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insideH w:val="single" w:sz="18" w:space="0" w:color="FFFFFF"/>
          <w:insideV w:val="single" w:sz="18" w:space="0" w:color="FFFFFF"/>
        </w:tblBorders>
        <w:shd w:val="clear" w:color="auto" w:fill="A6A6A6"/>
        <w:tblLook w:val="01E0" w:firstRow="1" w:lastRow="1" w:firstColumn="1" w:lastColumn="1" w:noHBand="0" w:noVBand="0"/>
      </w:tblPr>
      <w:tblGrid>
        <w:gridCol w:w="2497"/>
        <w:gridCol w:w="10469"/>
        <w:gridCol w:w="2389"/>
      </w:tblGrid>
      <w:tr w:rsidR="00E76769" w:rsidRPr="00E76769" w:rsidTr="00F2105E">
        <w:tc>
          <w:tcPr>
            <w:tcW w:w="813" w:type="pct"/>
            <w:tcBorders>
              <w:top w:val="nil"/>
              <w:left w:val="nil"/>
              <w:bottom w:val="nil"/>
              <w:right w:val="single" w:sz="18" w:space="0" w:color="FFFFFF"/>
            </w:tcBorders>
            <w:shd w:val="clear" w:color="auto" w:fill="A6A6A6"/>
            <w:vAlign w:val="center"/>
            <w:hideMark/>
          </w:tcPr>
          <w:p w:rsidR="008466AE" w:rsidRPr="00E76769" w:rsidRDefault="008466AE" w:rsidP="00F2105E">
            <w:pPr>
              <w:pStyle w:val="24"/>
              <w:jc w:val="center"/>
              <w:rPr>
                <w:rFonts w:eastAsiaTheme="minorEastAsia" w:cstheme="minorBidi"/>
                <w:sz w:val="30"/>
                <w:szCs w:val="30"/>
              </w:rPr>
            </w:pPr>
            <w:r w:rsidRPr="00E76769">
              <w:rPr>
                <w:rFonts w:eastAsiaTheme="minorEastAsia" w:cstheme="minorBidi"/>
              </w:rPr>
              <w:t xml:space="preserve">      </w:t>
            </w:r>
          </w:p>
          <w:p w:rsidR="008466AE" w:rsidRPr="00E76769" w:rsidRDefault="008466AE" w:rsidP="00F2105E">
            <w:pPr>
              <w:spacing w:line="192" w:lineRule="auto"/>
              <w:jc w:val="center"/>
              <w:rPr>
                <w:rFonts w:ascii="Times New Roman" w:hAnsi="Times New Roman"/>
                <w:b/>
                <w:bCs/>
                <w:sz w:val="18"/>
                <w:szCs w:val="18"/>
              </w:rPr>
            </w:pPr>
            <w:r w:rsidRPr="00E76769">
              <w:rPr>
                <w:noProof/>
              </w:rPr>
              <w:drawing>
                <wp:inline distT="0" distB="0" distL="0" distR="0">
                  <wp:extent cx="771525" cy="990600"/>
                  <wp:effectExtent l="19050" t="0" r="9525" b="0"/>
                  <wp:docPr id="16"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71525" cy="990600"/>
                          </a:xfrm>
                          <a:prstGeom prst="rect">
                            <a:avLst/>
                          </a:prstGeom>
                          <a:noFill/>
                          <a:ln w="9525">
                            <a:noFill/>
                            <a:miter lim="800000"/>
                            <a:headEnd/>
                            <a:tailEnd/>
                          </a:ln>
                        </pic:spPr>
                      </pic:pic>
                    </a:graphicData>
                  </a:graphic>
                </wp:inline>
              </w:drawing>
            </w:r>
          </w:p>
        </w:tc>
        <w:tc>
          <w:tcPr>
            <w:tcW w:w="3409" w:type="pct"/>
            <w:tcBorders>
              <w:top w:val="nil"/>
              <w:left w:val="single" w:sz="18" w:space="0" w:color="FFFFFF"/>
              <w:bottom w:val="nil"/>
              <w:right w:val="single" w:sz="18" w:space="0" w:color="FFFFFF"/>
            </w:tcBorders>
            <w:shd w:val="clear" w:color="auto" w:fill="A6A6A6"/>
            <w:vAlign w:val="center"/>
          </w:tcPr>
          <w:p w:rsidR="008466AE" w:rsidRPr="00E76769" w:rsidRDefault="008466AE" w:rsidP="00F2105E">
            <w:pPr>
              <w:spacing w:line="192" w:lineRule="auto"/>
              <w:jc w:val="center"/>
              <w:rPr>
                <w:rFonts w:ascii="Times New Roman" w:hAnsi="Times New Roman"/>
                <w:b/>
                <w:bCs/>
                <w:sz w:val="20"/>
                <w:szCs w:val="20"/>
              </w:rPr>
            </w:pPr>
          </w:p>
          <w:p w:rsidR="008466AE" w:rsidRPr="00E76769" w:rsidRDefault="008466AE" w:rsidP="00F2105E">
            <w:pPr>
              <w:spacing w:line="192" w:lineRule="auto"/>
              <w:jc w:val="center"/>
              <w:rPr>
                <w:rFonts w:ascii="Georgia" w:hAnsi="Georgia"/>
                <w:b/>
                <w:bCs/>
                <w:i/>
                <w:sz w:val="92"/>
                <w:szCs w:val="92"/>
              </w:rPr>
            </w:pPr>
            <w:r w:rsidRPr="00E76769">
              <w:rPr>
                <w:rFonts w:ascii="Georgia" w:hAnsi="Georgia"/>
                <w:b/>
                <w:bCs/>
                <w:i/>
                <w:sz w:val="92"/>
                <w:szCs w:val="92"/>
              </w:rPr>
              <w:t>ПОСАДСКИЙ</w:t>
            </w:r>
          </w:p>
          <w:p w:rsidR="008466AE" w:rsidRPr="00E76769" w:rsidRDefault="008466AE" w:rsidP="00F2105E">
            <w:pPr>
              <w:spacing w:line="192" w:lineRule="auto"/>
              <w:jc w:val="center"/>
              <w:rPr>
                <w:rFonts w:ascii="Times New Roman" w:hAnsi="Times New Roman"/>
                <w:b/>
                <w:bCs/>
              </w:rPr>
            </w:pPr>
            <w:r w:rsidRPr="00E76769">
              <w:rPr>
                <w:rFonts w:ascii="Georgia" w:hAnsi="Georgia"/>
                <w:b/>
                <w:bCs/>
                <w:i/>
                <w:sz w:val="92"/>
                <w:szCs w:val="92"/>
              </w:rPr>
              <w:t>ВЕСТНИК</w:t>
            </w:r>
          </w:p>
        </w:tc>
        <w:tc>
          <w:tcPr>
            <w:tcW w:w="778" w:type="pct"/>
            <w:tcBorders>
              <w:top w:val="nil"/>
              <w:left w:val="single" w:sz="18" w:space="0" w:color="FFFFFF"/>
              <w:bottom w:val="nil"/>
              <w:right w:val="nil"/>
            </w:tcBorders>
            <w:shd w:val="clear" w:color="auto" w:fill="A6A6A6"/>
            <w:vAlign w:val="center"/>
          </w:tcPr>
          <w:p w:rsidR="008466AE" w:rsidRPr="00E76769" w:rsidRDefault="008466AE" w:rsidP="00F2105E">
            <w:pPr>
              <w:spacing w:line="192" w:lineRule="auto"/>
              <w:jc w:val="center"/>
              <w:rPr>
                <w:rFonts w:ascii="Times New Roman" w:hAnsi="Times New Roman"/>
                <w:b/>
                <w:bCs/>
                <w:sz w:val="18"/>
                <w:szCs w:val="18"/>
              </w:rPr>
            </w:pPr>
          </w:p>
          <w:p w:rsidR="008466AE" w:rsidRPr="00E76769" w:rsidRDefault="008466AE" w:rsidP="00F2105E">
            <w:pPr>
              <w:spacing w:line="192" w:lineRule="auto"/>
              <w:jc w:val="center"/>
              <w:rPr>
                <w:rFonts w:ascii="Times New Roman" w:hAnsi="Times New Roman"/>
                <w:b/>
                <w:bCs/>
                <w:sz w:val="32"/>
                <w:szCs w:val="32"/>
                <w:lang w:val="en-US"/>
              </w:rPr>
            </w:pPr>
            <w:r w:rsidRPr="00E76769">
              <w:rPr>
                <w:rFonts w:ascii="Times New Roman" w:hAnsi="Times New Roman"/>
                <w:b/>
                <w:bCs/>
                <w:sz w:val="32"/>
                <w:szCs w:val="32"/>
              </w:rPr>
              <w:t>201</w:t>
            </w:r>
            <w:r w:rsidRPr="00E76769">
              <w:rPr>
                <w:rFonts w:ascii="Times New Roman" w:hAnsi="Times New Roman"/>
                <w:b/>
                <w:bCs/>
                <w:sz w:val="32"/>
                <w:szCs w:val="32"/>
                <w:lang w:val="en-US"/>
              </w:rPr>
              <w:t>9</w:t>
            </w:r>
          </w:p>
          <w:p w:rsidR="008466AE" w:rsidRPr="00E76769" w:rsidRDefault="008466AE" w:rsidP="00F2105E">
            <w:pPr>
              <w:spacing w:line="192" w:lineRule="auto"/>
              <w:jc w:val="center"/>
              <w:rPr>
                <w:rFonts w:ascii="Times New Roman" w:hAnsi="Times New Roman"/>
                <w:b/>
                <w:bCs/>
                <w:sz w:val="32"/>
                <w:szCs w:val="32"/>
              </w:rPr>
            </w:pPr>
            <w:r w:rsidRPr="00E76769">
              <w:rPr>
                <w:rFonts w:ascii="Times New Roman" w:hAnsi="Times New Roman"/>
                <w:b/>
                <w:bCs/>
                <w:sz w:val="32"/>
                <w:szCs w:val="32"/>
              </w:rPr>
              <w:t>декабрь, 06,</w:t>
            </w:r>
          </w:p>
          <w:p w:rsidR="008466AE" w:rsidRPr="00E76769" w:rsidRDefault="008466AE" w:rsidP="00F2105E">
            <w:pPr>
              <w:spacing w:line="192" w:lineRule="auto"/>
              <w:jc w:val="center"/>
              <w:rPr>
                <w:rFonts w:ascii="Times New Roman" w:hAnsi="Times New Roman"/>
                <w:b/>
                <w:bCs/>
                <w:sz w:val="32"/>
                <w:szCs w:val="32"/>
              </w:rPr>
            </w:pPr>
            <w:r w:rsidRPr="00E76769">
              <w:rPr>
                <w:rFonts w:ascii="Times New Roman" w:hAnsi="Times New Roman"/>
                <w:b/>
                <w:bCs/>
                <w:sz w:val="32"/>
                <w:szCs w:val="32"/>
              </w:rPr>
              <w:t>пятница,</w:t>
            </w:r>
          </w:p>
          <w:p w:rsidR="008466AE" w:rsidRPr="00E76769" w:rsidRDefault="008466AE" w:rsidP="00F2105E">
            <w:pPr>
              <w:spacing w:line="192" w:lineRule="auto"/>
              <w:jc w:val="center"/>
              <w:rPr>
                <w:rFonts w:ascii="Times New Roman" w:hAnsi="Times New Roman"/>
                <w:b/>
                <w:bCs/>
                <w:sz w:val="28"/>
                <w:szCs w:val="28"/>
                <w:lang w:val="en-US"/>
              </w:rPr>
            </w:pPr>
            <w:r w:rsidRPr="00E76769">
              <w:rPr>
                <w:rFonts w:ascii="Times New Roman" w:hAnsi="Times New Roman"/>
                <w:b/>
                <w:bCs/>
                <w:sz w:val="32"/>
                <w:szCs w:val="32"/>
              </w:rPr>
              <w:t>№ 56</w:t>
            </w:r>
          </w:p>
        </w:tc>
      </w:tr>
    </w:tbl>
    <w:p w:rsidR="008150DB" w:rsidRPr="00E76769" w:rsidRDefault="008150DB" w:rsidP="007F4BA6">
      <w:pPr>
        <w:rPr>
          <w:sz w:val="20"/>
          <w:szCs w:val="20"/>
        </w:rPr>
      </w:pPr>
    </w:p>
    <w:p w:rsidR="00EB103C" w:rsidRPr="00E76769" w:rsidRDefault="00EB103C" w:rsidP="007F4BA6">
      <w:pPr>
        <w:jc w:val="center"/>
        <w:rPr>
          <w:b/>
          <w:sz w:val="20"/>
          <w:szCs w:val="20"/>
        </w:rPr>
      </w:pPr>
      <w:r w:rsidRPr="00E76769">
        <w:rPr>
          <w:b/>
          <w:sz w:val="20"/>
          <w:szCs w:val="20"/>
        </w:rPr>
        <w:t>ПРОТОКОЛ</w:t>
      </w:r>
    </w:p>
    <w:p w:rsidR="00EB103C" w:rsidRPr="00E76769" w:rsidRDefault="00EB103C" w:rsidP="007F4BA6">
      <w:pPr>
        <w:jc w:val="center"/>
        <w:rPr>
          <w:b/>
          <w:sz w:val="20"/>
          <w:szCs w:val="20"/>
        </w:rPr>
      </w:pPr>
      <w:r w:rsidRPr="00E76769">
        <w:rPr>
          <w:b/>
          <w:sz w:val="20"/>
          <w:szCs w:val="20"/>
        </w:rPr>
        <w:t>публичных</w:t>
      </w:r>
      <w:r w:rsidR="00CE3115" w:rsidRPr="00E76769">
        <w:rPr>
          <w:b/>
          <w:sz w:val="20"/>
          <w:szCs w:val="20"/>
        </w:rPr>
        <w:t xml:space="preserve"> </w:t>
      </w:r>
      <w:r w:rsidRPr="00E76769">
        <w:rPr>
          <w:b/>
          <w:sz w:val="20"/>
          <w:szCs w:val="20"/>
        </w:rPr>
        <w:t>слушаний</w:t>
      </w:r>
      <w:r w:rsidR="00CE3115" w:rsidRPr="00E76769">
        <w:rPr>
          <w:b/>
          <w:sz w:val="20"/>
          <w:szCs w:val="20"/>
        </w:rPr>
        <w:t xml:space="preserve"> </w:t>
      </w:r>
      <w:r w:rsidRPr="00E76769">
        <w:rPr>
          <w:b/>
          <w:sz w:val="20"/>
          <w:szCs w:val="20"/>
        </w:rPr>
        <w:t>по</w:t>
      </w:r>
      <w:r w:rsidR="00CE3115" w:rsidRPr="00E76769">
        <w:rPr>
          <w:b/>
          <w:sz w:val="20"/>
          <w:szCs w:val="20"/>
        </w:rPr>
        <w:t xml:space="preserve"> </w:t>
      </w:r>
      <w:r w:rsidRPr="00E76769">
        <w:rPr>
          <w:b/>
          <w:sz w:val="20"/>
          <w:szCs w:val="20"/>
        </w:rPr>
        <w:t>обсуждению</w:t>
      </w:r>
      <w:r w:rsidR="00CE3115" w:rsidRPr="00E76769">
        <w:rPr>
          <w:b/>
          <w:sz w:val="20"/>
          <w:szCs w:val="20"/>
        </w:rPr>
        <w:t xml:space="preserve"> </w:t>
      </w:r>
    </w:p>
    <w:p w:rsidR="00EB103C" w:rsidRPr="00E76769" w:rsidRDefault="00EB103C" w:rsidP="007F4BA6">
      <w:pPr>
        <w:jc w:val="center"/>
        <w:rPr>
          <w:b/>
          <w:sz w:val="20"/>
          <w:szCs w:val="20"/>
        </w:rPr>
      </w:pPr>
      <w:r w:rsidRPr="00E76769">
        <w:rPr>
          <w:b/>
          <w:sz w:val="20"/>
          <w:szCs w:val="20"/>
        </w:rPr>
        <w:t>проекта</w:t>
      </w:r>
      <w:r w:rsidR="00CE3115" w:rsidRPr="00E76769">
        <w:rPr>
          <w:b/>
          <w:sz w:val="20"/>
          <w:szCs w:val="20"/>
        </w:rPr>
        <w:t xml:space="preserve"> </w:t>
      </w:r>
      <w:r w:rsidRPr="00E76769">
        <w:rPr>
          <w:b/>
          <w:sz w:val="20"/>
          <w:szCs w:val="20"/>
        </w:rPr>
        <w:t>решения</w:t>
      </w:r>
      <w:r w:rsidR="00CE3115" w:rsidRPr="00E76769">
        <w:rPr>
          <w:b/>
          <w:sz w:val="20"/>
          <w:szCs w:val="20"/>
        </w:rPr>
        <w:t xml:space="preserve"> </w:t>
      </w:r>
      <w:r w:rsidRPr="00E76769">
        <w:rPr>
          <w:b/>
          <w:sz w:val="20"/>
          <w:szCs w:val="20"/>
        </w:rPr>
        <w:t>Собрания</w:t>
      </w:r>
      <w:r w:rsidR="00CE3115" w:rsidRPr="00E76769">
        <w:rPr>
          <w:b/>
          <w:sz w:val="20"/>
          <w:szCs w:val="20"/>
        </w:rPr>
        <w:t xml:space="preserve"> </w:t>
      </w:r>
      <w:r w:rsidRPr="00E76769">
        <w:rPr>
          <w:b/>
          <w:sz w:val="20"/>
          <w:szCs w:val="20"/>
        </w:rPr>
        <w:t>депутатов</w:t>
      </w:r>
      <w:r w:rsidR="00CE3115" w:rsidRPr="00E76769">
        <w:rPr>
          <w:b/>
          <w:sz w:val="20"/>
          <w:szCs w:val="20"/>
        </w:rPr>
        <w:t xml:space="preserve"> </w:t>
      </w:r>
      <w:r w:rsidRPr="00E76769">
        <w:rPr>
          <w:b/>
          <w:sz w:val="20"/>
          <w:szCs w:val="20"/>
        </w:rPr>
        <w:t>Бичуринского</w:t>
      </w:r>
      <w:r w:rsidR="00CE3115" w:rsidRPr="00E76769">
        <w:rPr>
          <w:b/>
          <w:sz w:val="20"/>
          <w:szCs w:val="20"/>
        </w:rPr>
        <w:t xml:space="preserve"> </w:t>
      </w:r>
      <w:r w:rsidRPr="00E76769">
        <w:rPr>
          <w:b/>
          <w:sz w:val="20"/>
          <w:szCs w:val="20"/>
        </w:rPr>
        <w:t>сельского</w:t>
      </w:r>
      <w:r w:rsidR="00CE3115" w:rsidRPr="00E76769">
        <w:rPr>
          <w:b/>
          <w:sz w:val="20"/>
          <w:szCs w:val="20"/>
        </w:rPr>
        <w:t xml:space="preserve"> </w:t>
      </w:r>
      <w:r w:rsidRPr="00E76769">
        <w:rPr>
          <w:b/>
          <w:sz w:val="20"/>
          <w:szCs w:val="20"/>
        </w:rPr>
        <w:t>поселения</w:t>
      </w:r>
    </w:p>
    <w:p w:rsidR="008150DB" w:rsidRPr="00E76769" w:rsidRDefault="00CE3115" w:rsidP="007F4BA6">
      <w:pPr>
        <w:ind w:right="-2"/>
        <w:jc w:val="both"/>
        <w:rPr>
          <w:b/>
          <w:sz w:val="20"/>
          <w:szCs w:val="20"/>
        </w:rPr>
      </w:pPr>
      <w:r w:rsidRPr="00E76769">
        <w:rPr>
          <w:b/>
          <w:sz w:val="20"/>
          <w:szCs w:val="20"/>
        </w:rPr>
        <w:t xml:space="preserve"> </w:t>
      </w:r>
      <w:r w:rsidR="00EB103C" w:rsidRPr="00E76769">
        <w:rPr>
          <w:b/>
          <w:sz w:val="20"/>
          <w:szCs w:val="20"/>
        </w:rPr>
        <w:t>О</w:t>
      </w:r>
      <w:r w:rsidRPr="00E76769">
        <w:rPr>
          <w:b/>
          <w:sz w:val="20"/>
          <w:szCs w:val="20"/>
        </w:rPr>
        <w:t xml:space="preserve"> </w:t>
      </w:r>
      <w:r w:rsidR="00EB103C" w:rsidRPr="00E76769">
        <w:rPr>
          <w:b/>
          <w:sz w:val="20"/>
          <w:szCs w:val="20"/>
        </w:rPr>
        <w:t>бюджете</w:t>
      </w:r>
      <w:r w:rsidRPr="00E76769">
        <w:rPr>
          <w:b/>
          <w:sz w:val="20"/>
          <w:szCs w:val="20"/>
        </w:rPr>
        <w:t xml:space="preserve"> </w:t>
      </w:r>
      <w:r w:rsidR="00EB103C" w:rsidRPr="00E76769">
        <w:rPr>
          <w:b/>
          <w:sz w:val="20"/>
          <w:szCs w:val="20"/>
        </w:rPr>
        <w:t>Бичуринского</w:t>
      </w:r>
      <w:r w:rsidRPr="00E76769">
        <w:rPr>
          <w:b/>
          <w:sz w:val="20"/>
          <w:szCs w:val="20"/>
        </w:rPr>
        <w:t xml:space="preserve"> </w:t>
      </w:r>
      <w:r w:rsidR="00EB103C" w:rsidRPr="00E76769">
        <w:rPr>
          <w:b/>
          <w:sz w:val="20"/>
          <w:szCs w:val="20"/>
        </w:rPr>
        <w:t>сельского</w:t>
      </w:r>
      <w:r w:rsidRPr="00E76769">
        <w:rPr>
          <w:b/>
          <w:sz w:val="20"/>
          <w:szCs w:val="20"/>
        </w:rPr>
        <w:t xml:space="preserve"> </w:t>
      </w:r>
      <w:r w:rsidR="00EB103C" w:rsidRPr="00E76769">
        <w:rPr>
          <w:b/>
          <w:sz w:val="20"/>
          <w:szCs w:val="20"/>
        </w:rPr>
        <w:t>поселения</w:t>
      </w:r>
      <w:r w:rsidRPr="00E76769">
        <w:rPr>
          <w:b/>
          <w:sz w:val="20"/>
          <w:szCs w:val="20"/>
        </w:rPr>
        <w:t xml:space="preserve"> </w:t>
      </w:r>
      <w:r w:rsidR="00EB103C" w:rsidRPr="00E76769">
        <w:rPr>
          <w:b/>
          <w:sz w:val="20"/>
          <w:szCs w:val="20"/>
        </w:rPr>
        <w:t>Мариинско-Посадского</w:t>
      </w:r>
      <w:r w:rsidRPr="00E76769">
        <w:rPr>
          <w:b/>
          <w:sz w:val="20"/>
          <w:szCs w:val="20"/>
        </w:rPr>
        <w:t xml:space="preserve"> </w:t>
      </w:r>
      <w:r w:rsidR="00EB103C" w:rsidRPr="00E76769">
        <w:rPr>
          <w:b/>
          <w:sz w:val="20"/>
          <w:szCs w:val="20"/>
        </w:rPr>
        <w:t>района</w:t>
      </w:r>
      <w:r w:rsidRPr="00E76769">
        <w:rPr>
          <w:b/>
          <w:sz w:val="20"/>
          <w:szCs w:val="20"/>
        </w:rPr>
        <w:t xml:space="preserve"> </w:t>
      </w:r>
      <w:r w:rsidR="00EB103C" w:rsidRPr="00E76769">
        <w:rPr>
          <w:b/>
          <w:sz w:val="20"/>
          <w:szCs w:val="20"/>
        </w:rPr>
        <w:t>Чувашской</w:t>
      </w:r>
      <w:r w:rsidRPr="00E76769">
        <w:rPr>
          <w:b/>
          <w:sz w:val="20"/>
          <w:szCs w:val="20"/>
        </w:rPr>
        <w:t xml:space="preserve"> </w:t>
      </w:r>
      <w:r w:rsidR="00EB103C" w:rsidRPr="00E76769">
        <w:rPr>
          <w:b/>
          <w:sz w:val="20"/>
          <w:szCs w:val="20"/>
        </w:rPr>
        <w:t>Республики</w:t>
      </w:r>
      <w:r w:rsidRPr="00E76769">
        <w:rPr>
          <w:b/>
          <w:sz w:val="20"/>
          <w:szCs w:val="20"/>
        </w:rPr>
        <w:t xml:space="preserve"> </w:t>
      </w:r>
      <w:r w:rsidR="00EB103C" w:rsidRPr="00E76769">
        <w:rPr>
          <w:b/>
          <w:sz w:val="20"/>
          <w:szCs w:val="20"/>
        </w:rPr>
        <w:t>на</w:t>
      </w:r>
      <w:r w:rsidRPr="00E76769">
        <w:rPr>
          <w:b/>
          <w:sz w:val="20"/>
          <w:szCs w:val="20"/>
        </w:rPr>
        <w:t xml:space="preserve"> </w:t>
      </w:r>
      <w:r w:rsidR="00EB103C" w:rsidRPr="00E76769">
        <w:rPr>
          <w:b/>
          <w:sz w:val="20"/>
          <w:szCs w:val="20"/>
        </w:rPr>
        <w:t>2020</w:t>
      </w:r>
      <w:r w:rsidRPr="00E76769">
        <w:rPr>
          <w:b/>
          <w:sz w:val="20"/>
          <w:szCs w:val="20"/>
        </w:rPr>
        <w:t xml:space="preserve"> </w:t>
      </w:r>
      <w:r w:rsidR="00EB103C" w:rsidRPr="00E76769">
        <w:rPr>
          <w:b/>
          <w:sz w:val="20"/>
          <w:szCs w:val="20"/>
        </w:rPr>
        <w:t>год</w:t>
      </w:r>
      <w:r w:rsidRPr="00E76769">
        <w:rPr>
          <w:b/>
          <w:sz w:val="20"/>
          <w:szCs w:val="20"/>
        </w:rPr>
        <w:t xml:space="preserve"> </w:t>
      </w:r>
      <w:r w:rsidR="00EB103C" w:rsidRPr="00E76769">
        <w:rPr>
          <w:b/>
          <w:sz w:val="20"/>
          <w:szCs w:val="20"/>
        </w:rPr>
        <w:t>и</w:t>
      </w:r>
      <w:r w:rsidRPr="00E76769">
        <w:rPr>
          <w:b/>
          <w:sz w:val="20"/>
          <w:szCs w:val="20"/>
        </w:rPr>
        <w:t xml:space="preserve"> </w:t>
      </w:r>
      <w:r w:rsidR="00EB103C" w:rsidRPr="00E76769">
        <w:rPr>
          <w:b/>
          <w:sz w:val="20"/>
          <w:szCs w:val="20"/>
        </w:rPr>
        <w:t>на</w:t>
      </w:r>
      <w:r w:rsidRPr="00E76769">
        <w:rPr>
          <w:b/>
          <w:sz w:val="20"/>
          <w:szCs w:val="20"/>
        </w:rPr>
        <w:t xml:space="preserve"> </w:t>
      </w:r>
      <w:r w:rsidR="00EB103C" w:rsidRPr="00E76769">
        <w:rPr>
          <w:b/>
          <w:sz w:val="20"/>
          <w:szCs w:val="20"/>
        </w:rPr>
        <w:t>плановый</w:t>
      </w:r>
      <w:r w:rsidRPr="00E76769">
        <w:rPr>
          <w:b/>
          <w:sz w:val="20"/>
          <w:szCs w:val="20"/>
        </w:rPr>
        <w:t xml:space="preserve"> </w:t>
      </w:r>
      <w:r w:rsidR="00EB103C" w:rsidRPr="00E76769">
        <w:rPr>
          <w:b/>
          <w:sz w:val="20"/>
          <w:szCs w:val="20"/>
        </w:rPr>
        <w:t>период</w:t>
      </w:r>
      <w:r w:rsidRPr="00E76769">
        <w:rPr>
          <w:b/>
          <w:sz w:val="20"/>
          <w:szCs w:val="20"/>
        </w:rPr>
        <w:t xml:space="preserve"> </w:t>
      </w:r>
      <w:r w:rsidR="00EB103C" w:rsidRPr="00E76769">
        <w:rPr>
          <w:b/>
          <w:sz w:val="20"/>
          <w:szCs w:val="20"/>
        </w:rPr>
        <w:t>2021</w:t>
      </w:r>
      <w:r w:rsidRPr="00E76769">
        <w:rPr>
          <w:b/>
          <w:sz w:val="20"/>
          <w:szCs w:val="20"/>
        </w:rPr>
        <w:t xml:space="preserve"> </w:t>
      </w:r>
      <w:r w:rsidR="00EB103C" w:rsidRPr="00E76769">
        <w:rPr>
          <w:b/>
          <w:sz w:val="20"/>
          <w:szCs w:val="20"/>
        </w:rPr>
        <w:t>и</w:t>
      </w:r>
      <w:r w:rsidRPr="00E76769">
        <w:rPr>
          <w:b/>
          <w:sz w:val="20"/>
          <w:szCs w:val="20"/>
        </w:rPr>
        <w:t xml:space="preserve"> </w:t>
      </w:r>
      <w:r w:rsidR="00EB103C" w:rsidRPr="00E76769">
        <w:rPr>
          <w:b/>
          <w:sz w:val="20"/>
          <w:szCs w:val="20"/>
        </w:rPr>
        <w:t>2022</w:t>
      </w:r>
      <w:r w:rsidRPr="00E76769">
        <w:rPr>
          <w:b/>
          <w:sz w:val="20"/>
          <w:szCs w:val="20"/>
        </w:rPr>
        <w:t xml:space="preserve"> </w:t>
      </w:r>
      <w:r w:rsidR="00EB103C" w:rsidRPr="00E76769">
        <w:rPr>
          <w:b/>
          <w:sz w:val="20"/>
          <w:szCs w:val="20"/>
        </w:rPr>
        <w:t>годов</w:t>
      </w:r>
    </w:p>
    <w:p w:rsidR="00F0427A" w:rsidRPr="00E76769" w:rsidRDefault="00F0427A" w:rsidP="007F4BA6">
      <w:pPr>
        <w:rPr>
          <w:sz w:val="20"/>
          <w:szCs w:val="20"/>
        </w:rPr>
      </w:pPr>
    </w:p>
    <w:p w:rsidR="00EB103C" w:rsidRPr="00E76769" w:rsidRDefault="00CE3115" w:rsidP="007F4BA6">
      <w:pPr>
        <w:rPr>
          <w:sz w:val="20"/>
          <w:szCs w:val="20"/>
        </w:rPr>
      </w:pPr>
      <w:r w:rsidRPr="00E76769">
        <w:rPr>
          <w:sz w:val="20"/>
          <w:szCs w:val="20"/>
        </w:rPr>
        <w:t xml:space="preserve"> </w:t>
      </w:r>
      <w:r w:rsidR="00EB103C" w:rsidRPr="00E76769">
        <w:rPr>
          <w:sz w:val="20"/>
          <w:szCs w:val="20"/>
        </w:rPr>
        <w:t>с.</w:t>
      </w:r>
      <w:r w:rsidRPr="00E76769">
        <w:rPr>
          <w:sz w:val="20"/>
          <w:szCs w:val="20"/>
        </w:rPr>
        <w:t xml:space="preserve"> </w:t>
      </w:r>
      <w:r w:rsidR="00EB103C" w:rsidRPr="00E76769">
        <w:rPr>
          <w:sz w:val="20"/>
          <w:szCs w:val="20"/>
        </w:rPr>
        <w:t>Бичурино</w:t>
      </w:r>
      <w:r w:rsidRPr="00E76769">
        <w:rPr>
          <w:sz w:val="20"/>
          <w:szCs w:val="20"/>
        </w:rPr>
        <w:t xml:space="preserve"> </w:t>
      </w:r>
      <w:r w:rsidR="00EB103C" w:rsidRPr="00E76769">
        <w:rPr>
          <w:sz w:val="20"/>
          <w:szCs w:val="20"/>
        </w:rPr>
        <w:t>05.12.2019</w:t>
      </w:r>
    </w:p>
    <w:p w:rsidR="00EB103C" w:rsidRPr="00E76769" w:rsidRDefault="00EB103C" w:rsidP="007F4BA6">
      <w:pPr>
        <w:jc w:val="right"/>
        <w:rPr>
          <w:sz w:val="20"/>
          <w:szCs w:val="20"/>
        </w:rPr>
      </w:pPr>
      <w:r w:rsidRPr="00E76769">
        <w:rPr>
          <w:sz w:val="20"/>
          <w:szCs w:val="20"/>
        </w:rPr>
        <w:t>время</w:t>
      </w:r>
      <w:r w:rsidR="00CE3115" w:rsidRPr="00E76769">
        <w:rPr>
          <w:sz w:val="20"/>
          <w:szCs w:val="20"/>
        </w:rPr>
        <w:t xml:space="preserve"> </w:t>
      </w:r>
      <w:r w:rsidRPr="00E76769">
        <w:rPr>
          <w:sz w:val="20"/>
          <w:szCs w:val="20"/>
        </w:rPr>
        <w:t>проведения:</w:t>
      </w:r>
      <w:r w:rsidR="00CE3115" w:rsidRPr="00E76769">
        <w:rPr>
          <w:sz w:val="20"/>
          <w:szCs w:val="20"/>
        </w:rPr>
        <w:t xml:space="preserve"> </w:t>
      </w:r>
      <w:r w:rsidRPr="00E76769">
        <w:rPr>
          <w:sz w:val="20"/>
          <w:szCs w:val="20"/>
        </w:rPr>
        <w:t>14.00</w:t>
      </w:r>
      <w:r w:rsidR="00CE3115" w:rsidRPr="00E76769">
        <w:rPr>
          <w:sz w:val="20"/>
          <w:szCs w:val="20"/>
        </w:rPr>
        <w:t xml:space="preserve"> </w:t>
      </w:r>
      <w:r w:rsidRPr="00E76769">
        <w:rPr>
          <w:sz w:val="20"/>
          <w:szCs w:val="20"/>
        </w:rPr>
        <w:t>час.</w:t>
      </w:r>
    </w:p>
    <w:p w:rsidR="00EB103C" w:rsidRPr="00E76769" w:rsidRDefault="00EB103C" w:rsidP="007F4BA6">
      <w:pPr>
        <w:ind w:firstLine="540"/>
        <w:jc w:val="right"/>
        <w:rPr>
          <w:sz w:val="20"/>
          <w:szCs w:val="20"/>
        </w:rPr>
      </w:pPr>
      <w:r w:rsidRPr="00E76769">
        <w:rPr>
          <w:sz w:val="20"/>
          <w:szCs w:val="20"/>
        </w:rPr>
        <w:t>Председательствующий:</w:t>
      </w:r>
      <w:r w:rsidR="00CE3115" w:rsidRPr="00E76769">
        <w:rPr>
          <w:sz w:val="20"/>
          <w:szCs w:val="20"/>
        </w:rPr>
        <w:t xml:space="preserve"> </w:t>
      </w:r>
      <w:r w:rsidRPr="00E76769">
        <w:rPr>
          <w:sz w:val="20"/>
          <w:szCs w:val="20"/>
        </w:rPr>
        <w:t>С.М.Назаров</w:t>
      </w:r>
    </w:p>
    <w:p w:rsidR="008150DB" w:rsidRPr="00E76769" w:rsidRDefault="00EB103C" w:rsidP="007F4BA6">
      <w:pPr>
        <w:ind w:firstLine="540"/>
        <w:jc w:val="right"/>
        <w:rPr>
          <w:sz w:val="20"/>
          <w:szCs w:val="20"/>
        </w:rPr>
      </w:pPr>
      <w:r w:rsidRPr="00E76769">
        <w:rPr>
          <w:sz w:val="20"/>
          <w:szCs w:val="20"/>
        </w:rPr>
        <w:t>Секретарь</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Е.П.Алексеева</w:t>
      </w:r>
      <w:r w:rsidR="00CE3115" w:rsidRPr="00E76769">
        <w:rPr>
          <w:sz w:val="20"/>
          <w:szCs w:val="20"/>
        </w:rPr>
        <w:t xml:space="preserve"> </w:t>
      </w:r>
    </w:p>
    <w:p w:rsidR="008150DB" w:rsidRPr="00E76769" w:rsidRDefault="00EB103C" w:rsidP="007F4BA6">
      <w:pPr>
        <w:pStyle w:val="af6"/>
        <w:shd w:val="clear" w:color="auto" w:fill="F5F5F5"/>
        <w:spacing w:before="0" w:beforeAutospacing="0" w:after="0" w:afterAutospacing="0"/>
        <w:ind w:firstLine="301"/>
        <w:jc w:val="both"/>
        <w:rPr>
          <w:rFonts w:ascii="TimesET" w:hAnsi="TimesET"/>
          <w:color w:val="auto"/>
          <w:sz w:val="20"/>
          <w:szCs w:val="20"/>
        </w:rPr>
      </w:pPr>
      <w:r w:rsidRPr="00E76769">
        <w:rPr>
          <w:rFonts w:ascii="TimesET" w:hAnsi="TimesET"/>
          <w:color w:val="auto"/>
          <w:sz w:val="20"/>
          <w:szCs w:val="20"/>
        </w:rPr>
        <w:t>Присутствовали:</w:t>
      </w:r>
      <w:r w:rsidR="00CE3115" w:rsidRPr="00E76769">
        <w:rPr>
          <w:rFonts w:ascii="TimesET" w:hAnsi="TimesET"/>
          <w:color w:val="auto"/>
          <w:sz w:val="20"/>
          <w:szCs w:val="20"/>
        </w:rPr>
        <w:t xml:space="preserve"> </w:t>
      </w:r>
      <w:r w:rsidRPr="00E76769">
        <w:rPr>
          <w:rFonts w:ascii="TimesET" w:hAnsi="TimesET"/>
          <w:color w:val="auto"/>
          <w:sz w:val="20"/>
          <w:szCs w:val="20"/>
        </w:rPr>
        <w:t>депутаты</w:t>
      </w:r>
      <w:r w:rsidR="00CE3115" w:rsidRPr="00E76769">
        <w:rPr>
          <w:rFonts w:ascii="TimesET" w:hAnsi="TimesET"/>
          <w:color w:val="auto"/>
          <w:sz w:val="20"/>
          <w:szCs w:val="20"/>
        </w:rPr>
        <w:t xml:space="preserve"> </w:t>
      </w:r>
      <w:r w:rsidRPr="00E76769">
        <w:rPr>
          <w:rFonts w:ascii="TimesET" w:hAnsi="TimesET"/>
          <w:color w:val="auto"/>
          <w:sz w:val="20"/>
          <w:szCs w:val="20"/>
        </w:rPr>
        <w:t>Собрания</w:t>
      </w:r>
      <w:r w:rsidR="00CE3115" w:rsidRPr="00E76769">
        <w:rPr>
          <w:rFonts w:ascii="TimesET" w:hAnsi="TimesET"/>
          <w:color w:val="auto"/>
          <w:sz w:val="20"/>
          <w:szCs w:val="20"/>
        </w:rPr>
        <w:t xml:space="preserve"> </w:t>
      </w:r>
      <w:r w:rsidRPr="00E76769">
        <w:rPr>
          <w:rFonts w:ascii="TimesET" w:hAnsi="TimesET"/>
          <w:color w:val="auto"/>
          <w:sz w:val="20"/>
          <w:szCs w:val="20"/>
        </w:rPr>
        <w:t>депутатов</w:t>
      </w:r>
      <w:r w:rsidR="00CE3115" w:rsidRPr="00E76769">
        <w:rPr>
          <w:rFonts w:ascii="TimesET" w:hAnsi="TimesET"/>
          <w:color w:val="auto"/>
          <w:sz w:val="20"/>
          <w:szCs w:val="20"/>
        </w:rPr>
        <w:t xml:space="preserve"> </w:t>
      </w:r>
      <w:r w:rsidRPr="00E76769">
        <w:rPr>
          <w:rFonts w:ascii="TimesET" w:hAnsi="TimesET"/>
          <w:color w:val="auto"/>
          <w:sz w:val="20"/>
          <w:szCs w:val="20"/>
        </w:rPr>
        <w:t>Бичуринского</w:t>
      </w:r>
      <w:r w:rsidR="00CE3115" w:rsidRPr="00E76769">
        <w:rPr>
          <w:rFonts w:ascii="TimesET" w:hAnsi="TimesET"/>
          <w:color w:val="auto"/>
          <w:sz w:val="20"/>
          <w:szCs w:val="20"/>
        </w:rPr>
        <w:t xml:space="preserve"> </w:t>
      </w:r>
      <w:r w:rsidRPr="00E76769">
        <w:rPr>
          <w:rFonts w:ascii="TimesET" w:hAnsi="TimesET"/>
          <w:color w:val="auto"/>
          <w:sz w:val="20"/>
          <w:szCs w:val="20"/>
        </w:rPr>
        <w:t>сельского</w:t>
      </w:r>
      <w:r w:rsidR="00CE3115" w:rsidRPr="00E76769">
        <w:rPr>
          <w:rFonts w:ascii="TimesET" w:hAnsi="TimesET"/>
          <w:color w:val="auto"/>
          <w:sz w:val="20"/>
          <w:szCs w:val="20"/>
        </w:rPr>
        <w:t xml:space="preserve"> </w:t>
      </w:r>
      <w:r w:rsidRPr="00E76769">
        <w:rPr>
          <w:rFonts w:ascii="TimesET" w:hAnsi="TimesET"/>
          <w:color w:val="auto"/>
          <w:sz w:val="20"/>
          <w:szCs w:val="20"/>
        </w:rPr>
        <w:t>поселения,</w:t>
      </w:r>
      <w:r w:rsidR="00CE3115" w:rsidRPr="00E76769">
        <w:rPr>
          <w:rFonts w:ascii="TimesET" w:hAnsi="TimesET"/>
          <w:color w:val="auto"/>
          <w:sz w:val="20"/>
          <w:szCs w:val="20"/>
        </w:rPr>
        <w:t xml:space="preserve"> </w:t>
      </w:r>
      <w:r w:rsidRPr="00E76769">
        <w:rPr>
          <w:rFonts w:ascii="TimesET" w:hAnsi="TimesET"/>
          <w:color w:val="auto"/>
          <w:sz w:val="20"/>
          <w:szCs w:val="20"/>
        </w:rPr>
        <w:t>руководители</w:t>
      </w:r>
      <w:r w:rsidR="00CE3115" w:rsidRPr="00E76769">
        <w:rPr>
          <w:rFonts w:ascii="TimesET" w:hAnsi="TimesET"/>
          <w:color w:val="auto"/>
          <w:sz w:val="20"/>
          <w:szCs w:val="20"/>
        </w:rPr>
        <w:t xml:space="preserve"> </w:t>
      </w:r>
      <w:r w:rsidRPr="00E76769">
        <w:rPr>
          <w:rFonts w:ascii="TimesET" w:hAnsi="TimesET"/>
          <w:color w:val="auto"/>
          <w:sz w:val="20"/>
          <w:szCs w:val="20"/>
        </w:rPr>
        <w:t>учреждений</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организаций</w:t>
      </w:r>
      <w:r w:rsidR="00CE3115" w:rsidRPr="00E76769">
        <w:rPr>
          <w:rFonts w:ascii="TimesET" w:hAnsi="TimesET"/>
          <w:color w:val="auto"/>
          <w:sz w:val="20"/>
          <w:szCs w:val="20"/>
        </w:rPr>
        <w:t xml:space="preserve"> </w:t>
      </w:r>
      <w:r w:rsidRPr="00E76769">
        <w:rPr>
          <w:rFonts w:ascii="TimesET" w:hAnsi="TimesET"/>
          <w:color w:val="auto"/>
          <w:sz w:val="20"/>
          <w:szCs w:val="20"/>
        </w:rPr>
        <w:t>поселения,</w:t>
      </w:r>
      <w:r w:rsidR="00CE3115" w:rsidRPr="00E76769">
        <w:rPr>
          <w:rFonts w:ascii="TimesET" w:hAnsi="TimesET"/>
          <w:color w:val="auto"/>
          <w:sz w:val="20"/>
          <w:szCs w:val="20"/>
        </w:rPr>
        <w:t xml:space="preserve"> </w:t>
      </w:r>
      <w:r w:rsidRPr="00E76769">
        <w:rPr>
          <w:rFonts w:ascii="TimesET" w:hAnsi="TimesET"/>
          <w:color w:val="auto"/>
          <w:sz w:val="20"/>
          <w:szCs w:val="20"/>
        </w:rPr>
        <w:t>старосты</w:t>
      </w:r>
      <w:r w:rsidR="00CE3115" w:rsidRPr="00E76769">
        <w:rPr>
          <w:rFonts w:ascii="TimesET" w:hAnsi="TimesET"/>
          <w:color w:val="auto"/>
          <w:sz w:val="20"/>
          <w:szCs w:val="20"/>
        </w:rPr>
        <w:t xml:space="preserve"> </w:t>
      </w:r>
      <w:r w:rsidRPr="00E76769">
        <w:rPr>
          <w:rFonts w:ascii="TimesET" w:hAnsi="TimesET"/>
          <w:color w:val="auto"/>
          <w:sz w:val="20"/>
          <w:szCs w:val="20"/>
        </w:rPr>
        <w:t>населенных</w:t>
      </w:r>
      <w:r w:rsidR="00CE3115" w:rsidRPr="00E76769">
        <w:rPr>
          <w:rFonts w:ascii="TimesET" w:hAnsi="TimesET"/>
          <w:color w:val="auto"/>
          <w:sz w:val="20"/>
          <w:szCs w:val="20"/>
        </w:rPr>
        <w:t xml:space="preserve"> </w:t>
      </w:r>
      <w:r w:rsidRPr="00E76769">
        <w:rPr>
          <w:rFonts w:ascii="TimesET" w:hAnsi="TimesET"/>
          <w:color w:val="auto"/>
          <w:sz w:val="20"/>
          <w:szCs w:val="20"/>
        </w:rPr>
        <w:t>пунктов</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жители</w:t>
      </w:r>
      <w:r w:rsidR="00CE3115" w:rsidRPr="00E76769">
        <w:rPr>
          <w:rFonts w:ascii="TimesET" w:hAnsi="TimesET"/>
          <w:color w:val="auto"/>
          <w:sz w:val="20"/>
          <w:szCs w:val="20"/>
        </w:rPr>
        <w:t xml:space="preserve"> </w:t>
      </w:r>
      <w:r w:rsidRPr="00E76769">
        <w:rPr>
          <w:rFonts w:ascii="TimesET" w:hAnsi="TimesET"/>
          <w:color w:val="auto"/>
          <w:sz w:val="20"/>
          <w:szCs w:val="20"/>
        </w:rPr>
        <w:t>поселения.</w:t>
      </w:r>
    </w:p>
    <w:p w:rsidR="00EB103C" w:rsidRPr="00E76769" w:rsidRDefault="00EB103C" w:rsidP="007F4BA6">
      <w:pPr>
        <w:rPr>
          <w:caps/>
          <w:sz w:val="20"/>
          <w:szCs w:val="20"/>
        </w:rPr>
      </w:pPr>
      <w:r w:rsidRPr="00E76769">
        <w:rPr>
          <w:sz w:val="20"/>
          <w:szCs w:val="20"/>
        </w:rPr>
        <w:t>ПОВЕСТКА</w:t>
      </w:r>
      <w:r w:rsidR="00CE3115" w:rsidRPr="00E76769">
        <w:rPr>
          <w:sz w:val="20"/>
          <w:szCs w:val="20"/>
        </w:rPr>
        <w:t xml:space="preserve"> </w:t>
      </w:r>
      <w:r w:rsidRPr="00E76769">
        <w:rPr>
          <w:sz w:val="20"/>
          <w:szCs w:val="20"/>
        </w:rPr>
        <w:t>ДНЯ</w:t>
      </w:r>
      <w:r w:rsidR="00CE3115" w:rsidRPr="00E76769">
        <w:rPr>
          <w:sz w:val="20"/>
          <w:szCs w:val="20"/>
        </w:rPr>
        <w:t xml:space="preserve"> </w:t>
      </w:r>
      <w:r w:rsidRPr="00E76769">
        <w:rPr>
          <w:sz w:val="20"/>
          <w:szCs w:val="20"/>
        </w:rPr>
        <w:t>СЛУШАНИЙ:</w:t>
      </w:r>
    </w:p>
    <w:p w:rsidR="00EB103C" w:rsidRPr="00E76769" w:rsidRDefault="00EB103C" w:rsidP="007F4BA6">
      <w:pPr>
        <w:ind w:firstLine="540"/>
        <w:jc w:val="both"/>
        <w:rPr>
          <w:sz w:val="20"/>
          <w:szCs w:val="20"/>
        </w:rPr>
      </w:pPr>
      <w:r w:rsidRPr="00E76769">
        <w:rPr>
          <w:sz w:val="20"/>
          <w:szCs w:val="20"/>
        </w:rPr>
        <w:t>1.Обсуждение</w:t>
      </w:r>
      <w:r w:rsidR="00CE3115" w:rsidRPr="00E76769">
        <w:rPr>
          <w:sz w:val="20"/>
          <w:szCs w:val="20"/>
        </w:rPr>
        <w:t xml:space="preserve"> </w:t>
      </w:r>
      <w:r w:rsidRPr="00E76769">
        <w:rPr>
          <w:sz w:val="20"/>
          <w:szCs w:val="20"/>
        </w:rPr>
        <w:t>проекта</w:t>
      </w:r>
      <w:r w:rsidR="00CE3115" w:rsidRPr="00E76769">
        <w:rPr>
          <w:sz w:val="20"/>
          <w:szCs w:val="20"/>
        </w:rPr>
        <w:t xml:space="preserve"> </w:t>
      </w:r>
      <w:r w:rsidRPr="00E76769">
        <w:rPr>
          <w:sz w:val="20"/>
          <w:szCs w:val="20"/>
        </w:rPr>
        <w:t>решения</w:t>
      </w:r>
      <w:r w:rsidR="00CE3115" w:rsidRPr="00E76769">
        <w:rPr>
          <w:sz w:val="20"/>
          <w:szCs w:val="20"/>
        </w:rPr>
        <w:t xml:space="preserve"> </w:t>
      </w:r>
      <w:r w:rsidRPr="00E76769">
        <w:rPr>
          <w:sz w:val="20"/>
          <w:szCs w:val="20"/>
        </w:rPr>
        <w:t>Собрания</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Бичуринского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бюджете</w:t>
      </w:r>
      <w:r w:rsidR="00CE3115" w:rsidRPr="00E76769">
        <w:rPr>
          <w:sz w:val="20"/>
          <w:szCs w:val="20"/>
        </w:rPr>
        <w:t xml:space="preserve"> </w:t>
      </w:r>
      <w:r w:rsidRPr="00E76769">
        <w:rPr>
          <w:sz w:val="20"/>
          <w:szCs w:val="20"/>
        </w:rPr>
        <w:t>Бичуринского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годов».</w:t>
      </w:r>
      <w:r w:rsidR="00CE3115" w:rsidRPr="00E76769">
        <w:rPr>
          <w:sz w:val="20"/>
          <w:szCs w:val="20"/>
        </w:rPr>
        <w:t xml:space="preserve"> </w:t>
      </w:r>
    </w:p>
    <w:p w:rsidR="00EB103C" w:rsidRPr="00E76769" w:rsidRDefault="00EB103C" w:rsidP="007F4BA6">
      <w:pPr>
        <w:jc w:val="both"/>
        <w:rPr>
          <w:sz w:val="20"/>
          <w:szCs w:val="20"/>
        </w:rPr>
      </w:pPr>
      <w:r w:rsidRPr="00E76769">
        <w:rPr>
          <w:sz w:val="20"/>
          <w:szCs w:val="20"/>
        </w:rPr>
        <w:t>СЛУШАЛИ:</w:t>
      </w:r>
    </w:p>
    <w:p w:rsidR="00EB103C" w:rsidRPr="00E76769" w:rsidRDefault="00CE3115" w:rsidP="007F4BA6">
      <w:pPr>
        <w:ind w:firstLine="540"/>
        <w:jc w:val="both"/>
        <w:rPr>
          <w:sz w:val="20"/>
          <w:szCs w:val="20"/>
        </w:rPr>
      </w:pPr>
      <w:r w:rsidRPr="00E76769">
        <w:rPr>
          <w:sz w:val="20"/>
          <w:szCs w:val="20"/>
        </w:rPr>
        <w:t xml:space="preserve"> </w:t>
      </w:r>
      <w:r w:rsidR="00EB103C" w:rsidRPr="00E76769">
        <w:rPr>
          <w:sz w:val="20"/>
          <w:szCs w:val="20"/>
        </w:rPr>
        <w:t>Назаров</w:t>
      </w:r>
      <w:r w:rsidRPr="00E76769">
        <w:rPr>
          <w:sz w:val="20"/>
          <w:szCs w:val="20"/>
        </w:rPr>
        <w:t xml:space="preserve"> </w:t>
      </w:r>
      <w:r w:rsidR="00EB103C" w:rsidRPr="00E76769">
        <w:rPr>
          <w:sz w:val="20"/>
          <w:szCs w:val="20"/>
        </w:rPr>
        <w:t>С.М..-</w:t>
      </w:r>
      <w:r w:rsidRPr="00E76769">
        <w:rPr>
          <w:sz w:val="20"/>
          <w:szCs w:val="20"/>
        </w:rPr>
        <w:t xml:space="preserve"> </w:t>
      </w:r>
      <w:r w:rsidR="00EB103C" w:rsidRPr="00E76769">
        <w:rPr>
          <w:sz w:val="20"/>
          <w:szCs w:val="20"/>
        </w:rPr>
        <w:t>главу</w:t>
      </w:r>
      <w:r w:rsidRPr="00E76769">
        <w:rPr>
          <w:sz w:val="20"/>
          <w:szCs w:val="20"/>
        </w:rPr>
        <w:t xml:space="preserve"> </w:t>
      </w:r>
      <w:r w:rsidR="00EB103C" w:rsidRPr="00E76769">
        <w:rPr>
          <w:sz w:val="20"/>
          <w:szCs w:val="20"/>
        </w:rPr>
        <w:t>Бичуринского</w:t>
      </w:r>
      <w:r w:rsidRPr="00E76769">
        <w:rPr>
          <w:sz w:val="20"/>
          <w:szCs w:val="20"/>
        </w:rPr>
        <w:t xml:space="preserve"> </w:t>
      </w:r>
      <w:r w:rsidR="00EB103C" w:rsidRPr="00E76769">
        <w:rPr>
          <w:sz w:val="20"/>
          <w:szCs w:val="20"/>
        </w:rPr>
        <w:t>сельского</w:t>
      </w:r>
      <w:r w:rsidRPr="00E76769">
        <w:rPr>
          <w:sz w:val="20"/>
          <w:szCs w:val="20"/>
        </w:rPr>
        <w:t xml:space="preserve"> </w:t>
      </w:r>
      <w:r w:rsidR="00EB103C" w:rsidRPr="00E76769">
        <w:rPr>
          <w:sz w:val="20"/>
          <w:szCs w:val="20"/>
        </w:rPr>
        <w:t>поселения</w:t>
      </w:r>
      <w:r w:rsidRPr="00E76769">
        <w:rPr>
          <w:sz w:val="20"/>
          <w:szCs w:val="20"/>
        </w:rPr>
        <w:t xml:space="preserve"> </w:t>
      </w:r>
      <w:r w:rsidR="00EB103C" w:rsidRPr="00E76769">
        <w:rPr>
          <w:sz w:val="20"/>
          <w:szCs w:val="20"/>
        </w:rPr>
        <w:t>«Об</w:t>
      </w:r>
      <w:r w:rsidRPr="00E76769">
        <w:rPr>
          <w:sz w:val="20"/>
          <w:szCs w:val="20"/>
        </w:rPr>
        <w:t xml:space="preserve"> </w:t>
      </w:r>
      <w:r w:rsidR="00EB103C" w:rsidRPr="00E76769">
        <w:rPr>
          <w:sz w:val="20"/>
          <w:szCs w:val="20"/>
        </w:rPr>
        <w:t>обсуждении</w:t>
      </w:r>
      <w:r w:rsidRPr="00E76769">
        <w:rPr>
          <w:sz w:val="20"/>
          <w:szCs w:val="20"/>
        </w:rPr>
        <w:t xml:space="preserve"> </w:t>
      </w:r>
      <w:r w:rsidR="00EB103C" w:rsidRPr="00E76769">
        <w:rPr>
          <w:sz w:val="20"/>
          <w:szCs w:val="20"/>
        </w:rPr>
        <w:t>проекта</w:t>
      </w:r>
      <w:r w:rsidRPr="00E76769">
        <w:rPr>
          <w:sz w:val="20"/>
          <w:szCs w:val="20"/>
        </w:rPr>
        <w:t xml:space="preserve"> </w:t>
      </w:r>
      <w:r w:rsidR="00EB103C" w:rsidRPr="00E76769">
        <w:rPr>
          <w:sz w:val="20"/>
          <w:szCs w:val="20"/>
        </w:rPr>
        <w:t>решения</w:t>
      </w:r>
      <w:r w:rsidRPr="00E76769">
        <w:rPr>
          <w:sz w:val="20"/>
          <w:szCs w:val="20"/>
        </w:rPr>
        <w:t xml:space="preserve"> </w:t>
      </w:r>
      <w:r w:rsidR="00EB103C" w:rsidRPr="00E76769">
        <w:rPr>
          <w:sz w:val="20"/>
          <w:szCs w:val="20"/>
        </w:rPr>
        <w:t>Собрания</w:t>
      </w:r>
      <w:r w:rsidRPr="00E76769">
        <w:rPr>
          <w:sz w:val="20"/>
          <w:szCs w:val="20"/>
        </w:rPr>
        <w:t xml:space="preserve"> </w:t>
      </w:r>
      <w:r w:rsidR="00EB103C" w:rsidRPr="00E76769">
        <w:rPr>
          <w:sz w:val="20"/>
          <w:szCs w:val="20"/>
        </w:rPr>
        <w:t>депутатов</w:t>
      </w:r>
      <w:r w:rsidRPr="00E76769">
        <w:rPr>
          <w:sz w:val="20"/>
          <w:szCs w:val="20"/>
        </w:rPr>
        <w:t xml:space="preserve"> </w:t>
      </w:r>
      <w:r w:rsidR="00EB103C" w:rsidRPr="00E76769">
        <w:rPr>
          <w:sz w:val="20"/>
          <w:szCs w:val="20"/>
        </w:rPr>
        <w:t>Бичуринского</w:t>
      </w:r>
      <w:r w:rsidRPr="00E76769">
        <w:rPr>
          <w:sz w:val="20"/>
          <w:szCs w:val="20"/>
        </w:rPr>
        <w:t xml:space="preserve"> </w:t>
      </w:r>
      <w:r w:rsidR="00EB103C" w:rsidRPr="00E76769">
        <w:rPr>
          <w:sz w:val="20"/>
          <w:szCs w:val="20"/>
        </w:rPr>
        <w:t>сельского</w:t>
      </w:r>
      <w:r w:rsidRPr="00E76769">
        <w:rPr>
          <w:sz w:val="20"/>
          <w:szCs w:val="20"/>
        </w:rPr>
        <w:t xml:space="preserve"> </w:t>
      </w:r>
      <w:r w:rsidR="00EB103C" w:rsidRPr="00E76769">
        <w:rPr>
          <w:sz w:val="20"/>
          <w:szCs w:val="20"/>
        </w:rPr>
        <w:t>поселения</w:t>
      </w:r>
      <w:r w:rsidRPr="00E76769">
        <w:rPr>
          <w:sz w:val="20"/>
          <w:szCs w:val="20"/>
        </w:rPr>
        <w:t xml:space="preserve"> </w:t>
      </w:r>
      <w:r w:rsidR="00EB103C" w:rsidRPr="00E76769">
        <w:rPr>
          <w:sz w:val="20"/>
          <w:szCs w:val="20"/>
        </w:rPr>
        <w:t>Мариинско</w:t>
      </w:r>
      <w:r w:rsidRPr="00E76769">
        <w:rPr>
          <w:sz w:val="20"/>
          <w:szCs w:val="20"/>
        </w:rPr>
        <w:t xml:space="preserve"> </w:t>
      </w:r>
      <w:r w:rsidR="00EB103C" w:rsidRPr="00E76769">
        <w:rPr>
          <w:sz w:val="20"/>
          <w:szCs w:val="20"/>
        </w:rPr>
        <w:t>-</w:t>
      </w:r>
      <w:r w:rsidRPr="00E76769">
        <w:rPr>
          <w:sz w:val="20"/>
          <w:szCs w:val="20"/>
        </w:rPr>
        <w:t xml:space="preserve"> </w:t>
      </w:r>
      <w:r w:rsidR="00EB103C" w:rsidRPr="00E76769">
        <w:rPr>
          <w:sz w:val="20"/>
          <w:szCs w:val="20"/>
        </w:rPr>
        <w:t>Посадского</w:t>
      </w:r>
      <w:r w:rsidRPr="00E76769">
        <w:rPr>
          <w:sz w:val="20"/>
          <w:szCs w:val="20"/>
        </w:rPr>
        <w:t xml:space="preserve"> </w:t>
      </w:r>
      <w:r w:rsidR="00EB103C" w:rsidRPr="00E76769">
        <w:rPr>
          <w:sz w:val="20"/>
          <w:szCs w:val="20"/>
        </w:rPr>
        <w:t>района</w:t>
      </w:r>
      <w:r w:rsidRPr="00E76769">
        <w:rPr>
          <w:sz w:val="20"/>
          <w:szCs w:val="20"/>
        </w:rPr>
        <w:t xml:space="preserve"> </w:t>
      </w:r>
      <w:r w:rsidR="00EB103C" w:rsidRPr="00E76769">
        <w:rPr>
          <w:sz w:val="20"/>
          <w:szCs w:val="20"/>
        </w:rPr>
        <w:t>Чувашской</w:t>
      </w:r>
      <w:r w:rsidRPr="00E76769">
        <w:rPr>
          <w:sz w:val="20"/>
          <w:szCs w:val="20"/>
        </w:rPr>
        <w:t xml:space="preserve"> </w:t>
      </w:r>
      <w:r w:rsidR="00EB103C" w:rsidRPr="00E76769">
        <w:rPr>
          <w:sz w:val="20"/>
          <w:szCs w:val="20"/>
        </w:rPr>
        <w:t>Республики</w:t>
      </w:r>
      <w:r w:rsidRPr="00E76769">
        <w:rPr>
          <w:sz w:val="20"/>
          <w:szCs w:val="20"/>
        </w:rPr>
        <w:t xml:space="preserve"> </w:t>
      </w:r>
      <w:r w:rsidR="00EB103C" w:rsidRPr="00E76769">
        <w:rPr>
          <w:sz w:val="20"/>
          <w:szCs w:val="20"/>
        </w:rPr>
        <w:t>«О</w:t>
      </w:r>
      <w:r w:rsidRPr="00E76769">
        <w:rPr>
          <w:sz w:val="20"/>
          <w:szCs w:val="20"/>
        </w:rPr>
        <w:t xml:space="preserve"> </w:t>
      </w:r>
      <w:r w:rsidR="00EB103C" w:rsidRPr="00E76769">
        <w:rPr>
          <w:sz w:val="20"/>
          <w:szCs w:val="20"/>
        </w:rPr>
        <w:t>бюджете</w:t>
      </w:r>
      <w:r w:rsidRPr="00E76769">
        <w:rPr>
          <w:sz w:val="20"/>
          <w:szCs w:val="20"/>
        </w:rPr>
        <w:t xml:space="preserve"> </w:t>
      </w:r>
      <w:r w:rsidR="00EB103C" w:rsidRPr="00E76769">
        <w:rPr>
          <w:sz w:val="20"/>
          <w:szCs w:val="20"/>
        </w:rPr>
        <w:t>Бичуринского</w:t>
      </w:r>
      <w:r w:rsidRPr="00E76769">
        <w:rPr>
          <w:sz w:val="20"/>
          <w:szCs w:val="20"/>
        </w:rPr>
        <w:t xml:space="preserve"> </w:t>
      </w:r>
      <w:r w:rsidR="00EB103C" w:rsidRPr="00E76769">
        <w:rPr>
          <w:sz w:val="20"/>
          <w:szCs w:val="20"/>
        </w:rPr>
        <w:t>сельского</w:t>
      </w:r>
      <w:r w:rsidRPr="00E76769">
        <w:rPr>
          <w:sz w:val="20"/>
          <w:szCs w:val="20"/>
        </w:rPr>
        <w:t xml:space="preserve"> </w:t>
      </w:r>
      <w:r w:rsidR="00EB103C" w:rsidRPr="00E76769">
        <w:rPr>
          <w:sz w:val="20"/>
          <w:szCs w:val="20"/>
        </w:rPr>
        <w:t>поселения</w:t>
      </w:r>
      <w:r w:rsidRPr="00E76769">
        <w:rPr>
          <w:sz w:val="20"/>
          <w:szCs w:val="20"/>
        </w:rPr>
        <w:t xml:space="preserve"> </w:t>
      </w:r>
      <w:r w:rsidR="00EB103C" w:rsidRPr="00E76769">
        <w:rPr>
          <w:sz w:val="20"/>
          <w:szCs w:val="20"/>
        </w:rPr>
        <w:t>Мариинско-Посадского</w:t>
      </w:r>
      <w:r w:rsidRPr="00E76769">
        <w:rPr>
          <w:sz w:val="20"/>
          <w:szCs w:val="20"/>
        </w:rPr>
        <w:t xml:space="preserve"> </w:t>
      </w:r>
      <w:r w:rsidR="00EB103C" w:rsidRPr="00E76769">
        <w:rPr>
          <w:sz w:val="20"/>
          <w:szCs w:val="20"/>
        </w:rPr>
        <w:t>района</w:t>
      </w:r>
      <w:r w:rsidRPr="00E76769">
        <w:rPr>
          <w:sz w:val="20"/>
          <w:szCs w:val="20"/>
        </w:rPr>
        <w:t xml:space="preserve"> </w:t>
      </w:r>
      <w:r w:rsidR="00EB103C" w:rsidRPr="00E76769">
        <w:rPr>
          <w:sz w:val="20"/>
          <w:szCs w:val="20"/>
        </w:rPr>
        <w:t>Чувашской</w:t>
      </w:r>
      <w:r w:rsidRPr="00E76769">
        <w:rPr>
          <w:sz w:val="20"/>
          <w:szCs w:val="20"/>
        </w:rPr>
        <w:t xml:space="preserve"> </w:t>
      </w:r>
      <w:r w:rsidR="00EB103C" w:rsidRPr="00E76769">
        <w:rPr>
          <w:sz w:val="20"/>
          <w:szCs w:val="20"/>
        </w:rPr>
        <w:t>Республики</w:t>
      </w:r>
      <w:r w:rsidRPr="00E76769">
        <w:rPr>
          <w:sz w:val="20"/>
          <w:szCs w:val="20"/>
        </w:rPr>
        <w:t xml:space="preserve"> </w:t>
      </w:r>
      <w:r w:rsidR="00EB103C" w:rsidRPr="00E76769">
        <w:rPr>
          <w:sz w:val="20"/>
          <w:szCs w:val="20"/>
        </w:rPr>
        <w:t>на</w:t>
      </w:r>
      <w:r w:rsidRPr="00E76769">
        <w:rPr>
          <w:sz w:val="20"/>
          <w:szCs w:val="20"/>
        </w:rPr>
        <w:t xml:space="preserve"> </w:t>
      </w:r>
      <w:r w:rsidR="00EB103C" w:rsidRPr="00E76769">
        <w:rPr>
          <w:sz w:val="20"/>
          <w:szCs w:val="20"/>
        </w:rPr>
        <w:t>2020</w:t>
      </w:r>
      <w:r w:rsidRPr="00E76769">
        <w:rPr>
          <w:sz w:val="20"/>
          <w:szCs w:val="20"/>
        </w:rPr>
        <w:t xml:space="preserve"> </w:t>
      </w:r>
      <w:r w:rsidR="00EB103C" w:rsidRPr="00E76769">
        <w:rPr>
          <w:sz w:val="20"/>
          <w:szCs w:val="20"/>
        </w:rPr>
        <w:t>год</w:t>
      </w:r>
      <w:r w:rsidRPr="00E76769">
        <w:rPr>
          <w:sz w:val="20"/>
          <w:szCs w:val="20"/>
        </w:rPr>
        <w:t xml:space="preserve"> </w:t>
      </w:r>
      <w:r w:rsidR="00EB103C" w:rsidRPr="00E76769">
        <w:rPr>
          <w:sz w:val="20"/>
          <w:szCs w:val="20"/>
        </w:rPr>
        <w:t>и</w:t>
      </w:r>
      <w:r w:rsidRPr="00E76769">
        <w:rPr>
          <w:sz w:val="20"/>
          <w:szCs w:val="20"/>
        </w:rPr>
        <w:t xml:space="preserve"> </w:t>
      </w:r>
      <w:r w:rsidR="00EB103C" w:rsidRPr="00E76769">
        <w:rPr>
          <w:sz w:val="20"/>
          <w:szCs w:val="20"/>
        </w:rPr>
        <w:t>на</w:t>
      </w:r>
      <w:r w:rsidRPr="00E76769">
        <w:rPr>
          <w:sz w:val="20"/>
          <w:szCs w:val="20"/>
        </w:rPr>
        <w:t xml:space="preserve"> </w:t>
      </w:r>
      <w:r w:rsidR="00EB103C" w:rsidRPr="00E76769">
        <w:rPr>
          <w:sz w:val="20"/>
          <w:szCs w:val="20"/>
        </w:rPr>
        <w:t>плановый</w:t>
      </w:r>
      <w:r w:rsidRPr="00E76769">
        <w:rPr>
          <w:sz w:val="20"/>
          <w:szCs w:val="20"/>
        </w:rPr>
        <w:t xml:space="preserve"> </w:t>
      </w:r>
      <w:r w:rsidR="00EB103C" w:rsidRPr="00E76769">
        <w:rPr>
          <w:sz w:val="20"/>
          <w:szCs w:val="20"/>
        </w:rPr>
        <w:t>период</w:t>
      </w:r>
      <w:r w:rsidRPr="00E76769">
        <w:rPr>
          <w:sz w:val="20"/>
          <w:szCs w:val="20"/>
        </w:rPr>
        <w:t xml:space="preserve"> </w:t>
      </w:r>
      <w:r w:rsidR="00EB103C" w:rsidRPr="00E76769">
        <w:rPr>
          <w:sz w:val="20"/>
          <w:szCs w:val="20"/>
        </w:rPr>
        <w:t>2021</w:t>
      </w:r>
      <w:r w:rsidRPr="00E76769">
        <w:rPr>
          <w:sz w:val="20"/>
          <w:szCs w:val="20"/>
        </w:rPr>
        <w:t xml:space="preserve"> </w:t>
      </w:r>
      <w:r w:rsidR="00EB103C" w:rsidRPr="00E76769">
        <w:rPr>
          <w:sz w:val="20"/>
          <w:szCs w:val="20"/>
        </w:rPr>
        <w:t>и</w:t>
      </w:r>
      <w:r w:rsidRPr="00E76769">
        <w:rPr>
          <w:sz w:val="20"/>
          <w:szCs w:val="20"/>
        </w:rPr>
        <w:t xml:space="preserve"> </w:t>
      </w:r>
      <w:r w:rsidR="00EB103C" w:rsidRPr="00E76769">
        <w:rPr>
          <w:sz w:val="20"/>
          <w:szCs w:val="20"/>
        </w:rPr>
        <w:t>2022</w:t>
      </w:r>
      <w:r w:rsidRPr="00E76769">
        <w:rPr>
          <w:sz w:val="20"/>
          <w:szCs w:val="20"/>
        </w:rPr>
        <w:t xml:space="preserve"> </w:t>
      </w:r>
      <w:r w:rsidR="00EB103C" w:rsidRPr="00E76769">
        <w:rPr>
          <w:sz w:val="20"/>
          <w:szCs w:val="20"/>
        </w:rPr>
        <w:t>годов».</w:t>
      </w:r>
      <w:r w:rsidRPr="00E76769">
        <w:rPr>
          <w:sz w:val="20"/>
          <w:szCs w:val="20"/>
        </w:rPr>
        <w:t xml:space="preserve"> </w:t>
      </w:r>
      <w:r w:rsidR="00EB103C" w:rsidRPr="00E76769">
        <w:rPr>
          <w:sz w:val="20"/>
          <w:szCs w:val="20"/>
        </w:rPr>
        <w:t>Ознакомил</w:t>
      </w:r>
      <w:r w:rsidRPr="00E76769">
        <w:rPr>
          <w:sz w:val="20"/>
          <w:szCs w:val="20"/>
        </w:rPr>
        <w:t xml:space="preserve"> </w:t>
      </w:r>
      <w:r w:rsidR="00EB103C" w:rsidRPr="00E76769">
        <w:rPr>
          <w:sz w:val="20"/>
          <w:szCs w:val="20"/>
        </w:rPr>
        <w:t>с</w:t>
      </w:r>
      <w:r w:rsidRPr="00E76769">
        <w:rPr>
          <w:sz w:val="20"/>
          <w:szCs w:val="20"/>
        </w:rPr>
        <w:t xml:space="preserve"> </w:t>
      </w:r>
      <w:r w:rsidR="00EB103C" w:rsidRPr="00E76769">
        <w:rPr>
          <w:sz w:val="20"/>
          <w:szCs w:val="20"/>
        </w:rPr>
        <w:t>проектом</w:t>
      </w:r>
      <w:r w:rsidRPr="00E76769">
        <w:rPr>
          <w:sz w:val="20"/>
          <w:szCs w:val="20"/>
        </w:rPr>
        <w:t xml:space="preserve"> </w:t>
      </w:r>
      <w:r w:rsidR="00EB103C" w:rsidRPr="00E76769">
        <w:rPr>
          <w:sz w:val="20"/>
          <w:szCs w:val="20"/>
        </w:rPr>
        <w:t>решения</w:t>
      </w:r>
      <w:r w:rsidRPr="00E76769">
        <w:rPr>
          <w:sz w:val="20"/>
          <w:szCs w:val="20"/>
        </w:rPr>
        <w:t xml:space="preserve"> </w:t>
      </w:r>
      <w:r w:rsidR="00EB103C" w:rsidRPr="00E76769">
        <w:rPr>
          <w:sz w:val="20"/>
          <w:szCs w:val="20"/>
        </w:rPr>
        <w:t>Собрания</w:t>
      </w:r>
      <w:r w:rsidRPr="00E76769">
        <w:rPr>
          <w:sz w:val="20"/>
          <w:szCs w:val="20"/>
        </w:rPr>
        <w:t xml:space="preserve"> </w:t>
      </w:r>
      <w:r w:rsidR="00EB103C" w:rsidRPr="00E76769">
        <w:rPr>
          <w:sz w:val="20"/>
          <w:szCs w:val="20"/>
        </w:rPr>
        <w:t>депутатов</w:t>
      </w:r>
      <w:r w:rsidRPr="00E76769">
        <w:rPr>
          <w:sz w:val="20"/>
          <w:szCs w:val="20"/>
        </w:rPr>
        <w:t xml:space="preserve"> </w:t>
      </w:r>
      <w:r w:rsidR="00EB103C" w:rsidRPr="00E76769">
        <w:rPr>
          <w:sz w:val="20"/>
          <w:szCs w:val="20"/>
        </w:rPr>
        <w:t>Бичуринского</w:t>
      </w:r>
      <w:r w:rsidRPr="00E76769">
        <w:rPr>
          <w:sz w:val="20"/>
          <w:szCs w:val="20"/>
        </w:rPr>
        <w:t xml:space="preserve"> </w:t>
      </w:r>
      <w:r w:rsidR="00EB103C" w:rsidRPr="00E76769">
        <w:rPr>
          <w:sz w:val="20"/>
          <w:szCs w:val="20"/>
        </w:rPr>
        <w:t>сельского</w:t>
      </w:r>
      <w:r w:rsidRPr="00E76769">
        <w:rPr>
          <w:sz w:val="20"/>
          <w:szCs w:val="20"/>
        </w:rPr>
        <w:t xml:space="preserve"> </w:t>
      </w:r>
      <w:r w:rsidR="00EB103C" w:rsidRPr="00E76769">
        <w:rPr>
          <w:sz w:val="20"/>
          <w:szCs w:val="20"/>
        </w:rPr>
        <w:t>поселения</w:t>
      </w:r>
      <w:r w:rsidRPr="00E76769">
        <w:rPr>
          <w:sz w:val="20"/>
          <w:szCs w:val="20"/>
        </w:rPr>
        <w:t xml:space="preserve"> </w:t>
      </w:r>
      <w:r w:rsidR="00EB103C" w:rsidRPr="00E76769">
        <w:rPr>
          <w:sz w:val="20"/>
          <w:szCs w:val="20"/>
        </w:rPr>
        <w:t>(проект</w:t>
      </w:r>
      <w:r w:rsidRPr="00E76769">
        <w:rPr>
          <w:sz w:val="20"/>
          <w:szCs w:val="20"/>
        </w:rPr>
        <w:t xml:space="preserve"> </w:t>
      </w:r>
      <w:r w:rsidR="00EB103C" w:rsidRPr="00E76769">
        <w:rPr>
          <w:sz w:val="20"/>
          <w:szCs w:val="20"/>
        </w:rPr>
        <w:t>решения</w:t>
      </w:r>
      <w:r w:rsidRPr="00E76769">
        <w:rPr>
          <w:sz w:val="20"/>
          <w:szCs w:val="20"/>
        </w:rPr>
        <w:t xml:space="preserve"> </w:t>
      </w:r>
      <w:r w:rsidR="00EB103C" w:rsidRPr="00E76769">
        <w:rPr>
          <w:sz w:val="20"/>
          <w:szCs w:val="20"/>
        </w:rPr>
        <w:t>прилагается),</w:t>
      </w:r>
      <w:r w:rsidRPr="00E76769">
        <w:rPr>
          <w:sz w:val="20"/>
          <w:szCs w:val="20"/>
        </w:rPr>
        <w:t xml:space="preserve"> </w:t>
      </w:r>
      <w:r w:rsidR="00EB103C" w:rsidRPr="00E76769">
        <w:rPr>
          <w:sz w:val="20"/>
          <w:szCs w:val="20"/>
        </w:rPr>
        <w:t>подробно</w:t>
      </w:r>
      <w:r w:rsidRPr="00E76769">
        <w:rPr>
          <w:sz w:val="20"/>
          <w:szCs w:val="20"/>
        </w:rPr>
        <w:t xml:space="preserve"> </w:t>
      </w:r>
      <w:r w:rsidR="00EB103C" w:rsidRPr="00E76769">
        <w:rPr>
          <w:sz w:val="20"/>
          <w:szCs w:val="20"/>
        </w:rPr>
        <w:t>рассказал</w:t>
      </w:r>
      <w:r w:rsidRPr="00E76769">
        <w:rPr>
          <w:sz w:val="20"/>
          <w:szCs w:val="20"/>
        </w:rPr>
        <w:t xml:space="preserve"> </w:t>
      </w:r>
      <w:r w:rsidR="00EB103C" w:rsidRPr="00E76769">
        <w:rPr>
          <w:sz w:val="20"/>
          <w:szCs w:val="20"/>
        </w:rPr>
        <w:t>о</w:t>
      </w:r>
      <w:r w:rsidRPr="00E76769">
        <w:rPr>
          <w:sz w:val="20"/>
          <w:szCs w:val="20"/>
        </w:rPr>
        <w:t xml:space="preserve"> </w:t>
      </w:r>
      <w:r w:rsidR="00EB103C" w:rsidRPr="00E76769">
        <w:rPr>
          <w:sz w:val="20"/>
          <w:szCs w:val="20"/>
        </w:rPr>
        <w:t>доходной</w:t>
      </w:r>
      <w:r w:rsidRPr="00E76769">
        <w:rPr>
          <w:sz w:val="20"/>
          <w:szCs w:val="20"/>
        </w:rPr>
        <w:t xml:space="preserve"> </w:t>
      </w:r>
      <w:r w:rsidR="00EB103C" w:rsidRPr="00E76769">
        <w:rPr>
          <w:sz w:val="20"/>
          <w:szCs w:val="20"/>
        </w:rPr>
        <w:t>и</w:t>
      </w:r>
      <w:r w:rsidRPr="00E76769">
        <w:rPr>
          <w:sz w:val="20"/>
          <w:szCs w:val="20"/>
        </w:rPr>
        <w:t xml:space="preserve"> </w:t>
      </w:r>
      <w:r w:rsidR="00EB103C" w:rsidRPr="00E76769">
        <w:rPr>
          <w:sz w:val="20"/>
          <w:szCs w:val="20"/>
        </w:rPr>
        <w:t>расходной</w:t>
      </w:r>
      <w:r w:rsidRPr="00E76769">
        <w:rPr>
          <w:sz w:val="20"/>
          <w:szCs w:val="20"/>
        </w:rPr>
        <w:t xml:space="preserve"> </w:t>
      </w:r>
      <w:r w:rsidR="00EB103C" w:rsidRPr="00E76769">
        <w:rPr>
          <w:sz w:val="20"/>
          <w:szCs w:val="20"/>
        </w:rPr>
        <w:t>частях</w:t>
      </w:r>
      <w:r w:rsidRPr="00E76769">
        <w:rPr>
          <w:sz w:val="20"/>
          <w:szCs w:val="20"/>
        </w:rPr>
        <w:t xml:space="preserve"> </w:t>
      </w:r>
      <w:r w:rsidR="00EB103C" w:rsidRPr="00E76769">
        <w:rPr>
          <w:sz w:val="20"/>
          <w:szCs w:val="20"/>
        </w:rPr>
        <w:t>бюджета</w:t>
      </w:r>
      <w:r w:rsidRPr="00E76769">
        <w:rPr>
          <w:sz w:val="20"/>
          <w:szCs w:val="20"/>
        </w:rPr>
        <w:t xml:space="preserve"> </w:t>
      </w:r>
      <w:r w:rsidR="00EB103C" w:rsidRPr="00E76769">
        <w:rPr>
          <w:sz w:val="20"/>
          <w:szCs w:val="20"/>
        </w:rPr>
        <w:t>Бичуринского</w:t>
      </w:r>
      <w:r w:rsidRPr="00E76769">
        <w:rPr>
          <w:sz w:val="20"/>
          <w:szCs w:val="20"/>
        </w:rPr>
        <w:t xml:space="preserve"> </w:t>
      </w:r>
      <w:r w:rsidR="00EB103C" w:rsidRPr="00E76769">
        <w:rPr>
          <w:sz w:val="20"/>
          <w:szCs w:val="20"/>
        </w:rPr>
        <w:t>сельского</w:t>
      </w:r>
      <w:r w:rsidRPr="00E76769">
        <w:rPr>
          <w:sz w:val="20"/>
          <w:szCs w:val="20"/>
        </w:rPr>
        <w:t xml:space="preserve"> </w:t>
      </w:r>
      <w:r w:rsidR="00EB103C" w:rsidRPr="00E76769">
        <w:rPr>
          <w:sz w:val="20"/>
          <w:szCs w:val="20"/>
        </w:rPr>
        <w:t>поселения.</w:t>
      </w:r>
      <w:r w:rsidRPr="00E76769">
        <w:rPr>
          <w:sz w:val="20"/>
          <w:szCs w:val="20"/>
        </w:rPr>
        <w:t xml:space="preserve"> </w:t>
      </w:r>
      <w:r w:rsidR="00EB103C" w:rsidRPr="00E76769">
        <w:rPr>
          <w:sz w:val="20"/>
          <w:szCs w:val="20"/>
        </w:rPr>
        <w:t>Также</w:t>
      </w:r>
      <w:r w:rsidRPr="00E76769">
        <w:rPr>
          <w:sz w:val="20"/>
          <w:szCs w:val="20"/>
        </w:rPr>
        <w:t xml:space="preserve"> </w:t>
      </w:r>
      <w:r w:rsidR="00EB103C" w:rsidRPr="00E76769">
        <w:rPr>
          <w:sz w:val="20"/>
          <w:szCs w:val="20"/>
        </w:rPr>
        <w:t>остановился</w:t>
      </w:r>
      <w:r w:rsidRPr="00E76769">
        <w:rPr>
          <w:sz w:val="20"/>
          <w:szCs w:val="20"/>
        </w:rPr>
        <w:t xml:space="preserve"> </w:t>
      </w:r>
      <w:r w:rsidR="00EB103C" w:rsidRPr="00E76769">
        <w:rPr>
          <w:sz w:val="20"/>
          <w:szCs w:val="20"/>
        </w:rPr>
        <w:t>на</w:t>
      </w:r>
      <w:r w:rsidRPr="00E76769">
        <w:rPr>
          <w:sz w:val="20"/>
          <w:szCs w:val="20"/>
        </w:rPr>
        <w:t xml:space="preserve"> </w:t>
      </w:r>
      <w:r w:rsidR="00EB103C" w:rsidRPr="00E76769">
        <w:rPr>
          <w:sz w:val="20"/>
          <w:szCs w:val="20"/>
        </w:rPr>
        <w:t>сравнительном</w:t>
      </w:r>
      <w:r w:rsidRPr="00E76769">
        <w:rPr>
          <w:sz w:val="20"/>
          <w:szCs w:val="20"/>
        </w:rPr>
        <w:t xml:space="preserve"> </w:t>
      </w:r>
      <w:r w:rsidR="00EB103C" w:rsidRPr="00E76769">
        <w:rPr>
          <w:sz w:val="20"/>
          <w:szCs w:val="20"/>
        </w:rPr>
        <w:t>анализе</w:t>
      </w:r>
      <w:r w:rsidRPr="00E76769">
        <w:rPr>
          <w:sz w:val="20"/>
          <w:szCs w:val="20"/>
        </w:rPr>
        <w:t xml:space="preserve"> </w:t>
      </w:r>
      <w:r w:rsidR="00EB103C" w:rsidRPr="00E76769">
        <w:rPr>
          <w:sz w:val="20"/>
          <w:szCs w:val="20"/>
        </w:rPr>
        <w:t>проекта</w:t>
      </w:r>
      <w:r w:rsidRPr="00E76769">
        <w:rPr>
          <w:sz w:val="20"/>
          <w:szCs w:val="20"/>
        </w:rPr>
        <w:t xml:space="preserve"> </w:t>
      </w:r>
      <w:r w:rsidR="00EB103C" w:rsidRPr="00E76769">
        <w:rPr>
          <w:sz w:val="20"/>
          <w:szCs w:val="20"/>
        </w:rPr>
        <w:t>бюджета</w:t>
      </w:r>
      <w:r w:rsidRPr="00E76769">
        <w:rPr>
          <w:sz w:val="20"/>
          <w:szCs w:val="20"/>
        </w:rPr>
        <w:t xml:space="preserve"> </w:t>
      </w:r>
      <w:r w:rsidR="00EB103C" w:rsidRPr="00E76769">
        <w:rPr>
          <w:sz w:val="20"/>
          <w:szCs w:val="20"/>
        </w:rPr>
        <w:t>2020</w:t>
      </w:r>
      <w:r w:rsidRPr="00E76769">
        <w:rPr>
          <w:sz w:val="20"/>
          <w:szCs w:val="20"/>
        </w:rPr>
        <w:t xml:space="preserve"> </w:t>
      </w:r>
      <w:r w:rsidR="00EB103C" w:rsidRPr="00E76769">
        <w:rPr>
          <w:sz w:val="20"/>
          <w:szCs w:val="20"/>
        </w:rPr>
        <w:t>года</w:t>
      </w:r>
      <w:r w:rsidRPr="00E76769">
        <w:rPr>
          <w:sz w:val="20"/>
          <w:szCs w:val="20"/>
        </w:rPr>
        <w:t xml:space="preserve"> </w:t>
      </w:r>
      <w:r w:rsidR="00EB103C" w:rsidRPr="00E76769">
        <w:rPr>
          <w:sz w:val="20"/>
          <w:szCs w:val="20"/>
        </w:rPr>
        <w:t>с</w:t>
      </w:r>
      <w:r w:rsidRPr="00E76769">
        <w:rPr>
          <w:sz w:val="20"/>
          <w:szCs w:val="20"/>
        </w:rPr>
        <w:t xml:space="preserve"> </w:t>
      </w:r>
      <w:r w:rsidR="00EB103C" w:rsidRPr="00E76769">
        <w:rPr>
          <w:sz w:val="20"/>
          <w:szCs w:val="20"/>
        </w:rPr>
        <w:t>бюджетом</w:t>
      </w:r>
      <w:r w:rsidRPr="00E76769">
        <w:rPr>
          <w:sz w:val="20"/>
          <w:szCs w:val="20"/>
        </w:rPr>
        <w:t xml:space="preserve"> </w:t>
      </w:r>
      <w:r w:rsidR="00EB103C" w:rsidRPr="00E76769">
        <w:rPr>
          <w:sz w:val="20"/>
          <w:szCs w:val="20"/>
        </w:rPr>
        <w:t>2019</w:t>
      </w:r>
      <w:r w:rsidRPr="00E76769">
        <w:rPr>
          <w:sz w:val="20"/>
          <w:szCs w:val="20"/>
        </w:rPr>
        <w:t xml:space="preserve"> </w:t>
      </w:r>
      <w:r w:rsidR="00EB103C" w:rsidRPr="00E76769">
        <w:rPr>
          <w:sz w:val="20"/>
          <w:szCs w:val="20"/>
        </w:rPr>
        <w:t>года.</w:t>
      </w:r>
      <w:r w:rsidRPr="00E76769">
        <w:rPr>
          <w:sz w:val="20"/>
          <w:szCs w:val="20"/>
        </w:rPr>
        <w:t xml:space="preserve"> </w:t>
      </w:r>
    </w:p>
    <w:p w:rsidR="00EB103C" w:rsidRPr="00E76769" w:rsidRDefault="00CE3115" w:rsidP="00E76769">
      <w:pPr>
        <w:pStyle w:val="af6"/>
        <w:spacing w:before="0" w:beforeAutospacing="0" w:after="0" w:afterAutospacing="0"/>
        <w:ind w:firstLine="301"/>
        <w:jc w:val="both"/>
        <w:rPr>
          <w:rFonts w:ascii="TimesET" w:hAnsi="TimesET"/>
          <w:color w:val="auto"/>
          <w:sz w:val="20"/>
          <w:szCs w:val="20"/>
        </w:rPr>
      </w:pPr>
      <w:r w:rsidRPr="00E76769">
        <w:rPr>
          <w:rFonts w:ascii="TimesET" w:hAnsi="TimesET"/>
          <w:color w:val="auto"/>
          <w:sz w:val="20"/>
          <w:szCs w:val="20"/>
        </w:rPr>
        <w:t xml:space="preserve"> </w:t>
      </w:r>
      <w:r w:rsidR="00EB103C" w:rsidRPr="00E76769">
        <w:rPr>
          <w:rFonts w:ascii="TimesET" w:hAnsi="TimesET"/>
          <w:color w:val="auto"/>
          <w:sz w:val="20"/>
          <w:szCs w:val="20"/>
        </w:rPr>
        <w:t>Участники</w:t>
      </w:r>
      <w:r w:rsidRPr="00E76769">
        <w:rPr>
          <w:rFonts w:ascii="TimesET" w:hAnsi="TimesET"/>
          <w:color w:val="auto"/>
          <w:sz w:val="20"/>
          <w:szCs w:val="20"/>
        </w:rPr>
        <w:t xml:space="preserve"> </w:t>
      </w:r>
      <w:r w:rsidR="00EB103C" w:rsidRPr="00E76769">
        <w:rPr>
          <w:rFonts w:ascii="TimesET" w:hAnsi="TimesET"/>
          <w:color w:val="auto"/>
          <w:sz w:val="20"/>
          <w:szCs w:val="20"/>
        </w:rPr>
        <w:t>публичных</w:t>
      </w:r>
      <w:r w:rsidRPr="00E76769">
        <w:rPr>
          <w:rFonts w:ascii="TimesET" w:hAnsi="TimesET"/>
          <w:color w:val="auto"/>
          <w:sz w:val="20"/>
          <w:szCs w:val="20"/>
        </w:rPr>
        <w:t xml:space="preserve"> </w:t>
      </w:r>
      <w:r w:rsidR="00EB103C" w:rsidRPr="00E76769">
        <w:rPr>
          <w:rFonts w:ascii="TimesET" w:hAnsi="TimesET"/>
          <w:color w:val="auto"/>
          <w:sz w:val="20"/>
          <w:szCs w:val="20"/>
        </w:rPr>
        <w:t>слушаний</w:t>
      </w:r>
      <w:r w:rsidRPr="00E76769">
        <w:rPr>
          <w:rFonts w:ascii="TimesET" w:hAnsi="TimesET"/>
          <w:color w:val="auto"/>
          <w:sz w:val="20"/>
          <w:szCs w:val="20"/>
        </w:rPr>
        <w:t xml:space="preserve"> </w:t>
      </w:r>
      <w:r w:rsidR="00EB103C" w:rsidRPr="00E76769">
        <w:rPr>
          <w:rFonts w:ascii="TimesET" w:hAnsi="TimesET"/>
          <w:color w:val="auto"/>
          <w:sz w:val="20"/>
          <w:szCs w:val="20"/>
        </w:rPr>
        <w:t>по</w:t>
      </w:r>
      <w:r w:rsidRPr="00E76769">
        <w:rPr>
          <w:rFonts w:ascii="TimesET" w:hAnsi="TimesET"/>
          <w:color w:val="auto"/>
          <w:sz w:val="20"/>
          <w:szCs w:val="20"/>
        </w:rPr>
        <w:t xml:space="preserve"> </w:t>
      </w:r>
      <w:r w:rsidR="00EB103C" w:rsidRPr="00E76769">
        <w:rPr>
          <w:rFonts w:ascii="TimesET" w:hAnsi="TimesET"/>
          <w:color w:val="auto"/>
          <w:sz w:val="20"/>
          <w:szCs w:val="20"/>
        </w:rPr>
        <w:t>обсуждению</w:t>
      </w:r>
      <w:r w:rsidRPr="00E76769">
        <w:rPr>
          <w:rFonts w:ascii="TimesET" w:hAnsi="TimesET"/>
          <w:color w:val="auto"/>
          <w:sz w:val="20"/>
          <w:szCs w:val="20"/>
        </w:rPr>
        <w:t xml:space="preserve"> </w:t>
      </w:r>
      <w:r w:rsidR="00EB103C" w:rsidRPr="00E76769">
        <w:rPr>
          <w:rFonts w:ascii="TimesET" w:hAnsi="TimesET"/>
          <w:color w:val="auto"/>
          <w:sz w:val="20"/>
          <w:szCs w:val="20"/>
        </w:rPr>
        <w:t>проекта</w:t>
      </w:r>
      <w:r w:rsidRPr="00E76769">
        <w:rPr>
          <w:rFonts w:ascii="TimesET" w:hAnsi="TimesET"/>
          <w:color w:val="auto"/>
          <w:sz w:val="20"/>
          <w:szCs w:val="20"/>
        </w:rPr>
        <w:t xml:space="preserve"> </w:t>
      </w:r>
      <w:r w:rsidR="00EB103C" w:rsidRPr="00E76769">
        <w:rPr>
          <w:rFonts w:ascii="TimesET" w:hAnsi="TimesET"/>
          <w:color w:val="auto"/>
          <w:sz w:val="20"/>
          <w:szCs w:val="20"/>
        </w:rPr>
        <w:t>решения</w:t>
      </w:r>
      <w:r w:rsidRPr="00E76769">
        <w:rPr>
          <w:rFonts w:ascii="TimesET" w:hAnsi="TimesET"/>
          <w:color w:val="auto"/>
          <w:sz w:val="20"/>
          <w:szCs w:val="20"/>
        </w:rPr>
        <w:t xml:space="preserve"> </w:t>
      </w:r>
      <w:r w:rsidR="00EB103C" w:rsidRPr="00E76769">
        <w:rPr>
          <w:rFonts w:ascii="TimesET" w:hAnsi="TimesET"/>
          <w:color w:val="auto"/>
          <w:sz w:val="20"/>
          <w:szCs w:val="20"/>
        </w:rPr>
        <w:t>Собрания</w:t>
      </w:r>
      <w:r w:rsidRPr="00E76769">
        <w:rPr>
          <w:rFonts w:ascii="TimesET" w:hAnsi="TimesET"/>
          <w:color w:val="auto"/>
          <w:sz w:val="20"/>
          <w:szCs w:val="20"/>
        </w:rPr>
        <w:t xml:space="preserve"> </w:t>
      </w:r>
      <w:r w:rsidR="00EB103C" w:rsidRPr="00E76769">
        <w:rPr>
          <w:rFonts w:ascii="TimesET" w:hAnsi="TimesET"/>
          <w:color w:val="auto"/>
          <w:sz w:val="20"/>
          <w:szCs w:val="20"/>
        </w:rPr>
        <w:t>депутатов</w:t>
      </w:r>
      <w:r w:rsidRPr="00E76769">
        <w:rPr>
          <w:rFonts w:ascii="TimesET" w:hAnsi="TimesET"/>
          <w:color w:val="auto"/>
          <w:sz w:val="20"/>
          <w:szCs w:val="20"/>
        </w:rPr>
        <w:t xml:space="preserve"> </w:t>
      </w:r>
      <w:r w:rsidR="00EB103C" w:rsidRPr="00E76769">
        <w:rPr>
          <w:rFonts w:ascii="TimesET" w:hAnsi="TimesET"/>
          <w:color w:val="auto"/>
          <w:sz w:val="20"/>
          <w:szCs w:val="20"/>
        </w:rPr>
        <w:t>Бичуринского</w:t>
      </w:r>
      <w:r w:rsidRPr="00E76769">
        <w:rPr>
          <w:rFonts w:ascii="TimesET" w:hAnsi="TimesET"/>
          <w:color w:val="auto"/>
          <w:sz w:val="20"/>
          <w:szCs w:val="20"/>
        </w:rPr>
        <w:t xml:space="preserve"> </w:t>
      </w:r>
      <w:r w:rsidR="00EB103C" w:rsidRPr="00E76769">
        <w:rPr>
          <w:rFonts w:ascii="TimesET" w:hAnsi="TimesET"/>
          <w:color w:val="auto"/>
          <w:sz w:val="20"/>
          <w:szCs w:val="20"/>
        </w:rPr>
        <w:t>сельского</w:t>
      </w:r>
      <w:r w:rsidRPr="00E76769">
        <w:rPr>
          <w:rFonts w:ascii="TimesET" w:hAnsi="TimesET"/>
          <w:color w:val="auto"/>
          <w:sz w:val="20"/>
          <w:szCs w:val="20"/>
        </w:rPr>
        <w:t xml:space="preserve"> </w:t>
      </w:r>
      <w:r w:rsidR="00EB103C" w:rsidRPr="00E76769">
        <w:rPr>
          <w:rFonts w:ascii="TimesET" w:hAnsi="TimesET"/>
          <w:color w:val="auto"/>
          <w:sz w:val="20"/>
          <w:szCs w:val="20"/>
        </w:rPr>
        <w:t>поселения</w:t>
      </w:r>
      <w:r w:rsidRPr="00E76769">
        <w:rPr>
          <w:rFonts w:ascii="TimesET" w:hAnsi="TimesET"/>
          <w:color w:val="auto"/>
          <w:sz w:val="20"/>
          <w:szCs w:val="20"/>
        </w:rPr>
        <w:t xml:space="preserve"> </w:t>
      </w:r>
      <w:r w:rsidR="00EB103C" w:rsidRPr="00E76769">
        <w:rPr>
          <w:rFonts w:ascii="TimesET" w:hAnsi="TimesET"/>
          <w:color w:val="auto"/>
          <w:sz w:val="20"/>
          <w:szCs w:val="20"/>
        </w:rPr>
        <w:t>Мариинско</w:t>
      </w:r>
      <w:r w:rsidRPr="00E76769">
        <w:rPr>
          <w:rFonts w:ascii="TimesET" w:hAnsi="TimesET"/>
          <w:color w:val="auto"/>
          <w:sz w:val="20"/>
          <w:szCs w:val="20"/>
        </w:rPr>
        <w:t xml:space="preserve"> </w:t>
      </w:r>
      <w:r w:rsidR="00EB103C" w:rsidRPr="00E76769">
        <w:rPr>
          <w:rFonts w:ascii="TimesET" w:hAnsi="TimesET"/>
          <w:color w:val="auto"/>
          <w:sz w:val="20"/>
          <w:szCs w:val="20"/>
        </w:rPr>
        <w:t>-</w:t>
      </w:r>
      <w:r w:rsidRPr="00E76769">
        <w:rPr>
          <w:rFonts w:ascii="TimesET" w:hAnsi="TimesET"/>
          <w:color w:val="auto"/>
          <w:sz w:val="20"/>
          <w:szCs w:val="20"/>
        </w:rPr>
        <w:t xml:space="preserve"> </w:t>
      </w:r>
      <w:r w:rsidR="00EB103C" w:rsidRPr="00E76769">
        <w:rPr>
          <w:rFonts w:ascii="TimesET" w:hAnsi="TimesET"/>
          <w:color w:val="auto"/>
          <w:sz w:val="20"/>
          <w:szCs w:val="20"/>
        </w:rPr>
        <w:t>Посадского</w:t>
      </w:r>
      <w:r w:rsidRPr="00E76769">
        <w:rPr>
          <w:rFonts w:ascii="TimesET" w:hAnsi="TimesET"/>
          <w:color w:val="auto"/>
          <w:sz w:val="20"/>
          <w:szCs w:val="20"/>
        </w:rPr>
        <w:t xml:space="preserve"> </w:t>
      </w:r>
      <w:r w:rsidR="00EB103C" w:rsidRPr="00E76769">
        <w:rPr>
          <w:rFonts w:ascii="TimesET" w:hAnsi="TimesET"/>
          <w:color w:val="auto"/>
          <w:sz w:val="20"/>
          <w:szCs w:val="20"/>
        </w:rPr>
        <w:t>района</w:t>
      </w:r>
      <w:r w:rsidRPr="00E76769">
        <w:rPr>
          <w:rFonts w:ascii="TimesET" w:hAnsi="TimesET"/>
          <w:color w:val="auto"/>
          <w:sz w:val="20"/>
          <w:szCs w:val="20"/>
        </w:rPr>
        <w:t xml:space="preserve"> </w:t>
      </w:r>
      <w:r w:rsidR="00EB103C" w:rsidRPr="00E76769">
        <w:rPr>
          <w:rFonts w:ascii="TimesET" w:hAnsi="TimesET"/>
          <w:color w:val="auto"/>
          <w:sz w:val="20"/>
          <w:szCs w:val="20"/>
        </w:rPr>
        <w:t>Чувашской</w:t>
      </w:r>
      <w:r w:rsidRPr="00E76769">
        <w:rPr>
          <w:rFonts w:ascii="TimesET" w:hAnsi="TimesET"/>
          <w:color w:val="auto"/>
          <w:sz w:val="20"/>
          <w:szCs w:val="20"/>
        </w:rPr>
        <w:t xml:space="preserve"> </w:t>
      </w:r>
      <w:r w:rsidR="00EB103C" w:rsidRPr="00E76769">
        <w:rPr>
          <w:rFonts w:ascii="TimesET" w:hAnsi="TimesET"/>
          <w:color w:val="auto"/>
          <w:sz w:val="20"/>
          <w:szCs w:val="20"/>
        </w:rPr>
        <w:t>Республики</w:t>
      </w:r>
      <w:r w:rsidRPr="00E76769">
        <w:rPr>
          <w:rFonts w:ascii="TimesET" w:hAnsi="TimesET"/>
          <w:color w:val="auto"/>
          <w:sz w:val="20"/>
          <w:szCs w:val="20"/>
        </w:rPr>
        <w:t xml:space="preserve"> </w:t>
      </w:r>
      <w:r w:rsidR="00EB103C" w:rsidRPr="00E76769">
        <w:rPr>
          <w:rFonts w:ascii="TimesET" w:hAnsi="TimesET"/>
          <w:color w:val="auto"/>
          <w:sz w:val="20"/>
          <w:szCs w:val="20"/>
        </w:rPr>
        <w:t>«О</w:t>
      </w:r>
      <w:r w:rsidRPr="00E76769">
        <w:rPr>
          <w:rFonts w:ascii="TimesET" w:hAnsi="TimesET"/>
          <w:color w:val="auto"/>
          <w:sz w:val="20"/>
          <w:szCs w:val="20"/>
        </w:rPr>
        <w:t xml:space="preserve"> </w:t>
      </w:r>
      <w:r w:rsidR="00EB103C" w:rsidRPr="00E76769">
        <w:rPr>
          <w:rFonts w:ascii="TimesET" w:hAnsi="TimesET"/>
          <w:color w:val="auto"/>
          <w:sz w:val="20"/>
          <w:szCs w:val="20"/>
        </w:rPr>
        <w:t>бюджете</w:t>
      </w:r>
      <w:r w:rsidRPr="00E76769">
        <w:rPr>
          <w:rFonts w:ascii="TimesET" w:hAnsi="TimesET"/>
          <w:color w:val="auto"/>
          <w:sz w:val="20"/>
          <w:szCs w:val="20"/>
        </w:rPr>
        <w:t xml:space="preserve"> </w:t>
      </w:r>
      <w:r w:rsidR="00EB103C" w:rsidRPr="00E76769">
        <w:rPr>
          <w:rFonts w:ascii="TimesET" w:hAnsi="TimesET"/>
          <w:color w:val="auto"/>
          <w:sz w:val="20"/>
          <w:szCs w:val="20"/>
        </w:rPr>
        <w:t>Бичуринского</w:t>
      </w:r>
      <w:r w:rsidRPr="00E76769">
        <w:rPr>
          <w:rFonts w:ascii="TimesET" w:hAnsi="TimesET"/>
          <w:color w:val="auto"/>
          <w:sz w:val="20"/>
          <w:szCs w:val="20"/>
        </w:rPr>
        <w:t xml:space="preserve"> </w:t>
      </w:r>
      <w:r w:rsidR="00EB103C" w:rsidRPr="00E76769">
        <w:rPr>
          <w:rFonts w:ascii="TimesET" w:hAnsi="TimesET"/>
          <w:color w:val="auto"/>
          <w:sz w:val="20"/>
          <w:szCs w:val="20"/>
        </w:rPr>
        <w:t>сельского</w:t>
      </w:r>
      <w:r w:rsidRPr="00E76769">
        <w:rPr>
          <w:rFonts w:ascii="TimesET" w:hAnsi="TimesET"/>
          <w:color w:val="auto"/>
          <w:sz w:val="20"/>
          <w:szCs w:val="20"/>
        </w:rPr>
        <w:t xml:space="preserve"> </w:t>
      </w:r>
      <w:r w:rsidR="00EB103C" w:rsidRPr="00E76769">
        <w:rPr>
          <w:rFonts w:ascii="TimesET" w:hAnsi="TimesET"/>
          <w:color w:val="auto"/>
          <w:sz w:val="20"/>
          <w:szCs w:val="20"/>
        </w:rPr>
        <w:t>поселения</w:t>
      </w:r>
      <w:r w:rsidRPr="00E76769">
        <w:rPr>
          <w:rFonts w:ascii="TimesET" w:hAnsi="TimesET"/>
          <w:color w:val="auto"/>
          <w:sz w:val="20"/>
          <w:szCs w:val="20"/>
        </w:rPr>
        <w:t xml:space="preserve"> </w:t>
      </w:r>
      <w:r w:rsidR="00EB103C" w:rsidRPr="00E76769">
        <w:rPr>
          <w:rFonts w:ascii="TimesET" w:hAnsi="TimesET"/>
          <w:color w:val="auto"/>
          <w:sz w:val="20"/>
          <w:szCs w:val="20"/>
        </w:rPr>
        <w:t>Мариинско-Посадского</w:t>
      </w:r>
      <w:r w:rsidRPr="00E76769">
        <w:rPr>
          <w:rFonts w:ascii="TimesET" w:hAnsi="TimesET"/>
          <w:color w:val="auto"/>
          <w:sz w:val="20"/>
          <w:szCs w:val="20"/>
        </w:rPr>
        <w:t xml:space="preserve"> </w:t>
      </w:r>
      <w:r w:rsidR="00EB103C" w:rsidRPr="00E76769">
        <w:rPr>
          <w:rFonts w:ascii="TimesET" w:hAnsi="TimesET"/>
          <w:color w:val="auto"/>
          <w:sz w:val="20"/>
          <w:szCs w:val="20"/>
        </w:rPr>
        <w:t>района</w:t>
      </w:r>
      <w:r w:rsidRPr="00E76769">
        <w:rPr>
          <w:rFonts w:ascii="TimesET" w:hAnsi="TimesET"/>
          <w:color w:val="auto"/>
          <w:sz w:val="20"/>
          <w:szCs w:val="20"/>
        </w:rPr>
        <w:t xml:space="preserve"> </w:t>
      </w:r>
      <w:r w:rsidR="00EB103C" w:rsidRPr="00E76769">
        <w:rPr>
          <w:rFonts w:ascii="TimesET" w:hAnsi="TimesET"/>
          <w:color w:val="auto"/>
          <w:sz w:val="20"/>
          <w:szCs w:val="20"/>
        </w:rPr>
        <w:t>Чувашской</w:t>
      </w:r>
      <w:r w:rsidRPr="00E76769">
        <w:rPr>
          <w:rFonts w:ascii="TimesET" w:hAnsi="TimesET"/>
          <w:color w:val="auto"/>
          <w:sz w:val="20"/>
          <w:szCs w:val="20"/>
        </w:rPr>
        <w:t xml:space="preserve"> </w:t>
      </w:r>
      <w:r w:rsidR="00EB103C" w:rsidRPr="00E76769">
        <w:rPr>
          <w:rFonts w:ascii="TimesET" w:hAnsi="TimesET"/>
          <w:color w:val="auto"/>
          <w:sz w:val="20"/>
          <w:szCs w:val="20"/>
        </w:rPr>
        <w:t>Республики</w:t>
      </w:r>
      <w:r w:rsidRPr="00E76769">
        <w:rPr>
          <w:rFonts w:ascii="TimesET" w:hAnsi="TimesET"/>
          <w:color w:val="auto"/>
          <w:sz w:val="20"/>
          <w:szCs w:val="20"/>
        </w:rPr>
        <w:t xml:space="preserve"> </w:t>
      </w:r>
      <w:r w:rsidR="00EB103C" w:rsidRPr="00E76769">
        <w:rPr>
          <w:rFonts w:ascii="TimesET" w:hAnsi="TimesET"/>
          <w:color w:val="auto"/>
          <w:sz w:val="20"/>
          <w:szCs w:val="20"/>
        </w:rPr>
        <w:t>на</w:t>
      </w:r>
      <w:r w:rsidRPr="00E76769">
        <w:rPr>
          <w:rFonts w:ascii="TimesET" w:hAnsi="TimesET"/>
          <w:color w:val="auto"/>
          <w:sz w:val="20"/>
          <w:szCs w:val="20"/>
        </w:rPr>
        <w:t xml:space="preserve"> </w:t>
      </w:r>
      <w:r w:rsidR="00EB103C" w:rsidRPr="00E76769">
        <w:rPr>
          <w:rFonts w:ascii="TimesET" w:hAnsi="TimesET"/>
          <w:color w:val="auto"/>
          <w:sz w:val="20"/>
          <w:szCs w:val="20"/>
        </w:rPr>
        <w:t>2020</w:t>
      </w:r>
      <w:r w:rsidRPr="00E76769">
        <w:rPr>
          <w:rFonts w:ascii="TimesET" w:hAnsi="TimesET"/>
          <w:color w:val="auto"/>
          <w:sz w:val="20"/>
          <w:szCs w:val="20"/>
        </w:rPr>
        <w:t xml:space="preserve"> </w:t>
      </w:r>
      <w:r w:rsidR="00EB103C" w:rsidRPr="00E76769">
        <w:rPr>
          <w:rFonts w:ascii="TimesET" w:hAnsi="TimesET"/>
          <w:color w:val="auto"/>
          <w:sz w:val="20"/>
          <w:szCs w:val="20"/>
        </w:rPr>
        <w:t>год</w:t>
      </w:r>
      <w:r w:rsidRPr="00E76769">
        <w:rPr>
          <w:rFonts w:ascii="TimesET" w:hAnsi="TimesET"/>
          <w:color w:val="auto"/>
          <w:sz w:val="20"/>
          <w:szCs w:val="20"/>
        </w:rPr>
        <w:t xml:space="preserve"> </w:t>
      </w:r>
      <w:r w:rsidR="00EB103C" w:rsidRPr="00E76769">
        <w:rPr>
          <w:rFonts w:ascii="TimesET" w:hAnsi="TimesET"/>
          <w:color w:val="auto"/>
          <w:sz w:val="20"/>
          <w:szCs w:val="20"/>
        </w:rPr>
        <w:t>и</w:t>
      </w:r>
      <w:r w:rsidRPr="00E76769">
        <w:rPr>
          <w:rFonts w:ascii="TimesET" w:hAnsi="TimesET"/>
          <w:color w:val="auto"/>
          <w:sz w:val="20"/>
          <w:szCs w:val="20"/>
        </w:rPr>
        <w:t xml:space="preserve"> </w:t>
      </w:r>
      <w:r w:rsidR="00EB103C" w:rsidRPr="00E76769">
        <w:rPr>
          <w:rFonts w:ascii="TimesET" w:hAnsi="TimesET"/>
          <w:color w:val="auto"/>
          <w:sz w:val="20"/>
          <w:szCs w:val="20"/>
        </w:rPr>
        <w:t>на</w:t>
      </w:r>
      <w:r w:rsidRPr="00E76769">
        <w:rPr>
          <w:rFonts w:ascii="TimesET" w:hAnsi="TimesET"/>
          <w:color w:val="auto"/>
          <w:sz w:val="20"/>
          <w:szCs w:val="20"/>
        </w:rPr>
        <w:t xml:space="preserve"> </w:t>
      </w:r>
      <w:r w:rsidR="00EB103C" w:rsidRPr="00E76769">
        <w:rPr>
          <w:rFonts w:ascii="TimesET" w:hAnsi="TimesET"/>
          <w:color w:val="auto"/>
          <w:sz w:val="20"/>
          <w:szCs w:val="20"/>
        </w:rPr>
        <w:t>плановый</w:t>
      </w:r>
      <w:r w:rsidRPr="00E76769">
        <w:rPr>
          <w:rFonts w:ascii="TimesET" w:hAnsi="TimesET"/>
          <w:color w:val="auto"/>
          <w:sz w:val="20"/>
          <w:szCs w:val="20"/>
        </w:rPr>
        <w:t xml:space="preserve"> </w:t>
      </w:r>
      <w:r w:rsidR="00EB103C" w:rsidRPr="00E76769">
        <w:rPr>
          <w:rFonts w:ascii="TimesET" w:hAnsi="TimesET"/>
          <w:color w:val="auto"/>
          <w:sz w:val="20"/>
          <w:szCs w:val="20"/>
        </w:rPr>
        <w:t>период</w:t>
      </w:r>
      <w:r w:rsidRPr="00E76769">
        <w:rPr>
          <w:rFonts w:ascii="TimesET" w:hAnsi="TimesET"/>
          <w:color w:val="auto"/>
          <w:sz w:val="20"/>
          <w:szCs w:val="20"/>
        </w:rPr>
        <w:t xml:space="preserve"> </w:t>
      </w:r>
      <w:r w:rsidR="00EB103C" w:rsidRPr="00E76769">
        <w:rPr>
          <w:rFonts w:ascii="TimesET" w:hAnsi="TimesET"/>
          <w:color w:val="auto"/>
          <w:sz w:val="20"/>
          <w:szCs w:val="20"/>
        </w:rPr>
        <w:t>2021</w:t>
      </w:r>
      <w:r w:rsidRPr="00E76769">
        <w:rPr>
          <w:rFonts w:ascii="TimesET" w:hAnsi="TimesET"/>
          <w:color w:val="auto"/>
          <w:sz w:val="20"/>
          <w:szCs w:val="20"/>
        </w:rPr>
        <w:t xml:space="preserve"> </w:t>
      </w:r>
      <w:r w:rsidR="00EB103C" w:rsidRPr="00E76769">
        <w:rPr>
          <w:rFonts w:ascii="TimesET" w:hAnsi="TimesET"/>
          <w:color w:val="auto"/>
          <w:sz w:val="20"/>
          <w:szCs w:val="20"/>
        </w:rPr>
        <w:t>и</w:t>
      </w:r>
      <w:r w:rsidRPr="00E76769">
        <w:rPr>
          <w:rFonts w:ascii="TimesET" w:hAnsi="TimesET"/>
          <w:color w:val="auto"/>
          <w:sz w:val="20"/>
          <w:szCs w:val="20"/>
        </w:rPr>
        <w:t xml:space="preserve"> </w:t>
      </w:r>
      <w:r w:rsidR="00EB103C" w:rsidRPr="00E76769">
        <w:rPr>
          <w:rFonts w:ascii="TimesET" w:hAnsi="TimesET"/>
          <w:color w:val="auto"/>
          <w:sz w:val="20"/>
          <w:szCs w:val="20"/>
        </w:rPr>
        <w:t>2022</w:t>
      </w:r>
      <w:r w:rsidRPr="00E76769">
        <w:rPr>
          <w:rFonts w:ascii="TimesET" w:hAnsi="TimesET"/>
          <w:color w:val="auto"/>
          <w:sz w:val="20"/>
          <w:szCs w:val="20"/>
        </w:rPr>
        <w:t xml:space="preserve"> </w:t>
      </w:r>
      <w:r w:rsidR="00EB103C" w:rsidRPr="00E76769">
        <w:rPr>
          <w:rFonts w:ascii="TimesET" w:hAnsi="TimesET"/>
          <w:color w:val="auto"/>
          <w:sz w:val="20"/>
          <w:szCs w:val="20"/>
        </w:rPr>
        <w:t>годов»</w:t>
      </w:r>
      <w:r w:rsidRPr="00E76769">
        <w:rPr>
          <w:rFonts w:ascii="TimesET" w:hAnsi="TimesET"/>
          <w:color w:val="auto"/>
          <w:sz w:val="20"/>
          <w:szCs w:val="20"/>
        </w:rPr>
        <w:t xml:space="preserve"> </w:t>
      </w:r>
      <w:r w:rsidR="00EB103C" w:rsidRPr="00E76769">
        <w:rPr>
          <w:rFonts w:ascii="TimesET" w:hAnsi="TimesET"/>
          <w:color w:val="auto"/>
          <w:sz w:val="20"/>
          <w:szCs w:val="20"/>
        </w:rPr>
        <w:t>единогласно</w:t>
      </w:r>
      <w:r w:rsidRPr="00E76769">
        <w:rPr>
          <w:rFonts w:ascii="TimesET" w:hAnsi="TimesET"/>
          <w:color w:val="auto"/>
          <w:sz w:val="20"/>
          <w:szCs w:val="20"/>
        </w:rPr>
        <w:t xml:space="preserve"> </w:t>
      </w:r>
    </w:p>
    <w:p w:rsidR="008150DB" w:rsidRPr="00E76769" w:rsidRDefault="00EB103C" w:rsidP="00E76769">
      <w:pPr>
        <w:pStyle w:val="af6"/>
        <w:spacing w:before="0" w:beforeAutospacing="0" w:after="0" w:afterAutospacing="0"/>
        <w:ind w:firstLine="301"/>
        <w:jc w:val="center"/>
        <w:rPr>
          <w:rFonts w:ascii="TimesET" w:hAnsi="TimesET"/>
          <w:color w:val="auto"/>
          <w:sz w:val="20"/>
          <w:szCs w:val="20"/>
        </w:rPr>
      </w:pPr>
      <w:r w:rsidRPr="00E76769">
        <w:rPr>
          <w:rFonts w:ascii="TimesET" w:hAnsi="TimesET"/>
          <w:color w:val="auto"/>
          <w:sz w:val="20"/>
          <w:szCs w:val="20"/>
        </w:rPr>
        <w:t>ре</w:t>
      </w:r>
      <w:r w:rsidR="00CE3115" w:rsidRPr="00E76769">
        <w:rPr>
          <w:rFonts w:ascii="TimesET" w:hAnsi="TimesET"/>
          <w:color w:val="auto"/>
          <w:sz w:val="20"/>
          <w:szCs w:val="20"/>
        </w:rPr>
        <w:t xml:space="preserve"> </w:t>
      </w:r>
      <w:r w:rsidRPr="00E76769">
        <w:rPr>
          <w:rFonts w:ascii="TimesET" w:hAnsi="TimesET"/>
          <w:color w:val="auto"/>
          <w:sz w:val="20"/>
          <w:szCs w:val="20"/>
        </w:rPr>
        <w:t>ш</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л</w:t>
      </w:r>
      <w:r w:rsidR="00CE3115" w:rsidRPr="00E76769">
        <w:rPr>
          <w:rFonts w:ascii="TimesET" w:hAnsi="TimesET"/>
          <w:color w:val="auto"/>
          <w:sz w:val="20"/>
          <w:szCs w:val="20"/>
        </w:rPr>
        <w:t xml:space="preserve"> </w:t>
      </w:r>
      <w:r w:rsidRPr="00E76769">
        <w:rPr>
          <w:rFonts w:ascii="TimesET" w:hAnsi="TimesET"/>
          <w:color w:val="auto"/>
          <w:sz w:val="20"/>
          <w:szCs w:val="20"/>
        </w:rPr>
        <w:t>и:</w:t>
      </w:r>
    </w:p>
    <w:p w:rsidR="00EB103C" w:rsidRPr="00E76769" w:rsidRDefault="00EB103C" w:rsidP="00E76769">
      <w:pPr>
        <w:ind w:firstLine="540"/>
        <w:jc w:val="both"/>
        <w:rPr>
          <w:sz w:val="20"/>
          <w:szCs w:val="20"/>
        </w:rPr>
      </w:pPr>
      <w:r w:rsidRPr="00E76769">
        <w:rPr>
          <w:sz w:val="20"/>
          <w:szCs w:val="20"/>
        </w:rPr>
        <w:t>1.</w:t>
      </w:r>
      <w:r w:rsidR="00CE3115" w:rsidRPr="00E76769">
        <w:rPr>
          <w:sz w:val="20"/>
          <w:szCs w:val="20"/>
        </w:rPr>
        <w:t xml:space="preserve"> </w:t>
      </w:r>
      <w:r w:rsidRPr="00E76769">
        <w:rPr>
          <w:sz w:val="20"/>
          <w:szCs w:val="20"/>
        </w:rPr>
        <w:t>Проект</w:t>
      </w:r>
      <w:r w:rsidR="00CE3115" w:rsidRPr="00E76769">
        <w:rPr>
          <w:sz w:val="20"/>
          <w:szCs w:val="20"/>
        </w:rPr>
        <w:t xml:space="preserve"> </w:t>
      </w:r>
      <w:r w:rsidRPr="00E76769">
        <w:rPr>
          <w:sz w:val="20"/>
          <w:szCs w:val="20"/>
        </w:rPr>
        <w:t>решения</w:t>
      </w:r>
      <w:r w:rsidR="00CE3115" w:rsidRPr="00E76769">
        <w:rPr>
          <w:sz w:val="20"/>
          <w:szCs w:val="20"/>
        </w:rPr>
        <w:t xml:space="preserve"> </w:t>
      </w:r>
      <w:r w:rsidRPr="00E76769">
        <w:rPr>
          <w:sz w:val="20"/>
          <w:szCs w:val="20"/>
        </w:rPr>
        <w:t>Собрания</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Бичуринского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бюджете</w:t>
      </w:r>
      <w:r w:rsidR="00CE3115" w:rsidRPr="00E76769">
        <w:rPr>
          <w:sz w:val="20"/>
          <w:szCs w:val="20"/>
        </w:rPr>
        <w:t xml:space="preserve"> </w:t>
      </w:r>
      <w:r w:rsidRPr="00E76769">
        <w:rPr>
          <w:sz w:val="20"/>
          <w:szCs w:val="20"/>
        </w:rPr>
        <w:t>Бичуринского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годов»</w:t>
      </w:r>
      <w:r w:rsidR="00CE3115" w:rsidRPr="00E76769">
        <w:rPr>
          <w:sz w:val="20"/>
          <w:szCs w:val="20"/>
        </w:rPr>
        <w:t xml:space="preserve"> </w:t>
      </w:r>
      <w:r w:rsidRPr="00E76769">
        <w:rPr>
          <w:sz w:val="20"/>
          <w:szCs w:val="20"/>
        </w:rPr>
        <w:t>одобрить</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рекомендовать</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принятию</w:t>
      </w:r>
      <w:r w:rsidR="00CE3115" w:rsidRPr="00E76769">
        <w:rPr>
          <w:sz w:val="20"/>
          <w:szCs w:val="20"/>
        </w:rPr>
        <w:t xml:space="preserve"> </w:t>
      </w:r>
      <w:r w:rsidRPr="00E76769">
        <w:rPr>
          <w:sz w:val="20"/>
          <w:szCs w:val="20"/>
        </w:rPr>
        <w:t>Собранием</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Бичуринского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p w:rsidR="00F0427A" w:rsidRDefault="00F0427A" w:rsidP="007F4BA6">
      <w:pPr>
        <w:jc w:val="both"/>
        <w:rPr>
          <w:sz w:val="20"/>
          <w:szCs w:val="20"/>
        </w:rPr>
      </w:pPr>
    </w:p>
    <w:p w:rsidR="00E76769" w:rsidRPr="00E76769" w:rsidRDefault="00E76769" w:rsidP="007F4BA6">
      <w:pPr>
        <w:jc w:val="both"/>
        <w:rPr>
          <w:sz w:val="20"/>
          <w:szCs w:val="20"/>
        </w:rPr>
      </w:pPr>
    </w:p>
    <w:p w:rsidR="008150DB" w:rsidRPr="00E76769" w:rsidRDefault="00EB103C" w:rsidP="007F4BA6">
      <w:pPr>
        <w:jc w:val="both"/>
        <w:rPr>
          <w:sz w:val="20"/>
          <w:szCs w:val="20"/>
        </w:rPr>
      </w:pPr>
      <w:r w:rsidRPr="00E76769">
        <w:rPr>
          <w:sz w:val="20"/>
          <w:szCs w:val="20"/>
        </w:rPr>
        <w:t>Председатель</w:t>
      </w:r>
      <w:r w:rsidR="00F0427A" w:rsidRPr="00E76769">
        <w:rPr>
          <w:sz w:val="20"/>
          <w:szCs w:val="20"/>
        </w:rPr>
        <w:t xml:space="preserve"> </w:t>
      </w:r>
      <w:r w:rsidRPr="00E76769">
        <w:rPr>
          <w:sz w:val="20"/>
          <w:szCs w:val="20"/>
        </w:rPr>
        <w:t>глава</w:t>
      </w:r>
      <w:r w:rsidR="00CE3115" w:rsidRPr="00E76769">
        <w:rPr>
          <w:sz w:val="20"/>
          <w:szCs w:val="20"/>
        </w:rPr>
        <w:t xml:space="preserve"> </w:t>
      </w:r>
      <w:r w:rsidRPr="00E76769">
        <w:rPr>
          <w:sz w:val="20"/>
          <w:szCs w:val="20"/>
        </w:rPr>
        <w:t>Бичуринского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00F0427A" w:rsidRPr="00E76769">
        <w:rPr>
          <w:sz w:val="20"/>
          <w:szCs w:val="20"/>
        </w:rPr>
        <w:tab/>
      </w:r>
      <w:r w:rsidR="00F0427A" w:rsidRPr="00E76769">
        <w:rPr>
          <w:sz w:val="20"/>
          <w:szCs w:val="20"/>
        </w:rPr>
        <w:tab/>
      </w:r>
      <w:r w:rsidR="00F0427A" w:rsidRPr="00E76769">
        <w:rPr>
          <w:sz w:val="20"/>
          <w:szCs w:val="20"/>
        </w:rPr>
        <w:tab/>
      </w:r>
      <w:r w:rsidRPr="00E76769">
        <w:rPr>
          <w:sz w:val="20"/>
          <w:szCs w:val="20"/>
        </w:rPr>
        <w:t>С.М.Назаров</w:t>
      </w:r>
    </w:p>
    <w:p w:rsidR="00F0427A" w:rsidRPr="00E76769" w:rsidRDefault="00F0427A" w:rsidP="007F4BA6">
      <w:pPr>
        <w:jc w:val="both"/>
        <w:rPr>
          <w:sz w:val="20"/>
          <w:szCs w:val="20"/>
        </w:rPr>
      </w:pPr>
    </w:p>
    <w:p w:rsidR="00EB103C" w:rsidRPr="00E76769" w:rsidRDefault="00EB103C" w:rsidP="007F4BA6">
      <w:pPr>
        <w:jc w:val="both"/>
        <w:rPr>
          <w:sz w:val="20"/>
          <w:szCs w:val="20"/>
        </w:rPr>
      </w:pPr>
      <w:r w:rsidRPr="00E76769">
        <w:rPr>
          <w:sz w:val="20"/>
          <w:szCs w:val="20"/>
        </w:rPr>
        <w:t>Секретарь</w:t>
      </w:r>
      <w:r w:rsidR="00F0427A" w:rsidRPr="00E76769">
        <w:rPr>
          <w:sz w:val="20"/>
          <w:szCs w:val="20"/>
        </w:rPr>
        <w:t xml:space="preserve"> </w:t>
      </w:r>
      <w:r w:rsidRPr="00E76769">
        <w:rPr>
          <w:sz w:val="20"/>
          <w:szCs w:val="20"/>
        </w:rPr>
        <w:t>специалист</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эксперт</w:t>
      </w:r>
      <w:r w:rsidR="00CE3115" w:rsidRPr="00E76769">
        <w:rPr>
          <w:sz w:val="20"/>
          <w:szCs w:val="20"/>
        </w:rPr>
        <w:t xml:space="preserve"> </w:t>
      </w:r>
      <w:r w:rsidR="00F0427A" w:rsidRPr="00E76769">
        <w:rPr>
          <w:sz w:val="20"/>
          <w:szCs w:val="20"/>
        </w:rPr>
        <w:tab/>
      </w:r>
      <w:r w:rsidR="00F0427A" w:rsidRPr="00E76769">
        <w:rPr>
          <w:sz w:val="20"/>
          <w:szCs w:val="20"/>
        </w:rPr>
        <w:tab/>
      </w:r>
      <w:r w:rsidR="00F0427A" w:rsidRPr="00E76769">
        <w:rPr>
          <w:sz w:val="20"/>
          <w:szCs w:val="20"/>
        </w:rPr>
        <w:tab/>
      </w:r>
      <w:r w:rsidRPr="00E76769">
        <w:rPr>
          <w:sz w:val="20"/>
          <w:szCs w:val="20"/>
        </w:rPr>
        <w:t>Е.П.Алексеева</w:t>
      </w:r>
      <w:r w:rsidR="00CE3115" w:rsidRPr="00E76769">
        <w:rPr>
          <w:sz w:val="20"/>
          <w:szCs w:val="20"/>
        </w:rPr>
        <w:t xml:space="preserve"> </w:t>
      </w:r>
    </w:p>
    <w:p w:rsidR="00EB103C" w:rsidRDefault="00EB103C" w:rsidP="007F4BA6">
      <w:pPr>
        <w:tabs>
          <w:tab w:val="left" w:pos="990"/>
        </w:tabs>
        <w:rPr>
          <w:sz w:val="20"/>
          <w:szCs w:val="20"/>
        </w:rPr>
      </w:pPr>
    </w:p>
    <w:p w:rsidR="00E76769" w:rsidRPr="00E76769" w:rsidRDefault="00E76769" w:rsidP="007F4BA6">
      <w:pPr>
        <w:tabs>
          <w:tab w:val="left" w:pos="990"/>
        </w:tabs>
        <w:rPr>
          <w:sz w:val="20"/>
          <w:szCs w:val="20"/>
        </w:rPr>
      </w:pPr>
    </w:p>
    <w:tbl>
      <w:tblPr>
        <w:tblW w:w="5000" w:type="pct"/>
        <w:tblLook w:val="0000" w:firstRow="0" w:lastRow="0" w:firstColumn="0" w:lastColumn="0" w:noHBand="0" w:noVBand="0"/>
      </w:tblPr>
      <w:tblGrid>
        <w:gridCol w:w="6731"/>
        <w:gridCol w:w="1883"/>
        <w:gridCol w:w="6741"/>
      </w:tblGrid>
      <w:tr w:rsidR="00E76769" w:rsidRPr="00E76769" w:rsidTr="00F2105E">
        <w:trPr>
          <w:cantSplit/>
        </w:trPr>
        <w:tc>
          <w:tcPr>
            <w:tcW w:w="2192" w:type="pct"/>
            <w:vAlign w:val="center"/>
          </w:tcPr>
          <w:p w:rsidR="00EB103C" w:rsidRPr="00E76769" w:rsidRDefault="00EB103C" w:rsidP="00F2105E">
            <w:pPr>
              <w:pStyle w:val="afd"/>
              <w:tabs>
                <w:tab w:val="left" w:pos="4285"/>
              </w:tabs>
              <w:jc w:val="center"/>
              <w:rPr>
                <w:rFonts w:ascii="TimesET" w:hAnsi="TimesET" w:cs="Times New Roman"/>
                <w:bCs/>
                <w:noProof/>
              </w:rPr>
            </w:pPr>
            <w:r w:rsidRPr="00E76769">
              <w:rPr>
                <w:rFonts w:ascii="TimesET" w:hAnsi="TimesET" w:cs="Times New Roman"/>
                <w:bCs/>
                <w:noProof/>
              </w:rPr>
              <w:t>Ч</w:t>
            </w:r>
            <w:r w:rsidRPr="00E76769">
              <w:rPr>
                <w:rFonts w:ascii="Times New Roman" w:hAnsi="Times New Roman" w:cs="Times New Roman"/>
                <w:bCs/>
                <w:noProof/>
              </w:rPr>
              <w:t>Ă</w:t>
            </w:r>
            <w:r w:rsidRPr="00E76769">
              <w:rPr>
                <w:rFonts w:ascii="TimesET" w:hAnsi="TimesET" w:cs="Times New Roman"/>
                <w:bCs/>
                <w:noProof/>
              </w:rPr>
              <w:t>ВАШ</w:t>
            </w:r>
          </w:p>
          <w:p w:rsidR="00EB103C" w:rsidRPr="00E76769" w:rsidRDefault="00EB103C" w:rsidP="00F2105E">
            <w:pPr>
              <w:pStyle w:val="afd"/>
              <w:tabs>
                <w:tab w:val="left" w:pos="4285"/>
              </w:tabs>
              <w:jc w:val="center"/>
              <w:rPr>
                <w:rFonts w:ascii="TimesET" w:hAnsi="TimesET" w:cs="Times New Roman"/>
                <w:bCs/>
                <w:noProof/>
              </w:rPr>
            </w:pPr>
            <w:r w:rsidRPr="00E76769">
              <w:rPr>
                <w:rFonts w:ascii="TimesET" w:hAnsi="TimesET" w:cs="Times New Roman"/>
                <w:bCs/>
                <w:noProof/>
              </w:rPr>
              <w:t>РЕСПУБЛИКИ</w:t>
            </w:r>
          </w:p>
          <w:p w:rsidR="00EB103C" w:rsidRPr="00E76769" w:rsidRDefault="00EB103C" w:rsidP="00F2105E">
            <w:pPr>
              <w:pStyle w:val="afd"/>
              <w:tabs>
                <w:tab w:val="left" w:pos="4285"/>
              </w:tabs>
              <w:jc w:val="center"/>
              <w:rPr>
                <w:rFonts w:ascii="TimesET" w:hAnsi="TimesET"/>
              </w:rPr>
            </w:pPr>
            <w:r w:rsidRPr="00E76769">
              <w:rPr>
                <w:rFonts w:ascii="TimesET" w:hAnsi="TimesET" w:cs="Times New Roman"/>
                <w:bCs/>
                <w:noProof/>
                <w:lang w:val="en-US"/>
              </w:rPr>
              <w:t>C</w:t>
            </w:r>
            <w:r w:rsidRPr="00E76769">
              <w:rPr>
                <w:rFonts w:ascii="Times New Roman" w:hAnsi="Times New Roman" w:cs="Times New Roman"/>
                <w:bCs/>
                <w:noProof/>
              </w:rPr>
              <w:t>Ĕ</w:t>
            </w:r>
            <w:r w:rsidRPr="00E76769">
              <w:rPr>
                <w:rFonts w:ascii="TimesET" w:hAnsi="TimesET" w:cs="Times New Roman"/>
                <w:bCs/>
                <w:noProof/>
              </w:rPr>
              <w:t>НТ</w:t>
            </w:r>
            <w:r w:rsidRPr="00E76769">
              <w:rPr>
                <w:rFonts w:ascii="Times New Roman" w:hAnsi="Times New Roman" w:cs="Times New Roman"/>
                <w:bCs/>
                <w:noProof/>
              </w:rPr>
              <w:t>Ĕ</w:t>
            </w:r>
            <w:r w:rsidRPr="00E76769">
              <w:rPr>
                <w:rFonts w:ascii="TimesET" w:hAnsi="TimesET" w:cs="Times New Roman"/>
                <w:bCs/>
                <w:noProof/>
              </w:rPr>
              <w:t>РВ</w:t>
            </w:r>
            <w:r w:rsidRPr="00E76769">
              <w:rPr>
                <w:rFonts w:ascii="Times New Roman" w:hAnsi="Times New Roman" w:cs="Times New Roman"/>
                <w:bCs/>
                <w:noProof/>
              </w:rPr>
              <w:t>Ă</w:t>
            </w:r>
            <w:r w:rsidRPr="00E76769">
              <w:rPr>
                <w:rFonts w:ascii="TimesET" w:hAnsi="TimesET" w:cs="Times New Roman"/>
                <w:bCs/>
                <w:noProof/>
              </w:rPr>
              <w:t>РРИ</w:t>
            </w:r>
            <w:r w:rsidR="00CE3115" w:rsidRPr="00E76769">
              <w:rPr>
                <w:rFonts w:ascii="TimesET" w:hAnsi="TimesET" w:cs="Times New Roman"/>
                <w:bCs/>
                <w:noProof/>
              </w:rPr>
              <w:t xml:space="preserve"> </w:t>
            </w:r>
            <w:r w:rsidRPr="00E76769">
              <w:rPr>
                <w:rFonts w:ascii="TimesET" w:hAnsi="TimesET" w:cs="Times New Roman"/>
                <w:bCs/>
                <w:noProof/>
              </w:rPr>
              <w:t>РАЙОН</w:t>
            </w:r>
            <w:r w:rsidRPr="00E76769">
              <w:rPr>
                <w:rFonts w:ascii="Times New Roman" w:hAnsi="Times New Roman" w:cs="Times New Roman"/>
                <w:bCs/>
                <w:noProof/>
              </w:rPr>
              <w:t>Ĕ</w:t>
            </w:r>
          </w:p>
        </w:tc>
        <w:tc>
          <w:tcPr>
            <w:tcW w:w="613" w:type="pct"/>
            <w:vMerge w:val="restart"/>
            <w:vAlign w:val="center"/>
          </w:tcPr>
          <w:p w:rsidR="00EB103C" w:rsidRPr="00E76769" w:rsidRDefault="00C158AE" w:rsidP="00F2105E">
            <w:pPr>
              <w:jc w:val="center"/>
              <w:rPr>
                <w:sz w:val="20"/>
                <w:szCs w:val="20"/>
              </w:rPr>
            </w:pPr>
            <w:r w:rsidRPr="00E76769">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0;text-align:left;margin-left:12.55pt;margin-top:-12.65pt;width:56.7pt;height:56.7pt;z-index:251657728;mso-wrap-edited:f;mso-position-horizontal-relative:text;mso-position-vertical-relative:text" wrapcoords="-284 0 -284 21316 21600 21316 21600 0 -284 0">
                  <v:imagedata r:id="rId9" o:title="Gerb-ch"/>
                </v:shape>
              </w:pict>
            </w:r>
          </w:p>
        </w:tc>
        <w:tc>
          <w:tcPr>
            <w:tcW w:w="2195" w:type="pct"/>
            <w:vAlign w:val="center"/>
          </w:tcPr>
          <w:p w:rsidR="00EB103C" w:rsidRPr="00E76769" w:rsidRDefault="00EB103C" w:rsidP="00F2105E">
            <w:pPr>
              <w:pStyle w:val="afd"/>
              <w:jc w:val="center"/>
              <w:rPr>
                <w:rFonts w:ascii="TimesET" w:hAnsi="TimesET" w:cs="Times New Roman"/>
                <w:bCs/>
                <w:noProof/>
              </w:rPr>
            </w:pPr>
            <w:r w:rsidRPr="00E76769">
              <w:rPr>
                <w:rFonts w:ascii="TimesET" w:hAnsi="TimesET" w:cs="Times New Roman"/>
                <w:bCs/>
                <w:noProof/>
              </w:rPr>
              <w:t>ЧУВАШСКАЯ</w:t>
            </w:r>
            <w:r w:rsidR="00CE3115" w:rsidRPr="00E76769">
              <w:rPr>
                <w:rFonts w:ascii="TimesET" w:hAnsi="TimesET" w:cs="Times New Roman"/>
                <w:bCs/>
                <w:noProof/>
              </w:rPr>
              <w:t xml:space="preserve"> </w:t>
            </w:r>
            <w:r w:rsidRPr="00E76769">
              <w:rPr>
                <w:rFonts w:ascii="TimesET" w:hAnsi="TimesET" w:cs="Times New Roman"/>
                <w:bCs/>
                <w:noProof/>
              </w:rPr>
              <w:t>РЕСПУБЛИКА</w:t>
            </w:r>
          </w:p>
          <w:p w:rsidR="00EB103C" w:rsidRPr="00E76769" w:rsidRDefault="00EB103C" w:rsidP="00F2105E">
            <w:pPr>
              <w:pStyle w:val="afd"/>
              <w:jc w:val="center"/>
              <w:rPr>
                <w:rFonts w:ascii="TimesET" w:hAnsi="TimesET" w:cs="Times New Roman"/>
                <w:bCs/>
                <w:noProof/>
              </w:rPr>
            </w:pPr>
            <w:r w:rsidRPr="00E76769">
              <w:rPr>
                <w:rFonts w:ascii="TimesET" w:hAnsi="TimesET" w:cs="Times New Roman"/>
                <w:bCs/>
                <w:noProof/>
              </w:rPr>
              <w:t>МАРИИНСКО-ПОСАДСКИЙ</w:t>
            </w:r>
            <w:r w:rsidR="00E76769">
              <w:rPr>
                <w:rFonts w:ascii="TimesET" w:hAnsi="TimesET" w:cs="Times New Roman"/>
                <w:bCs/>
                <w:noProof/>
              </w:rPr>
              <w:t xml:space="preserve"> </w:t>
            </w:r>
            <w:r w:rsidRPr="00E76769">
              <w:rPr>
                <w:rFonts w:ascii="TimesET" w:hAnsi="TimesET" w:cs="Times New Roman"/>
                <w:bCs/>
                <w:noProof/>
              </w:rPr>
              <w:t>РАЙОН</w:t>
            </w:r>
          </w:p>
          <w:p w:rsidR="00EB103C" w:rsidRPr="00E76769" w:rsidRDefault="00EB103C" w:rsidP="00F2105E">
            <w:pPr>
              <w:jc w:val="center"/>
              <w:rPr>
                <w:sz w:val="20"/>
                <w:szCs w:val="20"/>
              </w:rPr>
            </w:pPr>
            <w:r w:rsidRPr="00E76769">
              <w:rPr>
                <w:sz w:val="20"/>
                <w:szCs w:val="20"/>
              </w:rPr>
              <w:t>АДМИНИСТРАЦИЯ</w:t>
            </w:r>
          </w:p>
        </w:tc>
      </w:tr>
      <w:tr w:rsidR="00E76769" w:rsidRPr="00E76769" w:rsidTr="00F2105E">
        <w:trPr>
          <w:cantSplit/>
        </w:trPr>
        <w:tc>
          <w:tcPr>
            <w:tcW w:w="2192" w:type="pct"/>
            <w:vAlign w:val="center"/>
          </w:tcPr>
          <w:p w:rsidR="00EB103C" w:rsidRPr="00E76769" w:rsidRDefault="00EB103C" w:rsidP="00F2105E">
            <w:pPr>
              <w:pStyle w:val="afd"/>
              <w:tabs>
                <w:tab w:val="left" w:pos="4285"/>
              </w:tabs>
              <w:jc w:val="center"/>
              <w:rPr>
                <w:rFonts w:ascii="TimesET" w:hAnsi="TimesET" w:cs="Times New Roman"/>
                <w:bCs/>
                <w:noProof/>
              </w:rPr>
            </w:pPr>
            <w:r w:rsidRPr="00E76769">
              <w:rPr>
                <w:rFonts w:ascii="TimesET" w:hAnsi="TimesET" w:cs="Times New Roman"/>
                <w:bCs/>
                <w:noProof/>
              </w:rPr>
              <w:t>С</w:t>
            </w:r>
            <w:r w:rsidRPr="00E76769">
              <w:rPr>
                <w:rFonts w:ascii="Times New Roman" w:hAnsi="Times New Roman" w:cs="Times New Roman"/>
                <w:bCs/>
                <w:noProof/>
              </w:rPr>
              <w:t>Ĕ</w:t>
            </w:r>
            <w:r w:rsidRPr="00E76769">
              <w:rPr>
                <w:rFonts w:ascii="TimesET" w:hAnsi="TimesET" w:cs="Times New Roman"/>
                <w:bCs/>
                <w:noProof/>
              </w:rPr>
              <w:t>НТ</w:t>
            </w:r>
            <w:r w:rsidRPr="00E76769">
              <w:rPr>
                <w:rFonts w:ascii="Times New Roman" w:hAnsi="Times New Roman" w:cs="Times New Roman"/>
                <w:bCs/>
                <w:noProof/>
              </w:rPr>
              <w:t>Ĕ</w:t>
            </w:r>
            <w:r w:rsidRPr="00E76769">
              <w:rPr>
                <w:rFonts w:ascii="TimesET" w:hAnsi="TimesET" w:cs="Times New Roman"/>
                <w:bCs/>
                <w:noProof/>
              </w:rPr>
              <w:t>РПУ¨</w:t>
            </w:r>
            <w:r w:rsidR="00CE3115" w:rsidRPr="00E76769">
              <w:rPr>
                <w:rFonts w:ascii="TimesET" w:hAnsi="TimesET" w:cs="Times New Roman"/>
                <w:bCs/>
                <w:noProof/>
              </w:rPr>
              <w:t xml:space="preserve"> </w:t>
            </w:r>
            <w:r w:rsidRPr="00E76769">
              <w:rPr>
                <w:rFonts w:ascii="TimesET" w:hAnsi="TimesET" w:cs="Times New Roman"/>
                <w:bCs/>
                <w:noProof/>
              </w:rPr>
              <w:t>ЯЛ</w:t>
            </w:r>
          </w:p>
          <w:p w:rsidR="00EB103C" w:rsidRPr="00E76769" w:rsidRDefault="00EB103C" w:rsidP="00F2105E">
            <w:pPr>
              <w:pStyle w:val="afd"/>
              <w:tabs>
                <w:tab w:val="left" w:pos="4285"/>
              </w:tabs>
              <w:jc w:val="center"/>
              <w:rPr>
                <w:rFonts w:ascii="TimesET" w:hAnsi="TimesET" w:cs="Times New Roman"/>
                <w:bCs/>
                <w:noProof/>
              </w:rPr>
            </w:pPr>
            <w:r w:rsidRPr="00E76769">
              <w:rPr>
                <w:rFonts w:ascii="TimesET" w:hAnsi="TimesET" w:cs="Times New Roman"/>
                <w:bCs/>
                <w:noProof/>
              </w:rPr>
              <w:t>ПОСЕЛЕНИЙ</w:t>
            </w:r>
            <w:r w:rsidRPr="00E76769">
              <w:rPr>
                <w:rFonts w:ascii="Times New Roman" w:hAnsi="Times New Roman" w:cs="Times New Roman"/>
                <w:bCs/>
                <w:noProof/>
              </w:rPr>
              <w:t>Ě</w:t>
            </w:r>
            <w:r w:rsidRPr="00E76769">
              <w:rPr>
                <w:rFonts w:ascii="TimesET" w:hAnsi="TimesET" w:cs="Times New Roman"/>
                <w:bCs/>
                <w:noProof/>
              </w:rPr>
              <w:t>Н</w:t>
            </w:r>
          </w:p>
          <w:p w:rsidR="008150DB" w:rsidRPr="00E76769" w:rsidRDefault="00EB103C" w:rsidP="00F2105E">
            <w:pPr>
              <w:pStyle w:val="afd"/>
              <w:tabs>
                <w:tab w:val="left" w:pos="4285"/>
              </w:tabs>
              <w:jc w:val="center"/>
              <w:rPr>
                <w:rStyle w:val="af7"/>
                <w:rFonts w:ascii="TimesET" w:hAnsi="TimesET"/>
                <w:b w:val="0"/>
                <w:color w:val="auto"/>
              </w:rPr>
            </w:pPr>
            <w:r w:rsidRPr="00E76769">
              <w:rPr>
                <w:rFonts w:ascii="TimesET" w:hAnsi="TimesET" w:cs="Times New Roman"/>
                <w:bCs/>
                <w:noProof/>
              </w:rPr>
              <w:t>АДМИНИСТРАЦИЙ</w:t>
            </w:r>
            <w:r w:rsidRPr="00E76769">
              <w:rPr>
                <w:rFonts w:ascii="Times New Roman" w:hAnsi="Times New Roman" w:cs="Times New Roman"/>
                <w:bCs/>
                <w:noProof/>
              </w:rPr>
              <w:t>Ĕ</w:t>
            </w:r>
          </w:p>
          <w:p w:rsidR="008150DB" w:rsidRPr="00E76769" w:rsidRDefault="00EB103C" w:rsidP="00F2105E">
            <w:pPr>
              <w:pStyle w:val="afd"/>
              <w:tabs>
                <w:tab w:val="left" w:pos="4285"/>
              </w:tabs>
              <w:jc w:val="center"/>
              <w:rPr>
                <w:rStyle w:val="af7"/>
                <w:rFonts w:ascii="TimesET" w:hAnsi="TimesET" w:cs="Times New Roman"/>
                <w:b w:val="0"/>
                <w:noProof/>
                <w:color w:val="auto"/>
              </w:rPr>
            </w:pPr>
            <w:r w:rsidRPr="00E76769">
              <w:rPr>
                <w:rStyle w:val="af7"/>
                <w:rFonts w:ascii="TimesET" w:hAnsi="TimesET" w:cs="Times New Roman"/>
                <w:b w:val="0"/>
                <w:noProof/>
                <w:color w:val="auto"/>
              </w:rPr>
              <w:t>Й</w:t>
            </w:r>
            <w:r w:rsidR="00CE3115" w:rsidRPr="00E76769">
              <w:rPr>
                <w:rStyle w:val="af7"/>
                <w:rFonts w:ascii="TimesET" w:hAnsi="TimesET" w:cs="Times New Roman"/>
                <w:b w:val="0"/>
                <w:noProof/>
                <w:color w:val="auto"/>
              </w:rPr>
              <w:t xml:space="preserve"> </w:t>
            </w:r>
            <w:r w:rsidRPr="00E76769">
              <w:rPr>
                <w:rStyle w:val="af7"/>
                <w:rFonts w:ascii="TimesET" w:hAnsi="TimesET" w:cs="Times New Roman"/>
                <w:b w:val="0"/>
                <w:noProof/>
                <w:color w:val="auto"/>
              </w:rPr>
              <w:t>Ы</w:t>
            </w:r>
            <w:r w:rsidR="00CE3115" w:rsidRPr="00E76769">
              <w:rPr>
                <w:rStyle w:val="af7"/>
                <w:rFonts w:ascii="TimesET" w:hAnsi="TimesET" w:cs="Times New Roman"/>
                <w:b w:val="0"/>
                <w:noProof/>
                <w:color w:val="auto"/>
              </w:rPr>
              <w:t xml:space="preserve"> </w:t>
            </w:r>
            <w:r w:rsidRPr="00E76769">
              <w:rPr>
                <w:rStyle w:val="af7"/>
                <w:rFonts w:ascii="TimesET" w:hAnsi="TimesET" w:cs="Times New Roman"/>
                <w:b w:val="0"/>
                <w:noProof/>
                <w:color w:val="auto"/>
              </w:rPr>
              <w:t>Ш</w:t>
            </w:r>
            <w:r w:rsidR="00CE3115" w:rsidRPr="00E76769">
              <w:rPr>
                <w:rStyle w:val="af7"/>
                <w:rFonts w:ascii="TimesET" w:hAnsi="TimesET" w:cs="Times New Roman"/>
                <w:b w:val="0"/>
                <w:noProof/>
                <w:color w:val="auto"/>
              </w:rPr>
              <w:t xml:space="preserve"> </w:t>
            </w:r>
            <w:r w:rsidRPr="00E76769">
              <w:rPr>
                <w:rStyle w:val="af7"/>
                <w:rFonts w:ascii="Times New Roman" w:hAnsi="Times New Roman" w:cs="Times New Roman"/>
                <w:b w:val="0"/>
                <w:noProof/>
                <w:color w:val="auto"/>
              </w:rPr>
              <w:t>Ă</w:t>
            </w:r>
            <w:r w:rsidR="00CE3115" w:rsidRPr="00E76769">
              <w:rPr>
                <w:rStyle w:val="af7"/>
                <w:rFonts w:ascii="TimesET" w:hAnsi="TimesET" w:cs="Times New Roman"/>
                <w:b w:val="0"/>
                <w:noProof/>
                <w:color w:val="auto"/>
              </w:rPr>
              <w:t xml:space="preserve"> </w:t>
            </w:r>
            <w:r w:rsidRPr="00E76769">
              <w:rPr>
                <w:rStyle w:val="af7"/>
                <w:rFonts w:ascii="TimesET" w:hAnsi="TimesET" w:cs="Times New Roman"/>
                <w:b w:val="0"/>
                <w:noProof/>
                <w:color w:val="auto"/>
              </w:rPr>
              <w:t>Н</w:t>
            </w:r>
            <w:r w:rsidR="00CE3115" w:rsidRPr="00E76769">
              <w:rPr>
                <w:rStyle w:val="af7"/>
                <w:rFonts w:ascii="TimesET" w:hAnsi="TimesET" w:cs="Times New Roman"/>
                <w:b w:val="0"/>
                <w:noProof/>
                <w:color w:val="auto"/>
              </w:rPr>
              <w:t xml:space="preserve"> </w:t>
            </w:r>
            <w:r w:rsidRPr="00E76769">
              <w:rPr>
                <w:rStyle w:val="af7"/>
                <w:rFonts w:ascii="TimesET" w:hAnsi="TimesET" w:cs="Times New Roman"/>
                <w:b w:val="0"/>
                <w:noProof/>
                <w:color w:val="auto"/>
              </w:rPr>
              <w:t>У</w:t>
            </w:r>
          </w:p>
          <w:p w:rsidR="00EB103C" w:rsidRPr="00E76769" w:rsidRDefault="00CE3115" w:rsidP="00F2105E">
            <w:pPr>
              <w:pStyle w:val="afd"/>
              <w:ind w:right="-35"/>
              <w:jc w:val="center"/>
              <w:rPr>
                <w:rFonts w:ascii="TimesET" w:hAnsi="TimesET" w:cs="Times New Roman"/>
                <w:noProof/>
              </w:rPr>
            </w:pPr>
            <w:r w:rsidRPr="00E76769">
              <w:rPr>
                <w:rFonts w:ascii="TimesET" w:hAnsi="TimesET" w:cs="Times New Roman"/>
                <w:noProof/>
              </w:rPr>
              <w:t xml:space="preserve"> </w:t>
            </w:r>
            <w:r w:rsidR="00EB103C" w:rsidRPr="00E76769">
              <w:rPr>
                <w:rFonts w:ascii="TimesET" w:hAnsi="TimesET" w:cs="Times New Roman"/>
                <w:noProof/>
              </w:rPr>
              <w:t>28.11.2019</w:t>
            </w:r>
            <w:r w:rsidRPr="00E76769">
              <w:rPr>
                <w:rFonts w:ascii="TimesET" w:hAnsi="TimesET" w:cs="Times New Roman"/>
                <w:noProof/>
              </w:rPr>
              <w:t xml:space="preserve"> </w:t>
            </w:r>
            <w:r w:rsidR="00EB103C" w:rsidRPr="00E76769">
              <w:rPr>
                <w:rFonts w:ascii="TimesET" w:hAnsi="TimesET" w:cs="Times New Roman"/>
                <w:noProof/>
              </w:rPr>
              <w:t>№</w:t>
            </w:r>
            <w:r w:rsidRPr="00E76769">
              <w:rPr>
                <w:rFonts w:ascii="TimesET" w:hAnsi="TimesET" w:cs="Times New Roman"/>
                <w:noProof/>
              </w:rPr>
              <w:t xml:space="preserve"> </w:t>
            </w:r>
            <w:r w:rsidR="00EB103C" w:rsidRPr="00E76769">
              <w:rPr>
                <w:rFonts w:ascii="TimesET" w:hAnsi="TimesET" w:cs="Times New Roman"/>
                <w:noProof/>
              </w:rPr>
              <w:t>93</w:t>
            </w:r>
          </w:p>
          <w:p w:rsidR="00EB103C" w:rsidRPr="00E76769" w:rsidRDefault="00EB103C" w:rsidP="00F2105E">
            <w:pPr>
              <w:jc w:val="center"/>
              <w:rPr>
                <w:noProof/>
                <w:sz w:val="20"/>
                <w:szCs w:val="20"/>
              </w:rPr>
            </w:pPr>
            <w:r w:rsidRPr="00E76769">
              <w:rPr>
                <w:noProof/>
                <w:sz w:val="20"/>
                <w:szCs w:val="20"/>
              </w:rPr>
              <w:t>Сĕнтĕрпуё</w:t>
            </w:r>
            <w:r w:rsidR="00CE3115" w:rsidRPr="00E76769">
              <w:rPr>
                <w:noProof/>
                <w:sz w:val="20"/>
                <w:szCs w:val="20"/>
              </w:rPr>
              <w:t xml:space="preserve"> </w:t>
            </w:r>
            <w:r w:rsidRPr="00E76769">
              <w:rPr>
                <w:noProof/>
                <w:sz w:val="20"/>
                <w:szCs w:val="20"/>
              </w:rPr>
              <w:t>ялĕ</w:t>
            </w:r>
          </w:p>
        </w:tc>
        <w:tc>
          <w:tcPr>
            <w:tcW w:w="613" w:type="pct"/>
            <w:vMerge/>
            <w:vAlign w:val="center"/>
          </w:tcPr>
          <w:p w:rsidR="00EB103C" w:rsidRPr="00E76769" w:rsidRDefault="00EB103C" w:rsidP="00F2105E">
            <w:pPr>
              <w:jc w:val="center"/>
              <w:rPr>
                <w:sz w:val="20"/>
                <w:szCs w:val="20"/>
              </w:rPr>
            </w:pPr>
          </w:p>
        </w:tc>
        <w:tc>
          <w:tcPr>
            <w:tcW w:w="2195" w:type="pct"/>
            <w:vAlign w:val="center"/>
          </w:tcPr>
          <w:p w:rsidR="00EB103C" w:rsidRPr="00E76769" w:rsidRDefault="00EB103C" w:rsidP="00F2105E">
            <w:pPr>
              <w:pStyle w:val="afd"/>
              <w:jc w:val="center"/>
              <w:rPr>
                <w:rFonts w:ascii="TimesET" w:hAnsi="TimesET" w:cs="Times New Roman"/>
                <w:bCs/>
                <w:noProof/>
              </w:rPr>
            </w:pPr>
            <w:r w:rsidRPr="00E76769">
              <w:rPr>
                <w:rFonts w:ascii="TimesET" w:hAnsi="TimesET" w:cs="Times New Roman"/>
                <w:bCs/>
                <w:noProof/>
              </w:rPr>
              <w:t>БОЛЬШЕШИГАЕВСКОГО</w:t>
            </w:r>
          </w:p>
          <w:p w:rsidR="008150DB" w:rsidRPr="00E76769" w:rsidRDefault="00EB103C" w:rsidP="00F2105E">
            <w:pPr>
              <w:pStyle w:val="afd"/>
              <w:jc w:val="center"/>
              <w:rPr>
                <w:rFonts w:ascii="TimesET" w:hAnsi="TimesET" w:cs="Times New Roman"/>
                <w:noProof/>
              </w:rPr>
            </w:pPr>
            <w:r w:rsidRPr="00E76769">
              <w:rPr>
                <w:rFonts w:ascii="TimesET" w:hAnsi="TimesET" w:cs="Times New Roman"/>
                <w:bCs/>
                <w:noProof/>
              </w:rPr>
              <w:t>СЕЛЬСКОГО</w:t>
            </w:r>
            <w:r w:rsidR="00CE3115" w:rsidRPr="00E76769">
              <w:rPr>
                <w:rFonts w:ascii="TimesET" w:hAnsi="TimesET" w:cs="Times New Roman"/>
                <w:bCs/>
                <w:noProof/>
              </w:rPr>
              <w:t xml:space="preserve"> </w:t>
            </w:r>
            <w:r w:rsidRPr="00E76769">
              <w:rPr>
                <w:rFonts w:ascii="TimesET" w:hAnsi="TimesET" w:cs="Times New Roman"/>
                <w:bCs/>
                <w:noProof/>
              </w:rPr>
              <w:t>ПОСЕЛЕНИЯ</w:t>
            </w:r>
          </w:p>
          <w:p w:rsidR="008150DB" w:rsidRPr="00E76769" w:rsidRDefault="00EB103C" w:rsidP="00F2105E">
            <w:pPr>
              <w:pStyle w:val="afd"/>
              <w:jc w:val="center"/>
              <w:rPr>
                <w:rStyle w:val="af7"/>
                <w:rFonts w:ascii="TimesET" w:hAnsi="TimesET" w:cs="Times New Roman"/>
                <w:b w:val="0"/>
                <w:noProof/>
                <w:color w:val="auto"/>
              </w:rPr>
            </w:pPr>
            <w:r w:rsidRPr="00E76769">
              <w:rPr>
                <w:rStyle w:val="af7"/>
                <w:rFonts w:ascii="TimesET" w:hAnsi="TimesET" w:cs="Times New Roman"/>
                <w:b w:val="0"/>
                <w:noProof/>
                <w:color w:val="auto"/>
              </w:rPr>
              <w:t>П</w:t>
            </w:r>
            <w:r w:rsidR="00CE3115" w:rsidRPr="00E76769">
              <w:rPr>
                <w:rStyle w:val="af7"/>
                <w:rFonts w:ascii="TimesET" w:hAnsi="TimesET" w:cs="Times New Roman"/>
                <w:b w:val="0"/>
                <w:noProof/>
                <w:color w:val="auto"/>
              </w:rPr>
              <w:t xml:space="preserve"> </w:t>
            </w:r>
            <w:r w:rsidRPr="00E76769">
              <w:rPr>
                <w:rStyle w:val="af7"/>
                <w:rFonts w:ascii="TimesET" w:hAnsi="TimesET" w:cs="Times New Roman"/>
                <w:b w:val="0"/>
                <w:noProof/>
                <w:color w:val="auto"/>
              </w:rPr>
              <w:t>О</w:t>
            </w:r>
            <w:r w:rsidR="00CE3115" w:rsidRPr="00E76769">
              <w:rPr>
                <w:rStyle w:val="af7"/>
                <w:rFonts w:ascii="TimesET" w:hAnsi="TimesET" w:cs="Times New Roman"/>
                <w:b w:val="0"/>
                <w:noProof/>
                <w:color w:val="auto"/>
              </w:rPr>
              <w:t xml:space="preserve"> </w:t>
            </w:r>
            <w:r w:rsidRPr="00E76769">
              <w:rPr>
                <w:rStyle w:val="af7"/>
                <w:rFonts w:ascii="TimesET" w:hAnsi="TimesET" w:cs="Times New Roman"/>
                <w:b w:val="0"/>
                <w:noProof/>
                <w:color w:val="auto"/>
              </w:rPr>
              <w:t>С</w:t>
            </w:r>
            <w:r w:rsidR="00CE3115" w:rsidRPr="00E76769">
              <w:rPr>
                <w:rStyle w:val="af7"/>
                <w:rFonts w:ascii="TimesET" w:hAnsi="TimesET" w:cs="Times New Roman"/>
                <w:b w:val="0"/>
                <w:noProof/>
                <w:color w:val="auto"/>
              </w:rPr>
              <w:t xml:space="preserve"> </w:t>
            </w:r>
            <w:r w:rsidRPr="00E76769">
              <w:rPr>
                <w:rStyle w:val="af7"/>
                <w:rFonts w:ascii="TimesET" w:hAnsi="TimesET" w:cs="Times New Roman"/>
                <w:b w:val="0"/>
                <w:noProof/>
                <w:color w:val="auto"/>
              </w:rPr>
              <w:t>Т</w:t>
            </w:r>
            <w:r w:rsidR="00CE3115" w:rsidRPr="00E76769">
              <w:rPr>
                <w:rStyle w:val="af7"/>
                <w:rFonts w:ascii="TimesET" w:hAnsi="TimesET" w:cs="Times New Roman"/>
                <w:b w:val="0"/>
                <w:noProof/>
                <w:color w:val="auto"/>
              </w:rPr>
              <w:t xml:space="preserve"> </w:t>
            </w:r>
            <w:r w:rsidRPr="00E76769">
              <w:rPr>
                <w:rStyle w:val="af7"/>
                <w:rFonts w:ascii="TimesET" w:hAnsi="TimesET" w:cs="Times New Roman"/>
                <w:b w:val="0"/>
                <w:noProof/>
                <w:color w:val="auto"/>
              </w:rPr>
              <w:t>А</w:t>
            </w:r>
            <w:r w:rsidR="00CE3115" w:rsidRPr="00E76769">
              <w:rPr>
                <w:rStyle w:val="af7"/>
                <w:rFonts w:ascii="TimesET" w:hAnsi="TimesET" w:cs="Times New Roman"/>
                <w:b w:val="0"/>
                <w:noProof/>
                <w:color w:val="auto"/>
              </w:rPr>
              <w:t xml:space="preserve"> </w:t>
            </w:r>
            <w:r w:rsidRPr="00E76769">
              <w:rPr>
                <w:rStyle w:val="af7"/>
                <w:rFonts w:ascii="TimesET" w:hAnsi="TimesET" w:cs="Times New Roman"/>
                <w:b w:val="0"/>
                <w:noProof/>
                <w:color w:val="auto"/>
              </w:rPr>
              <w:t>Н</w:t>
            </w:r>
            <w:r w:rsidR="00CE3115" w:rsidRPr="00E76769">
              <w:rPr>
                <w:rStyle w:val="af7"/>
                <w:rFonts w:ascii="TimesET" w:hAnsi="TimesET" w:cs="Times New Roman"/>
                <w:b w:val="0"/>
                <w:noProof/>
                <w:color w:val="auto"/>
              </w:rPr>
              <w:t xml:space="preserve"> </w:t>
            </w:r>
            <w:r w:rsidRPr="00E76769">
              <w:rPr>
                <w:rStyle w:val="af7"/>
                <w:rFonts w:ascii="TimesET" w:hAnsi="TimesET" w:cs="Times New Roman"/>
                <w:b w:val="0"/>
                <w:noProof/>
                <w:color w:val="auto"/>
              </w:rPr>
              <w:t>О</w:t>
            </w:r>
            <w:r w:rsidR="00CE3115" w:rsidRPr="00E76769">
              <w:rPr>
                <w:rStyle w:val="af7"/>
                <w:rFonts w:ascii="TimesET" w:hAnsi="TimesET" w:cs="Times New Roman"/>
                <w:b w:val="0"/>
                <w:noProof/>
                <w:color w:val="auto"/>
              </w:rPr>
              <w:t xml:space="preserve"> </w:t>
            </w:r>
            <w:r w:rsidRPr="00E76769">
              <w:rPr>
                <w:rStyle w:val="af7"/>
                <w:rFonts w:ascii="TimesET" w:hAnsi="TimesET" w:cs="Times New Roman"/>
                <w:b w:val="0"/>
                <w:noProof/>
                <w:color w:val="auto"/>
              </w:rPr>
              <w:t>В</w:t>
            </w:r>
            <w:r w:rsidR="00CE3115" w:rsidRPr="00E76769">
              <w:rPr>
                <w:rStyle w:val="af7"/>
                <w:rFonts w:ascii="TimesET" w:hAnsi="TimesET" w:cs="Times New Roman"/>
                <w:b w:val="0"/>
                <w:noProof/>
                <w:color w:val="auto"/>
              </w:rPr>
              <w:t xml:space="preserve"> </w:t>
            </w:r>
            <w:r w:rsidRPr="00E76769">
              <w:rPr>
                <w:rStyle w:val="af7"/>
                <w:rFonts w:ascii="TimesET" w:hAnsi="TimesET" w:cs="Times New Roman"/>
                <w:b w:val="0"/>
                <w:noProof/>
                <w:color w:val="auto"/>
              </w:rPr>
              <w:t>Л</w:t>
            </w:r>
            <w:r w:rsidR="00CE3115" w:rsidRPr="00E76769">
              <w:rPr>
                <w:rStyle w:val="af7"/>
                <w:rFonts w:ascii="TimesET" w:hAnsi="TimesET" w:cs="Times New Roman"/>
                <w:b w:val="0"/>
                <w:noProof/>
                <w:color w:val="auto"/>
              </w:rPr>
              <w:t xml:space="preserve"> </w:t>
            </w:r>
            <w:r w:rsidRPr="00E76769">
              <w:rPr>
                <w:rStyle w:val="af7"/>
                <w:rFonts w:ascii="TimesET" w:hAnsi="TimesET" w:cs="Times New Roman"/>
                <w:b w:val="0"/>
                <w:noProof/>
                <w:color w:val="auto"/>
              </w:rPr>
              <w:t>Е</w:t>
            </w:r>
            <w:r w:rsidR="00CE3115" w:rsidRPr="00E76769">
              <w:rPr>
                <w:rStyle w:val="af7"/>
                <w:rFonts w:ascii="TimesET" w:hAnsi="TimesET" w:cs="Times New Roman"/>
                <w:b w:val="0"/>
                <w:noProof/>
                <w:color w:val="auto"/>
              </w:rPr>
              <w:t xml:space="preserve"> </w:t>
            </w:r>
            <w:r w:rsidRPr="00E76769">
              <w:rPr>
                <w:rStyle w:val="af7"/>
                <w:rFonts w:ascii="TimesET" w:hAnsi="TimesET" w:cs="Times New Roman"/>
                <w:b w:val="0"/>
                <w:noProof/>
                <w:color w:val="auto"/>
              </w:rPr>
              <w:t>Н</w:t>
            </w:r>
            <w:r w:rsidR="00CE3115" w:rsidRPr="00E76769">
              <w:rPr>
                <w:rStyle w:val="af7"/>
                <w:rFonts w:ascii="TimesET" w:hAnsi="TimesET" w:cs="Times New Roman"/>
                <w:b w:val="0"/>
                <w:noProof/>
                <w:color w:val="auto"/>
              </w:rPr>
              <w:t xml:space="preserve"> </w:t>
            </w:r>
            <w:r w:rsidRPr="00E76769">
              <w:rPr>
                <w:rStyle w:val="af7"/>
                <w:rFonts w:ascii="TimesET" w:hAnsi="TimesET" w:cs="Times New Roman"/>
                <w:b w:val="0"/>
                <w:noProof/>
                <w:color w:val="auto"/>
              </w:rPr>
              <w:t>И</w:t>
            </w:r>
            <w:r w:rsidR="00CE3115" w:rsidRPr="00E76769">
              <w:rPr>
                <w:rStyle w:val="af7"/>
                <w:rFonts w:ascii="TimesET" w:hAnsi="TimesET" w:cs="Times New Roman"/>
                <w:b w:val="0"/>
                <w:noProof/>
                <w:color w:val="auto"/>
              </w:rPr>
              <w:t xml:space="preserve"> </w:t>
            </w:r>
            <w:r w:rsidRPr="00E76769">
              <w:rPr>
                <w:rStyle w:val="af7"/>
                <w:rFonts w:ascii="TimesET" w:hAnsi="TimesET" w:cs="Times New Roman"/>
                <w:b w:val="0"/>
                <w:noProof/>
                <w:color w:val="auto"/>
              </w:rPr>
              <w:t>Е</w:t>
            </w:r>
          </w:p>
          <w:p w:rsidR="00EB103C" w:rsidRPr="00E76769" w:rsidRDefault="00EB103C" w:rsidP="00F2105E">
            <w:pPr>
              <w:pStyle w:val="afd"/>
              <w:jc w:val="center"/>
              <w:rPr>
                <w:rFonts w:ascii="TimesET" w:hAnsi="TimesET" w:cs="Times New Roman"/>
              </w:rPr>
            </w:pPr>
            <w:r w:rsidRPr="00E76769">
              <w:rPr>
                <w:rFonts w:ascii="TimesET" w:hAnsi="TimesET" w:cs="Times New Roman"/>
                <w:noProof/>
              </w:rPr>
              <w:t>28.11.2019</w:t>
            </w:r>
            <w:r w:rsidR="00CE3115" w:rsidRPr="00E76769">
              <w:rPr>
                <w:rFonts w:ascii="TimesET" w:hAnsi="TimesET" w:cs="Times New Roman"/>
                <w:noProof/>
              </w:rPr>
              <w:t xml:space="preserve"> </w:t>
            </w:r>
            <w:r w:rsidRPr="00E76769">
              <w:rPr>
                <w:rFonts w:ascii="TimesET" w:hAnsi="TimesET" w:cs="Times New Roman"/>
                <w:noProof/>
              </w:rPr>
              <w:t>№</w:t>
            </w:r>
            <w:r w:rsidR="00CE3115" w:rsidRPr="00E76769">
              <w:rPr>
                <w:rFonts w:ascii="TimesET" w:hAnsi="TimesET" w:cs="Times New Roman"/>
                <w:noProof/>
              </w:rPr>
              <w:t xml:space="preserve"> </w:t>
            </w:r>
            <w:r w:rsidRPr="00E76769">
              <w:rPr>
                <w:rFonts w:ascii="TimesET" w:hAnsi="TimesET" w:cs="Times New Roman"/>
                <w:noProof/>
              </w:rPr>
              <w:t>93</w:t>
            </w:r>
          </w:p>
          <w:p w:rsidR="00EB103C" w:rsidRPr="00E76769" w:rsidRDefault="00EB103C" w:rsidP="00F2105E">
            <w:pPr>
              <w:jc w:val="center"/>
              <w:rPr>
                <w:noProof/>
                <w:sz w:val="20"/>
                <w:szCs w:val="20"/>
              </w:rPr>
            </w:pPr>
            <w:r w:rsidRPr="00E76769">
              <w:rPr>
                <w:noProof/>
                <w:sz w:val="20"/>
                <w:szCs w:val="20"/>
              </w:rPr>
              <w:t>д.</w:t>
            </w:r>
            <w:r w:rsidR="00CE3115" w:rsidRPr="00E76769">
              <w:rPr>
                <w:noProof/>
                <w:sz w:val="20"/>
                <w:szCs w:val="20"/>
              </w:rPr>
              <w:t xml:space="preserve"> </w:t>
            </w:r>
            <w:r w:rsidRPr="00E76769">
              <w:rPr>
                <w:noProof/>
                <w:sz w:val="20"/>
                <w:szCs w:val="20"/>
              </w:rPr>
              <w:t>Большое</w:t>
            </w:r>
            <w:r w:rsidR="00CE3115" w:rsidRPr="00E76769">
              <w:rPr>
                <w:noProof/>
                <w:sz w:val="20"/>
                <w:szCs w:val="20"/>
              </w:rPr>
              <w:t xml:space="preserve"> </w:t>
            </w:r>
            <w:r w:rsidRPr="00E76769">
              <w:rPr>
                <w:noProof/>
                <w:sz w:val="20"/>
                <w:szCs w:val="20"/>
              </w:rPr>
              <w:t>Шигаево</w:t>
            </w:r>
          </w:p>
        </w:tc>
      </w:tr>
    </w:tbl>
    <w:p w:rsidR="008150DB" w:rsidRPr="00E76769" w:rsidRDefault="00EB103C" w:rsidP="00E76769">
      <w:pPr>
        <w:ind w:right="6067"/>
        <w:jc w:val="both"/>
        <w:rPr>
          <w:b/>
          <w:sz w:val="20"/>
          <w:szCs w:val="20"/>
        </w:rPr>
      </w:pPr>
      <w:r w:rsidRPr="00E76769">
        <w:rPr>
          <w:b/>
          <w:sz w:val="20"/>
          <w:szCs w:val="20"/>
        </w:rPr>
        <w:t>О</w:t>
      </w:r>
      <w:r w:rsidR="00CE3115" w:rsidRPr="00E76769">
        <w:rPr>
          <w:b/>
          <w:sz w:val="20"/>
          <w:szCs w:val="20"/>
        </w:rPr>
        <w:t xml:space="preserve"> </w:t>
      </w:r>
      <w:r w:rsidRPr="00E76769">
        <w:rPr>
          <w:b/>
          <w:sz w:val="20"/>
          <w:szCs w:val="20"/>
        </w:rPr>
        <w:t>мерах</w:t>
      </w:r>
      <w:r w:rsidR="00CE3115" w:rsidRPr="00E76769">
        <w:rPr>
          <w:b/>
          <w:sz w:val="20"/>
          <w:szCs w:val="20"/>
        </w:rPr>
        <w:t xml:space="preserve"> </w:t>
      </w:r>
      <w:r w:rsidRPr="00E76769">
        <w:rPr>
          <w:b/>
          <w:sz w:val="20"/>
          <w:szCs w:val="20"/>
        </w:rPr>
        <w:t>по</w:t>
      </w:r>
      <w:r w:rsidR="00CE3115" w:rsidRPr="00E76769">
        <w:rPr>
          <w:b/>
          <w:sz w:val="20"/>
          <w:szCs w:val="20"/>
        </w:rPr>
        <w:t xml:space="preserve"> </w:t>
      </w:r>
      <w:r w:rsidRPr="00E76769">
        <w:rPr>
          <w:b/>
          <w:sz w:val="20"/>
          <w:szCs w:val="20"/>
        </w:rPr>
        <w:t>реализации</w:t>
      </w:r>
      <w:r w:rsidR="00CE3115" w:rsidRPr="00E76769">
        <w:rPr>
          <w:b/>
          <w:sz w:val="20"/>
          <w:szCs w:val="20"/>
        </w:rPr>
        <w:t xml:space="preserve"> </w:t>
      </w:r>
      <w:r w:rsidRPr="00E76769">
        <w:rPr>
          <w:b/>
          <w:sz w:val="20"/>
          <w:szCs w:val="20"/>
        </w:rPr>
        <w:t>решения</w:t>
      </w:r>
      <w:r w:rsidR="00CE3115" w:rsidRPr="00E76769">
        <w:rPr>
          <w:b/>
          <w:sz w:val="20"/>
          <w:szCs w:val="20"/>
        </w:rPr>
        <w:t xml:space="preserve"> </w:t>
      </w:r>
      <w:r w:rsidRPr="00E76769">
        <w:rPr>
          <w:b/>
          <w:sz w:val="20"/>
          <w:szCs w:val="20"/>
        </w:rPr>
        <w:t>Собрания</w:t>
      </w:r>
      <w:r w:rsidR="00CE3115" w:rsidRPr="00E76769">
        <w:rPr>
          <w:b/>
          <w:sz w:val="20"/>
          <w:szCs w:val="20"/>
        </w:rPr>
        <w:t xml:space="preserve"> </w:t>
      </w:r>
      <w:r w:rsidR="00E76769">
        <w:rPr>
          <w:b/>
          <w:sz w:val="20"/>
          <w:szCs w:val="20"/>
        </w:rPr>
        <w:t xml:space="preserve"> </w:t>
      </w:r>
      <w:r w:rsidRPr="00E76769">
        <w:rPr>
          <w:b/>
          <w:sz w:val="20"/>
          <w:szCs w:val="20"/>
        </w:rPr>
        <w:t>депутатов</w:t>
      </w:r>
      <w:r w:rsidR="00CE3115" w:rsidRPr="00E76769">
        <w:rPr>
          <w:b/>
          <w:sz w:val="20"/>
          <w:szCs w:val="20"/>
        </w:rPr>
        <w:t xml:space="preserve"> </w:t>
      </w:r>
      <w:r w:rsidRPr="00E76769">
        <w:rPr>
          <w:b/>
          <w:sz w:val="20"/>
          <w:szCs w:val="20"/>
        </w:rPr>
        <w:t>Большешигаевского</w:t>
      </w:r>
      <w:r w:rsidR="00CE3115" w:rsidRPr="00E76769">
        <w:rPr>
          <w:b/>
          <w:sz w:val="20"/>
          <w:szCs w:val="20"/>
        </w:rPr>
        <w:t xml:space="preserve"> </w:t>
      </w:r>
      <w:r w:rsidRPr="00E76769">
        <w:rPr>
          <w:b/>
          <w:sz w:val="20"/>
          <w:szCs w:val="20"/>
        </w:rPr>
        <w:t>сельского</w:t>
      </w:r>
      <w:r w:rsidR="00CE3115" w:rsidRPr="00E76769">
        <w:rPr>
          <w:b/>
          <w:sz w:val="20"/>
          <w:szCs w:val="20"/>
        </w:rPr>
        <w:t xml:space="preserve"> </w:t>
      </w:r>
      <w:r w:rsidR="00E76769">
        <w:rPr>
          <w:b/>
          <w:sz w:val="20"/>
          <w:szCs w:val="20"/>
        </w:rPr>
        <w:t xml:space="preserve"> </w:t>
      </w:r>
      <w:r w:rsidRPr="00E76769">
        <w:rPr>
          <w:b/>
          <w:sz w:val="20"/>
          <w:szCs w:val="20"/>
        </w:rPr>
        <w:t>поселения</w:t>
      </w:r>
      <w:r w:rsidR="00CE3115" w:rsidRPr="00E76769">
        <w:rPr>
          <w:b/>
          <w:sz w:val="20"/>
          <w:szCs w:val="20"/>
        </w:rPr>
        <w:t xml:space="preserve"> </w:t>
      </w:r>
      <w:r w:rsidRPr="00E76769">
        <w:rPr>
          <w:b/>
          <w:sz w:val="20"/>
          <w:szCs w:val="20"/>
        </w:rPr>
        <w:t>«О</w:t>
      </w:r>
      <w:r w:rsidR="00CE3115" w:rsidRPr="00E76769">
        <w:rPr>
          <w:b/>
          <w:sz w:val="20"/>
          <w:szCs w:val="20"/>
        </w:rPr>
        <w:t xml:space="preserve"> </w:t>
      </w:r>
      <w:r w:rsidRPr="00E76769">
        <w:rPr>
          <w:b/>
          <w:sz w:val="20"/>
          <w:szCs w:val="20"/>
        </w:rPr>
        <w:t>внесении</w:t>
      </w:r>
      <w:r w:rsidR="00CE3115" w:rsidRPr="00E76769">
        <w:rPr>
          <w:b/>
          <w:sz w:val="20"/>
          <w:szCs w:val="20"/>
        </w:rPr>
        <w:t xml:space="preserve"> </w:t>
      </w:r>
      <w:r w:rsidRPr="00E76769">
        <w:rPr>
          <w:b/>
          <w:sz w:val="20"/>
          <w:szCs w:val="20"/>
        </w:rPr>
        <w:t>изменений</w:t>
      </w:r>
      <w:r w:rsidR="00CE3115" w:rsidRPr="00E76769">
        <w:rPr>
          <w:b/>
          <w:sz w:val="20"/>
          <w:szCs w:val="20"/>
        </w:rPr>
        <w:t xml:space="preserve"> </w:t>
      </w:r>
      <w:r w:rsidRPr="00E76769">
        <w:rPr>
          <w:b/>
          <w:sz w:val="20"/>
          <w:szCs w:val="20"/>
        </w:rPr>
        <w:t>в</w:t>
      </w:r>
      <w:r w:rsidR="00CE3115" w:rsidRPr="00E76769">
        <w:rPr>
          <w:b/>
          <w:sz w:val="20"/>
          <w:szCs w:val="20"/>
        </w:rPr>
        <w:t xml:space="preserve"> </w:t>
      </w:r>
      <w:r w:rsidRPr="00E76769">
        <w:rPr>
          <w:b/>
          <w:sz w:val="20"/>
          <w:szCs w:val="20"/>
        </w:rPr>
        <w:t>решение</w:t>
      </w:r>
      <w:r w:rsidR="00CE3115" w:rsidRPr="00E76769">
        <w:rPr>
          <w:b/>
          <w:sz w:val="20"/>
          <w:szCs w:val="20"/>
        </w:rPr>
        <w:t xml:space="preserve"> </w:t>
      </w:r>
      <w:r w:rsidR="00E76769">
        <w:rPr>
          <w:b/>
          <w:sz w:val="20"/>
          <w:szCs w:val="20"/>
        </w:rPr>
        <w:t xml:space="preserve"> </w:t>
      </w:r>
      <w:r w:rsidRPr="00E76769">
        <w:rPr>
          <w:b/>
          <w:sz w:val="20"/>
          <w:szCs w:val="20"/>
        </w:rPr>
        <w:t>Собрания</w:t>
      </w:r>
      <w:r w:rsidR="00CE3115" w:rsidRPr="00E76769">
        <w:rPr>
          <w:b/>
          <w:sz w:val="20"/>
          <w:szCs w:val="20"/>
        </w:rPr>
        <w:t xml:space="preserve"> </w:t>
      </w:r>
      <w:r w:rsidRPr="00E76769">
        <w:rPr>
          <w:b/>
          <w:sz w:val="20"/>
          <w:szCs w:val="20"/>
        </w:rPr>
        <w:t>депутатов</w:t>
      </w:r>
      <w:r w:rsidR="00CE3115" w:rsidRPr="00E76769">
        <w:rPr>
          <w:b/>
          <w:sz w:val="20"/>
          <w:szCs w:val="20"/>
        </w:rPr>
        <w:t xml:space="preserve"> </w:t>
      </w:r>
      <w:r w:rsidRPr="00E76769">
        <w:rPr>
          <w:b/>
          <w:sz w:val="20"/>
          <w:szCs w:val="20"/>
        </w:rPr>
        <w:t>Большешигаевского</w:t>
      </w:r>
      <w:r w:rsidR="00CE3115" w:rsidRPr="00E76769">
        <w:rPr>
          <w:b/>
          <w:sz w:val="20"/>
          <w:szCs w:val="20"/>
        </w:rPr>
        <w:t xml:space="preserve"> </w:t>
      </w:r>
      <w:r w:rsidR="00E76769">
        <w:rPr>
          <w:b/>
          <w:sz w:val="20"/>
          <w:szCs w:val="20"/>
        </w:rPr>
        <w:t xml:space="preserve"> </w:t>
      </w:r>
      <w:r w:rsidRPr="00E76769">
        <w:rPr>
          <w:b/>
          <w:sz w:val="20"/>
          <w:szCs w:val="20"/>
        </w:rPr>
        <w:t>сельского</w:t>
      </w:r>
      <w:r w:rsidR="00CE3115" w:rsidRPr="00E76769">
        <w:rPr>
          <w:b/>
          <w:sz w:val="20"/>
          <w:szCs w:val="20"/>
        </w:rPr>
        <w:t xml:space="preserve"> </w:t>
      </w:r>
      <w:r w:rsidRPr="00E76769">
        <w:rPr>
          <w:b/>
          <w:sz w:val="20"/>
          <w:szCs w:val="20"/>
        </w:rPr>
        <w:t>поселения</w:t>
      </w:r>
      <w:r w:rsidR="00CE3115" w:rsidRPr="00E76769">
        <w:rPr>
          <w:b/>
          <w:sz w:val="20"/>
          <w:szCs w:val="20"/>
        </w:rPr>
        <w:t xml:space="preserve"> </w:t>
      </w:r>
      <w:r w:rsidRPr="00E76769">
        <w:rPr>
          <w:b/>
          <w:sz w:val="20"/>
          <w:szCs w:val="20"/>
        </w:rPr>
        <w:t>Мариинско-Посадского</w:t>
      </w:r>
      <w:r w:rsidR="00CE3115" w:rsidRPr="00E76769">
        <w:rPr>
          <w:b/>
          <w:sz w:val="20"/>
          <w:szCs w:val="20"/>
        </w:rPr>
        <w:t xml:space="preserve"> </w:t>
      </w:r>
      <w:r w:rsidR="00E76769">
        <w:rPr>
          <w:b/>
          <w:sz w:val="20"/>
          <w:szCs w:val="20"/>
        </w:rPr>
        <w:t xml:space="preserve"> </w:t>
      </w:r>
      <w:r w:rsidRPr="00E76769">
        <w:rPr>
          <w:b/>
          <w:sz w:val="20"/>
          <w:szCs w:val="20"/>
        </w:rPr>
        <w:t>района</w:t>
      </w:r>
      <w:r w:rsidR="00CE3115" w:rsidRPr="00E76769">
        <w:rPr>
          <w:b/>
          <w:sz w:val="20"/>
          <w:szCs w:val="20"/>
        </w:rPr>
        <w:t xml:space="preserve"> </w:t>
      </w:r>
      <w:r w:rsidRPr="00E76769">
        <w:rPr>
          <w:b/>
          <w:sz w:val="20"/>
          <w:szCs w:val="20"/>
        </w:rPr>
        <w:t>«О</w:t>
      </w:r>
      <w:r w:rsidR="00CE3115" w:rsidRPr="00E76769">
        <w:rPr>
          <w:b/>
          <w:sz w:val="20"/>
          <w:szCs w:val="20"/>
        </w:rPr>
        <w:t xml:space="preserve"> </w:t>
      </w:r>
      <w:r w:rsidRPr="00E76769">
        <w:rPr>
          <w:b/>
          <w:sz w:val="20"/>
          <w:szCs w:val="20"/>
        </w:rPr>
        <w:t>бюджете</w:t>
      </w:r>
      <w:r w:rsidR="00CE3115" w:rsidRPr="00E76769">
        <w:rPr>
          <w:b/>
          <w:sz w:val="20"/>
          <w:szCs w:val="20"/>
        </w:rPr>
        <w:t xml:space="preserve"> </w:t>
      </w:r>
      <w:r w:rsidRPr="00E76769">
        <w:rPr>
          <w:b/>
          <w:sz w:val="20"/>
          <w:szCs w:val="20"/>
        </w:rPr>
        <w:t>Большешигаевского</w:t>
      </w:r>
      <w:r w:rsidR="00CE3115" w:rsidRPr="00E76769">
        <w:rPr>
          <w:b/>
          <w:sz w:val="20"/>
          <w:szCs w:val="20"/>
        </w:rPr>
        <w:t xml:space="preserve"> </w:t>
      </w:r>
      <w:r w:rsidR="00E76769">
        <w:rPr>
          <w:b/>
          <w:sz w:val="20"/>
          <w:szCs w:val="20"/>
        </w:rPr>
        <w:t xml:space="preserve"> </w:t>
      </w:r>
      <w:r w:rsidRPr="00E76769">
        <w:rPr>
          <w:b/>
          <w:sz w:val="20"/>
          <w:szCs w:val="20"/>
        </w:rPr>
        <w:t>сельского</w:t>
      </w:r>
      <w:r w:rsidR="00CE3115" w:rsidRPr="00E76769">
        <w:rPr>
          <w:b/>
          <w:sz w:val="20"/>
          <w:szCs w:val="20"/>
        </w:rPr>
        <w:t xml:space="preserve"> </w:t>
      </w:r>
      <w:r w:rsidRPr="00E76769">
        <w:rPr>
          <w:b/>
          <w:sz w:val="20"/>
          <w:szCs w:val="20"/>
        </w:rPr>
        <w:t>поселения</w:t>
      </w:r>
      <w:r w:rsidR="00CE3115" w:rsidRPr="00E76769">
        <w:rPr>
          <w:b/>
          <w:sz w:val="20"/>
          <w:szCs w:val="20"/>
        </w:rPr>
        <w:t xml:space="preserve"> </w:t>
      </w:r>
      <w:r w:rsidRPr="00E76769">
        <w:rPr>
          <w:b/>
          <w:sz w:val="20"/>
          <w:szCs w:val="20"/>
        </w:rPr>
        <w:t>Мариинско-Посадского</w:t>
      </w:r>
      <w:r w:rsidR="00CE3115" w:rsidRPr="00E76769">
        <w:rPr>
          <w:b/>
          <w:sz w:val="20"/>
          <w:szCs w:val="20"/>
        </w:rPr>
        <w:t xml:space="preserve"> </w:t>
      </w:r>
      <w:r w:rsidR="00E76769">
        <w:rPr>
          <w:b/>
          <w:sz w:val="20"/>
          <w:szCs w:val="20"/>
        </w:rPr>
        <w:t xml:space="preserve"> </w:t>
      </w:r>
      <w:r w:rsidRPr="00E76769">
        <w:rPr>
          <w:b/>
          <w:sz w:val="20"/>
          <w:szCs w:val="20"/>
        </w:rPr>
        <w:t>района</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r w:rsidR="00CE3115" w:rsidRPr="00E76769">
        <w:rPr>
          <w:b/>
          <w:sz w:val="20"/>
          <w:szCs w:val="20"/>
        </w:rPr>
        <w:t xml:space="preserve"> </w:t>
      </w:r>
      <w:r w:rsidRPr="00E76769">
        <w:rPr>
          <w:b/>
          <w:sz w:val="20"/>
          <w:szCs w:val="20"/>
        </w:rPr>
        <w:t>на</w:t>
      </w:r>
      <w:r w:rsidR="00CE3115" w:rsidRPr="00E76769">
        <w:rPr>
          <w:b/>
          <w:sz w:val="20"/>
          <w:szCs w:val="20"/>
        </w:rPr>
        <w:t xml:space="preserve"> </w:t>
      </w:r>
      <w:r w:rsidRPr="00E76769">
        <w:rPr>
          <w:b/>
          <w:sz w:val="20"/>
          <w:szCs w:val="20"/>
        </w:rPr>
        <w:t>2019</w:t>
      </w:r>
      <w:r w:rsidR="00CE3115" w:rsidRPr="00E76769">
        <w:rPr>
          <w:b/>
          <w:sz w:val="20"/>
          <w:szCs w:val="20"/>
        </w:rPr>
        <w:t xml:space="preserve"> </w:t>
      </w:r>
      <w:r w:rsidRPr="00E76769">
        <w:rPr>
          <w:b/>
          <w:sz w:val="20"/>
          <w:szCs w:val="20"/>
        </w:rPr>
        <w:t>год</w:t>
      </w:r>
      <w:r w:rsidR="00CE3115" w:rsidRPr="00E76769">
        <w:rPr>
          <w:b/>
          <w:sz w:val="20"/>
          <w:szCs w:val="20"/>
        </w:rPr>
        <w:t xml:space="preserve"> </w:t>
      </w:r>
      <w:r w:rsid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на</w:t>
      </w:r>
      <w:r w:rsidR="00CE3115" w:rsidRPr="00E76769">
        <w:rPr>
          <w:b/>
          <w:sz w:val="20"/>
          <w:szCs w:val="20"/>
        </w:rPr>
        <w:t xml:space="preserve"> </w:t>
      </w:r>
      <w:r w:rsidRPr="00E76769">
        <w:rPr>
          <w:b/>
          <w:sz w:val="20"/>
          <w:szCs w:val="20"/>
        </w:rPr>
        <w:t>плановый</w:t>
      </w:r>
      <w:r w:rsidR="00CE3115" w:rsidRPr="00E76769">
        <w:rPr>
          <w:b/>
          <w:sz w:val="20"/>
          <w:szCs w:val="20"/>
        </w:rPr>
        <w:t xml:space="preserve"> </w:t>
      </w:r>
      <w:r w:rsidRPr="00E76769">
        <w:rPr>
          <w:b/>
          <w:sz w:val="20"/>
          <w:szCs w:val="20"/>
        </w:rPr>
        <w:t>период</w:t>
      </w:r>
      <w:r w:rsidR="00CE3115" w:rsidRPr="00E76769">
        <w:rPr>
          <w:b/>
          <w:sz w:val="20"/>
          <w:szCs w:val="20"/>
        </w:rPr>
        <w:t xml:space="preserve"> </w:t>
      </w:r>
      <w:r w:rsidRPr="00E76769">
        <w:rPr>
          <w:b/>
          <w:sz w:val="20"/>
          <w:szCs w:val="20"/>
        </w:rPr>
        <w:t>2020</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2021</w:t>
      </w:r>
      <w:r w:rsidR="00CE3115" w:rsidRPr="00E76769">
        <w:rPr>
          <w:b/>
          <w:sz w:val="20"/>
          <w:szCs w:val="20"/>
        </w:rPr>
        <w:t xml:space="preserve"> </w:t>
      </w:r>
      <w:r w:rsidRPr="00E76769">
        <w:rPr>
          <w:b/>
          <w:sz w:val="20"/>
          <w:szCs w:val="20"/>
        </w:rPr>
        <w:t>годов»</w:t>
      </w:r>
    </w:p>
    <w:p w:rsidR="00F0427A" w:rsidRPr="00E76769" w:rsidRDefault="00F0427A" w:rsidP="007F4BA6">
      <w:pPr>
        <w:ind w:firstLine="720"/>
        <w:jc w:val="both"/>
        <w:rPr>
          <w:sz w:val="20"/>
          <w:szCs w:val="20"/>
        </w:rPr>
      </w:pPr>
    </w:p>
    <w:p w:rsidR="00EB103C" w:rsidRPr="00E76769" w:rsidRDefault="00EB103C" w:rsidP="007F4BA6">
      <w:pPr>
        <w:ind w:firstLine="720"/>
        <w:jc w:val="both"/>
        <w:rPr>
          <w:sz w:val="20"/>
          <w:szCs w:val="20"/>
        </w:rPr>
      </w:pPr>
      <w:r w:rsidRPr="00E76769">
        <w:rPr>
          <w:sz w:val="20"/>
          <w:szCs w:val="20"/>
        </w:rPr>
        <w:t>В</w:t>
      </w:r>
      <w:r w:rsidR="00CE3115" w:rsidRPr="00E76769">
        <w:rPr>
          <w:sz w:val="20"/>
          <w:szCs w:val="20"/>
        </w:rPr>
        <w:t xml:space="preserve"> </w:t>
      </w:r>
      <w:r w:rsidRPr="00E76769">
        <w:rPr>
          <w:sz w:val="20"/>
          <w:szCs w:val="20"/>
        </w:rPr>
        <w:t>соответствии</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решением</w:t>
      </w:r>
      <w:r w:rsidR="00CE3115" w:rsidRPr="00E76769">
        <w:rPr>
          <w:sz w:val="20"/>
          <w:szCs w:val="20"/>
        </w:rPr>
        <w:t xml:space="preserve"> </w:t>
      </w:r>
      <w:r w:rsidRPr="00E76769">
        <w:rPr>
          <w:sz w:val="20"/>
          <w:szCs w:val="20"/>
        </w:rPr>
        <w:t>Собрания</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Большешигаевского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27</w:t>
      </w:r>
      <w:r w:rsidR="00CE3115" w:rsidRPr="00E76769">
        <w:rPr>
          <w:sz w:val="20"/>
          <w:szCs w:val="20"/>
        </w:rPr>
        <w:t xml:space="preserve"> </w:t>
      </w:r>
      <w:r w:rsidRPr="00E76769">
        <w:rPr>
          <w:sz w:val="20"/>
          <w:szCs w:val="20"/>
        </w:rPr>
        <w:t>декабря</w:t>
      </w:r>
      <w:r w:rsidR="00CE3115" w:rsidRPr="00E76769">
        <w:rPr>
          <w:sz w:val="20"/>
          <w:szCs w:val="20"/>
        </w:rPr>
        <w:t xml:space="preserve"> </w:t>
      </w:r>
      <w:r w:rsidRPr="00E76769">
        <w:rPr>
          <w:sz w:val="20"/>
          <w:szCs w:val="20"/>
        </w:rPr>
        <w:t>2018</w:t>
      </w:r>
      <w:r w:rsidR="00CE3115" w:rsidRPr="00E76769">
        <w:rPr>
          <w:sz w:val="20"/>
          <w:szCs w:val="20"/>
        </w:rPr>
        <w:t xml:space="preserve"> </w:t>
      </w:r>
      <w:r w:rsidRPr="00E76769">
        <w:rPr>
          <w:sz w:val="20"/>
          <w:szCs w:val="20"/>
        </w:rPr>
        <w:t>г.</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С-56/2</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бюджете</w:t>
      </w:r>
      <w:r w:rsidR="00CE3115" w:rsidRPr="00E76769">
        <w:rPr>
          <w:sz w:val="20"/>
          <w:szCs w:val="20"/>
        </w:rPr>
        <w:t xml:space="preserve"> </w:t>
      </w:r>
      <w:r w:rsidRPr="00E76769">
        <w:rPr>
          <w:sz w:val="20"/>
          <w:szCs w:val="20"/>
        </w:rPr>
        <w:t>Большешигаевского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2019</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годов»</w:t>
      </w:r>
      <w:r w:rsidR="00CE3115" w:rsidRPr="00E76769">
        <w:rPr>
          <w:sz w:val="20"/>
          <w:szCs w:val="20"/>
        </w:rPr>
        <w:t xml:space="preserve"> </w:t>
      </w:r>
      <w:r w:rsidRPr="00E76769">
        <w:rPr>
          <w:sz w:val="20"/>
          <w:szCs w:val="20"/>
        </w:rPr>
        <w:t>администрация</w:t>
      </w:r>
      <w:r w:rsidR="00CE3115" w:rsidRPr="00E76769">
        <w:rPr>
          <w:sz w:val="20"/>
          <w:szCs w:val="20"/>
        </w:rPr>
        <w:t xml:space="preserve"> </w:t>
      </w:r>
      <w:r w:rsidRPr="00E76769">
        <w:rPr>
          <w:sz w:val="20"/>
          <w:szCs w:val="20"/>
        </w:rPr>
        <w:t>Большешигаевского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п</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т</w:t>
      </w:r>
      <w:r w:rsidR="00CE3115" w:rsidRPr="00E76769">
        <w:rPr>
          <w:sz w:val="20"/>
          <w:szCs w:val="20"/>
        </w:rPr>
        <w:t xml:space="preserve"> </w:t>
      </w:r>
      <w:r w:rsidRPr="00E76769">
        <w:rPr>
          <w:sz w:val="20"/>
          <w:szCs w:val="20"/>
        </w:rPr>
        <w:t>а</w:t>
      </w:r>
      <w:r w:rsidR="00CE3115" w:rsidRPr="00E76769">
        <w:rPr>
          <w:sz w:val="20"/>
          <w:szCs w:val="20"/>
        </w:rPr>
        <w:t xml:space="preserve"> </w:t>
      </w:r>
      <w:r w:rsidRPr="00E76769">
        <w:rPr>
          <w:sz w:val="20"/>
          <w:szCs w:val="20"/>
        </w:rPr>
        <w:t>н</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л</w:t>
      </w:r>
      <w:r w:rsidR="00CE3115" w:rsidRPr="00E76769">
        <w:rPr>
          <w:sz w:val="20"/>
          <w:szCs w:val="20"/>
        </w:rPr>
        <w:t xml:space="preserve"> </w:t>
      </w:r>
      <w:r w:rsidRPr="00E76769">
        <w:rPr>
          <w:sz w:val="20"/>
          <w:szCs w:val="20"/>
        </w:rPr>
        <w:t>я</w:t>
      </w:r>
      <w:r w:rsidR="00CE3115" w:rsidRPr="00E76769">
        <w:rPr>
          <w:sz w:val="20"/>
          <w:szCs w:val="20"/>
        </w:rPr>
        <w:t xml:space="preserve"> </w:t>
      </w:r>
      <w:r w:rsidRPr="00E76769">
        <w:rPr>
          <w:sz w:val="20"/>
          <w:szCs w:val="20"/>
        </w:rPr>
        <w:t>е</w:t>
      </w:r>
      <w:r w:rsidR="00CE3115" w:rsidRPr="00E76769">
        <w:rPr>
          <w:sz w:val="20"/>
          <w:szCs w:val="20"/>
        </w:rPr>
        <w:t xml:space="preserve"> </w:t>
      </w:r>
      <w:r w:rsidRPr="00E76769">
        <w:rPr>
          <w:sz w:val="20"/>
          <w:szCs w:val="20"/>
        </w:rPr>
        <w:t>т:</w:t>
      </w:r>
      <w:r w:rsidR="00CE3115" w:rsidRPr="00E76769">
        <w:rPr>
          <w:sz w:val="20"/>
          <w:szCs w:val="20"/>
        </w:rPr>
        <w:t xml:space="preserve"> </w:t>
      </w:r>
    </w:p>
    <w:p w:rsidR="00EB103C" w:rsidRPr="00E76769" w:rsidRDefault="00EB103C" w:rsidP="007F4BA6">
      <w:pPr>
        <w:ind w:firstLine="720"/>
        <w:jc w:val="both"/>
        <w:rPr>
          <w:sz w:val="20"/>
          <w:szCs w:val="20"/>
        </w:rPr>
      </w:pPr>
      <w:r w:rsidRPr="00E76769">
        <w:rPr>
          <w:sz w:val="20"/>
          <w:szCs w:val="20"/>
        </w:rPr>
        <w:t>1.</w:t>
      </w:r>
      <w:r w:rsidR="00CE3115" w:rsidRPr="00E76769">
        <w:rPr>
          <w:sz w:val="20"/>
          <w:szCs w:val="20"/>
        </w:rPr>
        <w:t xml:space="preserve"> </w:t>
      </w:r>
      <w:r w:rsidRPr="00E76769">
        <w:rPr>
          <w:sz w:val="20"/>
          <w:szCs w:val="20"/>
        </w:rPr>
        <w:t>Принять</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исполнению</w:t>
      </w:r>
      <w:r w:rsidR="00CE3115" w:rsidRPr="00E76769">
        <w:rPr>
          <w:sz w:val="20"/>
          <w:szCs w:val="20"/>
        </w:rPr>
        <w:t xml:space="preserve"> </w:t>
      </w:r>
      <w:r w:rsidRPr="00E76769">
        <w:rPr>
          <w:sz w:val="20"/>
          <w:szCs w:val="20"/>
        </w:rPr>
        <w:t>бюджет</w:t>
      </w:r>
      <w:r w:rsidR="00CE3115" w:rsidRPr="00E76769">
        <w:rPr>
          <w:sz w:val="20"/>
          <w:szCs w:val="20"/>
        </w:rPr>
        <w:t xml:space="preserve"> </w:t>
      </w:r>
      <w:r w:rsidRPr="00E76769">
        <w:rPr>
          <w:sz w:val="20"/>
          <w:szCs w:val="20"/>
        </w:rPr>
        <w:t>Большешигаевского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2019</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годов</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учётом</w:t>
      </w:r>
      <w:r w:rsidR="00CE3115" w:rsidRPr="00E76769">
        <w:rPr>
          <w:sz w:val="20"/>
          <w:szCs w:val="20"/>
        </w:rPr>
        <w:t xml:space="preserve"> </w:t>
      </w:r>
      <w:r w:rsidRPr="00E76769">
        <w:rPr>
          <w:sz w:val="20"/>
          <w:szCs w:val="20"/>
        </w:rPr>
        <w:t>изменений,</w:t>
      </w:r>
      <w:r w:rsidR="00CE3115" w:rsidRPr="00E76769">
        <w:rPr>
          <w:sz w:val="20"/>
          <w:szCs w:val="20"/>
        </w:rPr>
        <w:t xml:space="preserve"> </w:t>
      </w:r>
      <w:r w:rsidRPr="00E76769">
        <w:rPr>
          <w:sz w:val="20"/>
          <w:szCs w:val="20"/>
        </w:rPr>
        <w:t>внесенных</w:t>
      </w:r>
      <w:r w:rsidR="00CE3115" w:rsidRPr="00E76769">
        <w:rPr>
          <w:sz w:val="20"/>
          <w:szCs w:val="20"/>
        </w:rPr>
        <w:t xml:space="preserve"> </w:t>
      </w:r>
      <w:r w:rsidRPr="00E76769">
        <w:rPr>
          <w:sz w:val="20"/>
          <w:szCs w:val="20"/>
        </w:rPr>
        <w:t>решением</w:t>
      </w:r>
      <w:r w:rsidR="00CE3115" w:rsidRPr="00E76769">
        <w:rPr>
          <w:sz w:val="20"/>
          <w:szCs w:val="20"/>
        </w:rPr>
        <w:t xml:space="preserve"> </w:t>
      </w:r>
      <w:r w:rsidRPr="00E76769">
        <w:rPr>
          <w:sz w:val="20"/>
          <w:szCs w:val="20"/>
        </w:rPr>
        <w:t>Собрания</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Большешигаевского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26.11.2019</w:t>
      </w:r>
      <w:r w:rsidR="00CE3115" w:rsidRPr="00E76769">
        <w:rPr>
          <w:sz w:val="20"/>
          <w:szCs w:val="20"/>
        </w:rPr>
        <w:t xml:space="preserve"> </w:t>
      </w:r>
      <w:r w:rsidRPr="00E76769">
        <w:rPr>
          <w:sz w:val="20"/>
          <w:szCs w:val="20"/>
        </w:rPr>
        <w:t>г.</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С-74/1</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внесении</w:t>
      </w:r>
      <w:r w:rsidR="00CE3115" w:rsidRPr="00E76769">
        <w:rPr>
          <w:sz w:val="20"/>
          <w:szCs w:val="20"/>
        </w:rPr>
        <w:t xml:space="preserve"> </w:t>
      </w:r>
      <w:r w:rsidRPr="00E76769">
        <w:rPr>
          <w:sz w:val="20"/>
          <w:szCs w:val="20"/>
        </w:rPr>
        <w:t>изменений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решение</w:t>
      </w:r>
      <w:r w:rsidR="00CE3115" w:rsidRPr="00E76769">
        <w:rPr>
          <w:sz w:val="20"/>
          <w:szCs w:val="20"/>
        </w:rPr>
        <w:t xml:space="preserve"> </w:t>
      </w:r>
      <w:r w:rsidRPr="00E76769">
        <w:rPr>
          <w:sz w:val="20"/>
          <w:szCs w:val="20"/>
        </w:rPr>
        <w:t>Собрания</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Большешигаевского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бюджете</w:t>
      </w:r>
      <w:r w:rsidR="00CE3115" w:rsidRPr="00E76769">
        <w:rPr>
          <w:sz w:val="20"/>
          <w:szCs w:val="20"/>
        </w:rPr>
        <w:t xml:space="preserve"> </w:t>
      </w:r>
      <w:r w:rsidRPr="00E76769">
        <w:rPr>
          <w:sz w:val="20"/>
          <w:szCs w:val="20"/>
        </w:rPr>
        <w:t>Большешигаевского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2019</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годов».</w:t>
      </w:r>
      <w:r w:rsidR="00CE3115" w:rsidRPr="00E76769">
        <w:rPr>
          <w:sz w:val="20"/>
          <w:szCs w:val="20"/>
        </w:rPr>
        <w:t xml:space="preserve"> </w:t>
      </w:r>
    </w:p>
    <w:p w:rsidR="00EB103C" w:rsidRPr="00E76769" w:rsidRDefault="00EB103C" w:rsidP="007F4BA6">
      <w:pPr>
        <w:ind w:firstLine="720"/>
        <w:jc w:val="both"/>
        <w:rPr>
          <w:sz w:val="20"/>
          <w:szCs w:val="20"/>
        </w:rPr>
      </w:pPr>
      <w:r w:rsidRPr="00E76769">
        <w:rPr>
          <w:sz w:val="20"/>
          <w:szCs w:val="20"/>
        </w:rPr>
        <w:t>2.</w:t>
      </w:r>
      <w:r w:rsidR="00CE3115" w:rsidRPr="00E76769">
        <w:rPr>
          <w:sz w:val="20"/>
          <w:szCs w:val="20"/>
        </w:rPr>
        <w:t xml:space="preserve"> </w:t>
      </w:r>
      <w:r w:rsidRPr="00E76769">
        <w:rPr>
          <w:sz w:val="20"/>
          <w:szCs w:val="20"/>
        </w:rPr>
        <w:t>Утвердить</w:t>
      </w:r>
      <w:r w:rsidR="00CE3115" w:rsidRPr="00E76769">
        <w:rPr>
          <w:sz w:val="20"/>
          <w:szCs w:val="20"/>
        </w:rPr>
        <w:t xml:space="preserve"> </w:t>
      </w:r>
      <w:r w:rsidRPr="00E76769">
        <w:rPr>
          <w:sz w:val="20"/>
          <w:szCs w:val="20"/>
        </w:rPr>
        <w:t>прилагаемый</w:t>
      </w:r>
      <w:r w:rsidR="00CE3115" w:rsidRPr="00E76769">
        <w:rPr>
          <w:sz w:val="20"/>
          <w:szCs w:val="20"/>
        </w:rPr>
        <w:t xml:space="preserve"> </w:t>
      </w:r>
      <w:r w:rsidRPr="00E76769">
        <w:rPr>
          <w:sz w:val="20"/>
          <w:szCs w:val="20"/>
        </w:rPr>
        <w:t>перечень</w:t>
      </w:r>
      <w:r w:rsidR="00CE3115" w:rsidRPr="00E76769">
        <w:rPr>
          <w:sz w:val="20"/>
          <w:szCs w:val="20"/>
        </w:rPr>
        <w:t xml:space="preserve"> </w:t>
      </w:r>
      <w:r w:rsidRPr="00E76769">
        <w:rPr>
          <w:sz w:val="20"/>
          <w:szCs w:val="20"/>
        </w:rPr>
        <w:t>мероприятий</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реализации</w:t>
      </w:r>
      <w:r w:rsidR="00CE3115" w:rsidRPr="00E76769">
        <w:rPr>
          <w:sz w:val="20"/>
          <w:szCs w:val="20"/>
        </w:rPr>
        <w:t xml:space="preserve"> </w:t>
      </w:r>
      <w:r w:rsidRPr="00E76769">
        <w:rPr>
          <w:sz w:val="20"/>
          <w:szCs w:val="20"/>
        </w:rPr>
        <w:t>решения</w:t>
      </w:r>
      <w:r w:rsidR="00CE3115" w:rsidRPr="00E76769">
        <w:rPr>
          <w:sz w:val="20"/>
          <w:szCs w:val="20"/>
        </w:rPr>
        <w:t xml:space="preserve"> </w:t>
      </w:r>
      <w:r w:rsidRPr="00E76769">
        <w:rPr>
          <w:sz w:val="20"/>
          <w:szCs w:val="20"/>
        </w:rPr>
        <w:t>Собрания</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Большешигаевского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26.11.2019</w:t>
      </w:r>
      <w:r w:rsidR="00CE3115" w:rsidRPr="00E76769">
        <w:rPr>
          <w:sz w:val="20"/>
          <w:szCs w:val="20"/>
        </w:rPr>
        <w:t xml:space="preserve"> </w:t>
      </w:r>
      <w:r w:rsidRPr="00E76769">
        <w:rPr>
          <w:sz w:val="20"/>
          <w:szCs w:val="20"/>
        </w:rPr>
        <w:t>г.</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С-74/1</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внесении</w:t>
      </w:r>
      <w:r w:rsidR="00CE3115" w:rsidRPr="00E76769">
        <w:rPr>
          <w:sz w:val="20"/>
          <w:szCs w:val="20"/>
        </w:rPr>
        <w:t xml:space="preserve"> </w:t>
      </w:r>
      <w:r w:rsidRPr="00E76769">
        <w:rPr>
          <w:sz w:val="20"/>
          <w:szCs w:val="20"/>
        </w:rPr>
        <w:t>изменений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решение</w:t>
      </w:r>
      <w:r w:rsidR="00CE3115" w:rsidRPr="00E76769">
        <w:rPr>
          <w:sz w:val="20"/>
          <w:szCs w:val="20"/>
        </w:rPr>
        <w:t xml:space="preserve"> </w:t>
      </w:r>
      <w:r w:rsidRPr="00E76769">
        <w:rPr>
          <w:sz w:val="20"/>
          <w:szCs w:val="20"/>
        </w:rPr>
        <w:t>Собрания</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Большешигаевского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бюджете</w:t>
      </w:r>
      <w:r w:rsidR="00CE3115" w:rsidRPr="00E76769">
        <w:rPr>
          <w:sz w:val="20"/>
          <w:szCs w:val="20"/>
        </w:rPr>
        <w:t xml:space="preserve"> </w:t>
      </w:r>
      <w:r w:rsidRPr="00E76769">
        <w:rPr>
          <w:sz w:val="20"/>
          <w:szCs w:val="20"/>
        </w:rPr>
        <w:t>Большешигаевского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2019</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годов»</w:t>
      </w:r>
      <w:r w:rsidR="00CE3115" w:rsidRPr="00E76769">
        <w:rPr>
          <w:sz w:val="20"/>
          <w:szCs w:val="20"/>
        </w:rPr>
        <w:t xml:space="preserve"> </w:t>
      </w:r>
      <w:r w:rsidRPr="00E76769">
        <w:rPr>
          <w:sz w:val="20"/>
          <w:szCs w:val="20"/>
        </w:rPr>
        <w:t>(далее</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Решение</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бюджете).</w:t>
      </w:r>
    </w:p>
    <w:p w:rsidR="00EB103C" w:rsidRPr="00E76769" w:rsidRDefault="00EB103C" w:rsidP="007F4BA6">
      <w:pPr>
        <w:ind w:firstLine="720"/>
        <w:jc w:val="both"/>
        <w:rPr>
          <w:sz w:val="20"/>
          <w:szCs w:val="20"/>
        </w:rPr>
      </w:pPr>
      <w:r w:rsidRPr="00E76769">
        <w:rPr>
          <w:sz w:val="20"/>
          <w:szCs w:val="20"/>
        </w:rPr>
        <w:t>3.</w:t>
      </w:r>
      <w:r w:rsidR="00CE3115" w:rsidRPr="00E76769">
        <w:rPr>
          <w:sz w:val="20"/>
          <w:szCs w:val="20"/>
        </w:rPr>
        <w:t xml:space="preserve"> </w:t>
      </w:r>
      <w:r w:rsidRPr="00E76769">
        <w:rPr>
          <w:sz w:val="20"/>
          <w:szCs w:val="20"/>
        </w:rPr>
        <w:t>Финансовому</w:t>
      </w:r>
      <w:r w:rsidR="00CE3115" w:rsidRPr="00E76769">
        <w:rPr>
          <w:sz w:val="20"/>
          <w:szCs w:val="20"/>
        </w:rPr>
        <w:t xml:space="preserve"> </w:t>
      </w:r>
      <w:r w:rsidRPr="00E76769">
        <w:rPr>
          <w:sz w:val="20"/>
          <w:szCs w:val="20"/>
        </w:rPr>
        <w:t>отделу</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внести</w:t>
      </w:r>
      <w:r w:rsidR="00CE3115" w:rsidRPr="00E76769">
        <w:rPr>
          <w:sz w:val="20"/>
          <w:szCs w:val="20"/>
        </w:rPr>
        <w:t xml:space="preserve"> </w:t>
      </w:r>
      <w:r w:rsidRPr="00E76769">
        <w:rPr>
          <w:sz w:val="20"/>
          <w:szCs w:val="20"/>
        </w:rPr>
        <w:t>изменения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сводную</w:t>
      </w:r>
      <w:r w:rsidR="00CE3115" w:rsidRPr="00E76769">
        <w:rPr>
          <w:sz w:val="20"/>
          <w:szCs w:val="20"/>
        </w:rPr>
        <w:t xml:space="preserve"> </w:t>
      </w:r>
      <w:r w:rsidRPr="00E76769">
        <w:rPr>
          <w:sz w:val="20"/>
          <w:szCs w:val="20"/>
        </w:rPr>
        <w:t>бюджетную</w:t>
      </w:r>
      <w:r w:rsidR="00CE3115" w:rsidRPr="00E76769">
        <w:rPr>
          <w:sz w:val="20"/>
          <w:szCs w:val="20"/>
        </w:rPr>
        <w:t xml:space="preserve"> </w:t>
      </w:r>
      <w:r w:rsidRPr="00E76769">
        <w:rPr>
          <w:sz w:val="20"/>
          <w:szCs w:val="20"/>
        </w:rPr>
        <w:t>роспись</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Большешигаевского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2019</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Принять</w:t>
      </w:r>
      <w:r w:rsidR="00CE3115" w:rsidRPr="00E76769">
        <w:rPr>
          <w:sz w:val="20"/>
          <w:szCs w:val="20"/>
        </w:rPr>
        <w:t xml:space="preserve"> </w:t>
      </w:r>
      <w:r w:rsidRPr="00E76769">
        <w:rPr>
          <w:sz w:val="20"/>
          <w:szCs w:val="20"/>
        </w:rPr>
        <w:t>меры</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обеспечению</w:t>
      </w:r>
      <w:r w:rsidR="00CE3115" w:rsidRPr="00E76769">
        <w:rPr>
          <w:sz w:val="20"/>
          <w:szCs w:val="20"/>
        </w:rPr>
        <w:t xml:space="preserve"> </w:t>
      </w:r>
      <w:r w:rsidRPr="00E76769">
        <w:rPr>
          <w:sz w:val="20"/>
          <w:szCs w:val="20"/>
        </w:rPr>
        <w:t>своевременного</w:t>
      </w:r>
      <w:r w:rsidR="00CE3115" w:rsidRPr="00E76769">
        <w:rPr>
          <w:sz w:val="20"/>
          <w:szCs w:val="20"/>
        </w:rPr>
        <w:t xml:space="preserve"> </w:t>
      </w:r>
      <w:r w:rsidRPr="00E76769">
        <w:rPr>
          <w:sz w:val="20"/>
          <w:szCs w:val="20"/>
        </w:rPr>
        <w:t>финансирования</w:t>
      </w:r>
      <w:r w:rsidR="00CE3115" w:rsidRPr="00E76769">
        <w:rPr>
          <w:sz w:val="20"/>
          <w:szCs w:val="20"/>
        </w:rPr>
        <w:t xml:space="preserve"> </w:t>
      </w:r>
      <w:r w:rsidRPr="00E76769">
        <w:rPr>
          <w:sz w:val="20"/>
          <w:szCs w:val="20"/>
        </w:rPr>
        <w:t>всех</w:t>
      </w:r>
      <w:r w:rsidR="00CE3115" w:rsidRPr="00E76769">
        <w:rPr>
          <w:sz w:val="20"/>
          <w:szCs w:val="20"/>
        </w:rPr>
        <w:t xml:space="preserve"> </w:t>
      </w:r>
      <w:r w:rsidRPr="00E76769">
        <w:rPr>
          <w:sz w:val="20"/>
          <w:szCs w:val="20"/>
        </w:rPr>
        <w:t>предусмотренных</w:t>
      </w:r>
      <w:r w:rsidR="00CE3115" w:rsidRPr="00E76769">
        <w:rPr>
          <w:sz w:val="20"/>
          <w:szCs w:val="20"/>
        </w:rPr>
        <w:t xml:space="preserve"> </w:t>
      </w:r>
      <w:r w:rsidRPr="00E76769">
        <w:rPr>
          <w:sz w:val="20"/>
          <w:szCs w:val="20"/>
        </w:rPr>
        <w:t>расходов.</w:t>
      </w:r>
    </w:p>
    <w:p w:rsidR="008150DB" w:rsidRPr="00E76769" w:rsidRDefault="00EB103C" w:rsidP="007F4BA6">
      <w:pPr>
        <w:ind w:firstLine="720"/>
        <w:jc w:val="both"/>
        <w:rPr>
          <w:sz w:val="20"/>
          <w:szCs w:val="20"/>
        </w:rPr>
      </w:pPr>
      <w:r w:rsidRPr="00E76769">
        <w:rPr>
          <w:sz w:val="20"/>
          <w:szCs w:val="20"/>
        </w:rPr>
        <w:t>4.</w:t>
      </w:r>
      <w:r w:rsidR="00CE3115" w:rsidRPr="00E76769">
        <w:rPr>
          <w:sz w:val="20"/>
          <w:szCs w:val="20"/>
        </w:rPr>
        <w:t xml:space="preserve"> </w:t>
      </w:r>
      <w:r w:rsidRPr="00E76769">
        <w:rPr>
          <w:sz w:val="20"/>
          <w:szCs w:val="20"/>
        </w:rPr>
        <w:t>Централизованной</w:t>
      </w:r>
      <w:r w:rsidR="00CE3115" w:rsidRPr="00E76769">
        <w:rPr>
          <w:sz w:val="20"/>
          <w:szCs w:val="20"/>
        </w:rPr>
        <w:t xml:space="preserve"> </w:t>
      </w:r>
      <w:r w:rsidRPr="00E76769">
        <w:rPr>
          <w:sz w:val="20"/>
          <w:szCs w:val="20"/>
        </w:rPr>
        <w:t>бухгалтерии</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внести</w:t>
      </w:r>
      <w:r w:rsidR="00CE3115" w:rsidRPr="00E76769">
        <w:rPr>
          <w:sz w:val="20"/>
          <w:szCs w:val="20"/>
        </w:rPr>
        <w:t xml:space="preserve"> </w:t>
      </w:r>
      <w:r w:rsidRPr="00E76769">
        <w:rPr>
          <w:sz w:val="20"/>
          <w:szCs w:val="20"/>
        </w:rPr>
        <w:t>соответствующие</w:t>
      </w:r>
      <w:r w:rsidR="00CE3115" w:rsidRPr="00E76769">
        <w:rPr>
          <w:sz w:val="20"/>
          <w:szCs w:val="20"/>
        </w:rPr>
        <w:t xml:space="preserve"> </w:t>
      </w:r>
      <w:r w:rsidRPr="00E76769">
        <w:rPr>
          <w:sz w:val="20"/>
          <w:szCs w:val="20"/>
        </w:rPr>
        <w:t>изменения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показатели</w:t>
      </w:r>
      <w:r w:rsidR="00CE3115" w:rsidRPr="00E76769">
        <w:rPr>
          <w:sz w:val="20"/>
          <w:szCs w:val="20"/>
        </w:rPr>
        <w:t xml:space="preserve"> </w:t>
      </w:r>
      <w:r w:rsidRPr="00E76769">
        <w:rPr>
          <w:sz w:val="20"/>
          <w:szCs w:val="20"/>
        </w:rPr>
        <w:t>бюджетных</w:t>
      </w:r>
      <w:r w:rsidR="00CE3115" w:rsidRPr="00E76769">
        <w:rPr>
          <w:sz w:val="20"/>
          <w:szCs w:val="20"/>
        </w:rPr>
        <w:t xml:space="preserve"> </w:t>
      </w:r>
      <w:r w:rsidRPr="00E76769">
        <w:rPr>
          <w:sz w:val="20"/>
          <w:szCs w:val="20"/>
        </w:rPr>
        <w:t>смет</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2019</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Не</w:t>
      </w:r>
      <w:r w:rsidR="00CE3115" w:rsidRPr="00E76769">
        <w:rPr>
          <w:sz w:val="20"/>
          <w:szCs w:val="20"/>
        </w:rPr>
        <w:t xml:space="preserve"> </w:t>
      </w:r>
      <w:r w:rsidRPr="00E76769">
        <w:rPr>
          <w:sz w:val="20"/>
          <w:szCs w:val="20"/>
        </w:rPr>
        <w:t>допускать</w:t>
      </w:r>
      <w:r w:rsidR="00CE3115" w:rsidRPr="00E76769">
        <w:rPr>
          <w:sz w:val="20"/>
          <w:szCs w:val="20"/>
        </w:rPr>
        <w:t xml:space="preserve"> </w:t>
      </w:r>
      <w:r w:rsidRPr="00E76769">
        <w:rPr>
          <w:sz w:val="20"/>
          <w:szCs w:val="20"/>
        </w:rPr>
        <w:t>образования</w:t>
      </w:r>
      <w:r w:rsidR="00CE3115" w:rsidRPr="00E76769">
        <w:rPr>
          <w:sz w:val="20"/>
          <w:szCs w:val="20"/>
        </w:rPr>
        <w:t xml:space="preserve"> </w:t>
      </w:r>
      <w:r w:rsidRPr="00E76769">
        <w:rPr>
          <w:sz w:val="20"/>
          <w:szCs w:val="20"/>
        </w:rPr>
        <w:t>просроченной</w:t>
      </w:r>
      <w:r w:rsidR="00CE3115" w:rsidRPr="00E76769">
        <w:rPr>
          <w:sz w:val="20"/>
          <w:szCs w:val="20"/>
        </w:rPr>
        <w:t xml:space="preserve"> </w:t>
      </w:r>
      <w:r w:rsidRPr="00E76769">
        <w:rPr>
          <w:sz w:val="20"/>
          <w:szCs w:val="20"/>
        </w:rPr>
        <w:t>кредиторской</w:t>
      </w:r>
      <w:r w:rsidR="00CE3115" w:rsidRPr="00E76769">
        <w:rPr>
          <w:sz w:val="20"/>
          <w:szCs w:val="20"/>
        </w:rPr>
        <w:t xml:space="preserve"> </w:t>
      </w:r>
      <w:r w:rsidRPr="00E76769">
        <w:rPr>
          <w:sz w:val="20"/>
          <w:szCs w:val="20"/>
        </w:rPr>
        <w:t>задолжённости</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расходным</w:t>
      </w:r>
      <w:r w:rsidR="00CE3115" w:rsidRPr="00E76769">
        <w:rPr>
          <w:sz w:val="20"/>
          <w:szCs w:val="20"/>
        </w:rPr>
        <w:t xml:space="preserve"> </w:t>
      </w:r>
      <w:r w:rsidRPr="00E76769">
        <w:rPr>
          <w:sz w:val="20"/>
          <w:szCs w:val="20"/>
        </w:rPr>
        <w:t>обязательствам.</w:t>
      </w:r>
    </w:p>
    <w:p w:rsidR="00F0427A" w:rsidRDefault="00F0427A" w:rsidP="007F4BA6">
      <w:pPr>
        <w:jc w:val="both"/>
        <w:rPr>
          <w:sz w:val="20"/>
          <w:szCs w:val="20"/>
        </w:rPr>
      </w:pPr>
    </w:p>
    <w:p w:rsidR="00E76769" w:rsidRPr="00E76769" w:rsidRDefault="00E76769" w:rsidP="007F4BA6">
      <w:pPr>
        <w:jc w:val="both"/>
        <w:rPr>
          <w:sz w:val="20"/>
          <w:szCs w:val="20"/>
        </w:rPr>
      </w:pPr>
    </w:p>
    <w:p w:rsidR="00F0427A" w:rsidRPr="00E76769" w:rsidRDefault="00EB103C" w:rsidP="00F0427A">
      <w:pPr>
        <w:jc w:val="both"/>
        <w:rPr>
          <w:rStyle w:val="af7"/>
          <w:b w:val="0"/>
          <w:color w:val="auto"/>
          <w:sz w:val="20"/>
          <w:szCs w:val="20"/>
        </w:rPr>
      </w:pPr>
      <w:r w:rsidRPr="00E76769">
        <w:rPr>
          <w:sz w:val="20"/>
          <w:szCs w:val="20"/>
        </w:rPr>
        <w:t>Глава</w:t>
      </w:r>
      <w:r w:rsidR="00CE3115" w:rsidRPr="00E76769">
        <w:rPr>
          <w:sz w:val="20"/>
          <w:szCs w:val="20"/>
        </w:rPr>
        <w:t xml:space="preserve"> </w:t>
      </w:r>
      <w:r w:rsidRPr="00E76769">
        <w:rPr>
          <w:sz w:val="20"/>
          <w:szCs w:val="20"/>
        </w:rPr>
        <w:t>Большешигаевского</w:t>
      </w:r>
      <w:r w:rsidR="00F0427A"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00F0427A" w:rsidRPr="00E76769">
        <w:rPr>
          <w:sz w:val="20"/>
          <w:szCs w:val="20"/>
        </w:rPr>
        <w:tab/>
      </w:r>
      <w:r w:rsidR="00F0427A" w:rsidRPr="00E76769">
        <w:rPr>
          <w:sz w:val="20"/>
          <w:szCs w:val="20"/>
        </w:rPr>
        <w:tab/>
      </w:r>
      <w:r w:rsidR="00F0427A" w:rsidRPr="00E76769">
        <w:rPr>
          <w:sz w:val="20"/>
          <w:szCs w:val="20"/>
        </w:rPr>
        <w:tab/>
      </w:r>
      <w:r w:rsidRPr="00E76769">
        <w:rPr>
          <w:sz w:val="20"/>
          <w:szCs w:val="20"/>
        </w:rPr>
        <w:t>Р.П.Белова</w:t>
      </w:r>
      <w:r w:rsidR="00CE3115" w:rsidRPr="00E76769">
        <w:rPr>
          <w:rStyle w:val="af7"/>
          <w:b w:val="0"/>
          <w:color w:val="auto"/>
          <w:sz w:val="20"/>
          <w:szCs w:val="20"/>
        </w:rPr>
        <w:t xml:space="preserve"> </w:t>
      </w:r>
      <w:bookmarkStart w:id="0" w:name="sub_1000"/>
    </w:p>
    <w:p w:rsidR="00EB103C" w:rsidRPr="00E76769" w:rsidRDefault="00EB103C" w:rsidP="00F0427A">
      <w:pPr>
        <w:jc w:val="right"/>
        <w:rPr>
          <w:b/>
          <w:i/>
          <w:sz w:val="20"/>
          <w:szCs w:val="20"/>
        </w:rPr>
      </w:pPr>
      <w:r w:rsidRPr="00E76769">
        <w:rPr>
          <w:rStyle w:val="af7"/>
          <w:b w:val="0"/>
          <w:color w:val="auto"/>
          <w:sz w:val="20"/>
          <w:szCs w:val="20"/>
        </w:rPr>
        <w:t>Утвержден</w:t>
      </w:r>
    </w:p>
    <w:bookmarkEnd w:id="0"/>
    <w:p w:rsidR="00F0427A" w:rsidRPr="00E76769" w:rsidRDefault="00CE3115" w:rsidP="007F4BA6">
      <w:pPr>
        <w:ind w:left="5400"/>
        <w:jc w:val="right"/>
        <w:rPr>
          <w:rStyle w:val="af7"/>
          <w:b w:val="0"/>
          <w:color w:val="auto"/>
          <w:sz w:val="20"/>
          <w:szCs w:val="20"/>
        </w:rPr>
      </w:pPr>
      <w:r w:rsidRPr="00E76769">
        <w:rPr>
          <w:rStyle w:val="af7"/>
          <w:b w:val="0"/>
          <w:color w:val="auto"/>
          <w:sz w:val="20"/>
          <w:szCs w:val="20"/>
        </w:rPr>
        <w:t xml:space="preserve"> </w:t>
      </w:r>
      <w:hyperlink r:id="rId10" w:anchor="sub_0" w:history="1">
        <w:r w:rsidR="00EB103C" w:rsidRPr="00E76769">
          <w:rPr>
            <w:rStyle w:val="afe"/>
            <w:b w:val="0"/>
            <w:bCs w:val="0"/>
            <w:color w:val="auto"/>
            <w:sz w:val="20"/>
            <w:szCs w:val="20"/>
          </w:rPr>
          <w:t>постановлением</w:t>
        </w:r>
      </w:hyperlink>
      <w:r w:rsidRPr="00E76769">
        <w:rPr>
          <w:rStyle w:val="af7"/>
          <w:b w:val="0"/>
          <w:color w:val="auto"/>
          <w:sz w:val="20"/>
          <w:szCs w:val="20"/>
        </w:rPr>
        <w:t xml:space="preserve"> </w:t>
      </w:r>
      <w:r w:rsidR="00EB103C" w:rsidRPr="00E76769">
        <w:rPr>
          <w:rStyle w:val="af7"/>
          <w:b w:val="0"/>
          <w:color w:val="auto"/>
          <w:sz w:val="20"/>
          <w:szCs w:val="20"/>
        </w:rPr>
        <w:t>администрации</w:t>
      </w:r>
      <w:r w:rsidRPr="00E76769">
        <w:rPr>
          <w:rStyle w:val="af7"/>
          <w:b w:val="0"/>
          <w:color w:val="auto"/>
          <w:sz w:val="20"/>
          <w:szCs w:val="20"/>
        </w:rPr>
        <w:t xml:space="preserve"> </w:t>
      </w:r>
    </w:p>
    <w:p w:rsidR="00F0427A" w:rsidRPr="00E76769" w:rsidRDefault="00EB103C" w:rsidP="007F4BA6">
      <w:pPr>
        <w:ind w:left="5400"/>
        <w:jc w:val="right"/>
        <w:rPr>
          <w:rStyle w:val="af7"/>
          <w:b w:val="0"/>
          <w:color w:val="auto"/>
          <w:sz w:val="20"/>
          <w:szCs w:val="20"/>
        </w:rPr>
      </w:pPr>
      <w:r w:rsidRPr="00E76769">
        <w:rPr>
          <w:rStyle w:val="af7"/>
          <w:b w:val="0"/>
          <w:color w:val="auto"/>
          <w:sz w:val="20"/>
          <w:szCs w:val="20"/>
        </w:rPr>
        <w:t>Большешигаевского</w:t>
      </w:r>
      <w:r w:rsidR="00CE3115" w:rsidRPr="00E76769">
        <w:rPr>
          <w:rStyle w:val="af7"/>
          <w:b w:val="0"/>
          <w:color w:val="auto"/>
          <w:sz w:val="20"/>
          <w:szCs w:val="20"/>
        </w:rPr>
        <w:t xml:space="preserve"> </w:t>
      </w:r>
      <w:r w:rsidRPr="00E76769">
        <w:rPr>
          <w:rStyle w:val="af7"/>
          <w:b w:val="0"/>
          <w:color w:val="auto"/>
          <w:sz w:val="20"/>
          <w:szCs w:val="20"/>
        </w:rPr>
        <w:t>сельского</w:t>
      </w:r>
      <w:r w:rsidR="00CE3115" w:rsidRPr="00E76769">
        <w:rPr>
          <w:rStyle w:val="af7"/>
          <w:b w:val="0"/>
          <w:color w:val="auto"/>
          <w:sz w:val="20"/>
          <w:szCs w:val="20"/>
        </w:rPr>
        <w:t xml:space="preserve"> </w:t>
      </w:r>
      <w:r w:rsidRPr="00E76769">
        <w:rPr>
          <w:rStyle w:val="af7"/>
          <w:b w:val="0"/>
          <w:color w:val="auto"/>
          <w:sz w:val="20"/>
          <w:szCs w:val="20"/>
        </w:rPr>
        <w:t>поселения</w:t>
      </w:r>
      <w:r w:rsidR="00CE3115" w:rsidRPr="00E76769">
        <w:rPr>
          <w:rStyle w:val="af7"/>
          <w:b w:val="0"/>
          <w:color w:val="auto"/>
          <w:sz w:val="20"/>
          <w:szCs w:val="20"/>
        </w:rPr>
        <w:t xml:space="preserve"> </w:t>
      </w:r>
    </w:p>
    <w:p w:rsidR="00EB103C" w:rsidRPr="00E76769" w:rsidRDefault="00EB103C" w:rsidP="007F4BA6">
      <w:pPr>
        <w:ind w:left="5400"/>
        <w:jc w:val="right"/>
        <w:rPr>
          <w:rStyle w:val="af7"/>
          <w:color w:val="auto"/>
          <w:sz w:val="20"/>
          <w:szCs w:val="20"/>
        </w:rPr>
      </w:pPr>
      <w:r w:rsidRPr="00E76769">
        <w:rPr>
          <w:rStyle w:val="af7"/>
          <w:b w:val="0"/>
          <w:color w:val="auto"/>
          <w:sz w:val="20"/>
          <w:szCs w:val="20"/>
        </w:rPr>
        <w:t>Мариинско-</w:t>
      </w:r>
      <w:r w:rsidR="00CE3115" w:rsidRPr="00E76769">
        <w:rPr>
          <w:rStyle w:val="af7"/>
          <w:b w:val="0"/>
          <w:color w:val="auto"/>
          <w:sz w:val="20"/>
          <w:szCs w:val="20"/>
        </w:rPr>
        <w:t xml:space="preserve"> </w:t>
      </w:r>
      <w:r w:rsidRPr="00E76769">
        <w:rPr>
          <w:rStyle w:val="af7"/>
          <w:b w:val="0"/>
          <w:color w:val="auto"/>
          <w:sz w:val="20"/>
          <w:szCs w:val="20"/>
        </w:rPr>
        <w:t>Посадского</w:t>
      </w:r>
      <w:r w:rsidR="00CE3115" w:rsidRPr="00E76769">
        <w:rPr>
          <w:rStyle w:val="af7"/>
          <w:b w:val="0"/>
          <w:color w:val="auto"/>
          <w:sz w:val="20"/>
          <w:szCs w:val="20"/>
        </w:rPr>
        <w:t xml:space="preserve"> </w:t>
      </w:r>
    </w:p>
    <w:p w:rsidR="00EB103C" w:rsidRPr="00E76769" w:rsidRDefault="00EB103C" w:rsidP="007F4BA6">
      <w:pPr>
        <w:ind w:left="5400"/>
        <w:jc w:val="right"/>
        <w:rPr>
          <w:sz w:val="20"/>
          <w:szCs w:val="20"/>
        </w:rPr>
      </w:pPr>
      <w:r w:rsidRPr="00E76769">
        <w:rPr>
          <w:rStyle w:val="af7"/>
          <w:b w:val="0"/>
          <w:color w:val="auto"/>
          <w:sz w:val="20"/>
          <w:szCs w:val="20"/>
        </w:rPr>
        <w:t>района</w:t>
      </w:r>
      <w:r w:rsidR="00CE3115" w:rsidRPr="00E76769">
        <w:rPr>
          <w:rStyle w:val="af7"/>
          <w:b w:val="0"/>
          <w:color w:val="auto"/>
          <w:sz w:val="20"/>
          <w:szCs w:val="20"/>
        </w:rPr>
        <w:t xml:space="preserve"> </w:t>
      </w:r>
      <w:r w:rsidRPr="00E76769">
        <w:rPr>
          <w:rStyle w:val="af7"/>
          <w:b w:val="0"/>
          <w:color w:val="auto"/>
          <w:sz w:val="20"/>
          <w:szCs w:val="20"/>
        </w:rPr>
        <w:t>Чувашской</w:t>
      </w:r>
      <w:r w:rsidR="00CE3115" w:rsidRPr="00E76769">
        <w:rPr>
          <w:rStyle w:val="af7"/>
          <w:b w:val="0"/>
          <w:color w:val="auto"/>
          <w:sz w:val="20"/>
          <w:szCs w:val="20"/>
        </w:rPr>
        <w:t xml:space="preserve"> </w:t>
      </w:r>
      <w:r w:rsidRPr="00E76769">
        <w:rPr>
          <w:rStyle w:val="af7"/>
          <w:b w:val="0"/>
          <w:color w:val="auto"/>
          <w:sz w:val="20"/>
          <w:szCs w:val="20"/>
        </w:rPr>
        <w:t>Республики</w:t>
      </w:r>
    </w:p>
    <w:p w:rsidR="008150DB" w:rsidRPr="00E76769" w:rsidRDefault="00CE3115" w:rsidP="007F4BA6">
      <w:pPr>
        <w:ind w:left="5400"/>
        <w:jc w:val="right"/>
        <w:rPr>
          <w:sz w:val="20"/>
          <w:szCs w:val="20"/>
        </w:rPr>
      </w:pPr>
      <w:r w:rsidRPr="00E76769">
        <w:rPr>
          <w:rStyle w:val="af7"/>
          <w:b w:val="0"/>
          <w:color w:val="auto"/>
          <w:sz w:val="20"/>
          <w:szCs w:val="20"/>
        </w:rPr>
        <w:t xml:space="preserve"> </w:t>
      </w:r>
      <w:r w:rsidR="00EB103C" w:rsidRPr="00E76769">
        <w:rPr>
          <w:rStyle w:val="af7"/>
          <w:b w:val="0"/>
          <w:color w:val="auto"/>
          <w:sz w:val="20"/>
          <w:szCs w:val="20"/>
        </w:rPr>
        <w:t>от</w:t>
      </w:r>
      <w:r w:rsidRPr="00E76769">
        <w:rPr>
          <w:rStyle w:val="af7"/>
          <w:b w:val="0"/>
          <w:color w:val="auto"/>
          <w:sz w:val="20"/>
          <w:szCs w:val="20"/>
        </w:rPr>
        <w:t xml:space="preserve"> </w:t>
      </w:r>
      <w:r w:rsidR="00EB103C" w:rsidRPr="00E76769">
        <w:rPr>
          <w:rStyle w:val="af7"/>
          <w:b w:val="0"/>
          <w:color w:val="auto"/>
          <w:sz w:val="20"/>
          <w:szCs w:val="20"/>
        </w:rPr>
        <w:t>28</w:t>
      </w:r>
      <w:r w:rsidRPr="00E76769">
        <w:rPr>
          <w:rStyle w:val="af7"/>
          <w:b w:val="0"/>
          <w:color w:val="auto"/>
          <w:sz w:val="20"/>
          <w:szCs w:val="20"/>
        </w:rPr>
        <w:t xml:space="preserve"> </w:t>
      </w:r>
      <w:r w:rsidR="00EB103C" w:rsidRPr="00E76769">
        <w:rPr>
          <w:rStyle w:val="af7"/>
          <w:b w:val="0"/>
          <w:color w:val="auto"/>
          <w:sz w:val="20"/>
          <w:szCs w:val="20"/>
        </w:rPr>
        <w:t>ноября</w:t>
      </w:r>
      <w:r w:rsidRPr="00E76769">
        <w:rPr>
          <w:rStyle w:val="af7"/>
          <w:b w:val="0"/>
          <w:color w:val="auto"/>
          <w:sz w:val="20"/>
          <w:szCs w:val="20"/>
        </w:rPr>
        <w:t xml:space="preserve"> </w:t>
      </w:r>
      <w:r w:rsidR="00EB103C" w:rsidRPr="00E76769">
        <w:rPr>
          <w:rStyle w:val="af7"/>
          <w:b w:val="0"/>
          <w:color w:val="auto"/>
          <w:sz w:val="20"/>
          <w:szCs w:val="20"/>
        </w:rPr>
        <w:t>2019</w:t>
      </w:r>
      <w:r w:rsidRPr="00E76769">
        <w:rPr>
          <w:rStyle w:val="af7"/>
          <w:b w:val="0"/>
          <w:color w:val="auto"/>
          <w:sz w:val="20"/>
          <w:szCs w:val="20"/>
        </w:rPr>
        <w:t xml:space="preserve"> </w:t>
      </w:r>
      <w:r w:rsidR="00EB103C" w:rsidRPr="00E76769">
        <w:rPr>
          <w:rStyle w:val="af7"/>
          <w:b w:val="0"/>
          <w:color w:val="auto"/>
          <w:sz w:val="20"/>
          <w:szCs w:val="20"/>
        </w:rPr>
        <w:t>№</w:t>
      </w:r>
      <w:r w:rsidRPr="00E76769">
        <w:rPr>
          <w:rStyle w:val="af7"/>
          <w:b w:val="0"/>
          <w:color w:val="auto"/>
          <w:sz w:val="20"/>
          <w:szCs w:val="20"/>
        </w:rPr>
        <w:t xml:space="preserve"> </w:t>
      </w:r>
      <w:r w:rsidR="00EB103C" w:rsidRPr="00E76769">
        <w:rPr>
          <w:rStyle w:val="af7"/>
          <w:b w:val="0"/>
          <w:color w:val="auto"/>
          <w:sz w:val="20"/>
          <w:szCs w:val="20"/>
        </w:rPr>
        <w:t>93</w:t>
      </w:r>
    </w:p>
    <w:p w:rsidR="00EB103C" w:rsidRPr="00E76769" w:rsidRDefault="00EB103C" w:rsidP="007F4BA6">
      <w:pPr>
        <w:pStyle w:val="12"/>
        <w:rPr>
          <w:sz w:val="20"/>
          <w:szCs w:val="20"/>
        </w:rPr>
      </w:pPr>
      <w:r w:rsidRPr="00E76769">
        <w:rPr>
          <w:sz w:val="20"/>
          <w:szCs w:val="20"/>
        </w:rPr>
        <w:t>Перечень</w:t>
      </w:r>
      <w:r w:rsidRPr="00E76769">
        <w:rPr>
          <w:sz w:val="20"/>
          <w:szCs w:val="20"/>
        </w:rPr>
        <w:br/>
        <w:t>мероприятий</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реализации</w:t>
      </w:r>
      <w:r w:rsidR="00CE3115" w:rsidRPr="00E76769">
        <w:rPr>
          <w:sz w:val="20"/>
          <w:szCs w:val="20"/>
        </w:rPr>
        <w:t xml:space="preserve"> </w:t>
      </w:r>
      <w:r w:rsidRPr="00E76769">
        <w:rPr>
          <w:sz w:val="20"/>
          <w:szCs w:val="20"/>
        </w:rPr>
        <w:t>Решения</w:t>
      </w:r>
      <w:r w:rsidR="00CE3115" w:rsidRPr="00E76769">
        <w:rPr>
          <w:sz w:val="20"/>
          <w:szCs w:val="20"/>
        </w:rPr>
        <w:t xml:space="preserve"> </w:t>
      </w:r>
      <w:r w:rsidRPr="00E76769">
        <w:rPr>
          <w:sz w:val="20"/>
          <w:szCs w:val="20"/>
        </w:rPr>
        <w:t>Собрания</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Большешигаевского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26</w:t>
      </w:r>
      <w:r w:rsidR="00CE3115" w:rsidRPr="00E76769">
        <w:rPr>
          <w:sz w:val="20"/>
          <w:szCs w:val="20"/>
        </w:rPr>
        <w:t xml:space="preserve"> </w:t>
      </w:r>
      <w:r w:rsidRPr="00E76769">
        <w:rPr>
          <w:sz w:val="20"/>
          <w:szCs w:val="20"/>
        </w:rPr>
        <w:t>ноября</w:t>
      </w:r>
      <w:r w:rsidR="00CE3115" w:rsidRPr="00E76769">
        <w:rPr>
          <w:sz w:val="20"/>
          <w:szCs w:val="20"/>
        </w:rPr>
        <w:t xml:space="preserve"> </w:t>
      </w:r>
      <w:r w:rsidRPr="00E76769">
        <w:rPr>
          <w:sz w:val="20"/>
          <w:szCs w:val="20"/>
        </w:rPr>
        <w:t>2019</w:t>
      </w:r>
      <w:r w:rsidR="00CE3115" w:rsidRPr="00E76769">
        <w:rPr>
          <w:sz w:val="20"/>
          <w:szCs w:val="20"/>
        </w:rPr>
        <w:t xml:space="preserve"> </w:t>
      </w:r>
      <w:r w:rsidRPr="00E76769">
        <w:rPr>
          <w:sz w:val="20"/>
          <w:szCs w:val="20"/>
        </w:rPr>
        <w:t>г.</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С-74/1</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внесении</w:t>
      </w:r>
      <w:r w:rsidR="00CE3115" w:rsidRPr="00E76769">
        <w:rPr>
          <w:sz w:val="20"/>
          <w:szCs w:val="20"/>
        </w:rPr>
        <w:t xml:space="preserve"> </w:t>
      </w:r>
      <w:r w:rsidRPr="00E76769">
        <w:rPr>
          <w:sz w:val="20"/>
          <w:szCs w:val="20"/>
        </w:rPr>
        <w:t>изменений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решение</w:t>
      </w:r>
      <w:r w:rsidR="00CE3115" w:rsidRPr="00E76769">
        <w:rPr>
          <w:sz w:val="20"/>
          <w:szCs w:val="20"/>
        </w:rPr>
        <w:t xml:space="preserve"> </w:t>
      </w:r>
      <w:r w:rsidRPr="00E76769">
        <w:rPr>
          <w:sz w:val="20"/>
          <w:szCs w:val="20"/>
        </w:rPr>
        <w:t>Собрания</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Большешигаевского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бюджете</w:t>
      </w:r>
      <w:r w:rsidR="00CE3115" w:rsidRPr="00E76769">
        <w:rPr>
          <w:sz w:val="20"/>
          <w:szCs w:val="20"/>
        </w:rPr>
        <w:t xml:space="preserve"> </w:t>
      </w:r>
      <w:r w:rsidRPr="00E76769">
        <w:rPr>
          <w:sz w:val="20"/>
          <w:szCs w:val="20"/>
        </w:rPr>
        <w:t>Большешигаевского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2019</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годов»</w:t>
      </w:r>
    </w:p>
    <w:p w:rsidR="00EB103C" w:rsidRPr="00E76769" w:rsidRDefault="00EB103C" w:rsidP="007F4BA6">
      <w:pPr>
        <w:ind w:firstLine="720"/>
        <w:jc w:val="both"/>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8"/>
        <w:gridCol w:w="6182"/>
        <w:gridCol w:w="3126"/>
        <w:gridCol w:w="5119"/>
      </w:tblGrid>
      <w:tr w:rsidR="00E76769" w:rsidRPr="00E76769" w:rsidTr="00F2105E">
        <w:tc>
          <w:tcPr>
            <w:tcW w:w="302"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pStyle w:val="afff6"/>
              <w:jc w:val="center"/>
              <w:rPr>
                <w:rFonts w:ascii="TimesET" w:hAnsi="TimesET"/>
                <w:sz w:val="20"/>
                <w:szCs w:val="20"/>
              </w:rPr>
            </w:pPr>
            <w:r w:rsidRPr="00E76769">
              <w:rPr>
                <w:rFonts w:ascii="TimesET" w:hAnsi="TimesET"/>
                <w:sz w:val="20"/>
                <w:szCs w:val="20"/>
              </w:rPr>
              <w:t>N</w:t>
            </w:r>
            <w:r w:rsidR="00CE3115" w:rsidRPr="00E76769">
              <w:rPr>
                <w:rFonts w:ascii="TimesET" w:hAnsi="TimesET"/>
                <w:sz w:val="20"/>
                <w:szCs w:val="20"/>
              </w:rPr>
              <w:t xml:space="preserve"> </w:t>
            </w:r>
            <w:r w:rsidRPr="00E76769">
              <w:rPr>
                <w:rFonts w:ascii="TimesET" w:hAnsi="TimesET"/>
                <w:sz w:val="20"/>
                <w:szCs w:val="20"/>
              </w:rPr>
              <w:t>п/п</w:t>
            </w:r>
          </w:p>
        </w:tc>
        <w:tc>
          <w:tcPr>
            <w:tcW w:w="2013"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pStyle w:val="afff6"/>
              <w:jc w:val="center"/>
              <w:rPr>
                <w:rFonts w:ascii="TimesET" w:hAnsi="TimesET"/>
                <w:sz w:val="20"/>
                <w:szCs w:val="20"/>
              </w:rPr>
            </w:pPr>
            <w:r w:rsidRPr="00E76769">
              <w:rPr>
                <w:rFonts w:ascii="TimesET" w:hAnsi="TimesET"/>
                <w:sz w:val="20"/>
                <w:szCs w:val="20"/>
              </w:rPr>
              <w:t>Наименование</w:t>
            </w:r>
            <w:r w:rsidR="00CE3115" w:rsidRPr="00E76769">
              <w:rPr>
                <w:rFonts w:ascii="TimesET" w:hAnsi="TimesET"/>
                <w:sz w:val="20"/>
                <w:szCs w:val="20"/>
              </w:rPr>
              <w:t xml:space="preserve"> </w:t>
            </w:r>
            <w:r w:rsidRPr="00E76769">
              <w:rPr>
                <w:rFonts w:ascii="TimesET" w:hAnsi="TimesET"/>
                <w:sz w:val="20"/>
                <w:szCs w:val="20"/>
              </w:rPr>
              <w:t>мероприятия</w:t>
            </w:r>
          </w:p>
        </w:tc>
        <w:tc>
          <w:tcPr>
            <w:tcW w:w="1018"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pStyle w:val="afff6"/>
              <w:jc w:val="center"/>
              <w:rPr>
                <w:rFonts w:ascii="TimesET" w:hAnsi="TimesET"/>
                <w:sz w:val="20"/>
                <w:szCs w:val="20"/>
              </w:rPr>
            </w:pPr>
            <w:r w:rsidRPr="00E76769">
              <w:rPr>
                <w:rFonts w:ascii="TimesET" w:hAnsi="TimesET"/>
                <w:sz w:val="20"/>
                <w:szCs w:val="20"/>
              </w:rPr>
              <w:t>Сроки</w:t>
            </w:r>
            <w:r w:rsidR="00CE3115" w:rsidRPr="00E76769">
              <w:rPr>
                <w:rFonts w:ascii="TimesET" w:hAnsi="TimesET"/>
                <w:sz w:val="20"/>
                <w:szCs w:val="20"/>
              </w:rPr>
              <w:t xml:space="preserve"> </w:t>
            </w:r>
            <w:r w:rsidRPr="00E76769">
              <w:rPr>
                <w:rFonts w:ascii="TimesET" w:hAnsi="TimesET"/>
                <w:sz w:val="20"/>
                <w:szCs w:val="20"/>
              </w:rPr>
              <w:t>реализации</w:t>
            </w:r>
          </w:p>
        </w:tc>
        <w:tc>
          <w:tcPr>
            <w:tcW w:w="1667"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pStyle w:val="afff6"/>
              <w:jc w:val="center"/>
              <w:rPr>
                <w:rFonts w:ascii="TimesET" w:hAnsi="TimesET"/>
                <w:sz w:val="20"/>
                <w:szCs w:val="20"/>
              </w:rPr>
            </w:pPr>
            <w:r w:rsidRPr="00E76769">
              <w:rPr>
                <w:rFonts w:ascii="TimesET" w:hAnsi="TimesET"/>
                <w:sz w:val="20"/>
                <w:szCs w:val="20"/>
              </w:rPr>
              <w:t>Ответственный</w:t>
            </w:r>
            <w:r w:rsidR="00CE3115" w:rsidRPr="00E76769">
              <w:rPr>
                <w:rFonts w:ascii="TimesET" w:hAnsi="TimesET"/>
                <w:sz w:val="20"/>
                <w:szCs w:val="20"/>
              </w:rPr>
              <w:t xml:space="preserve"> </w:t>
            </w:r>
            <w:r w:rsidRPr="00E76769">
              <w:rPr>
                <w:rFonts w:ascii="TimesET" w:hAnsi="TimesET"/>
                <w:sz w:val="20"/>
                <w:szCs w:val="20"/>
              </w:rPr>
              <w:t>исполнитель</w:t>
            </w:r>
          </w:p>
        </w:tc>
      </w:tr>
      <w:tr w:rsidR="00E76769" w:rsidRPr="00E76769" w:rsidTr="00F2105E">
        <w:tc>
          <w:tcPr>
            <w:tcW w:w="302"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pStyle w:val="afff6"/>
              <w:jc w:val="center"/>
              <w:rPr>
                <w:rFonts w:ascii="TimesET" w:hAnsi="TimesET"/>
                <w:sz w:val="20"/>
                <w:szCs w:val="20"/>
              </w:rPr>
            </w:pPr>
            <w:r w:rsidRPr="00E76769">
              <w:rPr>
                <w:rFonts w:ascii="TimesET" w:hAnsi="TimesET"/>
                <w:sz w:val="20"/>
                <w:szCs w:val="20"/>
              </w:rPr>
              <w:lastRenderedPageBreak/>
              <w:t>1</w:t>
            </w:r>
          </w:p>
        </w:tc>
        <w:tc>
          <w:tcPr>
            <w:tcW w:w="2013"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pStyle w:val="afff6"/>
              <w:jc w:val="center"/>
              <w:rPr>
                <w:rFonts w:ascii="TimesET" w:hAnsi="TimesET"/>
                <w:sz w:val="20"/>
                <w:szCs w:val="20"/>
              </w:rPr>
            </w:pPr>
            <w:r w:rsidRPr="00E76769">
              <w:rPr>
                <w:rFonts w:ascii="TimesET" w:hAnsi="TimesET"/>
                <w:sz w:val="20"/>
                <w:szCs w:val="20"/>
              </w:rPr>
              <w:t>2</w:t>
            </w:r>
          </w:p>
        </w:tc>
        <w:tc>
          <w:tcPr>
            <w:tcW w:w="1018"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pStyle w:val="afff6"/>
              <w:jc w:val="center"/>
              <w:rPr>
                <w:rFonts w:ascii="TimesET" w:hAnsi="TimesET"/>
                <w:sz w:val="20"/>
                <w:szCs w:val="20"/>
              </w:rPr>
            </w:pPr>
            <w:r w:rsidRPr="00E76769">
              <w:rPr>
                <w:rFonts w:ascii="TimesET" w:hAnsi="TimesET"/>
                <w:sz w:val="20"/>
                <w:szCs w:val="20"/>
              </w:rPr>
              <w:t>3</w:t>
            </w:r>
          </w:p>
        </w:tc>
        <w:tc>
          <w:tcPr>
            <w:tcW w:w="1667"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pStyle w:val="afff6"/>
              <w:jc w:val="center"/>
              <w:rPr>
                <w:rFonts w:ascii="TimesET" w:hAnsi="TimesET"/>
                <w:sz w:val="20"/>
                <w:szCs w:val="20"/>
              </w:rPr>
            </w:pPr>
            <w:r w:rsidRPr="00E76769">
              <w:rPr>
                <w:rFonts w:ascii="TimesET" w:hAnsi="TimesET"/>
                <w:sz w:val="20"/>
                <w:szCs w:val="20"/>
              </w:rPr>
              <w:t>4</w:t>
            </w:r>
          </w:p>
        </w:tc>
      </w:tr>
      <w:tr w:rsidR="00E76769" w:rsidRPr="00E76769" w:rsidTr="00F2105E">
        <w:tc>
          <w:tcPr>
            <w:tcW w:w="302"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pStyle w:val="afff6"/>
              <w:jc w:val="center"/>
              <w:rPr>
                <w:rFonts w:ascii="TimesET" w:hAnsi="TimesET"/>
                <w:sz w:val="20"/>
                <w:szCs w:val="20"/>
              </w:rPr>
            </w:pPr>
            <w:r w:rsidRPr="00E76769">
              <w:rPr>
                <w:rFonts w:ascii="TimesET" w:hAnsi="TimesET"/>
                <w:sz w:val="20"/>
                <w:szCs w:val="20"/>
              </w:rPr>
              <w:t>1.</w:t>
            </w:r>
          </w:p>
        </w:tc>
        <w:tc>
          <w:tcPr>
            <w:tcW w:w="2013"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pStyle w:val="afff6"/>
              <w:jc w:val="center"/>
              <w:rPr>
                <w:rFonts w:ascii="TimesET" w:hAnsi="TimesET"/>
                <w:sz w:val="20"/>
                <w:szCs w:val="20"/>
              </w:rPr>
            </w:pPr>
            <w:r w:rsidRPr="00E76769">
              <w:rPr>
                <w:rFonts w:ascii="TimesET" w:hAnsi="TimesET"/>
                <w:sz w:val="20"/>
                <w:szCs w:val="20"/>
              </w:rPr>
              <w:t>Представление</w:t>
            </w:r>
            <w:r w:rsidR="00CE3115" w:rsidRPr="00E76769">
              <w:rPr>
                <w:rFonts w:ascii="TimesET" w:hAnsi="TimesET"/>
                <w:sz w:val="20"/>
                <w:szCs w:val="20"/>
              </w:rPr>
              <w:t xml:space="preserve"> </w:t>
            </w:r>
            <w:r w:rsidRPr="00E76769">
              <w:rPr>
                <w:rFonts w:ascii="TimesET" w:hAnsi="TimesET"/>
                <w:sz w:val="20"/>
                <w:szCs w:val="20"/>
              </w:rPr>
              <w:t>в</w:t>
            </w:r>
            <w:r w:rsidR="00CE3115" w:rsidRPr="00E76769">
              <w:rPr>
                <w:rFonts w:ascii="TimesET" w:hAnsi="TimesET"/>
                <w:sz w:val="20"/>
                <w:szCs w:val="20"/>
              </w:rPr>
              <w:t xml:space="preserve"> </w:t>
            </w:r>
            <w:r w:rsidRPr="00E76769">
              <w:rPr>
                <w:rFonts w:ascii="TimesET" w:hAnsi="TimesET"/>
                <w:sz w:val="20"/>
                <w:szCs w:val="20"/>
              </w:rPr>
              <w:t>финансовый</w:t>
            </w:r>
            <w:r w:rsidR="00CE3115" w:rsidRPr="00E76769">
              <w:rPr>
                <w:rFonts w:ascii="TimesET" w:hAnsi="TimesET"/>
                <w:sz w:val="20"/>
                <w:szCs w:val="20"/>
              </w:rPr>
              <w:t xml:space="preserve"> </w:t>
            </w:r>
            <w:r w:rsidRPr="00E76769">
              <w:rPr>
                <w:rFonts w:ascii="TimesET" w:hAnsi="TimesET"/>
                <w:sz w:val="20"/>
                <w:szCs w:val="20"/>
              </w:rPr>
              <w:t>отдел</w:t>
            </w:r>
            <w:r w:rsidR="00CE3115" w:rsidRPr="00E76769">
              <w:rPr>
                <w:rFonts w:ascii="TimesET" w:hAnsi="TimesET"/>
                <w:sz w:val="20"/>
                <w:szCs w:val="20"/>
              </w:rPr>
              <w:t xml:space="preserve"> </w:t>
            </w:r>
            <w:r w:rsidRPr="00E76769">
              <w:rPr>
                <w:rFonts w:ascii="TimesET" w:hAnsi="TimesET"/>
                <w:sz w:val="20"/>
                <w:szCs w:val="20"/>
              </w:rPr>
              <w:t>Администрации</w:t>
            </w:r>
            <w:r w:rsidR="00CE3115" w:rsidRPr="00E76769">
              <w:rPr>
                <w:rFonts w:ascii="TimesET" w:hAnsi="TimesET"/>
                <w:sz w:val="20"/>
                <w:szCs w:val="20"/>
              </w:rPr>
              <w:t xml:space="preserve"> </w:t>
            </w:r>
            <w:r w:rsidRPr="00E76769">
              <w:rPr>
                <w:rFonts w:ascii="TimesET" w:hAnsi="TimesET"/>
                <w:sz w:val="20"/>
                <w:szCs w:val="20"/>
              </w:rPr>
              <w:t>Мариинско-Посадского</w:t>
            </w:r>
            <w:r w:rsidR="00CE3115" w:rsidRPr="00E76769">
              <w:rPr>
                <w:rFonts w:ascii="TimesET" w:hAnsi="TimesET"/>
                <w:sz w:val="20"/>
                <w:szCs w:val="20"/>
              </w:rPr>
              <w:t xml:space="preserve"> </w:t>
            </w:r>
            <w:r w:rsidRPr="00E76769">
              <w:rPr>
                <w:rFonts w:ascii="TimesET" w:hAnsi="TimesET"/>
                <w:sz w:val="20"/>
                <w:szCs w:val="20"/>
              </w:rPr>
              <w:t>района</w:t>
            </w:r>
            <w:r w:rsidR="00CE3115" w:rsidRPr="00E76769">
              <w:rPr>
                <w:rFonts w:ascii="TimesET" w:hAnsi="TimesET"/>
                <w:sz w:val="20"/>
                <w:szCs w:val="20"/>
              </w:rPr>
              <w:t xml:space="preserve"> </w:t>
            </w:r>
            <w:r w:rsidRPr="00E76769">
              <w:rPr>
                <w:rFonts w:ascii="TimesET" w:hAnsi="TimesET"/>
                <w:sz w:val="20"/>
                <w:szCs w:val="20"/>
              </w:rPr>
              <w:t>Чувашской</w:t>
            </w:r>
            <w:r w:rsidR="00CE3115" w:rsidRPr="00E76769">
              <w:rPr>
                <w:rFonts w:ascii="TimesET" w:hAnsi="TimesET"/>
                <w:sz w:val="20"/>
                <w:szCs w:val="20"/>
              </w:rPr>
              <w:t xml:space="preserve"> </w:t>
            </w:r>
            <w:r w:rsidRPr="00E76769">
              <w:rPr>
                <w:rFonts w:ascii="TimesET" w:hAnsi="TimesET"/>
                <w:sz w:val="20"/>
                <w:szCs w:val="20"/>
              </w:rPr>
              <w:t>Республики</w:t>
            </w:r>
            <w:r w:rsidR="00CE3115" w:rsidRPr="00E76769">
              <w:rPr>
                <w:rFonts w:ascii="TimesET" w:hAnsi="TimesET"/>
                <w:sz w:val="20"/>
                <w:szCs w:val="20"/>
              </w:rPr>
              <w:t xml:space="preserve"> </w:t>
            </w:r>
            <w:r w:rsidRPr="00E76769">
              <w:rPr>
                <w:rFonts w:ascii="TimesET" w:hAnsi="TimesET"/>
                <w:sz w:val="20"/>
                <w:szCs w:val="20"/>
              </w:rPr>
              <w:t>уточненных</w:t>
            </w:r>
            <w:r w:rsidR="00CE3115" w:rsidRPr="00E76769">
              <w:rPr>
                <w:rFonts w:ascii="TimesET" w:hAnsi="TimesET"/>
                <w:sz w:val="20"/>
                <w:szCs w:val="20"/>
              </w:rPr>
              <w:t xml:space="preserve"> </w:t>
            </w:r>
            <w:r w:rsidRPr="00E76769">
              <w:rPr>
                <w:rFonts w:ascii="TimesET" w:hAnsi="TimesET"/>
                <w:sz w:val="20"/>
                <w:szCs w:val="20"/>
              </w:rPr>
              <w:t>бюджетных</w:t>
            </w:r>
            <w:r w:rsidR="00CE3115" w:rsidRPr="00E76769">
              <w:rPr>
                <w:rFonts w:ascii="TimesET" w:hAnsi="TimesET"/>
                <w:sz w:val="20"/>
                <w:szCs w:val="20"/>
              </w:rPr>
              <w:t xml:space="preserve"> </w:t>
            </w:r>
            <w:r w:rsidRPr="00E76769">
              <w:rPr>
                <w:rFonts w:ascii="TimesET" w:hAnsi="TimesET"/>
                <w:sz w:val="20"/>
                <w:szCs w:val="20"/>
              </w:rPr>
              <w:t>смет</w:t>
            </w:r>
            <w:r w:rsidR="00CE3115" w:rsidRPr="00E76769">
              <w:rPr>
                <w:rFonts w:ascii="TimesET" w:hAnsi="TimesET"/>
                <w:sz w:val="20"/>
                <w:szCs w:val="20"/>
              </w:rPr>
              <w:t xml:space="preserve"> </w:t>
            </w:r>
            <w:r w:rsidRPr="00E76769">
              <w:rPr>
                <w:rFonts w:ascii="TimesET" w:hAnsi="TimesET"/>
                <w:sz w:val="20"/>
                <w:szCs w:val="20"/>
              </w:rPr>
              <w:t>на</w:t>
            </w:r>
            <w:r w:rsidR="00CE3115" w:rsidRPr="00E76769">
              <w:rPr>
                <w:rFonts w:ascii="TimesET" w:hAnsi="TimesET"/>
                <w:sz w:val="20"/>
                <w:szCs w:val="20"/>
              </w:rPr>
              <w:t xml:space="preserve"> </w:t>
            </w:r>
            <w:r w:rsidRPr="00E76769">
              <w:rPr>
                <w:rFonts w:ascii="TimesET" w:hAnsi="TimesET"/>
                <w:sz w:val="20"/>
                <w:szCs w:val="20"/>
              </w:rPr>
              <w:t>2019</w:t>
            </w:r>
            <w:r w:rsidR="00CE3115" w:rsidRPr="00E76769">
              <w:rPr>
                <w:rFonts w:ascii="TimesET" w:hAnsi="TimesET"/>
                <w:sz w:val="20"/>
                <w:szCs w:val="20"/>
              </w:rPr>
              <w:t xml:space="preserve"> </w:t>
            </w:r>
            <w:r w:rsidRPr="00E76769">
              <w:rPr>
                <w:rFonts w:ascii="TimesET" w:hAnsi="TimesET"/>
                <w:sz w:val="20"/>
                <w:szCs w:val="20"/>
              </w:rPr>
              <w:t>год</w:t>
            </w:r>
            <w:r w:rsidR="00CE3115" w:rsidRPr="00E76769">
              <w:rPr>
                <w:rFonts w:ascii="TimesET" w:hAnsi="TimesET"/>
                <w:sz w:val="20"/>
                <w:szCs w:val="20"/>
              </w:rPr>
              <w:t xml:space="preserve"> </w:t>
            </w:r>
            <w:r w:rsidRPr="00E76769">
              <w:rPr>
                <w:rFonts w:ascii="TimesET" w:hAnsi="TimesET"/>
                <w:sz w:val="20"/>
                <w:szCs w:val="20"/>
              </w:rPr>
              <w:t>и</w:t>
            </w:r>
            <w:r w:rsidR="00CE3115" w:rsidRPr="00E76769">
              <w:rPr>
                <w:rFonts w:ascii="TimesET" w:hAnsi="TimesET"/>
                <w:sz w:val="20"/>
                <w:szCs w:val="20"/>
              </w:rPr>
              <w:t xml:space="preserve"> </w:t>
            </w:r>
            <w:r w:rsidRPr="00E76769">
              <w:rPr>
                <w:rFonts w:ascii="TimesET" w:hAnsi="TimesET"/>
                <w:sz w:val="20"/>
                <w:szCs w:val="20"/>
              </w:rPr>
              <w:t>на</w:t>
            </w:r>
            <w:r w:rsidR="00CE3115" w:rsidRPr="00E76769">
              <w:rPr>
                <w:rFonts w:ascii="TimesET" w:hAnsi="TimesET"/>
                <w:sz w:val="20"/>
                <w:szCs w:val="20"/>
              </w:rPr>
              <w:t xml:space="preserve"> </w:t>
            </w:r>
            <w:r w:rsidRPr="00E76769">
              <w:rPr>
                <w:rFonts w:ascii="TimesET" w:hAnsi="TimesET"/>
                <w:sz w:val="20"/>
                <w:szCs w:val="20"/>
              </w:rPr>
              <w:t>плановый</w:t>
            </w:r>
            <w:r w:rsidR="00CE3115" w:rsidRPr="00E76769">
              <w:rPr>
                <w:rFonts w:ascii="TimesET" w:hAnsi="TimesET"/>
                <w:sz w:val="20"/>
                <w:szCs w:val="20"/>
              </w:rPr>
              <w:t xml:space="preserve"> </w:t>
            </w:r>
            <w:r w:rsidRPr="00E76769">
              <w:rPr>
                <w:rFonts w:ascii="TimesET" w:hAnsi="TimesET"/>
                <w:sz w:val="20"/>
                <w:szCs w:val="20"/>
              </w:rPr>
              <w:t>период</w:t>
            </w:r>
            <w:r w:rsidR="00CE3115" w:rsidRPr="00E76769">
              <w:rPr>
                <w:rFonts w:ascii="TimesET" w:hAnsi="TimesET"/>
                <w:sz w:val="20"/>
                <w:szCs w:val="20"/>
              </w:rPr>
              <w:t xml:space="preserve"> </w:t>
            </w:r>
            <w:r w:rsidRPr="00E76769">
              <w:rPr>
                <w:rFonts w:ascii="TimesET" w:hAnsi="TimesET"/>
                <w:sz w:val="20"/>
                <w:szCs w:val="20"/>
              </w:rPr>
              <w:t>2020</w:t>
            </w:r>
            <w:r w:rsidR="00CE3115" w:rsidRPr="00E76769">
              <w:rPr>
                <w:rFonts w:ascii="TimesET" w:hAnsi="TimesET"/>
                <w:sz w:val="20"/>
                <w:szCs w:val="20"/>
              </w:rPr>
              <w:t xml:space="preserve"> </w:t>
            </w:r>
            <w:r w:rsidRPr="00E76769">
              <w:rPr>
                <w:rFonts w:ascii="TimesET" w:hAnsi="TimesET"/>
                <w:sz w:val="20"/>
                <w:szCs w:val="20"/>
              </w:rPr>
              <w:t>и</w:t>
            </w:r>
            <w:r w:rsidR="00CE3115" w:rsidRPr="00E76769">
              <w:rPr>
                <w:rFonts w:ascii="TimesET" w:hAnsi="TimesET"/>
                <w:sz w:val="20"/>
                <w:szCs w:val="20"/>
              </w:rPr>
              <w:t xml:space="preserve"> </w:t>
            </w:r>
            <w:r w:rsidRPr="00E76769">
              <w:rPr>
                <w:rFonts w:ascii="TimesET" w:hAnsi="TimesET"/>
                <w:sz w:val="20"/>
                <w:szCs w:val="20"/>
              </w:rPr>
              <w:t>2021</w:t>
            </w:r>
            <w:r w:rsidR="00CE3115" w:rsidRPr="00E76769">
              <w:rPr>
                <w:rFonts w:ascii="TimesET" w:hAnsi="TimesET"/>
                <w:sz w:val="20"/>
                <w:szCs w:val="20"/>
              </w:rPr>
              <w:t xml:space="preserve"> </w:t>
            </w:r>
            <w:r w:rsidRPr="00E76769">
              <w:rPr>
                <w:rFonts w:ascii="TimesET" w:hAnsi="TimesET"/>
                <w:sz w:val="20"/>
                <w:szCs w:val="20"/>
              </w:rPr>
              <w:t>годов</w:t>
            </w:r>
            <w:r w:rsidR="00CE3115" w:rsidRPr="00E76769">
              <w:rPr>
                <w:rFonts w:ascii="TimesET" w:hAnsi="TimesET"/>
                <w:sz w:val="20"/>
                <w:szCs w:val="20"/>
              </w:rPr>
              <w:t xml:space="preserve"> </w:t>
            </w:r>
            <w:r w:rsidRPr="00E76769">
              <w:rPr>
                <w:rFonts w:ascii="TimesET" w:hAnsi="TimesET"/>
                <w:sz w:val="20"/>
                <w:szCs w:val="20"/>
              </w:rPr>
              <w:t>по</w:t>
            </w:r>
            <w:r w:rsidR="00CE3115" w:rsidRPr="00E76769">
              <w:rPr>
                <w:rFonts w:ascii="TimesET" w:hAnsi="TimesET"/>
                <w:sz w:val="20"/>
                <w:szCs w:val="20"/>
              </w:rPr>
              <w:t xml:space="preserve"> </w:t>
            </w:r>
            <w:r w:rsidRPr="00E76769">
              <w:rPr>
                <w:rFonts w:ascii="TimesET" w:hAnsi="TimesET"/>
                <w:sz w:val="20"/>
                <w:szCs w:val="20"/>
              </w:rPr>
              <w:t>которым</w:t>
            </w:r>
            <w:r w:rsidR="00CE3115" w:rsidRPr="00E76769">
              <w:rPr>
                <w:rFonts w:ascii="TimesET" w:hAnsi="TimesET"/>
                <w:sz w:val="20"/>
                <w:szCs w:val="20"/>
              </w:rPr>
              <w:t xml:space="preserve"> </w:t>
            </w:r>
            <w:r w:rsidRPr="00E76769">
              <w:rPr>
                <w:rFonts w:ascii="TimesET" w:hAnsi="TimesET"/>
                <w:sz w:val="20"/>
                <w:szCs w:val="20"/>
              </w:rPr>
              <w:t>были</w:t>
            </w:r>
            <w:r w:rsidR="00CE3115" w:rsidRPr="00E76769">
              <w:rPr>
                <w:rFonts w:ascii="TimesET" w:hAnsi="TimesET"/>
                <w:sz w:val="20"/>
                <w:szCs w:val="20"/>
              </w:rPr>
              <w:t xml:space="preserve"> </w:t>
            </w:r>
            <w:r w:rsidRPr="00E76769">
              <w:rPr>
                <w:rFonts w:ascii="TimesET" w:hAnsi="TimesET"/>
                <w:sz w:val="20"/>
                <w:szCs w:val="20"/>
              </w:rPr>
              <w:t>внесены</w:t>
            </w:r>
            <w:r w:rsidR="00CE3115" w:rsidRPr="00E76769">
              <w:rPr>
                <w:rFonts w:ascii="TimesET" w:hAnsi="TimesET"/>
                <w:sz w:val="20"/>
                <w:szCs w:val="20"/>
              </w:rPr>
              <w:t xml:space="preserve"> </w:t>
            </w:r>
            <w:r w:rsidRPr="00E76769">
              <w:rPr>
                <w:rFonts w:ascii="TimesET" w:hAnsi="TimesET"/>
                <w:sz w:val="20"/>
                <w:szCs w:val="20"/>
              </w:rPr>
              <w:t>изменения.</w:t>
            </w:r>
          </w:p>
        </w:tc>
        <w:tc>
          <w:tcPr>
            <w:tcW w:w="1018"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pStyle w:val="afff6"/>
              <w:jc w:val="center"/>
              <w:rPr>
                <w:rFonts w:ascii="TimesET" w:hAnsi="TimesET"/>
                <w:sz w:val="20"/>
                <w:szCs w:val="20"/>
              </w:rPr>
            </w:pPr>
            <w:r w:rsidRPr="00E76769">
              <w:rPr>
                <w:rFonts w:ascii="TimesET" w:hAnsi="TimesET"/>
                <w:sz w:val="20"/>
                <w:szCs w:val="20"/>
              </w:rPr>
              <w:t>В</w:t>
            </w:r>
            <w:r w:rsidR="00CE3115" w:rsidRPr="00E76769">
              <w:rPr>
                <w:rFonts w:ascii="TimesET" w:hAnsi="TimesET"/>
                <w:sz w:val="20"/>
                <w:szCs w:val="20"/>
              </w:rPr>
              <w:t xml:space="preserve"> </w:t>
            </w:r>
            <w:r w:rsidRPr="00E76769">
              <w:rPr>
                <w:rFonts w:ascii="TimesET" w:hAnsi="TimesET"/>
                <w:sz w:val="20"/>
                <w:szCs w:val="20"/>
              </w:rPr>
              <w:t>течении</w:t>
            </w:r>
            <w:r w:rsidR="00CE3115" w:rsidRPr="00E76769">
              <w:rPr>
                <w:rFonts w:ascii="TimesET" w:hAnsi="TimesET"/>
                <w:sz w:val="20"/>
                <w:szCs w:val="20"/>
              </w:rPr>
              <w:t xml:space="preserve"> </w:t>
            </w:r>
            <w:r w:rsidRPr="00E76769">
              <w:rPr>
                <w:rFonts w:ascii="TimesET" w:hAnsi="TimesET"/>
                <w:sz w:val="20"/>
                <w:szCs w:val="20"/>
              </w:rPr>
              <w:t>трех</w:t>
            </w:r>
            <w:r w:rsidR="00CE3115" w:rsidRPr="00E76769">
              <w:rPr>
                <w:rFonts w:ascii="TimesET" w:hAnsi="TimesET"/>
                <w:sz w:val="20"/>
                <w:szCs w:val="20"/>
              </w:rPr>
              <w:t xml:space="preserve"> </w:t>
            </w:r>
            <w:r w:rsidRPr="00E76769">
              <w:rPr>
                <w:rFonts w:ascii="TimesET" w:hAnsi="TimesET"/>
                <w:sz w:val="20"/>
                <w:szCs w:val="20"/>
              </w:rPr>
              <w:t>рабочих</w:t>
            </w:r>
            <w:r w:rsidR="00CE3115" w:rsidRPr="00E76769">
              <w:rPr>
                <w:rFonts w:ascii="TimesET" w:hAnsi="TimesET"/>
                <w:sz w:val="20"/>
                <w:szCs w:val="20"/>
              </w:rPr>
              <w:t xml:space="preserve"> </w:t>
            </w:r>
            <w:r w:rsidRPr="00E76769">
              <w:rPr>
                <w:rFonts w:ascii="TimesET" w:hAnsi="TimesET"/>
                <w:sz w:val="20"/>
                <w:szCs w:val="20"/>
              </w:rPr>
              <w:t>дней</w:t>
            </w:r>
            <w:r w:rsidR="00CE3115" w:rsidRPr="00E76769">
              <w:rPr>
                <w:rFonts w:ascii="TimesET" w:hAnsi="TimesET"/>
                <w:sz w:val="20"/>
                <w:szCs w:val="20"/>
              </w:rPr>
              <w:t xml:space="preserve"> </w:t>
            </w:r>
            <w:r w:rsidRPr="00E76769">
              <w:rPr>
                <w:rFonts w:ascii="TimesET" w:hAnsi="TimesET"/>
                <w:sz w:val="20"/>
                <w:szCs w:val="20"/>
              </w:rPr>
              <w:t>после</w:t>
            </w:r>
            <w:r w:rsidR="00CE3115" w:rsidRPr="00E76769">
              <w:rPr>
                <w:rFonts w:ascii="TimesET" w:hAnsi="TimesET"/>
                <w:sz w:val="20"/>
                <w:szCs w:val="20"/>
              </w:rPr>
              <w:t xml:space="preserve"> </w:t>
            </w:r>
            <w:r w:rsidRPr="00E76769">
              <w:rPr>
                <w:rFonts w:ascii="TimesET" w:hAnsi="TimesET"/>
                <w:sz w:val="20"/>
                <w:szCs w:val="20"/>
              </w:rPr>
              <w:t>внесении</w:t>
            </w:r>
            <w:r w:rsidR="00CE3115" w:rsidRPr="00E76769">
              <w:rPr>
                <w:rFonts w:ascii="TimesET" w:hAnsi="TimesET"/>
                <w:sz w:val="20"/>
                <w:szCs w:val="20"/>
              </w:rPr>
              <w:t xml:space="preserve"> </w:t>
            </w:r>
            <w:r w:rsidRPr="00E76769">
              <w:rPr>
                <w:rFonts w:ascii="TimesET" w:hAnsi="TimesET"/>
                <w:sz w:val="20"/>
                <w:szCs w:val="20"/>
              </w:rPr>
              <w:t>изменений</w:t>
            </w:r>
            <w:r w:rsidR="00CE3115" w:rsidRPr="00E76769">
              <w:rPr>
                <w:rFonts w:ascii="TimesET" w:hAnsi="TimesET"/>
                <w:sz w:val="20"/>
                <w:szCs w:val="20"/>
              </w:rPr>
              <w:t xml:space="preserve"> </w:t>
            </w:r>
            <w:r w:rsidRPr="00E76769">
              <w:rPr>
                <w:rFonts w:ascii="TimesET" w:hAnsi="TimesET"/>
                <w:sz w:val="20"/>
                <w:szCs w:val="20"/>
              </w:rPr>
              <w:t>в</w:t>
            </w:r>
            <w:r w:rsidR="00CE3115" w:rsidRPr="00E76769">
              <w:rPr>
                <w:rFonts w:ascii="TimesET" w:hAnsi="TimesET"/>
                <w:sz w:val="20"/>
                <w:szCs w:val="20"/>
              </w:rPr>
              <w:t xml:space="preserve"> </w:t>
            </w:r>
            <w:r w:rsidRPr="00E76769">
              <w:rPr>
                <w:rFonts w:ascii="TimesET" w:hAnsi="TimesET"/>
                <w:sz w:val="20"/>
                <w:szCs w:val="20"/>
              </w:rPr>
              <w:t>сводную</w:t>
            </w:r>
            <w:r w:rsidR="00CE3115" w:rsidRPr="00E76769">
              <w:rPr>
                <w:rFonts w:ascii="TimesET" w:hAnsi="TimesET"/>
                <w:sz w:val="20"/>
                <w:szCs w:val="20"/>
              </w:rPr>
              <w:t xml:space="preserve"> </w:t>
            </w:r>
            <w:r w:rsidRPr="00E76769">
              <w:rPr>
                <w:rFonts w:ascii="TimesET" w:hAnsi="TimesET"/>
                <w:sz w:val="20"/>
                <w:szCs w:val="20"/>
              </w:rPr>
              <w:t>бюджетную</w:t>
            </w:r>
            <w:r w:rsidR="00CE3115" w:rsidRPr="00E76769">
              <w:rPr>
                <w:rFonts w:ascii="TimesET" w:hAnsi="TimesET"/>
                <w:sz w:val="20"/>
                <w:szCs w:val="20"/>
              </w:rPr>
              <w:t xml:space="preserve"> </w:t>
            </w:r>
            <w:r w:rsidRPr="00E76769">
              <w:rPr>
                <w:rFonts w:ascii="TimesET" w:hAnsi="TimesET"/>
                <w:sz w:val="20"/>
                <w:szCs w:val="20"/>
              </w:rPr>
              <w:t>роспись</w:t>
            </w:r>
            <w:r w:rsidR="00CE3115" w:rsidRPr="00E76769">
              <w:rPr>
                <w:rFonts w:ascii="TimesET" w:hAnsi="TimesET"/>
                <w:sz w:val="20"/>
                <w:szCs w:val="20"/>
              </w:rPr>
              <w:t xml:space="preserve"> </w:t>
            </w:r>
            <w:r w:rsidRPr="00E76769">
              <w:rPr>
                <w:rFonts w:ascii="TimesET" w:hAnsi="TimesET"/>
                <w:sz w:val="20"/>
                <w:szCs w:val="20"/>
              </w:rPr>
              <w:t>Большешигаевского</w:t>
            </w:r>
            <w:r w:rsidR="00CE3115" w:rsidRPr="00E76769">
              <w:rPr>
                <w:rFonts w:ascii="TimesET" w:hAnsi="TimesET"/>
                <w:sz w:val="20"/>
                <w:szCs w:val="20"/>
              </w:rPr>
              <w:t xml:space="preserve"> </w:t>
            </w:r>
            <w:r w:rsidRPr="00E76769">
              <w:rPr>
                <w:rFonts w:ascii="TimesET" w:hAnsi="TimesET"/>
                <w:sz w:val="20"/>
                <w:szCs w:val="20"/>
              </w:rPr>
              <w:t>сельского</w:t>
            </w:r>
            <w:r w:rsidR="00CE3115" w:rsidRPr="00E76769">
              <w:rPr>
                <w:rFonts w:ascii="TimesET" w:hAnsi="TimesET"/>
                <w:sz w:val="20"/>
                <w:szCs w:val="20"/>
              </w:rPr>
              <w:t xml:space="preserve"> </w:t>
            </w:r>
            <w:r w:rsidRPr="00E76769">
              <w:rPr>
                <w:rFonts w:ascii="TimesET" w:hAnsi="TimesET"/>
                <w:sz w:val="20"/>
                <w:szCs w:val="20"/>
              </w:rPr>
              <w:t>поселения</w:t>
            </w:r>
            <w:r w:rsidR="00CE3115" w:rsidRPr="00E76769">
              <w:rPr>
                <w:rFonts w:ascii="TimesET" w:hAnsi="TimesET"/>
                <w:sz w:val="20"/>
                <w:szCs w:val="20"/>
              </w:rPr>
              <w:t xml:space="preserve"> </w:t>
            </w:r>
            <w:r w:rsidRPr="00E76769">
              <w:rPr>
                <w:rFonts w:ascii="TimesET" w:hAnsi="TimesET"/>
                <w:sz w:val="20"/>
                <w:szCs w:val="20"/>
              </w:rPr>
              <w:t>Мариинско-Посадского</w:t>
            </w:r>
            <w:r w:rsidR="00CE3115" w:rsidRPr="00E76769">
              <w:rPr>
                <w:rFonts w:ascii="TimesET" w:hAnsi="TimesET"/>
                <w:sz w:val="20"/>
                <w:szCs w:val="20"/>
              </w:rPr>
              <w:t xml:space="preserve"> </w:t>
            </w:r>
            <w:r w:rsidRPr="00E76769">
              <w:rPr>
                <w:rFonts w:ascii="TimesET" w:hAnsi="TimesET"/>
                <w:sz w:val="20"/>
                <w:szCs w:val="20"/>
              </w:rPr>
              <w:t>района</w:t>
            </w:r>
            <w:r w:rsidR="00CE3115" w:rsidRPr="00E76769">
              <w:rPr>
                <w:rFonts w:ascii="TimesET" w:hAnsi="TimesET"/>
                <w:sz w:val="20"/>
                <w:szCs w:val="20"/>
              </w:rPr>
              <w:t xml:space="preserve"> </w:t>
            </w:r>
            <w:r w:rsidRPr="00E76769">
              <w:rPr>
                <w:rFonts w:ascii="TimesET" w:hAnsi="TimesET"/>
                <w:sz w:val="20"/>
                <w:szCs w:val="20"/>
              </w:rPr>
              <w:t>Чувашской</w:t>
            </w:r>
            <w:r w:rsidR="00CE3115" w:rsidRPr="00E76769">
              <w:rPr>
                <w:rFonts w:ascii="TimesET" w:hAnsi="TimesET"/>
                <w:sz w:val="20"/>
                <w:szCs w:val="20"/>
              </w:rPr>
              <w:t xml:space="preserve"> </w:t>
            </w:r>
            <w:r w:rsidRPr="00E76769">
              <w:rPr>
                <w:rFonts w:ascii="TimesET" w:hAnsi="TimesET"/>
                <w:sz w:val="20"/>
                <w:szCs w:val="20"/>
              </w:rPr>
              <w:t>Республики</w:t>
            </w:r>
          </w:p>
        </w:tc>
        <w:tc>
          <w:tcPr>
            <w:tcW w:w="1667"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pStyle w:val="afff6"/>
              <w:jc w:val="center"/>
              <w:rPr>
                <w:rFonts w:ascii="TimesET" w:hAnsi="TimesET"/>
                <w:sz w:val="20"/>
                <w:szCs w:val="20"/>
              </w:rPr>
            </w:pPr>
            <w:r w:rsidRPr="00E76769">
              <w:rPr>
                <w:rFonts w:ascii="TimesET" w:hAnsi="TimesET"/>
                <w:sz w:val="20"/>
                <w:szCs w:val="20"/>
              </w:rPr>
              <w:t>администрация</w:t>
            </w:r>
            <w:r w:rsidR="00CE3115" w:rsidRPr="00E76769">
              <w:rPr>
                <w:rFonts w:ascii="TimesET" w:hAnsi="TimesET"/>
                <w:sz w:val="20"/>
                <w:szCs w:val="20"/>
              </w:rPr>
              <w:t xml:space="preserve"> </w:t>
            </w:r>
            <w:r w:rsidRPr="00E76769">
              <w:rPr>
                <w:rFonts w:ascii="TimesET" w:hAnsi="TimesET"/>
                <w:sz w:val="20"/>
                <w:szCs w:val="20"/>
              </w:rPr>
              <w:t>Большешигаевского</w:t>
            </w:r>
            <w:r w:rsidR="00CE3115" w:rsidRPr="00E76769">
              <w:rPr>
                <w:rFonts w:ascii="TimesET" w:hAnsi="TimesET"/>
                <w:sz w:val="20"/>
                <w:szCs w:val="20"/>
              </w:rPr>
              <w:t xml:space="preserve"> </w:t>
            </w:r>
            <w:r w:rsidRPr="00E76769">
              <w:rPr>
                <w:rFonts w:ascii="TimesET" w:hAnsi="TimesET"/>
                <w:sz w:val="20"/>
                <w:szCs w:val="20"/>
              </w:rPr>
              <w:t>сельского</w:t>
            </w:r>
            <w:r w:rsidR="00CE3115" w:rsidRPr="00E76769">
              <w:rPr>
                <w:rFonts w:ascii="TimesET" w:hAnsi="TimesET"/>
                <w:sz w:val="20"/>
                <w:szCs w:val="20"/>
              </w:rPr>
              <w:t xml:space="preserve"> </w:t>
            </w:r>
            <w:r w:rsidRPr="00E76769">
              <w:rPr>
                <w:rFonts w:ascii="TimesET" w:hAnsi="TimesET"/>
                <w:sz w:val="20"/>
                <w:szCs w:val="20"/>
              </w:rPr>
              <w:t>поселения</w:t>
            </w:r>
            <w:r w:rsidR="00CE3115" w:rsidRPr="00E76769">
              <w:rPr>
                <w:rFonts w:ascii="TimesET" w:hAnsi="TimesET"/>
                <w:sz w:val="20"/>
                <w:szCs w:val="20"/>
              </w:rPr>
              <w:t xml:space="preserve"> </w:t>
            </w:r>
            <w:r w:rsidRPr="00E76769">
              <w:rPr>
                <w:rFonts w:ascii="TimesET" w:hAnsi="TimesET"/>
                <w:sz w:val="20"/>
                <w:szCs w:val="20"/>
              </w:rPr>
              <w:t>Мариинско-Посадского</w:t>
            </w:r>
            <w:r w:rsidR="00CE3115" w:rsidRPr="00E76769">
              <w:rPr>
                <w:rFonts w:ascii="TimesET" w:hAnsi="TimesET"/>
                <w:sz w:val="20"/>
                <w:szCs w:val="20"/>
              </w:rPr>
              <w:t xml:space="preserve"> </w:t>
            </w:r>
            <w:r w:rsidRPr="00E76769">
              <w:rPr>
                <w:rFonts w:ascii="TimesET" w:hAnsi="TimesET"/>
                <w:sz w:val="20"/>
                <w:szCs w:val="20"/>
              </w:rPr>
              <w:t>района</w:t>
            </w:r>
            <w:r w:rsidR="00CE3115" w:rsidRPr="00E76769">
              <w:rPr>
                <w:rFonts w:ascii="TimesET" w:hAnsi="TimesET"/>
                <w:sz w:val="20"/>
                <w:szCs w:val="20"/>
              </w:rPr>
              <w:t xml:space="preserve"> </w:t>
            </w:r>
            <w:r w:rsidRPr="00E76769">
              <w:rPr>
                <w:rFonts w:ascii="TimesET" w:hAnsi="TimesET"/>
                <w:sz w:val="20"/>
                <w:szCs w:val="20"/>
              </w:rPr>
              <w:t>Чувашской</w:t>
            </w:r>
            <w:r w:rsidR="00CE3115" w:rsidRPr="00E76769">
              <w:rPr>
                <w:rFonts w:ascii="TimesET" w:hAnsi="TimesET"/>
                <w:sz w:val="20"/>
                <w:szCs w:val="20"/>
              </w:rPr>
              <w:t xml:space="preserve"> </w:t>
            </w:r>
            <w:r w:rsidRPr="00E76769">
              <w:rPr>
                <w:rFonts w:ascii="TimesET" w:hAnsi="TimesET"/>
                <w:sz w:val="20"/>
                <w:szCs w:val="20"/>
              </w:rPr>
              <w:t>Республики</w:t>
            </w:r>
          </w:p>
        </w:tc>
      </w:tr>
      <w:tr w:rsidR="00E76769" w:rsidRPr="00E76769" w:rsidTr="00F2105E">
        <w:tc>
          <w:tcPr>
            <w:tcW w:w="302"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pStyle w:val="afff6"/>
              <w:jc w:val="center"/>
              <w:rPr>
                <w:rFonts w:ascii="TimesET" w:hAnsi="TimesET"/>
                <w:sz w:val="20"/>
                <w:szCs w:val="20"/>
              </w:rPr>
            </w:pPr>
            <w:r w:rsidRPr="00E76769">
              <w:rPr>
                <w:rFonts w:ascii="TimesET" w:hAnsi="TimesET"/>
                <w:sz w:val="20"/>
                <w:szCs w:val="20"/>
              </w:rPr>
              <w:t>2.</w:t>
            </w:r>
          </w:p>
        </w:tc>
        <w:tc>
          <w:tcPr>
            <w:tcW w:w="2013"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pStyle w:val="afff6"/>
              <w:jc w:val="center"/>
              <w:rPr>
                <w:rFonts w:ascii="TimesET" w:hAnsi="TimesET"/>
                <w:sz w:val="20"/>
                <w:szCs w:val="20"/>
              </w:rPr>
            </w:pPr>
            <w:r w:rsidRPr="00E76769">
              <w:rPr>
                <w:rFonts w:ascii="TimesET" w:hAnsi="TimesET"/>
                <w:sz w:val="20"/>
                <w:szCs w:val="20"/>
              </w:rPr>
              <w:t>Внесение</w:t>
            </w:r>
            <w:r w:rsidR="00CE3115" w:rsidRPr="00E76769">
              <w:rPr>
                <w:rFonts w:ascii="TimesET" w:hAnsi="TimesET"/>
                <w:sz w:val="20"/>
                <w:szCs w:val="20"/>
              </w:rPr>
              <w:t xml:space="preserve"> </w:t>
            </w:r>
            <w:r w:rsidRPr="00E76769">
              <w:rPr>
                <w:rFonts w:ascii="TimesET" w:hAnsi="TimesET"/>
                <w:sz w:val="20"/>
                <w:szCs w:val="20"/>
              </w:rPr>
              <w:t>изменений</w:t>
            </w:r>
            <w:r w:rsidR="00CE3115" w:rsidRPr="00E76769">
              <w:rPr>
                <w:rFonts w:ascii="TimesET" w:hAnsi="TimesET"/>
                <w:sz w:val="20"/>
                <w:szCs w:val="20"/>
              </w:rPr>
              <w:t xml:space="preserve"> </w:t>
            </w:r>
            <w:r w:rsidRPr="00E76769">
              <w:rPr>
                <w:rFonts w:ascii="TimesET" w:hAnsi="TimesET"/>
                <w:sz w:val="20"/>
                <w:szCs w:val="20"/>
              </w:rPr>
              <w:t>в</w:t>
            </w:r>
            <w:r w:rsidR="00CE3115" w:rsidRPr="00E76769">
              <w:rPr>
                <w:rFonts w:ascii="TimesET" w:hAnsi="TimesET"/>
                <w:sz w:val="20"/>
                <w:szCs w:val="20"/>
              </w:rPr>
              <w:t xml:space="preserve"> </w:t>
            </w:r>
            <w:r w:rsidRPr="00E76769">
              <w:rPr>
                <w:rFonts w:ascii="TimesET" w:hAnsi="TimesET"/>
                <w:sz w:val="20"/>
                <w:szCs w:val="20"/>
              </w:rPr>
              <w:t>сводную</w:t>
            </w:r>
            <w:r w:rsidR="00CE3115" w:rsidRPr="00E76769">
              <w:rPr>
                <w:rFonts w:ascii="TimesET" w:hAnsi="TimesET"/>
                <w:sz w:val="20"/>
                <w:szCs w:val="20"/>
              </w:rPr>
              <w:t xml:space="preserve"> </w:t>
            </w:r>
            <w:r w:rsidRPr="00E76769">
              <w:rPr>
                <w:rFonts w:ascii="TimesET" w:hAnsi="TimesET"/>
                <w:sz w:val="20"/>
                <w:szCs w:val="20"/>
              </w:rPr>
              <w:t>бюджетную</w:t>
            </w:r>
            <w:r w:rsidR="00CE3115" w:rsidRPr="00E76769">
              <w:rPr>
                <w:rFonts w:ascii="TimesET" w:hAnsi="TimesET"/>
                <w:sz w:val="20"/>
                <w:szCs w:val="20"/>
              </w:rPr>
              <w:t xml:space="preserve"> </w:t>
            </w:r>
            <w:r w:rsidRPr="00E76769">
              <w:rPr>
                <w:rFonts w:ascii="TimesET" w:hAnsi="TimesET"/>
                <w:sz w:val="20"/>
                <w:szCs w:val="20"/>
              </w:rPr>
              <w:t>роспись</w:t>
            </w:r>
            <w:r w:rsidR="00CE3115" w:rsidRPr="00E76769">
              <w:rPr>
                <w:rFonts w:ascii="TimesET" w:hAnsi="TimesET"/>
                <w:sz w:val="20"/>
                <w:szCs w:val="20"/>
              </w:rPr>
              <w:t xml:space="preserve"> </w:t>
            </w:r>
            <w:r w:rsidRPr="00E76769">
              <w:rPr>
                <w:rFonts w:ascii="TimesET" w:hAnsi="TimesET"/>
                <w:sz w:val="20"/>
                <w:szCs w:val="20"/>
              </w:rPr>
              <w:t>бюджета</w:t>
            </w:r>
            <w:r w:rsidR="00CE3115" w:rsidRPr="00E76769">
              <w:rPr>
                <w:rFonts w:ascii="TimesET" w:hAnsi="TimesET"/>
                <w:sz w:val="20"/>
                <w:szCs w:val="20"/>
              </w:rPr>
              <w:t xml:space="preserve"> </w:t>
            </w:r>
            <w:r w:rsidRPr="00E76769">
              <w:rPr>
                <w:rFonts w:ascii="TimesET" w:hAnsi="TimesET"/>
                <w:sz w:val="20"/>
                <w:szCs w:val="20"/>
              </w:rPr>
              <w:t>Большешигаевского</w:t>
            </w:r>
            <w:r w:rsidR="00CE3115" w:rsidRPr="00E76769">
              <w:rPr>
                <w:rFonts w:ascii="TimesET" w:hAnsi="TimesET"/>
                <w:sz w:val="20"/>
                <w:szCs w:val="20"/>
              </w:rPr>
              <w:t xml:space="preserve"> </w:t>
            </w:r>
            <w:r w:rsidRPr="00E76769">
              <w:rPr>
                <w:rFonts w:ascii="TimesET" w:hAnsi="TimesET"/>
                <w:sz w:val="20"/>
                <w:szCs w:val="20"/>
              </w:rPr>
              <w:t>сельского</w:t>
            </w:r>
            <w:r w:rsidR="00CE3115" w:rsidRPr="00E76769">
              <w:rPr>
                <w:rFonts w:ascii="TimesET" w:hAnsi="TimesET"/>
                <w:sz w:val="20"/>
                <w:szCs w:val="20"/>
              </w:rPr>
              <w:t xml:space="preserve"> </w:t>
            </w:r>
            <w:r w:rsidRPr="00E76769">
              <w:rPr>
                <w:rFonts w:ascii="TimesET" w:hAnsi="TimesET"/>
                <w:sz w:val="20"/>
                <w:szCs w:val="20"/>
              </w:rPr>
              <w:t>поселения</w:t>
            </w:r>
            <w:r w:rsidR="00CE3115" w:rsidRPr="00E76769">
              <w:rPr>
                <w:rFonts w:ascii="TimesET" w:hAnsi="TimesET"/>
                <w:sz w:val="20"/>
                <w:szCs w:val="20"/>
              </w:rPr>
              <w:t xml:space="preserve"> </w:t>
            </w:r>
            <w:r w:rsidRPr="00E76769">
              <w:rPr>
                <w:rFonts w:ascii="TimesET" w:hAnsi="TimesET"/>
                <w:sz w:val="20"/>
                <w:szCs w:val="20"/>
              </w:rPr>
              <w:t>Мариинско-Посадского</w:t>
            </w:r>
            <w:r w:rsidR="00CE3115" w:rsidRPr="00E76769">
              <w:rPr>
                <w:rFonts w:ascii="TimesET" w:hAnsi="TimesET"/>
                <w:sz w:val="20"/>
                <w:szCs w:val="20"/>
              </w:rPr>
              <w:t xml:space="preserve"> </w:t>
            </w:r>
            <w:r w:rsidRPr="00E76769">
              <w:rPr>
                <w:rFonts w:ascii="TimesET" w:hAnsi="TimesET"/>
                <w:sz w:val="20"/>
                <w:szCs w:val="20"/>
              </w:rPr>
              <w:t>района</w:t>
            </w:r>
            <w:r w:rsidR="00CE3115" w:rsidRPr="00E76769">
              <w:rPr>
                <w:rFonts w:ascii="TimesET" w:hAnsi="TimesET"/>
                <w:sz w:val="20"/>
                <w:szCs w:val="20"/>
              </w:rPr>
              <w:t xml:space="preserve"> </w:t>
            </w:r>
            <w:r w:rsidRPr="00E76769">
              <w:rPr>
                <w:rFonts w:ascii="TimesET" w:hAnsi="TimesET"/>
                <w:sz w:val="20"/>
                <w:szCs w:val="20"/>
              </w:rPr>
              <w:t>Чувашской</w:t>
            </w:r>
            <w:r w:rsidR="00CE3115" w:rsidRPr="00E76769">
              <w:rPr>
                <w:rFonts w:ascii="TimesET" w:hAnsi="TimesET"/>
                <w:sz w:val="20"/>
                <w:szCs w:val="20"/>
              </w:rPr>
              <w:t xml:space="preserve"> </w:t>
            </w:r>
            <w:r w:rsidRPr="00E76769">
              <w:rPr>
                <w:rFonts w:ascii="TimesET" w:hAnsi="TimesET"/>
                <w:sz w:val="20"/>
                <w:szCs w:val="20"/>
              </w:rPr>
              <w:t>Республики</w:t>
            </w:r>
            <w:r w:rsidR="00CE3115" w:rsidRPr="00E76769">
              <w:rPr>
                <w:rFonts w:ascii="TimesET" w:hAnsi="TimesET"/>
                <w:sz w:val="20"/>
                <w:szCs w:val="20"/>
              </w:rPr>
              <w:t xml:space="preserve"> </w:t>
            </w:r>
            <w:r w:rsidRPr="00E76769">
              <w:rPr>
                <w:rFonts w:ascii="TimesET" w:hAnsi="TimesET"/>
                <w:sz w:val="20"/>
                <w:szCs w:val="20"/>
              </w:rPr>
              <w:t>на</w:t>
            </w:r>
            <w:r w:rsidR="00CE3115" w:rsidRPr="00E76769">
              <w:rPr>
                <w:rFonts w:ascii="TimesET" w:hAnsi="TimesET"/>
                <w:sz w:val="20"/>
                <w:szCs w:val="20"/>
              </w:rPr>
              <w:t xml:space="preserve"> </w:t>
            </w:r>
            <w:r w:rsidRPr="00E76769">
              <w:rPr>
                <w:rFonts w:ascii="TimesET" w:hAnsi="TimesET"/>
                <w:sz w:val="20"/>
                <w:szCs w:val="20"/>
              </w:rPr>
              <w:t>2019</w:t>
            </w:r>
            <w:r w:rsidR="00CE3115" w:rsidRPr="00E76769">
              <w:rPr>
                <w:rFonts w:ascii="TimesET" w:hAnsi="TimesET"/>
                <w:sz w:val="20"/>
                <w:szCs w:val="20"/>
              </w:rPr>
              <w:t xml:space="preserve"> </w:t>
            </w:r>
            <w:r w:rsidRPr="00E76769">
              <w:rPr>
                <w:rFonts w:ascii="TimesET" w:hAnsi="TimesET"/>
                <w:sz w:val="20"/>
                <w:szCs w:val="20"/>
              </w:rPr>
              <w:t>год</w:t>
            </w:r>
            <w:r w:rsidR="00CE3115" w:rsidRPr="00E76769">
              <w:rPr>
                <w:rFonts w:ascii="TimesET" w:hAnsi="TimesET"/>
                <w:sz w:val="20"/>
                <w:szCs w:val="20"/>
              </w:rPr>
              <w:t xml:space="preserve"> </w:t>
            </w:r>
            <w:r w:rsidRPr="00E76769">
              <w:rPr>
                <w:rFonts w:ascii="TimesET" w:hAnsi="TimesET"/>
                <w:sz w:val="20"/>
                <w:szCs w:val="20"/>
              </w:rPr>
              <w:t>и</w:t>
            </w:r>
            <w:r w:rsidR="00CE3115" w:rsidRPr="00E76769">
              <w:rPr>
                <w:rFonts w:ascii="TimesET" w:hAnsi="TimesET"/>
                <w:sz w:val="20"/>
                <w:szCs w:val="20"/>
              </w:rPr>
              <w:t xml:space="preserve"> </w:t>
            </w:r>
            <w:r w:rsidRPr="00E76769">
              <w:rPr>
                <w:rFonts w:ascii="TimesET" w:hAnsi="TimesET"/>
                <w:sz w:val="20"/>
                <w:szCs w:val="20"/>
              </w:rPr>
              <w:t>на</w:t>
            </w:r>
            <w:r w:rsidR="00CE3115" w:rsidRPr="00E76769">
              <w:rPr>
                <w:rFonts w:ascii="TimesET" w:hAnsi="TimesET"/>
                <w:sz w:val="20"/>
                <w:szCs w:val="20"/>
              </w:rPr>
              <w:t xml:space="preserve"> </w:t>
            </w:r>
            <w:r w:rsidRPr="00E76769">
              <w:rPr>
                <w:rFonts w:ascii="TimesET" w:hAnsi="TimesET"/>
                <w:sz w:val="20"/>
                <w:szCs w:val="20"/>
              </w:rPr>
              <w:t>плановый</w:t>
            </w:r>
            <w:r w:rsidR="00CE3115" w:rsidRPr="00E76769">
              <w:rPr>
                <w:rFonts w:ascii="TimesET" w:hAnsi="TimesET"/>
                <w:sz w:val="20"/>
                <w:szCs w:val="20"/>
              </w:rPr>
              <w:t xml:space="preserve"> </w:t>
            </w:r>
            <w:r w:rsidRPr="00E76769">
              <w:rPr>
                <w:rFonts w:ascii="TimesET" w:hAnsi="TimesET"/>
                <w:sz w:val="20"/>
                <w:szCs w:val="20"/>
              </w:rPr>
              <w:t>период</w:t>
            </w:r>
            <w:r w:rsidR="00CE3115" w:rsidRPr="00E76769">
              <w:rPr>
                <w:rFonts w:ascii="TimesET" w:hAnsi="TimesET"/>
                <w:sz w:val="20"/>
                <w:szCs w:val="20"/>
              </w:rPr>
              <w:t xml:space="preserve"> </w:t>
            </w:r>
            <w:r w:rsidRPr="00E76769">
              <w:rPr>
                <w:rFonts w:ascii="TimesET" w:hAnsi="TimesET"/>
                <w:sz w:val="20"/>
                <w:szCs w:val="20"/>
              </w:rPr>
              <w:t>2020</w:t>
            </w:r>
            <w:r w:rsidR="00CE3115" w:rsidRPr="00E76769">
              <w:rPr>
                <w:rFonts w:ascii="TimesET" w:hAnsi="TimesET"/>
                <w:sz w:val="20"/>
                <w:szCs w:val="20"/>
              </w:rPr>
              <w:t xml:space="preserve"> </w:t>
            </w:r>
            <w:r w:rsidRPr="00E76769">
              <w:rPr>
                <w:rFonts w:ascii="TimesET" w:hAnsi="TimesET"/>
                <w:sz w:val="20"/>
                <w:szCs w:val="20"/>
              </w:rPr>
              <w:t>и</w:t>
            </w:r>
            <w:r w:rsidR="00CE3115" w:rsidRPr="00E76769">
              <w:rPr>
                <w:rFonts w:ascii="TimesET" w:hAnsi="TimesET"/>
                <w:sz w:val="20"/>
                <w:szCs w:val="20"/>
              </w:rPr>
              <w:t xml:space="preserve"> </w:t>
            </w:r>
            <w:r w:rsidRPr="00E76769">
              <w:rPr>
                <w:rFonts w:ascii="TimesET" w:hAnsi="TimesET"/>
                <w:sz w:val="20"/>
                <w:szCs w:val="20"/>
              </w:rPr>
              <w:t>2021</w:t>
            </w:r>
            <w:r w:rsidR="00CE3115" w:rsidRPr="00E76769">
              <w:rPr>
                <w:rFonts w:ascii="TimesET" w:hAnsi="TimesET"/>
                <w:sz w:val="20"/>
                <w:szCs w:val="20"/>
              </w:rPr>
              <w:t xml:space="preserve"> </w:t>
            </w:r>
            <w:r w:rsidRPr="00E76769">
              <w:rPr>
                <w:rFonts w:ascii="TimesET" w:hAnsi="TimesET"/>
                <w:sz w:val="20"/>
                <w:szCs w:val="20"/>
              </w:rPr>
              <w:t>годов.</w:t>
            </w:r>
          </w:p>
        </w:tc>
        <w:tc>
          <w:tcPr>
            <w:tcW w:w="1018"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pStyle w:val="afff6"/>
              <w:jc w:val="center"/>
              <w:rPr>
                <w:rFonts w:ascii="TimesET" w:hAnsi="TimesET"/>
                <w:sz w:val="20"/>
                <w:szCs w:val="20"/>
              </w:rPr>
            </w:pPr>
            <w:r w:rsidRPr="00E76769">
              <w:rPr>
                <w:rFonts w:ascii="TimesET" w:hAnsi="TimesET"/>
                <w:sz w:val="20"/>
                <w:szCs w:val="20"/>
              </w:rPr>
              <w:t>В</w:t>
            </w:r>
            <w:r w:rsidR="00CE3115" w:rsidRPr="00E76769">
              <w:rPr>
                <w:rFonts w:ascii="TimesET" w:hAnsi="TimesET"/>
                <w:sz w:val="20"/>
                <w:szCs w:val="20"/>
              </w:rPr>
              <w:t xml:space="preserve"> </w:t>
            </w:r>
            <w:r w:rsidRPr="00E76769">
              <w:rPr>
                <w:rFonts w:ascii="TimesET" w:hAnsi="TimesET"/>
                <w:sz w:val="20"/>
                <w:szCs w:val="20"/>
              </w:rPr>
              <w:t>течении</w:t>
            </w:r>
            <w:r w:rsidR="00CE3115" w:rsidRPr="00E76769">
              <w:rPr>
                <w:rFonts w:ascii="TimesET" w:hAnsi="TimesET"/>
                <w:sz w:val="20"/>
                <w:szCs w:val="20"/>
              </w:rPr>
              <w:t xml:space="preserve"> </w:t>
            </w:r>
            <w:r w:rsidRPr="00E76769">
              <w:rPr>
                <w:rFonts w:ascii="TimesET" w:hAnsi="TimesET"/>
                <w:sz w:val="20"/>
                <w:szCs w:val="20"/>
              </w:rPr>
              <w:t>десяти</w:t>
            </w:r>
            <w:r w:rsidR="00CE3115" w:rsidRPr="00E76769">
              <w:rPr>
                <w:rFonts w:ascii="TimesET" w:hAnsi="TimesET"/>
                <w:sz w:val="20"/>
                <w:szCs w:val="20"/>
              </w:rPr>
              <w:t xml:space="preserve"> </w:t>
            </w:r>
            <w:r w:rsidRPr="00E76769">
              <w:rPr>
                <w:rFonts w:ascii="TimesET" w:hAnsi="TimesET"/>
                <w:sz w:val="20"/>
                <w:szCs w:val="20"/>
              </w:rPr>
              <w:t>рабочих</w:t>
            </w:r>
            <w:r w:rsidR="00CE3115" w:rsidRPr="00E76769">
              <w:rPr>
                <w:rFonts w:ascii="TimesET" w:hAnsi="TimesET"/>
                <w:sz w:val="20"/>
                <w:szCs w:val="20"/>
              </w:rPr>
              <w:t xml:space="preserve"> </w:t>
            </w:r>
            <w:r w:rsidRPr="00E76769">
              <w:rPr>
                <w:rFonts w:ascii="TimesET" w:hAnsi="TimesET"/>
                <w:sz w:val="20"/>
                <w:szCs w:val="20"/>
              </w:rPr>
              <w:t>дней</w:t>
            </w:r>
            <w:r w:rsidR="00CE3115" w:rsidRPr="00E76769">
              <w:rPr>
                <w:rFonts w:ascii="TimesET" w:hAnsi="TimesET"/>
                <w:sz w:val="20"/>
                <w:szCs w:val="20"/>
              </w:rPr>
              <w:t xml:space="preserve"> </w:t>
            </w:r>
            <w:r w:rsidRPr="00E76769">
              <w:rPr>
                <w:rFonts w:ascii="TimesET" w:hAnsi="TimesET"/>
                <w:sz w:val="20"/>
                <w:szCs w:val="20"/>
              </w:rPr>
              <w:t>после</w:t>
            </w:r>
            <w:r w:rsidR="00CE3115" w:rsidRPr="00E76769">
              <w:rPr>
                <w:rFonts w:ascii="TimesET" w:hAnsi="TimesET"/>
                <w:sz w:val="20"/>
                <w:szCs w:val="20"/>
              </w:rPr>
              <w:t xml:space="preserve"> </w:t>
            </w:r>
            <w:r w:rsidRPr="00E76769">
              <w:rPr>
                <w:rFonts w:ascii="TimesET" w:hAnsi="TimesET"/>
                <w:sz w:val="20"/>
                <w:szCs w:val="20"/>
              </w:rPr>
              <w:t>принятия</w:t>
            </w:r>
            <w:r w:rsidR="00CE3115" w:rsidRPr="00E76769">
              <w:rPr>
                <w:rFonts w:ascii="TimesET" w:hAnsi="TimesET"/>
                <w:sz w:val="20"/>
                <w:szCs w:val="20"/>
              </w:rPr>
              <w:t xml:space="preserve"> </w:t>
            </w:r>
            <w:r w:rsidRPr="00E76769">
              <w:rPr>
                <w:rFonts w:ascii="TimesET" w:hAnsi="TimesET"/>
                <w:sz w:val="20"/>
                <w:szCs w:val="20"/>
              </w:rPr>
              <w:t>настоящего</w:t>
            </w:r>
            <w:r w:rsidR="00CE3115" w:rsidRPr="00E76769">
              <w:rPr>
                <w:rFonts w:ascii="TimesET" w:hAnsi="TimesET"/>
                <w:sz w:val="20"/>
                <w:szCs w:val="20"/>
              </w:rPr>
              <w:t xml:space="preserve"> </w:t>
            </w:r>
            <w:r w:rsidRPr="00E76769">
              <w:rPr>
                <w:rFonts w:ascii="TimesET" w:hAnsi="TimesET"/>
                <w:sz w:val="20"/>
                <w:szCs w:val="20"/>
              </w:rPr>
              <w:t>постановления</w:t>
            </w:r>
          </w:p>
        </w:tc>
        <w:tc>
          <w:tcPr>
            <w:tcW w:w="1667"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pStyle w:val="afff6"/>
              <w:jc w:val="center"/>
              <w:rPr>
                <w:rFonts w:ascii="TimesET" w:hAnsi="TimesET"/>
                <w:sz w:val="20"/>
                <w:szCs w:val="20"/>
              </w:rPr>
            </w:pPr>
            <w:r w:rsidRPr="00E76769">
              <w:rPr>
                <w:rFonts w:ascii="TimesET" w:hAnsi="TimesET"/>
                <w:sz w:val="20"/>
                <w:szCs w:val="20"/>
              </w:rPr>
              <w:t>финансовый</w:t>
            </w:r>
            <w:r w:rsidR="00CE3115" w:rsidRPr="00E76769">
              <w:rPr>
                <w:rFonts w:ascii="TimesET" w:hAnsi="TimesET"/>
                <w:sz w:val="20"/>
                <w:szCs w:val="20"/>
              </w:rPr>
              <w:t xml:space="preserve"> </w:t>
            </w:r>
            <w:r w:rsidRPr="00E76769">
              <w:rPr>
                <w:rFonts w:ascii="TimesET" w:hAnsi="TimesET"/>
                <w:sz w:val="20"/>
                <w:szCs w:val="20"/>
              </w:rPr>
              <w:t>отдел</w:t>
            </w:r>
            <w:r w:rsidR="00CE3115" w:rsidRPr="00E76769">
              <w:rPr>
                <w:rFonts w:ascii="TimesET" w:hAnsi="TimesET"/>
                <w:sz w:val="20"/>
                <w:szCs w:val="20"/>
              </w:rPr>
              <w:t xml:space="preserve"> </w:t>
            </w:r>
            <w:r w:rsidRPr="00E76769">
              <w:rPr>
                <w:rFonts w:ascii="TimesET" w:hAnsi="TimesET"/>
                <w:sz w:val="20"/>
                <w:szCs w:val="20"/>
              </w:rPr>
              <w:t>Администрации</w:t>
            </w:r>
            <w:r w:rsidR="00CE3115" w:rsidRPr="00E76769">
              <w:rPr>
                <w:rFonts w:ascii="TimesET" w:hAnsi="TimesET"/>
                <w:sz w:val="20"/>
                <w:szCs w:val="20"/>
              </w:rPr>
              <w:t xml:space="preserve"> </w:t>
            </w:r>
            <w:r w:rsidRPr="00E76769">
              <w:rPr>
                <w:rFonts w:ascii="TimesET" w:hAnsi="TimesET"/>
                <w:sz w:val="20"/>
                <w:szCs w:val="20"/>
              </w:rPr>
              <w:t>Мариинско-Посадского</w:t>
            </w:r>
            <w:r w:rsidR="00CE3115" w:rsidRPr="00E76769">
              <w:rPr>
                <w:rFonts w:ascii="TimesET" w:hAnsi="TimesET"/>
                <w:sz w:val="20"/>
                <w:szCs w:val="20"/>
              </w:rPr>
              <w:t xml:space="preserve"> </w:t>
            </w:r>
            <w:r w:rsidRPr="00E76769">
              <w:rPr>
                <w:rFonts w:ascii="TimesET" w:hAnsi="TimesET"/>
                <w:sz w:val="20"/>
                <w:szCs w:val="20"/>
              </w:rPr>
              <w:t>района</w:t>
            </w:r>
            <w:r w:rsidR="00CE3115" w:rsidRPr="00E76769">
              <w:rPr>
                <w:rFonts w:ascii="TimesET" w:hAnsi="TimesET"/>
                <w:sz w:val="20"/>
                <w:szCs w:val="20"/>
              </w:rPr>
              <w:t xml:space="preserve"> </w:t>
            </w:r>
            <w:r w:rsidRPr="00E76769">
              <w:rPr>
                <w:rFonts w:ascii="TimesET" w:hAnsi="TimesET"/>
                <w:sz w:val="20"/>
                <w:szCs w:val="20"/>
              </w:rPr>
              <w:t>Чувашской</w:t>
            </w:r>
            <w:r w:rsidR="00CE3115" w:rsidRPr="00E76769">
              <w:rPr>
                <w:rFonts w:ascii="TimesET" w:hAnsi="TimesET"/>
                <w:sz w:val="20"/>
                <w:szCs w:val="20"/>
              </w:rPr>
              <w:t xml:space="preserve"> </w:t>
            </w:r>
            <w:r w:rsidRPr="00E76769">
              <w:rPr>
                <w:rFonts w:ascii="TimesET" w:hAnsi="TimesET"/>
                <w:sz w:val="20"/>
                <w:szCs w:val="20"/>
              </w:rPr>
              <w:t>Республики</w:t>
            </w:r>
          </w:p>
        </w:tc>
      </w:tr>
      <w:tr w:rsidR="00EB103C" w:rsidRPr="00E76769" w:rsidTr="00F2105E">
        <w:tc>
          <w:tcPr>
            <w:tcW w:w="302"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jc w:val="center"/>
              <w:rPr>
                <w:b/>
                <w:i/>
                <w:sz w:val="20"/>
                <w:szCs w:val="20"/>
              </w:rPr>
            </w:pPr>
          </w:p>
        </w:tc>
        <w:tc>
          <w:tcPr>
            <w:tcW w:w="2013"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jc w:val="center"/>
              <w:rPr>
                <w:b/>
                <w:i/>
                <w:sz w:val="20"/>
                <w:szCs w:val="20"/>
              </w:rPr>
            </w:pPr>
          </w:p>
        </w:tc>
        <w:tc>
          <w:tcPr>
            <w:tcW w:w="1018"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jc w:val="center"/>
              <w:rPr>
                <w:b/>
                <w:i/>
                <w:sz w:val="20"/>
                <w:szCs w:val="20"/>
              </w:rPr>
            </w:pPr>
          </w:p>
        </w:tc>
        <w:tc>
          <w:tcPr>
            <w:tcW w:w="166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pStyle w:val="afff6"/>
              <w:jc w:val="center"/>
              <w:rPr>
                <w:rFonts w:ascii="TimesET" w:hAnsi="TimesET"/>
                <w:sz w:val="20"/>
                <w:szCs w:val="20"/>
              </w:rPr>
            </w:pPr>
          </w:p>
        </w:tc>
      </w:tr>
    </w:tbl>
    <w:p w:rsidR="00EB103C" w:rsidRPr="00E76769" w:rsidRDefault="00EB103C" w:rsidP="007F4BA6">
      <w:pPr>
        <w:tabs>
          <w:tab w:val="left" w:pos="4860"/>
        </w:tabs>
        <w:ind w:right="4135"/>
        <w:jc w:val="both"/>
        <w:rPr>
          <w:sz w:val="20"/>
          <w:szCs w:val="20"/>
        </w:rPr>
      </w:pPr>
    </w:p>
    <w:p w:rsidR="00EB103C" w:rsidRPr="00E76769" w:rsidRDefault="00CE3115" w:rsidP="007F4BA6">
      <w:pPr>
        <w:jc w:val="both"/>
        <w:rPr>
          <w:sz w:val="20"/>
          <w:szCs w:val="20"/>
        </w:rPr>
      </w:pPr>
      <w:r w:rsidRPr="00E76769">
        <w:rPr>
          <w:sz w:val="20"/>
          <w:szCs w:val="20"/>
        </w:rPr>
        <w:t xml:space="preserve"> </w:t>
      </w:r>
    </w:p>
    <w:p w:rsidR="00EB103C" w:rsidRPr="00E76769" w:rsidRDefault="00EB103C" w:rsidP="007F4BA6">
      <w:pPr>
        <w:rPr>
          <w:sz w:val="20"/>
          <w:szCs w:val="20"/>
        </w:rPr>
      </w:pPr>
    </w:p>
    <w:tbl>
      <w:tblPr>
        <w:tblW w:w="5000" w:type="pct"/>
        <w:tblLook w:val="04A0" w:firstRow="1" w:lastRow="0" w:firstColumn="1" w:lastColumn="0" w:noHBand="0" w:noVBand="1"/>
      </w:tblPr>
      <w:tblGrid>
        <w:gridCol w:w="6731"/>
        <w:gridCol w:w="1883"/>
        <w:gridCol w:w="6741"/>
      </w:tblGrid>
      <w:tr w:rsidR="00E76769" w:rsidRPr="00E76769" w:rsidTr="00F2105E">
        <w:trPr>
          <w:cantSplit/>
        </w:trPr>
        <w:tc>
          <w:tcPr>
            <w:tcW w:w="2192" w:type="pct"/>
            <w:vAlign w:val="center"/>
            <w:hideMark/>
          </w:tcPr>
          <w:p w:rsidR="00EB103C" w:rsidRPr="00E76769" w:rsidRDefault="00EB103C" w:rsidP="00F2105E">
            <w:pPr>
              <w:pStyle w:val="afd"/>
              <w:tabs>
                <w:tab w:val="left" w:pos="4285"/>
              </w:tabs>
              <w:jc w:val="center"/>
              <w:rPr>
                <w:rFonts w:ascii="TimesET" w:hAnsi="TimesET" w:cs="Times New Roman"/>
                <w:noProof/>
              </w:rPr>
            </w:pPr>
            <w:r w:rsidRPr="00E76769">
              <w:rPr>
                <w:rFonts w:ascii="TimesET" w:hAnsi="TimesET" w:cs="Times New Roman"/>
                <w:noProof/>
              </w:rPr>
              <w:t>ЧАВАШ</w:t>
            </w:r>
            <w:r w:rsidR="00CE3115" w:rsidRPr="00E76769">
              <w:rPr>
                <w:rFonts w:ascii="TimesET" w:hAnsi="TimesET" w:cs="Times New Roman"/>
                <w:noProof/>
              </w:rPr>
              <w:t xml:space="preserve"> </w:t>
            </w:r>
            <w:r w:rsidRPr="00E76769">
              <w:rPr>
                <w:rFonts w:ascii="TimesET" w:hAnsi="TimesET" w:cs="Times New Roman"/>
                <w:noProof/>
              </w:rPr>
              <w:t>РЕСПУБЛИКИ</w:t>
            </w:r>
          </w:p>
          <w:p w:rsidR="00EB103C" w:rsidRPr="00E76769" w:rsidRDefault="00EB103C" w:rsidP="00F2105E">
            <w:pPr>
              <w:pStyle w:val="afd"/>
              <w:tabs>
                <w:tab w:val="left" w:pos="4285"/>
              </w:tabs>
              <w:jc w:val="center"/>
              <w:rPr>
                <w:rFonts w:ascii="TimesET" w:hAnsi="TimesET" w:cs="Times New Roman"/>
              </w:rPr>
            </w:pPr>
            <w:r w:rsidRPr="00E76769">
              <w:rPr>
                <w:rFonts w:ascii="TimesET" w:hAnsi="TimesET" w:cs="Times New Roman"/>
                <w:caps/>
              </w:rPr>
              <w:t>СЕнтУрвёрри</w:t>
            </w:r>
            <w:r w:rsidR="00CE3115" w:rsidRPr="00E76769">
              <w:rPr>
                <w:rFonts w:ascii="TimesET" w:hAnsi="TimesET" w:cs="Times New Roman"/>
                <w:noProof/>
              </w:rPr>
              <w:t xml:space="preserve"> </w:t>
            </w:r>
            <w:r w:rsidRPr="00E76769">
              <w:rPr>
                <w:rFonts w:ascii="TimesET" w:hAnsi="TimesET" w:cs="Times New Roman"/>
                <w:noProof/>
              </w:rPr>
              <w:t>РАÉОНЕ</w:t>
            </w:r>
          </w:p>
        </w:tc>
        <w:tc>
          <w:tcPr>
            <w:tcW w:w="613" w:type="pct"/>
            <w:vMerge w:val="restart"/>
            <w:vAlign w:val="center"/>
          </w:tcPr>
          <w:p w:rsidR="00EB103C" w:rsidRPr="00E76769" w:rsidRDefault="00F0427A" w:rsidP="00F2105E">
            <w:pPr>
              <w:jc w:val="center"/>
              <w:rPr>
                <w:sz w:val="20"/>
                <w:szCs w:val="20"/>
              </w:rPr>
            </w:pPr>
            <w:r w:rsidRPr="00E76769">
              <w:rPr>
                <w:noProof/>
                <w:sz w:val="20"/>
                <w:szCs w:val="20"/>
              </w:rPr>
              <w:drawing>
                <wp:anchor distT="0" distB="0" distL="114300" distR="114300" simplePos="0" relativeHeight="251653120" behindDoc="0" locked="0" layoutInCell="1" allowOverlap="1">
                  <wp:simplePos x="0" y="0"/>
                  <wp:positionH relativeFrom="column">
                    <wp:posOffset>211455</wp:posOffset>
                  </wp:positionH>
                  <wp:positionV relativeFrom="paragraph">
                    <wp:posOffset>-426720</wp:posOffset>
                  </wp:positionV>
                  <wp:extent cx="720090" cy="723900"/>
                  <wp:effectExtent l="19050" t="0" r="3810" b="0"/>
                  <wp:wrapNone/>
                  <wp:docPr id="6"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1" cstate="print"/>
                          <a:srcRect/>
                          <a:stretch>
                            <a:fillRect/>
                          </a:stretch>
                        </pic:blipFill>
                        <pic:spPr bwMode="auto">
                          <a:xfrm>
                            <a:off x="0" y="0"/>
                            <a:ext cx="720090" cy="723900"/>
                          </a:xfrm>
                          <a:prstGeom prst="rect">
                            <a:avLst/>
                          </a:prstGeom>
                          <a:noFill/>
                        </pic:spPr>
                      </pic:pic>
                    </a:graphicData>
                  </a:graphic>
                </wp:anchor>
              </w:drawing>
            </w:r>
          </w:p>
        </w:tc>
        <w:tc>
          <w:tcPr>
            <w:tcW w:w="2195" w:type="pct"/>
            <w:vAlign w:val="center"/>
            <w:hideMark/>
          </w:tcPr>
          <w:p w:rsidR="00E76769" w:rsidRDefault="00EB103C" w:rsidP="00F2105E">
            <w:pPr>
              <w:pStyle w:val="afd"/>
              <w:jc w:val="center"/>
              <w:rPr>
                <w:rStyle w:val="af7"/>
                <w:rFonts w:ascii="TimesET" w:hAnsi="TimesET" w:cs="Times New Roman"/>
                <w:noProof/>
                <w:color w:val="auto"/>
              </w:rPr>
            </w:pPr>
            <w:r w:rsidRPr="00E76769">
              <w:rPr>
                <w:rFonts w:ascii="TimesET" w:hAnsi="TimesET" w:cs="Times New Roman"/>
                <w:noProof/>
              </w:rPr>
              <w:t>ЧУВАШСКАЯ</w:t>
            </w:r>
            <w:r w:rsidR="00CE3115" w:rsidRPr="00E76769">
              <w:rPr>
                <w:rFonts w:ascii="TimesET" w:hAnsi="TimesET" w:cs="Times New Roman"/>
                <w:noProof/>
              </w:rPr>
              <w:t xml:space="preserve"> </w:t>
            </w:r>
            <w:r w:rsidRPr="00E76769">
              <w:rPr>
                <w:rFonts w:ascii="TimesET" w:hAnsi="TimesET" w:cs="Times New Roman"/>
                <w:noProof/>
              </w:rPr>
              <w:t>РЕСПУБЛИКА</w:t>
            </w:r>
            <w:r w:rsidR="00CE3115" w:rsidRPr="00E76769">
              <w:rPr>
                <w:rStyle w:val="af7"/>
                <w:rFonts w:ascii="TimesET" w:hAnsi="TimesET" w:cs="Times New Roman"/>
                <w:noProof/>
                <w:color w:val="auto"/>
              </w:rPr>
              <w:t xml:space="preserve"> </w:t>
            </w:r>
          </w:p>
          <w:p w:rsidR="00EB103C" w:rsidRPr="00E76769" w:rsidRDefault="00EB103C" w:rsidP="00F2105E">
            <w:pPr>
              <w:pStyle w:val="afd"/>
              <w:jc w:val="center"/>
              <w:rPr>
                <w:rFonts w:ascii="TimesET" w:hAnsi="TimesET" w:cs="Times New Roman"/>
              </w:rPr>
            </w:pPr>
            <w:r w:rsidRPr="00E76769">
              <w:rPr>
                <w:rFonts w:ascii="TimesET" w:hAnsi="TimesET" w:cs="Times New Roman"/>
                <w:noProof/>
              </w:rPr>
              <w:t>МАРИИНСКО-ПОСАДСКИЙ</w:t>
            </w:r>
            <w:r w:rsidR="00CE3115" w:rsidRPr="00E76769">
              <w:rPr>
                <w:rFonts w:ascii="TimesET" w:hAnsi="TimesET" w:cs="Times New Roman"/>
                <w:noProof/>
              </w:rPr>
              <w:t xml:space="preserve"> </w:t>
            </w:r>
            <w:r w:rsidRPr="00E76769">
              <w:rPr>
                <w:rFonts w:ascii="TimesET" w:hAnsi="TimesET" w:cs="Times New Roman"/>
                <w:noProof/>
              </w:rPr>
              <w:t>РАЙОН</w:t>
            </w:r>
            <w:r w:rsidR="00CE3115" w:rsidRPr="00E76769">
              <w:rPr>
                <w:rFonts w:ascii="TimesET" w:hAnsi="TimesET" w:cs="Times New Roman"/>
                <w:noProof/>
              </w:rPr>
              <w:t xml:space="preserve"> </w:t>
            </w:r>
          </w:p>
        </w:tc>
      </w:tr>
      <w:tr w:rsidR="00E76769" w:rsidRPr="00E76769" w:rsidTr="00F2105E">
        <w:trPr>
          <w:cantSplit/>
        </w:trPr>
        <w:tc>
          <w:tcPr>
            <w:tcW w:w="2192" w:type="pct"/>
            <w:vAlign w:val="center"/>
          </w:tcPr>
          <w:p w:rsidR="00EB103C" w:rsidRPr="00E76769" w:rsidRDefault="00EB103C" w:rsidP="00F2105E">
            <w:pPr>
              <w:pStyle w:val="afd"/>
              <w:tabs>
                <w:tab w:val="left" w:pos="4285"/>
              </w:tabs>
              <w:jc w:val="center"/>
              <w:rPr>
                <w:rFonts w:ascii="TimesET" w:hAnsi="TimesET" w:cs="Times New Roman"/>
                <w:noProof/>
              </w:rPr>
            </w:pPr>
            <w:r w:rsidRPr="00E76769">
              <w:rPr>
                <w:rFonts w:ascii="TimesET" w:hAnsi="TimesET" w:cs="Times New Roman"/>
                <w:noProof/>
              </w:rPr>
              <w:t>СЕНТЕРПУС</w:t>
            </w:r>
            <w:r w:rsidR="00CE3115" w:rsidRPr="00E76769">
              <w:rPr>
                <w:rFonts w:ascii="TimesET" w:hAnsi="TimesET" w:cs="Times New Roman"/>
                <w:noProof/>
              </w:rPr>
              <w:t xml:space="preserve"> </w:t>
            </w:r>
            <w:r w:rsidRPr="00E76769">
              <w:rPr>
                <w:rFonts w:ascii="TimesET" w:hAnsi="TimesET" w:cs="Times New Roman"/>
                <w:noProof/>
              </w:rPr>
              <w:t>ПОСЕЛЕНИЙ</w:t>
            </w:r>
            <w:r w:rsidRPr="00E76769">
              <w:rPr>
                <w:rFonts w:ascii="Times New Roman" w:hAnsi="Times New Roman" w:cs="Times New Roman"/>
                <w:noProof/>
              </w:rPr>
              <w:t>Ě</w:t>
            </w:r>
            <w:r w:rsidRPr="00E76769">
              <w:rPr>
                <w:rFonts w:ascii="TimesET" w:hAnsi="TimesET" w:cs="Times New Roman"/>
                <w:noProof/>
              </w:rPr>
              <w:t>Н</w:t>
            </w:r>
            <w:r w:rsidR="00CE3115" w:rsidRPr="00E76769">
              <w:rPr>
                <w:rFonts w:ascii="TimesET" w:hAnsi="TimesET" w:cs="Times New Roman"/>
                <w:noProof/>
              </w:rPr>
              <w:t xml:space="preserve"> </w:t>
            </w:r>
          </w:p>
          <w:p w:rsidR="008150DB" w:rsidRPr="00E76769" w:rsidRDefault="00EB103C" w:rsidP="00F2105E">
            <w:pPr>
              <w:pStyle w:val="afd"/>
              <w:tabs>
                <w:tab w:val="left" w:pos="4285"/>
              </w:tabs>
              <w:jc w:val="center"/>
              <w:rPr>
                <w:rStyle w:val="af7"/>
                <w:rFonts w:ascii="TimesET" w:hAnsi="TimesET" w:cs="Times New Roman"/>
                <w:b w:val="0"/>
                <w:color w:val="auto"/>
              </w:rPr>
            </w:pPr>
            <w:r w:rsidRPr="00E76769">
              <w:rPr>
                <w:rFonts w:ascii="TimesET" w:hAnsi="TimesET" w:cs="Times New Roman"/>
                <w:noProof/>
              </w:rPr>
              <w:t>АДМИНИСТРАЦИЙЕ</w:t>
            </w:r>
            <w:r w:rsidR="00CE3115" w:rsidRPr="00E76769">
              <w:rPr>
                <w:rStyle w:val="af7"/>
                <w:rFonts w:ascii="TimesET" w:hAnsi="TimesET" w:cs="Times New Roman"/>
                <w:noProof/>
                <w:color w:val="auto"/>
              </w:rPr>
              <w:t xml:space="preserve"> </w:t>
            </w:r>
          </w:p>
          <w:p w:rsidR="008150DB" w:rsidRPr="00E76769" w:rsidRDefault="00EB103C" w:rsidP="00F2105E">
            <w:pPr>
              <w:pStyle w:val="afd"/>
              <w:tabs>
                <w:tab w:val="left" w:pos="4285"/>
              </w:tabs>
              <w:jc w:val="center"/>
              <w:rPr>
                <w:rStyle w:val="af7"/>
                <w:rFonts w:ascii="TimesET" w:hAnsi="TimesET" w:cs="Times New Roman"/>
                <w:noProof/>
                <w:color w:val="auto"/>
              </w:rPr>
            </w:pPr>
            <w:r w:rsidRPr="00E76769">
              <w:rPr>
                <w:rStyle w:val="af7"/>
                <w:rFonts w:ascii="TimesET" w:hAnsi="TimesET" w:cs="Times New Roman"/>
                <w:noProof/>
                <w:color w:val="auto"/>
              </w:rPr>
              <w:t>ЙЫШАНУ</w:t>
            </w:r>
          </w:p>
          <w:p w:rsidR="008150DB" w:rsidRPr="00E76769" w:rsidRDefault="00CE3115" w:rsidP="00F2105E">
            <w:pPr>
              <w:pStyle w:val="afd"/>
              <w:ind w:right="-35"/>
              <w:jc w:val="center"/>
              <w:rPr>
                <w:rFonts w:ascii="TimesET" w:hAnsi="TimesET" w:cs="Times New Roman"/>
                <w:noProof/>
              </w:rPr>
            </w:pPr>
            <w:r w:rsidRPr="00E76769">
              <w:rPr>
                <w:rFonts w:ascii="TimesET" w:hAnsi="TimesET" w:cs="Times New Roman"/>
                <w:noProof/>
              </w:rPr>
              <w:t xml:space="preserve"> </w:t>
            </w:r>
            <w:r w:rsidR="00EB103C" w:rsidRPr="00E76769">
              <w:rPr>
                <w:rFonts w:ascii="TimesET" w:hAnsi="TimesET" w:cs="Times New Roman"/>
                <w:noProof/>
              </w:rPr>
              <w:t>04.12.2019</w:t>
            </w:r>
            <w:r w:rsidRPr="00E76769">
              <w:rPr>
                <w:rFonts w:ascii="TimesET" w:hAnsi="TimesET" w:cs="Times New Roman"/>
                <w:noProof/>
              </w:rPr>
              <w:t xml:space="preserve"> </w:t>
            </w:r>
            <w:r w:rsidR="00EB103C" w:rsidRPr="00E76769">
              <w:rPr>
                <w:rFonts w:ascii="TimesET" w:hAnsi="TimesET" w:cs="Times New Roman"/>
                <w:noProof/>
              </w:rPr>
              <w:t>№</w:t>
            </w:r>
            <w:r w:rsidRPr="00E76769">
              <w:rPr>
                <w:rFonts w:ascii="TimesET" w:hAnsi="TimesET" w:cs="Times New Roman"/>
                <w:noProof/>
              </w:rPr>
              <w:t xml:space="preserve"> </w:t>
            </w:r>
            <w:r w:rsidR="00EB103C" w:rsidRPr="00E76769">
              <w:rPr>
                <w:rFonts w:ascii="TimesET" w:hAnsi="TimesET" w:cs="Times New Roman"/>
                <w:noProof/>
              </w:rPr>
              <w:t>96</w:t>
            </w:r>
          </w:p>
          <w:p w:rsidR="00EB103C" w:rsidRPr="00E76769" w:rsidRDefault="00EB103C" w:rsidP="00F2105E">
            <w:pPr>
              <w:jc w:val="center"/>
              <w:rPr>
                <w:noProof/>
                <w:sz w:val="20"/>
                <w:szCs w:val="20"/>
              </w:rPr>
            </w:pPr>
            <w:r w:rsidRPr="00E76769">
              <w:rPr>
                <w:noProof/>
                <w:sz w:val="20"/>
                <w:szCs w:val="20"/>
              </w:rPr>
              <w:t>С</w:t>
            </w:r>
            <w:r w:rsidRPr="00E76769">
              <w:rPr>
                <w:rFonts w:ascii="Times New Roman" w:hAnsi="Times New Roman"/>
                <w:noProof/>
                <w:sz w:val="20"/>
                <w:szCs w:val="20"/>
              </w:rPr>
              <w:t>ĕ</w:t>
            </w:r>
            <w:r w:rsidRPr="00E76769">
              <w:rPr>
                <w:noProof/>
                <w:sz w:val="20"/>
                <w:szCs w:val="20"/>
              </w:rPr>
              <w:t>нт</w:t>
            </w:r>
            <w:r w:rsidRPr="00E76769">
              <w:rPr>
                <w:rFonts w:ascii="Times New Roman" w:hAnsi="Times New Roman"/>
                <w:noProof/>
                <w:sz w:val="20"/>
                <w:szCs w:val="20"/>
              </w:rPr>
              <w:t>ĕ</w:t>
            </w:r>
            <w:r w:rsidRPr="00E76769">
              <w:rPr>
                <w:noProof/>
                <w:sz w:val="20"/>
                <w:szCs w:val="20"/>
              </w:rPr>
              <w:t>рпуç</w:t>
            </w:r>
            <w:r w:rsidR="00CE3115" w:rsidRPr="00E76769">
              <w:rPr>
                <w:noProof/>
                <w:sz w:val="20"/>
                <w:szCs w:val="20"/>
              </w:rPr>
              <w:t xml:space="preserve"> </w:t>
            </w:r>
            <w:r w:rsidRPr="00E76769">
              <w:rPr>
                <w:noProof/>
                <w:sz w:val="20"/>
                <w:szCs w:val="20"/>
              </w:rPr>
              <w:t>ял</w:t>
            </w:r>
            <w:r w:rsidRPr="00E76769">
              <w:rPr>
                <w:rFonts w:ascii="Times New Roman" w:hAnsi="Times New Roman"/>
                <w:noProof/>
                <w:sz w:val="20"/>
                <w:szCs w:val="20"/>
              </w:rPr>
              <w:t>ĕ</w:t>
            </w:r>
          </w:p>
        </w:tc>
        <w:tc>
          <w:tcPr>
            <w:tcW w:w="613" w:type="pct"/>
            <w:vMerge/>
            <w:vAlign w:val="center"/>
            <w:hideMark/>
          </w:tcPr>
          <w:p w:rsidR="00EB103C" w:rsidRPr="00E76769" w:rsidRDefault="00EB103C" w:rsidP="00F2105E">
            <w:pPr>
              <w:jc w:val="center"/>
              <w:rPr>
                <w:sz w:val="20"/>
                <w:szCs w:val="20"/>
              </w:rPr>
            </w:pPr>
          </w:p>
        </w:tc>
        <w:tc>
          <w:tcPr>
            <w:tcW w:w="2195" w:type="pct"/>
            <w:vAlign w:val="center"/>
          </w:tcPr>
          <w:p w:rsidR="00EB103C" w:rsidRPr="00E76769" w:rsidRDefault="00EB103C" w:rsidP="00F2105E">
            <w:pPr>
              <w:pStyle w:val="afd"/>
              <w:jc w:val="center"/>
              <w:rPr>
                <w:rFonts w:ascii="TimesET" w:hAnsi="TimesET" w:cs="Times New Roman"/>
                <w:noProof/>
              </w:rPr>
            </w:pPr>
            <w:r w:rsidRPr="00E76769">
              <w:rPr>
                <w:rFonts w:ascii="TimesET" w:hAnsi="TimesET" w:cs="Times New Roman"/>
                <w:noProof/>
              </w:rPr>
              <w:t>АДМИНИСТРАЦИЯ</w:t>
            </w:r>
            <w:r w:rsidR="00CE3115" w:rsidRPr="00E76769">
              <w:rPr>
                <w:rFonts w:ascii="TimesET" w:hAnsi="TimesET" w:cs="Times New Roman"/>
                <w:noProof/>
              </w:rPr>
              <w:t xml:space="preserve"> </w:t>
            </w:r>
          </w:p>
          <w:p w:rsidR="00EB103C" w:rsidRPr="00E76769" w:rsidRDefault="00EB103C" w:rsidP="00F2105E">
            <w:pPr>
              <w:pStyle w:val="afd"/>
              <w:jc w:val="center"/>
              <w:rPr>
                <w:rFonts w:ascii="TimesET" w:hAnsi="TimesET" w:cs="Times New Roman"/>
                <w:noProof/>
              </w:rPr>
            </w:pPr>
            <w:r w:rsidRPr="00E76769">
              <w:rPr>
                <w:rFonts w:ascii="TimesET" w:hAnsi="TimesET" w:cs="Times New Roman"/>
                <w:noProof/>
              </w:rPr>
              <w:t>БОЛЬШЕШИГАЕВСКОГО</w:t>
            </w:r>
            <w:r w:rsidR="00CE3115" w:rsidRPr="00E76769">
              <w:rPr>
                <w:rFonts w:ascii="TimesET" w:hAnsi="TimesET" w:cs="Times New Roman"/>
                <w:noProof/>
              </w:rPr>
              <w:t xml:space="preserve"> </w:t>
            </w:r>
            <w:r w:rsidRPr="00E76769">
              <w:rPr>
                <w:rFonts w:ascii="TimesET" w:hAnsi="TimesET" w:cs="Times New Roman"/>
                <w:noProof/>
              </w:rPr>
              <w:t>СЕЛЬСКОГО</w:t>
            </w:r>
          </w:p>
          <w:p w:rsidR="008150DB" w:rsidRPr="00E76769" w:rsidRDefault="00EB103C" w:rsidP="00F2105E">
            <w:pPr>
              <w:pStyle w:val="afd"/>
              <w:jc w:val="center"/>
              <w:rPr>
                <w:rFonts w:ascii="TimesET" w:hAnsi="TimesET" w:cs="Times New Roman"/>
                <w:noProof/>
              </w:rPr>
            </w:pPr>
            <w:r w:rsidRPr="00E76769">
              <w:rPr>
                <w:rFonts w:ascii="TimesET" w:hAnsi="TimesET" w:cs="Times New Roman"/>
                <w:noProof/>
              </w:rPr>
              <w:t>ПОСЕЛЕНИЯ</w:t>
            </w:r>
            <w:r w:rsidR="00CE3115" w:rsidRPr="00E76769">
              <w:rPr>
                <w:rFonts w:ascii="TimesET" w:hAnsi="TimesET" w:cs="Times New Roman"/>
                <w:noProof/>
              </w:rPr>
              <w:t xml:space="preserve"> </w:t>
            </w:r>
          </w:p>
          <w:p w:rsidR="008150DB" w:rsidRPr="00E76769" w:rsidRDefault="00EB103C" w:rsidP="00F2105E">
            <w:pPr>
              <w:pStyle w:val="afd"/>
              <w:jc w:val="center"/>
              <w:rPr>
                <w:rStyle w:val="af7"/>
                <w:rFonts w:ascii="TimesET" w:hAnsi="TimesET" w:cs="Times New Roman"/>
                <w:noProof/>
                <w:color w:val="auto"/>
              </w:rPr>
            </w:pPr>
            <w:r w:rsidRPr="00E76769">
              <w:rPr>
                <w:rStyle w:val="af7"/>
                <w:rFonts w:ascii="TimesET" w:hAnsi="TimesET" w:cs="Times New Roman"/>
                <w:noProof/>
                <w:color w:val="auto"/>
              </w:rPr>
              <w:t>ПОСТАНОВЛЕНИЕ</w:t>
            </w:r>
          </w:p>
          <w:p w:rsidR="008150DB" w:rsidRPr="00E76769" w:rsidRDefault="00CE3115" w:rsidP="00F2105E">
            <w:pPr>
              <w:pStyle w:val="afd"/>
              <w:jc w:val="center"/>
              <w:rPr>
                <w:rFonts w:ascii="TimesET" w:hAnsi="TimesET" w:cs="Times New Roman"/>
                <w:noProof/>
              </w:rPr>
            </w:pPr>
            <w:r w:rsidRPr="00E76769">
              <w:rPr>
                <w:rFonts w:ascii="TimesET" w:hAnsi="TimesET" w:cs="Times New Roman"/>
                <w:noProof/>
              </w:rPr>
              <w:t xml:space="preserve"> </w:t>
            </w:r>
            <w:r w:rsidR="00EB103C" w:rsidRPr="00E76769">
              <w:rPr>
                <w:rFonts w:ascii="TimesET" w:hAnsi="TimesET" w:cs="Times New Roman"/>
                <w:noProof/>
              </w:rPr>
              <w:t>04.12.2019</w:t>
            </w:r>
            <w:r w:rsidRPr="00E76769">
              <w:rPr>
                <w:rFonts w:ascii="TimesET" w:hAnsi="TimesET" w:cs="Times New Roman"/>
                <w:noProof/>
              </w:rPr>
              <w:t xml:space="preserve"> </w:t>
            </w:r>
            <w:r w:rsidR="00EB103C" w:rsidRPr="00E76769">
              <w:rPr>
                <w:rFonts w:ascii="TimesET" w:hAnsi="TimesET" w:cs="Times New Roman"/>
                <w:noProof/>
              </w:rPr>
              <w:t>№</w:t>
            </w:r>
            <w:r w:rsidRPr="00E76769">
              <w:rPr>
                <w:rFonts w:ascii="TimesET" w:hAnsi="TimesET" w:cs="Times New Roman"/>
                <w:noProof/>
              </w:rPr>
              <w:t xml:space="preserve"> </w:t>
            </w:r>
            <w:r w:rsidR="00EB103C" w:rsidRPr="00E76769">
              <w:rPr>
                <w:rFonts w:ascii="TimesET" w:hAnsi="TimesET" w:cs="Times New Roman"/>
                <w:noProof/>
              </w:rPr>
              <w:t>96</w:t>
            </w:r>
          </w:p>
          <w:p w:rsidR="00EB103C" w:rsidRPr="00E76769" w:rsidRDefault="00CE3115" w:rsidP="00F2105E">
            <w:pPr>
              <w:jc w:val="center"/>
              <w:rPr>
                <w:noProof/>
                <w:sz w:val="20"/>
                <w:szCs w:val="20"/>
              </w:rPr>
            </w:pPr>
            <w:r w:rsidRPr="00E76769">
              <w:rPr>
                <w:sz w:val="20"/>
                <w:szCs w:val="20"/>
              </w:rPr>
              <w:t xml:space="preserve"> </w:t>
            </w:r>
            <w:r w:rsidR="00EB103C" w:rsidRPr="00E76769">
              <w:rPr>
                <w:noProof/>
                <w:sz w:val="20"/>
                <w:szCs w:val="20"/>
              </w:rPr>
              <w:t>деревня</w:t>
            </w:r>
            <w:r w:rsidRPr="00E76769">
              <w:rPr>
                <w:noProof/>
                <w:sz w:val="20"/>
                <w:szCs w:val="20"/>
              </w:rPr>
              <w:t xml:space="preserve"> </w:t>
            </w:r>
            <w:r w:rsidR="00EB103C" w:rsidRPr="00E76769">
              <w:rPr>
                <w:noProof/>
                <w:sz w:val="20"/>
                <w:szCs w:val="20"/>
              </w:rPr>
              <w:t>Большое</w:t>
            </w:r>
            <w:r w:rsidRPr="00E76769">
              <w:rPr>
                <w:noProof/>
                <w:sz w:val="20"/>
                <w:szCs w:val="20"/>
              </w:rPr>
              <w:t xml:space="preserve"> </w:t>
            </w:r>
            <w:r w:rsidR="00EB103C" w:rsidRPr="00E76769">
              <w:rPr>
                <w:noProof/>
                <w:sz w:val="20"/>
                <w:szCs w:val="20"/>
              </w:rPr>
              <w:t>Шигаево</w:t>
            </w:r>
          </w:p>
        </w:tc>
      </w:tr>
    </w:tbl>
    <w:p w:rsidR="00EB103C" w:rsidRPr="00E76769" w:rsidRDefault="00EB103C" w:rsidP="00E76769">
      <w:pPr>
        <w:ind w:right="6067"/>
        <w:rPr>
          <w:b/>
          <w:sz w:val="20"/>
          <w:szCs w:val="20"/>
        </w:rPr>
      </w:pPr>
      <w:r w:rsidRPr="00E76769">
        <w:rPr>
          <w:b/>
          <w:sz w:val="20"/>
          <w:szCs w:val="20"/>
        </w:rPr>
        <w:t>О</w:t>
      </w:r>
      <w:r w:rsidR="00CE3115" w:rsidRPr="00E76769">
        <w:rPr>
          <w:b/>
          <w:sz w:val="20"/>
          <w:szCs w:val="20"/>
        </w:rPr>
        <w:t xml:space="preserve"> </w:t>
      </w:r>
      <w:r w:rsidRPr="00E76769">
        <w:rPr>
          <w:b/>
          <w:sz w:val="20"/>
          <w:szCs w:val="20"/>
        </w:rPr>
        <w:t>внесении</w:t>
      </w:r>
      <w:r w:rsidR="00CE3115" w:rsidRPr="00E76769">
        <w:rPr>
          <w:b/>
          <w:sz w:val="20"/>
          <w:szCs w:val="20"/>
        </w:rPr>
        <w:t xml:space="preserve"> </w:t>
      </w:r>
      <w:r w:rsidRPr="00E76769">
        <w:rPr>
          <w:b/>
          <w:sz w:val="20"/>
          <w:szCs w:val="20"/>
        </w:rPr>
        <w:t>изменений</w:t>
      </w:r>
      <w:r w:rsidR="00CE3115" w:rsidRPr="00E76769">
        <w:rPr>
          <w:b/>
          <w:sz w:val="20"/>
          <w:szCs w:val="20"/>
        </w:rPr>
        <w:t xml:space="preserve"> </w:t>
      </w:r>
      <w:r w:rsidRPr="00E76769">
        <w:rPr>
          <w:b/>
          <w:sz w:val="20"/>
          <w:szCs w:val="20"/>
        </w:rPr>
        <w:t>в</w:t>
      </w:r>
      <w:r w:rsidR="00CE3115" w:rsidRPr="00E76769">
        <w:rPr>
          <w:b/>
          <w:sz w:val="20"/>
          <w:szCs w:val="20"/>
        </w:rPr>
        <w:t xml:space="preserve"> </w:t>
      </w:r>
      <w:r w:rsidRPr="00E76769">
        <w:rPr>
          <w:b/>
          <w:sz w:val="20"/>
          <w:szCs w:val="20"/>
        </w:rPr>
        <w:t>постановление</w:t>
      </w:r>
      <w:r w:rsidR="00E76769">
        <w:rPr>
          <w:b/>
          <w:sz w:val="20"/>
          <w:szCs w:val="20"/>
        </w:rPr>
        <w:t xml:space="preserve"> </w:t>
      </w:r>
      <w:r w:rsidRPr="00E76769">
        <w:rPr>
          <w:b/>
          <w:sz w:val="20"/>
          <w:szCs w:val="20"/>
        </w:rPr>
        <w:t>администрации</w:t>
      </w:r>
      <w:r w:rsidR="00CE3115" w:rsidRPr="00E76769">
        <w:rPr>
          <w:b/>
          <w:sz w:val="20"/>
          <w:szCs w:val="20"/>
        </w:rPr>
        <w:t xml:space="preserve"> </w:t>
      </w:r>
      <w:r w:rsidRPr="00E76769">
        <w:rPr>
          <w:b/>
          <w:sz w:val="20"/>
          <w:szCs w:val="20"/>
        </w:rPr>
        <w:t>Большешигаевского</w:t>
      </w:r>
      <w:r w:rsidR="00CE3115" w:rsidRPr="00E76769">
        <w:rPr>
          <w:b/>
          <w:sz w:val="20"/>
          <w:szCs w:val="20"/>
        </w:rPr>
        <w:t xml:space="preserve"> </w:t>
      </w:r>
      <w:r w:rsidRPr="00E76769">
        <w:rPr>
          <w:b/>
          <w:sz w:val="20"/>
          <w:szCs w:val="20"/>
        </w:rPr>
        <w:t>сельского</w:t>
      </w:r>
      <w:r w:rsidR="00CE3115" w:rsidRPr="00E76769">
        <w:rPr>
          <w:b/>
          <w:sz w:val="20"/>
          <w:szCs w:val="20"/>
        </w:rPr>
        <w:t xml:space="preserve"> </w:t>
      </w:r>
      <w:r w:rsidRPr="00E76769">
        <w:rPr>
          <w:b/>
          <w:sz w:val="20"/>
          <w:szCs w:val="20"/>
        </w:rPr>
        <w:t>поселения</w:t>
      </w:r>
      <w:r w:rsidR="00CE3115" w:rsidRPr="00E76769">
        <w:rPr>
          <w:b/>
          <w:sz w:val="20"/>
          <w:szCs w:val="20"/>
        </w:rPr>
        <w:t xml:space="preserve"> </w:t>
      </w:r>
      <w:r w:rsidR="00E76769">
        <w:rPr>
          <w:b/>
          <w:sz w:val="20"/>
          <w:szCs w:val="20"/>
        </w:rPr>
        <w:t xml:space="preserve"> </w:t>
      </w:r>
      <w:r w:rsidRPr="00E76769">
        <w:rPr>
          <w:b/>
          <w:sz w:val="20"/>
          <w:szCs w:val="20"/>
        </w:rPr>
        <w:t>от</w:t>
      </w:r>
      <w:r w:rsidR="00CE3115" w:rsidRPr="00E76769">
        <w:rPr>
          <w:b/>
          <w:sz w:val="20"/>
          <w:szCs w:val="20"/>
        </w:rPr>
        <w:t xml:space="preserve"> </w:t>
      </w:r>
      <w:r w:rsidRPr="00E76769">
        <w:rPr>
          <w:b/>
          <w:sz w:val="20"/>
          <w:szCs w:val="20"/>
        </w:rPr>
        <w:t>24.05.2018</w:t>
      </w:r>
      <w:r w:rsidR="00CE3115" w:rsidRPr="00E76769">
        <w:rPr>
          <w:b/>
          <w:sz w:val="20"/>
          <w:szCs w:val="20"/>
        </w:rPr>
        <w:t xml:space="preserve"> </w:t>
      </w:r>
      <w:r w:rsidRPr="00E76769">
        <w:rPr>
          <w:b/>
          <w:sz w:val="20"/>
          <w:szCs w:val="20"/>
        </w:rPr>
        <w:t>г.</w:t>
      </w:r>
      <w:r w:rsidR="00CE3115" w:rsidRPr="00E76769">
        <w:rPr>
          <w:b/>
          <w:sz w:val="20"/>
          <w:szCs w:val="20"/>
        </w:rPr>
        <w:t xml:space="preserve"> </w:t>
      </w:r>
      <w:r w:rsidRPr="00E76769">
        <w:rPr>
          <w:b/>
          <w:sz w:val="20"/>
          <w:szCs w:val="20"/>
        </w:rPr>
        <w:t>№</w:t>
      </w:r>
      <w:r w:rsidR="00CE3115" w:rsidRPr="00E76769">
        <w:rPr>
          <w:b/>
          <w:sz w:val="20"/>
          <w:szCs w:val="20"/>
        </w:rPr>
        <w:t xml:space="preserve"> </w:t>
      </w:r>
      <w:r w:rsidRPr="00E76769">
        <w:rPr>
          <w:b/>
          <w:sz w:val="20"/>
          <w:szCs w:val="20"/>
        </w:rPr>
        <w:t>40</w:t>
      </w:r>
      <w:r w:rsidR="00CE3115" w:rsidRPr="00E76769">
        <w:rPr>
          <w:b/>
          <w:sz w:val="20"/>
          <w:szCs w:val="20"/>
        </w:rPr>
        <w:t xml:space="preserve"> </w:t>
      </w:r>
      <w:r w:rsidRPr="00E76769">
        <w:rPr>
          <w:b/>
          <w:sz w:val="20"/>
          <w:szCs w:val="20"/>
        </w:rPr>
        <w:t>«Об</w:t>
      </w:r>
      <w:r w:rsidR="00CE3115" w:rsidRPr="00E76769">
        <w:rPr>
          <w:b/>
          <w:sz w:val="20"/>
          <w:szCs w:val="20"/>
        </w:rPr>
        <w:t xml:space="preserve"> </w:t>
      </w:r>
      <w:r w:rsidRPr="00E76769">
        <w:rPr>
          <w:b/>
          <w:sz w:val="20"/>
          <w:szCs w:val="20"/>
        </w:rPr>
        <w:t>утверждении</w:t>
      </w:r>
      <w:r w:rsidR="00CE3115" w:rsidRPr="00E76769">
        <w:rPr>
          <w:b/>
          <w:sz w:val="20"/>
          <w:szCs w:val="20"/>
        </w:rPr>
        <w:t xml:space="preserve"> </w:t>
      </w:r>
      <w:r w:rsidRPr="00E76769">
        <w:rPr>
          <w:b/>
          <w:sz w:val="20"/>
          <w:szCs w:val="20"/>
        </w:rPr>
        <w:t>Положения</w:t>
      </w:r>
      <w:r w:rsidR="00CE3115" w:rsidRPr="00E76769">
        <w:rPr>
          <w:b/>
          <w:sz w:val="20"/>
          <w:szCs w:val="20"/>
        </w:rPr>
        <w:t xml:space="preserve"> </w:t>
      </w:r>
      <w:r w:rsidR="00E76769">
        <w:rPr>
          <w:b/>
          <w:sz w:val="20"/>
          <w:szCs w:val="20"/>
        </w:rPr>
        <w:t xml:space="preserve"> </w:t>
      </w:r>
      <w:r w:rsidRPr="00E76769">
        <w:rPr>
          <w:b/>
          <w:sz w:val="20"/>
          <w:szCs w:val="20"/>
        </w:rPr>
        <w:t>о</w:t>
      </w:r>
      <w:r w:rsidR="00CE3115" w:rsidRPr="00E76769">
        <w:rPr>
          <w:b/>
          <w:sz w:val="20"/>
          <w:szCs w:val="20"/>
        </w:rPr>
        <w:t xml:space="preserve"> </w:t>
      </w:r>
      <w:r w:rsidRPr="00E76769">
        <w:rPr>
          <w:b/>
          <w:sz w:val="20"/>
          <w:szCs w:val="20"/>
        </w:rPr>
        <w:t>Совете</w:t>
      </w:r>
      <w:r w:rsidR="00CE3115" w:rsidRPr="00E76769">
        <w:rPr>
          <w:b/>
          <w:sz w:val="20"/>
          <w:szCs w:val="20"/>
        </w:rPr>
        <w:t xml:space="preserve"> </w:t>
      </w:r>
      <w:r w:rsidRPr="00E76769">
        <w:rPr>
          <w:b/>
          <w:sz w:val="20"/>
          <w:szCs w:val="20"/>
        </w:rPr>
        <w:t>по</w:t>
      </w:r>
      <w:r w:rsidR="00CE3115" w:rsidRPr="00E76769">
        <w:rPr>
          <w:b/>
          <w:sz w:val="20"/>
          <w:szCs w:val="20"/>
        </w:rPr>
        <w:t xml:space="preserve"> </w:t>
      </w:r>
      <w:r w:rsidRPr="00E76769">
        <w:rPr>
          <w:b/>
          <w:sz w:val="20"/>
          <w:szCs w:val="20"/>
        </w:rPr>
        <w:t>профилактике</w:t>
      </w:r>
      <w:r w:rsidR="00CE3115" w:rsidRPr="00E76769">
        <w:rPr>
          <w:b/>
          <w:sz w:val="20"/>
          <w:szCs w:val="20"/>
        </w:rPr>
        <w:t xml:space="preserve"> </w:t>
      </w:r>
      <w:r w:rsidRPr="00E76769">
        <w:rPr>
          <w:b/>
          <w:sz w:val="20"/>
          <w:szCs w:val="20"/>
        </w:rPr>
        <w:t>правонарушений</w:t>
      </w:r>
      <w:r w:rsidR="00CE3115" w:rsidRPr="00E76769">
        <w:rPr>
          <w:b/>
          <w:sz w:val="20"/>
          <w:szCs w:val="20"/>
        </w:rPr>
        <w:t xml:space="preserve"> </w:t>
      </w:r>
      <w:r w:rsidRPr="00E76769">
        <w:rPr>
          <w:b/>
          <w:sz w:val="20"/>
          <w:szCs w:val="20"/>
        </w:rPr>
        <w:t>Большешигаевского</w:t>
      </w:r>
      <w:r w:rsidR="00CE3115" w:rsidRPr="00E76769">
        <w:rPr>
          <w:b/>
          <w:sz w:val="20"/>
          <w:szCs w:val="20"/>
        </w:rPr>
        <w:t xml:space="preserve"> </w:t>
      </w:r>
      <w:r w:rsidR="00E76769">
        <w:rPr>
          <w:b/>
          <w:sz w:val="20"/>
          <w:szCs w:val="20"/>
        </w:rPr>
        <w:t xml:space="preserve"> </w:t>
      </w:r>
      <w:r w:rsidRPr="00E76769">
        <w:rPr>
          <w:b/>
          <w:sz w:val="20"/>
          <w:szCs w:val="20"/>
        </w:rPr>
        <w:t>сельского</w:t>
      </w:r>
      <w:r w:rsidR="00CE3115" w:rsidRPr="00E76769">
        <w:rPr>
          <w:b/>
          <w:sz w:val="20"/>
          <w:szCs w:val="20"/>
        </w:rPr>
        <w:t xml:space="preserve"> </w:t>
      </w:r>
      <w:r w:rsidRPr="00E76769">
        <w:rPr>
          <w:b/>
          <w:sz w:val="20"/>
          <w:szCs w:val="20"/>
        </w:rPr>
        <w:t>поселения</w:t>
      </w:r>
      <w:r w:rsidR="00CE3115" w:rsidRPr="00E76769">
        <w:rPr>
          <w:b/>
          <w:sz w:val="20"/>
          <w:szCs w:val="20"/>
        </w:rPr>
        <w:t xml:space="preserve"> </w:t>
      </w:r>
      <w:r w:rsidRPr="00E76769">
        <w:rPr>
          <w:b/>
          <w:sz w:val="20"/>
          <w:szCs w:val="20"/>
        </w:rPr>
        <w:t>Мариинско-Посадского</w:t>
      </w:r>
      <w:r w:rsidR="00E76769">
        <w:rPr>
          <w:b/>
          <w:sz w:val="20"/>
          <w:szCs w:val="20"/>
        </w:rPr>
        <w:t xml:space="preserve"> </w:t>
      </w:r>
      <w:r w:rsidRPr="00E76769">
        <w:rPr>
          <w:b/>
          <w:sz w:val="20"/>
          <w:szCs w:val="20"/>
        </w:rPr>
        <w:t>района</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p>
    <w:p w:rsidR="00EB103C" w:rsidRPr="00E76769" w:rsidRDefault="00CE3115" w:rsidP="007F4BA6">
      <w:pPr>
        <w:rPr>
          <w:b/>
          <w:sz w:val="20"/>
          <w:szCs w:val="20"/>
        </w:rPr>
      </w:pPr>
      <w:r w:rsidRPr="00E76769">
        <w:rPr>
          <w:b/>
          <w:sz w:val="20"/>
          <w:szCs w:val="20"/>
        </w:rPr>
        <w:t xml:space="preserve"> </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соответствии</w:t>
      </w:r>
      <w:r w:rsidRPr="00E76769">
        <w:rPr>
          <w:sz w:val="20"/>
          <w:szCs w:val="20"/>
        </w:rPr>
        <w:t xml:space="preserve"> </w:t>
      </w:r>
      <w:r w:rsidR="00EB103C" w:rsidRPr="00E76769">
        <w:rPr>
          <w:sz w:val="20"/>
          <w:szCs w:val="20"/>
        </w:rPr>
        <w:t>с</w:t>
      </w:r>
      <w:r w:rsidRPr="00E76769">
        <w:rPr>
          <w:sz w:val="20"/>
          <w:szCs w:val="20"/>
        </w:rPr>
        <w:t xml:space="preserve"> </w:t>
      </w:r>
      <w:r w:rsidR="00EB103C" w:rsidRPr="00E76769">
        <w:rPr>
          <w:sz w:val="20"/>
          <w:szCs w:val="20"/>
        </w:rPr>
        <w:t>Законом</w:t>
      </w:r>
      <w:r w:rsidRPr="00E76769">
        <w:rPr>
          <w:sz w:val="20"/>
          <w:szCs w:val="20"/>
        </w:rPr>
        <w:t xml:space="preserve"> </w:t>
      </w:r>
      <w:r w:rsidR="00EB103C" w:rsidRPr="00E76769">
        <w:rPr>
          <w:sz w:val="20"/>
          <w:szCs w:val="20"/>
        </w:rPr>
        <w:t>Чувашской</w:t>
      </w:r>
      <w:r w:rsidRPr="00E76769">
        <w:rPr>
          <w:sz w:val="20"/>
          <w:szCs w:val="20"/>
        </w:rPr>
        <w:t xml:space="preserve"> </w:t>
      </w:r>
      <w:r w:rsidR="00EB103C" w:rsidRPr="00E76769">
        <w:rPr>
          <w:sz w:val="20"/>
          <w:szCs w:val="20"/>
        </w:rPr>
        <w:t>Республики</w:t>
      </w:r>
      <w:r w:rsidRPr="00E76769">
        <w:rPr>
          <w:sz w:val="20"/>
          <w:szCs w:val="20"/>
        </w:rPr>
        <w:t xml:space="preserve"> </w:t>
      </w:r>
      <w:r w:rsidR="00EB103C" w:rsidRPr="00E76769">
        <w:rPr>
          <w:sz w:val="20"/>
          <w:szCs w:val="20"/>
        </w:rPr>
        <w:t>от</w:t>
      </w:r>
      <w:r w:rsidRPr="00E76769">
        <w:rPr>
          <w:sz w:val="20"/>
          <w:szCs w:val="20"/>
        </w:rPr>
        <w:t xml:space="preserve"> </w:t>
      </w:r>
      <w:r w:rsidR="00EB103C" w:rsidRPr="00E76769">
        <w:rPr>
          <w:sz w:val="20"/>
          <w:szCs w:val="20"/>
        </w:rPr>
        <w:t>22</w:t>
      </w:r>
      <w:r w:rsidRPr="00E76769">
        <w:rPr>
          <w:sz w:val="20"/>
          <w:szCs w:val="20"/>
        </w:rPr>
        <w:t xml:space="preserve"> </w:t>
      </w:r>
      <w:r w:rsidR="00EB103C" w:rsidRPr="00E76769">
        <w:rPr>
          <w:sz w:val="20"/>
          <w:szCs w:val="20"/>
        </w:rPr>
        <w:t>февраля</w:t>
      </w:r>
      <w:r w:rsidRPr="00E76769">
        <w:rPr>
          <w:sz w:val="20"/>
          <w:szCs w:val="20"/>
        </w:rPr>
        <w:t xml:space="preserve"> </w:t>
      </w:r>
      <w:r w:rsidR="00EB103C" w:rsidRPr="00E76769">
        <w:rPr>
          <w:sz w:val="20"/>
          <w:szCs w:val="20"/>
        </w:rPr>
        <w:t>2017</w:t>
      </w:r>
      <w:r w:rsidRPr="00E76769">
        <w:rPr>
          <w:sz w:val="20"/>
          <w:szCs w:val="20"/>
        </w:rPr>
        <w:t xml:space="preserve"> </w:t>
      </w:r>
      <w:r w:rsidR="00EB103C" w:rsidRPr="00E76769">
        <w:rPr>
          <w:sz w:val="20"/>
          <w:szCs w:val="20"/>
        </w:rPr>
        <w:t>года</w:t>
      </w:r>
      <w:r w:rsidRPr="00E76769">
        <w:rPr>
          <w:sz w:val="20"/>
          <w:szCs w:val="20"/>
        </w:rPr>
        <w:t xml:space="preserve"> </w:t>
      </w:r>
      <w:r w:rsidR="00EB103C" w:rsidRPr="00E76769">
        <w:rPr>
          <w:sz w:val="20"/>
          <w:szCs w:val="20"/>
        </w:rPr>
        <w:t>№</w:t>
      </w:r>
      <w:r w:rsidRPr="00E76769">
        <w:rPr>
          <w:sz w:val="20"/>
          <w:szCs w:val="20"/>
        </w:rPr>
        <w:t xml:space="preserve"> </w:t>
      </w:r>
      <w:r w:rsidR="00EB103C" w:rsidRPr="00E76769">
        <w:rPr>
          <w:sz w:val="20"/>
          <w:szCs w:val="20"/>
        </w:rPr>
        <w:t>5</w:t>
      </w:r>
      <w:r w:rsidRPr="00E76769">
        <w:rPr>
          <w:sz w:val="20"/>
          <w:szCs w:val="20"/>
        </w:rPr>
        <w:t xml:space="preserve"> </w:t>
      </w:r>
      <w:r w:rsidR="00EB103C" w:rsidRPr="00E76769">
        <w:rPr>
          <w:sz w:val="20"/>
          <w:szCs w:val="20"/>
        </w:rPr>
        <w:t>«О</w:t>
      </w:r>
      <w:r w:rsidRPr="00E76769">
        <w:rPr>
          <w:sz w:val="20"/>
          <w:szCs w:val="20"/>
        </w:rPr>
        <w:t xml:space="preserve"> </w:t>
      </w:r>
      <w:r w:rsidR="00EB103C" w:rsidRPr="00E76769">
        <w:rPr>
          <w:sz w:val="20"/>
          <w:szCs w:val="20"/>
        </w:rPr>
        <w:t>профилактике</w:t>
      </w:r>
      <w:r w:rsidRPr="00E76769">
        <w:rPr>
          <w:sz w:val="20"/>
          <w:szCs w:val="20"/>
        </w:rPr>
        <w:t xml:space="preserve"> </w:t>
      </w:r>
      <w:r w:rsidR="00EB103C" w:rsidRPr="00E76769">
        <w:rPr>
          <w:sz w:val="20"/>
          <w:szCs w:val="20"/>
        </w:rPr>
        <w:t>правонарушений</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Чувашской</w:t>
      </w:r>
      <w:r w:rsidRPr="00E76769">
        <w:rPr>
          <w:sz w:val="20"/>
          <w:szCs w:val="20"/>
        </w:rPr>
        <w:t xml:space="preserve"> </w:t>
      </w:r>
      <w:r w:rsidR="00EB103C" w:rsidRPr="00E76769">
        <w:rPr>
          <w:sz w:val="20"/>
          <w:szCs w:val="20"/>
        </w:rPr>
        <w:t>Республике»,</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целях</w:t>
      </w:r>
      <w:r w:rsidRPr="00E76769">
        <w:rPr>
          <w:sz w:val="20"/>
          <w:szCs w:val="20"/>
        </w:rPr>
        <w:t xml:space="preserve"> </w:t>
      </w:r>
      <w:r w:rsidR="00EB103C" w:rsidRPr="00E76769">
        <w:rPr>
          <w:sz w:val="20"/>
          <w:szCs w:val="20"/>
        </w:rPr>
        <w:t>обеспечения</w:t>
      </w:r>
      <w:r w:rsidRPr="00E76769">
        <w:rPr>
          <w:sz w:val="20"/>
          <w:szCs w:val="20"/>
        </w:rPr>
        <w:t xml:space="preserve"> </w:t>
      </w:r>
      <w:r w:rsidR="00EB103C" w:rsidRPr="00E76769">
        <w:rPr>
          <w:sz w:val="20"/>
          <w:szCs w:val="20"/>
        </w:rPr>
        <w:t>согласованной</w:t>
      </w:r>
      <w:r w:rsidRPr="00E76769">
        <w:rPr>
          <w:sz w:val="20"/>
          <w:szCs w:val="20"/>
        </w:rPr>
        <w:t xml:space="preserve"> </w:t>
      </w:r>
      <w:r w:rsidR="00EB103C" w:rsidRPr="00E76769">
        <w:rPr>
          <w:sz w:val="20"/>
          <w:szCs w:val="20"/>
        </w:rPr>
        <w:t>деятельности</w:t>
      </w:r>
      <w:r w:rsidRPr="00E76769">
        <w:rPr>
          <w:sz w:val="20"/>
          <w:szCs w:val="20"/>
        </w:rPr>
        <w:t xml:space="preserve"> </w:t>
      </w:r>
      <w:r w:rsidR="00EB103C" w:rsidRPr="00E76769">
        <w:rPr>
          <w:sz w:val="20"/>
          <w:szCs w:val="20"/>
        </w:rPr>
        <w:t>по</w:t>
      </w:r>
      <w:r w:rsidRPr="00E76769">
        <w:rPr>
          <w:sz w:val="20"/>
          <w:szCs w:val="20"/>
        </w:rPr>
        <w:t xml:space="preserve"> </w:t>
      </w:r>
      <w:r w:rsidR="00EB103C" w:rsidRPr="00E76769">
        <w:rPr>
          <w:sz w:val="20"/>
          <w:szCs w:val="20"/>
        </w:rPr>
        <w:t>профилактике</w:t>
      </w:r>
      <w:r w:rsidRPr="00E76769">
        <w:rPr>
          <w:sz w:val="20"/>
          <w:szCs w:val="20"/>
        </w:rPr>
        <w:t xml:space="preserve"> </w:t>
      </w:r>
      <w:r w:rsidR="00EB103C" w:rsidRPr="00E76769">
        <w:rPr>
          <w:sz w:val="20"/>
          <w:szCs w:val="20"/>
        </w:rPr>
        <w:t>правонарушений</w:t>
      </w:r>
      <w:r w:rsidRPr="00E76769">
        <w:rPr>
          <w:sz w:val="20"/>
          <w:szCs w:val="20"/>
        </w:rPr>
        <w:t xml:space="preserve"> </w:t>
      </w:r>
      <w:r w:rsidR="00EB103C" w:rsidRPr="00E76769">
        <w:rPr>
          <w:sz w:val="20"/>
          <w:szCs w:val="20"/>
        </w:rPr>
        <w:t>по</w:t>
      </w:r>
      <w:r w:rsidRPr="00E76769">
        <w:rPr>
          <w:sz w:val="20"/>
          <w:szCs w:val="20"/>
        </w:rPr>
        <w:t xml:space="preserve"> </w:t>
      </w:r>
      <w:r w:rsidR="00EB103C" w:rsidRPr="00E76769">
        <w:rPr>
          <w:sz w:val="20"/>
          <w:szCs w:val="20"/>
        </w:rPr>
        <w:t>месту</w:t>
      </w:r>
      <w:r w:rsidRPr="00E76769">
        <w:rPr>
          <w:sz w:val="20"/>
          <w:szCs w:val="20"/>
        </w:rPr>
        <w:t xml:space="preserve"> </w:t>
      </w:r>
      <w:r w:rsidR="00EB103C" w:rsidRPr="00E76769">
        <w:rPr>
          <w:sz w:val="20"/>
          <w:szCs w:val="20"/>
        </w:rPr>
        <w:t>жительства</w:t>
      </w:r>
      <w:r w:rsidRPr="00E76769">
        <w:rPr>
          <w:sz w:val="20"/>
          <w:szCs w:val="20"/>
        </w:rPr>
        <w:t xml:space="preserve"> </w:t>
      </w:r>
      <w:r w:rsidR="00EB103C" w:rsidRPr="00E76769">
        <w:rPr>
          <w:sz w:val="20"/>
          <w:szCs w:val="20"/>
        </w:rPr>
        <w:t>граждан,</w:t>
      </w:r>
      <w:r w:rsidRPr="00E76769">
        <w:rPr>
          <w:sz w:val="20"/>
          <w:szCs w:val="20"/>
        </w:rPr>
        <w:t xml:space="preserve"> </w:t>
      </w:r>
      <w:r w:rsidR="00EB103C" w:rsidRPr="00E76769">
        <w:rPr>
          <w:sz w:val="20"/>
          <w:szCs w:val="20"/>
        </w:rPr>
        <w:t>соблюдения</w:t>
      </w:r>
      <w:r w:rsidRPr="00E76769">
        <w:rPr>
          <w:sz w:val="20"/>
          <w:szCs w:val="20"/>
        </w:rPr>
        <w:t xml:space="preserve"> </w:t>
      </w:r>
      <w:r w:rsidR="00EB103C" w:rsidRPr="00E76769">
        <w:rPr>
          <w:sz w:val="20"/>
          <w:szCs w:val="20"/>
        </w:rPr>
        <w:t>правил</w:t>
      </w:r>
      <w:r w:rsidRPr="00E76769">
        <w:rPr>
          <w:sz w:val="20"/>
          <w:szCs w:val="20"/>
        </w:rPr>
        <w:t xml:space="preserve"> </w:t>
      </w:r>
      <w:r w:rsidR="00EB103C" w:rsidRPr="00E76769">
        <w:rPr>
          <w:sz w:val="20"/>
          <w:szCs w:val="20"/>
        </w:rPr>
        <w:t>благоустройства</w:t>
      </w:r>
      <w:r w:rsidRPr="00E76769">
        <w:rPr>
          <w:sz w:val="20"/>
          <w:szCs w:val="20"/>
        </w:rPr>
        <w:t xml:space="preserve"> </w:t>
      </w:r>
      <w:r w:rsidR="00EB103C" w:rsidRPr="00E76769">
        <w:rPr>
          <w:sz w:val="20"/>
          <w:szCs w:val="20"/>
        </w:rPr>
        <w:t>территорий</w:t>
      </w:r>
      <w:r w:rsidRPr="00E76769">
        <w:rPr>
          <w:sz w:val="20"/>
          <w:szCs w:val="20"/>
        </w:rPr>
        <w:t xml:space="preserve"> </w:t>
      </w:r>
      <w:r w:rsidR="00EB103C" w:rsidRPr="00E76769">
        <w:rPr>
          <w:sz w:val="20"/>
          <w:szCs w:val="20"/>
        </w:rPr>
        <w:t>населенных</w:t>
      </w:r>
      <w:r w:rsidRPr="00E76769">
        <w:rPr>
          <w:sz w:val="20"/>
          <w:szCs w:val="20"/>
        </w:rPr>
        <w:t xml:space="preserve"> </w:t>
      </w:r>
      <w:r w:rsidR="00EB103C" w:rsidRPr="00E76769">
        <w:rPr>
          <w:sz w:val="20"/>
          <w:szCs w:val="20"/>
        </w:rPr>
        <w:t>пунктов</w:t>
      </w:r>
      <w:r w:rsidRPr="00E76769">
        <w:rPr>
          <w:sz w:val="20"/>
          <w:szCs w:val="20"/>
        </w:rPr>
        <w:t xml:space="preserve"> </w:t>
      </w:r>
      <w:r w:rsidR="00EB103C" w:rsidRPr="00E76769">
        <w:rPr>
          <w:sz w:val="20"/>
          <w:szCs w:val="20"/>
        </w:rPr>
        <w:t>Большешигаевского</w:t>
      </w:r>
      <w:r w:rsidRPr="00E76769">
        <w:rPr>
          <w:sz w:val="20"/>
          <w:szCs w:val="20"/>
        </w:rPr>
        <w:t xml:space="preserve"> </w:t>
      </w:r>
      <w:r w:rsidR="00EB103C" w:rsidRPr="00E76769">
        <w:rPr>
          <w:sz w:val="20"/>
          <w:szCs w:val="20"/>
        </w:rPr>
        <w:t>сельского</w:t>
      </w:r>
      <w:r w:rsidRPr="00E76769">
        <w:rPr>
          <w:sz w:val="20"/>
          <w:szCs w:val="20"/>
        </w:rPr>
        <w:t xml:space="preserve"> </w:t>
      </w:r>
      <w:r w:rsidR="00EB103C" w:rsidRPr="00E76769">
        <w:rPr>
          <w:sz w:val="20"/>
          <w:szCs w:val="20"/>
        </w:rPr>
        <w:t>поселения</w:t>
      </w:r>
      <w:r w:rsidRPr="00E76769">
        <w:rPr>
          <w:sz w:val="20"/>
          <w:szCs w:val="20"/>
        </w:rPr>
        <w:t xml:space="preserve"> </w:t>
      </w:r>
      <w:r w:rsidR="00EB103C" w:rsidRPr="00E76769">
        <w:rPr>
          <w:sz w:val="20"/>
          <w:szCs w:val="20"/>
        </w:rPr>
        <w:t>Мариинско-Посадского</w:t>
      </w:r>
      <w:r w:rsidRPr="00E76769">
        <w:rPr>
          <w:sz w:val="20"/>
          <w:szCs w:val="20"/>
        </w:rPr>
        <w:t xml:space="preserve"> </w:t>
      </w:r>
      <w:r w:rsidR="00EB103C" w:rsidRPr="00E76769">
        <w:rPr>
          <w:sz w:val="20"/>
          <w:szCs w:val="20"/>
        </w:rPr>
        <w:t>района</w:t>
      </w:r>
      <w:r w:rsidRPr="00E76769">
        <w:rPr>
          <w:sz w:val="20"/>
          <w:szCs w:val="20"/>
        </w:rPr>
        <w:t xml:space="preserve"> </w:t>
      </w:r>
      <w:r w:rsidR="00EB103C" w:rsidRPr="00E76769">
        <w:rPr>
          <w:sz w:val="20"/>
          <w:szCs w:val="20"/>
        </w:rPr>
        <w:t>Чувашской</w:t>
      </w:r>
      <w:r w:rsidRPr="00E76769">
        <w:rPr>
          <w:sz w:val="20"/>
          <w:szCs w:val="20"/>
        </w:rPr>
        <w:t xml:space="preserve"> </w:t>
      </w:r>
      <w:r w:rsidR="00EB103C" w:rsidRPr="00E76769">
        <w:rPr>
          <w:sz w:val="20"/>
          <w:szCs w:val="20"/>
        </w:rPr>
        <w:t>Республики,</w:t>
      </w:r>
      <w:r w:rsidRPr="00E76769">
        <w:rPr>
          <w:sz w:val="20"/>
          <w:szCs w:val="20"/>
        </w:rPr>
        <w:t xml:space="preserve"> </w:t>
      </w:r>
      <w:r w:rsidR="00EB103C" w:rsidRPr="00E76769">
        <w:rPr>
          <w:sz w:val="20"/>
          <w:szCs w:val="20"/>
        </w:rPr>
        <w:t>администрация</w:t>
      </w:r>
      <w:r w:rsidRPr="00E76769">
        <w:rPr>
          <w:sz w:val="20"/>
          <w:szCs w:val="20"/>
        </w:rPr>
        <w:t xml:space="preserve"> </w:t>
      </w:r>
      <w:r w:rsidR="00EB103C" w:rsidRPr="00E76769">
        <w:rPr>
          <w:sz w:val="20"/>
          <w:szCs w:val="20"/>
        </w:rPr>
        <w:t>Большешигаевского</w:t>
      </w:r>
      <w:r w:rsidRPr="00E76769">
        <w:rPr>
          <w:sz w:val="20"/>
          <w:szCs w:val="20"/>
        </w:rPr>
        <w:t xml:space="preserve"> </w:t>
      </w:r>
      <w:r w:rsidR="00EB103C" w:rsidRPr="00E76769">
        <w:rPr>
          <w:sz w:val="20"/>
          <w:szCs w:val="20"/>
        </w:rPr>
        <w:t>сельского</w:t>
      </w:r>
      <w:r w:rsidRPr="00E76769">
        <w:rPr>
          <w:sz w:val="20"/>
          <w:szCs w:val="20"/>
        </w:rPr>
        <w:t xml:space="preserve"> </w:t>
      </w:r>
      <w:r w:rsidR="00EB103C" w:rsidRPr="00E76769">
        <w:rPr>
          <w:sz w:val="20"/>
          <w:szCs w:val="20"/>
        </w:rPr>
        <w:t>поселения</w:t>
      </w:r>
      <w:r w:rsidRPr="00E76769">
        <w:rPr>
          <w:sz w:val="20"/>
          <w:szCs w:val="20"/>
        </w:rPr>
        <w:t xml:space="preserve"> </w:t>
      </w:r>
      <w:r w:rsidR="00EB103C" w:rsidRPr="00E76769">
        <w:rPr>
          <w:sz w:val="20"/>
          <w:szCs w:val="20"/>
        </w:rPr>
        <w:t>Мариинско-Посадского</w:t>
      </w:r>
      <w:r w:rsidRPr="00E76769">
        <w:rPr>
          <w:sz w:val="20"/>
          <w:szCs w:val="20"/>
        </w:rPr>
        <w:t xml:space="preserve"> </w:t>
      </w:r>
      <w:r w:rsidR="00EB103C" w:rsidRPr="00E76769">
        <w:rPr>
          <w:sz w:val="20"/>
          <w:szCs w:val="20"/>
        </w:rPr>
        <w:t>района</w:t>
      </w:r>
      <w:r w:rsidRPr="00E76769">
        <w:rPr>
          <w:sz w:val="20"/>
          <w:szCs w:val="20"/>
        </w:rPr>
        <w:t xml:space="preserve"> </w:t>
      </w:r>
      <w:r w:rsidR="00EB103C" w:rsidRPr="00E76769">
        <w:rPr>
          <w:sz w:val="20"/>
          <w:szCs w:val="20"/>
        </w:rPr>
        <w:t>Чувашской</w:t>
      </w:r>
      <w:r w:rsidRPr="00E76769">
        <w:rPr>
          <w:sz w:val="20"/>
          <w:szCs w:val="20"/>
        </w:rPr>
        <w:t xml:space="preserve"> </w:t>
      </w:r>
      <w:r w:rsidR="00EB103C" w:rsidRPr="00E76769">
        <w:rPr>
          <w:sz w:val="20"/>
          <w:szCs w:val="20"/>
        </w:rPr>
        <w:t>Республики</w:t>
      </w:r>
      <w:r w:rsidRPr="00E76769">
        <w:rPr>
          <w:sz w:val="20"/>
          <w:szCs w:val="20"/>
        </w:rPr>
        <w:t xml:space="preserve"> </w:t>
      </w:r>
      <w:r w:rsidR="00EB103C" w:rsidRPr="00E76769">
        <w:rPr>
          <w:sz w:val="20"/>
          <w:szCs w:val="20"/>
        </w:rPr>
        <w:t>п</w:t>
      </w:r>
      <w:r w:rsidRPr="00E76769">
        <w:rPr>
          <w:sz w:val="20"/>
          <w:szCs w:val="20"/>
        </w:rPr>
        <w:t xml:space="preserve"> </w:t>
      </w:r>
      <w:r w:rsidR="00EB103C" w:rsidRPr="00E76769">
        <w:rPr>
          <w:sz w:val="20"/>
          <w:szCs w:val="20"/>
        </w:rPr>
        <w:t>о</w:t>
      </w:r>
      <w:r w:rsidRPr="00E76769">
        <w:rPr>
          <w:sz w:val="20"/>
          <w:szCs w:val="20"/>
        </w:rPr>
        <w:t xml:space="preserve"> </w:t>
      </w:r>
      <w:r w:rsidR="00EB103C" w:rsidRPr="00E76769">
        <w:rPr>
          <w:sz w:val="20"/>
          <w:szCs w:val="20"/>
        </w:rPr>
        <w:t>с</w:t>
      </w:r>
      <w:r w:rsidRPr="00E76769">
        <w:rPr>
          <w:sz w:val="20"/>
          <w:szCs w:val="20"/>
        </w:rPr>
        <w:t xml:space="preserve"> </w:t>
      </w:r>
      <w:r w:rsidR="00EB103C" w:rsidRPr="00E76769">
        <w:rPr>
          <w:sz w:val="20"/>
          <w:szCs w:val="20"/>
        </w:rPr>
        <w:t>т</w:t>
      </w:r>
      <w:r w:rsidRPr="00E76769">
        <w:rPr>
          <w:sz w:val="20"/>
          <w:szCs w:val="20"/>
        </w:rPr>
        <w:t xml:space="preserve"> </w:t>
      </w:r>
      <w:r w:rsidR="00EB103C" w:rsidRPr="00E76769">
        <w:rPr>
          <w:sz w:val="20"/>
          <w:szCs w:val="20"/>
        </w:rPr>
        <w:t>а</w:t>
      </w:r>
      <w:r w:rsidRPr="00E76769">
        <w:rPr>
          <w:sz w:val="20"/>
          <w:szCs w:val="20"/>
        </w:rPr>
        <w:t xml:space="preserve"> </w:t>
      </w:r>
      <w:r w:rsidR="00EB103C" w:rsidRPr="00E76769">
        <w:rPr>
          <w:sz w:val="20"/>
          <w:szCs w:val="20"/>
        </w:rPr>
        <w:t>н</w:t>
      </w:r>
      <w:r w:rsidRPr="00E76769">
        <w:rPr>
          <w:sz w:val="20"/>
          <w:szCs w:val="20"/>
        </w:rPr>
        <w:t xml:space="preserve"> </w:t>
      </w:r>
      <w:r w:rsidR="00EB103C" w:rsidRPr="00E76769">
        <w:rPr>
          <w:sz w:val="20"/>
          <w:szCs w:val="20"/>
        </w:rPr>
        <w:t>о</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л</w:t>
      </w:r>
      <w:r w:rsidRPr="00E76769">
        <w:rPr>
          <w:sz w:val="20"/>
          <w:szCs w:val="20"/>
        </w:rPr>
        <w:t xml:space="preserve"> </w:t>
      </w:r>
      <w:r w:rsidR="00EB103C" w:rsidRPr="00E76769">
        <w:rPr>
          <w:sz w:val="20"/>
          <w:szCs w:val="20"/>
        </w:rPr>
        <w:t>я</w:t>
      </w:r>
      <w:r w:rsidRPr="00E76769">
        <w:rPr>
          <w:sz w:val="20"/>
          <w:szCs w:val="20"/>
        </w:rPr>
        <w:t xml:space="preserve"> </w:t>
      </w:r>
      <w:r w:rsidR="00EB103C" w:rsidRPr="00E76769">
        <w:rPr>
          <w:sz w:val="20"/>
          <w:szCs w:val="20"/>
        </w:rPr>
        <w:t>е</w:t>
      </w:r>
      <w:r w:rsidRPr="00E76769">
        <w:rPr>
          <w:sz w:val="20"/>
          <w:szCs w:val="20"/>
        </w:rPr>
        <w:t xml:space="preserve"> </w:t>
      </w:r>
      <w:r w:rsidR="00EB103C" w:rsidRPr="00E76769">
        <w:rPr>
          <w:sz w:val="20"/>
          <w:szCs w:val="20"/>
        </w:rPr>
        <w:t>т:</w:t>
      </w:r>
    </w:p>
    <w:p w:rsidR="00EB103C" w:rsidRPr="00E76769" w:rsidRDefault="00CE3115" w:rsidP="007F4BA6">
      <w:pPr>
        <w:jc w:val="both"/>
        <w:rPr>
          <w:sz w:val="20"/>
          <w:szCs w:val="20"/>
        </w:rPr>
      </w:pPr>
      <w:r w:rsidRPr="00E76769">
        <w:rPr>
          <w:sz w:val="20"/>
          <w:szCs w:val="20"/>
        </w:rPr>
        <w:t xml:space="preserve"> </w:t>
      </w:r>
    </w:p>
    <w:p w:rsidR="00EB103C" w:rsidRPr="00E76769" w:rsidRDefault="00EB103C" w:rsidP="007F4BA6">
      <w:pPr>
        <w:jc w:val="both"/>
        <w:rPr>
          <w:sz w:val="20"/>
          <w:szCs w:val="20"/>
        </w:rPr>
      </w:pPr>
      <w:r w:rsidRPr="00E76769">
        <w:rPr>
          <w:sz w:val="20"/>
          <w:szCs w:val="20"/>
        </w:rPr>
        <w:t>1.Внести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постановление</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Большешигаевского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24.05.2018г.</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40</w:t>
      </w:r>
      <w:r w:rsidR="00CE3115" w:rsidRPr="00E76769">
        <w:rPr>
          <w:sz w:val="20"/>
          <w:szCs w:val="20"/>
        </w:rPr>
        <w:t xml:space="preserve"> </w:t>
      </w:r>
      <w:r w:rsidRPr="00E76769">
        <w:rPr>
          <w:sz w:val="20"/>
          <w:szCs w:val="20"/>
        </w:rPr>
        <w:t>«Об</w:t>
      </w:r>
      <w:r w:rsidR="00CE3115" w:rsidRPr="00E76769">
        <w:rPr>
          <w:sz w:val="20"/>
          <w:szCs w:val="20"/>
        </w:rPr>
        <w:t xml:space="preserve"> </w:t>
      </w:r>
      <w:r w:rsidRPr="00E76769">
        <w:rPr>
          <w:sz w:val="20"/>
          <w:szCs w:val="20"/>
        </w:rPr>
        <w:t>утверждении</w:t>
      </w:r>
      <w:r w:rsidR="00CE3115" w:rsidRPr="00E76769">
        <w:rPr>
          <w:sz w:val="20"/>
          <w:szCs w:val="20"/>
        </w:rPr>
        <w:t xml:space="preserve"> </w:t>
      </w:r>
      <w:r w:rsidRPr="00E76769">
        <w:rPr>
          <w:sz w:val="20"/>
          <w:szCs w:val="20"/>
        </w:rPr>
        <w:t>Положения</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Совете</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профилактике</w:t>
      </w:r>
      <w:r w:rsidR="00CE3115" w:rsidRPr="00E76769">
        <w:rPr>
          <w:sz w:val="20"/>
          <w:szCs w:val="20"/>
        </w:rPr>
        <w:t xml:space="preserve"> </w:t>
      </w:r>
      <w:r w:rsidRPr="00E76769">
        <w:rPr>
          <w:sz w:val="20"/>
          <w:szCs w:val="20"/>
        </w:rPr>
        <w:t>правонарушений</w:t>
      </w:r>
      <w:r w:rsidR="00CE3115" w:rsidRPr="00E76769">
        <w:rPr>
          <w:sz w:val="20"/>
          <w:szCs w:val="20"/>
        </w:rPr>
        <w:t xml:space="preserve"> </w:t>
      </w:r>
      <w:r w:rsidRPr="00E76769">
        <w:rPr>
          <w:sz w:val="20"/>
          <w:szCs w:val="20"/>
        </w:rPr>
        <w:t>Большешигаевского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p>
    <w:p w:rsidR="00EB103C" w:rsidRPr="00E76769" w:rsidRDefault="00EB103C" w:rsidP="007F4BA6">
      <w:pPr>
        <w:jc w:val="both"/>
        <w:rPr>
          <w:sz w:val="20"/>
          <w:szCs w:val="20"/>
        </w:rPr>
      </w:pP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следующие</w:t>
      </w:r>
      <w:r w:rsidR="00CE3115" w:rsidRPr="00E76769">
        <w:rPr>
          <w:sz w:val="20"/>
          <w:szCs w:val="20"/>
        </w:rPr>
        <w:t xml:space="preserve"> </w:t>
      </w:r>
      <w:r w:rsidRPr="00E76769">
        <w:rPr>
          <w:sz w:val="20"/>
          <w:szCs w:val="20"/>
        </w:rPr>
        <w:t>изменения:</w:t>
      </w:r>
    </w:p>
    <w:p w:rsidR="00EB103C" w:rsidRPr="00E76769" w:rsidRDefault="00CE3115" w:rsidP="007F4BA6">
      <w:pPr>
        <w:jc w:val="both"/>
        <w:rPr>
          <w:sz w:val="20"/>
          <w:szCs w:val="20"/>
        </w:rPr>
      </w:pPr>
      <w:r w:rsidRPr="00E76769">
        <w:rPr>
          <w:sz w:val="20"/>
          <w:szCs w:val="20"/>
        </w:rPr>
        <w:t xml:space="preserve"> </w:t>
      </w:r>
    </w:p>
    <w:p w:rsidR="00EB103C" w:rsidRPr="00E76769" w:rsidRDefault="00EB103C" w:rsidP="007F4BA6">
      <w:pPr>
        <w:pStyle w:val="aff9"/>
        <w:numPr>
          <w:ilvl w:val="0"/>
          <w:numId w:val="23"/>
        </w:numPr>
        <w:ind w:left="0" w:firstLine="360"/>
        <w:jc w:val="both"/>
        <w:rPr>
          <w:rFonts w:ascii="TimesET" w:hAnsi="TimesET"/>
          <w:sz w:val="20"/>
          <w:szCs w:val="20"/>
        </w:rPr>
      </w:pPr>
      <w:r w:rsidRPr="00E76769">
        <w:rPr>
          <w:rFonts w:ascii="TimesET" w:hAnsi="TimesET"/>
          <w:sz w:val="20"/>
          <w:szCs w:val="20"/>
        </w:rPr>
        <w:t>Приложение</w:t>
      </w:r>
      <w:r w:rsidR="00CE3115" w:rsidRPr="00E76769">
        <w:rPr>
          <w:rFonts w:ascii="TimesET" w:hAnsi="TimesET"/>
          <w:sz w:val="20"/>
          <w:szCs w:val="20"/>
        </w:rPr>
        <w:t xml:space="preserve"> </w:t>
      </w:r>
      <w:r w:rsidRPr="00E76769">
        <w:rPr>
          <w:rFonts w:ascii="TimesET" w:hAnsi="TimesET"/>
          <w:sz w:val="20"/>
          <w:szCs w:val="20"/>
        </w:rPr>
        <w:t>№</w:t>
      </w:r>
      <w:r w:rsidR="00CE3115" w:rsidRPr="00E76769">
        <w:rPr>
          <w:rFonts w:ascii="TimesET" w:hAnsi="TimesET"/>
          <w:sz w:val="20"/>
          <w:szCs w:val="20"/>
        </w:rPr>
        <w:t xml:space="preserve"> </w:t>
      </w:r>
      <w:r w:rsidRPr="00E76769">
        <w:rPr>
          <w:rFonts w:ascii="TimesET" w:hAnsi="TimesET"/>
          <w:sz w:val="20"/>
          <w:szCs w:val="20"/>
        </w:rPr>
        <w:t>2</w:t>
      </w:r>
      <w:r w:rsidR="00CE3115" w:rsidRPr="00E76769">
        <w:rPr>
          <w:rFonts w:ascii="TimesET" w:hAnsi="TimesET"/>
          <w:sz w:val="20"/>
          <w:szCs w:val="20"/>
        </w:rPr>
        <w:t xml:space="preserve"> </w:t>
      </w:r>
      <w:r w:rsidRPr="00E76769">
        <w:rPr>
          <w:rFonts w:ascii="TimesET" w:hAnsi="TimesET"/>
          <w:sz w:val="20"/>
          <w:szCs w:val="20"/>
        </w:rPr>
        <w:t>«Состав</w:t>
      </w:r>
      <w:r w:rsidR="00CE3115" w:rsidRPr="00E76769">
        <w:rPr>
          <w:rFonts w:ascii="TimesET" w:hAnsi="TimesET"/>
          <w:sz w:val="20"/>
          <w:szCs w:val="20"/>
        </w:rPr>
        <w:t xml:space="preserve"> </w:t>
      </w:r>
      <w:r w:rsidRPr="00E76769">
        <w:rPr>
          <w:rFonts w:ascii="TimesET" w:hAnsi="TimesET"/>
          <w:sz w:val="20"/>
          <w:szCs w:val="20"/>
        </w:rPr>
        <w:t>Совета</w:t>
      </w:r>
      <w:r w:rsidR="00CE3115" w:rsidRPr="00E76769">
        <w:rPr>
          <w:rFonts w:ascii="TimesET" w:hAnsi="TimesET"/>
          <w:sz w:val="20"/>
          <w:szCs w:val="20"/>
        </w:rPr>
        <w:t xml:space="preserve"> </w:t>
      </w:r>
      <w:r w:rsidRPr="00E76769">
        <w:rPr>
          <w:rFonts w:ascii="TimesET" w:hAnsi="TimesET"/>
          <w:sz w:val="20"/>
          <w:szCs w:val="20"/>
        </w:rPr>
        <w:t>по</w:t>
      </w:r>
      <w:r w:rsidR="00CE3115" w:rsidRPr="00E76769">
        <w:rPr>
          <w:rFonts w:ascii="TimesET" w:hAnsi="TimesET"/>
          <w:sz w:val="20"/>
          <w:szCs w:val="20"/>
        </w:rPr>
        <w:t xml:space="preserve"> </w:t>
      </w:r>
      <w:r w:rsidRPr="00E76769">
        <w:rPr>
          <w:rFonts w:ascii="TimesET" w:hAnsi="TimesET"/>
          <w:sz w:val="20"/>
          <w:szCs w:val="20"/>
        </w:rPr>
        <w:t>профилактике</w:t>
      </w:r>
      <w:r w:rsidR="00CE3115" w:rsidRPr="00E76769">
        <w:rPr>
          <w:rFonts w:ascii="TimesET" w:hAnsi="TimesET"/>
          <w:sz w:val="20"/>
          <w:szCs w:val="20"/>
        </w:rPr>
        <w:t xml:space="preserve"> </w:t>
      </w:r>
      <w:r w:rsidRPr="00E76769">
        <w:rPr>
          <w:rFonts w:ascii="TimesET" w:hAnsi="TimesET"/>
          <w:sz w:val="20"/>
          <w:szCs w:val="20"/>
        </w:rPr>
        <w:t>правонарушений</w:t>
      </w:r>
      <w:r w:rsidR="00CE3115" w:rsidRPr="00E76769">
        <w:rPr>
          <w:rFonts w:ascii="TimesET" w:hAnsi="TimesET"/>
          <w:sz w:val="20"/>
          <w:szCs w:val="20"/>
        </w:rPr>
        <w:t xml:space="preserve"> </w:t>
      </w:r>
      <w:r w:rsidRPr="00E76769">
        <w:rPr>
          <w:rFonts w:ascii="TimesET" w:hAnsi="TimesET"/>
          <w:sz w:val="20"/>
          <w:szCs w:val="20"/>
        </w:rPr>
        <w:t>Большешигаевского</w:t>
      </w:r>
      <w:r w:rsidR="00CE3115" w:rsidRPr="00E76769">
        <w:rPr>
          <w:rFonts w:ascii="TimesET" w:hAnsi="TimesET"/>
          <w:sz w:val="20"/>
          <w:szCs w:val="20"/>
        </w:rPr>
        <w:t xml:space="preserve"> </w:t>
      </w:r>
      <w:r w:rsidRPr="00E76769">
        <w:rPr>
          <w:rFonts w:ascii="TimesET" w:hAnsi="TimesET"/>
          <w:sz w:val="20"/>
          <w:szCs w:val="20"/>
        </w:rPr>
        <w:t>сельского</w:t>
      </w:r>
      <w:r w:rsidR="00CE3115" w:rsidRPr="00E76769">
        <w:rPr>
          <w:rFonts w:ascii="TimesET" w:hAnsi="TimesET"/>
          <w:sz w:val="20"/>
          <w:szCs w:val="20"/>
        </w:rPr>
        <w:t xml:space="preserve"> </w:t>
      </w:r>
      <w:r w:rsidRPr="00E76769">
        <w:rPr>
          <w:rFonts w:ascii="TimesET" w:hAnsi="TimesET"/>
          <w:sz w:val="20"/>
          <w:szCs w:val="20"/>
        </w:rPr>
        <w:t>поселения</w:t>
      </w:r>
      <w:r w:rsidR="00CE3115" w:rsidRPr="00E76769">
        <w:rPr>
          <w:rFonts w:ascii="TimesET" w:hAnsi="TimesET"/>
          <w:sz w:val="20"/>
          <w:szCs w:val="20"/>
        </w:rPr>
        <w:t xml:space="preserve"> </w:t>
      </w:r>
      <w:r w:rsidRPr="00E76769">
        <w:rPr>
          <w:rFonts w:ascii="TimesET" w:hAnsi="TimesET"/>
          <w:sz w:val="20"/>
          <w:szCs w:val="20"/>
        </w:rPr>
        <w:t>Мариинско-Посадского</w:t>
      </w:r>
      <w:r w:rsidR="00CE3115" w:rsidRPr="00E76769">
        <w:rPr>
          <w:rFonts w:ascii="TimesET" w:hAnsi="TimesET"/>
          <w:sz w:val="20"/>
          <w:szCs w:val="20"/>
        </w:rPr>
        <w:t xml:space="preserve"> </w:t>
      </w:r>
      <w:r w:rsidRPr="00E76769">
        <w:rPr>
          <w:rFonts w:ascii="TimesET" w:hAnsi="TimesET"/>
          <w:sz w:val="20"/>
          <w:szCs w:val="20"/>
        </w:rPr>
        <w:t>района</w:t>
      </w:r>
      <w:r w:rsidR="00CE3115" w:rsidRPr="00E76769">
        <w:rPr>
          <w:rFonts w:ascii="TimesET" w:hAnsi="TimesET"/>
          <w:sz w:val="20"/>
          <w:szCs w:val="20"/>
        </w:rPr>
        <w:t xml:space="preserve"> </w:t>
      </w:r>
      <w:r w:rsidRPr="00E76769">
        <w:rPr>
          <w:rFonts w:ascii="TimesET" w:hAnsi="TimesET"/>
          <w:sz w:val="20"/>
          <w:szCs w:val="20"/>
        </w:rPr>
        <w:t>Чувашской</w:t>
      </w:r>
      <w:r w:rsidR="00CE3115" w:rsidRPr="00E76769">
        <w:rPr>
          <w:rFonts w:ascii="TimesET" w:hAnsi="TimesET"/>
          <w:sz w:val="20"/>
          <w:szCs w:val="20"/>
        </w:rPr>
        <w:t xml:space="preserve"> </w:t>
      </w:r>
      <w:r w:rsidRPr="00E76769">
        <w:rPr>
          <w:rFonts w:ascii="TimesET" w:hAnsi="TimesET"/>
          <w:sz w:val="20"/>
          <w:szCs w:val="20"/>
        </w:rPr>
        <w:t>Республики»</w:t>
      </w:r>
      <w:r w:rsidR="00CE3115" w:rsidRPr="00E76769">
        <w:rPr>
          <w:rFonts w:ascii="TimesET" w:hAnsi="TimesET"/>
          <w:sz w:val="20"/>
          <w:szCs w:val="20"/>
        </w:rPr>
        <w:t xml:space="preserve"> </w:t>
      </w:r>
      <w:r w:rsidRPr="00E76769">
        <w:rPr>
          <w:rFonts w:ascii="TimesET" w:hAnsi="TimesET"/>
          <w:sz w:val="20"/>
          <w:szCs w:val="20"/>
        </w:rPr>
        <w:t>внести</w:t>
      </w:r>
      <w:r w:rsidR="00CE3115" w:rsidRPr="00E76769">
        <w:rPr>
          <w:rFonts w:ascii="TimesET" w:hAnsi="TimesET"/>
          <w:sz w:val="20"/>
          <w:szCs w:val="20"/>
        </w:rPr>
        <w:t xml:space="preserve"> </w:t>
      </w:r>
      <w:r w:rsidRPr="00E76769">
        <w:rPr>
          <w:rFonts w:ascii="TimesET" w:hAnsi="TimesET"/>
          <w:sz w:val="20"/>
          <w:szCs w:val="20"/>
        </w:rPr>
        <w:t>следующие</w:t>
      </w:r>
      <w:r w:rsidR="00CE3115" w:rsidRPr="00E76769">
        <w:rPr>
          <w:rFonts w:ascii="TimesET" w:hAnsi="TimesET"/>
          <w:sz w:val="20"/>
          <w:szCs w:val="20"/>
        </w:rPr>
        <w:t xml:space="preserve"> </w:t>
      </w:r>
      <w:r w:rsidRPr="00E76769">
        <w:rPr>
          <w:rFonts w:ascii="TimesET" w:hAnsi="TimesET"/>
          <w:sz w:val="20"/>
          <w:szCs w:val="20"/>
        </w:rPr>
        <w:t>изменения</w:t>
      </w:r>
      <w:r w:rsidR="00CE3115" w:rsidRPr="00E76769">
        <w:rPr>
          <w:rFonts w:ascii="TimesET" w:hAnsi="TimesET"/>
          <w:sz w:val="20"/>
          <w:szCs w:val="20"/>
        </w:rPr>
        <w:t xml:space="preserve"> </w:t>
      </w:r>
      <w:r w:rsidRPr="00E76769">
        <w:rPr>
          <w:rFonts w:ascii="TimesET" w:hAnsi="TimesET"/>
          <w:sz w:val="20"/>
          <w:szCs w:val="20"/>
        </w:rPr>
        <w:t>согласно</w:t>
      </w:r>
      <w:r w:rsidR="00CE3115" w:rsidRPr="00E76769">
        <w:rPr>
          <w:rFonts w:ascii="TimesET" w:hAnsi="TimesET"/>
          <w:sz w:val="20"/>
          <w:szCs w:val="20"/>
        </w:rPr>
        <w:t xml:space="preserve"> </w:t>
      </w:r>
      <w:r w:rsidRPr="00E76769">
        <w:rPr>
          <w:rFonts w:ascii="TimesET" w:hAnsi="TimesET"/>
          <w:sz w:val="20"/>
          <w:szCs w:val="20"/>
        </w:rPr>
        <w:t>приложению</w:t>
      </w:r>
      <w:r w:rsidR="00CE3115" w:rsidRPr="00E76769">
        <w:rPr>
          <w:rFonts w:ascii="TimesET" w:hAnsi="TimesET"/>
          <w:sz w:val="20"/>
          <w:szCs w:val="20"/>
        </w:rPr>
        <w:t xml:space="preserve"> </w:t>
      </w:r>
      <w:r w:rsidRPr="00E76769">
        <w:rPr>
          <w:rFonts w:ascii="TimesET" w:hAnsi="TimesET"/>
          <w:sz w:val="20"/>
          <w:szCs w:val="20"/>
        </w:rPr>
        <w:t>№1</w:t>
      </w:r>
      <w:r w:rsidR="00CE3115" w:rsidRPr="00E76769">
        <w:rPr>
          <w:rFonts w:ascii="TimesET" w:hAnsi="TimesET"/>
          <w:sz w:val="20"/>
          <w:szCs w:val="20"/>
        </w:rPr>
        <w:t xml:space="preserve"> </w:t>
      </w:r>
      <w:r w:rsidRPr="00E76769">
        <w:rPr>
          <w:rFonts w:ascii="TimesET" w:hAnsi="TimesET"/>
          <w:sz w:val="20"/>
          <w:szCs w:val="20"/>
        </w:rPr>
        <w:t>к</w:t>
      </w:r>
      <w:r w:rsidR="00CE3115" w:rsidRPr="00E76769">
        <w:rPr>
          <w:rFonts w:ascii="TimesET" w:hAnsi="TimesET"/>
          <w:sz w:val="20"/>
          <w:szCs w:val="20"/>
        </w:rPr>
        <w:t xml:space="preserve"> </w:t>
      </w:r>
      <w:r w:rsidRPr="00E76769">
        <w:rPr>
          <w:rFonts w:ascii="TimesET" w:hAnsi="TimesET"/>
          <w:sz w:val="20"/>
          <w:szCs w:val="20"/>
        </w:rPr>
        <w:t>настоящему</w:t>
      </w:r>
      <w:r w:rsidR="00CE3115" w:rsidRPr="00E76769">
        <w:rPr>
          <w:rFonts w:ascii="TimesET" w:hAnsi="TimesET"/>
          <w:sz w:val="20"/>
          <w:szCs w:val="20"/>
        </w:rPr>
        <w:t xml:space="preserve"> </w:t>
      </w:r>
      <w:r w:rsidRPr="00E76769">
        <w:rPr>
          <w:rFonts w:ascii="TimesET" w:hAnsi="TimesET"/>
          <w:sz w:val="20"/>
          <w:szCs w:val="20"/>
        </w:rPr>
        <w:t>постановлению.</w:t>
      </w:r>
      <w:r w:rsidR="00CE3115" w:rsidRPr="00E76769">
        <w:rPr>
          <w:rFonts w:ascii="TimesET" w:hAnsi="TimesET"/>
          <w:sz w:val="20"/>
          <w:szCs w:val="20"/>
        </w:rPr>
        <w:t xml:space="preserve"> </w:t>
      </w:r>
    </w:p>
    <w:p w:rsidR="00EB103C" w:rsidRPr="00E76769" w:rsidRDefault="00EB103C" w:rsidP="007F4BA6">
      <w:pPr>
        <w:pStyle w:val="aff9"/>
        <w:numPr>
          <w:ilvl w:val="0"/>
          <w:numId w:val="23"/>
        </w:numPr>
        <w:ind w:left="0" w:firstLine="360"/>
        <w:jc w:val="both"/>
        <w:rPr>
          <w:rFonts w:ascii="TimesET" w:hAnsi="TimesET"/>
          <w:sz w:val="20"/>
          <w:szCs w:val="20"/>
        </w:rPr>
      </w:pPr>
      <w:r w:rsidRPr="00E76769">
        <w:rPr>
          <w:rFonts w:ascii="TimesET" w:hAnsi="TimesET"/>
          <w:sz w:val="20"/>
          <w:szCs w:val="20"/>
        </w:rPr>
        <w:t>Признать</w:t>
      </w:r>
      <w:r w:rsidR="00CE3115" w:rsidRPr="00E76769">
        <w:rPr>
          <w:rFonts w:ascii="TimesET" w:hAnsi="TimesET"/>
          <w:sz w:val="20"/>
          <w:szCs w:val="20"/>
        </w:rPr>
        <w:t xml:space="preserve"> </w:t>
      </w:r>
      <w:r w:rsidRPr="00E76769">
        <w:rPr>
          <w:rFonts w:ascii="TimesET" w:hAnsi="TimesET"/>
          <w:sz w:val="20"/>
          <w:szCs w:val="20"/>
        </w:rPr>
        <w:t>утратившим</w:t>
      </w:r>
      <w:r w:rsidR="00CE3115" w:rsidRPr="00E76769">
        <w:rPr>
          <w:rFonts w:ascii="TimesET" w:hAnsi="TimesET"/>
          <w:sz w:val="20"/>
          <w:szCs w:val="20"/>
        </w:rPr>
        <w:t xml:space="preserve"> </w:t>
      </w:r>
      <w:r w:rsidRPr="00E76769">
        <w:rPr>
          <w:rFonts w:ascii="TimesET" w:hAnsi="TimesET"/>
          <w:sz w:val="20"/>
          <w:szCs w:val="20"/>
        </w:rPr>
        <w:t>силу</w:t>
      </w:r>
      <w:r w:rsidR="00CE3115" w:rsidRPr="00E76769">
        <w:rPr>
          <w:rFonts w:ascii="TimesET" w:hAnsi="TimesET"/>
          <w:sz w:val="20"/>
          <w:szCs w:val="20"/>
        </w:rPr>
        <w:t xml:space="preserve"> </w:t>
      </w:r>
      <w:r w:rsidRPr="00E76769">
        <w:rPr>
          <w:rFonts w:ascii="TimesET" w:hAnsi="TimesET"/>
          <w:sz w:val="20"/>
          <w:szCs w:val="20"/>
        </w:rPr>
        <w:t>постановление</w:t>
      </w:r>
      <w:r w:rsidR="00CE3115" w:rsidRPr="00E76769">
        <w:rPr>
          <w:rFonts w:ascii="TimesET" w:hAnsi="TimesET"/>
          <w:sz w:val="20"/>
          <w:szCs w:val="20"/>
        </w:rPr>
        <w:t xml:space="preserve"> </w:t>
      </w:r>
      <w:r w:rsidRPr="00E76769">
        <w:rPr>
          <w:rFonts w:ascii="TimesET" w:hAnsi="TimesET"/>
          <w:sz w:val="20"/>
          <w:szCs w:val="20"/>
        </w:rPr>
        <w:t>администрации</w:t>
      </w:r>
      <w:r w:rsidR="00CE3115" w:rsidRPr="00E76769">
        <w:rPr>
          <w:rFonts w:ascii="TimesET" w:hAnsi="TimesET"/>
          <w:sz w:val="20"/>
          <w:szCs w:val="20"/>
        </w:rPr>
        <w:t xml:space="preserve"> </w:t>
      </w:r>
      <w:r w:rsidRPr="00E76769">
        <w:rPr>
          <w:rFonts w:ascii="TimesET" w:hAnsi="TimesET"/>
          <w:sz w:val="20"/>
          <w:szCs w:val="20"/>
        </w:rPr>
        <w:t>Большешигаевского</w:t>
      </w:r>
      <w:r w:rsidR="00CE3115" w:rsidRPr="00E76769">
        <w:rPr>
          <w:rFonts w:ascii="TimesET" w:hAnsi="TimesET"/>
          <w:sz w:val="20"/>
          <w:szCs w:val="20"/>
        </w:rPr>
        <w:t xml:space="preserve"> </w:t>
      </w:r>
      <w:r w:rsidRPr="00E76769">
        <w:rPr>
          <w:rFonts w:ascii="TimesET" w:hAnsi="TimesET"/>
          <w:sz w:val="20"/>
          <w:szCs w:val="20"/>
        </w:rPr>
        <w:t>сельского</w:t>
      </w:r>
      <w:r w:rsidR="00CE3115" w:rsidRPr="00E76769">
        <w:rPr>
          <w:rFonts w:ascii="TimesET" w:hAnsi="TimesET"/>
          <w:sz w:val="20"/>
          <w:szCs w:val="20"/>
        </w:rPr>
        <w:t xml:space="preserve"> </w:t>
      </w:r>
      <w:r w:rsidRPr="00E76769">
        <w:rPr>
          <w:rFonts w:ascii="TimesET" w:hAnsi="TimesET"/>
          <w:sz w:val="20"/>
          <w:szCs w:val="20"/>
        </w:rPr>
        <w:t>поселения</w:t>
      </w:r>
      <w:r w:rsidR="00CE3115" w:rsidRPr="00E76769">
        <w:rPr>
          <w:rFonts w:ascii="TimesET" w:hAnsi="TimesET"/>
          <w:sz w:val="20"/>
          <w:szCs w:val="20"/>
        </w:rPr>
        <w:t xml:space="preserve"> </w:t>
      </w:r>
      <w:r w:rsidRPr="00E76769">
        <w:rPr>
          <w:rFonts w:ascii="TimesET" w:hAnsi="TimesET"/>
          <w:sz w:val="20"/>
          <w:szCs w:val="20"/>
        </w:rPr>
        <w:t>от</w:t>
      </w:r>
      <w:r w:rsidR="00CE3115" w:rsidRPr="00E76769">
        <w:rPr>
          <w:rFonts w:ascii="TimesET" w:hAnsi="TimesET"/>
          <w:sz w:val="20"/>
          <w:szCs w:val="20"/>
        </w:rPr>
        <w:t xml:space="preserve"> </w:t>
      </w:r>
      <w:r w:rsidRPr="00E76769">
        <w:rPr>
          <w:rFonts w:ascii="TimesET" w:hAnsi="TimesET"/>
          <w:sz w:val="20"/>
          <w:szCs w:val="20"/>
        </w:rPr>
        <w:t>15.07.2019</w:t>
      </w:r>
      <w:r w:rsidR="00CE3115" w:rsidRPr="00E76769">
        <w:rPr>
          <w:rFonts w:ascii="TimesET" w:hAnsi="TimesET"/>
          <w:sz w:val="20"/>
          <w:szCs w:val="20"/>
        </w:rPr>
        <w:t xml:space="preserve"> </w:t>
      </w:r>
      <w:r w:rsidRPr="00E76769">
        <w:rPr>
          <w:rFonts w:ascii="TimesET" w:hAnsi="TimesET"/>
          <w:sz w:val="20"/>
          <w:szCs w:val="20"/>
        </w:rPr>
        <w:t>№</w:t>
      </w:r>
      <w:r w:rsidR="00CE3115" w:rsidRPr="00E76769">
        <w:rPr>
          <w:rFonts w:ascii="TimesET" w:hAnsi="TimesET"/>
          <w:sz w:val="20"/>
          <w:szCs w:val="20"/>
        </w:rPr>
        <w:t xml:space="preserve"> </w:t>
      </w:r>
      <w:r w:rsidRPr="00E76769">
        <w:rPr>
          <w:rFonts w:ascii="TimesET" w:hAnsi="TimesET"/>
          <w:sz w:val="20"/>
          <w:szCs w:val="20"/>
        </w:rPr>
        <w:t>34</w:t>
      </w:r>
      <w:r w:rsidR="00CE3115" w:rsidRPr="00E76769">
        <w:rPr>
          <w:rFonts w:ascii="TimesET" w:hAnsi="TimesET"/>
          <w:sz w:val="20"/>
          <w:szCs w:val="20"/>
        </w:rPr>
        <w:t xml:space="preserve"> </w:t>
      </w:r>
      <w:r w:rsidRPr="00E76769">
        <w:rPr>
          <w:rFonts w:ascii="TimesET" w:hAnsi="TimesET"/>
          <w:sz w:val="20"/>
          <w:szCs w:val="20"/>
        </w:rPr>
        <w:t>«О</w:t>
      </w:r>
      <w:r w:rsidR="00CE3115" w:rsidRPr="00E76769">
        <w:rPr>
          <w:rFonts w:ascii="TimesET" w:hAnsi="TimesET"/>
          <w:sz w:val="20"/>
          <w:szCs w:val="20"/>
        </w:rPr>
        <w:t xml:space="preserve"> </w:t>
      </w:r>
      <w:r w:rsidRPr="00E76769">
        <w:rPr>
          <w:rFonts w:ascii="TimesET" w:hAnsi="TimesET"/>
          <w:sz w:val="20"/>
          <w:szCs w:val="20"/>
        </w:rPr>
        <w:t>внесении</w:t>
      </w:r>
      <w:r w:rsidR="00CE3115" w:rsidRPr="00E76769">
        <w:rPr>
          <w:rFonts w:ascii="TimesET" w:hAnsi="TimesET"/>
          <w:sz w:val="20"/>
          <w:szCs w:val="20"/>
        </w:rPr>
        <w:t xml:space="preserve"> </w:t>
      </w:r>
      <w:r w:rsidRPr="00E76769">
        <w:rPr>
          <w:rFonts w:ascii="TimesET" w:hAnsi="TimesET"/>
          <w:sz w:val="20"/>
          <w:szCs w:val="20"/>
        </w:rPr>
        <w:t>изменений</w:t>
      </w:r>
      <w:r w:rsidR="00CE3115" w:rsidRPr="00E76769">
        <w:rPr>
          <w:rFonts w:ascii="TimesET" w:hAnsi="TimesET"/>
          <w:sz w:val="20"/>
          <w:szCs w:val="20"/>
        </w:rPr>
        <w:t xml:space="preserve"> </w:t>
      </w:r>
      <w:r w:rsidRPr="00E76769">
        <w:rPr>
          <w:rFonts w:ascii="TimesET" w:hAnsi="TimesET"/>
          <w:sz w:val="20"/>
          <w:szCs w:val="20"/>
        </w:rPr>
        <w:t>в</w:t>
      </w:r>
      <w:r w:rsidR="00CE3115" w:rsidRPr="00E76769">
        <w:rPr>
          <w:rFonts w:ascii="TimesET" w:hAnsi="TimesET"/>
          <w:sz w:val="20"/>
          <w:szCs w:val="20"/>
        </w:rPr>
        <w:t xml:space="preserve"> </w:t>
      </w:r>
      <w:r w:rsidRPr="00E76769">
        <w:rPr>
          <w:rFonts w:ascii="TimesET" w:hAnsi="TimesET"/>
          <w:sz w:val="20"/>
          <w:szCs w:val="20"/>
        </w:rPr>
        <w:t>постановление</w:t>
      </w:r>
      <w:r w:rsidR="00CE3115" w:rsidRPr="00E76769">
        <w:rPr>
          <w:rFonts w:ascii="TimesET" w:hAnsi="TimesET"/>
          <w:sz w:val="20"/>
          <w:szCs w:val="20"/>
        </w:rPr>
        <w:t xml:space="preserve"> </w:t>
      </w:r>
      <w:r w:rsidRPr="00E76769">
        <w:rPr>
          <w:rFonts w:ascii="TimesET" w:hAnsi="TimesET"/>
          <w:sz w:val="20"/>
          <w:szCs w:val="20"/>
        </w:rPr>
        <w:t>администрации</w:t>
      </w:r>
      <w:r w:rsidR="00CE3115" w:rsidRPr="00E76769">
        <w:rPr>
          <w:rFonts w:ascii="TimesET" w:hAnsi="TimesET"/>
          <w:sz w:val="20"/>
          <w:szCs w:val="20"/>
        </w:rPr>
        <w:t xml:space="preserve"> </w:t>
      </w:r>
      <w:r w:rsidRPr="00E76769">
        <w:rPr>
          <w:rFonts w:ascii="TimesET" w:hAnsi="TimesET"/>
          <w:sz w:val="20"/>
          <w:szCs w:val="20"/>
        </w:rPr>
        <w:t>Большешигаевского</w:t>
      </w:r>
      <w:r w:rsidR="00CE3115" w:rsidRPr="00E76769">
        <w:rPr>
          <w:rFonts w:ascii="TimesET" w:hAnsi="TimesET"/>
          <w:sz w:val="20"/>
          <w:szCs w:val="20"/>
        </w:rPr>
        <w:t xml:space="preserve"> </w:t>
      </w:r>
      <w:r w:rsidRPr="00E76769">
        <w:rPr>
          <w:rFonts w:ascii="TimesET" w:hAnsi="TimesET"/>
          <w:sz w:val="20"/>
          <w:szCs w:val="20"/>
        </w:rPr>
        <w:t>сельского</w:t>
      </w:r>
      <w:r w:rsidR="00CE3115" w:rsidRPr="00E76769">
        <w:rPr>
          <w:rFonts w:ascii="TimesET" w:hAnsi="TimesET"/>
          <w:sz w:val="20"/>
          <w:szCs w:val="20"/>
        </w:rPr>
        <w:t xml:space="preserve"> </w:t>
      </w:r>
      <w:r w:rsidRPr="00E76769">
        <w:rPr>
          <w:rFonts w:ascii="TimesET" w:hAnsi="TimesET"/>
          <w:sz w:val="20"/>
          <w:szCs w:val="20"/>
        </w:rPr>
        <w:t>поселения</w:t>
      </w:r>
      <w:r w:rsidR="00CE3115" w:rsidRPr="00E76769">
        <w:rPr>
          <w:rFonts w:ascii="TimesET" w:hAnsi="TimesET"/>
          <w:sz w:val="20"/>
          <w:szCs w:val="20"/>
        </w:rPr>
        <w:t xml:space="preserve"> </w:t>
      </w:r>
      <w:r w:rsidRPr="00E76769">
        <w:rPr>
          <w:rFonts w:ascii="TimesET" w:hAnsi="TimesET"/>
          <w:sz w:val="20"/>
          <w:szCs w:val="20"/>
        </w:rPr>
        <w:t>от</w:t>
      </w:r>
      <w:r w:rsidR="00CE3115" w:rsidRPr="00E76769">
        <w:rPr>
          <w:rFonts w:ascii="TimesET" w:hAnsi="TimesET"/>
          <w:sz w:val="20"/>
          <w:szCs w:val="20"/>
        </w:rPr>
        <w:t xml:space="preserve"> </w:t>
      </w:r>
      <w:r w:rsidRPr="00E76769">
        <w:rPr>
          <w:rFonts w:ascii="TimesET" w:hAnsi="TimesET"/>
          <w:sz w:val="20"/>
          <w:szCs w:val="20"/>
        </w:rPr>
        <w:t>24.05.2018</w:t>
      </w:r>
      <w:r w:rsidR="00CE3115" w:rsidRPr="00E76769">
        <w:rPr>
          <w:rFonts w:ascii="TimesET" w:hAnsi="TimesET"/>
          <w:sz w:val="20"/>
          <w:szCs w:val="20"/>
        </w:rPr>
        <w:t xml:space="preserve"> </w:t>
      </w:r>
      <w:r w:rsidRPr="00E76769">
        <w:rPr>
          <w:rFonts w:ascii="TimesET" w:hAnsi="TimesET"/>
          <w:sz w:val="20"/>
          <w:szCs w:val="20"/>
        </w:rPr>
        <w:t>№</w:t>
      </w:r>
      <w:r w:rsidR="00CE3115" w:rsidRPr="00E76769">
        <w:rPr>
          <w:rFonts w:ascii="TimesET" w:hAnsi="TimesET"/>
          <w:sz w:val="20"/>
          <w:szCs w:val="20"/>
        </w:rPr>
        <w:t xml:space="preserve"> </w:t>
      </w:r>
      <w:r w:rsidRPr="00E76769">
        <w:rPr>
          <w:rFonts w:ascii="TimesET" w:hAnsi="TimesET"/>
          <w:sz w:val="20"/>
          <w:szCs w:val="20"/>
        </w:rPr>
        <w:t>40</w:t>
      </w:r>
      <w:r w:rsidR="00CE3115" w:rsidRPr="00E76769">
        <w:rPr>
          <w:rFonts w:ascii="TimesET" w:hAnsi="TimesET"/>
          <w:sz w:val="20"/>
          <w:szCs w:val="20"/>
        </w:rPr>
        <w:t xml:space="preserve"> </w:t>
      </w:r>
      <w:r w:rsidRPr="00E76769">
        <w:rPr>
          <w:rFonts w:ascii="TimesET" w:hAnsi="TimesET"/>
          <w:sz w:val="20"/>
          <w:szCs w:val="20"/>
        </w:rPr>
        <w:t>«Об</w:t>
      </w:r>
      <w:r w:rsidR="00CE3115" w:rsidRPr="00E76769">
        <w:rPr>
          <w:rFonts w:ascii="TimesET" w:hAnsi="TimesET"/>
          <w:sz w:val="20"/>
          <w:szCs w:val="20"/>
        </w:rPr>
        <w:t xml:space="preserve"> </w:t>
      </w:r>
      <w:r w:rsidRPr="00E76769">
        <w:rPr>
          <w:rFonts w:ascii="TimesET" w:hAnsi="TimesET"/>
          <w:sz w:val="20"/>
          <w:szCs w:val="20"/>
        </w:rPr>
        <w:t>утверждении</w:t>
      </w:r>
      <w:r w:rsidR="00CE3115" w:rsidRPr="00E76769">
        <w:rPr>
          <w:rFonts w:ascii="TimesET" w:hAnsi="TimesET"/>
          <w:sz w:val="20"/>
          <w:szCs w:val="20"/>
        </w:rPr>
        <w:t xml:space="preserve"> </w:t>
      </w:r>
      <w:r w:rsidRPr="00E76769">
        <w:rPr>
          <w:rFonts w:ascii="TimesET" w:hAnsi="TimesET"/>
          <w:sz w:val="20"/>
          <w:szCs w:val="20"/>
        </w:rPr>
        <w:t>Положения</w:t>
      </w:r>
      <w:r w:rsidR="00CE3115" w:rsidRPr="00E76769">
        <w:rPr>
          <w:rFonts w:ascii="TimesET" w:hAnsi="TimesET"/>
          <w:sz w:val="20"/>
          <w:szCs w:val="20"/>
        </w:rPr>
        <w:t xml:space="preserve"> </w:t>
      </w:r>
      <w:r w:rsidRPr="00E76769">
        <w:rPr>
          <w:rFonts w:ascii="TimesET" w:hAnsi="TimesET"/>
          <w:sz w:val="20"/>
          <w:szCs w:val="20"/>
        </w:rPr>
        <w:t>о</w:t>
      </w:r>
      <w:r w:rsidR="00CE3115" w:rsidRPr="00E76769">
        <w:rPr>
          <w:rFonts w:ascii="TimesET" w:hAnsi="TimesET"/>
          <w:sz w:val="20"/>
          <w:szCs w:val="20"/>
        </w:rPr>
        <w:t xml:space="preserve"> </w:t>
      </w:r>
      <w:r w:rsidRPr="00E76769">
        <w:rPr>
          <w:rFonts w:ascii="TimesET" w:hAnsi="TimesET"/>
          <w:sz w:val="20"/>
          <w:szCs w:val="20"/>
        </w:rPr>
        <w:t>Совете</w:t>
      </w:r>
      <w:r w:rsidR="00CE3115" w:rsidRPr="00E76769">
        <w:rPr>
          <w:rFonts w:ascii="TimesET" w:hAnsi="TimesET"/>
          <w:sz w:val="20"/>
          <w:szCs w:val="20"/>
        </w:rPr>
        <w:t xml:space="preserve"> </w:t>
      </w:r>
      <w:r w:rsidRPr="00E76769">
        <w:rPr>
          <w:rFonts w:ascii="TimesET" w:hAnsi="TimesET"/>
          <w:sz w:val="20"/>
          <w:szCs w:val="20"/>
        </w:rPr>
        <w:t>по</w:t>
      </w:r>
      <w:r w:rsidR="00CE3115" w:rsidRPr="00E76769">
        <w:rPr>
          <w:rFonts w:ascii="TimesET" w:hAnsi="TimesET"/>
          <w:sz w:val="20"/>
          <w:szCs w:val="20"/>
        </w:rPr>
        <w:t xml:space="preserve"> </w:t>
      </w:r>
      <w:r w:rsidRPr="00E76769">
        <w:rPr>
          <w:rFonts w:ascii="TimesET" w:hAnsi="TimesET"/>
          <w:sz w:val="20"/>
          <w:szCs w:val="20"/>
        </w:rPr>
        <w:t>профилактике</w:t>
      </w:r>
      <w:r w:rsidR="00CE3115" w:rsidRPr="00E76769">
        <w:rPr>
          <w:rFonts w:ascii="TimesET" w:hAnsi="TimesET"/>
          <w:sz w:val="20"/>
          <w:szCs w:val="20"/>
        </w:rPr>
        <w:t xml:space="preserve"> </w:t>
      </w:r>
      <w:r w:rsidRPr="00E76769">
        <w:rPr>
          <w:rFonts w:ascii="TimesET" w:hAnsi="TimesET"/>
          <w:sz w:val="20"/>
          <w:szCs w:val="20"/>
        </w:rPr>
        <w:t>правонарушений</w:t>
      </w:r>
      <w:r w:rsidR="00CE3115" w:rsidRPr="00E76769">
        <w:rPr>
          <w:rFonts w:ascii="TimesET" w:hAnsi="TimesET"/>
          <w:sz w:val="20"/>
          <w:szCs w:val="20"/>
        </w:rPr>
        <w:t xml:space="preserve"> </w:t>
      </w:r>
      <w:r w:rsidRPr="00E76769">
        <w:rPr>
          <w:rFonts w:ascii="TimesET" w:hAnsi="TimesET"/>
          <w:sz w:val="20"/>
          <w:szCs w:val="20"/>
        </w:rPr>
        <w:t>Большешигаевского</w:t>
      </w:r>
      <w:r w:rsidR="00CE3115" w:rsidRPr="00E76769">
        <w:rPr>
          <w:rFonts w:ascii="TimesET" w:hAnsi="TimesET"/>
          <w:sz w:val="20"/>
          <w:szCs w:val="20"/>
        </w:rPr>
        <w:t xml:space="preserve"> </w:t>
      </w:r>
      <w:r w:rsidRPr="00E76769">
        <w:rPr>
          <w:rFonts w:ascii="TimesET" w:hAnsi="TimesET"/>
          <w:sz w:val="20"/>
          <w:szCs w:val="20"/>
        </w:rPr>
        <w:t>сельского</w:t>
      </w:r>
      <w:r w:rsidR="00CE3115" w:rsidRPr="00E76769">
        <w:rPr>
          <w:rFonts w:ascii="TimesET" w:hAnsi="TimesET"/>
          <w:sz w:val="20"/>
          <w:szCs w:val="20"/>
        </w:rPr>
        <w:t xml:space="preserve"> </w:t>
      </w:r>
      <w:r w:rsidRPr="00E76769">
        <w:rPr>
          <w:rFonts w:ascii="TimesET" w:hAnsi="TimesET"/>
          <w:sz w:val="20"/>
          <w:szCs w:val="20"/>
        </w:rPr>
        <w:t>поселения</w:t>
      </w:r>
      <w:r w:rsidR="00CE3115" w:rsidRPr="00E76769">
        <w:rPr>
          <w:rFonts w:ascii="TimesET" w:hAnsi="TimesET"/>
          <w:sz w:val="20"/>
          <w:szCs w:val="20"/>
        </w:rPr>
        <w:t xml:space="preserve"> </w:t>
      </w:r>
      <w:r w:rsidRPr="00E76769">
        <w:rPr>
          <w:rFonts w:ascii="TimesET" w:hAnsi="TimesET"/>
          <w:sz w:val="20"/>
          <w:szCs w:val="20"/>
        </w:rPr>
        <w:t>Мариинско-Посадского</w:t>
      </w:r>
      <w:r w:rsidR="00CE3115" w:rsidRPr="00E76769">
        <w:rPr>
          <w:rFonts w:ascii="TimesET" w:hAnsi="TimesET"/>
          <w:sz w:val="20"/>
          <w:szCs w:val="20"/>
        </w:rPr>
        <w:t xml:space="preserve"> </w:t>
      </w:r>
      <w:r w:rsidRPr="00E76769">
        <w:rPr>
          <w:rFonts w:ascii="TimesET" w:hAnsi="TimesET"/>
          <w:sz w:val="20"/>
          <w:szCs w:val="20"/>
        </w:rPr>
        <w:t>района</w:t>
      </w:r>
      <w:r w:rsidR="00CE3115" w:rsidRPr="00E76769">
        <w:rPr>
          <w:rFonts w:ascii="TimesET" w:hAnsi="TimesET"/>
          <w:sz w:val="20"/>
          <w:szCs w:val="20"/>
        </w:rPr>
        <w:t xml:space="preserve"> </w:t>
      </w:r>
      <w:r w:rsidRPr="00E76769">
        <w:rPr>
          <w:rFonts w:ascii="TimesET" w:hAnsi="TimesET"/>
          <w:sz w:val="20"/>
          <w:szCs w:val="20"/>
        </w:rPr>
        <w:t>Чувашской</w:t>
      </w:r>
      <w:r w:rsidR="00CE3115" w:rsidRPr="00E76769">
        <w:rPr>
          <w:rFonts w:ascii="TimesET" w:hAnsi="TimesET"/>
          <w:sz w:val="20"/>
          <w:szCs w:val="20"/>
        </w:rPr>
        <w:t xml:space="preserve"> </w:t>
      </w:r>
      <w:r w:rsidRPr="00E76769">
        <w:rPr>
          <w:rFonts w:ascii="TimesET" w:hAnsi="TimesET"/>
          <w:sz w:val="20"/>
          <w:szCs w:val="20"/>
        </w:rPr>
        <w:t>Республики».</w:t>
      </w:r>
    </w:p>
    <w:p w:rsidR="008150DB" w:rsidRPr="00E76769" w:rsidRDefault="00CE3115" w:rsidP="007F4BA6">
      <w:pPr>
        <w:jc w:val="both"/>
        <w:rPr>
          <w:sz w:val="20"/>
          <w:szCs w:val="20"/>
        </w:rPr>
      </w:pPr>
      <w:r w:rsidRPr="00E76769">
        <w:rPr>
          <w:sz w:val="20"/>
          <w:szCs w:val="20"/>
        </w:rPr>
        <w:t xml:space="preserve"> </w:t>
      </w:r>
      <w:r w:rsidR="00EB103C" w:rsidRPr="00E76769">
        <w:rPr>
          <w:sz w:val="20"/>
          <w:szCs w:val="20"/>
        </w:rPr>
        <w:t>3.</w:t>
      </w:r>
      <w:r w:rsidRPr="00E76769">
        <w:rPr>
          <w:sz w:val="20"/>
          <w:szCs w:val="20"/>
        </w:rPr>
        <w:t xml:space="preserve"> </w:t>
      </w:r>
      <w:r w:rsidR="00EB103C" w:rsidRPr="00E76769">
        <w:rPr>
          <w:sz w:val="20"/>
          <w:szCs w:val="20"/>
        </w:rPr>
        <w:t>Настоящее</w:t>
      </w:r>
      <w:r w:rsidRPr="00E76769">
        <w:rPr>
          <w:sz w:val="20"/>
          <w:szCs w:val="20"/>
        </w:rPr>
        <w:t xml:space="preserve"> </w:t>
      </w:r>
      <w:r w:rsidR="00EB103C" w:rsidRPr="00E76769">
        <w:rPr>
          <w:sz w:val="20"/>
          <w:szCs w:val="20"/>
        </w:rPr>
        <w:t>постановление</w:t>
      </w:r>
      <w:r w:rsidRPr="00E76769">
        <w:rPr>
          <w:sz w:val="20"/>
          <w:szCs w:val="20"/>
        </w:rPr>
        <w:t xml:space="preserve"> </w:t>
      </w:r>
      <w:r w:rsidR="00EB103C" w:rsidRPr="00E76769">
        <w:rPr>
          <w:sz w:val="20"/>
          <w:szCs w:val="20"/>
        </w:rPr>
        <w:t>вступает</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силу</w:t>
      </w:r>
      <w:r w:rsidRPr="00E76769">
        <w:rPr>
          <w:sz w:val="20"/>
          <w:szCs w:val="20"/>
        </w:rPr>
        <w:t xml:space="preserve"> </w:t>
      </w:r>
      <w:r w:rsidR="00EB103C" w:rsidRPr="00E76769">
        <w:rPr>
          <w:sz w:val="20"/>
          <w:szCs w:val="20"/>
        </w:rPr>
        <w:t>после</w:t>
      </w:r>
      <w:r w:rsidRPr="00E76769">
        <w:rPr>
          <w:sz w:val="20"/>
          <w:szCs w:val="20"/>
        </w:rPr>
        <w:t xml:space="preserve"> </w:t>
      </w:r>
      <w:r w:rsidR="00EB103C" w:rsidRPr="00E76769">
        <w:rPr>
          <w:sz w:val="20"/>
          <w:szCs w:val="20"/>
        </w:rPr>
        <w:t>его</w:t>
      </w:r>
      <w:r w:rsidRPr="00E76769">
        <w:rPr>
          <w:sz w:val="20"/>
          <w:szCs w:val="20"/>
        </w:rPr>
        <w:t xml:space="preserve"> </w:t>
      </w:r>
      <w:hyperlink r:id="rId12" w:history="1">
        <w:r w:rsidR="00EB103C" w:rsidRPr="00E76769">
          <w:rPr>
            <w:rStyle w:val="af"/>
            <w:color w:val="auto"/>
            <w:sz w:val="20"/>
            <w:szCs w:val="20"/>
          </w:rPr>
          <w:t>официального</w:t>
        </w:r>
        <w:r w:rsidRPr="00E76769">
          <w:rPr>
            <w:rStyle w:val="af"/>
            <w:color w:val="auto"/>
            <w:sz w:val="20"/>
            <w:szCs w:val="20"/>
          </w:rPr>
          <w:t xml:space="preserve"> </w:t>
        </w:r>
        <w:r w:rsidR="00EB103C" w:rsidRPr="00E76769">
          <w:rPr>
            <w:rStyle w:val="af"/>
            <w:color w:val="auto"/>
            <w:sz w:val="20"/>
            <w:szCs w:val="20"/>
          </w:rPr>
          <w:t>опубликования</w:t>
        </w:r>
      </w:hyperlink>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печатном</w:t>
      </w:r>
      <w:r w:rsidRPr="00E76769">
        <w:rPr>
          <w:sz w:val="20"/>
          <w:szCs w:val="20"/>
        </w:rPr>
        <w:t xml:space="preserve"> </w:t>
      </w:r>
      <w:r w:rsidR="00EB103C" w:rsidRPr="00E76769">
        <w:rPr>
          <w:sz w:val="20"/>
          <w:szCs w:val="20"/>
        </w:rPr>
        <w:t>средстве</w:t>
      </w:r>
      <w:r w:rsidRPr="00E76769">
        <w:rPr>
          <w:sz w:val="20"/>
          <w:szCs w:val="20"/>
        </w:rPr>
        <w:t xml:space="preserve"> </w:t>
      </w:r>
      <w:r w:rsidR="00EB103C" w:rsidRPr="00E76769">
        <w:rPr>
          <w:sz w:val="20"/>
          <w:szCs w:val="20"/>
        </w:rPr>
        <w:t>массовой</w:t>
      </w:r>
      <w:r w:rsidRPr="00E76769">
        <w:rPr>
          <w:sz w:val="20"/>
          <w:szCs w:val="20"/>
        </w:rPr>
        <w:t xml:space="preserve"> </w:t>
      </w:r>
      <w:r w:rsidR="00EB103C" w:rsidRPr="00E76769">
        <w:rPr>
          <w:sz w:val="20"/>
          <w:szCs w:val="20"/>
        </w:rPr>
        <w:t>информации</w:t>
      </w:r>
      <w:r w:rsidRPr="00E76769">
        <w:rPr>
          <w:sz w:val="20"/>
          <w:szCs w:val="20"/>
        </w:rPr>
        <w:t xml:space="preserve"> </w:t>
      </w:r>
      <w:r w:rsidR="00EB103C" w:rsidRPr="00E76769">
        <w:rPr>
          <w:sz w:val="20"/>
          <w:szCs w:val="20"/>
        </w:rPr>
        <w:t>"Посадский</w:t>
      </w:r>
      <w:r w:rsidRPr="00E76769">
        <w:rPr>
          <w:sz w:val="20"/>
          <w:szCs w:val="20"/>
        </w:rPr>
        <w:t xml:space="preserve"> </w:t>
      </w:r>
      <w:r w:rsidR="00EB103C" w:rsidRPr="00E76769">
        <w:rPr>
          <w:sz w:val="20"/>
          <w:szCs w:val="20"/>
        </w:rPr>
        <w:t>вестник".</w:t>
      </w:r>
    </w:p>
    <w:p w:rsidR="00EB103C" w:rsidRPr="00E76769" w:rsidRDefault="00CE3115" w:rsidP="007F4BA6">
      <w:pPr>
        <w:jc w:val="both"/>
        <w:rPr>
          <w:sz w:val="20"/>
          <w:szCs w:val="20"/>
        </w:rPr>
      </w:pPr>
      <w:r w:rsidRPr="00E76769">
        <w:rPr>
          <w:sz w:val="20"/>
          <w:szCs w:val="20"/>
        </w:rPr>
        <w:t xml:space="preserve"> </w:t>
      </w:r>
    </w:p>
    <w:p w:rsidR="00EB103C" w:rsidRPr="00E76769" w:rsidRDefault="00CE3115" w:rsidP="007F4BA6">
      <w:pPr>
        <w:rPr>
          <w:sz w:val="20"/>
          <w:szCs w:val="20"/>
        </w:rPr>
      </w:pPr>
      <w:r w:rsidRPr="00E76769">
        <w:rPr>
          <w:sz w:val="20"/>
          <w:szCs w:val="20"/>
        </w:rPr>
        <w:t xml:space="preserve"> </w:t>
      </w:r>
    </w:p>
    <w:p w:rsidR="00EB103C" w:rsidRPr="00E76769" w:rsidRDefault="00CE3115" w:rsidP="007F4BA6">
      <w:pPr>
        <w:tabs>
          <w:tab w:val="left" w:pos="7390"/>
        </w:tabs>
        <w:rPr>
          <w:sz w:val="20"/>
          <w:szCs w:val="20"/>
        </w:rPr>
      </w:pPr>
      <w:r w:rsidRPr="00E76769">
        <w:rPr>
          <w:sz w:val="20"/>
          <w:szCs w:val="20"/>
        </w:rPr>
        <w:t xml:space="preserve"> </w:t>
      </w:r>
      <w:r w:rsidR="00EB103C" w:rsidRPr="00E76769">
        <w:rPr>
          <w:sz w:val="20"/>
          <w:szCs w:val="20"/>
        </w:rPr>
        <w:t>Глава</w:t>
      </w:r>
      <w:r w:rsidRPr="00E76769">
        <w:rPr>
          <w:sz w:val="20"/>
          <w:szCs w:val="20"/>
        </w:rPr>
        <w:t xml:space="preserve"> </w:t>
      </w:r>
      <w:r w:rsidR="00EB103C" w:rsidRPr="00E76769">
        <w:rPr>
          <w:sz w:val="20"/>
          <w:szCs w:val="20"/>
        </w:rPr>
        <w:t>Большешигаевского</w:t>
      </w:r>
      <w:r w:rsidRPr="00E76769">
        <w:rPr>
          <w:sz w:val="20"/>
          <w:szCs w:val="20"/>
        </w:rPr>
        <w:t xml:space="preserve"> </w:t>
      </w:r>
      <w:r w:rsidR="00EB103C" w:rsidRPr="00E76769">
        <w:rPr>
          <w:sz w:val="20"/>
          <w:szCs w:val="20"/>
        </w:rPr>
        <w:t>сельского</w:t>
      </w:r>
      <w:r w:rsidRPr="00E76769">
        <w:rPr>
          <w:sz w:val="20"/>
          <w:szCs w:val="20"/>
        </w:rPr>
        <w:t xml:space="preserve"> </w:t>
      </w:r>
      <w:r w:rsidR="00EB103C" w:rsidRPr="00E76769">
        <w:rPr>
          <w:sz w:val="20"/>
          <w:szCs w:val="20"/>
        </w:rPr>
        <w:t>поселения</w:t>
      </w:r>
      <w:r w:rsidRPr="00E76769">
        <w:rPr>
          <w:sz w:val="20"/>
          <w:szCs w:val="20"/>
        </w:rPr>
        <w:t xml:space="preserve"> </w:t>
      </w:r>
      <w:r w:rsidR="00F0427A" w:rsidRPr="00E76769">
        <w:rPr>
          <w:sz w:val="20"/>
          <w:szCs w:val="20"/>
        </w:rPr>
        <w:tab/>
      </w:r>
      <w:r w:rsidR="00F0427A" w:rsidRPr="00E76769">
        <w:rPr>
          <w:sz w:val="20"/>
          <w:szCs w:val="20"/>
        </w:rPr>
        <w:tab/>
      </w:r>
      <w:r w:rsidR="00F0427A" w:rsidRPr="00E76769">
        <w:rPr>
          <w:sz w:val="20"/>
          <w:szCs w:val="20"/>
        </w:rPr>
        <w:tab/>
      </w:r>
      <w:r w:rsidR="00EB103C" w:rsidRPr="00E76769">
        <w:rPr>
          <w:sz w:val="20"/>
          <w:szCs w:val="20"/>
        </w:rPr>
        <w:t>Р.П.Белова</w:t>
      </w:r>
    </w:p>
    <w:p w:rsidR="008150DB" w:rsidRPr="00E76769" w:rsidRDefault="00CE3115" w:rsidP="007F4BA6">
      <w:pPr>
        <w:rPr>
          <w:sz w:val="20"/>
          <w:szCs w:val="20"/>
        </w:rPr>
      </w:pPr>
      <w:r w:rsidRPr="00E76769">
        <w:rPr>
          <w:sz w:val="20"/>
          <w:szCs w:val="20"/>
        </w:rPr>
        <w:t xml:space="preserve"> </w:t>
      </w:r>
    </w:p>
    <w:p w:rsidR="00EB103C" w:rsidRPr="00E76769" w:rsidRDefault="00CE3115" w:rsidP="007F4BA6">
      <w:pPr>
        <w:jc w:val="right"/>
        <w:rPr>
          <w:sz w:val="20"/>
          <w:szCs w:val="20"/>
        </w:rPr>
      </w:pPr>
      <w:r w:rsidRPr="00E76769">
        <w:rPr>
          <w:sz w:val="20"/>
          <w:szCs w:val="20"/>
        </w:rPr>
        <w:t xml:space="preserve"> </w:t>
      </w:r>
      <w:r w:rsidR="00EB103C" w:rsidRPr="00E76769">
        <w:rPr>
          <w:sz w:val="20"/>
          <w:szCs w:val="20"/>
        </w:rPr>
        <w:t>Приложение</w:t>
      </w:r>
      <w:r w:rsidRPr="00E76769">
        <w:rPr>
          <w:sz w:val="20"/>
          <w:szCs w:val="20"/>
        </w:rPr>
        <w:t xml:space="preserve"> </w:t>
      </w:r>
      <w:r w:rsidR="00EB103C" w:rsidRPr="00E76769">
        <w:rPr>
          <w:sz w:val="20"/>
          <w:szCs w:val="20"/>
        </w:rPr>
        <w:t>№</w:t>
      </w:r>
      <w:r w:rsidRPr="00E76769">
        <w:rPr>
          <w:sz w:val="20"/>
          <w:szCs w:val="20"/>
        </w:rPr>
        <w:t xml:space="preserve"> </w:t>
      </w:r>
      <w:r w:rsidR="00EB103C" w:rsidRPr="00E76769">
        <w:rPr>
          <w:sz w:val="20"/>
          <w:szCs w:val="20"/>
        </w:rPr>
        <w:t>1</w:t>
      </w:r>
      <w:r w:rsidRPr="00E76769">
        <w:rPr>
          <w:sz w:val="20"/>
          <w:szCs w:val="20"/>
        </w:rPr>
        <w:t xml:space="preserve"> </w:t>
      </w:r>
    </w:p>
    <w:p w:rsidR="00EB103C" w:rsidRPr="00E76769" w:rsidRDefault="00EB103C" w:rsidP="007F4BA6">
      <w:pPr>
        <w:jc w:val="right"/>
        <w:rPr>
          <w:sz w:val="20"/>
          <w:szCs w:val="20"/>
        </w:rPr>
      </w:pPr>
      <w:r w:rsidRPr="00E76769">
        <w:rPr>
          <w:sz w:val="20"/>
          <w:szCs w:val="20"/>
        </w:rPr>
        <w:t>Утвержден</w:t>
      </w:r>
    </w:p>
    <w:p w:rsidR="00EB103C" w:rsidRPr="00E76769" w:rsidRDefault="00EB103C" w:rsidP="007F4BA6">
      <w:pPr>
        <w:jc w:val="right"/>
        <w:rPr>
          <w:sz w:val="20"/>
          <w:szCs w:val="20"/>
        </w:rPr>
      </w:pPr>
      <w:r w:rsidRPr="00E76769">
        <w:rPr>
          <w:sz w:val="20"/>
          <w:szCs w:val="20"/>
        </w:rPr>
        <w:t>постановлением</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p>
    <w:p w:rsidR="00EB103C" w:rsidRPr="00E76769" w:rsidRDefault="00CE3115" w:rsidP="007F4BA6">
      <w:pPr>
        <w:jc w:val="right"/>
        <w:rPr>
          <w:sz w:val="20"/>
          <w:szCs w:val="20"/>
        </w:rPr>
      </w:pPr>
      <w:r w:rsidRPr="00E76769">
        <w:rPr>
          <w:sz w:val="20"/>
          <w:szCs w:val="20"/>
        </w:rPr>
        <w:t xml:space="preserve"> </w:t>
      </w:r>
      <w:r w:rsidR="00EB103C" w:rsidRPr="00E76769">
        <w:rPr>
          <w:sz w:val="20"/>
          <w:szCs w:val="20"/>
        </w:rPr>
        <w:t>Большешигаевского</w:t>
      </w:r>
      <w:r w:rsidRPr="00E76769">
        <w:rPr>
          <w:sz w:val="20"/>
          <w:szCs w:val="20"/>
        </w:rPr>
        <w:t xml:space="preserve"> </w:t>
      </w:r>
      <w:r w:rsidR="00EB103C" w:rsidRPr="00E76769">
        <w:rPr>
          <w:sz w:val="20"/>
          <w:szCs w:val="20"/>
        </w:rPr>
        <w:t>сельского</w:t>
      </w:r>
      <w:r w:rsidRPr="00E76769">
        <w:rPr>
          <w:sz w:val="20"/>
          <w:szCs w:val="20"/>
        </w:rPr>
        <w:t xml:space="preserve"> </w:t>
      </w:r>
      <w:r w:rsidR="00EB103C" w:rsidRPr="00E76769">
        <w:rPr>
          <w:sz w:val="20"/>
          <w:szCs w:val="20"/>
        </w:rPr>
        <w:t>поселения</w:t>
      </w:r>
    </w:p>
    <w:p w:rsidR="00EB103C" w:rsidRPr="00E76769" w:rsidRDefault="00EB103C" w:rsidP="007F4BA6">
      <w:pPr>
        <w:jc w:val="right"/>
        <w:rPr>
          <w:sz w:val="20"/>
          <w:szCs w:val="20"/>
        </w:rPr>
      </w:pP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p>
    <w:p w:rsidR="00EB103C" w:rsidRPr="00E76769" w:rsidRDefault="00EB103C" w:rsidP="007F4BA6">
      <w:pPr>
        <w:jc w:val="right"/>
        <w:rPr>
          <w:sz w:val="20"/>
          <w:szCs w:val="20"/>
        </w:rPr>
      </w:pPr>
      <w:r w:rsidRPr="00E76769">
        <w:rPr>
          <w:sz w:val="20"/>
          <w:szCs w:val="20"/>
        </w:rPr>
        <w:t>Чувашской</w:t>
      </w:r>
      <w:r w:rsidR="00CE3115" w:rsidRPr="00E76769">
        <w:rPr>
          <w:sz w:val="20"/>
          <w:szCs w:val="20"/>
        </w:rPr>
        <w:t xml:space="preserve"> </w:t>
      </w:r>
      <w:r w:rsidRPr="00E76769">
        <w:rPr>
          <w:sz w:val="20"/>
          <w:szCs w:val="20"/>
        </w:rPr>
        <w:t>Республики</w:t>
      </w:r>
    </w:p>
    <w:p w:rsidR="00EB103C" w:rsidRPr="00E76769" w:rsidRDefault="00EB103C" w:rsidP="007F4BA6">
      <w:pPr>
        <w:jc w:val="right"/>
        <w:rPr>
          <w:sz w:val="20"/>
          <w:szCs w:val="20"/>
        </w:rPr>
      </w:pPr>
      <w:r w:rsidRPr="00E76769">
        <w:rPr>
          <w:sz w:val="20"/>
          <w:szCs w:val="20"/>
        </w:rPr>
        <w:t>от</w:t>
      </w:r>
      <w:r w:rsidR="00CE3115" w:rsidRPr="00E76769">
        <w:rPr>
          <w:sz w:val="20"/>
          <w:szCs w:val="20"/>
        </w:rPr>
        <w:t xml:space="preserve"> </w:t>
      </w:r>
      <w:r w:rsidRPr="00E76769">
        <w:rPr>
          <w:sz w:val="20"/>
          <w:szCs w:val="20"/>
        </w:rPr>
        <w:t>«04»</w:t>
      </w:r>
      <w:r w:rsidR="00CE3115" w:rsidRPr="00E76769">
        <w:rPr>
          <w:sz w:val="20"/>
          <w:szCs w:val="20"/>
        </w:rPr>
        <w:t xml:space="preserve"> </w:t>
      </w:r>
      <w:r w:rsidRPr="00E76769">
        <w:rPr>
          <w:sz w:val="20"/>
          <w:szCs w:val="20"/>
        </w:rPr>
        <w:t>декабря</w:t>
      </w:r>
      <w:r w:rsidR="00CE3115" w:rsidRPr="00E76769">
        <w:rPr>
          <w:sz w:val="20"/>
          <w:szCs w:val="20"/>
        </w:rPr>
        <w:t xml:space="preserve"> </w:t>
      </w:r>
      <w:r w:rsidRPr="00E76769">
        <w:rPr>
          <w:sz w:val="20"/>
          <w:szCs w:val="20"/>
        </w:rPr>
        <w:t>2019</w:t>
      </w:r>
      <w:r w:rsidR="00CE3115" w:rsidRPr="00E76769">
        <w:rPr>
          <w:sz w:val="20"/>
          <w:szCs w:val="20"/>
        </w:rPr>
        <w:t xml:space="preserve"> </w:t>
      </w:r>
      <w:r w:rsidRPr="00E76769">
        <w:rPr>
          <w:sz w:val="20"/>
          <w:szCs w:val="20"/>
        </w:rPr>
        <w:t>г.</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96</w:t>
      </w:r>
    </w:p>
    <w:p w:rsidR="00EB103C" w:rsidRPr="00E76769" w:rsidRDefault="00CE3115" w:rsidP="007F4BA6">
      <w:pPr>
        <w:jc w:val="right"/>
        <w:rPr>
          <w:sz w:val="20"/>
          <w:szCs w:val="20"/>
        </w:rPr>
      </w:pPr>
      <w:r w:rsidRPr="00E76769">
        <w:rPr>
          <w:sz w:val="20"/>
          <w:szCs w:val="20"/>
        </w:rPr>
        <w:t xml:space="preserve"> </w:t>
      </w:r>
    </w:p>
    <w:p w:rsidR="00EB103C" w:rsidRPr="00E76769" w:rsidRDefault="00EB103C" w:rsidP="007F4BA6">
      <w:pPr>
        <w:jc w:val="right"/>
        <w:rPr>
          <w:sz w:val="20"/>
          <w:szCs w:val="20"/>
        </w:rPr>
      </w:pPr>
      <w:r w:rsidRPr="00E76769">
        <w:rPr>
          <w:sz w:val="20"/>
          <w:szCs w:val="20"/>
        </w:rPr>
        <w:t>Приложение</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2</w:t>
      </w:r>
      <w:r w:rsidR="00CE3115" w:rsidRPr="00E76769">
        <w:rPr>
          <w:sz w:val="20"/>
          <w:szCs w:val="20"/>
        </w:rPr>
        <w:t xml:space="preserve"> </w:t>
      </w:r>
    </w:p>
    <w:p w:rsidR="00EB103C" w:rsidRPr="00E76769" w:rsidRDefault="00EB103C" w:rsidP="007F4BA6">
      <w:pPr>
        <w:jc w:val="right"/>
        <w:rPr>
          <w:sz w:val="20"/>
          <w:szCs w:val="20"/>
        </w:rPr>
      </w:pPr>
      <w:r w:rsidRPr="00E76769">
        <w:rPr>
          <w:sz w:val="20"/>
          <w:szCs w:val="20"/>
        </w:rPr>
        <w:t>Утвержден</w:t>
      </w:r>
    </w:p>
    <w:p w:rsidR="00EB103C" w:rsidRPr="00E76769" w:rsidRDefault="00EB103C" w:rsidP="007F4BA6">
      <w:pPr>
        <w:jc w:val="right"/>
        <w:rPr>
          <w:sz w:val="20"/>
          <w:szCs w:val="20"/>
        </w:rPr>
      </w:pPr>
      <w:r w:rsidRPr="00E76769">
        <w:rPr>
          <w:sz w:val="20"/>
          <w:szCs w:val="20"/>
        </w:rPr>
        <w:t>постановлением</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p>
    <w:p w:rsidR="00EB103C" w:rsidRPr="00E76769" w:rsidRDefault="00EB103C" w:rsidP="007F4BA6">
      <w:pPr>
        <w:jc w:val="right"/>
        <w:rPr>
          <w:sz w:val="20"/>
          <w:szCs w:val="20"/>
        </w:rPr>
      </w:pPr>
      <w:r w:rsidRPr="00E76769">
        <w:rPr>
          <w:sz w:val="20"/>
          <w:szCs w:val="20"/>
        </w:rPr>
        <w:t>Большешигаевского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p>
    <w:p w:rsidR="00EB103C" w:rsidRPr="00E76769" w:rsidRDefault="00EB103C" w:rsidP="007F4BA6">
      <w:pPr>
        <w:jc w:val="right"/>
        <w:rPr>
          <w:sz w:val="20"/>
          <w:szCs w:val="20"/>
        </w:rPr>
      </w:pP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p w:rsidR="00EB103C" w:rsidRPr="00E76769" w:rsidRDefault="00EB103C" w:rsidP="007F4BA6">
      <w:pPr>
        <w:jc w:val="right"/>
        <w:rPr>
          <w:sz w:val="20"/>
          <w:szCs w:val="20"/>
        </w:rPr>
      </w:pPr>
      <w:r w:rsidRPr="00E76769">
        <w:rPr>
          <w:sz w:val="20"/>
          <w:szCs w:val="20"/>
        </w:rPr>
        <w:t>от</w:t>
      </w:r>
      <w:r w:rsidR="00CE3115" w:rsidRPr="00E76769">
        <w:rPr>
          <w:sz w:val="20"/>
          <w:szCs w:val="20"/>
        </w:rPr>
        <w:t xml:space="preserve"> </w:t>
      </w:r>
      <w:r w:rsidRPr="00E76769">
        <w:rPr>
          <w:sz w:val="20"/>
          <w:szCs w:val="20"/>
        </w:rPr>
        <w:t>24.05.2018</w:t>
      </w:r>
      <w:r w:rsidR="00CE3115" w:rsidRPr="00E76769">
        <w:rPr>
          <w:sz w:val="20"/>
          <w:szCs w:val="20"/>
        </w:rPr>
        <w:t xml:space="preserve"> </w:t>
      </w:r>
      <w:r w:rsidRPr="00E76769">
        <w:rPr>
          <w:sz w:val="20"/>
          <w:szCs w:val="20"/>
        </w:rPr>
        <w:t>г.</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40</w:t>
      </w:r>
      <w:r w:rsidR="00CE3115" w:rsidRPr="00E76769">
        <w:rPr>
          <w:sz w:val="20"/>
          <w:szCs w:val="20"/>
        </w:rPr>
        <w:t xml:space="preserve"> </w:t>
      </w:r>
    </w:p>
    <w:p w:rsidR="00EB103C" w:rsidRPr="00E76769" w:rsidRDefault="00CE3115" w:rsidP="007F4BA6">
      <w:pPr>
        <w:rPr>
          <w:sz w:val="20"/>
          <w:szCs w:val="20"/>
        </w:rPr>
      </w:pPr>
      <w:r w:rsidRPr="00E76769">
        <w:rPr>
          <w:sz w:val="20"/>
          <w:szCs w:val="20"/>
        </w:rPr>
        <w:t xml:space="preserve"> </w:t>
      </w:r>
    </w:p>
    <w:p w:rsidR="00EB103C" w:rsidRPr="00E76769" w:rsidRDefault="00EB103C" w:rsidP="007F4BA6">
      <w:pPr>
        <w:jc w:val="center"/>
        <w:rPr>
          <w:sz w:val="20"/>
          <w:szCs w:val="20"/>
        </w:rPr>
      </w:pPr>
      <w:r w:rsidRPr="00E76769">
        <w:rPr>
          <w:sz w:val="20"/>
          <w:szCs w:val="20"/>
        </w:rPr>
        <w:t>Состав</w:t>
      </w:r>
      <w:r w:rsidR="00CE3115" w:rsidRPr="00E76769">
        <w:rPr>
          <w:sz w:val="20"/>
          <w:szCs w:val="20"/>
        </w:rPr>
        <w:t xml:space="preserve"> </w:t>
      </w:r>
      <w:r w:rsidRPr="00E76769">
        <w:rPr>
          <w:sz w:val="20"/>
          <w:szCs w:val="20"/>
        </w:rPr>
        <w:t>Совета</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профилактике</w:t>
      </w:r>
      <w:r w:rsidR="00CE3115" w:rsidRPr="00E76769">
        <w:rPr>
          <w:sz w:val="20"/>
          <w:szCs w:val="20"/>
        </w:rPr>
        <w:t xml:space="preserve"> </w:t>
      </w:r>
      <w:r w:rsidRPr="00E76769">
        <w:rPr>
          <w:sz w:val="20"/>
          <w:szCs w:val="20"/>
        </w:rPr>
        <w:t>правонарушений</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территории</w:t>
      </w:r>
    </w:p>
    <w:p w:rsidR="00EB103C" w:rsidRPr="00E76769" w:rsidRDefault="00EB103C" w:rsidP="007F4BA6">
      <w:pPr>
        <w:jc w:val="center"/>
        <w:rPr>
          <w:sz w:val="20"/>
          <w:szCs w:val="20"/>
        </w:rPr>
      </w:pPr>
      <w:r w:rsidRPr="00E76769">
        <w:rPr>
          <w:sz w:val="20"/>
          <w:szCs w:val="20"/>
        </w:rPr>
        <w:t>Большешигаевского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p>
    <w:p w:rsidR="00EB103C" w:rsidRPr="00E76769" w:rsidRDefault="00EB103C" w:rsidP="007F4BA6">
      <w:pPr>
        <w:jc w:val="center"/>
        <w:rPr>
          <w:sz w:val="20"/>
          <w:szCs w:val="20"/>
        </w:rPr>
      </w:pPr>
      <w:r w:rsidRPr="00E76769">
        <w:rPr>
          <w:sz w:val="20"/>
          <w:szCs w:val="20"/>
        </w:rPr>
        <w:t>Чувашской</w:t>
      </w:r>
      <w:r w:rsidR="00CE3115" w:rsidRPr="00E76769">
        <w:rPr>
          <w:sz w:val="20"/>
          <w:szCs w:val="20"/>
        </w:rPr>
        <w:t xml:space="preserve"> </w:t>
      </w:r>
      <w:r w:rsidRPr="00E76769">
        <w:rPr>
          <w:sz w:val="20"/>
          <w:szCs w:val="20"/>
        </w:rPr>
        <w:t>Республики</w:t>
      </w:r>
    </w:p>
    <w:p w:rsidR="00EB103C" w:rsidRPr="00E76769" w:rsidRDefault="00CE3115" w:rsidP="007F4BA6">
      <w:pPr>
        <w:rPr>
          <w:sz w:val="20"/>
          <w:szCs w:val="20"/>
        </w:rPr>
      </w:pPr>
      <w:r w:rsidRPr="00E76769">
        <w:rPr>
          <w:sz w:val="20"/>
          <w:szCs w:val="20"/>
        </w:rPr>
        <w:t xml:space="preserve"> </w:t>
      </w:r>
    </w:p>
    <w:tbl>
      <w:tblPr>
        <w:tblW w:w="5000" w:type="pct"/>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shd w:val="clear" w:color="auto" w:fill="FFFFFF"/>
        <w:tblLook w:val="04A0" w:firstRow="1" w:lastRow="0" w:firstColumn="1" w:lastColumn="0" w:noHBand="0" w:noVBand="1"/>
      </w:tblPr>
      <w:tblGrid>
        <w:gridCol w:w="2690"/>
        <w:gridCol w:w="12557"/>
      </w:tblGrid>
      <w:tr w:rsidR="00E76769" w:rsidRPr="00E76769" w:rsidTr="00F2105E">
        <w:tc>
          <w:tcPr>
            <w:tcW w:w="882"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EB103C" w:rsidRPr="00E76769" w:rsidRDefault="00EB103C" w:rsidP="00F2105E">
            <w:pPr>
              <w:jc w:val="center"/>
              <w:rPr>
                <w:sz w:val="20"/>
                <w:szCs w:val="20"/>
              </w:rPr>
            </w:pPr>
            <w:r w:rsidRPr="00E76769">
              <w:rPr>
                <w:sz w:val="20"/>
                <w:szCs w:val="20"/>
              </w:rPr>
              <w:t>Белова</w:t>
            </w:r>
            <w:r w:rsidR="00CE3115" w:rsidRPr="00E76769">
              <w:rPr>
                <w:sz w:val="20"/>
                <w:szCs w:val="20"/>
              </w:rPr>
              <w:t xml:space="preserve"> </w:t>
            </w:r>
            <w:r w:rsidRPr="00E76769">
              <w:rPr>
                <w:sz w:val="20"/>
                <w:szCs w:val="20"/>
              </w:rPr>
              <w:t>Ринаида</w:t>
            </w:r>
            <w:r w:rsidR="00CE3115" w:rsidRPr="00E76769">
              <w:rPr>
                <w:sz w:val="20"/>
                <w:szCs w:val="20"/>
              </w:rPr>
              <w:t xml:space="preserve"> </w:t>
            </w:r>
            <w:r w:rsidRPr="00E76769">
              <w:rPr>
                <w:sz w:val="20"/>
                <w:szCs w:val="20"/>
              </w:rPr>
              <w:t>Пантелеймоновна</w:t>
            </w:r>
          </w:p>
        </w:tc>
        <w:tc>
          <w:tcPr>
            <w:tcW w:w="4118"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EB103C" w:rsidRPr="00E76769" w:rsidRDefault="00EB103C" w:rsidP="00F2105E">
            <w:pPr>
              <w:jc w:val="center"/>
              <w:rPr>
                <w:sz w:val="20"/>
                <w:szCs w:val="20"/>
              </w:rPr>
            </w:pPr>
            <w:r w:rsidRPr="00E76769">
              <w:rPr>
                <w:sz w:val="20"/>
                <w:szCs w:val="20"/>
              </w:rPr>
              <w:t>-</w:t>
            </w:r>
            <w:r w:rsidR="00CE3115" w:rsidRPr="00E76769">
              <w:rPr>
                <w:sz w:val="20"/>
                <w:szCs w:val="20"/>
              </w:rPr>
              <w:t xml:space="preserve"> </w:t>
            </w:r>
            <w:r w:rsidRPr="00E76769">
              <w:rPr>
                <w:sz w:val="20"/>
                <w:szCs w:val="20"/>
              </w:rPr>
              <w:t>глава</w:t>
            </w:r>
            <w:r w:rsidR="00CE3115" w:rsidRPr="00E76769">
              <w:rPr>
                <w:sz w:val="20"/>
                <w:szCs w:val="20"/>
              </w:rPr>
              <w:t xml:space="preserve"> </w:t>
            </w:r>
            <w:r w:rsidRPr="00E76769">
              <w:rPr>
                <w:sz w:val="20"/>
                <w:szCs w:val="20"/>
              </w:rPr>
              <w:t>Большешигаевского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председатель</w:t>
            </w:r>
            <w:r w:rsidR="00CE3115" w:rsidRPr="00E76769">
              <w:rPr>
                <w:sz w:val="20"/>
                <w:szCs w:val="20"/>
              </w:rPr>
              <w:t xml:space="preserve"> </w:t>
            </w:r>
            <w:r w:rsidRPr="00E76769">
              <w:rPr>
                <w:sz w:val="20"/>
                <w:szCs w:val="20"/>
              </w:rPr>
              <w:t>Совета</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профилактике</w:t>
            </w:r>
            <w:r w:rsidR="00CE3115" w:rsidRPr="00E76769">
              <w:rPr>
                <w:sz w:val="20"/>
                <w:szCs w:val="20"/>
              </w:rPr>
              <w:t xml:space="preserve"> </w:t>
            </w:r>
            <w:r w:rsidRPr="00E76769">
              <w:rPr>
                <w:sz w:val="20"/>
                <w:szCs w:val="20"/>
              </w:rPr>
              <w:t>правонарушений;</w:t>
            </w:r>
          </w:p>
        </w:tc>
      </w:tr>
      <w:tr w:rsidR="00E76769" w:rsidRPr="00E76769" w:rsidTr="00F2105E">
        <w:tc>
          <w:tcPr>
            <w:tcW w:w="882"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EB103C" w:rsidRPr="00E76769" w:rsidRDefault="00EB103C" w:rsidP="00F2105E">
            <w:pPr>
              <w:jc w:val="center"/>
              <w:rPr>
                <w:sz w:val="20"/>
                <w:szCs w:val="20"/>
              </w:rPr>
            </w:pPr>
            <w:r w:rsidRPr="00E76769">
              <w:rPr>
                <w:sz w:val="20"/>
                <w:szCs w:val="20"/>
              </w:rPr>
              <w:t>Петров</w:t>
            </w:r>
            <w:r w:rsidR="00CE3115" w:rsidRPr="00E76769">
              <w:rPr>
                <w:sz w:val="20"/>
                <w:szCs w:val="20"/>
              </w:rPr>
              <w:t xml:space="preserve"> </w:t>
            </w:r>
            <w:r w:rsidRPr="00E76769">
              <w:rPr>
                <w:sz w:val="20"/>
                <w:szCs w:val="20"/>
              </w:rPr>
              <w:t>Петр</w:t>
            </w:r>
            <w:r w:rsidR="00CE3115" w:rsidRPr="00E76769">
              <w:rPr>
                <w:sz w:val="20"/>
                <w:szCs w:val="20"/>
              </w:rPr>
              <w:t xml:space="preserve"> </w:t>
            </w:r>
            <w:r w:rsidRPr="00E76769">
              <w:rPr>
                <w:sz w:val="20"/>
                <w:szCs w:val="20"/>
              </w:rPr>
              <w:t>Петрович</w:t>
            </w:r>
          </w:p>
        </w:tc>
        <w:tc>
          <w:tcPr>
            <w:tcW w:w="4118"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EB103C" w:rsidRPr="00E76769" w:rsidRDefault="00EB103C" w:rsidP="00F2105E">
            <w:pPr>
              <w:jc w:val="center"/>
              <w:rPr>
                <w:sz w:val="20"/>
                <w:szCs w:val="20"/>
              </w:rPr>
            </w:pPr>
            <w:r w:rsidRPr="00E76769">
              <w:rPr>
                <w:sz w:val="20"/>
                <w:szCs w:val="20"/>
              </w:rPr>
              <w:t>-</w:t>
            </w:r>
            <w:r w:rsidR="00CE3115" w:rsidRPr="00E76769">
              <w:rPr>
                <w:sz w:val="20"/>
                <w:szCs w:val="20"/>
              </w:rPr>
              <w:t xml:space="preserve"> </w:t>
            </w:r>
            <w:r w:rsidRPr="00E76769">
              <w:rPr>
                <w:sz w:val="20"/>
                <w:szCs w:val="20"/>
              </w:rPr>
              <w:t>участковый</w:t>
            </w:r>
            <w:r w:rsidR="00CE3115" w:rsidRPr="00E76769">
              <w:rPr>
                <w:sz w:val="20"/>
                <w:szCs w:val="20"/>
              </w:rPr>
              <w:t xml:space="preserve"> </w:t>
            </w:r>
            <w:r w:rsidRPr="00E76769">
              <w:rPr>
                <w:sz w:val="20"/>
                <w:szCs w:val="20"/>
              </w:rPr>
              <w:t>уполномоченный</w:t>
            </w:r>
            <w:r w:rsidR="00CE3115" w:rsidRPr="00E76769">
              <w:rPr>
                <w:sz w:val="20"/>
                <w:szCs w:val="20"/>
              </w:rPr>
              <w:t xml:space="preserve"> </w:t>
            </w:r>
            <w:r w:rsidRPr="00E76769">
              <w:rPr>
                <w:sz w:val="20"/>
                <w:szCs w:val="20"/>
              </w:rPr>
              <w:t>полиции</w:t>
            </w:r>
            <w:r w:rsidR="00CE3115" w:rsidRPr="00E76769">
              <w:rPr>
                <w:sz w:val="20"/>
                <w:szCs w:val="20"/>
              </w:rPr>
              <w:t xml:space="preserve"> </w:t>
            </w:r>
            <w:r w:rsidRPr="00E76769">
              <w:rPr>
                <w:sz w:val="20"/>
                <w:szCs w:val="20"/>
              </w:rPr>
              <w:t>ОМВД</w:t>
            </w:r>
            <w:r w:rsidR="00CE3115" w:rsidRPr="00E76769">
              <w:rPr>
                <w:sz w:val="20"/>
                <w:szCs w:val="20"/>
              </w:rPr>
              <w:t xml:space="preserve"> </w:t>
            </w:r>
            <w:r w:rsidRPr="00E76769">
              <w:rPr>
                <w:sz w:val="20"/>
                <w:szCs w:val="20"/>
              </w:rPr>
              <w:t>России</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Мариинско-Посадскому</w:t>
            </w:r>
            <w:r w:rsidR="00CE3115" w:rsidRPr="00E76769">
              <w:rPr>
                <w:sz w:val="20"/>
                <w:szCs w:val="20"/>
              </w:rPr>
              <w:t xml:space="preserve"> </w:t>
            </w:r>
            <w:r w:rsidRPr="00E76769">
              <w:rPr>
                <w:sz w:val="20"/>
                <w:szCs w:val="20"/>
              </w:rPr>
              <w:t>району,</w:t>
            </w:r>
            <w:r w:rsidR="00CE3115" w:rsidRPr="00E76769">
              <w:rPr>
                <w:sz w:val="20"/>
                <w:szCs w:val="20"/>
              </w:rPr>
              <w:t xml:space="preserve"> </w:t>
            </w:r>
            <w:r w:rsidRPr="00E76769">
              <w:rPr>
                <w:sz w:val="20"/>
                <w:szCs w:val="20"/>
              </w:rPr>
              <w:t>подполковник</w:t>
            </w:r>
            <w:r w:rsidR="00CE3115" w:rsidRPr="00E76769">
              <w:rPr>
                <w:sz w:val="20"/>
                <w:szCs w:val="20"/>
              </w:rPr>
              <w:t xml:space="preserve"> </w:t>
            </w:r>
            <w:r w:rsidRPr="00E76769">
              <w:rPr>
                <w:sz w:val="20"/>
                <w:szCs w:val="20"/>
              </w:rPr>
              <w:t>полиции</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заместитель</w:t>
            </w:r>
            <w:r w:rsidR="00CE3115" w:rsidRPr="00E76769">
              <w:rPr>
                <w:sz w:val="20"/>
                <w:szCs w:val="20"/>
              </w:rPr>
              <w:t xml:space="preserve"> </w:t>
            </w:r>
            <w:r w:rsidRPr="00E76769">
              <w:rPr>
                <w:sz w:val="20"/>
                <w:szCs w:val="20"/>
              </w:rPr>
              <w:t>председателя</w:t>
            </w:r>
            <w:r w:rsidR="00CE3115" w:rsidRPr="00E76769">
              <w:rPr>
                <w:sz w:val="20"/>
                <w:szCs w:val="20"/>
              </w:rPr>
              <w:t xml:space="preserve"> </w:t>
            </w:r>
            <w:r w:rsidRPr="00E76769">
              <w:rPr>
                <w:sz w:val="20"/>
                <w:szCs w:val="20"/>
              </w:rPr>
              <w:t>Совета</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профилактике</w:t>
            </w:r>
            <w:r w:rsidR="00CE3115" w:rsidRPr="00E76769">
              <w:rPr>
                <w:sz w:val="20"/>
                <w:szCs w:val="20"/>
              </w:rPr>
              <w:t xml:space="preserve"> </w:t>
            </w:r>
            <w:r w:rsidRPr="00E76769">
              <w:rPr>
                <w:sz w:val="20"/>
                <w:szCs w:val="20"/>
              </w:rPr>
              <w:t>правонарушений</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согласованию);</w:t>
            </w:r>
          </w:p>
        </w:tc>
      </w:tr>
      <w:tr w:rsidR="00E76769" w:rsidRPr="00E76769" w:rsidTr="00F2105E">
        <w:tc>
          <w:tcPr>
            <w:tcW w:w="882"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EB103C" w:rsidRPr="00E76769" w:rsidRDefault="00EB103C" w:rsidP="00F2105E">
            <w:pPr>
              <w:jc w:val="center"/>
              <w:rPr>
                <w:sz w:val="20"/>
                <w:szCs w:val="20"/>
              </w:rPr>
            </w:pPr>
            <w:r w:rsidRPr="00E76769">
              <w:rPr>
                <w:sz w:val="20"/>
                <w:szCs w:val="20"/>
              </w:rPr>
              <w:t>Михайлова</w:t>
            </w:r>
            <w:r w:rsidR="00CE3115" w:rsidRPr="00E76769">
              <w:rPr>
                <w:sz w:val="20"/>
                <w:szCs w:val="20"/>
              </w:rPr>
              <w:t xml:space="preserve"> </w:t>
            </w:r>
            <w:r w:rsidRPr="00E76769">
              <w:rPr>
                <w:sz w:val="20"/>
                <w:szCs w:val="20"/>
              </w:rPr>
              <w:t>Лилия</w:t>
            </w:r>
            <w:r w:rsidR="00CE3115" w:rsidRPr="00E76769">
              <w:rPr>
                <w:sz w:val="20"/>
                <w:szCs w:val="20"/>
              </w:rPr>
              <w:t xml:space="preserve"> </w:t>
            </w:r>
            <w:r w:rsidRPr="00E76769">
              <w:rPr>
                <w:sz w:val="20"/>
                <w:szCs w:val="20"/>
              </w:rPr>
              <w:t>Николаевна</w:t>
            </w:r>
          </w:p>
        </w:tc>
        <w:tc>
          <w:tcPr>
            <w:tcW w:w="4118"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EB103C" w:rsidRPr="00E76769" w:rsidRDefault="00EB103C" w:rsidP="00F2105E">
            <w:pPr>
              <w:jc w:val="center"/>
              <w:rPr>
                <w:sz w:val="20"/>
                <w:szCs w:val="20"/>
              </w:rPr>
            </w:pPr>
            <w:r w:rsidRPr="00E76769">
              <w:rPr>
                <w:sz w:val="20"/>
                <w:szCs w:val="20"/>
              </w:rPr>
              <w:t>-</w:t>
            </w:r>
            <w:r w:rsidR="00CE3115" w:rsidRPr="00E76769">
              <w:rPr>
                <w:sz w:val="20"/>
                <w:szCs w:val="20"/>
              </w:rPr>
              <w:t xml:space="preserve"> </w:t>
            </w:r>
            <w:r w:rsidRPr="00E76769">
              <w:rPr>
                <w:sz w:val="20"/>
                <w:szCs w:val="20"/>
              </w:rPr>
              <w:t>ведущий</w:t>
            </w:r>
            <w:r w:rsidR="00CE3115" w:rsidRPr="00E76769">
              <w:rPr>
                <w:sz w:val="20"/>
                <w:szCs w:val="20"/>
              </w:rPr>
              <w:t xml:space="preserve"> </w:t>
            </w:r>
            <w:r w:rsidRPr="00E76769">
              <w:rPr>
                <w:sz w:val="20"/>
                <w:szCs w:val="20"/>
              </w:rPr>
              <w:t>специалист</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эксперт</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Большешигаевского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секретарь</w:t>
            </w:r>
            <w:r w:rsidR="00CE3115" w:rsidRPr="00E76769">
              <w:rPr>
                <w:sz w:val="20"/>
                <w:szCs w:val="20"/>
              </w:rPr>
              <w:t xml:space="preserve"> </w:t>
            </w:r>
            <w:r w:rsidRPr="00E76769">
              <w:rPr>
                <w:sz w:val="20"/>
                <w:szCs w:val="20"/>
              </w:rPr>
              <w:t>Совета</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профилактике</w:t>
            </w:r>
            <w:r w:rsidR="00CE3115" w:rsidRPr="00E76769">
              <w:rPr>
                <w:sz w:val="20"/>
                <w:szCs w:val="20"/>
              </w:rPr>
              <w:t xml:space="preserve"> </w:t>
            </w:r>
            <w:r w:rsidRPr="00E76769">
              <w:rPr>
                <w:sz w:val="20"/>
                <w:szCs w:val="20"/>
              </w:rPr>
              <w:t>правонарушений;</w:t>
            </w:r>
          </w:p>
        </w:tc>
      </w:tr>
      <w:tr w:rsidR="00E76769" w:rsidRPr="00E76769" w:rsidTr="00F2105E">
        <w:tc>
          <w:tcPr>
            <w:tcW w:w="5000" w:type="pct"/>
            <w:gridSpan w:val="2"/>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EB103C" w:rsidRPr="00E76769" w:rsidRDefault="00EB103C" w:rsidP="00F2105E">
            <w:pPr>
              <w:jc w:val="center"/>
              <w:rPr>
                <w:sz w:val="20"/>
                <w:szCs w:val="20"/>
              </w:rPr>
            </w:pPr>
            <w:r w:rsidRPr="00E76769">
              <w:rPr>
                <w:sz w:val="20"/>
                <w:szCs w:val="20"/>
              </w:rPr>
              <w:t>Члены</w:t>
            </w:r>
            <w:r w:rsidR="00CE3115" w:rsidRPr="00E76769">
              <w:rPr>
                <w:sz w:val="20"/>
                <w:szCs w:val="20"/>
              </w:rPr>
              <w:t xml:space="preserve"> </w:t>
            </w:r>
            <w:r w:rsidRPr="00E76769">
              <w:rPr>
                <w:sz w:val="20"/>
                <w:szCs w:val="20"/>
              </w:rPr>
              <w:t>комиссии:</w:t>
            </w:r>
          </w:p>
        </w:tc>
      </w:tr>
      <w:tr w:rsidR="00E76769" w:rsidRPr="00E76769" w:rsidTr="00F2105E">
        <w:tc>
          <w:tcPr>
            <w:tcW w:w="882"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EB103C" w:rsidRPr="00E76769" w:rsidRDefault="00EB103C" w:rsidP="00F2105E">
            <w:pPr>
              <w:jc w:val="center"/>
              <w:rPr>
                <w:sz w:val="20"/>
                <w:szCs w:val="20"/>
              </w:rPr>
            </w:pPr>
            <w:r w:rsidRPr="00E76769">
              <w:rPr>
                <w:sz w:val="20"/>
                <w:szCs w:val="20"/>
              </w:rPr>
              <w:t>Тихонова</w:t>
            </w:r>
            <w:r w:rsidR="00CE3115" w:rsidRPr="00E76769">
              <w:rPr>
                <w:sz w:val="20"/>
                <w:szCs w:val="20"/>
              </w:rPr>
              <w:t xml:space="preserve"> </w:t>
            </w:r>
            <w:r w:rsidRPr="00E76769">
              <w:rPr>
                <w:sz w:val="20"/>
                <w:szCs w:val="20"/>
              </w:rPr>
              <w:t>Надежда</w:t>
            </w:r>
            <w:r w:rsidR="00CE3115" w:rsidRPr="00E76769">
              <w:rPr>
                <w:sz w:val="20"/>
                <w:szCs w:val="20"/>
              </w:rPr>
              <w:t xml:space="preserve"> </w:t>
            </w:r>
            <w:r w:rsidRPr="00E76769">
              <w:rPr>
                <w:sz w:val="20"/>
                <w:szCs w:val="20"/>
              </w:rPr>
              <w:t>Петровна</w:t>
            </w:r>
          </w:p>
        </w:tc>
        <w:tc>
          <w:tcPr>
            <w:tcW w:w="4118"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EB103C" w:rsidRPr="00E76769" w:rsidRDefault="00EB103C" w:rsidP="00F2105E">
            <w:pPr>
              <w:jc w:val="center"/>
              <w:rPr>
                <w:sz w:val="20"/>
                <w:szCs w:val="20"/>
              </w:rPr>
            </w:pPr>
            <w:r w:rsidRPr="00E76769">
              <w:rPr>
                <w:sz w:val="20"/>
                <w:szCs w:val="20"/>
              </w:rPr>
              <w:t>-</w:t>
            </w:r>
            <w:r w:rsidR="00CE3115" w:rsidRPr="00E76769">
              <w:rPr>
                <w:sz w:val="20"/>
                <w:szCs w:val="20"/>
              </w:rPr>
              <w:t xml:space="preserve"> </w:t>
            </w:r>
            <w:r w:rsidRPr="00E76769">
              <w:rPr>
                <w:sz w:val="20"/>
                <w:szCs w:val="20"/>
              </w:rPr>
              <w:t>педагог</w:t>
            </w:r>
            <w:r w:rsidR="00CE3115" w:rsidRPr="00E76769">
              <w:rPr>
                <w:sz w:val="20"/>
                <w:szCs w:val="20"/>
              </w:rPr>
              <w:t xml:space="preserve"> </w:t>
            </w:r>
            <w:r w:rsidRPr="00E76769">
              <w:rPr>
                <w:sz w:val="20"/>
                <w:szCs w:val="20"/>
              </w:rPr>
              <w:t>МБОУ</w:t>
            </w:r>
            <w:r w:rsidR="00CE3115" w:rsidRPr="00E76769">
              <w:rPr>
                <w:sz w:val="20"/>
                <w:szCs w:val="20"/>
              </w:rPr>
              <w:t xml:space="preserve"> </w:t>
            </w:r>
            <w:r w:rsidRPr="00E76769">
              <w:rPr>
                <w:sz w:val="20"/>
                <w:szCs w:val="20"/>
              </w:rPr>
              <w:t>"Большешигаевская</w:t>
            </w:r>
            <w:r w:rsidR="00CE3115" w:rsidRPr="00E76769">
              <w:rPr>
                <w:sz w:val="20"/>
                <w:szCs w:val="20"/>
              </w:rPr>
              <w:t xml:space="preserve"> </w:t>
            </w:r>
            <w:r w:rsidRPr="00E76769">
              <w:rPr>
                <w:sz w:val="20"/>
                <w:szCs w:val="20"/>
              </w:rPr>
              <w:t>ООШ</w:t>
            </w:r>
            <w:r w:rsidR="00CE3115" w:rsidRPr="00E76769">
              <w:rPr>
                <w:sz w:val="20"/>
                <w:szCs w:val="20"/>
              </w:rPr>
              <w:t xml:space="preserve"> </w:t>
            </w:r>
            <w:r w:rsidRPr="00E76769">
              <w:rPr>
                <w:sz w:val="20"/>
                <w:szCs w:val="20"/>
              </w:rPr>
              <w:t>",</w:t>
            </w:r>
            <w:r w:rsidR="00CE3115" w:rsidRPr="00E76769">
              <w:rPr>
                <w:sz w:val="20"/>
                <w:szCs w:val="20"/>
              </w:rPr>
              <w:t xml:space="preserve"> </w:t>
            </w:r>
          </w:p>
        </w:tc>
      </w:tr>
      <w:tr w:rsidR="00E76769" w:rsidRPr="00E76769" w:rsidTr="00F2105E">
        <w:tc>
          <w:tcPr>
            <w:tcW w:w="882"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EB103C" w:rsidRPr="00E76769" w:rsidRDefault="00EB103C" w:rsidP="00F2105E">
            <w:pPr>
              <w:jc w:val="center"/>
              <w:rPr>
                <w:sz w:val="20"/>
                <w:szCs w:val="20"/>
              </w:rPr>
            </w:pPr>
            <w:r w:rsidRPr="00E76769">
              <w:rPr>
                <w:sz w:val="20"/>
                <w:szCs w:val="20"/>
              </w:rPr>
              <w:t>Соловьева</w:t>
            </w:r>
            <w:r w:rsidR="00CE3115" w:rsidRPr="00E76769">
              <w:rPr>
                <w:sz w:val="20"/>
                <w:szCs w:val="20"/>
              </w:rPr>
              <w:t xml:space="preserve"> </w:t>
            </w:r>
            <w:r w:rsidRPr="00E76769">
              <w:rPr>
                <w:sz w:val="20"/>
                <w:szCs w:val="20"/>
              </w:rPr>
              <w:t>Галина</w:t>
            </w:r>
            <w:r w:rsidR="00CE3115" w:rsidRPr="00E76769">
              <w:rPr>
                <w:sz w:val="20"/>
                <w:szCs w:val="20"/>
              </w:rPr>
              <w:t xml:space="preserve"> </w:t>
            </w:r>
            <w:r w:rsidRPr="00E76769">
              <w:rPr>
                <w:sz w:val="20"/>
                <w:szCs w:val="20"/>
              </w:rPr>
              <w:t>Васильевна</w:t>
            </w:r>
          </w:p>
        </w:tc>
        <w:tc>
          <w:tcPr>
            <w:tcW w:w="4118"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EB103C" w:rsidRPr="00E76769" w:rsidRDefault="00EB103C" w:rsidP="00F2105E">
            <w:pPr>
              <w:jc w:val="center"/>
              <w:rPr>
                <w:sz w:val="20"/>
                <w:szCs w:val="20"/>
              </w:rPr>
            </w:pPr>
            <w:r w:rsidRPr="00E76769">
              <w:rPr>
                <w:sz w:val="20"/>
                <w:szCs w:val="20"/>
              </w:rPr>
              <w:t>-</w:t>
            </w:r>
            <w:r w:rsidR="00CE3115" w:rsidRPr="00E76769">
              <w:rPr>
                <w:sz w:val="20"/>
                <w:szCs w:val="20"/>
              </w:rPr>
              <w:t xml:space="preserve"> </w:t>
            </w:r>
            <w:r w:rsidRPr="00E76769">
              <w:rPr>
                <w:sz w:val="20"/>
                <w:szCs w:val="20"/>
              </w:rPr>
              <w:t>заведующая</w:t>
            </w:r>
            <w:r w:rsidR="00CE3115" w:rsidRPr="00E76769">
              <w:rPr>
                <w:sz w:val="20"/>
                <w:szCs w:val="20"/>
              </w:rPr>
              <w:t xml:space="preserve"> </w:t>
            </w:r>
            <w:r w:rsidRPr="00E76769">
              <w:rPr>
                <w:sz w:val="20"/>
                <w:szCs w:val="20"/>
              </w:rPr>
              <w:t>Большешигаевским</w:t>
            </w:r>
            <w:r w:rsidR="00CE3115" w:rsidRPr="00E76769">
              <w:rPr>
                <w:sz w:val="20"/>
                <w:szCs w:val="20"/>
              </w:rPr>
              <w:t xml:space="preserve"> </w:t>
            </w:r>
            <w:r w:rsidRPr="00E76769">
              <w:rPr>
                <w:sz w:val="20"/>
                <w:szCs w:val="20"/>
              </w:rPr>
              <w:t>СДК</w:t>
            </w:r>
            <w:r w:rsidR="00CE3115" w:rsidRPr="00E76769">
              <w:rPr>
                <w:sz w:val="20"/>
                <w:szCs w:val="20"/>
              </w:rPr>
              <w:t xml:space="preserve"> </w:t>
            </w:r>
            <w:r w:rsidRPr="00E76769">
              <w:rPr>
                <w:sz w:val="20"/>
                <w:szCs w:val="20"/>
              </w:rPr>
              <w:t>МАУК</w:t>
            </w:r>
            <w:r w:rsidR="00CE3115" w:rsidRPr="00E76769">
              <w:rPr>
                <w:sz w:val="20"/>
                <w:szCs w:val="20"/>
              </w:rPr>
              <w:t xml:space="preserve"> </w:t>
            </w:r>
            <w:r w:rsidRPr="00E76769">
              <w:rPr>
                <w:sz w:val="20"/>
                <w:szCs w:val="20"/>
              </w:rPr>
              <w:t>«Централизованная</w:t>
            </w:r>
            <w:r w:rsidR="00CE3115" w:rsidRPr="00E76769">
              <w:rPr>
                <w:sz w:val="20"/>
                <w:szCs w:val="20"/>
              </w:rPr>
              <w:t xml:space="preserve"> </w:t>
            </w:r>
            <w:r w:rsidRPr="00E76769">
              <w:rPr>
                <w:sz w:val="20"/>
                <w:szCs w:val="20"/>
              </w:rPr>
              <w:t>клубная</w:t>
            </w:r>
            <w:r w:rsidR="00CE3115" w:rsidRPr="00E76769">
              <w:rPr>
                <w:sz w:val="20"/>
                <w:szCs w:val="20"/>
              </w:rPr>
              <w:t xml:space="preserve"> </w:t>
            </w:r>
            <w:r w:rsidRPr="00E76769">
              <w:rPr>
                <w:sz w:val="20"/>
                <w:szCs w:val="20"/>
              </w:rPr>
              <w:t>система»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p>
        </w:tc>
      </w:tr>
      <w:tr w:rsidR="00E76769" w:rsidRPr="00E76769" w:rsidTr="00F2105E">
        <w:tc>
          <w:tcPr>
            <w:tcW w:w="882"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EB103C" w:rsidRPr="00E76769" w:rsidRDefault="00EB103C" w:rsidP="00F2105E">
            <w:pPr>
              <w:jc w:val="center"/>
              <w:rPr>
                <w:sz w:val="20"/>
                <w:szCs w:val="20"/>
              </w:rPr>
            </w:pPr>
            <w:r w:rsidRPr="00E76769">
              <w:rPr>
                <w:sz w:val="20"/>
                <w:szCs w:val="20"/>
              </w:rPr>
              <w:t>Краснова</w:t>
            </w:r>
            <w:r w:rsidR="00CE3115" w:rsidRPr="00E76769">
              <w:rPr>
                <w:sz w:val="20"/>
                <w:szCs w:val="20"/>
              </w:rPr>
              <w:t xml:space="preserve"> </w:t>
            </w:r>
            <w:r w:rsidRPr="00E76769">
              <w:rPr>
                <w:sz w:val="20"/>
                <w:szCs w:val="20"/>
              </w:rPr>
              <w:t>Надежда</w:t>
            </w:r>
            <w:r w:rsidR="00CE3115" w:rsidRPr="00E76769">
              <w:rPr>
                <w:sz w:val="20"/>
                <w:szCs w:val="20"/>
              </w:rPr>
              <w:t xml:space="preserve"> </w:t>
            </w:r>
            <w:r w:rsidRPr="00E76769">
              <w:rPr>
                <w:sz w:val="20"/>
                <w:szCs w:val="20"/>
              </w:rPr>
              <w:t>Юрьевна</w:t>
            </w:r>
          </w:p>
        </w:tc>
        <w:tc>
          <w:tcPr>
            <w:tcW w:w="4118"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EB103C" w:rsidRPr="00E76769" w:rsidRDefault="00EB103C" w:rsidP="00F2105E">
            <w:pPr>
              <w:jc w:val="center"/>
              <w:rPr>
                <w:sz w:val="20"/>
                <w:szCs w:val="20"/>
              </w:rPr>
            </w:pPr>
            <w:r w:rsidRPr="00E76769">
              <w:rPr>
                <w:sz w:val="20"/>
                <w:szCs w:val="20"/>
              </w:rPr>
              <w:t>-</w:t>
            </w:r>
            <w:r w:rsidR="00CE3115" w:rsidRPr="00E76769">
              <w:rPr>
                <w:sz w:val="20"/>
                <w:szCs w:val="20"/>
              </w:rPr>
              <w:t xml:space="preserve"> </w:t>
            </w:r>
            <w:r w:rsidRPr="00E76769">
              <w:rPr>
                <w:sz w:val="20"/>
                <w:szCs w:val="20"/>
              </w:rPr>
              <w:t>библиотекарь</w:t>
            </w:r>
            <w:r w:rsidR="00CE3115" w:rsidRPr="00E76769">
              <w:rPr>
                <w:sz w:val="20"/>
                <w:szCs w:val="20"/>
              </w:rPr>
              <w:t xml:space="preserve"> </w:t>
            </w:r>
            <w:r w:rsidRPr="00E76769">
              <w:rPr>
                <w:sz w:val="20"/>
                <w:szCs w:val="20"/>
              </w:rPr>
              <w:t>Сотниковской</w:t>
            </w:r>
            <w:r w:rsidR="00CE3115" w:rsidRPr="00E76769">
              <w:rPr>
                <w:sz w:val="20"/>
                <w:szCs w:val="20"/>
              </w:rPr>
              <w:t xml:space="preserve"> </w:t>
            </w:r>
            <w:r w:rsidRPr="00E76769">
              <w:rPr>
                <w:sz w:val="20"/>
                <w:szCs w:val="20"/>
              </w:rPr>
              <w:t>сельской</w:t>
            </w:r>
            <w:r w:rsidR="00CE3115" w:rsidRPr="00E76769">
              <w:rPr>
                <w:sz w:val="20"/>
                <w:szCs w:val="20"/>
              </w:rPr>
              <w:t xml:space="preserve"> </w:t>
            </w:r>
            <w:r w:rsidRPr="00E76769">
              <w:rPr>
                <w:sz w:val="20"/>
                <w:szCs w:val="20"/>
              </w:rPr>
              <w:t>библиотеки</w:t>
            </w:r>
            <w:r w:rsidR="00CE3115" w:rsidRPr="00E76769">
              <w:rPr>
                <w:sz w:val="20"/>
                <w:szCs w:val="20"/>
              </w:rPr>
              <w:t xml:space="preserve"> </w:t>
            </w:r>
            <w:r w:rsidRPr="00E76769">
              <w:rPr>
                <w:sz w:val="20"/>
                <w:szCs w:val="20"/>
              </w:rPr>
              <w:t>МБУК</w:t>
            </w:r>
            <w:r w:rsidR="00CE3115" w:rsidRPr="00E76769">
              <w:rPr>
                <w:sz w:val="20"/>
                <w:szCs w:val="20"/>
              </w:rPr>
              <w:t xml:space="preserve"> </w:t>
            </w:r>
            <w:r w:rsidRPr="00E76769">
              <w:rPr>
                <w:sz w:val="20"/>
                <w:szCs w:val="20"/>
              </w:rPr>
              <w:t>«Централизованная</w:t>
            </w:r>
            <w:r w:rsidR="00CE3115" w:rsidRPr="00E76769">
              <w:rPr>
                <w:sz w:val="20"/>
                <w:szCs w:val="20"/>
              </w:rPr>
              <w:t xml:space="preserve"> </w:t>
            </w:r>
            <w:r w:rsidRPr="00E76769">
              <w:rPr>
                <w:sz w:val="20"/>
                <w:szCs w:val="20"/>
              </w:rPr>
              <w:t>библиотечная</w:t>
            </w:r>
            <w:r w:rsidR="00CE3115" w:rsidRPr="00E76769">
              <w:rPr>
                <w:sz w:val="20"/>
                <w:szCs w:val="20"/>
              </w:rPr>
              <w:t xml:space="preserve"> </w:t>
            </w:r>
            <w:r w:rsidRPr="00E76769">
              <w:rPr>
                <w:sz w:val="20"/>
                <w:szCs w:val="20"/>
              </w:rPr>
              <w:t>система»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p>
        </w:tc>
      </w:tr>
      <w:tr w:rsidR="00E76769" w:rsidRPr="00E76769" w:rsidTr="00F2105E">
        <w:tc>
          <w:tcPr>
            <w:tcW w:w="882"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EB103C" w:rsidRPr="00E76769" w:rsidRDefault="00EB103C" w:rsidP="00F2105E">
            <w:pPr>
              <w:jc w:val="center"/>
              <w:rPr>
                <w:sz w:val="20"/>
                <w:szCs w:val="20"/>
              </w:rPr>
            </w:pPr>
            <w:r w:rsidRPr="00E76769">
              <w:rPr>
                <w:sz w:val="20"/>
                <w:szCs w:val="20"/>
              </w:rPr>
              <w:t>Чалкова</w:t>
            </w:r>
            <w:r w:rsidR="00CE3115" w:rsidRPr="00E76769">
              <w:rPr>
                <w:sz w:val="20"/>
                <w:szCs w:val="20"/>
              </w:rPr>
              <w:t xml:space="preserve"> </w:t>
            </w:r>
            <w:r w:rsidRPr="00E76769">
              <w:rPr>
                <w:sz w:val="20"/>
                <w:szCs w:val="20"/>
              </w:rPr>
              <w:t>Галина</w:t>
            </w:r>
            <w:r w:rsidR="00CE3115" w:rsidRPr="00E76769">
              <w:rPr>
                <w:sz w:val="20"/>
                <w:szCs w:val="20"/>
              </w:rPr>
              <w:t xml:space="preserve"> </w:t>
            </w:r>
            <w:r w:rsidRPr="00E76769">
              <w:rPr>
                <w:sz w:val="20"/>
                <w:szCs w:val="20"/>
              </w:rPr>
              <w:t>Владимировна</w:t>
            </w:r>
          </w:p>
        </w:tc>
        <w:tc>
          <w:tcPr>
            <w:tcW w:w="4118"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EB103C" w:rsidRPr="00E76769" w:rsidRDefault="00EB103C" w:rsidP="00F2105E">
            <w:pPr>
              <w:jc w:val="center"/>
              <w:rPr>
                <w:sz w:val="20"/>
                <w:szCs w:val="20"/>
              </w:rPr>
            </w:pPr>
            <w:r w:rsidRPr="00E76769">
              <w:rPr>
                <w:sz w:val="20"/>
                <w:szCs w:val="20"/>
              </w:rPr>
              <w:t>-</w:t>
            </w:r>
            <w:r w:rsidR="00CE3115" w:rsidRPr="00E76769">
              <w:rPr>
                <w:sz w:val="20"/>
                <w:szCs w:val="20"/>
              </w:rPr>
              <w:t xml:space="preserve"> </w:t>
            </w:r>
            <w:r w:rsidRPr="00E76769">
              <w:rPr>
                <w:sz w:val="20"/>
                <w:szCs w:val="20"/>
              </w:rPr>
              <w:t>художественный</w:t>
            </w:r>
            <w:r w:rsidR="00CE3115" w:rsidRPr="00E76769">
              <w:rPr>
                <w:sz w:val="20"/>
                <w:szCs w:val="20"/>
              </w:rPr>
              <w:t xml:space="preserve"> </w:t>
            </w:r>
            <w:r w:rsidRPr="00E76769">
              <w:rPr>
                <w:sz w:val="20"/>
                <w:szCs w:val="20"/>
              </w:rPr>
              <w:t>руководитель</w:t>
            </w:r>
            <w:r w:rsidR="00CE3115" w:rsidRPr="00E76769">
              <w:rPr>
                <w:sz w:val="20"/>
                <w:szCs w:val="20"/>
              </w:rPr>
              <w:t xml:space="preserve"> </w:t>
            </w:r>
            <w:r w:rsidRPr="00E76769">
              <w:rPr>
                <w:sz w:val="20"/>
                <w:szCs w:val="20"/>
              </w:rPr>
              <w:t>Большешигаевского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дома</w:t>
            </w:r>
            <w:r w:rsidR="00CE3115" w:rsidRPr="00E76769">
              <w:rPr>
                <w:sz w:val="20"/>
                <w:szCs w:val="20"/>
              </w:rPr>
              <w:t xml:space="preserve"> </w:t>
            </w:r>
            <w:r w:rsidRPr="00E76769">
              <w:rPr>
                <w:sz w:val="20"/>
                <w:szCs w:val="20"/>
              </w:rPr>
              <w:t>культуры</w:t>
            </w:r>
            <w:r w:rsidR="00CE3115" w:rsidRPr="00E76769">
              <w:rPr>
                <w:sz w:val="20"/>
                <w:szCs w:val="20"/>
              </w:rPr>
              <w:t xml:space="preserve"> </w:t>
            </w:r>
            <w:r w:rsidRPr="00E76769">
              <w:rPr>
                <w:sz w:val="20"/>
                <w:szCs w:val="20"/>
              </w:rPr>
              <w:t>МАУК</w:t>
            </w:r>
            <w:r w:rsidR="00CE3115" w:rsidRPr="00E76769">
              <w:rPr>
                <w:sz w:val="20"/>
                <w:szCs w:val="20"/>
              </w:rPr>
              <w:t xml:space="preserve"> </w:t>
            </w:r>
            <w:r w:rsidRPr="00E76769">
              <w:rPr>
                <w:sz w:val="20"/>
                <w:szCs w:val="20"/>
              </w:rPr>
              <w:t>«Централизованная</w:t>
            </w:r>
            <w:r w:rsidR="00CE3115" w:rsidRPr="00E76769">
              <w:rPr>
                <w:sz w:val="20"/>
                <w:szCs w:val="20"/>
              </w:rPr>
              <w:t xml:space="preserve"> </w:t>
            </w:r>
            <w:r w:rsidRPr="00E76769">
              <w:rPr>
                <w:sz w:val="20"/>
                <w:szCs w:val="20"/>
              </w:rPr>
              <w:t>клубная</w:t>
            </w:r>
            <w:r w:rsidR="00CE3115" w:rsidRPr="00E76769">
              <w:rPr>
                <w:sz w:val="20"/>
                <w:szCs w:val="20"/>
              </w:rPr>
              <w:t xml:space="preserve"> </w:t>
            </w:r>
            <w:r w:rsidRPr="00E76769">
              <w:rPr>
                <w:sz w:val="20"/>
                <w:szCs w:val="20"/>
              </w:rPr>
              <w:t>система»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депутат</w:t>
            </w:r>
            <w:r w:rsidR="00CE3115" w:rsidRPr="00E76769">
              <w:rPr>
                <w:sz w:val="20"/>
                <w:szCs w:val="20"/>
              </w:rPr>
              <w:t xml:space="preserve"> </w:t>
            </w:r>
            <w:r w:rsidRPr="00E76769">
              <w:rPr>
                <w:sz w:val="20"/>
                <w:szCs w:val="20"/>
              </w:rPr>
              <w:t>Собрания</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Большешигаевского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p>
        </w:tc>
      </w:tr>
      <w:tr w:rsidR="00E76769" w:rsidRPr="00E76769" w:rsidTr="00F2105E">
        <w:tc>
          <w:tcPr>
            <w:tcW w:w="882"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EB103C" w:rsidRPr="00E76769" w:rsidRDefault="00EB103C" w:rsidP="00F2105E">
            <w:pPr>
              <w:jc w:val="center"/>
              <w:rPr>
                <w:sz w:val="20"/>
                <w:szCs w:val="20"/>
              </w:rPr>
            </w:pPr>
            <w:r w:rsidRPr="00E76769">
              <w:rPr>
                <w:sz w:val="20"/>
                <w:szCs w:val="20"/>
              </w:rPr>
              <w:t>Никонорова</w:t>
            </w:r>
            <w:r w:rsidR="00CE3115" w:rsidRPr="00E76769">
              <w:rPr>
                <w:sz w:val="20"/>
                <w:szCs w:val="20"/>
              </w:rPr>
              <w:t xml:space="preserve"> </w:t>
            </w:r>
            <w:r w:rsidRPr="00E76769">
              <w:rPr>
                <w:sz w:val="20"/>
                <w:szCs w:val="20"/>
              </w:rPr>
              <w:t>Ирина</w:t>
            </w:r>
            <w:r w:rsidR="00CE3115" w:rsidRPr="00E76769">
              <w:rPr>
                <w:sz w:val="20"/>
                <w:szCs w:val="20"/>
              </w:rPr>
              <w:t xml:space="preserve"> </w:t>
            </w:r>
            <w:r w:rsidRPr="00E76769">
              <w:rPr>
                <w:sz w:val="20"/>
                <w:szCs w:val="20"/>
              </w:rPr>
              <w:t>Георгиевна</w:t>
            </w:r>
          </w:p>
        </w:tc>
        <w:tc>
          <w:tcPr>
            <w:tcW w:w="4118"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EB103C" w:rsidRPr="00E76769" w:rsidRDefault="00EB103C" w:rsidP="00F2105E">
            <w:pPr>
              <w:jc w:val="center"/>
              <w:rPr>
                <w:sz w:val="20"/>
                <w:szCs w:val="20"/>
              </w:rPr>
            </w:pPr>
            <w:r w:rsidRPr="00E76769">
              <w:rPr>
                <w:sz w:val="20"/>
                <w:szCs w:val="20"/>
              </w:rPr>
              <w:t>-</w:t>
            </w:r>
            <w:r w:rsidR="00CE3115" w:rsidRPr="00E76769">
              <w:rPr>
                <w:sz w:val="20"/>
                <w:szCs w:val="20"/>
              </w:rPr>
              <w:t xml:space="preserve"> </w:t>
            </w:r>
            <w:r w:rsidRPr="00E76769">
              <w:rPr>
                <w:sz w:val="20"/>
                <w:szCs w:val="20"/>
              </w:rPr>
              <w:t>акушер-фельдшер</w:t>
            </w:r>
            <w:r w:rsidR="00CE3115" w:rsidRPr="00E76769">
              <w:rPr>
                <w:sz w:val="20"/>
                <w:szCs w:val="20"/>
              </w:rPr>
              <w:t xml:space="preserve"> </w:t>
            </w:r>
            <w:r w:rsidRPr="00E76769">
              <w:rPr>
                <w:sz w:val="20"/>
                <w:szCs w:val="20"/>
              </w:rPr>
              <w:t>Большешигаевского</w:t>
            </w:r>
            <w:r w:rsidR="00CE3115" w:rsidRPr="00E76769">
              <w:rPr>
                <w:sz w:val="20"/>
                <w:szCs w:val="20"/>
              </w:rPr>
              <w:t xml:space="preserve"> </w:t>
            </w:r>
            <w:r w:rsidRPr="00E76769">
              <w:rPr>
                <w:sz w:val="20"/>
                <w:szCs w:val="20"/>
              </w:rPr>
              <w:t>ФАП</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согласованию);</w:t>
            </w:r>
          </w:p>
        </w:tc>
      </w:tr>
      <w:tr w:rsidR="00E76769" w:rsidRPr="00E76769" w:rsidTr="00F2105E">
        <w:tc>
          <w:tcPr>
            <w:tcW w:w="882"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EB103C" w:rsidRPr="00E76769" w:rsidRDefault="00EB103C" w:rsidP="00F2105E">
            <w:pPr>
              <w:jc w:val="center"/>
              <w:rPr>
                <w:sz w:val="20"/>
                <w:szCs w:val="20"/>
              </w:rPr>
            </w:pPr>
            <w:r w:rsidRPr="00E76769">
              <w:rPr>
                <w:sz w:val="20"/>
                <w:szCs w:val="20"/>
              </w:rPr>
              <w:t>Карпов</w:t>
            </w:r>
            <w:r w:rsidR="00CE3115" w:rsidRPr="00E76769">
              <w:rPr>
                <w:sz w:val="20"/>
                <w:szCs w:val="20"/>
              </w:rPr>
              <w:t xml:space="preserve"> </w:t>
            </w:r>
            <w:r w:rsidRPr="00E76769">
              <w:rPr>
                <w:sz w:val="20"/>
                <w:szCs w:val="20"/>
              </w:rPr>
              <w:t>Василий</w:t>
            </w:r>
            <w:r w:rsidR="00CE3115" w:rsidRPr="00E76769">
              <w:rPr>
                <w:sz w:val="20"/>
                <w:szCs w:val="20"/>
              </w:rPr>
              <w:t xml:space="preserve"> </w:t>
            </w:r>
            <w:r w:rsidRPr="00E76769">
              <w:rPr>
                <w:sz w:val="20"/>
                <w:szCs w:val="20"/>
              </w:rPr>
              <w:t>Михайлович</w:t>
            </w:r>
          </w:p>
        </w:tc>
        <w:tc>
          <w:tcPr>
            <w:tcW w:w="4118"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EB103C" w:rsidRPr="00E76769" w:rsidRDefault="00EB103C" w:rsidP="00F2105E">
            <w:pPr>
              <w:jc w:val="center"/>
              <w:rPr>
                <w:sz w:val="20"/>
                <w:szCs w:val="20"/>
              </w:rPr>
            </w:pPr>
            <w:r w:rsidRPr="00E76769">
              <w:rPr>
                <w:sz w:val="20"/>
                <w:szCs w:val="20"/>
              </w:rPr>
              <w:t>-</w:t>
            </w:r>
            <w:r w:rsidR="00CE3115" w:rsidRPr="00E76769">
              <w:rPr>
                <w:sz w:val="20"/>
                <w:szCs w:val="20"/>
              </w:rPr>
              <w:t xml:space="preserve"> </w:t>
            </w:r>
            <w:r w:rsidRPr="00E76769">
              <w:rPr>
                <w:sz w:val="20"/>
                <w:szCs w:val="20"/>
              </w:rPr>
              <w:t>директор</w:t>
            </w:r>
            <w:r w:rsidR="00CE3115" w:rsidRPr="00E76769">
              <w:rPr>
                <w:sz w:val="20"/>
                <w:szCs w:val="20"/>
              </w:rPr>
              <w:t xml:space="preserve"> </w:t>
            </w:r>
            <w:r w:rsidRPr="00E76769">
              <w:rPr>
                <w:sz w:val="20"/>
                <w:szCs w:val="20"/>
              </w:rPr>
              <w:t>МБОУ</w:t>
            </w:r>
            <w:r w:rsidR="00CE3115" w:rsidRPr="00E76769">
              <w:rPr>
                <w:sz w:val="20"/>
                <w:szCs w:val="20"/>
              </w:rPr>
              <w:t xml:space="preserve"> </w:t>
            </w:r>
            <w:r w:rsidRPr="00E76769">
              <w:rPr>
                <w:sz w:val="20"/>
                <w:szCs w:val="20"/>
              </w:rPr>
              <w:t>"Большешигаевского</w:t>
            </w:r>
            <w:r w:rsidR="00CE3115" w:rsidRPr="00E76769">
              <w:rPr>
                <w:sz w:val="20"/>
                <w:szCs w:val="20"/>
              </w:rPr>
              <w:t xml:space="preserve"> </w:t>
            </w:r>
            <w:r w:rsidRPr="00E76769">
              <w:rPr>
                <w:sz w:val="20"/>
                <w:szCs w:val="20"/>
              </w:rPr>
              <w:t>ООШ»</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согласованию);</w:t>
            </w:r>
          </w:p>
        </w:tc>
      </w:tr>
      <w:tr w:rsidR="00E76769" w:rsidRPr="00E76769" w:rsidTr="00F2105E">
        <w:tc>
          <w:tcPr>
            <w:tcW w:w="882"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EB103C" w:rsidRPr="00E76769" w:rsidRDefault="00EB103C" w:rsidP="00F2105E">
            <w:pPr>
              <w:jc w:val="center"/>
              <w:rPr>
                <w:sz w:val="20"/>
                <w:szCs w:val="20"/>
              </w:rPr>
            </w:pPr>
            <w:r w:rsidRPr="00E76769">
              <w:rPr>
                <w:sz w:val="20"/>
                <w:szCs w:val="20"/>
              </w:rPr>
              <w:t>Николаев</w:t>
            </w:r>
            <w:r w:rsidR="00CE3115" w:rsidRPr="00E76769">
              <w:rPr>
                <w:sz w:val="20"/>
                <w:szCs w:val="20"/>
              </w:rPr>
              <w:t xml:space="preserve"> </w:t>
            </w:r>
            <w:r w:rsidRPr="00E76769">
              <w:rPr>
                <w:sz w:val="20"/>
                <w:szCs w:val="20"/>
              </w:rPr>
              <w:t>Валерий</w:t>
            </w:r>
            <w:r w:rsidR="00CE3115" w:rsidRPr="00E76769">
              <w:rPr>
                <w:sz w:val="20"/>
                <w:szCs w:val="20"/>
              </w:rPr>
              <w:t xml:space="preserve"> </w:t>
            </w:r>
            <w:r w:rsidRPr="00E76769">
              <w:rPr>
                <w:sz w:val="20"/>
                <w:szCs w:val="20"/>
              </w:rPr>
              <w:t>Николаевич</w:t>
            </w:r>
          </w:p>
        </w:tc>
        <w:tc>
          <w:tcPr>
            <w:tcW w:w="4118"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EB103C" w:rsidRPr="00E76769" w:rsidRDefault="00EB103C" w:rsidP="00F2105E">
            <w:pPr>
              <w:jc w:val="center"/>
              <w:rPr>
                <w:sz w:val="20"/>
                <w:szCs w:val="20"/>
              </w:rPr>
            </w:pPr>
            <w:r w:rsidRPr="00E76769">
              <w:rPr>
                <w:sz w:val="20"/>
                <w:szCs w:val="20"/>
              </w:rPr>
              <w:t>-</w:t>
            </w:r>
            <w:r w:rsidR="00CE3115" w:rsidRPr="00E76769">
              <w:rPr>
                <w:sz w:val="20"/>
                <w:szCs w:val="20"/>
              </w:rPr>
              <w:t xml:space="preserve"> </w:t>
            </w:r>
            <w:r w:rsidRPr="00E76769">
              <w:rPr>
                <w:sz w:val="20"/>
                <w:szCs w:val="20"/>
              </w:rPr>
              <w:t>староста</w:t>
            </w:r>
            <w:r w:rsidR="00CE3115" w:rsidRPr="00E76769">
              <w:rPr>
                <w:sz w:val="20"/>
                <w:szCs w:val="20"/>
              </w:rPr>
              <w:t xml:space="preserve"> </w:t>
            </w:r>
            <w:r w:rsidRPr="00E76769">
              <w:rPr>
                <w:sz w:val="20"/>
                <w:szCs w:val="20"/>
              </w:rPr>
              <w:t>деревни</w:t>
            </w:r>
            <w:r w:rsidR="00CE3115" w:rsidRPr="00E76769">
              <w:rPr>
                <w:sz w:val="20"/>
                <w:szCs w:val="20"/>
              </w:rPr>
              <w:t xml:space="preserve"> </w:t>
            </w:r>
            <w:r w:rsidRPr="00E76769">
              <w:rPr>
                <w:sz w:val="20"/>
                <w:szCs w:val="20"/>
              </w:rPr>
              <w:t>Большое</w:t>
            </w:r>
            <w:r w:rsidR="00CE3115" w:rsidRPr="00E76769">
              <w:rPr>
                <w:sz w:val="20"/>
                <w:szCs w:val="20"/>
              </w:rPr>
              <w:t xml:space="preserve"> </w:t>
            </w:r>
            <w:r w:rsidRPr="00E76769">
              <w:rPr>
                <w:sz w:val="20"/>
                <w:szCs w:val="20"/>
              </w:rPr>
              <w:t>Шигаево</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согласованию)</w:t>
            </w:r>
          </w:p>
        </w:tc>
      </w:tr>
      <w:tr w:rsidR="00E76769" w:rsidRPr="00E76769" w:rsidTr="00F2105E">
        <w:tc>
          <w:tcPr>
            <w:tcW w:w="882"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EB103C" w:rsidRPr="00E76769" w:rsidRDefault="00EB103C" w:rsidP="00F2105E">
            <w:pPr>
              <w:jc w:val="center"/>
              <w:rPr>
                <w:sz w:val="20"/>
                <w:szCs w:val="20"/>
              </w:rPr>
            </w:pPr>
            <w:r w:rsidRPr="00E76769">
              <w:rPr>
                <w:sz w:val="20"/>
                <w:szCs w:val="20"/>
              </w:rPr>
              <w:lastRenderedPageBreak/>
              <w:t>Яковлев</w:t>
            </w:r>
            <w:r w:rsidR="00CE3115" w:rsidRPr="00E76769">
              <w:rPr>
                <w:sz w:val="20"/>
                <w:szCs w:val="20"/>
              </w:rPr>
              <w:t xml:space="preserve"> </w:t>
            </w:r>
            <w:r w:rsidRPr="00E76769">
              <w:rPr>
                <w:sz w:val="20"/>
                <w:szCs w:val="20"/>
              </w:rPr>
              <w:t>Олег</w:t>
            </w:r>
            <w:r w:rsidR="00CE3115" w:rsidRPr="00E76769">
              <w:rPr>
                <w:sz w:val="20"/>
                <w:szCs w:val="20"/>
              </w:rPr>
              <w:t xml:space="preserve"> </w:t>
            </w:r>
            <w:r w:rsidRPr="00E76769">
              <w:rPr>
                <w:sz w:val="20"/>
                <w:szCs w:val="20"/>
              </w:rPr>
              <w:t>Юрьевич</w:t>
            </w:r>
          </w:p>
        </w:tc>
        <w:tc>
          <w:tcPr>
            <w:tcW w:w="4118"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EB103C" w:rsidRPr="00E76769" w:rsidRDefault="00EB103C" w:rsidP="00F2105E">
            <w:pPr>
              <w:jc w:val="center"/>
              <w:rPr>
                <w:sz w:val="20"/>
                <w:szCs w:val="20"/>
              </w:rPr>
            </w:pPr>
            <w:r w:rsidRPr="00E76769">
              <w:rPr>
                <w:sz w:val="20"/>
                <w:szCs w:val="20"/>
              </w:rPr>
              <w:t>староста</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Сотниково</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согласованию)</w:t>
            </w:r>
          </w:p>
        </w:tc>
      </w:tr>
      <w:tr w:rsidR="00E76769" w:rsidRPr="00E76769" w:rsidTr="00F2105E">
        <w:tc>
          <w:tcPr>
            <w:tcW w:w="882"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EB103C" w:rsidRPr="00E76769" w:rsidRDefault="00EB103C" w:rsidP="00F2105E">
            <w:pPr>
              <w:jc w:val="center"/>
              <w:rPr>
                <w:sz w:val="20"/>
                <w:szCs w:val="20"/>
              </w:rPr>
            </w:pPr>
            <w:r w:rsidRPr="00E76769">
              <w:rPr>
                <w:sz w:val="20"/>
                <w:szCs w:val="20"/>
              </w:rPr>
              <w:t>Протоирей</w:t>
            </w:r>
            <w:r w:rsidR="00CE3115" w:rsidRPr="00E76769">
              <w:rPr>
                <w:sz w:val="20"/>
                <w:szCs w:val="20"/>
              </w:rPr>
              <w:t xml:space="preserve"> </w:t>
            </w:r>
            <w:r w:rsidRPr="00E76769">
              <w:rPr>
                <w:sz w:val="20"/>
                <w:szCs w:val="20"/>
              </w:rPr>
              <w:t>Отец</w:t>
            </w:r>
            <w:r w:rsidR="00CE3115" w:rsidRPr="00E76769">
              <w:rPr>
                <w:sz w:val="20"/>
                <w:szCs w:val="20"/>
              </w:rPr>
              <w:t xml:space="preserve"> </w:t>
            </w:r>
            <w:r w:rsidRPr="00E76769">
              <w:rPr>
                <w:sz w:val="20"/>
                <w:szCs w:val="20"/>
              </w:rPr>
              <w:t>Григорий</w:t>
            </w:r>
            <w:r w:rsidR="00CE3115" w:rsidRPr="00E76769">
              <w:rPr>
                <w:sz w:val="20"/>
                <w:szCs w:val="20"/>
              </w:rPr>
              <w:t xml:space="preserve"> </w:t>
            </w:r>
            <w:r w:rsidRPr="00E76769">
              <w:rPr>
                <w:sz w:val="20"/>
                <w:szCs w:val="20"/>
              </w:rPr>
              <w:t>Катеев</w:t>
            </w:r>
          </w:p>
        </w:tc>
        <w:tc>
          <w:tcPr>
            <w:tcW w:w="4118"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EB103C" w:rsidRPr="00E76769" w:rsidRDefault="00EB103C" w:rsidP="00F2105E">
            <w:pPr>
              <w:jc w:val="center"/>
              <w:rPr>
                <w:sz w:val="20"/>
                <w:szCs w:val="20"/>
              </w:rPr>
            </w:pPr>
            <w:r w:rsidRPr="00E76769">
              <w:rPr>
                <w:sz w:val="20"/>
                <w:szCs w:val="20"/>
              </w:rPr>
              <w:t>-настоятель</w:t>
            </w:r>
            <w:r w:rsidR="00CE3115" w:rsidRPr="00E76769">
              <w:rPr>
                <w:sz w:val="20"/>
                <w:szCs w:val="20"/>
              </w:rPr>
              <w:t xml:space="preserve"> </w:t>
            </w:r>
            <w:r w:rsidRPr="00E76769">
              <w:rPr>
                <w:sz w:val="20"/>
                <w:szCs w:val="20"/>
              </w:rPr>
              <w:t>Храма</w:t>
            </w:r>
            <w:r w:rsidR="00CE3115" w:rsidRPr="00E76769">
              <w:rPr>
                <w:sz w:val="20"/>
                <w:szCs w:val="20"/>
              </w:rPr>
              <w:t xml:space="preserve"> </w:t>
            </w:r>
            <w:r w:rsidRPr="00E76769">
              <w:rPr>
                <w:sz w:val="20"/>
                <w:szCs w:val="20"/>
              </w:rPr>
              <w:t>«Введение</w:t>
            </w:r>
            <w:r w:rsidR="00CE3115" w:rsidRPr="00E76769">
              <w:rPr>
                <w:sz w:val="20"/>
                <w:szCs w:val="20"/>
              </w:rPr>
              <w:t xml:space="preserve"> </w:t>
            </w:r>
            <w:r w:rsidRPr="00E76769">
              <w:rPr>
                <w:sz w:val="20"/>
                <w:szCs w:val="20"/>
              </w:rPr>
              <w:t>во</w:t>
            </w:r>
            <w:r w:rsidR="00CE3115" w:rsidRPr="00E76769">
              <w:rPr>
                <w:sz w:val="20"/>
                <w:szCs w:val="20"/>
              </w:rPr>
              <w:t xml:space="preserve"> </w:t>
            </w:r>
            <w:r w:rsidRPr="00E76769">
              <w:rPr>
                <w:sz w:val="20"/>
                <w:szCs w:val="20"/>
              </w:rPr>
              <w:t>храм</w:t>
            </w:r>
            <w:r w:rsidR="00CE3115" w:rsidRPr="00E76769">
              <w:rPr>
                <w:sz w:val="20"/>
                <w:szCs w:val="20"/>
              </w:rPr>
              <w:t xml:space="preserve"> </w:t>
            </w:r>
            <w:r w:rsidRPr="00E76769">
              <w:rPr>
                <w:sz w:val="20"/>
                <w:szCs w:val="20"/>
              </w:rPr>
              <w:t>Пресвятой</w:t>
            </w:r>
            <w:r w:rsidR="00CE3115" w:rsidRPr="00E76769">
              <w:rPr>
                <w:sz w:val="20"/>
                <w:szCs w:val="20"/>
              </w:rPr>
              <w:t xml:space="preserve"> </w:t>
            </w:r>
            <w:r w:rsidRPr="00E76769">
              <w:rPr>
                <w:sz w:val="20"/>
                <w:szCs w:val="20"/>
              </w:rPr>
              <w:t>Богородицы»</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Первое</w:t>
            </w:r>
            <w:r w:rsidR="00CE3115" w:rsidRPr="00E76769">
              <w:rPr>
                <w:sz w:val="20"/>
                <w:szCs w:val="20"/>
              </w:rPr>
              <w:t xml:space="preserve"> </w:t>
            </w:r>
            <w:r w:rsidRPr="00E76769">
              <w:rPr>
                <w:sz w:val="20"/>
                <w:szCs w:val="20"/>
              </w:rPr>
              <w:t>Чурашево</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согласованию)</w:t>
            </w:r>
          </w:p>
        </w:tc>
      </w:tr>
    </w:tbl>
    <w:p w:rsidR="00EB103C" w:rsidRPr="00E76769" w:rsidRDefault="00EB103C" w:rsidP="007F4BA6">
      <w:pPr>
        <w:shd w:val="clear" w:color="auto" w:fill="FFFFFF"/>
        <w:outlineLvl w:val="1"/>
        <w:rPr>
          <w:sz w:val="20"/>
          <w:szCs w:val="20"/>
        </w:rPr>
      </w:pPr>
    </w:p>
    <w:p w:rsidR="00EB103C" w:rsidRDefault="00EB103C" w:rsidP="007F4BA6">
      <w:pPr>
        <w:rPr>
          <w:sz w:val="20"/>
          <w:szCs w:val="20"/>
        </w:rPr>
      </w:pPr>
    </w:p>
    <w:p w:rsidR="00E76769" w:rsidRPr="00E76769" w:rsidRDefault="00E76769" w:rsidP="007F4BA6">
      <w:pPr>
        <w:rPr>
          <w:sz w:val="20"/>
          <w:szCs w:val="20"/>
        </w:rPr>
      </w:pPr>
    </w:p>
    <w:tbl>
      <w:tblPr>
        <w:tblW w:w="5000" w:type="pct"/>
        <w:tblLook w:val="04A0" w:firstRow="1" w:lastRow="0" w:firstColumn="1" w:lastColumn="0" w:noHBand="0" w:noVBand="1"/>
      </w:tblPr>
      <w:tblGrid>
        <w:gridCol w:w="6731"/>
        <w:gridCol w:w="1883"/>
        <w:gridCol w:w="6741"/>
      </w:tblGrid>
      <w:tr w:rsidR="00E76769" w:rsidRPr="00E76769" w:rsidTr="00F2105E">
        <w:trPr>
          <w:cantSplit/>
        </w:trPr>
        <w:tc>
          <w:tcPr>
            <w:tcW w:w="2192" w:type="pct"/>
            <w:vAlign w:val="center"/>
            <w:hideMark/>
          </w:tcPr>
          <w:p w:rsidR="00EB103C" w:rsidRPr="00E76769" w:rsidRDefault="00EB103C" w:rsidP="00F2105E">
            <w:pPr>
              <w:pStyle w:val="afd"/>
              <w:tabs>
                <w:tab w:val="left" w:pos="4285"/>
              </w:tabs>
              <w:jc w:val="center"/>
              <w:rPr>
                <w:rFonts w:ascii="TimesET" w:hAnsi="TimesET" w:cs="Times New Roman"/>
                <w:noProof/>
              </w:rPr>
            </w:pPr>
            <w:r w:rsidRPr="00E76769">
              <w:rPr>
                <w:rFonts w:ascii="TimesET" w:hAnsi="TimesET" w:cs="Times New Roman"/>
                <w:noProof/>
              </w:rPr>
              <w:t>ЧАВАШ</w:t>
            </w:r>
            <w:r w:rsidR="00CE3115" w:rsidRPr="00E76769">
              <w:rPr>
                <w:rFonts w:ascii="TimesET" w:hAnsi="TimesET" w:cs="Times New Roman"/>
                <w:noProof/>
              </w:rPr>
              <w:t xml:space="preserve"> </w:t>
            </w:r>
            <w:r w:rsidRPr="00E76769">
              <w:rPr>
                <w:rFonts w:ascii="TimesET" w:hAnsi="TimesET" w:cs="Times New Roman"/>
                <w:noProof/>
              </w:rPr>
              <w:t>РЕСПУБЛИКИ</w:t>
            </w:r>
          </w:p>
          <w:p w:rsidR="00EB103C" w:rsidRPr="00E76769" w:rsidRDefault="00EB103C" w:rsidP="00F2105E">
            <w:pPr>
              <w:pStyle w:val="afd"/>
              <w:tabs>
                <w:tab w:val="left" w:pos="4285"/>
              </w:tabs>
              <w:jc w:val="center"/>
              <w:rPr>
                <w:rFonts w:ascii="TimesET" w:hAnsi="TimesET" w:cs="Times New Roman"/>
              </w:rPr>
            </w:pPr>
            <w:r w:rsidRPr="00E76769">
              <w:rPr>
                <w:rFonts w:ascii="TimesET" w:hAnsi="TimesET" w:cs="Times New Roman"/>
                <w:caps/>
              </w:rPr>
              <w:t>СЕнтУрвёрри</w:t>
            </w:r>
            <w:r w:rsidR="00CE3115" w:rsidRPr="00E76769">
              <w:rPr>
                <w:rFonts w:ascii="TimesET" w:hAnsi="TimesET" w:cs="Times New Roman"/>
                <w:noProof/>
              </w:rPr>
              <w:t xml:space="preserve"> </w:t>
            </w:r>
            <w:r w:rsidRPr="00E76769">
              <w:rPr>
                <w:rFonts w:ascii="TimesET" w:hAnsi="TimesET" w:cs="Times New Roman"/>
                <w:noProof/>
              </w:rPr>
              <w:t>РАÉОНЕ</w:t>
            </w:r>
          </w:p>
        </w:tc>
        <w:tc>
          <w:tcPr>
            <w:tcW w:w="613" w:type="pct"/>
            <w:vMerge w:val="restart"/>
            <w:vAlign w:val="center"/>
          </w:tcPr>
          <w:p w:rsidR="00EB103C" w:rsidRPr="00E76769" w:rsidRDefault="00F0427A" w:rsidP="00F2105E">
            <w:pPr>
              <w:jc w:val="center"/>
              <w:rPr>
                <w:sz w:val="20"/>
                <w:szCs w:val="20"/>
              </w:rPr>
            </w:pPr>
            <w:r w:rsidRPr="00E76769">
              <w:rPr>
                <w:noProof/>
                <w:sz w:val="20"/>
                <w:szCs w:val="20"/>
              </w:rPr>
              <w:drawing>
                <wp:anchor distT="0" distB="0" distL="114300" distR="114300" simplePos="0" relativeHeight="251654144" behindDoc="0" locked="0" layoutInCell="1" allowOverlap="1">
                  <wp:simplePos x="0" y="0"/>
                  <wp:positionH relativeFrom="column">
                    <wp:posOffset>211455</wp:posOffset>
                  </wp:positionH>
                  <wp:positionV relativeFrom="paragraph">
                    <wp:posOffset>-480060</wp:posOffset>
                  </wp:positionV>
                  <wp:extent cx="720090" cy="723900"/>
                  <wp:effectExtent l="19050" t="0" r="3810" b="0"/>
                  <wp:wrapNone/>
                  <wp:docPr id="7"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1" cstate="print"/>
                          <a:srcRect/>
                          <a:stretch>
                            <a:fillRect/>
                          </a:stretch>
                        </pic:blipFill>
                        <pic:spPr bwMode="auto">
                          <a:xfrm>
                            <a:off x="0" y="0"/>
                            <a:ext cx="720090" cy="723900"/>
                          </a:xfrm>
                          <a:prstGeom prst="rect">
                            <a:avLst/>
                          </a:prstGeom>
                          <a:noFill/>
                        </pic:spPr>
                      </pic:pic>
                    </a:graphicData>
                  </a:graphic>
                </wp:anchor>
              </w:drawing>
            </w:r>
          </w:p>
        </w:tc>
        <w:tc>
          <w:tcPr>
            <w:tcW w:w="2195" w:type="pct"/>
            <w:vAlign w:val="center"/>
            <w:hideMark/>
          </w:tcPr>
          <w:p w:rsidR="00E76769" w:rsidRDefault="00EB103C" w:rsidP="00F2105E">
            <w:pPr>
              <w:pStyle w:val="afd"/>
              <w:jc w:val="center"/>
              <w:rPr>
                <w:rStyle w:val="af7"/>
                <w:rFonts w:ascii="TimesET" w:hAnsi="TimesET" w:cs="Times New Roman"/>
                <w:noProof/>
                <w:color w:val="auto"/>
              </w:rPr>
            </w:pPr>
            <w:r w:rsidRPr="00E76769">
              <w:rPr>
                <w:rFonts w:ascii="TimesET" w:hAnsi="TimesET" w:cs="Times New Roman"/>
                <w:noProof/>
              </w:rPr>
              <w:t>ЧУВАШСКАЯ</w:t>
            </w:r>
            <w:r w:rsidR="00CE3115" w:rsidRPr="00E76769">
              <w:rPr>
                <w:rFonts w:ascii="TimesET" w:hAnsi="TimesET" w:cs="Times New Roman"/>
                <w:noProof/>
              </w:rPr>
              <w:t xml:space="preserve"> </w:t>
            </w:r>
            <w:r w:rsidRPr="00E76769">
              <w:rPr>
                <w:rFonts w:ascii="TimesET" w:hAnsi="TimesET" w:cs="Times New Roman"/>
                <w:noProof/>
              </w:rPr>
              <w:t>РЕСПУБЛИКА</w:t>
            </w:r>
            <w:r w:rsidR="00CE3115" w:rsidRPr="00E76769">
              <w:rPr>
                <w:rStyle w:val="af7"/>
                <w:rFonts w:ascii="TimesET" w:hAnsi="TimesET" w:cs="Times New Roman"/>
                <w:noProof/>
                <w:color w:val="auto"/>
              </w:rPr>
              <w:t xml:space="preserve"> </w:t>
            </w:r>
          </w:p>
          <w:p w:rsidR="00EB103C" w:rsidRPr="00E76769" w:rsidRDefault="00EB103C" w:rsidP="00F2105E">
            <w:pPr>
              <w:pStyle w:val="afd"/>
              <w:jc w:val="center"/>
              <w:rPr>
                <w:rFonts w:ascii="TimesET" w:hAnsi="TimesET" w:cs="Times New Roman"/>
              </w:rPr>
            </w:pPr>
            <w:r w:rsidRPr="00E76769">
              <w:rPr>
                <w:rFonts w:ascii="TimesET" w:hAnsi="TimesET" w:cs="Times New Roman"/>
                <w:noProof/>
              </w:rPr>
              <w:t>МАРИИНСКО-ПОСАДСКИЙ</w:t>
            </w:r>
            <w:r w:rsidR="00CE3115" w:rsidRPr="00E76769">
              <w:rPr>
                <w:rFonts w:ascii="TimesET" w:hAnsi="TimesET" w:cs="Times New Roman"/>
                <w:noProof/>
              </w:rPr>
              <w:t xml:space="preserve"> </w:t>
            </w:r>
            <w:r w:rsidRPr="00E76769">
              <w:rPr>
                <w:rFonts w:ascii="TimesET" w:hAnsi="TimesET" w:cs="Times New Roman"/>
                <w:noProof/>
              </w:rPr>
              <w:t>РАЙОН</w:t>
            </w:r>
            <w:r w:rsidR="00CE3115" w:rsidRPr="00E76769">
              <w:rPr>
                <w:rFonts w:ascii="TimesET" w:hAnsi="TimesET" w:cs="Times New Roman"/>
                <w:noProof/>
              </w:rPr>
              <w:t xml:space="preserve"> </w:t>
            </w:r>
          </w:p>
        </w:tc>
      </w:tr>
      <w:tr w:rsidR="00E76769" w:rsidRPr="00E76769" w:rsidTr="00F2105E">
        <w:trPr>
          <w:cantSplit/>
        </w:trPr>
        <w:tc>
          <w:tcPr>
            <w:tcW w:w="2192" w:type="pct"/>
            <w:vAlign w:val="center"/>
          </w:tcPr>
          <w:p w:rsidR="00EB103C" w:rsidRPr="00E76769" w:rsidRDefault="00EB103C" w:rsidP="00F2105E">
            <w:pPr>
              <w:pStyle w:val="afd"/>
              <w:tabs>
                <w:tab w:val="left" w:pos="4285"/>
              </w:tabs>
              <w:jc w:val="center"/>
              <w:rPr>
                <w:rFonts w:ascii="TimesET" w:hAnsi="TimesET" w:cs="Times New Roman"/>
                <w:noProof/>
              </w:rPr>
            </w:pPr>
            <w:r w:rsidRPr="00E76769">
              <w:rPr>
                <w:rFonts w:ascii="TimesET" w:hAnsi="TimesET" w:cs="Times New Roman"/>
                <w:noProof/>
              </w:rPr>
              <w:t>СЕНТЕРПУС</w:t>
            </w:r>
            <w:r w:rsidR="00CE3115" w:rsidRPr="00E76769">
              <w:rPr>
                <w:rFonts w:ascii="TimesET" w:hAnsi="TimesET" w:cs="Times New Roman"/>
                <w:noProof/>
              </w:rPr>
              <w:t xml:space="preserve"> </w:t>
            </w:r>
            <w:r w:rsidRPr="00E76769">
              <w:rPr>
                <w:rFonts w:ascii="TimesET" w:hAnsi="TimesET" w:cs="Times New Roman"/>
                <w:noProof/>
              </w:rPr>
              <w:t>ПОСЕЛЕНИЙ</w:t>
            </w:r>
            <w:r w:rsidRPr="00E76769">
              <w:rPr>
                <w:rFonts w:ascii="Times New Roman" w:hAnsi="Times New Roman" w:cs="Times New Roman"/>
                <w:noProof/>
              </w:rPr>
              <w:t>Ě</w:t>
            </w:r>
            <w:r w:rsidRPr="00E76769">
              <w:rPr>
                <w:rFonts w:ascii="TimesET" w:hAnsi="TimesET" w:cs="Times New Roman"/>
                <w:noProof/>
              </w:rPr>
              <w:t>Н</w:t>
            </w:r>
            <w:r w:rsidR="00CE3115" w:rsidRPr="00E76769">
              <w:rPr>
                <w:rFonts w:ascii="TimesET" w:hAnsi="TimesET" w:cs="Times New Roman"/>
                <w:noProof/>
              </w:rPr>
              <w:t xml:space="preserve"> </w:t>
            </w:r>
          </w:p>
          <w:p w:rsidR="008150DB" w:rsidRPr="00E76769" w:rsidRDefault="00EB103C" w:rsidP="00F2105E">
            <w:pPr>
              <w:pStyle w:val="afd"/>
              <w:tabs>
                <w:tab w:val="left" w:pos="4285"/>
              </w:tabs>
              <w:jc w:val="center"/>
              <w:rPr>
                <w:rStyle w:val="af7"/>
                <w:rFonts w:ascii="TimesET" w:hAnsi="TimesET" w:cs="Times New Roman"/>
                <w:b w:val="0"/>
                <w:color w:val="auto"/>
              </w:rPr>
            </w:pPr>
            <w:r w:rsidRPr="00E76769">
              <w:rPr>
                <w:rFonts w:ascii="TimesET" w:hAnsi="TimesET" w:cs="Times New Roman"/>
                <w:noProof/>
              </w:rPr>
              <w:t>АДМИНИСТРАЦИЙЕ</w:t>
            </w:r>
            <w:r w:rsidR="00CE3115" w:rsidRPr="00E76769">
              <w:rPr>
                <w:rStyle w:val="af7"/>
                <w:rFonts w:ascii="TimesET" w:hAnsi="TimesET" w:cs="Times New Roman"/>
                <w:noProof/>
                <w:color w:val="auto"/>
              </w:rPr>
              <w:t xml:space="preserve"> </w:t>
            </w:r>
          </w:p>
          <w:p w:rsidR="008150DB" w:rsidRPr="00E76769" w:rsidRDefault="00EB103C" w:rsidP="00F2105E">
            <w:pPr>
              <w:pStyle w:val="afd"/>
              <w:tabs>
                <w:tab w:val="left" w:pos="4285"/>
              </w:tabs>
              <w:jc w:val="center"/>
              <w:rPr>
                <w:rStyle w:val="af7"/>
                <w:rFonts w:ascii="TimesET" w:hAnsi="TimesET" w:cs="Times New Roman"/>
                <w:noProof/>
                <w:color w:val="auto"/>
              </w:rPr>
            </w:pPr>
            <w:r w:rsidRPr="00E76769">
              <w:rPr>
                <w:rStyle w:val="af7"/>
                <w:rFonts w:ascii="TimesET" w:hAnsi="TimesET" w:cs="Times New Roman"/>
                <w:noProof/>
                <w:color w:val="auto"/>
              </w:rPr>
              <w:t>ЙЫШАНУ</w:t>
            </w:r>
          </w:p>
          <w:p w:rsidR="008150DB" w:rsidRPr="00E76769" w:rsidRDefault="00CE3115" w:rsidP="00F2105E">
            <w:pPr>
              <w:pStyle w:val="afd"/>
              <w:ind w:right="-35"/>
              <w:jc w:val="center"/>
              <w:rPr>
                <w:rFonts w:ascii="TimesET" w:hAnsi="TimesET" w:cs="Times New Roman"/>
                <w:noProof/>
              </w:rPr>
            </w:pPr>
            <w:r w:rsidRPr="00E76769">
              <w:rPr>
                <w:rFonts w:ascii="TimesET" w:hAnsi="TimesET" w:cs="Times New Roman"/>
                <w:noProof/>
              </w:rPr>
              <w:t xml:space="preserve"> </w:t>
            </w:r>
            <w:r w:rsidR="00EB103C" w:rsidRPr="00E76769">
              <w:rPr>
                <w:rFonts w:ascii="TimesET" w:hAnsi="TimesET" w:cs="Times New Roman"/>
                <w:noProof/>
              </w:rPr>
              <w:t>06.12.2019</w:t>
            </w:r>
            <w:r w:rsidRPr="00E76769">
              <w:rPr>
                <w:rFonts w:ascii="TimesET" w:hAnsi="TimesET" w:cs="Times New Roman"/>
                <w:noProof/>
              </w:rPr>
              <w:t xml:space="preserve"> </w:t>
            </w:r>
            <w:r w:rsidR="00EB103C" w:rsidRPr="00E76769">
              <w:rPr>
                <w:rFonts w:ascii="TimesET" w:hAnsi="TimesET" w:cs="Times New Roman"/>
                <w:noProof/>
              </w:rPr>
              <w:t>№</w:t>
            </w:r>
            <w:r w:rsidRPr="00E76769">
              <w:rPr>
                <w:rFonts w:ascii="TimesET" w:hAnsi="TimesET" w:cs="Times New Roman"/>
                <w:noProof/>
              </w:rPr>
              <w:t xml:space="preserve"> </w:t>
            </w:r>
            <w:r w:rsidR="00EB103C" w:rsidRPr="00E76769">
              <w:rPr>
                <w:rFonts w:ascii="TimesET" w:hAnsi="TimesET" w:cs="Times New Roman"/>
                <w:noProof/>
              </w:rPr>
              <w:t>97</w:t>
            </w:r>
          </w:p>
          <w:p w:rsidR="00EB103C" w:rsidRPr="00E76769" w:rsidRDefault="00EB103C" w:rsidP="00F2105E">
            <w:pPr>
              <w:jc w:val="center"/>
              <w:rPr>
                <w:noProof/>
                <w:sz w:val="20"/>
                <w:szCs w:val="20"/>
              </w:rPr>
            </w:pPr>
            <w:r w:rsidRPr="00E76769">
              <w:rPr>
                <w:noProof/>
                <w:sz w:val="20"/>
                <w:szCs w:val="20"/>
              </w:rPr>
              <w:t>С</w:t>
            </w:r>
            <w:r w:rsidRPr="00E76769">
              <w:rPr>
                <w:rFonts w:ascii="Times New Roman" w:hAnsi="Times New Roman"/>
                <w:noProof/>
                <w:sz w:val="20"/>
                <w:szCs w:val="20"/>
              </w:rPr>
              <w:t>ĕ</w:t>
            </w:r>
            <w:r w:rsidRPr="00E76769">
              <w:rPr>
                <w:noProof/>
                <w:sz w:val="20"/>
                <w:szCs w:val="20"/>
              </w:rPr>
              <w:t>нт</w:t>
            </w:r>
            <w:r w:rsidRPr="00E76769">
              <w:rPr>
                <w:rFonts w:ascii="Times New Roman" w:hAnsi="Times New Roman"/>
                <w:noProof/>
                <w:sz w:val="20"/>
                <w:szCs w:val="20"/>
              </w:rPr>
              <w:t>ĕ</w:t>
            </w:r>
            <w:r w:rsidRPr="00E76769">
              <w:rPr>
                <w:noProof/>
                <w:sz w:val="20"/>
                <w:szCs w:val="20"/>
              </w:rPr>
              <w:t>рпуç</w:t>
            </w:r>
            <w:r w:rsidR="00CE3115" w:rsidRPr="00E76769">
              <w:rPr>
                <w:noProof/>
                <w:sz w:val="20"/>
                <w:szCs w:val="20"/>
              </w:rPr>
              <w:t xml:space="preserve"> </w:t>
            </w:r>
            <w:r w:rsidRPr="00E76769">
              <w:rPr>
                <w:noProof/>
                <w:sz w:val="20"/>
                <w:szCs w:val="20"/>
              </w:rPr>
              <w:t>ял</w:t>
            </w:r>
            <w:r w:rsidRPr="00E76769">
              <w:rPr>
                <w:rFonts w:ascii="Times New Roman" w:hAnsi="Times New Roman"/>
                <w:noProof/>
                <w:sz w:val="20"/>
                <w:szCs w:val="20"/>
              </w:rPr>
              <w:t>ĕ</w:t>
            </w:r>
          </w:p>
        </w:tc>
        <w:tc>
          <w:tcPr>
            <w:tcW w:w="613" w:type="pct"/>
            <w:vMerge/>
            <w:vAlign w:val="center"/>
            <w:hideMark/>
          </w:tcPr>
          <w:p w:rsidR="00EB103C" w:rsidRPr="00E76769" w:rsidRDefault="00EB103C" w:rsidP="00F2105E">
            <w:pPr>
              <w:jc w:val="center"/>
              <w:rPr>
                <w:sz w:val="20"/>
                <w:szCs w:val="20"/>
              </w:rPr>
            </w:pPr>
          </w:p>
        </w:tc>
        <w:tc>
          <w:tcPr>
            <w:tcW w:w="2195" w:type="pct"/>
            <w:vAlign w:val="center"/>
          </w:tcPr>
          <w:p w:rsidR="00EB103C" w:rsidRPr="00E76769" w:rsidRDefault="00EB103C" w:rsidP="00F2105E">
            <w:pPr>
              <w:pStyle w:val="afd"/>
              <w:jc w:val="center"/>
              <w:rPr>
                <w:rFonts w:ascii="TimesET" w:hAnsi="TimesET" w:cs="Times New Roman"/>
                <w:noProof/>
              </w:rPr>
            </w:pPr>
            <w:r w:rsidRPr="00E76769">
              <w:rPr>
                <w:rFonts w:ascii="TimesET" w:hAnsi="TimesET" w:cs="Times New Roman"/>
                <w:noProof/>
              </w:rPr>
              <w:t>АДМИНИСТРАЦИЯ</w:t>
            </w:r>
            <w:r w:rsidR="00CE3115" w:rsidRPr="00E76769">
              <w:rPr>
                <w:rFonts w:ascii="TimesET" w:hAnsi="TimesET" w:cs="Times New Roman"/>
                <w:noProof/>
              </w:rPr>
              <w:t xml:space="preserve"> </w:t>
            </w:r>
          </w:p>
          <w:p w:rsidR="00EB103C" w:rsidRPr="00E76769" w:rsidRDefault="00EB103C" w:rsidP="00F2105E">
            <w:pPr>
              <w:pStyle w:val="afd"/>
              <w:jc w:val="center"/>
              <w:rPr>
                <w:rFonts w:ascii="TimesET" w:hAnsi="TimesET" w:cs="Times New Roman"/>
                <w:noProof/>
              </w:rPr>
            </w:pPr>
            <w:r w:rsidRPr="00E76769">
              <w:rPr>
                <w:rFonts w:ascii="TimesET" w:hAnsi="TimesET" w:cs="Times New Roman"/>
                <w:noProof/>
              </w:rPr>
              <w:t>БОЛЬШЕШИГАЕВСКОГО</w:t>
            </w:r>
            <w:r w:rsidR="00CE3115" w:rsidRPr="00E76769">
              <w:rPr>
                <w:rFonts w:ascii="TimesET" w:hAnsi="TimesET" w:cs="Times New Roman"/>
                <w:noProof/>
              </w:rPr>
              <w:t xml:space="preserve"> </w:t>
            </w:r>
            <w:r w:rsidRPr="00E76769">
              <w:rPr>
                <w:rFonts w:ascii="TimesET" w:hAnsi="TimesET" w:cs="Times New Roman"/>
                <w:noProof/>
              </w:rPr>
              <w:t>СЕЛЬСКОГО</w:t>
            </w:r>
          </w:p>
          <w:p w:rsidR="008150DB" w:rsidRPr="00E76769" w:rsidRDefault="00EB103C" w:rsidP="00F2105E">
            <w:pPr>
              <w:pStyle w:val="afd"/>
              <w:jc w:val="center"/>
              <w:rPr>
                <w:rFonts w:ascii="TimesET" w:hAnsi="TimesET" w:cs="Times New Roman"/>
                <w:noProof/>
              </w:rPr>
            </w:pPr>
            <w:r w:rsidRPr="00E76769">
              <w:rPr>
                <w:rFonts w:ascii="TimesET" w:hAnsi="TimesET" w:cs="Times New Roman"/>
                <w:noProof/>
              </w:rPr>
              <w:t>ПОСЕЛЕНИЯ</w:t>
            </w:r>
            <w:r w:rsidR="00CE3115" w:rsidRPr="00E76769">
              <w:rPr>
                <w:rFonts w:ascii="TimesET" w:hAnsi="TimesET" w:cs="Times New Roman"/>
                <w:noProof/>
              </w:rPr>
              <w:t xml:space="preserve"> </w:t>
            </w:r>
          </w:p>
          <w:p w:rsidR="008150DB" w:rsidRPr="00E76769" w:rsidRDefault="00EB103C" w:rsidP="00F2105E">
            <w:pPr>
              <w:pStyle w:val="afd"/>
              <w:jc w:val="center"/>
              <w:rPr>
                <w:rStyle w:val="af7"/>
                <w:rFonts w:ascii="TimesET" w:hAnsi="TimesET" w:cs="Times New Roman"/>
                <w:noProof/>
                <w:color w:val="auto"/>
              </w:rPr>
            </w:pPr>
            <w:r w:rsidRPr="00E76769">
              <w:rPr>
                <w:rStyle w:val="af7"/>
                <w:rFonts w:ascii="TimesET" w:hAnsi="TimesET" w:cs="Times New Roman"/>
                <w:noProof/>
                <w:color w:val="auto"/>
              </w:rPr>
              <w:t>ПОСТАНОВЛЕНИЕ</w:t>
            </w:r>
          </w:p>
          <w:p w:rsidR="008150DB" w:rsidRPr="00E76769" w:rsidRDefault="00CE3115" w:rsidP="00F2105E">
            <w:pPr>
              <w:pStyle w:val="afd"/>
              <w:jc w:val="center"/>
              <w:rPr>
                <w:rFonts w:ascii="TimesET" w:hAnsi="TimesET" w:cs="Times New Roman"/>
                <w:noProof/>
              </w:rPr>
            </w:pPr>
            <w:r w:rsidRPr="00E76769">
              <w:rPr>
                <w:rFonts w:ascii="TimesET" w:hAnsi="TimesET" w:cs="Times New Roman"/>
                <w:noProof/>
              </w:rPr>
              <w:t xml:space="preserve"> </w:t>
            </w:r>
            <w:r w:rsidR="00EB103C" w:rsidRPr="00E76769">
              <w:rPr>
                <w:rFonts w:ascii="TimesET" w:hAnsi="TimesET" w:cs="Times New Roman"/>
                <w:noProof/>
              </w:rPr>
              <w:t>06.12.2019</w:t>
            </w:r>
            <w:r w:rsidRPr="00E76769">
              <w:rPr>
                <w:rFonts w:ascii="TimesET" w:hAnsi="TimesET" w:cs="Times New Roman"/>
                <w:noProof/>
              </w:rPr>
              <w:t xml:space="preserve"> </w:t>
            </w:r>
            <w:r w:rsidR="00EB103C" w:rsidRPr="00E76769">
              <w:rPr>
                <w:rFonts w:ascii="TimesET" w:hAnsi="TimesET" w:cs="Times New Roman"/>
                <w:noProof/>
              </w:rPr>
              <w:t>№</w:t>
            </w:r>
            <w:r w:rsidRPr="00E76769">
              <w:rPr>
                <w:rFonts w:ascii="TimesET" w:hAnsi="TimesET" w:cs="Times New Roman"/>
                <w:noProof/>
              </w:rPr>
              <w:t xml:space="preserve"> </w:t>
            </w:r>
            <w:r w:rsidR="00EB103C" w:rsidRPr="00E76769">
              <w:rPr>
                <w:rFonts w:ascii="TimesET" w:hAnsi="TimesET" w:cs="Times New Roman"/>
                <w:noProof/>
              </w:rPr>
              <w:t>97</w:t>
            </w:r>
          </w:p>
          <w:p w:rsidR="00EB103C" w:rsidRPr="00E76769" w:rsidRDefault="00CE3115" w:rsidP="00F2105E">
            <w:pPr>
              <w:jc w:val="center"/>
              <w:rPr>
                <w:noProof/>
                <w:sz w:val="20"/>
                <w:szCs w:val="20"/>
              </w:rPr>
            </w:pPr>
            <w:r w:rsidRPr="00E76769">
              <w:rPr>
                <w:sz w:val="20"/>
                <w:szCs w:val="20"/>
              </w:rPr>
              <w:t xml:space="preserve"> </w:t>
            </w:r>
            <w:r w:rsidR="00EB103C" w:rsidRPr="00E76769">
              <w:rPr>
                <w:noProof/>
                <w:sz w:val="20"/>
                <w:szCs w:val="20"/>
              </w:rPr>
              <w:t>деревня</w:t>
            </w:r>
            <w:r w:rsidRPr="00E76769">
              <w:rPr>
                <w:noProof/>
                <w:sz w:val="20"/>
                <w:szCs w:val="20"/>
              </w:rPr>
              <w:t xml:space="preserve"> </w:t>
            </w:r>
            <w:r w:rsidR="00EB103C" w:rsidRPr="00E76769">
              <w:rPr>
                <w:noProof/>
                <w:sz w:val="20"/>
                <w:szCs w:val="20"/>
              </w:rPr>
              <w:t>Большое</w:t>
            </w:r>
            <w:r w:rsidRPr="00E76769">
              <w:rPr>
                <w:noProof/>
                <w:sz w:val="20"/>
                <w:szCs w:val="20"/>
              </w:rPr>
              <w:t xml:space="preserve"> </w:t>
            </w:r>
            <w:r w:rsidR="00EB103C" w:rsidRPr="00E76769">
              <w:rPr>
                <w:noProof/>
                <w:sz w:val="20"/>
                <w:szCs w:val="20"/>
              </w:rPr>
              <w:t>Шигаево</w:t>
            </w:r>
          </w:p>
        </w:tc>
      </w:tr>
    </w:tbl>
    <w:p w:rsidR="008150DB" w:rsidRPr="00E76769" w:rsidRDefault="00EB103C" w:rsidP="007F4BA6">
      <w:pPr>
        <w:tabs>
          <w:tab w:val="left" w:pos="5353"/>
        </w:tabs>
        <w:ind w:right="4973"/>
        <w:jc w:val="both"/>
        <w:rPr>
          <w:b/>
          <w:sz w:val="20"/>
          <w:szCs w:val="20"/>
        </w:rPr>
      </w:pPr>
      <w:r w:rsidRPr="00E76769">
        <w:rPr>
          <w:b/>
          <w:sz w:val="20"/>
          <w:szCs w:val="20"/>
        </w:rPr>
        <w:t>Об</w:t>
      </w:r>
      <w:r w:rsidR="00CE3115" w:rsidRPr="00E76769">
        <w:rPr>
          <w:b/>
          <w:sz w:val="20"/>
          <w:szCs w:val="20"/>
        </w:rPr>
        <w:t xml:space="preserve"> </w:t>
      </w:r>
      <w:r w:rsidRPr="00E76769">
        <w:rPr>
          <w:b/>
          <w:sz w:val="20"/>
          <w:szCs w:val="20"/>
        </w:rPr>
        <w:t>утверждении</w:t>
      </w:r>
      <w:r w:rsidR="00CE3115" w:rsidRPr="00E76769">
        <w:rPr>
          <w:b/>
          <w:sz w:val="20"/>
          <w:szCs w:val="20"/>
        </w:rPr>
        <w:t xml:space="preserve"> </w:t>
      </w:r>
      <w:r w:rsidRPr="00E76769">
        <w:rPr>
          <w:b/>
          <w:sz w:val="20"/>
          <w:szCs w:val="20"/>
        </w:rPr>
        <w:t>Порядка</w:t>
      </w:r>
      <w:r w:rsidR="00CE3115" w:rsidRPr="00E76769">
        <w:rPr>
          <w:b/>
          <w:sz w:val="20"/>
          <w:szCs w:val="20"/>
        </w:rPr>
        <w:t xml:space="preserve"> </w:t>
      </w:r>
      <w:r w:rsidRPr="00E76769">
        <w:rPr>
          <w:b/>
          <w:sz w:val="20"/>
          <w:szCs w:val="20"/>
        </w:rPr>
        <w:t>оценки</w:t>
      </w:r>
      <w:r w:rsidR="00CE3115" w:rsidRPr="00E76769">
        <w:rPr>
          <w:b/>
          <w:sz w:val="20"/>
          <w:szCs w:val="20"/>
        </w:rPr>
        <w:t xml:space="preserve"> </w:t>
      </w:r>
      <w:r w:rsidRPr="00E76769">
        <w:rPr>
          <w:b/>
          <w:sz w:val="20"/>
          <w:szCs w:val="20"/>
        </w:rPr>
        <w:t>налоговых</w:t>
      </w:r>
      <w:r w:rsidR="00CE3115" w:rsidRPr="00E76769">
        <w:rPr>
          <w:b/>
          <w:sz w:val="20"/>
          <w:szCs w:val="20"/>
        </w:rPr>
        <w:t xml:space="preserve"> </w:t>
      </w:r>
      <w:r w:rsidRPr="00E76769">
        <w:rPr>
          <w:b/>
          <w:sz w:val="20"/>
          <w:szCs w:val="20"/>
        </w:rPr>
        <w:t>расходов</w:t>
      </w:r>
      <w:r w:rsidR="00CE3115" w:rsidRPr="00E76769">
        <w:rPr>
          <w:b/>
          <w:sz w:val="20"/>
          <w:szCs w:val="20"/>
        </w:rPr>
        <w:t xml:space="preserve"> </w:t>
      </w:r>
      <w:r w:rsidRPr="00E76769">
        <w:rPr>
          <w:b/>
          <w:sz w:val="20"/>
          <w:szCs w:val="20"/>
        </w:rPr>
        <w:t>Большешигаевского</w:t>
      </w:r>
      <w:r w:rsidR="00CE3115" w:rsidRPr="00E76769">
        <w:rPr>
          <w:b/>
          <w:sz w:val="20"/>
          <w:szCs w:val="20"/>
        </w:rPr>
        <w:t xml:space="preserve"> </w:t>
      </w:r>
      <w:r w:rsidRPr="00E76769">
        <w:rPr>
          <w:b/>
          <w:sz w:val="20"/>
          <w:szCs w:val="20"/>
        </w:rPr>
        <w:t>сельского</w:t>
      </w:r>
      <w:r w:rsidR="00CE3115" w:rsidRPr="00E76769">
        <w:rPr>
          <w:b/>
          <w:sz w:val="20"/>
          <w:szCs w:val="20"/>
        </w:rPr>
        <w:t xml:space="preserve"> </w:t>
      </w:r>
      <w:r w:rsidRPr="00E76769">
        <w:rPr>
          <w:b/>
          <w:sz w:val="20"/>
          <w:szCs w:val="20"/>
        </w:rPr>
        <w:t>поселения</w:t>
      </w:r>
      <w:r w:rsidR="00CE3115" w:rsidRPr="00E76769">
        <w:rPr>
          <w:b/>
          <w:sz w:val="20"/>
          <w:szCs w:val="20"/>
        </w:rPr>
        <w:t xml:space="preserve"> </w:t>
      </w:r>
      <w:r w:rsidRPr="00E76769">
        <w:rPr>
          <w:b/>
          <w:bCs/>
          <w:sz w:val="20"/>
          <w:szCs w:val="20"/>
        </w:rPr>
        <w:t>Мариинско-Посадского</w:t>
      </w:r>
      <w:r w:rsidR="00CE3115" w:rsidRPr="00E76769">
        <w:rPr>
          <w:b/>
          <w:bCs/>
          <w:sz w:val="20"/>
          <w:szCs w:val="20"/>
        </w:rPr>
        <w:t xml:space="preserve"> </w:t>
      </w:r>
      <w:r w:rsidRPr="00E76769">
        <w:rPr>
          <w:b/>
          <w:bCs/>
          <w:sz w:val="20"/>
          <w:szCs w:val="20"/>
        </w:rPr>
        <w:t>района</w:t>
      </w:r>
      <w:r w:rsidR="00CE3115" w:rsidRPr="00E76769">
        <w:rPr>
          <w:bCs/>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r w:rsidR="00CE3115" w:rsidRPr="00E76769">
        <w:rPr>
          <w:b/>
          <w:sz w:val="20"/>
          <w:szCs w:val="20"/>
        </w:rPr>
        <w:t xml:space="preserve"> </w:t>
      </w:r>
    </w:p>
    <w:p w:rsidR="00F0427A" w:rsidRPr="00E76769" w:rsidRDefault="00F0427A" w:rsidP="007F4BA6">
      <w:pPr>
        <w:ind w:firstLine="851"/>
        <w:jc w:val="both"/>
        <w:rPr>
          <w:sz w:val="20"/>
          <w:szCs w:val="20"/>
        </w:rPr>
      </w:pPr>
    </w:p>
    <w:p w:rsidR="00EB103C" w:rsidRPr="00E76769" w:rsidRDefault="00EB103C" w:rsidP="007F4BA6">
      <w:pPr>
        <w:ind w:firstLine="851"/>
        <w:jc w:val="both"/>
        <w:rPr>
          <w:sz w:val="20"/>
          <w:szCs w:val="20"/>
        </w:rPr>
      </w:pPr>
      <w:r w:rsidRPr="00E76769">
        <w:rPr>
          <w:sz w:val="20"/>
          <w:szCs w:val="20"/>
        </w:rPr>
        <w:t>В</w:t>
      </w:r>
      <w:r w:rsidR="00CE3115" w:rsidRPr="00E76769">
        <w:rPr>
          <w:sz w:val="20"/>
          <w:szCs w:val="20"/>
        </w:rPr>
        <w:t xml:space="preserve"> </w:t>
      </w:r>
      <w:r w:rsidRPr="00E76769">
        <w:rPr>
          <w:sz w:val="20"/>
          <w:szCs w:val="20"/>
        </w:rPr>
        <w:t>соответствии</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пунктом</w:t>
      </w:r>
      <w:r w:rsidR="00CE3115" w:rsidRPr="00E76769">
        <w:rPr>
          <w:sz w:val="20"/>
          <w:szCs w:val="20"/>
        </w:rPr>
        <w:t xml:space="preserve"> </w:t>
      </w:r>
      <w:r w:rsidRPr="00E76769">
        <w:rPr>
          <w:sz w:val="20"/>
          <w:szCs w:val="20"/>
        </w:rPr>
        <w:t>2</w:t>
      </w:r>
      <w:r w:rsidR="00CE3115" w:rsidRPr="00E76769">
        <w:rPr>
          <w:sz w:val="20"/>
          <w:szCs w:val="20"/>
        </w:rPr>
        <w:t xml:space="preserve"> </w:t>
      </w:r>
      <w:r w:rsidRPr="00E76769">
        <w:rPr>
          <w:sz w:val="20"/>
          <w:szCs w:val="20"/>
        </w:rPr>
        <w:t>статьи</w:t>
      </w:r>
      <w:r w:rsidR="00CE3115" w:rsidRPr="00E76769">
        <w:rPr>
          <w:sz w:val="20"/>
          <w:szCs w:val="20"/>
        </w:rPr>
        <w:t xml:space="preserve"> </w:t>
      </w:r>
      <w:hyperlink r:id="rId13" w:history="1">
        <w:r w:rsidRPr="00E76769">
          <w:rPr>
            <w:rStyle w:val="af"/>
            <w:color w:val="auto"/>
            <w:sz w:val="20"/>
            <w:szCs w:val="20"/>
          </w:rPr>
          <w:t>174</w:t>
        </w:r>
        <w:r w:rsidRPr="00E76769">
          <w:rPr>
            <w:rStyle w:val="af"/>
            <w:color w:val="auto"/>
            <w:sz w:val="20"/>
            <w:szCs w:val="20"/>
            <w:vertAlign w:val="superscript"/>
          </w:rPr>
          <w:t>3</w:t>
        </w:r>
      </w:hyperlink>
      <w:r w:rsidR="00CE3115" w:rsidRPr="00E76769">
        <w:rPr>
          <w:sz w:val="20"/>
          <w:szCs w:val="20"/>
        </w:rPr>
        <w:t xml:space="preserve"> </w:t>
      </w:r>
      <w:r w:rsidRPr="00E76769">
        <w:rPr>
          <w:sz w:val="20"/>
          <w:szCs w:val="20"/>
        </w:rPr>
        <w:t>Бюджетного</w:t>
      </w:r>
      <w:r w:rsidR="00CE3115" w:rsidRPr="00E76769">
        <w:rPr>
          <w:sz w:val="20"/>
          <w:szCs w:val="20"/>
        </w:rPr>
        <w:t xml:space="preserve"> </w:t>
      </w:r>
      <w:r w:rsidRPr="00E76769">
        <w:rPr>
          <w:sz w:val="20"/>
          <w:szCs w:val="20"/>
        </w:rPr>
        <w:t>кодекса</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r w:rsidR="00CE3115" w:rsidRPr="00E76769">
        <w:rPr>
          <w:sz w:val="20"/>
          <w:szCs w:val="20"/>
        </w:rPr>
        <w:t xml:space="preserve"> </w:t>
      </w:r>
      <w:hyperlink r:id="rId14" w:history="1">
        <w:r w:rsidRPr="00E76769">
          <w:rPr>
            <w:rStyle w:val="af"/>
            <w:color w:val="auto"/>
            <w:sz w:val="20"/>
            <w:szCs w:val="20"/>
          </w:rPr>
          <w:t>постановлением</w:t>
        </w:r>
      </w:hyperlink>
      <w:r w:rsidR="00CE3115" w:rsidRPr="00E76769">
        <w:rPr>
          <w:sz w:val="20"/>
          <w:szCs w:val="20"/>
        </w:rPr>
        <w:t xml:space="preserve"> </w:t>
      </w:r>
      <w:r w:rsidRPr="00E76769">
        <w:rPr>
          <w:sz w:val="20"/>
          <w:szCs w:val="20"/>
        </w:rPr>
        <w:t>Правительства</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22</w:t>
      </w:r>
      <w:r w:rsidR="00CE3115" w:rsidRPr="00E76769">
        <w:rPr>
          <w:sz w:val="20"/>
          <w:szCs w:val="20"/>
        </w:rPr>
        <w:t xml:space="preserve"> </w:t>
      </w:r>
      <w:r w:rsidRPr="00E76769">
        <w:rPr>
          <w:sz w:val="20"/>
          <w:szCs w:val="20"/>
        </w:rPr>
        <w:t>июня</w:t>
      </w:r>
      <w:r w:rsidR="00CE3115" w:rsidRPr="00E76769">
        <w:rPr>
          <w:sz w:val="20"/>
          <w:szCs w:val="20"/>
        </w:rPr>
        <w:t xml:space="preserve"> </w:t>
      </w:r>
      <w:r w:rsidRPr="00E76769">
        <w:rPr>
          <w:sz w:val="20"/>
          <w:szCs w:val="20"/>
        </w:rPr>
        <w:t>2019</w:t>
      </w:r>
      <w:r w:rsidR="00CE3115" w:rsidRPr="00E76769">
        <w:rPr>
          <w:sz w:val="20"/>
          <w:szCs w:val="20"/>
        </w:rPr>
        <w:t xml:space="preserve"> </w:t>
      </w:r>
      <w:r w:rsidRPr="00E76769">
        <w:rPr>
          <w:sz w:val="20"/>
          <w:szCs w:val="20"/>
        </w:rPr>
        <w:t>г.</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796</w:t>
      </w:r>
      <w:r w:rsidR="00CE3115" w:rsidRPr="00E76769">
        <w:rPr>
          <w:sz w:val="20"/>
          <w:szCs w:val="20"/>
        </w:rPr>
        <w:t xml:space="preserve"> </w:t>
      </w:r>
      <w:r w:rsidRPr="00E76769">
        <w:rPr>
          <w:sz w:val="20"/>
          <w:szCs w:val="20"/>
        </w:rPr>
        <w:t>«Об</w:t>
      </w:r>
      <w:r w:rsidR="00CE3115" w:rsidRPr="00E76769">
        <w:rPr>
          <w:sz w:val="20"/>
          <w:szCs w:val="20"/>
        </w:rPr>
        <w:t xml:space="preserve"> </w:t>
      </w:r>
      <w:r w:rsidRPr="00E76769">
        <w:rPr>
          <w:sz w:val="20"/>
          <w:szCs w:val="20"/>
        </w:rPr>
        <w:t>общих</w:t>
      </w:r>
      <w:r w:rsidR="00CE3115" w:rsidRPr="00E76769">
        <w:rPr>
          <w:sz w:val="20"/>
          <w:szCs w:val="20"/>
        </w:rPr>
        <w:t xml:space="preserve"> </w:t>
      </w:r>
      <w:r w:rsidRPr="00E76769">
        <w:rPr>
          <w:sz w:val="20"/>
          <w:szCs w:val="20"/>
        </w:rPr>
        <w:t>требованиях</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оценке</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субъектов</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образований»</w:t>
      </w:r>
      <w:r w:rsidR="00CE3115" w:rsidRPr="00E76769">
        <w:rPr>
          <w:sz w:val="20"/>
          <w:szCs w:val="20"/>
        </w:rPr>
        <w:t xml:space="preserve"> </w:t>
      </w:r>
      <w:r w:rsidRPr="00E76769">
        <w:rPr>
          <w:sz w:val="20"/>
          <w:szCs w:val="20"/>
        </w:rPr>
        <w:t>администрация</w:t>
      </w:r>
      <w:r w:rsidR="00CE3115" w:rsidRPr="00E76769">
        <w:rPr>
          <w:sz w:val="20"/>
          <w:szCs w:val="20"/>
        </w:rPr>
        <w:t xml:space="preserve"> </w:t>
      </w:r>
      <w:r w:rsidRPr="00E76769">
        <w:rPr>
          <w:sz w:val="20"/>
          <w:szCs w:val="20"/>
        </w:rPr>
        <w:t>Большешигаевского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p w:rsidR="00EB103C" w:rsidRPr="00E76769" w:rsidRDefault="00EB103C" w:rsidP="007F4BA6">
      <w:pPr>
        <w:ind w:firstLine="851"/>
        <w:jc w:val="both"/>
        <w:rPr>
          <w:sz w:val="20"/>
          <w:szCs w:val="20"/>
        </w:rPr>
      </w:pPr>
      <w:r w:rsidRPr="00E76769">
        <w:rPr>
          <w:sz w:val="20"/>
          <w:szCs w:val="20"/>
        </w:rPr>
        <w:t>п</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т</w:t>
      </w:r>
      <w:r w:rsidR="00CE3115" w:rsidRPr="00E76769">
        <w:rPr>
          <w:sz w:val="20"/>
          <w:szCs w:val="20"/>
        </w:rPr>
        <w:t xml:space="preserve"> </w:t>
      </w:r>
      <w:r w:rsidRPr="00E76769">
        <w:rPr>
          <w:sz w:val="20"/>
          <w:szCs w:val="20"/>
        </w:rPr>
        <w:t>а</w:t>
      </w:r>
      <w:r w:rsidR="00CE3115" w:rsidRPr="00E76769">
        <w:rPr>
          <w:sz w:val="20"/>
          <w:szCs w:val="20"/>
        </w:rPr>
        <w:t xml:space="preserve"> </w:t>
      </w:r>
      <w:r w:rsidRPr="00E76769">
        <w:rPr>
          <w:sz w:val="20"/>
          <w:szCs w:val="20"/>
        </w:rPr>
        <w:t>н</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л</w:t>
      </w:r>
      <w:r w:rsidR="00CE3115" w:rsidRPr="00E76769">
        <w:rPr>
          <w:sz w:val="20"/>
          <w:szCs w:val="20"/>
        </w:rPr>
        <w:t xml:space="preserve"> </w:t>
      </w:r>
      <w:r w:rsidRPr="00E76769">
        <w:rPr>
          <w:sz w:val="20"/>
          <w:szCs w:val="20"/>
        </w:rPr>
        <w:t>я</w:t>
      </w:r>
      <w:r w:rsidR="00CE3115" w:rsidRPr="00E76769">
        <w:rPr>
          <w:sz w:val="20"/>
          <w:szCs w:val="20"/>
        </w:rPr>
        <w:t xml:space="preserve"> </w:t>
      </w:r>
      <w:r w:rsidRPr="00E76769">
        <w:rPr>
          <w:sz w:val="20"/>
          <w:szCs w:val="20"/>
        </w:rPr>
        <w:t>е</w:t>
      </w:r>
      <w:r w:rsidR="00CE3115" w:rsidRPr="00E76769">
        <w:rPr>
          <w:sz w:val="20"/>
          <w:szCs w:val="20"/>
        </w:rPr>
        <w:t xml:space="preserve"> </w:t>
      </w:r>
      <w:r w:rsidRPr="00E76769">
        <w:rPr>
          <w:sz w:val="20"/>
          <w:szCs w:val="20"/>
        </w:rPr>
        <w:t>т:</w:t>
      </w:r>
    </w:p>
    <w:p w:rsidR="00EB103C" w:rsidRPr="00E76769" w:rsidRDefault="00EB103C" w:rsidP="007F4BA6">
      <w:pPr>
        <w:numPr>
          <w:ilvl w:val="0"/>
          <w:numId w:val="24"/>
        </w:numPr>
        <w:autoSpaceDE w:val="0"/>
        <w:autoSpaceDN w:val="0"/>
        <w:adjustRightInd w:val="0"/>
        <w:ind w:left="0" w:firstLine="851"/>
        <w:jc w:val="both"/>
        <w:rPr>
          <w:sz w:val="20"/>
          <w:szCs w:val="20"/>
        </w:rPr>
      </w:pPr>
      <w:r w:rsidRPr="00E76769">
        <w:rPr>
          <w:sz w:val="20"/>
          <w:szCs w:val="20"/>
        </w:rPr>
        <w:t>Утвердить</w:t>
      </w:r>
      <w:r w:rsidR="00CE3115" w:rsidRPr="00E76769">
        <w:rPr>
          <w:sz w:val="20"/>
          <w:szCs w:val="20"/>
        </w:rPr>
        <w:t xml:space="preserve"> </w:t>
      </w:r>
      <w:r w:rsidRPr="00E76769">
        <w:rPr>
          <w:sz w:val="20"/>
          <w:szCs w:val="20"/>
        </w:rPr>
        <w:t>прилагаемый</w:t>
      </w:r>
      <w:r w:rsidR="00CE3115" w:rsidRPr="00E76769">
        <w:rPr>
          <w:sz w:val="20"/>
          <w:szCs w:val="20"/>
        </w:rPr>
        <w:t xml:space="preserve"> </w:t>
      </w:r>
      <w:r w:rsidRPr="00E76769">
        <w:rPr>
          <w:sz w:val="20"/>
          <w:szCs w:val="20"/>
        </w:rPr>
        <w:t>Порядок</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Большешигаевского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p w:rsidR="008150DB" w:rsidRPr="00E76769" w:rsidRDefault="00EB103C" w:rsidP="007F4BA6">
      <w:pPr>
        <w:shd w:val="clear" w:color="auto" w:fill="FFFFFF"/>
        <w:ind w:firstLine="851"/>
        <w:jc w:val="both"/>
        <w:rPr>
          <w:sz w:val="20"/>
          <w:szCs w:val="20"/>
        </w:rPr>
      </w:pPr>
      <w:r w:rsidRPr="00E76769">
        <w:rPr>
          <w:sz w:val="20"/>
          <w:szCs w:val="20"/>
        </w:rPr>
        <w:t>2.</w:t>
      </w:r>
      <w:r w:rsidR="00CE3115" w:rsidRPr="00E76769">
        <w:rPr>
          <w:sz w:val="20"/>
          <w:szCs w:val="20"/>
        </w:rPr>
        <w:t xml:space="preserve"> </w:t>
      </w:r>
      <w:r w:rsidRPr="00E76769">
        <w:rPr>
          <w:sz w:val="20"/>
          <w:szCs w:val="20"/>
        </w:rPr>
        <w:t>Настоящее</w:t>
      </w:r>
      <w:r w:rsidR="00CE3115" w:rsidRPr="00E76769">
        <w:rPr>
          <w:sz w:val="20"/>
          <w:szCs w:val="20"/>
        </w:rPr>
        <w:t xml:space="preserve"> </w:t>
      </w:r>
      <w:r w:rsidRPr="00E76769">
        <w:rPr>
          <w:sz w:val="20"/>
          <w:szCs w:val="20"/>
        </w:rPr>
        <w:t>постановление</w:t>
      </w:r>
      <w:r w:rsidR="00CE3115" w:rsidRPr="00E76769">
        <w:rPr>
          <w:sz w:val="20"/>
          <w:szCs w:val="20"/>
        </w:rPr>
        <w:t xml:space="preserve"> </w:t>
      </w:r>
      <w:r w:rsidRPr="00E76769">
        <w:rPr>
          <w:sz w:val="20"/>
          <w:szCs w:val="20"/>
        </w:rPr>
        <w:t>вступает</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силу</w:t>
      </w:r>
      <w:r w:rsidR="00CE3115" w:rsidRPr="00E76769">
        <w:rPr>
          <w:sz w:val="20"/>
          <w:szCs w:val="20"/>
        </w:rPr>
        <w:t xml:space="preserve"> </w:t>
      </w:r>
      <w:r w:rsidRPr="00E76769">
        <w:rPr>
          <w:sz w:val="20"/>
          <w:szCs w:val="20"/>
        </w:rPr>
        <w:t>со</w:t>
      </w:r>
      <w:r w:rsidR="00CE3115" w:rsidRPr="00E76769">
        <w:rPr>
          <w:sz w:val="20"/>
          <w:szCs w:val="20"/>
        </w:rPr>
        <w:t xml:space="preserve"> </w:t>
      </w:r>
      <w:r w:rsidRPr="00E76769">
        <w:rPr>
          <w:sz w:val="20"/>
          <w:szCs w:val="20"/>
        </w:rPr>
        <w:t>дня</w:t>
      </w:r>
      <w:r w:rsidR="00CE3115" w:rsidRPr="00E76769">
        <w:rPr>
          <w:sz w:val="20"/>
          <w:szCs w:val="20"/>
        </w:rPr>
        <w:t xml:space="preserve"> </w:t>
      </w:r>
      <w:r w:rsidRPr="00E76769">
        <w:rPr>
          <w:sz w:val="20"/>
          <w:szCs w:val="20"/>
        </w:rPr>
        <w:t>его</w:t>
      </w:r>
      <w:r w:rsidR="00CE3115" w:rsidRPr="00E76769">
        <w:rPr>
          <w:sz w:val="20"/>
          <w:szCs w:val="20"/>
        </w:rPr>
        <w:t xml:space="preserve"> </w:t>
      </w:r>
      <w:r w:rsidRPr="00E76769">
        <w:rPr>
          <w:sz w:val="20"/>
          <w:szCs w:val="20"/>
        </w:rPr>
        <w:t>официального</w:t>
      </w:r>
      <w:r w:rsidR="00CE3115" w:rsidRPr="00E76769">
        <w:rPr>
          <w:sz w:val="20"/>
          <w:szCs w:val="20"/>
        </w:rPr>
        <w:t xml:space="preserve"> </w:t>
      </w:r>
      <w:r w:rsidRPr="00E76769">
        <w:rPr>
          <w:sz w:val="20"/>
          <w:szCs w:val="20"/>
        </w:rPr>
        <w:t>опубликования.</w:t>
      </w:r>
    </w:p>
    <w:p w:rsidR="00F0427A" w:rsidRPr="00E76769" w:rsidRDefault="00F0427A" w:rsidP="007F4BA6">
      <w:pPr>
        <w:shd w:val="clear" w:color="auto" w:fill="FFFFFF"/>
        <w:ind w:firstLine="567"/>
        <w:jc w:val="both"/>
        <w:rPr>
          <w:sz w:val="20"/>
          <w:szCs w:val="20"/>
        </w:rPr>
      </w:pPr>
    </w:p>
    <w:p w:rsidR="00F0427A" w:rsidRPr="00E76769" w:rsidRDefault="00F0427A" w:rsidP="007F4BA6">
      <w:pPr>
        <w:shd w:val="clear" w:color="auto" w:fill="FFFFFF"/>
        <w:ind w:firstLine="567"/>
        <w:jc w:val="both"/>
        <w:rPr>
          <w:sz w:val="20"/>
          <w:szCs w:val="20"/>
        </w:rPr>
      </w:pPr>
    </w:p>
    <w:p w:rsidR="008150DB" w:rsidRPr="00E76769" w:rsidRDefault="00EB103C" w:rsidP="007F4BA6">
      <w:pPr>
        <w:shd w:val="clear" w:color="auto" w:fill="FFFFFF"/>
        <w:ind w:firstLine="567"/>
        <w:jc w:val="both"/>
        <w:rPr>
          <w:sz w:val="20"/>
          <w:szCs w:val="20"/>
        </w:rPr>
      </w:pPr>
      <w:r w:rsidRPr="00E76769">
        <w:rPr>
          <w:sz w:val="20"/>
          <w:szCs w:val="20"/>
        </w:rPr>
        <w:t>Глава</w:t>
      </w:r>
      <w:r w:rsidR="00CE3115" w:rsidRPr="00E76769">
        <w:rPr>
          <w:sz w:val="20"/>
          <w:szCs w:val="20"/>
        </w:rPr>
        <w:t xml:space="preserve"> </w:t>
      </w:r>
      <w:r w:rsidRPr="00E76769">
        <w:rPr>
          <w:sz w:val="20"/>
          <w:szCs w:val="20"/>
        </w:rPr>
        <w:t>Большешигаевского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00F0427A" w:rsidRPr="00E76769">
        <w:rPr>
          <w:sz w:val="20"/>
          <w:szCs w:val="20"/>
        </w:rPr>
        <w:tab/>
      </w:r>
      <w:r w:rsidR="00F0427A" w:rsidRPr="00E76769">
        <w:rPr>
          <w:sz w:val="20"/>
          <w:szCs w:val="20"/>
        </w:rPr>
        <w:tab/>
      </w:r>
      <w:r w:rsidR="00F0427A" w:rsidRPr="00E76769">
        <w:rPr>
          <w:sz w:val="20"/>
          <w:szCs w:val="20"/>
        </w:rPr>
        <w:tab/>
      </w:r>
      <w:r w:rsidRPr="00E76769">
        <w:rPr>
          <w:sz w:val="20"/>
          <w:szCs w:val="20"/>
        </w:rPr>
        <w:t>Р.П.Белова</w:t>
      </w:r>
    </w:p>
    <w:p w:rsidR="00EB103C" w:rsidRPr="00E76769" w:rsidRDefault="00EB103C" w:rsidP="007F4BA6">
      <w:pPr>
        <w:ind w:left="4730"/>
        <w:jc w:val="right"/>
        <w:rPr>
          <w:caps/>
          <w:sz w:val="20"/>
          <w:szCs w:val="20"/>
        </w:rPr>
      </w:pPr>
      <w:r w:rsidRPr="00E76769">
        <w:rPr>
          <w:caps/>
          <w:sz w:val="20"/>
          <w:szCs w:val="20"/>
        </w:rPr>
        <w:t>Утвержден</w:t>
      </w:r>
    </w:p>
    <w:p w:rsidR="00F0427A" w:rsidRPr="00E76769" w:rsidRDefault="00EB103C" w:rsidP="007F4BA6">
      <w:pPr>
        <w:ind w:left="4730"/>
        <w:jc w:val="right"/>
        <w:rPr>
          <w:sz w:val="20"/>
          <w:szCs w:val="20"/>
        </w:rPr>
      </w:pPr>
      <w:r w:rsidRPr="00E76769">
        <w:rPr>
          <w:sz w:val="20"/>
          <w:szCs w:val="20"/>
        </w:rPr>
        <w:t>постановлением</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p>
    <w:p w:rsidR="00F0427A" w:rsidRPr="00E76769" w:rsidRDefault="00EB103C" w:rsidP="007F4BA6">
      <w:pPr>
        <w:ind w:left="4730"/>
        <w:jc w:val="right"/>
        <w:rPr>
          <w:sz w:val="20"/>
          <w:szCs w:val="20"/>
        </w:rPr>
      </w:pPr>
      <w:r w:rsidRPr="00E76769">
        <w:rPr>
          <w:sz w:val="20"/>
          <w:szCs w:val="20"/>
        </w:rPr>
        <w:t>Большешигаевского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p>
    <w:p w:rsidR="00EB103C" w:rsidRPr="00E76769" w:rsidRDefault="00EB103C" w:rsidP="007F4BA6">
      <w:pPr>
        <w:ind w:left="4730"/>
        <w:jc w:val="right"/>
        <w:rPr>
          <w:sz w:val="20"/>
          <w:szCs w:val="20"/>
        </w:rPr>
      </w:pPr>
      <w:r w:rsidRPr="00E76769">
        <w:rPr>
          <w:sz w:val="20"/>
          <w:szCs w:val="20"/>
        </w:rPr>
        <w:t>Мариинско-Посадского</w:t>
      </w:r>
      <w:r w:rsidR="00CE3115" w:rsidRPr="00E76769">
        <w:rPr>
          <w:sz w:val="20"/>
          <w:szCs w:val="20"/>
        </w:rPr>
        <w:t xml:space="preserve"> </w:t>
      </w:r>
      <w:r w:rsidRPr="00E76769">
        <w:rPr>
          <w:sz w:val="20"/>
          <w:szCs w:val="20"/>
        </w:rPr>
        <w:t>района</w:t>
      </w:r>
    </w:p>
    <w:p w:rsidR="00EB103C" w:rsidRPr="00E76769" w:rsidRDefault="00EB103C" w:rsidP="007F4BA6">
      <w:pPr>
        <w:ind w:left="4730"/>
        <w:jc w:val="right"/>
        <w:rPr>
          <w:sz w:val="20"/>
          <w:szCs w:val="20"/>
        </w:rPr>
      </w:pPr>
      <w:r w:rsidRPr="00E76769">
        <w:rPr>
          <w:sz w:val="20"/>
          <w:szCs w:val="20"/>
        </w:rPr>
        <w:t>Чувашской</w:t>
      </w:r>
      <w:r w:rsidR="00CE3115" w:rsidRPr="00E76769">
        <w:rPr>
          <w:sz w:val="20"/>
          <w:szCs w:val="20"/>
        </w:rPr>
        <w:t xml:space="preserve"> </w:t>
      </w:r>
      <w:r w:rsidRPr="00E76769">
        <w:rPr>
          <w:sz w:val="20"/>
          <w:szCs w:val="20"/>
        </w:rPr>
        <w:t>Республики</w:t>
      </w:r>
    </w:p>
    <w:p w:rsidR="008150DB" w:rsidRPr="00E76769" w:rsidRDefault="00CE3115" w:rsidP="007F4BA6">
      <w:pPr>
        <w:ind w:left="4730"/>
        <w:jc w:val="right"/>
        <w:rPr>
          <w:sz w:val="20"/>
          <w:szCs w:val="20"/>
        </w:rPr>
      </w:pPr>
      <w:r w:rsidRPr="00E76769">
        <w:rPr>
          <w:sz w:val="20"/>
          <w:szCs w:val="20"/>
        </w:rPr>
        <w:t xml:space="preserve"> </w:t>
      </w:r>
      <w:r w:rsidR="00EB103C" w:rsidRPr="00E76769">
        <w:rPr>
          <w:sz w:val="20"/>
          <w:szCs w:val="20"/>
        </w:rPr>
        <w:t>от</w:t>
      </w:r>
      <w:r w:rsidRPr="00E76769">
        <w:rPr>
          <w:sz w:val="20"/>
          <w:szCs w:val="20"/>
        </w:rPr>
        <w:t xml:space="preserve"> </w:t>
      </w:r>
      <w:r w:rsidR="00EB103C" w:rsidRPr="00E76769">
        <w:rPr>
          <w:sz w:val="20"/>
          <w:szCs w:val="20"/>
        </w:rPr>
        <w:t>06</w:t>
      </w:r>
      <w:r w:rsidRPr="00E76769">
        <w:rPr>
          <w:sz w:val="20"/>
          <w:szCs w:val="20"/>
        </w:rPr>
        <w:t xml:space="preserve"> </w:t>
      </w:r>
      <w:r w:rsidR="00EB103C" w:rsidRPr="00E76769">
        <w:rPr>
          <w:sz w:val="20"/>
          <w:szCs w:val="20"/>
        </w:rPr>
        <w:t>декабря</w:t>
      </w:r>
      <w:r w:rsidRPr="00E76769">
        <w:rPr>
          <w:sz w:val="20"/>
          <w:szCs w:val="20"/>
        </w:rPr>
        <w:t xml:space="preserve"> </w:t>
      </w:r>
      <w:r w:rsidR="00EB103C" w:rsidRPr="00E76769">
        <w:rPr>
          <w:sz w:val="20"/>
          <w:szCs w:val="20"/>
        </w:rPr>
        <w:t>2019</w:t>
      </w:r>
      <w:r w:rsidRPr="00E76769">
        <w:rPr>
          <w:sz w:val="20"/>
          <w:szCs w:val="20"/>
        </w:rPr>
        <w:t xml:space="preserve"> </w:t>
      </w:r>
      <w:r w:rsidR="00EB103C" w:rsidRPr="00E76769">
        <w:rPr>
          <w:sz w:val="20"/>
          <w:szCs w:val="20"/>
        </w:rPr>
        <w:t>№</w:t>
      </w:r>
      <w:r w:rsidRPr="00E76769">
        <w:rPr>
          <w:sz w:val="20"/>
          <w:szCs w:val="20"/>
        </w:rPr>
        <w:t xml:space="preserve"> </w:t>
      </w:r>
      <w:r w:rsidR="00EB103C" w:rsidRPr="00E76769">
        <w:rPr>
          <w:sz w:val="20"/>
          <w:szCs w:val="20"/>
        </w:rPr>
        <w:t>97</w:t>
      </w:r>
    </w:p>
    <w:p w:rsidR="00EB103C" w:rsidRPr="00E76769" w:rsidRDefault="00EB103C" w:rsidP="007F4BA6">
      <w:pPr>
        <w:pStyle w:val="ConsPlusTitle"/>
        <w:jc w:val="center"/>
        <w:outlineLvl w:val="1"/>
        <w:rPr>
          <w:rFonts w:ascii="TimesET" w:hAnsi="TimesET" w:cs="Times New Roman"/>
        </w:rPr>
      </w:pPr>
      <w:r w:rsidRPr="00E76769">
        <w:rPr>
          <w:rFonts w:ascii="TimesET" w:hAnsi="TimesET" w:cs="Times New Roman"/>
        </w:rPr>
        <w:t>Порядок</w:t>
      </w:r>
    </w:p>
    <w:p w:rsidR="008150DB" w:rsidRPr="00E76769" w:rsidRDefault="00EB103C" w:rsidP="007F4BA6">
      <w:pPr>
        <w:pStyle w:val="ConsPlusTitle"/>
        <w:jc w:val="center"/>
        <w:outlineLvl w:val="1"/>
        <w:rPr>
          <w:rFonts w:ascii="TimesET" w:hAnsi="TimesET" w:cs="Times New Roman"/>
        </w:rPr>
      </w:pPr>
      <w:r w:rsidRPr="00E76769">
        <w:rPr>
          <w:rFonts w:ascii="TimesET" w:hAnsi="TimesET" w:cs="Times New Roman"/>
        </w:rPr>
        <w:t>оценки</w:t>
      </w:r>
      <w:r w:rsidR="00CE3115" w:rsidRPr="00E76769">
        <w:rPr>
          <w:rFonts w:ascii="TimesET" w:hAnsi="TimesET" w:cs="Times New Roman"/>
        </w:rPr>
        <w:t xml:space="preserve"> </w:t>
      </w:r>
      <w:r w:rsidRPr="00E76769">
        <w:rPr>
          <w:rFonts w:ascii="TimesET" w:hAnsi="TimesET" w:cs="Times New Roman"/>
        </w:rPr>
        <w:t>налоговых</w:t>
      </w:r>
      <w:r w:rsidR="00CE3115" w:rsidRPr="00E76769">
        <w:rPr>
          <w:rFonts w:ascii="TimesET" w:hAnsi="TimesET" w:cs="Times New Roman"/>
        </w:rPr>
        <w:t xml:space="preserve"> </w:t>
      </w:r>
      <w:r w:rsidRPr="00E76769">
        <w:rPr>
          <w:rFonts w:ascii="TimesET" w:hAnsi="TimesET" w:cs="Times New Roman"/>
        </w:rPr>
        <w:t>расходов</w:t>
      </w:r>
      <w:r w:rsidR="00CE3115" w:rsidRPr="00E76769">
        <w:rPr>
          <w:rFonts w:ascii="TimesET" w:hAnsi="TimesET" w:cs="Times New Roman"/>
        </w:rPr>
        <w:t xml:space="preserve"> </w:t>
      </w:r>
      <w:r w:rsidRPr="00E76769">
        <w:rPr>
          <w:rFonts w:ascii="TimesET" w:hAnsi="TimesET" w:cs="Times New Roman"/>
        </w:rPr>
        <w:t>Большешигаевского</w:t>
      </w:r>
      <w:r w:rsidR="00CE3115" w:rsidRPr="00E76769">
        <w:rPr>
          <w:rFonts w:ascii="TimesET" w:hAnsi="TimesET" w:cs="Times New Roman"/>
        </w:rPr>
        <w:t xml:space="preserve"> </w:t>
      </w:r>
      <w:r w:rsidRPr="00E76769">
        <w:rPr>
          <w:rFonts w:ascii="TimesET" w:hAnsi="TimesET" w:cs="Times New Roman"/>
        </w:rPr>
        <w:t>сельского</w:t>
      </w:r>
      <w:r w:rsidR="00CE3115" w:rsidRPr="00E76769">
        <w:rPr>
          <w:rFonts w:ascii="TimesET" w:hAnsi="TimesET" w:cs="Times New Roman"/>
        </w:rPr>
        <w:t xml:space="preserve"> </w:t>
      </w:r>
      <w:r w:rsidRPr="00E76769">
        <w:rPr>
          <w:rFonts w:ascii="TimesET" w:hAnsi="TimesET" w:cs="Times New Roman"/>
        </w:rPr>
        <w:t>поселения</w:t>
      </w:r>
      <w:r w:rsidR="00CE3115" w:rsidRPr="00E76769">
        <w:rPr>
          <w:rFonts w:ascii="TimesET" w:hAnsi="TimesET" w:cs="Times New Roman"/>
        </w:rPr>
        <w:t xml:space="preserve"> </w:t>
      </w:r>
      <w:r w:rsidRPr="00E76769">
        <w:rPr>
          <w:rFonts w:ascii="TimesET" w:hAnsi="TimesET"/>
        </w:rPr>
        <w:t>Мариинско-Посадского</w:t>
      </w:r>
      <w:r w:rsidR="00CE3115" w:rsidRPr="00E76769">
        <w:rPr>
          <w:rFonts w:ascii="TimesET" w:hAnsi="TimesET"/>
        </w:rPr>
        <w:t xml:space="preserve"> </w:t>
      </w:r>
      <w:r w:rsidRPr="00E76769">
        <w:rPr>
          <w:rFonts w:ascii="TimesET" w:hAnsi="TimesET"/>
        </w:rPr>
        <w:t>района</w:t>
      </w:r>
      <w:r w:rsidR="00CE3115" w:rsidRPr="00E76769">
        <w:rPr>
          <w:rFonts w:ascii="TimesET" w:hAnsi="TimesET" w:cs="Times New Roman"/>
        </w:rPr>
        <w:t xml:space="preserve"> </w:t>
      </w:r>
      <w:r w:rsidRPr="00E76769">
        <w:rPr>
          <w:rFonts w:ascii="TimesET" w:hAnsi="TimesET" w:cs="Times New Roman"/>
        </w:rPr>
        <w:t>Чувашской</w:t>
      </w:r>
      <w:r w:rsidR="00CE3115" w:rsidRPr="00E76769">
        <w:rPr>
          <w:rFonts w:ascii="TimesET" w:hAnsi="TimesET" w:cs="Times New Roman"/>
        </w:rPr>
        <w:t xml:space="preserve"> </w:t>
      </w:r>
      <w:r w:rsidRPr="00E76769">
        <w:rPr>
          <w:rFonts w:ascii="TimesET" w:hAnsi="TimesET" w:cs="Times New Roman"/>
        </w:rPr>
        <w:t>Республики</w:t>
      </w:r>
    </w:p>
    <w:p w:rsidR="008150DB" w:rsidRPr="00E76769" w:rsidRDefault="00EB103C" w:rsidP="007F4BA6">
      <w:pPr>
        <w:pStyle w:val="ConsPlusTitle"/>
        <w:widowControl w:val="0"/>
        <w:numPr>
          <w:ilvl w:val="0"/>
          <w:numId w:val="15"/>
        </w:numPr>
        <w:adjustRightInd/>
        <w:jc w:val="center"/>
        <w:outlineLvl w:val="1"/>
        <w:rPr>
          <w:rFonts w:ascii="TimesET" w:hAnsi="TimesET" w:cs="Times New Roman"/>
        </w:rPr>
      </w:pPr>
      <w:r w:rsidRPr="00E76769">
        <w:rPr>
          <w:rFonts w:ascii="TimesET" w:hAnsi="TimesET" w:cs="Times New Roman"/>
        </w:rPr>
        <w:t>Общие</w:t>
      </w:r>
      <w:r w:rsidR="00CE3115" w:rsidRPr="00E76769">
        <w:rPr>
          <w:rFonts w:ascii="TimesET" w:hAnsi="TimesET" w:cs="Times New Roman"/>
        </w:rPr>
        <w:t xml:space="preserve"> </w:t>
      </w:r>
      <w:r w:rsidRPr="00E76769">
        <w:rPr>
          <w:rFonts w:ascii="TimesET" w:hAnsi="TimesET" w:cs="Times New Roman"/>
        </w:rPr>
        <w:t>положения</w:t>
      </w:r>
    </w:p>
    <w:p w:rsidR="00EB103C" w:rsidRPr="00E76769" w:rsidRDefault="00EB103C" w:rsidP="007F4BA6">
      <w:pPr>
        <w:numPr>
          <w:ilvl w:val="0"/>
          <w:numId w:val="16"/>
        </w:numPr>
        <w:autoSpaceDE w:val="0"/>
        <w:autoSpaceDN w:val="0"/>
        <w:adjustRightInd w:val="0"/>
        <w:ind w:left="0" w:firstLine="709"/>
        <w:jc w:val="both"/>
        <w:rPr>
          <w:bCs/>
          <w:sz w:val="20"/>
          <w:szCs w:val="20"/>
        </w:rPr>
      </w:pPr>
      <w:r w:rsidRPr="00E76769">
        <w:rPr>
          <w:bCs/>
          <w:sz w:val="20"/>
          <w:szCs w:val="20"/>
        </w:rPr>
        <w:t>Настоящий</w:t>
      </w:r>
      <w:r w:rsidR="00CE3115" w:rsidRPr="00E76769">
        <w:rPr>
          <w:bCs/>
          <w:sz w:val="20"/>
          <w:szCs w:val="20"/>
        </w:rPr>
        <w:t xml:space="preserve"> </w:t>
      </w:r>
      <w:r w:rsidRPr="00E76769">
        <w:rPr>
          <w:bCs/>
          <w:sz w:val="20"/>
          <w:szCs w:val="20"/>
        </w:rPr>
        <w:t>Порядок</w:t>
      </w:r>
      <w:r w:rsidR="00CE3115" w:rsidRPr="00E76769">
        <w:rPr>
          <w:bCs/>
          <w:sz w:val="20"/>
          <w:szCs w:val="20"/>
        </w:rPr>
        <w:t xml:space="preserve"> </w:t>
      </w:r>
      <w:r w:rsidRPr="00E76769">
        <w:rPr>
          <w:bCs/>
          <w:sz w:val="20"/>
          <w:szCs w:val="20"/>
        </w:rPr>
        <w:t>определяет</w:t>
      </w:r>
      <w:r w:rsidR="00CE3115" w:rsidRPr="00E76769">
        <w:rPr>
          <w:bCs/>
          <w:sz w:val="20"/>
          <w:szCs w:val="20"/>
        </w:rPr>
        <w:t xml:space="preserve"> </w:t>
      </w:r>
      <w:r w:rsidRPr="00E76769">
        <w:rPr>
          <w:bCs/>
          <w:sz w:val="20"/>
          <w:szCs w:val="20"/>
        </w:rPr>
        <w:t>процедуру</w:t>
      </w:r>
      <w:r w:rsidR="00CE3115" w:rsidRPr="00E76769">
        <w:rPr>
          <w:bCs/>
          <w:sz w:val="20"/>
          <w:szCs w:val="20"/>
        </w:rPr>
        <w:t xml:space="preserve"> </w:t>
      </w:r>
      <w:r w:rsidRPr="00E76769">
        <w:rPr>
          <w:bCs/>
          <w:sz w:val="20"/>
          <w:szCs w:val="20"/>
        </w:rPr>
        <w:t>оценки</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sz w:val="20"/>
          <w:szCs w:val="20"/>
        </w:rPr>
        <w:t>Большешигаевского</w:t>
      </w:r>
      <w:r w:rsidR="00CE3115" w:rsidRPr="00E76769">
        <w:rPr>
          <w:sz w:val="20"/>
          <w:szCs w:val="20"/>
        </w:rPr>
        <w:t xml:space="preserve"> </w:t>
      </w:r>
      <w:r w:rsidRPr="00E76769">
        <w:rPr>
          <w:sz w:val="20"/>
          <w:szCs w:val="20"/>
        </w:rPr>
        <w:t>сельского</w:t>
      </w:r>
      <w:r w:rsidR="00CE3115" w:rsidRPr="00E76769">
        <w:rPr>
          <w:bCs/>
          <w:sz w:val="20"/>
          <w:szCs w:val="20"/>
        </w:rPr>
        <w:t xml:space="preserve"> </w:t>
      </w:r>
      <w:r w:rsidRPr="00E76769">
        <w:rPr>
          <w:bCs/>
          <w:sz w:val="20"/>
          <w:szCs w:val="20"/>
        </w:rPr>
        <w:t>поселения</w:t>
      </w:r>
      <w:r w:rsidR="00CE3115" w:rsidRPr="00E76769">
        <w:rPr>
          <w:bCs/>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(далее-</w:t>
      </w:r>
      <w:r w:rsidR="00CE3115" w:rsidRPr="00E76769">
        <w:rPr>
          <w:bCs/>
          <w:sz w:val="20"/>
          <w:szCs w:val="20"/>
        </w:rPr>
        <w:t xml:space="preserve"> </w:t>
      </w:r>
      <w:r w:rsidRPr="00E76769">
        <w:rPr>
          <w:sz w:val="20"/>
          <w:szCs w:val="20"/>
        </w:rPr>
        <w:t>Большешигаевское</w:t>
      </w:r>
      <w:r w:rsidR="00CE3115" w:rsidRPr="00E76769">
        <w:rPr>
          <w:sz w:val="20"/>
          <w:szCs w:val="20"/>
        </w:rPr>
        <w:t xml:space="preserve"> </w:t>
      </w:r>
      <w:r w:rsidRPr="00E76769">
        <w:rPr>
          <w:sz w:val="20"/>
          <w:szCs w:val="20"/>
        </w:rPr>
        <w:t>сельское</w:t>
      </w:r>
      <w:r w:rsidR="00CE3115" w:rsidRPr="00E76769">
        <w:rPr>
          <w:bCs/>
          <w:sz w:val="20"/>
          <w:szCs w:val="20"/>
        </w:rPr>
        <w:t xml:space="preserve"> </w:t>
      </w:r>
      <w:r w:rsidRPr="00E76769">
        <w:rPr>
          <w:bCs/>
          <w:sz w:val="20"/>
          <w:szCs w:val="20"/>
        </w:rPr>
        <w:t>поселение.</w:t>
      </w:r>
      <w:r w:rsidR="00CE3115" w:rsidRPr="00E76769">
        <w:rPr>
          <w:bCs/>
          <w:sz w:val="20"/>
          <w:szCs w:val="20"/>
        </w:rPr>
        <w:t xml:space="preserve"> </w:t>
      </w:r>
    </w:p>
    <w:p w:rsidR="00EB103C" w:rsidRPr="00E76769" w:rsidRDefault="00EB103C" w:rsidP="007F4BA6">
      <w:pPr>
        <w:ind w:firstLine="709"/>
        <w:jc w:val="both"/>
        <w:rPr>
          <w:bCs/>
          <w:sz w:val="20"/>
          <w:szCs w:val="20"/>
        </w:rPr>
      </w:pPr>
      <w:r w:rsidRPr="00E76769">
        <w:rPr>
          <w:bCs/>
          <w:sz w:val="20"/>
          <w:szCs w:val="20"/>
        </w:rPr>
        <w:t>Под</w:t>
      </w:r>
      <w:r w:rsidR="00CE3115" w:rsidRPr="00E76769">
        <w:rPr>
          <w:bCs/>
          <w:sz w:val="20"/>
          <w:szCs w:val="20"/>
        </w:rPr>
        <w:t xml:space="preserve"> </w:t>
      </w:r>
      <w:r w:rsidRPr="00E76769">
        <w:rPr>
          <w:bCs/>
          <w:sz w:val="20"/>
          <w:szCs w:val="20"/>
        </w:rPr>
        <w:t>оценкой</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целях</w:t>
      </w:r>
      <w:r w:rsidR="00CE3115" w:rsidRPr="00E76769">
        <w:rPr>
          <w:bCs/>
          <w:sz w:val="20"/>
          <w:szCs w:val="20"/>
        </w:rPr>
        <w:t xml:space="preserve"> </w:t>
      </w:r>
      <w:r w:rsidRPr="00E76769">
        <w:rPr>
          <w:bCs/>
          <w:sz w:val="20"/>
          <w:szCs w:val="20"/>
        </w:rPr>
        <w:t>настоящего</w:t>
      </w:r>
      <w:r w:rsidR="00CE3115" w:rsidRPr="00E76769">
        <w:rPr>
          <w:bCs/>
          <w:sz w:val="20"/>
          <w:szCs w:val="20"/>
        </w:rPr>
        <w:t xml:space="preserve"> </w:t>
      </w:r>
      <w:r w:rsidRPr="00E76769">
        <w:rPr>
          <w:bCs/>
          <w:sz w:val="20"/>
          <w:szCs w:val="20"/>
        </w:rPr>
        <w:t>Порядка</w:t>
      </w:r>
      <w:r w:rsidR="00CE3115" w:rsidRPr="00E76769">
        <w:rPr>
          <w:bCs/>
          <w:sz w:val="20"/>
          <w:szCs w:val="20"/>
        </w:rPr>
        <w:t xml:space="preserve"> </w:t>
      </w:r>
      <w:r w:rsidRPr="00E76769">
        <w:rPr>
          <w:bCs/>
          <w:sz w:val="20"/>
          <w:szCs w:val="20"/>
        </w:rPr>
        <w:t>понимается</w:t>
      </w:r>
      <w:r w:rsidR="00CE3115" w:rsidRPr="00E76769">
        <w:rPr>
          <w:bCs/>
          <w:sz w:val="20"/>
          <w:szCs w:val="20"/>
        </w:rPr>
        <w:t xml:space="preserve"> </w:t>
      </w:r>
      <w:r w:rsidRPr="00E76769">
        <w:rPr>
          <w:bCs/>
          <w:sz w:val="20"/>
          <w:szCs w:val="20"/>
        </w:rPr>
        <w:t>оценка</w:t>
      </w:r>
      <w:r w:rsidR="00CE3115" w:rsidRPr="00E76769">
        <w:rPr>
          <w:bCs/>
          <w:sz w:val="20"/>
          <w:szCs w:val="20"/>
        </w:rPr>
        <w:t xml:space="preserve"> </w:t>
      </w:r>
      <w:r w:rsidRPr="00E76769">
        <w:rPr>
          <w:bCs/>
          <w:sz w:val="20"/>
          <w:szCs w:val="20"/>
        </w:rPr>
        <w:t>объемов</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оценка</w:t>
      </w:r>
      <w:r w:rsidR="00CE3115" w:rsidRPr="00E76769">
        <w:rPr>
          <w:bCs/>
          <w:sz w:val="20"/>
          <w:szCs w:val="20"/>
        </w:rPr>
        <w:t xml:space="preserve"> </w:t>
      </w:r>
      <w:r w:rsidRPr="00E76769">
        <w:rPr>
          <w:bCs/>
          <w:sz w:val="20"/>
          <w:szCs w:val="20"/>
        </w:rPr>
        <w:t>эффективности</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p>
    <w:p w:rsidR="00EB103C" w:rsidRPr="00E76769" w:rsidRDefault="00EB103C" w:rsidP="007F4BA6">
      <w:pPr>
        <w:ind w:firstLine="709"/>
        <w:jc w:val="both"/>
        <w:rPr>
          <w:bCs/>
          <w:sz w:val="20"/>
          <w:szCs w:val="20"/>
        </w:rPr>
      </w:pPr>
      <w:r w:rsidRPr="00E76769">
        <w:rPr>
          <w:bCs/>
          <w:sz w:val="20"/>
          <w:szCs w:val="20"/>
        </w:rPr>
        <w:t>2.</w:t>
      </w:r>
      <w:r w:rsidR="00CE3115" w:rsidRPr="00E76769">
        <w:rPr>
          <w:bCs/>
          <w:sz w:val="20"/>
          <w:szCs w:val="20"/>
        </w:rPr>
        <w:t xml:space="preserve"> </w:t>
      </w:r>
      <w:r w:rsidRPr="00E76769">
        <w:rPr>
          <w:bCs/>
          <w:sz w:val="20"/>
          <w:szCs w:val="20"/>
        </w:rPr>
        <w:t>Для</w:t>
      </w:r>
      <w:r w:rsidR="00CE3115" w:rsidRPr="00E76769">
        <w:rPr>
          <w:bCs/>
          <w:sz w:val="20"/>
          <w:szCs w:val="20"/>
        </w:rPr>
        <w:t xml:space="preserve"> </w:t>
      </w:r>
      <w:r w:rsidRPr="00E76769">
        <w:rPr>
          <w:bCs/>
          <w:sz w:val="20"/>
          <w:szCs w:val="20"/>
        </w:rPr>
        <w:t>целей</w:t>
      </w:r>
      <w:r w:rsidR="00CE3115" w:rsidRPr="00E76769">
        <w:rPr>
          <w:bCs/>
          <w:sz w:val="20"/>
          <w:szCs w:val="20"/>
        </w:rPr>
        <w:t xml:space="preserve"> </w:t>
      </w:r>
      <w:r w:rsidRPr="00E76769">
        <w:rPr>
          <w:bCs/>
          <w:sz w:val="20"/>
          <w:szCs w:val="20"/>
        </w:rPr>
        <w:t>настоящего</w:t>
      </w:r>
      <w:r w:rsidR="00CE3115" w:rsidRPr="00E76769">
        <w:rPr>
          <w:bCs/>
          <w:sz w:val="20"/>
          <w:szCs w:val="20"/>
        </w:rPr>
        <w:t xml:space="preserve"> </w:t>
      </w:r>
      <w:r w:rsidRPr="00E76769">
        <w:rPr>
          <w:bCs/>
          <w:sz w:val="20"/>
          <w:szCs w:val="20"/>
        </w:rPr>
        <w:t>Порядка</w:t>
      </w:r>
      <w:r w:rsidR="00CE3115" w:rsidRPr="00E76769">
        <w:rPr>
          <w:bCs/>
          <w:sz w:val="20"/>
          <w:szCs w:val="20"/>
        </w:rPr>
        <w:t xml:space="preserve"> </w:t>
      </w:r>
      <w:r w:rsidRPr="00E76769">
        <w:rPr>
          <w:bCs/>
          <w:sz w:val="20"/>
          <w:szCs w:val="20"/>
        </w:rPr>
        <w:t>используются</w:t>
      </w:r>
      <w:r w:rsidR="00CE3115" w:rsidRPr="00E76769">
        <w:rPr>
          <w:bCs/>
          <w:sz w:val="20"/>
          <w:szCs w:val="20"/>
        </w:rPr>
        <w:t xml:space="preserve"> </w:t>
      </w:r>
      <w:r w:rsidRPr="00E76769">
        <w:rPr>
          <w:bCs/>
          <w:sz w:val="20"/>
          <w:szCs w:val="20"/>
        </w:rPr>
        <w:t>следующие</w:t>
      </w:r>
      <w:r w:rsidR="00CE3115" w:rsidRPr="00E76769">
        <w:rPr>
          <w:bCs/>
          <w:sz w:val="20"/>
          <w:szCs w:val="20"/>
        </w:rPr>
        <w:t xml:space="preserve"> </w:t>
      </w:r>
      <w:r w:rsidRPr="00E76769">
        <w:rPr>
          <w:bCs/>
          <w:sz w:val="20"/>
          <w:szCs w:val="20"/>
        </w:rPr>
        <w:t>понятия</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термины:</w:t>
      </w:r>
    </w:p>
    <w:p w:rsidR="00EB103C" w:rsidRPr="00E76769" w:rsidRDefault="00EB103C" w:rsidP="007F4BA6">
      <w:pPr>
        <w:pStyle w:val="ConsPlusNormal"/>
        <w:widowControl/>
        <w:ind w:firstLine="709"/>
        <w:jc w:val="both"/>
        <w:rPr>
          <w:rFonts w:ascii="TimesET" w:hAnsi="TimesET" w:cs="Times New Roman"/>
        </w:rPr>
      </w:pPr>
      <w:r w:rsidRPr="00E76769">
        <w:rPr>
          <w:rFonts w:ascii="TimesET" w:hAnsi="TimesET" w:cs="Times New Roman"/>
        </w:rPr>
        <w:t>куратор</w:t>
      </w:r>
      <w:r w:rsidR="00CE3115" w:rsidRPr="00E76769">
        <w:rPr>
          <w:rFonts w:ascii="TimesET" w:hAnsi="TimesET" w:cs="Times New Roman"/>
        </w:rPr>
        <w:t xml:space="preserve"> </w:t>
      </w:r>
      <w:r w:rsidRPr="00E76769">
        <w:rPr>
          <w:rFonts w:ascii="TimesET" w:hAnsi="TimesET" w:cs="Times New Roman"/>
        </w:rPr>
        <w:t>налоговых</w:t>
      </w:r>
      <w:r w:rsidR="00CE3115" w:rsidRPr="00E76769">
        <w:rPr>
          <w:rFonts w:ascii="TimesET" w:hAnsi="TimesET" w:cs="Times New Roman"/>
        </w:rPr>
        <w:t xml:space="preserve"> </w:t>
      </w:r>
      <w:r w:rsidRPr="00E76769">
        <w:rPr>
          <w:rFonts w:ascii="TimesET" w:hAnsi="TimesET" w:cs="Times New Roman"/>
        </w:rPr>
        <w:t>расходов</w:t>
      </w:r>
      <w:r w:rsidR="00CE3115" w:rsidRPr="00E76769">
        <w:rPr>
          <w:rFonts w:ascii="TimesET" w:hAnsi="TimesET" w:cs="Times New Roman"/>
        </w:rPr>
        <w:t xml:space="preserve"> </w:t>
      </w:r>
      <w:r w:rsidRPr="00E76769">
        <w:rPr>
          <w:rFonts w:ascii="TimesET" w:hAnsi="TimesET" w:cs="Times New Roman"/>
        </w:rPr>
        <w:t>–</w:t>
      </w:r>
      <w:r w:rsidR="00CE3115" w:rsidRPr="00E76769">
        <w:rPr>
          <w:rFonts w:ascii="TimesET" w:hAnsi="TimesET" w:cs="Times New Roman"/>
        </w:rPr>
        <w:t xml:space="preserve"> </w:t>
      </w:r>
      <w:r w:rsidRPr="00E76769">
        <w:rPr>
          <w:rFonts w:ascii="TimesET" w:hAnsi="TimesET" w:cs="Times New Roman"/>
        </w:rPr>
        <w:t>ответственный</w:t>
      </w:r>
      <w:r w:rsidR="00CE3115" w:rsidRPr="00E76769">
        <w:rPr>
          <w:rFonts w:ascii="TimesET" w:hAnsi="TimesET" w:cs="Times New Roman"/>
        </w:rPr>
        <w:t xml:space="preserve"> </w:t>
      </w:r>
      <w:r w:rsidRPr="00E76769">
        <w:rPr>
          <w:rFonts w:ascii="TimesET" w:hAnsi="TimesET" w:cs="Times New Roman"/>
        </w:rPr>
        <w:t>исполнитель</w:t>
      </w:r>
      <w:r w:rsidR="00CE3115" w:rsidRPr="00E76769">
        <w:rPr>
          <w:rFonts w:ascii="TimesET" w:hAnsi="TimesET" w:cs="Times New Roman"/>
        </w:rPr>
        <w:t xml:space="preserve"> </w:t>
      </w:r>
      <w:r w:rsidRPr="00E76769">
        <w:rPr>
          <w:rFonts w:ascii="TimesET" w:hAnsi="TimesET" w:cs="Times New Roman"/>
        </w:rPr>
        <w:t>муниципальной</w:t>
      </w:r>
      <w:r w:rsidR="00CE3115" w:rsidRPr="00E76769">
        <w:rPr>
          <w:rFonts w:ascii="TimesET" w:hAnsi="TimesET" w:cs="Times New Roman"/>
        </w:rPr>
        <w:t xml:space="preserve"> </w:t>
      </w:r>
      <w:r w:rsidRPr="00E76769">
        <w:rPr>
          <w:rFonts w:ascii="TimesET" w:hAnsi="TimesET" w:cs="Times New Roman"/>
        </w:rPr>
        <w:t>программы</w:t>
      </w:r>
      <w:r w:rsidR="00CE3115" w:rsidRPr="00E76769">
        <w:rPr>
          <w:rFonts w:ascii="TimesET" w:hAnsi="TimesET" w:cs="Times New Roman"/>
        </w:rPr>
        <w:t xml:space="preserve"> </w:t>
      </w:r>
      <w:r w:rsidRPr="00E76769">
        <w:rPr>
          <w:rFonts w:ascii="TimesET" w:hAnsi="TimesET" w:cs="Times New Roman"/>
        </w:rPr>
        <w:t>Большешигаевского</w:t>
      </w:r>
      <w:r w:rsidR="00CE3115" w:rsidRPr="00E76769">
        <w:rPr>
          <w:rFonts w:ascii="TimesET" w:hAnsi="TimesET" w:cs="Times New Roman"/>
        </w:rPr>
        <w:t xml:space="preserve"> </w:t>
      </w:r>
      <w:r w:rsidRPr="00E76769">
        <w:rPr>
          <w:rFonts w:ascii="TimesET" w:hAnsi="TimesET" w:cs="Times New Roman"/>
        </w:rPr>
        <w:t>сельского</w:t>
      </w:r>
      <w:r w:rsidR="00CE3115" w:rsidRPr="00E76769">
        <w:rPr>
          <w:rFonts w:ascii="TimesET" w:hAnsi="TimesET" w:cs="Times New Roman"/>
        </w:rPr>
        <w:t xml:space="preserve"> </w:t>
      </w:r>
      <w:r w:rsidRPr="00E76769">
        <w:rPr>
          <w:rFonts w:ascii="TimesET" w:hAnsi="TimesET" w:cs="Times New Roman"/>
        </w:rPr>
        <w:t>поселения,</w:t>
      </w:r>
      <w:r w:rsidR="00CE3115" w:rsidRPr="00E76769">
        <w:rPr>
          <w:rFonts w:ascii="TimesET" w:hAnsi="TimesET" w:cs="Times New Roman"/>
        </w:rPr>
        <w:t xml:space="preserve"> </w:t>
      </w:r>
      <w:r w:rsidRPr="00E76769">
        <w:rPr>
          <w:rFonts w:ascii="TimesET" w:hAnsi="TimesET" w:cs="Times New Roman"/>
        </w:rPr>
        <w:t>орган</w:t>
      </w:r>
      <w:r w:rsidR="00CE3115" w:rsidRPr="00E76769">
        <w:rPr>
          <w:rFonts w:ascii="TimesET" w:hAnsi="TimesET" w:cs="Times New Roman"/>
        </w:rPr>
        <w:t xml:space="preserve"> </w:t>
      </w:r>
      <w:r w:rsidRPr="00E76769">
        <w:rPr>
          <w:rFonts w:ascii="TimesET" w:hAnsi="TimesET" w:cs="Times New Roman"/>
        </w:rPr>
        <w:t>местного</w:t>
      </w:r>
      <w:r w:rsidR="00CE3115" w:rsidRPr="00E76769">
        <w:rPr>
          <w:rFonts w:ascii="TimesET" w:hAnsi="TimesET" w:cs="Times New Roman"/>
        </w:rPr>
        <w:t xml:space="preserve"> </w:t>
      </w:r>
      <w:r w:rsidRPr="00E76769">
        <w:rPr>
          <w:rFonts w:ascii="TimesET" w:hAnsi="TimesET" w:cs="Times New Roman"/>
        </w:rPr>
        <w:t>самоуправления,</w:t>
      </w:r>
      <w:r w:rsidR="00CE3115" w:rsidRPr="00E76769">
        <w:rPr>
          <w:rFonts w:ascii="TimesET" w:hAnsi="TimesET" w:cs="Times New Roman"/>
        </w:rPr>
        <w:t xml:space="preserve"> </w:t>
      </w:r>
      <w:r w:rsidRPr="00E76769">
        <w:rPr>
          <w:rFonts w:ascii="TimesET" w:hAnsi="TimesET" w:cs="Times New Roman"/>
        </w:rPr>
        <w:t>ответственный</w:t>
      </w:r>
      <w:r w:rsidR="00CE3115" w:rsidRPr="00E76769">
        <w:rPr>
          <w:rFonts w:ascii="TimesET" w:hAnsi="TimesET" w:cs="Times New Roman"/>
        </w:rPr>
        <w:t xml:space="preserve"> </w:t>
      </w:r>
      <w:r w:rsidRPr="00E76769">
        <w:rPr>
          <w:rFonts w:ascii="TimesET" w:hAnsi="TimesET" w:cs="Times New Roman"/>
        </w:rPr>
        <w:t>в</w:t>
      </w:r>
      <w:r w:rsidR="00CE3115" w:rsidRPr="00E76769">
        <w:rPr>
          <w:rFonts w:ascii="TimesET" w:hAnsi="TimesET" w:cs="Times New Roman"/>
        </w:rPr>
        <w:t xml:space="preserve"> </w:t>
      </w:r>
      <w:r w:rsidRPr="00E76769">
        <w:rPr>
          <w:rFonts w:ascii="TimesET" w:hAnsi="TimesET" w:cs="Times New Roman"/>
        </w:rPr>
        <w:t>соответствии</w:t>
      </w:r>
      <w:r w:rsidR="00CE3115" w:rsidRPr="00E76769">
        <w:rPr>
          <w:rFonts w:ascii="TimesET" w:hAnsi="TimesET" w:cs="Times New Roman"/>
        </w:rPr>
        <w:t xml:space="preserve"> </w:t>
      </w:r>
      <w:r w:rsidRPr="00E76769">
        <w:rPr>
          <w:rFonts w:ascii="TimesET" w:hAnsi="TimesET" w:cs="Times New Roman"/>
        </w:rPr>
        <w:t>с</w:t>
      </w:r>
      <w:r w:rsidR="00CE3115" w:rsidRPr="00E76769">
        <w:rPr>
          <w:rFonts w:ascii="TimesET" w:hAnsi="TimesET" w:cs="Times New Roman"/>
        </w:rPr>
        <w:t xml:space="preserve"> </w:t>
      </w:r>
      <w:r w:rsidRPr="00E76769">
        <w:rPr>
          <w:rFonts w:ascii="TimesET" w:hAnsi="TimesET" w:cs="Times New Roman"/>
        </w:rPr>
        <w:t>полномочиями,</w:t>
      </w:r>
      <w:r w:rsidR="00CE3115" w:rsidRPr="00E76769">
        <w:rPr>
          <w:rFonts w:ascii="TimesET" w:hAnsi="TimesET" w:cs="Times New Roman"/>
        </w:rPr>
        <w:t xml:space="preserve"> </w:t>
      </w:r>
      <w:r w:rsidRPr="00E76769">
        <w:rPr>
          <w:rFonts w:ascii="TimesET" w:hAnsi="TimesET" w:cs="Times New Roman"/>
        </w:rPr>
        <w:t>установленными</w:t>
      </w:r>
      <w:r w:rsidR="00CE3115" w:rsidRPr="00E76769">
        <w:rPr>
          <w:rFonts w:ascii="TimesET" w:hAnsi="TimesET" w:cs="Times New Roman"/>
        </w:rPr>
        <w:t xml:space="preserve"> </w:t>
      </w:r>
      <w:r w:rsidRPr="00E76769">
        <w:rPr>
          <w:rFonts w:ascii="TimesET" w:hAnsi="TimesET" w:cs="Times New Roman"/>
        </w:rPr>
        <w:t>нормативными</w:t>
      </w:r>
      <w:r w:rsidR="00CE3115" w:rsidRPr="00E76769">
        <w:rPr>
          <w:rFonts w:ascii="TimesET" w:hAnsi="TimesET" w:cs="Times New Roman"/>
        </w:rPr>
        <w:t xml:space="preserve"> </w:t>
      </w:r>
      <w:r w:rsidRPr="00E76769">
        <w:rPr>
          <w:rFonts w:ascii="TimesET" w:hAnsi="TimesET" w:cs="Times New Roman"/>
        </w:rPr>
        <w:t>правовыми</w:t>
      </w:r>
      <w:r w:rsidR="00CE3115" w:rsidRPr="00E76769">
        <w:rPr>
          <w:rFonts w:ascii="TimesET" w:hAnsi="TimesET" w:cs="Times New Roman"/>
        </w:rPr>
        <w:t xml:space="preserve"> </w:t>
      </w:r>
      <w:r w:rsidRPr="00E76769">
        <w:rPr>
          <w:rFonts w:ascii="TimesET" w:hAnsi="TimesET" w:cs="Times New Roman"/>
        </w:rPr>
        <w:t>актами,</w:t>
      </w:r>
      <w:r w:rsidR="00CE3115" w:rsidRPr="00E76769">
        <w:rPr>
          <w:rFonts w:ascii="TimesET" w:hAnsi="TimesET" w:cs="Times New Roman"/>
        </w:rPr>
        <w:t xml:space="preserve"> </w:t>
      </w:r>
      <w:r w:rsidRPr="00E76769">
        <w:rPr>
          <w:rFonts w:ascii="TimesET" w:hAnsi="TimesET" w:cs="Times New Roman"/>
        </w:rPr>
        <w:t>за</w:t>
      </w:r>
      <w:r w:rsidR="00CE3115" w:rsidRPr="00E76769">
        <w:rPr>
          <w:rFonts w:ascii="TimesET" w:hAnsi="TimesET" w:cs="Times New Roman"/>
        </w:rPr>
        <w:t xml:space="preserve"> </w:t>
      </w:r>
      <w:r w:rsidRPr="00E76769">
        <w:rPr>
          <w:rFonts w:ascii="TimesET" w:hAnsi="TimesET" w:cs="Times New Roman"/>
        </w:rPr>
        <w:t>достижение</w:t>
      </w:r>
      <w:r w:rsidR="00CE3115" w:rsidRPr="00E76769">
        <w:rPr>
          <w:rFonts w:ascii="TimesET" w:hAnsi="TimesET" w:cs="Times New Roman"/>
        </w:rPr>
        <w:t xml:space="preserve"> </w:t>
      </w:r>
      <w:r w:rsidRPr="00E76769">
        <w:rPr>
          <w:rFonts w:ascii="TimesET" w:hAnsi="TimesET" w:cs="Times New Roman"/>
        </w:rPr>
        <w:t>соответствующих</w:t>
      </w:r>
      <w:r w:rsidR="00CE3115" w:rsidRPr="00E76769">
        <w:rPr>
          <w:rFonts w:ascii="TimesET" w:hAnsi="TimesET" w:cs="Times New Roman"/>
        </w:rPr>
        <w:t xml:space="preserve"> </w:t>
      </w:r>
      <w:r w:rsidRPr="00E76769">
        <w:rPr>
          <w:rFonts w:ascii="TimesET" w:hAnsi="TimesET" w:cs="Times New Roman"/>
        </w:rPr>
        <w:t>налоговому</w:t>
      </w:r>
      <w:r w:rsidR="00CE3115" w:rsidRPr="00E76769">
        <w:rPr>
          <w:rFonts w:ascii="TimesET" w:hAnsi="TimesET" w:cs="Times New Roman"/>
        </w:rPr>
        <w:t xml:space="preserve"> </w:t>
      </w:r>
      <w:r w:rsidRPr="00E76769">
        <w:rPr>
          <w:rFonts w:ascii="TimesET" w:hAnsi="TimesET" w:cs="Times New Roman"/>
        </w:rPr>
        <w:t>расходу</w:t>
      </w:r>
      <w:r w:rsidR="00CE3115" w:rsidRPr="00E76769">
        <w:rPr>
          <w:rFonts w:ascii="TimesET" w:hAnsi="TimesET" w:cs="Times New Roman"/>
        </w:rPr>
        <w:t xml:space="preserve"> </w:t>
      </w:r>
      <w:r w:rsidRPr="00E76769">
        <w:rPr>
          <w:rFonts w:ascii="TimesET" w:hAnsi="TimesET" w:cs="Times New Roman"/>
        </w:rPr>
        <w:t>целей</w:t>
      </w:r>
      <w:r w:rsidR="00CE3115" w:rsidRPr="00E76769">
        <w:rPr>
          <w:rFonts w:ascii="TimesET" w:hAnsi="TimesET" w:cs="Times New Roman"/>
        </w:rPr>
        <w:t xml:space="preserve"> </w:t>
      </w:r>
      <w:r w:rsidRPr="00E76769">
        <w:rPr>
          <w:rFonts w:ascii="TimesET" w:hAnsi="TimesET" w:cs="Times New Roman"/>
        </w:rPr>
        <w:t>муниципальной</w:t>
      </w:r>
      <w:r w:rsidR="00CE3115" w:rsidRPr="00E76769">
        <w:rPr>
          <w:rFonts w:ascii="TimesET" w:hAnsi="TimesET" w:cs="Times New Roman"/>
        </w:rPr>
        <w:t xml:space="preserve"> </w:t>
      </w:r>
      <w:r w:rsidRPr="00E76769">
        <w:rPr>
          <w:rFonts w:ascii="TimesET" w:hAnsi="TimesET" w:cs="Times New Roman"/>
        </w:rPr>
        <w:t>программы</w:t>
      </w:r>
      <w:r w:rsidR="00CE3115" w:rsidRPr="00E76769">
        <w:rPr>
          <w:rFonts w:ascii="TimesET" w:hAnsi="TimesET" w:cs="Times New Roman"/>
        </w:rPr>
        <w:t xml:space="preserve"> </w:t>
      </w:r>
      <w:r w:rsidRPr="00E76769">
        <w:rPr>
          <w:rFonts w:ascii="TimesET" w:hAnsi="TimesET" w:cs="Times New Roman"/>
        </w:rPr>
        <w:t>Большешигаевского</w:t>
      </w:r>
      <w:r w:rsidR="00CE3115" w:rsidRPr="00E76769">
        <w:rPr>
          <w:rFonts w:ascii="TimesET" w:hAnsi="TimesET" w:cs="Times New Roman"/>
        </w:rPr>
        <w:t xml:space="preserve"> </w:t>
      </w:r>
      <w:r w:rsidRPr="00E76769">
        <w:rPr>
          <w:rFonts w:ascii="TimesET" w:hAnsi="TimesET" w:cs="Times New Roman"/>
        </w:rPr>
        <w:t>сельского</w:t>
      </w:r>
      <w:r w:rsidR="00CE3115" w:rsidRPr="00E76769">
        <w:rPr>
          <w:rFonts w:ascii="TimesET" w:hAnsi="TimesET" w:cs="Times New Roman"/>
        </w:rPr>
        <w:t xml:space="preserve"> </w:t>
      </w:r>
      <w:r w:rsidRPr="00E76769">
        <w:rPr>
          <w:rFonts w:ascii="TimesET" w:hAnsi="TimesET" w:cs="Times New Roman"/>
        </w:rPr>
        <w:t>поселения</w:t>
      </w:r>
      <w:r w:rsidR="00CE3115" w:rsidRPr="00E76769">
        <w:rPr>
          <w:rFonts w:ascii="TimesET" w:hAnsi="TimesET" w:cs="Times New Roman"/>
        </w:rPr>
        <w:t xml:space="preserve"> </w:t>
      </w:r>
      <w:r w:rsidRPr="00E76769">
        <w:rPr>
          <w:rFonts w:ascii="TimesET" w:hAnsi="TimesET" w:cs="Times New Roman"/>
        </w:rPr>
        <w:t>(ее</w:t>
      </w:r>
      <w:r w:rsidR="00CE3115" w:rsidRPr="00E76769">
        <w:rPr>
          <w:rFonts w:ascii="TimesET" w:hAnsi="TimesET" w:cs="Times New Roman"/>
        </w:rPr>
        <w:t xml:space="preserve"> </w:t>
      </w:r>
      <w:r w:rsidRPr="00E76769">
        <w:rPr>
          <w:rFonts w:ascii="TimesET" w:hAnsi="TimesET" w:cs="Times New Roman"/>
        </w:rPr>
        <w:t>структурных</w:t>
      </w:r>
      <w:r w:rsidR="00CE3115" w:rsidRPr="00E76769">
        <w:rPr>
          <w:rFonts w:ascii="TimesET" w:hAnsi="TimesET" w:cs="Times New Roman"/>
        </w:rPr>
        <w:t xml:space="preserve"> </w:t>
      </w:r>
      <w:r w:rsidRPr="00E76769">
        <w:rPr>
          <w:rFonts w:ascii="TimesET" w:hAnsi="TimesET" w:cs="Times New Roman"/>
        </w:rPr>
        <w:t>элементов)</w:t>
      </w:r>
      <w:r w:rsidR="00CE3115" w:rsidRPr="00E76769">
        <w:rPr>
          <w:rFonts w:ascii="TimesET" w:hAnsi="TimesET" w:cs="Times New Roman"/>
        </w:rPr>
        <w:t xml:space="preserve"> </w:t>
      </w:r>
      <w:r w:rsidRPr="00E76769">
        <w:rPr>
          <w:rFonts w:ascii="TimesET" w:hAnsi="TimesET" w:cs="Times New Roman"/>
        </w:rPr>
        <w:t>и</w:t>
      </w:r>
      <w:r w:rsidR="00CE3115" w:rsidRPr="00E76769">
        <w:rPr>
          <w:rFonts w:ascii="TimesET" w:hAnsi="TimesET" w:cs="Times New Roman"/>
        </w:rPr>
        <w:t xml:space="preserve"> </w:t>
      </w:r>
      <w:r w:rsidRPr="00E76769">
        <w:rPr>
          <w:rFonts w:ascii="TimesET" w:hAnsi="TimesET" w:cs="Times New Roman"/>
        </w:rPr>
        <w:t>(или)</w:t>
      </w:r>
      <w:r w:rsidR="00CE3115" w:rsidRPr="00E76769">
        <w:rPr>
          <w:rFonts w:ascii="TimesET" w:hAnsi="TimesET" w:cs="Times New Roman"/>
        </w:rPr>
        <w:t xml:space="preserve"> </w:t>
      </w:r>
      <w:r w:rsidRPr="00E76769">
        <w:rPr>
          <w:rFonts w:ascii="TimesET" w:hAnsi="TimesET" w:cs="Times New Roman"/>
        </w:rPr>
        <w:t>целей</w:t>
      </w:r>
      <w:r w:rsidR="00CE3115" w:rsidRPr="00E76769">
        <w:rPr>
          <w:rFonts w:ascii="TimesET" w:hAnsi="TimesET" w:cs="Times New Roman"/>
        </w:rPr>
        <w:t xml:space="preserve"> </w:t>
      </w:r>
      <w:r w:rsidRPr="00E76769">
        <w:rPr>
          <w:rFonts w:ascii="TimesET" w:hAnsi="TimesET" w:cs="Times New Roman"/>
        </w:rPr>
        <w:t>социально-экономического</w:t>
      </w:r>
      <w:r w:rsidR="00CE3115" w:rsidRPr="00E76769">
        <w:rPr>
          <w:rFonts w:ascii="TimesET" w:hAnsi="TimesET" w:cs="Times New Roman"/>
        </w:rPr>
        <w:t xml:space="preserve"> </w:t>
      </w:r>
      <w:r w:rsidRPr="00E76769">
        <w:rPr>
          <w:rFonts w:ascii="TimesET" w:hAnsi="TimesET" w:cs="Times New Roman"/>
        </w:rPr>
        <w:t>развития</w:t>
      </w:r>
      <w:r w:rsidR="00CE3115" w:rsidRPr="00E76769">
        <w:rPr>
          <w:rFonts w:ascii="TimesET" w:hAnsi="TimesET" w:cs="Times New Roman"/>
        </w:rPr>
        <w:t xml:space="preserve"> </w:t>
      </w:r>
      <w:r w:rsidRPr="00E76769">
        <w:rPr>
          <w:rFonts w:ascii="TimesET" w:hAnsi="TimesET" w:cs="Times New Roman"/>
        </w:rPr>
        <w:t>Большешигаевского</w:t>
      </w:r>
      <w:r w:rsidR="00CE3115" w:rsidRPr="00E76769">
        <w:rPr>
          <w:rFonts w:ascii="TimesET" w:hAnsi="TimesET" w:cs="Times New Roman"/>
        </w:rPr>
        <w:t xml:space="preserve"> </w:t>
      </w:r>
      <w:r w:rsidRPr="00E76769">
        <w:rPr>
          <w:rFonts w:ascii="TimesET" w:hAnsi="TimesET" w:cs="Times New Roman"/>
        </w:rPr>
        <w:t>сельского</w:t>
      </w:r>
      <w:r w:rsidR="00CE3115" w:rsidRPr="00E76769">
        <w:rPr>
          <w:rFonts w:ascii="TimesET" w:hAnsi="TimesET" w:cs="Times New Roman"/>
        </w:rPr>
        <w:t xml:space="preserve"> </w:t>
      </w:r>
      <w:r w:rsidRPr="00E76769">
        <w:rPr>
          <w:rFonts w:ascii="TimesET" w:hAnsi="TimesET" w:cs="Times New Roman"/>
        </w:rPr>
        <w:t>поселения,</w:t>
      </w:r>
      <w:r w:rsidR="00CE3115" w:rsidRPr="00E76769">
        <w:rPr>
          <w:rFonts w:ascii="TimesET" w:hAnsi="TimesET" w:cs="Times New Roman"/>
        </w:rPr>
        <w:t xml:space="preserve"> </w:t>
      </w:r>
      <w:r w:rsidRPr="00E76769">
        <w:rPr>
          <w:rFonts w:ascii="TimesET" w:hAnsi="TimesET" w:cs="Times New Roman"/>
        </w:rPr>
        <w:t>не</w:t>
      </w:r>
      <w:r w:rsidR="00CE3115" w:rsidRPr="00E76769">
        <w:rPr>
          <w:rFonts w:ascii="TimesET" w:hAnsi="TimesET" w:cs="Times New Roman"/>
        </w:rPr>
        <w:t xml:space="preserve"> </w:t>
      </w:r>
      <w:r w:rsidRPr="00E76769">
        <w:rPr>
          <w:rFonts w:ascii="TimesET" w:hAnsi="TimesET" w:cs="Times New Roman"/>
        </w:rPr>
        <w:t>относящихся</w:t>
      </w:r>
      <w:r w:rsidR="00CE3115" w:rsidRPr="00E76769">
        <w:rPr>
          <w:rFonts w:ascii="TimesET" w:hAnsi="TimesET" w:cs="Times New Roman"/>
        </w:rPr>
        <w:t xml:space="preserve"> </w:t>
      </w:r>
      <w:r w:rsidRPr="00E76769">
        <w:rPr>
          <w:rFonts w:ascii="TimesET" w:hAnsi="TimesET" w:cs="Times New Roman"/>
        </w:rPr>
        <w:t>к</w:t>
      </w:r>
      <w:r w:rsidR="00CE3115" w:rsidRPr="00E76769">
        <w:rPr>
          <w:rFonts w:ascii="TimesET" w:hAnsi="TimesET" w:cs="Times New Roman"/>
        </w:rPr>
        <w:t xml:space="preserve"> </w:t>
      </w:r>
      <w:r w:rsidRPr="00E76769">
        <w:rPr>
          <w:rFonts w:ascii="TimesET" w:hAnsi="TimesET" w:cs="Times New Roman"/>
        </w:rPr>
        <w:t>муниципальным</w:t>
      </w:r>
      <w:r w:rsidR="00CE3115" w:rsidRPr="00E76769">
        <w:rPr>
          <w:rFonts w:ascii="TimesET" w:hAnsi="TimesET" w:cs="Times New Roman"/>
        </w:rPr>
        <w:t xml:space="preserve"> </w:t>
      </w:r>
      <w:r w:rsidRPr="00E76769">
        <w:rPr>
          <w:rFonts w:ascii="TimesET" w:hAnsi="TimesET" w:cs="Times New Roman"/>
        </w:rPr>
        <w:t>программам</w:t>
      </w:r>
      <w:r w:rsidR="00CE3115" w:rsidRPr="00E76769">
        <w:rPr>
          <w:rFonts w:ascii="TimesET" w:hAnsi="TimesET" w:cs="Times New Roman"/>
        </w:rPr>
        <w:t xml:space="preserve"> </w:t>
      </w:r>
      <w:r w:rsidRPr="00E76769">
        <w:rPr>
          <w:rFonts w:ascii="TimesET" w:hAnsi="TimesET" w:cs="Times New Roman"/>
        </w:rPr>
        <w:t>Большешигаевского</w:t>
      </w:r>
      <w:r w:rsidR="00CE3115" w:rsidRPr="00E76769">
        <w:rPr>
          <w:rFonts w:ascii="TimesET" w:hAnsi="TimesET" w:cs="Times New Roman"/>
        </w:rPr>
        <w:t xml:space="preserve"> </w:t>
      </w:r>
      <w:r w:rsidRPr="00E76769">
        <w:rPr>
          <w:rFonts w:ascii="TimesET" w:hAnsi="TimesET" w:cs="Times New Roman"/>
        </w:rPr>
        <w:t>сельского</w:t>
      </w:r>
      <w:r w:rsidR="00CE3115" w:rsidRPr="00E76769">
        <w:rPr>
          <w:rFonts w:ascii="TimesET" w:hAnsi="TimesET" w:cs="Times New Roman"/>
        </w:rPr>
        <w:t xml:space="preserve"> </w:t>
      </w:r>
      <w:r w:rsidRPr="00E76769">
        <w:rPr>
          <w:rFonts w:ascii="TimesET" w:hAnsi="TimesET" w:cs="Times New Roman"/>
        </w:rPr>
        <w:t>поселения;</w:t>
      </w:r>
    </w:p>
    <w:p w:rsidR="00EB103C" w:rsidRPr="00E76769" w:rsidRDefault="00EB103C" w:rsidP="007F4BA6">
      <w:pPr>
        <w:ind w:firstLine="709"/>
        <w:jc w:val="both"/>
        <w:rPr>
          <w:sz w:val="20"/>
          <w:szCs w:val="20"/>
        </w:rPr>
      </w:pPr>
      <w:r w:rsidRPr="00E76769">
        <w:rPr>
          <w:sz w:val="20"/>
          <w:szCs w:val="20"/>
        </w:rPr>
        <w:t>налоговые</w:t>
      </w:r>
      <w:r w:rsidR="00CE3115" w:rsidRPr="00E76769">
        <w:rPr>
          <w:sz w:val="20"/>
          <w:szCs w:val="20"/>
        </w:rPr>
        <w:t xml:space="preserve"> </w:t>
      </w:r>
      <w:r w:rsidRPr="00E76769">
        <w:rPr>
          <w:sz w:val="20"/>
          <w:szCs w:val="20"/>
        </w:rPr>
        <w:t>расходы</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выпадающие</w:t>
      </w:r>
      <w:r w:rsidR="00CE3115" w:rsidRPr="00E76769">
        <w:rPr>
          <w:sz w:val="20"/>
          <w:szCs w:val="20"/>
        </w:rPr>
        <w:t xml:space="preserve"> </w:t>
      </w:r>
      <w:r w:rsidRPr="00E76769">
        <w:rPr>
          <w:sz w:val="20"/>
          <w:szCs w:val="20"/>
        </w:rPr>
        <w:t>доходы</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Большешигаевского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обусловленные</w:t>
      </w:r>
      <w:r w:rsidR="00CE3115" w:rsidRPr="00E76769">
        <w:rPr>
          <w:sz w:val="20"/>
          <w:szCs w:val="20"/>
        </w:rPr>
        <w:t xml:space="preserve"> </w:t>
      </w:r>
      <w:r w:rsidRPr="00E76769">
        <w:rPr>
          <w:sz w:val="20"/>
          <w:szCs w:val="20"/>
        </w:rPr>
        <w:t>налоговыми</w:t>
      </w:r>
      <w:r w:rsidR="00CE3115" w:rsidRPr="00E76769">
        <w:rPr>
          <w:sz w:val="20"/>
          <w:szCs w:val="20"/>
        </w:rPr>
        <w:t xml:space="preserve"> </w:t>
      </w:r>
      <w:r w:rsidRPr="00E76769">
        <w:rPr>
          <w:sz w:val="20"/>
          <w:szCs w:val="20"/>
        </w:rPr>
        <w:t>льготами,</w:t>
      </w:r>
      <w:r w:rsidR="00CE3115" w:rsidRPr="00E76769">
        <w:rPr>
          <w:sz w:val="20"/>
          <w:szCs w:val="20"/>
        </w:rPr>
        <w:t xml:space="preserve"> </w:t>
      </w:r>
      <w:r w:rsidRPr="00E76769">
        <w:rPr>
          <w:sz w:val="20"/>
          <w:szCs w:val="20"/>
        </w:rPr>
        <w:t>освобождениями</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иными</w:t>
      </w:r>
      <w:r w:rsidR="00CE3115" w:rsidRPr="00E76769">
        <w:rPr>
          <w:sz w:val="20"/>
          <w:szCs w:val="20"/>
        </w:rPr>
        <w:t xml:space="preserve"> </w:t>
      </w:r>
      <w:r w:rsidRPr="00E76769">
        <w:rPr>
          <w:sz w:val="20"/>
          <w:szCs w:val="20"/>
        </w:rPr>
        <w:t>преференциями</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налогам,</w:t>
      </w:r>
      <w:r w:rsidR="00CE3115" w:rsidRPr="00E76769">
        <w:rPr>
          <w:sz w:val="20"/>
          <w:szCs w:val="20"/>
        </w:rPr>
        <w:t xml:space="preserve"> </w:t>
      </w:r>
      <w:r w:rsidRPr="00E76769">
        <w:rPr>
          <w:sz w:val="20"/>
          <w:szCs w:val="20"/>
        </w:rPr>
        <w:t>предусмотренными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качестве</w:t>
      </w:r>
      <w:r w:rsidR="00CE3115" w:rsidRPr="00E76769">
        <w:rPr>
          <w:sz w:val="20"/>
          <w:szCs w:val="20"/>
        </w:rPr>
        <w:t xml:space="preserve"> </w:t>
      </w:r>
      <w:r w:rsidRPr="00E76769">
        <w:rPr>
          <w:sz w:val="20"/>
          <w:szCs w:val="20"/>
        </w:rPr>
        <w:t>мер</w:t>
      </w:r>
      <w:r w:rsidR="00CE3115" w:rsidRPr="00E76769">
        <w:rPr>
          <w:sz w:val="20"/>
          <w:szCs w:val="20"/>
        </w:rPr>
        <w:t xml:space="preserve"> </w:t>
      </w:r>
      <w:r w:rsidRPr="00E76769">
        <w:rPr>
          <w:sz w:val="20"/>
          <w:szCs w:val="20"/>
        </w:rPr>
        <w:t>государственной</w:t>
      </w:r>
      <w:r w:rsidR="00CE3115" w:rsidRPr="00E76769">
        <w:rPr>
          <w:sz w:val="20"/>
          <w:szCs w:val="20"/>
        </w:rPr>
        <w:t xml:space="preserve"> </w:t>
      </w:r>
      <w:r w:rsidRPr="00E76769">
        <w:rPr>
          <w:sz w:val="20"/>
          <w:szCs w:val="20"/>
        </w:rPr>
        <w:t>поддержки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соответствии</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целями</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программ</w:t>
      </w:r>
      <w:r w:rsidR="00CE3115" w:rsidRPr="00E76769">
        <w:rPr>
          <w:sz w:val="20"/>
          <w:szCs w:val="20"/>
        </w:rPr>
        <w:t xml:space="preserve"> </w:t>
      </w:r>
      <w:r w:rsidRPr="00E76769">
        <w:rPr>
          <w:sz w:val="20"/>
          <w:szCs w:val="20"/>
        </w:rPr>
        <w:t>Большешигаевского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их</w:t>
      </w:r>
      <w:r w:rsidR="00CE3115" w:rsidRPr="00E76769">
        <w:rPr>
          <w:sz w:val="20"/>
          <w:szCs w:val="20"/>
        </w:rPr>
        <w:t xml:space="preserve"> </w:t>
      </w:r>
      <w:r w:rsidRPr="00E76769">
        <w:rPr>
          <w:sz w:val="20"/>
          <w:szCs w:val="20"/>
        </w:rPr>
        <w:t>структурных</w:t>
      </w:r>
      <w:r w:rsidR="00CE3115" w:rsidRPr="00E76769">
        <w:rPr>
          <w:sz w:val="20"/>
          <w:szCs w:val="20"/>
        </w:rPr>
        <w:t xml:space="preserve"> </w:t>
      </w:r>
      <w:r w:rsidRPr="00E76769">
        <w:rPr>
          <w:sz w:val="20"/>
          <w:szCs w:val="20"/>
        </w:rPr>
        <w:t>элементов</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(или)</w:t>
      </w:r>
      <w:r w:rsidR="00CE3115" w:rsidRPr="00E76769">
        <w:rPr>
          <w:sz w:val="20"/>
          <w:szCs w:val="20"/>
        </w:rPr>
        <w:t xml:space="preserve"> </w:t>
      </w:r>
      <w:r w:rsidRPr="00E76769">
        <w:rPr>
          <w:sz w:val="20"/>
          <w:szCs w:val="20"/>
        </w:rPr>
        <w:t>целями</w:t>
      </w:r>
      <w:r w:rsidR="00CE3115" w:rsidRPr="00E76769">
        <w:rPr>
          <w:sz w:val="20"/>
          <w:szCs w:val="20"/>
        </w:rPr>
        <w:t xml:space="preserve"> </w:t>
      </w:r>
      <w:r w:rsidRPr="00E76769">
        <w:rPr>
          <w:sz w:val="20"/>
          <w:szCs w:val="20"/>
        </w:rPr>
        <w:t>социально-экономического</w:t>
      </w:r>
      <w:r w:rsidR="00CE3115" w:rsidRPr="00E76769">
        <w:rPr>
          <w:sz w:val="20"/>
          <w:szCs w:val="20"/>
        </w:rPr>
        <w:t xml:space="preserve"> </w:t>
      </w:r>
      <w:r w:rsidRPr="00E76769">
        <w:rPr>
          <w:sz w:val="20"/>
          <w:szCs w:val="20"/>
        </w:rPr>
        <w:t>развития</w:t>
      </w:r>
      <w:r w:rsidR="00CE3115" w:rsidRPr="00E76769">
        <w:rPr>
          <w:sz w:val="20"/>
          <w:szCs w:val="20"/>
        </w:rPr>
        <w:t xml:space="preserve"> </w:t>
      </w:r>
      <w:r w:rsidRPr="00E76769">
        <w:rPr>
          <w:sz w:val="20"/>
          <w:szCs w:val="20"/>
        </w:rPr>
        <w:t>Большешигаевского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не</w:t>
      </w:r>
      <w:r w:rsidR="00CE3115" w:rsidRPr="00E76769">
        <w:rPr>
          <w:sz w:val="20"/>
          <w:szCs w:val="20"/>
        </w:rPr>
        <w:t xml:space="preserve"> </w:t>
      </w:r>
      <w:r w:rsidRPr="00E76769">
        <w:rPr>
          <w:sz w:val="20"/>
          <w:szCs w:val="20"/>
        </w:rPr>
        <w:t>относящимися</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муниципальным</w:t>
      </w:r>
      <w:r w:rsidR="00CE3115" w:rsidRPr="00E76769">
        <w:rPr>
          <w:sz w:val="20"/>
          <w:szCs w:val="20"/>
        </w:rPr>
        <w:t xml:space="preserve"> </w:t>
      </w:r>
      <w:r w:rsidRPr="00E76769">
        <w:rPr>
          <w:sz w:val="20"/>
          <w:szCs w:val="20"/>
        </w:rPr>
        <w:t>программам</w:t>
      </w:r>
      <w:r w:rsidR="00CE3115" w:rsidRPr="00E76769">
        <w:rPr>
          <w:sz w:val="20"/>
          <w:szCs w:val="20"/>
        </w:rPr>
        <w:t xml:space="preserve"> </w:t>
      </w:r>
      <w:r w:rsidRPr="00E76769">
        <w:rPr>
          <w:sz w:val="20"/>
          <w:szCs w:val="20"/>
        </w:rPr>
        <w:t>Большешигаевского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p>
    <w:p w:rsidR="00EB103C" w:rsidRPr="00E76769" w:rsidRDefault="00EB103C" w:rsidP="007F4BA6">
      <w:pPr>
        <w:ind w:firstLine="709"/>
        <w:jc w:val="both"/>
        <w:rPr>
          <w:bCs/>
          <w:sz w:val="20"/>
          <w:szCs w:val="20"/>
        </w:rPr>
      </w:pPr>
      <w:r w:rsidRPr="00E76769">
        <w:rPr>
          <w:bCs/>
          <w:sz w:val="20"/>
          <w:szCs w:val="20"/>
        </w:rPr>
        <w:t>нормативные</w:t>
      </w:r>
      <w:r w:rsidR="00CE3115" w:rsidRPr="00E76769">
        <w:rPr>
          <w:bCs/>
          <w:sz w:val="20"/>
          <w:szCs w:val="20"/>
        </w:rPr>
        <w:t xml:space="preserve"> </w:t>
      </w:r>
      <w:r w:rsidRPr="00E76769">
        <w:rPr>
          <w:bCs/>
          <w:sz w:val="20"/>
          <w:szCs w:val="20"/>
        </w:rPr>
        <w:t>характеристики</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sz w:val="20"/>
          <w:szCs w:val="20"/>
        </w:rPr>
        <w:t>–</w:t>
      </w:r>
      <w:r w:rsidR="00CE3115" w:rsidRPr="00E76769">
        <w:rPr>
          <w:bCs/>
          <w:sz w:val="20"/>
          <w:szCs w:val="20"/>
        </w:rPr>
        <w:t xml:space="preserve"> </w:t>
      </w:r>
      <w:r w:rsidRPr="00E76769">
        <w:rPr>
          <w:bCs/>
          <w:sz w:val="20"/>
          <w:szCs w:val="20"/>
        </w:rPr>
        <w:t>наименование</w:t>
      </w:r>
      <w:r w:rsidR="00CE3115" w:rsidRPr="00E76769">
        <w:rPr>
          <w:bCs/>
          <w:sz w:val="20"/>
          <w:szCs w:val="20"/>
        </w:rPr>
        <w:t xml:space="preserve"> </w:t>
      </w:r>
      <w:r w:rsidRPr="00E76769">
        <w:rPr>
          <w:bCs/>
          <w:sz w:val="20"/>
          <w:szCs w:val="20"/>
        </w:rPr>
        <w:t>налогового</w:t>
      </w:r>
      <w:r w:rsidR="00CE3115" w:rsidRPr="00E76769">
        <w:rPr>
          <w:bCs/>
          <w:sz w:val="20"/>
          <w:szCs w:val="20"/>
        </w:rPr>
        <w:t xml:space="preserve"> </w:t>
      </w:r>
      <w:r w:rsidRPr="00E76769">
        <w:rPr>
          <w:bCs/>
          <w:sz w:val="20"/>
          <w:szCs w:val="20"/>
        </w:rPr>
        <w:t>расхода,</w:t>
      </w:r>
      <w:r w:rsidR="00CE3115" w:rsidRPr="00E76769">
        <w:rPr>
          <w:bCs/>
          <w:sz w:val="20"/>
          <w:szCs w:val="20"/>
        </w:rPr>
        <w:t xml:space="preserve"> </w:t>
      </w:r>
      <w:r w:rsidRPr="00E76769">
        <w:rPr>
          <w:bCs/>
          <w:sz w:val="20"/>
          <w:szCs w:val="20"/>
        </w:rPr>
        <w:t>категории</w:t>
      </w:r>
      <w:r w:rsidR="00CE3115" w:rsidRPr="00E76769">
        <w:rPr>
          <w:bCs/>
          <w:sz w:val="20"/>
          <w:szCs w:val="20"/>
        </w:rPr>
        <w:t xml:space="preserve"> </w:t>
      </w:r>
      <w:r w:rsidRPr="00E76769">
        <w:rPr>
          <w:bCs/>
          <w:sz w:val="20"/>
          <w:szCs w:val="20"/>
        </w:rPr>
        <w:t>получателей,</w:t>
      </w:r>
      <w:r w:rsidR="00CE3115" w:rsidRPr="00E76769">
        <w:rPr>
          <w:bCs/>
          <w:sz w:val="20"/>
          <w:szCs w:val="20"/>
        </w:rPr>
        <w:t xml:space="preserve"> </w:t>
      </w:r>
      <w:r w:rsidRPr="00E76769">
        <w:rPr>
          <w:bCs/>
          <w:sz w:val="20"/>
          <w:szCs w:val="20"/>
        </w:rPr>
        <w:t>условия</w:t>
      </w:r>
      <w:r w:rsidR="00CE3115" w:rsidRPr="00E76769">
        <w:rPr>
          <w:bCs/>
          <w:sz w:val="20"/>
          <w:szCs w:val="20"/>
        </w:rPr>
        <w:t xml:space="preserve"> </w:t>
      </w:r>
      <w:r w:rsidRPr="00E76769">
        <w:rPr>
          <w:bCs/>
          <w:sz w:val="20"/>
          <w:szCs w:val="20"/>
        </w:rPr>
        <w:t>предоставления,</w:t>
      </w:r>
      <w:r w:rsidR="00CE3115" w:rsidRPr="00E76769">
        <w:rPr>
          <w:bCs/>
          <w:sz w:val="20"/>
          <w:szCs w:val="20"/>
        </w:rPr>
        <w:t xml:space="preserve"> </w:t>
      </w:r>
      <w:r w:rsidRPr="00E76769">
        <w:rPr>
          <w:bCs/>
          <w:sz w:val="20"/>
          <w:szCs w:val="20"/>
        </w:rPr>
        <w:t>срок</w:t>
      </w:r>
      <w:r w:rsidR="00CE3115" w:rsidRPr="00E76769">
        <w:rPr>
          <w:bCs/>
          <w:sz w:val="20"/>
          <w:szCs w:val="20"/>
        </w:rPr>
        <w:t xml:space="preserve"> </w:t>
      </w:r>
      <w:r w:rsidRPr="00E76769">
        <w:rPr>
          <w:bCs/>
          <w:sz w:val="20"/>
          <w:szCs w:val="20"/>
        </w:rPr>
        <w:t>действия,</w:t>
      </w:r>
      <w:r w:rsidR="00CE3115" w:rsidRPr="00E76769">
        <w:rPr>
          <w:bCs/>
          <w:sz w:val="20"/>
          <w:szCs w:val="20"/>
        </w:rPr>
        <w:t xml:space="preserve"> </w:t>
      </w:r>
      <w:r w:rsidRPr="00E76769">
        <w:rPr>
          <w:bCs/>
          <w:sz w:val="20"/>
          <w:szCs w:val="20"/>
        </w:rPr>
        <w:t>целевая</w:t>
      </w:r>
      <w:r w:rsidR="00CE3115" w:rsidRPr="00E76769">
        <w:rPr>
          <w:bCs/>
          <w:sz w:val="20"/>
          <w:szCs w:val="20"/>
        </w:rPr>
        <w:t xml:space="preserve"> </w:t>
      </w:r>
      <w:r w:rsidRPr="00E76769">
        <w:rPr>
          <w:bCs/>
          <w:sz w:val="20"/>
          <w:szCs w:val="20"/>
        </w:rPr>
        <w:t>категория</w:t>
      </w:r>
      <w:r w:rsidR="00CE3115" w:rsidRPr="00E76769">
        <w:rPr>
          <w:bCs/>
          <w:sz w:val="20"/>
          <w:szCs w:val="20"/>
        </w:rPr>
        <w:t xml:space="preserve"> </w:t>
      </w:r>
      <w:r w:rsidRPr="00E76769">
        <w:rPr>
          <w:bCs/>
          <w:sz w:val="20"/>
          <w:szCs w:val="20"/>
        </w:rPr>
        <w:t>налогового</w:t>
      </w:r>
      <w:r w:rsidR="00CE3115" w:rsidRPr="00E76769">
        <w:rPr>
          <w:bCs/>
          <w:sz w:val="20"/>
          <w:szCs w:val="20"/>
        </w:rPr>
        <w:t xml:space="preserve"> </w:t>
      </w:r>
      <w:r w:rsidRPr="00E76769">
        <w:rPr>
          <w:bCs/>
          <w:sz w:val="20"/>
          <w:szCs w:val="20"/>
        </w:rPr>
        <w:t>расхода,</w:t>
      </w:r>
      <w:r w:rsidR="00CE3115" w:rsidRPr="00E76769">
        <w:rPr>
          <w:bCs/>
          <w:sz w:val="20"/>
          <w:szCs w:val="20"/>
        </w:rPr>
        <w:t xml:space="preserve"> </w:t>
      </w:r>
      <w:r w:rsidRPr="00E76769">
        <w:rPr>
          <w:bCs/>
          <w:sz w:val="20"/>
          <w:szCs w:val="20"/>
        </w:rPr>
        <w:t>а</w:t>
      </w:r>
      <w:r w:rsidR="00CE3115" w:rsidRPr="00E76769">
        <w:rPr>
          <w:bCs/>
          <w:sz w:val="20"/>
          <w:szCs w:val="20"/>
        </w:rPr>
        <w:t xml:space="preserve"> </w:t>
      </w:r>
      <w:r w:rsidRPr="00E76769">
        <w:rPr>
          <w:bCs/>
          <w:sz w:val="20"/>
          <w:szCs w:val="20"/>
        </w:rPr>
        <w:t>также</w:t>
      </w:r>
      <w:r w:rsidR="00CE3115" w:rsidRPr="00E76769">
        <w:rPr>
          <w:bCs/>
          <w:sz w:val="20"/>
          <w:szCs w:val="20"/>
        </w:rPr>
        <w:t xml:space="preserve"> </w:t>
      </w:r>
      <w:r w:rsidRPr="00E76769">
        <w:rPr>
          <w:bCs/>
          <w:sz w:val="20"/>
          <w:szCs w:val="20"/>
        </w:rPr>
        <w:t>иные</w:t>
      </w:r>
      <w:r w:rsidR="00CE3115" w:rsidRPr="00E76769">
        <w:rPr>
          <w:bCs/>
          <w:sz w:val="20"/>
          <w:szCs w:val="20"/>
        </w:rPr>
        <w:t xml:space="preserve"> </w:t>
      </w:r>
      <w:r w:rsidRPr="00E76769">
        <w:rPr>
          <w:bCs/>
          <w:sz w:val="20"/>
          <w:szCs w:val="20"/>
        </w:rPr>
        <w:t>характеристики</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сведения</w:t>
      </w:r>
      <w:r w:rsidR="00CE3115" w:rsidRPr="00E76769">
        <w:rPr>
          <w:bCs/>
          <w:sz w:val="20"/>
          <w:szCs w:val="20"/>
        </w:rPr>
        <w:t xml:space="preserve"> </w:t>
      </w:r>
      <w:r w:rsidRPr="00E76769">
        <w:rPr>
          <w:bCs/>
          <w:sz w:val="20"/>
          <w:szCs w:val="20"/>
        </w:rPr>
        <w:t>из</w:t>
      </w:r>
      <w:r w:rsidR="00CE3115" w:rsidRPr="00E76769">
        <w:rPr>
          <w:bCs/>
          <w:sz w:val="20"/>
          <w:szCs w:val="20"/>
        </w:rPr>
        <w:t xml:space="preserve"> </w:t>
      </w:r>
      <w:r w:rsidRPr="00E76769">
        <w:rPr>
          <w:bCs/>
          <w:sz w:val="20"/>
          <w:szCs w:val="20"/>
        </w:rPr>
        <w:t>положений</w:t>
      </w:r>
      <w:r w:rsidR="00CE3115" w:rsidRPr="00E76769">
        <w:rPr>
          <w:bCs/>
          <w:sz w:val="20"/>
          <w:szCs w:val="20"/>
        </w:rPr>
        <w:t xml:space="preserve"> </w:t>
      </w:r>
      <w:r w:rsidRPr="00E76769">
        <w:rPr>
          <w:bCs/>
          <w:sz w:val="20"/>
          <w:szCs w:val="20"/>
        </w:rPr>
        <w:t>нормативных</w:t>
      </w:r>
      <w:r w:rsidR="00CE3115" w:rsidRPr="00E76769">
        <w:rPr>
          <w:bCs/>
          <w:sz w:val="20"/>
          <w:szCs w:val="20"/>
        </w:rPr>
        <w:t xml:space="preserve"> </w:t>
      </w:r>
      <w:r w:rsidRPr="00E76769">
        <w:rPr>
          <w:bCs/>
          <w:sz w:val="20"/>
          <w:szCs w:val="20"/>
        </w:rPr>
        <w:t>правовых</w:t>
      </w:r>
      <w:r w:rsidR="00CE3115" w:rsidRPr="00E76769">
        <w:rPr>
          <w:bCs/>
          <w:sz w:val="20"/>
          <w:szCs w:val="20"/>
        </w:rPr>
        <w:t xml:space="preserve"> </w:t>
      </w:r>
      <w:r w:rsidRPr="00E76769">
        <w:rPr>
          <w:bCs/>
          <w:sz w:val="20"/>
          <w:szCs w:val="20"/>
        </w:rPr>
        <w:t>актов</w:t>
      </w:r>
      <w:r w:rsidRPr="00E76769">
        <w:rPr>
          <w:sz w:val="20"/>
          <w:szCs w:val="20"/>
        </w:rPr>
        <w:t>,</w:t>
      </w:r>
      <w:r w:rsidR="00CE3115" w:rsidRPr="00E76769">
        <w:rPr>
          <w:sz w:val="20"/>
          <w:szCs w:val="20"/>
        </w:rPr>
        <w:t xml:space="preserve"> </w:t>
      </w:r>
      <w:r w:rsidRPr="00E76769">
        <w:rPr>
          <w:sz w:val="20"/>
          <w:szCs w:val="20"/>
        </w:rPr>
        <w:t>предусмотренные</w:t>
      </w:r>
      <w:r w:rsidR="00CE3115" w:rsidRPr="00E76769">
        <w:rPr>
          <w:sz w:val="20"/>
          <w:szCs w:val="20"/>
        </w:rPr>
        <w:t xml:space="preserve"> </w:t>
      </w:r>
      <w:r w:rsidRPr="00E76769">
        <w:rPr>
          <w:sz w:val="20"/>
          <w:szCs w:val="20"/>
        </w:rPr>
        <w:t>разделом</w:t>
      </w:r>
      <w:r w:rsidR="00CE3115" w:rsidRPr="00E76769">
        <w:rPr>
          <w:sz w:val="20"/>
          <w:szCs w:val="20"/>
        </w:rPr>
        <w:t xml:space="preserve"> </w:t>
      </w:r>
      <w:r w:rsidRPr="00E76769">
        <w:rPr>
          <w:sz w:val="20"/>
          <w:szCs w:val="20"/>
          <w:lang w:val="en-US"/>
        </w:rPr>
        <w:t>I</w:t>
      </w:r>
      <w:r w:rsidR="00CE3115" w:rsidRPr="00E76769">
        <w:rPr>
          <w:sz w:val="20"/>
          <w:szCs w:val="20"/>
        </w:rPr>
        <w:t xml:space="preserve"> </w:t>
      </w:r>
      <w:r w:rsidRPr="00E76769">
        <w:rPr>
          <w:sz w:val="20"/>
          <w:szCs w:val="20"/>
        </w:rPr>
        <w:t>приложения</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настоящему</w:t>
      </w:r>
      <w:r w:rsidR="00CE3115" w:rsidRPr="00E76769">
        <w:rPr>
          <w:sz w:val="20"/>
          <w:szCs w:val="20"/>
        </w:rPr>
        <w:t xml:space="preserve"> </w:t>
      </w:r>
      <w:r w:rsidRPr="00E76769">
        <w:rPr>
          <w:sz w:val="20"/>
          <w:szCs w:val="20"/>
        </w:rPr>
        <w:t>Порядку</w:t>
      </w:r>
      <w:r w:rsidRPr="00E76769">
        <w:rPr>
          <w:bCs/>
          <w:sz w:val="20"/>
          <w:szCs w:val="20"/>
        </w:rPr>
        <w:t>;</w:t>
      </w:r>
    </w:p>
    <w:p w:rsidR="00EB103C" w:rsidRPr="00E76769" w:rsidRDefault="00EB103C" w:rsidP="007F4BA6">
      <w:pPr>
        <w:ind w:firstLine="709"/>
        <w:jc w:val="both"/>
        <w:rPr>
          <w:bCs/>
          <w:sz w:val="20"/>
          <w:szCs w:val="20"/>
        </w:rPr>
      </w:pPr>
      <w:r w:rsidRPr="00E76769">
        <w:rPr>
          <w:bCs/>
          <w:sz w:val="20"/>
          <w:szCs w:val="20"/>
        </w:rPr>
        <w:t>оценка</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sz w:val="20"/>
          <w:szCs w:val="20"/>
        </w:rPr>
        <w:t>–</w:t>
      </w:r>
      <w:r w:rsidR="00CE3115" w:rsidRPr="00E76769">
        <w:rPr>
          <w:bCs/>
          <w:sz w:val="20"/>
          <w:szCs w:val="20"/>
        </w:rPr>
        <w:t xml:space="preserve"> </w:t>
      </w:r>
      <w:r w:rsidRPr="00E76769">
        <w:rPr>
          <w:bCs/>
          <w:sz w:val="20"/>
          <w:szCs w:val="20"/>
        </w:rPr>
        <w:t>комплекс</w:t>
      </w:r>
      <w:r w:rsidR="00CE3115" w:rsidRPr="00E76769">
        <w:rPr>
          <w:bCs/>
          <w:sz w:val="20"/>
          <w:szCs w:val="20"/>
        </w:rPr>
        <w:t xml:space="preserve"> </w:t>
      </w:r>
      <w:r w:rsidRPr="00E76769">
        <w:rPr>
          <w:bCs/>
          <w:sz w:val="20"/>
          <w:szCs w:val="20"/>
        </w:rPr>
        <w:t>мероприятий</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оценке</w:t>
      </w:r>
      <w:r w:rsidR="00CE3115" w:rsidRPr="00E76769">
        <w:rPr>
          <w:bCs/>
          <w:sz w:val="20"/>
          <w:szCs w:val="20"/>
        </w:rPr>
        <w:t xml:space="preserve"> </w:t>
      </w:r>
      <w:r w:rsidRPr="00E76769">
        <w:rPr>
          <w:bCs/>
          <w:sz w:val="20"/>
          <w:szCs w:val="20"/>
        </w:rPr>
        <w:t>объемов</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sz w:val="20"/>
          <w:szCs w:val="20"/>
        </w:rPr>
        <w:t>Большешигаевского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Pr="00E76769">
        <w:rPr>
          <w:bCs/>
          <w:sz w:val="20"/>
          <w:szCs w:val="20"/>
        </w:rPr>
        <w:t>,</w:t>
      </w:r>
      <w:r w:rsidR="00CE3115" w:rsidRPr="00E76769">
        <w:rPr>
          <w:bCs/>
          <w:sz w:val="20"/>
          <w:szCs w:val="20"/>
        </w:rPr>
        <w:t xml:space="preserve"> </w:t>
      </w:r>
      <w:r w:rsidRPr="00E76769">
        <w:rPr>
          <w:bCs/>
          <w:sz w:val="20"/>
          <w:szCs w:val="20"/>
        </w:rPr>
        <w:t>обусловленных</w:t>
      </w:r>
      <w:r w:rsidR="00CE3115" w:rsidRPr="00E76769">
        <w:rPr>
          <w:bCs/>
          <w:sz w:val="20"/>
          <w:szCs w:val="20"/>
        </w:rPr>
        <w:t xml:space="preserve"> </w:t>
      </w:r>
      <w:r w:rsidRPr="00E76769">
        <w:rPr>
          <w:bCs/>
          <w:sz w:val="20"/>
          <w:szCs w:val="20"/>
        </w:rPr>
        <w:t>льготами,</w:t>
      </w:r>
      <w:r w:rsidR="00CE3115" w:rsidRPr="00E76769">
        <w:rPr>
          <w:bCs/>
          <w:sz w:val="20"/>
          <w:szCs w:val="20"/>
        </w:rPr>
        <w:t xml:space="preserve"> </w:t>
      </w:r>
      <w:r w:rsidRPr="00E76769">
        <w:rPr>
          <w:bCs/>
          <w:sz w:val="20"/>
          <w:szCs w:val="20"/>
        </w:rPr>
        <w:t>предоставленными</w:t>
      </w:r>
      <w:r w:rsidR="00CE3115" w:rsidRPr="00E76769">
        <w:rPr>
          <w:bCs/>
          <w:sz w:val="20"/>
          <w:szCs w:val="20"/>
        </w:rPr>
        <w:t xml:space="preserve"> </w:t>
      </w:r>
      <w:r w:rsidRPr="00E76769">
        <w:rPr>
          <w:bCs/>
          <w:sz w:val="20"/>
          <w:szCs w:val="20"/>
        </w:rPr>
        <w:t>плательщикам,</w:t>
      </w:r>
      <w:r w:rsidR="00CE3115" w:rsidRPr="00E76769">
        <w:rPr>
          <w:bCs/>
          <w:sz w:val="20"/>
          <w:szCs w:val="20"/>
        </w:rPr>
        <w:t xml:space="preserve"> </w:t>
      </w:r>
      <w:r w:rsidRPr="00E76769">
        <w:rPr>
          <w:bCs/>
          <w:sz w:val="20"/>
          <w:szCs w:val="20"/>
        </w:rPr>
        <w:t>а</w:t>
      </w:r>
      <w:r w:rsidR="00CE3115" w:rsidRPr="00E76769">
        <w:rPr>
          <w:bCs/>
          <w:sz w:val="20"/>
          <w:szCs w:val="20"/>
        </w:rPr>
        <w:t xml:space="preserve"> </w:t>
      </w:r>
      <w:r w:rsidRPr="00E76769">
        <w:rPr>
          <w:bCs/>
          <w:sz w:val="20"/>
          <w:szCs w:val="20"/>
        </w:rPr>
        <w:t>также</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оценке</w:t>
      </w:r>
      <w:r w:rsidR="00CE3115" w:rsidRPr="00E76769">
        <w:rPr>
          <w:bCs/>
          <w:sz w:val="20"/>
          <w:szCs w:val="20"/>
        </w:rPr>
        <w:t xml:space="preserve"> </w:t>
      </w:r>
      <w:r w:rsidRPr="00E76769">
        <w:rPr>
          <w:bCs/>
          <w:sz w:val="20"/>
          <w:szCs w:val="20"/>
        </w:rPr>
        <w:t>эффективности</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sz w:val="20"/>
          <w:szCs w:val="20"/>
        </w:rPr>
        <w:t>Большешигаевского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Pr="00E76769">
        <w:rPr>
          <w:bCs/>
          <w:sz w:val="20"/>
          <w:szCs w:val="20"/>
        </w:rPr>
        <w:t>;</w:t>
      </w:r>
    </w:p>
    <w:p w:rsidR="00EB103C" w:rsidRPr="00E76769" w:rsidRDefault="00EB103C" w:rsidP="007F4BA6">
      <w:pPr>
        <w:ind w:firstLine="709"/>
        <w:jc w:val="both"/>
        <w:rPr>
          <w:bCs/>
          <w:sz w:val="20"/>
          <w:szCs w:val="20"/>
        </w:rPr>
      </w:pPr>
      <w:r w:rsidRPr="00E76769">
        <w:rPr>
          <w:bCs/>
          <w:sz w:val="20"/>
          <w:szCs w:val="20"/>
        </w:rPr>
        <w:t>оценка</w:t>
      </w:r>
      <w:r w:rsidR="00CE3115" w:rsidRPr="00E76769">
        <w:rPr>
          <w:bCs/>
          <w:sz w:val="20"/>
          <w:szCs w:val="20"/>
        </w:rPr>
        <w:t xml:space="preserve"> </w:t>
      </w:r>
      <w:r w:rsidRPr="00E76769">
        <w:rPr>
          <w:bCs/>
          <w:sz w:val="20"/>
          <w:szCs w:val="20"/>
        </w:rPr>
        <w:t>объемов</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sz w:val="20"/>
          <w:szCs w:val="20"/>
        </w:rPr>
        <w:t>–</w:t>
      </w:r>
      <w:r w:rsidR="00CE3115" w:rsidRPr="00E76769">
        <w:rPr>
          <w:bCs/>
          <w:sz w:val="20"/>
          <w:szCs w:val="20"/>
        </w:rPr>
        <w:t xml:space="preserve"> </w:t>
      </w:r>
      <w:r w:rsidRPr="00E76769">
        <w:rPr>
          <w:bCs/>
          <w:sz w:val="20"/>
          <w:szCs w:val="20"/>
        </w:rPr>
        <w:t>определение</w:t>
      </w:r>
      <w:r w:rsidR="00CE3115" w:rsidRPr="00E76769">
        <w:rPr>
          <w:bCs/>
          <w:sz w:val="20"/>
          <w:szCs w:val="20"/>
        </w:rPr>
        <w:t xml:space="preserve"> </w:t>
      </w:r>
      <w:r w:rsidRPr="00E76769">
        <w:rPr>
          <w:bCs/>
          <w:sz w:val="20"/>
          <w:szCs w:val="20"/>
        </w:rPr>
        <w:t>объемов</w:t>
      </w:r>
      <w:r w:rsidR="00CE3115" w:rsidRPr="00E76769">
        <w:rPr>
          <w:bCs/>
          <w:sz w:val="20"/>
          <w:szCs w:val="20"/>
        </w:rPr>
        <w:t xml:space="preserve"> </w:t>
      </w:r>
      <w:r w:rsidRPr="00E76769">
        <w:rPr>
          <w:bCs/>
          <w:sz w:val="20"/>
          <w:szCs w:val="20"/>
        </w:rPr>
        <w:t>выпадающих</w:t>
      </w:r>
      <w:r w:rsidR="00CE3115" w:rsidRPr="00E76769">
        <w:rPr>
          <w:bCs/>
          <w:sz w:val="20"/>
          <w:szCs w:val="20"/>
        </w:rPr>
        <w:t xml:space="preserve"> </w:t>
      </w:r>
      <w:r w:rsidRPr="00E76769">
        <w:rPr>
          <w:bCs/>
          <w:sz w:val="20"/>
          <w:szCs w:val="20"/>
        </w:rPr>
        <w:t>доходов</w:t>
      </w:r>
      <w:r w:rsidR="00CE3115" w:rsidRPr="00E76769">
        <w:rPr>
          <w:bCs/>
          <w:sz w:val="20"/>
          <w:szCs w:val="20"/>
        </w:rPr>
        <w:t xml:space="preserve"> </w:t>
      </w:r>
      <w:r w:rsidRPr="00E76769">
        <w:rPr>
          <w:bCs/>
          <w:sz w:val="20"/>
          <w:szCs w:val="20"/>
        </w:rPr>
        <w:t>бюджета</w:t>
      </w:r>
      <w:r w:rsidR="00CE3115" w:rsidRPr="00E76769">
        <w:rPr>
          <w:bCs/>
          <w:sz w:val="20"/>
          <w:szCs w:val="20"/>
        </w:rPr>
        <w:t xml:space="preserve"> </w:t>
      </w:r>
      <w:r w:rsidRPr="00E76769">
        <w:rPr>
          <w:sz w:val="20"/>
          <w:szCs w:val="20"/>
        </w:rPr>
        <w:t>Большешигаевского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bCs/>
          <w:sz w:val="20"/>
          <w:szCs w:val="20"/>
        </w:rPr>
        <w:t xml:space="preserve"> </w:t>
      </w:r>
      <w:r w:rsidRPr="00E76769">
        <w:rPr>
          <w:bCs/>
          <w:sz w:val="20"/>
          <w:szCs w:val="20"/>
        </w:rPr>
        <w:t>обусловленных</w:t>
      </w:r>
      <w:r w:rsidR="00CE3115" w:rsidRPr="00E76769">
        <w:rPr>
          <w:bCs/>
          <w:sz w:val="20"/>
          <w:szCs w:val="20"/>
        </w:rPr>
        <w:t xml:space="preserve"> </w:t>
      </w:r>
      <w:r w:rsidRPr="00E76769">
        <w:rPr>
          <w:bCs/>
          <w:sz w:val="20"/>
          <w:szCs w:val="20"/>
        </w:rPr>
        <w:t>льготами,</w:t>
      </w:r>
      <w:r w:rsidR="00CE3115" w:rsidRPr="00E76769">
        <w:rPr>
          <w:bCs/>
          <w:sz w:val="20"/>
          <w:szCs w:val="20"/>
        </w:rPr>
        <w:t xml:space="preserve"> </w:t>
      </w:r>
      <w:r w:rsidRPr="00E76769">
        <w:rPr>
          <w:bCs/>
          <w:sz w:val="20"/>
          <w:szCs w:val="20"/>
        </w:rPr>
        <w:t>предоставленными</w:t>
      </w:r>
      <w:r w:rsidR="00CE3115" w:rsidRPr="00E76769">
        <w:rPr>
          <w:bCs/>
          <w:sz w:val="20"/>
          <w:szCs w:val="20"/>
        </w:rPr>
        <w:t xml:space="preserve"> </w:t>
      </w:r>
      <w:r w:rsidRPr="00E76769">
        <w:rPr>
          <w:bCs/>
          <w:sz w:val="20"/>
          <w:szCs w:val="20"/>
        </w:rPr>
        <w:t>плательщикам;</w:t>
      </w:r>
    </w:p>
    <w:p w:rsidR="00EB103C" w:rsidRPr="00E76769" w:rsidRDefault="00EB103C" w:rsidP="007F4BA6">
      <w:pPr>
        <w:ind w:firstLine="709"/>
        <w:jc w:val="both"/>
        <w:rPr>
          <w:bCs/>
          <w:sz w:val="20"/>
          <w:szCs w:val="20"/>
        </w:rPr>
      </w:pPr>
      <w:r w:rsidRPr="00E76769">
        <w:rPr>
          <w:bCs/>
          <w:sz w:val="20"/>
          <w:szCs w:val="20"/>
        </w:rPr>
        <w:t>оценка</w:t>
      </w:r>
      <w:r w:rsidR="00CE3115" w:rsidRPr="00E76769">
        <w:rPr>
          <w:bCs/>
          <w:sz w:val="20"/>
          <w:szCs w:val="20"/>
        </w:rPr>
        <w:t xml:space="preserve"> </w:t>
      </w:r>
      <w:r w:rsidRPr="00E76769">
        <w:rPr>
          <w:bCs/>
          <w:sz w:val="20"/>
          <w:szCs w:val="20"/>
        </w:rPr>
        <w:t>эффективности</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sz w:val="20"/>
          <w:szCs w:val="20"/>
        </w:rPr>
        <w:t>–</w:t>
      </w:r>
      <w:r w:rsidR="00CE3115" w:rsidRPr="00E76769">
        <w:rPr>
          <w:bCs/>
          <w:sz w:val="20"/>
          <w:szCs w:val="20"/>
        </w:rPr>
        <w:t xml:space="preserve"> </w:t>
      </w:r>
      <w:r w:rsidRPr="00E76769">
        <w:rPr>
          <w:bCs/>
          <w:sz w:val="20"/>
          <w:szCs w:val="20"/>
        </w:rPr>
        <w:t>комплекс</w:t>
      </w:r>
      <w:r w:rsidR="00CE3115" w:rsidRPr="00E76769">
        <w:rPr>
          <w:bCs/>
          <w:sz w:val="20"/>
          <w:szCs w:val="20"/>
        </w:rPr>
        <w:t xml:space="preserve"> </w:t>
      </w:r>
      <w:r w:rsidRPr="00E76769">
        <w:rPr>
          <w:bCs/>
          <w:sz w:val="20"/>
          <w:szCs w:val="20"/>
        </w:rPr>
        <w:t>мероприятий,</w:t>
      </w:r>
      <w:r w:rsidR="00CE3115" w:rsidRPr="00E76769">
        <w:rPr>
          <w:bCs/>
          <w:sz w:val="20"/>
          <w:szCs w:val="20"/>
        </w:rPr>
        <w:t xml:space="preserve"> </w:t>
      </w:r>
      <w:r w:rsidRPr="00E76769">
        <w:rPr>
          <w:bCs/>
          <w:sz w:val="20"/>
          <w:szCs w:val="20"/>
        </w:rPr>
        <w:t>позволяющих</w:t>
      </w:r>
      <w:r w:rsidR="00CE3115" w:rsidRPr="00E76769">
        <w:rPr>
          <w:bCs/>
          <w:sz w:val="20"/>
          <w:szCs w:val="20"/>
        </w:rPr>
        <w:t xml:space="preserve"> </w:t>
      </w:r>
      <w:r w:rsidRPr="00E76769">
        <w:rPr>
          <w:bCs/>
          <w:sz w:val="20"/>
          <w:szCs w:val="20"/>
        </w:rPr>
        <w:t>сделать</w:t>
      </w:r>
      <w:r w:rsidR="00CE3115" w:rsidRPr="00E76769">
        <w:rPr>
          <w:bCs/>
          <w:sz w:val="20"/>
          <w:szCs w:val="20"/>
        </w:rPr>
        <w:t xml:space="preserve"> </w:t>
      </w:r>
      <w:r w:rsidRPr="00E76769">
        <w:rPr>
          <w:bCs/>
          <w:sz w:val="20"/>
          <w:szCs w:val="20"/>
        </w:rPr>
        <w:t>вывод</w:t>
      </w:r>
      <w:r w:rsidR="00CE3115" w:rsidRPr="00E76769">
        <w:rPr>
          <w:bCs/>
          <w:sz w:val="20"/>
          <w:szCs w:val="20"/>
        </w:rPr>
        <w:t xml:space="preserve"> </w:t>
      </w:r>
      <w:r w:rsidRPr="00E76769">
        <w:rPr>
          <w:bCs/>
          <w:sz w:val="20"/>
          <w:szCs w:val="20"/>
        </w:rPr>
        <w:t>о</w:t>
      </w:r>
      <w:r w:rsidR="00CE3115" w:rsidRPr="00E76769">
        <w:rPr>
          <w:bCs/>
          <w:sz w:val="20"/>
          <w:szCs w:val="20"/>
        </w:rPr>
        <w:t xml:space="preserve"> </w:t>
      </w:r>
      <w:r w:rsidRPr="00E76769">
        <w:rPr>
          <w:bCs/>
          <w:sz w:val="20"/>
          <w:szCs w:val="20"/>
        </w:rPr>
        <w:t>целесообразности</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результативности</w:t>
      </w:r>
      <w:r w:rsidR="00CE3115" w:rsidRPr="00E76769">
        <w:rPr>
          <w:bCs/>
          <w:sz w:val="20"/>
          <w:szCs w:val="20"/>
        </w:rPr>
        <w:t xml:space="preserve"> </w:t>
      </w:r>
      <w:r w:rsidRPr="00E76769">
        <w:rPr>
          <w:bCs/>
          <w:sz w:val="20"/>
          <w:szCs w:val="20"/>
        </w:rPr>
        <w:t>предоставления</w:t>
      </w:r>
      <w:r w:rsidR="00CE3115" w:rsidRPr="00E76769">
        <w:rPr>
          <w:bCs/>
          <w:sz w:val="20"/>
          <w:szCs w:val="20"/>
        </w:rPr>
        <w:t xml:space="preserve"> </w:t>
      </w:r>
      <w:r w:rsidRPr="00E76769">
        <w:rPr>
          <w:bCs/>
          <w:sz w:val="20"/>
          <w:szCs w:val="20"/>
        </w:rPr>
        <w:t>плательщикам</w:t>
      </w:r>
      <w:r w:rsidR="00CE3115" w:rsidRPr="00E76769">
        <w:rPr>
          <w:bCs/>
          <w:sz w:val="20"/>
          <w:szCs w:val="20"/>
        </w:rPr>
        <w:t xml:space="preserve"> </w:t>
      </w:r>
      <w:r w:rsidRPr="00E76769">
        <w:rPr>
          <w:bCs/>
          <w:sz w:val="20"/>
          <w:szCs w:val="20"/>
        </w:rPr>
        <w:t>льгот</w:t>
      </w:r>
      <w:r w:rsidR="00CE3115" w:rsidRPr="00E76769">
        <w:rPr>
          <w:bCs/>
          <w:sz w:val="20"/>
          <w:szCs w:val="20"/>
        </w:rPr>
        <w:t xml:space="preserve"> </w:t>
      </w:r>
      <w:r w:rsidRPr="00E76769">
        <w:rPr>
          <w:bCs/>
          <w:sz w:val="20"/>
          <w:szCs w:val="20"/>
        </w:rPr>
        <w:t>исходя</w:t>
      </w:r>
      <w:r w:rsidR="00CE3115" w:rsidRPr="00E76769">
        <w:rPr>
          <w:bCs/>
          <w:sz w:val="20"/>
          <w:szCs w:val="20"/>
        </w:rPr>
        <w:t xml:space="preserve"> </w:t>
      </w:r>
      <w:r w:rsidRPr="00E76769">
        <w:rPr>
          <w:bCs/>
          <w:sz w:val="20"/>
          <w:szCs w:val="20"/>
        </w:rPr>
        <w:t>из</w:t>
      </w:r>
      <w:r w:rsidR="00CE3115" w:rsidRPr="00E76769">
        <w:rPr>
          <w:bCs/>
          <w:sz w:val="20"/>
          <w:szCs w:val="20"/>
        </w:rPr>
        <w:t xml:space="preserve"> </w:t>
      </w:r>
      <w:r w:rsidRPr="00E76769">
        <w:rPr>
          <w:bCs/>
          <w:sz w:val="20"/>
          <w:szCs w:val="20"/>
        </w:rPr>
        <w:t>целевых</w:t>
      </w:r>
      <w:r w:rsidR="00CE3115" w:rsidRPr="00E76769">
        <w:rPr>
          <w:bCs/>
          <w:sz w:val="20"/>
          <w:szCs w:val="20"/>
        </w:rPr>
        <w:t xml:space="preserve"> </w:t>
      </w:r>
      <w:r w:rsidRPr="00E76769">
        <w:rPr>
          <w:bCs/>
          <w:sz w:val="20"/>
          <w:szCs w:val="20"/>
        </w:rPr>
        <w:t>характеристик</w:t>
      </w:r>
      <w:r w:rsidR="00CE3115" w:rsidRPr="00E76769">
        <w:rPr>
          <w:bCs/>
          <w:sz w:val="20"/>
          <w:szCs w:val="20"/>
        </w:rPr>
        <w:t xml:space="preserve"> </w:t>
      </w:r>
      <w:r w:rsidRPr="00E76769">
        <w:rPr>
          <w:bCs/>
          <w:sz w:val="20"/>
          <w:szCs w:val="20"/>
        </w:rPr>
        <w:t>налогового</w:t>
      </w:r>
      <w:r w:rsidR="00CE3115" w:rsidRPr="00E76769">
        <w:rPr>
          <w:bCs/>
          <w:sz w:val="20"/>
          <w:szCs w:val="20"/>
        </w:rPr>
        <w:t xml:space="preserve"> </w:t>
      </w:r>
      <w:r w:rsidRPr="00E76769">
        <w:rPr>
          <w:bCs/>
          <w:sz w:val="20"/>
          <w:szCs w:val="20"/>
        </w:rPr>
        <w:t>расхода</w:t>
      </w:r>
      <w:r w:rsidR="00CE3115" w:rsidRPr="00E76769">
        <w:rPr>
          <w:bCs/>
          <w:sz w:val="20"/>
          <w:szCs w:val="20"/>
        </w:rPr>
        <w:t xml:space="preserve"> </w:t>
      </w:r>
      <w:r w:rsidRPr="00E76769">
        <w:rPr>
          <w:sz w:val="20"/>
          <w:szCs w:val="20"/>
        </w:rPr>
        <w:t>Большешигаевского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Pr="00E76769">
        <w:rPr>
          <w:bCs/>
          <w:sz w:val="20"/>
          <w:szCs w:val="20"/>
        </w:rPr>
        <w:t>;</w:t>
      </w:r>
    </w:p>
    <w:p w:rsidR="00EB103C" w:rsidRPr="00E76769" w:rsidRDefault="00C158AE" w:rsidP="007F4BA6">
      <w:pPr>
        <w:pStyle w:val="ConsPlusNormal"/>
        <w:widowControl/>
        <w:ind w:firstLine="709"/>
        <w:jc w:val="both"/>
        <w:rPr>
          <w:rFonts w:ascii="TimesET" w:hAnsi="TimesET" w:cs="Times New Roman"/>
        </w:rPr>
      </w:pPr>
      <w:hyperlink r:id="rId15" w:history="1">
        <w:r w:rsidR="00EB103C" w:rsidRPr="00E76769">
          <w:rPr>
            <w:rStyle w:val="af"/>
            <w:rFonts w:ascii="TimesET" w:hAnsi="TimesET" w:cs="Times New Roman"/>
            <w:color w:val="auto"/>
          </w:rPr>
          <w:t>перечень</w:t>
        </w:r>
      </w:hyperlink>
      <w:r w:rsidR="00CE3115" w:rsidRPr="00E76769">
        <w:rPr>
          <w:rFonts w:ascii="TimesET" w:hAnsi="TimesET" w:cs="Times New Roman"/>
        </w:rPr>
        <w:t xml:space="preserve"> </w:t>
      </w:r>
      <w:r w:rsidR="00EB103C" w:rsidRPr="00E76769">
        <w:rPr>
          <w:rFonts w:ascii="TimesET" w:hAnsi="TimesET" w:cs="Times New Roman"/>
        </w:rPr>
        <w:t>налоговых</w:t>
      </w:r>
      <w:r w:rsidR="00CE3115" w:rsidRPr="00E76769">
        <w:rPr>
          <w:rFonts w:ascii="TimesET" w:hAnsi="TimesET" w:cs="Times New Roman"/>
        </w:rPr>
        <w:t xml:space="preserve"> </w:t>
      </w:r>
      <w:r w:rsidR="00EB103C" w:rsidRPr="00E76769">
        <w:rPr>
          <w:rFonts w:ascii="TimesET" w:hAnsi="TimesET" w:cs="Times New Roman"/>
        </w:rPr>
        <w:t>расходов</w:t>
      </w:r>
      <w:r w:rsidR="00CE3115" w:rsidRPr="00E76769">
        <w:rPr>
          <w:rFonts w:ascii="TimesET" w:hAnsi="TimesET" w:cs="Times New Roman"/>
        </w:rPr>
        <w:t xml:space="preserve"> </w:t>
      </w:r>
      <w:r w:rsidR="00EB103C" w:rsidRPr="00E76769">
        <w:rPr>
          <w:rFonts w:ascii="TimesET" w:hAnsi="TimesET" w:cs="Times New Roman"/>
        </w:rPr>
        <w:t>–</w:t>
      </w:r>
      <w:r w:rsidR="00CE3115" w:rsidRPr="00E76769">
        <w:rPr>
          <w:rFonts w:ascii="TimesET" w:hAnsi="TimesET" w:cs="Times New Roman"/>
        </w:rPr>
        <w:t xml:space="preserve"> </w:t>
      </w:r>
      <w:r w:rsidR="00EB103C" w:rsidRPr="00E76769">
        <w:rPr>
          <w:rFonts w:ascii="TimesET" w:hAnsi="TimesET" w:cs="Times New Roman"/>
        </w:rPr>
        <w:t>документ,</w:t>
      </w:r>
      <w:r w:rsidR="00CE3115" w:rsidRPr="00E76769">
        <w:rPr>
          <w:rFonts w:ascii="TimesET" w:hAnsi="TimesET" w:cs="Times New Roman"/>
        </w:rPr>
        <w:t xml:space="preserve"> </w:t>
      </w:r>
      <w:r w:rsidR="00EB103C" w:rsidRPr="00E76769">
        <w:rPr>
          <w:rFonts w:ascii="TimesET" w:hAnsi="TimesET" w:cs="Times New Roman"/>
        </w:rPr>
        <w:t>содержащий</w:t>
      </w:r>
      <w:r w:rsidR="00CE3115" w:rsidRPr="00E76769">
        <w:rPr>
          <w:rFonts w:ascii="TimesET" w:hAnsi="TimesET" w:cs="Times New Roman"/>
        </w:rPr>
        <w:t xml:space="preserve"> </w:t>
      </w:r>
      <w:r w:rsidR="00EB103C" w:rsidRPr="00E76769">
        <w:rPr>
          <w:rFonts w:ascii="TimesET" w:hAnsi="TimesET" w:cs="Times New Roman"/>
        </w:rPr>
        <w:t>сведения</w:t>
      </w:r>
      <w:r w:rsidR="00CE3115" w:rsidRPr="00E76769">
        <w:rPr>
          <w:rFonts w:ascii="TimesET" w:hAnsi="TimesET" w:cs="Times New Roman"/>
        </w:rPr>
        <w:t xml:space="preserve"> </w:t>
      </w:r>
      <w:r w:rsidR="00EB103C" w:rsidRPr="00E76769">
        <w:rPr>
          <w:rFonts w:ascii="TimesET" w:hAnsi="TimesET" w:cs="Times New Roman"/>
        </w:rPr>
        <w:t>о</w:t>
      </w:r>
      <w:r w:rsidR="00CE3115" w:rsidRPr="00E76769">
        <w:rPr>
          <w:rFonts w:ascii="TimesET" w:hAnsi="TimesET" w:cs="Times New Roman"/>
        </w:rPr>
        <w:t xml:space="preserve"> </w:t>
      </w:r>
      <w:r w:rsidR="00EB103C" w:rsidRPr="00E76769">
        <w:rPr>
          <w:rFonts w:ascii="TimesET" w:hAnsi="TimesET" w:cs="Times New Roman"/>
        </w:rPr>
        <w:t>распределении</w:t>
      </w:r>
      <w:r w:rsidR="00CE3115" w:rsidRPr="00E76769">
        <w:rPr>
          <w:rFonts w:ascii="TimesET" w:hAnsi="TimesET" w:cs="Times New Roman"/>
        </w:rPr>
        <w:t xml:space="preserve"> </w:t>
      </w:r>
      <w:r w:rsidR="00EB103C" w:rsidRPr="00E76769">
        <w:rPr>
          <w:rFonts w:ascii="TimesET" w:hAnsi="TimesET" w:cs="Times New Roman"/>
        </w:rPr>
        <w:t>налоговых</w:t>
      </w:r>
      <w:r w:rsidR="00CE3115" w:rsidRPr="00E76769">
        <w:rPr>
          <w:rFonts w:ascii="TimesET" w:hAnsi="TimesET" w:cs="Times New Roman"/>
        </w:rPr>
        <w:t xml:space="preserve"> </w:t>
      </w:r>
      <w:r w:rsidR="00EB103C" w:rsidRPr="00E76769">
        <w:rPr>
          <w:rFonts w:ascii="TimesET" w:hAnsi="TimesET" w:cs="Times New Roman"/>
        </w:rPr>
        <w:t>расходов</w:t>
      </w:r>
      <w:r w:rsidR="00CE3115" w:rsidRPr="00E76769">
        <w:rPr>
          <w:rFonts w:ascii="TimesET" w:hAnsi="TimesET" w:cs="Times New Roman"/>
        </w:rPr>
        <w:t xml:space="preserve"> </w:t>
      </w:r>
      <w:r w:rsidR="00EB103C" w:rsidRPr="00E76769">
        <w:rPr>
          <w:rFonts w:ascii="TimesET" w:hAnsi="TimesET" w:cs="Times New Roman"/>
        </w:rPr>
        <w:t>Большешигаевского</w:t>
      </w:r>
      <w:r w:rsidR="00CE3115" w:rsidRPr="00E76769">
        <w:rPr>
          <w:rFonts w:ascii="TimesET" w:hAnsi="TimesET" w:cs="Times New Roman"/>
        </w:rPr>
        <w:t xml:space="preserve"> </w:t>
      </w:r>
      <w:r w:rsidR="00EB103C" w:rsidRPr="00E76769">
        <w:rPr>
          <w:rFonts w:ascii="TimesET" w:hAnsi="TimesET" w:cs="Times New Roman"/>
        </w:rPr>
        <w:t>сельского</w:t>
      </w:r>
      <w:r w:rsidR="00CE3115" w:rsidRPr="00E76769">
        <w:rPr>
          <w:rFonts w:ascii="TimesET" w:hAnsi="TimesET" w:cs="Times New Roman"/>
        </w:rPr>
        <w:t xml:space="preserve"> </w:t>
      </w:r>
      <w:r w:rsidR="00EB103C" w:rsidRPr="00E76769">
        <w:rPr>
          <w:rFonts w:ascii="TimesET" w:hAnsi="TimesET" w:cs="Times New Roman"/>
        </w:rPr>
        <w:t>поселения</w:t>
      </w:r>
      <w:r w:rsidR="00CE3115" w:rsidRPr="00E76769">
        <w:rPr>
          <w:rFonts w:ascii="TimesET" w:hAnsi="TimesET" w:cs="Times New Roman"/>
        </w:rPr>
        <w:t xml:space="preserve"> </w:t>
      </w:r>
      <w:r w:rsidR="00EB103C" w:rsidRPr="00E76769">
        <w:rPr>
          <w:rFonts w:ascii="TimesET" w:hAnsi="TimesET" w:cs="Times New Roman"/>
        </w:rPr>
        <w:t>в</w:t>
      </w:r>
      <w:r w:rsidR="00CE3115" w:rsidRPr="00E76769">
        <w:rPr>
          <w:rFonts w:ascii="TimesET" w:hAnsi="TimesET" w:cs="Times New Roman"/>
        </w:rPr>
        <w:t xml:space="preserve"> </w:t>
      </w:r>
      <w:r w:rsidR="00EB103C" w:rsidRPr="00E76769">
        <w:rPr>
          <w:rFonts w:ascii="TimesET" w:hAnsi="TimesET" w:cs="Times New Roman"/>
        </w:rPr>
        <w:t>разрезе</w:t>
      </w:r>
      <w:r w:rsidR="00CE3115" w:rsidRPr="00E76769">
        <w:rPr>
          <w:rFonts w:ascii="TimesET" w:hAnsi="TimesET" w:cs="Times New Roman"/>
        </w:rPr>
        <w:t xml:space="preserve"> </w:t>
      </w:r>
      <w:r w:rsidR="00EB103C" w:rsidRPr="00E76769">
        <w:rPr>
          <w:rFonts w:ascii="TimesET" w:hAnsi="TimesET" w:cs="Times New Roman"/>
        </w:rPr>
        <w:t>муниципальных</w:t>
      </w:r>
      <w:r w:rsidR="00CE3115" w:rsidRPr="00E76769">
        <w:rPr>
          <w:rFonts w:ascii="TimesET" w:hAnsi="TimesET" w:cs="Times New Roman"/>
        </w:rPr>
        <w:t xml:space="preserve"> </w:t>
      </w:r>
      <w:r w:rsidR="00EB103C" w:rsidRPr="00E76769">
        <w:rPr>
          <w:rFonts w:ascii="TimesET" w:hAnsi="TimesET" w:cs="Times New Roman"/>
        </w:rPr>
        <w:t>программ</w:t>
      </w:r>
      <w:r w:rsidR="00CE3115" w:rsidRPr="00E76769">
        <w:rPr>
          <w:rFonts w:ascii="TimesET" w:hAnsi="TimesET" w:cs="Times New Roman"/>
        </w:rPr>
        <w:t xml:space="preserve"> </w:t>
      </w:r>
      <w:r w:rsidR="00EB103C" w:rsidRPr="00E76769">
        <w:rPr>
          <w:rFonts w:ascii="TimesET" w:hAnsi="TimesET" w:cs="Times New Roman"/>
        </w:rPr>
        <w:t>Большешигаевского</w:t>
      </w:r>
      <w:r w:rsidR="00CE3115" w:rsidRPr="00E76769">
        <w:rPr>
          <w:rFonts w:ascii="TimesET" w:hAnsi="TimesET" w:cs="Times New Roman"/>
        </w:rPr>
        <w:t xml:space="preserve"> </w:t>
      </w:r>
      <w:r w:rsidR="00EB103C" w:rsidRPr="00E76769">
        <w:rPr>
          <w:rFonts w:ascii="TimesET" w:hAnsi="TimesET" w:cs="Times New Roman"/>
        </w:rPr>
        <w:t>сельского</w:t>
      </w:r>
      <w:r w:rsidR="00CE3115" w:rsidRPr="00E76769">
        <w:rPr>
          <w:rFonts w:ascii="TimesET" w:hAnsi="TimesET" w:cs="Times New Roman"/>
        </w:rPr>
        <w:t xml:space="preserve"> </w:t>
      </w:r>
      <w:r w:rsidR="00EB103C" w:rsidRPr="00E76769">
        <w:rPr>
          <w:rFonts w:ascii="TimesET" w:hAnsi="TimesET" w:cs="Times New Roman"/>
        </w:rPr>
        <w:t>поселения</w:t>
      </w:r>
      <w:r w:rsidR="00CE3115" w:rsidRPr="00E76769">
        <w:rPr>
          <w:rFonts w:ascii="TimesET" w:hAnsi="TimesET" w:cs="Times New Roman"/>
        </w:rPr>
        <w:t xml:space="preserve"> </w:t>
      </w:r>
      <w:r w:rsidR="00EB103C" w:rsidRPr="00E76769">
        <w:rPr>
          <w:rFonts w:ascii="TimesET" w:hAnsi="TimesET" w:cs="Times New Roman"/>
        </w:rPr>
        <w:t>и</w:t>
      </w:r>
      <w:r w:rsidR="00CE3115" w:rsidRPr="00E76769">
        <w:rPr>
          <w:rFonts w:ascii="TimesET" w:hAnsi="TimesET" w:cs="Times New Roman"/>
        </w:rPr>
        <w:t xml:space="preserve"> </w:t>
      </w:r>
      <w:r w:rsidR="00EB103C" w:rsidRPr="00E76769">
        <w:rPr>
          <w:rFonts w:ascii="TimesET" w:hAnsi="TimesET" w:cs="Times New Roman"/>
        </w:rPr>
        <w:t>их</w:t>
      </w:r>
      <w:r w:rsidR="00CE3115" w:rsidRPr="00E76769">
        <w:rPr>
          <w:rFonts w:ascii="TimesET" w:hAnsi="TimesET" w:cs="Times New Roman"/>
        </w:rPr>
        <w:t xml:space="preserve"> </w:t>
      </w:r>
      <w:r w:rsidR="00EB103C" w:rsidRPr="00E76769">
        <w:rPr>
          <w:rFonts w:ascii="TimesET" w:hAnsi="TimesET" w:cs="Times New Roman"/>
        </w:rPr>
        <w:t>структурных</w:t>
      </w:r>
      <w:r w:rsidR="00CE3115" w:rsidRPr="00E76769">
        <w:rPr>
          <w:rFonts w:ascii="TimesET" w:hAnsi="TimesET" w:cs="Times New Roman"/>
        </w:rPr>
        <w:t xml:space="preserve"> </w:t>
      </w:r>
      <w:r w:rsidR="00EB103C" w:rsidRPr="00E76769">
        <w:rPr>
          <w:rFonts w:ascii="TimesET" w:hAnsi="TimesET" w:cs="Times New Roman"/>
        </w:rPr>
        <w:t>элементов,</w:t>
      </w:r>
      <w:r w:rsidR="00CE3115" w:rsidRPr="00E76769">
        <w:rPr>
          <w:rFonts w:ascii="TimesET" w:hAnsi="TimesET" w:cs="Times New Roman"/>
        </w:rPr>
        <w:t xml:space="preserve"> </w:t>
      </w:r>
      <w:r w:rsidR="00EB103C" w:rsidRPr="00E76769">
        <w:rPr>
          <w:rFonts w:ascii="TimesET" w:hAnsi="TimesET" w:cs="Times New Roman"/>
        </w:rPr>
        <w:t>а</w:t>
      </w:r>
      <w:r w:rsidR="00CE3115" w:rsidRPr="00E76769">
        <w:rPr>
          <w:rFonts w:ascii="TimesET" w:hAnsi="TimesET" w:cs="Times New Roman"/>
        </w:rPr>
        <w:t xml:space="preserve"> </w:t>
      </w:r>
      <w:r w:rsidR="00EB103C" w:rsidRPr="00E76769">
        <w:rPr>
          <w:rFonts w:ascii="TimesET" w:hAnsi="TimesET" w:cs="Times New Roman"/>
        </w:rPr>
        <w:t>также</w:t>
      </w:r>
      <w:r w:rsidR="00CE3115" w:rsidRPr="00E76769">
        <w:rPr>
          <w:rFonts w:ascii="TimesET" w:hAnsi="TimesET" w:cs="Times New Roman"/>
        </w:rPr>
        <w:t xml:space="preserve"> </w:t>
      </w:r>
      <w:r w:rsidR="00EB103C" w:rsidRPr="00E76769">
        <w:rPr>
          <w:rFonts w:ascii="TimesET" w:hAnsi="TimesET" w:cs="Times New Roman"/>
        </w:rPr>
        <w:t>направлений</w:t>
      </w:r>
      <w:r w:rsidR="00CE3115" w:rsidRPr="00E76769">
        <w:rPr>
          <w:rFonts w:ascii="TimesET" w:hAnsi="TimesET" w:cs="Times New Roman"/>
        </w:rPr>
        <w:t xml:space="preserve"> </w:t>
      </w:r>
      <w:r w:rsidR="00EB103C" w:rsidRPr="00E76769">
        <w:rPr>
          <w:rFonts w:ascii="TimesET" w:hAnsi="TimesET" w:cs="Times New Roman"/>
        </w:rPr>
        <w:t>деятельности</w:t>
      </w:r>
      <w:r w:rsidR="00CE3115" w:rsidRPr="00E76769">
        <w:rPr>
          <w:rFonts w:ascii="TimesET" w:hAnsi="TimesET" w:cs="Times New Roman"/>
        </w:rPr>
        <w:t xml:space="preserve"> </w:t>
      </w:r>
      <w:r w:rsidR="00EB103C" w:rsidRPr="00E76769">
        <w:rPr>
          <w:rFonts w:ascii="TimesET" w:hAnsi="TimesET" w:cs="Times New Roman"/>
        </w:rPr>
        <w:t>социально-экономического</w:t>
      </w:r>
      <w:r w:rsidR="00CE3115" w:rsidRPr="00E76769">
        <w:rPr>
          <w:rFonts w:ascii="TimesET" w:hAnsi="TimesET" w:cs="Times New Roman"/>
        </w:rPr>
        <w:t xml:space="preserve"> </w:t>
      </w:r>
      <w:r w:rsidR="00EB103C" w:rsidRPr="00E76769">
        <w:rPr>
          <w:rFonts w:ascii="TimesET" w:hAnsi="TimesET" w:cs="Times New Roman"/>
        </w:rPr>
        <w:t>развития</w:t>
      </w:r>
      <w:r w:rsidR="00CE3115" w:rsidRPr="00E76769">
        <w:rPr>
          <w:rFonts w:ascii="TimesET" w:hAnsi="TimesET" w:cs="Times New Roman"/>
        </w:rPr>
        <w:t xml:space="preserve"> </w:t>
      </w:r>
      <w:r w:rsidR="00EB103C" w:rsidRPr="00E76769">
        <w:rPr>
          <w:rFonts w:ascii="TimesET" w:hAnsi="TimesET" w:cs="Times New Roman"/>
        </w:rPr>
        <w:t>Большешигаевского</w:t>
      </w:r>
      <w:r w:rsidR="00CE3115" w:rsidRPr="00E76769">
        <w:rPr>
          <w:rFonts w:ascii="TimesET" w:hAnsi="TimesET" w:cs="Times New Roman"/>
        </w:rPr>
        <w:t xml:space="preserve"> </w:t>
      </w:r>
      <w:r w:rsidR="00EB103C" w:rsidRPr="00E76769">
        <w:rPr>
          <w:rFonts w:ascii="TimesET" w:hAnsi="TimesET" w:cs="Times New Roman"/>
        </w:rPr>
        <w:t>сельского</w:t>
      </w:r>
      <w:r w:rsidR="00CE3115" w:rsidRPr="00E76769">
        <w:rPr>
          <w:rFonts w:ascii="TimesET" w:hAnsi="TimesET" w:cs="Times New Roman"/>
        </w:rPr>
        <w:t xml:space="preserve"> </w:t>
      </w:r>
      <w:r w:rsidR="00EB103C" w:rsidRPr="00E76769">
        <w:rPr>
          <w:rFonts w:ascii="TimesET" w:hAnsi="TimesET" w:cs="Times New Roman"/>
        </w:rPr>
        <w:t>поселения,</w:t>
      </w:r>
      <w:r w:rsidR="00CE3115" w:rsidRPr="00E76769">
        <w:rPr>
          <w:rFonts w:ascii="TimesET" w:hAnsi="TimesET" w:cs="Times New Roman"/>
        </w:rPr>
        <w:t xml:space="preserve"> </w:t>
      </w:r>
      <w:r w:rsidR="00EB103C" w:rsidRPr="00E76769">
        <w:rPr>
          <w:rFonts w:ascii="TimesET" w:hAnsi="TimesET" w:cs="Times New Roman"/>
        </w:rPr>
        <w:t>не</w:t>
      </w:r>
      <w:r w:rsidR="00CE3115" w:rsidRPr="00E76769">
        <w:rPr>
          <w:rFonts w:ascii="TimesET" w:hAnsi="TimesET" w:cs="Times New Roman"/>
        </w:rPr>
        <w:t xml:space="preserve"> </w:t>
      </w:r>
      <w:r w:rsidR="00EB103C" w:rsidRPr="00E76769">
        <w:rPr>
          <w:rFonts w:ascii="TimesET" w:hAnsi="TimesET" w:cs="Times New Roman"/>
        </w:rPr>
        <w:t>относящимися</w:t>
      </w:r>
      <w:r w:rsidR="00CE3115" w:rsidRPr="00E76769">
        <w:rPr>
          <w:rFonts w:ascii="TimesET" w:hAnsi="TimesET" w:cs="Times New Roman"/>
        </w:rPr>
        <w:t xml:space="preserve"> </w:t>
      </w:r>
      <w:r w:rsidR="00EB103C" w:rsidRPr="00E76769">
        <w:rPr>
          <w:rFonts w:ascii="TimesET" w:hAnsi="TimesET" w:cs="Times New Roman"/>
        </w:rPr>
        <w:t>к</w:t>
      </w:r>
      <w:r w:rsidR="00CE3115" w:rsidRPr="00E76769">
        <w:rPr>
          <w:rFonts w:ascii="TimesET" w:hAnsi="TimesET" w:cs="Times New Roman"/>
        </w:rPr>
        <w:t xml:space="preserve"> </w:t>
      </w:r>
      <w:r w:rsidR="00EB103C" w:rsidRPr="00E76769">
        <w:rPr>
          <w:rFonts w:ascii="TimesET" w:hAnsi="TimesET" w:cs="Times New Roman"/>
        </w:rPr>
        <w:t>муниципальным</w:t>
      </w:r>
      <w:r w:rsidR="00CE3115" w:rsidRPr="00E76769">
        <w:rPr>
          <w:rFonts w:ascii="TimesET" w:hAnsi="TimesET" w:cs="Times New Roman"/>
        </w:rPr>
        <w:t xml:space="preserve"> </w:t>
      </w:r>
      <w:r w:rsidR="00EB103C" w:rsidRPr="00E76769">
        <w:rPr>
          <w:rFonts w:ascii="TimesET" w:hAnsi="TimesET" w:cs="Times New Roman"/>
        </w:rPr>
        <w:t>программам,</w:t>
      </w:r>
      <w:r w:rsidR="00CE3115" w:rsidRPr="00E76769">
        <w:rPr>
          <w:rFonts w:ascii="TimesET" w:hAnsi="TimesET" w:cs="Times New Roman"/>
        </w:rPr>
        <w:t xml:space="preserve"> </w:t>
      </w:r>
      <w:r w:rsidR="00EB103C" w:rsidRPr="00E76769">
        <w:rPr>
          <w:rFonts w:ascii="TimesET" w:hAnsi="TimesET" w:cs="Times New Roman"/>
        </w:rPr>
        <w:t>кураторов</w:t>
      </w:r>
      <w:r w:rsidR="00CE3115" w:rsidRPr="00E76769">
        <w:rPr>
          <w:rFonts w:ascii="TimesET" w:hAnsi="TimesET" w:cs="Times New Roman"/>
        </w:rPr>
        <w:t xml:space="preserve"> </w:t>
      </w:r>
      <w:r w:rsidR="00EB103C" w:rsidRPr="00E76769">
        <w:rPr>
          <w:rFonts w:ascii="TimesET" w:hAnsi="TimesET" w:cs="Times New Roman"/>
        </w:rPr>
        <w:t>налоговых</w:t>
      </w:r>
      <w:r w:rsidR="00CE3115" w:rsidRPr="00E76769">
        <w:rPr>
          <w:rFonts w:ascii="TimesET" w:hAnsi="TimesET" w:cs="Times New Roman"/>
        </w:rPr>
        <w:t xml:space="preserve"> </w:t>
      </w:r>
      <w:r w:rsidR="00EB103C" w:rsidRPr="00E76769">
        <w:rPr>
          <w:rFonts w:ascii="TimesET" w:hAnsi="TimesET" w:cs="Times New Roman"/>
        </w:rPr>
        <w:t>расходов</w:t>
      </w:r>
      <w:r w:rsidR="00CE3115" w:rsidRPr="00E76769">
        <w:rPr>
          <w:rFonts w:ascii="TimesET" w:hAnsi="TimesET" w:cs="Times New Roman"/>
        </w:rPr>
        <w:t xml:space="preserve"> </w:t>
      </w:r>
      <w:r w:rsidR="00EB103C" w:rsidRPr="00E76769">
        <w:rPr>
          <w:rFonts w:ascii="TimesET" w:hAnsi="TimesET" w:cs="Times New Roman"/>
        </w:rPr>
        <w:t>Большешигаевского</w:t>
      </w:r>
      <w:r w:rsidR="00CE3115" w:rsidRPr="00E76769">
        <w:rPr>
          <w:rFonts w:ascii="TimesET" w:hAnsi="TimesET" w:cs="Times New Roman"/>
        </w:rPr>
        <w:t xml:space="preserve"> </w:t>
      </w:r>
      <w:r w:rsidR="00EB103C" w:rsidRPr="00E76769">
        <w:rPr>
          <w:rFonts w:ascii="TimesET" w:hAnsi="TimesET" w:cs="Times New Roman"/>
        </w:rPr>
        <w:t>сельского</w:t>
      </w:r>
      <w:r w:rsidR="00CE3115" w:rsidRPr="00E76769">
        <w:rPr>
          <w:rFonts w:ascii="TimesET" w:hAnsi="TimesET" w:cs="Times New Roman"/>
        </w:rPr>
        <w:t xml:space="preserve"> </w:t>
      </w:r>
      <w:r w:rsidR="00EB103C" w:rsidRPr="00E76769">
        <w:rPr>
          <w:rFonts w:ascii="TimesET" w:hAnsi="TimesET" w:cs="Times New Roman"/>
        </w:rPr>
        <w:t>поселения,</w:t>
      </w:r>
      <w:r w:rsidR="00CE3115" w:rsidRPr="00E76769">
        <w:rPr>
          <w:rFonts w:ascii="TimesET" w:hAnsi="TimesET" w:cs="Times New Roman"/>
        </w:rPr>
        <w:t xml:space="preserve"> </w:t>
      </w:r>
      <w:r w:rsidR="00EB103C" w:rsidRPr="00E76769">
        <w:rPr>
          <w:rFonts w:ascii="TimesET" w:hAnsi="TimesET" w:cs="Times New Roman"/>
        </w:rPr>
        <w:t>либо</w:t>
      </w:r>
      <w:r w:rsidR="00CE3115" w:rsidRPr="00E76769">
        <w:rPr>
          <w:rFonts w:ascii="TimesET" w:hAnsi="TimesET" w:cs="Times New Roman"/>
        </w:rPr>
        <w:t xml:space="preserve"> </w:t>
      </w:r>
      <w:r w:rsidR="00EB103C" w:rsidRPr="00E76769">
        <w:rPr>
          <w:rFonts w:ascii="TimesET" w:hAnsi="TimesET" w:cs="Times New Roman"/>
        </w:rPr>
        <w:t>в</w:t>
      </w:r>
      <w:r w:rsidR="00CE3115" w:rsidRPr="00E76769">
        <w:rPr>
          <w:rFonts w:ascii="TimesET" w:hAnsi="TimesET" w:cs="Times New Roman"/>
        </w:rPr>
        <w:t xml:space="preserve"> </w:t>
      </w:r>
      <w:r w:rsidR="00EB103C" w:rsidRPr="00E76769">
        <w:rPr>
          <w:rFonts w:ascii="TimesET" w:hAnsi="TimesET" w:cs="Times New Roman"/>
        </w:rPr>
        <w:t>разрезе</w:t>
      </w:r>
      <w:r w:rsidR="00CE3115" w:rsidRPr="00E76769">
        <w:rPr>
          <w:rFonts w:ascii="TimesET" w:hAnsi="TimesET" w:cs="Times New Roman"/>
        </w:rPr>
        <w:t xml:space="preserve"> </w:t>
      </w:r>
      <w:r w:rsidR="00EB103C" w:rsidRPr="00E76769">
        <w:rPr>
          <w:rFonts w:ascii="TimesET" w:hAnsi="TimesET" w:cs="Times New Roman"/>
        </w:rPr>
        <w:t>кураторов</w:t>
      </w:r>
      <w:r w:rsidR="00CE3115" w:rsidRPr="00E76769">
        <w:rPr>
          <w:rFonts w:ascii="TimesET" w:hAnsi="TimesET" w:cs="Times New Roman"/>
        </w:rPr>
        <w:t xml:space="preserve"> </w:t>
      </w:r>
      <w:r w:rsidR="00EB103C" w:rsidRPr="00E76769">
        <w:rPr>
          <w:rFonts w:ascii="TimesET" w:hAnsi="TimesET" w:cs="Times New Roman"/>
        </w:rPr>
        <w:t>налоговых</w:t>
      </w:r>
      <w:r w:rsidR="00CE3115" w:rsidRPr="00E76769">
        <w:rPr>
          <w:rFonts w:ascii="TimesET" w:hAnsi="TimesET" w:cs="Times New Roman"/>
        </w:rPr>
        <w:t xml:space="preserve"> </w:t>
      </w:r>
      <w:r w:rsidR="00EB103C" w:rsidRPr="00E76769">
        <w:rPr>
          <w:rFonts w:ascii="TimesET" w:hAnsi="TimesET" w:cs="Times New Roman"/>
        </w:rPr>
        <w:t>расходов</w:t>
      </w:r>
      <w:r w:rsidR="00CE3115" w:rsidRPr="00E76769">
        <w:rPr>
          <w:rFonts w:ascii="TimesET" w:hAnsi="TimesET" w:cs="Times New Roman"/>
        </w:rPr>
        <w:t xml:space="preserve"> </w:t>
      </w:r>
      <w:r w:rsidR="00EB103C" w:rsidRPr="00E76769">
        <w:rPr>
          <w:rFonts w:ascii="TimesET" w:hAnsi="TimesET" w:cs="Times New Roman"/>
        </w:rPr>
        <w:t>(в</w:t>
      </w:r>
      <w:r w:rsidR="00CE3115" w:rsidRPr="00E76769">
        <w:rPr>
          <w:rFonts w:ascii="TimesET" w:hAnsi="TimesET" w:cs="Times New Roman"/>
        </w:rPr>
        <w:t xml:space="preserve"> </w:t>
      </w:r>
      <w:r w:rsidR="00EB103C" w:rsidRPr="00E76769">
        <w:rPr>
          <w:rFonts w:ascii="TimesET" w:hAnsi="TimesET" w:cs="Times New Roman"/>
        </w:rPr>
        <w:t>отношении</w:t>
      </w:r>
      <w:r w:rsidR="00CE3115" w:rsidRPr="00E76769">
        <w:rPr>
          <w:rFonts w:ascii="TimesET" w:hAnsi="TimesET" w:cs="Times New Roman"/>
        </w:rPr>
        <w:t xml:space="preserve"> </w:t>
      </w:r>
      <w:r w:rsidR="00EB103C" w:rsidRPr="00E76769">
        <w:rPr>
          <w:rFonts w:ascii="TimesET" w:hAnsi="TimesET" w:cs="Times New Roman"/>
        </w:rPr>
        <w:t>нераспределенных</w:t>
      </w:r>
      <w:r w:rsidR="00CE3115" w:rsidRPr="00E76769">
        <w:rPr>
          <w:rFonts w:ascii="TimesET" w:hAnsi="TimesET" w:cs="Times New Roman"/>
        </w:rPr>
        <w:t xml:space="preserve"> </w:t>
      </w:r>
      <w:r w:rsidR="00EB103C" w:rsidRPr="00E76769">
        <w:rPr>
          <w:rFonts w:ascii="TimesET" w:hAnsi="TimesET" w:cs="Times New Roman"/>
        </w:rPr>
        <w:t>налоговых</w:t>
      </w:r>
      <w:r w:rsidR="00CE3115" w:rsidRPr="00E76769">
        <w:rPr>
          <w:rFonts w:ascii="TimesET" w:hAnsi="TimesET" w:cs="Times New Roman"/>
        </w:rPr>
        <w:t xml:space="preserve"> </w:t>
      </w:r>
      <w:r w:rsidR="00EB103C" w:rsidRPr="00E76769">
        <w:rPr>
          <w:rFonts w:ascii="TimesET" w:hAnsi="TimesET" w:cs="Times New Roman"/>
        </w:rPr>
        <w:t>расходов),</w:t>
      </w:r>
      <w:r w:rsidR="00CE3115" w:rsidRPr="00E76769">
        <w:rPr>
          <w:rFonts w:ascii="TimesET" w:hAnsi="TimesET" w:cs="Times New Roman"/>
        </w:rPr>
        <w:t xml:space="preserve"> </w:t>
      </w:r>
      <w:r w:rsidR="00EB103C" w:rsidRPr="00E76769">
        <w:rPr>
          <w:rFonts w:ascii="TimesET" w:hAnsi="TimesET" w:cs="Times New Roman"/>
        </w:rPr>
        <w:t>содержащий</w:t>
      </w:r>
      <w:r w:rsidR="00CE3115" w:rsidRPr="00E76769">
        <w:rPr>
          <w:rFonts w:ascii="TimesET" w:hAnsi="TimesET" w:cs="Times New Roman"/>
        </w:rPr>
        <w:t xml:space="preserve"> </w:t>
      </w:r>
      <w:r w:rsidR="00EB103C" w:rsidRPr="00E76769">
        <w:rPr>
          <w:rFonts w:ascii="TimesET" w:hAnsi="TimesET" w:cs="Times New Roman"/>
        </w:rPr>
        <w:t>указания</w:t>
      </w:r>
      <w:r w:rsidR="00CE3115" w:rsidRPr="00E76769">
        <w:rPr>
          <w:rFonts w:ascii="TimesET" w:hAnsi="TimesET" w:cs="Times New Roman"/>
        </w:rPr>
        <w:t xml:space="preserve"> </w:t>
      </w:r>
      <w:r w:rsidR="00EB103C" w:rsidRPr="00E76769">
        <w:rPr>
          <w:rFonts w:ascii="TimesET" w:hAnsi="TimesET" w:cs="Times New Roman"/>
        </w:rPr>
        <w:t>на</w:t>
      </w:r>
      <w:r w:rsidR="00CE3115" w:rsidRPr="00E76769">
        <w:rPr>
          <w:rFonts w:ascii="TimesET" w:hAnsi="TimesET" w:cs="Times New Roman"/>
        </w:rPr>
        <w:t xml:space="preserve"> </w:t>
      </w:r>
      <w:r w:rsidR="00EB103C" w:rsidRPr="00E76769">
        <w:rPr>
          <w:rFonts w:ascii="TimesET" w:hAnsi="TimesET" w:cs="Times New Roman"/>
        </w:rPr>
        <w:t>обусловливающие</w:t>
      </w:r>
      <w:r w:rsidR="00CE3115" w:rsidRPr="00E76769">
        <w:rPr>
          <w:rFonts w:ascii="TimesET" w:hAnsi="TimesET" w:cs="Times New Roman"/>
        </w:rPr>
        <w:t xml:space="preserve"> </w:t>
      </w:r>
      <w:r w:rsidR="00EB103C" w:rsidRPr="00E76769">
        <w:rPr>
          <w:rFonts w:ascii="TimesET" w:hAnsi="TimesET" w:cs="Times New Roman"/>
        </w:rPr>
        <w:t>соответствующие</w:t>
      </w:r>
      <w:r w:rsidR="00CE3115" w:rsidRPr="00E76769">
        <w:rPr>
          <w:rFonts w:ascii="TimesET" w:hAnsi="TimesET" w:cs="Times New Roman"/>
        </w:rPr>
        <w:t xml:space="preserve"> </w:t>
      </w:r>
      <w:r w:rsidR="00EB103C" w:rsidRPr="00E76769">
        <w:rPr>
          <w:rFonts w:ascii="TimesET" w:hAnsi="TimesET" w:cs="Times New Roman"/>
        </w:rPr>
        <w:t>налоговые</w:t>
      </w:r>
      <w:r w:rsidR="00CE3115" w:rsidRPr="00E76769">
        <w:rPr>
          <w:rFonts w:ascii="TimesET" w:hAnsi="TimesET" w:cs="Times New Roman"/>
        </w:rPr>
        <w:t xml:space="preserve"> </w:t>
      </w:r>
      <w:r w:rsidR="00EB103C" w:rsidRPr="00E76769">
        <w:rPr>
          <w:rFonts w:ascii="TimesET" w:hAnsi="TimesET" w:cs="Times New Roman"/>
        </w:rPr>
        <w:t>расходы</w:t>
      </w:r>
      <w:r w:rsidR="00CE3115" w:rsidRPr="00E76769">
        <w:rPr>
          <w:rFonts w:ascii="TimesET" w:hAnsi="TimesET" w:cs="Times New Roman"/>
        </w:rPr>
        <w:t xml:space="preserve"> </w:t>
      </w:r>
      <w:r w:rsidR="00EB103C" w:rsidRPr="00E76769">
        <w:rPr>
          <w:rFonts w:ascii="TimesET" w:hAnsi="TimesET" w:cs="Times New Roman"/>
        </w:rPr>
        <w:t>,</w:t>
      </w:r>
      <w:r w:rsidR="00CE3115" w:rsidRPr="00E76769">
        <w:rPr>
          <w:rFonts w:ascii="TimesET" w:hAnsi="TimesET" w:cs="Times New Roman"/>
        </w:rPr>
        <w:t xml:space="preserve"> </w:t>
      </w:r>
      <w:r w:rsidR="00EB103C" w:rsidRPr="00E76769">
        <w:rPr>
          <w:rFonts w:ascii="TimesET" w:hAnsi="TimesET" w:cs="Times New Roman"/>
        </w:rPr>
        <w:t>положения</w:t>
      </w:r>
      <w:r w:rsidR="00CE3115" w:rsidRPr="00E76769">
        <w:rPr>
          <w:rFonts w:ascii="TimesET" w:hAnsi="TimesET" w:cs="Times New Roman"/>
        </w:rPr>
        <w:t xml:space="preserve"> </w:t>
      </w:r>
      <w:r w:rsidR="00EB103C" w:rsidRPr="00E76769">
        <w:rPr>
          <w:rFonts w:ascii="TimesET" w:hAnsi="TimesET" w:cs="Times New Roman"/>
        </w:rPr>
        <w:t>(статьи,</w:t>
      </w:r>
      <w:r w:rsidR="00CE3115" w:rsidRPr="00E76769">
        <w:rPr>
          <w:rFonts w:ascii="TimesET" w:hAnsi="TimesET" w:cs="Times New Roman"/>
        </w:rPr>
        <w:t xml:space="preserve"> </w:t>
      </w:r>
      <w:r w:rsidR="00EB103C" w:rsidRPr="00E76769">
        <w:rPr>
          <w:rFonts w:ascii="TimesET" w:hAnsi="TimesET" w:cs="Times New Roman"/>
        </w:rPr>
        <w:t>части,</w:t>
      </w:r>
      <w:r w:rsidR="00CE3115" w:rsidRPr="00E76769">
        <w:rPr>
          <w:rFonts w:ascii="TimesET" w:hAnsi="TimesET" w:cs="Times New Roman"/>
        </w:rPr>
        <w:t xml:space="preserve"> </w:t>
      </w:r>
      <w:r w:rsidR="00EB103C" w:rsidRPr="00E76769">
        <w:rPr>
          <w:rFonts w:ascii="TimesET" w:hAnsi="TimesET" w:cs="Times New Roman"/>
        </w:rPr>
        <w:t>пункты,</w:t>
      </w:r>
      <w:r w:rsidR="00CE3115" w:rsidRPr="00E76769">
        <w:rPr>
          <w:rFonts w:ascii="TimesET" w:hAnsi="TimesET" w:cs="Times New Roman"/>
        </w:rPr>
        <w:t xml:space="preserve"> </w:t>
      </w:r>
      <w:r w:rsidR="00EB103C" w:rsidRPr="00E76769">
        <w:rPr>
          <w:rFonts w:ascii="TimesET" w:hAnsi="TimesET" w:cs="Times New Roman"/>
        </w:rPr>
        <w:t>подпункты,</w:t>
      </w:r>
      <w:r w:rsidR="00CE3115" w:rsidRPr="00E76769">
        <w:rPr>
          <w:rFonts w:ascii="TimesET" w:hAnsi="TimesET" w:cs="Times New Roman"/>
        </w:rPr>
        <w:t xml:space="preserve"> </w:t>
      </w:r>
      <w:r w:rsidR="00EB103C" w:rsidRPr="00E76769">
        <w:rPr>
          <w:rFonts w:ascii="TimesET" w:hAnsi="TimesET" w:cs="Times New Roman"/>
        </w:rPr>
        <w:t>абзацы)</w:t>
      </w:r>
      <w:r w:rsidR="00CE3115" w:rsidRPr="00E76769">
        <w:rPr>
          <w:rFonts w:ascii="TimesET" w:hAnsi="TimesET" w:cs="Times New Roman"/>
        </w:rPr>
        <w:t xml:space="preserve"> </w:t>
      </w:r>
      <w:r w:rsidR="00EB103C" w:rsidRPr="00E76769">
        <w:rPr>
          <w:rFonts w:ascii="TimesET" w:hAnsi="TimesET" w:cs="Times New Roman"/>
        </w:rPr>
        <w:t>нормативно</w:t>
      </w:r>
      <w:r w:rsidR="00CE3115" w:rsidRPr="00E76769">
        <w:rPr>
          <w:rFonts w:ascii="TimesET" w:hAnsi="TimesET" w:cs="Times New Roman"/>
        </w:rPr>
        <w:t xml:space="preserve"> </w:t>
      </w:r>
      <w:r w:rsidR="00EB103C" w:rsidRPr="00E76769">
        <w:rPr>
          <w:rFonts w:ascii="TimesET" w:hAnsi="TimesET" w:cs="Times New Roman"/>
        </w:rPr>
        <w:t>правовых</w:t>
      </w:r>
      <w:r w:rsidR="00CE3115" w:rsidRPr="00E76769">
        <w:rPr>
          <w:rFonts w:ascii="TimesET" w:hAnsi="TimesET" w:cs="Times New Roman"/>
        </w:rPr>
        <w:t xml:space="preserve"> </w:t>
      </w:r>
      <w:r w:rsidR="00EB103C" w:rsidRPr="00E76769">
        <w:rPr>
          <w:rFonts w:ascii="TimesET" w:hAnsi="TimesET" w:cs="Times New Roman"/>
        </w:rPr>
        <w:t>актов</w:t>
      </w:r>
      <w:r w:rsidR="00CE3115" w:rsidRPr="00E76769">
        <w:rPr>
          <w:rFonts w:ascii="TimesET" w:hAnsi="TimesET" w:cs="Times New Roman"/>
        </w:rPr>
        <w:t xml:space="preserve"> </w:t>
      </w:r>
      <w:r w:rsidR="00EB103C" w:rsidRPr="00E76769">
        <w:rPr>
          <w:rFonts w:ascii="TimesET" w:hAnsi="TimesET" w:cs="Times New Roman"/>
        </w:rPr>
        <w:t>поселения</w:t>
      </w:r>
      <w:r w:rsidR="00CE3115" w:rsidRPr="00E76769">
        <w:rPr>
          <w:rFonts w:ascii="TimesET" w:hAnsi="TimesET" w:cs="Times New Roman"/>
        </w:rPr>
        <w:t xml:space="preserve"> </w:t>
      </w:r>
      <w:r w:rsidR="00EB103C" w:rsidRPr="00E76769">
        <w:rPr>
          <w:rFonts w:ascii="TimesET" w:hAnsi="TimesET" w:cs="Times New Roman"/>
        </w:rPr>
        <w:t>и</w:t>
      </w:r>
      <w:r w:rsidR="00CE3115" w:rsidRPr="00E76769">
        <w:rPr>
          <w:rFonts w:ascii="TimesET" w:hAnsi="TimesET" w:cs="Times New Roman"/>
        </w:rPr>
        <w:t xml:space="preserve"> </w:t>
      </w:r>
      <w:r w:rsidR="00EB103C" w:rsidRPr="00E76769">
        <w:rPr>
          <w:rFonts w:ascii="TimesET" w:hAnsi="TimesET" w:cs="Times New Roman"/>
        </w:rPr>
        <w:t>сроки</w:t>
      </w:r>
      <w:r w:rsidR="00CE3115" w:rsidRPr="00E76769">
        <w:rPr>
          <w:rFonts w:ascii="TimesET" w:hAnsi="TimesET" w:cs="Times New Roman"/>
        </w:rPr>
        <w:t xml:space="preserve"> </w:t>
      </w:r>
      <w:r w:rsidR="00EB103C" w:rsidRPr="00E76769">
        <w:rPr>
          <w:rFonts w:ascii="TimesET" w:hAnsi="TimesET" w:cs="Times New Roman"/>
        </w:rPr>
        <w:t>действия</w:t>
      </w:r>
      <w:r w:rsidR="00CE3115" w:rsidRPr="00E76769">
        <w:rPr>
          <w:rFonts w:ascii="TimesET" w:hAnsi="TimesET" w:cs="Times New Roman"/>
        </w:rPr>
        <w:t xml:space="preserve"> </w:t>
      </w:r>
      <w:r w:rsidR="00EB103C" w:rsidRPr="00E76769">
        <w:rPr>
          <w:rFonts w:ascii="TimesET" w:hAnsi="TimesET" w:cs="Times New Roman"/>
        </w:rPr>
        <w:t>таких</w:t>
      </w:r>
      <w:r w:rsidR="00CE3115" w:rsidRPr="00E76769">
        <w:rPr>
          <w:rFonts w:ascii="TimesET" w:hAnsi="TimesET" w:cs="Times New Roman"/>
        </w:rPr>
        <w:t xml:space="preserve"> </w:t>
      </w:r>
      <w:r w:rsidR="00EB103C" w:rsidRPr="00E76769">
        <w:rPr>
          <w:rFonts w:ascii="TimesET" w:hAnsi="TimesET" w:cs="Times New Roman"/>
        </w:rPr>
        <w:t>положений);</w:t>
      </w:r>
      <w:r w:rsidR="00CE3115" w:rsidRPr="00E76769">
        <w:rPr>
          <w:rFonts w:ascii="TimesET" w:hAnsi="TimesET" w:cs="Times New Roman"/>
        </w:rPr>
        <w:t xml:space="preserve"> </w:t>
      </w:r>
    </w:p>
    <w:p w:rsidR="00EB103C" w:rsidRPr="00E76769" w:rsidRDefault="00EB103C" w:rsidP="007F4BA6">
      <w:pPr>
        <w:ind w:firstLine="709"/>
        <w:jc w:val="both"/>
        <w:rPr>
          <w:bCs/>
          <w:sz w:val="20"/>
          <w:szCs w:val="20"/>
        </w:rPr>
      </w:pPr>
      <w:r w:rsidRPr="00E76769">
        <w:rPr>
          <w:bCs/>
          <w:sz w:val="20"/>
          <w:szCs w:val="20"/>
        </w:rPr>
        <w:t>плательщики</w:t>
      </w:r>
      <w:r w:rsidR="00CE3115" w:rsidRPr="00E76769">
        <w:rPr>
          <w:bCs/>
          <w:sz w:val="20"/>
          <w:szCs w:val="20"/>
        </w:rPr>
        <w:t xml:space="preserve"> </w:t>
      </w:r>
      <w:r w:rsidRPr="00E76769">
        <w:rPr>
          <w:sz w:val="20"/>
          <w:szCs w:val="20"/>
        </w:rPr>
        <w:t>–</w:t>
      </w:r>
      <w:r w:rsidR="00CE3115" w:rsidRPr="00E76769">
        <w:rPr>
          <w:bCs/>
          <w:sz w:val="20"/>
          <w:szCs w:val="20"/>
        </w:rPr>
        <w:t xml:space="preserve"> </w:t>
      </w:r>
      <w:r w:rsidRPr="00E76769">
        <w:rPr>
          <w:bCs/>
          <w:sz w:val="20"/>
          <w:szCs w:val="20"/>
        </w:rPr>
        <w:t>плательщики</w:t>
      </w:r>
      <w:r w:rsidR="00CE3115" w:rsidRPr="00E76769">
        <w:rPr>
          <w:bCs/>
          <w:sz w:val="20"/>
          <w:szCs w:val="20"/>
        </w:rPr>
        <w:t xml:space="preserve"> </w:t>
      </w:r>
      <w:r w:rsidRPr="00E76769">
        <w:rPr>
          <w:bCs/>
          <w:sz w:val="20"/>
          <w:szCs w:val="20"/>
        </w:rPr>
        <w:t>налогов;</w:t>
      </w:r>
    </w:p>
    <w:p w:rsidR="00EB103C" w:rsidRPr="00E76769" w:rsidRDefault="00EB103C" w:rsidP="007F4BA6">
      <w:pPr>
        <w:ind w:firstLine="709"/>
        <w:jc w:val="both"/>
        <w:rPr>
          <w:bCs/>
          <w:sz w:val="20"/>
          <w:szCs w:val="20"/>
        </w:rPr>
      </w:pPr>
      <w:r w:rsidRPr="00E76769">
        <w:rPr>
          <w:bCs/>
          <w:sz w:val="20"/>
          <w:szCs w:val="20"/>
        </w:rPr>
        <w:t>социальные</w:t>
      </w:r>
      <w:r w:rsidR="00CE3115" w:rsidRPr="00E76769">
        <w:rPr>
          <w:bCs/>
          <w:sz w:val="20"/>
          <w:szCs w:val="20"/>
        </w:rPr>
        <w:t xml:space="preserve"> </w:t>
      </w:r>
      <w:r w:rsidRPr="00E76769">
        <w:rPr>
          <w:bCs/>
          <w:sz w:val="20"/>
          <w:szCs w:val="20"/>
        </w:rPr>
        <w:t>налоговые</w:t>
      </w:r>
      <w:r w:rsidR="00CE3115" w:rsidRPr="00E76769">
        <w:rPr>
          <w:bCs/>
          <w:sz w:val="20"/>
          <w:szCs w:val="20"/>
        </w:rPr>
        <w:t xml:space="preserve"> </w:t>
      </w:r>
      <w:r w:rsidRPr="00E76769">
        <w:rPr>
          <w:bCs/>
          <w:sz w:val="20"/>
          <w:szCs w:val="20"/>
        </w:rPr>
        <w:t>расходы</w:t>
      </w:r>
      <w:r w:rsidR="00CE3115" w:rsidRPr="00E76769">
        <w:rPr>
          <w:bCs/>
          <w:sz w:val="20"/>
          <w:szCs w:val="20"/>
        </w:rPr>
        <w:t xml:space="preserve"> </w:t>
      </w:r>
      <w:r w:rsidRPr="00E76769">
        <w:rPr>
          <w:sz w:val="20"/>
          <w:szCs w:val="20"/>
        </w:rPr>
        <w:t>–</w:t>
      </w:r>
      <w:r w:rsidR="00CE3115" w:rsidRPr="00E76769">
        <w:rPr>
          <w:bCs/>
          <w:sz w:val="20"/>
          <w:szCs w:val="20"/>
        </w:rPr>
        <w:t xml:space="preserve"> </w:t>
      </w:r>
      <w:r w:rsidRPr="00E76769">
        <w:rPr>
          <w:bCs/>
          <w:sz w:val="20"/>
          <w:szCs w:val="20"/>
        </w:rPr>
        <w:t>целевая</w:t>
      </w:r>
      <w:r w:rsidR="00CE3115" w:rsidRPr="00E76769">
        <w:rPr>
          <w:bCs/>
          <w:sz w:val="20"/>
          <w:szCs w:val="20"/>
        </w:rPr>
        <w:t xml:space="preserve"> </w:t>
      </w:r>
      <w:r w:rsidRPr="00E76769">
        <w:rPr>
          <w:bCs/>
          <w:sz w:val="20"/>
          <w:szCs w:val="20"/>
        </w:rPr>
        <w:t>категория</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bCs/>
          <w:sz w:val="20"/>
          <w:szCs w:val="20"/>
        </w:rPr>
        <w:t>обусловленных</w:t>
      </w:r>
      <w:r w:rsidR="00CE3115" w:rsidRPr="00E76769">
        <w:rPr>
          <w:bCs/>
          <w:sz w:val="20"/>
          <w:szCs w:val="20"/>
        </w:rPr>
        <w:t xml:space="preserve"> </w:t>
      </w:r>
      <w:r w:rsidRPr="00E76769">
        <w:rPr>
          <w:bCs/>
          <w:sz w:val="20"/>
          <w:szCs w:val="20"/>
        </w:rPr>
        <w:t>необходимостью</w:t>
      </w:r>
      <w:r w:rsidR="00CE3115" w:rsidRPr="00E76769">
        <w:rPr>
          <w:bCs/>
          <w:sz w:val="20"/>
          <w:szCs w:val="20"/>
        </w:rPr>
        <w:t xml:space="preserve"> </w:t>
      </w:r>
      <w:r w:rsidRPr="00E76769">
        <w:rPr>
          <w:bCs/>
          <w:sz w:val="20"/>
          <w:szCs w:val="20"/>
        </w:rPr>
        <w:t>обеспечения</w:t>
      </w:r>
      <w:r w:rsidR="00CE3115" w:rsidRPr="00E76769">
        <w:rPr>
          <w:bCs/>
          <w:sz w:val="20"/>
          <w:szCs w:val="20"/>
        </w:rPr>
        <w:t xml:space="preserve"> </w:t>
      </w:r>
      <w:r w:rsidRPr="00E76769">
        <w:rPr>
          <w:bCs/>
          <w:sz w:val="20"/>
          <w:szCs w:val="20"/>
        </w:rPr>
        <w:t>социальной</w:t>
      </w:r>
      <w:r w:rsidR="00CE3115" w:rsidRPr="00E76769">
        <w:rPr>
          <w:bCs/>
          <w:sz w:val="20"/>
          <w:szCs w:val="20"/>
        </w:rPr>
        <w:t xml:space="preserve"> </w:t>
      </w:r>
      <w:r w:rsidRPr="00E76769">
        <w:rPr>
          <w:bCs/>
          <w:sz w:val="20"/>
          <w:szCs w:val="20"/>
        </w:rPr>
        <w:t>защиты</w:t>
      </w:r>
      <w:r w:rsidR="00CE3115" w:rsidRPr="00E76769">
        <w:rPr>
          <w:bCs/>
          <w:sz w:val="20"/>
          <w:szCs w:val="20"/>
        </w:rPr>
        <w:t xml:space="preserve"> </w:t>
      </w:r>
      <w:r w:rsidRPr="00E76769">
        <w:rPr>
          <w:bCs/>
          <w:sz w:val="20"/>
          <w:szCs w:val="20"/>
        </w:rPr>
        <w:t>(поддержки)</w:t>
      </w:r>
      <w:r w:rsidR="00CE3115" w:rsidRPr="00E76769">
        <w:rPr>
          <w:bCs/>
          <w:sz w:val="20"/>
          <w:szCs w:val="20"/>
        </w:rPr>
        <w:t xml:space="preserve"> </w:t>
      </w:r>
      <w:r w:rsidRPr="00E76769">
        <w:rPr>
          <w:bCs/>
          <w:sz w:val="20"/>
          <w:szCs w:val="20"/>
        </w:rPr>
        <w:t>населения,</w:t>
      </w:r>
      <w:r w:rsidR="00CE3115" w:rsidRPr="00E76769">
        <w:rPr>
          <w:bCs/>
          <w:sz w:val="20"/>
          <w:szCs w:val="20"/>
        </w:rPr>
        <w:t xml:space="preserve"> </w:t>
      </w:r>
      <w:r w:rsidRPr="00E76769">
        <w:rPr>
          <w:bCs/>
          <w:sz w:val="20"/>
          <w:szCs w:val="20"/>
        </w:rPr>
        <w:t>социально</w:t>
      </w:r>
      <w:r w:rsidR="00CE3115" w:rsidRPr="00E76769">
        <w:rPr>
          <w:bCs/>
          <w:sz w:val="20"/>
          <w:szCs w:val="20"/>
        </w:rPr>
        <w:t xml:space="preserve"> </w:t>
      </w:r>
      <w:r w:rsidRPr="00E76769">
        <w:rPr>
          <w:bCs/>
          <w:sz w:val="20"/>
          <w:szCs w:val="20"/>
        </w:rPr>
        <w:t>незащищенным</w:t>
      </w:r>
      <w:r w:rsidR="00CE3115" w:rsidRPr="00E76769">
        <w:rPr>
          <w:bCs/>
          <w:sz w:val="20"/>
          <w:szCs w:val="20"/>
        </w:rPr>
        <w:t xml:space="preserve"> </w:t>
      </w:r>
      <w:r w:rsidRPr="00E76769">
        <w:rPr>
          <w:bCs/>
          <w:sz w:val="20"/>
          <w:szCs w:val="20"/>
        </w:rPr>
        <w:t>группам</w:t>
      </w:r>
      <w:r w:rsidR="00CE3115" w:rsidRPr="00E76769">
        <w:rPr>
          <w:bCs/>
          <w:sz w:val="20"/>
          <w:szCs w:val="20"/>
        </w:rPr>
        <w:t xml:space="preserve"> </w:t>
      </w:r>
      <w:r w:rsidRPr="00E76769">
        <w:rPr>
          <w:bCs/>
          <w:sz w:val="20"/>
          <w:szCs w:val="20"/>
        </w:rPr>
        <w:t>населения,</w:t>
      </w:r>
      <w:r w:rsidR="00CE3115" w:rsidRPr="00E76769">
        <w:rPr>
          <w:bCs/>
          <w:sz w:val="20"/>
          <w:szCs w:val="20"/>
        </w:rPr>
        <w:t xml:space="preserve"> </w:t>
      </w:r>
      <w:r w:rsidRPr="00E76769">
        <w:rPr>
          <w:bCs/>
          <w:sz w:val="20"/>
          <w:szCs w:val="20"/>
        </w:rPr>
        <w:t>социально</w:t>
      </w:r>
      <w:r w:rsidR="00CE3115" w:rsidRPr="00E76769">
        <w:rPr>
          <w:bCs/>
          <w:sz w:val="20"/>
          <w:szCs w:val="20"/>
        </w:rPr>
        <w:t xml:space="preserve"> </w:t>
      </w:r>
      <w:r w:rsidRPr="00E76769">
        <w:rPr>
          <w:bCs/>
          <w:sz w:val="20"/>
          <w:szCs w:val="20"/>
        </w:rPr>
        <w:t>ориентированным</w:t>
      </w:r>
      <w:r w:rsidR="00CE3115" w:rsidRPr="00E76769">
        <w:rPr>
          <w:bCs/>
          <w:sz w:val="20"/>
          <w:szCs w:val="20"/>
        </w:rPr>
        <w:t xml:space="preserve"> </w:t>
      </w:r>
      <w:r w:rsidRPr="00E76769">
        <w:rPr>
          <w:bCs/>
          <w:sz w:val="20"/>
          <w:szCs w:val="20"/>
        </w:rPr>
        <w:t>некоммерческим</w:t>
      </w:r>
      <w:r w:rsidR="00CE3115" w:rsidRPr="00E76769">
        <w:rPr>
          <w:bCs/>
          <w:sz w:val="20"/>
          <w:szCs w:val="20"/>
        </w:rPr>
        <w:t xml:space="preserve"> </w:t>
      </w:r>
      <w:r w:rsidRPr="00E76769">
        <w:rPr>
          <w:bCs/>
          <w:sz w:val="20"/>
          <w:szCs w:val="20"/>
        </w:rPr>
        <w:t>организациям,</w:t>
      </w:r>
      <w:r w:rsidR="00CE3115" w:rsidRPr="00E76769">
        <w:rPr>
          <w:bCs/>
          <w:sz w:val="20"/>
          <w:szCs w:val="20"/>
        </w:rPr>
        <w:t xml:space="preserve"> </w:t>
      </w:r>
      <w:r w:rsidRPr="00E76769">
        <w:rPr>
          <w:bCs/>
          <w:sz w:val="20"/>
          <w:szCs w:val="20"/>
        </w:rPr>
        <w:t>а</w:t>
      </w:r>
      <w:r w:rsidR="00CE3115" w:rsidRPr="00E76769">
        <w:rPr>
          <w:bCs/>
          <w:sz w:val="20"/>
          <w:szCs w:val="20"/>
        </w:rPr>
        <w:t xml:space="preserve"> </w:t>
      </w:r>
      <w:r w:rsidRPr="00E76769">
        <w:rPr>
          <w:bCs/>
          <w:sz w:val="20"/>
          <w:szCs w:val="20"/>
        </w:rPr>
        <w:t>также</w:t>
      </w:r>
      <w:r w:rsidR="00CE3115" w:rsidRPr="00E76769">
        <w:rPr>
          <w:bCs/>
          <w:sz w:val="20"/>
          <w:szCs w:val="20"/>
        </w:rPr>
        <w:t xml:space="preserve"> </w:t>
      </w:r>
      <w:r w:rsidRPr="00E76769">
        <w:rPr>
          <w:bCs/>
          <w:sz w:val="20"/>
          <w:szCs w:val="20"/>
        </w:rPr>
        <w:t>организациям,</w:t>
      </w:r>
      <w:r w:rsidR="00CE3115" w:rsidRPr="00E76769">
        <w:rPr>
          <w:bCs/>
          <w:sz w:val="20"/>
          <w:szCs w:val="20"/>
        </w:rPr>
        <w:t xml:space="preserve"> </w:t>
      </w:r>
      <w:r w:rsidRPr="00E76769">
        <w:rPr>
          <w:bCs/>
          <w:sz w:val="20"/>
          <w:szCs w:val="20"/>
        </w:rPr>
        <w:t>целью</w:t>
      </w:r>
      <w:r w:rsidR="00CE3115" w:rsidRPr="00E76769">
        <w:rPr>
          <w:bCs/>
          <w:sz w:val="20"/>
          <w:szCs w:val="20"/>
        </w:rPr>
        <w:t xml:space="preserve"> </w:t>
      </w:r>
      <w:r w:rsidRPr="00E76769">
        <w:rPr>
          <w:bCs/>
          <w:sz w:val="20"/>
          <w:szCs w:val="20"/>
        </w:rPr>
        <w:t>деятельности</w:t>
      </w:r>
      <w:r w:rsidR="00CE3115" w:rsidRPr="00E76769">
        <w:rPr>
          <w:bCs/>
          <w:sz w:val="20"/>
          <w:szCs w:val="20"/>
        </w:rPr>
        <w:t xml:space="preserve"> </w:t>
      </w:r>
      <w:r w:rsidRPr="00E76769">
        <w:rPr>
          <w:bCs/>
          <w:sz w:val="20"/>
          <w:szCs w:val="20"/>
        </w:rPr>
        <w:t>которых</w:t>
      </w:r>
      <w:r w:rsidR="00CE3115" w:rsidRPr="00E76769">
        <w:rPr>
          <w:bCs/>
          <w:sz w:val="20"/>
          <w:szCs w:val="20"/>
        </w:rPr>
        <w:t xml:space="preserve"> </w:t>
      </w:r>
      <w:r w:rsidRPr="00E76769">
        <w:rPr>
          <w:bCs/>
          <w:sz w:val="20"/>
          <w:szCs w:val="20"/>
        </w:rPr>
        <w:t>является</w:t>
      </w:r>
      <w:r w:rsidR="00CE3115" w:rsidRPr="00E76769">
        <w:rPr>
          <w:bCs/>
          <w:sz w:val="20"/>
          <w:szCs w:val="20"/>
        </w:rPr>
        <w:t xml:space="preserve"> </w:t>
      </w:r>
      <w:r w:rsidRPr="00E76769">
        <w:rPr>
          <w:bCs/>
          <w:sz w:val="20"/>
          <w:szCs w:val="20"/>
        </w:rPr>
        <w:t>поддержка</w:t>
      </w:r>
      <w:r w:rsidR="00CE3115" w:rsidRPr="00E76769">
        <w:rPr>
          <w:bCs/>
          <w:sz w:val="20"/>
          <w:szCs w:val="20"/>
        </w:rPr>
        <w:t xml:space="preserve"> </w:t>
      </w:r>
      <w:r w:rsidRPr="00E76769">
        <w:rPr>
          <w:bCs/>
          <w:sz w:val="20"/>
          <w:szCs w:val="20"/>
        </w:rPr>
        <w:t>населения;</w:t>
      </w:r>
    </w:p>
    <w:p w:rsidR="00EB103C" w:rsidRPr="00E76769" w:rsidRDefault="00EB103C" w:rsidP="007F4BA6">
      <w:pPr>
        <w:ind w:firstLine="709"/>
        <w:jc w:val="both"/>
        <w:rPr>
          <w:bCs/>
          <w:sz w:val="20"/>
          <w:szCs w:val="20"/>
        </w:rPr>
      </w:pPr>
      <w:r w:rsidRPr="00E76769">
        <w:rPr>
          <w:bCs/>
          <w:sz w:val="20"/>
          <w:szCs w:val="20"/>
        </w:rPr>
        <w:t>стимулирующие</w:t>
      </w:r>
      <w:r w:rsidR="00CE3115" w:rsidRPr="00E76769">
        <w:rPr>
          <w:bCs/>
          <w:sz w:val="20"/>
          <w:szCs w:val="20"/>
        </w:rPr>
        <w:t xml:space="preserve"> </w:t>
      </w:r>
      <w:r w:rsidRPr="00E76769">
        <w:rPr>
          <w:bCs/>
          <w:sz w:val="20"/>
          <w:szCs w:val="20"/>
        </w:rPr>
        <w:t>налоговые</w:t>
      </w:r>
      <w:r w:rsidR="00CE3115" w:rsidRPr="00E76769">
        <w:rPr>
          <w:bCs/>
          <w:sz w:val="20"/>
          <w:szCs w:val="20"/>
        </w:rPr>
        <w:t xml:space="preserve"> </w:t>
      </w:r>
      <w:r w:rsidRPr="00E76769">
        <w:rPr>
          <w:bCs/>
          <w:sz w:val="20"/>
          <w:szCs w:val="20"/>
        </w:rPr>
        <w:t>расходы</w:t>
      </w:r>
      <w:r w:rsidR="00CE3115" w:rsidRPr="00E76769">
        <w:rPr>
          <w:bCs/>
          <w:sz w:val="20"/>
          <w:szCs w:val="20"/>
        </w:rPr>
        <w:t xml:space="preserve"> </w:t>
      </w:r>
      <w:r w:rsidRPr="00E76769">
        <w:rPr>
          <w:sz w:val="20"/>
          <w:szCs w:val="20"/>
        </w:rPr>
        <w:t>–</w:t>
      </w:r>
      <w:r w:rsidR="00CE3115" w:rsidRPr="00E76769">
        <w:rPr>
          <w:bCs/>
          <w:sz w:val="20"/>
          <w:szCs w:val="20"/>
        </w:rPr>
        <w:t xml:space="preserve"> </w:t>
      </w:r>
      <w:r w:rsidRPr="00E76769">
        <w:rPr>
          <w:bCs/>
          <w:sz w:val="20"/>
          <w:szCs w:val="20"/>
        </w:rPr>
        <w:t>целевая</w:t>
      </w:r>
      <w:r w:rsidR="00CE3115" w:rsidRPr="00E76769">
        <w:rPr>
          <w:bCs/>
          <w:sz w:val="20"/>
          <w:szCs w:val="20"/>
        </w:rPr>
        <w:t xml:space="preserve"> </w:t>
      </w:r>
      <w:r w:rsidRPr="00E76769">
        <w:rPr>
          <w:bCs/>
          <w:sz w:val="20"/>
          <w:szCs w:val="20"/>
        </w:rPr>
        <w:t>категория</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bCs/>
          <w:sz w:val="20"/>
          <w:szCs w:val="20"/>
        </w:rPr>
        <w:t>предполагающих</w:t>
      </w:r>
      <w:r w:rsidR="00CE3115" w:rsidRPr="00E76769">
        <w:rPr>
          <w:bCs/>
          <w:sz w:val="20"/>
          <w:szCs w:val="20"/>
        </w:rPr>
        <w:t xml:space="preserve"> </w:t>
      </w:r>
      <w:r w:rsidRPr="00E76769">
        <w:rPr>
          <w:bCs/>
          <w:sz w:val="20"/>
          <w:szCs w:val="20"/>
        </w:rPr>
        <w:t>стимулирование</w:t>
      </w:r>
      <w:r w:rsidR="00CE3115" w:rsidRPr="00E76769">
        <w:rPr>
          <w:bCs/>
          <w:sz w:val="20"/>
          <w:szCs w:val="20"/>
        </w:rPr>
        <w:t xml:space="preserve"> </w:t>
      </w:r>
      <w:r w:rsidRPr="00E76769">
        <w:rPr>
          <w:bCs/>
          <w:sz w:val="20"/>
          <w:szCs w:val="20"/>
        </w:rPr>
        <w:t>экономической</w:t>
      </w:r>
      <w:r w:rsidR="00CE3115" w:rsidRPr="00E76769">
        <w:rPr>
          <w:bCs/>
          <w:sz w:val="20"/>
          <w:szCs w:val="20"/>
        </w:rPr>
        <w:t xml:space="preserve"> </w:t>
      </w:r>
      <w:r w:rsidRPr="00E76769">
        <w:rPr>
          <w:bCs/>
          <w:sz w:val="20"/>
          <w:szCs w:val="20"/>
        </w:rPr>
        <w:t>активности</w:t>
      </w:r>
      <w:r w:rsidR="00CE3115" w:rsidRPr="00E76769">
        <w:rPr>
          <w:bCs/>
          <w:sz w:val="20"/>
          <w:szCs w:val="20"/>
        </w:rPr>
        <w:t xml:space="preserve"> </w:t>
      </w:r>
      <w:r w:rsidRPr="00E76769">
        <w:rPr>
          <w:bCs/>
          <w:sz w:val="20"/>
          <w:szCs w:val="20"/>
        </w:rPr>
        <w:t>субъектов</w:t>
      </w:r>
      <w:r w:rsidR="00CE3115" w:rsidRPr="00E76769">
        <w:rPr>
          <w:bCs/>
          <w:sz w:val="20"/>
          <w:szCs w:val="20"/>
        </w:rPr>
        <w:t xml:space="preserve"> </w:t>
      </w:r>
      <w:r w:rsidRPr="00E76769">
        <w:rPr>
          <w:bCs/>
          <w:sz w:val="20"/>
          <w:szCs w:val="20"/>
        </w:rPr>
        <w:t>предпринимательской</w:t>
      </w:r>
      <w:r w:rsidR="00CE3115" w:rsidRPr="00E76769">
        <w:rPr>
          <w:bCs/>
          <w:sz w:val="20"/>
          <w:szCs w:val="20"/>
        </w:rPr>
        <w:t xml:space="preserve"> </w:t>
      </w:r>
      <w:r w:rsidRPr="00E76769">
        <w:rPr>
          <w:bCs/>
          <w:sz w:val="20"/>
          <w:szCs w:val="20"/>
        </w:rPr>
        <w:t>деятельности</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последующее</w:t>
      </w:r>
      <w:r w:rsidR="00CE3115" w:rsidRPr="00E76769">
        <w:rPr>
          <w:bCs/>
          <w:sz w:val="20"/>
          <w:szCs w:val="20"/>
        </w:rPr>
        <w:t xml:space="preserve"> </w:t>
      </w:r>
      <w:r w:rsidRPr="00E76769">
        <w:rPr>
          <w:bCs/>
          <w:sz w:val="20"/>
          <w:szCs w:val="20"/>
        </w:rPr>
        <w:t>увеличение</w:t>
      </w:r>
      <w:r w:rsidR="00CE3115" w:rsidRPr="00E76769">
        <w:rPr>
          <w:bCs/>
          <w:sz w:val="20"/>
          <w:szCs w:val="20"/>
        </w:rPr>
        <w:t xml:space="preserve"> </w:t>
      </w:r>
      <w:r w:rsidRPr="00E76769">
        <w:rPr>
          <w:bCs/>
          <w:sz w:val="20"/>
          <w:szCs w:val="20"/>
        </w:rPr>
        <w:t>объема</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сборов,</w:t>
      </w:r>
      <w:r w:rsidR="00CE3115" w:rsidRPr="00E76769">
        <w:rPr>
          <w:bCs/>
          <w:sz w:val="20"/>
          <w:szCs w:val="20"/>
        </w:rPr>
        <w:t xml:space="preserve"> </w:t>
      </w:r>
      <w:r w:rsidRPr="00E76769">
        <w:rPr>
          <w:bCs/>
          <w:sz w:val="20"/>
          <w:szCs w:val="20"/>
        </w:rPr>
        <w:t>задекларированных</w:t>
      </w:r>
      <w:r w:rsidR="00CE3115" w:rsidRPr="00E76769">
        <w:rPr>
          <w:bCs/>
          <w:sz w:val="20"/>
          <w:szCs w:val="20"/>
        </w:rPr>
        <w:t xml:space="preserve"> </w:t>
      </w:r>
      <w:r w:rsidRPr="00E76769">
        <w:rPr>
          <w:bCs/>
          <w:sz w:val="20"/>
          <w:szCs w:val="20"/>
        </w:rPr>
        <w:t>для</w:t>
      </w:r>
      <w:r w:rsidR="00CE3115" w:rsidRPr="00E76769">
        <w:rPr>
          <w:bCs/>
          <w:sz w:val="20"/>
          <w:szCs w:val="20"/>
        </w:rPr>
        <w:t xml:space="preserve"> </w:t>
      </w:r>
      <w:r w:rsidRPr="00E76769">
        <w:rPr>
          <w:bCs/>
          <w:sz w:val="20"/>
          <w:szCs w:val="20"/>
        </w:rPr>
        <w:t>уплаты</w:t>
      </w:r>
      <w:r w:rsidR="00CE3115" w:rsidRPr="00E76769">
        <w:rPr>
          <w:bCs/>
          <w:sz w:val="20"/>
          <w:szCs w:val="20"/>
        </w:rPr>
        <w:t xml:space="preserve"> </w:t>
      </w:r>
      <w:r w:rsidRPr="00E76769">
        <w:rPr>
          <w:bCs/>
          <w:sz w:val="20"/>
          <w:szCs w:val="20"/>
        </w:rPr>
        <w:t>получателями</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бюджет;</w:t>
      </w:r>
    </w:p>
    <w:p w:rsidR="00EB103C" w:rsidRPr="00E76769" w:rsidRDefault="00EB103C" w:rsidP="007F4BA6">
      <w:pPr>
        <w:ind w:firstLine="709"/>
        <w:jc w:val="both"/>
        <w:rPr>
          <w:bCs/>
          <w:sz w:val="20"/>
          <w:szCs w:val="20"/>
        </w:rPr>
      </w:pPr>
      <w:r w:rsidRPr="00E76769">
        <w:rPr>
          <w:bCs/>
          <w:sz w:val="20"/>
          <w:szCs w:val="20"/>
        </w:rPr>
        <w:t>технические</w:t>
      </w:r>
      <w:r w:rsidR="00CE3115" w:rsidRPr="00E76769">
        <w:rPr>
          <w:bCs/>
          <w:sz w:val="20"/>
          <w:szCs w:val="20"/>
        </w:rPr>
        <w:t xml:space="preserve"> </w:t>
      </w:r>
      <w:r w:rsidRPr="00E76769">
        <w:rPr>
          <w:bCs/>
          <w:sz w:val="20"/>
          <w:szCs w:val="20"/>
        </w:rPr>
        <w:t>(финансовые)</w:t>
      </w:r>
      <w:r w:rsidR="00CE3115" w:rsidRPr="00E76769">
        <w:rPr>
          <w:bCs/>
          <w:sz w:val="20"/>
          <w:szCs w:val="20"/>
        </w:rPr>
        <w:t xml:space="preserve"> </w:t>
      </w:r>
      <w:r w:rsidRPr="00E76769">
        <w:rPr>
          <w:bCs/>
          <w:sz w:val="20"/>
          <w:szCs w:val="20"/>
        </w:rPr>
        <w:t>налоговые</w:t>
      </w:r>
      <w:r w:rsidR="00CE3115" w:rsidRPr="00E76769">
        <w:rPr>
          <w:bCs/>
          <w:sz w:val="20"/>
          <w:szCs w:val="20"/>
        </w:rPr>
        <w:t xml:space="preserve"> </w:t>
      </w:r>
      <w:r w:rsidRPr="00E76769">
        <w:rPr>
          <w:bCs/>
          <w:sz w:val="20"/>
          <w:szCs w:val="20"/>
        </w:rPr>
        <w:t>расходы</w:t>
      </w:r>
      <w:r w:rsidR="00CE3115" w:rsidRPr="00E76769">
        <w:rPr>
          <w:bCs/>
          <w:sz w:val="20"/>
          <w:szCs w:val="20"/>
        </w:rPr>
        <w:t xml:space="preserve"> </w:t>
      </w:r>
      <w:r w:rsidRPr="00E76769">
        <w:rPr>
          <w:sz w:val="20"/>
          <w:szCs w:val="20"/>
        </w:rPr>
        <w:t>–</w:t>
      </w:r>
      <w:r w:rsidR="00CE3115" w:rsidRPr="00E76769">
        <w:rPr>
          <w:bCs/>
          <w:sz w:val="20"/>
          <w:szCs w:val="20"/>
        </w:rPr>
        <w:t xml:space="preserve"> </w:t>
      </w:r>
      <w:r w:rsidRPr="00E76769">
        <w:rPr>
          <w:bCs/>
          <w:sz w:val="20"/>
          <w:szCs w:val="20"/>
        </w:rPr>
        <w:t>целевая</w:t>
      </w:r>
      <w:r w:rsidR="00CE3115" w:rsidRPr="00E76769">
        <w:rPr>
          <w:bCs/>
          <w:sz w:val="20"/>
          <w:szCs w:val="20"/>
        </w:rPr>
        <w:t xml:space="preserve"> </w:t>
      </w:r>
      <w:r w:rsidRPr="00E76769">
        <w:rPr>
          <w:bCs/>
          <w:sz w:val="20"/>
          <w:szCs w:val="20"/>
        </w:rPr>
        <w:t>категория</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bCs/>
          <w:sz w:val="20"/>
          <w:szCs w:val="20"/>
        </w:rPr>
        <w:t>предполагающих</w:t>
      </w:r>
      <w:r w:rsidR="00CE3115" w:rsidRPr="00E76769">
        <w:rPr>
          <w:bCs/>
          <w:sz w:val="20"/>
          <w:szCs w:val="20"/>
        </w:rPr>
        <w:t xml:space="preserve"> </w:t>
      </w:r>
      <w:r w:rsidRPr="00E76769">
        <w:rPr>
          <w:bCs/>
          <w:sz w:val="20"/>
          <w:szCs w:val="20"/>
        </w:rPr>
        <w:t>уменьшение</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bCs/>
          <w:sz w:val="20"/>
          <w:szCs w:val="20"/>
        </w:rPr>
        <w:t>плательщиков,</w:t>
      </w:r>
      <w:r w:rsidR="00CE3115" w:rsidRPr="00E76769">
        <w:rPr>
          <w:bCs/>
          <w:sz w:val="20"/>
          <w:szCs w:val="20"/>
        </w:rPr>
        <w:t xml:space="preserve"> </w:t>
      </w:r>
      <w:r w:rsidRPr="00E76769">
        <w:rPr>
          <w:bCs/>
          <w:sz w:val="20"/>
          <w:szCs w:val="20"/>
        </w:rPr>
        <w:t>воспользовавшихся</w:t>
      </w:r>
      <w:r w:rsidR="00CE3115" w:rsidRPr="00E76769">
        <w:rPr>
          <w:bCs/>
          <w:sz w:val="20"/>
          <w:szCs w:val="20"/>
        </w:rPr>
        <w:t xml:space="preserve"> </w:t>
      </w:r>
      <w:r w:rsidRPr="00E76769">
        <w:rPr>
          <w:bCs/>
          <w:sz w:val="20"/>
          <w:szCs w:val="20"/>
        </w:rPr>
        <w:t>льготами,</w:t>
      </w:r>
      <w:r w:rsidR="00CE3115" w:rsidRPr="00E76769">
        <w:rPr>
          <w:bCs/>
          <w:sz w:val="20"/>
          <w:szCs w:val="20"/>
        </w:rPr>
        <w:t xml:space="preserve"> </w:t>
      </w:r>
      <w:r w:rsidRPr="00E76769">
        <w:rPr>
          <w:bCs/>
          <w:sz w:val="20"/>
          <w:szCs w:val="20"/>
        </w:rPr>
        <w:t>финансовое</w:t>
      </w:r>
      <w:r w:rsidR="00CE3115" w:rsidRPr="00E76769">
        <w:rPr>
          <w:bCs/>
          <w:sz w:val="20"/>
          <w:szCs w:val="20"/>
        </w:rPr>
        <w:t xml:space="preserve"> </w:t>
      </w:r>
      <w:r w:rsidRPr="00E76769">
        <w:rPr>
          <w:bCs/>
          <w:sz w:val="20"/>
          <w:szCs w:val="20"/>
        </w:rPr>
        <w:t>обеспечение</w:t>
      </w:r>
      <w:r w:rsidR="00CE3115" w:rsidRPr="00E76769">
        <w:rPr>
          <w:bCs/>
          <w:sz w:val="20"/>
          <w:szCs w:val="20"/>
        </w:rPr>
        <w:t xml:space="preserve"> </w:t>
      </w:r>
      <w:r w:rsidRPr="00E76769">
        <w:rPr>
          <w:bCs/>
          <w:sz w:val="20"/>
          <w:szCs w:val="20"/>
        </w:rPr>
        <w:t>которых</w:t>
      </w:r>
      <w:r w:rsidR="00CE3115" w:rsidRPr="00E76769">
        <w:rPr>
          <w:bCs/>
          <w:sz w:val="20"/>
          <w:szCs w:val="20"/>
        </w:rPr>
        <w:t xml:space="preserve"> </w:t>
      </w:r>
      <w:r w:rsidRPr="00E76769">
        <w:rPr>
          <w:bCs/>
          <w:sz w:val="20"/>
          <w:szCs w:val="20"/>
        </w:rPr>
        <w:t>осуществляется</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полном</w:t>
      </w:r>
      <w:r w:rsidR="00CE3115" w:rsidRPr="00E76769">
        <w:rPr>
          <w:bCs/>
          <w:sz w:val="20"/>
          <w:szCs w:val="20"/>
        </w:rPr>
        <w:t xml:space="preserve"> </w:t>
      </w:r>
      <w:r w:rsidRPr="00E76769">
        <w:rPr>
          <w:bCs/>
          <w:sz w:val="20"/>
          <w:szCs w:val="20"/>
        </w:rPr>
        <w:t>объеме</w:t>
      </w:r>
      <w:r w:rsidR="00CE3115" w:rsidRPr="00E76769">
        <w:rPr>
          <w:bCs/>
          <w:sz w:val="20"/>
          <w:szCs w:val="20"/>
        </w:rPr>
        <w:t xml:space="preserve"> </w:t>
      </w:r>
      <w:r w:rsidRPr="00E76769">
        <w:rPr>
          <w:bCs/>
          <w:sz w:val="20"/>
          <w:szCs w:val="20"/>
        </w:rPr>
        <w:t>или</w:t>
      </w:r>
      <w:r w:rsidR="00CE3115" w:rsidRPr="00E76769">
        <w:rPr>
          <w:bCs/>
          <w:sz w:val="20"/>
          <w:szCs w:val="20"/>
        </w:rPr>
        <w:t xml:space="preserve"> </w:t>
      </w:r>
      <w:r w:rsidRPr="00E76769">
        <w:rPr>
          <w:bCs/>
          <w:sz w:val="20"/>
          <w:szCs w:val="20"/>
        </w:rPr>
        <w:t>частично</w:t>
      </w:r>
      <w:r w:rsidR="00CE3115" w:rsidRPr="00E76769">
        <w:rPr>
          <w:bCs/>
          <w:sz w:val="20"/>
          <w:szCs w:val="20"/>
        </w:rPr>
        <w:t xml:space="preserve"> </w:t>
      </w:r>
      <w:r w:rsidRPr="00E76769">
        <w:rPr>
          <w:bCs/>
          <w:sz w:val="20"/>
          <w:szCs w:val="20"/>
        </w:rPr>
        <w:t>за</w:t>
      </w:r>
      <w:r w:rsidR="00CE3115" w:rsidRPr="00E76769">
        <w:rPr>
          <w:bCs/>
          <w:sz w:val="20"/>
          <w:szCs w:val="20"/>
        </w:rPr>
        <w:t xml:space="preserve"> </w:t>
      </w:r>
      <w:r w:rsidRPr="00E76769">
        <w:rPr>
          <w:bCs/>
          <w:sz w:val="20"/>
          <w:szCs w:val="20"/>
        </w:rPr>
        <w:t>счет</w:t>
      </w:r>
      <w:r w:rsidR="00CE3115" w:rsidRPr="00E76769">
        <w:rPr>
          <w:bCs/>
          <w:sz w:val="20"/>
          <w:szCs w:val="20"/>
        </w:rPr>
        <w:t xml:space="preserve"> </w:t>
      </w:r>
      <w:r w:rsidRPr="00E76769">
        <w:rPr>
          <w:bCs/>
          <w:sz w:val="20"/>
          <w:szCs w:val="20"/>
        </w:rPr>
        <w:t>бюджета</w:t>
      </w:r>
      <w:r w:rsidR="00CE3115" w:rsidRPr="00E76769">
        <w:rPr>
          <w:bCs/>
          <w:sz w:val="20"/>
          <w:szCs w:val="20"/>
        </w:rPr>
        <w:t xml:space="preserve"> </w:t>
      </w:r>
      <w:r w:rsidRPr="00E76769">
        <w:rPr>
          <w:sz w:val="20"/>
          <w:szCs w:val="20"/>
        </w:rPr>
        <w:t>Большешигаевского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Pr="00E76769">
        <w:rPr>
          <w:bCs/>
          <w:sz w:val="20"/>
          <w:szCs w:val="20"/>
        </w:rPr>
        <w:t>;</w:t>
      </w:r>
    </w:p>
    <w:p w:rsidR="00EB103C" w:rsidRPr="00E76769" w:rsidRDefault="00EB103C" w:rsidP="007F4BA6">
      <w:pPr>
        <w:ind w:firstLine="709"/>
        <w:jc w:val="both"/>
        <w:rPr>
          <w:bCs/>
          <w:sz w:val="20"/>
          <w:szCs w:val="20"/>
        </w:rPr>
      </w:pPr>
      <w:r w:rsidRPr="00E76769">
        <w:rPr>
          <w:bCs/>
          <w:sz w:val="20"/>
          <w:szCs w:val="20"/>
        </w:rPr>
        <w:t>фискальные</w:t>
      </w:r>
      <w:r w:rsidR="00CE3115" w:rsidRPr="00E76769">
        <w:rPr>
          <w:bCs/>
          <w:sz w:val="20"/>
          <w:szCs w:val="20"/>
        </w:rPr>
        <w:t xml:space="preserve"> </w:t>
      </w:r>
      <w:r w:rsidRPr="00E76769">
        <w:rPr>
          <w:bCs/>
          <w:sz w:val="20"/>
          <w:szCs w:val="20"/>
        </w:rPr>
        <w:t>характеристики</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sz w:val="20"/>
          <w:szCs w:val="20"/>
        </w:rPr>
        <w:t>–</w:t>
      </w:r>
      <w:r w:rsidR="00CE3115" w:rsidRPr="00E76769">
        <w:rPr>
          <w:bCs/>
          <w:sz w:val="20"/>
          <w:szCs w:val="20"/>
        </w:rPr>
        <w:t xml:space="preserve"> </w:t>
      </w:r>
      <w:r w:rsidRPr="00E76769">
        <w:rPr>
          <w:bCs/>
          <w:sz w:val="20"/>
          <w:szCs w:val="20"/>
        </w:rPr>
        <w:t>сведения</w:t>
      </w:r>
      <w:r w:rsidR="00CE3115" w:rsidRPr="00E76769">
        <w:rPr>
          <w:bCs/>
          <w:sz w:val="20"/>
          <w:szCs w:val="20"/>
        </w:rPr>
        <w:t xml:space="preserve"> </w:t>
      </w:r>
      <w:r w:rsidRPr="00E76769">
        <w:rPr>
          <w:bCs/>
          <w:sz w:val="20"/>
          <w:szCs w:val="20"/>
        </w:rPr>
        <w:t>о</w:t>
      </w:r>
      <w:r w:rsidR="00CE3115" w:rsidRPr="00E76769">
        <w:rPr>
          <w:bCs/>
          <w:sz w:val="20"/>
          <w:szCs w:val="20"/>
        </w:rPr>
        <w:t xml:space="preserve"> </w:t>
      </w:r>
      <w:r w:rsidRPr="00E76769">
        <w:rPr>
          <w:bCs/>
          <w:sz w:val="20"/>
          <w:szCs w:val="20"/>
        </w:rPr>
        <w:t>численности</w:t>
      </w:r>
      <w:r w:rsidR="00CE3115" w:rsidRPr="00E76769">
        <w:rPr>
          <w:bCs/>
          <w:sz w:val="20"/>
          <w:szCs w:val="20"/>
        </w:rPr>
        <w:t xml:space="preserve"> </w:t>
      </w:r>
      <w:r w:rsidRPr="00E76769">
        <w:rPr>
          <w:bCs/>
          <w:sz w:val="20"/>
          <w:szCs w:val="20"/>
        </w:rPr>
        <w:t>получателей</w:t>
      </w:r>
      <w:r w:rsidR="00CE3115" w:rsidRPr="00E76769">
        <w:rPr>
          <w:bCs/>
          <w:sz w:val="20"/>
          <w:szCs w:val="20"/>
        </w:rPr>
        <w:t xml:space="preserve"> </w:t>
      </w:r>
      <w:r w:rsidRPr="00E76769">
        <w:rPr>
          <w:bCs/>
          <w:sz w:val="20"/>
          <w:szCs w:val="20"/>
        </w:rPr>
        <w:t>льгот,</w:t>
      </w:r>
      <w:r w:rsidR="00CE3115" w:rsidRPr="00E76769">
        <w:rPr>
          <w:bCs/>
          <w:sz w:val="20"/>
          <w:szCs w:val="20"/>
        </w:rPr>
        <w:t xml:space="preserve"> </w:t>
      </w:r>
      <w:r w:rsidRPr="00E76769">
        <w:rPr>
          <w:bCs/>
          <w:sz w:val="20"/>
          <w:szCs w:val="20"/>
        </w:rPr>
        <w:t>фактическом</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прогнозном</w:t>
      </w:r>
      <w:r w:rsidR="00CE3115" w:rsidRPr="00E76769">
        <w:rPr>
          <w:bCs/>
          <w:sz w:val="20"/>
          <w:szCs w:val="20"/>
        </w:rPr>
        <w:t xml:space="preserve"> </w:t>
      </w:r>
      <w:r w:rsidRPr="00E76769">
        <w:rPr>
          <w:bCs/>
          <w:sz w:val="20"/>
          <w:szCs w:val="20"/>
        </w:rPr>
        <w:t>объеме</w:t>
      </w:r>
      <w:r w:rsidR="00CE3115" w:rsidRPr="00E76769">
        <w:rPr>
          <w:bCs/>
          <w:sz w:val="20"/>
          <w:szCs w:val="20"/>
        </w:rPr>
        <w:t xml:space="preserve"> </w:t>
      </w:r>
      <w:r w:rsidRPr="00E76769">
        <w:rPr>
          <w:bCs/>
          <w:sz w:val="20"/>
          <w:szCs w:val="20"/>
        </w:rPr>
        <w:t>налогового</w:t>
      </w:r>
      <w:r w:rsidR="00CE3115" w:rsidRPr="00E76769">
        <w:rPr>
          <w:bCs/>
          <w:sz w:val="20"/>
          <w:szCs w:val="20"/>
        </w:rPr>
        <w:t xml:space="preserve"> </w:t>
      </w:r>
      <w:r w:rsidRPr="00E76769">
        <w:rPr>
          <w:bCs/>
          <w:sz w:val="20"/>
          <w:szCs w:val="20"/>
        </w:rPr>
        <w:t>расхода,</w:t>
      </w:r>
      <w:r w:rsidR="00CE3115" w:rsidRPr="00E76769">
        <w:rPr>
          <w:bCs/>
          <w:sz w:val="20"/>
          <w:szCs w:val="20"/>
        </w:rPr>
        <w:t xml:space="preserve"> </w:t>
      </w:r>
      <w:r w:rsidRPr="00E76769">
        <w:rPr>
          <w:bCs/>
          <w:sz w:val="20"/>
          <w:szCs w:val="20"/>
        </w:rPr>
        <w:t>а</w:t>
      </w:r>
      <w:r w:rsidR="00CE3115" w:rsidRPr="00E76769">
        <w:rPr>
          <w:bCs/>
          <w:sz w:val="20"/>
          <w:szCs w:val="20"/>
        </w:rPr>
        <w:t xml:space="preserve"> </w:t>
      </w:r>
      <w:r w:rsidRPr="00E76769">
        <w:rPr>
          <w:bCs/>
          <w:sz w:val="20"/>
          <w:szCs w:val="20"/>
        </w:rPr>
        <w:t>также</w:t>
      </w:r>
      <w:r w:rsidR="00CE3115" w:rsidRPr="00E76769">
        <w:rPr>
          <w:bCs/>
          <w:sz w:val="20"/>
          <w:szCs w:val="20"/>
        </w:rPr>
        <w:t xml:space="preserve"> </w:t>
      </w:r>
      <w:r w:rsidRPr="00E76769">
        <w:rPr>
          <w:bCs/>
          <w:sz w:val="20"/>
          <w:szCs w:val="20"/>
        </w:rPr>
        <w:t>об</w:t>
      </w:r>
      <w:r w:rsidR="00CE3115" w:rsidRPr="00E76769">
        <w:rPr>
          <w:bCs/>
          <w:sz w:val="20"/>
          <w:szCs w:val="20"/>
        </w:rPr>
        <w:t xml:space="preserve"> </w:t>
      </w:r>
      <w:r w:rsidRPr="00E76769">
        <w:rPr>
          <w:bCs/>
          <w:sz w:val="20"/>
          <w:szCs w:val="20"/>
        </w:rPr>
        <w:t>объеме</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сборов</w:t>
      </w:r>
      <w:r w:rsidR="00CE3115" w:rsidRPr="00E76769">
        <w:rPr>
          <w:bCs/>
          <w:sz w:val="20"/>
          <w:szCs w:val="20"/>
        </w:rPr>
        <w:t xml:space="preserve"> </w:t>
      </w:r>
      <w:r w:rsidRPr="00E76769">
        <w:rPr>
          <w:bCs/>
          <w:sz w:val="20"/>
          <w:szCs w:val="20"/>
        </w:rPr>
        <w:t>задекларированных</w:t>
      </w:r>
      <w:r w:rsidR="00CE3115" w:rsidRPr="00E76769">
        <w:rPr>
          <w:bCs/>
          <w:sz w:val="20"/>
          <w:szCs w:val="20"/>
        </w:rPr>
        <w:t xml:space="preserve"> </w:t>
      </w:r>
      <w:r w:rsidRPr="00E76769">
        <w:rPr>
          <w:bCs/>
          <w:sz w:val="20"/>
          <w:szCs w:val="20"/>
        </w:rPr>
        <w:t>для</w:t>
      </w:r>
      <w:r w:rsidR="00CE3115" w:rsidRPr="00E76769">
        <w:rPr>
          <w:bCs/>
          <w:sz w:val="20"/>
          <w:szCs w:val="20"/>
        </w:rPr>
        <w:t xml:space="preserve"> </w:t>
      </w:r>
      <w:r w:rsidRPr="00E76769">
        <w:rPr>
          <w:bCs/>
          <w:sz w:val="20"/>
          <w:szCs w:val="20"/>
        </w:rPr>
        <w:t>уплаты</w:t>
      </w:r>
      <w:r w:rsidR="00CE3115" w:rsidRPr="00E76769">
        <w:rPr>
          <w:bCs/>
          <w:sz w:val="20"/>
          <w:szCs w:val="20"/>
        </w:rPr>
        <w:t xml:space="preserve"> </w:t>
      </w:r>
      <w:r w:rsidRPr="00E76769">
        <w:rPr>
          <w:bCs/>
          <w:sz w:val="20"/>
          <w:szCs w:val="20"/>
        </w:rPr>
        <w:t>получателями</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бюджет</w:t>
      </w:r>
      <w:r w:rsidR="00CE3115" w:rsidRPr="00E76769">
        <w:rPr>
          <w:bCs/>
          <w:sz w:val="20"/>
          <w:szCs w:val="20"/>
        </w:rPr>
        <w:t xml:space="preserve"> </w:t>
      </w:r>
      <w:r w:rsidRPr="00E76769">
        <w:rPr>
          <w:sz w:val="20"/>
          <w:szCs w:val="20"/>
        </w:rPr>
        <w:t>Большешигаевского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а</w:t>
      </w:r>
      <w:r w:rsidR="00CE3115" w:rsidRPr="00E76769">
        <w:rPr>
          <w:sz w:val="20"/>
          <w:szCs w:val="20"/>
        </w:rPr>
        <w:t xml:space="preserve"> </w:t>
      </w:r>
      <w:r w:rsidRPr="00E76769">
        <w:rPr>
          <w:sz w:val="20"/>
          <w:szCs w:val="20"/>
        </w:rPr>
        <w:t>также</w:t>
      </w:r>
      <w:r w:rsidR="00CE3115" w:rsidRPr="00E76769">
        <w:rPr>
          <w:sz w:val="20"/>
          <w:szCs w:val="20"/>
        </w:rPr>
        <w:t xml:space="preserve"> </w:t>
      </w:r>
      <w:r w:rsidRPr="00E76769">
        <w:rPr>
          <w:sz w:val="20"/>
          <w:szCs w:val="20"/>
        </w:rPr>
        <w:t>иные</w:t>
      </w:r>
      <w:r w:rsidR="00CE3115" w:rsidRPr="00E76769">
        <w:rPr>
          <w:sz w:val="20"/>
          <w:szCs w:val="20"/>
        </w:rPr>
        <w:t xml:space="preserve"> </w:t>
      </w:r>
      <w:r w:rsidRPr="00E76769">
        <w:rPr>
          <w:sz w:val="20"/>
          <w:szCs w:val="20"/>
        </w:rPr>
        <w:t>характеристики,</w:t>
      </w:r>
      <w:r w:rsidR="00CE3115" w:rsidRPr="00E76769">
        <w:rPr>
          <w:sz w:val="20"/>
          <w:szCs w:val="20"/>
        </w:rPr>
        <w:t xml:space="preserve"> </w:t>
      </w:r>
      <w:r w:rsidRPr="00E76769">
        <w:rPr>
          <w:sz w:val="20"/>
          <w:szCs w:val="20"/>
        </w:rPr>
        <w:t>предусмотренные</w:t>
      </w:r>
      <w:r w:rsidR="00CE3115" w:rsidRPr="00E76769">
        <w:rPr>
          <w:sz w:val="20"/>
          <w:szCs w:val="20"/>
        </w:rPr>
        <w:t xml:space="preserve"> </w:t>
      </w:r>
      <w:r w:rsidRPr="00E76769">
        <w:rPr>
          <w:sz w:val="20"/>
          <w:szCs w:val="20"/>
        </w:rPr>
        <w:t>разделом</w:t>
      </w:r>
      <w:r w:rsidR="00CE3115" w:rsidRPr="00E76769">
        <w:rPr>
          <w:sz w:val="20"/>
          <w:szCs w:val="20"/>
        </w:rPr>
        <w:t xml:space="preserve"> </w:t>
      </w:r>
      <w:r w:rsidRPr="00E76769">
        <w:rPr>
          <w:sz w:val="20"/>
          <w:szCs w:val="20"/>
          <w:lang w:val="en-US"/>
        </w:rPr>
        <w:t>III</w:t>
      </w:r>
      <w:r w:rsidR="00CE3115" w:rsidRPr="00E76769">
        <w:rPr>
          <w:sz w:val="20"/>
          <w:szCs w:val="20"/>
        </w:rPr>
        <w:t xml:space="preserve"> </w:t>
      </w:r>
      <w:r w:rsidRPr="00E76769">
        <w:rPr>
          <w:sz w:val="20"/>
          <w:szCs w:val="20"/>
        </w:rPr>
        <w:t>приложения</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настоящему</w:t>
      </w:r>
      <w:r w:rsidR="00CE3115" w:rsidRPr="00E76769">
        <w:rPr>
          <w:sz w:val="20"/>
          <w:szCs w:val="20"/>
        </w:rPr>
        <w:t xml:space="preserve"> </w:t>
      </w:r>
      <w:r w:rsidRPr="00E76769">
        <w:rPr>
          <w:sz w:val="20"/>
          <w:szCs w:val="20"/>
        </w:rPr>
        <w:t>Порядку</w:t>
      </w:r>
      <w:r w:rsidRPr="00E76769">
        <w:rPr>
          <w:bCs/>
          <w:sz w:val="20"/>
          <w:szCs w:val="20"/>
        </w:rPr>
        <w:t>;</w:t>
      </w:r>
    </w:p>
    <w:p w:rsidR="008150DB" w:rsidRPr="00E76769" w:rsidRDefault="00EB103C" w:rsidP="007F4BA6">
      <w:pPr>
        <w:ind w:firstLine="709"/>
        <w:jc w:val="both"/>
        <w:rPr>
          <w:bCs/>
          <w:sz w:val="20"/>
          <w:szCs w:val="20"/>
        </w:rPr>
      </w:pPr>
      <w:r w:rsidRPr="00E76769">
        <w:rPr>
          <w:bCs/>
          <w:sz w:val="20"/>
          <w:szCs w:val="20"/>
        </w:rPr>
        <w:t>целевые</w:t>
      </w:r>
      <w:r w:rsidR="00CE3115" w:rsidRPr="00E76769">
        <w:rPr>
          <w:bCs/>
          <w:sz w:val="20"/>
          <w:szCs w:val="20"/>
        </w:rPr>
        <w:t xml:space="preserve"> </w:t>
      </w:r>
      <w:r w:rsidRPr="00E76769">
        <w:rPr>
          <w:bCs/>
          <w:sz w:val="20"/>
          <w:szCs w:val="20"/>
        </w:rPr>
        <w:t>характеристики</w:t>
      </w:r>
      <w:r w:rsidR="00CE3115" w:rsidRPr="00E76769">
        <w:rPr>
          <w:bCs/>
          <w:sz w:val="20"/>
          <w:szCs w:val="20"/>
        </w:rPr>
        <w:t xml:space="preserve"> </w:t>
      </w:r>
      <w:r w:rsidRPr="00E76769">
        <w:rPr>
          <w:bCs/>
          <w:sz w:val="20"/>
          <w:szCs w:val="20"/>
        </w:rPr>
        <w:t>налогового</w:t>
      </w:r>
      <w:r w:rsidR="00CE3115" w:rsidRPr="00E76769">
        <w:rPr>
          <w:bCs/>
          <w:sz w:val="20"/>
          <w:szCs w:val="20"/>
        </w:rPr>
        <w:t xml:space="preserve"> </w:t>
      </w:r>
      <w:r w:rsidRPr="00E76769">
        <w:rPr>
          <w:bCs/>
          <w:sz w:val="20"/>
          <w:szCs w:val="20"/>
        </w:rPr>
        <w:t>расхода</w:t>
      </w:r>
      <w:r w:rsidR="00CE3115" w:rsidRPr="00E76769">
        <w:rPr>
          <w:bCs/>
          <w:sz w:val="20"/>
          <w:szCs w:val="20"/>
        </w:rPr>
        <w:t xml:space="preserve"> </w:t>
      </w:r>
      <w:r w:rsidRPr="00E76769">
        <w:rPr>
          <w:sz w:val="20"/>
          <w:szCs w:val="20"/>
        </w:rPr>
        <w:t>–</w:t>
      </w:r>
      <w:r w:rsidR="00CE3115" w:rsidRPr="00E76769">
        <w:rPr>
          <w:bCs/>
          <w:sz w:val="20"/>
          <w:szCs w:val="20"/>
        </w:rPr>
        <w:t xml:space="preserve"> </w:t>
      </w:r>
      <w:r w:rsidRPr="00E76769">
        <w:rPr>
          <w:bCs/>
          <w:sz w:val="20"/>
          <w:szCs w:val="20"/>
        </w:rPr>
        <w:t>сведения</w:t>
      </w:r>
      <w:r w:rsidR="00CE3115" w:rsidRPr="00E76769">
        <w:rPr>
          <w:bCs/>
          <w:sz w:val="20"/>
          <w:szCs w:val="20"/>
        </w:rPr>
        <w:t xml:space="preserve"> </w:t>
      </w:r>
      <w:r w:rsidRPr="00E76769">
        <w:rPr>
          <w:bCs/>
          <w:sz w:val="20"/>
          <w:szCs w:val="20"/>
        </w:rPr>
        <w:t>о</w:t>
      </w:r>
      <w:r w:rsidR="00CE3115" w:rsidRPr="00E76769">
        <w:rPr>
          <w:bCs/>
          <w:sz w:val="20"/>
          <w:szCs w:val="20"/>
        </w:rPr>
        <w:t xml:space="preserve"> </w:t>
      </w:r>
      <w:r w:rsidRPr="00E76769">
        <w:rPr>
          <w:bCs/>
          <w:sz w:val="20"/>
          <w:szCs w:val="20"/>
        </w:rPr>
        <w:t>целях</w:t>
      </w:r>
      <w:r w:rsidR="00CE3115" w:rsidRPr="00E76769">
        <w:rPr>
          <w:bCs/>
          <w:sz w:val="20"/>
          <w:szCs w:val="20"/>
        </w:rPr>
        <w:t xml:space="preserve"> </w:t>
      </w:r>
      <w:r w:rsidRPr="00E76769">
        <w:rPr>
          <w:bCs/>
          <w:sz w:val="20"/>
          <w:szCs w:val="20"/>
        </w:rPr>
        <w:t>предоставления,</w:t>
      </w:r>
      <w:r w:rsidR="00CE3115" w:rsidRPr="00E76769">
        <w:rPr>
          <w:bCs/>
          <w:sz w:val="20"/>
          <w:szCs w:val="20"/>
        </w:rPr>
        <w:t xml:space="preserve"> </w:t>
      </w:r>
      <w:r w:rsidRPr="00E76769">
        <w:rPr>
          <w:bCs/>
          <w:sz w:val="20"/>
          <w:szCs w:val="20"/>
        </w:rPr>
        <w:t>показателях</w:t>
      </w:r>
      <w:r w:rsidR="00CE3115" w:rsidRPr="00E76769">
        <w:rPr>
          <w:bCs/>
          <w:sz w:val="20"/>
          <w:szCs w:val="20"/>
        </w:rPr>
        <w:t xml:space="preserve"> </w:t>
      </w:r>
      <w:r w:rsidRPr="00E76769">
        <w:rPr>
          <w:bCs/>
          <w:sz w:val="20"/>
          <w:szCs w:val="20"/>
        </w:rPr>
        <w:t>(индикаторах)</w:t>
      </w:r>
      <w:r w:rsidR="00CE3115" w:rsidRPr="00E76769">
        <w:rPr>
          <w:bCs/>
          <w:sz w:val="20"/>
          <w:szCs w:val="20"/>
        </w:rPr>
        <w:t xml:space="preserve"> </w:t>
      </w:r>
      <w:r w:rsidRPr="00E76769">
        <w:rPr>
          <w:bCs/>
          <w:sz w:val="20"/>
          <w:szCs w:val="20"/>
        </w:rPr>
        <w:t>достижения</w:t>
      </w:r>
      <w:r w:rsidR="00CE3115" w:rsidRPr="00E76769">
        <w:rPr>
          <w:bCs/>
          <w:sz w:val="20"/>
          <w:szCs w:val="20"/>
        </w:rPr>
        <w:t xml:space="preserve"> </w:t>
      </w:r>
      <w:r w:rsidRPr="00E76769">
        <w:rPr>
          <w:bCs/>
          <w:sz w:val="20"/>
          <w:szCs w:val="20"/>
        </w:rPr>
        <w:t>целей</w:t>
      </w:r>
      <w:r w:rsidR="00CE3115" w:rsidRPr="00E76769">
        <w:rPr>
          <w:bCs/>
          <w:sz w:val="20"/>
          <w:szCs w:val="20"/>
        </w:rPr>
        <w:t xml:space="preserve"> </w:t>
      </w:r>
      <w:r w:rsidRPr="00E76769">
        <w:rPr>
          <w:bCs/>
          <w:sz w:val="20"/>
          <w:szCs w:val="20"/>
        </w:rPr>
        <w:t>предоставления</w:t>
      </w:r>
      <w:r w:rsidR="00CE3115" w:rsidRPr="00E76769">
        <w:rPr>
          <w:bCs/>
          <w:sz w:val="20"/>
          <w:szCs w:val="20"/>
        </w:rPr>
        <w:t xml:space="preserve"> </w:t>
      </w:r>
      <w:r w:rsidRPr="00E76769">
        <w:rPr>
          <w:bCs/>
          <w:sz w:val="20"/>
          <w:szCs w:val="20"/>
        </w:rPr>
        <w:t>льготы,</w:t>
      </w:r>
      <w:r w:rsidR="00CE3115" w:rsidRPr="00E76769">
        <w:rPr>
          <w:bCs/>
          <w:sz w:val="20"/>
          <w:szCs w:val="20"/>
        </w:rPr>
        <w:t xml:space="preserve"> </w:t>
      </w:r>
      <w:r w:rsidRPr="00E76769">
        <w:rPr>
          <w:sz w:val="20"/>
          <w:szCs w:val="20"/>
        </w:rPr>
        <w:t>а</w:t>
      </w:r>
      <w:r w:rsidR="00CE3115" w:rsidRPr="00E76769">
        <w:rPr>
          <w:sz w:val="20"/>
          <w:szCs w:val="20"/>
        </w:rPr>
        <w:t xml:space="preserve"> </w:t>
      </w:r>
      <w:r w:rsidRPr="00E76769">
        <w:rPr>
          <w:sz w:val="20"/>
          <w:szCs w:val="20"/>
        </w:rPr>
        <w:t>также</w:t>
      </w:r>
      <w:r w:rsidR="00CE3115" w:rsidRPr="00E76769">
        <w:rPr>
          <w:sz w:val="20"/>
          <w:szCs w:val="20"/>
        </w:rPr>
        <w:t xml:space="preserve"> </w:t>
      </w:r>
      <w:r w:rsidRPr="00E76769">
        <w:rPr>
          <w:sz w:val="20"/>
          <w:szCs w:val="20"/>
        </w:rPr>
        <w:t>иные</w:t>
      </w:r>
      <w:r w:rsidR="00CE3115" w:rsidRPr="00E76769">
        <w:rPr>
          <w:sz w:val="20"/>
          <w:szCs w:val="20"/>
        </w:rPr>
        <w:t xml:space="preserve"> </w:t>
      </w:r>
      <w:r w:rsidRPr="00E76769">
        <w:rPr>
          <w:sz w:val="20"/>
          <w:szCs w:val="20"/>
        </w:rPr>
        <w:t>характеристики,</w:t>
      </w:r>
      <w:r w:rsidR="00CE3115" w:rsidRPr="00E76769">
        <w:rPr>
          <w:sz w:val="20"/>
          <w:szCs w:val="20"/>
        </w:rPr>
        <w:t xml:space="preserve"> </w:t>
      </w:r>
      <w:r w:rsidRPr="00E76769">
        <w:rPr>
          <w:sz w:val="20"/>
          <w:szCs w:val="20"/>
        </w:rPr>
        <w:t>предусмотренные</w:t>
      </w:r>
      <w:r w:rsidR="00CE3115" w:rsidRPr="00E76769">
        <w:rPr>
          <w:sz w:val="20"/>
          <w:szCs w:val="20"/>
        </w:rPr>
        <w:t xml:space="preserve"> </w:t>
      </w:r>
      <w:r w:rsidRPr="00E76769">
        <w:rPr>
          <w:sz w:val="20"/>
          <w:szCs w:val="20"/>
        </w:rPr>
        <w:t>разделом</w:t>
      </w:r>
      <w:r w:rsidR="00CE3115" w:rsidRPr="00E76769">
        <w:rPr>
          <w:sz w:val="20"/>
          <w:szCs w:val="20"/>
        </w:rPr>
        <w:t xml:space="preserve"> </w:t>
      </w:r>
      <w:r w:rsidRPr="00E76769">
        <w:rPr>
          <w:sz w:val="20"/>
          <w:szCs w:val="20"/>
          <w:lang w:val="en-US"/>
        </w:rPr>
        <w:t>II</w:t>
      </w:r>
      <w:r w:rsidR="00CE3115" w:rsidRPr="00E76769">
        <w:rPr>
          <w:sz w:val="20"/>
          <w:szCs w:val="20"/>
        </w:rPr>
        <w:t xml:space="preserve"> </w:t>
      </w:r>
      <w:r w:rsidRPr="00E76769">
        <w:rPr>
          <w:sz w:val="20"/>
          <w:szCs w:val="20"/>
        </w:rPr>
        <w:t>приложения</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настоящему</w:t>
      </w:r>
      <w:r w:rsidR="00CE3115" w:rsidRPr="00E76769">
        <w:rPr>
          <w:sz w:val="20"/>
          <w:szCs w:val="20"/>
        </w:rPr>
        <w:t xml:space="preserve"> </w:t>
      </w:r>
      <w:r w:rsidRPr="00E76769">
        <w:rPr>
          <w:sz w:val="20"/>
          <w:szCs w:val="20"/>
        </w:rPr>
        <w:t>Порядку</w:t>
      </w:r>
      <w:r w:rsidRPr="00E76769">
        <w:rPr>
          <w:bCs/>
          <w:sz w:val="20"/>
          <w:szCs w:val="20"/>
        </w:rPr>
        <w:t>;</w:t>
      </w:r>
    </w:p>
    <w:p w:rsidR="008150DB" w:rsidRPr="00E76769" w:rsidRDefault="00EB103C" w:rsidP="007F4BA6">
      <w:pPr>
        <w:ind w:firstLine="709"/>
        <w:jc w:val="center"/>
        <w:rPr>
          <w:b/>
          <w:bCs/>
          <w:sz w:val="20"/>
          <w:szCs w:val="20"/>
        </w:rPr>
      </w:pPr>
      <w:r w:rsidRPr="00E76769">
        <w:rPr>
          <w:b/>
          <w:bCs/>
          <w:sz w:val="20"/>
          <w:szCs w:val="20"/>
          <w:lang w:val="en-US"/>
        </w:rPr>
        <w:t>II</w:t>
      </w:r>
      <w:r w:rsidRPr="00E76769">
        <w:rPr>
          <w:b/>
          <w:bCs/>
          <w:sz w:val="20"/>
          <w:szCs w:val="20"/>
        </w:rPr>
        <w:t>.</w:t>
      </w:r>
      <w:r w:rsidR="00CE3115" w:rsidRPr="00E76769">
        <w:rPr>
          <w:b/>
          <w:bCs/>
          <w:sz w:val="20"/>
          <w:szCs w:val="20"/>
        </w:rPr>
        <w:t xml:space="preserve"> </w:t>
      </w:r>
      <w:r w:rsidRPr="00E76769">
        <w:rPr>
          <w:b/>
          <w:bCs/>
          <w:sz w:val="20"/>
          <w:szCs w:val="20"/>
        </w:rPr>
        <w:t>Оценка</w:t>
      </w:r>
      <w:r w:rsidR="00CE3115" w:rsidRPr="00E76769">
        <w:rPr>
          <w:b/>
          <w:bCs/>
          <w:sz w:val="20"/>
          <w:szCs w:val="20"/>
        </w:rPr>
        <w:t xml:space="preserve"> </w:t>
      </w:r>
      <w:r w:rsidRPr="00E76769">
        <w:rPr>
          <w:b/>
          <w:bCs/>
          <w:sz w:val="20"/>
          <w:szCs w:val="20"/>
        </w:rPr>
        <w:t>эффективности</w:t>
      </w:r>
      <w:r w:rsidR="00CE3115" w:rsidRPr="00E76769">
        <w:rPr>
          <w:b/>
          <w:bCs/>
          <w:sz w:val="20"/>
          <w:szCs w:val="20"/>
        </w:rPr>
        <w:t xml:space="preserve"> </w:t>
      </w:r>
      <w:r w:rsidRPr="00E76769">
        <w:rPr>
          <w:b/>
          <w:bCs/>
          <w:sz w:val="20"/>
          <w:szCs w:val="20"/>
        </w:rPr>
        <w:t>налоговых</w:t>
      </w:r>
      <w:r w:rsidR="00CE3115" w:rsidRPr="00E76769">
        <w:rPr>
          <w:b/>
          <w:bCs/>
          <w:sz w:val="20"/>
          <w:szCs w:val="20"/>
        </w:rPr>
        <w:t xml:space="preserve"> </w:t>
      </w:r>
      <w:r w:rsidRPr="00E76769">
        <w:rPr>
          <w:b/>
          <w:bCs/>
          <w:sz w:val="20"/>
          <w:szCs w:val="20"/>
        </w:rPr>
        <w:t>расходов</w:t>
      </w:r>
      <w:r w:rsidR="00CE3115" w:rsidRPr="00E76769">
        <w:rPr>
          <w:b/>
          <w:sz w:val="20"/>
          <w:szCs w:val="20"/>
        </w:rPr>
        <w:t xml:space="preserve"> </w:t>
      </w:r>
    </w:p>
    <w:p w:rsidR="00EB103C" w:rsidRPr="00E76769" w:rsidRDefault="00EB103C" w:rsidP="007F4BA6">
      <w:pPr>
        <w:shd w:val="clear" w:color="auto" w:fill="FFFFFF"/>
        <w:ind w:firstLine="709"/>
        <w:jc w:val="both"/>
        <w:rPr>
          <w:sz w:val="20"/>
          <w:szCs w:val="20"/>
        </w:rPr>
      </w:pPr>
      <w:r w:rsidRPr="00E76769">
        <w:rPr>
          <w:sz w:val="20"/>
          <w:szCs w:val="20"/>
        </w:rPr>
        <w:t>3.</w:t>
      </w:r>
      <w:r w:rsidR="00CE3115" w:rsidRPr="00E76769">
        <w:rPr>
          <w:sz w:val="20"/>
          <w:szCs w:val="20"/>
        </w:rPr>
        <w:t xml:space="preserve"> </w:t>
      </w:r>
      <w:r w:rsidRPr="00E76769">
        <w:rPr>
          <w:sz w:val="20"/>
          <w:szCs w:val="20"/>
        </w:rPr>
        <w:t>Оценка</w:t>
      </w:r>
      <w:r w:rsidR="00CE3115" w:rsidRPr="00E76769">
        <w:rPr>
          <w:sz w:val="20"/>
          <w:szCs w:val="20"/>
        </w:rPr>
        <w:t xml:space="preserve"> </w:t>
      </w:r>
      <w:r w:rsidRPr="00E76769">
        <w:rPr>
          <w:sz w:val="20"/>
          <w:szCs w:val="20"/>
        </w:rPr>
        <w:t>эффективности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проводится</w:t>
      </w:r>
      <w:r w:rsidR="00CE3115" w:rsidRPr="00E76769">
        <w:rPr>
          <w:sz w:val="20"/>
          <w:szCs w:val="20"/>
        </w:rPr>
        <w:t xml:space="preserve"> </w:t>
      </w:r>
      <w:r w:rsidRPr="00E76769">
        <w:rPr>
          <w:sz w:val="20"/>
          <w:szCs w:val="20"/>
        </w:rPr>
        <w:t>кураторами</w:t>
      </w:r>
      <w:r w:rsidR="00CE3115" w:rsidRPr="00E76769">
        <w:rPr>
          <w:sz w:val="20"/>
          <w:szCs w:val="20"/>
        </w:rPr>
        <w:t xml:space="preserve"> </w:t>
      </w:r>
      <w:r w:rsidRPr="00E76769">
        <w:rPr>
          <w:sz w:val="20"/>
          <w:szCs w:val="20"/>
        </w:rPr>
        <w:t>соответствующих</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утверждается</w:t>
      </w:r>
      <w:r w:rsidR="00CE3115" w:rsidRPr="00E76769">
        <w:rPr>
          <w:sz w:val="20"/>
          <w:szCs w:val="20"/>
        </w:rPr>
        <w:t xml:space="preserve"> </w:t>
      </w:r>
      <w:r w:rsidRPr="00E76769">
        <w:rPr>
          <w:sz w:val="20"/>
          <w:szCs w:val="20"/>
        </w:rPr>
        <w:t>ими</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согласованию</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финансовым</w:t>
      </w:r>
      <w:r w:rsidR="00CE3115" w:rsidRPr="00E76769">
        <w:rPr>
          <w:sz w:val="20"/>
          <w:szCs w:val="20"/>
        </w:rPr>
        <w:t xml:space="preserve"> </w:t>
      </w:r>
      <w:r w:rsidRPr="00E76769">
        <w:rPr>
          <w:sz w:val="20"/>
          <w:szCs w:val="20"/>
        </w:rPr>
        <w:t>отделом</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bCs/>
          <w:sz w:val="20"/>
          <w:szCs w:val="20"/>
        </w:rPr>
        <w:t>района</w:t>
      </w:r>
      <w:r w:rsidRPr="00E76769">
        <w:rPr>
          <w:sz w:val="20"/>
          <w:szCs w:val="20"/>
        </w:rPr>
        <w:t>.</w:t>
      </w:r>
    </w:p>
    <w:p w:rsidR="00EB103C" w:rsidRPr="00E76769" w:rsidRDefault="00EB103C" w:rsidP="007F4BA6">
      <w:pPr>
        <w:shd w:val="clear" w:color="auto" w:fill="FFFFFF"/>
        <w:ind w:firstLine="709"/>
        <w:jc w:val="both"/>
        <w:rPr>
          <w:sz w:val="20"/>
          <w:szCs w:val="20"/>
        </w:rPr>
      </w:pPr>
      <w:r w:rsidRPr="00E76769">
        <w:rPr>
          <w:sz w:val="20"/>
          <w:szCs w:val="20"/>
        </w:rPr>
        <w:t>4.</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целях</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p>
    <w:p w:rsidR="00EB103C" w:rsidRPr="00E76769" w:rsidRDefault="00EB103C" w:rsidP="007F4BA6">
      <w:pPr>
        <w:shd w:val="clear" w:color="auto" w:fill="FFFFFF"/>
        <w:ind w:firstLine="709"/>
        <w:jc w:val="both"/>
        <w:rPr>
          <w:sz w:val="20"/>
          <w:szCs w:val="20"/>
        </w:rPr>
      </w:pPr>
      <w:r w:rsidRPr="00E76769">
        <w:rPr>
          <w:sz w:val="20"/>
          <w:szCs w:val="20"/>
        </w:rPr>
        <w:t>1.</w:t>
      </w:r>
      <w:r w:rsidR="00CE3115" w:rsidRPr="00E76769">
        <w:rPr>
          <w:sz w:val="20"/>
          <w:szCs w:val="20"/>
        </w:rPr>
        <w:t xml:space="preserve"> </w:t>
      </w:r>
      <w:r w:rsidRPr="00E76769">
        <w:rPr>
          <w:sz w:val="20"/>
          <w:szCs w:val="20"/>
        </w:rPr>
        <w:t>финансовый</w:t>
      </w:r>
      <w:r w:rsidR="00CE3115" w:rsidRPr="00E76769">
        <w:rPr>
          <w:sz w:val="20"/>
          <w:szCs w:val="20"/>
        </w:rPr>
        <w:t xml:space="preserve"> </w:t>
      </w:r>
      <w:r w:rsidRPr="00E76769">
        <w:rPr>
          <w:sz w:val="20"/>
          <w:szCs w:val="20"/>
        </w:rPr>
        <w:t>отдел</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bCs/>
          <w:sz w:val="20"/>
          <w:szCs w:val="20"/>
        </w:rPr>
        <w:t>района</w:t>
      </w:r>
      <w:r w:rsidR="00CE3115" w:rsidRPr="00E76769">
        <w:rPr>
          <w:sz w:val="20"/>
          <w:szCs w:val="20"/>
        </w:rPr>
        <w:t xml:space="preserve"> </w:t>
      </w:r>
      <w:r w:rsidRPr="00E76769">
        <w:rPr>
          <w:sz w:val="20"/>
          <w:szCs w:val="20"/>
        </w:rPr>
        <w:t>ежегодно</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срок</w:t>
      </w:r>
      <w:r w:rsidR="00CE3115" w:rsidRPr="00E76769">
        <w:rPr>
          <w:sz w:val="20"/>
          <w:szCs w:val="20"/>
        </w:rPr>
        <w:t xml:space="preserve"> </w:t>
      </w:r>
      <w:r w:rsidRPr="00E76769">
        <w:rPr>
          <w:sz w:val="20"/>
          <w:szCs w:val="20"/>
        </w:rPr>
        <w:t>до</w:t>
      </w:r>
      <w:r w:rsidR="00CE3115" w:rsidRPr="00E76769">
        <w:rPr>
          <w:sz w:val="20"/>
          <w:szCs w:val="20"/>
        </w:rPr>
        <w:t xml:space="preserve"> </w:t>
      </w:r>
      <w:r w:rsidRPr="00E76769">
        <w:rPr>
          <w:sz w:val="20"/>
          <w:szCs w:val="20"/>
        </w:rPr>
        <w:t>10</w:t>
      </w:r>
      <w:r w:rsidR="00CE3115" w:rsidRPr="00E76769">
        <w:rPr>
          <w:sz w:val="20"/>
          <w:szCs w:val="20"/>
        </w:rPr>
        <w:t xml:space="preserve"> </w:t>
      </w:r>
      <w:r w:rsidRPr="00E76769">
        <w:rPr>
          <w:sz w:val="20"/>
          <w:szCs w:val="20"/>
        </w:rPr>
        <w:t>апреля:</w:t>
      </w:r>
      <w:r w:rsidR="00CE3115" w:rsidRPr="00E76769">
        <w:rPr>
          <w:sz w:val="20"/>
          <w:szCs w:val="20"/>
        </w:rPr>
        <w:t xml:space="preserve"> </w:t>
      </w:r>
    </w:p>
    <w:p w:rsidR="00EB103C" w:rsidRPr="00E76769" w:rsidRDefault="00EB103C" w:rsidP="007F4BA6">
      <w:pPr>
        <w:shd w:val="clear" w:color="auto" w:fill="FFFFFF"/>
        <w:ind w:left="709"/>
        <w:jc w:val="both"/>
        <w:rPr>
          <w:sz w:val="20"/>
          <w:szCs w:val="20"/>
        </w:rPr>
      </w:pPr>
      <w:r w:rsidRPr="00E76769">
        <w:rPr>
          <w:sz w:val="20"/>
          <w:szCs w:val="20"/>
        </w:rPr>
        <w:t>-доводит</w:t>
      </w:r>
      <w:r w:rsidR="00CE3115" w:rsidRPr="00E76769">
        <w:rPr>
          <w:sz w:val="20"/>
          <w:szCs w:val="20"/>
        </w:rPr>
        <w:t xml:space="preserve"> </w:t>
      </w:r>
      <w:r w:rsidRPr="00E76769">
        <w:rPr>
          <w:sz w:val="20"/>
          <w:szCs w:val="20"/>
        </w:rPr>
        <w:t>сформированный</w:t>
      </w:r>
      <w:r w:rsidR="00CE3115" w:rsidRPr="00E76769">
        <w:rPr>
          <w:sz w:val="20"/>
          <w:szCs w:val="20"/>
        </w:rPr>
        <w:t xml:space="preserve"> </w:t>
      </w:r>
      <w:r w:rsidRPr="00E76769">
        <w:rPr>
          <w:sz w:val="20"/>
          <w:szCs w:val="20"/>
        </w:rPr>
        <w:t>перечень</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p>
    <w:p w:rsidR="00EB103C" w:rsidRPr="00E76769" w:rsidRDefault="00EB103C" w:rsidP="007F4BA6">
      <w:pPr>
        <w:shd w:val="clear" w:color="auto" w:fill="FFFFFF"/>
        <w:ind w:firstLine="709"/>
        <w:jc w:val="both"/>
        <w:rPr>
          <w:sz w:val="20"/>
          <w:szCs w:val="20"/>
        </w:rPr>
      </w:pPr>
      <w:r w:rsidRPr="00E76769">
        <w:rPr>
          <w:sz w:val="20"/>
          <w:szCs w:val="20"/>
        </w:rPr>
        <w:t>-формирует</w:t>
      </w:r>
      <w:r w:rsidR="00CE3115" w:rsidRPr="00E76769">
        <w:rPr>
          <w:sz w:val="20"/>
          <w:szCs w:val="20"/>
        </w:rPr>
        <w:t xml:space="preserve"> </w:t>
      </w:r>
      <w:r w:rsidRPr="00E76769">
        <w:rPr>
          <w:sz w:val="20"/>
          <w:szCs w:val="20"/>
        </w:rPr>
        <w:t>оценку</w:t>
      </w:r>
      <w:r w:rsidR="00CE3115" w:rsidRPr="00E76769">
        <w:rPr>
          <w:sz w:val="20"/>
          <w:szCs w:val="20"/>
        </w:rPr>
        <w:t xml:space="preserve"> </w:t>
      </w:r>
      <w:r w:rsidRPr="00E76769">
        <w:rPr>
          <w:sz w:val="20"/>
          <w:szCs w:val="20"/>
        </w:rPr>
        <w:t>фактического</w:t>
      </w:r>
      <w:r w:rsidR="00CE3115" w:rsidRPr="00E76769">
        <w:rPr>
          <w:sz w:val="20"/>
          <w:szCs w:val="20"/>
        </w:rPr>
        <w:t xml:space="preserve"> </w:t>
      </w:r>
      <w:r w:rsidRPr="00E76769">
        <w:rPr>
          <w:sz w:val="20"/>
          <w:szCs w:val="20"/>
        </w:rPr>
        <w:t>объема</w:t>
      </w:r>
      <w:r w:rsidR="00CE3115" w:rsidRPr="00E76769">
        <w:rPr>
          <w:sz w:val="20"/>
          <w:szCs w:val="20"/>
        </w:rPr>
        <w:t xml:space="preserve"> </w:t>
      </w:r>
      <w:r w:rsidRPr="00E76769">
        <w:rPr>
          <w:sz w:val="20"/>
          <w:szCs w:val="20"/>
        </w:rPr>
        <w:t>налогового</w:t>
      </w:r>
      <w:r w:rsidR="00CE3115" w:rsidRPr="00E76769">
        <w:rPr>
          <w:sz w:val="20"/>
          <w:szCs w:val="20"/>
        </w:rPr>
        <w:t xml:space="preserve"> </w:t>
      </w:r>
      <w:r w:rsidRPr="00E76769">
        <w:rPr>
          <w:sz w:val="20"/>
          <w:szCs w:val="20"/>
        </w:rPr>
        <w:t>расхода</w:t>
      </w:r>
      <w:r w:rsidR="00CE3115" w:rsidRPr="00E76769">
        <w:rPr>
          <w:sz w:val="20"/>
          <w:szCs w:val="20"/>
        </w:rPr>
        <w:t xml:space="preserve"> </w:t>
      </w:r>
      <w:r w:rsidRPr="00E76769">
        <w:rPr>
          <w:sz w:val="20"/>
          <w:szCs w:val="20"/>
        </w:rPr>
        <w:t>за</w:t>
      </w:r>
      <w:r w:rsidR="00CE3115" w:rsidRPr="00E76769">
        <w:rPr>
          <w:sz w:val="20"/>
          <w:szCs w:val="20"/>
        </w:rPr>
        <w:t xml:space="preserve"> </w:t>
      </w:r>
      <w:r w:rsidRPr="00E76769">
        <w:rPr>
          <w:sz w:val="20"/>
          <w:szCs w:val="20"/>
        </w:rPr>
        <w:t>отчетный</w:t>
      </w:r>
      <w:r w:rsidR="00CE3115" w:rsidRPr="00E76769">
        <w:rPr>
          <w:sz w:val="20"/>
          <w:szCs w:val="20"/>
        </w:rPr>
        <w:t xml:space="preserve"> </w:t>
      </w:r>
      <w:r w:rsidRPr="00E76769">
        <w:rPr>
          <w:sz w:val="20"/>
          <w:szCs w:val="20"/>
        </w:rPr>
        <w:t>финансовый</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оценку</w:t>
      </w:r>
      <w:r w:rsidR="00CE3115" w:rsidRPr="00E76769">
        <w:rPr>
          <w:sz w:val="20"/>
          <w:szCs w:val="20"/>
        </w:rPr>
        <w:t xml:space="preserve"> </w:t>
      </w:r>
      <w:r w:rsidRPr="00E76769">
        <w:rPr>
          <w:sz w:val="20"/>
          <w:szCs w:val="20"/>
        </w:rPr>
        <w:t>объема</w:t>
      </w:r>
      <w:r w:rsidR="00CE3115" w:rsidRPr="00E76769">
        <w:rPr>
          <w:sz w:val="20"/>
          <w:szCs w:val="20"/>
        </w:rPr>
        <w:t xml:space="preserve"> </w:t>
      </w:r>
      <w:r w:rsidRPr="00E76769">
        <w:rPr>
          <w:sz w:val="20"/>
          <w:szCs w:val="20"/>
        </w:rPr>
        <w:t>налогового</w:t>
      </w:r>
      <w:r w:rsidR="00CE3115" w:rsidRPr="00E76769">
        <w:rPr>
          <w:sz w:val="20"/>
          <w:szCs w:val="20"/>
        </w:rPr>
        <w:t xml:space="preserve"> </w:t>
      </w:r>
      <w:r w:rsidRPr="00E76769">
        <w:rPr>
          <w:sz w:val="20"/>
          <w:szCs w:val="20"/>
        </w:rPr>
        <w:t>расхода</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текущий</w:t>
      </w:r>
      <w:r w:rsidR="00CE3115" w:rsidRPr="00E76769">
        <w:rPr>
          <w:sz w:val="20"/>
          <w:szCs w:val="20"/>
        </w:rPr>
        <w:t xml:space="preserve"> </w:t>
      </w:r>
      <w:r w:rsidRPr="00E76769">
        <w:rPr>
          <w:sz w:val="20"/>
          <w:szCs w:val="20"/>
        </w:rPr>
        <w:t>финансовый</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очередной</w:t>
      </w:r>
      <w:r w:rsidR="00CE3115" w:rsidRPr="00E76769">
        <w:rPr>
          <w:sz w:val="20"/>
          <w:szCs w:val="20"/>
        </w:rPr>
        <w:t xml:space="preserve"> </w:t>
      </w:r>
      <w:r w:rsidRPr="00E76769">
        <w:rPr>
          <w:sz w:val="20"/>
          <w:szCs w:val="20"/>
        </w:rPr>
        <w:t>финансовый</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p>
    <w:p w:rsidR="00EB103C" w:rsidRPr="00E76769" w:rsidRDefault="00EB103C" w:rsidP="007F4BA6">
      <w:pPr>
        <w:shd w:val="clear" w:color="auto" w:fill="FFFFFF"/>
        <w:ind w:firstLine="709"/>
        <w:jc w:val="both"/>
        <w:rPr>
          <w:sz w:val="20"/>
          <w:szCs w:val="20"/>
        </w:rPr>
      </w:pPr>
      <w:r w:rsidRPr="00E76769">
        <w:rPr>
          <w:sz w:val="20"/>
          <w:szCs w:val="20"/>
        </w:rPr>
        <w:t>-осуществляет</w:t>
      </w:r>
      <w:r w:rsidR="00CE3115" w:rsidRPr="00E76769">
        <w:rPr>
          <w:sz w:val="20"/>
          <w:szCs w:val="20"/>
        </w:rPr>
        <w:t xml:space="preserve"> </w:t>
      </w:r>
      <w:r w:rsidRPr="00E76769">
        <w:rPr>
          <w:sz w:val="20"/>
          <w:szCs w:val="20"/>
        </w:rPr>
        <w:t>обобщение</w:t>
      </w:r>
      <w:r w:rsidR="00CE3115" w:rsidRPr="00E76769">
        <w:rPr>
          <w:sz w:val="20"/>
          <w:szCs w:val="20"/>
        </w:rPr>
        <w:t xml:space="preserve"> </w:t>
      </w:r>
      <w:r w:rsidRPr="00E76769">
        <w:rPr>
          <w:sz w:val="20"/>
          <w:szCs w:val="20"/>
        </w:rPr>
        <w:t>результатов</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эффективности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проводимой</w:t>
      </w:r>
      <w:r w:rsidR="00CE3115" w:rsidRPr="00E76769">
        <w:rPr>
          <w:sz w:val="20"/>
          <w:szCs w:val="20"/>
        </w:rPr>
        <w:t xml:space="preserve"> </w:t>
      </w:r>
      <w:r w:rsidRPr="00E76769">
        <w:rPr>
          <w:sz w:val="20"/>
          <w:szCs w:val="20"/>
        </w:rPr>
        <w:t>кураторами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p>
    <w:p w:rsidR="00EB103C" w:rsidRPr="00E76769" w:rsidRDefault="00EB103C" w:rsidP="007F4BA6">
      <w:pPr>
        <w:ind w:firstLine="709"/>
        <w:jc w:val="both"/>
        <w:rPr>
          <w:sz w:val="20"/>
          <w:szCs w:val="20"/>
        </w:rPr>
      </w:pPr>
      <w:r w:rsidRPr="00E76769">
        <w:rPr>
          <w:sz w:val="20"/>
          <w:szCs w:val="20"/>
        </w:rPr>
        <w:t>2.</w:t>
      </w:r>
      <w:r w:rsidR="00CE3115" w:rsidRPr="00E76769">
        <w:rPr>
          <w:sz w:val="20"/>
          <w:szCs w:val="20"/>
        </w:rPr>
        <w:t xml:space="preserve"> </w:t>
      </w:r>
      <w:r w:rsidRPr="00E76769">
        <w:rPr>
          <w:sz w:val="20"/>
          <w:szCs w:val="20"/>
        </w:rPr>
        <w:t>кураторы</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(главные</w:t>
      </w:r>
      <w:r w:rsidR="00CE3115" w:rsidRPr="00E76769">
        <w:rPr>
          <w:sz w:val="20"/>
          <w:szCs w:val="20"/>
        </w:rPr>
        <w:t xml:space="preserve"> </w:t>
      </w:r>
      <w:r w:rsidRPr="00E76769">
        <w:rPr>
          <w:sz w:val="20"/>
          <w:szCs w:val="20"/>
        </w:rPr>
        <w:t>администраторы</w:t>
      </w:r>
      <w:r w:rsidR="00CE3115" w:rsidRPr="00E76769">
        <w:rPr>
          <w:sz w:val="20"/>
          <w:szCs w:val="20"/>
        </w:rPr>
        <w:t xml:space="preserve"> </w:t>
      </w:r>
      <w:r w:rsidRPr="00E76769">
        <w:rPr>
          <w:sz w:val="20"/>
          <w:szCs w:val="20"/>
        </w:rPr>
        <w:t>доходов)</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Большешигаевского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основе</w:t>
      </w:r>
      <w:r w:rsidR="00CE3115" w:rsidRPr="00E76769">
        <w:rPr>
          <w:sz w:val="20"/>
          <w:szCs w:val="20"/>
        </w:rPr>
        <w:t xml:space="preserve"> </w:t>
      </w:r>
      <w:r w:rsidRPr="00E76769">
        <w:rPr>
          <w:sz w:val="20"/>
          <w:szCs w:val="20"/>
        </w:rPr>
        <w:t>сформированного</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размещенного</w:t>
      </w:r>
      <w:r w:rsidR="00CE3115" w:rsidRPr="00E76769">
        <w:rPr>
          <w:sz w:val="20"/>
          <w:szCs w:val="20"/>
        </w:rPr>
        <w:t xml:space="preserve"> </w:t>
      </w:r>
      <w:r w:rsidRPr="00E76769">
        <w:rPr>
          <w:sz w:val="20"/>
          <w:szCs w:val="20"/>
        </w:rPr>
        <w:t>перечня</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формируют</w:t>
      </w:r>
      <w:r w:rsidR="00CE3115" w:rsidRPr="00E76769">
        <w:rPr>
          <w:sz w:val="20"/>
          <w:szCs w:val="20"/>
        </w:rPr>
        <w:t xml:space="preserve"> </w:t>
      </w:r>
      <w:r w:rsidRPr="00E76769">
        <w:rPr>
          <w:sz w:val="20"/>
          <w:szCs w:val="20"/>
        </w:rPr>
        <w:t>перечень</w:t>
      </w:r>
      <w:r w:rsidR="00CE3115" w:rsidRPr="00E76769">
        <w:rPr>
          <w:sz w:val="20"/>
          <w:szCs w:val="20"/>
        </w:rPr>
        <w:t xml:space="preserve"> </w:t>
      </w:r>
      <w:r w:rsidRPr="00E76769">
        <w:rPr>
          <w:sz w:val="20"/>
          <w:szCs w:val="20"/>
        </w:rPr>
        <w:t>показателей</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проведения</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эффективности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ежегодно</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срок</w:t>
      </w:r>
      <w:r w:rsidR="00CE3115" w:rsidRPr="00E76769">
        <w:rPr>
          <w:sz w:val="20"/>
          <w:szCs w:val="20"/>
        </w:rPr>
        <w:t xml:space="preserve"> </w:t>
      </w:r>
      <w:r w:rsidRPr="00E76769">
        <w:rPr>
          <w:sz w:val="20"/>
          <w:szCs w:val="20"/>
        </w:rPr>
        <w:t>до</w:t>
      </w:r>
      <w:r w:rsidR="00CE3115" w:rsidRPr="00E76769">
        <w:rPr>
          <w:sz w:val="20"/>
          <w:szCs w:val="20"/>
        </w:rPr>
        <w:t xml:space="preserve"> </w:t>
      </w:r>
      <w:r w:rsidRPr="00E76769">
        <w:rPr>
          <w:sz w:val="20"/>
          <w:szCs w:val="20"/>
        </w:rPr>
        <w:t>1</w:t>
      </w:r>
      <w:r w:rsidR="00CE3115" w:rsidRPr="00E76769">
        <w:rPr>
          <w:sz w:val="20"/>
          <w:szCs w:val="20"/>
        </w:rPr>
        <w:t xml:space="preserve"> </w:t>
      </w:r>
      <w:r w:rsidRPr="00E76769">
        <w:rPr>
          <w:sz w:val="20"/>
          <w:szCs w:val="20"/>
        </w:rPr>
        <w:t>мая</w:t>
      </w:r>
      <w:r w:rsidR="00CE3115" w:rsidRPr="00E76769">
        <w:rPr>
          <w:sz w:val="20"/>
          <w:szCs w:val="20"/>
        </w:rPr>
        <w:t xml:space="preserve"> </w:t>
      </w:r>
      <w:r w:rsidRPr="00E76769">
        <w:rPr>
          <w:sz w:val="20"/>
          <w:szCs w:val="20"/>
        </w:rPr>
        <w:t>представляют</w:t>
      </w:r>
      <w:r w:rsidR="00CE3115" w:rsidRPr="00E76769">
        <w:rPr>
          <w:sz w:val="20"/>
          <w:szCs w:val="20"/>
        </w:rPr>
        <w:t xml:space="preserve"> </w:t>
      </w:r>
      <w:r w:rsidRPr="00E76769">
        <w:rPr>
          <w:sz w:val="20"/>
          <w:szCs w:val="20"/>
        </w:rPr>
        <w:t>их</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финансовый</w:t>
      </w:r>
      <w:r w:rsidR="00CE3115" w:rsidRPr="00E76769">
        <w:rPr>
          <w:sz w:val="20"/>
          <w:szCs w:val="20"/>
        </w:rPr>
        <w:t xml:space="preserve"> </w:t>
      </w:r>
      <w:r w:rsidRPr="00E76769">
        <w:rPr>
          <w:sz w:val="20"/>
          <w:szCs w:val="20"/>
        </w:rPr>
        <w:t>отдел</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отношении</w:t>
      </w:r>
      <w:r w:rsidR="00CE3115" w:rsidRPr="00E76769">
        <w:rPr>
          <w:sz w:val="20"/>
          <w:szCs w:val="20"/>
        </w:rPr>
        <w:t xml:space="preserve"> </w:t>
      </w:r>
      <w:r w:rsidRPr="00E76769">
        <w:rPr>
          <w:sz w:val="20"/>
          <w:szCs w:val="20"/>
        </w:rPr>
        <w:t>каждого</w:t>
      </w:r>
      <w:r w:rsidR="00CE3115" w:rsidRPr="00E76769">
        <w:rPr>
          <w:sz w:val="20"/>
          <w:szCs w:val="20"/>
        </w:rPr>
        <w:t xml:space="preserve"> </w:t>
      </w:r>
      <w:r w:rsidRPr="00E76769">
        <w:rPr>
          <w:sz w:val="20"/>
          <w:szCs w:val="20"/>
        </w:rPr>
        <w:t>налогового</w:t>
      </w:r>
      <w:r w:rsidR="00CE3115" w:rsidRPr="00E76769">
        <w:rPr>
          <w:sz w:val="20"/>
          <w:szCs w:val="20"/>
        </w:rPr>
        <w:t xml:space="preserve"> </w:t>
      </w:r>
      <w:r w:rsidRPr="00E76769">
        <w:rPr>
          <w:sz w:val="20"/>
          <w:szCs w:val="20"/>
        </w:rPr>
        <w:t>расхода.</w:t>
      </w:r>
    </w:p>
    <w:p w:rsidR="00EB103C" w:rsidRPr="00E76769" w:rsidRDefault="00CE3115" w:rsidP="007F4BA6">
      <w:pPr>
        <w:ind w:firstLine="709"/>
        <w:jc w:val="both"/>
        <w:rPr>
          <w:sz w:val="20"/>
          <w:szCs w:val="20"/>
        </w:rPr>
      </w:pPr>
      <w:r w:rsidRPr="00E76769">
        <w:rPr>
          <w:sz w:val="20"/>
          <w:szCs w:val="20"/>
        </w:rPr>
        <w:lastRenderedPageBreak/>
        <w:t xml:space="preserve"> </w:t>
      </w:r>
      <w:r w:rsidR="00EB103C" w:rsidRPr="00E76769">
        <w:rPr>
          <w:sz w:val="20"/>
          <w:szCs w:val="20"/>
        </w:rPr>
        <w:t>5.</w:t>
      </w:r>
      <w:r w:rsidRPr="00E76769">
        <w:rPr>
          <w:sz w:val="20"/>
          <w:szCs w:val="20"/>
        </w:rPr>
        <w:t xml:space="preserve"> </w:t>
      </w:r>
      <w:r w:rsidR="00EB103C" w:rsidRPr="00E76769">
        <w:rPr>
          <w:sz w:val="20"/>
          <w:szCs w:val="20"/>
        </w:rPr>
        <w:t>Оценка</w:t>
      </w:r>
      <w:r w:rsidRPr="00E76769">
        <w:rPr>
          <w:sz w:val="20"/>
          <w:szCs w:val="20"/>
        </w:rPr>
        <w:t xml:space="preserve"> </w:t>
      </w:r>
      <w:r w:rsidR="00EB103C" w:rsidRPr="00E76769">
        <w:rPr>
          <w:sz w:val="20"/>
          <w:szCs w:val="20"/>
        </w:rPr>
        <w:t>эффективности</w:t>
      </w:r>
      <w:r w:rsidRPr="00E76769">
        <w:rPr>
          <w:sz w:val="20"/>
          <w:szCs w:val="20"/>
        </w:rPr>
        <w:t xml:space="preserve"> </w:t>
      </w:r>
      <w:r w:rsidR="00EB103C" w:rsidRPr="00E76769">
        <w:rPr>
          <w:sz w:val="20"/>
          <w:szCs w:val="20"/>
        </w:rPr>
        <w:t>налоговых</w:t>
      </w:r>
      <w:r w:rsidRPr="00E76769">
        <w:rPr>
          <w:sz w:val="20"/>
          <w:szCs w:val="20"/>
        </w:rPr>
        <w:t xml:space="preserve"> </w:t>
      </w:r>
      <w:r w:rsidR="00EB103C" w:rsidRPr="00E76769">
        <w:rPr>
          <w:sz w:val="20"/>
          <w:szCs w:val="20"/>
        </w:rPr>
        <w:t>расходов</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том</w:t>
      </w:r>
      <w:r w:rsidRPr="00E76769">
        <w:rPr>
          <w:sz w:val="20"/>
          <w:szCs w:val="20"/>
        </w:rPr>
        <w:t xml:space="preserve"> </w:t>
      </w:r>
      <w:r w:rsidR="00EB103C" w:rsidRPr="00E76769">
        <w:rPr>
          <w:sz w:val="20"/>
          <w:szCs w:val="20"/>
        </w:rPr>
        <w:t>числе</w:t>
      </w:r>
      <w:r w:rsidRPr="00E76769">
        <w:rPr>
          <w:sz w:val="20"/>
          <w:szCs w:val="20"/>
        </w:rPr>
        <w:t xml:space="preserve"> </w:t>
      </w:r>
      <w:r w:rsidR="00EB103C" w:rsidRPr="00E76769">
        <w:rPr>
          <w:sz w:val="20"/>
          <w:szCs w:val="20"/>
        </w:rPr>
        <w:t>нераспределенных)</w:t>
      </w:r>
      <w:r w:rsidRPr="00E76769">
        <w:rPr>
          <w:sz w:val="20"/>
          <w:szCs w:val="20"/>
        </w:rPr>
        <w:t xml:space="preserve"> </w:t>
      </w:r>
      <w:r w:rsidR="00EB103C" w:rsidRPr="00E76769">
        <w:rPr>
          <w:sz w:val="20"/>
          <w:szCs w:val="20"/>
        </w:rPr>
        <w:t>осуществляется</w:t>
      </w:r>
      <w:r w:rsidRPr="00E76769">
        <w:rPr>
          <w:sz w:val="20"/>
          <w:szCs w:val="20"/>
        </w:rPr>
        <w:t xml:space="preserve"> </w:t>
      </w:r>
      <w:r w:rsidR="00EB103C" w:rsidRPr="00E76769">
        <w:rPr>
          <w:sz w:val="20"/>
          <w:szCs w:val="20"/>
        </w:rPr>
        <w:t>кураторами</w:t>
      </w:r>
      <w:r w:rsidRPr="00E76769">
        <w:rPr>
          <w:sz w:val="20"/>
          <w:szCs w:val="20"/>
        </w:rPr>
        <w:t xml:space="preserve"> </w:t>
      </w:r>
      <w:r w:rsidR="00EB103C" w:rsidRPr="00E76769">
        <w:rPr>
          <w:sz w:val="20"/>
          <w:szCs w:val="20"/>
        </w:rPr>
        <w:t>соответствующих</w:t>
      </w:r>
      <w:r w:rsidRPr="00E76769">
        <w:rPr>
          <w:sz w:val="20"/>
          <w:szCs w:val="20"/>
        </w:rPr>
        <w:t xml:space="preserve"> </w:t>
      </w:r>
      <w:r w:rsidR="00EB103C" w:rsidRPr="00E76769">
        <w:rPr>
          <w:sz w:val="20"/>
          <w:szCs w:val="20"/>
        </w:rPr>
        <w:t>налоговых</w:t>
      </w:r>
      <w:r w:rsidRPr="00E76769">
        <w:rPr>
          <w:sz w:val="20"/>
          <w:szCs w:val="20"/>
        </w:rPr>
        <w:t xml:space="preserve"> </w:t>
      </w:r>
      <w:r w:rsidR="00EB103C" w:rsidRPr="00E76769">
        <w:rPr>
          <w:sz w:val="20"/>
          <w:szCs w:val="20"/>
        </w:rPr>
        <w:t>расходов</w:t>
      </w:r>
      <w:r w:rsidRPr="00E76769">
        <w:rPr>
          <w:sz w:val="20"/>
          <w:szCs w:val="20"/>
        </w:rPr>
        <w:t xml:space="preserve"> </w:t>
      </w:r>
      <w:r w:rsidR="00EB103C" w:rsidRPr="00E76769">
        <w:rPr>
          <w:sz w:val="20"/>
          <w:szCs w:val="20"/>
        </w:rPr>
        <w:t>и</w:t>
      </w:r>
      <w:r w:rsidRPr="00E76769">
        <w:rPr>
          <w:sz w:val="20"/>
          <w:szCs w:val="20"/>
        </w:rPr>
        <w:t xml:space="preserve"> </w:t>
      </w:r>
      <w:r w:rsidR="00EB103C" w:rsidRPr="00E76769">
        <w:rPr>
          <w:sz w:val="20"/>
          <w:szCs w:val="20"/>
        </w:rPr>
        <w:t>включает:</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оценку</w:t>
      </w:r>
      <w:r w:rsidRPr="00E76769">
        <w:rPr>
          <w:sz w:val="20"/>
          <w:szCs w:val="20"/>
        </w:rPr>
        <w:t xml:space="preserve"> </w:t>
      </w:r>
      <w:r w:rsidR="00EB103C" w:rsidRPr="00E76769">
        <w:rPr>
          <w:sz w:val="20"/>
          <w:szCs w:val="20"/>
        </w:rPr>
        <w:t>целесообразности</w:t>
      </w:r>
      <w:r w:rsidRPr="00E76769">
        <w:rPr>
          <w:sz w:val="20"/>
          <w:szCs w:val="20"/>
        </w:rPr>
        <w:t xml:space="preserve"> </w:t>
      </w:r>
      <w:r w:rsidR="00EB103C" w:rsidRPr="00E76769">
        <w:rPr>
          <w:sz w:val="20"/>
          <w:szCs w:val="20"/>
        </w:rPr>
        <w:t>предоставления</w:t>
      </w:r>
      <w:r w:rsidRPr="00E76769">
        <w:rPr>
          <w:sz w:val="20"/>
          <w:szCs w:val="20"/>
        </w:rPr>
        <w:t xml:space="preserve"> </w:t>
      </w:r>
      <w:r w:rsidR="00EB103C" w:rsidRPr="00E76769">
        <w:rPr>
          <w:sz w:val="20"/>
          <w:szCs w:val="20"/>
        </w:rPr>
        <w:t>налоговых</w:t>
      </w:r>
      <w:r w:rsidRPr="00E76769">
        <w:rPr>
          <w:sz w:val="20"/>
          <w:szCs w:val="20"/>
        </w:rPr>
        <w:t xml:space="preserve"> </w:t>
      </w:r>
      <w:r w:rsidR="00EB103C" w:rsidRPr="00E76769">
        <w:rPr>
          <w:sz w:val="20"/>
          <w:szCs w:val="20"/>
        </w:rPr>
        <w:t>расходов;</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оценку</w:t>
      </w:r>
      <w:r w:rsidRPr="00E76769">
        <w:rPr>
          <w:sz w:val="20"/>
          <w:szCs w:val="20"/>
        </w:rPr>
        <w:t xml:space="preserve"> </w:t>
      </w:r>
      <w:r w:rsidR="00EB103C" w:rsidRPr="00E76769">
        <w:rPr>
          <w:sz w:val="20"/>
          <w:szCs w:val="20"/>
        </w:rPr>
        <w:t>результативности</w:t>
      </w:r>
      <w:r w:rsidRPr="00E76769">
        <w:rPr>
          <w:sz w:val="20"/>
          <w:szCs w:val="20"/>
        </w:rPr>
        <w:t xml:space="preserve"> </w:t>
      </w:r>
      <w:r w:rsidR="00EB103C" w:rsidRPr="00E76769">
        <w:rPr>
          <w:sz w:val="20"/>
          <w:szCs w:val="20"/>
        </w:rPr>
        <w:t>налоговых</w:t>
      </w:r>
      <w:r w:rsidRPr="00E76769">
        <w:rPr>
          <w:sz w:val="20"/>
          <w:szCs w:val="20"/>
        </w:rPr>
        <w:t xml:space="preserve"> </w:t>
      </w:r>
      <w:r w:rsidR="00EB103C" w:rsidRPr="00E76769">
        <w:rPr>
          <w:sz w:val="20"/>
          <w:szCs w:val="20"/>
        </w:rPr>
        <w:t>расходов.</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6.</w:t>
      </w:r>
      <w:r w:rsidRPr="00E76769">
        <w:rPr>
          <w:sz w:val="20"/>
          <w:szCs w:val="20"/>
        </w:rPr>
        <w:t xml:space="preserve"> </w:t>
      </w:r>
      <w:r w:rsidR="00EB103C" w:rsidRPr="00E76769">
        <w:rPr>
          <w:sz w:val="20"/>
          <w:szCs w:val="20"/>
        </w:rPr>
        <w:t>Критериями</w:t>
      </w:r>
      <w:r w:rsidRPr="00E76769">
        <w:rPr>
          <w:sz w:val="20"/>
          <w:szCs w:val="20"/>
        </w:rPr>
        <w:t xml:space="preserve"> </w:t>
      </w:r>
      <w:r w:rsidR="00EB103C" w:rsidRPr="00E76769">
        <w:rPr>
          <w:sz w:val="20"/>
          <w:szCs w:val="20"/>
        </w:rPr>
        <w:t>целесообразности</w:t>
      </w:r>
      <w:r w:rsidRPr="00E76769">
        <w:rPr>
          <w:sz w:val="20"/>
          <w:szCs w:val="20"/>
        </w:rPr>
        <w:t xml:space="preserve"> </w:t>
      </w:r>
      <w:r w:rsidR="00EB103C" w:rsidRPr="00E76769">
        <w:rPr>
          <w:sz w:val="20"/>
          <w:szCs w:val="20"/>
        </w:rPr>
        <w:t>осуществления</w:t>
      </w:r>
      <w:r w:rsidRPr="00E76769">
        <w:rPr>
          <w:sz w:val="20"/>
          <w:szCs w:val="20"/>
        </w:rPr>
        <w:t xml:space="preserve"> </w:t>
      </w:r>
      <w:r w:rsidR="00EB103C" w:rsidRPr="00E76769">
        <w:rPr>
          <w:sz w:val="20"/>
          <w:szCs w:val="20"/>
        </w:rPr>
        <w:t>налоговых</w:t>
      </w:r>
      <w:r w:rsidRPr="00E76769">
        <w:rPr>
          <w:sz w:val="20"/>
          <w:szCs w:val="20"/>
        </w:rPr>
        <w:t xml:space="preserve"> </w:t>
      </w:r>
      <w:r w:rsidR="00EB103C" w:rsidRPr="00E76769">
        <w:rPr>
          <w:sz w:val="20"/>
          <w:szCs w:val="20"/>
        </w:rPr>
        <w:t>расходов</w:t>
      </w:r>
      <w:r w:rsidRPr="00E76769">
        <w:rPr>
          <w:sz w:val="20"/>
          <w:szCs w:val="20"/>
        </w:rPr>
        <w:t xml:space="preserve"> </w:t>
      </w:r>
      <w:r w:rsidR="00EB103C" w:rsidRPr="00E76769">
        <w:rPr>
          <w:sz w:val="20"/>
          <w:szCs w:val="20"/>
        </w:rPr>
        <w:t>являются:</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соответствие</w:t>
      </w:r>
      <w:r w:rsidRPr="00E76769">
        <w:rPr>
          <w:sz w:val="20"/>
          <w:szCs w:val="20"/>
        </w:rPr>
        <w:t xml:space="preserve"> </w:t>
      </w:r>
      <w:r w:rsidR="00EB103C" w:rsidRPr="00E76769">
        <w:rPr>
          <w:sz w:val="20"/>
          <w:szCs w:val="20"/>
        </w:rPr>
        <w:t>налоговых</w:t>
      </w:r>
      <w:r w:rsidRPr="00E76769">
        <w:rPr>
          <w:sz w:val="20"/>
          <w:szCs w:val="20"/>
        </w:rPr>
        <w:t xml:space="preserve"> </w:t>
      </w:r>
      <w:r w:rsidR="00EB103C" w:rsidRPr="00E76769">
        <w:rPr>
          <w:sz w:val="20"/>
          <w:szCs w:val="20"/>
        </w:rPr>
        <w:t>расходов</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том</w:t>
      </w:r>
      <w:r w:rsidRPr="00E76769">
        <w:rPr>
          <w:sz w:val="20"/>
          <w:szCs w:val="20"/>
        </w:rPr>
        <w:t xml:space="preserve"> </w:t>
      </w:r>
      <w:r w:rsidR="00EB103C" w:rsidRPr="00E76769">
        <w:rPr>
          <w:sz w:val="20"/>
          <w:szCs w:val="20"/>
        </w:rPr>
        <w:t>числе</w:t>
      </w:r>
      <w:r w:rsidRPr="00E76769">
        <w:rPr>
          <w:sz w:val="20"/>
          <w:szCs w:val="20"/>
        </w:rPr>
        <w:t xml:space="preserve"> </w:t>
      </w:r>
      <w:r w:rsidR="00EB103C" w:rsidRPr="00E76769">
        <w:rPr>
          <w:sz w:val="20"/>
          <w:szCs w:val="20"/>
        </w:rPr>
        <w:t>нераспределенных)</w:t>
      </w:r>
      <w:r w:rsidRPr="00E76769">
        <w:rPr>
          <w:sz w:val="20"/>
          <w:szCs w:val="20"/>
        </w:rPr>
        <w:t xml:space="preserve"> </w:t>
      </w:r>
      <w:r w:rsidR="00EB103C" w:rsidRPr="00E76769">
        <w:rPr>
          <w:sz w:val="20"/>
          <w:szCs w:val="20"/>
        </w:rPr>
        <w:t>целям</w:t>
      </w:r>
      <w:r w:rsidRPr="00E76769">
        <w:rPr>
          <w:sz w:val="20"/>
          <w:szCs w:val="20"/>
        </w:rPr>
        <w:t xml:space="preserve"> </w:t>
      </w:r>
      <w:r w:rsidR="00EB103C" w:rsidRPr="00E76769">
        <w:rPr>
          <w:sz w:val="20"/>
          <w:szCs w:val="20"/>
        </w:rPr>
        <w:t>и</w:t>
      </w:r>
      <w:r w:rsidRPr="00E76769">
        <w:rPr>
          <w:sz w:val="20"/>
          <w:szCs w:val="20"/>
        </w:rPr>
        <w:t xml:space="preserve"> </w:t>
      </w:r>
      <w:r w:rsidR="00EB103C" w:rsidRPr="00E76769">
        <w:rPr>
          <w:sz w:val="20"/>
          <w:szCs w:val="20"/>
        </w:rPr>
        <w:t>задачам</w:t>
      </w:r>
      <w:r w:rsidRPr="00E76769">
        <w:rPr>
          <w:sz w:val="20"/>
          <w:szCs w:val="20"/>
        </w:rPr>
        <w:t xml:space="preserve"> </w:t>
      </w:r>
      <w:r w:rsidR="00EB103C" w:rsidRPr="00E76769">
        <w:rPr>
          <w:sz w:val="20"/>
          <w:szCs w:val="20"/>
        </w:rPr>
        <w:t>муниципальных</w:t>
      </w:r>
      <w:r w:rsidRPr="00E76769">
        <w:rPr>
          <w:sz w:val="20"/>
          <w:szCs w:val="20"/>
        </w:rPr>
        <w:t xml:space="preserve"> </w:t>
      </w:r>
      <w:r w:rsidR="00EB103C" w:rsidRPr="00E76769">
        <w:rPr>
          <w:sz w:val="20"/>
          <w:szCs w:val="20"/>
        </w:rPr>
        <w:t>программ</w:t>
      </w:r>
      <w:r w:rsidRPr="00E76769">
        <w:rPr>
          <w:sz w:val="20"/>
          <w:szCs w:val="20"/>
        </w:rPr>
        <w:t xml:space="preserve"> </w:t>
      </w:r>
      <w:r w:rsidR="00EB103C" w:rsidRPr="00E76769">
        <w:rPr>
          <w:sz w:val="20"/>
          <w:szCs w:val="20"/>
        </w:rPr>
        <w:t>(их</w:t>
      </w:r>
      <w:r w:rsidRPr="00E76769">
        <w:rPr>
          <w:sz w:val="20"/>
          <w:szCs w:val="20"/>
        </w:rPr>
        <w:t xml:space="preserve"> </w:t>
      </w:r>
      <w:r w:rsidR="00EB103C" w:rsidRPr="00E76769">
        <w:rPr>
          <w:sz w:val="20"/>
          <w:szCs w:val="20"/>
        </w:rPr>
        <w:t>структурных</w:t>
      </w:r>
      <w:r w:rsidRPr="00E76769">
        <w:rPr>
          <w:sz w:val="20"/>
          <w:szCs w:val="20"/>
        </w:rPr>
        <w:t xml:space="preserve"> </w:t>
      </w:r>
      <w:r w:rsidR="00EB103C" w:rsidRPr="00E76769">
        <w:rPr>
          <w:sz w:val="20"/>
          <w:szCs w:val="20"/>
        </w:rPr>
        <w:t>элементов)</w:t>
      </w:r>
      <w:r w:rsidRPr="00E76769">
        <w:rPr>
          <w:sz w:val="20"/>
          <w:szCs w:val="20"/>
        </w:rPr>
        <w:t xml:space="preserve"> </w:t>
      </w:r>
      <w:r w:rsidR="00EB103C" w:rsidRPr="00E76769">
        <w:rPr>
          <w:sz w:val="20"/>
          <w:szCs w:val="20"/>
        </w:rPr>
        <w:t>или</w:t>
      </w:r>
      <w:r w:rsidRPr="00E76769">
        <w:rPr>
          <w:sz w:val="20"/>
          <w:szCs w:val="20"/>
        </w:rPr>
        <w:t xml:space="preserve"> </w:t>
      </w:r>
      <w:r w:rsidR="00EB103C" w:rsidRPr="00E76769">
        <w:rPr>
          <w:sz w:val="20"/>
          <w:szCs w:val="20"/>
        </w:rPr>
        <w:t>иным</w:t>
      </w:r>
      <w:r w:rsidRPr="00E76769">
        <w:rPr>
          <w:sz w:val="20"/>
          <w:szCs w:val="20"/>
        </w:rPr>
        <w:t xml:space="preserve"> </w:t>
      </w:r>
      <w:r w:rsidR="00EB103C" w:rsidRPr="00E76769">
        <w:rPr>
          <w:sz w:val="20"/>
          <w:szCs w:val="20"/>
        </w:rPr>
        <w:t>целям</w:t>
      </w:r>
      <w:r w:rsidRPr="00E76769">
        <w:rPr>
          <w:sz w:val="20"/>
          <w:szCs w:val="20"/>
        </w:rPr>
        <w:t xml:space="preserve"> </w:t>
      </w:r>
      <w:r w:rsidR="00EB103C" w:rsidRPr="00E76769">
        <w:rPr>
          <w:sz w:val="20"/>
          <w:szCs w:val="20"/>
        </w:rPr>
        <w:t>социально-экономической</w:t>
      </w:r>
      <w:r w:rsidRPr="00E76769">
        <w:rPr>
          <w:sz w:val="20"/>
          <w:szCs w:val="20"/>
        </w:rPr>
        <w:t xml:space="preserve"> </w:t>
      </w:r>
      <w:r w:rsidR="00EB103C" w:rsidRPr="00E76769">
        <w:rPr>
          <w:sz w:val="20"/>
          <w:szCs w:val="20"/>
        </w:rPr>
        <w:t>политики</w:t>
      </w:r>
      <w:r w:rsidRPr="00E76769">
        <w:rPr>
          <w:sz w:val="20"/>
          <w:szCs w:val="20"/>
        </w:rPr>
        <w:t xml:space="preserve"> </w:t>
      </w:r>
      <w:r w:rsidR="00EB103C" w:rsidRPr="00E76769">
        <w:rPr>
          <w:sz w:val="20"/>
          <w:szCs w:val="20"/>
        </w:rPr>
        <w:t>Большешигаевского</w:t>
      </w:r>
      <w:r w:rsidRPr="00E76769">
        <w:rPr>
          <w:sz w:val="20"/>
          <w:szCs w:val="20"/>
        </w:rPr>
        <w:t xml:space="preserve"> </w:t>
      </w:r>
      <w:r w:rsidR="00EB103C" w:rsidRPr="00E76769">
        <w:rPr>
          <w:sz w:val="20"/>
          <w:szCs w:val="20"/>
        </w:rPr>
        <w:t>сельского</w:t>
      </w:r>
      <w:r w:rsidRPr="00E76769">
        <w:rPr>
          <w:sz w:val="20"/>
          <w:szCs w:val="20"/>
        </w:rPr>
        <w:t xml:space="preserve"> </w:t>
      </w:r>
      <w:r w:rsidR="00EB103C" w:rsidRPr="00E76769">
        <w:rPr>
          <w:sz w:val="20"/>
          <w:szCs w:val="20"/>
        </w:rPr>
        <w:t>поселения</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отношении</w:t>
      </w:r>
      <w:r w:rsidRPr="00E76769">
        <w:rPr>
          <w:sz w:val="20"/>
          <w:szCs w:val="20"/>
        </w:rPr>
        <w:t xml:space="preserve"> </w:t>
      </w:r>
      <w:r w:rsidR="00EB103C" w:rsidRPr="00E76769">
        <w:rPr>
          <w:sz w:val="20"/>
          <w:szCs w:val="20"/>
        </w:rPr>
        <w:t>не</w:t>
      </w:r>
      <w:r w:rsidRPr="00E76769">
        <w:rPr>
          <w:sz w:val="20"/>
          <w:szCs w:val="20"/>
        </w:rPr>
        <w:t xml:space="preserve"> </w:t>
      </w:r>
      <w:r w:rsidR="00EB103C" w:rsidRPr="00E76769">
        <w:rPr>
          <w:sz w:val="20"/>
          <w:szCs w:val="20"/>
        </w:rPr>
        <w:t>программных</w:t>
      </w:r>
      <w:r w:rsidRPr="00E76769">
        <w:rPr>
          <w:sz w:val="20"/>
          <w:szCs w:val="20"/>
        </w:rPr>
        <w:t xml:space="preserve"> </w:t>
      </w:r>
      <w:r w:rsidR="00EB103C" w:rsidRPr="00E76769">
        <w:rPr>
          <w:sz w:val="20"/>
          <w:szCs w:val="20"/>
        </w:rPr>
        <w:t>налоговых</w:t>
      </w:r>
      <w:r w:rsidRPr="00E76769">
        <w:rPr>
          <w:sz w:val="20"/>
          <w:szCs w:val="20"/>
        </w:rPr>
        <w:t xml:space="preserve"> </w:t>
      </w:r>
      <w:r w:rsidR="00EB103C" w:rsidRPr="00E76769">
        <w:rPr>
          <w:sz w:val="20"/>
          <w:szCs w:val="20"/>
        </w:rPr>
        <w:t>расходов);</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востребованность</w:t>
      </w:r>
      <w:r w:rsidRPr="00E76769">
        <w:rPr>
          <w:sz w:val="20"/>
          <w:szCs w:val="20"/>
        </w:rPr>
        <w:t xml:space="preserve"> </w:t>
      </w:r>
      <w:r w:rsidR="00EB103C" w:rsidRPr="00E76769">
        <w:rPr>
          <w:sz w:val="20"/>
          <w:szCs w:val="20"/>
        </w:rPr>
        <w:t>льготы,</w:t>
      </w:r>
      <w:r w:rsidRPr="00E76769">
        <w:rPr>
          <w:sz w:val="20"/>
          <w:szCs w:val="20"/>
        </w:rPr>
        <w:t xml:space="preserve"> </w:t>
      </w:r>
      <w:r w:rsidR="00EB103C" w:rsidRPr="00E76769">
        <w:rPr>
          <w:sz w:val="20"/>
          <w:szCs w:val="20"/>
        </w:rPr>
        <w:t>освобождения</w:t>
      </w:r>
      <w:r w:rsidRPr="00E76769">
        <w:rPr>
          <w:sz w:val="20"/>
          <w:szCs w:val="20"/>
        </w:rPr>
        <w:t xml:space="preserve"> </w:t>
      </w:r>
      <w:r w:rsidR="00EB103C" w:rsidRPr="00E76769">
        <w:rPr>
          <w:sz w:val="20"/>
          <w:szCs w:val="20"/>
        </w:rPr>
        <w:t>или</w:t>
      </w:r>
      <w:r w:rsidRPr="00E76769">
        <w:rPr>
          <w:sz w:val="20"/>
          <w:szCs w:val="20"/>
        </w:rPr>
        <w:t xml:space="preserve"> </w:t>
      </w:r>
      <w:r w:rsidR="00EB103C" w:rsidRPr="00E76769">
        <w:rPr>
          <w:sz w:val="20"/>
          <w:szCs w:val="20"/>
        </w:rPr>
        <w:t>иной</w:t>
      </w:r>
      <w:r w:rsidRPr="00E76769">
        <w:rPr>
          <w:sz w:val="20"/>
          <w:szCs w:val="20"/>
        </w:rPr>
        <w:t xml:space="preserve"> </w:t>
      </w:r>
      <w:r w:rsidR="00EB103C" w:rsidRPr="00E76769">
        <w:rPr>
          <w:sz w:val="20"/>
          <w:szCs w:val="20"/>
        </w:rPr>
        <w:t>преференции.</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Невыполнение</w:t>
      </w:r>
      <w:r w:rsidRPr="00E76769">
        <w:rPr>
          <w:sz w:val="20"/>
          <w:szCs w:val="20"/>
        </w:rPr>
        <w:t xml:space="preserve"> </w:t>
      </w:r>
      <w:r w:rsidR="00EB103C" w:rsidRPr="00E76769">
        <w:rPr>
          <w:sz w:val="20"/>
          <w:szCs w:val="20"/>
        </w:rPr>
        <w:t>хотя</w:t>
      </w:r>
      <w:r w:rsidRPr="00E76769">
        <w:rPr>
          <w:sz w:val="20"/>
          <w:szCs w:val="20"/>
        </w:rPr>
        <w:t xml:space="preserve"> </w:t>
      </w:r>
      <w:r w:rsidR="00EB103C" w:rsidRPr="00E76769">
        <w:rPr>
          <w:sz w:val="20"/>
          <w:szCs w:val="20"/>
        </w:rPr>
        <w:t>бы</w:t>
      </w:r>
      <w:r w:rsidRPr="00E76769">
        <w:rPr>
          <w:sz w:val="20"/>
          <w:szCs w:val="20"/>
        </w:rPr>
        <w:t xml:space="preserve"> </w:t>
      </w:r>
      <w:r w:rsidR="00EB103C" w:rsidRPr="00E76769">
        <w:rPr>
          <w:sz w:val="20"/>
          <w:szCs w:val="20"/>
        </w:rPr>
        <w:t>одного</w:t>
      </w:r>
      <w:r w:rsidRPr="00E76769">
        <w:rPr>
          <w:sz w:val="20"/>
          <w:szCs w:val="20"/>
        </w:rPr>
        <w:t xml:space="preserve"> </w:t>
      </w:r>
      <w:r w:rsidR="00EB103C" w:rsidRPr="00E76769">
        <w:rPr>
          <w:sz w:val="20"/>
          <w:szCs w:val="20"/>
        </w:rPr>
        <w:t>из</w:t>
      </w:r>
      <w:r w:rsidRPr="00E76769">
        <w:rPr>
          <w:sz w:val="20"/>
          <w:szCs w:val="20"/>
        </w:rPr>
        <w:t xml:space="preserve"> </w:t>
      </w:r>
      <w:r w:rsidR="00EB103C" w:rsidRPr="00E76769">
        <w:rPr>
          <w:sz w:val="20"/>
          <w:szCs w:val="20"/>
        </w:rPr>
        <w:t>указанных</w:t>
      </w:r>
      <w:r w:rsidRPr="00E76769">
        <w:rPr>
          <w:sz w:val="20"/>
          <w:szCs w:val="20"/>
        </w:rPr>
        <w:t xml:space="preserve"> </w:t>
      </w:r>
      <w:r w:rsidR="00EB103C" w:rsidRPr="00E76769">
        <w:rPr>
          <w:sz w:val="20"/>
          <w:szCs w:val="20"/>
        </w:rPr>
        <w:t>критериев</w:t>
      </w:r>
      <w:r w:rsidRPr="00E76769">
        <w:rPr>
          <w:sz w:val="20"/>
          <w:szCs w:val="20"/>
        </w:rPr>
        <w:t xml:space="preserve"> </w:t>
      </w:r>
      <w:r w:rsidR="00EB103C" w:rsidRPr="00E76769">
        <w:rPr>
          <w:sz w:val="20"/>
          <w:szCs w:val="20"/>
        </w:rPr>
        <w:t>свидетельствует</w:t>
      </w:r>
      <w:r w:rsidRPr="00E76769">
        <w:rPr>
          <w:sz w:val="20"/>
          <w:szCs w:val="20"/>
        </w:rPr>
        <w:t xml:space="preserve"> </w:t>
      </w:r>
      <w:r w:rsidR="00EB103C" w:rsidRPr="00E76769">
        <w:rPr>
          <w:sz w:val="20"/>
          <w:szCs w:val="20"/>
        </w:rPr>
        <w:t>о</w:t>
      </w:r>
      <w:r w:rsidRPr="00E76769">
        <w:rPr>
          <w:sz w:val="20"/>
          <w:szCs w:val="20"/>
        </w:rPr>
        <w:t xml:space="preserve"> </w:t>
      </w:r>
      <w:r w:rsidR="00EB103C" w:rsidRPr="00E76769">
        <w:rPr>
          <w:sz w:val="20"/>
          <w:szCs w:val="20"/>
        </w:rPr>
        <w:t>недостаточной</w:t>
      </w:r>
      <w:r w:rsidRPr="00E76769">
        <w:rPr>
          <w:sz w:val="20"/>
          <w:szCs w:val="20"/>
        </w:rPr>
        <w:t xml:space="preserve"> </w:t>
      </w:r>
      <w:r w:rsidR="00EB103C" w:rsidRPr="00E76769">
        <w:rPr>
          <w:sz w:val="20"/>
          <w:szCs w:val="20"/>
        </w:rPr>
        <w:t>эффективности</w:t>
      </w:r>
      <w:r w:rsidRPr="00E76769">
        <w:rPr>
          <w:sz w:val="20"/>
          <w:szCs w:val="20"/>
        </w:rPr>
        <w:t xml:space="preserve"> </w:t>
      </w:r>
      <w:r w:rsidR="00EB103C" w:rsidRPr="00E76769">
        <w:rPr>
          <w:sz w:val="20"/>
          <w:szCs w:val="20"/>
        </w:rPr>
        <w:t>рассматриваемого</w:t>
      </w:r>
      <w:r w:rsidRPr="00E76769">
        <w:rPr>
          <w:sz w:val="20"/>
          <w:szCs w:val="20"/>
        </w:rPr>
        <w:t xml:space="preserve"> </w:t>
      </w:r>
      <w:r w:rsidR="00EB103C" w:rsidRPr="00E76769">
        <w:rPr>
          <w:sz w:val="20"/>
          <w:szCs w:val="20"/>
        </w:rPr>
        <w:t>налогового</w:t>
      </w:r>
      <w:r w:rsidRPr="00E76769">
        <w:rPr>
          <w:sz w:val="20"/>
          <w:szCs w:val="20"/>
        </w:rPr>
        <w:t xml:space="preserve"> </w:t>
      </w:r>
      <w:r w:rsidR="00EB103C" w:rsidRPr="00E76769">
        <w:rPr>
          <w:sz w:val="20"/>
          <w:szCs w:val="20"/>
        </w:rPr>
        <w:t>расхода.</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этом</w:t>
      </w:r>
      <w:r w:rsidRPr="00E76769">
        <w:rPr>
          <w:sz w:val="20"/>
          <w:szCs w:val="20"/>
        </w:rPr>
        <w:t xml:space="preserve"> </w:t>
      </w:r>
      <w:r w:rsidR="00EB103C" w:rsidRPr="00E76769">
        <w:rPr>
          <w:sz w:val="20"/>
          <w:szCs w:val="20"/>
        </w:rPr>
        <w:t>случае</w:t>
      </w:r>
      <w:r w:rsidRPr="00E76769">
        <w:rPr>
          <w:sz w:val="20"/>
          <w:szCs w:val="20"/>
        </w:rPr>
        <w:t xml:space="preserve"> </w:t>
      </w:r>
      <w:r w:rsidR="00EB103C" w:rsidRPr="00E76769">
        <w:rPr>
          <w:sz w:val="20"/>
          <w:szCs w:val="20"/>
        </w:rPr>
        <w:t>куратору</w:t>
      </w:r>
      <w:r w:rsidRPr="00E76769">
        <w:rPr>
          <w:sz w:val="20"/>
          <w:szCs w:val="20"/>
        </w:rPr>
        <w:t xml:space="preserve"> </w:t>
      </w:r>
      <w:r w:rsidR="00EB103C" w:rsidRPr="00E76769">
        <w:rPr>
          <w:sz w:val="20"/>
          <w:szCs w:val="20"/>
        </w:rPr>
        <w:t>налоговых</w:t>
      </w:r>
      <w:r w:rsidRPr="00E76769">
        <w:rPr>
          <w:sz w:val="20"/>
          <w:szCs w:val="20"/>
        </w:rPr>
        <w:t xml:space="preserve"> </w:t>
      </w:r>
      <w:r w:rsidR="00EB103C" w:rsidRPr="00E76769">
        <w:rPr>
          <w:sz w:val="20"/>
          <w:szCs w:val="20"/>
        </w:rPr>
        <w:t>расходов</w:t>
      </w:r>
      <w:r w:rsidRPr="00E76769">
        <w:rPr>
          <w:sz w:val="20"/>
          <w:szCs w:val="20"/>
        </w:rPr>
        <w:t xml:space="preserve"> </w:t>
      </w:r>
      <w:r w:rsidR="00EB103C" w:rsidRPr="00E76769">
        <w:rPr>
          <w:sz w:val="20"/>
          <w:szCs w:val="20"/>
        </w:rPr>
        <w:t>надлежит</w:t>
      </w:r>
      <w:r w:rsidRPr="00E76769">
        <w:rPr>
          <w:sz w:val="20"/>
          <w:szCs w:val="20"/>
        </w:rPr>
        <w:t xml:space="preserve"> </w:t>
      </w:r>
      <w:r w:rsidR="00EB103C" w:rsidRPr="00E76769">
        <w:rPr>
          <w:sz w:val="20"/>
          <w:szCs w:val="20"/>
        </w:rPr>
        <w:t>рекомендовать</w:t>
      </w:r>
      <w:r w:rsidRPr="00E76769">
        <w:rPr>
          <w:sz w:val="20"/>
          <w:szCs w:val="20"/>
        </w:rPr>
        <w:t xml:space="preserve"> </w:t>
      </w:r>
      <w:r w:rsidR="00EB103C" w:rsidRPr="00E76769">
        <w:rPr>
          <w:sz w:val="20"/>
          <w:szCs w:val="20"/>
        </w:rPr>
        <w:t>рассматриваемый</w:t>
      </w:r>
      <w:r w:rsidRPr="00E76769">
        <w:rPr>
          <w:sz w:val="20"/>
          <w:szCs w:val="20"/>
        </w:rPr>
        <w:t xml:space="preserve"> </w:t>
      </w:r>
      <w:r w:rsidR="00EB103C" w:rsidRPr="00E76769">
        <w:rPr>
          <w:sz w:val="20"/>
          <w:szCs w:val="20"/>
        </w:rPr>
        <w:t>налоговый</w:t>
      </w:r>
      <w:r w:rsidRPr="00E76769">
        <w:rPr>
          <w:sz w:val="20"/>
          <w:szCs w:val="20"/>
        </w:rPr>
        <w:t xml:space="preserve"> </w:t>
      </w:r>
      <w:r w:rsidR="00EB103C" w:rsidRPr="00E76769">
        <w:rPr>
          <w:sz w:val="20"/>
          <w:szCs w:val="20"/>
        </w:rPr>
        <w:t>расход</w:t>
      </w:r>
      <w:r w:rsidRPr="00E76769">
        <w:rPr>
          <w:sz w:val="20"/>
          <w:szCs w:val="20"/>
        </w:rPr>
        <w:t xml:space="preserve"> </w:t>
      </w:r>
      <w:r w:rsidR="00EB103C" w:rsidRPr="00E76769">
        <w:rPr>
          <w:sz w:val="20"/>
          <w:szCs w:val="20"/>
        </w:rPr>
        <w:t>к</w:t>
      </w:r>
      <w:r w:rsidRPr="00E76769">
        <w:rPr>
          <w:sz w:val="20"/>
          <w:szCs w:val="20"/>
        </w:rPr>
        <w:t xml:space="preserve"> </w:t>
      </w:r>
      <w:r w:rsidR="00EB103C" w:rsidRPr="00E76769">
        <w:rPr>
          <w:sz w:val="20"/>
          <w:szCs w:val="20"/>
        </w:rPr>
        <w:t>отмене</w:t>
      </w:r>
      <w:r w:rsidRPr="00E76769">
        <w:rPr>
          <w:sz w:val="20"/>
          <w:szCs w:val="20"/>
        </w:rPr>
        <w:t xml:space="preserve"> </w:t>
      </w:r>
      <w:r w:rsidR="00EB103C" w:rsidRPr="00E76769">
        <w:rPr>
          <w:sz w:val="20"/>
          <w:szCs w:val="20"/>
        </w:rPr>
        <w:t>либо</w:t>
      </w:r>
      <w:r w:rsidRPr="00E76769">
        <w:rPr>
          <w:sz w:val="20"/>
          <w:szCs w:val="20"/>
        </w:rPr>
        <w:t xml:space="preserve"> </w:t>
      </w:r>
      <w:r w:rsidR="00EB103C" w:rsidRPr="00E76769">
        <w:rPr>
          <w:sz w:val="20"/>
          <w:szCs w:val="20"/>
        </w:rPr>
        <w:t>сформулировать</w:t>
      </w:r>
      <w:r w:rsidRPr="00E76769">
        <w:rPr>
          <w:sz w:val="20"/>
          <w:szCs w:val="20"/>
        </w:rPr>
        <w:t xml:space="preserve"> </w:t>
      </w:r>
      <w:r w:rsidR="00EB103C" w:rsidRPr="00E76769">
        <w:rPr>
          <w:sz w:val="20"/>
          <w:szCs w:val="20"/>
        </w:rPr>
        <w:t>предложения</w:t>
      </w:r>
      <w:r w:rsidRPr="00E76769">
        <w:rPr>
          <w:sz w:val="20"/>
          <w:szCs w:val="20"/>
        </w:rPr>
        <w:t xml:space="preserve"> </w:t>
      </w:r>
      <w:r w:rsidR="00EB103C" w:rsidRPr="00E76769">
        <w:rPr>
          <w:sz w:val="20"/>
          <w:szCs w:val="20"/>
        </w:rPr>
        <w:t>по</w:t>
      </w:r>
      <w:r w:rsidRPr="00E76769">
        <w:rPr>
          <w:sz w:val="20"/>
          <w:szCs w:val="20"/>
        </w:rPr>
        <w:t xml:space="preserve"> </w:t>
      </w:r>
      <w:r w:rsidR="00EB103C" w:rsidRPr="00E76769">
        <w:rPr>
          <w:sz w:val="20"/>
          <w:szCs w:val="20"/>
        </w:rPr>
        <w:t>совершенствованию</w:t>
      </w:r>
      <w:r w:rsidRPr="00E76769">
        <w:rPr>
          <w:sz w:val="20"/>
          <w:szCs w:val="20"/>
        </w:rPr>
        <w:t xml:space="preserve"> </w:t>
      </w:r>
      <w:r w:rsidR="00EB103C" w:rsidRPr="00E76769">
        <w:rPr>
          <w:sz w:val="20"/>
          <w:szCs w:val="20"/>
        </w:rPr>
        <w:t>механизма</w:t>
      </w:r>
      <w:r w:rsidRPr="00E76769">
        <w:rPr>
          <w:sz w:val="20"/>
          <w:szCs w:val="20"/>
        </w:rPr>
        <w:t xml:space="preserve"> </w:t>
      </w:r>
      <w:r w:rsidR="00EB103C" w:rsidRPr="00E76769">
        <w:rPr>
          <w:sz w:val="20"/>
          <w:szCs w:val="20"/>
        </w:rPr>
        <w:t>ее</w:t>
      </w:r>
      <w:r w:rsidRPr="00E76769">
        <w:rPr>
          <w:sz w:val="20"/>
          <w:szCs w:val="20"/>
        </w:rPr>
        <w:t xml:space="preserve"> </w:t>
      </w:r>
      <w:r w:rsidR="00EB103C" w:rsidRPr="00E76769">
        <w:rPr>
          <w:sz w:val="20"/>
          <w:szCs w:val="20"/>
        </w:rPr>
        <w:t>действия.</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7.</w:t>
      </w:r>
      <w:r w:rsidRPr="00E76769">
        <w:rPr>
          <w:sz w:val="20"/>
          <w:szCs w:val="20"/>
        </w:rPr>
        <w:t xml:space="preserve"> </w:t>
      </w:r>
      <w:r w:rsidR="00EB103C" w:rsidRPr="00E76769">
        <w:rPr>
          <w:sz w:val="20"/>
          <w:szCs w:val="20"/>
        </w:rPr>
        <w:t>Оценка</w:t>
      </w:r>
      <w:r w:rsidRPr="00E76769">
        <w:rPr>
          <w:sz w:val="20"/>
          <w:szCs w:val="20"/>
        </w:rPr>
        <w:t xml:space="preserve"> </w:t>
      </w:r>
      <w:r w:rsidR="00EB103C" w:rsidRPr="00E76769">
        <w:rPr>
          <w:sz w:val="20"/>
          <w:szCs w:val="20"/>
        </w:rPr>
        <w:t>результативности</w:t>
      </w:r>
      <w:r w:rsidRPr="00E76769">
        <w:rPr>
          <w:sz w:val="20"/>
          <w:szCs w:val="20"/>
        </w:rPr>
        <w:t xml:space="preserve"> </w:t>
      </w:r>
      <w:r w:rsidR="00EB103C" w:rsidRPr="00E76769">
        <w:rPr>
          <w:sz w:val="20"/>
          <w:szCs w:val="20"/>
        </w:rPr>
        <w:t>производится</w:t>
      </w:r>
      <w:r w:rsidRPr="00E76769">
        <w:rPr>
          <w:sz w:val="20"/>
          <w:szCs w:val="20"/>
        </w:rPr>
        <w:t xml:space="preserve"> </w:t>
      </w:r>
      <w:r w:rsidR="00EB103C" w:rsidRPr="00E76769">
        <w:rPr>
          <w:sz w:val="20"/>
          <w:szCs w:val="20"/>
        </w:rPr>
        <w:t>на</w:t>
      </w:r>
      <w:r w:rsidRPr="00E76769">
        <w:rPr>
          <w:sz w:val="20"/>
          <w:szCs w:val="20"/>
        </w:rPr>
        <w:t xml:space="preserve"> </w:t>
      </w:r>
      <w:r w:rsidR="00EB103C" w:rsidRPr="00E76769">
        <w:rPr>
          <w:sz w:val="20"/>
          <w:szCs w:val="20"/>
        </w:rPr>
        <w:t>основании</w:t>
      </w:r>
      <w:r w:rsidRPr="00E76769">
        <w:rPr>
          <w:sz w:val="20"/>
          <w:szCs w:val="20"/>
        </w:rPr>
        <w:t xml:space="preserve"> </w:t>
      </w:r>
      <w:r w:rsidR="00EB103C" w:rsidRPr="00E76769">
        <w:rPr>
          <w:sz w:val="20"/>
          <w:szCs w:val="20"/>
        </w:rPr>
        <w:t>влияния</w:t>
      </w:r>
      <w:r w:rsidRPr="00E76769">
        <w:rPr>
          <w:sz w:val="20"/>
          <w:szCs w:val="20"/>
        </w:rPr>
        <w:t xml:space="preserve"> </w:t>
      </w:r>
      <w:r w:rsidR="00EB103C" w:rsidRPr="00E76769">
        <w:rPr>
          <w:sz w:val="20"/>
          <w:szCs w:val="20"/>
        </w:rPr>
        <w:t>налогового</w:t>
      </w:r>
      <w:r w:rsidRPr="00E76769">
        <w:rPr>
          <w:sz w:val="20"/>
          <w:szCs w:val="20"/>
        </w:rPr>
        <w:t xml:space="preserve"> </w:t>
      </w:r>
      <w:r w:rsidR="00EB103C" w:rsidRPr="00E76769">
        <w:rPr>
          <w:sz w:val="20"/>
          <w:szCs w:val="20"/>
        </w:rPr>
        <w:t>расхода</w:t>
      </w:r>
      <w:r w:rsidRPr="00E76769">
        <w:rPr>
          <w:sz w:val="20"/>
          <w:szCs w:val="20"/>
        </w:rPr>
        <w:t xml:space="preserve"> </w:t>
      </w:r>
      <w:r w:rsidR="00EB103C" w:rsidRPr="00E76769">
        <w:rPr>
          <w:sz w:val="20"/>
          <w:szCs w:val="20"/>
        </w:rPr>
        <w:t>на</w:t>
      </w:r>
      <w:r w:rsidRPr="00E76769">
        <w:rPr>
          <w:sz w:val="20"/>
          <w:szCs w:val="20"/>
        </w:rPr>
        <w:t xml:space="preserve"> </w:t>
      </w:r>
      <w:r w:rsidR="00EB103C" w:rsidRPr="00E76769">
        <w:rPr>
          <w:sz w:val="20"/>
          <w:szCs w:val="20"/>
        </w:rPr>
        <w:t>результаты</w:t>
      </w:r>
      <w:r w:rsidRPr="00E76769">
        <w:rPr>
          <w:sz w:val="20"/>
          <w:szCs w:val="20"/>
        </w:rPr>
        <w:t xml:space="preserve"> </w:t>
      </w:r>
      <w:r w:rsidR="00EB103C" w:rsidRPr="00E76769">
        <w:rPr>
          <w:sz w:val="20"/>
          <w:szCs w:val="20"/>
        </w:rPr>
        <w:t>реализации</w:t>
      </w:r>
      <w:r w:rsidRPr="00E76769">
        <w:rPr>
          <w:sz w:val="20"/>
          <w:szCs w:val="20"/>
        </w:rPr>
        <w:t xml:space="preserve"> </w:t>
      </w:r>
      <w:r w:rsidR="00EB103C" w:rsidRPr="00E76769">
        <w:rPr>
          <w:sz w:val="20"/>
          <w:szCs w:val="20"/>
        </w:rPr>
        <w:t>соответствующей</w:t>
      </w:r>
      <w:r w:rsidRPr="00E76769">
        <w:rPr>
          <w:sz w:val="20"/>
          <w:szCs w:val="20"/>
        </w:rPr>
        <w:t xml:space="preserve"> </w:t>
      </w:r>
      <w:r w:rsidR="00EB103C" w:rsidRPr="00E76769">
        <w:rPr>
          <w:sz w:val="20"/>
          <w:szCs w:val="20"/>
        </w:rPr>
        <w:t>муниципальной</w:t>
      </w:r>
      <w:r w:rsidRPr="00E76769">
        <w:rPr>
          <w:sz w:val="20"/>
          <w:szCs w:val="20"/>
        </w:rPr>
        <w:t xml:space="preserve"> </w:t>
      </w:r>
      <w:r w:rsidR="00EB103C" w:rsidRPr="00E76769">
        <w:rPr>
          <w:sz w:val="20"/>
          <w:szCs w:val="20"/>
        </w:rPr>
        <w:t>программы</w:t>
      </w:r>
      <w:r w:rsidRPr="00E76769">
        <w:rPr>
          <w:sz w:val="20"/>
          <w:szCs w:val="20"/>
        </w:rPr>
        <w:t xml:space="preserve"> </w:t>
      </w:r>
      <w:r w:rsidR="00EB103C" w:rsidRPr="00E76769">
        <w:rPr>
          <w:sz w:val="20"/>
          <w:szCs w:val="20"/>
        </w:rPr>
        <w:t>(ее</w:t>
      </w:r>
      <w:r w:rsidRPr="00E76769">
        <w:rPr>
          <w:sz w:val="20"/>
          <w:szCs w:val="20"/>
        </w:rPr>
        <w:t xml:space="preserve"> </w:t>
      </w:r>
      <w:r w:rsidR="00EB103C" w:rsidRPr="00E76769">
        <w:rPr>
          <w:sz w:val="20"/>
          <w:szCs w:val="20"/>
        </w:rPr>
        <w:t>структурных</w:t>
      </w:r>
      <w:r w:rsidRPr="00E76769">
        <w:rPr>
          <w:sz w:val="20"/>
          <w:szCs w:val="20"/>
        </w:rPr>
        <w:t xml:space="preserve"> </w:t>
      </w:r>
      <w:r w:rsidR="00EB103C" w:rsidRPr="00E76769">
        <w:rPr>
          <w:sz w:val="20"/>
          <w:szCs w:val="20"/>
        </w:rPr>
        <w:t>элементов)</w:t>
      </w:r>
      <w:r w:rsidRPr="00E76769">
        <w:rPr>
          <w:sz w:val="20"/>
          <w:szCs w:val="20"/>
        </w:rPr>
        <w:t xml:space="preserve"> </w:t>
      </w:r>
      <w:r w:rsidR="00EB103C" w:rsidRPr="00E76769">
        <w:rPr>
          <w:sz w:val="20"/>
          <w:szCs w:val="20"/>
        </w:rPr>
        <w:t>либо</w:t>
      </w:r>
      <w:r w:rsidRPr="00E76769">
        <w:rPr>
          <w:sz w:val="20"/>
          <w:szCs w:val="20"/>
        </w:rPr>
        <w:t xml:space="preserve"> </w:t>
      </w:r>
      <w:r w:rsidR="00EB103C" w:rsidRPr="00E76769">
        <w:rPr>
          <w:sz w:val="20"/>
          <w:szCs w:val="20"/>
        </w:rPr>
        <w:t>достижение</w:t>
      </w:r>
      <w:r w:rsidRPr="00E76769">
        <w:rPr>
          <w:sz w:val="20"/>
          <w:szCs w:val="20"/>
        </w:rPr>
        <w:t xml:space="preserve"> </w:t>
      </w:r>
      <w:r w:rsidR="00EB103C" w:rsidRPr="00E76769">
        <w:rPr>
          <w:sz w:val="20"/>
          <w:szCs w:val="20"/>
        </w:rPr>
        <w:t>целей</w:t>
      </w:r>
      <w:r w:rsidRPr="00E76769">
        <w:rPr>
          <w:sz w:val="20"/>
          <w:szCs w:val="20"/>
        </w:rPr>
        <w:t xml:space="preserve"> </w:t>
      </w:r>
      <w:r w:rsidR="00EB103C" w:rsidRPr="00E76769">
        <w:rPr>
          <w:sz w:val="20"/>
          <w:szCs w:val="20"/>
        </w:rPr>
        <w:t>муниципальной</w:t>
      </w:r>
      <w:r w:rsidRPr="00E76769">
        <w:rPr>
          <w:sz w:val="20"/>
          <w:szCs w:val="20"/>
        </w:rPr>
        <w:t xml:space="preserve"> </w:t>
      </w:r>
      <w:r w:rsidR="00EB103C" w:rsidRPr="00E76769">
        <w:rPr>
          <w:sz w:val="20"/>
          <w:szCs w:val="20"/>
        </w:rPr>
        <w:t>политики,</w:t>
      </w:r>
      <w:r w:rsidRPr="00E76769">
        <w:rPr>
          <w:sz w:val="20"/>
          <w:szCs w:val="20"/>
        </w:rPr>
        <w:t xml:space="preserve"> </w:t>
      </w:r>
      <w:r w:rsidR="00EB103C" w:rsidRPr="00E76769">
        <w:rPr>
          <w:sz w:val="20"/>
          <w:szCs w:val="20"/>
        </w:rPr>
        <w:t>не</w:t>
      </w:r>
      <w:r w:rsidRPr="00E76769">
        <w:rPr>
          <w:sz w:val="20"/>
          <w:szCs w:val="20"/>
        </w:rPr>
        <w:t xml:space="preserve"> </w:t>
      </w:r>
      <w:r w:rsidR="00EB103C" w:rsidRPr="00E76769">
        <w:rPr>
          <w:sz w:val="20"/>
          <w:szCs w:val="20"/>
        </w:rPr>
        <w:t>отнесенных</w:t>
      </w:r>
      <w:r w:rsidRPr="00E76769">
        <w:rPr>
          <w:sz w:val="20"/>
          <w:szCs w:val="20"/>
        </w:rPr>
        <w:t xml:space="preserve"> </w:t>
      </w:r>
      <w:r w:rsidR="00EB103C" w:rsidRPr="00E76769">
        <w:rPr>
          <w:sz w:val="20"/>
          <w:szCs w:val="20"/>
        </w:rPr>
        <w:t>к</w:t>
      </w:r>
      <w:r w:rsidRPr="00E76769">
        <w:rPr>
          <w:sz w:val="20"/>
          <w:szCs w:val="20"/>
        </w:rPr>
        <w:t xml:space="preserve"> </w:t>
      </w:r>
      <w:r w:rsidR="00EB103C" w:rsidRPr="00E76769">
        <w:rPr>
          <w:sz w:val="20"/>
          <w:szCs w:val="20"/>
        </w:rPr>
        <w:t>действующим</w:t>
      </w:r>
      <w:r w:rsidRPr="00E76769">
        <w:rPr>
          <w:sz w:val="20"/>
          <w:szCs w:val="20"/>
        </w:rPr>
        <w:t xml:space="preserve"> </w:t>
      </w:r>
      <w:r w:rsidR="00EB103C" w:rsidRPr="00E76769">
        <w:rPr>
          <w:sz w:val="20"/>
          <w:szCs w:val="20"/>
        </w:rPr>
        <w:t>муниципальным</w:t>
      </w:r>
      <w:r w:rsidRPr="00E76769">
        <w:rPr>
          <w:sz w:val="20"/>
          <w:szCs w:val="20"/>
        </w:rPr>
        <w:t xml:space="preserve"> </w:t>
      </w:r>
      <w:r w:rsidR="00EB103C" w:rsidRPr="00E76769">
        <w:rPr>
          <w:sz w:val="20"/>
          <w:szCs w:val="20"/>
        </w:rPr>
        <w:t>программам,</w:t>
      </w:r>
      <w:r w:rsidRPr="00E76769">
        <w:rPr>
          <w:sz w:val="20"/>
          <w:szCs w:val="20"/>
        </w:rPr>
        <w:t xml:space="preserve"> </w:t>
      </w:r>
      <w:r w:rsidR="00EB103C" w:rsidRPr="00E76769">
        <w:rPr>
          <w:sz w:val="20"/>
          <w:szCs w:val="20"/>
        </w:rPr>
        <w:t>и</w:t>
      </w:r>
      <w:r w:rsidRPr="00E76769">
        <w:rPr>
          <w:sz w:val="20"/>
          <w:szCs w:val="20"/>
        </w:rPr>
        <w:t xml:space="preserve"> </w:t>
      </w:r>
      <w:r w:rsidR="00EB103C" w:rsidRPr="00E76769">
        <w:rPr>
          <w:sz w:val="20"/>
          <w:szCs w:val="20"/>
        </w:rPr>
        <w:t>включает</w:t>
      </w:r>
      <w:r w:rsidRPr="00E76769">
        <w:rPr>
          <w:sz w:val="20"/>
          <w:szCs w:val="20"/>
        </w:rPr>
        <w:t xml:space="preserve"> </w:t>
      </w:r>
      <w:r w:rsidR="00EB103C" w:rsidRPr="00E76769">
        <w:rPr>
          <w:sz w:val="20"/>
          <w:szCs w:val="20"/>
        </w:rPr>
        <w:t>оценку</w:t>
      </w:r>
      <w:r w:rsidRPr="00E76769">
        <w:rPr>
          <w:sz w:val="20"/>
          <w:szCs w:val="20"/>
        </w:rPr>
        <w:t xml:space="preserve"> </w:t>
      </w:r>
      <w:r w:rsidR="00EB103C" w:rsidRPr="00E76769">
        <w:rPr>
          <w:sz w:val="20"/>
          <w:szCs w:val="20"/>
        </w:rPr>
        <w:t>бюджетной</w:t>
      </w:r>
      <w:r w:rsidRPr="00E76769">
        <w:rPr>
          <w:sz w:val="20"/>
          <w:szCs w:val="20"/>
        </w:rPr>
        <w:t xml:space="preserve"> </w:t>
      </w:r>
      <w:r w:rsidR="00EB103C" w:rsidRPr="00E76769">
        <w:rPr>
          <w:sz w:val="20"/>
          <w:szCs w:val="20"/>
        </w:rPr>
        <w:t>эффективности</w:t>
      </w:r>
      <w:r w:rsidRPr="00E76769">
        <w:rPr>
          <w:sz w:val="20"/>
          <w:szCs w:val="20"/>
        </w:rPr>
        <w:t xml:space="preserve"> </w:t>
      </w:r>
      <w:r w:rsidR="00EB103C" w:rsidRPr="00E76769">
        <w:rPr>
          <w:sz w:val="20"/>
          <w:szCs w:val="20"/>
        </w:rPr>
        <w:t>налогового</w:t>
      </w:r>
      <w:r w:rsidRPr="00E76769">
        <w:rPr>
          <w:sz w:val="20"/>
          <w:szCs w:val="20"/>
        </w:rPr>
        <w:t xml:space="preserve"> </w:t>
      </w:r>
      <w:r w:rsidR="00EB103C" w:rsidRPr="00E76769">
        <w:rPr>
          <w:sz w:val="20"/>
          <w:szCs w:val="20"/>
        </w:rPr>
        <w:t>расхода.</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8.</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качестве</w:t>
      </w:r>
      <w:r w:rsidRPr="00E76769">
        <w:rPr>
          <w:sz w:val="20"/>
          <w:szCs w:val="20"/>
        </w:rPr>
        <w:t xml:space="preserve"> </w:t>
      </w:r>
      <w:r w:rsidR="00EB103C" w:rsidRPr="00E76769">
        <w:rPr>
          <w:sz w:val="20"/>
          <w:szCs w:val="20"/>
        </w:rPr>
        <w:t>критерия</w:t>
      </w:r>
      <w:r w:rsidRPr="00E76769">
        <w:rPr>
          <w:sz w:val="20"/>
          <w:szCs w:val="20"/>
        </w:rPr>
        <w:t xml:space="preserve"> </w:t>
      </w:r>
      <w:r w:rsidR="00EB103C" w:rsidRPr="00E76769">
        <w:rPr>
          <w:sz w:val="20"/>
          <w:szCs w:val="20"/>
        </w:rPr>
        <w:t>результативности</w:t>
      </w:r>
      <w:r w:rsidRPr="00E76769">
        <w:rPr>
          <w:sz w:val="20"/>
          <w:szCs w:val="20"/>
        </w:rPr>
        <w:t xml:space="preserve"> </w:t>
      </w:r>
      <w:r w:rsidR="00EB103C" w:rsidRPr="00E76769">
        <w:rPr>
          <w:sz w:val="20"/>
          <w:szCs w:val="20"/>
        </w:rPr>
        <w:t>определяется</w:t>
      </w:r>
      <w:r w:rsidRPr="00E76769">
        <w:rPr>
          <w:sz w:val="20"/>
          <w:szCs w:val="20"/>
        </w:rPr>
        <w:t xml:space="preserve"> </w:t>
      </w:r>
      <w:r w:rsidR="00EB103C" w:rsidRPr="00E76769">
        <w:rPr>
          <w:sz w:val="20"/>
          <w:szCs w:val="20"/>
        </w:rPr>
        <w:t>не</w:t>
      </w:r>
      <w:r w:rsidRPr="00E76769">
        <w:rPr>
          <w:sz w:val="20"/>
          <w:szCs w:val="20"/>
        </w:rPr>
        <w:t xml:space="preserve"> </w:t>
      </w:r>
      <w:r w:rsidR="00EB103C" w:rsidRPr="00E76769">
        <w:rPr>
          <w:sz w:val="20"/>
          <w:szCs w:val="20"/>
        </w:rPr>
        <w:t>менее</w:t>
      </w:r>
      <w:r w:rsidRPr="00E76769">
        <w:rPr>
          <w:sz w:val="20"/>
          <w:szCs w:val="20"/>
        </w:rPr>
        <w:t xml:space="preserve"> </w:t>
      </w:r>
      <w:r w:rsidR="00EB103C" w:rsidRPr="00E76769">
        <w:rPr>
          <w:sz w:val="20"/>
          <w:szCs w:val="20"/>
        </w:rPr>
        <w:t>одного</w:t>
      </w:r>
      <w:r w:rsidRPr="00E76769">
        <w:rPr>
          <w:sz w:val="20"/>
          <w:szCs w:val="20"/>
        </w:rPr>
        <w:t xml:space="preserve"> </w:t>
      </w:r>
      <w:r w:rsidR="00EB103C" w:rsidRPr="00E76769">
        <w:rPr>
          <w:sz w:val="20"/>
          <w:szCs w:val="20"/>
        </w:rPr>
        <w:t>показателя</w:t>
      </w:r>
      <w:r w:rsidRPr="00E76769">
        <w:rPr>
          <w:sz w:val="20"/>
          <w:szCs w:val="20"/>
        </w:rPr>
        <w:t xml:space="preserve"> </w:t>
      </w:r>
      <w:r w:rsidR="00EB103C" w:rsidRPr="00E76769">
        <w:rPr>
          <w:sz w:val="20"/>
          <w:szCs w:val="20"/>
        </w:rPr>
        <w:t>(индикатора):</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муниципальной</w:t>
      </w:r>
      <w:r w:rsidRPr="00E76769">
        <w:rPr>
          <w:sz w:val="20"/>
          <w:szCs w:val="20"/>
        </w:rPr>
        <w:t xml:space="preserve"> </w:t>
      </w:r>
      <w:r w:rsidR="00EB103C" w:rsidRPr="00E76769">
        <w:rPr>
          <w:sz w:val="20"/>
          <w:szCs w:val="20"/>
        </w:rPr>
        <w:t>программы</w:t>
      </w:r>
      <w:r w:rsidRPr="00E76769">
        <w:rPr>
          <w:sz w:val="20"/>
          <w:szCs w:val="20"/>
        </w:rPr>
        <w:t xml:space="preserve"> </w:t>
      </w:r>
      <w:r w:rsidR="00EB103C" w:rsidRPr="00E76769">
        <w:rPr>
          <w:sz w:val="20"/>
          <w:szCs w:val="20"/>
        </w:rPr>
        <w:t>или</w:t>
      </w:r>
      <w:r w:rsidRPr="00E76769">
        <w:rPr>
          <w:sz w:val="20"/>
          <w:szCs w:val="20"/>
        </w:rPr>
        <w:t xml:space="preserve"> </w:t>
      </w:r>
      <w:r w:rsidR="00EB103C" w:rsidRPr="00E76769">
        <w:rPr>
          <w:sz w:val="20"/>
          <w:szCs w:val="20"/>
        </w:rPr>
        <w:t>ее</w:t>
      </w:r>
      <w:r w:rsidRPr="00E76769">
        <w:rPr>
          <w:sz w:val="20"/>
          <w:szCs w:val="20"/>
        </w:rPr>
        <w:t xml:space="preserve"> </w:t>
      </w:r>
      <w:r w:rsidR="00EB103C" w:rsidRPr="00E76769">
        <w:rPr>
          <w:sz w:val="20"/>
          <w:szCs w:val="20"/>
        </w:rPr>
        <w:t>структурных</w:t>
      </w:r>
      <w:r w:rsidRPr="00E76769">
        <w:rPr>
          <w:sz w:val="20"/>
          <w:szCs w:val="20"/>
        </w:rPr>
        <w:t xml:space="preserve"> </w:t>
      </w:r>
      <w:r w:rsidR="00EB103C" w:rsidRPr="00E76769">
        <w:rPr>
          <w:sz w:val="20"/>
          <w:szCs w:val="20"/>
        </w:rPr>
        <w:t>элементов</w:t>
      </w:r>
      <w:r w:rsidRPr="00E76769">
        <w:rPr>
          <w:sz w:val="20"/>
          <w:szCs w:val="20"/>
        </w:rPr>
        <w:t xml:space="preserve"> </w:t>
      </w:r>
      <w:r w:rsidR="00EB103C" w:rsidRPr="00E76769">
        <w:rPr>
          <w:sz w:val="20"/>
          <w:szCs w:val="20"/>
        </w:rPr>
        <w:t>(цели</w:t>
      </w:r>
      <w:r w:rsidRPr="00E76769">
        <w:rPr>
          <w:sz w:val="20"/>
          <w:szCs w:val="20"/>
        </w:rPr>
        <w:t xml:space="preserve"> </w:t>
      </w:r>
      <w:r w:rsidR="00EB103C" w:rsidRPr="00E76769">
        <w:rPr>
          <w:sz w:val="20"/>
          <w:szCs w:val="20"/>
        </w:rPr>
        <w:t>муниципальной</w:t>
      </w:r>
      <w:r w:rsidRPr="00E76769">
        <w:rPr>
          <w:sz w:val="20"/>
          <w:szCs w:val="20"/>
        </w:rPr>
        <w:t xml:space="preserve"> </w:t>
      </w:r>
      <w:r w:rsidR="00EB103C" w:rsidRPr="00E76769">
        <w:rPr>
          <w:sz w:val="20"/>
          <w:szCs w:val="20"/>
        </w:rPr>
        <w:t>политики,</w:t>
      </w:r>
      <w:r w:rsidRPr="00E76769">
        <w:rPr>
          <w:sz w:val="20"/>
          <w:szCs w:val="20"/>
        </w:rPr>
        <w:t xml:space="preserve"> </w:t>
      </w:r>
      <w:r w:rsidR="00EB103C" w:rsidRPr="00E76769">
        <w:rPr>
          <w:sz w:val="20"/>
          <w:szCs w:val="20"/>
        </w:rPr>
        <w:t>не</w:t>
      </w:r>
      <w:r w:rsidRPr="00E76769">
        <w:rPr>
          <w:sz w:val="20"/>
          <w:szCs w:val="20"/>
        </w:rPr>
        <w:t xml:space="preserve"> </w:t>
      </w:r>
      <w:r w:rsidR="00EB103C" w:rsidRPr="00E76769">
        <w:rPr>
          <w:sz w:val="20"/>
          <w:szCs w:val="20"/>
        </w:rPr>
        <w:t>отнесенной</w:t>
      </w:r>
      <w:r w:rsidRPr="00E76769">
        <w:rPr>
          <w:sz w:val="20"/>
          <w:szCs w:val="20"/>
        </w:rPr>
        <w:t xml:space="preserve"> </w:t>
      </w:r>
      <w:r w:rsidR="00EB103C" w:rsidRPr="00E76769">
        <w:rPr>
          <w:sz w:val="20"/>
          <w:szCs w:val="20"/>
        </w:rPr>
        <w:t>к</w:t>
      </w:r>
      <w:r w:rsidRPr="00E76769">
        <w:rPr>
          <w:sz w:val="20"/>
          <w:szCs w:val="20"/>
        </w:rPr>
        <w:t xml:space="preserve"> </w:t>
      </w:r>
      <w:r w:rsidR="00EB103C" w:rsidRPr="00E76769">
        <w:rPr>
          <w:sz w:val="20"/>
          <w:szCs w:val="20"/>
        </w:rPr>
        <w:t>муниципальным</w:t>
      </w:r>
      <w:r w:rsidRPr="00E76769">
        <w:rPr>
          <w:sz w:val="20"/>
          <w:szCs w:val="20"/>
        </w:rPr>
        <w:t xml:space="preserve"> </w:t>
      </w:r>
      <w:r w:rsidR="00EB103C" w:rsidRPr="00E76769">
        <w:rPr>
          <w:sz w:val="20"/>
          <w:szCs w:val="20"/>
        </w:rPr>
        <w:t>программам),</w:t>
      </w:r>
      <w:r w:rsidRPr="00E76769">
        <w:rPr>
          <w:sz w:val="20"/>
          <w:szCs w:val="20"/>
        </w:rPr>
        <w:t xml:space="preserve"> </w:t>
      </w:r>
      <w:r w:rsidR="00EB103C" w:rsidRPr="00E76769">
        <w:rPr>
          <w:sz w:val="20"/>
          <w:szCs w:val="20"/>
        </w:rPr>
        <w:t>на</w:t>
      </w:r>
      <w:r w:rsidRPr="00E76769">
        <w:rPr>
          <w:sz w:val="20"/>
          <w:szCs w:val="20"/>
        </w:rPr>
        <w:t xml:space="preserve"> </w:t>
      </w:r>
      <w:r w:rsidR="00EB103C" w:rsidRPr="00E76769">
        <w:rPr>
          <w:sz w:val="20"/>
          <w:szCs w:val="20"/>
        </w:rPr>
        <w:t>значение</w:t>
      </w:r>
      <w:r w:rsidRPr="00E76769">
        <w:rPr>
          <w:sz w:val="20"/>
          <w:szCs w:val="20"/>
        </w:rPr>
        <w:t xml:space="preserve"> </w:t>
      </w:r>
      <w:r w:rsidR="00EB103C" w:rsidRPr="00E76769">
        <w:rPr>
          <w:sz w:val="20"/>
          <w:szCs w:val="20"/>
        </w:rPr>
        <w:t>которого</w:t>
      </w:r>
      <w:r w:rsidRPr="00E76769">
        <w:rPr>
          <w:sz w:val="20"/>
          <w:szCs w:val="20"/>
        </w:rPr>
        <w:t xml:space="preserve"> </w:t>
      </w:r>
      <w:r w:rsidR="00EB103C" w:rsidRPr="00E76769">
        <w:rPr>
          <w:sz w:val="20"/>
          <w:szCs w:val="20"/>
        </w:rPr>
        <w:t>оказывает</w:t>
      </w:r>
      <w:r w:rsidRPr="00E76769">
        <w:rPr>
          <w:sz w:val="20"/>
          <w:szCs w:val="20"/>
        </w:rPr>
        <w:t xml:space="preserve"> </w:t>
      </w:r>
      <w:r w:rsidR="00EB103C" w:rsidRPr="00E76769">
        <w:rPr>
          <w:sz w:val="20"/>
          <w:szCs w:val="20"/>
        </w:rPr>
        <w:t>влияние</w:t>
      </w:r>
      <w:r w:rsidRPr="00E76769">
        <w:rPr>
          <w:sz w:val="20"/>
          <w:szCs w:val="20"/>
        </w:rPr>
        <w:t xml:space="preserve"> </w:t>
      </w:r>
      <w:r w:rsidR="00EB103C" w:rsidRPr="00E76769">
        <w:rPr>
          <w:sz w:val="20"/>
          <w:szCs w:val="20"/>
        </w:rPr>
        <w:t>рассматриваемый</w:t>
      </w:r>
      <w:r w:rsidRPr="00E76769">
        <w:rPr>
          <w:sz w:val="20"/>
          <w:szCs w:val="20"/>
        </w:rPr>
        <w:t xml:space="preserve"> </w:t>
      </w:r>
      <w:r w:rsidR="00EB103C" w:rsidRPr="00E76769">
        <w:rPr>
          <w:sz w:val="20"/>
          <w:szCs w:val="20"/>
        </w:rPr>
        <w:t>налоговый</w:t>
      </w:r>
      <w:r w:rsidRPr="00E76769">
        <w:rPr>
          <w:sz w:val="20"/>
          <w:szCs w:val="20"/>
        </w:rPr>
        <w:t xml:space="preserve"> </w:t>
      </w:r>
      <w:r w:rsidR="00EB103C" w:rsidRPr="00E76769">
        <w:rPr>
          <w:sz w:val="20"/>
          <w:szCs w:val="20"/>
        </w:rPr>
        <w:t>расход;</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иного</w:t>
      </w:r>
      <w:r w:rsidRPr="00E76769">
        <w:rPr>
          <w:sz w:val="20"/>
          <w:szCs w:val="20"/>
        </w:rPr>
        <w:t xml:space="preserve"> </w:t>
      </w:r>
      <w:r w:rsidR="00EB103C" w:rsidRPr="00E76769">
        <w:rPr>
          <w:sz w:val="20"/>
          <w:szCs w:val="20"/>
        </w:rPr>
        <w:t>показателя</w:t>
      </w:r>
      <w:r w:rsidRPr="00E76769">
        <w:rPr>
          <w:sz w:val="20"/>
          <w:szCs w:val="20"/>
        </w:rPr>
        <w:t xml:space="preserve"> </w:t>
      </w:r>
      <w:r w:rsidR="00EB103C" w:rsidRPr="00E76769">
        <w:rPr>
          <w:sz w:val="20"/>
          <w:szCs w:val="20"/>
        </w:rPr>
        <w:t>(индикатора),</w:t>
      </w:r>
      <w:r w:rsidRPr="00E76769">
        <w:rPr>
          <w:sz w:val="20"/>
          <w:szCs w:val="20"/>
        </w:rPr>
        <w:t xml:space="preserve"> </w:t>
      </w:r>
      <w:r w:rsidR="00EB103C" w:rsidRPr="00E76769">
        <w:rPr>
          <w:sz w:val="20"/>
          <w:szCs w:val="20"/>
        </w:rPr>
        <w:t>непосредственным</w:t>
      </w:r>
      <w:r w:rsidRPr="00E76769">
        <w:rPr>
          <w:sz w:val="20"/>
          <w:szCs w:val="20"/>
        </w:rPr>
        <w:t xml:space="preserve"> </w:t>
      </w:r>
      <w:r w:rsidR="00EB103C" w:rsidRPr="00E76769">
        <w:rPr>
          <w:sz w:val="20"/>
          <w:szCs w:val="20"/>
        </w:rPr>
        <w:t>образом</w:t>
      </w:r>
      <w:r w:rsidRPr="00E76769">
        <w:rPr>
          <w:sz w:val="20"/>
          <w:szCs w:val="20"/>
        </w:rPr>
        <w:t xml:space="preserve"> </w:t>
      </w:r>
      <w:r w:rsidR="00EB103C" w:rsidRPr="00E76769">
        <w:rPr>
          <w:sz w:val="20"/>
          <w:szCs w:val="20"/>
        </w:rPr>
        <w:t>связанного</w:t>
      </w:r>
      <w:r w:rsidRPr="00E76769">
        <w:rPr>
          <w:sz w:val="20"/>
          <w:szCs w:val="20"/>
        </w:rPr>
        <w:t xml:space="preserve"> </w:t>
      </w:r>
      <w:r w:rsidR="00EB103C" w:rsidRPr="00E76769">
        <w:rPr>
          <w:sz w:val="20"/>
          <w:szCs w:val="20"/>
        </w:rPr>
        <w:t>с</w:t>
      </w:r>
      <w:r w:rsidRPr="00E76769">
        <w:rPr>
          <w:sz w:val="20"/>
          <w:szCs w:val="20"/>
        </w:rPr>
        <w:t xml:space="preserve"> </w:t>
      </w:r>
      <w:r w:rsidR="00EB103C" w:rsidRPr="00E76769">
        <w:rPr>
          <w:sz w:val="20"/>
          <w:szCs w:val="20"/>
        </w:rPr>
        <w:t>целями</w:t>
      </w:r>
      <w:r w:rsidRPr="00E76769">
        <w:rPr>
          <w:sz w:val="20"/>
          <w:szCs w:val="20"/>
        </w:rPr>
        <w:t xml:space="preserve"> </w:t>
      </w:r>
      <w:r w:rsidR="00EB103C" w:rsidRPr="00E76769">
        <w:rPr>
          <w:sz w:val="20"/>
          <w:szCs w:val="20"/>
        </w:rPr>
        <w:t>муниципальной</w:t>
      </w:r>
      <w:r w:rsidRPr="00E76769">
        <w:rPr>
          <w:sz w:val="20"/>
          <w:szCs w:val="20"/>
        </w:rPr>
        <w:t xml:space="preserve"> </w:t>
      </w:r>
      <w:r w:rsidR="00EB103C" w:rsidRPr="00E76769">
        <w:rPr>
          <w:sz w:val="20"/>
          <w:szCs w:val="20"/>
        </w:rPr>
        <w:t>программы</w:t>
      </w:r>
      <w:r w:rsidRPr="00E76769">
        <w:rPr>
          <w:sz w:val="20"/>
          <w:szCs w:val="20"/>
        </w:rPr>
        <w:t xml:space="preserve"> </w:t>
      </w:r>
      <w:r w:rsidR="00EB103C" w:rsidRPr="00E76769">
        <w:rPr>
          <w:sz w:val="20"/>
          <w:szCs w:val="20"/>
        </w:rPr>
        <w:t>или</w:t>
      </w:r>
      <w:r w:rsidRPr="00E76769">
        <w:rPr>
          <w:sz w:val="20"/>
          <w:szCs w:val="20"/>
        </w:rPr>
        <w:t xml:space="preserve"> </w:t>
      </w:r>
      <w:r w:rsidR="00EB103C" w:rsidRPr="00E76769">
        <w:rPr>
          <w:sz w:val="20"/>
          <w:szCs w:val="20"/>
        </w:rPr>
        <w:t>ее</w:t>
      </w:r>
      <w:r w:rsidRPr="00E76769">
        <w:rPr>
          <w:sz w:val="20"/>
          <w:szCs w:val="20"/>
        </w:rPr>
        <w:t xml:space="preserve"> </w:t>
      </w:r>
      <w:r w:rsidR="00EB103C" w:rsidRPr="00E76769">
        <w:rPr>
          <w:sz w:val="20"/>
          <w:szCs w:val="20"/>
        </w:rPr>
        <w:t>структурных</w:t>
      </w:r>
      <w:r w:rsidRPr="00E76769">
        <w:rPr>
          <w:sz w:val="20"/>
          <w:szCs w:val="20"/>
        </w:rPr>
        <w:t xml:space="preserve"> </w:t>
      </w:r>
      <w:r w:rsidR="00EB103C" w:rsidRPr="00E76769">
        <w:rPr>
          <w:sz w:val="20"/>
          <w:szCs w:val="20"/>
        </w:rPr>
        <w:t>элементов</w:t>
      </w:r>
      <w:r w:rsidRPr="00E76769">
        <w:rPr>
          <w:sz w:val="20"/>
          <w:szCs w:val="20"/>
        </w:rPr>
        <w:t xml:space="preserve"> </w:t>
      </w:r>
      <w:r w:rsidR="00EB103C" w:rsidRPr="00E76769">
        <w:rPr>
          <w:sz w:val="20"/>
          <w:szCs w:val="20"/>
        </w:rPr>
        <w:t>(целями</w:t>
      </w:r>
      <w:r w:rsidRPr="00E76769">
        <w:rPr>
          <w:sz w:val="20"/>
          <w:szCs w:val="20"/>
        </w:rPr>
        <w:t xml:space="preserve"> </w:t>
      </w:r>
      <w:r w:rsidR="00EB103C" w:rsidRPr="00E76769">
        <w:rPr>
          <w:sz w:val="20"/>
          <w:szCs w:val="20"/>
        </w:rPr>
        <w:t>муниципальной</w:t>
      </w:r>
      <w:r w:rsidRPr="00E76769">
        <w:rPr>
          <w:sz w:val="20"/>
          <w:szCs w:val="20"/>
        </w:rPr>
        <w:t xml:space="preserve"> </w:t>
      </w:r>
      <w:r w:rsidR="00EB103C" w:rsidRPr="00E76769">
        <w:rPr>
          <w:sz w:val="20"/>
          <w:szCs w:val="20"/>
        </w:rPr>
        <w:t>политики,</w:t>
      </w:r>
      <w:r w:rsidRPr="00E76769">
        <w:rPr>
          <w:sz w:val="20"/>
          <w:szCs w:val="20"/>
        </w:rPr>
        <w:t xml:space="preserve"> </w:t>
      </w:r>
      <w:r w:rsidR="00EB103C" w:rsidRPr="00E76769">
        <w:rPr>
          <w:sz w:val="20"/>
          <w:szCs w:val="20"/>
        </w:rPr>
        <w:t>не</w:t>
      </w:r>
      <w:r w:rsidRPr="00E76769">
        <w:rPr>
          <w:sz w:val="20"/>
          <w:szCs w:val="20"/>
        </w:rPr>
        <w:t xml:space="preserve"> </w:t>
      </w:r>
      <w:r w:rsidR="00EB103C" w:rsidRPr="00E76769">
        <w:rPr>
          <w:sz w:val="20"/>
          <w:szCs w:val="20"/>
        </w:rPr>
        <w:t>отнесенными</w:t>
      </w:r>
      <w:r w:rsidRPr="00E76769">
        <w:rPr>
          <w:sz w:val="20"/>
          <w:szCs w:val="20"/>
        </w:rPr>
        <w:t xml:space="preserve"> </w:t>
      </w:r>
      <w:r w:rsidR="00EB103C" w:rsidRPr="00E76769">
        <w:rPr>
          <w:sz w:val="20"/>
          <w:szCs w:val="20"/>
        </w:rPr>
        <w:t>к</w:t>
      </w:r>
      <w:r w:rsidRPr="00E76769">
        <w:rPr>
          <w:sz w:val="20"/>
          <w:szCs w:val="20"/>
        </w:rPr>
        <w:t xml:space="preserve"> </w:t>
      </w:r>
      <w:r w:rsidR="00EB103C" w:rsidRPr="00E76769">
        <w:rPr>
          <w:sz w:val="20"/>
          <w:szCs w:val="20"/>
        </w:rPr>
        <w:t>муниципальным</w:t>
      </w:r>
      <w:r w:rsidRPr="00E76769">
        <w:rPr>
          <w:sz w:val="20"/>
          <w:szCs w:val="20"/>
        </w:rPr>
        <w:t xml:space="preserve"> </w:t>
      </w:r>
      <w:r w:rsidR="00EB103C" w:rsidRPr="00E76769">
        <w:rPr>
          <w:sz w:val="20"/>
          <w:szCs w:val="20"/>
        </w:rPr>
        <w:t>программам).</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9.</w:t>
      </w:r>
      <w:r w:rsidRPr="00E76769">
        <w:rPr>
          <w:sz w:val="20"/>
          <w:szCs w:val="20"/>
        </w:rPr>
        <w:t xml:space="preserve"> </w:t>
      </w:r>
      <w:r w:rsidR="00EB103C" w:rsidRPr="00E76769">
        <w:rPr>
          <w:sz w:val="20"/>
          <w:szCs w:val="20"/>
        </w:rPr>
        <w:t>Оценке</w:t>
      </w:r>
      <w:r w:rsidRPr="00E76769">
        <w:rPr>
          <w:sz w:val="20"/>
          <w:szCs w:val="20"/>
        </w:rPr>
        <w:t xml:space="preserve"> </w:t>
      </w:r>
      <w:r w:rsidR="00EB103C" w:rsidRPr="00E76769">
        <w:rPr>
          <w:sz w:val="20"/>
          <w:szCs w:val="20"/>
        </w:rPr>
        <w:t>подлежит</w:t>
      </w:r>
      <w:r w:rsidRPr="00E76769">
        <w:rPr>
          <w:sz w:val="20"/>
          <w:szCs w:val="20"/>
        </w:rPr>
        <w:t xml:space="preserve"> </w:t>
      </w:r>
      <w:r w:rsidR="00EB103C" w:rsidRPr="00E76769">
        <w:rPr>
          <w:sz w:val="20"/>
          <w:szCs w:val="20"/>
        </w:rPr>
        <w:t>вклад</w:t>
      </w:r>
      <w:r w:rsidRPr="00E76769">
        <w:rPr>
          <w:sz w:val="20"/>
          <w:szCs w:val="20"/>
        </w:rPr>
        <w:t xml:space="preserve"> </w:t>
      </w:r>
      <w:r w:rsidR="00EB103C" w:rsidRPr="00E76769">
        <w:rPr>
          <w:sz w:val="20"/>
          <w:szCs w:val="20"/>
        </w:rPr>
        <w:t>соответствующего</w:t>
      </w:r>
      <w:r w:rsidRPr="00E76769">
        <w:rPr>
          <w:sz w:val="20"/>
          <w:szCs w:val="20"/>
        </w:rPr>
        <w:t xml:space="preserve"> </w:t>
      </w:r>
      <w:r w:rsidR="00EB103C" w:rsidRPr="00E76769">
        <w:rPr>
          <w:sz w:val="20"/>
          <w:szCs w:val="20"/>
        </w:rPr>
        <w:t>налогового</w:t>
      </w:r>
      <w:r w:rsidRPr="00E76769">
        <w:rPr>
          <w:sz w:val="20"/>
          <w:szCs w:val="20"/>
        </w:rPr>
        <w:t xml:space="preserve"> </w:t>
      </w:r>
      <w:r w:rsidR="00EB103C" w:rsidRPr="00E76769">
        <w:rPr>
          <w:sz w:val="20"/>
          <w:szCs w:val="20"/>
        </w:rPr>
        <w:t>расхода</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изменение</w:t>
      </w:r>
      <w:r w:rsidRPr="00E76769">
        <w:rPr>
          <w:sz w:val="20"/>
          <w:szCs w:val="20"/>
        </w:rPr>
        <w:t xml:space="preserve"> </w:t>
      </w:r>
      <w:r w:rsidR="00EB103C" w:rsidRPr="00E76769">
        <w:rPr>
          <w:sz w:val="20"/>
          <w:szCs w:val="20"/>
        </w:rPr>
        <w:t>значения</w:t>
      </w:r>
      <w:r w:rsidRPr="00E76769">
        <w:rPr>
          <w:sz w:val="20"/>
          <w:szCs w:val="20"/>
        </w:rPr>
        <w:t xml:space="preserve"> </w:t>
      </w:r>
      <w:r w:rsidR="00EB103C" w:rsidRPr="00E76769">
        <w:rPr>
          <w:sz w:val="20"/>
          <w:szCs w:val="20"/>
        </w:rPr>
        <w:t>соответствующего</w:t>
      </w:r>
      <w:r w:rsidRPr="00E76769">
        <w:rPr>
          <w:sz w:val="20"/>
          <w:szCs w:val="20"/>
        </w:rPr>
        <w:t xml:space="preserve"> </w:t>
      </w:r>
      <w:r w:rsidR="00EB103C" w:rsidRPr="00E76769">
        <w:rPr>
          <w:sz w:val="20"/>
          <w:szCs w:val="20"/>
        </w:rPr>
        <w:t>показателя</w:t>
      </w:r>
      <w:r w:rsidRPr="00E76769">
        <w:rPr>
          <w:sz w:val="20"/>
          <w:szCs w:val="20"/>
        </w:rPr>
        <w:t xml:space="preserve"> </w:t>
      </w:r>
      <w:r w:rsidR="00EB103C" w:rsidRPr="00E76769">
        <w:rPr>
          <w:sz w:val="20"/>
          <w:szCs w:val="20"/>
        </w:rPr>
        <w:t>(индикатора)</w:t>
      </w:r>
      <w:r w:rsidRPr="00E76769">
        <w:rPr>
          <w:sz w:val="20"/>
          <w:szCs w:val="20"/>
        </w:rPr>
        <w:t xml:space="preserve"> </w:t>
      </w:r>
      <w:r w:rsidR="00EB103C" w:rsidRPr="00E76769">
        <w:rPr>
          <w:sz w:val="20"/>
          <w:szCs w:val="20"/>
        </w:rPr>
        <w:t>как</w:t>
      </w:r>
      <w:r w:rsidRPr="00E76769">
        <w:rPr>
          <w:sz w:val="20"/>
          <w:szCs w:val="20"/>
        </w:rPr>
        <w:t xml:space="preserve"> </w:t>
      </w:r>
      <w:r w:rsidR="00EB103C" w:rsidRPr="00E76769">
        <w:rPr>
          <w:sz w:val="20"/>
          <w:szCs w:val="20"/>
        </w:rPr>
        <w:t>разница</w:t>
      </w:r>
      <w:r w:rsidRPr="00E76769">
        <w:rPr>
          <w:sz w:val="20"/>
          <w:szCs w:val="20"/>
        </w:rPr>
        <w:t xml:space="preserve"> </w:t>
      </w:r>
      <w:r w:rsidR="00EB103C" w:rsidRPr="00E76769">
        <w:rPr>
          <w:sz w:val="20"/>
          <w:szCs w:val="20"/>
        </w:rPr>
        <w:t>между</w:t>
      </w:r>
      <w:r w:rsidRPr="00E76769">
        <w:rPr>
          <w:sz w:val="20"/>
          <w:szCs w:val="20"/>
        </w:rPr>
        <w:t xml:space="preserve"> </w:t>
      </w:r>
      <w:r w:rsidR="00EB103C" w:rsidRPr="00E76769">
        <w:rPr>
          <w:sz w:val="20"/>
          <w:szCs w:val="20"/>
        </w:rPr>
        <w:t>значением</w:t>
      </w:r>
      <w:r w:rsidRPr="00E76769">
        <w:rPr>
          <w:sz w:val="20"/>
          <w:szCs w:val="20"/>
        </w:rPr>
        <w:t xml:space="preserve"> </w:t>
      </w:r>
      <w:r w:rsidR="00EB103C" w:rsidRPr="00E76769">
        <w:rPr>
          <w:sz w:val="20"/>
          <w:szCs w:val="20"/>
        </w:rPr>
        <w:t>показателя</w:t>
      </w:r>
      <w:r w:rsidRPr="00E76769">
        <w:rPr>
          <w:sz w:val="20"/>
          <w:szCs w:val="20"/>
        </w:rPr>
        <w:t xml:space="preserve"> </w:t>
      </w:r>
      <w:r w:rsidR="00EB103C" w:rsidRPr="00E76769">
        <w:rPr>
          <w:sz w:val="20"/>
          <w:szCs w:val="20"/>
        </w:rPr>
        <w:t>с</w:t>
      </w:r>
      <w:r w:rsidRPr="00E76769">
        <w:rPr>
          <w:sz w:val="20"/>
          <w:szCs w:val="20"/>
        </w:rPr>
        <w:t xml:space="preserve"> </w:t>
      </w:r>
      <w:r w:rsidR="00EB103C" w:rsidRPr="00E76769">
        <w:rPr>
          <w:sz w:val="20"/>
          <w:szCs w:val="20"/>
        </w:rPr>
        <w:t>учетом</w:t>
      </w:r>
      <w:r w:rsidRPr="00E76769">
        <w:rPr>
          <w:sz w:val="20"/>
          <w:szCs w:val="20"/>
        </w:rPr>
        <w:t xml:space="preserve"> </w:t>
      </w:r>
      <w:r w:rsidR="00EB103C" w:rsidRPr="00E76769">
        <w:rPr>
          <w:sz w:val="20"/>
          <w:szCs w:val="20"/>
        </w:rPr>
        <w:t>наличия</w:t>
      </w:r>
      <w:r w:rsidRPr="00E76769">
        <w:rPr>
          <w:sz w:val="20"/>
          <w:szCs w:val="20"/>
        </w:rPr>
        <w:t xml:space="preserve"> </w:t>
      </w:r>
      <w:r w:rsidR="00EB103C" w:rsidRPr="00E76769">
        <w:rPr>
          <w:sz w:val="20"/>
          <w:szCs w:val="20"/>
        </w:rPr>
        <w:t>налогового</w:t>
      </w:r>
      <w:r w:rsidRPr="00E76769">
        <w:rPr>
          <w:sz w:val="20"/>
          <w:szCs w:val="20"/>
        </w:rPr>
        <w:t xml:space="preserve"> </w:t>
      </w:r>
      <w:r w:rsidR="00EB103C" w:rsidRPr="00E76769">
        <w:rPr>
          <w:sz w:val="20"/>
          <w:szCs w:val="20"/>
        </w:rPr>
        <w:t>расхода</w:t>
      </w:r>
      <w:r w:rsidRPr="00E76769">
        <w:rPr>
          <w:sz w:val="20"/>
          <w:szCs w:val="20"/>
        </w:rPr>
        <w:t xml:space="preserve"> </w:t>
      </w:r>
      <w:r w:rsidR="00EB103C" w:rsidRPr="00E76769">
        <w:rPr>
          <w:sz w:val="20"/>
          <w:szCs w:val="20"/>
        </w:rPr>
        <w:t>и</w:t>
      </w:r>
      <w:r w:rsidRPr="00E76769">
        <w:rPr>
          <w:sz w:val="20"/>
          <w:szCs w:val="20"/>
        </w:rPr>
        <w:t xml:space="preserve"> </w:t>
      </w:r>
      <w:r w:rsidR="00EB103C" w:rsidRPr="00E76769">
        <w:rPr>
          <w:sz w:val="20"/>
          <w:szCs w:val="20"/>
        </w:rPr>
        <w:t>без</w:t>
      </w:r>
      <w:r w:rsidRPr="00E76769">
        <w:rPr>
          <w:sz w:val="20"/>
          <w:szCs w:val="20"/>
        </w:rPr>
        <w:t xml:space="preserve"> </w:t>
      </w:r>
      <w:r w:rsidR="00EB103C" w:rsidRPr="00E76769">
        <w:rPr>
          <w:sz w:val="20"/>
          <w:szCs w:val="20"/>
        </w:rPr>
        <w:t>его</w:t>
      </w:r>
      <w:r w:rsidRPr="00E76769">
        <w:rPr>
          <w:sz w:val="20"/>
          <w:szCs w:val="20"/>
        </w:rPr>
        <w:t xml:space="preserve"> </w:t>
      </w:r>
      <w:r w:rsidR="00EB103C" w:rsidRPr="00E76769">
        <w:rPr>
          <w:sz w:val="20"/>
          <w:szCs w:val="20"/>
        </w:rPr>
        <w:t>учета.</w:t>
      </w:r>
    </w:p>
    <w:p w:rsidR="00EB103C" w:rsidRPr="00E76769" w:rsidRDefault="00EB103C" w:rsidP="007F4BA6">
      <w:pPr>
        <w:ind w:firstLine="851"/>
        <w:jc w:val="both"/>
        <w:rPr>
          <w:sz w:val="20"/>
          <w:szCs w:val="20"/>
        </w:rPr>
      </w:pPr>
      <w:r w:rsidRPr="00E76769">
        <w:rPr>
          <w:sz w:val="20"/>
          <w:szCs w:val="20"/>
        </w:rPr>
        <w:t>10.</w:t>
      </w:r>
      <w:r w:rsidR="00CE3115" w:rsidRPr="00E76769">
        <w:rPr>
          <w:sz w:val="20"/>
          <w:szCs w:val="20"/>
        </w:rPr>
        <w:t xml:space="preserve"> </w:t>
      </w:r>
      <w:r w:rsidRPr="00E76769">
        <w:rPr>
          <w:sz w:val="20"/>
          <w:szCs w:val="20"/>
        </w:rPr>
        <w:t>Результаты</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учитываются</w:t>
      </w:r>
      <w:r w:rsidR="00CE3115" w:rsidRPr="00E76769">
        <w:rPr>
          <w:sz w:val="20"/>
          <w:szCs w:val="20"/>
        </w:rPr>
        <w:t xml:space="preserve"> </w:t>
      </w:r>
      <w:r w:rsidRPr="00E76769">
        <w:rPr>
          <w:sz w:val="20"/>
          <w:szCs w:val="20"/>
        </w:rPr>
        <w:t>при</w:t>
      </w:r>
      <w:r w:rsidR="00CE3115" w:rsidRPr="00E76769">
        <w:rPr>
          <w:sz w:val="20"/>
          <w:szCs w:val="20"/>
        </w:rPr>
        <w:t xml:space="preserve"> </w:t>
      </w:r>
      <w:r w:rsidRPr="00E76769">
        <w:rPr>
          <w:sz w:val="20"/>
          <w:szCs w:val="20"/>
        </w:rPr>
        <w:t>оценке</w:t>
      </w:r>
      <w:r w:rsidR="00CE3115" w:rsidRPr="00E76769">
        <w:rPr>
          <w:sz w:val="20"/>
          <w:szCs w:val="20"/>
        </w:rPr>
        <w:t xml:space="preserve"> </w:t>
      </w:r>
      <w:r w:rsidRPr="00E76769">
        <w:rPr>
          <w:sz w:val="20"/>
          <w:szCs w:val="20"/>
        </w:rPr>
        <w:t>эффективности</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программ</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соответствии</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Порядком</w:t>
      </w:r>
      <w:r w:rsidR="00CE3115" w:rsidRPr="00E76769">
        <w:rPr>
          <w:sz w:val="20"/>
          <w:szCs w:val="20"/>
        </w:rPr>
        <w:t xml:space="preserve"> </w:t>
      </w:r>
      <w:r w:rsidRPr="00E76769">
        <w:rPr>
          <w:sz w:val="20"/>
          <w:szCs w:val="20"/>
        </w:rPr>
        <w:t>разработки,</w:t>
      </w:r>
      <w:r w:rsidR="00CE3115" w:rsidRPr="00E76769">
        <w:rPr>
          <w:sz w:val="20"/>
          <w:szCs w:val="20"/>
        </w:rPr>
        <w:t xml:space="preserve"> </w:t>
      </w:r>
      <w:r w:rsidRPr="00E76769">
        <w:rPr>
          <w:sz w:val="20"/>
          <w:szCs w:val="20"/>
        </w:rPr>
        <w:t>реализации</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эффективности</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программ</w:t>
      </w:r>
      <w:r w:rsidR="00CE3115" w:rsidRPr="00E76769">
        <w:rPr>
          <w:sz w:val="20"/>
          <w:szCs w:val="20"/>
        </w:rPr>
        <w:t xml:space="preserve"> </w:t>
      </w:r>
      <w:r w:rsidRPr="00E76769">
        <w:rPr>
          <w:sz w:val="20"/>
          <w:szCs w:val="20"/>
        </w:rPr>
        <w:t>Большешигаевского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утвержденным</w:t>
      </w:r>
      <w:r w:rsidR="00CE3115" w:rsidRPr="00E76769">
        <w:rPr>
          <w:sz w:val="20"/>
          <w:szCs w:val="20"/>
        </w:rPr>
        <w:t xml:space="preserve"> </w:t>
      </w:r>
      <w:r w:rsidRPr="00E76769">
        <w:rPr>
          <w:sz w:val="20"/>
          <w:szCs w:val="20"/>
        </w:rPr>
        <w:t>постановлением</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Большешигаевского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p>
    <w:p w:rsidR="008150DB" w:rsidRPr="00E76769" w:rsidRDefault="00EB103C" w:rsidP="007F4BA6">
      <w:pPr>
        <w:ind w:firstLine="709"/>
        <w:jc w:val="both"/>
        <w:rPr>
          <w:bCs/>
          <w:sz w:val="20"/>
          <w:szCs w:val="20"/>
        </w:rPr>
      </w:pPr>
      <w:r w:rsidRPr="00E76769">
        <w:rPr>
          <w:bCs/>
          <w:sz w:val="20"/>
          <w:szCs w:val="20"/>
        </w:rPr>
        <w:t>11.</w:t>
      </w:r>
      <w:r w:rsidR="00CE3115" w:rsidRPr="00E76769">
        <w:rPr>
          <w:bCs/>
          <w:sz w:val="20"/>
          <w:szCs w:val="20"/>
        </w:rPr>
        <w:t xml:space="preserve"> </w:t>
      </w:r>
      <w:r w:rsidRPr="00E76769">
        <w:rPr>
          <w:bCs/>
          <w:sz w:val="20"/>
          <w:szCs w:val="20"/>
        </w:rPr>
        <w:t>Выводы</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результатам</w:t>
      </w:r>
      <w:r w:rsidR="00CE3115" w:rsidRPr="00E76769">
        <w:rPr>
          <w:bCs/>
          <w:sz w:val="20"/>
          <w:szCs w:val="20"/>
        </w:rPr>
        <w:t xml:space="preserve"> </w:t>
      </w:r>
      <w:r w:rsidRPr="00E76769">
        <w:rPr>
          <w:bCs/>
          <w:sz w:val="20"/>
          <w:szCs w:val="20"/>
        </w:rPr>
        <w:t>оценки</w:t>
      </w:r>
      <w:r w:rsidR="00CE3115" w:rsidRPr="00E76769">
        <w:rPr>
          <w:bCs/>
          <w:sz w:val="20"/>
          <w:szCs w:val="20"/>
        </w:rPr>
        <w:t xml:space="preserve"> </w:t>
      </w:r>
      <w:r w:rsidRPr="00E76769">
        <w:rPr>
          <w:bCs/>
          <w:sz w:val="20"/>
          <w:szCs w:val="20"/>
        </w:rPr>
        <w:t>эффективности</w:t>
      </w:r>
      <w:r w:rsidR="00CE3115" w:rsidRPr="00E76769">
        <w:rPr>
          <w:bCs/>
          <w:sz w:val="20"/>
          <w:szCs w:val="20"/>
        </w:rPr>
        <w:t xml:space="preserve"> </w:t>
      </w:r>
      <w:r w:rsidRPr="00E76769">
        <w:rPr>
          <w:bCs/>
          <w:sz w:val="20"/>
          <w:szCs w:val="20"/>
        </w:rPr>
        <w:t>налогового</w:t>
      </w:r>
      <w:r w:rsidR="00CE3115" w:rsidRPr="00E76769">
        <w:rPr>
          <w:bCs/>
          <w:sz w:val="20"/>
          <w:szCs w:val="20"/>
        </w:rPr>
        <w:t xml:space="preserve"> </w:t>
      </w:r>
      <w:r w:rsidRPr="00E76769">
        <w:rPr>
          <w:bCs/>
          <w:sz w:val="20"/>
          <w:szCs w:val="20"/>
        </w:rPr>
        <w:t>расхода</w:t>
      </w:r>
      <w:r w:rsidR="00CE3115" w:rsidRPr="00E76769">
        <w:rPr>
          <w:bCs/>
          <w:sz w:val="20"/>
          <w:szCs w:val="20"/>
        </w:rPr>
        <w:t xml:space="preserve"> </w:t>
      </w:r>
      <w:r w:rsidRPr="00E76769">
        <w:rPr>
          <w:sz w:val="20"/>
          <w:szCs w:val="20"/>
        </w:rPr>
        <w:t>и</w:t>
      </w:r>
      <w:r w:rsidR="00CE3115" w:rsidRPr="00E76769">
        <w:rPr>
          <w:sz w:val="20"/>
          <w:szCs w:val="20"/>
        </w:rPr>
        <w:t xml:space="preserve"> </w:t>
      </w:r>
      <w:r w:rsidRPr="00E76769">
        <w:rPr>
          <w:sz w:val="20"/>
          <w:szCs w:val="20"/>
        </w:rPr>
        <w:t>рекомендации</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целесообразности</w:t>
      </w:r>
      <w:r w:rsidR="00CE3115" w:rsidRPr="00E76769">
        <w:rPr>
          <w:sz w:val="20"/>
          <w:szCs w:val="20"/>
        </w:rPr>
        <w:t xml:space="preserve"> </w:t>
      </w:r>
      <w:r w:rsidRPr="00E76769">
        <w:rPr>
          <w:sz w:val="20"/>
          <w:szCs w:val="20"/>
        </w:rPr>
        <w:t>их</w:t>
      </w:r>
      <w:r w:rsidR="00CE3115" w:rsidRPr="00E76769">
        <w:rPr>
          <w:sz w:val="20"/>
          <w:szCs w:val="20"/>
        </w:rPr>
        <w:t xml:space="preserve"> </w:t>
      </w:r>
      <w:r w:rsidRPr="00E76769">
        <w:rPr>
          <w:sz w:val="20"/>
          <w:szCs w:val="20"/>
        </w:rPr>
        <w:t>дальнейшего</w:t>
      </w:r>
      <w:r w:rsidR="00CE3115" w:rsidRPr="00E76769">
        <w:rPr>
          <w:sz w:val="20"/>
          <w:szCs w:val="20"/>
        </w:rPr>
        <w:t xml:space="preserve"> </w:t>
      </w:r>
      <w:r w:rsidRPr="00E76769">
        <w:rPr>
          <w:sz w:val="20"/>
          <w:szCs w:val="20"/>
        </w:rPr>
        <w:t>осуществления</w:t>
      </w:r>
      <w:r w:rsidR="00CE3115" w:rsidRPr="00E76769">
        <w:rPr>
          <w:sz w:val="20"/>
          <w:szCs w:val="20"/>
        </w:rPr>
        <w:t xml:space="preserve"> </w:t>
      </w:r>
      <w:r w:rsidRPr="00E76769">
        <w:rPr>
          <w:bCs/>
          <w:sz w:val="20"/>
          <w:szCs w:val="20"/>
        </w:rPr>
        <w:t>представляются</w:t>
      </w:r>
      <w:r w:rsidR="00CE3115" w:rsidRPr="00E76769">
        <w:rPr>
          <w:bCs/>
          <w:sz w:val="20"/>
          <w:szCs w:val="20"/>
        </w:rPr>
        <w:t xml:space="preserve"> </w:t>
      </w:r>
      <w:r w:rsidRPr="00E76769">
        <w:rPr>
          <w:bCs/>
          <w:sz w:val="20"/>
          <w:szCs w:val="20"/>
        </w:rPr>
        <w:t>ежегодно</w:t>
      </w:r>
      <w:r w:rsidR="00CE3115" w:rsidRPr="00E76769">
        <w:rPr>
          <w:bCs/>
          <w:sz w:val="20"/>
          <w:szCs w:val="20"/>
        </w:rPr>
        <w:t xml:space="preserve"> </w:t>
      </w:r>
      <w:r w:rsidRPr="00E76769">
        <w:rPr>
          <w:bCs/>
          <w:sz w:val="20"/>
          <w:szCs w:val="20"/>
        </w:rPr>
        <w:t>кураторами</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финансовый</w:t>
      </w:r>
      <w:r w:rsidR="00CE3115" w:rsidRPr="00E76769">
        <w:rPr>
          <w:bCs/>
          <w:sz w:val="20"/>
          <w:szCs w:val="20"/>
        </w:rPr>
        <w:t xml:space="preserve"> </w:t>
      </w:r>
      <w:r w:rsidRPr="00E76769">
        <w:rPr>
          <w:bCs/>
          <w:sz w:val="20"/>
          <w:szCs w:val="20"/>
        </w:rPr>
        <w:t>отдел</w:t>
      </w:r>
      <w:r w:rsidR="00CE3115" w:rsidRPr="00E76769">
        <w:rPr>
          <w:bCs/>
          <w:sz w:val="20"/>
          <w:szCs w:val="20"/>
        </w:rPr>
        <w:t xml:space="preserve"> </w:t>
      </w:r>
      <w:r w:rsidRPr="00E76769">
        <w:rPr>
          <w:sz w:val="20"/>
          <w:szCs w:val="20"/>
        </w:rPr>
        <w:t>администрации</w:t>
      </w:r>
      <w:r w:rsidR="00CE3115" w:rsidRPr="00E76769">
        <w:rPr>
          <w:sz w:val="20"/>
          <w:szCs w:val="20"/>
        </w:rPr>
        <w:t xml:space="preserve"> </w:t>
      </w:r>
      <w:r w:rsidRPr="00E76769">
        <w:rPr>
          <w:bCs/>
          <w:sz w:val="20"/>
          <w:szCs w:val="20"/>
        </w:rPr>
        <w:t>района</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сроки,</w:t>
      </w:r>
      <w:r w:rsidR="00CE3115" w:rsidRPr="00E76769">
        <w:rPr>
          <w:bCs/>
          <w:sz w:val="20"/>
          <w:szCs w:val="20"/>
        </w:rPr>
        <w:t xml:space="preserve"> </w:t>
      </w:r>
      <w:r w:rsidRPr="00E76769">
        <w:rPr>
          <w:bCs/>
          <w:sz w:val="20"/>
          <w:szCs w:val="20"/>
        </w:rPr>
        <w:t>установленные</w:t>
      </w:r>
      <w:r w:rsidR="00CE3115" w:rsidRPr="00E76769">
        <w:rPr>
          <w:bCs/>
          <w:sz w:val="20"/>
          <w:szCs w:val="20"/>
        </w:rPr>
        <w:t xml:space="preserve"> </w:t>
      </w:r>
      <w:r w:rsidRPr="00E76769">
        <w:rPr>
          <w:bCs/>
          <w:sz w:val="20"/>
          <w:szCs w:val="20"/>
        </w:rPr>
        <w:t>пунктом</w:t>
      </w:r>
      <w:r w:rsidR="00CE3115" w:rsidRPr="00E76769">
        <w:rPr>
          <w:bCs/>
          <w:sz w:val="20"/>
          <w:szCs w:val="20"/>
        </w:rPr>
        <w:t xml:space="preserve"> </w:t>
      </w:r>
      <w:r w:rsidRPr="00E76769">
        <w:rPr>
          <w:bCs/>
          <w:sz w:val="20"/>
          <w:szCs w:val="20"/>
        </w:rPr>
        <w:t>4</w:t>
      </w:r>
      <w:r w:rsidR="00CE3115" w:rsidRPr="00E76769">
        <w:rPr>
          <w:bCs/>
          <w:sz w:val="20"/>
          <w:szCs w:val="20"/>
        </w:rPr>
        <w:t xml:space="preserve"> </w:t>
      </w:r>
      <w:r w:rsidRPr="00E76769">
        <w:rPr>
          <w:bCs/>
          <w:sz w:val="20"/>
          <w:szCs w:val="20"/>
        </w:rPr>
        <w:t>настоящего</w:t>
      </w:r>
      <w:r w:rsidR="00CE3115" w:rsidRPr="00E76769">
        <w:rPr>
          <w:bCs/>
          <w:sz w:val="20"/>
          <w:szCs w:val="20"/>
        </w:rPr>
        <w:t xml:space="preserve"> </w:t>
      </w:r>
      <w:r w:rsidRPr="00E76769">
        <w:rPr>
          <w:bCs/>
          <w:sz w:val="20"/>
          <w:szCs w:val="20"/>
        </w:rPr>
        <w:t>Порядка.</w:t>
      </w:r>
    </w:p>
    <w:p w:rsidR="008150DB" w:rsidRPr="00E76769" w:rsidRDefault="00EB103C" w:rsidP="007F4BA6">
      <w:pPr>
        <w:ind w:firstLine="709"/>
        <w:jc w:val="center"/>
        <w:rPr>
          <w:b/>
          <w:bCs/>
          <w:sz w:val="20"/>
          <w:szCs w:val="20"/>
        </w:rPr>
      </w:pPr>
      <w:r w:rsidRPr="00E76769">
        <w:rPr>
          <w:b/>
          <w:bCs/>
          <w:sz w:val="20"/>
          <w:szCs w:val="20"/>
          <w:lang w:val="en-US"/>
        </w:rPr>
        <w:t>III</w:t>
      </w:r>
      <w:r w:rsidRPr="00E76769">
        <w:rPr>
          <w:b/>
          <w:bCs/>
          <w:sz w:val="20"/>
          <w:szCs w:val="20"/>
        </w:rPr>
        <w:t>.</w:t>
      </w:r>
      <w:r w:rsidR="00CE3115" w:rsidRPr="00E76769">
        <w:rPr>
          <w:b/>
          <w:bCs/>
          <w:sz w:val="20"/>
          <w:szCs w:val="20"/>
        </w:rPr>
        <w:t xml:space="preserve"> </w:t>
      </w:r>
      <w:r w:rsidRPr="00E76769">
        <w:rPr>
          <w:b/>
          <w:bCs/>
          <w:sz w:val="20"/>
          <w:szCs w:val="20"/>
        </w:rPr>
        <w:t>Обобщение</w:t>
      </w:r>
      <w:r w:rsidR="00CE3115" w:rsidRPr="00E76769">
        <w:rPr>
          <w:b/>
          <w:bCs/>
          <w:sz w:val="20"/>
          <w:szCs w:val="20"/>
        </w:rPr>
        <w:t xml:space="preserve"> </w:t>
      </w:r>
      <w:r w:rsidRPr="00E76769">
        <w:rPr>
          <w:b/>
          <w:bCs/>
          <w:sz w:val="20"/>
          <w:szCs w:val="20"/>
        </w:rPr>
        <w:t>результатов</w:t>
      </w:r>
      <w:r w:rsidR="00CE3115" w:rsidRPr="00E76769">
        <w:rPr>
          <w:b/>
          <w:bCs/>
          <w:sz w:val="20"/>
          <w:szCs w:val="20"/>
        </w:rPr>
        <w:t xml:space="preserve"> </w:t>
      </w:r>
      <w:r w:rsidRPr="00E76769">
        <w:rPr>
          <w:b/>
          <w:bCs/>
          <w:sz w:val="20"/>
          <w:szCs w:val="20"/>
        </w:rPr>
        <w:t>оценки</w:t>
      </w:r>
      <w:r w:rsidR="00CE3115" w:rsidRPr="00E76769">
        <w:rPr>
          <w:b/>
          <w:bCs/>
          <w:sz w:val="20"/>
          <w:szCs w:val="20"/>
        </w:rPr>
        <w:t xml:space="preserve"> </w:t>
      </w:r>
      <w:r w:rsidRPr="00E76769">
        <w:rPr>
          <w:b/>
          <w:bCs/>
          <w:sz w:val="20"/>
          <w:szCs w:val="20"/>
        </w:rPr>
        <w:t>эффективности</w:t>
      </w:r>
      <w:r w:rsidR="00CE3115" w:rsidRPr="00E76769">
        <w:rPr>
          <w:b/>
          <w:bCs/>
          <w:sz w:val="20"/>
          <w:szCs w:val="20"/>
        </w:rPr>
        <w:t xml:space="preserve"> </w:t>
      </w:r>
      <w:r w:rsidRPr="00E76769">
        <w:rPr>
          <w:b/>
          <w:bCs/>
          <w:sz w:val="20"/>
          <w:szCs w:val="20"/>
        </w:rPr>
        <w:t>налоговых</w:t>
      </w:r>
      <w:r w:rsidR="00CE3115" w:rsidRPr="00E76769">
        <w:rPr>
          <w:b/>
          <w:bCs/>
          <w:sz w:val="20"/>
          <w:szCs w:val="20"/>
        </w:rPr>
        <w:t xml:space="preserve"> </w:t>
      </w:r>
      <w:r w:rsidRPr="00E76769">
        <w:rPr>
          <w:b/>
          <w:bCs/>
          <w:sz w:val="20"/>
          <w:szCs w:val="20"/>
        </w:rPr>
        <w:t>расходов</w:t>
      </w:r>
      <w:r w:rsidR="00CE3115" w:rsidRPr="00E76769">
        <w:rPr>
          <w:b/>
          <w:bCs/>
          <w:sz w:val="20"/>
          <w:szCs w:val="20"/>
        </w:rPr>
        <w:t xml:space="preserve"> </w:t>
      </w:r>
      <w:r w:rsidRPr="00E76769">
        <w:rPr>
          <w:b/>
          <w:sz w:val="20"/>
          <w:szCs w:val="20"/>
        </w:rPr>
        <w:t>Мариинско-Посадского</w:t>
      </w:r>
      <w:r w:rsidR="00CE3115" w:rsidRPr="00E76769">
        <w:rPr>
          <w:b/>
          <w:sz w:val="20"/>
          <w:szCs w:val="20"/>
        </w:rPr>
        <w:t xml:space="preserve"> </w:t>
      </w:r>
      <w:r w:rsidRPr="00E76769">
        <w:rPr>
          <w:b/>
          <w:sz w:val="20"/>
          <w:szCs w:val="20"/>
        </w:rPr>
        <w:t>района</w:t>
      </w:r>
      <w:r w:rsidR="00CE3115" w:rsidRPr="00E76769">
        <w:rPr>
          <w:bCs/>
          <w:sz w:val="20"/>
          <w:szCs w:val="20"/>
        </w:rPr>
        <w:t xml:space="preserve"> </w:t>
      </w:r>
      <w:r w:rsidRPr="00E76769">
        <w:rPr>
          <w:b/>
          <w:bCs/>
          <w:sz w:val="20"/>
          <w:szCs w:val="20"/>
        </w:rPr>
        <w:t>Чувашской</w:t>
      </w:r>
      <w:r w:rsidR="00CE3115" w:rsidRPr="00E76769">
        <w:rPr>
          <w:b/>
          <w:bCs/>
          <w:sz w:val="20"/>
          <w:szCs w:val="20"/>
        </w:rPr>
        <w:t xml:space="preserve"> </w:t>
      </w:r>
      <w:r w:rsidRPr="00E76769">
        <w:rPr>
          <w:b/>
          <w:bCs/>
          <w:sz w:val="20"/>
          <w:szCs w:val="20"/>
        </w:rPr>
        <w:t>Республики</w:t>
      </w:r>
    </w:p>
    <w:p w:rsidR="00EB103C" w:rsidRPr="00E76769" w:rsidRDefault="00EB103C" w:rsidP="007F4BA6">
      <w:pPr>
        <w:shd w:val="clear" w:color="auto" w:fill="FFFFFF"/>
        <w:ind w:firstLine="709"/>
        <w:jc w:val="both"/>
        <w:rPr>
          <w:sz w:val="20"/>
          <w:szCs w:val="20"/>
        </w:rPr>
      </w:pPr>
      <w:r w:rsidRPr="00E76769">
        <w:rPr>
          <w:sz w:val="20"/>
          <w:szCs w:val="20"/>
        </w:rPr>
        <w:t>12.</w:t>
      </w:r>
      <w:r w:rsidR="00CE3115" w:rsidRPr="00E76769">
        <w:rPr>
          <w:sz w:val="20"/>
          <w:szCs w:val="20"/>
        </w:rPr>
        <w:t xml:space="preserve"> </w:t>
      </w:r>
      <w:r w:rsidRPr="00E76769">
        <w:rPr>
          <w:sz w:val="20"/>
          <w:szCs w:val="20"/>
        </w:rPr>
        <w:t>Финансовый</w:t>
      </w:r>
      <w:r w:rsidR="00CE3115" w:rsidRPr="00E76769">
        <w:rPr>
          <w:sz w:val="20"/>
          <w:szCs w:val="20"/>
        </w:rPr>
        <w:t xml:space="preserve"> </w:t>
      </w:r>
      <w:r w:rsidRPr="00E76769">
        <w:rPr>
          <w:sz w:val="20"/>
          <w:szCs w:val="20"/>
        </w:rPr>
        <w:t>отдел</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обобщает</w:t>
      </w:r>
      <w:r w:rsidR="00CE3115" w:rsidRPr="00E76769">
        <w:rPr>
          <w:sz w:val="20"/>
          <w:szCs w:val="20"/>
        </w:rPr>
        <w:t xml:space="preserve"> </w:t>
      </w:r>
      <w:r w:rsidRPr="00E76769">
        <w:rPr>
          <w:sz w:val="20"/>
          <w:szCs w:val="20"/>
        </w:rPr>
        <w:t>результаты</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эффективности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рекомендации</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результатам</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основе</w:t>
      </w:r>
      <w:r w:rsidR="00CE3115" w:rsidRPr="00E76769">
        <w:rPr>
          <w:sz w:val="20"/>
          <w:szCs w:val="20"/>
        </w:rPr>
        <w:t xml:space="preserve"> </w:t>
      </w:r>
      <w:r w:rsidRPr="00E76769">
        <w:rPr>
          <w:sz w:val="20"/>
          <w:szCs w:val="20"/>
        </w:rPr>
        <w:t>данных,</w:t>
      </w:r>
      <w:r w:rsidR="00CE3115" w:rsidRPr="00E76769">
        <w:rPr>
          <w:sz w:val="20"/>
          <w:szCs w:val="20"/>
        </w:rPr>
        <w:t xml:space="preserve"> </w:t>
      </w:r>
      <w:r w:rsidRPr="00E76769">
        <w:rPr>
          <w:sz w:val="20"/>
          <w:szCs w:val="20"/>
        </w:rPr>
        <w:t>представленных</w:t>
      </w:r>
      <w:r w:rsidR="00CE3115" w:rsidRPr="00E76769">
        <w:rPr>
          <w:sz w:val="20"/>
          <w:szCs w:val="20"/>
        </w:rPr>
        <w:t xml:space="preserve"> </w:t>
      </w:r>
      <w:r w:rsidRPr="00E76769">
        <w:rPr>
          <w:sz w:val="20"/>
          <w:szCs w:val="20"/>
        </w:rPr>
        <w:t>кураторами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p>
    <w:p w:rsidR="008150DB" w:rsidRPr="00E76769" w:rsidRDefault="00EB103C" w:rsidP="007F4BA6">
      <w:pPr>
        <w:shd w:val="clear" w:color="auto" w:fill="FFFFFF"/>
        <w:ind w:firstLine="709"/>
        <w:jc w:val="both"/>
        <w:rPr>
          <w:sz w:val="20"/>
          <w:szCs w:val="20"/>
        </w:rPr>
      </w:pPr>
      <w:r w:rsidRPr="00E76769">
        <w:rPr>
          <w:sz w:val="20"/>
          <w:szCs w:val="20"/>
        </w:rPr>
        <w:t>Результаты</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эффективности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учитываются</w:t>
      </w:r>
      <w:r w:rsidR="00CE3115" w:rsidRPr="00E76769">
        <w:rPr>
          <w:sz w:val="20"/>
          <w:szCs w:val="20"/>
        </w:rPr>
        <w:t xml:space="preserve"> </w:t>
      </w:r>
      <w:r w:rsidRPr="00E76769">
        <w:rPr>
          <w:sz w:val="20"/>
          <w:szCs w:val="20"/>
        </w:rPr>
        <w:t>при</w:t>
      </w:r>
      <w:r w:rsidR="00CE3115" w:rsidRPr="00E76769">
        <w:rPr>
          <w:sz w:val="20"/>
          <w:szCs w:val="20"/>
        </w:rPr>
        <w:t xml:space="preserve"> </w:t>
      </w:r>
      <w:r w:rsidRPr="00E76769">
        <w:rPr>
          <w:sz w:val="20"/>
          <w:szCs w:val="20"/>
        </w:rPr>
        <w:t>формировании</w:t>
      </w:r>
      <w:r w:rsidR="00CE3115" w:rsidRPr="00E76769">
        <w:rPr>
          <w:sz w:val="20"/>
          <w:szCs w:val="20"/>
        </w:rPr>
        <w:t xml:space="preserve"> </w:t>
      </w:r>
      <w:r w:rsidRPr="00E76769">
        <w:rPr>
          <w:sz w:val="20"/>
          <w:szCs w:val="20"/>
        </w:rPr>
        <w:t>основных</w:t>
      </w:r>
      <w:r w:rsidR="00CE3115" w:rsidRPr="00E76769">
        <w:rPr>
          <w:sz w:val="20"/>
          <w:szCs w:val="20"/>
        </w:rPr>
        <w:t xml:space="preserve"> </w:t>
      </w:r>
      <w:r w:rsidRPr="00E76769">
        <w:rPr>
          <w:sz w:val="20"/>
          <w:szCs w:val="20"/>
        </w:rPr>
        <w:t>направлений</w:t>
      </w:r>
      <w:r w:rsidR="00CE3115" w:rsidRPr="00E76769">
        <w:rPr>
          <w:sz w:val="20"/>
          <w:szCs w:val="20"/>
        </w:rPr>
        <w:t xml:space="preserve"> </w:t>
      </w:r>
      <w:r w:rsidRPr="00E76769">
        <w:rPr>
          <w:sz w:val="20"/>
          <w:szCs w:val="20"/>
        </w:rPr>
        <w:t>бюджетной</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налоговой</w:t>
      </w:r>
      <w:r w:rsidR="00CE3115" w:rsidRPr="00E76769">
        <w:rPr>
          <w:sz w:val="20"/>
          <w:szCs w:val="20"/>
        </w:rPr>
        <w:t xml:space="preserve"> </w:t>
      </w:r>
      <w:r w:rsidRPr="00E76769">
        <w:rPr>
          <w:sz w:val="20"/>
          <w:szCs w:val="20"/>
        </w:rPr>
        <w:t>политики</w:t>
      </w:r>
      <w:r w:rsidR="00CE3115" w:rsidRPr="00E76769">
        <w:rPr>
          <w:sz w:val="20"/>
          <w:szCs w:val="20"/>
        </w:rPr>
        <w:t xml:space="preserve"> </w:t>
      </w:r>
      <w:r w:rsidRPr="00E76769">
        <w:rPr>
          <w:sz w:val="20"/>
          <w:szCs w:val="20"/>
        </w:rPr>
        <w:t>Большешигаевского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части</w:t>
      </w:r>
      <w:r w:rsidR="00CE3115" w:rsidRPr="00E76769">
        <w:rPr>
          <w:sz w:val="20"/>
          <w:szCs w:val="20"/>
        </w:rPr>
        <w:t xml:space="preserve"> </w:t>
      </w:r>
      <w:r w:rsidRPr="00E76769">
        <w:rPr>
          <w:sz w:val="20"/>
          <w:szCs w:val="20"/>
        </w:rPr>
        <w:t>целесообразности</w:t>
      </w:r>
      <w:r w:rsidR="00CE3115" w:rsidRPr="00E76769">
        <w:rPr>
          <w:sz w:val="20"/>
          <w:szCs w:val="20"/>
        </w:rPr>
        <w:t xml:space="preserve"> </w:t>
      </w:r>
      <w:r w:rsidRPr="00E76769">
        <w:rPr>
          <w:sz w:val="20"/>
          <w:szCs w:val="20"/>
        </w:rPr>
        <w:t>сохранения</w:t>
      </w:r>
      <w:r w:rsidR="00CE3115" w:rsidRPr="00E76769">
        <w:rPr>
          <w:sz w:val="20"/>
          <w:szCs w:val="20"/>
        </w:rPr>
        <w:t xml:space="preserve"> </w:t>
      </w:r>
      <w:r w:rsidRPr="00E76769">
        <w:rPr>
          <w:sz w:val="20"/>
          <w:szCs w:val="20"/>
        </w:rPr>
        <w:t>(уточнения,</w:t>
      </w:r>
      <w:r w:rsidR="00CE3115" w:rsidRPr="00E76769">
        <w:rPr>
          <w:sz w:val="20"/>
          <w:szCs w:val="20"/>
        </w:rPr>
        <w:t xml:space="preserve"> </w:t>
      </w:r>
      <w:r w:rsidRPr="00E76769">
        <w:rPr>
          <w:sz w:val="20"/>
          <w:szCs w:val="20"/>
        </w:rPr>
        <w:t>отмены)</w:t>
      </w:r>
      <w:r w:rsidR="00CE3115" w:rsidRPr="00E76769">
        <w:rPr>
          <w:sz w:val="20"/>
          <w:szCs w:val="20"/>
        </w:rPr>
        <w:t xml:space="preserve"> </w:t>
      </w:r>
      <w:r w:rsidRPr="00E76769">
        <w:rPr>
          <w:sz w:val="20"/>
          <w:szCs w:val="20"/>
        </w:rPr>
        <w:t>соответствующих</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очередном</w:t>
      </w:r>
      <w:r w:rsidR="00CE3115" w:rsidRPr="00E76769">
        <w:rPr>
          <w:sz w:val="20"/>
          <w:szCs w:val="20"/>
        </w:rPr>
        <w:t xml:space="preserve"> </w:t>
      </w:r>
      <w:r w:rsidRPr="00E76769">
        <w:rPr>
          <w:sz w:val="20"/>
          <w:szCs w:val="20"/>
        </w:rPr>
        <w:t>финансовом</w:t>
      </w:r>
      <w:r w:rsidR="00CE3115" w:rsidRPr="00E76769">
        <w:rPr>
          <w:sz w:val="20"/>
          <w:szCs w:val="20"/>
        </w:rPr>
        <w:t xml:space="preserve"> </w:t>
      </w:r>
      <w:r w:rsidRPr="00E76769">
        <w:rPr>
          <w:sz w:val="20"/>
          <w:szCs w:val="20"/>
        </w:rPr>
        <w:t>году</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плановом</w:t>
      </w:r>
      <w:r w:rsidR="00CE3115" w:rsidRPr="00E76769">
        <w:rPr>
          <w:sz w:val="20"/>
          <w:szCs w:val="20"/>
        </w:rPr>
        <w:t xml:space="preserve"> </w:t>
      </w:r>
      <w:r w:rsidRPr="00E76769">
        <w:rPr>
          <w:sz w:val="20"/>
          <w:szCs w:val="20"/>
        </w:rPr>
        <w:t>периоде,</w:t>
      </w:r>
      <w:r w:rsidR="00CE3115" w:rsidRPr="00E76769">
        <w:rPr>
          <w:sz w:val="20"/>
          <w:szCs w:val="20"/>
        </w:rPr>
        <w:t xml:space="preserve"> </w:t>
      </w:r>
      <w:r w:rsidRPr="00E76769">
        <w:rPr>
          <w:sz w:val="20"/>
          <w:szCs w:val="20"/>
        </w:rPr>
        <w:t>а</w:t>
      </w:r>
      <w:r w:rsidR="00CE3115" w:rsidRPr="00E76769">
        <w:rPr>
          <w:sz w:val="20"/>
          <w:szCs w:val="20"/>
        </w:rPr>
        <w:t xml:space="preserve"> </w:t>
      </w:r>
      <w:r w:rsidRPr="00E76769">
        <w:rPr>
          <w:sz w:val="20"/>
          <w:szCs w:val="20"/>
        </w:rPr>
        <w:t>также</w:t>
      </w:r>
      <w:r w:rsidR="00CE3115" w:rsidRPr="00E76769">
        <w:rPr>
          <w:sz w:val="20"/>
          <w:szCs w:val="20"/>
        </w:rPr>
        <w:t xml:space="preserve"> </w:t>
      </w:r>
      <w:r w:rsidRPr="00E76769">
        <w:rPr>
          <w:sz w:val="20"/>
          <w:szCs w:val="20"/>
        </w:rPr>
        <w:t>при</w:t>
      </w:r>
      <w:r w:rsidR="00CE3115" w:rsidRPr="00E76769">
        <w:rPr>
          <w:sz w:val="20"/>
          <w:szCs w:val="20"/>
        </w:rPr>
        <w:t xml:space="preserve"> </w:t>
      </w:r>
      <w:r w:rsidRPr="00E76769">
        <w:rPr>
          <w:sz w:val="20"/>
          <w:szCs w:val="20"/>
        </w:rPr>
        <w:t>оценке</w:t>
      </w:r>
      <w:r w:rsidR="00CE3115" w:rsidRPr="00E76769">
        <w:rPr>
          <w:sz w:val="20"/>
          <w:szCs w:val="20"/>
        </w:rPr>
        <w:t xml:space="preserve"> </w:t>
      </w:r>
      <w:r w:rsidRPr="00E76769">
        <w:rPr>
          <w:sz w:val="20"/>
          <w:szCs w:val="20"/>
        </w:rPr>
        <w:t>эффективности</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программ</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соответствии</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Порядком</w:t>
      </w:r>
      <w:r w:rsidR="00CE3115" w:rsidRPr="00E76769">
        <w:rPr>
          <w:sz w:val="20"/>
          <w:szCs w:val="20"/>
        </w:rPr>
        <w:t xml:space="preserve"> </w:t>
      </w:r>
      <w:r w:rsidRPr="00E76769">
        <w:rPr>
          <w:sz w:val="20"/>
          <w:szCs w:val="20"/>
        </w:rPr>
        <w:t>разработки,</w:t>
      </w:r>
      <w:r w:rsidR="00CE3115" w:rsidRPr="00E76769">
        <w:rPr>
          <w:sz w:val="20"/>
          <w:szCs w:val="20"/>
        </w:rPr>
        <w:t xml:space="preserve"> </w:t>
      </w:r>
      <w:r w:rsidRPr="00E76769">
        <w:rPr>
          <w:sz w:val="20"/>
          <w:szCs w:val="20"/>
        </w:rPr>
        <w:t>реализации</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эффективности</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программ</w:t>
      </w:r>
      <w:r w:rsidR="00CE3115" w:rsidRPr="00E76769">
        <w:rPr>
          <w:sz w:val="20"/>
          <w:szCs w:val="20"/>
        </w:rPr>
        <w:t xml:space="preserve"> </w:t>
      </w:r>
      <w:r w:rsidRPr="00E76769">
        <w:rPr>
          <w:sz w:val="20"/>
          <w:szCs w:val="20"/>
        </w:rPr>
        <w:t>Большешигаевского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p w:rsidR="008150DB" w:rsidRPr="00E76769" w:rsidRDefault="00EB103C" w:rsidP="007F4BA6">
      <w:pPr>
        <w:ind w:left="5529"/>
        <w:jc w:val="right"/>
        <w:outlineLvl w:val="0"/>
        <w:rPr>
          <w:sz w:val="20"/>
          <w:szCs w:val="20"/>
        </w:rPr>
      </w:pPr>
      <w:r w:rsidRPr="00E76769">
        <w:rPr>
          <w:sz w:val="20"/>
          <w:szCs w:val="20"/>
        </w:rPr>
        <w:t>Приложение</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Порядку</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Большешигаевского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w:t>
      </w:r>
      <w:r w:rsidR="00CE3115" w:rsidRPr="00E76769">
        <w:rPr>
          <w:sz w:val="20"/>
          <w:szCs w:val="20"/>
        </w:rPr>
        <w:t xml:space="preserve"> </w:t>
      </w:r>
      <w:r w:rsidRPr="00E76769">
        <w:rPr>
          <w:sz w:val="20"/>
          <w:szCs w:val="20"/>
        </w:rPr>
        <w:t>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p w:rsidR="00EB103C" w:rsidRPr="00E76769" w:rsidRDefault="00EB103C" w:rsidP="007F4BA6">
      <w:pPr>
        <w:pStyle w:val="ConsPlusNormal"/>
        <w:jc w:val="center"/>
        <w:rPr>
          <w:rFonts w:ascii="TimesET" w:hAnsi="TimesET" w:cs="Times New Roman"/>
        </w:rPr>
      </w:pPr>
      <w:r w:rsidRPr="00E76769">
        <w:rPr>
          <w:rFonts w:ascii="TimesET" w:hAnsi="TimesET" w:cs="Times New Roman"/>
        </w:rPr>
        <w:t>Перечень</w:t>
      </w:r>
      <w:r w:rsidR="00CE3115" w:rsidRPr="00E76769">
        <w:rPr>
          <w:rFonts w:ascii="TimesET" w:hAnsi="TimesET" w:cs="Times New Roman"/>
        </w:rPr>
        <w:t xml:space="preserve"> </w:t>
      </w:r>
    </w:p>
    <w:p w:rsidR="00EB103C" w:rsidRPr="00E76769" w:rsidRDefault="00EB103C" w:rsidP="007F4BA6">
      <w:pPr>
        <w:pStyle w:val="ConsPlusNormal"/>
        <w:jc w:val="center"/>
        <w:rPr>
          <w:rFonts w:ascii="TimesET" w:hAnsi="TimesET" w:cs="Times New Roman"/>
        </w:rPr>
      </w:pPr>
      <w:r w:rsidRPr="00E76769">
        <w:rPr>
          <w:rFonts w:ascii="TimesET" w:hAnsi="TimesET" w:cs="Times New Roman"/>
        </w:rPr>
        <w:t>показателей</w:t>
      </w:r>
      <w:r w:rsidR="00CE3115" w:rsidRPr="00E76769">
        <w:rPr>
          <w:rFonts w:ascii="TimesET" w:hAnsi="TimesET" w:cs="Times New Roman"/>
        </w:rPr>
        <w:t xml:space="preserve"> </w:t>
      </w:r>
      <w:r w:rsidRPr="00E76769">
        <w:rPr>
          <w:rFonts w:ascii="TimesET" w:hAnsi="TimesET" w:cs="Times New Roman"/>
        </w:rPr>
        <w:t>для</w:t>
      </w:r>
      <w:r w:rsidR="00CE3115" w:rsidRPr="00E76769">
        <w:rPr>
          <w:rFonts w:ascii="TimesET" w:hAnsi="TimesET" w:cs="Times New Roman"/>
        </w:rPr>
        <w:t xml:space="preserve"> </w:t>
      </w:r>
      <w:r w:rsidRPr="00E76769">
        <w:rPr>
          <w:rFonts w:ascii="TimesET" w:hAnsi="TimesET" w:cs="Times New Roman"/>
        </w:rPr>
        <w:t>проведения</w:t>
      </w:r>
      <w:r w:rsidR="00CE3115" w:rsidRPr="00E76769">
        <w:rPr>
          <w:rFonts w:ascii="TimesET" w:hAnsi="TimesET" w:cs="Times New Roman"/>
        </w:rPr>
        <w:t xml:space="preserve"> </w:t>
      </w:r>
      <w:r w:rsidRPr="00E76769">
        <w:rPr>
          <w:rFonts w:ascii="TimesET" w:hAnsi="TimesET" w:cs="Times New Roman"/>
        </w:rPr>
        <w:t>оценки</w:t>
      </w:r>
      <w:r w:rsidR="00CE3115" w:rsidRPr="00E76769">
        <w:rPr>
          <w:rFonts w:ascii="TimesET" w:hAnsi="TimesET" w:cs="Times New Roman"/>
        </w:rPr>
        <w:t xml:space="preserve"> </w:t>
      </w:r>
      <w:r w:rsidRPr="00E76769">
        <w:rPr>
          <w:rFonts w:ascii="TimesET" w:hAnsi="TimesET" w:cs="Times New Roman"/>
        </w:rPr>
        <w:t>эффективности</w:t>
      </w:r>
      <w:r w:rsidR="00CE3115" w:rsidRPr="00E76769">
        <w:rPr>
          <w:rFonts w:ascii="TimesET" w:hAnsi="TimesET" w:cs="Times New Roman"/>
        </w:rPr>
        <w:t xml:space="preserve"> </w:t>
      </w:r>
      <w:r w:rsidRPr="00E76769">
        <w:rPr>
          <w:rFonts w:ascii="TimesET" w:hAnsi="TimesET" w:cs="Times New Roman"/>
        </w:rPr>
        <w:t>налоговых</w:t>
      </w:r>
      <w:r w:rsidR="00CE3115" w:rsidRPr="00E76769">
        <w:rPr>
          <w:rFonts w:ascii="TimesET" w:hAnsi="TimesET" w:cs="Times New Roman"/>
        </w:rPr>
        <w:t xml:space="preserve"> </w:t>
      </w:r>
      <w:r w:rsidRPr="00E76769">
        <w:rPr>
          <w:rFonts w:ascii="TimesET" w:hAnsi="TimesET" w:cs="Times New Roman"/>
        </w:rPr>
        <w:t>расходов</w:t>
      </w:r>
      <w:r w:rsidR="00CE3115" w:rsidRPr="00E76769">
        <w:rPr>
          <w:rFonts w:ascii="TimesET" w:hAnsi="TimesET" w:cs="Times New Roman"/>
        </w:rPr>
        <w:t xml:space="preserve"> </w:t>
      </w:r>
      <w:r w:rsidRPr="00E76769">
        <w:rPr>
          <w:rFonts w:ascii="TimesET" w:hAnsi="TimesET" w:cs="Times New Roman"/>
        </w:rPr>
        <w:t>Большешигаевского</w:t>
      </w:r>
      <w:r w:rsidR="00CE3115" w:rsidRPr="00E76769">
        <w:rPr>
          <w:rFonts w:ascii="TimesET" w:hAnsi="TimesET" w:cs="Times New Roman"/>
        </w:rPr>
        <w:t xml:space="preserve"> </w:t>
      </w:r>
      <w:r w:rsidRPr="00E76769">
        <w:rPr>
          <w:rFonts w:ascii="TimesET" w:hAnsi="TimesET" w:cs="Times New Roman"/>
        </w:rPr>
        <w:t>сельского</w:t>
      </w:r>
      <w:r w:rsidR="00CE3115" w:rsidRPr="00E76769">
        <w:rPr>
          <w:rFonts w:ascii="TimesET" w:hAnsi="TimesET" w:cs="Times New Roman"/>
        </w:rPr>
        <w:t xml:space="preserve"> </w:t>
      </w:r>
      <w:r w:rsidRPr="00E76769">
        <w:rPr>
          <w:rFonts w:ascii="TimesET" w:hAnsi="TimesET" w:cs="Times New Roman"/>
        </w:rPr>
        <w:t>поселения</w:t>
      </w:r>
      <w:r w:rsidR="00CE3115" w:rsidRPr="00E76769">
        <w:rPr>
          <w:rFonts w:ascii="TimesET" w:hAnsi="TimesET" w:cs="Times New Roman"/>
        </w:rPr>
        <w:t xml:space="preserve"> </w:t>
      </w:r>
      <w:r w:rsidRPr="00E76769">
        <w:rPr>
          <w:rFonts w:ascii="TimesET" w:hAnsi="TimesET" w:cs="Times New Roman"/>
        </w:rPr>
        <w:t>Мариинско-Посадского</w:t>
      </w:r>
      <w:r w:rsidR="00CE3115" w:rsidRPr="00E76769">
        <w:rPr>
          <w:rFonts w:ascii="TimesET" w:hAnsi="TimesET" w:cs="Times New Roman"/>
        </w:rPr>
        <w:t xml:space="preserve"> </w:t>
      </w:r>
      <w:r w:rsidRPr="00E76769">
        <w:rPr>
          <w:rFonts w:ascii="TimesET" w:hAnsi="TimesET" w:cs="Times New Roman"/>
        </w:rPr>
        <w:t>района</w:t>
      </w:r>
      <w:r w:rsidR="00CE3115" w:rsidRPr="00E76769">
        <w:rPr>
          <w:rFonts w:ascii="TimesET" w:hAnsi="TimesET" w:cs="Times New Roman"/>
          <w:bCs/>
        </w:rPr>
        <w:t xml:space="preserve"> </w:t>
      </w:r>
      <w:r w:rsidRPr="00E76769">
        <w:rPr>
          <w:rFonts w:ascii="TimesET" w:hAnsi="TimesET" w:cs="Times New Roman"/>
        </w:rPr>
        <w:t>Чувашской</w:t>
      </w:r>
      <w:r w:rsidR="00CE3115" w:rsidRPr="00E76769">
        <w:rPr>
          <w:rFonts w:ascii="TimesET" w:hAnsi="TimesET" w:cs="Times New Roman"/>
        </w:rPr>
        <w:t xml:space="preserve"> </w:t>
      </w:r>
      <w:r w:rsidRPr="00E76769">
        <w:rPr>
          <w:rFonts w:ascii="TimesET" w:hAnsi="TimesET" w:cs="Times New Roman"/>
        </w:rPr>
        <w:t>Республики</w:t>
      </w:r>
    </w:p>
    <w:p w:rsidR="00EB103C" w:rsidRPr="00E76769" w:rsidRDefault="00EB103C" w:rsidP="007F4BA6">
      <w:pPr>
        <w:pStyle w:val="ConsPlusNormal"/>
        <w:ind w:firstLine="540"/>
        <w:jc w:val="center"/>
        <w:rPr>
          <w:rFonts w:ascii="TimesET" w:hAnsi="TimesET"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88"/>
        <w:gridCol w:w="9723"/>
        <w:gridCol w:w="4652"/>
      </w:tblGrid>
      <w:tr w:rsidR="00E76769" w:rsidRPr="00E76769" w:rsidTr="00E76769">
        <w:tc>
          <w:tcPr>
            <w:tcW w:w="3476" w:type="pct"/>
            <w:gridSpan w:val="2"/>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Предоставляемая</w:t>
            </w:r>
            <w:r w:rsidR="00CE3115" w:rsidRPr="00E76769">
              <w:rPr>
                <w:bCs/>
                <w:sz w:val="20"/>
                <w:szCs w:val="20"/>
                <w:lang w:eastAsia="en-US"/>
              </w:rPr>
              <w:t xml:space="preserve"> </w:t>
            </w:r>
            <w:r w:rsidRPr="00E76769">
              <w:rPr>
                <w:bCs/>
                <w:sz w:val="20"/>
                <w:szCs w:val="20"/>
                <w:lang w:eastAsia="en-US"/>
              </w:rPr>
              <w:t>информация</w:t>
            </w:r>
          </w:p>
        </w:tc>
        <w:tc>
          <w:tcPr>
            <w:tcW w:w="1524"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Источник</w:t>
            </w:r>
            <w:r w:rsidR="00CE3115" w:rsidRPr="00E76769">
              <w:rPr>
                <w:bCs/>
                <w:sz w:val="20"/>
                <w:szCs w:val="20"/>
                <w:lang w:eastAsia="en-US"/>
              </w:rPr>
              <w:t xml:space="preserve"> </w:t>
            </w:r>
            <w:r w:rsidRPr="00E76769">
              <w:rPr>
                <w:bCs/>
                <w:sz w:val="20"/>
                <w:szCs w:val="20"/>
                <w:lang w:eastAsia="en-US"/>
              </w:rPr>
              <w:t>данных</w:t>
            </w:r>
          </w:p>
        </w:tc>
      </w:tr>
      <w:tr w:rsidR="00E76769" w:rsidRPr="00E76769" w:rsidTr="00E76769">
        <w:tc>
          <w:tcPr>
            <w:tcW w:w="5000" w:type="pct"/>
            <w:gridSpan w:val="3"/>
            <w:vAlign w:val="center"/>
            <w:hideMark/>
          </w:tcPr>
          <w:p w:rsidR="00EB103C" w:rsidRPr="00E76769" w:rsidRDefault="00EB103C" w:rsidP="00E76769">
            <w:pPr>
              <w:widowControl w:val="0"/>
              <w:autoSpaceDE w:val="0"/>
              <w:autoSpaceDN w:val="0"/>
              <w:adjustRightInd w:val="0"/>
              <w:jc w:val="center"/>
              <w:outlineLvl w:val="0"/>
              <w:rPr>
                <w:bCs/>
                <w:sz w:val="20"/>
                <w:szCs w:val="20"/>
                <w:lang w:eastAsia="en-US"/>
              </w:rPr>
            </w:pPr>
            <w:r w:rsidRPr="00E76769">
              <w:rPr>
                <w:bCs/>
                <w:sz w:val="20"/>
                <w:szCs w:val="20"/>
                <w:lang w:eastAsia="en-US"/>
              </w:rPr>
              <w:t>I.</w:t>
            </w:r>
            <w:r w:rsidR="00CE3115" w:rsidRPr="00E76769">
              <w:rPr>
                <w:bCs/>
                <w:sz w:val="20"/>
                <w:szCs w:val="20"/>
                <w:lang w:eastAsia="en-US"/>
              </w:rPr>
              <w:t xml:space="preserve"> </w:t>
            </w:r>
            <w:r w:rsidRPr="00E76769">
              <w:rPr>
                <w:bCs/>
                <w:sz w:val="20"/>
                <w:szCs w:val="20"/>
                <w:lang w:eastAsia="en-US"/>
              </w:rPr>
              <w:t>Нормативные</w:t>
            </w:r>
            <w:r w:rsidR="00CE3115" w:rsidRPr="00E76769">
              <w:rPr>
                <w:bCs/>
                <w:sz w:val="20"/>
                <w:szCs w:val="20"/>
                <w:lang w:eastAsia="en-US"/>
              </w:rPr>
              <w:t xml:space="preserve"> </w:t>
            </w:r>
            <w:r w:rsidRPr="00E76769">
              <w:rPr>
                <w:bCs/>
                <w:sz w:val="20"/>
                <w:szCs w:val="20"/>
                <w:lang w:eastAsia="en-US"/>
              </w:rPr>
              <w:t>характеристики</w:t>
            </w:r>
            <w:r w:rsidR="00CE3115" w:rsidRPr="00E76769">
              <w:rPr>
                <w:bCs/>
                <w:sz w:val="20"/>
                <w:szCs w:val="20"/>
                <w:lang w:eastAsia="en-US"/>
              </w:rPr>
              <w:t xml:space="preserve"> </w:t>
            </w:r>
            <w:r w:rsidRPr="00E76769">
              <w:rPr>
                <w:bCs/>
                <w:sz w:val="20"/>
                <w:szCs w:val="20"/>
                <w:lang w:eastAsia="en-US"/>
              </w:rPr>
              <w:t>налоговых</w:t>
            </w:r>
            <w:r w:rsidR="00CE3115" w:rsidRPr="00E76769">
              <w:rPr>
                <w:bCs/>
                <w:sz w:val="20"/>
                <w:szCs w:val="20"/>
                <w:lang w:eastAsia="en-US"/>
              </w:rPr>
              <w:t xml:space="preserve"> </w:t>
            </w:r>
            <w:r w:rsidRPr="00E76769">
              <w:rPr>
                <w:bCs/>
                <w:sz w:val="20"/>
                <w:szCs w:val="20"/>
                <w:lang w:eastAsia="en-US"/>
              </w:rPr>
              <w:t>расходов</w:t>
            </w:r>
            <w:r w:rsidR="00CE3115" w:rsidRPr="00E76769">
              <w:rPr>
                <w:bCs/>
                <w:sz w:val="20"/>
                <w:szCs w:val="20"/>
                <w:lang w:eastAsia="en-US"/>
              </w:rPr>
              <w:t xml:space="preserve"> </w:t>
            </w:r>
            <w:r w:rsidRPr="00E76769">
              <w:rPr>
                <w:sz w:val="20"/>
                <w:szCs w:val="20"/>
                <w:lang w:eastAsia="en-US"/>
              </w:rPr>
              <w:t>Большешигаевского</w:t>
            </w:r>
            <w:r w:rsidR="00CE3115" w:rsidRPr="00E76769">
              <w:rPr>
                <w:sz w:val="20"/>
                <w:szCs w:val="20"/>
                <w:lang w:eastAsia="en-US"/>
              </w:rPr>
              <w:t xml:space="preserve"> </w:t>
            </w:r>
            <w:r w:rsidRPr="00E76769">
              <w:rPr>
                <w:sz w:val="20"/>
                <w:szCs w:val="20"/>
                <w:lang w:eastAsia="en-US"/>
              </w:rPr>
              <w:t>сельского</w:t>
            </w:r>
            <w:r w:rsidR="00CE3115" w:rsidRPr="00E76769">
              <w:rPr>
                <w:sz w:val="20"/>
                <w:szCs w:val="20"/>
                <w:lang w:eastAsia="en-US"/>
              </w:rPr>
              <w:t xml:space="preserve"> </w:t>
            </w:r>
            <w:r w:rsidRPr="00E76769">
              <w:rPr>
                <w:sz w:val="20"/>
                <w:szCs w:val="20"/>
                <w:lang w:eastAsia="en-US"/>
              </w:rPr>
              <w:t>поселения</w:t>
            </w:r>
            <w:r w:rsidR="00CE3115" w:rsidRPr="00E76769">
              <w:rPr>
                <w:sz w:val="20"/>
                <w:szCs w:val="20"/>
                <w:lang w:eastAsia="en-US"/>
              </w:rPr>
              <w:t xml:space="preserve"> </w:t>
            </w:r>
            <w:r w:rsidRPr="00E76769">
              <w:rPr>
                <w:sz w:val="20"/>
                <w:szCs w:val="20"/>
                <w:lang w:eastAsia="en-US"/>
              </w:rPr>
              <w:t>Мариинско-Посадского</w:t>
            </w:r>
            <w:r w:rsidR="00CE3115" w:rsidRPr="00E76769">
              <w:rPr>
                <w:sz w:val="20"/>
                <w:szCs w:val="20"/>
                <w:lang w:eastAsia="en-US"/>
              </w:rPr>
              <w:t xml:space="preserve"> </w:t>
            </w:r>
            <w:r w:rsidRPr="00E76769">
              <w:rPr>
                <w:sz w:val="20"/>
                <w:szCs w:val="20"/>
                <w:lang w:eastAsia="en-US"/>
              </w:rPr>
              <w:t>района</w:t>
            </w:r>
            <w:r w:rsidR="00CE3115" w:rsidRPr="00E76769">
              <w:rPr>
                <w:bCs/>
                <w:sz w:val="20"/>
                <w:szCs w:val="20"/>
                <w:lang w:eastAsia="en-US"/>
              </w:rPr>
              <w:t xml:space="preserve"> </w:t>
            </w:r>
            <w:r w:rsidRPr="00E76769">
              <w:rPr>
                <w:bCs/>
                <w:sz w:val="20"/>
                <w:szCs w:val="20"/>
                <w:lang w:eastAsia="en-US"/>
              </w:rPr>
              <w:t>Чувашской</w:t>
            </w:r>
            <w:r w:rsidR="00CE3115" w:rsidRPr="00E76769">
              <w:rPr>
                <w:bCs/>
                <w:sz w:val="20"/>
                <w:szCs w:val="20"/>
                <w:lang w:eastAsia="en-US"/>
              </w:rPr>
              <w:t xml:space="preserve"> </w:t>
            </w:r>
            <w:r w:rsidRPr="00E76769">
              <w:rPr>
                <w:bCs/>
                <w:sz w:val="20"/>
                <w:szCs w:val="20"/>
                <w:lang w:eastAsia="en-US"/>
              </w:rPr>
              <w:t>Республики</w:t>
            </w:r>
          </w:p>
        </w:tc>
      </w:tr>
      <w:tr w:rsidR="00E76769" w:rsidRPr="00E76769" w:rsidTr="00E76769">
        <w:tc>
          <w:tcPr>
            <w:tcW w:w="291"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1.</w:t>
            </w:r>
          </w:p>
        </w:tc>
        <w:tc>
          <w:tcPr>
            <w:tcW w:w="3185"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Нормативный</w:t>
            </w:r>
            <w:r w:rsidR="00CE3115" w:rsidRPr="00E76769">
              <w:rPr>
                <w:bCs/>
                <w:sz w:val="20"/>
                <w:szCs w:val="20"/>
                <w:lang w:eastAsia="en-US"/>
              </w:rPr>
              <w:t xml:space="preserve"> </w:t>
            </w:r>
            <w:r w:rsidRPr="00E76769">
              <w:rPr>
                <w:bCs/>
                <w:sz w:val="20"/>
                <w:szCs w:val="20"/>
                <w:lang w:eastAsia="en-US"/>
              </w:rPr>
              <w:t>правовой</w:t>
            </w:r>
            <w:r w:rsidR="00CE3115" w:rsidRPr="00E76769">
              <w:rPr>
                <w:bCs/>
                <w:sz w:val="20"/>
                <w:szCs w:val="20"/>
                <w:lang w:eastAsia="en-US"/>
              </w:rPr>
              <w:t xml:space="preserve"> </w:t>
            </w:r>
            <w:r w:rsidRPr="00E76769">
              <w:rPr>
                <w:bCs/>
                <w:sz w:val="20"/>
                <w:szCs w:val="20"/>
                <w:lang w:eastAsia="en-US"/>
              </w:rPr>
              <w:t>акт</w:t>
            </w:r>
            <w:r w:rsidR="00CE3115" w:rsidRPr="00E76769">
              <w:rPr>
                <w:bCs/>
                <w:sz w:val="20"/>
                <w:szCs w:val="20"/>
                <w:lang w:eastAsia="en-US"/>
              </w:rPr>
              <w:t xml:space="preserve"> </w:t>
            </w:r>
            <w:r w:rsidRPr="00E76769">
              <w:rPr>
                <w:sz w:val="20"/>
                <w:szCs w:val="20"/>
                <w:lang w:eastAsia="en-US"/>
              </w:rPr>
              <w:t>Большешигаевского</w:t>
            </w:r>
            <w:r w:rsidR="00CE3115" w:rsidRPr="00E76769">
              <w:rPr>
                <w:sz w:val="20"/>
                <w:szCs w:val="20"/>
                <w:lang w:eastAsia="en-US"/>
              </w:rPr>
              <w:t xml:space="preserve"> </w:t>
            </w:r>
            <w:r w:rsidRPr="00E76769">
              <w:rPr>
                <w:sz w:val="20"/>
                <w:szCs w:val="20"/>
                <w:lang w:eastAsia="en-US"/>
              </w:rPr>
              <w:t>сельского</w:t>
            </w:r>
            <w:r w:rsidR="00CE3115" w:rsidRPr="00E76769">
              <w:rPr>
                <w:sz w:val="20"/>
                <w:szCs w:val="20"/>
                <w:lang w:eastAsia="en-US"/>
              </w:rPr>
              <w:t xml:space="preserve"> </w:t>
            </w:r>
            <w:r w:rsidRPr="00E76769">
              <w:rPr>
                <w:sz w:val="20"/>
                <w:szCs w:val="20"/>
                <w:lang w:eastAsia="en-US"/>
              </w:rPr>
              <w:t>поселения</w:t>
            </w:r>
            <w:r w:rsidR="00CE3115" w:rsidRPr="00E76769">
              <w:rPr>
                <w:sz w:val="20"/>
                <w:szCs w:val="20"/>
                <w:lang w:eastAsia="en-US"/>
              </w:rPr>
              <w:t xml:space="preserve"> </w:t>
            </w:r>
            <w:r w:rsidRPr="00E76769">
              <w:rPr>
                <w:sz w:val="20"/>
                <w:szCs w:val="20"/>
                <w:lang w:eastAsia="en-US"/>
              </w:rPr>
              <w:t>Мариинско-Посадского</w:t>
            </w:r>
            <w:r w:rsidR="00CE3115" w:rsidRPr="00E76769">
              <w:rPr>
                <w:sz w:val="20"/>
                <w:szCs w:val="20"/>
                <w:lang w:eastAsia="en-US"/>
              </w:rPr>
              <w:t xml:space="preserve"> </w:t>
            </w:r>
            <w:r w:rsidRPr="00E76769">
              <w:rPr>
                <w:sz w:val="20"/>
                <w:szCs w:val="20"/>
                <w:lang w:eastAsia="en-US"/>
              </w:rPr>
              <w:t>района</w:t>
            </w:r>
            <w:r w:rsidR="00CE3115" w:rsidRPr="00E76769">
              <w:rPr>
                <w:bCs/>
                <w:sz w:val="20"/>
                <w:szCs w:val="20"/>
                <w:lang w:eastAsia="en-US"/>
              </w:rPr>
              <w:t xml:space="preserve"> </w:t>
            </w:r>
            <w:r w:rsidRPr="00E76769">
              <w:rPr>
                <w:bCs/>
                <w:sz w:val="20"/>
                <w:szCs w:val="20"/>
                <w:lang w:eastAsia="en-US"/>
              </w:rPr>
              <w:t>Чувашской</w:t>
            </w:r>
            <w:r w:rsidR="00CE3115" w:rsidRPr="00E76769">
              <w:rPr>
                <w:bCs/>
                <w:sz w:val="20"/>
                <w:szCs w:val="20"/>
                <w:lang w:eastAsia="en-US"/>
              </w:rPr>
              <w:t xml:space="preserve"> </w:t>
            </w:r>
            <w:r w:rsidRPr="00E76769">
              <w:rPr>
                <w:bCs/>
                <w:sz w:val="20"/>
                <w:szCs w:val="20"/>
                <w:lang w:eastAsia="en-US"/>
              </w:rPr>
              <w:t>Республики</w:t>
            </w:r>
            <w:r w:rsidR="00CE3115" w:rsidRPr="00E76769">
              <w:rPr>
                <w:bCs/>
                <w:sz w:val="20"/>
                <w:szCs w:val="20"/>
                <w:lang w:eastAsia="en-US"/>
              </w:rPr>
              <w:t xml:space="preserve"> </w:t>
            </w:r>
            <w:r w:rsidRPr="00E76769">
              <w:rPr>
                <w:bCs/>
                <w:sz w:val="20"/>
                <w:szCs w:val="20"/>
                <w:lang w:eastAsia="en-US"/>
              </w:rPr>
              <w:t>(статья,</w:t>
            </w:r>
            <w:r w:rsidR="00CE3115" w:rsidRPr="00E76769">
              <w:rPr>
                <w:bCs/>
                <w:sz w:val="20"/>
                <w:szCs w:val="20"/>
                <w:lang w:eastAsia="en-US"/>
              </w:rPr>
              <w:t xml:space="preserve"> </w:t>
            </w:r>
            <w:r w:rsidRPr="00E76769">
              <w:rPr>
                <w:bCs/>
                <w:sz w:val="20"/>
                <w:szCs w:val="20"/>
                <w:lang w:eastAsia="en-US"/>
              </w:rPr>
              <w:t>часть,</w:t>
            </w:r>
            <w:r w:rsidR="00CE3115" w:rsidRPr="00E76769">
              <w:rPr>
                <w:bCs/>
                <w:sz w:val="20"/>
                <w:szCs w:val="20"/>
                <w:lang w:eastAsia="en-US"/>
              </w:rPr>
              <w:t xml:space="preserve"> </w:t>
            </w:r>
            <w:r w:rsidRPr="00E76769">
              <w:rPr>
                <w:bCs/>
                <w:sz w:val="20"/>
                <w:szCs w:val="20"/>
                <w:lang w:eastAsia="en-US"/>
              </w:rPr>
              <w:t>пункт,</w:t>
            </w:r>
            <w:r w:rsidR="00CE3115" w:rsidRPr="00E76769">
              <w:rPr>
                <w:bCs/>
                <w:sz w:val="20"/>
                <w:szCs w:val="20"/>
                <w:lang w:eastAsia="en-US"/>
              </w:rPr>
              <w:t xml:space="preserve"> </w:t>
            </w:r>
            <w:r w:rsidRPr="00E76769">
              <w:rPr>
                <w:bCs/>
                <w:sz w:val="20"/>
                <w:szCs w:val="20"/>
                <w:lang w:eastAsia="en-US"/>
              </w:rPr>
              <w:t>абзац),</w:t>
            </w:r>
            <w:r w:rsidR="00CE3115" w:rsidRPr="00E76769">
              <w:rPr>
                <w:bCs/>
                <w:sz w:val="20"/>
                <w:szCs w:val="20"/>
                <w:lang w:eastAsia="en-US"/>
              </w:rPr>
              <w:t xml:space="preserve"> </w:t>
            </w:r>
            <w:r w:rsidRPr="00E76769">
              <w:rPr>
                <w:bCs/>
                <w:sz w:val="20"/>
                <w:szCs w:val="20"/>
                <w:lang w:eastAsia="en-US"/>
              </w:rPr>
              <w:t>предусматривающий</w:t>
            </w:r>
            <w:r w:rsidR="00CE3115" w:rsidRPr="00E76769">
              <w:rPr>
                <w:bCs/>
                <w:sz w:val="20"/>
                <w:szCs w:val="20"/>
                <w:lang w:eastAsia="en-US"/>
              </w:rPr>
              <w:t xml:space="preserve"> </w:t>
            </w:r>
            <w:r w:rsidRPr="00E76769">
              <w:rPr>
                <w:bCs/>
                <w:sz w:val="20"/>
                <w:szCs w:val="20"/>
                <w:lang w:eastAsia="en-US"/>
              </w:rPr>
              <w:t>налоговые</w:t>
            </w:r>
            <w:r w:rsidR="00CE3115" w:rsidRPr="00E76769">
              <w:rPr>
                <w:bCs/>
                <w:sz w:val="20"/>
                <w:szCs w:val="20"/>
                <w:lang w:eastAsia="en-US"/>
              </w:rPr>
              <w:t xml:space="preserve"> </w:t>
            </w:r>
            <w:r w:rsidRPr="00E76769">
              <w:rPr>
                <w:bCs/>
                <w:sz w:val="20"/>
                <w:szCs w:val="20"/>
                <w:lang w:eastAsia="en-US"/>
              </w:rPr>
              <w:t>льготы,</w:t>
            </w:r>
            <w:r w:rsidR="00CE3115" w:rsidRPr="00E76769">
              <w:rPr>
                <w:bCs/>
                <w:sz w:val="20"/>
                <w:szCs w:val="20"/>
                <w:lang w:eastAsia="en-US"/>
              </w:rPr>
              <w:t xml:space="preserve"> </w:t>
            </w:r>
            <w:r w:rsidRPr="00E76769">
              <w:rPr>
                <w:bCs/>
                <w:sz w:val="20"/>
                <w:szCs w:val="20"/>
                <w:lang w:eastAsia="en-US"/>
              </w:rPr>
              <w:t>освобождения</w:t>
            </w:r>
            <w:r w:rsidR="00CE3115" w:rsidRPr="00E76769">
              <w:rPr>
                <w:bCs/>
                <w:sz w:val="20"/>
                <w:szCs w:val="20"/>
                <w:lang w:eastAsia="en-US"/>
              </w:rPr>
              <w:t xml:space="preserve"> </w:t>
            </w:r>
            <w:r w:rsidRPr="00E76769">
              <w:rPr>
                <w:bCs/>
                <w:sz w:val="20"/>
                <w:szCs w:val="20"/>
                <w:lang w:eastAsia="en-US"/>
              </w:rPr>
              <w:t>и</w:t>
            </w:r>
            <w:r w:rsidR="00CE3115" w:rsidRPr="00E76769">
              <w:rPr>
                <w:bCs/>
                <w:sz w:val="20"/>
                <w:szCs w:val="20"/>
                <w:lang w:eastAsia="en-US"/>
              </w:rPr>
              <w:t xml:space="preserve"> </w:t>
            </w:r>
            <w:r w:rsidRPr="00E76769">
              <w:rPr>
                <w:bCs/>
                <w:sz w:val="20"/>
                <w:szCs w:val="20"/>
                <w:lang w:eastAsia="en-US"/>
              </w:rPr>
              <w:t>иные</w:t>
            </w:r>
            <w:r w:rsidR="00CE3115" w:rsidRPr="00E76769">
              <w:rPr>
                <w:bCs/>
                <w:sz w:val="20"/>
                <w:szCs w:val="20"/>
                <w:lang w:eastAsia="en-US"/>
              </w:rPr>
              <w:t xml:space="preserve"> </w:t>
            </w:r>
            <w:r w:rsidRPr="00E76769">
              <w:rPr>
                <w:bCs/>
                <w:sz w:val="20"/>
                <w:szCs w:val="20"/>
                <w:lang w:eastAsia="en-US"/>
              </w:rPr>
              <w:t>преференции</w:t>
            </w:r>
            <w:r w:rsidR="00CE3115" w:rsidRPr="00E76769">
              <w:rPr>
                <w:bCs/>
                <w:sz w:val="20"/>
                <w:szCs w:val="20"/>
                <w:lang w:eastAsia="en-US"/>
              </w:rPr>
              <w:t xml:space="preserve"> </w:t>
            </w:r>
            <w:r w:rsidRPr="00E76769">
              <w:rPr>
                <w:bCs/>
                <w:sz w:val="20"/>
                <w:szCs w:val="20"/>
                <w:lang w:eastAsia="en-US"/>
              </w:rPr>
              <w:t>по</w:t>
            </w:r>
            <w:r w:rsidR="00CE3115" w:rsidRPr="00E76769">
              <w:rPr>
                <w:bCs/>
                <w:sz w:val="20"/>
                <w:szCs w:val="20"/>
                <w:lang w:eastAsia="en-US"/>
              </w:rPr>
              <w:t xml:space="preserve"> </w:t>
            </w:r>
            <w:r w:rsidRPr="00E76769">
              <w:rPr>
                <w:bCs/>
                <w:sz w:val="20"/>
                <w:szCs w:val="20"/>
                <w:lang w:eastAsia="en-US"/>
              </w:rPr>
              <w:t>налогам</w:t>
            </w:r>
          </w:p>
        </w:tc>
        <w:tc>
          <w:tcPr>
            <w:tcW w:w="1524"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Перечень</w:t>
            </w:r>
            <w:r w:rsidR="00CE3115" w:rsidRPr="00E76769">
              <w:rPr>
                <w:bCs/>
                <w:sz w:val="20"/>
                <w:szCs w:val="20"/>
                <w:lang w:eastAsia="en-US"/>
              </w:rPr>
              <w:t xml:space="preserve"> </w:t>
            </w:r>
            <w:r w:rsidRPr="00E76769">
              <w:rPr>
                <w:bCs/>
                <w:sz w:val="20"/>
                <w:szCs w:val="20"/>
                <w:lang w:eastAsia="en-US"/>
              </w:rPr>
              <w:t>налоговых</w:t>
            </w:r>
            <w:r w:rsidR="00CE3115" w:rsidRPr="00E76769">
              <w:rPr>
                <w:bCs/>
                <w:sz w:val="20"/>
                <w:szCs w:val="20"/>
                <w:lang w:eastAsia="en-US"/>
              </w:rPr>
              <w:t xml:space="preserve"> </w:t>
            </w:r>
            <w:r w:rsidRPr="00E76769">
              <w:rPr>
                <w:bCs/>
                <w:sz w:val="20"/>
                <w:szCs w:val="20"/>
                <w:lang w:eastAsia="en-US"/>
              </w:rPr>
              <w:t>расходов</w:t>
            </w:r>
            <w:r w:rsidR="00CE3115" w:rsidRPr="00E76769">
              <w:rPr>
                <w:sz w:val="20"/>
                <w:szCs w:val="20"/>
                <w:lang w:eastAsia="en-US"/>
              </w:rPr>
              <w:t xml:space="preserve"> </w:t>
            </w:r>
            <w:r w:rsidRPr="00E76769">
              <w:rPr>
                <w:sz w:val="20"/>
                <w:szCs w:val="20"/>
                <w:lang w:eastAsia="en-US"/>
              </w:rPr>
              <w:t>Большешигаевского</w:t>
            </w:r>
            <w:r w:rsidR="00CE3115" w:rsidRPr="00E76769">
              <w:rPr>
                <w:sz w:val="20"/>
                <w:szCs w:val="20"/>
                <w:lang w:eastAsia="en-US"/>
              </w:rPr>
              <w:t xml:space="preserve"> </w:t>
            </w:r>
            <w:r w:rsidRPr="00E76769">
              <w:rPr>
                <w:sz w:val="20"/>
                <w:szCs w:val="20"/>
                <w:lang w:eastAsia="en-US"/>
              </w:rPr>
              <w:t>сельского</w:t>
            </w:r>
            <w:r w:rsidR="00CE3115" w:rsidRPr="00E76769">
              <w:rPr>
                <w:sz w:val="20"/>
                <w:szCs w:val="20"/>
                <w:lang w:eastAsia="en-US"/>
              </w:rPr>
              <w:t xml:space="preserve"> </w:t>
            </w:r>
            <w:r w:rsidRPr="00E76769">
              <w:rPr>
                <w:sz w:val="20"/>
                <w:szCs w:val="20"/>
                <w:lang w:eastAsia="en-US"/>
              </w:rPr>
              <w:t>поселения</w:t>
            </w:r>
            <w:r w:rsidR="00CE3115" w:rsidRPr="00E76769">
              <w:rPr>
                <w:sz w:val="20"/>
                <w:szCs w:val="20"/>
                <w:lang w:eastAsia="en-US"/>
              </w:rPr>
              <w:t xml:space="preserve"> </w:t>
            </w:r>
            <w:r w:rsidRPr="00E76769">
              <w:rPr>
                <w:sz w:val="20"/>
                <w:szCs w:val="20"/>
                <w:lang w:eastAsia="en-US"/>
              </w:rPr>
              <w:t>Мариинско-Посадского</w:t>
            </w:r>
            <w:r w:rsidR="00CE3115" w:rsidRPr="00E76769">
              <w:rPr>
                <w:sz w:val="20"/>
                <w:szCs w:val="20"/>
                <w:lang w:eastAsia="en-US"/>
              </w:rPr>
              <w:t xml:space="preserve"> </w:t>
            </w:r>
            <w:r w:rsidRPr="00E76769">
              <w:rPr>
                <w:sz w:val="20"/>
                <w:szCs w:val="20"/>
                <w:lang w:eastAsia="en-US"/>
              </w:rPr>
              <w:t>района</w:t>
            </w:r>
            <w:r w:rsidR="00CE3115" w:rsidRPr="00E76769">
              <w:rPr>
                <w:bCs/>
                <w:sz w:val="20"/>
                <w:szCs w:val="20"/>
                <w:lang w:eastAsia="en-US"/>
              </w:rPr>
              <w:t xml:space="preserve"> </w:t>
            </w:r>
            <w:r w:rsidRPr="00E76769">
              <w:rPr>
                <w:bCs/>
                <w:sz w:val="20"/>
                <w:szCs w:val="20"/>
                <w:lang w:eastAsia="en-US"/>
              </w:rPr>
              <w:t>Чувашской</w:t>
            </w:r>
            <w:r w:rsidR="00CE3115" w:rsidRPr="00E76769">
              <w:rPr>
                <w:bCs/>
                <w:sz w:val="20"/>
                <w:szCs w:val="20"/>
                <w:lang w:eastAsia="en-US"/>
              </w:rPr>
              <w:t xml:space="preserve"> </w:t>
            </w:r>
            <w:r w:rsidRPr="00E76769">
              <w:rPr>
                <w:bCs/>
                <w:sz w:val="20"/>
                <w:szCs w:val="20"/>
                <w:lang w:eastAsia="en-US"/>
              </w:rPr>
              <w:t>Республики</w:t>
            </w:r>
          </w:p>
        </w:tc>
      </w:tr>
      <w:tr w:rsidR="00E76769" w:rsidRPr="00E76769" w:rsidTr="00E76769">
        <w:tc>
          <w:tcPr>
            <w:tcW w:w="291"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2.</w:t>
            </w:r>
          </w:p>
        </w:tc>
        <w:tc>
          <w:tcPr>
            <w:tcW w:w="3185"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Условия</w:t>
            </w:r>
            <w:r w:rsidR="00CE3115" w:rsidRPr="00E76769">
              <w:rPr>
                <w:bCs/>
                <w:sz w:val="20"/>
                <w:szCs w:val="20"/>
                <w:lang w:eastAsia="en-US"/>
              </w:rPr>
              <w:t xml:space="preserve"> </w:t>
            </w:r>
            <w:r w:rsidRPr="00E76769">
              <w:rPr>
                <w:bCs/>
                <w:sz w:val="20"/>
                <w:szCs w:val="20"/>
                <w:lang w:eastAsia="en-US"/>
              </w:rPr>
              <w:t>предоставления</w:t>
            </w:r>
            <w:r w:rsidR="00CE3115" w:rsidRPr="00E76769">
              <w:rPr>
                <w:bCs/>
                <w:sz w:val="20"/>
                <w:szCs w:val="20"/>
                <w:lang w:eastAsia="en-US"/>
              </w:rPr>
              <w:t xml:space="preserve"> </w:t>
            </w:r>
            <w:r w:rsidRPr="00E76769">
              <w:rPr>
                <w:bCs/>
                <w:sz w:val="20"/>
                <w:szCs w:val="20"/>
                <w:lang w:eastAsia="en-US"/>
              </w:rPr>
              <w:t>плательщикам</w:t>
            </w:r>
            <w:r w:rsidR="00CE3115" w:rsidRPr="00E76769">
              <w:rPr>
                <w:bCs/>
                <w:sz w:val="20"/>
                <w:szCs w:val="20"/>
                <w:lang w:eastAsia="en-US"/>
              </w:rPr>
              <w:t xml:space="preserve"> </w:t>
            </w:r>
            <w:r w:rsidRPr="00E76769">
              <w:rPr>
                <w:bCs/>
                <w:sz w:val="20"/>
                <w:szCs w:val="20"/>
                <w:lang w:eastAsia="en-US"/>
              </w:rPr>
              <w:t>налогов</w:t>
            </w:r>
            <w:r w:rsidR="00CE3115" w:rsidRPr="00E76769">
              <w:rPr>
                <w:bCs/>
                <w:sz w:val="20"/>
                <w:szCs w:val="20"/>
                <w:lang w:eastAsia="en-US"/>
              </w:rPr>
              <w:t xml:space="preserve"> </w:t>
            </w:r>
            <w:r w:rsidRPr="00E76769">
              <w:rPr>
                <w:bCs/>
                <w:sz w:val="20"/>
                <w:szCs w:val="20"/>
                <w:lang w:eastAsia="en-US"/>
              </w:rPr>
              <w:t>налоговых</w:t>
            </w:r>
            <w:r w:rsidR="00CE3115" w:rsidRPr="00E76769">
              <w:rPr>
                <w:bCs/>
                <w:sz w:val="20"/>
                <w:szCs w:val="20"/>
                <w:lang w:eastAsia="en-US"/>
              </w:rPr>
              <w:t xml:space="preserve"> </w:t>
            </w:r>
            <w:r w:rsidRPr="00E76769">
              <w:rPr>
                <w:bCs/>
                <w:sz w:val="20"/>
                <w:szCs w:val="20"/>
                <w:lang w:eastAsia="en-US"/>
              </w:rPr>
              <w:t>льгот,</w:t>
            </w:r>
            <w:r w:rsidR="00CE3115" w:rsidRPr="00E76769">
              <w:rPr>
                <w:bCs/>
                <w:sz w:val="20"/>
                <w:szCs w:val="20"/>
                <w:lang w:eastAsia="en-US"/>
              </w:rPr>
              <w:t xml:space="preserve"> </w:t>
            </w:r>
            <w:r w:rsidRPr="00E76769">
              <w:rPr>
                <w:bCs/>
                <w:sz w:val="20"/>
                <w:szCs w:val="20"/>
                <w:lang w:eastAsia="en-US"/>
              </w:rPr>
              <w:t>освобождений</w:t>
            </w:r>
            <w:r w:rsidR="00CE3115" w:rsidRPr="00E76769">
              <w:rPr>
                <w:bCs/>
                <w:sz w:val="20"/>
                <w:szCs w:val="20"/>
                <w:lang w:eastAsia="en-US"/>
              </w:rPr>
              <w:t xml:space="preserve"> </w:t>
            </w:r>
            <w:r w:rsidRPr="00E76769">
              <w:rPr>
                <w:bCs/>
                <w:sz w:val="20"/>
                <w:szCs w:val="20"/>
                <w:lang w:eastAsia="en-US"/>
              </w:rPr>
              <w:t>и</w:t>
            </w:r>
            <w:r w:rsidR="00CE3115" w:rsidRPr="00E76769">
              <w:rPr>
                <w:bCs/>
                <w:sz w:val="20"/>
                <w:szCs w:val="20"/>
                <w:lang w:eastAsia="en-US"/>
              </w:rPr>
              <w:t xml:space="preserve"> </w:t>
            </w:r>
            <w:r w:rsidRPr="00E76769">
              <w:rPr>
                <w:bCs/>
                <w:sz w:val="20"/>
                <w:szCs w:val="20"/>
                <w:lang w:eastAsia="en-US"/>
              </w:rPr>
              <w:t>иных</w:t>
            </w:r>
            <w:r w:rsidR="00CE3115" w:rsidRPr="00E76769">
              <w:rPr>
                <w:bCs/>
                <w:sz w:val="20"/>
                <w:szCs w:val="20"/>
                <w:lang w:eastAsia="en-US"/>
              </w:rPr>
              <w:t xml:space="preserve"> </w:t>
            </w:r>
            <w:r w:rsidRPr="00E76769">
              <w:rPr>
                <w:bCs/>
                <w:sz w:val="20"/>
                <w:szCs w:val="20"/>
                <w:lang w:eastAsia="en-US"/>
              </w:rPr>
              <w:t>преференций</w:t>
            </w:r>
            <w:r w:rsidR="00CE3115" w:rsidRPr="00E76769">
              <w:rPr>
                <w:bCs/>
                <w:sz w:val="20"/>
                <w:szCs w:val="20"/>
                <w:lang w:eastAsia="en-US"/>
              </w:rPr>
              <w:t xml:space="preserve"> </w:t>
            </w:r>
            <w:r w:rsidRPr="00E76769">
              <w:rPr>
                <w:bCs/>
                <w:sz w:val="20"/>
                <w:szCs w:val="20"/>
                <w:lang w:eastAsia="en-US"/>
              </w:rPr>
              <w:t>по</w:t>
            </w:r>
            <w:r w:rsidR="00CE3115" w:rsidRPr="00E76769">
              <w:rPr>
                <w:bCs/>
                <w:sz w:val="20"/>
                <w:szCs w:val="20"/>
                <w:lang w:eastAsia="en-US"/>
              </w:rPr>
              <w:t xml:space="preserve"> </w:t>
            </w:r>
            <w:r w:rsidRPr="00E76769">
              <w:rPr>
                <w:bCs/>
                <w:sz w:val="20"/>
                <w:szCs w:val="20"/>
                <w:lang w:eastAsia="en-US"/>
              </w:rPr>
              <w:t>налогам,</w:t>
            </w:r>
            <w:r w:rsidR="00CE3115" w:rsidRPr="00E76769">
              <w:rPr>
                <w:bCs/>
                <w:sz w:val="20"/>
                <w:szCs w:val="20"/>
                <w:lang w:eastAsia="en-US"/>
              </w:rPr>
              <w:t xml:space="preserve"> </w:t>
            </w:r>
            <w:r w:rsidRPr="00E76769">
              <w:rPr>
                <w:bCs/>
                <w:sz w:val="20"/>
                <w:szCs w:val="20"/>
                <w:lang w:eastAsia="en-US"/>
              </w:rPr>
              <w:t>установленных</w:t>
            </w:r>
            <w:r w:rsidR="00CE3115" w:rsidRPr="00E76769">
              <w:rPr>
                <w:bCs/>
                <w:sz w:val="20"/>
                <w:szCs w:val="20"/>
                <w:lang w:eastAsia="en-US"/>
              </w:rPr>
              <w:t xml:space="preserve"> </w:t>
            </w:r>
            <w:r w:rsidRPr="00E76769">
              <w:rPr>
                <w:bCs/>
                <w:sz w:val="20"/>
                <w:szCs w:val="20"/>
                <w:lang w:eastAsia="en-US"/>
              </w:rPr>
              <w:t>нормативным</w:t>
            </w:r>
            <w:r w:rsidR="00CE3115" w:rsidRPr="00E76769">
              <w:rPr>
                <w:bCs/>
                <w:sz w:val="20"/>
                <w:szCs w:val="20"/>
                <w:lang w:eastAsia="en-US"/>
              </w:rPr>
              <w:t xml:space="preserve"> </w:t>
            </w:r>
            <w:r w:rsidRPr="00E76769">
              <w:rPr>
                <w:bCs/>
                <w:sz w:val="20"/>
                <w:szCs w:val="20"/>
                <w:lang w:eastAsia="en-US"/>
              </w:rPr>
              <w:t>правовым</w:t>
            </w:r>
            <w:r w:rsidR="00CE3115" w:rsidRPr="00E76769">
              <w:rPr>
                <w:bCs/>
                <w:sz w:val="20"/>
                <w:szCs w:val="20"/>
                <w:lang w:eastAsia="en-US"/>
              </w:rPr>
              <w:t xml:space="preserve"> </w:t>
            </w:r>
            <w:r w:rsidRPr="00E76769">
              <w:rPr>
                <w:bCs/>
                <w:sz w:val="20"/>
                <w:szCs w:val="20"/>
                <w:lang w:eastAsia="en-US"/>
              </w:rPr>
              <w:t>актом</w:t>
            </w:r>
            <w:r w:rsidR="00CE3115" w:rsidRPr="00E76769">
              <w:rPr>
                <w:bCs/>
                <w:sz w:val="20"/>
                <w:szCs w:val="20"/>
                <w:lang w:eastAsia="en-US"/>
              </w:rPr>
              <w:t xml:space="preserve"> </w:t>
            </w:r>
            <w:r w:rsidRPr="00E76769">
              <w:rPr>
                <w:sz w:val="20"/>
                <w:szCs w:val="20"/>
                <w:lang w:eastAsia="en-US"/>
              </w:rPr>
              <w:t>Большешигаевского</w:t>
            </w:r>
            <w:r w:rsidR="00CE3115" w:rsidRPr="00E76769">
              <w:rPr>
                <w:sz w:val="20"/>
                <w:szCs w:val="20"/>
                <w:lang w:eastAsia="en-US"/>
              </w:rPr>
              <w:t xml:space="preserve"> </w:t>
            </w:r>
            <w:r w:rsidRPr="00E76769">
              <w:rPr>
                <w:sz w:val="20"/>
                <w:szCs w:val="20"/>
                <w:lang w:eastAsia="en-US"/>
              </w:rPr>
              <w:t>сельского</w:t>
            </w:r>
            <w:r w:rsidR="00CE3115" w:rsidRPr="00E76769">
              <w:rPr>
                <w:sz w:val="20"/>
                <w:szCs w:val="20"/>
                <w:lang w:eastAsia="en-US"/>
              </w:rPr>
              <w:t xml:space="preserve"> </w:t>
            </w:r>
            <w:r w:rsidRPr="00E76769">
              <w:rPr>
                <w:sz w:val="20"/>
                <w:szCs w:val="20"/>
                <w:lang w:eastAsia="en-US"/>
              </w:rPr>
              <w:t>поселения</w:t>
            </w:r>
            <w:r w:rsidR="00CE3115" w:rsidRPr="00E76769">
              <w:rPr>
                <w:sz w:val="20"/>
                <w:szCs w:val="20"/>
                <w:lang w:eastAsia="en-US"/>
              </w:rPr>
              <w:t xml:space="preserve"> </w:t>
            </w:r>
            <w:r w:rsidRPr="00E76769">
              <w:rPr>
                <w:sz w:val="20"/>
                <w:szCs w:val="20"/>
                <w:lang w:eastAsia="en-US"/>
              </w:rPr>
              <w:t>Мариинско-Посадского</w:t>
            </w:r>
            <w:r w:rsidR="00CE3115" w:rsidRPr="00E76769">
              <w:rPr>
                <w:sz w:val="20"/>
                <w:szCs w:val="20"/>
                <w:lang w:eastAsia="en-US"/>
              </w:rPr>
              <w:t xml:space="preserve"> </w:t>
            </w:r>
            <w:r w:rsidRPr="00E76769">
              <w:rPr>
                <w:sz w:val="20"/>
                <w:szCs w:val="20"/>
                <w:lang w:eastAsia="en-US"/>
              </w:rPr>
              <w:t>района</w:t>
            </w:r>
            <w:r w:rsidR="00CE3115" w:rsidRPr="00E76769">
              <w:rPr>
                <w:bCs/>
                <w:sz w:val="20"/>
                <w:szCs w:val="20"/>
                <w:lang w:eastAsia="en-US"/>
              </w:rPr>
              <w:t xml:space="preserve"> </w:t>
            </w:r>
            <w:r w:rsidRPr="00E76769">
              <w:rPr>
                <w:bCs/>
                <w:sz w:val="20"/>
                <w:szCs w:val="20"/>
                <w:lang w:eastAsia="en-US"/>
              </w:rPr>
              <w:t>Чувашской</w:t>
            </w:r>
            <w:r w:rsidR="00CE3115" w:rsidRPr="00E76769">
              <w:rPr>
                <w:bCs/>
                <w:sz w:val="20"/>
                <w:szCs w:val="20"/>
                <w:lang w:eastAsia="en-US"/>
              </w:rPr>
              <w:t xml:space="preserve"> </w:t>
            </w:r>
            <w:r w:rsidRPr="00E76769">
              <w:rPr>
                <w:bCs/>
                <w:sz w:val="20"/>
                <w:szCs w:val="20"/>
                <w:lang w:eastAsia="en-US"/>
              </w:rPr>
              <w:t>Республики</w:t>
            </w:r>
          </w:p>
        </w:tc>
        <w:tc>
          <w:tcPr>
            <w:tcW w:w="1524"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Перечень</w:t>
            </w:r>
            <w:r w:rsidR="00CE3115" w:rsidRPr="00E76769">
              <w:rPr>
                <w:bCs/>
                <w:sz w:val="20"/>
                <w:szCs w:val="20"/>
                <w:lang w:eastAsia="en-US"/>
              </w:rPr>
              <w:t xml:space="preserve"> </w:t>
            </w:r>
            <w:r w:rsidRPr="00E76769">
              <w:rPr>
                <w:bCs/>
                <w:sz w:val="20"/>
                <w:szCs w:val="20"/>
                <w:lang w:eastAsia="en-US"/>
              </w:rPr>
              <w:t>налоговых</w:t>
            </w:r>
            <w:r w:rsidR="00CE3115" w:rsidRPr="00E76769">
              <w:rPr>
                <w:bCs/>
                <w:sz w:val="20"/>
                <w:szCs w:val="20"/>
                <w:lang w:eastAsia="en-US"/>
              </w:rPr>
              <w:t xml:space="preserve"> </w:t>
            </w:r>
            <w:r w:rsidRPr="00E76769">
              <w:rPr>
                <w:bCs/>
                <w:sz w:val="20"/>
                <w:szCs w:val="20"/>
                <w:lang w:eastAsia="en-US"/>
              </w:rPr>
              <w:t>расходов</w:t>
            </w:r>
            <w:r w:rsidR="00CE3115" w:rsidRPr="00E76769">
              <w:rPr>
                <w:sz w:val="20"/>
                <w:szCs w:val="20"/>
                <w:lang w:eastAsia="en-US"/>
              </w:rPr>
              <w:t xml:space="preserve"> </w:t>
            </w:r>
          </w:p>
        </w:tc>
      </w:tr>
      <w:tr w:rsidR="00E76769" w:rsidRPr="00E76769" w:rsidTr="00E76769">
        <w:tc>
          <w:tcPr>
            <w:tcW w:w="291"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3.</w:t>
            </w:r>
          </w:p>
        </w:tc>
        <w:tc>
          <w:tcPr>
            <w:tcW w:w="3185"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Категория</w:t>
            </w:r>
            <w:r w:rsidR="00CE3115" w:rsidRPr="00E76769">
              <w:rPr>
                <w:bCs/>
                <w:sz w:val="20"/>
                <w:szCs w:val="20"/>
                <w:lang w:eastAsia="en-US"/>
              </w:rPr>
              <w:t xml:space="preserve"> </w:t>
            </w:r>
            <w:r w:rsidRPr="00E76769">
              <w:rPr>
                <w:bCs/>
                <w:sz w:val="20"/>
                <w:szCs w:val="20"/>
                <w:lang w:eastAsia="en-US"/>
              </w:rPr>
              <w:t>получателей</w:t>
            </w:r>
            <w:r w:rsidR="00CE3115" w:rsidRPr="00E76769">
              <w:rPr>
                <w:bCs/>
                <w:sz w:val="20"/>
                <w:szCs w:val="20"/>
                <w:lang w:eastAsia="en-US"/>
              </w:rPr>
              <w:t xml:space="preserve"> </w:t>
            </w:r>
            <w:r w:rsidRPr="00E76769">
              <w:rPr>
                <w:bCs/>
                <w:sz w:val="20"/>
                <w:szCs w:val="20"/>
                <w:lang w:eastAsia="en-US"/>
              </w:rPr>
              <w:t>налоговых</w:t>
            </w:r>
            <w:r w:rsidR="00CE3115" w:rsidRPr="00E76769">
              <w:rPr>
                <w:bCs/>
                <w:sz w:val="20"/>
                <w:szCs w:val="20"/>
                <w:lang w:eastAsia="en-US"/>
              </w:rPr>
              <w:t xml:space="preserve"> </w:t>
            </w:r>
            <w:r w:rsidRPr="00E76769">
              <w:rPr>
                <w:bCs/>
                <w:sz w:val="20"/>
                <w:szCs w:val="20"/>
                <w:lang w:eastAsia="en-US"/>
              </w:rPr>
              <w:t>льгот,</w:t>
            </w:r>
            <w:r w:rsidR="00CE3115" w:rsidRPr="00E76769">
              <w:rPr>
                <w:bCs/>
                <w:sz w:val="20"/>
                <w:szCs w:val="20"/>
                <w:lang w:eastAsia="en-US"/>
              </w:rPr>
              <w:t xml:space="preserve"> </w:t>
            </w:r>
            <w:r w:rsidRPr="00E76769">
              <w:rPr>
                <w:bCs/>
                <w:sz w:val="20"/>
                <w:szCs w:val="20"/>
                <w:lang w:eastAsia="en-US"/>
              </w:rPr>
              <w:t>освобождений</w:t>
            </w:r>
            <w:r w:rsidR="00CE3115" w:rsidRPr="00E76769">
              <w:rPr>
                <w:bCs/>
                <w:sz w:val="20"/>
                <w:szCs w:val="20"/>
                <w:lang w:eastAsia="en-US"/>
              </w:rPr>
              <w:t xml:space="preserve"> </w:t>
            </w:r>
            <w:r w:rsidRPr="00E76769">
              <w:rPr>
                <w:bCs/>
                <w:sz w:val="20"/>
                <w:szCs w:val="20"/>
                <w:lang w:eastAsia="en-US"/>
              </w:rPr>
              <w:t>и</w:t>
            </w:r>
            <w:r w:rsidR="00CE3115" w:rsidRPr="00E76769">
              <w:rPr>
                <w:bCs/>
                <w:sz w:val="20"/>
                <w:szCs w:val="20"/>
                <w:lang w:eastAsia="en-US"/>
              </w:rPr>
              <w:t xml:space="preserve"> </w:t>
            </w:r>
            <w:r w:rsidRPr="00E76769">
              <w:rPr>
                <w:bCs/>
                <w:sz w:val="20"/>
                <w:szCs w:val="20"/>
                <w:lang w:eastAsia="en-US"/>
              </w:rPr>
              <w:t>иных</w:t>
            </w:r>
            <w:r w:rsidR="00CE3115" w:rsidRPr="00E76769">
              <w:rPr>
                <w:bCs/>
                <w:sz w:val="20"/>
                <w:szCs w:val="20"/>
                <w:lang w:eastAsia="en-US"/>
              </w:rPr>
              <w:t xml:space="preserve"> </w:t>
            </w:r>
            <w:r w:rsidRPr="00E76769">
              <w:rPr>
                <w:bCs/>
                <w:sz w:val="20"/>
                <w:szCs w:val="20"/>
                <w:lang w:eastAsia="en-US"/>
              </w:rPr>
              <w:t>налоговых</w:t>
            </w:r>
            <w:r w:rsidR="00CE3115" w:rsidRPr="00E76769">
              <w:rPr>
                <w:bCs/>
                <w:sz w:val="20"/>
                <w:szCs w:val="20"/>
                <w:lang w:eastAsia="en-US"/>
              </w:rPr>
              <w:t xml:space="preserve"> </w:t>
            </w:r>
            <w:r w:rsidRPr="00E76769">
              <w:rPr>
                <w:bCs/>
                <w:sz w:val="20"/>
                <w:szCs w:val="20"/>
                <w:lang w:eastAsia="en-US"/>
              </w:rPr>
              <w:t>преференций</w:t>
            </w:r>
            <w:r w:rsidR="00CE3115" w:rsidRPr="00E76769">
              <w:rPr>
                <w:bCs/>
                <w:sz w:val="20"/>
                <w:szCs w:val="20"/>
                <w:lang w:eastAsia="en-US"/>
              </w:rPr>
              <w:t xml:space="preserve"> </w:t>
            </w:r>
            <w:r w:rsidRPr="00E76769">
              <w:rPr>
                <w:bCs/>
                <w:sz w:val="20"/>
                <w:szCs w:val="20"/>
                <w:lang w:eastAsia="en-US"/>
              </w:rPr>
              <w:t>по</w:t>
            </w:r>
            <w:r w:rsidR="00CE3115" w:rsidRPr="00E76769">
              <w:rPr>
                <w:bCs/>
                <w:sz w:val="20"/>
                <w:szCs w:val="20"/>
                <w:lang w:eastAsia="en-US"/>
              </w:rPr>
              <w:t xml:space="preserve"> </w:t>
            </w:r>
            <w:r w:rsidRPr="00E76769">
              <w:rPr>
                <w:bCs/>
                <w:sz w:val="20"/>
                <w:szCs w:val="20"/>
                <w:lang w:eastAsia="en-US"/>
              </w:rPr>
              <w:t>налогам,</w:t>
            </w:r>
            <w:r w:rsidR="00CE3115" w:rsidRPr="00E76769">
              <w:rPr>
                <w:bCs/>
                <w:sz w:val="20"/>
                <w:szCs w:val="20"/>
                <w:lang w:eastAsia="en-US"/>
              </w:rPr>
              <w:t xml:space="preserve"> </w:t>
            </w:r>
            <w:r w:rsidRPr="00E76769">
              <w:rPr>
                <w:bCs/>
                <w:sz w:val="20"/>
                <w:szCs w:val="20"/>
                <w:lang w:eastAsia="en-US"/>
              </w:rPr>
              <w:t>установленных</w:t>
            </w:r>
            <w:r w:rsidR="00CE3115" w:rsidRPr="00E76769">
              <w:rPr>
                <w:bCs/>
                <w:sz w:val="20"/>
                <w:szCs w:val="20"/>
                <w:lang w:eastAsia="en-US"/>
              </w:rPr>
              <w:t xml:space="preserve"> </w:t>
            </w:r>
            <w:r w:rsidRPr="00E76769">
              <w:rPr>
                <w:bCs/>
                <w:sz w:val="20"/>
                <w:szCs w:val="20"/>
                <w:lang w:eastAsia="en-US"/>
              </w:rPr>
              <w:t>нормативным</w:t>
            </w:r>
            <w:r w:rsidR="00CE3115" w:rsidRPr="00E76769">
              <w:rPr>
                <w:bCs/>
                <w:sz w:val="20"/>
                <w:szCs w:val="20"/>
                <w:lang w:eastAsia="en-US"/>
              </w:rPr>
              <w:t xml:space="preserve"> </w:t>
            </w:r>
            <w:r w:rsidRPr="00E76769">
              <w:rPr>
                <w:bCs/>
                <w:sz w:val="20"/>
                <w:szCs w:val="20"/>
                <w:lang w:eastAsia="en-US"/>
              </w:rPr>
              <w:t>правовым</w:t>
            </w:r>
            <w:r w:rsidR="00CE3115" w:rsidRPr="00E76769">
              <w:rPr>
                <w:bCs/>
                <w:sz w:val="20"/>
                <w:szCs w:val="20"/>
                <w:lang w:eastAsia="en-US"/>
              </w:rPr>
              <w:t xml:space="preserve"> </w:t>
            </w:r>
            <w:r w:rsidRPr="00E76769">
              <w:rPr>
                <w:bCs/>
                <w:sz w:val="20"/>
                <w:szCs w:val="20"/>
                <w:lang w:eastAsia="en-US"/>
              </w:rPr>
              <w:t>актом</w:t>
            </w:r>
            <w:r w:rsidR="00CE3115" w:rsidRPr="00E76769">
              <w:rPr>
                <w:sz w:val="20"/>
                <w:szCs w:val="20"/>
                <w:lang w:eastAsia="en-US"/>
              </w:rPr>
              <w:t xml:space="preserve"> </w:t>
            </w:r>
            <w:r w:rsidRPr="00E76769">
              <w:rPr>
                <w:sz w:val="20"/>
                <w:szCs w:val="20"/>
                <w:lang w:eastAsia="en-US"/>
              </w:rPr>
              <w:t>Большешигаевского</w:t>
            </w:r>
            <w:r w:rsidR="00CE3115" w:rsidRPr="00E76769">
              <w:rPr>
                <w:sz w:val="20"/>
                <w:szCs w:val="20"/>
                <w:lang w:eastAsia="en-US"/>
              </w:rPr>
              <w:t xml:space="preserve"> </w:t>
            </w:r>
            <w:r w:rsidRPr="00E76769">
              <w:rPr>
                <w:sz w:val="20"/>
                <w:szCs w:val="20"/>
                <w:lang w:eastAsia="en-US"/>
              </w:rPr>
              <w:t>сельского</w:t>
            </w:r>
            <w:r w:rsidR="00CE3115" w:rsidRPr="00E76769">
              <w:rPr>
                <w:sz w:val="20"/>
                <w:szCs w:val="20"/>
                <w:lang w:eastAsia="en-US"/>
              </w:rPr>
              <w:t xml:space="preserve"> </w:t>
            </w:r>
            <w:r w:rsidRPr="00E76769">
              <w:rPr>
                <w:sz w:val="20"/>
                <w:szCs w:val="20"/>
                <w:lang w:eastAsia="en-US"/>
              </w:rPr>
              <w:t>поселения</w:t>
            </w:r>
            <w:r w:rsidR="00CE3115" w:rsidRPr="00E76769">
              <w:rPr>
                <w:sz w:val="20"/>
                <w:szCs w:val="20"/>
                <w:lang w:eastAsia="en-US"/>
              </w:rPr>
              <w:t xml:space="preserve"> </w:t>
            </w:r>
            <w:r w:rsidRPr="00E76769">
              <w:rPr>
                <w:sz w:val="20"/>
                <w:szCs w:val="20"/>
                <w:lang w:eastAsia="en-US"/>
              </w:rPr>
              <w:t>Мариинско-Посадского</w:t>
            </w:r>
            <w:r w:rsidR="00CE3115" w:rsidRPr="00E76769">
              <w:rPr>
                <w:sz w:val="20"/>
                <w:szCs w:val="20"/>
                <w:lang w:eastAsia="en-US"/>
              </w:rPr>
              <w:t xml:space="preserve"> </w:t>
            </w:r>
            <w:r w:rsidRPr="00E76769">
              <w:rPr>
                <w:sz w:val="20"/>
                <w:szCs w:val="20"/>
                <w:lang w:eastAsia="en-US"/>
              </w:rPr>
              <w:t>района</w:t>
            </w:r>
            <w:r w:rsidR="00CE3115" w:rsidRPr="00E76769">
              <w:rPr>
                <w:bCs/>
                <w:sz w:val="20"/>
                <w:szCs w:val="20"/>
                <w:lang w:eastAsia="en-US"/>
              </w:rPr>
              <w:t xml:space="preserve"> </w:t>
            </w:r>
            <w:r w:rsidRPr="00E76769">
              <w:rPr>
                <w:bCs/>
                <w:sz w:val="20"/>
                <w:szCs w:val="20"/>
                <w:lang w:eastAsia="en-US"/>
              </w:rPr>
              <w:t>Чувашской</w:t>
            </w:r>
            <w:r w:rsidR="00CE3115" w:rsidRPr="00E76769">
              <w:rPr>
                <w:bCs/>
                <w:sz w:val="20"/>
                <w:szCs w:val="20"/>
                <w:lang w:eastAsia="en-US"/>
              </w:rPr>
              <w:t xml:space="preserve"> </w:t>
            </w:r>
            <w:r w:rsidRPr="00E76769">
              <w:rPr>
                <w:bCs/>
                <w:sz w:val="20"/>
                <w:szCs w:val="20"/>
                <w:lang w:eastAsia="en-US"/>
              </w:rPr>
              <w:t>Республики</w:t>
            </w:r>
          </w:p>
        </w:tc>
        <w:tc>
          <w:tcPr>
            <w:tcW w:w="1524"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Перечень</w:t>
            </w:r>
            <w:r w:rsidR="00CE3115" w:rsidRPr="00E76769">
              <w:rPr>
                <w:bCs/>
                <w:sz w:val="20"/>
                <w:szCs w:val="20"/>
                <w:lang w:eastAsia="en-US"/>
              </w:rPr>
              <w:t xml:space="preserve"> </w:t>
            </w:r>
            <w:r w:rsidRPr="00E76769">
              <w:rPr>
                <w:bCs/>
                <w:sz w:val="20"/>
                <w:szCs w:val="20"/>
                <w:lang w:eastAsia="en-US"/>
              </w:rPr>
              <w:t>налоговых</w:t>
            </w:r>
            <w:r w:rsidR="00CE3115" w:rsidRPr="00E76769">
              <w:rPr>
                <w:bCs/>
                <w:sz w:val="20"/>
                <w:szCs w:val="20"/>
                <w:lang w:eastAsia="en-US"/>
              </w:rPr>
              <w:t xml:space="preserve"> </w:t>
            </w:r>
            <w:r w:rsidRPr="00E76769">
              <w:rPr>
                <w:bCs/>
                <w:sz w:val="20"/>
                <w:szCs w:val="20"/>
                <w:lang w:eastAsia="en-US"/>
              </w:rPr>
              <w:t>расходов</w:t>
            </w:r>
            <w:r w:rsidR="00CE3115" w:rsidRPr="00E76769">
              <w:rPr>
                <w:bCs/>
                <w:sz w:val="20"/>
                <w:szCs w:val="20"/>
                <w:lang w:eastAsia="en-US"/>
              </w:rPr>
              <w:t xml:space="preserve"> </w:t>
            </w:r>
          </w:p>
        </w:tc>
      </w:tr>
      <w:tr w:rsidR="00E76769" w:rsidRPr="00E76769" w:rsidTr="00E76769">
        <w:tc>
          <w:tcPr>
            <w:tcW w:w="291"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4.</w:t>
            </w:r>
          </w:p>
        </w:tc>
        <w:tc>
          <w:tcPr>
            <w:tcW w:w="3185"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Даты</w:t>
            </w:r>
            <w:r w:rsidR="00CE3115" w:rsidRPr="00E76769">
              <w:rPr>
                <w:bCs/>
                <w:sz w:val="20"/>
                <w:szCs w:val="20"/>
                <w:lang w:eastAsia="en-US"/>
              </w:rPr>
              <w:t xml:space="preserve"> </w:t>
            </w:r>
            <w:r w:rsidRPr="00E76769">
              <w:rPr>
                <w:bCs/>
                <w:sz w:val="20"/>
                <w:szCs w:val="20"/>
                <w:lang w:eastAsia="en-US"/>
              </w:rPr>
              <w:t>вступления</w:t>
            </w:r>
            <w:r w:rsidR="00CE3115" w:rsidRPr="00E76769">
              <w:rPr>
                <w:bCs/>
                <w:sz w:val="20"/>
                <w:szCs w:val="20"/>
                <w:lang w:eastAsia="en-US"/>
              </w:rPr>
              <w:t xml:space="preserve"> </w:t>
            </w:r>
            <w:r w:rsidRPr="00E76769">
              <w:rPr>
                <w:bCs/>
                <w:sz w:val="20"/>
                <w:szCs w:val="20"/>
                <w:lang w:eastAsia="en-US"/>
              </w:rPr>
              <w:t>в</w:t>
            </w:r>
            <w:r w:rsidR="00CE3115" w:rsidRPr="00E76769">
              <w:rPr>
                <w:bCs/>
                <w:sz w:val="20"/>
                <w:szCs w:val="20"/>
                <w:lang w:eastAsia="en-US"/>
              </w:rPr>
              <w:t xml:space="preserve"> </w:t>
            </w:r>
            <w:r w:rsidRPr="00E76769">
              <w:rPr>
                <w:bCs/>
                <w:sz w:val="20"/>
                <w:szCs w:val="20"/>
                <w:lang w:eastAsia="en-US"/>
              </w:rPr>
              <w:t>силу</w:t>
            </w:r>
            <w:r w:rsidR="00CE3115" w:rsidRPr="00E76769">
              <w:rPr>
                <w:bCs/>
                <w:sz w:val="20"/>
                <w:szCs w:val="20"/>
                <w:lang w:eastAsia="en-US"/>
              </w:rPr>
              <w:t xml:space="preserve"> </w:t>
            </w:r>
            <w:r w:rsidRPr="00E76769">
              <w:rPr>
                <w:bCs/>
                <w:sz w:val="20"/>
                <w:szCs w:val="20"/>
                <w:lang w:eastAsia="en-US"/>
              </w:rPr>
              <w:t>положений</w:t>
            </w:r>
            <w:r w:rsidR="00CE3115" w:rsidRPr="00E76769">
              <w:rPr>
                <w:bCs/>
                <w:sz w:val="20"/>
                <w:szCs w:val="20"/>
                <w:lang w:eastAsia="en-US"/>
              </w:rPr>
              <w:t xml:space="preserve"> </w:t>
            </w:r>
            <w:r w:rsidRPr="00E76769">
              <w:rPr>
                <w:bCs/>
                <w:sz w:val="20"/>
                <w:szCs w:val="20"/>
                <w:lang w:eastAsia="en-US"/>
              </w:rPr>
              <w:t>нормативных</w:t>
            </w:r>
            <w:r w:rsidR="00CE3115" w:rsidRPr="00E76769">
              <w:rPr>
                <w:bCs/>
                <w:sz w:val="20"/>
                <w:szCs w:val="20"/>
                <w:lang w:eastAsia="en-US"/>
              </w:rPr>
              <w:t xml:space="preserve"> </w:t>
            </w:r>
            <w:r w:rsidRPr="00E76769">
              <w:rPr>
                <w:bCs/>
                <w:sz w:val="20"/>
                <w:szCs w:val="20"/>
                <w:lang w:eastAsia="en-US"/>
              </w:rPr>
              <w:t>правовых</w:t>
            </w:r>
            <w:r w:rsidR="00CE3115" w:rsidRPr="00E76769">
              <w:rPr>
                <w:bCs/>
                <w:sz w:val="20"/>
                <w:szCs w:val="20"/>
                <w:lang w:eastAsia="en-US"/>
              </w:rPr>
              <w:t xml:space="preserve"> </w:t>
            </w:r>
            <w:r w:rsidRPr="00E76769">
              <w:rPr>
                <w:bCs/>
                <w:sz w:val="20"/>
                <w:szCs w:val="20"/>
                <w:lang w:eastAsia="en-US"/>
              </w:rPr>
              <w:t>актов</w:t>
            </w:r>
            <w:r w:rsidR="00CE3115" w:rsidRPr="00E76769">
              <w:rPr>
                <w:sz w:val="20"/>
                <w:szCs w:val="20"/>
                <w:lang w:eastAsia="en-US"/>
              </w:rPr>
              <w:t xml:space="preserve"> </w:t>
            </w:r>
            <w:r w:rsidRPr="00E76769">
              <w:rPr>
                <w:sz w:val="20"/>
                <w:szCs w:val="20"/>
                <w:lang w:eastAsia="en-US"/>
              </w:rPr>
              <w:t>Большешигаевского</w:t>
            </w:r>
            <w:r w:rsidR="00CE3115" w:rsidRPr="00E76769">
              <w:rPr>
                <w:sz w:val="20"/>
                <w:szCs w:val="20"/>
                <w:lang w:eastAsia="en-US"/>
              </w:rPr>
              <w:t xml:space="preserve"> </w:t>
            </w:r>
            <w:r w:rsidRPr="00E76769">
              <w:rPr>
                <w:sz w:val="20"/>
                <w:szCs w:val="20"/>
                <w:lang w:eastAsia="en-US"/>
              </w:rPr>
              <w:t>сельского</w:t>
            </w:r>
            <w:r w:rsidR="00CE3115" w:rsidRPr="00E76769">
              <w:rPr>
                <w:sz w:val="20"/>
                <w:szCs w:val="20"/>
                <w:lang w:eastAsia="en-US"/>
              </w:rPr>
              <w:t xml:space="preserve"> </w:t>
            </w:r>
            <w:r w:rsidRPr="00E76769">
              <w:rPr>
                <w:sz w:val="20"/>
                <w:szCs w:val="20"/>
                <w:lang w:eastAsia="en-US"/>
              </w:rPr>
              <w:t>поселения</w:t>
            </w:r>
            <w:r w:rsidR="00CE3115" w:rsidRPr="00E76769">
              <w:rPr>
                <w:bCs/>
                <w:sz w:val="20"/>
                <w:szCs w:val="20"/>
                <w:lang w:eastAsia="en-US"/>
              </w:rPr>
              <w:t xml:space="preserve"> </w:t>
            </w:r>
            <w:r w:rsidRPr="00E76769">
              <w:rPr>
                <w:sz w:val="20"/>
                <w:szCs w:val="20"/>
                <w:lang w:eastAsia="en-US"/>
              </w:rPr>
              <w:t>Мариинско-Посадского</w:t>
            </w:r>
            <w:r w:rsidR="00CE3115" w:rsidRPr="00E76769">
              <w:rPr>
                <w:sz w:val="20"/>
                <w:szCs w:val="20"/>
                <w:lang w:eastAsia="en-US"/>
              </w:rPr>
              <w:t xml:space="preserve"> </w:t>
            </w:r>
            <w:r w:rsidRPr="00E76769">
              <w:rPr>
                <w:sz w:val="20"/>
                <w:szCs w:val="20"/>
                <w:lang w:eastAsia="en-US"/>
              </w:rPr>
              <w:t>района</w:t>
            </w:r>
            <w:r w:rsidR="00CE3115" w:rsidRPr="00E76769">
              <w:rPr>
                <w:bCs/>
                <w:sz w:val="20"/>
                <w:szCs w:val="20"/>
                <w:lang w:eastAsia="en-US"/>
              </w:rPr>
              <w:t xml:space="preserve"> </w:t>
            </w:r>
            <w:r w:rsidRPr="00E76769">
              <w:rPr>
                <w:bCs/>
                <w:sz w:val="20"/>
                <w:szCs w:val="20"/>
                <w:lang w:eastAsia="en-US"/>
              </w:rPr>
              <w:t>Чувашской</w:t>
            </w:r>
            <w:r w:rsidR="00CE3115" w:rsidRPr="00E76769">
              <w:rPr>
                <w:bCs/>
                <w:sz w:val="20"/>
                <w:szCs w:val="20"/>
                <w:lang w:eastAsia="en-US"/>
              </w:rPr>
              <w:t xml:space="preserve"> </w:t>
            </w:r>
            <w:r w:rsidRPr="00E76769">
              <w:rPr>
                <w:bCs/>
                <w:sz w:val="20"/>
                <w:szCs w:val="20"/>
                <w:lang w:eastAsia="en-US"/>
              </w:rPr>
              <w:t>Республики,</w:t>
            </w:r>
            <w:r w:rsidR="00CE3115" w:rsidRPr="00E76769">
              <w:rPr>
                <w:bCs/>
                <w:sz w:val="20"/>
                <w:szCs w:val="20"/>
                <w:lang w:eastAsia="en-US"/>
              </w:rPr>
              <w:t xml:space="preserve"> </w:t>
            </w:r>
            <w:r w:rsidRPr="00E76769">
              <w:rPr>
                <w:bCs/>
                <w:sz w:val="20"/>
                <w:szCs w:val="20"/>
                <w:lang w:eastAsia="en-US"/>
              </w:rPr>
              <w:t>устанавливающих</w:t>
            </w:r>
            <w:r w:rsidR="00CE3115" w:rsidRPr="00E76769">
              <w:rPr>
                <w:bCs/>
                <w:sz w:val="20"/>
                <w:szCs w:val="20"/>
                <w:lang w:eastAsia="en-US"/>
              </w:rPr>
              <w:t xml:space="preserve"> </w:t>
            </w:r>
            <w:r w:rsidRPr="00E76769">
              <w:rPr>
                <w:bCs/>
                <w:sz w:val="20"/>
                <w:szCs w:val="20"/>
                <w:lang w:eastAsia="en-US"/>
              </w:rPr>
              <w:t>налоговые</w:t>
            </w:r>
            <w:r w:rsidR="00CE3115" w:rsidRPr="00E76769">
              <w:rPr>
                <w:bCs/>
                <w:sz w:val="20"/>
                <w:szCs w:val="20"/>
                <w:lang w:eastAsia="en-US"/>
              </w:rPr>
              <w:t xml:space="preserve"> </w:t>
            </w:r>
            <w:r w:rsidRPr="00E76769">
              <w:rPr>
                <w:bCs/>
                <w:sz w:val="20"/>
                <w:szCs w:val="20"/>
                <w:lang w:eastAsia="en-US"/>
              </w:rPr>
              <w:t>льготы,</w:t>
            </w:r>
            <w:r w:rsidR="00CE3115" w:rsidRPr="00E76769">
              <w:rPr>
                <w:bCs/>
                <w:sz w:val="20"/>
                <w:szCs w:val="20"/>
                <w:lang w:eastAsia="en-US"/>
              </w:rPr>
              <w:t xml:space="preserve"> </w:t>
            </w:r>
            <w:r w:rsidRPr="00E76769">
              <w:rPr>
                <w:bCs/>
                <w:sz w:val="20"/>
                <w:szCs w:val="20"/>
                <w:lang w:eastAsia="en-US"/>
              </w:rPr>
              <w:t>освобождения</w:t>
            </w:r>
            <w:r w:rsidR="00CE3115" w:rsidRPr="00E76769">
              <w:rPr>
                <w:bCs/>
                <w:sz w:val="20"/>
                <w:szCs w:val="20"/>
                <w:lang w:eastAsia="en-US"/>
              </w:rPr>
              <w:t xml:space="preserve"> </w:t>
            </w:r>
            <w:r w:rsidRPr="00E76769">
              <w:rPr>
                <w:bCs/>
                <w:sz w:val="20"/>
                <w:szCs w:val="20"/>
                <w:lang w:eastAsia="en-US"/>
              </w:rPr>
              <w:t>и</w:t>
            </w:r>
            <w:r w:rsidR="00CE3115" w:rsidRPr="00E76769">
              <w:rPr>
                <w:bCs/>
                <w:sz w:val="20"/>
                <w:szCs w:val="20"/>
                <w:lang w:eastAsia="en-US"/>
              </w:rPr>
              <w:t xml:space="preserve"> </w:t>
            </w:r>
            <w:r w:rsidRPr="00E76769">
              <w:rPr>
                <w:bCs/>
                <w:sz w:val="20"/>
                <w:szCs w:val="20"/>
                <w:lang w:eastAsia="en-US"/>
              </w:rPr>
              <w:t>иные</w:t>
            </w:r>
            <w:r w:rsidR="00CE3115" w:rsidRPr="00E76769">
              <w:rPr>
                <w:bCs/>
                <w:sz w:val="20"/>
                <w:szCs w:val="20"/>
                <w:lang w:eastAsia="en-US"/>
              </w:rPr>
              <w:t xml:space="preserve"> </w:t>
            </w:r>
            <w:r w:rsidRPr="00E76769">
              <w:rPr>
                <w:bCs/>
                <w:sz w:val="20"/>
                <w:szCs w:val="20"/>
                <w:lang w:eastAsia="en-US"/>
              </w:rPr>
              <w:t>преференции</w:t>
            </w:r>
            <w:r w:rsidR="00CE3115" w:rsidRPr="00E76769">
              <w:rPr>
                <w:bCs/>
                <w:sz w:val="20"/>
                <w:szCs w:val="20"/>
                <w:lang w:eastAsia="en-US"/>
              </w:rPr>
              <w:t xml:space="preserve"> </w:t>
            </w:r>
            <w:r w:rsidRPr="00E76769">
              <w:rPr>
                <w:bCs/>
                <w:sz w:val="20"/>
                <w:szCs w:val="20"/>
                <w:lang w:eastAsia="en-US"/>
              </w:rPr>
              <w:t>по</w:t>
            </w:r>
            <w:r w:rsidR="00CE3115" w:rsidRPr="00E76769">
              <w:rPr>
                <w:bCs/>
                <w:sz w:val="20"/>
                <w:szCs w:val="20"/>
                <w:lang w:eastAsia="en-US"/>
              </w:rPr>
              <w:t xml:space="preserve"> </w:t>
            </w:r>
            <w:r w:rsidRPr="00E76769">
              <w:rPr>
                <w:bCs/>
                <w:sz w:val="20"/>
                <w:szCs w:val="20"/>
                <w:lang w:eastAsia="en-US"/>
              </w:rPr>
              <w:t>налогам</w:t>
            </w:r>
          </w:p>
        </w:tc>
        <w:tc>
          <w:tcPr>
            <w:tcW w:w="1524" w:type="pct"/>
            <w:vAlign w:val="center"/>
          </w:tcPr>
          <w:p w:rsidR="00EB103C" w:rsidRPr="00E76769" w:rsidRDefault="00EB103C" w:rsidP="00E76769">
            <w:pPr>
              <w:jc w:val="center"/>
              <w:rPr>
                <w:bCs/>
                <w:sz w:val="20"/>
                <w:szCs w:val="20"/>
                <w:lang w:eastAsia="en-US"/>
              </w:rPr>
            </w:pPr>
            <w:r w:rsidRPr="00E76769">
              <w:rPr>
                <w:bCs/>
                <w:sz w:val="20"/>
                <w:szCs w:val="20"/>
                <w:lang w:eastAsia="en-US"/>
              </w:rPr>
              <w:t>Финансовый</w:t>
            </w:r>
            <w:r w:rsidR="00CE3115" w:rsidRPr="00E76769">
              <w:rPr>
                <w:bCs/>
                <w:sz w:val="20"/>
                <w:szCs w:val="20"/>
                <w:lang w:eastAsia="en-US"/>
              </w:rPr>
              <w:t xml:space="preserve"> </w:t>
            </w:r>
            <w:r w:rsidRPr="00E76769">
              <w:rPr>
                <w:bCs/>
                <w:sz w:val="20"/>
                <w:szCs w:val="20"/>
                <w:lang w:eastAsia="en-US"/>
              </w:rPr>
              <w:t>отдел</w:t>
            </w:r>
          </w:p>
          <w:p w:rsidR="00EB103C" w:rsidRPr="00E76769" w:rsidRDefault="00EB103C" w:rsidP="00E76769">
            <w:pPr>
              <w:widowControl w:val="0"/>
              <w:autoSpaceDE w:val="0"/>
              <w:autoSpaceDN w:val="0"/>
              <w:adjustRightInd w:val="0"/>
              <w:jc w:val="center"/>
              <w:rPr>
                <w:bCs/>
                <w:sz w:val="20"/>
                <w:szCs w:val="20"/>
                <w:lang w:eastAsia="en-US"/>
              </w:rPr>
            </w:pPr>
          </w:p>
        </w:tc>
      </w:tr>
      <w:tr w:rsidR="00E76769" w:rsidRPr="00E76769" w:rsidTr="00E76769">
        <w:tc>
          <w:tcPr>
            <w:tcW w:w="291"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5.</w:t>
            </w:r>
          </w:p>
        </w:tc>
        <w:tc>
          <w:tcPr>
            <w:tcW w:w="3185"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Даты</w:t>
            </w:r>
            <w:r w:rsidR="00CE3115" w:rsidRPr="00E76769">
              <w:rPr>
                <w:bCs/>
                <w:sz w:val="20"/>
                <w:szCs w:val="20"/>
                <w:lang w:eastAsia="en-US"/>
              </w:rPr>
              <w:t xml:space="preserve"> </w:t>
            </w:r>
            <w:r w:rsidRPr="00E76769">
              <w:rPr>
                <w:bCs/>
                <w:sz w:val="20"/>
                <w:szCs w:val="20"/>
                <w:lang w:eastAsia="en-US"/>
              </w:rPr>
              <w:t>начала</w:t>
            </w:r>
            <w:r w:rsidR="00CE3115" w:rsidRPr="00E76769">
              <w:rPr>
                <w:bCs/>
                <w:sz w:val="20"/>
                <w:szCs w:val="20"/>
                <w:lang w:eastAsia="en-US"/>
              </w:rPr>
              <w:t xml:space="preserve"> </w:t>
            </w:r>
            <w:r w:rsidRPr="00E76769">
              <w:rPr>
                <w:bCs/>
                <w:sz w:val="20"/>
                <w:szCs w:val="20"/>
                <w:lang w:eastAsia="en-US"/>
              </w:rPr>
              <w:t>действия</w:t>
            </w:r>
            <w:r w:rsidR="00CE3115" w:rsidRPr="00E76769">
              <w:rPr>
                <w:bCs/>
                <w:sz w:val="20"/>
                <w:szCs w:val="20"/>
                <w:lang w:eastAsia="en-US"/>
              </w:rPr>
              <w:t xml:space="preserve"> </w:t>
            </w:r>
            <w:r w:rsidRPr="00E76769">
              <w:rPr>
                <w:bCs/>
                <w:sz w:val="20"/>
                <w:szCs w:val="20"/>
                <w:lang w:eastAsia="en-US"/>
              </w:rPr>
              <w:t>предоставленного</w:t>
            </w:r>
            <w:r w:rsidR="00CE3115" w:rsidRPr="00E76769">
              <w:rPr>
                <w:bCs/>
                <w:sz w:val="20"/>
                <w:szCs w:val="20"/>
                <w:lang w:eastAsia="en-US"/>
              </w:rPr>
              <w:t xml:space="preserve"> </w:t>
            </w:r>
            <w:r w:rsidRPr="00E76769">
              <w:rPr>
                <w:bCs/>
                <w:sz w:val="20"/>
                <w:szCs w:val="20"/>
                <w:lang w:eastAsia="en-US"/>
              </w:rPr>
              <w:t>нормативным</w:t>
            </w:r>
            <w:r w:rsidR="00CE3115" w:rsidRPr="00E76769">
              <w:rPr>
                <w:bCs/>
                <w:sz w:val="20"/>
                <w:szCs w:val="20"/>
                <w:lang w:eastAsia="en-US"/>
              </w:rPr>
              <w:t xml:space="preserve"> </w:t>
            </w:r>
            <w:r w:rsidRPr="00E76769">
              <w:rPr>
                <w:bCs/>
                <w:sz w:val="20"/>
                <w:szCs w:val="20"/>
                <w:lang w:eastAsia="en-US"/>
              </w:rPr>
              <w:t>правовым</w:t>
            </w:r>
            <w:r w:rsidR="00CE3115" w:rsidRPr="00E76769">
              <w:rPr>
                <w:bCs/>
                <w:sz w:val="20"/>
                <w:szCs w:val="20"/>
                <w:lang w:eastAsia="en-US"/>
              </w:rPr>
              <w:t xml:space="preserve"> </w:t>
            </w:r>
            <w:r w:rsidRPr="00E76769">
              <w:rPr>
                <w:bCs/>
                <w:sz w:val="20"/>
                <w:szCs w:val="20"/>
                <w:lang w:eastAsia="en-US"/>
              </w:rPr>
              <w:t>актом</w:t>
            </w:r>
            <w:r w:rsidR="00CE3115" w:rsidRPr="00E76769">
              <w:rPr>
                <w:sz w:val="20"/>
                <w:szCs w:val="20"/>
                <w:lang w:eastAsia="en-US"/>
              </w:rPr>
              <w:t xml:space="preserve"> </w:t>
            </w:r>
            <w:r w:rsidRPr="00E76769">
              <w:rPr>
                <w:sz w:val="20"/>
                <w:szCs w:val="20"/>
                <w:lang w:eastAsia="en-US"/>
              </w:rPr>
              <w:t>Большешигаевского</w:t>
            </w:r>
            <w:r w:rsidR="00CE3115" w:rsidRPr="00E76769">
              <w:rPr>
                <w:sz w:val="20"/>
                <w:szCs w:val="20"/>
                <w:lang w:eastAsia="en-US"/>
              </w:rPr>
              <w:t xml:space="preserve"> </w:t>
            </w:r>
            <w:r w:rsidRPr="00E76769">
              <w:rPr>
                <w:sz w:val="20"/>
                <w:szCs w:val="20"/>
                <w:lang w:eastAsia="en-US"/>
              </w:rPr>
              <w:t>сельского</w:t>
            </w:r>
            <w:r w:rsidR="00CE3115" w:rsidRPr="00E76769">
              <w:rPr>
                <w:sz w:val="20"/>
                <w:szCs w:val="20"/>
                <w:lang w:eastAsia="en-US"/>
              </w:rPr>
              <w:t xml:space="preserve"> </w:t>
            </w:r>
            <w:r w:rsidRPr="00E76769">
              <w:rPr>
                <w:sz w:val="20"/>
                <w:szCs w:val="20"/>
                <w:lang w:eastAsia="en-US"/>
              </w:rPr>
              <w:t>поселения</w:t>
            </w:r>
            <w:r w:rsidR="00CE3115" w:rsidRPr="00E76769">
              <w:rPr>
                <w:sz w:val="20"/>
                <w:szCs w:val="20"/>
                <w:lang w:eastAsia="en-US"/>
              </w:rPr>
              <w:t xml:space="preserve"> </w:t>
            </w:r>
            <w:r w:rsidRPr="00E76769">
              <w:rPr>
                <w:sz w:val="20"/>
                <w:szCs w:val="20"/>
                <w:lang w:eastAsia="en-US"/>
              </w:rPr>
              <w:t>Мариинско-Посадского</w:t>
            </w:r>
            <w:r w:rsidR="00CE3115" w:rsidRPr="00E76769">
              <w:rPr>
                <w:sz w:val="20"/>
                <w:szCs w:val="20"/>
                <w:lang w:eastAsia="en-US"/>
              </w:rPr>
              <w:t xml:space="preserve"> </w:t>
            </w:r>
            <w:r w:rsidRPr="00E76769">
              <w:rPr>
                <w:sz w:val="20"/>
                <w:szCs w:val="20"/>
                <w:lang w:eastAsia="en-US"/>
              </w:rPr>
              <w:t>района</w:t>
            </w:r>
            <w:r w:rsidR="00CE3115" w:rsidRPr="00E76769">
              <w:rPr>
                <w:bCs/>
                <w:sz w:val="20"/>
                <w:szCs w:val="20"/>
                <w:lang w:eastAsia="en-US"/>
              </w:rPr>
              <w:t xml:space="preserve"> </w:t>
            </w:r>
            <w:r w:rsidRPr="00E76769">
              <w:rPr>
                <w:bCs/>
                <w:sz w:val="20"/>
                <w:szCs w:val="20"/>
                <w:lang w:eastAsia="en-US"/>
              </w:rPr>
              <w:t>Чувашской</w:t>
            </w:r>
            <w:r w:rsidR="00CE3115" w:rsidRPr="00E76769">
              <w:rPr>
                <w:bCs/>
                <w:sz w:val="20"/>
                <w:szCs w:val="20"/>
                <w:lang w:eastAsia="en-US"/>
              </w:rPr>
              <w:t xml:space="preserve"> </w:t>
            </w:r>
            <w:r w:rsidRPr="00E76769">
              <w:rPr>
                <w:bCs/>
                <w:sz w:val="20"/>
                <w:szCs w:val="20"/>
                <w:lang w:eastAsia="en-US"/>
              </w:rPr>
              <w:t>Республики</w:t>
            </w:r>
            <w:r w:rsidR="00CE3115" w:rsidRPr="00E76769">
              <w:rPr>
                <w:bCs/>
                <w:sz w:val="20"/>
                <w:szCs w:val="20"/>
                <w:lang w:eastAsia="en-US"/>
              </w:rPr>
              <w:t xml:space="preserve"> </w:t>
            </w:r>
            <w:r w:rsidRPr="00E76769">
              <w:rPr>
                <w:bCs/>
                <w:sz w:val="20"/>
                <w:szCs w:val="20"/>
                <w:lang w:eastAsia="en-US"/>
              </w:rPr>
              <w:t>права</w:t>
            </w:r>
            <w:r w:rsidR="00CE3115" w:rsidRPr="00E76769">
              <w:rPr>
                <w:bCs/>
                <w:sz w:val="20"/>
                <w:szCs w:val="20"/>
                <w:lang w:eastAsia="en-US"/>
              </w:rPr>
              <w:t xml:space="preserve"> </w:t>
            </w:r>
            <w:r w:rsidRPr="00E76769">
              <w:rPr>
                <w:bCs/>
                <w:sz w:val="20"/>
                <w:szCs w:val="20"/>
                <w:lang w:eastAsia="en-US"/>
              </w:rPr>
              <w:t>на</w:t>
            </w:r>
            <w:r w:rsidR="00CE3115" w:rsidRPr="00E76769">
              <w:rPr>
                <w:bCs/>
                <w:sz w:val="20"/>
                <w:szCs w:val="20"/>
                <w:lang w:eastAsia="en-US"/>
              </w:rPr>
              <w:t xml:space="preserve"> </w:t>
            </w:r>
            <w:r w:rsidRPr="00E76769">
              <w:rPr>
                <w:bCs/>
                <w:sz w:val="20"/>
                <w:szCs w:val="20"/>
                <w:lang w:eastAsia="en-US"/>
              </w:rPr>
              <w:t>налоговые</w:t>
            </w:r>
            <w:r w:rsidR="00CE3115" w:rsidRPr="00E76769">
              <w:rPr>
                <w:bCs/>
                <w:sz w:val="20"/>
                <w:szCs w:val="20"/>
                <w:lang w:eastAsia="en-US"/>
              </w:rPr>
              <w:t xml:space="preserve"> </w:t>
            </w:r>
            <w:r w:rsidRPr="00E76769">
              <w:rPr>
                <w:bCs/>
                <w:sz w:val="20"/>
                <w:szCs w:val="20"/>
                <w:lang w:eastAsia="en-US"/>
              </w:rPr>
              <w:t>льготы,</w:t>
            </w:r>
            <w:r w:rsidR="00CE3115" w:rsidRPr="00E76769">
              <w:rPr>
                <w:bCs/>
                <w:sz w:val="20"/>
                <w:szCs w:val="20"/>
                <w:lang w:eastAsia="en-US"/>
              </w:rPr>
              <w:t xml:space="preserve"> </w:t>
            </w:r>
            <w:r w:rsidRPr="00E76769">
              <w:rPr>
                <w:bCs/>
                <w:sz w:val="20"/>
                <w:szCs w:val="20"/>
                <w:lang w:eastAsia="en-US"/>
              </w:rPr>
              <w:t>освобождения</w:t>
            </w:r>
            <w:r w:rsidR="00CE3115" w:rsidRPr="00E76769">
              <w:rPr>
                <w:bCs/>
                <w:sz w:val="20"/>
                <w:szCs w:val="20"/>
                <w:lang w:eastAsia="en-US"/>
              </w:rPr>
              <w:t xml:space="preserve"> </w:t>
            </w:r>
            <w:r w:rsidRPr="00E76769">
              <w:rPr>
                <w:bCs/>
                <w:sz w:val="20"/>
                <w:szCs w:val="20"/>
                <w:lang w:eastAsia="en-US"/>
              </w:rPr>
              <w:t>и</w:t>
            </w:r>
            <w:r w:rsidR="00CE3115" w:rsidRPr="00E76769">
              <w:rPr>
                <w:bCs/>
                <w:sz w:val="20"/>
                <w:szCs w:val="20"/>
                <w:lang w:eastAsia="en-US"/>
              </w:rPr>
              <w:t xml:space="preserve"> </w:t>
            </w:r>
            <w:r w:rsidRPr="00E76769">
              <w:rPr>
                <w:bCs/>
                <w:sz w:val="20"/>
                <w:szCs w:val="20"/>
                <w:lang w:eastAsia="en-US"/>
              </w:rPr>
              <w:t>иные</w:t>
            </w:r>
            <w:r w:rsidR="00CE3115" w:rsidRPr="00E76769">
              <w:rPr>
                <w:bCs/>
                <w:sz w:val="20"/>
                <w:szCs w:val="20"/>
                <w:lang w:eastAsia="en-US"/>
              </w:rPr>
              <w:t xml:space="preserve"> </w:t>
            </w:r>
            <w:r w:rsidRPr="00E76769">
              <w:rPr>
                <w:bCs/>
                <w:sz w:val="20"/>
                <w:szCs w:val="20"/>
                <w:lang w:eastAsia="en-US"/>
              </w:rPr>
              <w:t>преференции</w:t>
            </w:r>
            <w:r w:rsidR="00CE3115" w:rsidRPr="00E76769">
              <w:rPr>
                <w:bCs/>
                <w:sz w:val="20"/>
                <w:szCs w:val="20"/>
                <w:lang w:eastAsia="en-US"/>
              </w:rPr>
              <w:t xml:space="preserve"> </w:t>
            </w:r>
            <w:r w:rsidRPr="00E76769">
              <w:rPr>
                <w:bCs/>
                <w:sz w:val="20"/>
                <w:szCs w:val="20"/>
                <w:lang w:eastAsia="en-US"/>
              </w:rPr>
              <w:t>по</w:t>
            </w:r>
            <w:r w:rsidR="00CE3115" w:rsidRPr="00E76769">
              <w:rPr>
                <w:bCs/>
                <w:sz w:val="20"/>
                <w:szCs w:val="20"/>
                <w:lang w:eastAsia="en-US"/>
              </w:rPr>
              <w:t xml:space="preserve"> </w:t>
            </w:r>
            <w:r w:rsidRPr="00E76769">
              <w:rPr>
                <w:bCs/>
                <w:sz w:val="20"/>
                <w:szCs w:val="20"/>
                <w:lang w:eastAsia="en-US"/>
              </w:rPr>
              <w:t>налогам</w:t>
            </w:r>
          </w:p>
        </w:tc>
        <w:tc>
          <w:tcPr>
            <w:tcW w:w="1524"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Перечень</w:t>
            </w:r>
            <w:r w:rsidR="00CE3115" w:rsidRPr="00E76769">
              <w:rPr>
                <w:bCs/>
                <w:sz w:val="20"/>
                <w:szCs w:val="20"/>
                <w:lang w:eastAsia="en-US"/>
              </w:rPr>
              <w:t xml:space="preserve"> </w:t>
            </w:r>
            <w:r w:rsidRPr="00E76769">
              <w:rPr>
                <w:bCs/>
                <w:sz w:val="20"/>
                <w:szCs w:val="20"/>
                <w:lang w:eastAsia="en-US"/>
              </w:rPr>
              <w:t>налоговых</w:t>
            </w:r>
            <w:r w:rsidR="00CE3115" w:rsidRPr="00E76769">
              <w:rPr>
                <w:bCs/>
                <w:sz w:val="20"/>
                <w:szCs w:val="20"/>
                <w:lang w:eastAsia="en-US"/>
              </w:rPr>
              <w:t xml:space="preserve"> </w:t>
            </w:r>
            <w:r w:rsidRPr="00E76769">
              <w:rPr>
                <w:bCs/>
                <w:sz w:val="20"/>
                <w:szCs w:val="20"/>
                <w:lang w:eastAsia="en-US"/>
              </w:rPr>
              <w:t>расходов</w:t>
            </w:r>
            <w:r w:rsidR="00CE3115" w:rsidRPr="00E76769">
              <w:rPr>
                <w:sz w:val="20"/>
                <w:szCs w:val="20"/>
                <w:lang w:eastAsia="en-US"/>
              </w:rPr>
              <w:t xml:space="preserve"> </w:t>
            </w:r>
          </w:p>
        </w:tc>
      </w:tr>
      <w:tr w:rsidR="00E76769" w:rsidRPr="00E76769" w:rsidTr="00E76769">
        <w:tc>
          <w:tcPr>
            <w:tcW w:w="291"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6.</w:t>
            </w:r>
          </w:p>
        </w:tc>
        <w:tc>
          <w:tcPr>
            <w:tcW w:w="3185"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Период</w:t>
            </w:r>
            <w:r w:rsidR="00CE3115" w:rsidRPr="00E76769">
              <w:rPr>
                <w:bCs/>
                <w:sz w:val="20"/>
                <w:szCs w:val="20"/>
                <w:lang w:eastAsia="en-US"/>
              </w:rPr>
              <w:t xml:space="preserve"> </w:t>
            </w:r>
            <w:r w:rsidRPr="00E76769">
              <w:rPr>
                <w:bCs/>
                <w:sz w:val="20"/>
                <w:szCs w:val="20"/>
                <w:lang w:eastAsia="en-US"/>
              </w:rPr>
              <w:t>действия</w:t>
            </w:r>
            <w:r w:rsidR="00CE3115" w:rsidRPr="00E76769">
              <w:rPr>
                <w:bCs/>
                <w:sz w:val="20"/>
                <w:szCs w:val="20"/>
                <w:lang w:eastAsia="en-US"/>
              </w:rPr>
              <w:t xml:space="preserve"> </w:t>
            </w:r>
            <w:r w:rsidRPr="00E76769">
              <w:rPr>
                <w:bCs/>
                <w:sz w:val="20"/>
                <w:szCs w:val="20"/>
                <w:lang w:eastAsia="en-US"/>
              </w:rPr>
              <w:t>налоговых</w:t>
            </w:r>
            <w:r w:rsidR="00CE3115" w:rsidRPr="00E76769">
              <w:rPr>
                <w:bCs/>
                <w:sz w:val="20"/>
                <w:szCs w:val="20"/>
                <w:lang w:eastAsia="en-US"/>
              </w:rPr>
              <w:t xml:space="preserve"> </w:t>
            </w:r>
            <w:r w:rsidRPr="00E76769">
              <w:rPr>
                <w:bCs/>
                <w:sz w:val="20"/>
                <w:szCs w:val="20"/>
                <w:lang w:eastAsia="en-US"/>
              </w:rPr>
              <w:t>льгот,</w:t>
            </w:r>
            <w:r w:rsidR="00CE3115" w:rsidRPr="00E76769">
              <w:rPr>
                <w:bCs/>
                <w:sz w:val="20"/>
                <w:szCs w:val="20"/>
                <w:lang w:eastAsia="en-US"/>
              </w:rPr>
              <w:t xml:space="preserve"> </w:t>
            </w:r>
            <w:r w:rsidRPr="00E76769">
              <w:rPr>
                <w:bCs/>
                <w:sz w:val="20"/>
                <w:szCs w:val="20"/>
                <w:lang w:eastAsia="en-US"/>
              </w:rPr>
              <w:t>освобождений</w:t>
            </w:r>
            <w:r w:rsidR="00CE3115" w:rsidRPr="00E76769">
              <w:rPr>
                <w:bCs/>
                <w:sz w:val="20"/>
                <w:szCs w:val="20"/>
                <w:lang w:eastAsia="en-US"/>
              </w:rPr>
              <w:t xml:space="preserve"> </w:t>
            </w:r>
            <w:r w:rsidRPr="00E76769">
              <w:rPr>
                <w:bCs/>
                <w:sz w:val="20"/>
                <w:szCs w:val="20"/>
                <w:lang w:eastAsia="en-US"/>
              </w:rPr>
              <w:t>и</w:t>
            </w:r>
            <w:r w:rsidR="00CE3115" w:rsidRPr="00E76769">
              <w:rPr>
                <w:bCs/>
                <w:sz w:val="20"/>
                <w:szCs w:val="20"/>
                <w:lang w:eastAsia="en-US"/>
              </w:rPr>
              <w:t xml:space="preserve"> </w:t>
            </w:r>
            <w:r w:rsidRPr="00E76769">
              <w:rPr>
                <w:bCs/>
                <w:sz w:val="20"/>
                <w:szCs w:val="20"/>
                <w:lang w:eastAsia="en-US"/>
              </w:rPr>
              <w:t>иных</w:t>
            </w:r>
            <w:r w:rsidR="00CE3115" w:rsidRPr="00E76769">
              <w:rPr>
                <w:bCs/>
                <w:sz w:val="20"/>
                <w:szCs w:val="20"/>
                <w:lang w:eastAsia="en-US"/>
              </w:rPr>
              <w:t xml:space="preserve"> </w:t>
            </w:r>
            <w:r w:rsidRPr="00E76769">
              <w:rPr>
                <w:bCs/>
                <w:sz w:val="20"/>
                <w:szCs w:val="20"/>
                <w:lang w:eastAsia="en-US"/>
              </w:rPr>
              <w:t>преференций</w:t>
            </w:r>
            <w:r w:rsidR="00CE3115" w:rsidRPr="00E76769">
              <w:rPr>
                <w:bCs/>
                <w:sz w:val="20"/>
                <w:szCs w:val="20"/>
                <w:lang w:eastAsia="en-US"/>
              </w:rPr>
              <w:t xml:space="preserve"> </w:t>
            </w:r>
            <w:r w:rsidRPr="00E76769">
              <w:rPr>
                <w:bCs/>
                <w:sz w:val="20"/>
                <w:szCs w:val="20"/>
                <w:lang w:eastAsia="en-US"/>
              </w:rPr>
              <w:t>по</w:t>
            </w:r>
            <w:r w:rsidR="00CE3115" w:rsidRPr="00E76769">
              <w:rPr>
                <w:bCs/>
                <w:sz w:val="20"/>
                <w:szCs w:val="20"/>
                <w:lang w:eastAsia="en-US"/>
              </w:rPr>
              <w:t xml:space="preserve"> </w:t>
            </w:r>
            <w:r w:rsidRPr="00E76769">
              <w:rPr>
                <w:bCs/>
                <w:sz w:val="20"/>
                <w:szCs w:val="20"/>
                <w:lang w:eastAsia="en-US"/>
              </w:rPr>
              <w:t>налогам,</w:t>
            </w:r>
            <w:r w:rsidR="00CE3115" w:rsidRPr="00E76769">
              <w:rPr>
                <w:bCs/>
                <w:sz w:val="20"/>
                <w:szCs w:val="20"/>
                <w:lang w:eastAsia="en-US"/>
              </w:rPr>
              <w:t xml:space="preserve"> </w:t>
            </w:r>
            <w:r w:rsidRPr="00E76769">
              <w:rPr>
                <w:bCs/>
                <w:sz w:val="20"/>
                <w:szCs w:val="20"/>
                <w:lang w:eastAsia="en-US"/>
              </w:rPr>
              <w:t>предоставленных</w:t>
            </w:r>
            <w:r w:rsidR="00CE3115" w:rsidRPr="00E76769">
              <w:rPr>
                <w:bCs/>
                <w:sz w:val="20"/>
                <w:szCs w:val="20"/>
                <w:lang w:eastAsia="en-US"/>
              </w:rPr>
              <w:t xml:space="preserve"> </w:t>
            </w:r>
            <w:r w:rsidRPr="00E76769">
              <w:rPr>
                <w:bCs/>
                <w:sz w:val="20"/>
                <w:szCs w:val="20"/>
                <w:lang w:eastAsia="en-US"/>
              </w:rPr>
              <w:t>нормативным</w:t>
            </w:r>
            <w:r w:rsidR="00CE3115" w:rsidRPr="00E76769">
              <w:rPr>
                <w:bCs/>
                <w:sz w:val="20"/>
                <w:szCs w:val="20"/>
                <w:lang w:eastAsia="en-US"/>
              </w:rPr>
              <w:t xml:space="preserve"> </w:t>
            </w:r>
            <w:r w:rsidRPr="00E76769">
              <w:rPr>
                <w:bCs/>
                <w:sz w:val="20"/>
                <w:szCs w:val="20"/>
                <w:lang w:eastAsia="en-US"/>
              </w:rPr>
              <w:t>правовым</w:t>
            </w:r>
            <w:r w:rsidR="00CE3115" w:rsidRPr="00E76769">
              <w:rPr>
                <w:bCs/>
                <w:sz w:val="20"/>
                <w:szCs w:val="20"/>
                <w:lang w:eastAsia="en-US"/>
              </w:rPr>
              <w:t xml:space="preserve"> </w:t>
            </w:r>
            <w:r w:rsidRPr="00E76769">
              <w:rPr>
                <w:bCs/>
                <w:sz w:val="20"/>
                <w:szCs w:val="20"/>
                <w:lang w:eastAsia="en-US"/>
              </w:rPr>
              <w:t>актом</w:t>
            </w:r>
            <w:r w:rsidR="00CE3115" w:rsidRPr="00E76769">
              <w:rPr>
                <w:sz w:val="20"/>
                <w:szCs w:val="20"/>
                <w:lang w:eastAsia="en-US"/>
              </w:rPr>
              <w:t xml:space="preserve"> </w:t>
            </w:r>
            <w:r w:rsidRPr="00E76769">
              <w:rPr>
                <w:sz w:val="20"/>
                <w:szCs w:val="20"/>
                <w:lang w:eastAsia="en-US"/>
              </w:rPr>
              <w:t>Большешигаевского</w:t>
            </w:r>
            <w:r w:rsidR="00CE3115" w:rsidRPr="00E76769">
              <w:rPr>
                <w:sz w:val="20"/>
                <w:szCs w:val="20"/>
                <w:lang w:eastAsia="en-US"/>
              </w:rPr>
              <w:t xml:space="preserve"> </w:t>
            </w:r>
            <w:r w:rsidRPr="00E76769">
              <w:rPr>
                <w:sz w:val="20"/>
                <w:szCs w:val="20"/>
                <w:lang w:eastAsia="en-US"/>
              </w:rPr>
              <w:t>сельского</w:t>
            </w:r>
            <w:r w:rsidR="00CE3115" w:rsidRPr="00E76769">
              <w:rPr>
                <w:sz w:val="20"/>
                <w:szCs w:val="20"/>
                <w:lang w:eastAsia="en-US"/>
              </w:rPr>
              <w:t xml:space="preserve"> </w:t>
            </w:r>
            <w:r w:rsidRPr="00E76769">
              <w:rPr>
                <w:sz w:val="20"/>
                <w:szCs w:val="20"/>
                <w:lang w:eastAsia="en-US"/>
              </w:rPr>
              <w:t>поселения</w:t>
            </w:r>
            <w:r w:rsidR="00CE3115" w:rsidRPr="00E76769">
              <w:rPr>
                <w:bCs/>
                <w:sz w:val="20"/>
                <w:szCs w:val="20"/>
                <w:lang w:eastAsia="en-US"/>
              </w:rPr>
              <w:t xml:space="preserve"> </w:t>
            </w:r>
            <w:r w:rsidRPr="00E76769">
              <w:rPr>
                <w:sz w:val="20"/>
                <w:szCs w:val="20"/>
                <w:lang w:eastAsia="en-US"/>
              </w:rPr>
              <w:t>Мариинско-Посадского</w:t>
            </w:r>
            <w:r w:rsidR="00CE3115" w:rsidRPr="00E76769">
              <w:rPr>
                <w:sz w:val="20"/>
                <w:szCs w:val="20"/>
                <w:lang w:eastAsia="en-US"/>
              </w:rPr>
              <w:t xml:space="preserve"> </w:t>
            </w:r>
            <w:r w:rsidRPr="00E76769">
              <w:rPr>
                <w:sz w:val="20"/>
                <w:szCs w:val="20"/>
                <w:lang w:eastAsia="en-US"/>
              </w:rPr>
              <w:t>района</w:t>
            </w:r>
            <w:r w:rsidR="00CE3115" w:rsidRPr="00E76769">
              <w:rPr>
                <w:bCs/>
                <w:sz w:val="20"/>
                <w:szCs w:val="20"/>
                <w:lang w:eastAsia="en-US"/>
              </w:rPr>
              <w:t xml:space="preserve"> </w:t>
            </w:r>
            <w:r w:rsidRPr="00E76769">
              <w:rPr>
                <w:bCs/>
                <w:sz w:val="20"/>
                <w:szCs w:val="20"/>
                <w:lang w:eastAsia="en-US"/>
              </w:rPr>
              <w:t>Чувашской</w:t>
            </w:r>
            <w:r w:rsidR="00CE3115" w:rsidRPr="00E76769">
              <w:rPr>
                <w:bCs/>
                <w:sz w:val="20"/>
                <w:szCs w:val="20"/>
                <w:lang w:eastAsia="en-US"/>
              </w:rPr>
              <w:t xml:space="preserve"> </w:t>
            </w:r>
            <w:r w:rsidRPr="00E76769">
              <w:rPr>
                <w:bCs/>
                <w:sz w:val="20"/>
                <w:szCs w:val="20"/>
                <w:lang w:eastAsia="en-US"/>
              </w:rPr>
              <w:t>Республики</w:t>
            </w:r>
          </w:p>
        </w:tc>
        <w:tc>
          <w:tcPr>
            <w:tcW w:w="1524" w:type="pct"/>
            <w:vAlign w:val="center"/>
          </w:tcPr>
          <w:p w:rsidR="00EB103C" w:rsidRPr="00E76769" w:rsidRDefault="00EB103C" w:rsidP="00E76769">
            <w:pPr>
              <w:jc w:val="center"/>
              <w:rPr>
                <w:bCs/>
                <w:sz w:val="20"/>
                <w:szCs w:val="20"/>
                <w:lang w:eastAsia="en-US"/>
              </w:rPr>
            </w:pPr>
            <w:r w:rsidRPr="00E76769">
              <w:rPr>
                <w:bCs/>
                <w:sz w:val="20"/>
                <w:szCs w:val="20"/>
                <w:lang w:eastAsia="en-US"/>
              </w:rPr>
              <w:t>Финансовый</w:t>
            </w:r>
            <w:r w:rsidR="00CE3115" w:rsidRPr="00E76769">
              <w:rPr>
                <w:bCs/>
                <w:sz w:val="20"/>
                <w:szCs w:val="20"/>
                <w:lang w:eastAsia="en-US"/>
              </w:rPr>
              <w:t xml:space="preserve"> </w:t>
            </w:r>
            <w:r w:rsidRPr="00E76769">
              <w:rPr>
                <w:bCs/>
                <w:sz w:val="20"/>
                <w:szCs w:val="20"/>
                <w:lang w:eastAsia="en-US"/>
              </w:rPr>
              <w:t>отдел</w:t>
            </w:r>
          </w:p>
          <w:p w:rsidR="00EB103C" w:rsidRPr="00E76769" w:rsidRDefault="00EB103C" w:rsidP="00E76769">
            <w:pPr>
              <w:widowControl w:val="0"/>
              <w:autoSpaceDE w:val="0"/>
              <w:autoSpaceDN w:val="0"/>
              <w:adjustRightInd w:val="0"/>
              <w:jc w:val="center"/>
              <w:rPr>
                <w:bCs/>
                <w:sz w:val="20"/>
                <w:szCs w:val="20"/>
                <w:lang w:eastAsia="en-US"/>
              </w:rPr>
            </w:pPr>
          </w:p>
        </w:tc>
      </w:tr>
      <w:tr w:rsidR="00E76769" w:rsidRPr="00E76769" w:rsidTr="00E76769">
        <w:tc>
          <w:tcPr>
            <w:tcW w:w="291"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7.</w:t>
            </w:r>
          </w:p>
        </w:tc>
        <w:tc>
          <w:tcPr>
            <w:tcW w:w="3185"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Дата</w:t>
            </w:r>
            <w:r w:rsidR="00CE3115" w:rsidRPr="00E76769">
              <w:rPr>
                <w:bCs/>
                <w:sz w:val="20"/>
                <w:szCs w:val="20"/>
                <w:lang w:eastAsia="en-US"/>
              </w:rPr>
              <w:t xml:space="preserve"> </w:t>
            </w:r>
            <w:r w:rsidRPr="00E76769">
              <w:rPr>
                <w:bCs/>
                <w:sz w:val="20"/>
                <w:szCs w:val="20"/>
                <w:lang w:eastAsia="en-US"/>
              </w:rPr>
              <w:t>прекращения</w:t>
            </w:r>
            <w:r w:rsidR="00CE3115" w:rsidRPr="00E76769">
              <w:rPr>
                <w:bCs/>
                <w:sz w:val="20"/>
                <w:szCs w:val="20"/>
                <w:lang w:eastAsia="en-US"/>
              </w:rPr>
              <w:t xml:space="preserve"> </w:t>
            </w:r>
            <w:r w:rsidRPr="00E76769">
              <w:rPr>
                <w:bCs/>
                <w:sz w:val="20"/>
                <w:szCs w:val="20"/>
                <w:lang w:eastAsia="en-US"/>
              </w:rPr>
              <w:t>действия</w:t>
            </w:r>
            <w:r w:rsidR="00CE3115" w:rsidRPr="00E76769">
              <w:rPr>
                <w:bCs/>
                <w:sz w:val="20"/>
                <w:szCs w:val="20"/>
                <w:lang w:eastAsia="en-US"/>
              </w:rPr>
              <w:t xml:space="preserve"> </w:t>
            </w:r>
            <w:r w:rsidRPr="00E76769">
              <w:rPr>
                <w:bCs/>
                <w:sz w:val="20"/>
                <w:szCs w:val="20"/>
                <w:lang w:eastAsia="en-US"/>
              </w:rPr>
              <w:t>налоговых</w:t>
            </w:r>
            <w:r w:rsidR="00CE3115" w:rsidRPr="00E76769">
              <w:rPr>
                <w:bCs/>
                <w:sz w:val="20"/>
                <w:szCs w:val="20"/>
                <w:lang w:eastAsia="en-US"/>
              </w:rPr>
              <w:t xml:space="preserve"> </w:t>
            </w:r>
            <w:r w:rsidRPr="00E76769">
              <w:rPr>
                <w:bCs/>
                <w:sz w:val="20"/>
                <w:szCs w:val="20"/>
                <w:lang w:eastAsia="en-US"/>
              </w:rPr>
              <w:t>льгот,</w:t>
            </w:r>
            <w:r w:rsidR="00CE3115" w:rsidRPr="00E76769">
              <w:rPr>
                <w:bCs/>
                <w:sz w:val="20"/>
                <w:szCs w:val="20"/>
                <w:lang w:eastAsia="en-US"/>
              </w:rPr>
              <w:t xml:space="preserve"> </w:t>
            </w:r>
            <w:r w:rsidRPr="00E76769">
              <w:rPr>
                <w:bCs/>
                <w:sz w:val="20"/>
                <w:szCs w:val="20"/>
                <w:lang w:eastAsia="en-US"/>
              </w:rPr>
              <w:t>освобождений</w:t>
            </w:r>
            <w:r w:rsidR="00CE3115" w:rsidRPr="00E76769">
              <w:rPr>
                <w:bCs/>
                <w:sz w:val="20"/>
                <w:szCs w:val="20"/>
                <w:lang w:eastAsia="en-US"/>
              </w:rPr>
              <w:t xml:space="preserve"> </w:t>
            </w:r>
            <w:r w:rsidRPr="00E76769">
              <w:rPr>
                <w:bCs/>
                <w:sz w:val="20"/>
                <w:szCs w:val="20"/>
                <w:lang w:eastAsia="en-US"/>
              </w:rPr>
              <w:t>и</w:t>
            </w:r>
            <w:r w:rsidR="00CE3115" w:rsidRPr="00E76769">
              <w:rPr>
                <w:bCs/>
                <w:sz w:val="20"/>
                <w:szCs w:val="20"/>
                <w:lang w:eastAsia="en-US"/>
              </w:rPr>
              <w:t xml:space="preserve"> </w:t>
            </w:r>
            <w:r w:rsidRPr="00E76769">
              <w:rPr>
                <w:bCs/>
                <w:sz w:val="20"/>
                <w:szCs w:val="20"/>
                <w:lang w:eastAsia="en-US"/>
              </w:rPr>
              <w:t>иных</w:t>
            </w:r>
            <w:r w:rsidR="00CE3115" w:rsidRPr="00E76769">
              <w:rPr>
                <w:bCs/>
                <w:sz w:val="20"/>
                <w:szCs w:val="20"/>
                <w:lang w:eastAsia="en-US"/>
              </w:rPr>
              <w:t xml:space="preserve"> </w:t>
            </w:r>
            <w:r w:rsidRPr="00E76769">
              <w:rPr>
                <w:bCs/>
                <w:sz w:val="20"/>
                <w:szCs w:val="20"/>
                <w:lang w:eastAsia="en-US"/>
              </w:rPr>
              <w:t>преференций</w:t>
            </w:r>
            <w:r w:rsidR="00CE3115" w:rsidRPr="00E76769">
              <w:rPr>
                <w:bCs/>
                <w:sz w:val="20"/>
                <w:szCs w:val="20"/>
                <w:lang w:eastAsia="en-US"/>
              </w:rPr>
              <w:t xml:space="preserve"> </w:t>
            </w:r>
            <w:r w:rsidRPr="00E76769">
              <w:rPr>
                <w:bCs/>
                <w:sz w:val="20"/>
                <w:szCs w:val="20"/>
                <w:lang w:eastAsia="en-US"/>
              </w:rPr>
              <w:t>по</w:t>
            </w:r>
            <w:r w:rsidR="00CE3115" w:rsidRPr="00E76769">
              <w:rPr>
                <w:bCs/>
                <w:sz w:val="20"/>
                <w:szCs w:val="20"/>
                <w:lang w:eastAsia="en-US"/>
              </w:rPr>
              <w:t xml:space="preserve"> </w:t>
            </w:r>
            <w:r w:rsidRPr="00E76769">
              <w:rPr>
                <w:bCs/>
                <w:sz w:val="20"/>
                <w:szCs w:val="20"/>
                <w:lang w:eastAsia="en-US"/>
              </w:rPr>
              <w:t>налогам,</w:t>
            </w:r>
            <w:r w:rsidR="00CE3115" w:rsidRPr="00E76769">
              <w:rPr>
                <w:bCs/>
                <w:sz w:val="20"/>
                <w:szCs w:val="20"/>
                <w:lang w:eastAsia="en-US"/>
              </w:rPr>
              <w:t xml:space="preserve"> </w:t>
            </w:r>
            <w:r w:rsidRPr="00E76769">
              <w:rPr>
                <w:bCs/>
                <w:sz w:val="20"/>
                <w:szCs w:val="20"/>
                <w:lang w:eastAsia="en-US"/>
              </w:rPr>
              <w:t>установленных</w:t>
            </w:r>
            <w:r w:rsidR="00CE3115" w:rsidRPr="00E76769">
              <w:rPr>
                <w:bCs/>
                <w:sz w:val="20"/>
                <w:szCs w:val="20"/>
                <w:lang w:eastAsia="en-US"/>
              </w:rPr>
              <w:t xml:space="preserve"> </w:t>
            </w:r>
            <w:r w:rsidRPr="00E76769">
              <w:rPr>
                <w:bCs/>
                <w:sz w:val="20"/>
                <w:szCs w:val="20"/>
                <w:lang w:eastAsia="en-US"/>
              </w:rPr>
              <w:t>нормативным</w:t>
            </w:r>
            <w:r w:rsidR="00CE3115" w:rsidRPr="00E76769">
              <w:rPr>
                <w:bCs/>
                <w:sz w:val="20"/>
                <w:szCs w:val="20"/>
                <w:lang w:eastAsia="en-US"/>
              </w:rPr>
              <w:t xml:space="preserve"> </w:t>
            </w:r>
            <w:r w:rsidRPr="00E76769">
              <w:rPr>
                <w:bCs/>
                <w:sz w:val="20"/>
                <w:szCs w:val="20"/>
                <w:lang w:eastAsia="en-US"/>
              </w:rPr>
              <w:t>правовым</w:t>
            </w:r>
            <w:r w:rsidR="00CE3115" w:rsidRPr="00E76769">
              <w:rPr>
                <w:bCs/>
                <w:sz w:val="20"/>
                <w:szCs w:val="20"/>
                <w:lang w:eastAsia="en-US"/>
              </w:rPr>
              <w:t xml:space="preserve"> </w:t>
            </w:r>
            <w:r w:rsidRPr="00E76769">
              <w:rPr>
                <w:bCs/>
                <w:sz w:val="20"/>
                <w:szCs w:val="20"/>
                <w:lang w:eastAsia="en-US"/>
              </w:rPr>
              <w:t>актом</w:t>
            </w:r>
            <w:r w:rsidR="00CE3115" w:rsidRPr="00E76769">
              <w:rPr>
                <w:sz w:val="20"/>
                <w:szCs w:val="20"/>
                <w:lang w:eastAsia="en-US"/>
              </w:rPr>
              <w:t xml:space="preserve"> </w:t>
            </w:r>
            <w:r w:rsidRPr="00E76769">
              <w:rPr>
                <w:sz w:val="20"/>
                <w:szCs w:val="20"/>
                <w:lang w:eastAsia="en-US"/>
              </w:rPr>
              <w:t>Большешигаевского</w:t>
            </w:r>
            <w:r w:rsidR="00CE3115" w:rsidRPr="00E76769">
              <w:rPr>
                <w:sz w:val="20"/>
                <w:szCs w:val="20"/>
                <w:lang w:eastAsia="en-US"/>
              </w:rPr>
              <w:t xml:space="preserve"> </w:t>
            </w:r>
            <w:r w:rsidRPr="00E76769">
              <w:rPr>
                <w:sz w:val="20"/>
                <w:szCs w:val="20"/>
                <w:lang w:eastAsia="en-US"/>
              </w:rPr>
              <w:t>сельского</w:t>
            </w:r>
            <w:r w:rsidR="00CE3115" w:rsidRPr="00E76769">
              <w:rPr>
                <w:sz w:val="20"/>
                <w:szCs w:val="20"/>
                <w:lang w:eastAsia="en-US"/>
              </w:rPr>
              <w:t xml:space="preserve"> </w:t>
            </w:r>
            <w:r w:rsidRPr="00E76769">
              <w:rPr>
                <w:sz w:val="20"/>
                <w:szCs w:val="20"/>
                <w:lang w:eastAsia="en-US"/>
              </w:rPr>
              <w:t>поселения</w:t>
            </w:r>
            <w:r w:rsidR="00CE3115" w:rsidRPr="00E76769">
              <w:rPr>
                <w:bCs/>
                <w:sz w:val="20"/>
                <w:szCs w:val="20"/>
                <w:lang w:eastAsia="en-US"/>
              </w:rPr>
              <w:t xml:space="preserve"> </w:t>
            </w:r>
            <w:r w:rsidRPr="00E76769">
              <w:rPr>
                <w:sz w:val="20"/>
                <w:szCs w:val="20"/>
                <w:lang w:eastAsia="en-US"/>
              </w:rPr>
              <w:t>Мариинско-Посадского</w:t>
            </w:r>
            <w:r w:rsidR="00CE3115" w:rsidRPr="00E76769">
              <w:rPr>
                <w:sz w:val="20"/>
                <w:szCs w:val="20"/>
                <w:lang w:eastAsia="en-US"/>
              </w:rPr>
              <w:t xml:space="preserve"> </w:t>
            </w:r>
            <w:r w:rsidRPr="00E76769">
              <w:rPr>
                <w:sz w:val="20"/>
                <w:szCs w:val="20"/>
                <w:lang w:eastAsia="en-US"/>
              </w:rPr>
              <w:t>района</w:t>
            </w:r>
            <w:r w:rsidR="00CE3115" w:rsidRPr="00E76769">
              <w:rPr>
                <w:bCs/>
                <w:sz w:val="20"/>
                <w:szCs w:val="20"/>
                <w:lang w:eastAsia="en-US"/>
              </w:rPr>
              <w:t xml:space="preserve"> </w:t>
            </w:r>
            <w:r w:rsidRPr="00E76769">
              <w:rPr>
                <w:bCs/>
                <w:sz w:val="20"/>
                <w:szCs w:val="20"/>
                <w:lang w:eastAsia="en-US"/>
              </w:rPr>
              <w:t>Чувашской</w:t>
            </w:r>
            <w:r w:rsidR="00CE3115" w:rsidRPr="00E76769">
              <w:rPr>
                <w:bCs/>
                <w:sz w:val="20"/>
                <w:szCs w:val="20"/>
                <w:lang w:eastAsia="en-US"/>
              </w:rPr>
              <w:t xml:space="preserve"> </w:t>
            </w:r>
            <w:r w:rsidRPr="00E76769">
              <w:rPr>
                <w:bCs/>
                <w:sz w:val="20"/>
                <w:szCs w:val="20"/>
                <w:lang w:eastAsia="en-US"/>
              </w:rPr>
              <w:t>Республики</w:t>
            </w:r>
          </w:p>
        </w:tc>
        <w:tc>
          <w:tcPr>
            <w:tcW w:w="1524"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Перечень</w:t>
            </w:r>
            <w:r w:rsidR="00CE3115" w:rsidRPr="00E76769">
              <w:rPr>
                <w:bCs/>
                <w:sz w:val="20"/>
                <w:szCs w:val="20"/>
                <w:lang w:eastAsia="en-US"/>
              </w:rPr>
              <w:t xml:space="preserve"> </w:t>
            </w:r>
            <w:r w:rsidRPr="00E76769">
              <w:rPr>
                <w:bCs/>
                <w:sz w:val="20"/>
                <w:szCs w:val="20"/>
                <w:lang w:eastAsia="en-US"/>
              </w:rPr>
              <w:t>налоговых</w:t>
            </w:r>
            <w:r w:rsidR="00CE3115" w:rsidRPr="00E76769">
              <w:rPr>
                <w:bCs/>
                <w:sz w:val="20"/>
                <w:szCs w:val="20"/>
                <w:lang w:eastAsia="en-US"/>
              </w:rPr>
              <w:t xml:space="preserve"> </w:t>
            </w:r>
            <w:r w:rsidRPr="00E76769">
              <w:rPr>
                <w:bCs/>
                <w:sz w:val="20"/>
                <w:szCs w:val="20"/>
                <w:lang w:eastAsia="en-US"/>
              </w:rPr>
              <w:t>расходов</w:t>
            </w:r>
            <w:r w:rsidR="00CE3115" w:rsidRPr="00E76769">
              <w:rPr>
                <w:sz w:val="20"/>
                <w:szCs w:val="20"/>
                <w:lang w:eastAsia="en-US"/>
              </w:rPr>
              <w:t xml:space="preserve"> </w:t>
            </w:r>
          </w:p>
        </w:tc>
      </w:tr>
      <w:tr w:rsidR="00E76769" w:rsidRPr="00E76769" w:rsidTr="00E76769">
        <w:tc>
          <w:tcPr>
            <w:tcW w:w="5000" w:type="pct"/>
            <w:gridSpan w:val="3"/>
            <w:vAlign w:val="center"/>
            <w:hideMark/>
          </w:tcPr>
          <w:p w:rsidR="00EB103C" w:rsidRPr="00E76769" w:rsidRDefault="00EB103C" w:rsidP="00E76769">
            <w:pPr>
              <w:widowControl w:val="0"/>
              <w:autoSpaceDE w:val="0"/>
              <w:autoSpaceDN w:val="0"/>
              <w:adjustRightInd w:val="0"/>
              <w:jc w:val="center"/>
              <w:outlineLvl w:val="0"/>
              <w:rPr>
                <w:bCs/>
                <w:sz w:val="20"/>
                <w:szCs w:val="20"/>
                <w:lang w:eastAsia="en-US"/>
              </w:rPr>
            </w:pPr>
            <w:r w:rsidRPr="00E76769">
              <w:rPr>
                <w:bCs/>
                <w:sz w:val="20"/>
                <w:szCs w:val="20"/>
                <w:lang w:eastAsia="en-US"/>
              </w:rPr>
              <w:t>II.</w:t>
            </w:r>
            <w:r w:rsidR="00CE3115" w:rsidRPr="00E76769">
              <w:rPr>
                <w:bCs/>
                <w:sz w:val="20"/>
                <w:szCs w:val="20"/>
                <w:lang w:eastAsia="en-US"/>
              </w:rPr>
              <w:t xml:space="preserve"> </w:t>
            </w:r>
            <w:r w:rsidRPr="00E76769">
              <w:rPr>
                <w:bCs/>
                <w:sz w:val="20"/>
                <w:szCs w:val="20"/>
                <w:lang w:eastAsia="en-US"/>
              </w:rPr>
              <w:t>Целевые</w:t>
            </w:r>
            <w:r w:rsidR="00CE3115" w:rsidRPr="00E76769">
              <w:rPr>
                <w:bCs/>
                <w:sz w:val="20"/>
                <w:szCs w:val="20"/>
                <w:lang w:eastAsia="en-US"/>
              </w:rPr>
              <w:t xml:space="preserve"> </w:t>
            </w:r>
            <w:r w:rsidRPr="00E76769">
              <w:rPr>
                <w:bCs/>
                <w:sz w:val="20"/>
                <w:szCs w:val="20"/>
                <w:lang w:eastAsia="en-US"/>
              </w:rPr>
              <w:t>характеристики</w:t>
            </w:r>
            <w:r w:rsidR="00CE3115" w:rsidRPr="00E76769">
              <w:rPr>
                <w:bCs/>
                <w:sz w:val="20"/>
                <w:szCs w:val="20"/>
                <w:lang w:eastAsia="en-US"/>
              </w:rPr>
              <w:t xml:space="preserve"> </w:t>
            </w:r>
            <w:r w:rsidRPr="00E76769">
              <w:rPr>
                <w:bCs/>
                <w:sz w:val="20"/>
                <w:szCs w:val="20"/>
                <w:lang w:eastAsia="en-US"/>
              </w:rPr>
              <w:t>налоговых</w:t>
            </w:r>
            <w:r w:rsidR="00CE3115" w:rsidRPr="00E76769">
              <w:rPr>
                <w:bCs/>
                <w:sz w:val="20"/>
                <w:szCs w:val="20"/>
                <w:lang w:eastAsia="en-US"/>
              </w:rPr>
              <w:t xml:space="preserve"> </w:t>
            </w:r>
            <w:r w:rsidRPr="00E76769">
              <w:rPr>
                <w:bCs/>
                <w:sz w:val="20"/>
                <w:szCs w:val="20"/>
                <w:lang w:eastAsia="en-US"/>
              </w:rPr>
              <w:t>расходов</w:t>
            </w:r>
            <w:r w:rsidR="00CE3115" w:rsidRPr="00E76769">
              <w:rPr>
                <w:bCs/>
                <w:sz w:val="20"/>
                <w:szCs w:val="20"/>
                <w:lang w:eastAsia="en-US"/>
              </w:rPr>
              <w:t xml:space="preserve"> </w:t>
            </w:r>
            <w:r w:rsidRPr="00E76769">
              <w:rPr>
                <w:sz w:val="20"/>
                <w:szCs w:val="20"/>
                <w:lang w:eastAsia="en-US"/>
              </w:rPr>
              <w:t>Большешигаевского</w:t>
            </w:r>
            <w:r w:rsidR="00CE3115" w:rsidRPr="00E76769">
              <w:rPr>
                <w:sz w:val="20"/>
                <w:szCs w:val="20"/>
                <w:lang w:eastAsia="en-US"/>
              </w:rPr>
              <w:t xml:space="preserve"> </w:t>
            </w:r>
            <w:r w:rsidRPr="00E76769">
              <w:rPr>
                <w:sz w:val="20"/>
                <w:szCs w:val="20"/>
                <w:lang w:eastAsia="en-US"/>
              </w:rPr>
              <w:t>сельского</w:t>
            </w:r>
            <w:r w:rsidR="00CE3115" w:rsidRPr="00E76769">
              <w:rPr>
                <w:sz w:val="20"/>
                <w:szCs w:val="20"/>
                <w:lang w:eastAsia="en-US"/>
              </w:rPr>
              <w:t xml:space="preserve"> </w:t>
            </w:r>
            <w:r w:rsidRPr="00E76769">
              <w:rPr>
                <w:sz w:val="20"/>
                <w:szCs w:val="20"/>
                <w:lang w:eastAsia="en-US"/>
              </w:rPr>
              <w:t>поселения</w:t>
            </w:r>
            <w:r w:rsidR="00CE3115" w:rsidRPr="00E76769">
              <w:rPr>
                <w:sz w:val="20"/>
                <w:szCs w:val="20"/>
                <w:lang w:eastAsia="en-US"/>
              </w:rPr>
              <w:t xml:space="preserve"> </w:t>
            </w:r>
            <w:r w:rsidRPr="00E76769">
              <w:rPr>
                <w:sz w:val="20"/>
                <w:szCs w:val="20"/>
                <w:lang w:eastAsia="en-US"/>
              </w:rPr>
              <w:t>Мариинско-Посадского</w:t>
            </w:r>
            <w:r w:rsidR="00CE3115" w:rsidRPr="00E76769">
              <w:rPr>
                <w:sz w:val="20"/>
                <w:szCs w:val="20"/>
                <w:lang w:eastAsia="en-US"/>
              </w:rPr>
              <w:t xml:space="preserve"> </w:t>
            </w:r>
            <w:r w:rsidRPr="00E76769">
              <w:rPr>
                <w:sz w:val="20"/>
                <w:szCs w:val="20"/>
                <w:lang w:eastAsia="en-US"/>
              </w:rPr>
              <w:t>района</w:t>
            </w:r>
            <w:r w:rsidR="00CE3115" w:rsidRPr="00E76769">
              <w:rPr>
                <w:bCs/>
                <w:sz w:val="20"/>
                <w:szCs w:val="20"/>
                <w:lang w:eastAsia="en-US"/>
              </w:rPr>
              <w:t xml:space="preserve"> </w:t>
            </w:r>
            <w:r w:rsidRPr="00E76769">
              <w:rPr>
                <w:bCs/>
                <w:sz w:val="20"/>
                <w:szCs w:val="20"/>
                <w:lang w:eastAsia="en-US"/>
              </w:rPr>
              <w:t>Чувашской</w:t>
            </w:r>
            <w:r w:rsidR="00CE3115" w:rsidRPr="00E76769">
              <w:rPr>
                <w:bCs/>
                <w:sz w:val="20"/>
                <w:szCs w:val="20"/>
                <w:lang w:eastAsia="en-US"/>
              </w:rPr>
              <w:t xml:space="preserve"> </w:t>
            </w:r>
            <w:r w:rsidRPr="00E76769">
              <w:rPr>
                <w:bCs/>
                <w:sz w:val="20"/>
                <w:szCs w:val="20"/>
                <w:lang w:eastAsia="en-US"/>
              </w:rPr>
              <w:t>Республики</w:t>
            </w:r>
          </w:p>
        </w:tc>
      </w:tr>
      <w:tr w:rsidR="00E76769" w:rsidRPr="00E76769" w:rsidTr="00E76769">
        <w:tc>
          <w:tcPr>
            <w:tcW w:w="291"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8.</w:t>
            </w:r>
          </w:p>
        </w:tc>
        <w:tc>
          <w:tcPr>
            <w:tcW w:w="3185"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Наименование</w:t>
            </w:r>
            <w:r w:rsidR="00CE3115" w:rsidRPr="00E76769">
              <w:rPr>
                <w:bCs/>
                <w:sz w:val="20"/>
                <w:szCs w:val="20"/>
                <w:lang w:eastAsia="en-US"/>
              </w:rPr>
              <w:t xml:space="preserve"> </w:t>
            </w:r>
            <w:r w:rsidRPr="00E76769">
              <w:rPr>
                <w:bCs/>
                <w:sz w:val="20"/>
                <w:szCs w:val="20"/>
                <w:lang w:eastAsia="en-US"/>
              </w:rPr>
              <w:t>налоговых</w:t>
            </w:r>
            <w:r w:rsidR="00CE3115" w:rsidRPr="00E76769">
              <w:rPr>
                <w:bCs/>
                <w:sz w:val="20"/>
                <w:szCs w:val="20"/>
                <w:lang w:eastAsia="en-US"/>
              </w:rPr>
              <w:t xml:space="preserve"> </w:t>
            </w:r>
            <w:r w:rsidRPr="00E76769">
              <w:rPr>
                <w:bCs/>
                <w:sz w:val="20"/>
                <w:szCs w:val="20"/>
                <w:lang w:eastAsia="en-US"/>
              </w:rPr>
              <w:t>льгот,</w:t>
            </w:r>
            <w:r w:rsidR="00CE3115" w:rsidRPr="00E76769">
              <w:rPr>
                <w:bCs/>
                <w:sz w:val="20"/>
                <w:szCs w:val="20"/>
                <w:lang w:eastAsia="en-US"/>
              </w:rPr>
              <w:t xml:space="preserve"> </w:t>
            </w:r>
            <w:r w:rsidRPr="00E76769">
              <w:rPr>
                <w:bCs/>
                <w:sz w:val="20"/>
                <w:szCs w:val="20"/>
                <w:lang w:eastAsia="en-US"/>
              </w:rPr>
              <w:t>освобождений</w:t>
            </w:r>
            <w:r w:rsidR="00CE3115" w:rsidRPr="00E76769">
              <w:rPr>
                <w:bCs/>
                <w:sz w:val="20"/>
                <w:szCs w:val="20"/>
                <w:lang w:eastAsia="en-US"/>
              </w:rPr>
              <w:t xml:space="preserve"> </w:t>
            </w:r>
            <w:r w:rsidRPr="00E76769">
              <w:rPr>
                <w:bCs/>
                <w:sz w:val="20"/>
                <w:szCs w:val="20"/>
                <w:lang w:eastAsia="en-US"/>
              </w:rPr>
              <w:t>и</w:t>
            </w:r>
            <w:r w:rsidR="00CE3115" w:rsidRPr="00E76769">
              <w:rPr>
                <w:bCs/>
                <w:sz w:val="20"/>
                <w:szCs w:val="20"/>
                <w:lang w:eastAsia="en-US"/>
              </w:rPr>
              <w:t xml:space="preserve"> </w:t>
            </w:r>
            <w:r w:rsidRPr="00E76769">
              <w:rPr>
                <w:bCs/>
                <w:sz w:val="20"/>
                <w:szCs w:val="20"/>
                <w:lang w:eastAsia="en-US"/>
              </w:rPr>
              <w:t>иных</w:t>
            </w:r>
            <w:r w:rsidR="00CE3115" w:rsidRPr="00E76769">
              <w:rPr>
                <w:bCs/>
                <w:sz w:val="20"/>
                <w:szCs w:val="20"/>
                <w:lang w:eastAsia="en-US"/>
              </w:rPr>
              <w:t xml:space="preserve"> </w:t>
            </w:r>
            <w:r w:rsidRPr="00E76769">
              <w:rPr>
                <w:bCs/>
                <w:sz w:val="20"/>
                <w:szCs w:val="20"/>
                <w:lang w:eastAsia="en-US"/>
              </w:rPr>
              <w:t>преференций</w:t>
            </w:r>
            <w:r w:rsidR="00CE3115" w:rsidRPr="00E76769">
              <w:rPr>
                <w:bCs/>
                <w:sz w:val="20"/>
                <w:szCs w:val="20"/>
                <w:lang w:eastAsia="en-US"/>
              </w:rPr>
              <w:t xml:space="preserve"> </w:t>
            </w:r>
            <w:r w:rsidRPr="00E76769">
              <w:rPr>
                <w:bCs/>
                <w:sz w:val="20"/>
                <w:szCs w:val="20"/>
                <w:lang w:eastAsia="en-US"/>
              </w:rPr>
              <w:t>по</w:t>
            </w:r>
            <w:r w:rsidR="00CE3115" w:rsidRPr="00E76769">
              <w:rPr>
                <w:bCs/>
                <w:sz w:val="20"/>
                <w:szCs w:val="20"/>
                <w:lang w:eastAsia="en-US"/>
              </w:rPr>
              <w:t xml:space="preserve"> </w:t>
            </w:r>
            <w:r w:rsidRPr="00E76769">
              <w:rPr>
                <w:bCs/>
                <w:sz w:val="20"/>
                <w:szCs w:val="20"/>
                <w:lang w:eastAsia="en-US"/>
              </w:rPr>
              <w:t>налогам,</w:t>
            </w:r>
            <w:r w:rsidR="00CE3115" w:rsidRPr="00E76769">
              <w:rPr>
                <w:bCs/>
                <w:sz w:val="20"/>
                <w:szCs w:val="20"/>
                <w:lang w:eastAsia="en-US"/>
              </w:rPr>
              <w:t xml:space="preserve"> </w:t>
            </w:r>
            <w:r w:rsidRPr="00E76769">
              <w:rPr>
                <w:bCs/>
                <w:sz w:val="20"/>
                <w:szCs w:val="20"/>
                <w:lang w:eastAsia="en-US"/>
              </w:rPr>
              <w:t>установленных</w:t>
            </w:r>
            <w:r w:rsidR="00CE3115" w:rsidRPr="00E76769">
              <w:rPr>
                <w:bCs/>
                <w:sz w:val="20"/>
                <w:szCs w:val="20"/>
                <w:lang w:eastAsia="en-US"/>
              </w:rPr>
              <w:t xml:space="preserve"> </w:t>
            </w:r>
            <w:r w:rsidRPr="00E76769">
              <w:rPr>
                <w:bCs/>
                <w:sz w:val="20"/>
                <w:szCs w:val="20"/>
                <w:lang w:eastAsia="en-US"/>
              </w:rPr>
              <w:t>нормативным</w:t>
            </w:r>
            <w:r w:rsidR="00CE3115" w:rsidRPr="00E76769">
              <w:rPr>
                <w:bCs/>
                <w:sz w:val="20"/>
                <w:szCs w:val="20"/>
                <w:lang w:eastAsia="en-US"/>
              </w:rPr>
              <w:t xml:space="preserve"> </w:t>
            </w:r>
            <w:r w:rsidRPr="00E76769">
              <w:rPr>
                <w:bCs/>
                <w:sz w:val="20"/>
                <w:szCs w:val="20"/>
                <w:lang w:eastAsia="en-US"/>
              </w:rPr>
              <w:t>правовым</w:t>
            </w:r>
            <w:r w:rsidR="00CE3115" w:rsidRPr="00E76769">
              <w:rPr>
                <w:bCs/>
                <w:sz w:val="20"/>
                <w:szCs w:val="20"/>
                <w:lang w:eastAsia="en-US"/>
              </w:rPr>
              <w:t xml:space="preserve"> </w:t>
            </w:r>
            <w:r w:rsidRPr="00E76769">
              <w:rPr>
                <w:bCs/>
                <w:sz w:val="20"/>
                <w:szCs w:val="20"/>
                <w:lang w:eastAsia="en-US"/>
              </w:rPr>
              <w:t>актом</w:t>
            </w:r>
            <w:r w:rsidR="00CE3115" w:rsidRPr="00E76769">
              <w:rPr>
                <w:sz w:val="20"/>
                <w:szCs w:val="20"/>
                <w:lang w:eastAsia="en-US"/>
              </w:rPr>
              <w:t xml:space="preserve"> </w:t>
            </w:r>
            <w:r w:rsidRPr="00E76769">
              <w:rPr>
                <w:sz w:val="20"/>
                <w:szCs w:val="20"/>
                <w:lang w:eastAsia="en-US"/>
              </w:rPr>
              <w:t>Большешигаевского</w:t>
            </w:r>
            <w:r w:rsidR="00CE3115" w:rsidRPr="00E76769">
              <w:rPr>
                <w:sz w:val="20"/>
                <w:szCs w:val="20"/>
                <w:lang w:eastAsia="en-US"/>
              </w:rPr>
              <w:t xml:space="preserve"> </w:t>
            </w:r>
            <w:r w:rsidRPr="00E76769">
              <w:rPr>
                <w:sz w:val="20"/>
                <w:szCs w:val="20"/>
                <w:lang w:eastAsia="en-US"/>
              </w:rPr>
              <w:t>сельского</w:t>
            </w:r>
            <w:r w:rsidR="00CE3115" w:rsidRPr="00E76769">
              <w:rPr>
                <w:sz w:val="20"/>
                <w:szCs w:val="20"/>
                <w:lang w:eastAsia="en-US"/>
              </w:rPr>
              <w:t xml:space="preserve"> </w:t>
            </w:r>
            <w:r w:rsidRPr="00E76769">
              <w:rPr>
                <w:sz w:val="20"/>
                <w:szCs w:val="20"/>
                <w:lang w:eastAsia="en-US"/>
              </w:rPr>
              <w:t>поселения</w:t>
            </w:r>
            <w:r w:rsidR="00CE3115" w:rsidRPr="00E76769">
              <w:rPr>
                <w:bCs/>
                <w:sz w:val="20"/>
                <w:szCs w:val="20"/>
                <w:lang w:eastAsia="en-US"/>
              </w:rPr>
              <w:t xml:space="preserve"> </w:t>
            </w:r>
            <w:r w:rsidRPr="00E76769">
              <w:rPr>
                <w:sz w:val="20"/>
                <w:szCs w:val="20"/>
                <w:lang w:eastAsia="en-US"/>
              </w:rPr>
              <w:t>Мариинско-Посадского</w:t>
            </w:r>
            <w:r w:rsidR="00CE3115" w:rsidRPr="00E76769">
              <w:rPr>
                <w:sz w:val="20"/>
                <w:szCs w:val="20"/>
                <w:lang w:eastAsia="en-US"/>
              </w:rPr>
              <w:t xml:space="preserve"> </w:t>
            </w:r>
            <w:r w:rsidRPr="00E76769">
              <w:rPr>
                <w:sz w:val="20"/>
                <w:szCs w:val="20"/>
                <w:lang w:eastAsia="en-US"/>
              </w:rPr>
              <w:t>района</w:t>
            </w:r>
            <w:r w:rsidR="00CE3115" w:rsidRPr="00E76769">
              <w:rPr>
                <w:bCs/>
                <w:sz w:val="20"/>
                <w:szCs w:val="20"/>
                <w:lang w:eastAsia="en-US"/>
              </w:rPr>
              <w:t xml:space="preserve"> </w:t>
            </w:r>
            <w:r w:rsidRPr="00E76769">
              <w:rPr>
                <w:bCs/>
                <w:sz w:val="20"/>
                <w:szCs w:val="20"/>
                <w:lang w:eastAsia="en-US"/>
              </w:rPr>
              <w:t>Чувашской</w:t>
            </w:r>
            <w:r w:rsidR="00CE3115" w:rsidRPr="00E76769">
              <w:rPr>
                <w:bCs/>
                <w:sz w:val="20"/>
                <w:szCs w:val="20"/>
                <w:lang w:eastAsia="en-US"/>
              </w:rPr>
              <w:t xml:space="preserve"> </w:t>
            </w:r>
            <w:r w:rsidRPr="00E76769">
              <w:rPr>
                <w:bCs/>
                <w:sz w:val="20"/>
                <w:szCs w:val="20"/>
                <w:lang w:eastAsia="en-US"/>
              </w:rPr>
              <w:t>Республики</w:t>
            </w:r>
          </w:p>
        </w:tc>
        <w:tc>
          <w:tcPr>
            <w:tcW w:w="1524"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Перечень</w:t>
            </w:r>
            <w:r w:rsidR="00CE3115" w:rsidRPr="00E76769">
              <w:rPr>
                <w:bCs/>
                <w:sz w:val="20"/>
                <w:szCs w:val="20"/>
                <w:lang w:eastAsia="en-US"/>
              </w:rPr>
              <w:t xml:space="preserve"> </w:t>
            </w:r>
            <w:r w:rsidRPr="00E76769">
              <w:rPr>
                <w:bCs/>
                <w:sz w:val="20"/>
                <w:szCs w:val="20"/>
                <w:lang w:eastAsia="en-US"/>
              </w:rPr>
              <w:t>налоговых</w:t>
            </w:r>
            <w:r w:rsidR="00CE3115" w:rsidRPr="00E76769">
              <w:rPr>
                <w:bCs/>
                <w:sz w:val="20"/>
                <w:szCs w:val="20"/>
                <w:lang w:eastAsia="en-US"/>
              </w:rPr>
              <w:t xml:space="preserve"> </w:t>
            </w:r>
            <w:r w:rsidRPr="00E76769">
              <w:rPr>
                <w:bCs/>
                <w:sz w:val="20"/>
                <w:szCs w:val="20"/>
                <w:lang w:eastAsia="en-US"/>
              </w:rPr>
              <w:t>расходов</w:t>
            </w:r>
            <w:r w:rsidR="00CE3115" w:rsidRPr="00E76769">
              <w:rPr>
                <w:bCs/>
                <w:sz w:val="20"/>
                <w:szCs w:val="20"/>
                <w:lang w:eastAsia="en-US"/>
              </w:rPr>
              <w:t xml:space="preserve"> </w:t>
            </w:r>
          </w:p>
        </w:tc>
      </w:tr>
      <w:tr w:rsidR="00E76769" w:rsidRPr="00E76769" w:rsidTr="00E76769">
        <w:tc>
          <w:tcPr>
            <w:tcW w:w="291"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9.</w:t>
            </w:r>
          </w:p>
        </w:tc>
        <w:tc>
          <w:tcPr>
            <w:tcW w:w="3185"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Целевая</w:t>
            </w:r>
            <w:r w:rsidR="00CE3115" w:rsidRPr="00E76769">
              <w:rPr>
                <w:bCs/>
                <w:sz w:val="20"/>
                <w:szCs w:val="20"/>
                <w:lang w:eastAsia="en-US"/>
              </w:rPr>
              <w:t xml:space="preserve"> </w:t>
            </w:r>
            <w:r w:rsidRPr="00E76769">
              <w:rPr>
                <w:bCs/>
                <w:sz w:val="20"/>
                <w:szCs w:val="20"/>
                <w:lang w:eastAsia="en-US"/>
              </w:rPr>
              <w:t>категория</w:t>
            </w:r>
            <w:r w:rsidR="00CE3115" w:rsidRPr="00E76769">
              <w:rPr>
                <w:bCs/>
                <w:sz w:val="20"/>
                <w:szCs w:val="20"/>
                <w:lang w:eastAsia="en-US"/>
              </w:rPr>
              <w:t xml:space="preserve"> </w:t>
            </w:r>
            <w:r w:rsidRPr="00E76769">
              <w:rPr>
                <w:bCs/>
                <w:sz w:val="20"/>
                <w:szCs w:val="20"/>
                <w:lang w:eastAsia="en-US"/>
              </w:rPr>
              <w:t>налогового</w:t>
            </w:r>
            <w:r w:rsidR="00CE3115" w:rsidRPr="00E76769">
              <w:rPr>
                <w:bCs/>
                <w:sz w:val="20"/>
                <w:szCs w:val="20"/>
                <w:lang w:eastAsia="en-US"/>
              </w:rPr>
              <w:t xml:space="preserve"> </w:t>
            </w:r>
            <w:r w:rsidRPr="00E76769">
              <w:rPr>
                <w:bCs/>
                <w:sz w:val="20"/>
                <w:szCs w:val="20"/>
                <w:lang w:eastAsia="en-US"/>
              </w:rPr>
              <w:t>расхода</w:t>
            </w:r>
            <w:r w:rsidR="00CE3115" w:rsidRPr="00E76769">
              <w:rPr>
                <w:sz w:val="20"/>
                <w:szCs w:val="20"/>
                <w:lang w:eastAsia="en-US"/>
              </w:rPr>
              <w:t xml:space="preserve"> </w:t>
            </w:r>
            <w:r w:rsidRPr="00E76769">
              <w:rPr>
                <w:sz w:val="20"/>
                <w:szCs w:val="20"/>
                <w:lang w:eastAsia="en-US"/>
              </w:rPr>
              <w:t>Большешигаевского</w:t>
            </w:r>
            <w:r w:rsidR="00CE3115" w:rsidRPr="00E76769">
              <w:rPr>
                <w:sz w:val="20"/>
                <w:szCs w:val="20"/>
                <w:lang w:eastAsia="en-US"/>
              </w:rPr>
              <w:t xml:space="preserve"> </w:t>
            </w:r>
            <w:r w:rsidRPr="00E76769">
              <w:rPr>
                <w:sz w:val="20"/>
                <w:szCs w:val="20"/>
                <w:lang w:eastAsia="en-US"/>
              </w:rPr>
              <w:t>сельского</w:t>
            </w:r>
            <w:r w:rsidR="00CE3115" w:rsidRPr="00E76769">
              <w:rPr>
                <w:sz w:val="20"/>
                <w:szCs w:val="20"/>
                <w:lang w:eastAsia="en-US"/>
              </w:rPr>
              <w:t xml:space="preserve"> </w:t>
            </w:r>
            <w:r w:rsidRPr="00E76769">
              <w:rPr>
                <w:sz w:val="20"/>
                <w:szCs w:val="20"/>
                <w:lang w:eastAsia="en-US"/>
              </w:rPr>
              <w:t>поселения</w:t>
            </w:r>
            <w:r w:rsidR="00CE3115" w:rsidRPr="00E76769">
              <w:rPr>
                <w:bCs/>
                <w:sz w:val="20"/>
                <w:szCs w:val="20"/>
                <w:lang w:eastAsia="en-US"/>
              </w:rPr>
              <w:t xml:space="preserve"> </w:t>
            </w:r>
            <w:r w:rsidRPr="00E76769">
              <w:rPr>
                <w:sz w:val="20"/>
                <w:szCs w:val="20"/>
                <w:lang w:eastAsia="en-US"/>
              </w:rPr>
              <w:t>Мариинско-Посадского</w:t>
            </w:r>
            <w:r w:rsidR="00CE3115" w:rsidRPr="00E76769">
              <w:rPr>
                <w:sz w:val="20"/>
                <w:szCs w:val="20"/>
                <w:lang w:eastAsia="en-US"/>
              </w:rPr>
              <w:t xml:space="preserve"> </w:t>
            </w:r>
            <w:r w:rsidRPr="00E76769">
              <w:rPr>
                <w:sz w:val="20"/>
                <w:szCs w:val="20"/>
                <w:lang w:eastAsia="en-US"/>
              </w:rPr>
              <w:t>района</w:t>
            </w:r>
            <w:r w:rsidR="00CE3115" w:rsidRPr="00E76769">
              <w:rPr>
                <w:bCs/>
                <w:sz w:val="20"/>
                <w:szCs w:val="20"/>
                <w:lang w:eastAsia="en-US"/>
              </w:rPr>
              <w:t xml:space="preserve"> </w:t>
            </w:r>
            <w:r w:rsidRPr="00E76769">
              <w:rPr>
                <w:bCs/>
                <w:sz w:val="20"/>
                <w:szCs w:val="20"/>
                <w:lang w:eastAsia="en-US"/>
              </w:rPr>
              <w:t>Чувашской</w:t>
            </w:r>
            <w:r w:rsidR="00CE3115" w:rsidRPr="00E76769">
              <w:rPr>
                <w:bCs/>
                <w:sz w:val="20"/>
                <w:szCs w:val="20"/>
                <w:lang w:eastAsia="en-US"/>
              </w:rPr>
              <w:t xml:space="preserve"> </w:t>
            </w:r>
            <w:r w:rsidRPr="00E76769">
              <w:rPr>
                <w:bCs/>
                <w:sz w:val="20"/>
                <w:szCs w:val="20"/>
                <w:lang w:eastAsia="en-US"/>
              </w:rPr>
              <w:t>Республики</w:t>
            </w:r>
          </w:p>
        </w:tc>
        <w:tc>
          <w:tcPr>
            <w:tcW w:w="1524"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Куратор</w:t>
            </w:r>
            <w:r w:rsidR="00CE3115" w:rsidRPr="00E76769">
              <w:rPr>
                <w:bCs/>
                <w:sz w:val="20"/>
                <w:szCs w:val="20"/>
                <w:lang w:eastAsia="en-US"/>
              </w:rPr>
              <w:t xml:space="preserve"> </w:t>
            </w:r>
            <w:r w:rsidRPr="00E76769">
              <w:rPr>
                <w:bCs/>
                <w:sz w:val="20"/>
                <w:szCs w:val="20"/>
                <w:lang w:eastAsia="en-US"/>
              </w:rPr>
              <w:t>налогового</w:t>
            </w:r>
            <w:r w:rsidR="00CE3115" w:rsidRPr="00E76769">
              <w:rPr>
                <w:bCs/>
                <w:sz w:val="20"/>
                <w:szCs w:val="20"/>
                <w:lang w:eastAsia="en-US"/>
              </w:rPr>
              <w:t xml:space="preserve"> </w:t>
            </w:r>
            <w:r w:rsidRPr="00E76769">
              <w:rPr>
                <w:bCs/>
                <w:sz w:val="20"/>
                <w:szCs w:val="20"/>
                <w:lang w:eastAsia="en-US"/>
              </w:rPr>
              <w:t>расхода</w:t>
            </w:r>
            <w:r w:rsidR="00CE3115" w:rsidRPr="00E76769">
              <w:rPr>
                <w:sz w:val="20"/>
                <w:szCs w:val="20"/>
                <w:lang w:eastAsia="en-US"/>
              </w:rPr>
              <w:t xml:space="preserve"> </w:t>
            </w:r>
            <w:r w:rsidRPr="00E76769">
              <w:rPr>
                <w:sz w:val="20"/>
                <w:szCs w:val="20"/>
                <w:lang w:eastAsia="en-US"/>
              </w:rPr>
              <w:t>Большешигаевского</w:t>
            </w:r>
            <w:r w:rsidR="00CE3115" w:rsidRPr="00E76769">
              <w:rPr>
                <w:sz w:val="20"/>
                <w:szCs w:val="20"/>
                <w:lang w:eastAsia="en-US"/>
              </w:rPr>
              <w:t xml:space="preserve"> </w:t>
            </w:r>
            <w:r w:rsidRPr="00E76769">
              <w:rPr>
                <w:sz w:val="20"/>
                <w:szCs w:val="20"/>
                <w:lang w:eastAsia="en-US"/>
              </w:rPr>
              <w:t>сельского</w:t>
            </w:r>
            <w:r w:rsidR="00CE3115" w:rsidRPr="00E76769">
              <w:rPr>
                <w:sz w:val="20"/>
                <w:szCs w:val="20"/>
                <w:lang w:eastAsia="en-US"/>
              </w:rPr>
              <w:t xml:space="preserve"> </w:t>
            </w:r>
            <w:r w:rsidRPr="00E76769">
              <w:rPr>
                <w:sz w:val="20"/>
                <w:szCs w:val="20"/>
                <w:lang w:eastAsia="en-US"/>
              </w:rPr>
              <w:t>поселения</w:t>
            </w:r>
            <w:r w:rsidR="00CE3115" w:rsidRPr="00E76769">
              <w:rPr>
                <w:sz w:val="20"/>
                <w:szCs w:val="20"/>
                <w:lang w:eastAsia="en-US"/>
              </w:rPr>
              <w:t xml:space="preserve"> </w:t>
            </w:r>
            <w:r w:rsidRPr="00E76769">
              <w:rPr>
                <w:sz w:val="20"/>
                <w:szCs w:val="20"/>
                <w:lang w:eastAsia="en-US"/>
              </w:rPr>
              <w:t>Мариинско-Посадского</w:t>
            </w:r>
            <w:r w:rsidR="00CE3115" w:rsidRPr="00E76769">
              <w:rPr>
                <w:sz w:val="20"/>
                <w:szCs w:val="20"/>
                <w:lang w:eastAsia="en-US"/>
              </w:rPr>
              <w:t xml:space="preserve"> </w:t>
            </w:r>
            <w:r w:rsidRPr="00E76769">
              <w:rPr>
                <w:sz w:val="20"/>
                <w:szCs w:val="20"/>
                <w:lang w:eastAsia="en-US"/>
              </w:rPr>
              <w:t>района</w:t>
            </w:r>
            <w:r w:rsidR="00CE3115" w:rsidRPr="00E76769">
              <w:rPr>
                <w:bCs/>
                <w:sz w:val="20"/>
                <w:szCs w:val="20"/>
                <w:lang w:eastAsia="en-US"/>
              </w:rPr>
              <w:t xml:space="preserve"> </w:t>
            </w:r>
            <w:r w:rsidRPr="00E76769">
              <w:rPr>
                <w:bCs/>
                <w:sz w:val="20"/>
                <w:szCs w:val="20"/>
                <w:lang w:eastAsia="en-US"/>
              </w:rPr>
              <w:t>Чувашской</w:t>
            </w:r>
            <w:r w:rsidR="00CE3115" w:rsidRPr="00E76769">
              <w:rPr>
                <w:bCs/>
                <w:sz w:val="20"/>
                <w:szCs w:val="20"/>
                <w:lang w:eastAsia="en-US"/>
              </w:rPr>
              <w:t xml:space="preserve"> </w:t>
            </w:r>
            <w:r w:rsidRPr="00E76769">
              <w:rPr>
                <w:bCs/>
                <w:sz w:val="20"/>
                <w:szCs w:val="20"/>
                <w:lang w:eastAsia="en-US"/>
              </w:rPr>
              <w:t>Республики</w:t>
            </w:r>
            <w:r w:rsidR="00CE3115" w:rsidRPr="00E76769">
              <w:rPr>
                <w:bCs/>
                <w:sz w:val="20"/>
                <w:szCs w:val="20"/>
                <w:lang w:eastAsia="en-US"/>
              </w:rPr>
              <w:t xml:space="preserve"> </w:t>
            </w:r>
            <w:r w:rsidRPr="00E76769">
              <w:rPr>
                <w:bCs/>
                <w:sz w:val="20"/>
                <w:szCs w:val="20"/>
                <w:lang w:eastAsia="en-US"/>
              </w:rPr>
              <w:t>(далее-куратор)</w:t>
            </w:r>
          </w:p>
        </w:tc>
      </w:tr>
      <w:tr w:rsidR="00E76769" w:rsidRPr="00E76769" w:rsidTr="00E76769">
        <w:tc>
          <w:tcPr>
            <w:tcW w:w="291"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10.</w:t>
            </w:r>
          </w:p>
        </w:tc>
        <w:tc>
          <w:tcPr>
            <w:tcW w:w="3185"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Цели</w:t>
            </w:r>
            <w:r w:rsidR="00CE3115" w:rsidRPr="00E76769">
              <w:rPr>
                <w:bCs/>
                <w:sz w:val="20"/>
                <w:szCs w:val="20"/>
                <w:lang w:eastAsia="en-US"/>
              </w:rPr>
              <w:t xml:space="preserve"> </w:t>
            </w:r>
            <w:r w:rsidRPr="00E76769">
              <w:rPr>
                <w:bCs/>
                <w:sz w:val="20"/>
                <w:szCs w:val="20"/>
                <w:lang w:eastAsia="en-US"/>
              </w:rPr>
              <w:t>предоставления</w:t>
            </w:r>
            <w:r w:rsidR="00CE3115" w:rsidRPr="00E76769">
              <w:rPr>
                <w:bCs/>
                <w:sz w:val="20"/>
                <w:szCs w:val="20"/>
                <w:lang w:eastAsia="en-US"/>
              </w:rPr>
              <w:t xml:space="preserve"> </w:t>
            </w:r>
            <w:r w:rsidRPr="00E76769">
              <w:rPr>
                <w:bCs/>
                <w:sz w:val="20"/>
                <w:szCs w:val="20"/>
                <w:lang w:eastAsia="en-US"/>
              </w:rPr>
              <w:t>налоговых</w:t>
            </w:r>
            <w:r w:rsidR="00CE3115" w:rsidRPr="00E76769">
              <w:rPr>
                <w:bCs/>
                <w:sz w:val="20"/>
                <w:szCs w:val="20"/>
                <w:lang w:eastAsia="en-US"/>
              </w:rPr>
              <w:t xml:space="preserve"> </w:t>
            </w:r>
            <w:r w:rsidRPr="00E76769">
              <w:rPr>
                <w:bCs/>
                <w:sz w:val="20"/>
                <w:szCs w:val="20"/>
                <w:lang w:eastAsia="en-US"/>
              </w:rPr>
              <w:t>льгот,</w:t>
            </w:r>
            <w:r w:rsidR="00CE3115" w:rsidRPr="00E76769">
              <w:rPr>
                <w:bCs/>
                <w:sz w:val="20"/>
                <w:szCs w:val="20"/>
                <w:lang w:eastAsia="en-US"/>
              </w:rPr>
              <w:t xml:space="preserve"> </w:t>
            </w:r>
            <w:r w:rsidRPr="00E76769">
              <w:rPr>
                <w:bCs/>
                <w:sz w:val="20"/>
                <w:szCs w:val="20"/>
                <w:lang w:eastAsia="en-US"/>
              </w:rPr>
              <w:t>освобождений</w:t>
            </w:r>
            <w:r w:rsidR="00CE3115" w:rsidRPr="00E76769">
              <w:rPr>
                <w:bCs/>
                <w:sz w:val="20"/>
                <w:szCs w:val="20"/>
                <w:lang w:eastAsia="en-US"/>
              </w:rPr>
              <w:t xml:space="preserve"> </w:t>
            </w:r>
            <w:r w:rsidRPr="00E76769">
              <w:rPr>
                <w:bCs/>
                <w:sz w:val="20"/>
                <w:szCs w:val="20"/>
                <w:lang w:eastAsia="en-US"/>
              </w:rPr>
              <w:t>и</w:t>
            </w:r>
            <w:r w:rsidR="00CE3115" w:rsidRPr="00E76769">
              <w:rPr>
                <w:bCs/>
                <w:sz w:val="20"/>
                <w:szCs w:val="20"/>
                <w:lang w:eastAsia="en-US"/>
              </w:rPr>
              <w:t xml:space="preserve"> </w:t>
            </w:r>
            <w:r w:rsidRPr="00E76769">
              <w:rPr>
                <w:bCs/>
                <w:sz w:val="20"/>
                <w:szCs w:val="20"/>
                <w:lang w:eastAsia="en-US"/>
              </w:rPr>
              <w:t>иных</w:t>
            </w:r>
            <w:r w:rsidR="00CE3115" w:rsidRPr="00E76769">
              <w:rPr>
                <w:bCs/>
                <w:sz w:val="20"/>
                <w:szCs w:val="20"/>
                <w:lang w:eastAsia="en-US"/>
              </w:rPr>
              <w:t xml:space="preserve"> </w:t>
            </w:r>
            <w:r w:rsidRPr="00E76769">
              <w:rPr>
                <w:bCs/>
                <w:sz w:val="20"/>
                <w:szCs w:val="20"/>
                <w:lang w:eastAsia="en-US"/>
              </w:rPr>
              <w:t>преференций</w:t>
            </w:r>
            <w:r w:rsidR="00CE3115" w:rsidRPr="00E76769">
              <w:rPr>
                <w:bCs/>
                <w:sz w:val="20"/>
                <w:szCs w:val="20"/>
                <w:lang w:eastAsia="en-US"/>
              </w:rPr>
              <w:t xml:space="preserve"> </w:t>
            </w:r>
            <w:r w:rsidRPr="00E76769">
              <w:rPr>
                <w:bCs/>
                <w:sz w:val="20"/>
                <w:szCs w:val="20"/>
                <w:lang w:eastAsia="en-US"/>
              </w:rPr>
              <w:t>для</w:t>
            </w:r>
            <w:r w:rsidR="00CE3115" w:rsidRPr="00E76769">
              <w:rPr>
                <w:bCs/>
                <w:sz w:val="20"/>
                <w:szCs w:val="20"/>
                <w:lang w:eastAsia="en-US"/>
              </w:rPr>
              <w:t xml:space="preserve"> </w:t>
            </w:r>
            <w:r w:rsidRPr="00E76769">
              <w:rPr>
                <w:bCs/>
                <w:sz w:val="20"/>
                <w:szCs w:val="20"/>
                <w:lang w:eastAsia="en-US"/>
              </w:rPr>
              <w:t>плательщиков</w:t>
            </w:r>
            <w:r w:rsidR="00CE3115" w:rsidRPr="00E76769">
              <w:rPr>
                <w:bCs/>
                <w:sz w:val="20"/>
                <w:szCs w:val="20"/>
                <w:lang w:eastAsia="en-US"/>
              </w:rPr>
              <w:t xml:space="preserve"> </w:t>
            </w:r>
            <w:r w:rsidRPr="00E76769">
              <w:rPr>
                <w:bCs/>
                <w:sz w:val="20"/>
                <w:szCs w:val="20"/>
                <w:lang w:eastAsia="en-US"/>
              </w:rPr>
              <w:t>налогов,</w:t>
            </w:r>
            <w:r w:rsidR="00CE3115" w:rsidRPr="00E76769">
              <w:rPr>
                <w:bCs/>
                <w:sz w:val="20"/>
                <w:szCs w:val="20"/>
                <w:lang w:eastAsia="en-US"/>
              </w:rPr>
              <w:t xml:space="preserve"> </w:t>
            </w:r>
            <w:r w:rsidRPr="00E76769">
              <w:rPr>
                <w:bCs/>
                <w:sz w:val="20"/>
                <w:szCs w:val="20"/>
                <w:lang w:eastAsia="en-US"/>
              </w:rPr>
              <w:t>установленных</w:t>
            </w:r>
            <w:r w:rsidR="00CE3115" w:rsidRPr="00E76769">
              <w:rPr>
                <w:bCs/>
                <w:sz w:val="20"/>
                <w:szCs w:val="20"/>
                <w:lang w:eastAsia="en-US"/>
              </w:rPr>
              <w:t xml:space="preserve"> </w:t>
            </w:r>
            <w:r w:rsidRPr="00E76769">
              <w:rPr>
                <w:bCs/>
                <w:sz w:val="20"/>
                <w:szCs w:val="20"/>
                <w:lang w:eastAsia="en-US"/>
              </w:rPr>
              <w:t>нормативным</w:t>
            </w:r>
            <w:r w:rsidR="00CE3115" w:rsidRPr="00E76769">
              <w:rPr>
                <w:bCs/>
                <w:sz w:val="20"/>
                <w:szCs w:val="20"/>
                <w:lang w:eastAsia="en-US"/>
              </w:rPr>
              <w:t xml:space="preserve"> </w:t>
            </w:r>
            <w:r w:rsidRPr="00E76769">
              <w:rPr>
                <w:bCs/>
                <w:sz w:val="20"/>
                <w:szCs w:val="20"/>
                <w:lang w:eastAsia="en-US"/>
              </w:rPr>
              <w:t>правовым</w:t>
            </w:r>
            <w:r w:rsidR="00CE3115" w:rsidRPr="00E76769">
              <w:rPr>
                <w:bCs/>
                <w:sz w:val="20"/>
                <w:szCs w:val="20"/>
                <w:lang w:eastAsia="en-US"/>
              </w:rPr>
              <w:t xml:space="preserve"> </w:t>
            </w:r>
            <w:r w:rsidRPr="00E76769">
              <w:rPr>
                <w:bCs/>
                <w:sz w:val="20"/>
                <w:szCs w:val="20"/>
                <w:lang w:eastAsia="en-US"/>
              </w:rPr>
              <w:t>актом</w:t>
            </w:r>
            <w:r w:rsidR="00CE3115" w:rsidRPr="00E76769">
              <w:rPr>
                <w:bCs/>
                <w:sz w:val="20"/>
                <w:szCs w:val="20"/>
                <w:lang w:eastAsia="en-US"/>
              </w:rPr>
              <w:t xml:space="preserve"> </w:t>
            </w:r>
            <w:r w:rsidRPr="00E76769">
              <w:rPr>
                <w:sz w:val="20"/>
                <w:szCs w:val="20"/>
                <w:lang w:eastAsia="en-US"/>
              </w:rPr>
              <w:t>Большешигаевского</w:t>
            </w:r>
            <w:r w:rsidR="00CE3115" w:rsidRPr="00E76769">
              <w:rPr>
                <w:sz w:val="20"/>
                <w:szCs w:val="20"/>
                <w:lang w:eastAsia="en-US"/>
              </w:rPr>
              <w:t xml:space="preserve"> </w:t>
            </w:r>
            <w:r w:rsidRPr="00E76769">
              <w:rPr>
                <w:sz w:val="20"/>
                <w:szCs w:val="20"/>
                <w:lang w:eastAsia="en-US"/>
              </w:rPr>
              <w:t>сельского</w:t>
            </w:r>
            <w:r w:rsidR="00CE3115" w:rsidRPr="00E76769">
              <w:rPr>
                <w:sz w:val="20"/>
                <w:szCs w:val="20"/>
                <w:lang w:eastAsia="en-US"/>
              </w:rPr>
              <w:t xml:space="preserve"> </w:t>
            </w:r>
            <w:r w:rsidRPr="00E76769">
              <w:rPr>
                <w:sz w:val="20"/>
                <w:szCs w:val="20"/>
                <w:lang w:eastAsia="en-US"/>
              </w:rPr>
              <w:t>поселения</w:t>
            </w:r>
            <w:r w:rsidR="00CE3115" w:rsidRPr="00E76769">
              <w:rPr>
                <w:sz w:val="20"/>
                <w:szCs w:val="20"/>
                <w:lang w:eastAsia="en-US"/>
              </w:rPr>
              <w:t xml:space="preserve"> </w:t>
            </w:r>
            <w:r w:rsidRPr="00E76769">
              <w:rPr>
                <w:sz w:val="20"/>
                <w:szCs w:val="20"/>
                <w:lang w:eastAsia="en-US"/>
              </w:rPr>
              <w:t>Мариинско-Посадского</w:t>
            </w:r>
            <w:r w:rsidR="00CE3115" w:rsidRPr="00E76769">
              <w:rPr>
                <w:sz w:val="20"/>
                <w:szCs w:val="20"/>
                <w:lang w:eastAsia="en-US"/>
              </w:rPr>
              <w:t xml:space="preserve"> </w:t>
            </w:r>
            <w:r w:rsidRPr="00E76769">
              <w:rPr>
                <w:sz w:val="20"/>
                <w:szCs w:val="20"/>
                <w:lang w:eastAsia="en-US"/>
              </w:rPr>
              <w:t>района</w:t>
            </w:r>
            <w:r w:rsidR="00CE3115" w:rsidRPr="00E76769">
              <w:rPr>
                <w:bCs/>
                <w:sz w:val="20"/>
                <w:szCs w:val="20"/>
                <w:lang w:eastAsia="en-US"/>
              </w:rPr>
              <w:t xml:space="preserve"> </w:t>
            </w:r>
            <w:r w:rsidRPr="00E76769">
              <w:rPr>
                <w:bCs/>
                <w:sz w:val="20"/>
                <w:szCs w:val="20"/>
                <w:lang w:eastAsia="en-US"/>
              </w:rPr>
              <w:t>Чувашской</w:t>
            </w:r>
            <w:r w:rsidR="00CE3115" w:rsidRPr="00E76769">
              <w:rPr>
                <w:bCs/>
                <w:sz w:val="20"/>
                <w:szCs w:val="20"/>
                <w:lang w:eastAsia="en-US"/>
              </w:rPr>
              <w:t xml:space="preserve"> </w:t>
            </w:r>
            <w:r w:rsidRPr="00E76769">
              <w:rPr>
                <w:bCs/>
                <w:sz w:val="20"/>
                <w:szCs w:val="20"/>
                <w:lang w:eastAsia="en-US"/>
              </w:rPr>
              <w:t>Республики</w:t>
            </w:r>
          </w:p>
        </w:tc>
        <w:tc>
          <w:tcPr>
            <w:tcW w:w="1524"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Данные</w:t>
            </w:r>
            <w:r w:rsidR="00CE3115" w:rsidRPr="00E76769">
              <w:rPr>
                <w:bCs/>
                <w:sz w:val="20"/>
                <w:szCs w:val="20"/>
                <w:lang w:eastAsia="en-US"/>
              </w:rPr>
              <w:t xml:space="preserve"> </w:t>
            </w:r>
            <w:r w:rsidRPr="00E76769">
              <w:rPr>
                <w:bCs/>
                <w:sz w:val="20"/>
                <w:szCs w:val="20"/>
                <w:lang w:eastAsia="en-US"/>
              </w:rPr>
              <w:t>куратора</w:t>
            </w:r>
            <w:r w:rsidR="00CE3115" w:rsidRPr="00E76769">
              <w:rPr>
                <w:bCs/>
                <w:sz w:val="20"/>
                <w:szCs w:val="20"/>
                <w:lang w:eastAsia="en-US"/>
              </w:rPr>
              <w:t xml:space="preserve"> </w:t>
            </w:r>
          </w:p>
        </w:tc>
      </w:tr>
      <w:tr w:rsidR="00E76769" w:rsidRPr="00E76769" w:rsidTr="00E76769">
        <w:tc>
          <w:tcPr>
            <w:tcW w:w="291"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11.</w:t>
            </w:r>
          </w:p>
        </w:tc>
        <w:tc>
          <w:tcPr>
            <w:tcW w:w="3185"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Наименования</w:t>
            </w:r>
            <w:r w:rsidR="00CE3115" w:rsidRPr="00E76769">
              <w:rPr>
                <w:bCs/>
                <w:sz w:val="20"/>
                <w:szCs w:val="20"/>
                <w:lang w:eastAsia="en-US"/>
              </w:rPr>
              <w:t xml:space="preserve"> </w:t>
            </w:r>
            <w:r w:rsidRPr="00E76769">
              <w:rPr>
                <w:bCs/>
                <w:sz w:val="20"/>
                <w:szCs w:val="20"/>
                <w:lang w:eastAsia="en-US"/>
              </w:rPr>
              <w:t>налогов,</w:t>
            </w:r>
            <w:r w:rsidR="00CE3115" w:rsidRPr="00E76769">
              <w:rPr>
                <w:bCs/>
                <w:sz w:val="20"/>
                <w:szCs w:val="20"/>
                <w:lang w:eastAsia="en-US"/>
              </w:rPr>
              <w:t xml:space="preserve"> </w:t>
            </w:r>
            <w:r w:rsidRPr="00E76769">
              <w:rPr>
                <w:bCs/>
                <w:sz w:val="20"/>
                <w:szCs w:val="20"/>
                <w:lang w:eastAsia="en-US"/>
              </w:rPr>
              <w:t>по</w:t>
            </w:r>
            <w:r w:rsidR="00CE3115" w:rsidRPr="00E76769">
              <w:rPr>
                <w:bCs/>
                <w:sz w:val="20"/>
                <w:szCs w:val="20"/>
                <w:lang w:eastAsia="en-US"/>
              </w:rPr>
              <w:t xml:space="preserve"> </w:t>
            </w:r>
            <w:r w:rsidRPr="00E76769">
              <w:rPr>
                <w:bCs/>
                <w:sz w:val="20"/>
                <w:szCs w:val="20"/>
                <w:lang w:eastAsia="en-US"/>
              </w:rPr>
              <w:t>которым</w:t>
            </w:r>
            <w:r w:rsidR="00CE3115" w:rsidRPr="00E76769">
              <w:rPr>
                <w:bCs/>
                <w:sz w:val="20"/>
                <w:szCs w:val="20"/>
                <w:lang w:eastAsia="en-US"/>
              </w:rPr>
              <w:t xml:space="preserve"> </w:t>
            </w:r>
            <w:r w:rsidRPr="00E76769">
              <w:rPr>
                <w:bCs/>
                <w:sz w:val="20"/>
                <w:szCs w:val="20"/>
                <w:lang w:eastAsia="en-US"/>
              </w:rPr>
              <w:t>предусматриваются</w:t>
            </w:r>
            <w:r w:rsidR="00CE3115" w:rsidRPr="00E76769">
              <w:rPr>
                <w:bCs/>
                <w:sz w:val="20"/>
                <w:szCs w:val="20"/>
                <w:lang w:eastAsia="en-US"/>
              </w:rPr>
              <w:t xml:space="preserve"> </w:t>
            </w:r>
            <w:r w:rsidRPr="00E76769">
              <w:rPr>
                <w:bCs/>
                <w:sz w:val="20"/>
                <w:szCs w:val="20"/>
                <w:lang w:eastAsia="en-US"/>
              </w:rPr>
              <w:t>налоговые</w:t>
            </w:r>
            <w:r w:rsidR="00CE3115" w:rsidRPr="00E76769">
              <w:rPr>
                <w:bCs/>
                <w:sz w:val="20"/>
                <w:szCs w:val="20"/>
                <w:lang w:eastAsia="en-US"/>
              </w:rPr>
              <w:t xml:space="preserve"> </w:t>
            </w:r>
            <w:r w:rsidRPr="00E76769">
              <w:rPr>
                <w:bCs/>
                <w:sz w:val="20"/>
                <w:szCs w:val="20"/>
                <w:lang w:eastAsia="en-US"/>
              </w:rPr>
              <w:t>льготы,</w:t>
            </w:r>
            <w:r w:rsidR="00CE3115" w:rsidRPr="00E76769">
              <w:rPr>
                <w:bCs/>
                <w:sz w:val="20"/>
                <w:szCs w:val="20"/>
                <w:lang w:eastAsia="en-US"/>
              </w:rPr>
              <w:t xml:space="preserve"> </w:t>
            </w:r>
            <w:r w:rsidRPr="00E76769">
              <w:rPr>
                <w:bCs/>
                <w:sz w:val="20"/>
                <w:szCs w:val="20"/>
                <w:lang w:eastAsia="en-US"/>
              </w:rPr>
              <w:t>освобождения</w:t>
            </w:r>
            <w:r w:rsidR="00CE3115" w:rsidRPr="00E76769">
              <w:rPr>
                <w:bCs/>
                <w:sz w:val="20"/>
                <w:szCs w:val="20"/>
                <w:lang w:eastAsia="en-US"/>
              </w:rPr>
              <w:t xml:space="preserve"> </w:t>
            </w:r>
            <w:r w:rsidRPr="00E76769">
              <w:rPr>
                <w:bCs/>
                <w:sz w:val="20"/>
                <w:szCs w:val="20"/>
                <w:lang w:eastAsia="en-US"/>
              </w:rPr>
              <w:t>и</w:t>
            </w:r>
            <w:r w:rsidR="00CE3115" w:rsidRPr="00E76769">
              <w:rPr>
                <w:bCs/>
                <w:sz w:val="20"/>
                <w:szCs w:val="20"/>
                <w:lang w:eastAsia="en-US"/>
              </w:rPr>
              <w:t xml:space="preserve"> </w:t>
            </w:r>
            <w:r w:rsidRPr="00E76769">
              <w:rPr>
                <w:bCs/>
                <w:sz w:val="20"/>
                <w:szCs w:val="20"/>
                <w:lang w:eastAsia="en-US"/>
              </w:rPr>
              <w:t>иные</w:t>
            </w:r>
            <w:r w:rsidR="00CE3115" w:rsidRPr="00E76769">
              <w:rPr>
                <w:bCs/>
                <w:sz w:val="20"/>
                <w:szCs w:val="20"/>
                <w:lang w:eastAsia="en-US"/>
              </w:rPr>
              <w:t xml:space="preserve"> </w:t>
            </w:r>
            <w:r w:rsidRPr="00E76769">
              <w:rPr>
                <w:bCs/>
                <w:sz w:val="20"/>
                <w:szCs w:val="20"/>
                <w:lang w:eastAsia="en-US"/>
              </w:rPr>
              <w:t>преференции,</w:t>
            </w:r>
            <w:r w:rsidR="00CE3115" w:rsidRPr="00E76769">
              <w:rPr>
                <w:bCs/>
                <w:sz w:val="20"/>
                <w:szCs w:val="20"/>
                <w:lang w:eastAsia="en-US"/>
              </w:rPr>
              <w:t xml:space="preserve"> </w:t>
            </w:r>
            <w:r w:rsidRPr="00E76769">
              <w:rPr>
                <w:bCs/>
                <w:sz w:val="20"/>
                <w:szCs w:val="20"/>
                <w:lang w:eastAsia="en-US"/>
              </w:rPr>
              <w:t>установленные</w:t>
            </w:r>
            <w:r w:rsidR="00CE3115" w:rsidRPr="00E76769">
              <w:rPr>
                <w:bCs/>
                <w:sz w:val="20"/>
                <w:szCs w:val="20"/>
                <w:lang w:eastAsia="en-US"/>
              </w:rPr>
              <w:t xml:space="preserve"> </w:t>
            </w:r>
            <w:r w:rsidRPr="00E76769">
              <w:rPr>
                <w:bCs/>
                <w:sz w:val="20"/>
                <w:szCs w:val="20"/>
                <w:lang w:eastAsia="en-US"/>
              </w:rPr>
              <w:t>нормативным</w:t>
            </w:r>
            <w:r w:rsidR="00CE3115" w:rsidRPr="00E76769">
              <w:rPr>
                <w:bCs/>
                <w:sz w:val="20"/>
                <w:szCs w:val="20"/>
                <w:lang w:eastAsia="en-US"/>
              </w:rPr>
              <w:t xml:space="preserve"> </w:t>
            </w:r>
            <w:r w:rsidRPr="00E76769">
              <w:rPr>
                <w:bCs/>
                <w:sz w:val="20"/>
                <w:szCs w:val="20"/>
                <w:lang w:eastAsia="en-US"/>
              </w:rPr>
              <w:t>правовым</w:t>
            </w:r>
            <w:r w:rsidR="00CE3115" w:rsidRPr="00E76769">
              <w:rPr>
                <w:bCs/>
                <w:sz w:val="20"/>
                <w:szCs w:val="20"/>
                <w:lang w:eastAsia="en-US"/>
              </w:rPr>
              <w:t xml:space="preserve"> </w:t>
            </w:r>
            <w:r w:rsidRPr="00E76769">
              <w:rPr>
                <w:bCs/>
                <w:sz w:val="20"/>
                <w:szCs w:val="20"/>
                <w:lang w:eastAsia="en-US"/>
              </w:rPr>
              <w:t>актом</w:t>
            </w:r>
            <w:r w:rsidR="00CE3115" w:rsidRPr="00E76769">
              <w:rPr>
                <w:sz w:val="20"/>
                <w:szCs w:val="20"/>
                <w:lang w:eastAsia="en-US"/>
              </w:rPr>
              <w:t xml:space="preserve"> </w:t>
            </w:r>
            <w:r w:rsidRPr="00E76769">
              <w:rPr>
                <w:sz w:val="20"/>
                <w:szCs w:val="20"/>
                <w:lang w:eastAsia="en-US"/>
              </w:rPr>
              <w:t>Большешигаевского</w:t>
            </w:r>
            <w:r w:rsidR="00CE3115" w:rsidRPr="00E76769">
              <w:rPr>
                <w:sz w:val="20"/>
                <w:szCs w:val="20"/>
                <w:lang w:eastAsia="en-US"/>
              </w:rPr>
              <w:t xml:space="preserve"> </w:t>
            </w:r>
            <w:r w:rsidRPr="00E76769">
              <w:rPr>
                <w:sz w:val="20"/>
                <w:szCs w:val="20"/>
                <w:lang w:eastAsia="en-US"/>
              </w:rPr>
              <w:t>сельского</w:t>
            </w:r>
            <w:r w:rsidR="00CE3115" w:rsidRPr="00E76769">
              <w:rPr>
                <w:sz w:val="20"/>
                <w:szCs w:val="20"/>
                <w:lang w:eastAsia="en-US"/>
              </w:rPr>
              <w:t xml:space="preserve"> </w:t>
            </w:r>
            <w:r w:rsidRPr="00E76769">
              <w:rPr>
                <w:sz w:val="20"/>
                <w:szCs w:val="20"/>
                <w:lang w:eastAsia="en-US"/>
              </w:rPr>
              <w:t>поселения</w:t>
            </w:r>
            <w:r w:rsidR="00CE3115" w:rsidRPr="00E76769">
              <w:rPr>
                <w:bCs/>
                <w:sz w:val="20"/>
                <w:szCs w:val="20"/>
                <w:lang w:eastAsia="en-US"/>
              </w:rPr>
              <w:t xml:space="preserve"> </w:t>
            </w:r>
            <w:r w:rsidRPr="00E76769">
              <w:rPr>
                <w:sz w:val="20"/>
                <w:szCs w:val="20"/>
                <w:lang w:eastAsia="en-US"/>
              </w:rPr>
              <w:t>Мариинско-Посадского</w:t>
            </w:r>
            <w:r w:rsidR="00CE3115" w:rsidRPr="00E76769">
              <w:rPr>
                <w:sz w:val="20"/>
                <w:szCs w:val="20"/>
                <w:lang w:eastAsia="en-US"/>
              </w:rPr>
              <w:t xml:space="preserve"> </w:t>
            </w:r>
            <w:r w:rsidRPr="00E76769">
              <w:rPr>
                <w:sz w:val="20"/>
                <w:szCs w:val="20"/>
                <w:lang w:eastAsia="en-US"/>
              </w:rPr>
              <w:t>района</w:t>
            </w:r>
            <w:r w:rsidR="00CE3115" w:rsidRPr="00E76769">
              <w:rPr>
                <w:bCs/>
                <w:sz w:val="20"/>
                <w:szCs w:val="20"/>
                <w:lang w:eastAsia="en-US"/>
              </w:rPr>
              <w:t xml:space="preserve"> </w:t>
            </w:r>
            <w:r w:rsidRPr="00E76769">
              <w:rPr>
                <w:bCs/>
                <w:sz w:val="20"/>
                <w:szCs w:val="20"/>
                <w:lang w:eastAsia="en-US"/>
              </w:rPr>
              <w:t>Чувашской</w:t>
            </w:r>
            <w:r w:rsidR="00CE3115" w:rsidRPr="00E76769">
              <w:rPr>
                <w:bCs/>
                <w:sz w:val="20"/>
                <w:szCs w:val="20"/>
                <w:lang w:eastAsia="en-US"/>
              </w:rPr>
              <w:t xml:space="preserve"> </w:t>
            </w:r>
            <w:r w:rsidRPr="00E76769">
              <w:rPr>
                <w:bCs/>
                <w:sz w:val="20"/>
                <w:szCs w:val="20"/>
                <w:lang w:eastAsia="en-US"/>
              </w:rPr>
              <w:t>Республики</w:t>
            </w:r>
          </w:p>
        </w:tc>
        <w:tc>
          <w:tcPr>
            <w:tcW w:w="1524"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Перечень</w:t>
            </w:r>
            <w:r w:rsidR="00CE3115" w:rsidRPr="00E76769">
              <w:rPr>
                <w:bCs/>
                <w:sz w:val="20"/>
                <w:szCs w:val="20"/>
                <w:lang w:eastAsia="en-US"/>
              </w:rPr>
              <w:t xml:space="preserve"> </w:t>
            </w:r>
            <w:r w:rsidRPr="00E76769">
              <w:rPr>
                <w:bCs/>
                <w:sz w:val="20"/>
                <w:szCs w:val="20"/>
                <w:lang w:eastAsia="en-US"/>
              </w:rPr>
              <w:t>налоговых</w:t>
            </w:r>
            <w:r w:rsidR="00CE3115" w:rsidRPr="00E76769">
              <w:rPr>
                <w:bCs/>
                <w:sz w:val="20"/>
                <w:szCs w:val="20"/>
                <w:lang w:eastAsia="en-US"/>
              </w:rPr>
              <w:t xml:space="preserve"> </w:t>
            </w:r>
            <w:r w:rsidRPr="00E76769">
              <w:rPr>
                <w:bCs/>
                <w:sz w:val="20"/>
                <w:szCs w:val="20"/>
                <w:lang w:eastAsia="en-US"/>
              </w:rPr>
              <w:t>расходов</w:t>
            </w:r>
            <w:r w:rsidR="00CE3115" w:rsidRPr="00E76769">
              <w:rPr>
                <w:bCs/>
                <w:sz w:val="20"/>
                <w:szCs w:val="20"/>
                <w:lang w:eastAsia="en-US"/>
              </w:rPr>
              <w:t xml:space="preserve"> </w:t>
            </w:r>
          </w:p>
        </w:tc>
      </w:tr>
      <w:tr w:rsidR="00E76769" w:rsidRPr="00E76769" w:rsidTr="00E76769">
        <w:tc>
          <w:tcPr>
            <w:tcW w:w="291"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lastRenderedPageBreak/>
              <w:t>12.</w:t>
            </w:r>
          </w:p>
        </w:tc>
        <w:tc>
          <w:tcPr>
            <w:tcW w:w="3185"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Вид</w:t>
            </w:r>
            <w:r w:rsidR="00CE3115" w:rsidRPr="00E76769">
              <w:rPr>
                <w:bCs/>
                <w:sz w:val="20"/>
                <w:szCs w:val="20"/>
                <w:lang w:eastAsia="en-US"/>
              </w:rPr>
              <w:t xml:space="preserve"> </w:t>
            </w:r>
            <w:r w:rsidRPr="00E76769">
              <w:rPr>
                <w:bCs/>
                <w:sz w:val="20"/>
                <w:szCs w:val="20"/>
                <w:lang w:eastAsia="en-US"/>
              </w:rPr>
              <w:t>налоговых</w:t>
            </w:r>
            <w:r w:rsidR="00CE3115" w:rsidRPr="00E76769">
              <w:rPr>
                <w:bCs/>
                <w:sz w:val="20"/>
                <w:szCs w:val="20"/>
                <w:lang w:eastAsia="en-US"/>
              </w:rPr>
              <w:t xml:space="preserve"> </w:t>
            </w:r>
            <w:r w:rsidRPr="00E76769">
              <w:rPr>
                <w:bCs/>
                <w:sz w:val="20"/>
                <w:szCs w:val="20"/>
                <w:lang w:eastAsia="en-US"/>
              </w:rPr>
              <w:t>льгот,</w:t>
            </w:r>
            <w:r w:rsidR="00CE3115" w:rsidRPr="00E76769">
              <w:rPr>
                <w:bCs/>
                <w:sz w:val="20"/>
                <w:szCs w:val="20"/>
                <w:lang w:eastAsia="en-US"/>
              </w:rPr>
              <w:t xml:space="preserve"> </w:t>
            </w:r>
            <w:r w:rsidRPr="00E76769">
              <w:rPr>
                <w:bCs/>
                <w:sz w:val="20"/>
                <w:szCs w:val="20"/>
                <w:lang w:eastAsia="en-US"/>
              </w:rPr>
              <w:t>освобождений</w:t>
            </w:r>
            <w:r w:rsidR="00CE3115" w:rsidRPr="00E76769">
              <w:rPr>
                <w:bCs/>
                <w:sz w:val="20"/>
                <w:szCs w:val="20"/>
                <w:lang w:eastAsia="en-US"/>
              </w:rPr>
              <w:t xml:space="preserve"> </w:t>
            </w:r>
            <w:r w:rsidRPr="00E76769">
              <w:rPr>
                <w:bCs/>
                <w:sz w:val="20"/>
                <w:szCs w:val="20"/>
                <w:lang w:eastAsia="en-US"/>
              </w:rPr>
              <w:t>и</w:t>
            </w:r>
            <w:r w:rsidR="00CE3115" w:rsidRPr="00E76769">
              <w:rPr>
                <w:bCs/>
                <w:sz w:val="20"/>
                <w:szCs w:val="20"/>
                <w:lang w:eastAsia="en-US"/>
              </w:rPr>
              <w:t xml:space="preserve"> </w:t>
            </w:r>
            <w:r w:rsidRPr="00E76769">
              <w:rPr>
                <w:bCs/>
                <w:sz w:val="20"/>
                <w:szCs w:val="20"/>
                <w:lang w:eastAsia="en-US"/>
              </w:rPr>
              <w:t>иных</w:t>
            </w:r>
            <w:r w:rsidR="00CE3115" w:rsidRPr="00E76769">
              <w:rPr>
                <w:bCs/>
                <w:sz w:val="20"/>
                <w:szCs w:val="20"/>
                <w:lang w:eastAsia="en-US"/>
              </w:rPr>
              <w:t xml:space="preserve"> </w:t>
            </w:r>
            <w:r w:rsidRPr="00E76769">
              <w:rPr>
                <w:bCs/>
                <w:sz w:val="20"/>
                <w:szCs w:val="20"/>
                <w:lang w:eastAsia="en-US"/>
              </w:rPr>
              <w:t>преференций,</w:t>
            </w:r>
            <w:r w:rsidR="00CE3115" w:rsidRPr="00E76769">
              <w:rPr>
                <w:bCs/>
                <w:sz w:val="20"/>
                <w:szCs w:val="20"/>
                <w:lang w:eastAsia="en-US"/>
              </w:rPr>
              <w:t xml:space="preserve"> </w:t>
            </w:r>
            <w:r w:rsidRPr="00E76769">
              <w:rPr>
                <w:bCs/>
                <w:sz w:val="20"/>
                <w:szCs w:val="20"/>
                <w:lang w:eastAsia="en-US"/>
              </w:rPr>
              <w:t>определяющий</w:t>
            </w:r>
            <w:r w:rsidR="00CE3115" w:rsidRPr="00E76769">
              <w:rPr>
                <w:bCs/>
                <w:sz w:val="20"/>
                <w:szCs w:val="20"/>
                <w:lang w:eastAsia="en-US"/>
              </w:rPr>
              <w:t xml:space="preserve"> </w:t>
            </w:r>
            <w:r w:rsidRPr="00E76769">
              <w:rPr>
                <w:bCs/>
                <w:sz w:val="20"/>
                <w:szCs w:val="20"/>
                <w:lang w:eastAsia="en-US"/>
              </w:rPr>
              <w:t>особенности</w:t>
            </w:r>
            <w:r w:rsidR="00CE3115" w:rsidRPr="00E76769">
              <w:rPr>
                <w:bCs/>
                <w:sz w:val="20"/>
                <w:szCs w:val="20"/>
                <w:lang w:eastAsia="en-US"/>
              </w:rPr>
              <w:t xml:space="preserve"> </w:t>
            </w:r>
            <w:r w:rsidRPr="00E76769">
              <w:rPr>
                <w:bCs/>
                <w:sz w:val="20"/>
                <w:szCs w:val="20"/>
                <w:lang w:eastAsia="en-US"/>
              </w:rPr>
              <w:t>предоставленных</w:t>
            </w:r>
            <w:r w:rsidR="00CE3115" w:rsidRPr="00E76769">
              <w:rPr>
                <w:bCs/>
                <w:sz w:val="20"/>
                <w:szCs w:val="20"/>
                <w:lang w:eastAsia="en-US"/>
              </w:rPr>
              <w:t xml:space="preserve"> </w:t>
            </w:r>
            <w:r w:rsidRPr="00E76769">
              <w:rPr>
                <w:bCs/>
                <w:sz w:val="20"/>
                <w:szCs w:val="20"/>
                <w:lang w:eastAsia="en-US"/>
              </w:rPr>
              <w:t>отдельным</w:t>
            </w:r>
            <w:r w:rsidR="00CE3115" w:rsidRPr="00E76769">
              <w:rPr>
                <w:bCs/>
                <w:sz w:val="20"/>
                <w:szCs w:val="20"/>
                <w:lang w:eastAsia="en-US"/>
              </w:rPr>
              <w:t xml:space="preserve"> </w:t>
            </w:r>
            <w:r w:rsidRPr="00E76769">
              <w:rPr>
                <w:bCs/>
                <w:sz w:val="20"/>
                <w:szCs w:val="20"/>
                <w:lang w:eastAsia="en-US"/>
              </w:rPr>
              <w:t>категориям</w:t>
            </w:r>
            <w:r w:rsidR="00CE3115" w:rsidRPr="00E76769">
              <w:rPr>
                <w:bCs/>
                <w:sz w:val="20"/>
                <w:szCs w:val="20"/>
                <w:lang w:eastAsia="en-US"/>
              </w:rPr>
              <w:t xml:space="preserve"> </w:t>
            </w:r>
            <w:r w:rsidRPr="00E76769">
              <w:rPr>
                <w:bCs/>
                <w:sz w:val="20"/>
                <w:szCs w:val="20"/>
                <w:lang w:eastAsia="en-US"/>
              </w:rPr>
              <w:t>плательщиков</w:t>
            </w:r>
            <w:r w:rsidR="00CE3115" w:rsidRPr="00E76769">
              <w:rPr>
                <w:bCs/>
                <w:sz w:val="20"/>
                <w:szCs w:val="20"/>
                <w:lang w:eastAsia="en-US"/>
              </w:rPr>
              <w:t xml:space="preserve"> </w:t>
            </w:r>
            <w:r w:rsidRPr="00E76769">
              <w:rPr>
                <w:bCs/>
                <w:sz w:val="20"/>
                <w:szCs w:val="20"/>
                <w:lang w:eastAsia="en-US"/>
              </w:rPr>
              <w:t>налогов</w:t>
            </w:r>
            <w:r w:rsidR="00CE3115" w:rsidRPr="00E76769">
              <w:rPr>
                <w:bCs/>
                <w:sz w:val="20"/>
                <w:szCs w:val="20"/>
                <w:lang w:eastAsia="en-US"/>
              </w:rPr>
              <w:t xml:space="preserve"> </w:t>
            </w:r>
            <w:r w:rsidRPr="00E76769">
              <w:rPr>
                <w:bCs/>
                <w:sz w:val="20"/>
                <w:szCs w:val="20"/>
                <w:lang w:eastAsia="en-US"/>
              </w:rPr>
              <w:t>преимуществ</w:t>
            </w:r>
            <w:r w:rsidR="00CE3115" w:rsidRPr="00E76769">
              <w:rPr>
                <w:bCs/>
                <w:sz w:val="20"/>
                <w:szCs w:val="20"/>
                <w:lang w:eastAsia="en-US"/>
              </w:rPr>
              <w:t xml:space="preserve"> </w:t>
            </w:r>
            <w:r w:rsidRPr="00E76769">
              <w:rPr>
                <w:bCs/>
                <w:sz w:val="20"/>
                <w:szCs w:val="20"/>
                <w:lang w:eastAsia="en-US"/>
              </w:rPr>
              <w:t>по</w:t>
            </w:r>
            <w:r w:rsidR="00CE3115" w:rsidRPr="00E76769">
              <w:rPr>
                <w:bCs/>
                <w:sz w:val="20"/>
                <w:szCs w:val="20"/>
                <w:lang w:eastAsia="en-US"/>
              </w:rPr>
              <w:t xml:space="preserve"> </w:t>
            </w:r>
            <w:r w:rsidRPr="00E76769">
              <w:rPr>
                <w:bCs/>
                <w:sz w:val="20"/>
                <w:szCs w:val="20"/>
                <w:lang w:eastAsia="en-US"/>
              </w:rPr>
              <w:t>сравнению</w:t>
            </w:r>
            <w:r w:rsidR="00CE3115" w:rsidRPr="00E76769">
              <w:rPr>
                <w:bCs/>
                <w:sz w:val="20"/>
                <w:szCs w:val="20"/>
                <w:lang w:eastAsia="en-US"/>
              </w:rPr>
              <w:t xml:space="preserve"> </w:t>
            </w:r>
            <w:r w:rsidRPr="00E76769">
              <w:rPr>
                <w:bCs/>
                <w:sz w:val="20"/>
                <w:szCs w:val="20"/>
                <w:lang w:eastAsia="en-US"/>
              </w:rPr>
              <w:t>с</w:t>
            </w:r>
            <w:r w:rsidR="00CE3115" w:rsidRPr="00E76769">
              <w:rPr>
                <w:bCs/>
                <w:sz w:val="20"/>
                <w:szCs w:val="20"/>
                <w:lang w:eastAsia="en-US"/>
              </w:rPr>
              <w:t xml:space="preserve"> </w:t>
            </w:r>
            <w:r w:rsidRPr="00E76769">
              <w:rPr>
                <w:bCs/>
                <w:sz w:val="20"/>
                <w:szCs w:val="20"/>
                <w:lang w:eastAsia="en-US"/>
              </w:rPr>
              <w:t>другими</w:t>
            </w:r>
            <w:r w:rsidR="00CE3115" w:rsidRPr="00E76769">
              <w:rPr>
                <w:bCs/>
                <w:sz w:val="20"/>
                <w:szCs w:val="20"/>
                <w:lang w:eastAsia="en-US"/>
              </w:rPr>
              <w:t xml:space="preserve"> </w:t>
            </w:r>
            <w:r w:rsidRPr="00E76769">
              <w:rPr>
                <w:bCs/>
                <w:sz w:val="20"/>
                <w:szCs w:val="20"/>
                <w:lang w:eastAsia="en-US"/>
              </w:rPr>
              <w:t>плательщиками</w:t>
            </w:r>
          </w:p>
        </w:tc>
        <w:tc>
          <w:tcPr>
            <w:tcW w:w="1524" w:type="pct"/>
            <w:vAlign w:val="center"/>
          </w:tcPr>
          <w:p w:rsidR="00EB103C" w:rsidRPr="00E76769" w:rsidRDefault="00EB103C" w:rsidP="00E76769">
            <w:pPr>
              <w:jc w:val="center"/>
              <w:rPr>
                <w:bCs/>
                <w:sz w:val="20"/>
                <w:szCs w:val="20"/>
                <w:lang w:eastAsia="en-US"/>
              </w:rPr>
            </w:pPr>
            <w:r w:rsidRPr="00E76769">
              <w:rPr>
                <w:bCs/>
                <w:sz w:val="20"/>
                <w:szCs w:val="20"/>
                <w:lang w:eastAsia="en-US"/>
              </w:rPr>
              <w:t>Финансовый</w:t>
            </w:r>
            <w:r w:rsidR="00CE3115" w:rsidRPr="00E76769">
              <w:rPr>
                <w:bCs/>
                <w:sz w:val="20"/>
                <w:szCs w:val="20"/>
                <w:lang w:eastAsia="en-US"/>
              </w:rPr>
              <w:t xml:space="preserve"> </w:t>
            </w:r>
            <w:r w:rsidRPr="00E76769">
              <w:rPr>
                <w:bCs/>
                <w:sz w:val="20"/>
                <w:szCs w:val="20"/>
                <w:lang w:eastAsia="en-US"/>
              </w:rPr>
              <w:t>отдел</w:t>
            </w:r>
          </w:p>
          <w:p w:rsidR="00EB103C" w:rsidRPr="00E76769" w:rsidRDefault="00EB103C" w:rsidP="00E76769">
            <w:pPr>
              <w:widowControl w:val="0"/>
              <w:autoSpaceDE w:val="0"/>
              <w:autoSpaceDN w:val="0"/>
              <w:adjustRightInd w:val="0"/>
              <w:jc w:val="center"/>
              <w:rPr>
                <w:bCs/>
                <w:sz w:val="20"/>
                <w:szCs w:val="20"/>
                <w:lang w:eastAsia="en-US"/>
              </w:rPr>
            </w:pPr>
          </w:p>
        </w:tc>
      </w:tr>
      <w:tr w:rsidR="00E76769" w:rsidRPr="00E76769" w:rsidTr="00E76769">
        <w:tc>
          <w:tcPr>
            <w:tcW w:w="291"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13.</w:t>
            </w:r>
          </w:p>
        </w:tc>
        <w:tc>
          <w:tcPr>
            <w:tcW w:w="3185"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Размер</w:t>
            </w:r>
            <w:r w:rsidR="00CE3115" w:rsidRPr="00E76769">
              <w:rPr>
                <w:bCs/>
                <w:sz w:val="20"/>
                <w:szCs w:val="20"/>
                <w:lang w:eastAsia="en-US"/>
              </w:rPr>
              <w:t xml:space="preserve"> </w:t>
            </w:r>
            <w:r w:rsidRPr="00E76769">
              <w:rPr>
                <w:bCs/>
                <w:sz w:val="20"/>
                <w:szCs w:val="20"/>
                <w:lang w:eastAsia="en-US"/>
              </w:rPr>
              <w:t>налоговой</w:t>
            </w:r>
            <w:r w:rsidR="00CE3115" w:rsidRPr="00E76769">
              <w:rPr>
                <w:bCs/>
                <w:sz w:val="20"/>
                <w:szCs w:val="20"/>
                <w:lang w:eastAsia="en-US"/>
              </w:rPr>
              <w:t xml:space="preserve"> </w:t>
            </w:r>
            <w:r w:rsidRPr="00E76769">
              <w:rPr>
                <w:bCs/>
                <w:sz w:val="20"/>
                <w:szCs w:val="20"/>
                <w:lang w:eastAsia="en-US"/>
              </w:rPr>
              <w:t>ставки,</w:t>
            </w:r>
            <w:r w:rsidR="00CE3115" w:rsidRPr="00E76769">
              <w:rPr>
                <w:bCs/>
                <w:sz w:val="20"/>
                <w:szCs w:val="20"/>
                <w:lang w:eastAsia="en-US"/>
              </w:rPr>
              <w:t xml:space="preserve"> </w:t>
            </w:r>
            <w:r w:rsidRPr="00E76769">
              <w:rPr>
                <w:bCs/>
                <w:sz w:val="20"/>
                <w:szCs w:val="20"/>
                <w:lang w:eastAsia="en-US"/>
              </w:rPr>
              <w:t>в</w:t>
            </w:r>
            <w:r w:rsidR="00CE3115" w:rsidRPr="00E76769">
              <w:rPr>
                <w:bCs/>
                <w:sz w:val="20"/>
                <w:szCs w:val="20"/>
                <w:lang w:eastAsia="en-US"/>
              </w:rPr>
              <w:t xml:space="preserve"> </w:t>
            </w:r>
            <w:r w:rsidRPr="00E76769">
              <w:rPr>
                <w:bCs/>
                <w:sz w:val="20"/>
                <w:szCs w:val="20"/>
                <w:lang w:eastAsia="en-US"/>
              </w:rPr>
              <w:t>пределах</w:t>
            </w:r>
            <w:r w:rsidR="00CE3115" w:rsidRPr="00E76769">
              <w:rPr>
                <w:bCs/>
                <w:sz w:val="20"/>
                <w:szCs w:val="20"/>
                <w:lang w:eastAsia="en-US"/>
              </w:rPr>
              <w:t xml:space="preserve"> </w:t>
            </w:r>
            <w:r w:rsidRPr="00E76769">
              <w:rPr>
                <w:bCs/>
                <w:sz w:val="20"/>
                <w:szCs w:val="20"/>
                <w:lang w:eastAsia="en-US"/>
              </w:rPr>
              <w:t>которой</w:t>
            </w:r>
            <w:r w:rsidR="00CE3115" w:rsidRPr="00E76769">
              <w:rPr>
                <w:bCs/>
                <w:sz w:val="20"/>
                <w:szCs w:val="20"/>
                <w:lang w:eastAsia="en-US"/>
              </w:rPr>
              <w:t xml:space="preserve"> </w:t>
            </w:r>
            <w:r w:rsidRPr="00E76769">
              <w:rPr>
                <w:bCs/>
                <w:sz w:val="20"/>
                <w:szCs w:val="20"/>
                <w:lang w:eastAsia="en-US"/>
              </w:rPr>
              <w:t>предоставляются</w:t>
            </w:r>
            <w:r w:rsidR="00CE3115" w:rsidRPr="00E76769">
              <w:rPr>
                <w:bCs/>
                <w:sz w:val="20"/>
                <w:szCs w:val="20"/>
                <w:lang w:eastAsia="en-US"/>
              </w:rPr>
              <w:t xml:space="preserve"> </w:t>
            </w:r>
            <w:r w:rsidRPr="00E76769">
              <w:rPr>
                <w:bCs/>
                <w:sz w:val="20"/>
                <w:szCs w:val="20"/>
                <w:lang w:eastAsia="en-US"/>
              </w:rPr>
              <w:t>налоговые</w:t>
            </w:r>
            <w:r w:rsidR="00CE3115" w:rsidRPr="00E76769">
              <w:rPr>
                <w:bCs/>
                <w:sz w:val="20"/>
                <w:szCs w:val="20"/>
                <w:lang w:eastAsia="en-US"/>
              </w:rPr>
              <w:t xml:space="preserve"> </w:t>
            </w:r>
            <w:r w:rsidRPr="00E76769">
              <w:rPr>
                <w:bCs/>
                <w:sz w:val="20"/>
                <w:szCs w:val="20"/>
                <w:lang w:eastAsia="en-US"/>
              </w:rPr>
              <w:t>льготы,</w:t>
            </w:r>
            <w:r w:rsidR="00CE3115" w:rsidRPr="00E76769">
              <w:rPr>
                <w:bCs/>
                <w:sz w:val="20"/>
                <w:szCs w:val="20"/>
                <w:lang w:eastAsia="en-US"/>
              </w:rPr>
              <w:t xml:space="preserve"> </w:t>
            </w:r>
            <w:r w:rsidRPr="00E76769">
              <w:rPr>
                <w:bCs/>
                <w:sz w:val="20"/>
                <w:szCs w:val="20"/>
                <w:lang w:eastAsia="en-US"/>
              </w:rPr>
              <w:t>освобождения</w:t>
            </w:r>
            <w:r w:rsidR="00CE3115" w:rsidRPr="00E76769">
              <w:rPr>
                <w:bCs/>
                <w:sz w:val="20"/>
                <w:szCs w:val="20"/>
                <w:lang w:eastAsia="en-US"/>
              </w:rPr>
              <w:t xml:space="preserve"> </w:t>
            </w:r>
            <w:r w:rsidRPr="00E76769">
              <w:rPr>
                <w:bCs/>
                <w:sz w:val="20"/>
                <w:szCs w:val="20"/>
                <w:lang w:eastAsia="en-US"/>
              </w:rPr>
              <w:t>и</w:t>
            </w:r>
            <w:r w:rsidR="00CE3115" w:rsidRPr="00E76769">
              <w:rPr>
                <w:bCs/>
                <w:sz w:val="20"/>
                <w:szCs w:val="20"/>
                <w:lang w:eastAsia="en-US"/>
              </w:rPr>
              <w:t xml:space="preserve"> </w:t>
            </w:r>
            <w:r w:rsidRPr="00E76769">
              <w:rPr>
                <w:bCs/>
                <w:sz w:val="20"/>
                <w:szCs w:val="20"/>
                <w:lang w:eastAsia="en-US"/>
              </w:rPr>
              <w:t>иные</w:t>
            </w:r>
            <w:r w:rsidR="00CE3115" w:rsidRPr="00E76769">
              <w:rPr>
                <w:bCs/>
                <w:sz w:val="20"/>
                <w:szCs w:val="20"/>
                <w:lang w:eastAsia="en-US"/>
              </w:rPr>
              <w:t xml:space="preserve"> </w:t>
            </w:r>
            <w:r w:rsidRPr="00E76769">
              <w:rPr>
                <w:bCs/>
                <w:sz w:val="20"/>
                <w:szCs w:val="20"/>
                <w:lang w:eastAsia="en-US"/>
              </w:rPr>
              <w:t>преференции</w:t>
            </w:r>
            <w:r w:rsidR="00CE3115" w:rsidRPr="00E76769">
              <w:rPr>
                <w:bCs/>
                <w:sz w:val="20"/>
                <w:szCs w:val="20"/>
                <w:lang w:eastAsia="en-US"/>
              </w:rPr>
              <w:t xml:space="preserve"> </w:t>
            </w:r>
            <w:r w:rsidRPr="00E76769">
              <w:rPr>
                <w:bCs/>
                <w:sz w:val="20"/>
                <w:szCs w:val="20"/>
                <w:lang w:eastAsia="en-US"/>
              </w:rPr>
              <w:t>по</w:t>
            </w:r>
            <w:r w:rsidR="00CE3115" w:rsidRPr="00E76769">
              <w:rPr>
                <w:bCs/>
                <w:sz w:val="20"/>
                <w:szCs w:val="20"/>
                <w:lang w:eastAsia="en-US"/>
              </w:rPr>
              <w:t xml:space="preserve"> </w:t>
            </w:r>
            <w:r w:rsidRPr="00E76769">
              <w:rPr>
                <w:bCs/>
                <w:sz w:val="20"/>
                <w:szCs w:val="20"/>
                <w:lang w:eastAsia="en-US"/>
              </w:rPr>
              <w:t>налогам</w:t>
            </w:r>
          </w:p>
        </w:tc>
        <w:tc>
          <w:tcPr>
            <w:tcW w:w="1524" w:type="pct"/>
            <w:vAlign w:val="center"/>
          </w:tcPr>
          <w:p w:rsidR="00EB103C" w:rsidRPr="00E76769" w:rsidRDefault="00EB103C" w:rsidP="00E76769">
            <w:pPr>
              <w:jc w:val="center"/>
              <w:rPr>
                <w:bCs/>
                <w:sz w:val="20"/>
                <w:szCs w:val="20"/>
                <w:lang w:eastAsia="en-US"/>
              </w:rPr>
            </w:pPr>
            <w:r w:rsidRPr="00E76769">
              <w:rPr>
                <w:bCs/>
                <w:sz w:val="20"/>
                <w:szCs w:val="20"/>
                <w:lang w:eastAsia="en-US"/>
              </w:rPr>
              <w:t>Финансовый</w:t>
            </w:r>
            <w:r w:rsidR="00CE3115" w:rsidRPr="00E76769">
              <w:rPr>
                <w:bCs/>
                <w:sz w:val="20"/>
                <w:szCs w:val="20"/>
                <w:lang w:eastAsia="en-US"/>
              </w:rPr>
              <w:t xml:space="preserve"> </w:t>
            </w:r>
            <w:r w:rsidRPr="00E76769">
              <w:rPr>
                <w:bCs/>
                <w:sz w:val="20"/>
                <w:szCs w:val="20"/>
                <w:lang w:eastAsia="en-US"/>
              </w:rPr>
              <w:t>отдел</w:t>
            </w:r>
          </w:p>
          <w:p w:rsidR="00EB103C" w:rsidRPr="00E76769" w:rsidRDefault="00EB103C" w:rsidP="00E76769">
            <w:pPr>
              <w:widowControl w:val="0"/>
              <w:autoSpaceDE w:val="0"/>
              <w:autoSpaceDN w:val="0"/>
              <w:adjustRightInd w:val="0"/>
              <w:jc w:val="center"/>
              <w:rPr>
                <w:bCs/>
                <w:sz w:val="20"/>
                <w:szCs w:val="20"/>
                <w:lang w:eastAsia="en-US"/>
              </w:rPr>
            </w:pPr>
          </w:p>
        </w:tc>
      </w:tr>
      <w:tr w:rsidR="00E76769" w:rsidRPr="00E76769" w:rsidTr="00E76769">
        <w:tc>
          <w:tcPr>
            <w:tcW w:w="291"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14.</w:t>
            </w:r>
          </w:p>
        </w:tc>
        <w:tc>
          <w:tcPr>
            <w:tcW w:w="3185"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Наименование</w:t>
            </w:r>
            <w:r w:rsidR="00CE3115" w:rsidRPr="00E76769">
              <w:rPr>
                <w:bCs/>
                <w:sz w:val="20"/>
                <w:szCs w:val="20"/>
                <w:lang w:eastAsia="en-US"/>
              </w:rPr>
              <w:t xml:space="preserve"> </w:t>
            </w:r>
            <w:r w:rsidRPr="00E76769">
              <w:rPr>
                <w:bCs/>
                <w:sz w:val="20"/>
                <w:szCs w:val="20"/>
                <w:lang w:eastAsia="en-US"/>
              </w:rPr>
              <w:t>муниципальной</w:t>
            </w:r>
            <w:r w:rsidR="00CE3115" w:rsidRPr="00E76769">
              <w:rPr>
                <w:bCs/>
                <w:sz w:val="20"/>
                <w:szCs w:val="20"/>
                <w:lang w:eastAsia="en-US"/>
              </w:rPr>
              <w:t xml:space="preserve"> </w:t>
            </w:r>
            <w:r w:rsidRPr="00E76769">
              <w:rPr>
                <w:bCs/>
                <w:sz w:val="20"/>
                <w:szCs w:val="20"/>
                <w:lang w:eastAsia="en-US"/>
              </w:rPr>
              <w:t>программы</w:t>
            </w:r>
            <w:r w:rsidR="00CE3115" w:rsidRPr="00E76769">
              <w:rPr>
                <w:bCs/>
                <w:sz w:val="20"/>
                <w:szCs w:val="20"/>
                <w:lang w:eastAsia="en-US"/>
              </w:rPr>
              <w:t xml:space="preserve"> </w:t>
            </w:r>
            <w:r w:rsidRPr="00E76769">
              <w:rPr>
                <w:bCs/>
                <w:sz w:val="20"/>
                <w:szCs w:val="20"/>
                <w:lang w:eastAsia="en-US"/>
              </w:rPr>
              <w:t>(показатель</w:t>
            </w:r>
            <w:r w:rsidR="00CE3115" w:rsidRPr="00E76769">
              <w:rPr>
                <w:bCs/>
                <w:sz w:val="20"/>
                <w:szCs w:val="20"/>
                <w:lang w:eastAsia="en-US"/>
              </w:rPr>
              <w:t xml:space="preserve"> </w:t>
            </w:r>
            <w:r w:rsidRPr="00E76769">
              <w:rPr>
                <w:bCs/>
                <w:sz w:val="20"/>
                <w:szCs w:val="20"/>
                <w:lang w:eastAsia="en-US"/>
              </w:rPr>
              <w:t>(индикатор)</w:t>
            </w:r>
            <w:r w:rsidR="00CE3115" w:rsidRPr="00E76769">
              <w:rPr>
                <w:bCs/>
                <w:sz w:val="20"/>
                <w:szCs w:val="20"/>
                <w:lang w:eastAsia="en-US"/>
              </w:rPr>
              <w:t xml:space="preserve"> </w:t>
            </w:r>
            <w:r w:rsidRPr="00E76769">
              <w:rPr>
                <w:bCs/>
                <w:sz w:val="20"/>
                <w:szCs w:val="20"/>
                <w:lang w:eastAsia="en-US"/>
              </w:rPr>
              <w:t>достижения</w:t>
            </w:r>
            <w:r w:rsidR="00CE3115" w:rsidRPr="00E76769">
              <w:rPr>
                <w:bCs/>
                <w:sz w:val="20"/>
                <w:szCs w:val="20"/>
                <w:lang w:eastAsia="en-US"/>
              </w:rPr>
              <w:t xml:space="preserve"> </w:t>
            </w:r>
            <w:r w:rsidRPr="00E76769">
              <w:rPr>
                <w:bCs/>
                <w:sz w:val="20"/>
                <w:szCs w:val="20"/>
                <w:lang w:eastAsia="en-US"/>
              </w:rPr>
              <w:t>целей)</w:t>
            </w:r>
            <w:r w:rsidR="00CE3115" w:rsidRPr="00E76769">
              <w:rPr>
                <w:bCs/>
                <w:sz w:val="20"/>
                <w:szCs w:val="20"/>
                <w:lang w:eastAsia="en-US"/>
              </w:rPr>
              <w:t xml:space="preserve"> </w:t>
            </w:r>
            <w:r w:rsidRPr="00E76769">
              <w:rPr>
                <w:sz w:val="20"/>
                <w:szCs w:val="20"/>
                <w:lang w:eastAsia="en-US"/>
              </w:rPr>
              <w:t>Большешигаевского</w:t>
            </w:r>
            <w:r w:rsidR="00CE3115" w:rsidRPr="00E76769">
              <w:rPr>
                <w:sz w:val="20"/>
                <w:szCs w:val="20"/>
                <w:lang w:eastAsia="en-US"/>
              </w:rPr>
              <w:t xml:space="preserve"> </w:t>
            </w:r>
            <w:r w:rsidRPr="00E76769">
              <w:rPr>
                <w:sz w:val="20"/>
                <w:szCs w:val="20"/>
                <w:lang w:eastAsia="en-US"/>
              </w:rPr>
              <w:t>сельского</w:t>
            </w:r>
            <w:r w:rsidR="00CE3115" w:rsidRPr="00E76769">
              <w:rPr>
                <w:sz w:val="20"/>
                <w:szCs w:val="20"/>
                <w:lang w:eastAsia="en-US"/>
              </w:rPr>
              <w:t xml:space="preserve"> </w:t>
            </w:r>
            <w:r w:rsidRPr="00E76769">
              <w:rPr>
                <w:sz w:val="20"/>
                <w:szCs w:val="20"/>
                <w:lang w:eastAsia="en-US"/>
              </w:rPr>
              <w:t>поселения</w:t>
            </w:r>
            <w:r w:rsidR="00CE3115" w:rsidRPr="00E76769">
              <w:rPr>
                <w:sz w:val="20"/>
                <w:szCs w:val="20"/>
                <w:lang w:eastAsia="en-US"/>
              </w:rPr>
              <w:t xml:space="preserve"> </w:t>
            </w:r>
            <w:r w:rsidRPr="00E76769">
              <w:rPr>
                <w:sz w:val="20"/>
                <w:szCs w:val="20"/>
                <w:lang w:eastAsia="en-US"/>
              </w:rPr>
              <w:t>Мариинско-Посадского</w:t>
            </w:r>
            <w:r w:rsidR="00CE3115" w:rsidRPr="00E76769">
              <w:rPr>
                <w:sz w:val="20"/>
                <w:szCs w:val="20"/>
                <w:lang w:eastAsia="en-US"/>
              </w:rPr>
              <w:t xml:space="preserve"> </w:t>
            </w:r>
            <w:r w:rsidRPr="00E76769">
              <w:rPr>
                <w:sz w:val="20"/>
                <w:szCs w:val="20"/>
                <w:lang w:eastAsia="en-US"/>
              </w:rPr>
              <w:t>района</w:t>
            </w:r>
            <w:r w:rsidR="00CE3115" w:rsidRPr="00E76769">
              <w:rPr>
                <w:bCs/>
                <w:sz w:val="20"/>
                <w:szCs w:val="20"/>
                <w:lang w:eastAsia="en-US"/>
              </w:rPr>
              <w:t xml:space="preserve"> </w:t>
            </w:r>
            <w:r w:rsidRPr="00E76769">
              <w:rPr>
                <w:bCs/>
                <w:sz w:val="20"/>
                <w:szCs w:val="20"/>
                <w:lang w:eastAsia="en-US"/>
              </w:rPr>
              <w:t>Чувашской</w:t>
            </w:r>
            <w:r w:rsidR="00CE3115" w:rsidRPr="00E76769">
              <w:rPr>
                <w:bCs/>
                <w:sz w:val="20"/>
                <w:szCs w:val="20"/>
                <w:lang w:eastAsia="en-US"/>
              </w:rPr>
              <w:t xml:space="preserve"> </w:t>
            </w:r>
            <w:r w:rsidRPr="00E76769">
              <w:rPr>
                <w:bCs/>
                <w:sz w:val="20"/>
                <w:szCs w:val="20"/>
                <w:lang w:eastAsia="en-US"/>
              </w:rPr>
              <w:t>Республики</w:t>
            </w:r>
            <w:r w:rsidR="00CE3115" w:rsidRPr="00E76769">
              <w:rPr>
                <w:bCs/>
                <w:sz w:val="20"/>
                <w:szCs w:val="20"/>
                <w:lang w:eastAsia="en-US"/>
              </w:rPr>
              <w:t xml:space="preserve"> </w:t>
            </w:r>
            <w:r w:rsidRPr="00E76769">
              <w:rPr>
                <w:bCs/>
                <w:sz w:val="20"/>
                <w:szCs w:val="20"/>
                <w:lang w:eastAsia="en-US"/>
              </w:rPr>
              <w:t>и</w:t>
            </w:r>
            <w:r w:rsidR="00CE3115" w:rsidRPr="00E76769">
              <w:rPr>
                <w:bCs/>
                <w:sz w:val="20"/>
                <w:szCs w:val="20"/>
                <w:lang w:eastAsia="en-US"/>
              </w:rPr>
              <w:t xml:space="preserve"> </w:t>
            </w:r>
            <w:r w:rsidRPr="00E76769">
              <w:rPr>
                <w:bCs/>
                <w:sz w:val="20"/>
                <w:szCs w:val="20"/>
                <w:lang w:eastAsia="en-US"/>
              </w:rPr>
              <w:t>(или)</w:t>
            </w:r>
            <w:r w:rsidR="00CE3115" w:rsidRPr="00E76769">
              <w:rPr>
                <w:bCs/>
                <w:sz w:val="20"/>
                <w:szCs w:val="20"/>
                <w:lang w:eastAsia="en-US"/>
              </w:rPr>
              <w:t xml:space="preserve"> </w:t>
            </w:r>
            <w:r w:rsidRPr="00E76769">
              <w:rPr>
                <w:bCs/>
                <w:sz w:val="20"/>
                <w:szCs w:val="20"/>
                <w:lang w:eastAsia="en-US"/>
              </w:rPr>
              <w:t>целей</w:t>
            </w:r>
            <w:r w:rsidR="00CE3115" w:rsidRPr="00E76769">
              <w:rPr>
                <w:bCs/>
                <w:sz w:val="20"/>
                <w:szCs w:val="20"/>
                <w:lang w:eastAsia="en-US"/>
              </w:rPr>
              <w:t xml:space="preserve"> </w:t>
            </w:r>
            <w:r w:rsidRPr="00E76769">
              <w:rPr>
                <w:bCs/>
                <w:sz w:val="20"/>
                <w:szCs w:val="20"/>
                <w:lang w:eastAsia="en-US"/>
              </w:rPr>
              <w:t>социально-экономического</w:t>
            </w:r>
            <w:r w:rsidR="00CE3115" w:rsidRPr="00E76769">
              <w:rPr>
                <w:bCs/>
                <w:sz w:val="20"/>
                <w:szCs w:val="20"/>
                <w:lang w:eastAsia="en-US"/>
              </w:rPr>
              <w:t xml:space="preserve"> </w:t>
            </w:r>
            <w:r w:rsidRPr="00E76769">
              <w:rPr>
                <w:bCs/>
                <w:sz w:val="20"/>
                <w:szCs w:val="20"/>
                <w:lang w:eastAsia="en-US"/>
              </w:rPr>
              <w:t>развития</w:t>
            </w:r>
            <w:r w:rsidR="00CE3115" w:rsidRPr="00E76769">
              <w:rPr>
                <w:bCs/>
                <w:sz w:val="20"/>
                <w:szCs w:val="20"/>
                <w:lang w:eastAsia="en-US"/>
              </w:rPr>
              <w:t xml:space="preserve"> </w:t>
            </w:r>
            <w:r w:rsidRPr="00E76769">
              <w:rPr>
                <w:sz w:val="20"/>
                <w:szCs w:val="20"/>
                <w:lang w:eastAsia="en-US"/>
              </w:rPr>
              <w:t>Мариинско-Посадского</w:t>
            </w:r>
            <w:r w:rsidR="00CE3115" w:rsidRPr="00E76769">
              <w:rPr>
                <w:sz w:val="20"/>
                <w:szCs w:val="20"/>
                <w:lang w:eastAsia="en-US"/>
              </w:rPr>
              <w:t xml:space="preserve"> </w:t>
            </w:r>
            <w:r w:rsidRPr="00E76769">
              <w:rPr>
                <w:sz w:val="20"/>
                <w:szCs w:val="20"/>
                <w:lang w:eastAsia="en-US"/>
              </w:rPr>
              <w:t>района</w:t>
            </w:r>
            <w:r w:rsidR="00CE3115" w:rsidRPr="00E76769">
              <w:rPr>
                <w:bCs/>
                <w:sz w:val="20"/>
                <w:szCs w:val="20"/>
                <w:lang w:eastAsia="en-US"/>
              </w:rPr>
              <w:t xml:space="preserve"> </w:t>
            </w:r>
            <w:r w:rsidRPr="00E76769">
              <w:rPr>
                <w:bCs/>
                <w:sz w:val="20"/>
                <w:szCs w:val="20"/>
                <w:lang w:eastAsia="en-US"/>
              </w:rPr>
              <w:t>Чувашской</w:t>
            </w:r>
            <w:r w:rsidR="00CE3115" w:rsidRPr="00E76769">
              <w:rPr>
                <w:bCs/>
                <w:sz w:val="20"/>
                <w:szCs w:val="20"/>
                <w:lang w:eastAsia="en-US"/>
              </w:rPr>
              <w:t xml:space="preserve"> </w:t>
            </w:r>
            <w:r w:rsidRPr="00E76769">
              <w:rPr>
                <w:bCs/>
                <w:sz w:val="20"/>
                <w:szCs w:val="20"/>
                <w:lang w:eastAsia="en-US"/>
              </w:rPr>
              <w:t>Республики,</w:t>
            </w:r>
            <w:r w:rsidR="00CE3115" w:rsidRPr="00E76769">
              <w:rPr>
                <w:bCs/>
                <w:sz w:val="20"/>
                <w:szCs w:val="20"/>
                <w:lang w:eastAsia="en-US"/>
              </w:rPr>
              <w:t xml:space="preserve"> </w:t>
            </w:r>
            <w:r w:rsidRPr="00E76769">
              <w:rPr>
                <w:bCs/>
                <w:sz w:val="20"/>
                <w:szCs w:val="20"/>
                <w:lang w:eastAsia="en-US"/>
              </w:rPr>
              <w:t>не</w:t>
            </w:r>
            <w:r w:rsidR="00CE3115" w:rsidRPr="00E76769">
              <w:rPr>
                <w:bCs/>
                <w:sz w:val="20"/>
                <w:szCs w:val="20"/>
                <w:lang w:eastAsia="en-US"/>
              </w:rPr>
              <w:t xml:space="preserve"> </w:t>
            </w:r>
            <w:r w:rsidRPr="00E76769">
              <w:rPr>
                <w:bCs/>
                <w:sz w:val="20"/>
                <w:szCs w:val="20"/>
                <w:lang w:eastAsia="en-US"/>
              </w:rPr>
              <w:t>относящихся</w:t>
            </w:r>
            <w:r w:rsidR="00CE3115" w:rsidRPr="00E76769">
              <w:rPr>
                <w:bCs/>
                <w:sz w:val="20"/>
                <w:szCs w:val="20"/>
                <w:lang w:eastAsia="en-US"/>
              </w:rPr>
              <w:t xml:space="preserve"> </w:t>
            </w:r>
            <w:r w:rsidRPr="00E76769">
              <w:rPr>
                <w:bCs/>
                <w:sz w:val="20"/>
                <w:szCs w:val="20"/>
                <w:lang w:eastAsia="en-US"/>
              </w:rPr>
              <w:t>к</w:t>
            </w:r>
            <w:r w:rsidR="00CE3115" w:rsidRPr="00E76769">
              <w:rPr>
                <w:bCs/>
                <w:sz w:val="20"/>
                <w:szCs w:val="20"/>
                <w:lang w:eastAsia="en-US"/>
              </w:rPr>
              <w:t xml:space="preserve"> </w:t>
            </w:r>
            <w:r w:rsidRPr="00E76769">
              <w:rPr>
                <w:bCs/>
                <w:sz w:val="20"/>
                <w:szCs w:val="20"/>
                <w:lang w:eastAsia="en-US"/>
              </w:rPr>
              <w:t>государственным</w:t>
            </w:r>
            <w:r w:rsidR="00CE3115" w:rsidRPr="00E76769">
              <w:rPr>
                <w:bCs/>
                <w:sz w:val="20"/>
                <w:szCs w:val="20"/>
                <w:lang w:eastAsia="en-US"/>
              </w:rPr>
              <w:t xml:space="preserve"> </w:t>
            </w:r>
            <w:r w:rsidRPr="00E76769">
              <w:rPr>
                <w:bCs/>
                <w:sz w:val="20"/>
                <w:szCs w:val="20"/>
                <w:lang w:eastAsia="en-US"/>
              </w:rPr>
              <w:t>программам</w:t>
            </w:r>
            <w:r w:rsidR="00CE3115" w:rsidRPr="00E76769">
              <w:rPr>
                <w:bCs/>
                <w:sz w:val="20"/>
                <w:szCs w:val="20"/>
                <w:lang w:eastAsia="en-US"/>
              </w:rPr>
              <w:t xml:space="preserve"> </w:t>
            </w:r>
            <w:r w:rsidRPr="00E76769">
              <w:rPr>
                <w:sz w:val="20"/>
                <w:szCs w:val="20"/>
                <w:lang w:eastAsia="en-US"/>
              </w:rPr>
              <w:t>Мариинско-Посадского</w:t>
            </w:r>
            <w:r w:rsidR="00CE3115" w:rsidRPr="00E76769">
              <w:rPr>
                <w:sz w:val="20"/>
                <w:szCs w:val="20"/>
                <w:lang w:eastAsia="en-US"/>
              </w:rPr>
              <w:t xml:space="preserve"> </w:t>
            </w:r>
            <w:r w:rsidRPr="00E76769">
              <w:rPr>
                <w:sz w:val="20"/>
                <w:szCs w:val="20"/>
                <w:lang w:eastAsia="en-US"/>
              </w:rPr>
              <w:t>района</w:t>
            </w:r>
            <w:r w:rsidR="00CE3115" w:rsidRPr="00E76769">
              <w:rPr>
                <w:bCs/>
                <w:sz w:val="20"/>
                <w:szCs w:val="20"/>
                <w:lang w:eastAsia="en-US"/>
              </w:rPr>
              <w:t xml:space="preserve"> </w:t>
            </w:r>
            <w:r w:rsidRPr="00E76769">
              <w:rPr>
                <w:bCs/>
                <w:sz w:val="20"/>
                <w:szCs w:val="20"/>
                <w:lang w:eastAsia="en-US"/>
              </w:rPr>
              <w:t>Чувашской</w:t>
            </w:r>
            <w:r w:rsidR="00CE3115" w:rsidRPr="00E76769">
              <w:rPr>
                <w:bCs/>
                <w:sz w:val="20"/>
                <w:szCs w:val="20"/>
                <w:lang w:eastAsia="en-US"/>
              </w:rPr>
              <w:t xml:space="preserve"> </w:t>
            </w:r>
            <w:r w:rsidRPr="00E76769">
              <w:rPr>
                <w:bCs/>
                <w:sz w:val="20"/>
                <w:szCs w:val="20"/>
                <w:lang w:eastAsia="en-US"/>
              </w:rPr>
              <w:t>Республики,</w:t>
            </w:r>
            <w:r w:rsidR="00CE3115" w:rsidRPr="00E76769">
              <w:rPr>
                <w:bCs/>
                <w:sz w:val="20"/>
                <w:szCs w:val="20"/>
                <w:lang w:eastAsia="en-US"/>
              </w:rPr>
              <w:t xml:space="preserve"> </w:t>
            </w:r>
            <w:r w:rsidRPr="00E76769">
              <w:rPr>
                <w:bCs/>
                <w:sz w:val="20"/>
                <w:szCs w:val="20"/>
                <w:lang w:eastAsia="en-US"/>
              </w:rPr>
              <w:t>в</w:t>
            </w:r>
            <w:r w:rsidR="00CE3115" w:rsidRPr="00E76769">
              <w:rPr>
                <w:bCs/>
                <w:sz w:val="20"/>
                <w:szCs w:val="20"/>
                <w:lang w:eastAsia="en-US"/>
              </w:rPr>
              <w:t xml:space="preserve"> </w:t>
            </w:r>
            <w:r w:rsidRPr="00E76769">
              <w:rPr>
                <w:bCs/>
                <w:sz w:val="20"/>
                <w:szCs w:val="20"/>
                <w:lang w:eastAsia="en-US"/>
              </w:rPr>
              <w:t>связи</w:t>
            </w:r>
            <w:r w:rsidR="00CE3115" w:rsidRPr="00E76769">
              <w:rPr>
                <w:bCs/>
                <w:sz w:val="20"/>
                <w:szCs w:val="20"/>
                <w:lang w:eastAsia="en-US"/>
              </w:rPr>
              <w:t xml:space="preserve"> </w:t>
            </w:r>
            <w:r w:rsidRPr="00E76769">
              <w:rPr>
                <w:bCs/>
                <w:sz w:val="20"/>
                <w:szCs w:val="20"/>
                <w:lang w:eastAsia="en-US"/>
              </w:rPr>
              <w:t>с</w:t>
            </w:r>
            <w:r w:rsidR="00CE3115" w:rsidRPr="00E76769">
              <w:rPr>
                <w:bCs/>
                <w:sz w:val="20"/>
                <w:szCs w:val="20"/>
                <w:lang w:eastAsia="en-US"/>
              </w:rPr>
              <w:t xml:space="preserve"> </w:t>
            </w:r>
            <w:r w:rsidRPr="00E76769">
              <w:rPr>
                <w:bCs/>
                <w:sz w:val="20"/>
                <w:szCs w:val="20"/>
                <w:lang w:eastAsia="en-US"/>
              </w:rPr>
              <w:t>предоставлением</w:t>
            </w:r>
            <w:r w:rsidR="00CE3115" w:rsidRPr="00E76769">
              <w:rPr>
                <w:bCs/>
                <w:sz w:val="20"/>
                <w:szCs w:val="20"/>
                <w:lang w:eastAsia="en-US"/>
              </w:rPr>
              <w:t xml:space="preserve"> </w:t>
            </w:r>
            <w:r w:rsidRPr="00E76769">
              <w:rPr>
                <w:bCs/>
                <w:sz w:val="20"/>
                <w:szCs w:val="20"/>
                <w:lang w:eastAsia="en-US"/>
              </w:rPr>
              <w:t>налоговых</w:t>
            </w:r>
            <w:r w:rsidR="00CE3115" w:rsidRPr="00E76769">
              <w:rPr>
                <w:bCs/>
                <w:sz w:val="20"/>
                <w:szCs w:val="20"/>
                <w:lang w:eastAsia="en-US"/>
              </w:rPr>
              <w:t xml:space="preserve"> </w:t>
            </w:r>
            <w:r w:rsidRPr="00E76769">
              <w:rPr>
                <w:bCs/>
                <w:sz w:val="20"/>
                <w:szCs w:val="20"/>
                <w:lang w:eastAsia="en-US"/>
              </w:rPr>
              <w:t>льгот,</w:t>
            </w:r>
            <w:r w:rsidR="00CE3115" w:rsidRPr="00E76769">
              <w:rPr>
                <w:bCs/>
                <w:sz w:val="20"/>
                <w:szCs w:val="20"/>
                <w:lang w:eastAsia="en-US"/>
              </w:rPr>
              <w:t xml:space="preserve"> </w:t>
            </w:r>
            <w:r w:rsidRPr="00E76769">
              <w:rPr>
                <w:bCs/>
                <w:sz w:val="20"/>
                <w:szCs w:val="20"/>
                <w:lang w:eastAsia="en-US"/>
              </w:rPr>
              <w:t>освобождений</w:t>
            </w:r>
            <w:r w:rsidR="00CE3115" w:rsidRPr="00E76769">
              <w:rPr>
                <w:bCs/>
                <w:sz w:val="20"/>
                <w:szCs w:val="20"/>
                <w:lang w:eastAsia="en-US"/>
              </w:rPr>
              <w:t xml:space="preserve"> </w:t>
            </w:r>
            <w:r w:rsidRPr="00E76769">
              <w:rPr>
                <w:bCs/>
                <w:sz w:val="20"/>
                <w:szCs w:val="20"/>
                <w:lang w:eastAsia="en-US"/>
              </w:rPr>
              <w:t>и</w:t>
            </w:r>
            <w:r w:rsidR="00CE3115" w:rsidRPr="00E76769">
              <w:rPr>
                <w:bCs/>
                <w:sz w:val="20"/>
                <w:szCs w:val="20"/>
                <w:lang w:eastAsia="en-US"/>
              </w:rPr>
              <w:t xml:space="preserve"> </w:t>
            </w:r>
            <w:r w:rsidRPr="00E76769">
              <w:rPr>
                <w:bCs/>
                <w:sz w:val="20"/>
                <w:szCs w:val="20"/>
                <w:lang w:eastAsia="en-US"/>
              </w:rPr>
              <w:t>иных</w:t>
            </w:r>
            <w:r w:rsidR="00CE3115" w:rsidRPr="00E76769">
              <w:rPr>
                <w:bCs/>
                <w:sz w:val="20"/>
                <w:szCs w:val="20"/>
                <w:lang w:eastAsia="en-US"/>
              </w:rPr>
              <w:t xml:space="preserve"> </w:t>
            </w:r>
            <w:r w:rsidRPr="00E76769">
              <w:rPr>
                <w:bCs/>
                <w:sz w:val="20"/>
                <w:szCs w:val="20"/>
                <w:lang w:eastAsia="en-US"/>
              </w:rPr>
              <w:t>преференций</w:t>
            </w:r>
            <w:r w:rsidR="00CE3115" w:rsidRPr="00E76769">
              <w:rPr>
                <w:bCs/>
                <w:sz w:val="20"/>
                <w:szCs w:val="20"/>
                <w:lang w:eastAsia="en-US"/>
              </w:rPr>
              <w:t xml:space="preserve"> </w:t>
            </w:r>
            <w:r w:rsidRPr="00E76769">
              <w:rPr>
                <w:bCs/>
                <w:sz w:val="20"/>
                <w:szCs w:val="20"/>
                <w:lang w:eastAsia="en-US"/>
              </w:rPr>
              <w:t>по</w:t>
            </w:r>
            <w:r w:rsidR="00CE3115" w:rsidRPr="00E76769">
              <w:rPr>
                <w:bCs/>
                <w:sz w:val="20"/>
                <w:szCs w:val="20"/>
                <w:lang w:eastAsia="en-US"/>
              </w:rPr>
              <w:t xml:space="preserve"> </w:t>
            </w:r>
            <w:r w:rsidRPr="00E76769">
              <w:rPr>
                <w:bCs/>
                <w:sz w:val="20"/>
                <w:szCs w:val="20"/>
                <w:lang w:eastAsia="en-US"/>
              </w:rPr>
              <w:t>налогам</w:t>
            </w:r>
          </w:p>
        </w:tc>
        <w:tc>
          <w:tcPr>
            <w:tcW w:w="1524"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Перечень</w:t>
            </w:r>
            <w:r w:rsidR="00CE3115" w:rsidRPr="00E76769">
              <w:rPr>
                <w:bCs/>
                <w:sz w:val="20"/>
                <w:szCs w:val="20"/>
                <w:lang w:eastAsia="en-US"/>
              </w:rPr>
              <w:t xml:space="preserve"> </w:t>
            </w:r>
            <w:r w:rsidRPr="00E76769">
              <w:rPr>
                <w:bCs/>
                <w:sz w:val="20"/>
                <w:szCs w:val="20"/>
                <w:lang w:eastAsia="en-US"/>
              </w:rPr>
              <w:t>налоговых</w:t>
            </w:r>
            <w:r w:rsidR="00CE3115" w:rsidRPr="00E76769">
              <w:rPr>
                <w:bCs/>
                <w:sz w:val="20"/>
                <w:szCs w:val="20"/>
                <w:lang w:eastAsia="en-US"/>
              </w:rPr>
              <w:t xml:space="preserve"> </w:t>
            </w:r>
            <w:r w:rsidRPr="00E76769">
              <w:rPr>
                <w:bCs/>
                <w:sz w:val="20"/>
                <w:szCs w:val="20"/>
                <w:lang w:eastAsia="en-US"/>
              </w:rPr>
              <w:t>расходов</w:t>
            </w:r>
            <w:r w:rsidR="00CE3115" w:rsidRPr="00E76769">
              <w:rPr>
                <w:bCs/>
                <w:sz w:val="20"/>
                <w:szCs w:val="20"/>
                <w:lang w:eastAsia="en-US"/>
              </w:rPr>
              <w:t xml:space="preserve"> </w:t>
            </w:r>
          </w:p>
        </w:tc>
      </w:tr>
      <w:tr w:rsidR="00E76769" w:rsidRPr="00E76769" w:rsidTr="00E76769">
        <w:tc>
          <w:tcPr>
            <w:tcW w:w="291"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15.</w:t>
            </w:r>
          </w:p>
        </w:tc>
        <w:tc>
          <w:tcPr>
            <w:tcW w:w="3185"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Показатели</w:t>
            </w:r>
            <w:r w:rsidR="00CE3115" w:rsidRPr="00E76769">
              <w:rPr>
                <w:bCs/>
                <w:sz w:val="20"/>
                <w:szCs w:val="20"/>
                <w:lang w:eastAsia="en-US"/>
              </w:rPr>
              <w:t xml:space="preserve"> </w:t>
            </w:r>
            <w:r w:rsidRPr="00E76769">
              <w:rPr>
                <w:bCs/>
                <w:sz w:val="20"/>
                <w:szCs w:val="20"/>
                <w:lang w:eastAsia="en-US"/>
              </w:rPr>
              <w:t>(индикаторы)</w:t>
            </w:r>
            <w:r w:rsidR="00CE3115" w:rsidRPr="00E76769">
              <w:rPr>
                <w:bCs/>
                <w:sz w:val="20"/>
                <w:szCs w:val="20"/>
                <w:lang w:eastAsia="en-US"/>
              </w:rPr>
              <w:t xml:space="preserve"> </w:t>
            </w:r>
            <w:r w:rsidRPr="00E76769">
              <w:rPr>
                <w:bCs/>
                <w:sz w:val="20"/>
                <w:szCs w:val="20"/>
                <w:lang w:eastAsia="en-US"/>
              </w:rPr>
              <w:t>достижения</w:t>
            </w:r>
            <w:r w:rsidR="00CE3115" w:rsidRPr="00E76769">
              <w:rPr>
                <w:bCs/>
                <w:sz w:val="20"/>
                <w:szCs w:val="20"/>
                <w:lang w:eastAsia="en-US"/>
              </w:rPr>
              <w:t xml:space="preserve"> </w:t>
            </w:r>
            <w:r w:rsidRPr="00E76769">
              <w:rPr>
                <w:bCs/>
                <w:sz w:val="20"/>
                <w:szCs w:val="20"/>
                <w:lang w:eastAsia="en-US"/>
              </w:rPr>
              <w:t>целей</w:t>
            </w:r>
            <w:r w:rsidR="00CE3115" w:rsidRPr="00E76769">
              <w:rPr>
                <w:bCs/>
                <w:sz w:val="20"/>
                <w:szCs w:val="20"/>
                <w:lang w:eastAsia="en-US"/>
              </w:rPr>
              <w:t xml:space="preserve"> </w:t>
            </w:r>
            <w:r w:rsidRPr="00E76769">
              <w:rPr>
                <w:bCs/>
                <w:sz w:val="20"/>
                <w:szCs w:val="20"/>
                <w:lang w:eastAsia="en-US"/>
              </w:rPr>
              <w:t>предоставления</w:t>
            </w:r>
            <w:r w:rsidR="00CE3115" w:rsidRPr="00E76769">
              <w:rPr>
                <w:bCs/>
                <w:sz w:val="20"/>
                <w:szCs w:val="20"/>
                <w:lang w:eastAsia="en-US"/>
              </w:rPr>
              <w:t xml:space="preserve"> </w:t>
            </w:r>
            <w:r w:rsidRPr="00E76769">
              <w:rPr>
                <w:bCs/>
                <w:sz w:val="20"/>
                <w:szCs w:val="20"/>
                <w:lang w:eastAsia="en-US"/>
              </w:rPr>
              <w:t>налогового</w:t>
            </w:r>
            <w:r w:rsidR="00CE3115" w:rsidRPr="00E76769">
              <w:rPr>
                <w:bCs/>
                <w:sz w:val="20"/>
                <w:szCs w:val="20"/>
                <w:lang w:eastAsia="en-US"/>
              </w:rPr>
              <w:t xml:space="preserve"> </w:t>
            </w:r>
            <w:r w:rsidRPr="00E76769">
              <w:rPr>
                <w:bCs/>
                <w:sz w:val="20"/>
                <w:szCs w:val="20"/>
                <w:lang w:eastAsia="en-US"/>
              </w:rPr>
              <w:t>расхода,</w:t>
            </w:r>
            <w:r w:rsidR="00CE3115" w:rsidRPr="00E76769">
              <w:rPr>
                <w:bCs/>
                <w:sz w:val="20"/>
                <w:szCs w:val="20"/>
                <w:lang w:eastAsia="en-US"/>
              </w:rPr>
              <w:t xml:space="preserve"> </w:t>
            </w:r>
            <w:r w:rsidRPr="00E76769">
              <w:rPr>
                <w:bCs/>
                <w:sz w:val="20"/>
                <w:szCs w:val="20"/>
                <w:lang w:eastAsia="en-US"/>
              </w:rPr>
              <w:t>в</w:t>
            </w:r>
            <w:r w:rsidR="00CE3115" w:rsidRPr="00E76769">
              <w:rPr>
                <w:bCs/>
                <w:sz w:val="20"/>
                <w:szCs w:val="20"/>
                <w:lang w:eastAsia="en-US"/>
              </w:rPr>
              <w:t xml:space="preserve"> </w:t>
            </w:r>
            <w:r w:rsidRPr="00E76769">
              <w:rPr>
                <w:bCs/>
                <w:sz w:val="20"/>
                <w:szCs w:val="20"/>
                <w:lang w:eastAsia="en-US"/>
              </w:rPr>
              <w:t>том</w:t>
            </w:r>
            <w:r w:rsidR="00CE3115" w:rsidRPr="00E76769">
              <w:rPr>
                <w:bCs/>
                <w:sz w:val="20"/>
                <w:szCs w:val="20"/>
                <w:lang w:eastAsia="en-US"/>
              </w:rPr>
              <w:t xml:space="preserve"> </w:t>
            </w:r>
            <w:r w:rsidRPr="00E76769">
              <w:rPr>
                <w:bCs/>
                <w:sz w:val="20"/>
                <w:szCs w:val="20"/>
                <w:lang w:eastAsia="en-US"/>
              </w:rPr>
              <w:t>числе</w:t>
            </w:r>
            <w:r w:rsidR="00CE3115" w:rsidRPr="00E76769">
              <w:rPr>
                <w:bCs/>
                <w:sz w:val="20"/>
                <w:szCs w:val="20"/>
                <w:lang w:eastAsia="en-US"/>
              </w:rPr>
              <w:t xml:space="preserve"> </w:t>
            </w:r>
            <w:r w:rsidRPr="00E76769">
              <w:rPr>
                <w:bCs/>
                <w:sz w:val="20"/>
                <w:szCs w:val="20"/>
                <w:lang w:eastAsia="en-US"/>
              </w:rPr>
              <w:t>показатели</w:t>
            </w:r>
            <w:r w:rsidR="00CE3115" w:rsidRPr="00E76769">
              <w:rPr>
                <w:bCs/>
                <w:sz w:val="20"/>
                <w:szCs w:val="20"/>
                <w:lang w:eastAsia="en-US"/>
              </w:rPr>
              <w:t xml:space="preserve"> </w:t>
            </w:r>
            <w:r w:rsidRPr="00E76769">
              <w:rPr>
                <w:bCs/>
                <w:sz w:val="20"/>
                <w:szCs w:val="20"/>
                <w:lang w:eastAsia="en-US"/>
              </w:rPr>
              <w:t>муниципальной</w:t>
            </w:r>
            <w:r w:rsidR="00CE3115" w:rsidRPr="00E76769">
              <w:rPr>
                <w:bCs/>
                <w:sz w:val="20"/>
                <w:szCs w:val="20"/>
                <w:lang w:eastAsia="en-US"/>
              </w:rPr>
              <w:t xml:space="preserve"> </w:t>
            </w:r>
            <w:r w:rsidRPr="00E76769">
              <w:rPr>
                <w:bCs/>
                <w:sz w:val="20"/>
                <w:szCs w:val="20"/>
                <w:lang w:eastAsia="en-US"/>
              </w:rPr>
              <w:t>программы</w:t>
            </w:r>
            <w:r w:rsidR="00CE3115" w:rsidRPr="00E76769">
              <w:rPr>
                <w:bCs/>
                <w:sz w:val="20"/>
                <w:szCs w:val="20"/>
                <w:lang w:eastAsia="en-US"/>
              </w:rPr>
              <w:t xml:space="preserve"> </w:t>
            </w:r>
            <w:r w:rsidRPr="00E76769">
              <w:rPr>
                <w:bCs/>
                <w:sz w:val="20"/>
                <w:szCs w:val="20"/>
                <w:lang w:eastAsia="en-US"/>
              </w:rPr>
              <w:t>и</w:t>
            </w:r>
            <w:r w:rsidR="00CE3115" w:rsidRPr="00E76769">
              <w:rPr>
                <w:bCs/>
                <w:sz w:val="20"/>
                <w:szCs w:val="20"/>
                <w:lang w:eastAsia="en-US"/>
              </w:rPr>
              <w:t xml:space="preserve"> </w:t>
            </w:r>
            <w:r w:rsidRPr="00E76769">
              <w:rPr>
                <w:bCs/>
                <w:sz w:val="20"/>
                <w:szCs w:val="20"/>
                <w:lang w:eastAsia="en-US"/>
              </w:rPr>
              <w:t>ее</w:t>
            </w:r>
            <w:r w:rsidR="00CE3115" w:rsidRPr="00E76769">
              <w:rPr>
                <w:bCs/>
                <w:sz w:val="20"/>
                <w:szCs w:val="20"/>
                <w:lang w:eastAsia="en-US"/>
              </w:rPr>
              <w:t xml:space="preserve"> </w:t>
            </w:r>
            <w:r w:rsidRPr="00E76769">
              <w:rPr>
                <w:bCs/>
                <w:sz w:val="20"/>
                <w:szCs w:val="20"/>
                <w:lang w:eastAsia="en-US"/>
              </w:rPr>
              <w:t>структурных</w:t>
            </w:r>
            <w:r w:rsidR="00CE3115" w:rsidRPr="00E76769">
              <w:rPr>
                <w:bCs/>
                <w:sz w:val="20"/>
                <w:szCs w:val="20"/>
                <w:lang w:eastAsia="en-US"/>
              </w:rPr>
              <w:t xml:space="preserve"> </w:t>
            </w:r>
            <w:r w:rsidRPr="00E76769">
              <w:rPr>
                <w:bCs/>
                <w:sz w:val="20"/>
                <w:szCs w:val="20"/>
                <w:lang w:eastAsia="en-US"/>
              </w:rPr>
              <w:t>элементов</w:t>
            </w:r>
          </w:p>
        </w:tc>
        <w:tc>
          <w:tcPr>
            <w:tcW w:w="1524"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Данные</w:t>
            </w:r>
            <w:r w:rsidR="00CE3115" w:rsidRPr="00E76769">
              <w:rPr>
                <w:bCs/>
                <w:sz w:val="20"/>
                <w:szCs w:val="20"/>
                <w:lang w:eastAsia="en-US"/>
              </w:rPr>
              <w:t xml:space="preserve"> </w:t>
            </w:r>
            <w:r w:rsidRPr="00E76769">
              <w:rPr>
                <w:bCs/>
                <w:sz w:val="20"/>
                <w:szCs w:val="20"/>
                <w:lang w:eastAsia="en-US"/>
              </w:rPr>
              <w:t>куратора</w:t>
            </w:r>
          </w:p>
        </w:tc>
      </w:tr>
      <w:tr w:rsidR="00E76769" w:rsidRPr="00E76769" w:rsidTr="00E76769">
        <w:tc>
          <w:tcPr>
            <w:tcW w:w="5000" w:type="pct"/>
            <w:gridSpan w:val="3"/>
            <w:vAlign w:val="center"/>
            <w:hideMark/>
          </w:tcPr>
          <w:p w:rsidR="00EB103C" w:rsidRPr="00E76769" w:rsidRDefault="00EB103C" w:rsidP="00E76769">
            <w:pPr>
              <w:widowControl w:val="0"/>
              <w:autoSpaceDE w:val="0"/>
              <w:autoSpaceDN w:val="0"/>
              <w:adjustRightInd w:val="0"/>
              <w:jc w:val="center"/>
              <w:outlineLvl w:val="0"/>
              <w:rPr>
                <w:bCs/>
                <w:sz w:val="20"/>
                <w:szCs w:val="20"/>
                <w:lang w:eastAsia="en-US"/>
              </w:rPr>
            </w:pPr>
            <w:r w:rsidRPr="00E76769">
              <w:rPr>
                <w:bCs/>
                <w:sz w:val="20"/>
                <w:szCs w:val="20"/>
                <w:lang w:eastAsia="en-US"/>
              </w:rPr>
              <w:t>III.</w:t>
            </w:r>
            <w:r w:rsidR="00CE3115" w:rsidRPr="00E76769">
              <w:rPr>
                <w:bCs/>
                <w:sz w:val="20"/>
                <w:szCs w:val="20"/>
                <w:lang w:eastAsia="en-US"/>
              </w:rPr>
              <w:t xml:space="preserve"> </w:t>
            </w:r>
            <w:r w:rsidRPr="00E76769">
              <w:rPr>
                <w:bCs/>
                <w:sz w:val="20"/>
                <w:szCs w:val="20"/>
                <w:lang w:eastAsia="en-US"/>
              </w:rPr>
              <w:t>Фискальные</w:t>
            </w:r>
            <w:r w:rsidR="00CE3115" w:rsidRPr="00E76769">
              <w:rPr>
                <w:bCs/>
                <w:sz w:val="20"/>
                <w:szCs w:val="20"/>
                <w:lang w:eastAsia="en-US"/>
              </w:rPr>
              <w:t xml:space="preserve"> </w:t>
            </w:r>
            <w:r w:rsidRPr="00E76769">
              <w:rPr>
                <w:bCs/>
                <w:sz w:val="20"/>
                <w:szCs w:val="20"/>
                <w:lang w:eastAsia="en-US"/>
              </w:rPr>
              <w:t>характеристики</w:t>
            </w:r>
            <w:r w:rsidR="00CE3115" w:rsidRPr="00E76769">
              <w:rPr>
                <w:bCs/>
                <w:sz w:val="20"/>
                <w:szCs w:val="20"/>
                <w:lang w:eastAsia="en-US"/>
              </w:rPr>
              <w:t xml:space="preserve"> </w:t>
            </w:r>
            <w:r w:rsidRPr="00E76769">
              <w:rPr>
                <w:bCs/>
                <w:sz w:val="20"/>
                <w:szCs w:val="20"/>
                <w:lang w:eastAsia="en-US"/>
              </w:rPr>
              <w:t>налогового</w:t>
            </w:r>
            <w:r w:rsidR="00CE3115" w:rsidRPr="00E76769">
              <w:rPr>
                <w:bCs/>
                <w:sz w:val="20"/>
                <w:szCs w:val="20"/>
                <w:lang w:eastAsia="en-US"/>
              </w:rPr>
              <w:t xml:space="preserve"> </w:t>
            </w:r>
            <w:r w:rsidRPr="00E76769">
              <w:rPr>
                <w:bCs/>
                <w:sz w:val="20"/>
                <w:szCs w:val="20"/>
                <w:lang w:eastAsia="en-US"/>
              </w:rPr>
              <w:t>расхода</w:t>
            </w:r>
            <w:r w:rsidR="00CE3115" w:rsidRPr="00E76769">
              <w:rPr>
                <w:bCs/>
                <w:sz w:val="20"/>
                <w:szCs w:val="20"/>
                <w:lang w:eastAsia="en-US"/>
              </w:rPr>
              <w:t xml:space="preserve"> </w:t>
            </w:r>
            <w:r w:rsidRPr="00E76769">
              <w:rPr>
                <w:sz w:val="20"/>
                <w:szCs w:val="20"/>
                <w:lang w:eastAsia="en-US"/>
              </w:rPr>
              <w:t>Большешигаевского</w:t>
            </w:r>
            <w:r w:rsidR="00CE3115" w:rsidRPr="00E76769">
              <w:rPr>
                <w:sz w:val="20"/>
                <w:szCs w:val="20"/>
                <w:lang w:eastAsia="en-US"/>
              </w:rPr>
              <w:t xml:space="preserve"> </w:t>
            </w:r>
            <w:r w:rsidRPr="00E76769">
              <w:rPr>
                <w:sz w:val="20"/>
                <w:szCs w:val="20"/>
                <w:lang w:eastAsia="en-US"/>
              </w:rPr>
              <w:t>сельского</w:t>
            </w:r>
            <w:r w:rsidR="00CE3115" w:rsidRPr="00E76769">
              <w:rPr>
                <w:sz w:val="20"/>
                <w:szCs w:val="20"/>
                <w:lang w:eastAsia="en-US"/>
              </w:rPr>
              <w:t xml:space="preserve"> </w:t>
            </w:r>
            <w:r w:rsidRPr="00E76769">
              <w:rPr>
                <w:sz w:val="20"/>
                <w:szCs w:val="20"/>
                <w:lang w:eastAsia="en-US"/>
              </w:rPr>
              <w:t>поселения</w:t>
            </w:r>
            <w:r w:rsidR="00CE3115" w:rsidRPr="00E76769">
              <w:rPr>
                <w:sz w:val="20"/>
                <w:szCs w:val="20"/>
                <w:lang w:eastAsia="en-US"/>
              </w:rPr>
              <w:t xml:space="preserve"> </w:t>
            </w:r>
            <w:r w:rsidRPr="00E76769">
              <w:rPr>
                <w:sz w:val="20"/>
                <w:szCs w:val="20"/>
                <w:lang w:eastAsia="en-US"/>
              </w:rPr>
              <w:t>Мариинско-Посадского</w:t>
            </w:r>
            <w:r w:rsidR="00CE3115" w:rsidRPr="00E76769">
              <w:rPr>
                <w:sz w:val="20"/>
                <w:szCs w:val="20"/>
                <w:lang w:eastAsia="en-US"/>
              </w:rPr>
              <w:t xml:space="preserve"> </w:t>
            </w:r>
            <w:r w:rsidRPr="00E76769">
              <w:rPr>
                <w:sz w:val="20"/>
                <w:szCs w:val="20"/>
                <w:lang w:eastAsia="en-US"/>
              </w:rPr>
              <w:t>района</w:t>
            </w:r>
            <w:r w:rsidR="00CE3115" w:rsidRPr="00E76769">
              <w:rPr>
                <w:bCs/>
                <w:sz w:val="20"/>
                <w:szCs w:val="20"/>
                <w:lang w:eastAsia="en-US"/>
              </w:rPr>
              <w:t xml:space="preserve"> </w:t>
            </w:r>
            <w:r w:rsidRPr="00E76769">
              <w:rPr>
                <w:bCs/>
                <w:sz w:val="20"/>
                <w:szCs w:val="20"/>
                <w:lang w:eastAsia="en-US"/>
              </w:rPr>
              <w:t>Чувашской</w:t>
            </w:r>
            <w:r w:rsidR="00CE3115" w:rsidRPr="00E76769">
              <w:rPr>
                <w:bCs/>
                <w:sz w:val="20"/>
                <w:szCs w:val="20"/>
                <w:lang w:eastAsia="en-US"/>
              </w:rPr>
              <w:t xml:space="preserve"> </w:t>
            </w:r>
            <w:r w:rsidRPr="00E76769">
              <w:rPr>
                <w:bCs/>
                <w:sz w:val="20"/>
                <w:szCs w:val="20"/>
                <w:lang w:eastAsia="en-US"/>
              </w:rPr>
              <w:t>Республики</w:t>
            </w:r>
          </w:p>
        </w:tc>
      </w:tr>
      <w:tr w:rsidR="00E76769" w:rsidRPr="00E76769" w:rsidTr="00E76769">
        <w:tc>
          <w:tcPr>
            <w:tcW w:w="291"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16.</w:t>
            </w:r>
          </w:p>
        </w:tc>
        <w:tc>
          <w:tcPr>
            <w:tcW w:w="3185"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Объем</w:t>
            </w:r>
            <w:r w:rsidR="00CE3115" w:rsidRPr="00E76769">
              <w:rPr>
                <w:bCs/>
                <w:sz w:val="20"/>
                <w:szCs w:val="20"/>
                <w:lang w:eastAsia="en-US"/>
              </w:rPr>
              <w:t xml:space="preserve"> </w:t>
            </w:r>
            <w:r w:rsidRPr="00E76769">
              <w:rPr>
                <w:bCs/>
                <w:sz w:val="20"/>
                <w:szCs w:val="20"/>
                <w:lang w:eastAsia="en-US"/>
              </w:rPr>
              <w:t>налоговых</w:t>
            </w:r>
            <w:r w:rsidR="00CE3115" w:rsidRPr="00E76769">
              <w:rPr>
                <w:bCs/>
                <w:sz w:val="20"/>
                <w:szCs w:val="20"/>
                <w:lang w:eastAsia="en-US"/>
              </w:rPr>
              <w:t xml:space="preserve"> </w:t>
            </w:r>
            <w:r w:rsidRPr="00E76769">
              <w:rPr>
                <w:bCs/>
                <w:sz w:val="20"/>
                <w:szCs w:val="20"/>
                <w:lang w:eastAsia="en-US"/>
              </w:rPr>
              <w:t>льгот,</w:t>
            </w:r>
            <w:r w:rsidR="00CE3115" w:rsidRPr="00E76769">
              <w:rPr>
                <w:bCs/>
                <w:sz w:val="20"/>
                <w:szCs w:val="20"/>
                <w:lang w:eastAsia="en-US"/>
              </w:rPr>
              <w:t xml:space="preserve"> </w:t>
            </w:r>
            <w:r w:rsidRPr="00E76769">
              <w:rPr>
                <w:bCs/>
                <w:sz w:val="20"/>
                <w:szCs w:val="20"/>
                <w:lang w:eastAsia="en-US"/>
              </w:rPr>
              <w:t>освобождений</w:t>
            </w:r>
            <w:r w:rsidR="00CE3115" w:rsidRPr="00E76769">
              <w:rPr>
                <w:bCs/>
                <w:sz w:val="20"/>
                <w:szCs w:val="20"/>
                <w:lang w:eastAsia="en-US"/>
              </w:rPr>
              <w:t xml:space="preserve"> </w:t>
            </w:r>
            <w:r w:rsidRPr="00E76769">
              <w:rPr>
                <w:bCs/>
                <w:sz w:val="20"/>
                <w:szCs w:val="20"/>
                <w:lang w:eastAsia="en-US"/>
              </w:rPr>
              <w:t>и</w:t>
            </w:r>
            <w:r w:rsidR="00CE3115" w:rsidRPr="00E76769">
              <w:rPr>
                <w:bCs/>
                <w:sz w:val="20"/>
                <w:szCs w:val="20"/>
                <w:lang w:eastAsia="en-US"/>
              </w:rPr>
              <w:t xml:space="preserve"> </w:t>
            </w:r>
            <w:r w:rsidRPr="00E76769">
              <w:rPr>
                <w:bCs/>
                <w:sz w:val="20"/>
                <w:szCs w:val="20"/>
                <w:lang w:eastAsia="en-US"/>
              </w:rPr>
              <w:t>иных</w:t>
            </w:r>
            <w:r w:rsidR="00CE3115" w:rsidRPr="00E76769">
              <w:rPr>
                <w:bCs/>
                <w:sz w:val="20"/>
                <w:szCs w:val="20"/>
                <w:lang w:eastAsia="en-US"/>
              </w:rPr>
              <w:t xml:space="preserve"> </w:t>
            </w:r>
            <w:r w:rsidRPr="00E76769">
              <w:rPr>
                <w:bCs/>
                <w:sz w:val="20"/>
                <w:szCs w:val="20"/>
                <w:lang w:eastAsia="en-US"/>
              </w:rPr>
              <w:t>преференций,</w:t>
            </w:r>
            <w:r w:rsidR="00CE3115" w:rsidRPr="00E76769">
              <w:rPr>
                <w:bCs/>
                <w:sz w:val="20"/>
                <w:szCs w:val="20"/>
                <w:lang w:eastAsia="en-US"/>
              </w:rPr>
              <w:t xml:space="preserve"> </w:t>
            </w:r>
            <w:r w:rsidRPr="00E76769">
              <w:rPr>
                <w:bCs/>
                <w:sz w:val="20"/>
                <w:szCs w:val="20"/>
                <w:lang w:eastAsia="en-US"/>
              </w:rPr>
              <w:t>предоставленных</w:t>
            </w:r>
            <w:r w:rsidR="00CE3115" w:rsidRPr="00E76769">
              <w:rPr>
                <w:bCs/>
                <w:sz w:val="20"/>
                <w:szCs w:val="20"/>
                <w:lang w:eastAsia="en-US"/>
              </w:rPr>
              <w:t xml:space="preserve"> </w:t>
            </w:r>
            <w:r w:rsidRPr="00E76769">
              <w:rPr>
                <w:bCs/>
                <w:sz w:val="20"/>
                <w:szCs w:val="20"/>
                <w:lang w:eastAsia="en-US"/>
              </w:rPr>
              <w:t>для</w:t>
            </w:r>
            <w:r w:rsidR="00CE3115" w:rsidRPr="00E76769">
              <w:rPr>
                <w:bCs/>
                <w:sz w:val="20"/>
                <w:szCs w:val="20"/>
                <w:lang w:eastAsia="en-US"/>
              </w:rPr>
              <w:t xml:space="preserve"> </w:t>
            </w:r>
            <w:r w:rsidRPr="00E76769">
              <w:rPr>
                <w:bCs/>
                <w:sz w:val="20"/>
                <w:szCs w:val="20"/>
                <w:lang w:eastAsia="en-US"/>
              </w:rPr>
              <w:t>плательщиков</w:t>
            </w:r>
            <w:r w:rsidR="00CE3115" w:rsidRPr="00E76769">
              <w:rPr>
                <w:bCs/>
                <w:sz w:val="20"/>
                <w:szCs w:val="20"/>
                <w:lang w:eastAsia="en-US"/>
              </w:rPr>
              <w:t xml:space="preserve"> </w:t>
            </w:r>
            <w:r w:rsidRPr="00E76769">
              <w:rPr>
                <w:bCs/>
                <w:sz w:val="20"/>
                <w:szCs w:val="20"/>
                <w:lang w:eastAsia="en-US"/>
              </w:rPr>
              <w:t>налогов,</w:t>
            </w:r>
            <w:r w:rsidR="00CE3115" w:rsidRPr="00E76769">
              <w:rPr>
                <w:bCs/>
                <w:sz w:val="20"/>
                <w:szCs w:val="20"/>
                <w:lang w:eastAsia="en-US"/>
              </w:rPr>
              <w:t xml:space="preserve"> </w:t>
            </w:r>
            <w:r w:rsidRPr="00E76769">
              <w:rPr>
                <w:bCs/>
                <w:sz w:val="20"/>
                <w:szCs w:val="20"/>
                <w:lang w:eastAsia="en-US"/>
              </w:rPr>
              <w:t>в</w:t>
            </w:r>
            <w:r w:rsidR="00CE3115" w:rsidRPr="00E76769">
              <w:rPr>
                <w:bCs/>
                <w:sz w:val="20"/>
                <w:szCs w:val="20"/>
                <w:lang w:eastAsia="en-US"/>
              </w:rPr>
              <w:t xml:space="preserve"> </w:t>
            </w:r>
            <w:r w:rsidRPr="00E76769">
              <w:rPr>
                <w:bCs/>
                <w:sz w:val="20"/>
                <w:szCs w:val="20"/>
                <w:lang w:eastAsia="en-US"/>
              </w:rPr>
              <w:t>соответствии</w:t>
            </w:r>
            <w:r w:rsidR="00CE3115" w:rsidRPr="00E76769">
              <w:rPr>
                <w:bCs/>
                <w:sz w:val="20"/>
                <w:szCs w:val="20"/>
                <w:lang w:eastAsia="en-US"/>
              </w:rPr>
              <w:t xml:space="preserve"> </w:t>
            </w:r>
            <w:r w:rsidRPr="00E76769">
              <w:rPr>
                <w:bCs/>
                <w:sz w:val="20"/>
                <w:szCs w:val="20"/>
                <w:lang w:eastAsia="en-US"/>
              </w:rPr>
              <w:t>с</w:t>
            </w:r>
            <w:r w:rsidR="00CE3115" w:rsidRPr="00E76769">
              <w:rPr>
                <w:bCs/>
                <w:sz w:val="20"/>
                <w:szCs w:val="20"/>
                <w:lang w:eastAsia="en-US"/>
              </w:rPr>
              <w:t xml:space="preserve"> </w:t>
            </w:r>
            <w:r w:rsidRPr="00E76769">
              <w:rPr>
                <w:bCs/>
                <w:sz w:val="20"/>
                <w:szCs w:val="20"/>
                <w:lang w:eastAsia="en-US"/>
              </w:rPr>
              <w:t>нормативным</w:t>
            </w:r>
            <w:r w:rsidR="00CE3115" w:rsidRPr="00E76769">
              <w:rPr>
                <w:bCs/>
                <w:sz w:val="20"/>
                <w:szCs w:val="20"/>
                <w:lang w:eastAsia="en-US"/>
              </w:rPr>
              <w:t xml:space="preserve"> </w:t>
            </w:r>
            <w:r w:rsidRPr="00E76769">
              <w:rPr>
                <w:bCs/>
                <w:sz w:val="20"/>
                <w:szCs w:val="20"/>
                <w:lang w:eastAsia="en-US"/>
              </w:rPr>
              <w:t>правовым</w:t>
            </w:r>
            <w:r w:rsidR="00CE3115" w:rsidRPr="00E76769">
              <w:rPr>
                <w:bCs/>
                <w:sz w:val="20"/>
                <w:szCs w:val="20"/>
                <w:lang w:eastAsia="en-US"/>
              </w:rPr>
              <w:t xml:space="preserve"> </w:t>
            </w:r>
            <w:r w:rsidRPr="00E76769">
              <w:rPr>
                <w:bCs/>
                <w:sz w:val="20"/>
                <w:szCs w:val="20"/>
                <w:lang w:eastAsia="en-US"/>
              </w:rPr>
              <w:t>актом</w:t>
            </w:r>
            <w:r w:rsidR="00CE3115" w:rsidRPr="00E76769">
              <w:rPr>
                <w:sz w:val="20"/>
                <w:szCs w:val="20"/>
                <w:lang w:eastAsia="en-US"/>
              </w:rPr>
              <w:t xml:space="preserve"> </w:t>
            </w:r>
            <w:r w:rsidRPr="00E76769">
              <w:rPr>
                <w:sz w:val="20"/>
                <w:szCs w:val="20"/>
                <w:lang w:eastAsia="en-US"/>
              </w:rPr>
              <w:t>Большешигаевского</w:t>
            </w:r>
            <w:r w:rsidR="00CE3115" w:rsidRPr="00E76769">
              <w:rPr>
                <w:sz w:val="20"/>
                <w:szCs w:val="20"/>
                <w:lang w:eastAsia="en-US"/>
              </w:rPr>
              <w:t xml:space="preserve"> </w:t>
            </w:r>
            <w:r w:rsidRPr="00E76769">
              <w:rPr>
                <w:sz w:val="20"/>
                <w:szCs w:val="20"/>
                <w:lang w:eastAsia="en-US"/>
              </w:rPr>
              <w:t>сельского</w:t>
            </w:r>
            <w:r w:rsidR="00CE3115" w:rsidRPr="00E76769">
              <w:rPr>
                <w:sz w:val="20"/>
                <w:szCs w:val="20"/>
                <w:lang w:eastAsia="en-US"/>
              </w:rPr>
              <w:t xml:space="preserve"> </w:t>
            </w:r>
            <w:r w:rsidRPr="00E76769">
              <w:rPr>
                <w:sz w:val="20"/>
                <w:szCs w:val="20"/>
                <w:lang w:eastAsia="en-US"/>
              </w:rPr>
              <w:t>поселения</w:t>
            </w:r>
            <w:r w:rsidR="00CE3115" w:rsidRPr="00E76769">
              <w:rPr>
                <w:sz w:val="20"/>
                <w:szCs w:val="20"/>
                <w:lang w:eastAsia="en-US"/>
              </w:rPr>
              <w:t xml:space="preserve"> </w:t>
            </w:r>
            <w:r w:rsidRPr="00E76769">
              <w:rPr>
                <w:sz w:val="20"/>
                <w:szCs w:val="20"/>
                <w:lang w:eastAsia="en-US"/>
              </w:rPr>
              <w:t>Мариинско-Посадского</w:t>
            </w:r>
            <w:r w:rsidR="00CE3115" w:rsidRPr="00E76769">
              <w:rPr>
                <w:sz w:val="20"/>
                <w:szCs w:val="20"/>
                <w:lang w:eastAsia="en-US"/>
              </w:rPr>
              <w:t xml:space="preserve"> </w:t>
            </w:r>
            <w:r w:rsidRPr="00E76769">
              <w:rPr>
                <w:sz w:val="20"/>
                <w:szCs w:val="20"/>
                <w:lang w:eastAsia="en-US"/>
              </w:rPr>
              <w:t>района</w:t>
            </w:r>
            <w:r w:rsidR="00CE3115" w:rsidRPr="00E76769">
              <w:rPr>
                <w:bCs/>
                <w:sz w:val="20"/>
                <w:szCs w:val="20"/>
                <w:lang w:eastAsia="en-US"/>
              </w:rPr>
              <w:t xml:space="preserve"> </w:t>
            </w:r>
            <w:r w:rsidRPr="00E76769">
              <w:rPr>
                <w:bCs/>
                <w:sz w:val="20"/>
                <w:szCs w:val="20"/>
                <w:lang w:eastAsia="en-US"/>
              </w:rPr>
              <w:t>Чувашской</w:t>
            </w:r>
            <w:r w:rsidR="00CE3115" w:rsidRPr="00E76769">
              <w:rPr>
                <w:bCs/>
                <w:sz w:val="20"/>
                <w:szCs w:val="20"/>
                <w:lang w:eastAsia="en-US"/>
              </w:rPr>
              <w:t xml:space="preserve"> </w:t>
            </w:r>
            <w:r w:rsidRPr="00E76769">
              <w:rPr>
                <w:bCs/>
                <w:sz w:val="20"/>
                <w:szCs w:val="20"/>
                <w:lang w:eastAsia="en-US"/>
              </w:rPr>
              <w:t>Республики</w:t>
            </w:r>
            <w:r w:rsidR="00CE3115" w:rsidRPr="00E76769">
              <w:rPr>
                <w:bCs/>
                <w:sz w:val="20"/>
                <w:szCs w:val="20"/>
                <w:lang w:eastAsia="en-US"/>
              </w:rPr>
              <w:t xml:space="preserve"> </w:t>
            </w:r>
            <w:r w:rsidRPr="00E76769">
              <w:rPr>
                <w:bCs/>
                <w:sz w:val="20"/>
                <w:szCs w:val="20"/>
                <w:lang w:eastAsia="en-US"/>
              </w:rPr>
              <w:t>за</w:t>
            </w:r>
            <w:r w:rsidR="00CE3115" w:rsidRPr="00E76769">
              <w:rPr>
                <w:bCs/>
                <w:sz w:val="20"/>
                <w:szCs w:val="20"/>
                <w:lang w:eastAsia="en-US"/>
              </w:rPr>
              <w:t xml:space="preserve"> </w:t>
            </w:r>
            <w:r w:rsidRPr="00E76769">
              <w:rPr>
                <w:bCs/>
                <w:sz w:val="20"/>
                <w:szCs w:val="20"/>
                <w:lang w:eastAsia="en-US"/>
              </w:rPr>
              <w:t>отчетный</w:t>
            </w:r>
            <w:r w:rsidR="00CE3115" w:rsidRPr="00E76769">
              <w:rPr>
                <w:bCs/>
                <w:sz w:val="20"/>
                <w:szCs w:val="20"/>
                <w:lang w:eastAsia="en-US"/>
              </w:rPr>
              <w:t xml:space="preserve"> </w:t>
            </w:r>
            <w:r w:rsidRPr="00E76769">
              <w:rPr>
                <w:bCs/>
                <w:sz w:val="20"/>
                <w:szCs w:val="20"/>
                <w:lang w:eastAsia="en-US"/>
              </w:rPr>
              <w:t>год</w:t>
            </w:r>
            <w:r w:rsidR="00CE3115" w:rsidRPr="00E76769">
              <w:rPr>
                <w:bCs/>
                <w:sz w:val="20"/>
                <w:szCs w:val="20"/>
                <w:lang w:eastAsia="en-US"/>
              </w:rPr>
              <w:t xml:space="preserve"> </w:t>
            </w:r>
            <w:r w:rsidRPr="00E76769">
              <w:rPr>
                <w:bCs/>
                <w:sz w:val="20"/>
                <w:szCs w:val="20"/>
                <w:lang w:eastAsia="en-US"/>
              </w:rPr>
              <w:t>и</w:t>
            </w:r>
            <w:r w:rsidR="00CE3115" w:rsidRPr="00E76769">
              <w:rPr>
                <w:bCs/>
                <w:sz w:val="20"/>
                <w:szCs w:val="20"/>
                <w:lang w:eastAsia="en-US"/>
              </w:rPr>
              <w:t xml:space="preserve"> </w:t>
            </w:r>
            <w:r w:rsidRPr="00E76769">
              <w:rPr>
                <w:bCs/>
                <w:sz w:val="20"/>
                <w:szCs w:val="20"/>
                <w:lang w:eastAsia="en-US"/>
              </w:rPr>
              <w:t>за</w:t>
            </w:r>
            <w:r w:rsidR="00CE3115" w:rsidRPr="00E76769">
              <w:rPr>
                <w:bCs/>
                <w:sz w:val="20"/>
                <w:szCs w:val="20"/>
                <w:lang w:eastAsia="en-US"/>
              </w:rPr>
              <w:t xml:space="preserve"> </w:t>
            </w:r>
            <w:r w:rsidRPr="00E76769">
              <w:rPr>
                <w:bCs/>
                <w:sz w:val="20"/>
                <w:szCs w:val="20"/>
                <w:lang w:eastAsia="en-US"/>
              </w:rPr>
              <w:t>год,</w:t>
            </w:r>
            <w:r w:rsidR="00CE3115" w:rsidRPr="00E76769">
              <w:rPr>
                <w:bCs/>
                <w:sz w:val="20"/>
                <w:szCs w:val="20"/>
                <w:lang w:eastAsia="en-US"/>
              </w:rPr>
              <w:t xml:space="preserve"> </w:t>
            </w:r>
            <w:r w:rsidRPr="00E76769">
              <w:rPr>
                <w:bCs/>
                <w:sz w:val="20"/>
                <w:szCs w:val="20"/>
                <w:lang w:eastAsia="en-US"/>
              </w:rPr>
              <w:t>предшествующий</w:t>
            </w:r>
            <w:r w:rsidR="00CE3115" w:rsidRPr="00E76769">
              <w:rPr>
                <w:bCs/>
                <w:sz w:val="20"/>
                <w:szCs w:val="20"/>
                <w:lang w:eastAsia="en-US"/>
              </w:rPr>
              <w:t xml:space="preserve"> </w:t>
            </w:r>
            <w:r w:rsidRPr="00E76769">
              <w:rPr>
                <w:bCs/>
                <w:sz w:val="20"/>
                <w:szCs w:val="20"/>
                <w:lang w:eastAsia="en-US"/>
              </w:rPr>
              <w:t>отчетному</w:t>
            </w:r>
            <w:r w:rsidR="00CE3115" w:rsidRPr="00E76769">
              <w:rPr>
                <w:bCs/>
                <w:sz w:val="20"/>
                <w:szCs w:val="20"/>
                <w:lang w:eastAsia="en-US"/>
              </w:rPr>
              <w:t xml:space="preserve"> </w:t>
            </w:r>
            <w:r w:rsidRPr="00E76769">
              <w:rPr>
                <w:bCs/>
                <w:sz w:val="20"/>
                <w:szCs w:val="20"/>
                <w:lang w:eastAsia="en-US"/>
              </w:rPr>
              <w:t>году</w:t>
            </w:r>
            <w:r w:rsidR="00CE3115" w:rsidRPr="00E76769">
              <w:rPr>
                <w:bCs/>
                <w:sz w:val="20"/>
                <w:szCs w:val="20"/>
                <w:lang w:eastAsia="en-US"/>
              </w:rPr>
              <w:t xml:space="preserve"> </w:t>
            </w:r>
            <w:r w:rsidRPr="00E76769">
              <w:rPr>
                <w:bCs/>
                <w:sz w:val="20"/>
                <w:szCs w:val="20"/>
                <w:lang w:eastAsia="en-US"/>
              </w:rPr>
              <w:t>(тыс.</w:t>
            </w:r>
            <w:r w:rsidR="00CE3115" w:rsidRPr="00E76769">
              <w:rPr>
                <w:bCs/>
                <w:sz w:val="20"/>
                <w:szCs w:val="20"/>
                <w:lang w:eastAsia="en-US"/>
              </w:rPr>
              <w:t xml:space="preserve"> </w:t>
            </w:r>
            <w:r w:rsidRPr="00E76769">
              <w:rPr>
                <w:bCs/>
                <w:sz w:val="20"/>
                <w:szCs w:val="20"/>
                <w:lang w:eastAsia="en-US"/>
              </w:rPr>
              <w:t>рублей)</w:t>
            </w:r>
          </w:p>
        </w:tc>
        <w:tc>
          <w:tcPr>
            <w:tcW w:w="1524"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УФНС</w:t>
            </w:r>
            <w:r w:rsidR="00CE3115" w:rsidRPr="00E76769">
              <w:rPr>
                <w:bCs/>
                <w:sz w:val="20"/>
                <w:szCs w:val="20"/>
                <w:lang w:eastAsia="en-US"/>
              </w:rPr>
              <w:t xml:space="preserve"> </w:t>
            </w:r>
            <w:r w:rsidRPr="00E76769">
              <w:rPr>
                <w:bCs/>
                <w:sz w:val="20"/>
                <w:szCs w:val="20"/>
                <w:lang w:eastAsia="en-US"/>
              </w:rPr>
              <w:t>России</w:t>
            </w:r>
            <w:r w:rsidR="00CE3115" w:rsidRPr="00E76769">
              <w:rPr>
                <w:bCs/>
                <w:sz w:val="20"/>
                <w:szCs w:val="20"/>
                <w:lang w:eastAsia="en-US"/>
              </w:rPr>
              <w:t xml:space="preserve"> </w:t>
            </w:r>
            <w:r w:rsidRPr="00E76769">
              <w:rPr>
                <w:bCs/>
                <w:sz w:val="20"/>
                <w:szCs w:val="20"/>
                <w:lang w:eastAsia="en-US"/>
              </w:rPr>
              <w:t>по</w:t>
            </w:r>
            <w:r w:rsidR="00CE3115" w:rsidRPr="00E76769">
              <w:rPr>
                <w:bCs/>
                <w:sz w:val="20"/>
                <w:szCs w:val="20"/>
                <w:lang w:eastAsia="en-US"/>
              </w:rPr>
              <w:t xml:space="preserve"> </w:t>
            </w:r>
            <w:r w:rsidRPr="00E76769">
              <w:rPr>
                <w:bCs/>
                <w:sz w:val="20"/>
                <w:szCs w:val="20"/>
                <w:lang w:eastAsia="en-US"/>
              </w:rPr>
              <w:t>Чувашской</w:t>
            </w:r>
            <w:r w:rsidR="00CE3115" w:rsidRPr="00E76769">
              <w:rPr>
                <w:bCs/>
                <w:sz w:val="20"/>
                <w:szCs w:val="20"/>
                <w:lang w:eastAsia="en-US"/>
              </w:rPr>
              <w:t xml:space="preserve"> </w:t>
            </w:r>
            <w:r w:rsidRPr="00E76769">
              <w:rPr>
                <w:bCs/>
                <w:sz w:val="20"/>
                <w:szCs w:val="20"/>
                <w:lang w:eastAsia="en-US"/>
              </w:rPr>
              <w:t>Республике,</w:t>
            </w:r>
            <w:r w:rsidR="00CE3115" w:rsidRPr="00E76769">
              <w:rPr>
                <w:bCs/>
                <w:sz w:val="20"/>
                <w:szCs w:val="20"/>
                <w:lang w:eastAsia="en-US"/>
              </w:rPr>
              <w:t xml:space="preserve"> </w:t>
            </w:r>
            <w:r w:rsidRPr="00E76769">
              <w:rPr>
                <w:bCs/>
                <w:sz w:val="20"/>
                <w:szCs w:val="20"/>
                <w:lang w:eastAsia="en-US"/>
              </w:rPr>
              <w:t>финансовый</w:t>
            </w:r>
            <w:r w:rsidR="00CE3115" w:rsidRPr="00E76769">
              <w:rPr>
                <w:bCs/>
                <w:sz w:val="20"/>
                <w:szCs w:val="20"/>
                <w:lang w:eastAsia="en-US"/>
              </w:rPr>
              <w:t xml:space="preserve"> </w:t>
            </w:r>
            <w:r w:rsidRPr="00E76769">
              <w:rPr>
                <w:bCs/>
                <w:sz w:val="20"/>
                <w:szCs w:val="20"/>
                <w:lang w:eastAsia="en-US"/>
              </w:rPr>
              <w:t>отдел</w:t>
            </w:r>
          </w:p>
        </w:tc>
      </w:tr>
      <w:tr w:rsidR="00E76769" w:rsidRPr="00E76769" w:rsidTr="00E76769">
        <w:tc>
          <w:tcPr>
            <w:tcW w:w="291"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17.</w:t>
            </w:r>
          </w:p>
        </w:tc>
        <w:tc>
          <w:tcPr>
            <w:tcW w:w="3185"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Оценка</w:t>
            </w:r>
            <w:r w:rsidR="00CE3115" w:rsidRPr="00E76769">
              <w:rPr>
                <w:bCs/>
                <w:sz w:val="20"/>
                <w:szCs w:val="20"/>
                <w:lang w:eastAsia="en-US"/>
              </w:rPr>
              <w:t xml:space="preserve"> </w:t>
            </w:r>
            <w:r w:rsidRPr="00E76769">
              <w:rPr>
                <w:bCs/>
                <w:sz w:val="20"/>
                <w:szCs w:val="20"/>
                <w:lang w:eastAsia="en-US"/>
              </w:rPr>
              <w:t>объема</w:t>
            </w:r>
            <w:r w:rsidR="00CE3115" w:rsidRPr="00E76769">
              <w:rPr>
                <w:bCs/>
                <w:sz w:val="20"/>
                <w:szCs w:val="20"/>
                <w:lang w:eastAsia="en-US"/>
              </w:rPr>
              <w:t xml:space="preserve"> </w:t>
            </w:r>
            <w:r w:rsidRPr="00E76769">
              <w:rPr>
                <w:bCs/>
                <w:sz w:val="20"/>
                <w:szCs w:val="20"/>
                <w:lang w:eastAsia="en-US"/>
              </w:rPr>
              <w:t>предоставленных</w:t>
            </w:r>
            <w:r w:rsidR="00CE3115" w:rsidRPr="00E76769">
              <w:rPr>
                <w:bCs/>
                <w:sz w:val="20"/>
                <w:szCs w:val="20"/>
                <w:lang w:eastAsia="en-US"/>
              </w:rPr>
              <w:t xml:space="preserve"> </w:t>
            </w:r>
            <w:r w:rsidRPr="00E76769">
              <w:rPr>
                <w:bCs/>
                <w:sz w:val="20"/>
                <w:szCs w:val="20"/>
                <w:lang w:eastAsia="en-US"/>
              </w:rPr>
              <w:t>налоговых</w:t>
            </w:r>
            <w:r w:rsidR="00CE3115" w:rsidRPr="00E76769">
              <w:rPr>
                <w:bCs/>
                <w:sz w:val="20"/>
                <w:szCs w:val="20"/>
                <w:lang w:eastAsia="en-US"/>
              </w:rPr>
              <w:t xml:space="preserve"> </w:t>
            </w:r>
            <w:r w:rsidRPr="00E76769">
              <w:rPr>
                <w:bCs/>
                <w:sz w:val="20"/>
                <w:szCs w:val="20"/>
                <w:lang w:eastAsia="en-US"/>
              </w:rPr>
              <w:t>льгот,</w:t>
            </w:r>
            <w:r w:rsidR="00CE3115" w:rsidRPr="00E76769">
              <w:rPr>
                <w:bCs/>
                <w:sz w:val="20"/>
                <w:szCs w:val="20"/>
                <w:lang w:eastAsia="en-US"/>
              </w:rPr>
              <w:t xml:space="preserve"> </w:t>
            </w:r>
            <w:r w:rsidRPr="00E76769">
              <w:rPr>
                <w:bCs/>
                <w:sz w:val="20"/>
                <w:szCs w:val="20"/>
                <w:lang w:eastAsia="en-US"/>
              </w:rPr>
              <w:t>освобождений</w:t>
            </w:r>
            <w:r w:rsidR="00CE3115" w:rsidRPr="00E76769">
              <w:rPr>
                <w:bCs/>
                <w:sz w:val="20"/>
                <w:szCs w:val="20"/>
                <w:lang w:eastAsia="en-US"/>
              </w:rPr>
              <w:t xml:space="preserve"> </w:t>
            </w:r>
            <w:r w:rsidRPr="00E76769">
              <w:rPr>
                <w:bCs/>
                <w:sz w:val="20"/>
                <w:szCs w:val="20"/>
                <w:lang w:eastAsia="en-US"/>
              </w:rPr>
              <w:t>и</w:t>
            </w:r>
            <w:r w:rsidR="00CE3115" w:rsidRPr="00E76769">
              <w:rPr>
                <w:bCs/>
                <w:sz w:val="20"/>
                <w:szCs w:val="20"/>
                <w:lang w:eastAsia="en-US"/>
              </w:rPr>
              <w:t xml:space="preserve"> </w:t>
            </w:r>
            <w:r w:rsidRPr="00E76769">
              <w:rPr>
                <w:bCs/>
                <w:sz w:val="20"/>
                <w:szCs w:val="20"/>
                <w:lang w:eastAsia="en-US"/>
              </w:rPr>
              <w:t>иных</w:t>
            </w:r>
            <w:r w:rsidR="00CE3115" w:rsidRPr="00E76769">
              <w:rPr>
                <w:bCs/>
                <w:sz w:val="20"/>
                <w:szCs w:val="20"/>
                <w:lang w:eastAsia="en-US"/>
              </w:rPr>
              <w:t xml:space="preserve"> </w:t>
            </w:r>
            <w:r w:rsidRPr="00E76769">
              <w:rPr>
                <w:bCs/>
                <w:sz w:val="20"/>
                <w:szCs w:val="20"/>
                <w:lang w:eastAsia="en-US"/>
              </w:rPr>
              <w:t>преференций</w:t>
            </w:r>
            <w:r w:rsidR="00CE3115" w:rsidRPr="00E76769">
              <w:rPr>
                <w:bCs/>
                <w:sz w:val="20"/>
                <w:szCs w:val="20"/>
                <w:lang w:eastAsia="en-US"/>
              </w:rPr>
              <w:t xml:space="preserve"> </w:t>
            </w:r>
            <w:r w:rsidRPr="00E76769">
              <w:rPr>
                <w:bCs/>
                <w:sz w:val="20"/>
                <w:szCs w:val="20"/>
                <w:lang w:eastAsia="en-US"/>
              </w:rPr>
              <w:t>для</w:t>
            </w:r>
            <w:r w:rsidR="00CE3115" w:rsidRPr="00E76769">
              <w:rPr>
                <w:bCs/>
                <w:sz w:val="20"/>
                <w:szCs w:val="20"/>
                <w:lang w:eastAsia="en-US"/>
              </w:rPr>
              <w:t xml:space="preserve"> </w:t>
            </w:r>
            <w:r w:rsidRPr="00E76769">
              <w:rPr>
                <w:bCs/>
                <w:sz w:val="20"/>
                <w:szCs w:val="20"/>
                <w:lang w:eastAsia="en-US"/>
              </w:rPr>
              <w:t>плательщиков</w:t>
            </w:r>
            <w:r w:rsidR="00CE3115" w:rsidRPr="00E76769">
              <w:rPr>
                <w:bCs/>
                <w:sz w:val="20"/>
                <w:szCs w:val="20"/>
                <w:lang w:eastAsia="en-US"/>
              </w:rPr>
              <w:t xml:space="preserve"> </w:t>
            </w:r>
            <w:r w:rsidRPr="00E76769">
              <w:rPr>
                <w:bCs/>
                <w:sz w:val="20"/>
                <w:szCs w:val="20"/>
                <w:lang w:eastAsia="en-US"/>
              </w:rPr>
              <w:t>налогов</w:t>
            </w:r>
            <w:r w:rsidR="00CE3115" w:rsidRPr="00E76769">
              <w:rPr>
                <w:bCs/>
                <w:sz w:val="20"/>
                <w:szCs w:val="20"/>
                <w:lang w:eastAsia="en-US"/>
              </w:rPr>
              <w:t xml:space="preserve"> </w:t>
            </w:r>
            <w:r w:rsidRPr="00E76769">
              <w:rPr>
                <w:bCs/>
                <w:sz w:val="20"/>
                <w:szCs w:val="20"/>
                <w:lang w:eastAsia="en-US"/>
              </w:rPr>
              <w:t>на</w:t>
            </w:r>
            <w:r w:rsidR="00CE3115" w:rsidRPr="00E76769">
              <w:rPr>
                <w:bCs/>
                <w:sz w:val="20"/>
                <w:szCs w:val="20"/>
                <w:lang w:eastAsia="en-US"/>
              </w:rPr>
              <w:t xml:space="preserve"> </w:t>
            </w:r>
            <w:r w:rsidRPr="00E76769">
              <w:rPr>
                <w:bCs/>
                <w:sz w:val="20"/>
                <w:szCs w:val="20"/>
                <w:lang w:eastAsia="en-US"/>
              </w:rPr>
              <w:t>текущий</w:t>
            </w:r>
            <w:r w:rsidR="00CE3115" w:rsidRPr="00E76769">
              <w:rPr>
                <w:bCs/>
                <w:sz w:val="20"/>
                <w:szCs w:val="20"/>
                <w:lang w:eastAsia="en-US"/>
              </w:rPr>
              <w:t xml:space="preserve"> </w:t>
            </w:r>
            <w:r w:rsidRPr="00E76769">
              <w:rPr>
                <w:bCs/>
                <w:sz w:val="20"/>
                <w:szCs w:val="20"/>
                <w:lang w:eastAsia="en-US"/>
              </w:rPr>
              <w:t>финансовый</w:t>
            </w:r>
            <w:r w:rsidR="00CE3115" w:rsidRPr="00E76769">
              <w:rPr>
                <w:bCs/>
                <w:sz w:val="20"/>
                <w:szCs w:val="20"/>
                <w:lang w:eastAsia="en-US"/>
              </w:rPr>
              <w:t xml:space="preserve"> </w:t>
            </w:r>
            <w:r w:rsidRPr="00E76769">
              <w:rPr>
                <w:bCs/>
                <w:sz w:val="20"/>
                <w:szCs w:val="20"/>
                <w:lang w:eastAsia="en-US"/>
              </w:rPr>
              <w:t>год,</w:t>
            </w:r>
            <w:r w:rsidR="00CE3115" w:rsidRPr="00E76769">
              <w:rPr>
                <w:bCs/>
                <w:sz w:val="20"/>
                <w:szCs w:val="20"/>
                <w:lang w:eastAsia="en-US"/>
              </w:rPr>
              <w:t xml:space="preserve"> </w:t>
            </w:r>
            <w:r w:rsidRPr="00E76769">
              <w:rPr>
                <w:bCs/>
                <w:sz w:val="20"/>
                <w:szCs w:val="20"/>
                <w:lang w:eastAsia="en-US"/>
              </w:rPr>
              <w:t>очередной</w:t>
            </w:r>
            <w:r w:rsidR="00CE3115" w:rsidRPr="00E76769">
              <w:rPr>
                <w:bCs/>
                <w:sz w:val="20"/>
                <w:szCs w:val="20"/>
                <w:lang w:eastAsia="en-US"/>
              </w:rPr>
              <w:t xml:space="preserve"> </w:t>
            </w:r>
            <w:r w:rsidRPr="00E76769">
              <w:rPr>
                <w:bCs/>
                <w:sz w:val="20"/>
                <w:szCs w:val="20"/>
                <w:lang w:eastAsia="en-US"/>
              </w:rPr>
              <w:t>финансовый</w:t>
            </w:r>
            <w:r w:rsidR="00CE3115" w:rsidRPr="00E76769">
              <w:rPr>
                <w:bCs/>
                <w:sz w:val="20"/>
                <w:szCs w:val="20"/>
                <w:lang w:eastAsia="en-US"/>
              </w:rPr>
              <w:t xml:space="preserve"> </w:t>
            </w:r>
            <w:r w:rsidRPr="00E76769">
              <w:rPr>
                <w:bCs/>
                <w:sz w:val="20"/>
                <w:szCs w:val="20"/>
                <w:lang w:eastAsia="en-US"/>
              </w:rPr>
              <w:t>год</w:t>
            </w:r>
            <w:r w:rsidR="00CE3115" w:rsidRPr="00E76769">
              <w:rPr>
                <w:bCs/>
                <w:sz w:val="20"/>
                <w:szCs w:val="20"/>
                <w:lang w:eastAsia="en-US"/>
              </w:rPr>
              <w:t xml:space="preserve"> </w:t>
            </w:r>
            <w:r w:rsidRPr="00E76769">
              <w:rPr>
                <w:bCs/>
                <w:sz w:val="20"/>
                <w:szCs w:val="20"/>
                <w:lang w:eastAsia="en-US"/>
              </w:rPr>
              <w:t>и</w:t>
            </w:r>
            <w:r w:rsidR="00CE3115" w:rsidRPr="00E76769">
              <w:rPr>
                <w:bCs/>
                <w:sz w:val="20"/>
                <w:szCs w:val="20"/>
                <w:lang w:eastAsia="en-US"/>
              </w:rPr>
              <w:t xml:space="preserve"> </w:t>
            </w:r>
            <w:r w:rsidRPr="00E76769">
              <w:rPr>
                <w:bCs/>
                <w:sz w:val="20"/>
                <w:szCs w:val="20"/>
                <w:lang w:eastAsia="en-US"/>
              </w:rPr>
              <w:t>плановый</w:t>
            </w:r>
            <w:r w:rsidR="00CE3115" w:rsidRPr="00E76769">
              <w:rPr>
                <w:bCs/>
                <w:sz w:val="20"/>
                <w:szCs w:val="20"/>
                <w:lang w:eastAsia="en-US"/>
              </w:rPr>
              <w:t xml:space="preserve"> </w:t>
            </w:r>
            <w:r w:rsidRPr="00E76769">
              <w:rPr>
                <w:bCs/>
                <w:sz w:val="20"/>
                <w:szCs w:val="20"/>
                <w:lang w:eastAsia="en-US"/>
              </w:rPr>
              <w:t>период</w:t>
            </w:r>
            <w:r w:rsidR="00CE3115" w:rsidRPr="00E76769">
              <w:rPr>
                <w:bCs/>
                <w:sz w:val="20"/>
                <w:szCs w:val="20"/>
                <w:lang w:eastAsia="en-US"/>
              </w:rPr>
              <w:t xml:space="preserve"> </w:t>
            </w:r>
            <w:r w:rsidRPr="00E76769">
              <w:rPr>
                <w:bCs/>
                <w:sz w:val="20"/>
                <w:szCs w:val="20"/>
                <w:lang w:eastAsia="en-US"/>
              </w:rPr>
              <w:t>(тыс.</w:t>
            </w:r>
            <w:r w:rsidR="00CE3115" w:rsidRPr="00E76769">
              <w:rPr>
                <w:bCs/>
                <w:sz w:val="20"/>
                <w:szCs w:val="20"/>
                <w:lang w:eastAsia="en-US"/>
              </w:rPr>
              <w:t xml:space="preserve"> </w:t>
            </w:r>
            <w:r w:rsidRPr="00E76769">
              <w:rPr>
                <w:bCs/>
                <w:sz w:val="20"/>
                <w:szCs w:val="20"/>
                <w:lang w:eastAsia="en-US"/>
              </w:rPr>
              <w:t>рублей)</w:t>
            </w:r>
          </w:p>
        </w:tc>
        <w:tc>
          <w:tcPr>
            <w:tcW w:w="1524"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Данные</w:t>
            </w:r>
            <w:r w:rsidR="00CE3115" w:rsidRPr="00E76769">
              <w:rPr>
                <w:bCs/>
                <w:sz w:val="20"/>
                <w:szCs w:val="20"/>
                <w:lang w:eastAsia="en-US"/>
              </w:rPr>
              <w:t xml:space="preserve"> </w:t>
            </w:r>
            <w:r w:rsidRPr="00E76769">
              <w:rPr>
                <w:bCs/>
                <w:sz w:val="20"/>
                <w:szCs w:val="20"/>
                <w:lang w:eastAsia="en-US"/>
              </w:rPr>
              <w:t>куратора</w:t>
            </w:r>
          </w:p>
        </w:tc>
      </w:tr>
      <w:tr w:rsidR="00E76769" w:rsidRPr="00E76769" w:rsidTr="00E76769">
        <w:tc>
          <w:tcPr>
            <w:tcW w:w="291"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18.</w:t>
            </w:r>
          </w:p>
        </w:tc>
        <w:tc>
          <w:tcPr>
            <w:tcW w:w="3185"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Численность</w:t>
            </w:r>
            <w:r w:rsidR="00CE3115" w:rsidRPr="00E76769">
              <w:rPr>
                <w:bCs/>
                <w:sz w:val="20"/>
                <w:szCs w:val="20"/>
                <w:lang w:eastAsia="en-US"/>
              </w:rPr>
              <w:t xml:space="preserve"> </w:t>
            </w:r>
            <w:r w:rsidRPr="00E76769">
              <w:rPr>
                <w:bCs/>
                <w:sz w:val="20"/>
                <w:szCs w:val="20"/>
                <w:lang w:eastAsia="en-US"/>
              </w:rPr>
              <w:t>плательщиков</w:t>
            </w:r>
            <w:r w:rsidR="00CE3115" w:rsidRPr="00E76769">
              <w:rPr>
                <w:bCs/>
                <w:sz w:val="20"/>
                <w:szCs w:val="20"/>
                <w:lang w:eastAsia="en-US"/>
              </w:rPr>
              <w:t xml:space="preserve"> </w:t>
            </w:r>
            <w:r w:rsidRPr="00E76769">
              <w:rPr>
                <w:bCs/>
                <w:sz w:val="20"/>
                <w:szCs w:val="20"/>
                <w:lang w:eastAsia="en-US"/>
              </w:rPr>
              <w:t>налогов,</w:t>
            </w:r>
            <w:r w:rsidR="00CE3115" w:rsidRPr="00E76769">
              <w:rPr>
                <w:bCs/>
                <w:sz w:val="20"/>
                <w:szCs w:val="20"/>
                <w:lang w:eastAsia="en-US"/>
              </w:rPr>
              <w:t xml:space="preserve"> </w:t>
            </w:r>
            <w:r w:rsidRPr="00E76769">
              <w:rPr>
                <w:bCs/>
                <w:sz w:val="20"/>
                <w:szCs w:val="20"/>
                <w:lang w:eastAsia="en-US"/>
              </w:rPr>
              <w:t>воспользовавшихся</w:t>
            </w:r>
            <w:r w:rsidR="00CE3115" w:rsidRPr="00E76769">
              <w:rPr>
                <w:bCs/>
                <w:sz w:val="20"/>
                <w:szCs w:val="20"/>
                <w:lang w:eastAsia="en-US"/>
              </w:rPr>
              <w:t xml:space="preserve"> </w:t>
            </w:r>
            <w:r w:rsidRPr="00E76769">
              <w:rPr>
                <w:bCs/>
                <w:sz w:val="20"/>
                <w:szCs w:val="20"/>
                <w:lang w:eastAsia="en-US"/>
              </w:rPr>
              <w:t>налоговой</w:t>
            </w:r>
            <w:r w:rsidR="00CE3115" w:rsidRPr="00E76769">
              <w:rPr>
                <w:bCs/>
                <w:sz w:val="20"/>
                <w:szCs w:val="20"/>
                <w:lang w:eastAsia="en-US"/>
              </w:rPr>
              <w:t xml:space="preserve"> </w:t>
            </w:r>
            <w:r w:rsidRPr="00E76769">
              <w:rPr>
                <w:bCs/>
                <w:sz w:val="20"/>
                <w:szCs w:val="20"/>
                <w:lang w:eastAsia="en-US"/>
              </w:rPr>
              <w:t>льготой,</w:t>
            </w:r>
            <w:r w:rsidR="00CE3115" w:rsidRPr="00E76769">
              <w:rPr>
                <w:bCs/>
                <w:sz w:val="20"/>
                <w:szCs w:val="20"/>
                <w:lang w:eastAsia="en-US"/>
              </w:rPr>
              <w:t xml:space="preserve"> </w:t>
            </w:r>
            <w:r w:rsidRPr="00E76769">
              <w:rPr>
                <w:bCs/>
                <w:sz w:val="20"/>
                <w:szCs w:val="20"/>
                <w:lang w:eastAsia="en-US"/>
              </w:rPr>
              <w:t>освобождением</w:t>
            </w:r>
            <w:r w:rsidR="00CE3115" w:rsidRPr="00E76769">
              <w:rPr>
                <w:bCs/>
                <w:sz w:val="20"/>
                <w:szCs w:val="20"/>
                <w:lang w:eastAsia="en-US"/>
              </w:rPr>
              <w:t xml:space="preserve"> </w:t>
            </w:r>
            <w:r w:rsidRPr="00E76769">
              <w:rPr>
                <w:bCs/>
                <w:sz w:val="20"/>
                <w:szCs w:val="20"/>
                <w:lang w:eastAsia="en-US"/>
              </w:rPr>
              <w:t>и</w:t>
            </w:r>
            <w:r w:rsidR="00CE3115" w:rsidRPr="00E76769">
              <w:rPr>
                <w:bCs/>
                <w:sz w:val="20"/>
                <w:szCs w:val="20"/>
                <w:lang w:eastAsia="en-US"/>
              </w:rPr>
              <w:t xml:space="preserve"> </w:t>
            </w:r>
            <w:r w:rsidRPr="00E76769">
              <w:rPr>
                <w:bCs/>
                <w:sz w:val="20"/>
                <w:szCs w:val="20"/>
                <w:lang w:eastAsia="en-US"/>
              </w:rPr>
              <w:t>иной</w:t>
            </w:r>
            <w:r w:rsidR="00CE3115" w:rsidRPr="00E76769">
              <w:rPr>
                <w:bCs/>
                <w:sz w:val="20"/>
                <w:szCs w:val="20"/>
                <w:lang w:eastAsia="en-US"/>
              </w:rPr>
              <w:t xml:space="preserve"> </w:t>
            </w:r>
            <w:r w:rsidRPr="00E76769">
              <w:rPr>
                <w:bCs/>
                <w:sz w:val="20"/>
                <w:szCs w:val="20"/>
                <w:lang w:eastAsia="en-US"/>
              </w:rPr>
              <w:t>преференцией</w:t>
            </w:r>
            <w:r w:rsidR="00CE3115" w:rsidRPr="00E76769">
              <w:rPr>
                <w:bCs/>
                <w:sz w:val="20"/>
                <w:szCs w:val="20"/>
                <w:lang w:eastAsia="en-US"/>
              </w:rPr>
              <w:t xml:space="preserve"> </w:t>
            </w:r>
            <w:r w:rsidRPr="00E76769">
              <w:rPr>
                <w:bCs/>
                <w:sz w:val="20"/>
                <w:szCs w:val="20"/>
                <w:lang w:eastAsia="en-US"/>
              </w:rPr>
              <w:t>(единиц),</w:t>
            </w:r>
            <w:r w:rsidR="00CE3115" w:rsidRPr="00E76769">
              <w:rPr>
                <w:bCs/>
                <w:sz w:val="20"/>
                <w:szCs w:val="20"/>
                <w:lang w:eastAsia="en-US"/>
              </w:rPr>
              <w:t xml:space="preserve"> </w:t>
            </w:r>
            <w:r w:rsidRPr="00E76769">
              <w:rPr>
                <w:bCs/>
                <w:sz w:val="20"/>
                <w:szCs w:val="20"/>
                <w:lang w:eastAsia="en-US"/>
              </w:rPr>
              <w:t>установленным</w:t>
            </w:r>
            <w:r w:rsidR="00CE3115" w:rsidRPr="00E76769">
              <w:rPr>
                <w:bCs/>
                <w:sz w:val="20"/>
                <w:szCs w:val="20"/>
                <w:lang w:eastAsia="en-US"/>
              </w:rPr>
              <w:t xml:space="preserve"> </w:t>
            </w:r>
            <w:r w:rsidRPr="00E76769">
              <w:rPr>
                <w:bCs/>
                <w:sz w:val="20"/>
                <w:szCs w:val="20"/>
                <w:lang w:eastAsia="en-US"/>
              </w:rPr>
              <w:t>нормативным</w:t>
            </w:r>
            <w:r w:rsidR="00CE3115" w:rsidRPr="00E76769">
              <w:rPr>
                <w:bCs/>
                <w:sz w:val="20"/>
                <w:szCs w:val="20"/>
                <w:lang w:eastAsia="en-US"/>
              </w:rPr>
              <w:t xml:space="preserve"> </w:t>
            </w:r>
            <w:r w:rsidRPr="00E76769">
              <w:rPr>
                <w:bCs/>
                <w:sz w:val="20"/>
                <w:szCs w:val="20"/>
                <w:lang w:eastAsia="en-US"/>
              </w:rPr>
              <w:t>правовым</w:t>
            </w:r>
            <w:r w:rsidR="00CE3115" w:rsidRPr="00E76769">
              <w:rPr>
                <w:bCs/>
                <w:sz w:val="20"/>
                <w:szCs w:val="20"/>
                <w:lang w:eastAsia="en-US"/>
              </w:rPr>
              <w:t xml:space="preserve"> </w:t>
            </w:r>
            <w:r w:rsidRPr="00E76769">
              <w:rPr>
                <w:bCs/>
                <w:sz w:val="20"/>
                <w:szCs w:val="20"/>
                <w:lang w:eastAsia="en-US"/>
              </w:rPr>
              <w:t>актом</w:t>
            </w:r>
            <w:r w:rsidR="00CE3115" w:rsidRPr="00E76769">
              <w:rPr>
                <w:bCs/>
                <w:sz w:val="20"/>
                <w:szCs w:val="20"/>
                <w:lang w:eastAsia="en-US"/>
              </w:rPr>
              <w:t xml:space="preserve"> </w:t>
            </w:r>
            <w:r w:rsidRPr="00E76769">
              <w:rPr>
                <w:sz w:val="20"/>
                <w:szCs w:val="20"/>
                <w:lang w:eastAsia="en-US"/>
              </w:rPr>
              <w:t>Большешигаевского</w:t>
            </w:r>
            <w:r w:rsidR="00CE3115" w:rsidRPr="00E76769">
              <w:rPr>
                <w:sz w:val="20"/>
                <w:szCs w:val="20"/>
                <w:lang w:eastAsia="en-US"/>
              </w:rPr>
              <w:t xml:space="preserve"> </w:t>
            </w:r>
            <w:r w:rsidRPr="00E76769">
              <w:rPr>
                <w:sz w:val="20"/>
                <w:szCs w:val="20"/>
                <w:lang w:eastAsia="en-US"/>
              </w:rPr>
              <w:t>сельского</w:t>
            </w:r>
            <w:r w:rsidR="00CE3115" w:rsidRPr="00E76769">
              <w:rPr>
                <w:sz w:val="20"/>
                <w:szCs w:val="20"/>
                <w:lang w:eastAsia="en-US"/>
              </w:rPr>
              <w:t xml:space="preserve"> </w:t>
            </w:r>
            <w:r w:rsidRPr="00E76769">
              <w:rPr>
                <w:sz w:val="20"/>
                <w:szCs w:val="20"/>
                <w:lang w:eastAsia="en-US"/>
              </w:rPr>
              <w:t>поселения</w:t>
            </w:r>
            <w:r w:rsidR="00CE3115" w:rsidRPr="00E76769">
              <w:rPr>
                <w:sz w:val="20"/>
                <w:szCs w:val="20"/>
                <w:lang w:eastAsia="en-US"/>
              </w:rPr>
              <w:t xml:space="preserve"> </w:t>
            </w:r>
            <w:r w:rsidRPr="00E76769">
              <w:rPr>
                <w:sz w:val="20"/>
                <w:szCs w:val="20"/>
                <w:lang w:eastAsia="en-US"/>
              </w:rPr>
              <w:t>Мариинско-Посадского</w:t>
            </w:r>
            <w:r w:rsidR="00CE3115" w:rsidRPr="00E76769">
              <w:rPr>
                <w:sz w:val="20"/>
                <w:szCs w:val="20"/>
                <w:lang w:eastAsia="en-US"/>
              </w:rPr>
              <w:t xml:space="preserve"> </w:t>
            </w:r>
            <w:r w:rsidRPr="00E76769">
              <w:rPr>
                <w:sz w:val="20"/>
                <w:szCs w:val="20"/>
                <w:lang w:eastAsia="en-US"/>
              </w:rPr>
              <w:t>района</w:t>
            </w:r>
            <w:r w:rsidR="00CE3115" w:rsidRPr="00E76769">
              <w:rPr>
                <w:bCs/>
                <w:sz w:val="20"/>
                <w:szCs w:val="20"/>
                <w:lang w:eastAsia="en-US"/>
              </w:rPr>
              <w:t xml:space="preserve"> </w:t>
            </w:r>
            <w:r w:rsidRPr="00E76769">
              <w:rPr>
                <w:bCs/>
                <w:sz w:val="20"/>
                <w:szCs w:val="20"/>
                <w:lang w:eastAsia="en-US"/>
              </w:rPr>
              <w:t>Чувашской</w:t>
            </w:r>
            <w:r w:rsidR="00CE3115" w:rsidRPr="00E76769">
              <w:rPr>
                <w:bCs/>
                <w:sz w:val="20"/>
                <w:szCs w:val="20"/>
                <w:lang w:eastAsia="en-US"/>
              </w:rPr>
              <w:t xml:space="preserve"> </w:t>
            </w:r>
            <w:r w:rsidRPr="00E76769">
              <w:rPr>
                <w:bCs/>
                <w:sz w:val="20"/>
                <w:szCs w:val="20"/>
                <w:lang w:eastAsia="en-US"/>
              </w:rPr>
              <w:t>Республики</w:t>
            </w:r>
          </w:p>
        </w:tc>
        <w:tc>
          <w:tcPr>
            <w:tcW w:w="1524"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УФНС</w:t>
            </w:r>
            <w:r w:rsidR="00CE3115" w:rsidRPr="00E76769">
              <w:rPr>
                <w:bCs/>
                <w:sz w:val="20"/>
                <w:szCs w:val="20"/>
                <w:lang w:eastAsia="en-US"/>
              </w:rPr>
              <w:t xml:space="preserve"> </w:t>
            </w:r>
            <w:r w:rsidRPr="00E76769">
              <w:rPr>
                <w:bCs/>
                <w:sz w:val="20"/>
                <w:szCs w:val="20"/>
                <w:lang w:eastAsia="en-US"/>
              </w:rPr>
              <w:t>России</w:t>
            </w:r>
            <w:r w:rsidR="00CE3115" w:rsidRPr="00E76769">
              <w:rPr>
                <w:bCs/>
                <w:sz w:val="20"/>
                <w:szCs w:val="20"/>
                <w:lang w:eastAsia="en-US"/>
              </w:rPr>
              <w:t xml:space="preserve"> </w:t>
            </w:r>
            <w:r w:rsidRPr="00E76769">
              <w:rPr>
                <w:bCs/>
                <w:sz w:val="20"/>
                <w:szCs w:val="20"/>
                <w:lang w:eastAsia="en-US"/>
              </w:rPr>
              <w:t>по</w:t>
            </w:r>
            <w:r w:rsidR="00CE3115" w:rsidRPr="00E76769">
              <w:rPr>
                <w:bCs/>
                <w:sz w:val="20"/>
                <w:szCs w:val="20"/>
                <w:lang w:eastAsia="en-US"/>
              </w:rPr>
              <w:t xml:space="preserve"> </w:t>
            </w:r>
            <w:r w:rsidRPr="00E76769">
              <w:rPr>
                <w:bCs/>
                <w:sz w:val="20"/>
                <w:szCs w:val="20"/>
                <w:lang w:eastAsia="en-US"/>
              </w:rPr>
              <w:t>Чувашской</w:t>
            </w:r>
            <w:r w:rsidR="00CE3115" w:rsidRPr="00E76769">
              <w:rPr>
                <w:bCs/>
                <w:sz w:val="20"/>
                <w:szCs w:val="20"/>
                <w:lang w:eastAsia="en-US"/>
              </w:rPr>
              <w:t xml:space="preserve"> </w:t>
            </w:r>
            <w:r w:rsidRPr="00E76769">
              <w:rPr>
                <w:bCs/>
                <w:sz w:val="20"/>
                <w:szCs w:val="20"/>
                <w:lang w:eastAsia="en-US"/>
              </w:rPr>
              <w:t>Республике,</w:t>
            </w:r>
            <w:r w:rsidR="00CE3115" w:rsidRPr="00E76769">
              <w:rPr>
                <w:bCs/>
                <w:sz w:val="20"/>
                <w:szCs w:val="20"/>
                <w:lang w:eastAsia="en-US"/>
              </w:rPr>
              <w:t xml:space="preserve"> </w:t>
            </w:r>
            <w:r w:rsidRPr="00E76769">
              <w:rPr>
                <w:bCs/>
                <w:sz w:val="20"/>
                <w:szCs w:val="20"/>
                <w:lang w:eastAsia="en-US"/>
              </w:rPr>
              <w:t>финансовый</w:t>
            </w:r>
            <w:r w:rsidR="00CE3115" w:rsidRPr="00E76769">
              <w:rPr>
                <w:bCs/>
                <w:sz w:val="20"/>
                <w:szCs w:val="20"/>
                <w:lang w:eastAsia="en-US"/>
              </w:rPr>
              <w:t xml:space="preserve"> </w:t>
            </w:r>
            <w:r w:rsidRPr="00E76769">
              <w:rPr>
                <w:bCs/>
                <w:sz w:val="20"/>
                <w:szCs w:val="20"/>
                <w:lang w:eastAsia="en-US"/>
              </w:rPr>
              <w:t>отдел</w:t>
            </w:r>
          </w:p>
        </w:tc>
      </w:tr>
      <w:tr w:rsidR="00E76769" w:rsidRPr="00E76769" w:rsidTr="00E76769">
        <w:tc>
          <w:tcPr>
            <w:tcW w:w="291"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19.</w:t>
            </w:r>
          </w:p>
        </w:tc>
        <w:tc>
          <w:tcPr>
            <w:tcW w:w="3185"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Базовый</w:t>
            </w:r>
            <w:r w:rsidR="00CE3115" w:rsidRPr="00E76769">
              <w:rPr>
                <w:bCs/>
                <w:sz w:val="20"/>
                <w:szCs w:val="20"/>
                <w:lang w:eastAsia="en-US"/>
              </w:rPr>
              <w:t xml:space="preserve"> </w:t>
            </w:r>
            <w:r w:rsidRPr="00E76769">
              <w:rPr>
                <w:bCs/>
                <w:sz w:val="20"/>
                <w:szCs w:val="20"/>
                <w:lang w:eastAsia="en-US"/>
              </w:rPr>
              <w:t>объем</w:t>
            </w:r>
            <w:r w:rsidR="00CE3115" w:rsidRPr="00E76769">
              <w:rPr>
                <w:bCs/>
                <w:sz w:val="20"/>
                <w:szCs w:val="20"/>
                <w:lang w:eastAsia="en-US"/>
              </w:rPr>
              <w:t xml:space="preserve"> </w:t>
            </w:r>
            <w:r w:rsidRPr="00E76769">
              <w:rPr>
                <w:bCs/>
                <w:sz w:val="20"/>
                <w:szCs w:val="20"/>
                <w:lang w:eastAsia="en-US"/>
              </w:rPr>
              <w:t>налогов,</w:t>
            </w:r>
            <w:r w:rsidR="00CE3115" w:rsidRPr="00E76769">
              <w:rPr>
                <w:bCs/>
                <w:sz w:val="20"/>
                <w:szCs w:val="20"/>
                <w:lang w:eastAsia="en-US"/>
              </w:rPr>
              <w:t xml:space="preserve"> </w:t>
            </w:r>
            <w:r w:rsidRPr="00E76769">
              <w:rPr>
                <w:bCs/>
                <w:sz w:val="20"/>
                <w:szCs w:val="20"/>
                <w:lang w:eastAsia="en-US"/>
              </w:rPr>
              <w:t>задекларированных</w:t>
            </w:r>
            <w:r w:rsidR="00CE3115" w:rsidRPr="00E76769">
              <w:rPr>
                <w:bCs/>
                <w:sz w:val="20"/>
                <w:szCs w:val="20"/>
                <w:lang w:eastAsia="en-US"/>
              </w:rPr>
              <w:t xml:space="preserve"> </w:t>
            </w:r>
            <w:r w:rsidRPr="00E76769">
              <w:rPr>
                <w:bCs/>
                <w:sz w:val="20"/>
                <w:szCs w:val="20"/>
                <w:lang w:eastAsia="en-US"/>
              </w:rPr>
              <w:t>для</w:t>
            </w:r>
            <w:r w:rsidR="00CE3115" w:rsidRPr="00E76769">
              <w:rPr>
                <w:bCs/>
                <w:sz w:val="20"/>
                <w:szCs w:val="20"/>
                <w:lang w:eastAsia="en-US"/>
              </w:rPr>
              <w:t xml:space="preserve"> </w:t>
            </w:r>
            <w:r w:rsidRPr="00E76769">
              <w:rPr>
                <w:bCs/>
                <w:sz w:val="20"/>
                <w:szCs w:val="20"/>
                <w:lang w:eastAsia="en-US"/>
              </w:rPr>
              <w:t>уплаты</w:t>
            </w:r>
            <w:r w:rsidR="00CE3115" w:rsidRPr="00E76769">
              <w:rPr>
                <w:bCs/>
                <w:sz w:val="20"/>
                <w:szCs w:val="20"/>
                <w:lang w:eastAsia="en-US"/>
              </w:rPr>
              <w:t xml:space="preserve"> </w:t>
            </w:r>
            <w:r w:rsidRPr="00E76769">
              <w:rPr>
                <w:bCs/>
                <w:sz w:val="20"/>
                <w:szCs w:val="20"/>
                <w:lang w:eastAsia="en-US"/>
              </w:rPr>
              <w:t>в</w:t>
            </w:r>
            <w:r w:rsidR="00CE3115" w:rsidRPr="00E76769">
              <w:rPr>
                <w:bCs/>
                <w:sz w:val="20"/>
                <w:szCs w:val="20"/>
                <w:lang w:eastAsia="en-US"/>
              </w:rPr>
              <w:t xml:space="preserve"> </w:t>
            </w:r>
            <w:r w:rsidRPr="00E76769">
              <w:rPr>
                <w:bCs/>
                <w:sz w:val="20"/>
                <w:szCs w:val="20"/>
                <w:lang w:eastAsia="en-US"/>
              </w:rPr>
              <w:t>бюджет</w:t>
            </w:r>
            <w:r w:rsidR="00CE3115" w:rsidRPr="00E76769">
              <w:rPr>
                <w:bCs/>
                <w:sz w:val="20"/>
                <w:szCs w:val="20"/>
                <w:lang w:eastAsia="en-US"/>
              </w:rPr>
              <w:t xml:space="preserve"> </w:t>
            </w:r>
            <w:r w:rsidRPr="00E76769">
              <w:rPr>
                <w:sz w:val="20"/>
                <w:szCs w:val="20"/>
                <w:lang w:eastAsia="en-US"/>
              </w:rPr>
              <w:t>Большешигаевского</w:t>
            </w:r>
            <w:r w:rsidR="00CE3115" w:rsidRPr="00E76769">
              <w:rPr>
                <w:sz w:val="20"/>
                <w:szCs w:val="20"/>
                <w:lang w:eastAsia="en-US"/>
              </w:rPr>
              <w:t xml:space="preserve"> </w:t>
            </w:r>
            <w:r w:rsidRPr="00E76769">
              <w:rPr>
                <w:sz w:val="20"/>
                <w:szCs w:val="20"/>
                <w:lang w:eastAsia="en-US"/>
              </w:rPr>
              <w:t>сельского</w:t>
            </w:r>
            <w:r w:rsidR="00CE3115" w:rsidRPr="00E76769">
              <w:rPr>
                <w:sz w:val="20"/>
                <w:szCs w:val="20"/>
                <w:lang w:eastAsia="en-US"/>
              </w:rPr>
              <w:t xml:space="preserve"> </w:t>
            </w:r>
            <w:r w:rsidRPr="00E76769">
              <w:rPr>
                <w:sz w:val="20"/>
                <w:szCs w:val="20"/>
                <w:lang w:eastAsia="en-US"/>
              </w:rPr>
              <w:t>поселения</w:t>
            </w:r>
            <w:r w:rsidR="00CE3115" w:rsidRPr="00E76769">
              <w:rPr>
                <w:sz w:val="20"/>
                <w:szCs w:val="20"/>
                <w:lang w:eastAsia="en-US"/>
              </w:rPr>
              <w:t xml:space="preserve"> </w:t>
            </w:r>
            <w:r w:rsidRPr="00E76769">
              <w:rPr>
                <w:sz w:val="20"/>
                <w:szCs w:val="20"/>
                <w:lang w:eastAsia="en-US"/>
              </w:rPr>
              <w:t>Мариинско-Посадского</w:t>
            </w:r>
            <w:r w:rsidR="00CE3115" w:rsidRPr="00E76769">
              <w:rPr>
                <w:sz w:val="20"/>
                <w:szCs w:val="20"/>
                <w:lang w:eastAsia="en-US"/>
              </w:rPr>
              <w:t xml:space="preserve"> </w:t>
            </w:r>
            <w:r w:rsidRPr="00E76769">
              <w:rPr>
                <w:sz w:val="20"/>
                <w:szCs w:val="20"/>
                <w:lang w:eastAsia="en-US"/>
              </w:rPr>
              <w:t>района</w:t>
            </w:r>
            <w:r w:rsidR="00CE3115" w:rsidRPr="00E76769">
              <w:rPr>
                <w:bCs/>
                <w:sz w:val="20"/>
                <w:szCs w:val="20"/>
                <w:lang w:eastAsia="en-US"/>
              </w:rPr>
              <w:t xml:space="preserve"> </w:t>
            </w:r>
            <w:r w:rsidRPr="00E76769">
              <w:rPr>
                <w:bCs/>
                <w:sz w:val="20"/>
                <w:szCs w:val="20"/>
                <w:lang w:eastAsia="en-US"/>
              </w:rPr>
              <w:t>Чувашской</w:t>
            </w:r>
            <w:r w:rsidR="00CE3115" w:rsidRPr="00E76769">
              <w:rPr>
                <w:bCs/>
                <w:sz w:val="20"/>
                <w:szCs w:val="20"/>
                <w:lang w:eastAsia="en-US"/>
              </w:rPr>
              <w:t xml:space="preserve"> </w:t>
            </w:r>
            <w:r w:rsidRPr="00E76769">
              <w:rPr>
                <w:bCs/>
                <w:sz w:val="20"/>
                <w:szCs w:val="20"/>
                <w:lang w:eastAsia="en-US"/>
              </w:rPr>
              <w:t>Республики</w:t>
            </w:r>
            <w:r w:rsidR="00CE3115" w:rsidRPr="00E76769">
              <w:rPr>
                <w:bCs/>
                <w:sz w:val="20"/>
                <w:szCs w:val="20"/>
                <w:lang w:eastAsia="en-US"/>
              </w:rPr>
              <w:t xml:space="preserve"> </w:t>
            </w:r>
            <w:r w:rsidRPr="00E76769">
              <w:rPr>
                <w:bCs/>
                <w:sz w:val="20"/>
                <w:szCs w:val="20"/>
                <w:lang w:eastAsia="en-US"/>
              </w:rPr>
              <w:t>плательщиками</w:t>
            </w:r>
            <w:r w:rsidR="00CE3115" w:rsidRPr="00E76769">
              <w:rPr>
                <w:bCs/>
                <w:sz w:val="20"/>
                <w:szCs w:val="20"/>
                <w:lang w:eastAsia="en-US"/>
              </w:rPr>
              <w:t xml:space="preserve"> </w:t>
            </w:r>
            <w:r w:rsidRPr="00E76769">
              <w:rPr>
                <w:bCs/>
                <w:sz w:val="20"/>
                <w:szCs w:val="20"/>
                <w:lang w:eastAsia="en-US"/>
              </w:rPr>
              <w:t>налогов,</w:t>
            </w:r>
            <w:r w:rsidR="00CE3115" w:rsidRPr="00E76769">
              <w:rPr>
                <w:bCs/>
                <w:sz w:val="20"/>
                <w:szCs w:val="20"/>
                <w:lang w:eastAsia="en-US"/>
              </w:rPr>
              <w:t xml:space="preserve"> </w:t>
            </w:r>
            <w:r w:rsidRPr="00E76769">
              <w:rPr>
                <w:bCs/>
                <w:sz w:val="20"/>
                <w:szCs w:val="20"/>
                <w:lang w:eastAsia="en-US"/>
              </w:rPr>
              <w:t>имеющими</w:t>
            </w:r>
            <w:r w:rsidR="00CE3115" w:rsidRPr="00E76769">
              <w:rPr>
                <w:bCs/>
                <w:sz w:val="20"/>
                <w:szCs w:val="20"/>
                <w:lang w:eastAsia="en-US"/>
              </w:rPr>
              <w:t xml:space="preserve"> </w:t>
            </w:r>
            <w:r w:rsidRPr="00E76769">
              <w:rPr>
                <w:bCs/>
                <w:sz w:val="20"/>
                <w:szCs w:val="20"/>
                <w:lang w:eastAsia="en-US"/>
              </w:rPr>
              <w:t>право</w:t>
            </w:r>
            <w:r w:rsidR="00CE3115" w:rsidRPr="00E76769">
              <w:rPr>
                <w:bCs/>
                <w:sz w:val="20"/>
                <w:szCs w:val="20"/>
                <w:lang w:eastAsia="en-US"/>
              </w:rPr>
              <w:t xml:space="preserve"> </w:t>
            </w:r>
            <w:r w:rsidRPr="00E76769">
              <w:rPr>
                <w:bCs/>
                <w:sz w:val="20"/>
                <w:szCs w:val="20"/>
                <w:lang w:eastAsia="en-US"/>
              </w:rPr>
              <w:t>на</w:t>
            </w:r>
            <w:r w:rsidR="00CE3115" w:rsidRPr="00E76769">
              <w:rPr>
                <w:bCs/>
                <w:sz w:val="20"/>
                <w:szCs w:val="20"/>
                <w:lang w:eastAsia="en-US"/>
              </w:rPr>
              <w:t xml:space="preserve"> </w:t>
            </w:r>
            <w:r w:rsidRPr="00E76769">
              <w:rPr>
                <w:bCs/>
                <w:sz w:val="20"/>
                <w:szCs w:val="20"/>
                <w:lang w:eastAsia="en-US"/>
              </w:rPr>
              <w:t>налоговые</w:t>
            </w:r>
            <w:r w:rsidR="00CE3115" w:rsidRPr="00E76769">
              <w:rPr>
                <w:bCs/>
                <w:sz w:val="20"/>
                <w:szCs w:val="20"/>
                <w:lang w:eastAsia="en-US"/>
              </w:rPr>
              <w:t xml:space="preserve"> </w:t>
            </w:r>
            <w:r w:rsidRPr="00E76769">
              <w:rPr>
                <w:bCs/>
                <w:sz w:val="20"/>
                <w:szCs w:val="20"/>
                <w:lang w:eastAsia="en-US"/>
              </w:rPr>
              <w:t>льготы,</w:t>
            </w:r>
            <w:r w:rsidR="00CE3115" w:rsidRPr="00E76769">
              <w:rPr>
                <w:bCs/>
                <w:sz w:val="20"/>
                <w:szCs w:val="20"/>
                <w:lang w:eastAsia="en-US"/>
              </w:rPr>
              <w:t xml:space="preserve"> </w:t>
            </w:r>
            <w:r w:rsidRPr="00E76769">
              <w:rPr>
                <w:bCs/>
                <w:sz w:val="20"/>
                <w:szCs w:val="20"/>
                <w:lang w:eastAsia="en-US"/>
              </w:rPr>
              <w:t>освобождения</w:t>
            </w:r>
            <w:r w:rsidR="00CE3115" w:rsidRPr="00E76769">
              <w:rPr>
                <w:bCs/>
                <w:sz w:val="20"/>
                <w:szCs w:val="20"/>
                <w:lang w:eastAsia="en-US"/>
              </w:rPr>
              <w:t xml:space="preserve"> </w:t>
            </w:r>
            <w:r w:rsidRPr="00E76769">
              <w:rPr>
                <w:bCs/>
                <w:sz w:val="20"/>
                <w:szCs w:val="20"/>
                <w:lang w:eastAsia="en-US"/>
              </w:rPr>
              <w:t>и</w:t>
            </w:r>
            <w:r w:rsidR="00CE3115" w:rsidRPr="00E76769">
              <w:rPr>
                <w:bCs/>
                <w:sz w:val="20"/>
                <w:szCs w:val="20"/>
                <w:lang w:eastAsia="en-US"/>
              </w:rPr>
              <w:t xml:space="preserve"> </w:t>
            </w:r>
            <w:r w:rsidRPr="00E76769">
              <w:rPr>
                <w:bCs/>
                <w:sz w:val="20"/>
                <w:szCs w:val="20"/>
                <w:lang w:eastAsia="en-US"/>
              </w:rPr>
              <w:t>иные</w:t>
            </w:r>
            <w:r w:rsidR="00CE3115" w:rsidRPr="00E76769">
              <w:rPr>
                <w:bCs/>
                <w:sz w:val="20"/>
                <w:szCs w:val="20"/>
                <w:lang w:eastAsia="en-US"/>
              </w:rPr>
              <w:t xml:space="preserve"> </w:t>
            </w:r>
            <w:r w:rsidRPr="00E76769">
              <w:rPr>
                <w:bCs/>
                <w:sz w:val="20"/>
                <w:szCs w:val="20"/>
                <w:lang w:eastAsia="en-US"/>
              </w:rPr>
              <w:t>преференции,</w:t>
            </w:r>
            <w:r w:rsidR="00CE3115" w:rsidRPr="00E76769">
              <w:rPr>
                <w:bCs/>
                <w:sz w:val="20"/>
                <w:szCs w:val="20"/>
                <w:lang w:eastAsia="en-US"/>
              </w:rPr>
              <w:t xml:space="preserve"> </w:t>
            </w:r>
            <w:r w:rsidRPr="00E76769">
              <w:rPr>
                <w:bCs/>
                <w:sz w:val="20"/>
                <w:szCs w:val="20"/>
                <w:lang w:eastAsia="en-US"/>
              </w:rPr>
              <w:t>установленные</w:t>
            </w:r>
            <w:r w:rsidR="00CE3115" w:rsidRPr="00E76769">
              <w:rPr>
                <w:bCs/>
                <w:sz w:val="20"/>
                <w:szCs w:val="20"/>
                <w:lang w:eastAsia="en-US"/>
              </w:rPr>
              <w:t xml:space="preserve"> </w:t>
            </w:r>
            <w:r w:rsidRPr="00E76769">
              <w:rPr>
                <w:bCs/>
                <w:sz w:val="20"/>
                <w:szCs w:val="20"/>
                <w:lang w:eastAsia="en-US"/>
              </w:rPr>
              <w:t>нормативным</w:t>
            </w:r>
            <w:r w:rsidR="00CE3115" w:rsidRPr="00E76769">
              <w:rPr>
                <w:bCs/>
                <w:sz w:val="20"/>
                <w:szCs w:val="20"/>
                <w:lang w:eastAsia="en-US"/>
              </w:rPr>
              <w:t xml:space="preserve"> </w:t>
            </w:r>
            <w:r w:rsidRPr="00E76769">
              <w:rPr>
                <w:bCs/>
                <w:sz w:val="20"/>
                <w:szCs w:val="20"/>
                <w:lang w:eastAsia="en-US"/>
              </w:rPr>
              <w:t>правовым</w:t>
            </w:r>
            <w:r w:rsidR="00CE3115" w:rsidRPr="00E76769">
              <w:rPr>
                <w:bCs/>
                <w:sz w:val="20"/>
                <w:szCs w:val="20"/>
                <w:lang w:eastAsia="en-US"/>
              </w:rPr>
              <w:t xml:space="preserve"> </w:t>
            </w:r>
            <w:r w:rsidRPr="00E76769">
              <w:rPr>
                <w:bCs/>
                <w:sz w:val="20"/>
                <w:szCs w:val="20"/>
                <w:lang w:eastAsia="en-US"/>
              </w:rPr>
              <w:t>актом</w:t>
            </w:r>
            <w:r w:rsidR="00CE3115" w:rsidRPr="00E76769">
              <w:rPr>
                <w:sz w:val="20"/>
                <w:szCs w:val="20"/>
                <w:lang w:eastAsia="en-US"/>
              </w:rPr>
              <w:t xml:space="preserve"> </w:t>
            </w:r>
            <w:r w:rsidRPr="00E76769">
              <w:rPr>
                <w:sz w:val="20"/>
                <w:szCs w:val="20"/>
                <w:lang w:eastAsia="en-US"/>
              </w:rPr>
              <w:t>Большешигаевского</w:t>
            </w:r>
            <w:r w:rsidR="00CE3115" w:rsidRPr="00E76769">
              <w:rPr>
                <w:sz w:val="20"/>
                <w:szCs w:val="20"/>
                <w:lang w:eastAsia="en-US"/>
              </w:rPr>
              <w:t xml:space="preserve"> </w:t>
            </w:r>
            <w:r w:rsidRPr="00E76769">
              <w:rPr>
                <w:sz w:val="20"/>
                <w:szCs w:val="20"/>
                <w:lang w:eastAsia="en-US"/>
              </w:rPr>
              <w:t>сельского</w:t>
            </w:r>
            <w:r w:rsidR="00CE3115" w:rsidRPr="00E76769">
              <w:rPr>
                <w:sz w:val="20"/>
                <w:szCs w:val="20"/>
                <w:lang w:eastAsia="en-US"/>
              </w:rPr>
              <w:t xml:space="preserve"> </w:t>
            </w:r>
            <w:r w:rsidRPr="00E76769">
              <w:rPr>
                <w:sz w:val="20"/>
                <w:szCs w:val="20"/>
                <w:lang w:eastAsia="en-US"/>
              </w:rPr>
              <w:t>поселения</w:t>
            </w:r>
            <w:r w:rsidR="00CE3115" w:rsidRPr="00E76769">
              <w:rPr>
                <w:bCs/>
                <w:sz w:val="20"/>
                <w:szCs w:val="20"/>
                <w:lang w:eastAsia="en-US"/>
              </w:rPr>
              <w:t xml:space="preserve"> </w:t>
            </w:r>
            <w:r w:rsidRPr="00E76769">
              <w:rPr>
                <w:sz w:val="20"/>
                <w:szCs w:val="20"/>
                <w:lang w:eastAsia="en-US"/>
              </w:rPr>
              <w:t>Мариинско-Посадского</w:t>
            </w:r>
            <w:r w:rsidR="00CE3115" w:rsidRPr="00E76769">
              <w:rPr>
                <w:sz w:val="20"/>
                <w:szCs w:val="20"/>
                <w:lang w:eastAsia="en-US"/>
              </w:rPr>
              <w:t xml:space="preserve"> </w:t>
            </w:r>
            <w:r w:rsidRPr="00E76769">
              <w:rPr>
                <w:sz w:val="20"/>
                <w:szCs w:val="20"/>
                <w:lang w:eastAsia="en-US"/>
              </w:rPr>
              <w:t>района</w:t>
            </w:r>
            <w:r w:rsidR="00CE3115" w:rsidRPr="00E76769">
              <w:rPr>
                <w:bCs/>
                <w:sz w:val="20"/>
                <w:szCs w:val="20"/>
                <w:lang w:eastAsia="en-US"/>
              </w:rPr>
              <w:t xml:space="preserve"> </w:t>
            </w:r>
            <w:r w:rsidRPr="00E76769">
              <w:rPr>
                <w:bCs/>
                <w:sz w:val="20"/>
                <w:szCs w:val="20"/>
                <w:lang w:eastAsia="en-US"/>
              </w:rPr>
              <w:t>Чувашской</w:t>
            </w:r>
            <w:r w:rsidR="00CE3115" w:rsidRPr="00E76769">
              <w:rPr>
                <w:bCs/>
                <w:sz w:val="20"/>
                <w:szCs w:val="20"/>
                <w:lang w:eastAsia="en-US"/>
              </w:rPr>
              <w:t xml:space="preserve"> </w:t>
            </w:r>
            <w:r w:rsidRPr="00E76769">
              <w:rPr>
                <w:bCs/>
                <w:sz w:val="20"/>
                <w:szCs w:val="20"/>
                <w:lang w:eastAsia="en-US"/>
              </w:rPr>
              <w:t>Республики</w:t>
            </w:r>
            <w:r w:rsidR="00CE3115" w:rsidRPr="00E76769">
              <w:rPr>
                <w:bCs/>
                <w:sz w:val="20"/>
                <w:szCs w:val="20"/>
                <w:lang w:eastAsia="en-US"/>
              </w:rPr>
              <w:t xml:space="preserve"> </w:t>
            </w:r>
            <w:r w:rsidRPr="00E76769">
              <w:rPr>
                <w:bCs/>
                <w:sz w:val="20"/>
                <w:szCs w:val="20"/>
                <w:lang w:eastAsia="en-US"/>
              </w:rPr>
              <w:t>(тыс.</w:t>
            </w:r>
            <w:r w:rsidR="00CE3115" w:rsidRPr="00E76769">
              <w:rPr>
                <w:bCs/>
                <w:sz w:val="20"/>
                <w:szCs w:val="20"/>
                <w:lang w:eastAsia="en-US"/>
              </w:rPr>
              <w:t xml:space="preserve"> </w:t>
            </w:r>
            <w:r w:rsidRPr="00E76769">
              <w:rPr>
                <w:bCs/>
                <w:sz w:val="20"/>
                <w:szCs w:val="20"/>
                <w:lang w:eastAsia="en-US"/>
              </w:rPr>
              <w:t>рублей)</w:t>
            </w:r>
          </w:p>
        </w:tc>
        <w:tc>
          <w:tcPr>
            <w:tcW w:w="1524"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УФНС</w:t>
            </w:r>
            <w:r w:rsidR="00CE3115" w:rsidRPr="00E76769">
              <w:rPr>
                <w:bCs/>
                <w:sz w:val="20"/>
                <w:szCs w:val="20"/>
                <w:lang w:eastAsia="en-US"/>
              </w:rPr>
              <w:t xml:space="preserve"> </w:t>
            </w:r>
            <w:r w:rsidRPr="00E76769">
              <w:rPr>
                <w:bCs/>
                <w:sz w:val="20"/>
                <w:szCs w:val="20"/>
                <w:lang w:eastAsia="en-US"/>
              </w:rPr>
              <w:t>России</w:t>
            </w:r>
            <w:r w:rsidR="00CE3115" w:rsidRPr="00E76769">
              <w:rPr>
                <w:bCs/>
                <w:sz w:val="20"/>
                <w:szCs w:val="20"/>
                <w:lang w:eastAsia="en-US"/>
              </w:rPr>
              <w:t xml:space="preserve"> </w:t>
            </w:r>
            <w:r w:rsidRPr="00E76769">
              <w:rPr>
                <w:bCs/>
                <w:sz w:val="20"/>
                <w:szCs w:val="20"/>
                <w:lang w:eastAsia="en-US"/>
              </w:rPr>
              <w:t>по</w:t>
            </w:r>
            <w:r w:rsidR="00CE3115" w:rsidRPr="00E76769">
              <w:rPr>
                <w:bCs/>
                <w:sz w:val="20"/>
                <w:szCs w:val="20"/>
                <w:lang w:eastAsia="en-US"/>
              </w:rPr>
              <w:t xml:space="preserve"> </w:t>
            </w:r>
            <w:r w:rsidRPr="00E76769">
              <w:rPr>
                <w:bCs/>
                <w:sz w:val="20"/>
                <w:szCs w:val="20"/>
                <w:lang w:eastAsia="en-US"/>
              </w:rPr>
              <w:t>Чувашской</w:t>
            </w:r>
            <w:r w:rsidR="00CE3115" w:rsidRPr="00E76769">
              <w:rPr>
                <w:bCs/>
                <w:sz w:val="20"/>
                <w:szCs w:val="20"/>
                <w:lang w:eastAsia="en-US"/>
              </w:rPr>
              <w:t xml:space="preserve"> </w:t>
            </w:r>
            <w:r w:rsidRPr="00E76769">
              <w:rPr>
                <w:bCs/>
                <w:sz w:val="20"/>
                <w:szCs w:val="20"/>
                <w:lang w:eastAsia="en-US"/>
              </w:rPr>
              <w:t>Республике</w:t>
            </w:r>
          </w:p>
        </w:tc>
      </w:tr>
      <w:tr w:rsidR="00E76769" w:rsidRPr="00E76769" w:rsidTr="00E76769">
        <w:tc>
          <w:tcPr>
            <w:tcW w:w="291"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20.</w:t>
            </w:r>
          </w:p>
        </w:tc>
        <w:tc>
          <w:tcPr>
            <w:tcW w:w="3185"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Объем</w:t>
            </w:r>
            <w:r w:rsidR="00CE3115" w:rsidRPr="00E76769">
              <w:rPr>
                <w:bCs/>
                <w:sz w:val="20"/>
                <w:szCs w:val="20"/>
                <w:lang w:eastAsia="en-US"/>
              </w:rPr>
              <w:t xml:space="preserve"> </w:t>
            </w:r>
            <w:r w:rsidRPr="00E76769">
              <w:rPr>
                <w:bCs/>
                <w:sz w:val="20"/>
                <w:szCs w:val="20"/>
                <w:lang w:eastAsia="en-US"/>
              </w:rPr>
              <w:t>налогов,</w:t>
            </w:r>
            <w:r w:rsidR="00CE3115" w:rsidRPr="00E76769">
              <w:rPr>
                <w:bCs/>
                <w:sz w:val="20"/>
                <w:szCs w:val="20"/>
                <w:lang w:eastAsia="en-US"/>
              </w:rPr>
              <w:t xml:space="preserve"> </w:t>
            </w:r>
            <w:r w:rsidRPr="00E76769">
              <w:rPr>
                <w:bCs/>
                <w:sz w:val="20"/>
                <w:szCs w:val="20"/>
                <w:lang w:eastAsia="en-US"/>
              </w:rPr>
              <w:t>задекларированный</w:t>
            </w:r>
            <w:r w:rsidR="00CE3115" w:rsidRPr="00E76769">
              <w:rPr>
                <w:bCs/>
                <w:sz w:val="20"/>
                <w:szCs w:val="20"/>
                <w:lang w:eastAsia="en-US"/>
              </w:rPr>
              <w:t xml:space="preserve"> </w:t>
            </w:r>
            <w:r w:rsidRPr="00E76769">
              <w:rPr>
                <w:bCs/>
                <w:sz w:val="20"/>
                <w:szCs w:val="20"/>
                <w:lang w:eastAsia="en-US"/>
              </w:rPr>
              <w:t>для</w:t>
            </w:r>
            <w:r w:rsidR="00CE3115" w:rsidRPr="00E76769">
              <w:rPr>
                <w:bCs/>
                <w:sz w:val="20"/>
                <w:szCs w:val="20"/>
                <w:lang w:eastAsia="en-US"/>
              </w:rPr>
              <w:t xml:space="preserve"> </w:t>
            </w:r>
            <w:r w:rsidRPr="00E76769">
              <w:rPr>
                <w:bCs/>
                <w:sz w:val="20"/>
                <w:szCs w:val="20"/>
                <w:lang w:eastAsia="en-US"/>
              </w:rPr>
              <w:t>уплаты</w:t>
            </w:r>
            <w:r w:rsidR="00CE3115" w:rsidRPr="00E76769">
              <w:rPr>
                <w:bCs/>
                <w:sz w:val="20"/>
                <w:szCs w:val="20"/>
                <w:lang w:eastAsia="en-US"/>
              </w:rPr>
              <w:t xml:space="preserve"> </w:t>
            </w:r>
            <w:r w:rsidRPr="00E76769">
              <w:rPr>
                <w:bCs/>
                <w:sz w:val="20"/>
                <w:szCs w:val="20"/>
                <w:lang w:eastAsia="en-US"/>
              </w:rPr>
              <w:t>в</w:t>
            </w:r>
            <w:r w:rsidR="00CE3115" w:rsidRPr="00E76769">
              <w:rPr>
                <w:bCs/>
                <w:sz w:val="20"/>
                <w:szCs w:val="20"/>
                <w:lang w:eastAsia="en-US"/>
              </w:rPr>
              <w:t xml:space="preserve"> </w:t>
            </w:r>
            <w:r w:rsidRPr="00E76769">
              <w:rPr>
                <w:bCs/>
                <w:sz w:val="20"/>
                <w:szCs w:val="20"/>
                <w:lang w:eastAsia="en-US"/>
              </w:rPr>
              <w:t>бюджет</w:t>
            </w:r>
            <w:r w:rsidR="00CE3115" w:rsidRPr="00E76769">
              <w:rPr>
                <w:bCs/>
                <w:sz w:val="20"/>
                <w:szCs w:val="20"/>
                <w:lang w:eastAsia="en-US"/>
              </w:rPr>
              <w:t xml:space="preserve"> </w:t>
            </w:r>
            <w:r w:rsidRPr="00E76769">
              <w:rPr>
                <w:sz w:val="20"/>
                <w:szCs w:val="20"/>
                <w:lang w:eastAsia="en-US"/>
              </w:rPr>
              <w:t>Большешигаевского</w:t>
            </w:r>
            <w:r w:rsidR="00CE3115" w:rsidRPr="00E76769">
              <w:rPr>
                <w:sz w:val="20"/>
                <w:szCs w:val="20"/>
                <w:lang w:eastAsia="en-US"/>
              </w:rPr>
              <w:t xml:space="preserve"> </w:t>
            </w:r>
            <w:r w:rsidRPr="00E76769">
              <w:rPr>
                <w:sz w:val="20"/>
                <w:szCs w:val="20"/>
                <w:lang w:eastAsia="en-US"/>
              </w:rPr>
              <w:t>сельского</w:t>
            </w:r>
            <w:r w:rsidR="00CE3115" w:rsidRPr="00E76769">
              <w:rPr>
                <w:sz w:val="20"/>
                <w:szCs w:val="20"/>
                <w:lang w:eastAsia="en-US"/>
              </w:rPr>
              <w:t xml:space="preserve"> </w:t>
            </w:r>
            <w:r w:rsidRPr="00E76769">
              <w:rPr>
                <w:sz w:val="20"/>
                <w:szCs w:val="20"/>
                <w:lang w:eastAsia="en-US"/>
              </w:rPr>
              <w:t>поселения</w:t>
            </w:r>
            <w:r w:rsidR="00CE3115" w:rsidRPr="00E76769">
              <w:rPr>
                <w:sz w:val="20"/>
                <w:szCs w:val="20"/>
                <w:lang w:eastAsia="en-US"/>
              </w:rPr>
              <w:t xml:space="preserve"> </w:t>
            </w:r>
            <w:r w:rsidRPr="00E76769">
              <w:rPr>
                <w:sz w:val="20"/>
                <w:szCs w:val="20"/>
                <w:lang w:eastAsia="en-US"/>
              </w:rPr>
              <w:t>Мариинско-Посадского</w:t>
            </w:r>
            <w:r w:rsidR="00CE3115" w:rsidRPr="00E76769">
              <w:rPr>
                <w:sz w:val="20"/>
                <w:szCs w:val="20"/>
                <w:lang w:eastAsia="en-US"/>
              </w:rPr>
              <w:t xml:space="preserve"> </w:t>
            </w:r>
            <w:r w:rsidRPr="00E76769">
              <w:rPr>
                <w:sz w:val="20"/>
                <w:szCs w:val="20"/>
                <w:lang w:eastAsia="en-US"/>
              </w:rPr>
              <w:t>района</w:t>
            </w:r>
            <w:r w:rsidR="00CE3115" w:rsidRPr="00E76769">
              <w:rPr>
                <w:bCs/>
                <w:sz w:val="20"/>
                <w:szCs w:val="20"/>
                <w:lang w:eastAsia="en-US"/>
              </w:rPr>
              <w:t xml:space="preserve"> </w:t>
            </w:r>
            <w:r w:rsidRPr="00E76769">
              <w:rPr>
                <w:bCs/>
                <w:sz w:val="20"/>
                <w:szCs w:val="20"/>
                <w:lang w:eastAsia="en-US"/>
              </w:rPr>
              <w:t>Чувашской</w:t>
            </w:r>
            <w:r w:rsidR="00CE3115" w:rsidRPr="00E76769">
              <w:rPr>
                <w:bCs/>
                <w:sz w:val="20"/>
                <w:szCs w:val="20"/>
                <w:lang w:eastAsia="en-US"/>
              </w:rPr>
              <w:t xml:space="preserve"> </w:t>
            </w:r>
            <w:r w:rsidRPr="00E76769">
              <w:rPr>
                <w:bCs/>
                <w:sz w:val="20"/>
                <w:szCs w:val="20"/>
                <w:lang w:eastAsia="en-US"/>
              </w:rPr>
              <w:t>Республики</w:t>
            </w:r>
            <w:r w:rsidR="00CE3115" w:rsidRPr="00E76769">
              <w:rPr>
                <w:bCs/>
                <w:sz w:val="20"/>
                <w:szCs w:val="20"/>
                <w:lang w:eastAsia="en-US"/>
              </w:rPr>
              <w:t xml:space="preserve"> </w:t>
            </w:r>
            <w:r w:rsidRPr="00E76769">
              <w:rPr>
                <w:bCs/>
                <w:sz w:val="20"/>
                <w:szCs w:val="20"/>
                <w:lang w:eastAsia="en-US"/>
              </w:rPr>
              <w:t>плательщиками</w:t>
            </w:r>
            <w:r w:rsidR="00CE3115" w:rsidRPr="00E76769">
              <w:rPr>
                <w:bCs/>
                <w:sz w:val="20"/>
                <w:szCs w:val="20"/>
                <w:lang w:eastAsia="en-US"/>
              </w:rPr>
              <w:t xml:space="preserve"> </w:t>
            </w:r>
            <w:r w:rsidRPr="00E76769">
              <w:rPr>
                <w:bCs/>
                <w:sz w:val="20"/>
                <w:szCs w:val="20"/>
                <w:lang w:eastAsia="en-US"/>
              </w:rPr>
              <w:t>налогов,</w:t>
            </w:r>
            <w:r w:rsidR="00CE3115" w:rsidRPr="00E76769">
              <w:rPr>
                <w:bCs/>
                <w:sz w:val="20"/>
                <w:szCs w:val="20"/>
                <w:lang w:eastAsia="en-US"/>
              </w:rPr>
              <w:t xml:space="preserve"> </w:t>
            </w:r>
            <w:r w:rsidRPr="00E76769">
              <w:rPr>
                <w:bCs/>
                <w:sz w:val="20"/>
                <w:szCs w:val="20"/>
                <w:lang w:eastAsia="en-US"/>
              </w:rPr>
              <w:t>имеющими</w:t>
            </w:r>
            <w:r w:rsidR="00CE3115" w:rsidRPr="00E76769">
              <w:rPr>
                <w:bCs/>
                <w:sz w:val="20"/>
                <w:szCs w:val="20"/>
                <w:lang w:eastAsia="en-US"/>
              </w:rPr>
              <w:t xml:space="preserve"> </w:t>
            </w:r>
            <w:r w:rsidRPr="00E76769">
              <w:rPr>
                <w:bCs/>
                <w:sz w:val="20"/>
                <w:szCs w:val="20"/>
                <w:lang w:eastAsia="en-US"/>
              </w:rPr>
              <w:t>право</w:t>
            </w:r>
            <w:r w:rsidR="00CE3115" w:rsidRPr="00E76769">
              <w:rPr>
                <w:bCs/>
                <w:sz w:val="20"/>
                <w:szCs w:val="20"/>
                <w:lang w:eastAsia="en-US"/>
              </w:rPr>
              <w:t xml:space="preserve"> </w:t>
            </w:r>
            <w:r w:rsidRPr="00E76769">
              <w:rPr>
                <w:bCs/>
                <w:sz w:val="20"/>
                <w:szCs w:val="20"/>
                <w:lang w:eastAsia="en-US"/>
              </w:rPr>
              <w:t>на</w:t>
            </w:r>
            <w:r w:rsidR="00CE3115" w:rsidRPr="00E76769">
              <w:rPr>
                <w:bCs/>
                <w:sz w:val="20"/>
                <w:szCs w:val="20"/>
                <w:lang w:eastAsia="en-US"/>
              </w:rPr>
              <w:t xml:space="preserve"> </w:t>
            </w:r>
            <w:r w:rsidRPr="00E76769">
              <w:rPr>
                <w:bCs/>
                <w:sz w:val="20"/>
                <w:szCs w:val="20"/>
                <w:lang w:eastAsia="en-US"/>
              </w:rPr>
              <w:t>налоговые</w:t>
            </w:r>
            <w:r w:rsidR="00CE3115" w:rsidRPr="00E76769">
              <w:rPr>
                <w:bCs/>
                <w:sz w:val="20"/>
                <w:szCs w:val="20"/>
                <w:lang w:eastAsia="en-US"/>
              </w:rPr>
              <w:t xml:space="preserve"> </w:t>
            </w:r>
            <w:r w:rsidRPr="00E76769">
              <w:rPr>
                <w:bCs/>
                <w:sz w:val="20"/>
                <w:szCs w:val="20"/>
                <w:lang w:eastAsia="en-US"/>
              </w:rPr>
              <w:t>льготы,</w:t>
            </w:r>
            <w:r w:rsidR="00CE3115" w:rsidRPr="00E76769">
              <w:rPr>
                <w:bCs/>
                <w:sz w:val="20"/>
                <w:szCs w:val="20"/>
                <w:lang w:eastAsia="en-US"/>
              </w:rPr>
              <w:t xml:space="preserve"> </w:t>
            </w:r>
            <w:r w:rsidRPr="00E76769">
              <w:rPr>
                <w:bCs/>
                <w:sz w:val="20"/>
                <w:szCs w:val="20"/>
                <w:lang w:eastAsia="en-US"/>
              </w:rPr>
              <w:t>освобождения</w:t>
            </w:r>
            <w:r w:rsidR="00CE3115" w:rsidRPr="00E76769">
              <w:rPr>
                <w:bCs/>
                <w:sz w:val="20"/>
                <w:szCs w:val="20"/>
                <w:lang w:eastAsia="en-US"/>
              </w:rPr>
              <w:t xml:space="preserve"> </w:t>
            </w:r>
            <w:r w:rsidRPr="00E76769">
              <w:rPr>
                <w:bCs/>
                <w:sz w:val="20"/>
                <w:szCs w:val="20"/>
                <w:lang w:eastAsia="en-US"/>
              </w:rPr>
              <w:t>и</w:t>
            </w:r>
            <w:r w:rsidR="00CE3115" w:rsidRPr="00E76769">
              <w:rPr>
                <w:bCs/>
                <w:sz w:val="20"/>
                <w:szCs w:val="20"/>
                <w:lang w:eastAsia="en-US"/>
              </w:rPr>
              <w:t xml:space="preserve"> </w:t>
            </w:r>
            <w:r w:rsidRPr="00E76769">
              <w:rPr>
                <w:bCs/>
                <w:sz w:val="20"/>
                <w:szCs w:val="20"/>
                <w:lang w:eastAsia="en-US"/>
              </w:rPr>
              <w:t>иные</w:t>
            </w:r>
            <w:r w:rsidR="00CE3115" w:rsidRPr="00E76769">
              <w:rPr>
                <w:bCs/>
                <w:sz w:val="20"/>
                <w:szCs w:val="20"/>
                <w:lang w:eastAsia="en-US"/>
              </w:rPr>
              <w:t xml:space="preserve"> </w:t>
            </w:r>
            <w:r w:rsidRPr="00E76769">
              <w:rPr>
                <w:bCs/>
                <w:sz w:val="20"/>
                <w:szCs w:val="20"/>
                <w:lang w:eastAsia="en-US"/>
              </w:rPr>
              <w:t>преференции,</w:t>
            </w:r>
            <w:r w:rsidR="00CE3115" w:rsidRPr="00E76769">
              <w:rPr>
                <w:bCs/>
                <w:sz w:val="20"/>
                <w:szCs w:val="20"/>
                <w:lang w:eastAsia="en-US"/>
              </w:rPr>
              <w:t xml:space="preserve"> </w:t>
            </w:r>
            <w:r w:rsidRPr="00E76769">
              <w:rPr>
                <w:bCs/>
                <w:sz w:val="20"/>
                <w:szCs w:val="20"/>
                <w:lang w:eastAsia="en-US"/>
              </w:rPr>
              <w:t>за</w:t>
            </w:r>
            <w:r w:rsidR="00CE3115" w:rsidRPr="00E76769">
              <w:rPr>
                <w:bCs/>
                <w:sz w:val="20"/>
                <w:szCs w:val="20"/>
                <w:lang w:eastAsia="en-US"/>
              </w:rPr>
              <w:t xml:space="preserve"> </w:t>
            </w:r>
            <w:r w:rsidRPr="00E76769">
              <w:rPr>
                <w:bCs/>
                <w:sz w:val="20"/>
                <w:szCs w:val="20"/>
                <w:lang w:eastAsia="en-US"/>
              </w:rPr>
              <w:t>6</w:t>
            </w:r>
            <w:r w:rsidR="00CE3115" w:rsidRPr="00E76769">
              <w:rPr>
                <w:bCs/>
                <w:sz w:val="20"/>
                <w:szCs w:val="20"/>
                <w:lang w:eastAsia="en-US"/>
              </w:rPr>
              <w:t xml:space="preserve"> </w:t>
            </w:r>
            <w:r w:rsidRPr="00E76769">
              <w:rPr>
                <w:bCs/>
                <w:sz w:val="20"/>
                <w:szCs w:val="20"/>
                <w:lang w:eastAsia="en-US"/>
              </w:rPr>
              <w:t>лет,</w:t>
            </w:r>
            <w:r w:rsidR="00CE3115" w:rsidRPr="00E76769">
              <w:rPr>
                <w:bCs/>
                <w:sz w:val="20"/>
                <w:szCs w:val="20"/>
                <w:lang w:eastAsia="en-US"/>
              </w:rPr>
              <w:t xml:space="preserve"> </w:t>
            </w:r>
            <w:r w:rsidRPr="00E76769">
              <w:rPr>
                <w:bCs/>
                <w:sz w:val="20"/>
                <w:szCs w:val="20"/>
                <w:lang w:eastAsia="en-US"/>
              </w:rPr>
              <w:t>предшествующих</w:t>
            </w:r>
            <w:r w:rsidR="00CE3115" w:rsidRPr="00E76769">
              <w:rPr>
                <w:bCs/>
                <w:sz w:val="20"/>
                <w:szCs w:val="20"/>
                <w:lang w:eastAsia="en-US"/>
              </w:rPr>
              <w:t xml:space="preserve"> </w:t>
            </w:r>
            <w:r w:rsidRPr="00E76769">
              <w:rPr>
                <w:bCs/>
                <w:sz w:val="20"/>
                <w:szCs w:val="20"/>
                <w:lang w:eastAsia="en-US"/>
              </w:rPr>
              <w:t>отчетному</w:t>
            </w:r>
            <w:r w:rsidR="00CE3115" w:rsidRPr="00E76769">
              <w:rPr>
                <w:bCs/>
                <w:sz w:val="20"/>
                <w:szCs w:val="20"/>
                <w:lang w:eastAsia="en-US"/>
              </w:rPr>
              <w:t xml:space="preserve"> </w:t>
            </w:r>
            <w:r w:rsidRPr="00E76769">
              <w:rPr>
                <w:bCs/>
                <w:sz w:val="20"/>
                <w:szCs w:val="20"/>
                <w:lang w:eastAsia="en-US"/>
              </w:rPr>
              <w:t>финансовому</w:t>
            </w:r>
            <w:r w:rsidR="00CE3115" w:rsidRPr="00E76769">
              <w:rPr>
                <w:bCs/>
                <w:sz w:val="20"/>
                <w:szCs w:val="20"/>
                <w:lang w:eastAsia="en-US"/>
              </w:rPr>
              <w:t xml:space="preserve"> </w:t>
            </w:r>
            <w:r w:rsidRPr="00E76769">
              <w:rPr>
                <w:bCs/>
                <w:sz w:val="20"/>
                <w:szCs w:val="20"/>
                <w:lang w:eastAsia="en-US"/>
              </w:rPr>
              <w:t>году</w:t>
            </w:r>
            <w:r w:rsidR="00CE3115" w:rsidRPr="00E76769">
              <w:rPr>
                <w:bCs/>
                <w:sz w:val="20"/>
                <w:szCs w:val="20"/>
                <w:lang w:eastAsia="en-US"/>
              </w:rPr>
              <w:t xml:space="preserve"> </w:t>
            </w:r>
            <w:r w:rsidRPr="00E76769">
              <w:rPr>
                <w:bCs/>
                <w:sz w:val="20"/>
                <w:szCs w:val="20"/>
                <w:lang w:eastAsia="en-US"/>
              </w:rPr>
              <w:t>(тыс.</w:t>
            </w:r>
            <w:r w:rsidR="00CE3115" w:rsidRPr="00E76769">
              <w:rPr>
                <w:bCs/>
                <w:sz w:val="20"/>
                <w:szCs w:val="20"/>
                <w:lang w:eastAsia="en-US"/>
              </w:rPr>
              <w:t xml:space="preserve"> </w:t>
            </w:r>
            <w:r w:rsidRPr="00E76769">
              <w:rPr>
                <w:bCs/>
                <w:sz w:val="20"/>
                <w:szCs w:val="20"/>
                <w:lang w:eastAsia="en-US"/>
              </w:rPr>
              <w:t>рублей)</w:t>
            </w:r>
          </w:p>
        </w:tc>
        <w:tc>
          <w:tcPr>
            <w:tcW w:w="1524"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УФНС</w:t>
            </w:r>
            <w:r w:rsidR="00CE3115" w:rsidRPr="00E76769">
              <w:rPr>
                <w:bCs/>
                <w:sz w:val="20"/>
                <w:szCs w:val="20"/>
                <w:lang w:eastAsia="en-US"/>
              </w:rPr>
              <w:t xml:space="preserve"> </w:t>
            </w:r>
            <w:r w:rsidRPr="00E76769">
              <w:rPr>
                <w:bCs/>
                <w:sz w:val="20"/>
                <w:szCs w:val="20"/>
                <w:lang w:eastAsia="en-US"/>
              </w:rPr>
              <w:t>России</w:t>
            </w:r>
            <w:r w:rsidR="00CE3115" w:rsidRPr="00E76769">
              <w:rPr>
                <w:bCs/>
                <w:sz w:val="20"/>
                <w:szCs w:val="20"/>
                <w:lang w:eastAsia="en-US"/>
              </w:rPr>
              <w:t xml:space="preserve"> </w:t>
            </w:r>
            <w:r w:rsidRPr="00E76769">
              <w:rPr>
                <w:bCs/>
                <w:sz w:val="20"/>
                <w:szCs w:val="20"/>
                <w:lang w:eastAsia="en-US"/>
              </w:rPr>
              <w:t>по</w:t>
            </w:r>
            <w:r w:rsidR="00CE3115" w:rsidRPr="00E76769">
              <w:rPr>
                <w:bCs/>
                <w:sz w:val="20"/>
                <w:szCs w:val="20"/>
                <w:lang w:eastAsia="en-US"/>
              </w:rPr>
              <w:t xml:space="preserve"> </w:t>
            </w:r>
            <w:r w:rsidRPr="00E76769">
              <w:rPr>
                <w:bCs/>
                <w:sz w:val="20"/>
                <w:szCs w:val="20"/>
                <w:lang w:eastAsia="en-US"/>
              </w:rPr>
              <w:t>Чувашской</w:t>
            </w:r>
            <w:r w:rsidR="00CE3115" w:rsidRPr="00E76769">
              <w:rPr>
                <w:bCs/>
                <w:sz w:val="20"/>
                <w:szCs w:val="20"/>
                <w:lang w:eastAsia="en-US"/>
              </w:rPr>
              <w:t xml:space="preserve"> </w:t>
            </w:r>
            <w:r w:rsidRPr="00E76769">
              <w:rPr>
                <w:bCs/>
                <w:sz w:val="20"/>
                <w:szCs w:val="20"/>
                <w:lang w:eastAsia="en-US"/>
              </w:rPr>
              <w:t>Республике</w:t>
            </w:r>
          </w:p>
        </w:tc>
      </w:tr>
      <w:tr w:rsidR="00E76769" w:rsidRPr="00E76769" w:rsidTr="00E76769">
        <w:tc>
          <w:tcPr>
            <w:tcW w:w="291"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21.</w:t>
            </w:r>
          </w:p>
        </w:tc>
        <w:tc>
          <w:tcPr>
            <w:tcW w:w="3185"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Результат</w:t>
            </w:r>
            <w:r w:rsidR="00CE3115" w:rsidRPr="00E76769">
              <w:rPr>
                <w:bCs/>
                <w:sz w:val="20"/>
                <w:szCs w:val="20"/>
                <w:lang w:eastAsia="en-US"/>
              </w:rPr>
              <w:t xml:space="preserve"> </w:t>
            </w:r>
            <w:r w:rsidRPr="00E76769">
              <w:rPr>
                <w:bCs/>
                <w:sz w:val="20"/>
                <w:szCs w:val="20"/>
                <w:lang w:eastAsia="en-US"/>
              </w:rPr>
              <w:t>оценки</w:t>
            </w:r>
            <w:r w:rsidR="00CE3115" w:rsidRPr="00E76769">
              <w:rPr>
                <w:bCs/>
                <w:sz w:val="20"/>
                <w:szCs w:val="20"/>
                <w:lang w:eastAsia="en-US"/>
              </w:rPr>
              <w:t xml:space="preserve"> </w:t>
            </w:r>
            <w:r w:rsidRPr="00E76769">
              <w:rPr>
                <w:bCs/>
                <w:sz w:val="20"/>
                <w:szCs w:val="20"/>
                <w:lang w:eastAsia="en-US"/>
              </w:rPr>
              <w:t>эффективности</w:t>
            </w:r>
            <w:r w:rsidR="00CE3115" w:rsidRPr="00E76769">
              <w:rPr>
                <w:bCs/>
                <w:sz w:val="20"/>
                <w:szCs w:val="20"/>
                <w:lang w:eastAsia="en-US"/>
              </w:rPr>
              <w:t xml:space="preserve"> </w:t>
            </w:r>
            <w:r w:rsidRPr="00E76769">
              <w:rPr>
                <w:bCs/>
                <w:sz w:val="20"/>
                <w:szCs w:val="20"/>
                <w:lang w:eastAsia="en-US"/>
              </w:rPr>
              <w:t>налогового</w:t>
            </w:r>
            <w:r w:rsidR="00CE3115" w:rsidRPr="00E76769">
              <w:rPr>
                <w:bCs/>
                <w:sz w:val="20"/>
                <w:szCs w:val="20"/>
                <w:lang w:eastAsia="en-US"/>
              </w:rPr>
              <w:t xml:space="preserve"> </w:t>
            </w:r>
            <w:r w:rsidRPr="00E76769">
              <w:rPr>
                <w:bCs/>
                <w:sz w:val="20"/>
                <w:szCs w:val="20"/>
                <w:lang w:eastAsia="en-US"/>
              </w:rPr>
              <w:t>расхода</w:t>
            </w:r>
          </w:p>
        </w:tc>
        <w:tc>
          <w:tcPr>
            <w:tcW w:w="1524"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Данные</w:t>
            </w:r>
            <w:r w:rsidR="00CE3115" w:rsidRPr="00E76769">
              <w:rPr>
                <w:bCs/>
                <w:sz w:val="20"/>
                <w:szCs w:val="20"/>
                <w:lang w:eastAsia="en-US"/>
              </w:rPr>
              <w:t xml:space="preserve"> </w:t>
            </w:r>
            <w:r w:rsidRPr="00E76769">
              <w:rPr>
                <w:bCs/>
                <w:sz w:val="20"/>
                <w:szCs w:val="20"/>
                <w:lang w:eastAsia="en-US"/>
              </w:rPr>
              <w:t>куратора</w:t>
            </w:r>
          </w:p>
        </w:tc>
      </w:tr>
      <w:tr w:rsidR="00E76769" w:rsidRPr="00E76769" w:rsidTr="00E76769">
        <w:tc>
          <w:tcPr>
            <w:tcW w:w="291"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22.</w:t>
            </w:r>
          </w:p>
        </w:tc>
        <w:tc>
          <w:tcPr>
            <w:tcW w:w="3185"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Оценка</w:t>
            </w:r>
            <w:r w:rsidR="00CE3115" w:rsidRPr="00E76769">
              <w:rPr>
                <w:bCs/>
                <w:sz w:val="20"/>
                <w:szCs w:val="20"/>
                <w:lang w:eastAsia="en-US"/>
              </w:rPr>
              <w:t xml:space="preserve"> </w:t>
            </w:r>
            <w:r w:rsidRPr="00E76769">
              <w:rPr>
                <w:bCs/>
                <w:sz w:val="20"/>
                <w:szCs w:val="20"/>
                <w:lang w:eastAsia="en-US"/>
              </w:rPr>
              <w:t>совокупного</w:t>
            </w:r>
            <w:r w:rsidR="00CE3115" w:rsidRPr="00E76769">
              <w:rPr>
                <w:bCs/>
                <w:sz w:val="20"/>
                <w:szCs w:val="20"/>
                <w:lang w:eastAsia="en-US"/>
              </w:rPr>
              <w:t xml:space="preserve"> </w:t>
            </w:r>
            <w:r w:rsidRPr="00E76769">
              <w:rPr>
                <w:bCs/>
                <w:sz w:val="20"/>
                <w:szCs w:val="20"/>
                <w:lang w:eastAsia="en-US"/>
              </w:rPr>
              <w:t>бюджетного</w:t>
            </w:r>
            <w:r w:rsidR="00CE3115" w:rsidRPr="00E76769">
              <w:rPr>
                <w:bCs/>
                <w:sz w:val="20"/>
                <w:szCs w:val="20"/>
                <w:lang w:eastAsia="en-US"/>
              </w:rPr>
              <w:t xml:space="preserve"> </w:t>
            </w:r>
            <w:r w:rsidRPr="00E76769">
              <w:rPr>
                <w:bCs/>
                <w:sz w:val="20"/>
                <w:szCs w:val="20"/>
                <w:lang w:eastAsia="en-US"/>
              </w:rPr>
              <w:t>эффекта</w:t>
            </w:r>
            <w:r w:rsidR="00CE3115" w:rsidRPr="00E76769">
              <w:rPr>
                <w:bCs/>
                <w:sz w:val="20"/>
                <w:szCs w:val="20"/>
                <w:lang w:eastAsia="en-US"/>
              </w:rPr>
              <w:t xml:space="preserve"> </w:t>
            </w:r>
            <w:r w:rsidRPr="00E76769">
              <w:rPr>
                <w:bCs/>
                <w:sz w:val="20"/>
                <w:szCs w:val="20"/>
                <w:lang w:eastAsia="en-US"/>
              </w:rPr>
              <w:t>(для</w:t>
            </w:r>
            <w:r w:rsidR="00CE3115" w:rsidRPr="00E76769">
              <w:rPr>
                <w:bCs/>
                <w:sz w:val="20"/>
                <w:szCs w:val="20"/>
                <w:lang w:eastAsia="en-US"/>
              </w:rPr>
              <w:t xml:space="preserve"> </w:t>
            </w:r>
            <w:r w:rsidRPr="00E76769">
              <w:rPr>
                <w:bCs/>
                <w:sz w:val="20"/>
                <w:szCs w:val="20"/>
                <w:lang w:eastAsia="en-US"/>
              </w:rPr>
              <w:t>стимулирующих</w:t>
            </w:r>
            <w:r w:rsidR="00CE3115" w:rsidRPr="00E76769">
              <w:rPr>
                <w:bCs/>
                <w:sz w:val="20"/>
                <w:szCs w:val="20"/>
                <w:lang w:eastAsia="en-US"/>
              </w:rPr>
              <w:t xml:space="preserve"> </w:t>
            </w:r>
            <w:r w:rsidRPr="00E76769">
              <w:rPr>
                <w:bCs/>
                <w:sz w:val="20"/>
                <w:szCs w:val="20"/>
                <w:lang w:eastAsia="en-US"/>
              </w:rPr>
              <w:t>налоговых</w:t>
            </w:r>
            <w:r w:rsidR="00CE3115" w:rsidRPr="00E76769">
              <w:rPr>
                <w:bCs/>
                <w:sz w:val="20"/>
                <w:szCs w:val="20"/>
                <w:lang w:eastAsia="en-US"/>
              </w:rPr>
              <w:t xml:space="preserve"> </w:t>
            </w:r>
            <w:r w:rsidRPr="00E76769">
              <w:rPr>
                <w:bCs/>
                <w:sz w:val="20"/>
                <w:szCs w:val="20"/>
                <w:lang w:eastAsia="en-US"/>
              </w:rPr>
              <w:t>расходов)</w:t>
            </w:r>
          </w:p>
        </w:tc>
        <w:tc>
          <w:tcPr>
            <w:tcW w:w="1524" w:type="pct"/>
            <w:vAlign w:val="center"/>
            <w:hideMark/>
          </w:tcPr>
          <w:p w:rsidR="00EB103C" w:rsidRPr="00E76769" w:rsidRDefault="00EB103C" w:rsidP="00E76769">
            <w:pPr>
              <w:widowControl w:val="0"/>
              <w:autoSpaceDE w:val="0"/>
              <w:autoSpaceDN w:val="0"/>
              <w:adjustRightInd w:val="0"/>
              <w:jc w:val="center"/>
              <w:rPr>
                <w:bCs/>
                <w:sz w:val="20"/>
                <w:szCs w:val="20"/>
                <w:lang w:eastAsia="en-US"/>
              </w:rPr>
            </w:pPr>
            <w:r w:rsidRPr="00E76769">
              <w:rPr>
                <w:bCs/>
                <w:sz w:val="20"/>
                <w:szCs w:val="20"/>
                <w:lang w:eastAsia="en-US"/>
              </w:rPr>
              <w:t>Данные</w:t>
            </w:r>
            <w:r w:rsidR="00CE3115" w:rsidRPr="00E76769">
              <w:rPr>
                <w:bCs/>
                <w:sz w:val="20"/>
                <w:szCs w:val="20"/>
                <w:lang w:eastAsia="en-US"/>
              </w:rPr>
              <w:t xml:space="preserve"> </w:t>
            </w:r>
            <w:r w:rsidRPr="00E76769">
              <w:rPr>
                <w:bCs/>
                <w:sz w:val="20"/>
                <w:szCs w:val="20"/>
                <w:lang w:eastAsia="en-US"/>
              </w:rPr>
              <w:t>куратора</w:t>
            </w:r>
          </w:p>
        </w:tc>
      </w:tr>
    </w:tbl>
    <w:p w:rsidR="008150DB" w:rsidRPr="00E76769" w:rsidRDefault="008150DB" w:rsidP="007F4BA6">
      <w:pPr>
        <w:rPr>
          <w:rFonts w:cs="Arial"/>
          <w:sz w:val="20"/>
          <w:szCs w:val="20"/>
        </w:rPr>
      </w:pPr>
    </w:p>
    <w:p w:rsidR="00EB103C" w:rsidRPr="00E76769" w:rsidRDefault="00EB103C" w:rsidP="007F4BA6">
      <w:pPr>
        <w:rPr>
          <w:sz w:val="20"/>
          <w:szCs w:val="20"/>
        </w:rPr>
      </w:pPr>
    </w:p>
    <w:tbl>
      <w:tblPr>
        <w:tblW w:w="5000" w:type="pct"/>
        <w:tblLook w:val="0000" w:firstRow="0" w:lastRow="0" w:firstColumn="0" w:lastColumn="0" w:noHBand="0" w:noVBand="0"/>
      </w:tblPr>
      <w:tblGrid>
        <w:gridCol w:w="6323"/>
        <w:gridCol w:w="2709"/>
        <w:gridCol w:w="6323"/>
      </w:tblGrid>
      <w:tr w:rsidR="00E76769" w:rsidRPr="00E76769" w:rsidTr="00F2105E">
        <w:tc>
          <w:tcPr>
            <w:tcW w:w="2059" w:type="pct"/>
            <w:vAlign w:val="center"/>
          </w:tcPr>
          <w:p w:rsidR="00EB103C" w:rsidRPr="00E76769" w:rsidRDefault="00CE3115" w:rsidP="00F2105E">
            <w:pPr>
              <w:ind w:left="-533"/>
              <w:jc w:val="center"/>
              <w:rPr>
                <w:b/>
                <w:i/>
                <w:sz w:val="20"/>
                <w:szCs w:val="20"/>
              </w:rPr>
            </w:pPr>
            <w:r w:rsidRPr="00E76769">
              <w:rPr>
                <w:b/>
                <w:i/>
                <w:sz w:val="20"/>
                <w:szCs w:val="20"/>
              </w:rPr>
              <w:t xml:space="preserve"> </w:t>
            </w:r>
          </w:p>
          <w:p w:rsidR="00EB103C" w:rsidRPr="00E76769" w:rsidRDefault="00EB103C" w:rsidP="00F2105E">
            <w:pPr>
              <w:jc w:val="center"/>
              <w:rPr>
                <w:b/>
                <w:sz w:val="20"/>
                <w:szCs w:val="20"/>
              </w:rPr>
            </w:pPr>
            <w:r w:rsidRPr="00E76769">
              <w:rPr>
                <w:b/>
                <w:sz w:val="20"/>
                <w:szCs w:val="20"/>
              </w:rPr>
              <w:t>Ч</w:t>
            </w:r>
            <w:r w:rsidRPr="00E76769">
              <w:rPr>
                <w:rFonts w:ascii="Times New Roman" w:hAnsi="Times New Roman"/>
                <w:b/>
                <w:sz w:val="20"/>
                <w:szCs w:val="20"/>
              </w:rPr>
              <w:t>ă</w:t>
            </w:r>
            <w:r w:rsidRPr="00E76769">
              <w:rPr>
                <w:b/>
                <w:sz w:val="20"/>
                <w:szCs w:val="20"/>
              </w:rPr>
              <w:t>ваш</w:t>
            </w:r>
            <w:r w:rsidR="00CE3115" w:rsidRPr="00E76769">
              <w:rPr>
                <w:b/>
                <w:sz w:val="20"/>
                <w:szCs w:val="20"/>
              </w:rPr>
              <w:t xml:space="preserve"> </w:t>
            </w:r>
            <w:r w:rsidRPr="00E76769">
              <w:rPr>
                <w:b/>
                <w:sz w:val="20"/>
                <w:szCs w:val="20"/>
              </w:rPr>
              <w:t>Республикин</w:t>
            </w:r>
          </w:p>
          <w:p w:rsidR="00EB103C" w:rsidRPr="00E76769" w:rsidRDefault="00EB103C" w:rsidP="00F2105E">
            <w:pPr>
              <w:jc w:val="center"/>
              <w:rPr>
                <w:b/>
                <w:sz w:val="20"/>
                <w:szCs w:val="20"/>
              </w:rPr>
            </w:pPr>
            <w:r w:rsidRPr="00E76769">
              <w:rPr>
                <w:b/>
                <w:sz w:val="20"/>
                <w:szCs w:val="20"/>
              </w:rPr>
              <w:t>С</w:t>
            </w:r>
            <w:r w:rsidRPr="00E76769">
              <w:rPr>
                <w:rFonts w:ascii="Times New Roman" w:hAnsi="Times New Roman"/>
                <w:b/>
                <w:sz w:val="20"/>
                <w:szCs w:val="20"/>
              </w:rPr>
              <w:t>ĕ</w:t>
            </w:r>
            <w:r w:rsidRPr="00E76769">
              <w:rPr>
                <w:b/>
                <w:sz w:val="20"/>
                <w:szCs w:val="20"/>
              </w:rPr>
              <w:t>нт</w:t>
            </w:r>
            <w:r w:rsidRPr="00E76769">
              <w:rPr>
                <w:rFonts w:ascii="Times New Roman" w:hAnsi="Times New Roman"/>
                <w:b/>
                <w:sz w:val="20"/>
                <w:szCs w:val="20"/>
              </w:rPr>
              <w:t>ĕ</w:t>
            </w:r>
            <w:r w:rsidRPr="00E76769">
              <w:rPr>
                <w:b/>
                <w:sz w:val="20"/>
                <w:szCs w:val="20"/>
              </w:rPr>
              <w:t>рв</w:t>
            </w:r>
            <w:r w:rsidRPr="00E76769">
              <w:rPr>
                <w:rFonts w:ascii="Times New Roman" w:hAnsi="Times New Roman"/>
                <w:b/>
                <w:sz w:val="20"/>
                <w:szCs w:val="20"/>
              </w:rPr>
              <w:t>ă</w:t>
            </w:r>
            <w:r w:rsidRPr="00E76769">
              <w:rPr>
                <w:b/>
                <w:sz w:val="20"/>
                <w:szCs w:val="20"/>
              </w:rPr>
              <w:t>рри</w:t>
            </w:r>
            <w:r w:rsidR="00CE3115" w:rsidRPr="00E76769">
              <w:rPr>
                <w:b/>
                <w:sz w:val="20"/>
                <w:szCs w:val="20"/>
              </w:rPr>
              <w:t xml:space="preserve"> </w:t>
            </w:r>
          </w:p>
          <w:p w:rsidR="008150DB" w:rsidRPr="00E76769" w:rsidRDefault="00EB103C" w:rsidP="00F2105E">
            <w:pPr>
              <w:jc w:val="center"/>
              <w:rPr>
                <w:b/>
                <w:sz w:val="20"/>
                <w:szCs w:val="20"/>
              </w:rPr>
            </w:pPr>
            <w:r w:rsidRPr="00E76769">
              <w:rPr>
                <w:b/>
                <w:sz w:val="20"/>
                <w:szCs w:val="20"/>
              </w:rPr>
              <w:t>район</w:t>
            </w:r>
            <w:r w:rsidRPr="00E76769">
              <w:rPr>
                <w:rFonts w:ascii="Times New Roman" w:hAnsi="Times New Roman"/>
                <w:b/>
                <w:sz w:val="20"/>
                <w:szCs w:val="20"/>
              </w:rPr>
              <w:t>ĕ</w:t>
            </w:r>
            <w:r w:rsidRPr="00E76769">
              <w:rPr>
                <w:b/>
                <w:sz w:val="20"/>
                <w:szCs w:val="20"/>
              </w:rPr>
              <w:t>н</w:t>
            </w:r>
            <w:r w:rsidR="00CE3115" w:rsidRPr="00E76769">
              <w:rPr>
                <w:b/>
                <w:sz w:val="20"/>
                <w:szCs w:val="20"/>
              </w:rPr>
              <w:t xml:space="preserve"> </w:t>
            </w:r>
            <w:r w:rsidRPr="00E76769">
              <w:rPr>
                <w:b/>
                <w:sz w:val="20"/>
                <w:szCs w:val="20"/>
              </w:rPr>
              <w:t>администраций</w:t>
            </w:r>
            <w:r w:rsidRPr="00E76769">
              <w:rPr>
                <w:rFonts w:ascii="Times New Roman" w:hAnsi="Times New Roman"/>
                <w:b/>
                <w:sz w:val="20"/>
                <w:szCs w:val="20"/>
              </w:rPr>
              <w:t>ĕ</w:t>
            </w:r>
            <w:r w:rsidR="00CE3115" w:rsidRPr="00E76769">
              <w:rPr>
                <w:b/>
                <w:sz w:val="20"/>
                <w:szCs w:val="20"/>
              </w:rPr>
              <w:t xml:space="preserve"> </w:t>
            </w:r>
          </w:p>
          <w:p w:rsidR="008150DB" w:rsidRPr="00E76769" w:rsidRDefault="00EB103C" w:rsidP="00F2105E">
            <w:pPr>
              <w:pStyle w:val="12"/>
              <w:rPr>
                <w:sz w:val="20"/>
                <w:szCs w:val="20"/>
              </w:rPr>
            </w:pPr>
            <w:r w:rsidRPr="00E76769">
              <w:rPr>
                <w:sz w:val="20"/>
                <w:szCs w:val="20"/>
              </w:rPr>
              <w:t>Й</w:t>
            </w:r>
            <w:r w:rsidR="00CE3115" w:rsidRPr="00E76769">
              <w:rPr>
                <w:sz w:val="20"/>
                <w:szCs w:val="20"/>
              </w:rPr>
              <w:t xml:space="preserve"> </w:t>
            </w:r>
            <w:r w:rsidRPr="00E76769">
              <w:rPr>
                <w:sz w:val="20"/>
                <w:szCs w:val="20"/>
              </w:rPr>
              <w:t>Ы</w:t>
            </w:r>
            <w:r w:rsidR="00CE3115" w:rsidRPr="00E76769">
              <w:rPr>
                <w:sz w:val="20"/>
                <w:szCs w:val="20"/>
              </w:rPr>
              <w:t xml:space="preserve"> </w:t>
            </w:r>
            <w:r w:rsidRPr="00E76769">
              <w:rPr>
                <w:sz w:val="20"/>
                <w:szCs w:val="20"/>
              </w:rPr>
              <w:t>Ш</w:t>
            </w:r>
            <w:r w:rsidR="00CE3115" w:rsidRPr="00E76769">
              <w:rPr>
                <w:sz w:val="20"/>
                <w:szCs w:val="20"/>
              </w:rPr>
              <w:t xml:space="preserve"> </w:t>
            </w:r>
            <w:r w:rsidRPr="00E76769">
              <w:rPr>
                <w:rFonts w:ascii="Times New Roman" w:hAnsi="Times New Roman"/>
                <w:sz w:val="20"/>
                <w:szCs w:val="20"/>
              </w:rPr>
              <w:t>Ă</w:t>
            </w:r>
            <w:r w:rsidR="00CE3115" w:rsidRPr="00E76769">
              <w:rPr>
                <w:sz w:val="20"/>
                <w:szCs w:val="20"/>
              </w:rPr>
              <w:t xml:space="preserve"> </w:t>
            </w:r>
            <w:r w:rsidRPr="00E76769">
              <w:rPr>
                <w:sz w:val="20"/>
                <w:szCs w:val="20"/>
              </w:rPr>
              <w:t>Н</w:t>
            </w:r>
            <w:r w:rsidR="00CE3115" w:rsidRPr="00E76769">
              <w:rPr>
                <w:sz w:val="20"/>
                <w:szCs w:val="20"/>
              </w:rPr>
              <w:t xml:space="preserve"> </w:t>
            </w:r>
            <w:r w:rsidRPr="00E76769">
              <w:rPr>
                <w:sz w:val="20"/>
                <w:szCs w:val="20"/>
              </w:rPr>
              <w:t>У</w:t>
            </w:r>
          </w:p>
          <w:p w:rsidR="008150DB" w:rsidRPr="00E76769" w:rsidRDefault="00CE3115" w:rsidP="00F2105E">
            <w:pPr>
              <w:jc w:val="center"/>
              <w:rPr>
                <w:bCs/>
                <w:sz w:val="20"/>
                <w:szCs w:val="20"/>
              </w:rPr>
            </w:pPr>
            <w:r w:rsidRPr="00E76769">
              <w:rPr>
                <w:bCs/>
                <w:sz w:val="20"/>
                <w:szCs w:val="20"/>
              </w:rPr>
              <w:t xml:space="preserve"> </w:t>
            </w:r>
            <w:r w:rsidR="00EB103C" w:rsidRPr="00E76769">
              <w:rPr>
                <w:bCs/>
                <w:sz w:val="20"/>
                <w:szCs w:val="20"/>
              </w:rPr>
              <w:t>№</w:t>
            </w:r>
            <w:r w:rsidRPr="00E76769">
              <w:rPr>
                <w:bCs/>
                <w:sz w:val="20"/>
                <w:szCs w:val="20"/>
              </w:rPr>
              <w:t xml:space="preserve"> </w:t>
            </w:r>
          </w:p>
          <w:p w:rsidR="00EB103C" w:rsidRPr="00E76769" w:rsidRDefault="00EB103C" w:rsidP="00F2105E">
            <w:pPr>
              <w:jc w:val="center"/>
              <w:rPr>
                <w:b/>
                <w:sz w:val="20"/>
                <w:szCs w:val="20"/>
              </w:rPr>
            </w:pPr>
            <w:r w:rsidRPr="00E76769">
              <w:rPr>
                <w:b/>
                <w:sz w:val="20"/>
                <w:szCs w:val="20"/>
              </w:rPr>
              <w:t>С</w:t>
            </w:r>
            <w:r w:rsidRPr="00E76769">
              <w:rPr>
                <w:rFonts w:ascii="Times New Roman" w:hAnsi="Times New Roman"/>
                <w:b/>
                <w:sz w:val="20"/>
                <w:szCs w:val="20"/>
              </w:rPr>
              <w:t>ĕ</w:t>
            </w:r>
            <w:r w:rsidRPr="00E76769">
              <w:rPr>
                <w:b/>
                <w:sz w:val="20"/>
                <w:szCs w:val="20"/>
              </w:rPr>
              <w:t>нт</w:t>
            </w:r>
            <w:r w:rsidRPr="00E76769">
              <w:rPr>
                <w:rFonts w:ascii="Times New Roman" w:hAnsi="Times New Roman"/>
                <w:b/>
                <w:sz w:val="20"/>
                <w:szCs w:val="20"/>
              </w:rPr>
              <w:t>ĕ</w:t>
            </w:r>
            <w:r w:rsidRPr="00E76769">
              <w:rPr>
                <w:b/>
                <w:sz w:val="20"/>
                <w:szCs w:val="20"/>
              </w:rPr>
              <w:t>рв</w:t>
            </w:r>
            <w:r w:rsidRPr="00E76769">
              <w:rPr>
                <w:rFonts w:ascii="Times New Roman" w:hAnsi="Times New Roman"/>
                <w:b/>
                <w:sz w:val="20"/>
                <w:szCs w:val="20"/>
              </w:rPr>
              <w:t>ă</w:t>
            </w:r>
            <w:r w:rsidRPr="00E76769">
              <w:rPr>
                <w:b/>
                <w:sz w:val="20"/>
                <w:szCs w:val="20"/>
              </w:rPr>
              <w:t>рри</w:t>
            </w:r>
            <w:r w:rsidR="00CE3115" w:rsidRPr="00E76769">
              <w:rPr>
                <w:b/>
                <w:sz w:val="20"/>
                <w:szCs w:val="20"/>
              </w:rPr>
              <w:t xml:space="preserve"> </w:t>
            </w:r>
            <w:r w:rsidRPr="00E76769">
              <w:rPr>
                <w:b/>
                <w:sz w:val="20"/>
                <w:szCs w:val="20"/>
              </w:rPr>
              <w:t>хули</w:t>
            </w:r>
            <w:r w:rsidR="00CE3115" w:rsidRPr="00E76769">
              <w:rPr>
                <w:b/>
                <w:i/>
                <w:sz w:val="20"/>
                <w:szCs w:val="20"/>
              </w:rPr>
              <w:t xml:space="preserve"> </w:t>
            </w:r>
          </w:p>
        </w:tc>
        <w:tc>
          <w:tcPr>
            <w:tcW w:w="882" w:type="pct"/>
            <w:vAlign w:val="center"/>
          </w:tcPr>
          <w:p w:rsidR="008150DB" w:rsidRPr="00E76769" w:rsidRDefault="00C158AE" w:rsidP="00F2105E">
            <w:pPr>
              <w:ind w:hanging="783"/>
              <w:jc w:val="center"/>
              <w:rPr>
                <w:b/>
                <w:i/>
                <w:sz w:val="20"/>
                <w:szCs w:val="20"/>
              </w:rPr>
            </w:pPr>
            <w:r w:rsidRPr="00E76769">
              <w:rPr>
                <w:noProof/>
                <w:sz w:val="20"/>
                <w:szCs w:val="20"/>
              </w:rPr>
              <w:pict>
                <v:shape id="_x0000_s1051" type="#_x0000_t75" style="position:absolute;left:0;text-align:left;margin-left:18.45pt;margin-top:12pt;width:46.95pt;height:61.05pt;z-index:251658752;mso-position-horizontal-relative:margin;mso-position-vertical-relative:margin">
                  <v:imagedata r:id="rId16" o:title="герб_ум"/>
                  <w10:wrap type="square" anchorx="margin" anchory="margin"/>
                </v:shape>
              </w:pict>
            </w:r>
            <w:r w:rsidR="00CE3115" w:rsidRPr="00E76769">
              <w:rPr>
                <w:b/>
                <w:i/>
                <w:sz w:val="20"/>
                <w:szCs w:val="20"/>
              </w:rPr>
              <w:t xml:space="preserve"> </w:t>
            </w:r>
          </w:p>
          <w:p w:rsidR="00EB103C" w:rsidRPr="00E76769" w:rsidRDefault="00EB103C" w:rsidP="00F2105E">
            <w:pPr>
              <w:jc w:val="center"/>
              <w:rPr>
                <w:b/>
                <w:i/>
                <w:sz w:val="20"/>
                <w:szCs w:val="20"/>
              </w:rPr>
            </w:pPr>
          </w:p>
        </w:tc>
        <w:tc>
          <w:tcPr>
            <w:tcW w:w="2059" w:type="pct"/>
            <w:vAlign w:val="center"/>
          </w:tcPr>
          <w:p w:rsidR="00EB103C" w:rsidRPr="00E76769" w:rsidRDefault="00EB103C" w:rsidP="00F2105E">
            <w:pPr>
              <w:jc w:val="center"/>
              <w:rPr>
                <w:b/>
                <w:i/>
                <w:sz w:val="20"/>
                <w:szCs w:val="20"/>
              </w:rPr>
            </w:pPr>
          </w:p>
          <w:p w:rsidR="00EB103C" w:rsidRPr="00E76769" w:rsidRDefault="00EB103C" w:rsidP="00F2105E">
            <w:pPr>
              <w:jc w:val="center"/>
              <w:rPr>
                <w:b/>
                <w:sz w:val="20"/>
                <w:szCs w:val="20"/>
              </w:rPr>
            </w:pPr>
            <w:r w:rsidRPr="00E76769">
              <w:rPr>
                <w:b/>
                <w:sz w:val="20"/>
                <w:szCs w:val="20"/>
              </w:rPr>
              <w:t>Чувашская</w:t>
            </w:r>
            <w:r w:rsidR="00CE3115" w:rsidRPr="00E76769">
              <w:rPr>
                <w:b/>
                <w:sz w:val="20"/>
                <w:szCs w:val="20"/>
              </w:rPr>
              <w:t xml:space="preserve"> </w:t>
            </w:r>
            <w:r w:rsidRPr="00E76769">
              <w:rPr>
                <w:b/>
                <w:sz w:val="20"/>
                <w:szCs w:val="20"/>
              </w:rPr>
              <w:t>Республика</w:t>
            </w:r>
          </w:p>
          <w:p w:rsidR="00EB103C" w:rsidRPr="00E76769" w:rsidRDefault="00EB103C" w:rsidP="00F2105E">
            <w:pPr>
              <w:jc w:val="center"/>
              <w:rPr>
                <w:b/>
                <w:sz w:val="20"/>
                <w:szCs w:val="20"/>
              </w:rPr>
            </w:pPr>
            <w:r w:rsidRPr="00E76769">
              <w:rPr>
                <w:b/>
                <w:sz w:val="20"/>
                <w:szCs w:val="20"/>
              </w:rPr>
              <w:t>Администрация</w:t>
            </w:r>
          </w:p>
          <w:p w:rsidR="00EB103C" w:rsidRPr="00E76769" w:rsidRDefault="00EB103C" w:rsidP="00F2105E">
            <w:pPr>
              <w:jc w:val="center"/>
              <w:rPr>
                <w:b/>
                <w:sz w:val="20"/>
                <w:szCs w:val="20"/>
              </w:rPr>
            </w:pPr>
            <w:r w:rsidRPr="00E76769">
              <w:rPr>
                <w:b/>
                <w:sz w:val="20"/>
                <w:szCs w:val="20"/>
              </w:rPr>
              <w:t>Мариинско-Посадского</w:t>
            </w:r>
            <w:r w:rsidR="00CE3115" w:rsidRPr="00E76769">
              <w:rPr>
                <w:b/>
                <w:sz w:val="20"/>
                <w:szCs w:val="20"/>
              </w:rPr>
              <w:t xml:space="preserve"> </w:t>
            </w:r>
          </w:p>
          <w:p w:rsidR="008150DB" w:rsidRPr="00E76769" w:rsidRDefault="00EB103C" w:rsidP="00F2105E">
            <w:pPr>
              <w:jc w:val="center"/>
              <w:rPr>
                <w:b/>
                <w:sz w:val="20"/>
                <w:szCs w:val="20"/>
              </w:rPr>
            </w:pPr>
            <w:r w:rsidRPr="00E76769">
              <w:rPr>
                <w:b/>
                <w:sz w:val="20"/>
                <w:szCs w:val="20"/>
              </w:rPr>
              <w:t>района</w:t>
            </w:r>
          </w:p>
          <w:p w:rsidR="008150DB" w:rsidRPr="00E76769" w:rsidRDefault="00EB103C" w:rsidP="00F2105E">
            <w:pPr>
              <w:jc w:val="center"/>
              <w:rPr>
                <w:b/>
                <w:sz w:val="20"/>
                <w:szCs w:val="20"/>
              </w:rPr>
            </w:pPr>
            <w:r w:rsidRPr="00E76769">
              <w:rPr>
                <w:b/>
                <w:sz w:val="20"/>
                <w:szCs w:val="20"/>
              </w:rPr>
              <w:t>П</w:t>
            </w:r>
            <w:r w:rsidR="00CE3115" w:rsidRPr="00E76769">
              <w:rPr>
                <w:b/>
                <w:sz w:val="20"/>
                <w:szCs w:val="20"/>
              </w:rPr>
              <w:t xml:space="preserve"> </w:t>
            </w:r>
            <w:r w:rsidRPr="00E76769">
              <w:rPr>
                <w:b/>
                <w:sz w:val="20"/>
                <w:szCs w:val="20"/>
              </w:rPr>
              <w:t>О</w:t>
            </w:r>
            <w:r w:rsidR="00CE3115" w:rsidRPr="00E76769">
              <w:rPr>
                <w:b/>
                <w:sz w:val="20"/>
                <w:szCs w:val="20"/>
              </w:rPr>
              <w:t xml:space="preserve"> </w:t>
            </w:r>
            <w:r w:rsidRPr="00E76769">
              <w:rPr>
                <w:b/>
                <w:sz w:val="20"/>
                <w:szCs w:val="20"/>
              </w:rPr>
              <w:t>С</w:t>
            </w:r>
            <w:r w:rsidR="00CE3115" w:rsidRPr="00E76769">
              <w:rPr>
                <w:b/>
                <w:sz w:val="20"/>
                <w:szCs w:val="20"/>
              </w:rPr>
              <w:t xml:space="preserve"> </w:t>
            </w:r>
            <w:r w:rsidRPr="00E76769">
              <w:rPr>
                <w:b/>
                <w:sz w:val="20"/>
                <w:szCs w:val="20"/>
              </w:rPr>
              <w:t>Т</w:t>
            </w:r>
            <w:r w:rsidR="00CE3115" w:rsidRPr="00E76769">
              <w:rPr>
                <w:b/>
                <w:sz w:val="20"/>
                <w:szCs w:val="20"/>
              </w:rPr>
              <w:t xml:space="preserve"> </w:t>
            </w:r>
            <w:r w:rsidRPr="00E76769">
              <w:rPr>
                <w:b/>
                <w:sz w:val="20"/>
                <w:szCs w:val="20"/>
              </w:rPr>
              <w:t>А</w:t>
            </w:r>
            <w:r w:rsidR="00CE3115" w:rsidRPr="00E76769">
              <w:rPr>
                <w:b/>
                <w:sz w:val="20"/>
                <w:szCs w:val="20"/>
              </w:rPr>
              <w:t xml:space="preserve"> </w:t>
            </w:r>
            <w:r w:rsidRPr="00E76769">
              <w:rPr>
                <w:b/>
                <w:sz w:val="20"/>
                <w:szCs w:val="20"/>
              </w:rPr>
              <w:t>Н</w:t>
            </w:r>
            <w:r w:rsidR="00CE3115" w:rsidRPr="00E76769">
              <w:rPr>
                <w:b/>
                <w:sz w:val="20"/>
                <w:szCs w:val="20"/>
              </w:rPr>
              <w:t xml:space="preserve"> </w:t>
            </w:r>
            <w:r w:rsidRPr="00E76769">
              <w:rPr>
                <w:b/>
                <w:sz w:val="20"/>
                <w:szCs w:val="20"/>
              </w:rPr>
              <w:t>О</w:t>
            </w:r>
            <w:r w:rsidR="00CE3115" w:rsidRPr="00E76769">
              <w:rPr>
                <w:b/>
                <w:sz w:val="20"/>
                <w:szCs w:val="20"/>
              </w:rPr>
              <w:t xml:space="preserve"> </w:t>
            </w:r>
            <w:r w:rsidRPr="00E76769">
              <w:rPr>
                <w:b/>
                <w:sz w:val="20"/>
                <w:szCs w:val="20"/>
              </w:rPr>
              <w:t>В</w:t>
            </w:r>
            <w:r w:rsidR="00CE3115" w:rsidRPr="00E76769">
              <w:rPr>
                <w:b/>
                <w:sz w:val="20"/>
                <w:szCs w:val="20"/>
              </w:rPr>
              <w:t xml:space="preserve"> </w:t>
            </w:r>
            <w:r w:rsidRPr="00E76769">
              <w:rPr>
                <w:b/>
                <w:sz w:val="20"/>
                <w:szCs w:val="20"/>
              </w:rPr>
              <w:t>Л</w:t>
            </w:r>
            <w:r w:rsidR="00CE3115" w:rsidRPr="00E76769">
              <w:rPr>
                <w:b/>
                <w:sz w:val="20"/>
                <w:szCs w:val="20"/>
              </w:rPr>
              <w:t xml:space="preserve"> </w:t>
            </w:r>
            <w:r w:rsidRPr="00E76769">
              <w:rPr>
                <w:b/>
                <w:sz w:val="20"/>
                <w:szCs w:val="20"/>
              </w:rPr>
              <w:t>Е</w:t>
            </w:r>
            <w:r w:rsidR="00CE3115" w:rsidRPr="00E76769">
              <w:rPr>
                <w:b/>
                <w:sz w:val="20"/>
                <w:szCs w:val="20"/>
              </w:rPr>
              <w:t xml:space="preserve"> </w:t>
            </w:r>
            <w:r w:rsidRPr="00E76769">
              <w:rPr>
                <w:b/>
                <w:sz w:val="20"/>
                <w:szCs w:val="20"/>
              </w:rPr>
              <w:t>Н</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Е</w:t>
            </w:r>
          </w:p>
          <w:p w:rsidR="008150DB" w:rsidRPr="00E76769" w:rsidRDefault="00CE3115" w:rsidP="00F2105E">
            <w:pPr>
              <w:jc w:val="center"/>
              <w:rPr>
                <w:b/>
                <w:bCs/>
                <w:sz w:val="20"/>
                <w:szCs w:val="20"/>
              </w:rPr>
            </w:pPr>
            <w:r w:rsidRPr="00E76769">
              <w:rPr>
                <w:b/>
                <w:sz w:val="20"/>
                <w:szCs w:val="20"/>
              </w:rPr>
              <w:t xml:space="preserve"> </w:t>
            </w:r>
            <w:r w:rsidR="00EB103C" w:rsidRPr="00E76769">
              <w:rPr>
                <w:b/>
                <w:sz w:val="20"/>
                <w:szCs w:val="20"/>
              </w:rPr>
              <w:t>03.</w:t>
            </w:r>
            <w:r w:rsidR="00EB103C" w:rsidRPr="00E76769">
              <w:rPr>
                <w:b/>
                <w:sz w:val="20"/>
                <w:szCs w:val="20"/>
                <w:lang w:val="en-US"/>
              </w:rPr>
              <w:t>1</w:t>
            </w:r>
            <w:r w:rsidR="00EB103C" w:rsidRPr="00E76769">
              <w:rPr>
                <w:b/>
                <w:sz w:val="20"/>
                <w:szCs w:val="20"/>
              </w:rPr>
              <w:t>2.201</w:t>
            </w:r>
            <w:r w:rsidR="00EB103C" w:rsidRPr="00E76769">
              <w:rPr>
                <w:b/>
                <w:sz w:val="20"/>
                <w:szCs w:val="20"/>
                <w:lang w:val="en-US"/>
              </w:rPr>
              <w:t>9</w:t>
            </w:r>
            <w:r w:rsidRPr="00E76769">
              <w:rPr>
                <w:b/>
                <w:i/>
                <w:sz w:val="20"/>
                <w:szCs w:val="20"/>
              </w:rPr>
              <w:t xml:space="preserve"> </w:t>
            </w:r>
            <w:r w:rsidR="00EB103C" w:rsidRPr="00E76769">
              <w:rPr>
                <w:b/>
                <w:bCs/>
                <w:sz w:val="20"/>
                <w:szCs w:val="20"/>
              </w:rPr>
              <w:t>№</w:t>
            </w:r>
            <w:r w:rsidRPr="00E76769">
              <w:rPr>
                <w:b/>
                <w:bCs/>
                <w:sz w:val="20"/>
                <w:szCs w:val="20"/>
              </w:rPr>
              <w:t xml:space="preserve"> </w:t>
            </w:r>
            <w:r w:rsidR="00EB103C" w:rsidRPr="00E76769">
              <w:rPr>
                <w:b/>
                <w:bCs/>
                <w:sz w:val="20"/>
                <w:szCs w:val="20"/>
              </w:rPr>
              <w:t>887</w:t>
            </w:r>
          </w:p>
          <w:p w:rsidR="00EB103C" w:rsidRPr="00E76769" w:rsidRDefault="00EB103C" w:rsidP="00F2105E">
            <w:pPr>
              <w:jc w:val="center"/>
              <w:rPr>
                <w:b/>
                <w:sz w:val="20"/>
                <w:szCs w:val="20"/>
              </w:rPr>
            </w:pPr>
            <w:r w:rsidRPr="00E76769">
              <w:rPr>
                <w:b/>
                <w:sz w:val="20"/>
                <w:szCs w:val="20"/>
              </w:rPr>
              <w:t>г.</w:t>
            </w:r>
            <w:r w:rsidR="00CE3115" w:rsidRPr="00E76769">
              <w:rPr>
                <w:b/>
                <w:sz w:val="20"/>
                <w:szCs w:val="20"/>
              </w:rPr>
              <w:t xml:space="preserve"> </w:t>
            </w:r>
            <w:r w:rsidRPr="00E76769">
              <w:rPr>
                <w:b/>
                <w:sz w:val="20"/>
                <w:szCs w:val="20"/>
              </w:rPr>
              <w:t>Мариинский</w:t>
            </w:r>
            <w:r w:rsidR="00CE3115" w:rsidRPr="00E76769">
              <w:rPr>
                <w:b/>
                <w:sz w:val="20"/>
                <w:szCs w:val="20"/>
              </w:rPr>
              <w:t xml:space="preserve"> </w:t>
            </w:r>
            <w:r w:rsidRPr="00E76769">
              <w:rPr>
                <w:b/>
                <w:sz w:val="20"/>
                <w:szCs w:val="20"/>
              </w:rPr>
              <w:t>Посад</w:t>
            </w:r>
            <w:r w:rsidR="00F0427A" w:rsidRPr="00E76769">
              <w:rPr>
                <w:b/>
                <w:sz w:val="20"/>
                <w:szCs w:val="20"/>
              </w:rPr>
              <w:t>=</w:t>
            </w:r>
          </w:p>
        </w:tc>
      </w:tr>
    </w:tbl>
    <w:p w:rsidR="008150DB" w:rsidRPr="00E76769" w:rsidRDefault="00EB103C" w:rsidP="00E76769">
      <w:pPr>
        <w:tabs>
          <w:tab w:val="left" w:pos="5353"/>
        </w:tabs>
        <w:ind w:right="6067"/>
        <w:jc w:val="both"/>
        <w:rPr>
          <w:b/>
          <w:sz w:val="20"/>
          <w:szCs w:val="20"/>
        </w:rPr>
      </w:pPr>
      <w:r w:rsidRPr="00E76769">
        <w:rPr>
          <w:b/>
          <w:sz w:val="20"/>
          <w:szCs w:val="20"/>
        </w:rPr>
        <w:t>Об</w:t>
      </w:r>
      <w:r w:rsidR="00CE3115" w:rsidRPr="00E76769">
        <w:rPr>
          <w:b/>
          <w:sz w:val="20"/>
          <w:szCs w:val="20"/>
        </w:rPr>
        <w:t xml:space="preserve"> </w:t>
      </w:r>
      <w:r w:rsidRPr="00E76769">
        <w:rPr>
          <w:b/>
          <w:sz w:val="20"/>
          <w:szCs w:val="20"/>
        </w:rPr>
        <w:t>утверждении</w:t>
      </w:r>
      <w:r w:rsidR="00CE3115" w:rsidRPr="00E76769">
        <w:rPr>
          <w:b/>
          <w:sz w:val="20"/>
          <w:szCs w:val="20"/>
        </w:rPr>
        <w:t xml:space="preserve"> </w:t>
      </w:r>
      <w:r w:rsidRPr="00E76769">
        <w:rPr>
          <w:b/>
          <w:sz w:val="20"/>
          <w:szCs w:val="20"/>
        </w:rPr>
        <w:t>Порядка</w:t>
      </w:r>
      <w:r w:rsidR="00CE3115" w:rsidRPr="00E76769">
        <w:rPr>
          <w:b/>
          <w:sz w:val="20"/>
          <w:szCs w:val="20"/>
        </w:rPr>
        <w:t xml:space="preserve"> </w:t>
      </w:r>
      <w:r w:rsidRPr="00E76769">
        <w:rPr>
          <w:b/>
          <w:sz w:val="20"/>
          <w:szCs w:val="20"/>
        </w:rPr>
        <w:t>оценки</w:t>
      </w:r>
      <w:r w:rsidR="00CE3115" w:rsidRPr="00E76769">
        <w:rPr>
          <w:b/>
          <w:sz w:val="20"/>
          <w:szCs w:val="20"/>
        </w:rPr>
        <w:t xml:space="preserve"> </w:t>
      </w:r>
      <w:r w:rsidRPr="00E76769">
        <w:rPr>
          <w:b/>
          <w:sz w:val="20"/>
          <w:szCs w:val="20"/>
        </w:rPr>
        <w:t>налоговых</w:t>
      </w:r>
      <w:r w:rsidR="00CE3115" w:rsidRPr="00E76769">
        <w:rPr>
          <w:b/>
          <w:sz w:val="20"/>
          <w:szCs w:val="20"/>
        </w:rPr>
        <w:t xml:space="preserve"> </w:t>
      </w:r>
      <w:r w:rsidRPr="00E76769">
        <w:rPr>
          <w:b/>
          <w:sz w:val="20"/>
          <w:szCs w:val="20"/>
        </w:rPr>
        <w:t>расходов</w:t>
      </w:r>
      <w:r w:rsidR="00CE3115" w:rsidRPr="00E76769">
        <w:rPr>
          <w:b/>
          <w:sz w:val="20"/>
          <w:szCs w:val="20"/>
        </w:rPr>
        <w:t xml:space="preserve"> </w:t>
      </w:r>
      <w:r w:rsidRPr="00E76769">
        <w:rPr>
          <w:b/>
          <w:bCs/>
          <w:sz w:val="20"/>
          <w:szCs w:val="20"/>
        </w:rPr>
        <w:t>Мариинско-Посадского</w:t>
      </w:r>
      <w:r w:rsidR="00CE3115" w:rsidRPr="00E76769">
        <w:rPr>
          <w:b/>
          <w:bCs/>
          <w:sz w:val="20"/>
          <w:szCs w:val="20"/>
        </w:rPr>
        <w:t xml:space="preserve"> </w:t>
      </w:r>
      <w:r w:rsidRPr="00E76769">
        <w:rPr>
          <w:b/>
          <w:bCs/>
          <w:sz w:val="20"/>
          <w:szCs w:val="20"/>
        </w:rPr>
        <w:t>района</w:t>
      </w:r>
      <w:r w:rsidR="00CE3115" w:rsidRPr="00E76769">
        <w:rPr>
          <w:bCs/>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r w:rsidR="00CE3115" w:rsidRPr="00E76769">
        <w:rPr>
          <w:b/>
          <w:sz w:val="20"/>
          <w:szCs w:val="20"/>
        </w:rPr>
        <w:t xml:space="preserve"> </w:t>
      </w:r>
    </w:p>
    <w:p w:rsidR="00EB103C" w:rsidRPr="00E76769" w:rsidRDefault="00EB103C" w:rsidP="007F4BA6">
      <w:pPr>
        <w:ind w:firstLine="851"/>
        <w:jc w:val="both"/>
        <w:rPr>
          <w:sz w:val="20"/>
          <w:szCs w:val="20"/>
        </w:rPr>
      </w:pPr>
      <w:r w:rsidRPr="00E76769">
        <w:rPr>
          <w:sz w:val="20"/>
          <w:szCs w:val="20"/>
        </w:rPr>
        <w:t>В</w:t>
      </w:r>
      <w:r w:rsidR="00CE3115" w:rsidRPr="00E76769">
        <w:rPr>
          <w:sz w:val="20"/>
          <w:szCs w:val="20"/>
        </w:rPr>
        <w:t xml:space="preserve"> </w:t>
      </w:r>
      <w:r w:rsidRPr="00E76769">
        <w:rPr>
          <w:sz w:val="20"/>
          <w:szCs w:val="20"/>
        </w:rPr>
        <w:t>соответствии</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пунктом</w:t>
      </w:r>
      <w:r w:rsidR="00CE3115" w:rsidRPr="00E76769">
        <w:rPr>
          <w:sz w:val="20"/>
          <w:szCs w:val="20"/>
        </w:rPr>
        <w:t xml:space="preserve"> </w:t>
      </w:r>
      <w:r w:rsidRPr="00E76769">
        <w:rPr>
          <w:sz w:val="20"/>
          <w:szCs w:val="20"/>
        </w:rPr>
        <w:t>2</w:t>
      </w:r>
      <w:r w:rsidR="00CE3115" w:rsidRPr="00E76769">
        <w:rPr>
          <w:sz w:val="20"/>
          <w:szCs w:val="20"/>
        </w:rPr>
        <w:t xml:space="preserve"> </w:t>
      </w:r>
      <w:r w:rsidRPr="00E76769">
        <w:rPr>
          <w:sz w:val="20"/>
          <w:szCs w:val="20"/>
        </w:rPr>
        <w:t>статьи</w:t>
      </w:r>
      <w:r w:rsidR="00CE3115" w:rsidRPr="00E76769">
        <w:rPr>
          <w:sz w:val="20"/>
          <w:szCs w:val="20"/>
        </w:rPr>
        <w:t xml:space="preserve"> </w:t>
      </w:r>
      <w:hyperlink r:id="rId17" w:history="1">
        <w:r w:rsidRPr="00E76769">
          <w:rPr>
            <w:sz w:val="20"/>
            <w:szCs w:val="20"/>
          </w:rPr>
          <w:t>174</w:t>
        </w:r>
        <w:r w:rsidRPr="00E76769">
          <w:rPr>
            <w:sz w:val="20"/>
            <w:szCs w:val="20"/>
            <w:vertAlign w:val="superscript"/>
          </w:rPr>
          <w:t>3</w:t>
        </w:r>
      </w:hyperlink>
      <w:r w:rsidR="00CE3115" w:rsidRPr="00E76769">
        <w:rPr>
          <w:sz w:val="20"/>
          <w:szCs w:val="20"/>
        </w:rPr>
        <w:t xml:space="preserve"> </w:t>
      </w:r>
      <w:r w:rsidRPr="00E76769">
        <w:rPr>
          <w:sz w:val="20"/>
          <w:szCs w:val="20"/>
        </w:rPr>
        <w:t>Бюджетного</w:t>
      </w:r>
      <w:r w:rsidR="00CE3115" w:rsidRPr="00E76769">
        <w:rPr>
          <w:sz w:val="20"/>
          <w:szCs w:val="20"/>
        </w:rPr>
        <w:t xml:space="preserve"> </w:t>
      </w:r>
      <w:r w:rsidRPr="00E76769">
        <w:rPr>
          <w:sz w:val="20"/>
          <w:szCs w:val="20"/>
        </w:rPr>
        <w:t>кодекса</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r w:rsidR="00CE3115" w:rsidRPr="00E76769">
        <w:rPr>
          <w:sz w:val="20"/>
          <w:szCs w:val="20"/>
        </w:rPr>
        <w:t xml:space="preserve"> </w:t>
      </w:r>
      <w:r w:rsidRPr="00E76769">
        <w:rPr>
          <w:sz w:val="20"/>
          <w:szCs w:val="20"/>
        </w:rPr>
        <w:t>администрация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p w:rsidR="00EB103C" w:rsidRPr="00E76769" w:rsidRDefault="00EB103C" w:rsidP="007F4BA6">
      <w:pPr>
        <w:ind w:firstLine="851"/>
        <w:jc w:val="both"/>
        <w:rPr>
          <w:sz w:val="20"/>
          <w:szCs w:val="20"/>
        </w:rPr>
      </w:pPr>
      <w:r w:rsidRPr="00E76769">
        <w:rPr>
          <w:sz w:val="20"/>
          <w:szCs w:val="20"/>
        </w:rPr>
        <w:t>п</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т</w:t>
      </w:r>
      <w:r w:rsidR="00CE3115" w:rsidRPr="00E76769">
        <w:rPr>
          <w:sz w:val="20"/>
          <w:szCs w:val="20"/>
        </w:rPr>
        <w:t xml:space="preserve"> </w:t>
      </w:r>
      <w:r w:rsidRPr="00E76769">
        <w:rPr>
          <w:sz w:val="20"/>
          <w:szCs w:val="20"/>
        </w:rPr>
        <w:t>а</w:t>
      </w:r>
      <w:r w:rsidR="00CE3115" w:rsidRPr="00E76769">
        <w:rPr>
          <w:sz w:val="20"/>
          <w:szCs w:val="20"/>
        </w:rPr>
        <w:t xml:space="preserve"> </w:t>
      </w:r>
      <w:r w:rsidRPr="00E76769">
        <w:rPr>
          <w:sz w:val="20"/>
          <w:szCs w:val="20"/>
        </w:rPr>
        <w:t>н</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л</w:t>
      </w:r>
      <w:r w:rsidR="00CE3115" w:rsidRPr="00E76769">
        <w:rPr>
          <w:sz w:val="20"/>
          <w:szCs w:val="20"/>
        </w:rPr>
        <w:t xml:space="preserve"> </w:t>
      </w:r>
      <w:r w:rsidRPr="00E76769">
        <w:rPr>
          <w:sz w:val="20"/>
          <w:szCs w:val="20"/>
        </w:rPr>
        <w:t>я</w:t>
      </w:r>
      <w:r w:rsidR="00CE3115" w:rsidRPr="00E76769">
        <w:rPr>
          <w:sz w:val="20"/>
          <w:szCs w:val="20"/>
        </w:rPr>
        <w:t xml:space="preserve"> </w:t>
      </w:r>
      <w:r w:rsidRPr="00E76769">
        <w:rPr>
          <w:sz w:val="20"/>
          <w:szCs w:val="20"/>
        </w:rPr>
        <w:t>е</w:t>
      </w:r>
      <w:r w:rsidR="00CE3115" w:rsidRPr="00E76769">
        <w:rPr>
          <w:sz w:val="20"/>
          <w:szCs w:val="20"/>
        </w:rPr>
        <w:t xml:space="preserve"> </w:t>
      </w:r>
      <w:r w:rsidRPr="00E76769">
        <w:rPr>
          <w:sz w:val="20"/>
          <w:szCs w:val="20"/>
        </w:rPr>
        <w:t>т:</w:t>
      </w:r>
    </w:p>
    <w:p w:rsidR="00EB103C" w:rsidRPr="00E76769" w:rsidRDefault="00EB103C" w:rsidP="007F4BA6">
      <w:pPr>
        <w:numPr>
          <w:ilvl w:val="0"/>
          <w:numId w:val="14"/>
        </w:numPr>
        <w:autoSpaceDE w:val="0"/>
        <w:autoSpaceDN w:val="0"/>
        <w:adjustRightInd w:val="0"/>
        <w:ind w:left="0" w:firstLine="851"/>
        <w:jc w:val="both"/>
        <w:rPr>
          <w:sz w:val="20"/>
          <w:szCs w:val="20"/>
        </w:rPr>
      </w:pPr>
      <w:r w:rsidRPr="00E76769">
        <w:rPr>
          <w:sz w:val="20"/>
          <w:szCs w:val="20"/>
        </w:rPr>
        <w:t>Утвердить</w:t>
      </w:r>
      <w:r w:rsidR="00CE3115" w:rsidRPr="00E76769">
        <w:rPr>
          <w:sz w:val="20"/>
          <w:szCs w:val="20"/>
        </w:rPr>
        <w:t xml:space="preserve"> </w:t>
      </w:r>
      <w:r w:rsidRPr="00E76769">
        <w:rPr>
          <w:sz w:val="20"/>
          <w:szCs w:val="20"/>
        </w:rPr>
        <w:t>прилагаемый</w:t>
      </w:r>
      <w:r w:rsidR="00CE3115" w:rsidRPr="00E76769">
        <w:rPr>
          <w:sz w:val="20"/>
          <w:szCs w:val="20"/>
        </w:rPr>
        <w:t xml:space="preserve"> </w:t>
      </w:r>
      <w:r w:rsidRPr="00E76769">
        <w:rPr>
          <w:sz w:val="20"/>
          <w:szCs w:val="20"/>
        </w:rPr>
        <w:t>Порядок</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p w:rsidR="00EB103C" w:rsidRPr="00E76769" w:rsidRDefault="00EB103C" w:rsidP="007F4BA6">
      <w:pPr>
        <w:ind w:firstLine="851"/>
        <w:jc w:val="both"/>
        <w:rPr>
          <w:sz w:val="20"/>
          <w:szCs w:val="20"/>
        </w:rPr>
      </w:pPr>
      <w:r w:rsidRPr="00E76769">
        <w:rPr>
          <w:sz w:val="20"/>
          <w:szCs w:val="20"/>
        </w:rPr>
        <w:t>2.</w:t>
      </w:r>
      <w:r w:rsidR="00CE3115" w:rsidRPr="00E76769">
        <w:rPr>
          <w:sz w:val="20"/>
          <w:szCs w:val="20"/>
        </w:rPr>
        <w:t xml:space="preserve"> </w:t>
      </w:r>
      <w:r w:rsidRPr="00E76769">
        <w:rPr>
          <w:sz w:val="20"/>
          <w:szCs w:val="20"/>
        </w:rPr>
        <w:t>Признать</w:t>
      </w:r>
      <w:r w:rsidR="00CE3115" w:rsidRPr="00E76769">
        <w:rPr>
          <w:sz w:val="20"/>
          <w:szCs w:val="20"/>
        </w:rPr>
        <w:t xml:space="preserve"> </w:t>
      </w:r>
      <w:r w:rsidRPr="00E76769">
        <w:rPr>
          <w:sz w:val="20"/>
          <w:szCs w:val="20"/>
        </w:rPr>
        <w:t>утратившими</w:t>
      </w:r>
      <w:r w:rsidR="00CE3115" w:rsidRPr="00E76769">
        <w:rPr>
          <w:sz w:val="20"/>
          <w:szCs w:val="20"/>
        </w:rPr>
        <w:t xml:space="preserve"> </w:t>
      </w:r>
      <w:r w:rsidRPr="00E76769">
        <w:rPr>
          <w:sz w:val="20"/>
          <w:szCs w:val="20"/>
        </w:rPr>
        <w:t>силу</w:t>
      </w:r>
      <w:r w:rsidR="00CE3115" w:rsidRPr="00E76769">
        <w:rPr>
          <w:sz w:val="20"/>
          <w:szCs w:val="20"/>
        </w:rPr>
        <w:t xml:space="preserve"> </w:t>
      </w:r>
      <w:r w:rsidRPr="00E76769">
        <w:rPr>
          <w:sz w:val="20"/>
          <w:szCs w:val="20"/>
        </w:rPr>
        <w:t>постановление</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20</w:t>
      </w:r>
      <w:r w:rsidR="00CE3115" w:rsidRPr="00E76769">
        <w:rPr>
          <w:sz w:val="20"/>
          <w:szCs w:val="20"/>
        </w:rPr>
        <w:t xml:space="preserve"> </w:t>
      </w:r>
      <w:r w:rsidRPr="00E76769">
        <w:rPr>
          <w:sz w:val="20"/>
          <w:szCs w:val="20"/>
        </w:rPr>
        <w:t>сентября</w:t>
      </w:r>
      <w:r w:rsidR="00CE3115" w:rsidRPr="00E76769">
        <w:rPr>
          <w:sz w:val="20"/>
          <w:szCs w:val="20"/>
        </w:rPr>
        <w:t xml:space="preserve"> </w:t>
      </w:r>
      <w:r w:rsidRPr="00E76769">
        <w:rPr>
          <w:sz w:val="20"/>
          <w:szCs w:val="20"/>
        </w:rPr>
        <w:t>2017</w:t>
      </w:r>
      <w:r w:rsidR="00CE3115" w:rsidRPr="00E76769">
        <w:rPr>
          <w:sz w:val="20"/>
          <w:szCs w:val="20"/>
        </w:rPr>
        <w:t xml:space="preserve"> </w:t>
      </w:r>
      <w:r w:rsidRPr="00E76769">
        <w:rPr>
          <w:sz w:val="20"/>
          <w:szCs w:val="20"/>
        </w:rPr>
        <w:t>г.</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720</w:t>
      </w:r>
      <w:r w:rsidR="00CE3115" w:rsidRPr="00E76769">
        <w:rPr>
          <w:sz w:val="20"/>
          <w:szCs w:val="20"/>
        </w:rPr>
        <w:t xml:space="preserve"> </w:t>
      </w:r>
      <w:r w:rsidRPr="00E76769">
        <w:rPr>
          <w:sz w:val="20"/>
          <w:szCs w:val="20"/>
        </w:rPr>
        <w:t>«Об</w:t>
      </w:r>
      <w:r w:rsidR="00CE3115" w:rsidRPr="00E76769">
        <w:rPr>
          <w:sz w:val="20"/>
          <w:szCs w:val="20"/>
        </w:rPr>
        <w:t xml:space="preserve"> </w:t>
      </w:r>
      <w:r w:rsidRPr="00E76769">
        <w:rPr>
          <w:sz w:val="20"/>
          <w:szCs w:val="20"/>
        </w:rPr>
        <w:t>утверждении</w:t>
      </w:r>
      <w:r w:rsidR="00CE3115" w:rsidRPr="00E76769">
        <w:rPr>
          <w:sz w:val="20"/>
          <w:szCs w:val="20"/>
        </w:rPr>
        <w:t xml:space="preserve"> </w:t>
      </w:r>
      <w:r w:rsidRPr="00E76769">
        <w:rPr>
          <w:sz w:val="20"/>
          <w:szCs w:val="20"/>
        </w:rPr>
        <w:t>Порядка</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социально-экономической</w:t>
      </w:r>
      <w:r w:rsidR="00CE3115" w:rsidRPr="00E76769">
        <w:rPr>
          <w:sz w:val="20"/>
          <w:szCs w:val="20"/>
        </w:rPr>
        <w:t xml:space="preserve"> </w:t>
      </w:r>
      <w:r w:rsidRPr="00E76769">
        <w:rPr>
          <w:sz w:val="20"/>
          <w:szCs w:val="20"/>
        </w:rPr>
        <w:t>эффективности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льгот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Методики</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социально-экономической</w:t>
      </w:r>
      <w:r w:rsidR="00CE3115" w:rsidRPr="00E76769">
        <w:rPr>
          <w:sz w:val="20"/>
          <w:szCs w:val="20"/>
        </w:rPr>
        <w:t xml:space="preserve"> </w:t>
      </w:r>
      <w:r w:rsidRPr="00E76769">
        <w:rPr>
          <w:sz w:val="20"/>
          <w:szCs w:val="20"/>
        </w:rPr>
        <w:t>эффективности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льгот».</w:t>
      </w:r>
    </w:p>
    <w:p w:rsidR="00EB103C" w:rsidRPr="00E76769" w:rsidRDefault="00EB103C" w:rsidP="007F4BA6">
      <w:pPr>
        <w:ind w:firstLine="851"/>
        <w:jc w:val="both"/>
        <w:rPr>
          <w:sz w:val="20"/>
          <w:szCs w:val="20"/>
        </w:rPr>
      </w:pPr>
      <w:r w:rsidRPr="00E76769">
        <w:rPr>
          <w:sz w:val="20"/>
          <w:szCs w:val="20"/>
        </w:rPr>
        <w:t>3.</w:t>
      </w:r>
      <w:r w:rsidR="00CE3115" w:rsidRPr="00E76769">
        <w:rPr>
          <w:sz w:val="20"/>
          <w:szCs w:val="20"/>
        </w:rPr>
        <w:t xml:space="preserve"> </w:t>
      </w:r>
      <w:r w:rsidRPr="00E76769">
        <w:rPr>
          <w:sz w:val="20"/>
          <w:szCs w:val="20"/>
        </w:rPr>
        <w:t>Контроль</w:t>
      </w:r>
      <w:r w:rsidR="00CE3115" w:rsidRPr="00E76769">
        <w:rPr>
          <w:sz w:val="20"/>
          <w:szCs w:val="20"/>
        </w:rPr>
        <w:t xml:space="preserve"> </w:t>
      </w:r>
      <w:r w:rsidRPr="00E76769">
        <w:rPr>
          <w:sz w:val="20"/>
          <w:szCs w:val="20"/>
        </w:rPr>
        <w:t>за</w:t>
      </w:r>
      <w:r w:rsidR="00CE3115" w:rsidRPr="00E76769">
        <w:rPr>
          <w:sz w:val="20"/>
          <w:szCs w:val="20"/>
        </w:rPr>
        <w:t xml:space="preserve"> </w:t>
      </w:r>
      <w:r w:rsidRPr="00E76769">
        <w:rPr>
          <w:sz w:val="20"/>
          <w:szCs w:val="20"/>
        </w:rPr>
        <w:t>выполнением</w:t>
      </w:r>
      <w:r w:rsidR="00CE3115" w:rsidRPr="00E76769">
        <w:rPr>
          <w:sz w:val="20"/>
          <w:szCs w:val="20"/>
        </w:rPr>
        <w:t xml:space="preserve"> </w:t>
      </w:r>
      <w:r w:rsidRPr="00E76769">
        <w:rPr>
          <w:sz w:val="20"/>
          <w:szCs w:val="20"/>
        </w:rPr>
        <w:t>настоящего</w:t>
      </w:r>
      <w:r w:rsidR="00CE3115" w:rsidRPr="00E76769">
        <w:rPr>
          <w:sz w:val="20"/>
          <w:szCs w:val="20"/>
        </w:rPr>
        <w:t xml:space="preserve"> </w:t>
      </w:r>
      <w:r w:rsidRPr="00E76769">
        <w:rPr>
          <w:sz w:val="20"/>
          <w:szCs w:val="20"/>
        </w:rPr>
        <w:t>постановления</w:t>
      </w:r>
      <w:r w:rsidR="00CE3115" w:rsidRPr="00E76769">
        <w:rPr>
          <w:sz w:val="20"/>
          <w:szCs w:val="20"/>
        </w:rPr>
        <w:t xml:space="preserve"> </w:t>
      </w:r>
      <w:r w:rsidRPr="00E76769">
        <w:rPr>
          <w:sz w:val="20"/>
          <w:szCs w:val="20"/>
        </w:rPr>
        <w:t>возложить</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финансовый</w:t>
      </w:r>
      <w:r w:rsidR="00CE3115" w:rsidRPr="00E76769">
        <w:rPr>
          <w:sz w:val="20"/>
          <w:szCs w:val="20"/>
        </w:rPr>
        <w:t xml:space="preserve"> </w:t>
      </w:r>
      <w:r w:rsidRPr="00E76769">
        <w:rPr>
          <w:sz w:val="20"/>
          <w:szCs w:val="20"/>
        </w:rPr>
        <w:t>отдел.</w:t>
      </w:r>
      <w:r w:rsidR="00CE3115" w:rsidRPr="00E76769">
        <w:rPr>
          <w:sz w:val="20"/>
          <w:szCs w:val="20"/>
        </w:rPr>
        <w:t xml:space="preserve"> </w:t>
      </w:r>
    </w:p>
    <w:p w:rsidR="008150DB" w:rsidRPr="00E76769" w:rsidRDefault="00EB103C" w:rsidP="007F4BA6">
      <w:pPr>
        <w:ind w:firstLine="539"/>
        <w:jc w:val="both"/>
        <w:rPr>
          <w:sz w:val="20"/>
          <w:szCs w:val="20"/>
        </w:rPr>
      </w:pPr>
      <w:r w:rsidRPr="00E76769">
        <w:rPr>
          <w:sz w:val="20"/>
          <w:szCs w:val="20"/>
        </w:rPr>
        <w:t>4.</w:t>
      </w:r>
      <w:r w:rsidR="00CE3115" w:rsidRPr="00E76769">
        <w:rPr>
          <w:sz w:val="20"/>
          <w:szCs w:val="20"/>
        </w:rPr>
        <w:t xml:space="preserve"> </w:t>
      </w:r>
      <w:r w:rsidRPr="00E76769">
        <w:rPr>
          <w:sz w:val="20"/>
          <w:szCs w:val="20"/>
        </w:rPr>
        <w:t>Настоящее</w:t>
      </w:r>
      <w:r w:rsidR="00CE3115" w:rsidRPr="00E76769">
        <w:rPr>
          <w:sz w:val="20"/>
          <w:szCs w:val="20"/>
        </w:rPr>
        <w:t xml:space="preserve"> </w:t>
      </w:r>
      <w:r w:rsidRPr="00E76769">
        <w:rPr>
          <w:sz w:val="20"/>
          <w:szCs w:val="20"/>
        </w:rPr>
        <w:t>постановление</w:t>
      </w:r>
      <w:r w:rsidR="00CE3115" w:rsidRPr="00E76769">
        <w:rPr>
          <w:sz w:val="20"/>
          <w:szCs w:val="20"/>
        </w:rPr>
        <w:t xml:space="preserve"> </w:t>
      </w:r>
      <w:r w:rsidRPr="00E76769">
        <w:rPr>
          <w:sz w:val="20"/>
          <w:szCs w:val="20"/>
        </w:rPr>
        <w:t>вступает</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силу</w:t>
      </w:r>
      <w:r w:rsidR="00CE3115" w:rsidRPr="00E76769">
        <w:rPr>
          <w:sz w:val="20"/>
          <w:szCs w:val="20"/>
        </w:rPr>
        <w:t xml:space="preserve"> </w:t>
      </w:r>
      <w:r w:rsidRPr="00E76769">
        <w:rPr>
          <w:sz w:val="20"/>
          <w:szCs w:val="20"/>
        </w:rPr>
        <w:t>со</w:t>
      </w:r>
      <w:r w:rsidR="00CE3115" w:rsidRPr="00E76769">
        <w:rPr>
          <w:sz w:val="20"/>
          <w:szCs w:val="20"/>
        </w:rPr>
        <w:t xml:space="preserve"> </w:t>
      </w:r>
      <w:r w:rsidRPr="00E76769">
        <w:rPr>
          <w:sz w:val="20"/>
          <w:szCs w:val="20"/>
        </w:rPr>
        <w:t>дня</w:t>
      </w:r>
      <w:r w:rsidR="00CE3115" w:rsidRPr="00E76769">
        <w:rPr>
          <w:sz w:val="20"/>
          <w:szCs w:val="20"/>
        </w:rPr>
        <w:t xml:space="preserve"> </w:t>
      </w:r>
      <w:r w:rsidRPr="00E76769">
        <w:rPr>
          <w:sz w:val="20"/>
          <w:szCs w:val="20"/>
        </w:rPr>
        <w:t>его</w:t>
      </w:r>
      <w:r w:rsidR="00CE3115" w:rsidRPr="00E76769">
        <w:rPr>
          <w:sz w:val="20"/>
          <w:szCs w:val="20"/>
        </w:rPr>
        <w:t xml:space="preserve"> </w:t>
      </w:r>
      <w:r w:rsidRPr="00E76769">
        <w:rPr>
          <w:sz w:val="20"/>
          <w:szCs w:val="20"/>
        </w:rPr>
        <w:t>официального</w:t>
      </w:r>
      <w:r w:rsidR="00CE3115" w:rsidRPr="00E76769">
        <w:rPr>
          <w:sz w:val="20"/>
          <w:szCs w:val="20"/>
        </w:rPr>
        <w:t xml:space="preserve"> </w:t>
      </w:r>
      <w:r w:rsidRPr="00E76769">
        <w:rPr>
          <w:sz w:val="20"/>
          <w:szCs w:val="20"/>
        </w:rPr>
        <w:t>опубликования</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распространяется</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бюджетные</w:t>
      </w:r>
      <w:r w:rsidR="00CE3115" w:rsidRPr="00E76769">
        <w:rPr>
          <w:sz w:val="20"/>
          <w:szCs w:val="20"/>
        </w:rPr>
        <w:t xml:space="preserve"> </w:t>
      </w:r>
      <w:r w:rsidRPr="00E76769">
        <w:rPr>
          <w:sz w:val="20"/>
          <w:szCs w:val="20"/>
        </w:rPr>
        <w:t>правоотношения,</w:t>
      </w:r>
      <w:r w:rsidR="00CE3115" w:rsidRPr="00E76769">
        <w:rPr>
          <w:sz w:val="20"/>
          <w:szCs w:val="20"/>
        </w:rPr>
        <w:t xml:space="preserve"> </w:t>
      </w:r>
      <w:r w:rsidRPr="00E76769">
        <w:rPr>
          <w:sz w:val="20"/>
          <w:szCs w:val="20"/>
        </w:rPr>
        <w:t>возникающие</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1</w:t>
      </w:r>
      <w:r w:rsidR="00CE3115" w:rsidRPr="00E76769">
        <w:rPr>
          <w:sz w:val="20"/>
          <w:szCs w:val="20"/>
        </w:rPr>
        <w:t xml:space="preserve"> </w:t>
      </w:r>
      <w:r w:rsidRPr="00E76769">
        <w:rPr>
          <w:sz w:val="20"/>
          <w:szCs w:val="20"/>
        </w:rPr>
        <w:t>января</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года.</w:t>
      </w:r>
    </w:p>
    <w:p w:rsidR="00F0427A" w:rsidRDefault="00F0427A" w:rsidP="007F4BA6">
      <w:pPr>
        <w:rPr>
          <w:sz w:val="20"/>
          <w:szCs w:val="20"/>
        </w:rPr>
      </w:pPr>
    </w:p>
    <w:p w:rsidR="00E76769" w:rsidRPr="00E76769" w:rsidRDefault="00E76769" w:rsidP="007F4BA6">
      <w:pPr>
        <w:rPr>
          <w:sz w:val="20"/>
          <w:szCs w:val="20"/>
        </w:rPr>
      </w:pPr>
    </w:p>
    <w:p w:rsidR="00EB103C" w:rsidRPr="00E76769" w:rsidRDefault="00EB103C" w:rsidP="007F4BA6">
      <w:pPr>
        <w:rPr>
          <w:sz w:val="20"/>
          <w:szCs w:val="20"/>
        </w:rPr>
      </w:pPr>
      <w:r w:rsidRPr="00E76769">
        <w:rPr>
          <w:sz w:val="20"/>
          <w:szCs w:val="20"/>
        </w:rPr>
        <w:t>Глава</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00F0427A" w:rsidRPr="00E76769">
        <w:rPr>
          <w:sz w:val="20"/>
          <w:szCs w:val="20"/>
        </w:rPr>
        <w:tab/>
      </w:r>
      <w:r w:rsidR="00F0427A" w:rsidRPr="00E76769">
        <w:rPr>
          <w:sz w:val="20"/>
          <w:szCs w:val="20"/>
        </w:rPr>
        <w:tab/>
      </w:r>
      <w:r w:rsidR="00F0427A" w:rsidRPr="00E76769">
        <w:rPr>
          <w:sz w:val="20"/>
          <w:szCs w:val="20"/>
        </w:rPr>
        <w:tab/>
      </w:r>
      <w:r w:rsidRPr="00E76769">
        <w:rPr>
          <w:sz w:val="20"/>
          <w:szCs w:val="20"/>
        </w:rPr>
        <w:t>А.А.</w:t>
      </w:r>
      <w:r w:rsidR="00CE3115" w:rsidRPr="00E76769">
        <w:rPr>
          <w:sz w:val="20"/>
          <w:szCs w:val="20"/>
        </w:rPr>
        <w:t xml:space="preserve"> </w:t>
      </w:r>
      <w:r w:rsidRPr="00E76769">
        <w:rPr>
          <w:sz w:val="20"/>
          <w:szCs w:val="20"/>
        </w:rPr>
        <w:t>Мясников</w:t>
      </w:r>
    </w:p>
    <w:p w:rsidR="00EB103C" w:rsidRDefault="00EB103C" w:rsidP="007F4BA6">
      <w:pPr>
        <w:ind w:firstLine="709"/>
        <w:rPr>
          <w:sz w:val="20"/>
          <w:szCs w:val="20"/>
        </w:rPr>
      </w:pPr>
    </w:p>
    <w:p w:rsidR="00E76769" w:rsidRDefault="00E76769" w:rsidP="007F4BA6">
      <w:pPr>
        <w:ind w:firstLine="709"/>
        <w:rPr>
          <w:sz w:val="20"/>
          <w:szCs w:val="20"/>
        </w:rPr>
      </w:pPr>
    </w:p>
    <w:tbl>
      <w:tblPr>
        <w:tblW w:w="5000" w:type="pct"/>
        <w:tblLook w:val="0000" w:firstRow="0" w:lastRow="0" w:firstColumn="0" w:lastColumn="0" w:noHBand="0" w:noVBand="0"/>
      </w:tblPr>
      <w:tblGrid>
        <w:gridCol w:w="6323"/>
        <w:gridCol w:w="2709"/>
        <w:gridCol w:w="6323"/>
      </w:tblGrid>
      <w:tr w:rsidR="00E76769" w:rsidRPr="00E76769" w:rsidTr="00F2105E">
        <w:tc>
          <w:tcPr>
            <w:tcW w:w="2059" w:type="pct"/>
            <w:shd w:val="clear" w:color="auto" w:fill="auto"/>
            <w:vAlign w:val="center"/>
          </w:tcPr>
          <w:p w:rsidR="00EB103C" w:rsidRPr="00E76769" w:rsidRDefault="00EB103C" w:rsidP="00F2105E">
            <w:pPr>
              <w:snapToGrid w:val="0"/>
              <w:ind w:left="-533"/>
              <w:jc w:val="center"/>
              <w:rPr>
                <w:b/>
                <w:sz w:val="20"/>
                <w:szCs w:val="20"/>
              </w:rPr>
            </w:pPr>
          </w:p>
          <w:p w:rsidR="00EB103C" w:rsidRPr="00E76769" w:rsidRDefault="00EB103C" w:rsidP="00F2105E">
            <w:pPr>
              <w:jc w:val="center"/>
              <w:rPr>
                <w:b/>
                <w:sz w:val="20"/>
                <w:szCs w:val="20"/>
              </w:rPr>
            </w:pPr>
            <w:r w:rsidRPr="00E76769">
              <w:rPr>
                <w:b/>
                <w:sz w:val="20"/>
                <w:szCs w:val="20"/>
              </w:rPr>
              <w:t>Чăваш</w:t>
            </w:r>
            <w:r w:rsidR="00CE3115" w:rsidRPr="00E76769">
              <w:rPr>
                <w:b/>
                <w:sz w:val="20"/>
                <w:szCs w:val="20"/>
              </w:rPr>
              <w:t xml:space="preserve"> </w:t>
            </w:r>
            <w:r w:rsidRPr="00E76769">
              <w:rPr>
                <w:b/>
                <w:sz w:val="20"/>
                <w:szCs w:val="20"/>
              </w:rPr>
              <w:t>Республикин</w:t>
            </w:r>
          </w:p>
          <w:p w:rsidR="00EB103C" w:rsidRPr="00E76769" w:rsidRDefault="00EB103C" w:rsidP="00F2105E">
            <w:pPr>
              <w:jc w:val="center"/>
              <w:rPr>
                <w:b/>
                <w:sz w:val="20"/>
                <w:szCs w:val="20"/>
              </w:rPr>
            </w:pPr>
            <w:r w:rsidRPr="00E76769">
              <w:rPr>
                <w:b/>
                <w:sz w:val="20"/>
                <w:szCs w:val="20"/>
              </w:rPr>
              <w:t>Сĕнтĕрвăрри</w:t>
            </w:r>
            <w:r w:rsidR="00CE3115" w:rsidRPr="00E76769">
              <w:rPr>
                <w:b/>
                <w:sz w:val="20"/>
                <w:szCs w:val="20"/>
              </w:rPr>
              <w:t xml:space="preserve"> </w:t>
            </w:r>
            <w:r w:rsidRPr="00E76769">
              <w:rPr>
                <w:b/>
                <w:sz w:val="20"/>
                <w:szCs w:val="20"/>
              </w:rPr>
              <w:t>районĕн</w:t>
            </w:r>
          </w:p>
          <w:p w:rsidR="008150DB" w:rsidRPr="00E76769" w:rsidRDefault="00CE3115" w:rsidP="00F2105E">
            <w:pPr>
              <w:jc w:val="center"/>
              <w:rPr>
                <w:b/>
                <w:sz w:val="20"/>
                <w:szCs w:val="20"/>
              </w:rPr>
            </w:pPr>
            <w:r w:rsidRPr="00E76769">
              <w:rPr>
                <w:b/>
                <w:sz w:val="20"/>
                <w:szCs w:val="20"/>
              </w:rPr>
              <w:t xml:space="preserve"> </w:t>
            </w:r>
            <w:r w:rsidR="00EB103C" w:rsidRPr="00E76769">
              <w:rPr>
                <w:b/>
                <w:sz w:val="20"/>
                <w:szCs w:val="20"/>
              </w:rPr>
              <w:t>администрацйĕ</w:t>
            </w:r>
          </w:p>
          <w:p w:rsidR="008150DB" w:rsidRPr="00E76769" w:rsidRDefault="00EB103C" w:rsidP="00F2105E">
            <w:pPr>
              <w:pStyle w:val="12"/>
              <w:numPr>
                <w:ilvl w:val="0"/>
                <w:numId w:val="18"/>
              </w:numPr>
              <w:tabs>
                <w:tab w:val="clear" w:pos="0"/>
                <w:tab w:val="num" w:pos="432"/>
              </w:tabs>
              <w:suppressAutoHyphens/>
              <w:rPr>
                <w:sz w:val="20"/>
                <w:szCs w:val="20"/>
              </w:rPr>
            </w:pPr>
            <w:r w:rsidRPr="00E76769">
              <w:rPr>
                <w:sz w:val="20"/>
                <w:szCs w:val="20"/>
              </w:rPr>
              <w:t>Й</w:t>
            </w:r>
            <w:r w:rsidR="00CE3115" w:rsidRPr="00E76769">
              <w:rPr>
                <w:sz w:val="20"/>
                <w:szCs w:val="20"/>
              </w:rPr>
              <w:t xml:space="preserve"> </w:t>
            </w:r>
            <w:r w:rsidRPr="00E76769">
              <w:rPr>
                <w:sz w:val="20"/>
                <w:szCs w:val="20"/>
              </w:rPr>
              <w:t>Ы</w:t>
            </w:r>
            <w:r w:rsidR="00CE3115" w:rsidRPr="00E76769">
              <w:rPr>
                <w:sz w:val="20"/>
                <w:szCs w:val="20"/>
              </w:rPr>
              <w:t xml:space="preserve"> </w:t>
            </w:r>
            <w:r w:rsidRPr="00E76769">
              <w:rPr>
                <w:sz w:val="20"/>
                <w:szCs w:val="20"/>
              </w:rPr>
              <w:t>Ш</w:t>
            </w:r>
            <w:r w:rsidR="00CE3115" w:rsidRPr="00E76769">
              <w:rPr>
                <w:sz w:val="20"/>
                <w:szCs w:val="20"/>
              </w:rPr>
              <w:t xml:space="preserve"> </w:t>
            </w:r>
            <w:r w:rsidRPr="00E76769">
              <w:rPr>
                <w:rFonts w:ascii="Times New Roman" w:hAnsi="Times New Roman"/>
                <w:sz w:val="20"/>
                <w:szCs w:val="20"/>
              </w:rPr>
              <w:t>Ǎ</w:t>
            </w:r>
            <w:r w:rsidR="00CE3115" w:rsidRPr="00E76769">
              <w:rPr>
                <w:sz w:val="20"/>
                <w:szCs w:val="20"/>
              </w:rPr>
              <w:t xml:space="preserve"> </w:t>
            </w:r>
            <w:r w:rsidRPr="00E76769">
              <w:rPr>
                <w:sz w:val="20"/>
                <w:szCs w:val="20"/>
              </w:rPr>
              <w:t>Н</w:t>
            </w:r>
            <w:r w:rsidR="00CE3115" w:rsidRPr="00E76769">
              <w:rPr>
                <w:sz w:val="20"/>
                <w:szCs w:val="20"/>
              </w:rPr>
              <w:t xml:space="preserve"> </w:t>
            </w:r>
            <w:r w:rsidRPr="00E76769">
              <w:rPr>
                <w:sz w:val="20"/>
                <w:szCs w:val="20"/>
              </w:rPr>
              <w:t>У</w:t>
            </w:r>
          </w:p>
          <w:p w:rsidR="008150DB" w:rsidRPr="00E76769" w:rsidRDefault="00CE3115" w:rsidP="00F2105E">
            <w:pPr>
              <w:jc w:val="center"/>
              <w:rPr>
                <w:b/>
                <w:sz w:val="20"/>
                <w:szCs w:val="20"/>
              </w:rPr>
            </w:pPr>
            <w:r w:rsidRPr="00E76769">
              <w:rPr>
                <w:b/>
                <w:sz w:val="20"/>
                <w:szCs w:val="20"/>
              </w:rPr>
              <w:t xml:space="preserve"> </w:t>
            </w:r>
            <w:r w:rsidR="00EB103C" w:rsidRPr="00E76769">
              <w:rPr>
                <w:b/>
                <w:sz w:val="20"/>
                <w:szCs w:val="20"/>
              </w:rPr>
              <w:t>№</w:t>
            </w:r>
          </w:p>
          <w:p w:rsidR="00EB103C" w:rsidRPr="00E76769" w:rsidRDefault="00EB103C" w:rsidP="00F2105E">
            <w:pPr>
              <w:jc w:val="center"/>
              <w:rPr>
                <w:b/>
                <w:sz w:val="20"/>
                <w:szCs w:val="20"/>
              </w:rPr>
            </w:pPr>
            <w:r w:rsidRPr="00E76769">
              <w:rPr>
                <w:b/>
                <w:sz w:val="20"/>
                <w:szCs w:val="20"/>
              </w:rPr>
              <w:t>Сĕнтĕрвăрри</w:t>
            </w:r>
            <w:r w:rsidR="00CE3115" w:rsidRPr="00E76769">
              <w:rPr>
                <w:b/>
                <w:sz w:val="20"/>
                <w:szCs w:val="20"/>
              </w:rPr>
              <w:t xml:space="preserve"> </w:t>
            </w:r>
            <w:r w:rsidRPr="00E76769">
              <w:rPr>
                <w:b/>
                <w:sz w:val="20"/>
                <w:szCs w:val="20"/>
              </w:rPr>
              <w:t>хули</w:t>
            </w:r>
            <w:r w:rsidR="00CE3115" w:rsidRPr="00E76769">
              <w:rPr>
                <w:b/>
                <w:sz w:val="20"/>
                <w:szCs w:val="20"/>
              </w:rPr>
              <w:t xml:space="preserve"> </w:t>
            </w:r>
          </w:p>
          <w:p w:rsidR="00EB103C" w:rsidRPr="00E76769" w:rsidRDefault="00CE3115" w:rsidP="00F2105E">
            <w:pPr>
              <w:jc w:val="center"/>
              <w:rPr>
                <w:b/>
                <w:sz w:val="20"/>
                <w:szCs w:val="20"/>
              </w:rPr>
            </w:pPr>
            <w:r w:rsidRPr="00E76769">
              <w:rPr>
                <w:b/>
                <w:sz w:val="20"/>
                <w:szCs w:val="20"/>
              </w:rPr>
              <w:t xml:space="preserve"> </w:t>
            </w:r>
          </w:p>
        </w:tc>
        <w:tc>
          <w:tcPr>
            <w:tcW w:w="882" w:type="pct"/>
            <w:shd w:val="clear" w:color="auto" w:fill="auto"/>
            <w:vAlign w:val="center"/>
          </w:tcPr>
          <w:p w:rsidR="00EB103C" w:rsidRPr="00E76769" w:rsidRDefault="00C158AE" w:rsidP="00F2105E">
            <w:pPr>
              <w:snapToGrid w:val="0"/>
              <w:ind w:hanging="783"/>
              <w:jc w:val="center"/>
              <w:rPr>
                <w:b/>
                <w:sz w:val="20"/>
                <w:szCs w:val="20"/>
              </w:rPr>
            </w:pPr>
            <w:r w:rsidRPr="00E76769">
              <w:rPr>
                <w:sz w:val="20"/>
                <w:szCs w:val="20"/>
              </w:rPr>
              <w:pict>
                <v:shape id="_x0000_s1052" type="#_x0000_t75" style="position:absolute;left:0;text-align:left;margin-left:18.45pt;margin-top:12pt;width:46.9pt;height:61pt;z-index:251659776;mso-wrap-distance-left:9.05pt;mso-wrap-distance-right:9.05pt;mso-position-horizontal-relative:margin;mso-position-vertical-relative:margin" filled="t">
                  <v:fill color2="black"/>
                  <v:imagedata r:id="rId16" o:title=""/>
                  <w10:wrap type="square" anchorx="margin" anchory="margin"/>
                </v:shape>
              </w:pict>
            </w:r>
            <w:r w:rsidR="00CE3115" w:rsidRPr="00E76769">
              <w:rPr>
                <w:b/>
                <w:sz w:val="20"/>
                <w:szCs w:val="20"/>
              </w:rPr>
              <w:t xml:space="preserve"> </w:t>
            </w:r>
          </w:p>
        </w:tc>
        <w:tc>
          <w:tcPr>
            <w:tcW w:w="2059" w:type="pct"/>
            <w:shd w:val="clear" w:color="auto" w:fill="auto"/>
            <w:vAlign w:val="center"/>
          </w:tcPr>
          <w:p w:rsidR="00EB103C" w:rsidRPr="00E76769" w:rsidRDefault="00EB103C" w:rsidP="00F2105E">
            <w:pPr>
              <w:snapToGrid w:val="0"/>
              <w:jc w:val="center"/>
              <w:rPr>
                <w:b/>
                <w:sz w:val="20"/>
                <w:szCs w:val="20"/>
              </w:rPr>
            </w:pPr>
          </w:p>
          <w:p w:rsidR="00EB103C" w:rsidRPr="00E76769" w:rsidRDefault="00EB103C" w:rsidP="00F2105E">
            <w:pPr>
              <w:jc w:val="center"/>
              <w:rPr>
                <w:b/>
                <w:sz w:val="20"/>
                <w:szCs w:val="20"/>
              </w:rPr>
            </w:pPr>
            <w:r w:rsidRPr="00E76769">
              <w:rPr>
                <w:b/>
                <w:sz w:val="20"/>
                <w:szCs w:val="20"/>
              </w:rPr>
              <w:t>Чувашская</w:t>
            </w:r>
            <w:r w:rsidR="00CE3115" w:rsidRPr="00E76769">
              <w:rPr>
                <w:b/>
                <w:sz w:val="20"/>
                <w:szCs w:val="20"/>
              </w:rPr>
              <w:t xml:space="preserve"> </w:t>
            </w:r>
            <w:r w:rsidRPr="00E76769">
              <w:rPr>
                <w:b/>
                <w:sz w:val="20"/>
                <w:szCs w:val="20"/>
              </w:rPr>
              <w:t>Республика</w:t>
            </w:r>
          </w:p>
          <w:p w:rsidR="00EB103C" w:rsidRPr="00E76769" w:rsidRDefault="00EB103C" w:rsidP="00F2105E">
            <w:pPr>
              <w:jc w:val="center"/>
              <w:rPr>
                <w:b/>
                <w:sz w:val="20"/>
                <w:szCs w:val="20"/>
              </w:rPr>
            </w:pPr>
            <w:r w:rsidRPr="00E76769">
              <w:rPr>
                <w:b/>
                <w:sz w:val="20"/>
                <w:szCs w:val="20"/>
              </w:rPr>
              <w:t>Администрация</w:t>
            </w:r>
          </w:p>
          <w:p w:rsidR="00EB103C" w:rsidRPr="00E76769" w:rsidRDefault="00EB103C" w:rsidP="00F2105E">
            <w:pPr>
              <w:jc w:val="center"/>
              <w:rPr>
                <w:b/>
                <w:sz w:val="20"/>
                <w:szCs w:val="20"/>
              </w:rPr>
            </w:pPr>
            <w:r w:rsidRPr="00E76769">
              <w:rPr>
                <w:b/>
                <w:sz w:val="20"/>
                <w:szCs w:val="20"/>
              </w:rPr>
              <w:t>Мариинско-Посадского</w:t>
            </w:r>
            <w:r w:rsidR="00CE3115" w:rsidRPr="00E76769">
              <w:rPr>
                <w:b/>
                <w:sz w:val="20"/>
                <w:szCs w:val="20"/>
              </w:rPr>
              <w:t xml:space="preserve"> </w:t>
            </w:r>
          </w:p>
          <w:p w:rsidR="008150DB" w:rsidRPr="00E76769" w:rsidRDefault="00EB103C" w:rsidP="00F2105E">
            <w:pPr>
              <w:jc w:val="center"/>
              <w:rPr>
                <w:b/>
                <w:sz w:val="20"/>
                <w:szCs w:val="20"/>
              </w:rPr>
            </w:pPr>
            <w:r w:rsidRPr="00E76769">
              <w:rPr>
                <w:b/>
                <w:sz w:val="20"/>
                <w:szCs w:val="20"/>
              </w:rPr>
              <w:t>района</w:t>
            </w:r>
          </w:p>
          <w:p w:rsidR="008150DB" w:rsidRPr="00E76769" w:rsidRDefault="00EB103C" w:rsidP="00F2105E">
            <w:pPr>
              <w:jc w:val="center"/>
              <w:rPr>
                <w:sz w:val="20"/>
                <w:szCs w:val="20"/>
              </w:rPr>
            </w:pPr>
            <w:r w:rsidRPr="00E76769">
              <w:rPr>
                <w:sz w:val="20"/>
                <w:szCs w:val="20"/>
              </w:rPr>
              <w:t>П</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Т</w:t>
            </w:r>
            <w:r w:rsidR="00CE3115" w:rsidRPr="00E76769">
              <w:rPr>
                <w:sz w:val="20"/>
                <w:szCs w:val="20"/>
              </w:rPr>
              <w:t xml:space="preserve"> </w:t>
            </w:r>
            <w:r w:rsidRPr="00E76769">
              <w:rPr>
                <w:sz w:val="20"/>
                <w:szCs w:val="20"/>
              </w:rPr>
              <w:t>А</w:t>
            </w:r>
            <w:r w:rsidR="00CE3115" w:rsidRPr="00E76769">
              <w:rPr>
                <w:sz w:val="20"/>
                <w:szCs w:val="20"/>
              </w:rPr>
              <w:t xml:space="preserve"> </w:t>
            </w:r>
            <w:r w:rsidRPr="00E76769">
              <w:rPr>
                <w:sz w:val="20"/>
                <w:szCs w:val="20"/>
              </w:rPr>
              <w:t>Н</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Л</w:t>
            </w:r>
            <w:r w:rsidR="00CE3115" w:rsidRPr="00E76769">
              <w:rPr>
                <w:sz w:val="20"/>
                <w:szCs w:val="20"/>
              </w:rPr>
              <w:t xml:space="preserve"> </w:t>
            </w:r>
            <w:r w:rsidRPr="00E76769">
              <w:rPr>
                <w:sz w:val="20"/>
                <w:szCs w:val="20"/>
              </w:rPr>
              <w:t>Е</w:t>
            </w:r>
            <w:r w:rsidR="00CE3115" w:rsidRPr="00E76769">
              <w:rPr>
                <w:sz w:val="20"/>
                <w:szCs w:val="20"/>
              </w:rPr>
              <w:t xml:space="preserve"> </w:t>
            </w:r>
            <w:r w:rsidRPr="00E76769">
              <w:rPr>
                <w:sz w:val="20"/>
                <w:szCs w:val="20"/>
              </w:rPr>
              <w:t>Н</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Е</w:t>
            </w:r>
          </w:p>
          <w:p w:rsidR="008150DB" w:rsidRPr="00E76769" w:rsidRDefault="00CE3115" w:rsidP="00F2105E">
            <w:pPr>
              <w:jc w:val="center"/>
              <w:rPr>
                <w:bCs/>
                <w:sz w:val="20"/>
                <w:szCs w:val="20"/>
              </w:rPr>
            </w:pPr>
            <w:r w:rsidRPr="00E76769">
              <w:rPr>
                <w:b/>
                <w:sz w:val="20"/>
                <w:szCs w:val="20"/>
              </w:rPr>
              <w:t xml:space="preserve"> </w:t>
            </w:r>
            <w:r w:rsidR="00EB103C" w:rsidRPr="00E76769">
              <w:rPr>
                <w:b/>
                <w:sz w:val="20"/>
                <w:szCs w:val="20"/>
              </w:rPr>
              <w:t>04.12.2019</w:t>
            </w:r>
            <w:r w:rsidRPr="00E76769">
              <w:rPr>
                <w:b/>
                <w:sz w:val="20"/>
                <w:szCs w:val="20"/>
              </w:rPr>
              <w:t xml:space="preserve"> </w:t>
            </w:r>
            <w:r w:rsidR="00EB103C" w:rsidRPr="00E76769">
              <w:rPr>
                <w:bCs/>
                <w:sz w:val="20"/>
                <w:szCs w:val="20"/>
              </w:rPr>
              <w:t>№</w:t>
            </w:r>
            <w:r w:rsidRPr="00E76769">
              <w:rPr>
                <w:bCs/>
                <w:sz w:val="20"/>
                <w:szCs w:val="20"/>
              </w:rPr>
              <w:t xml:space="preserve"> </w:t>
            </w:r>
            <w:r w:rsidR="00EB103C" w:rsidRPr="00E76769">
              <w:rPr>
                <w:b/>
                <w:bCs/>
                <w:sz w:val="20"/>
                <w:szCs w:val="20"/>
              </w:rPr>
              <w:t>896</w:t>
            </w:r>
          </w:p>
          <w:p w:rsidR="00EB103C" w:rsidRPr="00E76769" w:rsidRDefault="00EB103C" w:rsidP="00F2105E">
            <w:pPr>
              <w:jc w:val="center"/>
              <w:rPr>
                <w:b/>
                <w:sz w:val="20"/>
                <w:szCs w:val="20"/>
              </w:rPr>
            </w:pPr>
            <w:r w:rsidRPr="00E76769">
              <w:rPr>
                <w:b/>
                <w:sz w:val="20"/>
                <w:szCs w:val="20"/>
              </w:rPr>
              <w:t>г.</w:t>
            </w:r>
            <w:r w:rsidR="00CE3115" w:rsidRPr="00E76769">
              <w:rPr>
                <w:b/>
                <w:sz w:val="20"/>
                <w:szCs w:val="20"/>
              </w:rPr>
              <w:t xml:space="preserve"> </w:t>
            </w:r>
            <w:r w:rsidRPr="00E76769">
              <w:rPr>
                <w:b/>
                <w:sz w:val="20"/>
                <w:szCs w:val="20"/>
              </w:rPr>
              <w:t>Мариинский</w:t>
            </w:r>
            <w:r w:rsidR="00CE3115" w:rsidRPr="00E76769">
              <w:rPr>
                <w:b/>
                <w:sz w:val="20"/>
                <w:szCs w:val="20"/>
              </w:rPr>
              <w:t xml:space="preserve"> </w:t>
            </w:r>
            <w:r w:rsidRPr="00E76769">
              <w:rPr>
                <w:b/>
                <w:sz w:val="20"/>
                <w:szCs w:val="20"/>
              </w:rPr>
              <w:t>Посад</w:t>
            </w:r>
          </w:p>
        </w:tc>
      </w:tr>
    </w:tbl>
    <w:p w:rsidR="008150DB" w:rsidRPr="00E76769" w:rsidRDefault="00EB103C" w:rsidP="00E76769">
      <w:pPr>
        <w:ind w:right="6067"/>
        <w:rPr>
          <w:b/>
          <w:sz w:val="20"/>
          <w:szCs w:val="20"/>
        </w:rPr>
      </w:pPr>
      <w:r w:rsidRPr="00E76769">
        <w:rPr>
          <w:b/>
          <w:sz w:val="20"/>
          <w:szCs w:val="20"/>
        </w:rPr>
        <w:t>Об</w:t>
      </w:r>
      <w:r w:rsidR="00CE3115" w:rsidRPr="00E76769">
        <w:rPr>
          <w:b/>
          <w:sz w:val="20"/>
          <w:szCs w:val="20"/>
        </w:rPr>
        <w:t xml:space="preserve"> </w:t>
      </w:r>
      <w:r w:rsidRPr="00E76769">
        <w:rPr>
          <w:b/>
          <w:sz w:val="20"/>
          <w:szCs w:val="20"/>
        </w:rPr>
        <w:t>утверждении</w:t>
      </w:r>
      <w:r w:rsidR="00CE3115" w:rsidRPr="00E76769">
        <w:rPr>
          <w:b/>
          <w:sz w:val="20"/>
          <w:szCs w:val="20"/>
        </w:rPr>
        <w:t xml:space="preserve"> </w:t>
      </w:r>
      <w:r w:rsidRPr="00E76769">
        <w:rPr>
          <w:b/>
          <w:sz w:val="20"/>
          <w:szCs w:val="20"/>
        </w:rPr>
        <w:t>Порядка</w:t>
      </w:r>
      <w:r w:rsidR="00CE3115" w:rsidRPr="00E76769">
        <w:rPr>
          <w:b/>
          <w:sz w:val="20"/>
          <w:szCs w:val="20"/>
        </w:rPr>
        <w:t xml:space="preserve"> </w:t>
      </w:r>
      <w:r w:rsidRPr="00E76769">
        <w:rPr>
          <w:b/>
          <w:sz w:val="20"/>
          <w:szCs w:val="20"/>
        </w:rPr>
        <w:t>определения</w:t>
      </w:r>
      <w:r w:rsidR="00CE3115" w:rsidRPr="00E76769">
        <w:rPr>
          <w:b/>
          <w:sz w:val="20"/>
          <w:szCs w:val="20"/>
        </w:rPr>
        <w:t xml:space="preserve"> </w:t>
      </w:r>
      <w:r w:rsidRPr="00E76769">
        <w:rPr>
          <w:b/>
          <w:sz w:val="20"/>
          <w:szCs w:val="20"/>
        </w:rPr>
        <w:t>уполномоченной</w:t>
      </w:r>
      <w:r w:rsidR="00CE3115" w:rsidRPr="00E76769">
        <w:rPr>
          <w:b/>
          <w:sz w:val="20"/>
          <w:szCs w:val="20"/>
        </w:rPr>
        <w:t xml:space="preserve"> </w:t>
      </w:r>
      <w:r w:rsidRPr="00E76769">
        <w:rPr>
          <w:b/>
          <w:sz w:val="20"/>
          <w:szCs w:val="20"/>
        </w:rPr>
        <w:t>организации</w:t>
      </w:r>
      <w:r w:rsidR="00CE3115" w:rsidRPr="00E76769">
        <w:rPr>
          <w:b/>
          <w:sz w:val="20"/>
          <w:szCs w:val="20"/>
        </w:rPr>
        <w:t xml:space="preserve"> </w:t>
      </w:r>
      <w:r w:rsidRPr="00E76769">
        <w:rPr>
          <w:b/>
          <w:sz w:val="20"/>
          <w:szCs w:val="20"/>
        </w:rPr>
        <w:t>по</w:t>
      </w:r>
      <w:r w:rsidR="00CE3115" w:rsidRPr="00E76769">
        <w:rPr>
          <w:b/>
          <w:sz w:val="20"/>
          <w:szCs w:val="20"/>
        </w:rPr>
        <w:t xml:space="preserve"> </w:t>
      </w:r>
      <w:r w:rsidRPr="00E76769">
        <w:rPr>
          <w:b/>
          <w:sz w:val="20"/>
          <w:szCs w:val="20"/>
        </w:rPr>
        <w:t>реализации</w:t>
      </w:r>
      <w:r w:rsidR="00CE3115" w:rsidRPr="00E76769">
        <w:rPr>
          <w:b/>
          <w:sz w:val="20"/>
          <w:szCs w:val="20"/>
        </w:rPr>
        <w:t xml:space="preserve"> </w:t>
      </w:r>
      <w:r w:rsidRPr="00E76769">
        <w:rPr>
          <w:b/>
          <w:sz w:val="20"/>
          <w:szCs w:val="20"/>
        </w:rPr>
        <w:t>персонифицированного</w:t>
      </w:r>
      <w:r w:rsidR="00CE3115" w:rsidRPr="00E76769">
        <w:rPr>
          <w:b/>
          <w:sz w:val="20"/>
          <w:szCs w:val="20"/>
        </w:rPr>
        <w:t xml:space="preserve"> </w:t>
      </w:r>
      <w:r w:rsidRPr="00E76769">
        <w:rPr>
          <w:b/>
          <w:sz w:val="20"/>
          <w:szCs w:val="20"/>
        </w:rPr>
        <w:t>финансирования</w:t>
      </w:r>
      <w:r w:rsidR="00CE3115" w:rsidRPr="00E76769">
        <w:rPr>
          <w:b/>
          <w:sz w:val="20"/>
          <w:szCs w:val="20"/>
        </w:rPr>
        <w:t xml:space="preserve"> </w:t>
      </w:r>
      <w:r w:rsidRPr="00E76769">
        <w:rPr>
          <w:b/>
          <w:sz w:val="20"/>
          <w:szCs w:val="20"/>
        </w:rPr>
        <w:t>дополнительного</w:t>
      </w:r>
      <w:r w:rsidR="00CE3115" w:rsidRPr="00E76769">
        <w:rPr>
          <w:b/>
          <w:sz w:val="20"/>
          <w:szCs w:val="20"/>
        </w:rPr>
        <w:t xml:space="preserve"> </w:t>
      </w:r>
      <w:r w:rsidRPr="00E76769">
        <w:rPr>
          <w:b/>
          <w:sz w:val="20"/>
          <w:szCs w:val="20"/>
        </w:rPr>
        <w:t>образования</w:t>
      </w:r>
      <w:r w:rsidR="00CE3115" w:rsidRPr="00E76769">
        <w:rPr>
          <w:b/>
          <w:sz w:val="20"/>
          <w:szCs w:val="20"/>
        </w:rPr>
        <w:t xml:space="preserve"> </w:t>
      </w:r>
      <w:r w:rsidRPr="00E76769">
        <w:rPr>
          <w:b/>
          <w:sz w:val="20"/>
          <w:szCs w:val="20"/>
        </w:rPr>
        <w:t>детей</w:t>
      </w:r>
      <w:r w:rsidR="00CE3115" w:rsidRPr="00E76769">
        <w:rPr>
          <w:b/>
          <w:sz w:val="20"/>
          <w:szCs w:val="20"/>
        </w:rPr>
        <w:t xml:space="preserve"> </w:t>
      </w:r>
      <w:r w:rsidRPr="00E76769">
        <w:rPr>
          <w:b/>
          <w:sz w:val="20"/>
          <w:szCs w:val="20"/>
        </w:rPr>
        <w:t>в</w:t>
      </w:r>
      <w:r w:rsidR="00CE3115" w:rsidRPr="00E76769">
        <w:rPr>
          <w:b/>
          <w:sz w:val="20"/>
          <w:szCs w:val="20"/>
        </w:rPr>
        <w:t xml:space="preserve"> </w:t>
      </w:r>
      <w:r w:rsidRPr="00E76769">
        <w:rPr>
          <w:b/>
          <w:sz w:val="20"/>
          <w:szCs w:val="20"/>
        </w:rPr>
        <w:t>Мариинско-Посадском</w:t>
      </w:r>
      <w:r w:rsidR="00CE3115" w:rsidRPr="00E76769">
        <w:rPr>
          <w:b/>
          <w:sz w:val="20"/>
          <w:szCs w:val="20"/>
        </w:rPr>
        <w:t xml:space="preserve"> </w:t>
      </w:r>
      <w:r w:rsidRPr="00E76769">
        <w:rPr>
          <w:b/>
          <w:sz w:val="20"/>
          <w:szCs w:val="20"/>
        </w:rPr>
        <w:t>районе</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p>
    <w:p w:rsidR="00F0427A" w:rsidRPr="00E76769" w:rsidRDefault="00F0427A" w:rsidP="007F4BA6">
      <w:pPr>
        <w:ind w:right="4250"/>
        <w:rPr>
          <w:b/>
          <w:sz w:val="20"/>
          <w:szCs w:val="20"/>
        </w:rPr>
      </w:pPr>
    </w:p>
    <w:p w:rsidR="00EB103C" w:rsidRPr="00E76769" w:rsidRDefault="00EB103C" w:rsidP="007F4BA6">
      <w:pPr>
        <w:ind w:right="53" w:firstLine="851"/>
        <w:jc w:val="both"/>
        <w:rPr>
          <w:sz w:val="20"/>
          <w:szCs w:val="20"/>
        </w:rPr>
      </w:pPr>
      <w:r w:rsidRPr="00E76769">
        <w:rPr>
          <w:sz w:val="20"/>
          <w:szCs w:val="20"/>
        </w:rPr>
        <w:t>В</w:t>
      </w:r>
      <w:r w:rsidR="00CE3115" w:rsidRPr="00E76769">
        <w:rPr>
          <w:sz w:val="20"/>
          <w:szCs w:val="20"/>
        </w:rPr>
        <w:t xml:space="preserve"> </w:t>
      </w:r>
      <w:r w:rsidRPr="00E76769">
        <w:rPr>
          <w:sz w:val="20"/>
          <w:szCs w:val="20"/>
        </w:rPr>
        <w:t>целях</w:t>
      </w:r>
      <w:r w:rsidR="00CE3115" w:rsidRPr="00E76769">
        <w:rPr>
          <w:sz w:val="20"/>
          <w:szCs w:val="20"/>
        </w:rPr>
        <w:t xml:space="preserve"> </w:t>
      </w:r>
      <w:r w:rsidRPr="00E76769">
        <w:rPr>
          <w:sz w:val="20"/>
          <w:szCs w:val="20"/>
        </w:rPr>
        <w:t>реализации</w:t>
      </w:r>
      <w:r w:rsidR="00CE3115" w:rsidRPr="00E76769">
        <w:rPr>
          <w:sz w:val="20"/>
          <w:szCs w:val="20"/>
        </w:rPr>
        <w:t xml:space="preserve"> </w:t>
      </w:r>
      <w:r w:rsidRPr="00E76769">
        <w:rPr>
          <w:sz w:val="20"/>
          <w:szCs w:val="20"/>
        </w:rPr>
        <w:t>мероприятий</w:t>
      </w:r>
      <w:r w:rsidR="00CE3115" w:rsidRPr="00E76769">
        <w:rPr>
          <w:sz w:val="20"/>
          <w:szCs w:val="20"/>
        </w:rPr>
        <w:t xml:space="preserve"> </w:t>
      </w:r>
      <w:r w:rsidRPr="00E76769">
        <w:rPr>
          <w:sz w:val="20"/>
          <w:szCs w:val="20"/>
        </w:rPr>
        <w:t>федерального</w:t>
      </w:r>
      <w:r w:rsidR="00CE3115" w:rsidRPr="00E76769">
        <w:rPr>
          <w:sz w:val="20"/>
          <w:szCs w:val="20"/>
        </w:rPr>
        <w:t xml:space="preserve"> </w:t>
      </w:r>
      <w:r w:rsidRPr="00E76769">
        <w:rPr>
          <w:sz w:val="20"/>
          <w:szCs w:val="20"/>
        </w:rPr>
        <w:t>проекта</w:t>
      </w:r>
      <w:r w:rsidR="00CE3115" w:rsidRPr="00E76769">
        <w:rPr>
          <w:sz w:val="20"/>
          <w:szCs w:val="20"/>
        </w:rPr>
        <w:t xml:space="preserve"> </w:t>
      </w:r>
      <w:r w:rsidRPr="00E76769">
        <w:rPr>
          <w:sz w:val="20"/>
          <w:szCs w:val="20"/>
        </w:rPr>
        <w:t>«Успех</w:t>
      </w:r>
      <w:r w:rsidR="00CE3115" w:rsidRPr="00E76769">
        <w:rPr>
          <w:sz w:val="20"/>
          <w:szCs w:val="20"/>
        </w:rPr>
        <w:t xml:space="preserve"> </w:t>
      </w:r>
      <w:r w:rsidRPr="00E76769">
        <w:rPr>
          <w:sz w:val="20"/>
          <w:szCs w:val="20"/>
        </w:rPr>
        <w:t>каждого</w:t>
      </w:r>
      <w:r w:rsidR="00CE3115" w:rsidRPr="00E76769">
        <w:rPr>
          <w:sz w:val="20"/>
          <w:szCs w:val="20"/>
        </w:rPr>
        <w:t xml:space="preserve"> </w:t>
      </w:r>
      <w:r w:rsidRPr="00E76769">
        <w:rPr>
          <w:sz w:val="20"/>
          <w:szCs w:val="20"/>
        </w:rPr>
        <w:t>ребенка»</w:t>
      </w:r>
      <w:r w:rsidR="00CE3115" w:rsidRPr="00E76769">
        <w:rPr>
          <w:sz w:val="20"/>
          <w:szCs w:val="20"/>
        </w:rPr>
        <w:t xml:space="preserve"> </w:t>
      </w:r>
      <w:r w:rsidRPr="00E76769">
        <w:rPr>
          <w:sz w:val="20"/>
          <w:szCs w:val="20"/>
        </w:rPr>
        <w:t>национального</w:t>
      </w:r>
      <w:r w:rsidR="00CE3115" w:rsidRPr="00E76769">
        <w:rPr>
          <w:sz w:val="20"/>
          <w:szCs w:val="20"/>
        </w:rPr>
        <w:t xml:space="preserve"> </w:t>
      </w:r>
      <w:r w:rsidRPr="00E76769">
        <w:rPr>
          <w:sz w:val="20"/>
          <w:szCs w:val="20"/>
        </w:rPr>
        <w:t>проекта</w:t>
      </w:r>
      <w:r w:rsidR="00CE3115" w:rsidRPr="00E76769">
        <w:rPr>
          <w:sz w:val="20"/>
          <w:szCs w:val="20"/>
        </w:rPr>
        <w:t xml:space="preserve"> </w:t>
      </w:r>
      <w:r w:rsidRPr="00E76769">
        <w:rPr>
          <w:sz w:val="20"/>
          <w:szCs w:val="20"/>
        </w:rPr>
        <w:t>«Образование»,</w:t>
      </w:r>
      <w:r w:rsidR="00CE3115" w:rsidRPr="00E76769">
        <w:rPr>
          <w:sz w:val="20"/>
          <w:szCs w:val="20"/>
        </w:rPr>
        <w:t xml:space="preserve"> </w:t>
      </w:r>
      <w:r w:rsidRPr="00E76769">
        <w:rPr>
          <w:sz w:val="20"/>
          <w:szCs w:val="20"/>
        </w:rPr>
        <w:t>утвержденного</w:t>
      </w:r>
      <w:r w:rsidR="00CE3115" w:rsidRPr="00E76769">
        <w:rPr>
          <w:sz w:val="20"/>
          <w:szCs w:val="20"/>
        </w:rPr>
        <w:t xml:space="preserve"> </w:t>
      </w:r>
      <w:r w:rsidRPr="00E76769">
        <w:rPr>
          <w:sz w:val="20"/>
          <w:szCs w:val="20"/>
        </w:rPr>
        <w:t>протоколом</w:t>
      </w:r>
      <w:r w:rsidR="00CE3115" w:rsidRPr="00E76769">
        <w:rPr>
          <w:sz w:val="20"/>
          <w:szCs w:val="20"/>
        </w:rPr>
        <w:t xml:space="preserve"> </w:t>
      </w:r>
      <w:r w:rsidRPr="00E76769">
        <w:rPr>
          <w:sz w:val="20"/>
          <w:szCs w:val="20"/>
        </w:rPr>
        <w:t>президиума</w:t>
      </w:r>
      <w:r w:rsidR="00CE3115" w:rsidRPr="00E76769">
        <w:rPr>
          <w:sz w:val="20"/>
          <w:szCs w:val="20"/>
        </w:rPr>
        <w:t xml:space="preserve"> </w:t>
      </w:r>
      <w:r w:rsidRPr="00E76769">
        <w:rPr>
          <w:sz w:val="20"/>
          <w:szCs w:val="20"/>
        </w:rPr>
        <w:t>Совета</w:t>
      </w:r>
      <w:r w:rsidR="00CE3115" w:rsidRPr="00E76769">
        <w:rPr>
          <w:sz w:val="20"/>
          <w:szCs w:val="20"/>
        </w:rPr>
        <w:t xml:space="preserve"> </w:t>
      </w:r>
      <w:r w:rsidRPr="00E76769">
        <w:rPr>
          <w:sz w:val="20"/>
          <w:szCs w:val="20"/>
        </w:rPr>
        <w:t>при</w:t>
      </w:r>
      <w:r w:rsidR="00CE3115" w:rsidRPr="00E76769">
        <w:rPr>
          <w:sz w:val="20"/>
          <w:szCs w:val="20"/>
        </w:rPr>
        <w:t xml:space="preserve"> </w:t>
      </w:r>
      <w:r w:rsidRPr="00E76769">
        <w:rPr>
          <w:sz w:val="20"/>
          <w:szCs w:val="20"/>
        </w:rPr>
        <w:t>Президенте</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стратегическому</w:t>
      </w:r>
      <w:r w:rsidR="00CE3115" w:rsidRPr="00E76769">
        <w:rPr>
          <w:sz w:val="20"/>
          <w:szCs w:val="20"/>
        </w:rPr>
        <w:t xml:space="preserve"> </w:t>
      </w:r>
      <w:r w:rsidRPr="00E76769">
        <w:rPr>
          <w:sz w:val="20"/>
          <w:szCs w:val="20"/>
        </w:rPr>
        <w:t>развитию</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национальным</w:t>
      </w:r>
      <w:r w:rsidR="00CE3115" w:rsidRPr="00E76769">
        <w:rPr>
          <w:sz w:val="20"/>
          <w:szCs w:val="20"/>
        </w:rPr>
        <w:t xml:space="preserve"> </w:t>
      </w:r>
      <w:r w:rsidRPr="00E76769">
        <w:rPr>
          <w:sz w:val="20"/>
          <w:szCs w:val="20"/>
        </w:rPr>
        <w:t>проектам</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3</w:t>
      </w:r>
      <w:r w:rsidR="00CE3115" w:rsidRPr="00E76769">
        <w:rPr>
          <w:sz w:val="20"/>
          <w:szCs w:val="20"/>
        </w:rPr>
        <w:t xml:space="preserve"> </w:t>
      </w:r>
      <w:r w:rsidRPr="00E76769">
        <w:rPr>
          <w:sz w:val="20"/>
          <w:szCs w:val="20"/>
        </w:rPr>
        <w:t>сентября</w:t>
      </w:r>
      <w:r w:rsidR="00CE3115" w:rsidRPr="00E76769">
        <w:rPr>
          <w:sz w:val="20"/>
          <w:szCs w:val="20"/>
        </w:rPr>
        <w:t xml:space="preserve"> </w:t>
      </w:r>
      <w:r w:rsidRPr="00E76769">
        <w:rPr>
          <w:sz w:val="20"/>
          <w:szCs w:val="20"/>
        </w:rPr>
        <w:t>2018</w:t>
      </w:r>
      <w:r w:rsidR="00CE3115" w:rsidRPr="00E76769">
        <w:rPr>
          <w:sz w:val="20"/>
          <w:szCs w:val="20"/>
        </w:rPr>
        <w:t xml:space="preserve"> </w:t>
      </w:r>
      <w:r w:rsidRPr="00E76769">
        <w:rPr>
          <w:sz w:val="20"/>
          <w:szCs w:val="20"/>
        </w:rPr>
        <w:t>года</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10,</w:t>
      </w:r>
      <w:r w:rsidR="00CE3115" w:rsidRPr="00E76769">
        <w:rPr>
          <w:sz w:val="20"/>
          <w:szCs w:val="20"/>
        </w:rPr>
        <w:t xml:space="preserve"> </w:t>
      </w:r>
      <w:r w:rsidRPr="00E76769">
        <w:rPr>
          <w:sz w:val="20"/>
          <w:szCs w:val="20"/>
        </w:rPr>
        <w:t>распоряжения</w:t>
      </w:r>
      <w:r w:rsidR="00CE3115" w:rsidRPr="00E76769">
        <w:rPr>
          <w:sz w:val="20"/>
          <w:szCs w:val="20"/>
        </w:rPr>
        <w:t xml:space="preserve"> </w:t>
      </w:r>
      <w:r w:rsidRPr="00E76769">
        <w:rPr>
          <w:sz w:val="20"/>
          <w:szCs w:val="20"/>
        </w:rPr>
        <w:t>Кабинета</w:t>
      </w:r>
      <w:r w:rsidR="00CE3115" w:rsidRPr="00E76769">
        <w:rPr>
          <w:sz w:val="20"/>
          <w:szCs w:val="20"/>
        </w:rPr>
        <w:t xml:space="preserve"> </w:t>
      </w:r>
      <w:r w:rsidRPr="00E76769">
        <w:rPr>
          <w:sz w:val="20"/>
          <w:szCs w:val="20"/>
        </w:rPr>
        <w:t>Министров</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26</w:t>
      </w:r>
      <w:r w:rsidR="00CE3115" w:rsidRPr="00E76769">
        <w:rPr>
          <w:sz w:val="20"/>
          <w:szCs w:val="20"/>
        </w:rPr>
        <w:t xml:space="preserve"> </w:t>
      </w:r>
      <w:r w:rsidRPr="00E76769">
        <w:rPr>
          <w:sz w:val="20"/>
          <w:szCs w:val="20"/>
        </w:rPr>
        <w:t>октября</w:t>
      </w:r>
      <w:r w:rsidR="00CE3115" w:rsidRPr="00E76769">
        <w:rPr>
          <w:sz w:val="20"/>
          <w:szCs w:val="20"/>
        </w:rPr>
        <w:t xml:space="preserve"> </w:t>
      </w:r>
      <w:r w:rsidRPr="00E76769">
        <w:rPr>
          <w:sz w:val="20"/>
          <w:szCs w:val="20"/>
        </w:rPr>
        <w:t>2018</w:t>
      </w:r>
      <w:r w:rsidR="00CE3115" w:rsidRPr="00E76769">
        <w:rPr>
          <w:sz w:val="20"/>
          <w:szCs w:val="20"/>
        </w:rPr>
        <w:t xml:space="preserve"> </w:t>
      </w:r>
      <w:r w:rsidRPr="00E76769">
        <w:rPr>
          <w:sz w:val="20"/>
          <w:szCs w:val="20"/>
        </w:rPr>
        <w:t>года</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797-р,</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соответствии</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приказом</w:t>
      </w:r>
      <w:r w:rsidR="00CE3115" w:rsidRPr="00E76769">
        <w:rPr>
          <w:sz w:val="20"/>
          <w:szCs w:val="20"/>
        </w:rPr>
        <w:t xml:space="preserve"> </w:t>
      </w:r>
      <w:r w:rsidRPr="00E76769">
        <w:rPr>
          <w:sz w:val="20"/>
          <w:szCs w:val="20"/>
        </w:rPr>
        <w:t>Министерства</w:t>
      </w:r>
      <w:r w:rsidR="00CE3115" w:rsidRPr="00E76769">
        <w:rPr>
          <w:sz w:val="20"/>
          <w:szCs w:val="20"/>
        </w:rPr>
        <w:t xml:space="preserve"> </w:t>
      </w:r>
      <w:r w:rsidRPr="00E76769">
        <w:rPr>
          <w:sz w:val="20"/>
          <w:szCs w:val="20"/>
        </w:rPr>
        <w:t>образования</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молодежной</w:t>
      </w:r>
      <w:r w:rsidR="00CE3115" w:rsidRPr="00E76769">
        <w:rPr>
          <w:sz w:val="20"/>
          <w:szCs w:val="20"/>
        </w:rPr>
        <w:t xml:space="preserve"> </w:t>
      </w:r>
      <w:r w:rsidRPr="00E76769">
        <w:rPr>
          <w:sz w:val="20"/>
          <w:szCs w:val="20"/>
        </w:rPr>
        <w:t>политики</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16</w:t>
      </w:r>
      <w:r w:rsidR="00CE3115" w:rsidRPr="00E76769">
        <w:rPr>
          <w:sz w:val="20"/>
          <w:szCs w:val="20"/>
        </w:rPr>
        <w:t xml:space="preserve"> </w:t>
      </w:r>
      <w:r w:rsidRPr="00E76769">
        <w:rPr>
          <w:sz w:val="20"/>
          <w:szCs w:val="20"/>
        </w:rPr>
        <w:t>августа</w:t>
      </w:r>
      <w:r w:rsidR="00CE3115" w:rsidRPr="00E76769">
        <w:rPr>
          <w:sz w:val="20"/>
          <w:szCs w:val="20"/>
        </w:rPr>
        <w:t xml:space="preserve"> </w:t>
      </w:r>
      <w:r w:rsidRPr="00E76769">
        <w:rPr>
          <w:sz w:val="20"/>
          <w:szCs w:val="20"/>
        </w:rPr>
        <w:t>2019</w:t>
      </w:r>
      <w:r w:rsidR="00CE3115" w:rsidRPr="00E76769">
        <w:rPr>
          <w:sz w:val="20"/>
          <w:szCs w:val="20"/>
        </w:rPr>
        <w:t xml:space="preserve"> </w:t>
      </w:r>
      <w:r w:rsidRPr="00E76769">
        <w:rPr>
          <w:sz w:val="20"/>
          <w:szCs w:val="20"/>
        </w:rPr>
        <w:t>г.</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1480</w:t>
      </w:r>
      <w:r w:rsidR="00CE3115" w:rsidRPr="00E76769">
        <w:rPr>
          <w:sz w:val="20"/>
          <w:szCs w:val="20"/>
        </w:rPr>
        <w:t xml:space="preserve"> </w:t>
      </w:r>
      <w:r w:rsidRPr="00E76769">
        <w:rPr>
          <w:sz w:val="20"/>
          <w:szCs w:val="20"/>
        </w:rPr>
        <w:t>«Об</w:t>
      </w:r>
      <w:r w:rsidR="00CE3115" w:rsidRPr="00E76769">
        <w:rPr>
          <w:sz w:val="20"/>
          <w:szCs w:val="20"/>
        </w:rPr>
        <w:t xml:space="preserve"> </w:t>
      </w:r>
      <w:r w:rsidRPr="00E76769">
        <w:rPr>
          <w:sz w:val="20"/>
          <w:szCs w:val="20"/>
        </w:rPr>
        <w:t>утверждении</w:t>
      </w:r>
      <w:r w:rsidR="00CE3115" w:rsidRPr="00E76769">
        <w:rPr>
          <w:sz w:val="20"/>
          <w:szCs w:val="20"/>
        </w:rPr>
        <w:t xml:space="preserve"> </w:t>
      </w:r>
      <w:r w:rsidRPr="00E76769">
        <w:rPr>
          <w:sz w:val="20"/>
          <w:szCs w:val="20"/>
        </w:rPr>
        <w:t>Правил</w:t>
      </w:r>
      <w:r w:rsidR="00CE3115" w:rsidRPr="00E76769">
        <w:rPr>
          <w:sz w:val="20"/>
          <w:szCs w:val="20"/>
        </w:rPr>
        <w:t xml:space="preserve"> </w:t>
      </w:r>
      <w:r w:rsidRPr="00E76769">
        <w:rPr>
          <w:sz w:val="20"/>
          <w:szCs w:val="20"/>
        </w:rPr>
        <w:t>персонифицированного</w:t>
      </w:r>
      <w:r w:rsidR="00CE3115" w:rsidRPr="00E76769">
        <w:rPr>
          <w:sz w:val="20"/>
          <w:szCs w:val="20"/>
        </w:rPr>
        <w:t xml:space="preserve"> </w:t>
      </w:r>
      <w:r w:rsidRPr="00E76769">
        <w:rPr>
          <w:sz w:val="20"/>
          <w:szCs w:val="20"/>
        </w:rPr>
        <w:t>финансирования</w:t>
      </w:r>
      <w:r w:rsidR="00CE3115" w:rsidRPr="00E76769">
        <w:rPr>
          <w:sz w:val="20"/>
          <w:szCs w:val="20"/>
        </w:rPr>
        <w:t xml:space="preserve"> </w:t>
      </w:r>
      <w:r w:rsidRPr="00E76769">
        <w:rPr>
          <w:sz w:val="20"/>
          <w:szCs w:val="20"/>
        </w:rPr>
        <w:t>дополнительного</w:t>
      </w:r>
      <w:r w:rsidR="00CE3115" w:rsidRPr="00E76769">
        <w:rPr>
          <w:sz w:val="20"/>
          <w:szCs w:val="20"/>
        </w:rPr>
        <w:t xml:space="preserve"> </w:t>
      </w:r>
      <w:r w:rsidRPr="00E76769">
        <w:rPr>
          <w:sz w:val="20"/>
          <w:szCs w:val="20"/>
        </w:rPr>
        <w:t>образования</w:t>
      </w:r>
      <w:r w:rsidR="00CE3115" w:rsidRPr="00E76769">
        <w:rPr>
          <w:sz w:val="20"/>
          <w:szCs w:val="20"/>
        </w:rPr>
        <w:t xml:space="preserve"> </w:t>
      </w:r>
      <w:r w:rsidRPr="00E76769">
        <w:rPr>
          <w:sz w:val="20"/>
          <w:szCs w:val="20"/>
        </w:rPr>
        <w:t>детей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Республике»</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постановлением</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22</w:t>
      </w:r>
      <w:r w:rsidR="00CE3115" w:rsidRPr="00E76769">
        <w:rPr>
          <w:sz w:val="20"/>
          <w:szCs w:val="20"/>
        </w:rPr>
        <w:t xml:space="preserve"> </w:t>
      </w:r>
      <w:r w:rsidRPr="00E76769">
        <w:rPr>
          <w:sz w:val="20"/>
          <w:szCs w:val="20"/>
        </w:rPr>
        <w:t>июля</w:t>
      </w:r>
      <w:r w:rsidR="00CE3115" w:rsidRPr="00E76769">
        <w:rPr>
          <w:sz w:val="20"/>
          <w:szCs w:val="20"/>
        </w:rPr>
        <w:t xml:space="preserve"> </w:t>
      </w:r>
      <w:r w:rsidRPr="00E76769">
        <w:rPr>
          <w:sz w:val="20"/>
          <w:szCs w:val="20"/>
        </w:rPr>
        <w:t>2019</w:t>
      </w:r>
      <w:r w:rsidR="00CE3115" w:rsidRPr="00E76769">
        <w:rPr>
          <w:sz w:val="20"/>
          <w:szCs w:val="20"/>
        </w:rPr>
        <w:t xml:space="preserve"> </w:t>
      </w:r>
      <w:r w:rsidRPr="00E76769">
        <w:rPr>
          <w:sz w:val="20"/>
          <w:szCs w:val="20"/>
        </w:rPr>
        <w:t>г.</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532</w:t>
      </w:r>
      <w:r w:rsidR="00CE3115" w:rsidRPr="00E76769">
        <w:rPr>
          <w:sz w:val="20"/>
          <w:szCs w:val="20"/>
        </w:rPr>
        <w:t xml:space="preserve"> </w:t>
      </w:r>
      <w:r w:rsidRPr="00E76769">
        <w:rPr>
          <w:sz w:val="20"/>
          <w:szCs w:val="20"/>
        </w:rPr>
        <w:t>«Об</w:t>
      </w:r>
      <w:r w:rsidR="00CE3115" w:rsidRPr="00E76769">
        <w:rPr>
          <w:sz w:val="20"/>
          <w:szCs w:val="20"/>
        </w:rPr>
        <w:t xml:space="preserve"> </w:t>
      </w:r>
      <w:r w:rsidRPr="00E76769">
        <w:rPr>
          <w:sz w:val="20"/>
          <w:szCs w:val="20"/>
        </w:rPr>
        <w:t>утверждении</w:t>
      </w:r>
      <w:r w:rsidR="00CE3115" w:rsidRPr="00E76769">
        <w:rPr>
          <w:sz w:val="20"/>
          <w:szCs w:val="20"/>
        </w:rPr>
        <w:t xml:space="preserve"> </w:t>
      </w:r>
      <w:r w:rsidRPr="00E76769">
        <w:rPr>
          <w:sz w:val="20"/>
          <w:szCs w:val="20"/>
        </w:rPr>
        <w:t>Правил</w:t>
      </w:r>
      <w:r w:rsidR="00CE3115" w:rsidRPr="00E76769">
        <w:rPr>
          <w:sz w:val="20"/>
          <w:szCs w:val="20"/>
        </w:rPr>
        <w:t xml:space="preserve"> </w:t>
      </w:r>
      <w:r w:rsidRPr="00E76769">
        <w:rPr>
          <w:sz w:val="20"/>
          <w:szCs w:val="20"/>
        </w:rPr>
        <w:t>персонифицированного</w:t>
      </w:r>
      <w:r w:rsidR="00CE3115" w:rsidRPr="00E76769">
        <w:rPr>
          <w:sz w:val="20"/>
          <w:szCs w:val="20"/>
        </w:rPr>
        <w:t xml:space="preserve"> </w:t>
      </w:r>
      <w:r w:rsidRPr="00E76769">
        <w:rPr>
          <w:sz w:val="20"/>
          <w:szCs w:val="20"/>
        </w:rPr>
        <w:t>финансирования</w:t>
      </w:r>
      <w:r w:rsidR="00CE3115" w:rsidRPr="00E76769">
        <w:rPr>
          <w:sz w:val="20"/>
          <w:szCs w:val="20"/>
        </w:rPr>
        <w:t xml:space="preserve"> </w:t>
      </w:r>
      <w:r w:rsidRPr="00E76769">
        <w:rPr>
          <w:sz w:val="20"/>
          <w:szCs w:val="20"/>
        </w:rPr>
        <w:t>дополнительного</w:t>
      </w:r>
      <w:r w:rsidR="00CE3115" w:rsidRPr="00E76769">
        <w:rPr>
          <w:sz w:val="20"/>
          <w:szCs w:val="20"/>
        </w:rPr>
        <w:t xml:space="preserve"> </w:t>
      </w:r>
      <w:r w:rsidRPr="00E76769">
        <w:rPr>
          <w:sz w:val="20"/>
          <w:szCs w:val="20"/>
        </w:rPr>
        <w:t>образования</w:t>
      </w:r>
      <w:r w:rsidR="00CE3115" w:rsidRPr="00E76769">
        <w:rPr>
          <w:sz w:val="20"/>
          <w:szCs w:val="20"/>
        </w:rPr>
        <w:t xml:space="preserve"> </w:t>
      </w:r>
      <w:r w:rsidRPr="00E76769">
        <w:rPr>
          <w:sz w:val="20"/>
          <w:szCs w:val="20"/>
        </w:rPr>
        <w:t>детей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Мариинско-Посадском</w:t>
      </w:r>
      <w:r w:rsidR="00CE3115" w:rsidRPr="00E76769">
        <w:rPr>
          <w:sz w:val="20"/>
          <w:szCs w:val="20"/>
        </w:rPr>
        <w:t xml:space="preserve"> </w:t>
      </w:r>
      <w:r w:rsidRPr="00E76769">
        <w:rPr>
          <w:sz w:val="20"/>
          <w:szCs w:val="20"/>
        </w:rPr>
        <w:lastRenderedPageBreak/>
        <w:t>районе</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руководствуясь</w:t>
      </w:r>
      <w:r w:rsidR="00CE3115" w:rsidRPr="00E76769">
        <w:rPr>
          <w:sz w:val="20"/>
          <w:szCs w:val="20"/>
        </w:rPr>
        <w:t xml:space="preserve"> </w:t>
      </w:r>
      <w:r w:rsidRPr="00E76769">
        <w:rPr>
          <w:sz w:val="20"/>
          <w:szCs w:val="20"/>
        </w:rPr>
        <w:t>Уставом</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администрация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п</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т</w:t>
      </w:r>
      <w:r w:rsidR="00CE3115" w:rsidRPr="00E76769">
        <w:rPr>
          <w:sz w:val="20"/>
          <w:szCs w:val="20"/>
        </w:rPr>
        <w:t xml:space="preserve"> </w:t>
      </w:r>
      <w:r w:rsidRPr="00E76769">
        <w:rPr>
          <w:sz w:val="20"/>
          <w:szCs w:val="20"/>
        </w:rPr>
        <w:t>а</w:t>
      </w:r>
      <w:r w:rsidR="00CE3115" w:rsidRPr="00E76769">
        <w:rPr>
          <w:sz w:val="20"/>
          <w:szCs w:val="20"/>
        </w:rPr>
        <w:t xml:space="preserve"> </w:t>
      </w:r>
      <w:r w:rsidRPr="00E76769">
        <w:rPr>
          <w:sz w:val="20"/>
          <w:szCs w:val="20"/>
        </w:rPr>
        <w:t>н</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л</w:t>
      </w:r>
      <w:r w:rsidR="00CE3115" w:rsidRPr="00E76769">
        <w:rPr>
          <w:sz w:val="20"/>
          <w:szCs w:val="20"/>
        </w:rPr>
        <w:t xml:space="preserve"> </w:t>
      </w:r>
      <w:r w:rsidRPr="00E76769">
        <w:rPr>
          <w:sz w:val="20"/>
          <w:szCs w:val="20"/>
        </w:rPr>
        <w:t>я</w:t>
      </w:r>
      <w:r w:rsidR="00CE3115" w:rsidRPr="00E76769">
        <w:rPr>
          <w:sz w:val="20"/>
          <w:szCs w:val="20"/>
        </w:rPr>
        <w:t xml:space="preserve"> </w:t>
      </w:r>
      <w:r w:rsidRPr="00E76769">
        <w:rPr>
          <w:sz w:val="20"/>
          <w:szCs w:val="20"/>
        </w:rPr>
        <w:t>е</w:t>
      </w:r>
      <w:r w:rsidR="00CE3115" w:rsidRPr="00E76769">
        <w:rPr>
          <w:sz w:val="20"/>
          <w:szCs w:val="20"/>
        </w:rPr>
        <w:t xml:space="preserve"> </w:t>
      </w:r>
      <w:r w:rsidRPr="00E76769">
        <w:rPr>
          <w:sz w:val="20"/>
          <w:szCs w:val="20"/>
        </w:rPr>
        <w:t>т:</w:t>
      </w:r>
    </w:p>
    <w:p w:rsidR="00EB103C" w:rsidRPr="00E76769" w:rsidRDefault="00EB103C" w:rsidP="007F4BA6">
      <w:pPr>
        <w:numPr>
          <w:ilvl w:val="0"/>
          <w:numId w:val="25"/>
        </w:numPr>
        <w:ind w:left="0" w:right="53" w:firstLine="861"/>
        <w:jc w:val="both"/>
        <w:rPr>
          <w:sz w:val="20"/>
          <w:szCs w:val="20"/>
        </w:rPr>
      </w:pPr>
      <w:r w:rsidRPr="00E76769">
        <w:rPr>
          <w:sz w:val="20"/>
          <w:szCs w:val="20"/>
        </w:rPr>
        <w:t>Утвердить</w:t>
      </w:r>
      <w:r w:rsidR="00CE3115" w:rsidRPr="00E76769">
        <w:rPr>
          <w:sz w:val="20"/>
          <w:szCs w:val="20"/>
        </w:rPr>
        <w:t xml:space="preserve"> </w:t>
      </w:r>
      <w:r w:rsidRPr="00E76769">
        <w:rPr>
          <w:sz w:val="20"/>
          <w:szCs w:val="20"/>
        </w:rPr>
        <w:t>Порядок</w:t>
      </w:r>
      <w:r w:rsidR="00CE3115" w:rsidRPr="00E76769">
        <w:rPr>
          <w:sz w:val="20"/>
          <w:szCs w:val="20"/>
        </w:rPr>
        <w:t xml:space="preserve"> </w:t>
      </w:r>
      <w:r w:rsidRPr="00E76769">
        <w:rPr>
          <w:sz w:val="20"/>
          <w:szCs w:val="20"/>
        </w:rPr>
        <w:t>определения</w:t>
      </w:r>
      <w:r w:rsidR="00CE3115" w:rsidRPr="00E76769">
        <w:rPr>
          <w:sz w:val="20"/>
          <w:szCs w:val="20"/>
        </w:rPr>
        <w:t xml:space="preserve"> </w:t>
      </w:r>
      <w:r w:rsidRPr="00E76769">
        <w:rPr>
          <w:sz w:val="20"/>
          <w:szCs w:val="20"/>
        </w:rPr>
        <w:t>уполномоченной</w:t>
      </w:r>
      <w:r w:rsidR="00CE3115" w:rsidRPr="00E76769">
        <w:rPr>
          <w:sz w:val="20"/>
          <w:szCs w:val="20"/>
        </w:rPr>
        <w:t xml:space="preserve"> </w:t>
      </w:r>
      <w:r w:rsidRPr="00E76769">
        <w:rPr>
          <w:sz w:val="20"/>
          <w:szCs w:val="20"/>
        </w:rPr>
        <w:t>организации</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реализации</w:t>
      </w:r>
      <w:r w:rsidR="00CE3115" w:rsidRPr="00E76769">
        <w:rPr>
          <w:sz w:val="20"/>
          <w:szCs w:val="20"/>
        </w:rPr>
        <w:t xml:space="preserve"> </w:t>
      </w:r>
      <w:r w:rsidRPr="00E76769">
        <w:rPr>
          <w:sz w:val="20"/>
          <w:szCs w:val="20"/>
        </w:rPr>
        <w:t>персонифицированного</w:t>
      </w:r>
      <w:r w:rsidR="00CE3115" w:rsidRPr="00E76769">
        <w:rPr>
          <w:sz w:val="20"/>
          <w:szCs w:val="20"/>
        </w:rPr>
        <w:t xml:space="preserve"> </w:t>
      </w:r>
      <w:r w:rsidRPr="00E76769">
        <w:rPr>
          <w:sz w:val="20"/>
          <w:szCs w:val="20"/>
        </w:rPr>
        <w:t>финансирования</w:t>
      </w:r>
      <w:r w:rsidR="00CE3115" w:rsidRPr="00E76769">
        <w:rPr>
          <w:sz w:val="20"/>
          <w:szCs w:val="20"/>
        </w:rPr>
        <w:t xml:space="preserve"> </w:t>
      </w:r>
      <w:r w:rsidRPr="00E76769">
        <w:rPr>
          <w:sz w:val="20"/>
          <w:szCs w:val="20"/>
        </w:rPr>
        <w:t>дополнительного</w:t>
      </w:r>
      <w:r w:rsidR="00CE3115" w:rsidRPr="00E76769">
        <w:rPr>
          <w:sz w:val="20"/>
          <w:szCs w:val="20"/>
        </w:rPr>
        <w:t xml:space="preserve"> </w:t>
      </w:r>
      <w:r w:rsidRPr="00E76769">
        <w:rPr>
          <w:sz w:val="20"/>
          <w:szCs w:val="20"/>
        </w:rPr>
        <w:t>образования</w:t>
      </w:r>
      <w:r w:rsidR="00CE3115" w:rsidRPr="00E76769">
        <w:rPr>
          <w:sz w:val="20"/>
          <w:szCs w:val="20"/>
        </w:rPr>
        <w:t xml:space="preserve"> </w:t>
      </w:r>
      <w:r w:rsidRPr="00E76769">
        <w:rPr>
          <w:sz w:val="20"/>
          <w:szCs w:val="20"/>
        </w:rPr>
        <w:t>детей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Мариинско-Посадском</w:t>
      </w:r>
      <w:r w:rsidR="00CE3115" w:rsidRPr="00E76769">
        <w:rPr>
          <w:sz w:val="20"/>
          <w:szCs w:val="20"/>
        </w:rPr>
        <w:t xml:space="preserve"> </w:t>
      </w:r>
      <w:r w:rsidRPr="00E76769">
        <w:rPr>
          <w:sz w:val="20"/>
          <w:szCs w:val="20"/>
        </w:rPr>
        <w:t>районе</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согласно</w:t>
      </w:r>
      <w:r w:rsidR="00CE3115" w:rsidRPr="00E76769">
        <w:rPr>
          <w:sz w:val="20"/>
          <w:szCs w:val="20"/>
        </w:rPr>
        <w:t xml:space="preserve"> </w:t>
      </w:r>
      <w:r w:rsidRPr="00E76769">
        <w:rPr>
          <w:sz w:val="20"/>
          <w:szCs w:val="20"/>
        </w:rPr>
        <w:t>приложению.</w:t>
      </w:r>
      <w:r w:rsidR="00CE3115" w:rsidRPr="00E76769">
        <w:rPr>
          <w:sz w:val="20"/>
          <w:szCs w:val="20"/>
        </w:rPr>
        <w:t xml:space="preserve"> </w:t>
      </w:r>
    </w:p>
    <w:p w:rsidR="00EB103C" w:rsidRPr="00E76769" w:rsidRDefault="00EB103C" w:rsidP="007F4BA6">
      <w:pPr>
        <w:numPr>
          <w:ilvl w:val="0"/>
          <w:numId w:val="25"/>
        </w:numPr>
        <w:ind w:left="0" w:right="53" w:firstLine="861"/>
        <w:jc w:val="both"/>
        <w:rPr>
          <w:sz w:val="20"/>
          <w:szCs w:val="20"/>
        </w:rPr>
      </w:pPr>
      <w:r w:rsidRPr="00E76769">
        <w:rPr>
          <w:sz w:val="20"/>
          <w:szCs w:val="20"/>
        </w:rPr>
        <w:t>Контроль</w:t>
      </w:r>
      <w:r w:rsidR="00CE3115" w:rsidRPr="00E76769">
        <w:rPr>
          <w:sz w:val="20"/>
          <w:szCs w:val="20"/>
        </w:rPr>
        <w:t xml:space="preserve"> </w:t>
      </w:r>
      <w:r w:rsidRPr="00E76769">
        <w:rPr>
          <w:sz w:val="20"/>
          <w:szCs w:val="20"/>
        </w:rPr>
        <w:t>за</w:t>
      </w:r>
      <w:r w:rsidR="00CE3115" w:rsidRPr="00E76769">
        <w:rPr>
          <w:sz w:val="20"/>
          <w:szCs w:val="20"/>
        </w:rPr>
        <w:t xml:space="preserve"> </w:t>
      </w:r>
      <w:r w:rsidRPr="00E76769">
        <w:rPr>
          <w:sz w:val="20"/>
          <w:szCs w:val="20"/>
        </w:rPr>
        <w:t>исполнением</w:t>
      </w:r>
      <w:r w:rsidR="00CE3115" w:rsidRPr="00E76769">
        <w:rPr>
          <w:sz w:val="20"/>
          <w:szCs w:val="20"/>
        </w:rPr>
        <w:t xml:space="preserve"> </w:t>
      </w:r>
      <w:r w:rsidRPr="00E76769">
        <w:rPr>
          <w:sz w:val="20"/>
          <w:szCs w:val="20"/>
        </w:rPr>
        <w:t>настоящего</w:t>
      </w:r>
      <w:r w:rsidR="00CE3115" w:rsidRPr="00E76769">
        <w:rPr>
          <w:sz w:val="20"/>
          <w:szCs w:val="20"/>
        </w:rPr>
        <w:t xml:space="preserve"> </w:t>
      </w:r>
      <w:r w:rsidRPr="00E76769">
        <w:rPr>
          <w:sz w:val="20"/>
          <w:szCs w:val="20"/>
        </w:rPr>
        <w:t>постановления</w:t>
      </w:r>
      <w:r w:rsidR="00CE3115" w:rsidRPr="00E76769">
        <w:rPr>
          <w:sz w:val="20"/>
          <w:szCs w:val="20"/>
        </w:rPr>
        <w:t xml:space="preserve"> </w:t>
      </w:r>
      <w:r w:rsidRPr="00E76769">
        <w:rPr>
          <w:sz w:val="20"/>
          <w:szCs w:val="20"/>
        </w:rPr>
        <w:t>возложить</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заместителя</w:t>
      </w:r>
      <w:r w:rsidR="00CE3115" w:rsidRPr="00E76769">
        <w:rPr>
          <w:sz w:val="20"/>
          <w:szCs w:val="20"/>
        </w:rPr>
        <w:t xml:space="preserve"> </w:t>
      </w:r>
      <w:r w:rsidRPr="00E76769">
        <w:rPr>
          <w:sz w:val="20"/>
          <w:szCs w:val="20"/>
        </w:rPr>
        <w:t>главы</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начальника</w:t>
      </w:r>
      <w:r w:rsidR="00CE3115" w:rsidRPr="00E76769">
        <w:rPr>
          <w:sz w:val="20"/>
          <w:szCs w:val="20"/>
        </w:rPr>
        <w:t xml:space="preserve"> </w:t>
      </w:r>
      <w:r w:rsidRPr="00E76769">
        <w:rPr>
          <w:sz w:val="20"/>
          <w:szCs w:val="20"/>
        </w:rPr>
        <w:t>отдела</w:t>
      </w:r>
      <w:r w:rsidR="00CE3115" w:rsidRPr="00E76769">
        <w:rPr>
          <w:sz w:val="20"/>
          <w:szCs w:val="20"/>
        </w:rPr>
        <w:t xml:space="preserve"> </w:t>
      </w:r>
      <w:r w:rsidRPr="00E76769">
        <w:rPr>
          <w:sz w:val="20"/>
          <w:szCs w:val="20"/>
        </w:rPr>
        <w:t>культуры</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социального</w:t>
      </w:r>
      <w:r w:rsidR="00CE3115" w:rsidRPr="00E76769">
        <w:rPr>
          <w:sz w:val="20"/>
          <w:szCs w:val="20"/>
        </w:rPr>
        <w:t xml:space="preserve"> </w:t>
      </w:r>
      <w:r w:rsidRPr="00E76769">
        <w:rPr>
          <w:sz w:val="20"/>
          <w:szCs w:val="20"/>
        </w:rPr>
        <w:t>развития</w:t>
      </w:r>
      <w:r w:rsidR="00CE3115" w:rsidRPr="00E76769">
        <w:rPr>
          <w:sz w:val="20"/>
          <w:szCs w:val="20"/>
        </w:rPr>
        <w:t xml:space="preserve"> </w:t>
      </w:r>
      <w:r w:rsidRPr="00E76769">
        <w:rPr>
          <w:sz w:val="20"/>
          <w:szCs w:val="20"/>
        </w:rPr>
        <w:t>Е.В.Матюшову.</w:t>
      </w:r>
    </w:p>
    <w:p w:rsidR="008150DB" w:rsidRPr="00E76769" w:rsidRDefault="00EB103C" w:rsidP="007F4BA6">
      <w:pPr>
        <w:numPr>
          <w:ilvl w:val="0"/>
          <w:numId w:val="25"/>
        </w:numPr>
        <w:ind w:left="0" w:right="53" w:firstLine="861"/>
        <w:jc w:val="both"/>
        <w:rPr>
          <w:sz w:val="20"/>
          <w:szCs w:val="20"/>
        </w:rPr>
      </w:pPr>
      <w:r w:rsidRPr="00E76769">
        <w:rPr>
          <w:sz w:val="20"/>
          <w:szCs w:val="20"/>
        </w:rPr>
        <w:t>Настоящее</w:t>
      </w:r>
      <w:r w:rsidR="00CE3115" w:rsidRPr="00E76769">
        <w:rPr>
          <w:sz w:val="20"/>
          <w:szCs w:val="20"/>
        </w:rPr>
        <w:t xml:space="preserve"> </w:t>
      </w:r>
      <w:r w:rsidRPr="00E76769">
        <w:rPr>
          <w:sz w:val="20"/>
          <w:szCs w:val="20"/>
        </w:rPr>
        <w:t>постановление</w:t>
      </w:r>
      <w:r w:rsidR="00CE3115" w:rsidRPr="00E76769">
        <w:rPr>
          <w:sz w:val="20"/>
          <w:szCs w:val="20"/>
        </w:rPr>
        <w:t xml:space="preserve"> </w:t>
      </w:r>
      <w:r w:rsidRPr="00E76769">
        <w:rPr>
          <w:sz w:val="20"/>
          <w:szCs w:val="20"/>
        </w:rPr>
        <w:t>вступает</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силу</w:t>
      </w:r>
      <w:r w:rsidR="00CE3115" w:rsidRPr="00E76769">
        <w:rPr>
          <w:sz w:val="20"/>
          <w:szCs w:val="20"/>
        </w:rPr>
        <w:t xml:space="preserve"> </w:t>
      </w:r>
      <w:r w:rsidRPr="00E76769">
        <w:rPr>
          <w:sz w:val="20"/>
          <w:szCs w:val="20"/>
        </w:rPr>
        <w:t>со</w:t>
      </w:r>
      <w:r w:rsidR="00CE3115" w:rsidRPr="00E76769">
        <w:rPr>
          <w:sz w:val="20"/>
          <w:szCs w:val="20"/>
        </w:rPr>
        <w:t xml:space="preserve"> </w:t>
      </w:r>
      <w:r w:rsidRPr="00E76769">
        <w:rPr>
          <w:sz w:val="20"/>
          <w:szCs w:val="20"/>
        </w:rPr>
        <w:t>дня</w:t>
      </w:r>
      <w:r w:rsidR="00CE3115" w:rsidRPr="00E76769">
        <w:rPr>
          <w:sz w:val="20"/>
          <w:szCs w:val="20"/>
        </w:rPr>
        <w:t xml:space="preserve"> </w:t>
      </w:r>
      <w:r w:rsidRPr="00E76769">
        <w:rPr>
          <w:sz w:val="20"/>
          <w:szCs w:val="20"/>
        </w:rPr>
        <w:t>его</w:t>
      </w:r>
      <w:r w:rsidR="00CE3115" w:rsidRPr="00E76769">
        <w:rPr>
          <w:sz w:val="20"/>
          <w:szCs w:val="20"/>
        </w:rPr>
        <w:t xml:space="preserve"> </w:t>
      </w:r>
      <w:r w:rsidRPr="00E76769">
        <w:rPr>
          <w:sz w:val="20"/>
          <w:szCs w:val="20"/>
        </w:rPr>
        <w:t>подписания</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подлежит</w:t>
      </w:r>
      <w:r w:rsidR="00CE3115" w:rsidRPr="00E76769">
        <w:rPr>
          <w:sz w:val="20"/>
          <w:szCs w:val="20"/>
        </w:rPr>
        <w:t xml:space="preserve"> </w:t>
      </w:r>
      <w:r w:rsidRPr="00E76769">
        <w:rPr>
          <w:sz w:val="20"/>
          <w:szCs w:val="20"/>
        </w:rPr>
        <w:t>официальному</w:t>
      </w:r>
      <w:r w:rsidR="00CE3115" w:rsidRPr="00E76769">
        <w:rPr>
          <w:sz w:val="20"/>
          <w:szCs w:val="20"/>
        </w:rPr>
        <w:t xml:space="preserve"> </w:t>
      </w:r>
      <w:r w:rsidRPr="00E76769">
        <w:rPr>
          <w:sz w:val="20"/>
          <w:szCs w:val="20"/>
        </w:rPr>
        <w:t>опубликованию.</w:t>
      </w:r>
    </w:p>
    <w:p w:rsidR="00F0427A" w:rsidRDefault="00F0427A" w:rsidP="007F4BA6">
      <w:pPr>
        <w:jc w:val="both"/>
        <w:rPr>
          <w:sz w:val="20"/>
          <w:szCs w:val="20"/>
        </w:rPr>
      </w:pPr>
    </w:p>
    <w:p w:rsidR="00E76769" w:rsidRPr="00E76769" w:rsidRDefault="00E76769" w:rsidP="007F4BA6">
      <w:pPr>
        <w:jc w:val="both"/>
        <w:rPr>
          <w:sz w:val="20"/>
          <w:szCs w:val="20"/>
        </w:rPr>
      </w:pPr>
    </w:p>
    <w:p w:rsidR="008150DB" w:rsidRPr="00E76769" w:rsidRDefault="00EB103C" w:rsidP="007F4BA6">
      <w:pPr>
        <w:jc w:val="both"/>
        <w:rPr>
          <w:sz w:val="20"/>
          <w:szCs w:val="20"/>
        </w:rPr>
      </w:pPr>
      <w:r w:rsidRPr="00E76769">
        <w:rPr>
          <w:sz w:val="20"/>
          <w:szCs w:val="20"/>
        </w:rPr>
        <w:t>Глава</w:t>
      </w:r>
      <w:r w:rsidR="00CE3115" w:rsidRPr="00E76769">
        <w:rPr>
          <w:sz w:val="20"/>
          <w:szCs w:val="20"/>
        </w:rPr>
        <w:t xml:space="preserve"> </w:t>
      </w:r>
      <w:r w:rsidRPr="00E76769">
        <w:rPr>
          <w:sz w:val="20"/>
          <w:szCs w:val="20"/>
        </w:rPr>
        <w:t>администрации</w:t>
      </w:r>
      <w:r w:rsidR="00F0427A"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00F0427A" w:rsidRPr="00E76769">
        <w:rPr>
          <w:sz w:val="20"/>
          <w:szCs w:val="20"/>
        </w:rPr>
        <w:tab/>
      </w:r>
      <w:r w:rsidR="00F0427A" w:rsidRPr="00E76769">
        <w:rPr>
          <w:sz w:val="20"/>
          <w:szCs w:val="20"/>
        </w:rPr>
        <w:tab/>
      </w:r>
      <w:r w:rsidR="00F0427A" w:rsidRPr="00E76769">
        <w:rPr>
          <w:sz w:val="20"/>
          <w:szCs w:val="20"/>
        </w:rPr>
        <w:tab/>
      </w:r>
      <w:r w:rsidRPr="00E76769">
        <w:rPr>
          <w:sz w:val="20"/>
          <w:szCs w:val="20"/>
        </w:rPr>
        <w:t>А.А.Мясников</w:t>
      </w:r>
      <w:r w:rsidR="00CE3115" w:rsidRPr="00E76769">
        <w:rPr>
          <w:sz w:val="20"/>
          <w:szCs w:val="20"/>
        </w:rPr>
        <w:t xml:space="preserve"> </w:t>
      </w:r>
    </w:p>
    <w:p w:rsidR="00F0427A" w:rsidRDefault="00F0427A" w:rsidP="007F4BA6">
      <w:pPr>
        <w:ind w:left="5103"/>
        <w:jc w:val="both"/>
        <w:rPr>
          <w:sz w:val="20"/>
          <w:szCs w:val="20"/>
        </w:rPr>
      </w:pPr>
    </w:p>
    <w:p w:rsidR="00E76769" w:rsidRPr="00E76769" w:rsidRDefault="00E76769" w:rsidP="007F4BA6">
      <w:pPr>
        <w:ind w:left="5103"/>
        <w:jc w:val="both"/>
        <w:rPr>
          <w:sz w:val="20"/>
          <w:szCs w:val="20"/>
        </w:rPr>
      </w:pPr>
    </w:p>
    <w:p w:rsidR="008150DB" w:rsidRPr="00E76769" w:rsidRDefault="00EB103C" w:rsidP="00E76769">
      <w:pPr>
        <w:ind w:left="9781"/>
        <w:jc w:val="both"/>
        <w:rPr>
          <w:b/>
          <w:sz w:val="20"/>
          <w:szCs w:val="20"/>
        </w:rPr>
      </w:pPr>
      <w:r w:rsidRPr="00E76769">
        <w:rPr>
          <w:b/>
          <w:sz w:val="20"/>
          <w:szCs w:val="20"/>
        </w:rPr>
        <w:t>Приложение</w:t>
      </w:r>
      <w:r w:rsidR="00CE3115" w:rsidRPr="00E76769">
        <w:rPr>
          <w:b/>
          <w:sz w:val="20"/>
          <w:szCs w:val="20"/>
        </w:rPr>
        <w:t xml:space="preserve"> </w:t>
      </w:r>
      <w:r w:rsidRPr="00E76769">
        <w:rPr>
          <w:b/>
          <w:sz w:val="20"/>
          <w:szCs w:val="20"/>
        </w:rPr>
        <w:t>к</w:t>
      </w:r>
      <w:r w:rsidR="00CE3115" w:rsidRPr="00E76769">
        <w:rPr>
          <w:b/>
          <w:sz w:val="20"/>
          <w:szCs w:val="20"/>
        </w:rPr>
        <w:t xml:space="preserve"> </w:t>
      </w:r>
      <w:r w:rsidRPr="00E76769">
        <w:rPr>
          <w:b/>
          <w:sz w:val="20"/>
          <w:szCs w:val="20"/>
        </w:rPr>
        <w:t>постановлению</w:t>
      </w:r>
      <w:r w:rsidR="00CE3115" w:rsidRPr="00E76769">
        <w:rPr>
          <w:b/>
          <w:sz w:val="20"/>
          <w:szCs w:val="20"/>
        </w:rPr>
        <w:t xml:space="preserve"> </w:t>
      </w:r>
      <w:r w:rsidRPr="00E76769">
        <w:rPr>
          <w:b/>
          <w:sz w:val="20"/>
          <w:szCs w:val="20"/>
        </w:rPr>
        <w:t>администрации</w:t>
      </w:r>
      <w:r w:rsidR="00CE3115" w:rsidRPr="00E76769">
        <w:rPr>
          <w:b/>
          <w:sz w:val="20"/>
          <w:szCs w:val="20"/>
        </w:rPr>
        <w:t xml:space="preserve"> </w:t>
      </w:r>
      <w:r w:rsidRPr="00E76769">
        <w:rPr>
          <w:b/>
          <w:sz w:val="20"/>
          <w:szCs w:val="20"/>
        </w:rPr>
        <w:t>Мариинско-Посадского</w:t>
      </w:r>
      <w:r w:rsidR="00CE3115" w:rsidRPr="00E76769">
        <w:rPr>
          <w:b/>
          <w:sz w:val="20"/>
          <w:szCs w:val="20"/>
        </w:rPr>
        <w:t xml:space="preserve"> </w:t>
      </w:r>
      <w:r w:rsidRPr="00E76769">
        <w:rPr>
          <w:b/>
          <w:sz w:val="20"/>
          <w:szCs w:val="20"/>
        </w:rPr>
        <w:t>района</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r w:rsidR="00CE3115" w:rsidRPr="00E76769">
        <w:rPr>
          <w:b/>
          <w:sz w:val="20"/>
          <w:szCs w:val="20"/>
        </w:rPr>
        <w:t xml:space="preserve"> </w:t>
      </w:r>
      <w:r w:rsidRPr="00E76769">
        <w:rPr>
          <w:b/>
          <w:sz w:val="20"/>
          <w:szCs w:val="20"/>
        </w:rPr>
        <w:t>от</w:t>
      </w:r>
      <w:r w:rsidR="00CE3115" w:rsidRPr="00E76769">
        <w:rPr>
          <w:b/>
          <w:sz w:val="20"/>
          <w:szCs w:val="20"/>
        </w:rPr>
        <w:t xml:space="preserve"> </w:t>
      </w:r>
      <w:r w:rsidRPr="00E76769">
        <w:rPr>
          <w:b/>
          <w:sz w:val="20"/>
          <w:szCs w:val="20"/>
        </w:rPr>
        <w:t>04.12.2019</w:t>
      </w:r>
      <w:r w:rsidR="00CE3115" w:rsidRPr="00E76769">
        <w:rPr>
          <w:b/>
          <w:sz w:val="20"/>
          <w:szCs w:val="20"/>
        </w:rPr>
        <w:t xml:space="preserve"> </w:t>
      </w:r>
      <w:r w:rsidRPr="00E76769">
        <w:rPr>
          <w:b/>
          <w:sz w:val="20"/>
          <w:szCs w:val="20"/>
        </w:rPr>
        <w:t>№</w:t>
      </w:r>
      <w:r w:rsidR="00CE3115" w:rsidRPr="00E76769">
        <w:rPr>
          <w:b/>
          <w:sz w:val="20"/>
          <w:szCs w:val="20"/>
        </w:rPr>
        <w:t xml:space="preserve"> </w:t>
      </w:r>
      <w:r w:rsidRPr="00E76769">
        <w:rPr>
          <w:b/>
          <w:sz w:val="20"/>
          <w:szCs w:val="20"/>
        </w:rPr>
        <w:t>896</w:t>
      </w:r>
    </w:p>
    <w:p w:rsidR="00EB103C" w:rsidRPr="00E76769" w:rsidRDefault="00EB103C" w:rsidP="007F4BA6">
      <w:pPr>
        <w:tabs>
          <w:tab w:val="left" w:pos="851"/>
        </w:tabs>
        <w:ind w:firstLine="567"/>
        <w:jc w:val="center"/>
        <w:rPr>
          <w:rFonts w:eastAsia="Calibri"/>
          <w:sz w:val="20"/>
          <w:szCs w:val="20"/>
          <w:lang w:eastAsia="en-US"/>
        </w:rPr>
      </w:pPr>
      <w:r w:rsidRPr="00E76769">
        <w:rPr>
          <w:rFonts w:eastAsia="Calibri"/>
          <w:sz w:val="20"/>
          <w:szCs w:val="20"/>
          <w:lang w:eastAsia="en-US"/>
        </w:rPr>
        <w:t>П</w:t>
      </w:r>
      <w:r w:rsidR="00CE3115" w:rsidRPr="00E76769">
        <w:rPr>
          <w:rFonts w:eastAsia="Calibri"/>
          <w:sz w:val="20"/>
          <w:szCs w:val="20"/>
          <w:lang w:eastAsia="en-US"/>
        </w:rPr>
        <w:t xml:space="preserve"> </w:t>
      </w:r>
      <w:r w:rsidRPr="00E76769">
        <w:rPr>
          <w:rFonts w:eastAsia="Calibri"/>
          <w:sz w:val="20"/>
          <w:szCs w:val="20"/>
          <w:lang w:eastAsia="en-US"/>
        </w:rPr>
        <w:t>О</w:t>
      </w:r>
      <w:r w:rsidR="00CE3115" w:rsidRPr="00E76769">
        <w:rPr>
          <w:rFonts w:eastAsia="Calibri"/>
          <w:sz w:val="20"/>
          <w:szCs w:val="20"/>
          <w:lang w:eastAsia="en-US"/>
        </w:rPr>
        <w:t xml:space="preserve"> </w:t>
      </w:r>
      <w:r w:rsidRPr="00E76769">
        <w:rPr>
          <w:rFonts w:eastAsia="Calibri"/>
          <w:sz w:val="20"/>
          <w:szCs w:val="20"/>
          <w:lang w:eastAsia="en-US"/>
        </w:rPr>
        <w:t>Р</w:t>
      </w:r>
      <w:r w:rsidR="00CE3115" w:rsidRPr="00E76769">
        <w:rPr>
          <w:rFonts w:eastAsia="Calibri"/>
          <w:sz w:val="20"/>
          <w:szCs w:val="20"/>
          <w:lang w:eastAsia="en-US"/>
        </w:rPr>
        <w:t xml:space="preserve"> </w:t>
      </w:r>
      <w:r w:rsidRPr="00E76769">
        <w:rPr>
          <w:rFonts w:eastAsia="Calibri"/>
          <w:sz w:val="20"/>
          <w:szCs w:val="20"/>
          <w:lang w:eastAsia="en-US"/>
        </w:rPr>
        <w:t>Я</w:t>
      </w:r>
      <w:r w:rsidR="00CE3115" w:rsidRPr="00E76769">
        <w:rPr>
          <w:rFonts w:eastAsia="Calibri"/>
          <w:sz w:val="20"/>
          <w:szCs w:val="20"/>
          <w:lang w:eastAsia="en-US"/>
        </w:rPr>
        <w:t xml:space="preserve"> </w:t>
      </w:r>
      <w:r w:rsidRPr="00E76769">
        <w:rPr>
          <w:rFonts w:eastAsia="Calibri"/>
          <w:sz w:val="20"/>
          <w:szCs w:val="20"/>
          <w:lang w:eastAsia="en-US"/>
        </w:rPr>
        <w:t>Д</w:t>
      </w:r>
      <w:r w:rsidR="00CE3115" w:rsidRPr="00E76769">
        <w:rPr>
          <w:rFonts w:eastAsia="Calibri"/>
          <w:sz w:val="20"/>
          <w:szCs w:val="20"/>
          <w:lang w:eastAsia="en-US"/>
        </w:rPr>
        <w:t xml:space="preserve"> </w:t>
      </w:r>
      <w:r w:rsidRPr="00E76769">
        <w:rPr>
          <w:rFonts w:eastAsia="Calibri"/>
          <w:sz w:val="20"/>
          <w:szCs w:val="20"/>
          <w:lang w:eastAsia="en-US"/>
        </w:rPr>
        <w:t>О</w:t>
      </w:r>
      <w:r w:rsidR="00CE3115" w:rsidRPr="00E76769">
        <w:rPr>
          <w:rFonts w:eastAsia="Calibri"/>
          <w:sz w:val="20"/>
          <w:szCs w:val="20"/>
          <w:lang w:eastAsia="en-US"/>
        </w:rPr>
        <w:t xml:space="preserve"> </w:t>
      </w:r>
      <w:r w:rsidRPr="00E76769">
        <w:rPr>
          <w:rFonts w:eastAsia="Calibri"/>
          <w:sz w:val="20"/>
          <w:szCs w:val="20"/>
          <w:lang w:eastAsia="en-US"/>
        </w:rPr>
        <w:t>К</w:t>
      </w:r>
    </w:p>
    <w:p w:rsidR="008150DB" w:rsidRPr="00E76769" w:rsidRDefault="00EB103C" w:rsidP="007F4BA6">
      <w:pPr>
        <w:tabs>
          <w:tab w:val="left" w:pos="851"/>
        </w:tabs>
        <w:ind w:firstLine="567"/>
        <w:jc w:val="center"/>
        <w:rPr>
          <w:rFonts w:eastAsia="Calibri"/>
          <w:sz w:val="20"/>
          <w:szCs w:val="20"/>
          <w:lang w:eastAsia="en-US"/>
        </w:rPr>
      </w:pPr>
      <w:r w:rsidRPr="00E76769">
        <w:rPr>
          <w:rFonts w:eastAsia="Calibri"/>
          <w:sz w:val="20"/>
          <w:szCs w:val="20"/>
          <w:lang w:eastAsia="en-US"/>
        </w:rPr>
        <w:t>определения</w:t>
      </w:r>
      <w:r w:rsidR="00CE3115" w:rsidRPr="00E76769">
        <w:rPr>
          <w:rFonts w:eastAsia="Calibri"/>
          <w:sz w:val="20"/>
          <w:szCs w:val="20"/>
          <w:lang w:eastAsia="en-US"/>
        </w:rPr>
        <w:t xml:space="preserve"> </w:t>
      </w:r>
      <w:r w:rsidRPr="00E76769">
        <w:rPr>
          <w:rFonts w:eastAsia="Calibri"/>
          <w:sz w:val="20"/>
          <w:szCs w:val="20"/>
          <w:lang w:eastAsia="en-US"/>
        </w:rPr>
        <w:t>уполномоченной</w:t>
      </w:r>
      <w:r w:rsidR="00CE3115" w:rsidRPr="00E76769">
        <w:rPr>
          <w:rFonts w:eastAsia="Calibri"/>
          <w:sz w:val="20"/>
          <w:szCs w:val="20"/>
          <w:lang w:eastAsia="en-US"/>
        </w:rPr>
        <w:t xml:space="preserve"> </w:t>
      </w:r>
      <w:r w:rsidRPr="00E76769">
        <w:rPr>
          <w:rFonts w:eastAsia="Calibri"/>
          <w:sz w:val="20"/>
          <w:szCs w:val="20"/>
          <w:lang w:eastAsia="en-US"/>
        </w:rPr>
        <w:t>организации</w:t>
      </w:r>
      <w:r w:rsidR="00CE3115" w:rsidRPr="00E76769">
        <w:rPr>
          <w:rFonts w:eastAsia="Calibri"/>
          <w:sz w:val="20"/>
          <w:szCs w:val="20"/>
          <w:lang w:eastAsia="en-US"/>
        </w:rPr>
        <w:t xml:space="preserve"> </w:t>
      </w:r>
      <w:r w:rsidRPr="00E76769">
        <w:rPr>
          <w:rFonts w:eastAsia="Calibri"/>
          <w:sz w:val="20"/>
          <w:szCs w:val="20"/>
          <w:lang w:eastAsia="en-US"/>
        </w:rPr>
        <w:t>по</w:t>
      </w:r>
      <w:r w:rsidR="00CE3115" w:rsidRPr="00E76769">
        <w:rPr>
          <w:rFonts w:eastAsia="Calibri"/>
          <w:sz w:val="20"/>
          <w:szCs w:val="20"/>
          <w:lang w:eastAsia="en-US"/>
        </w:rPr>
        <w:t xml:space="preserve"> </w:t>
      </w:r>
      <w:r w:rsidRPr="00E76769">
        <w:rPr>
          <w:rFonts w:eastAsia="Calibri"/>
          <w:sz w:val="20"/>
          <w:szCs w:val="20"/>
          <w:lang w:eastAsia="en-US"/>
        </w:rPr>
        <w:t>реализации</w:t>
      </w:r>
      <w:r w:rsidR="00CE3115" w:rsidRPr="00E76769">
        <w:rPr>
          <w:rFonts w:eastAsia="Calibri"/>
          <w:sz w:val="20"/>
          <w:szCs w:val="20"/>
          <w:lang w:eastAsia="en-US"/>
        </w:rPr>
        <w:t xml:space="preserve"> </w:t>
      </w:r>
      <w:r w:rsidRPr="00E76769">
        <w:rPr>
          <w:rFonts w:eastAsia="Calibri"/>
          <w:sz w:val="20"/>
          <w:szCs w:val="20"/>
          <w:lang w:eastAsia="en-US"/>
        </w:rPr>
        <w:t>персонифицированного</w:t>
      </w:r>
      <w:r w:rsidR="00CE3115" w:rsidRPr="00E76769">
        <w:rPr>
          <w:rFonts w:eastAsia="Calibri"/>
          <w:sz w:val="20"/>
          <w:szCs w:val="20"/>
          <w:lang w:eastAsia="en-US"/>
        </w:rPr>
        <w:t xml:space="preserve"> </w:t>
      </w:r>
      <w:r w:rsidRPr="00E76769">
        <w:rPr>
          <w:rFonts w:eastAsia="Calibri"/>
          <w:sz w:val="20"/>
          <w:szCs w:val="20"/>
          <w:lang w:eastAsia="en-US"/>
        </w:rPr>
        <w:t>финансирования</w:t>
      </w:r>
      <w:r w:rsidR="00CE3115" w:rsidRPr="00E76769">
        <w:rPr>
          <w:rFonts w:eastAsia="Calibri"/>
          <w:sz w:val="20"/>
          <w:szCs w:val="20"/>
          <w:lang w:eastAsia="en-US"/>
        </w:rPr>
        <w:t xml:space="preserve"> </w:t>
      </w:r>
      <w:r w:rsidRPr="00E76769">
        <w:rPr>
          <w:rFonts w:eastAsia="Calibri"/>
          <w:sz w:val="20"/>
          <w:szCs w:val="20"/>
          <w:lang w:eastAsia="en-US"/>
        </w:rPr>
        <w:t>дополнительного</w:t>
      </w:r>
      <w:r w:rsidR="00CE3115" w:rsidRPr="00E76769">
        <w:rPr>
          <w:rFonts w:eastAsia="Calibri"/>
          <w:sz w:val="20"/>
          <w:szCs w:val="20"/>
          <w:lang w:eastAsia="en-US"/>
        </w:rPr>
        <w:t xml:space="preserve"> </w:t>
      </w:r>
      <w:r w:rsidRPr="00E76769">
        <w:rPr>
          <w:rFonts w:eastAsia="Calibri"/>
          <w:sz w:val="20"/>
          <w:szCs w:val="20"/>
          <w:lang w:eastAsia="en-US"/>
        </w:rPr>
        <w:t>образования</w:t>
      </w:r>
      <w:r w:rsidR="00CE3115" w:rsidRPr="00E76769">
        <w:rPr>
          <w:rFonts w:eastAsia="Calibri"/>
          <w:sz w:val="20"/>
          <w:szCs w:val="20"/>
          <w:lang w:eastAsia="en-US"/>
        </w:rPr>
        <w:t xml:space="preserve"> </w:t>
      </w:r>
      <w:r w:rsidRPr="00E76769">
        <w:rPr>
          <w:rFonts w:eastAsia="Calibri"/>
          <w:sz w:val="20"/>
          <w:szCs w:val="20"/>
          <w:lang w:eastAsia="en-US"/>
        </w:rPr>
        <w:t>детей</w:t>
      </w:r>
      <w:r w:rsidR="00CE3115" w:rsidRPr="00E76769">
        <w:rPr>
          <w:rFonts w:eastAsia="Calibri"/>
          <w:sz w:val="20"/>
          <w:szCs w:val="20"/>
          <w:lang w:eastAsia="en-US"/>
        </w:rPr>
        <w:t xml:space="preserve"> </w:t>
      </w: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Мариинско-Посадском</w:t>
      </w:r>
      <w:r w:rsidR="00CE3115" w:rsidRPr="00E76769">
        <w:rPr>
          <w:rFonts w:eastAsia="Calibri"/>
          <w:sz w:val="20"/>
          <w:szCs w:val="20"/>
          <w:lang w:eastAsia="en-US"/>
        </w:rPr>
        <w:t xml:space="preserve"> </w:t>
      </w:r>
      <w:r w:rsidRPr="00E76769">
        <w:rPr>
          <w:rFonts w:eastAsia="Calibri"/>
          <w:sz w:val="20"/>
          <w:szCs w:val="20"/>
          <w:lang w:eastAsia="en-US"/>
        </w:rPr>
        <w:t>районе</w:t>
      </w:r>
      <w:r w:rsidR="00CE3115" w:rsidRPr="00E76769">
        <w:rPr>
          <w:rFonts w:eastAsia="Calibri"/>
          <w:sz w:val="20"/>
          <w:szCs w:val="20"/>
          <w:lang w:eastAsia="en-US"/>
        </w:rPr>
        <w:t xml:space="preserve"> </w:t>
      </w:r>
      <w:r w:rsidRPr="00E76769">
        <w:rPr>
          <w:rFonts w:eastAsia="Calibri"/>
          <w:sz w:val="20"/>
          <w:szCs w:val="20"/>
          <w:lang w:eastAsia="en-US"/>
        </w:rPr>
        <w:t>Чувашской</w:t>
      </w:r>
      <w:r w:rsidR="00CE3115" w:rsidRPr="00E76769">
        <w:rPr>
          <w:rFonts w:eastAsia="Calibri"/>
          <w:sz w:val="20"/>
          <w:szCs w:val="20"/>
          <w:lang w:eastAsia="en-US"/>
        </w:rPr>
        <w:t xml:space="preserve"> </w:t>
      </w:r>
      <w:r w:rsidRPr="00E76769">
        <w:rPr>
          <w:rFonts w:eastAsia="Calibri"/>
          <w:sz w:val="20"/>
          <w:szCs w:val="20"/>
          <w:lang w:eastAsia="en-US"/>
        </w:rPr>
        <w:t>Республики</w:t>
      </w:r>
    </w:p>
    <w:p w:rsidR="008150DB" w:rsidRPr="00E76769" w:rsidRDefault="00EB103C" w:rsidP="007F4BA6">
      <w:pPr>
        <w:numPr>
          <w:ilvl w:val="0"/>
          <w:numId w:val="26"/>
        </w:numPr>
        <w:tabs>
          <w:tab w:val="left" w:pos="851"/>
        </w:tabs>
        <w:jc w:val="center"/>
        <w:rPr>
          <w:rFonts w:eastAsia="Calibri"/>
          <w:sz w:val="20"/>
          <w:szCs w:val="20"/>
          <w:lang w:eastAsia="en-US"/>
        </w:rPr>
      </w:pPr>
      <w:r w:rsidRPr="00E76769">
        <w:rPr>
          <w:rFonts w:eastAsia="Calibri"/>
          <w:sz w:val="20"/>
          <w:szCs w:val="20"/>
          <w:lang w:eastAsia="en-US"/>
        </w:rPr>
        <w:t>Общие</w:t>
      </w:r>
      <w:r w:rsidR="00CE3115" w:rsidRPr="00E76769">
        <w:rPr>
          <w:rFonts w:eastAsia="Calibri"/>
          <w:sz w:val="20"/>
          <w:szCs w:val="20"/>
          <w:lang w:eastAsia="en-US"/>
        </w:rPr>
        <w:t xml:space="preserve"> </w:t>
      </w:r>
      <w:r w:rsidRPr="00E76769">
        <w:rPr>
          <w:rFonts w:eastAsia="Calibri"/>
          <w:sz w:val="20"/>
          <w:szCs w:val="20"/>
          <w:lang w:eastAsia="en-US"/>
        </w:rPr>
        <w:t>положения</w:t>
      </w:r>
    </w:p>
    <w:p w:rsidR="00EB103C" w:rsidRPr="00E76769" w:rsidRDefault="00EB103C" w:rsidP="007F4BA6">
      <w:pPr>
        <w:numPr>
          <w:ilvl w:val="1"/>
          <w:numId w:val="26"/>
        </w:numPr>
        <w:suppressAutoHyphens/>
        <w:ind w:left="0" w:firstLine="709"/>
        <w:jc w:val="both"/>
        <w:rPr>
          <w:sz w:val="20"/>
          <w:szCs w:val="20"/>
        </w:rPr>
      </w:pPr>
      <w:r w:rsidRPr="00E76769">
        <w:rPr>
          <w:sz w:val="20"/>
          <w:szCs w:val="20"/>
        </w:rPr>
        <w:t>Настоящий</w:t>
      </w:r>
      <w:r w:rsidR="00CE3115" w:rsidRPr="00E76769">
        <w:rPr>
          <w:sz w:val="20"/>
          <w:szCs w:val="20"/>
        </w:rPr>
        <w:t xml:space="preserve"> </w:t>
      </w:r>
      <w:r w:rsidRPr="00E76769">
        <w:rPr>
          <w:sz w:val="20"/>
          <w:szCs w:val="20"/>
        </w:rPr>
        <w:t>Порядок</w:t>
      </w:r>
      <w:r w:rsidR="00CE3115" w:rsidRPr="00E76769">
        <w:rPr>
          <w:sz w:val="20"/>
          <w:szCs w:val="20"/>
        </w:rPr>
        <w:t xml:space="preserve"> </w:t>
      </w:r>
      <w:r w:rsidRPr="00E76769">
        <w:rPr>
          <w:sz w:val="20"/>
          <w:szCs w:val="20"/>
        </w:rPr>
        <w:t>определяет</w:t>
      </w:r>
      <w:r w:rsidR="00CE3115" w:rsidRPr="00E76769">
        <w:rPr>
          <w:sz w:val="20"/>
          <w:szCs w:val="20"/>
        </w:rPr>
        <w:t xml:space="preserve"> </w:t>
      </w:r>
      <w:r w:rsidRPr="00E76769">
        <w:rPr>
          <w:sz w:val="20"/>
          <w:szCs w:val="20"/>
        </w:rPr>
        <w:t>организацию</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проведение</w:t>
      </w:r>
      <w:r w:rsidR="00CE3115" w:rsidRPr="00E76769">
        <w:rPr>
          <w:sz w:val="20"/>
          <w:szCs w:val="20"/>
        </w:rPr>
        <w:t xml:space="preserve"> </w:t>
      </w:r>
      <w:r w:rsidRPr="00E76769">
        <w:rPr>
          <w:sz w:val="20"/>
          <w:szCs w:val="20"/>
        </w:rPr>
        <w:t>конкурса</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определению</w:t>
      </w:r>
      <w:r w:rsidR="00CE3115" w:rsidRPr="00E76769">
        <w:rPr>
          <w:sz w:val="20"/>
          <w:szCs w:val="20"/>
        </w:rPr>
        <w:t xml:space="preserve"> </w:t>
      </w:r>
      <w:r w:rsidRPr="00E76769">
        <w:rPr>
          <w:sz w:val="20"/>
          <w:szCs w:val="20"/>
        </w:rPr>
        <w:t>уполномоченной</w:t>
      </w:r>
      <w:r w:rsidR="00CE3115" w:rsidRPr="00E76769">
        <w:rPr>
          <w:sz w:val="20"/>
          <w:szCs w:val="20"/>
        </w:rPr>
        <w:t xml:space="preserve"> </w:t>
      </w:r>
      <w:r w:rsidRPr="00E76769">
        <w:rPr>
          <w:sz w:val="20"/>
          <w:szCs w:val="20"/>
        </w:rPr>
        <w:t>организации</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реализации</w:t>
      </w:r>
      <w:r w:rsidR="00CE3115" w:rsidRPr="00E76769">
        <w:rPr>
          <w:sz w:val="20"/>
          <w:szCs w:val="20"/>
        </w:rPr>
        <w:t xml:space="preserve"> </w:t>
      </w:r>
      <w:r w:rsidRPr="00E76769">
        <w:rPr>
          <w:sz w:val="20"/>
          <w:szCs w:val="20"/>
        </w:rPr>
        <w:t>персонифицированного</w:t>
      </w:r>
      <w:r w:rsidR="00CE3115" w:rsidRPr="00E76769">
        <w:rPr>
          <w:sz w:val="20"/>
          <w:szCs w:val="20"/>
        </w:rPr>
        <w:t xml:space="preserve"> </w:t>
      </w:r>
      <w:r w:rsidRPr="00E76769">
        <w:rPr>
          <w:sz w:val="20"/>
          <w:szCs w:val="20"/>
        </w:rPr>
        <w:t>финансирования</w:t>
      </w:r>
      <w:r w:rsidR="00CE3115" w:rsidRPr="00E76769">
        <w:rPr>
          <w:sz w:val="20"/>
          <w:szCs w:val="20"/>
        </w:rPr>
        <w:t xml:space="preserve"> </w:t>
      </w:r>
      <w:r w:rsidRPr="00E76769">
        <w:rPr>
          <w:sz w:val="20"/>
          <w:szCs w:val="20"/>
        </w:rPr>
        <w:t>дополнительного</w:t>
      </w:r>
      <w:r w:rsidR="00CE3115" w:rsidRPr="00E76769">
        <w:rPr>
          <w:sz w:val="20"/>
          <w:szCs w:val="20"/>
        </w:rPr>
        <w:t xml:space="preserve"> </w:t>
      </w:r>
      <w:r w:rsidRPr="00E76769">
        <w:rPr>
          <w:sz w:val="20"/>
          <w:szCs w:val="20"/>
        </w:rPr>
        <w:t>образования</w:t>
      </w:r>
      <w:r w:rsidR="00CE3115" w:rsidRPr="00E76769">
        <w:rPr>
          <w:sz w:val="20"/>
          <w:szCs w:val="20"/>
        </w:rPr>
        <w:t xml:space="preserve"> </w:t>
      </w:r>
      <w:r w:rsidRPr="00E76769">
        <w:rPr>
          <w:sz w:val="20"/>
          <w:szCs w:val="20"/>
        </w:rPr>
        <w:t>детей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Мариинско-Посадском</w:t>
      </w:r>
      <w:r w:rsidR="00CE3115" w:rsidRPr="00E76769">
        <w:rPr>
          <w:sz w:val="20"/>
          <w:szCs w:val="20"/>
        </w:rPr>
        <w:t xml:space="preserve"> </w:t>
      </w:r>
      <w:r w:rsidRPr="00E76769">
        <w:rPr>
          <w:sz w:val="20"/>
          <w:szCs w:val="20"/>
        </w:rPr>
        <w:t>районе</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(далее</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конкурс).</w:t>
      </w:r>
    </w:p>
    <w:p w:rsidR="00EB103C" w:rsidRPr="00E76769" w:rsidRDefault="00EB103C" w:rsidP="007F4BA6">
      <w:pPr>
        <w:numPr>
          <w:ilvl w:val="1"/>
          <w:numId w:val="26"/>
        </w:numPr>
        <w:suppressAutoHyphens/>
        <w:ind w:left="0" w:firstLine="709"/>
        <w:jc w:val="both"/>
        <w:rPr>
          <w:sz w:val="20"/>
          <w:szCs w:val="20"/>
        </w:rPr>
      </w:pPr>
      <w:r w:rsidRPr="00E76769">
        <w:rPr>
          <w:sz w:val="20"/>
          <w:szCs w:val="20"/>
        </w:rPr>
        <w:t>Целью</w:t>
      </w:r>
      <w:r w:rsidR="00CE3115" w:rsidRPr="00E76769">
        <w:rPr>
          <w:sz w:val="20"/>
          <w:szCs w:val="20"/>
        </w:rPr>
        <w:t xml:space="preserve"> </w:t>
      </w:r>
      <w:r w:rsidRPr="00E76769">
        <w:rPr>
          <w:sz w:val="20"/>
          <w:szCs w:val="20"/>
        </w:rPr>
        <w:t>конкурса</w:t>
      </w:r>
      <w:r w:rsidR="00CE3115" w:rsidRPr="00E76769">
        <w:rPr>
          <w:sz w:val="20"/>
          <w:szCs w:val="20"/>
        </w:rPr>
        <w:t xml:space="preserve"> </w:t>
      </w:r>
      <w:r w:rsidRPr="00E76769">
        <w:rPr>
          <w:sz w:val="20"/>
          <w:szCs w:val="20"/>
        </w:rPr>
        <w:t>является</w:t>
      </w:r>
      <w:r w:rsidR="00CE3115" w:rsidRPr="00E76769">
        <w:rPr>
          <w:sz w:val="20"/>
          <w:szCs w:val="20"/>
        </w:rPr>
        <w:t xml:space="preserve"> </w:t>
      </w:r>
      <w:r w:rsidRPr="00E76769">
        <w:rPr>
          <w:sz w:val="20"/>
          <w:szCs w:val="20"/>
        </w:rPr>
        <w:t>определение</w:t>
      </w:r>
      <w:r w:rsidR="00CE3115" w:rsidRPr="00E76769">
        <w:rPr>
          <w:sz w:val="20"/>
          <w:szCs w:val="20"/>
        </w:rPr>
        <w:t xml:space="preserve"> </w:t>
      </w:r>
      <w:r w:rsidRPr="00E76769">
        <w:rPr>
          <w:sz w:val="20"/>
          <w:szCs w:val="20"/>
        </w:rPr>
        <w:t>уполномоченной</w:t>
      </w:r>
      <w:r w:rsidR="00CE3115" w:rsidRPr="00E76769">
        <w:rPr>
          <w:sz w:val="20"/>
          <w:szCs w:val="20"/>
        </w:rPr>
        <w:t xml:space="preserve"> </w:t>
      </w:r>
      <w:r w:rsidRPr="00E76769">
        <w:rPr>
          <w:sz w:val="20"/>
          <w:szCs w:val="20"/>
        </w:rPr>
        <w:t>организации</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реализации</w:t>
      </w:r>
      <w:r w:rsidR="00CE3115" w:rsidRPr="00E76769">
        <w:rPr>
          <w:sz w:val="20"/>
          <w:szCs w:val="20"/>
        </w:rPr>
        <w:t xml:space="preserve"> </w:t>
      </w:r>
      <w:r w:rsidRPr="00E76769">
        <w:rPr>
          <w:sz w:val="20"/>
          <w:szCs w:val="20"/>
        </w:rPr>
        <w:t>персонифицированного</w:t>
      </w:r>
      <w:r w:rsidR="00CE3115" w:rsidRPr="00E76769">
        <w:rPr>
          <w:sz w:val="20"/>
          <w:szCs w:val="20"/>
        </w:rPr>
        <w:t xml:space="preserve"> </w:t>
      </w:r>
      <w:r w:rsidRPr="00E76769">
        <w:rPr>
          <w:sz w:val="20"/>
          <w:szCs w:val="20"/>
        </w:rPr>
        <w:t>финансирования</w:t>
      </w:r>
      <w:r w:rsidR="00CE3115" w:rsidRPr="00E76769">
        <w:rPr>
          <w:sz w:val="20"/>
          <w:szCs w:val="20"/>
        </w:rPr>
        <w:t xml:space="preserve"> </w:t>
      </w:r>
      <w:r w:rsidRPr="00E76769">
        <w:rPr>
          <w:sz w:val="20"/>
          <w:szCs w:val="20"/>
        </w:rPr>
        <w:t>дополнительного</w:t>
      </w:r>
      <w:r w:rsidR="00CE3115" w:rsidRPr="00E76769">
        <w:rPr>
          <w:sz w:val="20"/>
          <w:szCs w:val="20"/>
        </w:rPr>
        <w:t xml:space="preserve"> </w:t>
      </w:r>
      <w:r w:rsidRPr="00E76769">
        <w:rPr>
          <w:sz w:val="20"/>
          <w:szCs w:val="20"/>
        </w:rPr>
        <w:t>образования</w:t>
      </w:r>
      <w:r w:rsidR="00CE3115" w:rsidRPr="00E76769">
        <w:rPr>
          <w:sz w:val="20"/>
          <w:szCs w:val="20"/>
        </w:rPr>
        <w:t xml:space="preserve"> </w:t>
      </w:r>
      <w:r w:rsidRPr="00E76769">
        <w:rPr>
          <w:sz w:val="20"/>
          <w:szCs w:val="20"/>
        </w:rPr>
        <w:t>детей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Мариинско-Посадском</w:t>
      </w:r>
      <w:r w:rsidR="00CE3115" w:rsidRPr="00E76769">
        <w:rPr>
          <w:sz w:val="20"/>
          <w:szCs w:val="20"/>
        </w:rPr>
        <w:t xml:space="preserve"> </w:t>
      </w:r>
      <w:r w:rsidRPr="00E76769">
        <w:rPr>
          <w:sz w:val="20"/>
          <w:szCs w:val="20"/>
        </w:rPr>
        <w:t>районе</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p w:rsidR="00EB103C" w:rsidRPr="00E76769" w:rsidRDefault="00EB103C" w:rsidP="007F4BA6">
      <w:pPr>
        <w:numPr>
          <w:ilvl w:val="1"/>
          <w:numId w:val="26"/>
        </w:numPr>
        <w:suppressAutoHyphens/>
        <w:ind w:left="0" w:firstLine="709"/>
        <w:jc w:val="both"/>
        <w:rPr>
          <w:sz w:val="20"/>
          <w:szCs w:val="20"/>
        </w:rPr>
      </w:pPr>
      <w:r w:rsidRPr="00E76769">
        <w:rPr>
          <w:sz w:val="20"/>
          <w:szCs w:val="20"/>
        </w:rPr>
        <w:t>Уполномоченная</w:t>
      </w:r>
      <w:r w:rsidR="00CE3115" w:rsidRPr="00E76769">
        <w:rPr>
          <w:sz w:val="20"/>
          <w:szCs w:val="20"/>
        </w:rPr>
        <w:t xml:space="preserve"> </w:t>
      </w:r>
      <w:r w:rsidRPr="00E76769">
        <w:rPr>
          <w:sz w:val="20"/>
          <w:szCs w:val="20"/>
        </w:rPr>
        <w:t>организация,</w:t>
      </w:r>
      <w:r w:rsidR="00CE3115" w:rsidRPr="00E76769">
        <w:rPr>
          <w:sz w:val="20"/>
          <w:szCs w:val="20"/>
        </w:rPr>
        <w:t xml:space="preserve"> </w:t>
      </w:r>
      <w:r w:rsidRPr="00E76769">
        <w:rPr>
          <w:sz w:val="20"/>
          <w:szCs w:val="20"/>
        </w:rPr>
        <w:t>отобранная</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результатам</w:t>
      </w:r>
      <w:r w:rsidR="00CE3115" w:rsidRPr="00E76769">
        <w:rPr>
          <w:sz w:val="20"/>
          <w:szCs w:val="20"/>
        </w:rPr>
        <w:t xml:space="preserve"> </w:t>
      </w:r>
      <w:r w:rsidRPr="00E76769">
        <w:rPr>
          <w:sz w:val="20"/>
          <w:szCs w:val="20"/>
        </w:rPr>
        <w:t>конкурса,</w:t>
      </w:r>
      <w:r w:rsidR="00CE3115" w:rsidRPr="00E76769">
        <w:rPr>
          <w:sz w:val="20"/>
          <w:szCs w:val="20"/>
        </w:rPr>
        <w:t xml:space="preserve"> </w:t>
      </w:r>
      <w:r w:rsidRPr="00E76769">
        <w:rPr>
          <w:sz w:val="20"/>
          <w:szCs w:val="20"/>
        </w:rPr>
        <w:t>получает</w:t>
      </w:r>
      <w:r w:rsidR="00CE3115" w:rsidRPr="00E76769">
        <w:rPr>
          <w:sz w:val="20"/>
          <w:szCs w:val="20"/>
        </w:rPr>
        <w:t xml:space="preserve"> </w:t>
      </w:r>
      <w:r w:rsidRPr="00E76769">
        <w:rPr>
          <w:sz w:val="20"/>
          <w:szCs w:val="20"/>
        </w:rPr>
        <w:t>право</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организацию</w:t>
      </w:r>
      <w:r w:rsidR="00CE3115" w:rsidRPr="00E76769">
        <w:rPr>
          <w:sz w:val="20"/>
          <w:szCs w:val="20"/>
        </w:rPr>
        <w:t xml:space="preserve"> </w:t>
      </w:r>
      <w:r w:rsidRPr="00E76769">
        <w:rPr>
          <w:sz w:val="20"/>
          <w:szCs w:val="20"/>
        </w:rPr>
        <w:t>финансового</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образовательной</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рамках</w:t>
      </w:r>
      <w:r w:rsidR="00CE3115" w:rsidRPr="00E76769">
        <w:rPr>
          <w:sz w:val="20"/>
          <w:szCs w:val="20"/>
        </w:rPr>
        <w:t xml:space="preserve"> </w:t>
      </w:r>
      <w:r w:rsidRPr="00E76769">
        <w:rPr>
          <w:sz w:val="20"/>
          <w:szCs w:val="20"/>
        </w:rPr>
        <w:t>системы</w:t>
      </w:r>
      <w:r w:rsidR="00CE3115" w:rsidRPr="00E76769">
        <w:rPr>
          <w:sz w:val="20"/>
          <w:szCs w:val="20"/>
        </w:rPr>
        <w:t xml:space="preserve"> </w:t>
      </w:r>
      <w:r w:rsidRPr="00E76769">
        <w:rPr>
          <w:sz w:val="20"/>
          <w:szCs w:val="20"/>
        </w:rPr>
        <w:t>персонифицированного</w:t>
      </w:r>
      <w:r w:rsidR="00CE3115" w:rsidRPr="00E76769">
        <w:rPr>
          <w:sz w:val="20"/>
          <w:szCs w:val="20"/>
        </w:rPr>
        <w:t xml:space="preserve"> </w:t>
      </w:r>
      <w:r w:rsidRPr="00E76769">
        <w:rPr>
          <w:sz w:val="20"/>
          <w:szCs w:val="20"/>
        </w:rPr>
        <w:t>финансирования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отношении</w:t>
      </w:r>
      <w:r w:rsidR="00CE3115" w:rsidRPr="00E76769">
        <w:rPr>
          <w:sz w:val="20"/>
          <w:szCs w:val="20"/>
        </w:rPr>
        <w:t xml:space="preserve"> </w:t>
      </w:r>
      <w:r w:rsidRPr="00E76769">
        <w:rPr>
          <w:sz w:val="20"/>
          <w:szCs w:val="20"/>
        </w:rPr>
        <w:t>сертификатов</w:t>
      </w:r>
      <w:r w:rsidR="00CE3115" w:rsidRPr="00E76769">
        <w:rPr>
          <w:sz w:val="20"/>
          <w:szCs w:val="20"/>
        </w:rPr>
        <w:t xml:space="preserve"> </w:t>
      </w:r>
      <w:r w:rsidRPr="00E76769">
        <w:rPr>
          <w:sz w:val="20"/>
          <w:szCs w:val="20"/>
        </w:rPr>
        <w:t>персонифицированного</w:t>
      </w:r>
      <w:r w:rsidR="00CE3115" w:rsidRPr="00E76769">
        <w:rPr>
          <w:sz w:val="20"/>
          <w:szCs w:val="20"/>
        </w:rPr>
        <w:t xml:space="preserve"> </w:t>
      </w:r>
      <w:r w:rsidRPr="00E76769">
        <w:rPr>
          <w:sz w:val="20"/>
          <w:szCs w:val="20"/>
        </w:rPr>
        <w:t>финансирования,</w:t>
      </w:r>
      <w:r w:rsidR="00CE3115" w:rsidRPr="00E76769">
        <w:rPr>
          <w:sz w:val="20"/>
          <w:szCs w:val="20"/>
        </w:rPr>
        <w:t xml:space="preserve"> </w:t>
      </w:r>
      <w:r w:rsidRPr="00E76769">
        <w:rPr>
          <w:sz w:val="20"/>
          <w:szCs w:val="20"/>
        </w:rPr>
        <w:t>выданных</w:t>
      </w:r>
      <w:r w:rsidR="00CE3115" w:rsidRPr="00E76769">
        <w:rPr>
          <w:sz w:val="20"/>
          <w:szCs w:val="20"/>
        </w:rPr>
        <w:t xml:space="preserve"> </w:t>
      </w:r>
      <w:r w:rsidRPr="00E76769">
        <w:rPr>
          <w:sz w:val="20"/>
          <w:szCs w:val="20"/>
        </w:rPr>
        <w:t>Мариинско-Посадским</w:t>
      </w:r>
      <w:r w:rsidR="00CE3115" w:rsidRPr="00E76769">
        <w:rPr>
          <w:sz w:val="20"/>
          <w:szCs w:val="20"/>
        </w:rPr>
        <w:t xml:space="preserve"> </w:t>
      </w:r>
      <w:r w:rsidRPr="00E76769">
        <w:rPr>
          <w:sz w:val="20"/>
          <w:szCs w:val="20"/>
        </w:rPr>
        <w:t>районом</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том</w:t>
      </w:r>
      <w:r w:rsidR="00CE3115" w:rsidRPr="00E76769">
        <w:rPr>
          <w:sz w:val="20"/>
          <w:szCs w:val="20"/>
        </w:rPr>
        <w:t xml:space="preserve"> </w:t>
      </w:r>
      <w:r w:rsidRPr="00E76769">
        <w:rPr>
          <w:sz w:val="20"/>
          <w:szCs w:val="20"/>
        </w:rPr>
        <w:t>числе</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осуществление</w:t>
      </w:r>
      <w:r w:rsidR="00CE3115" w:rsidRPr="00E76769">
        <w:rPr>
          <w:sz w:val="20"/>
          <w:szCs w:val="20"/>
        </w:rPr>
        <w:t xml:space="preserve"> </w:t>
      </w:r>
      <w:r w:rsidRPr="00E76769">
        <w:rPr>
          <w:sz w:val="20"/>
          <w:szCs w:val="20"/>
        </w:rPr>
        <w:t>платежей</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договорам</w:t>
      </w:r>
      <w:r w:rsidR="00CE3115" w:rsidRPr="00E76769">
        <w:rPr>
          <w:sz w:val="20"/>
          <w:szCs w:val="20"/>
        </w:rPr>
        <w:t xml:space="preserve"> </w:t>
      </w:r>
      <w:r w:rsidRPr="00E76769">
        <w:rPr>
          <w:sz w:val="20"/>
          <w:szCs w:val="20"/>
        </w:rPr>
        <w:t>об</w:t>
      </w:r>
      <w:r w:rsidR="00CE3115" w:rsidRPr="00E76769">
        <w:rPr>
          <w:sz w:val="20"/>
          <w:szCs w:val="20"/>
        </w:rPr>
        <w:t xml:space="preserve"> </w:t>
      </w:r>
      <w:r w:rsidRPr="00E76769">
        <w:rPr>
          <w:sz w:val="20"/>
          <w:szCs w:val="20"/>
        </w:rPr>
        <w:t>образовании,</w:t>
      </w:r>
      <w:r w:rsidR="00CE3115" w:rsidRPr="00E76769">
        <w:rPr>
          <w:sz w:val="20"/>
          <w:szCs w:val="20"/>
        </w:rPr>
        <w:t xml:space="preserve"> </w:t>
      </w:r>
      <w:r w:rsidRPr="00E76769">
        <w:rPr>
          <w:sz w:val="20"/>
          <w:szCs w:val="20"/>
        </w:rPr>
        <w:t>заключенным</w:t>
      </w:r>
      <w:r w:rsidR="00CE3115" w:rsidRPr="00E76769">
        <w:rPr>
          <w:sz w:val="20"/>
          <w:szCs w:val="20"/>
        </w:rPr>
        <w:t xml:space="preserve"> </w:t>
      </w:r>
      <w:r w:rsidRPr="00E76769">
        <w:rPr>
          <w:sz w:val="20"/>
          <w:szCs w:val="20"/>
        </w:rPr>
        <w:t>между</w:t>
      </w:r>
      <w:r w:rsidR="00CE3115" w:rsidRPr="00E76769">
        <w:rPr>
          <w:sz w:val="20"/>
          <w:szCs w:val="20"/>
        </w:rPr>
        <w:t xml:space="preserve"> </w:t>
      </w:r>
      <w:r w:rsidRPr="00E76769">
        <w:rPr>
          <w:sz w:val="20"/>
          <w:szCs w:val="20"/>
        </w:rPr>
        <w:t>родителями</w:t>
      </w:r>
      <w:r w:rsidR="00CE3115" w:rsidRPr="00E76769">
        <w:rPr>
          <w:sz w:val="20"/>
          <w:szCs w:val="20"/>
        </w:rPr>
        <w:t xml:space="preserve"> </w:t>
      </w:r>
      <w:r w:rsidRPr="00E76769">
        <w:rPr>
          <w:sz w:val="20"/>
          <w:szCs w:val="20"/>
        </w:rPr>
        <w:t>(законными</w:t>
      </w:r>
      <w:r w:rsidR="00CE3115" w:rsidRPr="00E76769">
        <w:rPr>
          <w:sz w:val="20"/>
          <w:szCs w:val="20"/>
        </w:rPr>
        <w:t xml:space="preserve"> </w:t>
      </w:r>
      <w:r w:rsidRPr="00E76769">
        <w:rPr>
          <w:sz w:val="20"/>
          <w:szCs w:val="20"/>
        </w:rPr>
        <w:t>представителями)</w:t>
      </w:r>
      <w:r w:rsidR="00CE3115" w:rsidRPr="00E76769">
        <w:rPr>
          <w:sz w:val="20"/>
          <w:szCs w:val="20"/>
        </w:rPr>
        <w:t xml:space="preserve"> </w:t>
      </w:r>
      <w:r w:rsidRPr="00E76769">
        <w:rPr>
          <w:sz w:val="20"/>
          <w:szCs w:val="20"/>
        </w:rPr>
        <w:t>детей</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участников</w:t>
      </w:r>
      <w:r w:rsidR="00CE3115" w:rsidRPr="00E76769">
        <w:rPr>
          <w:sz w:val="20"/>
          <w:szCs w:val="20"/>
        </w:rPr>
        <w:t xml:space="preserve"> </w:t>
      </w:r>
      <w:r w:rsidRPr="00E76769">
        <w:rPr>
          <w:sz w:val="20"/>
          <w:szCs w:val="20"/>
        </w:rPr>
        <w:t>системы</w:t>
      </w:r>
      <w:r w:rsidR="00CE3115" w:rsidRPr="00E76769">
        <w:rPr>
          <w:sz w:val="20"/>
          <w:szCs w:val="20"/>
        </w:rPr>
        <w:t xml:space="preserve"> </w:t>
      </w:r>
      <w:r w:rsidRPr="00E76769">
        <w:rPr>
          <w:sz w:val="20"/>
          <w:szCs w:val="20"/>
        </w:rPr>
        <w:t>персонифицированного</w:t>
      </w:r>
      <w:r w:rsidR="00CE3115" w:rsidRPr="00E76769">
        <w:rPr>
          <w:sz w:val="20"/>
          <w:szCs w:val="20"/>
        </w:rPr>
        <w:t xml:space="preserve"> </w:t>
      </w:r>
      <w:r w:rsidRPr="00E76769">
        <w:rPr>
          <w:sz w:val="20"/>
          <w:szCs w:val="20"/>
        </w:rPr>
        <w:t>финансирования</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поставщиками</w:t>
      </w:r>
      <w:r w:rsidR="00CE3115" w:rsidRPr="00E76769">
        <w:rPr>
          <w:sz w:val="20"/>
          <w:szCs w:val="20"/>
        </w:rPr>
        <w:t xml:space="preserve"> </w:t>
      </w:r>
      <w:r w:rsidRPr="00E76769">
        <w:rPr>
          <w:sz w:val="20"/>
          <w:szCs w:val="20"/>
        </w:rPr>
        <w:t>образовательных</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включенными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реестр</w:t>
      </w:r>
      <w:r w:rsidR="00CE3115" w:rsidRPr="00E76769">
        <w:rPr>
          <w:sz w:val="20"/>
          <w:szCs w:val="20"/>
        </w:rPr>
        <w:t xml:space="preserve"> </w:t>
      </w:r>
      <w:r w:rsidRPr="00E76769">
        <w:rPr>
          <w:sz w:val="20"/>
          <w:szCs w:val="20"/>
        </w:rPr>
        <w:t>поставщиков</w:t>
      </w:r>
      <w:r w:rsidR="00CE3115" w:rsidRPr="00E76769">
        <w:rPr>
          <w:sz w:val="20"/>
          <w:szCs w:val="20"/>
        </w:rPr>
        <w:t xml:space="preserve"> </w:t>
      </w:r>
      <w:r w:rsidRPr="00E76769">
        <w:rPr>
          <w:sz w:val="20"/>
          <w:szCs w:val="20"/>
        </w:rPr>
        <w:t>образовательных</w:t>
      </w:r>
      <w:r w:rsidR="00CE3115" w:rsidRPr="00E76769">
        <w:rPr>
          <w:sz w:val="20"/>
          <w:szCs w:val="20"/>
        </w:rPr>
        <w:t xml:space="preserve"> </w:t>
      </w:r>
      <w:r w:rsidRPr="00E76769">
        <w:rPr>
          <w:sz w:val="20"/>
          <w:szCs w:val="20"/>
        </w:rPr>
        <w:t>услуг.</w:t>
      </w:r>
    </w:p>
    <w:p w:rsidR="00EB103C" w:rsidRPr="00E76769" w:rsidRDefault="00EB103C" w:rsidP="007F4BA6">
      <w:pPr>
        <w:numPr>
          <w:ilvl w:val="1"/>
          <w:numId w:val="26"/>
        </w:numPr>
        <w:suppressAutoHyphens/>
        <w:ind w:left="0" w:firstLine="709"/>
        <w:jc w:val="both"/>
        <w:rPr>
          <w:sz w:val="20"/>
          <w:szCs w:val="20"/>
        </w:rPr>
      </w:pPr>
      <w:r w:rsidRPr="00E76769">
        <w:rPr>
          <w:sz w:val="20"/>
          <w:szCs w:val="20"/>
        </w:rPr>
        <w:t>К</w:t>
      </w:r>
      <w:r w:rsidR="00CE3115" w:rsidRPr="00E76769">
        <w:rPr>
          <w:sz w:val="20"/>
          <w:szCs w:val="20"/>
        </w:rPr>
        <w:t xml:space="preserve"> </w:t>
      </w:r>
      <w:r w:rsidRPr="00E76769">
        <w:rPr>
          <w:sz w:val="20"/>
          <w:szCs w:val="20"/>
        </w:rPr>
        <w:t>участию</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конкурсе</w:t>
      </w:r>
      <w:r w:rsidR="00CE3115" w:rsidRPr="00E76769">
        <w:rPr>
          <w:sz w:val="20"/>
          <w:szCs w:val="20"/>
        </w:rPr>
        <w:t xml:space="preserve"> </w:t>
      </w:r>
      <w:r w:rsidRPr="00E76769">
        <w:rPr>
          <w:sz w:val="20"/>
          <w:szCs w:val="20"/>
        </w:rPr>
        <w:t>допускаются</w:t>
      </w:r>
      <w:r w:rsidR="00CE3115" w:rsidRPr="00E76769">
        <w:rPr>
          <w:sz w:val="20"/>
          <w:szCs w:val="20"/>
        </w:rPr>
        <w:t xml:space="preserve"> </w:t>
      </w:r>
      <w:r w:rsidRPr="00E76769">
        <w:rPr>
          <w:sz w:val="20"/>
          <w:szCs w:val="20"/>
        </w:rPr>
        <w:t>организации</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соответствующие</w:t>
      </w:r>
      <w:r w:rsidR="00CE3115" w:rsidRPr="00E76769">
        <w:rPr>
          <w:sz w:val="20"/>
          <w:szCs w:val="20"/>
        </w:rPr>
        <w:t xml:space="preserve"> </w:t>
      </w:r>
      <w:r w:rsidRPr="00E76769">
        <w:rPr>
          <w:sz w:val="20"/>
          <w:szCs w:val="20"/>
        </w:rPr>
        <w:t>следующим</w:t>
      </w:r>
      <w:r w:rsidR="00CE3115" w:rsidRPr="00E76769">
        <w:rPr>
          <w:sz w:val="20"/>
          <w:szCs w:val="20"/>
        </w:rPr>
        <w:t xml:space="preserve"> </w:t>
      </w:r>
      <w:r w:rsidRPr="00E76769">
        <w:rPr>
          <w:sz w:val="20"/>
          <w:szCs w:val="20"/>
        </w:rPr>
        <w:t>требованиям:</w:t>
      </w:r>
    </w:p>
    <w:p w:rsidR="00EB103C" w:rsidRPr="00E76769" w:rsidRDefault="00EB103C" w:rsidP="007F4BA6">
      <w:pPr>
        <w:ind w:firstLine="709"/>
        <w:jc w:val="both"/>
        <w:rPr>
          <w:sz w:val="20"/>
          <w:szCs w:val="20"/>
        </w:rPr>
      </w:pPr>
      <w:r w:rsidRPr="00E76769">
        <w:rPr>
          <w:sz w:val="20"/>
          <w:szCs w:val="20"/>
        </w:rPr>
        <w:t>организация</w:t>
      </w:r>
      <w:r w:rsidR="00CE3115" w:rsidRPr="00E76769">
        <w:rPr>
          <w:sz w:val="20"/>
          <w:szCs w:val="20"/>
        </w:rPr>
        <w:t xml:space="preserve"> </w:t>
      </w:r>
      <w:r w:rsidRPr="00E76769">
        <w:rPr>
          <w:sz w:val="20"/>
          <w:szCs w:val="20"/>
        </w:rPr>
        <w:t>является</w:t>
      </w:r>
      <w:r w:rsidR="00CE3115" w:rsidRPr="00E76769">
        <w:rPr>
          <w:sz w:val="20"/>
          <w:szCs w:val="20"/>
        </w:rPr>
        <w:t xml:space="preserve"> </w:t>
      </w:r>
      <w:r w:rsidRPr="00E76769">
        <w:rPr>
          <w:sz w:val="20"/>
          <w:szCs w:val="20"/>
        </w:rPr>
        <w:t>некоммерческой</w:t>
      </w:r>
      <w:r w:rsidR="00CE3115" w:rsidRPr="00E76769">
        <w:rPr>
          <w:sz w:val="20"/>
          <w:szCs w:val="20"/>
        </w:rPr>
        <w:t xml:space="preserve"> </w:t>
      </w:r>
      <w:r w:rsidRPr="00E76769">
        <w:rPr>
          <w:sz w:val="20"/>
          <w:szCs w:val="20"/>
        </w:rPr>
        <w:t>организацией</w:t>
      </w:r>
      <w:r w:rsidR="00CE3115" w:rsidRPr="00E76769">
        <w:rPr>
          <w:sz w:val="20"/>
          <w:szCs w:val="20"/>
        </w:rPr>
        <w:t xml:space="preserve"> </w:t>
      </w:r>
      <w:r w:rsidRPr="00E76769">
        <w:rPr>
          <w:sz w:val="20"/>
          <w:szCs w:val="20"/>
        </w:rPr>
        <w:t>или</w:t>
      </w:r>
      <w:r w:rsidR="00CE3115" w:rsidRPr="00E76769">
        <w:rPr>
          <w:sz w:val="20"/>
          <w:szCs w:val="20"/>
        </w:rPr>
        <w:t xml:space="preserve"> </w:t>
      </w:r>
      <w:r w:rsidRPr="00E76769">
        <w:rPr>
          <w:sz w:val="20"/>
          <w:szCs w:val="20"/>
        </w:rPr>
        <w:t>автономным</w:t>
      </w:r>
      <w:r w:rsidR="00CE3115" w:rsidRPr="00E76769">
        <w:rPr>
          <w:sz w:val="20"/>
          <w:szCs w:val="20"/>
        </w:rPr>
        <w:t xml:space="preserve"> </w:t>
      </w:r>
      <w:r w:rsidRPr="00E76769">
        <w:rPr>
          <w:sz w:val="20"/>
          <w:szCs w:val="20"/>
        </w:rPr>
        <w:t>учреждением;</w:t>
      </w:r>
    </w:p>
    <w:p w:rsidR="00EB103C" w:rsidRPr="00E76769" w:rsidRDefault="00EB103C" w:rsidP="007F4BA6">
      <w:pPr>
        <w:ind w:firstLine="709"/>
        <w:jc w:val="both"/>
        <w:rPr>
          <w:sz w:val="20"/>
          <w:szCs w:val="20"/>
        </w:rPr>
      </w:pPr>
      <w:r w:rsidRPr="00E76769">
        <w:rPr>
          <w:sz w:val="20"/>
          <w:szCs w:val="20"/>
        </w:rPr>
        <w:t>организация</w:t>
      </w:r>
      <w:r w:rsidR="00CE3115" w:rsidRPr="00E76769">
        <w:rPr>
          <w:sz w:val="20"/>
          <w:szCs w:val="20"/>
        </w:rPr>
        <w:t xml:space="preserve"> </w:t>
      </w:r>
      <w:r w:rsidRPr="00E76769">
        <w:rPr>
          <w:sz w:val="20"/>
          <w:szCs w:val="20"/>
        </w:rPr>
        <w:t>не</w:t>
      </w:r>
      <w:r w:rsidR="00CE3115" w:rsidRPr="00E76769">
        <w:rPr>
          <w:sz w:val="20"/>
          <w:szCs w:val="20"/>
        </w:rPr>
        <w:t xml:space="preserve"> </w:t>
      </w:r>
      <w:r w:rsidRPr="00E76769">
        <w:rPr>
          <w:sz w:val="20"/>
          <w:szCs w:val="20"/>
        </w:rPr>
        <w:t>является</w:t>
      </w:r>
      <w:r w:rsidR="00CE3115" w:rsidRPr="00E76769">
        <w:rPr>
          <w:sz w:val="20"/>
          <w:szCs w:val="20"/>
        </w:rPr>
        <w:t xml:space="preserve"> </w:t>
      </w:r>
      <w:r w:rsidRPr="00E76769">
        <w:rPr>
          <w:sz w:val="20"/>
          <w:szCs w:val="20"/>
        </w:rPr>
        <w:t>поставщиком</w:t>
      </w:r>
      <w:r w:rsidR="00CE3115" w:rsidRPr="00E76769">
        <w:rPr>
          <w:sz w:val="20"/>
          <w:szCs w:val="20"/>
        </w:rPr>
        <w:t xml:space="preserve"> </w:t>
      </w:r>
      <w:r w:rsidRPr="00E76769">
        <w:rPr>
          <w:sz w:val="20"/>
          <w:szCs w:val="20"/>
        </w:rPr>
        <w:t>образовательных</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системы</w:t>
      </w:r>
      <w:r w:rsidR="00CE3115" w:rsidRPr="00E76769">
        <w:rPr>
          <w:sz w:val="20"/>
          <w:szCs w:val="20"/>
        </w:rPr>
        <w:t xml:space="preserve"> </w:t>
      </w:r>
      <w:r w:rsidRPr="00E76769">
        <w:rPr>
          <w:sz w:val="20"/>
          <w:szCs w:val="20"/>
        </w:rPr>
        <w:t>персонифицированного</w:t>
      </w:r>
      <w:r w:rsidR="00CE3115" w:rsidRPr="00E76769">
        <w:rPr>
          <w:sz w:val="20"/>
          <w:szCs w:val="20"/>
        </w:rPr>
        <w:t xml:space="preserve"> </w:t>
      </w:r>
      <w:r w:rsidRPr="00E76769">
        <w:rPr>
          <w:sz w:val="20"/>
          <w:szCs w:val="20"/>
        </w:rPr>
        <w:t>финансирования</w:t>
      </w:r>
      <w:r w:rsidR="00CE3115" w:rsidRPr="00E76769">
        <w:rPr>
          <w:sz w:val="20"/>
          <w:szCs w:val="20"/>
        </w:rPr>
        <w:t xml:space="preserve"> </w:t>
      </w:r>
      <w:r w:rsidRPr="00E76769">
        <w:rPr>
          <w:sz w:val="20"/>
          <w:szCs w:val="20"/>
        </w:rPr>
        <w:t>дополнительного</w:t>
      </w:r>
      <w:r w:rsidR="00CE3115" w:rsidRPr="00E76769">
        <w:rPr>
          <w:sz w:val="20"/>
          <w:szCs w:val="20"/>
        </w:rPr>
        <w:t xml:space="preserve"> </w:t>
      </w:r>
      <w:r w:rsidRPr="00E76769">
        <w:rPr>
          <w:sz w:val="20"/>
          <w:szCs w:val="20"/>
        </w:rPr>
        <w:t>образования</w:t>
      </w:r>
      <w:r w:rsidR="00CE3115" w:rsidRPr="00E76769">
        <w:rPr>
          <w:sz w:val="20"/>
          <w:szCs w:val="20"/>
        </w:rPr>
        <w:t xml:space="preserve"> </w:t>
      </w:r>
      <w:r w:rsidRPr="00E76769">
        <w:rPr>
          <w:sz w:val="20"/>
          <w:szCs w:val="20"/>
        </w:rPr>
        <w:t>детей.</w:t>
      </w:r>
      <w:r w:rsidR="00CE3115" w:rsidRPr="00E76769">
        <w:rPr>
          <w:sz w:val="20"/>
          <w:szCs w:val="20"/>
        </w:rPr>
        <w:t xml:space="preserve"> </w:t>
      </w:r>
    </w:p>
    <w:p w:rsidR="00EB103C" w:rsidRPr="00E76769" w:rsidRDefault="00EB103C" w:rsidP="007F4BA6">
      <w:pPr>
        <w:numPr>
          <w:ilvl w:val="1"/>
          <w:numId w:val="26"/>
        </w:numPr>
        <w:suppressAutoHyphens/>
        <w:ind w:left="0" w:firstLine="709"/>
        <w:jc w:val="both"/>
        <w:rPr>
          <w:sz w:val="20"/>
          <w:szCs w:val="20"/>
        </w:rPr>
      </w:pPr>
      <w:r w:rsidRPr="00E76769">
        <w:rPr>
          <w:sz w:val="20"/>
          <w:szCs w:val="20"/>
        </w:rPr>
        <w:t>Организацию</w:t>
      </w:r>
      <w:r w:rsidR="00CE3115" w:rsidRPr="00E76769">
        <w:rPr>
          <w:sz w:val="20"/>
          <w:szCs w:val="20"/>
        </w:rPr>
        <w:t xml:space="preserve"> </w:t>
      </w:r>
      <w:r w:rsidRPr="00E76769">
        <w:rPr>
          <w:sz w:val="20"/>
          <w:szCs w:val="20"/>
        </w:rPr>
        <w:t>проведения</w:t>
      </w:r>
      <w:r w:rsidR="00CE3115" w:rsidRPr="00E76769">
        <w:rPr>
          <w:sz w:val="20"/>
          <w:szCs w:val="20"/>
        </w:rPr>
        <w:t xml:space="preserve"> </w:t>
      </w:r>
      <w:r w:rsidRPr="00E76769">
        <w:rPr>
          <w:sz w:val="20"/>
          <w:szCs w:val="20"/>
        </w:rPr>
        <w:t>конкурса</w:t>
      </w:r>
      <w:r w:rsidR="00CE3115" w:rsidRPr="00E76769">
        <w:rPr>
          <w:sz w:val="20"/>
          <w:szCs w:val="20"/>
        </w:rPr>
        <w:t xml:space="preserve"> </w:t>
      </w:r>
      <w:r w:rsidRPr="00E76769">
        <w:rPr>
          <w:sz w:val="20"/>
          <w:szCs w:val="20"/>
        </w:rPr>
        <w:t>осуществляет</w:t>
      </w:r>
      <w:r w:rsidR="00CE3115" w:rsidRPr="00E76769">
        <w:rPr>
          <w:sz w:val="20"/>
          <w:szCs w:val="20"/>
        </w:rPr>
        <w:t xml:space="preserve"> </w:t>
      </w:r>
      <w:r w:rsidRPr="00E76769">
        <w:rPr>
          <w:sz w:val="20"/>
          <w:szCs w:val="20"/>
        </w:rPr>
        <w:t>Администрация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(далее</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администрация).</w:t>
      </w:r>
    </w:p>
    <w:p w:rsidR="008150DB" w:rsidRPr="00E76769" w:rsidRDefault="00EB103C" w:rsidP="007F4BA6">
      <w:pPr>
        <w:numPr>
          <w:ilvl w:val="1"/>
          <w:numId w:val="26"/>
        </w:numPr>
        <w:suppressAutoHyphens/>
        <w:ind w:left="0" w:firstLine="709"/>
        <w:jc w:val="both"/>
        <w:rPr>
          <w:sz w:val="20"/>
          <w:szCs w:val="20"/>
        </w:rPr>
      </w:pPr>
      <w:r w:rsidRPr="00E76769">
        <w:rPr>
          <w:sz w:val="20"/>
          <w:szCs w:val="20"/>
        </w:rPr>
        <w:t>Информация</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проведении</w:t>
      </w:r>
      <w:r w:rsidR="00CE3115" w:rsidRPr="00E76769">
        <w:rPr>
          <w:sz w:val="20"/>
          <w:szCs w:val="20"/>
        </w:rPr>
        <w:t xml:space="preserve"> </w:t>
      </w:r>
      <w:r w:rsidRPr="00E76769">
        <w:rPr>
          <w:sz w:val="20"/>
          <w:szCs w:val="20"/>
        </w:rPr>
        <w:t>конкурса</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результатах</w:t>
      </w:r>
      <w:r w:rsidR="00CE3115" w:rsidRPr="00E76769">
        <w:rPr>
          <w:sz w:val="20"/>
          <w:szCs w:val="20"/>
        </w:rPr>
        <w:t xml:space="preserve"> </w:t>
      </w:r>
      <w:r w:rsidRPr="00E76769">
        <w:rPr>
          <w:sz w:val="20"/>
          <w:szCs w:val="20"/>
        </w:rPr>
        <w:t>конкурса</w:t>
      </w:r>
      <w:r w:rsidR="00CE3115" w:rsidRPr="00E76769">
        <w:rPr>
          <w:sz w:val="20"/>
          <w:szCs w:val="20"/>
        </w:rPr>
        <w:t xml:space="preserve"> </w:t>
      </w:r>
      <w:r w:rsidRPr="00E76769">
        <w:rPr>
          <w:sz w:val="20"/>
          <w:szCs w:val="20"/>
        </w:rPr>
        <w:t>размещается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информационно-телекоммуникационной</w:t>
      </w:r>
      <w:r w:rsidR="00CE3115" w:rsidRPr="00E76769">
        <w:rPr>
          <w:sz w:val="20"/>
          <w:szCs w:val="20"/>
        </w:rPr>
        <w:t xml:space="preserve"> </w:t>
      </w:r>
      <w:r w:rsidRPr="00E76769">
        <w:rPr>
          <w:sz w:val="20"/>
          <w:szCs w:val="20"/>
        </w:rPr>
        <w:t>сети</w:t>
      </w:r>
      <w:r w:rsidR="00CE3115" w:rsidRPr="00E76769">
        <w:rPr>
          <w:sz w:val="20"/>
          <w:szCs w:val="20"/>
        </w:rPr>
        <w:t xml:space="preserve"> </w:t>
      </w:r>
      <w:r w:rsidRPr="00E76769">
        <w:rPr>
          <w:sz w:val="20"/>
          <w:szCs w:val="20"/>
        </w:rPr>
        <w:t>«Интернет»</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официальном</w:t>
      </w:r>
      <w:r w:rsidR="00CE3115" w:rsidRPr="00E76769">
        <w:rPr>
          <w:sz w:val="20"/>
          <w:szCs w:val="20"/>
        </w:rPr>
        <w:t xml:space="preserve"> </w:t>
      </w:r>
      <w:r w:rsidRPr="00E76769">
        <w:rPr>
          <w:sz w:val="20"/>
          <w:szCs w:val="20"/>
        </w:rPr>
        <w:t>сайте</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муниципальной</w:t>
      </w:r>
      <w:r w:rsidR="00CE3115" w:rsidRPr="00E76769">
        <w:rPr>
          <w:sz w:val="20"/>
          <w:szCs w:val="20"/>
        </w:rPr>
        <w:t xml:space="preserve"> </w:t>
      </w:r>
      <w:r w:rsidRPr="00E76769">
        <w:rPr>
          <w:sz w:val="20"/>
          <w:szCs w:val="20"/>
        </w:rPr>
        <w:t>газете</w:t>
      </w:r>
      <w:r w:rsidR="00CE3115" w:rsidRPr="00E76769">
        <w:rPr>
          <w:sz w:val="20"/>
          <w:szCs w:val="20"/>
        </w:rPr>
        <w:t xml:space="preserve"> </w:t>
      </w:r>
      <w:r w:rsidRPr="00E76769">
        <w:rPr>
          <w:sz w:val="20"/>
          <w:szCs w:val="20"/>
        </w:rPr>
        <w:t>«Посадский</w:t>
      </w:r>
      <w:r w:rsidR="00CE3115" w:rsidRPr="00E76769">
        <w:rPr>
          <w:sz w:val="20"/>
          <w:szCs w:val="20"/>
        </w:rPr>
        <w:t xml:space="preserve"> </w:t>
      </w:r>
      <w:r w:rsidRPr="00E76769">
        <w:rPr>
          <w:sz w:val="20"/>
          <w:szCs w:val="20"/>
        </w:rPr>
        <w:t>вестник».</w:t>
      </w:r>
    </w:p>
    <w:p w:rsidR="008150DB" w:rsidRPr="00E76769" w:rsidRDefault="00EB103C" w:rsidP="007F4BA6">
      <w:pPr>
        <w:numPr>
          <w:ilvl w:val="0"/>
          <w:numId w:val="26"/>
        </w:numPr>
        <w:suppressAutoHyphens/>
        <w:jc w:val="center"/>
        <w:rPr>
          <w:sz w:val="20"/>
          <w:szCs w:val="20"/>
        </w:rPr>
      </w:pPr>
      <w:r w:rsidRPr="00E76769">
        <w:rPr>
          <w:sz w:val="20"/>
          <w:szCs w:val="20"/>
        </w:rPr>
        <w:t>Организация</w:t>
      </w:r>
      <w:r w:rsidR="00CE3115" w:rsidRPr="00E76769">
        <w:rPr>
          <w:sz w:val="20"/>
          <w:szCs w:val="20"/>
        </w:rPr>
        <w:t xml:space="preserve"> </w:t>
      </w:r>
      <w:r w:rsidRPr="00E76769">
        <w:rPr>
          <w:sz w:val="20"/>
          <w:szCs w:val="20"/>
        </w:rPr>
        <w:t>конкурса</w:t>
      </w:r>
    </w:p>
    <w:p w:rsidR="00EB103C" w:rsidRPr="00E76769" w:rsidRDefault="00EB103C" w:rsidP="007F4BA6">
      <w:pPr>
        <w:numPr>
          <w:ilvl w:val="1"/>
          <w:numId w:val="26"/>
        </w:numPr>
        <w:suppressAutoHyphens/>
        <w:ind w:left="0" w:firstLine="709"/>
        <w:jc w:val="both"/>
        <w:rPr>
          <w:sz w:val="20"/>
          <w:szCs w:val="20"/>
        </w:rPr>
      </w:pPr>
      <w:r w:rsidRPr="00E76769">
        <w:rPr>
          <w:sz w:val="20"/>
          <w:szCs w:val="20"/>
        </w:rPr>
        <w:t>Для</w:t>
      </w:r>
      <w:r w:rsidR="00CE3115" w:rsidRPr="00E76769">
        <w:rPr>
          <w:sz w:val="20"/>
          <w:szCs w:val="20"/>
        </w:rPr>
        <w:t xml:space="preserve"> </w:t>
      </w:r>
      <w:r w:rsidRPr="00E76769">
        <w:rPr>
          <w:sz w:val="20"/>
          <w:szCs w:val="20"/>
        </w:rPr>
        <w:t>организации</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проведения</w:t>
      </w:r>
      <w:r w:rsidR="00CE3115" w:rsidRPr="00E76769">
        <w:rPr>
          <w:sz w:val="20"/>
          <w:szCs w:val="20"/>
        </w:rPr>
        <w:t xml:space="preserve"> </w:t>
      </w:r>
      <w:r w:rsidRPr="00E76769">
        <w:rPr>
          <w:sz w:val="20"/>
          <w:szCs w:val="20"/>
        </w:rPr>
        <w:t>конкурса</w:t>
      </w:r>
      <w:r w:rsidR="00CE3115" w:rsidRPr="00E76769">
        <w:rPr>
          <w:sz w:val="20"/>
          <w:szCs w:val="20"/>
        </w:rPr>
        <w:t xml:space="preserve"> </w:t>
      </w:r>
      <w:r w:rsidRPr="00E76769">
        <w:rPr>
          <w:sz w:val="20"/>
          <w:szCs w:val="20"/>
        </w:rPr>
        <w:t>постановлением</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создается</w:t>
      </w:r>
      <w:r w:rsidR="00CE3115" w:rsidRPr="00E76769">
        <w:rPr>
          <w:sz w:val="20"/>
          <w:szCs w:val="20"/>
        </w:rPr>
        <w:t xml:space="preserve"> </w:t>
      </w:r>
      <w:r w:rsidRPr="00E76769">
        <w:rPr>
          <w:sz w:val="20"/>
          <w:szCs w:val="20"/>
        </w:rPr>
        <w:t>конкурсная</w:t>
      </w:r>
      <w:r w:rsidR="00CE3115" w:rsidRPr="00E76769">
        <w:rPr>
          <w:sz w:val="20"/>
          <w:szCs w:val="20"/>
        </w:rPr>
        <w:t xml:space="preserve"> </w:t>
      </w:r>
      <w:r w:rsidRPr="00E76769">
        <w:rPr>
          <w:sz w:val="20"/>
          <w:szCs w:val="20"/>
        </w:rPr>
        <w:t>комиссия</w:t>
      </w:r>
      <w:r w:rsidR="00CE3115" w:rsidRPr="00E76769">
        <w:rPr>
          <w:sz w:val="20"/>
          <w:szCs w:val="20"/>
        </w:rPr>
        <w:t xml:space="preserve"> </w:t>
      </w:r>
      <w:r w:rsidRPr="00E76769">
        <w:rPr>
          <w:sz w:val="20"/>
          <w:szCs w:val="20"/>
        </w:rPr>
        <w:t>(далее</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комиссия),</w:t>
      </w:r>
      <w:r w:rsidR="00CE3115" w:rsidRPr="00E76769">
        <w:rPr>
          <w:sz w:val="20"/>
          <w:szCs w:val="20"/>
        </w:rPr>
        <w:t xml:space="preserve"> </w:t>
      </w:r>
      <w:r w:rsidRPr="00E76769">
        <w:rPr>
          <w:sz w:val="20"/>
          <w:szCs w:val="20"/>
        </w:rPr>
        <w:t>которая</w:t>
      </w:r>
      <w:r w:rsidR="00CE3115" w:rsidRPr="00E76769">
        <w:rPr>
          <w:sz w:val="20"/>
          <w:szCs w:val="20"/>
        </w:rPr>
        <w:t xml:space="preserve"> </w:t>
      </w:r>
      <w:r w:rsidRPr="00E76769">
        <w:rPr>
          <w:sz w:val="20"/>
          <w:szCs w:val="20"/>
        </w:rPr>
        <w:t>осуществляет</w:t>
      </w:r>
      <w:r w:rsidR="00CE3115" w:rsidRPr="00E76769">
        <w:rPr>
          <w:sz w:val="20"/>
          <w:szCs w:val="20"/>
        </w:rPr>
        <w:t xml:space="preserve"> </w:t>
      </w:r>
      <w:r w:rsidRPr="00E76769">
        <w:rPr>
          <w:sz w:val="20"/>
          <w:szCs w:val="20"/>
        </w:rPr>
        <w:t>свою</w:t>
      </w:r>
      <w:r w:rsidR="00CE3115" w:rsidRPr="00E76769">
        <w:rPr>
          <w:sz w:val="20"/>
          <w:szCs w:val="20"/>
        </w:rPr>
        <w:t xml:space="preserve"> </w:t>
      </w:r>
      <w:r w:rsidRPr="00E76769">
        <w:rPr>
          <w:sz w:val="20"/>
          <w:szCs w:val="20"/>
        </w:rPr>
        <w:t>деятельность</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соответствии</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настоящим</w:t>
      </w:r>
      <w:r w:rsidR="00CE3115" w:rsidRPr="00E76769">
        <w:rPr>
          <w:sz w:val="20"/>
          <w:szCs w:val="20"/>
        </w:rPr>
        <w:t xml:space="preserve"> </w:t>
      </w:r>
      <w:r w:rsidRPr="00E76769">
        <w:rPr>
          <w:sz w:val="20"/>
          <w:szCs w:val="20"/>
        </w:rPr>
        <w:t>Порядком,</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утверждается</w:t>
      </w:r>
      <w:r w:rsidR="00CE3115" w:rsidRPr="00E76769">
        <w:rPr>
          <w:sz w:val="20"/>
          <w:szCs w:val="20"/>
        </w:rPr>
        <w:t xml:space="preserve"> </w:t>
      </w:r>
      <w:r w:rsidRPr="00E76769">
        <w:rPr>
          <w:sz w:val="20"/>
          <w:szCs w:val="20"/>
        </w:rPr>
        <w:t>ее</w:t>
      </w:r>
      <w:r w:rsidR="00CE3115" w:rsidRPr="00E76769">
        <w:rPr>
          <w:sz w:val="20"/>
          <w:szCs w:val="20"/>
        </w:rPr>
        <w:t xml:space="preserve"> </w:t>
      </w:r>
      <w:r w:rsidRPr="00E76769">
        <w:rPr>
          <w:sz w:val="20"/>
          <w:szCs w:val="20"/>
        </w:rPr>
        <w:t>состав.</w:t>
      </w:r>
    </w:p>
    <w:p w:rsidR="00EB103C" w:rsidRPr="00E76769" w:rsidRDefault="00EB103C" w:rsidP="007F4BA6">
      <w:pPr>
        <w:numPr>
          <w:ilvl w:val="1"/>
          <w:numId w:val="26"/>
        </w:numPr>
        <w:suppressAutoHyphens/>
        <w:ind w:left="0" w:firstLine="709"/>
        <w:jc w:val="both"/>
        <w:rPr>
          <w:sz w:val="20"/>
          <w:szCs w:val="20"/>
        </w:rPr>
      </w:pPr>
      <w:r w:rsidRPr="00E76769">
        <w:rPr>
          <w:sz w:val="20"/>
          <w:szCs w:val="20"/>
        </w:rPr>
        <w:t>Комиссия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своей</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руководствуется</w:t>
      </w:r>
      <w:r w:rsidR="00CE3115" w:rsidRPr="00E76769">
        <w:rPr>
          <w:sz w:val="20"/>
          <w:szCs w:val="20"/>
        </w:rPr>
        <w:t xml:space="preserve"> </w:t>
      </w:r>
      <w:r w:rsidRPr="00E76769">
        <w:rPr>
          <w:sz w:val="20"/>
          <w:szCs w:val="20"/>
        </w:rPr>
        <w:t>Конституцией</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r w:rsidR="00CE3115" w:rsidRPr="00E76769">
        <w:rPr>
          <w:sz w:val="20"/>
          <w:szCs w:val="20"/>
        </w:rPr>
        <w:t xml:space="preserve"> </w:t>
      </w:r>
      <w:r w:rsidRPr="00E76769">
        <w:rPr>
          <w:sz w:val="20"/>
          <w:szCs w:val="20"/>
        </w:rPr>
        <w:t>федеральными</w:t>
      </w:r>
      <w:r w:rsidR="00CE3115" w:rsidRPr="00E76769">
        <w:rPr>
          <w:sz w:val="20"/>
          <w:szCs w:val="20"/>
        </w:rPr>
        <w:t xml:space="preserve"> </w:t>
      </w:r>
      <w:r w:rsidRPr="00E76769">
        <w:rPr>
          <w:sz w:val="20"/>
          <w:szCs w:val="20"/>
        </w:rPr>
        <w:t>конституционными</w:t>
      </w:r>
      <w:r w:rsidR="00CE3115" w:rsidRPr="00E76769">
        <w:rPr>
          <w:sz w:val="20"/>
          <w:szCs w:val="20"/>
        </w:rPr>
        <w:t xml:space="preserve"> </w:t>
      </w:r>
      <w:r w:rsidRPr="00E76769">
        <w:rPr>
          <w:sz w:val="20"/>
          <w:szCs w:val="20"/>
        </w:rPr>
        <w:t>законами,</w:t>
      </w:r>
      <w:r w:rsidR="00CE3115" w:rsidRPr="00E76769">
        <w:rPr>
          <w:sz w:val="20"/>
          <w:szCs w:val="20"/>
        </w:rPr>
        <w:t xml:space="preserve"> </w:t>
      </w:r>
      <w:r w:rsidRPr="00E76769">
        <w:rPr>
          <w:sz w:val="20"/>
          <w:szCs w:val="20"/>
        </w:rPr>
        <w:t>федеральными</w:t>
      </w:r>
      <w:r w:rsidR="00CE3115" w:rsidRPr="00E76769">
        <w:rPr>
          <w:sz w:val="20"/>
          <w:szCs w:val="20"/>
        </w:rPr>
        <w:t xml:space="preserve"> </w:t>
      </w:r>
      <w:r w:rsidRPr="00E76769">
        <w:rPr>
          <w:sz w:val="20"/>
          <w:szCs w:val="20"/>
        </w:rPr>
        <w:t>законами</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иными</w:t>
      </w:r>
      <w:r w:rsidR="00CE3115" w:rsidRPr="00E76769">
        <w:rPr>
          <w:sz w:val="20"/>
          <w:szCs w:val="20"/>
        </w:rPr>
        <w:t xml:space="preserve"> </w:t>
      </w:r>
      <w:r w:rsidRPr="00E76769">
        <w:rPr>
          <w:sz w:val="20"/>
          <w:szCs w:val="20"/>
        </w:rPr>
        <w:t>нормативными</w:t>
      </w:r>
      <w:r w:rsidR="00CE3115" w:rsidRPr="00E76769">
        <w:rPr>
          <w:sz w:val="20"/>
          <w:szCs w:val="20"/>
        </w:rPr>
        <w:t xml:space="preserve"> </w:t>
      </w:r>
      <w:r w:rsidRPr="00E76769">
        <w:rPr>
          <w:sz w:val="20"/>
          <w:szCs w:val="20"/>
        </w:rPr>
        <w:t>правовыми</w:t>
      </w:r>
      <w:r w:rsidR="00CE3115" w:rsidRPr="00E76769">
        <w:rPr>
          <w:sz w:val="20"/>
          <w:szCs w:val="20"/>
        </w:rPr>
        <w:t xml:space="preserve"> </w:t>
      </w:r>
      <w:r w:rsidRPr="00E76769">
        <w:rPr>
          <w:sz w:val="20"/>
          <w:szCs w:val="20"/>
        </w:rPr>
        <w:t>актами</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r w:rsidR="00CE3115" w:rsidRPr="00E76769">
        <w:rPr>
          <w:sz w:val="20"/>
          <w:szCs w:val="20"/>
        </w:rPr>
        <w:t xml:space="preserve"> </w:t>
      </w:r>
      <w:r w:rsidRPr="00E76769">
        <w:rPr>
          <w:sz w:val="20"/>
          <w:szCs w:val="20"/>
        </w:rPr>
        <w:t>Конституцией</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законами</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иными</w:t>
      </w:r>
      <w:r w:rsidR="00CE3115" w:rsidRPr="00E76769">
        <w:rPr>
          <w:sz w:val="20"/>
          <w:szCs w:val="20"/>
        </w:rPr>
        <w:t xml:space="preserve"> </w:t>
      </w:r>
      <w:r w:rsidRPr="00E76769">
        <w:rPr>
          <w:sz w:val="20"/>
          <w:szCs w:val="20"/>
        </w:rPr>
        <w:t>нормативными</w:t>
      </w:r>
      <w:r w:rsidR="00CE3115" w:rsidRPr="00E76769">
        <w:rPr>
          <w:sz w:val="20"/>
          <w:szCs w:val="20"/>
        </w:rPr>
        <w:t xml:space="preserve"> </w:t>
      </w:r>
      <w:r w:rsidRPr="00E76769">
        <w:rPr>
          <w:sz w:val="20"/>
          <w:szCs w:val="20"/>
        </w:rPr>
        <w:t>правовыми</w:t>
      </w:r>
      <w:r w:rsidR="00CE3115" w:rsidRPr="00E76769">
        <w:rPr>
          <w:sz w:val="20"/>
          <w:szCs w:val="20"/>
        </w:rPr>
        <w:t xml:space="preserve"> </w:t>
      </w:r>
      <w:r w:rsidRPr="00E76769">
        <w:rPr>
          <w:sz w:val="20"/>
          <w:szCs w:val="20"/>
        </w:rPr>
        <w:t>актами</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а</w:t>
      </w:r>
      <w:r w:rsidR="00CE3115" w:rsidRPr="00E76769">
        <w:rPr>
          <w:sz w:val="20"/>
          <w:szCs w:val="20"/>
        </w:rPr>
        <w:t xml:space="preserve"> </w:t>
      </w:r>
      <w:r w:rsidRPr="00E76769">
        <w:rPr>
          <w:sz w:val="20"/>
          <w:szCs w:val="20"/>
        </w:rPr>
        <w:t>также</w:t>
      </w:r>
      <w:r w:rsidR="00CE3115" w:rsidRPr="00E76769">
        <w:rPr>
          <w:sz w:val="20"/>
          <w:szCs w:val="20"/>
        </w:rPr>
        <w:t xml:space="preserve"> </w:t>
      </w:r>
      <w:r w:rsidRPr="00E76769">
        <w:rPr>
          <w:sz w:val="20"/>
          <w:szCs w:val="20"/>
        </w:rPr>
        <w:t>настоящим</w:t>
      </w:r>
      <w:r w:rsidR="00CE3115" w:rsidRPr="00E76769">
        <w:rPr>
          <w:sz w:val="20"/>
          <w:szCs w:val="20"/>
        </w:rPr>
        <w:t xml:space="preserve"> </w:t>
      </w:r>
      <w:r w:rsidRPr="00E76769">
        <w:rPr>
          <w:sz w:val="20"/>
          <w:szCs w:val="20"/>
        </w:rPr>
        <w:t>Порядком.</w:t>
      </w:r>
    </w:p>
    <w:p w:rsidR="00EB103C" w:rsidRPr="00E76769" w:rsidRDefault="00EB103C" w:rsidP="007F4BA6">
      <w:pPr>
        <w:numPr>
          <w:ilvl w:val="1"/>
          <w:numId w:val="26"/>
        </w:numPr>
        <w:suppressAutoHyphens/>
        <w:ind w:left="0" w:firstLine="709"/>
        <w:jc w:val="both"/>
        <w:rPr>
          <w:sz w:val="20"/>
          <w:szCs w:val="20"/>
        </w:rPr>
      </w:pPr>
      <w:r w:rsidRPr="00E76769">
        <w:rPr>
          <w:sz w:val="20"/>
          <w:szCs w:val="20"/>
        </w:rPr>
        <w:t>Комиссия</w:t>
      </w:r>
      <w:r w:rsidR="00CE3115" w:rsidRPr="00E76769">
        <w:rPr>
          <w:sz w:val="20"/>
          <w:szCs w:val="20"/>
        </w:rPr>
        <w:t xml:space="preserve"> </w:t>
      </w:r>
      <w:r w:rsidRPr="00E76769">
        <w:rPr>
          <w:sz w:val="20"/>
          <w:szCs w:val="20"/>
        </w:rPr>
        <w:t>образуется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составе</w:t>
      </w:r>
      <w:r w:rsidR="00CE3115" w:rsidRPr="00E76769">
        <w:rPr>
          <w:sz w:val="20"/>
          <w:szCs w:val="20"/>
        </w:rPr>
        <w:t xml:space="preserve"> </w:t>
      </w:r>
      <w:r w:rsidRPr="00E76769">
        <w:rPr>
          <w:sz w:val="20"/>
          <w:szCs w:val="20"/>
        </w:rPr>
        <w:t>председателя,</w:t>
      </w:r>
      <w:r w:rsidR="00CE3115" w:rsidRPr="00E76769">
        <w:rPr>
          <w:sz w:val="20"/>
          <w:szCs w:val="20"/>
        </w:rPr>
        <w:t xml:space="preserve"> </w:t>
      </w:r>
      <w:r w:rsidRPr="00E76769">
        <w:rPr>
          <w:sz w:val="20"/>
          <w:szCs w:val="20"/>
        </w:rPr>
        <w:t>заместителя</w:t>
      </w:r>
      <w:r w:rsidR="00CE3115" w:rsidRPr="00E76769">
        <w:rPr>
          <w:sz w:val="20"/>
          <w:szCs w:val="20"/>
        </w:rPr>
        <w:t xml:space="preserve"> </w:t>
      </w:r>
      <w:r w:rsidRPr="00E76769">
        <w:rPr>
          <w:sz w:val="20"/>
          <w:szCs w:val="20"/>
        </w:rPr>
        <w:t>председателя,</w:t>
      </w:r>
      <w:r w:rsidR="00CE3115" w:rsidRPr="00E76769">
        <w:rPr>
          <w:sz w:val="20"/>
          <w:szCs w:val="20"/>
        </w:rPr>
        <w:t xml:space="preserve"> </w:t>
      </w:r>
      <w:r w:rsidRPr="00E76769">
        <w:rPr>
          <w:sz w:val="20"/>
          <w:szCs w:val="20"/>
        </w:rPr>
        <w:t>секретаря</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членов</w:t>
      </w:r>
      <w:r w:rsidR="00CE3115" w:rsidRPr="00E76769">
        <w:rPr>
          <w:sz w:val="20"/>
          <w:szCs w:val="20"/>
        </w:rPr>
        <w:t xml:space="preserve"> </w:t>
      </w:r>
      <w:r w:rsidRPr="00E76769">
        <w:rPr>
          <w:sz w:val="20"/>
          <w:szCs w:val="20"/>
        </w:rPr>
        <w:t>комиссии.</w:t>
      </w:r>
      <w:r w:rsidR="00CE3115" w:rsidRPr="00E76769">
        <w:rPr>
          <w:sz w:val="20"/>
          <w:szCs w:val="20"/>
        </w:rPr>
        <w:t xml:space="preserve"> </w:t>
      </w:r>
    </w:p>
    <w:p w:rsidR="00EB103C" w:rsidRPr="00E76769" w:rsidRDefault="00EB103C" w:rsidP="007F4BA6">
      <w:pPr>
        <w:numPr>
          <w:ilvl w:val="1"/>
          <w:numId w:val="26"/>
        </w:numPr>
        <w:suppressAutoHyphens/>
        <w:ind w:left="0" w:firstLine="709"/>
        <w:jc w:val="both"/>
        <w:rPr>
          <w:sz w:val="20"/>
          <w:szCs w:val="20"/>
        </w:rPr>
      </w:pPr>
      <w:r w:rsidRPr="00E76769">
        <w:rPr>
          <w:sz w:val="20"/>
          <w:szCs w:val="20"/>
        </w:rPr>
        <w:t>Основными</w:t>
      </w:r>
      <w:r w:rsidR="00CE3115" w:rsidRPr="00E76769">
        <w:rPr>
          <w:sz w:val="20"/>
          <w:szCs w:val="20"/>
        </w:rPr>
        <w:t xml:space="preserve"> </w:t>
      </w:r>
      <w:r w:rsidRPr="00E76769">
        <w:rPr>
          <w:sz w:val="20"/>
          <w:szCs w:val="20"/>
        </w:rPr>
        <w:t>задачами</w:t>
      </w:r>
      <w:r w:rsidR="00CE3115" w:rsidRPr="00E76769">
        <w:rPr>
          <w:sz w:val="20"/>
          <w:szCs w:val="20"/>
        </w:rPr>
        <w:t xml:space="preserve"> </w:t>
      </w:r>
      <w:r w:rsidRPr="00E76769">
        <w:rPr>
          <w:sz w:val="20"/>
          <w:szCs w:val="20"/>
        </w:rPr>
        <w:t>комиссии</w:t>
      </w:r>
      <w:r w:rsidR="00CE3115" w:rsidRPr="00E76769">
        <w:rPr>
          <w:sz w:val="20"/>
          <w:szCs w:val="20"/>
        </w:rPr>
        <w:t xml:space="preserve"> </w:t>
      </w:r>
      <w:r w:rsidRPr="00E76769">
        <w:rPr>
          <w:sz w:val="20"/>
          <w:szCs w:val="20"/>
        </w:rPr>
        <w:t>являются:</w:t>
      </w:r>
    </w:p>
    <w:p w:rsidR="00EB103C" w:rsidRPr="00E76769" w:rsidRDefault="00EB103C" w:rsidP="007F4BA6">
      <w:pPr>
        <w:ind w:firstLine="709"/>
        <w:jc w:val="both"/>
        <w:rPr>
          <w:sz w:val="20"/>
          <w:szCs w:val="20"/>
        </w:rPr>
      </w:pPr>
      <w:r w:rsidRPr="00E76769">
        <w:rPr>
          <w:sz w:val="20"/>
          <w:szCs w:val="20"/>
        </w:rPr>
        <w:t>объективная</w:t>
      </w:r>
      <w:r w:rsidR="00CE3115" w:rsidRPr="00E76769">
        <w:rPr>
          <w:sz w:val="20"/>
          <w:szCs w:val="20"/>
        </w:rPr>
        <w:t xml:space="preserve"> </w:t>
      </w:r>
      <w:r w:rsidRPr="00E76769">
        <w:rPr>
          <w:sz w:val="20"/>
          <w:szCs w:val="20"/>
        </w:rPr>
        <w:t>оценка</w:t>
      </w:r>
      <w:r w:rsidR="00CE3115" w:rsidRPr="00E76769">
        <w:rPr>
          <w:sz w:val="20"/>
          <w:szCs w:val="20"/>
        </w:rPr>
        <w:t xml:space="preserve"> </w:t>
      </w:r>
      <w:r w:rsidRPr="00E76769">
        <w:rPr>
          <w:sz w:val="20"/>
          <w:szCs w:val="20"/>
        </w:rPr>
        <w:t>организаций,</w:t>
      </w:r>
      <w:r w:rsidR="00CE3115" w:rsidRPr="00E76769">
        <w:rPr>
          <w:sz w:val="20"/>
          <w:szCs w:val="20"/>
        </w:rPr>
        <w:t xml:space="preserve"> </w:t>
      </w:r>
      <w:r w:rsidRPr="00E76769">
        <w:rPr>
          <w:sz w:val="20"/>
          <w:szCs w:val="20"/>
        </w:rPr>
        <w:t>представивших</w:t>
      </w:r>
      <w:r w:rsidR="00CE3115" w:rsidRPr="00E76769">
        <w:rPr>
          <w:sz w:val="20"/>
          <w:szCs w:val="20"/>
        </w:rPr>
        <w:t xml:space="preserve"> </w:t>
      </w:r>
      <w:r w:rsidRPr="00E76769">
        <w:rPr>
          <w:sz w:val="20"/>
          <w:szCs w:val="20"/>
        </w:rPr>
        <w:t>документы</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участия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конкурсе</w:t>
      </w:r>
      <w:r w:rsidR="00CE3115" w:rsidRPr="00E76769">
        <w:rPr>
          <w:sz w:val="20"/>
          <w:szCs w:val="20"/>
        </w:rPr>
        <w:t xml:space="preserve"> </w:t>
      </w:r>
      <w:r w:rsidRPr="00E76769">
        <w:rPr>
          <w:sz w:val="20"/>
          <w:szCs w:val="20"/>
        </w:rPr>
        <w:t>(далее</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участник</w:t>
      </w:r>
      <w:r w:rsidR="00CE3115" w:rsidRPr="00E76769">
        <w:rPr>
          <w:sz w:val="20"/>
          <w:szCs w:val="20"/>
        </w:rPr>
        <w:t xml:space="preserve"> </w:t>
      </w:r>
      <w:r w:rsidRPr="00E76769">
        <w:rPr>
          <w:sz w:val="20"/>
          <w:szCs w:val="20"/>
        </w:rPr>
        <w:t>конкурса);</w:t>
      </w:r>
    </w:p>
    <w:p w:rsidR="00EB103C" w:rsidRPr="00E76769" w:rsidRDefault="00EB103C" w:rsidP="007F4BA6">
      <w:pPr>
        <w:ind w:firstLine="709"/>
        <w:jc w:val="both"/>
        <w:rPr>
          <w:sz w:val="20"/>
          <w:szCs w:val="20"/>
        </w:rPr>
      </w:pPr>
      <w:r w:rsidRPr="00E76769">
        <w:rPr>
          <w:sz w:val="20"/>
          <w:szCs w:val="20"/>
        </w:rPr>
        <w:t>определение</w:t>
      </w:r>
      <w:r w:rsidR="00CE3115" w:rsidRPr="00E76769">
        <w:rPr>
          <w:sz w:val="20"/>
          <w:szCs w:val="20"/>
        </w:rPr>
        <w:t xml:space="preserve"> </w:t>
      </w:r>
      <w:r w:rsidRPr="00E76769">
        <w:rPr>
          <w:sz w:val="20"/>
          <w:szCs w:val="20"/>
        </w:rPr>
        <w:t>победителя</w:t>
      </w:r>
      <w:r w:rsidR="00CE3115" w:rsidRPr="00E76769">
        <w:rPr>
          <w:sz w:val="20"/>
          <w:szCs w:val="20"/>
        </w:rPr>
        <w:t xml:space="preserve"> </w:t>
      </w:r>
      <w:r w:rsidRPr="00E76769">
        <w:rPr>
          <w:sz w:val="20"/>
          <w:szCs w:val="20"/>
        </w:rPr>
        <w:t>конкурса.</w:t>
      </w:r>
    </w:p>
    <w:p w:rsidR="00EB103C" w:rsidRPr="00E76769" w:rsidRDefault="00EB103C" w:rsidP="007F4BA6">
      <w:pPr>
        <w:numPr>
          <w:ilvl w:val="1"/>
          <w:numId w:val="26"/>
        </w:numPr>
        <w:suppressAutoHyphens/>
        <w:ind w:left="0" w:firstLine="709"/>
        <w:jc w:val="both"/>
        <w:rPr>
          <w:sz w:val="20"/>
          <w:szCs w:val="20"/>
        </w:rPr>
      </w:pPr>
      <w:r w:rsidRPr="00E76769">
        <w:rPr>
          <w:sz w:val="20"/>
          <w:szCs w:val="20"/>
        </w:rPr>
        <w:t>Комиссия</w:t>
      </w:r>
      <w:r w:rsidR="00CE3115" w:rsidRPr="00E76769">
        <w:rPr>
          <w:sz w:val="20"/>
          <w:szCs w:val="20"/>
        </w:rPr>
        <w:t xml:space="preserve"> </w:t>
      </w:r>
      <w:r w:rsidRPr="00E76769">
        <w:rPr>
          <w:sz w:val="20"/>
          <w:szCs w:val="20"/>
        </w:rPr>
        <w:t>осуществляет</w:t>
      </w:r>
      <w:r w:rsidR="00CE3115" w:rsidRPr="00E76769">
        <w:rPr>
          <w:sz w:val="20"/>
          <w:szCs w:val="20"/>
        </w:rPr>
        <w:t xml:space="preserve"> </w:t>
      </w:r>
      <w:r w:rsidRPr="00E76769">
        <w:rPr>
          <w:sz w:val="20"/>
          <w:szCs w:val="20"/>
        </w:rPr>
        <w:t>следующие</w:t>
      </w:r>
      <w:r w:rsidR="00CE3115" w:rsidRPr="00E76769">
        <w:rPr>
          <w:sz w:val="20"/>
          <w:szCs w:val="20"/>
        </w:rPr>
        <w:t xml:space="preserve"> </w:t>
      </w:r>
      <w:r w:rsidRPr="00E76769">
        <w:rPr>
          <w:sz w:val="20"/>
          <w:szCs w:val="20"/>
        </w:rPr>
        <w:t>функции:</w:t>
      </w:r>
    </w:p>
    <w:p w:rsidR="00EB103C" w:rsidRPr="00E76769" w:rsidRDefault="00EB103C" w:rsidP="007F4BA6">
      <w:pPr>
        <w:ind w:firstLine="709"/>
        <w:jc w:val="both"/>
        <w:rPr>
          <w:sz w:val="20"/>
          <w:szCs w:val="20"/>
        </w:rPr>
      </w:pPr>
      <w:r w:rsidRPr="00E76769">
        <w:rPr>
          <w:sz w:val="20"/>
          <w:szCs w:val="20"/>
        </w:rPr>
        <w:t>устанавливает</w:t>
      </w:r>
      <w:r w:rsidR="00CE3115" w:rsidRPr="00E76769">
        <w:rPr>
          <w:sz w:val="20"/>
          <w:szCs w:val="20"/>
        </w:rPr>
        <w:t xml:space="preserve"> </w:t>
      </w:r>
      <w:r w:rsidRPr="00E76769">
        <w:rPr>
          <w:sz w:val="20"/>
          <w:szCs w:val="20"/>
        </w:rPr>
        <w:t>сроки</w:t>
      </w:r>
      <w:r w:rsidR="00CE3115" w:rsidRPr="00E76769">
        <w:rPr>
          <w:sz w:val="20"/>
          <w:szCs w:val="20"/>
        </w:rPr>
        <w:t xml:space="preserve"> </w:t>
      </w:r>
      <w:r w:rsidRPr="00E76769">
        <w:rPr>
          <w:sz w:val="20"/>
          <w:szCs w:val="20"/>
        </w:rPr>
        <w:t>проведения</w:t>
      </w:r>
      <w:r w:rsidR="00CE3115" w:rsidRPr="00E76769">
        <w:rPr>
          <w:sz w:val="20"/>
          <w:szCs w:val="20"/>
        </w:rPr>
        <w:t xml:space="preserve"> </w:t>
      </w:r>
      <w:r w:rsidRPr="00E76769">
        <w:rPr>
          <w:sz w:val="20"/>
          <w:szCs w:val="20"/>
        </w:rPr>
        <w:t>конкурса</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предоставления</w:t>
      </w:r>
      <w:r w:rsidR="00CE3115" w:rsidRPr="00E76769">
        <w:rPr>
          <w:sz w:val="20"/>
          <w:szCs w:val="20"/>
        </w:rPr>
        <w:t xml:space="preserve"> </w:t>
      </w:r>
      <w:r w:rsidRPr="00E76769">
        <w:rPr>
          <w:sz w:val="20"/>
          <w:szCs w:val="20"/>
        </w:rPr>
        <w:t>документов</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участия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конкурсе;</w:t>
      </w:r>
    </w:p>
    <w:p w:rsidR="00EB103C" w:rsidRPr="00E76769" w:rsidRDefault="00EB103C" w:rsidP="007F4BA6">
      <w:pPr>
        <w:ind w:firstLine="709"/>
        <w:jc w:val="both"/>
        <w:rPr>
          <w:sz w:val="20"/>
          <w:szCs w:val="20"/>
        </w:rPr>
      </w:pPr>
      <w:r w:rsidRPr="00E76769">
        <w:rPr>
          <w:sz w:val="20"/>
          <w:szCs w:val="20"/>
        </w:rPr>
        <w:t>рассматривает</w:t>
      </w:r>
      <w:r w:rsidR="00CE3115" w:rsidRPr="00E76769">
        <w:rPr>
          <w:sz w:val="20"/>
          <w:szCs w:val="20"/>
        </w:rPr>
        <w:t xml:space="preserve"> </w:t>
      </w:r>
      <w:r w:rsidRPr="00E76769">
        <w:rPr>
          <w:sz w:val="20"/>
          <w:szCs w:val="20"/>
        </w:rPr>
        <w:t>документы,</w:t>
      </w:r>
      <w:r w:rsidR="00CE3115" w:rsidRPr="00E76769">
        <w:rPr>
          <w:sz w:val="20"/>
          <w:szCs w:val="20"/>
        </w:rPr>
        <w:t xml:space="preserve"> </w:t>
      </w:r>
      <w:r w:rsidRPr="00E76769">
        <w:rPr>
          <w:sz w:val="20"/>
          <w:szCs w:val="20"/>
        </w:rPr>
        <w:t>предоставленные</w:t>
      </w:r>
      <w:r w:rsidR="00CE3115" w:rsidRPr="00E76769">
        <w:rPr>
          <w:sz w:val="20"/>
          <w:szCs w:val="20"/>
        </w:rPr>
        <w:t xml:space="preserve"> </w:t>
      </w:r>
      <w:r w:rsidRPr="00E76769">
        <w:rPr>
          <w:sz w:val="20"/>
          <w:szCs w:val="20"/>
        </w:rPr>
        <w:t>участниками</w:t>
      </w:r>
      <w:r w:rsidR="00CE3115" w:rsidRPr="00E76769">
        <w:rPr>
          <w:sz w:val="20"/>
          <w:szCs w:val="20"/>
        </w:rPr>
        <w:t xml:space="preserve"> </w:t>
      </w:r>
      <w:r w:rsidRPr="00E76769">
        <w:rPr>
          <w:sz w:val="20"/>
          <w:szCs w:val="20"/>
        </w:rPr>
        <w:t>конкурса;</w:t>
      </w:r>
    </w:p>
    <w:p w:rsidR="00EB103C" w:rsidRPr="00E76769" w:rsidRDefault="00EB103C" w:rsidP="007F4BA6">
      <w:pPr>
        <w:ind w:firstLine="709"/>
        <w:jc w:val="both"/>
        <w:rPr>
          <w:sz w:val="20"/>
          <w:szCs w:val="20"/>
        </w:rPr>
      </w:pPr>
      <w:r w:rsidRPr="00E76769">
        <w:rPr>
          <w:sz w:val="20"/>
          <w:szCs w:val="20"/>
        </w:rPr>
        <w:t>дает</w:t>
      </w:r>
      <w:r w:rsidR="00CE3115" w:rsidRPr="00E76769">
        <w:rPr>
          <w:sz w:val="20"/>
          <w:szCs w:val="20"/>
        </w:rPr>
        <w:t xml:space="preserve"> </w:t>
      </w:r>
      <w:r w:rsidRPr="00E76769">
        <w:rPr>
          <w:sz w:val="20"/>
          <w:szCs w:val="20"/>
        </w:rPr>
        <w:t>всестороннюю</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объективную</w:t>
      </w:r>
      <w:r w:rsidR="00CE3115" w:rsidRPr="00E76769">
        <w:rPr>
          <w:sz w:val="20"/>
          <w:szCs w:val="20"/>
        </w:rPr>
        <w:t xml:space="preserve"> </w:t>
      </w:r>
      <w:r w:rsidRPr="00E76769">
        <w:rPr>
          <w:sz w:val="20"/>
          <w:szCs w:val="20"/>
        </w:rPr>
        <w:t>оценку</w:t>
      </w:r>
      <w:r w:rsidR="00CE3115" w:rsidRPr="00E76769">
        <w:rPr>
          <w:sz w:val="20"/>
          <w:szCs w:val="20"/>
        </w:rPr>
        <w:t xml:space="preserve"> </w:t>
      </w:r>
      <w:r w:rsidRPr="00E76769">
        <w:rPr>
          <w:sz w:val="20"/>
          <w:szCs w:val="20"/>
        </w:rPr>
        <w:t>участникам</w:t>
      </w:r>
      <w:r w:rsidR="00CE3115" w:rsidRPr="00E76769">
        <w:rPr>
          <w:sz w:val="20"/>
          <w:szCs w:val="20"/>
        </w:rPr>
        <w:t xml:space="preserve"> </w:t>
      </w:r>
      <w:r w:rsidRPr="00E76769">
        <w:rPr>
          <w:sz w:val="20"/>
          <w:szCs w:val="20"/>
        </w:rPr>
        <w:t>конкурса;</w:t>
      </w:r>
    </w:p>
    <w:p w:rsidR="00EB103C" w:rsidRPr="00E76769" w:rsidRDefault="00EB103C" w:rsidP="007F4BA6">
      <w:pPr>
        <w:ind w:firstLine="709"/>
        <w:jc w:val="both"/>
        <w:rPr>
          <w:sz w:val="20"/>
          <w:szCs w:val="20"/>
        </w:rPr>
      </w:pPr>
      <w:r w:rsidRPr="00E76769">
        <w:rPr>
          <w:sz w:val="20"/>
          <w:szCs w:val="20"/>
        </w:rPr>
        <w:t>осуществляет</w:t>
      </w:r>
      <w:r w:rsidR="00CE3115" w:rsidRPr="00E76769">
        <w:rPr>
          <w:sz w:val="20"/>
          <w:szCs w:val="20"/>
        </w:rPr>
        <w:t xml:space="preserve"> </w:t>
      </w:r>
      <w:r w:rsidRPr="00E76769">
        <w:rPr>
          <w:sz w:val="20"/>
          <w:szCs w:val="20"/>
        </w:rPr>
        <w:t>иные</w:t>
      </w:r>
      <w:r w:rsidR="00CE3115" w:rsidRPr="00E76769">
        <w:rPr>
          <w:sz w:val="20"/>
          <w:szCs w:val="20"/>
        </w:rPr>
        <w:t xml:space="preserve"> </w:t>
      </w:r>
      <w:r w:rsidRPr="00E76769">
        <w:rPr>
          <w:sz w:val="20"/>
          <w:szCs w:val="20"/>
        </w:rPr>
        <w:t>функции,</w:t>
      </w:r>
      <w:r w:rsidR="00CE3115" w:rsidRPr="00E76769">
        <w:rPr>
          <w:sz w:val="20"/>
          <w:szCs w:val="20"/>
        </w:rPr>
        <w:t xml:space="preserve"> </w:t>
      </w:r>
      <w:r w:rsidRPr="00E76769">
        <w:rPr>
          <w:sz w:val="20"/>
          <w:szCs w:val="20"/>
        </w:rPr>
        <w:t>установленные</w:t>
      </w:r>
      <w:r w:rsidR="00CE3115" w:rsidRPr="00E76769">
        <w:rPr>
          <w:sz w:val="20"/>
          <w:szCs w:val="20"/>
        </w:rPr>
        <w:t xml:space="preserve"> </w:t>
      </w:r>
      <w:r w:rsidRPr="00E76769">
        <w:rPr>
          <w:sz w:val="20"/>
          <w:szCs w:val="20"/>
        </w:rPr>
        <w:t>настоящим</w:t>
      </w:r>
      <w:r w:rsidR="00CE3115" w:rsidRPr="00E76769">
        <w:rPr>
          <w:sz w:val="20"/>
          <w:szCs w:val="20"/>
        </w:rPr>
        <w:t xml:space="preserve"> </w:t>
      </w:r>
      <w:r w:rsidRPr="00E76769">
        <w:rPr>
          <w:sz w:val="20"/>
          <w:szCs w:val="20"/>
        </w:rPr>
        <w:t>Порядком.</w:t>
      </w:r>
    </w:p>
    <w:p w:rsidR="00EB103C" w:rsidRPr="00E76769" w:rsidRDefault="00EB103C" w:rsidP="007F4BA6">
      <w:pPr>
        <w:numPr>
          <w:ilvl w:val="1"/>
          <w:numId w:val="26"/>
        </w:numPr>
        <w:suppressAutoHyphens/>
        <w:jc w:val="both"/>
        <w:rPr>
          <w:sz w:val="20"/>
          <w:szCs w:val="20"/>
        </w:rPr>
      </w:pPr>
      <w:r w:rsidRPr="00E76769">
        <w:rPr>
          <w:sz w:val="20"/>
          <w:szCs w:val="20"/>
        </w:rPr>
        <w:t>Комиссия</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решения</w:t>
      </w:r>
      <w:r w:rsidR="00CE3115" w:rsidRPr="00E76769">
        <w:rPr>
          <w:sz w:val="20"/>
          <w:szCs w:val="20"/>
        </w:rPr>
        <w:t xml:space="preserve"> </w:t>
      </w:r>
      <w:r w:rsidRPr="00E76769">
        <w:rPr>
          <w:sz w:val="20"/>
          <w:szCs w:val="20"/>
        </w:rPr>
        <w:t>возложенных</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нее</w:t>
      </w:r>
      <w:r w:rsidR="00CE3115" w:rsidRPr="00E76769">
        <w:rPr>
          <w:sz w:val="20"/>
          <w:szCs w:val="20"/>
        </w:rPr>
        <w:t xml:space="preserve"> </w:t>
      </w:r>
      <w:r w:rsidRPr="00E76769">
        <w:rPr>
          <w:sz w:val="20"/>
          <w:szCs w:val="20"/>
        </w:rPr>
        <w:t>задач</w:t>
      </w:r>
      <w:r w:rsidR="00CE3115" w:rsidRPr="00E76769">
        <w:rPr>
          <w:sz w:val="20"/>
          <w:szCs w:val="20"/>
        </w:rPr>
        <w:t xml:space="preserve"> </w:t>
      </w:r>
      <w:r w:rsidRPr="00E76769">
        <w:rPr>
          <w:sz w:val="20"/>
          <w:szCs w:val="20"/>
        </w:rPr>
        <w:t>имеет</w:t>
      </w:r>
      <w:r w:rsidR="00CE3115" w:rsidRPr="00E76769">
        <w:rPr>
          <w:sz w:val="20"/>
          <w:szCs w:val="20"/>
        </w:rPr>
        <w:t xml:space="preserve"> </w:t>
      </w:r>
      <w:r w:rsidRPr="00E76769">
        <w:rPr>
          <w:sz w:val="20"/>
          <w:szCs w:val="20"/>
        </w:rPr>
        <w:t>право:</w:t>
      </w:r>
    </w:p>
    <w:p w:rsidR="00EB103C" w:rsidRPr="00E76769" w:rsidRDefault="00EB103C" w:rsidP="007F4BA6">
      <w:pPr>
        <w:ind w:firstLine="709"/>
        <w:jc w:val="both"/>
        <w:rPr>
          <w:sz w:val="20"/>
          <w:szCs w:val="20"/>
        </w:rPr>
      </w:pPr>
      <w:r w:rsidRPr="00E76769">
        <w:rPr>
          <w:sz w:val="20"/>
          <w:szCs w:val="20"/>
        </w:rPr>
        <w:t>запрашивать</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получать</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установленном</w:t>
      </w:r>
      <w:r w:rsidR="00CE3115" w:rsidRPr="00E76769">
        <w:rPr>
          <w:sz w:val="20"/>
          <w:szCs w:val="20"/>
        </w:rPr>
        <w:t xml:space="preserve"> </w:t>
      </w:r>
      <w:r w:rsidRPr="00E76769">
        <w:rPr>
          <w:sz w:val="20"/>
          <w:szCs w:val="20"/>
        </w:rPr>
        <w:t>порядке</w:t>
      </w:r>
      <w:r w:rsidR="00CE3115" w:rsidRPr="00E76769">
        <w:rPr>
          <w:sz w:val="20"/>
          <w:szCs w:val="20"/>
        </w:rPr>
        <w:t xml:space="preserve"> </w:t>
      </w:r>
      <w:r w:rsidRPr="00E76769">
        <w:rPr>
          <w:sz w:val="20"/>
          <w:szCs w:val="20"/>
        </w:rPr>
        <w:t>необходимые</w:t>
      </w:r>
      <w:r w:rsidR="00CE3115" w:rsidRPr="00E76769">
        <w:rPr>
          <w:sz w:val="20"/>
          <w:szCs w:val="20"/>
        </w:rPr>
        <w:t xml:space="preserve"> </w:t>
      </w:r>
      <w:r w:rsidRPr="00E76769">
        <w:rPr>
          <w:sz w:val="20"/>
          <w:szCs w:val="20"/>
        </w:rPr>
        <w:t>материалы</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участников</w:t>
      </w:r>
      <w:r w:rsidR="00CE3115" w:rsidRPr="00E76769">
        <w:rPr>
          <w:sz w:val="20"/>
          <w:szCs w:val="20"/>
        </w:rPr>
        <w:t xml:space="preserve"> </w:t>
      </w:r>
      <w:r w:rsidRPr="00E76769">
        <w:rPr>
          <w:sz w:val="20"/>
          <w:szCs w:val="20"/>
        </w:rPr>
        <w:t>конкурса,</w:t>
      </w:r>
      <w:r w:rsidR="00CE3115" w:rsidRPr="00E76769">
        <w:rPr>
          <w:sz w:val="20"/>
          <w:szCs w:val="20"/>
        </w:rPr>
        <w:t xml:space="preserve"> </w:t>
      </w:r>
      <w:r w:rsidRPr="00E76769">
        <w:rPr>
          <w:sz w:val="20"/>
          <w:szCs w:val="20"/>
        </w:rPr>
        <w:t>органов</w:t>
      </w:r>
      <w:r w:rsidR="00CE3115" w:rsidRPr="00E76769">
        <w:rPr>
          <w:sz w:val="20"/>
          <w:szCs w:val="20"/>
        </w:rPr>
        <w:t xml:space="preserve"> </w:t>
      </w:r>
      <w:r w:rsidRPr="00E76769">
        <w:rPr>
          <w:sz w:val="20"/>
          <w:szCs w:val="20"/>
        </w:rPr>
        <w:t>местного</w:t>
      </w:r>
      <w:r w:rsidR="00CE3115" w:rsidRPr="00E76769">
        <w:rPr>
          <w:sz w:val="20"/>
          <w:szCs w:val="20"/>
        </w:rPr>
        <w:t xml:space="preserve"> </w:t>
      </w:r>
      <w:r w:rsidRPr="00E76769">
        <w:rPr>
          <w:sz w:val="20"/>
          <w:szCs w:val="20"/>
        </w:rPr>
        <w:t>самоуправления;</w:t>
      </w:r>
    </w:p>
    <w:p w:rsidR="00EB103C" w:rsidRPr="00E76769" w:rsidRDefault="00EB103C" w:rsidP="007F4BA6">
      <w:pPr>
        <w:ind w:firstLine="709"/>
        <w:jc w:val="both"/>
        <w:rPr>
          <w:sz w:val="20"/>
          <w:szCs w:val="20"/>
        </w:rPr>
      </w:pPr>
      <w:r w:rsidRPr="00E76769">
        <w:rPr>
          <w:sz w:val="20"/>
          <w:szCs w:val="20"/>
        </w:rPr>
        <w:t>приглашать</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предварительному</w:t>
      </w:r>
      <w:r w:rsidR="00CE3115" w:rsidRPr="00E76769">
        <w:rPr>
          <w:sz w:val="20"/>
          <w:szCs w:val="20"/>
        </w:rPr>
        <w:t xml:space="preserve"> </w:t>
      </w:r>
      <w:r w:rsidRPr="00E76769">
        <w:rPr>
          <w:sz w:val="20"/>
          <w:szCs w:val="20"/>
        </w:rPr>
        <w:t>согласованию</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свои</w:t>
      </w:r>
      <w:r w:rsidR="00CE3115" w:rsidRPr="00E76769">
        <w:rPr>
          <w:sz w:val="20"/>
          <w:szCs w:val="20"/>
        </w:rPr>
        <w:t xml:space="preserve"> </w:t>
      </w:r>
      <w:r w:rsidRPr="00E76769">
        <w:rPr>
          <w:sz w:val="20"/>
          <w:szCs w:val="20"/>
        </w:rPr>
        <w:t>заседания</w:t>
      </w:r>
      <w:r w:rsidR="00CE3115" w:rsidRPr="00E76769">
        <w:rPr>
          <w:sz w:val="20"/>
          <w:szCs w:val="20"/>
        </w:rPr>
        <w:t xml:space="preserve"> </w:t>
      </w:r>
      <w:r w:rsidRPr="00E76769">
        <w:rPr>
          <w:sz w:val="20"/>
          <w:szCs w:val="20"/>
        </w:rPr>
        <w:t>участников</w:t>
      </w:r>
      <w:r w:rsidR="00CE3115" w:rsidRPr="00E76769">
        <w:rPr>
          <w:sz w:val="20"/>
          <w:szCs w:val="20"/>
        </w:rPr>
        <w:t xml:space="preserve"> </w:t>
      </w:r>
      <w:r w:rsidRPr="00E76769">
        <w:rPr>
          <w:sz w:val="20"/>
          <w:szCs w:val="20"/>
        </w:rPr>
        <w:t>конкурса,</w:t>
      </w:r>
      <w:r w:rsidR="00CE3115" w:rsidRPr="00E76769">
        <w:rPr>
          <w:sz w:val="20"/>
          <w:szCs w:val="20"/>
        </w:rPr>
        <w:t xml:space="preserve"> </w:t>
      </w:r>
      <w:r w:rsidRPr="00E76769">
        <w:rPr>
          <w:sz w:val="20"/>
          <w:szCs w:val="20"/>
        </w:rPr>
        <w:t>представителей</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органов,</w:t>
      </w:r>
      <w:r w:rsidR="00CE3115" w:rsidRPr="00E76769">
        <w:rPr>
          <w:sz w:val="20"/>
          <w:szCs w:val="20"/>
        </w:rPr>
        <w:t xml:space="preserve"> </w:t>
      </w:r>
      <w:r w:rsidRPr="00E76769">
        <w:rPr>
          <w:sz w:val="20"/>
          <w:szCs w:val="20"/>
        </w:rPr>
        <w:t>органов</w:t>
      </w:r>
      <w:r w:rsidR="00CE3115" w:rsidRPr="00E76769">
        <w:rPr>
          <w:sz w:val="20"/>
          <w:szCs w:val="20"/>
        </w:rPr>
        <w:t xml:space="preserve"> </w:t>
      </w:r>
      <w:r w:rsidRPr="00E76769">
        <w:rPr>
          <w:sz w:val="20"/>
          <w:szCs w:val="20"/>
        </w:rPr>
        <w:t>местного</w:t>
      </w:r>
      <w:r w:rsidR="00CE3115" w:rsidRPr="00E76769">
        <w:rPr>
          <w:sz w:val="20"/>
          <w:szCs w:val="20"/>
        </w:rPr>
        <w:t xml:space="preserve"> </w:t>
      </w:r>
      <w:r w:rsidRPr="00E76769">
        <w:rPr>
          <w:sz w:val="20"/>
          <w:szCs w:val="20"/>
        </w:rPr>
        <w:t>самоуправления,</w:t>
      </w:r>
      <w:r w:rsidR="00CE3115" w:rsidRPr="00E76769">
        <w:rPr>
          <w:sz w:val="20"/>
          <w:szCs w:val="20"/>
        </w:rPr>
        <w:t xml:space="preserve"> </w:t>
      </w:r>
      <w:r w:rsidRPr="00E76769">
        <w:rPr>
          <w:sz w:val="20"/>
          <w:szCs w:val="20"/>
        </w:rPr>
        <w:t>общественных</w:t>
      </w:r>
      <w:r w:rsidR="00CE3115" w:rsidRPr="00E76769">
        <w:rPr>
          <w:sz w:val="20"/>
          <w:szCs w:val="20"/>
        </w:rPr>
        <w:t xml:space="preserve"> </w:t>
      </w:r>
      <w:r w:rsidRPr="00E76769">
        <w:rPr>
          <w:sz w:val="20"/>
          <w:szCs w:val="20"/>
        </w:rPr>
        <w:t>объединений,</w:t>
      </w:r>
      <w:r w:rsidR="00CE3115" w:rsidRPr="00E76769">
        <w:rPr>
          <w:sz w:val="20"/>
          <w:szCs w:val="20"/>
        </w:rPr>
        <w:t xml:space="preserve"> </w:t>
      </w:r>
      <w:r w:rsidRPr="00E76769">
        <w:rPr>
          <w:sz w:val="20"/>
          <w:szCs w:val="20"/>
        </w:rPr>
        <w:t>экспертов,</w:t>
      </w:r>
      <w:r w:rsidR="00CE3115" w:rsidRPr="00E76769">
        <w:rPr>
          <w:sz w:val="20"/>
          <w:szCs w:val="20"/>
        </w:rPr>
        <w:t xml:space="preserve"> </w:t>
      </w:r>
      <w:r w:rsidRPr="00E76769">
        <w:rPr>
          <w:sz w:val="20"/>
          <w:szCs w:val="20"/>
        </w:rPr>
        <w:t>специалистов,</w:t>
      </w:r>
      <w:r w:rsidR="00CE3115" w:rsidRPr="00E76769">
        <w:rPr>
          <w:sz w:val="20"/>
          <w:szCs w:val="20"/>
        </w:rPr>
        <w:t xml:space="preserve"> </w:t>
      </w:r>
      <w:r w:rsidRPr="00E76769">
        <w:rPr>
          <w:sz w:val="20"/>
          <w:szCs w:val="20"/>
        </w:rPr>
        <w:t>иных</w:t>
      </w:r>
      <w:r w:rsidR="00CE3115" w:rsidRPr="00E76769">
        <w:rPr>
          <w:sz w:val="20"/>
          <w:szCs w:val="20"/>
        </w:rPr>
        <w:t xml:space="preserve"> </w:t>
      </w:r>
      <w:r w:rsidRPr="00E76769">
        <w:rPr>
          <w:sz w:val="20"/>
          <w:szCs w:val="20"/>
        </w:rPr>
        <w:t>граждан.</w:t>
      </w:r>
    </w:p>
    <w:p w:rsidR="00EB103C" w:rsidRPr="00E76769" w:rsidRDefault="00EB103C" w:rsidP="007F4BA6">
      <w:pPr>
        <w:numPr>
          <w:ilvl w:val="1"/>
          <w:numId w:val="26"/>
        </w:numPr>
        <w:suppressAutoHyphens/>
        <w:ind w:left="0" w:firstLine="709"/>
        <w:jc w:val="both"/>
        <w:rPr>
          <w:sz w:val="20"/>
          <w:szCs w:val="20"/>
        </w:rPr>
      </w:pPr>
      <w:r w:rsidRPr="00E76769">
        <w:rPr>
          <w:sz w:val="20"/>
          <w:szCs w:val="20"/>
        </w:rPr>
        <w:t>Формой</w:t>
      </w:r>
      <w:r w:rsidR="00CE3115" w:rsidRPr="00E76769">
        <w:rPr>
          <w:sz w:val="20"/>
          <w:szCs w:val="20"/>
        </w:rPr>
        <w:t xml:space="preserve"> </w:t>
      </w:r>
      <w:r w:rsidRPr="00E76769">
        <w:rPr>
          <w:sz w:val="20"/>
          <w:szCs w:val="20"/>
        </w:rPr>
        <w:t>работы</w:t>
      </w:r>
      <w:r w:rsidR="00CE3115" w:rsidRPr="00E76769">
        <w:rPr>
          <w:sz w:val="20"/>
          <w:szCs w:val="20"/>
        </w:rPr>
        <w:t xml:space="preserve"> </w:t>
      </w:r>
      <w:r w:rsidRPr="00E76769">
        <w:rPr>
          <w:sz w:val="20"/>
          <w:szCs w:val="20"/>
        </w:rPr>
        <w:t>комиссии</w:t>
      </w:r>
      <w:r w:rsidR="00CE3115" w:rsidRPr="00E76769">
        <w:rPr>
          <w:sz w:val="20"/>
          <w:szCs w:val="20"/>
        </w:rPr>
        <w:t xml:space="preserve"> </w:t>
      </w:r>
      <w:r w:rsidRPr="00E76769">
        <w:rPr>
          <w:sz w:val="20"/>
          <w:szCs w:val="20"/>
        </w:rPr>
        <w:t>является</w:t>
      </w:r>
      <w:r w:rsidR="00CE3115" w:rsidRPr="00E76769">
        <w:rPr>
          <w:sz w:val="20"/>
          <w:szCs w:val="20"/>
        </w:rPr>
        <w:t xml:space="preserve"> </w:t>
      </w:r>
      <w:r w:rsidRPr="00E76769">
        <w:rPr>
          <w:sz w:val="20"/>
          <w:szCs w:val="20"/>
        </w:rPr>
        <w:t>ее</w:t>
      </w:r>
      <w:r w:rsidR="00CE3115" w:rsidRPr="00E76769">
        <w:rPr>
          <w:sz w:val="20"/>
          <w:szCs w:val="20"/>
        </w:rPr>
        <w:t xml:space="preserve"> </w:t>
      </w:r>
      <w:r w:rsidRPr="00E76769">
        <w:rPr>
          <w:sz w:val="20"/>
          <w:szCs w:val="20"/>
        </w:rPr>
        <w:t>заседание.</w:t>
      </w:r>
      <w:r w:rsidR="00CE3115" w:rsidRPr="00E76769">
        <w:rPr>
          <w:sz w:val="20"/>
          <w:szCs w:val="20"/>
        </w:rPr>
        <w:t xml:space="preserve"> </w:t>
      </w:r>
    </w:p>
    <w:p w:rsidR="00EB103C" w:rsidRPr="00E76769" w:rsidRDefault="00EB103C" w:rsidP="007F4BA6">
      <w:pPr>
        <w:ind w:firstLine="709"/>
        <w:jc w:val="both"/>
        <w:rPr>
          <w:sz w:val="20"/>
          <w:szCs w:val="20"/>
        </w:rPr>
      </w:pPr>
      <w:r w:rsidRPr="00E76769">
        <w:rPr>
          <w:sz w:val="20"/>
          <w:szCs w:val="20"/>
        </w:rPr>
        <w:t>Заседание</w:t>
      </w:r>
      <w:r w:rsidR="00CE3115" w:rsidRPr="00E76769">
        <w:rPr>
          <w:sz w:val="20"/>
          <w:szCs w:val="20"/>
        </w:rPr>
        <w:t xml:space="preserve"> </w:t>
      </w:r>
      <w:r w:rsidRPr="00E76769">
        <w:rPr>
          <w:sz w:val="20"/>
          <w:szCs w:val="20"/>
        </w:rPr>
        <w:t>комиссии</w:t>
      </w:r>
      <w:r w:rsidR="00CE3115" w:rsidRPr="00E76769">
        <w:rPr>
          <w:sz w:val="20"/>
          <w:szCs w:val="20"/>
        </w:rPr>
        <w:t xml:space="preserve"> </w:t>
      </w:r>
      <w:r w:rsidRPr="00E76769">
        <w:rPr>
          <w:sz w:val="20"/>
          <w:szCs w:val="20"/>
        </w:rPr>
        <w:t>проводит</w:t>
      </w:r>
      <w:r w:rsidR="00CE3115" w:rsidRPr="00E76769">
        <w:rPr>
          <w:sz w:val="20"/>
          <w:szCs w:val="20"/>
        </w:rPr>
        <w:t xml:space="preserve"> </w:t>
      </w:r>
      <w:r w:rsidRPr="00E76769">
        <w:rPr>
          <w:sz w:val="20"/>
          <w:szCs w:val="20"/>
        </w:rPr>
        <w:t>председатель</w:t>
      </w:r>
      <w:r w:rsidR="00CE3115" w:rsidRPr="00E76769">
        <w:rPr>
          <w:sz w:val="20"/>
          <w:szCs w:val="20"/>
        </w:rPr>
        <w:t xml:space="preserve"> </w:t>
      </w:r>
      <w:r w:rsidRPr="00E76769">
        <w:rPr>
          <w:sz w:val="20"/>
          <w:szCs w:val="20"/>
        </w:rPr>
        <w:t>комиссии,</w:t>
      </w:r>
      <w:r w:rsidR="00CE3115" w:rsidRPr="00E76769">
        <w:rPr>
          <w:sz w:val="20"/>
          <w:szCs w:val="20"/>
        </w:rPr>
        <w:t xml:space="preserve"> </w:t>
      </w:r>
      <w:r w:rsidRPr="00E76769">
        <w:rPr>
          <w:sz w:val="20"/>
          <w:szCs w:val="20"/>
        </w:rPr>
        <w:t>а</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его</w:t>
      </w:r>
      <w:r w:rsidR="00CE3115" w:rsidRPr="00E76769">
        <w:rPr>
          <w:sz w:val="20"/>
          <w:szCs w:val="20"/>
        </w:rPr>
        <w:t xml:space="preserve"> </w:t>
      </w:r>
      <w:r w:rsidRPr="00E76769">
        <w:rPr>
          <w:sz w:val="20"/>
          <w:szCs w:val="20"/>
        </w:rPr>
        <w:t>отсутствие</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заместитель</w:t>
      </w:r>
      <w:r w:rsidR="00CE3115" w:rsidRPr="00E76769">
        <w:rPr>
          <w:sz w:val="20"/>
          <w:szCs w:val="20"/>
        </w:rPr>
        <w:t xml:space="preserve"> </w:t>
      </w:r>
      <w:r w:rsidRPr="00E76769">
        <w:rPr>
          <w:sz w:val="20"/>
          <w:szCs w:val="20"/>
        </w:rPr>
        <w:t>председателя</w:t>
      </w:r>
      <w:r w:rsidR="00CE3115" w:rsidRPr="00E76769">
        <w:rPr>
          <w:sz w:val="20"/>
          <w:szCs w:val="20"/>
        </w:rPr>
        <w:t xml:space="preserve"> </w:t>
      </w:r>
      <w:r w:rsidRPr="00E76769">
        <w:rPr>
          <w:sz w:val="20"/>
          <w:szCs w:val="20"/>
        </w:rPr>
        <w:t>комиссии.</w:t>
      </w:r>
    </w:p>
    <w:p w:rsidR="00EB103C" w:rsidRPr="00E76769" w:rsidRDefault="00EB103C" w:rsidP="007F4BA6">
      <w:pPr>
        <w:ind w:firstLine="709"/>
        <w:jc w:val="both"/>
        <w:rPr>
          <w:sz w:val="20"/>
          <w:szCs w:val="20"/>
        </w:rPr>
      </w:pPr>
      <w:r w:rsidRPr="00E76769">
        <w:rPr>
          <w:sz w:val="20"/>
          <w:szCs w:val="20"/>
        </w:rPr>
        <w:t>Заседание</w:t>
      </w:r>
      <w:r w:rsidR="00CE3115" w:rsidRPr="00E76769">
        <w:rPr>
          <w:sz w:val="20"/>
          <w:szCs w:val="20"/>
        </w:rPr>
        <w:t xml:space="preserve"> </w:t>
      </w:r>
      <w:r w:rsidRPr="00E76769">
        <w:rPr>
          <w:sz w:val="20"/>
          <w:szCs w:val="20"/>
        </w:rPr>
        <w:t>комиссии</w:t>
      </w:r>
      <w:r w:rsidR="00CE3115" w:rsidRPr="00E76769">
        <w:rPr>
          <w:sz w:val="20"/>
          <w:szCs w:val="20"/>
        </w:rPr>
        <w:t xml:space="preserve"> </w:t>
      </w:r>
      <w:r w:rsidRPr="00E76769">
        <w:rPr>
          <w:sz w:val="20"/>
          <w:szCs w:val="20"/>
        </w:rPr>
        <w:t>считается</w:t>
      </w:r>
      <w:r w:rsidR="00CE3115" w:rsidRPr="00E76769">
        <w:rPr>
          <w:sz w:val="20"/>
          <w:szCs w:val="20"/>
        </w:rPr>
        <w:t xml:space="preserve"> </w:t>
      </w:r>
      <w:r w:rsidRPr="00E76769">
        <w:rPr>
          <w:sz w:val="20"/>
          <w:szCs w:val="20"/>
        </w:rPr>
        <w:t>правомочным,</w:t>
      </w:r>
      <w:r w:rsidR="00CE3115" w:rsidRPr="00E76769">
        <w:rPr>
          <w:sz w:val="20"/>
          <w:szCs w:val="20"/>
        </w:rPr>
        <w:t xml:space="preserve"> </w:t>
      </w:r>
      <w:r w:rsidRPr="00E76769">
        <w:rPr>
          <w:sz w:val="20"/>
          <w:szCs w:val="20"/>
        </w:rPr>
        <w:t>если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нем</w:t>
      </w:r>
      <w:r w:rsidR="00CE3115" w:rsidRPr="00E76769">
        <w:rPr>
          <w:sz w:val="20"/>
          <w:szCs w:val="20"/>
        </w:rPr>
        <w:t xml:space="preserve"> </w:t>
      </w:r>
      <w:r w:rsidRPr="00E76769">
        <w:rPr>
          <w:sz w:val="20"/>
          <w:szCs w:val="20"/>
        </w:rPr>
        <w:t>присутствует</w:t>
      </w:r>
      <w:r w:rsidR="00CE3115" w:rsidRPr="00E76769">
        <w:rPr>
          <w:sz w:val="20"/>
          <w:szCs w:val="20"/>
        </w:rPr>
        <w:t xml:space="preserve"> </w:t>
      </w:r>
      <w:r w:rsidRPr="00E76769">
        <w:rPr>
          <w:sz w:val="20"/>
          <w:szCs w:val="20"/>
        </w:rPr>
        <w:t>более</w:t>
      </w:r>
      <w:r w:rsidR="00CE3115" w:rsidRPr="00E76769">
        <w:rPr>
          <w:sz w:val="20"/>
          <w:szCs w:val="20"/>
        </w:rPr>
        <w:t xml:space="preserve"> </w:t>
      </w:r>
      <w:r w:rsidRPr="00E76769">
        <w:rPr>
          <w:sz w:val="20"/>
          <w:szCs w:val="20"/>
        </w:rPr>
        <w:t>половины</w:t>
      </w:r>
      <w:r w:rsidR="00CE3115" w:rsidRPr="00E76769">
        <w:rPr>
          <w:sz w:val="20"/>
          <w:szCs w:val="20"/>
        </w:rPr>
        <w:t xml:space="preserve"> </w:t>
      </w:r>
      <w:r w:rsidRPr="00E76769">
        <w:rPr>
          <w:sz w:val="20"/>
          <w:szCs w:val="20"/>
        </w:rPr>
        <w:t>ее</w:t>
      </w:r>
      <w:r w:rsidR="00CE3115" w:rsidRPr="00E76769">
        <w:rPr>
          <w:sz w:val="20"/>
          <w:szCs w:val="20"/>
        </w:rPr>
        <w:t xml:space="preserve"> </w:t>
      </w:r>
      <w:r w:rsidRPr="00E76769">
        <w:rPr>
          <w:sz w:val="20"/>
          <w:szCs w:val="20"/>
        </w:rPr>
        <w:t>членов.</w:t>
      </w:r>
    </w:p>
    <w:p w:rsidR="00EB103C" w:rsidRPr="00E76769" w:rsidRDefault="00EB103C" w:rsidP="007F4BA6">
      <w:pPr>
        <w:ind w:firstLine="709"/>
        <w:jc w:val="both"/>
        <w:rPr>
          <w:sz w:val="20"/>
          <w:szCs w:val="20"/>
        </w:rPr>
      </w:pPr>
      <w:r w:rsidRPr="00E76769">
        <w:rPr>
          <w:sz w:val="20"/>
          <w:szCs w:val="20"/>
        </w:rPr>
        <w:t>Решения</w:t>
      </w:r>
      <w:r w:rsidR="00CE3115" w:rsidRPr="00E76769">
        <w:rPr>
          <w:sz w:val="20"/>
          <w:szCs w:val="20"/>
        </w:rPr>
        <w:t xml:space="preserve"> </w:t>
      </w:r>
      <w:r w:rsidRPr="00E76769">
        <w:rPr>
          <w:sz w:val="20"/>
          <w:szCs w:val="20"/>
        </w:rPr>
        <w:t>комиссии</w:t>
      </w:r>
      <w:r w:rsidR="00CE3115" w:rsidRPr="00E76769">
        <w:rPr>
          <w:sz w:val="20"/>
          <w:szCs w:val="20"/>
        </w:rPr>
        <w:t xml:space="preserve"> </w:t>
      </w:r>
      <w:r w:rsidRPr="00E76769">
        <w:rPr>
          <w:sz w:val="20"/>
          <w:szCs w:val="20"/>
        </w:rPr>
        <w:t>принимаются</w:t>
      </w:r>
      <w:r w:rsidR="00CE3115" w:rsidRPr="00E76769">
        <w:rPr>
          <w:sz w:val="20"/>
          <w:szCs w:val="20"/>
        </w:rPr>
        <w:t xml:space="preserve"> </w:t>
      </w:r>
      <w:r w:rsidRPr="00E76769">
        <w:rPr>
          <w:sz w:val="20"/>
          <w:szCs w:val="20"/>
        </w:rPr>
        <w:t>путем</w:t>
      </w:r>
      <w:r w:rsidR="00CE3115" w:rsidRPr="00E76769">
        <w:rPr>
          <w:sz w:val="20"/>
          <w:szCs w:val="20"/>
        </w:rPr>
        <w:t xml:space="preserve"> </w:t>
      </w:r>
      <w:r w:rsidRPr="00E76769">
        <w:rPr>
          <w:sz w:val="20"/>
          <w:szCs w:val="20"/>
        </w:rPr>
        <w:t>открытого</w:t>
      </w:r>
      <w:r w:rsidR="00CE3115" w:rsidRPr="00E76769">
        <w:rPr>
          <w:sz w:val="20"/>
          <w:szCs w:val="20"/>
        </w:rPr>
        <w:t xml:space="preserve"> </w:t>
      </w:r>
      <w:r w:rsidRPr="00E76769">
        <w:rPr>
          <w:sz w:val="20"/>
          <w:szCs w:val="20"/>
        </w:rPr>
        <w:t>голосования</w:t>
      </w:r>
      <w:r w:rsidR="00CE3115" w:rsidRPr="00E76769">
        <w:rPr>
          <w:sz w:val="20"/>
          <w:szCs w:val="20"/>
        </w:rPr>
        <w:t xml:space="preserve"> </w:t>
      </w:r>
      <w:r w:rsidRPr="00E76769">
        <w:rPr>
          <w:sz w:val="20"/>
          <w:szCs w:val="20"/>
        </w:rPr>
        <w:t>простым</w:t>
      </w:r>
      <w:r w:rsidR="00CE3115" w:rsidRPr="00E76769">
        <w:rPr>
          <w:sz w:val="20"/>
          <w:szCs w:val="20"/>
        </w:rPr>
        <w:t xml:space="preserve"> </w:t>
      </w:r>
      <w:r w:rsidRPr="00E76769">
        <w:rPr>
          <w:sz w:val="20"/>
          <w:szCs w:val="20"/>
        </w:rPr>
        <w:t>большинством</w:t>
      </w:r>
      <w:r w:rsidR="00CE3115" w:rsidRPr="00E76769">
        <w:rPr>
          <w:sz w:val="20"/>
          <w:szCs w:val="20"/>
        </w:rPr>
        <w:t xml:space="preserve"> </w:t>
      </w:r>
      <w:r w:rsidRPr="00E76769">
        <w:rPr>
          <w:sz w:val="20"/>
          <w:szCs w:val="20"/>
        </w:rPr>
        <w:t>голосов</w:t>
      </w:r>
      <w:r w:rsidR="00CE3115" w:rsidRPr="00E76769">
        <w:rPr>
          <w:sz w:val="20"/>
          <w:szCs w:val="20"/>
        </w:rPr>
        <w:t xml:space="preserve"> </w:t>
      </w:r>
      <w:r w:rsidRPr="00E76769">
        <w:rPr>
          <w:sz w:val="20"/>
          <w:szCs w:val="20"/>
        </w:rPr>
        <w:t>присутствующих</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заседании</w:t>
      </w:r>
      <w:r w:rsidR="00CE3115" w:rsidRPr="00E76769">
        <w:rPr>
          <w:sz w:val="20"/>
          <w:szCs w:val="20"/>
        </w:rPr>
        <w:t xml:space="preserve"> </w:t>
      </w:r>
      <w:r w:rsidRPr="00E76769">
        <w:rPr>
          <w:sz w:val="20"/>
          <w:szCs w:val="20"/>
        </w:rPr>
        <w:t>членов</w:t>
      </w:r>
      <w:r w:rsidR="00CE3115" w:rsidRPr="00E76769">
        <w:rPr>
          <w:sz w:val="20"/>
          <w:szCs w:val="20"/>
        </w:rPr>
        <w:t xml:space="preserve"> </w:t>
      </w:r>
      <w:r w:rsidRPr="00E76769">
        <w:rPr>
          <w:sz w:val="20"/>
          <w:szCs w:val="20"/>
        </w:rPr>
        <w:t>комиссии.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случае</w:t>
      </w:r>
      <w:r w:rsidR="00CE3115" w:rsidRPr="00E76769">
        <w:rPr>
          <w:sz w:val="20"/>
          <w:szCs w:val="20"/>
        </w:rPr>
        <w:t xml:space="preserve"> </w:t>
      </w:r>
      <w:r w:rsidRPr="00E76769">
        <w:rPr>
          <w:sz w:val="20"/>
          <w:szCs w:val="20"/>
        </w:rPr>
        <w:t>равенства</w:t>
      </w:r>
      <w:r w:rsidR="00CE3115" w:rsidRPr="00E76769">
        <w:rPr>
          <w:sz w:val="20"/>
          <w:szCs w:val="20"/>
        </w:rPr>
        <w:t xml:space="preserve"> </w:t>
      </w:r>
      <w:r w:rsidRPr="00E76769">
        <w:rPr>
          <w:sz w:val="20"/>
          <w:szCs w:val="20"/>
        </w:rPr>
        <w:t>голосов</w:t>
      </w:r>
      <w:r w:rsidR="00CE3115" w:rsidRPr="00E76769">
        <w:rPr>
          <w:sz w:val="20"/>
          <w:szCs w:val="20"/>
        </w:rPr>
        <w:t xml:space="preserve"> </w:t>
      </w:r>
      <w:r w:rsidRPr="00E76769">
        <w:rPr>
          <w:sz w:val="20"/>
          <w:szCs w:val="20"/>
        </w:rPr>
        <w:t>решающим</w:t>
      </w:r>
      <w:r w:rsidR="00CE3115" w:rsidRPr="00E76769">
        <w:rPr>
          <w:sz w:val="20"/>
          <w:szCs w:val="20"/>
        </w:rPr>
        <w:t xml:space="preserve"> </w:t>
      </w:r>
      <w:r w:rsidRPr="00E76769">
        <w:rPr>
          <w:sz w:val="20"/>
          <w:szCs w:val="20"/>
        </w:rPr>
        <w:t>голосом</w:t>
      </w:r>
      <w:r w:rsidR="00CE3115" w:rsidRPr="00E76769">
        <w:rPr>
          <w:sz w:val="20"/>
          <w:szCs w:val="20"/>
        </w:rPr>
        <w:t xml:space="preserve"> </w:t>
      </w:r>
      <w:r w:rsidRPr="00E76769">
        <w:rPr>
          <w:sz w:val="20"/>
          <w:szCs w:val="20"/>
        </w:rPr>
        <w:t>обладает</w:t>
      </w:r>
      <w:r w:rsidR="00CE3115" w:rsidRPr="00E76769">
        <w:rPr>
          <w:sz w:val="20"/>
          <w:szCs w:val="20"/>
        </w:rPr>
        <w:t xml:space="preserve"> </w:t>
      </w:r>
      <w:r w:rsidRPr="00E76769">
        <w:rPr>
          <w:sz w:val="20"/>
          <w:szCs w:val="20"/>
        </w:rPr>
        <w:t>председательствующий</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заседании</w:t>
      </w:r>
      <w:r w:rsidR="00CE3115" w:rsidRPr="00E76769">
        <w:rPr>
          <w:sz w:val="20"/>
          <w:szCs w:val="20"/>
        </w:rPr>
        <w:t xml:space="preserve"> </w:t>
      </w:r>
      <w:r w:rsidRPr="00E76769">
        <w:rPr>
          <w:sz w:val="20"/>
          <w:szCs w:val="20"/>
        </w:rPr>
        <w:t>член</w:t>
      </w:r>
      <w:r w:rsidR="00CE3115" w:rsidRPr="00E76769">
        <w:rPr>
          <w:sz w:val="20"/>
          <w:szCs w:val="20"/>
        </w:rPr>
        <w:t xml:space="preserve"> </w:t>
      </w:r>
      <w:r w:rsidRPr="00E76769">
        <w:rPr>
          <w:sz w:val="20"/>
          <w:szCs w:val="20"/>
        </w:rPr>
        <w:t>комиссии.</w:t>
      </w:r>
    </w:p>
    <w:p w:rsidR="00EB103C" w:rsidRPr="00E76769" w:rsidRDefault="00EB103C" w:rsidP="007F4BA6">
      <w:pPr>
        <w:pStyle w:val="aff7"/>
        <w:ind w:firstLine="709"/>
        <w:jc w:val="both"/>
        <w:rPr>
          <w:rFonts w:ascii="TimesET" w:hAnsi="TimesET"/>
          <w:sz w:val="20"/>
          <w:szCs w:val="20"/>
        </w:rPr>
      </w:pPr>
      <w:r w:rsidRPr="00E76769">
        <w:rPr>
          <w:rFonts w:ascii="TimesET" w:hAnsi="TimesET"/>
          <w:sz w:val="20"/>
          <w:szCs w:val="20"/>
        </w:rPr>
        <w:t>2.8.</w:t>
      </w:r>
      <w:r w:rsidR="00CE3115" w:rsidRPr="00E76769">
        <w:rPr>
          <w:rFonts w:ascii="TimesET" w:hAnsi="TimesET"/>
          <w:sz w:val="20"/>
          <w:szCs w:val="20"/>
        </w:rPr>
        <w:t xml:space="preserve"> </w:t>
      </w:r>
      <w:r w:rsidRPr="00E76769">
        <w:rPr>
          <w:rFonts w:ascii="TimesET" w:hAnsi="TimesET"/>
          <w:sz w:val="20"/>
          <w:szCs w:val="20"/>
        </w:rPr>
        <w:t>Принимаемые</w:t>
      </w:r>
      <w:r w:rsidR="00CE3115" w:rsidRPr="00E76769">
        <w:rPr>
          <w:rFonts w:ascii="TimesET" w:hAnsi="TimesET"/>
          <w:sz w:val="20"/>
          <w:szCs w:val="20"/>
        </w:rPr>
        <w:t xml:space="preserve"> </w:t>
      </w:r>
      <w:r w:rsidRPr="00E76769">
        <w:rPr>
          <w:rFonts w:ascii="TimesET" w:hAnsi="TimesET"/>
          <w:sz w:val="20"/>
          <w:szCs w:val="20"/>
        </w:rPr>
        <w:t>на</w:t>
      </w:r>
      <w:r w:rsidR="00CE3115" w:rsidRPr="00E76769">
        <w:rPr>
          <w:rFonts w:ascii="TimesET" w:hAnsi="TimesET"/>
          <w:sz w:val="20"/>
          <w:szCs w:val="20"/>
        </w:rPr>
        <w:t xml:space="preserve"> </w:t>
      </w:r>
      <w:r w:rsidRPr="00E76769">
        <w:rPr>
          <w:rFonts w:ascii="TimesET" w:hAnsi="TimesET"/>
          <w:sz w:val="20"/>
          <w:szCs w:val="20"/>
        </w:rPr>
        <w:t>заседаниях</w:t>
      </w:r>
      <w:r w:rsidR="00CE3115" w:rsidRPr="00E76769">
        <w:rPr>
          <w:rFonts w:ascii="TimesET" w:hAnsi="TimesET"/>
          <w:sz w:val="20"/>
          <w:szCs w:val="20"/>
        </w:rPr>
        <w:t xml:space="preserve"> </w:t>
      </w:r>
      <w:r w:rsidRPr="00E76769">
        <w:rPr>
          <w:rFonts w:ascii="TimesET" w:hAnsi="TimesET"/>
          <w:sz w:val="20"/>
          <w:szCs w:val="20"/>
        </w:rPr>
        <w:t>комиссии</w:t>
      </w:r>
      <w:r w:rsidR="00CE3115" w:rsidRPr="00E76769">
        <w:rPr>
          <w:rFonts w:ascii="TimesET" w:hAnsi="TimesET"/>
          <w:sz w:val="20"/>
          <w:szCs w:val="20"/>
        </w:rPr>
        <w:t xml:space="preserve"> </w:t>
      </w:r>
      <w:r w:rsidRPr="00E76769">
        <w:rPr>
          <w:rFonts w:ascii="TimesET" w:hAnsi="TimesET"/>
          <w:sz w:val="20"/>
          <w:szCs w:val="20"/>
        </w:rPr>
        <w:t>решения</w:t>
      </w:r>
      <w:r w:rsidR="00CE3115" w:rsidRPr="00E76769">
        <w:rPr>
          <w:rFonts w:ascii="TimesET" w:hAnsi="TimesET"/>
          <w:sz w:val="20"/>
          <w:szCs w:val="20"/>
        </w:rPr>
        <w:t xml:space="preserve"> </w:t>
      </w:r>
      <w:r w:rsidRPr="00E76769">
        <w:rPr>
          <w:rFonts w:ascii="TimesET" w:hAnsi="TimesET"/>
          <w:sz w:val="20"/>
          <w:szCs w:val="20"/>
        </w:rPr>
        <w:t>оформляются</w:t>
      </w:r>
      <w:r w:rsidR="00CE3115" w:rsidRPr="00E76769">
        <w:rPr>
          <w:rFonts w:ascii="TimesET" w:hAnsi="TimesET"/>
          <w:sz w:val="20"/>
          <w:szCs w:val="20"/>
        </w:rPr>
        <w:t xml:space="preserve"> </w:t>
      </w:r>
      <w:r w:rsidRPr="00E76769">
        <w:rPr>
          <w:rFonts w:ascii="TimesET" w:hAnsi="TimesET"/>
          <w:sz w:val="20"/>
          <w:szCs w:val="20"/>
        </w:rPr>
        <w:t>протоколами,</w:t>
      </w:r>
      <w:r w:rsidR="00CE3115" w:rsidRPr="00E76769">
        <w:rPr>
          <w:rFonts w:ascii="TimesET" w:hAnsi="TimesET"/>
          <w:sz w:val="20"/>
          <w:szCs w:val="20"/>
        </w:rPr>
        <w:t xml:space="preserve"> </w:t>
      </w:r>
      <w:r w:rsidRPr="00E76769">
        <w:rPr>
          <w:rFonts w:ascii="TimesET" w:hAnsi="TimesET"/>
          <w:sz w:val="20"/>
          <w:szCs w:val="20"/>
        </w:rPr>
        <w:t>которые</w:t>
      </w:r>
      <w:r w:rsidR="00CE3115" w:rsidRPr="00E76769">
        <w:rPr>
          <w:rFonts w:ascii="TimesET" w:hAnsi="TimesET"/>
          <w:sz w:val="20"/>
          <w:szCs w:val="20"/>
        </w:rPr>
        <w:t xml:space="preserve"> </w:t>
      </w:r>
      <w:r w:rsidRPr="00E76769">
        <w:rPr>
          <w:rFonts w:ascii="TimesET" w:hAnsi="TimesET"/>
          <w:sz w:val="20"/>
          <w:szCs w:val="20"/>
        </w:rPr>
        <w:t>подписываются</w:t>
      </w:r>
      <w:r w:rsidR="00CE3115" w:rsidRPr="00E76769">
        <w:rPr>
          <w:rFonts w:ascii="TimesET" w:hAnsi="TimesET"/>
          <w:sz w:val="20"/>
          <w:szCs w:val="20"/>
        </w:rPr>
        <w:t xml:space="preserve"> </w:t>
      </w:r>
      <w:r w:rsidRPr="00E76769">
        <w:rPr>
          <w:rFonts w:ascii="TimesET" w:hAnsi="TimesET"/>
          <w:sz w:val="20"/>
          <w:szCs w:val="20"/>
        </w:rPr>
        <w:t>председательствующим</w:t>
      </w:r>
      <w:r w:rsidR="00CE3115" w:rsidRPr="00E76769">
        <w:rPr>
          <w:rFonts w:ascii="TimesET" w:hAnsi="TimesET"/>
          <w:sz w:val="20"/>
          <w:szCs w:val="20"/>
        </w:rPr>
        <w:t xml:space="preserve"> </w:t>
      </w:r>
      <w:r w:rsidRPr="00E76769">
        <w:rPr>
          <w:rFonts w:ascii="TimesET" w:hAnsi="TimesET"/>
          <w:sz w:val="20"/>
          <w:szCs w:val="20"/>
        </w:rPr>
        <w:t>на</w:t>
      </w:r>
      <w:r w:rsidR="00CE3115" w:rsidRPr="00E76769">
        <w:rPr>
          <w:rFonts w:ascii="TimesET" w:hAnsi="TimesET"/>
          <w:sz w:val="20"/>
          <w:szCs w:val="20"/>
        </w:rPr>
        <w:t xml:space="preserve"> </w:t>
      </w:r>
      <w:r w:rsidRPr="00E76769">
        <w:rPr>
          <w:rFonts w:ascii="TimesET" w:hAnsi="TimesET"/>
          <w:sz w:val="20"/>
          <w:szCs w:val="20"/>
        </w:rPr>
        <w:t>заседании</w:t>
      </w:r>
      <w:r w:rsidR="00CE3115" w:rsidRPr="00E76769">
        <w:rPr>
          <w:rFonts w:ascii="TimesET" w:hAnsi="TimesET"/>
          <w:sz w:val="20"/>
          <w:szCs w:val="20"/>
        </w:rPr>
        <w:t xml:space="preserve"> </w:t>
      </w:r>
      <w:r w:rsidRPr="00E76769">
        <w:rPr>
          <w:rFonts w:ascii="TimesET" w:hAnsi="TimesET"/>
          <w:sz w:val="20"/>
          <w:szCs w:val="20"/>
        </w:rPr>
        <w:t>комиссии</w:t>
      </w:r>
      <w:r w:rsidR="00CE3115" w:rsidRPr="00E76769">
        <w:rPr>
          <w:rFonts w:ascii="TimesET" w:hAnsi="TimesET"/>
          <w:sz w:val="20"/>
          <w:szCs w:val="20"/>
        </w:rPr>
        <w:t xml:space="preserve"> </w:t>
      </w:r>
      <w:r w:rsidRPr="00E76769">
        <w:rPr>
          <w:rFonts w:ascii="TimesET" w:hAnsi="TimesET"/>
          <w:sz w:val="20"/>
          <w:szCs w:val="20"/>
        </w:rPr>
        <w:t>и</w:t>
      </w:r>
      <w:r w:rsidR="00CE3115" w:rsidRPr="00E76769">
        <w:rPr>
          <w:rFonts w:ascii="TimesET" w:hAnsi="TimesET"/>
          <w:sz w:val="20"/>
          <w:szCs w:val="20"/>
        </w:rPr>
        <w:t xml:space="preserve"> </w:t>
      </w:r>
      <w:r w:rsidRPr="00E76769">
        <w:rPr>
          <w:rFonts w:ascii="TimesET" w:hAnsi="TimesET"/>
          <w:sz w:val="20"/>
          <w:szCs w:val="20"/>
        </w:rPr>
        <w:t>секретарем</w:t>
      </w:r>
      <w:r w:rsidR="00CE3115" w:rsidRPr="00E76769">
        <w:rPr>
          <w:rFonts w:ascii="TimesET" w:hAnsi="TimesET"/>
          <w:sz w:val="20"/>
          <w:szCs w:val="20"/>
        </w:rPr>
        <w:t xml:space="preserve"> </w:t>
      </w:r>
      <w:r w:rsidRPr="00E76769">
        <w:rPr>
          <w:rFonts w:ascii="TimesET" w:hAnsi="TimesET"/>
          <w:sz w:val="20"/>
          <w:szCs w:val="20"/>
        </w:rPr>
        <w:t>комиссии</w:t>
      </w:r>
      <w:r w:rsidR="00CE3115" w:rsidRPr="00E76769">
        <w:rPr>
          <w:rFonts w:ascii="TimesET" w:hAnsi="TimesET"/>
          <w:sz w:val="20"/>
          <w:szCs w:val="20"/>
        </w:rPr>
        <w:t xml:space="preserve"> </w:t>
      </w:r>
      <w:r w:rsidRPr="00E76769">
        <w:rPr>
          <w:rFonts w:ascii="TimesET" w:hAnsi="TimesET"/>
          <w:sz w:val="20"/>
          <w:szCs w:val="20"/>
        </w:rPr>
        <w:t>в</w:t>
      </w:r>
      <w:r w:rsidR="00CE3115" w:rsidRPr="00E76769">
        <w:rPr>
          <w:rFonts w:ascii="TimesET" w:hAnsi="TimesET"/>
          <w:sz w:val="20"/>
          <w:szCs w:val="20"/>
        </w:rPr>
        <w:t xml:space="preserve"> </w:t>
      </w:r>
      <w:r w:rsidRPr="00E76769">
        <w:rPr>
          <w:rFonts w:ascii="TimesET" w:hAnsi="TimesET"/>
          <w:sz w:val="20"/>
          <w:szCs w:val="20"/>
        </w:rPr>
        <w:t>течение</w:t>
      </w:r>
      <w:r w:rsidR="00CE3115" w:rsidRPr="00E76769">
        <w:rPr>
          <w:rFonts w:ascii="TimesET" w:hAnsi="TimesET"/>
          <w:sz w:val="20"/>
          <w:szCs w:val="20"/>
        </w:rPr>
        <w:t xml:space="preserve"> </w:t>
      </w:r>
      <w:r w:rsidRPr="00E76769">
        <w:rPr>
          <w:rFonts w:ascii="TimesET" w:hAnsi="TimesET"/>
          <w:sz w:val="20"/>
          <w:szCs w:val="20"/>
        </w:rPr>
        <w:t>трех</w:t>
      </w:r>
      <w:r w:rsidR="00CE3115" w:rsidRPr="00E76769">
        <w:rPr>
          <w:rFonts w:ascii="TimesET" w:hAnsi="TimesET"/>
          <w:sz w:val="20"/>
          <w:szCs w:val="20"/>
        </w:rPr>
        <w:t xml:space="preserve"> </w:t>
      </w:r>
      <w:r w:rsidRPr="00E76769">
        <w:rPr>
          <w:rFonts w:ascii="TimesET" w:hAnsi="TimesET"/>
          <w:sz w:val="20"/>
          <w:szCs w:val="20"/>
        </w:rPr>
        <w:t>рабочих</w:t>
      </w:r>
      <w:r w:rsidR="00CE3115" w:rsidRPr="00E76769">
        <w:rPr>
          <w:rFonts w:ascii="TimesET" w:hAnsi="TimesET"/>
          <w:sz w:val="20"/>
          <w:szCs w:val="20"/>
        </w:rPr>
        <w:t xml:space="preserve"> </w:t>
      </w:r>
      <w:r w:rsidRPr="00E76769">
        <w:rPr>
          <w:rFonts w:ascii="TimesET" w:hAnsi="TimesET"/>
          <w:sz w:val="20"/>
          <w:szCs w:val="20"/>
        </w:rPr>
        <w:t>дней</w:t>
      </w:r>
      <w:r w:rsidR="00CE3115" w:rsidRPr="00E76769">
        <w:rPr>
          <w:rFonts w:ascii="TimesET" w:hAnsi="TimesET"/>
          <w:sz w:val="20"/>
          <w:szCs w:val="20"/>
        </w:rPr>
        <w:t xml:space="preserve"> </w:t>
      </w:r>
      <w:r w:rsidRPr="00E76769">
        <w:rPr>
          <w:rFonts w:ascii="TimesET" w:hAnsi="TimesET"/>
          <w:sz w:val="20"/>
          <w:szCs w:val="20"/>
        </w:rPr>
        <w:t>со</w:t>
      </w:r>
      <w:r w:rsidR="00CE3115" w:rsidRPr="00E76769">
        <w:rPr>
          <w:rFonts w:ascii="TimesET" w:hAnsi="TimesET"/>
          <w:sz w:val="20"/>
          <w:szCs w:val="20"/>
        </w:rPr>
        <w:t xml:space="preserve"> </w:t>
      </w:r>
      <w:r w:rsidRPr="00E76769">
        <w:rPr>
          <w:rFonts w:ascii="TimesET" w:hAnsi="TimesET"/>
          <w:sz w:val="20"/>
          <w:szCs w:val="20"/>
        </w:rPr>
        <w:t>дня</w:t>
      </w:r>
      <w:r w:rsidR="00CE3115" w:rsidRPr="00E76769">
        <w:rPr>
          <w:rFonts w:ascii="TimesET" w:hAnsi="TimesET"/>
          <w:sz w:val="20"/>
          <w:szCs w:val="20"/>
        </w:rPr>
        <w:t xml:space="preserve"> </w:t>
      </w:r>
      <w:r w:rsidRPr="00E76769">
        <w:rPr>
          <w:rFonts w:ascii="TimesET" w:hAnsi="TimesET"/>
          <w:sz w:val="20"/>
          <w:szCs w:val="20"/>
        </w:rPr>
        <w:t>проведения</w:t>
      </w:r>
      <w:r w:rsidR="00CE3115" w:rsidRPr="00E76769">
        <w:rPr>
          <w:rFonts w:ascii="TimesET" w:hAnsi="TimesET"/>
          <w:sz w:val="20"/>
          <w:szCs w:val="20"/>
        </w:rPr>
        <w:t xml:space="preserve"> </w:t>
      </w:r>
      <w:r w:rsidRPr="00E76769">
        <w:rPr>
          <w:rFonts w:ascii="TimesET" w:hAnsi="TimesET"/>
          <w:sz w:val="20"/>
          <w:szCs w:val="20"/>
        </w:rPr>
        <w:t>заседания</w:t>
      </w:r>
      <w:r w:rsidR="00CE3115" w:rsidRPr="00E76769">
        <w:rPr>
          <w:rFonts w:ascii="TimesET" w:hAnsi="TimesET"/>
          <w:sz w:val="20"/>
          <w:szCs w:val="20"/>
        </w:rPr>
        <w:t xml:space="preserve"> </w:t>
      </w:r>
      <w:r w:rsidRPr="00E76769">
        <w:rPr>
          <w:rFonts w:ascii="TimesET" w:hAnsi="TimesET"/>
          <w:sz w:val="20"/>
          <w:szCs w:val="20"/>
        </w:rPr>
        <w:t>комиссии.</w:t>
      </w:r>
    </w:p>
    <w:p w:rsidR="00EB103C" w:rsidRPr="00E76769" w:rsidRDefault="00EB103C" w:rsidP="007F4BA6">
      <w:pPr>
        <w:ind w:firstLine="709"/>
        <w:jc w:val="both"/>
        <w:rPr>
          <w:rFonts w:eastAsia="Calibri"/>
          <w:sz w:val="20"/>
          <w:szCs w:val="20"/>
          <w:lang w:eastAsia="en-US"/>
        </w:rPr>
      </w:pPr>
      <w:r w:rsidRPr="00E76769">
        <w:rPr>
          <w:rFonts w:eastAsia="Calibri"/>
          <w:sz w:val="20"/>
          <w:szCs w:val="20"/>
          <w:lang w:eastAsia="en-US"/>
        </w:rPr>
        <w:t>2.9.</w:t>
      </w:r>
      <w:r w:rsidR="00CE3115" w:rsidRPr="00E76769">
        <w:rPr>
          <w:rFonts w:eastAsia="Calibri"/>
          <w:sz w:val="20"/>
          <w:szCs w:val="20"/>
          <w:lang w:eastAsia="en-US"/>
        </w:rPr>
        <w:t xml:space="preserve"> </w:t>
      </w:r>
      <w:r w:rsidRPr="00E76769">
        <w:rPr>
          <w:rFonts w:eastAsia="Calibri"/>
          <w:sz w:val="20"/>
          <w:szCs w:val="20"/>
          <w:lang w:eastAsia="en-US"/>
        </w:rPr>
        <w:t>Секретарь</w:t>
      </w:r>
      <w:r w:rsidR="00CE3115" w:rsidRPr="00E76769">
        <w:rPr>
          <w:rFonts w:eastAsia="Calibri"/>
          <w:sz w:val="20"/>
          <w:szCs w:val="20"/>
          <w:lang w:eastAsia="en-US"/>
        </w:rPr>
        <w:t xml:space="preserve"> </w:t>
      </w:r>
      <w:r w:rsidRPr="00E76769">
        <w:rPr>
          <w:rFonts w:eastAsia="Calibri"/>
          <w:sz w:val="20"/>
          <w:szCs w:val="20"/>
          <w:lang w:eastAsia="en-US"/>
        </w:rPr>
        <w:t>комиссии:</w:t>
      </w:r>
    </w:p>
    <w:p w:rsidR="00EB103C" w:rsidRPr="00E76769" w:rsidRDefault="00EB103C" w:rsidP="007F4BA6">
      <w:pPr>
        <w:ind w:firstLine="709"/>
        <w:jc w:val="both"/>
        <w:rPr>
          <w:rFonts w:eastAsia="Calibri"/>
          <w:sz w:val="20"/>
          <w:szCs w:val="20"/>
          <w:lang w:eastAsia="en-US"/>
        </w:rPr>
      </w:pPr>
      <w:r w:rsidRPr="00E76769">
        <w:rPr>
          <w:rFonts w:eastAsia="Calibri"/>
          <w:sz w:val="20"/>
          <w:szCs w:val="20"/>
          <w:lang w:eastAsia="en-US"/>
        </w:rPr>
        <w:t>принимает</w:t>
      </w:r>
      <w:r w:rsidR="00CE3115" w:rsidRPr="00E76769">
        <w:rPr>
          <w:rFonts w:eastAsia="Calibri"/>
          <w:sz w:val="20"/>
          <w:szCs w:val="20"/>
          <w:lang w:eastAsia="en-US"/>
        </w:rPr>
        <w:t xml:space="preserve"> </w:t>
      </w:r>
      <w:r w:rsidRPr="00E76769">
        <w:rPr>
          <w:rFonts w:eastAsia="Calibri"/>
          <w:sz w:val="20"/>
          <w:szCs w:val="20"/>
          <w:lang w:eastAsia="en-US"/>
        </w:rPr>
        <w:t>и</w:t>
      </w:r>
      <w:r w:rsidR="00CE3115" w:rsidRPr="00E76769">
        <w:rPr>
          <w:rFonts w:eastAsia="Calibri"/>
          <w:sz w:val="20"/>
          <w:szCs w:val="20"/>
          <w:lang w:eastAsia="en-US"/>
        </w:rPr>
        <w:t xml:space="preserve"> </w:t>
      </w:r>
      <w:r w:rsidRPr="00E76769">
        <w:rPr>
          <w:rFonts w:eastAsia="Calibri"/>
          <w:sz w:val="20"/>
          <w:szCs w:val="20"/>
          <w:lang w:eastAsia="en-US"/>
        </w:rPr>
        <w:t>регистрирует</w:t>
      </w:r>
      <w:r w:rsidR="00CE3115" w:rsidRPr="00E76769">
        <w:rPr>
          <w:rFonts w:eastAsia="Calibri"/>
          <w:sz w:val="20"/>
          <w:szCs w:val="20"/>
          <w:lang w:eastAsia="en-US"/>
        </w:rPr>
        <w:t xml:space="preserve"> </w:t>
      </w: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журнале</w:t>
      </w:r>
      <w:r w:rsidR="00CE3115" w:rsidRPr="00E76769">
        <w:rPr>
          <w:rFonts w:eastAsia="Calibri"/>
          <w:sz w:val="20"/>
          <w:szCs w:val="20"/>
          <w:lang w:eastAsia="en-US"/>
        </w:rPr>
        <w:t xml:space="preserve"> </w:t>
      </w:r>
      <w:r w:rsidRPr="00E76769">
        <w:rPr>
          <w:rFonts w:eastAsia="Calibri"/>
          <w:sz w:val="20"/>
          <w:szCs w:val="20"/>
          <w:lang w:eastAsia="en-US"/>
        </w:rPr>
        <w:t>регистрации</w:t>
      </w:r>
      <w:r w:rsidR="00CE3115" w:rsidRPr="00E76769">
        <w:rPr>
          <w:rFonts w:eastAsia="Calibri"/>
          <w:sz w:val="20"/>
          <w:szCs w:val="20"/>
          <w:lang w:eastAsia="en-US"/>
        </w:rPr>
        <w:t xml:space="preserve"> </w:t>
      </w:r>
      <w:r w:rsidRPr="00E76769">
        <w:rPr>
          <w:rFonts w:eastAsia="Calibri"/>
          <w:sz w:val="20"/>
          <w:szCs w:val="20"/>
          <w:lang w:eastAsia="en-US"/>
        </w:rPr>
        <w:t>заявок</w:t>
      </w:r>
      <w:r w:rsidR="00CE3115" w:rsidRPr="00E76769">
        <w:rPr>
          <w:rFonts w:eastAsia="Calibri"/>
          <w:sz w:val="20"/>
          <w:szCs w:val="20"/>
          <w:lang w:eastAsia="en-US"/>
        </w:rPr>
        <w:t xml:space="preserve"> </w:t>
      </w:r>
      <w:r w:rsidRPr="00E76769">
        <w:rPr>
          <w:rFonts w:eastAsia="Calibri"/>
          <w:sz w:val="20"/>
          <w:szCs w:val="20"/>
          <w:lang w:eastAsia="en-US"/>
        </w:rPr>
        <w:t>документы,</w:t>
      </w:r>
      <w:r w:rsidR="00CE3115" w:rsidRPr="00E76769">
        <w:rPr>
          <w:rFonts w:eastAsia="Calibri"/>
          <w:sz w:val="20"/>
          <w:szCs w:val="20"/>
          <w:lang w:eastAsia="en-US"/>
        </w:rPr>
        <w:t xml:space="preserve"> </w:t>
      </w:r>
      <w:r w:rsidRPr="00E76769">
        <w:rPr>
          <w:rFonts w:eastAsia="Calibri"/>
          <w:sz w:val="20"/>
          <w:szCs w:val="20"/>
          <w:lang w:eastAsia="en-US"/>
        </w:rPr>
        <w:t>представленные</w:t>
      </w:r>
      <w:r w:rsidR="00CE3115" w:rsidRPr="00E76769">
        <w:rPr>
          <w:rFonts w:eastAsia="Calibri"/>
          <w:sz w:val="20"/>
          <w:szCs w:val="20"/>
          <w:lang w:eastAsia="en-US"/>
        </w:rPr>
        <w:t xml:space="preserve"> </w:t>
      </w:r>
      <w:r w:rsidRPr="00E76769">
        <w:rPr>
          <w:rFonts w:eastAsia="Calibri"/>
          <w:sz w:val="20"/>
          <w:szCs w:val="20"/>
          <w:lang w:eastAsia="en-US"/>
        </w:rPr>
        <w:t>участниками</w:t>
      </w:r>
      <w:r w:rsidR="00CE3115" w:rsidRPr="00E76769">
        <w:rPr>
          <w:rFonts w:eastAsia="Calibri"/>
          <w:sz w:val="20"/>
          <w:szCs w:val="20"/>
          <w:lang w:eastAsia="en-US"/>
        </w:rPr>
        <w:t xml:space="preserve"> </w:t>
      </w:r>
      <w:r w:rsidRPr="00E76769">
        <w:rPr>
          <w:rFonts w:eastAsia="Calibri"/>
          <w:sz w:val="20"/>
          <w:szCs w:val="20"/>
          <w:lang w:eastAsia="en-US"/>
        </w:rPr>
        <w:t>конкурса;</w:t>
      </w:r>
    </w:p>
    <w:p w:rsidR="00EB103C" w:rsidRPr="00E76769" w:rsidRDefault="00EB103C" w:rsidP="007F4BA6">
      <w:pPr>
        <w:ind w:firstLine="709"/>
        <w:jc w:val="both"/>
        <w:rPr>
          <w:rFonts w:eastAsia="Calibri"/>
          <w:sz w:val="20"/>
          <w:szCs w:val="20"/>
          <w:lang w:eastAsia="en-US"/>
        </w:rPr>
      </w:pPr>
      <w:r w:rsidRPr="00E76769">
        <w:rPr>
          <w:rFonts w:eastAsia="Calibri"/>
          <w:sz w:val="20"/>
          <w:szCs w:val="20"/>
          <w:lang w:eastAsia="en-US"/>
        </w:rPr>
        <w:t>ведет</w:t>
      </w:r>
      <w:r w:rsidR="00CE3115" w:rsidRPr="00E76769">
        <w:rPr>
          <w:rFonts w:eastAsia="Calibri"/>
          <w:sz w:val="20"/>
          <w:szCs w:val="20"/>
          <w:lang w:eastAsia="en-US"/>
        </w:rPr>
        <w:t xml:space="preserve"> </w:t>
      </w:r>
      <w:r w:rsidRPr="00E76769">
        <w:rPr>
          <w:rFonts w:eastAsia="Calibri"/>
          <w:sz w:val="20"/>
          <w:szCs w:val="20"/>
          <w:lang w:eastAsia="en-US"/>
        </w:rPr>
        <w:t>протоколы</w:t>
      </w:r>
      <w:r w:rsidR="00CE3115" w:rsidRPr="00E76769">
        <w:rPr>
          <w:rFonts w:eastAsia="Calibri"/>
          <w:sz w:val="20"/>
          <w:szCs w:val="20"/>
          <w:lang w:eastAsia="en-US"/>
        </w:rPr>
        <w:t xml:space="preserve"> </w:t>
      </w:r>
      <w:r w:rsidRPr="00E76769">
        <w:rPr>
          <w:rFonts w:eastAsia="Calibri"/>
          <w:sz w:val="20"/>
          <w:szCs w:val="20"/>
          <w:lang w:eastAsia="en-US"/>
        </w:rPr>
        <w:t>заседаний</w:t>
      </w:r>
      <w:r w:rsidR="00CE3115" w:rsidRPr="00E76769">
        <w:rPr>
          <w:rFonts w:eastAsia="Calibri"/>
          <w:sz w:val="20"/>
          <w:szCs w:val="20"/>
          <w:lang w:eastAsia="en-US"/>
        </w:rPr>
        <w:t xml:space="preserve"> </w:t>
      </w:r>
      <w:r w:rsidRPr="00E76769">
        <w:rPr>
          <w:rFonts w:eastAsia="Calibri"/>
          <w:sz w:val="20"/>
          <w:szCs w:val="20"/>
          <w:lang w:eastAsia="en-US"/>
        </w:rPr>
        <w:t>комиссии,</w:t>
      </w:r>
      <w:r w:rsidR="00CE3115" w:rsidRPr="00E76769">
        <w:rPr>
          <w:rFonts w:eastAsia="Calibri"/>
          <w:sz w:val="20"/>
          <w:szCs w:val="20"/>
          <w:lang w:eastAsia="en-US"/>
        </w:rPr>
        <w:t xml:space="preserve"> </w:t>
      </w: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которых</w:t>
      </w:r>
      <w:r w:rsidR="00CE3115" w:rsidRPr="00E76769">
        <w:rPr>
          <w:rFonts w:eastAsia="Calibri"/>
          <w:sz w:val="20"/>
          <w:szCs w:val="20"/>
          <w:lang w:eastAsia="en-US"/>
        </w:rPr>
        <w:t xml:space="preserve"> </w:t>
      </w:r>
      <w:r w:rsidRPr="00E76769">
        <w:rPr>
          <w:rFonts w:eastAsia="Calibri"/>
          <w:sz w:val="20"/>
          <w:szCs w:val="20"/>
          <w:lang w:eastAsia="en-US"/>
        </w:rPr>
        <w:t>фиксирует</w:t>
      </w:r>
      <w:r w:rsidR="00CE3115" w:rsidRPr="00E76769">
        <w:rPr>
          <w:rFonts w:eastAsia="Calibri"/>
          <w:sz w:val="20"/>
          <w:szCs w:val="20"/>
          <w:lang w:eastAsia="en-US"/>
        </w:rPr>
        <w:t xml:space="preserve"> </w:t>
      </w:r>
      <w:r w:rsidRPr="00E76769">
        <w:rPr>
          <w:rFonts w:eastAsia="Calibri"/>
          <w:sz w:val="20"/>
          <w:szCs w:val="20"/>
          <w:lang w:eastAsia="en-US"/>
        </w:rPr>
        <w:t>ее</w:t>
      </w:r>
      <w:r w:rsidR="00CE3115" w:rsidRPr="00E76769">
        <w:rPr>
          <w:rFonts w:eastAsia="Calibri"/>
          <w:sz w:val="20"/>
          <w:szCs w:val="20"/>
          <w:lang w:eastAsia="en-US"/>
        </w:rPr>
        <w:t xml:space="preserve"> </w:t>
      </w:r>
      <w:r w:rsidRPr="00E76769">
        <w:rPr>
          <w:rFonts w:eastAsia="Calibri"/>
          <w:sz w:val="20"/>
          <w:szCs w:val="20"/>
          <w:lang w:eastAsia="en-US"/>
        </w:rPr>
        <w:t>решения</w:t>
      </w:r>
      <w:r w:rsidR="00CE3115" w:rsidRPr="00E76769">
        <w:rPr>
          <w:rFonts w:eastAsia="Calibri"/>
          <w:sz w:val="20"/>
          <w:szCs w:val="20"/>
          <w:lang w:eastAsia="en-US"/>
        </w:rPr>
        <w:t xml:space="preserve"> </w:t>
      </w:r>
      <w:r w:rsidRPr="00E76769">
        <w:rPr>
          <w:rFonts w:eastAsia="Calibri"/>
          <w:sz w:val="20"/>
          <w:szCs w:val="20"/>
          <w:lang w:eastAsia="en-US"/>
        </w:rPr>
        <w:t>и</w:t>
      </w:r>
      <w:r w:rsidR="00CE3115" w:rsidRPr="00E76769">
        <w:rPr>
          <w:rFonts w:eastAsia="Calibri"/>
          <w:sz w:val="20"/>
          <w:szCs w:val="20"/>
          <w:lang w:eastAsia="en-US"/>
        </w:rPr>
        <w:t xml:space="preserve"> </w:t>
      </w:r>
      <w:r w:rsidRPr="00E76769">
        <w:rPr>
          <w:rFonts w:eastAsia="Calibri"/>
          <w:sz w:val="20"/>
          <w:szCs w:val="20"/>
          <w:lang w:eastAsia="en-US"/>
        </w:rPr>
        <w:t>результаты</w:t>
      </w:r>
      <w:r w:rsidR="00CE3115" w:rsidRPr="00E76769">
        <w:rPr>
          <w:rFonts w:eastAsia="Calibri"/>
          <w:sz w:val="20"/>
          <w:szCs w:val="20"/>
          <w:lang w:eastAsia="en-US"/>
        </w:rPr>
        <w:t xml:space="preserve"> </w:t>
      </w:r>
      <w:r w:rsidRPr="00E76769">
        <w:rPr>
          <w:rFonts w:eastAsia="Calibri"/>
          <w:sz w:val="20"/>
          <w:szCs w:val="20"/>
          <w:lang w:eastAsia="en-US"/>
        </w:rPr>
        <w:t>голосования;</w:t>
      </w:r>
    </w:p>
    <w:p w:rsidR="00EB103C" w:rsidRPr="00E76769" w:rsidRDefault="00EB103C" w:rsidP="007F4BA6">
      <w:pPr>
        <w:ind w:firstLine="709"/>
        <w:jc w:val="both"/>
        <w:rPr>
          <w:rFonts w:eastAsia="Calibri"/>
          <w:sz w:val="20"/>
          <w:szCs w:val="20"/>
          <w:lang w:eastAsia="en-US"/>
        </w:rPr>
      </w:pPr>
      <w:r w:rsidRPr="00E76769">
        <w:rPr>
          <w:rFonts w:eastAsia="Calibri"/>
          <w:sz w:val="20"/>
          <w:szCs w:val="20"/>
          <w:lang w:eastAsia="en-US"/>
        </w:rPr>
        <w:t>осуществляет</w:t>
      </w:r>
      <w:r w:rsidR="00CE3115" w:rsidRPr="00E76769">
        <w:rPr>
          <w:rFonts w:eastAsia="Calibri"/>
          <w:sz w:val="20"/>
          <w:szCs w:val="20"/>
          <w:lang w:eastAsia="en-US"/>
        </w:rPr>
        <w:t xml:space="preserve"> </w:t>
      </w:r>
      <w:r w:rsidRPr="00E76769">
        <w:rPr>
          <w:rFonts w:eastAsia="Calibri"/>
          <w:sz w:val="20"/>
          <w:szCs w:val="20"/>
          <w:lang w:eastAsia="en-US"/>
        </w:rPr>
        <w:t>иные</w:t>
      </w:r>
      <w:r w:rsidR="00CE3115" w:rsidRPr="00E76769">
        <w:rPr>
          <w:rFonts w:eastAsia="Calibri"/>
          <w:sz w:val="20"/>
          <w:szCs w:val="20"/>
          <w:lang w:eastAsia="en-US"/>
        </w:rPr>
        <w:t xml:space="preserve"> </w:t>
      </w:r>
      <w:r w:rsidRPr="00E76769">
        <w:rPr>
          <w:rFonts w:eastAsia="Calibri"/>
          <w:sz w:val="20"/>
          <w:szCs w:val="20"/>
          <w:lang w:eastAsia="en-US"/>
        </w:rPr>
        <w:t>функции</w:t>
      </w:r>
      <w:r w:rsidR="00CE3115" w:rsidRPr="00E76769">
        <w:rPr>
          <w:rFonts w:eastAsia="Calibri"/>
          <w:sz w:val="20"/>
          <w:szCs w:val="20"/>
          <w:lang w:eastAsia="en-US"/>
        </w:rPr>
        <w:t xml:space="preserve"> </w:t>
      </w:r>
      <w:r w:rsidRPr="00E76769">
        <w:rPr>
          <w:rFonts w:eastAsia="Calibri"/>
          <w:sz w:val="20"/>
          <w:szCs w:val="20"/>
          <w:lang w:eastAsia="en-US"/>
        </w:rPr>
        <w:t>по</w:t>
      </w:r>
      <w:r w:rsidR="00CE3115" w:rsidRPr="00E76769">
        <w:rPr>
          <w:rFonts w:eastAsia="Calibri"/>
          <w:sz w:val="20"/>
          <w:szCs w:val="20"/>
          <w:lang w:eastAsia="en-US"/>
        </w:rPr>
        <w:t xml:space="preserve"> </w:t>
      </w:r>
      <w:r w:rsidRPr="00E76769">
        <w:rPr>
          <w:rFonts w:eastAsia="Calibri"/>
          <w:sz w:val="20"/>
          <w:szCs w:val="20"/>
          <w:lang w:eastAsia="en-US"/>
        </w:rPr>
        <w:t>обеспечению</w:t>
      </w:r>
      <w:r w:rsidR="00CE3115" w:rsidRPr="00E76769">
        <w:rPr>
          <w:rFonts w:eastAsia="Calibri"/>
          <w:sz w:val="20"/>
          <w:szCs w:val="20"/>
          <w:lang w:eastAsia="en-US"/>
        </w:rPr>
        <w:t xml:space="preserve"> </w:t>
      </w:r>
      <w:r w:rsidRPr="00E76769">
        <w:rPr>
          <w:rFonts w:eastAsia="Calibri"/>
          <w:sz w:val="20"/>
          <w:szCs w:val="20"/>
          <w:lang w:eastAsia="en-US"/>
        </w:rPr>
        <w:t>проведения</w:t>
      </w:r>
      <w:r w:rsidR="00CE3115" w:rsidRPr="00E76769">
        <w:rPr>
          <w:rFonts w:eastAsia="Calibri"/>
          <w:sz w:val="20"/>
          <w:szCs w:val="20"/>
          <w:lang w:eastAsia="en-US"/>
        </w:rPr>
        <w:t xml:space="preserve"> </w:t>
      </w:r>
      <w:r w:rsidRPr="00E76769">
        <w:rPr>
          <w:rFonts w:eastAsia="Calibri"/>
          <w:sz w:val="20"/>
          <w:szCs w:val="20"/>
          <w:lang w:eastAsia="en-US"/>
        </w:rPr>
        <w:t>конкурса.</w:t>
      </w:r>
    </w:p>
    <w:p w:rsidR="00EB103C" w:rsidRPr="00E76769" w:rsidRDefault="00EB103C" w:rsidP="007F4BA6">
      <w:pPr>
        <w:ind w:firstLine="709"/>
        <w:jc w:val="both"/>
        <w:rPr>
          <w:rFonts w:eastAsia="Calibri"/>
          <w:sz w:val="20"/>
          <w:szCs w:val="20"/>
          <w:lang w:eastAsia="en-US"/>
        </w:rPr>
      </w:pPr>
      <w:r w:rsidRPr="00E76769">
        <w:rPr>
          <w:rFonts w:eastAsia="Calibri"/>
          <w:sz w:val="20"/>
          <w:szCs w:val="20"/>
          <w:lang w:eastAsia="en-US"/>
        </w:rPr>
        <w:t>2.10.</w:t>
      </w:r>
      <w:r w:rsidR="00CE3115" w:rsidRPr="00E76769">
        <w:rPr>
          <w:rFonts w:eastAsia="Calibri"/>
          <w:sz w:val="20"/>
          <w:szCs w:val="20"/>
          <w:lang w:eastAsia="en-US"/>
        </w:rPr>
        <w:t xml:space="preserve"> </w:t>
      </w:r>
      <w:r w:rsidRPr="00E76769">
        <w:rPr>
          <w:rFonts w:eastAsia="Calibri"/>
          <w:sz w:val="20"/>
          <w:szCs w:val="20"/>
          <w:lang w:eastAsia="en-US"/>
        </w:rPr>
        <w:t>Организационное</w:t>
      </w:r>
      <w:r w:rsidR="00CE3115" w:rsidRPr="00E76769">
        <w:rPr>
          <w:rFonts w:eastAsia="Calibri"/>
          <w:sz w:val="20"/>
          <w:szCs w:val="20"/>
          <w:lang w:eastAsia="en-US"/>
        </w:rPr>
        <w:t xml:space="preserve"> </w:t>
      </w:r>
      <w:r w:rsidRPr="00E76769">
        <w:rPr>
          <w:rFonts w:eastAsia="Calibri"/>
          <w:sz w:val="20"/>
          <w:szCs w:val="20"/>
          <w:lang w:eastAsia="en-US"/>
        </w:rPr>
        <w:t>обеспечение</w:t>
      </w:r>
      <w:r w:rsidR="00CE3115" w:rsidRPr="00E76769">
        <w:rPr>
          <w:rFonts w:eastAsia="Calibri"/>
          <w:sz w:val="20"/>
          <w:szCs w:val="20"/>
          <w:lang w:eastAsia="en-US"/>
        </w:rPr>
        <w:t xml:space="preserve"> </w:t>
      </w:r>
      <w:r w:rsidRPr="00E76769">
        <w:rPr>
          <w:rFonts w:eastAsia="Calibri"/>
          <w:sz w:val="20"/>
          <w:szCs w:val="20"/>
          <w:lang w:eastAsia="en-US"/>
        </w:rPr>
        <w:t>деятельности</w:t>
      </w:r>
      <w:r w:rsidR="00CE3115" w:rsidRPr="00E76769">
        <w:rPr>
          <w:rFonts w:eastAsia="Calibri"/>
          <w:sz w:val="20"/>
          <w:szCs w:val="20"/>
          <w:lang w:eastAsia="en-US"/>
        </w:rPr>
        <w:t xml:space="preserve"> </w:t>
      </w:r>
      <w:r w:rsidRPr="00E76769">
        <w:rPr>
          <w:rFonts w:eastAsia="Calibri"/>
          <w:sz w:val="20"/>
          <w:szCs w:val="20"/>
          <w:lang w:eastAsia="en-US"/>
        </w:rPr>
        <w:t>комиссии</w:t>
      </w:r>
      <w:r w:rsidR="00CE3115" w:rsidRPr="00E76769">
        <w:rPr>
          <w:rFonts w:eastAsia="Calibri"/>
          <w:sz w:val="20"/>
          <w:szCs w:val="20"/>
          <w:lang w:eastAsia="en-US"/>
        </w:rPr>
        <w:t xml:space="preserve"> </w:t>
      </w:r>
      <w:r w:rsidRPr="00E76769">
        <w:rPr>
          <w:rFonts w:eastAsia="Calibri"/>
          <w:sz w:val="20"/>
          <w:szCs w:val="20"/>
          <w:lang w:eastAsia="en-US"/>
        </w:rPr>
        <w:t>осуществляется</w:t>
      </w:r>
      <w:r w:rsidR="00CE3115" w:rsidRPr="00E76769">
        <w:rPr>
          <w:rFonts w:eastAsia="Calibri"/>
          <w:sz w:val="20"/>
          <w:szCs w:val="20"/>
          <w:lang w:eastAsia="en-US"/>
        </w:rPr>
        <w:t xml:space="preserve"> </w:t>
      </w:r>
      <w:r w:rsidRPr="00E76769">
        <w:rPr>
          <w:rFonts w:eastAsia="Calibri"/>
          <w:sz w:val="20"/>
          <w:szCs w:val="20"/>
          <w:lang w:eastAsia="en-US"/>
        </w:rPr>
        <w:t>администрацией.</w:t>
      </w:r>
    </w:p>
    <w:p w:rsidR="008150DB" w:rsidRPr="00E76769" w:rsidRDefault="00EB103C" w:rsidP="007F4BA6">
      <w:pPr>
        <w:numPr>
          <w:ilvl w:val="0"/>
          <w:numId w:val="26"/>
        </w:numPr>
        <w:autoSpaceDE w:val="0"/>
        <w:autoSpaceDN w:val="0"/>
        <w:jc w:val="center"/>
        <w:outlineLvl w:val="1"/>
        <w:rPr>
          <w:rFonts w:eastAsia="Calibri"/>
          <w:sz w:val="20"/>
          <w:szCs w:val="20"/>
          <w:lang w:eastAsia="en-US"/>
        </w:rPr>
      </w:pPr>
      <w:r w:rsidRPr="00E76769">
        <w:rPr>
          <w:rFonts w:eastAsia="Calibri"/>
          <w:sz w:val="20"/>
          <w:szCs w:val="20"/>
          <w:lang w:eastAsia="en-US"/>
        </w:rPr>
        <w:t>Порядок</w:t>
      </w:r>
      <w:r w:rsidR="00CE3115" w:rsidRPr="00E76769">
        <w:rPr>
          <w:rFonts w:eastAsia="Calibri"/>
          <w:sz w:val="20"/>
          <w:szCs w:val="20"/>
          <w:lang w:eastAsia="en-US"/>
        </w:rPr>
        <w:t xml:space="preserve"> </w:t>
      </w:r>
      <w:r w:rsidRPr="00E76769">
        <w:rPr>
          <w:rFonts w:eastAsia="Calibri"/>
          <w:sz w:val="20"/>
          <w:szCs w:val="20"/>
          <w:lang w:eastAsia="en-US"/>
        </w:rPr>
        <w:t>проведения</w:t>
      </w:r>
      <w:r w:rsidR="00CE3115" w:rsidRPr="00E76769">
        <w:rPr>
          <w:rFonts w:eastAsia="Calibri"/>
          <w:sz w:val="20"/>
          <w:szCs w:val="20"/>
          <w:lang w:eastAsia="en-US"/>
        </w:rPr>
        <w:t xml:space="preserve"> </w:t>
      </w:r>
      <w:r w:rsidRPr="00E76769">
        <w:rPr>
          <w:rFonts w:eastAsia="Calibri"/>
          <w:sz w:val="20"/>
          <w:szCs w:val="20"/>
          <w:lang w:eastAsia="en-US"/>
        </w:rPr>
        <w:t>конкурса</w:t>
      </w:r>
    </w:p>
    <w:p w:rsidR="00EB103C" w:rsidRPr="00E76769" w:rsidRDefault="00EB103C" w:rsidP="007F4BA6">
      <w:pPr>
        <w:autoSpaceDE w:val="0"/>
        <w:autoSpaceDN w:val="0"/>
        <w:ind w:firstLine="709"/>
        <w:jc w:val="both"/>
        <w:rPr>
          <w:rFonts w:eastAsia="Calibri"/>
          <w:sz w:val="20"/>
          <w:szCs w:val="20"/>
          <w:lang w:eastAsia="en-US"/>
        </w:rPr>
      </w:pPr>
      <w:r w:rsidRPr="00E76769">
        <w:rPr>
          <w:rFonts w:eastAsia="Calibri"/>
          <w:sz w:val="20"/>
          <w:szCs w:val="20"/>
          <w:lang w:eastAsia="en-US"/>
        </w:rPr>
        <w:t>3.1.</w:t>
      </w:r>
      <w:r w:rsidR="00CE3115" w:rsidRPr="00E76769">
        <w:rPr>
          <w:rFonts w:eastAsia="Calibri"/>
          <w:sz w:val="20"/>
          <w:szCs w:val="20"/>
          <w:lang w:eastAsia="en-US"/>
        </w:rPr>
        <w:t xml:space="preserve"> </w:t>
      </w: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течение</w:t>
      </w:r>
      <w:r w:rsidR="00CE3115" w:rsidRPr="00E76769">
        <w:rPr>
          <w:rFonts w:eastAsia="Calibri"/>
          <w:sz w:val="20"/>
          <w:szCs w:val="20"/>
          <w:lang w:eastAsia="en-US"/>
        </w:rPr>
        <w:t xml:space="preserve"> </w:t>
      </w:r>
      <w:r w:rsidRPr="00E76769">
        <w:rPr>
          <w:rFonts w:eastAsia="Calibri"/>
          <w:sz w:val="20"/>
          <w:szCs w:val="20"/>
          <w:lang w:eastAsia="en-US"/>
        </w:rPr>
        <w:t>трех</w:t>
      </w:r>
      <w:r w:rsidR="00CE3115" w:rsidRPr="00E76769">
        <w:rPr>
          <w:rFonts w:eastAsia="Calibri"/>
          <w:sz w:val="20"/>
          <w:szCs w:val="20"/>
          <w:lang w:eastAsia="en-US"/>
        </w:rPr>
        <w:t xml:space="preserve"> </w:t>
      </w:r>
      <w:r w:rsidRPr="00E76769">
        <w:rPr>
          <w:rFonts w:eastAsia="Calibri"/>
          <w:sz w:val="20"/>
          <w:szCs w:val="20"/>
          <w:lang w:eastAsia="en-US"/>
        </w:rPr>
        <w:t>дней</w:t>
      </w:r>
      <w:r w:rsidR="00CE3115" w:rsidRPr="00E76769">
        <w:rPr>
          <w:rFonts w:eastAsia="Calibri"/>
          <w:sz w:val="20"/>
          <w:szCs w:val="20"/>
          <w:lang w:eastAsia="en-US"/>
        </w:rPr>
        <w:t xml:space="preserve"> </w:t>
      </w:r>
      <w:r w:rsidRPr="00E76769">
        <w:rPr>
          <w:rFonts w:eastAsia="Calibri"/>
          <w:sz w:val="20"/>
          <w:szCs w:val="20"/>
          <w:lang w:eastAsia="en-US"/>
        </w:rPr>
        <w:t>со</w:t>
      </w:r>
      <w:r w:rsidR="00CE3115" w:rsidRPr="00E76769">
        <w:rPr>
          <w:rFonts w:eastAsia="Calibri"/>
          <w:sz w:val="20"/>
          <w:szCs w:val="20"/>
          <w:lang w:eastAsia="en-US"/>
        </w:rPr>
        <w:t xml:space="preserve"> </w:t>
      </w:r>
      <w:r w:rsidRPr="00E76769">
        <w:rPr>
          <w:rFonts w:eastAsia="Calibri"/>
          <w:sz w:val="20"/>
          <w:szCs w:val="20"/>
          <w:lang w:eastAsia="en-US"/>
        </w:rPr>
        <w:t>дня</w:t>
      </w:r>
      <w:r w:rsidR="00CE3115" w:rsidRPr="00E76769">
        <w:rPr>
          <w:rFonts w:eastAsia="Calibri"/>
          <w:sz w:val="20"/>
          <w:szCs w:val="20"/>
          <w:lang w:eastAsia="en-US"/>
        </w:rPr>
        <w:t xml:space="preserve"> </w:t>
      </w:r>
      <w:r w:rsidRPr="00E76769">
        <w:rPr>
          <w:rFonts w:eastAsia="Calibri"/>
          <w:sz w:val="20"/>
          <w:szCs w:val="20"/>
          <w:lang w:eastAsia="en-US"/>
        </w:rPr>
        <w:t>принятия</w:t>
      </w:r>
      <w:r w:rsidR="00CE3115" w:rsidRPr="00E76769">
        <w:rPr>
          <w:rFonts w:eastAsia="Calibri"/>
          <w:sz w:val="20"/>
          <w:szCs w:val="20"/>
          <w:lang w:eastAsia="en-US"/>
        </w:rPr>
        <w:t xml:space="preserve"> </w:t>
      </w:r>
      <w:r w:rsidRPr="00E76769">
        <w:rPr>
          <w:rFonts w:eastAsia="Calibri"/>
          <w:sz w:val="20"/>
          <w:szCs w:val="20"/>
          <w:lang w:eastAsia="en-US"/>
        </w:rPr>
        <w:t>комиссией</w:t>
      </w:r>
      <w:r w:rsidR="00CE3115" w:rsidRPr="00E76769">
        <w:rPr>
          <w:rFonts w:eastAsia="Calibri"/>
          <w:sz w:val="20"/>
          <w:szCs w:val="20"/>
          <w:lang w:eastAsia="en-US"/>
        </w:rPr>
        <w:t xml:space="preserve"> </w:t>
      </w:r>
      <w:r w:rsidRPr="00E76769">
        <w:rPr>
          <w:rFonts w:eastAsia="Calibri"/>
          <w:sz w:val="20"/>
          <w:szCs w:val="20"/>
          <w:lang w:eastAsia="en-US"/>
        </w:rPr>
        <w:t>решения</w:t>
      </w:r>
      <w:r w:rsidR="00CE3115" w:rsidRPr="00E76769">
        <w:rPr>
          <w:rFonts w:eastAsia="Calibri"/>
          <w:sz w:val="20"/>
          <w:szCs w:val="20"/>
          <w:lang w:eastAsia="en-US"/>
        </w:rPr>
        <w:t xml:space="preserve"> </w:t>
      </w:r>
      <w:r w:rsidRPr="00E76769">
        <w:rPr>
          <w:rFonts w:eastAsia="Calibri"/>
          <w:sz w:val="20"/>
          <w:szCs w:val="20"/>
          <w:lang w:eastAsia="en-US"/>
        </w:rPr>
        <w:t>о</w:t>
      </w:r>
      <w:r w:rsidR="00CE3115" w:rsidRPr="00E76769">
        <w:rPr>
          <w:rFonts w:eastAsia="Calibri"/>
          <w:sz w:val="20"/>
          <w:szCs w:val="20"/>
          <w:lang w:eastAsia="en-US"/>
        </w:rPr>
        <w:t xml:space="preserve"> </w:t>
      </w:r>
      <w:r w:rsidRPr="00E76769">
        <w:rPr>
          <w:rFonts w:eastAsia="Calibri"/>
          <w:sz w:val="20"/>
          <w:szCs w:val="20"/>
          <w:lang w:eastAsia="en-US"/>
        </w:rPr>
        <w:t>проведении</w:t>
      </w:r>
      <w:r w:rsidR="00CE3115" w:rsidRPr="00E76769">
        <w:rPr>
          <w:rFonts w:eastAsia="Calibri"/>
          <w:sz w:val="20"/>
          <w:szCs w:val="20"/>
          <w:lang w:eastAsia="en-US"/>
        </w:rPr>
        <w:t xml:space="preserve"> </w:t>
      </w:r>
      <w:r w:rsidRPr="00E76769">
        <w:rPr>
          <w:rFonts w:eastAsia="Calibri"/>
          <w:sz w:val="20"/>
          <w:szCs w:val="20"/>
          <w:lang w:eastAsia="en-US"/>
        </w:rPr>
        <w:t>конкурса</w:t>
      </w:r>
      <w:r w:rsidR="00CE3115" w:rsidRPr="00E76769">
        <w:rPr>
          <w:rFonts w:eastAsia="Calibri"/>
          <w:sz w:val="20"/>
          <w:szCs w:val="20"/>
          <w:lang w:eastAsia="en-US"/>
        </w:rPr>
        <w:t xml:space="preserve"> </w:t>
      </w:r>
      <w:r w:rsidRPr="00E76769">
        <w:rPr>
          <w:rFonts w:eastAsia="Calibri"/>
          <w:sz w:val="20"/>
          <w:szCs w:val="20"/>
          <w:lang w:eastAsia="en-US"/>
        </w:rPr>
        <w:t>администрация</w:t>
      </w:r>
      <w:r w:rsidR="00CE3115" w:rsidRPr="00E76769">
        <w:rPr>
          <w:rFonts w:eastAsia="Calibri"/>
          <w:sz w:val="20"/>
          <w:szCs w:val="20"/>
          <w:lang w:eastAsia="en-US"/>
        </w:rPr>
        <w:t xml:space="preserve"> </w:t>
      </w:r>
      <w:r w:rsidRPr="00E76769">
        <w:rPr>
          <w:rFonts w:eastAsia="Calibri"/>
          <w:sz w:val="20"/>
          <w:szCs w:val="20"/>
          <w:lang w:eastAsia="en-US"/>
        </w:rPr>
        <w:t>размещает</w:t>
      </w:r>
      <w:r w:rsidR="00CE3115" w:rsidRPr="00E76769">
        <w:rPr>
          <w:rFonts w:eastAsia="Calibri"/>
          <w:sz w:val="20"/>
          <w:szCs w:val="20"/>
          <w:lang w:eastAsia="en-US"/>
        </w:rPr>
        <w:t xml:space="preserve"> </w:t>
      </w:r>
      <w:r w:rsidRPr="00E76769">
        <w:rPr>
          <w:rFonts w:eastAsia="Calibri" w:cs="Arial"/>
          <w:sz w:val="20"/>
          <w:szCs w:val="20"/>
          <w:lang w:eastAsia="en-US"/>
        </w:rPr>
        <w:t>на</w:t>
      </w:r>
      <w:r w:rsidR="00CE3115" w:rsidRPr="00E76769">
        <w:rPr>
          <w:rFonts w:eastAsia="Calibri" w:cs="Arial"/>
          <w:sz w:val="20"/>
          <w:szCs w:val="20"/>
          <w:lang w:eastAsia="en-US"/>
        </w:rPr>
        <w:t xml:space="preserve"> </w:t>
      </w:r>
      <w:r w:rsidRPr="00E76769">
        <w:rPr>
          <w:rFonts w:eastAsia="Calibri" w:cs="Arial"/>
          <w:sz w:val="20"/>
          <w:szCs w:val="20"/>
          <w:lang w:eastAsia="en-US"/>
        </w:rPr>
        <w:t>Портале</w:t>
      </w:r>
      <w:r w:rsidR="00CE3115" w:rsidRPr="00E76769">
        <w:rPr>
          <w:rFonts w:eastAsia="Calibri" w:cs="Arial"/>
          <w:sz w:val="20"/>
          <w:szCs w:val="20"/>
          <w:lang w:eastAsia="en-US"/>
        </w:rPr>
        <w:t xml:space="preserve"> </w:t>
      </w:r>
      <w:r w:rsidRPr="00E76769">
        <w:rPr>
          <w:rFonts w:eastAsia="Calibri" w:cs="Arial"/>
          <w:sz w:val="20"/>
          <w:szCs w:val="20"/>
          <w:lang w:eastAsia="en-US"/>
        </w:rPr>
        <w:t>органов</w:t>
      </w:r>
      <w:r w:rsidR="00CE3115" w:rsidRPr="00E76769">
        <w:rPr>
          <w:rFonts w:eastAsia="Calibri" w:cs="Arial"/>
          <w:sz w:val="20"/>
          <w:szCs w:val="20"/>
          <w:lang w:eastAsia="en-US"/>
        </w:rPr>
        <w:t xml:space="preserve"> </w:t>
      </w:r>
      <w:r w:rsidRPr="00E76769">
        <w:rPr>
          <w:rFonts w:eastAsia="Calibri" w:cs="Arial"/>
          <w:sz w:val="20"/>
          <w:szCs w:val="20"/>
          <w:lang w:eastAsia="en-US"/>
        </w:rPr>
        <w:t>власти</w:t>
      </w:r>
      <w:r w:rsidR="00CE3115" w:rsidRPr="00E76769">
        <w:rPr>
          <w:rFonts w:eastAsia="Calibri" w:cs="Arial"/>
          <w:sz w:val="20"/>
          <w:szCs w:val="20"/>
          <w:lang w:eastAsia="en-US"/>
        </w:rPr>
        <w:t xml:space="preserve"> </w:t>
      </w:r>
      <w:r w:rsidRPr="00E76769">
        <w:rPr>
          <w:rFonts w:eastAsia="Calibri" w:cs="Arial"/>
          <w:sz w:val="20"/>
          <w:szCs w:val="20"/>
          <w:lang w:eastAsia="en-US"/>
        </w:rPr>
        <w:t>Чувашской</w:t>
      </w:r>
      <w:r w:rsidR="00CE3115" w:rsidRPr="00E76769">
        <w:rPr>
          <w:rFonts w:eastAsia="Calibri" w:cs="Arial"/>
          <w:sz w:val="20"/>
          <w:szCs w:val="20"/>
          <w:lang w:eastAsia="en-US"/>
        </w:rPr>
        <w:t xml:space="preserve"> </w:t>
      </w:r>
      <w:r w:rsidRPr="00E76769">
        <w:rPr>
          <w:rFonts w:eastAsia="Calibri" w:cs="Arial"/>
          <w:sz w:val="20"/>
          <w:szCs w:val="20"/>
          <w:lang w:eastAsia="en-US"/>
        </w:rPr>
        <w:t>Республики</w:t>
      </w:r>
      <w:r w:rsidR="00CE3115" w:rsidRPr="00E76769">
        <w:rPr>
          <w:rFonts w:eastAsia="Calibri" w:cs="Arial"/>
          <w:sz w:val="20"/>
          <w:szCs w:val="20"/>
          <w:lang w:eastAsia="en-US"/>
        </w:rPr>
        <w:t xml:space="preserve"> </w:t>
      </w:r>
      <w:r w:rsidRPr="00E76769">
        <w:rPr>
          <w:rFonts w:eastAsia="Calibri" w:cs="Arial"/>
          <w:sz w:val="20"/>
          <w:szCs w:val="20"/>
          <w:lang w:eastAsia="en-US"/>
        </w:rPr>
        <w:t>в</w:t>
      </w:r>
      <w:r w:rsidR="00CE3115" w:rsidRPr="00E76769">
        <w:rPr>
          <w:rFonts w:eastAsia="Calibri" w:cs="Arial"/>
          <w:sz w:val="20"/>
          <w:szCs w:val="20"/>
          <w:lang w:eastAsia="en-US"/>
        </w:rPr>
        <w:t xml:space="preserve"> </w:t>
      </w:r>
      <w:r w:rsidRPr="00E76769">
        <w:rPr>
          <w:rFonts w:eastAsia="Calibri" w:cs="Arial"/>
          <w:sz w:val="20"/>
          <w:szCs w:val="20"/>
          <w:lang w:eastAsia="en-US"/>
        </w:rPr>
        <w:t>информационно-телекоммуникационной</w:t>
      </w:r>
      <w:r w:rsidR="00CE3115" w:rsidRPr="00E76769">
        <w:rPr>
          <w:rFonts w:eastAsia="Calibri" w:cs="Arial"/>
          <w:sz w:val="20"/>
          <w:szCs w:val="20"/>
          <w:lang w:eastAsia="en-US"/>
        </w:rPr>
        <w:t xml:space="preserve"> </w:t>
      </w:r>
      <w:r w:rsidRPr="00E76769">
        <w:rPr>
          <w:rFonts w:eastAsia="Calibri" w:cs="Arial"/>
          <w:sz w:val="20"/>
          <w:szCs w:val="20"/>
          <w:lang w:eastAsia="en-US"/>
        </w:rPr>
        <w:t>сети</w:t>
      </w:r>
      <w:r w:rsidR="00CE3115" w:rsidRPr="00E76769">
        <w:rPr>
          <w:rFonts w:eastAsia="Calibri" w:cs="Arial"/>
          <w:sz w:val="20"/>
          <w:szCs w:val="20"/>
          <w:lang w:eastAsia="en-US"/>
        </w:rPr>
        <w:t xml:space="preserve"> </w:t>
      </w:r>
      <w:r w:rsidRPr="00E76769">
        <w:rPr>
          <w:rFonts w:eastAsia="Calibri" w:cs="Arial"/>
          <w:sz w:val="20"/>
          <w:szCs w:val="20"/>
          <w:lang w:eastAsia="en-US"/>
        </w:rPr>
        <w:t>«Интернет»</w:t>
      </w:r>
      <w:r w:rsidR="00CE3115" w:rsidRPr="00E76769">
        <w:rPr>
          <w:rFonts w:eastAsia="Calibri"/>
          <w:sz w:val="20"/>
          <w:szCs w:val="20"/>
          <w:lang w:eastAsia="en-US"/>
        </w:rPr>
        <w:t xml:space="preserve"> </w:t>
      </w:r>
      <w:r w:rsidRPr="00E76769">
        <w:rPr>
          <w:rFonts w:eastAsia="Calibri"/>
          <w:sz w:val="20"/>
          <w:szCs w:val="20"/>
          <w:lang w:eastAsia="en-US"/>
        </w:rPr>
        <w:t>и</w:t>
      </w:r>
      <w:r w:rsidR="00CE3115" w:rsidRPr="00E76769">
        <w:rPr>
          <w:rFonts w:eastAsia="Calibri"/>
          <w:sz w:val="20"/>
          <w:szCs w:val="20"/>
          <w:lang w:eastAsia="en-US"/>
        </w:rPr>
        <w:t xml:space="preserve"> </w:t>
      </w: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муниципальной</w:t>
      </w:r>
      <w:r w:rsidR="00CE3115" w:rsidRPr="00E76769">
        <w:rPr>
          <w:rFonts w:eastAsia="Calibri"/>
          <w:sz w:val="20"/>
          <w:szCs w:val="20"/>
          <w:lang w:eastAsia="en-US"/>
        </w:rPr>
        <w:t xml:space="preserve"> </w:t>
      </w:r>
      <w:r w:rsidRPr="00E76769">
        <w:rPr>
          <w:rFonts w:eastAsia="Calibri"/>
          <w:sz w:val="20"/>
          <w:szCs w:val="20"/>
          <w:lang w:eastAsia="en-US"/>
        </w:rPr>
        <w:t>газете</w:t>
      </w:r>
      <w:r w:rsidR="00CE3115" w:rsidRPr="00E76769">
        <w:rPr>
          <w:rFonts w:eastAsia="Calibri"/>
          <w:sz w:val="20"/>
          <w:szCs w:val="20"/>
          <w:lang w:eastAsia="en-US"/>
        </w:rPr>
        <w:t xml:space="preserve"> </w:t>
      </w:r>
      <w:r w:rsidRPr="00E76769">
        <w:rPr>
          <w:rFonts w:eastAsia="Calibri"/>
          <w:sz w:val="20"/>
          <w:szCs w:val="20"/>
          <w:lang w:eastAsia="en-US"/>
        </w:rPr>
        <w:t>«Посадский</w:t>
      </w:r>
      <w:r w:rsidR="00CE3115" w:rsidRPr="00E76769">
        <w:rPr>
          <w:rFonts w:eastAsia="Calibri"/>
          <w:sz w:val="20"/>
          <w:szCs w:val="20"/>
          <w:lang w:eastAsia="en-US"/>
        </w:rPr>
        <w:t xml:space="preserve"> </w:t>
      </w:r>
      <w:r w:rsidRPr="00E76769">
        <w:rPr>
          <w:rFonts w:eastAsia="Calibri"/>
          <w:sz w:val="20"/>
          <w:szCs w:val="20"/>
          <w:lang w:eastAsia="en-US"/>
        </w:rPr>
        <w:t>вестник»</w:t>
      </w:r>
      <w:r w:rsidR="00CE3115" w:rsidRPr="00E76769">
        <w:rPr>
          <w:rFonts w:eastAsia="Calibri"/>
          <w:sz w:val="20"/>
          <w:szCs w:val="20"/>
          <w:lang w:eastAsia="en-US"/>
        </w:rPr>
        <w:t xml:space="preserve"> </w:t>
      </w:r>
      <w:r w:rsidRPr="00E76769">
        <w:rPr>
          <w:rFonts w:eastAsia="Calibri"/>
          <w:sz w:val="20"/>
          <w:szCs w:val="20"/>
          <w:lang w:eastAsia="en-US"/>
        </w:rPr>
        <w:t>объявление</w:t>
      </w:r>
      <w:r w:rsidR="00CE3115" w:rsidRPr="00E76769">
        <w:rPr>
          <w:rFonts w:eastAsia="Calibri"/>
          <w:sz w:val="20"/>
          <w:szCs w:val="20"/>
          <w:lang w:eastAsia="en-US"/>
        </w:rPr>
        <w:t xml:space="preserve"> </w:t>
      </w:r>
      <w:r w:rsidRPr="00E76769">
        <w:rPr>
          <w:rFonts w:eastAsia="Calibri"/>
          <w:sz w:val="20"/>
          <w:szCs w:val="20"/>
          <w:lang w:eastAsia="en-US"/>
        </w:rPr>
        <w:t>о</w:t>
      </w:r>
      <w:r w:rsidR="00CE3115" w:rsidRPr="00E76769">
        <w:rPr>
          <w:rFonts w:eastAsia="Calibri"/>
          <w:sz w:val="20"/>
          <w:szCs w:val="20"/>
          <w:lang w:eastAsia="en-US"/>
        </w:rPr>
        <w:t xml:space="preserve"> </w:t>
      </w:r>
      <w:r w:rsidRPr="00E76769">
        <w:rPr>
          <w:rFonts w:eastAsia="Calibri"/>
          <w:sz w:val="20"/>
          <w:szCs w:val="20"/>
          <w:lang w:eastAsia="en-US"/>
        </w:rPr>
        <w:t>проведении</w:t>
      </w:r>
      <w:r w:rsidR="00CE3115" w:rsidRPr="00E76769">
        <w:rPr>
          <w:rFonts w:eastAsia="Calibri"/>
          <w:sz w:val="20"/>
          <w:szCs w:val="20"/>
          <w:lang w:eastAsia="en-US"/>
        </w:rPr>
        <w:t xml:space="preserve"> </w:t>
      </w:r>
      <w:r w:rsidRPr="00E76769">
        <w:rPr>
          <w:rFonts w:eastAsia="Calibri"/>
          <w:sz w:val="20"/>
          <w:szCs w:val="20"/>
          <w:lang w:eastAsia="en-US"/>
        </w:rPr>
        <w:t>конкурса,</w:t>
      </w:r>
      <w:r w:rsidR="00CE3115" w:rsidRPr="00E76769">
        <w:rPr>
          <w:rFonts w:eastAsia="Calibri"/>
          <w:sz w:val="20"/>
          <w:szCs w:val="20"/>
          <w:lang w:eastAsia="en-US"/>
        </w:rPr>
        <w:t xml:space="preserve"> </w:t>
      </w:r>
      <w:r w:rsidRPr="00E76769">
        <w:rPr>
          <w:rFonts w:eastAsia="Calibri"/>
          <w:sz w:val="20"/>
          <w:szCs w:val="20"/>
          <w:lang w:eastAsia="en-US"/>
        </w:rPr>
        <w:t>которое</w:t>
      </w:r>
      <w:r w:rsidR="00CE3115" w:rsidRPr="00E76769">
        <w:rPr>
          <w:rFonts w:eastAsia="Calibri"/>
          <w:sz w:val="20"/>
          <w:szCs w:val="20"/>
          <w:lang w:eastAsia="en-US"/>
        </w:rPr>
        <w:t xml:space="preserve"> </w:t>
      </w:r>
      <w:r w:rsidRPr="00E76769">
        <w:rPr>
          <w:rFonts w:eastAsia="Calibri"/>
          <w:sz w:val="20"/>
          <w:szCs w:val="20"/>
          <w:lang w:eastAsia="en-US"/>
        </w:rPr>
        <w:t>должно</w:t>
      </w:r>
      <w:r w:rsidR="00CE3115" w:rsidRPr="00E76769">
        <w:rPr>
          <w:rFonts w:eastAsia="Calibri"/>
          <w:sz w:val="20"/>
          <w:szCs w:val="20"/>
          <w:lang w:eastAsia="en-US"/>
        </w:rPr>
        <w:t xml:space="preserve"> </w:t>
      </w:r>
      <w:r w:rsidRPr="00E76769">
        <w:rPr>
          <w:rFonts w:eastAsia="Calibri"/>
          <w:sz w:val="20"/>
          <w:szCs w:val="20"/>
          <w:lang w:eastAsia="en-US"/>
        </w:rPr>
        <w:t>содержать</w:t>
      </w:r>
      <w:r w:rsidR="00CE3115" w:rsidRPr="00E76769">
        <w:rPr>
          <w:rFonts w:eastAsia="Calibri"/>
          <w:sz w:val="20"/>
          <w:szCs w:val="20"/>
          <w:lang w:eastAsia="en-US"/>
        </w:rPr>
        <w:t xml:space="preserve"> </w:t>
      </w:r>
      <w:r w:rsidRPr="00E76769">
        <w:rPr>
          <w:rFonts w:eastAsia="Calibri"/>
          <w:sz w:val="20"/>
          <w:szCs w:val="20"/>
          <w:lang w:eastAsia="en-US"/>
        </w:rPr>
        <w:t>следующие</w:t>
      </w:r>
      <w:r w:rsidR="00CE3115" w:rsidRPr="00E76769">
        <w:rPr>
          <w:rFonts w:eastAsia="Calibri"/>
          <w:sz w:val="20"/>
          <w:szCs w:val="20"/>
          <w:lang w:eastAsia="en-US"/>
        </w:rPr>
        <w:t xml:space="preserve"> </w:t>
      </w:r>
      <w:r w:rsidRPr="00E76769">
        <w:rPr>
          <w:rFonts w:eastAsia="Calibri"/>
          <w:sz w:val="20"/>
          <w:szCs w:val="20"/>
          <w:lang w:eastAsia="en-US"/>
        </w:rPr>
        <w:t>сведения:</w:t>
      </w:r>
    </w:p>
    <w:p w:rsidR="00EB103C" w:rsidRPr="00E76769" w:rsidRDefault="00EB103C" w:rsidP="007F4BA6">
      <w:pPr>
        <w:autoSpaceDE w:val="0"/>
        <w:autoSpaceDN w:val="0"/>
        <w:ind w:firstLine="709"/>
        <w:jc w:val="both"/>
        <w:rPr>
          <w:rFonts w:eastAsia="Calibri"/>
          <w:sz w:val="20"/>
          <w:szCs w:val="20"/>
          <w:lang w:eastAsia="en-US"/>
        </w:rPr>
      </w:pPr>
      <w:r w:rsidRPr="00E76769">
        <w:rPr>
          <w:rFonts w:eastAsia="Calibri"/>
          <w:sz w:val="20"/>
          <w:szCs w:val="20"/>
          <w:lang w:eastAsia="en-US"/>
        </w:rPr>
        <w:t>требование,</w:t>
      </w:r>
      <w:r w:rsidR="00CE3115" w:rsidRPr="00E76769">
        <w:rPr>
          <w:rFonts w:eastAsia="Calibri"/>
          <w:sz w:val="20"/>
          <w:szCs w:val="20"/>
          <w:lang w:eastAsia="en-US"/>
        </w:rPr>
        <w:t xml:space="preserve"> </w:t>
      </w:r>
      <w:r w:rsidRPr="00E76769">
        <w:rPr>
          <w:rFonts w:eastAsia="Calibri"/>
          <w:sz w:val="20"/>
          <w:szCs w:val="20"/>
          <w:lang w:eastAsia="en-US"/>
        </w:rPr>
        <w:t>предъявляемое</w:t>
      </w:r>
      <w:r w:rsidR="00CE3115" w:rsidRPr="00E76769">
        <w:rPr>
          <w:rFonts w:eastAsia="Calibri"/>
          <w:sz w:val="20"/>
          <w:szCs w:val="20"/>
          <w:lang w:eastAsia="en-US"/>
        </w:rPr>
        <w:t xml:space="preserve"> </w:t>
      </w:r>
      <w:r w:rsidRPr="00E76769">
        <w:rPr>
          <w:rFonts w:eastAsia="Calibri"/>
          <w:sz w:val="20"/>
          <w:szCs w:val="20"/>
          <w:lang w:eastAsia="en-US"/>
        </w:rPr>
        <w:t>к</w:t>
      </w:r>
      <w:r w:rsidR="00CE3115" w:rsidRPr="00E76769">
        <w:rPr>
          <w:rFonts w:eastAsia="Calibri"/>
          <w:sz w:val="20"/>
          <w:szCs w:val="20"/>
          <w:lang w:eastAsia="en-US"/>
        </w:rPr>
        <w:t xml:space="preserve"> </w:t>
      </w:r>
      <w:r w:rsidRPr="00E76769">
        <w:rPr>
          <w:rFonts w:eastAsia="Calibri"/>
          <w:sz w:val="20"/>
          <w:szCs w:val="20"/>
          <w:lang w:eastAsia="en-US"/>
        </w:rPr>
        <w:t>участникам</w:t>
      </w:r>
      <w:r w:rsidR="00CE3115" w:rsidRPr="00E76769">
        <w:rPr>
          <w:rFonts w:eastAsia="Calibri"/>
          <w:sz w:val="20"/>
          <w:szCs w:val="20"/>
          <w:lang w:eastAsia="en-US"/>
        </w:rPr>
        <w:t xml:space="preserve"> </w:t>
      </w:r>
      <w:r w:rsidRPr="00E76769">
        <w:rPr>
          <w:rFonts w:eastAsia="Calibri"/>
          <w:sz w:val="20"/>
          <w:szCs w:val="20"/>
          <w:lang w:eastAsia="en-US"/>
        </w:rPr>
        <w:t>конкурса</w:t>
      </w:r>
      <w:r w:rsidR="00CE3115" w:rsidRPr="00E76769">
        <w:rPr>
          <w:rFonts w:eastAsia="Calibri"/>
          <w:sz w:val="20"/>
          <w:szCs w:val="20"/>
          <w:lang w:eastAsia="en-US"/>
        </w:rPr>
        <w:t xml:space="preserve"> </w:t>
      </w: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соответствии</w:t>
      </w:r>
      <w:r w:rsidR="00CE3115" w:rsidRPr="00E76769">
        <w:rPr>
          <w:rFonts w:eastAsia="Calibri"/>
          <w:sz w:val="20"/>
          <w:szCs w:val="20"/>
          <w:lang w:eastAsia="en-US"/>
        </w:rPr>
        <w:t xml:space="preserve"> </w:t>
      </w:r>
      <w:r w:rsidRPr="00E76769">
        <w:rPr>
          <w:rFonts w:eastAsia="Calibri"/>
          <w:sz w:val="20"/>
          <w:szCs w:val="20"/>
          <w:lang w:eastAsia="en-US"/>
        </w:rPr>
        <w:t>с</w:t>
      </w:r>
      <w:r w:rsidR="00CE3115" w:rsidRPr="00E76769">
        <w:rPr>
          <w:rFonts w:eastAsia="Calibri"/>
          <w:sz w:val="20"/>
          <w:szCs w:val="20"/>
          <w:lang w:eastAsia="en-US"/>
        </w:rPr>
        <w:t xml:space="preserve"> </w:t>
      </w:r>
      <w:r w:rsidRPr="00E76769">
        <w:rPr>
          <w:rFonts w:eastAsia="Calibri"/>
          <w:sz w:val="20"/>
          <w:szCs w:val="20"/>
          <w:lang w:eastAsia="en-US"/>
        </w:rPr>
        <w:t>пунктом</w:t>
      </w:r>
      <w:r w:rsidR="00CE3115" w:rsidRPr="00E76769">
        <w:rPr>
          <w:rFonts w:eastAsia="Calibri"/>
          <w:sz w:val="20"/>
          <w:szCs w:val="20"/>
          <w:lang w:eastAsia="en-US"/>
        </w:rPr>
        <w:t xml:space="preserve"> </w:t>
      </w:r>
      <w:r w:rsidRPr="00E76769">
        <w:rPr>
          <w:rFonts w:eastAsia="Calibri"/>
          <w:sz w:val="20"/>
          <w:szCs w:val="20"/>
          <w:lang w:eastAsia="en-US"/>
        </w:rPr>
        <w:t>1.4</w:t>
      </w:r>
      <w:r w:rsidR="00CE3115" w:rsidRPr="00E76769">
        <w:rPr>
          <w:rFonts w:eastAsia="Calibri"/>
          <w:sz w:val="20"/>
          <w:szCs w:val="20"/>
          <w:lang w:eastAsia="en-US"/>
        </w:rPr>
        <w:t xml:space="preserve"> </w:t>
      </w:r>
      <w:r w:rsidRPr="00E76769">
        <w:rPr>
          <w:rFonts w:eastAsia="Calibri"/>
          <w:sz w:val="20"/>
          <w:szCs w:val="20"/>
          <w:lang w:eastAsia="en-US"/>
        </w:rPr>
        <w:t>настоящего</w:t>
      </w:r>
      <w:r w:rsidR="00CE3115" w:rsidRPr="00E76769">
        <w:rPr>
          <w:rFonts w:eastAsia="Calibri"/>
          <w:sz w:val="20"/>
          <w:szCs w:val="20"/>
          <w:lang w:eastAsia="en-US"/>
        </w:rPr>
        <w:t xml:space="preserve"> </w:t>
      </w:r>
      <w:r w:rsidRPr="00E76769">
        <w:rPr>
          <w:rFonts w:eastAsia="Calibri"/>
          <w:sz w:val="20"/>
          <w:szCs w:val="20"/>
          <w:lang w:eastAsia="en-US"/>
        </w:rPr>
        <w:t>Порядка;</w:t>
      </w:r>
    </w:p>
    <w:p w:rsidR="00EB103C" w:rsidRPr="00E76769" w:rsidRDefault="00EB103C" w:rsidP="007F4BA6">
      <w:pPr>
        <w:ind w:firstLine="709"/>
        <w:jc w:val="both"/>
        <w:rPr>
          <w:rFonts w:eastAsia="Calibri"/>
          <w:sz w:val="20"/>
          <w:szCs w:val="20"/>
          <w:lang w:eastAsia="en-US"/>
        </w:rPr>
      </w:pPr>
      <w:r w:rsidRPr="00E76769">
        <w:rPr>
          <w:rFonts w:eastAsia="Calibri"/>
          <w:sz w:val="20"/>
          <w:szCs w:val="20"/>
          <w:lang w:eastAsia="en-US"/>
        </w:rPr>
        <w:t>перечень</w:t>
      </w:r>
      <w:r w:rsidR="00CE3115" w:rsidRPr="00E76769">
        <w:rPr>
          <w:rFonts w:eastAsia="Calibri"/>
          <w:sz w:val="20"/>
          <w:szCs w:val="20"/>
          <w:lang w:eastAsia="en-US"/>
        </w:rPr>
        <w:t xml:space="preserve"> </w:t>
      </w:r>
      <w:r w:rsidRPr="00E76769">
        <w:rPr>
          <w:rFonts w:eastAsia="Calibri"/>
          <w:sz w:val="20"/>
          <w:szCs w:val="20"/>
          <w:lang w:eastAsia="en-US"/>
        </w:rPr>
        <w:t>документов,</w:t>
      </w:r>
      <w:r w:rsidR="00CE3115" w:rsidRPr="00E76769">
        <w:rPr>
          <w:rFonts w:eastAsia="Calibri"/>
          <w:sz w:val="20"/>
          <w:szCs w:val="20"/>
          <w:lang w:eastAsia="en-US"/>
        </w:rPr>
        <w:t xml:space="preserve"> </w:t>
      </w:r>
      <w:r w:rsidRPr="00E76769">
        <w:rPr>
          <w:rFonts w:eastAsia="Calibri"/>
          <w:sz w:val="20"/>
          <w:szCs w:val="20"/>
          <w:lang w:eastAsia="en-US"/>
        </w:rPr>
        <w:t>подлежащих</w:t>
      </w:r>
      <w:r w:rsidR="00CE3115" w:rsidRPr="00E76769">
        <w:rPr>
          <w:rFonts w:eastAsia="Calibri"/>
          <w:sz w:val="20"/>
          <w:szCs w:val="20"/>
          <w:lang w:eastAsia="en-US"/>
        </w:rPr>
        <w:t xml:space="preserve"> </w:t>
      </w:r>
      <w:r w:rsidRPr="00E76769">
        <w:rPr>
          <w:rFonts w:eastAsia="Calibri"/>
          <w:sz w:val="20"/>
          <w:szCs w:val="20"/>
          <w:lang w:eastAsia="en-US"/>
        </w:rPr>
        <w:t>представлению</w:t>
      </w:r>
      <w:r w:rsidR="00CE3115" w:rsidRPr="00E76769">
        <w:rPr>
          <w:rFonts w:eastAsia="Calibri"/>
          <w:sz w:val="20"/>
          <w:szCs w:val="20"/>
          <w:lang w:eastAsia="en-US"/>
        </w:rPr>
        <w:t xml:space="preserve"> </w:t>
      </w:r>
      <w:r w:rsidRPr="00E76769">
        <w:rPr>
          <w:rFonts w:eastAsia="Calibri"/>
          <w:sz w:val="20"/>
          <w:szCs w:val="20"/>
          <w:lang w:eastAsia="en-US"/>
        </w:rPr>
        <w:t>для</w:t>
      </w:r>
      <w:r w:rsidR="00CE3115" w:rsidRPr="00E76769">
        <w:rPr>
          <w:rFonts w:eastAsia="Calibri"/>
          <w:sz w:val="20"/>
          <w:szCs w:val="20"/>
          <w:lang w:eastAsia="en-US"/>
        </w:rPr>
        <w:t xml:space="preserve"> </w:t>
      </w:r>
      <w:r w:rsidRPr="00E76769">
        <w:rPr>
          <w:rFonts w:eastAsia="Calibri"/>
          <w:sz w:val="20"/>
          <w:szCs w:val="20"/>
          <w:lang w:eastAsia="en-US"/>
        </w:rPr>
        <w:t>участия</w:t>
      </w:r>
      <w:r w:rsidR="00CE3115" w:rsidRPr="00E76769">
        <w:rPr>
          <w:rFonts w:eastAsia="Calibri"/>
          <w:sz w:val="20"/>
          <w:szCs w:val="20"/>
          <w:lang w:eastAsia="en-US"/>
        </w:rPr>
        <w:t xml:space="preserve"> </w:t>
      </w: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конкурсе,</w:t>
      </w:r>
      <w:r w:rsidR="00CE3115" w:rsidRPr="00E76769">
        <w:rPr>
          <w:rFonts w:eastAsia="Calibri"/>
          <w:sz w:val="20"/>
          <w:szCs w:val="20"/>
          <w:lang w:eastAsia="en-US"/>
        </w:rPr>
        <w:t xml:space="preserve"> </w:t>
      </w: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соответствии</w:t>
      </w:r>
      <w:r w:rsidR="00CE3115" w:rsidRPr="00E76769">
        <w:rPr>
          <w:rFonts w:eastAsia="Calibri"/>
          <w:sz w:val="20"/>
          <w:szCs w:val="20"/>
          <w:lang w:eastAsia="en-US"/>
        </w:rPr>
        <w:t xml:space="preserve"> </w:t>
      </w:r>
      <w:r w:rsidRPr="00E76769">
        <w:rPr>
          <w:rFonts w:eastAsia="Calibri"/>
          <w:sz w:val="20"/>
          <w:szCs w:val="20"/>
          <w:lang w:eastAsia="en-US"/>
        </w:rPr>
        <w:t>с</w:t>
      </w:r>
      <w:r w:rsidR="00CE3115" w:rsidRPr="00E76769">
        <w:rPr>
          <w:rFonts w:eastAsia="Calibri"/>
          <w:sz w:val="20"/>
          <w:szCs w:val="20"/>
          <w:lang w:eastAsia="en-US"/>
        </w:rPr>
        <w:t xml:space="preserve"> </w:t>
      </w:r>
      <w:hyperlink r:id="rId18" w:history="1">
        <w:r w:rsidRPr="00E76769">
          <w:rPr>
            <w:rFonts w:eastAsia="Calibri"/>
            <w:sz w:val="20"/>
            <w:szCs w:val="20"/>
            <w:lang w:eastAsia="en-US"/>
          </w:rPr>
          <w:t>пунктами</w:t>
        </w:r>
        <w:r w:rsidR="00CE3115" w:rsidRPr="00E76769">
          <w:rPr>
            <w:rFonts w:eastAsia="Calibri"/>
            <w:sz w:val="20"/>
            <w:szCs w:val="20"/>
            <w:lang w:eastAsia="en-US"/>
          </w:rPr>
          <w:t xml:space="preserve"> </w:t>
        </w:r>
      </w:hyperlink>
      <w:r w:rsidRPr="00E76769">
        <w:rPr>
          <w:rFonts w:eastAsia="Calibri"/>
          <w:sz w:val="20"/>
          <w:szCs w:val="20"/>
          <w:lang w:eastAsia="en-US"/>
        </w:rPr>
        <w:t>3.2</w:t>
      </w:r>
      <w:r w:rsidR="00CE3115" w:rsidRPr="00E76769">
        <w:rPr>
          <w:rFonts w:eastAsia="Calibri"/>
          <w:sz w:val="20"/>
          <w:szCs w:val="20"/>
          <w:lang w:eastAsia="en-US"/>
        </w:rPr>
        <w:t xml:space="preserve"> </w:t>
      </w:r>
      <w:r w:rsidRPr="00E76769">
        <w:rPr>
          <w:rFonts w:eastAsia="Calibri"/>
          <w:sz w:val="20"/>
          <w:szCs w:val="20"/>
          <w:lang w:eastAsia="en-US"/>
        </w:rPr>
        <w:t>и</w:t>
      </w:r>
      <w:r w:rsidR="00CE3115" w:rsidRPr="00E76769">
        <w:rPr>
          <w:rFonts w:eastAsia="Calibri"/>
          <w:sz w:val="20"/>
          <w:szCs w:val="20"/>
          <w:lang w:eastAsia="en-US"/>
        </w:rPr>
        <w:t xml:space="preserve"> </w:t>
      </w:r>
      <w:r w:rsidRPr="00E76769">
        <w:rPr>
          <w:rFonts w:eastAsia="Calibri"/>
          <w:sz w:val="20"/>
          <w:szCs w:val="20"/>
          <w:lang w:eastAsia="en-US"/>
        </w:rPr>
        <w:t>3.3</w:t>
      </w:r>
      <w:r w:rsidR="00CE3115" w:rsidRPr="00E76769">
        <w:rPr>
          <w:rFonts w:eastAsia="Calibri"/>
          <w:sz w:val="20"/>
          <w:szCs w:val="20"/>
          <w:lang w:eastAsia="en-US"/>
        </w:rPr>
        <w:t xml:space="preserve"> </w:t>
      </w:r>
      <w:r w:rsidRPr="00E76769">
        <w:rPr>
          <w:rFonts w:eastAsia="Calibri"/>
          <w:sz w:val="20"/>
          <w:szCs w:val="20"/>
          <w:lang w:eastAsia="en-US"/>
        </w:rPr>
        <w:t>настоящего</w:t>
      </w:r>
      <w:r w:rsidR="00CE3115" w:rsidRPr="00E76769">
        <w:rPr>
          <w:rFonts w:eastAsia="Calibri"/>
          <w:sz w:val="20"/>
          <w:szCs w:val="20"/>
          <w:lang w:eastAsia="en-US"/>
        </w:rPr>
        <w:t xml:space="preserve"> </w:t>
      </w:r>
      <w:r w:rsidRPr="00E76769">
        <w:rPr>
          <w:rFonts w:eastAsia="Calibri"/>
          <w:sz w:val="20"/>
          <w:szCs w:val="20"/>
          <w:lang w:eastAsia="en-US"/>
        </w:rPr>
        <w:t>Порядка;</w:t>
      </w:r>
    </w:p>
    <w:p w:rsidR="00EB103C" w:rsidRPr="00E76769" w:rsidRDefault="00EB103C" w:rsidP="007F4BA6">
      <w:pPr>
        <w:ind w:firstLine="709"/>
        <w:jc w:val="both"/>
        <w:rPr>
          <w:rFonts w:eastAsia="Calibri"/>
          <w:sz w:val="20"/>
          <w:szCs w:val="20"/>
          <w:lang w:eastAsia="en-US"/>
        </w:rPr>
      </w:pPr>
      <w:r w:rsidRPr="00E76769">
        <w:rPr>
          <w:rFonts w:eastAsia="Calibri"/>
          <w:sz w:val="20"/>
          <w:szCs w:val="20"/>
          <w:lang w:eastAsia="en-US"/>
        </w:rPr>
        <w:t>место</w:t>
      </w:r>
      <w:r w:rsidR="00CE3115" w:rsidRPr="00E76769">
        <w:rPr>
          <w:rFonts w:eastAsia="Calibri"/>
          <w:sz w:val="20"/>
          <w:szCs w:val="20"/>
          <w:lang w:eastAsia="en-US"/>
        </w:rPr>
        <w:t xml:space="preserve"> </w:t>
      </w:r>
      <w:r w:rsidRPr="00E76769">
        <w:rPr>
          <w:rFonts w:eastAsia="Calibri"/>
          <w:sz w:val="20"/>
          <w:szCs w:val="20"/>
          <w:lang w:eastAsia="en-US"/>
        </w:rPr>
        <w:t>и</w:t>
      </w:r>
      <w:r w:rsidR="00CE3115" w:rsidRPr="00E76769">
        <w:rPr>
          <w:rFonts w:eastAsia="Calibri"/>
          <w:sz w:val="20"/>
          <w:szCs w:val="20"/>
          <w:lang w:eastAsia="en-US"/>
        </w:rPr>
        <w:t xml:space="preserve"> </w:t>
      </w:r>
      <w:r w:rsidRPr="00E76769">
        <w:rPr>
          <w:rFonts w:eastAsia="Calibri"/>
          <w:sz w:val="20"/>
          <w:szCs w:val="20"/>
          <w:lang w:eastAsia="en-US"/>
        </w:rPr>
        <w:t>время</w:t>
      </w:r>
      <w:r w:rsidR="00CE3115" w:rsidRPr="00E76769">
        <w:rPr>
          <w:rFonts w:eastAsia="Calibri"/>
          <w:sz w:val="20"/>
          <w:szCs w:val="20"/>
          <w:lang w:eastAsia="en-US"/>
        </w:rPr>
        <w:t xml:space="preserve"> </w:t>
      </w:r>
      <w:r w:rsidRPr="00E76769">
        <w:rPr>
          <w:rFonts w:eastAsia="Calibri"/>
          <w:sz w:val="20"/>
          <w:szCs w:val="20"/>
          <w:lang w:eastAsia="en-US"/>
        </w:rPr>
        <w:t>приема</w:t>
      </w:r>
      <w:r w:rsidR="00CE3115" w:rsidRPr="00E76769">
        <w:rPr>
          <w:rFonts w:eastAsia="Calibri"/>
          <w:sz w:val="20"/>
          <w:szCs w:val="20"/>
          <w:lang w:eastAsia="en-US"/>
        </w:rPr>
        <w:t xml:space="preserve"> </w:t>
      </w:r>
      <w:r w:rsidRPr="00E76769">
        <w:rPr>
          <w:rFonts w:eastAsia="Calibri"/>
          <w:sz w:val="20"/>
          <w:szCs w:val="20"/>
          <w:lang w:eastAsia="en-US"/>
        </w:rPr>
        <w:t>документов,</w:t>
      </w:r>
      <w:r w:rsidR="00CE3115" w:rsidRPr="00E76769">
        <w:rPr>
          <w:rFonts w:eastAsia="Calibri"/>
          <w:sz w:val="20"/>
          <w:szCs w:val="20"/>
          <w:lang w:eastAsia="en-US"/>
        </w:rPr>
        <w:t xml:space="preserve"> </w:t>
      </w:r>
      <w:r w:rsidRPr="00E76769">
        <w:rPr>
          <w:rFonts w:eastAsia="Calibri"/>
          <w:sz w:val="20"/>
          <w:szCs w:val="20"/>
          <w:lang w:eastAsia="en-US"/>
        </w:rPr>
        <w:t>подлежащих</w:t>
      </w:r>
      <w:r w:rsidR="00CE3115" w:rsidRPr="00E76769">
        <w:rPr>
          <w:rFonts w:eastAsia="Calibri"/>
          <w:sz w:val="20"/>
          <w:szCs w:val="20"/>
          <w:lang w:eastAsia="en-US"/>
        </w:rPr>
        <w:t xml:space="preserve"> </w:t>
      </w:r>
      <w:r w:rsidRPr="00E76769">
        <w:rPr>
          <w:rFonts w:eastAsia="Calibri"/>
          <w:sz w:val="20"/>
          <w:szCs w:val="20"/>
          <w:lang w:eastAsia="en-US"/>
        </w:rPr>
        <w:t>представлению</w:t>
      </w:r>
      <w:r w:rsidR="00CE3115" w:rsidRPr="00E76769">
        <w:rPr>
          <w:rFonts w:eastAsia="Calibri"/>
          <w:sz w:val="20"/>
          <w:szCs w:val="20"/>
          <w:lang w:eastAsia="en-US"/>
        </w:rPr>
        <w:t xml:space="preserve"> </w:t>
      </w:r>
      <w:r w:rsidRPr="00E76769">
        <w:rPr>
          <w:rFonts w:eastAsia="Calibri"/>
          <w:sz w:val="20"/>
          <w:szCs w:val="20"/>
          <w:lang w:eastAsia="en-US"/>
        </w:rPr>
        <w:t>для</w:t>
      </w:r>
      <w:r w:rsidR="00CE3115" w:rsidRPr="00E76769">
        <w:rPr>
          <w:rFonts w:eastAsia="Calibri"/>
          <w:sz w:val="20"/>
          <w:szCs w:val="20"/>
          <w:lang w:eastAsia="en-US"/>
        </w:rPr>
        <w:t xml:space="preserve"> </w:t>
      </w:r>
      <w:r w:rsidRPr="00E76769">
        <w:rPr>
          <w:rFonts w:eastAsia="Calibri"/>
          <w:sz w:val="20"/>
          <w:szCs w:val="20"/>
          <w:lang w:eastAsia="en-US"/>
        </w:rPr>
        <w:t>участия</w:t>
      </w:r>
      <w:r w:rsidR="00CE3115" w:rsidRPr="00E76769">
        <w:rPr>
          <w:rFonts w:eastAsia="Calibri"/>
          <w:sz w:val="20"/>
          <w:szCs w:val="20"/>
          <w:lang w:eastAsia="en-US"/>
        </w:rPr>
        <w:t xml:space="preserve"> </w:t>
      </w: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конкурсе;</w:t>
      </w:r>
    </w:p>
    <w:p w:rsidR="00EB103C" w:rsidRPr="00E76769" w:rsidRDefault="00EB103C" w:rsidP="007F4BA6">
      <w:pPr>
        <w:ind w:firstLine="709"/>
        <w:jc w:val="both"/>
        <w:rPr>
          <w:rFonts w:eastAsia="Calibri"/>
          <w:sz w:val="20"/>
          <w:szCs w:val="20"/>
          <w:lang w:eastAsia="en-US"/>
        </w:rPr>
      </w:pPr>
      <w:r w:rsidRPr="00E76769">
        <w:rPr>
          <w:rFonts w:eastAsia="Calibri"/>
          <w:sz w:val="20"/>
          <w:szCs w:val="20"/>
          <w:lang w:eastAsia="en-US"/>
        </w:rPr>
        <w:t>срок</w:t>
      </w:r>
      <w:r w:rsidR="00CE3115" w:rsidRPr="00E76769">
        <w:rPr>
          <w:rFonts w:eastAsia="Calibri"/>
          <w:sz w:val="20"/>
          <w:szCs w:val="20"/>
          <w:lang w:eastAsia="en-US"/>
        </w:rPr>
        <w:t xml:space="preserve"> </w:t>
      </w:r>
      <w:r w:rsidRPr="00E76769">
        <w:rPr>
          <w:rFonts w:eastAsia="Calibri"/>
          <w:sz w:val="20"/>
          <w:szCs w:val="20"/>
          <w:lang w:eastAsia="en-US"/>
        </w:rPr>
        <w:t>приема</w:t>
      </w:r>
      <w:r w:rsidR="00CE3115" w:rsidRPr="00E76769">
        <w:rPr>
          <w:rFonts w:eastAsia="Calibri"/>
          <w:sz w:val="20"/>
          <w:szCs w:val="20"/>
          <w:lang w:eastAsia="en-US"/>
        </w:rPr>
        <w:t xml:space="preserve"> </w:t>
      </w:r>
      <w:r w:rsidRPr="00E76769">
        <w:rPr>
          <w:rFonts w:eastAsia="Calibri"/>
          <w:sz w:val="20"/>
          <w:szCs w:val="20"/>
          <w:lang w:eastAsia="en-US"/>
        </w:rPr>
        <w:t>документов,</w:t>
      </w:r>
      <w:r w:rsidR="00CE3115" w:rsidRPr="00E76769">
        <w:rPr>
          <w:rFonts w:eastAsia="Calibri"/>
          <w:sz w:val="20"/>
          <w:szCs w:val="20"/>
          <w:lang w:eastAsia="en-US"/>
        </w:rPr>
        <w:t xml:space="preserve"> </w:t>
      </w:r>
      <w:r w:rsidRPr="00E76769">
        <w:rPr>
          <w:rFonts w:eastAsia="Calibri"/>
          <w:sz w:val="20"/>
          <w:szCs w:val="20"/>
          <w:lang w:eastAsia="en-US"/>
        </w:rPr>
        <w:t>подлежащих</w:t>
      </w:r>
      <w:r w:rsidR="00CE3115" w:rsidRPr="00E76769">
        <w:rPr>
          <w:rFonts w:eastAsia="Calibri"/>
          <w:sz w:val="20"/>
          <w:szCs w:val="20"/>
          <w:lang w:eastAsia="en-US"/>
        </w:rPr>
        <w:t xml:space="preserve"> </w:t>
      </w:r>
      <w:r w:rsidRPr="00E76769">
        <w:rPr>
          <w:rFonts w:eastAsia="Calibri"/>
          <w:sz w:val="20"/>
          <w:szCs w:val="20"/>
          <w:lang w:eastAsia="en-US"/>
        </w:rPr>
        <w:t>представлению</w:t>
      </w:r>
      <w:r w:rsidR="00CE3115" w:rsidRPr="00E76769">
        <w:rPr>
          <w:rFonts w:eastAsia="Calibri"/>
          <w:sz w:val="20"/>
          <w:szCs w:val="20"/>
          <w:lang w:eastAsia="en-US"/>
        </w:rPr>
        <w:t xml:space="preserve"> </w:t>
      </w:r>
      <w:r w:rsidRPr="00E76769">
        <w:rPr>
          <w:rFonts w:eastAsia="Calibri"/>
          <w:sz w:val="20"/>
          <w:szCs w:val="20"/>
          <w:lang w:eastAsia="en-US"/>
        </w:rPr>
        <w:t>для</w:t>
      </w:r>
      <w:r w:rsidR="00CE3115" w:rsidRPr="00E76769">
        <w:rPr>
          <w:rFonts w:eastAsia="Calibri"/>
          <w:sz w:val="20"/>
          <w:szCs w:val="20"/>
          <w:lang w:eastAsia="en-US"/>
        </w:rPr>
        <w:t xml:space="preserve"> </w:t>
      </w:r>
      <w:r w:rsidRPr="00E76769">
        <w:rPr>
          <w:rFonts w:eastAsia="Calibri"/>
          <w:sz w:val="20"/>
          <w:szCs w:val="20"/>
          <w:lang w:eastAsia="en-US"/>
        </w:rPr>
        <w:t>участия</w:t>
      </w:r>
      <w:r w:rsidR="00CE3115" w:rsidRPr="00E76769">
        <w:rPr>
          <w:rFonts w:eastAsia="Calibri"/>
          <w:sz w:val="20"/>
          <w:szCs w:val="20"/>
          <w:lang w:eastAsia="en-US"/>
        </w:rPr>
        <w:t xml:space="preserve"> </w:t>
      </w: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конкурсе;</w:t>
      </w:r>
    </w:p>
    <w:p w:rsidR="00EB103C" w:rsidRPr="00E76769" w:rsidRDefault="00EB103C" w:rsidP="007F4BA6">
      <w:pPr>
        <w:ind w:firstLine="709"/>
        <w:jc w:val="both"/>
        <w:rPr>
          <w:rFonts w:eastAsia="Calibri"/>
          <w:sz w:val="20"/>
          <w:szCs w:val="20"/>
          <w:lang w:eastAsia="en-US"/>
        </w:rPr>
      </w:pPr>
      <w:r w:rsidRPr="00E76769">
        <w:rPr>
          <w:rFonts w:eastAsia="Calibri"/>
          <w:sz w:val="20"/>
          <w:szCs w:val="20"/>
          <w:lang w:eastAsia="en-US"/>
        </w:rPr>
        <w:t>дата,</w:t>
      </w:r>
      <w:r w:rsidR="00CE3115" w:rsidRPr="00E76769">
        <w:rPr>
          <w:rFonts w:eastAsia="Calibri"/>
          <w:sz w:val="20"/>
          <w:szCs w:val="20"/>
          <w:lang w:eastAsia="en-US"/>
        </w:rPr>
        <w:t xml:space="preserve"> </w:t>
      </w:r>
      <w:r w:rsidRPr="00E76769">
        <w:rPr>
          <w:rFonts w:eastAsia="Calibri"/>
          <w:sz w:val="20"/>
          <w:szCs w:val="20"/>
          <w:lang w:eastAsia="en-US"/>
        </w:rPr>
        <w:t>место</w:t>
      </w:r>
      <w:r w:rsidR="00CE3115" w:rsidRPr="00E76769">
        <w:rPr>
          <w:rFonts w:eastAsia="Calibri"/>
          <w:sz w:val="20"/>
          <w:szCs w:val="20"/>
          <w:lang w:eastAsia="en-US"/>
        </w:rPr>
        <w:t xml:space="preserve"> </w:t>
      </w:r>
      <w:r w:rsidRPr="00E76769">
        <w:rPr>
          <w:rFonts w:eastAsia="Calibri"/>
          <w:sz w:val="20"/>
          <w:szCs w:val="20"/>
          <w:lang w:eastAsia="en-US"/>
        </w:rPr>
        <w:t>и</w:t>
      </w:r>
      <w:r w:rsidR="00CE3115" w:rsidRPr="00E76769">
        <w:rPr>
          <w:rFonts w:eastAsia="Calibri"/>
          <w:sz w:val="20"/>
          <w:szCs w:val="20"/>
          <w:lang w:eastAsia="en-US"/>
        </w:rPr>
        <w:t xml:space="preserve"> </w:t>
      </w:r>
      <w:r w:rsidRPr="00E76769">
        <w:rPr>
          <w:rFonts w:eastAsia="Calibri"/>
          <w:sz w:val="20"/>
          <w:szCs w:val="20"/>
          <w:lang w:eastAsia="en-US"/>
        </w:rPr>
        <w:t>время</w:t>
      </w:r>
      <w:r w:rsidR="00CE3115" w:rsidRPr="00E76769">
        <w:rPr>
          <w:rFonts w:eastAsia="Calibri"/>
          <w:sz w:val="20"/>
          <w:szCs w:val="20"/>
          <w:lang w:eastAsia="en-US"/>
        </w:rPr>
        <w:t xml:space="preserve"> </w:t>
      </w:r>
      <w:r w:rsidRPr="00E76769">
        <w:rPr>
          <w:rFonts w:eastAsia="Calibri"/>
          <w:sz w:val="20"/>
          <w:szCs w:val="20"/>
          <w:lang w:eastAsia="en-US"/>
        </w:rPr>
        <w:t>проведения</w:t>
      </w:r>
      <w:r w:rsidR="00CE3115" w:rsidRPr="00E76769">
        <w:rPr>
          <w:rFonts w:eastAsia="Calibri"/>
          <w:sz w:val="20"/>
          <w:szCs w:val="20"/>
          <w:lang w:eastAsia="en-US"/>
        </w:rPr>
        <w:t xml:space="preserve"> </w:t>
      </w:r>
      <w:r w:rsidRPr="00E76769">
        <w:rPr>
          <w:rFonts w:eastAsia="Calibri"/>
          <w:sz w:val="20"/>
          <w:szCs w:val="20"/>
          <w:lang w:eastAsia="en-US"/>
        </w:rPr>
        <w:t>конкурса;</w:t>
      </w:r>
    </w:p>
    <w:p w:rsidR="00EB103C" w:rsidRPr="00E76769" w:rsidRDefault="00EB103C" w:rsidP="007F4BA6">
      <w:pPr>
        <w:ind w:firstLine="709"/>
        <w:jc w:val="both"/>
        <w:rPr>
          <w:rFonts w:eastAsia="Calibri"/>
          <w:sz w:val="20"/>
          <w:szCs w:val="20"/>
          <w:lang w:eastAsia="en-US"/>
        </w:rPr>
      </w:pPr>
      <w:r w:rsidRPr="00E76769">
        <w:rPr>
          <w:rFonts w:eastAsia="Calibri"/>
          <w:sz w:val="20"/>
          <w:szCs w:val="20"/>
          <w:lang w:eastAsia="en-US"/>
        </w:rPr>
        <w:t>сведения</w:t>
      </w:r>
      <w:r w:rsidR="00CE3115" w:rsidRPr="00E76769">
        <w:rPr>
          <w:rFonts w:eastAsia="Calibri"/>
          <w:sz w:val="20"/>
          <w:szCs w:val="20"/>
          <w:lang w:eastAsia="en-US"/>
        </w:rPr>
        <w:t xml:space="preserve"> </w:t>
      </w:r>
      <w:r w:rsidRPr="00E76769">
        <w:rPr>
          <w:rFonts w:eastAsia="Calibri"/>
          <w:sz w:val="20"/>
          <w:szCs w:val="20"/>
          <w:lang w:eastAsia="en-US"/>
        </w:rPr>
        <w:t>об</w:t>
      </w:r>
      <w:r w:rsidR="00CE3115" w:rsidRPr="00E76769">
        <w:rPr>
          <w:rFonts w:eastAsia="Calibri"/>
          <w:sz w:val="20"/>
          <w:szCs w:val="20"/>
          <w:lang w:eastAsia="en-US"/>
        </w:rPr>
        <w:t xml:space="preserve"> </w:t>
      </w:r>
      <w:r w:rsidRPr="00E76769">
        <w:rPr>
          <w:rFonts w:eastAsia="Calibri"/>
          <w:sz w:val="20"/>
          <w:szCs w:val="20"/>
          <w:lang w:eastAsia="en-US"/>
        </w:rPr>
        <w:t>источнике</w:t>
      </w:r>
      <w:r w:rsidR="00CE3115" w:rsidRPr="00E76769">
        <w:rPr>
          <w:rFonts w:eastAsia="Calibri"/>
          <w:sz w:val="20"/>
          <w:szCs w:val="20"/>
          <w:lang w:eastAsia="en-US"/>
        </w:rPr>
        <w:t xml:space="preserve"> </w:t>
      </w:r>
      <w:r w:rsidRPr="00E76769">
        <w:rPr>
          <w:rFonts w:eastAsia="Calibri"/>
          <w:sz w:val="20"/>
          <w:szCs w:val="20"/>
          <w:lang w:eastAsia="en-US"/>
        </w:rPr>
        <w:t>подробной</w:t>
      </w:r>
      <w:r w:rsidR="00CE3115" w:rsidRPr="00E76769">
        <w:rPr>
          <w:rFonts w:eastAsia="Calibri"/>
          <w:sz w:val="20"/>
          <w:szCs w:val="20"/>
          <w:lang w:eastAsia="en-US"/>
        </w:rPr>
        <w:t xml:space="preserve"> </w:t>
      </w:r>
      <w:r w:rsidRPr="00E76769">
        <w:rPr>
          <w:rFonts w:eastAsia="Calibri"/>
          <w:sz w:val="20"/>
          <w:szCs w:val="20"/>
          <w:lang w:eastAsia="en-US"/>
        </w:rPr>
        <w:t>информации</w:t>
      </w:r>
      <w:r w:rsidR="00CE3115" w:rsidRPr="00E76769">
        <w:rPr>
          <w:rFonts w:eastAsia="Calibri"/>
          <w:sz w:val="20"/>
          <w:szCs w:val="20"/>
          <w:lang w:eastAsia="en-US"/>
        </w:rPr>
        <w:t xml:space="preserve"> </w:t>
      </w:r>
      <w:r w:rsidRPr="00E76769">
        <w:rPr>
          <w:rFonts w:eastAsia="Calibri"/>
          <w:sz w:val="20"/>
          <w:szCs w:val="20"/>
          <w:lang w:eastAsia="en-US"/>
        </w:rPr>
        <w:t>о</w:t>
      </w:r>
      <w:r w:rsidR="00CE3115" w:rsidRPr="00E76769">
        <w:rPr>
          <w:rFonts w:eastAsia="Calibri"/>
          <w:sz w:val="20"/>
          <w:szCs w:val="20"/>
          <w:lang w:eastAsia="en-US"/>
        </w:rPr>
        <w:t xml:space="preserve"> </w:t>
      </w:r>
      <w:r w:rsidRPr="00E76769">
        <w:rPr>
          <w:rFonts w:eastAsia="Calibri"/>
          <w:sz w:val="20"/>
          <w:szCs w:val="20"/>
          <w:lang w:eastAsia="en-US"/>
        </w:rPr>
        <w:t>конкурсе</w:t>
      </w:r>
      <w:r w:rsidR="00CE3115" w:rsidRPr="00E76769">
        <w:rPr>
          <w:rFonts w:eastAsia="Calibri"/>
          <w:sz w:val="20"/>
          <w:szCs w:val="20"/>
          <w:lang w:eastAsia="en-US"/>
        </w:rPr>
        <w:t xml:space="preserve"> </w:t>
      </w:r>
      <w:r w:rsidRPr="00E76769">
        <w:rPr>
          <w:rFonts w:eastAsia="Calibri"/>
          <w:sz w:val="20"/>
          <w:szCs w:val="20"/>
          <w:lang w:eastAsia="en-US"/>
        </w:rPr>
        <w:t>(телефон,</w:t>
      </w:r>
      <w:r w:rsidR="00CE3115" w:rsidRPr="00E76769">
        <w:rPr>
          <w:rFonts w:eastAsia="Calibri"/>
          <w:sz w:val="20"/>
          <w:szCs w:val="20"/>
          <w:lang w:eastAsia="en-US"/>
        </w:rPr>
        <w:t xml:space="preserve"> </w:t>
      </w:r>
      <w:r w:rsidRPr="00E76769">
        <w:rPr>
          <w:rFonts w:eastAsia="Calibri"/>
          <w:sz w:val="20"/>
          <w:szCs w:val="20"/>
          <w:lang w:eastAsia="en-US"/>
        </w:rPr>
        <w:t>факс,</w:t>
      </w:r>
      <w:r w:rsidR="00CE3115" w:rsidRPr="00E76769">
        <w:rPr>
          <w:rFonts w:eastAsia="Calibri"/>
          <w:sz w:val="20"/>
          <w:szCs w:val="20"/>
          <w:lang w:eastAsia="en-US"/>
        </w:rPr>
        <w:t xml:space="preserve"> </w:t>
      </w:r>
      <w:r w:rsidRPr="00E76769">
        <w:rPr>
          <w:rFonts w:eastAsia="Calibri"/>
          <w:sz w:val="20"/>
          <w:szCs w:val="20"/>
          <w:lang w:eastAsia="en-US"/>
        </w:rPr>
        <w:t>адрес</w:t>
      </w:r>
      <w:r w:rsidR="00CE3115" w:rsidRPr="00E76769">
        <w:rPr>
          <w:rFonts w:eastAsia="Calibri"/>
          <w:sz w:val="20"/>
          <w:szCs w:val="20"/>
          <w:lang w:eastAsia="en-US"/>
        </w:rPr>
        <w:t xml:space="preserve"> </w:t>
      </w:r>
      <w:r w:rsidRPr="00E76769">
        <w:rPr>
          <w:rFonts w:eastAsia="Calibri"/>
          <w:sz w:val="20"/>
          <w:szCs w:val="20"/>
          <w:lang w:eastAsia="en-US"/>
        </w:rPr>
        <w:t>электронной</w:t>
      </w:r>
      <w:r w:rsidR="00CE3115" w:rsidRPr="00E76769">
        <w:rPr>
          <w:rFonts w:eastAsia="Calibri"/>
          <w:sz w:val="20"/>
          <w:szCs w:val="20"/>
          <w:lang w:eastAsia="en-US"/>
        </w:rPr>
        <w:t xml:space="preserve"> </w:t>
      </w:r>
      <w:r w:rsidRPr="00E76769">
        <w:rPr>
          <w:rFonts w:eastAsia="Calibri"/>
          <w:sz w:val="20"/>
          <w:szCs w:val="20"/>
          <w:lang w:eastAsia="en-US"/>
        </w:rPr>
        <w:t>почты</w:t>
      </w:r>
      <w:r w:rsidR="00CE3115" w:rsidRPr="00E76769">
        <w:rPr>
          <w:rFonts w:eastAsia="Calibri"/>
          <w:sz w:val="20"/>
          <w:szCs w:val="20"/>
          <w:lang w:eastAsia="en-US"/>
        </w:rPr>
        <w:t xml:space="preserve"> </w:t>
      </w:r>
      <w:r w:rsidRPr="00E76769">
        <w:rPr>
          <w:rFonts w:eastAsia="Calibri"/>
          <w:sz w:val="20"/>
          <w:szCs w:val="20"/>
          <w:lang w:eastAsia="en-US"/>
        </w:rPr>
        <w:t>секретаря</w:t>
      </w:r>
      <w:r w:rsidR="00CE3115" w:rsidRPr="00E76769">
        <w:rPr>
          <w:rFonts w:eastAsia="Calibri"/>
          <w:sz w:val="20"/>
          <w:szCs w:val="20"/>
          <w:lang w:eastAsia="en-US"/>
        </w:rPr>
        <w:t xml:space="preserve"> </w:t>
      </w:r>
      <w:r w:rsidRPr="00E76769">
        <w:rPr>
          <w:rFonts w:eastAsia="Calibri"/>
          <w:sz w:val="20"/>
          <w:szCs w:val="20"/>
          <w:lang w:eastAsia="en-US"/>
        </w:rPr>
        <w:t>комиссии).</w:t>
      </w:r>
      <w:r w:rsidR="00CE3115" w:rsidRPr="00E76769">
        <w:rPr>
          <w:rFonts w:eastAsia="Calibri"/>
          <w:sz w:val="20"/>
          <w:szCs w:val="20"/>
          <w:lang w:eastAsia="en-US"/>
        </w:rPr>
        <w:t xml:space="preserve"> </w:t>
      </w:r>
    </w:p>
    <w:p w:rsidR="00EB103C" w:rsidRPr="00E76769" w:rsidRDefault="00EB103C" w:rsidP="007F4BA6">
      <w:pPr>
        <w:numPr>
          <w:ilvl w:val="1"/>
          <w:numId w:val="25"/>
        </w:numPr>
        <w:ind w:left="0" w:firstLine="861"/>
        <w:jc w:val="both"/>
        <w:rPr>
          <w:rFonts w:eastAsia="Calibri"/>
          <w:sz w:val="20"/>
          <w:szCs w:val="20"/>
          <w:lang w:eastAsia="en-US"/>
        </w:rPr>
      </w:pPr>
      <w:r w:rsidRPr="00E76769">
        <w:rPr>
          <w:rFonts w:eastAsia="Calibri"/>
          <w:sz w:val="20"/>
          <w:szCs w:val="20"/>
          <w:lang w:eastAsia="en-US"/>
        </w:rPr>
        <w:t>Участники</w:t>
      </w:r>
      <w:r w:rsidR="00CE3115" w:rsidRPr="00E76769">
        <w:rPr>
          <w:rFonts w:eastAsia="Calibri"/>
          <w:sz w:val="20"/>
          <w:szCs w:val="20"/>
          <w:lang w:eastAsia="en-US"/>
        </w:rPr>
        <w:t xml:space="preserve"> </w:t>
      </w:r>
      <w:r w:rsidRPr="00E76769">
        <w:rPr>
          <w:rFonts w:eastAsia="Calibri"/>
          <w:sz w:val="20"/>
          <w:szCs w:val="20"/>
          <w:lang w:eastAsia="en-US"/>
        </w:rPr>
        <w:t>конкурса</w:t>
      </w:r>
      <w:r w:rsidR="00CE3115" w:rsidRPr="00E76769">
        <w:rPr>
          <w:rFonts w:eastAsia="Calibri"/>
          <w:sz w:val="20"/>
          <w:szCs w:val="20"/>
          <w:lang w:eastAsia="en-US"/>
        </w:rPr>
        <w:t xml:space="preserve"> </w:t>
      </w: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установленное</w:t>
      </w:r>
      <w:r w:rsidR="00CE3115" w:rsidRPr="00E76769">
        <w:rPr>
          <w:rFonts w:eastAsia="Calibri"/>
          <w:sz w:val="20"/>
          <w:szCs w:val="20"/>
          <w:lang w:eastAsia="en-US"/>
        </w:rPr>
        <w:t xml:space="preserve"> </w:t>
      </w:r>
      <w:r w:rsidRPr="00E76769">
        <w:rPr>
          <w:rFonts w:eastAsia="Calibri"/>
          <w:sz w:val="20"/>
          <w:szCs w:val="20"/>
          <w:lang w:eastAsia="en-US"/>
        </w:rPr>
        <w:t>комиссией</w:t>
      </w:r>
      <w:r w:rsidR="00CE3115" w:rsidRPr="00E76769">
        <w:rPr>
          <w:rFonts w:eastAsia="Calibri"/>
          <w:sz w:val="20"/>
          <w:szCs w:val="20"/>
          <w:lang w:eastAsia="en-US"/>
        </w:rPr>
        <w:t xml:space="preserve"> </w:t>
      </w:r>
      <w:r w:rsidRPr="00E76769">
        <w:rPr>
          <w:rFonts w:eastAsia="Calibri"/>
          <w:sz w:val="20"/>
          <w:szCs w:val="20"/>
          <w:lang w:eastAsia="en-US"/>
        </w:rPr>
        <w:t>время</w:t>
      </w:r>
      <w:r w:rsidR="00CE3115" w:rsidRPr="00E76769">
        <w:rPr>
          <w:rFonts w:eastAsia="Calibri"/>
          <w:sz w:val="20"/>
          <w:szCs w:val="20"/>
          <w:lang w:eastAsia="en-US"/>
        </w:rPr>
        <w:t xml:space="preserve"> </w:t>
      </w:r>
      <w:r w:rsidRPr="00E76769">
        <w:rPr>
          <w:rFonts w:eastAsia="Calibri"/>
          <w:sz w:val="20"/>
          <w:szCs w:val="20"/>
          <w:lang w:eastAsia="en-US"/>
        </w:rPr>
        <w:t>приема</w:t>
      </w:r>
      <w:r w:rsidR="00CE3115" w:rsidRPr="00E76769">
        <w:rPr>
          <w:rFonts w:eastAsia="Calibri"/>
          <w:sz w:val="20"/>
          <w:szCs w:val="20"/>
          <w:lang w:eastAsia="en-US"/>
        </w:rPr>
        <w:t xml:space="preserve"> </w:t>
      </w:r>
      <w:r w:rsidRPr="00E76769">
        <w:rPr>
          <w:rFonts w:eastAsia="Calibri"/>
          <w:sz w:val="20"/>
          <w:szCs w:val="20"/>
          <w:lang w:eastAsia="en-US"/>
        </w:rPr>
        <w:t>документов</w:t>
      </w:r>
      <w:r w:rsidR="00CE3115" w:rsidRPr="00E76769">
        <w:rPr>
          <w:rFonts w:eastAsia="Calibri"/>
          <w:sz w:val="20"/>
          <w:szCs w:val="20"/>
          <w:lang w:eastAsia="en-US"/>
        </w:rPr>
        <w:t xml:space="preserve"> </w:t>
      </w:r>
      <w:r w:rsidRPr="00E76769">
        <w:rPr>
          <w:rFonts w:eastAsia="Calibri"/>
          <w:sz w:val="20"/>
          <w:szCs w:val="20"/>
          <w:lang w:eastAsia="en-US"/>
        </w:rPr>
        <w:t>представляют</w:t>
      </w:r>
      <w:r w:rsidR="00CE3115" w:rsidRPr="00E76769">
        <w:rPr>
          <w:rFonts w:eastAsia="Calibri"/>
          <w:sz w:val="20"/>
          <w:szCs w:val="20"/>
          <w:lang w:eastAsia="en-US"/>
        </w:rPr>
        <w:t xml:space="preserve"> </w:t>
      </w:r>
      <w:r w:rsidRPr="00E76769">
        <w:rPr>
          <w:rFonts w:eastAsia="Calibri"/>
          <w:sz w:val="20"/>
          <w:szCs w:val="20"/>
          <w:lang w:eastAsia="en-US"/>
        </w:rPr>
        <w:t>комиссии</w:t>
      </w:r>
      <w:r w:rsidR="00CE3115" w:rsidRPr="00E76769">
        <w:rPr>
          <w:rFonts w:eastAsia="Calibri"/>
          <w:sz w:val="20"/>
          <w:szCs w:val="20"/>
          <w:lang w:eastAsia="en-US"/>
        </w:rPr>
        <w:t xml:space="preserve"> </w:t>
      </w:r>
      <w:r w:rsidRPr="00E76769">
        <w:rPr>
          <w:rFonts w:eastAsia="Calibri"/>
          <w:sz w:val="20"/>
          <w:szCs w:val="20"/>
          <w:lang w:eastAsia="en-US"/>
        </w:rPr>
        <w:t>следующие</w:t>
      </w:r>
      <w:r w:rsidR="00CE3115" w:rsidRPr="00E76769">
        <w:rPr>
          <w:rFonts w:eastAsia="Calibri"/>
          <w:sz w:val="20"/>
          <w:szCs w:val="20"/>
          <w:lang w:eastAsia="en-US"/>
        </w:rPr>
        <w:t xml:space="preserve"> </w:t>
      </w:r>
      <w:r w:rsidRPr="00E76769">
        <w:rPr>
          <w:rFonts w:eastAsia="Calibri"/>
          <w:sz w:val="20"/>
          <w:szCs w:val="20"/>
          <w:lang w:eastAsia="en-US"/>
        </w:rPr>
        <w:t>документы:</w:t>
      </w:r>
    </w:p>
    <w:p w:rsidR="00EB103C" w:rsidRPr="00E76769" w:rsidRDefault="00EB103C" w:rsidP="007F4BA6">
      <w:pPr>
        <w:ind w:firstLine="851"/>
        <w:jc w:val="both"/>
        <w:rPr>
          <w:rFonts w:eastAsia="Calibri"/>
          <w:sz w:val="20"/>
          <w:szCs w:val="20"/>
          <w:lang w:eastAsia="en-US"/>
        </w:rPr>
      </w:pPr>
      <w:r w:rsidRPr="00E76769">
        <w:rPr>
          <w:rFonts w:eastAsia="Calibri"/>
          <w:sz w:val="20"/>
          <w:szCs w:val="20"/>
          <w:lang w:eastAsia="en-US"/>
        </w:rPr>
        <w:t>1)</w:t>
      </w:r>
      <w:r w:rsidR="00CE3115" w:rsidRPr="00E76769">
        <w:rPr>
          <w:rFonts w:eastAsia="Calibri"/>
          <w:sz w:val="20"/>
          <w:szCs w:val="20"/>
          <w:lang w:eastAsia="en-US"/>
        </w:rPr>
        <w:t xml:space="preserve"> </w:t>
      </w:r>
      <w:r w:rsidRPr="00E76769">
        <w:rPr>
          <w:rFonts w:eastAsia="Calibri"/>
          <w:sz w:val="20"/>
          <w:szCs w:val="20"/>
          <w:lang w:eastAsia="en-US"/>
        </w:rPr>
        <w:t>заявка</w:t>
      </w:r>
      <w:r w:rsidR="00CE3115" w:rsidRPr="00E76769">
        <w:rPr>
          <w:rFonts w:eastAsia="Calibri"/>
          <w:sz w:val="20"/>
          <w:szCs w:val="20"/>
          <w:lang w:eastAsia="en-US"/>
        </w:rPr>
        <w:t xml:space="preserve"> </w:t>
      </w:r>
      <w:r w:rsidRPr="00E76769">
        <w:rPr>
          <w:rFonts w:eastAsia="Calibri"/>
          <w:sz w:val="20"/>
          <w:szCs w:val="20"/>
          <w:lang w:eastAsia="en-US"/>
        </w:rPr>
        <w:t>на</w:t>
      </w:r>
      <w:r w:rsidR="00CE3115" w:rsidRPr="00E76769">
        <w:rPr>
          <w:rFonts w:eastAsia="Calibri"/>
          <w:sz w:val="20"/>
          <w:szCs w:val="20"/>
          <w:lang w:eastAsia="en-US"/>
        </w:rPr>
        <w:t xml:space="preserve"> </w:t>
      </w:r>
      <w:r w:rsidRPr="00E76769">
        <w:rPr>
          <w:rFonts w:eastAsia="Calibri"/>
          <w:sz w:val="20"/>
          <w:szCs w:val="20"/>
          <w:lang w:eastAsia="en-US"/>
        </w:rPr>
        <w:t>участие</w:t>
      </w:r>
      <w:r w:rsidR="00CE3115" w:rsidRPr="00E76769">
        <w:rPr>
          <w:rFonts w:eastAsia="Calibri"/>
          <w:sz w:val="20"/>
          <w:szCs w:val="20"/>
          <w:lang w:eastAsia="en-US"/>
        </w:rPr>
        <w:t xml:space="preserve"> </w:t>
      </w: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конкурсе</w:t>
      </w:r>
      <w:r w:rsidR="00CE3115" w:rsidRPr="00E76769">
        <w:rPr>
          <w:rFonts w:eastAsia="Calibri"/>
          <w:sz w:val="20"/>
          <w:szCs w:val="20"/>
          <w:lang w:eastAsia="en-US"/>
        </w:rPr>
        <w:t xml:space="preserve"> </w:t>
      </w:r>
      <w:r w:rsidRPr="00E76769">
        <w:rPr>
          <w:rFonts w:eastAsia="Calibri"/>
          <w:sz w:val="20"/>
          <w:szCs w:val="20"/>
          <w:lang w:eastAsia="en-US"/>
        </w:rPr>
        <w:t>(приложение</w:t>
      </w:r>
      <w:r w:rsidR="00CE3115" w:rsidRPr="00E76769">
        <w:rPr>
          <w:rFonts w:eastAsia="Calibri"/>
          <w:sz w:val="20"/>
          <w:szCs w:val="20"/>
          <w:lang w:eastAsia="en-US"/>
        </w:rPr>
        <w:t xml:space="preserve"> </w:t>
      </w:r>
      <w:r w:rsidRPr="00E76769">
        <w:rPr>
          <w:rFonts w:eastAsia="Calibri"/>
          <w:sz w:val="20"/>
          <w:szCs w:val="20"/>
          <w:lang w:eastAsia="en-US"/>
        </w:rPr>
        <w:t>№</w:t>
      </w:r>
      <w:r w:rsidR="00CE3115" w:rsidRPr="00E76769">
        <w:rPr>
          <w:rFonts w:eastAsia="Calibri"/>
          <w:sz w:val="20"/>
          <w:szCs w:val="20"/>
          <w:lang w:eastAsia="en-US"/>
        </w:rPr>
        <w:t xml:space="preserve"> </w:t>
      </w:r>
      <w:r w:rsidRPr="00E76769">
        <w:rPr>
          <w:rFonts w:eastAsia="Calibri"/>
          <w:sz w:val="20"/>
          <w:szCs w:val="20"/>
          <w:lang w:eastAsia="en-US"/>
        </w:rPr>
        <w:t>1);</w:t>
      </w:r>
    </w:p>
    <w:p w:rsidR="00EB103C" w:rsidRPr="00E76769" w:rsidRDefault="00EB103C" w:rsidP="007F4BA6">
      <w:pPr>
        <w:numPr>
          <w:ilvl w:val="0"/>
          <w:numId w:val="28"/>
        </w:numPr>
        <w:ind w:left="0" w:firstLine="851"/>
        <w:jc w:val="both"/>
        <w:rPr>
          <w:rFonts w:eastAsia="Calibri"/>
          <w:sz w:val="20"/>
          <w:szCs w:val="20"/>
          <w:lang w:eastAsia="en-US"/>
        </w:rPr>
      </w:pPr>
      <w:r w:rsidRPr="00E76769">
        <w:rPr>
          <w:rFonts w:eastAsia="Calibri"/>
          <w:sz w:val="20"/>
          <w:szCs w:val="20"/>
          <w:lang w:eastAsia="en-US"/>
        </w:rPr>
        <w:t>опись</w:t>
      </w:r>
      <w:r w:rsidR="00CE3115" w:rsidRPr="00E76769">
        <w:rPr>
          <w:rFonts w:eastAsia="Calibri"/>
          <w:sz w:val="20"/>
          <w:szCs w:val="20"/>
          <w:lang w:eastAsia="en-US"/>
        </w:rPr>
        <w:t xml:space="preserve"> </w:t>
      </w:r>
      <w:r w:rsidRPr="00E76769">
        <w:rPr>
          <w:rFonts w:eastAsia="Calibri"/>
          <w:sz w:val="20"/>
          <w:szCs w:val="20"/>
          <w:lang w:eastAsia="en-US"/>
        </w:rPr>
        <w:t>документов,</w:t>
      </w:r>
      <w:r w:rsidR="00CE3115" w:rsidRPr="00E76769">
        <w:rPr>
          <w:rFonts w:eastAsia="Calibri"/>
          <w:sz w:val="20"/>
          <w:szCs w:val="20"/>
          <w:lang w:eastAsia="en-US"/>
        </w:rPr>
        <w:t xml:space="preserve"> </w:t>
      </w:r>
      <w:r w:rsidRPr="00E76769">
        <w:rPr>
          <w:rFonts w:eastAsia="Calibri"/>
          <w:sz w:val="20"/>
          <w:szCs w:val="20"/>
          <w:lang w:eastAsia="en-US"/>
        </w:rPr>
        <w:t>представленных</w:t>
      </w:r>
      <w:r w:rsidR="00CE3115" w:rsidRPr="00E76769">
        <w:rPr>
          <w:rFonts w:eastAsia="Calibri"/>
          <w:sz w:val="20"/>
          <w:szCs w:val="20"/>
          <w:lang w:eastAsia="en-US"/>
        </w:rPr>
        <w:t xml:space="preserve"> </w:t>
      </w:r>
      <w:r w:rsidRPr="00E76769">
        <w:rPr>
          <w:rFonts w:eastAsia="Calibri"/>
          <w:sz w:val="20"/>
          <w:szCs w:val="20"/>
          <w:lang w:eastAsia="en-US"/>
        </w:rPr>
        <w:t>на</w:t>
      </w:r>
      <w:r w:rsidR="00CE3115" w:rsidRPr="00E76769">
        <w:rPr>
          <w:rFonts w:eastAsia="Calibri"/>
          <w:sz w:val="20"/>
          <w:szCs w:val="20"/>
          <w:lang w:eastAsia="en-US"/>
        </w:rPr>
        <w:t xml:space="preserve"> </w:t>
      </w:r>
      <w:r w:rsidRPr="00E76769">
        <w:rPr>
          <w:rFonts w:eastAsia="Calibri"/>
          <w:sz w:val="20"/>
          <w:szCs w:val="20"/>
          <w:lang w:eastAsia="en-US"/>
        </w:rPr>
        <w:t>конкурс</w:t>
      </w:r>
      <w:r w:rsidR="00CE3115" w:rsidRPr="00E76769">
        <w:rPr>
          <w:rFonts w:eastAsia="Calibri"/>
          <w:sz w:val="20"/>
          <w:szCs w:val="20"/>
          <w:lang w:eastAsia="en-US"/>
        </w:rPr>
        <w:t xml:space="preserve"> </w:t>
      </w:r>
      <w:r w:rsidRPr="00E76769">
        <w:rPr>
          <w:rFonts w:eastAsia="Calibri"/>
          <w:sz w:val="20"/>
          <w:szCs w:val="20"/>
          <w:lang w:eastAsia="en-US"/>
        </w:rPr>
        <w:t>(приложение</w:t>
      </w:r>
      <w:r w:rsidR="00CE3115" w:rsidRPr="00E76769">
        <w:rPr>
          <w:rFonts w:eastAsia="Calibri"/>
          <w:sz w:val="20"/>
          <w:szCs w:val="20"/>
          <w:lang w:eastAsia="en-US"/>
        </w:rPr>
        <w:t xml:space="preserve"> </w:t>
      </w:r>
      <w:r w:rsidRPr="00E76769">
        <w:rPr>
          <w:rFonts w:eastAsia="Calibri"/>
          <w:sz w:val="20"/>
          <w:szCs w:val="20"/>
          <w:lang w:eastAsia="en-US"/>
        </w:rPr>
        <w:t>№</w:t>
      </w:r>
      <w:r w:rsidR="00CE3115" w:rsidRPr="00E76769">
        <w:rPr>
          <w:rFonts w:eastAsia="Calibri"/>
          <w:sz w:val="20"/>
          <w:szCs w:val="20"/>
          <w:lang w:eastAsia="en-US"/>
        </w:rPr>
        <w:t xml:space="preserve"> </w:t>
      </w:r>
      <w:r w:rsidRPr="00E76769">
        <w:rPr>
          <w:rFonts w:eastAsia="Calibri"/>
          <w:sz w:val="20"/>
          <w:szCs w:val="20"/>
          <w:lang w:eastAsia="en-US"/>
        </w:rPr>
        <w:t>2);</w:t>
      </w:r>
    </w:p>
    <w:p w:rsidR="00EB103C" w:rsidRPr="00E76769" w:rsidRDefault="00EB103C" w:rsidP="007F4BA6">
      <w:pPr>
        <w:numPr>
          <w:ilvl w:val="0"/>
          <w:numId w:val="28"/>
        </w:numPr>
        <w:ind w:left="0" w:firstLine="851"/>
        <w:jc w:val="both"/>
        <w:rPr>
          <w:rFonts w:eastAsia="Calibri"/>
          <w:sz w:val="20"/>
          <w:szCs w:val="20"/>
          <w:lang w:eastAsia="en-US"/>
        </w:rPr>
      </w:pPr>
      <w:r w:rsidRPr="00E76769">
        <w:rPr>
          <w:rFonts w:eastAsia="Calibri"/>
          <w:sz w:val="20"/>
          <w:szCs w:val="20"/>
          <w:lang w:eastAsia="en-US"/>
        </w:rPr>
        <w:t>копия</w:t>
      </w:r>
      <w:r w:rsidR="00CE3115" w:rsidRPr="00E76769">
        <w:rPr>
          <w:rFonts w:eastAsia="Calibri"/>
          <w:sz w:val="20"/>
          <w:szCs w:val="20"/>
          <w:lang w:eastAsia="en-US"/>
        </w:rPr>
        <w:t xml:space="preserve"> </w:t>
      </w:r>
      <w:r w:rsidRPr="00E76769">
        <w:rPr>
          <w:rFonts w:eastAsia="Calibri"/>
          <w:sz w:val="20"/>
          <w:szCs w:val="20"/>
          <w:lang w:eastAsia="en-US"/>
        </w:rPr>
        <w:t>свидетельства</w:t>
      </w:r>
      <w:r w:rsidR="00CE3115" w:rsidRPr="00E76769">
        <w:rPr>
          <w:rFonts w:eastAsia="Calibri"/>
          <w:sz w:val="20"/>
          <w:szCs w:val="20"/>
          <w:lang w:eastAsia="en-US"/>
        </w:rPr>
        <w:t xml:space="preserve"> </w:t>
      </w:r>
      <w:r w:rsidRPr="00E76769">
        <w:rPr>
          <w:rFonts w:eastAsia="Calibri"/>
          <w:sz w:val="20"/>
          <w:szCs w:val="20"/>
          <w:lang w:eastAsia="en-US"/>
        </w:rPr>
        <w:t>о</w:t>
      </w:r>
      <w:r w:rsidR="00CE3115" w:rsidRPr="00E76769">
        <w:rPr>
          <w:rFonts w:eastAsia="Calibri"/>
          <w:sz w:val="20"/>
          <w:szCs w:val="20"/>
          <w:lang w:eastAsia="en-US"/>
        </w:rPr>
        <w:t xml:space="preserve"> </w:t>
      </w:r>
      <w:r w:rsidRPr="00E76769">
        <w:rPr>
          <w:rFonts w:eastAsia="Calibri"/>
          <w:sz w:val="20"/>
          <w:szCs w:val="20"/>
          <w:lang w:eastAsia="en-US"/>
        </w:rPr>
        <w:t>государственной</w:t>
      </w:r>
      <w:r w:rsidR="00CE3115" w:rsidRPr="00E76769">
        <w:rPr>
          <w:rFonts w:eastAsia="Calibri"/>
          <w:sz w:val="20"/>
          <w:szCs w:val="20"/>
          <w:lang w:eastAsia="en-US"/>
        </w:rPr>
        <w:t xml:space="preserve"> </w:t>
      </w:r>
      <w:r w:rsidRPr="00E76769">
        <w:rPr>
          <w:rFonts w:eastAsia="Calibri"/>
          <w:sz w:val="20"/>
          <w:szCs w:val="20"/>
          <w:lang w:eastAsia="en-US"/>
        </w:rPr>
        <w:t>регистрации;</w:t>
      </w:r>
    </w:p>
    <w:p w:rsidR="00EB103C" w:rsidRPr="00E76769" w:rsidRDefault="00EB103C" w:rsidP="007F4BA6">
      <w:pPr>
        <w:numPr>
          <w:ilvl w:val="0"/>
          <w:numId w:val="28"/>
        </w:numPr>
        <w:ind w:left="0" w:firstLine="851"/>
        <w:jc w:val="both"/>
        <w:rPr>
          <w:rFonts w:eastAsia="Calibri"/>
          <w:sz w:val="20"/>
          <w:szCs w:val="20"/>
          <w:lang w:eastAsia="en-US"/>
        </w:rPr>
      </w:pPr>
      <w:r w:rsidRPr="00E76769">
        <w:rPr>
          <w:rFonts w:eastAsia="Calibri"/>
          <w:sz w:val="20"/>
          <w:szCs w:val="20"/>
          <w:lang w:eastAsia="en-US"/>
        </w:rPr>
        <w:t>копии</w:t>
      </w:r>
      <w:r w:rsidR="00CE3115" w:rsidRPr="00E76769">
        <w:rPr>
          <w:rFonts w:eastAsia="Calibri"/>
          <w:sz w:val="20"/>
          <w:szCs w:val="20"/>
          <w:lang w:eastAsia="en-US"/>
        </w:rPr>
        <w:t xml:space="preserve"> </w:t>
      </w:r>
      <w:r w:rsidRPr="00E76769">
        <w:rPr>
          <w:rFonts w:eastAsia="Calibri"/>
          <w:sz w:val="20"/>
          <w:szCs w:val="20"/>
          <w:lang w:eastAsia="en-US"/>
        </w:rPr>
        <w:t>учредительных</w:t>
      </w:r>
      <w:r w:rsidR="00CE3115" w:rsidRPr="00E76769">
        <w:rPr>
          <w:rFonts w:eastAsia="Calibri"/>
          <w:sz w:val="20"/>
          <w:szCs w:val="20"/>
          <w:lang w:eastAsia="en-US"/>
        </w:rPr>
        <w:t xml:space="preserve"> </w:t>
      </w:r>
      <w:r w:rsidRPr="00E76769">
        <w:rPr>
          <w:rFonts w:eastAsia="Calibri"/>
          <w:sz w:val="20"/>
          <w:szCs w:val="20"/>
          <w:lang w:eastAsia="en-US"/>
        </w:rPr>
        <w:t>документов;</w:t>
      </w:r>
    </w:p>
    <w:p w:rsidR="00EB103C" w:rsidRPr="00E76769" w:rsidRDefault="00EB103C" w:rsidP="007F4BA6">
      <w:pPr>
        <w:ind w:left="851"/>
        <w:jc w:val="both"/>
        <w:rPr>
          <w:rFonts w:eastAsia="Calibri"/>
          <w:sz w:val="20"/>
          <w:szCs w:val="20"/>
          <w:lang w:eastAsia="en-US"/>
        </w:rPr>
      </w:pPr>
      <w:r w:rsidRPr="00E76769">
        <w:rPr>
          <w:rFonts w:eastAsia="Calibri"/>
          <w:sz w:val="20"/>
          <w:szCs w:val="20"/>
          <w:lang w:eastAsia="en-US"/>
        </w:rPr>
        <w:t>5)</w:t>
      </w:r>
      <w:r w:rsidR="00CE3115" w:rsidRPr="00E76769">
        <w:rPr>
          <w:rFonts w:eastAsia="Calibri"/>
          <w:sz w:val="20"/>
          <w:szCs w:val="20"/>
          <w:lang w:eastAsia="en-US"/>
        </w:rPr>
        <w:t xml:space="preserve"> </w:t>
      </w:r>
      <w:r w:rsidRPr="00E76769">
        <w:rPr>
          <w:rFonts w:eastAsia="Calibri"/>
          <w:sz w:val="20"/>
          <w:szCs w:val="20"/>
          <w:lang w:eastAsia="en-US"/>
        </w:rPr>
        <w:t>выписка</w:t>
      </w:r>
      <w:r w:rsidR="00CE3115" w:rsidRPr="00E76769">
        <w:rPr>
          <w:rFonts w:eastAsia="Calibri"/>
          <w:sz w:val="20"/>
          <w:szCs w:val="20"/>
          <w:lang w:eastAsia="en-US"/>
        </w:rPr>
        <w:t xml:space="preserve"> </w:t>
      </w:r>
      <w:r w:rsidRPr="00E76769">
        <w:rPr>
          <w:rFonts w:eastAsia="Calibri"/>
          <w:sz w:val="20"/>
          <w:szCs w:val="20"/>
          <w:lang w:eastAsia="en-US"/>
        </w:rPr>
        <w:t>из</w:t>
      </w:r>
      <w:r w:rsidR="00CE3115" w:rsidRPr="00E76769">
        <w:rPr>
          <w:rFonts w:eastAsia="Calibri"/>
          <w:sz w:val="20"/>
          <w:szCs w:val="20"/>
          <w:lang w:eastAsia="en-US"/>
        </w:rPr>
        <w:t xml:space="preserve"> </w:t>
      </w:r>
      <w:r w:rsidRPr="00E76769">
        <w:rPr>
          <w:rFonts w:eastAsia="Calibri"/>
          <w:sz w:val="20"/>
          <w:szCs w:val="20"/>
          <w:lang w:eastAsia="en-US"/>
        </w:rPr>
        <w:t>Единого</w:t>
      </w:r>
      <w:r w:rsidR="00CE3115" w:rsidRPr="00E76769">
        <w:rPr>
          <w:rFonts w:eastAsia="Calibri"/>
          <w:sz w:val="20"/>
          <w:szCs w:val="20"/>
          <w:lang w:eastAsia="en-US"/>
        </w:rPr>
        <w:t xml:space="preserve"> </w:t>
      </w:r>
      <w:r w:rsidRPr="00E76769">
        <w:rPr>
          <w:rFonts w:eastAsia="Calibri"/>
          <w:sz w:val="20"/>
          <w:szCs w:val="20"/>
          <w:lang w:eastAsia="en-US"/>
        </w:rPr>
        <w:t>государственного</w:t>
      </w:r>
      <w:r w:rsidR="00CE3115" w:rsidRPr="00E76769">
        <w:rPr>
          <w:rFonts w:eastAsia="Calibri"/>
          <w:sz w:val="20"/>
          <w:szCs w:val="20"/>
          <w:lang w:eastAsia="en-US"/>
        </w:rPr>
        <w:t xml:space="preserve"> </w:t>
      </w:r>
      <w:r w:rsidRPr="00E76769">
        <w:rPr>
          <w:rFonts w:eastAsia="Calibri"/>
          <w:sz w:val="20"/>
          <w:szCs w:val="20"/>
          <w:lang w:eastAsia="en-US"/>
        </w:rPr>
        <w:t>реестра</w:t>
      </w:r>
      <w:r w:rsidR="00CE3115" w:rsidRPr="00E76769">
        <w:rPr>
          <w:rFonts w:eastAsia="Calibri"/>
          <w:sz w:val="20"/>
          <w:szCs w:val="20"/>
          <w:lang w:eastAsia="en-US"/>
        </w:rPr>
        <w:t xml:space="preserve"> </w:t>
      </w:r>
      <w:r w:rsidRPr="00E76769">
        <w:rPr>
          <w:rFonts w:eastAsia="Calibri"/>
          <w:sz w:val="20"/>
          <w:szCs w:val="20"/>
          <w:lang w:eastAsia="en-US"/>
        </w:rPr>
        <w:t>юридических</w:t>
      </w:r>
      <w:r w:rsidR="00CE3115" w:rsidRPr="00E76769">
        <w:rPr>
          <w:rFonts w:eastAsia="Calibri"/>
          <w:sz w:val="20"/>
          <w:szCs w:val="20"/>
          <w:lang w:eastAsia="en-US"/>
        </w:rPr>
        <w:t xml:space="preserve"> </w:t>
      </w:r>
      <w:r w:rsidRPr="00E76769">
        <w:rPr>
          <w:rFonts w:eastAsia="Calibri"/>
          <w:sz w:val="20"/>
          <w:szCs w:val="20"/>
          <w:lang w:eastAsia="en-US"/>
        </w:rPr>
        <w:t>лиц,</w:t>
      </w:r>
      <w:r w:rsidR="00CE3115" w:rsidRPr="00E76769">
        <w:rPr>
          <w:rFonts w:eastAsia="Calibri"/>
          <w:sz w:val="20"/>
          <w:szCs w:val="20"/>
          <w:lang w:eastAsia="en-US"/>
        </w:rPr>
        <w:t xml:space="preserve"> </w:t>
      </w:r>
      <w:r w:rsidRPr="00E76769">
        <w:rPr>
          <w:rFonts w:eastAsia="Calibri"/>
          <w:sz w:val="20"/>
          <w:szCs w:val="20"/>
          <w:lang w:eastAsia="en-US"/>
        </w:rPr>
        <w:t>выданная</w:t>
      </w:r>
      <w:r w:rsidR="00CE3115" w:rsidRPr="00E76769">
        <w:rPr>
          <w:rFonts w:eastAsia="Calibri"/>
          <w:sz w:val="20"/>
          <w:szCs w:val="20"/>
          <w:lang w:eastAsia="en-US"/>
        </w:rPr>
        <w:t xml:space="preserve"> </w:t>
      </w:r>
      <w:r w:rsidRPr="00E76769">
        <w:rPr>
          <w:rFonts w:eastAsia="Calibri"/>
          <w:sz w:val="20"/>
          <w:szCs w:val="20"/>
          <w:lang w:eastAsia="en-US"/>
        </w:rPr>
        <w:t>не</w:t>
      </w:r>
      <w:r w:rsidR="00CE3115" w:rsidRPr="00E76769">
        <w:rPr>
          <w:rFonts w:eastAsia="Calibri"/>
          <w:sz w:val="20"/>
          <w:szCs w:val="20"/>
          <w:lang w:eastAsia="en-US"/>
        </w:rPr>
        <w:t xml:space="preserve"> </w:t>
      </w:r>
      <w:r w:rsidRPr="00E76769">
        <w:rPr>
          <w:rFonts w:eastAsia="Calibri"/>
          <w:sz w:val="20"/>
          <w:szCs w:val="20"/>
          <w:lang w:eastAsia="en-US"/>
        </w:rPr>
        <w:t>ранее</w:t>
      </w:r>
      <w:r w:rsidR="00CE3115" w:rsidRPr="00E76769">
        <w:rPr>
          <w:rFonts w:eastAsia="Calibri"/>
          <w:sz w:val="20"/>
          <w:szCs w:val="20"/>
          <w:lang w:eastAsia="en-US"/>
        </w:rPr>
        <w:t xml:space="preserve"> </w:t>
      </w:r>
      <w:r w:rsidRPr="00E76769">
        <w:rPr>
          <w:rFonts w:eastAsia="Calibri"/>
          <w:sz w:val="20"/>
          <w:szCs w:val="20"/>
          <w:lang w:eastAsia="en-US"/>
        </w:rPr>
        <w:t>месяца</w:t>
      </w:r>
      <w:r w:rsidR="00CE3115" w:rsidRPr="00E76769">
        <w:rPr>
          <w:rFonts w:eastAsia="Calibri"/>
          <w:sz w:val="20"/>
          <w:szCs w:val="20"/>
          <w:lang w:eastAsia="en-US"/>
        </w:rPr>
        <w:t xml:space="preserve"> </w:t>
      </w:r>
      <w:r w:rsidRPr="00E76769">
        <w:rPr>
          <w:rFonts w:eastAsia="Calibri"/>
          <w:sz w:val="20"/>
          <w:szCs w:val="20"/>
          <w:lang w:eastAsia="en-US"/>
        </w:rPr>
        <w:t>до</w:t>
      </w:r>
      <w:r w:rsidR="00CE3115" w:rsidRPr="00E76769">
        <w:rPr>
          <w:rFonts w:eastAsia="Calibri"/>
          <w:sz w:val="20"/>
          <w:szCs w:val="20"/>
          <w:lang w:eastAsia="en-US"/>
        </w:rPr>
        <w:t xml:space="preserve"> </w:t>
      </w:r>
      <w:r w:rsidRPr="00E76769">
        <w:rPr>
          <w:rFonts w:eastAsia="Calibri"/>
          <w:sz w:val="20"/>
          <w:szCs w:val="20"/>
          <w:lang w:eastAsia="en-US"/>
        </w:rPr>
        <w:t>даты</w:t>
      </w:r>
      <w:r w:rsidR="00CE3115" w:rsidRPr="00E76769">
        <w:rPr>
          <w:rFonts w:eastAsia="Calibri"/>
          <w:sz w:val="20"/>
          <w:szCs w:val="20"/>
          <w:lang w:eastAsia="en-US"/>
        </w:rPr>
        <w:t xml:space="preserve"> </w:t>
      </w:r>
      <w:r w:rsidRPr="00E76769">
        <w:rPr>
          <w:rFonts w:eastAsia="Calibri"/>
          <w:sz w:val="20"/>
          <w:szCs w:val="20"/>
          <w:lang w:eastAsia="en-US"/>
        </w:rPr>
        <w:t>подачи</w:t>
      </w:r>
      <w:r w:rsidR="00CE3115" w:rsidRPr="00E76769">
        <w:rPr>
          <w:rFonts w:eastAsia="Calibri"/>
          <w:sz w:val="20"/>
          <w:szCs w:val="20"/>
          <w:lang w:eastAsia="en-US"/>
        </w:rPr>
        <w:t xml:space="preserve"> </w:t>
      </w:r>
      <w:r w:rsidRPr="00E76769">
        <w:rPr>
          <w:rFonts w:eastAsia="Calibri"/>
          <w:sz w:val="20"/>
          <w:szCs w:val="20"/>
          <w:lang w:eastAsia="en-US"/>
        </w:rPr>
        <w:t>заявки</w:t>
      </w:r>
      <w:r w:rsidR="00CE3115" w:rsidRPr="00E76769">
        <w:rPr>
          <w:rFonts w:eastAsia="Calibri"/>
          <w:sz w:val="20"/>
          <w:szCs w:val="20"/>
          <w:lang w:eastAsia="en-US"/>
        </w:rPr>
        <w:t xml:space="preserve"> </w:t>
      </w:r>
      <w:r w:rsidRPr="00E76769">
        <w:rPr>
          <w:rFonts w:eastAsia="Calibri"/>
          <w:sz w:val="20"/>
          <w:szCs w:val="20"/>
          <w:lang w:eastAsia="en-US"/>
        </w:rPr>
        <w:t>на</w:t>
      </w:r>
      <w:r w:rsidR="00CE3115" w:rsidRPr="00E76769">
        <w:rPr>
          <w:rFonts w:eastAsia="Calibri"/>
          <w:sz w:val="20"/>
          <w:szCs w:val="20"/>
          <w:lang w:eastAsia="en-US"/>
        </w:rPr>
        <w:t xml:space="preserve"> </w:t>
      </w:r>
      <w:r w:rsidRPr="00E76769">
        <w:rPr>
          <w:rFonts w:eastAsia="Calibri"/>
          <w:sz w:val="20"/>
          <w:szCs w:val="20"/>
          <w:lang w:eastAsia="en-US"/>
        </w:rPr>
        <w:t>участие</w:t>
      </w:r>
      <w:r w:rsidR="00CE3115" w:rsidRPr="00E76769">
        <w:rPr>
          <w:rFonts w:eastAsia="Calibri"/>
          <w:sz w:val="20"/>
          <w:szCs w:val="20"/>
          <w:lang w:eastAsia="en-US"/>
        </w:rPr>
        <w:t xml:space="preserve"> </w:t>
      </w: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конкурсе;</w:t>
      </w:r>
    </w:p>
    <w:p w:rsidR="00EB103C" w:rsidRPr="00E76769" w:rsidRDefault="00EB103C" w:rsidP="007F4BA6">
      <w:pPr>
        <w:numPr>
          <w:ilvl w:val="0"/>
          <w:numId w:val="29"/>
        </w:numPr>
        <w:ind w:left="0" w:firstLine="851"/>
        <w:jc w:val="both"/>
        <w:rPr>
          <w:rFonts w:eastAsia="Calibri"/>
          <w:sz w:val="20"/>
          <w:szCs w:val="20"/>
          <w:lang w:eastAsia="en-US"/>
        </w:rPr>
      </w:pPr>
      <w:r w:rsidRPr="00E76769">
        <w:rPr>
          <w:rFonts w:eastAsia="Calibri"/>
          <w:sz w:val="20"/>
          <w:szCs w:val="20"/>
          <w:lang w:eastAsia="en-US"/>
        </w:rPr>
        <w:t>справка</w:t>
      </w:r>
      <w:r w:rsidR="00CE3115" w:rsidRPr="00E76769">
        <w:rPr>
          <w:rFonts w:eastAsia="Calibri"/>
          <w:sz w:val="20"/>
          <w:szCs w:val="20"/>
          <w:lang w:eastAsia="en-US"/>
        </w:rPr>
        <w:t xml:space="preserve"> </w:t>
      </w:r>
      <w:r w:rsidRPr="00E76769">
        <w:rPr>
          <w:rFonts w:eastAsia="Calibri"/>
          <w:sz w:val="20"/>
          <w:szCs w:val="20"/>
          <w:lang w:eastAsia="en-US"/>
        </w:rPr>
        <w:t>об</w:t>
      </w:r>
      <w:r w:rsidR="00CE3115" w:rsidRPr="00E76769">
        <w:rPr>
          <w:rFonts w:eastAsia="Calibri"/>
          <w:sz w:val="20"/>
          <w:szCs w:val="20"/>
          <w:lang w:eastAsia="en-US"/>
        </w:rPr>
        <w:t xml:space="preserve"> </w:t>
      </w:r>
      <w:r w:rsidRPr="00E76769">
        <w:rPr>
          <w:rFonts w:eastAsia="Calibri"/>
          <w:sz w:val="20"/>
          <w:szCs w:val="20"/>
          <w:lang w:eastAsia="en-US"/>
        </w:rPr>
        <w:t>исполнении</w:t>
      </w:r>
      <w:r w:rsidR="00CE3115" w:rsidRPr="00E76769">
        <w:rPr>
          <w:rFonts w:eastAsia="Calibri"/>
          <w:sz w:val="20"/>
          <w:szCs w:val="20"/>
          <w:lang w:eastAsia="en-US"/>
        </w:rPr>
        <w:t xml:space="preserve"> </w:t>
      </w:r>
      <w:r w:rsidRPr="00E76769">
        <w:rPr>
          <w:rFonts w:eastAsia="Calibri"/>
          <w:sz w:val="20"/>
          <w:szCs w:val="20"/>
          <w:lang w:eastAsia="en-US"/>
        </w:rPr>
        <w:t>налогоплательщиком</w:t>
      </w:r>
      <w:r w:rsidR="00CE3115" w:rsidRPr="00E76769">
        <w:rPr>
          <w:rFonts w:eastAsia="Calibri"/>
          <w:sz w:val="20"/>
          <w:szCs w:val="20"/>
          <w:lang w:eastAsia="en-US"/>
        </w:rPr>
        <w:t xml:space="preserve"> </w:t>
      </w:r>
      <w:r w:rsidRPr="00E76769">
        <w:rPr>
          <w:rFonts w:eastAsia="Calibri"/>
          <w:sz w:val="20"/>
          <w:szCs w:val="20"/>
          <w:lang w:eastAsia="en-US"/>
        </w:rPr>
        <w:t>обязанностей</w:t>
      </w:r>
      <w:r w:rsidR="00CE3115" w:rsidRPr="00E76769">
        <w:rPr>
          <w:rFonts w:eastAsia="Calibri"/>
          <w:sz w:val="20"/>
          <w:szCs w:val="20"/>
          <w:lang w:eastAsia="en-US"/>
        </w:rPr>
        <w:t xml:space="preserve"> </w:t>
      </w:r>
      <w:r w:rsidRPr="00E76769">
        <w:rPr>
          <w:rFonts w:eastAsia="Calibri"/>
          <w:sz w:val="20"/>
          <w:szCs w:val="20"/>
          <w:lang w:eastAsia="en-US"/>
        </w:rPr>
        <w:t>по</w:t>
      </w:r>
      <w:r w:rsidR="00CE3115" w:rsidRPr="00E76769">
        <w:rPr>
          <w:rFonts w:eastAsia="Calibri"/>
          <w:sz w:val="20"/>
          <w:szCs w:val="20"/>
          <w:lang w:eastAsia="en-US"/>
        </w:rPr>
        <w:t xml:space="preserve"> </w:t>
      </w:r>
      <w:r w:rsidRPr="00E76769">
        <w:rPr>
          <w:rFonts w:eastAsia="Calibri"/>
          <w:sz w:val="20"/>
          <w:szCs w:val="20"/>
          <w:lang w:eastAsia="en-US"/>
        </w:rPr>
        <w:t>уплате</w:t>
      </w:r>
      <w:r w:rsidR="00CE3115" w:rsidRPr="00E76769">
        <w:rPr>
          <w:rFonts w:eastAsia="Calibri"/>
          <w:sz w:val="20"/>
          <w:szCs w:val="20"/>
          <w:lang w:eastAsia="en-US"/>
        </w:rPr>
        <w:t xml:space="preserve"> </w:t>
      </w:r>
      <w:r w:rsidRPr="00E76769">
        <w:rPr>
          <w:rFonts w:eastAsia="Calibri"/>
          <w:sz w:val="20"/>
          <w:szCs w:val="20"/>
          <w:lang w:eastAsia="en-US"/>
        </w:rPr>
        <w:t>налогов,</w:t>
      </w:r>
      <w:r w:rsidR="00CE3115" w:rsidRPr="00E76769">
        <w:rPr>
          <w:rFonts w:eastAsia="Calibri"/>
          <w:sz w:val="20"/>
          <w:szCs w:val="20"/>
          <w:lang w:eastAsia="en-US"/>
        </w:rPr>
        <w:t xml:space="preserve"> </w:t>
      </w:r>
      <w:r w:rsidRPr="00E76769">
        <w:rPr>
          <w:rFonts w:eastAsia="Calibri"/>
          <w:sz w:val="20"/>
          <w:szCs w:val="20"/>
          <w:lang w:eastAsia="en-US"/>
        </w:rPr>
        <w:t>сборов,</w:t>
      </w:r>
      <w:r w:rsidR="00CE3115" w:rsidRPr="00E76769">
        <w:rPr>
          <w:rFonts w:eastAsia="Calibri"/>
          <w:sz w:val="20"/>
          <w:szCs w:val="20"/>
          <w:lang w:eastAsia="en-US"/>
        </w:rPr>
        <w:t xml:space="preserve"> </w:t>
      </w:r>
      <w:r w:rsidRPr="00E76769">
        <w:rPr>
          <w:rFonts w:eastAsia="Calibri"/>
          <w:sz w:val="20"/>
          <w:szCs w:val="20"/>
          <w:lang w:eastAsia="en-US"/>
        </w:rPr>
        <w:t>страховых</w:t>
      </w:r>
      <w:r w:rsidR="00CE3115" w:rsidRPr="00E76769">
        <w:rPr>
          <w:rFonts w:eastAsia="Calibri"/>
          <w:sz w:val="20"/>
          <w:szCs w:val="20"/>
          <w:lang w:eastAsia="en-US"/>
        </w:rPr>
        <w:t xml:space="preserve"> </w:t>
      </w:r>
      <w:r w:rsidRPr="00E76769">
        <w:rPr>
          <w:rFonts w:eastAsia="Calibri"/>
          <w:sz w:val="20"/>
          <w:szCs w:val="20"/>
          <w:lang w:eastAsia="en-US"/>
        </w:rPr>
        <w:t>взносов,</w:t>
      </w:r>
      <w:r w:rsidR="00CE3115" w:rsidRPr="00E76769">
        <w:rPr>
          <w:rFonts w:eastAsia="Calibri"/>
          <w:sz w:val="20"/>
          <w:szCs w:val="20"/>
          <w:lang w:eastAsia="en-US"/>
        </w:rPr>
        <w:t xml:space="preserve"> </w:t>
      </w:r>
      <w:r w:rsidRPr="00E76769">
        <w:rPr>
          <w:rFonts w:eastAsia="Calibri"/>
          <w:sz w:val="20"/>
          <w:szCs w:val="20"/>
          <w:lang w:eastAsia="en-US"/>
        </w:rPr>
        <w:t>пеней</w:t>
      </w:r>
      <w:r w:rsidR="00CE3115" w:rsidRPr="00E76769">
        <w:rPr>
          <w:rFonts w:eastAsia="Calibri"/>
          <w:sz w:val="20"/>
          <w:szCs w:val="20"/>
          <w:lang w:eastAsia="en-US"/>
        </w:rPr>
        <w:t xml:space="preserve"> </w:t>
      </w:r>
      <w:r w:rsidRPr="00E76769">
        <w:rPr>
          <w:rFonts w:eastAsia="Calibri"/>
          <w:sz w:val="20"/>
          <w:szCs w:val="20"/>
          <w:lang w:eastAsia="en-US"/>
        </w:rPr>
        <w:t>и</w:t>
      </w:r>
      <w:r w:rsidR="00CE3115" w:rsidRPr="00E76769">
        <w:rPr>
          <w:rFonts w:eastAsia="Calibri"/>
          <w:sz w:val="20"/>
          <w:szCs w:val="20"/>
          <w:lang w:eastAsia="en-US"/>
        </w:rPr>
        <w:t xml:space="preserve"> </w:t>
      </w:r>
      <w:r w:rsidRPr="00E76769">
        <w:rPr>
          <w:rFonts w:eastAsia="Calibri"/>
          <w:sz w:val="20"/>
          <w:szCs w:val="20"/>
          <w:lang w:eastAsia="en-US"/>
        </w:rPr>
        <w:t>налоговых</w:t>
      </w:r>
      <w:r w:rsidR="00CE3115" w:rsidRPr="00E76769">
        <w:rPr>
          <w:rFonts w:eastAsia="Calibri"/>
          <w:sz w:val="20"/>
          <w:szCs w:val="20"/>
          <w:lang w:eastAsia="en-US"/>
        </w:rPr>
        <w:t xml:space="preserve"> </w:t>
      </w:r>
      <w:r w:rsidRPr="00E76769">
        <w:rPr>
          <w:rFonts w:eastAsia="Calibri"/>
          <w:sz w:val="20"/>
          <w:szCs w:val="20"/>
          <w:lang w:eastAsia="en-US"/>
        </w:rPr>
        <w:t>санкций,</w:t>
      </w:r>
      <w:r w:rsidR="00CE3115" w:rsidRPr="00E76769">
        <w:rPr>
          <w:rFonts w:eastAsia="Calibri"/>
          <w:sz w:val="20"/>
          <w:szCs w:val="20"/>
          <w:lang w:eastAsia="en-US"/>
        </w:rPr>
        <w:t xml:space="preserve"> </w:t>
      </w:r>
      <w:r w:rsidRPr="00E76769">
        <w:rPr>
          <w:rFonts w:eastAsia="Calibri"/>
          <w:sz w:val="20"/>
          <w:szCs w:val="20"/>
          <w:lang w:eastAsia="en-US"/>
        </w:rPr>
        <w:t>подтверждающая</w:t>
      </w:r>
      <w:r w:rsidR="00CE3115" w:rsidRPr="00E76769">
        <w:rPr>
          <w:rFonts w:eastAsia="Calibri"/>
          <w:sz w:val="20"/>
          <w:szCs w:val="20"/>
          <w:lang w:eastAsia="en-US"/>
        </w:rPr>
        <w:t xml:space="preserve"> </w:t>
      </w:r>
      <w:r w:rsidRPr="00E76769">
        <w:rPr>
          <w:rFonts w:eastAsia="Calibri"/>
          <w:sz w:val="20"/>
          <w:szCs w:val="20"/>
          <w:lang w:eastAsia="en-US"/>
        </w:rPr>
        <w:t>отсутствие</w:t>
      </w:r>
      <w:r w:rsidR="00CE3115" w:rsidRPr="00E76769">
        <w:rPr>
          <w:rFonts w:eastAsia="Calibri"/>
          <w:sz w:val="20"/>
          <w:szCs w:val="20"/>
          <w:lang w:eastAsia="en-US"/>
        </w:rPr>
        <w:t xml:space="preserve"> </w:t>
      </w:r>
      <w:r w:rsidRPr="00E76769">
        <w:rPr>
          <w:rFonts w:eastAsia="Calibri"/>
          <w:sz w:val="20"/>
          <w:szCs w:val="20"/>
          <w:lang w:eastAsia="en-US"/>
        </w:rPr>
        <w:t>задолженности,</w:t>
      </w:r>
      <w:r w:rsidR="00CE3115" w:rsidRPr="00E76769">
        <w:rPr>
          <w:rFonts w:eastAsia="Calibri"/>
          <w:sz w:val="20"/>
          <w:szCs w:val="20"/>
          <w:lang w:eastAsia="en-US"/>
        </w:rPr>
        <w:t xml:space="preserve"> </w:t>
      </w:r>
      <w:r w:rsidRPr="00E76769">
        <w:rPr>
          <w:rFonts w:eastAsia="Calibri"/>
          <w:sz w:val="20"/>
          <w:szCs w:val="20"/>
          <w:lang w:eastAsia="en-US"/>
        </w:rPr>
        <w:t>выданная</w:t>
      </w:r>
      <w:r w:rsidR="00CE3115" w:rsidRPr="00E76769">
        <w:rPr>
          <w:rFonts w:eastAsia="Calibri"/>
          <w:sz w:val="20"/>
          <w:szCs w:val="20"/>
          <w:lang w:eastAsia="en-US"/>
        </w:rPr>
        <w:t xml:space="preserve"> </w:t>
      </w:r>
      <w:r w:rsidRPr="00E76769">
        <w:rPr>
          <w:rFonts w:eastAsia="Calibri"/>
          <w:sz w:val="20"/>
          <w:szCs w:val="20"/>
          <w:lang w:eastAsia="en-US"/>
        </w:rPr>
        <w:t>не</w:t>
      </w:r>
      <w:r w:rsidR="00CE3115" w:rsidRPr="00E76769">
        <w:rPr>
          <w:rFonts w:eastAsia="Calibri"/>
          <w:sz w:val="20"/>
          <w:szCs w:val="20"/>
          <w:lang w:eastAsia="en-US"/>
        </w:rPr>
        <w:t xml:space="preserve"> </w:t>
      </w:r>
      <w:r w:rsidRPr="00E76769">
        <w:rPr>
          <w:rFonts w:eastAsia="Calibri"/>
          <w:sz w:val="20"/>
          <w:szCs w:val="20"/>
          <w:lang w:eastAsia="en-US"/>
        </w:rPr>
        <w:t>ранее</w:t>
      </w:r>
      <w:r w:rsidR="00CE3115" w:rsidRPr="00E76769">
        <w:rPr>
          <w:rFonts w:eastAsia="Calibri"/>
          <w:sz w:val="20"/>
          <w:szCs w:val="20"/>
          <w:lang w:eastAsia="en-US"/>
        </w:rPr>
        <w:t xml:space="preserve"> </w:t>
      </w:r>
      <w:r w:rsidRPr="00E76769">
        <w:rPr>
          <w:rFonts w:eastAsia="Calibri"/>
          <w:sz w:val="20"/>
          <w:szCs w:val="20"/>
          <w:lang w:eastAsia="en-US"/>
        </w:rPr>
        <w:t>месяца</w:t>
      </w:r>
      <w:r w:rsidR="00CE3115" w:rsidRPr="00E76769">
        <w:rPr>
          <w:rFonts w:eastAsia="Calibri"/>
          <w:sz w:val="20"/>
          <w:szCs w:val="20"/>
          <w:lang w:eastAsia="en-US"/>
        </w:rPr>
        <w:t xml:space="preserve"> </w:t>
      </w:r>
      <w:r w:rsidRPr="00E76769">
        <w:rPr>
          <w:rFonts w:eastAsia="Calibri"/>
          <w:sz w:val="20"/>
          <w:szCs w:val="20"/>
          <w:lang w:eastAsia="en-US"/>
        </w:rPr>
        <w:t>до</w:t>
      </w:r>
      <w:r w:rsidR="00CE3115" w:rsidRPr="00E76769">
        <w:rPr>
          <w:rFonts w:eastAsia="Calibri"/>
          <w:sz w:val="20"/>
          <w:szCs w:val="20"/>
          <w:lang w:eastAsia="en-US"/>
        </w:rPr>
        <w:t xml:space="preserve"> </w:t>
      </w:r>
      <w:r w:rsidRPr="00E76769">
        <w:rPr>
          <w:rFonts w:eastAsia="Calibri"/>
          <w:sz w:val="20"/>
          <w:szCs w:val="20"/>
          <w:lang w:eastAsia="en-US"/>
        </w:rPr>
        <w:t>даты</w:t>
      </w:r>
      <w:r w:rsidR="00CE3115" w:rsidRPr="00E76769">
        <w:rPr>
          <w:rFonts w:eastAsia="Calibri"/>
          <w:sz w:val="20"/>
          <w:szCs w:val="20"/>
          <w:lang w:eastAsia="en-US"/>
        </w:rPr>
        <w:t xml:space="preserve"> </w:t>
      </w:r>
      <w:r w:rsidRPr="00E76769">
        <w:rPr>
          <w:rFonts w:eastAsia="Calibri"/>
          <w:sz w:val="20"/>
          <w:szCs w:val="20"/>
          <w:lang w:eastAsia="en-US"/>
        </w:rPr>
        <w:t>подачи</w:t>
      </w:r>
      <w:r w:rsidR="00CE3115" w:rsidRPr="00E76769">
        <w:rPr>
          <w:rFonts w:eastAsia="Calibri"/>
          <w:sz w:val="20"/>
          <w:szCs w:val="20"/>
          <w:lang w:eastAsia="en-US"/>
        </w:rPr>
        <w:t xml:space="preserve"> </w:t>
      </w:r>
      <w:r w:rsidRPr="00E76769">
        <w:rPr>
          <w:rFonts w:eastAsia="Calibri"/>
          <w:sz w:val="20"/>
          <w:szCs w:val="20"/>
          <w:lang w:eastAsia="en-US"/>
        </w:rPr>
        <w:t>заявки</w:t>
      </w:r>
      <w:r w:rsidR="00CE3115" w:rsidRPr="00E76769">
        <w:rPr>
          <w:rFonts w:eastAsia="Calibri"/>
          <w:sz w:val="20"/>
          <w:szCs w:val="20"/>
          <w:lang w:eastAsia="en-US"/>
        </w:rPr>
        <w:t xml:space="preserve"> </w:t>
      </w:r>
      <w:r w:rsidRPr="00E76769">
        <w:rPr>
          <w:rFonts w:eastAsia="Calibri"/>
          <w:sz w:val="20"/>
          <w:szCs w:val="20"/>
          <w:lang w:eastAsia="en-US"/>
        </w:rPr>
        <w:t>на</w:t>
      </w:r>
      <w:r w:rsidR="00CE3115" w:rsidRPr="00E76769">
        <w:rPr>
          <w:rFonts w:eastAsia="Calibri"/>
          <w:sz w:val="20"/>
          <w:szCs w:val="20"/>
          <w:lang w:eastAsia="en-US"/>
        </w:rPr>
        <w:t xml:space="preserve"> </w:t>
      </w:r>
      <w:r w:rsidRPr="00E76769">
        <w:rPr>
          <w:rFonts w:eastAsia="Calibri"/>
          <w:sz w:val="20"/>
          <w:szCs w:val="20"/>
          <w:lang w:eastAsia="en-US"/>
        </w:rPr>
        <w:t>участие</w:t>
      </w:r>
      <w:r w:rsidR="00CE3115" w:rsidRPr="00E76769">
        <w:rPr>
          <w:rFonts w:eastAsia="Calibri"/>
          <w:sz w:val="20"/>
          <w:szCs w:val="20"/>
          <w:lang w:eastAsia="en-US"/>
        </w:rPr>
        <w:t xml:space="preserve"> </w:t>
      </w: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конкурсе.</w:t>
      </w:r>
    </w:p>
    <w:p w:rsidR="00EB103C" w:rsidRPr="00E76769" w:rsidRDefault="00EB103C" w:rsidP="007F4BA6">
      <w:pPr>
        <w:ind w:firstLine="861"/>
        <w:jc w:val="both"/>
        <w:rPr>
          <w:rFonts w:eastAsia="Calibri"/>
          <w:sz w:val="20"/>
          <w:szCs w:val="20"/>
          <w:lang w:eastAsia="en-US"/>
        </w:rPr>
      </w:pPr>
      <w:r w:rsidRPr="00E76769">
        <w:rPr>
          <w:rFonts w:eastAsia="Calibri"/>
          <w:sz w:val="20"/>
          <w:szCs w:val="20"/>
          <w:lang w:eastAsia="en-US"/>
        </w:rPr>
        <w:t>Копии</w:t>
      </w:r>
      <w:r w:rsidR="00CE3115" w:rsidRPr="00E76769">
        <w:rPr>
          <w:rFonts w:eastAsia="Calibri"/>
          <w:sz w:val="20"/>
          <w:szCs w:val="20"/>
          <w:lang w:eastAsia="en-US"/>
        </w:rPr>
        <w:t xml:space="preserve"> </w:t>
      </w:r>
      <w:r w:rsidRPr="00E76769">
        <w:rPr>
          <w:rFonts w:eastAsia="Calibri"/>
          <w:sz w:val="20"/>
          <w:szCs w:val="20"/>
          <w:lang w:eastAsia="en-US"/>
        </w:rPr>
        <w:t>документов,</w:t>
      </w:r>
      <w:r w:rsidR="00CE3115" w:rsidRPr="00E76769">
        <w:rPr>
          <w:rFonts w:eastAsia="Calibri"/>
          <w:sz w:val="20"/>
          <w:szCs w:val="20"/>
          <w:lang w:eastAsia="en-US"/>
        </w:rPr>
        <w:t xml:space="preserve"> </w:t>
      </w:r>
      <w:r w:rsidRPr="00E76769">
        <w:rPr>
          <w:rFonts w:eastAsia="Calibri"/>
          <w:sz w:val="20"/>
          <w:szCs w:val="20"/>
          <w:lang w:eastAsia="en-US"/>
        </w:rPr>
        <w:t>указанные</w:t>
      </w:r>
      <w:r w:rsidR="00CE3115" w:rsidRPr="00E76769">
        <w:rPr>
          <w:rFonts w:eastAsia="Calibri"/>
          <w:sz w:val="20"/>
          <w:szCs w:val="20"/>
          <w:lang w:eastAsia="en-US"/>
        </w:rPr>
        <w:t xml:space="preserve"> </w:t>
      </w: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пункте</w:t>
      </w:r>
      <w:r w:rsidR="00CE3115" w:rsidRPr="00E76769">
        <w:rPr>
          <w:rFonts w:eastAsia="Calibri"/>
          <w:sz w:val="20"/>
          <w:szCs w:val="20"/>
          <w:lang w:eastAsia="en-US"/>
        </w:rPr>
        <w:t xml:space="preserve"> </w:t>
      </w:r>
      <w:r w:rsidRPr="00E76769">
        <w:rPr>
          <w:rFonts w:eastAsia="Calibri"/>
          <w:sz w:val="20"/>
          <w:szCs w:val="20"/>
          <w:lang w:eastAsia="en-US"/>
        </w:rPr>
        <w:t>3.2</w:t>
      </w:r>
      <w:r w:rsidR="00CE3115" w:rsidRPr="00E76769">
        <w:rPr>
          <w:rFonts w:eastAsia="Calibri"/>
          <w:sz w:val="20"/>
          <w:szCs w:val="20"/>
          <w:lang w:eastAsia="en-US"/>
        </w:rPr>
        <w:t xml:space="preserve"> </w:t>
      </w:r>
      <w:r w:rsidRPr="00E76769">
        <w:rPr>
          <w:rFonts w:eastAsia="Calibri"/>
          <w:sz w:val="20"/>
          <w:szCs w:val="20"/>
          <w:lang w:eastAsia="en-US"/>
        </w:rPr>
        <w:t>настоящего</w:t>
      </w:r>
      <w:r w:rsidR="00CE3115" w:rsidRPr="00E76769">
        <w:rPr>
          <w:rFonts w:eastAsia="Calibri"/>
          <w:sz w:val="20"/>
          <w:szCs w:val="20"/>
          <w:lang w:eastAsia="en-US"/>
        </w:rPr>
        <w:t xml:space="preserve"> </w:t>
      </w:r>
      <w:r w:rsidRPr="00E76769">
        <w:rPr>
          <w:rFonts w:eastAsia="Calibri"/>
          <w:sz w:val="20"/>
          <w:szCs w:val="20"/>
          <w:lang w:eastAsia="en-US"/>
        </w:rPr>
        <w:t>Порядка,</w:t>
      </w:r>
      <w:r w:rsidR="00CE3115" w:rsidRPr="00E76769">
        <w:rPr>
          <w:rFonts w:eastAsia="Calibri"/>
          <w:sz w:val="20"/>
          <w:szCs w:val="20"/>
          <w:lang w:eastAsia="en-US"/>
        </w:rPr>
        <w:t xml:space="preserve"> </w:t>
      </w:r>
      <w:r w:rsidRPr="00E76769">
        <w:rPr>
          <w:rFonts w:eastAsia="Calibri"/>
          <w:sz w:val="20"/>
          <w:szCs w:val="20"/>
          <w:lang w:eastAsia="en-US"/>
        </w:rPr>
        <w:t>должны</w:t>
      </w:r>
      <w:r w:rsidR="00CE3115" w:rsidRPr="00E76769">
        <w:rPr>
          <w:rFonts w:eastAsia="Calibri"/>
          <w:sz w:val="20"/>
          <w:szCs w:val="20"/>
          <w:lang w:eastAsia="en-US"/>
        </w:rPr>
        <w:t xml:space="preserve"> </w:t>
      </w:r>
      <w:r w:rsidRPr="00E76769">
        <w:rPr>
          <w:rFonts w:eastAsia="Calibri"/>
          <w:sz w:val="20"/>
          <w:szCs w:val="20"/>
          <w:lang w:eastAsia="en-US"/>
        </w:rPr>
        <w:t>быть</w:t>
      </w:r>
      <w:r w:rsidR="00CE3115" w:rsidRPr="00E76769">
        <w:rPr>
          <w:rFonts w:eastAsia="Calibri"/>
          <w:sz w:val="20"/>
          <w:szCs w:val="20"/>
          <w:lang w:eastAsia="en-US"/>
        </w:rPr>
        <w:t xml:space="preserve"> </w:t>
      </w:r>
      <w:r w:rsidRPr="00E76769">
        <w:rPr>
          <w:rFonts w:eastAsia="Calibri"/>
          <w:sz w:val="20"/>
          <w:szCs w:val="20"/>
          <w:lang w:eastAsia="en-US"/>
        </w:rPr>
        <w:t>заверены</w:t>
      </w:r>
      <w:r w:rsidR="00CE3115" w:rsidRPr="00E76769">
        <w:rPr>
          <w:rFonts w:eastAsia="Calibri"/>
          <w:sz w:val="20"/>
          <w:szCs w:val="20"/>
          <w:lang w:eastAsia="en-US"/>
        </w:rPr>
        <w:t xml:space="preserve"> </w:t>
      </w:r>
      <w:r w:rsidRPr="00E76769">
        <w:rPr>
          <w:rFonts w:eastAsia="Calibri"/>
          <w:sz w:val="20"/>
          <w:szCs w:val="20"/>
          <w:lang w:eastAsia="en-US"/>
        </w:rPr>
        <w:t>подписью</w:t>
      </w:r>
      <w:r w:rsidR="00CE3115" w:rsidRPr="00E76769">
        <w:rPr>
          <w:rFonts w:eastAsia="Calibri"/>
          <w:sz w:val="20"/>
          <w:szCs w:val="20"/>
          <w:lang w:eastAsia="en-US"/>
        </w:rPr>
        <w:t xml:space="preserve"> </w:t>
      </w:r>
      <w:r w:rsidRPr="00E76769">
        <w:rPr>
          <w:rFonts w:eastAsia="Calibri"/>
          <w:sz w:val="20"/>
          <w:szCs w:val="20"/>
          <w:lang w:eastAsia="en-US"/>
        </w:rPr>
        <w:t>руководителя</w:t>
      </w:r>
      <w:r w:rsidR="00CE3115" w:rsidRPr="00E76769">
        <w:rPr>
          <w:rFonts w:eastAsia="Calibri"/>
          <w:sz w:val="20"/>
          <w:szCs w:val="20"/>
          <w:lang w:eastAsia="en-US"/>
        </w:rPr>
        <w:t xml:space="preserve"> </w:t>
      </w:r>
      <w:r w:rsidRPr="00E76769">
        <w:rPr>
          <w:rFonts w:eastAsia="Calibri"/>
          <w:sz w:val="20"/>
          <w:szCs w:val="20"/>
          <w:lang w:eastAsia="en-US"/>
        </w:rPr>
        <w:t>уполномоченного</w:t>
      </w:r>
      <w:r w:rsidR="00CE3115" w:rsidRPr="00E76769">
        <w:rPr>
          <w:rFonts w:eastAsia="Calibri"/>
          <w:sz w:val="20"/>
          <w:szCs w:val="20"/>
          <w:lang w:eastAsia="en-US"/>
        </w:rPr>
        <w:t xml:space="preserve"> </w:t>
      </w:r>
      <w:r w:rsidRPr="00E76769">
        <w:rPr>
          <w:rFonts w:eastAsia="Calibri"/>
          <w:sz w:val="20"/>
          <w:szCs w:val="20"/>
          <w:lang w:eastAsia="en-US"/>
        </w:rPr>
        <w:t>лица</w:t>
      </w:r>
      <w:r w:rsidR="00CE3115" w:rsidRPr="00E76769">
        <w:rPr>
          <w:rFonts w:eastAsia="Calibri"/>
          <w:sz w:val="20"/>
          <w:szCs w:val="20"/>
          <w:lang w:eastAsia="en-US"/>
        </w:rPr>
        <w:t xml:space="preserve"> </w:t>
      </w:r>
      <w:r w:rsidRPr="00E76769">
        <w:rPr>
          <w:rFonts w:eastAsia="Calibri"/>
          <w:sz w:val="20"/>
          <w:szCs w:val="20"/>
          <w:lang w:eastAsia="en-US"/>
        </w:rPr>
        <w:t>и</w:t>
      </w:r>
      <w:r w:rsidR="00CE3115" w:rsidRPr="00E76769">
        <w:rPr>
          <w:rFonts w:eastAsia="Calibri"/>
          <w:sz w:val="20"/>
          <w:szCs w:val="20"/>
          <w:lang w:eastAsia="en-US"/>
        </w:rPr>
        <w:t xml:space="preserve"> </w:t>
      </w:r>
      <w:r w:rsidRPr="00E76769">
        <w:rPr>
          <w:rFonts w:eastAsia="Calibri"/>
          <w:sz w:val="20"/>
          <w:szCs w:val="20"/>
          <w:lang w:eastAsia="en-US"/>
        </w:rPr>
        <w:t>печатью</w:t>
      </w:r>
      <w:r w:rsidR="00CE3115" w:rsidRPr="00E76769">
        <w:rPr>
          <w:rFonts w:eastAsia="Calibri"/>
          <w:sz w:val="20"/>
          <w:szCs w:val="20"/>
          <w:lang w:eastAsia="en-US"/>
        </w:rPr>
        <w:t xml:space="preserve"> </w:t>
      </w:r>
      <w:r w:rsidRPr="00E76769">
        <w:rPr>
          <w:rFonts w:eastAsia="Calibri"/>
          <w:sz w:val="20"/>
          <w:szCs w:val="20"/>
          <w:lang w:eastAsia="en-US"/>
        </w:rPr>
        <w:t>организации.</w:t>
      </w:r>
    </w:p>
    <w:p w:rsidR="00EB103C" w:rsidRPr="00E76769" w:rsidRDefault="00EB103C" w:rsidP="007F4BA6">
      <w:pPr>
        <w:numPr>
          <w:ilvl w:val="1"/>
          <w:numId w:val="25"/>
        </w:numPr>
        <w:ind w:left="0" w:firstLine="861"/>
        <w:jc w:val="both"/>
        <w:rPr>
          <w:rFonts w:eastAsia="Calibri"/>
          <w:sz w:val="20"/>
          <w:szCs w:val="20"/>
          <w:lang w:eastAsia="en-US"/>
        </w:rPr>
      </w:pPr>
      <w:r w:rsidRPr="00E76769">
        <w:rPr>
          <w:rFonts w:eastAsia="Calibri"/>
          <w:sz w:val="20"/>
          <w:szCs w:val="20"/>
          <w:lang w:eastAsia="en-US"/>
        </w:rPr>
        <w:t>Документы</w:t>
      </w:r>
      <w:r w:rsidR="00CE3115" w:rsidRPr="00E76769">
        <w:rPr>
          <w:rFonts w:eastAsia="Calibri"/>
          <w:sz w:val="20"/>
          <w:szCs w:val="20"/>
          <w:lang w:eastAsia="en-US"/>
        </w:rPr>
        <w:t xml:space="preserve"> </w:t>
      </w:r>
      <w:r w:rsidRPr="00E76769">
        <w:rPr>
          <w:rFonts w:eastAsia="Calibri"/>
          <w:sz w:val="20"/>
          <w:szCs w:val="20"/>
          <w:lang w:eastAsia="en-US"/>
        </w:rPr>
        <w:t>для</w:t>
      </w:r>
      <w:r w:rsidR="00CE3115" w:rsidRPr="00E76769">
        <w:rPr>
          <w:rFonts w:eastAsia="Calibri"/>
          <w:sz w:val="20"/>
          <w:szCs w:val="20"/>
          <w:lang w:eastAsia="en-US"/>
        </w:rPr>
        <w:t xml:space="preserve"> </w:t>
      </w:r>
      <w:r w:rsidRPr="00E76769">
        <w:rPr>
          <w:rFonts w:eastAsia="Calibri"/>
          <w:sz w:val="20"/>
          <w:szCs w:val="20"/>
          <w:lang w:eastAsia="en-US"/>
        </w:rPr>
        <w:t>участия</w:t>
      </w:r>
      <w:r w:rsidR="00CE3115" w:rsidRPr="00E76769">
        <w:rPr>
          <w:rFonts w:eastAsia="Calibri"/>
          <w:sz w:val="20"/>
          <w:szCs w:val="20"/>
          <w:lang w:eastAsia="en-US"/>
        </w:rPr>
        <w:t xml:space="preserve"> </w:t>
      </w: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конкурсе</w:t>
      </w:r>
      <w:r w:rsidR="00CE3115" w:rsidRPr="00E76769">
        <w:rPr>
          <w:rFonts w:eastAsia="Calibri"/>
          <w:sz w:val="20"/>
          <w:szCs w:val="20"/>
          <w:lang w:eastAsia="en-US"/>
        </w:rPr>
        <w:t xml:space="preserve"> </w:t>
      </w:r>
      <w:r w:rsidRPr="00E76769">
        <w:rPr>
          <w:rFonts w:eastAsia="Calibri"/>
          <w:sz w:val="20"/>
          <w:szCs w:val="20"/>
          <w:lang w:eastAsia="en-US"/>
        </w:rPr>
        <w:t>предоставляются</w:t>
      </w:r>
      <w:r w:rsidR="00CE3115" w:rsidRPr="00E76769">
        <w:rPr>
          <w:rFonts w:eastAsia="Calibri"/>
          <w:sz w:val="20"/>
          <w:szCs w:val="20"/>
          <w:lang w:eastAsia="en-US"/>
        </w:rPr>
        <w:t xml:space="preserve"> </w:t>
      </w:r>
      <w:r w:rsidRPr="00E76769">
        <w:rPr>
          <w:rFonts w:eastAsia="Calibri"/>
          <w:sz w:val="20"/>
          <w:szCs w:val="20"/>
          <w:lang w:eastAsia="en-US"/>
        </w:rPr>
        <w:t>участником</w:t>
      </w:r>
      <w:r w:rsidR="00CE3115" w:rsidRPr="00E76769">
        <w:rPr>
          <w:rFonts w:eastAsia="Calibri"/>
          <w:sz w:val="20"/>
          <w:szCs w:val="20"/>
          <w:lang w:eastAsia="en-US"/>
        </w:rPr>
        <w:t xml:space="preserve"> </w:t>
      </w:r>
      <w:r w:rsidRPr="00E76769">
        <w:rPr>
          <w:rFonts w:eastAsia="Calibri"/>
          <w:sz w:val="20"/>
          <w:szCs w:val="20"/>
          <w:lang w:eastAsia="en-US"/>
        </w:rPr>
        <w:t>конкурса</w:t>
      </w:r>
      <w:r w:rsidR="00CE3115" w:rsidRPr="00E76769">
        <w:rPr>
          <w:rFonts w:eastAsia="Calibri"/>
          <w:sz w:val="20"/>
          <w:szCs w:val="20"/>
          <w:lang w:eastAsia="en-US"/>
        </w:rPr>
        <w:t xml:space="preserve"> </w:t>
      </w:r>
      <w:r w:rsidRPr="00E76769">
        <w:rPr>
          <w:rFonts w:eastAsia="Calibri"/>
          <w:sz w:val="20"/>
          <w:szCs w:val="20"/>
          <w:lang w:eastAsia="en-US"/>
        </w:rPr>
        <w:t>на</w:t>
      </w:r>
      <w:r w:rsidR="00CE3115" w:rsidRPr="00E76769">
        <w:rPr>
          <w:rFonts w:eastAsia="Calibri"/>
          <w:sz w:val="20"/>
          <w:szCs w:val="20"/>
          <w:lang w:eastAsia="en-US"/>
        </w:rPr>
        <w:t xml:space="preserve"> </w:t>
      </w:r>
      <w:r w:rsidRPr="00E76769">
        <w:rPr>
          <w:rFonts w:eastAsia="Calibri"/>
          <w:sz w:val="20"/>
          <w:szCs w:val="20"/>
          <w:lang w:eastAsia="en-US"/>
        </w:rPr>
        <w:t>бумажном</w:t>
      </w:r>
      <w:r w:rsidR="00CE3115" w:rsidRPr="00E76769">
        <w:rPr>
          <w:rFonts w:eastAsia="Calibri"/>
          <w:sz w:val="20"/>
          <w:szCs w:val="20"/>
          <w:lang w:eastAsia="en-US"/>
        </w:rPr>
        <w:t xml:space="preserve"> </w:t>
      </w:r>
      <w:r w:rsidRPr="00E76769">
        <w:rPr>
          <w:rFonts w:eastAsia="Calibri"/>
          <w:sz w:val="20"/>
          <w:szCs w:val="20"/>
          <w:lang w:eastAsia="en-US"/>
        </w:rPr>
        <w:t>носителе,</w:t>
      </w:r>
      <w:r w:rsidR="00CE3115" w:rsidRPr="00E76769">
        <w:rPr>
          <w:rFonts w:eastAsia="Calibri"/>
          <w:sz w:val="20"/>
          <w:szCs w:val="20"/>
          <w:lang w:eastAsia="en-US"/>
        </w:rPr>
        <w:t xml:space="preserve"> </w:t>
      </w:r>
      <w:r w:rsidRPr="00E76769">
        <w:rPr>
          <w:rFonts w:eastAsia="Calibri"/>
          <w:sz w:val="20"/>
          <w:szCs w:val="20"/>
          <w:lang w:eastAsia="en-US"/>
        </w:rPr>
        <w:t>все</w:t>
      </w:r>
      <w:r w:rsidR="00CE3115" w:rsidRPr="00E76769">
        <w:rPr>
          <w:rFonts w:eastAsia="Calibri"/>
          <w:sz w:val="20"/>
          <w:szCs w:val="20"/>
          <w:lang w:eastAsia="en-US"/>
        </w:rPr>
        <w:t xml:space="preserve"> </w:t>
      </w:r>
      <w:r w:rsidRPr="00E76769">
        <w:rPr>
          <w:rFonts w:eastAsia="Calibri"/>
          <w:sz w:val="20"/>
          <w:szCs w:val="20"/>
          <w:lang w:eastAsia="en-US"/>
        </w:rPr>
        <w:t>листы</w:t>
      </w:r>
      <w:r w:rsidR="00CE3115" w:rsidRPr="00E76769">
        <w:rPr>
          <w:rFonts w:eastAsia="Calibri"/>
          <w:sz w:val="20"/>
          <w:szCs w:val="20"/>
          <w:lang w:eastAsia="en-US"/>
        </w:rPr>
        <w:t xml:space="preserve"> </w:t>
      </w:r>
      <w:r w:rsidRPr="00E76769">
        <w:rPr>
          <w:rFonts w:eastAsia="Calibri"/>
          <w:sz w:val="20"/>
          <w:szCs w:val="20"/>
          <w:lang w:eastAsia="en-US"/>
        </w:rPr>
        <w:t>должны</w:t>
      </w:r>
      <w:r w:rsidR="00CE3115" w:rsidRPr="00E76769">
        <w:rPr>
          <w:rFonts w:eastAsia="Calibri"/>
          <w:sz w:val="20"/>
          <w:szCs w:val="20"/>
          <w:lang w:eastAsia="en-US"/>
        </w:rPr>
        <w:t xml:space="preserve"> </w:t>
      </w:r>
      <w:r w:rsidRPr="00E76769">
        <w:rPr>
          <w:rFonts w:eastAsia="Calibri"/>
          <w:sz w:val="20"/>
          <w:szCs w:val="20"/>
          <w:lang w:eastAsia="en-US"/>
        </w:rPr>
        <w:t>быть</w:t>
      </w:r>
      <w:r w:rsidR="00CE3115" w:rsidRPr="00E76769">
        <w:rPr>
          <w:rFonts w:eastAsia="Calibri"/>
          <w:sz w:val="20"/>
          <w:szCs w:val="20"/>
          <w:lang w:eastAsia="en-US"/>
        </w:rPr>
        <w:t xml:space="preserve"> </w:t>
      </w:r>
      <w:r w:rsidRPr="00E76769">
        <w:rPr>
          <w:rFonts w:eastAsia="Calibri"/>
          <w:sz w:val="20"/>
          <w:szCs w:val="20"/>
          <w:lang w:eastAsia="en-US"/>
        </w:rPr>
        <w:t>сшиты,</w:t>
      </w:r>
      <w:r w:rsidR="00CE3115" w:rsidRPr="00E76769">
        <w:rPr>
          <w:rFonts w:eastAsia="Calibri"/>
          <w:sz w:val="20"/>
          <w:szCs w:val="20"/>
          <w:lang w:eastAsia="en-US"/>
        </w:rPr>
        <w:t xml:space="preserve"> </w:t>
      </w:r>
      <w:r w:rsidRPr="00E76769">
        <w:rPr>
          <w:rFonts w:eastAsia="Calibri"/>
          <w:sz w:val="20"/>
          <w:szCs w:val="20"/>
          <w:lang w:eastAsia="en-US"/>
        </w:rPr>
        <w:t>пронумерованы</w:t>
      </w:r>
      <w:r w:rsidR="00CE3115" w:rsidRPr="00E76769">
        <w:rPr>
          <w:rFonts w:eastAsia="Calibri"/>
          <w:sz w:val="20"/>
          <w:szCs w:val="20"/>
          <w:lang w:eastAsia="en-US"/>
        </w:rPr>
        <w:t xml:space="preserve"> </w:t>
      </w:r>
      <w:r w:rsidRPr="00E76769">
        <w:rPr>
          <w:rFonts w:eastAsia="Calibri"/>
          <w:sz w:val="20"/>
          <w:szCs w:val="20"/>
          <w:lang w:eastAsia="en-US"/>
        </w:rPr>
        <w:t>и</w:t>
      </w:r>
      <w:r w:rsidR="00CE3115" w:rsidRPr="00E76769">
        <w:rPr>
          <w:rFonts w:eastAsia="Calibri"/>
          <w:sz w:val="20"/>
          <w:szCs w:val="20"/>
          <w:lang w:eastAsia="en-US"/>
        </w:rPr>
        <w:t xml:space="preserve"> </w:t>
      </w:r>
      <w:r w:rsidRPr="00E76769">
        <w:rPr>
          <w:rFonts w:eastAsia="Calibri"/>
          <w:sz w:val="20"/>
          <w:szCs w:val="20"/>
          <w:lang w:eastAsia="en-US"/>
        </w:rPr>
        <w:t>запакованы</w:t>
      </w:r>
      <w:r w:rsidR="00CE3115" w:rsidRPr="00E76769">
        <w:rPr>
          <w:rFonts w:eastAsia="Calibri"/>
          <w:sz w:val="20"/>
          <w:szCs w:val="20"/>
          <w:lang w:eastAsia="en-US"/>
        </w:rPr>
        <w:t xml:space="preserve"> </w:t>
      </w: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конверт</w:t>
      </w:r>
      <w:r w:rsidR="00CE3115" w:rsidRPr="00E76769">
        <w:rPr>
          <w:rFonts w:eastAsia="Calibri"/>
          <w:sz w:val="20"/>
          <w:szCs w:val="20"/>
          <w:lang w:eastAsia="en-US"/>
        </w:rPr>
        <w:t xml:space="preserve"> </w:t>
      </w:r>
      <w:r w:rsidRPr="00E76769">
        <w:rPr>
          <w:rFonts w:eastAsia="Calibri"/>
          <w:sz w:val="20"/>
          <w:szCs w:val="20"/>
          <w:lang w:eastAsia="en-US"/>
        </w:rPr>
        <w:t>с</w:t>
      </w:r>
      <w:r w:rsidR="00CE3115" w:rsidRPr="00E76769">
        <w:rPr>
          <w:rFonts w:eastAsia="Calibri"/>
          <w:sz w:val="20"/>
          <w:szCs w:val="20"/>
          <w:lang w:eastAsia="en-US"/>
        </w:rPr>
        <w:t xml:space="preserve"> </w:t>
      </w:r>
      <w:r w:rsidRPr="00E76769">
        <w:rPr>
          <w:rFonts w:eastAsia="Calibri"/>
          <w:sz w:val="20"/>
          <w:szCs w:val="20"/>
          <w:lang w:eastAsia="en-US"/>
        </w:rPr>
        <w:t>указанием</w:t>
      </w:r>
      <w:r w:rsidR="00CE3115" w:rsidRPr="00E76769">
        <w:rPr>
          <w:rFonts w:eastAsia="Calibri"/>
          <w:sz w:val="20"/>
          <w:szCs w:val="20"/>
          <w:lang w:eastAsia="en-US"/>
        </w:rPr>
        <w:t xml:space="preserve"> </w:t>
      </w:r>
      <w:r w:rsidRPr="00E76769">
        <w:rPr>
          <w:rFonts w:eastAsia="Calibri"/>
          <w:sz w:val="20"/>
          <w:szCs w:val="20"/>
          <w:lang w:eastAsia="en-US"/>
        </w:rPr>
        <w:t>на</w:t>
      </w:r>
      <w:r w:rsidR="00CE3115" w:rsidRPr="00E76769">
        <w:rPr>
          <w:rFonts w:eastAsia="Calibri"/>
          <w:sz w:val="20"/>
          <w:szCs w:val="20"/>
          <w:lang w:eastAsia="en-US"/>
        </w:rPr>
        <w:t xml:space="preserve"> </w:t>
      </w:r>
      <w:r w:rsidRPr="00E76769">
        <w:rPr>
          <w:rFonts w:eastAsia="Calibri"/>
          <w:sz w:val="20"/>
          <w:szCs w:val="20"/>
          <w:lang w:eastAsia="en-US"/>
        </w:rPr>
        <w:t>конверте</w:t>
      </w:r>
      <w:r w:rsidR="00CE3115" w:rsidRPr="00E76769">
        <w:rPr>
          <w:rFonts w:eastAsia="Calibri"/>
          <w:sz w:val="20"/>
          <w:szCs w:val="20"/>
          <w:lang w:eastAsia="en-US"/>
        </w:rPr>
        <w:t xml:space="preserve"> </w:t>
      </w:r>
      <w:r w:rsidRPr="00E76769">
        <w:rPr>
          <w:rFonts w:eastAsia="Calibri"/>
          <w:sz w:val="20"/>
          <w:szCs w:val="20"/>
          <w:lang w:eastAsia="en-US"/>
        </w:rPr>
        <w:t>названия</w:t>
      </w:r>
      <w:r w:rsidR="00CE3115" w:rsidRPr="00E76769">
        <w:rPr>
          <w:rFonts w:eastAsia="Calibri"/>
          <w:sz w:val="20"/>
          <w:szCs w:val="20"/>
          <w:lang w:eastAsia="en-US"/>
        </w:rPr>
        <w:t xml:space="preserve"> </w:t>
      </w:r>
      <w:r w:rsidRPr="00E76769">
        <w:rPr>
          <w:rFonts w:eastAsia="Calibri"/>
          <w:sz w:val="20"/>
          <w:szCs w:val="20"/>
          <w:lang w:eastAsia="en-US"/>
        </w:rPr>
        <w:t>конкурса.</w:t>
      </w:r>
    </w:p>
    <w:p w:rsidR="00EB103C" w:rsidRPr="00E76769" w:rsidRDefault="00EB103C" w:rsidP="007F4BA6">
      <w:pPr>
        <w:numPr>
          <w:ilvl w:val="1"/>
          <w:numId w:val="25"/>
        </w:numPr>
        <w:ind w:left="0" w:firstLine="861"/>
        <w:jc w:val="both"/>
        <w:rPr>
          <w:rFonts w:eastAsia="Calibri"/>
          <w:sz w:val="20"/>
          <w:szCs w:val="20"/>
          <w:lang w:eastAsia="en-US"/>
        </w:rPr>
      </w:pPr>
      <w:r w:rsidRPr="00E76769">
        <w:rPr>
          <w:rFonts w:eastAsia="Calibri"/>
          <w:sz w:val="20"/>
          <w:szCs w:val="20"/>
          <w:lang w:eastAsia="en-US"/>
        </w:rPr>
        <w:lastRenderedPageBreak/>
        <w:t>Документы</w:t>
      </w:r>
      <w:r w:rsidR="00CE3115" w:rsidRPr="00E76769">
        <w:rPr>
          <w:rFonts w:eastAsia="Calibri"/>
          <w:sz w:val="20"/>
          <w:szCs w:val="20"/>
          <w:lang w:eastAsia="en-US"/>
        </w:rPr>
        <w:t xml:space="preserve"> </w:t>
      </w:r>
      <w:r w:rsidRPr="00E76769">
        <w:rPr>
          <w:rFonts w:eastAsia="Calibri"/>
          <w:sz w:val="20"/>
          <w:szCs w:val="20"/>
          <w:lang w:eastAsia="en-US"/>
        </w:rPr>
        <w:t>для</w:t>
      </w:r>
      <w:r w:rsidR="00CE3115" w:rsidRPr="00E76769">
        <w:rPr>
          <w:rFonts w:eastAsia="Calibri"/>
          <w:sz w:val="20"/>
          <w:szCs w:val="20"/>
          <w:lang w:eastAsia="en-US"/>
        </w:rPr>
        <w:t xml:space="preserve"> </w:t>
      </w:r>
      <w:r w:rsidRPr="00E76769">
        <w:rPr>
          <w:rFonts w:eastAsia="Calibri"/>
          <w:sz w:val="20"/>
          <w:szCs w:val="20"/>
          <w:lang w:eastAsia="en-US"/>
        </w:rPr>
        <w:t>участия</w:t>
      </w:r>
      <w:r w:rsidR="00CE3115" w:rsidRPr="00E76769">
        <w:rPr>
          <w:rFonts w:eastAsia="Calibri"/>
          <w:sz w:val="20"/>
          <w:szCs w:val="20"/>
          <w:lang w:eastAsia="en-US"/>
        </w:rPr>
        <w:t xml:space="preserve"> </w:t>
      </w: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конкурсе,</w:t>
      </w:r>
      <w:r w:rsidR="00CE3115" w:rsidRPr="00E76769">
        <w:rPr>
          <w:rFonts w:eastAsia="Calibri"/>
          <w:sz w:val="20"/>
          <w:szCs w:val="20"/>
          <w:lang w:eastAsia="en-US"/>
        </w:rPr>
        <w:t xml:space="preserve"> </w:t>
      </w:r>
      <w:r w:rsidRPr="00E76769">
        <w:rPr>
          <w:rFonts w:eastAsia="Calibri"/>
          <w:sz w:val="20"/>
          <w:szCs w:val="20"/>
          <w:lang w:eastAsia="en-US"/>
        </w:rPr>
        <w:t>поступившие</w:t>
      </w:r>
      <w:r w:rsidR="00CE3115" w:rsidRPr="00E76769">
        <w:rPr>
          <w:rFonts w:eastAsia="Calibri"/>
          <w:sz w:val="20"/>
          <w:szCs w:val="20"/>
          <w:lang w:eastAsia="en-US"/>
        </w:rPr>
        <w:t xml:space="preserve"> </w:t>
      </w:r>
      <w:r w:rsidRPr="00E76769">
        <w:rPr>
          <w:rFonts w:eastAsia="Calibri"/>
          <w:sz w:val="20"/>
          <w:szCs w:val="20"/>
          <w:lang w:eastAsia="en-US"/>
        </w:rPr>
        <w:t>позже</w:t>
      </w:r>
      <w:r w:rsidR="00CE3115" w:rsidRPr="00E76769">
        <w:rPr>
          <w:rFonts w:eastAsia="Calibri"/>
          <w:sz w:val="20"/>
          <w:szCs w:val="20"/>
          <w:lang w:eastAsia="en-US"/>
        </w:rPr>
        <w:t xml:space="preserve"> </w:t>
      </w:r>
      <w:r w:rsidRPr="00E76769">
        <w:rPr>
          <w:rFonts w:eastAsia="Calibri"/>
          <w:sz w:val="20"/>
          <w:szCs w:val="20"/>
          <w:lang w:eastAsia="en-US"/>
        </w:rPr>
        <w:t>установленного</w:t>
      </w:r>
      <w:r w:rsidR="00CE3115" w:rsidRPr="00E76769">
        <w:rPr>
          <w:rFonts w:eastAsia="Calibri"/>
          <w:sz w:val="20"/>
          <w:szCs w:val="20"/>
          <w:lang w:eastAsia="en-US"/>
        </w:rPr>
        <w:t xml:space="preserve"> </w:t>
      </w:r>
      <w:r w:rsidRPr="00E76769">
        <w:rPr>
          <w:rFonts w:eastAsia="Calibri"/>
          <w:sz w:val="20"/>
          <w:szCs w:val="20"/>
          <w:lang w:eastAsia="en-US"/>
        </w:rPr>
        <w:t>срока</w:t>
      </w:r>
      <w:r w:rsidR="00CE3115" w:rsidRPr="00E76769">
        <w:rPr>
          <w:rFonts w:eastAsia="Calibri"/>
          <w:sz w:val="20"/>
          <w:szCs w:val="20"/>
          <w:lang w:eastAsia="en-US"/>
        </w:rPr>
        <w:t xml:space="preserve"> </w:t>
      </w:r>
      <w:r w:rsidRPr="00E76769">
        <w:rPr>
          <w:rFonts w:eastAsia="Calibri"/>
          <w:sz w:val="20"/>
          <w:szCs w:val="20"/>
          <w:lang w:eastAsia="en-US"/>
        </w:rPr>
        <w:t>окончания</w:t>
      </w:r>
      <w:r w:rsidR="00CE3115" w:rsidRPr="00E76769">
        <w:rPr>
          <w:rFonts w:eastAsia="Calibri"/>
          <w:sz w:val="20"/>
          <w:szCs w:val="20"/>
          <w:lang w:eastAsia="en-US"/>
        </w:rPr>
        <w:t xml:space="preserve"> </w:t>
      </w:r>
      <w:r w:rsidRPr="00E76769">
        <w:rPr>
          <w:rFonts w:eastAsia="Calibri"/>
          <w:sz w:val="20"/>
          <w:szCs w:val="20"/>
          <w:lang w:eastAsia="en-US"/>
        </w:rPr>
        <w:t>их</w:t>
      </w:r>
      <w:r w:rsidR="00CE3115" w:rsidRPr="00E76769">
        <w:rPr>
          <w:rFonts w:eastAsia="Calibri"/>
          <w:sz w:val="20"/>
          <w:szCs w:val="20"/>
          <w:lang w:eastAsia="en-US"/>
        </w:rPr>
        <w:t xml:space="preserve"> </w:t>
      </w:r>
      <w:r w:rsidRPr="00E76769">
        <w:rPr>
          <w:rFonts w:eastAsia="Calibri"/>
          <w:sz w:val="20"/>
          <w:szCs w:val="20"/>
          <w:lang w:eastAsia="en-US"/>
        </w:rPr>
        <w:t>приема,</w:t>
      </w:r>
      <w:r w:rsidR="00CE3115" w:rsidRPr="00E76769">
        <w:rPr>
          <w:rFonts w:eastAsia="Calibri"/>
          <w:sz w:val="20"/>
          <w:szCs w:val="20"/>
          <w:lang w:eastAsia="en-US"/>
        </w:rPr>
        <w:t xml:space="preserve"> </w:t>
      </w:r>
      <w:r w:rsidRPr="00E76769">
        <w:rPr>
          <w:rFonts w:eastAsia="Calibri"/>
          <w:sz w:val="20"/>
          <w:szCs w:val="20"/>
          <w:lang w:eastAsia="en-US"/>
        </w:rPr>
        <w:t>не</w:t>
      </w:r>
      <w:r w:rsidR="00CE3115" w:rsidRPr="00E76769">
        <w:rPr>
          <w:rFonts w:eastAsia="Calibri"/>
          <w:sz w:val="20"/>
          <w:szCs w:val="20"/>
          <w:lang w:eastAsia="en-US"/>
        </w:rPr>
        <w:t xml:space="preserve"> </w:t>
      </w:r>
      <w:r w:rsidRPr="00E76769">
        <w:rPr>
          <w:rFonts w:eastAsia="Calibri"/>
          <w:sz w:val="20"/>
          <w:szCs w:val="20"/>
          <w:lang w:eastAsia="en-US"/>
        </w:rPr>
        <w:t>допускаются</w:t>
      </w:r>
      <w:r w:rsidR="00CE3115" w:rsidRPr="00E76769">
        <w:rPr>
          <w:rFonts w:eastAsia="Calibri"/>
          <w:sz w:val="20"/>
          <w:szCs w:val="20"/>
          <w:lang w:eastAsia="en-US"/>
        </w:rPr>
        <w:t xml:space="preserve"> </w:t>
      </w:r>
      <w:r w:rsidRPr="00E76769">
        <w:rPr>
          <w:rFonts w:eastAsia="Calibri"/>
          <w:sz w:val="20"/>
          <w:szCs w:val="20"/>
          <w:lang w:eastAsia="en-US"/>
        </w:rPr>
        <w:t>на</w:t>
      </w:r>
      <w:r w:rsidR="00CE3115" w:rsidRPr="00E76769">
        <w:rPr>
          <w:rFonts w:eastAsia="Calibri"/>
          <w:sz w:val="20"/>
          <w:szCs w:val="20"/>
          <w:lang w:eastAsia="en-US"/>
        </w:rPr>
        <w:t xml:space="preserve"> </w:t>
      </w:r>
      <w:r w:rsidRPr="00E76769">
        <w:rPr>
          <w:rFonts w:eastAsia="Calibri"/>
          <w:sz w:val="20"/>
          <w:szCs w:val="20"/>
          <w:lang w:eastAsia="en-US"/>
        </w:rPr>
        <w:t>конкурс</w:t>
      </w:r>
      <w:r w:rsidR="00CE3115" w:rsidRPr="00E76769">
        <w:rPr>
          <w:rFonts w:eastAsia="Calibri"/>
          <w:sz w:val="20"/>
          <w:szCs w:val="20"/>
          <w:lang w:eastAsia="en-US"/>
        </w:rPr>
        <w:t xml:space="preserve"> </w:t>
      </w:r>
      <w:r w:rsidRPr="00E76769">
        <w:rPr>
          <w:rFonts w:eastAsia="Calibri"/>
          <w:sz w:val="20"/>
          <w:szCs w:val="20"/>
          <w:lang w:eastAsia="en-US"/>
        </w:rPr>
        <w:t>и</w:t>
      </w:r>
      <w:r w:rsidR="00CE3115" w:rsidRPr="00E76769">
        <w:rPr>
          <w:rFonts w:eastAsia="Calibri"/>
          <w:sz w:val="20"/>
          <w:szCs w:val="20"/>
          <w:lang w:eastAsia="en-US"/>
        </w:rPr>
        <w:t xml:space="preserve"> </w:t>
      </w:r>
      <w:r w:rsidRPr="00E76769">
        <w:rPr>
          <w:rFonts w:eastAsia="Calibri"/>
          <w:sz w:val="20"/>
          <w:szCs w:val="20"/>
          <w:lang w:eastAsia="en-US"/>
        </w:rPr>
        <w:t>возвращаются</w:t>
      </w:r>
      <w:r w:rsidR="00CE3115" w:rsidRPr="00E76769">
        <w:rPr>
          <w:rFonts w:eastAsia="Calibri"/>
          <w:sz w:val="20"/>
          <w:szCs w:val="20"/>
          <w:lang w:eastAsia="en-US"/>
        </w:rPr>
        <w:t xml:space="preserve"> </w:t>
      </w:r>
      <w:r w:rsidRPr="00E76769">
        <w:rPr>
          <w:rFonts w:eastAsia="Calibri"/>
          <w:sz w:val="20"/>
          <w:szCs w:val="20"/>
          <w:lang w:eastAsia="en-US"/>
        </w:rPr>
        <w:t>организации</w:t>
      </w:r>
      <w:r w:rsidR="00CE3115" w:rsidRPr="00E76769">
        <w:rPr>
          <w:rFonts w:eastAsia="Calibri"/>
          <w:sz w:val="20"/>
          <w:szCs w:val="20"/>
          <w:lang w:eastAsia="en-US"/>
        </w:rPr>
        <w:t xml:space="preserve"> </w:t>
      </w: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срок,</w:t>
      </w:r>
      <w:r w:rsidR="00CE3115" w:rsidRPr="00E76769">
        <w:rPr>
          <w:rFonts w:eastAsia="Calibri"/>
          <w:sz w:val="20"/>
          <w:szCs w:val="20"/>
          <w:lang w:eastAsia="en-US"/>
        </w:rPr>
        <w:t xml:space="preserve"> </w:t>
      </w:r>
      <w:r w:rsidRPr="00E76769">
        <w:rPr>
          <w:rFonts w:eastAsia="Calibri"/>
          <w:sz w:val="20"/>
          <w:szCs w:val="20"/>
          <w:lang w:eastAsia="en-US"/>
        </w:rPr>
        <w:t>не</w:t>
      </w:r>
      <w:r w:rsidR="00CE3115" w:rsidRPr="00E76769">
        <w:rPr>
          <w:rFonts w:eastAsia="Calibri"/>
          <w:sz w:val="20"/>
          <w:szCs w:val="20"/>
          <w:lang w:eastAsia="en-US"/>
        </w:rPr>
        <w:t xml:space="preserve"> </w:t>
      </w:r>
      <w:r w:rsidRPr="00E76769">
        <w:rPr>
          <w:rFonts w:eastAsia="Calibri"/>
          <w:sz w:val="20"/>
          <w:szCs w:val="20"/>
          <w:lang w:eastAsia="en-US"/>
        </w:rPr>
        <w:t>превышающий</w:t>
      </w:r>
      <w:r w:rsidR="00CE3115" w:rsidRPr="00E76769">
        <w:rPr>
          <w:rFonts w:eastAsia="Calibri"/>
          <w:sz w:val="20"/>
          <w:szCs w:val="20"/>
          <w:lang w:eastAsia="en-US"/>
        </w:rPr>
        <w:t xml:space="preserve"> </w:t>
      </w:r>
      <w:r w:rsidRPr="00E76769">
        <w:rPr>
          <w:rFonts w:eastAsia="Calibri"/>
          <w:sz w:val="20"/>
          <w:szCs w:val="20"/>
          <w:lang w:eastAsia="en-US"/>
        </w:rPr>
        <w:t>пять</w:t>
      </w:r>
      <w:r w:rsidR="00CE3115" w:rsidRPr="00E76769">
        <w:rPr>
          <w:rFonts w:eastAsia="Calibri"/>
          <w:sz w:val="20"/>
          <w:szCs w:val="20"/>
          <w:lang w:eastAsia="en-US"/>
        </w:rPr>
        <w:t xml:space="preserve"> </w:t>
      </w:r>
      <w:r w:rsidRPr="00E76769">
        <w:rPr>
          <w:rFonts w:eastAsia="Calibri"/>
          <w:sz w:val="20"/>
          <w:szCs w:val="20"/>
          <w:lang w:eastAsia="en-US"/>
        </w:rPr>
        <w:t>рабочих</w:t>
      </w:r>
      <w:r w:rsidR="00CE3115" w:rsidRPr="00E76769">
        <w:rPr>
          <w:rFonts w:eastAsia="Calibri"/>
          <w:sz w:val="20"/>
          <w:szCs w:val="20"/>
          <w:lang w:eastAsia="en-US"/>
        </w:rPr>
        <w:t xml:space="preserve"> </w:t>
      </w:r>
      <w:r w:rsidRPr="00E76769">
        <w:rPr>
          <w:rFonts w:eastAsia="Calibri"/>
          <w:sz w:val="20"/>
          <w:szCs w:val="20"/>
          <w:lang w:eastAsia="en-US"/>
        </w:rPr>
        <w:t>дней</w:t>
      </w:r>
      <w:r w:rsidR="00CE3115" w:rsidRPr="00E76769">
        <w:rPr>
          <w:rFonts w:eastAsia="Calibri"/>
          <w:sz w:val="20"/>
          <w:szCs w:val="20"/>
          <w:lang w:eastAsia="en-US"/>
        </w:rPr>
        <w:t xml:space="preserve"> </w:t>
      </w:r>
      <w:r w:rsidRPr="00E76769">
        <w:rPr>
          <w:rFonts w:eastAsia="Calibri"/>
          <w:sz w:val="20"/>
          <w:szCs w:val="20"/>
          <w:lang w:eastAsia="en-US"/>
        </w:rPr>
        <w:t>со</w:t>
      </w:r>
      <w:r w:rsidR="00CE3115" w:rsidRPr="00E76769">
        <w:rPr>
          <w:rFonts w:eastAsia="Calibri"/>
          <w:sz w:val="20"/>
          <w:szCs w:val="20"/>
          <w:lang w:eastAsia="en-US"/>
        </w:rPr>
        <w:t xml:space="preserve"> </w:t>
      </w:r>
      <w:r w:rsidRPr="00E76769">
        <w:rPr>
          <w:rFonts w:eastAsia="Calibri"/>
          <w:sz w:val="20"/>
          <w:szCs w:val="20"/>
          <w:lang w:eastAsia="en-US"/>
        </w:rPr>
        <w:t>дня</w:t>
      </w:r>
      <w:r w:rsidR="00CE3115" w:rsidRPr="00E76769">
        <w:rPr>
          <w:rFonts w:eastAsia="Calibri"/>
          <w:sz w:val="20"/>
          <w:szCs w:val="20"/>
          <w:lang w:eastAsia="en-US"/>
        </w:rPr>
        <w:t xml:space="preserve"> </w:t>
      </w:r>
      <w:r w:rsidRPr="00E76769">
        <w:rPr>
          <w:rFonts w:eastAsia="Calibri"/>
          <w:sz w:val="20"/>
          <w:szCs w:val="20"/>
          <w:lang w:eastAsia="en-US"/>
        </w:rPr>
        <w:t>ее</w:t>
      </w:r>
      <w:r w:rsidR="00CE3115" w:rsidRPr="00E76769">
        <w:rPr>
          <w:rFonts w:eastAsia="Calibri"/>
          <w:sz w:val="20"/>
          <w:szCs w:val="20"/>
          <w:lang w:eastAsia="en-US"/>
        </w:rPr>
        <w:t xml:space="preserve"> </w:t>
      </w:r>
      <w:r w:rsidRPr="00E76769">
        <w:rPr>
          <w:rFonts w:eastAsia="Calibri"/>
          <w:sz w:val="20"/>
          <w:szCs w:val="20"/>
          <w:lang w:eastAsia="en-US"/>
        </w:rPr>
        <w:t>регистрацией</w:t>
      </w:r>
      <w:r w:rsidR="00CE3115" w:rsidRPr="00E76769">
        <w:rPr>
          <w:rFonts w:eastAsia="Calibri"/>
          <w:sz w:val="20"/>
          <w:szCs w:val="20"/>
          <w:lang w:eastAsia="en-US"/>
        </w:rPr>
        <w:t xml:space="preserve"> </w:t>
      </w:r>
      <w:r w:rsidRPr="00E76769">
        <w:rPr>
          <w:rFonts w:eastAsia="Calibri"/>
          <w:sz w:val="20"/>
          <w:szCs w:val="20"/>
          <w:lang w:eastAsia="en-US"/>
        </w:rPr>
        <w:t>комиссией,</w:t>
      </w:r>
      <w:r w:rsidR="00CE3115" w:rsidRPr="00E76769">
        <w:rPr>
          <w:rFonts w:eastAsia="Calibri"/>
          <w:sz w:val="20"/>
          <w:szCs w:val="20"/>
          <w:lang w:eastAsia="en-US"/>
        </w:rPr>
        <w:t xml:space="preserve"> </w:t>
      </w:r>
      <w:r w:rsidRPr="00E76769">
        <w:rPr>
          <w:rFonts w:eastAsia="Calibri"/>
          <w:sz w:val="20"/>
          <w:szCs w:val="20"/>
          <w:lang w:eastAsia="en-US"/>
        </w:rPr>
        <w:t>с</w:t>
      </w:r>
      <w:r w:rsidR="00CE3115" w:rsidRPr="00E76769">
        <w:rPr>
          <w:rFonts w:eastAsia="Calibri"/>
          <w:sz w:val="20"/>
          <w:szCs w:val="20"/>
          <w:lang w:eastAsia="en-US"/>
        </w:rPr>
        <w:t xml:space="preserve"> </w:t>
      </w:r>
      <w:r w:rsidRPr="00E76769">
        <w:rPr>
          <w:rFonts w:eastAsia="Calibri"/>
          <w:sz w:val="20"/>
          <w:szCs w:val="20"/>
          <w:lang w:eastAsia="en-US"/>
        </w:rPr>
        <w:t>указанием</w:t>
      </w:r>
      <w:r w:rsidR="00CE3115" w:rsidRPr="00E76769">
        <w:rPr>
          <w:rFonts w:eastAsia="Calibri"/>
          <w:sz w:val="20"/>
          <w:szCs w:val="20"/>
          <w:lang w:eastAsia="en-US"/>
        </w:rPr>
        <w:t xml:space="preserve"> </w:t>
      </w:r>
      <w:r w:rsidRPr="00E76769">
        <w:rPr>
          <w:rFonts w:eastAsia="Calibri"/>
          <w:sz w:val="20"/>
          <w:szCs w:val="20"/>
          <w:lang w:eastAsia="en-US"/>
        </w:rPr>
        <w:t>причин</w:t>
      </w:r>
      <w:r w:rsidR="00CE3115" w:rsidRPr="00E76769">
        <w:rPr>
          <w:rFonts w:eastAsia="Calibri"/>
          <w:sz w:val="20"/>
          <w:szCs w:val="20"/>
          <w:lang w:eastAsia="en-US"/>
        </w:rPr>
        <w:t xml:space="preserve"> </w:t>
      </w:r>
      <w:r w:rsidRPr="00E76769">
        <w:rPr>
          <w:rFonts w:eastAsia="Calibri"/>
          <w:sz w:val="20"/>
          <w:szCs w:val="20"/>
          <w:lang w:eastAsia="en-US"/>
        </w:rPr>
        <w:t>возврата.</w:t>
      </w:r>
    </w:p>
    <w:p w:rsidR="00EB103C" w:rsidRPr="00E76769" w:rsidRDefault="00EB103C" w:rsidP="007F4BA6">
      <w:pPr>
        <w:numPr>
          <w:ilvl w:val="1"/>
          <w:numId w:val="25"/>
        </w:numPr>
        <w:ind w:left="0" w:firstLine="861"/>
        <w:jc w:val="both"/>
        <w:rPr>
          <w:rFonts w:eastAsia="Calibri"/>
          <w:sz w:val="20"/>
          <w:szCs w:val="20"/>
          <w:lang w:eastAsia="en-US"/>
        </w:rPr>
      </w:pP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случае</w:t>
      </w:r>
      <w:r w:rsidR="00CE3115" w:rsidRPr="00E76769">
        <w:rPr>
          <w:rFonts w:eastAsia="Calibri"/>
          <w:sz w:val="20"/>
          <w:szCs w:val="20"/>
          <w:lang w:eastAsia="en-US"/>
        </w:rPr>
        <w:t xml:space="preserve"> </w:t>
      </w:r>
      <w:r w:rsidRPr="00E76769">
        <w:rPr>
          <w:rFonts w:eastAsia="Calibri"/>
          <w:sz w:val="20"/>
          <w:szCs w:val="20"/>
          <w:lang w:eastAsia="en-US"/>
        </w:rPr>
        <w:t>представления</w:t>
      </w:r>
      <w:r w:rsidR="00CE3115" w:rsidRPr="00E76769">
        <w:rPr>
          <w:rFonts w:eastAsia="Calibri"/>
          <w:sz w:val="20"/>
          <w:szCs w:val="20"/>
          <w:lang w:eastAsia="en-US"/>
        </w:rPr>
        <w:t xml:space="preserve"> </w:t>
      </w:r>
      <w:r w:rsidRPr="00E76769">
        <w:rPr>
          <w:rFonts w:eastAsia="Calibri"/>
          <w:sz w:val="20"/>
          <w:szCs w:val="20"/>
          <w:lang w:eastAsia="en-US"/>
        </w:rPr>
        <w:t>не</w:t>
      </w:r>
      <w:r w:rsidR="00CE3115" w:rsidRPr="00E76769">
        <w:rPr>
          <w:rFonts w:eastAsia="Calibri"/>
          <w:sz w:val="20"/>
          <w:szCs w:val="20"/>
          <w:lang w:eastAsia="en-US"/>
        </w:rPr>
        <w:t xml:space="preserve"> </w:t>
      </w: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полном</w:t>
      </w:r>
      <w:r w:rsidR="00CE3115" w:rsidRPr="00E76769">
        <w:rPr>
          <w:rFonts w:eastAsia="Calibri"/>
          <w:sz w:val="20"/>
          <w:szCs w:val="20"/>
          <w:lang w:eastAsia="en-US"/>
        </w:rPr>
        <w:t xml:space="preserve"> </w:t>
      </w:r>
      <w:r w:rsidRPr="00E76769">
        <w:rPr>
          <w:rFonts w:eastAsia="Calibri"/>
          <w:sz w:val="20"/>
          <w:szCs w:val="20"/>
          <w:lang w:eastAsia="en-US"/>
        </w:rPr>
        <w:t>объеме</w:t>
      </w:r>
      <w:r w:rsidR="00CE3115" w:rsidRPr="00E76769">
        <w:rPr>
          <w:rFonts w:eastAsia="Calibri"/>
          <w:sz w:val="20"/>
          <w:szCs w:val="20"/>
          <w:lang w:eastAsia="en-US"/>
        </w:rPr>
        <w:t xml:space="preserve"> </w:t>
      </w:r>
      <w:r w:rsidRPr="00E76769">
        <w:rPr>
          <w:rFonts w:eastAsia="Calibri"/>
          <w:sz w:val="20"/>
          <w:szCs w:val="20"/>
          <w:lang w:eastAsia="en-US"/>
        </w:rPr>
        <w:t>документов,</w:t>
      </w:r>
      <w:r w:rsidR="00CE3115" w:rsidRPr="00E76769">
        <w:rPr>
          <w:rFonts w:eastAsia="Calibri"/>
          <w:sz w:val="20"/>
          <w:szCs w:val="20"/>
          <w:lang w:eastAsia="en-US"/>
        </w:rPr>
        <w:t xml:space="preserve"> </w:t>
      </w:r>
      <w:r w:rsidRPr="00E76769">
        <w:rPr>
          <w:rFonts w:eastAsia="Calibri"/>
          <w:sz w:val="20"/>
          <w:szCs w:val="20"/>
          <w:lang w:eastAsia="en-US"/>
        </w:rPr>
        <w:t>указанных</w:t>
      </w:r>
      <w:r w:rsidR="00CE3115" w:rsidRPr="00E76769">
        <w:rPr>
          <w:rFonts w:eastAsia="Calibri"/>
          <w:sz w:val="20"/>
          <w:szCs w:val="20"/>
          <w:lang w:eastAsia="en-US"/>
        </w:rPr>
        <w:t xml:space="preserve"> </w:t>
      </w: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пункте</w:t>
      </w:r>
      <w:r w:rsidR="00CE3115" w:rsidRPr="00E76769">
        <w:rPr>
          <w:rFonts w:eastAsia="Calibri"/>
          <w:sz w:val="20"/>
          <w:szCs w:val="20"/>
          <w:lang w:eastAsia="en-US"/>
        </w:rPr>
        <w:t xml:space="preserve"> </w:t>
      </w:r>
      <w:r w:rsidRPr="00E76769">
        <w:rPr>
          <w:rFonts w:eastAsia="Calibri"/>
          <w:sz w:val="20"/>
          <w:szCs w:val="20"/>
          <w:lang w:eastAsia="en-US"/>
        </w:rPr>
        <w:t>3.2</w:t>
      </w:r>
      <w:r w:rsidR="00CE3115" w:rsidRPr="00E76769">
        <w:rPr>
          <w:rFonts w:eastAsia="Calibri"/>
          <w:sz w:val="20"/>
          <w:szCs w:val="20"/>
          <w:lang w:eastAsia="en-US"/>
        </w:rPr>
        <w:t xml:space="preserve"> </w:t>
      </w:r>
      <w:r w:rsidRPr="00E76769">
        <w:rPr>
          <w:rFonts w:eastAsia="Calibri"/>
          <w:sz w:val="20"/>
          <w:szCs w:val="20"/>
          <w:lang w:eastAsia="en-US"/>
        </w:rPr>
        <w:t>настоящего</w:t>
      </w:r>
      <w:r w:rsidR="00CE3115" w:rsidRPr="00E76769">
        <w:rPr>
          <w:rFonts w:eastAsia="Calibri"/>
          <w:sz w:val="20"/>
          <w:szCs w:val="20"/>
          <w:lang w:eastAsia="en-US"/>
        </w:rPr>
        <w:t xml:space="preserve"> </w:t>
      </w:r>
      <w:r w:rsidRPr="00E76769">
        <w:rPr>
          <w:rFonts w:eastAsia="Calibri"/>
          <w:sz w:val="20"/>
          <w:szCs w:val="20"/>
          <w:lang w:eastAsia="en-US"/>
        </w:rPr>
        <w:t>Порядка,</w:t>
      </w:r>
      <w:r w:rsidR="00CE3115" w:rsidRPr="00E76769">
        <w:rPr>
          <w:rFonts w:eastAsia="Calibri"/>
          <w:sz w:val="20"/>
          <w:szCs w:val="20"/>
          <w:lang w:eastAsia="en-US"/>
        </w:rPr>
        <w:t xml:space="preserve"> </w:t>
      </w:r>
      <w:r w:rsidRPr="00E76769">
        <w:rPr>
          <w:rFonts w:eastAsia="Calibri"/>
          <w:sz w:val="20"/>
          <w:szCs w:val="20"/>
          <w:lang w:eastAsia="en-US"/>
        </w:rPr>
        <w:t>а</w:t>
      </w:r>
      <w:r w:rsidR="00CE3115" w:rsidRPr="00E76769">
        <w:rPr>
          <w:rFonts w:eastAsia="Calibri"/>
          <w:sz w:val="20"/>
          <w:szCs w:val="20"/>
          <w:lang w:eastAsia="en-US"/>
        </w:rPr>
        <w:t xml:space="preserve"> </w:t>
      </w:r>
      <w:r w:rsidRPr="00E76769">
        <w:rPr>
          <w:rFonts w:eastAsia="Calibri"/>
          <w:sz w:val="20"/>
          <w:szCs w:val="20"/>
          <w:lang w:eastAsia="en-US"/>
        </w:rPr>
        <w:t>также</w:t>
      </w:r>
      <w:r w:rsidR="00CE3115" w:rsidRPr="00E76769">
        <w:rPr>
          <w:rFonts w:eastAsia="Calibri"/>
          <w:sz w:val="20"/>
          <w:szCs w:val="20"/>
          <w:lang w:eastAsia="en-US"/>
        </w:rPr>
        <w:t xml:space="preserve"> </w:t>
      </w:r>
      <w:r w:rsidRPr="00E76769">
        <w:rPr>
          <w:rFonts w:eastAsia="Calibri"/>
          <w:sz w:val="20"/>
          <w:szCs w:val="20"/>
          <w:lang w:eastAsia="en-US"/>
        </w:rPr>
        <w:t>не</w:t>
      </w:r>
      <w:r w:rsidR="00CE3115" w:rsidRPr="00E76769">
        <w:rPr>
          <w:rFonts w:eastAsia="Calibri"/>
          <w:sz w:val="20"/>
          <w:szCs w:val="20"/>
          <w:lang w:eastAsia="en-US"/>
        </w:rPr>
        <w:t xml:space="preserve"> </w:t>
      </w:r>
      <w:r w:rsidRPr="00E76769">
        <w:rPr>
          <w:rFonts w:eastAsia="Calibri"/>
          <w:sz w:val="20"/>
          <w:szCs w:val="20"/>
          <w:lang w:eastAsia="en-US"/>
        </w:rPr>
        <w:t>по</w:t>
      </w:r>
      <w:r w:rsidR="00CE3115" w:rsidRPr="00E76769">
        <w:rPr>
          <w:rFonts w:eastAsia="Calibri"/>
          <w:sz w:val="20"/>
          <w:szCs w:val="20"/>
          <w:lang w:eastAsia="en-US"/>
        </w:rPr>
        <w:t xml:space="preserve"> </w:t>
      </w:r>
      <w:r w:rsidRPr="00E76769">
        <w:rPr>
          <w:rFonts w:eastAsia="Calibri"/>
          <w:sz w:val="20"/>
          <w:szCs w:val="20"/>
          <w:lang w:eastAsia="en-US"/>
        </w:rPr>
        <w:t>форме,</w:t>
      </w:r>
      <w:r w:rsidR="00CE3115" w:rsidRPr="00E76769">
        <w:rPr>
          <w:rFonts w:eastAsia="Calibri"/>
          <w:sz w:val="20"/>
          <w:szCs w:val="20"/>
          <w:lang w:eastAsia="en-US"/>
        </w:rPr>
        <w:t xml:space="preserve"> </w:t>
      </w:r>
      <w:r w:rsidRPr="00E76769">
        <w:rPr>
          <w:rFonts w:eastAsia="Calibri"/>
          <w:sz w:val="20"/>
          <w:szCs w:val="20"/>
          <w:lang w:eastAsia="en-US"/>
        </w:rPr>
        <w:t>указанной</w:t>
      </w:r>
      <w:r w:rsidR="00CE3115" w:rsidRPr="00E76769">
        <w:rPr>
          <w:rFonts w:eastAsia="Calibri"/>
          <w:sz w:val="20"/>
          <w:szCs w:val="20"/>
          <w:lang w:eastAsia="en-US"/>
        </w:rPr>
        <w:t xml:space="preserve"> </w:t>
      </w: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пункте</w:t>
      </w:r>
      <w:r w:rsidR="00CE3115" w:rsidRPr="00E76769">
        <w:rPr>
          <w:rFonts w:eastAsia="Calibri"/>
          <w:sz w:val="20"/>
          <w:szCs w:val="20"/>
          <w:lang w:eastAsia="en-US"/>
        </w:rPr>
        <w:t xml:space="preserve"> </w:t>
      </w:r>
      <w:r w:rsidRPr="00E76769">
        <w:rPr>
          <w:rFonts w:eastAsia="Calibri"/>
          <w:sz w:val="20"/>
          <w:szCs w:val="20"/>
          <w:lang w:eastAsia="en-US"/>
        </w:rPr>
        <w:t>3.3</w:t>
      </w:r>
      <w:r w:rsidR="00CE3115" w:rsidRPr="00E76769">
        <w:rPr>
          <w:rFonts w:eastAsia="Calibri"/>
          <w:sz w:val="20"/>
          <w:szCs w:val="20"/>
          <w:lang w:eastAsia="en-US"/>
        </w:rPr>
        <w:t xml:space="preserve"> </w:t>
      </w:r>
      <w:r w:rsidRPr="00E76769">
        <w:rPr>
          <w:rFonts w:eastAsia="Calibri"/>
          <w:sz w:val="20"/>
          <w:szCs w:val="20"/>
          <w:lang w:eastAsia="en-US"/>
        </w:rPr>
        <w:t>настоящего</w:t>
      </w:r>
      <w:r w:rsidR="00CE3115" w:rsidRPr="00E76769">
        <w:rPr>
          <w:rFonts w:eastAsia="Calibri"/>
          <w:sz w:val="20"/>
          <w:szCs w:val="20"/>
          <w:lang w:eastAsia="en-US"/>
        </w:rPr>
        <w:t xml:space="preserve"> </w:t>
      </w:r>
      <w:r w:rsidRPr="00E76769">
        <w:rPr>
          <w:rFonts w:eastAsia="Calibri"/>
          <w:sz w:val="20"/>
          <w:szCs w:val="20"/>
          <w:lang w:eastAsia="en-US"/>
        </w:rPr>
        <w:t>Порядка,</w:t>
      </w:r>
      <w:r w:rsidR="00CE3115" w:rsidRPr="00E76769">
        <w:rPr>
          <w:rFonts w:eastAsia="Calibri"/>
          <w:sz w:val="20"/>
          <w:szCs w:val="20"/>
          <w:lang w:eastAsia="en-US"/>
        </w:rPr>
        <w:t xml:space="preserve"> </w:t>
      </w:r>
      <w:r w:rsidRPr="00E76769">
        <w:rPr>
          <w:rFonts w:eastAsia="Calibri"/>
          <w:sz w:val="20"/>
          <w:szCs w:val="20"/>
          <w:lang w:eastAsia="en-US"/>
        </w:rPr>
        <w:t>комиссия</w:t>
      </w:r>
      <w:r w:rsidR="00CE3115" w:rsidRPr="00E76769">
        <w:rPr>
          <w:rFonts w:eastAsia="Calibri"/>
          <w:sz w:val="20"/>
          <w:szCs w:val="20"/>
          <w:lang w:eastAsia="en-US"/>
        </w:rPr>
        <w:t xml:space="preserve"> </w:t>
      </w: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течение</w:t>
      </w:r>
      <w:r w:rsidR="00CE3115" w:rsidRPr="00E76769">
        <w:rPr>
          <w:rFonts w:eastAsia="Calibri"/>
          <w:sz w:val="20"/>
          <w:szCs w:val="20"/>
          <w:lang w:eastAsia="en-US"/>
        </w:rPr>
        <w:t xml:space="preserve"> </w:t>
      </w:r>
      <w:r w:rsidRPr="00E76769">
        <w:rPr>
          <w:rFonts w:eastAsia="Calibri"/>
          <w:sz w:val="20"/>
          <w:szCs w:val="20"/>
          <w:lang w:eastAsia="en-US"/>
        </w:rPr>
        <w:t>трех</w:t>
      </w:r>
      <w:r w:rsidR="00CE3115" w:rsidRPr="00E76769">
        <w:rPr>
          <w:rFonts w:eastAsia="Calibri"/>
          <w:sz w:val="20"/>
          <w:szCs w:val="20"/>
          <w:lang w:eastAsia="en-US"/>
        </w:rPr>
        <w:t xml:space="preserve"> </w:t>
      </w:r>
      <w:r w:rsidRPr="00E76769">
        <w:rPr>
          <w:rFonts w:eastAsia="Calibri"/>
          <w:sz w:val="20"/>
          <w:szCs w:val="20"/>
          <w:lang w:eastAsia="en-US"/>
        </w:rPr>
        <w:t>рабочих</w:t>
      </w:r>
      <w:r w:rsidR="00CE3115" w:rsidRPr="00E76769">
        <w:rPr>
          <w:rFonts w:eastAsia="Calibri"/>
          <w:sz w:val="20"/>
          <w:szCs w:val="20"/>
          <w:lang w:eastAsia="en-US"/>
        </w:rPr>
        <w:t xml:space="preserve"> </w:t>
      </w:r>
      <w:r w:rsidRPr="00E76769">
        <w:rPr>
          <w:rFonts w:eastAsia="Calibri"/>
          <w:sz w:val="20"/>
          <w:szCs w:val="20"/>
          <w:lang w:eastAsia="en-US"/>
        </w:rPr>
        <w:t>дней</w:t>
      </w:r>
      <w:r w:rsidR="00CE3115" w:rsidRPr="00E76769">
        <w:rPr>
          <w:rFonts w:eastAsia="Calibri"/>
          <w:sz w:val="20"/>
          <w:szCs w:val="20"/>
          <w:lang w:eastAsia="en-US"/>
        </w:rPr>
        <w:t xml:space="preserve"> </w:t>
      </w:r>
      <w:r w:rsidRPr="00E76769">
        <w:rPr>
          <w:rFonts w:eastAsia="Calibri"/>
          <w:sz w:val="20"/>
          <w:szCs w:val="20"/>
          <w:lang w:eastAsia="en-US"/>
        </w:rPr>
        <w:t>со</w:t>
      </w:r>
      <w:r w:rsidR="00CE3115" w:rsidRPr="00E76769">
        <w:rPr>
          <w:rFonts w:eastAsia="Calibri"/>
          <w:sz w:val="20"/>
          <w:szCs w:val="20"/>
          <w:lang w:eastAsia="en-US"/>
        </w:rPr>
        <w:t xml:space="preserve"> </w:t>
      </w:r>
      <w:r w:rsidRPr="00E76769">
        <w:rPr>
          <w:rFonts w:eastAsia="Calibri"/>
          <w:sz w:val="20"/>
          <w:szCs w:val="20"/>
          <w:lang w:eastAsia="en-US"/>
        </w:rPr>
        <w:t>дня</w:t>
      </w:r>
      <w:r w:rsidR="00CE3115" w:rsidRPr="00E76769">
        <w:rPr>
          <w:rFonts w:eastAsia="Calibri"/>
          <w:sz w:val="20"/>
          <w:szCs w:val="20"/>
          <w:lang w:eastAsia="en-US"/>
        </w:rPr>
        <w:t xml:space="preserve"> </w:t>
      </w:r>
      <w:r w:rsidRPr="00E76769">
        <w:rPr>
          <w:rFonts w:eastAsia="Calibri"/>
          <w:sz w:val="20"/>
          <w:szCs w:val="20"/>
          <w:lang w:eastAsia="en-US"/>
        </w:rPr>
        <w:t>их</w:t>
      </w:r>
      <w:r w:rsidR="00CE3115" w:rsidRPr="00E76769">
        <w:rPr>
          <w:rFonts w:eastAsia="Calibri"/>
          <w:sz w:val="20"/>
          <w:szCs w:val="20"/>
          <w:lang w:eastAsia="en-US"/>
        </w:rPr>
        <w:t xml:space="preserve"> </w:t>
      </w:r>
      <w:r w:rsidRPr="00E76769">
        <w:rPr>
          <w:rFonts w:eastAsia="Calibri"/>
          <w:sz w:val="20"/>
          <w:szCs w:val="20"/>
          <w:lang w:eastAsia="en-US"/>
        </w:rPr>
        <w:t>предоставления,</w:t>
      </w:r>
      <w:r w:rsidR="00CE3115" w:rsidRPr="00E76769">
        <w:rPr>
          <w:rFonts w:eastAsia="Calibri"/>
          <w:sz w:val="20"/>
          <w:szCs w:val="20"/>
          <w:lang w:eastAsia="en-US"/>
        </w:rPr>
        <w:t xml:space="preserve"> </w:t>
      </w:r>
      <w:r w:rsidRPr="00E76769">
        <w:rPr>
          <w:rFonts w:eastAsia="Calibri"/>
          <w:sz w:val="20"/>
          <w:szCs w:val="20"/>
          <w:lang w:eastAsia="en-US"/>
        </w:rPr>
        <w:t>направляет</w:t>
      </w:r>
      <w:r w:rsidR="00CE3115" w:rsidRPr="00E76769">
        <w:rPr>
          <w:rFonts w:eastAsia="Calibri"/>
          <w:sz w:val="20"/>
          <w:szCs w:val="20"/>
          <w:lang w:eastAsia="en-US"/>
        </w:rPr>
        <w:t xml:space="preserve"> </w:t>
      </w:r>
      <w:r w:rsidRPr="00E76769">
        <w:rPr>
          <w:rFonts w:eastAsia="Calibri"/>
          <w:sz w:val="20"/>
          <w:szCs w:val="20"/>
          <w:lang w:eastAsia="en-US"/>
        </w:rPr>
        <w:t>участникам</w:t>
      </w:r>
      <w:r w:rsidR="00CE3115" w:rsidRPr="00E76769">
        <w:rPr>
          <w:rFonts w:eastAsia="Calibri"/>
          <w:sz w:val="20"/>
          <w:szCs w:val="20"/>
          <w:lang w:eastAsia="en-US"/>
        </w:rPr>
        <w:t xml:space="preserve"> </w:t>
      </w:r>
      <w:r w:rsidRPr="00E76769">
        <w:rPr>
          <w:rFonts w:eastAsia="Calibri"/>
          <w:sz w:val="20"/>
          <w:szCs w:val="20"/>
          <w:lang w:eastAsia="en-US"/>
        </w:rPr>
        <w:t>конкурса</w:t>
      </w:r>
      <w:r w:rsidR="00CE3115" w:rsidRPr="00E76769">
        <w:rPr>
          <w:rFonts w:eastAsia="Calibri"/>
          <w:sz w:val="20"/>
          <w:szCs w:val="20"/>
          <w:lang w:eastAsia="en-US"/>
        </w:rPr>
        <w:t xml:space="preserve"> </w:t>
      </w:r>
      <w:r w:rsidRPr="00E76769">
        <w:rPr>
          <w:rFonts w:eastAsia="Calibri"/>
          <w:sz w:val="20"/>
          <w:szCs w:val="20"/>
          <w:lang w:eastAsia="en-US"/>
        </w:rPr>
        <w:t>уведомление</w:t>
      </w:r>
      <w:r w:rsidR="00CE3115" w:rsidRPr="00E76769">
        <w:rPr>
          <w:rFonts w:eastAsia="Calibri"/>
          <w:sz w:val="20"/>
          <w:szCs w:val="20"/>
          <w:lang w:eastAsia="en-US"/>
        </w:rPr>
        <w:t xml:space="preserve"> </w:t>
      </w:r>
      <w:r w:rsidRPr="00E76769">
        <w:rPr>
          <w:rFonts w:eastAsia="Calibri"/>
          <w:sz w:val="20"/>
          <w:szCs w:val="20"/>
          <w:lang w:eastAsia="en-US"/>
        </w:rPr>
        <w:t>о</w:t>
      </w:r>
      <w:r w:rsidR="00CE3115" w:rsidRPr="00E76769">
        <w:rPr>
          <w:rFonts w:eastAsia="Calibri"/>
          <w:sz w:val="20"/>
          <w:szCs w:val="20"/>
          <w:lang w:eastAsia="en-US"/>
        </w:rPr>
        <w:t xml:space="preserve"> </w:t>
      </w:r>
      <w:r w:rsidRPr="00E76769">
        <w:rPr>
          <w:rFonts w:eastAsia="Calibri"/>
          <w:sz w:val="20"/>
          <w:szCs w:val="20"/>
          <w:lang w:eastAsia="en-US"/>
        </w:rPr>
        <w:t>необходимости</w:t>
      </w:r>
      <w:r w:rsidR="00CE3115" w:rsidRPr="00E76769">
        <w:rPr>
          <w:rFonts w:eastAsia="Calibri"/>
          <w:sz w:val="20"/>
          <w:szCs w:val="20"/>
          <w:lang w:eastAsia="en-US"/>
        </w:rPr>
        <w:t xml:space="preserve"> </w:t>
      </w:r>
      <w:r w:rsidRPr="00E76769">
        <w:rPr>
          <w:rFonts w:eastAsia="Calibri"/>
          <w:sz w:val="20"/>
          <w:szCs w:val="20"/>
          <w:lang w:eastAsia="en-US"/>
        </w:rPr>
        <w:t>представления</w:t>
      </w:r>
      <w:r w:rsidR="00CE3115" w:rsidRPr="00E76769">
        <w:rPr>
          <w:rFonts w:eastAsia="Calibri"/>
          <w:sz w:val="20"/>
          <w:szCs w:val="20"/>
          <w:lang w:eastAsia="en-US"/>
        </w:rPr>
        <w:t xml:space="preserve"> </w:t>
      </w: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комиссию</w:t>
      </w:r>
      <w:r w:rsidR="00CE3115" w:rsidRPr="00E76769">
        <w:rPr>
          <w:rFonts w:eastAsia="Calibri"/>
          <w:sz w:val="20"/>
          <w:szCs w:val="20"/>
          <w:lang w:eastAsia="en-US"/>
        </w:rPr>
        <w:t xml:space="preserve"> </w:t>
      </w:r>
      <w:r w:rsidRPr="00E76769">
        <w:rPr>
          <w:rFonts w:eastAsia="Calibri"/>
          <w:sz w:val="20"/>
          <w:szCs w:val="20"/>
          <w:lang w:eastAsia="en-US"/>
        </w:rPr>
        <w:t>недостающих</w:t>
      </w:r>
      <w:r w:rsidR="00CE3115" w:rsidRPr="00E76769">
        <w:rPr>
          <w:rFonts w:eastAsia="Calibri"/>
          <w:sz w:val="20"/>
          <w:szCs w:val="20"/>
          <w:lang w:eastAsia="en-US"/>
        </w:rPr>
        <w:t xml:space="preserve"> </w:t>
      </w:r>
      <w:r w:rsidRPr="00E76769">
        <w:rPr>
          <w:rFonts w:eastAsia="Calibri"/>
          <w:sz w:val="20"/>
          <w:szCs w:val="20"/>
          <w:lang w:eastAsia="en-US"/>
        </w:rPr>
        <w:t>документов</w:t>
      </w:r>
      <w:r w:rsidR="00CE3115" w:rsidRPr="00E76769">
        <w:rPr>
          <w:rFonts w:eastAsia="Calibri"/>
          <w:sz w:val="20"/>
          <w:szCs w:val="20"/>
          <w:lang w:eastAsia="en-US"/>
        </w:rPr>
        <w:t xml:space="preserve"> </w:t>
      </w:r>
      <w:r w:rsidRPr="00E76769">
        <w:rPr>
          <w:rFonts w:eastAsia="Calibri"/>
          <w:sz w:val="20"/>
          <w:szCs w:val="20"/>
          <w:lang w:eastAsia="en-US"/>
        </w:rPr>
        <w:t>и</w:t>
      </w:r>
      <w:r w:rsidR="00CE3115" w:rsidRPr="00E76769">
        <w:rPr>
          <w:rFonts w:eastAsia="Calibri"/>
          <w:sz w:val="20"/>
          <w:szCs w:val="20"/>
          <w:lang w:eastAsia="en-US"/>
        </w:rPr>
        <w:t xml:space="preserve"> </w:t>
      </w: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надлежащем</w:t>
      </w:r>
      <w:r w:rsidR="00CE3115" w:rsidRPr="00E76769">
        <w:rPr>
          <w:rFonts w:eastAsia="Calibri"/>
          <w:sz w:val="20"/>
          <w:szCs w:val="20"/>
          <w:lang w:eastAsia="en-US"/>
        </w:rPr>
        <w:t xml:space="preserve"> </w:t>
      </w:r>
      <w:r w:rsidRPr="00E76769">
        <w:rPr>
          <w:rFonts w:eastAsia="Calibri"/>
          <w:sz w:val="20"/>
          <w:szCs w:val="20"/>
          <w:lang w:eastAsia="en-US"/>
        </w:rPr>
        <w:t>виде</w:t>
      </w:r>
      <w:r w:rsidR="00CE3115" w:rsidRPr="00E76769">
        <w:rPr>
          <w:rFonts w:eastAsia="Calibri"/>
          <w:sz w:val="20"/>
          <w:szCs w:val="20"/>
          <w:lang w:eastAsia="en-US"/>
        </w:rPr>
        <w:t xml:space="preserve"> </w:t>
      </w: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течение</w:t>
      </w:r>
      <w:r w:rsidR="00CE3115" w:rsidRPr="00E76769">
        <w:rPr>
          <w:rFonts w:eastAsia="Calibri"/>
          <w:sz w:val="20"/>
          <w:szCs w:val="20"/>
          <w:lang w:eastAsia="en-US"/>
        </w:rPr>
        <w:t xml:space="preserve"> </w:t>
      </w:r>
      <w:r w:rsidRPr="00E76769">
        <w:rPr>
          <w:rFonts w:eastAsia="Calibri"/>
          <w:sz w:val="20"/>
          <w:szCs w:val="20"/>
          <w:lang w:eastAsia="en-US"/>
        </w:rPr>
        <w:t>двух</w:t>
      </w:r>
      <w:r w:rsidR="00CE3115" w:rsidRPr="00E76769">
        <w:rPr>
          <w:rFonts w:eastAsia="Calibri"/>
          <w:sz w:val="20"/>
          <w:szCs w:val="20"/>
          <w:lang w:eastAsia="en-US"/>
        </w:rPr>
        <w:t xml:space="preserve"> </w:t>
      </w:r>
      <w:r w:rsidRPr="00E76769">
        <w:rPr>
          <w:rFonts w:eastAsia="Calibri"/>
          <w:sz w:val="20"/>
          <w:szCs w:val="20"/>
          <w:lang w:eastAsia="en-US"/>
        </w:rPr>
        <w:t>рабочих</w:t>
      </w:r>
      <w:r w:rsidR="00CE3115" w:rsidRPr="00E76769">
        <w:rPr>
          <w:rFonts w:eastAsia="Calibri"/>
          <w:sz w:val="20"/>
          <w:szCs w:val="20"/>
          <w:lang w:eastAsia="en-US"/>
        </w:rPr>
        <w:t xml:space="preserve"> </w:t>
      </w:r>
      <w:r w:rsidRPr="00E76769">
        <w:rPr>
          <w:rFonts w:eastAsia="Calibri"/>
          <w:sz w:val="20"/>
          <w:szCs w:val="20"/>
          <w:lang w:eastAsia="en-US"/>
        </w:rPr>
        <w:t>дней</w:t>
      </w:r>
      <w:r w:rsidR="00CE3115" w:rsidRPr="00E76769">
        <w:rPr>
          <w:rFonts w:eastAsia="Calibri"/>
          <w:sz w:val="20"/>
          <w:szCs w:val="20"/>
          <w:lang w:eastAsia="en-US"/>
        </w:rPr>
        <w:t xml:space="preserve"> </w:t>
      </w:r>
      <w:r w:rsidRPr="00E76769">
        <w:rPr>
          <w:rFonts w:eastAsia="Calibri"/>
          <w:sz w:val="20"/>
          <w:szCs w:val="20"/>
          <w:lang w:eastAsia="en-US"/>
        </w:rPr>
        <w:t>со</w:t>
      </w:r>
      <w:r w:rsidR="00CE3115" w:rsidRPr="00E76769">
        <w:rPr>
          <w:rFonts w:eastAsia="Calibri"/>
          <w:sz w:val="20"/>
          <w:szCs w:val="20"/>
          <w:lang w:eastAsia="en-US"/>
        </w:rPr>
        <w:t xml:space="preserve"> </w:t>
      </w:r>
      <w:r w:rsidRPr="00E76769">
        <w:rPr>
          <w:rFonts w:eastAsia="Calibri"/>
          <w:sz w:val="20"/>
          <w:szCs w:val="20"/>
          <w:lang w:eastAsia="en-US"/>
        </w:rPr>
        <w:t>дня</w:t>
      </w:r>
      <w:r w:rsidR="00CE3115" w:rsidRPr="00E76769">
        <w:rPr>
          <w:rFonts w:eastAsia="Calibri"/>
          <w:sz w:val="20"/>
          <w:szCs w:val="20"/>
          <w:lang w:eastAsia="en-US"/>
        </w:rPr>
        <w:t xml:space="preserve"> </w:t>
      </w:r>
      <w:r w:rsidRPr="00E76769">
        <w:rPr>
          <w:rFonts w:eastAsia="Calibri"/>
          <w:sz w:val="20"/>
          <w:szCs w:val="20"/>
          <w:lang w:eastAsia="en-US"/>
        </w:rPr>
        <w:t>получения</w:t>
      </w:r>
      <w:r w:rsidR="00CE3115" w:rsidRPr="00E76769">
        <w:rPr>
          <w:rFonts w:eastAsia="Calibri"/>
          <w:sz w:val="20"/>
          <w:szCs w:val="20"/>
          <w:lang w:eastAsia="en-US"/>
        </w:rPr>
        <w:t xml:space="preserve"> </w:t>
      </w:r>
      <w:r w:rsidRPr="00E76769">
        <w:rPr>
          <w:rFonts w:eastAsia="Calibri"/>
          <w:sz w:val="20"/>
          <w:szCs w:val="20"/>
          <w:lang w:eastAsia="en-US"/>
        </w:rPr>
        <w:t>уведомления.</w:t>
      </w:r>
    </w:p>
    <w:p w:rsidR="00EB103C" w:rsidRPr="00E76769" w:rsidRDefault="00EB103C" w:rsidP="007F4BA6">
      <w:pPr>
        <w:numPr>
          <w:ilvl w:val="1"/>
          <w:numId w:val="25"/>
        </w:numPr>
        <w:ind w:left="0" w:firstLine="861"/>
        <w:jc w:val="both"/>
        <w:rPr>
          <w:rFonts w:eastAsia="Calibri"/>
          <w:sz w:val="20"/>
          <w:szCs w:val="20"/>
          <w:lang w:eastAsia="en-US"/>
        </w:rPr>
      </w:pPr>
      <w:r w:rsidRPr="00E76769">
        <w:rPr>
          <w:rFonts w:eastAsia="Calibri"/>
          <w:sz w:val="20"/>
          <w:szCs w:val="20"/>
          <w:lang w:eastAsia="en-US"/>
        </w:rPr>
        <w:t>Основание</w:t>
      </w:r>
      <w:r w:rsidR="00CE3115" w:rsidRPr="00E76769">
        <w:rPr>
          <w:rFonts w:eastAsia="Calibri"/>
          <w:sz w:val="20"/>
          <w:szCs w:val="20"/>
          <w:lang w:eastAsia="en-US"/>
        </w:rPr>
        <w:t xml:space="preserve"> </w:t>
      </w:r>
      <w:r w:rsidRPr="00E76769">
        <w:rPr>
          <w:rFonts w:eastAsia="Calibri"/>
          <w:sz w:val="20"/>
          <w:szCs w:val="20"/>
          <w:lang w:eastAsia="en-US"/>
        </w:rPr>
        <w:t>для</w:t>
      </w:r>
      <w:r w:rsidR="00CE3115" w:rsidRPr="00E76769">
        <w:rPr>
          <w:rFonts w:eastAsia="Calibri"/>
          <w:sz w:val="20"/>
          <w:szCs w:val="20"/>
          <w:lang w:eastAsia="en-US"/>
        </w:rPr>
        <w:t xml:space="preserve"> </w:t>
      </w:r>
      <w:r w:rsidRPr="00E76769">
        <w:rPr>
          <w:rFonts w:eastAsia="Calibri"/>
          <w:sz w:val="20"/>
          <w:szCs w:val="20"/>
          <w:lang w:eastAsia="en-US"/>
        </w:rPr>
        <w:t>отказа</w:t>
      </w:r>
      <w:r w:rsidR="00CE3115" w:rsidRPr="00E76769">
        <w:rPr>
          <w:rFonts w:eastAsia="Calibri"/>
          <w:sz w:val="20"/>
          <w:szCs w:val="20"/>
          <w:lang w:eastAsia="en-US"/>
        </w:rPr>
        <w:t xml:space="preserve"> </w:t>
      </w: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допуске</w:t>
      </w:r>
      <w:r w:rsidR="00CE3115" w:rsidRPr="00E76769">
        <w:rPr>
          <w:rFonts w:eastAsia="Calibri"/>
          <w:sz w:val="20"/>
          <w:szCs w:val="20"/>
          <w:lang w:eastAsia="en-US"/>
        </w:rPr>
        <w:t xml:space="preserve"> </w:t>
      </w:r>
      <w:r w:rsidRPr="00E76769">
        <w:rPr>
          <w:rFonts w:eastAsia="Calibri"/>
          <w:sz w:val="20"/>
          <w:szCs w:val="20"/>
          <w:lang w:eastAsia="en-US"/>
        </w:rPr>
        <w:t>к</w:t>
      </w:r>
      <w:r w:rsidR="00CE3115" w:rsidRPr="00E76769">
        <w:rPr>
          <w:rFonts w:eastAsia="Calibri"/>
          <w:sz w:val="20"/>
          <w:szCs w:val="20"/>
          <w:lang w:eastAsia="en-US"/>
        </w:rPr>
        <w:t xml:space="preserve"> </w:t>
      </w:r>
      <w:r w:rsidRPr="00E76769">
        <w:rPr>
          <w:rFonts w:eastAsia="Calibri"/>
          <w:sz w:val="20"/>
          <w:szCs w:val="20"/>
          <w:lang w:eastAsia="en-US"/>
        </w:rPr>
        <w:t>участию</w:t>
      </w:r>
      <w:r w:rsidR="00CE3115" w:rsidRPr="00E76769">
        <w:rPr>
          <w:rFonts w:eastAsia="Calibri"/>
          <w:sz w:val="20"/>
          <w:szCs w:val="20"/>
          <w:lang w:eastAsia="en-US"/>
        </w:rPr>
        <w:t xml:space="preserve"> </w:t>
      </w: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конкурсе:</w:t>
      </w:r>
    </w:p>
    <w:p w:rsidR="00EB103C" w:rsidRPr="00E76769" w:rsidRDefault="00EB103C" w:rsidP="007F4BA6">
      <w:pPr>
        <w:ind w:firstLine="861"/>
        <w:jc w:val="both"/>
        <w:rPr>
          <w:rFonts w:eastAsia="Calibri"/>
          <w:sz w:val="20"/>
          <w:szCs w:val="20"/>
          <w:lang w:eastAsia="en-US"/>
        </w:rPr>
      </w:pPr>
      <w:r w:rsidRPr="00E76769">
        <w:rPr>
          <w:rFonts w:eastAsia="Calibri"/>
          <w:sz w:val="20"/>
          <w:szCs w:val="20"/>
          <w:lang w:eastAsia="en-US"/>
        </w:rPr>
        <w:t>документы</w:t>
      </w:r>
      <w:r w:rsidR="00CE3115" w:rsidRPr="00E76769">
        <w:rPr>
          <w:rFonts w:eastAsia="Calibri"/>
          <w:sz w:val="20"/>
          <w:szCs w:val="20"/>
          <w:lang w:eastAsia="en-US"/>
        </w:rPr>
        <w:t xml:space="preserve"> </w:t>
      </w:r>
      <w:r w:rsidRPr="00E76769">
        <w:rPr>
          <w:rFonts w:eastAsia="Calibri"/>
          <w:sz w:val="20"/>
          <w:szCs w:val="20"/>
          <w:lang w:eastAsia="en-US"/>
        </w:rPr>
        <w:t>не</w:t>
      </w:r>
      <w:r w:rsidR="00CE3115" w:rsidRPr="00E76769">
        <w:rPr>
          <w:rFonts w:eastAsia="Calibri"/>
          <w:sz w:val="20"/>
          <w:szCs w:val="20"/>
          <w:lang w:eastAsia="en-US"/>
        </w:rPr>
        <w:t xml:space="preserve"> </w:t>
      </w:r>
      <w:r w:rsidRPr="00E76769">
        <w:rPr>
          <w:rFonts w:eastAsia="Calibri"/>
          <w:sz w:val="20"/>
          <w:szCs w:val="20"/>
          <w:lang w:eastAsia="en-US"/>
        </w:rPr>
        <w:t>соответствуют</w:t>
      </w:r>
      <w:r w:rsidR="00CE3115" w:rsidRPr="00E76769">
        <w:rPr>
          <w:rFonts w:eastAsia="Calibri"/>
          <w:sz w:val="20"/>
          <w:szCs w:val="20"/>
          <w:lang w:eastAsia="en-US"/>
        </w:rPr>
        <w:t xml:space="preserve"> </w:t>
      </w:r>
      <w:r w:rsidRPr="00E76769">
        <w:rPr>
          <w:rFonts w:eastAsia="Calibri"/>
          <w:sz w:val="20"/>
          <w:szCs w:val="20"/>
          <w:lang w:eastAsia="en-US"/>
        </w:rPr>
        <w:t>требованиям</w:t>
      </w:r>
      <w:r w:rsidR="00CE3115" w:rsidRPr="00E76769">
        <w:rPr>
          <w:rFonts w:eastAsia="Calibri"/>
          <w:sz w:val="20"/>
          <w:szCs w:val="20"/>
          <w:lang w:eastAsia="en-US"/>
        </w:rPr>
        <w:t xml:space="preserve"> </w:t>
      </w:r>
      <w:r w:rsidRPr="00E76769">
        <w:rPr>
          <w:rFonts w:eastAsia="Calibri"/>
          <w:sz w:val="20"/>
          <w:szCs w:val="20"/>
          <w:lang w:eastAsia="en-US"/>
        </w:rPr>
        <w:t>пунктов</w:t>
      </w:r>
      <w:r w:rsidR="00CE3115" w:rsidRPr="00E76769">
        <w:rPr>
          <w:rFonts w:eastAsia="Calibri"/>
          <w:sz w:val="20"/>
          <w:szCs w:val="20"/>
          <w:lang w:eastAsia="en-US"/>
        </w:rPr>
        <w:t xml:space="preserve"> </w:t>
      </w:r>
      <w:r w:rsidRPr="00E76769">
        <w:rPr>
          <w:rFonts w:eastAsia="Calibri"/>
          <w:sz w:val="20"/>
          <w:szCs w:val="20"/>
          <w:lang w:eastAsia="en-US"/>
        </w:rPr>
        <w:t>3.2</w:t>
      </w:r>
      <w:r w:rsidR="00CE3115" w:rsidRPr="00E76769">
        <w:rPr>
          <w:rFonts w:eastAsia="Calibri"/>
          <w:sz w:val="20"/>
          <w:szCs w:val="20"/>
          <w:lang w:eastAsia="en-US"/>
        </w:rPr>
        <w:t xml:space="preserve"> </w:t>
      </w:r>
      <w:r w:rsidRPr="00E76769">
        <w:rPr>
          <w:rFonts w:eastAsia="Calibri"/>
          <w:sz w:val="20"/>
          <w:szCs w:val="20"/>
          <w:lang w:eastAsia="en-US"/>
        </w:rPr>
        <w:t>и</w:t>
      </w:r>
      <w:r w:rsidR="00CE3115" w:rsidRPr="00E76769">
        <w:rPr>
          <w:rFonts w:eastAsia="Calibri"/>
          <w:sz w:val="20"/>
          <w:szCs w:val="20"/>
          <w:lang w:eastAsia="en-US"/>
        </w:rPr>
        <w:t xml:space="preserve"> </w:t>
      </w:r>
      <w:r w:rsidRPr="00E76769">
        <w:rPr>
          <w:rFonts w:eastAsia="Calibri"/>
          <w:sz w:val="20"/>
          <w:szCs w:val="20"/>
          <w:lang w:eastAsia="en-US"/>
        </w:rPr>
        <w:t>3.3</w:t>
      </w:r>
      <w:r w:rsidR="00CE3115" w:rsidRPr="00E76769">
        <w:rPr>
          <w:rFonts w:eastAsia="Calibri"/>
          <w:sz w:val="20"/>
          <w:szCs w:val="20"/>
          <w:lang w:eastAsia="en-US"/>
        </w:rPr>
        <w:t xml:space="preserve"> </w:t>
      </w:r>
      <w:r w:rsidRPr="00E76769">
        <w:rPr>
          <w:rFonts w:eastAsia="Calibri"/>
          <w:sz w:val="20"/>
          <w:szCs w:val="20"/>
          <w:lang w:eastAsia="en-US"/>
        </w:rPr>
        <w:t>настоящего</w:t>
      </w:r>
      <w:r w:rsidR="00CE3115" w:rsidRPr="00E76769">
        <w:rPr>
          <w:rFonts w:eastAsia="Calibri"/>
          <w:sz w:val="20"/>
          <w:szCs w:val="20"/>
          <w:lang w:eastAsia="en-US"/>
        </w:rPr>
        <w:t xml:space="preserve"> </w:t>
      </w:r>
      <w:r w:rsidRPr="00E76769">
        <w:rPr>
          <w:rFonts w:eastAsia="Calibri"/>
          <w:sz w:val="20"/>
          <w:szCs w:val="20"/>
          <w:lang w:eastAsia="en-US"/>
        </w:rPr>
        <w:t>Порядка;</w:t>
      </w:r>
    </w:p>
    <w:p w:rsidR="00EB103C" w:rsidRPr="00E76769" w:rsidRDefault="00EB103C" w:rsidP="007F4BA6">
      <w:pPr>
        <w:ind w:firstLine="861"/>
        <w:jc w:val="both"/>
        <w:rPr>
          <w:rFonts w:eastAsia="Calibri"/>
          <w:sz w:val="20"/>
          <w:szCs w:val="20"/>
          <w:lang w:eastAsia="en-US"/>
        </w:rPr>
      </w:pPr>
      <w:r w:rsidRPr="00E76769">
        <w:rPr>
          <w:rFonts w:eastAsia="Calibri"/>
          <w:sz w:val="20"/>
          <w:szCs w:val="20"/>
          <w:lang w:eastAsia="en-US"/>
        </w:rPr>
        <w:t>документы</w:t>
      </w:r>
      <w:r w:rsidR="00CE3115" w:rsidRPr="00E76769">
        <w:rPr>
          <w:rFonts w:eastAsia="Calibri"/>
          <w:sz w:val="20"/>
          <w:szCs w:val="20"/>
          <w:lang w:eastAsia="en-US"/>
        </w:rPr>
        <w:t xml:space="preserve"> </w:t>
      </w:r>
      <w:r w:rsidRPr="00E76769">
        <w:rPr>
          <w:rFonts w:eastAsia="Calibri"/>
          <w:sz w:val="20"/>
          <w:szCs w:val="20"/>
          <w:lang w:eastAsia="en-US"/>
        </w:rPr>
        <w:t>представлены</w:t>
      </w:r>
      <w:r w:rsidR="00CE3115" w:rsidRPr="00E76769">
        <w:rPr>
          <w:rFonts w:eastAsia="Calibri"/>
          <w:sz w:val="20"/>
          <w:szCs w:val="20"/>
          <w:lang w:eastAsia="en-US"/>
        </w:rPr>
        <w:t xml:space="preserve"> </w:t>
      </w:r>
      <w:r w:rsidRPr="00E76769">
        <w:rPr>
          <w:rFonts w:eastAsia="Calibri"/>
          <w:sz w:val="20"/>
          <w:szCs w:val="20"/>
          <w:lang w:eastAsia="en-US"/>
        </w:rPr>
        <w:t>с</w:t>
      </w:r>
      <w:r w:rsidR="00CE3115" w:rsidRPr="00E76769">
        <w:rPr>
          <w:rFonts w:eastAsia="Calibri"/>
          <w:sz w:val="20"/>
          <w:szCs w:val="20"/>
          <w:lang w:eastAsia="en-US"/>
        </w:rPr>
        <w:t xml:space="preserve"> </w:t>
      </w:r>
      <w:r w:rsidRPr="00E76769">
        <w:rPr>
          <w:rFonts w:eastAsia="Calibri"/>
          <w:sz w:val="20"/>
          <w:szCs w:val="20"/>
          <w:lang w:eastAsia="en-US"/>
        </w:rPr>
        <w:t>нарушением</w:t>
      </w:r>
      <w:r w:rsidR="00CE3115" w:rsidRPr="00E76769">
        <w:rPr>
          <w:rFonts w:eastAsia="Calibri"/>
          <w:sz w:val="20"/>
          <w:szCs w:val="20"/>
          <w:lang w:eastAsia="en-US"/>
        </w:rPr>
        <w:t xml:space="preserve"> </w:t>
      </w:r>
      <w:r w:rsidRPr="00E76769">
        <w:rPr>
          <w:rFonts w:eastAsia="Calibri"/>
          <w:sz w:val="20"/>
          <w:szCs w:val="20"/>
          <w:lang w:eastAsia="en-US"/>
        </w:rPr>
        <w:t>сроков,</w:t>
      </w:r>
      <w:r w:rsidR="00CE3115" w:rsidRPr="00E76769">
        <w:rPr>
          <w:rFonts w:eastAsia="Calibri"/>
          <w:sz w:val="20"/>
          <w:szCs w:val="20"/>
          <w:lang w:eastAsia="en-US"/>
        </w:rPr>
        <w:t xml:space="preserve"> </w:t>
      </w:r>
      <w:r w:rsidRPr="00E76769">
        <w:rPr>
          <w:rFonts w:eastAsia="Calibri"/>
          <w:sz w:val="20"/>
          <w:szCs w:val="20"/>
          <w:lang w:eastAsia="en-US"/>
        </w:rPr>
        <w:t>установленных</w:t>
      </w:r>
      <w:r w:rsidR="00CE3115" w:rsidRPr="00E76769">
        <w:rPr>
          <w:rFonts w:eastAsia="Calibri"/>
          <w:sz w:val="20"/>
          <w:szCs w:val="20"/>
          <w:lang w:eastAsia="en-US"/>
        </w:rPr>
        <w:t xml:space="preserve"> </w:t>
      </w:r>
      <w:r w:rsidRPr="00E76769">
        <w:rPr>
          <w:rFonts w:eastAsia="Calibri"/>
          <w:sz w:val="20"/>
          <w:szCs w:val="20"/>
          <w:lang w:eastAsia="en-US"/>
        </w:rPr>
        <w:t>объявлением</w:t>
      </w:r>
      <w:r w:rsidR="00CE3115" w:rsidRPr="00E76769">
        <w:rPr>
          <w:rFonts w:eastAsia="Calibri"/>
          <w:sz w:val="20"/>
          <w:szCs w:val="20"/>
          <w:lang w:eastAsia="en-US"/>
        </w:rPr>
        <w:t xml:space="preserve"> </w:t>
      </w:r>
      <w:r w:rsidRPr="00E76769">
        <w:rPr>
          <w:rFonts w:eastAsia="Calibri"/>
          <w:sz w:val="20"/>
          <w:szCs w:val="20"/>
          <w:lang w:eastAsia="en-US"/>
        </w:rPr>
        <w:t>о</w:t>
      </w:r>
      <w:r w:rsidR="00CE3115" w:rsidRPr="00E76769">
        <w:rPr>
          <w:rFonts w:eastAsia="Calibri"/>
          <w:sz w:val="20"/>
          <w:szCs w:val="20"/>
          <w:lang w:eastAsia="en-US"/>
        </w:rPr>
        <w:t xml:space="preserve"> </w:t>
      </w:r>
      <w:r w:rsidRPr="00E76769">
        <w:rPr>
          <w:rFonts w:eastAsia="Calibri"/>
          <w:sz w:val="20"/>
          <w:szCs w:val="20"/>
          <w:lang w:eastAsia="en-US"/>
        </w:rPr>
        <w:t>проведении</w:t>
      </w:r>
      <w:r w:rsidR="00CE3115" w:rsidRPr="00E76769">
        <w:rPr>
          <w:rFonts w:eastAsia="Calibri"/>
          <w:sz w:val="20"/>
          <w:szCs w:val="20"/>
          <w:lang w:eastAsia="en-US"/>
        </w:rPr>
        <w:t xml:space="preserve"> </w:t>
      </w:r>
      <w:r w:rsidRPr="00E76769">
        <w:rPr>
          <w:rFonts w:eastAsia="Calibri"/>
          <w:sz w:val="20"/>
          <w:szCs w:val="20"/>
          <w:lang w:eastAsia="en-US"/>
        </w:rPr>
        <w:t>конкурса.</w:t>
      </w:r>
    </w:p>
    <w:p w:rsidR="00EB103C" w:rsidRPr="00E76769" w:rsidRDefault="00EB103C" w:rsidP="007F4BA6">
      <w:pPr>
        <w:ind w:firstLine="861"/>
        <w:jc w:val="both"/>
        <w:rPr>
          <w:rFonts w:eastAsia="Calibri"/>
          <w:sz w:val="20"/>
          <w:szCs w:val="20"/>
          <w:lang w:eastAsia="en-US"/>
        </w:rPr>
      </w:pPr>
      <w:r w:rsidRPr="00E76769">
        <w:rPr>
          <w:rFonts w:eastAsia="Calibri"/>
          <w:sz w:val="20"/>
          <w:szCs w:val="20"/>
          <w:lang w:eastAsia="en-US"/>
        </w:rPr>
        <w:t>Секретарь</w:t>
      </w:r>
      <w:r w:rsidR="00CE3115" w:rsidRPr="00E76769">
        <w:rPr>
          <w:rFonts w:eastAsia="Calibri"/>
          <w:sz w:val="20"/>
          <w:szCs w:val="20"/>
          <w:lang w:eastAsia="en-US"/>
        </w:rPr>
        <w:t xml:space="preserve"> </w:t>
      </w:r>
      <w:r w:rsidRPr="00E76769">
        <w:rPr>
          <w:rFonts w:eastAsia="Calibri"/>
          <w:sz w:val="20"/>
          <w:szCs w:val="20"/>
          <w:lang w:eastAsia="en-US"/>
        </w:rPr>
        <w:t>комиссии</w:t>
      </w:r>
      <w:r w:rsidR="00CE3115" w:rsidRPr="00E76769">
        <w:rPr>
          <w:rFonts w:eastAsia="Calibri"/>
          <w:sz w:val="20"/>
          <w:szCs w:val="20"/>
          <w:lang w:eastAsia="en-US"/>
        </w:rPr>
        <w:t xml:space="preserve"> </w:t>
      </w: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течение</w:t>
      </w:r>
      <w:r w:rsidR="00CE3115" w:rsidRPr="00E76769">
        <w:rPr>
          <w:rFonts w:eastAsia="Calibri"/>
          <w:sz w:val="20"/>
          <w:szCs w:val="20"/>
          <w:lang w:eastAsia="en-US"/>
        </w:rPr>
        <w:t xml:space="preserve"> </w:t>
      </w:r>
      <w:r w:rsidRPr="00E76769">
        <w:rPr>
          <w:rFonts w:eastAsia="Calibri"/>
          <w:sz w:val="20"/>
          <w:szCs w:val="20"/>
          <w:lang w:eastAsia="en-US"/>
        </w:rPr>
        <w:t>трех</w:t>
      </w:r>
      <w:r w:rsidR="00CE3115" w:rsidRPr="00E76769">
        <w:rPr>
          <w:rFonts w:eastAsia="Calibri"/>
          <w:sz w:val="20"/>
          <w:szCs w:val="20"/>
          <w:lang w:eastAsia="en-US"/>
        </w:rPr>
        <w:t xml:space="preserve"> </w:t>
      </w:r>
      <w:r w:rsidRPr="00E76769">
        <w:rPr>
          <w:rFonts w:eastAsia="Calibri"/>
          <w:sz w:val="20"/>
          <w:szCs w:val="20"/>
          <w:lang w:eastAsia="en-US"/>
        </w:rPr>
        <w:t>рабочих</w:t>
      </w:r>
      <w:r w:rsidR="00CE3115" w:rsidRPr="00E76769">
        <w:rPr>
          <w:rFonts w:eastAsia="Calibri"/>
          <w:sz w:val="20"/>
          <w:szCs w:val="20"/>
          <w:lang w:eastAsia="en-US"/>
        </w:rPr>
        <w:t xml:space="preserve"> </w:t>
      </w:r>
      <w:r w:rsidRPr="00E76769">
        <w:rPr>
          <w:rFonts w:eastAsia="Calibri"/>
          <w:sz w:val="20"/>
          <w:szCs w:val="20"/>
          <w:lang w:eastAsia="en-US"/>
        </w:rPr>
        <w:t>дней</w:t>
      </w:r>
      <w:r w:rsidR="00CE3115" w:rsidRPr="00E76769">
        <w:rPr>
          <w:rFonts w:eastAsia="Calibri"/>
          <w:sz w:val="20"/>
          <w:szCs w:val="20"/>
          <w:lang w:eastAsia="en-US"/>
        </w:rPr>
        <w:t xml:space="preserve"> </w:t>
      </w:r>
      <w:r w:rsidRPr="00E76769">
        <w:rPr>
          <w:rFonts w:eastAsia="Calibri"/>
          <w:sz w:val="20"/>
          <w:szCs w:val="20"/>
          <w:lang w:eastAsia="en-US"/>
        </w:rPr>
        <w:t>со</w:t>
      </w:r>
      <w:r w:rsidR="00CE3115" w:rsidRPr="00E76769">
        <w:rPr>
          <w:rFonts w:eastAsia="Calibri"/>
          <w:sz w:val="20"/>
          <w:szCs w:val="20"/>
          <w:lang w:eastAsia="en-US"/>
        </w:rPr>
        <w:t xml:space="preserve"> </w:t>
      </w:r>
      <w:r w:rsidRPr="00E76769">
        <w:rPr>
          <w:rFonts w:eastAsia="Calibri"/>
          <w:sz w:val="20"/>
          <w:szCs w:val="20"/>
          <w:lang w:eastAsia="en-US"/>
        </w:rPr>
        <w:t>дня</w:t>
      </w:r>
      <w:r w:rsidR="00CE3115" w:rsidRPr="00E76769">
        <w:rPr>
          <w:rFonts w:eastAsia="Calibri"/>
          <w:sz w:val="20"/>
          <w:szCs w:val="20"/>
          <w:lang w:eastAsia="en-US"/>
        </w:rPr>
        <w:t xml:space="preserve"> </w:t>
      </w:r>
      <w:r w:rsidRPr="00E76769">
        <w:rPr>
          <w:rFonts w:eastAsia="Calibri"/>
          <w:sz w:val="20"/>
          <w:szCs w:val="20"/>
          <w:lang w:eastAsia="en-US"/>
        </w:rPr>
        <w:t>принятия</w:t>
      </w:r>
      <w:r w:rsidR="00CE3115" w:rsidRPr="00E76769">
        <w:rPr>
          <w:rFonts w:eastAsia="Calibri"/>
          <w:sz w:val="20"/>
          <w:szCs w:val="20"/>
          <w:lang w:eastAsia="en-US"/>
        </w:rPr>
        <w:t xml:space="preserve"> </w:t>
      </w:r>
      <w:r w:rsidRPr="00E76769">
        <w:rPr>
          <w:rFonts w:eastAsia="Calibri"/>
          <w:sz w:val="20"/>
          <w:szCs w:val="20"/>
          <w:lang w:eastAsia="en-US"/>
        </w:rPr>
        <w:t>комиссией</w:t>
      </w:r>
      <w:r w:rsidR="00CE3115" w:rsidRPr="00E76769">
        <w:rPr>
          <w:rFonts w:eastAsia="Calibri"/>
          <w:sz w:val="20"/>
          <w:szCs w:val="20"/>
          <w:lang w:eastAsia="en-US"/>
        </w:rPr>
        <w:t xml:space="preserve"> </w:t>
      </w:r>
      <w:r w:rsidRPr="00E76769">
        <w:rPr>
          <w:rFonts w:eastAsia="Calibri"/>
          <w:sz w:val="20"/>
          <w:szCs w:val="20"/>
          <w:lang w:eastAsia="en-US"/>
        </w:rPr>
        <w:t>решения</w:t>
      </w:r>
      <w:r w:rsidR="00CE3115" w:rsidRPr="00E76769">
        <w:rPr>
          <w:rFonts w:eastAsia="Calibri"/>
          <w:sz w:val="20"/>
          <w:szCs w:val="20"/>
          <w:lang w:eastAsia="en-US"/>
        </w:rPr>
        <w:t xml:space="preserve"> </w:t>
      </w:r>
      <w:r w:rsidRPr="00E76769">
        <w:rPr>
          <w:rFonts w:eastAsia="Calibri"/>
          <w:sz w:val="20"/>
          <w:szCs w:val="20"/>
          <w:lang w:eastAsia="en-US"/>
        </w:rPr>
        <w:t>об</w:t>
      </w:r>
      <w:r w:rsidR="00CE3115" w:rsidRPr="00E76769">
        <w:rPr>
          <w:rFonts w:eastAsia="Calibri"/>
          <w:sz w:val="20"/>
          <w:szCs w:val="20"/>
          <w:lang w:eastAsia="en-US"/>
        </w:rPr>
        <w:t xml:space="preserve"> </w:t>
      </w:r>
      <w:r w:rsidRPr="00E76769">
        <w:rPr>
          <w:rFonts w:eastAsia="Calibri"/>
          <w:sz w:val="20"/>
          <w:szCs w:val="20"/>
          <w:lang w:eastAsia="en-US"/>
        </w:rPr>
        <w:t>отказе</w:t>
      </w:r>
      <w:r w:rsidR="00CE3115" w:rsidRPr="00E76769">
        <w:rPr>
          <w:rFonts w:eastAsia="Calibri"/>
          <w:sz w:val="20"/>
          <w:szCs w:val="20"/>
          <w:lang w:eastAsia="en-US"/>
        </w:rPr>
        <w:t xml:space="preserve"> </w:t>
      </w: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допуске</w:t>
      </w:r>
      <w:r w:rsidR="00CE3115" w:rsidRPr="00E76769">
        <w:rPr>
          <w:rFonts w:eastAsia="Calibri"/>
          <w:sz w:val="20"/>
          <w:szCs w:val="20"/>
          <w:lang w:eastAsia="en-US"/>
        </w:rPr>
        <w:t xml:space="preserve"> </w:t>
      </w:r>
      <w:r w:rsidRPr="00E76769">
        <w:rPr>
          <w:rFonts w:eastAsia="Calibri"/>
          <w:sz w:val="20"/>
          <w:szCs w:val="20"/>
          <w:lang w:eastAsia="en-US"/>
        </w:rPr>
        <w:t>к</w:t>
      </w:r>
      <w:r w:rsidR="00CE3115" w:rsidRPr="00E76769">
        <w:rPr>
          <w:rFonts w:eastAsia="Calibri"/>
          <w:sz w:val="20"/>
          <w:szCs w:val="20"/>
          <w:lang w:eastAsia="en-US"/>
        </w:rPr>
        <w:t xml:space="preserve"> </w:t>
      </w:r>
      <w:r w:rsidRPr="00E76769">
        <w:rPr>
          <w:rFonts w:eastAsia="Calibri"/>
          <w:sz w:val="20"/>
          <w:szCs w:val="20"/>
          <w:lang w:eastAsia="en-US"/>
        </w:rPr>
        <w:t>участию</w:t>
      </w:r>
      <w:r w:rsidR="00CE3115" w:rsidRPr="00E76769">
        <w:rPr>
          <w:rFonts w:eastAsia="Calibri"/>
          <w:sz w:val="20"/>
          <w:szCs w:val="20"/>
          <w:lang w:eastAsia="en-US"/>
        </w:rPr>
        <w:t xml:space="preserve"> </w:t>
      </w: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конкурсе</w:t>
      </w:r>
      <w:r w:rsidR="00CE3115" w:rsidRPr="00E76769">
        <w:rPr>
          <w:rFonts w:eastAsia="Calibri"/>
          <w:sz w:val="20"/>
          <w:szCs w:val="20"/>
          <w:lang w:eastAsia="en-US"/>
        </w:rPr>
        <w:t xml:space="preserve"> </w:t>
      </w:r>
      <w:r w:rsidRPr="00E76769">
        <w:rPr>
          <w:rFonts w:eastAsia="Calibri"/>
          <w:sz w:val="20"/>
          <w:szCs w:val="20"/>
          <w:lang w:eastAsia="en-US"/>
        </w:rPr>
        <w:t>письменно</w:t>
      </w:r>
      <w:r w:rsidR="00CE3115" w:rsidRPr="00E76769">
        <w:rPr>
          <w:rFonts w:eastAsia="Calibri"/>
          <w:sz w:val="20"/>
          <w:szCs w:val="20"/>
          <w:lang w:eastAsia="en-US"/>
        </w:rPr>
        <w:t xml:space="preserve"> </w:t>
      </w:r>
      <w:r w:rsidRPr="00E76769">
        <w:rPr>
          <w:rFonts w:eastAsia="Calibri"/>
          <w:sz w:val="20"/>
          <w:szCs w:val="20"/>
          <w:lang w:eastAsia="en-US"/>
        </w:rPr>
        <w:t>информирует</w:t>
      </w:r>
      <w:r w:rsidR="00CE3115" w:rsidRPr="00E76769">
        <w:rPr>
          <w:rFonts w:eastAsia="Calibri"/>
          <w:sz w:val="20"/>
          <w:szCs w:val="20"/>
          <w:lang w:eastAsia="en-US"/>
        </w:rPr>
        <w:t xml:space="preserve"> </w:t>
      </w:r>
      <w:r w:rsidRPr="00E76769">
        <w:rPr>
          <w:rFonts w:eastAsia="Calibri"/>
          <w:sz w:val="20"/>
          <w:szCs w:val="20"/>
          <w:lang w:eastAsia="en-US"/>
        </w:rPr>
        <w:t>об</w:t>
      </w:r>
      <w:r w:rsidR="00CE3115" w:rsidRPr="00E76769">
        <w:rPr>
          <w:rFonts w:eastAsia="Calibri"/>
          <w:sz w:val="20"/>
          <w:szCs w:val="20"/>
          <w:lang w:eastAsia="en-US"/>
        </w:rPr>
        <w:t xml:space="preserve"> </w:t>
      </w:r>
      <w:r w:rsidRPr="00E76769">
        <w:rPr>
          <w:rFonts w:eastAsia="Calibri"/>
          <w:sz w:val="20"/>
          <w:szCs w:val="20"/>
          <w:lang w:eastAsia="en-US"/>
        </w:rPr>
        <w:t>этом</w:t>
      </w:r>
      <w:r w:rsidR="00CE3115" w:rsidRPr="00E76769">
        <w:rPr>
          <w:rFonts w:eastAsia="Calibri"/>
          <w:sz w:val="20"/>
          <w:szCs w:val="20"/>
          <w:lang w:eastAsia="en-US"/>
        </w:rPr>
        <w:t xml:space="preserve"> </w:t>
      </w:r>
      <w:r w:rsidRPr="00E76769">
        <w:rPr>
          <w:rFonts w:eastAsia="Calibri"/>
          <w:sz w:val="20"/>
          <w:szCs w:val="20"/>
          <w:lang w:eastAsia="en-US"/>
        </w:rPr>
        <w:t>участника</w:t>
      </w:r>
      <w:r w:rsidR="00CE3115" w:rsidRPr="00E76769">
        <w:rPr>
          <w:rFonts w:eastAsia="Calibri"/>
          <w:sz w:val="20"/>
          <w:szCs w:val="20"/>
          <w:lang w:eastAsia="en-US"/>
        </w:rPr>
        <w:t xml:space="preserve"> </w:t>
      </w:r>
      <w:r w:rsidRPr="00E76769">
        <w:rPr>
          <w:rFonts w:eastAsia="Calibri"/>
          <w:sz w:val="20"/>
          <w:szCs w:val="20"/>
          <w:lang w:eastAsia="en-US"/>
        </w:rPr>
        <w:t>конкурса</w:t>
      </w:r>
      <w:r w:rsidR="00CE3115" w:rsidRPr="00E76769">
        <w:rPr>
          <w:rFonts w:eastAsia="Calibri"/>
          <w:sz w:val="20"/>
          <w:szCs w:val="20"/>
          <w:lang w:eastAsia="en-US"/>
        </w:rPr>
        <w:t xml:space="preserve"> </w:t>
      </w:r>
      <w:r w:rsidRPr="00E76769">
        <w:rPr>
          <w:rFonts w:eastAsia="Calibri"/>
          <w:sz w:val="20"/>
          <w:szCs w:val="20"/>
          <w:lang w:eastAsia="en-US"/>
        </w:rPr>
        <w:t>с</w:t>
      </w:r>
      <w:r w:rsidR="00CE3115" w:rsidRPr="00E76769">
        <w:rPr>
          <w:rFonts w:eastAsia="Calibri"/>
          <w:sz w:val="20"/>
          <w:szCs w:val="20"/>
          <w:lang w:eastAsia="en-US"/>
        </w:rPr>
        <w:t xml:space="preserve"> </w:t>
      </w:r>
      <w:r w:rsidRPr="00E76769">
        <w:rPr>
          <w:rFonts w:eastAsia="Calibri"/>
          <w:sz w:val="20"/>
          <w:szCs w:val="20"/>
          <w:lang w:eastAsia="en-US"/>
        </w:rPr>
        <w:t>указанием</w:t>
      </w:r>
      <w:r w:rsidR="00CE3115" w:rsidRPr="00E76769">
        <w:rPr>
          <w:rFonts w:eastAsia="Calibri"/>
          <w:sz w:val="20"/>
          <w:szCs w:val="20"/>
          <w:lang w:eastAsia="en-US"/>
        </w:rPr>
        <w:t xml:space="preserve"> </w:t>
      </w:r>
      <w:r w:rsidRPr="00E76769">
        <w:rPr>
          <w:rFonts w:eastAsia="Calibri"/>
          <w:sz w:val="20"/>
          <w:szCs w:val="20"/>
          <w:lang w:eastAsia="en-US"/>
        </w:rPr>
        <w:t>причины</w:t>
      </w:r>
      <w:r w:rsidR="00CE3115" w:rsidRPr="00E76769">
        <w:rPr>
          <w:rFonts w:eastAsia="Calibri"/>
          <w:sz w:val="20"/>
          <w:szCs w:val="20"/>
          <w:lang w:eastAsia="en-US"/>
        </w:rPr>
        <w:t xml:space="preserve"> </w:t>
      </w:r>
      <w:r w:rsidRPr="00E76769">
        <w:rPr>
          <w:rFonts w:eastAsia="Calibri"/>
          <w:sz w:val="20"/>
          <w:szCs w:val="20"/>
          <w:lang w:eastAsia="en-US"/>
        </w:rPr>
        <w:t>отказа.</w:t>
      </w:r>
    </w:p>
    <w:p w:rsidR="00EB103C" w:rsidRPr="00E76769" w:rsidRDefault="00EB103C" w:rsidP="007F4BA6">
      <w:pPr>
        <w:numPr>
          <w:ilvl w:val="1"/>
          <w:numId w:val="25"/>
        </w:numPr>
        <w:ind w:left="0" w:firstLine="861"/>
        <w:jc w:val="both"/>
        <w:rPr>
          <w:rFonts w:eastAsia="Calibri"/>
          <w:sz w:val="20"/>
          <w:szCs w:val="20"/>
          <w:lang w:eastAsia="en-US"/>
        </w:rPr>
      </w:pPr>
      <w:r w:rsidRPr="00E76769">
        <w:rPr>
          <w:rFonts w:eastAsia="Calibri"/>
          <w:sz w:val="20"/>
          <w:szCs w:val="20"/>
          <w:lang w:eastAsia="en-US"/>
        </w:rPr>
        <w:t>Каждый</w:t>
      </w:r>
      <w:r w:rsidR="00CE3115" w:rsidRPr="00E76769">
        <w:rPr>
          <w:rFonts w:eastAsia="Calibri"/>
          <w:sz w:val="20"/>
          <w:szCs w:val="20"/>
          <w:lang w:eastAsia="en-US"/>
        </w:rPr>
        <w:t xml:space="preserve"> </w:t>
      </w:r>
      <w:r w:rsidRPr="00E76769">
        <w:rPr>
          <w:rFonts w:eastAsia="Calibri"/>
          <w:sz w:val="20"/>
          <w:szCs w:val="20"/>
          <w:lang w:eastAsia="en-US"/>
        </w:rPr>
        <w:t>поступивший</w:t>
      </w:r>
      <w:r w:rsidR="00CE3115" w:rsidRPr="00E76769">
        <w:rPr>
          <w:rFonts w:eastAsia="Calibri"/>
          <w:sz w:val="20"/>
          <w:szCs w:val="20"/>
          <w:lang w:eastAsia="en-US"/>
        </w:rPr>
        <w:t xml:space="preserve"> </w:t>
      </w:r>
      <w:r w:rsidRPr="00E76769">
        <w:rPr>
          <w:rFonts w:eastAsia="Calibri"/>
          <w:sz w:val="20"/>
          <w:szCs w:val="20"/>
          <w:lang w:eastAsia="en-US"/>
        </w:rPr>
        <w:t>конверт</w:t>
      </w:r>
      <w:r w:rsidR="00CE3115" w:rsidRPr="00E76769">
        <w:rPr>
          <w:rFonts w:eastAsia="Calibri"/>
          <w:sz w:val="20"/>
          <w:szCs w:val="20"/>
          <w:lang w:eastAsia="en-US"/>
        </w:rPr>
        <w:t xml:space="preserve"> </w:t>
      </w:r>
      <w:r w:rsidRPr="00E76769">
        <w:rPr>
          <w:rFonts w:eastAsia="Calibri"/>
          <w:sz w:val="20"/>
          <w:szCs w:val="20"/>
          <w:lang w:eastAsia="en-US"/>
        </w:rPr>
        <w:t>с</w:t>
      </w:r>
      <w:r w:rsidR="00CE3115" w:rsidRPr="00E76769">
        <w:rPr>
          <w:rFonts w:eastAsia="Calibri"/>
          <w:sz w:val="20"/>
          <w:szCs w:val="20"/>
          <w:lang w:eastAsia="en-US"/>
        </w:rPr>
        <w:t xml:space="preserve"> </w:t>
      </w:r>
      <w:r w:rsidRPr="00E76769">
        <w:rPr>
          <w:rFonts w:eastAsia="Calibri"/>
          <w:sz w:val="20"/>
          <w:szCs w:val="20"/>
          <w:lang w:eastAsia="en-US"/>
        </w:rPr>
        <w:t>документами</w:t>
      </w:r>
      <w:r w:rsidR="00CE3115" w:rsidRPr="00E76769">
        <w:rPr>
          <w:rFonts w:eastAsia="Calibri"/>
          <w:sz w:val="20"/>
          <w:szCs w:val="20"/>
          <w:lang w:eastAsia="en-US"/>
        </w:rPr>
        <w:t xml:space="preserve"> </w:t>
      </w:r>
      <w:r w:rsidRPr="00E76769">
        <w:rPr>
          <w:rFonts w:eastAsia="Calibri"/>
          <w:sz w:val="20"/>
          <w:szCs w:val="20"/>
          <w:lang w:eastAsia="en-US"/>
        </w:rPr>
        <w:t>на</w:t>
      </w:r>
      <w:r w:rsidR="00CE3115" w:rsidRPr="00E76769">
        <w:rPr>
          <w:rFonts w:eastAsia="Calibri"/>
          <w:sz w:val="20"/>
          <w:szCs w:val="20"/>
          <w:lang w:eastAsia="en-US"/>
        </w:rPr>
        <w:t xml:space="preserve"> </w:t>
      </w:r>
      <w:r w:rsidRPr="00E76769">
        <w:rPr>
          <w:rFonts w:eastAsia="Calibri"/>
          <w:sz w:val="20"/>
          <w:szCs w:val="20"/>
          <w:lang w:eastAsia="en-US"/>
        </w:rPr>
        <w:t>участие</w:t>
      </w:r>
      <w:r w:rsidR="00CE3115" w:rsidRPr="00E76769">
        <w:rPr>
          <w:rFonts w:eastAsia="Calibri"/>
          <w:sz w:val="20"/>
          <w:szCs w:val="20"/>
          <w:lang w:eastAsia="en-US"/>
        </w:rPr>
        <w:t xml:space="preserve"> </w:t>
      </w: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конкурсе</w:t>
      </w:r>
      <w:r w:rsidR="00CE3115" w:rsidRPr="00E76769">
        <w:rPr>
          <w:rFonts w:eastAsia="Calibri"/>
          <w:sz w:val="20"/>
          <w:szCs w:val="20"/>
          <w:lang w:eastAsia="en-US"/>
        </w:rPr>
        <w:t xml:space="preserve"> </w:t>
      </w:r>
      <w:r w:rsidRPr="00E76769">
        <w:rPr>
          <w:rFonts w:eastAsia="Calibri"/>
          <w:sz w:val="20"/>
          <w:szCs w:val="20"/>
          <w:lang w:eastAsia="en-US"/>
        </w:rPr>
        <w:t>регистрируется</w:t>
      </w:r>
      <w:r w:rsidR="00CE3115" w:rsidRPr="00E76769">
        <w:rPr>
          <w:rFonts w:eastAsia="Calibri"/>
          <w:sz w:val="20"/>
          <w:szCs w:val="20"/>
          <w:lang w:eastAsia="en-US"/>
        </w:rPr>
        <w:t xml:space="preserve"> </w:t>
      </w:r>
      <w:r w:rsidRPr="00E76769">
        <w:rPr>
          <w:rFonts w:eastAsia="Calibri"/>
          <w:sz w:val="20"/>
          <w:szCs w:val="20"/>
          <w:lang w:eastAsia="en-US"/>
        </w:rPr>
        <w:t>секретарем</w:t>
      </w:r>
      <w:r w:rsidR="00CE3115" w:rsidRPr="00E76769">
        <w:rPr>
          <w:rFonts w:eastAsia="Calibri"/>
          <w:sz w:val="20"/>
          <w:szCs w:val="20"/>
          <w:lang w:eastAsia="en-US"/>
        </w:rPr>
        <w:t xml:space="preserve"> </w:t>
      </w:r>
      <w:r w:rsidRPr="00E76769">
        <w:rPr>
          <w:rFonts w:eastAsia="Calibri"/>
          <w:sz w:val="20"/>
          <w:szCs w:val="20"/>
          <w:lang w:eastAsia="en-US"/>
        </w:rPr>
        <w:t>комиссии.</w:t>
      </w:r>
    </w:p>
    <w:p w:rsidR="00EB103C" w:rsidRPr="00E76769" w:rsidRDefault="00EB103C" w:rsidP="007F4BA6">
      <w:pPr>
        <w:numPr>
          <w:ilvl w:val="1"/>
          <w:numId w:val="25"/>
        </w:numPr>
        <w:ind w:left="0" w:firstLine="861"/>
        <w:jc w:val="both"/>
        <w:rPr>
          <w:rFonts w:eastAsia="Calibri"/>
          <w:sz w:val="20"/>
          <w:szCs w:val="20"/>
          <w:lang w:eastAsia="en-US"/>
        </w:rPr>
      </w:pPr>
      <w:r w:rsidRPr="00E76769">
        <w:rPr>
          <w:rFonts w:eastAsia="Calibri"/>
          <w:sz w:val="20"/>
          <w:szCs w:val="20"/>
          <w:lang w:eastAsia="en-US"/>
        </w:rPr>
        <w:t>Оценка</w:t>
      </w:r>
      <w:r w:rsidR="00CE3115" w:rsidRPr="00E76769">
        <w:rPr>
          <w:rFonts w:eastAsia="Calibri"/>
          <w:sz w:val="20"/>
          <w:szCs w:val="20"/>
          <w:lang w:eastAsia="en-US"/>
        </w:rPr>
        <w:t xml:space="preserve"> </w:t>
      </w:r>
      <w:r w:rsidRPr="00E76769">
        <w:rPr>
          <w:rFonts w:eastAsia="Calibri"/>
          <w:sz w:val="20"/>
          <w:szCs w:val="20"/>
          <w:lang w:eastAsia="en-US"/>
        </w:rPr>
        <w:t>заявки</w:t>
      </w:r>
      <w:r w:rsidR="00CE3115" w:rsidRPr="00E76769">
        <w:rPr>
          <w:rFonts w:eastAsia="Calibri"/>
          <w:sz w:val="20"/>
          <w:szCs w:val="20"/>
          <w:lang w:eastAsia="en-US"/>
        </w:rPr>
        <w:t xml:space="preserve"> </w:t>
      </w:r>
      <w:r w:rsidRPr="00E76769">
        <w:rPr>
          <w:rFonts w:eastAsia="Calibri"/>
          <w:sz w:val="20"/>
          <w:szCs w:val="20"/>
          <w:lang w:eastAsia="en-US"/>
        </w:rPr>
        <w:t>на</w:t>
      </w:r>
      <w:r w:rsidR="00CE3115" w:rsidRPr="00E76769">
        <w:rPr>
          <w:rFonts w:eastAsia="Calibri"/>
          <w:sz w:val="20"/>
          <w:szCs w:val="20"/>
          <w:lang w:eastAsia="en-US"/>
        </w:rPr>
        <w:t xml:space="preserve"> </w:t>
      </w:r>
      <w:r w:rsidRPr="00E76769">
        <w:rPr>
          <w:rFonts w:eastAsia="Calibri"/>
          <w:sz w:val="20"/>
          <w:szCs w:val="20"/>
          <w:lang w:eastAsia="en-US"/>
        </w:rPr>
        <w:t>участие</w:t>
      </w:r>
      <w:r w:rsidR="00CE3115" w:rsidRPr="00E76769">
        <w:rPr>
          <w:rFonts w:eastAsia="Calibri"/>
          <w:sz w:val="20"/>
          <w:szCs w:val="20"/>
          <w:lang w:eastAsia="en-US"/>
        </w:rPr>
        <w:t xml:space="preserve"> </w:t>
      </w: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конкурсе</w:t>
      </w:r>
      <w:r w:rsidR="00CE3115" w:rsidRPr="00E76769">
        <w:rPr>
          <w:rFonts w:eastAsia="Calibri"/>
          <w:sz w:val="20"/>
          <w:szCs w:val="20"/>
          <w:lang w:eastAsia="en-US"/>
        </w:rPr>
        <w:t xml:space="preserve"> </w:t>
      </w:r>
      <w:r w:rsidRPr="00E76769">
        <w:rPr>
          <w:rFonts w:eastAsia="Calibri"/>
          <w:sz w:val="20"/>
          <w:szCs w:val="20"/>
          <w:lang w:eastAsia="en-US"/>
        </w:rPr>
        <w:t>проводится</w:t>
      </w:r>
      <w:r w:rsidR="00CE3115" w:rsidRPr="00E76769">
        <w:rPr>
          <w:rFonts w:eastAsia="Calibri"/>
          <w:sz w:val="20"/>
          <w:szCs w:val="20"/>
          <w:lang w:eastAsia="en-US"/>
        </w:rPr>
        <w:t xml:space="preserve"> </w:t>
      </w:r>
      <w:r w:rsidRPr="00E76769">
        <w:rPr>
          <w:rFonts w:eastAsia="Calibri"/>
          <w:sz w:val="20"/>
          <w:szCs w:val="20"/>
          <w:lang w:eastAsia="en-US"/>
        </w:rPr>
        <w:t>комиссией</w:t>
      </w:r>
      <w:r w:rsidR="00CE3115" w:rsidRPr="00E76769">
        <w:rPr>
          <w:rFonts w:eastAsia="Calibri"/>
          <w:sz w:val="20"/>
          <w:szCs w:val="20"/>
          <w:lang w:eastAsia="en-US"/>
        </w:rPr>
        <w:t xml:space="preserve"> </w:t>
      </w:r>
      <w:r w:rsidRPr="00E76769">
        <w:rPr>
          <w:rFonts w:eastAsia="Calibri"/>
          <w:sz w:val="20"/>
          <w:szCs w:val="20"/>
          <w:lang w:eastAsia="en-US"/>
        </w:rPr>
        <w:t>при</w:t>
      </w:r>
      <w:r w:rsidR="00CE3115" w:rsidRPr="00E76769">
        <w:rPr>
          <w:rFonts w:eastAsia="Calibri"/>
          <w:sz w:val="20"/>
          <w:szCs w:val="20"/>
          <w:lang w:eastAsia="en-US"/>
        </w:rPr>
        <w:t xml:space="preserve"> </w:t>
      </w:r>
      <w:r w:rsidRPr="00E76769">
        <w:rPr>
          <w:rFonts w:eastAsia="Calibri"/>
          <w:sz w:val="20"/>
          <w:szCs w:val="20"/>
          <w:lang w:eastAsia="en-US"/>
        </w:rPr>
        <w:t>выполнении</w:t>
      </w:r>
      <w:r w:rsidR="00CE3115" w:rsidRPr="00E76769">
        <w:rPr>
          <w:rFonts w:eastAsia="Calibri"/>
          <w:sz w:val="20"/>
          <w:szCs w:val="20"/>
          <w:lang w:eastAsia="en-US"/>
        </w:rPr>
        <w:t xml:space="preserve"> </w:t>
      </w:r>
      <w:r w:rsidRPr="00E76769">
        <w:rPr>
          <w:rFonts w:eastAsia="Calibri"/>
          <w:sz w:val="20"/>
          <w:szCs w:val="20"/>
          <w:lang w:eastAsia="en-US"/>
        </w:rPr>
        <w:t>следующих</w:t>
      </w:r>
      <w:r w:rsidR="00CE3115" w:rsidRPr="00E76769">
        <w:rPr>
          <w:rFonts w:eastAsia="Calibri"/>
          <w:sz w:val="20"/>
          <w:szCs w:val="20"/>
          <w:lang w:eastAsia="en-US"/>
        </w:rPr>
        <w:t xml:space="preserve"> </w:t>
      </w:r>
      <w:r w:rsidRPr="00E76769">
        <w:rPr>
          <w:rFonts w:eastAsia="Calibri"/>
          <w:sz w:val="20"/>
          <w:szCs w:val="20"/>
          <w:lang w:eastAsia="en-US"/>
        </w:rPr>
        <w:t>условий:</w:t>
      </w:r>
    </w:p>
    <w:p w:rsidR="00EB103C" w:rsidRPr="00E76769" w:rsidRDefault="00EB103C" w:rsidP="007F4BA6">
      <w:pPr>
        <w:ind w:firstLine="861"/>
        <w:jc w:val="both"/>
        <w:rPr>
          <w:rFonts w:eastAsia="Calibri"/>
          <w:sz w:val="20"/>
          <w:szCs w:val="20"/>
          <w:lang w:eastAsia="en-US"/>
        </w:rPr>
      </w:pPr>
      <w:r w:rsidRPr="00E76769">
        <w:rPr>
          <w:rFonts w:eastAsia="Calibri"/>
          <w:sz w:val="20"/>
          <w:szCs w:val="20"/>
          <w:lang w:eastAsia="en-US"/>
        </w:rPr>
        <w:t>документы</w:t>
      </w:r>
      <w:r w:rsidR="00CE3115" w:rsidRPr="00E76769">
        <w:rPr>
          <w:rFonts w:eastAsia="Calibri"/>
          <w:sz w:val="20"/>
          <w:szCs w:val="20"/>
          <w:lang w:eastAsia="en-US"/>
        </w:rPr>
        <w:t xml:space="preserve"> </w:t>
      </w:r>
      <w:r w:rsidRPr="00E76769">
        <w:rPr>
          <w:rFonts w:eastAsia="Calibri"/>
          <w:sz w:val="20"/>
          <w:szCs w:val="20"/>
          <w:lang w:eastAsia="en-US"/>
        </w:rPr>
        <w:t>оформлены</w:t>
      </w:r>
      <w:r w:rsidR="00CE3115" w:rsidRPr="00E76769">
        <w:rPr>
          <w:rFonts w:eastAsia="Calibri"/>
          <w:sz w:val="20"/>
          <w:szCs w:val="20"/>
          <w:lang w:eastAsia="en-US"/>
        </w:rPr>
        <w:t xml:space="preserve"> </w:t>
      </w: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соответствии</w:t>
      </w:r>
      <w:r w:rsidR="00CE3115" w:rsidRPr="00E76769">
        <w:rPr>
          <w:rFonts w:eastAsia="Calibri"/>
          <w:sz w:val="20"/>
          <w:szCs w:val="20"/>
          <w:lang w:eastAsia="en-US"/>
        </w:rPr>
        <w:t xml:space="preserve"> </w:t>
      </w:r>
      <w:r w:rsidRPr="00E76769">
        <w:rPr>
          <w:rFonts w:eastAsia="Calibri"/>
          <w:sz w:val="20"/>
          <w:szCs w:val="20"/>
          <w:lang w:eastAsia="en-US"/>
        </w:rPr>
        <w:t>с</w:t>
      </w:r>
      <w:r w:rsidR="00CE3115" w:rsidRPr="00E76769">
        <w:rPr>
          <w:rFonts w:eastAsia="Calibri"/>
          <w:sz w:val="20"/>
          <w:szCs w:val="20"/>
          <w:lang w:eastAsia="en-US"/>
        </w:rPr>
        <w:t xml:space="preserve"> </w:t>
      </w:r>
      <w:r w:rsidRPr="00E76769">
        <w:rPr>
          <w:rFonts w:eastAsia="Calibri"/>
          <w:sz w:val="20"/>
          <w:szCs w:val="20"/>
          <w:lang w:eastAsia="en-US"/>
        </w:rPr>
        <w:t>требованиями,</w:t>
      </w:r>
      <w:r w:rsidR="00CE3115" w:rsidRPr="00E76769">
        <w:rPr>
          <w:rFonts w:eastAsia="Calibri"/>
          <w:sz w:val="20"/>
          <w:szCs w:val="20"/>
          <w:lang w:eastAsia="en-US"/>
        </w:rPr>
        <w:t xml:space="preserve"> </w:t>
      </w:r>
      <w:r w:rsidRPr="00E76769">
        <w:rPr>
          <w:rFonts w:eastAsia="Calibri"/>
          <w:sz w:val="20"/>
          <w:szCs w:val="20"/>
          <w:lang w:eastAsia="en-US"/>
        </w:rPr>
        <w:t>установленными</w:t>
      </w:r>
      <w:r w:rsidR="00CE3115" w:rsidRPr="00E76769">
        <w:rPr>
          <w:rFonts w:eastAsia="Calibri"/>
          <w:sz w:val="20"/>
          <w:szCs w:val="20"/>
          <w:lang w:eastAsia="en-US"/>
        </w:rPr>
        <w:t xml:space="preserve"> </w:t>
      </w:r>
      <w:r w:rsidRPr="00E76769">
        <w:rPr>
          <w:rFonts w:eastAsia="Calibri"/>
          <w:sz w:val="20"/>
          <w:szCs w:val="20"/>
          <w:lang w:eastAsia="en-US"/>
        </w:rPr>
        <w:t>пунктами</w:t>
      </w:r>
      <w:r w:rsidR="00CE3115" w:rsidRPr="00E76769">
        <w:rPr>
          <w:rFonts w:eastAsia="Calibri"/>
          <w:sz w:val="20"/>
          <w:szCs w:val="20"/>
          <w:lang w:eastAsia="en-US"/>
        </w:rPr>
        <w:t xml:space="preserve"> </w:t>
      </w:r>
      <w:r w:rsidRPr="00E76769">
        <w:rPr>
          <w:rFonts w:eastAsia="Calibri"/>
          <w:sz w:val="20"/>
          <w:szCs w:val="20"/>
          <w:lang w:eastAsia="en-US"/>
        </w:rPr>
        <w:t>3.2</w:t>
      </w:r>
      <w:r w:rsidR="00CE3115" w:rsidRPr="00E76769">
        <w:rPr>
          <w:rFonts w:eastAsia="Calibri"/>
          <w:sz w:val="20"/>
          <w:szCs w:val="20"/>
          <w:lang w:eastAsia="en-US"/>
        </w:rPr>
        <w:t xml:space="preserve"> </w:t>
      </w:r>
      <w:r w:rsidRPr="00E76769">
        <w:rPr>
          <w:rFonts w:eastAsia="Calibri"/>
          <w:sz w:val="20"/>
          <w:szCs w:val="20"/>
          <w:lang w:eastAsia="en-US"/>
        </w:rPr>
        <w:t>и</w:t>
      </w:r>
      <w:r w:rsidR="00CE3115" w:rsidRPr="00E76769">
        <w:rPr>
          <w:rFonts w:eastAsia="Calibri"/>
          <w:sz w:val="20"/>
          <w:szCs w:val="20"/>
          <w:lang w:eastAsia="en-US"/>
        </w:rPr>
        <w:t xml:space="preserve"> </w:t>
      </w:r>
      <w:r w:rsidRPr="00E76769">
        <w:rPr>
          <w:rFonts w:eastAsia="Calibri"/>
          <w:sz w:val="20"/>
          <w:szCs w:val="20"/>
          <w:lang w:eastAsia="en-US"/>
        </w:rPr>
        <w:t>3.3</w:t>
      </w:r>
      <w:r w:rsidR="00CE3115" w:rsidRPr="00E76769">
        <w:rPr>
          <w:rFonts w:eastAsia="Calibri"/>
          <w:sz w:val="20"/>
          <w:szCs w:val="20"/>
          <w:lang w:eastAsia="en-US"/>
        </w:rPr>
        <w:t xml:space="preserve"> </w:t>
      </w:r>
      <w:r w:rsidRPr="00E76769">
        <w:rPr>
          <w:rFonts w:eastAsia="Calibri"/>
          <w:sz w:val="20"/>
          <w:szCs w:val="20"/>
          <w:lang w:eastAsia="en-US"/>
        </w:rPr>
        <w:t>настоящего</w:t>
      </w:r>
      <w:r w:rsidR="00CE3115" w:rsidRPr="00E76769">
        <w:rPr>
          <w:rFonts w:eastAsia="Calibri"/>
          <w:sz w:val="20"/>
          <w:szCs w:val="20"/>
          <w:lang w:eastAsia="en-US"/>
        </w:rPr>
        <w:t xml:space="preserve"> </w:t>
      </w:r>
      <w:r w:rsidRPr="00E76769">
        <w:rPr>
          <w:rFonts w:eastAsia="Calibri"/>
          <w:sz w:val="20"/>
          <w:szCs w:val="20"/>
          <w:lang w:eastAsia="en-US"/>
        </w:rPr>
        <w:t>Порядка;</w:t>
      </w:r>
    </w:p>
    <w:p w:rsidR="00EB103C" w:rsidRPr="00E76769" w:rsidRDefault="00EB103C" w:rsidP="007F4BA6">
      <w:pPr>
        <w:ind w:firstLine="861"/>
        <w:jc w:val="both"/>
        <w:rPr>
          <w:rFonts w:eastAsia="Calibri"/>
          <w:sz w:val="20"/>
          <w:szCs w:val="20"/>
          <w:lang w:eastAsia="en-US"/>
        </w:rPr>
      </w:pPr>
      <w:r w:rsidRPr="00E76769">
        <w:rPr>
          <w:rFonts w:eastAsia="Calibri"/>
          <w:sz w:val="20"/>
          <w:szCs w:val="20"/>
          <w:lang w:eastAsia="en-US"/>
        </w:rPr>
        <w:t>организация</w:t>
      </w:r>
      <w:r w:rsidR="00CE3115" w:rsidRPr="00E76769">
        <w:rPr>
          <w:rFonts w:eastAsia="Calibri"/>
          <w:sz w:val="20"/>
          <w:szCs w:val="20"/>
          <w:lang w:eastAsia="en-US"/>
        </w:rPr>
        <w:t xml:space="preserve"> </w:t>
      </w:r>
      <w:r w:rsidRPr="00E76769">
        <w:rPr>
          <w:rFonts w:eastAsia="Calibri"/>
          <w:sz w:val="20"/>
          <w:szCs w:val="20"/>
          <w:lang w:eastAsia="en-US"/>
        </w:rPr>
        <w:t>соответствует</w:t>
      </w:r>
      <w:r w:rsidR="00CE3115" w:rsidRPr="00E76769">
        <w:rPr>
          <w:rFonts w:eastAsia="Calibri"/>
          <w:sz w:val="20"/>
          <w:szCs w:val="20"/>
          <w:lang w:eastAsia="en-US"/>
        </w:rPr>
        <w:t xml:space="preserve"> </w:t>
      </w:r>
      <w:r w:rsidRPr="00E76769">
        <w:rPr>
          <w:rFonts w:eastAsia="Calibri"/>
          <w:sz w:val="20"/>
          <w:szCs w:val="20"/>
          <w:lang w:eastAsia="en-US"/>
        </w:rPr>
        <w:t>требованиям</w:t>
      </w:r>
      <w:r w:rsidR="00CE3115" w:rsidRPr="00E76769">
        <w:rPr>
          <w:rFonts w:eastAsia="Calibri"/>
          <w:sz w:val="20"/>
          <w:szCs w:val="20"/>
          <w:lang w:eastAsia="en-US"/>
        </w:rPr>
        <w:t xml:space="preserve"> </w:t>
      </w:r>
      <w:r w:rsidRPr="00E76769">
        <w:rPr>
          <w:rFonts w:eastAsia="Calibri"/>
          <w:sz w:val="20"/>
          <w:szCs w:val="20"/>
          <w:lang w:eastAsia="en-US"/>
        </w:rPr>
        <w:t>пункта</w:t>
      </w:r>
      <w:r w:rsidR="00CE3115" w:rsidRPr="00E76769">
        <w:rPr>
          <w:rFonts w:eastAsia="Calibri"/>
          <w:sz w:val="20"/>
          <w:szCs w:val="20"/>
          <w:lang w:eastAsia="en-US"/>
        </w:rPr>
        <w:t xml:space="preserve"> </w:t>
      </w:r>
      <w:r w:rsidRPr="00E76769">
        <w:rPr>
          <w:rFonts w:eastAsia="Calibri"/>
          <w:sz w:val="20"/>
          <w:szCs w:val="20"/>
          <w:lang w:eastAsia="en-US"/>
        </w:rPr>
        <w:t>1.4</w:t>
      </w:r>
      <w:r w:rsidR="00CE3115" w:rsidRPr="00E76769">
        <w:rPr>
          <w:rFonts w:eastAsia="Calibri"/>
          <w:sz w:val="20"/>
          <w:szCs w:val="20"/>
          <w:lang w:eastAsia="en-US"/>
        </w:rPr>
        <w:t xml:space="preserve"> </w:t>
      </w:r>
      <w:r w:rsidRPr="00E76769">
        <w:rPr>
          <w:rFonts w:eastAsia="Calibri"/>
          <w:sz w:val="20"/>
          <w:szCs w:val="20"/>
          <w:lang w:eastAsia="en-US"/>
        </w:rPr>
        <w:t>настоящего</w:t>
      </w:r>
      <w:r w:rsidR="00CE3115" w:rsidRPr="00E76769">
        <w:rPr>
          <w:rFonts w:eastAsia="Calibri"/>
          <w:sz w:val="20"/>
          <w:szCs w:val="20"/>
          <w:lang w:eastAsia="en-US"/>
        </w:rPr>
        <w:t xml:space="preserve"> </w:t>
      </w:r>
      <w:r w:rsidRPr="00E76769">
        <w:rPr>
          <w:rFonts w:eastAsia="Calibri"/>
          <w:sz w:val="20"/>
          <w:szCs w:val="20"/>
          <w:lang w:eastAsia="en-US"/>
        </w:rPr>
        <w:t>Порядка;</w:t>
      </w:r>
    </w:p>
    <w:p w:rsidR="00EB103C" w:rsidRPr="00E76769" w:rsidRDefault="00EB103C" w:rsidP="007F4BA6">
      <w:pPr>
        <w:ind w:firstLine="861"/>
        <w:jc w:val="both"/>
        <w:rPr>
          <w:rFonts w:eastAsia="Calibri"/>
          <w:sz w:val="20"/>
          <w:szCs w:val="20"/>
          <w:lang w:eastAsia="en-US"/>
        </w:rPr>
      </w:pPr>
      <w:r w:rsidRPr="00E76769">
        <w:rPr>
          <w:rFonts w:eastAsia="Calibri"/>
          <w:sz w:val="20"/>
          <w:szCs w:val="20"/>
          <w:lang w:eastAsia="en-US"/>
        </w:rPr>
        <w:t>организация</w:t>
      </w:r>
      <w:r w:rsidR="00CE3115" w:rsidRPr="00E76769">
        <w:rPr>
          <w:rFonts w:eastAsia="Calibri"/>
          <w:sz w:val="20"/>
          <w:szCs w:val="20"/>
          <w:lang w:eastAsia="en-US"/>
        </w:rPr>
        <w:t xml:space="preserve"> </w:t>
      </w:r>
      <w:r w:rsidRPr="00E76769">
        <w:rPr>
          <w:rFonts w:eastAsia="Calibri"/>
          <w:sz w:val="20"/>
          <w:szCs w:val="20"/>
          <w:lang w:eastAsia="en-US"/>
        </w:rPr>
        <w:t>не</w:t>
      </w:r>
      <w:r w:rsidR="00CE3115" w:rsidRPr="00E76769">
        <w:rPr>
          <w:rFonts w:eastAsia="Calibri"/>
          <w:sz w:val="20"/>
          <w:szCs w:val="20"/>
          <w:lang w:eastAsia="en-US"/>
        </w:rPr>
        <w:t xml:space="preserve"> </w:t>
      </w:r>
      <w:r w:rsidRPr="00E76769">
        <w:rPr>
          <w:rFonts w:eastAsia="Calibri"/>
          <w:sz w:val="20"/>
          <w:szCs w:val="20"/>
          <w:lang w:eastAsia="en-US"/>
        </w:rPr>
        <w:t>находится</w:t>
      </w:r>
      <w:r w:rsidR="00CE3115" w:rsidRPr="00E76769">
        <w:rPr>
          <w:rFonts w:eastAsia="Calibri"/>
          <w:sz w:val="20"/>
          <w:szCs w:val="20"/>
          <w:lang w:eastAsia="en-US"/>
        </w:rPr>
        <w:t xml:space="preserve"> </w:t>
      </w: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стадии</w:t>
      </w:r>
      <w:r w:rsidR="00CE3115" w:rsidRPr="00E76769">
        <w:rPr>
          <w:rFonts w:eastAsia="Calibri"/>
          <w:sz w:val="20"/>
          <w:szCs w:val="20"/>
          <w:lang w:eastAsia="en-US"/>
        </w:rPr>
        <w:t xml:space="preserve"> </w:t>
      </w:r>
      <w:r w:rsidRPr="00E76769">
        <w:rPr>
          <w:rFonts w:eastAsia="Calibri"/>
          <w:sz w:val="20"/>
          <w:szCs w:val="20"/>
          <w:lang w:eastAsia="en-US"/>
        </w:rPr>
        <w:t>ликвидации,</w:t>
      </w:r>
      <w:r w:rsidR="00CE3115" w:rsidRPr="00E76769">
        <w:rPr>
          <w:rFonts w:eastAsia="Calibri"/>
          <w:sz w:val="20"/>
          <w:szCs w:val="20"/>
          <w:lang w:eastAsia="en-US"/>
        </w:rPr>
        <w:t xml:space="preserve"> </w:t>
      </w:r>
      <w:r w:rsidRPr="00E76769">
        <w:rPr>
          <w:rFonts w:eastAsia="Calibri"/>
          <w:sz w:val="20"/>
          <w:szCs w:val="20"/>
          <w:lang w:eastAsia="en-US"/>
        </w:rPr>
        <w:t>реорганизации</w:t>
      </w:r>
      <w:r w:rsidR="00CE3115" w:rsidRPr="00E76769">
        <w:rPr>
          <w:rFonts w:eastAsia="Calibri"/>
          <w:sz w:val="20"/>
          <w:szCs w:val="20"/>
          <w:lang w:eastAsia="en-US"/>
        </w:rPr>
        <w:t xml:space="preserve"> </w:t>
      </w:r>
      <w:r w:rsidRPr="00E76769">
        <w:rPr>
          <w:rFonts w:eastAsia="Calibri"/>
          <w:sz w:val="20"/>
          <w:szCs w:val="20"/>
          <w:lang w:eastAsia="en-US"/>
        </w:rPr>
        <w:t>или</w:t>
      </w:r>
      <w:r w:rsidR="00CE3115" w:rsidRPr="00E76769">
        <w:rPr>
          <w:rFonts w:eastAsia="Calibri"/>
          <w:sz w:val="20"/>
          <w:szCs w:val="20"/>
          <w:lang w:eastAsia="en-US"/>
        </w:rPr>
        <w:t xml:space="preserve"> </w:t>
      </w:r>
      <w:r w:rsidRPr="00E76769">
        <w:rPr>
          <w:rFonts w:eastAsia="Calibri"/>
          <w:sz w:val="20"/>
          <w:szCs w:val="20"/>
          <w:lang w:eastAsia="en-US"/>
        </w:rPr>
        <w:t>банкротства.</w:t>
      </w:r>
    </w:p>
    <w:p w:rsidR="00EB103C" w:rsidRPr="00E76769" w:rsidRDefault="00EB103C" w:rsidP="007F4BA6">
      <w:pPr>
        <w:numPr>
          <w:ilvl w:val="1"/>
          <w:numId w:val="25"/>
        </w:numPr>
        <w:ind w:left="0" w:firstLine="861"/>
        <w:jc w:val="both"/>
        <w:rPr>
          <w:rFonts w:eastAsia="Calibri"/>
          <w:sz w:val="20"/>
          <w:szCs w:val="20"/>
          <w:lang w:eastAsia="en-US"/>
        </w:rPr>
      </w:pPr>
      <w:r w:rsidRPr="00E76769">
        <w:rPr>
          <w:rFonts w:eastAsia="Calibri"/>
          <w:sz w:val="20"/>
          <w:szCs w:val="20"/>
          <w:lang w:eastAsia="en-US"/>
        </w:rPr>
        <w:t>Конкурс</w:t>
      </w:r>
      <w:r w:rsidR="00CE3115" w:rsidRPr="00E76769">
        <w:rPr>
          <w:rFonts w:eastAsia="Calibri"/>
          <w:sz w:val="20"/>
          <w:szCs w:val="20"/>
          <w:lang w:eastAsia="en-US"/>
        </w:rPr>
        <w:t xml:space="preserve"> </w:t>
      </w:r>
      <w:r w:rsidRPr="00E76769">
        <w:rPr>
          <w:rFonts w:eastAsia="Calibri"/>
          <w:sz w:val="20"/>
          <w:szCs w:val="20"/>
          <w:lang w:eastAsia="en-US"/>
        </w:rPr>
        <w:t>проводится</w:t>
      </w:r>
      <w:r w:rsidR="00CE3115" w:rsidRPr="00E76769">
        <w:rPr>
          <w:rFonts w:eastAsia="Calibri"/>
          <w:sz w:val="20"/>
          <w:szCs w:val="20"/>
          <w:lang w:eastAsia="en-US"/>
        </w:rPr>
        <w:t xml:space="preserve"> </w:t>
      </w:r>
      <w:r w:rsidRPr="00E76769">
        <w:rPr>
          <w:rFonts w:eastAsia="Calibri"/>
          <w:sz w:val="20"/>
          <w:szCs w:val="20"/>
          <w:lang w:eastAsia="en-US"/>
        </w:rPr>
        <w:t>при</w:t>
      </w:r>
      <w:r w:rsidR="00CE3115" w:rsidRPr="00E76769">
        <w:rPr>
          <w:rFonts w:eastAsia="Calibri"/>
          <w:sz w:val="20"/>
          <w:szCs w:val="20"/>
          <w:lang w:eastAsia="en-US"/>
        </w:rPr>
        <w:t xml:space="preserve"> </w:t>
      </w:r>
      <w:r w:rsidRPr="00E76769">
        <w:rPr>
          <w:rFonts w:eastAsia="Calibri"/>
          <w:sz w:val="20"/>
          <w:szCs w:val="20"/>
          <w:lang w:eastAsia="en-US"/>
        </w:rPr>
        <w:t>наличии</w:t>
      </w:r>
      <w:r w:rsidR="00CE3115" w:rsidRPr="00E76769">
        <w:rPr>
          <w:rFonts w:eastAsia="Calibri"/>
          <w:sz w:val="20"/>
          <w:szCs w:val="20"/>
          <w:lang w:eastAsia="en-US"/>
        </w:rPr>
        <w:t xml:space="preserve"> </w:t>
      </w:r>
      <w:r w:rsidRPr="00E76769">
        <w:rPr>
          <w:rFonts w:eastAsia="Calibri"/>
          <w:sz w:val="20"/>
          <w:szCs w:val="20"/>
          <w:lang w:eastAsia="en-US"/>
        </w:rPr>
        <w:t>не</w:t>
      </w:r>
      <w:r w:rsidR="00CE3115" w:rsidRPr="00E76769">
        <w:rPr>
          <w:rFonts w:eastAsia="Calibri"/>
          <w:sz w:val="20"/>
          <w:szCs w:val="20"/>
          <w:lang w:eastAsia="en-US"/>
        </w:rPr>
        <w:t xml:space="preserve"> </w:t>
      </w:r>
      <w:r w:rsidRPr="00E76769">
        <w:rPr>
          <w:rFonts w:eastAsia="Calibri"/>
          <w:sz w:val="20"/>
          <w:szCs w:val="20"/>
          <w:lang w:eastAsia="en-US"/>
        </w:rPr>
        <w:t>менее</w:t>
      </w:r>
      <w:r w:rsidR="00CE3115" w:rsidRPr="00E76769">
        <w:rPr>
          <w:rFonts w:eastAsia="Calibri"/>
          <w:sz w:val="20"/>
          <w:szCs w:val="20"/>
          <w:lang w:eastAsia="en-US"/>
        </w:rPr>
        <w:t xml:space="preserve"> </w:t>
      </w:r>
      <w:r w:rsidRPr="00E76769">
        <w:rPr>
          <w:rFonts w:eastAsia="Calibri"/>
          <w:sz w:val="20"/>
          <w:szCs w:val="20"/>
          <w:lang w:eastAsia="en-US"/>
        </w:rPr>
        <w:t>двух</w:t>
      </w:r>
      <w:r w:rsidR="00CE3115" w:rsidRPr="00E76769">
        <w:rPr>
          <w:rFonts w:eastAsia="Calibri"/>
          <w:sz w:val="20"/>
          <w:szCs w:val="20"/>
          <w:lang w:eastAsia="en-US"/>
        </w:rPr>
        <w:t xml:space="preserve"> </w:t>
      </w:r>
      <w:r w:rsidRPr="00E76769">
        <w:rPr>
          <w:rFonts w:eastAsia="Calibri"/>
          <w:sz w:val="20"/>
          <w:szCs w:val="20"/>
          <w:lang w:eastAsia="en-US"/>
        </w:rPr>
        <w:t>участников</w:t>
      </w:r>
      <w:r w:rsidR="00CE3115" w:rsidRPr="00E76769">
        <w:rPr>
          <w:rFonts w:eastAsia="Calibri"/>
          <w:sz w:val="20"/>
          <w:szCs w:val="20"/>
          <w:lang w:eastAsia="en-US"/>
        </w:rPr>
        <w:t xml:space="preserve"> </w:t>
      </w:r>
      <w:r w:rsidRPr="00E76769">
        <w:rPr>
          <w:rFonts w:eastAsia="Calibri"/>
          <w:sz w:val="20"/>
          <w:szCs w:val="20"/>
          <w:lang w:eastAsia="en-US"/>
        </w:rPr>
        <w:t>конкурса.</w:t>
      </w:r>
    </w:p>
    <w:p w:rsidR="00EB103C" w:rsidRPr="00E76769" w:rsidRDefault="00CE3115" w:rsidP="007F4BA6">
      <w:pPr>
        <w:numPr>
          <w:ilvl w:val="1"/>
          <w:numId w:val="25"/>
        </w:numPr>
        <w:ind w:left="0" w:firstLine="861"/>
        <w:jc w:val="both"/>
        <w:rPr>
          <w:rFonts w:eastAsia="Calibri"/>
          <w:sz w:val="20"/>
          <w:szCs w:val="20"/>
          <w:lang w:eastAsia="en-US"/>
        </w:rPr>
      </w:pPr>
      <w:r w:rsidRPr="00E76769">
        <w:rPr>
          <w:rFonts w:eastAsia="Calibri"/>
          <w:sz w:val="20"/>
          <w:szCs w:val="20"/>
          <w:lang w:eastAsia="en-US"/>
        </w:rPr>
        <w:t xml:space="preserve"> </w:t>
      </w:r>
      <w:r w:rsidR="00EB103C" w:rsidRPr="00E76769">
        <w:rPr>
          <w:rFonts w:eastAsia="Calibri"/>
          <w:sz w:val="20"/>
          <w:szCs w:val="20"/>
          <w:lang w:eastAsia="en-US"/>
        </w:rPr>
        <w:t>В</w:t>
      </w:r>
      <w:r w:rsidRPr="00E76769">
        <w:rPr>
          <w:rFonts w:eastAsia="Calibri"/>
          <w:sz w:val="20"/>
          <w:szCs w:val="20"/>
          <w:lang w:eastAsia="en-US"/>
        </w:rPr>
        <w:t xml:space="preserve"> </w:t>
      </w:r>
      <w:r w:rsidR="00EB103C" w:rsidRPr="00E76769">
        <w:rPr>
          <w:rFonts w:eastAsia="Calibri"/>
          <w:sz w:val="20"/>
          <w:szCs w:val="20"/>
          <w:lang w:eastAsia="en-US"/>
        </w:rPr>
        <w:t>назначенное</w:t>
      </w:r>
      <w:r w:rsidRPr="00E76769">
        <w:rPr>
          <w:rFonts w:eastAsia="Calibri"/>
          <w:sz w:val="20"/>
          <w:szCs w:val="20"/>
          <w:lang w:eastAsia="en-US"/>
        </w:rPr>
        <w:t xml:space="preserve"> </w:t>
      </w:r>
      <w:r w:rsidR="00EB103C" w:rsidRPr="00E76769">
        <w:rPr>
          <w:rFonts w:eastAsia="Calibri"/>
          <w:sz w:val="20"/>
          <w:szCs w:val="20"/>
          <w:lang w:eastAsia="en-US"/>
        </w:rPr>
        <w:t>время</w:t>
      </w:r>
      <w:r w:rsidRPr="00E76769">
        <w:rPr>
          <w:rFonts w:eastAsia="Calibri"/>
          <w:sz w:val="20"/>
          <w:szCs w:val="20"/>
          <w:lang w:eastAsia="en-US"/>
        </w:rPr>
        <w:t xml:space="preserve"> </w:t>
      </w:r>
      <w:r w:rsidR="00EB103C" w:rsidRPr="00E76769">
        <w:rPr>
          <w:rFonts w:eastAsia="Calibri"/>
          <w:sz w:val="20"/>
          <w:szCs w:val="20"/>
          <w:lang w:eastAsia="en-US"/>
        </w:rPr>
        <w:t>комиссия</w:t>
      </w:r>
      <w:r w:rsidRPr="00E76769">
        <w:rPr>
          <w:rFonts w:eastAsia="Calibri"/>
          <w:sz w:val="20"/>
          <w:szCs w:val="20"/>
          <w:lang w:eastAsia="en-US"/>
        </w:rPr>
        <w:t xml:space="preserve"> </w:t>
      </w:r>
      <w:r w:rsidR="00EB103C" w:rsidRPr="00E76769">
        <w:rPr>
          <w:rFonts w:eastAsia="Calibri"/>
          <w:sz w:val="20"/>
          <w:szCs w:val="20"/>
          <w:lang w:eastAsia="en-US"/>
        </w:rPr>
        <w:t>осуществляет</w:t>
      </w:r>
      <w:r w:rsidRPr="00E76769">
        <w:rPr>
          <w:rFonts w:eastAsia="Calibri"/>
          <w:sz w:val="20"/>
          <w:szCs w:val="20"/>
          <w:lang w:eastAsia="en-US"/>
        </w:rPr>
        <w:t xml:space="preserve"> </w:t>
      </w:r>
      <w:r w:rsidR="00EB103C" w:rsidRPr="00E76769">
        <w:rPr>
          <w:rFonts w:eastAsia="Calibri"/>
          <w:sz w:val="20"/>
          <w:szCs w:val="20"/>
          <w:lang w:eastAsia="en-US"/>
        </w:rPr>
        <w:t>вскрытие</w:t>
      </w:r>
      <w:r w:rsidRPr="00E76769">
        <w:rPr>
          <w:rFonts w:eastAsia="Calibri"/>
          <w:sz w:val="20"/>
          <w:szCs w:val="20"/>
          <w:lang w:eastAsia="en-US"/>
        </w:rPr>
        <w:t xml:space="preserve"> </w:t>
      </w:r>
      <w:r w:rsidR="00EB103C" w:rsidRPr="00E76769">
        <w:rPr>
          <w:rFonts w:eastAsia="Calibri"/>
          <w:sz w:val="20"/>
          <w:szCs w:val="20"/>
          <w:lang w:eastAsia="en-US"/>
        </w:rPr>
        <w:t>конвертов</w:t>
      </w:r>
      <w:r w:rsidRPr="00E76769">
        <w:rPr>
          <w:rFonts w:eastAsia="Calibri"/>
          <w:sz w:val="20"/>
          <w:szCs w:val="20"/>
          <w:lang w:eastAsia="en-US"/>
        </w:rPr>
        <w:t xml:space="preserve"> </w:t>
      </w:r>
      <w:r w:rsidR="00EB103C" w:rsidRPr="00E76769">
        <w:rPr>
          <w:rFonts w:eastAsia="Calibri"/>
          <w:sz w:val="20"/>
          <w:szCs w:val="20"/>
          <w:lang w:eastAsia="en-US"/>
        </w:rPr>
        <w:t>с</w:t>
      </w:r>
      <w:r w:rsidRPr="00E76769">
        <w:rPr>
          <w:rFonts w:eastAsia="Calibri"/>
          <w:sz w:val="20"/>
          <w:szCs w:val="20"/>
          <w:lang w:eastAsia="en-US"/>
        </w:rPr>
        <w:t xml:space="preserve"> </w:t>
      </w:r>
      <w:r w:rsidR="00EB103C" w:rsidRPr="00E76769">
        <w:rPr>
          <w:rFonts w:eastAsia="Calibri"/>
          <w:sz w:val="20"/>
          <w:szCs w:val="20"/>
          <w:lang w:eastAsia="en-US"/>
        </w:rPr>
        <w:t>документами</w:t>
      </w:r>
      <w:r w:rsidRPr="00E76769">
        <w:rPr>
          <w:rFonts w:eastAsia="Calibri"/>
          <w:sz w:val="20"/>
          <w:szCs w:val="20"/>
          <w:lang w:eastAsia="en-US"/>
        </w:rPr>
        <w:t xml:space="preserve"> </w:t>
      </w:r>
      <w:r w:rsidR="00EB103C" w:rsidRPr="00E76769">
        <w:rPr>
          <w:rFonts w:eastAsia="Calibri"/>
          <w:sz w:val="20"/>
          <w:szCs w:val="20"/>
          <w:lang w:eastAsia="en-US"/>
        </w:rPr>
        <w:t>на</w:t>
      </w:r>
      <w:r w:rsidRPr="00E76769">
        <w:rPr>
          <w:rFonts w:eastAsia="Calibri"/>
          <w:sz w:val="20"/>
          <w:szCs w:val="20"/>
          <w:lang w:eastAsia="en-US"/>
        </w:rPr>
        <w:t xml:space="preserve"> </w:t>
      </w:r>
      <w:r w:rsidR="00EB103C" w:rsidRPr="00E76769">
        <w:rPr>
          <w:rFonts w:eastAsia="Calibri"/>
          <w:sz w:val="20"/>
          <w:szCs w:val="20"/>
          <w:lang w:eastAsia="en-US"/>
        </w:rPr>
        <w:t>участие</w:t>
      </w:r>
      <w:r w:rsidRPr="00E76769">
        <w:rPr>
          <w:rFonts w:eastAsia="Calibri"/>
          <w:sz w:val="20"/>
          <w:szCs w:val="20"/>
          <w:lang w:eastAsia="en-US"/>
        </w:rPr>
        <w:t xml:space="preserve"> </w:t>
      </w:r>
      <w:r w:rsidR="00EB103C" w:rsidRPr="00E76769">
        <w:rPr>
          <w:rFonts w:eastAsia="Calibri"/>
          <w:sz w:val="20"/>
          <w:szCs w:val="20"/>
          <w:lang w:eastAsia="en-US"/>
        </w:rPr>
        <w:t>в</w:t>
      </w:r>
      <w:r w:rsidRPr="00E76769">
        <w:rPr>
          <w:rFonts w:eastAsia="Calibri"/>
          <w:sz w:val="20"/>
          <w:szCs w:val="20"/>
          <w:lang w:eastAsia="en-US"/>
        </w:rPr>
        <w:t xml:space="preserve"> </w:t>
      </w:r>
      <w:r w:rsidR="00EB103C" w:rsidRPr="00E76769">
        <w:rPr>
          <w:rFonts w:eastAsia="Calibri"/>
          <w:sz w:val="20"/>
          <w:szCs w:val="20"/>
          <w:lang w:eastAsia="en-US"/>
        </w:rPr>
        <w:t>конкурсе</w:t>
      </w:r>
      <w:r w:rsidRPr="00E76769">
        <w:rPr>
          <w:rFonts w:eastAsia="Calibri"/>
          <w:sz w:val="20"/>
          <w:szCs w:val="20"/>
          <w:lang w:eastAsia="en-US"/>
        </w:rPr>
        <w:t xml:space="preserve"> </w:t>
      </w:r>
      <w:r w:rsidR="00EB103C" w:rsidRPr="00E76769">
        <w:rPr>
          <w:rFonts w:eastAsia="Calibri"/>
          <w:sz w:val="20"/>
          <w:szCs w:val="20"/>
          <w:lang w:eastAsia="en-US"/>
        </w:rPr>
        <w:t>и</w:t>
      </w:r>
      <w:r w:rsidRPr="00E76769">
        <w:rPr>
          <w:rFonts w:eastAsia="Calibri"/>
          <w:sz w:val="20"/>
          <w:szCs w:val="20"/>
          <w:lang w:eastAsia="en-US"/>
        </w:rPr>
        <w:t xml:space="preserve"> </w:t>
      </w:r>
      <w:r w:rsidR="00EB103C" w:rsidRPr="00E76769">
        <w:rPr>
          <w:rFonts w:eastAsia="Calibri"/>
          <w:sz w:val="20"/>
          <w:szCs w:val="20"/>
          <w:lang w:eastAsia="en-US"/>
        </w:rPr>
        <w:t>рассматривает</w:t>
      </w:r>
      <w:r w:rsidRPr="00E76769">
        <w:rPr>
          <w:rFonts w:eastAsia="Calibri"/>
          <w:sz w:val="20"/>
          <w:szCs w:val="20"/>
          <w:lang w:eastAsia="en-US"/>
        </w:rPr>
        <w:t xml:space="preserve"> </w:t>
      </w:r>
      <w:r w:rsidR="00EB103C" w:rsidRPr="00E76769">
        <w:rPr>
          <w:rFonts w:eastAsia="Calibri"/>
          <w:sz w:val="20"/>
          <w:szCs w:val="20"/>
          <w:lang w:eastAsia="en-US"/>
        </w:rPr>
        <w:t>представленные</w:t>
      </w:r>
      <w:r w:rsidRPr="00E76769">
        <w:rPr>
          <w:rFonts w:eastAsia="Calibri"/>
          <w:sz w:val="20"/>
          <w:szCs w:val="20"/>
          <w:lang w:eastAsia="en-US"/>
        </w:rPr>
        <w:t xml:space="preserve"> </w:t>
      </w:r>
      <w:r w:rsidR="00EB103C" w:rsidRPr="00E76769">
        <w:rPr>
          <w:rFonts w:eastAsia="Calibri"/>
          <w:sz w:val="20"/>
          <w:szCs w:val="20"/>
          <w:lang w:eastAsia="en-US"/>
        </w:rPr>
        <w:t>документы</w:t>
      </w:r>
      <w:r w:rsidRPr="00E76769">
        <w:rPr>
          <w:rFonts w:eastAsia="Calibri"/>
          <w:sz w:val="20"/>
          <w:szCs w:val="20"/>
          <w:lang w:eastAsia="en-US"/>
        </w:rPr>
        <w:t xml:space="preserve"> </w:t>
      </w:r>
      <w:r w:rsidR="00EB103C" w:rsidRPr="00E76769">
        <w:rPr>
          <w:rFonts w:eastAsia="Calibri"/>
          <w:sz w:val="20"/>
          <w:szCs w:val="20"/>
          <w:lang w:eastAsia="en-US"/>
        </w:rPr>
        <w:t>и</w:t>
      </w:r>
      <w:r w:rsidRPr="00E76769">
        <w:rPr>
          <w:rFonts w:eastAsia="Calibri"/>
          <w:sz w:val="20"/>
          <w:szCs w:val="20"/>
          <w:lang w:eastAsia="en-US"/>
        </w:rPr>
        <w:t xml:space="preserve"> </w:t>
      </w:r>
      <w:r w:rsidR="00EB103C" w:rsidRPr="00E76769">
        <w:rPr>
          <w:rFonts w:eastAsia="Calibri"/>
          <w:sz w:val="20"/>
          <w:szCs w:val="20"/>
          <w:lang w:eastAsia="en-US"/>
        </w:rPr>
        <w:t>сведения</w:t>
      </w:r>
      <w:r w:rsidRPr="00E76769">
        <w:rPr>
          <w:rFonts w:eastAsia="Calibri"/>
          <w:sz w:val="20"/>
          <w:szCs w:val="20"/>
          <w:lang w:eastAsia="en-US"/>
        </w:rPr>
        <w:t xml:space="preserve"> </w:t>
      </w:r>
      <w:r w:rsidR="00EB103C" w:rsidRPr="00E76769">
        <w:rPr>
          <w:rFonts w:eastAsia="Calibri"/>
          <w:sz w:val="20"/>
          <w:szCs w:val="20"/>
          <w:lang w:eastAsia="en-US"/>
        </w:rPr>
        <w:t>на</w:t>
      </w:r>
      <w:r w:rsidRPr="00E76769">
        <w:rPr>
          <w:rFonts w:eastAsia="Calibri"/>
          <w:sz w:val="20"/>
          <w:szCs w:val="20"/>
          <w:lang w:eastAsia="en-US"/>
        </w:rPr>
        <w:t xml:space="preserve"> </w:t>
      </w:r>
      <w:r w:rsidR="00EB103C" w:rsidRPr="00E76769">
        <w:rPr>
          <w:rFonts w:eastAsia="Calibri"/>
          <w:sz w:val="20"/>
          <w:szCs w:val="20"/>
          <w:lang w:eastAsia="en-US"/>
        </w:rPr>
        <w:t>предмет</w:t>
      </w:r>
      <w:r w:rsidRPr="00E76769">
        <w:rPr>
          <w:rFonts w:eastAsia="Calibri"/>
          <w:sz w:val="20"/>
          <w:szCs w:val="20"/>
          <w:lang w:eastAsia="en-US"/>
        </w:rPr>
        <w:t xml:space="preserve"> </w:t>
      </w:r>
      <w:r w:rsidR="00EB103C" w:rsidRPr="00E76769">
        <w:rPr>
          <w:rFonts w:eastAsia="Calibri"/>
          <w:sz w:val="20"/>
          <w:szCs w:val="20"/>
          <w:lang w:eastAsia="en-US"/>
        </w:rPr>
        <w:t>соответствия</w:t>
      </w:r>
      <w:r w:rsidRPr="00E76769">
        <w:rPr>
          <w:rFonts w:eastAsia="Calibri"/>
          <w:sz w:val="20"/>
          <w:szCs w:val="20"/>
          <w:lang w:eastAsia="en-US"/>
        </w:rPr>
        <w:t xml:space="preserve"> </w:t>
      </w:r>
      <w:r w:rsidR="00EB103C" w:rsidRPr="00E76769">
        <w:rPr>
          <w:rFonts w:eastAsia="Calibri"/>
          <w:sz w:val="20"/>
          <w:szCs w:val="20"/>
          <w:lang w:eastAsia="en-US"/>
        </w:rPr>
        <w:t>требованиям</w:t>
      </w:r>
      <w:r w:rsidRPr="00E76769">
        <w:rPr>
          <w:rFonts w:eastAsia="Calibri"/>
          <w:sz w:val="20"/>
          <w:szCs w:val="20"/>
          <w:lang w:eastAsia="en-US"/>
        </w:rPr>
        <w:t xml:space="preserve"> </w:t>
      </w:r>
      <w:r w:rsidR="00EB103C" w:rsidRPr="00E76769">
        <w:rPr>
          <w:rFonts w:eastAsia="Calibri"/>
          <w:sz w:val="20"/>
          <w:szCs w:val="20"/>
          <w:lang w:eastAsia="en-US"/>
        </w:rPr>
        <w:t>пунктам</w:t>
      </w:r>
      <w:r w:rsidRPr="00E76769">
        <w:rPr>
          <w:rFonts w:eastAsia="Calibri"/>
          <w:sz w:val="20"/>
          <w:szCs w:val="20"/>
          <w:lang w:eastAsia="en-US"/>
        </w:rPr>
        <w:t xml:space="preserve"> </w:t>
      </w:r>
      <w:r w:rsidR="00EB103C" w:rsidRPr="00E76769">
        <w:rPr>
          <w:rFonts w:eastAsia="Calibri"/>
          <w:sz w:val="20"/>
          <w:szCs w:val="20"/>
          <w:lang w:eastAsia="en-US"/>
        </w:rPr>
        <w:t>3.2</w:t>
      </w:r>
      <w:r w:rsidRPr="00E76769">
        <w:rPr>
          <w:rFonts w:eastAsia="Calibri"/>
          <w:sz w:val="20"/>
          <w:szCs w:val="20"/>
          <w:lang w:eastAsia="en-US"/>
        </w:rPr>
        <w:t xml:space="preserve"> </w:t>
      </w:r>
      <w:r w:rsidR="00EB103C" w:rsidRPr="00E76769">
        <w:rPr>
          <w:rFonts w:eastAsia="Calibri"/>
          <w:sz w:val="20"/>
          <w:szCs w:val="20"/>
          <w:lang w:eastAsia="en-US"/>
        </w:rPr>
        <w:t>и</w:t>
      </w:r>
      <w:r w:rsidRPr="00E76769">
        <w:rPr>
          <w:rFonts w:eastAsia="Calibri"/>
          <w:sz w:val="20"/>
          <w:szCs w:val="20"/>
          <w:lang w:eastAsia="en-US"/>
        </w:rPr>
        <w:t xml:space="preserve"> </w:t>
      </w:r>
      <w:r w:rsidR="00EB103C" w:rsidRPr="00E76769">
        <w:rPr>
          <w:rFonts w:eastAsia="Calibri"/>
          <w:sz w:val="20"/>
          <w:szCs w:val="20"/>
          <w:lang w:eastAsia="en-US"/>
        </w:rPr>
        <w:t>3.3.</w:t>
      </w:r>
    </w:p>
    <w:p w:rsidR="00EB103C" w:rsidRPr="00E76769" w:rsidRDefault="00EB103C" w:rsidP="007F4BA6">
      <w:pPr>
        <w:numPr>
          <w:ilvl w:val="1"/>
          <w:numId w:val="25"/>
        </w:numPr>
        <w:ind w:left="0" w:firstLine="861"/>
        <w:jc w:val="both"/>
        <w:rPr>
          <w:rFonts w:eastAsia="Calibri"/>
          <w:sz w:val="20"/>
          <w:szCs w:val="20"/>
          <w:lang w:eastAsia="en-US"/>
        </w:rPr>
      </w:pPr>
      <w:r w:rsidRPr="00E76769">
        <w:rPr>
          <w:rFonts w:eastAsia="Calibri"/>
          <w:sz w:val="20"/>
          <w:szCs w:val="20"/>
          <w:lang w:eastAsia="en-US"/>
        </w:rPr>
        <w:t>По</w:t>
      </w:r>
      <w:r w:rsidR="00CE3115" w:rsidRPr="00E76769">
        <w:rPr>
          <w:rFonts w:eastAsia="Calibri"/>
          <w:sz w:val="20"/>
          <w:szCs w:val="20"/>
          <w:lang w:eastAsia="en-US"/>
        </w:rPr>
        <w:t xml:space="preserve"> </w:t>
      </w:r>
      <w:r w:rsidRPr="00E76769">
        <w:rPr>
          <w:rFonts w:eastAsia="Calibri"/>
          <w:sz w:val="20"/>
          <w:szCs w:val="20"/>
          <w:lang w:eastAsia="en-US"/>
        </w:rPr>
        <w:t>результатам</w:t>
      </w:r>
      <w:r w:rsidR="00CE3115" w:rsidRPr="00E76769">
        <w:rPr>
          <w:rFonts w:eastAsia="Calibri"/>
          <w:sz w:val="20"/>
          <w:szCs w:val="20"/>
          <w:lang w:eastAsia="en-US"/>
        </w:rPr>
        <w:t xml:space="preserve"> </w:t>
      </w:r>
      <w:r w:rsidRPr="00E76769">
        <w:rPr>
          <w:rFonts w:eastAsia="Calibri"/>
          <w:sz w:val="20"/>
          <w:szCs w:val="20"/>
          <w:lang w:eastAsia="en-US"/>
        </w:rPr>
        <w:t>рассмотрения</w:t>
      </w:r>
      <w:r w:rsidR="00CE3115" w:rsidRPr="00E76769">
        <w:rPr>
          <w:rFonts w:eastAsia="Calibri"/>
          <w:sz w:val="20"/>
          <w:szCs w:val="20"/>
          <w:lang w:eastAsia="en-US"/>
        </w:rPr>
        <w:t xml:space="preserve"> </w:t>
      </w:r>
      <w:r w:rsidRPr="00E76769">
        <w:rPr>
          <w:rFonts w:eastAsia="Calibri"/>
          <w:sz w:val="20"/>
          <w:szCs w:val="20"/>
          <w:lang w:eastAsia="en-US"/>
        </w:rPr>
        <w:t>комиссия</w:t>
      </w:r>
      <w:r w:rsidR="00CE3115" w:rsidRPr="00E76769">
        <w:rPr>
          <w:rFonts w:eastAsia="Calibri"/>
          <w:sz w:val="20"/>
          <w:szCs w:val="20"/>
          <w:lang w:eastAsia="en-US"/>
        </w:rPr>
        <w:t xml:space="preserve"> </w:t>
      </w:r>
      <w:r w:rsidRPr="00E76769">
        <w:rPr>
          <w:rFonts w:eastAsia="Calibri"/>
          <w:sz w:val="20"/>
          <w:szCs w:val="20"/>
          <w:lang w:eastAsia="en-US"/>
        </w:rPr>
        <w:t>принимает</w:t>
      </w:r>
      <w:r w:rsidR="00CE3115" w:rsidRPr="00E76769">
        <w:rPr>
          <w:rFonts w:eastAsia="Calibri"/>
          <w:sz w:val="20"/>
          <w:szCs w:val="20"/>
          <w:lang w:eastAsia="en-US"/>
        </w:rPr>
        <w:t xml:space="preserve"> </w:t>
      </w:r>
      <w:r w:rsidRPr="00E76769">
        <w:rPr>
          <w:rFonts w:eastAsia="Calibri"/>
          <w:sz w:val="20"/>
          <w:szCs w:val="20"/>
          <w:lang w:eastAsia="en-US"/>
        </w:rPr>
        <w:t>решение:</w:t>
      </w:r>
    </w:p>
    <w:p w:rsidR="00EB103C" w:rsidRPr="00E76769" w:rsidRDefault="00EB103C" w:rsidP="007F4BA6">
      <w:pPr>
        <w:ind w:firstLine="861"/>
        <w:jc w:val="both"/>
        <w:rPr>
          <w:rFonts w:eastAsia="Calibri"/>
          <w:sz w:val="20"/>
          <w:szCs w:val="20"/>
          <w:lang w:eastAsia="en-US"/>
        </w:rPr>
      </w:pPr>
      <w:r w:rsidRPr="00E76769">
        <w:rPr>
          <w:rFonts w:eastAsia="Calibri"/>
          <w:sz w:val="20"/>
          <w:szCs w:val="20"/>
          <w:lang w:eastAsia="en-US"/>
        </w:rPr>
        <w:t>о</w:t>
      </w:r>
      <w:r w:rsidR="00CE3115" w:rsidRPr="00E76769">
        <w:rPr>
          <w:rFonts w:eastAsia="Calibri"/>
          <w:sz w:val="20"/>
          <w:szCs w:val="20"/>
          <w:lang w:eastAsia="en-US"/>
        </w:rPr>
        <w:t xml:space="preserve"> </w:t>
      </w:r>
      <w:r w:rsidRPr="00E76769">
        <w:rPr>
          <w:rFonts w:eastAsia="Calibri"/>
          <w:sz w:val="20"/>
          <w:szCs w:val="20"/>
          <w:lang w:eastAsia="en-US"/>
        </w:rPr>
        <w:t>соответствии</w:t>
      </w:r>
      <w:r w:rsidR="00CE3115" w:rsidRPr="00E76769">
        <w:rPr>
          <w:rFonts w:eastAsia="Calibri"/>
          <w:sz w:val="20"/>
          <w:szCs w:val="20"/>
          <w:lang w:eastAsia="en-US"/>
        </w:rPr>
        <w:t xml:space="preserve"> </w:t>
      </w:r>
      <w:r w:rsidRPr="00E76769">
        <w:rPr>
          <w:rFonts w:eastAsia="Calibri"/>
          <w:sz w:val="20"/>
          <w:szCs w:val="20"/>
          <w:lang w:eastAsia="en-US"/>
        </w:rPr>
        <w:t>участника</w:t>
      </w:r>
      <w:r w:rsidR="00CE3115" w:rsidRPr="00E76769">
        <w:rPr>
          <w:rFonts w:eastAsia="Calibri"/>
          <w:sz w:val="20"/>
          <w:szCs w:val="20"/>
          <w:lang w:eastAsia="en-US"/>
        </w:rPr>
        <w:t xml:space="preserve"> </w:t>
      </w:r>
      <w:r w:rsidRPr="00E76769">
        <w:rPr>
          <w:rFonts w:eastAsia="Calibri"/>
          <w:sz w:val="20"/>
          <w:szCs w:val="20"/>
          <w:lang w:eastAsia="en-US"/>
        </w:rPr>
        <w:t>конкурса</w:t>
      </w:r>
      <w:r w:rsidR="00CE3115" w:rsidRPr="00E76769">
        <w:rPr>
          <w:rFonts w:eastAsia="Calibri"/>
          <w:sz w:val="20"/>
          <w:szCs w:val="20"/>
          <w:lang w:eastAsia="en-US"/>
        </w:rPr>
        <w:t xml:space="preserve"> </w:t>
      </w:r>
      <w:r w:rsidRPr="00E76769">
        <w:rPr>
          <w:rFonts w:eastAsia="Calibri"/>
          <w:sz w:val="20"/>
          <w:szCs w:val="20"/>
          <w:lang w:eastAsia="en-US"/>
        </w:rPr>
        <w:t>и</w:t>
      </w:r>
      <w:r w:rsidR="00CE3115" w:rsidRPr="00E76769">
        <w:rPr>
          <w:rFonts w:eastAsia="Calibri"/>
          <w:sz w:val="20"/>
          <w:szCs w:val="20"/>
          <w:lang w:eastAsia="en-US"/>
        </w:rPr>
        <w:t xml:space="preserve"> </w:t>
      </w:r>
      <w:r w:rsidRPr="00E76769">
        <w:rPr>
          <w:rFonts w:eastAsia="Calibri"/>
          <w:sz w:val="20"/>
          <w:szCs w:val="20"/>
          <w:lang w:eastAsia="en-US"/>
        </w:rPr>
        <w:t>представленных</w:t>
      </w:r>
      <w:r w:rsidR="00CE3115" w:rsidRPr="00E76769">
        <w:rPr>
          <w:rFonts w:eastAsia="Calibri"/>
          <w:sz w:val="20"/>
          <w:szCs w:val="20"/>
          <w:lang w:eastAsia="en-US"/>
        </w:rPr>
        <w:t xml:space="preserve"> </w:t>
      </w:r>
      <w:r w:rsidRPr="00E76769">
        <w:rPr>
          <w:rFonts w:eastAsia="Calibri"/>
          <w:sz w:val="20"/>
          <w:szCs w:val="20"/>
          <w:lang w:eastAsia="en-US"/>
        </w:rPr>
        <w:t>им</w:t>
      </w:r>
      <w:r w:rsidR="00CE3115" w:rsidRPr="00E76769">
        <w:rPr>
          <w:rFonts w:eastAsia="Calibri"/>
          <w:sz w:val="20"/>
          <w:szCs w:val="20"/>
          <w:lang w:eastAsia="en-US"/>
        </w:rPr>
        <w:t xml:space="preserve"> </w:t>
      </w:r>
      <w:r w:rsidRPr="00E76769">
        <w:rPr>
          <w:rFonts w:eastAsia="Calibri"/>
          <w:sz w:val="20"/>
          <w:szCs w:val="20"/>
          <w:lang w:eastAsia="en-US"/>
        </w:rPr>
        <w:t>документах</w:t>
      </w:r>
      <w:r w:rsidR="00CE3115" w:rsidRPr="00E76769">
        <w:rPr>
          <w:rFonts w:eastAsia="Calibri"/>
          <w:sz w:val="20"/>
          <w:szCs w:val="20"/>
          <w:lang w:eastAsia="en-US"/>
        </w:rPr>
        <w:t xml:space="preserve"> </w:t>
      </w:r>
      <w:r w:rsidRPr="00E76769">
        <w:rPr>
          <w:rFonts w:eastAsia="Calibri"/>
          <w:sz w:val="20"/>
          <w:szCs w:val="20"/>
          <w:lang w:eastAsia="en-US"/>
        </w:rPr>
        <w:t>установленным</w:t>
      </w:r>
      <w:r w:rsidR="00CE3115" w:rsidRPr="00E76769">
        <w:rPr>
          <w:rFonts w:eastAsia="Calibri"/>
          <w:sz w:val="20"/>
          <w:szCs w:val="20"/>
          <w:lang w:eastAsia="en-US"/>
        </w:rPr>
        <w:t xml:space="preserve"> </w:t>
      </w:r>
      <w:r w:rsidRPr="00E76769">
        <w:rPr>
          <w:rFonts w:eastAsia="Calibri"/>
          <w:sz w:val="20"/>
          <w:szCs w:val="20"/>
          <w:lang w:eastAsia="en-US"/>
        </w:rPr>
        <w:t>требованиям;</w:t>
      </w:r>
    </w:p>
    <w:p w:rsidR="00EB103C" w:rsidRPr="00E76769" w:rsidRDefault="00EB103C" w:rsidP="007F4BA6">
      <w:pPr>
        <w:ind w:firstLine="861"/>
        <w:jc w:val="both"/>
        <w:rPr>
          <w:rFonts w:eastAsia="Calibri"/>
          <w:sz w:val="20"/>
          <w:szCs w:val="20"/>
          <w:lang w:eastAsia="en-US"/>
        </w:rPr>
      </w:pPr>
      <w:r w:rsidRPr="00E76769">
        <w:rPr>
          <w:rFonts w:eastAsia="Calibri"/>
          <w:sz w:val="20"/>
          <w:szCs w:val="20"/>
          <w:lang w:eastAsia="en-US"/>
        </w:rPr>
        <w:t>о</w:t>
      </w:r>
      <w:r w:rsidR="00CE3115" w:rsidRPr="00E76769">
        <w:rPr>
          <w:rFonts w:eastAsia="Calibri"/>
          <w:sz w:val="20"/>
          <w:szCs w:val="20"/>
          <w:lang w:eastAsia="en-US"/>
        </w:rPr>
        <w:t xml:space="preserve"> </w:t>
      </w:r>
      <w:r w:rsidRPr="00E76769">
        <w:rPr>
          <w:rFonts w:eastAsia="Calibri"/>
          <w:sz w:val="20"/>
          <w:szCs w:val="20"/>
          <w:lang w:eastAsia="en-US"/>
        </w:rPr>
        <w:t>несоответствии</w:t>
      </w:r>
      <w:r w:rsidR="00CE3115" w:rsidRPr="00E76769">
        <w:rPr>
          <w:rFonts w:eastAsia="Calibri"/>
          <w:sz w:val="20"/>
          <w:szCs w:val="20"/>
          <w:lang w:eastAsia="en-US"/>
        </w:rPr>
        <w:t xml:space="preserve"> </w:t>
      </w:r>
      <w:r w:rsidRPr="00E76769">
        <w:rPr>
          <w:rFonts w:eastAsia="Calibri"/>
          <w:sz w:val="20"/>
          <w:szCs w:val="20"/>
          <w:lang w:eastAsia="en-US"/>
        </w:rPr>
        <w:t>участника</w:t>
      </w:r>
      <w:r w:rsidR="00CE3115" w:rsidRPr="00E76769">
        <w:rPr>
          <w:rFonts w:eastAsia="Calibri"/>
          <w:sz w:val="20"/>
          <w:szCs w:val="20"/>
          <w:lang w:eastAsia="en-US"/>
        </w:rPr>
        <w:t xml:space="preserve"> </w:t>
      </w:r>
      <w:r w:rsidRPr="00E76769">
        <w:rPr>
          <w:rFonts w:eastAsia="Calibri"/>
          <w:sz w:val="20"/>
          <w:szCs w:val="20"/>
          <w:lang w:eastAsia="en-US"/>
        </w:rPr>
        <w:t>конкурса</w:t>
      </w:r>
      <w:r w:rsidR="00CE3115" w:rsidRPr="00E76769">
        <w:rPr>
          <w:rFonts w:eastAsia="Calibri"/>
          <w:sz w:val="20"/>
          <w:szCs w:val="20"/>
          <w:lang w:eastAsia="en-US"/>
        </w:rPr>
        <w:t xml:space="preserve"> </w:t>
      </w:r>
      <w:r w:rsidRPr="00E76769">
        <w:rPr>
          <w:rFonts w:eastAsia="Calibri"/>
          <w:sz w:val="20"/>
          <w:szCs w:val="20"/>
          <w:lang w:eastAsia="en-US"/>
        </w:rPr>
        <w:t>и/или</w:t>
      </w:r>
      <w:r w:rsidR="00CE3115" w:rsidRPr="00E76769">
        <w:rPr>
          <w:rFonts w:eastAsia="Calibri"/>
          <w:sz w:val="20"/>
          <w:szCs w:val="20"/>
          <w:lang w:eastAsia="en-US"/>
        </w:rPr>
        <w:t xml:space="preserve"> </w:t>
      </w:r>
      <w:r w:rsidRPr="00E76769">
        <w:rPr>
          <w:rFonts w:eastAsia="Calibri"/>
          <w:sz w:val="20"/>
          <w:szCs w:val="20"/>
          <w:lang w:eastAsia="en-US"/>
        </w:rPr>
        <w:t>представленных</w:t>
      </w:r>
      <w:r w:rsidR="00CE3115" w:rsidRPr="00E76769">
        <w:rPr>
          <w:rFonts w:eastAsia="Calibri"/>
          <w:sz w:val="20"/>
          <w:szCs w:val="20"/>
          <w:lang w:eastAsia="en-US"/>
        </w:rPr>
        <w:t xml:space="preserve"> </w:t>
      </w:r>
      <w:r w:rsidRPr="00E76769">
        <w:rPr>
          <w:rFonts w:eastAsia="Calibri"/>
          <w:sz w:val="20"/>
          <w:szCs w:val="20"/>
          <w:lang w:eastAsia="en-US"/>
        </w:rPr>
        <w:t>им</w:t>
      </w:r>
      <w:r w:rsidR="00CE3115" w:rsidRPr="00E76769">
        <w:rPr>
          <w:rFonts w:eastAsia="Calibri"/>
          <w:sz w:val="20"/>
          <w:szCs w:val="20"/>
          <w:lang w:eastAsia="en-US"/>
        </w:rPr>
        <w:t xml:space="preserve"> </w:t>
      </w:r>
      <w:r w:rsidRPr="00E76769">
        <w:rPr>
          <w:rFonts w:eastAsia="Calibri"/>
          <w:sz w:val="20"/>
          <w:szCs w:val="20"/>
          <w:lang w:eastAsia="en-US"/>
        </w:rPr>
        <w:t>документов</w:t>
      </w:r>
      <w:r w:rsidR="00CE3115" w:rsidRPr="00E76769">
        <w:rPr>
          <w:rFonts w:eastAsia="Calibri"/>
          <w:sz w:val="20"/>
          <w:szCs w:val="20"/>
          <w:lang w:eastAsia="en-US"/>
        </w:rPr>
        <w:t xml:space="preserve"> </w:t>
      </w:r>
      <w:r w:rsidRPr="00E76769">
        <w:rPr>
          <w:rFonts w:eastAsia="Calibri"/>
          <w:sz w:val="20"/>
          <w:szCs w:val="20"/>
          <w:lang w:eastAsia="en-US"/>
        </w:rPr>
        <w:t>установленным</w:t>
      </w:r>
      <w:r w:rsidR="00CE3115" w:rsidRPr="00E76769">
        <w:rPr>
          <w:rFonts w:eastAsia="Calibri"/>
          <w:sz w:val="20"/>
          <w:szCs w:val="20"/>
          <w:lang w:eastAsia="en-US"/>
        </w:rPr>
        <w:t xml:space="preserve"> </w:t>
      </w:r>
      <w:r w:rsidRPr="00E76769">
        <w:rPr>
          <w:rFonts w:eastAsia="Calibri"/>
          <w:sz w:val="20"/>
          <w:szCs w:val="20"/>
          <w:lang w:eastAsia="en-US"/>
        </w:rPr>
        <w:t>требованиям</w:t>
      </w:r>
      <w:r w:rsidR="00CE3115" w:rsidRPr="00E76769">
        <w:rPr>
          <w:rFonts w:eastAsia="Calibri"/>
          <w:sz w:val="20"/>
          <w:szCs w:val="20"/>
          <w:lang w:eastAsia="en-US"/>
        </w:rPr>
        <w:t xml:space="preserve"> </w:t>
      </w:r>
      <w:r w:rsidRPr="00E76769">
        <w:rPr>
          <w:rFonts w:eastAsia="Calibri"/>
          <w:sz w:val="20"/>
          <w:szCs w:val="20"/>
          <w:lang w:eastAsia="en-US"/>
        </w:rPr>
        <w:t>и</w:t>
      </w:r>
      <w:r w:rsidR="00CE3115" w:rsidRPr="00E76769">
        <w:rPr>
          <w:rFonts w:eastAsia="Calibri"/>
          <w:sz w:val="20"/>
          <w:szCs w:val="20"/>
          <w:lang w:eastAsia="en-US"/>
        </w:rPr>
        <w:t xml:space="preserve"> </w:t>
      </w:r>
      <w:r w:rsidRPr="00E76769">
        <w:rPr>
          <w:rFonts w:eastAsia="Calibri"/>
          <w:sz w:val="20"/>
          <w:szCs w:val="20"/>
          <w:lang w:eastAsia="en-US"/>
        </w:rPr>
        <w:t>отклонение</w:t>
      </w:r>
      <w:r w:rsidR="00CE3115" w:rsidRPr="00E76769">
        <w:rPr>
          <w:rFonts w:eastAsia="Calibri"/>
          <w:sz w:val="20"/>
          <w:szCs w:val="20"/>
          <w:lang w:eastAsia="en-US"/>
        </w:rPr>
        <w:t xml:space="preserve"> </w:t>
      </w:r>
      <w:r w:rsidRPr="00E76769">
        <w:rPr>
          <w:rFonts w:eastAsia="Calibri"/>
          <w:sz w:val="20"/>
          <w:szCs w:val="20"/>
          <w:lang w:eastAsia="en-US"/>
        </w:rPr>
        <w:t>такой</w:t>
      </w:r>
      <w:r w:rsidR="00CE3115" w:rsidRPr="00E76769">
        <w:rPr>
          <w:rFonts w:eastAsia="Calibri"/>
          <w:sz w:val="20"/>
          <w:szCs w:val="20"/>
          <w:lang w:eastAsia="en-US"/>
        </w:rPr>
        <w:t xml:space="preserve"> </w:t>
      </w:r>
      <w:r w:rsidRPr="00E76769">
        <w:rPr>
          <w:rFonts w:eastAsia="Calibri"/>
          <w:sz w:val="20"/>
          <w:szCs w:val="20"/>
          <w:lang w:eastAsia="en-US"/>
        </w:rPr>
        <w:t>заявки;</w:t>
      </w:r>
    </w:p>
    <w:p w:rsidR="00EB103C" w:rsidRPr="00E76769" w:rsidRDefault="00EB103C" w:rsidP="007F4BA6">
      <w:pPr>
        <w:ind w:firstLine="861"/>
        <w:jc w:val="both"/>
        <w:rPr>
          <w:rFonts w:eastAsia="Calibri"/>
          <w:sz w:val="20"/>
          <w:szCs w:val="20"/>
          <w:lang w:eastAsia="en-US"/>
        </w:rPr>
      </w:pPr>
      <w:r w:rsidRPr="00E76769">
        <w:rPr>
          <w:rFonts w:eastAsia="Calibri"/>
          <w:sz w:val="20"/>
          <w:szCs w:val="20"/>
          <w:lang w:eastAsia="en-US"/>
        </w:rPr>
        <w:t>об</w:t>
      </w:r>
      <w:r w:rsidR="00CE3115" w:rsidRPr="00E76769">
        <w:rPr>
          <w:rFonts w:eastAsia="Calibri"/>
          <w:sz w:val="20"/>
          <w:szCs w:val="20"/>
          <w:lang w:eastAsia="en-US"/>
        </w:rPr>
        <w:t xml:space="preserve"> </w:t>
      </w:r>
      <w:r w:rsidRPr="00E76769">
        <w:rPr>
          <w:rFonts w:eastAsia="Calibri"/>
          <w:sz w:val="20"/>
          <w:szCs w:val="20"/>
          <w:lang w:eastAsia="en-US"/>
        </w:rPr>
        <w:t>определении</w:t>
      </w:r>
      <w:r w:rsidR="00CE3115" w:rsidRPr="00E76769">
        <w:rPr>
          <w:rFonts w:eastAsia="Calibri"/>
          <w:sz w:val="20"/>
          <w:szCs w:val="20"/>
          <w:lang w:eastAsia="en-US"/>
        </w:rPr>
        <w:t xml:space="preserve"> </w:t>
      </w:r>
      <w:r w:rsidRPr="00E76769">
        <w:rPr>
          <w:rFonts w:eastAsia="Calibri"/>
          <w:sz w:val="20"/>
          <w:szCs w:val="20"/>
          <w:lang w:eastAsia="en-US"/>
        </w:rPr>
        <w:t>победителя</w:t>
      </w:r>
      <w:r w:rsidR="00CE3115" w:rsidRPr="00E76769">
        <w:rPr>
          <w:rFonts w:eastAsia="Calibri"/>
          <w:sz w:val="20"/>
          <w:szCs w:val="20"/>
          <w:lang w:eastAsia="en-US"/>
        </w:rPr>
        <w:t xml:space="preserve"> </w:t>
      </w:r>
      <w:r w:rsidRPr="00E76769">
        <w:rPr>
          <w:rFonts w:eastAsia="Calibri"/>
          <w:sz w:val="20"/>
          <w:szCs w:val="20"/>
          <w:lang w:eastAsia="en-US"/>
        </w:rPr>
        <w:t>конкурса.</w:t>
      </w:r>
    </w:p>
    <w:p w:rsidR="00EB103C" w:rsidRPr="00E76769" w:rsidRDefault="00EB103C" w:rsidP="007F4BA6">
      <w:pPr>
        <w:numPr>
          <w:ilvl w:val="1"/>
          <w:numId w:val="25"/>
        </w:numPr>
        <w:ind w:left="0" w:firstLine="861"/>
        <w:jc w:val="both"/>
        <w:rPr>
          <w:rFonts w:eastAsia="Calibri"/>
          <w:sz w:val="20"/>
          <w:szCs w:val="20"/>
          <w:lang w:eastAsia="en-US"/>
        </w:rPr>
      </w:pPr>
      <w:r w:rsidRPr="00E76769">
        <w:rPr>
          <w:rFonts w:eastAsia="Calibri"/>
          <w:sz w:val="20"/>
          <w:szCs w:val="20"/>
          <w:lang w:eastAsia="en-US"/>
        </w:rPr>
        <w:t>Победителем</w:t>
      </w:r>
      <w:r w:rsidR="00CE3115" w:rsidRPr="00E76769">
        <w:rPr>
          <w:rFonts w:eastAsia="Calibri"/>
          <w:sz w:val="20"/>
          <w:szCs w:val="20"/>
          <w:lang w:eastAsia="en-US"/>
        </w:rPr>
        <w:t xml:space="preserve"> </w:t>
      </w:r>
      <w:r w:rsidRPr="00E76769">
        <w:rPr>
          <w:rFonts w:eastAsia="Calibri"/>
          <w:sz w:val="20"/>
          <w:szCs w:val="20"/>
          <w:lang w:eastAsia="en-US"/>
        </w:rPr>
        <w:t>конкурса</w:t>
      </w:r>
      <w:r w:rsidR="00CE3115" w:rsidRPr="00E76769">
        <w:rPr>
          <w:rFonts w:eastAsia="Calibri"/>
          <w:sz w:val="20"/>
          <w:szCs w:val="20"/>
          <w:lang w:eastAsia="en-US"/>
        </w:rPr>
        <w:t xml:space="preserve"> </w:t>
      </w:r>
      <w:r w:rsidRPr="00E76769">
        <w:rPr>
          <w:rFonts w:eastAsia="Calibri"/>
          <w:sz w:val="20"/>
          <w:szCs w:val="20"/>
          <w:lang w:eastAsia="en-US"/>
        </w:rPr>
        <w:t>признается</w:t>
      </w:r>
      <w:r w:rsidR="00CE3115" w:rsidRPr="00E76769">
        <w:rPr>
          <w:rFonts w:eastAsia="Calibri"/>
          <w:sz w:val="20"/>
          <w:szCs w:val="20"/>
          <w:lang w:eastAsia="en-US"/>
        </w:rPr>
        <w:t xml:space="preserve"> </w:t>
      </w:r>
      <w:r w:rsidRPr="00E76769">
        <w:rPr>
          <w:rFonts w:eastAsia="Calibri"/>
          <w:sz w:val="20"/>
          <w:szCs w:val="20"/>
          <w:lang w:eastAsia="en-US"/>
        </w:rPr>
        <w:t>участник,</w:t>
      </w:r>
      <w:r w:rsidR="00CE3115" w:rsidRPr="00E76769">
        <w:rPr>
          <w:rFonts w:eastAsia="Calibri"/>
          <w:sz w:val="20"/>
          <w:szCs w:val="20"/>
          <w:lang w:eastAsia="en-US"/>
        </w:rPr>
        <w:t xml:space="preserve"> </w:t>
      </w:r>
      <w:r w:rsidRPr="00E76769">
        <w:rPr>
          <w:rFonts w:eastAsia="Calibri"/>
          <w:sz w:val="20"/>
          <w:szCs w:val="20"/>
          <w:lang w:eastAsia="en-US"/>
        </w:rPr>
        <w:t>подавший</w:t>
      </w:r>
      <w:r w:rsidR="00CE3115" w:rsidRPr="00E76769">
        <w:rPr>
          <w:rFonts w:eastAsia="Calibri"/>
          <w:sz w:val="20"/>
          <w:szCs w:val="20"/>
          <w:lang w:eastAsia="en-US"/>
        </w:rPr>
        <w:t xml:space="preserve"> </w:t>
      </w:r>
      <w:r w:rsidRPr="00E76769">
        <w:rPr>
          <w:rFonts w:eastAsia="Calibri"/>
          <w:sz w:val="20"/>
          <w:szCs w:val="20"/>
          <w:lang w:eastAsia="en-US"/>
        </w:rPr>
        <w:t>заявку,</w:t>
      </w:r>
      <w:r w:rsidR="00CE3115" w:rsidRPr="00E76769">
        <w:rPr>
          <w:rFonts w:eastAsia="Calibri"/>
          <w:sz w:val="20"/>
          <w:szCs w:val="20"/>
          <w:lang w:eastAsia="en-US"/>
        </w:rPr>
        <w:t xml:space="preserve"> </w:t>
      </w:r>
      <w:r w:rsidRPr="00E76769">
        <w:rPr>
          <w:rFonts w:eastAsia="Calibri"/>
          <w:sz w:val="20"/>
          <w:szCs w:val="20"/>
          <w:lang w:eastAsia="en-US"/>
        </w:rPr>
        <w:t>которая</w:t>
      </w:r>
      <w:r w:rsidR="00CE3115" w:rsidRPr="00E76769">
        <w:rPr>
          <w:rFonts w:eastAsia="Calibri"/>
          <w:sz w:val="20"/>
          <w:szCs w:val="20"/>
          <w:lang w:eastAsia="en-US"/>
        </w:rPr>
        <w:t xml:space="preserve"> </w:t>
      </w:r>
      <w:r w:rsidRPr="00E76769">
        <w:rPr>
          <w:rFonts w:eastAsia="Calibri"/>
          <w:sz w:val="20"/>
          <w:szCs w:val="20"/>
          <w:lang w:eastAsia="en-US"/>
        </w:rPr>
        <w:t>соответствует</w:t>
      </w:r>
      <w:r w:rsidR="00CE3115" w:rsidRPr="00E76769">
        <w:rPr>
          <w:rFonts w:eastAsia="Calibri"/>
          <w:sz w:val="20"/>
          <w:szCs w:val="20"/>
          <w:lang w:eastAsia="en-US"/>
        </w:rPr>
        <w:t xml:space="preserve"> </w:t>
      </w:r>
      <w:r w:rsidRPr="00E76769">
        <w:rPr>
          <w:rFonts w:eastAsia="Calibri"/>
          <w:sz w:val="20"/>
          <w:szCs w:val="20"/>
          <w:lang w:eastAsia="en-US"/>
        </w:rPr>
        <w:t>всем</w:t>
      </w:r>
      <w:r w:rsidR="00CE3115" w:rsidRPr="00E76769">
        <w:rPr>
          <w:rFonts w:eastAsia="Calibri"/>
          <w:sz w:val="20"/>
          <w:szCs w:val="20"/>
          <w:lang w:eastAsia="en-US"/>
        </w:rPr>
        <w:t xml:space="preserve"> </w:t>
      </w:r>
      <w:r w:rsidRPr="00E76769">
        <w:rPr>
          <w:rFonts w:eastAsia="Calibri"/>
          <w:sz w:val="20"/>
          <w:szCs w:val="20"/>
          <w:lang w:eastAsia="en-US"/>
        </w:rPr>
        <w:t>требованиям</w:t>
      </w:r>
      <w:r w:rsidR="00CE3115" w:rsidRPr="00E76769">
        <w:rPr>
          <w:rFonts w:eastAsia="Calibri"/>
          <w:sz w:val="20"/>
          <w:szCs w:val="20"/>
          <w:lang w:eastAsia="en-US"/>
        </w:rPr>
        <w:t xml:space="preserve"> </w:t>
      </w:r>
      <w:r w:rsidRPr="00E76769">
        <w:rPr>
          <w:rFonts w:eastAsia="Calibri"/>
          <w:sz w:val="20"/>
          <w:szCs w:val="20"/>
          <w:lang w:eastAsia="en-US"/>
        </w:rPr>
        <w:t>пунктов</w:t>
      </w:r>
      <w:r w:rsidR="00CE3115" w:rsidRPr="00E76769">
        <w:rPr>
          <w:rFonts w:eastAsia="Calibri"/>
          <w:sz w:val="20"/>
          <w:szCs w:val="20"/>
          <w:lang w:eastAsia="en-US"/>
        </w:rPr>
        <w:t xml:space="preserve"> </w:t>
      </w:r>
      <w:r w:rsidRPr="00E76769">
        <w:rPr>
          <w:rFonts w:eastAsia="Calibri"/>
          <w:sz w:val="20"/>
          <w:szCs w:val="20"/>
          <w:lang w:eastAsia="en-US"/>
        </w:rPr>
        <w:t>1.4,</w:t>
      </w:r>
      <w:r w:rsidR="00CE3115" w:rsidRPr="00E76769">
        <w:rPr>
          <w:rFonts w:eastAsia="Calibri"/>
          <w:sz w:val="20"/>
          <w:szCs w:val="20"/>
          <w:lang w:eastAsia="en-US"/>
        </w:rPr>
        <w:t xml:space="preserve"> </w:t>
      </w:r>
      <w:r w:rsidRPr="00E76769">
        <w:rPr>
          <w:rFonts w:eastAsia="Calibri"/>
          <w:sz w:val="20"/>
          <w:szCs w:val="20"/>
          <w:lang w:eastAsia="en-US"/>
        </w:rPr>
        <w:t>3.2</w:t>
      </w:r>
      <w:r w:rsidR="00CE3115" w:rsidRPr="00E76769">
        <w:rPr>
          <w:rFonts w:eastAsia="Calibri"/>
          <w:sz w:val="20"/>
          <w:szCs w:val="20"/>
          <w:lang w:eastAsia="en-US"/>
        </w:rPr>
        <w:t xml:space="preserve"> </w:t>
      </w:r>
      <w:r w:rsidRPr="00E76769">
        <w:rPr>
          <w:rFonts w:eastAsia="Calibri"/>
          <w:sz w:val="20"/>
          <w:szCs w:val="20"/>
          <w:lang w:eastAsia="en-US"/>
        </w:rPr>
        <w:t>и</w:t>
      </w:r>
      <w:r w:rsidR="00CE3115" w:rsidRPr="00E76769">
        <w:rPr>
          <w:rFonts w:eastAsia="Calibri"/>
          <w:sz w:val="20"/>
          <w:szCs w:val="20"/>
          <w:lang w:eastAsia="en-US"/>
        </w:rPr>
        <w:t xml:space="preserve"> </w:t>
      </w:r>
      <w:r w:rsidRPr="00E76769">
        <w:rPr>
          <w:rFonts w:eastAsia="Calibri"/>
          <w:sz w:val="20"/>
          <w:szCs w:val="20"/>
          <w:lang w:eastAsia="en-US"/>
        </w:rPr>
        <w:t>3.3.</w:t>
      </w:r>
      <w:r w:rsidR="00CE3115" w:rsidRPr="00E76769">
        <w:rPr>
          <w:rFonts w:eastAsia="Calibri"/>
          <w:sz w:val="20"/>
          <w:szCs w:val="20"/>
          <w:lang w:eastAsia="en-US"/>
        </w:rPr>
        <w:t xml:space="preserve"> </w:t>
      </w:r>
      <w:r w:rsidRPr="00E76769">
        <w:rPr>
          <w:rFonts w:eastAsia="Calibri"/>
          <w:sz w:val="20"/>
          <w:szCs w:val="20"/>
          <w:lang w:eastAsia="en-US"/>
        </w:rPr>
        <w:t>При</w:t>
      </w:r>
      <w:r w:rsidR="00CE3115" w:rsidRPr="00E76769">
        <w:rPr>
          <w:rFonts w:eastAsia="Calibri"/>
          <w:sz w:val="20"/>
          <w:szCs w:val="20"/>
          <w:lang w:eastAsia="en-US"/>
        </w:rPr>
        <w:t xml:space="preserve"> </w:t>
      </w:r>
      <w:r w:rsidRPr="00E76769">
        <w:rPr>
          <w:rFonts w:eastAsia="Calibri"/>
          <w:sz w:val="20"/>
          <w:szCs w:val="20"/>
          <w:lang w:eastAsia="en-US"/>
        </w:rPr>
        <w:t>подаче</w:t>
      </w:r>
      <w:r w:rsidR="00CE3115" w:rsidRPr="00E76769">
        <w:rPr>
          <w:rFonts w:eastAsia="Calibri"/>
          <w:sz w:val="20"/>
          <w:szCs w:val="20"/>
          <w:lang w:eastAsia="en-US"/>
        </w:rPr>
        <w:t xml:space="preserve"> </w:t>
      </w:r>
      <w:r w:rsidRPr="00E76769">
        <w:rPr>
          <w:rFonts w:eastAsia="Calibri"/>
          <w:sz w:val="20"/>
          <w:szCs w:val="20"/>
          <w:lang w:eastAsia="en-US"/>
        </w:rPr>
        <w:t>нескольких</w:t>
      </w:r>
      <w:r w:rsidR="00CE3115" w:rsidRPr="00E76769">
        <w:rPr>
          <w:rFonts w:eastAsia="Calibri"/>
          <w:sz w:val="20"/>
          <w:szCs w:val="20"/>
          <w:lang w:eastAsia="en-US"/>
        </w:rPr>
        <w:t xml:space="preserve"> </w:t>
      </w:r>
      <w:r w:rsidRPr="00E76769">
        <w:rPr>
          <w:rFonts w:eastAsia="Calibri"/>
          <w:sz w:val="20"/>
          <w:szCs w:val="20"/>
          <w:lang w:eastAsia="en-US"/>
        </w:rPr>
        <w:t>заявок,</w:t>
      </w:r>
      <w:r w:rsidR="00CE3115" w:rsidRPr="00E76769">
        <w:rPr>
          <w:rFonts w:eastAsia="Calibri"/>
          <w:sz w:val="20"/>
          <w:szCs w:val="20"/>
          <w:lang w:eastAsia="en-US"/>
        </w:rPr>
        <w:t xml:space="preserve"> </w:t>
      </w:r>
      <w:r w:rsidRPr="00E76769">
        <w:rPr>
          <w:rFonts w:eastAsia="Calibri"/>
          <w:sz w:val="20"/>
          <w:szCs w:val="20"/>
          <w:lang w:eastAsia="en-US"/>
        </w:rPr>
        <w:t>соответствующих</w:t>
      </w:r>
      <w:r w:rsidR="00CE3115" w:rsidRPr="00E76769">
        <w:rPr>
          <w:rFonts w:eastAsia="Calibri"/>
          <w:sz w:val="20"/>
          <w:szCs w:val="20"/>
          <w:lang w:eastAsia="en-US"/>
        </w:rPr>
        <w:t xml:space="preserve"> </w:t>
      </w:r>
      <w:r w:rsidRPr="00E76769">
        <w:rPr>
          <w:rFonts w:eastAsia="Calibri"/>
          <w:sz w:val="20"/>
          <w:szCs w:val="20"/>
          <w:lang w:eastAsia="en-US"/>
        </w:rPr>
        <w:t>всем</w:t>
      </w:r>
      <w:r w:rsidR="00CE3115" w:rsidRPr="00E76769">
        <w:rPr>
          <w:rFonts w:eastAsia="Calibri"/>
          <w:sz w:val="20"/>
          <w:szCs w:val="20"/>
          <w:lang w:eastAsia="en-US"/>
        </w:rPr>
        <w:t xml:space="preserve"> </w:t>
      </w:r>
      <w:r w:rsidRPr="00E76769">
        <w:rPr>
          <w:rFonts w:eastAsia="Calibri"/>
          <w:sz w:val="20"/>
          <w:szCs w:val="20"/>
          <w:lang w:eastAsia="en-US"/>
        </w:rPr>
        <w:t>требованиям,</w:t>
      </w:r>
      <w:r w:rsidR="00CE3115" w:rsidRPr="00E76769">
        <w:rPr>
          <w:rFonts w:eastAsia="Calibri"/>
          <w:sz w:val="20"/>
          <w:szCs w:val="20"/>
          <w:lang w:eastAsia="en-US"/>
        </w:rPr>
        <w:t xml:space="preserve"> </w:t>
      </w:r>
      <w:r w:rsidRPr="00E76769">
        <w:rPr>
          <w:rFonts w:eastAsia="Calibri"/>
          <w:sz w:val="20"/>
          <w:szCs w:val="20"/>
          <w:lang w:eastAsia="en-US"/>
        </w:rPr>
        <w:t>победителем</w:t>
      </w:r>
      <w:r w:rsidR="00CE3115" w:rsidRPr="00E76769">
        <w:rPr>
          <w:rFonts w:eastAsia="Calibri"/>
          <w:sz w:val="20"/>
          <w:szCs w:val="20"/>
          <w:lang w:eastAsia="en-US"/>
        </w:rPr>
        <w:t xml:space="preserve"> </w:t>
      </w:r>
      <w:r w:rsidRPr="00E76769">
        <w:rPr>
          <w:rFonts w:eastAsia="Calibri"/>
          <w:sz w:val="20"/>
          <w:szCs w:val="20"/>
          <w:lang w:eastAsia="en-US"/>
        </w:rPr>
        <w:t>признается</w:t>
      </w:r>
      <w:r w:rsidR="00CE3115" w:rsidRPr="00E76769">
        <w:rPr>
          <w:rFonts w:eastAsia="Calibri"/>
          <w:sz w:val="20"/>
          <w:szCs w:val="20"/>
          <w:lang w:eastAsia="en-US"/>
        </w:rPr>
        <w:t xml:space="preserve"> </w:t>
      </w:r>
      <w:r w:rsidRPr="00E76769">
        <w:rPr>
          <w:rFonts w:eastAsia="Calibri"/>
          <w:sz w:val="20"/>
          <w:szCs w:val="20"/>
          <w:lang w:eastAsia="en-US"/>
        </w:rPr>
        <w:t>участник,</w:t>
      </w:r>
      <w:r w:rsidR="00CE3115" w:rsidRPr="00E76769">
        <w:rPr>
          <w:rFonts w:eastAsia="Calibri"/>
          <w:sz w:val="20"/>
          <w:szCs w:val="20"/>
          <w:lang w:eastAsia="en-US"/>
        </w:rPr>
        <w:t xml:space="preserve"> </w:t>
      </w:r>
      <w:r w:rsidRPr="00E76769">
        <w:rPr>
          <w:rFonts w:eastAsia="Calibri"/>
          <w:sz w:val="20"/>
          <w:szCs w:val="20"/>
          <w:lang w:eastAsia="en-US"/>
        </w:rPr>
        <w:t>заявка</w:t>
      </w:r>
      <w:r w:rsidR="00CE3115" w:rsidRPr="00E76769">
        <w:rPr>
          <w:rFonts w:eastAsia="Calibri"/>
          <w:sz w:val="20"/>
          <w:szCs w:val="20"/>
          <w:lang w:eastAsia="en-US"/>
        </w:rPr>
        <w:t xml:space="preserve"> </w:t>
      </w:r>
      <w:r w:rsidRPr="00E76769">
        <w:rPr>
          <w:rFonts w:eastAsia="Calibri"/>
          <w:sz w:val="20"/>
          <w:szCs w:val="20"/>
          <w:lang w:eastAsia="en-US"/>
        </w:rPr>
        <w:t>которого</w:t>
      </w:r>
      <w:r w:rsidR="00CE3115" w:rsidRPr="00E76769">
        <w:rPr>
          <w:rFonts w:eastAsia="Calibri"/>
          <w:sz w:val="20"/>
          <w:szCs w:val="20"/>
          <w:lang w:eastAsia="en-US"/>
        </w:rPr>
        <w:t xml:space="preserve"> </w:t>
      </w:r>
      <w:r w:rsidRPr="00E76769">
        <w:rPr>
          <w:rFonts w:eastAsia="Calibri"/>
          <w:sz w:val="20"/>
          <w:szCs w:val="20"/>
          <w:lang w:eastAsia="en-US"/>
        </w:rPr>
        <w:t>поступила</w:t>
      </w:r>
      <w:r w:rsidR="00CE3115" w:rsidRPr="00E76769">
        <w:rPr>
          <w:rFonts w:eastAsia="Calibri"/>
          <w:sz w:val="20"/>
          <w:szCs w:val="20"/>
          <w:lang w:eastAsia="en-US"/>
        </w:rPr>
        <w:t xml:space="preserve"> </w:t>
      </w:r>
      <w:r w:rsidRPr="00E76769">
        <w:rPr>
          <w:rFonts w:eastAsia="Calibri"/>
          <w:sz w:val="20"/>
          <w:szCs w:val="20"/>
          <w:lang w:eastAsia="en-US"/>
        </w:rPr>
        <w:t>ранее</w:t>
      </w:r>
      <w:r w:rsidR="00CE3115" w:rsidRPr="00E76769">
        <w:rPr>
          <w:rFonts w:eastAsia="Calibri"/>
          <w:sz w:val="20"/>
          <w:szCs w:val="20"/>
          <w:lang w:eastAsia="en-US"/>
        </w:rPr>
        <w:t xml:space="preserve"> </w:t>
      </w:r>
      <w:r w:rsidRPr="00E76769">
        <w:rPr>
          <w:rFonts w:eastAsia="Calibri"/>
          <w:sz w:val="20"/>
          <w:szCs w:val="20"/>
          <w:lang w:eastAsia="en-US"/>
        </w:rPr>
        <w:t>других</w:t>
      </w:r>
      <w:r w:rsidR="00CE3115" w:rsidRPr="00E76769">
        <w:rPr>
          <w:rFonts w:eastAsia="Calibri"/>
          <w:sz w:val="20"/>
          <w:szCs w:val="20"/>
          <w:lang w:eastAsia="en-US"/>
        </w:rPr>
        <w:t xml:space="preserve"> </w:t>
      </w:r>
      <w:r w:rsidRPr="00E76769">
        <w:rPr>
          <w:rFonts w:eastAsia="Calibri"/>
          <w:sz w:val="20"/>
          <w:szCs w:val="20"/>
          <w:lang w:eastAsia="en-US"/>
        </w:rPr>
        <w:t>заявок.</w:t>
      </w:r>
    </w:p>
    <w:p w:rsidR="00EB103C" w:rsidRPr="00E76769" w:rsidRDefault="00EB103C" w:rsidP="007F4BA6">
      <w:pPr>
        <w:numPr>
          <w:ilvl w:val="1"/>
          <w:numId w:val="25"/>
        </w:numPr>
        <w:ind w:left="0" w:firstLine="861"/>
        <w:jc w:val="both"/>
        <w:rPr>
          <w:rFonts w:eastAsia="Calibri"/>
          <w:sz w:val="20"/>
          <w:szCs w:val="20"/>
          <w:lang w:eastAsia="en-US"/>
        </w:rPr>
      </w:pP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случае</w:t>
      </w:r>
      <w:r w:rsidR="00CE3115" w:rsidRPr="00E76769">
        <w:rPr>
          <w:rFonts w:eastAsia="Calibri"/>
          <w:sz w:val="20"/>
          <w:szCs w:val="20"/>
          <w:lang w:eastAsia="en-US"/>
        </w:rPr>
        <w:t xml:space="preserve"> </w:t>
      </w:r>
      <w:r w:rsidRPr="00E76769">
        <w:rPr>
          <w:rFonts w:eastAsia="Calibri"/>
          <w:sz w:val="20"/>
          <w:szCs w:val="20"/>
          <w:lang w:eastAsia="en-US"/>
        </w:rPr>
        <w:t>полного</w:t>
      </w:r>
      <w:r w:rsidR="00CE3115" w:rsidRPr="00E76769">
        <w:rPr>
          <w:rFonts w:eastAsia="Calibri"/>
          <w:sz w:val="20"/>
          <w:szCs w:val="20"/>
          <w:lang w:eastAsia="en-US"/>
        </w:rPr>
        <w:t xml:space="preserve"> </w:t>
      </w:r>
      <w:r w:rsidRPr="00E76769">
        <w:rPr>
          <w:rFonts w:eastAsia="Calibri"/>
          <w:sz w:val="20"/>
          <w:szCs w:val="20"/>
          <w:lang w:eastAsia="en-US"/>
        </w:rPr>
        <w:t>отсутствия</w:t>
      </w:r>
      <w:r w:rsidR="00CE3115" w:rsidRPr="00E76769">
        <w:rPr>
          <w:rFonts w:eastAsia="Calibri"/>
          <w:sz w:val="20"/>
          <w:szCs w:val="20"/>
          <w:lang w:eastAsia="en-US"/>
        </w:rPr>
        <w:t xml:space="preserve"> </w:t>
      </w:r>
      <w:r w:rsidRPr="00E76769">
        <w:rPr>
          <w:rFonts w:eastAsia="Calibri"/>
          <w:sz w:val="20"/>
          <w:szCs w:val="20"/>
          <w:lang w:eastAsia="en-US"/>
        </w:rPr>
        <w:t>поступления</w:t>
      </w:r>
      <w:r w:rsidR="00CE3115" w:rsidRPr="00E76769">
        <w:rPr>
          <w:rFonts w:eastAsia="Calibri"/>
          <w:sz w:val="20"/>
          <w:szCs w:val="20"/>
          <w:lang w:eastAsia="en-US"/>
        </w:rPr>
        <w:t xml:space="preserve"> </w:t>
      </w:r>
      <w:r w:rsidRPr="00E76769">
        <w:rPr>
          <w:rFonts w:eastAsia="Calibri"/>
          <w:sz w:val="20"/>
          <w:szCs w:val="20"/>
          <w:lang w:eastAsia="en-US"/>
        </w:rPr>
        <w:t>документов</w:t>
      </w:r>
      <w:r w:rsidR="00CE3115" w:rsidRPr="00E76769">
        <w:rPr>
          <w:rFonts w:eastAsia="Calibri"/>
          <w:sz w:val="20"/>
          <w:szCs w:val="20"/>
          <w:lang w:eastAsia="en-US"/>
        </w:rPr>
        <w:t xml:space="preserve"> </w:t>
      </w:r>
      <w:r w:rsidRPr="00E76769">
        <w:rPr>
          <w:rFonts w:eastAsia="Calibri"/>
          <w:sz w:val="20"/>
          <w:szCs w:val="20"/>
          <w:lang w:eastAsia="en-US"/>
        </w:rPr>
        <w:t>для</w:t>
      </w:r>
      <w:r w:rsidR="00CE3115" w:rsidRPr="00E76769">
        <w:rPr>
          <w:rFonts w:eastAsia="Calibri"/>
          <w:sz w:val="20"/>
          <w:szCs w:val="20"/>
          <w:lang w:eastAsia="en-US"/>
        </w:rPr>
        <w:t xml:space="preserve"> </w:t>
      </w:r>
      <w:r w:rsidRPr="00E76769">
        <w:rPr>
          <w:rFonts w:eastAsia="Calibri"/>
          <w:sz w:val="20"/>
          <w:szCs w:val="20"/>
          <w:lang w:eastAsia="en-US"/>
        </w:rPr>
        <w:t>участия</w:t>
      </w:r>
      <w:r w:rsidR="00CE3115" w:rsidRPr="00E76769">
        <w:rPr>
          <w:rFonts w:eastAsia="Calibri"/>
          <w:sz w:val="20"/>
          <w:szCs w:val="20"/>
          <w:lang w:eastAsia="en-US"/>
        </w:rPr>
        <w:t xml:space="preserve"> </w:t>
      </w: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конкурсе</w:t>
      </w:r>
      <w:r w:rsidR="00CE3115" w:rsidRPr="00E76769">
        <w:rPr>
          <w:rFonts w:eastAsia="Calibri"/>
          <w:sz w:val="20"/>
          <w:szCs w:val="20"/>
          <w:lang w:eastAsia="en-US"/>
        </w:rPr>
        <w:t xml:space="preserve"> </w:t>
      </w:r>
      <w:r w:rsidRPr="00E76769">
        <w:rPr>
          <w:rFonts w:eastAsia="Calibri"/>
          <w:sz w:val="20"/>
          <w:szCs w:val="20"/>
          <w:lang w:eastAsia="en-US"/>
        </w:rPr>
        <w:t>или</w:t>
      </w:r>
      <w:r w:rsidR="00CE3115" w:rsidRPr="00E76769">
        <w:rPr>
          <w:rFonts w:eastAsia="Calibri"/>
          <w:sz w:val="20"/>
          <w:szCs w:val="20"/>
          <w:lang w:eastAsia="en-US"/>
        </w:rPr>
        <w:t xml:space="preserve"> </w:t>
      </w: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случае</w:t>
      </w:r>
      <w:r w:rsidR="00CE3115" w:rsidRPr="00E76769">
        <w:rPr>
          <w:rFonts w:eastAsia="Calibri"/>
          <w:sz w:val="20"/>
          <w:szCs w:val="20"/>
          <w:lang w:eastAsia="en-US"/>
        </w:rPr>
        <w:t xml:space="preserve"> </w:t>
      </w:r>
      <w:r w:rsidRPr="00E76769">
        <w:rPr>
          <w:rFonts w:eastAsia="Calibri"/>
          <w:sz w:val="20"/>
          <w:szCs w:val="20"/>
          <w:lang w:eastAsia="en-US"/>
        </w:rPr>
        <w:t>установления</w:t>
      </w:r>
      <w:r w:rsidR="00CE3115" w:rsidRPr="00E76769">
        <w:rPr>
          <w:rFonts w:eastAsia="Calibri"/>
          <w:sz w:val="20"/>
          <w:szCs w:val="20"/>
          <w:lang w:eastAsia="en-US"/>
        </w:rPr>
        <w:t xml:space="preserve"> </w:t>
      </w:r>
      <w:r w:rsidRPr="00E76769">
        <w:rPr>
          <w:rFonts w:eastAsia="Calibri"/>
          <w:sz w:val="20"/>
          <w:szCs w:val="20"/>
          <w:lang w:eastAsia="en-US"/>
        </w:rPr>
        <w:t>несоответствия</w:t>
      </w:r>
      <w:r w:rsidR="00CE3115" w:rsidRPr="00E76769">
        <w:rPr>
          <w:rFonts w:eastAsia="Calibri"/>
          <w:sz w:val="20"/>
          <w:szCs w:val="20"/>
          <w:lang w:eastAsia="en-US"/>
        </w:rPr>
        <w:t xml:space="preserve"> </w:t>
      </w:r>
      <w:r w:rsidRPr="00E76769">
        <w:rPr>
          <w:rFonts w:eastAsia="Calibri"/>
          <w:sz w:val="20"/>
          <w:szCs w:val="20"/>
          <w:lang w:eastAsia="en-US"/>
        </w:rPr>
        <w:t>всех</w:t>
      </w:r>
      <w:r w:rsidR="00CE3115" w:rsidRPr="00E76769">
        <w:rPr>
          <w:rFonts w:eastAsia="Calibri"/>
          <w:sz w:val="20"/>
          <w:szCs w:val="20"/>
          <w:lang w:eastAsia="en-US"/>
        </w:rPr>
        <w:t xml:space="preserve"> </w:t>
      </w:r>
      <w:r w:rsidRPr="00E76769">
        <w:rPr>
          <w:rFonts w:eastAsia="Calibri"/>
          <w:sz w:val="20"/>
          <w:szCs w:val="20"/>
          <w:lang w:eastAsia="en-US"/>
        </w:rPr>
        <w:t>поступивших</w:t>
      </w:r>
      <w:r w:rsidR="00CE3115" w:rsidRPr="00E76769">
        <w:rPr>
          <w:rFonts w:eastAsia="Calibri"/>
          <w:sz w:val="20"/>
          <w:szCs w:val="20"/>
          <w:lang w:eastAsia="en-US"/>
        </w:rPr>
        <w:t xml:space="preserve"> </w:t>
      </w:r>
      <w:r w:rsidRPr="00E76769">
        <w:rPr>
          <w:rFonts w:eastAsia="Calibri"/>
          <w:sz w:val="20"/>
          <w:szCs w:val="20"/>
          <w:lang w:eastAsia="en-US"/>
        </w:rPr>
        <w:t>документов</w:t>
      </w:r>
      <w:r w:rsidR="00CE3115" w:rsidRPr="00E76769">
        <w:rPr>
          <w:rFonts w:eastAsia="Calibri"/>
          <w:sz w:val="20"/>
          <w:szCs w:val="20"/>
          <w:lang w:eastAsia="en-US"/>
        </w:rPr>
        <w:t xml:space="preserve"> </w:t>
      </w:r>
      <w:r w:rsidRPr="00E76769">
        <w:rPr>
          <w:rFonts w:eastAsia="Calibri"/>
          <w:sz w:val="20"/>
          <w:szCs w:val="20"/>
          <w:lang w:eastAsia="en-US"/>
        </w:rPr>
        <w:t>для</w:t>
      </w:r>
      <w:r w:rsidR="00CE3115" w:rsidRPr="00E76769">
        <w:rPr>
          <w:rFonts w:eastAsia="Calibri"/>
          <w:sz w:val="20"/>
          <w:szCs w:val="20"/>
          <w:lang w:eastAsia="en-US"/>
        </w:rPr>
        <w:t xml:space="preserve"> </w:t>
      </w:r>
      <w:r w:rsidRPr="00E76769">
        <w:rPr>
          <w:rFonts w:eastAsia="Calibri"/>
          <w:sz w:val="20"/>
          <w:szCs w:val="20"/>
          <w:lang w:eastAsia="en-US"/>
        </w:rPr>
        <w:t>участия</w:t>
      </w:r>
      <w:r w:rsidR="00CE3115" w:rsidRPr="00E76769">
        <w:rPr>
          <w:rFonts w:eastAsia="Calibri"/>
          <w:sz w:val="20"/>
          <w:szCs w:val="20"/>
          <w:lang w:eastAsia="en-US"/>
        </w:rPr>
        <w:t xml:space="preserve"> </w:t>
      </w: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конкурсе</w:t>
      </w:r>
      <w:r w:rsidR="00CE3115" w:rsidRPr="00E76769">
        <w:rPr>
          <w:rFonts w:eastAsia="Calibri"/>
          <w:sz w:val="20"/>
          <w:szCs w:val="20"/>
          <w:lang w:eastAsia="en-US"/>
        </w:rPr>
        <w:t xml:space="preserve"> </w:t>
      </w:r>
      <w:r w:rsidRPr="00E76769">
        <w:rPr>
          <w:rFonts w:eastAsia="Calibri"/>
          <w:sz w:val="20"/>
          <w:szCs w:val="20"/>
          <w:lang w:eastAsia="en-US"/>
        </w:rPr>
        <w:t>установленным</w:t>
      </w:r>
      <w:r w:rsidR="00CE3115" w:rsidRPr="00E76769">
        <w:rPr>
          <w:rFonts w:eastAsia="Calibri"/>
          <w:sz w:val="20"/>
          <w:szCs w:val="20"/>
          <w:lang w:eastAsia="en-US"/>
        </w:rPr>
        <w:t xml:space="preserve"> </w:t>
      </w:r>
      <w:r w:rsidRPr="00E76769">
        <w:rPr>
          <w:rFonts w:eastAsia="Calibri"/>
          <w:sz w:val="20"/>
          <w:szCs w:val="20"/>
          <w:lang w:eastAsia="en-US"/>
        </w:rPr>
        <w:t>требованиям,</w:t>
      </w:r>
      <w:r w:rsidR="00CE3115" w:rsidRPr="00E76769">
        <w:rPr>
          <w:rFonts w:eastAsia="Calibri"/>
          <w:sz w:val="20"/>
          <w:szCs w:val="20"/>
          <w:lang w:eastAsia="en-US"/>
        </w:rPr>
        <w:t xml:space="preserve"> </w:t>
      </w:r>
      <w:r w:rsidRPr="00E76769">
        <w:rPr>
          <w:rFonts w:eastAsia="Calibri"/>
          <w:sz w:val="20"/>
          <w:szCs w:val="20"/>
          <w:lang w:eastAsia="en-US"/>
        </w:rPr>
        <w:t>конкурс</w:t>
      </w:r>
      <w:r w:rsidR="00CE3115" w:rsidRPr="00E76769">
        <w:rPr>
          <w:rFonts w:eastAsia="Calibri"/>
          <w:sz w:val="20"/>
          <w:szCs w:val="20"/>
          <w:lang w:eastAsia="en-US"/>
        </w:rPr>
        <w:t xml:space="preserve"> </w:t>
      </w:r>
      <w:r w:rsidRPr="00E76769">
        <w:rPr>
          <w:rFonts w:eastAsia="Calibri"/>
          <w:sz w:val="20"/>
          <w:szCs w:val="20"/>
          <w:lang w:eastAsia="en-US"/>
        </w:rPr>
        <w:t>признается</w:t>
      </w:r>
      <w:r w:rsidR="00CE3115" w:rsidRPr="00E76769">
        <w:rPr>
          <w:rFonts w:eastAsia="Calibri"/>
          <w:sz w:val="20"/>
          <w:szCs w:val="20"/>
          <w:lang w:eastAsia="en-US"/>
        </w:rPr>
        <w:t xml:space="preserve"> </w:t>
      </w:r>
      <w:r w:rsidRPr="00E76769">
        <w:rPr>
          <w:rFonts w:eastAsia="Calibri"/>
          <w:sz w:val="20"/>
          <w:szCs w:val="20"/>
          <w:lang w:eastAsia="en-US"/>
        </w:rPr>
        <w:t>несостоявшимся.</w:t>
      </w:r>
    </w:p>
    <w:p w:rsidR="00EB103C" w:rsidRPr="00E76769" w:rsidRDefault="00EB103C" w:rsidP="007F4BA6">
      <w:pPr>
        <w:numPr>
          <w:ilvl w:val="1"/>
          <w:numId w:val="25"/>
        </w:numPr>
        <w:ind w:left="0" w:firstLine="861"/>
        <w:jc w:val="both"/>
        <w:rPr>
          <w:rFonts w:eastAsia="Calibri"/>
          <w:sz w:val="20"/>
          <w:szCs w:val="20"/>
          <w:lang w:eastAsia="en-US"/>
        </w:rPr>
      </w:pP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случае,</w:t>
      </w:r>
      <w:r w:rsidR="00CE3115" w:rsidRPr="00E76769">
        <w:rPr>
          <w:rFonts w:eastAsia="Calibri"/>
          <w:sz w:val="20"/>
          <w:szCs w:val="20"/>
          <w:lang w:eastAsia="en-US"/>
        </w:rPr>
        <w:t xml:space="preserve"> </w:t>
      </w:r>
      <w:r w:rsidRPr="00E76769">
        <w:rPr>
          <w:rFonts w:eastAsia="Calibri"/>
          <w:sz w:val="20"/>
          <w:szCs w:val="20"/>
          <w:lang w:eastAsia="en-US"/>
        </w:rPr>
        <w:t>если</w:t>
      </w:r>
      <w:r w:rsidR="00CE3115" w:rsidRPr="00E76769">
        <w:rPr>
          <w:rFonts w:eastAsia="Calibri"/>
          <w:sz w:val="20"/>
          <w:szCs w:val="20"/>
          <w:lang w:eastAsia="en-US"/>
        </w:rPr>
        <w:t xml:space="preserve"> </w:t>
      </w:r>
      <w:r w:rsidRPr="00E76769">
        <w:rPr>
          <w:rFonts w:eastAsia="Calibri"/>
          <w:sz w:val="20"/>
          <w:szCs w:val="20"/>
          <w:lang w:eastAsia="en-US"/>
        </w:rPr>
        <w:t>документы</w:t>
      </w:r>
      <w:r w:rsidR="00CE3115" w:rsidRPr="00E76769">
        <w:rPr>
          <w:rFonts w:eastAsia="Calibri"/>
          <w:sz w:val="20"/>
          <w:szCs w:val="20"/>
          <w:lang w:eastAsia="en-US"/>
        </w:rPr>
        <w:t xml:space="preserve"> </w:t>
      </w:r>
      <w:r w:rsidRPr="00E76769">
        <w:rPr>
          <w:rFonts w:eastAsia="Calibri"/>
          <w:sz w:val="20"/>
          <w:szCs w:val="20"/>
          <w:lang w:eastAsia="en-US"/>
        </w:rPr>
        <w:t>на</w:t>
      </w:r>
      <w:r w:rsidR="00CE3115" w:rsidRPr="00E76769">
        <w:rPr>
          <w:rFonts w:eastAsia="Calibri"/>
          <w:sz w:val="20"/>
          <w:szCs w:val="20"/>
          <w:lang w:eastAsia="en-US"/>
        </w:rPr>
        <w:t xml:space="preserve"> </w:t>
      </w:r>
      <w:r w:rsidRPr="00E76769">
        <w:rPr>
          <w:rFonts w:eastAsia="Calibri"/>
          <w:sz w:val="20"/>
          <w:szCs w:val="20"/>
          <w:lang w:eastAsia="en-US"/>
        </w:rPr>
        <w:t>участие</w:t>
      </w:r>
      <w:r w:rsidR="00CE3115" w:rsidRPr="00E76769">
        <w:rPr>
          <w:rFonts w:eastAsia="Calibri"/>
          <w:sz w:val="20"/>
          <w:szCs w:val="20"/>
          <w:lang w:eastAsia="en-US"/>
        </w:rPr>
        <w:t xml:space="preserve"> </w:t>
      </w: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конкурсе</w:t>
      </w:r>
      <w:r w:rsidR="00CE3115" w:rsidRPr="00E76769">
        <w:rPr>
          <w:rFonts w:eastAsia="Calibri"/>
          <w:sz w:val="20"/>
          <w:szCs w:val="20"/>
          <w:lang w:eastAsia="en-US"/>
        </w:rPr>
        <w:t xml:space="preserve"> </w:t>
      </w:r>
      <w:r w:rsidRPr="00E76769">
        <w:rPr>
          <w:rFonts w:eastAsia="Calibri"/>
          <w:sz w:val="20"/>
          <w:szCs w:val="20"/>
          <w:lang w:eastAsia="en-US"/>
        </w:rPr>
        <w:t>поданы</w:t>
      </w:r>
      <w:r w:rsidR="00CE3115" w:rsidRPr="00E76769">
        <w:rPr>
          <w:rFonts w:eastAsia="Calibri"/>
          <w:sz w:val="20"/>
          <w:szCs w:val="20"/>
          <w:lang w:eastAsia="en-US"/>
        </w:rPr>
        <w:t xml:space="preserve"> </w:t>
      </w:r>
      <w:r w:rsidRPr="00E76769">
        <w:rPr>
          <w:rFonts w:eastAsia="Calibri"/>
          <w:sz w:val="20"/>
          <w:szCs w:val="20"/>
          <w:lang w:eastAsia="en-US"/>
        </w:rPr>
        <w:t>только</w:t>
      </w:r>
      <w:r w:rsidR="00CE3115" w:rsidRPr="00E76769">
        <w:rPr>
          <w:rFonts w:eastAsia="Calibri"/>
          <w:sz w:val="20"/>
          <w:szCs w:val="20"/>
          <w:lang w:eastAsia="en-US"/>
        </w:rPr>
        <w:t xml:space="preserve"> </w:t>
      </w:r>
      <w:r w:rsidRPr="00E76769">
        <w:rPr>
          <w:rFonts w:eastAsia="Calibri"/>
          <w:sz w:val="20"/>
          <w:szCs w:val="20"/>
          <w:lang w:eastAsia="en-US"/>
        </w:rPr>
        <w:t>одним</w:t>
      </w:r>
      <w:r w:rsidR="00CE3115" w:rsidRPr="00E76769">
        <w:rPr>
          <w:rFonts w:eastAsia="Calibri"/>
          <w:sz w:val="20"/>
          <w:szCs w:val="20"/>
          <w:lang w:eastAsia="en-US"/>
        </w:rPr>
        <w:t xml:space="preserve"> </w:t>
      </w:r>
      <w:r w:rsidRPr="00E76769">
        <w:rPr>
          <w:rFonts w:eastAsia="Calibri"/>
          <w:sz w:val="20"/>
          <w:szCs w:val="20"/>
          <w:lang w:eastAsia="en-US"/>
        </w:rPr>
        <w:t>участником,</w:t>
      </w:r>
      <w:r w:rsidR="00CE3115" w:rsidRPr="00E76769">
        <w:rPr>
          <w:rFonts w:eastAsia="Calibri"/>
          <w:sz w:val="20"/>
          <w:szCs w:val="20"/>
          <w:lang w:eastAsia="en-US"/>
        </w:rPr>
        <w:t xml:space="preserve"> </w:t>
      </w:r>
      <w:r w:rsidRPr="00E76769">
        <w:rPr>
          <w:rFonts w:eastAsia="Calibri"/>
          <w:sz w:val="20"/>
          <w:szCs w:val="20"/>
          <w:lang w:eastAsia="en-US"/>
        </w:rPr>
        <w:t>и</w:t>
      </w:r>
      <w:r w:rsidR="00CE3115" w:rsidRPr="00E76769">
        <w:rPr>
          <w:rFonts w:eastAsia="Calibri"/>
          <w:sz w:val="20"/>
          <w:szCs w:val="20"/>
          <w:lang w:eastAsia="en-US"/>
        </w:rPr>
        <w:t xml:space="preserve"> </w:t>
      </w:r>
      <w:r w:rsidRPr="00E76769">
        <w:rPr>
          <w:rFonts w:eastAsia="Calibri"/>
          <w:sz w:val="20"/>
          <w:szCs w:val="20"/>
          <w:lang w:eastAsia="en-US"/>
        </w:rPr>
        <w:t>если</w:t>
      </w:r>
      <w:r w:rsidR="00CE3115" w:rsidRPr="00E76769">
        <w:rPr>
          <w:rFonts w:eastAsia="Calibri"/>
          <w:sz w:val="20"/>
          <w:szCs w:val="20"/>
          <w:lang w:eastAsia="en-US"/>
        </w:rPr>
        <w:t xml:space="preserve"> </w:t>
      </w:r>
      <w:r w:rsidRPr="00E76769">
        <w:rPr>
          <w:rFonts w:eastAsia="Calibri"/>
          <w:sz w:val="20"/>
          <w:szCs w:val="20"/>
          <w:lang w:eastAsia="en-US"/>
        </w:rPr>
        <w:t>комиссия</w:t>
      </w:r>
      <w:r w:rsidR="00CE3115" w:rsidRPr="00E76769">
        <w:rPr>
          <w:rFonts w:eastAsia="Calibri"/>
          <w:sz w:val="20"/>
          <w:szCs w:val="20"/>
          <w:lang w:eastAsia="en-US"/>
        </w:rPr>
        <w:t xml:space="preserve"> </w:t>
      </w: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отношении</w:t>
      </w:r>
      <w:r w:rsidR="00CE3115" w:rsidRPr="00E76769">
        <w:rPr>
          <w:rFonts w:eastAsia="Calibri"/>
          <w:sz w:val="20"/>
          <w:szCs w:val="20"/>
          <w:lang w:eastAsia="en-US"/>
        </w:rPr>
        <w:t xml:space="preserve"> </w:t>
      </w:r>
      <w:r w:rsidRPr="00E76769">
        <w:rPr>
          <w:rFonts w:eastAsia="Calibri"/>
          <w:sz w:val="20"/>
          <w:szCs w:val="20"/>
          <w:lang w:eastAsia="en-US"/>
        </w:rPr>
        <w:t>данного</w:t>
      </w:r>
      <w:r w:rsidR="00CE3115" w:rsidRPr="00E76769">
        <w:rPr>
          <w:rFonts w:eastAsia="Calibri"/>
          <w:sz w:val="20"/>
          <w:szCs w:val="20"/>
          <w:lang w:eastAsia="en-US"/>
        </w:rPr>
        <w:t xml:space="preserve"> </w:t>
      </w:r>
      <w:r w:rsidRPr="00E76769">
        <w:rPr>
          <w:rFonts w:eastAsia="Calibri"/>
          <w:sz w:val="20"/>
          <w:szCs w:val="20"/>
          <w:lang w:eastAsia="en-US"/>
        </w:rPr>
        <w:t>участника</w:t>
      </w:r>
      <w:r w:rsidR="00CE3115" w:rsidRPr="00E76769">
        <w:rPr>
          <w:rFonts w:eastAsia="Calibri"/>
          <w:sz w:val="20"/>
          <w:szCs w:val="20"/>
          <w:lang w:eastAsia="en-US"/>
        </w:rPr>
        <w:t xml:space="preserve"> </w:t>
      </w:r>
      <w:r w:rsidRPr="00E76769">
        <w:rPr>
          <w:rFonts w:eastAsia="Calibri"/>
          <w:sz w:val="20"/>
          <w:szCs w:val="20"/>
          <w:lang w:eastAsia="en-US"/>
        </w:rPr>
        <w:t>принимает</w:t>
      </w:r>
      <w:r w:rsidR="00CE3115" w:rsidRPr="00E76769">
        <w:rPr>
          <w:rFonts w:eastAsia="Calibri"/>
          <w:sz w:val="20"/>
          <w:szCs w:val="20"/>
          <w:lang w:eastAsia="en-US"/>
        </w:rPr>
        <w:t xml:space="preserve"> </w:t>
      </w:r>
      <w:r w:rsidRPr="00E76769">
        <w:rPr>
          <w:rFonts w:eastAsia="Calibri"/>
          <w:sz w:val="20"/>
          <w:szCs w:val="20"/>
          <w:lang w:eastAsia="en-US"/>
        </w:rPr>
        <w:t>решение</w:t>
      </w:r>
      <w:r w:rsidR="00CE3115" w:rsidRPr="00E76769">
        <w:rPr>
          <w:rFonts w:eastAsia="Calibri"/>
          <w:sz w:val="20"/>
          <w:szCs w:val="20"/>
          <w:lang w:eastAsia="en-US"/>
        </w:rPr>
        <w:t xml:space="preserve"> </w:t>
      </w:r>
      <w:r w:rsidRPr="00E76769">
        <w:rPr>
          <w:rFonts w:eastAsia="Calibri"/>
          <w:sz w:val="20"/>
          <w:szCs w:val="20"/>
          <w:lang w:eastAsia="en-US"/>
        </w:rPr>
        <w:t>о</w:t>
      </w:r>
      <w:r w:rsidR="00CE3115" w:rsidRPr="00E76769">
        <w:rPr>
          <w:rFonts w:eastAsia="Calibri"/>
          <w:sz w:val="20"/>
          <w:szCs w:val="20"/>
          <w:lang w:eastAsia="en-US"/>
        </w:rPr>
        <w:t xml:space="preserve"> </w:t>
      </w:r>
      <w:r w:rsidRPr="00E76769">
        <w:rPr>
          <w:rFonts w:eastAsia="Calibri"/>
          <w:sz w:val="20"/>
          <w:szCs w:val="20"/>
          <w:lang w:eastAsia="en-US"/>
        </w:rPr>
        <w:t>соответствии</w:t>
      </w:r>
      <w:r w:rsidR="00CE3115" w:rsidRPr="00E76769">
        <w:rPr>
          <w:rFonts w:eastAsia="Calibri"/>
          <w:sz w:val="20"/>
          <w:szCs w:val="20"/>
          <w:lang w:eastAsia="en-US"/>
        </w:rPr>
        <w:t xml:space="preserve"> </w:t>
      </w:r>
      <w:r w:rsidRPr="00E76769">
        <w:rPr>
          <w:rFonts w:eastAsia="Calibri"/>
          <w:sz w:val="20"/>
          <w:szCs w:val="20"/>
          <w:lang w:eastAsia="en-US"/>
        </w:rPr>
        <w:t>участника</w:t>
      </w:r>
      <w:r w:rsidR="00CE3115" w:rsidRPr="00E76769">
        <w:rPr>
          <w:rFonts w:eastAsia="Calibri"/>
          <w:sz w:val="20"/>
          <w:szCs w:val="20"/>
          <w:lang w:eastAsia="en-US"/>
        </w:rPr>
        <w:t xml:space="preserve"> </w:t>
      </w:r>
      <w:r w:rsidRPr="00E76769">
        <w:rPr>
          <w:rFonts w:eastAsia="Calibri"/>
          <w:sz w:val="20"/>
          <w:szCs w:val="20"/>
          <w:lang w:eastAsia="en-US"/>
        </w:rPr>
        <w:t>конкурса</w:t>
      </w:r>
      <w:r w:rsidR="00CE3115" w:rsidRPr="00E76769">
        <w:rPr>
          <w:rFonts w:eastAsia="Calibri"/>
          <w:sz w:val="20"/>
          <w:szCs w:val="20"/>
          <w:lang w:eastAsia="en-US"/>
        </w:rPr>
        <w:t xml:space="preserve"> </w:t>
      </w:r>
      <w:r w:rsidRPr="00E76769">
        <w:rPr>
          <w:rFonts w:eastAsia="Calibri"/>
          <w:sz w:val="20"/>
          <w:szCs w:val="20"/>
          <w:lang w:eastAsia="en-US"/>
        </w:rPr>
        <w:t>и</w:t>
      </w:r>
      <w:r w:rsidR="00CE3115" w:rsidRPr="00E76769">
        <w:rPr>
          <w:rFonts w:eastAsia="Calibri"/>
          <w:sz w:val="20"/>
          <w:szCs w:val="20"/>
          <w:lang w:eastAsia="en-US"/>
        </w:rPr>
        <w:t xml:space="preserve"> </w:t>
      </w:r>
      <w:r w:rsidRPr="00E76769">
        <w:rPr>
          <w:rFonts w:eastAsia="Calibri"/>
          <w:sz w:val="20"/>
          <w:szCs w:val="20"/>
          <w:lang w:eastAsia="en-US"/>
        </w:rPr>
        <w:t>представленных</w:t>
      </w:r>
      <w:r w:rsidR="00CE3115" w:rsidRPr="00E76769">
        <w:rPr>
          <w:rFonts w:eastAsia="Calibri"/>
          <w:sz w:val="20"/>
          <w:szCs w:val="20"/>
          <w:lang w:eastAsia="en-US"/>
        </w:rPr>
        <w:t xml:space="preserve"> </w:t>
      </w:r>
      <w:r w:rsidRPr="00E76769">
        <w:rPr>
          <w:rFonts w:eastAsia="Calibri"/>
          <w:sz w:val="20"/>
          <w:szCs w:val="20"/>
          <w:lang w:eastAsia="en-US"/>
        </w:rPr>
        <w:t>им</w:t>
      </w:r>
      <w:r w:rsidR="00CE3115" w:rsidRPr="00E76769">
        <w:rPr>
          <w:rFonts w:eastAsia="Calibri"/>
          <w:sz w:val="20"/>
          <w:szCs w:val="20"/>
          <w:lang w:eastAsia="en-US"/>
        </w:rPr>
        <w:t xml:space="preserve"> </w:t>
      </w:r>
      <w:r w:rsidRPr="00E76769">
        <w:rPr>
          <w:rFonts w:eastAsia="Calibri"/>
          <w:sz w:val="20"/>
          <w:szCs w:val="20"/>
          <w:lang w:eastAsia="en-US"/>
        </w:rPr>
        <w:t>документах</w:t>
      </w:r>
      <w:r w:rsidR="00CE3115" w:rsidRPr="00E76769">
        <w:rPr>
          <w:rFonts w:eastAsia="Calibri"/>
          <w:sz w:val="20"/>
          <w:szCs w:val="20"/>
          <w:lang w:eastAsia="en-US"/>
        </w:rPr>
        <w:t xml:space="preserve"> </w:t>
      </w:r>
      <w:r w:rsidRPr="00E76769">
        <w:rPr>
          <w:rFonts w:eastAsia="Calibri"/>
          <w:sz w:val="20"/>
          <w:szCs w:val="20"/>
          <w:lang w:eastAsia="en-US"/>
        </w:rPr>
        <w:t>установленным</w:t>
      </w:r>
      <w:r w:rsidR="00CE3115" w:rsidRPr="00E76769">
        <w:rPr>
          <w:rFonts w:eastAsia="Calibri"/>
          <w:sz w:val="20"/>
          <w:szCs w:val="20"/>
          <w:lang w:eastAsia="en-US"/>
        </w:rPr>
        <w:t xml:space="preserve"> </w:t>
      </w:r>
      <w:r w:rsidRPr="00E76769">
        <w:rPr>
          <w:rFonts w:eastAsia="Calibri"/>
          <w:sz w:val="20"/>
          <w:szCs w:val="20"/>
          <w:lang w:eastAsia="en-US"/>
        </w:rPr>
        <w:t>требованиям,</w:t>
      </w:r>
      <w:r w:rsidR="00CE3115" w:rsidRPr="00E76769">
        <w:rPr>
          <w:rFonts w:eastAsia="Calibri"/>
          <w:sz w:val="20"/>
          <w:szCs w:val="20"/>
          <w:lang w:eastAsia="en-US"/>
        </w:rPr>
        <w:t xml:space="preserve"> </w:t>
      </w:r>
      <w:r w:rsidRPr="00E76769">
        <w:rPr>
          <w:rFonts w:eastAsia="Calibri"/>
          <w:sz w:val="20"/>
          <w:szCs w:val="20"/>
          <w:lang w:eastAsia="en-US"/>
        </w:rPr>
        <w:t>комиссией</w:t>
      </w:r>
      <w:r w:rsidR="00CE3115" w:rsidRPr="00E76769">
        <w:rPr>
          <w:rFonts w:eastAsia="Calibri"/>
          <w:sz w:val="20"/>
          <w:szCs w:val="20"/>
          <w:lang w:eastAsia="en-US"/>
        </w:rPr>
        <w:t xml:space="preserve"> </w:t>
      </w:r>
      <w:r w:rsidRPr="00E76769">
        <w:rPr>
          <w:rFonts w:eastAsia="Calibri"/>
          <w:sz w:val="20"/>
          <w:szCs w:val="20"/>
          <w:lang w:eastAsia="en-US"/>
        </w:rPr>
        <w:t>принимается</w:t>
      </w:r>
      <w:r w:rsidR="00CE3115" w:rsidRPr="00E76769">
        <w:rPr>
          <w:rFonts w:eastAsia="Calibri"/>
          <w:sz w:val="20"/>
          <w:szCs w:val="20"/>
          <w:lang w:eastAsia="en-US"/>
        </w:rPr>
        <w:t xml:space="preserve"> </w:t>
      </w:r>
      <w:r w:rsidRPr="00E76769">
        <w:rPr>
          <w:rFonts w:eastAsia="Calibri"/>
          <w:sz w:val="20"/>
          <w:szCs w:val="20"/>
          <w:lang w:eastAsia="en-US"/>
        </w:rPr>
        <w:t>решение</w:t>
      </w:r>
      <w:r w:rsidR="00CE3115" w:rsidRPr="00E76769">
        <w:rPr>
          <w:rFonts w:eastAsia="Calibri"/>
          <w:sz w:val="20"/>
          <w:szCs w:val="20"/>
          <w:lang w:eastAsia="en-US"/>
        </w:rPr>
        <w:t xml:space="preserve"> </w:t>
      </w:r>
      <w:r w:rsidRPr="00E76769">
        <w:rPr>
          <w:rFonts w:eastAsia="Calibri"/>
          <w:sz w:val="20"/>
          <w:szCs w:val="20"/>
          <w:lang w:eastAsia="en-US"/>
        </w:rPr>
        <w:t>о</w:t>
      </w:r>
      <w:r w:rsidR="00CE3115" w:rsidRPr="00E76769">
        <w:rPr>
          <w:rFonts w:eastAsia="Calibri"/>
          <w:sz w:val="20"/>
          <w:szCs w:val="20"/>
          <w:lang w:eastAsia="en-US"/>
        </w:rPr>
        <w:t xml:space="preserve"> </w:t>
      </w:r>
      <w:r w:rsidRPr="00E76769">
        <w:rPr>
          <w:rFonts w:eastAsia="Calibri"/>
          <w:sz w:val="20"/>
          <w:szCs w:val="20"/>
          <w:lang w:eastAsia="en-US"/>
        </w:rPr>
        <w:t>признании</w:t>
      </w:r>
      <w:r w:rsidR="00CE3115" w:rsidRPr="00E76769">
        <w:rPr>
          <w:rFonts w:eastAsia="Calibri"/>
          <w:sz w:val="20"/>
          <w:szCs w:val="20"/>
          <w:lang w:eastAsia="en-US"/>
        </w:rPr>
        <w:t xml:space="preserve"> </w:t>
      </w:r>
      <w:r w:rsidRPr="00E76769">
        <w:rPr>
          <w:rFonts w:eastAsia="Calibri"/>
          <w:sz w:val="20"/>
          <w:szCs w:val="20"/>
          <w:lang w:eastAsia="en-US"/>
        </w:rPr>
        <w:t>данного</w:t>
      </w:r>
      <w:r w:rsidR="00CE3115" w:rsidRPr="00E76769">
        <w:rPr>
          <w:rFonts w:eastAsia="Calibri"/>
          <w:sz w:val="20"/>
          <w:szCs w:val="20"/>
          <w:lang w:eastAsia="en-US"/>
        </w:rPr>
        <w:t xml:space="preserve"> </w:t>
      </w:r>
      <w:r w:rsidRPr="00E76769">
        <w:rPr>
          <w:rFonts w:eastAsia="Calibri"/>
          <w:sz w:val="20"/>
          <w:szCs w:val="20"/>
          <w:lang w:eastAsia="en-US"/>
        </w:rPr>
        <w:t>участника</w:t>
      </w:r>
      <w:r w:rsidR="00CE3115" w:rsidRPr="00E76769">
        <w:rPr>
          <w:rFonts w:eastAsia="Calibri"/>
          <w:sz w:val="20"/>
          <w:szCs w:val="20"/>
          <w:lang w:eastAsia="en-US"/>
        </w:rPr>
        <w:t xml:space="preserve"> </w:t>
      </w:r>
      <w:r w:rsidRPr="00E76769">
        <w:rPr>
          <w:rFonts w:eastAsia="Calibri"/>
          <w:sz w:val="20"/>
          <w:szCs w:val="20"/>
          <w:lang w:eastAsia="en-US"/>
        </w:rPr>
        <w:t>победителем</w:t>
      </w:r>
      <w:r w:rsidR="00CE3115" w:rsidRPr="00E76769">
        <w:rPr>
          <w:rFonts w:eastAsia="Calibri"/>
          <w:sz w:val="20"/>
          <w:szCs w:val="20"/>
          <w:lang w:eastAsia="en-US"/>
        </w:rPr>
        <w:t xml:space="preserve"> </w:t>
      </w:r>
      <w:r w:rsidRPr="00E76769">
        <w:rPr>
          <w:rFonts w:eastAsia="Calibri"/>
          <w:sz w:val="20"/>
          <w:szCs w:val="20"/>
          <w:lang w:eastAsia="en-US"/>
        </w:rPr>
        <w:t>конкурса.</w:t>
      </w:r>
    </w:p>
    <w:p w:rsidR="00EB103C" w:rsidRPr="00E76769" w:rsidRDefault="00EB103C" w:rsidP="007F4BA6">
      <w:pPr>
        <w:numPr>
          <w:ilvl w:val="1"/>
          <w:numId w:val="25"/>
        </w:numPr>
        <w:ind w:left="0" w:firstLine="861"/>
        <w:jc w:val="both"/>
        <w:rPr>
          <w:rFonts w:eastAsia="Calibri"/>
          <w:sz w:val="20"/>
          <w:szCs w:val="20"/>
          <w:lang w:eastAsia="en-US"/>
        </w:rPr>
      </w:pPr>
      <w:r w:rsidRPr="00E76769">
        <w:rPr>
          <w:rFonts w:eastAsia="Calibri"/>
          <w:sz w:val="20"/>
          <w:szCs w:val="20"/>
          <w:lang w:eastAsia="en-US"/>
        </w:rPr>
        <w:t>Решение</w:t>
      </w:r>
      <w:r w:rsidR="00CE3115" w:rsidRPr="00E76769">
        <w:rPr>
          <w:rFonts w:eastAsia="Calibri"/>
          <w:sz w:val="20"/>
          <w:szCs w:val="20"/>
          <w:lang w:eastAsia="en-US"/>
        </w:rPr>
        <w:t xml:space="preserve"> </w:t>
      </w:r>
      <w:r w:rsidRPr="00E76769">
        <w:rPr>
          <w:rFonts w:eastAsia="Calibri"/>
          <w:sz w:val="20"/>
          <w:szCs w:val="20"/>
          <w:lang w:eastAsia="en-US"/>
        </w:rPr>
        <w:t>комиссии</w:t>
      </w:r>
      <w:r w:rsidR="00CE3115" w:rsidRPr="00E76769">
        <w:rPr>
          <w:rFonts w:eastAsia="Calibri"/>
          <w:sz w:val="20"/>
          <w:szCs w:val="20"/>
          <w:lang w:eastAsia="en-US"/>
        </w:rPr>
        <w:t xml:space="preserve"> </w:t>
      </w:r>
      <w:r w:rsidRPr="00E76769">
        <w:rPr>
          <w:rFonts w:eastAsia="Calibri"/>
          <w:sz w:val="20"/>
          <w:szCs w:val="20"/>
          <w:lang w:eastAsia="en-US"/>
        </w:rPr>
        <w:t>оформляется</w:t>
      </w:r>
      <w:r w:rsidR="00CE3115" w:rsidRPr="00E76769">
        <w:rPr>
          <w:rFonts w:eastAsia="Calibri"/>
          <w:sz w:val="20"/>
          <w:szCs w:val="20"/>
          <w:lang w:eastAsia="en-US"/>
        </w:rPr>
        <w:t xml:space="preserve"> </w:t>
      </w:r>
      <w:r w:rsidRPr="00E76769">
        <w:rPr>
          <w:rFonts w:eastAsia="Calibri"/>
          <w:sz w:val="20"/>
          <w:szCs w:val="20"/>
          <w:lang w:eastAsia="en-US"/>
        </w:rPr>
        <w:t>протоколом,</w:t>
      </w:r>
      <w:r w:rsidR="00CE3115" w:rsidRPr="00E76769">
        <w:rPr>
          <w:rFonts w:eastAsia="Calibri"/>
          <w:sz w:val="20"/>
          <w:szCs w:val="20"/>
          <w:lang w:eastAsia="en-US"/>
        </w:rPr>
        <w:t xml:space="preserve"> </w:t>
      </w:r>
      <w:r w:rsidRPr="00E76769">
        <w:rPr>
          <w:rFonts w:eastAsia="Calibri"/>
          <w:sz w:val="20"/>
          <w:szCs w:val="20"/>
          <w:lang w:eastAsia="en-US"/>
        </w:rPr>
        <w:t>подписываемым</w:t>
      </w:r>
      <w:r w:rsidR="00CE3115" w:rsidRPr="00E76769">
        <w:rPr>
          <w:rFonts w:eastAsia="Calibri"/>
          <w:sz w:val="20"/>
          <w:szCs w:val="20"/>
          <w:lang w:eastAsia="en-US"/>
        </w:rPr>
        <w:t xml:space="preserve"> </w:t>
      </w:r>
      <w:r w:rsidRPr="00E76769">
        <w:rPr>
          <w:rFonts w:eastAsia="Calibri"/>
          <w:sz w:val="20"/>
          <w:szCs w:val="20"/>
          <w:lang w:eastAsia="en-US"/>
        </w:rPr>
        <w:t>всеми</w:t>
      </w:r>
      <w:r w:rsidR="00CE3115" w:rsidRPr="00E76769">
        <w:rPr>
          <w:rFonts w:eastAsia="Calibri"/>
          <w:sz w:val="20"/>
          <w:szCs w:val="20"/>
          <w:lang w:eastAsia="en-US"/>
        </w:rPr>
        <w:t xml:space="preserve"> </w:t>
      </w:r>
      <w:r w:rsidRPr="00E76769">
        <w:rPr>
          <w:rFonts w:eastAsia="Calibri"/>
          <w:sz w:val="20"/>
          <w:szCs w:val="20"/>
          <w:lang w:eastAsia="en-US"/>
        </w:rPr>
        <w:t>членами</w:t>
      </w:r>
      <w:r w:rsidR="00CE3115" w:rsidRPr="00E76769">
        <w:rPr>
          <w:rFonts w:eastAsia="Calibri"/>
          <w:sz w:val="20"/>
          <w:szCs w:val="20"/>
          <w:lang w:eastAsia="en-US"/>
        </w:rPr>
        <w:t xml:space="preserve"> </w:t>
      </w:r>
      <w:r w:rsidRPr="00E76769">
        <w:rPr>
          <w:rFonts w:eastAsia="Calibri"/>
          <w:sz w:val="20"/>
          <w:szCs w:val="20"/>
          <w:lang w:eastAsia="en-US"/>
        </w:rPr>
        <w:t>комиссии,</w:t>
      </w:r>
      <w:r w:rsidR="00CE3115" w:rsidRPr="00E76769">
        <w:rPr>
          <w:rFonts w:eastAsia="Calibri"/>
          <w:sz w:val="20"/>
          <w:szCs w:val="20"/>
          <w:lang w:eastAsia="en-US"/>
        </w:rPr>
        <w:t xml:space="preserve"> </w:t>
      </w:r>
      <w:r w:rsidRPr="00E76769">
        <w:rPr>
          <w:rFonts w:eastAsia="Calibri"/>
          <w:sz w:val="20"/>
          <w:szCs w:val="20"/>
          <w:lang w:eastAsia="en-US"/>
        </w:rPr>
        <w:t>присутствующими</w:t>
      </w:r>
      <w:r w:rsidR="00CE3115" w:rsidRPr="00E76769">
        <w:rPr>
          <w:rFonts w:eastAsia="Calibri"/>
          <w:sz w:val="20"/>
          <w:szCs w:val="20"/>
          <w:lang w:eastAsia="en-US"/>
        </w:rPr>
        <w:t xml:space="preserve"> </w:t>
      </w:r>
      <w:r w:rsidRPr="00E76769">
        <w:rPr>
          <w:rFonts w:eastAsia="Calibri"/>
          <w:sz w:val="20"/>
          <w:szCs w:val="20"/>
          <w:lang w:eastAsia="en-US"/>
        </w:rPr>
        <w:t>на</w:t>
      </w:r>
      <w:r w:rsidR="00CE3115" w:rsidRPr="00E76769">
        <w:rPr>
          <w:rFonts w:eastAsia="Calibri"/>
          <w:sz w:val="20"/>
          <w:szCs w:val="20"/>
          <w:lang w:eastAsia="en-US"/>
        </w:rPr>
        <w:t xml:space="preserve"> </w:t>
      </w:r>
      <w:r w:rsidRPr="00E76769">
        <w:rPr>
          <w:rFonts w:eastAsia="Calibri"/>
          <w:sz w:val="20"/>
          <w:szCs w:val="20"/>
          <w:lang w:eastAsia="en-US"/>
        </w:rPr>
        <w:t>заседании</w:t>
      </w:r>
      <w:r w:rsidR="00CE3115" w:rsidRPr="00E76769">
        <w:rPr>
          <w:rFonts w:eastAsia="Calibri"/>
          <w:sz w:val="20"/>
          <w:szCs w:val="20"/>
          <w:lang w:eastAsia="en-US"/>
        </w:rPr>
        <w:t xml:space="preserve"> </w:t>
      </w:r>
      <w:r w:rsidRPr="00E76769">
        <w:rPr>
          <w:rFonts w:eastAsia="Calibri"/>
          <w:sz w:val="20"/>
          <w:szCs w:val="20"/>
          <w:lang w:eastAsia="en-US"/>
        </w:rPr>
        <w:t>комиссии.</w:t>
      </w:r>
      <w:r w:rsidR="00CE3115" w:rsidRPr="00E76769">
        <w:rPr>
          <w:rFonts w:eastAsia="Calibri"/>
          <w:sz w:val="20"/>
          <w:szCs w:val="20"/>
          <w:lang w:eastAsia="en-US"/>
        </w:rPr>
        <w:t xml:space="preserve"> </w:t>
      </w:r>
      <w:r w:rsidRPr="00E76769">
        <w:rPr>
          <w:rFonts w:eastAsia="Calibri"/>
          <w:sz w:val="20"/>
          <w:szCs w:val="20"/>
          <w:lang w:eastAsia="en-US"/>
        </w:rPr>
        <w:t>Протокол</w:t>
      </w:r>
      <w:r w:rsidR="00CE3115" w:rsidRPr="00E76769">
        <w:rPr>
          <w:rFonts w:eastAsia="Calibri"/>
          <w:sz w:val="20"/>
          <w:szCs w:val="20"/>
          <w:lang w:eastAsia="en-US"/>
        </w:rPr>
        <w:t xml:space="preserve"> </w:t>
      </w:r>
      <w:r w:rsidRPr="00E76769">
        <w:rPr>
          <w:rFonts w:eastAsia="Calibri"/>
          <w:sz w:val="20"/>
          <w:szCs w:val="20"/>
          <w:lang w:eastAsia="en-US"/>
        </w:rPr>
        <w:t>размещается</w:t>
      </w:r>
      <w:r w:rsidR="00CE3115" w:rsidRPr="00E76769">
        <w:rPr>
          <w:rFonts w:eastAsia="Calibri"/>
          <w:sz w:val="20"/>
          <w:szCs w:val="20"/>
          <w:lang w:eastAsia="en-US"/>
        </w:rPr>
        <w:t xml:space="preserve"> </w:t>
      </w:r>
      <w:r w:rsidRPr="00E76769">
        <w:rPr>
          <w:rFonts w:eastAsia="Calibri" w:cs="Arial"/>
          <w:sz w:val="20"/>
          <w:szCs w:val="20"/>
          <w:lang w:eastAsia="en-US"/>
        </w:rPr>
        <w:t>на</w:t>
      </w:r>
      <w:r w:rsidR="00CE3115" w:rsidRPr="00E76769">
        <w:rPr>
          <w:rFonts w:eastAsia="Calibri" w:cs="Arial"/>
          <w:sz w:val="20"/>
          <w:szCs w:val="20"/>
          <w:lang w:eastAsia="en-US"/>
        </w:rPr>
        <w:t xml:space="preserve"> </w:t>
      </w:r>
      <w:r w:rsidRPr="00E76769">
        <w:rPr>
          <w:rFonts w:eastAsia="Calibri" w:cs="Arial"/>
          <w:sz w:val="20"/>
          <w:szCs w:val="20"/>
          <w:lang w:eastAsia="en-US"/>
        </w:rPr>
        <w:t>Портале</w:t>
      </w:r>
      <w:r w:rsidR="00CE3115" w:rsidRPr="00E76769">
        <w:rPr>
          <w:rFonts w:eastAsia="Calibri" w:cs="Arial"/>
          <w:sz w:val="20"/>
          <w:szCs w:val="20"/>
          <w:lang w:eastAsia="en-US"/>
        </w:rPr>
        <w:t xml:space="preserve"> </w:t>
      </w:r>
      <w:r w:rsidRPr="00E76769">
        <w:rPr>
          <w:rFonts w:eastAsia="Calibri" w:cs="Arial"/>
          <w:sz w:val="20"/>
          <w:szCs w:val="20"/>
          <w:lang w:eastAsia="en-US"/>
        </w:rPr>
        <w:t>органов</w:t>
      </w:r>
      <w:r w:rsidR="00CE3115" w:rsidRPr="00E76769">
        <w:rPr>
          <w:rFonts w:eastAsia="Calibri" w:cs="Arial"/>
          <w:sz w:val="20"/>
          <w:szCs w:val="20"/>
          <w:lang w:eastAsia="en-US"/>
        </w:rPr>
        <w:t xml:space="preserve"> </w:t>
      </w:r>
      <w:r w:rsidRPr="00E76769">
        <w:rPr>
          <w:rFonts w:eastAsia="Calibri" w:cs="Arial"/>
          <w:sz w:val="20"/>
          <w:szCs w:val="20"/>
          <w:lang w:eastAsia="en-US"/>
        </w:rPr>
        <w:t>власти</w:t>
      </w:r>
      <w:r w:rsidR="00CE3115" w:rsidRPr="00E76769">
        <w:rPr>
          <w:rFonts w:eastAsia="Calibri" w:cs="Arial"/>
          <w:sz w:val="20"/>
          <w:szCs w:val="20"/>
          <w:lang w:eastAsia="en-US"/>
        </w:rPr>
        <w:t xml:space="preserve"> </w:t>
      </w:r>
      <w:r w:rsidRPr="00E76769">
        <w:rPr>
          <w:rFonts w:eastAsia="Calibri" w:cs="Arial"/>
          <w:sz w:val="20"/>
          <w:szCs w:val="20"/>
          <w:lang w:eastAsia="en-US"/>
        </w:rPr>
        <w:t>Чувашской</w:t>
      </w:r>
      <w:r w:rsidR="00CE3115" w:rsidRPr="00E76769">
        <w:rPr>
          <w:rFonts w:eastAsia="Calibri" w:cs="Arial"/>
          <w:sz w:val="20"/>
          <w:szCs w:val="20"/>
          <w:lang w:eastAsia="en-US"/>
        </w:rPr>
        <w:t xml:space="preserve"> </w:t>
      </w:r>
      <w:r w:rsidRPr="00E76769">
        <w:rPr>
          <w:rFonts w:eastAsia="Calibri" w:cs="Arial"/>
          <w:sz w:val="20"/>
          <w:szCs w:val="20"/>
          <w:lang w:eastAsia="en-US"/>
        </w:rPr>
        <w:t>Республики</w:t>
      </w:r>
      <w:r w:rsidR="00CE3115" w:rsidRPr="00E76769">
        <w:rPr>
          <w:rFonts w:eastAsia="Calibri" w:cs="Arial"/>
          <w:sz w:val="20"/>
          <w:szCs w:val="20"/>
          <w:lang w:eastAsia="en-US"/>
        </w:rPr>
        <w:t xml:space="preserve"> </w:t>
      </w:r>
      <w:r w:rsidRPr="00E76769">
        <w:rPr>
          <w:rFonts w:eastAsia="Calibri" w:cs="Arial"/>
          <w:sz w:val="20"/>
          <w:szCs w:val="20"/>
          <w:lang w:eastAsia="en-US"/>
        </w:rPr>
        <w:t>в</w:t>
      </w:r>
      <w:r w:rsidR="00CE3115" w:rsidRPr="00E76769">
        <w:rPr>
          <w:rFonts w:eastAsia="Calibri" w:cs="Arial"/>
          <w:sz w:val="20"/>
          <w:szCs w:val="20"/>
          <w:lang w:eastAsia="en-US"/>
        </w:rPr>
        <w:t xml:space="preserve"> </w:t>
      </w:r>
      <w:r w:rsidRPr="00E76769">
        <w:rPr>
          <w:rFonts w:eastAsia="Calibri" w:cs="Arial"/>
          <w:sz w:val="20"/>
          <w:szCs w:val="20"/>
          <w:lang w:eastAsia="en-US"/>
        </w:rPr>
        <w:t>информационно-телекоммуникационной</w:t>
      </w:r>
      <w:r w:rsidR="00CE3115" w:rsidRPr="00E76769">
        <w:rPr>
          <w:rFonts w:eastAsia="Calibri" w:cs="Arial"/>
          <w:sz w:val="20"/>
          <w:szCs w:val="20"/>
          <w:lang w:eastAsia="en-US"/>
        </w:rPr>
        <w:t xml:space="preserve"> </w:t>
      </w:r>
      <w:r w:rsidRPr="00E76769">
        <w:rPr>
          <w:rFonts w:eastAsia="Calibri" w:cs="Arial"/>
          <w:sz w:val="20"/>
          <w:szCs w:val="20"/>
          <w:lang w:eastAsia="en-US"/>
        </w:rPr>
        <w:t>сети</w:t>
      </w:r>
      <w:r w:rsidR="00CE3115" w:rsidRPr="00E76769">
        <w:rPr>
          <w:rFonts w:eastAsia="Calibri" w:cs="Arial"/>
          <w:sz w:val="20"/>
          <w:szCs w:val="20"/>
          <w:lang w:eastAsia="en-US"/>
        </w:rPr>
        <w:t xml:space="preserve"> </w:t>
      </w:r>
      <w:r w:rsidRPr="00E76769">
        <w:rPr>
          <w:rFonts w:eastAsia="Calibri" w:cs="Arial"/>
          <w:sz w:val="20"/>
          <w:szCs w:val="20"/>
          <w:lang w:eastAsia="en-US"/>
        </w:rPr>
        <w:t>«Интернет».</w:t>
      </w:r>
    </w:p>
    <w:p w:rsidR="008150DB" w:rsidRPr="00E76769" w:rsidRDefault="00EB103C" w:rsidP="007F4BA6">
      <w:pPr>
        <w:numPr>
          <w:ilvl w:val="1"/>
          <w:numId w:val="25"/>
        </w:numPr>
        <w:ind w:left="0" w:firstLine="861"/>
        <w:jc w:val="both"/>
        <w:rPr>
          <w:rFonts w:eastAsia="Calibri"/>
          <w:sz w:val="20"/>
          <w:szCs w:val="20"/>
          <w:lang w:eastAsia="en-US"/>
        </w:rPr>
      </w:pPr>
      <w:r w:rsidRPr="00E76769">
        <w:rPr>
          <w:rFonts w:eastAsia="Calibri"/>
          <w:sz w:val="20"/>
          <w:szCs w:val="20"/>
          <w:lang w:eastAsia="en-US"/>
        </w:rPr>
        <w:t>Уполномоченный</w:t>
      </w:r>
      <w:r w:rsidR="00CE3115" w:rsidRPr="00E76769">
        <w:rPr>
          <w:rFonts w:eastAsia="Calibri"/>
          <w:sz w:val="20"/>
          <w:szCs w:val="20"/>
          <w:lang w:eastAsia="en-US"/>
        </w:rPr>
        <w:t xml:space="preserve"> </w:t>
      </w:r>
      <w:r w:rsidRPr="00E76769">
        <w:rPr>
          <w:rFonts w:eastAsia="Calibri"/>
          <w:sz w:val="20"/>
          <w:szCs w:val="20"/>
          <w:lang w:eastAsia="en-US"/>
        </w:rPr>
        <w:t>орган</w:t>
      </w:r>
      <w:r w:rsidR="00CE3115" w:rsidRPr="00E76769">
        <w:rPr>
          <w:rFonts w:eastAsia="Calibri"/>
          <w:sz w:val="20"/>
          <w:szCs w:val="20"/>
          <w:lang w:eastAsia="en-US"/>
        </w:rPr>
        <w:t xml:space="preserve"> </w:t>
      </w:r>
      <w:r w:rsidRPr="00E76769">
        <w:rPr>
          <w:rFonts w:eastAsia="Calibri"/>
          <w:sz w:val="20"/>
          <w:szCs w:val="20"/>
          <w:lang w:eastAsia="en-US"/>
        </w:rPr>
        <w:t>администрации</w:t>
      </w:r>
      <w:r w:rsidR="00CE3115" w:rsidRPr="00E76769">
        <w:rPr>
          <w:rFonts w:eastAsia="Calibri"/>
          <w:sz w:val="20"/>
          <w:szCs w:val="20"/>
          <w:lang w:eastAsia="en-US"/>
        </w:rPr>
        <w:t xml:space="preserve"> </w:t>
      </w:r>
      <w:r w:rsidRPr="00E76769">
        <w:rPr>
          <w:rFonts w:eastAsia="Calibri"/>
          <w:sz w:val="20"/>
          <w:szCs w:val="20"/>
          <w:lang w:eastAsia="en-US"/>
        </w:rPr>
        <w:t>Мариинско-Посадского</w:t>
      </w:r>
      <w:r w:rsidR="00CE3115" w:rsidRPr="00E76769">
        <w:rPr>
          <w:rFonts w:eastAsia="Calibri"/>
          <w:sz w:val="20"/>
          <w:szCs w:val="20"/>
          <w:lang w:eastAsia="en-US"/>
        </w:rPr>
        <w:t xml:space="preserve"> </w:t>
      </w:r>
      <w:r w:rsidRPr="00E76769">
        <w:rPr>
          <w:rFonts w:eastAsia="Calibri"/>
          <w:sz w:val="20"/>
          <w:szCs w:val="20"/>
          <w:lang w:eastAsia="en-US"/>
        </w:rPr>
        <w:t>района</w:t>
      </w:r>
      <w:r w:rsidR="00CE3115" w:rsidRPr="00E76769">
        <w:rPr>
          <w:rFonts w:eastAsia="Calibri"/>
          <w:sz w:val="20"/>
          <w:szCs w:val="20"/>
          <w:lang w:eastAsia="en-US"/>
        </w:rPr>
        <w:t xml:space="preserve"> </w:t>
      </w:r>
      <w:r w:rsidRPr="00E76769">
        <w:rPr>
          <w:rFonts w:eastAsia="Calibri"/>
          <w:sz w:val="20"/>
          <w:szCs w:val="20"/>
          <w:lang w:eastAsia="en-US"/>
        </w:rPr>
        <w:t>Чувашской</w:t>
      </w:r>
      <w:r w:rsidR="00CE3115" w:rsidRPr="00E76769">
        <w:rPr>
          <w:rFonts w:eastAsia="Calibri"/>
          <w:sz w:val="20"/>
          <w:szCs w:val="20"/>
          <w:lang w:eastAsia="en-US"/>
        </w:rPr>
        <w:t xml:space="preserve"> </w:t>
      </w:r>
      <w:r w:rsidRPr="00E76769">
        <w:rPr>
          <w:rFonts w:eastAsia="Calibri"/>
          <w:sz w:val="20"/>
          <w:szCs w:val="20"/>
          <w:lang w:eastAsia="en-US"/>
        </w:rPr>
        <w:t>Республики,</w:t>
      </w:r>
      <w:r w:rsidR="00CE3115" w:rsidRPr="00E76769">
        <w:rPr>
          <w:rFonts w:eastAsia="Calibri"/>
          <w:sz w:val="20"/>
          <w:szCs w:val="20"/>
          <w:lang w:eastAsia="en-US"/>
        </w:rPr>
        <w:t xml:space="preserve"> </w:t>
      </w:r>
      <w:r w:rsidRPr="00E76769">
        <w:rPr>
          <w:rFonts w:eastAsia="Calibri"/>
          <w:sz w:val="20"/>
          <w:szCs w:val="20"/>
          <w:lang w:eastAsia="en-US"/>
        </w:rPr>
        <w:t>являющийся</w:t>
      </w:r>
      <w:r w:rsidR="00CE3115" w:rsidRPr="00E76769">
        <w:rPr>
          <w:rFonts w:eastAsia="Calibri"/>
          <w:sz w:val="20"/>
          <w:szCs w:val="20"/>
          <w:lang w:eastAsia="en-US"/>
        </w:rPr>
        <w:t xml:space="preserve"> </w:t>
      </w:r>
      <w:r w:rsidRPr="00E76769">
        <w:rPr>
          <w:rFonts w:eastAsia="Calibri"/>
          <w:sz w:val="20"/>
          <w:szCs w:val="20"/>
          <w:lang w:eastAsia="en-US"/>
        </w:rPr>
        <w:t>главным</w:t>
      </w:r>
      <w:r w:rsidR="00CE3115" w:rsidRPr="00E76769">
        <w:rPr>
          <w:rFonts w:eastAsia="Calibri"/>
          <w:sz w:val="20"/>
          <w:szCs w:val="20"/>
          <w:lang w:eastAsia="en-US"/>
        </w:rPr>
        <w:t xml:space="preserve"> </w:t>
      </w:r>
      <w:r w:rsidRPr="00E76769">
        <w:rPr>
          <w:rFonts w:eastAsia="Calibri"/>
          <w:sz w:val="20"/>
          <w:szCs w:val="20"/>
          <w:lang w:eastAsia="en-US"/>
        </w:rPr>
        <w:t>распорядителем</w:t>
      </w:r>
      <w:r w:rsidR="00CE3115" w:rsidRPr="00E76769">
        <w:rPr>
          <w:rFonts w:eastAsia="Calibri"/>
          <w:sz w:val="20"/>
          <w:szCs w:val="20"/>
          <w:lang w:eastAsia="en-US"/>
        </w:rPr>
        <w:t xml:space="preserve"> </w:t>
      </w:r>
      <w:r w:rsidRPr="00E76769">
        <w:rPr>
          <w:rFonts w:eastAsia="Calibri"/>
          <w:sz w:val="20"/>
          <w:szCs w:val="20"/>
          <w:lang w:eastAsia="en-US"/>
        </w:rPr>
        <w:t>средств</w:t>
      </w:r>
      <w:r w:rsidR="00CE3115" w:rsidRPr="00E76769">
        <w:rPr>
          <w:rFonts w:eastAsia="Calibri"/>
          <w:sz w:val="20"/>
          <w:szCs w:val="20"/>
          <w:lang w:eastAsia="en-US"/>
        </w:rPr>
        <w:t xml:space="preserve"> </w:t>
      </w:r>
      <w:r w:rsidRPr="00E76769">
        <w:rPr>
          <w:rFonts w:eastAsia="Calibri"/>
          <w:sz w:val="20"/>
          <w:szCs w:val="20"/>
          <w:lang w:eastAsia="en-US"/>
        </w:rPr>
        <w:t>бюджета</w:t>
      </w:r>
      <w:r w:rsidR="00CE3115" w:rsidRPr="00E76769">
        <w:rPr>
          <w:rFonts w:eastAsia="Calibri"/>
          <w:sz w:val="20"/>
          <w:szCs w:val="20"/>
          <w:lang w:eastAsia="en-US"/>
        </w:rPr>
        <w:t xml:space="preserve"> </w:t>
      </w:r>
      <w:r w:rsidRPr="00E76769">
        <w:rPr>
          <w:rFonts w:eastAsia="Calibri"/>
          <w:sz w:val="20"/>
          <w:szCs w:val="20"/>
          <w:lang w:eastAsia="en-US"/>
        </w:rPr>
        <w:t>Мариинско-Посадского</w:t>
      </w:r>
      <w:r w:rsidR="00CE3115" w:rsidRPr="00E76769">
        <w:rPr>
          <w:rFonts w:eastAsia="Calibri"/>
          <w:sz w:val="20"/>
          <w:szCs w:val="20"/>
          <w:lang w:eastAsia="en-US"/>
        </w:rPr>
        <w:t xml:space="preserve"> </w:t>
      </w:r>
      <w:r w:rsidRPr="00E76769">
        <w:rPr>
          <w:rFonts w:eastAsia="Calibri"/>
          <w:sz w:val="20"/>
          <w:szCs w:val="20"/>
          <w:lang w:eastAsia="en-US"/>
        </w:rPr>
        <w:t>района</w:t>
      </w:r>
      <w:r w:rsidR="00CE3115" w:rsidRPr="00E76769">
        <w:rPr>
          <w:rFonts w:eastAsia="Calibri"/>
          <w:sz w:val="20"/>
          <w:szCs w:val="20"/>
          <w:lang w:eastAsia="en-US"/>
        </w:rPr>
        <w:t xml:space="preserve"> </w:t>
      </w:r>
      <w:r w:rsidRPr="00E76769">
        <w:rPr>
          <w:rFonts w:eastAsia="Calibri"/>
          <w:sz w:val="20"/>
          <w:szCs w:val="20"/>
          <w:lang w:eastAsia="en-US"/>
        </w:rPr>
        <w:t>Чувашской</w:t>
      </w:r>
      <w:r w:rsidR="00CE3115" w:rsidRPr="00E76769">
        <w:rPr>
          <w:rFonts w:eastAsia="Calibri"/>
          <w:sz w:val="20"/>
          <w:szCs w:val="20"/>
          <w:lang w:eastAsia="en-US"/>
        </w:rPr>
        <w:t xml:space="preserve"> </w:t>
      </w:r>
      <w:r w:rsidRPr="00E76769">
        <w:rPr>
          <w:rFonts w:eastAsia="Calibri"/>
          <w:sz w:val="20"/>
          <w:szCs w:val="20"/>
          <w:lang w:eastAsia="en-US"/>
        </w:rPr>
        <w:t>Республики,</w:t>
      </w:r>
      <w:r w:rsidR="00CE3115" w:rsidRPr="00E76769">
        <w:rPr>
          <w:rFonts w:eastAsia="Calibri"/>
          <w:sz w:val="20"/>
          <w:szCs w:val="20"/>
          <w:lang w:eastAsia="en-US"/>
        </w:rPr>
        <w:t xml:space="preserve"> </w:t>
      </w:r>
      <w:r w:rsidRPr="00E76769">
        <w:rPr>
          <w:rFonts w:eastAsia="Calibri"/>
          <w:sz w:val="20"/>
          <w:szCs w:val="20"/>
          <w:lang w:eastAsia="en-US"/>
        </w:rPr>
        <w:t>предусмотренных</w:t>
      </w:r>
      <w:r w:rsidR="00CE3115" w:rsidRPr="00E76769">
        <w:rPr>
          <w:rFonts w:eastAsia="Calibri"/>
          <w:sz w:val="20"/>
          <w:szCs w:val="20"/>
          <w:lang w:eastAsia="en-US"/>
        </w:rPr>
        <w:t xml:space="preserve"> </w:t>
      </w:r>
      <w:r w:rsidRPr="00E76769">
        <w:rPr>
          <w:rFonts w:eastAsia="Calibri"/>
          <w:sz w:val="20"/>
          <w:szCs w:val="20"/>
          <w:lang w:eastAsia="en-US"/>
        </w:rPr>
        <w:t>на</w:t>
      </w:r>
      <w:r w:rsidR="00CE3115" w:rsidRPr="00E76769">
        <w:rPr>
          <w:rFonts w:eastAsia="Calibri"/>
          <w:sz w:val="20"/>
          <w:szCs w:val="20"/>
          <w:lang w:eastAsia="en-US"/>
        </w:rPr>
        <w:t xml:space="preserve"> </w:t>
      </w:r>
      <w:r w:rsidRPr="00E76769">
        <w:rPr>
          <w:rFonts w:eastAsia="Calibri"/>
          <w:sz w:val="20"/>
          <w:szCs w:val="20"/>
          <w:lang w:eastAsia="en-US"/>
        </w:rPr>
        <w:t>персонифицированное</w:t>
      </w:r>
      <w:r w:rsidR="00CE3115" w:rsidRPr="00E76769">
        <w:rPr>
          <w:rFonts w:eastAsia="Calibri"/>
          <w:sz w:val="20"/>
          <w:szCs w:val="20"/>
          <w:lang w:eastAsia="en-US"/>
        </w:rPr>
        <w:t xml:space="preserve"> </w:t>
      </w:r>
      <w:r w:rsidRPr="00E76769">
        <w:rPr>
          <w:rFonts w:eastAsia="Calibri"/>
          <w:sz w:val="20"/>
          <w:szCs w:val="20"/>
          <w:lang w:eastAsia="en-US"/>
        </w:rPr>
        <w:t>финансирование</w:t>
      </w:r>
      <w:r w:rsidR="00CE3115" w:rsidRPr="00E76769">
        <w:rPr>
          <w:rFonts w:eastAsia="Calibri"/>
          <w:sz w:val="20"/>
          <w:szCs w:val="20"/>
          <w:lang w:eastAsia="en-US"/>
        </w:rPr>
        <w:t xml:space="preserve"> </w:t>
      </w:r>
      <w:r w:rsidRPr="00E76769">
        <w:rPr>
          <w:rFonts w:eastAsia="Calibri"/>
          <w:sz w:val="20"/>
          <w:szCs w:val="20"/>
          <w:lang w:eastAsia="en-US"/>
        </w:rPr>
        <w:t>дополнительного</w:t>
      </w:r>
      <w:r w:rsidR="00CE3115" w:rsidRPr="00E76769">
        <w:rPr>
          <w:rFonts w:eastAsia="Calibri"/>
          <w:sz w:val="20"/>
          <w:szCs w:val="20"/>
          <w:lang w:eastAsia="en-US"/>
        </w:rPr>
        <w:t xml:space="preserve"> </w:t>
      </w:r>
      <w:r w:rsidRPr="00E76769">
        <w:rPr>
          <w:rFonts w:eastAsia="Calibri"/>
          <w:sz w:val="20"/>
          <w:szCs w:val="20"/>
          <w:lang w:eastAsia="en-US"/>
        </w:rPr>
        <w:t>образования</w:t>
      </w:r>
      <w:r w:rsidR="00CE3115" w:rsidRPr="00E76769">
        <w:rPr>
          <w:rFonts w:eastAsia="Calibri"/>
          <w:sz w:val="20"/>
          <w:szCs w:val="20"/>
          <w:lang w:eastAsia="en-US"/>
        </w:rPr>
        <w:t xml:space="preserve"> </w:t>
      </w:r>
      <w:r w:rsidRPr="00E76769">
        <w:rPr>
          <w:rFonts w:eastAsia="Calibri"/>
          <w:sz w:val="20"/>
          <w:szCs w:val="20"/>
          <w:lang w:eastAsia="en-US"/>
        </w:rPr>
        <w:t>детей,</w:t>
      </w:r>
      <w:r w:rsidR="00CE3115" w:rsidRPr="00E76769">
        <w:rPr>
          <w:rFonts w:eastAsia="Calibri"/>
          <w:sz w:val="20"/>
          <w:szCs w:val="20"/>
          <w:lang w:eastAsia="en-US"/>
        </w:rPr>
        <w:t xml:space="preserve"> </w:t>
      </w:r>
      <w:r w:rsidRPr="00E76769">
        <w:rPr>
          <w:rFonts w:eastAsia="Calibri"/>
          <w:sz w:val="20"/>
          <w:szCs w:val="20"/>
          <w:lang w:eastAsia="en-US"/>
        </w:rPr>
        <w:t>заключает</w:t>
      </w:r>
      <w:r w:rsidR="00CE3115" w:rsidRPr="00E76769">
        <w:rPr>
          <w:rFonts w:eastAsia="Calibri"/>
          <w:sz w:val="20"/>
          <w:szCs w:val="20"/>
          <w:lang w:eastAsia="en-US"/>
        </w:rPr>
        <w:t xml:space="preserve"> </w:t>
      </w:r>
      <w:r w:rsidRPr="00E76769">
        <w:rPr>
          <w:rFonts w:eastAsia="Calibri"/>
          <w:sz w:val="20"/>
          <w:szCs w:val="20"/>
          <w:lang w:eastAsia="en-US"/>
        </w:rPr>
        <w:t>с</w:t>
      </w:r>
      <w:r w:rsidR="00CE3115" w:rsidRPr="00E76769">
        <w:rPr>
          <w:rFonts w:eastAsia="Calibri"/>
          <w:sz w:val="20"/>
          <w:szCs w:val="20"/>
          <w:lang w:eastAsia="en-US"/>
        </w:rPr>
        <w:t xml:space="preserve"> </w:t>
      </w:r>
      <w:r w:rsidRPr="00E76769">
        <w:rPr>
          <w:rFonts w:eastAsia="Calibri"/>
          <w:sz w:val="20"/>
          <w:szCs w:val="20"/>
          <w:lang w:eastAsia="en-US"/>
        </w:rPr>
        <w:t>победителем</w:t>
      </w:r>
      <w:r w:rsidR="00CE3115" w:rsidRPr="00E76769">
        <w:rPr>
          <w:rFonts w:eastAsia="Calibri"/>
          <w:sz w:val="20"/>
          <w:szCs w:val="20"/>
          <w:lang w:eastAsia="en-US"/>
        </w:rPr>
        <w:t xml:space="preserve"> </w:t>
      </w:r>
      <w:r w:rsidRPr="00E76769">
        <w:rPr>
          <w:rFonts w:eastAsia="Calibri"/>
          <w:sz w:val="20"/>
          <w:szCs w:val="20"/>
          <w:lang w:eastAsia="en-US"/>
        </w:rPr>
        <w:t>конкурса</w:t>
      </w:r>
      <w:r w:rsidR="00CE3115" w:rsidRPr="00E76769">
        <w:rPr>
          <w:rFonts w:eastAsia="Calibri"/>
          <w:sz w:val="20"/>
          <w:szCs w:val="20"/>
          <w:lang w:eastAsia="en-US"/>
        </w:rPr>
        <w:t xml:space="preserve"> </w:t>
      </w:r>
      <w:r w:rsidRPr="00E76769">
        <w:rPr>
          <w:rFonts w:eastAsia="Calibri"/>
          <w:sz w:val="20"/>
          <w:szCs w:val="20"/>
          <w:lang w:eastAsia="en-US"/>
        </w:rPr>
        <w:t>соглашение</w:t>
      </w:r>
      <w:r w:rsidR="00CE3115" w:rsidRPr="00E76769">
        <w:rPr>
          <w:rFonts w:eastAsia="Calibri"/>
          <w:sz w:val="20"/>
          <w:szCs w:val="20"/>
          <w:lang w:eastAsia="en-US"/>
        </w:rPr>
        <w:t xml:space="preserve"> </w:t>
      </w:r>
      <w:r w:rsidRPr="00E76769">
        <w:rPr>
          <w:rFonts w:eastAsia="Calibri"/>
          <w:sz w:val="20"/>
          <w:szCs w:val="20"/>
          <w:lang w:eastAsia="en-US"/>
        </w:rPr>
        <w:t>о</w:t>
      </w:r>
      <w:r w:rsidR="00CE3115" w:rsidRPr="00E76769">
        <w:rPr>
          <w:rFonts w:eastAsia="Calibri"/>
          <w:sz w:val="20"/>
          <w:szCs w:val="20"/>
          <w:lang w:eastAsia="en-US"/>
        </w:rPr>
        <w:t xml:space="preserve"> </w:t>
      </w:r>
      <w:r w:rsidRPr="00E76769">
        <w:rPr>
          <w:rFonts w:eastAsia="Calibri"/>
          <w:sz w:val="20"/>
          <w:szCs w:val="20"/>
          <w:lang w:eastAsia="en-US"/>
        </w:rPr>
        <w:t>предоставлении</w:t>
      </w:r>
      <w:r w:rsidR="00CE3115" w:rsidRPr="00E76769">
        <w:rPr>
          <w:rFonts w:eastAsia="Calibri"/>
          <w:sz w:val="20"/>
          <w:szCs w:val="20"/>
          <w:lang w:eastAsia="en-US"/>
        </w:rPr>
        <w:t xml:space="preserve"> </w:t>
      </w:r>
      <w:r w:rsidRPr="00E76769">
        <w:rPr>
          <w:rFonts w:eastAsia="Calibri"/>
          <w:sz w:val="20"/>
          <w:szCs w:val="20"/>
          <w:lang w:eastAsia="en-US"/>
        </w:rPr>
        <w:t>субсидии</w:t>
      </w:r>
      <w:r w:rsidR="00CE3115" w:rsidRPr="00E76769">
        <w:rPr>
          <w:rFonts w:eastAsia="Calibri"/>
          <w:sz w:val="20"/>
          <w:szCs w:val="20"/>
          <w:lang w:eastAsia="en-US"/>
        </w:rPr>
        <w:t xml:space="preserve"> </w:t>
      </w:r>
      <w:r w:rsidRPr="00E76769">
        <w:rPr>
          <w:rFonts w:eastAsia="Calibri"/>
          <w:sz w:val="20"/>
          <w:szCs w:val="20"/>
          <w:lang w:eastAsia="en-US"/>
        </w:rPr>
        <w:t>из</w:t>
      </w:r>
      <w:r w:rsidR="00CE3115" w:rsidRPr="00E76769">
        <w:rPr>
          <w:rFonts w:eastAsia="Calibri"/>
          <w:sz w:val="20"/>
          <w:szCs w:val="20"/>
          <w:lang w:eastAsia="en-US"/>
        </w:rPr>
        <w:t xml:space="preserve"> </w:t>
      </w:r>
      <w:r w:rsidRPr="00E76769">
        <w:rPr>
          <w:rFonts w:eastAsia="Calibri"/>
          <w:sz w:val="20"/>
          <w:szCs w:val="20"/>
          <w:lang w:eastAsia="en-US"/>
        </w:rPr>
        <w:t>бюджета</w:t>
      </w:r>
      <w:r w:rsidR="00CE3115" w:rsidRPr="00E76769">
        <w:rPr>
          <w:rFonts w:eastAsia="Calibri"/>
          <w:sz w:val="20"/>
          <w:szCs w:val="20"/>
          <w:lang w:eastAsia="en-US"/>
        </w:rPr>
        <w:t xml:space="preserve"> </w:t>
      </w:r>
      <w:r w:rsidRPr="00E76769">
        <w:rPr>
          <w:rFonts w:eastAsia="Calibri"/>
          <w:sz w:val="20"/>
          <w:szCs w:val="20"/>
          <w:lang w:eastAsia="en-US"/>
        </w:rPr>
        <w:t>Мариинско-Посадского</w:t>
      </w:r>
      <w:r w:rsidR="00CE3115" w:rsidRPr="00E76769">
        <w:rPr>
          <w:rFonts w:eastAsia="Calibri"/>
          <w:sz w:val="20"/>
          <w:szCs w:val="20"/>
          <w:lang w:eastAsia="en-US"/>
        </w:rPr>
        <w:t xml:space="preserve"> </w:t>
      </w:r>
      <w:r w:rsidRPr="00E76769">
        <w:rPr>
          <w:rFonts w:eastAsia="Calibri"/>
          <w:sz w:val="20"/>
          <w:szCs w:val="20"/>
          <w:lang w:eastAsia="en-US"/>
        </w:rPr>
        <w:t>района</w:t>
      </w:r>
      <w:r w:rsidR="00CE3115" w:rsidRPr="00E76769">
        <w:rPr>
          <w:rFonts w:eastAsia="Calibri"/>
          <w:sz w:val="20"/>
          <w:szCs w:val="20"/>
          <w:lang w:eastAsia="en-US"/>
        </w:rPr>
        <w:t xml:space="preserve"> </w:t>
      </w:r>
      <w:r w:rsidRPr="00E76769">
        <w:rPr>
          <w:rFonts w:eastAsia="Calibri"/>
          <w:sz w:val="20"/>
          <w:szCs w:val="20"/>
          <w:lang w:eastAsia="en-US"/>
        </w:rPr>
        <w:t>Чувашской</w:t>
      </w:r>
      <w:r w:rsidR="00CE3115" w:rsidRPr="00E76769">
        <w:rPr>
          <w:rFonts w:eastAsia="Calibri"/>
          <w:sz w:val="20"/>
          <w:szCs w:val="20"/>
          <w:lang w:eastAsia="en-US"/>
        </w:rPr>
        <w:t xml:space="preserve"> </w:t>
      </w:r>
      <w:r w:rsidRPr="00E76769">
        <w:rPr>
          <w:rFonts w:eastAsia="Calibri"/>
          <w:sz w:val="20"/>
          <w:szCs w:val="20"/>
          <w:lang w:eastAsia="en-US"/>
        </w:rPr>
        <w:t>Республики</w:t>
      </w:r>
      <w:r w:rsidR="00CE3115" w:rsidRPr="00E76769">
        <w:rPr>
          <w:rFonts w:eastAsia="Calibri"/>
          <w:sz w:val="20"/>
          <w:szCs w:val="20"/>
          <w:lang w:eastAsia="en-US"/>
        </w:rPr>
        <w:t xml:space="preserve"> </w:t>
      </w:r>
      <w:r w:rsidRPr="00E76769">
        <w:rPr>
          <w:rFonts w:eastAsia="Calibri"/>
          <w:sz w:val="20"/>
          <w:szCs w:val="20"/>
          <w:lang w:eastAsia="en-US"/>
        </w:rPr>
        <w:t>на</w:t>
      </w:r>
      <w:r w:rsidR="00CE3115" w:rsidRPr="00E76769">
        <w:rPr>
          <w:rFonts w:eastAsia="Calibri"/>
          <w:sz w:val="20"/>
          <w:szCs w:val="20"/>
          <w:lang w:eastAsia="en-US"/>
        </w:rPr>
        <w:t xml:space="preserve"> </w:t>
      </w:r>
      <w:r w:rsidRPr="00E76769">
        <w:rPr>
          <w:rFonts w:eastAsia="Calibri"/>
          <w:sz w:val="20"/>
          <w:szCs w:val="20"/>
          <w:lang w:eastAsia="en-US"/>
        </w:rPr>
        <w:t>финансовое</w:t>
      </w:r>
      <w:r w:rsidR="00CE3115" w:rsidRPr="00E76769">
        <w:rPr>
          <w:rFonts w:eastAsia="Calibri"/>
          <w:sz w:val="20"/>
          <w:szCs w:val="20"/>
          <w:lang w:eastAsia="en-US"/>
        </w:rPr>
        <w:t xml:space="preserve"> </w:t>
      </w:r>
      <w:r w:rsidRPr="00E76769">
        <w:rPr>
          <w:rFonts w:eastAsia="Calibri"/>
          <w:sz w:val="20"/>
          <w:szCs w:val="20"/>
          <w:lang w:eastAsia="en-US"/>
        </w:rPr>
        <w:t>обеспечение</w:t>
      </w:r>
      <w:r w:rsidR="00CE3115" w:rsidRPr="00E76769">
        <w:rPr>
          <w:rFonts w:eastAsia="Calibri"/>
          <w:sz w:val="20"/>
          <w:szCs w:val="20"/>
          <w:lang w:eastAsia="en-US"/>
        </w:rPr>
        <w:t xml:space="preserve"> </w:t>
      </w:r>
      <w:r w:rsidRPr="00E76769">
        <w:rPr>
          <w:rFonts w:eastAsia="Calibri"/>
          <w:sz w:val="20"/>
          <w:szCs w:val="20"/>
          <w:lang w:eastAsia="en-US"/>
        </w:rPr>
        <w:t>персонифицированного</w:t>
      </w:r>
      <w:r w:rsidR="00CE3115" w:rsidRPr="00E76769">
        <w:rPr>
          <w:rFonts w:eastAsia="Calibri"/>
          <w:sz w:val="20"/>
          <w:szCs w:val="20"/>
          <w:lang w:eastAsia="en-US"/>
        </w:rPr>
        <w:t xml:space="preserve"> </w:t>
      </w:r>
      <w:r w:rsidRPr="00E76769">
        <w:rPr>
          <w:rFonts w:eastAsia="Calibri"/>
          <w:sz w:val="20"/>
          <w:szCs w:val="20"/>
          <w:lang w:eastAsia="en-US"/>
        </w:rPr>
        <w:t>финансирования</w:t>
      </w:r>
      <w:r w:rsidR="00CE3115" w:rsidRPr="00E76769">
        <w:rPr>
          <w:rFonts w:eastAsia="Calibri"/>
          <w:sz w:val="20"/>
          <w:szCs w:val="20"/>
          <w:lang w:eastAsia="en-US"/>
        </w:rPr>
        <w:t xml:space="preserve"> </w:t>
      </w:r>
      <w:r w:rsidRPr="00E76769">
        <w:rPr>
          <w:rFonts w:eastAsia="Calibri"/>
          <w:sz w:val="20"/>
          <w:szCs w:val="20"/>
          <w:lang w:eastAsia="en-US"/>
        </w:rPr>
        <w:t>дополнительного</w:t>
      </w:r>
      <w:r w:rsidR="00CE3115" w:rsidRPr="00E76769">
        <w:rPr>
          <w:rFonts w:eastAsia="Calibri"/>
          <w:sz w:val="20"/>
          <w:szCs w:val="20"/>
          <w:lang w:eastAsia="en-US"/>
        </w:rPr>
        <w:t xml:space="preserve"> </w:t>
      </w:r>
      <w:r w:rsidRPr="00E76769">
        <w:rPr>
          <w:rFonts w:eastAsia="Calibri"/>
          <w:sz w:val="20"/>
          <w:szCs w:val="20"/>
          <w:lang w:eastAsia="en-US"/>
        </w:rPr>
        <w:t>образования</w:t>
      </w:r>
      <w:r w:rsidR="00CE3115" w:rsidRPr="00E76769">
        <w:rPr>
          <w:rFonts w:eastAsia="Calibri"/>
          <w:sz w:val="20"/>
          <w:szCs w:val="20"/>
          <w:lang w:eastAsia="en-US"/>
        </w:rPr>
        <w:t xml:space="preserve"> </w:t>
      </w:r>
      <w:r w:rsidRPr="00E76769">
        <w:rPr>
          <w:rFonts w:eastAsia="Calibri"/>
          <w:sz w:val="20"/>
          <w:szCs w:val="20"/>
          <w:lang w:eastAsia="en-US"/>
        </w:rPr>
        <w:t>детей</w:t>
      </w:r>
      <w:r w:rsidR="00CE3115" w:rsidRPr="00E76769">
        <w:rPr>
          <w:rFonts w:eastAsia="Calibri"/>
          <w:sz w:val="20"/>
          <w:szCs w:val="20"/>
          <w:lang w:eastAsia="en-US"/>
        </w:rPr>
        <w:t xml:space="preserve"> </w:t>
      </w:r>
      <w:r w:rsidRPr="00E76769">
        <w:rPr>
          <w:rFonts w:eastAsia="Calibri"/>
          <w:sz w:val="20"/>
          <w:szCs w:val="20"/>
          <w:lang w:eastAsia="en-US"/>
        </w:rPr>
        <w:t>по</w:t>
      </w:r>
      <w:r w:rsidR="00CE3115" w:rsidRPr="00E76769">
        <w:rPr>
          <w:rFonts w:eastAsia="Calibri"/>
          <w:sz w:val="20"/>
          <w:szCs w:val="20"/>
          <w:lang w:eastAsia="en-US"/>
        </w:rPr>
        <w:t xml:space="preserve"> </w:t>
      </w:r>
      <w:r w:rsidRPr="00E76769">
        <w:rPr>
          <w:rFonts w:eastAsia="Calibri"/>
          <w:sz w:val="20"/>
          <w:szCs w:val="20"/>
          <w:lang w:eastAsia="en-US"/>
        </w:rPr>
        <w:t>форме</w:t>
      </w:r>
      <w:r w:rsidR="00CE3115" w:rsidRPr="00E76769">
        <w:rPr>
          <w:rFonts w:eastAsia="Calibri"/>
          <w:sz w:val="20"/>
          <w:szCs w:val="20"/>
          <w:lang w:eastAsia="en-US"/>
        </w:rPr>
        <w:t xml:space="preserve"> </w:t>
      </w:r>
      <w:r w:rsidRPr="00E76769">
        <w:rPr>
          <w:rFonts w:eastAsia="Calibri"/>
          <w:sz w:val="20"/>
          <w:szCs w:val="20"/>
          <w:lang w:eastAsia="en-US"/>
        </w:rPr>
        <w:t>согласно</w:t>
      </w:r>
      <w:r w:rsidR="00CE3115" w:rsidRPr="00E76769">
        <w:rPr>
          <w:rFonts w:eastAsia="Calibri"/>
          <w:sz w:val="20"/>
          <w:szCs w:val="20"/>
          <w:lang w:eastAsia="en-US"/>
        </w:rPr>
        <w:t xml:space="preserve"> </w:t>
      </w:r>
      <w:r w:rsidRPr="00E76769">
        <w:rPr>
          <w:rFonts w:eastAsia="Calibri"/>
          <w:sz w:val="20"/>
          <w:szCs w:val="20"/>
          <w:lang w:eastAsia="en-US"/>
        </w:rPr>
        <w:t>приложению</w:t>
      </w:r>
      <w:r w:rsidR="00CE3115" w:rsidRPr="00E76769">
        <w:rPr>
          <w:rFonts w:eastAsia="Calibri"/>
          <w:sz w:val="20"/>
          <w:szCs w:val="20"/>
          <w:lang w:eastAsia="en-US"/>
        </w:rPr>
        <w:t xml:space="preserve"> </w:t>
      </w:r>
      <w:r w:rsidRPr="00E76769">
        <w:rPr>
          <w:rFonts w:eastAsia="Calibri"/>
          <w:sz w:val="20"/>
          <w:szCs w:val="20"/>
          <w:lang w:eastAsia="en-US"/>
        </w:rPr>
        <w:t>№</w:t>
      </w:r>
      <w:r w:rsidR="00CE3115" w:rsidRPr="00E76769">
        <w:rPr>
          <w:rFonts w:eastAsia="Calibri"/>
          <w:sz w:val="20"/>
          <w:szCs w:val="20"/>
          <w:lang w:eastAsia="en-US"/>
        </w:rPr>
        <w:t xml:space="preserve"> </w:t>
      </w:r>
      <w:r w:rsidRPr="00E76769">
        <w:rPr>
          <w:rFonts w:eastAsia="Calibri"/>
          <w:sz w:val="20"/>
          <w:szCs w:val="20"/>
          <w:lang w:eastAsia="en-US"/>
        </w:rPr>
        <w:t>3</w:t>
      </w:r>
      <w:r w:rsidR="00CE3115" w:rsidRPr="00E76769">
        <w:rPr>
          <w:rFonts w:eastAsia="Calibri"/>
          <w:sz w:val="20"/>
          <w:szCs w:val="20"/>
          <w:lang w:eastAsia="en-US"/>
        </w:rPr>
        <w:t xml:space="preserve"> </w:t>
      </w:r>
      <w:r w:rsidRPr="00E76769">
        <w:rPr>
          <w:rFonts w:eastAsia="Calibri"/>
          <w:sz w:val="20"/>
          <w:szCs w:val="20"/>
          <w:lang w:eastAsia="en-US"/>
        </w:rPr>
        <w:t>к</w:t>
      </w:r>
      <w:r w:rsidR="00CE3115" w:rsidRPr="00E76769">
        <w:rPr>
          <w:rFonts w:eastAsia="Calibri"/>
          <w:sz w:val="20"/>
          <w:szCs w:val="20"/>
          <w:lang w:eastAsia="en-US"/>
        </w:rPr>
        <w:t xml:space="preserve"> </w:t>
      </w:r>
      <w:r w:rsidRPr="00E76769">
        <w:rPr>
          <w:rFonts w:eastAsia="Calibri"/>
          <w:sz w:val="20"/>
          <w:szCs w:val="20"/>
          <w:lang w:eastAsia="en-US"/>
        </w:rPr>
        <w:t>настоящему</w:t>
      </w:r>
      <w:r w:rsidR="00CE3115" w:rsidRPr="00E76769">
        <w:rPr>
          <w:rFonts w:eastAsia="Calibri"/>
          <w:sz w:val="20"/>
          <w:szCs w:val="20"/>
          <w:lang w:eastAsia="en-US"/>
        </w:rPr>
        <w:t xml:space="preserve"> </w:t>
      </w:r>
      <w:r w:rsidRPr="00E76769">
        <w:rPr>
          <w:rFonts w:eastAsia="Calibri"/>
          <w:sz w:val="20"/>
          <w:szCs w:val="20"/>
          <w:lang w:eastAsia="en-US"/>
        </w:rPr>
        <w:t>Порядку.</w:t>
      </w:r>
    </w:p>
    <w:p w:rsidR="008150DB" w:rsidRPr="00E76769" w:rsidRDefault="00EB103C" w:rsidP="007F4BA6">
      <w:pPr>
        <w:ind w:left="5670"/>
        <w:rPr>
          <w:rFonts w:eastAsia="Calibri"/>
          <w:sz w:val="20"/>
          <w:szCs w:val="20"/>
          <w:lang w:eastAsia="en-US"/>
        </w:rPr>
      </w:pPr>
      <w:r w:rsidRPr="00E76769">
        <w:rPr>
          <w:rFonts w:eastAsia="Calibri" w:cs="Arial"/>
          <w:sz w:val="20"/>
          <w:szCs w:val="20"/>
          <w:lang w:eastAsia="en-US"/>
        </w:rPr>
        <w:t>Приложение</w:t>
      </w:r>
      <w:r w:rsidR="00CE3115" w:rsidRPr="00E76769">
        <w:rPr>
          <w:rFonts w:eastAsia="Calibri" w:cs="Arial"/>
          <w:sz w:val="20"/>
          <w:szCs w:val="20"/>
          <w:lang w:eastAsia="en-US"/>
        </w:rPr>
        <w:t xml:space="preserve"> </w:t>
      </w:r>
      <w:r w:rsidRPr="00E76769">
        <w:rPr>
          <w:rFonts w:eastAsia="Calibri" w:cs="Arial"/>
          <w:sz w:val="20"/>
          <w:szCs w:val="20"/>
          <w:lang w:eastAsia="en-US"/>
        </w:rPr>
        <w:t>№</w:t>
      </w:r>
      <w:r w:rsidR="00CE3115" w:rsidRPr="00E76769">
        <w:rPr>
          <w:rFonts w:eastAsia="Calibri" w:cs="Arial"/>
          <w:sz w:val="20"/>
          <w:szCs w:val="20"/>
          <w:lang w:eastAsia="en-US"/>
        </w:rPr>
        <w:t xml:space="preserve"> </w:t>
      </w:r>
      <w:r w:rsidRPr="00E76769">
        <w:rPr>
          <w:rFonts w:eastAsia="Calibri" w:cs="Arial"/>
          <w:sz w:val="20"/>
          <w:szCs w:val="20"/>
          <w:lang w:eastAsia="en-US"/>
        </w:rPr>
        <w:t>1</w:t>
      </w:r>
      <w:r w:rsidR="00CE3115" w:rsidRPr="00E76769">
        <w:rPr>
          <w:rFonts w:eastAsia="Calibri" w:cs="Arial"/>
          <w:sz w:val="20"/>
          <w:szCs w:val="20"/>
          <w:lang w:eastAsia="en-US"/>
        </w:rPr>
        <w:t xml:space="preserve"> </w:t>
      </w:r>
      <w:r w:rsidRPr="00E76769">
        <w:rPr>
          <w:rFonts w:eastAsia="Calibri" w:cs="Arial"/>
          <w:sz w:val="20"/>
          <w:szCs w:val="20"/>
          <w:lang w:eastAsia="en-US"/>
        </w:rPr>
        <w:t>к</w:t>
      </w:r>
      <w:r w:rsidR="00CE3115" w:rsidRPr="00E76769">
        <w:rPr>
          <w:rFonts w:eastAsia="Calibri" w:cs="Arial"/>
          <w:sz w:val="20"/>
          <w:szCs w:val="20"/>
          <w:lang w:eastAsia="en-US"/>
        </w:rPr>
        <w:t xml:space="preserve"> </w:t>
      </w:r>
      <w:r w:rsidRPr="00E76769">
        <w:rPr>
          <w:rFonts w:eastAsia="Calibri" w:cs="Arial"/>
          <w:sz w:val="20"/>
          <w:szCs w:val="20"/>
          <w:lang w:eastAsia="en-US"/>
        </w:rPr>
        <w:t>Порядку</w:t>
      </w:r>
      <w:r w:rsidR="00CE3115" w:rsidRPr="00E76769">
        <w:rPr>
          <w:rFonts w:eastAsia="Calibri" w:cs="Arial"/>
          <w:sz w:val="20"/>
          <w:szCs w:val="20"/>
          <w:lang w:eastAsia="en-US"/>
        </w:rPr>
        <w:t xml:space="preserve"> </w:t>
      </w:r>
      <w:r w:rsidRPr="00E76769">
        <w:rPr>
          <w:rFonts w:eastAsia="Calibri"/>
          <w:sz w:val="20"/>
          <w:szCs w:val="20"/>
          <w:lang w:eastAsia="en-US"/>
        </w:rPr>
        <w:t>определения</w:t>
      </w:r>
      <w:r w:rsidR="00CE3115" w:rsidRPr="00E76769">
        <w:rPr>
          <w:rFonts w:eastAsia="Calibri"/>
          <w:sz w:val="20"/>
          <w:szCs w:val="20"/>
          <w:lang w:eastAsia="en-US"/>
        </w:rPr>
        <w:t xml:space="preserve"> </w:t>
      </w:r>
      <w:r w:rsidRPr="00E76769">
        <w:rPr>
          <w:rFonts w:eastAsia="Calibri"/>
          <w:sz w:val="20"/>
          <w:szCs w:val="20"/>
          <w:lang w:eastAsia="en-US"/>
        </w:rPr>
        <w:t>уполномоченной</w:t>
      </w:r>
      <w:r w:rsidR="00CE3115" w:rsidRPr="00E76769">
        <w:rPr>
          <w:rFonts w:eastAsia="Calibri"/>
          <w:sz w:val="20"/>
          <w:szCs w:val="20"/>
          <w:lang w:eastAsia="en-US"/>
        </w:rPr>
        <w:t xml:space="preserve"> </w:t>
      </w:r>
      <w:r w:rsidRPr="00E76769">
        <w:rPr>
          <w:rFonts w:eastAsia="Calibri"/>
          <w:sz w:val="20"/>
          <w:szCs w:val="20"/>
          <w:lang w:eastAsia="en-US"/>
        </w:rPr>
        <w:t>организации</w:t>
      </w:r>
      <w:r w:rsidR="00CE3115" w:rsidRPr="00E76769">
        <w:rPr>
          <w:rFonts w:eastAsia="Calibri"/>
          <w:sz w:val="20"/>
          <w:szCs w:val="20"/>
          <w:lang w:eastAsia="en-US"/>
        </w:rPr>
        <w:t xml:space="preserve"> </w:t>
      </w:r>
      <w:r w:rsidRPr="00E76769">
        <w:rPr>
          <w:rFonts w:eastAsia="Calibri"/>
          <w:sz w:val="20"/>
          <w:szCs w:val="20"/>
          <w:lang w:eastAsia="en-US"/>
        </w:rPr>
        <w:t>по</w:t>
      </w:r>
      <w:r w:rsidR="00CE3115" w:rsidRPr="00E76769">
        <w:rPr>
          <w:rFonts w:eastAsia="Calibri"/>
          <w:sz w:val="20"/>
          <w:szCs w:val="20"/>
          <w:lang w:eastAsia="en-US"/>
        </w:rPr>
        <w:t xml:space="preserve"> </w:t>
      </w:r>
      <w:r w:rsidRPr="00E76769">
        <w:rPr>
          <w:rFonts w:eastAsia="Calibri"/>
          <w:sz w:val="20"/>
          <w:szCs w:val="20"/>
          <w:lang w:eastAsia="en-US"/>
        </w:rPr>
        <w:t>реализации</w:t>
      </w:r>
      <w:r w:rsidR="00CE3115" w:rsidRPr="00E76769">
        <w:rPr>
          <w:rFonts w:eastAsia="Calibri"/>
          <w:sz w:val="20"/>
          <w:szCs w:val="20"/>
          <w:lang w:eastAsia="en-US"/>
        </w:rPr>
        <w:t xml:space="preserve"> </w:t>
      </w:r>
      <w:r w:rsidRPr="00E76769">
        <w:rPr>
          <w:rFonts w:eastAsia="Calibri"/>
          <w:sz w:val="20"/>
          <w:szCs w:val="20"/>
          <w:lang w:eastAsia="en-US"/>
        </w:rPr>
        <w:t>персонифицированного</w:t>
      </w:r>
      <w:r w:rsidR="00CE3115" w:rsidRPr="00E76769">
        <w:rPr>
          <w:rFonts w:eastAsia="Calibri"/>
          <w:sz w:val="20"/>
          <w:szCs w:val="20"/>
          <w:lang w:eastAsia="en-US"/>
        </w:rPr>
        <w:t xml:space="preserve"> </w:t>
      </w:r>
      <w:r w:rsidRPr="00E76769">
        <w:rPr>
          <w:rFonts w:eastAsia="Calibri"/>
          <w:sz w:val="20"/>
          <w:szCs w:val="20"/>
          <w:lang w:eastAsia="en-US"/>
        </w:rPr>
        <w:t>финансирования</w:t>
      </w:r>
      <w:r w:rsidR="00CE3115" w:rsidRPr="00E76769">
        <w:rPr>
          <w:rFonts w:eastAsia="Calibri"/>
          <w:sz w:val="20"/>
          <w:szCs w:val="20"/>
          <w:lang w:eastAsia="en-US"/>
        </w:rPr>
        <w:t xml:space="preserve"> </w:t>
      </w:r>
      <w:r w:rsidRPr="00E76769">
        <w:rPr>
          <w:rFonts w:eastAsia="Calibri"/>
          <w:sz w:val="20"/>
          <w:szCs w:val="20"/>
          <w:lang w:eastAsia="en-US"/>
        </w:rPr>
        <w:t>дополнительного</w:t>
      </w:r>
      <w:r w:rsidR="00CE3115" w:rsidRPr="00E76769">
        <w:rPr>
          <w:rFonts w:eastAsia="Calibri"/>
          <w:sz w:val="20"/>
          <w:szCs w:val="20"/>
          <w:lang w:eastAsia="en-US"/>
        </w:rPr>
        <w:t xml:space="preserve"> </w:t>
      </w:r>
      <w:r w:rsidRPr="00E76769">
        <w:rPr>
          <w:rFonts w:eastAsia="Calibri"/>
          <w:sz w:val="20"/>
          <w:szCs w:val="20"/>
          <w:lang w:eastAsia="en-US"/>
        </w:rPr>
        <w:t>образования</w:t>
      </w:r>
      <w:r w:rsidR="00CE3115" w:rsidRPr="00E76769">
        <w:rPr>
          <w:rFonts w:eastAsia="Calibri"/>
          <w:sz w:val="20"/>
          <w:szCs w:val="20"/>
          <w:lang w:eastAsia="en-US"/>
        </w:rPr>
        <w:t xml:space="preserve"> </w:t>
      </w:r>
      <w:r w:rsidRPr="00E76769">
        <w:rPr>
          <w:rFonts w:eastAsia="Calibri"/>
          <w:sz w:val="20"/>
          <w:szCs w:val="20"/>
          <w:lang w:eastAsia="en-US"/>
        </w:rPr>
        <w:t>детей</w:t>
      </w:r>
      <w:r w:rsidR="00CE3115" w:rsidRPr="00E76769">
        <w:rPr>
          <w:rFonts w:eastAsia="Calibri"/>
          <w:sz w:val="20"/>
          <w:szCs w:val="20"/>
          <w:lang w:eastAsia="en-US"/>
        </w:rPr>
        <w:t xml:space="preserve"> </w:t>
      </w: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Мариинско-Посадском</w:t>
      </w:r>
      <w:r w:rsidR="00CE3115" w:rsidRPr="00E76769">
        <w:rPr>
          <w:rFonts w:eastAsia="Calibri"/>
          <w:sz w:val="20"/>
          <w:szCs w:val="20"/>
          <w:lang w:eastAsia="en-US"/>
        </w:rPr>
        <w:t xml:space="preserve"> </w:t>
      </w:r>
      <w:r w:rsidRPr="00E76769">
        <w:rPr>
          <w:rFonts w:eastAsia="Calibri"/>
          <w:sz w:val="20"/>
          <w:szCs w:val="20"/>
          <w:lang w:eastAsia="en-US"/>
        </w:rPr>
        <w:t>районе</w:t>
      </w:r>
      <w:r w:rsidR="00CE3115" w:rsidRPr="00E76769">
        <w:rPr>
          <w:rFonts w:eastAsia="Calibri"/>
          <w:sz w:val="20"/>
          <w:szCs w:val="20"/>
          <w:lang w:eastAsia="en-US"/>
        </w:rPr>
        <w:t xml:space="preserve"> </w:t>
      </w:r>
      <w:r w:rsidRPr="00E76769">
        <w:rPr>
          <w:rFonts w:eastAsia="Calibri"/>
          <w:sz w:val="20"/>
          <w:szCs w:val="20"/>
          <w:lang w:eastAsia="en-US"/>
        </w:rPr>
        <w:t>Чувашской</w:t>
      </w:r>
      <w:r w:rsidR="00CE3115" w:rsidRPr="00E76769">
        <w:rPr>
          <w:rFonts w:eastAsia="Calibri"/>
          <w:sz w:val="20"/>
          <w:szCs w:val="20"/>
          <w:lang w:eastAsia="en-US"/>
        </w:rPr>
        <w:t xml:space="preserve"> </w:t>
      </w:r>
      <w:r w:rsidRPr="00E76769">
        <w:rPr>
          <w:rFonts w:eastAsia="Calibri"/>
          <w:sz w:val="20"/>
          <w:szCs w:val="20"/>
          <w:lang w:eastAsia="en-US"/>
        </w:rPr>
        <w:t>Республики</w:t>
      </w:r>
    </w:p>
    <w:p w:rsidR="008150DB" w:rsidRPr="00E76769" w:rsidRDefault="00EB103C" w:rsidP="007F4BA6">
      <w:pPr>
        <w:jc w:val="both"/>
        <w:rPr>
          <w:rFonts w:eastAsia="Calibri"/>
          <w:sz w:val="20"/>
          <w:szCs w:val="20"/>
          <w:lang w:eastAsia="en-US"/>
        </w:rPr>
      </w:pPr>
      <w:r w:rsidRPr="00E76769">
        <w:rPr>
          <w:rFonts w:eastAsia="Calibri"/>
          <w:sz w:val="20"/>
          <w:szCs w:val="20"/>
          <w:lang w:eastAsia="en-US"/>
        </w:rPr>
        <w:t>Бланк</w:t>
      </w:r>
      <w:r w:rsidR="00CE3115" w:rsidRPr="00E76769">
        <w:rPr>
          <w:rFonts w:eastAsia="Calibri"/>
          <w:sz w:val="20"/>
          <w:szCs w:val="20"/>
          <w:lang w:eastAsia="en-US"/>
        </w:rPr>
        <w:t xml:space="preserve"> </w:t>
      </w:r>
      <w:r w:rsidRPr="00E76769">
        <w:rPr>
          <w:rFonts w:eastAsia="Calibri"/>
          <w:sz w:val="20"/>
          <w:szCs w:val="20"/>
          <w:lang w:eastAsia="en-US"/>
        </w:rPr>
        <w:t>организации</w:t>
      </w:r>
    </w:p>
    <w:p w:rsidR="00EB103C" w:rsidRPr="00E76769" w:rsidRDefault="00EB103C" w:rsidP="007F4BA6">
      <w:pPr>
        <w:jc w:val="center"/>
        <w:rPr>
          <w:sz w:val="20"/>
          <w:szCs w:val="20"/>
        </w:rPr>
      </w:pPr>
      <w:r w:rsidRPr="00E76769">
        <w:rPr>
          <w:sz w:val="20"/>
          <w:szCs w:val="20"/>
        </w:rPr>
        <w:t>ЗАЯВКА</w:t>
      </w:r>
    </w:p>
    <w:p w:rsidR="00EB103C" w:rsidRPr="00E76769" w:rsidRDefault="00EB103C" w:rsidP="007F4BA6">
      <w:pPr>
        <w:tabs>
          <w:tab w:val="left" w:pos="851"/>
        </w:tabs>
        <w:jc w:val="center"/>
        <w:rPr>
          <w:sz w:val="20"/>
          <w:szCs w:val="20"/>
        </w:rPr>
      </w:pPr>
      <w:r w:rsidRPr="00E76769">
        <w:rPr>
          <w:rFonts w:eastAsia="Calibri"/>
          <w:sz w:val="20"/>
          <w:szCs w:val="20"/>
          <w:lang w:eastAsia="en-US"/>
        </w:rPr>
        <w:t>на</w:t>
      </w:r>
      <w:r w:rsidR="00CE3115" w:rsidRPr="00E76769">
        <w:rPr>
          <w:rFonts w:eastAsia="Calibri"/>
          <w:sz w:val="20"/>
          <w:szCs w:val="20"/>
          <w:lang w:eastAsia="en-US"/>
        </w:rPr>
        <w:t xml:space="preserve"> </w:t>
      </w:r>
      <w:r w:rsidRPr="00E76769">
        <w:rPr>
          <w:rFonts w:eastAsia="Calibri"/>
          <w:sz w:val="20"/>
          <w:szCs w:val="20"/>
          <w:lang w:eastAsia="en-US"/>
        </w:rPr>
        <w:t>участие</w:t>
      </w:r>
      <w:r w:rsidR="00CE3115" w:rsidRPr="00E76769">
        <w:rPr>
          <w:rFonts w:eastAsia="Calibri"/>
          <w:sz w:val="20"/>
          <w:szCs w:val="20"/>
          <w:lang w:eastAsia="en-US"/>
        </w:rPr>
        <w:t xml:space="preserve"> </w:t>
      </w: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конкурсе</w:t>
      </w:r>
      <w:r w:rsidR="00CE3115" w:rsidRPr="00E76769">
        <w:rPr>
          <w:rFonts w:eastAsia="Calibri"/>
          <w:sz w:val="20"/>
          <w:szCs w:val="20"/>
          <w:lang w:eastAsia="en-US"/>
        </w:rPr>
        <w:t xml:space="preserve"> </w:t>
      </w:r>
      <w:r w:rsidRPr="00E76769">
        <w:rPr>
          <w:sz w:val="20"/>
          <w:szCs w:val="20"/>
        </w:rPr>
        <w:t>по</w:t>
      </w:r>
      <w:r w:rsidR="00CE3115" w:rsidRPr="00E76769">
        <w:rPr>
          <w:sz w:val="20"/>
          <w:szCs w:val="20"/>
        </w:rPr>
        <w:t xml:space="preserve"> </w:t>
      </w:r>
      <w:r w:rsidRPr="00E76769">
        <w:rPr>
          <w:sz w:val="20"/>
          <w:szCs w:val="20"/>
        </w:rPr>
        <w:t>определению</w:t>
      </w:r>
      <w:r w:rsidR="00CE3115" w:rsidRPr="00E76769">
        <w:rPr>
          <w:sz w:val="20"/>
          <w:szCs w:val="20"/>
        </w:rPr>
        <w:t xml:space="preserve"> </w:t>
      </w:r>
      <w:r w:rsidRPr="00E76769">
        <w:rPr>
          <w:sz w:val="20"/>
          <w:szCs w:val="20"/>
        </w:rPr>
        <w:t>уполномоченной</w:t>
      </w:r>
      <w:r w:rsidR="00CE3115" w:rsidRPr="00E76769">
        <w:rPr>
          <w:sz w:val="20"/>
          <w:szCs w:val="20"/>
        </w:rPr>
        <w:t xml:space="preserve"> </w:t>
      </w:r>
      <w:r w:rsidRPr="00E76769">
        <w:rPr>
          <w:sz w:val="20"/>
          <w:szCs w:val="20"/>
        </w:rPr>
        <w:t>организации</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реализации</w:t>
      </w:r>
      <w:r w:rsidR="00CE3115" w:rsidRPr="00E76769">
        <w:rPr>
          <w:sz w:val="20"/>
          <w:szCs w:val="20"/>
        </w:rPr>
        <w:t xml:space="preserve"> </w:t>
      </w:r>
      <w:r w:rsidRPr="00E76769">
        <w:rPr>
          <w:sz w:val="20"/>
          <w:szCs w:val="20"/>
        </w:rPr>
        <w:t>персонифицированного</w:t>
      </w:r>
      <w:r w:rsidR="00CE3115" w:rsidRPr="00E76769">
        <w:rPr>
          <w:sz w:val="20"/>
          <w:szCs w:val="20"/>
        </w:rPr>
        <w:t xml:space="preserve"> </w:t>
      </w:r>
      <w:r w:rsidRPr="00E76769">
        <w:rPr>
          <w:sz w:val="20"/>
          <w:szCs w:val="20"/>
        </w:rPr>
        <w:t>финансирования</w:t>
      </w:r>
      <w:r w:rsidR="00CE3115" w:rsidRPr="00E76769">
        <w:rPr>
          <w:sz w:val="20"/>
          <w:szCs w:val="20"/>
        </w:rPr>
        <w:t xml:space="preserve"> </w:t>
      </w:r>
      <w:r w:rsidRPr="00E76769">
        <w:rPr>
          <w:sz w:val="20"/>
          <w:szCs w:val="20"/>
        </w:rPr>
        <w:t>дополнительного</w:t>
      </w:r>
      <w:r w:rsidR="00CE3115" w:rsidRPr="00E76769">
        <w:rPr>
          <w:sz w:val="20"/>
          <w:szCs w:val="20"/>
        </w:rPr>
        <w:t xml:space="preserve"> </w:t>
      </w:r>
      <w:r w:rsidRPr="00E76769">
        <w:rPr>
          <w:sz w:val="20"/>
          <w:szCs w:val="20"/>
        </w:rPr>
        <w:t>образования</w:t>
      </w:r>
      <w:r w:rsidR="00CE3115" w:rsidRPr="00E76769">
        <w:rPr>
          <w:sz w:val="20"/>
          <w:szCs w:val="20"/>
        </w:rPr>
        <w:t xml:space="preserve"> </w:t>
      </w:r>
      <w:r w:rsidRPr="00E76769">
        <w:rPr>
          <w:sz w:val="20"/>
          <w:szCs w:val="20"/>
        </w:rPr>
        <w:t>детей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Мариинско-Посадском</w:t>
      </w:r>
      <w:r w:rsidR="00CE3115" w:rsidRPr="00E76769">
        <w:rPr>
          <w:sz w:val="20"/>
          <w:szCs w:val="20"/>
        </w:rPr>
        <w:t xml:space="preserve"> </w:t>
      </w:r>
      <w:r w:rsidRPr="00E76769">
        <w:rPr>
          <w:sz w:val="20"/>
          <w:szCs w:val="20"/>
        </w:rPr>
        <w:t>районе</w:t>
      </w:r>
      <w:r w:rsidR="00CE3115" w:rsidRPr="00E76769">
        <w:rPr>
          <w:sz w:val="20"/>
          <w:szCs w:val="20"/>
        </w:rPr>
        <w:t xml:space="preserve"> </w:t>
      </w:r>
    </w:p>
    <w:p w:rsidR="008150DB" w:rsidRPr="00E76769" w:rsidRDefault="00EB103C" w:rsidP="007F4BA6">
      <w:pPr>
        <w:tabs>
          <w:tab w:val="left" w:pos="851"/>
        </w:tabs>
        <w:jc w:val="center"/>
        <w:rPr>
          <w:sz w:val="20"/>
          <w:szCs w:val="20"/>
        </w:rPr>
      </w:pPr>
      <w:r w:rsidRPr="00E76769">
        <w:rPr>
          <w:sz w:val="20"/>
          <w:szCs w:val="20"/>
        </w:rPr>
        <w:t>Чувашской</w:t>
      </w:r>
      <w:r w:rsidR="00CE3115" w:rsidRPr="00E76769">
        <w:rPr>
          <w:sz w:val="20"/>
          <w:szCs w:val="20"/>
        </w:rPr>
        <w:t xml:space="preserve"> </w:t>
      </w:r>
      <w:r w:rsidRPr="00E76769">
        <w:rPr>
          <w:sz w:val="20"/>
          <w:szCs w:val="20"/>
        </w:rPr>
        <w:t>Республики</w:t>
      </w:r>
    </w:p>
    <w:p w:rsidR="00EB103C" w:rsidRPr="00E76769" w:rsidRDefault="00EB103C" w:rsidP="007F4BA6">
      <w:pPr>
        <w:numPr>
          <w:ilvl w:val="0"/>
          <w:numId w:val="27"/>
        </w:numPr>
        <w:suppressAutoHyphens/>
        <w:jc w:val="both"/>
        <w:rPr>
          <w:sz w:val="20"/>
          <w:szCs w:val="20"/>
        </w:rPr>
      </w:pPr>
      <w:r w:rsidRPr="00E76769">
        <w:rPr>
          <w:sz w:val="20"/>
          <w:szCs w:val="20"/>
        </w:rPr>
        <w:t>____________________________________________________________</w:t>
      </w:r>
    </w:p>
    <w:p w:rsidR="00EB103C" w:rsidRPr="00E76769" w:rsidRDefault="00EB103C" w:rsidP="007F4BA6">
      <w:pPr>
        <w:ind w:left="786"/>
        <w:jc w:val="center"/>
        <w:rPr>
          <w:sz w:val="20"/>
          <w:szCs w:val="20"/>
        </w:rPr>
      </w:pPr>
      <w:r w:rsidRPr="00E76769">
        <w:rPr>
          <w:sz w:val="20"/>
          <w:szCs w:val="20"/>
        </w:rPr>
        <w:t>(наименование</w:t>
      </w:r>
      <w:r w:rsidR="00CE3115" w:rsidRPr="00E76769">
        <w:rPr>
          <w:sz w:val="20"/>
          <w:szCs w:val="20"/>
        </w:rPr>
        <w:t xml:space="preserve"> </w:t>
      </w:r>
      <w:r w:rsidRPr="00E76769">
        <w:rPr>
          <w:sz w:val="20"/>
          <w:szCs w:val="20"/>
        </w:rPr>
        <w:t>организации)</w:t>
      </w:r>
    </w:p>
    <w:p w:rsidR="00EB103C" w:rsidRPr="00E76769" w:rsidRDefault="00EB103C" w:rsidP="007F4BA6">
      <w:pPr>
        <w:ind w:firstLine="567"/>
        <w:jc w:val="both"/>
        <w:rPr>
          <w:sz w:val="20"/>
          <w:szCs w:val="20"/>
        </w:rPr>
      </w:pPr>
      <w:r w:rsidRPr="00E76769">
        <w:rPr>
          <w:sz w:val="20"/>
          <w:szCs w:val="20"/>
        </w:rPr>
        <w:t>в</w:t>
      </w:r>
      <w:r w:rsidR="00CE3115" w:rsidRPr="00E76769">
        <w:rPr>
          <w:sz w:val="20"/>
          <w:szCs w:val="20"/>
        </w:rPr>
        <w:t xml:space="preserve"> </w:t>
      </w:r>
      <w:r w:rsidRPr="00E76769">
        <w:rPr>
          <w:sz w:val="20"/>
          <w:szCs w:val="20"/>
        </w:rPr>
        <w:t>лице</w:t>
      </w:r>
      <w:r w:rsidR="00CE3115" w:rsidRPr="00E76769">
        <w:rPr>
          <w:sz w:val="20"/>
          <w:szCs w:val="20"/>
        </w:rPr>
        <w:t xml:space="preserve"> </w:t>
      </w:r>
      <w:r w:rsidRPr="00E76769">
        <w:rPr>
          <w:sz w:val="20"/>
          <w:szCs w:val="20"/>
        </w:rPr>
        <w:t>___________________________________________________________</w:t>
      </w:r>
    </w:p>
    <w:p w:rsidR="008150DB" w:rsidRPr="00E76769" w:rsidRDefault="00CE3115" w:rsidP="007F4BA6">
      <w:pPr>
        <w:ind w:firstLine="567"/>
        <w:jc w:val="both"/>
        <w:rPr>
          <w:sz w:val="20"/>
          <w:szCs w:val="20"/>
        </w:rPr>
      </w:pPr>
      <w:r w:rsidRPr="00E76769">
        <w:rPr>
          <w:sz w:val="20"/>
          <w:szCs w:val="20"/>
        </w:rPr>
        <w:t xml:space="preserve"> </w:t>
      </w:r>
      <w:r w:rsidR="00EB103C" w:rsidRPr="00E76769">
        <w:rPr>
          <w:sz w:val="20"/>
          <w:szCs w:val="20"/>
        </w:rPr>
        <w:t>(наименование</w:t>
      </w:r>
      <w:r w:rsidRPr="00E76769">
        <w:rPr>
          <w:sz w:val="20"/>
          <w:szCs w:val="20"/>
        </w:rPr>
        <w:t xml:space="preserve"> </w:t>
      </w:r>
      <w:r w:rsidR="00EB103C" w:rsidRPr="00E76769">
        <w:rPr>
          <w:sz w:val="20"/>
          <w:szCs w:val="20"/>
        </w:rPr>
        <w:t>должности,</w:t>
      </w:r>
      <w:r w:rsidRPr="00E76769">
        <w:rPr>
          <w:sz w:val="20"/>
          <w:szCs w:val="20"/>
        </w:rPr>
        <w:t xml:space="preserve"> </w:t>
      </w:r>
      <w:r w:rsidR="00EB103C" w:rsidRPr="00E76769">
        <w:rPr>
          <w:sz w:val="20"/>
          <w:szCs w:val="20"/>
        </w:rPr>
        <w:t>фамилия,</w:t>
      </w:r>
      <w:r w:rsidRPr="00E76769">
        <w:rPr>
          <w:sz w:val="20"/>
          <w:szCs w:val="20"/>
        </w:rPr>
        <w:t xml:space="preserve"> </w:t>
      </w:r>
      <w:r w:rsidR="00EB103C" w:rsidRPr="00E76769">
        <w:rPr>
          <w:sz w:val="20"/>
          <w:szCs w:val="20"/>
        </w:rPr>
        <w:t>имя,</w:t>
      </w:r>
      <w:r w:rsidRPr="00E76769">
        <w:rPr>
          <w:sz w:val="20"/>
          <w:szCs w:val="20"/>
        </w:rPr>
        <w:t xml:space="preserve"> </w:t>
      </w:r>
      <w:r w:rsidR="00EB103C" w:rsidRPr="00E76769">
        <w:rPr>
          <w:sz w:val="20"/>
          <w:szCs w:val="20"/>
        </w:rPr>
        <w:t>отчество</w:t>
      </w:r>
      <w:r w:rsidRPr="00E76769">
        <w:rPr>
          <w:sz w:val="20"/>
          <w:szCs w:val="20"/>
        </w:rPr>
        <w:t xml:space="preserve"> </w:t>
      </w:r>
      <w:r w:rsidR="00EB103C" w:rsidRPr="00E76769">
        <w:rPr>
          <w:sz w:val="20"/>
          <w:szCs w:val="20"/>
        </w:rPr>
        <w:t>руководителя</w:t>
      </w:r>
      <w:r w:rsidRPr="00E76769">
        <w:rPr>
          <w:sz w:val="20"/>
          <w:szCs w:val="20"/>
        </w:rPr>
        <w:t xml:space="preserve"> </w:t>
      </w:r>
      <w:r w:rsidR="00EB103C" w:rsidRPr="00E76769">
        <w:rPr>
          <w:sz w:val="20"/>
          <w:szCs w:val="20"/>
        </w:rPr>
        <w:t>организации</w:t>
      </w:r>
      <w:r w:rsidRPr="00E76769">
        <w:rPr>
          <w:sz w:val="20"/>
          <w:szCs w:val="20"/>
        </w:rPr>
        <w:t xml:space="preserve"> </w:t>
      </w:r>
      <w:r w:rsidR="00EB103C" w:rsidRPr="00E76769">
        <w:rPr>
          <w:sz w:val="20"/>
          <w:szCs w:val="20"/>
        </w:rPr>
        <w:t>или</w:t>
      </w:r>
      <w:r w:rsidRPr="00E76769">
        <w:rPr>
          <w:sz w:val="20"/>
          <w:szCs w:val="20"/>
        </w:rPr>
        <w:t xml:space="preserve"> </w:t>
      </w:r>
      <w:r w:rsidR="00EB103C" w:rsidRPr="00E76769">
        <w:rPr>
          <w:sz w:val="20"/>
          <w:szCs w:val="20"/>
        </w:rPr>
        <w:t>уполномоченного</w:t>
      </w:r>
      <w:r w:rsidRPr="00E76769">
        <w:rPr>
          <w:sz w:val="20"/>
          <w:szCs w:val="20"/>
        </w:rPr>
        <w:t xml:space="preserve"> </w:t>
      </w:r>
      <w:r w:rsidR="00EB103C" w:rsidRPr="00E76769">
        <w:rPr>
          <w:sz w:val="20"/>
          <w:szCs w:val="20"/>
        </w:rPr>
        <w:t>представителя</w:t>
      </w:r>
      <w:r w:rsidRPr="00E76769">
        <w:rPr>
          <w:sz w:val="20"/>
          <w:szCs w:val="20"/>
        </w:rPr>
        <w:t xml:space="preserve"> </w:t>
      </w:r>
      <w:r w:rsidR="00EB103C" w:rsidRPr="00E76769">
        <w:rPr>
          <w:sz w:val="20"/>
          <w:szCs w:val="20"/>
        </w:rPr>
        <w:t>организации)</w:t>
      </w:r>
    </w:p>
    <w:p w:rsidR="00EB103C" w:rsidRPr="00E76769" w:rsidRDefault="00EB103C" w:rsidP="007F4BA6">
      <w:pPr>
        <w:tabs>
          <w:tab w:val="left" w:pos="851"/>
        </w:tabs>
        <w:jc w:val="both"/>
        <w:rPr>
          <w:rFonts w:eastAsia="Calibri"/>
          <w:sz w:val="20"/>
          <w:szCs w:val="20"/>
          <w:lang w:eastAsia="en-US"/>
        </w:rPr>
      </w:pPr>
      <w:r w:rsidRPr="00E76769">
        <w:rPr>
          <w:sz w:val="20"/>
          <w:szCs w:val="20"/>
        </w:rPr>
        <w:t>(далее</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Заявитель)</w:t>
      </w:r>
      <w:r w:rsidR="00CE3115" w:rsidRPr="00E76769">
        <w:rPr>
          <w:sz w:val="20"/>
          <w:szCs w:val="20"/>
        </w:rPr>
        <w:t xml:space="preserve"> </w:t>
      </w:r>
      <w:r w:rsidRPr="00E76769">
        <w:rPr>
          <w:sz w:val="20"/>
          <w:szCs w:val="20"/>
        </w:rPr>
        <w:t>сообщает</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согласии</w:t>
      </w:r>
      <w:r w:rsidR="00CE3115" w:rsidRPr="00E76769">
        <w:rPr>
          <w:sz w:val="20"/>
          <w:szCs w:val="20"/>
        </w:rPr>
        <w:t xml:space="preserve"> </w:t>
      </w:r>
      <w:r w:rsidRPr="00E76769">
        <w:rPr>
          <w:sz w:val="20"/>
          <w:szCs w:val="20"/>
        </w:rPr>
        <w:t>участвовать</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конкурсе</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определению</w:t>
      </w:r>
      <w:r w:rsidR="00CE3115" w:rsidRPr="00E76769">
        <w:rPr>
          <w:sz w:val="20"/>
          <w:szCs w:val="20"/>
        </w:rPr>
        <w:t xml:space="preserve"> </w:t>
      </w:r>
      <w:r w:rsidRPr="00E76769">
        <w:rPr>
          <w:sz w:val="20"/>
          <w:szCs w:val="20"/>
        </w:rPr>
        <w:t>уполномоченной</w:t>
      </w:r>
      <w:r w:rsidR="00CE3115" w:rsidRPr="00E76769">
        <w:rPr>
          <w:sz w:val="20"/>
          <w:szCs w:val="20"/>
        </w:rPr>
        <w:t xml:space="preserve"> </w:t>
      </w:r>
      <w:r w:rsidRPr="00E76769">
        <w:rPr>
          <w:sz w:val="20"/>
          <w:szCs w:val="20"/>
        </w:rPr>
        <w:t>организации</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реализации</w:t>
      </w:r>
      <w:r w:rsidR="00CE3115" w:rsidRPr="00E76769">
        <w:rPr>
          <w:sz w:val="20"/>
          <w:szCs w:val="20"/>
        </w:rPr>
        <w:t xml:space="preserve"> </w:t>
      </w:r>
      <w:r w:rsidRPr="00E76769">
        <w:rPr>
          <w:sz w:val="20"/>
          <w:szCs w:val="20"/>
        </w:rPr>
        <w:t>персонифицированного</w:t>
      </w:r>
      <w:r w:rsidR="00CE3115" w:rsidRPr="00E76769">
        <w:rPr>
          <w:sz w:val="20"/>
          <w:szCs w:val="20"/>
        </w:rPr>
        <w:t xml:space="preserve"> </w:t>
      </w:r>
      <w:r w:rsidRPr="00E76769">
        <w:rPr>
          <w:sz w:val="20"/>
          <w:szCs w:val="20"/>
        </w:rPr>
        <w:t>финансирования</w:t>
      </w:r>
      <w:r w:rsidR="00CE3115" w:rsidRPr="00E76769">
        <w:rPr>
          <w:sz w:val="20"/>
          <w:szCs w:val="20"/>
        </w:rPr>
        <w:t xml:space="preserve"> </w:t>
      </w:r>
      <w:r w:rsidRPr="00E76769">
        <w:rPr>
          <w:sz w:val="20"/>
          <w:szCs w:val="20"/>
        </w:rPr>
        <w:t>дополнительного</w:t>
      </w:r>
      <w:r w:rsidR="00CE3115" w:rsidRPr="00E76769">
        <w:rPr>
          <w:sz w:val="20"/>
          <w:szCs w:val="20"/>
        </w:rPr>
        <w:t xml:space="preserve"> </w:t>
      </w:r>
      <w:r w:rsidRPr="00E76769">
        <w:rPr>
          <w:sz w:val="20"/>
          <w:szCs w:val="20"/>
        </w:rPr>
        <w:t>образования</w:t>
      </w:r>
      <w:r w:rsidR="00CE3115" w:rsidRPr="00E76769">
        <w:rPr>
          <w:sz w:val="20"/>
          <w:szCs w:val="20"/>
        </w:rPr>
        <w:t xml:space="preserve"> </w:t>
      </w:r>
      <w:r w:rsidRPr="00E76769">
        <w:rPr>
          <w:sz w:val="20"/>
          <w:szCs w:val="20"/>
        </w:rPr>
        <w:t>детей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Мариинско-Посадском</w:t>
      </w:r>
      <w:r w:rsidR="00CE3115" w:rsidRPr="00E76769">
        <w:rPr>
          <w:sz w:val="20"/>
          <w:szCs w:val="20"/>
        </w:rPr>
        <w:t xml:space="preserve"> </w:t>
      </w:r>
      <w:r w:rsidRPr="00E76769">
        <w:rPr>
          <w:sz w:val="20"/>
          <w:szCs w:val="20"/>
        </w:rPr>
        <w:t>районе</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условиях,</w:t>
      </w:r>
      <w:r w:rsidR="00CE3115" w:rsidRPr="00E76769">
        <w:rPr>
          <w:sz w:val="20"/>
          <w:szCs w:val="20"/>
        </w:rPr>
        <w:t xml:space="preserve"> </w:t>
      </w:r>
      <w:r w:rsidRPr="00E76769">
        <w:rPr>
          <w:sz w:val="20"/>
          <w:szCs w:val="20"/>
        </w:rPr>
        <w:t>установленных</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объявлении</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проведении</w:t>
      </w:r>
      <w:r w:rsidR="00CE3115" w:rsidRPr="00E76769">
        <w:rPr>
          <w:sz w:val="20"/>
          <w:szCs w:val="20"/>
        </w:rPr>
        <w:t xml:space="preserve"> </w:t>
      </w:r>
      <w:r w:rsidRPr="00E76769">
        <w:rPr>
          <w:sz w:val="20"/>
          <w:szCs w:val="20"/>
        </w:rPr>
        <w:t>конкурса</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Порядке</w:t>
      </w:r>
      <w:r w:rsidR="00CE3115" w:rsidRPr="00E76769">
        <w:rPr>
          <w:sz w:val="20"/>
          <w:szCs w:val="20"/>
        </w:rPr>
        <w:t xml:space="preserve"> </w:t>
      </w:r>
      <w:r w:rsidRPr="00E76769">
        <w:rPr>
          <w:rFonts w:eastAsia="Calibri"/>
          <w:sz w:val="20"/>
          <w:szCs w:val="20"/>
          <w:lang w:eastAsia="en-US"/>
        </w:rPr>
        <w:t>определения</w:t>
      </w:r>
      <w:r w:rsidR="00CE3115" w:rsidRPr="00E76769">
        <w:rPr>
          <w:rFonts w:eastAsia="Calibri"/>
          <w:sz w:val="20"/>
          <w:szCs w:val="20"/>
          <w:lang w:eastAsia="en-US"/>
        </w:rPr>
        <w:t xml:space="preserve"> </w:t>
      </w:r>
      <w:r w:rsidRPr="00E76769">
        <w:rPr>
          <w:rFonts w:eastAsia="Calibri"/>
          <w:sz w:val="20"/>
          <w:szCs w:val="20"/>
          <w:lang w:eastAsia="en-US"/>
        </w:rPr>
        <w:t>уполномоченной</w:t>
      </w:r>
      <w:r w:rsidR="00CE3115" w:rsidRPr="00E76769">
        <w:rPr>
          <w:rFonts w:eastAsia="Calibri"/>
          <w:sz w:val="20"/>
          <w:szCs w:val="20"/>
          <w:lang w:eastAsia="en-US"/>
        </w:rPr>
        <w:t xml:space="preserve"> </w:t>
      </w:r>
      <w:r w:rsidRPr="00E76769">
        <w:rPr>
          <w:rFonts w:eastAsia="Calibri"/>
          <w:sz w:val="20"/>
          <w:szCs w:val="20"/>
          <w:lang w:eastAsia="en-US"/>
        </w:rPr>
        <w:t>организации</w:t>
      </w:r>
      <w:r w:rsidR="00CE3115" w:rsidRPr="00E76769">
        <w:rPr>
          <w:rFonts w:eastAsia="Calibri"/>
          <w:sz w:val="20"/>
          <w:szCs w:val="20"/>
          <w:lang w:eastAsia="en-US"/>
        </w:rPr>
        <w:t xml:space="preserve"> </w:t>
      </w:r>
      <w:r w:rsidRPr="00E76769">
        <w:rPr>
          <w:rFonts w:eastAsia="Calibri"/>
          <w:sz w:val="20"/>
          <w:szCs w:val="20"/>
          <w:lang w:eastAsia="en-US"/>
        </w:rPr>
        <w:t>по</w:t>
      </w:r>
      <w:r w:rsidR="00CE3115" w:rsidRPr="00E76769">
        <w:rPr>
          <w:rFonts w:eastAsia="Calibri"/>
          <w:sz w:val="20"/>
          <w:szCs w:val="20"/>
          <w:lang w:eastAsia="en-US"/>
        </w:rPr>
        <w:t xml:space="preserve"> </w:t>
      </w:r>
      <w:r w:rsidRPr="00E76769">
        <w:rPr>
          <w:rFonts w:eastAsia="Calibri"/>
          <w:sz w:val="20"/>
          <w:szCs w:val="20"/>
          <w:lang w:eastAsia="en-US"/>
        </w:rPr>
        <w:t>реализации</w:t>
      </w:r>
      <w:r w:rsidR="00CE3115" w:rsidRPr="00E76769">
        <w:rPr>
          <w:rFonts w:eastAsia="Calibri"/>
          <w:sz w:val="20"/>
          <w:szCs w:val="20"/>
          <w:lang w:eastAsia="en-US"/>
        </w:rPr>
        <w:t xml:space="preserve"> </w:t>
      </w:r>
      <w:r w:rsidRPr="00E76769">
        <w:rPr>
          <w:rFonts w:eastAsia="Calibri"/>
          <w:sz w:val="20"/>
          <w:szCs w:val="20"/>
          <w:lang w:eastAsia="en-US"/>
        </w:rPr>
        <w:t>персонифицированного</w:t>
      </w:r>
      <w:r w:rsidR="00CE3115" w:rsidRPr="00E76769">
        <w:rPr>
          <w:rFonts w:eastAsia="Calibri"/>
          <w:sz w:val="20"/>
          <w:szCs w:val="20"/>
          <w:lang w:eastAsia="en-US"/>
        </w:rPr>
        <w:t xml:space="preserve"> </w:t>
      </w:r>
      <w:r w:rsidRPr="00E76769">
        <w:rPr>
          <w:rFonts w:eastAsia="Calibri"/>
          <w:sz w:val="20"/>
          <w:szCs w:val="20"/>
          <w:lang w:eastAsia="en-US"/>
        </w:rPr>
        <w:t>финансирования</w:t>
      </w:r>
      <w:r w:rsidR="00CE3115" w:rsidRPr="00E76769">
        <w:rPr>
          <w:rFonts w:eastAsia="Calibri"/>
          <w:sz w:val="20"/>
          <w:szCs w:val="20"/>
          <w:lang w:eastAsia="en-US"/>
        </w:rPr>
        <w:t xml:space="preserve"> </w:t>
      </w:r>
      <w:r w:rsidRPr="00E76769">
        <w:rPr>
          <w:rFonts w:eastAsia="Calibri"/>
          <w:sz w:val="20"/>
          <w:szCs w:val="20"/>
          <w:lang w:eastAsia="en-US"/>
        </w:rPr>
        <w:t>дополнительного</w:t>
      </w:r>
      <w:r w:rsidR="00CE3115" w:rsidRPr="00E76769">
        <w:rPr>
          <w:rFonts w:eastAsia="Calibri"/>
          <w:sz w:val="20"/>
          <w:szCs w:val="20"/>
          <w:lang w:eastAsia="en-US"/>
        </w:rPr>
        <w:t xml:space="preserve"> </w:t>
      </w:r>
      <w:r w:rsidRPr="00E76769">
        <w:rPr>
          <w:rFonts w:eastAsia="Calibri"/>
          <w:sz w:val="20"/>
          <w:szCs w:val="20"/>
          <w:lang w:eastAsia="en-US"/>
        </w:rPr>
        <w:t>образования</w:t>
      </w:r>
      <w:r w:rsidR="00CE3115" w:rsidRPr="00E76769">
        <w:rPr>
          <w:rFonts w:eastAsia="Calibri"/>
          <w:sz w:val="20"/>
          <w:szCs w:val="20"/>
          <w:lang w:eastAsia="en-US"/>
        </w:rPr>
        <w:t xml:space="preserve"> </w:t>
      </w:r>
      <w:r w:rsidRPr="00E76769">
        <w:rPr>
          <w:rFonts w:eastAsia="Calibri"/>
          <w:sz w:val="20"/>
          <w:szCs w:val="20"/>
          <w:lang w:eastAsia="en-US"/>
        </w:rPr>
        <w:t>детей</w:t>
      </w:r>
      <w:r w:rsidR="00CE3115" w:rsidRPr="00E76769">
        <w:rPr>
          <w:rFonts w:eastAsia="Calibri"/>
          <w:sz w:val="20"/>
          <w:szCs w:val="20"/>
          <w:lang w:eastAsia="en-US"/>
        </w:rPr>
        <w:t xml:space="preserve"> </w:t>
      </w: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Мариинско-Посадском</w:t>
      </w:r>
      <w:r w:rsidR="00CE3115" w:rsidRPr="00E76769">
        <w:rPr>
          <w:rFonts w:eastAsia="Calibri"/>
          <w:sz w:val="20"/>
          <w:szCs w:val="20"/>
          <w:lang w:eastAsia="en-US"/>
        </w:rPr>
        <w:t xml:space="preserve"> </w:t>
      </w:r>
      <w:r w:rsidRPr="00E76769">
        <w:rPr>
          <w:rFonts w:eastAsia="Calibri"/>
          <w:sz w:val="20"/>
          <w:szCs w:val="20"/>
          <w:lang w:eastAsia="en-US"/>
        </w:rPr>
        <w:t>районе</w:t>
      </w:r>
      <w:r w:rsidR="00CE3115" w:rsidRPr="00E76769">
        <w:rPr>
          <w:rFonts w:eastAsia="Calibri"/>
          <w:sz w:val="20"/>
          <w:szCs w:val="20"/>
          <w:lang w:eastAsia="en-US"/>
        </w:rPr>
        <w:t xml:space="preserve"> </w:t>
      </w:r>
      <w:r w:rsidRPr="00E76769">
        <w:rPr>
          <w:rFonts w:eastAsia="Calibri"/>
          <w:sz w:val="20"/>
          <w:szCs w:val="20"/>
          <w:lang w:eastAsia="en-US"/>
        </w:rPr>
        <w:t>Чувашской</w:t>
      </w:r>
      <w:r w:rsidR="00CE3115" w:rsidRPr="00E76769">
        <w:rPr>
          <w:rFonts w:eastAsia="Calibri"/>
          <w:sz w:val="20"/>
          <w:szCs w:val="20"/>
          <w:lang w:eastAsia="en-US"/>
        </w:rPr>
        <w:t xml:space="preserve"> </w:t>
      </w:r>
      <w:r w:rsidRPr="00E76769">
        <w:rPr>
          <w:rFonts w:eastAsia="Calibri"/>
          <w:sz w:val="20"/>
          <w:szCs w:val="20"/>
          <w:lang w:eastAsia="en-US"/>
        </w:rPr>
        <w:t>Республики.</w:t>
      </w:r>
    </w:p>
    <w:p w:rsidR="00EB103C" w:rsidRPr="00E76769" w:rsidRDefault="00EB103C" w:rsidP="007F4BA6">
      <w:pPr>
        <w:numPr>
          <w:ilvl w:val="0"/>
          <w:numId w:val="27"/>
        </w:numPr>
        <w:tabs>
          <w:tab w:val="left" w:pos="851"/>
        </w:tabs>
        <w:ind w:left="0" w:firstLine="709"/>
        <w:jc w:val="both"/>
        <w:rPr>
          <w:rFonts w:eastAsia="Calibri"/>
          <w:sz w:val="20"/>
          <w:szCs w:val="20"/>
          <w:lang w:eastAsia="en-US"/>
        </w:rPr>
      </w:pPr>
      <w:r w:rsidRPr="00E76769">
        <w:rPr>
          <w:rFonts w:eastAsia="Calibri"/>
          <w:sz w:val="20"/>
          <w:szCs w:val="20"/>
          <w:lang w:eastAsia="en-US"/>
        </w:rPr>
        <w:t>Настоящей</w:t>
      </w:r>
      <w:r w:rsidR="00CE3115" w:rsidRPr="00E76769">
        <w:rPr>
          <w:rFonts w:eastAsia="Calibri"/>
          <w:sz w:val="20"/>
          <w:szCs w:val="20"/>
          <w:lang w:eastAsia="en-US"/>
        </w:rPr>
        <w:t xml:space="preserve"> </w:t>
      </w:r>
      <w:r w:rsidRPr="00E76769">
        <w:rPr>
          <w:rFonts w:eastAsia="Calibri"/>
          <w:sz w:val="20"/>
          <w:szCs w:val="20"/>
          <w:lang w:eastAsia="en-US"/>
        </w:rPr>
        <w:t>заявкой</w:t>
      </w:r>
      <w:r w:rsidR="00CE3115" w:rsidRPr="00E76769">
        <w:rPr>
          <w:rFonts w:eastAsia="Calibri"/>
          <w:sz w:val="20"/>
          <w:szCs w:val="20"/>
          <w:lang w:eastAsia="en-US"/>
        </w:rPr>
        <w:t xml:space="preserve"> </w:t>
      </w:r>
      <w:r w:rsidRPr="00E76769">
        <w:rPr>
          <w:rFonts w:eastAsia="Calibri"/>
          <w:sz w:val="20"/>
          <w:szCs w:val="20"/>
          <w:lang w:eastAsia="en-US"/>
        </w:rPr>
        <w:t>на</w:t>
      </w:r>
      <w:r w:rsidR="00CE3115" w:rsidRPr="00E76769">
        <w:rPr>
          <w:rFonts w:eastAsia="Calibri"/>
          <w:sz w:val="20"/>
          <w:szCs w:val="20"/>
          <w:lang w:eastAsia="en-US"/>
        </w:rPr>
        <w:t xml:space="preserve"> </w:t>
      </w:r>
      <w:r w:rsidRPr="00E76769">
        <w:rPr>
          <w:rFonts w:eastAsia="Calibri"/>
          <w:sz w:val="20"/>
          <w:szCs w:val="20"/>
          <w:lang w:eastAsia="en-US"/>
        </w:rPr>
        <w:t>участие</w:t>
      </w:r>
      <w:r w:rsidR="00CE3115" w:rsidRPr="00E76769">
        <w:rPr>
          <w:rFonts w:eastAsia="Calibri"/>
          <w:sz w:val="20"/>
          <w:szCs w:val="20"/>
          <w:lang w:eastAsia="en-US"/>
        </w:rPr>
        <w:t xml:space="preserve"> </w:t>
      </w: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конкурсе</w:t>
      </w:r>
      <w:r w:rsidR="00CE3115" w:rsidRPr="00E76769">
        <w:rPr>
          <w:rFonts w:eastAsia="Calibri"/>
          <w:sz w:val="20"/>
          <w:szCs w:val="20"/>
          <w:lang w:eastAsia="en-US"/>
        </w:rPr>
        <w:t xml:space="preserve"> </w:t>
      </w:r>
      <w:r w:rsidRPr="00E76769">
        <w:rPr>
          <w:rFonts w:eastAsia="Calibri"/>
          <w:sz w:val="20"/>
          <w:szCs w:val="20"/>
          <w:lang w:eastAsia="en-US"/>
        </w:rPr>
        <w:t>сообщаем,</w:t>
      </w:r>
      <w:r w:rsidR="00CE3115" w:rsidRPr="00E76769">
        <w:rPr>
          <w:rFonts w:eastAsia="Calibri"/>
          <w:sz w:val="20"/>
          <w:szCs w:val="20"/>
          <w:lang w:eastAsia="en-US"/>
        </w:rPr>
        <w:t xml:space="preserve"> </w:t>
      </w:r>
      <w:r w:rsidRPr="00E76769">
        <w:rPr>
          <w:rFonts w:eastAsia="Calibri"/>
          <w:sz w:val="20"/>
          <w:szCs w:val="20"/>
          <w:lang w:eastAsia="en-US"/>
        </w:rPr>
        <w:t>что</w:t>
      </w:r>
      <w:r w:rsidR="00CE3115" w:rsidRPr="00E76769">
        <w:rPr>
          <w:rFonts w:eastAsia="Calibri"/>
          <w:sz w:val="20"/>
          <w:szCs w:val="20"/>
          <w:lang w:eastAsia="en-US"/>
        </w:rPr>
        <w:t xml:space="preserve"> </w:t>
      </w: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отношении</w:t>
      </w:r>
      <w:r w:rsidR="00CE3115" w:rsidRPr="00E76769">
        <w:rPr>
          <w:rFonts w:eastAsia="Calibri"/>
          <w:sz w:val="20"/>
          <w:szCs w:val="20"/>
          <w:lang w:eastAsia="en-US"/>
        </w:rPr>
        <w:t xml:space="preserve"> </w:t>
      </w:r>
      <w:r w:rsidRPr="00E76769">
        <w:rPr>
          <w:rFonts w:eastAsia="Calibri"/>
          <w:sz w:val="20"/>
          <w:szCs w:val="20"/>
          <w:lang w:eastAsia="en-US"/>
        </w:rPr>
        <w:t>Заявителя</w:t>
      </w:r>
      <w:r w:rsidR="00CE3115" w:rsidRPr="00E76769">
        <w:rPr>
          <w:rFonts w:eastAsia="Calibri"/>
          <w:sz w:val="20"/>
          <w:szCs w:val="20"/>
          <w:lang w:eastAsia="en-US"/>
        </w:rPr>
        <w:t xml:space="preserve"> </w:t>
      </w:r>
      <w:r w:rsidRPr="00E76769">
        <w:rPr>
          <w:rFonts w:eastAsia="Calibri"/>
          <w:sz w:val="20"/>
          <w:szCs w:val="20"/>
          <w:lang w:eastAsia="en-US"/>
        </w:rPr>
        <w:t>отсутствуют:</w:t>
      </w:r>
    </w:p>
    <w:p w:rsidR="00EB103C" w:rsidRPr="00E76769" w:rsidRDefault="00EB103C" w:rsidP="007F4BA6">
      <w:pPr>
        <w:tabs>
          <w:tab w:val="left" w:pos="851"/>
        </w:tabs>
        <w:ind w:firstLine="709"/>
        <w:jc w:val="both"/>
        <w:rPr>
          <w:rFonts w:eastAsia="Calibri"/>
          <w:sz w:val="20"/>
          <w:szCs w:val="20"/>
          <w:lang w:eastAsia="en-US"/>
        </w:rPr>
      </w:pPr>
      <w:r w:rsidRPr="00E76769">
        <w:rPr>
          <w:rFonts w:eastAsia="Calibri"/>
          <w:sz w:val="20"/>
          <w:szCs w:val="20"/>
          <w:lang w:eastAsia="en-US"/>
        </w:rPr>
        <w:t>задолженность</w:t>
      </w:r>
      <w:r w:rsidR="00CE3115" w:rsidRPr="00E76769">
        <w:rPr>
          <w:rFonts w:eastAsia="Calibri"/>
          <w:sz w:val="20"/>
          <w:szCs w:val="20"/>
          <w:lang w:eastAsia="en-US"/>
        </w:rPr>
        <w:t xml:space="preserve"> </w:t>
      </w:r>
      <w:r w:rsidRPr="00E76769">
        <w:rPr>
          <w:rFonts w:eastAsia="Calibri"/>
          <w:sz w:val="20"/>
          <w:szCs w:val="20"/>
          <w:lang w:eastAsia="en-US"/>
        </w:rPr>
        <w:t>по</w:t>
      </w:r>
      <w:r w:rsidR="00CE3115" w:rsidRPr="00E76769">
        <w:rPr>
          <w:rFonts w:eastAsia="Calibri"/>
          <w:sz w:val="20"/>
          <w:szCs w:val="20"/>
          <w:lang w:eastAsia="en-US"/>
        </w:rPr>
        <w:t xml:space="preserve"> </w:t>
      </w:r>
      <w:r w:rsidRPr="00E76769">
        <w:rPr>
          <w:rFonts w:eastAsia="Calibri"/>
          <w:sz w:val="20"/>
          <w:szCs w:val="20"/>
          <w:lang w:eastAsia="en-US"/>
        </w:rPr>
        <w:t>уплате</w:t>
      </w:r>
      <w:r w:rsidR="00CE3115" w:rsidRPr="00E76769">
        <w:rPr>
          <w:rFonts w:eastAsia="Calibri"/>
          <w:sz w:val="20"/>
          <w:szCs w:val="20"/>
          <w:lang w:eastAsia="en-US"/>
        </w:rPr>
        <w:t xml:space="preserve"> </w:t>
      </w:r>
      <w:r w:rsidRPr="00E76769">
        <w:rPr>
          <w:rFonts w:eastAsia="Calibri"/>
          <w:sz w:val="20"/>
          <w:szCs w:val="20"/>
          <w:lang w:eastAsia="en-US"/>
        </w:rPr>
        <w:t>налогов</w:t>
      </w:r>
      <w:r w:rsidR="00CE3115" w:rsidRPr="00E76769">
        <w:rPr>
          <w:rFonts w:eastAsia="Calibri"/>
          <w:sz w:val="20"/>
          <w:szCs w:val="20"/>
          <w:lang w:eastAsia="en-US"/>
        </w:rPr>
        <w:t xml:space="preserve"> </w:t>
      </w:r>
      <w:r w:rsidRPr="00E76769">
        <w:rPr>
          <w:rFonts w:eastAsia="Calibri"/>
          <w:sz w:val="20"/>
          <w:szCs w:val="20"/>
          <w:lang w:eastAsia="en-US"/>
        </w:rPr>
        <w:t>и</w:t>
      </w:r>
      <w:r w:rsidR="00CE3115" w:rsidRPr="00E76769">
        <w:rPr>
          <w:rFonts w:eastAsia="Calibri"/>
          <w:sz w:val="20"/>
          <w:szCs w:val="20"/>
          <w:lang w:eastAsia="en-US"/>
        </w:rPr>
        <w:t xml:space="preserve"> </w:t>
      </w:r>
      <w:r w:rsidRPr="00E76769">
        <w:rPr>
          <w:rFonts w:eastAsia="Calibri"/>
          <w:sz w:val="20"/>
          <w:szCs w:val="20"/>
          <w:lang w:eastAsia="en-US"/>
        </w:rPr>
        <w:t>иных</w:t>
      </w:r>
      <w:r w:rsidR="00CE3115" w:rsidRPr="00E76769">
        <w:rPr>
          <w:rFonts w:eastAsia="Calibri"/>
          <w:sz w:val="20"/>
          <w:szCs w:val="20"/>
          <w:lang w:eastAsia="en-US"/>
        </w:rPr>
        <w:t xml:space="preserve"> </w:t>
      </w:r>
      <w:r w:rsidRPr="00E76769">
        <w:rPr>
          <w:rFonts w:eastAsia="Calibri"/>
          <w:sz w:val="20"/>
          <w:szCs w:val="20"/>
          <w:lang w:eastAsia="en-US"/>
        </w:rPr>
        <w:t>обязательных</w:t>
      </w:r>
      <w:r w:rsidR="00CE3115" w:rsidRPr="00E76769">
        <w:rPr>
          <w:rFonts w:eastAsia="Calibri"/>
          <w:sz w:val="20"/>
          <w:szCs w:val="20"/>
          <w:lang w:eastAsia="en-US"/>
        </w:rPr>
        <w:t xml:space="preserve"> </w:t>
      </w:r>
      <w:r w:rsidRPr="00E76769">
        <w:rPr>
          <w:rFonts w:eastAsia="Calibri"/>
          <w:sz w:val="20"/>
          <w:szCs w:val="20"/>
          <w:lang w:eastAsia="en-US"/>
        </w:rPr>
        <w:t>платежей</w:t>
      </w:r>
      <w:r w:rsidR="00CE3115" w:rsidRPr="00E76769">
        <w:rPr>
          <w:rFonts w:eastAsia="Calibri"/>
          <w:sz w:val="20"/>
          <w:szCs w:val="20"/>
          <w:lang w:eastAsia="en-US"/>
        </w:rPr>
        <w:t xml:space="preserve"> </w:t>
      </w: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бюджеты</w:t>
      </w:r>
      <w:r w:rsidR="00CE3115" w:rsidRPr="00E76769">
        <w:rPr>
          <w:rFonts w:eastAsia="Calibri"/>
          <w:sz w:val="20"/>
          <w:szCs w:val="20"/>
          <w:lang w:eastAsia="en-US"/>
        </w:rPr>
        <w:t xml:space="preserve"> </w:t>
      </w:r>
      <w:r w:rsidRPr="00E76769">
        <w:rPr>
          <w:rFonts w:eastAsia="Calibri"/>
          <w:sz w:val="20"/>
          <w:szCs w:val="20"/>
          <w:lang w:eastAsia="en-US"/>
        </w:rPr>
        <w:t>всех</w:t>
      </w:r>
      <w:r w:rsidR="00CE3115" w:rsidRPr="00E76769">
        <w:rPr>
          <w:rFonts w:eastAsia="Calibri"/>
          <w:sz w:val="20"/>
          <w:szCs w:val="20"/>
          <w:lang w:eastAsia="en-US"/>
        </w:rPr>
        <w:t xml:space="preserve"> </w:t>
      </w:r>
      <w:r w:rsidRPr="00E76769">
        <w:rPr>
          <w:rFonts w:eastAsia="Calibri"/>
          <w:sz w:val="20"/>
          <w:szCs w:val="20"/>
          <w:lang w:eastAsia="en-US"/>
        </w:rPr>
        <w:t>уровней</w:t>
      </w:r>
      <w:r w:rsidR="00CE3115" w:rsidRPr="00E76769">
        <w:rPr>
          <w:rFonts w:eastAsia="Calibri"/>
          <w:sz w:val="20"/>
          <w:szCs w:val="20"/>
          <w:lang w:eastAsia="en-US"/>
        </w:rPr>
        <w:t xml:space="preserve"> </w:t>
      </w:r>
      <w:r w:rsidRPr="00E76769">
        <w:rPr>
          <w:rFonts w:eastAsia="Calibri"/>
          <w:sz w:val="20"/>
          <w:szCs w:val="20"/>
          <w:lang w:eastAsia="en-US"/>
        </w:rPr>
        <w:t>бюджетной</w:t>
      </w:r>
      <w:r w:rsidR="00CE3115" w:rsidRPr="00E76769">
        <w:rPr>
          <w:rFonts w:eastAsia="Calibri"/>
          <w:sz w:val="20"/>
          <w:szCs w:val="20"/>
          <w:lang w:eastAsia="en-US"/>
        </w:rPr>
        <w:t xml:space="preserve"> </w:t>
      </w:r>
      <w:r w:rsidRPr="00E76769">
        <w:rPr>
          <w:rFonts w:eastAsia="Calibri"/>
          <w:sz w:val="20"/>
          <w:szCs w:val="20"/>
          <w:lang w:eastAsia="en-US"/>
        </w:rPr>
        <w:t>системы</w:t>
      </w:r>
      <w:r w:rsidR="00CE3115" w:rsidRPr="00E76769">
        <w:rPr>
          <w:rFonts w:eastAsia="Calibri"/>
          <w:sz w:val="20"/>
          <w:szCs w:val="20"/>
          <w:lang w:eastAsia="en-US"/>
        </w:rPr>
        <w:t xml:space="preserve"> </w:t>
      </w:r>
      <w:r w:rsidRPr="00E76769">
        <w:rPr>
          <w:rFonts w:eastAsia="Calibri"/>
          <w:sz w:val="20"/>
          <w:szCs w:val="20"/>
          <w:lang w:eastAsia="en-US"/>
        </w:rPr>
        <w:t>Российской</w:t>
      </w:r>
      <w:r w:rsidR="00CE3115" w:rsidRPr="00E76769">
        <w:rPr>
          <w:rFonts w:eastAsia="Calibri"/>
          <w:sz w:val="20"/>
          <w:szCs w:val="20"/>
          <w:lang w:eastAsia="en-US"/>
        </w:rPr>
        <w:t xml:space="preserve"> </w:t>
      </w:r>
      <w:r w:rsidRPr="00E76769">
        <w:rPr>
          <w:rFonts w:eastAsia="Calibri"/>
          <w:sz w:val="20"/>
          <w:szCs w:val="20"/>
          <w:lang w:eastAsia="en-US"/>
        </w:rPr>
        <w:t>Федерации;</w:t>
      </w:r>
    </w:p>
    <w:p w:rsidR="00EB103C" w:rsidRPr="00E76769" w:rsidRDefault="00EB103C" w:rsidP="007F4BA6">
      <w:pPr>
        <w:tabs>
          <w:tab w:val="left" w:pos="851"/>
        </w:tabs>
        <w:ind w:firstLine="709"/>
        <w:jc w:val="both"/>
        <w:rPr>
          <w:rFonts w:eastAsia="Calibri"/>
          <w:sz w:val="20"/>
          <w:szCs w:val="20"/>
          <w:lang w:eastAsia="en-US"/>
        </w:rPr>
      </w:pPr>
      <w:r w:rsidRPr="00E76769">
        <w:rPr>
          <w:rFonts w:eastAsia="Calibri"/>
          <w:sz w:val="20"/>
          <w:szCs w:val="20"/>
          <w:lang w:eastAsia="en-US"/>
        </w:rPr>
        <w:t>задолженность</w:t>
      </w:r>
      <w:r w:rsidR="00CE3115" w:rsidRPr="00E76769">
        <w:rPr>
          <w:rFonts w:eastAsia="Calibri"/>
          <w:sz w:val="20"/>
          <w:szCs w:val="20"/>
          <w:lang w:eastAsia="en-US"/>
        </w:rPr>
        <w:t xml:space="preserve"> </w:t>
      </w:r>
      <w:r w:rsidRPr="00E76769">
        <w:rPr>
          <w:rFonts w:eastAsia="Calibri"/>
          <w:sz w:val="20"/>
          <w:szCs w:val="20"/>
          <w:lang w:eastAsia="en-US"/>
        </w:rPr>
        <w:t>по</w:t>
      </w:r>
      <w:r w:rsidR="00CE3115" w:rsidRPr="00E76769">
        <w:rPr>
          <w:rFonts w:eastAsia="Calibri"/>
          <w:sz w:val="20"/>
          <w:szCs w:val="20"/>
          <w:lang w:eastAsia="en-US"/>
        </w:rPr>
        <w:t xml:space="preserve"> </w:t>
      </w:r>
      <w:r w:rsidRPr="00E76769">
        <w:rPr>
          <w:rFonts w:eastAsia="Calibri"/>
          <w:sz w:val="20"/>
          <w:szCs w:val="20"/>
          <w:lang w:eastAsia="en-US"/>
        </w:rPr>
        <w:t>уплате</w:t>
      </w:r>
      <w:r w:rsidR="00CE3115" w:rsidRPr="00E76769">
        <w:rPr>
          <w:rFonts w:eastAsia="Calibri"/>
          <w:sz w:val="20"/>
          <w:szCs w:val="20"/>
          <w:lang w:eastAsia="en-US"/>
        </w:rPr>
        <w:t xml:space="preserve"> </w:t>
      </w:r>
      <w:r w:rsidRPr="00E76769">
        <w:rPr>
          <w:rFonts w:eastAsia="Calibri"/>
          <w:sz w:val="20"/>
          <w:szCs w:val="20"/>
          <w:lang w:eastAsia="en-US"/>
        </w:rPr>
        <w:t>страховых</w:t>
      </w:r>
      <w:r w:rsidR="00CE3115" w:rsidRPr="00E76769">
        <w:rPr>
          <w:rFonts w:eastAsia="Calibri"/>
          <w:sz w:val="20"/>
          <w:szCs w:val="20"/>
          <w:lang w:eastAsia="en-US"/>
        </w:rPr>
        <w:t xml:space="preserve"> </w:t>
      </w:r>
      <w:r w:rsidRPr="00E76769">
        <w:rPr>
          <w:rFonts w:eastAsia="Calibri"/>
          <w:sz w:val="20"/>
          <w:szCs w:val="20"/>
          <w:lang w:eastAsia="en-US"/>
        </w:rPr>
        <w:t>взносов.</w:t>
      </w:r>
    </w:p>
    <w:p w:rsidR="00EB103C" w:rsidRPr="00E76769" w:rsidRDefault="00EB103C" w:rsidP="007F4BA6">
      <w:pPr>
        <w:numPr>
          <w:ilvl w:val="0"/>
          <w:numId w:val="27"/>
        </w:numPr>
        <w:tabs>
          <w:tab w:val="left" w:pos="851"/>
        </w:tabs>
        <w:ind w:left="0" w:firstLine="709"/>
        <w:jc w:val="both"/>
        <w:rPr>
          <w:rFonts w:eastAsia="Calibri"/>
          <w:sz w:val="20"/>
          <w:szCs w:val="20"/>
          <w:lang w:eastAsia="en-US"/>
        </w:rPr>
      </w:pP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случае</w:t>
      </w:r>
      <w:r w:rsidR="00CE3115" w:rsidRPr="00E76769">
        <w:rPr>
          <w:rFonts w:eastAsia="Calibri"/>
          <w:sz w:val="20"/>
          <w:szCs w:val="20"/>
          <w:lang w:eastAsia="en-US"/>
        </w:rPr>
        <w:t xml:space="preserve"> </w:t>
      </w:r>
      <w:r w:rsidRPr="00E76769">
        <w:rPr>
          <w:rFonts w:eastAsia="Calibri"/>
          <w:sz w:val="20"/>
          <w:szCs w:val="20"/>
          <w:lang w:eastAsia="en-US"/>
        </w:rPr>
        <w:t>признания</w:t>
      </w:r>
      <w:r w:rsidR="00CE3115" w:rsidRPr="00E76769">
        <w:rPr>
          <w:rFonts w:eastAsia="Calibri"/>
          <w:sz w:val="20"/>
          <w:szCs w:val="20"/>
          <w:lang w:eastAsia="en-US"/>
        </w:rPr>
        <w:t xml:space="preserve"> </w:t>
      </w:r>
      <w:r w:rsidRPr="00E76769">
        <w:rPr>
          <w:rFonts w:eastAsia="Calibri"/>
          <w:sz w:val="20"/>
          <w:szCs w:val="20"/>
          <w:lang w:eastAsia="en-US"/>
        </w:rPr>
        <w:t>нас</w:t>
      </w:r>
      <w:r w:rsidR="00CE3115" w:rsidRPr="00E76769">
        <w:rPr>
          <w:rFonts w:eastAsia="Calibri"/>
          <w:sz w:val="20"/>
          <w:szCs w:val="20"/>
          <w:lang w:eastAsia="en-US"/>
        </w:rPr>
        <w:t xml:space="preserve"> </w:t>
      </w:r>
      <w:r w:rsidRPr="00E76769">
        <w:rPr>
          <w:rFonts w:eastAsia="Calibri"/>
          <w:sz w:val="20"/>
          <w:szCs w:val="20"/>
          <w:lang w:eastAsia="en-US"/>
        </w:rPr>
        <w:t>победителем</w:t>
      </w:r>
      <w:r w:rsidR="00CE3115" w:rsidRPr="00E76769">
        <w:rPr>
          <w:rFonts w:eastAsia="Calibri"/>
          <w:sz w:val="20"/>
          <w:szCs w:val="20"/>
          <w:lang w:eastAsia="en-US"/>
        </w:rPr>
        <w:t xml:space="preserve"> </w:t>
      </w:r>
      <w:r w:rsidRPr="00E76769">
        <w:rPr>
          <w:rFonts w:eastAsia="Calibri"/>
          <w:sz w:val="20"/>
          <w:szCs w:val="20"/>
          <w:lang w:eastAsia="en-US"/>
        </w:rPr>
        <w:t>конкурса</w:t>
      </w:r>
      <w:r w:rsidR="00CE3115" w:rsidRPr="00E76769">
        <w:rPr>
          <w:rFonts w:eastAsia="Calibri"/>
          <w:sz w:val="20"/>
          <w:szCs w:val="20"/>
          <w:lang w:eastAsia="en-US"/>
        </w:rPr>
        <w:t xml:space="preserve"> </w:t>
      </w:r>
      <w:r w:rsidRPr="00E76769">
        <w:rPr>
          <w:rFonts w:eastAsia="Calibri"/>
          <w:sz w:val="20"/>
          <w:szCs w:val="20"/>
          <w:lang w:eastAsia="en-US"/>
        </w:rPr>
        <w:t>обязуемся</w:t>
      </w:r>
      <w:r w:rsidR="00CE3115" w:rsidRPr="00E76769">
        <w:rPr>
          <w:rFonts w:eastAsia="Calibri"/>
          <w:sz w:val="20"/>
          <w:szCs w:val="20"/>
          <w:lang w:eastAsia="en-US"/>
        </w:rPr>
        <w:t xml:space="preserve"> </w:t>
      </w:r>
      <w:r w:rsidRPr="00E76769">
        <w:rPr>
          <w:rFonts w:eastAsia="Calibri"/>
          <w:sz w:val="20"/>
          <w:szCs w:val="20"/>
          <w:lang w:eastAsia="en-US"/>
        </w:rPr>
        <w:t>заключить</w:t>
      </w:r>
      <w:r w:rsidR="00CE3115" w:rsidRPr="00E76769">
        <w:rPr>
          <w:rFonts w:eastAsia="Calibri"/>
          <w:sz w:val="20"/>
          <w:szCs w:val="20"/>
          <w:lang w:eastAsia="en-US"/>
        </w:rPr>
        <w:t xml:space="preserve"> </w:t>
      </w:r>
      <w:r w:rsidRPr="00E76769">
        <w:rPr>
          <w:rFonts w:eastAsia="Calibri"/>
          <w:sz w:val="20"/>
          <w:szCs w:val="20"/>
          <w:lang w:eastAsia="en-US"/>
        </w:rPr>
        <w:t>с</w:t>
      </w:r>
      <w:r w:rsidR="00CE3115" w:rsidRPr="00E76769">
        <w:rPr>
          <w:rFonts w:eastAsia="Calibri"/>
          <w:sz w:val="20"/>
          <w:szCs w:val="20"/>
          <w:lang w:eastAsia="en-US"/>
        </w:rPr>
        <w:t xml:space="preserve"> </w:t>
      </w:r>
      <w:r w:rsidRPr="00E76769">
        <w:rPr>
          <w:rFonts w:eastAsia="Calibri"/>
          <w:sz w:val="20"/>
          <w:szCs w:val="20"/>
          <w:lang w:eastAsia="en-US"/>
        </w:rPr>
        <w:t>администрацией</w:t>
      </w:r>
      <w:r w:rsidR="00CE3115" w:rsidRPr="00E76769">
        <w:rPr>
          <w:rFonts w:eastAsia="Calibri"/>
          <w:sz w:val="20"/>
          <w:szCs w:val="20"/>
          <w:lang w:eastAsia="en-US"/>
        </w:rPr>
        <w:t xml:space="preserve"> </w:t>
      </w:r>
      <w:r w:rsidRPr="00E76769">
        <w:rPr>
          <w:rFonts w:eastAsia="Calibri"/>
          <w:sz w:val="20"/>
          <w:szCs w:val="20"/>
          <w:lang w:eastAsia="en-US"/>
        </w:rPr>
        <w:t>Мариинско-Посадского</w:t>
      </w:r>
      <w:r w:rsidR="00CE3115" w:rsidRPr="00E76769">
        <w:rPr>
          <w:rFonts w:eastAsia="Calibri"/>
          <w:sz w:val="20"/>
          <w:szCs w:val="20"/>
          <w:lang w:eastAsia="en-US"/>
        </w:rPr>
        <w:t xml:space="preserve"> </w:t>
      </w:r>
      <w:r w:rsidRPr="00E76769">
        <w:rPr>
          <w:rFonts w:eastAsia="Calibri"/>
          <w:sz w:val="20"/>
          <w:szCs w:val="20"/>
          <w:lang w:eastAsia="en-US"/>
        </w:rPr>
        <w:t>района</w:t>
      </w:r>
      <w:r w:rsidR="00CE3115" w:rsidRPr="00E76769">
        <w:rPr>
          <w:rFonts w:eastAsia="Calibri"/>
          <w:sz w:val="20"/>
          <w:szCs w:val="20"/>
          <w:lang w:eastAsia="en-US"/>
        </w:rPr>
        <w:t xml:space="preserve"> </w:t>
      </w:r>
      <w:r w:rsidRPr="00E76769">
        <w:rPr>
          <w:rFonts w:eastAsia="Calibri"/>
          <w:sz w:val="20"/>
          <w:szCs w:val="20"/>
          <w:lang w:eastAsia="en-US"/>
        </w:rPr>
        <w:t>Чувашской</w:t>
      </w:r>
      <w:r w:rsidR="00CE3115" w:rsidRPr="00E76769">
        <w:rPr>
          <w:rFonts w:eastAsia="Calibri"/>
          <w:sz w:val="20"/>
          <w:szCs w:val="20"/>
          <w:lang w:eastAsia="en-US"/>
        </w:rPr>
        <w:t xml:space="preserve"> </w:t>
      </w:r>
      <w:r w:rsidRPr="00E76769">
        <w:rPr>
          <w:rFonts w:eastAsia="Calibri"/>
          <w:sz w:val="20"/>
          <w:szCs w:val="20"/>
          <w:lang w:eastAsia="en-US"/>
        </w:rPr>
        <w:t>Республики</w:t>
      </w:r>
      <w:r w:rsidR="00CE3115" w:rsidRPr="00E76769">
        <w:rPr>
          <w:rFonts w:eastAsia="Calibri"/>
          <w:sz w:val="20"/>
          <w:szCs w:val="20"/>
          <w:lang w:eastAsia="en-US"/>
        </w:rPr>
        <w:t xml:space="preserve"> </w:t>
      </w:r>
      <w:r w:rsidRPr="00E76769">
        <w:rPr>
          <w:rFonts w:eastAsia="Calibri"/>
          <w:sz w:val="20"/>
          <w:szCs w:val="20"/>
          <w:lang w:eastAsia="en-US"/>
        </w:rPr>
        <w:t>(уполномоченным</w:t>
      </w:r>
      <w:r w:rsidR="00CE3115" w:rsidRPr="00E76769">
        <w:rPr>
          <w:rFonts w:eastAsia="Calibri"/>
          <w:sz w:val="20"/>
          <w:szCs w:val="20"/>
          <w:lang w:eastAsia="en-US"/>
        </w:rPr>
        <w:t xml:space="preserve"> </w:t>
      </w:r>
      <w:r w:rsidRPr="00E76769">
        <w:rPr>
          <w:rFonts w:eastAsia="Calibri"/>
          <w:sz w:val="20"/>
          <w:szCs w:val="20"/>
          <w:lang w:eastAsia="en-US"/>
        </w:rPr>
        <w:t>органом</w:t>
      </w:r>
      <w:r w:rsidR="00CE3115" w:rsidRPr="00E76769">
        <w:rPr>
          <w:rFonts w:eastAsia="Calibri"/>
          <w:sz w:val="20"/>
          <w:szCs w:val="20"/>
          <w:lang w:eastAsia="en-US"/>
        </w:rPr>
        <w:t xml:space="preserve"> </w:t>
      </w:r>
      <w:r w:rsidRPr="00E76769">
        <w:rPr>
          <w:rFonts w:eastAsia="Calibri"/>
          <w:sz w:val="20"/>
          <w:szCs w:val="20"/>
          <w:lang w:eastAsia="en-US"/>
        </w:rPr>
        <w:t>администрации</w:t>
      </w:r>
      <w:r w:rsidR="00CE3115" w:rsidRPr="00E76769">
        <w:rPr>
          <w:rFonts w:eastAsia="Calibri"/>
          <w:sz w:val="20"/>
          <w:szCs w:val="20"/>
          <w:lang w:eastAsia="en-US"/>
        </w:rPr>
        <w:t xml:space="preserve"> </w:t>
      </w:r>
      <w:r w:rsidRPr="00E76769">
        <w:rPr>
          <w:rFonts w:eastAsia="Calibri"/>
          <w:sz w:val="20"/>
          <w:szCs w:val="20"/>
          <w:lang w:eastAsia="en-US"/>
        </w:rPr>
        <w:t>Мариинско-Посадского</w:t>
      </w:r>
      <w:r w:rsidR="00CE3115" w:rsidRPr="00E76769">
        <w:rPr>
          <w:rFonts w:eastAsia="Calibri"/>
          <w:sz w:val="20"/>
          <w:szCs w:val="20"/>
          <w:lang w:eastAsia="en-US"/>
        </w:rPr>
        <w:t xml:space="preserve"> </w:t>
      </w:r>
      <w:r w:rsidRPr="00E76769">
        <w:rPr>
          <w:rFonts w:eastAsia="Calibri"/>
          <w:sz w:val="20"/>
          <w:szCs w:val="20"/>
          <w:lang w:eastAsia="en-US"/>
        </w:rPr>
        <w:t>района</w:t>
      </w:r>
      <w:r w:rsidR="00CE3115" w:rsidRPr="00E76769">
        <w:rPr>
          <w:rFonts w:eastAsia="Calibri"/>
          <w:sz w:val="20"/>
          <w:szCs w:val="20"/>
          <w:lang w:eastAsia="en-US"/>
        </w:rPr>
        <w:t xml:space="preserve"> </w:t>
      </w:r>
      <w:r w:rsidRPr="00E76769">
        <w:rPr>
          <w:rFonts w:eastAsia="Calibri"/>
          <w:sz w:val="20"/>
          <w:szCs w:val="20"/>
          <w:lang w:eastAsia="en-US"/>
        </w:rPr>
        <w:t>Чувашской</w:t>
      </w:r>
      <w:r w:rsidR="00CE3115" w:rsidRPr="00E76769">
        <w:rPr>
          <w:rFonts w:eastAsia="Calibri"/>
          <w:sz w:val="20"/>
          <w:szCs w:val="20"/>
          <w:lang w:eastAsia="en-US"/>
        </w:rPr>
        <w:t xml:space="preserve"> </w:t>
      </w:r>
      <w:r w:rsidRPr="00E76769">
        <w:rPr>
          <w:rFonts w:eastAsia="Calibri"/>
          <w:sz w:val="20"/>
          <w:szCs w:val="20"/>
          <w:lang w:eastAsia="en-US"/>
        </w:rPr>
        <w:t>Республики)</w:t>
      </w:r>
      <w:r w:rsidR="00CE3115" w:rsidRPr="00E76769">
        <w:rPr>
          <w:rFonts w:eastAsia="Calibri"/>
          <w:sz w:val="20"/>
          <w:szCs w:val="20"/>
          <w:lang w:eastAsia="en-US"/>
        </w:rPr>
        <w:t xml:space="preserve"> </w:t>
      </w:r>
      <w:r w:rsidRPr="00E76769">
        <w:rPr>
          <w:rFonts w:eastAsia="Calibri"/>
          <w:sz w:val="20"/>
          <w:szCs w:val="20"/>
          <w:lang w:eastAsia="en-US"/>
        </w:rPr>
        <w:t>соглашение</w:t>
      </w:r>
      <w:r w:rsidR="00CE3115" w:rsidRPr="00E76769">
        <w:rPr>
          <w:rFonts w:eastAsia="Calibri"/>
          <w:sz w:val="20"/>
          <w:szCs w:val="20"/>
          <w:lang w:eastAsia="en-US"/>
        </w:rPr>
        <w:t xml:space="preserve"> </w:t>
      </w:r>
      <w:r w:rsidRPr="00E76769">
        <w:rPr>
          <w:rFonts w:eastAsia="Calibri"/>
          <w:sz w:val="20"/>
          <w:szCs w:val="20"/>
          <w:lang w:eastAsia="en-US"/>
        </w:rPr>
        <w:t>о</w:t>
      </w:r>
      <w:r w:rsidR="00CE3115" w:rsidRPr="00E76769">
        <w:rPr>
          <w:rFonts w:eastAsia="Calibri"/>
          <w:sz w:val="20"/>
          <w:szCs w:val="20"/>
          <w:lang w:eastAsia="en-US"/>
        </w:rPr>
        <w:t xml:space="preserve"> </w:t>
      </w:r>
      <w:r w:rsidRPr="00E76769">
        <w:rPr>
          <w:rFonts w:eastAsia="Calibri"/>
          <w:sz w:val="20"/>
          <w:szCs w:val="20"/>
          <w:lang w:eastAsia="en-US"/>
        </w:rPr>
        <w:t>предоставлении</w:t>
      </w:r>
      <w:r w:rsidR="00CE3115" w:rsidRPr="00E76769">
        <w:rPr>
          <w:rFonts w:eastAsia="Calibri"/>
          <w:sz w:val="20"/>
          <w:szCs w:val="20"/>
          <w:lang w:eastAsia="en-US"/>
        </w:rPr>
        <w:t xml:space="preserve"> </w:t>
      </w:r>
      <w:r w:rsidRPr="00E76769">
        <w:rPr>
          <w:rFonts w:eastAsia="Calibri"/>
          <w:sz w:val="20"/>
          <w:szCs w:val="20"/>
          <w:lang w:eastAsia="en-US"/>
        </w:rPr>
        <w:t>субсидии</w:t>
      </w:r>
      <w:r w:rsidR="00CE3115" w:rsidRPr="00E76769">
        <w:rPr>
          <w:rFonts w:eastAsia="Calibri"/>
          <w:sz w:val="20"/>
          <w:szCs w:val="20"/>
          <w:lang w:eastAsia="en-US"/>
        </w:rPr>
        <w:t xml:space="preserve"> </w:t>
      </w:r>
      <w:r w:rsidRPr="00E76769">
        <w:rPr>
          <w:rFonts w:eastAsia="Calibri"/>
          <w:sz w:val="20"/>
          <w:szCs w:val="20"/>
          <w:lang w:eastAsia="en-US"/>
        </w:rPr>
        <w:t>из</w:t>
      </w:r>
      <w:r w:rsidR="00CE3115" w:rsidRPr="00E76769">
        <w:rPr>
          <w:rFonts w:eastAsia="Calibri"/>
          <w:sz w:val="20"/>
          <w:szCs w:val="20"/>
          <w:lang w:eastAsia="en-US"/>
        </w:rPr>
        <w:t xml:space="preserve"> </w:t>
      </w:r>
      <w:r w:rsidRPr="00E76769">
        <w:rPr>
          <w:rFonts w:eastAsia="Calibri"/>
          <w:sz w:val="20"/>
          <w:szCs w:val="20"/>
          <w:lang w:eastAsia="en-US"/>
        </w:rPr>
        <w:t>бюджета</w:t>
      </w:r>
      <w:r w:rsidR="00CE3115" w:rsidRPr="00E76769">
        <w:rPr>
          <w:rFonts w:eastAsia="Calibri"/>
          <w:sz w:val="20"/>
          <w:szCs w:val="20"/>
          <w:lang w:eastAsia="en-US"/>
        </w:rPr>
        <w:t xml:space="preserve"> </w:t>
      </w:r>
      <w:r w:rsidRPr="00E76769">
        <w:rPr>
          <w:rFonts w:eastAsia="Calibri"/>
          <w:sz w:val="20"/>
          <w:szCs w:val="20"/>
          <w:lang w:eastAsia="en-US"/>
        </w:rPr>
        <w:t>Мариинско-Посадского</w:t>
      </w:r>
      <w:r w:rsidR="00CE3115" w:rsidRPr="00E76769">
        <w:rPr>
          <w:rFonts w:eastAsia="Calibri"/>
          <w:sz w:val="20"/>
          <w:szCs w:val="20"/>
          <w:lang w:eastAsia="en-US"/>
        </w:rPr>
        <w:t xml:space="preserve"> </w:t>
      </w:r>
      <w:r w:rsidRPr="00E76769">
        <w:rPr>
          <w:rFonts w:eastAsia="Calibri"/>
          <w:sz w:val="20"/>
          <w:szCs w:val="20"/>
          <w:lang w:eastAsia="en-US"/>
        </w:rPr>
        <w:t>района</w:t>
      </w:r>
      <w:r w:rsidR="00CE3115" w:rsidRPr="00E76769">
        <w:rPr>
          <w:rFonts w:eastAsia="Calibri"/>
          <w:sz w:val="20"/>
          <w:szCs w:val="20"/>
          <w:lang w:eastAsia="en-US"/>
        </w:rPr>
        <w:t xml:space="preserve"> </w:t>
      </w:r>
      <w:r w:rsidRPr="00E76769">
        <w:rPr>
          <w:rFonts w:eastAsia="Calibri"/>
          <w:sz w:val="20"/>
          <w:szCs w:val="20"/>
          <w:lang w:eastAsia="en-US"/>
        </w:rPr>
        <w:t>Чувашской</w:t>
      </w:r>
      <w:r w:rsidR="00CE3115" w:rsidRPr="00E76769">
        <w:rPr>
          <w:rFonts w:eastAsia="Calibri"/>
          <w:sz w:val="20"/>
          <w:szCs w:val="20"/>
          <w:lang w:eastAsia="en-US"/>
        </w:rPr>
        <w:t xml:space="preserve"> </w:t>
      </w:r>
      <w:r w:rsidRPr="00E76769">
        <w:rPr>
          <w:rFonts w:eastAsia="Calibri"/>
          <w:sz w:val="20"/>
          <w:szCs w:val="20"/>
          <w:lang w:eastAsia="en-US"/>
        </w:rPr>
        <w:t>Республики</w:t>
      </w:r>
      <w:r w:rsidR="00CE3115" w:rsidRPr="00E76769">
        <w:rPr>
          <w:rFonts w:eastAsia="Calibri"/>
          <w:sz w:val="20"/>
          <w:szCs w:val="20"/>
          <w:lang w:eastAsia="en-US"/>
        </w:rPr>
        <w:t xml:space="preserve"> </w:t>
      </w:r>
      <w:r w:rsidRPr="00E76769">
        <w:rPr>
          <w:rFonts w:eastAsia="Calibri"/>
          <w:sz w:val="20"/>
          <w:szCs w:val="20"/>
          <w:lang w:eastAsia="en-US"/>
        </w:rPr>
        <w:t>на</w:t>
      </w:r>
      <w:r w:rsidR="00CE3115" w:rsidRPr="00E76769">
        <w:rPr>
          <w:rFonts w:eastAsia="Calibri"/>
          <w:sz w:val="20"/>
          <w:szCs w:val="20"/>
          <w:lang w:eastAsia="en-US"/>
        </w:rPr>
        <w:t xml:space="preserve"> </w:t>
      </w:r>
      <w:r w:rsidRPr="00E76769">
        <w:rPr>
          <w:rFonts w:eastAsia="Calibri"/>
          <w:sz w:val="20"/>
          <w:szCs w:val="20"/>
          <w:lang w:eastAsia="en-US"/>
        </w:rPr>
        <w:t>финансовое</w:t>
      </w:r>
      <w:r w:rsidR="00CE3115" w:rsidRPr="00E76769">
        <w:rPr>
          <w:rFonts w:eastAsia="Calibri"/>
          <w:sz w:val="20"/>
          <w:szCs w:val="20"/>
          <w:lang w:eastAsia="en-US"/>
        </w:rPr>
        <w:t xml:space="preserve"> </w:t>
      </w:r>
      <w:r w:rsidRPr="00E76769">
        <w:rPr>
          <w:rFonts w:eastAsia="Calibri"/>
          <w:sz w:val="20"/>
          <w:szCs w:val="20"/>
          <w:lang w:eastAsia="en-US"/>
        </w:rPr>
        <w:t>обеспечение</w:t>
      </w:r>
      <w:r w:rsidR="00CE3115" w:rsidRPr="00E76769">
        <w:rPr>
          <w:rFonts w:eastAsia="Calibri"/>
          <w:sz w:val="20"/>
          <w:szCs w:val="20"/>
          <w:lang w:eastAsia="en-US"/>
        </w:rPr>
        <w:t xml:space="preserve"> </w:t>
      </w:r>
      <w:r w:rsidRPr="00E76769">
        <w:rPr>
          <w:rFonts w:eastAsia="Calibri"/>
          <w:sz w:val="20"/>
          <w:szCs w:val="20"/>
          <w:lang w:eastAsia="en-US"/>
        </w:rPr>
        <w:t>персонифицированного</w:t>
      </w:r>
      <w:r w:rsidR="00CE3115" w:rsidRPr="00E76769">
        <w:rPr>
          <w:rFonts w:eastAsia="Calibri"/>
          <w:sz w:val="20"/>
          <w:szCs w:val="20"/>
          <w:lang w:eastAsia="en-US"/>
        </w:rPr>
        <w:t xml:space="preserve"> </w:t>
      </w:r>
      <w:r w:rsidRPr="00E76769">
        <w:rPr>
          <w:rFonts w:eastAsia="Calibri"/>
          <w:sz w:val="20"/>
          <w:szCs w:val="20"/>
          <w:lang w:eastAsia="en-US"/>
        </w:rPr>
        <w:t>финансирования</w:t>
      </w:r>
      <w:r w:rsidR="00CE3115" w:rsidRPr="00E76769">
        <w:rPr>
          <w:rFonts w:eastAsia="Calibri"/>
          <w:sz w:val="20"/>
          <w:szCs w:val="20"/>
          <w:lang w:eastAsia="en-US"/>
        </w:rPr>
        <w:t xml:space="preserve"> </w:t>
      </w:r>
      <w:r w:rsidRPr="00E76769">
        <w:rPr>
          <w:rFonts w:eastAsia="Calibri"/>
          <w:sz w:val="20"/>
          <w:szCs w:val="20"/>
          <w:lang w:eastAsia="en-US"/>
        </w:rPr>
        <w:t>дополнительного</w:t>
      </w:r>
      <w:r w:rsidR="00CE3115" w:rsidRPr="00E76769">
        <w:rPr>
          <w:rFonts w:eastAsia="Calibri"/>
          <w:sz w:val="20"/>
          <w:szCs w:val="20"/>
          <w:lang w:eastAsia="en-US"/>
        </w:rPr>
        <w:t xml:space="preserve"> </w:t>
      </w:r>
      <w:r w:rsidRPr="00E76769">
        <w:rPr>
          <w:rFonts w:eastAsia="Calibri"/>
          <w:sz w:val="20"/>
          <w:szCs w:val="20"/>
          <w:lang w:eastAsia="en-US"/>
        </w:rPr>
        <w:t>образования</w:t>
      </w:r>
      <w:r w:rsidR="00CE3115" w:rsidRPr="00E76769">
        <w:rPr>
          <w:rFonts w:eastAsia="Calibri"/>
          <w:sz w:val="20"/>
          <w:szCs w:val="20"/>
          <w:lang w:eastAsia="en-US"/>
        </w:rPr>
        <w:t xml:space="preserve"> </w:t>
      </w:r>
      <w:r w:rsidRPr="00E76769">
        <w:rPr>
          <w:rFonts w:eastAsia="Calibri"/>
          <w:sz w:val="20"/>
          <w:szCs w:val="20"/>
          <w:lang w:eastAsia="en-US"/>
        </w:rPr>
        <w:t>детей.</w:t>
      </w:r>
    </w:p>
    <w:p w:rsidR="00EB103C" w:rsidRPr="00E76769" w:rsidRDefault="00EB103C" w:rsidP="007F4BA6">
      <w:pPr>
        <w:numPr>
          <w:ilvl w:val="0"/>
          <w:numId w:val="27"/>
        </w:numPr>
        <w:tabs>
          <w:tab w:val="left" w:pos="851"/>
        </w:tabs>
        <w:ind w:left="0" w:firstLine="709"/>
        <w:jc w:val="both"/>
        <w:rPr>
          <w:rFonts w:eastAsia="Calibri"/>
          <w:sz w:val="20"/>
          <w:szCs w:val="20"/>
          <w:lang w:eastAsia="en-US"/>
        </w:rPr>
      </w:pPr>
      <w:r w:rsidRPr="00E76769">
        <w:rPr>
          <w:rFonts w:eastAsia="Calibri"/>
          <w:sz w:val="20"/>
          <w:szCs w:val="20"/>
          <w:lang w:eastAsia="en-US"/>
        </w:rPr>
        <w:t>К</w:t>
      </w:r>
      <w:r w:rsidR="00CE3115" w:rsidRPr="00E76769">
        <w:rPr>
          <w:rFonts w:eastAsia="Calibri"/>
          <w:sz w:val="20"/>
          <w:szCs w:val="20"/>
          <w:lang w:eastAsia="en-US"/>
        </w:rPr>
        <w:t xml:space="preserve"> </w:t>
      </w:r>
      <w:r w:rsidRPr="00E76769">
        <w:rPr>
          <w:rFonts w:eastAsia="Calibri"/>
          <w:sz w:val="20"/>
          <w:szCs w:val="20"/>
          <w:lang w:eastAsia="en-US"/>
        </w:rPr>
        <w:t>настоящей</w:t>
      </w:r>
      <w:r w:rsidR="00CE3115" w:rsidRPr="00E76769">
        <w:rPr>
          <w:rFonts w:eastAsia="Calibri"/>
          <w:sz w:val="20"/>
          <w:szCs w:val="20"/>
          <w:lang w:eastAsia="en-US"/>
        </w:rPr>
        <w:t xml:space="preserve"> </w:t>
      </w:r>
      <w:r w:rsidRPr="00E76769">
        <w:rPr>
          <w:rFonts w:eastAsia="Calibri"/>
          <w:sz w:val="20"/>
          <w:szCs w:val="20"/>
          <w:lang w:eastAsia="en-US"/>
        </w:rPr>
        <w:t>заявке</w:t>
      </w:r>
      <w:r w:rsidR="00CE3115" w:rsidRPr="00E76769">
        <w:rPr>
          <w:rFonts w:eastAsia="Calibri"/>
          <w:sz w:val="20"/>
          <w:szCs w:val="20"/>
          <w:lang w:eastAsia="en-US"/>
        </w:rPr>
        <w:t xml:space="preserve"> </w:t>
      </w:r>
      <w:r w:rsidRPr="00E76769">
        <w:rPr>
          <w:rFonts w:eastAsia="Calibri"/>
          <w:sz w:val="20"/>
          <w:szCs w:val="20"/>
          <w:lang w:eastAsia="en-US"/>
        </w:rPr>
        <w:t>прилагаются</w:t>
      </w:r>
      <w:r w:rsidR="00CE3115" w:rsidRPr="00E76769">
        <w:rPr>
          <w:rFonts w:eastAsia="Calibri"/>
          <w:sz w:val="20"/>
          <w:szCs w:val="20"/>
          <w:lang w:eastAsia="en-US"/>
        </w:rPr>
        <w:t xml:space="preserve"> </w:t>
      </w:r>
      <w:r w:rsidRPr="00E76769">
        <w:rPr>
          <w:rFonts w:eastAsia="Calibri"/>
          <w:sz w:val="20"/>
          <w:szCs w:val="20"/>
          <w:lang w:eastAsia="en-US"/>
        </w:rPr>
        <w:t>документы,</w:t>
      </w:r>
      <w:r w:rsidR="00CE3115" w:rsidRPr="00E76769">
        <w:rPr>
          <w:rFonts w:eastAsia="Calibri"/>
          <w:sz w:val="20"/>
          <w:szCs w:val="20"/>
          <w:lang w:eastAsia="en-US"/>
        </w:rPr>
        <w:t xml:space="preserve"> </w:t>
      </w:r>
      <w:r w:rsidRPr="00E76769">
        <w:rPr>
          <w:rFonts w:eastAsia="Calibri"/>
          <w:sz w:val="20"/>
          <w:szCs w:val="20"/>
          <w:lang w:eastAsia="en-US"/>
        </w:rPr>
        <w:t>являющиеся</w:t>
      </w:r>
      <w:r w:rsidR="00CE3115" w:rsidRPr="00E76769">
        <w:rPr>
          <w:rFonts w:eastAsia="Calibri"/>
          <w:sz w:val="20"/>
          <w:szCs w:val="20"/>
          <w:lang w:eastAsia="en-US"/>
        </w:rPr>
        <w:t xml:space="preserve"> </w:t>
      </w:r>
      <w:r w:rsidRPr="00E76769">
        <w:rPr>
          <w:rFonts w:eastAsia="Calibri"/>
          <w:sz w:val="20"/>
          <w:szCs w:val="20"/>
          <w:lang w:eastAsia="en-US"/>
        </w:rPr>
        <w:t>неотъемлемой</w:t>
      </w:r>
      <w:r w:rsidR="00CE3115" w:rsidRPr="00E76769">
        <w:rPr>
          <w:rFonts w:eastAsia="Calibri"/>
          <w:sz w:val="20"/>
          <w:szCs w:val="20"/>
          <w:lang w:eastAsia="en-US"/>
        </w:rPr>
        <w:t xml:space="preserve"> </w:t>
      </w:r>
      <w:r w:rsidRPr="00E76769">
        <w:rPr>
          <w:rFonts w:eastAsia="Calibri"/>
          <w:sz w:val="20"/>
          <w:szCs w:val="20"/>
          <w:lang w:eastAsia="en-US"/>
        </w:rPr>
        <w:t>частью</w:t>
      </w:r>
      <w:r w:rsidR="00CE3115" w:rsidRPr="00E76769">
        <w:rPr>
          <w:rFonts w:eastAsia="Calibri"/>
          <w:sz w:val="20"/>
          <w:szCs w:val="20"/>
          <w:lang w:eastAsia="en-US"/>
        </w:rPr>
        <w:t xml:space="preserve"> </w:t>
      </w:r>
      <w:r w:rsidRPr="00E76769">
        <w:rPr>
          <w:rFonts w:eastAsia="Calibri"/>
          <w:sz w:val="20"/>
          <w:szCs w:val="20"/>
          <w:lang w:eastAsia="en-US"/>
        </w:rPr>
        <w:t>заявки,</w:t>
      </w:r>
      <w:r w:rsidR="00CE3115" w:rsidRPr="00E76769">
        <w:rPr>
          <w:rFonts w:eastAsia="Calibri"/>
          <w:sz w:val="20"/>
          <w:szCs w:val="20"/>
          <w:lang w:eastAsia="en-US"/>
        </w:rPr>
        <w:t xml:space="preserve"> </w:t>
      </w:r>
      <w:r w:rsidRPr="00E76769">
        <w:rPr>
          <w:rFonts w:eastAsia="Calibri"/>
          <w:sz w:val="20"/>
          <w:szCs w:val="20"/>
          <w:lang w:eastAsia="en-US"/>
        </w:rPr>
        <w:t>согласно</w:t>
      </w:r>
      <w:r w:rsidR="00CE3115" w:rsidRPr="00E76769">
        <w:rPr>
          <w:rFonts w:eastAsia="Calibri"/>
          <w:sz w:val="20"/>
          <w:szCs w:val="20"/>
          <w:lang w:eastAsia="en-US"/>
        </w:rPr>
        <w:t xml:space="preserve"> </w:t>
      </w:r>
      <w:r w:rsidRPr="00E76769">
        <w:rPr>
          <w:rFonts w:eastAsia="Calibri"/>
          <w:sz w:val="20"/>
          <w:szCs w:val="20"/>
          <w:lang w:eastAsia="en-US"/>
        </w:rPr>
        <w:t>прилагаемой</w:t>
      </w:r>
      <w:r w:rsidR="00CE3115" w:rsidRPr="00E76769">
        <w:rPr>
          <w:rFonts w:eastAsia="Calibri"/>
          <w:sz w:val="20"/>
          <w:szCs w:val="20"/>
          <w:lang w:eastAsia="en-US"/>
        </w:rPr>
        <w:t xml:space="preserve"> </w:t>
      </w:r>
      <w:r w:rsidRPr="00E76769">
        <w:rPr>
          <w:rFonts w:eastAsia="Calibri"/>
          <w:sz w:val="20"/>
          <w:szCs w:val="20"/>
          <w:lang w:eastAsia="en-US"/>
        </w:rPr>
        <w:t>описи</w:t>
      </w:r>
      <w:r w:rsidR="00CE3115" w:rsidRPr="00E76769">
        <w:rPr>
          <w:rFonts w:eastAsia="Calibri"/>
          <w:sz w:val="20"/>
          <w:szCs w:val="20"/>
          <w:lang w:eastAsia="en-US"/>
        </w:rPr>
        <w:t xml:space="preserve"> </w:t>
      </w:r>
      <w:r w:rsidRPr="00E76769">
        <w:rPr>
          <w:rFonts w:eastAsia="Calibri"/>
          <w:sz w:val="20"/>
          <w:szCs w:val="20"/>
          <w:lang w:eastAsia="en-US"/>
        </w:rPr>
        <w:t>документов.</w:t>
      </w:r>
      <w:r w:rsidR="00CE3115" w:rsidRPr="00E76769">
        <w:rPr>
          <w:rFonts w:eastAsia="Calibri"/>
          <w:sz w:val="20"/>
          <w:szCs w:val="20"/>
          <w:lang w:eastAsia="en-US"/>
        </w:rPr>
        <w:t xml:space="preserve"> </w:t>
      </w:r>
    </w:p>
    <w:p w:rsidR="00EB103C" w:rsidRPr="00E76769" w:rsidRDefault="00EB103C" w:rsidP="007F4BA6">
      <w:pPr>
        <w:numPr>
          <w:ilvl w:val="0"/>
          <w:numId w:val="27"/>
        </w:numPr>
        <w:tabs>
          <w:tab w:val="left" w:pos="851"/>
        </w:tabs>
        <w:ind w:left="0" w:firstLine="709"/>
        <w:jc w:val="both"/>
        <w:rPr>
          <w:rFonts w:eastAsia="Calibri"/>
          <w:sz w:val="20"/>
          <w:szCs w:val="20"/>
          <w:lang w:eastAsia="en-US"/>
        </w:rPr>
      </w:pPr>
      <w:r w:rsidRPr="00E76769">
        <w:rPr>
          <w:rFonts w:eastAsia="Calibri"/>
          <w:sz w:val="20"/>
          <w:szCs w:val="20"/>
          <w:lang w:eastAsia="en-US"/>
        </w:rPr>
        <w:t>Информация</w:t>
      </w:r>
      <w:r w:rsidR="00CE3115" w:rsidRPr="00E76769">
        <w:rPr>
          <w:rFonts w:eastAsia="Calibri"/>
          <w:sz w:val="20"/>
          <w:szCs w:val="20"/>
          <w:lang w:eastAsia="en-US"/>
        </w:rPr>
        <w:t xml:space="preserve"> </w:t>
      </w:r>
      <w:r w:rsidRPr="00E76769">
        <w:rPr>
          <w:rFonts w:eastAsia="Calibri"/>
          <w:sz w:val="20"/>
          <w:szCs w:val="20"/>
          <w:lang w:eastAsia="en-US"/>
        </w:rPr>
        <w:t>о</w:t>
      </w:r>
      <w:r w:rsidR="00CE3115" w:rsidRPr="00E76769">
        <w:rPr>
          <w:rFonts w:eastAsia="Calibri"/>
          <w:sz w:val="20"/>
          <w:szCs w:val="20"/>
          <w:lang w:eastAsia="en-US"/>
        </w:rPr>
        <w:t xml:space="preserve"> </w:t>
      </w:r>
      <w:r w:rsidRPr="00E76769">
        <w:rPr>
          <w:rFonts w:eastAsia="Calibri"/>
          <w:sz w:val="20"/>
          <w:szCs w:val="20"/>
          <w:lang w:eastAsia="en-US"/>
        </w:rPr>
        <w:t>Заявителе:</w:t>
      </w:r>
    </w:p>
    <w:p w:rsidR="00EB103C" w:rsidRPr="00E76769" w:rsidRDefault="00EB103C" w:rsidP="007F4BA6">
      <w:pPr>
        <w:tabs>
          <w:tab w:val="left" w:pos="851"/>
        </w:tabs>
        <w:ind w:left="709"/>
        <w:jc w:val="both"/>
        <w:rPr>
          <w:rFonts w:eastAsia="Calibri"/>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8"/>
        <w:gridCol w:w="7607"/>
      </w:tblGrid>
      <w:tr w:rsidR="00E76769" w:rsidRPr="00E76769" w:rsidTr="00F2105E">
        <w:tc>
          <w:tcPr>
            <w:tcW w:w="2523" w:type="pct"/>
            <w:shd w:val="clear" w:color="auto" w:fill="auto"/>
            <w:vAlign w:val="center"/>
          </w:tcPr>
          <w:p w:rsidR="00EB103C" w:rsidRPr="00E76769" w:rsidRDefault="00EB103C" w:rsidP="00F2105E">
            <w:pPr>
              <w:jc w:val="center"/>
              <w:rPr>
                <w:sz w:val="20"/>
                <w:szCs w:val="20"/>
              </w:rPr>
            </w:pPr>
            <w:r w:rsidRPr="00E76769">
              <w:rPr>
                <w:sz w:val="20"/>
                <w:szCs w:val="20"/>
              </w:rPr>
              <w:t>Полное</w:t>
            </w:r>
            <w:r w:rsidR="00CE3115" w:rsidRPr="00E76769">
              <w:rPr>
                <w:sz w:val="20"/>
                <w:szCs w:val="20"/>
              </w:rPr>
              <w:t xml:space="preserve"> </w:t>
            </w:r>
            <w:r w:rsidRPr="00E76769">
              <w:rPr>
                <w:sz w:val="20"/>
                <w:szCs w:val="20"/>
              </w:rPr>
              <w:t>наименование</w:t>
            </w:r>
            <w:r w:rsidR="00CE3115" w:rsidRPr="00E76769">
              <w:rPr>
                <w:sz w:val="20"/>
                <w:szCs w:val="20"/>
              </w:rPr>
              <w:t xml:space="preserve"> </w:t>
            </w:r>
            <w:r w:rsidRPr="00E76769">
              <w:rPr>
                <w:sz w:val="20"/>
                <w:szCs w:val="20"/>
              </w:rPr>
              <w:t>организации</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уставу)</w:t>
            </w:r>
          </w:p>
        </w:tc>
        <w:tc>
          <w:tcPr>
            <w:tcW w:w="2477" w:type="pct"/>
            <w:shd w:val="clear" w:color="auto" w:fill="auto"/>
            <w:vAlign w:val="center"/>
          </w:tcPr>
          <w:p w:rsidR="00EB103C" w:rsidRPr="00E76769" w:rsidRDefault="00EB103C" w:rsidP="00F2105E">
            <w:pPr>
              <w:jc w:val="center"/>
              <w:rPr>
                <w:sz w:val="20"/>
                <w:szCs w:val="20"/>
              </w:rPr>
            </w:pPr>
          </w:p>
        </w:tc>
      </w:tr>
      <w:tr w:rsidR="00E76769" w:rsidRPr="00E76769" w:rsidTr="00F2105E">
        <w:tc>
          <w:tcPr>
            <w:tcW w:w="2523" w:type="pct"/>
            <w:shd w:val="clear" w:color="auto" w:fill="auto"/>
            <w:vAlign w:val="center"/>
          </w:tcPr>
          <w:p w:rsidR="00EB103C" w:rsidRPr="00E76769" w:rsidRDefault="00EB103C" w:rsidP="00F2105E">
            <w:pPr>
              <w:jc w:val="center"/>
              <w:rPr>
                <w:sz w:val="20"/>
                <w:szCs w:val="20"/>
              </w:rPr>
            </w:pPr>
            <w:r w:rsidRPr="00E76769">
              <w:rPr>
                <w:sz w:val="20"/>
                <w:szCs w:val="20"/>
              </w:rPr>
              <w:t>Краткое</w:t>
            </w:r>
            <w:r w:rsidR="00CE3115" w:rsidRPr="00E76769">
              <w:rPr>
                <w:sz w:val="20"/>
                <w:szCs w:val="20"/>
              </w:rPr>
              <w:t xml:space="preserve"> </w:t>
            </w:r>
            <w:r w:rsidRPr="00E76769">
              <w:rPr>
                <w:sz w:val="20"/>
                <w:szCs w:val="20"/>
              </w:rPr>
              <w:t>наименование</w:t>
            </w:r>
          </w:p>
        </w:tc>
        <w:tc>
          <w:tcPr>
            <w:tcW w:w="2477" w:type="pct"/>
            <w:shd w:val="clear" w:color="auto" w:fill="auto"/>
            <w:vAlign w:val="center"/>
          </w:tcPr>
          <w:p w:rsidR="00EB103C" w:rsidRPr="00E76769" w:rsidRDefault="00EB103C" w:rsidP="00F2105E">
            <w:pPr>
              <w:jc w:val="center"/>
              <w:rPr>
                <w:sz w:val="20"/>
                <w:szCs w:val="20"/>
              </w:rPr>
            </w:pPr>
          </w:p>
        </w:tc>
      </w:tr>
      <w:tr w:rsidR="00E76769" w:rsidRPr="00E76769" w:rsidTr="00F2105E">
        <w:tc>
          <w:tcPr>
            <w:tcW w:w="2523" w:type="pct"/>
            <w:shd w:val="clear" w:color="auto" w:fill="auto"/>
            <w:vAlign w:val="center"/>
          </w:tcPr>
          <w:p w:rsidR="00EB103C" w:rsidRPr="00E76769" w:rsidRDefault="00EB103C" w:rsidP="00F2105E">
            <w:pPr>
              <w:jc w:val="center"/>
              <w:rPr>
                <w:sz w:val="20"/>
                <w:szCs w:val="20"/>
              </w:rPr>
            </w:pPr>
            <w:r w:rsidRPr="00E76769">
              <w:rPr>
                <w:sz w:val="20"/>
                <w:szCs w:val="20"/>
              </w:rPr>
              <w:t>Телефон</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формате</w:t>
            </w:r>
            <w:r w:rsidR="00CE3115" w:rsidRPr="00E76769">
              <w:rPr>
                <w:sz w:val="20"/>
                <w:szCs w:val="20"/>
              </w:rPr>
              <w:t xml:space="preserve"> </w:t>
            </w:r>
            <w:r w:rsidRPr="00E76769">
              <w:rPr>
                <w:sz w:val="20"/>
                <w:szCs w:val="20"/>
              </w:rPr>
              <w:t>+7(ХХХ)</w:t>
            </w:r>
            <w:r w:rsidR="00CE3115" w:rsidRPr="00E76769">
              <w:rPr>
                <w:sz w:val="20"/>
                <w:szCs w:val="20"/>
              </w:rPr>
              <w:t xml:space="preserve"> </w:t>
            </w:r>
            <w:r w:rsidRPr="00E76769">
              <w:rPr>
                <w:sz w:val="20"/>
                <w:szCs w:val="20"/>
              </w:rPr>
              <w:t>ХХХ-ХХ-ХХ</w:t>
            </w:r>
          </w:p>
        </w:tc>
        <w:tc>
          <w:tcPr>
            <w:tcW w:w="2477" w:type="pct"/>
            <w:shd w:val="clear" w:color="auto" w:fill="auto"/>
            <w:vAlign w:val="center"/>
          </w:tcPr>
          <w:p w:rsidR="00EB103C" w:rsidRPr="00E76769" w:rsidRDefault="00EB103C" w:rsidP="00F2105E">
            <w:pPr>
              <w:jc w:val="center"/>
              <w:rPr>
                <w:sz w:val="20"/>
                <w:szCs w:val="20"/>
              </w:rPr>
            </w:pPr>
          </w:p>
        </w:tc>
      </w:tr>
      <w:tr w:rsidR="00E76769" w:rsidRPr="00E76769" w:rsidTr="00F2105E">
        <w:tc>
          <w:tcPr>
            <w:tcW w:w="2523" w:type="pct"/>
            <w:shd w:val="clear" w:color="auto" w:fill="auto"/>
            <w:vAlign w:val="center"/>
          </w:tcPr>
          <w:p w:rsidR="00EB103C" w:rsidRPr="00E76769" w:rsidRDefault="00EB103C" w:rsidP="00F2105E">
            <w:pPr>
              <w:jc w:val="center"/>
              <w:rPr>
                <w:sz w:val="20"/>
                <w:szCs w:val="20"/>
                <w:lang w:val="en-US"/>
              </w:rPr>
            </w:pPr>
            <w:r w:rsidRPr="00E76769">
              <w:rPr>
                <w:sz w:val="20"/>
                <w:szCs w:val="20"/>
                <w:lang w:val="en-US"/>
              </w:rPr>
              <w:t>e-mail</w:t>
            </w:r>
          </w:p>
        </w:tc>
        <w:tc>
          <w:tcPr>
            <w:tcW w:w="2477" w:type="pct"/>
            <w:shd w:val="clear" w:color="auto" w:fill="auto"/>
            <w:vAlign w:val="center"/>
          </w:tcPr>
          <w:p w:rsidR="00EB103C" w:rsidRPr="00E76769" w:rsidRDefault="00EB103C" w:rsidP="00F2105E">
            <w:pPr>
              <w:jc w:val="center"/>
              <w:rPr>
                <w:sz w:val="20"/>
                <w:szCs w:val="20"/>
                <w:lang w:val="en-US"/>
              </w:rPr>
            </w:pPr>
          </w:p>
        </w:tc>
      </w:tr>
      <w:tr w:rsidR="00E76769" w:rsidRPr="00E76769" w:rsidTr="00F2105E">
        <w:tc>
          <w:tcPr>
            <w:tcW w:w="2523" w:type="pct"/>
            <w:shd w:val="clear" w:color="auto" w:fill="auto"/>
            <w:vAlign w:val="center"/>
          </w:tcPr>
          <w:p w:rsidR="00EB103C" w:rsidRPr="00E76769" w:rsidRDefault="00EB103C" w:rsidP="00F2105E">
            <w:pPr>
              <w:jc w:val="center"/>
              <w:rPr>
                <w:sz w:val="20"/>
                <w:szCs w:val="20"/>
              </w:rPr>
            </w:pPr>
            <w:r w:rsidRPr="00E76769">
              <w:rPr>
                <w:sz w:val="20"/>
                <w:szCs w:val="20"/>
              </w:rPr>
              <w:t>сайт</w:t>
            </w:r>
          </w:p>
        </w:tc>
        <w:tc>
          <w:tcPr>
            <w:tcW w:w="2477" w:type="pct"/>
            <w:shd w:val="clear" w:color="auto" w:fill="auto"/>
            <w:vAlign w:val="center"/>
          </w:tcPr>
          <w:p w:rsidR="00EB103C" w:rsidRPr="00E76769" w:rsidRDefault="00EB103C" w:rsidP="00F2105E">
            <w:pPr>
              <w:jc w:val="center"/>
              <w:rPr>
                <w:sz w:val="20"/>
                <w:szCs w:val="20"/>
                <w:lang w:val="en-US"/>
              </w:rPr>
            </w:pPr>
          </w:p>
        </w:tc>
      </w:tr>
      <w:tr w:rsidR="00E76769" w:rsidRPr="00E76769" w:rsidTr="00F2105E">
        <w:tc>
          <w:tcPr>
            <w:tcW w:w="2523" w:type="pct"/>
            <w:shd w:val="clear" w:color="auto" w:fill="auto"/>
            <w:vAlign w:val="center"/>
          </w:tcPr>
          <w:p w:rsidR="00EB103C" w:rsidRPr="00E76769" w:rsidRDefault="00EB103C" w:rsidP="00F2105E">
            <w:pPr>
              <w:jc w:val="center"/>
              <w:rPr>
                <w:sz w:val="20"/>
                <w:szCs w:val="20"/>
              </w:rPr>
            </w:pPr>
            <w:r w:rsidRPr="00E76769">
              <w:rPr>
                <w:sz w:val="20"/>
                <w:szCs w:val="20"/>
              </w:rPr>
              <w:t>Организационно-правовая</w:t>
            </w:r>
            <w:r w:rsidR="00CE3115" w:rsidRPr="00E76769">
              <w:rPr>
                <w:sz w:val="20"/>
                <w:szCs w:val="20"/>
              </w:rPr>
              <w:t xml:space="preserve"> </w:t>
            </w:r>
            <w:r w:rsidRPr="00E76769">
              <w:rPr>
                <w:sz w:val="20"/>
                <w:szCs w:val="20"/>
              </w:rPr>
              <w:t>форма</w:t>
            </w:r>
          </w:p>
        </w:tc>
        <w:tc>
          <w:tcPr>
            <w:tcW w:w="2477" w:type="pct"/>
            <w:shd w:val="clear" w:color="auto" w:fill="auto"/>
            <w:vAlign w:val="center"/>
          </w:tcPr>
          <w:p w:rsidR="00EB103C" w:rsidRPr="00E76769" w:rsidRDefault="00EB103C" w:rsidP="00F2105E">
            <w:pPr>
              <w:jc w:val="center"/>
              <w:rPr>
                <w:sz w:val="20"/>
                <w:szCs w:val="20"/>
                <w:lang w:val="en-US"/>
              </w:rPr>
            </w:pPr>
          </w:p>
        </w:tc>
      </w:tr>
      <w:tr w:rsidR="00E76769" w:rsidRPr="00E76769" w:rsidTr="00F2105E">
        <w:tc>
          <w:tcPr>
            <w:tcW w:w="2523" w:type="pct"/>
            <w:shd w:val="clear" w:color="auto" w:fill="auto"/>
            <w:vAlign w:val="center"/>
          </w:tcPr>
          <w:p w:rsidR="00EB103C" w:rsidRPr="00E76769" w:rsidRDefault="00EB103C" w:rsidP="00F2105E">
            <w:pPr>
              <w:jc w:val="center"/>
              <w:rPr>
                <w:sz w:val="20"/>
                <w:szCs w:val="20"/>
              </w:rPr>
            </w:pPr>
            <w:r w:rsidRPr="00E76769">
              <w:rPr>
                <w:sz w:val="20"/>
                <w:szCs w:val="20"/>
              </w:rPr>
              <w:t>Юридический</w:t>
            </w:r>
            <w:r w:rsidR="00CE3115" w:rsidRPr="00E76769">
              <w:rPr>
                <w:sz w:val="20"/>
                <w:szCs w:val="20"/>
              </w:rPr>
              <w:t xml:space="preserve"> </w:t>
            </w:r>
            <w:r w:rsidRPr="00E76769">
              <w:rPr>
                <w:sz w:val="20"/>
                <w:szCs w:val="20"/>
              </w:rPr>
              <w:t>адрес</w:t>
            </w:r>
          </w:p>
        </w:tc>
        <w:tc>
          <w:tcPr>
            <w:tcW w:w="2477" w:type="pct"/>
            <w:shd w:val="clear" w:color="auto" w:fill="auto"/>
            <w:vAlign w:val="center"/>
          </w:tcPr>
          <w:p w:rsidR="00EB103C" w:rsidRPr="00E76769" w:rsidRDefault="00EB103C" w:rsidP="00F2105E">
            <w:pPr>
              <w:jc w:val="center"/>
              <w:rPr>
                <w:sz w:val="20"/>
                <w:szCs w:val="20"/>
              </w:rPr>
            </w:pPr>
          </w:p>
        </w:tc>
      </w:tr>
      <w:tr w:rsidR="00E76769" w:rsidRPr="00E76769" w:rsidTr="00F2105E">
        <w:tc>
          <w:tcPr>
            <w:tcW w:w="2523" w:type="pct"/>
            <w:shd w:val="clear" w:color="auto" w:fill="auto"/>
            <w:vAlign w:val="center"/>
          </w:tcPr>
          <w:p w:rsidR="00EB103C" w:rsidRPr="00E76769" w:rsidRDefault="00EB103C" w:rsidP="00F2105E">
            <w:pPr>
              <w:jc w:val="center"/>
              <w:rPr>
                <w:sz w:val="20"/>
                <w:szCs w:val="20"/>
              </w:rPr>
            </w:pPr>
            <w:r w:rsidRPr="00E76769">
              <w:rPr>
                <w:sz w:val="20"/>
                <w:szCs w:val="20"/>
              </w:rPr>
              <w:t>Фактический</w:t>
            </w:r>
            <w:r w:rsidR="00CE3115" w:rsidRPr="00E76769">
              <w:rPr>
                <w:sz w:val="20"/>
                <w:szCs w:val="20"/>
              </w:rPr>
              <w:t xml:space="preserve"> </w:t>
            </w:r>
            <w:r w:rsidRPr="00E76769">
              <w:rPr>
                <w:sz w:val="20"/>
                <w:szCs w:val="20"/>
              </w:rPr>
              <w:t>адрес</w:t>
            </w:r>
          </w:p>
        </w:tc>
        <w:tc>
          <w:tcPr>
            <w:tcW w:w="2477" w:type="pct"/>
            <w:shd w:val="clear" w:color="auto" w:fill="auto"/>
            <w:vAlign w:val="center"/>
          </w:tcPr>
          <w:p w:rsidR="00EB103C" w:rsidRPr="00E76769" w:rsidRDefault="00EB103C" w:rsidP="00F2105E">
            <w:pPr>
              <w:jc w:val="center"/>
              <w:rPr>
                <w:sz w:val="20"/>
                <w:szCs w:val="20"/>
              </w:rPr>
            </w:pPr>
          </w:p>
        </w:tc>
      </w:tr>
      <w:tr w:rsidR="00E76769" w:rsidRPr="00E76769" w:rsidTr="00F2105E">
        <w:tc>
          <w:tcPr>
            <w:tcW w:w="2523" w:type="pct"/>
            <w:shd w:val="clear" w:color="auto" w:fill="auto"/>
            <w:vAlign w:val="center"/>
          </w:tcPr>
          <w:p w:rsidR="00EB103C" w:rsidRPr="00E76769" w:rsidRDefault="00EB103C" w:rsidP="00F2105E">
            <w:pPr>
              <w:jc w:val="center"/>
              <w:rPr>
                <w:sz w:val="20"/>
                <w:szCs w:val="20"/>
              </w:rPr>
            </w:pPr>
            <w:r w:rsidRPr="00E76769">
              <w:rPr>
                <w:sz w:val="20"/>
                <w:szCs w:val="20"/>
              </w:rPr>
              <w:t>ИНН</w:t>
            </w:r>
          </w:p>
        </w:tc>
        <w:tc>
          <w:tcPr>
            <w:tcW w:w="2477" w:type="pct"/>
            <w:shd w:val="clear" w:color="auto" w:fill="auto"/>
            <w:vAlign w:val="center"/>
          </w:tcPr>
          <w:p w:rsidR="00EB103C" w:rsidRPr="00E76769" w:rsidRDefault="00EB103C" w:rsidP="00F2105E">
            <w:pPr>
              <w:jc w:val="center"/>
              <w:rPr>
                <w:sz w:val="20"/>
                <w:szCs w:val="20"/>
                <w:lang w:val="en-US"/>
              </w:rPr>
            </w:pPr>
          </w:p>
        </w:tc>
      </w:tr>
      <w:tr w:rsidR="00E76769" w:rsidRPr="00E76769" w:rsidTr="00F2105E">
        <w:tc>
          <w:tcPr>
            <w:tcW w:w="2523" w:type="pct"/>
            <w:shd w:val="clear" w:color="auto" w:fill="auto"/>
            <w:vAlign w:val="center"/>
          </w:tcPr>
          <w:p w:rsidR="00EB103C" w:rsidRPr="00E76769" w:rsidRDefault="00EB103C" w:rsidP="00F2105E">
            <w:pPr>
              <w:jc w:val="center"/>
              <w:rPr>
                <w:sz w:val="20"/>
                <w:szCs w:val="20"/>
              </w:rPr>
            </w:pPr>
            <w:r w:rsidRPr="00E76769">
              <w:rPr>
                <w:sz w:val="20"/>
                <w:szCs w:val="20"/>
              </w:rPr>
              <w:t>КПП</w:t>
            </w:r>
          </w:p>
        </w:tc>
        <w:tc>
          <w:tcPr>
            <w:tcW w:w="2477" w:type="pct"/>
            <w:shd w:val="clear" w:color="auto" w:fill="auto"/>
            <w:vAlign w:val="center"/>
          </w:tcPr>
          <w:p w:rsidR="00EB103C" w:rsidRPr="00E76769" w:rsidRDefault="00EB103C" w:rsidP="00F2105E">
            <w:pPr>
              <w:jc w:val="center"/>
              <w:rPr>
                <w:sz w:val="20"/>
                <w:szCs w:val="20"/>
                <w:lang w:val="en-US"/>
              </w:rPr>
            </w:pPr>
          </w:p>
        </w:tc>
      </w:tr>
      <w:tr w:rsidR="00E76769" w:rsidRPr="00E76769" w:rsidTr="00F2105E">
        <w:tc>
          <w:tcPr>
            <w:tcW w:w="2523" w:type="pct"/>
            <w:shd w:val="clear" w:color="auto" w:fill="auto"/>
            <w:vAlign w:val="center"/>
          </w:tcPr>
          <w:p w:rsidR="00EB103C" w:rsidRPr="00E76769" w:rsidRDefault="00EB103C" w:rsidP="00F2105E">
            <w:pPr>
              <w:jc w:val="center"/>
              <w:rPr>
                <w:sz w:val="20"/>
                <w:szCs w:val="20"/>
              </w:rPr>
            </w:pPr>
            <w:r w:rsidRPr="00E76769">
              <w:rPr>
                <w:sz w:val="20"/>
                <w:szCs w:val="20"/>
              </w:rPr>
              <w:t>ОГРН</w:t>
            </w:r>
            <w:r w:rsidR="00CE3115" w:rsidRPr="00E76769">
              <w:rPr>
                <w:sz w:val="20"/>
                <w:szCs w:val="20"/>
              </w:rPr>
              <w:t xml:space="preserve"> </w:t>
            </w:r>
            <w:r w:rsidRPr="00E76769">
              <w:rPr>
                <w:sz w:val="20"/>
                <w:szCs w:val="20"/>
              </w:rPr>
              <w:t>(ОГРНИП)</w:t>
            </w:r>
          </w:p>
        </w:tc>
        <w:tc>
          <w:tcPr>
            <w:tcW w:w="2477" w:type="pct"/>
            <w:shd w:val="clear" w:color="auto" w:fill="auto"/>
            <w:vAlign w:val="center"/>
          </w:tcPr>
          <w:p w:rsidR="00EB103C" w:rsidRPr="00E76769" w:rsidRDefault="00EB103C" w:rsidP="00F2105E">
            <w:pPr>
              <w:jc w:val="center"/>
              <w:rPr>
                <w:sz w:val="20"/>
                <w:szCs w:val="20"/>
                <w:lang w:val="en-US"/>
              </w:rPr>
            </w:pPr>
          </w:p>
        </w:tc>
      </w:tr>
      <w:tr w:rsidR="00E76769" w:rsidRPr="00E76769" w:rsidTr="00F2105E">
        <w:tc>
          <w:tcPr>
            <w:tcW w:w="2523" w:type="pct"/>
            <w:shd w:val="clear" w:color="auto" w:fill="auto"/>
            <w:vAlign w:val="center"/>
          </w:tcPr>
          <w:p w:rsidR="00EB103C" w:rsidRPr="00E76769" w:rsidRDefault="00EB103C" w:rsidP="00F2105E">
            <w:pPr>
              <w:jc w:val="center"/>
              <w:rPr>
                <w:sz w:val="20"/>
                <w:szCs w:val="20"/>
              </w:rPr>
            </w:pPr>
            <w:r w:rsidRPr="00E76769">
              <w:rPr>
                <w:sz w:val="20"/>
                <w:szCs w:val="20"/>
              </w:rPr>
              <w:t>Фамилия,</w:t>
            </w:r>
            <w:r w:rsidR="00CE3115" w:rsidRPr="00E76769">
              <w:rPr>
                <w:sz w:val="20"/>
                <w:szCs w:val="20"/>
              </w:rPr>
              <w:t xml:space="preserve"> </w:t>
            </w:r>
            <w:r w:rsidRPr="00E76769">
              <w:rPr>
                <w:sz w:val="20"/>
                <w:szCs w:val="20"/>
              </w:rPr>
              <w:t>имя,</w:t>
            </w:r>
            <w:r w:rsidR="00CE3115" w:rsidRPr="00E76769">
              <w:rPr>
                <w:sz w:val="20"/>
                <w:szCs w:val="20"/>
              </w:rPr>
              <w:t xml:space="preserve"> </w:t>
            </w:r>
            <w:r w:rsidRPr="00E76769">
              <w:rPr>
                <w:sz w:val="20"/>
                <w:szCs w:val="20"/>
              </w:rPr>
              <w:t>отчество</w:t>
            </w:r>
            <w:r w:rsidR="00CE3115" w:rsidRPr="00E76769">
              <w:rPr>
                <w:sz w:val="20"/>
                <w:szCs w:val="20"/>
              </w:rPr>
              <w:t xml:space="preserve"> </w:t>
            </w:r>
            <w:r w:rsidRPr="00E76769">
              <w:rPr>
                <w:sz w:val="20"/>
                <w:szCs w:val="20"/>
              </w:rPr>
              <w:t>руководителя</w:t>
            </w:r>
          </w:p>
        </w:tc>
        <w:tc>
          <w:tcPr>
            <w:tcW w:w="2477" w:type="pct"/>
            <w:shd w:val="clear" w:color="auto" w:fill="auto"/>
            <w:vAlign w:val="center"/>
          </w:tcPr>
          <w:p w:rsidR="00EB103C" w:rsidRPr="00E76769" w:rsidRDefault="00EB103C" w:rsidP="00F2105E">
            <w:pPr>
              <w:jc w:val="center"/>
              <w:rPr>
                <w:sz w:val="20"/>
                <w:szCs w:val="20"/>
              </w:rPr>
            </w:pPr>
          </w:p>
        </w:tc>
      </w:tr>
      <w:tr w:rsidR="00E76769" w:rsidRPr="00E76769" w:rsidTr="00F2105E">
        <w:tc>
          <w:tcPr>
            <w:tcW w:w="2523" w:type="pct"/>
            <w:shd w:val="clear" w:color="auto" w:fill="auto"/>
            <w:vAlign w:val="center"/>
          </w:tcPr>
          <w:p w:rsidR="00EB103C" w:rsidRPr="00E76769" w:rsidRDefault="00EB103C" w:rsidP="00F2105E">
            <w:pPr>
              <w:jc w:val="center"/>
              <w:rPr>
                <w:sz w:val="20"/>
                <w:szCs w:val="20"/>
              </w:rPr>
            </w:pPr>
            <w:r w:rsidRPr="00E76769">
              <w:rPr>
                <w:sz w:val="20"/>
                <w:szCs w:val="20"/>
              </w:rPr>
              <w:t>ОКПО</w:t>
            </w:r>
          </w:p>
        </w:tc>
        <w:tc>
          <w:tcPr>
            <w:tcW w:w="2477" w:type="pct"/>
            <w:shd w:val="clear" w:color="auto" w:fill="auto"/>
            <w:vAlign w:val="center"/>
          </w:tcPr>
          <w:p w:rsidR="00EB103C" w:rsidRPr="00E76769" w:rsidRDefault="00EB103C" w:rsidP="00F2105E">
            <w:pPr>
              <w:jc w:val="center"/>
              <w:rPr>
                <w:sz w:val="20"/>
                <w:szCs w:val="20"/>
              </w:rPr>
            </w:pPr>
          </w:p>
        </w:tc>
      </w:tr>
      <w:tr w:rsidR="00E76769" w:rsidRPr="00E76769" w:rsidTr="00F2105E">
        <w:tc>
          <w:tcPr>
            <w:tcW w:w="2523" w:type="pct"/>
            <w:shd w:val="clear" w:color="auto" w:fill="auto"/>
            <w:vAlign w:val="center"/>
          </w:tcPr>
          <w:p w:rsidR="00EB103C" w:rsidRPr="00E76769" w:rsidRDefault="00EB103C" w:rsidP="00F2105E">
            <w:pPr>
              <w:jc w:val="center"/>
              <w:rPr>
                <w:sz w:val="20"/>
                <w:szCs w:val="20"/>
              </w:rPr>
            </w:pPr>
            <w:r w:rsidRPr="00E76769">
              <w:rPr>
                <w:sz w:val="20"/>
                <w:szCs w:val="20"/>
              </w:rPr>
              <w:t>ОКВЭД</w:t>
            </w:r>
          </w:p>
        </w:tc>
        <w:tc>
          <w:tcPr>
            <w:tcW w:w="2477" w:type="pct"/>
            <w:shd w:val="clear" w:color="auto" w:fill="auto"/>
            <w:vAlign w:val="center"/>
          </w:tcPr>
          <w:p w:rsidR="00EB103C" w:rsidRPr="00E76769" w:rsidRDefault="00EB103C" w:rsidP="00F2105E">
            <w:pPr>
              <w:jc w:val="center"/>
              <w:rPr>
                <w:sz w:val="20"/>
                <w:szCs w:val="20"/>
              </w:rPr>
            </w:pPr>
          </w:p>
        </w:tc>
      </w:tr>
      <w:tr w:rsidR="00E76769" w:rsidRPr="00E76769" w:rsidTr="00F2105E">
        <w:tc>
          <w:tcPr>
            <w:tcW w:w="2523" w:type="pct"/>
            <w:shd w:val="clear" w:color="auto" w:fill="auto"/>
            <w:vAlign w:val="center"/>
          </w:tcPr>
          <w:p w:rsidR="00EB103C" w:rsidRPr="00E76769" w:rsidRDefault="00EB103C" w:rsidP="00F2105E">
            <w:pPr>
              <w:jc w:val="center"/>
              <w:rPr>
                <w:sz w:val="20"/>
                <w:szCs w:val="20"/>
              </w:rPr>
            </w:pPr>
            <w:r w:rsidRPr="00E76769">
              <w:rPr>
                <w:sz w:val="20"/>
                <w:szCs w:val="20"/>
              </w:rPr>
              <w:t>Расчетный</w:t>
            </w:r>
            <w:r w:rsidR="00CE3115" w:rsidRPr="00E76769">
              <w:rPr>
                <w:sz w:val="20"/>
                <w:szCs w:val="20"/>
              </w:rPr>
              <w:t xml:space="preserve"> </w:t>
            </w:r>
            <w:r w:rsidRPr="00E76769">
              <w:rPr>
                <w:sz w:val="20"/>
                <w:szCs w:val="20"/>
              </w:rPr>
              <w:t>счет</w:t>
            </w:r>
          </w:p>
        </w:tc>
        <w:tc>
          <w:tcPr>
            <w:tcW w:w="2477" w:type="pct"/>
            <w:shd w:val="clear" w:color="auto" w:fill="auto"/>
            <w:vAlign w:val="center"/>
          </w:tcPr>
          <w:p w:rsidR="00EB103C" w:rsidRPr="00E76769" w:rsidRDefault="00EB103C" w:rsidP="00F2105E">
            <w:pPr>
              <w:jc w:val="center"/>
              <w:rPr>
                <w:sz w:val="20"/>
                <w:szCs w:val="20"/>
              </w:rPr>
            </w:pPr>
          </w:p>
        </w:tc>
      </w:tr>
      <w:tr w:rsidR="00E76769" w:rsidRPr="00E76769" w:rsidTr="00F2105E">
        <w:tc>
          <w:tcPr>
            <w:tcW w:w="2523" w:type="pct"/>
            <w:shd w:val="clear" w:color="auto" w:fill="auto"/>
            <w:vAlign w:val="center"/>
          </w:tcPr>
          <w:p w:rsidR="00EB103C" w:rsidRPr="00E76769" w:rsidRDefault="00EB103C" w:rsidP="00F2105E">
            <w:pPr>
              <w:jc w:val="center"/>
              <w:rPr>
                <w:sz w:val="20"/>
                <w:szCs w:val="20"/>
              </w:rPr>
            </w:pPr>
            <w:r w:rsidRPr="00E76769">
              <w:rPr>
                <w:sz w:val="20"/>
                <w:szCs w:val="20"/>
              </w:rPr>
              <w:t>Корреспондентский</w:t>
            </w:r>
            <w:r w:rsidR="00CE3115" w:rsidRPr="00E76769">
              <w:rPr>
                <w:sz w:val="20"/>
                <w:szCs w:val="20"/>
              </w:rPr>
              <w:t xml:space="preserve"> </w:t>
            </w:r>
            <w:r w:rsidRPr="00E76769">
              <w:rPr>
                <w:sz w:val="20"/>
                <w:szCs w:val="20"/>
              </w:rPr>
              <w:t>счет</w:t>
            </w:r>
          </w:p>
        </w:tc>
        <w:tc>
          <w:tcPr>
            <w:tcW w:w="2477" w:type="pct"/>
            <w:shd w:val="clear" w:color="auto" w:fill="auto"/>
            <w:vAlign w:val="center"/>
          </w:tcPr>
          <w:p w:rsidR="00EB103C" w:rsidRPr="00E76769" w:rsidRDefault="00EB103C" w:rsidP="00F2105E">
            <w:pPr>
              <w:jc w:val="center"/>
              <w:rPr>
                <w:sz w:val="20"/>
                <w:szCs w:val="20"/>
              </w:rPr>
            </w:pPr>
          </w:p>
        </w:tc>
      </w:tr>
      <w:tr w:rsidR="00E76769" w:rsidRPr="00E76769" w:rsidTr="00F2105E">
        <w:tc>
          <w:tcPr>
            <w:tcW w:w="2523" w:type="pct"/>
            <w:shd w:val="clear" w:color="auto" w:fill="auto"/>
            <w:vAlign w:val="center"/>
          </w:tcPr>
          <w:p w:rsidR="00EB103C" w:rsidRPr="00E76769" w:rsidRDefault="00EB103C" w:rsidP="00F2105E">
            <w:pPr>
              <w:jc w:val="center"/>
              <w:rPr>
                <w:sz w:val="20"/>
                <w:szCs w:val="20"/>
              </w:rPr>
            </w:pPr>
            <w:r w:rsidRPr="00E76769">
              <w:rPr>
                <w:sz w:val="20"/>
                <w:szCs w:val="20"/>
              </w:rPr>
              <w:t>Наименование</w:t>
            </w:r>
            <w:r w:rsidR="00CE3115" w:rsidRPr="00E76769">
              <w:rPr>
                <w:sz w:val="20"/>
                <w:szCs w:val="20"/>
              </w:rPr>
              <w:t xml:space="preserve"> </w:t>
            </w:r>
            <w:r w:rsidRPr="00E76769">
              <w:rPr>
                <w:sz w:val="20"/>
                <w:szCs w:val="20"/>
              </w:rPr>
              <w:t>банка</w:t>
            </w:r>
          </w:p>
        </w:tc>
        <w:tc>
          <w:tcPr>
            <w:tcW w:w="2477" w:type="pct"/>
            <w:shd w:val="clear" w:color="auto" w:fill="auto"/>
            <w:vAlign w:val="center"/>
          </w:tcPr>
          <w:p w:rsidR="00EB103C" w:rsidRPr="00E76769" w:rsidRDefault="00EB103C" w:rsidP="00F2105E">
            <w:pPr>
              <w:jc w:val="center"/>
              <w:rPr>
                <w:sz w:val="20"/>
                <w:szCs w:val="20"/>
              </w:rPr>
            </w:pPr>
          </w:p>
        </w:tc>
      </w:tr>
      <w:tr w:rsidR="00E76769" w:rsidRPr="00E76769" w:rsidTr="00F2105E">
        <w:tc>
          <w:tcPr>
            <w:tcW w:w="2523" w:type="pct"/>
            <w:shd w:val="clear" w:color="auto" w:fill="auto"/>
            <w:vAlign w:val="center"/>
          </w:tcPr>
          <w:p w:rsidR="00EB103C" w:rsidRPr="00E76769" w:rsidRDefault="00EB103C" w:rsidP="00F2105E">
            <w:pPr>
              <w:jc w:val="center"/>
              <w:rPr>
                <w:sz w:val="20"/>
                <w:szCs w:val="20"/>
              </w:rPr>
            </w:pPr>
            <w:r w:rsidRPr="00E76769">
              <w:rPr>
                <w:sz w:val="20"/>
                <w:szCs w:val="20"/>
              </w:rPr>
              <w:t>БИК</w:t>
            </w:r>
          </w:p>
        </w:tc>
        <w:tc>
          <w:tcPr>
            <w:tcW w:w="2477" w:type="pct"/>
            <w:shd w:val="clear" w:color="auto" w:fill="auto"/>
            <w:vAlign w:val="center"/>
          </w:tcPr>
          <w:p w:rsidR="00EB103C" w:rsidRPr="00E76769" w:rsidRDefault="00EB103C" w:rsidP="00F2105E">
            <w:pPr>
              <w:jc w:val="center"/>
              <w:rPr>
                <w:sz w:val="20"/>
                <w:szCs w:val="20"/>
              </w:rPr>
            </w:pPr>
          </w:p>
        </w:tc>
      </w:tr>
      <w:tr w:rsidR="00E76769" w:rsidRPr="00E76769" w:rsidTr="00F2105E">
        <w:tc>
          <w:tcPr>
            <w:tcW w:w="2523" w:type="pct"/>
            <w:shd w:val="clear" w:color="auto" w:fill="auto"/>
            <w:vAlign w:val="center"/>
          </w:tcPr>
          <w:p w:rsidR="00EB103C" w:rsidRPr="00E76769" w:rsidRDefault="00EB103C" w:rsidP="00F2105E">
            <w:pPr>
              <w:jc w:val="center"/>
              <w:rPr>
                <w:sz w:val="20"/>
                <w:szCs w:val="20"/>
              </w:rPr>
            </w:pPr>
            <w:r w:rsidRPr="00E76769">
              <w:rPr>
                <w:sz w:val="20"/>
                <w:szCs w:val="20"/>
              </w:rPr>
              <w:t>Адрес</w:t>
            </w:r>
            <w:r w:rsidR="00CE3115" w:rsidRPr="00E76769">
              <w:rPr>
                <w:sz w:val="20"/>
                <w:szCs w:val="20"/>
              </w:rPr>
              <w:t xml:space="preserve"> </w:t>
            </w:r>
            <w:r w:rsidRPr="00E76769">
              <w:rPr>
                <w:sz w:val="20"/>
                <w:szCs w:val="20"/>
              </w:rPr>
              <w:t>банка</w:t>
            </w:r>
          </w:p>
        </w:tc>
        <w:tc>
          <w:tcPr>
            <w:tcW w:w="2477" w:type="pct"/>
            <w:shd w:val="clear" w:color="auto" w:fill="auto"/>
            <w:vAlign w:val="center"/>
          </w:tcPr>
          <w:p w:rsidR="00EB103C" w:rsidRPr="00E76769" w:rsidRDefault="00EB103C" w:rsidP="00F2105E">
            <w:pPr>
              <w:jc w:val="center"/>
              <w:rPr>
                <w:sz w:val="20"/>
                <w:szCs w:val="20"/>
              </w:rPr>
            </w:pPr>
          </w:p>
        </w:tc>
      </w:tr>
      <w:tr w:rsidR="00EB103C" w:rsidRPr="00E76769" w:rsidTr="00F2105E">
        <w:tc>
          <w:tcPr>
            <w:tcW w:w="2523" w:type="pct"/>
            <w:shd w:val="clear" w:color="auto" w:fill="auto"/>
            <w:vAlign w:val="center"/>
          </w:tcPr>
          <w:p w:rsidR="00EB103C" w:rsidRPr="00E76769" w:rsidRDefault="00EB103C" w:rsidP="00F2105E">
            <w:pPr>
              <w:jc w:val="center"/>
              <w:rPr>
                <w:sz w:val="20"/>
                <w:szCs w:val="20"/>
              </w:rPr>
            </w:pPr>
            <w:r w:rsidRPr="00E76769">
              <w:rPr>
                <w:sz w:val="20"/>
                <w:szCs w:val="20"/>
              </w:rPr>
              <w:t>Участвует</w:t>
            </w:r>
            <w:r w:rsidR="00CE3115" w:rsidRPr="00E76769">
              <w:rPr>
                <w:sz w:val="20"/>
                <w:szCs w:val="20"/>
              </w:rPr>
              <w:t xml:space="preserve"> </w:t>
            </w:r>
            <w:r w:rsidRPr="00E76769">
              <w:rPr>
                <w:sz w:val="20"/>
                <w:szCs w:val="20"/>
              </w:rPr>
              <w:t>ли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общей</w:t>
            </w:r>
            <w:r w:rsidR="00CE3115" w:rsidRPr="00E76769">
              <w:rPr>
                <w:sz w:val="20"/>
                <w:szCs w:val="20"/>
              </w:rPr>
              <w:t xml:space="preserve"> </w:t>
            </w:r>
            <w:r w:rsidRPr="00E76769">
              <w:rPr>
                <w:sz w:val="20"/>
                <w:szCs w:val="20"/>
              </w:rPr>
              <w:t>системе</w:t>
            </w:r>
            <w:r w:rsidR="00CE3115" w:rsidRPr="00E76769">
              <w:rPr>
                <w:sz w:val="20"/>
                <w:szCs w:val="20"/>
              </w:rPr>
              <w:t xml:space="preserve"> </w:t>
            </w:r>
            <w:r w:rsidRPr="00E76769">
              <w:rPr>
                <w:sz w:val="20"/>
                <w:szCs w:val="20"/>
              </w:rPr>
              <w:t>налогообложения,</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НДС</w:t>
            </w:r>
          </w:p>
        </w:tc>
        <w:tc>
          <w:tcPr>
            <w:tcW w:w="2477" w:type="pct"/>
            <w:shd w:val="clear" w:color="auto" w:fill="auto"/>
            <w:vAlign w:val="center"/>
          </w:tcPr>
          <w:p w:rsidR="00EB103C" w:rsidRPr="00E76769" w:rsidRDefault="00EB103C" w:rsidP="00F2105E">
            <w:pPr>
              <w:jc w:val="center"/>
              <w:rPr>
                <w:sz w:val="20"/>
                <w:szCs w:val="20"/>
              </w:rPr>
            </w:pPr>
          </w:p>
        </w:tc>
      </w:tr>
    </w:tbl>
    <w:p w:rsidR="008150DB" w:rsidRPr="00E76769" w:rsidRDefault="008150DB" w:rsidP="007F4BA6">
      <w:pPr>
        <w:tabs>
          <w:tab w:val="left" w:pos="851"/>
        </w:tabs>
        <w:ind w:left="709"/>
        <w:jc w:val="both"/>
        <w:rPr>
          <w:rFonts w:eastAsia="Calibri"/>
          <w:sz w:val="20"/>
          <w:szCs w:val="20"/>
          <w:lang w:eastAsia="en-US"/>
        </w:rPr>
      </w:pPr>
    </w:p>
    <w:p w:rsidR="00EB103C" w:rsidRPr="00E76769" w:rsidRDefault="00EB103C" w:rsidP="007F4BA6">
      <w:pPr>
        <w:jc w:val="both"/>
        <w:rPr>
          <w:rFonts w:eastAsia="Calibri" w:cs="Arial"/>
          <w:sz w:val="20"/>
          <w:szCs w:val="20"/>
          <w:lang w:eastAsia="en-US"/>
        </w:rPr>
      </w:pPr>
      <w:r w:rsidRPr="00E76769">
        <w:rPr>
          <w:rFonts w:eastAsia="Calibri" w:cs="Arial"/>
          <w:sz w:val="20"/>
          <w:szCs w:val="20"/>
          <w:lang w:eastAsia="en-US"/>
        </w:rPr>
        <w:t>Руководитель</w:t>
      </w:r>
      <w:r w:rsidR="00CE3115" w:rsidRPr="00E76769">
        <w:rPr>
          <w:rFonts w:eastAsia="Calibri" w:cs="Arial"/>
          <w:sz w:val="20"/>
          <w:szCs w:val="20"/>
          <w:lang w:eastAsia="en-US"/>
        </w:rPr>
        <w:t xml:space="preserve"> </w:t>
      </w:r>
      <w:r w:rsidRPr="00E76769">
        <w:rPr>
          <w:rFonts w:eastAsia="Calibri" w:cs="Arial"/>
          <w:sz w:val="20"/>
          <w:szCs w:val="20"/>
          <w:lang w:eastAsia="en-US"/>
        </w:rPr>
        <w:t>__________________</w:t>
      </w:r>
      <w:r w:rsidR="00CE3115" w:rsidRPr="00E76769">
        <w:rPr>
          <w:rFonts w:eastAsia="Calibri" w:cs="Arial"/>
          <w:sz w:val="20"/>
          <w:szCs w:val="20"/>
          <w:lang w:eastAsia="en-US"/>
        </w:rPr>
        <w:t xml:space="preserve"> </w:t>
      </w:r>
      <w:r w:rsidRPr="00E76769">
        <w:rPr>
          <w:rFonts w:eastAsia="Calibri" w:cs="Arial"/>
          <w:sz w:val="20"/>
          <w:szCs w:val="20"/>
          <w:lang w:eastAsia="en-US"/>
        </w:rPr>
        <w:t>_____________________</w:t>
      </w:r>
    </w:p>
    <w:p w:rsidR="008150DB" w:rsidRPr="00E76769" w:rsidRDefault="00CE3115" w:rsidP="007F4BA6">
      <w:pPr>
        <w:jc w:val="both"/>
        <w:rPr>
          <w:rFonts w:eastAsia="Calibri" w:cs="Arial"/>
          <w:sz w:val="20"/>
          <w:szCs w:val="20"/>
          <w:lang w:eastAsia="en-US"/>
        </w:rPr>
      </w:pPr>
      <w:r w:rsidRPr="00E76769">
        <w:rPr>
          <w:rFonts w:eastAsia="Calibri" w:cs="Arial"/>
          <w:sz w:val="20"/>
          <w:szCs w:val="20"/>
          <w:lang w:eastAsia="en-US"/>
        </w:rPr>
        <w:t xml:space="preserve"> </w:t>
      </w:r>
      <w:r w:rsidR="00EB103C" w:rsidRPr="00E76769">
        <w:rPr>
          <w:rFonts w:eastAsia="Calibri" w:cs="Arial"/>
          <w:sz w:val="20"/>
          <w:szCs w:val="20"/>
          <w:lang w:eastAsia="en-US"/>
        </w:rPr>
        <w:t>(подпись)</w:t>
      </w:r>
      <w:r w:rsidRPr="00E76769">
        <w:rPr>
          <w:rFonts w:eastAsia="Calibri" w:cs="Arial"/>
          <w:sz w:val="20"/>
          <w:szCs w:val="20"/>
          <w:lang w:eastAsia="en-US"/>
        </w:rPr>
        <w:t xml:space="preserve"> </w:t>
      </w:r>
      <w:r w:rsidR="00EB103C" w:rsidRPr="00E76769">
        <w:rPr>
          <w:rFonts w:eastAsia="Calibri" w:cs="Arial"/>
          <w:sz w:val="20"/>
          <w:szCs w:val="20"/>
          <w:lang w:eastAsia="en-US"/>
        </w:rPr>
        <w:t>(расшифровка</w:t>
      </w:r>
      <w:r w:rsidRPr="00E76769">
        <w:rPr>
          <w:rFonts w:eastAsia="Calibri" w:cs="Arial"/>
          <w:sz w:val="20"/>
          <w:szCs w:val="20"/>
          <w:lang w:eastAsia="en-US"/>
        </w:rPr>
        <w:t xml:space="preserve"> </w:t>
      </w:r>
      <w:r w:rsidR="00EB103C" w:rsidRPr="00E76769">
        <w:rPr>
          <w:rFonts w:eastAsia="Calibri" w:cs="Arial"/>
          <w:sz w:val="20"/>
          <w:szCs w:val="20"/>
          <w:lang w:eastAsia="en-US"/>
        </w:rPr>
        <w:t>подписи)</w:t>
      </w:r>
    </w:p>
    <w:p w:rsidR="008150DB" w:rsidRPr="00E76769" w:rsidRDefault="00EB103C" w:rsidP="007F4BA6">
      <w:pPr>
        <w:tabs>
          <w:tab w:val="left" w:pos="851"/>
        </w:tabs>
        <w:ind w:left="5670"/>
        <w:rPr>
          <w:rFonts w:eastAsia="Calibri"/>
          <w:sz w:val="20"/>
          <w:szCs w:val="20"/>
          <w:lang w:eastAsia="en-US"/>
        </w:rPr>
      </w:pPr>
      <w:r w:rsidRPr="00E76769">
        <w:rPr>
          <w:rFonts w:eastAsia="Calibri" w:cs="Arial"/>
          <w:sz w:val="20"/>
          <w:szCs w:val="20"/>
          <w:lang w:eastAsia="en-US"/>
        </w:rPr>
        <w:t>Приложение</w:t>
      </w:r>
      <w:r w:rsidR="00CE3115" w:rsidRPr="00E76769">
        <w:rPr>
          <w:rFonts w:eastAsia="Calibri" w:cs="Arial"/>
          <w:sz w:val="20"/>
          <w:szCs w:val="20"/>
          <w:lang w:eastAsia="en-US"/>
        </w:rPr>
        <w:t xml:space="preserve"> </w:t>
      </w:r>
      <w:r w:rsidRPr="00E76769">
        <w:rPr>
          <w:rFonts w:eastAsia="Calibri" w:cs="Arial"/>
          <w:sz w:val="20"/>
          <w:szCs w:val="20"/>
          <w:lang w:eastAsia="en-US"/>
        </w:rPr>
        <w:t>№</w:t>
      </w:r>
      <w:r w:rsidR="00CE3115" w:rsidRPr="00E76769">
        <w:rPr>
          <w:rFonts w:eastAsia="Calibri" w:cs="Arial"/>
          <w:sz w:val="20"/>
          <w:szCs w:val="20"/>
          <w:lang w:eastAsia="en-US"/>
        </w:rPr>
        <w:t xml:space="preserve"> </w:t>
      </w:r>
      <w:r w:rsidRPr="00E76769">
        <w:rPr>
          <w:rFonts w:eastAsia="Calibri" w:cs="Arial"/>
          <w:sz w:val="20"/>
          <w:szCs w:val="20"/>
          <w:lang w:eastAsia="en-US"/>
        </w:rPr>
        <w:t>2</w:t>
      </w:r>
      <w:r w:rsidR="00CE3115" w:rsidRPr="00E76769">
        <w:rPr>
          <w:rFonts w:eastAsia="Calibri" w:cs="Arial"/>
          <w:sz w:val="20"/>
          <w:szCs w:val="20"/>
          <w:lang w:eastAsia="en-US"/>
        </w:rPr>
        <w:t xml:space="preserve"> </w:t>
      </w:r>
      <w:r w:rsidRPr="00E76769">
        <w:rPr>
          <w:rFonts w:eastAsia="Calibri" w:cs="Arial"/>
          <w:sz w:val="20"/>
          <w:szCs w:val="20"/>
          <w:lang w:eastAsia="en-US"/>
        </w:rPr>
        <w:t>к</w:t>
      </w:r>
      <w:r w:rsidR="00CE3115" w:rsidRPr="00E76769">
        <w:rPr>
          <w:rFonts w:eastAsia="Calibri" w:cs="Arial"/>
          <w:sz w:val="20"/>
          <w:szCs w:val="20"/>
          <w:lang w:eastAsia="en-US"/>
        </w:rPr>
        <w:t xml:space="preserve"> </w:t>
      </w:r>
      <w:r w:rsidRPr="00E76769">
        <w:rPr>
          <w:rFonts w:eastAsia="Calibri" w:cs="Arial"/>
          <w:sz w:val="20"/>
          <w:szCs w:val="20"/>
          <w:lang w:eastAsia="en-US"/>
        </w:rPr>
        <w:t>Порядку</w:t>
      </w:r>
      <w:r w:rsidR="00CE3115" w:rsidRPr="00E76769">
        <w:rPr>
          <w:rFonts w:eastAsia="Calibri" w:cs="Arial"/>
          <w:sz w:val="20"/>
          <w:szCs w:val="20"/>
          <w:lang w:eastAsia="en-US"/>
        </w:rPr>
        <w:t xml:space="preserve"> </w:t>
      </w:r>
      <w:r w:rsidRPr="00E76769">
        <w:rPr>
          <w:rFonts w:eastAsia="Calibri"/>
          <w:sz w:val="20"/>
          <w:szCs w:val="20"/>
          <w:lang w:eastAsia="en-US"/>
        </w:rPr>
        <w:t>определения</w:t>
      </w:r>
      <w:r w:rsidR="00CE3115" w:rsidRPr="00E76769">
        <w:rPr>
          <w:rFonts w:eastAsia="Calibri"/>
          <w:sz w:val="20"/>
          <w:szCs w:val="20"/>
          <w:lang w:eastAsia="en-US"/>
        </w:rPr>
        <w:t xml:space="preserve"> </w:t>
      </w:r>
      <w:r w:rsidRPr="00E76769">
        <w:rPr>
          <w:rFonts w:eastAsia="Calibri"/>
          <w:sz w:val="20"/>
          <w:szCs w:val="20"/>
          <w:lang w:eastAsia="en-US"/>
        </w:rPr>
        <w:t>уполномоченной</w:t>
      </w:r>
      <w:r w:rsidR="00CE3115" w:rsidRPr="00E76769">
        <w:rPr>
          <w:rFonts w:eastAsia="Calibri"/>
          <w:sz w:val="20"/>
          <w:szCs w:val="20"/>
          <w:lang w:eastAsia="en-US"/>
        </w:rPr>
        <w:t xml:space="preserve"> </w:t>
      </w:r>
      <w:r w:rsidRPr="00E76769">
        <w:rPr>
          <w:rFonts w:eastAsia="Calibri"/>
          <w:sz w:val="20"/>
          <w:szCs w:val="20"/>
          <w:lang w:eastAsia="en-US"/>
        </w:rPr>
        <w:t>организации</w:t>
      </w:r>
      <w:r w:rsidR="00CE3115" w:rsidRPr="00E76769">
        <w:rPr>
          <w:rFonts w:eastAsia="Calibri"/>
          <w:sz w:val="20"/>
          <w:szCs w:val="20"/>
          <w:lang w:eastAsia="en-US"/>
        </w:rPr>
        <w:t xml:space="preserve"> </w:t>
      </w:r>
      <w:r w:rsidRPr="00E76769">
        <w:rPr>
          <w:rFonts w:eastAsia="Calibri"/>
          <w:sz w:val="20"/>
          <w:szCs w:val="20"/>
          <w:lang w:eastAsia="en-US"/>
        </w:rPr>
        <w:t>по</w:t>
      </w:r>
      <w:r w:rsidR="00CE3115" w:rsidRPr="00E76769">
        <w:rPr>
          <w:rFonts w:eastAsia="Calibri"/>
          <w:sz w:val="20"/>
          <w:szCs w:val="20"/>
          <w:lang w:eastAsia="en-US"/>
        </w:rPr>
        <w:t xml:space="preserve"> </w:t>
      </w:r>
      <w:r w:rsidRPr="00E76769">
        <w:rPr>
          <w:rFonts w:eastAsia="Calibri"/>
          <w:sz w:val="20"/>
          <w:szCs w:val="20"/>
          <w:lang w:eastAsia="en-US"/>
        </w:rPr>
        <w:t>реализации</w:t>
      </w:r>
      <w:r w:rsidR="00CE3115" w:rsidRPr="00E76769">
        <w:rPr>
          <w:rFonts w:eastAsia="Calibri"/>
          <w:sz w:val="20"/>
          <w:szCs w:val="20"/>
          <w:lang w:eastAsia="en-US"/>
        </w:rPr>
        <w:t xml:space="preserve"> </w:t>
      </w:r>
      <w:r w:rsidRPr="00E76769">
        <w:rPr>
          <w:rFonts w:eastAsia="Calibri"/>
          <w:sz w:val="20"/>
          <w:szCs w:val="20"/>
          <w:lang w:eastAsia="en-US"/>
        </w:rPr>
        <w:t>персонифицированного</w:t>
      </w:r>
      <w:r w:rsidR="00CE3115" w:rsidRPr="00E76769">
        <w:rPr>
          <w:rFonts w:eastAsia="Calibri"/>
          <w:sz w:val="20"/>
          <w:szCs w:val="20"/>
          <w:lang w:eastAsia="en-US"/>
        </w:rPr>
        <w:t xml:space="preserve"> </w:t>
      </w:r>
      <w:r w:rsidRPr="00E76769">
        <w:rPr>
          <w:rFonts w:eastAsia="Calibri"/>
          <w:sz w:val="20"/>
          <w:szCs w:val="20"/>
          <w:lang w:eastAsia="en-US"/>
        </w:rPr>
        <w:t>финансирования</w:t>
      </w:r>
      <w:r w:rsidR="00CE3115" w:rsidRPr="00E76769">
        <w:rPr>
          <w:rFonts w:eastAsia="Calibri"/>
          <w:sz w:val="20"/>
          <w:szCs w:val="20"/>
          <w:lang w:eastAsia="en-US"/>
        </w:rPr>
        <w:t xml:space="preserve"> </w:t>
      </w:r>
      <w:r w:rsidRPr="00E76769">
        <w:rPr>
          <w:rFonts w:eastAsia="Calibri"/>
          <w:sz w:val="20"/>
          <w:szCs w:val="20"/>
          <w:lang w:eastAsia="en-US"/>
        </w:rPr>
        <w:t>дополнительного</w:t>
      </w:r>
      <w:r w:rsidR="00CE3115" w:rsidRPr="00E76769">
        <w:rPr>
          <w:rFonts w:eastAsia="Calibri"/>
          <w:sz w:val="20"/>
          <w:szCs w:val="20"/>
          <w:lang w:eastAsia="en-US"/>
        </w:rPr>
        <w:t xml:space="preserve"> </w:t>
      </w:r>
      <w:r w:rsidRPr="00E76769">
        <w:rPr>
          <w:rFonts w:eastAsia="Calibri"/>
          <w:sz w:val="20"/>
          <w:szCs w:val="20"/>
          <w:lang w:eastAsia="en-US"/>
        </w:rPr>
        <w:t>образования</w:t>
      </w:r>
      <w:r w:rsidR="00CE3115" w:rsidRPr="00E76769">
        <w:rPr>
          <w:rFonts w:eastAsia="Calibri"/>
          <w:sz w:val="20"/>
          <w:szCs w:val="20"/>
          <w:lang w:eastAsia="en-US"/>
        </w:rPr>
        <w:t xml:space="preserve"> </w:t>
      </w:r>
      <w:r w:rsidRPr="00E76769">
        <w:rPr>
          <w:rFonts w:eastAsia="Calibri"/>
          <w:sz w:val="20"/>
          <w:szCs w:val="20"/>
          <w:lang w:eastAsia="en-US"/>
        </w:rPr>
        <w:t>детей</w:t>
      </w:r>
      <w:r w:rsidR="00CE3115" w:rsidRPr="00E76769">
        <w:rPr>
          <w:rFonts w:eastAsia="Calibri"/>
          <w:sz w:val="20"/>
          <w:szCs w:val="20"/>
          <w:lang w:eastAsia="en-US"/>
        </w:rPr>
        <w:t xml:space="preserve"> </w:t>
      </w: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Мариинско-Посадском</w:t>
      </w:r>
      <w:r w:rsidR="00CE3115" w:rsidRPr="00E76769">
        <w:rPr>
          <w:rFonts w:eastAsia="Calibri"/>
          <w:sz w:val="20"/>
          <w:szCs w:val="20"/>
          <w:lang w:eastAsia="en-US"/>
        </w:rPr>
        <w:t xml:space="preserve"> </w:t>
      </w:r>
      <w:r w:rsidRPr="00E76769">
        <w:rPr>
          <w:rFonts w:eastAsia="Calibri"/>
          <w:sz w:val="20"/>
          <w:szCs w:val="20"/>
          <w:lang w:eastAsia="en-US"/>
        </w:rPr>
        <w:t>районе</w:t>
      </w:r>
      <w:r w:rsidR="00CE3115" w:rsidRPr="00E76769">
        <w:rPr>
          <w:rFonts w:eastAsia="Calibri"/>
          <w:sz w:val="20"/>
          <w:szCs w:val="20"/>
          <w:lang w:eastAsia="en-US"/>
        </w:rPr>
        <w:t xml:space="preserve"> </w:t>
      </w:r>
      <w:r w:rsidRPr="00E76769">
        <w:rPr>
          <w:rFonts w:eastAsia="Calibri"/>
          <w:sz w:val="20"/>
          <w:szCs w:val="20"/>
          <w:lang w:eastAsia="en-US"/>
        </w:rPr>
        <w:t>Чувашской</w:t>
      </w:r>
      <w:r w:rsidR="00CE3115" w:rsidRPr="00E76769">
        <w:rPr>
          <w:rFonts w:eastAsia="Calibri"/>
          <w:sz w:val="20"/>
          <w:szCs w:val="20"/>
          <w:lang w:eastAsia="en-US"/>
        </w:rPr>
        <w:t xml:space="preserve"> </w:t>
      </w:r>
      <w:r w:rsidRPr="00E76769">
        <w:rPr>
          <w:rFonts w:eastAsia="Calibri"/>
          <w:sz w:val="20"/>
          <w:szCs w:val="20"/>
          <w:lang w:eastAsia="en-US"/>
        </w:rPr>
        <w:t>Республики</w:t>
      </w:r>
    </w:p>
    <w:p w:rsidR="00EB103C" w:rsidRPr="00E76769" w:rsidRDefault="00EB103C" w:rsidP="007F4BA6">
      <w:pPr>
        <w:tabs>
          <w:tab w:val="left" w:pos="851"/>
        </w:tabs>
        <w:rPr>
          <w:rFonts w:eastAsia="Calibri"/>
          <w:sz w:val="20"/>
          <w:szCs w:val="20"/>
          <w:lang w:eastAsia="en-US"/>
        </w:rPr>
      </w:pPr>
      <w:r w:rsidRPr="00E76769">
        <w:rPr>
          <w:rFonts w:eastAsia="Calibri"/>
          <w:sz w:val="20"/>
          <w:szCs w:val="20"/>
          <w:lang w:eastAsia="en-US"/>
        </w:rPr>
        <w:t>Бланк</w:t>
      </w:r>
      <w:r w:rsidR="00CE3115" w:rsidRPr="00E76769">
        <w:rPr>
          <w:rFonts w:eastAsia="Calibri"/>
          <w:sz w:val="20"/>
          <w:szCs w:val="20"/>
          <w:lang w:eastAsia="en-US"/>
        </w:rPr>
        <w:t xml:space="preserve"> </w:t>
      </w:r>
      <w:r w:rsidRPr="00E76769">
        <w:rPr>
          <w:rFonts w:eastAsia="Calibri"/>
          <w:sz w:val="20"/>
          <w:szCs w:val="20"/>
          <w:lang w:eastAsia="en-US"/>
        </w:rPr>
        <w:t>организации</w:t>
      </w:r>
    </w:p>
    <w:p w:rsidR="00EB103C" w:rsidRPr="00E76769" w:rsidRDefault="00EB103C" w:rsidP="007F4BA6">
      <w:pPr>
        <w:tabs>
          <w:tab w:val="left" w:pos="851"/>
        </w:tabs>
        <w:jc w:val="center"/>
        <w:rPr>
          <w:rFonts w:eastAsia="Calibri"/>
          <w:sz w:val="20"/>
          <w:szCs w:val="20"/>
          <w:lang w:eastAsia="en-US"/>
        </w:rPr>
      </w:pPr>
      <w:r w:rsidRPr="00E76769">
        <w:rPr>
          <w:rFonts w:eastAsia="Calibri"/>
          <w:sz w:val="20"/>
          <w:szCs w:val="20"/>
          <w:lang w:eastAsia="en-US"/>
        </w:rPr>
        <w:t>Опись</w:t>
      </w:r>
      <w:r w:rsidR="00CE3115" w:rsidRPr="00E76769">
        <w:rPr>
          <w:rFonts w:eastAsia="Calibri"/>
          <w:sz w:val="20"/>
          <w:szCs w:val="20"/>
          <w:lang w:eastAsia="en-US"/>
        </w:rPr>
        <w:t xml:space="preserve"> </w:t>
      </w:r>
      <w:r w:rsidRPr="00E76769">
        <w:rPr>
          <w:rFonts w:eastAsia="Calibri"/>
          <w:sz w:val="20"/>
          <w:szCs w:val="20"/>
          <w:lang w:eastAsia="en-US"/>
        </w:rPr>
        <w:t>документов,</w:t>
      </w:r>
      <w:r w:rsidR="00CE3115" w:rsidRPr="00E76769">
        <w:rPr>
          <w:rFonts w:eastAsia="Calibri"/>
          <w:sz w:val="20"/>
          <w:szCs w:val="20"/>
          <w:lang w:eastAsia="en-US"/>
        </w:rPr>
        <w:t xml:space="preserve"> </w:t>
      </w:r>
    </w:p>
    <w:p w:rsidR="00EB103C" w:rsidRPr="00E76769" w:rsidRDefault="00EB103C" w:rsidP="007F4BA6">
      <w:pPr>
        <w:tabs>
          <w:tab w:val="left" w:pos="851"/>
        </w:tabs>
        <w:jc w:val="center"/>
        <w:rPr>
          <w:sz w:val="20"/>
          <w:szCs w:val="20"/>
        </w:rPr>
      </w:pPr>
      <w:r w:rsidRPr="00E76769">
        <w:rPr>
          <w:rFonts w:eastAsia="Calibri"/>
          <w:sz w:val="20"/>
          <w:szCs w:val="20"/>
          <w:lang w:eastAsia="en-US"/>
        </w:rPr>
        <w:lastRenderedPageBreak/>
        <w:t>представляемых</w:t>
      </w:r>
      <w:r w:rsidR="00CE3115" w:rsidRPr="00E76769">
        <w:rPr>
          <w:rFonts w:eastAsia="Calibri"/>
          <w:sz w:val="20"/>
          <w:szCs w:val="20"/>
          <w:lang w:eastAsia="en-US"/>
        </w:rPr>
        <w:t xml:space="preserve"> </w:t>
      </w:r>
      <w:r w:rsidRPr="00E76769">
        <w:rPr>
          <w:rFonts w:eastAsia="Calibri"/>
          <w:sz w:val="20"/>
          <w:szCs w:val="20"/>
          <w:lang w:eastAsia="en-US"/>
        </w:rPr>
        <w:t>для</w:t>
      </w:r>
      <w:r w:rsidR="00CE3115" w:rsidRPr="00E76769">
        <w:rPr>
          <w:rFonts w:eastAsia="Calibri"/>
          <w:sz w:val="20"/>
          <w:szCs w:val="20"/>
          <w:lang w:eastAsia="en-US"/>
        </w:rPr>
        <w:t xml:space="preserve"> </w:t>
      </w:r>
      <w:r w:rsidRPr="00E76769">
        <w:rPr>
          <w:rFonts w:eastAsia="Calibri"/>
          <w:sz w:val="20"/>
          <w:szCs w:val="20"/>
          <w:lang w:eastAsia="en-US"/>
        </w:rPr>
        <w:t>участия</w:t>
      </w:r>
      <w:r w:rsidR="00CE3115" w:rsidRPr="00E76769">
        <w:rPr>
          <w:rFonts w:eastAsia="Calibri"/>
          <w:sz w:val="20"/>
          <w:szCs w:val="20"/>
          <w:lang w:eastAsia="en-US"/>
        </w:rPr>
        <w:t xml:space="preserve"> </w:t>
      </w:r>
      <w:r w:rsidRPr="00E76769">
        <w:rPr>
          <w:rFonts w:eastAsia="Calibri"/>
          <w:sz w:val="20"/>
          <w:szCs w:val="20"/>
          <w:lang w:eastAsia="en-US"/>
        </w:rPr>
        <w:t>в</w:t>
      </w:r>
      <w:r w:rsidR="00CE3115" w:rsidRPr="00E76769">
        <w:rPr>
          <w:rFonts w:eastAsia="Calibri"/>
          <w:sz w:val="20"/>
          <w:szCs w:val="20"/>
          <w:lang w:eastAsia="en-US"/>
        </w:rPr>
        <w:t xml:space="preserve"> </w:t>
      </w:r>
      <w:r w:rsidRPr="00E76769">
        <w:rPr>
          <w:rFonts w:eastAsia="Calibri"/>
          <w:sz w:val="20"/>
          <w:szCs w:val="20"/>
          <w:lang w:eastAsia="en-US"/>
        </w:rPr>
        <w:t>конкурсе</w:t>
      </w:r>
      <w:r w:rsidR="00CE3115" w:rsidRPr="00E76769">
        <w:rPr>
          <w:rFonts w:eastAsia="Calibri"/>
          <w:sz w:val="20"/>
          <w:szCs w:val="20"/>
          <w:lang w:eastAsia="en-US"/>
        </w:rPr>
        <w:t xml:space="preserve"> </w:t>
      </w:r>
      <w:r w:rsidRPr="00E76769">
        <w:rPr>
          <w:sz w:val="20"/>
          <w:szCs w:val="20"/>
        </w:rPr>
        <w:t>по</w:t>
      </w:r>
      <w:r w:rsidR="00CE3115" w:rsidRPr="00E76769">
        <w:rPr>
          <w:sz w:val="20"/>
          <w:szCs w:val="20"/>
        </w:rPr>
        <w:t xml:space="preserve"> </w:t>
      </w:r>
      <w:r w:rsidRPr="00E76769">
        <w:rPr>
          <w:sz w:val="20"/>
          <w:szCs w:val="20"/>
        </w:rPr>
        <w:t>определению</w:t>
      </w:r>
      <w:r w:rsidR="00CE3115" w:rsidRPr="00E76769">
        <w:rPr>
          <w:sz w:val="20"/>
          <w:szCs w:val="20"/>
        </w:rPr>
        <w:t xml:space="preserve"> </w:t>
      </w:r>
      <w:r w:rsidRPr="00E76769">
        <w:rPr>
          <w:sz w:val="20"/>
          <w:szCs w:val="20"/>
        </w:rPr>
        <w:t>уполномоченной</w:t>
      </w:r>
      <w:r w:rsidR="00CE3115" w:rsidRPr="00E76769">
        <w:rPr>
          <w:sz w:val="20"/>
          <w:szCs w:val="20"/>
        </w:rPr>
        <w:t xml:space="preserve"> </w:t>
      </w:r>
      <w:r w:rsidRPr="00E76769">
        <w:rPr>
          <w:sz w:val="20"/>
          <w:szCs w:val="20"/>
        </w:rPr>
        <w:t>организации</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реализации</w:t>
      </w:r>
      <w:r w:rsidR="00CE3115" w:rsidRPr="00E76769">
        <w:rPr>
          <w:sz w:val="20"/>
          <w:szCs w:val="20"/>
        </w:rPr>
        <w:t xml:space="preserve"> </w:t>
      </w:r>
      <w:r w:rsidRPr="00E76769">
        <w:rPr>
          <w:sz w:val="20"/>
          <w:szCs w:val="20"/>
        </w:rPr>
        <w:t>персонифицированного</w:t>
      </w:r>
      <w:r w:rsidR="00CE3115" w:rsidRPr="00E76769">
        <w:rPr>
          <w:sz w:val="20"/>
          <w:szCs w:val="20"/>
        </w:rPr>
        <w:t xml:space="preserve"> </w:t>
      </w:r>
      <w:r w:rsidRPr="00E76769">
        <w:rPr>
          <w:sz w:val="20"/>
          <w:szCs w:val="20"/>
        </w:rPr>
        <w:t>финансирования</w:t>
      </w:r>
      <w:r w:rsidR="00CE3115" w:rsidRPr="00E76769">
        <w:rPr>
          <w:sz w:val="20"/>
          <w:szCs w:val="20"/>
        </w:rPr>
        <w:t xml:space="preserve"> </w:t>
      </w:r>
      <w:r w:rsidRPr="00E76769">
        <w:rPr>
          <w:sz w:val="20"/>
          <w:szCs w:val="20"/>
        </w:rPr>
        <w:t>дополнительного</w:t>
      </w:r>
      <w:r w:rsidR="00CE3115" w:rsidRPr="00E76769">
        <w:rPr>
          <w:sz w:val="20"/>
          <w:szCs w:val="20"/>
        </w:rPr>
        <w:t xml:space="preserve"> </w:t>
      </w:r>
      <w:r w:rsidRPr="00E76769">
        <w:rPr>
          <w:sz w:val="20"/>
          <w:szCs w:val="20"/>
        </w:rPr>
        <w:t>образования</w:t>
      </w:r>
      <w:r w:rsidR="00CE3115" w:rsidRPr="00E76769">
        <w:rPr>
          <w:sz w:val="20"/>
          <w:szCs w:val="20"/>
        </w:rPr>
        <w:t xml:space="preserve"> </w:t>
      </w:r>
      <w:r w:rsidRPr="00E76769">
        <w:rPr>
          <w:sz w:val="20"/>
          <w:szCs w:val="20"/>
        </w:rPr>
        <w:t>детей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Мариинско-Посадском</w:t>
      </w:r>
      <w:r w:rsidR="00CE3115" w:rsidRPr="00E76769">
        <w:rPr>
          <w:sz w:val="20"/>
          <w:szCs w:val="20"/>
        </w:rPr>
        <w:t xml:space="preserve"> </w:t>
      </w:r>
      <w:r w:rsidRPr="00E76769">
        <w:rPr>
          <w:sz w:val="20"/>
          <w:szCs w:val="20"/>
        </w:rPr>
        <w:t>районе</w:t>
      </w:r>
      <w:r w:rsidR="00CE3115" w:rsidRPr="00E76769">
        <w:rPr>
          <w:sz w:val="20"/>
          <w:szCs w:val="20"/>
        </w:rPr>
        <w:t xml:space="preserve"> </w:t>
      </w:r>
    </w:p>
    <w:p w:rsidR="008150DB" w:rsidRPr="00E76769" w:rsidRDefault="00EB103C" w:rsidP="007F4BA6">
      <w:pPr>
        <w:tabs>
          <w:tab w:val="left" w:pos="851"/>
        </w:tabs>
        <w:jc w:val="center"/>
        <w:rPr>
          <w:sz w:val="20"/>
          <w:szCs w:val="20"/>
        </w:rPr>
      </w:pPr>
      <w:r w:rsidRPr="00E76769">
        <w:rPr>
          <w:sz w:val="20"/>
          <w:szCs w:val="20"/>
        </w:rPr>
        <w:t>Чувашской</w:t>
      </w:r>
      <w:r w:rsidR="00CE3115" w:rsidRPr="00E76769">
        <w:rPr>
          <w:sz w:val="20"/>
          <w:szCs w:val="20"/>
        </w:rPr>
        <w:t xml:space="preserve"> </w:t>
      </w:r>
      <w:r w:rsidRPr="00E76769">
        <w:rPr>
          <w:sz w:val="20"/>
          <w:szCs w:val="20"/>
        </w:rPr>
        <w:t>Республики</w:t>
      </w:r>
    </w:p>
    <w:p w:rsidR="00EB103C" w:rsidRPr="00E76769" w:rsidRDefault="00EB103C" w:rsidP="007F4BA6">
      <w:pPr>
        <w:tabs>
          <w:tab w:val="left" w:pos="851"/>
        </w:tabs>
        <w:jc w:val="center"/>
        <w:rPr>
          <w:sz w:val="20"/>
          <w:szCs w:val="20"/>
        </w:rPr>
      </w:pPr>
      <w:r w:rsidRPr="00E76769">
        <w:rPr>
          <w:sz w:val="20"/>
          <w:szCs w:val="20"/>
        </w:rPr>
        <w:t>(наименование</w:t>
      </w:r>
      <w:r w:rsidR="00CE3115" w:rsidRPr="00E76769">
        <w:rPr>
          <w:sz w:val="20"/>
          <w:szCs w:val="20"/>
        </w:rPr>
        <w:t xml:space="preserve"> </w:t>
      </w:r>
      <w:r w:rsidRPr="00E76769">
        <w:rPr>
          <w:sz w:val="20"/>
          <w:szCs w:val="20"/>
        </w:rPr>
        <w:t>участника</w:t>
      </w:r>
      <w:r w:rsidR="00CE3115" w:rsidRPr="00E76769">
        <w:rPr>
          <w:sz w:val="20"/>
          <w:szCs w:val="20"/>
        </w:rPr>
        <w:t xml:space="preserve"> </w:t>
      </w:r>
      <w:r w:rsidRPr="00E76769">
        <w:rPr>
          <w:sz w:val="20"/>
          <w:szCs w:val="20"/>
        </w:rPr>
        <w:t>конкурса)</w:t>
      </w:r>
    </w:p>
    <w:p w:rsidR="00EB103C" w:rsidRPr="00E76769" w:rsidRDefault="00EB103C" w:rsidP="007F4BA6">
      <w:pPr>
        <w:tabs>
          <w:tab w:val="left" w:pos="851"/>
        </w:tabs>
        <w:jc w:val="both"/>
        <w:rPr>
          <w:sz w:val="20"/>
          <w:szCs w:val="20"/>
        </w:rPr>
      </w:pPr>
      <w:r w:rsidRPr="00E76769">
        <w:rPr>
          <w:sz w:val="20"/>
          <w:szCs w:val="20"/>
        </w:rPr>
        <w:t>представляет</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участия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конкурсе</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определению</w:t>
      </w:r>
      <w:r w:rsidR="00CE3115" w:rsidRPr="00E76769">
        <w:rPr>
          <w:sz w:val="20"/>
          <w:szCs w:val="20"/>
        </w:rPr>
        <w:t xml:space="preserve"> </w:t>
      </w:r>
      <w:r w:rsidRPr="00E76769">
        <w:rPr>
          <w:sz w:val="20"/>
          <w:szCs w:val="20"/>
        </w:rPr>
        <w:t>уполномоченной</w:t>
      </w:r>
      <w:r w:rsidR="00CE3115" w:rsidRPr="00E76769">
        <w:rPr>
          <w:sz w:val="20"/>
          <w:szCs w:val="20"/>
        </w:rPr>
        <w:t xml:space="preserve"> </w:t>
      </w:r>
      <w:r w:rsidRPr="00E76769">
        <w:rPr>
          <w:sz w:val="20"/>
          <w:szCs w:val="20"/>
        </w:rPr>
        <w:t>организации</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реализации</w:t>
      </w:r>
      <w:r w:rsidR="00CE3115" w:rsidRPr="00E76769">
        <w:rPr>
          <w:sz w:val="20"/>
          <w:szCs w:val="20"/>
        </w:rPr>
        <w:t xml:space="preserve"> </w:t>
      </w:r>
      <w:r w:rsidRPr="00E76769">
        <w:rPr>
          <w:sz w:val="20"/>
          <w:szCs w:val="20"/>
        </w:rPr>
        <w:t>персонифицированного</w:t>
      </w:r>
      <w:r w:rsidR="00CE3115" w:rsidRPr="00E76769">
        <w:rPr>
          <w:sz w:val="20"/>
          <w:szCs w:val="20"/>
        </w:rPr>
        <w:t xml:space="preserve"> </w:t>
      </w:r>
      <w:r w:rsidRPr="00E76769">
        <w:rPr>
          <w:sz w:val="20"/>
          <w:szCs w:val="20"/>
        </w:rPr>
        <w:t>финансирования</w:t>
      </w:r>
      <w:r w:rsidR="00CE3115" w:rsidRPr="00E76769">
        <w:rPr>
          <w:sz w:val="20"/>
          <w:szCs w:val="20"/>
        </w:rPr>
        <w:t xml:space="preserve"> </w:t>
      </w:r>
      <w:r w:rsidRPr="00E76769">
        <w:rPr>
          <w:sz w:val="20"/>
          <w:szCs w:val="20"/>
        </w:rPr>
        <w:t>дополнительного</w:t>
      </w:r>
      <w:r w:rsidR="00CE3115" w:rsidRPr="00E76769">
        <w:rPr>
          <w:sz w:val="20"/>
          <w:szCs w:val="20"/>
        </w:rPr>
        <w:t xml:space="preserve"> </w:t>
      </w:r>
      <w:r w:rsidRPr="00E76769">
        <w:rPr>
          <w:sz w:val="20"/>
          <w:szCs w:val="20"/>
        </w:rPr>
        <w:t>образования</w:t>
      </w:r>
      <w:r w:rsidR="00CE3115" w:rsidRPr="00E76769">
        <w:rPr>
          <w:sz w:val="20"/>
          <w:szCs w:val="20"/>
        </w:rPr>
        <w:t xml:space="preserve"> </w:t>
      </w:r>
      <w:r w:rsidRPr="00E76769">
        <w:rPr>
          <w:sz w:val="20"/>
          <w:szCs w:val="20"/>
        </w:rPr>
        <w:t>детей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Мариинско-Посадском</w:t>
      </w:r>
      <w:r w:rsidR="00CE3115" w:rsidRPr="00E76769">
        <w:rPr>
          <w:sz w:val="20"/>
          <w:szCs w:val="20"/>
        </w:rPr>
        <w:t xml:space="preserve"> </w:t>
      </w:r>
      <w:r w:rsidRPr="00E76769">
        <w:rPr>
          <w:sz w:val="20"/>
          <w:szCs w:val="20"/>
        </w:rPr>
        <w:t>районе</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следующие</w:t>
      </w:r>
      <w:r w:rsidR="00CE3115" w:rsidRPr="00E76769">
        <w:rPr>
          <w:sz w:val="20"/>
          <w:szCs w:val="20"/>
        </w:rPr>
        <w:t xml:space="preserve"> </w:t>
      </w:r>
      <w:r w:rsidRPr="00E76769">
        <w:rPr>
          <w:sz w:val="20"/>
          <w:szCs w:val="20"/>
        </w:rPr>
        <w:t>документы:</w:t>
      </w:r>
    </w:p>
    <w:p w:rsidR="00EB103C" w:rsidRPr="00E76769" w:rsidRDefault="00EB103C" w:rsidP="007F4BA6">
      <w:pPr>
        <w:tabs>
          <w:tab w:val="left" w:pos="851"/>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11823"/>
        <w:gridCol w:w="2641"/>
      </w:tblGrid>
      <w:tr w:rsidR="00E76769" w:rsidRPr="00E76769" w:rsidTr="00F2105E">
        <w:tc>
          <w:tcPr>
            <w:tcW w:w="290" w:type="pct"/>
            <w:shd w:val="clear" w:color="auto" w:fill="auto"/>
            <w:vAlign w:val="center"/>
          </w:tcPr>
          <w:p w:rsidR="00EB103C" w:rsidRPr="00E76769" w:rsidRDefault="00EB103C" w:rsidP="00F2105E">
            <w:pPr>
              <w:tabs>
                <w:tab w:val="left" w:pos="851"/>
              </w:tabs>
              <w:jc w:val="center"/>
              <w:rPr>
                <w:sz w:val="20"/>
                <w:szCs w:val="20"/>
              </w:rPr>
            </w:pPr>
            <w:r w:rsidRPr="00E76769">
              <w:rPr>
                <w:sz w:val="20"/>
                <w:szCs w:val="20"/>
              </w:rPr>
              <w:t>№</w:t>
            </w:r>
          </w:p>
        </w:tc>
        <w:tc>
          <w:tcPr>
            <w:tcW w:w="3850" w:type="pct"/>
            <w:shd w:val="clear" w:color="auto" w:fill="auto"/>
            <w:vAlign w:val="center"/>
          </w:tcPr>
          <w:p w:rsidR="00EB103C" w:rsidRPr="00E76769" w:rsidRDefault="00EB103C" w:rsidP="00F2105E">
            <w:pPr>
              <w:tabs>
                <w:tab w:val="left" w:pos="851"/>
              </w:tabs>
              <w:jc w:val="center"/>
              <w:rPr>
                <w:sz w:val="20"/>
                <w:szCs w:val="20"/>
              </w:rPr>
            </w:pPr>
            <w:r w:rsidRPr="00E76769">
              <w:rPr>
                <w:sz w:val="20"/>
                <w:szCs w:val="20"/>
              </w:rPr>
              <w:t>Наименование</w:t>
            </w:r>
            <w:r w:rsidR="00CE3115" w:rsidRPr="00E76769">
              <w:rPr>
                <w:sz w:val="20"/>
                <w:szCs w:val="20"/>
              </w:rPr>
              <w:t xml:space="preserve"> </w:t>
            </w:r>
            <w:r w:rsidRPr="00E76769">
              <w:rPr>
                <w:sz w:val="20"/>
                <w:szCs w:val="20"/>
              </w:rPr>
              <w:t>документа</w:t>
            </w:r>
          </w:p>
        </w:tc>
        <w:tc>
          <w:tcPr>
            <w:tcW w:w="860" w:type="pct"/>
            <w:shd w:val="clear" w:color="auto" w:fill="auto"/>
            <w:vAlign w:val="center"/>
          </w:tcPr>
          <w:p w:rsidR="00EB103C" w:rsidRPr="00E76769" w:rsidRDefault="00EB103C" w:rsidP="00F2105E">
            <w:pPr>
              <w:tabs>
                <w:tab w:val="left" w:pos="851"/>
              </w:tabs>
              <w:jc w:val="center"/>
              <w:rPr>
                <w:sz w:val="20"/>
                <w:szCs w:val="20"/>
              </w:rPr>
            </w:pPr>
            <w:r w:rsidRPr="00E76769">
              <w:rPr>
                <w:sz w:val="20"/>
                <w:szCs w:val="20"/>
              </w:rPr>
              <w:t>Количество</w:t>
            </w:r>
            <w:r w:rsidR="00CE3115" w:rsidRPr="00E76769">
              <w:rPr>
                <w:sz w:val="20"/>
                <w:szCs w:val="20"/>
              </w:rPr>
              <w:t xml:space="preserve"> </w:t>
            </w:r>
            <w:r w:rsidRPr="00E76769">
              <w:rPr>
                <w:sz w:val="20"/>
                <w:szCs w:val="20"/>
              </w:rPr>
              <w:t>листов</w:t>
            </w:r>
          </w:p>
        </w:tc>
      </w:tr>
      <w:tr w:rsidR="00E76769" w:rsidRPr="00E76769" w:rsidTr="00F2105E">
        <w:tc>
          <w:tcPr>
            <w:tcW w:w="290" w:type="pct"/>
            <w:shd w:val="clear" w:color="auto" w:fill="auto"/>
            <w:vAlign w:val="center"/>
          </w:tcPr>
          <w:p w:rsidR="00EB103C" w:rsidRPr="00E76769" w:rsidRDefault="00EB103C" w:rsidP="00F2105E">
            <w:pPr>
              <w:tabs>
                <w:tab w:val="left" w:pos="851"/>
              </w:tabs>
              <w:jc w:val="center"/>
              <w:rPr>
                <w:sz w:val="20"/>
                <w:szCs w:val="20"/>
              </w:rPr>
            </w:pPr>
          </w:p>
        </w:tc>
        <w:tc>
          <w:tcPr>
            <w:tcW w:w="3850" w:type="pct"/>
            <w:shd w:val="clear" w:color="auto" w:fill="auto"/>
            <w:vAlign w:val="center"/>
          </w:tcPr>
          <w:p w:rsidR="00EB103C" w:rsidRPr="00E76769" w:rsidRDefault="00EB103C" w:rsidP="00F2105E">
            <w:pPr>
              <w:tabs>
                <w:tab w:val="left" w:pos="851"/>
              </w:tabs>
              <w:jc w:val="center"/>
              <w:rPr>
                <w:sz w:val="20"/>
                <w:szCs w:val="20"/>
              </w:rPr>
            </w:pPr>
          </w:p>
        </w:tc>
        <w:tc>
          <w:tcPr>
            <w:tcW w:w="860" w:type="pct"/>
            <w:shd w:val="clear" w:color="auto" w:fill="auto"/>
            <w:vAlign w:val="center"/>
          </w:tcPr>
          <w:p w:rsidR="00EB103C" w:rsidRPr="00E76769" w:rsidRDefault="00EB103C" w:rsidP="00F2105E">
            <w:pPr>
              <w:tabs>
                <w:tab w:val="left" w:pos="851"/>
              </w:tabs>
              <w:jc w:val="center"/>
              <w:rPr>
                <w:sz w:val="20"/>
                <w:szCs w:val="20"/>
              </w:rPr>
            </w:pPr>
          </w:p>
        </w:tc>
      </w:tr>
      <w:tr w:rsidR="00E76769" w:rsidRPr="00E76769" w:rsidTr="00F2105E">
        <w:tc>
          <w:tcPr>
            <w:tcW w:w="290" w:type="pct"/>
            <w:shd w:val="clear" w:color="auto" w:fill="auto"/>
            <w:vAlign w:val="center"/>
          </w:tcPr>
          <w:p w:rsidR="00EB103C" w:rsidRPr="00E76769" w:rsidRDefault="00EB103C" w:rsidP="00F2105E">
            <w:pPr>
              <w:tabs>
                <w:tab w:val="left" w:pos="851"/>
              </w:tabs>
              <w:jc w:val="center"/>
              <w:rPr>
                <w:sz w:val="20"/>
                <w:szCs w:val="20"/>
              </w:rPr>
            </w:pPr>
          </w:p>
        </w:tc>
        <w:tc>
          <w:tcPr>
            <w:tcW w:w="3850" w:type="pct"/>
            <w:shd w:val="clear" w:color="auto" w:fill="auto"/>
            <w:vAlign w:val="center"/>
          </w:tcPr>
          <w:p w:rsidR="00EB103C" w:rsidRPr="00E76769" w:rsidRDefault="00EB103C" w:rsidP="00F2105E">
            <w:pPr>
              <w:tabs>
                <w:tab w:val="left" w:pos="851"/>
              </w:tabs>
              <w:jc w:val="center"/>
              <w:rPr>
                <w:sz w:val="20"/>
                <w:szCs w:val="20"/>
              </w:rPr>
            </w:pPr>
          </w:p>
        </w:tc>
        <w:tc>
          <w:tcPr>
            <w:tcW w:w="860" w:type="pct"/>
            <w:shd w:val="clear" w:color="auto" w:fill="auto"/>
            <w:vAlign w:val="center"/>
          </w:tcPr>
          <w:p w:rsidR="00EB103C" w:rsidRPr="00E76769" w:rsidRDefault="00EB103C" w:rsidP="00F2105E">
            <w:pPr>
              <w:tabs>
                <w:tab w:val="left" w:pos="851"/>
              </w:tabs>
              <w:jc w:val="center"/>
              <w:rPr>
                <w:sz w:val="20"/>
                <w:szCs w:val="20"/>
              </w:rPr>
            </w:pPr>
          </w:p>
        </w:tc>
      </w:tr>
      <w:tr w:rsidR="00E76769" w:rsidRPr="00E76769" w:rsidTr="00F2105E">
        <w:tc>
          <w:tcPr>
            <w:tcW w:w="290" w:type="pct"/>
            <w:shd w:val="clear" w:color="auto" w:fill="auto"/>
            <w:vAlign w:val="center"/>
          </w:tcPr>
          <w:p w:rsidR="00EB103C" w:rsidRPr="00E76769" w:rsidRDefault="00EB103C" w:rsidP="00F2105E">
            <w:pPr>
              <w:tabs>
                <w:tab w:val="left" w:pos="851"/>
              </w:tabs>
              <w:jc w:val="center"/>
              <w:rPr>
                <w:sz w:val="20"/>
                <w:szCs w:val="20"/>
              </w:rPr>
            </w:pPr>
          </w:p>
        </w:tc>
        <w:tc>
          <w:tcPr>
            <w:tcW w:w="3850" w:type="pct"/>
            <w:shd w:val="clear" w:color="auto" w:fill="auto"/>
            <w:vAlign w:val="center"/>
          </w:tcPr>
          <w:p w:rsidR="00EB103C" w:rsidRPr="00E76769" w:rsidRDefault="00EB103C" w:rsidP="00F2105E">
            <w:pPr>
              <w:tabs>
                <w:tab w:val="left" w:pos="851"/>
              </w:tabs>
              <w:jc w:val="center"/>
              <w:rPr>
                <w:sz w:val="20"/>
                <w:szCs w:val="20"/>
              </w:rPr>
            </w:pPr>
          </w:p>
        </w:tc>
        <w:tc>
          <w:tcPr>
            <w:tcW w:w="860" w:type="pct"/>
            <w:shd w:val="clear" w:color="auto" w:fill="auto"/>
            <w:vAlign w:val="center"/>
          </w:tcPr>
          <w:p w:rsidR="00EB103C" w:rsidRPr="00E76769" w:rsidRDefault="00EB103C" w:rsidP="00F2105E">
            <w:pPr>
              <w:tabs>
                <w:tab w:val="left" w:pos="851"/>
              </w:tabs>
              <w:jc w:val="center"/>
              <w:rPr>
                <w:sz w:val="20"/>
                <w:szCs w:val="20"/>
              </w:rPr>
            </w:pPr>
          </w:p>
        </w:tc>
      </w:tr>
      <w:tr w:rsidR="00E76769" w:rsidRPr="00E76769" w:rsidTr="00F2105E">
        <w:tc>
          <w:tcPr>
            <w:tcW w:w="290" w:type="pct"/>
            <w:shd w:val="clear" w:color="auto" w:fill="auto"/>
            <w:vAlign w:val="center"/>
          </w:tcPr>
          <w:p w:rsidR="00EB103C" w:rsidRPr="00E76769" w:rsidRDefault="00EB103C" w:rsidP="00F2105E">
            <w:pPr>
              <w:tabs>
                <w:tab w:val="left" w:pos="851"/>
              </w:tabs>
              <w:jc w:val="center"/>
              <w:rPr>
                <w:sz w:val="20"/>
                <w:szCs w:val="20"/>
              </w:rPr>
            </w:pPr>
          </w:p>
        </w:tc>
        <w:tc>
          <w:tcPr>
            <w:tcW w:w="3850" w:type="pct"/>
            <w:shd w:val="clear" w:color="auto" w:fill="auto"/>
            <w:vAlign w:val="center"/>
          </w:tcPr>
          <w:p w:rsidR="00EB103C" w:rsidRPr="00E76769" w:rsidRDefault="00EB103C" w:rsidP="00F2105E">
            <w:pPr>
              <w:tabs>
                <w:tab w:val="left" w:pos="851"/>
              </w:tabs>
              <w:jc w:val="center"/>
              <w:rPr>
                <w:sz w:val="20"/>
                <w:szCs w:val="20"/>
              </w:rPr>
            </w:pPr>
          </w:p>
        </w:tc>
        <w:tc>
          <w:tcPr>
            <w:tcW w:w="860" w:type="pct"/>
            <w:shd w:val="clear" w:color="auto" w:fill="auto"/>
            <w:vAlign w:val="center"/>
          </w:tcPr>
          <w:p w:rsidR="00EB103C" w:rsidRPr="00E76769" w:rsidRDefault="00EB103C" w:rsidP="00F2105E">
            <w:pPr>
              <w:tabs>
                <w:tab w:val="left" w:pos="851"/>
              </w:tabs>
              <w:jc w:val="center"/>
              <w:rPr>
                <w:sz w:val="20"/>
                <w:szCs w:val="20"/>
              </w:rPr>
            </w:pPr>
          </w:p>
        </w:tc>
      </w:tr>
      <w:tr w:rsidR="00E76769" w:rsidRPr="00E76769" w:rsidTr="00F2105E">
        <w:tc>
          <w:tcPr>
            <w:tcW w:w="290" w:type="pct"/>
            <w:shd w:val="clear" w:color="auto" w:fill="auto"/>
            <w:vAlign w:val="center"/>
          </w:tcPr>
          <w:p w:rsidR="00EB103C" w:rsidRPr="00E76769" w:rsidRDefault="00EB103C" w:rsidP="00F2105E">
            <w:pPr>
              <w:tabs>
                <w:tab w:val="left" w:pos="851"/>
              </w:tabs>
              <w:jc w:val="center"/>
              <w:rPr>
                <w:sz w:val="20"/>
                <w:szCs w:val="20"/>
              </w:rPr>
            </w:pPr>
          </w:p>
        </w:tc>
        <w:tc>
          <w:tcPr>
            <w:tcW w:w="3850" w:type="pct"/>
            <w:shd w:val="clear" w:color="auto" w:fill="auto"/>
            <w:vAlign w:val="center"/>
          </w:tcPr>
          <w:p w:rsidR="00EB103C" w:rsidRPr="00E76769" w:rsidRDefault="00EB103C" w:rsidP="00F2105E">
            <w:pPr>
              <w:tabs>
                <w:tab w:val="left" w:pos="851"/>
              </w:tabs>
              <w:jc w:val="center"/>
              <w:rPr>
                <w:sz w:val="20"/>
                <w:szCs w:val="20"/>
              </w:rPr>
            </w:pPr>
          </w:p>
        </w:tc>
        <w:tc>
          <w:tcPr>
            <w:tcW w:w="860" w:type="pct"/>
            <w:shd w:val="clear" w:color="auto" w:fill="auto"/>
            <w:vAlign w:val="center"/>
          </w:tcPr>
          <w:p w:rsidR="00EB103C" w:rsidRPr="00E76769" w:rsidRDefault="00EB103C" w:rsidP="00F2105E">
            <w:pPr>
              <w:tabs>
                <w:tab w:val="left" w:pos="851"/>
              </w:tabs>
              <w:jc w:val="center"/>
              <w:rPr>
                <w:sz w:val="20"/>
                <w:szCs w:val="20"/>
              </w:rPr>
            </w:pPr>
          </w:p>
        </w:tc>
      </w:tr>
      <w:tr w:rsidR="00EB103C" w:rsidRPr="00E76769" w:rsidTr="00F2105E">
        <w:tc>
          <w:tcPr>
            <w:tcW w:w="290" w:type="pct"/>
            <w:shd w:val="clear" w:color="auto" w:fill="auto"/>
            <w:vAlign w:val="center"/>
          </w:tcPr>
          <w:p w:rsidR="00EB103C" w:rsidRPr="00E76769" w:rsidRDefault="00EB103C" w:rsidP="00F2105E">
            <w:pPr>
              <w:tabs>
                <w:tab w:val="left" w:pos="851"/>
              </w:tabs>
              <w:jc w:val="center"/>
              <w:rPr>
                <w:sz w:val="20"/>
                <w:szCs w:val="20"/>
              </w:rPr>
            </w:pPr>
          </w:p>
        </w:tc>
        <w:tc>
          <w:tcPr>
            <w:tcW w:w="3850" w:type="pct"/>
            <w:shd w:val="clear" w:color="auto" w:fill="auto"/>
            <w:vAlign w:val="center"/>
          </w:tcPr>
          <w:p w:rsidR="00EB103C" w:rsidRPr="00E76769" w:rsidRDefault="00EB103C" w:rsidP="00F2105E">
            <w:pPr>
              <w:tabs>
                <w:tab w:val="left" w:pos="851"/>
              </w:tabs>
              <w:jc w:val="center"/>
              <w:rPr>
                <w:sz w:val="20"/>
                <w:szCs w:val="20"/>
              </w:rPr>
            </w:pPr>
          </w:p>
        </w:tc>
        <w:tc>
          <w:tcPr>
            <w:tcW w:w="860" w:type="pct"/>
            <w:shd w:val="clear" w:color="auto" w:fill="auto"/>
            <w:vAlign w:val="center"/>
          </w:tcPr>
          <w:p w:rsidR="00EB103C" w:rsidRPr="00E76769" w:rsidRDefault="00EB103C" w:rsidP="00F2105E">
            <w:pPr>
              <w:tabs>
                <w:tab w:val="left" w:pos="851"/>
              </w:tabs>
              <w:jc w:val="center"/>
              <w:rPr>
                <w:sz w:val="20"/>
                <w:szCs w:val="20"/>
              </w:rPr>
            </w:pPr>
          </w:p>
        </w:tc>
      </w:tr>
    </w:tbl>
    <w:p w:rsidR="008150DB" w:rsidRPr="00E76769" w:rsidRDefault="008150DB" w:rsidP="007F4BA6">
      <w:pPr>
        <w:tabs>
          <w:tab w:val="left" w:pos="851"/>
        </w:tabs>
        <w:jc w:val="both"/>
        <w:rPr>
          <w:sz w:val="20"/>
          <w:szCs w:val="20"/>
        </w:rPr>
      </w:pPr>
    </w:p>
    <w:p w:rsidR="00EB103C" w:rsidRPr="00E76769" w:rsidRDefault="00EB103C" w:rsidP="007F4BA6">
      <w:pPr>
        <w:jc w:val="both"/>
        <w:rPr>
          <w:rFonts w:eastAsia="Calibri" w:cs="Arial"/>
          <w:sz w:val="20"/>
          <w:szCs w:val="20"/>
          <w:lang w:eastAsia="en-US"/>
        </w:rPr>
      </w:pPr>
      <w:r w:rsidRPr="00E76769">
        <w:rPr>
          <w:rFonts w:eastAsia="Calibri" w:cs="Arial"/>
          <w:sz w:val="20"/>
          <w:szCs w:val="20"/>
          <w:lang w:eastAsia="en-US"/>
        </w:rPr>
        <w:t>Руководитель</w:t>
      </w:r>
      <w:r w:rsidR="00CE3115" w:rsidRPr="00E76769">
        <w:rPr>
          <w:rFonts w:eastAsia="Calibri" w:cs="Arial"/>
          <w:sz w:val="20"/>
          <w:szCs w:val="20"/>
          <w:lang w:eastAsia="en-US"/>
        </w:rPr>
        <w:t xml:space="preserve"> </w:t>
      </w:r>
      <w:r w:rsidRPr="00E76769">
        <w:rPr>
          <w:rFonts w:eastAsia="Calibri" w:cs="Arial"/>
          <w:sz w:val="20"/>
          <w:szCs w:val="20"/>
          <w:lang w:eastAsia="en-US"/>
        </w:rPr>
        <w:t>__________________</w:t>
      </w:r>
      <w:r w:rsidR="00CE3115" w:rsidRPr="00E76769">
        <w:rPr>
          <w:rFonts w:eastAsia="Calibri" w:cs="Arial"/>
          <w:sz w:val="20"/>
          <w:szCs w:val="20"/>
          <w:lang w:eastAsia="en-US"/>
        </w:rPr>
        <w:t xml:space="preserve"> </w:t>
      </w:r>
      <w:r w:rsidRPr="00E76769">
        <w:rPr>
          <w:rFonts w:eastAsia="Calibri" w:cs="Arial"/>
          <w:sz w:val="20"/>
          <w:szCs w:val="20"/>
          <w:lang w:eastAsia="en-US"/>
        </w:rPr>
        <w:t>_____________________</w:t>
      </w:r>
    </w:p>
    <w:p w:rsidR="008150DB" w:rsidRPr="00E76769" w:rsidRDefault="00CE3115" w:rsidP="007F4BA6">
      <w:pPr>
        <w:jc w:val="both"/>
        <w:rPr>
          <w:rFonts w:eastAsia="Calibri" w:cs="Arial"/>
          <w:sz w:val="20"/>
          <w:szCs w:val="20"/>
          <w:lang w:eastAsia="en-US"/>
        </w:rPr>
      </w:pPr>
      <w:r w:rsidRPr="00E76769">
        <w:rPr>
          <w:rFonts w:eastAsia="Calibri" w:cs="Arial"/>
          <w:sz w:val="20"/>
          <w:szCs w:val="20"/>
          <w:lang w:eastAsia="en-US"/>
        </w:rPr>
        <w:t xml:space="preserve"> </w:t>
      </w:r>
      <w:r w:rsidR="00EB103C" w:rsidRPr="00E76769">
        <w:rPr>
          <w:rFonts w:eastAsia="Calibri" w:cs="Arial"/>
          <w:sz w:val="20"/>
          <w:szCs w:val="20"/>
          <w:lang w:eastAsia="en-US"/>
        </w:rPr>
        <w:t>(подпись)</w:t>
      </w:r>
      <w:r w:rsidRPr="00E76769">
        <w:rPr>
          <w:rFonts w:eastAsia="Calibri" w:cs="Arial"/>
          <w:sz w:val="20"/>
          <w:szCs w:val="20"/>
          <w:lang w:eastAsia="en-US"/>
        </w:rPr>
        <w:t xml:space="preserve"> </w:t>
      </w:r>
      <w:r w:rsidR="00EB103C" w:rsidRPr="00E76769">
        <w:rPr>
          <w:rFonts w:eastAsia="Calibri" w:cs="Arial"/>
          <w:sz w:val="20"/>
          <w:szCs w:val="20"/>
          <w:lang w:eastAsia="en-US"/>
        </w:rPr>
        <w:t>(расшифровка</w:t>
      </w:r>
      <w:r w:rsidRPr="00E76769">
        <w:rPr>
          <w:rFonts w:eastAsia="Calibri" w:cs="Arial"/>
          <w:sz w:val="20"/>
          <w:szCs w:val="20"/>
          <w:lang w:eastAsia="en-US"/>
        </w:rPr>
        <w:t xml:space="preserve"> </w:t>
      </w:r>
      <w:r w:rsidR="00EB103C" w:rsidRPr="00E76769">
        <w:rPr>
          <w:rFonts w:eastAsia="Calibri" w:cs="Arial"/>
          <w:sz w:val="20"/>
          <w:szCs w:val="20"/>
          <w:lang w:eastAsia="en-US"/>
        </w:rPr>
        <w:t>подписи)</w:t>
      </w:r>
    </w:p>
    <w:p w:rsidR="00EB103C" w:rsidRDefault="00EB103C" w:rsidP="007F4BA6">
      <w:pPr>
        <w:rPr>
          <w:sz w:val="20"/>
          <w:szCs w:val="20"/>
        </w:rPr>
      </w:pPr>
    </w:p>
    <w:p w:rsidR="00E76769" w:rsidRPr="00E76769" w:rsidRDefault="00E76769" w:rsidP="007F4BA6">
      <w:pPr>
        <w:rPr>
          <w:sz w:val="20"/>
          <w:szCs w:val="20"/>
        </w:rPr>
      </w:pPr>
    </w:p>
    <w:tbl>
      <w:tblPr>
        <w:tblW w:w="5000" w:type="pct"/>
        <w:tblLook w:val="0000" w:firstRow="0" w:lastRow="0" w:firstColumn="0" w:lastColumn="0" w:noHBand="0" w:noVBand="0"/>
      </w:tblPr>
      <w:tblGrid>
        <w:gridCol w:w="6731"/>
        <w:gridCol w:w="1883"/>
        <w:gridCol w:w="6741"/>
      </w:tblGrid>
      <w:tr w:rsidR="00E76769" w:rsidRPr="00E76769" w:rsidTr="00F2105E">
        <w:trPr>
          <w:cantSplit/>
        </w:trPr>
        <w:tc>
          <w:tcPr>
            <w:tcW w:w="2192" w:type="pct"/>
            <w:vAlign w:val="center"/>
          </w:tcPr>
          <w:p w:rsidR="00EB103C" w:rsidRPr="00E76769" w:rsidRDefault="00EB103C" w:rsidP="00F2105E">
            <w:pPr>
              <w:pStyle w:val="afd"/>
              <w:tabs>
                <w:tab w:val="left" w:pos="4285"/>
              </w:tabs>
              <w:jc w:val="center"/>
              <w:rPr>
                <w:rFonts w:ascii="TimesET" w:hAnsi="TimesET" w:cs="Times New Roman"/>
                <w:noProof/>
              </w:rPr>
            </w:pPr>
            <w:r w:rsidRPr="00E76769">
              <w:rPr>
                <w:rFonts w:ascii="TimesET" w:hAnsi="TimesET" w:cs="Times New Roman"/>
                <w:noProof/>
              </w:rPr>
              <w:t>ЧАВАШ</w:t>
            </w:r>
            <w:r w:rsidR="00CE3115" w:rsidRPr="00E76769">
              <w:rPr>
                <w:rFonts w:ascii="TimesET" w:hAnsi="TimesET" w:cs="Times New Roman"/>
                <w:noProof/>
              </w:rPr>
              <w:t xml:space="preserve"> </w:t>
            </w:r>
            <w:r w:rsidRPr="00E76769">
              <w:rPr>
                <w:rFonts w:ascii="TimesET" w:hAnsi="TimesET" w:cs="Times New Roman"/>
                <w:noProof/>
              </w:rPr>
              <w:t>РЕСПУБЛИКИ</w:t>
            </w:r>
          </w:p>
          <w:p w:rsidR="00EB103C" w:rsidRPr="00E76769" w:rsidRDefault="00EB103C" w:rsidP="00F2105E">
            <w:pPr>
              <w:pStyle w:val="afd"/>
              <w:tabs>
                <w:tab w:val="left" w:pos="4285"/>
              </w:tabs>
              <w:jc w:val="center"/>
              <w:rPr>
                <w:rFonts w:ascii="TimesET" w:hAnsi="TimesET" w:cs="Times New Roman"/>
              </w:rPr>
            </w:pPr>
            <w:r w:rsidRPr="00E76769">
              <w:rPr>
                <w:rFonts w:ascii="TimesET" w:hAnsi="TimesET" w:cs="Times New Roman"/>
                <w:caps/>
              </w:rPr>
              <w:t>СЕнтЕрварри</w:t>
            </w:r>
            <w:r w:rsidR="00CE3115" w:rsidRPr="00E76769">
              <w:rPr>
                <w:rFonts w:ascii="TimesET" w:hAnsi="TimesET" w:cs="Times New Roman"/>
                <w:noProof/>
              </w:rPr>
              <w:t xml:space="preserve"> </w:t>
            </w:r>
            <w:r w:rsidRPr="00E76769">
              <w:rPr>
                <w:rFonts w:ascii="TimesET" w:hAnsi="TimesET" w:cs="Times New Roman"/>
                <w:noProof/>
              </w:rPr>
              <w:t>РАЙОНЕ</w:t>
            </w:r>
            <w:r w:rsidR="00CE3115" w:rsidRPr="00E76769">
              <w:rPr>
                <w:rFonts w:ascii="TimesET" w:hAnsi="TimesET" w:cs="Times New Roman"/>
                <w:noProof/>
              </w:rPr>
              <w:t xml:space="preserve"> </w:t>
            </w:r>
          </w:p>
        </w:tc>
        <w:tc>
          <w:tcPr>
            <w:tcW w:w="613" w:type="pct"/>
            <w:vMerge w:val="restart"/>
            <w:vAlign w:val="center"/>
          </w:tcPr>
          <w:p w:rsidR="00EB103C" w:rsidRPr="00E76769" w:rsidRDefault="00C158AE" w:rsidP="00F2105E">
            <w:pPr>
              <w:jc w:val="center"/>
              <w:rPr>
                <w:sz w:val="20"/>
                <w:szCs w:val="20"/>
              </w:rPr>
            </w:pPr>
            <w:r w:rsidRPr="00E76769">
              <w:pict>
                <v:shape id="_x0000_s1053" type="#_x0000_t75" style="position:absolute;left:0;text-align:left;margin-left:8.85pt;margin-top:-20.4pt;width:56.7pt;height:56.7pt;z-index:251660800;mso-wrap-edited:f;mso-position-horizontal-relative:text;mso-position-vertical-relative:text" wrapcoords="-284 0 -284 21316 21600 21316 21600 0 -284 0">
                  <v:imagedata r:id="rId9" o:title="Gerb-ch"/>
                </v:shape>
              </w:pict>
            </w:r>
          </w:p>
        </w:tc>
        <w:tc>
          <w:tcPr>
            <w:tcW w:w="2195" w:type="pct"/>
            <w:vAlign w:val="center"/>
          </w:tcPr>
          <w:p w:rsidR="00E76769" w:rsidRDefault="00EB103C" w:rsidP="00F2105E">
            <w:pPr>
              <w:pStyle w:val="afd"/>
              <w:jc w:val="center"/>
              <w:rPr>
                <w:rStyle w:val="af7"/>
                <w:rFonts w:ascii="TimesET" w:hAnsi="TimesET" w:cs="Times New Roman"/>
                <w:noProof/>
                <w:color w:val="auto"/>
              </w:rPr>
            </w:pPr>
            <w:r w:rsidRPr="00E76769">
              <w:rPr>
                <w:rFonts w:ascii="TimesET" w:hAnsi="TimesET" w:cs="Times New Roman"/>
                <w:noProof/>
              </w:rPr>
              <w:t>ЧУВАШСКАЯ</w:t>
            </w:r>
            <w:r w:rsidR="00CE3115" w:rsidRPr="00E76769">
              <w:rPr>
                <w:rFonts w:ascii="TimesET" w:hAnsi="TimesET" w:cs="Times New Roman"/>
                <w:noProof/>
              </w:rPr>
              <w:t xml:space="preserve"> </w:t>
            </w:r>
            <w:r w:rsidRPr="00E76769">
              <w:rPr>
                <w:rFonts w:ascii="TimesET" w:hAnsi="TimesET" w:cs="Times New Roman"/>
                <w:noProof/>
              </w:rPr>
              <w:t>РЕСПУБЛИКА</w:t>
            </w:r>
            <w:r w:rsidR="00CE3115" w:rsidRPr="00E76769">
              <w:rPr>
                <w:rStyle w:val="af7"/>
                <w:rFonts w:ascii="TimesET" w:hAnsi="TimesET" w:cs="Times New Roman"/>
                <w:noProof/>
                <w:color w:val="auto"/>
              </w:rPr>
              <w:t xml:space="preserve"> </w:t>
            </w:r>
          </w:p>
          <w:p w:rsidR="00EB103C" w:rsidRPr="00E76769" w:rsidRDefault="00EB103C" w:rsidP="00F2105E">
            <w:pPr>
              <w:pStyle w:val="afd"/>
              <w:jc w:val="center"/>
              <w:rPr>
                <w:rFonts w:ascii="TimesET" w:hAnsi="TimesET" w:cs="Times New Roman"/>
              </w:rPr>
            </w:pPr>
            <w:r w:rsidRPr="00E76769">
              <w:rPr>
                <w:rFonts w:ascii="TimesET" w:hAnsi="TimesET" w:cs="Times New Roman"/>
                <w:noProof/>
              </w:rPr>
              <w:t>МАРИИНСКО-ПОСАДСКИЙ</w:t>
            </w:r>
            <w:r w:rsidR="00CE3115" w:rsidRPr="00E76769">
              <w:rPr>
                <w:rFonts w:ascii="TimesET" w:hAnsi="TimesET" w:cs="Times New Roman"/>
                <w:noProof/>
              </w:rPr>
              <w:t xml:space="preserve"> </w:t>
            </w:r>
            <w:r w:rsidRPr="00E76769">
              <w:rPr>
                <w:rFonts w:ascii="TimesET" w:hAnsi="TimesET" w:cs="Times New Roman"/>
                <w:noProof/>
              </w:rPr>
              <w:t>РАЙОН</w:t>
            </w:r>
            <w:r w:rsidR="00CE3115" w:rsidRPr="00E76769">
              <w:rPr>
                <w:rFonts w:ascii="TimesET" w:hAnsi="TimesET" w:cs="Times New Roman"/>
                <w:noProof/>
              </w:rPr>
              <w:t xml:space="preserve"> </w:t>
            </w:r>
          </w:p>
        </w:tc>
      </w:tr>
      <w:tr w:rsidR="00E76769" w:rsidRPr="00E76769" w:rsidTr="00F2105E">
        <w:trPr>
          <w:cantSplit/>
        </w:trPr>
        <w:tc>
          <w:tcPr>
            <w:tcW w:w="2192" w:type="pct"/>
            <w:vAlign w:val="center"/>
          </w:tcPr>
          <w:p w:rsidR="00EB103C" w:rsidRPr="00E76769" w:rsidRDefault="00EB103C" w:rsidP="00F2105E">
            <w:pPr>
              <w:pStyle w:val="afd"/>
              <w:tabs>
                <w:tab w:val="left" w:pos="4285"/>
              </w:tabs>
              <w:jc w:val="center"/>
              <w:rPr>
                <w:rFonts w:ascii="TimesET" w:hAnsi="TimesET" w:cs="Times New Roman"/>
                <w:noProof/>
              </w:rPr>
            </w:pPr>
            <w:r w:rsidRPr="00E76769">
              <w:rPr>
                <w:rFonts w:ascii="TimesET" w:hAnsi="TimesET" w:cs="Times New Roman"/>
                <w:noProof/>
              </w:rPr>
              <w:t>Ш</w:t>
            </w:r>
            <w:r w:rsidRPr="00E76769">
              <w:rPr>
                <w:rFonts w:ascii="Times New Roman" w:hAnsi="Times New Roman" w:cs="Times New Roman"/>
                <w:noProof/>
              </w:rPr>
              <w:t>Ě</w:t>
            </w:r>
            <w:r w:rsidRPr="00E76769">
              <w:rPr>
                <w:rFonts w:ascii="TimesET" w:hAnsi="TimesET" w:cs="Times New Roman"/>
                <w:noProof/>
              </w:rPr>
              <w:t>НЕРПУÇ</w:t>
            </w:r>
            <w:r w:rsidR="00CE3115" w:rsidRPr="00E76769">
              <w:rPr>
                <w:rFonts w:ascii="TimesET" w:hAnsi="TimesET" w:cs="Times New Roman"/>
                <w:noProof/>
              </w:rPr>
              <w:t xml:space="preserve"> </w:t>
            </w:r>
            <w:r w:rsidRPr="00E76769">
              <w:rPr>
                <w:rFonts w:ascii="TimesET" w:hAnsi="TimesET" w:cs="Times New Roman"/>
                <w:noProof/>
              </w:rPr>
              <w:t>ПОСЕЛЕНИЙ</w:t>
            </w:r>
            <w:r w:rsidRPr="00E76769">
              <w:rPr>
                <w:rFonts w:ascii="Times New Roman" w:hAnsi="Times New Roman" w:cs="Times New Roman"/>
                <w:noProof/>
              </w:rPr>
              <w:t>Ě</w:t>
            </w:r>
            <w:r w:rsidRPr="00E76769">
              <w:rPr>
                <w:rFonts w:ascii="TimesET" w:hAnsi="TimesET" w:cs="Times New Roman"/>
                <w:noProof/>
              </w:rPr>
              <w:t>Н</w:t>
            </w:r>
            <w:r w:rsidR="00CE3115" w:rsidRPr="00E76769">
              <w:rPr>
                <w:rFonts w:ascii="TimesET" w:hAnsi="TimesET" w:cs="Times New Roman"/>
                <w:noProof/>
              </w:rPr>
              <w:t xml:space="preserve"> </w:t>
            </w:r>
          </w:p>
          <w:p w:rsidR="008150DB" w:rsidRPr="00E76769" w:rsidRDefault="00EB103C" w:rsidP="00F2105E">
            <w:pPr>
              <w:pStyle w:val="afd"/>
              <w:tabs>
                <w:tab w:val="left" w:pos="4285"/>
              </w:tabs>
              <w:jc w:val="center"/>
              <w:rPr>
                <w:rStyle w:val="af7"/>
                <w:rFonts w:ascii="TimesET" w:hAnsi="TimesET" w:cs="Times New Roman"/>
                <w:b w:val="0"/>
                <w:color w:val="auto"/>
              </w:rPr>
            </w:pPr>
            <w:r w:rsidRPr="00E76769">
              <w:rPr>
                <w:rStyle w:val="af7"/>
                <w:rFonts w:ascii="TimesET" w:hAnsi="TimesET" w:cs="Times New Roman"/>
                <w:b w:val="0"/>
                <w:noProof/>
                <w:color w:val="auto"/>
              </w:rPr>
              <w:t>АДМИНИСТРАЦИЙ</w:t>
            </w:r>
            <w:r w:rsidRPr="00E76769">
              <w:rPr>
                <w:rStyle w:val="af7"/>
                <w:rFonts w:ascii="Times New Roman" w:hAnsi="Times New Roman" w:cs="Times New Roman"/>
                <w:b w:val="0"/>
                <w:noProof/>
                <w:color w:val="auto"/>
              </w:rPr>
              <w:t>Ĕ</w:t>
            </w:r>
            <w:r w:rsidR="00CE3115" w:rsidRPr="00E76769">
              <w:rPr>
                <w:rStyle w:val="af7"/>
                <w:rFonts w:ascii="TimesET" w:hAnsi="TimesET" w:cs="Times New Roman"/>
                <w:b w:val="0"/>
                <w:noProof/>
                <w:color w:val="auto"/>
              </w:rPr>
              <w:t xml:space="preserve"> </w:t>
            </w:r>
          </w:p>
          <w:p w:rsidR="008150DB" w:rsidRPr="00E76769" w:rsidRDefault="00EB103C" w:rsidP="00F2105E">
            <w:pPr>
              <w:pStyle w:val="afd"/>
              <w:tabs>
                <w:tab w:val="left" w:pos="4285"/>
              </w:tabs>
              <w:jc w:val="center"/>
              <w:rPr>
                <w:rStyle w:val="af7"/>
                <w:rFonts w:ascii="TimesET" w:hAnsi="TimesET" w:cs="Times New Roman"/>
                <w:noProof/>
                <w:color w:val="auto"/>
              </w:rPr>
            </w:pPr>
            <w:r w:rsidRPr="00E76769">
              <w:rPr>
                <w:rStyle w:val="af7"/>
                <w:rFonts w:ascii="TimesET" w:hAnsi="TimesET" w:cs="Times New Roman"/>
                <w:noProof/>
                <w:color w:val="auto"/>
              </w:rPr>
              <w:t>ЙЫШАНУ</w:t>
            </w:r>
          </w:p>
          <w:p w:rsidR="008150DB" w:rsidRPr="00E76769" w:rsidRDefault="00CE3115" w:rsidP="00F2105E">
            <w:pPr>
              <w:pStyle w:val="afd"/>
              <w:ind w:right="-35"/>
              <w:jc w:val="center"/>
              <w:rPr>
                <w:rFonts w:ascii="TimesET" w:hAnsi="TimesET" w:cs="Times New Roman"/>
                <w:noProof/>
              </w:rPr>
            </w:pPr>
            <w:r w:rsidRPr="00E76769">
              <w:rPr>
                <w:rFonts w:ascii="TimesET" w:hAnsi="TimesET" w:cs="Times New Roman"/>
                <w:noProof/>
              </w:rPr>
              <w:t xml:space="preserve"> </w:t>
            </w:r>
            <w:r w:rsidR="00EB103C" w:rsidRPr="00E76769">
              <w:rPr>
                <w:rFonts w:ascii="TimesET" w:hAnsi="TimesET" w:cs="Times New Roman"/>
                <w:noProof/>
              </w:rPr>
              <w:t>2019</w:t>
            </w:r>
            <w:r w:rsidRPr="00E76769">
              <w:rPr>
                <w:rFonts w:ascii="TimesET" w:hAnsi="TimesET" w:cs="Times New Roman"/>
                <w:noProof/>
              </w:rPr>
              <w:t xml:space="preserve"> </w:t>
            </w:r>
            <w:r w:rsidR="00EB103C" w:rsidRPr="00E76769">
              <w:rPr>
                <w:rFonts w:ascii="TimesET" w:hAnsi="TimesET" w:cs="Times New Roman"/>
                <w:noProof/>
              </w:rPr>
              <w:t>12.05.</w:t>
            </w:r>
            <w:r w:rsidRPr="00E76769">
              <w:rPr>
                <w:rFonts w:ascii="TimesET" w:hAnsi="TimesET" w:cs="Times New Roman"/>
                <w:noProof/>
              </w:rPr>
              <w:t xml:space="preserve"> </w:t>
            </w:r>
            <w:r w:rsidR="00EB103C" w:rsidRPr="00E76769">
              <w:rPr>
                <w:rFonts w:ascii="TimesET" w:hAnsi="TimesET" w:cs="Times New Roman"/>
                <w:noProof/>
              </w:rPr>
              <w:t>70</w:t>
            </w:r>
            <w:r w:rsidRPr="00E76769">
              <w:rPr>
                <w:rFonts w:ascii="TimesET" w:hAnsi="TimesET" w:cs="Times New Roman"/>
                <w:noProof/>
              </w:rPr>
              <w:t xml:space="preserve"> </w:t>
            </w:r>
            <w:r w:rsidR="00EB103C" w:rsidRPr="00E76769">
              <w:rPr>
                <w:rFonts w:ascii="TimesET" w:hAnsi="TimesET" w:cs="Times New Roman"/>
                <w:noProof/>
              </w:rPr>
              <w:t>№</w:t>
            </w:r>
            <w:r w:rsidRPr="00E76769">
              <w:rPr>
                <w:rFonts w:ascii="TimesET" w:hAnsi="TimesET" w:cs="Times New Roman"/>
                <w:noProof/>
              </w:rPr>
              <w:t xml:space="preserve"> </w:t>
            </w:r>
          </w:p>
          <w:p w:rsidR="00EB103C" w:rsidRPr="00E76769" w:rsidRDefault="00EB103C" w:rsidP="00F2105E">
            <w:pPr>
              <w:jc w:val="center"/>
              <w:rPr>
                <w:noProof/>
                <w:sz w:val="20"/>
                <w:szCs w:val="20"/>
              </w:rPr>
            </w:pPr>
            <w:r w:rsidRPr="00E76769">
              <w:rPr>
                <w:noProof/>
                <w:sz w:val="20"/>
                <w:szCs w:val="20"/>
              </w:rPr>
              <w:t>Шенерпус</w:t>
            </w:r>
            <w:r w:rsidR="00CE3115" w:rsidRPr="00E76769">
              <w:rPr>
                <w:noProof/>
                <w:sz w:val="20"/>
                <w:szCs w:val="20"/>
              </w:rPr>
              <w:t xml:space="preserve"> </w:t>
            </w:r>
            <w:r w:rsidRPr="00E76769">
              <w:rPr>
                <w:noProof/>
                <w:sz w:val="20"/>
                <w:szCs w:val="20"/>
              </w:rPr>
              <w:t>ял</w:t>
            </w:r>
            <w:r w:rsidRPr="00E76769">
              <w:rPr>
                <w:rFonts w:ascii="Times New Roman" w:hAnsi="Times New Roman"/>
                <w:noProof/>
                <w:sz w:val="20"/>
                <w:szCs w:val="20"/>
              </w:rPr>
              <w:t>ě</w:t>
            </w:r>
          </w:p>
        </w:tc>
        <w:tc>
          <w:tcPr>
            <w:tcW w:w="613" w:type="pct"/>
            <w:vMerge/>
            <w:vAlign w:val="center"/>
          </w:tcPr>
          <w:p w:rsidR="00EB103C" w:rsidRPr="00E76769" w:rsidRDefault="00EB103C" w:rsidP="00F2105E">
            <w:pPr>
              <w:jc w:val="center"/>
              <w:rPr>
                <w:sz w:val="20"/>
                <w:szCs w:val="20"/>
              </w:rPr>
            </w:pPr>
          </w:p>
        </w:tc>
        <w:tc>
          <w:tcPr>
            <w:tcW w:w="2195" w:type="pct"/>
            <w:vAlign w:val="center"/>
          </w:tcPr>
          <w:p w:rsidR="00EB103C" w:rsidRPr="00E76769" w:rsidRDefault="00EB103C" w:rsidP="00F2105E">
            <w:pPr>
              <w:pStyle w:val="afd"/>
              <w:jc w:val="center"/>
              <w:rPr>
                <w:rFonts w:ascii="TimesET" w:hAnsi="TimesET" w:cs="Times New Roman"/>
                <w:noProof/>
              </w:rPr>
            </w:pPr>
            <w:r w:rsidRPr="00E76769">
              <w:rPr>
                <w:rFonts w:ascii="TimesET" w:hAnsi="TimesET" w:cs="Times New Roman"/>
                <w:noProof/>
              </w:rPr>
              <w:t>АДМИНИСТРАЦИЯ</w:t>
            </w:r>
            <w:r w:rsidR="00CE3115" w:rsidRPr="00E76769">
              <w:rPr>
                <w:rFonts w:ascii="TimesET" w:hAnsi="TimesET" w:cs="Times New Roman"/>
                <w:noProof/>
              </w:rPr>
              <w:t xml:space="preserve"> </w:t>
            </w:r>
          </w:p>
          <w:p w:rsidR="00EB103C" w:rsidRPr="00E76769" w:rsidRDefault="00EB103C" w:rsidP="00F2105E">
            <w:pPr>
              <w:pStyle w:val="afd"/>
              <w:jc w:val="center"/>
              <w:rPr>
                <w:rFonts w:ascii="TimesET" w:hAnsi="TimesET" w:cs="Times New Roman"/>
                <w:noProof/>
              </w:rPr>
            </w:pPr>
            <w:r w:rsidRPr="00E76769">
              <w:rPr>
                <w:rFonts w:ascii="TimesET" w:hAnsi="TimesET" w:cs="Times New Roman"/>
                <w:noProof/>
              </w:rPr>
              <w:t>БИЧУРИНСКОГО</w:t>
            </w:r>
            <w:r w:rsidR="00CE3115" w:rsidRPr="00E76769">
              <w:rPr>
                <w:rFonts w:ascii="TimesET" w:hAnsi="TimesET" w:cs="Times New Roman"/>
                <w:noProof/>
              </w:rPr>
              <w:t xml:space="preserve"> </w:t>
            </w:r>
            <w:r w:rsidRPr="00E76769">
              <w:rPr>
                <w:rFonts w:ascii="TimesET" w:hAnsi="TimesET" w:cs="Times New Roman"/>
                <w:noProof/>
              </w:rPr>
              <w:t>СЕЛЬСКОГО</w:t>
            </w:r>
          </w:p>
          <w:p w:rsidR="008150DB" w:rsidRPr="00E76769" w:rsidRDefault="00EB103C" w:rsidP="00F2105E">
            <w:pPr>
              <w:pStyle w:val="afd"/>
              <w:jc w:val="center"/>
              <w:rPr>
                <w:rFonts w:ascii="TimesET" w:hAnsi="TimesET" w:cs="Times New Roman"/>
                <w:noProof/>
              </w:rPr>
            </w:pPr>
            <w:r w:rsidRPr="00E76769">
              <w:rPr>
                <w:rFonts w:ascii="TimesET" w:hAnsi="TimesET" w:cs="Times New Roman"/>
                <w:noProof/>
              </w:rPr>
              <w:t>ПОСЕЛЕНИЯ</w:t>
            </w:r>
            <w:r w:rsidR="00CE3115" w:rsidRPr="00E76769">
              <w:rPr>
                <w:rFonts w:ascii="TimesET" w:hAnsi="TimesET" w:cs="Times New Roman"/>
                <w:noProof/>
              </w:rPr>
              <w:t xml:space="preserve"> </w:t>
            </w:r>
          </w:p>
          <w:p w:rsidR="008150DB" w:rsidRPr="00E76769" w:rsidRDefault="00EB103C" w:rsidP="00F2105E">
            <w:pPr>
              <w:pStyle w:val="afd"/>
              <w:jc w:val="center"/>
              <w:rPr>
                <w:rStyle w:val="af7"/>
                <w:rFonts w:ascii="TimesET" w:hAnsi="TimesET" w:cs="Times New Roman"/>
                <w:noProof/>
                <w:color w:val="auto"/>
              </w:rPr>
            </w:pPr>
            <w:r w:rsidRPr="00E76769">
              <w:rPr>
                <w:rStyle w:val="af7"/>
                <w:rFonts w:ascii="TimesET" w:hAnsi="TimesET" w:cs="Times New Roman"/>
                <w:noProof/>
                <w:color w:val="auto"/>
              </w:rPr>
              <w:t>ПОСТАНОВЛЕНИЕ</w:t>
            </w:r>
          </w:p>
          <w:p w:rsidR="008150DB" w:rsidRPr="00E76769" w:rsidRDefault="00EB103C" w:rsidP="00F2105E">
            <w:pPr>
              <w:pStyle w:val="afd"/>
              <w:jc w:val="center"/>
              <w:rPr>
                <w:rFonts w:ascii="TimesET" w:hAnsi="TimesET" w:cs="Times New Roman"/>
                <w:noProof/>
              </w:rPr>
            </w:pPr>
            <w:r w:rsidRPr="00E76769">
              <w:rPr>
                <w:rFonts w:ascii="TimesET" w:hAnsi="TimesET" w:cs="Times New Roman"/>
                <w:noProof/>
              </w:rPr>
              <w:t>05.12.2019</w:t>
            </w:r>
            <w:r w:rsidR="00CE3115" w:rsidRPr="00E76769">
              <w:rPr>
                <w:rFonts w:ascii="TimesET" w:hAnsi="TimesET" w:cs="Times New Roman"/>
                <w:noProof/>
              </w:rPr>
              <w:t xml:space="preserve"> </w:t>
            </w:r>
            <w:r w:rsidRPr="00E76769">
              <w:rPr>
                <w:rFonts w:ascii="TimesET" w:hAnsi="TimesET" w:cs="Times New Roman"/>
                <w:noProof/>
              </w:rPr>
              <w:t>№</w:t>
            </w:r>
            <w:r w:rsidR="00CE3115" w:rsidRPr="00E76769">
              <w:rPr>
                <w:rFonts w:ascii="TimesET" w:hAnsi="TimesET" w:cs="Times New Roman"/>
                <w:noProof/>
              </w:rPr>
              <w:t xml:space="preserve"> </w:t>
            </w:r>
            <w:r w:rsidRPr="00E76769">
              <w:rPr>
                <w:rFonts w:ascii="TimesET" w:hAnsi="TimesET" w:cs="Times New Roman"/>
                <w:noProof/>
              </w:rPr>
              <w:t>70</w:t>
            </w:r>
          </w:p>
          <w:p w:rsidR="00EB103C" w:rsidRPr="00E76769" w:rsidRDefault="00EB103C" w:rsidP="00F2105E">
            <w:pPr>
              <w:jc w:val="center"/>
              <w:rPr>
                <w:noProof/>
                <w:sz w:val="20"/>
                <w:szCs w:val="20"/>
              </w:rPr>
            </w:pPr>
            <w:r w:rsidRPr="00E76769">
              <w:rPr>
                <w:noProof/>
                <w:sz w:val="20"/>
                <w:szCs w:val="20"/>
              </w:rPr>
              <w:t>село</w:t>
            </w:r>
            <w:r w:rsidR="00CE3115" w:rsidRPr="00E76769">
              <w:rPr>
                <w:noProof/>
                <w:sz w:val="20"/>
                <w:szCs w:val="20"/>
              </w:rPr>
              <w:t xml:space="preserve"> </w:t>
            </w:r>
            <w:r w:rsidRPr="00E76769">
              <w:rPr>
                <w:noProof/>
                <w:sz w:val="20"/>
                <w:szCs w:val="20"/>
              </w:rPr>
              <w:t>Бичурино</w:t>
            </w:r>
          </w:p>
        </w:tc>
      </w:tr>
    </w:tbl>
    <w:p w:rsidR="008150DB" w:rsidRPr="00E76769" w:rsidRDefault="00EB103C" w:rsidP="007F4BA6">
      <w:pPr>
        <w:tabs>
          <w:tab w:val="left" w:pos="5353"/>
        </w:tabs>
        <w:ind w:right="4973"/>
        <w:jc w:val="both"/>
        <w:rPr>
          <w:b/>
          <w:sz w:val="20"/>
          <w:szCs w:val="20"/>
        </w:rPr>
      </w:pPr>
      <w:r w:rsidRPr="00E76769">
        <w:rPr>
          <w:b/>
          <w:sz w:val="20"/>
          <w:szCs w:val="20"/>
        </w:rPr>
        <w:t>Об</w:t>
      </w:r>
      <w:r w:rsidR="00CE3115" w:rsidRPr="00E76769">
        <w:rPr>
          <w:b/>
          <w:sz w:val="20"/>
          <w:szCs w:val="20"/>
        </w:rPr>
        <w:t xml:space="preserve"> </w:t>
      </w:r>
      <w:r w:rsidRPr="00E76769">
        <w:rPr>
          <w:b/>
          <w:sz w:val="20"/>
          <w:szCs w:val="20"/>
        </w:rPr>
        <w:t>утверждении</w:t>
      </w:r>
      <w:r w:rsidR="00CE3115" w:rsidRPr="00E76769">
        <w:rPr>
          <w:b/>
          <w:sz w:val="20"/>
          <w:szCs w:val="20"/>
        </w:rPr>
        <w:t xml:space="preserve"> </w:t>
      </w:r>
      <w:r w:rsidRPr="00E76769">
        <w:rPr>
          <w:b/>
          <w:sz w:val="20"/>
          <w:szCs w:val="20"/>
        </w:rPr>
        <w:t>Порядка</w:t>
      </w:r>
      <w:r w:rsidR="00CE3115" w:rsidRPr="00E76769">
        <w:rPr>
          <w:b/>
          <w:sz w:val="20"/>
          <w:szCs w:val="20"/>
        </w:rPr>
        <w:t xml:space="preserve"> </w:t>
      </w:r>
      <w:r w:rsidRPr="00E76769">
        <w:rPr>
          <w:b/>
          <w:sz w:val="20"/>
          <w:szCs w:val="20"/>
        </w:rPr>
        <w:t>оценки</w:t>
      </w:r>
      <w:r w:rsidR="00CE3115" w:rsidRPr="00E76769">
        <w:rPr>
          <w:b/>
          <w:sz w:val="20"/>
          <w:szCs w:val="20"/>
        </w:rPr>
        <w:t xml:space="preserve"> </w:t>
      </w:r>
      <w:r w:rsidRPr="00E76769">
        <w:rPr>
          <w:b/>
          <w:sz w:val="20"/>
          <w:szCs w:val="20"/>
        </w:rPr>
        <w:t>налоговых</w:t>
      </w:r>
      <w:r w:rsidR="00CE3115" w:rsidRPr="00E76769">
        <w:rPr>
          <w:b/>
          <w:sz w:val="20"/>
          <w:szCs w:val="20"/>
        </w:rPr>
        <w:t xml:space="preserve"> </w:t>
      </w:r>
      <w:r w:rsidRPr="00E76769">
        <w:rPr>
          <w:b/>
          <w:sz w:val="20"/>
          <w:szCs w:val="20"/>
        </w:rPr>
        <w:t>расходов</w:t>
      </w:r>
      <w:r w:rsidR="00CE3115" w:rsidRPr="00E76769">
        <w:rPr>
          <w:b/>
          <w:sz w:val="20"/>
          <w:szCs w:val="20"/>
        </w:rPr>
        <w:t xml:space="preserve"> </w:t>
      </w:r>
      <w:r w:rsidRPr="00E76769">
        <w:rPr>
          <w:b/>
          <w:sz w:val="20"/>
          <w:szCs w:val="20"/>
        </w:rPr>
        <w:t>Бичуринского</w:t>
      </w:r>
      <w:r w:rsidR="00CE3115" w:rsidRPr="00E76769">
        <w:rPr>
          <w:b/>
          <w:sz w:val="20"/>
          <w:szCs w:val="20"/>
        </w:rPr>
        <w:t xml:space="preserve"> </w:t>
      </w:r>
      <w:r w:rsidRPr="00E76769">
        <w:rPr>
          <w:b/>
          <w:sz w:val="20"/>
          <w:szCs w:val="20"/>
        </w:rPr>
        <w:t>сельского</w:t>
      </w:r>
      <w:r w:rsidR="00CE3115" w:rsidRPr="00E76769">
        <w:rPr>
          <w:b/>
          <w:sz w:val="20"/>
          <w:szCs w:val="20"/>
        </w:rPr>
        <w:t xml:space="preserve"> </w:t>
      </w:r>
      <w:r w:rsidRPr="00E76769">
        <w:rPr>
          <w:b/>
          <w:sz w:val="20"/>
          <w:szCs w:val="20"/>
        </w:rPr>
        <w:t>поселения</w:t>
      </w:r>
      <w:r w:rsidR="00CE3115" w:rsidRPr="00E76769">
        <w:rPr>
          <w:b/>
          <w:sz w:val="20"/>
          <w:szCs w:val="20"/>
        </w:rPr>
        <w:t xml:space="preserve"> </w:t>
      </w:r>
      <w:r w:rsidRPr="00E76769">
        <w:rPr>
          <w:b/>
          <w:bCs/>
          <w:sz w:val="20"/>
          <w:szCs w:val="20"/>
        </w:rPr>
        <w:t>Мариинско-Посадского</w:t>
      </w:r>
      <w:r w:rsidR="00CE3115" w:rsidRPr="00E76769">
        <w:rPr>
          <w:b/>
          <w:bCs/>
          <w:sz w:val="20"/>
          <w:szCs w:val="20"/>
        </w:rPr>
        <w:t xml:space="preserve"> </w:t>
      </w:r>
      <w:r w:rsidRPr="00E76769">
        <w:rPr>
          <w:b/>
          <w:bCs/>
          <w:sz w:val="20"/>
          <w:szCs w:val="20"/>
        </w:rPr>
        <w:t>района</w:t>
      </w:r>
      <w:r w:rsidR="00CE3115" w:rsidRPr="00E76769">
        <w:rPr>
          <w:bCs/>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r w:rsidR="00CE3115" w:rsidRPr="00E76769">
        <w:rPr>
          <w:b/>
          <w:sz w:val="20"/>
          <w:szCs w:val="20"/>
        </w:rPr>
        <w:t xml:space="preserve"> </w:t>
      </w:r>
    </w:p>
    <w:p w:rsidR="00EB103C" w:rsidRPr="00E76769" w:rsidRDefault="00CE3115" w:rsidP="007F4BA6">
      <w:pPr>
        <w:ind w:firstLine="851"/>
        <w:jc w:val="both"/>
        <w:rPr>
          <w:sz w:val="20"/>
          <w:szCs w:val="20"/>
        </w:rPr>
      </w:pPr>
      <w:r w:rsidRPr="00E76769">
        <w:rPr>
          <w:b/>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соответствии</w:t>
      </w:r>
      <w:r w:rsidRPr="00E76769">
        <w:rPr>
          <w:sz w:val="20"/>
          <w:szCs w:val="20"/>
        </w:rPr>
        <w:t xml:space="preserve"> </w:t>
      </w:r>
      <w:r w:rsidR="00EB103C" w:rsidRPr="00E76769">
        <w:rPr>
          <w:sz w:val="20"/>
          <w:szCs w:val="20"/>
        </w:rPr>
        <w:t>с</w:t>
      </w:r>
      <w:r w:rsidRPr="00E76769">
        <w:rPr>
          <w:sz w:val="20"/>
          <w:szCs w:val="20"/>
        </w:rPr>
        <w:t xml:space="preserve"> </w:t>
      </w:r>
      <w:r w:rsidR="00EB103C" w:rsidRPr="00E76769">
        <w:rPr>
          <w:sz w:val="20"/>
          <w:szCs w:val="20"/>
        </w:rPr>
        <w:t>пунктом</w:t>
      </w:r>
      <w:r w:rsidRPr="00E76769">
        <w:rPr>
          <w:sz w:val="20"/>
          <w:szCs w:val="20"/>
        </w:rPr>
        <w:t xml:space="preserve"> </w:t>
      </w:r>
      <w:r w:rsidR="00EB103C" w:rsidRPr="00E76769">
        <w:rPr>
          <w:sz w:val="20"/>
          <w:szCs w:val="20"/>
        </w:rPr>
        <w:t>2</w:t>
      </w:r>
      <w:r w:rsidRPr="00E76769">
        <w:rPr>
          <w:sz w:val="20"/>
          <w:szCs w:val="20"/>
        </w:rPr>
        <w:t xml:space="preserve"> </w:t>
      </w:r>
      <w:r w:rsidR="00EB103C" w:rsidRPr="00E76769">
        <w:rPr>
          <w:sz w:val="20"/>
          <w:szCs w:val="20"/>
        </w:rPr>
        <w:t>статьи</w:t>
      </w:r>
      <w:r w:rsidRPr="00E76769">
        <w:rPr>
          <w:sz w:val="20"/>
          <w:szCs w:val="20"/>
        </w:rPr>
        <w:t xml:space="preserve"> </w:t>
      </w:r>
      <w:hyperlink r:id="rId19" w:history="1">
        <w:r w:rsidR="00EB103C" w:rsidRPr="00E76769">
          <w:rPr>
            <w:sz w:val="20"/>
            <w:szCs w:val="20"/>
          </w:rPr>
          <w:t>174</w:t>
        </w:r>
        <w:r w:rsidR="00EB103C" w:rsidRPr="00E76769">
          <w:rPr>
            <w:sz w:val="20"/>
            <w:szCs w:val="20"/>
            <w:vertAlign w:val="superscript"/>
          </w:rPr>
          <w:t>3</w:t>
        </w:r>
      </w:hyperlink>
      <w:r w:rsidRPr="00E76769">
        <w:rPr>
          <w:sz w:val="20"/>
          <w:szCs w:val="20"/>
        </w:rPr>
        <w:t xml:space="preserve"> </w:t>
      </w:r>
      <w:r w:rsidR="00EB103C" w:rsidRPr="00E76769">
        <w:rPr>
          <w:sz w:val="20"/>
          <w:szCs w:val="20"/>
        </w:rPr>
        <w:t>Бюджетного</w:t>
      </w:r>
      <w:r w:rsidRPr="00E76769">
        <w:rPr>
          <w:sz w:val="20"/>
          <w:szCs w:val="20"/>
        </w:rPr>
        <w:t xml:space="preserve"> </w:t>
      </w:r>
      <w:r w:rsidR="00EB103C" w:rsidRPr="00E76769">
        <w:rPr>
          <w:sz w:val="20"/>
          <w:szCs w:val="20"/>
        </w:rPr>
        <w:t>кодекса</w:t>
      </w:r>
      <w:r w:rsidRPr="00E76769">
        <w:rPr>
          <w:sz w:val="20"/>
          <w:szCs w:val="20"/>
        </w:rPr>
        <w:t xml:space="preserve"> </w:t>
      </w:r>
      <w:r w:rsidR="00EB103C" w:rsidRPr="00E76769">
        <w:rPr>
          <w:sz w:val="20"/>
          <w:szCs w:val="20"/>
        </w:rPr>
        <w:t>Российской</w:t>
      </w:r>
      <w:r w:rsidRPr="00E76769">
        <w:rPr>
          <w:sz w:val="20"/>
          <w:szCs w:val="20"/>
        </w:rPr>
        <w:t xml:space="preserve"> </w:t>
      </w:r>
      <w:r w:rsidR="00EB103C" w:rsidRPr="00E76769">
        <w:rPr>
          <w:sz w:val="20"/>
          <w:szCs w:val="20"/>
        </w:rPr>
        <w:t>Федерации</w:t>
      </w:r>
      <w:r w:rsidRPr="00E76769">
        <w:rPr>
          <w:sz w:val="20"/>
          <w:szCs w:val="20"/>
        </w:rPr>
        <w:t xml:space="preserve"> </w:t>
      </w:r>
      <w:r w:rsidR="00EB103C" w:rsidRPr="00E76769">
        <w:rPr>
          <w:sz w:val="20"/>
          <w:szCs w:val="20"/>
        </w:rPr>
        <w:t>администрация</w:t>
      </w:r>
      <w:r w:rsidRPr="00E76769">
        <w:rPr>
          <w:sz w:val="20"/>
          <w:szCs w:val="20"/>
        </w:rPr>
        <w:t xml:space="preserve"> </w:t>
      </w:r>
      <w:r w:rsidR="00EB103C" w:rsidRPr="00E76769">
        <w:rPr>
          <w:sz w:val="20"/>
          <w:szCs w:val="20"/>
        </w:rPr>
        <w:t>Мариинско-Посадского</w:t>
      </w:r>
      <w:r w:rsidRPr="00E76769">
        <w:rPr>
          <w:sz w:val="20"/>
          <w:szCs w:val="20"/>
        </w:rPr>
        <w:t xml:space="preserve"> </w:t>
      </w:r>
      <w:r w:rsidR="00EB103C" w:rsidRPr="00E76769">
        <w:rPr>
          <w:sz w:val="20"/>
          <w:szCs w:val="20"/>
        </w:rPr>
        <w:t>района</w:t>
      </w:r>
      <w:r w:rsidRPr="00E76769">
        <w:rPr>
          <w:sz w:val="20"/>
          <w:szCs w:val="20"/>
        </w:rPr>
        <w:t xml:space="preserve"> </w:t>
      </w:r>
      <w:r w:rsidR="00EB103C" w:rsidRPr="00E76769">
        <w:rPr>
          <w:sz w:val="20"/>
          <w:szCs w:val="20"/>
        </w:rPr>
        <w:t>Чувашской</w:t>
      </w:r>
      <w:r w:rsidRPr="00E76769">
        <w:rPr>
          <w:sz w:val="20"/>
          <w:szCs w:val="20"/>
        </w:rPr>
        <w:t xml:space="preserve"> </w:t>
      </w:r>
      <w:r w:rsidR="00EB103C" w:rsidRPr="00E76769">
        <w:rPr>
          <w:sz w:val="20"/>
          <w:szCs w:val="20"/>
        </w:rPr>
        <w:t>Республики</w:t>
      </w:r>
    </w:p>
    <w:p w:rsidR="008150DB" w:rsidRPr="00E76769" w:rsidRDefault="00EB103C" w:rsidP="007F4BA6">
      <w:pPr>
        <w:ind w:firstLine="851"/>
        <w:jc w:val="center"/>
        <w:rPr>
          <w:sz w:val="20"/>
          <w:szCs w:val="20"/>
        </w:rPr>
      </w:pPr>
      <w:r w:rsidRPr="00E76769">
        <w:rPr>
          <w:sz w:val="20"/>
          <w:szCs w:val="20"/>
        </w:rPr>
        <w:t>п</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т</w:t>
      </w:r>
      <w:r w:rsidR="00CE3115" w:rsidRPr="00E76769">
        <w:rPr>
          <w:sz w:val="20"/>
          <w:szCs w:val="20"/>
        </w:rPr>
        <w:t xml:space="preserve"> </w:t>
      </w:r>
      <w:r w:rsidRPr="00E76769">
        <w:rPr>
          <w:sz w:val="20"/>
          <w:szCs w:val="20"/>
        </w:rPr>
        <w:t>а</w:t>
      </w:r>
      <w:r w:rsidR="00CE3115" w:rsidRPr="00E76769">
        <w:rPr>
          <w:sz w:val="20"/>
          <w:szCs w:val="20"/>
        </w:rPr>
        <w:t xml:space="preserve"> </w:t>
      </w:r>
      <w:r w:rsidRPr="00E76769">
        <w:rPr>
          <w:sz w:val="20"/>
          <w:szCs w:val="20"/>
        </w:rPr>
        <w:t>н</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л</w:t>
      </w:r>
      <w:r w:rsidR="00CE3115" w:rsidRPr="00E76769">
        <w:rPr>
          <w:sz w:val="20"/>
          <w:szCs w:val="20"/>
        </w:rPr>
        <w:t xml:space="preserve"> </w:t>
      </w:r>
      <w:r w:rsidRPr="00E76769">
        <w:rPr>
          <w:sz w:val="20"/>
          <w:szCs w:val="20"/>
        </w:rPr>
        <w:t>я</w:t>
      </w:r>
      <w:r w:rsidR="00CE3115" w:rsidRPr="00E76769">
        <w:rPr>
          <w:sz w:val="20"/>
          <w:szCs w:val="20"/>
        </w:rPr>
        <w:t xml:space="preserve"> </w:t>
      </w:r>
      <w:r w:rsidRPr="00E76769">
        <w:rPr>
          <w:sz w:val="20"/>
          <w:szCs w:val="20"/>
        </w:rPr>
        <w:t>е</w:t>
      </w:r>
      <w:r w:rsidR="00CE3115" w:rsidRPr="00E76769">
        <w:rPr>
          <w:sz w:val="20"/>
          <w:szCs w:val="20"/>
        </w:rPr>
        <w:t xml:space="preserve"> </w:t>
      </w:r>
      <w:r w:rsidRPr="00E76769">
        <w:rPr>
          <w:sz w:val="20"/>
          <w:szCs w:val="20"/>
        </w:rPr>
        <w:t>т:</w:t>
      </w:r>
    </w:p>
    <w:p w:rsidR="00EB103C" w:rsidRPr="00E76769" w:rsidRDefault="00EB103C" w:rsidP="007F4BA6">
      <w:pPr>
        <w:jc w:val="both"/>
        <w:rPr>
          <w:sz w:val="20"/>
          <w:szCs w:val="20"/>
        </w:rPr>
      </w:pPr>
      <w:r w:rsidRPr="00E76769">
        <w:rPr>
          <w:sz w:val="20"/>
          <w:szCs w:val="20"/>
        </w:rPr>
        <w:t>1.</w:t>
      </w:r>
      <w:r w:rsidR="00CE3115" w:rsidRPr="00E76769">
        <w:rPr>
          <w:sz w:val="20"/>
          <w:szCs w:val="20"/>
        </w:rPr>
        <w:t xml:space="preserve"> </w:t>
      </w:r>
      <w:r w:rsidRPr="00E76769">
        <w:rPr>
          <w:sz w:val="20"/>
          <w:szCs w:val="20"/>
        </w:rPr>
        <w:t>Утвердить</w:t>
      </w:r>
      <w:r w:rsidR="00CE3115" w:rsidRPr="00E76769">
        <w:rPr>
          <w:sz w:val="20"/>
          <w:szCs w:val="20"/>
        </w:rPr>
        <w:t xml:space="preserve"> </w:t>
      </w:r>
      <w:r w:rsidRPr="00E76769">
        <w:rPr>
          <w:sz w:val="20"/>
          <w:szCs w:val="20"/>
        </w:rPr>
        <w:t>прилагаемый</w:t>
      </w:r>
      <w:r w:rsidR="00CE3115" w:rsidRPr="00E76769">
        <w:rPr>
          <w:sz w:val="20"/>
          <w:szCs w:val="20"/>
        </w:rPr>
        <w:t xml:space="preserve"> </w:t>
      </w:r>
      <w:r w:rsidRPr="00E76769">
        <w:rPr>
          <w:sz w:val="20"/>
          <w:szCs w:val="20"/>
        </w:rPr>
        <w:t>Порядок</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Бичуринского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p w:rsidR="00EB103C" w:rsidRPr="00E76769" w:rsidRDefault="00CE3115" w:rsidP="007F4BA6">
      <w:pPr>
        <w:shd w:val="clear" w:color="auto" w:fill="FFFFFF"/>
        <w:ind w:firstLine="851"/>
        <w:jc w:val="both"/>
        <w:rPr>
          <w:sz w:val="20"/>
          <w:szCs w:val="20"/>
        </w:rPr>
      </w:pPr>
      <w:r w:rsidRPr="00E76769">
        <w:rPr>
          <w:sz w:val="20"/>
          <w:szCs w:val="20"/>
        </w:rPr>
        <w:t xml:space="preserve"> </w:t>
      </w:r>
    </w:p>
    <w:p w:rsidR="008150DB" w:rsidRPr="00E76769" w:rsidRDefault="00EB103C" w:rsidP="007F4BA6">
      <w:pPr>
        <w:jc w:val="both"/>
        <w:rPr>
          <w:sz w:val="20"/>
          <w:szCs w:val="20"/>
        </w:rPr>
      </w:pPr>
      <w:r w:rsidRPr="00E76769">
        <w:rPr>
          <w:sz w:val="20"/>
          <w:szCs w:val="20"/>
        </w:rPr>
        <w:t>2.</w:t>
      </w:r>
      <w:r w:rsidR="00CE3115" w:rsidRPr="00E76769">
        <w:rPr>
          <w:sz w:val="20"/>
          <w:szCs w:val="20"/>
        </w:rPr>
        <w:t xml:space="preserve"> </w:t>
      </w:r>
      <w:r w:rsidRPr="00E76769">
        <w:rPr>
          <w:sz w:val="20"/>
          <w:szCs w:val="20"/>
        </w:rPr>
        <w:t>Признать</w:t>
      </w:r>
      <w:r w:rsidR="00CE3115" w:rsidRPr="00E76769">
        <w:rPr>
          <w:sz w:val="20"/>
          <w:szCs w:val="20"/>
        </w:rPr>
        <w:t xml:space="preserve"> </w:t>
      </w:r>
      <w:r w:rsidRPr="00E76769">
        <w:rPr>
          <w:sz w:val="20"/>
          <w:szCs w:val="20"/>
        </w:rPr>
        <w:t>утратившими</w:t>
      </w:r>
      <w:r w:rsidR="00CE3115" w:rsidRPr="00E76769">
        <w:rPr>
          <w:sz w:val="20"/>
          <w:szCs w:val="20"/>
        </w:rPr>
        <w:t xml:space="preserve"> </w:t>
      </w:r>
      <w:r w:rsidRPr="00E76769">
        <w:rPr>
          <w:sz w:val="20"/>
          <w:szCs w:val="20"/>
        </w:rPr>
        <w:t>силу</w:t>
      </w:r>
      <w:r w:rsidR="00CE3115" w:rsidRPr="00E76769">
        <w:rPr>
          <w:sz w:val="20"/>
          <w:szCs w:val="20"/>
        </w:rPr>
        <w:t xml:space="preserve"> </w:t>
      </w:r>
      <w:r w:rsidRPr="00E76769">
        <w:rPr>
          <w:sz w:val="20"/>
          <w:szCs w:val="20"/>
        </w:rPr>
        <w:t>постановление</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18.09.2017</w:t>
      </w:r>
      <w:r w:rsidR="00CE3115" w:rsidRPr="00E76769">
        <w:rPr>
          <w:sz w:val="20"/>
          <w:szCs w:val="20"/>
        </w:rPr>
        <w:t xml:space="preserve"> </w:t>
      </w:r>
      <w:r w:rsidRPr="00E76769">
        <w:rPr>
          <w:sz w:val="20"/>
          <w:szCs w:val="20"/>
        </w:rPr>
        <w:t>г.</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50</w:t>
      </w:r>
      <w:r w:rsidR="00CE3115" w:rsidRPr="00E76769">
        <w:rPr>
          <w:sz w:val="20"/>
          <w:szCs w:val="20"/>
        </w:rPr>
        <w:t xml:space="preserve"> </w:t>
      </w:r>
      <w:r w:rsidRPr="00E76769">
        <w:rPr>
          <w:sz w:val="20"/>
          <w:szCs w:val="20"/>
        </w:rPr>
        <w:t>"Об</w:t>
      </w:r>
      <w:r w:rsidR="00CE3115" w:rsidRPr="00E76769">
        <w:rPr>
          <w:sz w:val="20"/>
          <w:szCs w:val="20"/>
        </w:rPr>
        <w:t xml:space="preserve"> </w:t>
      </w:r>
      <w:r w:rsidRPr="00E76769">
        <w:rPr>
          <w:sz w:val="20"/>
          <w:szCs w:val="20"/>
        </w:rPr>
        <w:t>утверждении</w:t>
      </w:r>
      <w:r w:rsidR="00CE3115" w:rsidRPr="00E76769">
        <w:rPr>
          <w:sz w:val="20"/>
          <w:szCs w:val="20"/>
        </w:rPr>
        <w:t xml:space="preserve"> </w:t>
      </w:r>
      <w:r w:rsidRPr="00E76769">
        <w:rPr>
          <w:sz w:val="20"/>
          <w:szCs w:val="20"/>
        </w:rPr>
        <w:t>Порядка</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социально-экономической</w:t>
      </w:r>
      <w:r w:rsidR="00CE3115" w:rsidRPr="00E76769">
        <w:rPr>
          <w:sz w:val="20"/>
          <w:szCs w:val="20"/>
        </w:rPr>
        <w:t xml:space="preserve"> </w:t>
      </w:r>
      <w:r w:rsidRPr="00E76769">
        <w:rPr>
          <w:sz w:val="20"/>
          <w:szCs w:val="20"/>
        </w:rPr>
        <w:t>эффективности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льгот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Методики</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социально-экономической</w:t>
      </w:r>
      <w:r w:rsidR="00CE3115" w:rsidRPr="00E76769">
        <w:rPr>
          <w:sz w:val="20"/>
          <w:szCs w:val="20"/>
        </w:rPr>
        <w:t xml:space="preserve"> </w:t>
      </w:r>
      <w:r w:rsidRPr="00E76769">
        <w:rPr>
          <w:sz w:val="20"/>
          <w:szCs w:val="20"/>
        </w:rPr>
        <w:t>эффективности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льгот".</w:t>
      </w:r>
    </w:p>
    <w:p w:rsidR="00EB103C" w:rsidRPr="00E76769" w:rsidRDefault="00EB103C" w:rsidP="007F4BA6">
      <w:pPr>
        <w:jc w:val="both"/>
        <w:rPr>
          <w:sz w:val="20"/>
          <w:szCs w:val="20"/>
        </w:rPr>
      </w:pPr>
      <w:r w:rsidRPr="00E76769">
        <w:rPr>
          <w:sz w:val="20"/>
          <w:szCs w:val="20"/>
        </w:rPr>
        <w:t>3.</w:t>
      </w:r>
      <w:r w:rsidR="00CE3115" w:rsidRPr="00E76769">
        <w:rPr>
          <w:sz w:val="20"/>
          <w:szCs w:val="20"/>
        </w:rPr>
        <w:t xml:space="preserve"> </w:t>
      </w:r>
      <w:r w:rsidRPr="00E76769">
        <w:rPr>
          <w:sz w:val="20"/>
          <w:szCs w:val="20"/>
        </w:rPr>
        <w:t>Контроль</w:t>
      </w:r>
      <w:r w:rsidR="00CE3115" w:rsidRPr="00E76769">
        <w:rPr>
          <w:sz w:val="20"/>
          <w:szCs w:val="20"/>
        </w:rPr>
        <w:t xml:space="preserve"> </w:t>
      </w:r>
      <w:r w:rsidRPr="00E76769">
        <w:rPr>
          <w:sz w:val="20"/>
          <w:szCs w:val="20"/>
        </w:rPr>
        <w:t>за</w:t>
      </w:r>
      <w:r w:rsidR="00CE3115" w:rsidRPr="00E76769">
        <w:rPr>
          <w:sz w:val="20"/>
          <w:szCs w:val="20"/>
        </w:rPr>
        <w:t xml:space="preserve"> </w:t>
      </w:r>
      <w:r w:rsidRPr="00E76769">
        <w:rPr>
          <w:sz w:val="20"/>
          <w:szCs w:val="20"/>
        </w:rPr>
        <w:t>выполнением</w:t>
      </w:r>
      <w:r w:rsidR="00CE3115" w:rsidRPr="00E76769">
        <w:rPr>
          <w:sz w:val="20"/>
          <w:szCs w:val="20"/>
        </w:rPr>
        <w:t xml:space="preserve"> </w:t>
      </w:r>
      <w:r w:rsidRPr="00E76769">
        <w:rPr>
          <w:sz w:val="20"/>
          <w:szCs w:val="20"/>
        </w:rPr>
        <w:t>настоящего</w:t>
      </w:r>
      <w:r w:rsidR="00CE3115" w:rsidRPr="00E76769">
        <w:rPr>
          <w:sz w:val="20"/>
          <w:szCs w:val="20"/>
        </w:rPr>
        <w:t xml:space="preserve"> </w:t>
      </w:r>
      <w:r w:rsidRPr="00E76769">
        <w:rPr>
          <w:sz w:val="20"/>
          <w:szCs w:val="20"/>
        </w:rPr>
        <w:t>постановления</w:t>
      </w:r>
      <w:r w:rsidR="00CE3115" w:rsidRPr="00E76769">
        <w:rPr>
          <w:sz w:val="20"/>
          <w:szCs w:val="20"/>
        </w:rPr>
        <w:t xml:space="preserve"> </w:t>
      </w:r>
      <w:r w:rsidRPr="00E76769">
        <w:rPr>
          <w:sz w:val="20"/>
          <w:szCs w:val="20"/>
        </w:rPr>
        <w:t>возложить</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финансовый</w:t>
      </w:r>
      <w:r w:rsidR="00CE3115" w:rsidRPr="00E76769">
        <w:rPr>
          <w:sz w:val="20"/>
          <w:szCs w:val="20"/>
        </w:rPr>
        <w:t xml:space="preserve"> </w:t>
      </w:r>
      <w:r w:rsidRPr="00E76769">
        <w:rPr>
          <w:sz w:val="20"/>
          <w:szCs w:val="20"/>
        </w:rPr>
        <w:t>отдел.</w:t>
      </w:r>
      <w:r w:rsidR="00CE3115" w:rsidRPr="00E76769">
        <w:rPr>
          <w:sz w:val="20"/>
          <w:szCs w:val="20"/>
        </w:rPr>
        <w:t xml:space="preserve"> </w:t>
      </w:r>
    </w:p>
    <w:p w:rsidR="008150DB" w:rsidRPr="00E76769" w:rsidRDefault="00EB103C" w:rsidP="007F4BA6">
      <w:pPr>
        <w:jc w:val="both"/>
        <w:rPr>
          <w:sz w:val="20"/>
          <w:szCs w:val="20"/>
        </w:rPr>
      </w:pPr>
      <w:r w:rsidRPr="00E76769">
        <w:rPr>
          <w:sz w:val="20"/>
          <w:szCs w:val="20"/>
        </w:rPr>
        <w:t>4.</w:t>
      </w:r>
      <w:r w:rsidR="00CE3115" w:rsidRPr="00E76769">
        <w:rPr>
          <w:sz w:val="20"/>
          <w:szCs w:val="20"/>
        </w:rPr>
        <w:t xml:space="preserve"> </w:t>
      </w:r>
      <w:r w:rsidRPr="00E76769">
        <w:rPr>
          <w:sz w:val="20"/>
          <w:szCs w:val="20"/>
        </w:rPr>
        <w:t>Настоящее</w:t>
      </w:r>
      <w:r w:rsidR="00CE3115" w:rsidRPr="00E76769">
        <w:rPr>
          <w:sz w:val="20"/>
          <w:szCs w:val="20"/>
        </w:rPr>
        <w:t xml:space="preserve"> </w:t>
      </w:r>
      <w:r w:rsidRPr="00E76769">
        <w:rPr>
          <w:sz w:val="20"/>
          <w:szCs w:val="20"/>
        </w:rPr>
        <w:t>постановление</w:t>
      </w:r>
      <w:r w:rsidR="00CE3115" w:rsidRPr="00E76769">
        <w:rPr>
          <w:sz w:val="20"/>
          <w:szCs w:val="20"/>
        </w:rPr>
        <w:t xml:space="preserve"> </w:t>
      </w:r>
      <w:r w:rsidRPr="00E76769">
        <w:rPr>
          <w:sz w:val="20"/>
          <w:szCs w:val="20"/>
        </w:rPr>
        <w:t>вступает</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силу</w:t>
      </w:r>
      <w:r w:rsidR="00CE3115" w:rsidRPr="00E76769">
        <w:rPr>
          <w:sz w:val="20"/>
          <w:szCs w:val="20"/>
        </w:rPr>
        <w:t xml:space="preserve"> </w:t>
      </w:r>
      <w:r w:rsidRPr="00E76769">
        <w:rPr>
          <w:sz w:val="20"/>
          <w:szCs w:val="20"/>
        </w:rPr>
        <w:t>со</w:t>
      </w:r>
      <w:r w:rsidR="00CE3115" w:rsidRPr="00E76769">
        <w:rPr>
          <w:sz w:val="20"/>
          <w:szCs w:val="20"/>
        </w:rPr>
        <w:t xml:space="preserve"> </w:t>
      </w:r>
      <w:r w:rsidRPr="00E76769">
        <w:rPr>
          <w:sz w:val="20"/>
          <w:szCs w:val="20"/>
        </w:rPr>
        <w:t>дня</w:t>
      </w:r>
      <w:r w:rsidR="00CE3115" w:rsidRPr="00E76769">
        <w:rPr>
          <w:sz w:val="20"/>
          <w:szCs w:val="20"/>
        </w:rPr>
        <w:t xml:space="preserve"> </w:t>
      </w:r>
      <w:r w:rsidRPr="00E76769">
        <w:rPr>
          <w:sz w:val="20"/>
          <w:szCs w:val="20"/>
        </w:rPr>
        <w:t>его</w:t>
      </w:r>
      <w:r w:rsidR="00CE3115" w:rsidRPr="00E76769">
        <w:rPr>
          <w:sz w:val="20"/>
          <w:szCs w:val="20"/>
        </w:rPr>
        <w:t xml:space="preserve"> </w:t>
      </w:r>
      <w:r w:rsidRPr="00E76769">
        <w:rPr>
          <w:sz w:val="20"/>
          <w:szCs w:val="20"/>
        </w:rPr>
        <w:t>официального</w:t>
      </w:r>
      <w:r w:rsidR="00CE3115" w:rsidRPr="00E76769">
        <w:rPr>
          <w:sz w:val="20"/>
          <w:szCs w:val="20"/>
        </w:rPr>
        <w:t xml:space="preserve"> </w:t>
      </w:r>
      <w:r w:rsidRPr="00E76769">
        <w:rPr>
          <w:sz w:val="20"/>
          <w:szCs w:val="20"/>
        </w:rPr>
        <w:t>опубликования</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распространяется</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бюджетные</w:t>
      </w:r>
      <w:r w:rsidR="00CE3115" w:rsidRPr="00E76769">
        <w:rPr>
          <w:sz w:val="20"/>
          <w:szCs w:val="20"/>
        </w:rPr>
        <w:t xml:space="preserve"> </w:t>
      </w:r>
      <w:r w:rsidRPr="00E76769">
        <w:rPr>
          <w:sz w:val="20"/>
          <w:szCs w:val="20"/>
        </w:rPr>
        <w:t>правоотношения,</w:t>
      </w:r>
      <w:r w:rsidR="00CE3115" w:rsidRPr="00E76769">
        <w:rPr>
          <w:sz w:val="20"/>
          <w:szCs w:val="20"/>
        </w:rPr>
        <w:t xml:space="preserve"> </w:t>
      </w:r>
      <w:r w:rsidRPr="00E76769">
        <w:rPr>
          <w:sz w:val="20"/>
          <w:szCs w:val="20"/>
        </w:rPr>
        <w:t>возникающие</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1</w:t>
      </w:r>
      <w:r w:rsidR="00CE3115" w:rsidRPr="00E76769">
        <w:rPr>
          <w:sz w:val="20"/>
          <w:szCs w:val="20"/>
        </w:rPr>
        <w:t xml:space="preserve"> </w:t>
      </w:r>
      <w:r w:rsidRPr="00E76769">
        <w:rPr>
          <w:sz w:val="20"/>
          <w:szCs w:val="20"/>
        </w:rPr>
        <w:t>января</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года.</w:t>
      </w:r>
    </w:p>
    <w:p w:rsidR="00F0427A" w:rsidRDefault="00F0427A" w:rsidP="007F4BA6">
      <w:pPr>
        <w:rPr>
          <w:sz w:val="20"/>
          <w:szCs w:val="20"/>
        </w:rPr>
      </w:pPr>
    </w:p>
    <w:p w:rsidR="00E76769" w:rsidRPr="00E76769" w:rsidRDefault="00E76769" w:rsidP="007F4BA6">
      <w:pPr>
        <w:rPr>
          <w:sz w:val="20"/>
          <w:szCs w:val="20"/>
        </w:rPr>
      </w:pPr>
    </w:p>
    <w:p w:rsidR="008150DB" w:rsidRPr="00E76769" w:rsidRDefault="00EB103C" w:rsidP="007F4BA6">
      <w:pPr>
        <w:rPr>
          <w:sz w:val="20"/>
          <w:szCs w:val="20"/>
        </w:rPr>
      </w:pPr>
      <w:r w:rsidRPr="00E76769">
        <w:rPr>
          <w:sz w:val="20"/>
          <w:szCs w:val="20"/>
        </w:rPr>
        <w:t>Глава</w:t>
      </w:r>
      <w:r w:rsidR="00CE3115" w:rsidRPr="00E76769">
        <w:rPr>
          <w:sz w:val="20"/>
          <w:szCs w:val="20"/>
        </w:rPr>
        <w:t xml:space="preserve"> </w:t>
      </w:r>
      <w:r w:rsidRPr="00E76769">
        <w:rPr>
          <w:sz w:val="20"/>
          <w:szCs w:val="20"/>
        </w:rPr>
        <w:t>Бичуринского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00F0427A" w:rsidRPr="00E76769">
        <w:rPr>
          <w:sz w:val="20"/>
          <w:szCs w:val="20"/>
        </w:rPr>
        <w:tab/>
      </w:r>
      <w:r w:rsidR="00F0427A" w:rsidRPr="00E76769">
        <w:rPr>
          <w:sz w:val="20"/>
          <w:szCs w:val="20"/>
        </w:rPr>
        <w:tab/>
      </w:r>
      <w:r w:rsidR="00F0427A" w:rsidRPr="00E76769">
        <w:rPr>
          <w:sz w:val="20"/>
          <w:szCs w:val="20"/>
        </w:rPr>
        <w:tab/>
      </w:r>
      <w:r w:rsidRPr="00E76769">
        <w:rPr>
          <w:sz w:val="20"/>
          <w:szCs w:val="20"/>
        </w:rPr>
        <w:t>С.М.Назаров</w:t>
      </w:r>
    </w:p>
    <w:p w:rsidR="008150DB" w:rsidRPr="00E76769" w:rsidRDefault="00CE3115" w:rsidP="007F4BA6">
      <w:pPr>
        <w:ind w:left="4730"/>
        <w:jc w:val="right"/>
        <w:rPr>
          <w:caps/>
          <w:sz w:val="20"/>
          <w:szCs w:val="20"/>
        </w:rPr>
      </w:pPr>
      <w:r w:rsidRPr="00E76769">
        <w:rPr>
          <w:caps/>
          <w:sz w:val="20"/>
          <w:szCs w:val="20"/>
        </w:rPr>
        <w:t xml:space="preserve"> </w:t>
      </w:r>
      <w:r w:rsidR="00EB103C" w:rsidRPr="00E76769">
        <w:rPr>
          <w:caps/>
          <w:sz w:val="20"/>
          <w:szCs w:val="20"/>
        </w:rPr>
        <w:t>Утвержден</w:t>
      </w:r>
      <w:r w:rsidRPr="00E76769">
        <w:rPr>
          <w:caps/>
          <w:sz w:val="20"/>
          <w:szCs w:val="20"/>
        </w:rPr>
        <w:t xml:space="preserve"> </w:t>
      </w:r>
    </w:p>
    <w:p w:rsidR="00EB103C" w:rsidRPr="00E76769" w:rsidRDefault="00EB103C" w:rsidP="007F4BA6">
      <w:pPr>
        <w:ind w:left="4730"/>
        <w:jc w:val="right"/>
        <w:rPr>
          <w:sz w:val="20"/>
          <w:szCs w:val="20"/>
        </w:rPr>
      </w:pPr>
      <w:r w:rsidRPr="00E76769">
        <w:rPr>
          <w:sz w:val="20"/>
          <w:szCs w:val="20"/>
        </w:rPr>
        <w:t>постановлением</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p>
    <w:p w:rsidR="00EB103C" w:rsidRPr="00E76769" w:rsidRDefault="00EB103C" w:rsidP="007F4BA6">
      <w:pPr>
        <w:ind w:left="4730"/>
        <w:jc w:val="right"/>
        <w:rPr>
          <w:sz w:val="20"/>
          <w:szCs w:val="20"/>
        </w:rPr>
      </w:pPr>
      <w:r w:rsidRPr="00E76769">
        <w:rPr>
          <w:sz w:val="20"/>
          <w:szCs w:val="20"/>
        </w:rPr>
        <w:t>Бичуринского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p>
    <w:p w:rsidR="00EB103C" w:rsidRPr="00E76769" w:rsidRDefault="00EB103C" w:rsidP="007F4BA6">
      <w:pPr>
        <w:ind w:left="4730"/>
        <w:jc w:val="right"/>
        <w:rPr>
          <w:sz w:val="20"/>
          <w:szCs w:val="20"/>
        </w:rPr>
      </w:pPr>
      <w:r w:rsidRPr="00E76769">
        <w:rPr>
          <w:sz w:val="20"/>
          <w:szCs w:val="20"/>
        </w:rPr>
        <w:t>Мариинско-Посадского</w:t>
      </w:r>
      <w:r w:rsidR="00CE3115" w:rsidRPr="00E76769">
        <w:rPr>
          <w:sz w:val="20"/>
          <w:szCs w:val="20"/>
        </w:rPr>
        <w:t xml:space="preserve"> </w:t>
      </w:r>
      <w:r w:rsidRPr="00E76769">
        <w:rPr>
          <w:sz w:val="20"/>
          <w:szCs w:val="20"/>
        </w:rPr>
        <w:t>района</w:t>
      </w:r>
    </w:p>
    <w:p w:rsidR="00EB103C" w:rsidRPr="00E76769" w:rsidRDefault="00EB103C" w:rsidP="007F4BA6">
      <w:pPr>
        <w:ind w:left="4730"/>
        <w:jc w:val="right"/>
        <w:rPr>
          <w:sz w:val="20"/>
          <w:szCs w:val="20"/>
        </w:rPr>
      </w:pPr>
      <w:r w:rsidRPr="00E76769">
        <w:rPr>
          <w:sz w:val="20"/>
          <w:szCs w:val="20"/>
        </w:rPr>
        <w:t>Чувашской</w:t>
      </w:r>
      <w:r w:rsidR="00CE3115" w:rsidRPr="00E76769">
        <w:rPr>
          <w:sz w:val="20"/>
          <w:szCs w:val="20"/>
        </w:rPr>
        <w:t xml:space="preserve"> </w:t>
      </w:r>
      <w:r w:rsidRPr="00E76769">
        <w:rPr>
          <w:sz w:val="20"/>
          <w:szCs w:val="20"/>
        </w:rPr>
        <w:t>Республики</w:t>
      </w:r>
    </w:p>
    <w:p w:rsidR="008150DB" w:rsidRPr="00E76769" w:rsidRDefault="00CE3115" w:rsidP="007F4BA6">
      <w:pPr>
        <w:ind w:left="4730"/>
        <w:jc w:val="right"/>
        <w:rPr>
          <w:sz w:val="20"/>
          <w:szCs w:val="20"/>
        </w:rPr>
      </w:pPr>
      <w:r w:rsidRPr="00E76769">
        <w:rPr>
          <w:sz w:val="20"/>
          <w:szCs w:val="20"/>
        </w:rPr>
        <w:t xml:space="preserve"> </w:t>
      </w:r>
      <w:r w:rsidR="00EB103C" w:rsidRPr="00E76769">
        <w:rPr>
          <w:sz w:val="20"/>
          <w:szCs w:val="20"/>
        </w:rPr>
        <w:t>от</w:t>
      </w:r>
      <w:r w:rsidRPr="00E76769">
        <w:rPr>
          <w:sz w:val="20"/>
          <w:szCs w:val="20"/>
        </w:rPr>
        <w:t xml:space="preserve"> </w:t>
      </w:r>
      <w:r w:rsidR="00EB103C" w:rsidRPr="00E76769">
        <w:rPr>
          <w:sz w:val="20"/>
          <w:szCs w:val="20"/>
        </w:rPr>
        <w:t>05.12.</w:t>
      </w:r>
      <w:r w:rsidRPr="00E76769">
        <w:rPr>
          <w:sz w:val="20"/>
          <w:szCs w:val="20"/>
        </w:rPr>
        <w:t xml:space="preserve"> </w:t>
      </w:r>
      <w:r w:rsidR="00EB103C" w:rsidRPr="00E76769">
        <w:rPr>
          <w:sz w:val="20"/>
          <w:szCs w:val="20"/>
        </w:rPr>
        <w:t>2019</w:t>
      </w:r>
      <w:r w:rsidRPr="00E76769">
        <w:rPr>
          <w:sz w:val="20"/>
          <w:szCs w:val="20"/>
        </w:rPr>
        <w:t xml:space="preserve"> </w:t>
      </w:r>
      <w:r w:rsidR="00EB103C" w:rsidRPr="00E76769">
        <w:rPr>
          <w:sz w:val="20"/>
          <w:szCs w:val="20"/>
        </w:rPr>
        <w:t>№</w:t>
      </w:r>
      <w:r w:rsidRPr="00E76769">
        <w:rPr>
          <w:sz w:val="20"/>
          <w:szCs w:val="20"/>
        </w:rPr>
        <w:t xml:space="preserve"> </w:t>
      </w:r>
      <w:r w:rsidR="00EB103C" w:rsidRPr="00E76769">
        <w:rPr>
          <w:sz w:val="20"/>
          <w:szCs w:val="20"/>
        </w:rPr>
        <w:t>70</w:t>
      </w:r>
    </w:p>
    <w:p w:rsidR="00EB103C" w:rsidRPr="00E76769" w:rsidRDefault="00EB103C" w:rsidP="007F4BA6">
      <w:pPr>
        <w:pStyle w:val="ConsPlusTitle"/>
        <w:jc w:val="center"/>
        <w:outlineLvl w:val="1"/>
        <w:rPr>
          <w:rFonts w:ascii="TimesET" w:hAnsi="TimesET" w:cs="Times New Roman"/>
        </w:rPr>
      </w:pPr>
      <w:r w:rsidRPr="00E76769">
        <w:rPr>
          <w:rFonts w:ascii="TimesET" w:hAnsi="TimesET" w:cs="Times New Roman"/>
        </w:rPr>
        <w:t>Порядок</w:t>
      </w:r>
    </w:p>
    <w:p w:rsidR="00EB103C" w:rsidRPr="00E76769" w:rsidRDefault="00EB103C" w:rsidP="007F4BA6">
      <w:pPr>
        <w:pStyle w:val="ConsPlusTitle"/>
        <w:jc w:val="center"/>
        <w:outlineLvl w:val="1"/>
        <w:rPr>
          <w:rFonts w:ascii="TimesET" w:hAnsi="TimesET" w:cs="Times New Roman"/>
        </w:rPr>
      </w:pPr>
      <w:r w:rsidRPr="00E76769">
        <w:rPr>
          <w:rFonts w:ascii="TimesET" w:hAnsi="TimesET" w:cs="Times New Roman"/>
        </w:rPr>
        <w:t>оценки</w:t>
      </w:r>
      <w:r w:rsidR="00CE3115" w:rsidRPr="00E76769">
        <w:rPr>
          <w:rFonts w:ascii="TimesET" w:hAnsi="TimesET" w:cs="Times New Roman"/>
        </w:rPr>
        <w:t xml:space="preserve"> </w:t>
      </w:r>
      <w:r w:rsidRPr="00E76769">
        <w:rPr>
          <w:rFonts w:ascii="TimesET" w:hAnsi="TimesET" w:cs="Times New Roman"/>
        </w:rPr>
        <w:t>налоговых</w:t>
      </w:r>
      <w:r w:rsidR="00CE3115" w:rsidRPr="00E76769">
        <w:rPr>
          <w:rFonts w:ascii="TimesET" w:hAnsi="TimesET" w:cs="Times New Roman"/>
        </w:rPr>
        <w:t xml:space="preserve"> </w:t>
      </w:r>
      <w:r w:rsidRPr="00E76769">
        <w:rPr>
          <w:rFonts w:ascii="TimesET" w:hAnsi="TimesET" w:cs="Times New Roman"/>
        </w:rPr>
        <w:t>расходов</w:t>
      </w:r>
      <w:r w:rsidR="00CE3115" w:rsidRPr="00E76769">
        <w:rPr>
          <w:rFonts w:ascii="TimesET" w:hAnsi="TimesET" w:cs="Times New Roman"/>
        </w:rPr>
        <w:t xml:space="preserve"> </w:t>
      </w:r>
      <w:r w:rsidRPr="00E76769">
        <w:rPr>
          <w:rFonts w:ascii="TimesET" w:hAnsi="TimesET" w:cs="Times New Roman"/>
        </w:rPr>
        <w:t>Бичуринского</w:t>
      </w:r>
      <w:r w:rsidR="00CE3115" w:rsidRPr="00E76769">
        <w:rPr>
          <w:rFonts w:ascii="TimesET" w:hAnsi="TimesET" w:cs="Times New Roman"/>
        </w:rPr>
        <w:t xml:space="preserve"> </w:t>
      </w:r>
      <w:r w:rsidRPr="00E76769">
        <w:rPr>
          <w:rFonts w:ascii="TimesET" w:hAnsi="TimesET" w:cs="Times New Roman"/>
        </w:rPr>
        <w:t>сельского</w:t>
      </w:r>
      <w:r w:rsidR="00CE3115" w:rsidRPr="00E76769">
        <w:rPr>
          <w:rFonts w:ascii="TimesET" w:hAnsi="TimesET" w:cs="Times New Roman"/>
        </w:rPr>
        <w:t xml:space="preserve"> </w:t>
      </w:r>
      <w:r w:rsidRPr="00E76769">
        <w:rPr>
          <w:rFonts w:ascii="TimesET" w:hAnsi="TimesET" w:cs="Times New Roman"/>
        </w:rPr>
        <w:t>поселения</w:t>
      </w:r>
      <w:r w:rsidR="00CE3115" w:rsidRPr="00E76769">
        <w:rPr>
          <w:rFonts w:ascii="TimesET" w:hAnsi="TimesET" w:cs="Times New Roman"/>
        </w:rPr>
        <w:t xml:space="preserve"> </w:t>
      </w:r>
    </w:p>
    <w:p w:rsidR="008150DB" w:rsidRPr="00E76769" w:rsidRDefault="00EB103C" w:rsidP="007F4BA6">
      <w:pPr>
        <w:pStyle w:val="ConsPlusTitle"/>
        <w:jc w:val="center"/>
        <w:outlineLvl w:val="1"/>
        <w:rPr>
          <w:rFonts w:ascii="TimesET" w:hAnsi="TimesET" w:cs="Times New Roman"/>
        </w:rPr>
      </w:pPr>
      <w:r w:rsidRPr="00E76769">
        <w:rPr>
          <w:rFonts w:ascii="TimesET" w:hAnsi="TimesET" w:cs="Times New Roman"/>
        </w:rPr>
        <w:t>Мариинско-Посадского</w:t>
      </w:r>
      <w:r w:rsidR="00CE3115" w:rsidRPr="00E76769">
        <w:rPr>
          <w:rFonts w:ascii="TimesET" w:hAnsi="TimesET" w:cs="Times New Roman"/>
        </w:rPr>
        <w:t xml:space="preserve"> </w:t>
      </w:r>
      <w:r w:rsidRPr="00E76769">
        <w:rPr>
          <w:rFonts w:ascii="TimesET" w:hAnsi="TimesET" w:cs="Times New Roman"/>
        </w:rPr>
        <w:t>района</w:t>
      </w:r>
      <w:r w:rsidR="00CE3115" w:rsidRPr="00E76769">
        <w:rPr>
          <w:rFonts w:ascii="TimesET" w:hAnsi="TimesET" w:cs="Times New Roman"/>
        </w:rPr>
        <w:t xml:space="preserve"> </w:t>
      </w:r>
      <w:r w:rsidRPr="00E76769">
        <w:rPr>
          <w:rFonts w:ascii="TimesET" w:hAnsi="TimesET" w:cs="Times New Roman"/>
        </w:rPr>
        <w:t>Чувашской</w:t>
      </w:r>
      <w:r w:rsidR="00CE3115" w:rsidRPr="00E76769">
        <w:rPr>
          <w:rFonts w:ascii="TimesET" w:hAnsi="TimesET" w:cs="Times New Roman"/>
        </w:rPr>
        <w:t xml:space="preserve"> </w:t>
      </w:r>
      <w:r w:rsidRPr="00E76769">
        <w:rPr>
          <w:rFonts w:ascii="TimesET" w:hAnsi="TimesET" w:cs="Times New Roman"/>
        </w:rPr>
        <w:t>Республики</w:t>
      </w:r>
    </w:p>
    <w:p w:rsidR="008150DB" w:rsidRPr="00E76769" w:rsidRDefault="00EB103C" w:rsidP="007F4BA6">
      <w:pPr>
        <w:pStyle w:val="ConsPlusTitle"/>
        <w:widowControl w:val="0"/>
        <w:numPr>
          <w:ilvl w:val="0"/>
          <w:numId w:val="30"/>
        </w:numPr>
        <w:adjustRightInd/>
        <w:jc w:val="center"/>
        <w:outlineLvl w:val="1"/>
        <w:rPr>
          <w:rFonts w:ascii="TimesET" w:hAnsi="TimesET" w:cs="Times New Roman"/>
        </w:rPr>
      </w:pPr>
      <w:r w:rsidRPr="00E76769">
        <w:rPr>
          <w:rFonts w:ascii="TimesET" w:hAnsi="TimesET" w:cs="Times New Roman"/>
        </w:rPr>
        <w:t>Общие</w:t>
      </w:r>
      <w:r w:rsidR="00CE3115" w:rsidRPr="00E76769">
        <w:rPr>
          <w:rFonts w:ascii="TimesET" w:hAnsi="TimesET" w:cs="Times New Roman"/>
        </w:rPr>
        <w:t xml:space="preserve"> </w:t>
      </w:r>
      <w:r w:rsidRPr="00E76769">
        <w:rPr>
          <w:rFonts w:ascii="TimesET" w:hAnsi="TimesET" w:cs="Times New Roman"/>
        </w:rPr>
        <w:t>положения</w:t>
      </w:r>
    </w:p>
    <w:p w:rsidR="00EB103C" w:rsidRPr="00E76769" w:rsidRDefault="00EB103C" w:rsidP="007F4BA6">
      <w:pPr>
        <w:numPr>
          <w:ilvl w:val="0"/>
          <w:numId w:val="31"/>
        </w:numPr>
        <w:autoSpaceDE w:val="0"/>
        <w:autoSpaceDN w:val="0"/>
        <w:adjustRightInd w:val="0"/>
        <w:ind w:left="0" w:firstLine="709"/>
        <w:jc w:val="both"/>
        <w:rPr>
          <w:bCs/>
          <w:sz w:val="20"/>
          <w:szCs w:val="20"/>
        </w:rPr>
      </w:pPr>
      <w:r w:rsidRPr="00E76769">
        <w:rPr>
          <w:bCs/>
          <w:sz w:val="20"/>
          <w:szCs w:val="20"/>
        </w:rPr>
        <w:t>Настоящий</w:t>
      </w:r>
      <w:r w:rsidR="00CE3115" w:rsidRPr="00E76769">
        <w:rPr>
          <w:bCs/>
          <w:sz w:val="20"/>
          <w:szCs w:val="20"/>
        </w:rPr>
        <w:t xml:space="preserve"> </w:t>
      </w:r>
      <w:r w:rsidRPr="00E76769">
        <w:rPr>
          <w:bCs/>
          <w:sz w:val="20"/>
          <w:szCs w:val="20"/>
        </w:rPr>
        <w:t>Порядок</w:t>
      </w:r>
      <w:r w:rsidR="00CE3115" w:rsidRPr="00E76769">
        <w:rPr>
          <w:bCs/>
          <w:sz w:val="20"/>
          <w:szCs w:val="20"/>
        </w:rPr>
        <w:t xml:space="preserve"> </w:t>
      </w:r>
      <w:r w:rsidRPr="00E76769">
        <w:rPr>
          <w:bCs/>
          <w:sz w:val="20"/>
          <w:szCs w:val="20"/>
        </w:rPr>
        <w:t>определяет</w:t>
      </w:r>
      <w:r w:rsidR="00CE3115" w:rsidRPr="00E76769">
        <w:rPr>
          <w:bCs/>
          <w:sz w:val="20"/>
          <w:szCs w:val="20"/>
        </w:rPr>
        <w:t xml:space="preserve"> </w:t>
      </w:r>
      <w:r w:rsidRPr="00E76769">
        <w:rPr>
          <w:bCs/>
          <w:sz w:val="20"/>
          <w:szCs w:val="20"/>
        </w:rPr>
        <w:t>процедуру</w:t>
      </w:r>
      <w:r w:rsidR="00CE3115" w:rsidRPr="00E76769">
        <w:rPr>
          <w:bCs/>
          <w:sz w:val="20"/>
          <w:szCs w:val="20"/>
        </w:rPr>
        <w:t xml:space="preserve"> </w:t>
      </w:r>
      <w:r w:rsidRPr="00E76769">
        <w:rPr>
          <w:bCs/>
          <w:sz w:val="20"/>
          <w:szCs w:val="20"/>
        </w:rPr>
        <w:t>оценки</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bCs/>
          <w:sz w:val="20"/>
          <w:szCs w:val="20"/>
        </w:rPr>
        <w:t>Бичуринского</w:t>
      </w:r>
      <w:r w:rsidR="00CE3115" w:rsidRPr="00E76769">
        <w:rPr>
          <w:bCs/>
          <w:sz w:val="20"/>
          <w:szCs w:val="20"/>
        </w:rPr>
        <w:t xml:space="preserve"> </w:t>
      </w:r>
      <w:r w:rsidRPr="00E76769">
        <w:rPr>
          <w:bCs/>
          <w:sz w:val="20"/>
          <w:szCs w:val="20"/>
        </w:rPr>
        <w:t>сельского</w:t>
      </w:r>
      <w:r w:rsidR="00CE3115" w:rsidRPr="00E76769">
        <w:rPr>
          <w:bCs/>
          <w:sz w:val="20"/>
          <w:szCs w:val="20"/>
        </w:rPr>
        <w:t xml:space="preserve"> </w:t>
      </w:r>
      <w:r w:rsidRPr="00E76769">
        <w:rPr>
          <w:bCs/>
          <w:sz w:val="20"/>
          <w:szCs w:val="20"/>
        </w:rPr>
        <w:t>поселения</w:t>
      </w:r>
      <w:r w:rsidR="00CE3115" w:rsidRPr="00E76769">
        <w:rPr>
          <w:bCs/>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(далее-</w:t>
      </w:r>
      <w:r w:rsidR="00CE3115" w:rsidRPr="00E76769">
        <w:rPr>
          <w:bCs/>
          <w:sz w:val="20"/>
          <w:szCs w:val="20"/>
        </w:rPr>
        <w:t xml:space="preserve"> </w:t>
      </w:r>
      <w:r w:rsidRPr="00E76769">
        <w:rPr>
          <w:bCs/>
          <w:sz w:val="20"/>
          <w:szCs w:val="20"/>
        </w:rPr>
        <w:t>Бичуринское</w:t>
      </w:r>
      <w:r w:rsidR="00CE3115" w:rsidRPr="00E76769">
        <w:rPr>
          <w:bCs/>
          <w:sz w:val="20"/>
          <w:szCs w:val="20"/>
        </w:rPr>
        <w:t xml:space="preserve"> </w:t>
      </w:r>
      <w:r w:rsidRPr="00E76769">
        <w:rPr>
          <w:bCs/>
          <w:sz w:val="20"/>
          <w:szCs w:val="20"/>
        </w:rPr>
        <w:t>сельское</w:t>
      </w:r>
      <w:r w:rsidR="00CE3115" w:rsidRPr="00E76769">
        <w:rPr>
          <w:bCs/>
          <w:sz w:val="20"/>
          <w:szCs w:val="20"/>
        </w:rPr>
        <w:t xml:space="preserve"> </w:t>
      </w:r>
      <w:r w:rsidRPr="00E76769">
        <w:rPr>
          <w:bCs/>
          <w:sz w:val="20"/>
          <w:szCs w:val="20"/>
        </w:rPr>
        <w:t>поселение.</w:t>
      </w:r>
      <w:r w:rsidR="00CE3115" w:rsidRPr="00E76769">
        <w:rPr>
          <w:bCs/>
          <w:sz w:val="20"/>
          <w:szCs w:val="20"/>
        </w:rPr>
        <w:t xml:space="preserve"> </w:t>
      </w:r>
    </w:p>
    <w:p w:rsidR="00EB103C" w:rsidRPr="00E76769" w:rsidRDefault="00EB103C" w:rsidP="007F4BA6">
      <w:pPr>
        <w:ind w:firstLine="709"/>
        <w:jc w:val="both"/>
        <w:rPr>
          <w:bCs/>
          <w:sz w:val="20"/>
          <w:szCs w:val="20"/>
        </w:rPr>
      </w:pPr>
      <w:r w:rsidRPr="00E76769">
        <w:rPr>
          <w:bCs/>
          <w:sz w:val="20"/>
          <w:szCs w:val="20"/>
        </w:rPr>
        <w:t>Под</w:t>
      </w:r>
      <w:r w:rsidR="00CE3115" w:rsidRPr="00E76769">
        <w:rPr>
          <w:bCs/>
          <w:sz w:val="20"/>
          <w:szCs w:val="20"/>
        </w:rPr>
        <w:t xml:space="preserve"> </w:t>
      </w:r>
      <w:r w:rsidRPr="00E76769">
        <w:rPr>
          <w:bCs/>
          <w:sz w:val="20"/>
          <w:szCs w:val="20"/>
        </w:rPr>
        <w:t>оценкой</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целях</w:t>
      </w:r>
      <w:r w:rsidR="00CE3115" w:rsidRPr="00E76769">
        <w:rPr>
          <w:bCs/>
          <w:sz w:val="20"/>
          <w:szCs w:val="20"/>
        </w:rPr>
        <w:t xml:space="preserve"> </w:t>
      </w:r>
      <w:r w:rsidRPr="00E76769">
        <w:rPr>
          <w:bCs/>
          <w:sz w:val="20"/>
          <w:szCs w:val="20"/>
        </w:rPr>
        <w:t>настоящего</w:t>
      </w:r>
      <w:r w:rsidR="00CE3115" w:rsidRPr="00E76769">
        <w:rPr>
          <w:bCs/>
          <w:sz w:val="20"/>
          <w:szCs w:val="20"/>
        </w:rPr>
        <w:t xml:space="preserve"> </w:t>
      </w:r>
      <w:r w:rsidRPr="00E76769">
        <w:rPr>
          <w:bCs/>
          <w:sz w:val="20"/>
          <w:szCs w:val="20"/>
        </w:rPr>
        <w:t>Порядка</w:t>
      </w:r>
      <w:r w:rsidR="00CE3115" w:rsidRPr="00E76769">
        <w:rPr>
          <w:bCs/>
          <w:sz w:val="20"/>
          <w:szCs w:val="20"/>
        </w:rPr>
        <w:t xml:space="preserve"> </w:t>
      </w:r>
      <w:r w:rsidRPr="00E76769">
        <w:rPr>
          <w:bCs/>
          <w:sz w:val="20"/>
          <w:szCs w:val="20"/>
        </w:rPr>
        <w:t>понимается</w:t>
      </w:r>
      <w:r w:rsidR="00CE3115" w:rsidRPr="00E76769">
        <w:rPr>
          <w:bCs/>
          <w:sz w:val="20"/>
          <w:szCs w:val="20"/>
        </w:rPr>
        <w:t xml:space="preserve"> </w:t>
      </w:r>
      <w:r w:rsidRPr="00E76769">
        <w:rPr>
          <w:bCs/>
          <w:sz w:val="20"/>
          <w:szCs w:val="20"/>
        </w:rPr>
        <w:t>оценка</w:t>
      </w:r>
      <w:r w:rsidR="00CE3115" w:rsidRPr="00E76769">
        <w:rPr>
          <w:bCs/>
          <w:sz w:val="20"/>
          <w:szCs w:val="20"/>
        </w:rPr>
        <w:t xml:space="preserve"> </w:t>
      </w:r>
      <w:r w:rsidRPr="00E76769">
        <w:rPr>
          <w:bCs/>
          <w:sz w:val="20"/>
          <w:szCs w:val="20"/>
        </w:rPr>
        <w:t>объемов</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оценка</w:t>
      </w:r>
      <w:r w:rsidR="00CE3115" w:rsidRPr="00E76769">
        <w:rPr>
          <w:bCs/>
          <w:sz w:val="20"/>
          <w:szCs w:val="20"/>
        </w:rPr>
        <w:t xml:space="preserve"> </w:t>
      </w:r>
      <w:r w:rsidRPr="00E76769">
        <w:rPr>
          <w:bCs/>
          <w:sz w:val="20"/>
          <w:szCs w:val="20"/>
        </w:rPr>
        <w:t>эффективности</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p>
    <w:p w:rsidR="00EB103C" w:rsidRPr="00E76769" w:rsidRDefault="00EB103C" w:rsidP="007F4BA6">
      <w:pPr>
        <w:ind w:firstLine="709"/>
        <w:jc w:val="both"/>
        <w:rPr>
          <w:bCs/>
          <w:sz w:val="20"/>
          <w:szCs w:val="20"/>
        </w:rPr>
      </w:pPr>
      <w:r w:rsidRPr="00E76769">
        <w:rPr>
          <w:bCs/>
          <w:sz w:val="20"/>
          <w:szCs w:val="20"/>
        </w:rPr>
        <w:t>2.</w:t>
      </w:r>
      <w:r w:rsidR="00CE3115" w:rsidRPr="00E76769">
        <w:rPr>
          <w:bCs/>
          <w:sz w:val="20"/>
          <w:szCs w:val="20"/>
        </w:rPr>
        <w:t xml:space="preserve"> </w:t>
      </w:r>
      <w:r w:rsidRPr="00E76769">
        <w:rPr>
          <w:bCs/>
          <w:sz w:val="20"/>
          <w:szCs w:val="20"/>
        </w:rPr>
        <w:t>Для</w:t>
      </w:r>
      <w:r w:rsidR="00CE3115" w:rsidRPr="00E76769">
        <w:rPr>
          <w:bCs/>
          <w:sz w:val="20"/>
          <w:szCs w:val="20"/>
        </w:rPr>
        <w:t xml:space="preserve"> </w:t>
      </w:r>
      <w:r w:rsidRPr="00E76769">
        <w:rPr>
          <w:bCs/>
          <w:sz w:val="20"/>
          <w:szCs w:val="20"/>
        </w:rPr>
        <w:t>целей</w:t>
      </w:r>
      <w:r w:rsidR="00CE3115" w:rsidRPr="00E76769">
        <w:rPr>
          <w:bCs/>
          <w:sz w:val="20"/>
          <w:szCs w:val="20"/>
        </w:rPr>
        <w:t xml:space="preserve"> </w:t>
      </w:r>
      <w:r w:rsidRPr="00E76769">
        <w:rPr>
          <w:bCs/>
          <w:sz w:val="20"/>
          <w:szCs w:val="20"/>
        </w:rPr>
        <w:t>настоящего</w:t>
      </w:r>
      <w:r w:rsidR="00CE3115" w:rsidRPr="00E76769">
        <w:rPr>
          <w:bCs/>
          <w:sz w:val="20"/>
          <w:szCs w:val="20"/>
        </w:rPr>
        <w:t xml:space="preserve"> </w:t>
      </w:r>
      <w:r w:rsidRPr="00E76769">
        <w:rPr>
          <w:bCs/>
          <w:sz w:val="20"/>
          <w:szCs w:val="20"/>
        </w:rPr>
        <w:t>Порядка</w:t>
      </w:r>
      <w:r w:rsidR="00CE3115" w:rsidRPr="00E76769">
        <w:rPr>
          <w:bCs/>
          <w:sz w:val="20"/>
          <w:szCs w:val="20"/>
        </w:rPr>
        <w:t xml:space="preserve"> </w:t>
      </w:r>
      <w:r w:rsidRPr="00E76769">
        <w:rPr>
          <w:bCs/>
          <w:sz w:val="20"/>
          <w:szCs w:val="20"/>
        </w:rPr>
        <w:t>используются</w:t>
      </w:r>
      <w:r w:rsidR="00CE3115" w:rsidRPr="00E76769">
        <w:rPr>
          <w:bCs/>
          <w:sz w:val="20"/>
          <w:szCs w:val="20"/>
        </w:rPr>
        <w:t xml:space="preserve"> </w:t>
      </w:r>
      <w:r w:rsidRPr="00E76769">
        <w:rPr>
          <w:bCs/>
          <w:sz w:val="20"/>
          <w:szCs w:val="20"/>
        </w:rPr>
        <w:t>следующие</w:t>
      </w:r>
      <w:r w:rsidR="00CE3115" w:rsidRPr="00E76769">
        <w:rPr>
          <w:bCs/>
          <w:sz w:val="20"/>
          <w:szCs w:val="20"/>
        </w:rPr>
        <w:t xml:space="preserve"> </w:t>
      </w:r>
      <w:r w:rsidRPr="00E76769">
        <w:rPr>
          <w:bCs/>
          <w:sz w:val="20"/>
          <w:szCs w:val="20"/>
        </w:rPr>
        <w:t>понятия</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термины:</w:t>
      </w:r>
    </w:p>
    <w:p w:rsidR="00EB103C" w:rsidRPr="00E76769" w:rsidRDefault="00EB103C" w:rsidP="007F4BA6">
      <w:pPr>
        <w:pStyle w:val="ConsPlusNormal"/>
        <w:widowControl/>
        <w:ind w:firstLine="709"/>
        <w:jc w:val="both"/>
        <w:rPr>
          <w:rFonts w:ascii="TimesET" w:hAnsi="TimesET" w:cs="Times New Roman"/>
        </w:rPr>
      </w:pPr>
      <w:r w:rsidRPr="00E76769">
        <w:rPr>
          <w:rFonts w:ascii="TimesET" w:hAnsi="TimesET" w:cs="Times New Roman"/>
        </w:rPr>
        <w:t>куратор</w:t>
      </w:r>
      <w:r w:rsidR="00CE3115" w:rsidRPr="00E76769">
        <w:rPr>
          <w:rFonts w:ascii="TimesET" w:hAnsi="TimesET" w:cs="Times New Roman"/>
        </w:rPr>
        <w:t xml:space="preserve"> </w:t>
      </w:r>
      <w:r w:rsidRPr="00E76769">
        <w:rPr>
          <w:rFonts w:ascii="TimesET" w:hAnsi="TimesET" w:cs="Times New Roman"/>
        </w:rPr>
        <w:t>налоговых</w:t>
      </w:r>
      <w:r w:rsidR="00CE3115" w:rsidRPr="00E76769">
        <w:rPr>
          <w:rFonts w:ascii="TimesET" w:hAnsi="TimesET" w:cs="Times New Roman"/>
        </w:rPr>
        <w:t xml:space="preserve"> </w:t>
      </w:r>
      <w:r w:rsidRPr="00E76769">
        <w:rPr>
          <w:rFonts w:ascii="TimesET" w:hAnsi="TimesET" w:cs="Times New Roman"/>
        </w:rPr>
        <w:t>расходов</w:t>
      </w:r>
      <w:r w:rsidR="00CE3115" w:rsidRPr="00E76769">
        <w:rPr>
          <w:rFonts w:ascii="TimesET" w:hAnsi="TimesET" w:cs="Times New Roman"/>
        </w:rPr>
        <w:t xml:space="preserve"> </w:t>
      </w:r>
      <w:r w:rsidRPr="00E76769">
        <w:rPr>
          <w:rFonts w:ascii="TimesET" w:hAnsi="TimesET" w:cs="Times New Roman"/>
        </w:rPr>
        <w:t>–</w:t>
      </w:r>
      <w:r w:rsidR="00CE3115" w:rsidRPr="00E76769">
        <w:rPr>
          <w:rFonts w:ascii="TimesET" w:hAnsi="TimesET" w:cs="Times New Roman"/>
        </w:rPr>
        <w:t xml:space="preserve"> </w:t>
      </w:r>
      <w:r w:rsidRPr="00E76769">
        <w:rPr>
          <w:rFonts w:ascii="TimesET" w:hAnsi="TimesET" w:cs="Times New Roman"/>
        </w:rPr>
        <w:t>ответственный</w:t>
      </w:r>
      <w:r w:rsidR="00CE3115" w:rsidRPr="00E76769">
        <w:rPr>
          <w:rFonts w:ascii="TimesET" w:hAnsi="TimesET" w:cs="Times New Roman"/>
        </w:rPr>
        <w:t xml:space="preserve"> </w:t>
      </w:r>
      <w:r w:rsidRPr="00E76769">
        <w:rPr>
          <w:rFonts w:ascii="TimesET" w:hAnsi="TimesET" w:cs="Times New Roman"/>
        </w:rPr>
        <w:t>исполнитель</w:t>
      </w:r>
      <w:r w:rsidR="00CE3115" w:rsidRPr="00E76769">
        <w:rPr>
          <w:rFonts w:ascii="TimesET" w:hAnsi="TimesET" w:cs="Times New Roman"/>
        </w:rPr>
        <w:t xml:space="preserve"> </w:t>
      </w:r>
      <w:r w:rsidRPr="00E76769">
        <w:rPr>
          <w:rFonts w:ascii="TimesET" w:hAnsi="TimesET" w:cs="Times New Roman"/>
        </w:rPr>
        <w:t>муниципальной</w:t>
      </w:r>
      <w:r w:rsidR="00CE3115" w:rsidRPr="00E76769">
        <w:rPr>
          <w:rFonts w:ascii="TimesET" w:hAnsi="TimesET" w:cs="Times New Roman"/>
        </w:rPr>
        <w:t xml:space="preserve"> </w:t>
      </w:r>
      <w:r w:rsidRPr="00E76769">
        <w:rPr>
          <w:rFonts w:ascii="TimesET" w:hAnsi="TimesET" w:cs="Times New Roman"/>
        </w:rPr>
        <w:t>программы</w:t>
      </w:r>
      <w:r w:rsidR="00CE3115" w:rsidRPr="00E76769">
        <w:rPr>
          <w:rFonts w:ascii="TimesET" w:hAnsi="TimesET" w:cs="Times New Roman"/>
        </w:rPr>
        <w:t xml:space="preserve"> </w:t>
      </w:r>
      <w:r w:rsidRPr="00E76769">
        <w:rPr>
          <w:rFonts w:ascii="TimesET" w:hAnsi="TimesET" w:cs="Times New Roman"/>
          <w:bCs/>
        </w:rPr>
        <w:t>Бичуринское</w:t>
      </w:r>
      <w:r w:rsidR="00CE3115" w:rsidRPr="00E76769">
        <w:rPr>
          <w:rFonts w:ascii="TimesET" w:hAnsi="TimesET" w:cs="Times New Roman"/>
        </w:rPr>
        <w:t xml:space="preserve"> </w:t>
      </w:r>
      <w:r w:rsidRPr="00E76769">
        <w:rPr>
          <w:rFonts w:ascii="TimesET" w:hAnsi="TimesET" w:cs="Times New Roman"/>
        </w:rPr>
        <w:t>сельского</w:t>
      </w:r>
      <w:r w:rsidR="00CE3115" w:rsidRPr="00E76769">
        <w:rPr>
          <w:rFonts w:ascii="TimesET" w:hAnsi="TimesET" w:cs="Times New Roman"/>
        </w:rPr>
        <w:t xml:space="preserve"> </w:t>
      </w:r>
      <w:r w:rsidRPr="00E76769">
        <w:rPr>
          <w:rFonts w:ascii="TimesET" w:hAnsi="TimesET" w:cs="Times New Roman"/>
        </w:rPr>
        <w:t>поселения,</w:t>
      </w:r>
      <w:r w:rsidR="00CE3115" w:rsidRPr="00E76769">
        <w:rPr>
          <w:rFonts w:ascii="TimesET" w:hAnsi="TimesET" w:cs="Times New Roman"/>
        </w:rPr>
        <w:t xml:space="preserve"> </w:t>
      </w:r>
      <w:r w:rsidRPr="00E76769">
        <w:rPr>
          <w:rFonts w:ascii="TimesET" w:hAnsi="TimesET" w:cs="Times New Roman"/>
        </w:rPr>
        <w:t>орган</w:t>
      </w:r>
      <w:r w:rsidR="00CE3115" w:rsidRPr="00E76769">
        <w:rPr>
          <w:rFonts w:ascii="TimesET" w:hAnsi="TimesET" w:cs="Times New Roman"/>
        </w:rPr>
        <w:t xml:space="preserve"> </w:t>
      </w:r>
      <w:r w:rsidRPr="00E76769">
        <w:rPr>
          <w:rFonts w:ascii="TimesET" w:hAnsi="TimesET" w:cs="Times New Roman"/>
        </w:rPr>
        <w:t>местного</w:t>
      </w:r>
      <w:r w:rsidR="00CE3115" w:rsidRPr="00E76769">
        <w:rPr>
          <w:rFonts w:ascii="TimesET" w:hAnsi="TimesET" w:cs="Times New Roman"/>
        </w:rPr>
        <w:t xml:space="preserve"> </w:t>
      </w:r>
      <w:r w:rsidRPr="00E76769">
        <w:rPr>
          <w:rFonts w:ascii="TimesET" w:hAnsi="TimesET" w:cs="Times New Roman"/>
        </w:rPr>
        <w:t>самоуправления,</w:t>
      </w:r>
      <w:r w:rsidR="00CE3115" w:rsidRPr="00E76769">
        <w:rPr>
          <w:rFonts w:ascii="TimesET" w:hAnsi="TimesET" w:cs="Times New Roman"/>
        </w:rPr>
        <w:t xml:space="preserve"> </w:t>
      </w:r>
      <w:r w:rsidRPr="00E76769">
        <w:rPr>
          <w:rFonts w:ascii="TimesET" w:hAnsi="TimesET" w:cs="Times New Roman"/>
        </w:rPr>
        <w:t>ответственный</w:t>
      </w:r>
      <w:r w:rsidR="00CE3115" w:rsidRPr="00E76769">
        <w:rPr>
          <w:rFonts w:ascii="TimesET" w:hAnsi="TimesET" w:cs="Times New Roman"/>
        </w:rPr>
        <w:t xml:space="preserve"> </w:t>
      </w:r>
      <w:r w:rsidRPr="00E76769">
        <w:rPr>
          <w:rFonts w:ascii="TimesET" w:hAnsi="TimesET" w:cs="Times New Roman"/>
        </w:rPr>
        <w:t>в</w:t>
      </w:r>
      <w:r w:rsidR="00CE3115" w:rsidRPr="00E76769">
        <w:rPr>
          <w:rFonts w:ascii="TimesET" w:hAnsi="TimesET" w:cs="Times New Roman"/>
        </w:rPr>
        <w:t xml:space="preserve"> </w:t>
      </w:r>
      <w:r w:rsidRPr="00E76769">
        <w:rPr>
          <w:rFonts w:ascii="TimesET" w:hAnsi="TimesET" w:cs="Times New Roman"/>
        </w:rPr>
        <w:t>соответствии</w:t>
      </w:r>
      <w:r w:rsidR="00CE3115" w:rsidRPr="00E76769">
        <w:rPr>
          <w:rFonts w:ascii="TimesET" w:hAnsi="TimesET" w:cs="Times New Roman"/>
        </w:rPr>
        <w:t xml:space="preserve"> </w:t>
      </w:r>
      <w:r w:rsidRPr="00E76769">
        <w:rPr>
          <w:rFonts w:ascii="TimesET" w:hAnsi="TimesET" w:cs="Times New Roman"/>
        </w:rPr>
        <w:t>с</w:t>
      </w:r>
      <w:r w:rsidR="00CE3115" w:rsidRPr="00E76769">
        <w:rPr>
          <w:rFonts w:ascii="TimesET" w:hAnsi="TimesET" w:cs="Times New Roman"/>
        </w:rPr>
        <w:t xml:space="preserve"> </w:t>
      </w:r>
      <w:r w:rsidRPr="00E76769">
        <w:rPr>
          <w:rFonts w:ascii="TimesET" w:hAnsi="TimesET" w:cs="Times New Roman"/>
        </w:rPr>
        <w:t>полномочиями,</w:t>
      </w:r>
      <w:r w:rsidR="00CE3115" w:rsidRPr="00E76769">
        <w:rPr>
          <w:rFonts w:ascii="TimesET" w:hAnsi="TimesET" w:cs="Times New Roman"/>
        </w:rPr>
        <w:t xml:space="preserve"> </w:t>
      </w:r>
      <w:r w:rsidRPr="00E76769">
        <w:rPr>
          <w:rFonts w:ascii="TimesET" w:hAnsi="TimesET" w:cs="Times New Roman"/>
        </w:rPr>
        <w:t>установленными</w:t>
      </w:r>
      <w:r w:rsidR="00CE3115" w:rsidRPr="00E76769">
        <w:rPr>
          <w:rFonts w:ascii="TimesET" w:hAnsi="TimesET" w:cs="Times New Roman"/>
        </w:rPr>
        <w:t xml:space="preserve"> </w:t>
      </w:r>
      <w:r w:rsidRPr="00E76769">
        <w:rPr>
          <w:rFonts w:ascii="TimesET" w:hAnsi="TimesET" w:cs="Times New Roman"/>
        </w:rPr>
        <w:t>нормативными</w:t>
      </w:r>
      <w:r w:rsidR="00CE3115" w:rsidRPr="00E76769">
        <w:rPr>
          <w:rFonts w:ascii="TimesET" w:hAnsi="TimesET" w:cs="Times New Roman"/>
        </w:rPr>
        <w:t xml:space="preserve"> </w:t>
      </w:r>
      <w:r w:rsidRPr="00E76769">
        <w:rPr>
          <w:rFonts w:ascii="TimesET" w:hAnsi="TimesET" w:cs="Times New Roman"/>
        </w:rPr>
        <w:t>правовыми</w:t>
      </w:r>
      <w:r w:rsidR="00CE3115" w:rsidRPr="00E76769">
        <w:rPr>
          <w:rFonts w:ascii="TimesET" w:hAnsi="TimesET" w:cs="Times New Roman"/>
        </w:rPr>
        <w:t xml:space="preserve"> </w:t>
      </w:r>
      <w:r w:rsidRPr="00E76769">
        <w:rPr>
          <w:rFonts w:ascii="TimesET" w:hAnsi="TimesET" w:cs="Times New Roman"/>
        </w:rPr>
        <w:t>актами,</w:t>
      </w:r>
      <w:r w:rsidR="00CE3115" w:rsidRPr="00E76769">
        <w:rPr>
          <w:rFonts w:ascii="TimesET" w:hAnsi="TimesET" w:cs="Times New Roman"/>
        </w:rPr>
        <w:t xml:space="preserve"> </w:t>
      </w:r>
      <w:r w:rsidRPr="00E76769">
        <w:rPr>
          <w:rFonts w:ascii="TimesET" w:hAnsi="TimesET" w:cs="Times New Roman"/>
        </w:rPr>
        <w:t>за</w:t>
      </w:r>
      <w:r w:rsidR="00CE3115" w:rsidRPr="00E76769">
        <w:rPr>
          <w:rFonts w:ascii="TimesET" w:hAnsi="TimesET" w:cs="Times New Roman"/>
        </w:rPr>
        <w:t xml:space="preserve"> </w:t>
      </w:r>
      <w:r w:rsidRPr="00E76769">
        <w:rPr>
          <w:rFonts w:ascii="TimesET" w:hAnsi="TimesET" w:cs="Times New Roman"/>
        </w:rPr>
        <w:t>достижение</w:t>
      </w:r>
      <w:r w:rsidR="00CE3115" w:rsidRPr="00E76769">
        <w:rPr>
          <w:rFonts w:ascii="TimesET" w:hAnsi="TimesET" w:cs="Times New Roman"/>
        </w:rPr>
        <w:t xml:space="preserve"> </w:t>
      </w:r>
      <w:r w:rsidRPr="00E76769">
        <w:rPr>
          <w:rFonts w:ascii="TimesET" w:hAnsi="TimesET" w:cs="Times New Roman"/>
        </w:rPr>
        <w:t>соответствующих</w:t>
      </w:r>
      <w:r w:rsidR="00CE3115" w:rsidRPr="00E76769">
        <w:rPr>
          <w:rFonts w:ascii="TimesET" w:hAnsi="TimesET" w:cs="Times New Roman"/>
        </w:rPr>
        <w:t xml:space="preserve"> </w:t>
      </w:r>
      <w:r w:rsidRPr="00E76769">
        <w:rPr>
          <w:rFonts w:ascii="TimesET" w:hAnsi="TimesET" w:cs="Times New Roman"/>
        </w:rPr>
        <w:t>налоговому</w:t>
      </w:r>
      <w:r w:rsidR="00CE3115" w:rsidRPr="00E76769">
        <w:rPr>
          <w:rFonts w:ascii="TimesET" w:hAnsi="TimesET" w:cs="Times New Roman"/>
        </w:rPr>
        <w:t xml:space="preserve"> </w:t>
      </w:r>
      <w:r w:rsidRPr="00E76769">
        <w:rPr>
          <w:rFonts w:ascii="TimesET" w:hAnsi="TimesET" w:cs="Times New Roman"/>
        </w:rPr>
        <w:t>расходу</w:t>
      </w:r>
      <w:r w:rsidR="00CE3115" w:rsidRPr="00E76769">
        <w:rPr>
          <w:rFonts w:ascii="TimesET" w:hAnsi="TimesET" w:cs="Times New Roman"/>
        </w:rPr>
        <w:t xml:space="preserve"> </w:t>
      </w:r>
      <w:r w:rsidRPr="00E76769">
        <w:rPr>
          <w:rFonts w:ascii="TimesET" w:hAnsi="TimesET" w:cs="Times New Roman"/>
        </w:rPr>
        <w:t>целей</w:t>
      </w:r>
      <w:r w:rsidR="00CE3115" w:rsidRPr="00E76769">
        <w:rPr>
          <w:rFonts w:ascii="TimesET" w:hAnsi="TimesET" w:cs="Times New Roman"/>
        </w:rPr>
        <w:t xml:space="preserve"> </w:t>
      </w:r>
      <w:r w:rsidRPr="00E76769">
        <w:rPr>
          <w:rFonts w:ascii="TimesET" w:hAnsi="TimesET" w:cs="Times New Roman"/>
        </w:rPr>
        <w:t>муниципальной</w:t>
      </w:r>
      <w:r w:rsidR="00CE3115" w:rsidRPr="00E76769">
        <w:rPr>
          <w:rFonts w:ascii="TimesET" w:hAnsi="TimesET" w:cs="Times New Roman"/>
        </w:rPr>
        <w:t xml:space="preserve"> </w:t>
      </w:r>
      <w:r w:rsidRPr="00E76769">
        <w:rPr>
          <w:rFonts w:ascii="TimesET" w:hAnsi="TimesET" w:cs="Times New Roman"/>
        </w:rPr>
        <w:t>программы</w:t>
      </w:r>
      <w:r w:rsidR="00CE3115" w:rsidRPr="00E76769">
        <w:rPr>
          <w:rFonts w:ascii="TimesET" w:hAnsi="TimesET" w:cs="Times New Roman"/>
        </w:rPr>
        <w:t xml:space="preserve"> </w:t>
      </w:r>
      <w:r w:rsidRPr="00E76769">
        <w:rPr>
          <w:rFonts w:ascii="TimesET" w:hAnsi="TimesET" w:cs="Times New Roman"/>
          <w:bCs/>
        </w:rPr>
        <w:t>Бичуринское</w:t>
      </w:r>
      <w:r w:rsidR="00CE3115" w:rsidRPr="00E76769">
        <w:rPr>
          <w:rFonts w:ascii="TimesET" w:hAnsi="TimesET" w:cs="Times New Roman"/>
        </w:rPr>
        <w:t xml:space="preserve"> </w:t>
      </w:r>
      <w:r w:rsidRPr="00E76769">
        <w:rPr>
          <w:rFonts w:ascii="TimesET" w:hAnsi="TimesET" w:cs="Times New Roman"/>
        </w:rPr>
        <w:t>сельского</w:t>
      </w:r>
      <w:r w:rsidR="00CE3115" w:rsidRPr="00E76769">
        <w:rPr>
          <w:rFonts w:ascii="TimesET" w:hAnsi="TimesET" w:cs="Times New Roman"/>
        </w:rPr>
        <w:t xml:space="preserve"> </w:t>
      </w:r>
      <w:r w:rsidRPr="00E76769">
        <w:rPr>
          <w:rFonts w:ascii="TimesET" w:hAnsi="TimesET" w:cs="Times New Roman"/>
        </w:rPr>
        <w:t>поселения</w:t>
      </w:r>
      <w:r w:rsidR="00CE3115" w:rsidRPr="00E76769">
        <w:rPr>
          <w:rFonts w:ascii="TimesET" w:hAnsi="TimesET" w:cs="Times New Roman"/>
        </w:rPr>
        <w:t xml:space="preserve"> </w:t>
      </w:r>
      <w:r w:rsidRPr="00E76769">
        <w:rPr>
          <w:rFonts w:ascii="TimesET" w:hAnsi="TimesET" w:cs="Times New Roman"/>
        </w:rPr>
        <w:t>(ее</w:t>
      </w:r>
      <w:r w:rsidR="00CE3115" w:rsidRPr="00E76769">
        <w:rPr>
          <w:rFonts w:ascii="TimesET" w:hAnsi="TimesET" w:cs="Times New Roman"/>
        </w:rPr>
        <w:t xml:space="preserve"> </w:t>
      </w:r>
      <w:r w:rsidRPr="00E76769">
        <w:rPr>
          <w:rFonts w:ascii="TimesET" w:hAnsi="TimesET" w:cs="Times New Roman"/>
        </w:rPr>
        <w:t>структурных</w:t>
      </w:r>
      <w:r w:rsidR="00CE3115" w:rsidRPr="00E76769">
        <w:rPr>
          <w:rFonts w:ascii="TimesET" w:hAnsi="TimesET" w:cs="Times New Roman"/>
        </w:rPr>
        <w:t xml:space="preserve"> </w:t>
      </w:r>
      <w:r w:rsidRPr="00E76769">
        <w:rPr>
          <w:rFonts w:ascii="TimesET" w:hAnsi="TimesET" w:cs="Times New Roman"/>
        </w:rPr>
        <w:t>элементов)</w:t>
      </w:r>
      <w:r w:rsidR="00CE3115" w:rsidRPr="00E76769">
        <w:rPr>
          <w:rFonts w:ascii="TimesET" w:hAnsi="TimesET" w:cs="Times New Roman"/>
        </w:rPr>
        <w:t xml:space="preserve"> </w:t>
      </w:r>
      <w:r w:rsidRPr="00E76769">
        <w:rPr>
          <w:rFonts w:ascii="TimesET" w:hAnsi="TimesET" w:cs="Times New Roman"/>
        </w:rPr>
        <w:t>и</w:t>
      </w:r>
      <w:r w:rsidR="00CE3115" w:rsidRPr="00E76769">
        <w:rPr>
          <w:rFonts w:ascii="TimesET" w:hAnsi="TimesET" w:cs="Times New Roman"/>
        </w:rPr>
        <w:t xml:space="preserve"> </w:t>
      </w:r>
      <w:r w:rsidRPr="00E76769">
        <w:rPr>
          <w:rFonts w:ascii="TimesET" w:hAnsi="TimesET" w:cs="Times New Roman"/>
        </w:rPr>
        <w:t>(или)</w:t>
      </w:r>
      <w:r w:rsidR="00CE3115" w:rsidRPr="00E76769">
        <w:rPr>
          <w:rFonts w:ascii="TimesET" w:hAnsi="TimesET" w:cs="Times New Roman"/>
        </w:rPr>
        <w:t xml:space="preserve"> </w:t>
      </w:r>
      <w:r w:rsidRPr="00E76769">
        <w:rPr>
          <w:rFonts w:ascii="TimesET" w:hAnsi="TimesET" w:cs="Times New Roman"/>
        </w:rPr>
        <w:t>целей</w:t>
      </w:r>
      <w:r w:rsidR="00CE3115" w:rsidRPr="00E76769">
        <w:rPr>
          <w:rFonts w:ascii="TimesET" w:hAnsi="TimesET" w:cs="Times New Roman"/>
        </w:rPr>
        <w:t xml:space="preserve"> </w:t>
      </w:r>
      <w:r w:rsidRPr="00E76769">
        <w:rPr>
          <w:rFonts w:ascii="TimesET" w:hAnsi="TimesET" w:cs="Times New Roman"/>
        </w:rPr>
        <w:t>социально-экономического</w:t>
      </w:r>
      <w:r w:rsidR="00CE3115" w:rsidRPr="00E76769">
        <w:rPr>
          <w:rFonts w:ascii="TimesET" w:hAnsi="TimesET" w:cs="Times New Roman"/>
        </w:rPr>
        <w:t xml:space="preserve"> </w:t>
      </w:r>
      <w:r w:rsidRPr="00E76769">
        <w:rPr>
          <w:rFonts w:ascii="TimesET" w:hAnsi="TimesET" w:cs="Times New Roman"/>
        </w:rPr>
        <w:t>развития</w:t>
      </w:r>
      <w:r w:rsidR="00CE3115" w:rsidRPr="00E76769">
        <w:rPr>
          <w:rFonts w:ascii="TimesET" w:hAnsi="TimesET" w:cs="Times New Roman"/>
        </w:rPr>
        <w:t xml:space="preserve"> </w:t>
      </w:r>
      <w:r w:rsidRPr="00E76769">
        <w:rPr>
          <w:rFonts w:ascii="TimesET" w:hAnsi="TimesET" w:cs="Times New Roman"/>
          <w:bCs/>
        </w:rPr>
        <w:t>Бичуринское</w:t>
      </w:r>
      <w:r w:rsidR="00CE3115" w:rsidRPr="00E76769">
        <w:rPr>
          <w:rFonts w:ascii="TimesET" w:hAnsi="TimesET" w:cs="Times New Roman"/>
        </w:rPr>
        <w:t xml:space="preserve"> </w:t>
      </w:r>
      <w:r w:rsidRPr="00E76769">
        <w:rPr>
          <w:rFonts w:ascii="TimesET" w:hAnsi="TimesET" w:cs="Times New Roman"/>
        </w:rPr>
        <w:t>сельского</w:t>
      </w:r>
      <w:r w:rsidR="00CE3115" w:rsidRPr="00E76769">
        <w:rPr>
          <w:rFonts w:ascii="TimesET" w:hAnsi="TimesET" w:cs="Times New Roman"/>
        </w:rPr>
        <w:t xml:space="preserve"> </w:t>
      </w:r>
      <w:r w:rsidRPr="00E76769">
        <w:rPr>
          <w:rFonts w:ascii="TimesET" w:hAnsi="TimesET" w:cs="Times New Roman"/>
        </w:rPr>
        <w:t>поселения,</w:t>
      </w:r>
      <w:r w:rsidR="00CE3115" w:rsidRPr="00E76769">
        <w:rPr>
          <w:rFonts w:ascii="TimesET" w:hAnsi="TimesET" w:cs="Times New Roman"/>
        </w:rPr>
        <w:t xml:space="preserve"> </w:t>
      </w:r>
      <w:r w:rsidRPr="00E76769">
        <w:rPr>
          <w:rFonts w:ascii="TimesET" w:hAnsi="TimesET" w:cs="Times New Roman"/>
        </w:rPr>
        <w:t>не</w:t>
      </w:r>
      <w:r w:rsidR="00CE3115" w:rsidRPr="00E76769">
        <w:rPr>
          <w:rFonts w:ascii="TimesET" w:hAnsi="TimesET" w:cs="Times New Roman"/>
        </w:rPr>
        <w:t xml:space="preserve"> </w:t>
      </w:r>
      <w:r w:rsidRPr="00E76769">
        <w:rPr>
          <w:rFonts w:ascii="TimesET" w:hAnsi="TimesET" w:cs="Times New Roman"/>
        </w:rPr>
        <w:t>относящихся</w:t>
      </w:r>
      <w:r w:rsidR="00CE3115" w:rsidRPr="00E76769">
        <w:rPr>
          <w:rFonts w:ascii="TimesET" w:hAnsi="TimesET" w:cs="Times New Roman"/>
        </w:rPr>
        <w:t xml:space="preserve"> </w:t>
      </w:r>
      <w:r w:rsidRPr="00E76769">
        <w:rPr>
          <w:rFonts w:ascii="TimesET" w:hAnsi="TimesET" w:cs="Times New Roman"/>
        </w:rPr>
        <w:t>к</w:t>
      </w:r>
      <w:r w:rsidR="00CE3115" w:rsidRPr="00E76769">
        <w:rPr>
          <w:rFonts w:ascii="TimesET" w:hAnsi="TimesET" w:cs="Times New Roman"/>
        </w:rPr>
        <w:t xml:space="preserve"> </w:t>
      </w:r>
      <w:r w:rsidRPr="00E76769">
        <w:rPr>
          <w:rFonts w:ascii="TimesET" w:hAnsi="TimesET" w:cs="Times New Roman"/>
        </w:rPr>
        <w:t>муниципальным</w:t>
      </w:r>
      <w:r w:rsidR="00CE3115" w:rsidRPr="00E76769">
        <w:rPr>
          <w:rFonts w:ascii="TimesET" w:hAnsi="TimesET" w:cs="Times New Roman"/>
        </w:rPr>
        <w:t xml:space="preserve"> </w:t>
      </w:r>
      <w:r w:rsidRPr="00E76769">
        <w:rPr>
          <w:rFonts w:ascii="TimesET" w:hAnsi="TimesET" w:cs="Times New Roman"/>
        </w:rPr>
        <w:t>программам</w:t>
      </w:r>
      <w:r w:rsidR="00CE3115" w:rsidRPr="00E76769">
        <w:rPr>
          <w:rFonts w:ascii="TimesET" w:hAnsi="TimesET" w:cs="Times New Roman"/>
        </w:rPr>
        <w:t xml:space="preserve"> </w:t>
      </w:r>
      <w:r w:rsidRPr="00E76769">
        <w:rPr>
          <w:rFonts w:ascii="TimesET" w:hAnsi="TimesET" w:cs="Times New Roman"/>
          <w:bCs/>
        </w:rPr>
        <w:t>Бичуринского</w:t>
      </w:r>
      <w:r w:rsidR="00CE3115" w:rsidRPr="00E76769">
        <w:rPr>
          <w:rFonts w:ascii="TimesET" w:hAnsi="TimesET" w:cs="Times New Roman"/>
        </w:rPr>
        <w:t xml:space="preserve"> </w:t>
      </w:r>
      <w:r w:rsidRPr="00E76769">
        <w:rPr>
          <w:rFonts w:ascii="TimesET" w:hAnsi="TimesET" w:cs="Times New Roman"/>
        </w:rPr>
        <w:t>сельского</w:t>
      </w:r>
      <w:r w:rsidR="00CE3115" w:rsidRPr="00E76769">
        <w:rPr>
          <w:rFonts w:ascii="TimesET" w:hAnsi="TimesET" w:cs="Times New Roman"/>
        </w:rPr>
        <w:t xml:space="preserve"> </w:t>
      </w:r>
      <w:r w:rsidRPr="00E76769">
        <w:rPr>
          <w:rFonts w:ascii="TimesET" w:hAnsi="TimesET" w:cs="Times New Roman"/>
        </w:rPr>
        <w:t>поселения;</w:t>
      </w:r>
    </w:p>
    <w:p w:rsidR="00EB103C" w:rsidRPr="00E76769" w:rsidRDefault="00EB103C" w:rsidP="007F4BA6">
      <w:pPr>
        <w:ind w:firstLine="709"/>
        <w:jc w:val="both"/>
        <w:rPr>
          <w:sz w:val="20"/>
          <w:szCs w:val="20"/>
        </w:rPr>
      </w:pPr>
      <w:r w:rsidRPr="00E76769">
        <w:rPr>
          <w:sz w:val="20"/>
          <w:szCs w:val="20"/>
        </w:rPr>
        <w:t>налоговые</w:t>
      </w:r>
      <w:r w:rsidR="00CE3115" w:rsidRPr="00E76769">
        <w:rPr>
          <w:sz w:val="20"/>
          <w:szCs w:val="20"/>
        </w:rPr>
        <w:t xml:space="preserve"> </w:t>
      </w:r>
      <w:r w:rsidRPr="00E76769">
        <w:rPr>
          <w:sz w:val="20"/>
          <w:szCs w:val="20"/>
        </w:rPr>
        <w:t>расходы</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выпадающие</w:t>
      </w:r>
      <w:r w:rsidR="00CE3115" w:rsidRPr="00E76769">
        <w:rPr>
          <w:sz w:val="20"/>
          <w:szCs w:val="20"/>
        </w:rPr>
        <w:t xml:space="preserve"> </w:t>
      </w:r>
      <w:r w:rsidRPr="00E76769">
        <w:rPr>
          <w:sz w:val="20"/>
          <w:szCs w:val="20"/>
        </w:rPr>
        <w:t>доходы</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bCs/>
          <w:sz w:val="20"/>
          <w:szCs w:val="20"/>
        </w:rPr>
        <w:t>Бичуринского</w:t>
      </w:r>
      <w:r w:rsidR="00CE3115" w:rsidRPr="00E76769">
        <w:rPr>
          <w:bCs/>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обусловленные</w:t>
      </w:r>
      <w:r w:rsidR="00CE3115" w:rsidRPr="00E76769">
        <w:rPr>
          <w:sz w:val="20"/>
          <w:szCs w:val="20"/>
        </w:rPr>
        <w:t xml:space="preserve"> </w:t>
      </w:r>
      <w:r w:rsidRPr="00E76769">
        <w:rPr>
          <w:sz w:val="20"/>
          <w:szCs w:val="20"/>
        </w:rPr>
        <w:t>налоговыми</w:t>
      </w:r>
      <w:r w:rsidR="00CE3115" w:rsidRPr="00E76769">
        <w:rPr>
          <w:sz w:val="20"/>
          <w:szCs w:val="20"/>
        </w:rPr>
        <w:t xml:space="preserve"> </w:t>
      </w:r>
      <w:r w:rsidRPr="00E76769">
        <w:rPr>
          <w:sz w:val="20"/>
          <w:szCs w:val="20"/>
        </w:rPr>
        <w:t>льготами,</w:t>
      </w:r>
      <w:r w:rsidR="00CE3115" w:rsidRPr="00E76769">
        <w:rPr>
          <w:sz w:val="20"/>
          <w:szCs w:val="20"/>
        </w:rPr>
        <w:t xml:space="preserve"> </w:t>
      </w:r>
      <w:r w:rsidRPr="00E76769">
        <w:rPr>
          <w:sz w:val="20"/>
          <w:szCs w:val="20"/>
        </w:rPr>
        <w:t>освобождениями</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иными</w:t>
      </w:r>
      <w:r w:rsidR="00CE3115" w:rsidRPr="00E76769">
        <w:rPr>
          <w:sz w:val="20"/>
          <w:szCs w:val="20"/>
        </w:rPr>
        <w:t xml:space="preserve"> </w:t>
      </w:r>
      <w:r w:rsidRPr="00E76769">
        <w:rPr>
          <w:sz w:val="20"/>
          <w:szCs w:val="20"/>
        </w:rPr>
        <w:t>преференциями</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налогам,</w:t>
      </w:r>
      <w:r w:rsidR="00CE3115" w:rsidRPr="00E76769">
        <w:rPr>
          <w:sz w:val="20"/>
          <w:szCs w:val="20"/>
        </w:rPr>
        <w:t xml:space="preserve"> </w:t>
      </w:r>
      <w:r w:rsidRPr="00E76769">
        <w:rPr>
          <w:sz w:val="20"/>
          <w:szCs w:val="20"/>
        </w:rPr>
        <w:t>предусмотренными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качестве</w:t>
      </w:r>
      <w:r w:rsidR="00CE3115" w:rsidRPr="00E76769">
        <w:rPr>
          <w:sz w:val="20"/>
          <w:szCs w:val="20"/>
        </w:rPr>
        <w:t xml:space="preserve"> </w:t>
      </w:r>
      <w:r w:rsidRPr="00E76769">
        <w:rPr>
          <w:sz w:val="20"/>
          <w:szCs w:val="20"/>
        </w:rPr>
        <w:t>мер</w:t>
      </w:r>
      <w:r w:rsidR="00CE3115" w:rsidRPr="00E76769">
        <w:rPr>
          <w:sz w:val="20"/>
          <w:szCs w:val="20"/>
        </w:rPr>
        <w:t xml:space="preserve"> </w:t>
      </w:r>
      <w:r w:rsidRPr="00E76769">
        <w:rPr>
          <w:sz w:val="20"/>
          <w:szCs w:val="20"/>
        </w:rPr>
        <w:t>государственной</w:t>
      </w:r>
      <w:r w:rsidR="00CE3115" w:rsidRPr="00E76769">
        <w:rPr>
          <w:sz w:val="20"/>
          <w:szCs w:val="20"/>
        </w:rPr>
        <w:t xml:space="preserve"> </w:t>
      </w:r>
      <w:r w:rsidRPr="00E76769">
        <w:rPr>
          <w:sz w:val="20"/>
          <w:szCs w:val="20"/>
        </w:rPr>
        <w:t>поддержки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соответствии</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целями</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программ</w:t>
      </w:r>
      <w:r w:rsidR="00CE3115" w:rsidRPr="00E76769">
        <w:rPr>
          <w:sz w:val="20"/>
          <w:szCs w:val="20"/>
        </w:rPr>
        <w:t xml:space="preserve"> </w:t>
      </w:r>
      <w:r w:rsidRPr="00E76769">
        <w:rPr>
          <w:bCs/>
          <w:sz w:val="20"/>
          <w:szCs w:val="20"/>
        </w:rPr>
        <w:t>Бичуринского</w:t>
      </w:r>
      <w:r w:rsidR="00CE3115" w:rsidRPr="00E76769">
        <w:rPr>
          <w:bCs/>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их</w:t>
      </w:r>
      <w:r w:rsidR="00CE3115" w:rsidRPr="00E76769">
        <w:rPr>
          <w:sz w:val="20"/>
          <w:szCs w:val="20"/>
        </w:rPr>
        <w:t xml:space="preserve"> </w:t>
      </w:r>
      <w:r w:rsidRPr="00E76769">
        <w:rPr>
          <w:sz w:val="20"/>
          <w:szCs w:val="20"/>
        </w:rPr>
        <w:t>структурных</w:t>
      </w:r>
      <w:r w:rsidR="00CE3115" w:rsidRPr="00E76769">
        <w:rPr>
          <w:sz w:val="20"/>
          <w:szCs w:val="20"/>
        </w:rPr>
        <w:t xml:space="preserve"> </w:t>
      </w:r>
      <w:r w:rsidRPr="00E76769">
        <w:rPr>
          <w:sz w:val="20"/>
          <w:szCs w:val="20"/>
        </w:rPr>
        <w:t>элементов</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(или)</w:t>
      </w:r>
      <w:r w:rsidR="00CE3115" w:rsidRPr="00E76769">
        <w:rPr>
          <w:sz w:val="20"/>
          <w:szCs w:val="20"/>
        </w:rPr>
        <w:t xml:space="preserve"> </w:t>
      </w:r>
      <w:r w:rsidRPr="00E76769">
        <w:rPr>
          <w:sz w:val="20"/>
          <w:szCs w:val="20"/>
        </w:rPr>
        <w:t>целями</w:t>
      </w:r>
      <w:r w:rsidR="00CE3115" w:rsidRPr="00E76769">
        <w:rPr>
          <w:sz w:val="20"/>
          <w:szCs w:val="20"/>
        </w:rPr>
        <w:t xml:space="preserve"> </w:t>
      </w:r>
      <w:r w:rsidRPr="00E76769">
        <w:rPr>
          <w:sz w:val="20"/>
          <w:szCs w:val="20"/>
        </w:rPr>
        <w:t>социально-экономического</w:t>
      </w:r>
      <w:r w:rsidR="00CE3115" w:rsidRPr="00E76769">
        <w:rPr>
          <w:sz w:val="20"/>
          <w:szCs w:val="20"/>
        </w:rPr>
        <w:t xml:space="preserve"> </w:t>
      </w:r>
      <w:r w:rsidRPr="00E76769">
        <w:rPr>
          <w:sz w:val="20"/>
          <w:szCs w:val="20"/>
        </w:rPr>
        <w:t>развития</w:t>
      </w:r>
      <w:r w:rsidR="00CE3115" w:rsidRPr="00E76769">
        <w:rPr>
          <w:sz w:val="20"/>
          <w:szCs w:val="20"/>
        </w:rPr>
        <w:t xml:space="preserve"> </w:t>
      </w:r>
      <w:r w:rsidRPr="00E76769">
        <w:rPr>
          <w:bCs/>
          <w:sz w:val="20"/>
          <w:szCs w:val="20"/>
        </w:rPr>
        <w:t>Бичуринского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не</w:t>
      </w:r>
      <w:r w:rsidR="00CE3115" w:rsidRPr="00E76769">
        <w:rPr>
          <w:sz w:val="20"/>
          <w:szCs w:val="20"/>
        </w:rPr>
        <w:t xml:space="preserve"> </w:t>
      </w:r>
      <w:r w:rsidRPr="00E76769">
        <w:rPr>
          <w:sz w:val="20"/>
          <w:szCs w:val="20"/>
        </w:rPr>
        <w:t>относящимися</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муниципальным</w:t>
      </w:r>
      <w:r w:rsidR="00CE3115" w:rsidRPr="00E76769">
        <w:rPr>
          <w:sz w:val="20"/>
          <w:szCs w:val="20"/>
        </w:rPr>
        <w:t xml:space="preserve"> </w:t>
      </w:r>
      <w:r w:rsidRPr="00E76769">
        <w:rPr>
          <w:sz w:val="20"/>
          <w:szCs w:val="20"/>
        </w:rPr>
        <w:t>программам</w:t>
      </w:r>
      <w:r w:rsidR="00CE3115" w:rsidRPr="00E76769">
        <w:rPr>
          <w:sz w:val="20"/>
          <w:szCs w:val="20"/>
        </w:rPr>
        <w:t xml:space="preserve"> </w:t>
      </w:r>
      <w:r w:rsidRPr="00E76769">
        <w:rPr>
          <w:bCs/>
          <w:sz w:val="20"/>
          <w:szCs w:val="20"/>
        </w:rPr>
        <w:t>Бичуринского</w:t>
      </w:r>
      <w:r w:rsidR="00CE3115" w:rsidRPr="00E76769">
        <w:rPr>
          <w:bCs/>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p>
    <w:p w:rsidR="00EB103C" w:rsidRPr="00E76769" w:rsidRDefault="00EB103C" w:rsidP="007F4BA6">
      <w:pPr>
        <w:ind w:firstLine="709"/>
        <w:jc w:val="both"/>
        <w:rPr>
          <w:bCs/>
          <w:sz w:val="20"/>
          <w:szCs w:val="20"/>
        </w:rPr>
      </w:pPr>
      <w:r w:rsidRPr="00E76769">
        <w:rPr>
          <w:bCs/>
          <w:sz w:val="20"/>
          <w:szCs w:val="20"/>
        </w:rPr>
        <w:t>нормативные</w:t>
      </w:r>
      <w:r w:rsidR="00CE3115" w:rsidRPr="00E76769">
        <w:rPr>
          <w:bCs/>
          <w:sz w:val="20"/>
          <w:szCs w:val="20"/>
        </w:rPr>
        <w:t xml:space="preserve"> </w:t>
      </w:r>
      <w:r w:rsidRPr="00E76769">
        <w:rPr>
          <w:bCs/>
          <w:sz w:val="20"/>
          <w:szCs w:val="20"/>
        </w:rPr>
        <w:t>характеристики</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sz w:val="20"/>
          <w:szCs w:val="20"/>
        </w:rPr>
        <w:t>–</w:t>
      </w:r>
      <w:r w:rsidR="00CE3115" w:rsidRPr="00E76769">
        <w:rPr>
          <w:bCs/>
          <w:sz w:val="20"/>
          <w:szCs w:val="20"/>
        </w:rPr>
        <w:t xml:space="preserve"> </w:t>
      </w:r>
      <w:r w:rsidRPr="00E76769">
        <w:rPr>
          <w:bCs/>
          <w:sz w:val="20"/>
          <w:szCs w:val="20"/>
        </w:rPr>
        <w:t>наименование</w:t>
      </w:r>
      <w:r w:rsidR="00CE3115" w:rsidRPr="00E76769">
        <w:rPr>
          <w:bCs/>
          <w:sz w:val="20"/>
          <w:szCs w:val="20"/>
        </w:rPr>
        <w:t xml:space="preserve"> </w:t>
      </w:r>
      <w:r w:rsidRPr="00E76769">
        <w:rPr>
          <w:bCs/>
          <w:sz w:val="20"/>
          <w:szCs w:val="20"/>
        </w:rPr>
        <w:t>налогового</w:t>
      </w:r>
      <w:r w:rsidR="00CE3115" w:rsidRPr="00E76769">
        <w:rPr>
          <w:bCs/>
          <w:sz w:val="20"/>
          <w:szCs w:val="20"/>
        </w:rPr>
        <w:t xml:space="preserve"> </w:t>
      </w:r>
      <w:r w:rsidRPr="00E76769">
        <w:rPr>
          <w:bCs/>
          <w:sz w:val="20"/>
          <w:szCs w:val="20"/>
        </w:rPr>
        <w:t>расхода,</w:t>
      </w:r>
      <w:r w:rsidR="00CE3115" w:rsidRPr="00E76769">
        <w:rPr>
          <w:bCs/>
          <w:sz w:val="20"/>
          <w:szCs w:val="20"/>
        </w:rPr>
        <w:t xml:space="preserve"> </w:t>
      </w:r>
      <w:r w:rsidRPr="00E76769">
        <w:rPr>
          <w:bCs/>
          <w:sz w:val="20"/>
          <w:szCs w:val="20"/>
        </w:rPr>
        <w:t>категории</w:t>
      </w:r>
      <w:r w:rsidR="00CE3115" w:rsidRPr="00E76769">
        <w:rPr>
          <w:bCs/>
          <w:sz w:val="20"/>
          <w:szCs w:val="20"/>
        </w:rPr>
        <w:t xml:space="preserve"> </w:t>
      </w:r>
      <w:r w:rsidRPr="00E76769">
        <w:rPr>
          <w:bCs/>
          <w:sz w:val="20"/>
          <w:szCs w:val="20"/>
        </w:rPr>
        <w:t>получателей,</w:t>
      </w:r>
      <w:r w:rsidR="00CE3115" w:rsidRPr="00E76769">
        <w:rPr>
          <w:bCs/>
          <w:sz w:val="20"/>
          <w:szCs w:val="20"/>
        </w:rPr>
        <w:t xml:space="preserve"> </w:t>
      </w:r>
      <w:r w:rsidRPr="00E76769">
        <w:rPr>
          <w:bCs/>
          <w:sz w:val="20"/>
          <w:szCs w:val="20"/>
        </w:rPr>
        <w:t>условия</w:t>
      </w:r>
      <w:r w:rsidR="00CE3115" w:rsidRPr="00E76769">
        <w:rPr>
          <w:bCs/>
          <w:sz w:val="20"/>
          <w:szCs w:val="20"/>
        </w:rPr>
        <w:t xml:space="preserve"> </w:t>
      </w:r>
      <w:r w:rsidRPr="00E76769">
        <w:rPr>
          <w:bCs/>
          <w:sz w:val="20"/>
          <w:szCs w:val="20"/>
        </w:rPr>
        <w:t>предоставления,</w:t>
      </w:r>
      <w:r w:rsidR="00CE3115" w:rsidRPr="00E76769">
        <w:rPr>
          <w:bCs/>
          <w:sz w:val="20"/>
          <w:szCs w:val="20"/>
        </w:rPr>
        <w:t xml:space="preserve"> </w:t>
      </w:r>
      <w:r w:rsidRPr="00E76769">
        <w:rPr>
          <w:bCs/>
          <w:sz w:val="20"/>
          <w:szCs w:val="20"/>
        </w:rPr>
        <w:t>срок</w:t>
      </w:r>
      <w:r w:rsidR="00CE3115" w:rsidRPr="00E76769">
        <w:rPr>
          <w:bCs/>
          <w:sz w:val="20"/>
          <w:szCs w:val="20"/>
        </w:rPr>
        <w:t xml:space="preserve"> </w:t>
      </w:r>
      <w:r w:rsidRPr="00E76769">
        <w:rPr>
          <w:bCs/>
          <w:sz w:val="20"/>
          <w:szCs w:val="20"/>
        </w:rPr>
        <w:t>действия,</w:t>
      </w:r>
      <w:r w:rsidR="00CE3115" w:rsidRPr="00E76769">
        <w:rPr>
          <w:bCs/>
          <w:sz w:val="20"/>
          <w:szCs w:val="20"/>
        </w:rPr>
        <w:t xml:space="preserve"> </w:t>
      </w:r>
      <w:r w:rsidRPr="00E76769">
        <w:rPr>
          <w:bCs/>
          <w:sz w:val="20"/>
          <w:szCs w:val="20"/>
        </w:rPr>
        <w:t>целевая</w:t>
      </w:r>
      <w:r w:rsidR="00CE3115" w:rsidRPr="00E76769">
        <w:rPr>
          <w:bCs/>
          <w:sz w:val="20"/>
          <w:szCs w:val="20"/>
        </w:rPr>
        <w:t xml:space="preserve"> </w:t>
      </w:r>
      <w:r w:rsidRPr="00E76769">
        <w:rPr>
          <w:bCs/>
          <w:sz w:val="20"/>
          <w:szCs w:val="20"/>
        </w:rPr>
        <w:t>категория</w:t>
      </w:r>
      <w:r w:rsidR="00CE3115" w:rsidRPr="00E76769">
        <w:rPr>
          <w:bCs/>
          <w:sz w:val="20"/>
          <w:szCs w:val="20"/>
        </w:rPr>
        <w:t xml:space="preserve"> </w:t>
      </w:r>
      <w:r w:rsidRPr="00E76769">
        <w:rPr>
          <w:bCs/>
          <w:sz w:val="20"/>
          <w:szCs w:val="20"/>
        </w:rPr>
        <w:t>налогового</w:t>
      </w:r>
      <w:r w:rsidR="00CE3115" w:rsidRPr="00E76769">
        <w:rPr>
          <w:bCs/>
          <w:sz w:val="20"/>
          <w:szCs w:val="20"/>
        </w:rPr>
        <w:t xml:space="preserve"> </w:t>
      </w:r>
      <w:r w:rsidRPr="00E76769">
        <w:rPr>
          <w:bCs/>
          <w:sz w:val="20"/>
          <w:szCs w:val="20"/>
        </w:rPr>
        <w:t>расхода,</w:t>
      </w:r>
      <w:r w:rsidR="00CE3115" w:rsidRPr="00E76769">
        <w:rPr>
          <w:bCs/>
          <w:sz w:val="20"/>
          <w:szCs w:val="20"/>
        </w:rPr>
        <w:t xml:space="preserve"> </w:t>
      </w:r>
      <w:r w:rsidRPr="00E76769">
        <w:rPr>
          <w:bCs/>
          <w:sz w:val="20"/>
          <w:szCs w:val="20"/>
        </w:rPr>
        <w:t>а</w:t>
      </w:r>
      <w:r w:rsidR="00CE3115" w:rsidRPr="00E76769">
        <w:rPr>
          <w:bCs/>
          <w:sz w:val="20"/>
          <w:szCs w:val="20"/>
        </w:rPr>
        <w:t xml:space="preserve"> </w:t>
      </w:r>
      <w:r w:rsidRPr="00E76769">
        <w:rPr>
          <w:bCs/>
          <w:sz w:val="20"/>
          <w:szCs w:val="20"/>
        </w:rPr>
        <w:t>также</w:t>
      </w:r>
      <w:r w:rsidR="00CE3115" w:rsidRPr="00E76769">
        <w:rPr>
          <w:bCs/>
          <w:sz w:val="20"/>
          <w:szCs w:val="20"/>
        </w:rPr>
        <w:t xml:space="preserve"> </w:t>
      </w:r>
      <w:r w:rsidRPr="00E76769">
        <w:rPr>
          <w:bCs/>
          <w:sz w:val="20"/>
          <w:szCs w:val="20"/>
        </w:rPr>
        <w:t>иные</w:t>
      </w:r>
      <w:r w:rsidR="00CE3115" w:rsidRPr="00E76769">
        <w:rPr>
          <w:bCs/>
          <w:sz w:val="20"/>
          <w:szCs w:val="20"/>
        </w:rPr>
        <w:t xml:space="preserve"> </w:t>
      </w:r>
      <w:r w:rsidRPr="00E76769">
        <w:rPr>
          <w:bCs/>
          <w:sz w:val="20"/>
          <w:szCs w:val="20"/>
        </w:rPr>
        <w:t>характеристики</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сведения</w:t>
      </w:r>
      <w:r w:rsidR="00CE3115" w:rsidRPr="00E76769">
        <w:rPr>
          <w:bCs/>
          <w:sz w:val="20"/>
          <w:szCs w:val="20"/>
        </w:rPr>
        <w:t xml:space="preserve"> </w:t>
      </w:r>
      <w:r w:rsidRPr="00E76769">
        <w:rPr>
          <w:bCs/>
          <w:sz w:val="20"/>
          <w:szCs w:val="20"/>
        </w:rPr>
        <w:t>из</w:t>
      </w:r>
      <w:r w:rsidR="00CE3115" w:rsidRPr="00E76769">
        <w:rPr>
          <w:bCs/>
          <w:sz w:val="20"/>
          <w:szCs w:val="20"/>
        </w:rPr>
        <w:t xml:space="preserve"> </w:t>
      </w:r>
      <w:r w:rsidRPr="00E76769">
        <w:rPr>
          <w:bCs/>
          <w:sz w:val="20"/>
          <w:szCs w:val="20"/>
        </w:rPr>
        <w:t>положений</w:t>
      </w:r>
      <w:r w:rsidR="00CE3115" w:rsidRPr="00E76769">
        <w:rPr>
          <w:bCs/>
          <w:sz w:val="20"/>
          <w:szCs w:val="20"/>
        </w:rPr>
        <w:t xml:space="preserve"> </w:t>
      </w:r>
      <w:r w:rsidRPr="00E76769">
        <w:rPr>
          <w:bCs/>
          <w:sz w:val="20"/>
          <w:szCs w:val="20"/>
        </w:rPr>
        <w:t>нормативных</w:t>
      </w:r>
      <w:r w:rsidR="00CE3115" w:rsidRPr="00E76769">
        <w:rPr>
          <w:bCs/>
          <w:sz w:val="20"/>
          <w:szCs w:val="20"/>
        </w:rPr>
        <w:t xml:space="preserve"> </w:t>
      </w:r>
      <w:r w:rsidRPr="00E76769">
        <w:rPr>
          <w:bCs/>
          <w:sz w:val="20"/>
          <w:szCs w:val="20"/>
        </w:rPr>
        <w:t>правовых</w:t>
      </w:r>
      <w:r w:rsidR="00CE3115" w:rsidRPr="00E76769">
        <w:rPr>
          <w:bCs/>
          <w:sz w:val="20"/>
          <w:szCs w:val="20"/>
        </w:rPr>
        <w:t xml:space="preserve"> </w:t>
      </w:r>
      <w:r w:rsidRPr="00E76769">
        <w:rPr>
          <w:bCs/>
          <w:sz w:val="20"/>
          <w:szCs w:val="20"/>
        </w:rPr>
        <w:t>актов</w:t>
      </w:r>
      <w:r w:rsidRPr="00E76769">
        <w:rPr>
          <w:sz w:val="20"/>
          <w:szCs w:val="20"/>
        </w:rPr>
        <w:t>,</w:t>
      </w:r>
      <w:r w:rsidR="00CE3115" w:rsidRPr="00E76769">
        <w:rPr>
          <w:sz w:val="20"/>
          <w:szCs w:val="20"/>
        </w:rPr>
        <w:t xml:space="preserve"> </w:t>
      </w:r>
      <w:r w:rsidRPr="00E76769">
        <w:rPr>
          <w:sz w:val="20"/>
          <w:szCs w:val="20"/>
        </w:rPr>
        <w:t>предусмотренные</w:t>
      </w:r>
      <w:r w:rsidR="00CE3115" w:rsidRPr="00E76769">
        <w:rPr>
          <w:sz w:val="20"/>
          <w:szCs w:val="20"/>
        </w:rPr>
        <w:t xml:space="preserve"> </w:t>
      </w:r>
      <w:r w:rsidRPr="00E76769">
        <w:rPr>
          <w:sz w:val="20"/>
          <w:szCs w:val="20"/>
        </w:rPr>
        <w:t>разделом</w:t>
      </w:r>
      <w:r w:rsidR="00CE3115" w:rsidRPr="00E76769">
        <w:rPr>
          <w:sz w:val="20"/>
          <w:szCs w:val="20"/>
        </w:rPr>
        <w:t xml:space="preserve"> </w:t>
      </w:r>
      <w:r w:rsidRPr="00E76769">
        <w:rPr>
          <w:sz w:val="20"/>
          <w:szCs w:val="20"/>
          <w:lang w:val="en-US"/>
        </w:rPr>
        <w:t>I</w:t>
      </w:r>
      <w:r w:rsidR="00CE3115" w:rsidRPr="00E76769">
        <w:rPr>
          <w:sz w:val="20"/>
          <w:szCs w:val="20"/>
        </w:rPr>
        <w:t xml:space="preserve"> </w:t>
      </w:r>
      <w:r w:rsidRPr="00E76769">
        <w:rPr>
          <w:sz w:val="20"/>
          <w:szCs w:val="20"/>
        </w:rPr>
        <w:t>приложения</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настоящему</w:t>
      </w:r>
      <w:r w:rsidR="00CE3115" w:rsidRPr="00E76769">
        <w:rPr>
          <w:sz w:val="20"/>
          <w:szCs w:val="20"/>
        </w:rPr>
        <w:t xml:space="preserve"> </w:t>
      </w:r>
      <w:r w:rsidRPr="00E76769">
        <w:rPr>
          <w:sz w:val="20"/>
          <w:szCs w:val="20"/>
        </w:rPr>
        <w:t>Порядку</w:t>
      </w:r>
      <w:r w:rsidRPr="00E76769">
        <w:rPr>
          <w:bCs/>
          <w:sz w:val="20"/>
          <w:szCs w:val="20"/>
        </w:rPr>
        <w:t>;</w:t>
      </w:r>
    </w:p>
    <w:p w:rsidR="00EB103C" w:rsidRPr="00E76769" w:rsidRDefault="00EB103C" w:rsidP="007F4BA6">
      <w:pPr>
        <w:ind w:firstLine="709"/>
        <w:jc w:val="both"/>
        <w:rPr>
          <w:bCs/>
          <w:sz w:val="20"/>
          <w:szCs w:val="20"/>
        </w:rPr>
      </w:pPr>
      <w:r w:rsidRPr="00E76769">
        <w:rPr>
          <w:bCs/>
          <w:sz w:val="20"/>
          <w:szCs w:val="20"/>
        </w:rPr>
        <w:t>оценка</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sz w:val="20"/>
          <w:szCs w:val="20"/>
        </w:rPr>
        <w:t>–</w:t>
      </w:r>
      <w:r w:rsidR="00CE3115" w:rsidRPr="00E76769">
        <w:rPr>
          <w:bCs/>
          <w:sz w:val="20"/>
          <w:szCs w:val="20"/>
        </w:rPr>
        <w:t xml:space="preserve"> </w:t>
      </w:r>
      <w:r w:rsidRPr="00E76769">
        <w:rPr>
          <w:bCs/>
          <w:sz w:val="20"/>
          <w:szCs w:val="20"/>
        </w:rPr>
        <w:t>комплекс</w:t>
      </w:r>
      <w:r w:rsidR="00CE3115" w:rsidRPr="00E76769">
        <w:rPr>
          <w:bCs/>
          <w:sz w:val="20"/>
          <w:szCs w:val="20"/>
        </w:rPr>
        <w:t xml:space="preserve"> </w:t>
      </w:r>
      <w:r w:rsidRPr="00E76769">
        <w:rPr>
          <w:bCs/>
          <w:sz w:val="20"/>
          <w:szCs w:val="20"/>
        </w:rPr>
        <w:t>мероприятий</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оценке</w:t>
      </w:r>
      <w:r w:rsidR="00CE3115" w:rsidRPr="00E76769">
        <w:rPr>
          <w:bCs/>
          <w:sz w:val="20"/>
          <w:szCs w:val="20"/>
        </w:rPr>
        <w:t xml:space="preserve"> </w:t>
      </w:r>
      <w:r w:rsidRPr="00E76769">
        <w:rPr>
          <w:bCs/>
          <w:sz w:val="20"/>
          <w:szCs w:val="20"/>
        </w:rPr>
        <w:t>объемов</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bCs/>
          <w:sz w:val="20"/>
          <w:szCs w:val="20"/>
        </w:rPr>
        <w:t>Бичуринского</w:t>
      </w:r>
      <w:r w:rsidR="00CE3115" w:rsidRPr="00E76769">
        <w:rPr>
          <w:bCs/>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Pr="00E76769">
        <w:rPr>
          <w:bCs/>
          <w:sz w:val="20"/>
          <w:szCs w:val="20"/>
        </w:rPr>
        <w:t>,</w:t>
      </w:r>
      <w:r w:rsidR="00CE3115" w:rsidRPr="00E76769">
        <w:rPr>
          <w:bCs/>
          <w:sz w:val="20"/>
          <w:szCs w:val="20"/>
        </w:rPr>
        <w:t xml:space="preserve"> </w:t>
      </w:r>
      <w:r w:rsidRPr="00E76769">
        <w:rPr>
          <w:bCs/>
          <w:sz w:val="20"/>
          <w:szCs w:val="20"/>
        </w:rPr>
        <w:t>обусловленных</w:t>
      </w:r>
      <w:r w:rsidR="00CE3115" w:rsidRPr="00E76769">
        <w:rPr>
          <w:bCs/>
          <w:sz w:val="20"/>
          <w:szCs w:val="20"/>
        </w:rPr>
        <w:t xml:space="preserve"> </w:t>
      </w:r>
      <w:r w:rsidRPr="00E76769">
        <w:rPr>
          <w:bCs/>
          <w:sz w:val="20"/>
          <w:szCs w:val="20"/>
        </w:rPr>
        <w:t>льготами,</w:t>
      </w:r>
      <w:r w:rsidR="00CE3115" w:rsidRPr="00E76769">
        <w:rPr>
          <w:bCs/>
          <w:sz w:val="20"/>
          <w:szCs w:val="20"/>
        </w:rPr>
        <w:t xml:space="preserve"> </w:t>
      </w:r>
      <w:r w:rsidRPr="00E76769">
        <w:rPr>
          <w:bCs/>
          <w:sz w:val="20"/>
          <w:szCs w:val="20"/>
        </w:rPr>
        <w:t>предоставленными</w:t>
      </w:r>
      <w:r w:rsidR="00CE3115" w:rsidRPr="00E76769">
        <w:rPr>
          <w:bCs/>
          <w:sz w:val="20"/>
          <w:szCs w:val="20"/>
        </w:rPr>
        <w:t xml:space="preserve"> </w:t>
      </w:r>
      <w:r w:rsidRPr="00E76769">
        <w:rPr>
          <w:bCs/>
          <w:sz w:val="20"/>
          <w:szCs w:val="20"/>
        </w:rPr>
        <w:t>плательщикам,</w:t>
      </w:r>
      <w:r w:rsidR="00CE3115" w:rsidRPr="00E76769">
        <w:rPr>
          <w:bCs/>
          <w:sz w:val="20"/>
          <w:szCs w:val="20"/>
        </w:rPr>
        <w:t xml:space="preserve"> </w:t>
      </w:r>
      <w:r w:rsidRPr="00E76769">
        <w:rPr>
          <w:bCs/>
          <w:sz w:val="20"/>
          <w:szCs w:val="20"/>
        </w:rPr>
        <w:t>а</w:t>
      </w:r>
      <w:r w:rsidR="00CE3115" w:rsidRPr="00E76769">
        <w:rPr>
          <w:bCs/>
          <w:sz w:val="20"/>
          <w:szCs w:val="20"/>
        </w:rPr>
        <w:t xml:space="preserve"> </w:t>
      </w:r>
      <w:r w:rsidRPr="00E76769">
        <w:rPr>
          <w:bCs/>
          <w:sz w:val="20"/>
          <w:szCs w:val="20"/>
        </w:rPr>
        <w:t>также</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оценке</w:t>
      </w:r>
      <w:r w:rsidR="00CE3115" w:rsidRPr="00E76769">
        <w:rPr>
          <w:bCs/>
          <w:sz w:val="20"/>
          <w:szCs w:val="20"/>
        </w:rPr>
        <w:t xml:space="preserve"> </w:t>
      </w:r>
      <w:r w:rsidRPr="00E76769">
        <w:rPr>
          <w:bCs/>
          <w:sz w:val="20"/>
          <w:szCs w:val="20"/>
        </w:rPr>
        <w:t>эффективности</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bCs/>
          <w:sz w:val="20"/>
          <w:szCs w:val="20"/>
        </w:rPr>
        <w:t>Бичуринского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Pr="00E76769">
        <w:rPr>
          <w:bCs/>
          <w:sz w:val="20"/>
          <w:szCs w:val="20"/>
        </w:rPr>
        <w:t>;</w:t>
      </w:r>
    </w:p>
    <w:p w:rsidR="00EB103C" w:rsidRPr="00E76769" w:rsidRDefault="00EB103C" w:rsidP="007F4BA6">
      <w:pPr>
        <w:ind w:firstLine="709"/>
        <w:jc w:val="both"/>
        <w:rPr>
          <w:bCs/>
          <w:sz w:val="20"/>
          <w:szCs w:val="20"/>
        </w:rPr>
      </w:pPr>
      <w:r w:rsidRPr="00E76769">
        <w:rPr>
          <w:bCs/>
          <w:sz w:val="20"/>
          <w:szCs w:val="20"/>
        </w:rPr>
        <w:t>оценка</w:t>
      </w:r>
      <w:r w:rsidR="00CE3115" w:rsidRPr="00E76769">
        <w:rPr>
          <w:bCs/>
          <w:sz w:val="20"/>
          <w:szCs w:val="20"/>
        </w:rPr>
        <w:t xml:space="preserve"> </w:t>
      </w:r>
      <w:r w:rsidRPr="00E76769">
        <w:rPr>
          <w:bCs/>
          <w:sz w:val="20"/>
          <w:szCs w:val="20"/>
        </w:rPr>
        <w:t>объемов</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sz w:val="20"/>
          <w:szCs w:val="20"/>
        </w:rPr>
        <w:t>–</w:t>
      </w:r>
      <w:r w:rsidR="00CE3115" w:rsidRPr="00E76769">
        <w:rPr>
          <w:bCs/>
          <w:sz w:val="20"/>
          <w:szCs w:val="20"/>
        </w:rPr>
        <w:t xml:space="preserve"> </w:t>
      </w:r>
      <w:r w:rsidRPr="00E76769">
        <w:rPr>
          <w:bCs/>
          <w:sz w:val="20"/>
          <w:szCs w:val="20"/>
        </w:rPr>
        <w:t>определение</w:t>
      </w:r>
      <w:r w:rsidR="00CE3115" w:rsidRPr="00E76769">
        <w:rPr>
          <w:bCs/>
          <w:sz w:val="20"/>
          <w:szCs w:val="20"/>
        </w:rPr>
        <w:t xml:space="preserve"> </w:t>
      </w:r>
      <w:r w:rsidRPr="00E76769">
        <w:rPr>
          <w:bCs/>
          <w:sz w:val="20"/>
          <w:szCs w:val="20"/>
        </w:rPr>
        <w:t>объемов</w:t>
      </w:r>
      <w:r w:rsidR="00CE3115" w:rsidRPr="00E76769">
        <w:rPr>
          <w:bCs/>
          <w:sz w:val="20"/>
          <w:szCs w:val="20"/>
        </w:rPr>
        <w:t xml:space="preserve"> </w:t>
      </w:r>
      <w:r w:rsidRPr="00E76769">
        <w:rPr>
          <w:bCs/>
          <w:sz w:val="20"/>
          <w:szCs w:val="20"/>
        </w:rPr>
        <w:t>выпадающих</w:t>
      </w:r>
      <w:r w:rsidR="00CE3115" w:rsidRPr="00E76769">
        <w:rPr>
          <w:bCs/>
          <w:sz w:val="20"/>
          <w:szCs w:val="20"/>
        </w:rPr>
        <w:t xml:space="preserve"> </w:t>
      </w:r>
      <w:r w:rsidRPr="00E76769">
        <w:rPr>
          <w:bCs/>
          <w:sz w:val="20"/>
          <w:szCs w:val="20"/>
        </w:rPr>
        <w:t>доходов</w:t>
      </w:r>
      <w:r w:rsidR="00CE3115" w:rsidRPr="00E76769">
        <w:rPr>
          <w:bCs/>
          <w:sz w:val="20"/>
          <w:szCs w:val="20"/>
        </w:rPr>
        <w:t xml:space="preserve"> </w:t>
      </w:r>
      <w:r w:rsidRPr="00E76769">
        <w:rPr>
          <w:bCs/>
          <w:sz w:val="20"/>
          <w:szCs w:val="20"/>
        </w:rPr>
        <w:t>бюджета</w:t>
      </w:r>
      <w:r w:rsidR="00CE3115" w:rsidRPr="00E76769">
        <w:rPr>
          <w:bCs/>
          <w:sz w:val="20"/>
          <w:szCs w:val="20"/>
        </w:rPr>
        <w:t xml:space="preserve"> </w:t>
      </w:r>
      <w:r w:rsidRPr="00E76769">
        <w:rPr>
          <w:bCs/>
          <w:sz w:val="20"/>
          <w:szCs w:val="20"/>
        </w:rPr>
        <w:t>Бичуринского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bCs/>
          <w:sz w:val="20"/>
          <w:szCs w:val="20"/>
        </w:rPr>
        <w:t xml:space="preserve"> </w:t>
      </w:r>
      <w:r w:rsidRPr="00E76769">
        <w:rPr>
          <w:bCs/>
          <w:sz w:val="20"/>
          <w:szCs w:val="20"/>
        </w:rPr>
        <w:t>обусловленных</w:t>
      </w:r>
      <w:r w:rsidR="00CE3115" w:rsidRPr="00E76769">
        <w:rPr>
          <w:bCs/>
          <w:sz w:val="20"/>
          <w:szCs w:val="20"/>
        </w:rPr>
        <w:t xml:space="preserve"> </w:t>
      </w:r>
      <w:r w:rsidRPr="00E76769">
        <w:rPr>
          <w:bCs/>
          <w:sz w:val="20"/>
          <w:szCs w:val="20"/>
        </w:rPr>
        <w:t>льготами,</w:t>
      </w:r>
      <w:r w:rsidR="00CE3115" w:rsidRPr="00E76769">
        <w:rPr>
          <w:bCs/>
          <w:sz w:val="20"/>
          <w:szCs w:val="20"/>
        </w:rPr>
        <w:t xml:space="preserve"> </w:t>
      </w:r>
      <w:r w:rsidRPr="00E76769">
        <w:rPr>
          <w:bCs/>
          <w:sz w:val="20"/>
          <w:szCs w:val="20"/>
        </w:rPr>
        <w:t>предоставленными</w:t>
      </w:r>
      <w:r w:rsidR="00CE3115" w:rsidRPr="00E76769">
        <w:rPr>
          <w:bCs/>
          <w:sz w:val="20"/>
          <w:szCs w:val="20"/>
        </w:rPr>
        <w:t xml:space="preserve"> </w:t>
      </w:r>
      <w:r w:rsidRPr="00E76769">
        <w:rPr>
          <w:bCs/>
          <w:sz w:val="20"/>
          <w:szCs w:val="20"/>
        </w:rPr>
        <w:t>плательщикам;</w:t>
      </w:r>
    </w:p>
    <w:p w:rsidR="00EB103C" w:rsidRPr="00E76769" w:rsidRDefault="00EB103C" w:rsidP="007F4BA6">
      <w:pPr>
        <w:ind w:firstLine="709"/>
        <w:jc w:val="both"/>
        <w:rPr>
          <w:bCs/>
          <w:sz w:val="20"/>
          <w:szCs w:val="20"/>
        </w:rPr>
      </w:pPr>
      <w:r w:rsidRPr="00E76769">
        <w:rPr>
          <w:bCs/>
          <w:sz w:val="20"/>
          <w:szCs w:val="20"/>
        </w:rPr>
        <w:t>оценка</w:t>
      </w:r>
      <w:r w:rsidR="00CE3115" w:rsidRPr="00E76769">
        <w:rPr>
          <w:bCs/>
          <w:sz w:val="20"/>
          <w:szCs w:val="20"/>
        </w:rPr>
        <w:t xml:space="preserve"> </w:t>
      </w:r>
      <w:r w:rsidRPr="00E76769">
        <w:rPr>
          <w:bCs/>
          <w:sz w:val="20"/>
          <w:szCs w:val="20"/>
        </w:rPr>
        <w:t>эффективности</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sz w:val="20"/>
          <w:szCs w:val="20"/>
        </w:rPr>
        <w:t>–</w:t>
      </w:r>
      <w:r w:rsidR="00CE3115" w:rsidRPr="00E76769">
        <w:rPr>
          <w:bCs/>
          <w:sz w:val="20"/>
          <w:szCs w:val="20"/>
        </w:rPr>
        <w:t xml:space="preserve"> </w:t>
      </w:r>
      <w:r w:rsidRPr="00E76769">
        <w:rPr>
          <w:bCs/>
          <w:sz w:val="20"/>
          <w:szCs w:val="20"/>
        </w:rPr>
        <w:t>комплекс</w:t>
      </w:r>
      <w:r w:rsidR="00CE3115" w:rsidRPr="00E76769">
        <w:rPr>
          <w:bCs/>
          <w:sz w:val="20"/>
          <w:szCs w:val="20"/>
        </w:rPr>
        <w:t xml:space="preserve"> </w:t>
      </w:r>
      <w:r w:rsidRPr="00E76769">
        <w:rPr>
          <w:bCs/>
          <w:sz w:val="20"/>
          <w:szCs w:val="20"/>
        </w:rPr>
        <w:t>мероприятий,</w:t>
      </w:r>
      <w:r w:rsidR="00CE3115" w:rsidRPr="00E76769">
        <w:rPr>
          <w:bCs/>
          <w:sz w:val="20"/>
          <w:szCs w:val="20"/>
        </w:rPr>
        <w:t xml:space="preserve"> </w:t>
      </w:r>
      <w:r w:rsidRPr="00E76769">
        <w:rPr>
          <w:bCs/>
          <w:sz w:val="20"/>
          <w:szCs w:val="20"/>
        </w:rPr>
        <w:t>позволяющих</w:t>
      </w:r>
      <w:r w:rsidR="00CE3115" w:rsidRPr="00E76769">
        <w:rPr>
          <w:bCs/>
          <w:sz w:val="20"/>
          <w:szCs w:val="20"/>
        </w:rPr>
        <w:t xml:space="preserve"> </w:t>
      </w:r>
      <w:r w:rsidRPr="00E76769">
        <w:rPr>
          <w:bCs/>
          <w:sz w:val="20"/>
          <w:szCs w:val="20"/>
        </w:rPr>
        <w:t>сделать</w:t>
      </w:r>
      <w:r w:rsidR="00CE3115" w:rsidRPr="00E76769">
        <w:rPr>
          <w:bCs/>
          <w:sz w:val="20"/>
          <w:szCs w:val="20"/>
        </w:rPr>
        <w:t xml:space="preserve"> </w:t>
      </w:r>
      <w:r w:rsidRPr="00E76769">
        <w:rPr>
          <w:bCs/>
          <w:sz w:val="20"/>
          <w:szCs w:val="20"/>
        </w:rPr>
        <w:t>вывод</w:t>
      </w:r>
      <w:r w:rsidR="00CE3115" w:rsidRPr="00E76769">
        <w:rPr>
          <w:bCs/>
          <w:sz w:val="20"/>
          <w:szCs w:val="20"/>
        </w:rPr>
        <w:t xml:space="preserve"> </w:t>
      </w:r>
      <w:r w:rsidRPr="00E76769">
        <w:rPr>
          <w:bCs/>
          <w:sz w:val="20"/>
          <w:szCs w:val="20"/>
        </w:rPr>
        <w:t>о</w:t>
      </w:r>
      <w:r w:rsidR="00CE3115" w:rsidRPr="00E76769">
        <w:rPr>
          <w:bCs/>
          <w:sz w:val="20"/>
          <w:szCs w:val="20"/>
        </w:rPr>
        <w:t xml:space="preserve"> </w:t>
      </w:r>
      <w:r w:rsidRPr="00E76769">
        <w:rPr>
          <w:bCs/>
          <w:sz w:val="20"/>
          <w:szCs w:val="20"/>
        </w:rPr>
        <w:t>целесообразности</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результативности</w:t>
      </w:r>
      <w:r w:rsidR="00CE3115" w:rsidRPr="00E76769">
        <w:rPr>
          <w:bCs/>
          <w:sz w:val="20"/>
          <w:szCs w:val="20"/>
        </w:rPr>
        <w:t xml:space="preserve"> </w:t>
      </w:r>
      <w:r w:rsidRPr="00E76769">
        <w:rPr>
          <w:bCs/>
          <w:sz w:val="20"/>
          <w:szCs w:val="20"/>
        </w:rPr>
        <w:t>предоставления</w:t>
      </w:r>
      <w:r w:rsidR="00CE3115" w:rsidRPr="00E76769">
        <w:rPr>
          <w:bCs/>
          <w:sz w:val="20"/>
          <w:szCs w:val="20"/>
        </w:rPr>
        <w:t xml:space="preserve"> </w:t>
      </w:r>
      <w:r w:rsidRPr="00E76769">
        <w:rPr>
          <w:bCs/>
          <w:sz w:val="20"/>
          <w:szCs w:val="20"/>
        </w:rPr>
        <w:t>плательщикам</w:t>
      </w:r>
      <w:r w:rsidR="00CE3115" w:rsidRPr="00E76769">
        <w:rPr>
          <w:bCs/>
          <w:sz w:val="20"/>
          <w:szCs w:val="20"/>
        </w:rPr>
        <w:t xml:space="preserve"> </w:t>
      </w:r>
      <w:r w:rsidRPr="00E76769">
        <w:rPr>
          <w:bCs/>
          <w:sz w:val="20"/>
          <w:szCs w:val="20"/>
        </w:rPr>
        <w:t>льгот</w:t>
      </w:r>
      <w:r w:rsidR="00CE3115" w:rsidRPr="00E76769">
        <w:rPr>
          <w:bCs/>
          <w:sz w:val="20"/>
          <w:szCs w:val="20"/>
        </w:rPr>
        <w:t xml:space="preserve"> </w:t>
      </w:r>
      <w:r w:rsidRPr="00E76769">
        <w:rPr>
          <w:bCs/>
          <w:sz w:val="20"/>
          <w:szCs w:val="20"/>
        </w:rPr>
        <w:t>исходя</w:t>
      </w:r>
      <w:r w:rsidR="00CE3115" w:rsidRPr="00E76769">
        <w:rPr>
          <w:bCs/>
          <w:sz w:val="20"/>
          <w:szCs w:val="20"/>
        </w:rPr>
        <w:t xml:space="preserve"> </w:t>
      </w:r>
      <w:r w:rsidRPr="00E76769">
        <w:rPr>
          <w:bCs/>
          <w:sz w:val="20"/>
          <w:szCs w:val="20"/>
        </w:rPr>
        <w:t>из</w:t>
      </w:r>
      <w:r w:rsidR="00CE3115" w:rsidRPr="00E76769">
        <w:rPr>
          <w:bCs/>
          <w:sz w:val="20"/>
          <w:szCs w:val="20"/>
        </w:rPr>
        <w:t xml:space="preserve"> </w:t>
      </w:r>
      <w:r w:rsidRPr="00E76769">
        <w:rPr>
          <w:bCs/>
          <w:sz w:val="20"/>
          <w:szCs w:val="20"/>
        </w:rPr>
        <w:t>целевых</w:t>
      </w:r>
      <w:r w:rsidR="00CE3115" w:rsidRPr="00E76769">
        <w:rPr>
          <w:bCs/>
          <w:sz w:val="20"/>
          <w:szCs w:val="20"/>
        </w:rPr>
        <w:t xml:space="preserve"> </w:t>
      </w:r>
      <w:r w:rsidRPr="00E76769">
        <w:rPr>
          <w:bCs/>
          <w:sz w:val="20"/>
          <w:szCs w:val="20"/>
        </w:rPr>
        <w:t>характеристик</w:t>
      </w:r>
      <w:r w:rsidR="00CE3115" w:rsidRPr="00E76769">
        <w:rPr>
          <w:bCs/>
          <w:sz w:val="20"/>
          <w:szCs w:val="20"/>
        </w:rPr>
        <w:t xml:space="preserve"> </w:t>
      </w:r>
      <w:r w:rsidRPr="00E76769">
        <w:rPr>
          <w:bCs/>
          <w:sz w:val="20"/>
          <w:szCs w:val="20"/>
        </w:rPr>
        <w:t>налогового</w:t>
      </w:r>
      <w:r w:rsidR="00CE3115" w:rsidRPr="00E76769">
        <w:rPr>
          <w:bCs/>
          <w:sz w:val="20"/>
          <w:szCs w:val="20"/>
        </w:rPr>
        <w:t xml:space="preserve"> </w:t>
      </w:r>
      <w:r w:rsidRPr="00E76769">
        <w:rPr>
          <w:bCs/>
          <w:sz w:val="20"/>
          <w:szCs w:val="20"/>
        </w:rPr>
        <w:t>расхода</w:t>
      </w:r>
      <w:r w:rsidR="00CE3115" w:rsidRPr="00E76769">
        <w:rPr>
          <w:bCs/>
          <w:sz w:val="20"/>
          <w:szCs w:val="20"/>
        </w:rPr>
        <w:t xml:space="preserve"> </w:t>
      </w:r>
      <w:r w:rsidRPr="00E76769">
        <w:rPr>
          <w:bCs/>
          <w:sz w:val="20"/>
          <w:szCs w:val="20"/>
        </w:rPr>
        <w:t>Бичуринского</w:t>
      </w:r>
      <w:r w:rsidR="00CE3115" w:rsidRPr="00E76769">
        <w:rPr>
          <w:bCs/>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Pr="00E76769">
        <w:rPr>
          <w:bCs/>
          <w:sz w:val="20"/>
          <w:szCs w:val="20"/>
        </w:rPr>
        <w:t>;</w:t>
      </w:r>
    </w:p>
    <w:p w:rsidR="00EB103C" w:rsidRPr="00E76769" w:rsidRDefault="00C158AE" w:rsidP="007F4BA6">
      <w:pPr>
        <w:pStyle w:val="ConsPlusNormal"/>
        <w:widowControl/>
        <w:ind w:firstLine="709"/>
        <w:jc w:val="both"/>
        <w:rPr>
          <w:rFonts w:ascii="TimesET" w:hAnsi="TimesET" w:cs="Times New Roman"/>
        </w:rPr>
      </w:pPr>
      <w:hyperlink r:id="rId20" w:history="1">
        <w:r w:rsidR="00EB103C" w:rsidRPr="00E76769">
          <w:rPr>
            <w:rFonts w:ascii="TimesET" w:hAnsi="TimesET" w:cs="Times New Roman"/>
          </w:rPr>
          <w:t>перечень</w:t>
        </w:r>
      </w:hyperlink>
      <w:r w:rsidR="00CE3115" w:rsidRPr="00E76769">
        <w:rPr>
          <w:rFonts w:ascii="TimesET" w:hAnsi="TimesET" w:cs="Times New Roman"/>
        </w:rPr>
        <w:t xml:space="preserve"> </w:t>
      </w:r>
      <w:r w:rsidR="00EB103C" w:rsidRPr="00E76769">
        <w:rPr>
          <w:rFonts w:ascii="TimesET" w:hAnsi="TimesET" w:cs="Times New Roman"/>
        </w:rPr>
        <w:t>налоговых</w:t>
      </w:r>
      <w:r w:rsidR="00CE3115" w:rsidRPr="00E76769">
        <w:rPr>
          <w:rFonts w:ascii="TimesET" w:hAnsi="TimesET" w:cs="Times New Roman"/>
        </w:rPr>
        <w:t xml:space="preserve"> </w:t>
      </w:r>
      <w:r w:rsidR="00EB103C" w:rsidRPr="00E76769">
        <w:rPr>
          <w:rFonts w:ascii="TimesET" w:hAnsi="TimesET" w:cs="Times New Roman"/>
        </w:rPr>
        <w:t>расходов</w:t>
      </w:r>
      <w:r w:rsidR="00CE3115" w:rsidRPr="00E76769">
        <w:rPr>
          <w:rFonts w:ascii="TimesET" w:hAnsi="TimesET" w:cs="Times New Roman"/>
        </w:rPr>
        <w:t xml:space="preserve"> </w:t>
      </w:r>
      <w:r w:rsidR="00EB103C" w:rsidRPr="00E76769">
        <w:rPr>
          <w:rFonts w:ascii="TimesET" w:hAnsi="TimesET" w:cs="Times New Roman"/>
        </w:rPr>
        <w:t>–</w:t>
      </w:r>
      <w:r w:rsidR="00CE3115" w:rsidRPr="00E76769">
        <w:rPr>
          <w:rFonts w:ascii="TimesET" w:hAnsi="TimesET" w:cs="Times New Roman"/>
        </w:rPr>
        <w:t xml:space="preserve"> </w:t>
      </w:r>
      <w:r w:rsidR="00EB103C" w:rsidRPr="00E76769">
        <w:rPr>
          <w:rFonts w:ascii="TimesET" w:hAnsi="TimesET" w:cs="Times New Roman"/>
        </w:rPr>
        <w:t>документ,</w:t>
      </w:r>
      <w:r w:rsidR="00CE3115" w:rsidRPr="00E76769">
        <w:rPr>
          <w:rFonts w:ascii="TimesET" w:hAnsi="TimesET" w:cs="Times New Roman"/>
        </w:rPr>
        <w:t xml:space="preserve"> </w:t>
      </w:r>
      <w:r w:rsidR="00EB103C" w:rsidRPr="00E76769">
        <w:rPr>
          <w:rFonts w:ascii="TimesET" w:hAnsi="TimesET" w:cs="Times New Roman"/>
        </w:rPr>
        <w:t>содержащий</w:t>
      </w:r>
      <w:r w:rsidR="00CE3115" w:rsidRPr="00E76769">
        <w:rPr>
          <w:rFonts w:ascii="TimesET" w:hAnsi="TimesET" w:cs="Times New Roman"/>
        </w:rPr>
        <w:t xml:space="preserve"> </w:t>
      </w:r>
      <w:r w:rsidR="00EB103C" w:rsidRPr="00E76769">
        <w:rPr>
          <w:rFonts w:ascii="TimesET" w:hAnsi="TimesET" w:cs="Times New Roman"/>
        </w:rPr>
        <w:t>сведения</w:t>
      </w:r>
      <w:r w:rsidR="00CE3115" w:rsidRPr="00E76769">
        <w:rPr>
          <w:rFonts w:ascii="TimesET" w:hAnsi="TimesET" w:cs="Times New Roman"/>
        </w:rPr>
        <w:t xml:space="preserve"> </w:t>
      </w:r>
      <w:r w:rsidR="00EB103C" w:rsidRPr="00E76769">
        <w:rPr>
          <w:rFonts w:ascii="TimesET" w:hAnsi="TimesET" w:cs="Times New Roman"/>
        </w:rPr>
        <w:t>о</w:t>
      </w:r>
      <w:r w:rsidR="00CE3115" w:rsidRPr="00E76769">
        <w:rPr>
          <w:rFonts w:ascii="TimesET" w:hAnsi="TimesET" w:cs="Times New Roman"/>
        </w:rPr>
        <w:t xml:space="preserve"> </w:t>
      </w:r>
      <w:r w:rsidR="00EB103C" w:rsidRPr="00E76769">
        <w:rPr>
          <w:rFonts w:ascii="TimesET" w:hAnsi="TimesET" w:cs="Times New Roman"/>
        </w:rPr>
        <w:t>распределении</w:t>
      </w:r>
      <w:r w:rsidR="00CE3115" w:rsidRPr="00E76769">
        <w:rPr>
          <w:rFonts w:ascii="TimesET" w:hAnsi="TimesET" w:cs="Times New Roman"/>
        </w:rPr>
        <w:t xml:space="preserve"> </w:t>
      </w:r>
      <w:r w:rsidR="00EB103C" w:rsidRPr="00E76769">
        <w:rPr>
          <w:rFonts w:ascii="TimesET" w:hAnsi="TimesET" w:cs="Times New Roman"/>
        </w:rPr>
        <w:t>налоговых</w:t>
      </w:r>
      <w:r w:rsidR="00CE3115" w:rsidRPr="00E76769">
        <w:rPr>
          <w:rFonts w:ascii="TimesET" w:hAnsi="TimesET" w:cs="Times New Roman"/>
        </w:rPr>
        <w:t xml:space="preserve"> </w:t>
      </w:r>
      <w:r w:rsidR="00EB103C" w:rsidRPr="00E76769">
        <w:rPr>
          <w:rFonts w:ascii="TimesET" w:hAnsi="TimesET" w:cs="Times New Roman"/>
        </w:rPr>
        <w:t>расходов</w:t>
      </w:r>
      <w:r w:rsidR="00CE3115" w:rsidRPr="00E76769">
        <w:rPr>
          <w:rFonts w:ascii="TimesET" w:hAnsi="TimesET" w:cs="Times New Roman"/>
        </w:rPr>
        <w:t xml:space="preserve"> </w:t>
      </w:r>
      <w:r w:rsidR="00EB103C" w:rsidRPr="00E76769">
        <w:rPr>
          <w:rFonts w:ascii="TimesET" w:hAnsi="TimesET" w:cs="Times New Roman"/>
          <w:bCs/>
        </w:rPr>
        <w:t>Бичуринского</w:t>
      </w:r>
      <w:r w:rsidR="00CE3115" w:rsidRPr="00E76769">
        <w:rPr>
          <w:rFonts w:ascii="TimesET" w:hAnsi="TimesET" w:cs="Times New Roman"/>
          <w:bCs/>
        </w:rPr>
        <w:t xml:space="preserve"> </w:t>
      </w:r>
      <w:r w:rsidR="00EB103C" w:rsidRPr="00E76769">
        <w:rPr>
          <w:rFonts w:ascii="TimesET" w:hAnsi="TimesET" w:cs="Times New Roman"/>
        </w:rPr>
        <w:t>сельского</w:t>
      </w:r>
      <w:r w:rsidR="00CE3115" w:rsidRPr="00E76769">
        <w:rPr>
          <w:rFonts w:ascii="TimesET" w:hAnsi="TimesET" w:cs="Times New Roman"/>
        </w:rPr>
        <w:t xml:space="preserve"> </w:t>
      </w:r>
      <w:r w:rsidR="00EB103C" w:rsidRPr="00E76769">
        <w:rPr>
          <w:rFonts w:ascii="TimesET" w:hAnsi="TimesET" w:cs="Times New Roman"/>
        </w:rPr>
        <w:t>поселения</w:t>
      </w:r>
      <w:r w:rsidR="00CE3115" w:rsidRPr="00E76769">
        <w:rPr>
          <w:rFonts w:ascii="TimesET" w:hAnsi="TimesET" w:cs="Times New Roman"/>
        </w:rPr>
        <w:t xml:space="preserve"> </w:t>
      </w:r>
      <w:r w:rsidR="00EB103C" w:rsidRPr="00E76769">
        <w:rPr>
          <w:rFonts w:ascii="TimesET" w:hAnsi="TimesET" w:cs="Times New Roman"/>
        </w:rPr>
        <w:t>в</w:t>
      </w:r>
      <w:r w:rsidR="00CE3115" w:rsidRPr="00E76769">
        <w:rPr>
          <w:rFonts w:ascii="TimesET" w:hAnsi="TimesET" w:cs="Times New Roman"/>
        </w:rPr>
        <w:t xml:space="preserve"> </w:t>
      </w:r>
      <w:r w:rsidR="00EB103C" w:rsidRPr="00E76769">
        <w:rPr>
          <w:rFonts w:ascii="TimesET" w:hAnsi="TimesET" w:cs="Times New Roman"/>
        </w:rPr>
        <w:t>разрезе</w:t>
      </w:r>
      <w:r w:rsidR="00CE3115" w:rsidRPr="00E76769">
        <w:rPr>
          <w:rFonts w:ascii="TimesET" w:hAnsi="TimesET" w:cs="Times New Roman"/>
        </w:rPr>
        <w:t xml:space="preserve"> </w:t>
      </w:r>
      <w:r w:rsidR="00EB103C" w:rsidRPr="00E76769">
        <w:rPr>
          <w:rFonts w:ascii="TimesET" w:hAnsi="TimesET" w:cs="Times New Roman"/>
        </w:rPr>
        <w:t>муниципальных</w:t>
      </w:r>
      <w:r w:rsidR="00CE3115" w:rsidRPr="00E76769">
        <w:rPr>
          <w:rFonts w:ascii="TimesET" w:hAnsi="TimesET" w:cs="Times New Roman"/>
        </w:rPr>
        <w:t xml:space="preserve"> </w:t>
      </w:r>
      <w:r w:rsidR="00EB103C" w:rsidRPr="00E76769">
        <w:rPr>
          <w:rFonts w:ascii="TimesET" w:hAnsi="TimesET" w:cs="Times New Roman"/>
        </w:rPr>
        <w:t>программ</w:t>
      </w:r>
      <w:r w:rsidR="00CE3115" w:rsidRPr="00E76769">
        <w:rPr>
          <w:rFonts w:ascii="TimesET" w:hAnsi="TimesET" w:cs="Times New Roman"/>
        </w:rPr>
        <w:t xml:space="preserve"> </w:t>
      </w:r>
      <w:r w:rsidR="00EB103C" w:rsidRPr="00E76769">
        <w:rPr>
          <w:rFonts w:ascii="TimesET" w:hAnsi="TimesET" w:cs="Times New Roman"/>
          <w:bCs/>
        </w:rPr>
        <w:t>Бичуринского</w:t>
      </w:r>
      <w:r w:rsidR="00CE3115" w:rsidRPr="00E76769">
        <w:rPr>
          <w:rFonts w:ascii="TimesET" w:hAnsi="TimesET" w:cs="Times New Roman"/>
        </w:rPr>
        <w:t xml:space="preserve"> </w:t>
      </w:r>
      <w:r w:rsidR="00EB103C" w:rsidRPr="00E76769">
        <w:rPr>
          <w:rFonts w:ascii="TimesET" w:hAnsi="TimesET" w:cs="Times New Roman"/>
        </w:rPr>
        <w:t>сельского</w:t>
      </w:r>
      <w:r w:rsidR="00CE3115" w:rsidRPr="00E76769">
        <w:rPr>
          <w:rFonts w:ascii="TimesET" w:hAnsi="TimesET" w:cs="Times New Roman"/>
        </w:rPr>
        <w:t xml:space="preserve"> </w:t>
      </w:r>
      <w:r w:rsidR="00EB103C" w:rsidRPr="00E76769">
        <w:rPr>
          <w:rFonts w:ascii="TimesET" w:hAnsi="TimesET" w:cs="Times New Roman"/>
        </w:rPr>
        <w:t>поселения</w:t>
      </w:r>
      <w:r w:rsidR="00CE3115" w:rsidRPr="00E76769">
        <w:rPr>
          <w:rFonts w:ascii="TimesET" w:hAnsi="TimesET" w:cs="Times New Roman"/>
        </w:rPr>
        <w:t xml:space="preserve"> </w:t>
      </w:r>
      <w:r w:rsidR="00EB103C" w:rsidRPr="00E76769">
        <w:rPr>
          <w:rFonts w:ascii="TimesET" w:hAnsi="TimesET" w:cs="Times New Roman"/>
        </w:rPr>
        <w:t>и</w:t>
      </w:r>
      <w:r w:rsidR="00CE3115" w:rsidRPr="00E76769">
        <w:rPr>
          <w:rFonts w:ascii="TimesET" w:hAnsi="TimesET" w:cs="Times New Roman"/>
        </w:rPr>
        <w:t xml:space="preserve"> </w:t>
      </w:r>
      <w:r w:rsidR="00EB103C" w:rsidRPr="00E76769">
        <w:rPr>
          <w:rFonts w:ascii="TimesET" w:hAnsi="TimesET" w:cs="Times New Roman"/>
        </w:rPr>
        <w:t>их</w:t>
      </w:r>
      <w:r w:rsidR="00CE3115" w:rsidRPr="00E76769">
        <w:rPr>
          <w:rFonts w:ascii="TimesET" w:hAnsi="TimesET" w:cs="Times New Roman"/>
        </w:rPr>
        <w:t xml:space="preserve"> </w:t>
      </w:r>
      <w:r w:rsidR="00EB103C" w:rsidRPr="00E76769">
        <w:rPr>
          <w:rFonts w:ascii="TimesET" w:hAnsi="TimesET" w:cs="Times New Roman"/>
        </w:rPr>
        <w:t>структурных</w:t>
      </w:r>
      <w:r w:rsidR="00CE3115" w:rsidRPr="00E76769">
        <w:rPr>
          <w:rFonts w:ascii="TimesET" w:hAnsi="TimesET" w:cs="Times New Roman"/>
        </w:rPr>
        <w:t xml:space="preserve"> </w:t>
      </w:r>
      <w:r w:rsidR="00EB103C" w:rsidRPr="00E76769">
        <w:rPr>
          <w:rFonts w:ascii="TimesET" w:hAnsi="TimesET" w:cs="Times New Roman"/>
        </w:rPr>
        <w:t>элементов,</w:t>
      </w:r>
      <w:r w:rsidR="00CE3115" w:rsidRPr="00E76769">
        <w:rPr>
          <w:rFonts w:ascii="TimesET" w:hAnsi="TimesET" w:cs="Times New Roman"/>
        </w:rPr>
        <w:t xml:space="preserve"> </w:t>
      </w:r>
      <w:r w:rsidR="00EB103C" w:rsidRPr="00E76769">
        <w:rPr>
          <w:rFonts w:ascii="TimesET" w:hAnsi="TimesET" w:cs="Times New Roman"/>
        </w:rPr>
        <w:t>а</w:t>
      </w:r>
      <w:r w:rsidR="00CE3115" w:rsidRPr="00E76769">
        <w:rPr>
          <w:rFonts w:ascii="TimesET" w:hAnsi="TimesET" w:cs="Times New Roman"/>
        </w:rPr>
        <w:t xml:space="preserve"> </w:t>
      </w:r>
      <w:r w:rsidR="00EB103C" w:rsidRPr="00E76769">
        <w:rPr>
          <w:rFonts w:ascii="TimesET" w:hAnsi="TimesET" w:cs="Times New Roman"/>
        </w:rPr>
        <w:t>также</w:t>
      </w:r>
      <w:r w:rsidR="00CE3115" w:rsidRPr="00E76769">
        <w:rPr>
          <w:rFonts w:ascii="TimesET" w:hAnsi="TimesET" w:cs="Times New Roman"/>
        </w:rPr>
        <w:t xml:space="preserve"> </w:t>
      </w:r>
      <w:r w:rsidR="00EB103C" w:rsidRPr="00E76769">
        <w:rPr>
          <w:rFonts w:ascii="TimesET" w:hAnsi="TimesET" w:cs="Times New Roman"/>
        </w:rPr>
        <w:t>направлений</w:t>
      </w:r>
      <w:r w:rsidR="00CE3115" w:rsidRPr="00E76769">
        <w:rPr>
          <w:rFonts w:ascii="TimesET" w:hAnsi="TimesET" w:cs="Times New Roman"/>
        </w:rPr>
        <w:t xml:space="preserve"> </w:t>
      </w:r>
      <w:r w:rsidR="00EB103C" w:rsidRPr="00E76769">
        <w:rPr>
          <w:rFonts w:ascii="TimesET" w:hAnsi="TimesET" w:cs="Times New Roman"/>
        </w:rPr>
        <w:t>деятельности</w:t>
      </w:r>
      <w:r w:rsidR="00CE3115" w:rsidRPr="00E76769">
        <w:rPr>
          <w:rFonts w:ascii="TimesET" w:hAnsi="TimesET" w:cs="Times New Roman"/>
        </w:rPr>
        <w:t xml:space="preserve"> </w:t>
      </w:r>
      <w:r w:rsidR="00EB103C" w:rsidRPr="00E76769">
        <w:rPr>
          <w:rFonts w:ascii="TimesET" w:hAnsi="TimesET" w:cs="Times New Roman"/>
        </w:rPr>
        <w:t>социально-экономического</w:t>
      </w:r>
      <w:r w:rsidR="00CE3115" w:rsidRPr="00E76769">
        <w:rPr>
          <w:rFonts w:ascii="TimesET" w:hAnsi="TimesET" w:cs="Times New Roman"/>
        </w:rPr>
        <w:t xml:space="preserve"> </w:t>
      </w:r>
      <w:r w:rsidR="00EB103C" w:rsidRPr="00E76769">
        <w:rPr>
          <w:rFonts w:ascii="TimesET" w:hAnsi="TimesET" w:cs="Times New Roman"/>
        </w:rPr>
        <w:t>развития</w:t>
      </w:r>
      <w:r w:rsidR="00CE3115" w:rsidRPr="00E76769">
        <w:rPr>
          <w:rFonts w:ascii="TimesET" w:hAnsi="TimesET" w:cs="Times New Roman"/>
        </w:rPr>
        <w:t xml:space="preserve"> </w:t>
      </w:r>
      <w:r w:rsidR="00EB103C" w:rsidRPr="00E76769">
        <w:rPr>
          <w:rFonts w:ascii="TimesET" w:hAnsi="TimesET" w:cs="Times New Roman"/>
          <w:bCs/>
        </w:rPr>
        <w:t>Бичуринского</w:t>
      </w:r>
      <w:r w:rsidR="00CE3115" w:rsidRPr="00E76769">
        <w:rPr>
          <w:rFonts w:ascii="TimesET" w:hAnsi="TimesET" w:cs="Times New Roman"/>
        </w:rPr>
        <w:t xml:space="preserve"> </w:t>
      </w:r>
      <w:r w:rsidR="00EB103C" w:rsidRPr="00E76769">
        <w:rPr>
          <w:rFonts w:ascii="TimesET" w:hAnsi="TimesET" w:cs="Times New Roman"/>
        </w:rPr>
        <w:t>сельского</w:t>
      </w:r>
      <w:r w:rsidR="00CE3115" w:rsidRPr="00E76769">
        <w:rPr>
          <w:rFonts w:ascii="TimesET" w:hAnsi="TimesET" w:cs="Times New Roman"/>
        </w:rPr>
        <w:t xml:space="preserve"> </w:t>
      </w:r>
      <w:r w:rsidR="00EB103C" w:rsidRPr="00E76769">
        <w:rPr>
          <w:rFonts w:ascii="TimesET" w:hAnsi="TimesET" w:cs="Times New Roman"/>
        </w:rPr>
        <w:t>поселения,</w:t>
      </w:r>
      <w:r w:rsidR="00CE3115" w:rsidRPr="00E76769">
        <w:rPr>
          <w:rFonts w:ascii="TimesET" w:hAnsi="TimesET" w:cs="Times New Roman"/>
        </w:rPr>
        <w:t xml:space="preserve"> </w:t>
      </w:r>
      <w:r w:rsidR="00EB103C" w:rsidRPr="00E76769">
        <w:rPr>
          <w:rFonts w:ascii="TimesET" w:hAnsi="TimesET" w:cs="Times New Roman"/>
        </w:rPr>
        <w:t>не</w:t>
      </w:r>
      <w:r w:rsidR="00CE3115" w:rsidRPr="00E76769">
        <w:rPr>
          <w:rFonts w:ascii="TimesET" w:hAnsi="TimesET" w:cs="Times New Roman"/>
        </w:rPr>
        <w:t xml:space="preserve"> </w:t>
      </w:r>
      <w:r w:rsidR="00EB103C" w:rsidRPr="00E76769">
        <w:rPr>
          <w:rFonts w:ascii="TimesET" w:hAnsi="TimesET" w:cs="Times New Roman"/>
        </w:rPr>
        <w:t>относящимися</w:t>
      </w:r>
      <w:r w:rsidR="00CE3115" w:rsidRPr="00E76769">
        <w:rPr>
          <w:rFonts w:ascii="TimesET" w:hAnsi="TimesET" w:cs="Times New Roman"/>
        </w:rPr>
        <w:t xml:space="preserve"> </w:t>
      </w:r>
      <w:r w:rsidR="00EB103C" w:rsidRPr="00E76769">
        <w:rPr>
          <w:rFonts w:ascii="TimesET" w:hAnsi="TimesET" w:cs="Times New Roman"/>
        </w:rPr>
        <w:t>к</w:t>
      </w:r>
      <w:r w:rsidR="00CE3115" w:rsidRPr="00E76769">
        <w:rPr>
          <w:rFonts w:ascii="TimesET" w:hAnsi="TimesET" w:cs="Times New Roman"/>
        </w:rPr>
        <w:t xml:space="preserve"> </w:t>
      </w:r>
      <w:r w:rsidR="00EB103C" w:rsidRPr="00E76769">
        <w:rPr>
          <w:rFonts w:ascii="TimesET" w:hAnsi="TimesET" w:cs="Times New Roman"/>
        </w:rPr>
        <w:t>муниципальным</w:t>
      </w:r>
      <w:r w:rsidR="00CE3115" w:rsidRPr="00E76769">
        <w:rPr>
          <w:rFonts w:ascii="TimesET" w:hAnsi="TimesET" w:cs="Times New Roman"/>
        </w:rPr>
        <w:t xml:space="preserve"> </w:t>
      </w:r>
      <w:r w:rsidR="00EB103C" w:rsidRPr="00E76769">
        <w:rPr>
          <w:rFonts w:ascii="TimesET" w:hAnsi="TimesET" w:cs="Times New Roman"/>
        </w:rPr>
        <w:t>программам,</w:t>
      </w:r>
      <w:r w:rsidR="00CE3115" w:rsidRPr="00E76769">
        <w:rPr>
          <w:rFonts w:ascii="TimesET" w:hAnsi="TimesET" w:cs="Times New Roman"/>
        </w:rPr>
        <w:t xml:space="preserve"> </w:t>
      </w:r>
      <w:r w:rsidR="00EB103C" w:rsidRPr="00E76769">
        <w:rPr>
          <w:rFonts w:ascii="TimesET" w:hAnsi="TimesET" w:cs="Times New Roman"/>
        </w:rPr>
        <w:t>кураторов</w:t>
      </w:r>
      <w:r w:rsidR="00CE3115" w:rsidRPr="00E76769">
        <w:rPr>
          <w:rFonts w:ascii="TimesET" w:hAnsi="TimesET" w:cs="Times New Roman"/>
        </w:rPr>
        <w:t xml:space="preserve"> </w:t>
      </w:r>
      <w:r w:rsidR="00EB103C" w:rsidRPr="00E76769">
        <w:rPr>
          <w:rFonts w:ascii="TimesET" w:hAnsi="TimesET" w:cs="Times New Roman"/>
        </w:rPr>
        <w:t>налоговых</w:t>
      </w:r>
      <w:r w:rsidR="00CE3115" w:rsidRPr="00E76769">
        <w:rPr>
          <w:rFonts w:ascii="TimesET" w:hAnsi="TimesET" w:cs="Times New Roman"/>
        </w:rPr>
        <w:t xml:space="preserve"> </w:t>
      </w:r>
      <w:r w:rsidR="00EB103C" w:rsidRPr="00E76769">
        <w:rPr>
          <w:rFonts w:ascii="TimesET" w:hAnsi="TimesET" w:cs="Times New Roman"/>
        </w:rPr>
        <w:t>расходов</w:t>
      </w:r>
      <w:r w:rsidR="00CE3115" w:rsidRPr="00E76769">
        <w:rPr>
          <w:rFonts w:ascii="TimesET" w:hAnsi="TimesET" w:cs="Times New Roman"/>
        </w:rPr>
        <w:t xml:space="preserve"> </w:t>
      </w:r>
      <w:r w:rsidR="00EB103C" w:rsidRPr="00E76769">
        <w:rPr>
          <w:rFonts w:ascii="TimesET" w:hAnsi="TimesET" w:cs="Times New Roman"/>
          <w:bCs/>
        </w:rPr>
        <w:t>Бичуринского</w:t>
      </w:r>
      <w:r w:rsidR="00CE3115" w:rsidRPr="00E76769">
        <w:rPr>
          <w:rFonts w:ascii="TimesET" w:hAnsi="TimesET" w:cs="Times New Roman"/>
        </w:rPr>
        <w:t xml:space="preserve"> </w:t>
      </w:r>
      <w:r w:rsidR="00EB103C" w:rsidRPr="00E76769">
        <w:rPr>
          <w:rFonts w:ascii="TimesET" w:hAnsi="TimesET" w:cs="Times New Roman"/>
        </w:rPr>
        <w:t>сельского</w:t>
      </w:r>
      <w:r w:rsidR="00CE3115" w:rsidRPr="00E76769">
        <w:rPr>
          <w:rFonts w:ascii="TimesET" w:hAnsi="TimesET" w:cs="Times New Roman"/>
        </w:rPr>
        <w:t xml:space="preserve"> </w:t>
      </w:r>
      <w:r w:rsidR="00EB103C" w:rsidRPr="00E76769">
        <w:rPr>
          <w:rFonts w:ascii="TimesET" w:hAnsi="TimesET" w:cs="Times New Roman"/>
        </w:rPr>
        <w:t>поселения,</w:t>
      </w:r>
      <w:r w:rsidR="00CE3115" w:rsidRPr="00E76769">
        <w:rPr>
          <w:rFonts w:ascii="TimesET" w:hAnsi="TimesET" w:cs="Times New Roman"/>
        </w:rPr>
        <w:t xml:space="preserve"> </w:t>
      </w:r>
      <w:r w:rsidR="00EB103C" w:rsidRPr="00E76769">
        <w:rPr>
          <w:rFonts w:ascii="TimesET" w:hAnsi="TimesET" w:cs="Times New Roman"/>
        </w:rPr>
        <w:t>либо</w:t>
      </w:r>
      <w:r w:rsidR="00CE3115" w:rsidRPr="00E76769">
        <w:rPr>
          <w:rFonts w:ascii="TimesET" w:hAnsi="TimesET" w:cs="Times New Roman"/>
        </w:rPr>
        <w:t xml:space="preserve"> </w:t>
      </w:r>
      <w:r w:rsidR="00EB103C" w:rsidRPr="00E76769">
        <w:rPr>
          <w:rFonts w:ascii="TimesET" w:hAnsi="TimesET" w:cs="Times New Roman"/>
        </w:rPr>
        <w:t>в</w:t>
      </w:r>
      <w:r w:rsidR="00CE3115" w:rsidRPr="00E76769">
        <w:rPr>
          <w:rFonts w:ascii="TimesET" w:hAnsi="TimesET" w:cs="Times New Roman"/>
        </w:rPr>
        <w:t xml:space="preserve"> </w:t>
      </w:r>
      <w:r w:rsidR="00EB103C" w:rsidRPr="00E76769">
        <w:rPr>
          <w:rFonts w:ascii="TimesET" w:hAnsi="TimesET" w:cs="Times New Roman"/>
        </w:rPr>
        <w:t>разрезе</w:t>
      </w:r>
      <w:r w:rsidR="00CE3115" w:rsidRPr="00E76769">
        <w:rPr>
          <w:rFonts w:ascii="TimesET" w:hAnsi="TimesET" w:cs="Times New Roman"/>
        </w:rPr>
        <w:t xml:space="preserve"> </w:t>
      </w:r>
      <w:r w:rsidR="00EB103C" w:rsidRPr="00E76769">
        <w:rPr>
          <w:rFonts w:ascii="TimesET" w:hAnsi="TimesET" w:cs="Times New Roman"/>
        </w:rPr>
        <w:t>кураторов</w:t>
      </w:r>
      <w:r w:rsidR="00CE3115" w:rsidRPr="00E76769">
        <w:rPr>
          <w:rFonts w:ascii="TimesET" w:hAnsi="TimesET" w:cs="Times New Roman"/>
        </w:rPr>
        <w:t xml:space="preserve"> </w:t>
      </w:r>
      <w:r w:rsidR="00EB103C" w:rsidRPr="00E76769">
        <w:rPr>
          <w:rFonts w:ascii="TimesET" w:hAnsi="TimesET" w:cs="Times New Roman"/>
        </w:rPr>
        <w:t>налоговых</w:t>
      </w:r>
      <w:r w:rsidR="00CE3115" w:rsidRPr="00E76769">
        <w:rPr>
          <w:rFonts w:ascii="TimesET" w:hAnsi="TimesET" w:cs="Times New Roman"/>
        </w:rPr>
        <w:t xml:space="preserve"> </w:t>
      </w:r>
      <w:r w:rsidR="00EB103C" w:rsidRPr="00E76769">
        <w:rPr>
          <w:rFonts w:ascii="TimesET" w:hAnsi="TimesET" w:cs="Times New Roman"/>
        </w:rPr>
        <w:t>расходов</w:t>
      </w:r>
      <w:r w:rsidR="00CE3115" w:rsidRPr="00E76769">
        <w:rPr>
          <w:rFonts w:ascii="TimesET" w:hAnsi="TimesET" w:cs="Times New Roman"/>
        </w:rPr>
        <w:t xml:space="preserve"> </w:t>
      </w:r>
      <w:r w:rsidR="00EB103C" w:rsidRPr="00E76769">
        <w:rPr>
          <w:rFonts w:ascii="TimesET" w:hAnsi="TimesET" w:cs="Times New Roman"/>
        </w:rPr>
        <w:t>(в</w:t>
      </w:r>
      <w:r w:rsidR="00CE3115" w:rsidRPr="00E76769">
        <w:rPr>
          <w:rFonts w:ascii="TimesET" w:hAnsi="TimesET" w:cs="Times New Roman"/>
        </w:rPr>
        <w:t xml:space="preserve"> </w:t>
      </w:r>
      <w:r w:rsidR="00EB103C" w:rsidRPr="00E76769">
        <w:rPr>
          <w:rFonts w:ascii="TimesET" w:hAnsi="TimesET" w:cs="Times New Roman"/>
        </w:rPr>
        <w:t>отношении</w:t>
      </w:r>
      <w:r w:rsidR="00CE3115" w:rsidRPr="00E76769">
        <w:rPr>
          <w:rFonts w:ascii="TimesET" w:hAnsi="TimesET" w:cs="Times New Roman"/>
        </w:rPr>
        <w:t xml:space="preserve"> </w:t>
      </w:r>
      <w:r w:rsidR="00EB103C" w:rsidRPr="00E76769">
        <w:rPr>
          <w:rFonts w:ascii="TimesET" w:hAnsi="TimesET" w:cs="Times New Roman"/>
        </w:rPr>
        <w:t>нераспределенных</w:t>
      </w:r>
      <w:r w:rsidR="00CE3115" w:rsidRPr="00E76769">
        <w:rPr>
          <w:rFonts w:ascii="TimesET" w:hAnsi="TimesET" w:cs="Times New Roman"/>
        </w:rPr>
        <w:t xml:space="preserve"> </w:t>
      </w:r>
      <w:r w:rsidR="00EB103C" w:rsidRPr="00E76769">
        <w:rPr>
          <w:rFonts w:ascii="TimesET" w:hAnsi="TimesET" w:cs="Times New Roman"/>
        </w:rPr>
        <w:t>налоговых</w:t>
      </w:r>
      <w:r w:rsidR="00CE3115" w:rsidRPr="00E76769">
        <w:rPr>
          <w:rFonts w:ascii="TimesET" w:hAnsi="TimesET" w:cs="Times New Roman"/>
        </w:rPr>
        <w:t xml:space="preserve"> </w:t>
      </w:r>
      <w:r w:rsidR="00EB103C" w:rsidRPr="00E76769">
        <w:rPr>
          <w:rFonts w:ascii="TimesET" w:hAnsi="TimesET" w:cs="Times New Roman"/>
        </w:rPr>
        <w:t>расходов),</w:t>
      </w:r>
      <w:r w:rsidR="00CE3115" w:rsidRPr="00E76769">
        <w:rPr>
          <w:rFonts w:ascii="TimesET" w:hAnsi="TimesET" w:cs="Times New Roman"/>
        </w:rPr>
        <w:t xml:space="preserve"> </w:t>
      </w:r>
      <w:r w:rsidR="00EB103C" w:rsidRPr="00E76769">
        <w:rPr>
          <w:rFonts w:ascii="TimesET" w:hAnsi="TimesET" w:cs="Times New Roman"/>
        </w:rPr>
        <w:t>содержащий</w:t>
      </w:r>
      <w:r w:rsidR="00CE3115" w:rsidRPr="00E76769">
        <w:rPr>
          <w:rFonts w:ascii="TimesET" w:hAnsi="TimesET" w:cs="Times New Roman"/>
        </w:rPr>
        <w:t xml:space="preserve"> </w:t>
      </w:r>
      <w:r w:rsidR="00EB103C" w:rsidRPr="00E76769">
        <w:rPr>
          <w:rFonts w:ascii="TimesET" w:hAnsi="TimesET" w:cs="Times New Roman"/>
        </w:rPr>
        <w:t>указания</w:t>
      </w:r>
      <w:r w:rsidR="00CE3115" w:rsidRPr="00E76769">
        <w:rPr>
          <w:rFonts w:ascii="TimesET" w:hAnsi="TimesET" w:cs="Times New Roman"/>
        </w:rPr>
        <w:t xml:space="preserve"> </w:t>
      </w:r>
      <w:r w:rsidR="00EB103C" w:rsidRPr="00E76769">
        <w:rPr>
          <w:rFonts w:ascii="TimesET" w:hAnsi="TimesET" w:cs="Times New Roman"/>
        </w:rPr>
        <w:t>на</w:t>
      </w:r>
      <w:r w:rsidR="00CE3115" w:rsidRPr="00E76769">
        <w:rPr>
          <w:rFonts w:ascii="TimesET" w:hAnsi="TimesET" w:cs="Times New Roman"/>
        </w:rPr>
        <w:t xml:space="preserve"> </w:t>
      </w:r>
      <w:r w:rsidR="00EB103C" w:rsidRPr="00E76769">
        <w:rPr>
          <w:rFonts w:ascii="TimesET" w:hAnsi="TimesET" w:cs="Times New Roman"/>
        </w:rPr>
        <w:t>обусловливающие</w:t>
      </w:r>
      <w:r w:rsidR="00CE3115" w:rsidRPr="00E76769">
        <w:rPr>
          <w:rFonts w:ascii="TimesET" w:hAnsi="TimesET" w:cs="Times New Roman"/>
        </w:rPr>
        <w:t xml:space="preserve"> </w:t>
      </w:r>
      <w:r w:rsidR="00EB103C" w:rsidRPr="00E76769">
        <w:rPr>
          <w:rFonts w:ascii="TimesET" w:hAnsi="TimesET" w:cs="Times New Roman"/>
        </w:rPr>
        <w:t>соответствующие</w:t>
      </w:r>
      <w:r w:rsidR="00CE3115" w:rsidRPr="00E76769">
        <w:rPr>
          <w:rFonts w:ascii="TimesET" w:hAnsi="TimesET" w:cs="Times New Roman"/>
        </w:rPr>
        <w:t xml:space="preserve"> </w:t>
      </w:r>
      <w:r w:rsidR="00EB103C" w:rsidRPr="00E76769">
        <w:rPr>
          <w:rFonts w:ascii="TimesET" w:hAnsi="TimesET" w:cs="Times New Roman"/>
        </w:rPr>
        <w:t>налоговые</w:t>
      </w:r>
      <w:r w:rsidR="00CE3115" w:rsidRPr="00E76769">
        <w:rPr>
          <w:rFonts w:ascii="TimesET" w:hAnsi="TimesET" w:cs="Times New Roman"/>
        </w:rPr>
        <w:t xml:space="preserve"> </w:t>
      </w:r>
      <w:r w:rsidR="00EB103C" w:rsidRPr="00E76769">
        <w:rPr>
          <w:rFonts w:ascii="TimesET" w:hAnsi="TimesET" w:cs="Times New Roman"/>
        </w:rPr>
        <w:t>расходы</w:t>
      </w:r>
      <w:r w:rsidR="00CE3115" w:rsidRPr="00E76769">
        <w:rPr>
          <w:rFonts w:ascii="TimesET" w:hAnsi="TimesET" w:cs="Times New Roman"/>
        </w:rPr>
        <w:t xml:space="preserve"> </w:t>
      </w:r>
      <w:r w:rsidR="00EB103C" w:rsidRPr="00E76769">
        <w:rPr>
          <w:rFonts w:ascii="TimesET" w:hAnsi="TimesET" w:cs="Times New Roman"/>
        </w:rPr>
        <w:t>,</w:t>
      </w:r>
      <w:r w:rsidR="00CE3115" w:rsidRPr="00E76769">
        <w:rPr>
          <w:rFonts w:ascii="TimesET" w:hAnsi="TimesET" w:cs="Times New Roman"/>
        </w:rPr>
        <w:t xml:space="preserve"> </w:t>
      </w:r>
      <w:r w:rsidR="00EB103C" w:rsidRPr="00E76769">
        <w:rPr>
          <w:rFonts w:ascii="TimesET" w:hAnsi="TimesET" w:cs="Times New Roman"/>
        </w:rPr>
        <w:t>положения</w:t>
      </w:r>
      <w:r w:rsidR="00CE3115" w:rsidRPr="00E76769">
        <w:rPr>
          <w:rFonts w:ascii="TimesET" w:hAnsi="TimesET" w:cs="Times New Roman"/>
        </w:rPr>
        <w:t xml:space="preserve"> </w:t>
      </w:r>
      <w:r w:rsidR="00EB103C" w:rsidRPr="00E76769">
        <w:rPr>
          <w:rFonts w:ascii="TimesET" w:hAnsi="TimesET" w:cs="Times New Roman"/>
        </w:rPr>
        <w:t>(статьи,</w:t>
      </w:r>
      <w:r w:rsidR="00CE3115" w:rsidRPr="00E76769">
        <w:rPr>
          <w:rFonts w:ascii="TimesET" w:hAnsi="TimesET" w:cs="Times New Roman"/>
        </w:rPr>
        <w:t xml:space="preserve"> </w:t>
      </w:r>
      <w:r w:rsidR="00EB103C" w:rsidRPr="00E76769">
        <w:rPr>
          <w:rFonts w:ascii="TimesET" w:hAnsi="TimesET" w:cs="Times New Roman"/>
        </w:rPr>
        <w:t>части,</w:t>
      </w:r>
      <w:r w:rsidR="00CE3115" w:rsidRPr="00E76769">
        <w:rPr>
          <w:rFonts w:ascii="TimesET" w:hAnsi="TimesET" w:cs="Times New Roman"/>
        </w:rPr>
        <w:t xml:space="preserve"> </w:t>
      </w:r>
      <w:r w:rsidR="00EB103C" w:rsidRPr="00E76769">
        <w:rPr>
          <w:rFonts w:ascii="TimesET" w:hAnsi="TimesET" w:cs="Times New Roman"/>
        </w:rPr>
        <w:t>пункты,</w:t>
      </w:r>
      <w:r w:rsidR="00CE3115" w:rsidRPr="00E76769">
        <w:rPr>
          <w:rFonts w:ascii="TimesET" w:hAnsi="TimesET" w:cs="Times New Roman"/>
        </w:rPr>
        <w:t xml:space="preserve"> </w:t>
      </w:r>
      <w:r w:rsidR="00EB103C" w:rsidRPr="00E76769">
        <w:rPr>
          <w:rFonts w:ascii="TimesET" w:hAnsi="TimesET" w:cs="Times New Roman"/>
        </w:rPr>
        <w:t>подпункты,</w:t>
      </w:r>
      <w:r w:rsidR="00CE3115" w:rsidRPr="00E76769">
        <w:rPr>
          <w:rFonts w:ascii="TimesET" w:hAnsi="TimesET" w:cs="Times New Roman"/>
        </w:rPr>
        <w:t xml:space="preserve"> </w:t>
      </w:r>
      <w:r w:rsidR="00EB103C" w:rsidRPr="00E76769">
        <w:rPr>
          <w:rFonts w:ascii="TimesET" w:hAnsi="TimesET" w:cs="Times New Roman"/>
        </w:rPr>
        <w:t>абзацы)</w:t>
      </w:r>
      <w:r w:rsidR="00CE3115" w:rsidRPr="00E76769">
        <w:rPr>
          <w:rFonts w:ascii="TimesET" w:hAnsi="TimesET" w:cs="Times New Roman"/>
        </w:rPr>
        <w:t xml:space="preserve"> </w:t>
      </w:r>
      <w:r w:rsidR="00EB103C" w:rsidRPr="00E76769">
        <w:rPr>
          <w:rFonts w:ascii="TimesET" w:hAnsi="TimesET" w:cs="Times New Roman"/>
        </w:rPr>
        <w:t>нормативно</w:t>
      </w:r>
      <w:r w:rsidR="00CE3115" w:rsidRPr="00E76769">
        <w:rPr>
          <w:rFonts w:ascii="TimesET" w:hAnsi="TimesET" w:cs="Times New Roman"/>
        </w:rPr>
        <w:t xml:space="preserve"> </w:t>
      </w:r>
      <w:r w:rsidR="00EB103C" w:rsidRPr="00E76769">
        <w:rPr>
          <w:rFonts w:ascii="TimesET" w:hAnsi="TimesET" w:cs="Times New Roman"/>
        </w:rPr>
        <w:t>правовых</w:t>
      </w:r>
      <w:r w:rsidR="00CE3115" w:rsidRPr="00E76769">
        <w:rPr>
          <w:rFonts w:ascii="TimesET" w:hAnsi="TimesET" w:cs="Times New Roman"/>
        </w:rPr>
        <w:t xml:space="preserve"> </w:t>
      </w:r>
      <w:r w:rsidR="00EB103C" w:rsidRPr="00E76769">
        <w:rPr>
          <w:rFonts w:ascii="TimesET" w:hAnsi="TimesET" w:cs="Times New Roman"/>
        </w:rPr>
        <w:t>актов</w:t>
      </w:r>
      <w:r w:rsidR="00CE3115" w:rsidRPr="00E76769">
        <w:rPr>
          <w:rFonts w:ascii="TimesET" w:hAnsi="TimesET" w:cs="Times New Roman"/>
        </w:rPr>
        <w:t xml:space="preserve"> </w:t>
      </w:r>
      <w:r w:rsidR="00EB103C" w:rsidRPr="00E76769">
        <w:rPr>
          <w:rFonts w:ascii="TimesET" w:hAnsi="TimesET" w:cs="Times New Roman"/>
        </w:rPr>
        <w:t>поселения</w:t>
      </w:r>
      <w:r w:rsidR="00CE3115" w:rsidRPr="00E76769">
        <w:rPr>
          <w:rFonts w:ascii="TimesET" w:hAnsi="TimesET" w:cs="Times New Roman"/>
        </w:rPr>
        <w:t xml:space="preserve"> </w:t>
      </w:r>
      <w:r w:rsidR="00EB103C" w:rsidRPr="00E76769">
        <w:rPr>
          <w:rFonts w:ascii="TimesET" w:hAnsi="TimesET" w:cs="Times New Roman"/>
        </w:rPr>
        <w:t>и</w:t>
      </w:r>
      <w:r w:rsidR="00CE3115" w:rsidRPr="00E76769">
        <w:rPr>
          <w:rFonts w:ascii="TimesET" w:hAnsi="TimesET" w:cs="Times New Roman"/>
        </w:rPr>
        <w:t xml:space="preserve"> </w:t>
      </w:r>
      <w:r w:rsidR="00EB103C" w:rsidRPr="00E76769">
        <w:rPr>
          <w:rFonts w:ascii="TimesET" w:hAnsi="TimesET" w:cs="Times New Roman"/>
        </w:rPr>
        <w:t>сроки</w:t>
      </w:r>
      <w:r w:rsidR="00CE3115" w:rsidRPr="00E76769">
        <w:rPr>
          <w:rFonts w:ascii="TimesET" w:hAnsi="TimesET" w:cs="Times New Roman"/>
        </w:rPr>
        <w:t xml:space="preserve"> </w:t>
      </w:r>
      <w:r w:rsidR="00EB103C" w:rsidRPr="00E76769">
        <w:rPr>
          <w:rFonts w:ascii="TimesET" w:hAnsi="TimesET" w:cs="Times New Roman"/>
        </w:rPr>
        <w:t>действия</w:t>
      </w:r>
      <w:r w:rsidR="00CE3115" w:rsidRPr="00E76769">
        <w:rPr>
          <w:rFonts w:ascii="TimesET" w:hAnsi="TimesET" w:cs="Times New Roman"/>
        </w:rPr>
        <w:t xml:space="preserve"> </w:t>
      </w:r>
      <w:r w:rsidR="00EB103C" w:rsidRPr="00E76769">
        <w:rPr>
          <w:rFonts w:ascii="TimesET" w:hAnsi="TimesET" w:cs="Times New Roman"/>
        </w:rPr>
        <w:t>таких</w:t>
      </w:r>
      <w:r w:rsidR="00CE3115" w:rsidRPr="00E76769">
        <w:rPr>
          <w:rFonts w:ascii="TimesET" w:hAnsi="TimesET" w:cs="Times New Roman"/>
        </w:rPr>
        <w:t xml:space="preserve"> </w:t>
      </w:r>
      <w:r w:rsidR="00EB103C" w:rsidRPr="00E76769">
        <w:rPr>
          <w:rFonts w:ascii="TimesET" w:hAnsi="TimesET" w:cs="Times New Roman"/>
        </w:rPr>
        <w:t>положений);</w:t>
      </w:r>
      <w:r w:rsidR="00CE3115" w:rsidRPr="00E76769">
        <w:rPr>
          <w:rFonts w:ascii="TimesET" w:hAnsi="TimesET" w:cs="Times New Roman"/>
        </w:rPr>
        <w:t xml:space="preserve"> </w:t>
      </w:r>
    </w:p>
    <w:p w:rsidR="00EB103C" w:rsidRPr="00E76769" w:rsidRDefault="00EB103C" w:rsidP="007F4BA6">
      <w:pPr>
        <w:ind w:firstLine="709"/>
        <w:jc w:val="both"/>
        <w:rPr>
          <w:bCs/>
          <w:sz w:val="20"/>
          <w:szCs w:val="20"/>
        </w:rPr>
      </w:pPr>
      <w:r w:rsidRPr="00E76769">
        <w:rPr>
          <w:bCs/>
          <w:sz w:val="20"/>
          <w:szCs w:val="20"/>
        </w:rPr>
        <w:t>плательщики</w:t>
      </w:r>
      <w:r w:rsidR="00CE3115" w:rsidRPr="00E76769">
        <w:rPr>
          <w:bCs/>
          <w:sz w:val="20"/>
          <w:szCs w:val="20"/>
        </w:rPr>
        <w:t xml:space="preserve"> </w:t>
      </w:r>
      <w:r w:rsidRPr="00E76769">
        <w:rPr>
          <w:sz w:val="20"/>
          <w:szCs w:val="20"/>
        </w:rPr>
        <w:t>–</w:t>
      </w:r>
      <w:r w:rsidR="00CE3115" w:rsidRPr="00E76769">
        <w:rPr>
          <w:bCs/>
          <w:sz w:val="20"/>
          <w:szCs w:val="20"/>
        </w:rPr>
        <w:t xml:space="preserve"> </w:t>
      </w:r>
      <w:r w:rsidRPr="00E76769">
        <w:rPr>
          <w:bCs/>
          <w:sz w:val="20"/>
          <w:szCs w:val="20"/>
        </w:rPr>
        <w:t>плательщики</w:t>
      </w:r>
      <w:r w:rsidR="00CE3115" w:rsidRPr="00E76769">
        <w:rPr>
          <w:bCs/>
          <w:sz w:val="20"/>
          <w:szCs w:val="20"/>
        </w:rPr>
        <w:t xml:space="preserve"> </w:t>
      </w:r>
      <w:r w:rsidRPr="00E76769">
        <w:rPr>
          <w:bCs/>
          <w:sz w:val="20"/>
          <w:szCs w:val="20"/>
        </w:rPr>
        <w:t>налогов;</w:t>
      </w:r>
    </w:p>
    <w:p w:rsidR="00EB103C" w:rsidRPr="00E76769" w:rsidRDefault="00EB103C" w:rsidP="007F4BA6">
      <w:pPr>
        <w:ind w:firstLine="709"/>
        <w:jc w:val="both"/>
        <w:rPr>
          <w:bCs/>
          <w:sz w:val="20"/>
          <w:szCs w:val="20"/>
        </w:rPr>
      </w:pPr>
      <w:r w:rsidRPr="00E76769">
        <w:rPr>
          <w:bCs/>
          <w:sz w:val="20"/>
          <w:szCs w:val="20"/>
        </w:rPr>
        <w:t>социальные</w:t>
      </w:r>
      <w:r w:rsidR="00CE3115" w:rsidRPr="00E76769">
        <w:rPr>
          <w:bCs/>
          <w:sz w:val="20"/>
          <w:szCs w:val="20"/>
        </w:rPr>
        <w:t xml:space="preserve"> </w:t>
      </w:r>
      <w:r w:rsidRPr="00E76769">
        <w:rPr>
          <w:bCs/>
          <w:sz w:val="20"/>
          <w:szCs w:val="20"/>
        </w:rPr>
        <w:t>налоговые</w:t>
      </w:r>
      <w:r w:rsidR="00CE3115" w:rsidRPr="00E76769">
        <w:rPr>
          <w:bCs/>
          <w:sz w:val="20"/>
          <w:szCs w:val="20"/>
        </w:rPr>
        <w:t xml:space="preserve"> </w:t>
      </w:r>
      <w:r w:rsidRPr="00E76769">
        <w:rPr>
          <w:bCs/>
          <w:sz w:val="20"/>
          <w:szCs w:val="20"/>
        </w:rPr>
        <w:t>расходы</w:t>
      </w:r>
      <w:r w:rsidR="00CE3115" w:rsidRPr="00E76769">
        <w:rPr>
          <w:bCs/>
          <w:sz w:val="20"/>
          <w:szCs w:val="20"/>
        </w:rPr>
        <w:t xml:space="preserve"> </w:t>
      </w:r>
      <w:r w:rsidRPr="00E76769">
        <w:rPr>
          <w:sz w:val="20"/>
          <w:szCs w:val="20"/>
        </w:rPr>
        <w:t>–</w:t>
      </w:r>
      <w:r w:rsidR="00CE3115" w:rsidRPr="00E76769">
        <w:rPr>
          <w:bCs/>
          <w:sz w:val="20"/>
          <w:szCs w:val="20"/>
        </w:rPr>
        <w:t xml:space="preserve"> </w:t>
      </w:r>
      <w:r w:rsidRPr="00E76769">
        <w:rPr>
          <w:bCs/>
          <w:sz w:val="20"/>
          <w:szCs w:val="20"/>
        </w:rPr>
        <w:t>целевая</w:t>
      </w:r>
      <w:r w:rsidR="00CE3115" w:rsidRPr="00E76769">
        <w:rPr>
          <w:bCs/>
          <w:sz w:val="20"/>
          <w:szCs w:val="20"/>
        </w:rPr>
        <w:t xml:space="preserve"> </w:t>
      </w:r>
      <w:r w:rsidRPr="00E76769">
        <w:rPr>
          <w:bCs/>
          <w:sz w:val="20"/>
          <w:szCs w:val="20"/>
        </w:rPr>
        <w:t>категория</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bCs/>
          <w:sz w:val="20"/>
          <w:szCs w:val="20"/>
        </w:rPr>
        <w:t>обусловленных</w:t>
      </w:r>
      <w:r w:rsidR="00CE3115" w:rsidRPr="00E76769">
        <w:rPr>
          <w:bCs/>
          <w:sz w:val="20"/>
          <w:szCs w:val="20"/>
        </w:rPr>
        <w:t xml:space="preserve"> </w:t>
      </w:r>
      <w:r w:rsidRPr="00E76769">
        <w:rPr>
          <w:bCs/>
          <w:sz w:val="20"/>
          <w:szCs w:val="20"/>
        </w:rPr>
        <w:t>необходимостью</w:t>
      </w:r>
      <w:r w:rsidR="00CE3115" w:rsidRPr="00E76769">
        <w:rPr>
          <w:bCs/>
          <w:sz w:val="20"/>
          <w:szCs w:val="20"/>
        </w:rPr>
        <w:t xml:space="preserve"> </w:t>
      </w:r>
      <w:r w:rsidRPr="00E76769">
        <w:rPr>
          <w:bCs/>
          <w:sz w:val="20"/>
          <w:szCs w:val="20"/>
        </w:rPr>
        <w:t>обеспечения</w:t>
      </w:r>
      <w:r w:rsidR="00CE3115" w:rsidRPr="00E76769">
        <w:rPr>
          <w:bCs/>
          <w:sz w:val="20"/>
          <w:szCs w:val="20"/>
        </w:rPr>
        <w:t xml:space="preserve"> </w:t>
      </w:r>
      <w:r w:rsidRPr="00E76769">
        <w:rPr>
          <w:bCs/>
          <w:sz w:val="20"/>
          <w:szCs w:val="20"/>
        </w:rPr>
        <w:t>социальной</w:t>
      </w:r>
      <w:r w:rsidR="00CE3115" w:rsidRPr="00E76769">
        <w:rPr>
          <w:bCs/>
          <w:sz w:val="20"/>
          <w:szCs w:val="20"/>
        </w:rPr>
        <w:t xml:space="preserve"> </w:t>
      </w:r>
      <w:r w:rsidRPr="00E76769">
        <w:rPr>
          <w:bCs/>
          <w:sz w:val="20"/>
          <w:szCs w:val="20"/>
        </w:rPr>
        <w:t>защиты</w:t>
      </w:r>
      <w:r w:rsidR="00CE3115" w:rsidRPr="00E76769">
        <w:rPr>
          <w:bCs/>
          <w:sz w:val="20"/>
          <w:szCs w:val="20"/>
        </w:rPr>
        <w:t xml:space="preserve"> </w:t>
      </w:r>
      <w:r w:rsidRPr="00E76769">
        <w:rPr>
          <w:bCs/>
          <w:sz w:val="20"/>
          <w:szCs w:val="20"/>
        </w:rPr>
        <w:t>(поддержки)</w:t>
      </w:r>
      <w:r w:rsidR="00CE3115" w:rsidRPr="00E76769">
        <w:rPr>
          <w:bCs/>
          <w:sz w:val="20"/>
          <w:szCs w:val="20"/>
        </w:rPr>
        <w:t xml:space="preserve"> </w:t>
      </w:r>
      <w:r w:rsidRPr="00E76769">
        <w:rPr>
          <w:bCs/>
          <w:sz w:val="20"/>
          <w:szCs w:val="20"/>
        </w:rPr>
        <w:t>населения,</w:t>
      </w:r>
      <w:r w:rsidR="00CE3115" w:rsidRPr="00E76769">
        <w:rPr>
          <w:bCs/>
          <w:sz w:val="20"/>
          <w:szCs w:val="20"/>
        </w:rPr>
        <w:t xml:space="preserve"> </w:t>
      </w:r>
      <w:r w:rsidRPr="00E76769">
        <w:rPr>
          <w:bCs/>
          <w:sz w:val="20"/>
          <w:szCs w:val="20"/>
        </w:rPr>
        <w:t>социально</w:t>
      </w:r>
      <w:r w:rsidR="00CE3115" w:rsidRPr="00E76769">
        <w:rPr>
          <w:bCs/>
          <w:sz w:val="20"/>
          <w:szCs w:val="20"/>
        </w:rPr>
        <w:t xml:space="preserve"> </w:t>
      </w:r>
      <w:r w:rsidRPr="00E76769">
        <w:rPr>
          <w:bCs/>
          <w:sz w:val="20"/>
          <w:szCs w:val="20"/>
        </w:rPr>
        <w:t>незащищенным</w:t>
      </w:r>
      <w:r w:rsidR="00CE3115" w:rsidRPr="00E76769">
        <w:rPr>
          <w:bCs/>
          <w:sz w:val="20"/>
          <w:szCs w:val="20"/>
        </w:rPr>
        <w:t xml:space="preserve"> </w:t>
      </w:r>
      <w:r w:rsidRPr="00E76769">
        <w:rPr>
          <w:bCs/>
          <w:sz w:val="20"/>
          <w:szCs w:val="20"/>
        </w:rPr>
        <w:t>группам</w:t>
      </w:r>
      <w:r w:rsidR="00CE3115" w:rsidRPr="00E76769">
        <w:rPr>
          <w:bCs/>
          <w:sz w:val="20"/>
          <w:szCs w:val="20"/>
        </w:rPr>
        <w:t xml:space="preserve"> </w:t>
      </w:r>
      <w:r w:rsidRPr="00E76769">
        <w:rPr>
          <w:bCs/>
          <w:sz w:val="20"/>
          <w:szCs w:val="20"/>
        </w:rPr>
        <w:t>населения,</w:t>
      </w:r>
      <w:r w:rsidR="00CE3115" w:rsidRPr="00E76769">
        <w:rPr>
          <w:bCs/>
          <w:sz w:val="20"/>
          <w:szCs w:val="20"/>
        </w:rPr>
        <w:t xml:space="preserve"> </w:t>
      </w:r>
      <w:r w:rsidRPr="00E76769">
        <w:rPr>
          <w:bCs/>
          <w:sz w:val="20"/>
          <w:szCs w:val="20"/>
        </w:rPr>
        <w:t>социально</w:t>
      </w:r>
      <w:r w:rsidR="00CE3115" w:rsidRPr="00E76769">
        <w:rPr>
          <w:bCs/>
          <w:sz w:val="20"/>
          <w:szCs w:val="20"/>
        </w:rPr>
        <w:t xml:space="preserve"> </w:t>
      </w:r>
      <w:r w:rsidRPr="00E76769">
        <w:rPr>
          <w:bCs/>
          <w:sz w:val="20"/>
          <w:szCs w:val="20"/>
        </w:rPr>
        <w:t>ориентированным</w:t>
      </w:r>
      <w:r w:rsidR="00CE3115" w:rsidRPr="00E76769">
        <w:rPr>
          <w:bCs/>
          <w:sz w:val="20"/>
          <w:szCs w:val="20"/>
        </w:rPr>
        <w:t xml:space="preserve"> </w:t>
      </w:r>
      <w:r w:rsidRPr="00E76769">
        <w:rPr>
          <w:bCs/>
          <w:sz w:val="20"/>
          <w:szCs w:val="20"/>
        </w:rPr>
        <w:t>некоммерческим</w:t>
      </w:r>
      <w:r w:rsidR="00CE3115" w:rsidRPr="00E76769">
        <w:rPr>
          <w:bCs/>
          <w:sz w:val="20"/>
          <w:szCs w:val="20"/>
        </w:rPr>
        <w:t xml:space="preserve"> </w:t>
      </w:r>
      <w:r w:rsidRPr="00E76769">
        <w:rPr>
          <w:bCs/>
          <w:sz w:val="20"/>
          <w:szCs w:val="20"/>
        </w:rPr>
        <w:t>организациям,</w:t>
      </w:r>
      <w:r w:rsidR="00CE3115" w:rsidRPr="00E76769">
        <w:rPr>
          <w:bCs/>
          <w:sz w:val="20"/>
          <w:szCs w:val="20"/>
        </w:rPr>
        <w:t xml:space="preserve"> </w:t>
      </w:r>
      <w:r w:rsidRPr="00E76769">
        <w:rPr>
          <w:bCs/>
          <w:sz w:val="20"/>
          <w:szCs w:val="20"/>
        </w:rPr>
        <w:t>а</w:t>
      </w:r>
      <w:r w:rsidR="00CE3115" w:rsidRPr="00E76769">
        <w:rPr>
          <w:bCs/>
          <w:sz w:val="20"/>
          <w:szCs w:val="20"/>
        </w:rPr>
        <w:t xml:space="preserve"> </w:t>
      </w:r>
      <w:r w:rsidRPr="00E76769">
        <w:rPr>
          <w:bCs/>
          <w:sz w:val="20"/>
          <w:szCs w:val="20"/>
        </w:rPr>
        <w:t>также</w:t>
      </w:r>
      <w:r w:rsidR="00CE3115" w:rsidRPr="00E76769">
        <w:rPr>
          <w:bCs/>
          <w:sz w:val="20"/>
          <w:szCs w:val="20"/>
        </w:rPr>
        <w:t xml:space="preserve"> </w:t>
      </w:r>
      <w:r w:rsidRPr="00E76769">
        <w:rPr>
          <w:bCs/>
          <w:sz w:val="20"/>
          <w:szCs w:val="20"/>
        </w:rPr>
        <w:t>организациям,</w:t>
      </w:r>
      <w:r w:rsidR="00CE3115" w:rsidRPr="00E76769">
        <w:rPr>
          <w:bCs/>
          <w:sz w:val="20"/>
          <w:szCs w:val="20"/>
        </w:rPr>
        <w:t xml:space="preserve"> </w:t>
      </w:r>
      <w:r w:rsidRPr="00E76769">
        <w:rPr>
          <w:bCs/>
          <w:sz w:val="20"/>
          <w:szCs w:val="20"/>
        </w:rPr>
        <w:t>целью</w:t>
      </w:r>
      <w:r w:rsidR="00CE3115" w:rsidRPr="00E76769">
        <w:rPr>
          <w:bCs/>
          <w:sz w:val="20"/>
          <w:szCs w:val="20"/>
        </w:rPr>
        <w:t xml:space="preserve"> </w:t>
      </w:r>
      <w:r w:rsidRPr="00E76769">
        <w:rPr>
          <w:bCs/>
          <w:sz w:val="20"/>
          <w:szCs w:val="20"/>
        </w:rPr>
        <w:t>деятельности</w:t>
      </w:r>
      <w:r w:rsidR="00CE3115" w:rsidRPr="00E76769">
        <w:rPr>
          <w:bCs/>
          <w:sz w:val="20"/>
          <w:szCs w:val="20"/>
        </w:rPr>
        <w:t xml:space="preserve"> </w:t>
      </w:r>
      <w:r w:rsidRPr="00E76769">
        <w:rPr>
          <w:bCs/>
          <w:sz w:val="20"/>
          <w:szCs w:val="20"/>
        </w:rPr>
        <w:t>которых</w:t>
      </w:r>
      <w:r w:rsidR="00CE3115" w:rsidRPr="00E76769">
        <w:rPr>
          <w:bCs/>
          <w:sz w:val="20"/>
          <w:szCs w:val="20"/>
        </w:rPr>
        <w:t xml:space="preserve"> </w:t>
      </w:r>
      <w:r w:rsidRPr="00E76769">
        <w:rPr>
          <w:bCs/>
          <w:sz w:val="20"/>
          <w:szCs w:val="20"/>
        </w:rPr>
        <w:t>является</w:t>
      </w:r>
      <w:r w:rsidR="00CE3115" w:rsidRPr="00E76769">
        <w:rPr>
          <w:bCs/>
          <w:sz w:val="20"/>
          <w:szCs w:val="20"/>
        </w:rPr>
        <w:t xml:space="preserve"> </w:t>
      </w:r>
      <w:r w:rsidRPr="00E76769">
        <w:rPr>
          <w:bCs/>
          <w:sz w:val="20"/>
          <w:szCs w:val="20"/>
        </w:rPr>
        <w:t>поддержка</w:t>
      </w:r>
      <w:r w:rsidR="00CE3115" w:rsidRPr="00E76769">
        <w:rPr>
          <w:bCs/>
          <w:sz w:val="20"/>
          <w:szCs w:val="20"/>
        </w:rPr>
        <w:t xml:space="preserve"> </w:t>
      </w:r>
      <w:r w:rsidRPr="00E76769">
        <w:rPr>
          <w:bCs/>
          <w:sz w:val="20"/>
          <w:szCs w:val="20"/>
        </w:rPr>
        <w:t>населения;</w:t>
      </w:r>
    </w:p>
    <w:p w:rsidR="00EB103C" w:rsidRPr="00E76769" w:rsidRDefault="00EB103C" w:rsidP="007F4BA6">
      <w:pPr>
        <w:ind w:firstLine="709"/>
        <w:jc w:val="both"/>
        <w:rPr>
          <w:bCs/>
          <w:sz w:val="20"/>
          <w:szCs w:val="20"/>
        </w:rPr>
      </w:pPr>
      <w:r w:rsidRPr="00E76769">
        <w:rPr>
          <w:bCs/>
          <w:sz w:val="20"/>
          <w:szCs w:val="20"/>
        </w:rPr>
        <w:t>стимулирующие</w:t>
      </w:r>
      <w:r w:rsidR="00CE3115" w:rsidRPr="00E76769">
        <w:rPr>
          <w:bCs/>
          <w:sz w:val="20"/>
          <w:szCs w:val="20"/>
        </w:rPr>
        <w:t xml:space="preserve"> </w:t>
      </w:r>
      <w:r w:rsidRPr="00E76769">
        <w:rPr>
          <w:bCs/>
          <w:sz w:val="20"/>
          <w:szCs w:val="20"/>
        </w:rPr>
        <w:t>налоговые</w:t>
      </w:r>
      <w:r w:rsidR="00CE3115" w:rsidRPr="00E76769">
        <w:rPr>
          <w:bCs/>
          <w:sz w:val="20"/>
          <w:szCs w:val="20"/>
        </w:rPr>
        <w:t xml:space="preserve"> </w:t>
      </w:r>
      <w:r w:rsidRPr="00E76769">
        <w:rPr>
          <w:bCs/>
          <w:sz w:val="20"/>
          <w:szCs w:val="20"/>
        </w:rPr>
        <w:t>расходы</w:t>
      </w:r>
      <w:r w:rsidR="00CE3115" w:rsidRPr="00E76769">
        <w:rPr>
          <w:bCs/>
          <w:sz w:val="20"/>
          <w:szCs w:val="20"/>
        </w:rPr>
        <w:t xml:space="preserve"> </w:t>
      </w:r>
      <w:r w:rsidRPr="00E76769">
        <w:rPr>
          <w:sz w:val="20"/>
          <w:szCs w:val="20"/>
        </w:rPr>
        <w:t>–</w:t>
      </w:r>
      <w:r w:rsidR="00CE3115" w:rsidRPr="00E76769">
        <w:rPr>
          <w:bCs/>
          <w:sz w:val="20"/>
          <w:szCs w:val="20"/>
        </w:rPr>
        <w:t xml:space="preserve"> </w:t>
      </w:r>
      <w:r w:rsidRPr="00E76769">
        <w:rPr>
          <w:bCs/>
          <w:sz w:val="20"/>
          <w:szCs w:val="20"/>
        </w:rPr>
        <w:t>целевая</w:t>
      </w:r>
      <w:r w:rsidR="00CE3115" w:rsidRPr="00E76769">
        <w:rPr>
          <w:bCs/>
          <w:sz w:val="20"/>
          <w:szCs w:val="20"/>
        </w:rPr>
        <w:t xml:space="preserve"> </w:t>
      </w:r>
      <w:r w:rsidRPr="00E76769">
        <w:rPr>
          <w:bCs/>
          <w:sz w:val="20"/>
          <w:szCs w:val="20"/>
        </w:rPr>
        <w:t>категория</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bCs/>
          <w:sz w:val="20"/>
          <w:szCs w:val="20"/>
        </w:rPr>
        <w:t>предполагающих</w:t>
      </w:r>
      <w:r w:rsidR="00CE3115" w:rsidRPr="00E76769">
        <w:rPr>
          <w:bCs/>
          <w:sz w:val="20"/>
          <w:szCs w:val="20"/>
        </w:rPr>
        <w:t xml:space="preserve"> </w:t>
      </w:r>
      <w:r w:rsidRPr="00E76769">
        <w:rPr>
          <w:bCs/>
          <w:sz w:val="20"/>
          <w:szCs w:val="20"/>
        </w:rPr>
        <w:t>стимулирование</w:t>
      </w:r>
      <w:r w:rsidR="00CE3115" w:rsidRPr="00E76769">
        <w:rPr>
          <w:bCs/>
          <w:sz w:val="20"/>
          <w:szCs w:val="20"/>
        </w:rPr>
        <w:t xml:space="preserve"> </w:t>
      </w:r>
      <w:r w:rsidRPr="00E76769">
        <w:rPr>
          <w:bCs/>
          <w:sz w:val="20"/>
          <w:szCs w:val="20"/>
        </w:rPr>
        <w:t>экономической</w:t>
      </w:r>
      <w:r w:rsidR="00CE3115" w:rsidRPr="00E76769">
        <w:rPr>
          <w:bCs/>
          <w:sz w:val="20"/>
          <w:szCs w:val="20"/>
        </w:rPr>
        <w:t xml:space="preserve"> </w:t>
      </w:r>
      <w:r w:rsidRPr="00E76769">
        <w:rPr>
          <w:bCs/>
          <w:sz w:val="20"/>
          <w:szCs w:val="20"/>
        </w:rPr>
        <w:t>активности</w:t>
      </w:r>
      <w:r w:rsidR="00CE3115" w:rsidRPr="00E76769">
        <w:rPr>
          <w:bCs/>
          <w:sz w:val="20"/>
          <w:szCs w:val="20"/>
        </w:rPr>
        <w:t xml:space="preserve"> </w:t>
      </w:r>
      <w:r w:rsidRPr="00E76769">
        <w:rPr>
          <w:bCs/>
          <w:sz w:val="20"/>
          <w:szCs w:val="20"/>
        </w:rPr>
        <w:t>субъектов</w:t>
      </w:r>
      <w:r w:rsidR="00CE3115" w:rsidRPr="00E76769">
        <w:rPr>
          <w:bCs/>
          <w:sz w:val="20"/>
          <w:szCs w:val="20"/>
        </w:rPr>
        <w:t xml:space="preserve"> </w:t>
      </w:r>
      <w:r w:rsidRPr="00E76769">
        <w:rPr>
          <w:bCs/>
          <w:sz w:val="20"/>
          <w:szCs w:val="20"/>
        </w:rPr>
        <w:t>предпринимательской</w:t>
      </w:r>
      <w:r w:rsidR="00CE3115" w:rsidRPr="00E76769">
        <w:rPr>
          <w:bCs/>
          <w:sz w:val="20"/>
          <w:szCs w:val="20"/>
        </w:rPr>
        <w:t xml:space="preserve"> </w:t>
      </w:r>
      <w:r w:rsidRPr="00E76769">
        <w:rPr>
          <w:bCs/>
          <w:sz w:val="20"/>
          <w:szCs w:val="20"/>
        </w:rPr>
        <w:t>деятельности</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последующее</w:t>
      </w:r>
      <w:r w:rsidR="00CE3115" w:rsidRPr="00E76769">
        <w:rPr>
          <w:bCs/>
          <w:sz w:val="20"/>
          <w:szCs w:val="20"/>
        </w:rPr>
        <w:t xml:space="preserve"> </w:t>
      </w:r>
      <w:r w:rsidRPr="00E76769">
        <w:rPr>
          <w:bCs/>
          <w:sz w:val="20"/>
          <w:szCs w:val="20"/>
        </w:rPr>
        <w:t>увеличение</w:t>
      </w:r>
      <w:r w:rsidR="00CE3115" w:rsidRPr="00E76769">
        <w:rPr>
          <w:bCs/>
          <w:sz w:val="20"/>
          <w:szCs w:val="20"/>
        </w:rPr>
        <w:t xml:space="preserve"> </w:t>
      </w:r>
      <w:r w:rsidRPr="00E76769">
        <w:rPr>
          <w:bCs/>
          <w:sz w:val="20"/>
          <w:szCs w:val="20"/>
        </w:rPr>
        <w:t>объема</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сборов,</w:t>
      </w:r>
      <w:r w:rsidR="00CE3115" w:rsidRPr="00E76769">
        <w:rPr>
          <w:bCs/>
          <w:sz w:val="20"/>
          <w:szCs w:val="20"/>
        </w:rPr>
        <w:t xml:space="preserve"> </w:t>
      </w:r>
      <w:r w:rsidRPr="00E76769">
        <w:rPr>
          <w:bCs/>
          <w:sz w:val="20"/>
          <w:szCs w:val="20"/>
        </w:rPr>
        <w:t>задекларированных</w:t>
      </w:r>
      <w:r w:rsidR="00CE3115" w:rsidRPr="00E76769">
        <w:rPr>
          <w:bCs/>
          <w:sz w:val="20"/>
          <w:szCs w:val="20"/>
        </w:rPr>
        <w:t xml:space="preserve"> </w:t>
      </w:r>
      <w:r w:rsidRPr="00E76769">
        <w:rPr>
          <w:bCs/>
          <w:sz w:val="20"/>
          <w:szCs w:val="20"/>
        </w:rPr>
        <w:t>для</w:t>
      </w:r>
      <w:r w:rsidR="00CE3115" w:rsidRPr="00E76769">
        <w:rPr>
          <w:bCs/>
          <w:sz w:val="20"/>
          <w:szCs w:val="20"/>
        </w:rPr>
        <w:t xml:space="preserve"> </w:t>
      </w:r>
      <w:r w:rsidRPr="00E76769">
        <w:rPr>
          <w:bCs/>
          <w:sz w:val="20"/>
          <w:szCs w:val="20"/>
        </w:rPr>
        <w:t>уплаты</w:t>
      </w:r>
      <w:r w:rsidR="00CE3115" w:rsidRPr="00E76769">
        <w:rPr>
          <w:bCs/>
          <w:sz w:val="20"/>
          <w:szCs w:val="20"/>
        </w:rPr>
        <w:t xml:space="preserve"> </w:t>
      </w:r>
      <w:r w:rsidRPr="00E76769">
        <w:rPr>
          <w:bCs/>
          <w:sz w:val="20"/>
          <w:szCs w:val="20"/>
        </w:rPr>
        <w:t>получателями</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бюджет;</w:t>
      </w:r>
    </w:p>
    <w:p w:rsidR="00EB103C" w:rsidRPr="00E76769" w:rsidRDefault="00EB103C" w:rsidP="007F4BA6">
      <w:pPr>
        <w:ind w:firstLine="709"/>
        <w:jc w:val="both"/>
        <w:rPr>
          <w:bCs/>
          <w:sz w:val="20"/>
          <w:szCs w:val="20"/>
        </w:rPr>
      </w:pPr>
      <w:r w:rsidRPr="00E76769">
        <w:rPr>
          <w:bCs/>
          <w:sz w:val="20"/>
          <w:szCs w:val="20"/>
        </w:rPr>
        <w:t>технические</w:t>
      </w:r>
      <w:r w:rsidR="00CE3115" w:rsidRPr="00E76769">
        <w:rPr>
          <w:bCs/>
          <w:sz w:val="20"/>
          <w:szCs w:val="20"/>
        </w:rPr>
        <w:t xml:space="preserve"> </w:t>
      </w:r>
      <w:r w:rsidRPr="00E76769">
        <w:rPr>
          <w:bCs/>
          <w:sz w:val="20"/>
          <w:szCs w:val="20"/>
        </w:rPr>
        <w:t>(финансовые)</w:t>
      </w:r>
      <w:r w:rsidR="00CE3115" w:rsidRPr="00E76769">
        <w:rPr>
          <w:bCs/>
          <w:sz w:val="20"/>
          <w:szCs w:val="20"/>
        </w:rPr>
        <w:t xml:space="preserve"> </w:t>
      </w:r>
      <w:r w:rsidRPr="00E76769">
        <w:rPr>
          <w:bCs/>
          <w:sz w:val="20"/>
          <w:szCs w:val="20"/>
        </w:rPr>
        <w:t>налоговые</w:t>
      </w:r>
      <w:r w:rsidR="00CE3115" w:rsidRPr="00E76769">
        <w:rPr>
          <w:bCs/>
          <w:sz w:val="20"/>
          <w:szCs w:val="20"/>
        </w:rPr>
        <w:t xml:space="preserve"> </w:t>
      </w:r>
      <w:r w:rsidRPr="00E76769">
        <w:rPr>
          <w:bCs/>
          <w:sz w:val="20"/>
          <w:szCs w:val="20"/>
        </w:rPr>
        <w:t>расходы</w:t>
      </w:r>
      <w:r w:rsidR="00CE3115" w:rsidRPr="00E76769">
        <w:rPr>
          <w:bCs/>
          <w:sz w:val="20"/>
          <w:szCs w:val="20"/>
        </w:rPr>
        <w:t xml:space="preserve"> </w:t>
      </w:r>
      <w:r w:rsidRPr="00E76769">
        <w:rPr>
          <w:sz w:val="20"/>
          <w:szCs w:val="20"/>
        </w:rPr>
        <w:t>–</w:t>
      </w:r>
      <w:r w:rsidR="00CE3115" w:rsidRPr="00E76769">
        <w:rPr>
          <w:bCs/>
          <w:sz w:val="20"/>
          <w:szCs w:val="20"/>
        </w:rPr>
        <w:t xml:space="preserve"> </w:t>
      </w:r>
      <w:r w:rsidRPr="00E76769">
        <w:rPr>
          <w:bCs/>
          <w:sz w:val="20"/>
          <w:szCs w:val="20"/>
        </w:rPr>
        <w:t>целевая</w:t>
      </w:r>
      <w:r w:rsidR="00CE3115" w:rsidRPr="00E76769">
        <w:rPr>
          <w:bCs/>
          <w:sz w:val="20"/>
          <w:szCs w:val="20"/>
        </w:rPr>
        <w:t xml:space="preserve"> </w:t>
      </w:r>
      <w:r w:rsidRPr="00E76769">
        <w:rPr>
          <w:bCs/>
          <w:sz w:val="20"/>
          <w:szCs w:val="20"/>
        </w:rPr>
        <w:t>категория</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bCs/>
          <w:sz w:val="20"/>
          <w:szCs w:val="20"/>
        </w:rPr>
        <w:t>предполагающих</w:t>
      </w:r>
      <w:r w:rsidR="00CE3115" w:rsidRPr="00E76769">
        <w:rPr>
          <w:bCs/>
          <w:sz w:val="20"/>
          <w:szCs w:val="20"/>
        </w:rPr>
        <w:t xml:space="preserve"> </w:t>
      </w:r>
      <w:r w:rsidRPr="00E76769">
        <w:rPr>
          <w:bCs/>
          <w:sz w:val="20"/>
          <w:szCs w:val="20"/>
        </w:rPr>
        <w:t>уменьшение</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bCs/>
          <w:sz w:val="20"/>
          <w:szCs w:val="20"/>
        </w:rPr>
        <w:t>плательщиков,</w:t>
      </w:r>
      <w:r w:rsidR="00CE3115" w:rsidRPr="00E76769">
        <w:rPr>
          <w:bCs/>
          <w:sz w:val="20"/>
          <w:szCs w:val="20"/>
        </w:rPr>
        <w:t xml:space="preserve"> </w:t>
      </w:r>
      <w:r w:rsidRPr="00E76769">
        <w:rPr>
          <w:bCs/>
          <w:sz w:val="20"/>
          <w:szCs w:val="20"/>
        </w:rPr>
        <w:t>воспользовавшихся</w:t>
      </w:r>
      <w:r w:rsidR="00CE3115" w:rsidRPr="00E76769">
        <w:rPr>
          <w:bCs/>
          <w:sz w:val="20"/>
          <w:szCs w:val="20"/>
        </w:rPr>
        <w:t xml:space="preserve"> </w:t>
      </w:r>
      <w:r w:rsidRPr="00E76769">
        <w:rPr>
          <w:bCs/>
          <w:sz w:val="20"/>
          <w:szCs w:val="20"/>
        </w:rPr>
        <w:t>льготами,</w:t>
      </w:r>
      <w:r w:rsidR="00CE3115" w:rsidRPr="00E76769">
        <w:rPr>
          <w:bCs/>
          <w:sz w:val="20"/>
          <w:szCs w:val="20"/>
        </w:rPr>
        <w:t xml:space="preserve"> </w:t>
      </w:r>
      <w:r w:rsidRPr="00E76769">
        <w:rPr>
          <w:bCs/>
          <w:sz w:val="20"/>
          <w:szCs w:val="20"/>
        </w:rPr>
        <w:t>финансовое</w:t>
      </w:r>
      <w:r w:rsidR="00CE3115" w:rsidRPr="00E76769">
        <w:rPr>
          <w:bCs/>
          <w:sz w:val="20"/>
          <w:szCs w:val="20"/>
        </w:rPr>
        <w:t xml:space="preserve"> </w:t>
      </w:r>
      <w:r w:rsidRPr="00E76769">
        <w:rPr>
          <w:bCs/>
          <w:sz w:val="20"/>
          <w:szCs w:val="20"/>
        </w:rPr>
        <w:t>обеспечение</w:t>
      </w:r>
      <w:r w:rsidR="00CE3115" w:rsidRPr="00E76769">
        <w:rPr>
          <w:bCs/>
          <w:sz w:val="20"/>
          <w:szCs w:val="20"/>
        </w:rPr>
        <w:t xml:space="preserve"> </w:t>
      </w:r>
      <w:r w:rsidRPr="00E76769">
        <w:rPr>
          <w:bCs/>
          <w:sz w:val="20"/>
          <w:szCs w:val="20"/>
        </w:rPr>
        <w:t>которых</w:t>
      </w:r>
      <w:r w:rsidR="00CE3115" w:rsidRPr="00E76769">
        <w:rPr>
          <w:bCs/>
          <w:sz w:val="20"/>
          <w:szCs w:val="20"/>
        </w:rPr>
        <w:t xml:space="preserve"> </w:t>
      </w:r>
      <w:r w:rsidRPr="00E76769">
        <w:rPr>
          <w:bCs/>
          <w:sz w:val="20"/>
          <w:szCs w:val="20"/>
        </w:rPr>
        <w:t>осуществляется</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полном</w:t>
      </w:r>
      <w:r w:rsidR="00CE3115" w:rsidRPr="00E76769">
        <w:rPr>
          <w:bCs/>
          <w:sz w:val="20"/>
          <w:szCs w:val="20"/>
        </w:rPr>
        <w:t xml:space="preserve"> </w:t>
      </w:r>
      <w:r w:rsidRPr="00E76769">
        <w:rPr>
          <w:bCs/>
          <w:sz w:val="20"/>
          <w:szCs w:val="20"/>
        </w:rPr>
        <w:t>объеме</w:t>
      </w:r>
      <w:r w:rsidR="00CE3115" w:rsidRPr="00E76769">
        <w:rPr>
          <w:bCs/>
          <w:sz w:val="20"/>
          <w:szCs w:val="20"/>
        </w:rPr>
        <w:t xml:space="preserve"> </w:t>
      </w:r>
      <w:r w:rsidRPr="00E76769">
        <w:rPr>
          <w:bCs/>
          <w:sz w:val="20"/>
          <w:szCs w:val="20"/>
        </w:rPr>
        <w:t>или</w:t>
      </w:r>
      <w:r w:rsidR="00CE3115" w:rsidRPr="00E76769">
        <w:rPr>
          <w:bCs/>
          <w:sz w:val="20"/>
          <w:szCs w:val="20"/>
        </w:rPr>
        <w:t xml:space="preserve"> </w:t>
      </w:r>
      <w:r w:rsidRPr="00E76769">
        <w:rPr>
          <w:bCs/>
          <w:sz w:val="20"/>
          <w:szCs w:val="20"/>
        </w:rPr>
        <w:t>частично</w:t>
      </w:r>
      <w:r w:rsidR="00CE3115" w:rsidRPr="00E76769">
        <w:rPr>
          <w:bCs/>
          <w:sz w:val="20"/>
          <w:szCs w:val="20"/>
        </w:rPr>
        <w:t xml:space="preserve"> </w:t>
      </w:r>
      <w:r w:rsidRPr="00E76769">
        <w:rPr>
          <w:bCs/>
          <w:sz w:val="20"/>
          <w:szCs w:val="20"/>
        </w:rPr>
        <w:t>за</w:t>
      </w:r>
      <w:r w:rsidR="00CE3115" w:rsidRPr="00E76769">
        <w:rPr>
          <w:bCs/>
          <w:sz w:val="20"/>
          <w:szCs w:val="20"/>
        </w:rPr>
        <w:t xml:space="preserve"> </w:t>
      </w:r>
      <w:r w:rsidRPr="00E76769">
        <w:rPr>
          <w:bCs/>
          <w:sz w:val="20"/>
          <w:szCs w:val="20"/>
        </w:rPr>
        <w:t>счет</w:t>
      </w:r>
      <w:r w:rsidR="00CE3115" w:rsidRPr="00E76769">
        <w:rPr>
          <w:bCs/>
          <w:sz w:val="20"/>
          <w:szCs w:val="20"/>
        </w:rPr>
        <w:t xml:space="preserve"> </w:t>
      </w:r>
      <w:r w:rsidRPr="00E76769">
        <w:rPr>
          <w:bCs/>
          <w:sz w:val="20"/>
          <w:szCs w:val="20"/>
        </w:rPr>
        <w:t>бюджета</w:t>
      </w:r>
      <w:r w:rsidR="00CE3115" w:rsidRPr="00E76769">
        <w:rPr>
          <w:bCs/>
          <w:sz w:val="20"/>
          <w:szCs w:val="20"/>
        </w:rPr>
        <w:t xml:space="preserve"> </w:t>
      </w:r>
      <w:r w:rsidRPr="00E76769">
        <w:rPr>
          <w:bCs/>
          <w:sz w:val="20"/>
          <w:szCs w:val="20"/>
        </w:rPr>
        <w:t>Бичуринского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Pr="00E76769">
        <w:rPr>
          <w:bCs/>
          <w:sz w:val="20"/>
          <w:szCs w:val="20"/>
        </w:rPr>
        <w:t>;</w:t>
      </w:r>
    </w:p>
    <w:p w:rsidR="00EB103C" w:rsidRPr="00E76769" w:rsidRDefault="00EB103C" w:rsidP="007F4BA6">
      <w:pPr>
        <w:ind w:firstLine="709"/>
        <w:jc w:val="both"/>
        <w:rPr>
          <w:bCs/>
          <w:sz w:val="20"/>
          <w:szCs w:val="20"/>
        </w:rPr>
      </w:pPr>
      <w:r w:rsidRPr="00E76769">
        <w:rPr>
          <w:bCs/>
          <w:sz w:val="20"/>
          <w:szCs w:val="20"/>
        </w:rPr>
        <w:lastRenderedPageBreak/>
        <w:t>фискальные</w:t>
      </w:r>
      <w:r w:rsidR="00CE3115" w:rsidRPr="00E76769">
        <w:rPr>
          <w:bCs/>
          <w:sz w:val="20"/>
          <w:szCs w:val="20"/>
        </w:rPr>
        <w:t xml:space="preserve"> </w:t>
      </w:r>
      <w:r w:rsidRPr="00E76769">
        <w:rPr>
          <w:bCs/>
          <w:sz w:val="20"/>
          <w:szCs w:val="20"/>
        </w:rPr>
        <w:t>характеристики</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sz w:val="20"/>
          <w:szCs w:val="20"/>
        </w:rPr>
        <w:t>–</w:t>
      </w:r>
      <w:r w:rsidR="00CE3115" w:rsidRPr="00E76769">
        <w:rPr>
          <w:bCs/>
          <w:sz w:val="20"/>
          <w:szCs w:val="20"/>
        </w:rPr>
        <w:t xml:space="preserve"> </w:t>
      </w:r>
      <w:r w:rsidRPr="00E76769">
        <w:rPr>
          <w:bCs/>
          <w:sz w:val="20"/>
          <w:szCs w:val="20"/>
        </w:rPr>
        <w:t>сведения</w:t>
      </w:r>
      <w:r w:rsidR="00CE3115" w:rsidRPr="00E76769">
        <w:rPr>
          <w:bCs/>
          <w:sz w:val="20"/>
          <w:szCs w:val="20"/>
        </w:rPr>
        <w:t xml:space="preserve"> </w:t>
      </w:r>
      <w:r w:rsidRPr="00E76769">
        <w:rPr>
          <w:bCs/>
          <w:sz w:val="20"/>
          <w:szCs w:val="20"/>
        </w:rPr>
        <w:t>о</w:t>
      </w:r>
      <w:r w:rsidR="00CE3115" w:rsidRPr="00E76769">
        <w:rPr>
          <w:bCs/>
          <w:sz w:val="20"/>
          <w:szCs w:val="20"/>
        </w:rPr>
        <w:t xml:space="preserve"> </w:t>
      </w:r>
      <w:r w:rsidRPr="00E76769">
        <w:rPr>
          <w:bCs/>
          <w:sz w:val="20"/>
          <w:szCs w:val="20"/>
        </w:rPr>
        <w:t>численности</w:t>
      </w:r>
      <w:r w:rsidR="00CE3115" w:rsidRPr="00E76769">
        <w:rPr>
          <w:bCs/>
          <w:sz w:val="20"/>
          <w:szCs w:val="20"/>
        </w:rPr>
        <w:t xml:space="preserve"> </w:t>
      </w:r>
      <w:r w:rsidRPr="00E76769">
        <w:rPr>
          <w:bCs/>
          <w:sz w:val="20"/>
          <w:szCs w:val="20"/>
        </w:rPr>
        <w:t>получателей</w:t>
      </w:r>
      <w:r w:rsidR="00CE3115" w:rsidRPr="00E76769">
        <w:rPr>
          <w:bCs/>
          <w:sz w:val="20"/>
          <w:szCs w:val="20"/>
        </w:rPr>
        <w:t xml:space="preserve"> </w:t>
      </w:r>
      <w:r w:rsidRPr="00E76769">
        <w:rPr>
          <w:bCs/>
          <w:sz w:val="20"/>
          <w:szCs w:val="20"/>
        </w:rPr>
        <w:t>льгот,</w:t>
      </w:r>
      <w:r w:rsidR="00CE3115" w:rsidRPr="00E76769">
        <w:rPr>
          <w:bCs/>
          <w:sz w:val="20"/>
          <w:szCs w:val="20"/>
        </w:rPr>
        <w:t xml:space="preserve"> </w:t>
      </w:r>
      <w:r w:rsidRPr="00E76769">
        <w:rPr>
          <w:bCs/>
          <w:sz w:val="20"/>
          <w:szCs w:val="20"/>
        </w:rPr>
        <w:t>фактическом</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прогнозном</w:t>
      </w:r>
      <w:r w:rsidR="00CE3115" w:rsidRPr="00E76769">
        <w:rPr>
          <w:bCs/>
          <w:sz w:val="20"/>
          <w:szCs w:val="20"/>
        </w:rPr>
        <w:t xml:space="preserve"> </w:t>
      </w:r>
      <w:r w:rsidRPr="00E76769">
        <w:rPr>
          <w:bCs/>
          <w:sz w:val="20"/>
          <w:szCs w:val="20"/>
        </w:rPr>
        <w:t>объеме</w:t>
      </w:r>
      <w:r w:rsidR="00CE3115" w:rsidRPr="00E76769">
        <w:rPr>
          <w:bCs/>
          <w:sz w:val="20"/>
          <w:szCs w:val="20"/>
        </w:rPr>
        <w:t xml:space="preserve"> </w:t>
      </w:r>
      <w:r w:rsidRPr="00E76769">
        <w:rPr>
          <w:bCs/>
          <w:sz w:val="20"/>
          <w:szCs w:val="20"/>
        </w:rPr>
        <w:t>налогового</w:t>
      </w:r>
      <w:r w:rsidR="00CE3115" w:rsidRPr="00E76769">
        <w:rPr>
          <w:bCs/>
          <w:sz w:val="20"/>
          <w:szCs w:val="20"/>
        </w:rPr>
        <w:t xml:space="preserve"> </w:t>
      </w:r>
      <w:r w:rsidRPr="00E76769">
        <w:rPr>
          <w:bCs/>
          <w:sz w:val="20"/>
          <w:szCs w:val="20"/>
        </w:rPr>
        <w:t>расхода,</w:t>
      </w:r>
      <w:r w:rsidR="00CE3115" w:rsidRPr="00E76769">
        <w:rPr>
          <w:bCs/>
          <w:sz w:val="20"/>
          <w:szCs w:val="20"/>
        </w:rPr>
        <w:t xml:space="preserve"> </w:t>
      </w:r>
      <w:r w:rsidRPr="00E76769">
        <w:rPr>
          <w:bCs/>
          <w:sz w:val="20"/>
          <w:szCs w:val="20"/>
        </w:rPr>
        <w:t>а</w:t>
      </w:r>
      <w:r w:rsidR="00CE3115" w:rsidRPr="00E76769">
        <w:rPr>
          <w:bCs/>
          <w:sz w:val="20"/>
          <w:szCs w:val="20"/>
        </w:rPr>
        <w:t xml:space="preserve"> </w:t>
      </w:r>
      <w:r w:rsidRPr="00E76769">
        <w:rPr>
          <w:bCs/>
          <w:sz w:val="20"/>
          <w:szCs w:val="20"/>
        </w:rPr>
        <w:t>также</w:t>
      </w:r>
      <w:r w:rsidR="00CE3115" w:rsidRPr="00E76769">
        <w:rPr>
          <w:bCs/>
          <w:sz w:val="20"/>
          <w:szCs w:val="20"/>
        </w:rPr>
        <w:t xml:space="preserve"> </w:t>
      </w:r>
      <w:r w:rsidRPr="00E76769">
        <w:rPr>
          <w:bCs/>
          <w:sz w:val="20"/>
          <w:szCs w:val="20"/>
        </w:rPr>
        <w:t>об</w:t>
      </w:r>
      <w:r w:rsidR="00CE3115" w:rsidRPr="00E76769">
        <w:rPr>
          <w:bCs/>
          <w:sz w:val="20"/>
          <w:szCs w:val="20"/>
        </w:rPr>
        <w:t xml:space="preserve"> </w:t>
      </w:r>
      <w:r w:rsidRPr="00E76769">
        <w:rPr>
          <w:bCs/>
          <w:sz w:val="20"/>
          <w:szCs w:val="20"/>
        </w:rPr>
        <w:t>объеме</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сборов</w:t>
      </w:r>
      <w:r w:rsidR="00CE3115" w:rsidRPr="00E76769">
        <w:rPr>
          <w:bCs/>
          <w:sz w:val="20"/>
          <w:szCs w:val="20"/>
        </w:rPr>
        <w:t xml:space="preserve"> </w:t>
      </w:r>
      <w:r w:rsidRPr="00E76769">
        <w:rPr>
          <w:bCs/>
          <w:sz w:val="20"/>
          <w:szCs w:val="20"/>
        </w:rPr>
        <w:t>задекларированных</w:t>
      </w:r>
      <w:r w:rsidR="00CE3115" w:rsidRPr="00E76769">
        <w:rPr>
          <w:bCs/>
          <w:sz w:val="20"/>
          <w:szCs w:val="20"/>
        </w:rPr>
        <w:t xml:space="preserve"> </w:t>
      </w:r>
      <w:r w:rsidRPr="00E76769">
        <w:rPr>
          <w:bCs/>
          <w:sz w:val="20"/>
          <w:szCs w:val="20"/>
        </w:rPr>
        <w:t>для</w:t>
      </w:r>
      <w:r w:rsidR="00CE3115" w:rsidRPr="00E76769">
        <w:rPr>
          <w:bCs/>
          <w:sz w:val="20"/>
          <w:szCs w:val="20"/>
        </w:rPr>
        <w:t xml:space="preserve"> </w:t>
      </w:r>
      <w:r w:rsidRPr="00E76769">
        <w:rPr>
          <w:bCs/>
          <w:sz w:val="20"/>
          <w:szCs w:val="20"/>
        </w:rPr>
        <w:t>уплаты</w:t>
      </w:r>
      <w:r w:rsidR="00CE3115" w:rsidRPr="00E76769">
        <w:rPr>
          <w:bCs/>
          <w:sz w:val="20"/>
          <w:szCs w:val="20"/>
        </w:rPr>
        <w:t xml:space="preserve"> </w:t>
      </w:r>
      <w:r w:rsidRPr="00E76769">
        <w:rPr>
          <w:bCs/>
          <w:sz w:val="20"/>
          <w:szCs w:val="20"/>
        </w:rPr>
        <w:t>получателями</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бюджет</w:t>
      </w:r>
      <w:r w:rsidR="00CE3115" w:rsidRPr="00E76769">
        <w:rPr>
          <w:bCs/>
          <w:sz w:val="20"/>
          <w:szCs w:val="20"/>
        </w:rPr>
        <w:t xml:space="preserve"> </w:t>
      </w:r>
      <w:r w:rsidRPr="00E76769">
        <w:rPr>
          <w:bCs/>
          <w:sz w:val="20"/>
          <w:szCs w:val="20"/>
        </w:rPr>
        <w:t>Бичуринского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а</w:t>
      </w:r>
      <w:r w:rsidR="00CE3115" w:rsidRPr="00E76769">
        <w:rPr>
          <w:sz w:val="20"/>
          <w:szCs w:val="20"/>
        </w:rPr>
        <w:t xml:space="preserve"> </w:t>
      </w:r>
      <w:r w:rsidRPr="00E76769">
        <w:rPr>
          <w:sz w:val="20"/>
          <w:szCs w:val="20"/>
        </w:rPr>
        <w:t>также</w:t>
      </w:r>
      <w:r w:rsidR="00CE3115" w:rsidRPr="00E76769">
        <w:rPr>
          <w:sz w:val="20"/>
          <w:szCs w:val="20"/>
        </w:rPr>
        <w:t xml:space="preserve"> </w:t>
      </w:r>
      <w:r w:rsidRPr="00E76769">
        <w:rPr>
          <w:sz w:val="20"/>
          <w:szCs w:val="20"/>
        </w:rPr>
        <w:t>иные</w:t>
      </w:r>
      <w:r w:rsidR="00CE3115" w:rsidRPr="00E76769">
        <w:rPr>
          <w:sz w:val="20"/>
          <w:szCs w:val="20"/>
        </w:rPr>
        <w:t xml:space="preserve"> </w:t>
      </w:r>
      <w:r w:rsidRPr="00E76769">
        <w:rPr>
          <w:sz w:val="20"/>
          <w:szCs w:val="20"/>
        </w:rPr>
        <w:t>характеристики,</w:t>
      </w:r>
      <w:r w:rsidR="00CE3115" w:rsidRPr="00E76769">
        <w:rPr>
          <w:sz w:val="20"/>
          <w:szCs w:val="20"/>
        </w:rPr>
        <w:t xml:space="preserve"> </w:t>
      </w:r>
      <w:r w:rsidRPr="00E76769">
        <w:rPr>
          <w:sz w:val="20"/>
          <w:szCs w:val="20"/>
        </w:rPr>
        <w:t>предусмотренные</w:t>
      </w:r>
      <w:r w:rsidR="00CE3115" w:rsidRPr="00E76769">
        <w:rPr>
          <w:sz w:val="20"/>
          <w:szCs w:val="20"/>
        </w:rPr>
        <w:t xml:space="preserve"> </w:t>
      </w:r>
      <w:r w:rsidRPr="00E76769">
        <w:rPr>
          <w:sz w:val="20"/>
          <w:szCs w:val="20"/>
        </w:rPr>
        <w:t>разделом</w:t>
      </w:r>
      <w:r w:rsidR="00CE3115" w:rsidRPr="00E76769">
        <w:rPr>
          <w:sz w:val="20"/>
          <w:szCs w:val="20"/>
        </w:rPr>
        <w:t xml:space="preserve"> </w:t>
      </w:r>
      <w:r w:rsidRPr="00E76769">
        <w:rPr>
          <w:sz w:val="20"/>
          <w:szCs w:val="20"/>
          <w:lang w:val="en-US"/>
        </w:rPr>
        <w:t>III</w:t>
      </w:r>
      <w:r w:rsidR="00CE3115" w:rsidRPr="00E76769">
        <w:rPr>
          <w:sz w:val="20"/>
          <w:szCs w:val="20"/>
        </w:rPr>
        <w:t xml:space="preserve"> </w:t>
      </w:r>
      <w:r w:rsidRPr="00E76769">
        <w:rPr>
          <w:sz w:val="20"/>
          <w:szCs w:val="20"/>
        </w:rPr>
        <w:t>приложения</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настоящему</w:t>
      </w:r>
      <w:r w:rsidR="00CE3115" w:rsidRPr="00E76769">
        <w:rPr>
          <w:sz w:val="20"/>
          <w:szCs w:val="20"/>
        </w:rPr>
        <w:t xml:space="preserve"> </w:t>
      </w:r>
      <w:r w:rsidRPr="00E76769">
        <w:rPr>
          <w:sz w:val="20"/>
          <w:szCs w:val="20"/>
        </w:rPr>
        <w:t>Порядку</w:t>
      </w:r>
      <w:r w:rsidRPr="00E76769">
        <w:rPr>
          <w:bCs/>
          <w:sz w:val="20"/>
          <w:szCs w:val="20"/>
        </w:rPr>
        <w:t>;</w:t>
      </w:r>
    </w:p>
    <w:p w:rsidR="008150DB" w:rsidRPr="00E76769" w:rsidRDefault="00EB103C" w:rsidP="007F4BA6">
      <w:pPr>
        <w:ind w:firstLine="709"/>
        <w:jc w:val="both"/>
        <w:rPr>
          <w:bCs/>
          <w:sz w:val="20"/>
          <w:szCs w:val="20"/>
        </w:rPr>
      </w:pPr>
      <w:r w:rsidRPr="00E76769">
        <w:rPr>
          <w:bCs/>
          <w:sz w:val="20"/>
          <w:szCs w:val="20"/>
        </w:rPr>
        <w:t>целевые</w:t>
      </w:r>
      <w:r w:rsidR="00CE3115" w:rsidRPr="00E76769">
        <w:rPr>
          <w:bCs/>
          <w:sz w:val="20"/>
          <w:szCs w:val="20"/>
        </w:rPr>
        <w:t xml:space="preserve"> </w:t>
      </w:r>
      <w:r w:rsidRPr="00E76769">
        <w:rPr>
          <w:bCs/>
          <w:sz w:val="20"/>
          <w:szCs w:val="20"/>
        </w:rPr>
        <w:t>характеристики</w:t>
      </w:r>
      <w:r w:rsidR="00CE3115" w:rsidRPr="00E76769">
        <w:rPr>
          <w:bCs/>
          <w:sz w:val="20"/>
          <w:szCs w:val="20"/>
        </w:rPr>
        <w:t xml:space="preserve"> </w:t>
      </w:r>
      <w:r w:rsidRPr="00E76769">
        <w:rPr>
          <w:bCs/>
          <w:sz w:val="20"/>
          <w:szCs w:val="20"/>
        </w:rPr>
        <w:t>налогового</w:t>
      </w:r>
      <w:r w:rsidR="00CE3115" w:rsidRPr="00E76769">
        <w:rPr>
          <w:bCs/>
          <w:sz w:val="20"/>
          <w:szCs w:val="20"/>
        </w:rPr>
        <w:t xml:space="preserve"> </w:t>
      </w:r>
      <w:r w:rsidRPr="00E76769">
        <w:rPr>
          <w:bCs/>
          <w:sz w:val="20"/>
          <w:szCs w:val="20"/>
        </w:rPr>
        <w:t>расхода</w:t>
      </w:r>
      <w:r w:rsidR="00CE3115" w:rsidRPr="00E76769">
        <w:rPr>
          <w:bCs/>
          <w:sz w:val="20"/>
          <w:szCs w:val="20"/>
        </w:rPr>
        <w:t xml:space="preserve"> </w:t>
      </w:r>
      <w:r w:rsidRPr="00E76769">
        <w:rPr>
          <w:sz w:val="20"/>
          <w:szCs w:val="20"/>
        </w:rPr>
        <w:t>–</w:t>
      </w:r>
      <w:r w:rsidR="00CE3115" w:rsidRPr="00E76769">
        <w:rPr>
          <w:bCs/>
          <w:sz w:val="20"/>
          <w:szCs w:val="20"/>
        </w:rPr>
        <w:t xml:space="preserve"> </w:t>
      </w:r>
      <w:r w:rsidRPr="00E76769">
        <w:rPr>
          <w:bCs/>
          <w:sz w:val="20"/>
          <w:szCs w:val="20"/>
        </w:rPr>
        <w:t>сведения</w:t>
      </w:r>
      <w:r w:rsidR="00CE3115" w:rsidRPr="00E76769">
        <w:rPr>
          <w:bCs/>
          <w:sz w:val="20"/>
          <w:szCs w:val="20"/>
        </w:rPr>
        <w:t xml:space="preserve"> </w:t>
      </w:r>
      <w:r w:rsidRPr="00E76769">
        <w:rPr>
          <w:bCs/>
          <w:sz w:val="20"/>
          <w:szCs w:val="20"/>
        </w:rPr>
        <w:t>о</w:t>
      </w:r>
      <w:r w:rsidR="00CE3115" w:rsidRPr="00E76769">
        <w:rPr>
          <w:bCs/>
          <w:sz w:val="20"/>
          <w:szCs w:val="20"/>
        </w:rPr>
        <w:t xml:space="preserve"> </w:t>
      </w:r>
      <w:r w:rsidRPr="00E76769">
        <w:rPr>
          <w:bCs/>
          <w:sz w:val="20"/>
          <w:szCs w:val="20"/>
        </w:rPr>
        <w:t>целях</w:t>
      </w:r>
      <w:r w:rsidR="00CE3115" w:rsidRPr="00E76769">
        <w:rPr>
          <w:bCs/>
          <w:sz w:val="20"/>
          <w:szCs w:val="20"/>
        </w:rPr>
        <w:t xml:space="preserve"> </w:t>
      </w:r>
      <w:r w:rsidRPr="00E76769">
        <w:rPr>
          <w:bCs/>
          <w:sz w:val="20"/>
          <w:szCs w:val="20"/>
        </w:rPr>
        <w:t>предоставления,</w:t>
      </w:r>
      <w:r w:rsidR="00CE3115" w:rsidRPr="00E76769">
        <w:rPr>
          <w:bCs/>
          <w:sz w:val="20"/>
          <w:szCs w:val="20"/>
        </w:rPr>
        <w:t xml:space="preserve"> </w:t>
      </w:r>
      <w:r w:rsidRPr="00E76769">
        <w:rPr>
          <w:bCs/>
          <w:sz w:val="20"/>
          <w:szCs w:val="20"/>
        </w:rPr>
        <w:t>показателях</w:t>
      </w:r>
      <w:r w:rsidR="00CE3115" w:rsidRPr="00E76769">
        <w:rPr>
          <w:bCs/>
          <w:sz w:val="20"/>
          <w:szCs w:val="20"/>
        </w:rPr>
        <w:t xml:space="preserve"> </w:t>
      </w:r>
      <w:r w:rsidRPr="00E76769">
        <w:rPr>
          <w:bCs/>
          <w:sz w:val="20"/>
          <w:szCs w:val="20"/>
        </w:rPr>
        <w:t>(индикаторах)</w:t>
      </w:r>
      <w:r w:rsidR="00CE3115" w:rsidRPr="00E76769">
        <w:rPr>
          <w:bCs/>
          <w:sz w:val="20"/>
          <w:szCs w:val="20"/>
        </w:rPr>
        <w:t xml:space="preserve"> </w:t>
      </w:r>
      <w:r w:rsidRPr="00E76769">
        <w:rPr>
          <w:bCs/>
          <w:sz w:val="20"/>
          <w:szCs w:val="20"/>
        </w:rPr>
        <w:t>достижения</w:t>
      </w:r>
      <w:r w:rsidR="00CE3115" w:rsidRPr="00E76769">
        <w:rPr>
          <w:bCs/>
          <w:sz w:val="20"/>
          <w:szCs w:val="20"/>
        </w:rPr>
        <w:t xml:space="preserve"> </w:t>
      </w:r>
      <w:r w:rsidRPr="00E76769">
        <w:rPr>
          <w:bCs/>
          <w:sz w:val="20"/>
          <w:szCs w:val="20"/>
        </w:rPr>
        <w:t>целей</w:t>
      </w:r>
      <w:r w:rsidR="00CE3115" w:rsidRPr="00E76769">
        <w:rPr>
          <w:bCs/>
          <w:sz w:val="20"/>
          <w:szCs w:val="20"/>
        </w:rPr>
        <w:t xml:space="preserve"> </w:t>
      </w:r>
      <w:r w:rsidRPr="00E76769">
        <w:rPr>
          <w:bCs/>
          <w:sz w:val="20"/>
          <w:szCs w:val="20"/>
        </w:rPr>
        <w:t>предоставления</w:t>
      </w:r>
      <w:r w:rsidR="00CE3115" w:rsidRPr="00E76769">
        <w:rPr>
          <w:bCs/>
          <w:sz w:val="20"/>
          <w:szCs w:val="20"/>
        </w:rPr>
        <w:t xml:space="preserve"> </w:t>
      </w:r>
      <w:r w:rsidRPr="00E76769">
        <w:rPr>
          <w:bCs/>
          <w:sz w:val="20"/>
          <w:szCs w:val="20"/>
        </w:rPr>
        <w:t>льготы,</w:t>
      </w:r>
      <w:r w:rsidR="00CE3115" w:rsidRPr="00E76769">
        <w:rPr>
          <w:bCs/>
          <w:sz w:val="20"/>
          <w:szCs w:val="20"/>
        </w:rPr>
        <w:t xml:space="preserve"> </w:t>
      </w:r>
      <w:r w:rsidRPr="00E76769">
        <w:rPr>
          <w:sz w:val="20"/>
          <w:szCs w:val="20"/>
        </w:rPr>
        <w:t>а</w:t>
      </w:r>
      <w:r w:rsidR="00CE3115" w:rsidRPr="00E76769">
        <w:rPr>
          <w:sz w:val="20"/>
          <w:szCs w:val="20"/>
        </w:rPr>
        <w:t xml:space="preserve"> </w:t>
      </w:r>
      <w:r w:rsidRPr="00E76769">
        <w:rPr>
          <w:sz w:val="20"/>
          <w:szCs w:val="20"/>
        </w:rPr>
        <w:t>также</w:t>
      </w:r>
      <w:r w:rsidR="00CE3115" w:rsidRPr="00E76769">
        <w:rPr>
          <w:sz w:val="20"/>
          <w:szCs w:val="20"/>
        </w:rPr>
        <w:t xml:space="preserve"> </w:t>
      </w:r>
      <w:r w:rsidRPr="00E76769">
        <w:rPr>
          <w:sz w:val="20"/>
          <w:szCs w:val="20"/>
        </w:rPr>
        <w:t>иные</w:t>
      </w:r>
      <w:r w:rsidR="00CE3115" w:rsidRPr="00E76769">
        <w:rPr>
          <w:sz w:val="20"/>
          <w:szCs w:val="20"/>
        </w:rPr>
        <w:t xml:space="preserve"> </w:t>
      </w:r>
      <w:r w:rsidRPr="00E76769">
        <w:rPr>
          <w:sz w:val="20"/>
          <w:szCs w:val="20"/>
        </w:rPr>
        <w:t>характеристики,</w:t>
      </w:r>
      <w:r w:rsidR="00CE3115" w:rsidRPr="00E76769">
        <w:rPr>
          <w:sz w:val="20"/>
          <w:szCs w:val="20"/>
        </w:rPr>
        <w:t xml:space="preserve"> </w:t>
      </w:r>
      <w:r w:rsidRPr="00E76769">
        <w:rPr>
          <w:sz w:val="20"/>
          <w:szCs w:val="20"/>
        </w:rPr>
        <w:t>предусмотренные</w:t>
      </w:r>
      <w:r w:rsidR="00CE3115" w:rsidRPr="00E76769">
        <w:rPr>
          <w:sz w:val="20"/>
          <w:szCs w:val="20"/>
        </w:rPr>
        <w:t xml:space="preserve"> </w:t>
      </w:r>
      <w:r w:rsidRPr="00E76769">
        <w:rPr>
          <w:sz w:val="20"/>
          <w:szCs w:val="20"/>
        </w:rPr>
        <w:t>разделом</w:t>
      </w:r>
      <w:r w:rsidR="00CE3115" w:rsidRPr="00E76769">
        <w:rPr>
          <w:sz w:val="20"/>
          <w:szCs w:val="20"/>
        </w:rPr>
        <w:t xml:space="preserve"> </w:t>
      </w:r>
      <w:r w:rsidRPr="00E76769">
        <w:rPr>
          <w:sz w:val="20"/>
          <w:szCs w:val="20"/>
          <w:lang w:val="en-US"/>
        </w:rPr>
        <w:t>II</w:t>
      </w:r>
      <w:r w:rsidR="00CE3115" w:rsidRPr="00E76769">
        <w:rPr>
          <w:sz w:val="20"/>
          <w:szCs w:val="20"/>
        </w:rPr>
        <w:t xml:space="preserve"> </w:t>
      </w:r>
      <w:r w:rsidRPr="00E76769">
        <w:rPr>
          <w:sz w:val="20"/>
          <w:szCs w:val="20"/>
        </w:rPr>
        <w:t>приложения</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настоящему</w:t>
      </w:r>
      <w:r w:rsidR="00CE3115" w:rsidRPr="00E76769">
        <w:rPr>
          <w:sz w:val="20"/>
          <w:szCs w:val="20"/>
        </w:rPr>
        <w:t xml:space="preserve"> </w:t>
      </w:r>
      <w:r w:rsidRPr="00E76769">
        <w:rPr>
          <w:sz w:val="20"/>
          <w:szCs w:val="20"/>
        </w:rPr>
        <w:t>Порядку</w:t>
      </w:r>
      <w:r w:rsidRPr="00E76769">
        <w:rPr>
          <w:bCs/>
          <w:sz w:val="20"/>
          <w:szCs w:val="20"/>
        </w:rPr>
        <w:t>;</w:t>
      </w:r>
    </w:p>
    <w:p w:rsidR="008150DB" w:rsidRPr="00E76769" w:rsidRDefault="00EB103C" w:rsidP="007F4BA6">
      <w:pPr>
        <w:ind w:firstLine="709"/>
        <w:jc w:val="center"/>
        <w:rPr>
          <w:b/>
          <w:bCs/>
          <w:sz w:val="20"/>
          <w:szCs w:val="20"/>
        </w:rPr>
      </w:pPr>
      <w:r w:rsidRPr="00E76769">
        <w:rPr>
          <w:b/>
          <w:bCs/>
          <w:sz w:val="20"/>
          <w:szCs w:val="20"/>
          <w:lang w:val="en-US"/>
        </w:rPr>
        <w:t>II</w:t>
      </w:r>
      <w:r w:rsidRPr="00E76769">
        <w:rPr>
          <w:b/>
          <w:bCs/>
          <w:sz w:val="20"/>
          <w:szCs w:val="20"/>
        </w:rPr>
        <w:t>.</w:t>
      </w:r>
      <w:r w:rsidR="00CE3115" w:rsidRPr="00E76769">
        <w:rPr>
          <w:b/>
          <w:bCs/>
          <w:sz w:val="20"/>
          <w:szCs w:val="20"/>
        </w:rPr>
        <w:t xml:space="preserve"> </w:t>
      </w:r>
      <w:r w:rsidRPr="00E76769">
        <w:rPr>
          <w:b/>
          <w:bCs/>
          <w:sz w:val="20"/>
          <w:szCs w:val="20"/>
        </w:rPr>
        <w:t>Оценка</w:t>
      </w:r>
      <w:r w:rsidR="00CE3115" w:rsidRPr="00E76769">
        <w:rPr>
          <w:b/>
          <w:bCs/>
          <w:sz w:val="20"/>
          <w:szCs w:val="20"/>
        </w:rPr>
        <w:t xml:space="preserve"> </w:t>
      </w:r>
      <w:r w:rsidRPr="00E76769">
        <w:rPr>
          <w:b/>
          <w:bCs/>
          <w:sz w:val="20"/>
          <w:szCs w:val="20"/>
        </w:rPr>
        <w:t>эффективности</w:t>
      </w:r>
      <w:r w:rsidR="00CE3115" w:rsidRPr="00E76769">
        <w:rPr>
          <w:b/>
          <w:bCs/>
          <w:sz w:val="20"/>
          <w:szCs w:val="20"/>
        </w:rPr>
        <w:t xml:space="preserve"> </w:t>
      </w:r>
      <w:r w:rsidRPr="00E76769">
        <w:rPr>
          <w:b/>
          <w:bCs/>
          <w:sz w:val="20"/>
          <w:szCs w:val="20"/>
        </w:rPr>
        <w:t>налоговых</w:t>
      </w:r>
      <w:r w:rsidR="00CE3115" w:rsidRPr="00E76769">
        <w:rPr>
          <w:b/>
          <w:bCs/>
          <w:sz w:val="20"/>
          <w:szCs w:val="20"/>
        </w:rPr>
        <w:t xml:space="preserve"> </w:t>
      </w:r>
      <w:r w:rsidRPr="00E76769">
        <w:rPr>
          <w:b/>
          <w:bCs/>
          <w:sz w:val="20"/>
          <w:szCs w:val="20"/>
        </w:rPr>
        <w:t>расходов</w:t>
      </w:r>
      <w:r w:rsidR="00CE3115" w:rsidRPr="00E76769">
        <w:rPr>
          <w:b/>
          <w:sz w:val="20"/>
          <w:szCs w:val="20"/>
        </w:rPr>
        <w:t xml:space="preserve"> </w:t>
      </w:r>
    </w:p>
    <w:p w:rsidR="00EB103C" w:rsidRPr="00E76769" w:rsidRDefault="00EB103C" w:rsidP="007F4BA6">
      <w:pPr>
        <w:shd w:val="clear" w:color="auto" w:fill="FFFFFF"/>
        <w:ind w:firstLine="709"/>
        <w:jc w:val="both"/>
        <w:rPr>
          <w:sz w:val="20"/>
          <w:szCs w:val="20"/>
        </w:rPr>
      </w:pPr>
      <w:r w:rsidRPr="00E76769">
        <w:rPr>
          <w:sz w:val="20"/>
          <w:szCs w:val="20"/>
        </w:rPr>
        <w:t>3.</w:t>
      </w:r>
      <w:r w:rsidR="00CE3115" w:rsidRPr="00E76769">
        <w:rPr>
          <w:sz w:val="20"/>
          <w:szCs w:val="20"/>
        </w:rPr>
        <w:t xml:space="preserve"> </w:t>
      </w:r>
      <w:r w:rsidRPr="00E76769">
        <w:rPr>
          <w:sz w:val="20"/>
          <w:szCs w:val="20"/>
        </w:rPr>
        <w:t>Оценка</w:t>
      </w:r>
      <w:r w:rsidR="00CE3115" w:rsidRPr="00E76769">
        <w:rPr>
          <w:sz w:val="20"/>
          <w:szCs w:val="20"/>
        </w:rPr>
        <w:t xml:space="preserve"> </w:t>
      </w:r>
      <w:r w:rsidRPr="00E76769">
        <w:rPr>
          <w:sz w:val="20"/>
          <w:szCs w:val="20"/>
        </w:rPr>
        <w:t>эффективности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проводится</w:t>
      </w:r>
      <w:r w:rsidR="00CE3115" w:rsidRPr="00E76769">
        <w:rPr>
          <w:sz w:val="20"/>
          <w:szCs w:val="20"/>
        </w:rPr>
        <w:t xml:space="preserve"> </w:t>
      </w:r>
      <w:r w:rsidRPr="00E76769">
        <w:rPr>
          <w:sz w:val="20"/>
          <w:szCs w:val="20"/>
        </w:rPr>
        <w:t>кураторами</w:t>
      </w:r>
      <w:r w:rsidR="00CE3115" w:rsidRPr="00E76769">
        <w:rPr>
          <w:sz w:val="20"/>
          <w:szCs w:val="20"/>
        </w:rPr>
        <w:t xml:space="preserve"> </w:t>
      </w:r>
      <w:r w:rsidRPr="00E76769">
        <w:rPr>
          <w:sz w:val="20"/>
          <w:szCs w:val="20"/>
        </w:rPr>
        <w:t>соответствующих</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утверждается</w:t>
      </w:r>
      <w:r w:rsidR="00CE3115" w:rsidRPr="00E76769">
        <w:rPr>
          <w:sz w:val="20"/>
          <w:szCs w:val="20"/>
        </w:rPr>
        <w:t xml:space="preserve"> </w:t>
      </w:r>
      <w:r w:rsidRPr="00E76769">
        <w:rPr>
          <w:sz w:val="20"/>
          <w:szCs w:val="20"/>
        </w:rPr>
        <w:t>ими</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согласованию</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финансовым</w:t>
      </w:r>
      <w:r w:rsidR="00CE3115" w:rsidRPr="00E76769">
        <w:rPr>
          <w:sz w:val="20"/>
          <w:szCs w:val="20"/>
        </w:rPr>
        <w:t xml:space="preserve"> </w:t>
      </w:r>
      <w:r w:rsidRPr="00E76769">
        <w:rPr>
          <w:sz w:val="20"/>
          <w:szCs w:val="20"/>
        </w:rPr>
        <w:t>отделом</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bCs/>
          <w:sz w:val="20"/>
          <w:szCs w:val="20"/>
        </w:rPr>
        <w:t>района</w:t>
      </w:r>
      <w:r w:rsidRPr="00E76769">
        <w:rPr>
          <w:sz w:val="20"/>
          <w:szCs w:val="20"/>
        </w:rPr>
        <w:t>.</w:t>
      </w:r>
    </w:p>
    <w:p w:rsidR="00EB103C" w:rsidRPr="00E76769" w:rsidRDefault="00EB103C" w:rsidP="007F4BA6">
      <w:pPr>
        <w:shd w:val="clear" w:color="auto" w:fill="FFFFFF"/>
        <w:ind w:firstLine="709"/>
        <w:jc w:val="both"/>
        <w:rPr>
          <w:sz w:val="20"/>
          <w:szCs w:val="20"/>
        </w:rPr>
      </w:pPr>
      <w:r w:rsidRPr="00E76769">
        <w:rPr>
          <w:sz w:val="20"/>
          <w:szCs w:val="20"/>
        </w:rPr>
        <w:t>4.</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целях</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p>
    <w:p w:rsidR="00EB103C" w:rsidRPr="00E76769" w:rsidRDefault="00EB103C" w:rsidP="007F4BA6">
      <w:pPr>
        <w:shd w:val="clear" w:color="auto" w:fill="FFFFFF"/>
        <w:ind w:firstLine="709"/>
        <w:jc w:val="both"/>
        <w:rPr>
          <w:sz w:val="20"/>
          <w:szCs w:val="20"/>
        </w:rPr>
      </w:pPr>
      <w:r w:rsidRPr="00E76769">
        <w:rPr>
          <w:sz w:val="20"/>
          <w:szCs w:val="20"/>
        </w:rPr>
        <w:t>1.</w:t>
      </w:r>
      <w:r w:rsidR="00CE3115" w:rsidRPr="00E76769">
        <w:rPr>
          <w:sz w:val="20"/>
          <w:szCs w:val="20"/>
        </w:rPr>
        <w:t xml:space="preserve"> </w:t>
      </w:r>
      <w:r w:rsidRPr="00E76769">
        <w:rPr>
          <w:sz w:val="20"/>
          <w:szCs w:val="20"/>
        </w:rPr>
        <w:t>финансовый</w:t>
      </w:r>
      <w:r w:rsidR="00CE3115" w:rsidRPr="00E76769">
        <w:rPr>
          <w:sz w:val="20"/>
          <w:szCs w:val="20"/>
        </w:rPr>
        <w:t xml:space="preserve"> </w:t>
      </w:r>
      <w:r w:rsidRPr="00E76769">
        <w:rPr>
          <w:sz w:val="20"/>
          <w:szCs w:val="20"/>
        </w:rPr>
        <w:t>отдел</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bCs/>
          <w:sz w:val="20"/>
          <w:szCs w:val="20"/>
        </w:rPr>
        <w:t>района</w:t>
      </w:r>
      <w:r w:rsidR="00CE3115" w:rsidRPr="00E76769">
        <w:rPr>
          <w:sz w:val="20"/>
          <w:szCs w:val="20"/>
        </w:rPr>
        <w:t xml:space="preserve"> </w:t>
      </w:r>
      <w:r w:rsidRPr="00E76769">
        <w:rPr>
          <w:sz w:val="20"/>
          <w:szCs w:val="20"/>
        </w:rPr>
        <w:t>ежегодно</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срок</w:t>
      </w:r>
      <w:r w:rsidR="00CE3115" w:rsidRPr="00E76769">
        <w:rPr>
          <w:sz w:val="20"/>
          <w:szCs w:val="20"/>
        </w:rPr>
        <w:t xml:space="preserve"> </w:t>
      </w:r>
      <w:r w:rsidRPr="00E76769">
        <w:rPr>
          <w:sz w:val="20"/>
          <w:szCs w:val="20"/>
        </w:rPr>
        <w:t>до</w:t>
      </w:r>
      <w:r w:rsidR="00CE3115" w:rsidRPr="00E76769">
        <w:rPr>
          <w:sz w:val="20"/>
          <w:szCs w:val="20"/>
        </w:rPr>
        <w:t xml:space="preserve"> </w:t>
      </w:r>
      <w:r w:rsidRPr="00E76769">
        <w:rPr>
          <w:sz w:val="20"/>
          <w:szCs w:val="20"/>
        </w:rPr>
        <w:t>10</w:t>
      </w:r>
      <w:r w:rsidR="00CE3115" w:rsidRPr="00E76769">
        <w:rPr>
          <w:sz w:val="20"/>
          <w:szCs w:val="20"/>
        </w:rPr>
        <w:t xml:space="preserve"> </w:t>
      </w:r>
      <w:r w:rsidRPr="00E76769">
        <w:rPr>
          <w:sz w:val="20"/>
          <w:szCs w:val="20"/>
        </w:rPr>
        <w:t>апреля:</w:t>
      </w:r>
      <w:r w:rsidR="00CE3115" w:rsidRPr="00E76769">
        <w:rPr>
          <w:sz w:val="20"/>
          <w:szCs w:val="20"/>
        </w:rPr>
        <w:t xml:space="preserve"> </w:t>
      </w:r>
    </w:p>
    <w:p w:rsidR="00EB103C" w:rsidRPr="00E76769" w:rsidRDefault="00EB103C" w:rsidP="007F4BA6">
      <w:pPr>
        <w:shd w:val="clear" w:color="auto" w:fill="FFFFFF"/>
        <w:ind w:left="709"/>
        <w:jc w:val="both"/>
        <w:rPr>
          <w:sz w:val="20"/>
          <w:szCs w:val="20"/>
        </w:rPr>
      </w:pPr>
      <w:r w:rsidRPr="00E76769">
        <w:rPr>
          <w:sz w:val="20"/>
          <w:szCs w:val="20"/>
        </w:rPr>
        <w:t>-доводит</w:t>
      </w:r>
      <w:r w:rsidR="00CE3115" w:rsidRPr="00E76769">
        <w:rPr>
          <w:sz w:val="20"/>
          <w:szCs w:val="20"/>
        </w:rPr>
        <w:t xml:space="preserve"> </w:t>
      </w:r>
      <w:r w:rsidRPr="00E76769">
        <w:rPr>
          <w:sz w:val="20"/>
          <w:szCs w:val="20"/>
        </w:rPr>
        <w:t>сформированный</w:t>
      </w:r>
      <w:r w:rsidR="00CE3115" w:rsidRPr="00E76769">
        <w:rPr>
          <w:sz w:val="20"/>
          <w:szCs w:val="20"/>
        </w:rPr>
        <w:t xml:space="preserve"> </w:t>
      </w:r>
      <w:r w:rsidRPr="00E76769">
        <w:rPr>
          <w:sz w:val="20"/>
          <w:szCs w:val="20"/>
        </w:rPr>
        <w:t>перечень</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p>
    <w:p w:rsidR="00EB103C" w:rsidRPr="00E76769" w:rsidRDefault="00EB103C" w:rsidP="007F4BA6">
      <w:pPr>
        <w:shd w:val="clear" w:color="auto" w:fill="FFFFFF"/>
        <w:ind w:firstLine="709"/>
        <w:jc w:val="both"/>
        <w:rPr>
          <w:sz w:val="20"/>
          <w:szCs w:val="20"/>
        </w:rPr>
      </w:pPr>
      <w:r w:rsidRPr="00E76769">
        <w:rPr>
          <w:sz w:val="20"/>
          <w:szCs w:val="20"/>
        </w:rPr>
        <w:t>-формирует</w:t>
      </w:r>
      <w:r w:rsidR="00CE3115" w:rsidRPr="00E76769">
        <w:rPr>
          <w:sz w:val="20"/>
          <w:szCs w:val="20"/>
        </w:rPr>
        <w:t xml:space="preserve"> </w:t>
      </w:r>
      <w:r w:rsidRPr="00E76769">
        <w:rPr>
          <w:sz w:val="20"/>
          <w:szCs w:val="20"/>
        </w:rPr>
        <w:t>оценку</w:t>
      </w:r>
      <w:r w:rsidR="00CE3115" w:rsidRPr="00E76769">
        <w:rPr>
          <w:sz w:val="20"/>
          <w:szCs w:val="20"/>
        </w:rPr>
        <w:t xml:space="preserve"> </w:t>
      </w:r>
      <w:r w:rsidRPr="00E76769">
        <w:rPr>
          <w:sz w:val="20"/>
          <w:szCs w:val="20"/>
        </w:rPr>
        <w:t>фактического</w:t>
      </w:r>
      <w:r w:rsidR="00CE3115" w:rsidRPr="00E76769">
        <w:rPr>
          <w:sz w:val="20"/>
          <w:szCs w:val="20"/>
        </w:rPr>
        <w:t xml:space="preserve"> </w:t>
      </w:r>
      <w:r w:rsidRPr="00E76769">
        <w:rPr>
          <w:sz w:val="20"/>
          <w:szCs w:val="20"/>
        </w:rPr>
        <w:t>объема</w:t>
      </w:r>
      <w:r w:rsidR="00CE3115" w:rsidRPr="00E76769">
        <w:rPr>
          <w:sz w:val="20"/>
          <w:szCs w:val="20"/>
        </w:rPr>
        <w:t xml:space="preserve"> </w:t>
      </w:r>
      <w:r w:rsidRPr="00E76769">
        <w:rPr>
          <w:sz w:val="20"/>
          <w:szCs w:val="20"/>
        </w:rPr>
        <w:t>налогового</w:t>
      </w:r>
      <w:r w:rsidR="00CE3115" w:rsidRPr="00E76769">
        <w:rPr>
          <w:sz w:val="20"/>
          <w:szCs w:val="20"/>
        </w:rPr>
        <w:t xml:space="preserve"> </w:t>
      </w:r>
      <w:r w:rsidRPr="00E76769">
        <w:rPr>
          <w:sz w:val="20"/>
          <w:szCs w:val="20"/>
        </w:rPr>
        <w:t>расхода</w:t>
      </w:r>
      <w:r w:rsidR="00CE3115" w:rsidRPr="00E76769">
        <w:rPr>
          <w:sz w:val="20"/>
          <w:szCs w:val="20"/>
        </w:rPr>
        <w:t xml:space="preserve"> </w:t>
      </w:r>
      <w:r w:rsidRPr="00E76769">
        <w:rPr>
          <w:sz w:val="20"/>
          <w:szCs w:val="20"/>
        </w:rPr>
        <w:t>за</w:t>
      </w:r>
      <w:r w:rsidR="00CE3115" w:rsidRPr="00E76769">
        <w:rPr>
          <w:sz w:val="20"/>
          <w:szCs w:val="20"/>
        </w:rPr>
        <w:t xml:space="preserve"> </w:t>
      </w:r>
      <w:r w:rsidRPr="00E76769">
        <w:rPr>
          <w:sz w:val="20"/>
          <w:szCs w:val="20"/>
        </w:rPr>
        <w:t>отчетный</w:t>
      </w:r>
      <w:r w:rsidR="00CE3115" w:rsidRPr="00E76769">
        <w:rPr>
          <w:sz w:val="20"/>
          <w:szCs w:val="20"/>
        </w:rPr>
        <w:t xml:space="preserve"> </w:t>
      </w:r>
      <w:r w:rsidRPr="00E76769">
        <w:rPr>
          <w:sz w:val="20"/>
          <w:szCs w:val="20"/>
        </w:rPr>
        <w:t>финансовый</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оценку</w:t>
      </w:r>
      <w:r w:rsidR="00CE3115" w:rsidRPr="00E76769">
        <w:rPr>
          <w:sz w:val="20"/>
          <w:szCs w:val="20"/>
        </w:rPr>
        <w:t xml:space="preserve"> </w:t>
      </w:r>
      <w:r w:rsidRPr="00E76769">
        <w:rPr>
          <w:sz w:val="20"/>
          <w:szCs w:val="20"/>
        </w:rPr>
        <w:t>объема</w:t>
      </w:r>
      <w:r w:rsidR="00CE3115" w:rsidRPr="00E76769">
        <w:rPr>
          <w:sz w:val="20"/>
          <w:szCs w:val="20"/>
        </w:rPr>
        <w:t xml:space="preserve"> </w:t>
      </w:r>
      <w:r w:rsidRPr="00E76769">
        <w:rPr>
          <w:sz w:val="20"/>
          <w:szCs w:val="20"/>
        </w:rPr>
        <w:t>налогового</w:t>
      </w:r>
      <w:r w:rsidR="00CE3115" w:rsidRPr="00E76769">
        <w:rPr>
          <w:sz w:val="20"/>
          <w:szCs w:val="20"/>
        </w:rPr>
        <w:t xml:space="preserve"> </w:t>
      </w:r>
      <w:r w:rsidRPr="00E76769">
        <w:rPr>
          <w:sz w:val="20"/>
          <w:szCs w:val="20"/>
        </w:rPr>
        <w:t>расхода</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текущий</w:t>
      </w:r>
      <w:r w:rsidR="00CE3115" w:rsidRPr="00E76769">
        <w:rPr>
          <w:sz w:val="20"/>
          <w:szCs w:val="20"/>
        </w:rPr>
        <w:t xml:space="preserve"> </w:t>
      </w:r>
      <w:r w:rsidRPr="00E76769">
        <w:rPr>
          <w:sz w:val="20"/>
          <w:szCs w:val="20"/>
        </w:rPr>
        <w:t>финансовый</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очередной</w:t>
      </w:r>
      <w:r w:rsidR="00CE3115" w:rsidRPr="00E76769">
        <w:rPr>
          <w:sz w:val="20"/>
          <w:szCs w:val="20"/>
        </w:rPr>
        <w:t xml:space="preserve"> </w:t>
      </w:r>
      <w:r w:rsidRPr="00E76769">
        <w:rPr>
          <w:sz w:val="20"/>
          <w:szCs w:val="20"/>
        </w:rPr>
        <w:t>финансовый</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p>
    <w:p w:rsidR="00EB103C" w:rsidRPr="00E76769" w:rsidRDefault="00EB103C" w:rsidP="007F4BA6">
      <w:pPr>
        <w:shd w:val="clear" w:color="auto" w:fill="FFFFFF"/>
        <w:ind w:firstLine="709"/>
        <w:jc w:val="both"/>
        <w:rPr>
          <w:sz w:val="20"/>
          <w:szCs w:val="20"/>
        </w:rPr>
      </w:pPr>
      <w:r w:rsidRPr="00E76769">
        <w:rPr>
          <w:sz w:val="20"/>
          <w:szCs w:val="20"/>
        </w:rPr>
        <w:t>-осуществляет</w:t>
      </w:r>
      <w:r w:rsidR="00CE3115" w:rsidRPr="00E76769">
        <w:rPr>
          <w:sz w:val="20"/>
          <w:szCs w:val="20"/>
        </w:rPr>
        <w:t xml:space="preserve"> </w:t>
      </w:r>
      <w:r w:rsidRPr="00E76769">
        <w:rPr>
          <w:sz w:val="20"/>
          <w:szCs w:val="20"/>
        </w:rPr>
        <w:t>обобщение</w:t>
      </w:r>
      <w:r w:rsidR="00CE3115" w:rsidRPr="00E76769">
        <w:rPr>
          <w:sz w:val="20"/>
          <w:szCs w:val="20"/>
        </w:rPr>
        <w:t xml:space="preserve"> </w:t>
      </w:r>
      <w:r w:rsidRPr="00E76769">
        <w:rPr>
          <w:sz w:val="20"/>
          <w:szCs w:val="20"/>
        </w:rPr>
        <w:t>результатов</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эффективности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проводимой</w:t>
      </w:r>
      <w:r w:rsidR="00CE3115" w:rsidRPr="00E76769">
        <w:rPr>
          <w:sz w:val="20"/>
          <w:szCs w:val="20"/>
        </w:rPr>
        <w:t xml:space="preserve"> </w:t>
      </w:r>
      <w:r w:rsidRPr="00E76769">
        <w:rPr>
          <w:sz w:val="20"/>
          <w:szCs w:val="20"/>
        </w:rPr>
        <w:t>кураторами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p>
    <w:p w:rsidR="00EB103C" w:rsidRPr="00E76769" w:rsidRDefault="00EB103C" w:rsidP="007F4BA6">
      <w:pPr>
        <w:ind w:firstLine="709"/>
        <w:jc w:val="both"/>
        <w:rPr>
          <w:sz w:val="20"/>
          <w:szCs w:val="20"/>
        </w:rPr>
      </w:pPr>
      <w:r w:rsidRPr="00E76769">
        <w:rPr>
          <w:sz w:val="20"/>
          <w:szCs w:val="20"/>
        </w:rPr>
        <w:t>2.</w:t>
      </w:r>
      <w:r w:rsidR="00CE3115" w:rsidRPr="00E76769">
        <w:rPr>
          <w:sz w:val="20"/>
          <w:szCs w:val="20"/>
        </w:rPr>
        <w:t xml:space="preserve"> </w:t>
      </w:r>
      <w:r w:rsidRPr="00E76769">
        <w:rPr>
          <w:sz w:val="20"/>
          <w:szCs w:val="20"/>
        </w:rPr>
        <w:t>кураторы</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(главные</w:t>
      </w:r>
      <w:r w:rsidR="00CE3115" w:rsidRPr="00E76769">
        <w:rPr>
          <w:sz w:val="20"/>
          <w:szCs w:val="20"/>
        </w:rPr>
        <w:t xml:space="preserve"> </w:t>
      </w:r>
      <w:r w:rsidRPr="00E76769">
        <w:rPr>
          <w:sz w:val="20"/>
          <w:szCs w:val="20"/>
        </w:rPr>
        <w:t>администраторы</w:t>
      </w:r>
      <w:r w:rsidR="00CE3115" w:rsidRPr="00E76769">
        <w:rPr>
          <w:sz w:val="20"/>
          <w:szCs w:val="20"/>
        </w:rPr>
        <w:t xml:space="preserve"> </w:t>
      </w:r>
      <w:r w:rsidRPr="00E76769">
        <w:rPr>
          <w:sz w:val="20"/>
          <w:szCs w:val="20"/>
        </w:rPr>
        <w:t>доходов)</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bCs/>
          <w:sz w:val="20"/>
          <w:szCs w:val="20"/>
        </w:rPr>
        <w:t>Бичуринского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основе</w:t>
      </w:r>
      <w:r w:rsidR="00CE3115" w:rsidRPr="00E76769">
        <w:rPr>
          <w:sz w:val="20"/>
          <w:szCs w:val="20"/>
        </w:rPr>
        <w:t xml:space="preserve"> </w:t>
      </w:r>
      <w:r w:rsidRPr="00E76769">
        <w:rPr>
          <w:sz w:val="20"/>
          <w:szCs w:val="20"/>
        </w:rPr>
        <w:t>сформированного</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размещенного</w:t>
      </w:r>
      <w:r w:rsidR="00CE3115" w:rsidRPr="00E76769">
        <w:rPr>
          <w:sz w:val="20"/>
          <w:szCs w:val="20"/>
        </w:rPr>
        <w:t xml:space="preserve"> </w:t>
      </w:r>
      <w:r w:rsidRPr="00E76769">
        <w:rPr>
          <w:sz w:val="20"/>
          <w:szCs w:val="20"/>
        </w:rPr>
        <w:t>перечня</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формируют</w:t>
      </w:r>
      <w:r w:rsidR="00CE3115" w:rsidRPr="00E76769">
        <w:rPr>
          <w:sz w:val="20"/>
          <w:szCs w:val="20"/>
        </w:rPr>
        <w:t xml:space="preserve"> </w:t>
      </w:r>
      <w:r w:rsidRPr="00E76769">
        <w:rPr>
          <w:sz w:val="20"/>
          <w:szCs w:val="20"/>
        </w:rPr>
        <w:t>перечень</w:t>
      </w:r>
      <w:r w:rsidR="00CE3115" w:rsidRPr="00E76769">
        <w:rPr>
          <w:sz w:val="20"/>
          <w:szCs w:val="20"/>
        </w:rPr>
        <w:t xml:space="preserve"> </w:t>
      </w:r>
      <w:r w:rsidRPr="00E76769">
        <w:rPr>
          <w:sz w:val="20"/>
          <w:szCs w:val="20"/>
        </w:rPr>
        <w:t>показателей</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проведения</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эффективности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ежегодно</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срок</w:t>
      </w:r>
      <w:r w:rsidR="00CE3115" w:rsidRPr="00E76769">
        <w:rPr>
          <w:sz w:val="20"/>
          <w:szCs w:val="20"/>
        </w:rPr>
        <w:t xml:space="preserve"> </w:t>
      </w:r>
      <w:r w:rsidRPr="00E76769">
        <w:rPr>
          <w:sz w:val="20"/>
          <w:szCs w:val="20"/>
        </w:rPr>
        <w:t>до</w:t>
      </w:r>
      <w:r w:rsidR="00CE3115" w:rsidRPr="00E76769">
        <w:rPr>
          <w:sz w:val="20"/>
          <w:szCs w:val="20"/>
        </w:rPr>
        <w:t xml:space="preserve"> </w:t>
      </w:r>
      <w:r w:rsidRPr="00E76769">
        <w:rPr>
          <w:sz w:val="20"/>
          <w:szCs w:val="20"/>
        </w:rPr>
        <w:t>1</w:t>
      </w:r>
      <w:r w:rsidR="00CE3115" w:rsidRPr="00E76769">
        <w:rPr>
          <w:sz w:val="20"/>
          <w:szCs w:val="20"/>
        </w:rPr>
        <w:t xml:space="preserve"> </w:t>
      </w:r>
      <w:r w:rsidRPr="00E76769">
        <w:rPr>
          <w:sz w:val="20"/>
          <w:szCs w:val="20"/>
        </w:rPr>
        <w:t>мая</w:t>
      </w:r>
      <w:r w:rsidR="00CE3115" w:rsidRPr="00E76769">
        <w:rPr>
          <w:sz w:val="20"/>
          <w:szCs w:val="20"/>
        </w:rPr>
        <w:t xml:space="preserve"> </w:t>
      </w:r>
      <w:r w:rsidRPr="00E76769">
        <w:rPr>
          <w:sz w:val="20"/>
          <w:szCs w:val="20"/>
        </w:rPr>
        <w:t>представляют</w:t>
      </w:r>
      <w:r w:rsidR="00CE3115" w:rsidRPr="00E76769">
        <w:rPr>
          <w:sz w:val="20"/>
          <w:szCs w:val="20"/>
        </w:rPr>
        <w:t xml:space="preserve"> </w:t>
      </w:r>
      <w:r w:rsidRPr="00E76769">
        <w:rPr>
          <w:sz w:val="20"/>
          <w:szCs w:val="20"/>
        </w:rPr>
        <w:t>их</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финансовый</w:t>
      </w:r>
      <w:r w:rsidR="00CE3115" w:rsidRPr="00E76769">
        <w:rPr>
          <w:sz w:val="20"/>
          <w:szCs w:val="20"/>
        </w:rPr>
        <w:t xml:space="preserve"> </w:t>
      </w:r>
      <w:r w:rsidRPr="00E76769">
        <w:rPr>
          <w:sz w:val="20"/>
          <w:szCs w:val="20"/>
        </w:rPr>
        <w:t>отдел</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отношении</w:t>
      </w:r>
      <w:r w:rsidR="00CE3115" w:rsidRPr="00E76769">
        <w:rPr>
          <w:sz w:val="20"/>
          <w:szCs w:val="20"/>
        </w:rPr>
        <w:t xml:space="preserve"> </w:t>
      </w:r>
      <w:r w:rsidRPr="00E76769">
        <w:rPr>
          <w:sz w:val="20"/>
          <w:szCs w:val="20"/>
        </w:rPr>
        <w:t>каждого</w:t>
      </w:r>
      <w:r w:rsidR="00CE3115" w:rsidRPr="00E76769">
        <w:rPr>
          <w:sz w:val="20"/>
          <w:szCs w:val="20"/>
        </w:rPr>
        <w:t xml:space="preserve"> </w:t>
      </w:r>
      <w:r w:rsidRPr="00E76769">
        <w:rPr>
          <w:sz w:val="20"/>
          <w:szCs w:val="20"/>
        </w:rPr>
        <w:t>налогового</w:t>
      </w:r>
      <w:r w:rsidR="00CE3115" w:rsidRPr="00E76769">
        <w:rPr>
          <w:sz w:val="20"/>
          <w:szCs w:val="20"/>
        </w:rPr>
        <w:t xml:space="preserve"> </w:t>
      </w:r>
      <w:r w:rsidRPr="00E76769">
        <w:rPr>
          <w:sz w:val="20"/>
          <w:szCs w:val="20"/>
        </w:rPr>
        <w:t>расхода.</w:t>
      </w:r>
    </w:p>
    <w:p w:rsidR="00EB103C" w:rsidRPr="00E76769" w:rsidRDefault="00CE3115" w:rsidP="007F4BA6">
      <w:pPr>
        <w:ind w:firstLine="709"/>
        <w:jc w:val="both"/>
        <w:rPr>
          <w:sz w:val="20"/>
          <w:szCs w:val="20"/>
        </w:rPr>
      </w:pPr>
      <w:r w:rsidRPr="00E76769">
        <w:rPr>
          <w:sz w:val="20"/>
          <w:szCs w:val="20"/>
        </w:rPr>
        <w:t xml:space="preserve"> </w:t>
      </w:r>
      <w:r w:rsidR="00EB103C" w:rsidRPr="00E76769">
        <w:rPr>
          <w:sz w:val="20"/>
          <w:szCs w:val="20"/>
        </w:rPr>
        <w:t>5.</w:t>
      </w:r>
      <w:r w:rsidRPr="00E76769">
        <w:rPr>
          <w:sz w:val="20"/>
          <w:szCs w:val="20"/>
        </w:rPr>
        <w:t xml:space="preserve"> </w:t>
      </w:r>
      <w:r w:rsidR="00EB103C" w:rsidRPr="00E76769">
        <w:rPr>
          <w:sz w:val="20"/>
          <w:szCs w:val="20"/>
        </w:rPr>
        <w:t>Оценка</w:t>
      </w:r>
      <w:r w:rsidRPr="00E76769">
        <w:rPr>
          <w:sz w:val="20"/>
          <w:szCs w:val="20"/>
        </w:rPr>
        <w:t xml:space="preserve"> </w:t>
      </w:r>
      <w:r w:rsidR="00EB103C" w:rsidRPr="00E76769">
        <w:rPr>
          <w:sz w:val="20"/>
          <w:szCs w:val="20"/>
        </w:rPr>
        <w:t>эффективности</w:t>
      </w:r>
      <w:r w:rsidRPr="00E76769">
        <w:rPr>
          <w:sz w:val="20"/>
          <w:szCs w:val="20"/>
        </w:rPr>
        <w:t xml:space="preserve"> </w:t>
      </w:r>
      <w:r w:rsidR="00EB103C" w:rsidRPr="00E76769">
        <w:rPr>
          <w:sz w:val="20"/>
          <w:szCs w:val="20"/>
        </w:rPr>
        <w:t>налоговых</w:t>
      </w:r>
      <w:r w:rsidRPr="00E76769">
        <w:rPr>
          <w:sz w:val="20"/>
          <w:szCs w:val="20"/>
        </w:rPr>
        <w:t xml:space="preserve"> </w:t>
      </w:r>
      <w:r w:rsidR="00EB103C" w:rsidRPr="00E76769">
        <w:rPr>
          <w:sz w:val="20"/>
          <w:szCs w:val="20"/>
        </w:rPr>
        <w:t>расходов</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том</w:t>
      </w:r>
      <w:r w:rsidRPr="00E76769">
        <w:rPr>
          <w:sz w:val="20"/>
          <w:szCs w:val="20"/>
        </w:rPr>
        <w:t xml:space="preserve"> </w:t>
      </w:r>
      <w:r w:rsidR="00EB103C" w:rsidRPr="00E76769">
        <w:rPr>
          <w:sz w:val="20"/>
          <w:szCs w:val="20"/>
        </w:rPr>
        <w:t>числе</w:t>
      </w:r>
      <w:r w:rsidRPr="00E76769">
        <w:rPr>
          <w:sz w:val="20"/>
          <w:szCs w:val="20"/>
        </w:rPr>
        <w:t xml:space="preserve"> </w:t>
      </w:r>
      <w:r w:rsidR="00EB103C" w:rsidRPr="00E76769">
        <w:rPr>
          <w:sz w:val="20"/>
          <w:szCs w:val="20"/>
        </w:rPr>
        <w:t>нераспределенных)</w:t>
      </w:r>
      <w:r w:rsidRPr="00E76769">
        <w:rPr>
          <w:sz w:val="20"/>
          <w:szCs w:val="20"/>
        </w:rPr>
        <w:t xml:space="preserve"> </w:t>
      </w:r>
      <w:r w:rsidR="00EB103C" w:rsidRPr="00E76769">
        <w:rPr>
          <w:sz w:val="20"/>
          <w:szCs w:val="20"/>
        </w:rPr>
        <w:t>осуществляется</w:t>
      </w:r>
      <w:r w:rsidRPr="00E76769">
        <w:rPr>
          <w:sz w:val="20"/>
          <w:szCs w:val="20"/>
        </w:rPr>
        <w:t xml:space="preserve"> </w:t>
      </w:r>
      <w:r w:rsidR="00EB103C" w:rsidRPr="00E76769">
        <w:rPr>
          <w:sz w:val="20"/>
          <w:szCs w:val="20"/>
        </w:rPr>
        <w:t>кураторами</w:t>
      </w:r>
      <w:r w:rsidRPr="00E76769">
        <w:rPr>
          <w:sz w:val="20"/>
          <w:szCs w:val="20"/>
        </w:rPr>
        <w:t xml:space="preserve"> </w:t>
      </w:r>
      <w:r w:rsidR="00EB103C" w:rsidRPr="00E76769">
        <w:rPr>
          <w:sz w:val="20"/>
          <w:szCs w:val="20"/>
        </w:rPr>
        <w:t>соответствующих</w:t>
      </w:r>
      <w:r w:rsidRPr="00E76769">
        <w:rPr>
          <w:sz w:val="20"/>
          <w:szCs w:val="20"/>
        </w:rPr>
        <w:t xml:space="preserve"> </w:t>
      </w:r>
      <w:r w:rsidR="00EB103C" w:rsidRPr="00E76769">
        <w:rPr>
          <w:sz w:val="20"/>
          <w:szCs w:val="20"/>
        </w:rPr>
        <w:t>налоговых</w:t>
      </w:r>
      <w:r w:rsidRPr="00E76769">
        <w:rPr>
          <w:sz w:val="20"/>
          <w:szCs w:val="20"/>
        </w:rPr>
        <w:t xml:space="preserve"> </w:t>
      </w:r>
      <w:r w:rsidR="00EB103C" w:rsidRPr="00E76769">
        <w:rPr>
          <w:sz w:val="20"/>
          <w:szCs w:val="20"/>
        </w:rPr>
        <w:t>расходов</w:t>
      </w:r>
      <w:r w:rsidRPr="00E76769">
        <w:rPr>
          <w:sz w:val="20"/>
          <w:szCs w:val="20"/>
        </w:rPr>
        <w:t xml:space="preserve"> </w:t>
      </w:r>
      <w:r w:rsidR="00EB103C" w:rsidRPr="00E76769">
        <w:rPr>
          <w:sz w:val="20"/>
          <w:szCs w:val="20"/>
        </w:rPr>
        <w:t>и</w:t>
      </w:r>
      <w:r w:rsidRPr="00E76769">
        <w:rPr>
          <w:sz w:val="20"/>
          <w:szCs w:val="20"/>
        </w:rPr>
        <w:t xml:space="preserve"> </w:t>
      </w:r>
      <w:r w:rsidR="00EB103C" w:rsidRPr="00E76769">
        <w:rPr>
          <w:sz w:val="20"/>
          <w:szCs w:val="20"/>
        </w:rPr>
        <w:t>включает:</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оценку</w:t>
      </w:r>
      <w:r w:rsidRPr="00E76769">
        <w:rPr>
          <w:sz w:val="20"/>
          <w:szCs w:val="20"/>
        </w:rPr>
        <w:t xml:space="preserve"> </w:t>
      </w:r>
      <w:r w:rsidR="00EB103C" w:rsidRPr="00E76769">
        <w:rPr>
          <w:sz w:val="20"/>
          <w:szCs w:val="20"/>
        </w:rPr>
        <w:t>целесообразности</w:t>
      </w:r>
      <w:r w:rsidRPr="00E76769">
        <w:rPr>
          <w:sz w:val="20"/>
          <w:szCs w:val="20"/>
        </w:rPr>
        <w:t xml:space="preserve"> </w:t>
      </w:r>
      <w:r w:rsidR="00EB103C" w:rsidRPr="00E76769">
        <w:rPr>
          <w:sz w:val="20"/>
          <w:szCs w:val="20"/>
        </w:rPr>
        <w:t>предоставления</w:t>
      </w:r>
      <w:r w:rsidRPr="00E76769">
        <w:rPr>
          <w:sz w:val="20"/>
          <w:szCs w:val="20"/>
        </w:rPr>
        <w:t xml:space="preserve"> </w:t>
      </w:r>
      <w:r w:rsidR="00EB103C" w:rsidRPr="00E76769">
        <w:rPr>
          <w:sz w:val="20"/>
          <w:szCs w:val="20"/>
        </w:rPr>
        <w:t>налоговых</w:t>
      </w:r>
      <w:r w:rsidRPr="00E76769">
        <w:rPr>
          <w:sz w:val="20"/>
          <w:szCs w:val="20"/>
        </w:rPr>
        <w:t xml:space="preserve"> </w:t>
      </w:r>
      <w:r w:rsidR="00EB103C" w:rsidRPr="00E76769">
        <w:rPr>
          <w:sz w:val="20"/>
          <w:szCs w:val="20"/>
        </w:rPr>
        <w:t>расходов;</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оценку</w:t>
      </w:r>
      <w:r w:rsidRPr="00E76769">
        <w:rPr>
          <w:sz w:val="20"/>
          <w:szCs w:val="20"/>
        </w:rPr>
        <w:t xml:space="preserve"> </w:t>
      </w:r>
      <w:r w:rsidR="00EB103C" w:rsidRPr="00E76769">
        <w:rPr>
          <w:sz w:val="20"/>
          <w:szCs w:val="20"/>
        </w:rPr>
        <w:t>результативности</w:t>
      </w:r>
      <w:r w:rsidRPr="00E76769">
        <w:rPr>
          <w:sz w:val="20"/>
          <w:szCs w:val="20"/>
        </w:rPr>
        <w:t xml:space="preserve"> </w:t>
      </w:r>
      <w:r w:rsidR="00EB103C" w:rsidRPr="00E76769">
        <w:rPr>
          <w:sz w:val="20"/>
          <w:szCs w:val="20"/>
        </w:rPr>
        <w:t>налоговых</w:t>
      </w:r>
      <w:r w:rsidRPr="00E76769">
        <w:rPr>
          <w:sz w:val="20"/>
          <w:szCs w:val="20"/>
        </w:rPr>
        <w:t xml:space="preserve"> </w:t>
      </w:r>
      <w:r w:rsidR="00EB103C" w:rsidRPr="00E76769">
        <w:rPr>
          <w:sz w:val="20"/>
          <w:szCs w:val="20"/>
        </w:rPr>
        <w:t>расходов.</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6.</w:t>
      </w:r>
      <w:r w:rsidRPr="00E76769">
        <w:rPr>
          <w:sz w:val="20"/>
          <w:szCs w:val="20"/>
        </w:rPr>
        <w:t xml:space="preserve"> </w:t>
      </w:r>
      <w:r w:rsidR="00EB103C" w:rsidRPr="00E76769">
        <w:rPr>
          <w:sz w:val="20"/>
          <w:szCs w:val="20"/>
        </w:rPr>
        <w:t>Критериями</w:t>
      </w:r>
      <w:r w:rsidRPr="00E76769">
        <w:rPr>
          <w:sz w:val="20"/>
          <w:szCs w:val="20"/>
        </w:rPr>
        <w:t xml:space="preserve"> </w:t>
      </w:r>
      <w:r w:rsidR="00EB103C" w:rsidRPr="00E76769">
        <w:rPr>
          <w:sz w:val="20"/>
          <w:szCs w:val="20"/>
        </w:rPr>
        <w:t>целесообразности</w:t>
      </w:r>
      <w:r w:rsidRPr="00E76769">
        <w:rPr>
          <w:sz w:val="20"/>
          <w:szCs w:val="20"/>
        </w:rPr>
        <w:t xml:space="preserve"> </w:t>
      </w:r>
      <w:r w:rsidR="00EB103C" w:rsidRPr="00E76769">
        <w:rPr>
          <w:sz w:val="20"/>
          <w:szCs w:val="20"/>
        </w:rPr>
        <w:t>осуществления</w:t>
      </w:r>
      <w:r w:rsidRPr="00E76769">
        <w:rPr>
          <w:sz w:val="20"/>
          <w:szCs w:val="20"/>
        </w:rPr>
        <w:t xml:space="preserve"> </w:t>
      </w:r>
      <w:r w:rsidR="00EB103C" w:rsidRPr="00E76769">
        <w:rPr>
          <w:sz w:val="20"/>
          <w:szCs w:val="20"/>
        </w:rPr>
        <w:t>налоговых</w:t>
      </w:r>
      <w:r w:rsidRPr="00E76769">
        <w:rPr>
          <w:sz w:val="20"/>
          <w:szCs w:val="20"/>
        </w:rPr>
        <w:t xml:space="preserve"> </w:t>
      </w:r>
      <w:r w:rsidR="00EB103C" w:rsidRPr="00E76769">
        <w:rPr>
          <w:sz w:val="20"/>
          <w:szCs w:val="20"/>
        </w:rPr>
        <w:t>расходов</w:t>
      </w:r>
      <w:r w:rsidRPr="00E76769">
        <w:rPr>
          <w:sz w:val="20"/>
          <w:szCs w:val="20"/>
        </w:rPr>
        <w:t xml:space="preserve"> </w:t>
      </w:r>
      <w:r w:rsidR="00EB103C" w:rsidRPr="00E76769">
        <w:rPr>
          <w:sz w:val="20"/>
          <w:szCs w:val="20"/>
        </w:rPr>
        <w:t>являются:</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соответствие</w:t>
      </w:r>
      <w:r w:rsidRPr="00E76769">
        <w:rPr>
          <w:sz w:val="20"/>
          <w:szCs w:val="20"/>
        </w:rPr>
        <w:t xml:space="preserve"> </w:t>
      </w:r>
      <w:r w:rsidR="00EB103C" w:rsidRPr="00E76769">
        <w:rPr>
          <w:sz w:val="20"/>
          <w:szCs w:val="20"/>
        </w:rPr>
        <w:t>налоговых</w:t>
      </w:r>
      <w:r w:rsidRPr="00E76769">
        <w:rPr>
          <w:sz w:val="20"/>
          <w:szCs w:val="20"/>
        </w:rPr>
        <w:t xml:space="preserve"> </w:t>
      </w:r>
      <w:r w:rsidR="00EB103C" w:rsidRPr="00E76769">
        <w:rPr>
          <w:sz w:val="20"/>
          <w:szCs w:val="20"/>
        </w:rPr>
        <w:t>расходов</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том</w:t>
      </w:r>
      <w:r w:rsidRPr="00E76769">
        <w:rPr>
          <w:sz w:val="20"/>
          <w:szCs w:val="20"/>
        </w:rPr>
        <w:t xml:space="preserve"> </w:t>
      </w:r>
      <w:r w:rsidR="00EB103C" w:rsidRPr="00E76769">
        <w:rPr>
          <w:sz w:val="20"/>
          <w:szCs w:val="20"/>
        </w:rPr>
        <w:t>числе</w:t>
      </w:r>
      <w:r w:rsidRPr="00E76769">
        <w:rPr>
          <w:sz w:val="20"/>
          <w:szCs w:val="20"/>
        </w:rPr>
        <w:t xml:space="preserve"> </w:t>
      </w:r>
      <w:r w:rsidR="00EB103C" w:rsidRPr="00E76769">
        <w:rPr>
          <w:sz w:val="20"/>
          <w:szCs w:val="20"/>
        </w:rPr>
        <w:t>нераспределенных)</w:t>
      </w:r>
      <w:r w:rsidRPr="00E76769">
        <w:rPr>
          <w:sz w:val="20"/>
          <w:szCs w:val="20"/>
        </w:rPr>
        <w:t xml:space="preserve"> </w:t>
      </w:r>
      <w:r w:rsidR="00EB103C" w:rsidRPr="00E76769">
        <w:rPr>
          <w:sz w:val="20"/>
          <w:szCs w:val="20"/>
        </w:rPr>
        <w:t>целям</w:t>
      </w:r>
      <w:r w:rsidRPr="00E76769">
        <w:rPr>
          <w:sz w:val="20"/>
          <w:szCs w:val="20"/>
        </w:rPr>
        <w:t xml:space="preserve"> </w:t>
      </w:r>
      <w:r w:rsidR="00EB103C" w:rsidRPr="00E76769">
        <w:rPr>
          <w:sz w:val="20"/>
          <w:szCs w:val="20"/>
        </w:rPr>
        <w:t>и</w:t>
      </w:r>
      <w:r w:rsidRPr="00E76769">
        <w:rPr>
          <w:sz w:val="20"/>
          <w:szCs w:val="20"/>
        </w:rPr>
        <w:t xml:space="preserve"> </w:t>
      </w:r>
      <w:r w:rsidR="00EB103C" w:rsidRPr="00E76769">
        <w:rPr>
          <w:sz w:val="20"/>
          <w:szCs w:val="20"/>
        </w:rPr>
        <w:t>задачам</w:t>
      </w:r>
      <w:r w:rsidRPr="00E76769">
        <w:rPr>
          <w:sz w:val="20"/>
          <w:szCs w:val="20"/>
        </w:rPr>
        <w:t xml:space="preserve"> </w:t>
      </w:r>
      <w:r w:rsidR="00EB103C" w:rsidRPr="00E76769">
        <w:rPr>
          <w:sz w:val="20"/>
          <w:szCs w:val="20"/>
        </w:rPr>
        <w:t>муниципальных</w:t>
      </w:r>
      <w:r w:rsidRPr="00E76769">
        <w:rPr>
          <w:sz w:val="20"/>
          <w:szCs w:val="20"/>
        </w:rPr>
        <w:t xml:space="preserve"> </w:t>
      </w:r>
      <w:r w:rsidR="00EB103C" w:rsidRPr="00E76769">
        <w:rPr>
          <w:sz w:val="20"/>
          <w:szCs w:val="20"/>
        </w:rPr>
        <w:t>программ</w:t>
      </w:r>
      <w:r w:rsidRPr="00E76769">
        <w:rPr>
          <w:sz w:val="20"/>
          <w:szCs w:val="20"/>
        </w:rPr>
        <w:t xml:space="preserve"> </w:t>
      </w:r>
      <w:r w:rsidR="00EB103C" w:rsidRPr="00E76769">
        <w:rPr>
          <w:sz w:val="20"/>
          <w:szCs w:val="20"/>
        </w:rPr>
        <w:t>(их</w:t>
      </w:r>
      <w:r w:rsidRPr="00E76769">
        <w:rPr>
          <w:sz w:val="20"/>
          <w:szCs w:val="20"/>
        </w:rPr>
        <w:t xml:space="preserve"> </w:t>
      </w:r>
      <w:r w:rsidR="00EB103C" w:rsidRPr="00E76769">
        <w:rPr>
          <w:sz w:val="20"/>
          <w:szCs w:val="20"/>
        </w:rPr>
        <w:t>структурных</w:t>
      </w:r>
      <w:r w:rsidRPr="00E76769">
        <w:rPr>
          <w:sz w:val="20"/>
          <w:szCs w:val="20"/>
        </w:rPr>
        <w:t xml:space="preserve"> </w:t>
      </w:r>
      <w:r w:rsidR="00EB103C" w:rsidRPr="00E76769">
        <w:rPr>
          <w:sz w:val="20"/>
          <w:szCs w:val="20"/>
        </w:rPr>
        <w:t>элементов)</w:t>
      </w:r>
      <w:r w:rsidRPr="00E76769">
        <w:rPr>
          <w:sz w:val="20"/>
          <w:szCs w:val="20"/>
        </w:rPr>
        <w:t xml:space="preserve"> </w:t>
      </w:r>
      <w:r w:rsidR="00EB103C" w:rsidRPr="00E76769">
        <w:rPr>
          <w:sz w:val="20"/>
          <w:szCs w:val="20"/>
        </w:rPr>
        <w:t>или</w:t>
      </w:r>
      <w:r w:rsidRPr="00E76769">
        <w:rPr>
          <w:sz w:val="20"/>
          <w:szCs w:val="20"/>
        </w:rPr>
        <w:t xml:space="preserve"> </w:t>
      </w:r>
      <w:r w:rsidR="00EB103C" w:rsidRPr="00E76769">
        <w:rPr>
          <w:sz w:val="20"/>
          <w:szCs w:val="20"/>
        </w:rPr>
        <w:t>иным</w:t>
      </w:r>
      <w:r w:rsidRPr="00E76769">
        <w:rPr>
          <w:sz w:val="20"/>
          <w:szCs w:val="20"/>
        </w:rPr>
        <w:t xml:space="preserve"> </w:t>
      </w:r>
      <w:r w:rsidR="00EB103C" w:rsidRPr="00E76769">
        <w:rPr>
          <w:sz w:val="20"/>
          <w:szCs w:val="20"/>
        </w:rPr>
        <w:t>целям</w:t>
      </w:r>
      <w:r w:rsidRPr="00E76769">
        <w:rPr>
          <w:sz w:val="20"/>
          <w:szCs w:val="20"/>
        </w:rPr>
        <w:t xml:space="preserve"> </w:t>
      </w:r>
      <w:r w:rsidR="00EB103C" w:rsidRPr="00E76769">
        <w:rPr>
          <w:sz w:val="20"/>
          <w:szCs w:val="20"/>
        </w:rPr>
        <w:t>социально-экономической</w:t>
      </w:r>
      <w:r w:rsidRPr="00E76769">
        <w:rPr>
          <w:sz w:val="20"/>
          <w:szCs w:val="20"/>
        </w:rPr>
        <w:t xml:space="preserve"> </w:t>
      </w:r>
      <w:r w:rsidR="00EB103C" w:rsidRPr="00E76769">
        <w:rPr>
          <w:sz w:val="20"/>
          <w:szCs w:val="20"/>
        </w:rPr>
        <w:t>политики</w:t>
      </w:r>
      <w:r w:rsidRPr="00E76769">
        <w:rPr>
          <w:sz w:val="20"/>
          <w:szCs w:val="20"/>
        </w:rPr>
        <w:t xml:space="preserve"> </w:t>
      </w:r>
      <w:r w:rsidR="00EB103C" w:rsidRPr="00E76769">
        <w:rPr>
          <w:bCs/>
          <w:sz w:val="20"/>
          <w:szCs w:val="20"/>
        </w:rPr>
        <w:t>Бичуринского</w:t>
      </w:r>
      <w:r w:rsidRPr="00E76769">
        <w:rPr>
          <w:sz w:val="20"/>
          <w:szCs w:val="20"/>
        </w:rPr>
        <w:t xml:space="preserve"> </w:t>
      </w:r>
      <w:r w:rsidR="00EB103C" w:rsidRPr="00E76769">
        <w:rPr>
          <w:sz w:val="20"/>
          <w:szCs w:val="20"/>
        </w:rPr>
        <w:t>сельского</w:t>
      </w:r>
      <w:r w:rsidRPr="00E76769">
        <w:rPr>
          <w:sz w:val="20"/>
          <w:szCs w:val="20"/>
        </w:rPr>
        <w:t xml:space="preserve"> </w:t>
      </w:r>
      <w:r w:rsidR="00EB103C" w:rsidRPr="00E76769">
        <w:rPr>
          <w:sz w:val="20"/>
          <w:szCs w:val="20"/>
        </w:rPr>
        <w:t>поселения</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отношении</w:t>
      </w:r>
      <w:r w:rsidRPr="00E76769">
        <w:rPr>
          <w:sz w:val="20"/>
          <w:szCs w:val="20"/>
        </w:rPr>
        <w:t xml:space="preserve"> </w:t>
      </w:r>
      <w:r w:rsidR="00EB103C" w:rsidRPr="00E76769">
        <w:rPr>
          <w:sz w:val="20"/>
          <w:szCs w:val="20"/>
        </w:rPr>
        <w:t>не</w:t>
      </w:r>
      <w:r w:rsidRPr="00E76769">
        <w:rPr>
          <w:sz w:val="20"/>
          <w:szCs w:val="20"/>
        </w:rPr>
        <w:t xml:space="preserve"> </w:t>
      </w:r>
      <w:r w:rsidR="00EB103C" w:rsidRPr="00E76769">
        <w:rPr>
          <w:sz w:val="20"/>
          <w:szCs w:val="20"/>
        </w:rPr>
        <w:t>программных</w:t>
      </w:r>
      <w:r w:rsidRPr="00E76769">
        <w:rPr>
          <w:sz w:val="20"/>
          <w:szCs w:val="20"/>
        </w:rPr>
        <w:t xml:space="preserve"> </w:t>
      </w:r>
      <w:r w:rsidR="00EB103C" w:rsidRPr="00E76769">
        <w:rPr>
          <w:sz w:val="20"/>
          <w:szCs w:val="20"/>
        </w:rPr>
        <w:t>налоговых</w:t>
      </w:r>
      <w:r w:rsidRPr="00E76769">
        <w:rPr>
          <w:sz w:val="20"/>
          <w:szCs w:val="20"/>
        </w:rPr>
        <w:t xml:space="preserve"> </w:t>
      </w:r>
      <w:r w:rsidR="00EB103C" w:rsidRPr="00E76769">
        <w:rPr>
          <w:sz w:val="20"/>
          <w:szCs w:val="20"/>
        </w:rPr>
        <w:t>расходов);</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востребованность</w:t>
      </w:r>
      <w:r w:rsidRPr="00E76769">
        <w:rPr>
          <w:sz w:val="20"/>
          <w:szCs w:val="20"/>
        </w:rPr>
        <w:t xml:space="preserve"> </w:t>
      </w:r>
      <w:r w:rsidR="00EB103C" w:rsidRPr="00E76769">
        <w:rPr>
          <w:sz w:val="20"/>
          <w:szCs w:val="20"/>
        </w:rPr>
        <w:t>льготы,</w:t>
      </w:r>
      <w:r w:rsidRPr="00E76769">
        <w:rPr>
          <w:sz w:val="20"/>
          <w:szCs w:val="20"/>
        </w:rPr>
        <w:t xml:space="preserve"> </w:t>
      </w:r>
      <w:r w:rsidR="00EB103C" w:rsidRPr="00E76769">
        <w:rPr>
          <w:sz w:val="20"/>
          <w:szCs w:val="20"/>
        </w:rPr>
        <w:t>освобождения</w:t>
      </w:r>
      <w:r w:rsidRPr="00E76769">
        <w:rPr>
          <w:sz w:val="20"/>
          <w:szCs w:val="20"/>
        </w:rPr>
        <w:t xml:space="preserve"> </w:t>
      </w:r>
      <w:r w:rsidR="00EB103C" w:rsidRPr="00E76769">
        <w:rPr>
          <w:sz w:val="20"/>
          <w:szCs w:val="20"/>
        </w:rPr>
        <w:t>или</w:t>
      </w:r>
      <w:r w:rsidRPr="00E76769">
        <w:rPr>
          <w:sz w:val="20"/>
          <w:szCs w:val="20"/>
        </w:rPr>
        <w:t xml:space="preserve"> </w:t>
      </w:r>
      <w:r w:rsidR="00EB103C" w:rsidRPr="00E76769">
        <w:rPr>
          <w:sz w:val="20"/>
          <w:szCs w:val="20"/>
        </w:rPr>
        <w:t>иной</w:t>
      </w:r>
      <w:r w:rsidRPr="00E76769">
        <w:rPr>
          <w:sz w:val="20"/>
          <w:szCs w:val="20"/>
        </w:rPr>
        <w:t xml:space="preserve"> </w:t>
      </w:r>
      <w:r w:rsidR="00EB103C" w:rsidRPr="00E76769">
        <w:rPr>
          <w:sz w:val="20"/>
          <w:szCs w:val="20"/>
        </w:rPr>
        <w:t>преференции.</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Невыполнение</w:t>
      </w:r>
      <w:r w:rsidRPr="00E76769">
        <w:rPr>
          <w:sz w:val="20"/>
          <w:szCs w:val="20"/>
        </w:rPr>
        <w:t xml:space="preserve"> </w:t>
      </w:r>
      <w:r w:rsidR="00EB103C" w:rsidRPr="00E76769">
        <w:rPr>
          <w:sz w:val="20"/>
          <w:szCs w:val="20"/>
        </w:rPr>
        <w:t>хотя</w:t>
      </w:r>
      <w:r w:rsidRPr="00E76769">
        <w:rPr>
          <w:sz w:val="20"/>
          <w:szCs w:val="20"/>
        </w:rPr>
        <w:t xml:space="preserve"> </w:t>
      </w:r>
      <w:r w:rsidR="00EB103C" w:rsidRPr="00E76769">
        <w:rPr>
          <w:sz w:val="20"/>
          <w:szCs w:val="20"/>
        </w:rPr>
        <w:t>бы</w:t>
      </w:r>
      <w:r w:rsidRPr="00E76769">
        <w:rPr>
          <w:sz w:val="20"/>
          <w:szCs w:val="20"/>
        </w:rPr>
        <w:t xml:space="preserve"> </w:t>
      </w:r>
      <w:r w:rsidR="00EB103C" w:rsidRPr="00E76769">
        <w:rPr>
          <w:sz w:val="20"/>
          <w:szCs w:val="20"/>
        </w:rPr>
        <w:t>одного</w:t>
      </w:r>
      <w:r w:rsidRPr="00E76769">
        <w:rPr>
          <w:sz w:val="20"/>
          <w:szCs w:val="20"/>
        </w:rPr>
        <w:t xml:space="preserve"> </w:t>
      </w:r>
      <w:r w:rsidR="00EB103C" w:rsidRPr="00E76769">
        <w:rPr>
          <w:sz w:val="20"/>
          <w:szCs w:val="20"/>
        </w:rPr>
        <w:t>из</w:t>
      </w:r>
      <w:r w:rsidRPr="00E76769">
        <w:rPr>
          <w:sz w:val="20"/>
          <w:szCs w:val="20"/>
        </w:rPr>
        <w:t xml:space="preserve"> </w:t>
      </w:r>
      <w:r w:rsidR="00EB103C" w:rsidRPr="00E76769">
        <w:rPr>
          <w:sz w:val="20"/>
          <w:szCs w:val="20"/>
        </w:rPr>
        <w:t>указанных</w:t>
      </w:r>
      <w:r w:rsidRPr="00E76769">
        <w:rPr>
          <w:sz w:val="20"/>
          <w:szCs w:val="20"/>
        </w:rPr>
        <w:t xml:space="preserve"> </w:t>
      </w:r>
      <w:r w:rsidR="00EB103C" w:rsidRPr="00E76769">
        <w:rPr>
          <w:sz w:val="20"/>
          <w:szCs w:val="20"/>
        </w:rPr>
        <w:t>критериев</w:t>
      </w:r>
      <w:r w:rsidRPr="00E76769">
        <w:rPr>
          <w:sz w:val="20"/>
          <w:szCs w:val="20"/>
        </w:rPr>
        <w:t xml:space="preserve"> </w:t>
      </w:r>
      <w:r w:rsidR="00EB103C" w:rsidRPr="00E76769">
        <w:rPr>
          <w:sz w:val="20"/>
          <w:szCs w:val="20"/>
        </w:rPr>
        <w:t>свидетельствует</w:t>
      </w:r>
      <w:r w:rsidRPr="00E76769">
        <w:rPr>
          <w:sz w:val="20"/>
          <w:szCs w:val="20"/>
        </w:rPr>
        <w:t xml:space="preserve"> </w:t>
      </w:r>
      <w:r w:rsidR="00EB103C" w:rsidRPr="00E76769">
        <w:rPr>
          <w:sz w:val="20"/>
          <w:szCs w:val="20"/>
        </w:rPr>
        <w:t>о</w:t>
      </w:r>
      <w:r w:rsidRPr="00E76769">
        <w:rPr>
          <w:sz w:val="20"/>
          <w:szCs w:val="20"/>
        </w:rPr>
        <w:t xml:space="preserve"> </w:t>
      </w:r>
      <w:r w:rsidR="00EB103C" w:rsidRPr="00E76769">
        <w:rPr>
          <w:sz w:val="20"/>
          <w:szCs w:val="20"/>
        </w:rPr>
        <w:t>недостаточной</w:t>
      </w:r>
      <w:r w:rsidRPr="00E76769">
        <w:rPr>
          <w:sz w:val="20"/>
          <w:szCs w:val="20"/>
        </w:rPr>
        <w:t xml:space="preserve"> </w:t>
      </w:r>
      <w:r w:rsidR="00EB103C" w:rsidRPr="00E76769">
        <w:rPr>
          <w:sz w:val="20"/>
          <w:szCs w:val="20"/>
        </w:rPr>
        <w:t>эффективности</w:t>
      </w:r>
      <w:r w:rsidRPr="00E76769">
        <w:rPr>
          <w:sz w:val="20"/>
          <w:szCs w:val="20"/>
        </w:rPr>
        <w:t xml:space="preserve"> </w:t>
      </w:r>
      <w:r w:rsidR="00EB103C" w:rsidRPr="00E76769">
        <w:rPr>
          <w:sz w:val="20"/>
          <w:szCs w:val="20"/>
        </w:rPr>
        <w:t>рассматриваемого</w:t>
      </w:r>
      <w:r w:rsidRPr="00E76769">
        <w:rPr>
          <w:sz w:val="20"/>
          <w:szCs w:val="20"/>
        </w:rPr>
        <w:t xml:space="preserve"> </w:t>
      </w:r>
      <w:r w:rsidR="00EB103C" w:rsidRPr="00E76769">
        <w:rPr>
          <w:sz w:val="20"/>
          <w:szCs w:val="20"/>
        </w:rPr>
        <w:t>налогового</w:t>
      </w:r>
      <w:r w:rsidRPr="00E76769">
        <w:rPr>
          <w:sz w:val="20"/>
          <w:szCs w:val="20"/>
        </w:rPr>
        <w:t xml:space="preserve"> </w:t>
      </w:r>
      <w:r w:rsidR="00EB103C" w:rsidRPr="00E76769">
        <w:rPr>
          <w:sz w:val="20"/>
          <w:szCs w:val="20"/>
        </w:rPr>
        <w:t>расхода.</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этом</w:t>
      </w:r>
      <w:r w:rsidRPr="00E76769">
        <w:rPr>
          <w:sz w:val="20"/>
          <w:szCs w:val="20"/>
        </w:rPr>
        <w:t xml:space="preserve"> </w:t>
      </w:r>
      <w:r w:rsidR="00EB103C" w:rsidRPr="00E76769">
        <w:rPr>
          <w:sz w:val="20"/>
          <w:szCs w:val="20"/>
        </w:rPr>
        <w:t>случае</w:t>
      </w:r>
      <w:r w:rsidRPr="00E76769">
        <w:rPr>
          <w:sz w:val="20"/>
          <w:szCs w:val="20"/>
        </w:rPr>
        <w:t xml:space="preserve"> </w:t>
      </w:r>
      <w:r w:rsidR="00EB103C" w:rsidRPr="00E76769">
        <w:rPr>
          <w:sz w:val="20"/>
          <w:szCs w:val="20"/>
        </w:rPr>
        <w:t>куратору</w:t>
      </w:r>
      <w:r w:rsidRPr="00E76769">
        <w:rPr>
          <w:sz w:val="20"/>
          <w:szCs w:val="20"/>
        </w:rPr>
        <w:t xml:space="preserve"> </w:t>
      </w:r>
      <w:r w:rsidR="00EB103C" w:rsidRPr="00E76769">
        <w:rPr>
          <w:sz w:val="20"/>
          <w:szCs w:val="20"/>
        </w:rPr>
        <w:t>налоговых</w:t>
      </w:r>
      <w:r w:rsidRPr="00E76769">
        <w:rPr>
          <w:sz w:val="20"/>
          <w:szCs w:val="20"/>
        </w:rPr>
        <w:t xml:space="preserve"> </w:t>
      </w:r>
      <w:r w:rsidR="00EB103C" w:rsidRPr="00E76769">
        <w:rPr>
          <w:sz w:val="20"/>
          <w:szCs w:val="20"/>
        </w:rPr>
        <w:t>расходов</w:t>
      </w:r>
      <w:r w:rsidRPr="00E76769">
        <w:rPr>
          <w:sz w:val="20"/>
          <w:szCs w:val="20"/>
        </w:rPr>
        <w:t xml:space="preserve"> </w:t>
      </w:r>
      <w:r w:rsidR="00EB103C" w:rsidRPr="00E76769">
        <w:rPr>
          <w:sz w:val="20"/>
          <w:szCs w:val="20"/>
        </w:rPr>
        <w:t>надлежит</w:t>
      </w:r>
      <w:r w:rsidRPr="00E76769">
        <w:rPr>
          <w:sz w:val="20"/>
          <w:szCs w:val="20"/>
        </w:rPr>
        <w:t xml:space="preserve"> </w:t>
      </w:r>
      <w:r w:rsidR="00EB103C" w:rsidRPr="00E76769">
        <w:rPr>
          <w:sz w:val="20"/>
          <w:szCs w:val="20"/>
        </w:rPr>
        <w:t>рекомендовать</w:t>
      </w:r>
      <w:r w:rsidRPr="00E76769">
        <w:rPr>
          <w:sz w:val="20"/>
          <w:szCs w:val="20"/>
        </w:rPr>
        <w:t xml:space="preserve"> </w:t>
      </w:r>
      <w:r w:rsidR="00EB103C" w:rsidRPr="00E76769">
        <w:rPr>
          <w:sz w:val="20"/>
          <w:szCs w:val="20"/>
        </w:rPr>
        <w:t>рассматриваемый</w:t>
      </w:r>
      <w:r w:rsidRPr="00E76769">
        <w:rPr>
          <w:sz w:val="20"/>
          <w:szCs w:val="20"/>
        </w:rPr>
        <w:t xml:space="preserve"> </w:t>
      </w:r>
      <w:r w:rsidR="00EB103C" w:rsidRPr="00E76769">
        <w:rPr>
          <w:sz w:val="20"/>
          <w:szCs w:val="20"/>
        </w:rPr>
        <w:t>налоговый</w:t>
      </w:r>
      <w:r w:rsidRPr="00E76769">
        <w:rPr>
          <w:sz w:val="20"/>
          <w:szCs w:val="20"/>
        </w:rPr>
        <w:t xml:space="preserve"> </w:t>
      </w:r>
      <w:r w:rsidR="00EB103C" w:rsidRPr="00E76769">
        <w:rPr>
          <w:sz w:val="20"/>
          <w:szCs w:val="20"/>
        </w:rPr>
        <w:t>расход</w:t>
      </w:r>
      <w:r w:rsidRPr="00E76769">
        <w:rPr>
          <w:sz w:val="20"/>
          <w:szCs w:val="20"/>
        </w:rPr>
        <w:t xml:space="preserve"> </w:t>
      </w:r>
      <w:r w:rsidR="00EB103C" w:rsidRPr="00E76769">
        <w:rPr>
          <w:sz w:val="20"/>
          <w:szCs w:val="20"/>
        </w:rPr>
        <w:t>к</w:t>
      </w:r>
      <w:r w:rsidRPr="00E76769">
        <w:rPr>
          <w:sz w:val="20"/>
          <w:szCs w:val="20"/>
        </w:rPr>
        <w:t xml:space="preserve"> </w:t>
      </w:r>
      <w:r w:rsidR="00EB103C" w:rsidRPr="00E76769">
        <w:rPr>
          <w:sz w:val="20"/>
          <w:szCs w:val="20"/>
        </w:rPr>
        <w:t>отмене</w:t>
      </w:r>
      <w:r w:rsidRPr="00E76769">
        <w:rPr>
          <w:sz w:val="20"/>
          <w:szCs w:val="20"/>
        </w:rPr>
        <w:t xml:space="preserve"> </w:t>
      </w:r>
      <w:r w:rsidR="00EB103C" w:rsidRPr="00E76769">
        <w:rPr>
          <w:sz w:val="20"/>
          <w:szCs w:val="20"/>
        </w:rPr>
        <w:t>либо</w:t>
      </w:r>
      <w:r w:rsidRPr="00E76769">
        <w:rPr>
          <w:sz w:val="20"/>
          <w:szCs w:val="20"/>
        </w:rPr>
        <w:t xml:space="preserve"> </w:t>
      </w:r>
      <w:r w:rsidR="00EB103C" w:rsidRPr="00E76769">
        <w:rPr>
          <w:sz w:val="20"/>
          <w:szCs w:val="20"/>
        </w:rPr>
        <w:t>сформулировать</w:t>
      </w:r>
      <w:r w:rsidRPr="00E76769">
        <w:rPr>
          <w:sz w:val="20"/>
          <w:szCs w:val="20"/>
        </w:rPr>
        <w:t xml:space="preserve"> </w:t>
      </w:r>
      <w:r w:rsidR="00EB103C" w:rsidRPr="00E76769">
        <w:rPr>
          <w:sz w:val="20"/>
          <w:szCs w:val="20"/>
        </w:rPr>
        <w:t>предложения</w:t>
      </w:r>
      <w:r w:rsidRPr="00E76769">
        <w:rPr>
          <w:sz w:val="20"/>
          <w:szCs w:val="20"/>
        </w:rPr>
        <w:t xml:space="preserve"> </w:t>
      </w:r>
      <w:r w:rsidR="00EB103C" w:rsidRPr="00E76769">
        <w:rPr>
          <w:sz w:val="20"/>
          <w:szCs w:val="20"/>
        </w:rPr>
        <w:t>по</w:t>
      </w:r>
      <w:r w:rsidRPr="00E76769">
        <w:rPr>
          <w:sz w:val="20"/>
          <w:szCs w:val="20"/>
        </w:rPr>
        <w:t xml:space="preserve"> </w:t>
      </w:r>
      <w:r w:rsidR="00EB103C" w:rsidRPr="00E76769">
        <w:rPr>
          <w:sz w:val="20"/>
          <w:szCs w:val="20"/>
        </w:rPr>
        <w:t>совершенствованию</w:t>
      </w:r>
      <w:r w:rsidRPr="00E76769">
        <w:rPr>
          <w:sz w:val="20"/>
          <w:szCs w:val="20"/>
        </w:rPr>
        <w:t xml:space="preserve"> </w:t>
      </w:r>
      <w:r w:rsidR="00EB103C" w:rsidRPr="00E76769">
        <w:rPr>
          <w:sz w:val="20"/>
          <w:szCs w:val="20"/>
        </w:rPr>
        <w:t>механизма</w:t>
      </w:r>
      <w:r w:rsidRPr="00E76769">
        <w:rPr>
          <w:sz w:val="20"/>
          <w:szCs w:val="20"/>
        </w:rPr>
        <w:t xml:space="preserve"> </w:t>
      </w:r>
      <w:r w:rsidR="00EB103C" w:rsidRPr="00E76769">
        <w:rPr>
          <w:sz w:val="20"/>
          <w:szCs w:val="20"/>
        </w:rPr>
        <w:t>ее</w:t>
      </w:r>
      <w:r w:rsidRPr="00E76769">
        <w:rPr>
          <w:sz w:val="20"/>
          <w:szCs w:val="20"/>
        </w:rPr>
        <w:t xml:space="preserve"> </w:t>
      </w:r>
      <w:r w:rsidR="00EB103C" w:rsidRPr="00E76769">
        <w:rPr>
          <w:sz w:val="20"/>
          <w:szCs w:val="20"/>
        </w:rPr>
        <w:t>действия.</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7.</w:t>
      </w:r>
      <w:r w:rsidRPr="00E76769">
        <w:rPr>
          <w:sz w:val="20"/>
          <w:szCs w:val="20"/>
        </w:rPr>
        <w:t xml:space="preserve"> </w:t>
      </w:r>
      <w:r w:rsidR="00EB103C" w:rsidRPr="00E76769">
        <w:rPr>
          <w:sz w:val="20"/>
          <w:szCs w:val="20"/>
        </w:rPr>
        <w:t>Оценка</w:t>
      </w:r>
      <w:r w:rsidRPr="00E76769">
        <w:rPr>
          <w:sz w:val="20"/>
          <w:szCs w:val="20"/>
        </w:rPr>
        <w:t xml:space="preserve"> </w:t>
      </w:r>
      <w:r w:rsidR="00EB103C" w:rsidRPr="00E76769">
        <w:rPr>
          <w:sz w:val="20"/>
          <w:szCs w:val="20"/>
        </w:rPr>
        <w:t>результативности</w:t>
      </w:r>
      <w:r w:rsidRPr="00E76769">
        <w:rPr>
          <w:sz w:val="20"/>
          <w:szCs w:val="20"/>
        </w:rPr>
        <w:t xml:space="preserve"> </w:t>
      </w:r>
      <w:r w:rsidR="00EB103C" w:rsidRPr="00E76769">
        <w:rPr>
          <w:sz w:val="20"/>
          <w:szCs w:val="20"/>
        </w:rPr>
        <w:t>производится</w:t>
      </w:r>
      <w:r w:rsidRPr="00E76769">
        <w:rPr>
          <w:sz w:val="20"/>
          <w:szCs w:val="20"/>
        </w:rPr>
        <w:t xml:space="preserve"> </w:t>
      </w:r>
      <w:r w:rsidR="00EB103C" w:rsidRPr="00E76769">
        <w:rPr>
          <w:sz w:val="20"/>
          <w:szCs w:val="20"/>
        </w:rPr>
        <w:t>на</w:t>
      </w:r>
      <w:r w:rsidRPr="00E76769">
        <w:rPr>
          <w:sz w:val="20"/>
          <w:szCs w:val="20"/>
        </w:rPr>
        <w:t xml:space="preserve"> </w:t>
      </w:r>
      <w:r w:rsidR="00EB103C" w:rsidRPr="00E76769">
        <w:rPr>
          <w:sz w:val="20"/>
          <w:szCs w:val="20"/>
        </w:rPr>
        <w:t>основании</w:t>
      </w:r>
      <w:r w:rsidRPr="00E76769">
        <w:rPr>
          <w:sz w:val="20"/>
          <w:szCs w:val="20"/>
        </w:rPr>
        <w:t xml:space="preserve"> </w:t>
      </w:r>
      <w:r w:rsidR="00EB103C" w:rsidRPr="00E76769">
        <w:rPr>
          <w:sz w:val="20"/>
          <w:szCs w:val="20"/>
        </w:rPr>
        <w:t>влияния</w:t>
      </w:r>
      <w:r w:rsidRPr="00E76769">
        <w:rPr>
          <w:sz w:val="20"/>
          <w:szCs w:val="20"/>
        </w:rPr>
        <w:t xml:space="preserve"> </w:t>
      </w:r>
      <w:r w:rsidR="00EB103C" w:rsidRPr="00E76769">
        <w:rPr>
          <w:sz w:val="20"/>
          <w:szCs w:val="20"/>
        </w:rPr>
        <w:t>налогового</w:t>
      </w:r>
      <w:r w:rsidRPr="00E76769">
        <w:rPr>
          <w:sz w:val="20"/>
          <w:szCs w:val="20"/>
        </w:rPr>
        <w:t xml:space="preserve"> </w:t>
      </w:r>
      <w:r w:rsidR="00EB103C" w:rsidRPr="00E76769">
        <w:rPr>
          <w:sz w:val="20"/>
          <w:szCs w:val="20"/>
        </w:rPr>
        <w:t>расхода</w:t>
      </w:r>
      <w:r w:rsidRPr="00E76769">
        <w:rPr>
          <w:sz w:val="20"/>
          <w:szCs w:val="20"/>
        </w:rPr>
        <w:t xml:space="preserve"> </w:t>
      </w:r>
      <w:r w:rsidR="00EB103C" w:rsidRPr="00E76769">
        <w:rPr>
          <w:sz w:val="20"/>
          <w:szCs w:val="20"/>
        </w:rPr>
        <w:t>на</w:t>
      </w:r>
      <w:r w:rsidRPr="00E76769">
        <w:rPr>
          <w:sz w:val="20"/>
          <w:szCs w:val="20"/>
        </w:rPr>
        <w:t xml:space="preserve"> </w:t>
      </w:r>
      <w:r w:rsidR="00EB103C" w:rsidRPr="00E76769">
        <w:rPr>
          <w:sz w:val="20"/>
          <w:szCs w:val="20"/>
        </w:rPr>
        <w:t>результаты</w:t>
      </w:r>
      <w:r w:rsidRPr="00E76769">
        <w:rPr>
          <w:sz w:val="20"/>
          <w:szCs w:val="20"/>
        </w:rPr>
        <w:t xml:space="preserve"> </w:t>
      </w:r>
      <w:r w:rsidR="00EB103C" w:rsidRPr="00E76769">
        <w:rPr>
          <w:sz w:val="20"/>
          <w:szCs w:val="20"/>
        </w:rPr>
        <w:t>реализации</w:t>
      </w:r>
      <w:r w:rsidRPr="00E76769">
        <w:rPr>
          <w:sz w:val="20"/>
          <w:szCs w:val="20"/>
        </w:rPr>
        <w:t xml:space="preserve"> </w:t>
      </w:r>
      <w:r w:rsidR="00EB103C" w:rsidRPr="00E76769">
        <w:rPr>
          <w:sz w:val="20"/>
          <w:szCs w:val="20"/>
        </w:rPr>
        <w:t>соответствующей</w:t>
      </w:r>
      <w:r w:rsidRPr="00E76769">
        <w:rPr>
          <w:sz w:val="20"/>
          <w:szCs w:val="20"/>
        </w:rPr>
        <w:t xml:space="preserve"> </w:t>
      </w:r>
      <w:r w:rsidR="00EB103C" w:rsidRPr="00E76769">
        <w:rPr>
          <w:sz w:val="20"/>
          <w:szCs w:val="20"/>
        </w:rPr>
        <w:t>муниципальной</w:t>
      </w:r>
      <w:r w:rsidRPr="00E76769">
        <w:rPr>
          <w:sz w:val="20"/>
          <w:szCs w:val="20"/>
        </w:rPr>
        <w:t xml:space="preserve"> </w:t>
      </w:r>
      <w:r w:rsidR="00EB103C" w:rsidRPr="00E76769">
        <w:rPr>
          <w:sz w:val="20"/>
          <w:szCs w:val="20"/>
        </w:rPr>
        <w:t>программы</w:t>
      </w:r>
      <w:r w:rsidRPr="00E76769">
        <w:rPr>
          <w:sz w:val="20"/>
          <w:szCs w:val="20"/>
        </w:rPr>
        <w:t xml:space="preserve"> </w:t>
      </w:r>
      <w:r w:rsidR="00EB103C" w:rsidRPr="00E76769">
        <w:rPr>
          <w:sz w:val="20"/>
          <w:szCs w:val="20"/>
        </w:rPr>
        <w:t>(ее</w:t>
      </w:r>
      <w:r w:rsidRPr="00E76769">
        <w:rPr>
          <w:sz w:val="20"/>
          <w:szCs w:val="20"/>
        </w:rPr>
        <w:t xml:space="preserve"> </w:t>
      </w:r>
      <w:r w:rsidR="00EB103C" w:rsidRPr="00E76769">
        <w:rPr>
          <w:sz w:val="20"/>
          <w:szCs w:val="20"/>
        </w:rPr>
        <w:t>структурных</w:t>
      </w:r>
      <w:r w:rsidRPr="00E76769">
        <w:rPr>
          <w:sz w:val="20"/>
          <w:szCs w:val="20"/>
        </w:rPr>
        <w:t xml:space="preserve"> </w:t>
      </w:r>
      <w:r w:rsidR="00EB103C" w:rsidRPr="00E76769">
        <w:rPr>
          <w:sz w:val="20"/>
          <w:szCs w:val="20"/>
        </w:rPr>
        <w:t>элементов)</w:t>
      </w:r>
      <w:r w:rsidRPr="00E76769">
        <w:rPr>
          <w:sz w:val="20"/>
          <w:szCs w:val="20"/>
        </w:rPr>
        <w:t xml:space="preserve"> </w:t>
      </w:r>
      <w:r w:rsidR="00EB103C" w:rsidRPr="00E76769">
        <w:rPr>
          <w:sz w:val="20"/>
          <w:szCs w:val="20"/>
        </w:rPr>
        <w:t>либо</w:t>
      </w:r>
      <w:r w:rsidRPr="00E76769">
        <w:rPr>
          <w:sz w:val="20"/>
          <w:szCs w:val="20"/>
        </w:rPr>
        <w:t xml:space="preserve"> </w:t>
      </w:r>
      <w:r w:rsidR="00EB103C" w:rsidRPr="00E76769">
        <w:rPr>
          <w:sz w:val="20"/>
          <w:szCs w:val="20"/>
        </w:rPr>
        <w:t>достижение</w:t>
      </w:r>
      <w:r w:rsidRPr="00E76769">
        <w:rPr>
          <w:sz w:val="20"/>
          <w:szCs w:val="20"/>
        </w:rPr>
        <w:t xml:space="preserve"> </w:t>
      </w:r>
      <w:r w:rsidR="00EB103C" w:rsidRPr="00E76769">
        <w:rPr>
          <w:sz w:val="20"/>
          <w:szCs w:val="20"/>
        </w:rPr>
        <w:t>целей</w:t>
      </w:r>
      <w:r w:rsidRPr="00E76769">
        <w:rPr>
          <w:sz w:val="20"/>
          <w:szCs w:val="20"/>
        </w:rPr>
        <w:t xml:space="preserve"> </w:t>
      </w:r>
      <w:r w:rsidR="00EB103C" w:rsidRPr="00E76769">
        <w:rPr>
          <w:sz w:val="20"/>
          <w:szCs w:val="20"/>
        </w:rPr>
        <w:t>муниципальной</w:t>
      </w:r>
      <w:r w:rsidRPr="00E76769">
        <w:rPr>
          <w:sz w:val="20"/>
          <w:szCs w:val="20"/>
        </w:rPr>
        <w:t xml:space="preserve"> </w:t>
      </w:r>
      <w:r w:rsidR="00EB103C" w:rsidRPr="00E76769">
        <w:rPr>
          <w:sz w:val="20"/>
          <w:szCs w:val="20"/>
        </w:rPr>
        <w:t>политики,</w:t>
      </w:r>
      <w:r w:rsidRPr="00E76769">
        <w:rPr>
          <w:sz w:val="20"/>
          <w:szCs w:val="20"/>
        </w:rPr>
        <w:t xml:space="preserve"> </w:t>
      </w:r>
      <w:r w:rsidR="00EB103C" w:rsidRPr="00E76769">
        <w:rPr>
          <w:sz w:val="20"/>
          <w:szCs w:val="20"/>
        </w:rPr>
        <w:t>не</w:t>
      </w:r>
      <w:r w:rsidRPr="00E76769">
        <w:rPr>
          <w:sz w:val="20"/>
          <w:szCs w:val="20"/>
        </w:rPr>
        <w:t xml:space="preserve"> </w:t>
      </w:r>
      <w:r w:rsidR="00EB103C" w:rsidRPr="00E76769">
        <w:rPr>
          <w:sz w:val="20"/>
          <w:szCs w:val="20"/>
        </w:rPr>
        <w:t>отнесенных</w:t>
      </w:r>
      <w:r w:rsidRPr="00E76769">
        <w:rPr>
          <w:sz w:val="20"/>
          <w:szCs w:val="20"/>
        </w:rPr>
        <w:t xml:space="preserve"> </w:t>
      </w:r>
      <w:r w:rsidR="00EB103C" w:rsidRPr="00E76769">
        <w:rPr>
          <w:sz w:val="20"/>
          <w:szCs w:val="20"/>
        </w:rPr>
        <w:t>к</w:t>
      </w:r>
      <w:r w:rsidRPr="00E76769">
        <w:rPr>
          <w:sz w:val="20"/>
          <w:szCs w:val="20"/>
        </w:rPr>
        <w:t xml:space="preserve"> </w:t>
      </w:r>
      <w:r w:rsidR="00EB103C" w:rsidRPr="00E76769">
        <w:rPr>
          <w:sz w:val="20"/>
          <w:szCs w:val="20"/>
        </w:rPr>
        <w:t>действующим</w:t>
      </w:r>
      <w:r w:rsidRPr="00E76769">
        <w:rPr>
          <w:sz w:val="20"/>
          <w:szCs w:val="20"/>
        </w:rPr>
        <w:t xml:space="preserve"> </w:t>
      </w:r>
      <w:r w:rsidR="00EB103C" w:rsidRPr="00E76769">
        <w:rPr>
          <w:sz w:val="20"/>
          <w:szCs w:val="20"/>
        </w:rPr>
        <w:t>муниципальным</w:t>
      </w:r>
      <w:r w:rsidRPr="00E76769">
        <w:rPr>
          <w:sz w:val="20"/>
          <w:szCs w:val="20"/>
        </w:rPr>
        <w:t xml:space="preserve"> </w:t>
      </w:r>
      <w:r w:rsidR="00EB103C" w:rsidRPr="00E76769">
        <w:rPr>
          <w:sz w:val="20"/>
          <w:szCs w:val="20"/>
        </w:rPr>
        <w:t>программам,</w:t>
      </w:r>
      <w:r w:rsidRPr="00E76769">
        <w:rPr>
          <w:sz w:val="20"/>
          <w:szCs w:val="20"/>
        </w:rPr>
        <w:t xml:space="preserve"> </w:t>
      </w:r>
      <w:r w:rsidR="00EB103C" w:rsidRPr="00E76769">
        <w:rPr>
          <w:sz w:val="20"/>
          <w:szCs w:val="20"/>
        </w:rPr>
        <w:t>и</w:t>
      </w:r>
      <w:r w:rsidRPr="00E76769">
        <w:rPr>
          <w:sz w:val="20"/>
          <w:szCs w:val="20"/>
        </w:rPr>
        <w:t xml:space="preserve"> </w:t>
      </w:r>
      <w:r w:rsidR="00EB103C" w:rsidRPr="00E76769">
        <w:rPr>
          <w:sz w:val="20"/>
          <w:szCs w:val="20"/>
        </w:rPr>
        <w:t>включает</w:t>
      </w:r>
      <w:r w:rsidRPr="00E76769">
        <w:rPr>
          <w:sz w:val="20"/>
          <w:szCs w:val="20"/>
        </w:rPr>
        <w:t xml:space="preserve"> </w:t>
      </w:r>
      <w:r w:rsidR="00EB103C" w:rsidRPr="00E76769">
        <w:rPr>
          <w:sz w:val="20"/>
          <w:szCs w:val="20"/>
        </w:rPr>
        <w:t>оценку</w:t>
      </w:r>
      <w:r w:rsidRPr="00E76769">
        <w:rPr>
          <w:sz w:val="20"/>
          <w:szCs w:val="20"/>
        </w:rPr>
        <w:t xml:space="preserve"> </w:t>
      </w:r>
      <w:r w:rsidR="00EB103C" w:rsidRPr="00E76769">
        <w:rPr>
          <w:sz w:val="20"/>
          <w:szCs w:val="20"/>
        </w:rPr>
        <w:t>бюджетной</w:t>
      </w:r>
      <w:r w:rsidRPr="00E76769">
        <w:rPr>
          <w:sz w:val="20"/>
          <w:szCs w:val="20"/>
        </w:rPr>
        <w:t xml:space="preserve"> </w:t>
      </w:r>
      <w:r w:rsidR="00EB103C" w:rsidRPr="00E76769">
        <w:rPr>
          <w:sz w:val="20"/>
          <w:szCs w:val="20"/>
        </w:rPr>
        <w:t>эффективности</w:t>
      </w:r>
      <w:r w:rsidRPr="00E76769">
        <w:rPr>
          <w:sz w:val="20"/>
          <w:szCs w:val="20"/>
        </w:rPr>
        <w:t xml:space="preserve"> </w:t>
      </w:r>
      <w:r w:rsidR="00EB103C" w:rsidRPr="00E76769">
        <w:rPr>
          <w:sz w:val="20"/>
          <w:szCs w:val="20"/>
        </w:rPr>
        <w:t>налогового</w:t>
      </w:r>
      <w:r w:rsidRPr="00E76769">
        <w:rPr>
          <w:sz w:val="20"/>
          <w:szCs w:val="20"/>
        </w:rPr>
        <w:t xml:space="preserve"> </w:t>
      </w:r>
      <w:r w:rsidR="00EB103C" w:rsidRPr="00E76769">
        <w:rPr>
          <w:sz w:val="20"/>
          <w:szCs w:val="20"/>
        </w:rPr>
        <w:t>расхода.</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8.</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качестве</w:t>
      </w:r>
      <w:r w:rsidRPr="00E76769">
        <w:rPr>
          <w:sz w:val="20"/>
          <w:szCs w:val="20"/>
        </w:rPr>
        <w:t xml:space="preserve"> </w:t>
      </w:r>
      <w:r w:rsidR="00EB103C" w:rsidRPr="00E76769">
        <w:rPr>
          <w:sz w:val="20"/>
          <w:szCs w:val="20"/>
        </w:rPr>
        <w:t>критерия</w:t>
      </w:r>
      <w:r w:rsidRPr="00E76769">
        <w:rPr>
          <w:sz w:val="20"/>
          <w:szCs w:val="20"/>
        </w:rPr>
        <w:t xml:space="preserve"> </w:t>
      </w:r>
      <w:r w:rsidR="00EB103C" w:rsidRPr="00E76769">
        <w:rPr>
          <w:sz w:val="20"/>
          <w:szCs w:val="20"/>
        </w:rPr>
        <w:t>результативности</w:t>
      </w:r>
      <w:r w:rsidRPr="00E76769">
        <w:rPr>
          <w:sz w:val="20"/>
          <w:szCs w:val="20"/>
        </w:rPr>
        <w:t xml:space="preserve"> </w:t>
      </w:r>
      <w:r w:rsidR="00EB103C" w:rsidRPr="00E76769">
        <w:rPr>
          <w:sz w:val="20"/>
          <w:szCs w:val="20"/>
        </w:rPr>
        <w:t>определяется</w:t>
      </w:r>
      <w:r w:rsidRPr="00E76769">
        <w:rPr>
          <w:sz w:val="20"/>
          <w:szCs w:val="20"/>
        </w:rPr>
        <w:t xml:space="preserve"> </w:t>
      </w:r>
      <w:r w:rsidR="00EB103C" w:rsidRPr="00E76769">
        <w:rPr>
          <w:sz w:val="20"/>
          <w:szCs w:val="20"/>
        </w:rPr>
        <w:t>не</w:t>
      </w:r>
      <w:r w:rsidRPr="00E76769">
        <w:rPr>
          <w:sz w:val="20"/>
          <w:szCs w:val="20"/>
        </w:rPr>
        <w:t xml:space="preserve"> </w:t>
      </w:r>
      <w:r w:rsidR="00EB103C" w:rsidRPr="00E76769">
        <w:rPr>
          <w:sz w:val="20"/>
          <w:szCs w:val="20"/>
        </w:rPr>
        <w:t>менее</w:t>
      </w:r>
      <w:r w:rsidRPr="00E76769">
        <w:rPr>
          <w:sz w:val="20"/>
          <w:szCs w:val="20"/>
        </w:rPr>
        <w:t xml:space="preserve"> </w:t>
      </w:r>
      <w:r w:rsidR="00EB103C" w:rsidRPr="00E76769">
        <w:rPr>
          <w:sz w:val="20"/>
          <w:szCs w:val="20"/>
        </w:rPr>
        <w:t>одного</w:t>
      </w:r>
      <w:r w:rsidRPr="00E76769">
        <w:rPr>
          <w:sz w:val="20"/>
          <w:szCs w:val="20"/>
        </w:rPr>
        <w:t xml:space="preserve"> </w:t>
      </w:r>
      <w:r w:rsidR="00EB103C" w:rsidRPr="00E76769">
        <w:rPr>
          <w:sz w:val="20"/>
          <w:szCs w:val="20"/>
        </w:rPr>
        <w:t>показателя</w:t>
      </w:r>
      <w:r w:rsidRPr="00E76769">
        <w:rPr>
          <w:sz w:val="20"/>
          <w:szCs w:val="20"/>
        </w:rPr>
        <w:t xml:space="preserve"> </w:t>
      </w:r>
      <w:r w:rsidR="00EB103C" w:rsidRPr="00E76769">
        <w:rPr>
          <w:sz w:val="20"/>
          <w:szCs w:val="20"/>
        </w:rPr>
        <w:t>(индикатора):</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муниципальной</w:t>
      </w:r>
      <w:r w:rsidRPr="00E76769">
        <w:rPr>
          <w:sz w:val="20"/>
          <w:szCs w:val="20"/>
        </w:rPr>
        <w:t xml:space="preserve"> </w:t>
      </w:r>
      <w:r w:rsidR="00EB103C" w:rsidRPr="00E76769">
        <w:rPr>
          <w:sz w:val="20"/>
          <w:szCs w:val="20"/>
        </w:rPr>
        <w:t>программы</w:t>
      </w:r>
      <w:r w:rsidRPr="00E76769">
        <w:rPr>
          <w:sz w:val="20"/>
          <w:szCs w:val="20"/>
        </w:rPr>
        <w:t xml:space="preserve"> </w:t>
      </w:r>
      <w:r w:rsidR="00EB103C" w:rsidRPr="00E76769">
        <w:rPr>
          <w:sz w:val="20"/>
          <w:szCs w:val="20"/>
        </w:rPr>
        <w:t>или</w:t>
      </w:r>
      <w:r w:rsidRPr="00E76769">
        <w:rPr>
          <w:sz w:val="20"/>
          <w:szCs w:val="20"/>
        </w:rPr>
        <w:t xml:space="preserve"> </w:t>
      </w:r>
      <w:r w:rsidR="00EB103C" w:rsidRPr="00E76769">
        <w:rPr>
          <w:sz w:val="20"/>
          <w:szCs w:val="20"/>
        </w:rPr>
        <w:t>ее</w:t>
      </w:r>
      <w:r w:rsidRPr="00E76769">
        <w:rPr>
          <w:sz w:val="20"/>
          <w:szCs w:val="20"/>
        </w:rPr>
        <w:t xml:space="preserve"> </w:t>
      </w:r>
      <w:r w:rsidR="00EB103C" w:rsidRPr="00E76769">
        <w:rPr>
          <w:sz w:val="20"/>
          <w:szCs w:val="20"/>
        </w:rPr>
        <w:t>структурных</w:t>
      </w:r>
      <w:r w:rsidRPr="00E76769">
        <w:rPr>
          <w:sz w:val="20"/>
          <w:szCs w:val="20"/>
        </w:rPr>
        <w:t xml:space="preserve"> </w:t>
      </w:r>
      <w:r w:rsidR="00EB103C" w:rsidRPr="00E76769">
        <w:rPr>
          <w:sz w:val="20"/>
          <w:szCs w:val="20"/>
        </w:rPr>
        <w:t>элементов</w:t>
      </w:r>
      <w:r w:rsidRPr="00E76769">
        <w:rPr>
          <w:sz w:val="20"/>
          <w:szCs w:val="20"/>
        </w:rPr>
        <w:t xml:space="preserve"> </w:t>
      </w:r>
      <w:r w:rsidR="00EB103C" w:rsidRPr="00E76769">
        <w:rPr>
          <w:sz w:val="20"/>
          <w:szCs w:val="20"/>
        </w:rPr>
        <w:t>(цели</w:t>
      </w:r>
      <w:r w:rsidRPr="00E76769">
        <w:rPr>
          <w:sz w:val="20"/>
          <w:szCs w:val="20"/>
        </w:rPr>
        <w:t xml:space="preserve"> </w:t>
      </w:r>
      <w:r w:rsidR="00EB103C" w:rsidRPr="00E76769">
        <w:rPr>
          <w:sz w:val="20"/>
          <w:szCs w:val="20"/>
        </w:rPr>
        <w:t>муниципальной</w:t>
      </w:r>
      <w:r w:rsidRPr="00E76769">
        <w:rPr>
          <w:sz w:val="20"/>
          <w:szCs w:val="20"/>
        </w:rPr>
        <w:t xml:space="preserve"> </w:t>
      </w:r>
      <w:r w:rsidR="00EB103C" w:rsidRPr="00E76769">
        <w:rPr>
          <w:sz w:val="20"/>
          <w:szCs w:val="20"/>
        </w:rPr>
        <w:t>политики,</w:t>
      </w:r>
      <w:r w:rsidRPr="00E76769">
        <w:rPr>
          <w:sz w:val="20"/>
          <w:szCs w:val="20"/>
        </w:rPr>
        <w:t xml:space="preserve"> </w:t>
      </w:r>
      <w:r w:rsidR="00EB103C" w:rsidRPr="00E76769">
        <w:rPr>
          <w:sz w:val="20"/>
          <w:szCs w:val="20"/>
        </w:rPr>
        <w:t>не</w:t>
      </w:r>
      <w:r w:rsidRPr="00E76769">
        <w:rPr>
          <w:sz w:val="20"/>
          <w:szCs w:val="20"/>
        </w:rPr>
        <w:t xml:space="preserve"> </w:t>
      </w:r>
      <w:r w:rsidR="00EB103C" w:rsidRPr="00E76769">
        <w:rPr>
          <w:sz w:val="20"/>
          <w:szCs w:val="20"/>
        </w:rPr>
        <w:t>отнесенной</w:t>
      </w:r>
      <w:r w:rsidRPr="00E76769">
        <w:rPr>
          <w:sz w:val="20"/>
          <w:szCs w:val="20"/>
        </w:rPr>
        <w:t xml:space="preserve"> </w:t>
      </w:r>
      <w:r w:rsidR="00EB103C" w:rsidRPr="00E76769">
        <w:rPr>
          <w:sz w:val="20"/>
          <w:szCs w:val="20"/>
        </w:rPr>
        <w:t>к</w:t>
      </w:r>
      <w:r w:rsidRPr="00E76769">
        <w:rPr>
          <w:sz w:val="20"/>
          <w:szCs w:val="20"/>
        </w:rPr>
        <w:t xml:space="preserve"> </w:t>
      </w:r>
      <w:r w:rsidR="00EB103C" w:rsidRPr="00E76769">
        <w:rPr>
          <w:sz w:val="20"/>
          <w:szCs w:val="20"/>
        </w:rPr>
        <w:t>муниципальным</w:t>
      </w:r>
      <w:r w:rsidRPr="00E76769">
        <w:rPr>
          <w:sz w:val="20"/>
          <w:szCs w:val="20"/>
        </w:rPr>
        <w:t xml:space="preserve"> </w:t>
      </w:r>
      <w:r w:rsidR="00EB103C" w:rsidRPr="00E76769">
        <w:rPr>
          <w:sz w:val="20"/>
          <w:szCs w:val="20"/>
        </w:rPr>
        <w:t>программам),</w:t>
      </w:r>
      <w:r w:rsidRPr="00E76769">
        <w:rPr>
          <w:sz w:val="20"/>
          <w:szCs w:val="20"/>
        </w:rPr>
        <w:t xml:space="preserve"> </w:t>
      </w:r>
      <w:r w:rsidR="00EB103C" w:rsidRPr="00E76769">
        <w:rPr>
          <w:sz w:val="20"/>
          <w:szCs w:val="20"/>
        </w:rPr>
        <w:t>на</w:t>
      </w:r>
      <w:r w:rsidRPr="00E76769">
        <w:rPr>
          <w:sz w:val="20"/>
          <w:szCs w:val="20"/>
        </w:rPr>
        <w:t xml:space="preserve"> </w:t>
      </w:r>
      <w:r w:rsidR="00EB103C" w:rsidRPr="00E76769">
        <w:rPr>
          <w:sz w:val="20"/>
          <w:szCs w:val="20"/>
        </w:rPr>
        <w:t>значение</w:t>
      </w:r>
      <w:r w:rsidRPr="00E76769">
        <w:rPr>
          <w:sz w:val="20"/>
          <w:szCs w:val="20"/>
        </w:rPr>
        <w:t xml:space="preserve"> </w:t>
      </w:r>
      <w:r w:rsidR="00EB103C" w:rsidRPr="00E76769">
        <w:rPr>
          <w:sz w:val="20"/>
          <w:szCs w:val="20"/>
        </w:rPr>
        <w:t>которого</w:t>
      </w:r>
      <w:r w:rsidRPr="00E76769">
        <w:rPr>
          <w:sz w:val="20"/>
          <w:szCs w:val="20"/>
        </w:rPr>
        <w:t xml:space="preserve"> </w:t>
      </w:r>
      <w:r w:rsidR="00EB103C" w:rsidRPr="00E76769">
        <w:rPr>
          <w:sz w:val="20"/>
          <w:szCs w:val="20"/>
        </w:rPr>
        <w:t>оказывает</w:t>
      </w:r>
      <w:r w:rsidRPr="00E76769">
        <w:rPr>
          <w:sz w:val="20"/>
          <w:szCs w:val="20"/>
        </w:rPr>
        <w:t xml:space="preserve"> </w:t>
      </w:r>
      <w:r w:rsidR="00EB103C" w:rsidRPr="00E76769">
        <w:rPr>
          <w:sz w:val="20"/>
          <w:szCs w:val="20"/>
        </w:rPr>
        <w:t>влияние</w:t>
      </w:r>
      <w:r w:rsidRPr="00E76769">
        <w:rPr>
          <w:sz w:val="20"/>
          <w:szCs w:val="20"/>
        </w:rPr>
        <w:t xml:space="preserve"> </w:t>
      </w:r>
      <w:r w:rsidR="00EB103C" w:rsidRPr="00E76769">
        <w:rPr>
          <w:sz w:val="20"/>
          <w:szCs w:val="20"/>
        </w:rPr>
        <w:t>рассматриваемый</w:t>
      </w:r>
      <w:r w:rsidRPr="00E76769">
        <w:rPr>
          <w:sz w:val="20"/>
          <w:szCs w:val="20"/>
        </w:rPr>
        <w:t xml:space="preserve"> </w:t>
      </w:r>
      <w:r w:rsidR="00EB103C" w:rsidRPr="00E76769">
        <w:rPr>
          <w:sz w:val="20"/>
          <w:szCs w:val="20"/>
        </w:rPr>
        <w:t>налоговый</w:t>
      </w:r>
      <w:r w:rsidRPr="00E76769">
        <w:rPr>
          <w:sz w:val="20"/>
          <w:szCs w:val="20"/>
        </w:rPr>
        <w:t xml:space="preserve"> </w:t>
      </w:r>
      <w:r w:rsidR="00EB103C" w:rsidRPr="00E76769">
        <w:rPr>
          <w:sz w:val="20"/>
          <w:szCs w:val="20"/>
        </w:rPr>
        <w:t>расход;</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иного</w:t>
      </w:r>
      <w:r w:rsidRPr="00E76769">
        <w:rPr>
          <w:sz w:val="20"/>
          <w:szCs w:val="20"/>
        </w:rPr>
        <w:t xml:space="preserve"> </w:t>
      </w:r>
      <w:r w:rsidR="00EB103C" w:rsidRPr="00E76769">
        <w:rPr>
          <w:sz w:val="20"/>
          <w:szCs w:val="20"/>
        </w:rPr>
        <w:t>показателя</w:t>
      </w:r>
      <w:r w:rsidRPr="00E76769">
        <w:rPr>
          <w:sz w:val="20"/>
          <w:szCs w:val="20"/>
        </w:rPr>
        <w:t xml:space="preserve"> </w:t>
      </w:r>
      <w:r w:rsidR="00EB103C" w:rsidRPr="00E76769">
        <w:rPr>
          <w:sz w:val="20"/>
          <w:szCs w:val="20"/>
        </w:rPr>
        <w:t>(индикатора),</w:t>
      </w:r>
      <w:r w:rsidRPr="00E76769">
        <w:rPr>
          <w:sz w:val="20"/>
          <w:szCs w:val="20"/>
        </w:rPr>
        <w:t xml:space="preserve"> </w:t>
      </w:r>
      <w:r w:rsidR="00EB103C" w:rsidRPr="00E76769">
        <w:rPr>
          <w:sz w:val="20"/>
          <w:szCs w:val="20"/>
        </w:rPr>
        <w:t>непосредственным</w:t>
      </w:r>
      <w:r w:rsidRPr="00E76769">
        <w:rPr>
          <w:sz w:val="20"/>
          <w:szCs w:val="20"/>
        </w:rPr>
        <w:t xml:space="preserve"> </w:t>
      </w:r>
      <w:r w:rsidR="00EB103C" w:rsidRPr="00E76769">
        <w:rPr>
          <w:sz w:val="20"/>
          <w:szCs w:val="20"/>
        </w:rPr>
        <w:t>образом</w:t>
      </w:r>
      <w:r w:rsidRPr="00E76769">
        <w:rPr>
          <w:sz w:val="20"/>
          <w:szCs w:val="20"/>
        </w:rPr>
        <w:t xml:space="preserve"> </w:t>
      </w:r>
      <w:r w:rsidR="00EB103C" w:rsidRPr="00E76769">
        <w:rPr>
          <w:sz w:val="20"/>
          <w:szCs w:val="20"/>
        </w:rPr>
        <w:t>связанного</w:t>
      </w:r>
      <w:r w:rsidRPr="00E76769">
        <w:rPr>
          <w:sz w:val="20"/>
          <w:szCs w:val="20"/>
        </w:rPr>
        <w:t xml:space="preserve"> </w:t>
      </w:r>
      <w:r w:rsidR="00EB103C" w:rsidRPr="00E76769">
        <w:rPr>
          <w:sz w:val="20"/>
          <w:szCs w:val="20"/>
        </w:rPr>
        <w:t>с</w:t>
      </w:r>
      <w:r w:rsidRPr="00E76769">
        <w:rPr>
          <w:sz w:val="20"/>
          <w:szCs w:val="20"/>
        </w:rPr>
        <w:t xml:space="preserve"> </w:t>
      </w:r>
      <w:r w:rsidR="00EB103C" w:rsidRPr="00E76769">
        <w:rPr>
          <w:sz w:val="20"/>
          <w:szCs w:val="20"/>
        </w:rPr>
        <w:t>целями</w:t>
      </w:r>
      <w:r w:rsidRPr="00E76769">
        <w:rPr>
          <w:sz w:val="20"/>
          <w:szCs w:val="20"/>
        </w:rPr>
        <w:t xml:space="preserve"> </w:t>
      </w:r>
      <w:r w:rsidR="00EB103C" w:rsidRPr="00E76769">
        <w:rPr>
          <w:sz w:val="20"/>
          <w:szCs w:val="20"/>
        </w:rPr>
        <w:t>муниципальной</w:t>
      </w:r>
      <w:r w:rsidRPr="00E76769">
        <w:rPr>
          <w:sz w:val="20"/>
          <w:szCs w:val="20"/>
        </w:rPr>
        <w:t xml:space="preserve"> </w:t>
      </w:r>
      <w:r w:rsidR="00EB103C" w:rsidRPr="00E76769">
        <w:rPr>
          <w:sz w:val="20"/>
          <w:szCs w:val="20"/>
        </w:rPr>
        <w:t>программы</w:t>
      </w:r>
      <w:r w:rsidRPr="00E76769">
        <w:rPr>
          <w:sz w:val="20"/>
          <w:szCs w:val="20"/>
        </w:rPr>
        <w:t xml:space="preserve"> </w:t>
      </w:r>
      <w:r w:rsidR="00EB103C" w:rsidRPr="00E76769">
        <w:rPr>
          <w:sz w:val="20"/>
          <w:szCs w:val="20"/>
        </w:rPr>
        <w:t>или</w:t>
      </w:r>
      <w:r w:rsidRPr="00E76769">
        <w:rPr>
          <w:sz w:val="20"/>
          <w:szCs w:val="20"/>
        </w:rPr>
        <w:t xml:space="preserve"> </w:t>
      </w:r>
      <w:r w:rsidR="00EB103C" w:rsidRPr="00E76769">
        <w:rPr>
          <w:sz w:val="20"/>
          <w:szCs w:val="20"/>
        </w:rPr>
        <w:t>ее</w:t>
      </w:r>
      <w:r w:rsidRPr="00E76769">
        <w:rPr>
          <w:sz w:val="20"/>
          <w:szCs w:val="20"/>
        </w:rPr>
        <w:t xml:space="preserve"> </w:t>
      </w:r>
      <w:r w:rsidR="00EB103C" w:rsidRPr="00E76769">
        <w:rPr>
          <w:sz w:val="20"/>
          <w:szCs w:val="20"/>
        </w:rPr>
        <w:t>структурных</w:t>
      </w:r>
      <w:r w:rsidRPr="00E76769">
        <w:rPr>
          <w:sz w:val="20"/>
          <w:szCs w:val="20"/>
        </w:rPr>
        <w:t xml:space="preserve"> </w:t>
      </w:r>
      <w:r w:rsidR="00EB103C" w:rsidRPr="00E76769">
        <w:rPr>
          <w:sz w:val="20"/>
          <w:szCs w:val="20"/>
        </w:rPr>
        <w:t>элементов</w:t>
      </w:r>
      <w:r w:rsidRPr="00E76769">
        <w:rPr>
          <w:sz w:val="20"/>
          <w:szCs w:val="20"/>
        </w:rPr>
        <w:t xml:space="preserve"> </w:t>
      </w:r>
      <w:r w:rsidR="00EB103C" w:rsidRPr="00E76769">
        <w:rPr>
          <w:sz w:val="20"/>
          <w:szCs w:val="20"/>
        </w:rPr>
        <w:t>(целями</w:t>
      </w:r>
      <w:r w:rsidRPr="00E76769">
        <w:rPr>
          <w:sz w:val="20"/>
          <w:szCs w:val="20"/>
        </w:rPr>
        <w:t xml:space="preserve"> </w:t>
      </w:r>
      <w:r w:rsidR="00EB103C" w:rsidRPr="00E76769">
        <w:rPr>
          <w:sz w:val="20"/>
          <w:szCs w:val="20"/>
        </w:rPr>
        <w:t>муниципальной</w:t>
      </w:r>
      <w:r w:rsidRPr="00E76769">
        <w:rPr>
          <w:sz w:val="20"/>
          <w:szCs w:val="20"/>
        </w:rPr>
        <w:t xml:space="preserve"> </w:t>
      </w:r>
      <w:r w:rsidR="00EB103C" w:rsidRPr="00E76769">
        <w:rPr>
          <w:sz w:val="20"/>
          <w:szCs w:val="20"/>
        </w:rPr>
        <w:t>политики,</w:t>
      </w:r>
      <w:r w:rsidRPr="00E76769">
        <w:rPr>
          <w:sz w:val="20"/>
          <w:szCs w:val="20"/>
        </w:rPr>
        <w:t xml:space="preserve"> </w:t>
      </w:r>
      <w:r w:rsidR="00EB103C" w:rsidRPr="00E76769">
        <w:rPr>
          <w:sz w:val="20"/>
          <w:szCs w:val="20"/>
        </w:rPr>
        <w:t>не</w:t>
      </w:r>
      <w:r w:rsidRPr="00E76769">
        <w:rPr>
          <w:sz w:val="20"/>
          <w:szCs w:val="20"/>
        </w:rPr>
        <w:t xml:space="preserve"> </w:t>
      </w:r>
      <w:r w:rsidR="00EB103C" w:rsidRPr="00E76769">
        <w:rPr>
          <w:sz w:val="20"/>
          <w:szCs w:val="20"/>
        </w:rPr>
        <w:t>отнесенными</w:t>
      </w:r>
      <w:r w:rsidRPr="00E76769">
        <w:rPr>
          <w:sz w:val="20"/>
          <w:szCs w:val="20"/>
        </w:rPr>
        <w:t xml:space="preserve"> </w:t>
      </w:r>
      <w:r w:rsidR="00EB103C" w:rsidRPr="00E76769">
        <w:rPr>
          <w:sz w:val="20"/>
          <w:szCs w:val="20"/>
        </w:rPr>
        <w:t>к</w:t>
      </w:r>
      <w:r w:rsidRPr="00E76769">
        <w:rPr>
          <w:sz w:val="20"/>
          <w:szCs w:val="20"/>
        </w:rPr>
        <w:t xml:space="preserve"> </w:t>
      </w:r>
      <w:r w:rsidR="00EB103C" w:rsidRPr="00E76769">
        <w:rPr>
          <w:sz w:val="20"/>
          <w:szCs w:val="20"/>
        </w:rPr>
        <w:t>муниципальным</w:t>
      </w:r>
      <w:r w:rsidRPr="00E76769">
        <w:rPr>
          <w:sz w:val="20"/>
          <w:szCs w:val="20"/>
        </w:rPr>
        <w:t xml:space="preserve"> </w:t>
      </w:r>
      <w:r w:rsidR="00EB103C" w:rsidRPr="00E76769">
        <w:rPr>
          <w:sz w:val="20"/>
          <w:szCs w:val="20"/>
        </w:rPr>
        <w:t>программам).</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9.</w:t>
      </w:r>
      <w:r w:rsidRPr="00E76769">
        <w:rPr>
          <w:sz w:val="20"/>
          <w:szCs w:val="20"/>
        </w:rPr>
        <w:t xml:space="preserve"> </w:t>
      </w:r>
      <w:r w:rsidR="00EB103C" w:rsidRPr="00E76769">
        <w:rPr>
          <w:sz w:val="20"/>
          <w:szCs w:val="20"/>
        </w:rPr>
        <w:t>Оценке</w:t>
      </w:r>
      <w:r w:rsidRPr="00E76769">
        <w:rPr>
          <w:sz w:val="20"/>
          <w:szCs w:val="20"/>
        </w:rPr>
        <w:t xml:space="preserve"> </w:t>
      </w:r>
      <w:r w:rsidR="00EB103C" w:rsidRPr="00E76769">
        <w:rPr>
          <w:sz w:val="20"/>
          <w:szCs w:val="20"/>
        </w:rPr>
        <w:t>подлежит</w:t>
      </w:r>
      <w:r w:rsidRPr="00E76769">
        <w:rPr>
          <w:sz w:val="20"/>
          <w:szCs w:val="20"/>
        </w:rPr>
        <w:t xml:space="preserve"> </w:t>
      </w:r>
      <w:r w:rsidR="00EB103C" w:rsidRPr="00E76769">
        <w:rPr>
          <w:sz w:val="20"/>
          <w:szCs w:val="20"/>
        </w:rPr>
        <w:t>вклад</w:t>
      </w:r>
      <w:r w:rsidRPr="00E76769">
        <w:rPr>
          <w:sz w:val="20"/>
          <w:szCs w:val="20"/>
        </w:rPr>
        <w:t xml:space="preserve"> </w:t>
      </w:r>
      <w:r w:rsidR="00EB103C" w:rsidRPr="00E76769">
        <w:rPr>
          <w:sz w:val="20"/>
          <w:szCs w:val="20"/>
        </w:rPr>
        <w:t>соответствующего</w:t>
      </w:r>
      <w:r w:rsidRPr="00E76769">
        <w:rPr>
          <w:sz w:val="20"/>
          <w:szCs w:val="20"/>
        </w:rPr>
        <w:t xml:space="preserve"> </w:t>
      </w:r>
      <w:r w:rsidR="00EB103C" w:rsidRPr="00E76769">
        <w:rPr>
          <w:sz w:val="20"/>
          <w:szCs w:val="20"/>
        </w:rPr>
        <w:t>налогового</w:t>
      </w:r>
      <w:r w:rsidRPr="00E76769">
        <w:rPr>
          <w:sz w:val="20"/>
          <w:szCs w:val="20"/>
        </w:rPr>
        <w:t xml:space="preserve"> </w:t>
      </w:r>
      <w:r w:rsidR="00EB103C" w:rsidRPr="00E76769">
        <w:rPr>
          <w:sz w:val="20"/>
          <w:szCs w:val="20"/>
        </w:rPr>
        <w:t>расхода</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изменение</w:t>
      </w:r>
      <w:r w:rsidRPr="00E76769">
        <w:rPr>
          <w:sz w:val="20"/>
          <w:szCs w:val="20"/>
        </w:rPr>
        <w:t xml:space="preserve"> </w:t>
      </w:r>
      <w:r w:rsidR="00EB103C" w:rsidRPr="00E76769">
        <w:rPr>
          <w:sz w:val="20"/>
          <w:szCs w:val="20"/>
        </w:rPr>
        <w:t>значения</w:t>
      </w:r>
      <w:r w:rsidRPr="00E76769">
        <w:rPr>
          <w:sz w:val="20"/>
          <w:szCs w:val="20"/>
        </w:rPr>
        <w:t xml:space="preserve"> </w:t>
      </w:r>
      <w:r w:rsidR="00EB103C" w:rsidRPr="00E76769">
        <w:rPr>
          <w:sz w:val="20"/>
          <w:szCs w:val="20"/>
        </w:rPr>
        <w:t>соответствующего</w:t>
      </w:r>
      <w:r w:rsidRPr="00E76769">
        <w:rPr>
          <w:sz w:val="20"/>
          <w:szCs w:val="20"/>
        </w:rPr>
        <w:t xml:space="preserve"> </w:t>
      </w:r>
      <w:r w:rsidR="00EB103C" w:rsidRPr="00E76769">
        <w:rPr>
          <w:sz w:val="20"/>
          <w:szCs w:val="20"/>
        </w:rPr>
        <w:t>показателя</w:t>
      </w:r>
      <w:r w:rsidRPr="00E76769">
        <w:rPr>
          <w:sz w:val="20"/>
          <w:szCs w:val="20"/>
        </w:rPr>
        <w:t xml:space="preserve"> </w:t>
      </w:r>
      <w:r w:rsidR="00EB103C" w:rsidRPr="00E76769">
        <w:rPr>
          <w:sz w:val="20"/>
          <w:szCs w:val="20"/>
        </w:rPr>
        <w:t>(индикатора)</w:t>
      </w:r>
      <w:r w:rsidRPr="00E76769">
        <w:rPr>
          <w:sz w:val="20"/>
          <w:szCs w:val="20"/>
        </w:rPr>
        <w:t xml:space="preserve"> </w:t>
      </w:r>
      <w:r w:rsidR="00EB103C" w:rsidRPr="00E76769">
        <w:rPr>
          <w:sz w:val="20"/>
          <w:szCs w:val="20"/>
        </w:rPr>
        <w:t>как</w:t>
      </w:r>
      <w:r w:rsidRPr="00E76769">
        <w:rPr>
          <w:sz w:val="20"/>
          <w:szCs w:val="20"/>
        </w:rPr>
        <w:t xml:space="preserve"> </w:t>
      </w:r>
      <w:r w:rsidR="00EB103C" w:rsidRPr="00E76769">
        <w:rPr>
          <w:sz w:val="20"/>
          <w:szCs w:val="20"/>
        </w:rPr>
        <w:t>разница</w:t>
      </w:r>
      <w:r w:rsidRPr="00E76769">
        <w:rPr>
          <w:sz w:val="20"/>
          <w:szCs w:val="20"/>
        </w:rPr>
        <w:t xml:space="preserve"> </w:t>
      </w:r>
      <w:r w:rsidR="00EB103C" w:rsidRPr="00E76769">
        <w:rPr>
          <w:sz w:val="20"/>
          <w:szCs w:val="20"/>
        </w:rPr>
        <w:t>между</w:t>
      </w:r>
      <w:r w:rsidRPr="00E76769">
        <w:rPr>
          <w:sz w:val="20"/>
          <w:szCs w:val="20"/>
        </w:rPr>
        <w:t xml:space="preserve"> </w:t>
      </w:r>
      <w:r w:rsidR="00EB103C" w:rsidRPr="00E76769">
        <w:rPr>
          <w:sz w:val="20"/>
          <w:szCs w:val="20"/>
        </w:rPr>
        <w:t>значением</w:t>
      </w:r>
      <w:r w:rsidRPr="00E76769">
        <w:rPr>
          <w:sz w:val="20"/>
          <w:szCs w:val="20"/>
        </w:rPr>
        <w:t xml:space="preserve"> </w:t>
      </w:r>
      <w:r w:rsidR="00EB103C" w:rsidRPr="00E76769">
        <w:rPr>
          <w:sz w:val="20"/>
          <w:szCs w:val="20"/>
        </w:rPr>
        <w:t>показателя</w:t>
      </w:r>
      <w:r w:rsidRPr="00E76769">
        <w:rPr>
          <w:sz w:val="20"/>
          <w:szCs w:val="20"/>
        </w:rPr>
        <w:t xml:space="preserve"> </w:t>
      </w:r>
      <w:r w:rsidR="00EB103C" w:rsidRPr="00E76769">
        <w:rPr>
          <w:sz w:val="20"/>
          <w:szCs w:val="20"/>
        </w:rPr>
        <w:t>с</w:t>
      </w:r>
      <w:r w:rsidRPr="00E76769">
        <w:rPr>
          <w:sz w:val="20"/>
          <w:szCs w:val="20"/>
        </w:rPr>
        <w:t xml:space="preserve"> </w:t>
      </w:r>
      <w:r w:rsidR="00EB103C" w:rsidRPr="00E76769">
        <w:rPr>
          <w:sz w:val="20"/>
          <w:szCs w:val="20"/>
        </w:rPr>
        <w:t>учетом</w:t>
      </w:r>
      <w:r w:rsidRPr="00E76769">
        <w:rPr>
          <w:sz w:val="20"/>
          <w:szCs w:val="20"/>
        </w:rPr>
        <w:t xml:space="preserve"> </w:t>
      </w:r>
      <w:r w:rsidR="00EB103C" w:rsidRPr="00E76769">
        <w:rPr>
          <w:sz w:val="20"/>
          <w:szCs w:val="20"/>
        </w:rPr>
        <w:t>наличия</w:t>
      </w:r>
      <w:r w:rsidRPr="00E76769">
        <w:rPr>
          <w:sz w:val="20"/>
          <w:szCs w:val="20"/>
        </w:rPr>
        <w:t xml:space="preserve"> </w:t>
      </w:r>
      <w:r w:rsidR="00EB103C" w:rsidRPr="00E76769">
        <w:rPr>
          <w:sz w:val="20"/>
          <w:szCs w:val="20"/>
        </w:rPr>
        <w:t>налогового</w:t>
      </w:r>
      <w:r w:rsidRPr="00E76769">
        <w:rPr>
          <w:sz w:val="20"/>
          <w:szCs w:val="20"/>
        </w:rPr>
        <w:t xml:space="preserve"> </w:t>
      </w:r>
      <w:r w:rsidR="00EB103C" w:rsidRPr="00E76769">
        <w:rPr>
          <w:sz w:val="20"/>
          <w:szCs w:val="20"/>
        </w:rPr>
        <w:t>расхода</w:t>
      </w:r>
      <w:r w:rsidRPr="00E76769">
        <w:rPr>
          <w:sz w:val="20"/>
          <w:szCs w:val="20"/>
        </w:rPr>
        <w:t xml:space="preserve"> </w:t>
      </w:r>
      <w:r w:rsidR="00EB103C" w:rsidRPr="00E76769">
        <w:rPr>
          <w:sz w:val="20"/>
          <w:szCs w:val="20"/>
        </w:rPr>
        <w:t>и</w:t>
      </w:r>
      <w:r w:rsidRPr="00E76769">
        <w:rPr>
          <w:sz w:val="20"/>
          <w:szCs w:val="20"/>
        </w:rPr>
        <w:t xml:space="preserve"> </w:t>
      </w:r>
      <w:r w:rsidR="00EB103C" w:rsidRPr="00E76769">
        <w:rPr>
          <w:sz w:val="20"/>
          <w:szCs w:val="20"/>
        </w:rPr>
        <w:t>без</w:t>
      </w:r>
      <w:r w:rsidRPr="00E76769">
        <w:rPr>
          <w:sz w:val="20"/>
          <w:szCs w:val="20"/>
        </w:rPr>
        <w:t xml:space="preserve"> </w:t>
      </w:r>
      <w:r w:rsidR="00EB103C" w:rsidRPr="00E76769">
        <w:rPr>
          <w:sz w:val="20"/>
          <w:szCs w:val="20"/>
        </w:rPr>
        <w:t>его</w:t>
      </w:r>
      <w:r w:rsidRPr="00E76769">
        <w:rPr>
          <w:sz w:val="20"/>
          <w:szCs w:val="20"/>
        </w:rPr>
        <w:t xml:space="preserve"> </w:t>
      </w:r>
      <w:r w:rsidR="00EB103C" w:rsidRPr="00E76769">
        <w:rPr>
          <w:sz w:val="20"/>
          <w:szCs w:val="20"/>
        </w:rPr>
        <w:t>учета.</w:t>
      </w:r>
    </w:p>
    <w:p w:rsidR="00EB103C" w:rsidRPr="00E76769" w:rsidRDefault="00EB103C" w:rsidP="007F4BA6">
      <w:pPr>
        <w:ind w:firstLine="851"/>
        <w:jc w:val="both"/>
        <w:rPr>
          <w:sz w:val="20"/>
          <w:szCs w:val="20"/>
        </w:rPr>
      </w:pPr>
      <w:r w:rsidRPr="00E76769">
        <w:rPr>
          <w:sz w:val="20"/>
          <w:szCs w:val="20"/>
        </w:rPr>
        <w:t>10.</w:t>
      </w:r>
      <w:r w:rsidR="00CE3115" w:rsidRPr="00E76769">
        <w:rPr>
          <w:sz w:val="20"/>
          <w:szCs w:val="20"/>
        </w:rPr>
        <w:t xml:space="preserve"> </w:t>
      </w:r>
      <w:r w:rsidRPr="00E76769">
        <w:rPr>
          <w:sz w:val="20"/>
          <w:szCs w:val="20"/>
        </w:rPr>
        <w:t>Результаты</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учитываются</w:t>
      </w:r>
      <w:r w:rsidR="00CE3115" w:rsidRPr="00E76769">
        <w:rPr>
          <w:sz w:val="20"/>
          <w:szCs w:val="20"/>
        </w:rPr>
        <w:t xml:space="preserve"> </w:t>
      </w:r>
      <w:r w:rsidRPr="00E76769">
        <w:rPr>
          <w:sz w:val="20"/>
          <w:szCs w:val="20"/>
        </w:rPr>
        <w:t>при</w:t>
      </w:r>
      <w:r w:rsidR="00CE3115" w:rsidRPr="00E76769">
        <w:rPr>
          <w:sz w:val="20"/>
          <w:szCs w:val="20"/>
        </w:rPr>
        <w:t xml:space="preserve"> </w:t>
      </w:r>
      <w:r w:rsidRPr="00E76769">
        <w:rPr>
          <w:sz w:val="20"/>
          <w:szCs w:val="20"/>
        </w:rPr>
        <w:t>оценке</w:t>
      </w:r>
      <w:r w:rsidR="00CE3115" w:rsidRPr="00E76769">
        <w:rPr>
          <w:sz w:val="20"/>
          <w:szCs w:val="20"/>
        </w:rPr>
        <w:t xml:space="preserve"> </w:t>
      </w:r>
      <w:r w:rsidRPr="00E76769">
        <w:rPr>
          <w:sz w:val="20"/>
          <w:szCs w:val="20"/>
        </w:rPr>
        <w:t>эффективности</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программ</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соответствии</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Порядком</w:t>
      </w:r>
      <w:r w:rsidR="00CE3115" w:rsidRPr="00E76769">
        <w:rPr>
          <w:sz w:val="20"/>
          <w:szCs w:val="20"/>
        </w:rPr>
        <w:t xml:space="preserve"> </w:t>
      </w:r>
      <w:r w:rsidRPr="00E76769">
        <w:rPr>
          <w:sz w:val="20"/>
          <w:szCs w:val="20"/>
        </w:rPr>
        <w:t>разработки,</w:t>
      </w:r>
      <w:r w:rsidR="00CE3115" w:rsidRPr="00E76769">
        <w:rPr>
          <w:sz w:val="20"/>
          <w:szCs w:val="20"/>
        </w:rPr>
        <w:t xml:space="preserve"> </w:t>
      </w:r>
      <w:r w:rsidRPr="00E76769">
        <w:rPr>
          <w:sz w:val="20"/>
          <w:szCs w:val="20"/>
        </w:rPr>
        <w:t>реализации</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эффективности</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программ</w:t>
      </w:r>
      <w:r w:rsidR="00CE3115" w:rsidRPr="00E76769">
        <w:rPr>
          <w:sz w:val="20"/>
          <w:szCs w:val="20"/>
        </w:rPr>
        <w:t xml:space="preserve"> </w:t>
      </w:r>
      <w:r w:rsidRPr="00E76769">
        <w:rPr>
          <w:bCs/>
          <w:sz w:val="20"/>
          <w:szCs w:val="20"/>
        </w:rPr>
        <w:t>Бичуринского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утвержденным</w:t>
      </w:r>
      <w:r w:rsidR="00CE3115" w:rsidRPr="00E76769">
        <w:rPr>
          <w:sz w:val="20"/>
          <w:szCs w:val="20"/>
        </w:rPr>
        <w:t xml:space="preserve"> </w:t>
      </w:r>
      <w:r w:rsidRPr="00E76769">
        <w:rPr>
          <w:sz w:val="20"/>
          <w:szCs w:val="20"/>
        </w:rPr>
        <w:t>постановлением</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bCs/>
          <w:sz w:val="20"/>
          <w:szCs w:val="20"/>
        </w:rPr>
        <w:t>Бичуринского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p>
    <w:p w:rsidR="008150DB" w:rsidRPr="00E76769" w:rsidRDefault="00EB103C" w:rsidP="007F4BA6">
      <w:pPr>
        <w:ind w:firstLine="709"/>
        <w:jc w:val="both"/>
        <w:rPr>
          <w:bCs/>
          <w:sz w:val="20"/>
          <w:szCs w:val="20"/>
        </w:rPr>
      </w:pPr>
      <w:r w:rsidRPr="00E76769">
        <w:rPr>
          <w:bCs/>
          <w:sz w:val="20"/>
          <w:szCs w:val="20"/>
        </w:rPr>
        <w:t>11.</w:t>
      </w:r>
      <w:r w:rsidR="00CE3115" w:rsidRPr="00E76769">
        <w:rPr>
          <w:bCs/>
          <w:sz w:val="20"/>
          <w:szCs w:val="20"/>
        </w:rPr>
        <w:t xml:space="preserve"> </w:t>
      </w:r>
      <w:r w:rsidRPr="00E76769">
        <w:rPr>
          <w:bCs/>
          <w:sz w:val="20"/>
          <w:szCs w:val="20"/>
        </w:rPr>
        <w:t>Выводы</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результатам</w:t>
      </w:r>
      <w:r w:rsidR="00CE3115" w:rsidRPr="00E76769">
        <w:rPr>
          <w:bCs/>
          <w:sz w:val="20"/>
          <w:szCs w:val="20"/>
        </w:rPr>
        <w:t xml:space="preserve"> </w:t>
      </w:r>
      <w:r w:rsidRPr="00E76769">
        <w:rPr>
          <w:bCs/>
          <w:sz w:val="20"/>
          <w:szCs w:val="20"/>
        </w:rPr>
        <w:t>оценки</w:t>
      </w:r>
      <w:r w:rsidR="00CE3115" w:rsidRPr="00E76769">
        <w:rPr>
          <w:bCs/>
          <w:sz w:val="20"/>
          <w:szCs w:val="20"/>
        </w:rPr>
        <w:t xml:space="preserve"> </w:t>
      </w:r>
      <w:r w:rsidRPr="00E76769">
        <w:rPr>
          <w:bCs/>
          <w:sz w:val="20"/>
          <w:szCs w:val="20"/>
        </w:rPr>
        <w:t>эффективности</w:t>
      </w:r>
      <w:r w:rsidR="00CE3115" w:rsidRPr="00E76769">
        <w:rPr>
          <w:bCs/>
          <w:sz w:val="20"/>
          <w:szCs w:val="20"/>
        </w:rPr>
        <w:t xml:space="preserve"> </w:t>
      </w:r>
      <w:r w:rsidRPr="00E76769">
        <w:rPr>
          <w:bCs/>
          <w:sz w:val="20"/>
          <w:szCs w:val="20"/>
        </w:rPr>
        <w:t>налогового</w:t>
      </w:r>
      <w:r w:rsidR="00CE3115" w:rsidRPr="00E76769">
        <w:rPr>
          <w:bCs/>
          <w:sz w:val="20"/>
          <w:szCs w:val="20"/>
        </w:rPr>
        <w:t xml:space="preserve"> </w:t>
      </w:r>
      <w:r w:rsidRPr="00E76769">
        <w:rPr>
          <w:bCs/>
          <w:sz w:val="20"/>
          <w:szCs w:val="20"/>
        </w:rPr>
        <w:t>расхода</w:t>
      </w:r>
      <w:r w:rsidR="00CE3115" w:rsidRPr="00E76769">
        <w:rPr>
          <w:bCs/>
          <w:sz w:val="20"/>
          <w:szCs w:val="20"/>
        </w:rPr>
        <w:t xml:space="preserve"> </w:t>
      </w:r>
      <w:r w:rsidRPr="00E76769">
        <w:rPr>
          <w:sz w:val="20"/>
          <w:szCs w:val="20"/>
        </w:rPr>
        <w:t>и</w:t>
      </w:r>
      <w:r w:rsidR="00CE3115" w:rsidRPr="00E76769">
        <w:rPr>
          <w:sz w:val="20"/>
          <w:szCs w:val="20"/>
        </w:rPr>
        <w:t xml:space="preserve"> </w:t>
      </w:r>
      <w:r w:rsidRPr="00E76769">
        <w:rPr>
          <w:sz w:val="20"/>
          <w:szCs w:val="20"/>
        </w:rPr>
        <w:t>рекомендации</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целесообразности</w:t>
      </w:r>
      <w:r w:rsidR="00CE3115" w:rsidRPr="00E76769">
        <w:rPr>
          <w:sz w:val="20"/>
          <w:szCs w:val="20"/>
        </w:rPr>
        <w:t xml:space="preserve"> </w:t>
      </w:r>
      <w:r w:rsidRPr="00E76769">
        <w:rPr>
          <w:sz w:val="20"/>
          <w:szCs w:val="20"/>
        </w:rPr>
        <w:t>их</w:t>
      </w:r>
      <w:r w:rsidR="00CE3115" w:rsidRPr="00E76769">
        <w:rPr>
          <w:sz w:val="20"/>
          <w:szCs w:val="20"/>
        </w:rPr>
        <w:t xml:space="preserve"> </w:t>
      </w:r>
      <w:r w:rsidRPr="00E76769">
        <w:rPr>
          <w:sz w:val="20"/>
          <w:szCs w:val="20"/>
        </w:rPr>
        <w:t>дальнейшего</w:t>
      </w:r>
      <w:r w:rsidR="00CE3115" w:rsidRPr="00E76769">
        <w:rPr>
          <w:sz w:val="20"/>
          <w:szCs w:val="20"/>
        </w:rPr>
        <w:t xml:space="preserve"> </w:t>
      </w:r>
      <w:r w:rsidRPr="00E76769">
        <w:rPr>
          <w:sz w:val="20"/>
          <w:szCs w:val="20"/>
        </w:rPr>
        <w:t>осуществления</w:t>
      </w:r>
      <w:r w:rsidR="00CE3115" w:rsidRPr="00E76769">
        <w:rPr>
          <w:sz w:val="20"/>
          <w:szCs w:val="20"/>
        </w:rPr>
        <w:t xml:space="preserve"> </w:t>
      </w:r>
      <w:r w:rsidRPr="00E76769">
        <w:rPr>
          <w:bCs/>
          <w:sz w:val="20"/>
          <w:szCs w:val="20"/>
        </w:rPr>
        <w:t>представляются</w:t>
      </w:r>
      <w:r w:rsidR="00CE3115" w:rsidRPr="00E76769">
        <w:rPr>
          <w:bCs/>
          <w:sz w:val="20"/>
          <w:szCs w:val="20"/>
        </w:rPr>
        <w:t xml:space="preserve"> </w:t>
      </w:r>
      <w:r w:rsidRPr="00E76769">
        <w:rPr>
          <w:bCs/>
          <w:sz w:val="20"/>
          <w:szCs w:val="20"/>
        </w:rPr>
        <w:t>ежегодно</w:t>
      </w:r>
      <w:r w:rsidR="00CE3115" w:rsidRPr="00E76769">
        <w:rPr>
          <w:bCs/>
          <w:sz w:val="20"/>
          <w:szCs w:val="20"/>
        </w:rPr>
        <w:t xml:space="preserve"> </w:t>
      </w:r>
      <w:r w:rsidRPr="00E76769">
        <w:rPr>
          <w:bCs/>
          <w:sz w:val="20"/>
          <w:szCs w:val="20"/>
        </w:rPr>
        <w:t>кураторами</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финансовый</w:t>
      </w:r>
      <w:r w:rsidR="00CE3115" w:rsidRPr="00E76769">
        <w:rPr>
          <w:bCs/>
          <w:sz w:val="20"/>
          <w:szCs w:val="20"/>
        </w:rPr>
        <w:t xml:space="preserve"> </w:t>
      </w:r>
      <w:r w:rsidRPr="00E76769">
        <w:rPr>
          <w:bCs/>
          <w:sz w:val="20"/>
          <w:szCs w:val="20"/>
        </w:rPr>
        <w:t>отдел</w:t>
      </w:r>
      <w:r w:rsidR="00CE3115" w:rsidRPr="00E76769">
        <w:rPr>
          <w:bCs/>
          <w:sz w:val="20"/>
          <w:szCs w:val="20"/>
        </w:rPr>
        <w:t xml:space="preserve"> </w:t>
      </w:r>
      <w:r w:rsidRPr="00E76769">
        <w:rPr>
          <w:sz w:val="20"/>
          <w:szCs w:val="20"/>
        </w:rPr>
        <w:t>администрации</w:t>
      </w:r>
      <w:r w:rsidR="00CE3115" w:rsidRPr="00E76769">
        <w:rPr>
          <w:sz w:val="20"/>
          <w:szCs w:val="20"/>
        </w:rPr>
        <w:t xml:space="preserve"> </w:t>
      </w:r>
      <w:r w:rsidRPr="00E76769">
        <w:rPr>
          <w:bCs/>
          <w:sz w:val="20"/>
          <w:szCs w:val="20"/>
        </w:rPr>
        <w:t>района</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сроки,</w:t>
      </w:r>
      <w:r w:rsidR="00CE3115" w:rsidRPr="00E76769">
        <w:rPr>
          <w:bCs/>
          <w:sz w:val="20"/>
          <w:szCs w:val="20"/>
        </w:rPr>
        <w:t xml:space="preserve"> </w:t>
      </w:r>
      <w:r w:rsidRPr="00E76769">
        <w:rPr>
          <w:bCs/>
          <w:sz w:val="20"/>
          <w:szCs w:val="20"/>
        </w:rPr>
        <w:t>установленные</w:t>
      </w:r>
      <w:r w:rsidR="00CE3115" w:rsidRPr="00E76769">
        <w:rPr>
          <w:bCs/>
          <w:sz w:val="20"/>
          <w:szCs w:val="20"/>
        </w:rPr>
        <w:t xml:space="preserve"> </w:t>
      </w:r>
      <w:r w:rsidRPr="00E76769">
        <w:rPr>
          <w:bCs/>
          <w:sz w:val="20"/>
          <w:szCs w:val="20"/>
        </w:rPr>
        <w:t>пунктом</w:t>
      </w:r>
      <w:r w:rsidR="00CE3115" w:rsidRPr="00E76769">
        <w:rPr>
          <w:bCs/>
          <w:sz w:val="20"/>
          <w:szCs w:val="20"/>
        </w:rPr>
        <w:t xml:space="preserve"> </w:t>
      </w:r>
      <w:r w:rsidRPr="00E76769">
        <w:rPr>
          <w:bCs/>
          <w:sz w:val="20"/>
          <w:szCs w:val="20"/>
        </w:rPr>
        <w:t>4</w:t>
      </w:r>
      <w:r w:rsidR="00CE3115" w:rsidRPr="00E76769">
        <w:rPr>
          <w:bCs/>
          <w:sz w:val="20"/>
          <w:szCs w:val="20"/>
        </w:rPr>
        <w:t xml:space="preserve"> </w:t>
      </w:r>
      <w:r w:rsidRPr="00E76769">
        <w:rPr>
          <w:bCs/>
          <w:sz w:val="20"/>
          <w:szCs w:val="20"/>
        </w:rPr>
        <w:t>настоящего</w:t>
      </w:r>
      <w:r w:rsidR="00CE3115" w:rsidRPr="00E76769">
        <w:rPr>
          <w:bCs/>
          <w:sz w:val="20"/>
          <w:szCs w:val="20"/>
        </w:rPr>
        <w:t xml:space="preserve"> </w:t>
      </w:r>
      <w:r w:rsidRPr="00E76769">
        <w:rPr>
          <w:bCs/>
          <w:sz w:val="20"/>
          <w:szCs w:val="20"/>
        </w:rPr>
        <w:t>Порядка.</w:t>
      </w:r>
    </w:p>
    <w:p w:rsidR="008150DB" w:rsidRPr="00E76769" w:rsidRDefault="00EB103C" w:rsidP="007F4BA6">
      <w:pPr>
        <w:ind w:firstLine="709"/>
        <w:jc w:val="center"/>
        <w:rPr>
          <w:b/>
          <w:bCs/>
          <w:sz w:val="20"/>
          <w:szCs w:val="20"/>
        </w:rPr>
      </w:pPr>
      <w:r w:rsidRPr="00E76769">
        <w:rPr>
          <w:b/>
          <w:bCs/>
          <w:sz w:val="20"/>
          <w:szCs w:val="20"/>
          <w:lang w:val="en-US"/>
        </w:rPr>
        <w:t>III</w:t>
      </w:r>
      <w:r w:rsidRPr="00E76769">
        <w:rPr>
          <w:b/>
          <w:bCs/>
          <w:sz w:val="20"/>
          <w:szCs w:val="20"/>
        </w:rPr>
        <w:t>.</w:t>
      </w:r>
      <w:r w:rsidR="00CE3115" w:rsidRPr="00E76769">
        <w:rPr>
          <w:b/>
          <w:bCs/>
          <w:sz w:val="20"/>
          <w:szCs w:val="20"/>
        </w:rPr>
        <w:t xml:space="preserve"> </w:t>
      </w:r>
      <w:r w:rsidRPr="00E76769">
        <w:rPr>
          <w:b/>
          <w:bCs/>
          <w:sz w:val="20"/>
          <w:szCs w:val="20"/>
        </w:rPr>
        <w:t>Обобщение</w:t>
      </w:r>
      <w:r w:rsidR="00CE3115" w:rsidRPr="00E76769">
        <w:rPr>
          <w:b/>
          <w:bCs/>
          <w:sz w:val="20"/>
          <w:szCs w:val="20"/>
        </w:rPr>
        <w:t xml:space="preserve"> </w:t>
      </w:r>
      <w:r w:rsidRPr="00E76769">
        <w:rPr>
          <w:b/>
          <w:bCs/>
          <w:sz w:val="20"/>
          <w:szCs w:val="20"/>
        </w:rPr>
        <w:t>результатов</w:t>
      </w:r>
      <w:r w:rsidR="00CE3115" w:rsidRPr="00E76769">
        <w:rPr>
          <w:b/>
          <w:bCs/>
          <w:sz w:val="20"/>
          <w:szCs w:val="20"/>
        </w:rPr>
        <w:t xml:space="preserve"> </w:t>
      </w:r>
      <w:r w:rsidRPr="00E76769">
        <w:rPr>
          <w:b/>
          <w:bCs/>
          <w:sz w:val="20"/>
          <w:szCs w:val="20"/>
        </w:rPr>
        <w:t>оценки</w:t>
      </w:r>
      <w:r w:rsidR="00CE3115" w:rsidRPr="00E76769">
        <w:rPr>
          <w:b/>
          <w:bCs/>
          <w:sz w:val="20"/>
          <w:szCs w:val="20"/>
        </w:rPr>
        <w:t xml:space="preserve"> </w:t>
      </w:r>
      <w:r w:rsidRPr="00E76769">
        <w:rPr>
          <w:b/>
          <w:bCs/>
          <w:sz w:val="20"/>
          <w:szCs w:val="20"/>
        </w:rPr>
        <w:t>эффективности</w:t>
      </w:r>
      <w:r w:rsidR="00CE3115" w:rsidRPr="00E76769">
        <w:rPr>
          <w:b/>
          <w:bCs/>
          <w:sz w:val="20"/>
          <w:szCs w:val="20"/>
        </w:rPr>
        <w:t xml:space="preserve"> </w:t>
      </w:r>
      <w:r w:rsidRPr="00E76769">
        <w:rPr>
          <w:b/>
          <w:bCs/>
          <w:sz w:val="20"/>
          <w:szCs w:val="20"/>
        </w:rPr>
        <w:t>налоговых</w:t>
      </w:r>
      <w:r w:rsidR="00CE3115" w:rsidRPr="00E76769">
        <w:rPr>
          <w:b/>
          <w:bCs/>
          <w:sz w:val="20"/>
          <w:szCs w:val="20"/>
        </w:rPr>
        <w:t xml:space="preserve"> </w:t>
      </w:r>
      <w:r w:rsidRPr="00E76769">
        <w:rPr>
          <w:b/>
          <w:bCs/>
          <w:sz w:val="20"/>
          <w:szCs w:val="20"/>
        </w:rPr>
        <w:t>расходов</w:t>
      </w:r>
      <w:r w:rsidR="00CE3115" w:rsidRPr="00E76769">
        <w:rPr>
          <w:b/>
          <w:bCs/>
          <w:sz w:val="20"/>
          <w:szCs w:val="20"/>
        </w:rPr>
        <w:t xml:space="preserve"> </w:t>
      </w:r>
      <w:r w:rsidRPr="00E76769">
        <w:rPr>
          <w:b/>
          <w:sz w:val="20"/>
          <w:szCs w:val="20"/>
        </w:rPr>
        <w:t>Мариинско-Посадского</w:t>
      </w:r>
      <w:r w:rsidR="00CE3115" w:rsidRPr="00E76769">
        <w:rPr>
          <w:b/>
          <w:sz w:val="20"/>
          <w:szCs w:val="20"/>
        </w:rPr>
        <w:t xml:space="preserve"> </w:t>
      </w:r>
      <w:r w:rsidRPr="00E76769">
        <w:rPr>
          <w:b/>
          <w:sz w:val="20"/>
          <w:szCs w:val="20"/>
        </w:rPr>
        <w:t>района</w:t>
      </w:r>
      <w:r w:rsidR="00CE3115" w:rsidRPr="00E76769">
        <w:rPr>
          <w:bCs/>
          <w:sz w:val="20"/>
          <w:szCs w:val="20"/>
        </w:rPr>
        <w:t xml:space="preserve"> </w:t>
      </w:r>
      <w:r w:rsidRPr="00E76769">
        <w:rPr>
          <w:b/>
          <w:bCs/>
          <w:sz w:val="20"/>
          <w:szCs w:val="20"/>
        </w:rPr>
        <w:t>Чувашской</w:t>
      </w:r>
      <w:r w:rsidR="00CE3115" w:rsidRPr="00E76769">
        <w:rPr>
          <w:b/>
          <w:bCs/>
          <w:sz w:val="20"/>
          <w:szCs w:val="20"/>
        </w:rPr>
        <w:t xml:space="preserve"> </w:t>
      </w:r>
      <w:r w:rsidRPr="00E76769">
        <w:rPr>
          <w:b/>
          <w:bCs/>
          <w:sz w:val="20"/>
          <w:szCs w:val="20"/>
        </w:rPr>
        <w:t>Республики</w:t>
      </w:r>
    </w:p>
    <w:p w:rsidR="00EB103C" w:rsidRPr="00E76769" w:rsidRDefault="00EB103C" w:rsidP="007F4BA6">
      <w:pPr>
        <w:shd w:val="clear" w:color="auto" w:fill="FFFFFF"/>
        <w:ind w:firstLine="709"/>
        <w:jc w:val="both"/>
        <w:rPr>
          <w:sz w:val="20"/>
          <w:szCs w:val="20"/>
        </w:rPr>
      </w:pPr>
      <w:r w:rsidRPr="00E76769">
        <w:rPr>
          <w:sz w:val="20"/>
          <w:szCs w:val="20"/>
        </w:rPr>
        <w:t>12.</w:t>
      </w:r>
      <w:r w:rsidR="00CE3115" w:rsidRPr="00E76769">
        <w:rPr>
          <w:sz w:val="20"/>
          <w:szCs w:val="20"/>
        </w:rPr>
        <w:t xml:space="preserve"> </w:t>
      </w:r>
      <w:r w:rsidRPr="00E76769">
        <w:rPr>
          <w:sz w:val="20"/>
          <w:szCs w:val="20"/>
        </w:rPr>
        <w:t>Финансовый</w:t>
      </w:r>
      <w:r w:rsidR="00CE3115" w:rsidRPr="00E76769">
        <w:rPr>
          <w:sz w:val="20"/>
          <w:szCs w:val="20"/>
        </w:rPr>
        <w:t xml:space="preserve"> </w:t>
      </w:r>
      <w:r w:rsidRPr="00E76769">
        <w:rPr>
          <w:sz w:val="20"/>
          <w:szCs w:val="20"/>
        </w:rPr>
        <w:t>отдел</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sz w:val="20"/>
          <w:szCs w:val="20"/>
        </w:rPr>
        <w:t>обобщает</w:t>
      </w:r>
      <w:r w:rsidR="00CE3115" w:rsidRPr="00E76769">
        <w:rPr>
          <w:sz w:val="20"/>
          <w:szCs w:val="20"/>
        </w:rPr>
        <w:t xml:space="preserve"> </w:t>
      </w:r>
      <w:r w:rsidRPr="00E76769">
        <w:rPr>
          <w:sz w:val="20"/>
          <w:szCs w:val="20"/>
        </w:rPr>
        <w:t>результаты</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эффективности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рекомендации</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результатам</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основе</w:t>
      </w:r>
      <w:r w:rsidR="00CE3115" w:rsidRPr="00E76769">
        <w:rPr>
          <w:sz w:val="20"/>
          <w:szCs w:val="20"/>
        </w:rPr>
        <w:t xml:space="preserve"> </w:t>
      </w:r>
      <w:r w:rsidRPr="00E76769">
        <w:rPr>
          <w:sz w:val="20"/>
          <w:szCs w:val="20"/>
        </w:rPr>
        <w:t>данных,</w:t>
      </w:r>
      <w:r w:rsidR="00CE3115" w:rsidRPr="00E76769">
        <w:rPr>
          <w:sz w:val="20"/>
          <w:szCs w:val="20"/>
        </w:rPr>
        <w:t xml:space="preserve"> </w:t>
      </w:r>
      <w:r w:rsidRPr="00E76769">
        <w:rPr>
          <w:sz w:val="20"/>
          <w:szCs w:val="20"/>
        </w:rPr>
        <w:t>представленных</w:t>
      </w:r>
      <w:r w:rsidR="00CE3115" w:rsidRPr="00E76769">
        <w:rPr>
          <w:sz w:val="20"/>
          <w:szCs w:val="20"/>
        </w:rPr>
        <w:t xml:space="preserve"> </w:t>
      </w:r>
      <w:r w:rsidRPr="00E76769">
        <w:rPr>
          <w:sz w:val="20"/>
          <w:szCs w:val="20"/>
        </w:rPr>
        <w:t>кураторами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p>
    <w:p w:rsidR="008150DB" w:rsidRPr="00E76769" w:rsidRDefault="00EB103C" w:rsidP="007F4BA6">
      <w:pPr>
        <w:shd w:val="clear" w:color="auto" w:fill="FFFFFF"/>
        <w:ind w:firstLine="709"/>
        <w:jc w:val="both"/>
        <w:rPr>
          <w:b/>
          <w:sz w:val="20"/>
          <w:szCs w:val="20"/>
        </w:rPr>
      </w:pPr>
      <w:r w:rsidRPr="00E76769">
        <w:rPr>
          <w:sz w:val="20"/>
          <w:szCs w:val="20"/>
        </w:rPr>
        <w:t>Результаты</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эффективности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учитываются</w:t>
      </w:r>
      <w:r w:rsidR="00CE3115" w:rsidRPr="00E76769">
        <w:rPr>
          <w:sz w:val="20"/>
          <w:szCs w:val="20"/>
        </w:rPr>
        <w:t xml:space="preserve"> </w:t>
      </w:r>
      <w:r w:rsidRPr="00E76769">
        <w:rPr>
          <w:sz w:val="20"/>
          <w:szCs w:val="20"/>
        </w:rPr>
        <w:t>при</w:t>
      </w:r>
      <w:r w:rsidR="00CE3115" w:rsidRPr="00E76769">
        <w:rPr>
          <w:sz w:val="20"/>
          <w:szCs w:val="20"/>
        </w:rPr>
        <w:t xml:space="preserve"> </w:t>
      </w:r>
      <w:r w:rsidRPr="00E76769">
        <w:rPr>
          <w:sz w:val="20"/>
          <w:szCs w:val="20"/>
        </w:rPr>
        <w:t>формировании</w:t>
      </w:r>
      <w:r w:rsidR="00CE3115" w:rsidRPr="00E76769">
        <w:rPr>
          <w:sz w:val="20"/>
          <w:szCs w:val="20"/>
        </w:rPr>
        <w:t xml:space="preserve"> </w:t>
      </w:r>
      <w:r w:rsidRPr="00E76769">
        <w:rPr>
          <w:sz w:val="20"/>
          <w:szCs w:val="20"/>
        </w:rPr>
        <w:t>основных</w:t>
      </w:r>
      <w:r w:rsidR="00CE3115" w:rsidRPr="00E76769">
        <w:rPr>
          <w:sz w:val="20"/>
          <w:szCs w:val="20"/>
        </w:rPr>
        <w:t xml:space="preserve"> </w:t>
      </w:r>
      <w:r w:rsidRPr="00E76769">
        <w:rPr>
          <w:sz w:val="20"/>
          <w:szCs w:val="20"/>
        </w:rPr>
        <w:t>направлений</w:t>
      </w:r>
      <w:r w:rsidR="00CE3115" w:rsidRPr="00E76769">
        <w:rPr>
          <w:sz w:val="20"/>
          <w:szCs w:val="20"/>
        </w:rPr>
        <w:t xml:space="preserve"> </w:t>
      </w:r>
      <w:r w:rsidRPr="00E76769">
        <w:rPr>
          <w:sz w:val="20"/>
          <w:szCs w:val="20"/>
        </w:rPr>
        <w:t>бюджетной</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налоговой</w:t>
      </w:r>
      <w:r w:rsidR="00CE3115" w:rsidRPr="00E76769">
        <w:rPr>
          <w:sz w:val="20"/>
          <w:szCs w:val="20"/>
        </w:rPr>
        <w:t xml:space="preserve"> </w:t>
      </w:r>
      <w:r w:rsidRPr="00E76769">
        <w:rPr>
          <w:sz w:val="20"/>
          <w:szCs w:val="20"/>
        </w:rPr>
        <w:t>политики</w:t>
      </w:r>
      <w:r w:rsidR="00CE3115" w:rsidRPr="00E76769">
        <w:rPr>
          <w:sz w:val="20"/>
          <w:szCs w:val="20"/>
        </w:rPr>
        <w:t xml:space="preserve"> </w:t>
      </w:r>
      <w:r w:rsidRPr="00E76769">
        <w:rPr>
          <w:bCs/>
          <w:sz w:val="20"/>
          <w:szCs w:val="20"/>
        </w:rPr>
        <w:t>Бичуринского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части</w:t>
      </w:r>
      <w:r w:rsidR="00CE3115" w:rsidRPr="00E76769">
        <w:rPr>
          <w:sz w:val="20"/>
          <w:szCs w:val="20"/>
        </w:rPr>
        <w:t xml:space="preserve"> </w:t>
      </w:r>
      <w:r w:rsidRPr="00E76769">
        <w:rPr>
          <w:sz w:val="20"/>
          <w:szCs w:val="20"/>
        </w:rPr>
        <w:t>целесообразности</w:t>
      </w:r>
      <w:r w:rsidR="00CE3115" w:rsidRPr="00E76769">
        <w:rPr>
          <w:sz w:val="20"/>
          <w:szCs w:val="20"/>
        </w:rPr>
        <w:t xml:space="preserve"> </w:t>
      </w:r>
      <w:r w:rsidRPr="00E76769">
        <w:rPr>
          <w:sz w:val="20"/>
          <w:szCs w:val="20"/>
        </w:rPr>
        <w:t>сохранения</w:t>
      </w:r>
      <w:r w:rsidR="00CE3115" w:rsidRPr="00E76769">
        <w:rPr>
          <w:sz w:val="20"/>
          <w:szCs w:val="20"/>
        </w:rPr>
        <w:t xml:space="preserve"> </w:t>
      </w:r>
      <w:r w:rsidRPr="00E76769">
        <w:rPr>
          <w:sz w:val="20"/>
          <w:szCs w:val="20"/>
        </w:rPr>
        <w:t>(уточнения,</w:t>
      </w:r>
      <w:r w:rsidR="00CE3115" w:rsidRPr="00E76769">
        <w:rPr>
          <w:sz w:val="20"/>
          <w:szCs w:val="20"/>
        </w:rPr>
        <w:t xml:space="preserve"> </w:t>
      </w:r>
      <w:r w:rsidRPr="00E76769">
        <w:rPr>
          <w:sz w:val="20"/>
          <w:szCs w:val="20"/>
        </w:rPr>
        <w:t>отмены)</w:t>
      </w:r>
      <w:r w:rsidR="00CE3115" w:rsidRPr="00E76769">
        <w:rPr>
          <w:sz w:val="20"/>
          <w:szCs w:val="20"/>
        </w:rPr>
        <w:t xml:space="preserve"> </w:t>
      </w:r>
      <w:r w:rsidRPr="00E76769">
        <w:rPr>
          <w:sz w:val="20"/>
          <w:szCs w:val="20"/>
        </w:rPr>
        <w:t>соответствующих</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очередном</w:t>
      </w:r>
      <w:r w:rsidR="00CE3115" w:rsidRPr="00E76769">
        <w:rPr>
          <w:sz w:val="20"/>
          <w:szCs w:val="20"/>
        </w:rPr>
        <w:t xml:space="preserve"> </w:t>
      </w:r>
      <w:r w:rsidRPr="00E76769">
        <w:rPr>
          <w:sz w:val="20"/>
          <w:szCs w:val="20"/>
        </w:rPr>
        <w:t>финансовом</w:t>
      </w:r>
      <w:r w:rsidR="00CE3115" w:rsidRPr="00E76769">
        <w:rPr>
          <w:sz w:val="20"/>
          <w:szCs w:val="20"/>
        </w:rPr>
        <w:t xml:space="preserve"> </w:t>
      </w:r>
      <w:r w:rsidRPr="00E76769">
        <w:rPr>
          <w:sz w:val="20"/>
          <w:szCs w:val="20"/>
        </w:rPr>
        <w:t>году</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плановом</w:t>
      </w:r>
      <w:r w:rsidR="00CE3115" w:rsidRPr="00E76769">
        <w:rPr>
          <w:sz w:val="20"/>
          <w:szCs w:val="20"/>
        </w:rPr>
        <w:t xml:space="preserve"> </w:t>
      </w:r>
      <w:r w:rsidRPr="00E76769">
        <w:rPr>
          <w:sz w:val="20"/>
          <w:szCs w:val="20"/>
        </w:rPr>
        <w:t>периоде,</w:t>
      </w:r>
      <w:r w:rsidR="00CE3115" w:rsidRPr="00E76769">
        <w:rPr>
          <w:sz w:val="20"/>
          <w:szCs w:val="20"/>
        </w:rPr>
        <w:t xml:space="preserve"> </w:t>
      </w:r>
      <w:r w:rsidRPr="00E76769">
        <w:rPr>
          <w:sz w:val="20"/>
          <w:szCs w:val="20"/>
        </w:rPr>
        <w:t>а</w:t>
      </w:r>
      <w:r w:rsidR="00CE3115" w:rsidRPr="00E76769">
        <w:rPr>
          <w:sz w:val="20"/>
          <w:szCs w:val="20"/>
        </w:rPr>
        <w:t xml:space="preserve"> </w:t>
      </w:r>
      <w:r w:rsidRPr="00E76769">
        <w:rPr>
          <w:sz w:val="20"/>
          <w:szCs w:val="20"/>
        </w:rPr>
        <w:t>также</w:t>
      </w:r>
      <w:r w:rsidR="00CE3115" w:rsidRPr="00E76769">
        <w:rPr>
          <w:sz w:val="20"/>
          <w:szCs w:val="20"/>
        </w:rPr>
        <w:t xml:space="preserve"> </w:t>
      </w:r>
      <w:r w:rsidRPr="00E76769">
        <w:rPr>
          <w:sz w:val="20"/>
          <w:szCs w:val="20"/>
        </w:rPr>
        <w:t>при</w:t>
      </w:r>
      <w:r w:rsidR="00CE3115" w:rsidRPr="00E76769">
        <w:rPr>
          <w:sz w:val="20"/>
          <w:szCs w:val="20"/>
        </w:rPr>
        <w:t xml:space="preserve"> </w:t>
      </w:r>
      <w:r w:rsidRPr="00E76769">
        <w:rPr>
          <w:sz w:val="20"/>
          <w:szCs w:val="20"/>
        </w:rPr>
        <w:t>оценке</w:t>
      </w:r>
      <w:r w:rsidR="00CE3115" w:rsidRPr="00E76769">
        <w:rPr>
          <w:sz w:val="20"/>
          <w:szCs w:val="20"/>
        </w:rPr>
        <w:t xml:space="preserve"> </w:t>
      </w:r>
      <w:r w:rsidRPr="00E76769">
        <w:rPr>
          <w:sz w:val="20"/>
          <w:szCs w:val="20"/>
        </w:rPr>
        <w:t>эффективности</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программ</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соответствии</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Порядком</w:t>
      </w:r>
      <w:r w:rsidR="00CE3115" w:rsidRPr="00E76769">
        <w:rPr>
          <w:sz w:val="20"/>
          <w:szCs w:val="20"/>
        </w:rPr>
        <w:t xml:space="preserve"> </w:t>
      </w:r>
      <w:r w:rsidRPr="00E76769">
        <w:rPr>
          <w:sz w:val="20"/>
          <w:szCs w:val="20"/>
        </w:rPr>
        <w:t>разработки,</w:t>
      </w:r>
      <w:r w:rsidR="00CE3115" w:rsidRPr="00E76769">
        <w:rPr>
          <w:sz w:val="20"/>
          <w:szCs w:val="20"/>
        </w:rPr>
        <w:t xml:space="preserve"> </w:t>
      </w:r>
      <w:r w:rsidRPr="00E76769">
        <w:rPr>
          <w:sz w:val="20"/>
          <w:szCs w:val="20"/>
        </w:rPr>
        <w:t>реализации</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эффективности</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программ</w:t>
      </w:r>
      <w:r w:rsidR="00CE3115" w:rsidRPr="00E76769">
        <w:rPr>
          <w:sz w:val="20"/>
          <w:szCs w:val="20"/>
        </w:rPr>
        <w:t xml:space="preserve"> </w:t>
      </w:r>
      <w:r w:rsidRPr="00E76769">
        <w:rPr>
          <w:bCs/>
          <w:sz w:val="20"/>
          <w:szCs w:val="20"/>
        </w:rPr>
        <w:t>Бичуринского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p w:rsidR="00EB103C" w:rsidRPr="00E76769" w:rsidRDefault="00EB103C" w:rsidP="007F4BA6">
      <w:pPr>
        <w:ind w:left="5529"/>
        <w:jc w:val="right"/>
        <w:outlineLvl w:val="0"/>
        <w:rPr>
          <w:b/>
          <w:sz w:val="20"/>
          <w:szCs w:val="20"/>
        </w:rPr>
      </w:pPr>
      <w:r w:rsidRPr="00E76769">
        <w:rPr>
          <w:b/>
          <w:sz w:val="20"/>
          <w:szCs w:val="20"/>
        </w:rPr>
        <w:t>Приложение</w:t>
      </w:r>
    </w:p>
    <w:p w:rsidR="008150DB" w:rsidRPr="00E76769" w:rsidRDefault="00CE3115" w:rsidP="007F4BA6">
      <w:pPr>
        <w:ind w:left="5529"/>
        <w:jc w:val="right"/>
        <w:outlineLvl w:val="0"/>
        <w:rPr>
          <w:b/>
          <w:sz w:val="20"/>
          <w:szCs w:val="20"/>
        </w:rPr>
      </w:pPr>
      <w:r w:rsidRPr="00E76769">
        <w:rPr>
          <w:b/>
          <w:sz w:val="20"/>
          <w:szCs w:val="20"/>
        </w:rPr>
        <w:t xml:space="preserve"> </w:t>
      </w:r>
      <w:r w:rsidR="00EB103C" w:rsidRPr="00E76769">
        <w:rPr>
          <w:b/>
          <w:sz w:val="20"/>
          <w:szCs w:val="20"/>
        </w:rPr>
        <w:t>к</w:t>
      </w:r>
      <w:r w:rsidRPr="00E76769">
        <w:rPr>
          <w:b/>
          <w:sz w:val="20"/>
          <w:szCs w:val="20"/>
        </w:rPr>
        <w:t xml:space="preserve"> </w:t>
      </w:r>
      <w:r w:rsidR="00EB103C" w:rsidRPr="00E76769">
        <w:rPr>
          <w:b/>
          <w:sz w:val="20"/>
          <w:szCs w:val="20"/>
        </w:rPr>
        <w:t>Порядку</w:t>
      </w:r>
      <w:r w:rsidRPr="00E76769">
        <w:rPr>
          <w:b/>
          <w:sz w:val="20"/>
          <w:szCs w:val="20"/>
        </w:rPr>
        <w:t xml:space="preserve"> </w:t>
      </w:r>
      <w:r w:rsidR="00EB103C" w:rsidRPr="00E76769">
        <w:rPr>
          <w:b/>
          <w:sz w:val="20"/>
          <w:szCs w:val="20"/>
        </w:rPr>
        <w:t>оценки</w:t>
      </w:r>
      <w:r w:rsidRPr="00E76769">
        <w:rPr>
          <w:b/>
          <w:sz w:val="20"/>
          <w:szCs w:val="20"/>
        </w:rPr>
        <w:t xml:space="preserve"> </w:t>
      </w:r>
      <w:r w:rsidR="00EB103C" w:rsidRPr="00E76769">
        <w:rPr>
          <w:b/>
          <w:sz w:val="20"/>
          <w:szCs w:val="20"/>
        </w:rPr>
        <w:t>налоговых</w:t>
      </w:r>
      <w:r w:rsidRPr="00E76769">
        <w:rPr>
          <w:b/>
          <w:sz w:val="20"/>
          <w:szCs w:val="20"/>
        </w:rPr>
        <w:t xml:space="preserve"> </w:t>
      </w:r>
      <w:r w:rsidR="00EB103C" w:rsidRPr="00E76769">
        <w:rPr>
          <w:b/>
          <w:sz w:val="20"/>
          <w:szCs w:val="20"/>
        </w:rPr>
        <w:t>расходов</w:t>
      </w:r>
      <w:r w:rsidRPr="00E76769">
        <w:rPr>
          <w:b/>
          <w:sz w:val="20"/>
          <w:szCs w:val="20"/>
        </w:rPr>
        <w:t xml:space="preserve"> </w:t>
      </w:r>
      <w:r w:rsidR="00EB103C" w:rsidRPr="00E76769">
        <w:rPr>
          <w:b/>
          <w:bCs/>
          <w:sz w:val="20"/>
          <w:szCs w:val="20"/>
        </w:rPr>
        <w:t>Бичуринского</w:t>
      </w:r>
      <w:r w:rsidRPr="00E76769">
        <w:rPr>
          <w:b/>
          <w:sz w:val="20"/>
          <w:szCs w:val="20"/>
        </w:rPr>
        <w:t xml:space="preserve"> </w:t>
      </w:r>
      <w:r w:rsidR="00EB103C" w:rsidRPr="00E76769">
        <w:rPr>
          <w:b/>
          <w:sz w:val="20"/>
          <w:szCs w:val="20"/>
        </w:rPr>
        <w:t>сельского</w:t>
      </w:r>
      <w:r w:rsidRPr="00E76769">
        <w:rPr>
          <w:b/>
          <w:sz w:val="20"/>
          <w:szCs w:val="20"/>
        </w:rPr>
        <w:t xml:space="preserve"> </w:t>
      </w:r>
      <w:r w:rsidR="00EB103C" w:rsidRPr="00E76769">
        <w:rPr>
          <w:b/>
          <w:sz w:val="20"/>
          <w:szCs w:val="20"/>
        </w:rPr>
        <w:t>поселения</w:t>
      </w:r>
      <w:r w:rsidRPr="00E76769">
        <w:rPr>
          <w:b/>
          <w:sz w:val="20"/>
          <w:szCs w:val="20"/>
        </w:rPr>
        <w:t xml:space="preserve"> </w:t>
      </w:r>
      <w:r w:rsidR="00EB103C" w:rsidRPr="00E76769">
        <w:rPr>
          <w:b/>
          <w:sz w:val="20"/>
          <w:szCs w:val="20"/>
        </w:rPr>
        <w:t>Мариинско-</w:t>
      </w:r>
      <w:r w:rsidRPr="00E76769">
        <w:rPr>
          <w:b/>
          <w:sz w:val="20"/>
          <w:szCs w:val="20"/>
        </w:rPr>
        <w:t xml:space="preserve"> </w:t>
      </w:r>
      <w:r w:rsidR="00EB103C" w:rsidRPr="00E76769">
        <w:rPr>
          <w:b/>
          <w:sz w:val="20"/>
          <w:szCs w:val="20"/>
        </w:rPr>
        <w:t>Посадского</w:t>
      </w:r>
      <w:r w:rsidRPr="00E76769">
        <w:rPr>
          <w:b/>
          <w:sz w:val="20"/>
          <w:szCs w:val="20"/>
        </w:rPr>
        <w:t xml:space="preserve"> </w:t>
      </w:r>
      <w:r w:rsidR="00EB103C" w:rsidRPr="00E76769">
        <w:rPr>
          <w:b/>
          <w:sz w:val="20"/>
          <w:szCs w:val="20"/>
        </w:rPr>
        <w:t>района</w:t>
      </w:r>
      <w:r w:rsidRPr="00E76769">
        <w:rPr>
          <w:b/>
          <w:sz w:val="20"/>
          <w:szCs w:val="20"/>
        </w:rPr>
        <w:t xml:space="preserve"> </w:t>
      </w:r>
      <w:r w:rsidR="00EB103C" w:rsidRPr="00E76769">
        <w:rPr>
          <w:b/>
          <w:sz w:val="20"/>
          <w:szCs w:val="20"/>
        </w:rPr>
        <w:t>Чувашской</w:t>
      </w:r>
      <w:r w:rsidRPr="00E76769">
        <w:rPr>
          <w:b/>
          <w:sz w:val="20"/>
          <w:szCs w:val="20"/>
        </w:rPr>
        <w:t xml:space="preserve"> </w:t>
      </w:r>
      <w:r w:rsidR="00EB103C" w:rsidRPr="00E76769">
        <w:rPr>
          <w:b/>
          <w:sz w:val="20"/>
          <w:szCs w:val="20"/>
        </w:rPr>
        <w:t>Республики</w:t>
      </w:r>
    </w:p>
    <w:p w:rsidR="00EB103C" w:rsidRPr="00E76769" w:rsidRDefault="00EB103C" w:rsidP="007F4BA6">
      <w:pPr>
        <w:pStyle w:val="ConsPlusNormal"/>
        <w:jc w:val="center"/>
        <w:rPr>
          <w:rFonts w:ascii="TimesET" w:hAnsi="TimesET" w:cs="Times New Roman"/>
        </w:rPr>
      </w:pPr>
      <w:r w:rsidRPr="00E76769">
        <w:rPr>
          <w:rFonts w:ascii="TimesET" w:hAnsi="TimesET" w:cs="Times New Roman"/>
        </w:rPr>
        <w:t>Перечень</w:t>
      </w:r>
      <w:r w:rsidR="00CE3115" w:rsidRPr="00E76769">
        <w:rPr>
          <w:rFonts w:ascii="TimesET" w:hAnsi="TimesET" w:cs="Times New Roman"/>
        </w:rPr>
        <w:t xml:space="preserve"> </w:t>
      </w:r>
    </w:p>
    <w:p w:rsidR="00EB103C" w:rsidRPr="00E76769" w:rsidRDefault="00EB103C" w:rsidP="007F4BA6">
      <w:pPr>
        <w:pStyle w:val="ConsPlusNormal"/>
        <w:jc w:val="center"/>
        <w:rPr>
          <w:rFonts w:ascii="TimesET" w:hAnsi="TimesET" w:cs="Times New Roman"/>
        </w:rPr>
      </w:pPr>
      <w:r w:rsidRPr="00E76769">
        <w:rPr>
          <w:rFonts w:ascii="TimesET" w:hAnsi="TimesET" w:cs="Times New Roman"/>
        </w:rPr>
        <w:t>показателей</w:t>
      </w:r>
      <w:r w:rsidR="00CE3115" w:rsidRPr="00E76769">
        <w:rPr>
          <w:rFonts w:ascii="TimesET" w:hAnsi="TimesET" w:cs="Times New Roman"/>
        </w:rPr>
        <w:t xml:space="preserve"> </w:t>
      </w:r>
      <w:r w:rsidRPr="00E76769">
        <w:rPr>
          <w:rFonts w:ascii="TimesET" w:hAnsi="TimesET" w:cs="Times New Roman"/>
        </w:rPr>
        <w:t>для</w:t>
      </w:r>
      <w:r w:rsidR="00CE3115" w:rsidRPr="00E76769">
        <w:rPr>
          <w:rFonts w:ascii="TimesET" w:hAnsi="TimesET" w:cs="Times New Roman"/>
        </w:rPr>
        <w:t xml:space="preserve"> </w:t>
      </w:r>
      <w:r w:rsidRPr="00E76769">
        <w:rPr>
          <w:rFonts w:ascii="TimesET" w:hAnsi="TimesET" w:cs="Times New Roman"/>
        </w:rPr>
        <w:t>проведения</w:t>
      </w:r>
      <w:r w:rsidR="00CE3115" w:rsidRPr="00E76769">
        <w:rPr>
          <w:rFonts w:ascii="TimesET" w:hAnsi="TimesET" w:cs="Times New Roman"/>
        </w:rPr>
        <w:t xml:space="preserve"> </w:t>
      </w:r>
      <w:r w:rsidRPr="00E76769">
        <w:rPr>
          <w:rFonts w:ascii="TimesET" w:hAnsi="TimesET" w:cs="Times New Roman"/>
        </w:rPr>
        <w:t>оценки</w:t>
      </w:r>
      <w:r w:rsidR="00CE3115" w:rsidRPr="00E76769">
        <w:rPr>
          <w:rFonts w:ascii="TimesET" w:hAnsi="TimesET" w:cs="Times New Roman"/>
        </w:rPr>
        <w:t xml:space="preserve"> </w:t>
      </w:r>
      <w:r w:rsidRPr="00E76769">
        <w:rPr>
          <w:rFonts w:ascii="TimesET" w:hAnsi="TimesET" w:cs="Times New Roman"/>
        </w:rPr>
        <w:t>эффективности</w:t>
      </w:r>
      <w:r w:rsidR="00CE3115" w:rsidRPr="00E76769">
        <w:rPr>
          <w:rFonts w:ascii="TimesET" w:hAnsi="TimesET" w:cs="Times New Roman"/>
        </w:rPr>
        <w:t xml:space="preserve"> </w:t>
      </w:r>
      <w:r w:rsidRPr="00E76769">
        <w:rPr>
          <w:rFonts w:ascii="TimesET" w:hAnsi="TimesET" w:cs="Times New Roman"/>
        </w:rPr>
        <w:t>налоговых</w:t>
      </w:r>
      <w:r w:rsidR="00CE3115" w:rsidRPr="00E76769">
        <w:rPr>
          <w:rFonts w:ascii="TimesET" w:hAnsi="TimesET" w:cs="Times New Roman"/>
        </w:rPr>
        <w:t xml:space="preserve"> </w:t>
      </w:r>
      <w:r w:rsidRPr="00E76769">
        <w:rPr>
          <w:rFonts w:ascii="TimesET" w:hAnsi="TimesET" w:cs="Times New Roman"/>
        </w:rPr>
        <w:t>расходов</w:t>
      </w:r>
      <w:r w:rsidR="00CE3115" w:rsidRPr="00E76769">
        <w:rPr>
          <w:rFonts w:ascii="TimesET" w:hAnsi="TimesET" w:cs="Times New Roman"/>
        </w:rPr>
        <w:t xml:space="preserve"> </w:t>
      </w:r>
      <w:r w:rsidRPr="00E76769">
        <w:rPr>
          <w:rFonts w:ascii="TimesET" w:hAnsi="TimesET" w:cs="Times New Roman"/>
          <w:bCs/>
        </w:rPr>
        <w:t>Бичуринского</w:t>
      </w:r>
      <w:r w:rsidR="00CE3115" w:rsidRPr="00E76769">
        <w:rPr>
          <w:rFonts w:ascii="TimesET" w:hAnsi="TimesET" w:cs="Times New Roman"/>
        </w:rPr>
        <w:t xml:space="preserve"> </w:t>
      </w:r>
      <w:r w:rsidRPr="00E76769">
        <w:rPr>
          <w:rFonts w:ascii="TimesET" w:hAnsi="TimesET" w:cs="Times New Roman"/>
        </w:rPr>
        <w:t>сельского</w:t>
      </w:r>
      <w:r w:rsidR="00CE3115" w:rsidRPr="00E76769">
        <w:rPr>
          <w:rFonts w:ascii="TimesET" w:hAnsi="TimesET" w:cs="Times New Roman"/>
        </w:rPr>
        <w:t xml:space="preserve"> </w:t>
      </w:r>
      <w:r w:rsidRPr="00E76769">
        <w:rPr>
          <w:rFonts w:ascii="TimesET" w:hAnsi="TimesET" w:cs="Times New Roman"/>
        </w:rPr>
        <w:t>поселения</w:t>
      </w:r>
      <w:r w:rsidR="00CE3115" w:rsidRPr="00E76769">
        <w:rPr>
          <w:rFonts w:ascii="TimesET" w:hAnsi="TimesET" w:cs="Times New Roman"/>
        </w:rPr>
        <w:t xml:space="preserve"> </w:t>
      </w:r>
      <w:r w:rsidRPr="00E76769">
        <w:rPr>
          <w:rFonts w:ascii="TimesET" w:hAnsi="TimesET" w:cs="Times New Roman"/>
        </w:rPr>
        <w:t>Мариинско-Посадского</w:t>
      </w:r>
      <w:r w:rsidR="00CE3115" w:rsidRPr="00E76769">
        <w:rPr>
          <w:rFonts w:ascii="TimesET" w:hAnsi="TimesET" w:cs="Times New Roman"/>
        </w:rPr>
        <w:t xml:space="preserve"> </w:t>
      </w:r>
      <w:r w:rsidRPr="00E76769">
        <w:rPr>
          <w:rFonts w:ascii="TimesET" w:hAnsi="TimesET" w:cs="Times New Roman"/>
        </w:rPr>
        <w:t>района</w:t>
      </w:r>
      <w:r w:rsidR="00CE3115" w:rsidRPr="00E76769">
        <w:rPr>
          <w:rFonts w:ascii="TimesET" w:hAnsi="TimesET" w:cs="Times New Roman"/>
          <w:bCs/>
        </w:rPr>
        <w:t xml:space="preserve"> </w:t>
      </w:r>
      <w:r w:rsidRPr="00E76769">
        <w:rPr>
          <w:rFonts w:ascii="TimesET" w:hAnsi="TimesET" w:cs="Times New Roman"/>
        </w:rPr>
        <w:t>Чувашской</w:t>
      </w:r>
      <w:r w:rsidR="00CE3115" w:rsidRPr="00E76769">
        <w:rPr>
          <w:rFonts w:ascii="TimesET" w:hAnsi="TimesET" w:cs="Times New Roman"/>
        </w:rPr>
        <w:t xml:space="preserve"> </w:t>
      </w:r>
      <w:r w:rsidRPr="00E76769">
        <w:rPr>
          <w:rFonts w:ascii="TimesET" w:hAnsi="TimesET" w:cs="Times New Roman"/>
        </w:rPr>
        <w:t>Республики</w:t>
      </w:r>
    </w:p>
    <w:p w:rsidR="00EB103C" w:rsidRPr="00E76769" w:rsidRDefault="00EB103C" w:rsidP="007F4BA6">
      <w:pPr>
        <w:pStyle w:val="ConsPlusNormal"/>
        <w:ind w:firstLine="540"/>
        <w:jc w:val="center"/>
        <w:rPr>
          <w:rFonts w:ascii="TimesET" w:hAnsi="TimesET"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88"/>
        <w:gridCol w:w="9723"/>
        <w:gridCol w:w="4652"/>
      </w:tblGrid>
      <w:tr w:rsidR="00E76769" w:rsidRPr="00E76769" w:rsidTr="00E76769">
        <w:tc>
          <w:tcPr>
            <w:tcW w:w="3476" w:type="pct"/>
            <w:gridSpan w:val="2"/>
            <w:vAlign w:val="center"/>
          </w:tcPr>
          <w:p w:rsidR="00EB103C" w:rsidRPr="00E76769" w:rsidRDefault="00EB103C" w:rsidP="00F2105E">
            <w:pPr>
              <w:jc w:val="center"/>
              <w:rPr>
                <w:bCs/>
                <w:sz w:val="20"/>
                <w:szCs w:val="20"/>
              </w:rPr>
            </w:pPr>
            <w:r w:rsidRPr="00E76769">
              <w:rPr>
                <w:bCs/>
                <w:sz w:val="20"/>
                <w:szCs w:val="20"/>
              </w:rPr>
              <w:t>Предоставляемая</w:t>
            </w:r>
            <w:r w:rsidR="00CE3115" w:rsidRPr="00E76769">
              <w:rPr>
                <w:bCs/>
                <w:sz w:val="20"/>
                <w:szCs w:val="20"/>
              </w:rPr>
              <w:t xml:space="preserve"> </w:t>
            </w:r>
            <w:r w:rsidRPr="00E76769">
              <w:rPr>
                <w:bCs/>
                <w:sz w:val="20"/>
                <w:szCs w:val="20"/>
              </w:rPr>
              <w:t>информация</w:t>
            </w:r>
          </w:p>
        </w:tc>
        <w:tc>
          <w:tcPr>
            <w:tcW w:w="1524" w:type="pct"/>
            <w:vAlign w:val="center"/>
          </w:tcPr>
          <w:p w:rsidR="00EB103C" w:rsidRPr="00E76769" w:rsidRDefault="00EB103C" w:rsidP="00F2105E">
            <w:pPr>
              <w:jc w:val="center"/>
              <w:rPr>
                <w:bCs/>
                <w:sz w:val="20"/>
                <w:szCs w:val="20"/>
              </w:rPr>
            </w:pPr>
            <w:r w:rsidRPr="00E76769">
              <w:rPr>
                <w:bCs/>
                <w:sz w:val="20"/>
                <w:szCs w:val="20"/>
              </w:rPr>
              <w:t>Источник</w:t>
            </w:r>
            <w:r w:rsidR="00CE3115" w:rsidRPr="00E76769">
              <w:rPr>
                <w:bCs/>
                <w:sz w:val="20"/>
                <w:szCs w:val="20"/>
              </w:rPr>
              <w:t xml:space="preserve"> </w:t>
            </w:r>
            <w:r w:rsidRPr="00E76769">
              <w:rPr>
                <w:bCs/>
                <w:sz w:val="20"/>
                <w:szCs w:val="20"/>
              </w:rPr>
              <w:t>данных</w:t>
            </w:r>
          </w:p>
        </w:tc>
      </w:tr>
      <w:tr w:rsidR="00E76769" w:rsidRPr="00E76769" w:rsidTr="00E76769">
        <w:tc>
          <w:tcPr>
            <w:tcW w:w="5000" w:type="pct"/>
            <w:gridSpan w:val="3"/>
            <w:vAlign w:val="center"/>
          </w:tcPr>
          <w:p w:rsidR="00EB103C" w:rsidRPr="00E76769" w:rsidRDefault="00EB103C" w:rsidP="00F2105E">
            <w:pPr>
              <w:jc w:val="center"/>
              <w:outlineLvl w:val="0"/>
              <w:rPr>
                <w:bCs/>
                <w:sz w:val="20"/>
                <w:szCs w:val="20"/>
              </w:rPr>
            </w:pPr>
            <w:r w:rsidRPr="00E76769">
              <w:rPr>
                <w:bCs/>
                <w:sz w:val="20"/>
                <w:szCs w:val="20"/>
              </w:rPr>
              <w:t>I.</w:t>
            </w:r>
            <w:r w:rsidR="00CE3115" w:rsidRPr="00E76769">
              <w:rPr>
                <w:bCs/>
                <w:sz w:val="20"/>
                <w:szCs w:val="20"/>
              </w:rPr>
              <w:t xml:space="preserve"> </w:t>
            </w:r>
            <w:r w:rsidRPr="00E76769">
              <w:rPr>
                <w:bCs/>
                <w:sz w:val="20"/>
                <w:szCs w:val="20"/>
              </w:rPr>
              <w:t>Нормативные</w:t>
            </w:r>
            <w:r w:rsidR="00CE3115" w:rsidRPr="00E76769">
              <w:rPr>
                <w:bCs/>
                <w:sz w:val="20"/>
                <w:szCs w:val="20"/>
              </w:rPr>
              <w:t xml:space="preserve"> </w:t>
            </w:r>
            <w:r w:rsidRPr="00E76769">
              <w:rPr>
                <w:bCs/>
                <w:sz w:val="20"/>
                <w:szCs w:val="20"/>
              </w:rPr>
              <w:t>характеристики</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bCs/>
                <w:sz w:val="20"/>
                <w:szCs w:val="20"/>
              </w:rPr>
              <w:t>Бичуринского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1.</w:t>
            </w:r>
          </w:p>
        </w:tc>
        <w:tc>
          <w:tcPr>
            <w:tcW w:w="3185" w:type="pct"/>
            <w:vAlign w:val="center"/>
          </w:tcPr>
          <w:p w:rsidR="00EB103C" w:rsidRPr="00E76769" w:rsidRDefault="00EB103C" w:rsidP="00F2105E">
            <w:pPr>
              <w:jc w:val="center"/>
              <w:rPr>
                <w:bCs/>
                <w:sz w:val="20"/>
                <w:szCs w:val="20"/>
              </w:rPr>
            </w:pPr>
            <w:r w:rsidRPr="00E76769">
              <w:rPr>
                <w:bCs/>
                <w:sz w:val="20"/>
                <w:szCs w:val="20"/>
              </w:rPr>
              <w:t>Нормативный</w:t>
            </w:r>
            <w:r w:rsidR="00CE3115" w:rsidRPr="00E76769">
              <w:rPr>
                <w:bCs/>
                <w:sz w:val="20"/>
                <w:szCs w:val="20"/>
              </w:rPr>
              <w:t xml:space="preserve"> </w:t>
            </w:r>
            <w:r w:rsidRPr="00E76769">
              <w:rPr>
                <w:bCs/>
                <w:sz w:val="20"/>
                <w:szCs w:val="20"/>
              </w:rPr>
              <w:t>правовой</w:t>
            </w:r>
            <w:r w:rsidR="00CE3115" w:rsidRPr="00E76769">
              <w:rPr>
                <w:bCs/>
                <w:sz w:val="20"/>
                <w:szCs w:val="20"/>
              </w:rPr>
              <w:t xml:space="preserve"> </w:t>
            </w:r>
            <w:r w:rsidRPr="00E76769">
              <w:rPr>
                <w:bCs/>
                <w:sz w:val="20"/>
                <w:szCs w:val="20"/>
              </w:rPr>
              <w:t>акт</w:t>
            </w:r>
            <w:r w:rsidR="00CE3115" w:rsidRPr="00E76769">
              <w:rPr>
                <w:bCs/>
                <w:sz w:val="20"/>
                <w:szCs w:val="20"/>
              </w:rPr>
              <w:t xml:space="preserve"> </w:t>
            </w:r>
            <w:r w:rsidRPr="00E76769">
              <w:rPr>
                <w:sz w:val="20"/>
                <w:szCs w:val="20"/>
              </w:rPr>
              <w:t>Бичуринского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(статья,</w:t>
            </w:r>
            <w:r w:rsidR="00CE3115" w:rsidRPr="00E76769">
              <w:rPr>
                <w:bCs/>
                <w:sz w:val="20"/>
                <w:szCs w:val="20"/>
              </w:rPr>
              <w:t xml:space="preserve"> </w:t>
            </w:r>
            <w:r w:rsidRPr="00E76769">
              <w:rPr>
                <w:bCs/>
                <w:sz w:val="20"/>
                <w:szCs w:val="20"/>
              </w:rPr>
              <w:t>часть,</w:t>
            </w:r>
            <w:r w:rsidR="00CE3115" w:rsidRPr="00E76769">
              <w:rPr>
                <w:bCs/>
                <w:sz w:val="20"/>
                <w:szCs w:val="20"/>
              </w:rPr>
              <w:t xml:space="preserve"> </w:t>
            </w:r>
            <w:r w:rsidRPr="00E76769">
              <w:rPr>
                <w:bCs/>
                <w:sz w:val="20"/>
                <w:szCs w:val="20"/>
              </w:rPr>
              <w:t>пункт,</w:t>
            </w:r>
            <w:r w:rsidR="00CE3115" w:rsidRPr="00E76769">
              <w:rPr>
                <w:bCs/>
                <w:sz w:val="20"/>
                <w:szCs w:val="20"/>
              </w:rPr>
              <w:t xml:space="preserve"> </w:t>
            </w:r>
            <w:r w:rsidRPr="00E76769">
              <w:rPr>
                <w:bCs/>
                <w:sz w:val="20"/>
                <w:szCs w:val="20"/>
              </w:rPr>
              <w:t>абзац),</w:t>
            </w:r>
            <w:r w:rsidR="00CE3115" w:rsidRPr="00E76769">
              <w:rPr>
                <w:bCs/>
                <w:sz w:val="20"/>
                <w:szCs w:val="20"/>
              </w:rPr>
              <w:t xml:space="preserve"> </w:t>
            </w:r>
            <w:r w:rsidRPr="00E76769">
              <w:rPr>
                <w:bCs/>
                <w:sz w:val="20"/>
                <w:szCs w:val="20"/>
              </w:rPr>
              <w:t>предусматривающий</w:t>
            </w:r>
            <w:r w:rsidR="00CE3115" w:rsidRPr="00E76769">
              <w:rPr>
                <w:bCs/>
                <w:sz w:val="20"/>
                <w:szCs w:val="20"/>
              </w:rPr>
              <w:t xml:space="preserve"> </w:t>
            </w:r>
            <w:r w:rsidRPr="00E76769">
              <w:rPr>
                <w:bCs/>
                <w:sz w:val="20"/>
                <w:szCs w:val="20"/>
              </w:rPr>
              <w:t>налоговые</w:t>
            </w:r>
            <w:r w:rsidR="00CE3115" w:rsidRPr="00E76769">
              <w:rPr>
                <w:bCs/>
                <w:sz w:val="20"/>
                <w:szCs w:val="20"/>
              </w:rPr>
              <w:t xml:space="preserve"> </w:t>
            </w:r>
            <w:r w:rsidRPr="00E76769">
              <w:rPr>
                <w:bCs/>
                <w:sz w:val="20"/>
                <w:szCs w:val="20"/>
              </w:rPr>
              <w:t>льготы,</w:t>
            </w:r>
            <w:r w:rsidR="00CE3115" w:rsidRPr="00E76769">
              <w:rPr>
                <w:bCs/>
                <w:sz w:val="20"/>
                <w:szCs w:val="20"/>
              </w:rPr>
              <w:t xml:space="preserve"> </w:t>
            </w:r>
            <w:r w:rsidRPr="00E76769">
              <w:rPr>
                <w:bCs/>
                <w:sz w:val="20"/>
                <w:szCs w:val="20"/>
              </w:rPr>
              <w:t>освобождения</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иные</w:t>
            </w:r>
            <w:r w:rsidR="00CE3115" w:rsidRPr="00E76769">
              <w:rPr>
                <w:bCs/>
                <w:sz w:val="20"/>
                <w:szCs w:val="20"/>
              </w:rPr>
              <w:t xml:space="preserve"> </w:t>
            </w:r>
            <w:r w:rsidRPr="00E76769">
              <w:rPr>
                <w:bCs/>
                <w:sz w:val="20"/>
                <w:szCs w:val="20"/>
              </w:rPr>
              <w:t>преференции</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налогам</w:t>
            </w:r>
          </w:p>
        </w:tc>
        <w:tc>
          <w:tcPr>
            <w:tcW w:w="1524" w:type="pct"/>
            <w:vAlign w:val="center"/>
          </w:tcPr>
          <w:p w:rsidR="00EB103C" w:rsidRPr="00E76769" w:rsidRDefault="00EB103C" w:rsidP="00F2105E">
            <w:pPr>
              <w:jc w:val="center"/>
              <w:rPr>
                <w:bCs/>
                <w:sz w:val="20"/>
                <w:szCs w:val="20"/>
              </w:rPr>
            </w:pPr>
            <w:r w:rsidRPr="00E76769">
              <w:rPr>
                <w:bCs/>
                <w:sz w:val="20"/>
                <w:szCs w:val="20"/>
              </w:rPr>
              <w:t>Перечень</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sz w:val="20"/>
                <w:szCs w:val="20"/>
              </w:rPr>
              <w:t xml:space="preserve"> </w:t>
            </w:r>
            <w:r w:rsidRPr="00E76769">
              <w:rPr>
                <w:sz w:val="20"/>
                <w:szCs w:val="20"/>
              </w:rPr>
              <w:t>Бичуринского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2.</w:t>
            </w:r>
          </w:p>
        </w:tc>
        <w:tc>
          <w:tcPr>
            <w:tcW w:w="3185" w:type="pct"/>
            <w:vAlign w:val="center"/>
          </w:tcPr>
          <w:p w:rsidR="00EB103C" w:rsidRPr="00E76769" w:rsidRDefault="00EB103C" w:rsidP="00F2105E">
            <w:pPr>
              <w:jc w:val="center"/>
              <w:rPr>
                <w:bCs/>
                <w:sz w:val="20"/>
                <w:szCs w:val="20"/>
              </w:rPr>
            </w:pPr>
            <w:r w:rsidRPr="00E76769">
              <w:rPr>
                <w:bCs/>
                <w:sz w:val="20"/>
                <w:szCs w:val="20"/>
              </w:rPr>
              <w:t>Условия</w:t>
            </w:r>
            <w:r w:rsidR="00CE3115" w:rsidRPr="00E76769">
              <w:rPr>
                <w:bCs/>
                <w:sz w:val="20"/>
                <w:szCs w:val="20"/>
              </w:rPr>
              <w:t xml:space="preserve"> </w:t>
            </w:r>
            <w:r w:rsidRPr="00E76769">
              <w:rPr>
                <w:bCs/>
                <w:sz w:val="20"/>
                <w:szCs w:val="20"/>
              </w:rPr>
              <w:t>предоставления</w:t>
            </w:r>
            <w:r w:rsidR="00CE3115" w:rsidRPr="00E76769">
              <w:rPr>
                <w:bCs/>
                <w:sz w:val="20"/>
                <w:szCs w:val="20"/>
              </w:rPr>
              <w:t xml:space="preserve"> </w:t>
            </w:r>
            <w:r w:rsidRPr="00E76769">
              <w:rPr>
                <w:bCs/>
                <w:sz w:val="20"/>
                <w:szCs w:val="20"/>
              </w:rPr>
              <w:t>плательщикам</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льгот,</w:t>
            </w:r>
            <w:r w:rsidR="00CE3115" w:rsidRPr="00E76769">
              <w:rPr>
                <w:bCs/>
                <w:sz w:val="20"/>
                <w:szCs w:val="20"/>
              </w:rPr>
              <w:t xml:space="preserve"> </w:t>
            </w:r>
            <w:r w:rsidRPr="00E76769">
              <w:rPr>
                <w:bCs/>
                <w:sz w:val="20"/>
                <w:szCs w:val="20"/>
              </w:rPr>
              <w:t>освобождений</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иных</w:t>
            </w:r>
            <w:r w:rsidR="00CE3115" w:rsidRPr="00E76769">
              <w:rPr>
                <w:bCs/>
                <w:sz w:val="20"/>
                <w:szCs w:val="20"/>
              </w:rPr>
              <w:t xml:space="preserve"> </w:t>
            </w:r>
            <w:r w:rsidRPr="00E76769">
              <w:rPr>
                <w:bCs/>
                <w:sz w:val="20"/>
                <w:szCs w:val="20"/>
              </w:rPr>
              <w:t>преференций</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налогам,</w:t>
            </w:r>
            <w:r w:rsidR="00CE3115" w:rsidRPr="00E76769">
              <w:rPr>
                <w:bCs/>
                <w:sz w:val="20"/>
                <w:szCs w:val="20"/>
              </w:rPr>
              <w:t xml:space="preserve"> </w:t>
            </w:r>
            <w:r w:rsidRPr="00E76769">
              <w:rPr>
                <w:bCs/>
                <w:sz w:val="20"/>
                <w:szCs w:val="20"/>
              </w:rPr>
              <w:t>установленных</w:t>
            </w:r>
            <w:r w:rsidR="00CE3115" w:rsidRPr="00E76769">
              <w:rPr>
                <w:bCs/>
                <w:sz w:val="20"/>
                <w:szCs w:val="20"/>
              </w:rPr>
              <w:t xml:space="preserve"> </w:t>
            </w:r>
            <w:r w:rsidRPr="00E76769">
              <w:rPr>
                <w:bCs/>
                <w:sz w:val="20"/>
                <w:szCs w:val="20"/>
              </w:rPr>
              <w:t>нормативным</w:t>
            </w:r>
            <w:r w:rsidR="00CE3115" w:rsidRPr="00E76769">
              <w:rPr>
                <w:bCs/>
                <w:sz w:val="20"/>
                <w:szCs w:val="20"/>
              </w:rPr>
              <w:t xml:space="preserve"> </w:t>
            </w:r>
            <w:r w:rsidRPr="00E76769">
              <w:rPr>
                <w:bCs/>
                <w:sz w:val="20"/>
                <w:szCs w:val="20"/>
              </w:rPr>
              <w:t>правовым</w:t>
            </w:r>
            <w:r w:rsidR="00CE3115" w:rsidRPr="00E76769">
              <w:rPr>
                <w:bCs/>
                <w:sz w:val="20"/>
                <w:szCs w:val="20"/>
              </w:rPr>
              <w:t xml:space="preserve"> </w:t>
            </w:r>
            <w:r w:rsidRPr="00E76769">
              <w:rPr>
                <w:bCs/>
                <w:sz w:val="20"/>
                <w:szCs w:val="20"/>
              </w:rPr>
              <w:t>актом</w:t>
            </w:r>
            <w:r w:rsidR="00CE3115" w:rsidRPr="00E76769">
              <w:rPr>
                <w:bCs/>
                <w:sz w:val="20"/>
                <w:szCs w:val="20"/>
              </w:rPr>
              <w:t xml:space="preserve"> </w:t>
            </w:r>
            <w:r w:rsidRPr="00E76769">
              <w:rPr>
                <w:sz w:val="20"/>
                <w:szCs w:val="20"/>
              </w:rPr>
              <w:t>Бичуринского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p>
        </w:tc>
        <w:tc>
          <w:tcPr>
            <w:tcW w:w="1524" w:type="pct"/>
            <w:vAlign w:val="center"/>
          </w:tcPr>
          <w:p w:rsidR="00EB103C" w:rsidRPr="00E76769" w:rsidRDefault="00EB103C" w:rsidP="00F2105E">
            <w:pPr>
              <w:jc w:val="center"/>
              <w:rPr>
                <w:bCs/>
                <w:sz w:val="20"/>
                <w:szCs w:val="20"/>
              </w:rPr>
            </w:pPr>
            <w:r w:rsidRPr="00E76769">
              <w:rPr>
                <w:bCs/>
                <w:sz w:val="20"/>
                <w:szCs w:val="20"/>
              </w:rPr>
              <w:t>Перечень</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sz w:val="20"/>
                <w:szCs w:val="20"/>
              </w:rPr>
              <w:t xml:space="preserve"> </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3.</w:t>
            </w:r>
          </w:p>
        </w:tc>
        <w:tc>
          <w:tcPr>
            <w:tcW w:w="3185" w:type="pct"/>
            <w:vAlign w:val="center"/>
          </w:tcPr>
          <w:p w:rsidR="00EB103C" w:rsidRPr="00E76769" w:rsidRDefault="00EB103C" w:rsidP="00F2105E">
            <w:pPr>
              <w:jc w:val="center"/>
              <w:rPr>
                <w:bCs/>
                <w:sz w:val="20"/>
                <w:szCs w:val="20"/>
              </w:rPr>
            </w:pPr>
            <w:r w:rsidRPr="00E76769">
              <w:rPr>
                <w:bCs/>
                <w:sz w:val="20"/>
                <w:szCs w:val="20"/>
              </w:rPr>
              <w:t>Категория</w:t>
            </w:r>
            <w:r w:rsidR="00CE3115" w:rsidRPr="00E76769">
              <w:rPr>
                <w:bCs/>
                <w:sz w:val="20"/>
                <w:szCs w:val="20"/>
              </w:rPr>
              <w:t xml:space="preserve"> </w:t>
            </w:r>
            <w:r w:rsidRPr="00E76769">
              <w:rPr>
                <w:bCs/>
                <w:sz w:val="20"/>
                <w:szCs w:val="20"/>
              </w:rPr>
              <w:t>получателей</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льгот,</w:t>
            </w:r>
            <w:r w:rsidR="00CE3115" w:rsidRPr="00E76769">
              <w:rPr>
                <w:bCs/>
                <w:sz w:val="20"/>
                <w:szCs w:val="20"/>
              </w:rPr>
              <w:t xml:space="preserve"> </w:t>
            </w:r>
            <w:r w:rsidRPr="00E76769">
              <w:rPr>
                <w:bCs/>
                <w:sz w:val="20"/>
                <w:szCs w:val="20"/>
              </w:rPr>
              <w:t>освобождений</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иных</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преференций</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налогам,</w:t>
            </w:r>
            <w:r w:rsidR="00CE3115" w:rsidRPr="00E76769">
              <w:rPr>
                <w:bCs/>
                <w:sz w:val="20"/>
                <w:szCs w:val="20"/>
              </w:rPr>
              <w:t xml:space="preserve"> </w:t>
            </w:r>
            <w:r w:rsidRPr="00E76769">
              <w:rPr>
                <w:bCs/>
                <w:sz w:val="20"/>
                <w:szCs w:val="20"/>
              </w:rPr>
              <w:t>установленных</w:t>
            </w:r>
            <w:r w:rsidR="00CE3115" w:rsidRPr="00E76769">
              <w:rPr>
                <w:bCs/>
                <w:sz w:val="20"/>
                <w:szCs w:val="20"/>
              </w:rPr>
              <w:t xml:space="preserve"> </w:t>
            </w:r>
            <w:r w:rsidRPr="00E76769">
              <w:rPr>
                <w:bCs/>
                <w:sz w:val="20"/>
                <w:szCs w:val="20"/>
              </w:rPr>
              <w:t>нормативным</w:t>
            </w:r>
            <w:r w:rsidR="00CE3115" w:rsidRPr="00E76769">
              <w:rPr>
                <w:bCs/>
                <w:sz w:val="20"/>
                <w:szCs w:val="20"/>
              </w:rPr>
              <w:t xml:space="preserve"> </w:t>
            </w:r>
            <w:r w:rsidRPr="00E76769">
              <w:rPr>
                <w:bCs/>
                <w:sz w:val="20"/>
                <w:szCs w:val="20"/>
              </w:rPr>
              <w:t>правовым</w:t>
            </w:r>
            <w:r w:rsidR="00CE3115" w:rsidRPr="00E76769">
              <w:rPr>
                <w:bCs/>
                <w:sz w:val="20"/>
                <w:szCs w:val="20"/>
              </w:rPr>
              <w:t xml:space="preserve"> </w:t>
            </w:r>
            <w:r w:rsidRPr="00E76769">
              <w:rPr>
                <w:bCs/>
                <w:sz w:val="20"/>
                <w:szCs w:val="20"/>
              </w:rPr>
              <w:t>актом</w:t>
            </w:r>
            <w:r w:rsidR="00CE3115" w:rsidRPr="00E76769">
              <w:rPr>
                <w:sz w:val="20"/>
                <w:szCs w:val="20"/>
              </w:rPr>
              <w:t xml:space="preserve"> </w:t>
            </w:r>
            <w:r w:rsidRPr="00E76769">
              <w:rPr>
                <w:sz w:val="20"/>
                <w:szCs w:val="20"/>
              </w:rPr>
              <w:t>Бичуринского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p>
        </w:tc>
        <w:tc>
          <w:tcPr>
            <w:tcW w:w="1524" w:type="pct"/>
            <w:vAlign w:val="center"/>
          </w:tcPr>
          <w:p w:rsidR="00EB103C" w:rsidRPr="00E76769" w:rsidRDefault="00EB103C" w:rsidP="00F2105E">
            <w:pPr>
              <w:jc w:val="center"/>
              <w:rPr>
                <w:bCs/>
                <w:sz w:val="20"/>
                <w:szCs w:val="20"/>
              </w:rPr>
            </w:pPr>
            <w:r w:rsidRPr="00E76769">
              <w:rPr>
                <w:bCs/>
                <w:sz w:val="20"/>
                <w:szCs w:val="20"/>
              </w:rPr>
              <w:t>Перечень</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4.</w:t>
            </w:r>
          </w:p>
        </w:tc>
        <w:tc>
          <w:tcPr>
            <w:tcW w:w="3185" w:type="pct"/>
            <w:vAlign w:val="center"/>
          </w:tcPr>
          <w:p w:rsidR="00EB103C" w:rsidRPr="00E76769" w:rsidRDefault="00EB103C" w:rsidP="00F2105E">
            <w:pPr>
              <w:jc w:val="center"/>
              <w:rPr>
                <w:bCs/>
                <w:sz w:val="20"/>
                <w:szCs w:val="20"/>
              </w:rPr>
            </w:pPr>
            <w:r w:rsidRPr="00E76769">
              <w:rPr>
                <w:bCs/>
                <w:sz w:val="20"/>
                <w:szCs w:val="20"/>
              </w:rPr>
              <w:t>Даты</w:t>
            </w:r>
            <w:r w:rsidR="00CE3115" w:rsidRPr="00E76769">
              <w:rPr>
                <w:bCs/>
                <w:sz w:val="20"/>
                <w:szCs w:val="20"/>
              </w:rPr>
              <w:t xml:space="preserve"> </w:t>
            </w:r>
            <w:r w:rsidRPr="00E76769">
              <w:rPr>
                <w:bCs/>
                <w:sz w:val="20"/>
                <w:szCs w:val="20"/>
              </w:rPr>
              <w:t>вступления</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силу</w:t>
            </w:r>
            <w:r w:rsidR="00CE3115" w:rsidRPr="00E76769">
              <w:rPr>
                <w:bCs/>
                <w:sz w:val="20"/>
                <w:szCs w:val="20"/>
              </w:rPr>
              <w:t xml:space="preserve"> </w:t>
            </w:r>
            <w:r w:rsidRPr="00E76769">
              <w:rPr>
                <w:bCs/>
                <w:sz w:val="20"/>
                <w:szCs w:val="20"/>
              </w:rPr>
              <w:t>положений</w:t>
            </w:r>
            <w:r w:rsidR="00CE3115" w:rsidRPr="00E76769">
              <w:rPr>
                <w:bCs/>
                <w:sz w:val="20"/>
                <w:szCs w:val="20"/>
              </w:rPr>
              <w:t xml:space="preserve"> </w:t>
            </w:r>
            <w:r w:rsidRPr="00E76769">
              <w:rPr>
                <w:bCs/>
                <w:sz w:val="20"/>
                <w:szCs w:val="20"/>
              </w:rPr>
              <w:t>нормативных</w:t>
            </w:r>
            <w:r w:rsidR="00CE3115" w:rsidRPr="00E76769">
              <w:rPr>
                <w:bCs/>
                <w:sz w:val="20"/>
                <w:szCs w:val="20"/>
              </w:rPr>
              <w:t xml:space="preserve"> </w:t>
            </w:r>
            <w:r w:rsidRPr="00E76769">
              <w:rPr>
                <w:bCs/>
                <w:sz w:val="20"/>
                <w:szCs w:val="20"/>
              </w:rPr>
              <w:t>правовых</w:t>
            </w:r>
            <w:r w:rsidR="00CE3115" w:rsidRPr="00E76769">
              <w:rPr>
                <w:bCs/>
                <w:sz w:val="20"/>
                <w:szCs w:val="20"/>
              </w:rPr>
              <w:t xml:space="preserve"> </w:t>
            </w:r>
            <w:r w:rsidRPr="00E76769">
              <w:rPr>
                <w:bCs/>
                <w:sz w:val="20"/>
                <w:szCs w:val="20"/>
              </w:rPr>
              <w:t>актов</w:t>
            </w:r>
            <w:r w:rsidR="00CE3115" w:rsidRPr="00E76769">
              <w:rPr>
                <w:sz w:val="20"/>
                <w:szCs w:val="20"/>
              </w:rPr>
              <w:t xml:space="preserve"> </w:t>
            </w:r>
            <w:r w:rsidRPr="00E76769">
              <w:rPr>
                <w:sz w:val="20"/>
                <w:szCs w:val="20"/>
              </w:rPr>
              <w:t>Бичуринского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bCs/>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устанавливающих</w:t>
            </w:r>
            <w:r w:rsidR="00CE3115" w:rsidRPr="00E76769">
              <w:rPr>
                <w:bCs/>
                <w:sz w:val="20"/>
                <w:szCs w:val="20"/>
              </w:rPr>
              <w:t xml:space="preserve"> </w:t>
            </w:r>
            <w:r w:rsidRPr="00E76769">
              <w:rPr>
                <w:bCs/>
                <w:sz w:val="20"/>
                <w:szCs w:val="20"/>
              </w:rPr>
              <w:t>налоговые</w:t>
            </w:r>
            <w:r w:rsidR="00CE3115" w:rsidRPr="00E76769">
              <w:rPr>
                <w:bCs/>
                <w:sz w:val="20"/>
                <w:szCs w:val="20"/>
              </w:rPr>
              <w:t xml:space="preserve"> </w:t>
            </w:r>
            <w:r w:rsidRPr="00E76769">
              <w:rPr>
                <w:bCs/>
                <w:sz w:val="20"/>
                <w:szCs w:val="20"/>
              </w:rPr>
              <w:t>льготы,</w:t>
            </w:r>
            <w:r w:rsidR="00CE3115" w:rsidRPr="00E76769">
              <w:rPr>
                <w:bCs/>
                <w:sz w:val="20"/>
                <w:szCs w:val="20"/>
              </w:rPr>
              <w:t xml:space="preserve"> </w:t>
            </w:r>
            <w:r w:rsidRPr="00E76769">
              <w:rPr>
                <w:bCs/>
                <w:sz w:val="20"/>
                <w:szCs w:val="20"/>
              </w:rPr>
              <w:t>освобождения</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иные</w:t>
            </w:r>
            <w:r w:rsidR="00CE3115" w:rsidRPr="00E76769">
              <w:rPr>
                <w:bCs/>
                <w:sz w:val="20"/>
                <w:szCs w:val="20"/>
              </w:rPr>
              <w:t xml:space="preserve"> </w:t>
            </w:r>
            <w:r w:rsidRPr="00E76769">
              <w:rPr>
                <w:bCs/>
                <w:sz w:val="20"/>
                <w:szCs w:val="20"/>
              </w:rPr>
              <w:t>преференции</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налогам</w:t>
            </w:r>
          </w:p>
        </w:tc>
        <w:tc>
          <w:tcPr>
            <w:tcW w:w="1524" w:type="pct"/>
            <w:vAlign w:val="center"/>
          </w:tcPr>
          <w:p w:rsidR="00EB103C" w:rsidRPr="00E76769" w:rsidRDefault="00EB103C" w:rsidP="00F2105E">
            <w:pPr>
              <w:jc w:val="center"/>
              <w:rPr>
                <w:bCs/>
                <w:sz w:val="20"/>
                <w:szCs w:val="20"/>
              </w:rPr>
            </w:pPr>
            <w:r w:rsidRPr="00E76769">
              <w:rPr>
                <w:bCs/>
                <w:sz w:val="20"/>
                <w:szCs w:val="20"/>
              </w:rPr>
              <w:t>Финансовый</w:t>
            </w:r>
            <w:r w:rsidR="00CE3115" w:rsidRPr="00E76769">
              <w:rPr>
                <w:bCs/>
                <w:sz w:val="20"/>
                <w:szCs w:val="20"/>
              </w:rPr>
              <w:t xml:space="preserve"> </w:t>
            </w:r>
            <w:r w:rsidRPr="00E76769">
              <w:rPr>
                <w:bCs/>
                <w:sz w:val="20"/>
                <w:szCs w:val="20"/>
              </w:rPr>
              <w:t>отдел</w:t>
            </w:r>
          </w:p>
          <w:p w:rsidR="00EB103C" w:rsidRPr="00E76769" w:rsidRDefault="00EB103C" w:rsidP="00F2105E">
            <w:pPr>
              <w:jc w:val="center"/>
              <w:rPr>
                <w:bCs/>
                <w:sz w:val="20"/>
                <w:szCs w:val="20"/>
              </w:rPr>
            </w:pP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5.</w:t>
            </w:r>
          </w:p>
        </w:tc>
        <w:tc>
          <w:tcPr>
            <w:tcW w:w="3185" w:type="pct"/>
            <w:vAlign w:val="center"/>
          </w:tcPr>
          <w:p w:rsidR="00EB103C" w:rsidRPr="00E76769" w:rsidRDefault="00EB103C" w:rsidP="00F2105E">
            <w:pPr>
              <w:jc w:val="center"/>
              <w:rPr>
                <w:bCs/>
                <w:sz w:val="20"/>
                <w:szCs w:val="20"/>
              </w:rPr>
            </w:pPr>
            <w:r w:rsidRPr="00E76769">
              <w:rPr>
                <w:bCs/>
                <w:sz w:val="20"/>
                <w:szCs w:val="20"/>
              </w:rPr>
              <w:t>Даты</w:t>
            </w:r>
            <w:r w:rsidR="00CE3115" w:rsidRPr="00E76769">
              <w:rPr>
                <w:bCs/>
                <w:sz w:val="20"/>
                <w:szCs w:val="20"/>
              </w:rPr>
              <w:t xml:space="preserve"> </w:t>
            </w:r>
            <w:r w:rsidRPr="00E76769">
              <w:rPr>
                <w:bCs/>
                <w:sz w:val="20"/>
                <w:szCs w:val="20"/>
              </w:rPr>
              <w:t>начала</w:t>
            </w:r>
            <w:r w:rsidR="00CE3115" w:rsidRPr="00E76769">
              <w:rPr>
                <w:bCs/>
                <w:sz w:val="20"/>
                <w:szCs w:val="20"/>
              </w:rPr>
              <w:t xml:space="preserve"> </w:t>
            </w:r>
            <w:r w:rsidRPr="00E76769">
              <w:rPr>
                <w:bCs/>
                <w:sz w:val="20"/>
                <w:szCs w:val="20"/>
              </w:rPr>
              <w:t>действия</w:t>
            </w:r>
            <w:r w:rsidR="00CE3115" w:rsidRPr="00E76769">
              <w:rPr>
                <w:bCs/>
                <w:sz w:val="20"/>
                <w:szCs w:val="20"/>
              </w:rPr>
              <w:t xml:space="preserve"> </w:t>
            </w:r>
            <w:r w:rsidRPr="00E76769">
              <w:rPr>
                <w:bCs/>
                <w:sz w:val="20"/>
                <w:szCs w:val="20"/>
              </w:rPr>
              <w:t>предоставленного</w:t>
            </w:r>
            <w:r w:rsidR="00CE3115" w:rsidRPr="00E76769">
              <w:rPr>
                <w:bCs/>
                <w:sz w:val="20"/>
                <w:szCs w:val="20"/>
              </w:rPr>
              <w:t xml:space="preserve"> </w:t>
            </w:r>
            <w:r w:rsidRPr="00E76769">
              <w:rPr>
                <w:bCs/>
                <w:sz w:val="20"/>
                <w:szCs w:val="20"/>
              </w:rPr>
              <w:t>нормативным</w:t>
            </w:r>
            <w:r w:rsidR="00CE3115" w:rsidRPr="00E76769">
              <w:rPr>
                <w:bCs/>
                <w:sz w:val="20"/>
                <w:szCs w:val="20"/>
              </w:rPr>
              <w:t xml:space="preserve"> </w:t>
            </w:r>
            <w:r w:rsidRPr="00E76769">
              <w:rPr>
                <w:bCs/>
                <w:sz w:val="20"/>
                <w:szCs w:val="20"/>
              </w:rPr>
              <w:t>правовым</w:t>
            </w:r>
            <w:r w:rsidR="00CE3115" w:rsidRPr="00E76769">
              <w:rPr>
                <w:bCs/>
                <w:sz w:val="20"/>
                <w:szCs w:val="20"/>
              </w:rPr>
              <w:t xml:space="preserve"> </w:t>
            </w:r>
            <w:r w:rsidRPr="00E76769">
              <w:rPr>
                <w:bCs/>
                <w:sz w:val="20"/>
                <w:szCs w:val="20"/>
              </w:rPr>
              <w:t>актом</w:t>
            </w:r>
            <w:r w:rsidR="00CE3115" w:rsidRPr="00E76769">
              <w:rPr>
                <w:sz w:val="20"/>
                <w:szCs w:val="20"/>
              </w:rPr>
              <w:t xml:space="preserve"> </w:t>
            </w:r>
            <w:r w:rsidRPr="00E76769">
              <w:rPr>
                <w:sz w:val="20"/>
                <w:szCs w:val="20"/>
              </w:rPr>
              <w:t>Бичуринского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права</w:t>
            </w:r>
            <w:r w:rsidR="00CE3115" w:rsidRPr="00E76769">
              <w:rPr>
                <w:bCs/>
                <w:sz w:val="20"/>
                <w:szCs w:val="20"/>
              </w:rPr>
              <w:t xml:space="preserve"> </w:t>
            </w:r>
            <w:r w:rsidRPr="00E76769">
              <w:rPr>
                <w:bCs/>
                <w:sz w:val="20"/>
                <w:szCs w:val="20"/>
              </w:rPr>
              <w:t>на</w:t>
            </w:r>
            <w:r w:rsidR="00CE3115" w:rsidRPr="00E76769">
              <w:rPr>
                <w:bCs/>
                <w:sz w:val="20"/>
                <w:szCs w:val="20"/>
              </w:rPr>
              <w:t xml:space="preserve"> </w:t>
            </w:r>
            <w:r w:rsidRPr="00E76769">
              <w:rPr>
                <w:bCs/>
                <w:sz w:val="20"/>
                <w:szCs w:val="20"/>
              </w:rPr>
              <w:t>налоговые</w:t>
            </w:r>
            <w:r w:rsidR="00CE3115" w:rsidRPr="00E76769">
              <w:rPr>
                <w:bCs/>
                <w:sz w:val="20"/>
                <w:szCs w:val="20"/>
              </w:rPr>
              <w:t xml:space="preserve"> </w:t>
            </w:r>
            <w:r w:rsidRPr="00E76769">
              <w:rPr>
                <w:bCs/>
                <w:sz w:val="20"/>
                <w:szCs w:val="20"/>
              </w:rPr>
              <w:t>льготы,</w:t>
            </w:r>
            <w:r w:rsidR="00CE3115" w:rsidRPr="00E76769">
              <w:rPr>
                <w:bCs/>
                <w:sz w:val="20"/>
                <w:szCs w:val="20"/>
              </w:rPr>
              <w:t xml:space="preserve"> </w:t>
            </w:r>
            <w:r w:rsidRPr="00E76769">
              <w:rPr>
                <w:bCs/>
                <w:sz w:val="20"/>
                <w:szCs w:val="20"/>
              </w:rPr>
              <w:t>освобождения</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иные</w:t>
            </w:r>
            <w:r w:rsidR="00CE3115" w:rsidRPr="00E76769">
              <w:rPr>
                <w:bCs/>
                <w:sz w:val="20"/>
                <w:szCs w:val="20"/>
              </w:rPr>
              <w:t xml:space="preserve"> </w:t>
            </w:r>
            <w:r w:rsidRPr="00E76769">
              <w:rPr>
                <w:bCs/>
                <w:sz w:val="20"/>
                <w:szCs w:val="20"/>
              </w:rPr>
              <w:t>преференции</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налогам</w:t>
            </w:r>
          </w:p>
        </w:tc>
        <w:tc>
          <w:tcPr>
            <w:tcW w:w="1524" w:type="pct"/>
            <w:vAlign w:val="center"/>
          </w:tcPr>
          <w:p w:rsidR="00EB103C" w:rsidRPr="00E76769" w:rsidRDefault="00EB103C" w:rsidP="00F2105E">
            <w:pPr>
              <w:jc w:val="center"/>
              <w:rPr>
                <w:bCs/>
                <w:sz w:val="20"/>
                <w:szCs w:val="20"/>
              </w:rPr>
            </w:pPr>
            <w:r w:rsidRPr="00E76769">
              <w:rPr>
                <w:bCs/>
                <w:sz w:val="20"/>
                <w:szCs w:val="20"/>
              </w:rPr>
              <w:t>Перечень</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sz w:val="20"/>
                <w:szCs w:val="20"/>
              </w:rPr>
              <w:t xml:space="preserve"> </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6.</w:t>
            </w:r>
          </w:p>
        </w:tc>
        <w:tc>
          <w:tcPr>
            <w:tcW w:w="3185" w:type="pct"/>
            <w:vAlign w:val="center"/>
          </w:tcPr>
          <w:p w:rsidR="00EB103C" w:rsidRPr="00E76769" w:rsidRDefault="00EB103C" w:rsidP="00F2105E">
            <w:pPr>
              <w:jc w:val="center"/>
              <w:rPr>
                <w:bCs/>
                <w:sz w:val="20"/>
                <w:szCs w:val="20"/>
              </w:rPr>
            </w:pPr>
            <w:r w:rsidRPr="00E76769">
              <w:rPr>
                <w:bCs/>
                <w:sz w:val="20"/>
                <w:szCs w:val="20"/>
              </w:rPr>
              <w:t>Период</w:t>
            </w:r>
            <w:r w:rsidR="00CE3115" w:rsidRPr="00E76769">
              <w:rPr>
                <w:bCs/>
                <w:sz w:val="20"/>
                <w:szCs w:val="20"/>
              </w:rPr>
              <w:t xml:space="preserve"> </w:t>
            </w:r>
            <w:r w:rsidRPr="00E76769">
              <w:rPr>
                <w:bCs/>
                <w:sz w:val="20"/>
                <w:szCs w:val="20"/>
              </w:rPr>
              <w:t>действия</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льгот,</w:t>
            </w:r>
            <w:r w:rsidR="00CE3115" w:rsidRPr="00E76769">
              <w:rPr>
                <w:bCs/>
                <w:sz w:val="20"/>
                <w:szCs w:val="20"/>
              </w:rPr>
              <w:t xml:space="preserve"> </w:t>
            </w:r>
            <w:r w:rsidRPr="00E76769">
              <w:rPr>
                <w:bCs/>
                <w:sz w:val="20"/>
                <w:szCs w:val="20"/>
              </w:rPr>
              <w:t>освобождений</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иных</w:t>
            </w:r>
            <w:r w:rsidR="00CE3115" w:rsidRPr="00E76769">
              <w:rPr>
                <w:bCs/>
                <w:sz w:val="20"/>
                <w:szCs w:val="20"/>
              </w:rPr>
              <w:t xml:space="preserve"> </w:t>
            </w:r>
            <w:r w:rsidRPr="00E76769">
              <w:rPr>
                <w:bCs/>
                <w:sz w:val="20"/>
                <w:szCs w:val="20"/>
              </w:rPr>
              <w:t>преференций</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налогам,</w:t>
            </w:r>
            <w:r w:rsidR="00CE3115" w:rsidRPr="00E76769">
              <w:rPr>
                <w:bCs/>
                <w:sz w:val="20"/>
                <w:szCs w:val="20"/>
              </w:rPr>
              <w:t xml:space="preserve"> </w:t>
            </w:r>
            <w:r w:rsidRPr="00E76769">
              <w:rPr>
                <w:bCs/>
                <w:sz w:val="20"/>
                <w:szCs w:val="20"/>
              </w:rPr>
              <w:t>предоставленных</w:t>
            </w:r>
            <w:r w:rsidR="00CE3115" w:rsidRPr="00E76769">
              <w:rPr>
                <w:bCs/>
                <w:sz w:val="20"/>
                <w:szCs w:val="20"/>
              </w:rPr>
              <w:t xml:space="preserve"> </w:t>
            </w:r>
            <w:r w:rsidRPr="00E76769">
              <w:rPr>
                <w:bCs/>
                <w:sz w:val="20"/>
                <w:szCs w:val="20"/>
              </w:rPr>
              <w:t>нормативным</w:t>
            </w:r>
            <w:r w:rsidR="00CE3115" w:rsidRPr="00E76769">
              <w:rPr>
                <w:bCs/>
                <w:sz w:val="20"/>
                <w:szCs w:val="20"/>
              </w:rPr>
              <w:t xml:space="preserve"> </w:t>
            </w:r>
            <w:r w:rsidRPr="00E76769">
              <w:rPr>
                <w:bCs/>
                <w:sz w:val="20"/>
                <w:szCs w:val="20"/>
              </w:rPr>
              <w:t>правовым</w:t>
            </w:r>
            <w:r w:rsidR="00CE3115" w:rsidRPr="00E76769">
              <w:rPr>
                <w:bCs/>
                <w:sz w:val="20"/>
                <w:szCs w:val="20"/>
              </w:rPr>
              <w:t xml:space="preserve"> </w:t>
            </w:r>
            <w:r w:rsidRPr="00E76769">
              <w:rPr>
                <w:bCs/>
                <w:sz w:val="20"/>
                <w:szCs w:val="20"/>
              </w:rPr>
              <w:t>актом</w:t>
            </w:r>
            <w:r w:rsidR="00CE3115" w:rsidRPr="00E76769">
              <w:rPr>
                <w:sz w:val="20"/>
                <w:szCs w:val="20"/>
              </w:rPr>
              <w:t xml:space="preserve"> </w:t>
            </w:r>
            <w:r w:rsidRPr="00E76769">
              <w:rPr>
                <w:sz w:val="20"/>
                <w:szCs w:val="20"/>
              </w:rPr>
              <w:t>Бичуринского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bCs/>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p>
        </w:tc>
        <w:tc>
          <w:tcPr>
            <w:tcW w:w="1524" w:type="pct"/>
            <w:vAlign w:val="center"/>
          </w:tcPr>
          <w:p w:rsidR="00EB103C" w:rsidRPr="00E76769" w:rsidRDefault="00EB103C" w:rsidP="00F2105E">
            <w:pPr>
              <w:jc w:val="center"/>
              <w:rPr>
                <w:bCs/>
                <w:sz w:val="20"/>
                <w:szCs w:val="20"/>
              </w:rPr>
            </w:pPr>
            <w:r w:rsidRPr="00E76769">
              <w:rPr>
                <w:bCs/>
                <w:sz w:val="20"/>
                <w:szCs w:val="20"/>
              </w:rPr>
              <w:t>Финансовый</w:t>
            </w:r>
            <w:r w:rsidR="00CE3115" w:rsidRPr="00E76769">
              <w:rPr>
                <w:bCs/>
                <w:sz w:val="20"/>
                <w:szCs w:val="20"/>
              </w:rPr>
              <w:t xml:space="preserve"> </w:t>
            </w:r>
            <w:r w:rsidRPr="00E76769">
              <w:rPr>
                <w:bCs/>
                <w:sz w:val="20"/>
                <w:szCs w:val="20"/>
              </w:rPr>
              <w:t>отдел</w:t>
            </w:r>
          </w:p>
          <w:p w:rsidR="00EB103C" w:rsidRPr="00E76769" w:rsidRDefault="00EB103C" w:rsidP="00F2105E">
            <w:pPr>
              <w:jc w:val="center"/>
              <w:rPr>
                <w:bCs/>
                <w:sz w:val="20"/>
                <w:szCs w:val="20"/>
              </w:rPr>
            </w:pP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7.</w:t>
            </w:r>
          </w:p>
        </w:tc>
        <w:tc>
          <w:tcPr>
            <w:tcW w:w="3185" w:type="pct"/>
            <w:vAlign w:val="center"/>
          </w:tcPr>
          <w:p w:rsidR="00EB103C" w:rsidRPr="00E76769" w:rsidRDefault="00EB103C" w:rsidP="00F2105E">
            <w:pPr>
              <w:jc w:val="center"/>
              <w:rPr>
                <w:bCs/>
                <w:sz w:val="20"/>
                <w:szCs w:val="20"/>
              </w:rPr>
            </w:pPr>
            <w:r w:rsidRPr="00E76769">
              <w:rPr>
                <w:bCs/>
                <w:sz w:val="20"/>
                <w:szCs w:val="20"/>
              </w:rPr>
              <w:t>Дата</w:t>
            </w:r>
            <w:r w:rsidR="00CE3115" w:rsidRPr="00E76769">
              <w:rPr>
                <w:bCs/>
                <w:sz w:val="20"/>
                <w:szCs w:val="20"/>
              </w:rPr>
              <w:t xml:space="preserve"> </w:t>
            </w:r>
            <w:r w:rsidRPr="00E76769">
              <w:rPr>
                <w:bCs/>
                <w:sz w:val="20"/>
                <w:szCs w:val="20"/>
              </w:rPr>
              <w:t>прекращения</w:t>
            </w:r>
            <w:r w:rsidR="00CE3115" w:rsidRPr="00E76769">
              <w:rPr>
                <w:bCs/>
                <w:sz w:val="20"/>
                <w:szCs w:val="20"/>
              </w:rPr>
              <w:t xml:space="preserve"> </w:t>
            </w:r>
            <w:r w:rsidRPr="00E76769">
              <w:rPr>
                <w:bCs/>
                <w:sz w:val="20"/>
                <w:szCs w:val="20"/>
              </w:rPr>
              <w:t>действия</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льгот,</w:t>
            </w:r>
            <w:r w:rsidR="00CE3115" w:rsidRPr="00E76769">
              <w:rPr>
                <w:bCs/>
                <w:sz w:val="20"/>
                <w:szCs w:val="20"/>
              </w:rPr>
              <w:t xml:space="preserve"> </w:t>
            </w:r>
            <w:r w:rsidRPr="00E76769">
              <w:rPr>
                <w:bCs/>
                <w:sz w:val="20"/>
                <w:szCs w:val="20"/>
              </w:rPr>
              <w:t>освобождений</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иных</w:t>
            </w:r>
            <w:r w:rsidR="00CE3115" w:rsidRPr="00E76769">
              <w:rPr>
                <w:bCs/>
                <w:sz w:val="20"/>
                <w:szCs w:val="20"/>
              </w:rPr>
              <w:t xml:space="preserve"> </w:t>
            </w:r>
            <w:r w:rsidRPr="00E76769">
              <w:rPr>
                <w:bCs/>
                <w:sz w:val="20"/>
                <w:szCs w:val="20"/>
              </w:rPr>
              <w:t>преференций</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налогам,</w:t>
            </w:r>
            <w:r w:rsidR="00CE3115" w:rsidRPr="00E76769">
              <w:rPr>
                <w:bCs/>
                <w:sz w:val="20"/>
                <w:szCs w:val="20"/>
              </w:rPr>
              <w:t xml:space="preserve"> </w:t>
            </w:r>
            <w:r w:rsidRPr="00E76769">
              <w:rPr>
                <w:bCs/>
                <w:sz w:val="20"/>
                <w:szCs w:val="20"/>
              </w:rPr>
              <w:t>установленных</w:t>
            </w:r>
            <w:r w:rsidR="00CE3115" w:rsidRPr="00E76769">
              <w:rPr>
                <w:bCs/>
                <w:sz w:val="20"/>
                <w:szCs w:val="20"/>
              </w:rPr>
              <w:t xml:space="preserve"> </w:t>
            </w:r>
            <w:r w:rsidRPr="00E76769">
              <w:rPr>
                <w:bCs/>
                <w:sz w:val="20"/>
                <w:szCs w:val="20"/>
              </w:rPr>
              <w:t>нормативным</w:t>
            </w:r>
            <w:r w:rsidR="00CE3115" w:rsidRPr="00E76769">
              <w:rPr>
                <w:bCs/>
                <w:sz w:val="20"/>
                <w:szCs w:val="20"/>
              </w:rPr>
              <w:t xml:space="preserve"> </w:t>
            </w:r>
            <w:r w:rsidRPr="00E76769">
              <w:rPr>
                <w:bCs/>
                <w:sz w:val="20"/>
                <w:szCs w:val="20"/>
              </w:rPr>
              <w:t>правовым</w:t>
            </w:r>
            <w:r w:rsidR="00CE3115" w:rsidRPr="00E76769">
              <w:rPr>
                <w:bCs/>
                <w:sz w:val="20"/>
                <w:szCs w:val="20"/>
              </w:rPr>
              <w:t xml:space="preserve"> </w:t>
            </w:r>
            <w:r w:rsidRPr="00E76769">
              <w:rPr>
                <w:bCs/>
                <w:sz w:val="20"/>
                <w:szCs w:val="20"/>
              </w:rPr>
              <w:t>актом</w:t>
            </w:r>
            <w:r w:rsidR="00CE3115" w:rsidRPr="00E76769">
              <w:rPr>
                <w:sz w:val="20"/>
                <w:szCs w:val="20"/>
              </w:rPr>
              <w:t xml:space="preserve"> </w:t>
            </w:r>
            <w:r w:rsidRPr="00E76769">
              <w:rPr>
                <w:sz w:val="20"/>
                <w:szCs w:val="20"/>
              </w:rPr>
              <w:t>Бичуринского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bCs/>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p>
        </w:tc>
        <w:tc>
          <w:tcPr>
            <w:tcW w:w="1524" w:type="pct"/>
            <w:vAlign w:val="center"/>
          </w:tcPr>
          <w:p w:rsidR="00EB103C" w:rsidRPr="00E76769" w:rsidRDefault="00EB103C" w:rsidP="00F2105E">
            <w:pPr>
              <w:jc w:val="center"/>
              <w:rPr>
                <w:bCs/>
                <w:sz w:val="20"/>
                <w:szCs w:val="20"/>
              </w:rPr>
            </w:pPr>
            <w:r w:rsidRPr="00E76769">
              <w:rPr>
                <w:bCs/>
                <w:sz w:val="20"/>
                <w:szCs w:val="20"/>
              </w:rPr>
              <w:t>Перечень</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sz w:val="20"/>
                <w:szCs w:val="20"/>
              </w:rPr>
              <w:t xml:space="preserve"> </w:t>
            </w:r>
          </w:p>
        </w:tc>
      </w:tr>
      <w:tr w:rsidR="00E76769" w:rsidRPr="00E76769" w:rsidTr="00E76769">
        <w:tc>
          <w:tcPr>
            <w:tcW w:w="5000" w:type="pct"/>
            <w:gridSpan w:val="3"/>
            <w:vAlign w:val="center"/>
          </w:tcPr>
          <w:p w:rsidR="00EB103C" w:rsidRPr="00E76769" w:rsidRDefault="00EB103C" w:rsidP="00F2105E">
            <w:pPr>
              <w:jc w:val="center"/>
              <w:outlineLvl w:val="0"/>
              <w:rPr>
                <w:bCs/>
                <w:sz w:val="20"/>
                <w:szCs w:val="20"/>
              </w:rPr>
            </w:pPr>
            <w:r w:rsidRPr="00E76769">
              <w:rPr>
                <w:bCs/>
                <w:sz w:val="20"/>
                <w:szCs w:val="20"/>
              </w:rPr>
              <w:lastRenderedPageBreak/>
              <w:t>II.</w:t>
            </w:r>
            <w:r w:rsidR="00CE3115" w:rsidRPr="00E76769">
              <w:rPr>
                <w:bCs/>
                <w:sz w:val="20"/>
                <w:szCs w:val="20"/>
              </w:rPr>
              <w:t xml:space="preserve"> </w:t>
            </w:r>
            <w:r w:rsidRPr="00E76769">
              <w:rPr>
                <w:bCs/>
                <w:sz w:val="20"/>
                <w:szCs w:val="20"/>
              </w:rPr>
              <w:t>Целевые</w:t>
            </w:r>
            <w:r w:rsidR="00CE3115" w:rsidRPr="00E76769">
              <w:rPr>
                <w:bCs/>
                <w:sz w:val="20"/>
                <w:szCs w:val="20"/>
              </w:rPr>
              <w:t xml:space="preserve"> </w:t>
            </w:r>
            <w:r w:rsidRPr="00E76769">
              <w:rPr>
                <w:bCs/>
                <w:sz w:val="20"/>
                <w:szCs w:val="20"/>
              </w:rPr>
              <w:t>характеристики</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sz w:val="20"/>
                <w:szCs w:val="20"/>
              </w:rPr>
              <w:t>Бичуринского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8.</w:t>
            </w:r>
          </w:p>
        </w:tc>
        <w:tc>
          <w:tcPr>
            <w:tcW w:w="3185" w:type="pct"/>
            <w:vAlign w:val="center"/>
          </w:tcPr>
          <w:p w:rsidR="00EB103C" w:rsidRPr="00E76769" w:rsidRDefault="00EB103C" w:rsidP="00F2105E">
            <w:pPr>
              <w:jc w:val="center"/>
              <w:rPr>
                <w:bCs/>
                <w:sz w:val="20"/>
                <w:szCs w:val="20"/>
              </w:rPr>
            </w:pPr>
            <w:r w:rsidRPr="00E76769">
              <w:rPr>
                <w:bCs/>
                <w:sz w:val="20"/>
                <w:szCs w:val="20"/>
              </w:rPr>
              <w:t>Наименование</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льгот,</w:t>
            </w:r>
            <w:r w:rsidR="00CE3115" w:rsidRPr="00E76769">
              <w:rPr>
                <w:bCs/>
                <w:sz w:val="20"/>
                <w:szCs w:val="20"/>
              </w:rPr>
              <w:t xml:space="preserve"> </w:t>
            </w:r>
            <w:r w:rsidRPr="00E76769">
              <w:rPr>
                <w:bCs/>
                <w:sz w:val="20"/>
                <w:szCs w:val="20"/>
              </w:rPr>
              <w:t>освобождений</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иных</w:t>
            </w:r>
            <w:r w:rsidR="00CE3115" w:rsidRPr="00E76769">
              <w:rPr>
                <w:bCs/>
                <w:sz w:val="20"/>
                <w:szCs w:val="20"/>
              </w:rPr>
              <w:t xml:space="preserve"> </w:t>
            </w:r>
            <w:r w:rsidRPr="00E76769">
              <w:rPr>
                <w:bCs/>
                <w:sz w:val="20"/>
                <w:szCs w:val="20"/>
              </w:rPr>
              <w:t>преференций</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налогам,</w:t>
            </w:r>
            <w:r w:rsidR="00CE3115" w:rsidRPr="00E76769">
              <w:rPr>
                <w:bCs/>
                <w:sz w:val="20"/>
                <w:szCs w:val="20"/>
              </w:rPr>
              <w:t xml:space="preserve"> </w:t>
            </w:r>
            <w:r w:rsidRPr="00E76769">
              <w:rPr>
                <w:bCs/>
                <w:sz w:val="20"/>
                <w:szCs w:val="20"/>
              </w:rPr>
              <w:t>установленных</w:t>
            </w:r>
            <w:r w:rsidR="00CE3115" w:rsidRPr="00E76769">
              <w:rPr>
                <w:bCs/>
                <w:sz w:val="20"/>
                <w:szCs w:val="20"/>
              </w:rPr>
              <w:t xml:space="preserve"> </w:t>
            </w:r>
            <w:r w:rsidRPr="00E76769">
              <w:rPr>
                <w:bCs/>
                <w:sz w:val="20"/>
                <w:szCs w:val="20"/>
              </w:rPr>
              <w:t>нормативным</w:t>
            </w:r>
            <w:r w:rsidR="00CE3115" w:rsidRPr="00E76769">
              <w:rPr>
                <w:bCs/>
                <w:sz w:val="20"/>
                <w:szCs w:val="20"/>
              </w:rPr>
              <w:t xml:space="preserve"> </w:t>
            </w:r>
            <w:r w:rsidRPr="00E76769">
              <w:rPr>
                <w:bCs/>
                <w:sz w:val="20"/>
                <w:szCs w:val="20"/>
              </w:rPr>
              <w:t>правовым</w:t>
            </w:r>
            <w:r w:rsidR="00CE3115" w:rsidRPr="00E76769">
              <w:rPr>
                <w:bCs/>
                <w:sz w:val="20"/>
                <w:szCs w:val="20"/>
              </w:rPr>
              <w:t xml:space="preserve"> </w:t>
            </w:r>
            <w:r w:rsidRPr="00E76769">
              <w:rPr>
                <w:bCs/>
                <w:sz w:val="20"/>
                <w:szCs w:val="20"/>
              </w:rPr>
              <w:t>актом</w:t>
            </w:r>
            <w:r w:rsidR="00CE3115" w:rsidRPr="00E76769">
              <w:rPr>
                <w:sz w:val="20"/>
                <w:szCs w:val="20"/>
              </w:rPr>
              <w:t xml:space="preserve"> </w:t>
            </w:r>
            <w:r w:rsidRPr="00E76769">
              <w:rPr>
                <w:sz w:val="20"/>
                <w:szCs w:val="20"/>
              </w:rPr>
              <w:t>Бичуринского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bCs/>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p>
        </w:tc>
        <w:tc>
          <w:tcPr>
            <w:tcW w:w="1524" w:type="pct"/>
            <w:vAlign w:val="center"/>
          </w:tcPr>
          <w:p w:rsidR="00EB103C" w:rsidRPr="00E76769" w:rsidRDefault="00EB103C" w:rsidP="00F2105E">
            <w:pPr>
              <w:jc w:val="center"/>
              <w:rPr>
                <w:bCs/>
                <w:sz w:val="20"/>
                <w:szCs w:val="20"/>
              </w:rPr>
            </w:pPr>
            <w:r w:rsidRPr="00E76769">
              <w:rPr>
                <w:bCs/>
                <w:sz w:val="20"/>
                <w:szCs w:val="20"/>
              </w:rPr>
              <w:t>Перечень</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9.</w:t>
            </w:r>
          </w:p>
        </w:tc>
        <w:tc>
          <w:tcPr>
            <w:tcW w:w="3185" w:type="pct"/>
            <w:vAlign w:val="center"/>
          </w:tcPr>
          <w:p w:rsidR="00EB103C" w:rsidRPr="00E76769" w:rsidRDefault="00EB103C" w:rsidP="00F2105E">
            <w:pPr>
              <w:jc w:val="center"/>
              <w:rPr>
                <w:bCs/>
                <w:sz w:val="20"/>
                <w:szCs w:val="20"/>
              </w:rPr>
            </w:pPr>
            <w:r w:rsidRPr="00E76769">
              <w:rPr>
                <w:bCs/>
                <w:sz w:val="20"/>
                <w:szCs w:val="20"/>
              </w:rPr>
              <w:t>Целевая</w:t>
            </w:r>
            <w:r w:rsidR="00CE3115" w:rsidRPr="00E76769">
              <w:rPr>
                <w:bCs/>
                <w:sz w:val="20"/>
                <w:szCs w:val="20"/>
              </w:rPr>
              <w:t xml:space="preserve"> </w:t>
            </w:r>
            <w:r w:rsidRPr="00E76769">
              <w:rPr>
                <w:bCs/>
                <w:sz w:val="20"/>
                <w:szCs w:val="20"/>
              </w:rPr>
              <w:t>категория</w:t>
            </w:r>
            <w:r w:rsidR="00CE3115" w:rsidRPr="00E76769">
              <w:rPr>
                <w:bCs/>
                <w:sz w:val="20"/>
                <w:szCs w:val="20"/>
              </w:rPr>
              <w:t xml:space="preserve"> </w:t>
            </w:r>
            <w:r w:rsidRPr="00E76769">
              <w:rPr>
                <w:bCs/>
                <w:sz w:val="20"/>
                <w:szCs w:val="20"/>
              </w:rPr>
              <w:t>налогового</w:t>
            </w:r>
            <w:r w:rsidR="00CE3115" w:rsidRPr="00E76769">
              <w:rPr>
                <w:bCs/>
                <w:sz w:val="20"/>
                <w:szCs w:val="20"/>
              </w:rPr>
              <w:t xml:space="preserve"> </w:t>
            </w:r>
            <w:r w:rsidRPr="00E76769">
              <w:rPr>
                <w:bCs/>
                <w:sz w:val="20"/>
                <w:szCs w:val="20"/>
              </w:rPr>
              <w:t>расхода</w:t>
            </w:r>
            <w:r w:rsidR="00CE3115" w:rsidRPr="00E76769">
              <w:rPr>
                <w:sz w:val="20"/>
                <w:szCs w:val="20"/>
              </w:rPr>
              <w:t xml:space="preserve"> </w:t>
            </w:r>
            <w:r w:rsidRPr="00E76769">
              <w:rPr>
                <w:sz w:val="20"/>
                <w:szCs w:val="20"/>
              </w:rPr>
              <w:t>Бичуринского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bCs/>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p>
        </w:tc>
        <w:tc>
          <w:tcPr>
            <w:tcW w:w="1524" w:type="pct"/>
            <w:vAlign w:val="center"/>
          </w:tcPr>
          <w:p w:rsidR="00EB103C" w:rsidRPr="00E76769" w:rsidRDefault="00EB103C" w:rsidP="00F2105E">
            <w:pPr>
              <w:jc w:val="center"/>
              <w:rPr>
                <w:bCs/>
                <w:sz w:val="20"/>
                <w:szCs w:val="20"/>
              </w:rPr>
            </w:pPr>
            <w:r w:rsidRPr="00E76769">
              <w:rPr>
                <w:bCs/>
                <w:sz w:val="20"/>
                <w:szCs w:val="20"/>
              </w:rPr>
              <w:t>Куратор</w:t>
            </w:r>
            <w:r w:rsidR="00CE3115" w:rsidRPr="00E76769">
              <w:rPr>
                <w:bCs/>
                <w:sz w:val="20"/>
                <w:szCs w:val="20"/>
              </w:rPr>
              <w:t xml:space="preserve"> </w:t>
            </w:r>
            <w:r w:rsidRPr="00E76769">
              <w:rPr>
                <w:bCs/>
                <w:sz w:val="20"/>
                <w:szCs w:val="20"/>
              </w:rPr>
              <w:t>налогового</w:t>
            </w:r>
            <w:r w:rsidR="00CE3115" w:rsidRPr="00E76769">
              <w:rPr>
                <w:bCs/>
                <w:sz w:val="20"/>
                <w:szCs w:val="20"/>
              </w:rPr>
              <w:t xml:space="preserve"> </w:t>
            </w:r>
            <w:r w:rsidRPr="00E76769">
              <w:rPr>
                <w:bCs/>
                <w:sz w:val="20"/>
                <w:szCs w:val="20"/>
              </w:rPr>
              <w:t>расхода</w:t>
            </w:r>
            <w:r w:rsidR="00CE3115" w:rsidRPr="00E76769">
              <w:rPr>
                <w:sz w:val="20"/>
                <w:szCs w:val="20"/>
              </w:rPr>
              <w:t xml:space="preserve"> </w:t>
            </w:r>
            <w:r w:rsidRPr="00E76769">
              <w:rPr>
                <w:sz w:val="20"/>
                <w:szCs w:val="20"/>
              </w:rPr>
              <w:t>Бичуринского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(далее-куратор)</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10.</w:t>
            </w:r>
          </w:p>
        </w:tc>
        <w:tc>
          <w:tcPr>
            <w:tcW w:w="3185" w:type="pct"/>
            <w:vAlign w:val="center"/>
          </w:tcPr>
          <w:p w:rsidR="00EB103C" w:rsidRPr="00E76769" w:rsidRDefault="00EB103C" w:rsidP="00F2105E">
            <w:pPr>
              <w:jc w:val="center"/>
              <w:rPr>
                <w:bCs/>
                <w:sz w:val="20"/>
                <w:szCs w:val="20"/>
              </w:rPr>
            </w:pPr>
            <w:r w:rsidRPr="00E76769">
              <w:rPr>
                <w:bCs/>
                <w:sz w:val="20"/>
                <w:szCs w:val="20"/>
              </w:rPr>
              <w:t>Цели</w:t>
            </w:r>
            <w:r w:rsidR="00CE3115" w:rsidRPr="00E76769">
              <w:rPr>
                <w:bCs/>
                <w:sz w:val="20"/>
                <w:szCs w:val="20"/>
              </w:rPr>
              <w:t xml:space="preserve"> </w:t>
            </w:r>
            <w:r w:rsidRPr="00E76769">
              <w:rPr>
                <w:bCs/>
                <w:sz w:val="20"/>
                <w:szCs w:val="20"/>
              </w:rPr>
              <w:t>предоставления</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льгот,</w:t>
            </w:r>
            <w:r w:rsidR="00CE3115" w:rsidRPr="00E76769">
              <w:rPr>
                <w:bCs/>
                <w:sz w:val="20"/>
                <w:szCs w:val="20"/>
              </w:rPr>
              <w:t xml:space="preserve"> </w:t>
            </w:r>
            <w:r w:rsidRPr="00E76769">
              <w:rPr>
                <w:bCs/>
                <w:sz w:val="20"/>
                <w:szCs w:val="20"/>
              </w:rPr>
              <w:t>освобождений</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иных</w:t>
            </w:r>
            <w:r w:rsidR="00CE3115" w:rsidRPr="00E76769">
              <w:rPr>
                <w:bCs/>
                <w:sz w:val="20"/>
                <w:szCs w:val="20"/>
              </w:rPr>
              <w:t xml:space="preserve"> </w:t>
            </w:r>
            <w:r w:rsidRPr="00E76769">
              <w:rPr>
                <w:bCs/>
                <w:sz w:val="20"/>
                <w:szCs w:val="20"/>
              </w:rPr>
              <w:t>преференций</w:t>
            </w:r>
            <w:r w:rsidR="00CE3115" w:rsidRPr="00E76769">
              <w:rPr>
                <w:bCs/>
                <w:sz w:val="20"/>
                <w:szCs w:val="20"/>
              </w:rPr>
              <w:t xml:space="preserve"> </w:t>
            </w:r>
            <w:r w:rsidRPr="00E76769">
              <w:rPr>
                <w:bCs/>
                <w:sz w:val="20"/>
                <w:szCs w:val="20"/>
              </w:rPr>
              <w:t>для</w:t>
            </w:r>
            <w:r w:rsidR="00CE3115" w:rsidRPr="00E76769">
              <w:rPr>
                <w:bCs/>
                <w:sz w:val="20"/>
                <w:szCs w:val="20"/>
              </w:rPr>
              <w:t xml:space="preserve"> </w:t>
            </w:r>
            <w:r w:rsidRPr="00E76769">
              <w:rPr>
                <w:bCs/>
                <w:sz w:val="20"/>
                <w:szCs w:val="20"/>
              </w:rPr>
              <w:t>плательщиков</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установленных</w:t>
            </w:r>
            <w:r w:rsidR="00CE3115" w:rsidRPr="00E76769">
              <w:rPr>
                <w:bCs/>
                <w:sz w:val="20"/>
                <w:szCs w:val="20"/>
              </w:rPr>
              <w:t xml:space="preserve"> </w:t>
            </w:r>
            <w:r w:rsidRPr="00E76769">
              <w:rPr>
                <w:bCs/>
                <w:sz w:val="20"/>
                <w:szCs w:val="20"/>
              </w:rPr>
              <w:t>нормативным</w:t>
            </w:r>
            <w:r w:rsidR="00CE3115" w:rsidRPr="00E76769">
              <w:rPr>
                <w:bCs/>
                <w:sz w:val="20"/>
                <w:szCs w:val="20"/>
              </w:rPr>
              <w:t xml:space="preserve"> </w:t>
            </w:r>
            <w:r w:rsidRPr="00E76769">
              <w:rPr>
                <w:bCs/>
                <w:sz w:val="20"/>
                <w:szCs w:val="20"/>
              </w:rPr>
              <w:t>правовым</w:t>
            </w:r>
            <w:r w:rsidR="00CE3115" w:rsidRPr="00E76769">
              <w:rPr>
                <w:bCs/>
                <w:sz w:val="20"/>
                <w:szCs w:val="20"/>
              </w:rPr>
              <w:t xml:space="preserve"> </w:t>
            </w:r>
            <w:r w:rsidRPr="00E76769">
              <w:rPr>
                <w:bCs/>
                <w:sz w:val="20"/>
                <w:szCs w:val="20"/>
              </w:rPr>
              <w:t>актом</w:t>
            </w:r>
            <w:r w:rsidR="00CE3115" w:rsidRPr="00E76769">
              <w:rPr>
                <w:bCs/>
                <w:sz w:val="20"/>
                <w:szCs w:val="20"/>
              </w:rPr>
              <w:t xml:space="preserve"> </w:t>
            </w:r>
            <w:r w:rsidRPr="00E76769">
              <w:rPr>
                <w:sz w:val="20"/>
                <w:szCs w:val="20"/>
              </w:rPr>
              <w:t>Бичуринского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p>
        </w:tc>
        <w:tc>
          <w:tcPr>
            <w:tcW w:w="1524" w:type="pct"/>
            <w:vAlign w:val="center"/>
          </w:tcPr>
          <w:p w:rsidR="00EB103C" w:rsidRPr="00E76769" w:rsidRDefault="00EB103C" w:rsidP="00F2105E">
            <w:pPr>
              <w:jc w:val="center"/>
              <w:rPr>
                <w:bCs/>
                <w:sz w:val="20"/>
                <w:szCs w:val="20"/>
              </w:rPr>
            </w:pPr>
            <w:r w:rsidRPr="00E76769">
              <w:rPr>
                <w:bCs/>
                <w:sz w:val="20"/>
                <w:szCs w:val="20"/>
              </w:rPr>
              <w:t>Данные</w:t>
            </w:r>
            <w:r w:rsidR="00CE3115" w:rsidRPr="00E76769">
              <w:rPr>
                <w:bCs/>
                <w:sz w:val="20"/>
                <w:szCs w:val="20"/>
              </w:rPr>
              <w:t xml:space="preserve"> </w:t>
            </w:r>
            <w:r w:rsidRPr="00E76769">
              <w:rPr>
                <w:bCs/>
                <w:sz w:val="20"/>
                <w:szCs w:val="20"/>
              </w:rPr>
              <w:t>куратора</w:t>
            </w:r>
            <w:r w:rsidR="00CE3115" w:rsidRPr="00E76769">
              <w:rPr>
                <w:bCs/>
                <w:sz w:val="20"/>
                <w:szCs w:val="20"/>
              </w:rPr>
              <w:t xml:space="preserve"> </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11.</w:t>
            </w:r>
          </w:p>
        </w:tc>
        <w:tc>
          <w:tcPr>
            <w:tcW w:w="3185" w:type="pct"/>
            <w:vAlign w:val="center"/>
          </w:tcPr>
          <w:p w:rsidR="00EB103C" w:rsidRPr="00E76769" w:rsidRDefault="00EB103C" w:rsidP="00F2105E">
            <w:pPr>
              <w:jc w:val="center"/>
              <w:rPr>
                <w:bCs/>
                <w:sz w:val="20"/>
                <w:szCs w:val="20"/>
              </w:rPr>
            </w:pPr>
            <w:r w:rsidRPr="00E76769">
              <w:rPr>
                <w:bCs/>
                <w:sz w:val="20"/>
                <w:szCs w:val="20"/>
              </w:rPr>
              <w:t>Наименования</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которым</w:t>
            </w:r>
            <w:r w:rsidR="00CE3115" w:rsidRPr="00E76769">
              <w:rPr>
                <w:bCs/>
                <w:sz w:val="20"/>
                <w:szCs w:val="20"/>
              </w:rPr>
              <w:t xml:space="preserve"> </w:t>
            </w:r>
            <w:r w:rsidRPr="00E76769">
              <w:rPr>
                <w:bCs/>
                <w:sz w:val="20"/>
                <w:szCs w:val="20"/>
              </w:rPr>
              <w:t>предусматриваются</w:t>
            </w:r>
            <w:r w:rsidR="00CE3115" w:rsidRPr="00E76769">
              <w:rPr>
                <w:bCs/>
                <w:sz w:val="20"/>
                <w:szCs w:val="20"/>
              </w:rPr>
              <w:t xml:space="preserve"> </w:t>
            </w:r>
            <w:r w:rsidRPr="00E76769">
              <w:rPr>
                <w:bCs/>
                <w:sz w:val="20"/>
                <w:szCs w:val="20"/>
              </w:rPr>
              <w:t>налоговые</w:t>
            </w:r>
            <w:r w:rsidR="00CE3115" w:rsidRPr="00E76769">
              <w:rPr>
                <w:bCs/>
                <w:sz w:val="20"/>
                <w:szCs w:val="20"/>
              </w:rPr>
              <w:t xml:space="preserve"> </w:t>
            </w:r>
            <w:r w:rsidRPr="00E76769">
              <w:rPr>
                <w:bCs/>
                <w:sz w:val="20"/>
                <w:szCs w:val="20"/>
              </w:rPr>
              <w:t>льготы,</w:t>
            </w:r>
            <w:r w:rsidR="00CE3115" w:rsidRPr="00E76769">
              <w:rPr>
                <w:bCs/>
                <w:sz w:val="20"/>
                <w:szCs w:val="20"/>
              </w:rPr>
              <w:t xml:space="preserve"> </w:t>
            </w:r>
            <w:r w:rsidRPr="00E76769">
              <w:rPr>
                <w:bCs/>
                <w:sz w:val="20"/>
                <w:szCs w:val="20"/>
              </w:rPr>
              <w:t>освобождения</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иные</w:t>
            </w:r>
            <w:r w:rsidR="00CE3115" w:rsidRPr="00E76769">
              <w:rPr>
                <w:bCs/>
                <w:sz w:val="20"/>
                <w:szCs w:val="20"/>
              </w:rPr>
              <w:t xml:space="preserve"> </w:t>
            </w:r>
            <w:r w:rsidRPr="00E76769">
              <w:rPr>
                <w:bCs/>
                <w:sz w:val="20"/>
                <w:szCs w:val="20"/>
              </w:rPr>
              <w:t>преференции,</w:t>
            </w:r>
            <w:r w:rsidR="00CE3115" w:rsidRPr="00E76769">
              <w:rPr>
                <w:bCs/>
                <w:sz w:val="20"/>
                <w:szCs w:val="20"/>
              </w:rPr>
              <w:t xml:space="preserve"> </w:t>
            </w:r>
            <w:r w:rsidRPr="00E76769">
              <w:rPr>
                <w:bCs/>
                <w:sz w:val="20"/>
                <w:szCs w:val="20"/>
              </w:rPr>
              <w:t>установленные</w:t>
            </w:r>
            <w:r w:rsidR="00CE3115" w:rsidRPr="00E76769">
              <w:rPr>
                <w:bCs/>
                <w:sz w:val="20"/>
                <w:szCs w:val="20"/>
              </w:rPr>
              <w:t xml:space="preserve"> </w:t>
            </w:r>
            <w:r w:rsidRPr="00E76769">
              <w:rPr>
                <w:bCs/>
                <w:sz w:val="20"/>
                <w:szCs w:val="20"/>
              </w:rPr>
              <w:t>нормативным</w:t>
            </w:r>
            <w:r w:rsidR="00CE3115" w:rsidRPr="00E76769">
              <w:rPr>
                <w:bCs/>
                <w:sz w:val="20"/>
                <w:szCs w:val="20"/>
              </w:rPr>
              <w:t xml:space="preserve"> </w:t>
            </w:r>
            <w:r w:rsidRPr="00E76769">
              <w:rPr>
                <w:bCs/>
                <w:sz w:val="20"/>
                <w:szCs w:val="20"/>
              </w:rPr>
              <w:t>правовым</w:t>
            </w:r>
            <w:r w:rsidR="00CE3115" w:rsidRPr="00E76769">
              <w:rPr>
                <w:bCs/>
                <w:sz w:val="20"/>
                <w:szCs w:val="20"/>
              </w:rPr>
              <w:t xml:space="preserve"> </w:t>
            </w:r>
            <w:r w:rsidRPr="00E76769">
              <w:rPr>
                <w:bCs/>
                <w:sz w:val="20"/>
                <w:szCs w:val="20"/>
              </w:rPr>
              <w:t>актом</w:t>
            </w:r>
            <w:r w:rsidR="00CE3115" w:rsidRPr="00E76769">
              <w:rPr>
                <w:sz w:val="20"/>
                <w:szCs w:val="20"/>
              </w:rPr>
              <w:t xml:space="preserve"> </w:t>
            </w:r>
            <w:r w:rsidRPr="00E76769">
              <w:rPr>
                <w:sz w:val="20"/>
                <w:szCs w:val="20"/>
              </w:rPr>
              <w:t>Бичуринского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bCs/>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p>
        </w:tc>
        <w:tc>
          <w:tcPr>
            <w:tcW w:w="1524" w:type="pct"/>
            <w:vAlign w:val="center"/>
          </w:tcPr>
          <w:p w:rsidR="00EB103C" w:rsidRPr="00E76769" w:rsidRDefault="00EB103C" w:rsidP="00F2105E">
            <w:pPr>
              <w:jc w:val="center"/>
              <w:rPr>
                <w:bCs/>
                <w:sz w:val="20"/>
                <w:szCs w:val="20"/>
              </w:rPr>
            </w:pPr>
            <w:r w:rsidRPr="00E76769">
              <w:rPr>
                <w:bCs/>
                <w:sz w:val="20"/>
                <w:szCs w:val="20"/>
              </w:rPr>
              <w:t>Перечень</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12.</w:t>
            </w:r>
          </w:p>
        </w:tc>
        <w:tc>
          <w:tcPr>
            <w:tcW w:w="3185" w:type="pct"/>
            <w:vAlign w:val="center"/>
          </w:tcPr>
          <w:p w:rsidR="00EB103C" w:rsidRPr="00E76769" w:rsidRDefault="00EB103C" w:rsidP="00F2105E">
            <w:pPr>
              <w:jc w:val="center"/>
              <w:rPr>
                <w:bCs/>
                <w:sz w:val="20"/>
                <w:szCs w:val="20"/>
              </w:rPr>
            </w:pPr>
            <w:r w:rsidRPr="00E76769">
              <w:rPr>
                <w:bCs/>
                <w:sz w:val="20"/>
                <w:szCs w:val="20"/>
              </w:rPr>
              <w:t>Вид</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льгот,</w:t>
            </w:r>
            <w:r w:rsidR="00CE3115" w:rsidRPr="00E76769">
              <w:rPr>
                <w:bCs/>
                <w:sz w:val="20"/>
                <w:szCs w:val="20"/>
              </w:rPr>
              <w:t xml:space="preserve"> </w:t>
            </w:r>
            <w:r w:rsidRPr="00E76769">
              <w:rPr>
                <w:bCs/>
                <w:sz w:val="20"/>
                <w:szCs w:val="20"/>
              </w:rPr>
              <w:t>освобождений</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иных</w:t>
            </w:r>
            <w:r w:rsidR="00CE3115" w:rsidRPr="00E76769">
              <w:rPr>
                <w:bCs/>
                <w:sz w:val="20"/>
                <w:szCs w:val="20"/>
              </w:rPr>
              <w:t xml:space="preserve"> </w:t>
            </w:r>
            <w:r w:rsidRPr="00E76769">
              <w:rPr>
                <w:bCs/>
                <w:sz w:val="20"/>
                <w:szCs w:val="20"/>
              </w:rPr>
              <w:t>преференций,</w:t>
            </w:r>
            <w:r w:rsidR="00CE3115" w:rsidRPr="00E76769">
              <w:rPr>
                <w:bCs/>
                <w:sz w:val="20"/>
                <w:szCs w:val="20"/>
              </w:rPr>
              <w:t xml:space="preserve"> </w:t>
            </w:r>
            <w:r w:rsidRPr="00E76769">
              <w:rPr>
                <w:bCs/>
                <w:sz w:val="20"/>
                <w:szCs w:val="20"/>
              </w:rPr>
              <w:t>определяющий</w:t>
            </w:r>
            <w:r w:rsidR="00CE3115" w:rsidRPr="00E76769">
              <w:rPr>
                <w:bCs/>
                <w:sz w:val="20"/>
                <w:szCs w:val="20"/>
              </w:rPr>
              <w:t xml:space="preserve"> </w:t>
            </w:r>
            <w:r w:rsidRPr="00E76769">
              <w:rPr>
                <w:bCs/>
                <w:sz w:val="20"/>
                <w:szCs w:val="20"/>
              </w:rPr>
              <w:t>особенности</w:t>
            </w:r>
            <w:r w:rsidR="00CE3115" w:rsidRPr="00E76769">
              <w:rPr>
                <w:bCs/>
                <w:sz w:val="20"/>
                <w:szCs w:val="20"/>
              </w:rPr>
              <w:t xml:space="preserve"> </w:t>
            </w:r>
            <w:r w:rsidRPr="00E76769">
              <w:rPr>
                <w:bCs/>
                <w:sz w:val="20"/>
                <w:szCs w:val="20"/>
              </w:rPr>
              <w:t>предоставленных</w:t>
            </w:r>
            <w:r w:rsidR="00CE3115" w:rsidRPr="00E76769">
              <w:rPr>
                <w:bCs/>
                <w:sz w:val="20"/>
                <w:szCs w:val="20"/>
              </w:rPr>
              <w:t xml:space="preserve"> </w:t>
            </w:r>
            <w:r w:rsidRPr="00E76769">
              <w:rPr>
                <w:bCs/>
                <w:sz w:val="20"/>
                <w:szCs w:val="20"/>
              </w:rPr>
              <w:t>отдельным</w:t>
            </w:r>
            <w:r w:rsidR="00CE3115" w:rsidRPr="00E76769">
              <w:rPr>
                <w:bCs/>
                <w:sz w:val="20"/>
                <w:szCs w:val="20"/>
              </w:rPr>
              <w:t xml:space="preserve"> </w:t>
            </w:r>
            <w:r w:rsidRPr="00E76769">
              <w:rPr>
                <w:bCs/>
                <w:sz w:val="20"/>
                <w:szCs w:val="20"/>
              </w:rPr>
              <w:t>категориям</w:t>
            </w:r>
            <w:r w:rsidR="00CE3115" w:rsidRPr="00E76769">
              <w:rPr>
                <w:bCs/>
                <w:sz w:val="20"/>
                <w:szCs w:val="20"/>
              </w:rPr>
              <w:t xml:space="preserve"> </w:t>
            </w:r>
            <w:r w:rsidRPr="00E76769">
              <w:rPr>
                <w:bCs/>
                <w:sz w:val="20"/>
                <w:szCs w:val="20"/>
              </w:rPr>
              <w:t>плательщиков</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преимуществ</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сравнению</w:t>
            </w:r>
            <w:r w:rsidR="00CE3115" w:rsidRPr="00E76769">
              <w:rPr>
                <w:bCs/>
                <w:sz w:val="20"/>
                <w:szCs w:val="20"/>
              </w:rPr>
              <w:t xml:space="preserve"> </w:t>
            </w:r>
            <w:r w:rsidRPr="00E76769">
              <w:rPr>
                <w:bCs/>
                <w:sz w:val="20"/>
                <w:szCs w:val="20"/>
              </w:rPr>
              <w:t>с</w:t>
            </w:r>
            <w:r w:rsidR="00CE3115" w:rsidRPr="00E76769">
              <w:rPr>
                <w:bCs/>
                <w:sz w:val="20"/>
                <w:szCs w:val="20"/>
              </w:rPr>
              <w:t xml:space="preserve"> </w:t>
            </w:r>
            <w:r w:rsidRPr="00E76769">
              <w:rPr>
                <w:bCs/>
                <w:sz w:val="20"/>
                <w:szCs w:val="20"/>
              </w:rPr>
              <w:t>другими</w:t>
            </w:r>
            <w:r w:rsidR="00CE3115" w:rsidRPr="00E76769">
              <w:rPr>
                <w:bCs/>
                <w:sz w:val="20"/>
                <w:szCs w:val="20"/>
              </w:rPr>
              <w:t xml:space="preserve"> </w:t>
            </w:r>
            <w:r w:rsidRPr="00E76769">
              <w:rPr>
                <w:bCs/>
                <w:sz w:val="20"/>
                <w:szCs w:val="20"/>
              </w:rPr>
              <w:t>плательщиками</w:t>
            </w:r>
          </w:p>
        </w:tc>
        <w:tc>
          <w:tcPr>
            <w:tcW w:w="1524" w:type="pct"/>
            <w:vAlign w:val="center"/>
          </w:tcPr>
          <w:p w:rsidR="00EB103C" w:rsidRPr="00E76769" w:rsidRDefault="00EB103C" w:rsidP="00F2105E">
            <w:pPr>
              <w:jc w:val="center"/>
              <w:rPr>
                <w:bCs/>
                <w:sz w:val="20"/>
                <w:szCs w:val="20"/>
              </w:rPr>
            </w:pPr>
            <w:r w:rsidRPr="00E76769">
              <w:rPr>
                <w:bCs/>
                <w:sz w:val="20"/>
                <w:szCs w:val="20"/>
              </w:rPr>
              <w:t>Финансовый</w:t>
            </w:r>
            <w:r w:rsidR="00CE3115" w:rsidRPr="00E76769">
              <w:rPr>
                <w:bCs/>
                <w:sz w:val="20"/>
                <w:szCs w:val="20"/>
              </w:rPr>
              <w:t xml:space="preserve"> </w:t>
            </w:r>
            <w:r w:rsidRPr="00E76769">
              <w:rPr>
                <w:bCs/>
                <w:sz w:val="20"/>
                <w:szCs w:val="20"/>
              </w:rPr>
              <w:t>отдел</w:t>
            </w:r>
          </w:p>
          <w:p w:rsidR="00EB103C" w:rsidRPr="00E76769" w:rsidRDefault="00EB103C" w:rsidP="00F2105E">
            <w:pPr>
              <w:jc w:val="center"/>
              <w:rPr>
                <w:bCs/>
                <w:sz w:val="20"/>
                <w:szCs w:val="20"/>
              </w:rPr>
            </w:pP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13.</w:t>
            </w:r>
          </w:p>
        </w:tc>
        <w:tc>
          <w:tcPr>
            <w:tcW w:w="3185" w:type="pct"/>
            <w:vAlign w:val="center"/>
          </w:tcPr>
          <w:p w:rsidR="00EB103C" w:rsidRPr="00E76769" w:rsidRDefault="00EB103C" w:rsidP="00F2105E">
            <w:pPr>
              <w:jc w:val="center"/>
              <w:rPr>
                <w:bCs/>
                <w:sz w:val="20"/>
                <w:szCs w:val="20"/>
              </w:rPr>
            </w:pPr>
            <w:r w:rsidRPr="00E76769">
              <w:rPr>
                <w:bCs/>
                <w:sz w:val="20"/>
                <w:szCs w:val="20"/>
              </w:rPr>
              <w:t>Размер</w:t>
            </w:r>
            <w:r w:rsidR="00CE3115" w:rsidRPr="00E76769">
              <w:rPr>
                <w:bCs/>
                <w:sz w:val="20"/>
                <w:szCs w:val="20"/>
              </w:rPr>
              <w:t xml:space="preserve"> </w:t>
            </w:r>
            <w:r w:rsidRPr="00E76769">
              <w:rPr>
                <w:bCs/>
                <w:sz w:val="20"/>
                <w:szCs w:val="20"/>
              </w:rPr>
              <w:t>налоговой</w:t>
            </w:r>
            <w:r w:rsidR="00CE3115" w:rsidRPr="00E76769">
              <w:rPr>
                <w:bCs/>
                <w:sz w:val="20"/>
                <w:szCs w:val="20"/>
              </w:rPr>
              <w:t xml:space="preserve"> </w:t>
            </w:r>
            <w:r w:rsidRPr="00E76769">
              <w:rPr>
                <w:bCs/>
                <w:sz w:val="20"/>
                <w:szCs w:val="20"/>
              </w:rPr>
              <w:t>ставки,</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пределах</w:t>
            </w:r>
            <w:r w:rsidR="00CE3115" w:rsidRPr="00E76769">
              <w:rPr>
                <w:bCs/>
                <w:sz w:val="20"/>
                <w:szCs w:val="20"/>
              </w:rPr>
              <w:t xml:space="preserve"> </w:t>
            </w:r>
            <w:r w:rsidRPr="00E76769">
              <w:rPr>
                <w:bCs/>
                <w:sz w:val="20"/>
                <w:szCs w:val="20"/>
              </w:rPr>
              <w:t>которой</w:t>
            </w:r>
            <w:r w:rsidR="00CE3115" w:rsidRPr="00E76769">
              <w:rPr>
                <w:bCs/>
                <w:sz w:val="20"/>
                <w:szCs w:val="20"/>
              </w:rPr>
              <w:t xml:space="preserve"> </w:t>
            </w:r>
            <w:r w:rsidRPr="00E76769">
              <w:rPr>
                <w:bCs/>
                <w:sz w:val="20"/>
                <w:szCs w:val="20"/>
              </w:rPr>
              <w:t>предоставляются</w:t>
            </w:r>
            <w:r w:rsidR="00CE3115" w:rsidRPr="00E76769">
              <w:rPr>
                <w:bCs/>
                <w:sz w:val="20"/>
                <w:szCs w:val="20"/>
              </w:rPr>
              <w:t xml:space="preserve"> </w:t>
            </w:r>
            <w:r w:rsidRPr="00E76769">
              <w:rPr>
                <w:bCs/>
                <w:sz w:val="20"/>
                <w:szCs w:val="20"/>
              </w:rPr>
              <w:t>налоговые</w:t>
            </w:r>
            <w:r w:rsidR="00CE3115" w:rsidRPr="00E76769">
              <w:rPr>
                <w:bCs/>
                <w:sz w:val="20"/>
                <w:szCs w:val="20"/>
              </w:rPr>
              <w:t xml:space="preserve"> </w:t>
            </w:r>
            <w:r w:rsidRPr="00E76769">
              <w:rPr>
                <w:bCs/>
                <w:sz w:val="20"/>
                <w:szCs w:val="20"/>
              </w:rPr>
              <w:t>льготы,</w:t>
            </w:r>
            <w:r w:rsidR="00CE3115" w:rsidRPr="00E76769">
              <w:rPr>
                <w:bCs/>
                <w:sz w:val="20"/>
                <w:szCs w:val="20"/>
              </w:rPr>
              <w:t xml:space="preserve"> </w:t>
            </w:r>
            <w:r w:rsidRPr="00E76769">
              <w:rPr>
                <w:bCs/>
                <w:sz w:val="20"/>
                <w:szCs w:val="20"/>
              </w:rPr>
              <w:t>освобождения</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иные</w:t>
            </w:r>
            <w:r w:rsidR="00CE3115" w:rsidRPr="00E76769">
              <w:rPr>
                <w:bCs/>
                <w:sz w:val="20"/>
                <w:szCs w:val="20"/>
              </w:rPr>
              <w:t xml:space="preserve"> </w:t>
            </w:r>
            <w:r w:rsidRPr="00E76769">
              <w:rPr>
                <w:bCs/>
                <w:sz w:val="20"/>
                <w:szCs w:val="20"/>
              </w:rPr>
              <w:t>преференции</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налогам</w:t>
            </w:r>
          </w:p>
        </w:tc>
        <w:tc>
          <w:tcPr>
            <w:tcW w:w="1524" w:type="pct"/>
            <w:vAlign w:val="center"/>
          </w:tcPr>
          <w:p w:rsidR="00EB103C" w:rsidRPr="00E76769" w:rsidRDefault="00EB103C" w:rsidP="00F2105E">
            <w:pPr>
              <w:jc w:val="center"/>
              <w:rPr>
                <w:bCs/>
                <w:sz w:val="20"/>
                <w:szCs w:val="20"/>
              </w:rPr>
            </w:pPr>
            <w:r w:rsidRPr="00E76769">
              <w:rPr>
                <w:bCs/>
                <w:sz w:val="20"/>
                <w:szCs w:val="20"/>
              </w:rPr>
              <w:t>Финансовый</w:t>
            </w:r>
            <w:r w:rsidR="00CE3115" w:rsidRPr="00E76769">
              <w:rPr>
                <w:bCs/>
                <w:sz w:val="20"/>
                <w:szCs w:val="20"/>
              </w:rPr>
              <w:t xml:space="preserve"> </w:t>
            </w:r>
            <w:r w:rsidRPr="00E76769">
              <w:rPr>
                <w:bCs/>
                <w:sz w:val="20"/>
                <w:szCs w:val="20"/>
              </w:rPr>
              <w:t>отдел</w:t>
            </w:r>
          </w:p>
          <w:p w:rsidR="00EB103C" w:rsidRPr="00E76769" w:rsidRDefault="00EB103C" w:rsidP="00F2105E">
            <w:pPr>
              <w:jc w:val="center"/>
              <w:rPr>
                <w:bCs/>
                <w:sz w:val="20"/>
                <w:szCs w:val="20"/>
              </w:rPr>
            </w:pP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14.</w:t>
            </w:r>
          </w:p>
        </w:tc>
        <w:tc>
          <w:tcPr>
            <w:tcW w:w="3185" w:type="pct"/>
            <w:vAlign w:val="center"/>
          </w:tcPr>
          <w:p w:rsidR="00EB103C" w:rsidRPr="00E76769" w:rsidRDefault="00EB103C" w:rsidP="00F2105E">
            <w:pPr>
              <w:jc w:val="center"/>
              <w:rPr>
                <w:bCs/>
                <w:sz w:val="20"/>
                <w:szCs w:val="20"/>
              </w:rPr>
            </w:pPr>
            <w:r w:rsidRPr="00E76769">
              <w:rPr>
                <w:bCs/>
                <w:sz w:val="20"/>
                <w:szCs w:val="20"/>
              </w:rPr>
              <w:t>Наименование</w:t>
            </w:r>
            <w:r w:rsidR="00CE3115" w:rsidRPr="00E76769">
              <w:rPr>
                <w:bCs/>
                <w:sz w:val="20"/>
                <w:szCs w:val="20"/>
              </w:rPr>
              <w:t xml:space="preserve"> </w:t>
            </w:r>
            <w:r w:rsidRPr="00E76769">
              <w:rPr>
                <w:bCs/>
                <w:sz w:val="20"/>
                <w:szCs w:val="20"/>
              </w:rPr>
              <w:t>муниципальной</w:t>
            </w:r>
            <w:r w:rsidR="00CE3115" w:rsidRPr="00E76769">
              <w:rPr>
                <w:bCs/>
                <w:sz w:val="20"/>
                <w:szCs w:val="20"/>
              </w:rPr>
              <w:t xml:space="preserve"> </w:t>
            </w:r>
            <w:r w:rsidRPr="00E76769">
              <w:rPr>
                <w:bCs/>
                <w:sz w:val="20"/>
                <w:szCs w:val="20"/>
              </w:rPr>
              <w:t>программы</w:t>
            </w:r>
            <w:r w:rsidR="00CE3115" w:rsidRPr="00E76769">
              <w:rPr>
                <w:bCs/>
                <w:sz w:val="20"/>
                <w:szCs w:val="20"/>
              </w:rPr>
              <w:t xml:space="preserve"> </w:t>
            </w:r>
            <w:r w:rsidRPr="00E76769">
              <w:rPr>
                <w:bCs/>
                <w:sz w:val="20"/>
                <w:szCs w:val="20"/>
              </w:rPr>
              <w:t>(показатель</w:t>
            </w:r>
            <w:r w:rsidR="00CE3115" w:rsidRPr="00E76769">
              <w:rPr>
                <w:bCs/>
                <w:sz w:val="20"/>
                <w:szCs w:val="20"/>
              </w:rPr>
              <w:t xml:space="preserve"> </w:t>
            </w:r>
            <w:r w:rsidRPr="00E76769">
              <w:rPr>
                <w:bCs/>
                <w:sz w:val="20"/>
                <w:szCs w:val="20"/>
              </w:rPr>
              <w:t>(индикатор)</w:t>
            </w:r>
            <w:r w:rsidR="00CE3115" w:rsidRPr="00E76769">
              <w:rPr>
                <w:bCs/>
                <w:sz w:val="20"/>
                <w:szCs w:val="20"/>
              </w:rPr>
              <w:t xml:space="preserve"> </w:t>
            </w:r>
            <w:r w:rsidRPr="00E76769">
              <w:rPr>
                <w:bCs/>
                <w:sz w:val="20"/>
                <w:szCs w:val="20"/>
              </w:rPr>
              <w:t>достижения</w:t>
            </w:r>
            <w:r w:rsidR="00CE3115" w:rsidRPr="00E76769">
              <w:rPr>
                <w:bCs/>
                <w:sz w:val="20"/>
                <w:szCs w:val="20"/>
              </w:rPr>
              <w:t xml:space="preserve"> </w:t>
            </w:r>
            <w:r w:rsidRPr="00E76769">
              <w:rPr>
                <w:bCs/>
                <w:sz w:val="20"/>
                <w:szCs w:val="20"/>
              </w:rPr>
              <w:t>целей)</w:t>
            </w:r>
            <w:r w:rsidR="00CE3115" w:rsidRPr="00E76769">
              <w:rPr>
                <w:bCs/>
                <w:sz w:val="20"/>
                <w:szCs w:val="20"/>
              </w:rPr>
              <w:t xml:space="preserve"> </w:t>
            </w:r>
            <w:r w:rsidRPr="00E76769">
              <w:rPr>
                <w:sz w:val="20"/>
                <w:szCs w:val="20"/>
              </w:rPr>
              <w:t>Бичуринского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(или)</w:t>
            </w:r>
            <w:r w:rsidR="00CE3115" w:rsidRPr="00E76769">
              <w:rPr>
                <w:bCs/>
                <w:sz w:val="20"/>
                <w:szCs w:val="20"/>
              </w:rPr>
              <w:t xml:space="preserve"> </w:t>
            </w:r>
            <w:r w:rsidRPr="00E76769">
              <w:rPr>
                <w:bCs/>
                <w:sz w:val="20"/>
                <w:szCs w:val="20"/>
              </w:rPr>
              <w:t>целей</w:t>
            </w:r>
            <w:r w:rsidR="00CE3115" w:rsidRPr="00E76769">
              <w:rPr>
                <w:bCs/>
                <w:sz w:val="20"/>
                <w:szCs w:val="20"/>
              </w:rPr>
              <w:t xml:space="preserve"> </w:t>
            </w:r>
            <w:r w:rsidRPr="00E76769">
              <w:rPr>
                <w:bCs/>
                <w:sz w:val="20"/>
                <w:szCs w:val="20"/>
              </w:rPr>
              <w:t>социально-экономического</w:t>
            </w:r>
            <w:r w:rsidR="00CE3115" w:rsidRPr="00E76769">
              <w:rPr>
                <w:bCs/>
                <w:sz w:val="20"/>
                <w:szCs w:val="20"/>
              </w:rPr>
              <w:t xml:space="preserve"> </w:t>
            </w:r>
            <w:r w:rsidRPr="00E76769">
              <w:rPr>
                <w:bCs/>
                <w:sz w:val="20"/>
                <w:szCs w:val="20"/>
              </w:rPr>
              <w:t>развития</w:t>
            </w:r>
            <w:r w:rsidR="00CE3115" w:rsidRPr="00E76769">
              <w:rPr>
                <w:bCs/>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не</w:t>
            </w:r>
            <w:r w:rsidR="00CE3115" w:rsidRPr="00E76769">
              <w:rPr>
                <w:bCs/>
                <w:sz w:val="20"/>
                <w:szCs w:val="20"/>
              </w:rPr>
              <w:t xml:space="preserve"> </w:t>
            </w:r>
            <w:r w:rsidRPr="00E76769">
              <w:rPr>
                <w:bCs/>
                <w:sz w:val="20"/>
                <w:szCs w:val="20"/>
              </w:rPr>
              <w:t>относящихся</w:t>
            </w:r>
            <w:r w:rsidR="00CE3115" w:rsidRPr="00E76769">
              <w:rPr>
                <w:bCs/>
                <w:sz w:val="20"/>
                <w:szCs w:val="20"/>
              </w:rPr>
              <w:t xml:space="preserve"> </w:t>
            </w:r>
            <w:r w:rsidRPr="00E76769">
              <w:rPr>
                <w:bCs/>
                <w:sz w:val="20"/>
                <w:szCs w:val="20"/>
              </w:rPr>
              <w:t>к</w:t>
            </w:r>
            <w:r w:rsidR="00CE3115" w:rsidRPr="00E76769">
              <w:rPr>
                <w:bCs/>
                <w:sz w:val="20"/>
                <w:szCs w:val="20"/>
              </w:rPr>
              <w:t xml:space="preserve"> </w:t>
            </w:r>
            <w:r w:rsidRPr="00E76769">
              <w:rPr>
                <w:bCs/>
                <w:sz w:val="20"/>
                <w:szCs w:val="20"/>
              </w:rPr>
              <w:t>государственным</w:t>
            </w:r>
            <w:r w:rsidR="00CE3115" w:rsidRPr="00E76769">
              <w:rPr>
                <w:bCs/>
                <w:sz w:val="20"/>
                <w:szCs w:val="20"/>
              </w:rPr>
              <w:t xml:space="preserve"> </w:t>
            </w:r>
            <w:r w:rsidRPr="00E76769">
              <w:rPr>
                <w:bCs/>
                <w:sz w:val="20"/>
                <w:szCs w:val="20"/>
              </w:rPr>
              <w:t>программам</w:t>
            </w:r>
            <w:r w:rsidR="00CE3115" w:rsidRPr="00E76769">
              <w:rPr>
                <w:bCs/>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связи</w:t>
            </w:r>
            <w:r w:rsidR="00CE3115" w:rsidRPr="00E76769">
              <w:rPr>
                <w:bCs/>
                <w:sz w:val="20"/>
                <w:szCs w:val="20"/>
              </w:rPr>
              <w:t xml:space="preserve"> </w:t>
            </w:r>
            <w:r w:rsidRPr="00E76769">
              <w:rPr>
                <w:bCs/>
                <w:sz w:val="20"/>
                <w:szCs w:val="20"/>
              </w:rPr>
              <w:t>с</w:t>
            </w:r>
            <w:r w:rsidR="00CE3115" w:rsidRPr="00E76769">
              <w:rPr>
                <w:bCs/>
                <w:sz w:val="20"/>
                <w:szCs w:val="20"/>
              </w:rPr>
              <w:t xml:space="preserve"> </w:t>
            </w:r>
            <w:r w:rsidRPr="00E76769">
              <w:rPr>
                <w:bCs/>
                <w:sz w:val="20"/>
                <w:szCs w:val="20"/>
              </w:rPr>
              <w:t>предоставлением</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льгот,</w:t>
            </w:r>
            <w:r w:rsidR="00CE3115" w:rsidRPr="00E76769">
              <w:rPr>
                <w:bCs/>
                <w:sz w:val="20"/>
                <w:szCs w:val="20"/>
              </w:rPr>
              <w:t xml:space="preserve"> </w:t>
            </w:r>
            <w:r w:rsidRPr="00E76769">
              <w:rPr>
                <w:bCs/>
                <w:sz w:val="20"/>
                <w:szCs w:val="20"/>
              </w:rPr>
              <w:t>освобождений</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иных</w:t>
            </w:r>
            <w:r w:rsidR="00CE3115" w:rsidRPr="00E76769">
              <w:rPr>
                <w:bCs/>
                <w:sz w:val="20"/>
                <w:szCs w:val="20"/>
              </w:rPr>
              <w:t xml:space="preserve"> </w:t>
            </w:r>
            <w:r w:rsidRPr="00E76769">
              <w:rPr>
                <w:bCs/>
                <w:sz w:val="20"/>
                <w:szCs w:val="20"/>
              </w:rPr>
              <w:t>преференций</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налогам</w:t>
            </w:r>
          </w:p>
        </w:tc>
        <w:tc>
          <w:tcPr>
            <w:tcW w:w="1524" w:type="pct"/>
            <w:vAlign w:val="center"/>
          </w:tcPr>
          <w:p w:rsidR="00EB103C" w:rsidRPr="00E76769" w:rsidRDefault="00EB103C" w:rsidP="00F2105E">
            <w:pPr>
              <w:jc w:val="center"/>
              <w:rPr>
                <w:bCs/>
                <w:sz w:val="20"/>
                <w:szCs w:val="20"/>
              </w:rPr>
            </w:pPr>
            <w:r w:rsidRPr="00E76769">
              <w:rPr>
                <w:bCs/>
                <w:sz w:val="20"/>
                <w:szCs w:val="20"/>
              </w:rPr>
              <w:t>Перечень</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15.</w:t>
            </w:r>
          </w:p>
        </w:tc>
        <w:tc>
          <w:tcPr>
            <w:tcW w:w="3185" w:type="pct"/>
            <w:vAlign w:val="center"/>
          </w:tcPr>
          <w:p w:rsidR="00EB103C" w:rsidRPr="00E76769" w:rsidRDefault="00EB103C" w:rsidP="00F2105E">
            <w:pPr>
              <w:jc w:val="center"/>
              <w:rPr>
                <w:bCs/>
                <w:sz w:val="20"/>
                <w:szCs w:val="20"/>
              </w:rPr>
            </w:pPr>
            <w:r w:rsidRPr="00E76769">
              <w:rPr>
                <w:bCs/>
                <w:sz w:val="20"/>
                <w:szCs w:val="20"/>
              </w:rPr>
              <w:t>Показатели</w:t>
            </w:r>
            <w:r w:rsidR="00CE3115" w:rsidRPr="00E76769">
              <w:rPr>
                <w:bCs/>
                <w:sz w:val="20"/>
                <w:szCs w:val="20"/>
              </w:rPr>
              <w:t xml:space="preserve"> </w:t>
            </w:r>
            <w:r w:rsidRPr="00E76769">
              <w:rPr>
                <w:bCs/>
                <w:sz w:val="20"/>
                <w:szCs w:val="20"/>
              </w:rPr>
              <w:t>(индикаторы)</w:t>
            </w:r>
            <w:r w:rsidR="00CE3115" w:rsidRPr="00E76769">
              <w:rPr>
                <w:bCs/>
                <w:sz w:val="20"/>
                <w:szCs w:val="20"/>
              </w:rPr>
              <w:t xml:space="preserve"> </w:t>
            </w:r>
            <w:r w:rsidRPr="00E76769">
              <w:rPr>
                <w:bCs/>
                <w:sz w:val="20"/>
                <w:szCs w:val="20"/>
              </w:rPr>
              <w:t>достижения</w:t>
            </w:r>
            <w:r w:rsidR="00CE3115" w:rsidRPr="00E76769">
              <w:rPr>
                <w:bCs/>
                <w:sz w:val="20"/>
                <w:szCs w:val="20"/>
              </w:rPr>
              <w:t xml:space="preserve"> </w:t>
            </w:r>
            <w:r w:rsidRPr="00E76769">
              <w:rPr>
                <w:bCs/>
                <w:sz w:val="20"/>
                <w:szCs w:val="20"/>
              </w:rPr>
              <w:t>целей</w:t>
            </w:r>
            <w:r w:rsidR="00CE3115" w:rsidRPr="00E76769">
              <w:rPr>
                <w:bCs/>
                <w:sz w:val="20"/>
                <w:szCs w:val="20"/>
              </w:rPr>
              <w:t xml:space="preserve"> </w:t>
            </w:r>
            <w:r w:rsidRPr="00E76769">
              <w:rPr>
                <w:bCs/>
                <w:sz w:val="20"/>
                <w:szCs w:val="20"/>
              </w:rPr>
              <w:t>предоставления</w:t>
            </w:r>
            <w:r w:rsidR="00CE3115" w:rsidRPr="00E76769">
              <w:rPr>
                <w:bCs/>
                <w:sz w:val="20"/>
                <w:szCs w:val="20"/>
              </w:rPr>
              <w:t xml:space="preserve"> </w:t>
            </w:r>
            <w:r w:rsidRPr="00E76769">
              <w:rPr>
                <w:bCs/>
                <w:sz w:val="20"/>
                <w:szCs w:val="20"/>
              </w:rPr>
              <w:t>налогового</w:t>
            </w:r>
            <w:r w:rsidR="00CE3115" w:rsidRPr="00E76769">
              <w:rPr>
                <w:bCs/>
                <w:sz w:val="20"/>
                <w:szCs w:val="20"/>
              </w:rPr>
              <w:t xml:space="preserve"> </w:t>
            </w:r>
            <w:r w:rsidRPr="00E76769">
              <w:rPr>
                <w:bCs/>
                <w:sz w:val="20"/>
                <w:szCs w:val="20"/>
              </w:rPr>
              <w:t>расхода,</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том</w:t>
            </w:r>
            <w:r w:rsidR="00CE3115" w:rsidRPr="00E76769">
              <w:rPr>
                <w:bCs/>
                <w:sz w:val="20"/>
                <w:szCs w:val="20"/>
              </w:rPr>
              <w:t xml:space="preserve"> </w:t>
            </w:r>
            <w:r w:rsidRPr="00E76769">
              <w:rPr>
                <w:bCs/>
                <w:sz w:val="20"/>
                <w:szCs w:val="20"/>
              </w:rPr>
              <w:t>числе</w:t>
            </w:r>
            <w:r w:rsidR="00CE3115" w:rsidRPr="00E76769">
              <w:rPr>
                <w:bCs/>
                <w:sz w:val="20"/>
                <w:szCs w:val="20"/>
              </w:rPr>
              <w:t xml:space="preserve"> </w:t>
            </w:r>
            <w:r w:rsidRPr="00E76769">
              <w:rPr>
                <w:bCs/>
                <w:sz w:val="20"/>
                <w:szCs w:val="20"/>
              </w:rPr>
              <w:t>показатели</w:t>
            </w:r>
            <w:r w:rsidR="00CE3115" w:rsidRPr="00E76769">
              <w:rPr>
                <w:bCs/>
                <w:sz w:val="20"/>
                <w:szCs w:val="20"/>
              </w:rPr>
              <w:t xml:space="preserve"> </w:t>
            </w:r>
            <w:r w:rsidRPr="00E76769">
              <w:rPr>
                <w:bCs/>
                <w:sz w:val="20"/>
                <w:szCs w:val="20"/>
              </w:rPr>
              <w:t>муниципальной</w:t>
            </w:r>
            <w:r w:rsidR="00CE3115" w:rsidRPr="00E76769">
              <w:rPr>
                <w:bCs/>
                <w:sz w:val="20"/>
                <w:szCs w:val="20"/>
              </w:rPr>
              <w:t xml:space="preserve"> </w:t>
            </w:r>
            <w:r w:rsidRPr="00E76769">
              <w:rPr>
                <w:bCs/>
                <w:sz w:val="20"/>
                <w:szCs w:val="20"/>
              </w:rPr>
              <w:t>программы</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ее</w:t>
            </w:r>
            <w:r w:rsidR="00CE3115" w:rsidRPr="00E76769">
              <w:rPr>
                <w:bCs/>
                <w:sz w:val="20"/>
                <w:szCs w:val="20"/>
              </w:rPr>
              <w:t xml:space="preserve"> </w:t>
            </w:r>
            <w:r w:rsidRPr="00E76769">
              <w:rPr>
                <w:bCs/>
                <w:sz w:val="20"/>
                <w:szCs w:val="20"/>
              </w:rPr>
              <w:t>структурных</w:t>
            </w:r>
            <w:r w:rsidR="00CE3115" w:rsidRPr="00E76769">
              <w:rPr>
                <w:bCs/>
                <w:sz w:val="20"/>
                <w:szCs w:val="20"/>
              </w:rPr>
              <w:t xml:space="preserve"> </w:t>
            </w:r>
            <w:r w:rsidRPr="00E76769">
              <w:rPr>
                <w:bCs/>
                <w:sz w:val="20"/>
                <w:szCs w:val="20"/>
              </w:rPr>
              <w:t>элементов</w:t>
            </w:r>
          </w:p>
        </w:tc>
        <w:tc>
          <w:tcPr>
            <w:tcW w:w="1524" w:type="pct"/>
            <w:vAlign w:val="center"/>
          </w:tcPr>
          <w:p w:rsidR="00EB103C" w:rsidRPr="00E76769" w:rsidRDefault="00EB103C" w:rsidP="00F2105E">
            <w:pPr>
              <w:jc w:val="center"/>
              <w:rPr>
                <w:bCs/>
                <w:sz w:val="20"/>
                <w:szCs w:val="20"/>
              </w:rPr>
            </w:pPr>
            <w:r w:rsidRPr="00E76769">
              <w:rPr>
                <w:bCs/>
                <w:sz w:val="20"/>
                <w:szCs w:val="20"/>
              </w:rPr>
              <w:t>Данные</w:t>
            </w:r>
            <w:r w:rsidR="00CE3115" w:rsidRPr="00E76769">
              <w:rPr>
                <w:bCs/>
                <w:sz w:val="20"/>
                <w:szCs w:val="20"/>
              </w:rPr>
              <w:t xml:space="preserve"> </w:t>
            </w:r>
            <w:r w:rsidRPr="00E76769">
              <w:rPr>
                <w:bCs/>
                <w:sz w:val="20"/>
                <w:szCs w:val="20"/>
              </w:rPr>
              <w:t>куратора</w:t>
            </w:r>
          </w:p>
        </w:tc>
      </w:tr>
      <w:tr w:rsidR="00E76769" w:rsidRPr="00E76769" w:rsidTr="00E76769">
        <w:tc>
          <w:tcPr>
            <w:tcW w:w="5000" w:type="pct"/>
            <w:gridSpan w:val="3"/>
            <w:vAlign w:val="center"/>
          </w:tcPr>
          <w:p w:rsidR="00EB103C" w:rsidRPr="00E76769" w:rsidRDefault="00EB103C" w:rsidP="00F2105E">
            <w:pPr>
              <w:jc w:val="center"/>
              <w:outlineLvl w:val="0"/>
              <w:rPr>
                <w:bCs/>
                <w:sz w:val="20"/>
                <w:szCs w:val="20"/>
              </w:rPr>
            </w:pPr>
            <w:r w:rsidRPr="00E76769">
              <w:rPr>
                <w:bCs/>
                <w:sz w:val="20"/>
                <w:szCs w:val="20"/>
              </w:rPr>
              <w:t>III.</w:t>
            </w:r>
            <w:r w:rsidR="00CE3115" w:rsidRPr="00E76769">
              <w:rPr>
                <w:bCs/>
                <w:sz w:val="20"/>
                <w:szCs w:val="20"/>
              </w:rPr>
              <w:t xml:space="preserve"> </w:t>
            </w:r>
            <w:r w:rsidRPr="00E76769">
              <w:rPr>
                <w:bCs/>
                <w:sz w:val="20"/>
                <w:szCs w:val="20"/>
              </w:rPr>
              <w:t>Фискальные</w:t>
            </w:r>
            <w:r w:rsidR="00CE3115" w:rsidRPr="00E76769">
              <w:rPr>
                <w:bCs/>
                <w:sz w:val="20"/>
                <w:szCs w:val="20"/>
              </w:rPr>
              <w:t xml:space="preserve"> </w:t>
            </w:r>
            <w:r w:rsidRPr="00E76769">
              <w:rPr>
                <w:bCs/>
                <w:sz w:val="20"/>
                <w:szCs w:val="20"/>
              </w:rPr>
              <w:t>характеристики</w:t>
            </w:r>
            <w:r w:rsidR="00CE3115" w:rsidRPr="00E76769">
              <w:rPr>
                <w:bCs/>
                <w:sz w:val="20"/>
                <w:szCs w:val="20"/>
              </w:rPr>
              <w:t xml:space="preserve"> </w:t>
            </w:r>
            <w:r w:rsidRPr="00E76769">
              <w:rPr>
                <w:bCs/>
                <w:sz w:val="20"/>
                <w:szCs w:val="20"/>
              </w:rPr>
              <w:t>налогового</w:t>
            </w:r>
            <w:r w:rsidR="00CE3115" w:rsidRPr="00E76769">
              <w:rPr>
                <w:bCs/>
                <w:sz w:val="20"/>
                <w:szCs w:val="20"/>
              </w:rPr>
              <w:t xml:space="preserve"> </w:t>
            </w:r>
            <w:r w:rsidRPr="00E76769">
              <w:rPr>
                <w:bCs/>
                <w:sz w:val="20"/>
                <w:szCs w:val="20"/>
              </w:rPr>
              <w:t>расхода</w:t>
            </w:r>
            <w:r w:rsidR="00CE3115" w:rsidRPr="00E76769">
              <w:rPr>
                <w:bCs/>
                <w:sz w:val="20"/>
                <w:szCs w:val="20"/>
              </w:rPr>
              <w:t xml:space="preserve"> </w:t>
            </w:r>
            <w:r w:rsidRPr="00E76769">
              <w:rPr>
                <w:sz w:val="20"/>
                <w:szCs w:val="20"/>
              </w:rPr>
              <w:t>Бичуринского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16.</w:t>
            </w:r>
          </w:p>
        </w:tc>
        <w:tc>
          <w:tcPr>
            <w:tcW w:w="3185" w:type="pct"/>
            <w:vAlign w:val="center"/>
          </w:tcPr>
          <w:p w:rsidR="00EB103C" w:rsidRPr="00E76769" w:rsidRDefault="00EB103C" w:rsidP="00F2105E">
            <w:pPr>
              <w:jc w:val="center"/>
              <w:rPr>
                <w:bCs/>
                <w:sz w:val="20"/>
                <w:szCs w:val="20"/>
              </w:rPr>
            </w:pPr>
            <w:r w:rsidRPr="00E76769">
              <w:rPr>
                <w:bCs/>
                <w:sz w:val="20"/>
                <w:szCs w:val="20"/>
              </w:rPr>
              <w:t>Объем</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льгот,</w:t>
            </w:r>
            <w:r w:rsidR="00CE3115" w:rsidRPr="00E76769">
              <w:rPr>
                <w:bCs/>
                <w:sz w:val="20"/>
                <w:szCs w:val="20"/>
              </w:rPr>
              <w:t xml:space="preserve"> </w:t>
            </w:r>
            <w:r w:rsidRPr="00E76769">
              <w:rPr>
                <w:bCs/>
                <w:sz w:val="20"/>
                <w:szCs w:val="20"/>
              </w:rPr>
              <w:t>освобождений</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иных</w:t>
            </w:r>
            <w:r w:rsidR="00CE3115" w:rsidRPr="00E76769">
              <w:rPr>
                <w:bCs/>
                <w:sz w:val="20"/>
                <w:szCs w:val="20"/>
              </w:rPr>
              <w:t xml:space="preserve"> </w:t>
            </w:r>
            <w:r w:rsidRPr="00E76769">
              <w:rPr>
                <w:bCs/>
                <w:sz w:val="20"/>
                <w:szCs w:val="20"/>
              </w:rPr>
              <w:t>преференций,</w:t>
            </w:r>
            <w:r w:rsidR="00CE3115" w:rsidRPr="00E76769">
              <w:rPr>
                <w:bCs/>
                <w:sz w:val="20"/>
                <w:szCs w:val="20"/>
              </w:rPr>
              <w:t xml:space="preserve"> </w:t>
            </w:r>
            <w:r w:rsidRPr="00E76769">
              <w:rPr>
                <w:bCs/>
                <w:sz w:val="20"/>
                <w:szCs w:val="20"/>
              </w:rPr>
              <w:t>предоставленных</w:t>
            </w:r>
            <w:r w:rsidR="00CE3115" w:rsidRPr="00E76769">
              <w:rPr>
                <w:bCs/>
                <w:sz w:val="20"/>
                <w:szCs w:val="20"/>
              </w:rPr>
              <w:t xml:space="preserve"> </w:t>
            </w:r>
            <w:r w:rsidRPr="00E76769">
              <w:rPr>
                <w:bCs/>
                <w:sz w:val="20"/>
                <w:szCs w:val="20"/>
              </w:rPr>
              <w:t>для</w:t>
            </w:r>
            <w:r w:rsidR="00CE3115" w:rsidRPr="00E76769">
              <w:rPr>
                <w:bCs/>
                <w:sz w:val="20"/>
                <w:szCs w:val="20"/>
              </w:rPr>
              <w:t xml:space="preserve"> </w:t>
            </w:r>
            <w:r w:rsidRPr="00E76769">
              <w:rPr>
                <w:bCs/>
                <w:sz w:val="20"/>
                <w:szCs w:val="20"/>
              </w:rPr>
              <w:t>плательщиков</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соответствии</w:t>
            </w:r>
            <w:r w:rsidR="00CE3115" w:rsidRPr="00E76769">
              <w:rPr>
                <w:bCs/>
                <w:sz w:val="20"/>
                <w:szCs w:val="20"/>
              </w:rPr>
              <w:t xml:space="preserve"> </w:t>
            </w:r>
            <w:r w:rsidRPr="00E76769">
              <w:rPr>
                <w:bCs/>
                <w:sz w:val="20"/>
                <w:szCs w:val="20"/>
              </w:rPr>
              <w:t>с</w:t>
            </w:r>
            <w:r w:rsidR="00CE3115" w:rsidRPr="00E76769">
              <w:rPr>
                <w:bCs/>
                <w:sz w:val="20"/>
                <w:szCs w:val="20"/>
              </w:rPr>
              <w:t xml:space="preserve"> </w:t>
            </w:r>
            <w:r w:rsidRPr="00E76769">
              <w:rPr>
                <w:bCs/>
                <w:sz w:val="20"/>
                <w:szCs w:val="20"/>
              </w:rPr>
              <w:t>нормативным</w:t>
            </w:r>
            <w:r w:rsidR="00CE3115" w:rsidRPr="00E76769">
              <w:rPr>
                <w:bCs/>
                <w:sz w:val="20"/>
                <w:szCs w:val="20"/>
              </w:rPr>
              <w:t xml:space="preserve"> </w:t>
            </w:r>
            <w:r w:rsidRPr="00E76769">
              <w:rPr>
                <w:bCs/>
                <w:sz w:val="20"/>
                <w:szCs w:val="20"/>
              </w:rPr>
              <w:t>правовым</w:t>
            </w:r>
            <w:r w:rsidR="00CE3115" w:rsidRPr="00E76769">
              <w:rPr>
                <w:bCs/>
                <w:sz w:val="20"/>
                <w:szCs w:val="20"/>
              </w:rPr>
              <w:t xml:space="preserve"> </w:t>
            </w:r>
            <w:r w:rsidRPr="00E76769">
              <w:rPr>
                <w:bCs/>
                <w:sz w:val="20"/>
                <w:szCs w:val="20"/>
              </w:rPr>
              <w:t>актом</w:t>
            </w:r>
            <w:r w:rsidR="00CE3115" w:rsidRPr="00E76769">
              <w:rPr>
                <w:sz w:val="20"/>
                <w:szCs w:val="20"/>
              </w:rPr>
              <w:t xml:space="preserve"> </w:t>
            </w:r>
            <w:r w:rsidRPr="00E76769">
              <w:rPr>
                <w:sz w:val="20"/>
                <w:szCs w:val="20"/>
              </w:rPr>
              <w:t>Бичуринского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за</w:t>
            </w:r>
            <w:r w:rsidR="00CE3115" w:rsidRPr="00E76769">
              <w:rPr>
                <w:bCs/>
                <w:sz w:val="20"/>
                <w:szCs w:val="20"/>
              </w:rPr>
              <w:t xml:space="preserve"> </w:t>
            </w:r>
            <w:r w:rsidRPr="00E76769">
              <w:rPr>
                <w:bCs/>
                <w:sz w:val="20"/>
                <w:szCs w:val="20"/>
              </w:rPr>
              <w:t>отчетный</w:t>
            </w:r>
            <w:r w:rsidR="00CE3115" w:rsidRPr="00E76769">
              <w:rPr>
                <w:bCs/>
                <w:sz w:val="20"/>
                <w:szCs w:val="20"/>
              </w:rPr>
              <w:t xml:space="preserve"> </w:t>
            </w:r>
            <w:r w:rsidRPr="00E76769">
              <w:rPr>
                <w:bCs/>
                <w:sz w:val="20"/>
                <w:szCs w:val="20"/>
              </w:rPr>
              <w:t>год</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за</w:t>
            </w:r>
            <w:r w:rsidR="00CE3115" w:rsidRPr="00E76769">
              <w:rPr>
                <w:bCs/>
                <w:sz w:val="20"/>
                <w:szCs w:val="20"/>
              </w:rPr>
              <w:t xml:space="preserve"> </w:t>
            </w:r>
            <w:r w:rsidRPr="00E76769">
              <w:rPr>
                <w:bCs/>
                <w:sz w:val="20"/>
                <w:szCs w:val="20"/>
              </w:rPr>
              <w:t>год,</w:t>
            </w:r>
            <w:r w:rsidR="00CE3115" w:rsidRPr="00E76769">
              <w:rPr>
                <w:bCs/>
                <w:sz w:val="20"/>
                <w:szCs w:val="20"/>
              </w:rPr>
              <w:t xml:space="preserve"> </w:t>
            </w:r>
            <w:r w:rsidRPr="00E76769">
              <w:rPr>
                <w:bCs/>
                <w:sz w:val="20"/>
                <w:szCs w:val="20"/>
              </w:rPr>
              <w:t>предшествующий</w:t>
            </w:r>
            <w:r w:rsidR="00CE3115" w:rsidRPr="00E76769">
              <w:rPr>
                <w:bCs/>
                <w:sz w:val="20"/>
                <w:szCs w:val="20"/>
              </w:rPr>
              <w:t xml:space="preserve"> </w:t>
            </w:r>
            <w:r w:rsidRPr="00E76769">
              <w:rPr>
                <w:bCs/>
                <w:sz w:val="20"/>
                <w:szCs w:val="20"/>
              </w:rPr>
              <w:t>отчетному</w:t>
            </w:r>
            <w:r w:rsidR="00CE3115" w:rsidRPr="00E76769">
              <w:rPr>
                <w:bCs/>
                <w:sz w:val="20"/>
                <w:szCs w:val="20"/>
              </w:rPr>
              <w:t xml:space="preserve"> </w:t>
            </w:r>
            <w:r w:rsidRPr="00E76769">
              <w:rPr>
                <w:bCs/>
                <w:sz w:val="20"/>
                <w:szCs w:val="20"/>
              </w:rPr>
              <w:t>году</w:t>
            </w:r>
            <w:r w:rsidR="00CE3115" w:rsidRPr="00E76769">
              <w:rPr>
                <w:bCs/>
                <w:sz w:val="20"/>
                <w:szCs w:val="20"/>
              </w:rPr>
              <w:t xml:space="preserve"> </w:t>
            </w:r>
            <w:r w:rsidRPr="00E76769">
              <w:rPr>
                <w:bCs/>
                <w:sz w:val="20"/>
                <w:szCs w:val="20"/>
              </w:rPr>
              <w:t>(тыс.</w:t>
            </w:r>
            <w:r w:rsidR="00CE3115" w:rsidRPr="00E76769">
              <w:rPr>
                <w:bCs/>
                <w:sz w:val="20"/>
                <w:szCs w:val="20"/>
              </w:rPr>
              <w:t xml:space="preserve"> </w:t>
            </w:r>
            <w:r w:rsidRPr="00E76769">
              <w:rPr>
                <w:bCs/>
                <w:sz w:val="20"/>
                <w:szCs w:val="20"/>
              </w:rPr>
              <w:t>рублей)</w:t>
            </w:r>
          </w:p>
        </w:tc>
        <w:tc>
          <w:tcPr>
            <w:tcW w:w="1524" w:type="pct"/>
            <w:vAlign w:val="center"/>
          </w:tcPr>
          <w:p w:rsidR="00EB103C" w:rsidRPr="00E76769" w:rsidRDefault="00EB103C" w:rsidP="00F2105E">
            <w:pPr>
              <w:jc w:val="center"/>
              <w:rPr>
                <w:bCs/>
                <w:sz w:val="20"/>
                <w:szCs w:val="20"/>
              </w:rPr>
            </w:pPr>
            <w:r w:rsidRPr="00E76769">
              <w:rPr>
                <w:bCs/>
                <w:sz w:val="20"/>
                <w:szCs w:val="20"/>
              </w:rPr>
              <w:t>УФНС</w:t>
            </w:r>
            <w:r w:rsidR="00CE3115" w:rsidRPr="00E76769">
              <w:rPr>
                <w:bCs/>
                <w:sz w:val="20"/>
                <w:szCs w:val="20"/>
              </w:rPr>
              <w:t xml:space="preserve"> </w:t>
            </w:r>
            <w:r w:rsidRPr="00E76769">
              <w:rPr>
                <w:bCs/>
                <w:sz w:val="20"/>
                <w:szCs w:val="20"/>
              </w:rPr>
              <w:t>России</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Республике,</w:t>
            </w:r>
            <w:r w:rsidR="00CE3115" w:rsidRPr="00E76769">
              <w:rPr>
                <w:bCs/>
                <w:sz w:val="20"/>
                <w:szCs w:val="20"/>
              </w:rPr>
              <w:t xml:space="preserve"> </w:t>
            </w:r>
            <w:r w:rsidRPr="00E76769">
              <w:rPr>
                <w:bCs/>
                <w:sz w:val="20"/>
                <w:szCs w:val="20"/>
              </w:rPr>
              <w:t>финансовый</w:t>
            </w:r>
            <w:r w:rsidR="00CE3115" w:rsidRPr="00E76769">
              <w:rPr>
                <w:bCs/>
                <w:sz w:val="20"/>
                <w:szCs w:val="20"/>
              </w:rPr>
              <w:t xml:space="preserve"> </w:t>
            </w:r>
            <w:r w:rsidRPr="00E76769">
              <w:rPr>
                <w:bCs/>
                <w:sz w:val="20"/>
                <w:szCs w:val="20"/>
              </w:rPr>
              <w:t>отдел</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17.</w:t>
            </w:r>
          </w:p>
        </w:tc>
        <w:tc>
          <w:tcPr>
            <w:tcW w:w="3185" w:type="pct"/>
            <w:vAlign w:val="center"/>
          </w:tcPr>
          <w:p w:rsidR="00EB103C" w:rsidRPr="00E76769" w:rsidRDefault="00EB103C" w:rsidP="00F2105E">
            <w:pPr>
              <w:jc w:val="center"/>
              <w:rPr>
                <w:bCs/>
                <w:sz w:val="20"/>
                <w:szCs w:val="20"/>
              </w:rPr>
            </w:pPr>
            <w:r w:rsidRPr="00E76769">
              <w:rPr>
                <w:bCs/>
                <w:sz w:val="20"/>
                <w:szCs w:val="20"/>
              </w:rPr>
              <w:t>Оценка</w:t>
            </w:r>
            <w:r w:rsidR="00CE3115" w:rsidRPr="00E76769">
              <w:rPr>
                <w:bCs/>
                <w:sz w:val="20"/>
                <w:szCs w:val="20"/>
              </w:rPr>
              <w:t xml:space="preserve"> </w:t>
            </w:r>
            <w:r w:rsidRPr="00E76769">
              <w:rPr>
                <w:bCs/>
                <w:sz w:val="20"/>
                <w:szCs w:val="20"/>
              </w:rPr>
              <w:t>объема</w:t>
            </w:r>
            <w:r w:rsidR="00CE3115" w:rsidRPr="00E76769">
              <w:rPr>
                <w:bCs/>
                <w:sz w:val="20"/>
                <w:szCs w:val="20"/>
              </w:rPr>
              <w:t xml:space="preserve"> </w:t>
            </w:r>
            <w:r w:rsidRPr="00E76769">
              <w:rPr>
                <w:bCs/>
                <w:sz w:val="20"/>
                <w:szCs w:val="20"/>
              </w:rPr>
              <w:t>предоставленных</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льгот,</w:t>
            </w:r>
            <w:r w:rsidR="00CE3115" w:rsidRPr="00E76769">
              <w:rPr>
                <w:bCs/>
                <w:sz w:val="20"/>
                <w:szCs w:val="20"/>
              </w:rPr>
              <w:t xml:space="preserve"> </w:t>
            </w:r>
            <w:r w:rsidRPr="00E76769">
              <w:rPr>
                <w:bCs/>
                <w:sz w:val="20"/>
                <w:szCs w:val="20"/>
              </w:rPr>
              <w:t>освобождений</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иных</w:t>
            </w:r>
            <w:r w:rsidR="00CE3115" w:rsidRPr="00E76769">
              <w:rPr>
                <w:bCs/>
                <w:sz w:val="20"/>
                <w:szCs w:val="20"/>
              </w:rPr>
              <w:t xml:space="preserve"> </w:t>
            </w:r>
            <w:r w:rsidRPr="00E76769">
              <w:rPr>
                <w:bCs/>
                <w:sz w:val="20"/>
                <w:szCs w:val="20"/>
              </w:rPr>
              <w:t>преференций</w:t>
            </w:r>
            <w:r w:rsidR="00CE3115" w:rsidRPr="00E76769">
              <w:rPr>
                <w:bCs/>
                <w:sz w:val="20"/>
                <w:szCs w:val="20"/>
              </w:rPr>
              <w:t xml:space="preserve"> </w:t>
            </w:r>
            <w:r w:rsidRPr="00E76769">
              <w:rPr>
                <w:bCs/>
                <w:sz w:val="20"/>
                <w:szCs w:val="20"/>
              </w:rPr>
              <w:t>для</w:t>
            </w:r>
            <w:r w:rsidR="00CE3115" w:rsidRPr="00E76769">
              <w:rPr>
                <w:bCs/>
                <w:sz w:val="20"/>
                <w:szCs w:val="20"/>
              </w:rPr>
              <w:t xml:space="preserve"> </w:t>
            </w:r>
            <w:r w:rsidRPr="00E76769">
              <w:rPr>
                <w:bCs/>
                <w:sz w:val="20"/>
                <w:szCs w:val="20"/>
              </w:rPr>
              <w:t>плательщиков</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на</w:t>
            </w:r>
            <w:r w:rsidR="00CE3115" w:rsidRPr="00E76769">
              <w:rPr>
                <w:bCs/>
                <w:sz w:val="20"/>
                <w:szCs w:val="20"/>
              </w:rPr>
              <w:t xml:space="preserve"> </w:t>
            </w:r>
            <w:r w:rsidRPr="00E76769">
              <w:rPr>
                <w:bCs/>
                <w:sz w:val="20"/>
                <w:szCs w:val="20"/>
              </w:rPr>
              <w:t>текущий</w:t>
            </w:r>
            <w:r w:rsidR="00CE3115" w:rsidRPr="00E76769">
              <w:rPr>
                <w:bCs/>
                <w:sz w:val="20"/>
                <w:szCs w:val="20"/>
              </w:rPr>
              <w:t xml:space="preserve"> </w:t>
            </w:r>
            <w:r w:rsidRPr="00E76769">
              <w:rPr>
                <w:bCs/>
                <w:sz w:val="20"/>
                <w:szCs w:val="20"/>
              </w:rPr>
              <w:t>финансовый</w:t>
            </w:r>
            <w:r w:rsidR="00CE3115" w:rsidRPr="00E76769">
              <w:rPr>
                <w:bCs/>
                <w:sz w:val="20"/>
                <w:szCs w:val="20"/>
              </w:rPr>
              <w:t xml:space="preserve"> </w:t>
            </w:r>
            <w:r w:rsidRPr="00E76769">
              <w:rPr>
                <w:bCs/>
                <w:sz w:val="20"/>
                <w:szCs w:val="20"/>
              </w:rPr>
              <w:t>год,</w:t>
            </w:r>
            <w:r w:rsidR="00CE3115" w:rsidRPr="00E76769">
              <w:rPr>
                <w:bCs/>
                <w:sz w:val="20"/>
                <w:szCs w:val="20"/>
              </w:rPr>
              <w:t xml:space="preserve"> </w:t>
            </w:r>
            <w:r w:rsidRPr="00E76769">
              <w:rPr>
                <w:bCs/>
                <w:sz w:val="20"/>
                <w:szCs w:val="20"/>
              </w:rPr>
              <w:t>очередной</w:t>
            </w:r>
            <w:r w:rsidR="00CE3115" w:rsidRPr="00E76769">
              <w:rPr>
                <w:bCs/>
                <w:sz w:val="20"/>
                <w:szCs w:val="20"/>
              </w:rPr>
              <w:t xml:space="preserve"> </w:t>
            </w:r>
            <w:r w:rsidRPr="00E76769">
              <w:rPr>
                <w:bCs/>
                <w:sz w:val="20"/>
                <w:szCs w:val="20"/>
              </w:rPr>
              <w:t>финансовый</w:t>
            </w:r>
            <w:r w:rsidR="00CE3115" w:rsidRPr="00E76769">
              <w:rPr>
                <w:bCs/>
                <w:sz w:val="20"/>
                <w:szCs w:val="20"/>
              </w:rPr>
              <w:t xml:space="preserve"> </w:t>
            </w:r>
            <w:r w:rsidRPr="00E76769">
              <w:rPr>
                <w:bCs/>
                <w:sz w:val="20"/>
                <w:szCs w:val="20"/>
              </w:rPr>
              <w:t>год</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плановый</w:t>
            </w:r>
            <w:r w:rsidR="00CE3115" w:rsidRPr="00E76769">
              <w:rPr>
                <w:bCs/>
                <w:sz w:val="20"/>
                <w:szCs w:val="20"/>
              </w:rPr>
              <w:t xml:space="preserve"> </w:t>
            </w:r>
            <w:r w:rsidRPr="00E76769">
              <w:rPr>
                <w:bCs/>
                <w:sz w:val="20"/>
                <w:szCs w:val="20"/>
              </w:rPr>
              <w:t>период</w:t>
            </w:r>
            <w:r w:rsidR="00CE3115" w:rsidRPr="00E76769">
              <w:rPr>
                <w:bCs/>
                <w:sz w:val="20"/>
                <w:szCs w:val="20"/>
              </w:rPr>
              <w:t xml:space="preserve"> </w:t>
            </w:r>
            <w:r w:rsidRPr="00E76769">
              <w:rPr>
                <w:bCs/>
                <w:sz w:val="20"/>
                <w:szCs w:val="20"/>
              </w:rPr>
              <w:t>(тыс.</w:t>
            </w:r>
            <w:r w:rsidR="00CE3115" w:rsidRPr="00E76769">
              <w:rPr>
                <w:bCs/>
                <w:sz w:val="20"/>
                <w:szCs w:val="20"/>
              </w:rPr>
              <w:t xml:space="preserve"> </w:t>
            </w:r>
            <w:r w:rsidRPr="00E76769">
              <w:rPr>
                <w:bCs/>
                <w:sz w:val="20"/>
                <w:szCs w:val="20"/>
              </w:rPr>
              <w:t>рублей)</w:t>
            </w:r>
          </w:p>
        </w:tc>
        <w:tc>
          <w:tcPr>
            <w:tcW w:w="1524" w:type="pct"/>
            <w:vAlign w:val="center"/>
          </w:tcPr>
          <w:p w:rsidR="00EB103C" w:rsidRPr="00E76769" w:rsidRDefault="00EB103C" w:rsidP="00F2105E">
            <w:pPr>
              <w:jc w:val="center"/>
              <w:rPr>
                <w:bCs/>
                <w:sz w:val="20"/>
                <w:szCs w:val="20"/>
              </w:rPr>
            </w:pPr>
            <w:r w:rsidRPr="00E76769">
              <w:rPr>
                <w:bCs/>
                <w:sz w:val="20"/>
                <w:szCs w:val="20"/>
              </w:rPr>
              <w:t>Данные</w:t>
            </w:r>
            <w:r w:rsidR="00CE3115" w:rsidRPr="00E76769">
              <w:rPr>
                <w:bCs/>
                <w:sz w:val="20"/>
                <w:szCs w:val="20"/>
              </w:rPr>
              <w:t xml:space="preserve"> </w:t>
            </w:r>
            <w:r w:rsidRPr="00E76769">
              <w:rPr>
                <w:bCs/>
                <w:sz w:val="20"/>
                <w:szCs w:val="20"/>
              </w:rPr>
              <w:t>куратора</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18.</w:t>
            </w:r>
          </w:p>
        </w:tc>
        <w:tc>
          <w:tcPr>
            <w:tcW w:w="3185" w:type="pct"/>
            <w:vAlign w:val="center"/>
          </w:tcPr>
          <w:p w:rsidR="00EB103C" w:rsidRPr="00E76769" w:rsidRDefault="00EB103C" w:rsidP="00F2105E">
            <w:pPr>
              <w:jc w:val="center"/>
              <w:rPr>
                <w:bCs/>
                <w:sz w:val="20"/>
                <w:szCs w:val="20"/>
              </w:rPr>
            </w:pPr>
            <w:r w:rsidRPr="00E76769">
              <w:rPr>
                <w:bCs/>
                <w:sz w:val="20"/>
                <w:szCs w:val="20"/>
              </w:rPr>
              <w:t>Численность</w:t>
            </w:r>
            <w:r w:rsidR="00CE3115" w:rsidRPr="00E76769">
              <w:rPr>
                <w:bCs/>
                <w:sz w:val="20"/>
                <w:szCs w:val="20"/>
              </w:rPr>
              <w:t xml:space="preserve"> </w:t>
            </w:r>
            <w:r w:rsidRPr="00E76769">
              <w:rPr>
                <w:bCs/>
                <w:sz w:val="20"/>
                <w:szCs w:val="20"/>
              </w:rPr>
              <w:t>плательщиков</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воспользовавшихся</w:t>
            </w:r>
            <w:r w:rsidR="00CE3115" w:rsidRPr="00E76769">
              <w:rPr>
                <w:bCs/>
                <w:sz w:val="20"/>
                <w:szCs w:val="20"/>
              </w:rPr>
              <w:t xml:space="preserve"> </w:t>
            </w:r>
            <w:r w:rsidRPr="00E76769">
              <w:rPr>
                <w:bCs/>
                <w:sz w:val="20"/>
                <w:szCs w:val="20"/>
              </w:rPr>
              <w:t>налоговой</w:t>
            </w:r>
            <w:r w:rsidR="00CE3115" w:rsidRPr="00E76769">
              <w:rPr>
                <w:bCs/>
                <w:sz w:val="20"/>
                <w:szCs w:val="20"/>
              </w:rPr>
              <w:t xml:space="preserve"> </w:t>
            </w:r>
            <w:r w:rsidRPr="00E76769">
              <w:rPr>
                <w:bCs/>
                <w:sz w:val="20"/>
                <w:szCs w:val="20"/>
              </w:rPr>
              <w:t>льготой,</w:t>
            </w:r>
            <w:r w:rsidR="00CE3115" w:rsidRPr="00E76769">
              <w:rPr>
                <w:bCs/>
                <w:sz w:val="20"/>
                <w:szCs w:val="20"/>
              </w:rPr>
              <w:t xml:space="preserve"> </w:t>
            </w:r>
            <w:r w:rsidRPr="00E76769">
              <w:rPr>
                <w:bCs/>
                <w:sz w:val="20"/>
                <w:szCs w:val="20"/>
              </w:rPr>
              <w:t>освобождением</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иной</w:t>
            </w:r>
            <w:r w:rsidR="00CE3115" w:rsidRPr="00E76769">
              <w:rPr>
                <w:bCs/>
                <w:sz w:val="20"/>
                <w:szCs w:val="20"/>
              </w:rPr>
              <w:t xml:space="preserve"> </w:t>
            </w:r>
            <w:r w:rsidRPr="00E76769">
              <w:rPr>
                <w:bCs/>
                <w:sz w:val="20"/>
                <w:szCs w:val="20"/>
              </w:rPr>
              <w:t>преференцией</w:t>
            </w:r>
            <w:r w:rsidR="00CE3115" w:rsidRPr="00E76769">
              <w:rPr>
                <w:bCs/>
                <w:sz w:val="20"/>
                <w:szCs w:val="20"/>
              </w:rPr>
              <w:t xml:space="preserve"> </w:t>
            </w:r>
            <w:r w:rsidRPr="00E76769">
              <w:rPr>
                <w:bCs/>
                <w:sz w:val="20"/>
                <w:szCs w:val="20"/>
              </w:rPr>
              <w:t>(единиц),</w:t>
            </w:r>
            <w:r w:rsidR="00CE3115" w:rsidRPr="00E76769">
              <w:rPr>
                <w:bCs/>
                <w:sz w:val="20"/>
                <w:szCs w:val="20"/>
              </w:rPr>
              <w:t xml:space="preserve"> </w:t>
            </w:r>
            <w:r w:rsidRPr="00E76769">
              <w:rPr>
                <w:bCs/>
                <w:sz w:val="20"/>
                <w:szCs w:val="20"/>
              </w:rPr>
              <w:t>установленным</w:t>
            </w:r>
            <w:r w:rsidR="00CE3115" w:rsidRPr="00E76769">
              <w:rPr>
                <w:bCs/>
                <w:sz w:val="20"/>
                <w:szCs w:val="20"/>
              </w:rPr>
              <w:t xml:space="preserve"> </w:t>
            </w:r>
            <w:r w:rsidRPr="00E76769">
              <w:rPr>
                <w:bCs/>
                <w:sz w:val="20"/>
                <w:szCs w:val="20"/>
              </w:rPr>
              <w:t>нормативным</w:t>
            </w:r>
            <w:r w:rsidR="00CE3115" w:rsidRPr="00E76769">
              <w:rPr>
                <w:bCs/>
                <w:sz w:val="20"/>
                <w:szCs w:val="20"/>
              </w:rPr>
              <w:t xml:space="preserve"> </w:t>
            </w:r>
            <w:r w:rsidRPr="00E76769">
              <w:rPr>
                <w:bCs/>
                <w:sz w:val="20"/>
                <w:szCs w:val="20"/>
              </w:rPr>
              <w:t>правовым</w:t>
            </w:r>
            <w:r w:rsidR="00CE3115" w:rsidRPr="00E76769">
              <w:rPr>
                <w:bCs/>
                <w:sz w:val="20"/>
                <w:szCs w:val="20"/>
              </w:rPr>
              <w:t xml:space="preserve"> </w:t>
            </w:r>
            <w:r w:rsidRPr="00E76769">
              <w:rPr>
                <w:bCs/>
                <w:sz w:val="20"/>
                <w:szCs w:val="20"/>
              </w:rPr>
              <w:t>актом</w:t>
            </w:r>
            <w:r w:rsidR="00CE3115" w:rsidRPr="00E76769">
              <w:rPr>
                <w:bCs/>
                <w:sz w:val="20"/>
                <w:szCs w:val="20"/>
              </w:rPr>
              <w:t xml:space="preserve"> </w:t>
            </w:r>
            <w:r w:rsidRPr="00E76769">
              <w:rPr>
                <w:sz w:val="20"/>
                <w:szCs w:val="20"/>
              </w:rPr>
              <w:t>Бичуринского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p>
        </w:tc>
        <w:tc>
          <w:tcPr>
            <w:tcW w:w="1524" w:type="pct"/>
            <w:vAlign w:val="center"/>
          </w:tcPr>
          <w:p w:rsidR="00EB103C" w:rsidRPr="00E76769" w:rsidRDefault="00EB103C" w:rsidP="00F2105E">
            <w:pPr>
              <w:jc w:val="center"/>
              <w:rPr>
                <w:bCs/>
                <w:sz w:val="20"/>
                <w:szCs w:val="20"/>
              </w:rPr>
            </w:pPr>
            <w:r w:rsidRPr="00E76769">
              <w:rPr>
                <w:bCs/>
                <w:sz w:val="20"/>
                <w:szCs w:val="20"/>
              </w:rPr>
              <w:t>УФНС</w:t>
            </w:r>
            <w:r w:rsidR="00CE3115" w:rsidRPr="00E76769">
              <w:rPr>
                <w:bCs/>
                <w:sz w:val="20"/>
                <w:szCs w:val="20"/>
              </w:rPr>
              <w:t xml:space="preserve"> </w:t>
            </w:r>
            <w:r w:rsidRPr="00E76769">
              <w:rPr>
                <w:bCs/>
                <w:sz w:val="20"/>
                <w:szCs w:val="20"/>
              </w:rPr>
              <w:t>России</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Республике,</w:t>
            </w:r>
            <w:r w:rsidR="00CE3115" w:rsidRPr="00E76769">
              <w:rPr>
                <w:bCs/>
                <w:sz w:val="20"/>
                <w:szCs w:val="20"/>
              </w:rPr>
              <w:t xml:space="preserve"> </w:t>
            </w:r>
            <w:r w:rsidRPr="00E76769">
              <w:rPr>
                <w:bCs/>
                <w:sz w:val="20"/>
                <w:szCs w:val="20"/>
              </w:rPr>
              <w:t>финансовый</w:t>
            </w:r>
            <w:r w:rsidR="00CE3115" w:rsidRPr="00E76769">
              <w:rPr>
                <w:bCs/>
                <w:sz w:val="20"/>
                <w:szCs w:val="20"/>
              </w:rPr>
              <w:t xml:space="preserve"> </w:t>
            </w:r>
            <w:r w:rsidRPr="00E76769">
              <w:rPr>
                <w:bCs/>
                <w:sz w:val="20"/>
                <w:szCs w:val="20"/>
              </w:rPr>
              <w:t>отдел</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19.</w:t>
            </w:r>
          </w:p>
        </w:tc>
        <w:tc>
          <w:tcPr>
            <w:tcW w:w="3185" w:type="pct"/>
            <w:vAlign w:val="center"/>
          </w:tcPr>
          <w:p w:rsidR="00EB103C" w:rsidRPr="00E76769" w:rsidRDefault="00EB103C" w:rsidP="00F2105E">
            <w:pPr>
              <w:jc w:val="center"/>
              <w:rPr>
                <w:bCs/>
                <w:sz w:val="20"/>
                <w:szCs w:val="20"/>
              </w:rPr>
            </w:pPr>
            <w:r w:rsidRPr="00E76769">
              <w:rPr>
                <w:bCs/>
                <w:sz w:val="20"/>
                <w:szCs w:val="20"/>
              </w:rPr>
              <w:t>Базовый</w:t>
            </w:r>
            <w:r w:rsidR="00CE3115" w:rsidRPr="00E76769">
              <w:rPr>
                <w:bCs/>
                <w:sz w:val="20"/>
                <w:szCs w:val="20"/>
              </w:rPr>
              <w:t xml:space="preserve"> </w:t>
            </w:r>
            <w:r w:rsidRPr="00E76769">
              <w:rPr>
                <w:bCs/>
                <w:sz w:val="20"/>
                <w:szCs w:val="20"/>
              </w:rPr>
              <w:t>объем</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задекларированных</w:t>
            </w:r>
            <w:r w:rsidR="00CE3115" w:rsidRPr="00E76769">
              <w:rPr>
                <w:bCs/>
                <w:sz w:val="20"/>
                <w:szCs w:val="20"/>
              </w:rPr>
              <w:t xml:space="preserve"> </w:t>
            </w:r>
            <w:r w:rsidRPr="00E76769">
              <w:rPr>
                <w:bCs/>
                <w:sz w:val="20"/>
                <w:szCs w:val="20"/>
              </w:rPr>
              <w:t>для</w:t>
            </w:r>
            <w:r w:rsidR="00CE3115" w:rsidRPr="00E76769">
              <w:rPr>
                <w:bCs/>
                <w:sz w:val="20"/>
                <w:szCs w:val="20"/>
              </w:rPr>
              <w:t xml:space="preserve"> </w:t>
            </w:r>
            <w:r w:rsidRPr="00E76769">
              <w:rPr>
                <w:bCs/>
                <w:sz w:val="20"/>
                <w:szCs w:val="20"/>
              </w:rPr>
              <w:t>уплаты</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бюджет</w:t>
            </w:r>
            <w:r w:rsidR="00CE3115" w:rsidRPr="00E76769">
              <w:rPr>
                <w:bCs/>
                <w:sz w:val="20"/>
                <w:szCs w:val="20"/>
              </w:rPr>
              <w:t xml:space="preserve"> </w:t>
            </w:r>
            <w:r w:rsidRPr="00E76769">
              <w:rPr>
                <w:sz w:val="20"/>
                <w:szCs w:val="20"/>
              </w:rPr>
              <w:t>Бичуринского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плательщиками</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имеющими</w:t>
            </w:r>
            <w:r w:rsidR="00CE3115" w:rsidRPr="00E76769">
              <w:rPr>
                <w:bCs/>
                <w:sz w:val="20"/>
                <w:szCs w:val="20"/>
              </w:rPr>
              <w:t xml:space="preserve"> </w:t>
            </w:r>
            <w:r w:rsidRPr="00E76769">
              <w:rPr>
                <w:bCs/>
                <w:sz w:val="20"/>
                <w:szCs w:val="20"/>
              </w:rPr>
              <w:t>право</w:t>
            </w:r>
            <w:r w:rsidR="00CE3115" w:rsidRPr="00E76769">
              <w:rPr>
                <w:bCs/>
                <w:sz w:val="20"/>
                <w:szCs w:val="20"/>
              </w:rPr>
              <w:t xml:space="preserve"> </w:t>
            </w:r>
            <w:r w:rsidRPr="00E76769">
              <w:rPr>
                <w:bCs/>
                <w:sz w:val="20"/>
                <w:szCs w:val="20"/>
              </w:rPr>
              <w:t>на</w:t>
            </w:r>
            <w:r w:rsidR="00CE3115" w:rsidRPr="00E76769">
              <w:rPr>
                <w:bCs/>
                <w:sz w:val="20"/>
                <w:szCs w:val="20"/>
              </w:rPr>
              <w:t xml:space="preserve"> </w:t>
            </w:r>
            <w:r w:rsidRPr="00E76769">
              <w:rPr>
                <w:bCs/>
                <w:sz w:val="20"/>
                <w:szCs w:val="20"/>
              </w:rPr>
              <w:t>налоговые</w:t>
            </w:r>
            <w:r w:rsidR="00CE3115" w:rsidRPr="00E76769">
              <w:rPr>
                <w:bCs/>
                <w:sz w:val="20"/>
                <w:szCs w:val="20"/>
              </w:rPr>
              <w:t xml:space="preserve"> </w:t>
            </w:r>
            <w:r w:rsidRPr="00E76769">
              <w:rPr>
                <w:bCs/>
                <w:sz w:val="20"/>
                <w:szCs w:val="20"/>
              </w:rPr>
              <w:t>льготы,</w:t>
            </w:r>
            <w:r w:rsidR="00CE3115" w:rsidRPr="00E76769">
              <w:rPr>
                <w:bCs/>
                <w:sz w:val="20"/>
                <w:szCs w:val="20"/>
              </w:rPr>
              <w:t xml:space="preserve"> </w:t>
            </w:r>
            <w:r w:rsidRPr="00E76769">
              <w:rPr>
                <w:bCs/>
                <w:sz w:val="20"/>
                <w:szCs w:val="20"/>
              </w:rPr>
              <w:t>освобождения</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иные</w:t>
            </w:r>
            <w:r w:rsidR="00CE3115" w:rsidRPr="00E76769">
              <w:rPr>
                <w:bCs/>
                <w:sz w:val="20"/>
                <w:szCs w:val="20"/>
              </w:rPr>
              <w:t xml:space="preserve"> </w:t>
            </w:r>
            <w:r w:rsidRPr="00E76769">
              <w:rPr>
                <w:bCs/>
                <w:sz w:val="20"/>
                <w:szCs w:val="20"/>
              </w:rPr>
              <w:t>преференции,</w:t>
            </w:r>
            <w:r w:rsidR="00CE3115" w:rsidRPr="00E76769">
              <w:rPr>
                <w:bCs/>
                <w:sz w:val="20"/>
                <w:szCs w:val="20"/>
              </w:rPr>
              <w:t xml:space="preserve"> </w:t>
            </w:r>
            <w:r w:rsidRPr="00E76769">
              <w:rPr>
                <w:bCs/>
                <w:sz w:val="20"/>
                <w:szCs w:val="20"/>
              </w:rPr>
              <w:t>установленные</w:t>
            </w:r>
            <w:r w:rsidR="00CE3115" w:rsidRPr="00E76769">
              <w:rPr>
                <w:bCs/>
                <w:sz w:val="20"/>
                <w:szCs w:val="20"/>
              </w:rPr>
              <w:t xml:space="preserve"> </w:t>
            </w:r>
            <w:r w:rsidRPr="00E76769">
              <w:rPr>
                <w:bCs/>
                <w:sz w:val="20"/>
                <w:szCs w:val="20"/>
              </w:rPr>
              <w:t>нормативным</w:t>
            </w:r>
            <w:r w:rsidR="00CE3115" w:rsidRPr="00E76769">
              <w:rPr>
                <w:bCs/>
                <w:sz w:val="20"/>
                <w:szCs w:val="20"/>
              </w:rPr>
              <w:t xml:space="preserve"> </w:t>
            </w:r>
            <w:r w:rsidRPr="00E76769">
              <w:rPr>
                <w:bCs/>
                <w:sz w:val="20"/>
                <w:szCs w:val="20"/>
              </w:rPr>
              <w:t>правовым</w:t>
            </w:r>
            <w:r w:rsidR="00CE3115" w:rsidRPr="00E76769">
              <w:rPr>
                <w:bCs/>
                <w:sz w:val="20"/>
                <w:szCs w:val="20"/>
              </w:rPr>
              <w:t xml:space="preserve"> </w:t>
            </w:r>
            <w:r w:rsidRPr="00E76769">
              <w:rPr>
                <w:bCs/>
                <w:sz w:val="20"/>
                <w:szCs w:val="20"/>
              </w:rPr>
              <w:t>актом</w:t>
            </w:r>
            <w:r w:rsidR="00CE3115" w:rsidRPr="00E76769">
              <w:rPr>
                <w:sz w:val="20"/>
                <w:szCs w:val="20"/>
              </w:rPr>
              <w:t xml:space="preserve"> </w:t>
            </w:r>
            <w:r w:rsidRPr="00E76769">
              <w:rPr>
                <w:sz w:val="20"/>
                <w:szCs w:val="20"/>
              </w:rPr>
              <w:t>Бичуринского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bCs/>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(тыс.</w:t>
            </w:r>
            <w:r w:rsidR="00CE3115" w:rsidRPr="00E76769">
              <w:rPr>
                <w:bCs/>
                <w:sz w:val="20"/>
                <w:szCs w:val="20"/>
              </w:rPr>
              <w:t xml:space="preserve"> </w:t>
            </w:r>
            <w:r w:rsidRPr="00E76769">
              <w:rPr>
                <w:bCs/>
                <w:sz w:val="20"/>
                <w:szCs w:val="20"/>
              </w:rPr>
              <w:t>рублей)</w:t>
            </w:r>
          </w:p>
        </w:tc>
        <w:tc>
          <w:tcPr>
            <w:tcW w:w="1524" w:type="pct"/>
            <w:vAlign w:val="center"/>
          </w:tcPr>
          <w:p w:rsidR="00EB103C" w:rsidRPr="00E76769" w:rsidRDefault="00EB103C" w:rsidP="00F2105E">
            <w:pPr>
              <w:jc w:val="center"/>
              <w:rPr>
                <w:bCs/>
                <w:sz w:val="20"/>
                <w:szCs w:val="20"/>
              </w:rPr>
            </w:pPr>
            <w:r w:rsidRPr="00E76769">
              <w:rPr>
                <w:bCs/>
                <w:sz w:val="20"/>
                <w:szCs w:val="20"/>
              </w:rPr>
              <w:t>УФНС</w:t>
            </w:r>
            <w:r w:rsidR="00CE3115" w:rsidRPr="00E76769">
              <w:rPr>
                <w:bCs/>
                <w:sz w:val="20"/>
                <w:szCs w:val="20"/>
              </w:rPr>
              <w:t xml:space="preserve"> </w:t>
            </w:r>
            <w:r w:rsidRPr="00E76769">
              <w:rPr>
                <w:bCs/>
                <w:sz w:val="20"/>
                <w:szCs w:val="20"/>
              </w:rPr>
              <w:t>России</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Республике</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20.</w:t>
            </w:r>
          </w:p>
        </w:tc>
        <w:tc>
          <w:tcPr>
            <w:tcW w:w="3185" w:type="pct"/>
            <w:vAlign w:val="center"/>
          </w:tcPr>
          <w:p w:rsidR="00EB103C" w:rsidRPr="00E76769" w:rsidRDefault="00EB103C" w:rsidP="00F2105E">
            <w:pPr>
              <w:jc w:val="center"/>
              <w:rPr>
                <w:bCs/>
                <w:sz w:val="20"/>
                <w:szCs w:val="20"/>
              </w:rPr>
            </w:pPr>
            <w:r w:rsidRPr="00E76769">
              <w:rPr>
                <w:bCs/>
                <w:sz w:val="20"/>
                <w:szCs w:val="20"/>
              </w:rPr>
              <w:t>Объем</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задекларированный</w:t>
            </w:r>
            <w:r w:rsidR="00CE3115" w:rsidRPr="00E76769">
              <w:rPr>
                <w:bCs/>
                <w:sz w:val="20"/>
                <w:szCs w:val="20"/>
              </w:rPr>
              <w:t xml:space="preserve"> </w:t>
            </w:r>
            <w:r w:rsidRPr="00E76769">
              <w:rPr>
                <w:bCs/>
                <w:sz w:val="20"/>
                <w:szCs w:val="20"/>
              </w:rPr>
              <w:t>для</w:t>
            </w:r>
            <w:r w:rsidR="00CE3115" w:rsidRPr="00E76769">
              <w:rPr>
                <w:bCs/>
                <w:sz w:val="20"/>
                <w:szCs w:val="20"/>
              </w:rPr>
              <w:t xml:space="preserve"> </w:t>
            </w:r>
            <w:r w:rsidRPr="00E76769">
              <w:rPr>
                <w:bCs/>
                <w:sz w:val="20"/>
                <w:szCs w:val="20"/>
              </w:rPr>
              <w:t>уплаты</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бюджет</w:t>
            </w:r>
            <w:r w:rsidR="00CE3115" w:rsidRPr="00E76769">
              <w:rPr>
                <w:bCs/>
                <w:sz w:val="20"/>
                <w:szCs w:val="20"/>
              </w:rPr>
              <w:t xml:space="preserve"> </w:t>
            </w:r>
            <w:r w:rsidRPr="00E76769">
              <w:rPr>
                <w:sz w:val="20"/>
                <w:szCs w:val="20"/>
              </w:rPr>
              <w:t>Бичуринского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плательщиками</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имеющими</w:t>
            </w:r>
            <w:r w:rsidR="00CE3115" w:rsidRPr="00E76769">
              <w:rPr>
                <w:bCs/>
                <w:sz w:val="20"/>
                <w:szCs w:val="20"/>
              </w:rPr>
              <w:t xml:space="preserve"> </w:t>
            </w:r>
            <w:r w:rsidRPr="00E76769">
              <w:rPr>
                <w:bCs/>
                <w:sz w:val="20"/>
                <w:szCs w:val="20"/>
              </w:rPr>
              <w:t>право</w:t>
            </w:r>
            <w:r w:rsidR="00CE3115" w:rsidRPr="00E76769">
              <w:rPr>
                <w:bCs/>
                <w:sz w:val="20"/>
                <w:szCs w:val="20"/>
              </w:rPr>
              <w:t xml:space="preserve"> </w:t>
            </w:r>
            <w:r w:rsidRPr="00E76769">
              <w:rPr>
                <w:bCs/>
                <w:sz w:val="20"/>
                <w:szCs w:val="20"/>
              </w:rPr>
              <w:t>на</w:t>
            </w:r>
            <w:r w:rsidR="00CE3115" w:rsidRPr="00E76769">
              <w:rPr>
                <w:bCs/>
                <w:sz w:val="20"/>
                <w:szCs w:val="20"/>
              </w:rPr>
              <w:t xml:space="preserve"> </w:t>
            </w:r>
            <w:r w:rsidRPr="00E76769">
              <w:rPr>
                <w:bCs/>
                <w:sz w:val="20"/>
                <w:szCs w:val="20"/>
              </w:rPr>
              <w:t>налоговые</w:t>
            </w:r>
            <w:r w:rsidR="00CE3115" w:rsidRPr="00E76769">
              <w:rPr>
                <w:bCs/>
                <w:sz w:val="20"/>
                <w:szCs w:val="20"/>
              </w:rPr>
              <w:t xml:space="preserve"> </w:t>
            </w:r>
            <w:r w:rsidRPr="00E76769">
              <w:rPr>
                <w:bCs/>
                <w:sz w:val="20"/>
                <w:szCs w:val="20"/>
              </w:rPr>
              <w:t>льготы,</w:t>
            </w:r>
            <w:r w:rsidR="00CE3115" w:rsidRPr="00E76769">
              <w:rPr>
                <w:bCs/>
                <w:sz w:val="20"/>
                <w:szCs w:val="20"/>
              </w:rPr>
              <w:t xml:space="preserve"> </w:t>
            </w:r>
            <w:r w:rsidRPr="00E76769">
              <w:rPr>
                <w:bCs/>
                <w:sz w:val="20"/>
                <w:szCs w:val="20"/>
              </w:rPr>
              <w:t>освобождения</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иные</w:t>
            </w:r>
            <w:r w:rsidR="00CE3115" w:rsidRPr="00E76769">
              <w:rPr>
                <w:bCs/>
                <w:sz w:val="20"/>
                <w:szCs w:val="20"/>
              </w:rPr>
              <w:t xml:space="preserve"> </w:t>
            </w:r>
            <w:r w:rsidRPr="00E76769">
              <w:rPr>
                <w:bCs/>
                <w:sz w:val="20"/>
                <w:szCs w:val="20"/>
              </w:rPr>
              <w:t>преференции,</w:t>
            </w:r>
            <w:r w:rsidR="00CE3115" w:rsidRPr="00E76769">
              <w:rPr>
                <w:bCs/>
                <w:sz w:val="20"/>
                <w:szCs w:val="20"/>
              </w:rPr>
              <w:t xml:space="preserve"> </w:t>
            </w:r>
            <w:r w:rsidRPr="00E76769">
              <w:rPr>
                <w:bCs/>
                <w:sz w:val="20"/>
                <w:szCs w:val="20"/>
              </w:rPr>
              <w:t>за</w:t>
            </w:r>
            <w:r w:rsidR="00CE3115" w:rsidRPr="00E76769">
              <w:rPr>
                <w:bCs/>
                <w:sz w:val="20"/>
                <w:szCs w:val="20"/>
              </w:rPr>
              <w:t xml:space="preserve"> </w:t>
            </w:r>
            <w:r w:rsidRPr="00E76769">
              <w:rPr>
                <w:bCs/>
                <w:sz w:val="20"/>
                <w:szCs w:val="20"/>
              </w:rPr>
              <w:t>6</w:t>
            </w:r>
            <w:r w:rsidR="00CE3115" w:rsidRPr="00E76769">
              <w:rPr>
                <w:bCs/>
                <w:sz w:val="20"/>
                <w:szCs w:val="20"/>
              </w:rPr>
              <w:t xml:space="preserve"> </w:t>
            </w:r>
            <w:r w:rsidRPr="00E76769">
              <w:rPr>
                <w:bCs/>
                <w:sz w:val="20"/>
                <w:szCs w:val="20"/>
              </w:rPr>
              <w:t>лет,</w:t>
            </w:r>
            <w:r w:rsidR="00CE3115" w:rsidRPr="00E76769">
              <w:rPr>
                <w:bCs/>
                <w:sz w:val="20"/>
                <w:szCs w:val="20"/>
              </w:rPr>
              <w:t xml:space="preserve"> </w:t>
            </w:r>
            <w:r w:rsidRPr="00E76769">
              <w:rPr>
                <w:bCs/>
                <w:sz w:val="20"/>
                <w:szCs w:val="20"/>
              </w:rPr>
              <w:t>предшествующих</w:t>
            </w:r>
            <w:r w:rsidR="00CE3115" w:rsidRPr="00E76769">
              <w:rPr>
                <w:bCs/>
                <w:sz w:val="20"/>
                <w:szCs w:val="20"/>
              </w:rPr>
              <w:t xml:space="preserve"> </w:t>
            </w:r>
            <w:r w:rsidRPr="00E76769">
              <w:rPr>
                <w:bCs/>
                <w:sz w:val="20"/>
                <w:szCs w:val="20"/>
              </w:rPr>
              <w:t>отчетному</w:t>
            </w:r>
            <w:r w:rsidR="00CE3115" w:rsidRPr="00E76769">
              <w:rPr>
                <w:bCs/>
                <w:sz w:val="20"/>
                <w:szCs w:val="20"/>
              </w:rPr>
              <w:t xml:space="preserve"> </w:t>
            </w:r>
            <w:r w:rsidRPr="00E76769">
              <w:rPr>
                <w:bCs/>
                <w:sz w:val="20"/>
                <w:szCs w:val="20"/>
              </w:rPr>
              <w:t>финансовому</w:t>
            </w:r>
            <w:r w:rsidR="00CE3115" w:rsidRPr="00E76769">
              <w:rPr>
                <w:bCs/>
                <w:sz w:val="20"/>
                <w:szCs w:val="20"/>
              </w:rPr>
              <w:t xml:space="preserve"> </w:t>
            </w:r>
            <w:r w:rsidRPr="00E76769">
              <w:rPr>
                <w:bCs/>
                <w:sz w:val="20"/>
                <w:szCs w:val="20"/>
              </w:rPr>
              <w:t>году</w:t>
            </w:r>
            <w:r w:rsidR="00CE3115" w:rsidRPr="00E76769">
              <w:rPr>
                <w:bCs/>
                <w:sz w:val="20"/>
                <w:szCs w:val="20"/>
              </w:rPr>
              <w:t xml:space="preserve"> </w:t>
            </w:r>
            <w:r w:rsidRPr="00E76769">
              <w:rPr>
                <w:bCs/>
                <w:sz w:val="20"/>
                <w:szCs w:val="20"/>
              </w:rPr>
              <w:t>(тыс.</w:t>
            </w:r>
            <w:r w:rsidR="00CE3115" w:rsidRPr="00E76769">
              <w:rPr>
                <w:bCs/>
                <w:sz w:val="20"/>
                <w:szCs w:val="20"/>
              </w:rPr>
              <w:t xml:space="preserve"> </w:t>
            </w:r>
            <w:r w:rsidRPr="00E76769">
              <w:rPr>
                <w:bCs/>
                <w:sz w:val="20"/>
                <w:szCs w:val="20"/>
              </w:rPr>
              <w:t>рублей)</w:t>
            </w:r>
          </w:p>
        </w:tc>
        <w:tc>
          <w:tcPr>
            <w:tcW w:w="1524" w:type="pct"/>
            <w:vAlign w:val="center"/>
          </w:tcPr>
          <w:p w:rsidR="00EB103C" w:rsidRPr="00E76769" w:rsidRDefault="00EB103C" w:rsidP="00F2105E">
            <w:pPr>
              <w:jc w:val="center"/>
              <w:rPr>
                <w:bCs/>
                <w:sz w:val="20"/>
                <w:szCs w:val="20"/>
              </w:rPr>
            </w:pPr>
            <w:r w:rsidRPr="00E76769">
              <w:rPr>
                <w:bCs/>
                <w:sz w:val="20"/>
                <w:szCs w:val="20"/>
              </w:rPr>
              <w:t>УФНС</w:t>
            </w:r>
            <w:r w:rsidR="00CE3115" w:rsidRPr="00E76769">
              <w:rPr>
                <w:bCs/>
                <w:sz w:val="20"/>
                <w:szCs w:val="20"/>
              </w:rPr>
              <w:t xml:space="preserve"> </w:t>
            </w:r>
            <w:r w:rsidRPr="00E76769">
              <w:rPr>
                <w:bCs/>
                <w:sz w:val="20"/>
                <w:szCs w:val="20"/>
              </w:rPr>
              <w:t>России</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Республике</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21.</w:t>
            </w:r>
          </w:p>
        </w:tc>
        <w:tc>
          <w:tcPr>
            <w:tcW w:w="3185" w:type="pct"/>
            <w:vAlign w:val="center"/>
          </w:tcPr>
          <w:p w:rsidR="00EB103C" w:rsidRPr="00E76769" w:rsidRDefault="00EB103C" w:rsidP="00F2105E">
            <w:pPr>
              <w:jc w:val="center"/>
              <w:rPr>
                <w:bCs/>
                <w:sz w:val="20"/>
                <w:szCs w:val="20"/>
              </w:rPr>
            </w:pPr>
            <w:r w:rsidRPr="00E76769">
              <w:rPr>
                <w:bCs/>
                <w:sz w:val="20"/>
                <w:szCs w:val="20"/>
              </w:rPr>
              <w:t>Результат</w:t>
            </w:r>
            <w:r w:rsidR="00CE3115" w:rsidRPr="00E76769">
              <w:rPr>
                <w:bCs/>
                <w:sz w:val="20"/>
                <w:szCs w:val="20"/>
              </w:rPr>
              <w:t xml:space="preserve"> </w:t>
            </w:r>
            <w:r w:rsidRPr="00E76769">
              <w:rPr>
                <w:bCs/>
                <w:sz w:val="20"/>
                <w:szCs w:val="20"/>
              </w:rPr>
              <w:t>оценки</w:t>
            </w:r>
            <w:r w:rsidR="00CE3115" w:rsidRPr="00E76769">
              <w:rPr>
                <w:bCs/>
                <w:sz w:val="20"/>
                <w:szCs w:val="20"/>
              </w:rPr>
              <w:t xml:space="preserve"> </w:t>
            </w:r>
            <w:r w:rsidRPr="00E76769">
              <w:rPr>
                <w:bCs/>
                <w:sz w:val="20"/>
                <w:szCs w:val="20"/>
              </w:rPr>
              <w:t>эффективности</w:t>
            </w:r>
            <w:r w:rsidR="00CE3115" w:rsidRPr="00E76769">
              <w:rPr>
                <w:bCs/>
                <w:sz w:val="20"/>
                <w:szCs w:val="20"/>
              </w:rPr>
              <w:t xml:space="preserve"> </w:t>
            </w:r>
            <w:r w:rsidRPr="00E76769">
              <w:rPr>
                <w:bCs/>
                <w:sz w:val="20"/>
                <w:szCs w:val="20"/>
              </w:rPr>
              <w:t>налогового</w:t>
            </w:r>
            <w:r w:rsidR="00CE3115" w:rsidRPr="00E76769">
              <w:rPr>
                <w:bCs/>
                <w:sz w:val="20"/>
                <w:szCs w:val="20"/>
              </w:rPr>
              <w:t xml:space="preserve"> </w:t>
            </w:r>
            <w:r w:rsidRPr="00E76769">
              <w:rPr>
                <w:bCs/>
                <w:sz w:val="20"/>
                <w:szCs w:val="20"/>
              </w:rPr>
              <w:t>расхода</w:t>
            </w:r>
          </w:p>
        </w:tc>
        <w:tc>
          <w:tcPr>
            <w:tcW w:w="1524" w:type="pct"/>
            <w:vAlign w:val="center"/>
          </w:tcPr>
          <w:p w:rsidR="00EB103C" w:rsidRPr="00E76769" w:rsidRDefault="00EB103C" w:rsidP="00F2105E">
            <w:pPr>
              <w:jc w:val="center"/>
              <w:rPr>
                <w:bCs/>
                <w:sz w:val="20"/>
                <w:szCs w:val="20"/>
              </w:rPr>
            </w:pPr>
            <w:r w:rsidRPr="00E76769">
              <w:rPr>
                <w:bCs/>
                <w:sz w:val="20"/>
                <w:szCs w:val="20"/>
              </w:rPr>
              <w:t>Данные</w:t>
            </w:r>
            <w:r w:rsidR="00CE3115" w:rsidRPr="00E76769">
              <w:rPr>
                <w:bCs/>
                <w:sz w:val="20"/>
                <w:szCs w:val="20"/>
              </w:rPr>
              <w:t xml:space="preserve"> </w:t>
            </w:r>
            <w:r w:rsidRPr="00E76769">
              <w:rPr>
                <w:bCs/>
                <w:sz w:val="20"/>
                <w:szCs w:val="20"/>
              </w:rPr>
              <w:t>куратора</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22.</w:t>
            </w:r>
          </w:p>
        </w:tc>
        <w:tc>
          <w:tcPr>
            <w:tcW w:w="3185" w:type="pct"/>
            <w:vAlign w:val="center"/>
          </w:tcPr>
          <w:p w:rsidR="00EB103C" w:rsidRPr="00E76769" w:rsidRDefault="00EB103C" w:rsidP="00F2105E">
            <w:pPr>
              <w:jc w:val="center"/>
              <w:rPr>
                <w:bCs/>
                <w:sz w:val="20"/>
                <w:szCs w:val="20"/>
              </w:rPr>
            </w:pPr>
            <w:r w:rsidRPr="00E76769">
              <w:rPr>
                <w:bCs/>
                <w:sz w:val="20"/>
                <w:szCs w:val="20"/>
              </w:rPr>
              <w:t>Оценка</w:t>
            </w:r>
            <w:r w:rsidR="00CE3115" w:rsidRPr="00E76769">
              <w:rPr>
                <w:bCs/>
                <w:sz w:val="20"/>
                <w:szCs w:val="20"/>
              </w:rPr>
              <w:t xml:space="preserve"> </w:t>
            </w:r>
            <w:r w:rsidRPr="00E76769">
              <w:rPr>
                <w:bCs/>
                <w:sz w:val="20"/>
                <w:szCs w:val="20"/>
              </w:rPr>
              <w:t>совокупного</w:t>
            </w:r>
            <w:r w:rsidR="00CE3115" w:rsidRPr="00E76769">
              <w:rPr>
                <w:bCs/>
                <w:sz w:val="20"/>
                <w:szCs w:val="20"/>
              </w:rPr>
              <w:t xml:space="preserve"> </w:t>
            </w:r>
            <w:r w:rsidRPr="00E76769">
              <w:rPr>
                <w:bCs/>
                <w:sz w:val="20"/>
                <w:szCs w:val="20"/>
              </w:rPr>
              <w:t>бюджетного</w:t>
            </w:r>
            <w:r w:rsidR="00CE3115" w:rsidRPr="00E76769">
              <w:rPr>
                <w:bCs/>
                <w:sz w:val="20"/>
                <w:szCs w:val="20"/>
              </w:rPr>
              <w:t xml:space="preserve"> </w:t>
            </w:r>
            <w:r w:rsidRPr="00E76769">
              <w:rPr>
                <w:bCs/>
                <w:sz w:val="20"/>
                <w:szCs w:val="20"/>
              </w:rPr>
              <w:t>эффекта</w:t>
            </w:r>
            <w:r w:rsidR="00CE3115" w:rsidRPr="00E76769">
              <w:rPr>
                <w:bCs/>
                <w:sz w:val="20"/>
                <w:szCs w:val="20"/>
              </w:rPr>
              <w:t xml:space="preserve"> </w:t>
            </w:r>
            <w:r w:rsidRPr="00E76769">
              <w:rPr>
                <w:bCs/>
                <w:sz w:val="20"/>
                <w:szCs w:val="20"/>
              </w:rPr>
              <w:t>(для</w:t>
            </w:r>
            <w:r w:rsidR="00CE3115" w:rsidRPr="00E76769">
              <w:rPr>
                <w:bCs/>
                <w:sz w:val="20"/>
                <w:szCs w:val="20"/>
              </w:rPr>
              <w:t xml:space="preserve"> </w:t>
            </w:r>
            <w:r w:rsidRPr="00E76769">
              <w:rPr>
                <w:bCs/>
                <w:sz w:val="20"/>
                <w:szCs w:val="20"/>
              </w:rPr>
              <w:t>стимулирующих</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p>
        </w:tc>
        <w:tc>
          <w:tcPr>
            <w:tcW w:w="1524" w:type="pct"/>
            <w:vAlign w:val="center"/>
          </w:tcPr>
          <w:p w:rsidR="00EB103C" w:rsidRPr="00E76769" w:rsidRDefault="00EB103C" w:rsidP="00F2105E">
            <w:pPr>
              <w:jc w:val="center"/>
              <w:rPr>
                <w:bCs/>
                <w:sz w:val="20"/>
                <w:szCs w:val="20"/>
              </w:rPr>
            </w:pPr>
            <w:r w:rsidRPr="00E76769">
              <w:rPr>
                <w:bCs/>
                <w:sz w:val="20"/>
                <w:szCs w:val="20"/>
              </w:rPr>
              <w:t>Данные</w:t>
            </w:r>
            <w:r w:rsidR="00CE3115" w:rsidRPr="00E76769">
              <w:rPr>
                <w:bCs/>
                <w:sz w:val="20"/>
                <w:szCs w:val="20"/>
              </w:rPr>
              <w:t xml:space="preserve"> </w:t>
            </w:r>
            <w:r w:rsidRPr="00E76769">
              <w:rPr>
                <w:bCs/>
                <w:sz w:val="20"/>
                <w:szCs w:val="20"/>
              </w:rPr>
              <w:t>куратора</w:t>
            </w:r>
          </w:p>
        </w:tc>
      </w:tr>
    </w:tbl>
    <w:p w:rsidR="008150DB" w:rsidRPr="00E76769" w:rsidRDefault="008150DB" w:rsidP="007F4BA6">
      <w:pPr>
        <w:rPr>
          <w:sz w:val="20"/>
          <w:szCs w:val="20"/>
        </w:rPr>
      </w:pPr>
    </w:p>
    <w:p w:rsidR="00EB103C" w:rsidRPr="00E76769" w:rsidRDefault="00CE3115" w:rsidP="007F4BA6">
      <w:pPr>
        <w:pStyle w:val="aff7"/>
        <w:rPr>
          <w:rFonts w:ascii="TimesET" w:hAnsi="TimesET"/>
          <w:sz w:val="20"/>
          <w:szCs w:val="20"/>
          <w:lang w:eastAsia="ru-RU"/>
        </w:rPr>
      </w:pPr>
      <w:r w:rsidRPr="00E76769">
        <w:rPr>
          <w:rFonts w:ascii="TimesET" w:hAnsi="TimesET"/>
          <w:sz w:val="20"/>
          <w:szCs w:val="20"/>
          <w:lang w:eastAsia="ru-RU"/>
        </w:rPr>
        <w:t xml:space="preserve"> </w:t>
      </w:r>
    </w:p>
    <w:tbl>
      <w:tblPr>
        <w:tblW w:w="5000" w:type="pct"/>
        <w:tblLook w:val="0000" w:firstRow="0" w:lastRow="0" w:firstColumn="0" w:lastColumn="0" w:noHBand="0" w:noVBand="0"/>
      </w:tblPr>
      <w:tblGrid>
        <w:gridCol w:w="6731"/>
        <w:gridCol w:w="1883"/>
        <w:gridCol w:w="6741"/>
      </w:tblGrid>
      <w:tr w:rsidR="00E76769" w:rsidRPr="00E76769" w:rsidTr="00F2105E">
        <w:trPr>
          <w:cantSplit/>
        </w:trPr>
        <w:tc>
          <w:tcPr>
            <w:tcW w:w="2192" w:type="pct"/>
            <w:vAlign w:val="center"/>
          </w:tcPr>
          <w:p w:rsidR="00EB103C" w:rsidRPr="00E76769" w:rsidRDefault="00EB103C" w:rsidP="00F2105E">
            <w:pPr>
              <w:pStyle w:val="afd"/>
              <w:tabs>
                <w:tab w:val="left" w:pos="4285"/>
              </w:tabs>
              <w:jc w:val="center"/>
              <w:rPr>
                <w:rFonts w:ascii="TimesET" w:hAnsi="TimesET" w:cs="Times New Roman"/>
                <w:b/>
                <w:bCs/>
                <w:noProof/>
              </w:rPr>
            </w:pPr>
            <w:r w:rsidRPr="00E76769">
              <w:rPr>
                <w:rFonts w:ascii="TimesET" w:hAnsi="TimesET" w:cs="Times New Roman"/>
                <w:b/>
                <w:bCs/>
                <w:noProof/>
              </w:rPr>
              <w:t>Ч</w:t>
            </w:r>
            <w:r w:rsidRPr="00E76769">
              <w:rPr>
                <w:rFonts w:ascii="Times New Roman" w:hAnsi="Times New Roman" w:cs="Times New Roman"/>
                <w:b/>
                <w:bCs/>
                <w:noProof/>
              </w:rPr>
              <w:t>Ă</w:t>
            </w:r>
            <w:r w:rsidRPr="00E76769">
              <w:rPr>
                <w:rFonts w:ascii="TimesET" w:hAnsi="TimesET" w:cs="Times New Roman"/>
                <w:b/>
                <w:bCs/>
                <w:noProof/>
              </w:rPr>
              <w:t>ВАШ</w:t>
            </w:r>
            <w:r w:rsidR="00CE3115" w:rsidRPr="00E76769">
              <w:rPr>
                <w:rFonts w:ascii="TimesET" w:hAnsi="TimesET" w:cs="Times New Roman"/>
                <w:b/>
                <w:bCs/>
                <w:noProof/>
              </w:rPr>
              <w:t xml:space="preserve"> </w:t>
            </w:r>
            <w:r w:rsidRPr="00E76769">
              <w:rPr>
                <w:rFonts w:ascii="TimesET" w:hAnsi="TimesET" w:cs="Times New Roman"/>
                <w:b/>
                <w:bCs/>
                <w:noProof/>
              </w:rPr>
              <w:t>РЕСПУБЛИКИ</w:t>
            </w:r>
          </w:p>
          <w:p w:rsidR="00EB103C" w:rsidRPr="00E76769" w:rsidRDefault="00CE3115" w:rsidP="00F2105E">
            <w:pPr>
              <w:pStyle w:val="afd"/>
              <w:tabs>
                <w:tab w:val="left" w:pos="4285"/>
              </w:tabs>
              <w:jc w:val="center"/>
              <w:rPr>
                <w:rFonts w:ascii="TimesET" w:hAnsi="TimesET"/>
              </w:rPr>
            </w:pPr>
            <w:r w:rsidRPr="00E76769">
              <w:rPr>
                <w:rFonts w:ascii="TimesET" w:hAnsi="TimesET" w:cs="Times New Roman"/>
                <w:b/>
                <w:bCs/>
                <w:noProof/>
              </w:rPr>
              <w:t xml:space="preserve"> </w:t>
            </w:r>
            <w:r w:rsidR="00EB103C" w:rsidRPr="00E76769">
              <w:rPr>
                <w:rFonts w:ascii="TimesET" w:hAnsi="TimesET" w:cs="Times New Roman"/>
                <w:b/>
                <w:bCs/>
                <w:noProof/>
                <w:lang w:val="en-US"/>
              </w:rPr>
              <w:t>C</w:t>
            </w:r>
            <w:r w:rsidR="00EB103C" w:rsidRPr="00E76769">
              <w:rPr>
                <w:rFonts w:ascii="TimesET" w:hAnsi="TimesET" w:cs="Times New Roman"/>
                <w:b/>
                <w:bCs/>
                <w:noProof/>
              </w:rPr>
              <w:t>ЕНТЕРВЁРРИ</w:t>
            </w:r>
            <w:r w:rsidRPr="00E76769">
              <w:rPr>
                <w:rFonts w:ascii="TimesET" w:hAnsi="TimesET" w:cs="Times New Roman"/>
                <w:b/>
                <w:bCs/>
                <w:noProof/>
              </w:rPr>
              <w:t xml:space="preserve"> </w:t>
            </w:r>
            <w:r w:rsidR="00EB103C" w:rsidRPr="00E76769">
              <w:rPr>
                <w:rFonts w:ascii="TimesET" w:hAnsi="TimesET" w:cs="Times New Roman"/>
                <w:b/>
                <w:bCs/>
                <w:noProof/>
              </w:rPr>
              <w:t>РАЙОН</w:t>
            </w:r>
            <w:r w:rsidR="00EB103C" w:rsidRPr="00E76769">
              <w:rPr>
                <w:rFonts w:ascii="Times New Roman" w:hAnsi="Times New Roman" w:cs="Times New Roman"/>
                <w:b/>
                <w:bCs/>
                <w:noProof/>
              </w:rPr>
              <w:t>Ě</w:t>
            </w:r>
            <w:r w:rsidR="00EB103C" w:rsidRPr="00E76769">
              <w:rPr>
                <w:rFonts w:ascii="TimesET" w:hAnsi="TimesET" w:cs="Times New Roman"/>
                <w:b/>
                <w:bCs/>
                <w:noProof/>
              </w:rPr>
              <w:t>НЧИ</w:t>
            </w:r>
            <w:r w:rsidRPr="00E76769">
              <w:rPr>
                <w:rFonts w:ascii="TimesET" w:hAnsi="TimesET" w:cs="Times New Roman"/>
                <w:noProof/>
              </w:rPr>
              <w:t xml:space="preserve"> </w:t>
            </w:r>
          </w:p>
        </w:tc>
        <w:tc>
          <w:tcPr>
            <w:tcW w:w="613" w:type="pct"/>
            <w:vMerge w:val="restart"/>
            <w:vAlign w:val="center"/>
          </w:tcPr>
          <w:p w:rsidR="00EB103C" w:rsidRPr="00E76769" w:rsidRDefault="00EB103C" w:rsidP="00F2105E">
            <w:pPr>
              <w:jc w:val="center"/>
              <w:rPr>
                <w:sz w:val="20"/>
                <w:szCs w:val="20"/>
              </w:rPr>
            </w:pPr>
            <w:r w:rsidRPr="00E76769">
              <w:rPr>
                <w:noProof/>
                <w:sz w:val="20"/>
                <w:szCs w:val="20"/>
              </w:rPr>
              <w:drawing>
                <wp:anchor distT="0" distB="0" distL="114300" distR="114300" simplePos="0" relativeHeight="251655168" behindDoc="0" locked="0" layoutInCell="1" allowOverlap="1">
                  <wp:simplePos x="0" y="0"/>
                  <wp:positionH relativeFrom="column">
                    <wp:posOffset>66040</wp:posOffset>
                  </wp:positionH>
                  <wp:positionV relativeFrom="paragraph">
                    <wp:posOffset>-300990</wp:posOffset>
                  </wp:positionV>
                  <wp:extent cx="571500" cy="571500"/>
                  <wp:effectExtent l="19050" t="0" r="0" b="0"/>
                  <wp:wrapNone/>
                  <wp:docPr id="8" name="Рисунок 4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Gerb-ch"/>
                          <pic:cNvPicPr>
                            <a:picLocks noChangeAspect="1" noChangeArrowheads="1"/>
                          </pic:cNvPicPr>
                        </pic:nvPicPr>
                        <pic:blipFill>
                          <a:blip r:embed="rId21" cstate="print"/>
                          <a:srcRect/>
                          <a:stretch>
                            <a:fillRect/>
                          </a:stretch>
                        </pic:blipFill>
                        <pic:spPr bwMode="auto">
                          <a:xfrm>
                            <a:off x="0" y="0"/>
                            <a:ext cx="571500" cy="571500"/>
                          </a:xfrm>
                          <a:prstGeom prst="rect">
                            <a:avLst/>
                          </a:prstGeom>
                          <a:noFill/>
                        </pic:spPr>
                      </pic:pic>
                    </a:graphicData>
                  </a:graphic>
                </wp:anchor>
              </w:drawing>
            </w:r>
          </w:p>
        </w:tc>
        <w:tc>
          <w:tcPr>
            <w:tcW w:w="2195" w:type="pct"/>
            <w:vAlign w:val="center"/>
          </w:tcPr>
          <w:p w:rsidR="00EB103C" w:rsidRPr="00E76769" w:rsidRDefault="00EB103C" w:rsidP="00F2105E">
            <w:pPr>
              <w:pStyle w:val="afd"/>
              <w:jc w:val="center"/>
              <w:rPr>
                <w:rFonts w:ascii="TimesET" w:hAnsi="TimesET"/>
                <w:b/>
                <w:bCs/>
              </w:rPr>
            </w:pPr>
            <w:r w:rsidRPr="00E76769">
              <w:rPr>
                <w:rFonts w:ascii="TimesET" w:hAnsi="TimesET" w:cs="Times New Roman"/>
                <w:b/>
                <w:bCs/>
                <w:noProof/>
              </w:rPr>
              <w:t>ЧУВАШСКАЯ</w:t>
            </w:r>
            <w:r w:rsidR="00CE3115" w:rsidRPr="00E76769">
              <w:rPr>
                <w:rFonts w:ascii="TimesET" w:hAnsi="TimesET" w:cs="Times New Roman"/>
                <w:b/>
                <w:bCs/>
                <w:noProof/>
              </w:rPr>
              <w:t xml:space="preserve"> </w:t>
            </w:r>
            <w:r w:rsidRPr="00E76769">
              <w:rPr>
                <w:rFonts w:ascii="TimesET" w:hAnsi="TimesET" w:cs="Times New Roman"/>
                <w:b/>
                <w:bCs/>
                <w:noProof/>
              </w:rPr>
              <w:t>РЕСПУБЛИКА</w:t>
            </w:r>
            <w:r w:rsidR="00CE3115" w:rsidRPr="00E76769">
              <w:rPr>
                <w:rStyle w:val="af7"/>
                <w:rFonts w:ascii="TimesET" w:eastAsia="Calibri" w:hAnsi="TimesET"/>
                <w:noProof/>
                <w:color w:val="auto"/>
              </w:rPr>
              <w:t xml:space="preserve"> </w:t>
            </w:r>
            <w:r w:rsidRPr="00E76769">
              <w:rPr>
                <w:rFonts w:ascii="TimesET" w:hAnsi="TimesET" w:cs="Times New Roman"/>
                <w:b/>
                <w:bCs/>
                <w:noProof/>
              </w:rPr>
              <w:t>МАРИИНСКО-ПОСАДСКИЙ</w:t>
            </w:r>
            <w:r w:rsidR="00CE3115" w:rsidRPr="00E76769">
              <w:rPr>
                <w:rFonts w:ascii="TimesET" w:hAnsi="TimesET" w:cs="Times New Roman"/>
                <w:b/>
                <w:bCs/>
                <w:noProof/>
              </w:rPr>
              <w:t xml:space="preserve"> </w:t>
            </w:r>
            <w:r w:rsidRPr="00E76769">
              <w:rPr>
                <w:rFonts w:ascii="TimesET" w:hAnsi="TimesET" w:cs="Times New Roman"/>
                <w:b/>
                <w:bCs/>
                <w:noProof/>
              </w:rPr>
              <w:t>РАЙОН</w:t>
            </w:r>
            <w:r w:rsidR="00CE3115" w:rsidRPr="00E76769">
              <w:rPr>
                <w:rFonts w:ascii="TimesET" w:hAnsi="TimesET" w:cs="Times New Roman"/>
                <w:b/>
                <w:bCs/>
                <w:noProof/>
              </w:rPr>
              <w:t xml:space="preserve"> </w:t>
            </w:r>
          </w:p>
        </w:tc>
      </w:tr>
      <w:tr w:rsidR="00E76769" w:rsidRPr="00E76769" w:rsidTr="00F2105E">
        <w:trPr>
          <w:cantSplit/>
        </w:trPr>
        <w:tc>
          <w:tcPr>
            <w:tcW w:w="2192" w:type="pct"/>
            <w:vAlign w:val="center"/>
          </w:tcPr>
          <w:p w:rsidR="00EB103C" w:rsidRPr="00E76769" w:rsidRDefault="00EB103C" w:rsidP="00F2105E">
            <w:pPr>
              <w:pStyle w:val="afd"/>
              <w:tabs>
                <w:tab w:val="left" w:pos="4285"/>
              </w:tabs>
              <w:jc w:val="center"/>
              <w:rPr>
                <w:rFonts w:ascii="TimesET" w:hAnsi="TimesET" w:cs="Times New Roman"/>
                <w:b/>
                <w:bCs/>
                <w:noProof/>
              </w:rPr>
            </w:pPr>
            <w:r w:rsidRPr="00E76769">
              <w:rPr>
                <w:rFonts w:ascii="TimesET" w:hAnsi="TimesET" w:cs="Times New Roman"/>
                <w:b/>
                <w:bCs/>
                <w:noProof/>
              </w:rPr>
              <w:t>КУКАШНИ</w:t>
            </w:r>
            <w:r w:rsidR="00CE3115" w:rsidRPr="00E76769">
              <w:rPr>
                <w:rFonts w:ascii="TimesET" w:hAnsi="TimesET" w:cs="Times New Roman"/>
                <w:b/>
                <w:bCs/>
                <w:noProof/>
              </w:rPr>
              <w:t xml:space="preserve"> </w:t>
            </w:r>
            <w:r w:rsidRPr="00E76769">
              <w:rPr>
                <w:rFonts w:ascii="TimesET" w:hAnsi="TimesET" w:cs="Times New Roman"/>
                <w:b/>
                <w:bCs/>
                <w:noProof/>
              </w:rPr>
              <w:t>ЯЛ</w:t>
            </w:r>
            <w:r w:rsidR="00CE3115" w:rsidRPr="00E76769">
              <w:rPr>
                <w:rFonts w:ascii="TimesET" w:hAnsi="TimesET" w:cs="Times New Roman"/>
                <w:b/>
                <w:bCs/>
                <w:noProof/>
              </w:rPr>
              <w:t xml:space="preserve"> </w:t>
            </w:r>
            <w:r w:rsidRPr="00E76769">
              <w:rPr>
                <w:rFonts w:ascii="TimesET" w:hAnsi="TimesET" w:cs="Times New Roman"/>
                <w:b/>
                <w:bCs/>
                <w:noProof/>
              </w:rPr>
              <w:t>ПОСЕЛЕНИН</w:t>
            </w:r>
            <w:r w:rsidR="00CE3115" w:rsidRPr="00E76769">
              <w:rPr>
                <w:rFonts w:ascii="TimesET" w:hAnsi="TimesET" w:cs="Times New Roman"/>
                <w:b/>
                <w:bCs/>
                <w:noProof/>
              </w:rPr>
              <w:t xml:space="preserve"> </w:t>
            </w:r>
          </w:p>
          <w:p w:rsidR="008150DB" w:rsidRPr="00E76769" w:rsidRDefault="00EB103C" w:rsidP="00F2105E">
            <w:pPr>
              <w:pStyle w:val="afd"/>
              <w:tabs>
                <w:tab w:val="left" w:pos="4285"/>
              </w:tabs>
              <w:jc w:val="center"/>
              <w:rPr>
                <w:rStyle w:val="af7"/>
                <w:rFonts w:ascii="TimesET" w:eastAsia="Calibri" w:hAnsi="TimesET" w:cs="Times New Roman"/>
                <w:color w:val="auto"/>
              </w:rPr>
            </w:pPr>
            <w:r w:rsidRPr="00E76769">
              <w:rPr>
                <w:rStyle w:val="af7"/>
                <w:rFonts w:ascii="TimesET" w:eastAsia="Calibri" w:hAnsi="TimesET" w:cs="Times New Roman"/>
                <w:noProof/>
                <w:color w:val="auto"/>
              </w:rPr>
              <w:t>АДМИНИСТРАЦИ</w:t>
            </w:r>
            <w:r w:rsidRPr="00E76769">
              <w:rPr>
                <w:rFonts w:ascii="TimesET" w:hAnsi="TimesET" w:cs="Times New Roman"/>
                <w:b/>
                <w:bCs/>
                <w:noProof/>
              </w:rPr>
              <w:t>Й</w:t>
            </w:r>
            <w:r w:rsidRPr="00E76769">
              <w:rPr>
                <w:rFonts w:ascii="Times New Roman" w:hAnsi="Times New Roman" w:cs="Times New Roman"/>
                <w:b/>
                <w:bCs/>
                <w:noProof/>
              </w:rPr>
              <w:t>Ě</w:t>
            </w:r>
            <w:r w:rsidR="00CE3115" w:rsidRPr="00E76769">
              <w:rPr>
                <w:rStyle w:val="af7"/>
                <w:rFonts w:ascii="TimesET" w:eastAsia="Calibri" w:hAnsi="TimesET" w:cs="Times New Roman"/>
                <w:noProof/>
                <w:color w:val="auto"/>
              </w:rPr>
              <w:t xml:space="preserve"> </w:t>
            </w:r>
          </w:p>
          <w:p w:rsidR="00EB103C" w:rsidRPr="00E76769" w:rsidRDefault="00EB103C" w:rsidP="00F2105E">
            <w:pPr>
              <w:pStyle w:val="afd"/>
              <w:tabs>
                <w:tab w:val="left" w:pos="4285"/>
              </w:tabs>
              <w:jc w:val="center"/>
              <w:rPr>
                <w:rStyle w:val="af7"/>
                <w:rFonts w:ascii="TimesET" w:eastAsia="Calibri" w:hAnsi="TimesET" w:cs="Times New Roman"/>
                <w:noProof/>
                <w:color w:val="auto"/>
              </w:rPr>
            </w:pPr>
            <w:r w:rsidRPr="00E76769">
              <w:rPr>
                <w:rStyle w:val="af7"/>
                <w:rFonts w:ascii="TimesET" w:eastAsia="Calibri" w:hAnsi="TimesET" w:cs="Times New Roman"/>
                <w:noProof/>
                <w:color w:val="auto"/>
              </w:rPr>
              <w:t>ЙЫШ</w:t>
            </w:r>
            <w:r w:rsidRPr="00E76769">
              <w:rPr>
                <w:rStyle w:val="af7"/>
                <w:rFonts w:ascii="Times New Roman" w:eastAsia="Calibri" w:hAnsi="Times New Roman" w:cs="Times New Roman"/>
                <w:noProof/>
                <w:color w:val="auto"/>
              </w:rPr>
              <w:t>Ă</w:t>
            </w:r>
            <w:r w:rsidRPr="00E76769">
              <w:rPr>
                <w:rStyle w:val="af7"/>
                <w:rFonts w:ascii="TimesET" w:eastAsia="Calibri" w:hAnsi="TimesET" w:cs="Times New Roman"/>
                <w:noProof/>
                <w:color w:val="auto"/>
              </w:rPr>
              <w:t>НУ</w:t>
            </w:r>
          </w:p>
          <w:p w:rsidR="00EB103C" w:rsidRPr="00E76769" w:rsidRDefault="00CE3115" w:rsidP="00F2105E">
            <w:pPr>
              <w:jc w:val="center"/>
              <w:rPr>
                <w:sz w:val="20"/>
                <w:szCs w:val="20"/>
              </w:rPr>
            </w:pPr>
            <w:r w:rsidRPr="00E76769">
              <w:rPr>
                <w:sz w:val="20"/>
                <w:szCs w:val="20"/>
              </w:rPr>
              <w:t xml:space="preserve"> </w:t>
            </w:r>
            <w:r w:rsidR="00EB103C" w:rsidRPr="00E76769">
              <w:rPr>
                <w:sz w:val="20"/>
                <w:szCs w:val="20"/>
              </w:rPr>
              <w:t>2019.12.06</w:t>
            </w:r>
          </w:p>
          <w:p w:rsidR="00EB103C" w:rsidRPr="00E76769" w:rsidRDefault="00EB103C" w:rsidP="00F2105E">
            <w:pPr>
              <w:jc w:val="center"/>
              <w:rPr>
                <w:noProof/>
                <w:sz w:val="20"/>
                <w:szCs w:val="20"/>
              </w:rPr>
            </w:pPr>
            <w:r w:rsidRPr="00E76769">
              <w:rPr>
                <w:noProof/>
                <w:sz w:val="20"/>
                <w:szCs w:val="20"/>
              </w:rPr>
              <w:t>88</w:t>
            </w:r>
            <w:r w:rsidR="00CE3115" w:rsidRPr="00E76769">
              <w:rPr>
                <w:noProof/>
                <w:sz w:val="20"/>
                <w:szCs w:val="20"/>
              </w:rPr>
              <w:t xml:space="preserve"> </w:t>
            </w:r>
            <w:r w:rsidRPr="00E76769">
              <w:rPr>
                <w:noProof/>
                <w:sz w:val="20"/>
                <w:szCs w:val="20"/>
              </w:rPr>
              <w:t>№</w:t>
            </w:r>
            <w:r w:rsidR="00CE3115" w:rsidRPr="00E76769">
              <w:rPr>
                <w:noProof/>
                <w:sz w:val="20"/>
                <w:szCs w:val="20"/>
              </w:rPr>
              <w:t xml:space="preserve"> </w:t>
            </w:r>
          </w:p>
          <w:p w:rsidR="00EB103C" w:rsidRPr="00E76769" w:rsidRDefault="00CE3115" w:rsidP="00F2105E">
            <w:pPr>
              <w:jc w:val="center"/>
              <w:rPr>
                <w:noProof/>
                <w:sz w:val="20"/>
                <w:szCs w:val="20"/>
              </w:rPr>
            </w:pPr>
            <w:r w:rsidRPr="00E76769">
              <w:rPr>
                <w:noProof/>
                <w:sz w:val="20"/>
                <w:szCs w:val="20"/>
              </w:rPr>
              <w:t xml:space="preserve"> </w:t>
            </w:r>
            <w:r w:rsidR="00EB103C" w:rsidRPr="00E76769">
              <w:rPr>
                <w:noProof/>
                <w:sz w:val="20"/>
                <w:szCs w:val="20"/>
              </w:rPr>
              <w:t>Кукашни</w:t>
            </w:r>
            <w:r w:rsidRPr="00E76769">
              <w:rPr>
                <w:noProof/>
                <w:sz w:val="20"/>
                <w:szCs w:val="20"/>
              </w:rPr>
              <w:t xml:space="preserve"> </w:t>
            </w:r>
            <w:r w:rsidR="00EB103C" w:rsidRPr="00E76769">
              <w:rPr>
                <w:noProof/>
                <w:sz w:val="20"/>
                <w:szCs w:val="20"/>
              </w:rPr>
              <w:t>ял</w:t>
            </w:r>
            <w:r w:rsidR="00EB103C" w:rsidRPr="00E76769">
              <w:rPr>
                <w:rFonts w:ascii="Times New Roman" w:hAnsi="Times New Roman"/>
                <w:noProof/>
                <w:sz w:val="20"/>
                <w:szCs w:val="20"/>
              </w:rPr>
              <w:t>ě</w:t>
            </w:r>
          </w:p>
        </w:tc>
        <w:tc>
          <w:tcPr>
            <w:tcW w:w="613" w:type="pct"/>
            <w:vMerge/>
            <w:vAlign w:val="center"/>
          </w:tcPr>
          <w:p w:rsidR="00EB103C" w:rsidRPr="00E76769" w:rsidRDefault="00EB103C" w:rsidP="00F2105E">
            <w:pPr>
              <w:jc w:val="center"/>
              <w:rPr>
                <w:sz w:val="20"/>
                <w:szCs w:val="20"/>
              </w:rPr>
            </w:pPr>
          </w:p>
        </w:tc>
        <w:tc>
          <w:tcPr>
            <w:tcW w:w="2195" w:type="pct"/>
            <w:vAlign w:val="center"/>
          </w:tcPr>
          <w:p w:rsidR="00EB103C" w:rsidRPr="00E76769" w:rsidRDefault="00EB103C" w:rsidP="00F2105E">
            <w:pPr>
              <w:pStyle w:val="afd"/>
              <w:jc w:val="center"/>
              <w:rPr>
                <w:rFonts w:ascii="TimesET" w:hAnsi="TimesET" w:cs="Times New Roman"/>
                <w:b/>
                <w:bCs/>
                <w:noProof/>
              </w:rPr>
            </w:pPr>
            <w:r w:rsidRPr="00E76769">
              <w:rPr>
                <w:rFonts w:ascii="TimesET" w:hAnsi="TimesET" w:cs="Times New Roman"/>
                <w:b/>
                <w:bCs/>
                <w:noProof/>
              </w:rPr>
              <w:t>АДМИНИСТРАЦИЯ</w:t>
            </w:r>
            <w:r w:rsidR="00CE3115" w:rsidRPr="00E76769">
              <w:rPr>
                <w:rFonts w:ascii="TimesET" w:hAnsi="TimesET" w:cs="Times New Roman"/>
                <w:b/>
                <w:bCs/>
                <w:noProof/>
              </w:rPr>
              <w:t xml:space="preserve"> </w:t>
            </w:r>
          </w:p>
          <w:p w:rsidR="00EB103C" w:rsidRPr="00E76769" w:rsidRDefault="00EB103C" w:rsidP="00F2105E">
            <w:pPr>
              <w:pStyle w:val="afd"/>
              <w:jc w:val="center"/>
              <w:rPr>
                <w:rFonts w:ascii="TimesET" w:hAnsi="TimesET" w:cs="Times New Roman"/>
                <w:b/>
                <w:bCs/>
                <w:noProof/>
              </w:rPr>
            </w:pPr>
            <w:r w:rsidRPr="00E76769">
              <w:rPr>
                <w:rFonts w:ascii="TimesET" w:hAnsi="TimesET" w:cs="Times New Roman"/>
                <w:b/>
                <w:bCs/>
                <w:noProof/>
              </w:rPr>
              <w:t>СУТЧЕВСКОГО</w:t>
            </w:r>
            <w:r w:rsidR="00CE3115" w:rsidRPr="00E76769">
              <w:rPr>
                <w:rFonts w:ascii="TimesET" w:hAnsi="TimesET" w:cs="Times New Roman"/>
                <w:b/>
                <w:bCs/>
                <w:noProof/>
              </w:rPr>
              <w:t xml:space="preserve"> </w:t>
            </w:r>
            <w:r w:rsidRPr="00E76769">
              <w:rPr>
                <w:rFonts w:ascii="TimesET" w:hAnsi="TimesET" w:cs="Times New Roman"/>
                <w:b/>
                <w:bCs/>
                <w:noProof/>
              </w:rPr>
              <w:t>СЕЛЬСКОГО</w:t>
            </w:r>
          </w:p>
          <w:p w:rsidR="008150DB" w:rsidRPr="00E76769" w:rsidRDefault="00EB103C" w:rsidP="00F2105E">
            <w:pPr>
              <w:pStyle w:val="afd"/>
              <w:jc w:val="center"/>
              <w:rPr>
                <w:rFonts w:ascii="TimesET" w:hAnsi="TimesET" w:cs="Times New Roman"/>
                <w:noProof/>
              </w:rPr>
            </w:pPr>
            <w:r w:rsidRPr="00E76769">
              <w:rPr>
                <w:rFonts w:ascii="TimesET" w:hAnsi="TimesET" w:cs="Times New Roman"/>
                <w:b/>
                <w:bCs/>
                <w:noProof/>
              </w:rPr>
              <w:t>ПОСЕЛЕНИЯ</w:t>
            </w:r>
            <w:r w:rsidR="00CE3115" w:rsidRPr="00E76769">
              <w:rPr>
                <w:rFonts w:ascii="TimesET" w:hAnsi="TimesET" w:cs="Times New Roman"/>
                <w:noProof/>
              </w:rPr>
              <w:t xml:space="preserve"> </w:t>
            </w:r>
          </w:p>
          <w:p w:rsidR="00EB103C" w:rsidRPr="00E76769" w:rsidRDefault="00EB103C" w:rsidP="00F2105E">
            <w:pPr>
              <w:pStyle w:val="afd"/>
              <w:jc w:val="center"/>
              <w:rPr>
                <w:rStyle w:val="af7"/>
                <w:rFonts w:ascii="TimesET" w:eastAsia="Calibri" w:hAnsi="TimesET" w:cs="Times New Roman"/>
                <w:noProof/>
                <w:color w:val="auto"/>
              </w:rPr>
            </w:pPr>
            <w:r w:rsidRPr="00E76769">
              <w:rPr>
                <w:rStyle w:val="af7"/>
                <w:rFonts w:ascii="TimesET" w:eastAsia="Calibri" w:hAnsi="TimesET" w:cs="Times New Roman"/>
                <w:noProof/>
                <w:color w:val="auto"/>
              </w:rPr>
              <w:t>ПОСТАНОВЛЕНИЕ</w:t>
            </w:r>
          </w:p>
          <w:p w:rsidR="00EB103C" w:rsidRPr="00E76769" w:rsidRDefault="00EB103C" w:rsidP="00F2105E">
            <w:pPr>
              <w:jc w:val="center"/>
              <w:rPr>
                <w:sz w:val="20"/>
                <w:szCs w:val="20"/>
              </w:rPr>
            </w:pPr>
            <w:r w:rsidRPr="00E76769">
              <w:rPr>
                <w:sz w:val="20"/>
                <w:szCs w:val="20"/>
              </w:rPr>
              <w:t>06.12.2019</w:t>
            </w:r>
          </w:p>
          <w:p w:rsidR="00EB103C" w:rsidRPr="00E76769" w:rsidRDefault="00EB103C" w:rsidP="00F2105E">
            <w:pPr>
              <w:jc w:val="center"/>
              <w:rPr>
                <w:noProof/>
                <w:sz w:val="20"/>
                <w:szCs w:val="20"/>
              </w:rPr>
            </w:pPr>
            <w:r w:rsidRPr="00E76769">
              <w:rPr>
                <w:noProof/>
                <w:sz w:val="20"/>
                <w:szCs w:val="20"/>
              </w:rPr>
              <w:t>№</w:t>
            </w:r>
            <w:r w:rsidR="00CE3115" w:rsidRPr="00E76769">
              <w:rPr>
                <w:noProof/>
                <w:sz w:val="20"/>
                <w:szCs w:val="20"/>
              </w:rPr>
              <w:t xml:space="preserve"> </w:t>
            </w:r>
            <w:r w:rsidRPr="00E76769">
              <w:rPr>
                <w:noProof/>
                <w:sz w:val="20"/>
                <w:szCs w:val="20"/>
              </w:rPr>
              <w:t>88</w:t>
            </w:r>
          </w:p>
          <w:p w:rsidR="00EB103C" w:rsidRPr="00E76769" w:rsidRDefault="00EB103C" w:rsidP="00F2105E">
            <w:pPr>
              <w:jc w:val="center"/>
              <w:rPr>
                <w:noProof/>
                <w:sz w:val="20"/>
                <w:szCs w:val="20"/>
              </w:rPr>
            </w:pPr>
            <w:r w:rsidRPr="00E76769">
              <w:rPr>
                <w:noProof/>
                <w:sz w:val="20"/>
                <w:szCs w:val="20"/>
              </w:rPr>
              <w:t>деревня</w:t>
            </w:r>
            <w:r w:rsidR="00CE3115" w:rsidRPr="00E76769">
              <w:rPr>
                <w:noProof/>
                <w:sz w:val="20"/>
                <w:szCs w:val="20"/>
              </w:rPr>
              <w:t xml:space="preserve"> </w:t>
            </w:r>
            <w:r w:rsidRPr="00E76769">
              <w:rPr>
                <w:noProof/>
                <w:sz w:val="20"/>
                <w:szCs w:val="20"/>
              </w:rPr>
              <w:t>Сутчево</w:t>
            </w:r>
          </w:p>
        </w:tc>
      </w:tr>
    </w:tbl>
    <w:p w:rsidR="008150DB" w:rsidRPr="00E76769" w:rsidRDefault="00EB103C" w:rsidP="00E76769">
      <w:pPr>
        <w:tabs>
          <w:tab w:val="left" w:pos="5954"/>
          <w:tab w:val="left" w:pos="6379"/>
        </w:tabs>
        <w:ind w:right="6067"/>
        <w:rPr>
          <w:b/>
          <w:iCs/>
          <w:sz w:val="20"/>
          <w:szCs w:val="20"/>
          <w:shd w:val="clear" w:color="auto" w:fill="FFFFFF"/>
        </w:rPr>
      </w:pPr>
      <w:r w:rsidRPr="00E76769">
        <w:rPr>
          <w:b/>
          <w:sz w:val="20"/>
          <w:szCs w:val="20"/>
          <w:shd w:val="clear" w:color="auto" w:fill="FFFFFF"/>
        </w:rPr>
        <w:t>Об</w:t>
      </w:r>
      <w:r w:rsidR="00CE3115" w:rsidRPr="00E76769">
        <w:rPr>
          <w:b/>
          <w:sz w:val="20"/>
          <w:szCs w:val="20"/>
          <w:shd w:val="clear" w:color="auto" w:fill="FFFFFF"/>
        </w:rPr>
        <w:t xml:space="preserve"> </w:t>
      </w:r>
      <w:r w:rsidRPr="00E76769">
        <w:rPr>
          <w:b/>
          <w:sz w:val="20"/>
          <w:szCs w:val="20"/>
          <w:shd w:val="clear" w:color="auto" w:fill="FFFFFF"/>
        </w:rPr>
        <w:t>утверждении</w:t>
      </w:r>
      <w:r w:rsidR="00CE3115" w:rsidRPr="00E76769">
        <w:rPr>
          <w:b/>
          <w:sz w:val="20"/>
          <w:szCs w:val="20"/>
          <w:shd w:val="clear" w:color="auto" w:fill="FFFFFF"/>
        </w:rPr>
        <w:t xml:space="preserve"> </w:t>
      </w:r>
      <w:r w:rsidRPr="00E76769">
        <w:rPr>
          <w:b/>
          <w:sz w:val="20"/>
          <w:szCs w:val="20"/>
          <w:shd w:val="clear" w:color="auto" w:fill="FFFFFF"/>
        </w:rPr>
        <w:t>требований</w:t>
      </w:r>
      <w:r w:rsidR="00CE3115" w:rsidRPr="00E76769">
        <w:rPr>
          <w:b/>
          <w:sz w:val="20"/>
          <w:szCs w:val="20"/>
          <w:shd w:val="clear" w:color="auto" w:fill="FFFFFF"/>
        </w:rPr>
        <w:t xml:space="preserve"> </w:t>
      </w:r>
      <w:r w:rsidRPr="00E76769">
        <w:rPr>
          <w:b/>
          <w:sz w:val="20"/>
          <w:szCs w:val="20"/>
          <w:shd w:val="clear" w:color="auto" w:fill="FFFFFF"/>
        </w:rPr>
        <w:t>пожарной</w:t>
      </w:r>
      <w:r w:rsidR="00E76769">
        <w:rPr>
          <w:b/>
          <w:sz w:val="20"/>
          <w:szCs w:val="20"/>
          <w:shd w:val="clear" w:color="auto" w:fill="FFFFFF"/>
        </w:rPr>
        <w:t xml:space="preserve"> </w:t>
      </w:r>
      <w:r w:rsidRPr="00E76769">
        <w:rPr>
          <w:b/>
          <w:sz w:val="20"/>
          <w:szCs w:val="20"/>
          <w:shd w:val="clear" w:color="auto" w:fill="FFFFFF"/>
        </w:rPr>
        <w:t>безопасности</w:t>
      </w:r>
      <w:r w:rsidR="00CE3115" w:rsidRPr="00E76769">
        <w:rPr>
          <w:b/>
          <w:sz w:val="20"/>
          <w:szCs w:val="20"/>
          <w:shd w:val="clear" w:color="auto" w:fill="FFFFFF"/>
        </w:rPr>
        <w:t xml:space="preserve"> </w:t>
      </w:r>
      <w:r w:rsidRPr="00E76769">
        <w:rPr>
          <w:b/>
          <w:sz w:val="20"/>
          <w:szCs w:val="20"/>
          <w:shd w:val="clear" w:color="auto" w:fill="FFFFFF"/>
        </w:rPr>
        <w:t>при</w:t>
      </w:r>
      <w:r w:rsidR="00CE3115" w:rsidRPr="00E76769">
        <w:rPr>
          <w:b/>
          <w:sz w:val="20"/>
          <w:szCs w:val="20"/>
          <w:shd w:val="clear" w:color="auto" w:fill="FFFFFF"/>
        </w:rPr>
        <w:t xml:space="preserve"> </w:t>
      </w:r>
      <w:r w:rsidRPr="00E76769">
        <w:rPr>
          <w:b/>
          <w:sz w:val="20"/>
          <w:szCs w:val="20"/>
          <w:shd w:val="clear" w:color="auto" w:fill="FFFFFF"/>
        </w:rPr>
        <w:t>распространении</w:t>
      </w:r>
      <w:r w:rsidR="00CE3115" w:rsidRPr="00E76769">
        <w:rPr>
          <w:b/>
          <w:sz w:val="20"/>
          <w:szCs w:val="20"/>
          <w:shd w:val="clear" w:color="auto" w:fill="FFFFFF"/>
        </w:rPr>
        <w:t xml:space="preserve"> </w:t>
      </w:r>
      <w:r w:rsidRPr="00E76769">
        <w:rPr>
          <w:b/>
          <w:sz w:val="20"/>
          <w:szCs w:val="20"/>
          <w:shd w:val="clear" w:color="auto" w:fill="FFFFFF"/>
        </w:rPr>
        <w:t>и</w:t>
      </w:r>
      <w:r w:rsidR="00CE3115" w:rsidRPr="00E76769">
        <w:rPr>
          <w:b/>
          <w:sz w:val="20"/>
          <w:szCs w:val="20"/>
          <w:shd w:val="clear" w:color="auto" w:fill="FFFFFF"/>
        </w:rPr>
        <w:t xml:space="preserve"> </w:t>
      </w:r>
      <w:r w:rsidR="00E76769">
        <w:rPr>
          <w:b/>
          <w:sz w:val="20"/>
          <w:szCs w:val="20"/>
          <w:shd w:val="clear" w:color="auto" w:fill="FFFFFF"/>
        </w:rPr>
        <w:t xml:space="preserve"> </w:t>
      </w:r>
      <w:r w:rsidRPr="00E76769">
        <w:rPr>
          <w:b/>
          <w:sz w:val="20"/>
          <w:szCs w:val="20"/>
          <w:shd w:val="clear" w:color="auto" w:fill="FFFFFF"/>
        </w:rPr>
        <w:t>использовании</w:t>
      </w:r>
      <w:r w:rsidR="00CE3115" w:rsidRPr="00E76769">
        <w:rPr>
          <w:b/>
          <w:sz w:val="20"/>
          <w:szCs w:val="20"/>
          <w:shd w:val="clear" w:color="auto" w:fill="FFFFFF"/>
        </w:rPr>
        <w:t xml:space="preserve"> </w:t>
      </w:r>
      <w:r w:rsidRPr="00E76769">
        <w:rPr>
          <w:b/>
          <w:sz w:val="20"/>
          <w:szCs w:val="20"/>
          <w:shd w:val="clear" w:color="auto" w:fill="FFFFFF"/>
        </w:rPr>
        <w:t>пиротехнических</w:t>
      </w:r>
      <w:r w:rsidR="00CE3115" w:rsidRPr="00E76769">
        <w:rPr>
          <w:b/>
          <w:sz w:val="20"/>
          <w:szCs w:val="20"/>
          <w:shd w:val="clear" w:color="auto" w:fill="FFFFFF"/>
        </w:rPr>
        <w:t xml:space="preserve"> </w:t>
      </w:r>
      <w:r w:rsidR="00E76769">
        <w:rPr>
          <w:b/>
          <w:sz w:val="20"/>
          <w:szCs w:val="20"/>
          <w:shd w:val="clear" w:color="auto" w:fill="FFFFFF"/>
        </w:rPr>
        <w:t xml:space="preserve"> </w:t>
      </w:r>
      <w:r w:rsidRPr="00E76769">
        <w:rPr>
          <w:b/>
          <w:sz w:val="20"/>
          <w:szCs w:val="20"/>
          <w:shd w:val="clear" w:color="auto" w:fill="FFFFFF"/>
        </w:rPr>
        <w:t>изделий</w:t>
      </w:r>
      <w:r w:rsidR="00CE3115" w:rsidRPr="00E76769">
        <w:rPr>
          <w:b/>
          <w:sz w:val="20"/>
          <w:szCs w:val="20"/>
        </w:rPr>
        <w:t xml:space="preserve"> </w:t>
      </w:r>
      <w:r w:rsidRPr="00E76769">
        <w:rPr>
          <w:b/>
          <w:sz w:val="20"/>
          <w:szCs w:val="20"/>
        </w:rPr>
        <w:t>в</w:t>
      </w:r>
      <w:r w:rsidR="00CE3115" w:rsidRPr="00E76769">
        <w:rPr>
          <w:b/>
          <w:sz w:val="20"/>
          <w:szCs w:val="20"/>
        </w:rPr>
        <w:t xml:space="preserve"> </w:t>
      </w:r>
      <w:r w:rsidRPr="00E76769">
        <w:rPr>
          <w:b/>
          <w:sz w:val="20"/>
          <w:szCs w:val="20"/>
        </w:rPr>
        <w:t>Сутчевском</w:t>
      </w:r>
      <w:r w:rsidR="00CE3115" w:rsidRPr="00E76769">
        <w:rPr>
          <w:b/>
          <w:sz w:val="20"/>
          <w:szCs w:val="20"/>
        </w:rPr>
        <w:t xml:space="preserve"> </w:t>
      </w:r>
      <w:r w:rsidRPr="00E76769">
        <w:rPr>
          <w:b/>
          <w:sz w:val="20"/>
          <w:szCs w:val="20"/>
        </w:rPr>
        <w:t>сельском</w:t>
      </w:r>
      <w:r w:rsidR="00CE3115" w:rsidRPr="00E76769">
        <w:rPr>
          <w:b/>
          <w:sz w:val="20"/>
          <w:szCs w:val="20"/>
        </w:rPr>
        <w:t xml:space="preserve"> </w:t>
      </w:r>
      <w:r w:rsidR="00E76769">
        <w:rPr>
          <w:b/>
          <w:sz w:val="20"/>
          <w:szCs w:val="20"/>
        </w:rPr>
        <w:t xml:space="preserve"> </w:t>
      </w:r>
      <w:r w:rsidRPr="00E76769">
        <w:rPr>
          <w:b/>
          <w:sz w:val="20"/>
          <w:szCs w:val="20"/>
        </w:rPr>
        <w:t>поселении</w:t>
      </w:r>
      <w:r w:rsidR="00CE3115" w:rsidRPr="00E76769">
        <w:rPr>
          <w:b/>
          <w:sz w:val="20"/>
          <w:szCs w:val="20"/>
        </w:rPr>
        <w:t xml:space="preserve"> </w:t>
      </w:r>
      <w:r w:rsidRPr="00E76769">
        <w:rPr>
          <w:b/>
          <w:sz w:val="20"/>
          <w:szCs w:val="20"/>
        </w:rPr>
        <w:t>Мариинско-Посадского</w:t>
      </w:r>
      <w:r w:rsidR="00CE3115" w:rsidRPr="00E76769">
        <w:rPr>
          <w:b/>
          <w:sz w:val="20"/>
          <w:szCs w:val="20"/>
        </w:rPr>
        <w:t xml:space="preserve"> </w:t>
      </w:r>
      <w:r w:rsidR="00E76769">
        <w:rPr>
          <w:b/>
          <w:sz w:val="20"/>
          <w:szCs w:val="20"/>
        </w:rPr>
        <w:t xml:space="preserve"> </w:t>
      </w:r>
      <w:r w:rsidRPr="00E76769">
        <w:rPr>
          <w:b/>
          <w:sz w:val="20"/>
          <w:szCs w:val="20"/>
        </w:rPr>
        <w:t>района</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r w:rsidR="00CE3115" w:rsidRPr="00E76769">
        <w:rPr>
          <w:b/>
          <w:sz w:val="20"/>
          <w:szCs w:val="20"/>
        </w:rPr>
        <w:t xml:space="preserve"> </w:t>
      </w:r>
      <w:r w:rsidRPr="00E76769">
        <w:rPr>
          <w:b/>
          <w:sz w:val="20"/>
          <w:szCs w:val="20"/>
        </w:rPr>
        <w:t>в</w:t>
      </w:r>
      <w:r w:rsidR="00CE3115" w:rsidRPr="00E76769">
        <w:rPr>
          <w:b/>
          <w:sz w:val="20"/>
          <w:szCs w:val="20"/>
        </w:rPr>
        <w:t xml:space="preserve"> </w:t>
      </w:r>
      <w:r w:rsidR="00E76769">
        <w:rPr>
          <w:b/>
          <w:sz w:val="20"/>
          <w:szCs w:val="20"/>
        </w:rPr>
        <w:t xml:space="preserve"> </w:t>
      </w:r>
      <w:r w:rsidRPr="00E76769">
        <w:rPr>
          <w:b/>
          <w:sz w:val="20"/>
          <w:szCs w:val="20"/>
          <w:shd w:val="clear" w:color="auto" w:fill="FFFFFF"/>
        </w:rPr>
        <w:t>период</w:t>
      </w:r>
      <w:r w:rsidR="00CE3115" w:rsidRPr="00E76769">
        <w:rPr>
          <w:b/>
          <w:sz w:val="20"/>
          <w:szCs w:val="20"/>
          <w:shd w:val="clear" w:color="auto" w:fill="FFFFFF"/>
        </w:rPr>
        <w:t xml:space="preserve"> </w:t>
      </w:r>
      <w:r w:rsidRPr="00E76769">
        <w:rPr>
          <w:b/>
          <w:sz w:val="20"/>
          <w:szCs w:val="20"/>
          <w:shd w:val="clear" w:color="auto" w:fill="FFFFFF"/>
        </w:rPr>
        <w:t>празднования</w:t>
      </w:r>
      <w:r w:rsidR="00CE3115" w:rsidRPr="00E76769">
        <w:rPr>
          <w:b/>
          <w:sz w:val="20"/>
          <w:szCs w:val="20"/>
          <w:shd w:val="clear" w:color="auto" w:fill="FFFFFF"/>
        </w:rPr>
        <w:t xml:space="preserve"> </w:t>
      </w:r>
      <w:r w:rsidRPr="00E76769">
        <w:rPr>
          <w:b/>
          <w:sz w:val="20"/>
          <w:szCs w:val="20"/>
          <w:shd w:val="clear" w:color="auto" w:fill="FFFFFF"/>
        </w:rPr>
        <w:t>Новогодних</w:t>
      </w:r>
      <w:r w:rsidR="00CE3115" w:rsidRPr="00E76769">
        <w:rPr>
          <w:b/>
          <w:sz w:val="20"/>
          <w:szCs w:val="20"/>
          <w:shd w:val="clear" w:color="auto" w:fill="FFFFFF"/>
        </w:rPr>
        <w:t xml:space="preserve"> </w:t>
      </w:r>
      <w:r w:rsidRPr="00E76769">
        <w:rPr>
          <w:b/>
          <w:sz w:val="20"/>
          <w:szCs w:val="20"/>
          <w:shd w:val="clear" w:color="auto" w:fill="FFFFFF"/>
        </w:rPr>
        <w:t>и</w:t>
      </w:r>
      <w:r w:rsidR="00CE3115" w:rsidRPr="00E76769">
        <w:rPr>
          <w:b/>
          <w:sz w:val="20"/>
          <w:szCs w:val="20"/>
          <w:shd w:val="clear" w:color="auto" w:fill="FFFFFF"/>
        </w:rPr>
        <w:t xml:space="preserve"> </w:t>
      </w:r>
      <w:r w:rsidR="00E76769">
        <w:rPr>
          <w:b/>
          <w:sz w:val="20"/>
          <w:szCs w:val="20"/>
          <w:shd w:val="clear" w:color="auto" w:fill="FFFFFF"/>
        </w:rPr>
        <w:t xml:space="preserve"> </w:t>
      </w:r>
      <w:r w:rsidRPr="00E76769">
        <w:rPr>
          <w:b/>
          <w:sz w:val="20"/>
          <w:szCs w:val="20"/>
          <w:shd w:val="clear" w:color="auto" w:fill="FFFFFF"/>
        </w:rPr>
        <w:t>Рождественских</w:t>
      </w:r>
      <w:r w:rsidR="00CE3115" w:rsidRPr="00E76769">
        <w:rPr>
          <w:b/>
          <w:sz w:val="20"/>
          <w:szCs w:val="20"/>
          <w:shd w:val="clear" w:color="auto" w:fill="FFFFFF"/>
        </w:rPr>
        <w:t xml:space="preserve"> </w:t>
      </w:r>
      <w:r w:rsidRPr="00E76769">
        <w:rPr>
          <w:b/>
          <w:sz w:val="20"/>
          <w:szCs w:val="20"/>
          <w:shd w:val="clear" w:color="auto" w:fill="FFFFFF"/>
        </w:rPr>
        <w:t>праздников</w:t>
      </w:r>
      <w:r w:rsidR="00CE3115" w:rsidRPr="00E76769">
        <w:rPr>
          <w:b/>
          <w:sz w:val="20"/>
          <w:szCs w:val="20"/>
          <w:shd w:val="clear" w:color="auto" w:fill="FFFFFF"/>
        </w:rPr>
        <w:t xml:space="preserve"> </w:t>
      </w:r>
    </w:p>
    <w:p w:rsidR="00F0427A" w:rsidRPr="00E76769" w:rsidRDefault="00F0427A" w:rsidP="007F4BA6">
      <w:pPr>
        <w:jc w:val="both"/>
        <w:rPr>
          <w:sz w:val="20"/>
          <w:szCs w:val="20"/>
          <w:shd w:val="clear" w:color="auto" w:fill="FFFFFF"/>
        </w:rPr>
      </w:pPr>
    </w:p>
    <w:p w:rsidR="00EB103C" w:rsidRPr="00E76769" w:rsidRDefault="00EB103C" w:rsidP="007F4BA6">
      <w:pPr>
        <w:jc w:val="both"/>
        <w:rPr>
          <w:iCs/>
          <w:sz w:val="20"/>
          <w:szCs w:val="20"/>
          <w:shd w:val="clear" w:color="auto" w:fill="FFFFFF"/>
        </w:rPr>
      </w:pPr>
      <w:r w:rsidRPr="00E76769">
        <w:rPr>
          <w:sz w:val="20"/>
          <w:szCs w:val="20"/>
          <w:shd w:val="clear" w:color="auto" w:fill="FFFFFF"/>
        </w:rPr>
        <w:t>В</w:t>
      </w:r>
      <w:r w:rsidR="00CE3115" w:rsidRPr="00E76769">
        <w:rPr>
          <w:sz w:val="20"/>
          <w:szCs w:val="20"/>
          <w:shd w:val="clear" w:color="auto" w:fill="FFFFFF"/>
        </w:rPr>
        <w:t xml:space="preserve"> </w:t>
      </w:r>
      <w:r w:rsidRPr="00E76769">
        <w:rPr>
          <w:sz w:val="20"/>
          <w:szCs w:val="20"/>
          <w:shd w:val="clear" w:color="auto" w:fill="FFFFFF"/>
        </w:rPr>
        <w:t>соответствии</w:t>
      </w:r>
      <w:r w:rsidR="00CE3115" w:rsidRPr="00E76769">
        <w:rPr>
          <w:sz w:val="20"/>
          <w:szCs w:val="20"/>
          <w:shd w:val="clear" w:color="auto" w:fill="FFFFFF"/>
        </w:rPr>
        <w:t xml:space="preserve"> </w:t>
      </w:r>
      <w:r w:rsidRPr="00E76769">
        <w:rPr>
          <w:sz w:val="20"/>
          <w:szCs w:val="20"/>
          <w:shd w:val="clear" w:color="auto" w:fill="FFFFFF"/>
        </w:rPr>
        <w:t>с</w:t>
      </w:r>
      <w:r w:rsidR="00CE3115" w:rsidRPr="00E76769">
        <w:rPr>
          <w:sz w:val="20"/>
          <w:szCs w:val="20"/>
          <w:shd w:val="clear" w:color="auto" w:fill="FFFFFF"/>
        </w:rPr>
        <w:t xml:space="preserve"> </w:t>
      </w:r>
      <w:r w:rsidRPr="00E76769">
        <w:rPr>
          <w:sz w:val="20"/>
          <w:szCs w:val="20"/>
          <w:shd w:val="clear" w:color="auto" w:fill="FFFFFF"/>
        </w:rPr>
        <w:t>требованиями</w:t>
      </w:r>
      <w:r w:rsidR="00CE3115" w:rsidRPr="00E76769">
        <w:rPr>
          <w:sz w:val="20"/>
          <w:szCs w:val="20"/>
          <w:shd w:val="clear" w:color="auto" w:fill="FFFFFF"/>
        </w:rPr>
        <w:t xml:space="preserve"> </w:t>
      </w:r>
      <w:r w:rsidRPr="00E76769">
        <w:rPr>
          <w:sz w:val="20"/>
          <w:szCs w:val="20"/>
          <w:shd w:val="clear" w:color="auto" w:fill="FFFFFF"/>
        </w:rPr>
        <w:t>Постановления</w:t>
      </w:r>
      <w:r w:rsidR="00CE3115" w:rsidRPr="00E76769">
        <w:rPr>
          <w:sz w:val="20"/>
          <w:szCs w:val="20"/>
          <w:shd w:val="clear" w:color="auto" w:fill="FFFFFF"/>
        </w:rPr>
        <w:t xml:space="preserve"> </w:t>
      </w:r>
      <w:r w:rsidRPr="00E76769">
        <w:rPr>
          <w:sz w:val="20"/>
          <w:szCs w:val="20"/>
          <w:shd w:val="clear" w:color="auto" w:fill="FFFFFF"/>
        </w:rPr>
        <w:t>Правительства</w:t>
      </w:r>
      <w:r w:rsidR="00CE3115" w:rsidRPr="00E76769">
        <w:rPr>
          <w:sz w:val="20"/>
          <w:szCs w:val="20"/>
          <w:shd w:val="clear" w:color="auto" w:fill="FFFFFF"/>
        </w:rPr>
        <w:t xml:space="preserve"> </w:t>
      </w:r>
      <w:r w:rsidRPr="00E76769">
        <w:rPr>
          <w:sz w:val="20"/>
          <w:szCs w:val="20"/>
          <w:shd w:val="clear" w:color="auto" w:fill="FFFFFF"/>
        </w:rPr>
        <w:t>Российской</w:t>
      </w:r>
      <w:r w:rsidR="00CE3115" w:rsidRPr="00E76769">
        <w:rPr>
          <w:sz w:val="20"/>
          <w:szCs w:val="20"/>
          <w:shd w:val="clear" w:color="auto" w:fill="FFFFFF"/>
        </w:rPr>
        <w:t xml:space="preserve"> </w:t>
      </w:r>
      <w:r w:rsidRPr="00E76769">
        <w:rPr>
          <w:sz w:val="20"/>
          <w:szCs w:val="20"/>
          <w:shd w:val="clear" w:color="auto" w:fill="FFFFFF"/>
        </w:rPr>
        <w:t>Федерации</w:t>
      </w:r>
      <w:r w:rsidR="00CE3115" w:rsidRPr="00E76769">
        <w:rPr>
          <w:sz w:val="20"/>
          <w:szCs w:val="20"/>
          <w:shd w:val="clear" w:color="auto" w:fill="FFFFFF"/>
        </w:rPr>
        <w:t xml:space="preserve"> </w:t>
      </w:r>
      <w:r w:rsidRPr="00E76769">
        <w:rPr>
          <w:sz w:val="20"/>
          <w:szCs w:val="20"/>
          <w:shd w:val="clear" w:color="auto" w:fill="FFFFFF"/>
        </w:rPr>
        <w:t>от</w:t>
      </w:r>
      <w:r w:rsidR="00CE3115" w:rsidRPr="00E76769">
        <w:rPr>
          <w:sz w:val="20"/>
          <w:szCs w:val="20"/>
          <w:shd w:val="clear" w:color="auto" w:fill="FFFFFF"/>
        </w:rPr>
        <w:t xml:space="preserve"> </w:t>
      </w:r>
      <w:r w:rsidRPr="00E76769">
        <w:rPr>
          <w:sz w:val="20"/>
          <w:szCs w:val="20"/>
          <w:shd w:val="clear" w:color="auto" w:fill="FFFFFF"/>
        </w:rPr>
        <w:t>22</w:t>
      </w:r>
      <w:r w:rsidR="00CE3115" w:rsidRPr="00E76769">
        <w:rPr>
          <w:sz w:val="20"/>
          <w:szCs w:val="20"/>
          <w:shd w:val="clear" w:color="auto" w:fill="FFFFFF"/>
        </w:rPr>
        <w:t xml:space="preserve"> </w:t>
      </w:r>
      <w:r w:rsidRPr="00E76769">
        <w:rPr>
          <w:sz w:val="20"/>
          <w:szCs w:val="20"/>
          <w:shd w:val="clear" w:color="auto" w:fill="FFFFFF"/>
        </w:rPr>
        <w:t>декабря</w:t>
      </w:r>
      <w:r w:rsidR="00CE3115" w:rsidRPr="00E76769">
        <w:rPr>
          <w:sz w:val="20"/>
          <w:szCs w:val="20"/>
          <w:shd w:val="clear" w:color="auto" w:fill="FFFFFF"/>
        </w:rPr>
        <w:t xml:space="preserve"> </w:t>
      </w:r>
      <w:r w:rsidRPr="00E76769">
        <w:rPr>
          <w:sz w:val="20"/>
          <w:szCs w:val="20"/>
          <w:shd w:val="clear" w:color="auto" w:fill="FFFFFF"/>
        </w:rPr>
        <w:t>2009</w:t>
      </w:r>
      <w:r w:rsidR="00CE3115" w:rsidRPr="00E76769">
        <w:rPr>
          <w:sz w:val="20"/>
          <w:szCs w:val="20"/>
          <w:shd w:val="clear" w:color="auto" w:fill="FFFFFF"/>
        </w:rPr>
        <w:t xml:space="preserve"> </w:t>
      </w:r>
      <w:r w:rsidRPr="00E76769">
        <w:rPr>
          <w:sz w:val="20"/>
          <w:szCs w:val="20"/>
          <w:shd w:val="clear" w:color="auto" w:fill="FFFFFF"/>
        </w:rPr>
        <w:t>года</w:t>
      </w:r>
      <w:r w:rsidR="00CE3115" w:rsidRPr="00E76769">
        <w:rPr>
          <w:sz w:val="20"/>
          <w:szCs w:val="20"/>
          <w:shd w:val="clear" w:color="auto" w:fill="FFFFFF"/>
        </w:rPr>
        <w:t xml:space="preserve"> </w:t>
      </w:r>
      <w:r w:rsidRPr="00E76769">
        <w:rPr>
          <w:sz w:val="20"/>
          <w:szCs w:val="20"/>
          <w:shd w:val="clear" w:color="auto" w:fill="FFFFFF"/>
        </w:rPr>
        <w:t>№</w:t>
      </w:r>
      <w:r w:rsidR="00CE3115" w:rsidRPr="00E76769">
        <w:rPr>
          <w:sz w:val="20"/>
          <w:szCs w:val="20"/>
          <w:shd w:val="clear" w:color="auto" w:fill="FFFFFF"/>
        </w:rPr>
        <w:t xml:space="preserve"> </w:t>
      </w:r>
      <w:r w:rsidRPr="00E76769">
        <w:rPr>
          <w:sz w:val="20"/>
          <w:szCs w:val="20"/>
          <w:shd w:val="clear" w:color="auto" w:fill="FFFFFF"/>
        </w:rPr>
        <w:t>1052</w:t>
      </w:r>
      <w:r w:rsidR="00CE3115" w:rsidRPr="00E76769">
        <w:rPr>
          <w:sz w:val="20"/>
          <w:szCs w:val="20"/>
          <w:shd w:val="clear" w:color="auto" w:fill="FFFFFF"/>
        </w:rPr>
        <w:t xml:space="preserve"> </w:t>
      </w:r>
      <w:r w:rsidRPr="00E76769">
        <w:rPr>
          <w:sz w:val="20"/>
          <w:szCs w:val="20"/>
          <w:shd w:val="clear" w:color="auto" w:fill="FFFFFF"/>
        </w:rPr>
        <w:t>«Об</w:t>
      </w:r>
      <w:r w:rsidR="00CE3115" w:rsidRPr="00E76769">
        <w:rPr>
          <w:sz w:val="20"/>
          <w:szCs w:val="20"/>
          <w:shd w:val="clear" w:color="auto" w:fill="FFFFFF"/>
        </w:rPr>
        <w:t xml:space="preserve"> </w:t>
      </w:r>
      <w:r w:rsidRPr="00E76769">
        <w:rPr>
          <w:sz w:val="20"/>
          <w:szCs w:val="20"/>
          <w:shd w:val="clear" w:color="auto" w:fill="FFFFFF"/>
        </w:rPr>
        <w:t>утверждении</w:t>
      </w:r>
      <w:r w:rsidR="00CE3115" w:rsidRPr="00E76769">
        <w:rPr>
          <w:sz w:val="20"/>
          <w:szCs w:val="20"/>
          <w:shd w:val="clear" w:color="auto" w:fill="FFFFFF"/>
        </w:rPr>
        <w:t xml:space="preserve"> </w:t>
      </w:r>
      <w:r w:rsidRPr="00E76769">
        <w:rPr>
          <w:sz w:val="20"/>
          <w:szCs w:val="20"/>
          <w:shd w:val="clear" w:color="auto" w:fill="FFFFFF"/>
        </w:rPr>
        <w:t>требований</w:t>
      </w:r>
      <w:r w:rsidR="00CE3115" w:rsidRPr="00E76769">
        <w:rPr>
          <w:sz w:val="20"/>
          <w:szCs w:val="20"/>
          <w:shd w:val="clear" w:color="auto" w:fill="FFFFFF"/>
        </w:rPr>
        <w:t xml:space="preserve"> </w:t>
      </w:r>
      <w:r w:rsidRPr="00E76769">
        <w:rPr>
          <w:sz w:val="20"/>
          <w:szCs w:val="20"/>
          <w:shd w:val="clear" w:color="auto" w:fill="FFFFFF"/>
        </w:rPr>
        <w:t>пожарной</w:t>
      </w:r>
      <w:r w:rsidR="00CE3115" w:rsidRPr="00E76769">
        <w:rPr>
          <w:sz w:val="20"/>
          <w:szCs w:val="20"/>
          <w:shd w:val="clear" w:color="auto" w:fill="FFFFFF"/>
        </w:rPr>
        <w:t xml:space="preserve"> </w:t>
      </w:r>
      <w:r w:rsidRPr="00E76769">
        <w:rPr>
          <w:sz w:val="20"/>
          <w:szCs w:val="20"/>
          <w:shd w:val="clear" w:color="auto" w:fill="FFFFFF"/>
        </w:rPr>
        <w:t>безопасности</w:t>
      </w:r>
      <w:r w:rsidR="00CE3115" w:rsidRPr="00E76769">
        <w:rPr>
          <w:sz w:val="20"/>
          <w:szCs w:val="20"/>
          <w:shd w:val="clear" w:color="auto" w:fill="FFFFFF"/>
        </w:rPr>
        <w:t xml:space="preserve"> </w:t>
      </w:r>
      <w:r w:rsidRPr="00E76769">
        <w:rPr>
          <w:sz w:val="20"/>
          <w:szCs w:val="20"/>
          <w:shd w:val="clear" w:color="auto" w:fill="FFFFFF"/>
        </w:rPr>
        <w:t>при</w:t>
      </w:r>
      <w:r w:rsidR="00CE3115" w:rsidRPr="00E76769">
        <w:rPr>
          <w:sz w:val="20"/>
          <w:szCs w:val="20"/>
          <w:shd w:val="clear" w:color="auto" w:fill="FFFFFF"/>
        </w:rPr>
        <w:t xml:space="preserve"> </w:t>
      </w:r>
      <w:r w:rsidRPr="00E76769">
        <w:rPr>
          <w:sz w:val="20"/>
          <w:szCs w:val="20"/>
          <w:shd w:val="clear" w:color="auto" w:fill="FFFFFF"/>
        </w:rPr>
        <w:t>распространении</w:t>
      </w:r>
      <w:r w:rsidR="00CE3115" w:rsidRPr="00E76769">
        <w:rPr>
          <w:sz w:val="20"/>
          <w:szCs w:val="20"/>
          <w:shd w:val="clear" w:color="auto" w:fill="FFFFFF"/>
        </w:rPr>
        <w:t xml:space="preserve"> </w:t>
      </w:r>
      <w:r w:rsidRPr="00E76769">
        <w:rPr>
          <w:sz w:val="20"/>
          <w:szCs w:val="20"/>
          <w:shd w:val="clear" w:color="auto" w:fill="FFFFFF"/>
        </w:rPr>
        <w:t>и</w:t>
      </w:r>
      <w:r w:rsidR="00CE3115" w:rsidRPr="00E76769">
        <w:rPr>
          <w:sz w:val="20"/>
          <w:szCs w:val="20"/>
          <w:shd w:val="clear" w:color="auto" w:fill="FFFFFF"/>
        </w:rPr>
        <w:t xml:space="preserve"> </w:t>
      </w:r>
      <w:r w:rsidRPr="00E76769">
        <w:rPr>
          <w:sz w:val="20"/>
          <w:szCs w:val="20"/>
          <w:shd w:val="clear" w:color="auto" w:fill="FFFFFF"/>
        </w:rPr>
        <w:t>использовании</w:t>
      </w:r>
      <w:r w:rsidR="00CE3115" w:rsidRPr="00E76769">
        <w:rPr>
          <w:sz w:val="20"/>
          <w:szCs w:val="20"/>
          <w:shd w:val="clear" w:color="auto" w:fill="FFFFFF"/>
        </w:rPr>
        <w:t xml:space="preserve"> </w:t>
      </w:r>
      <w:r w:rsidRPr="00E76769">
        <w:rPr>
          <w:sz w:val="20"/>
          <w:szCs w:val="20"/>
          <w:shd w:val="clear" w:color="auto" w:fill="FFFFFF"/>
        </w:rPr>
        <w:t>пиротехнических</w:t>
      </w:r>
      <w:r w:rsidR="00CE3115" w:rsidRPr="00E76769">
        <w:rPr>
          <w:sz w:val="20"/>
          <w:szCs w:val="20"/>
          <w:shd w:val="clear" w:color="auto" w:fill="FFFFFF"/>
        </w:rPr>
        <w:t xml:space="preserve"> </w:t>
      </w:r>
      <w:r w:rsidRPr="00E76769">
        <w:rPr>
          <w:sz w:val="20"/>
          <w:szCs w:val="20"/>
          <w:shd w:val="clear" w:color="auto" w:fill="FFFFFF"/>
        </w:rPr>
        <w:t>изделий»,</w:t>
      </w:r>
      <w:r w:rsidR="00CE3115" w:rsidRPr="00E76769">
        <w:rPr>
          <w:sz w:val="20"/>
          <w:szCs w:val="20"/>
          <w:shd w:val="clear" w:color="auto" w:fill="FFFFFF"/>
        </w:rPr>
        <w:t xml:space="preserve"> </w:t>
      </w:r>
      <w:r w:rsidRPr="00E76769">
        <w:rPr>
          <w:sz w:val="20"/>
          <w:szCs w:val="20"/>
          <w:shd w:val="clear" w:color="auto" w:fill="FFFFFF"/>
        </w:rPr>
        <w:t>с</w:t>
      </w:r>
      <w:r w:rsidR="00CE3115" w:rsidRPr="00E76769">
        <w:rPr>
          <w:sz w:val="20"/>
          <w:szCs w:val="20"/>
          <w:shd w:val="clear" w:color="auto" w:fill="FFFFFF"/>
        </w:rPr>
        <w:t xml:space="preserve"> </w:t>
      </w:r>
      <w:r w:rsidRPr="00E76769">
        <w:rPr>
          <w:sz w:val="20"/>
          <w:szCs w:val="20"/>
          <w:shd w:val="clear" w:color="auto" w:fill="FFFFFF"/>
        </w:rPr>
        <w:t>целью</w:t>
      </w:r>
      <w:r w:rsidR="00CE3115" w:rsidRPr="00E76769">
        <w:rPr>
          <w:sz w:val="20"/>
          <w:szCs w:val="20"/>
          <w:shd w:val="clear" w:color="auto" w:fill="FFFFFF"/>
        </w:rPr>
        <w:t xml:space="preserve"> </w:t>
      </w:r>
      <w:r w:rsidRPr="00E76769">
        <w:rPr>
          <w:sz w:val="20"/>
          <w:szCs w:val="20"/>
          <w:shd w:val="clear" w:color="auto" w:fill="FFFFFF"/>
        </w:rPr>
        <w:t>обеспечения</w:t>
      </w:r>
      <w:r w:rsidR="00CE3115" w:rsidRPr="00E76769">
        <w:rPr>
          <w:sz w:val="20"/>
          <w:szCs w:val="20"/>
          <w:shd w:val="clear" w:color="auto" w:fill="FFFFFF"/>
        </w:rPr>
        <w:t xml:space="preserve"> </w:t>
      </w:r>
      <w:r w:rsidRPr="00E76769">
        <w:rPr>
          <w:sz w:val="20"/>
          <w:szCs w:val="20"/>
          <w:shd w:val="clear" w:color="auto" w:fill="FFFFFF"/>
        </w:rPr>
        <w:t>безопасности</w:t>
      </w:r>
      <w:r w:rsidR="00CE3115" w:rsidRPr="00E76769">
        <w:rPr>
          <w:sz w:val="20"/>
          <w:szCs w:val="20"/>
          <w:shd w:val="clear" w:color="auto" w:fill="FFFFFF"/>
        </w:rPr>
        <w:t xml:space="preserve"> </w:t>
      </w:r>
      <w:r w:rsidRPr="00E76769">
        <w:rPr>
          <w:sz w:val="20"/>
          <w:szCs w:val="20"/>
          <w:shd w:val="clear" w:color="auto" w:fill="FFFFFF"/>
        </w:rPr>
        <w:t>в</w:t>
      </w:r>
      <w:r w:rsidR="00CE3115" w:rsidRPr="00E76769">
        <w:rPr>
          <w:sz w:val="20"/>
          <w:szCs w:val="20"/>
          <w:shd w:val="clear" w:color="auto" w:fill="FFFFFF"/>
        </w:rPr>
        <w:t xml:space="preserve"> </w:t>
      </w:r>
      <w:r w:rsidRPr="00E76769">
        <w:rPr>
          <w:sz w:val="20"/>
          <w:szCs w:val="20"/>
          <w:shd w:val="clear" w:color="auto" w:fill="FFFFFF"/>
        </w:rPr>
        <w:t>период</w:t>
      </w:r>
      <w:r w:rsidR="00CE3115" w:rsidRPr="00E76769">
        <w:rPr>
          <w:sz w:val="20"/>
          <w:szCs w:val="20"/>
          <w:shd w:val="clear" w:color="auto" w:fill="FFFFFF"/>
        </w:rPr>
        <w:t xml:space="preserve"> </w:t>
      </w:r>
      <w:r w:rsidRPr="00E76769">
        <w:rPr>
          <w:sz w:val="20"/>
          <w:szCs w:val="20"/>
          <w:shd w:val="clear" w:color="auto" w:fill="FFFFFF"/>
        </w:rPr>
        <w:t>празднования</w:t>
      </w:r>
      <w:r w:rsidR="00CE3115" w:rsidRPr="00E76769">
        <w:rPr>
          <w:sz w:val="20"/>
          <w:szCs w:val="20"/>
          <w:shd w:val="clear" w:color="auto" w:fill="FFFFFF"/>
        </w:rPr>
        <w:t xml:space="preserve"> </w:t>
      </w:r>
      <w:r w:rsidRPr="00E76769">
        <w:rPr>
          <w:sz w:val="20"/>
          <w:szCs w:val="20"/>
          <w:shd w:val="clear" w:color="auto" w:fill="FFFFFF"/>
        </w:rPr>
        <w:t>Новогодних</w:t>
      </w:r>
      <w:r w:rsidR="00CE3115" w:rsidRPr="00E76769">
        <w:rPr>
          <w:sz w:val="20"/>
          <w:szCs w:val="20"/>
          <w:shd w:val="clear" w:color="auto" w:fill="FFFFFF"/>
        </w:rPr>
        <w:t xml:space="preserve"> </w:t>
      </w:r>
      <w:r w:rsidRPr="00E76769">
        <w:rPr>
          <w:sz w:val="20"/>
          <w:szCs w:val="20"/>
          <w:shd w:val="clear" w:color="auto" w:fill="FFFFFF"/>
        </w:rPr>
        <w:t>и</w:t>
      </w:r>
      <w:r w:rsidR="00CE3115" w:rsidRPr="00E76769">
        <w:rPr>
          <w:sz w:val="20"/>
          <w:szCs w:val="20"/>
          <w:shd w:val="clear" w:color="auto" w:fill="FFFFFF"/>
        </w:rPr>
        <w:t xml:space="preserve"> </w:t>
      </w:r>
      <w:r w:rsidRPr="00E76769">
        <w:rPr>
          <w:sz w:val="20"/>
          <w:szCs w:val="20"/>
          <w:shd w:val="clear" w:color="auto" w:fill="FFFFFF"/>
        </w:rPr>
        <w:t>Рождественских</w:t>
      </w:r>
      <w:r w:rsidR="00CE3115" w:rsidRPr="00E76769">
        <w:rPr>
          <w:sz w:val="20"/>
          <w:szCs w:val="20"/>
          <w:shd w:val="clear" w:color="auto" w:fill="FFFFFF"/>
        </w:rPr>
        <w:t xml:space="preserve"> </w:t>
      </w:r>
      <w:r w:rsidRPr="00E76769">
        <w:rPr>
          <w:sz w:val="20"/>
          <w:szCs w:val="20"/>
          <w:shd w:val="clear" w:color="auto" w:fill="FFFFFF"/>
        </w:rPr>
        <w:t>праздников</w:t>
      </w:r>
      <w:r w:rsidR="00CE3115" w:rsidRPr="00E76769">
        <w:rPr>
          <w:sz w:val="20"/>
          <w:szCs w:val="20"/>
          <w:shd w:val="clear" w:color="auto" w:fill="FFFFFF"/>
        </w:rPr>
        <w:t xml:space="preserve"> </w:t>
      </w:r>
    </w:p>
    <w:p w:rsidR="008150DB" w:rsidRPr="00E76769" w:rsidRDefault="00EB103C" w:rsidP="007F4BA6">
      <w:pPr>
        <w:jc w:val="center"/>
        <w:rPr>
          <w:b/>
          <w:sz w:val="20"/>
          <w:szCs w:val="20"/>
          <w:shd w:val="clear" w:color="auto" w:fill="FFFFFF"/>
        </w:rPr>
      </w:pPr>
      <w:r w:rsidRPr="00E76769">
        <w:rPr>
          <w:b/>
          <w:sz w:val="20"/>
          <w:szCs w:val="20"/>
          <w:shd w:val="clear" w:color="auto" w:fill="FFFFFF"/>
        </w:rPr>
        <w:t>п</w:t>
      </w:r>
      <w:r w:rsidR="00CE3115" w:rsidRPr="00E76769">
        <w:rPr>
          <w:b/>
          <w:sz w:val="20"/>
          <w:szCs w:val="20"/>
          <w:shd w:val="clear" w:color="auto" w:fill="FFFFFF"/>
        </w:rPr>
        <w:t xml:space="preserve"> </w:t>
      </w:r>
      <w:r w:rsidRPr="00E76769">
        <w:rPr>
          <w:b/>
          <w:sz w:val="20"/>
          <w:szCs w:val="20"/>
          <w:shd w:val="clear" w:color="auto" w:fill="FFFFFF"/>
        </w:rPr>
        <w:t>о</w:t>
      </w:r>
      <w:r w:rsidR="00CE3115" w:rsidRPr="00E76769">
        <w:rPr>
          <w:b/>
          <w:sz w:val="20"/>
          <w:szCs w:val="20"/>
          <w:shd w:val="clear" w:color="auto" w:fill="FFFFFF"/>
        </w:rPr>
        <w:t xml:space="preserve"> </w:t>
      </w:r>
      <w:r w:rsidRPr="00E76769">
        <w:rPr>
          <w:b/>
          <w:sz w:val="20"/>
          <w:szCs w:val="20"/>
          <w:shd w:val="clear" w:color="auto" w:fill="FFFFFF"/>
        </w:rPr>
        <w:t>с</w:t>
      </w:r>
      <w:r w:rsidR="00CE3115" w:rsidRPr="00E76769">
        <w:rPr>
          <w:b/>
          <w:sz w:val="20"/>
          <w:szCs w:val="20"/>
          <w:shd w:val="clear" w:color="auto" w:fill="FFFFFF"/>
        </w:rPr>
        <w:t xml:space="preserve"> </w:t>
      </w:r>
      <w:r w:rsidRPr="00E76769">
        <w:rPr>
          <w:b/>
          <w:sz w:val="20"/>
          <w:szCs w:val="20"/>
          <w:shd w:val="clear" w:color="auto" w:fill="FFFFFF"/>
        </w:rPr>
        <w:t>т</w:t>
      </w:r>
      <w:r w:rsidR="00CE3115" w:rsidRPr="00E76769">
        <w:rPr>
          <w:b/>
          <w:sz w:val="20"/>
          <w:szCs w:val="20"/>
          <w:shd w:val="clear" w:color="auto" w:fill="FFFFFF"/>
        </w:rPr>
        <w:t xml:space="preserve"> </w:t>
      </w:r>
      <w:r w:rsidRPr="00E76769">
        <w:rPr>
          <w:b/>
          <w:sz w:val="20"/>
          <w:szCs w:val="20"/>
          <w:shd w:val="clear" w:color="auto" w:fill="FFFFFF"/>
        </w:rPr>
        <w:t>а</w:t>
      </w:r>
      <w:r w:rsidR="00CE3115" w:rsidRPr="00E76769">
        <w:rPr>
          <w:b/>
          <w:sz w:val="20"/>
          <w:szCs w:val="20"/>
          <w:shd w:val="clear" w:color="auto" w:fill="FFFFFF"/>
        </w:rPr>
        <w:t xml:space="preserve"> </w:t>
      </w:r>
      <w:r w:rsidRPr="00E76769">
        <w:rPr>
          <w:b/>
          <w:sz w:val="20"/>
          <w:szCs w:val="20"/>
          <w:shd w:val="clear" w:color="auto" w:fill="FFFFFF"/>
        </w:rPr>
        <w:t>н</w:t>
      </w:r>
      <w:r w:rsidR="00CE3115" w:rsidRPr="00E76769">
        <w:rPr>
          <w:b/>
          <w:sz w:val="20"/>
          <w:szCs w:val="20"/>
          <w:shd w:val="clear" w:color="auto" w:fill="FFFFFF"/>
        </w:rPr>
        <w:t xml:space="preserve"> </w:t>
      </w:r>
      <w:r w:rsidRPr="00E76769">
        <w:rPr>
          <w:b/>
          <w:sz w:val="20"/>
          <w:szCs w:val="20"/>
          <w:shd w:val="clear" w:color="auto" w:fill="FFFFFF"/>
        </w:rPr>
        <w:t>о</w:t>
      </w:r>
      <w:r w:rsidR="00CE3115" w:rsidRPr="00E76769">
        <w:rPr>
          <w:b/>
          <w:sz w:val="20"/>
          <w:szCs w:val="20"/>
          <w:shd w:val="clear" w:color="auto" w:fill="FFFFFF"/>
        </w:rPr>
        <w:t xml:space="preserve"> </w:t>
      </w:r>
      <w:r w:rsidRPr="00E76769">
        <w:rPr>
          <w:b/>
          <w:sz w:val="20"/>
          <w:szCs w:val="20"/>
          <w:shd w:val="clear" w:color="auto" w:fill="FFFFFF"/>
        </w:rPr>
        <w:t>в</w:t>
      </w:r>
      <w:r w:rsidR="00CE3115" w:rsidRPr="00E76769">
        <w:rPr>
          <w:b/>
          <w:sz w:val="20"/>
          <w:szCs w:val="20"/>
          <w:shd w:val="clear" w:color="auto" w:fill="FFFFFF"/>
        </w:rPr>
        <w:t xml:space="preserve"> </w:t>
      </w:r>
      <w:r w:rsidRPr="00E76769">
        <w:rPr>
          <w:b/>
          <w:sz w:val="20"/>
          <w:szCs w:val="20"/>
          <w:shd w:val="clear" w:color="auto" w:fill="FFFFFF"/>
        </w:rPr>
        <w:t>л</w:t>
      </w:r>
      <w:r w:rsidR="00CE3115" w:rsidRPr="00E76769">
        <w:rPr>
          <w:b/>
          <w:sz w:val="20"/>
          <w:szCs w:val="20"/>
          <w:shd w:val="clear" w:color="auto" w:fill="FFFFFF"/>
        </w:rPr>
        <w:t xml:space="preserve"> </w:t>
      </w:r>
      <w:r w:rsidRPr="00E76769">
        <w:rPr>
          <w:b/>
          <w:sz w:val="20"/>
          <w:szCs w:val="20"/>
          <w:shd w:val="clear" w:color="auto" w:fill="FFFFFF"/>
        </w:rPr>
        <w:t>я</w:t>
      </w:r>
      <w:r w:rsidR="00CE3115" w:rsidRPr="00E76769">
        <w:rPr>
          <w:b/>
          <w:sz w:val="20"/>
          <w:szCs w:val="20"/>
          <w:shd w:val="clear" w:color="auto" w:fill="FFFFFF"/>
        </w:rPr>
        <w:t xml:space="preserve"> </w:t>
      </w:r>
      <w:r w:rsidRPr="00E76769">
        <w:rPr>
          <w:b/>
          <w:sz w:val="20"/>
          <w:szCs w:val="20"/>
          <w:shd w:val="clear" w:color="auto" w:fill="FFFFFF"/>
        </w:rPr>
        <w:t>ю:</w:t>
      </w:r>
    </w:p>
    <w:p w:rsidR="008150DB" w:rsidRPr="00E76769" w:rsidRDefault="00EB103C" w:rsidP="007F4BA6">
      <w:pPr>
        <w:shd w:val="clear" w:color="auto" w:fill="FFFFFF" w:themeFill="background1"/>
        <w:jc w:val="both"/>
        <w:rPr>
          <w:sz w:val="20"/>
          <w:szCs w:val="20"/>
          <w:shd w:val="clear" w:color="auto" w:fill="FFFFFF"/>
        </w:rPr>
      </w:pPr>
      <w:r w:rsidRPr="00E76769">
        <w:rPr>
          <w:sz w:val="20"/>
          <w:szCs w:val="20"/>
          <w:shd w:val="clear" w:color="auto" w:fill="FFFFFF"/>
        </w:rPr>
        <w:t>1.</w:t>
      </w:r>
      <w:r w:rsidR="00CE3115" w:rsidRPr="00E76769">
        <w:rPr>
          <w:sz w:val="20"/>
          <w:szCs w:val="20"/>
          <w:shd w:val="clear" w:color="auto" w:fill="FFFFFF"/>
        </w:rPr>
        <w:t xml:space="preserve"> </w:t>
      </w:r>
      <w:r w:rsidRPr="00E76769">
        <w:rPr>
          <w:sz w:val="20"/>
          <w:szCs w:val="20"/>
          <w:shd w:val="clear" w:color="auto" w:fill="FFFFFF"/>
        </w:rPr>
        <w:t>В</w:t>
      </w:r>
      <w:r w:rsidR="00CE3115" w:rsidRPr="00E76769">
        <w:rPr>
          <w:sz w:val="20"/>
          <w:szCs w:val="20"/>
          <w:shd w:val="clear" w:color="auto" w:fill="FFFFFF"/>
        </w:rPr>
        <w:t xml:space="preserve"> </w:t>
      </w:r>
      <w:r w:rsidRPr="00E76769">
        <w:rPr>
          <w:sz w:val="20"/>
          <w:szCs w:val="20"/>
          <w:shd w:val="clear" w:color="auto" w:fill="FFFFFF"/>
        </w:rPr>
        <w:t>период</w:t>
      </w:r>
      <w:r w:rsidR="00CE3115" w:rsidRPr="00E76769">
        <w:rPr>
          <w:sz w:val="20"/>
          <w:szCs w:val="20"/>
          <w:shd w:val="clear" w:color="auto" w:fill="FFFFFF"/>
        </w:rPr>
        <w:t xml:space="preserve"> </w:t>
      </w:r>
      <w:r w:rsidRPr="00E76769">
        <w:rPr>
          <w:sz w:val="20"/>
          <w:szCs w:val="20"/>
          <w:shd w:val="clear" w:color="auto" w:fill="FFFFFF"/>
        </w:rPr>
        <w:t>празднования</w:t>
      </w:r>
      <w:r w:rsidR="00CE3115" w:rsidRPr="00E76769">
        <w:rPr>
          <w:sz w:val="20"/>
          <w:szCs w:val="20"/>
          <w:shd w:val="clear" w:color="auto" w:fill="FFFFFF"/>
        </w:rPr>
        <w:t xml:space="preserve"> </w:t>
      </w:r>
      <w:r w:rsidRPr="00E76769">
        <w:rPr>
          <w:sz w:val="20"/>
          <w:szCs w:val="20"/>
          <w:shd w:val="clear" w:color="auto" w:fill="FFFFFF"/>
        </w:rPr>
        <w:t>Новогодних</w:t>
      </w:r>
      <w:r w:rsidR="00CE3115" w:rsidRPr="00E76769">
        <w:rPr>
          <w:sz w:val="20"/>
          <w:szCs w:val="20"/>
          <w:shd w:val="clear" w:color="auto" w:fill="FFFFFF"/>
        </w:rPr>
        <w:t xml:space="preserve"> </w:t>
      </w:r>
      <w:r w:rsidRPr="00E76769">
        <w:rPr>
          <w:sz w:val="20"/>
          <w:szCs w:val="20"/>
          <w:shd w:val="clear" w:color="auto" w:fill="FFFFFF"/>
        </w:rPr>
        <w:t>и</w:t>
      </w:r>
      <w:r w:rsidR="00CE3115" w:rsidRPr="00E76769">
        <w:rPr>
          <w:sz w:val="20"/>
          <w:szCs w:val="20"/>
          <w:shd w:val="clear" w:color="auto" w:fill="FFFFFF"/>
        </w:rPr>
        <w:t xml:space="preserve"> </w:t>
      </w:r>
      <w:r w:rsidRPr="00E76769">
        <w:rPr>
          <w:sz w:val="20"/>
          <w:szCs w:val="20"/>
          <w:shd w:val="clear" w:color="auto" w:fill="FFFFFF"/>
        </w:rPr>
        <w:t>Рождественских</w:t>
      </w:r>
      <w:r w:rsidR="00CE3115" w:rsidRPr="00E76769">
        <w:rPr>
          <w:sz w:val="20"/>
          <w:szCs w:val="20"/>
          <w:shd w:val="clear" w:color="auto" w:fill="FFFFFF"/>
        </w:rPr>
        <w:t xml:space="preserve"> </w:t>
      </w:r>
      <w:r w:rsidRPr="00E76769">
        <w:rPr>
          <w:sz w:val="20"/>
          <w:szCs w:val="20"/>
          <w:shd w:val="clear" w:color="auto" w:fill="FFFFFF"/>
        </w:rPr>
        <w:t>праздников</w:t>
      </w:r>
      <w:r w:rsidR="00CE3115" w:rsidRPr="00E76769">
        <w:rPr>
          <w:sz w:val="20"/>
          <w:szCs w:val="20"/>
          <w:shd w:val="clear" w:color="auto" w:fill="FFFFFF"/>
        </w:rPr>
        <w:t xml:space="preserve"> </w:t>
      </w:r>
      <w:r w:rsidRPr="00E76769">
        <w:rPr>
          <w:sz w:val="20"/>
          <w:szCs w:val="20"/>
          <w:shd w:val="clear" w:color="auto" w:fill="FFFFFF"/>
        </w:rPr>
        <w:t>запрещается</w:t>
      </w:r>
      <w:r w:rsidR="00CE3115" w:rsidRPr="00E76769">
        <w:rPr>
          <w:sz w:val="20"/>
          <w:szCs w:val="20"/>
          <w:shd w:val="clear" w:color="auto" w:fill="FFFFFF"/>
        </w:rPr>
        <w:t xml:space="preserve"> </w:t>
      </w:r>
      <w:r w:rsidRPr="00E76769">
        <w:rPr>
          <w:sz w:val="20"/>
          <w:szCs w:val="20"/>
          <w:shd w:val="clear" w:color="auto" w:fill="FFFFFF"/>
        </w:rPr>
        <w:t>запуск</w:t>
      </w:r>
      <w:r w:rsidR="00CE3115" w:rsidRPr="00E76769">
        <w:rPr>
          <w:sz w:val="20"/>
          <w:szCs w:val="20"/>
          <w:shd w:val="clear" w:color="auto" w:fill="FFFFFF"/>
        </w:rPr>
        <w:t xml:space="preserve"> </w:t>
      </w:r>
      <w:r w:rsidRPr="00E76769">
        <w:rPr>
          <w:sz w:val="20"/>
          <w:szCs w:val="20"/>
          <w:shd w:val="clear" w:color="auto" w:fill="FFFFFF"/>
        </w:rPr>
        <w:t>пиротехнических</w:t>
      </w:r>
      <w:r w:rsidR="00CE3115" w:rsidRPr="00E76769">
        <w:rPr>
          <w:sz w:val="20"/>
          <w:szCs w:val="20"/>
          <w:shd w:val="clear" w:color="auto" w:fill="FFFFFF"/>
        </w:rPr>
        <w:t xml:space="preserve"> </w:t>
      </w:r>
      <w:r w:rsidRPr="00E76769">
        <w:rPr>
          <w:sz w:val="20"/>
          <w:szCs w:val="20"/>
          <w:shd w:val="clear" w:color="auto" w:fill="FFFFFF"/>
        </w:rPr>
        <w:t>изделий</w:t>
      </w:r>
      <w:r w:rsidR="00CE3115" w:rsidRPr="00E76769">
        <w:rPr>
          <w:sz w:val="20"/>
          <w:szCs w:val="20"/>
          <w:shd w:val="clear" w:color="auto" w:fill="FFFFFF"/>
        </w:rPr>
        <w:t xml:space="preserve"> </w:t>
      </w:r>
      <w:r w:rsidRPr="00E76769">
        <w:rPr>
          <w:sz w:val="20"/>
          <w:szCs w:val="20"/>
          <w:shd w:val="clear" w:color="auto" w:fill="FFFFFF"/>
        </w:rPr>
        <w:t>в</w:t>
      </w:r>
      <w:r w:rsidR="00CE3115" w:rsidRPr="00E76769">
        <w:rPr>
          <w:sz w:val="20"/>
          <w:szCs w:val="20"/>
          <w:shd w:val="clear" w:color="auto" w:fill="FFFFFF"/>
        </w:rPr>
        <w:t xml:space="preserve"> </w:t>
      </w:r>
      <w:r w:rsidRPr="00E76769">
        <w:rPr>
          <w:sz w:val="20"/>
          <w:szCs w:val="20"/>
          <w:shd w:val="clear" w:color="auto" w:fill="FFFFFF"/>
        </w:rPr>
        <w:t>границах</w:t>
      </w:r>
      <w:r w:rsidR="00CE3115" w:rsidRPr="00E76769">
        <w:rPr>
          <w:sz w:val="20"/>
          <w:szCs w:val="20"/>
          <w:shd w:val="clear" w:color="auto" w:fill="FFFFFF"/>
        </w:rPr>
        <w:t xml:space="preserve"> </w:t>
      </w:r>
      <w:r w:rsidRPr="00E76769">
        <w:rPr>
          <w:sz w:val="20"/>
          <w:szCs w:val="20"/>
          <w:shd w:val="clear" w:color="auto" w:fill="FFFFFF"/>
        </w:rPr>
        <w:t>населенных</w:t>
      </w:r>
      <w:r w:rsidR="00CE3115" w:rsidRPr="00E76769">
        <w:rPr>
          <w:sz w:val="20"/>
          <w:szCs w:val="20"/>
          <w:shd w:val="clear" w:color="auto" w:fill="FFFFFF"/>
        </w:rPr>
        <w:t xml:space="preserve"> </w:t>
      </w:r>
      <w:r w:rsidRPr="00E76769">
        <w:rPr>
          <w:sz w:val="20"/>
          <w:szCs w:val="20"/>
          <w:shd w:val="clear" w:color="auto" w:fill="FFFFFF"/>
        </w:rPr>
        <w:t>пунктов</w:t>
      </w:r>
      <w:r w:rsidR="00CE3115" w:rsidRPr="00E76769">
        <w:rPr>
          <w:sz w:val="20"/>
          <w:szCs w:val="20"/>
          <w:shd w:val="clear" w:color="auto" w:fill="FFFFFF"/>
        </w:rPr>
        <w:t xml:space="preserve"> </w:t>
      </w:r>
      <w:r w:rsidRPr="00E76769">
        <w:rPr>
          <w:sz w:val="20"/>
          <w:szCs w:val="20"/>
          <w:shd w:val="clear" w:color="auto" w:fill="FFFFFF"/>
        </w:rPr>
        <w:t>Сутчевского</w:t>
      </w:r>
      <w:r w:rsidR="00CE3115" w:rsidRPr="00E76769">
        <w:rPr>
          <w:sz w:val="20"/>
          <w:szCs w:val="20"/>
          <w:shd w:val="clear" w:color="auto" w:fill="FFFFFF"/>
        </w:rPr>
        <w:t xml:space="preserve"> </w:t>
      </w:r>
      <w:r w:rsidRPr="00E76769">
        <w:rPr>
          <w:sz w:val="20"/>
          <w:szCs w:val="20"/>
          <w:shd w:val="clear" w:color="auto" w:fill="FFFFFF"/>
        </w:rPr>
        <w:t>сельского</w:t>
      </w:r>
      <w:r w:rsidR="00CE3115" w:rsidRPr="00E76769">
        <w:rPr>
          <w:sz w:val="20"/>
          <w:szCs w:val="20"/>
          <w:shd w:val="clear" w:color="auto" w:fill="FFFFFF"/>
        </w:rPr>
        <w:t xml:space="preserve"> </w:t>
      </w:r>
      <w:r w:rsidRPr="00E76769">
        <w:rPr>
          <w:sz w:val="20"/>
          <w:szCs w:val="20"/>
          <w:shd w:val="clear" w:color="auto" w:fill="FFFFFF"/>
        </w:rPr>
        <w:t>поселения,</w:t>
      </w:r>
      <w:r w:rsidR="00CE3115" w:rsidRPr="00E76769">
        <w:rPr>
          <w:sz w:val="20"/>
          <w:szCs w:val="20"/>
          <w:shd w:val="clear" w:color="auto" w:fill="FFFFFF"/>
        </w:rPr>
        <w:t xml:space="preserve"> </w:t>
      </w:r>
      <w:r w:rsidRPr="00E76769">
        <w:rPr>
          <w:sz w:val="20"/>
          <w:szCs w:val="20"/>
          <w:shd w:val="clear" w:color="auto" w:fill="FFFFFF"/>
        </w:rPr>
        <w:t>в</w:t>
      </w:r>
      <w:r w:rsidR="00CE3115" w:rsidRPr="00E76769">
        <w:rPr>
          <w:sz w:val="20"/>
          <w:szCs w:val="20"/>
          <w:shd w:val="clear" w:color="auto" w:fill="FFFFFF"/>
        </w:rPr>
        <w:t xml:space="preserve"> </w:t>
      </w:r>
      <w:r w:rsidRPr="00E76769">
        <w:rPr>
          <w:sz w:val="20"/>
          <w:szCs w:val="20"/>
          <w:shd w:val="clear" w:color="auto" w:fill="FFFFFF"/>
        </w:rPr>
        <w:t>связи</w:t>
      </w:r>
      <w:r w:rsidR="00CE3115" w:rsidRPr="00E76769">
        <w:rPr>
          <w:sz w:val="20"/>
          <w:szCs w:val="20"/>
          <w:shd w:val="clear" w:color="auto" w:fill="FFFFFF"/>
        </w:rPr>
        <w:t xml:space="preserve"> </w:t>
      </w:r>
      <w:r w:rsidRPr="00E76769">
        <w:rPr>
          <w:sz w:val="20"/>
          <w:szCs w:val="20"/>
          <w:shd w:val="clear" w:color="auto" w:fill="FFFFFF"/>
        </w:rPr>
        <w:t>с</w:t>
      </w:r>
      <w:r w:rsidR="00CE3115" w:rsidRPr="00E76769">
        <w:rPr>
          <w:sz w:val="20"/>
          <w:szCs w:val="20"/>
          <w:shd w:val="clear" w:color="auto" w:fill="FFFFFF"/>
        </w:rPr>
        <w:t xml:space="preserve"> </w:t>
      </w:r>
      <w:r w:rsidRPr="00E76769">
        <w:rPr>
          <w:sz w:val="20"/>
          <w:szCs w:val="20"/>
          <w:shd w:val="clear" w:color="auto" w:fill="FFFFFF"/>
        </w:rPr>
        <w:t>тем,</w:t>
      </w:r>
      <w:r w:rsidR="00CE3115" w:rsidRPr="00E76769">
        <w:rPr>
          <w:sz w:val="20"/>
          <w:szCs w:val="20"/>
          <w:shd w:val="clear" w:color="auto" w:fill="FFFFFF"/>
        </w:rPr>
        <w:t xml:space="preserve"> </w:t>
      </w:r>
      <w:r w:rsidRPr="00E76769">
        <w:rPr>
          <w:sz w:val="20"/>
          <w:szCs w:val="20"/>
          <w:shd w:val="clear" w:color="auto" w:fill="FFFFFF"/>
        </w:rPr>
        <w:t>что</w:t>
      </w:r>
      <w:r w:rsidR="00CE3115" w:rsidRPr="00E76769">
        <w:rPr>
          <w:sz w:val="20"/>
          <w:szCs w:val="20"/>
          <w:shd w:val="clear" w:color="auto" w:fill="FFFFFF"/>
        </w:rPr>
        <w:t xml:space="preserve"> </w:t>
      </w:r>
      <w:r w:rsidRPr="00E76769">
        <w:rPr>
          <w:sz w:val="20"/>
          <w:szCs w:val="20"/>
          <w:shd w:val="clear" w:color="auto" w:fill="FFFFFF"/>
        </w:rPr>
        <w:t>на</w:t>
      </w:r>
      <w:r w:rsidR="00CE3115" w:rsidRPr="00E76769">
        <w:rPr>
          <w:sz w:val="20"/>
          <w:szCs w:val="20"/>
          <w:shd w:val="clear" w:color="auto" w:fill="FFFFFF"/>
        </w:rPr>
        <w:t xml:space="preserve"> </w:t>
      </w:r>
      <w:r w:rsidRPr="00E76769">
        <w:rPr>
          <w:sz w:val="20"/>
          <w:szCs w:val="20"/>
          <w:shd w:val="clear" w:color="auto" w:fill="FFFFFF"/>
        </w:rPr>
        <w:t>территории</w:t>
      </w:r>
      <w:r w:rsidR="00CE3115" w:rsidRPr="00E76769">
        <w:rPr>
          <w:sz w:val="20"/>
          <w:szCs w:val="20"/>
          <w:shd w:val="clear" w:color="auto" w:fill="FFFFFF"/>
        </w:rPr>
        <w:t xml:space="preserve"> </w:t>
      </w:r>
      <w:r w:rsidRPr="00E76769">
        <w:rPr>
          <w:sz w:val="20"/>
          <w:szCs w:val="20"/>
          <w:shd w:val="clear" w:color="auto" w:fill="FFFFFF"/>
        </w:rPr>
        <w:t>Сутчевского</w:t>
      </w:r>
      <w:r w:rsidR="00CE3115" w:rsidRPr="00E76769">
        <w:rPr>
          <w:sz w:val="20"/>
          <w:szCs w:val="20"/>
          <w:shd w:val="clear" w:color="auto" w:fill="FFFFFF"/>
        </w:rPr>
        <w:t xml:space="preserve"> </w:t>
      </w:r>
      <w:r w:rsidRPr="00E76769">
        <w:rPr>
          <w:sz w:val="20"/>
          <w:szCs w:val="20"/>
          <w:shd w:val="clear" w:color="auto" w:fill="FFFFFF"/>
        </w:rPr>
        <w:t>сельского</w:t>
      </w:r>
      <w:r w:rsidR="00CE3115" w:rsidRPr="00E76769">
        <w:rPr>
          <w:sz w:val="20"/>
          <w:szCs w:val="20"/>
          <w:shd w:val="clear" w:color="auto" w:fill="FFFFFF"/>
        </w:rPr>
        <w:t xml:space="preserve"> </w:t>
      </w:r>
      <w:r w:rsidRPr="00E76769">
        <w:rPr>
          <w:sz w:val="20"/>
          <w:szCs w:val="20"/>
          <w:shd w:val="clear" w:color="auto" w:fill="FFFFFF"/>
        </w:rPr>
        <w:t>поселения</w:t>
      </w:r>
      <w:r w:rsidR="00CE3115" w:rsidRPr="00E76769">
        <w:rPr>
          <w:sz w:val="20"/>
          <w:szCs w:val="20"/>
          <w:shd w:val="clear" w:color="auto" w:fill="FFFFFF"/>
        </w:rPr>
        <w:t xml:space="preserve"> </w:t>
      </w:r>
      <w:r w:rsidRPr="00E76769">
        <w:rPr>
          <w:sz w:val="20"/>
          <w:szCs w:val="20"/>
          <w:shd w:val="clear" w:color="auto" w:fill="FFFFFF"/>
        </w:rPr>
        <w:t>отсутствуют</w:t>
      </w:r>
      <w:r w:rsidR="00CE3115" w:rsidRPr="00E76769">
        <w:rPr>
          <w:sz w:val="20"/>
          <w:szCs w:val="20"/>
          <w:shd w:val="clear" w:color="auto" w:fill="FFFFFF"/>
        </w:rPr>
        <w:t xml:space="preserve"> </w:t>
      </w:r>
      <w:r w:rsidRPr="00E76769">
        <w:rPr>
          <w:sz w:val="20"/>
          <w:szCs w:val="20"/>
          <w:shd w:val="clear" w:color="auto" w:fill="FFFFFF"/>
        </w:rPr>
        <w:t>специализированные</w:t>
      </w:r>
      <w:r w:rsidR="00CE3115" w:rsidRPr="00E76769">
        <w:rPr>
          <w:sz w:val="20"/>
          <w:szCs w:val="20"/>
          <w:shd w:val="clear" w:color="auto" w:fill="FFFFFF"/>
        </w:rPr>
        <w:t xml:space="preserve"> </w:t>
      </w:r>
      <w:r w:rsidRPr="00E76769">
        <w:rPr>
          <w:sz w:val="20"/>
          <w:szCs w:val="20"/>
          <w:shd w:val="clear" w:color="auto" w:fill="FFFFFF"/>
        </w:rPr>
        <w:t>площадки,</w:t>
      </w:r>
      <w:r w:rsidR="00CE3115" w:rsidRPr="00E76769">
        <w:rPr>
          <w:sz w:val="20"/>
          <w:szCs w:val="20"/>
          <w:shd w:val="clear" w:color="auto" w:fill="FFFFFF"/>
        </w:rPr>
        <w:t xml:space="preserve"> </w:t>
      </w:r>
      <w:r w:rsidRPr="00E76769">
        <w:rPr>
          <w:sz w:val="20"/>
          <w:szCs w:val="20"/>
          <w:shd w:val="clear" w:color="auto" w:fill="FFFFFF"/>
        </w:rPr>
        <w:t>соответствующие</w:t>
      </w:r>
      <w:r w:rsidR="00CE3115" w:rsidRPr="00E76769">
        <w:rPr>
          <w:sz w:val="20"/>
          <w:szCs w:val="20"/>
          <w:shd w:val="clear" w:color="auto" w:fill="FFFFFF"/>
        </w:rPr>
        <w:t xml:space="preserve"> </w:t>
      </w:r>
      <w:r w:rsidRPr="00E76769">
        <w:rPr>
          <w:sz w:val="20"/>
          <w:szCs w:val="20"/>
          <w:shd w:val="clear" w:color="auto" w:fill="FFFFFF"/>
        </w:rPr>
        <w:t>требованиям</w:t>
      </w:r>
      <w:r w:rsidR="00CE3115" w:rsidRPr="00E76769">
        <w:rPr>
          <w:sz w:val="20"/>
          <w:szCs w:val="20"/>
          <w:shd w:val="clear" w:color="auto" w:fill="FFFFFF"/>
        </w:rPr>
        <w:t xml:space="preserve"> </w:t>
      </w:r>
      <w:r w:rsidRPr="00E76769">
        <w:rPr>
          <w:sz w:val="20"/>
          <w:szCs w:val="20"/>
          <w:shd w:val="clear" w:color="auto" w:fill="FFFFFF"/>
        </w:rPr>
        <w:t>максимального</w:t>
      </w:r>
      <w:r w:rsidR="00CE3115" w:rsidRPr="00E76769">
        <w:rPr>
          <w:sz w:val="20"/>
          <w:szCs w:val="20"/>
          <w:shd w:val="clear" w:color="auto" w:fill="FFFFFF"/>
        </w:rPr>
        <w:t xml:space="preserve"> </w:t>
      </w:r>
      <w:r w:rsidRPr="00E76769">
        <w:rPr>
          <w:sz w:val="20"/>
          <w:szCs w:val="20"/>
          <w:shd w:val="clear" w:color="auto" w:fill="FFFFFF"/>
        </w:rPr>
        <w:t>радиуса</w:t>
      </w:r>
      <w:r w:rsidR="00CE3115" w:rsidRPr="00E76769">
        <w:rPr>
          <w:sz w:val="20"/>
          <w:szCs w:val="20"/>
          <w:shd w:val="clear" w:color="auto" w:fill="FFFFFF"/>
        </w:rPr>
        <w:t xml:space="preserve"> </w:t>
      </w:r>
      <w:r w:rsidRPr="00E76769">
        <w:rPr>
          <w:sz w:val="20"/>
          <w:szCs w:val="20"/>
          <w:shd w:val="clear" w:color="auto" w:fill="FFFFFF"/>
        </w:rPr>
        <w:t>опасной</w:t>
      </w:r>
      <w:r w:rsidR="00CE3115" w:rsidRPr="00E76769">
        <w:rPr>
          <w:sz w:val="20"/>
          <w:szCs w:val="20"/>
          <w:shd w:val="clear" w:color="auto" w:fill="FFFFFF"/>
        </w:rPr>
        <w:t xml:space="preserve"> </w:t>
      </w:r>
      <w:r w:rsidRPr="00E76769">
        <w:rPr>
          <w:sz w:val="20"/>
          <w:szCs w:val="20"/>
          <w:shd w:val="clear" w:color="auto" w:fill="FFFFFF"/>
        </w:rPr>
        <w:t>зоны.</w:t>
      </w:r>
    </w:p>
    <w:p w:rsidR="008150DB" w:rsidRPr="00E76769" w:rsidRDefault="00EB103C" w:rsidP="007F4BA6">
      <w:pPr>
        <w:shd w:val="clear" w:color="auto" w:fill="FFFFFF" w:themeFill="background1"/>
        <w:jc w:val="both"/>
        <w:rPr>
          <w:sz w:val="20"/>
          <w:szCs w:val="20"/>
        </w:rPr>
      </w:pPr>
      <w:r w:rsidRPr="00E76769">
        <w:rPr>
          <w:sz w:val="20"/>
          <w:szCs w:val="20"/>
        </w:rPr>
        <w:t>2.</w:t>
      </w:r>
      <w:r w:rsidR="00CE3115" w:rsidRPr="00E76769">
        <w:rPr>
          <w:sz w:val="20"/>
          <w:szCs w:val="20"/>
        </w:rPr>
        <w:t xml:space="preserve"> </w:t>
      </w:r>
      <w:r w:rsidRPr="00E76769">
        <w:rPr>
          <w:sz w:val="20"/>
          <w:szCs w:val="20"/>
        </w:rPr>
        <w:t>Настоящее</w:t>
      </w:r>
      <w:r w:rsidR="00CE3115" w:rsidRPr="00E76769">
        <w:rPr>
          <w:sz w:val="20"/>
          <w:szCs w:val="20"/>
        </w:rPr>
        <w:t xml:space="preserve"> </w:t>
      </w:r>
      <w:r w:rsidRPr="00E76769">
        <w:rPr>
          <w:sz w:val="20"/>
          <w:szCs w:val="20"/>
        </w:rPr>
        <w:t>постановление</w:t>
      </w:r>
      <w:r w:rsidR="00CE3115" w:rsidRPr="00E76769">
        <w:rPr>
          <w:sz w:val="20"/>
          <w:szCs w:val="20"/>
        </w:rPr>
        <w:t xml:space="preserve"> </w:t>
      </w:r>
      <w:r w:rsidRPr="00E76769">
        <w:rPr>
          <w:sz w:val="20"/>
          <w:szCs w:val="20"/>
        </w:rPr>
        <w:t>разместить</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официальном</w:t>
      </w:r>
      <w:r w:rsidR="00CE3115" w:rsidRPr="00E76769">
        <w:rPr>
          <w:sz w:val="20"/>
          <w:szCs w:val="20"/>
        </w:rPr>
        <w:t xml:space="preserve"> </w:t>
      </w:r>
      <w:r w:rsidRPr="00E76769">
        <w:rPr>
          <w:sz w:val="20"/>
          <w:szCs w:val="20"/>
        </w:rPr>
        <w:t>сайте</w:t>
      </w:r>
      <w:r w:rsidR="00CE3115" w:rsidRPr="00E76769">
        <w:rPr>
          <w:sz w:val="20"/>
          <w:szCs w:val="20"/>
        </w:rPr>
        <w:t xml:space="preserve"> </w:t>
      </w:r>
      <w:r w:rsidRPr="00E76769">
        <w:rPr>
          <w:sz w:val="20"/>
          <w:szCs w:val="20"/>
        </w:rPr>
        <w:t>Сутчевского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p>
    <w:p w:rsidR="008150DB" w:rsidRPr="00E76769" w:rsidRDefault="00EB103C" w:rsidP="007F4BA6">
      <w:pPr>
        <w:pStyle w:val="af6"/>
        <w:shd w:val="clear" w:color="auto" w:fill="FFFFFF" w:themeFill="background1"/>
        <w:spacing w:before="0" w:beforeAutospacing="0" w:after="0" w:afterAutospacing="0"/>
        <w:jc w:val="both"/>
        <w:rPr>
          <w:rFonts w:ascii="TimesET" w:hAnsi="TimesET"/>
          <w:color w:val="auto"/>
          <w:sz w:val="20"/>
          <w:szCs w:val="20"/>
        </w:rPr>
      </w:pPr>
      <w:r w:rsidRPr="00E76769">
        <w:rPr>
          <w:rFonts w:ascii="TimesET" w:hAnsi="TimesET"/>
          <w:color w:val="auto"/>
          <w:sz w:val="20"/>
          <w:szCs w:val="20"/>
        </w:rPr>
        <w:t>3.</w:t>
      </w:r>
      <w:r w:rsidR="00CE3115" w:rsidRPr="00E76769">
        <w:rPr>
          <w:rFonts w:ascii="TimesET" w:hAnsi="TimesET"/>
          <w:color w:val="auto"/>
          <w:sz w:val="20"/>
          <w:szCs w:val="20"/>
        </w:rPr>
        <w:t xml:space="preserve"> </w:t>
      </w:r>
      <w:r w:rsidRPr="00E76769">
        <w:rPr>
          <w:rFonts w:ascii="TimesET" w:hAnsi="TimesET"/>
          <w:color w:val="auto"/>
          <w:sz w:val="20"/>
          <w:szCs w:val="20"/>
        </w:rPr>
        <w:t>Контроль</w:t>
      </w:r>
      <w:r w:rsidR="00CE3115" w:rsidRPr="00E76769">
        <w:rPr>
          <w:rFonts w:ascii="TimesET" w:hAnsi="TimesET"/>
          <w:color w:val="auto"/>
          <w:sz w:val="20"/>
          <w:szCs w:val="20"/>
        </w:rPr>
        <w:t xml:space="preserve"> </w:t>
      </w:r>
      <w:r w:rsidRPr="00E76769">
        <w:rPr>
          <w:rFonts w:ascii="TimesET" w:hAnsi="TimesET"/>
          <w:color w:val="auto"/>
          <w:sz w:val="20"/>
          <w:szCs w:val="20"/>
        </w:rPr>
        <w:t>за</w:t>
      </w:r>
      <w:r w:rsidR="00CE3115" w:rsidRPr="00E76769">
        <w:rPr>
          <w:rFonts w:ascii="TimesET" w:hAnsi="TimesET"/>
          <w:color w:val="auto"/>
          <w:sz w:val="20"/>
          <w:szCs w:val="20"/>
        </w:rPr>
        <w:t xml:space="preserve"> </w:t>
      </w:r>
      <w:r w:rsidRPr="00E76769">
        <w:rPr>
          <w:rFonts w:ascii="TimesET" w:hAnsi="TimesET"/>
          <w:color w:val="auto"/>
          <w:sz w:val="20"/>
          <w:szCs w:val="20"/>
        </w:rPr>
        <w:t>выполнением</w:t>
      </w:r>
      <w:r w:rsidR="00CE3115" w:rsidRPr="00E76769">
        <w:rPr>
          <w:rFonts w:ascii="TimesET" w:hAnsi="TimesET"/>
          <w:color w:val="auto"/>
          <w:sz w:val="20"/>
          <w:szCs w:val="20"/>
        </w:rPr>
        <w:t xml:space="preserve"> </w:t>
      </w:r>
      <w:r w:rsidRPr="00E76769">
        <w:rPr>
          <w:rFonts w:ascii="TimesET" w:hAnsi="TimesET"/>
          <w:color w:val="auto"/>
          <w:sz w:val="20"/>
          <w:szCs w:val="20"/>
        </w:rPr>
        <w:t>настоящего</w:t>
      </w:r>
      <w:r w:rsidR="00CE3115" w:rsidRPr="00E76769">
        <w:rPr>
          <w:rFonts w:ascii="TimesET" w:hAnsi="TimesET"/>
          <w:color w:val="auto"/>
          <w:sz w:val="20"/>
          <w:szCs w:val="20"/>
        </w:rPr>
        <w:t xml:space="preserve"> </w:t>
      </w:r>
      <w:r w:rsidRPr="00E76769">
        <w:rPr>
          <w:rFonts w:ascii="TimesET" w:hAnsi="TimesET"/>
          <w:color w:val="auto"/>
          <w:sz w:val="20"/>
          <w:szCs w:val="20"/>
        </w:rPr>
        <w:t>постановления</w:t>
      </w:r>
      <w:r w:rsidR="00CE3115" w:rsidRPr="00E76769">
        <w:rPr>
          <w:rFonts w:ascii="TimesET" w:hAnsi="TimesET"/>
          <w:color w:val="auto"/>
          <w:sz w:val="20"/>
          <w:szCs w:val="20"/>
        </w:rPr>
        <w:t xml:space="preserve"> </w:t>
      </w:r>
      <w:r w:rsidRPr="00E76769">
        <w:rPr>
          <w:rFonts w:ascii="TimesET" w:hAnsi="TimesET"/>
          <w:color w:val="auto"/>
          <w:sz w:val="20"/>
          <w:szCs w:val="20"/>
        </w:rPr>
        <w:t>оставляю</w:t>
      </w:r>
      <w:r w:rsidR="00CE3115" w:rsidRPr="00E76769">
        <w:rPr>
          <w:rFonts w:ascii="TimesET" w:hAnsi="TimesET"/>
          <w:color w:val="auto"/>
          <w:sz w:val="20"/>
          <w:szCs w:val="20"/>
        </w:rPr>
        <w:t xml:space="preserve"> </w:t>
      </w:r>
      <w:r w:rsidRPr="00E76769">
        <w:rPr>
          <w:rFonts w:ascii="TimesET" w:hAnsi="TimesET"/>
          <w:color w:val="auto"/>
          <w:sz w:val="20"/>
          <w:szCs w:val="20"/>
        </w:rPr>
        <w:t>за</w:t>
      </w:r>
      <w:r w:rsidR="00CE3115" w:rsidRPr="00E76769">
        <w:rPr>
          <w:rFonts w:ascii="TimesET" w:hAnsi="TimesET"/>
          <w:color w:val="auto"/>
          <w:sz w:val="20"/>
          <w:szCs w:val="20"/>
        </w:rPr>
        <w:t xml:space="preserve"> </w:t>
      </w:r>
      <w:r w:rsidRPr="00E76769">
        <w:rPr>
          <w:rFonts w:ascii="TimesET" w:hAnsi="TimesET"/>
          <w:color w:val="auto"/>
          <w:sz w:val="20"/>
          <w:szCs w:val="20"/>
        </w:rPr>
        <w:t>собой.</w:t>
      </w:r>
    </w:p>
    <w:p w:rsidR="00EB103C" w:rsidRDefault="00CE3115" w:rsidP="007F4BA6">
      <w:pPr>
        <w:rPr>
          <w:bCs/>
          <w:iCs/>
          <w:sz w:val="20"/>
          <w:szCs w:val="20"/>
        </w:rPr>
      </w:pPr>
      <w:r w:rsidRPr="00E76769">
        <w:rPr>
          <w:bCs/>
          <w:iCs/>
          <w:sz w:val="20"/>
          <w:szCs w:val="20"/>
        </w:rPr>
        <w:t xml:space="preserve"> </w:t>
      </w:r>
    </w:p>
    <w:p w:rsidR="00E76769" w:rsidRPr="00E76769" w:rsidRDefault="00E76769" w:rsidP="007F4BA6">
      <w:pPr>
        <w:rPr>
          <w:iCs/>
          <w:sz w:val="20"/>
          <w:szCs w:val="20"/>
        </w:rPr>
      </w:pPr>
    </w:p>
    <w:p w:rsidR="008150DB" w:rsidRPr="00E76769" w:rsidRDefault="00EB103C" w:rsidP="007F4BA6">
      <w:pPr>
        <w:rPr>
          <w:bCs/>
          <w:iCs/>
          <w:sz w:val="20"/>
          <w:szCs w:val="20"/>
        </w:rPr>
      </w:pPr>
      <w:r w:rsidRPr="00E76769">
        <w:rPr>
          <w:bCs/>
          <w:iCs/>
          <w:sz w:val="20"/>
          <w:szCs w:val="20"/>
        </w:rPr>
        <w:t>Глава</w:t>
      </w:r>
      <w:r w:rsidR="00CE3115" w:rsidRPr="00E76769">
        <w:rPr>
          <w:bCs/>
          <w:iCs/>
          <w:sz w:val="20"/>
          <w:szCs w:val="20"/>
        </w:rPr>
        <w:t xml:space="preserve"> </w:t>
      </w:r>
      <w:r w:rsidRPr="00E76769">
        <w:rPr>
          <w:bCs/>
          <w:iCs/>
          <w:sz w:val="20"/>
          <w:szCs w:val="20"/>
        </w:rPr>
        <w:t>Сутчевского</w:t>
      </w:r>
      <w:r w:rsidR="00CE3115" w:rsidRPr="00E76769">
        <w:rPr>
          <w:bCs/>
          <w:iCs/>
          <w:sz w:val="20"/>
          <w:szCs w:val="20"/>
        </w:rPr>
        <w:t xml:space="preserve"> </w:t>
      </w:r>
      <w:r w:rsidRPr="00E76769">
        <w:rPr>
          <w:bCs/>
          <w:iCs/>
          <w:sz w:val="20"/>
          <w:szCs w:val="20"/>
        </w:rPr>
        <w:t>сельского</w:t>
      </w:r>
      <w:r w:rsidR="00CE3115" w:rsidRPr="00E76769">
        <w:rPr>
          <w:bCs/>
          <w:iCs/>
          <w:sz w:val="20"/>
          <w:szCs w:val="20"/>
        </w:rPr>
        <w:t xml:space="preserve"> </w:t>
      </w:r>
      <w:r w:rsidRPr="00E76769">
        <w:rPr>
          <w:bCs/>
          <w:iCs/>
          <w:sz w:val="20"/>
          <w:szCs w:val="20"/>
        </w:rPr>
        <w:t>поселения</w:t>
      </w:r>
      <w:r w:rsidR="00CE3115" w:rsidRPr="00E76769">
        <w:rPr>
          <w:bCs/>
          <w:iCs/>
          <w:sz w:val="20"/>
          <w:szCs w:val="20"/>
        </w:rPr>
        <w:t xml:space="preserve"> </w:t>
      </w:r>
      <w:r w:rsidR="00554F98" w:rsidRPr="00E76769">
        <w:rPr>
          <w:bCs/>
          <w:iCs/>
          <w:sz w:val="20"/>
          <w:szCs w:val="20"/>
        </w:rPr>
        <w:tab/>
      </w:r>
      <w:r w:rsidR="00554F98" w:rsidRPr="00E76769">
        <w:rPr>
          <w:bCs/>
          <w:iCs/>
          <w:sz w:val="20"/>
          <w:szCs w:val="20"/>
        </w:rPr>
        <w:tab/>
      </w:r>
      <w:r w:rsidR="00554F98" w:rsidRPr="00E76769">
        <w:rPr>
          <w:bCs/>
          <w:iCs/>
          <w:sz w:val="20"/>
          <w:szCs w:val="20"/>
        </w:rPr>
        <w:tab/>
      </w:r>
      <w:r w:rsidRPr="00E76769">
        <w:rPr>
          <w:bCs/>
          <w:iCs/>
          <w:sz w:val="20"/>
          <w:szCs w:val="20"/>
        </w:rPr>
        <w:t>С.Ю.</w:t>
      </w:r>
      <w:r w:rsidR="00CE3115" w:rsidRPr="00E76769">
        <w:rPr>
          <w:bCs/>
          <w:iCs/>
          <w:sz w:val="20"/>
          <w:szCs w:val="20"/>
        </w:rPr>
        <w:t xml:space="preserve"> </w:t>
      </w:r>
      <w:r w:rsidRPr="00E76769">
        <w:rPr>
          <w:bCs/>
          <w:iCs/>
          <w:sz w:val="20"/>
          <w:szCs w:val="20"/>
        </w:rPr>
        <w:t>Емельянова</w:t>
      </w:r>
    </w:p>
    <w:tbl>
      <w:tblPr>
        <w:tblW w:w="5000" w:type="pct"/>
        <w:tblLook w:val="00A0" w:firstRow="1" w:lastRow="0" w:firstColumn="1" w:lastColumn="0" w:noHBand="0" w:noVBand="0"/>
      </w:tblPr>
      <w:tblGrid>
        <w:gridCol w:w="6710"/>
        <w:gridCol w:w="808"/>
        <w:gridCol w:w="7837"/>
      </w:tblGrid>
      <w:tr w:rsidR="00E76769" w:rsidRPr="00E76769" w:rsidTr="00F2105E">
        <w:trPr>
          <w:cantSplit/>
        </w:trPr>
        <w:tc>
          <w:tcPr>
            <w:tcW w:w="2185" w:type="pct"/>
            <w:vAlign w:val="center"/>
            <w:hideMark/>
          </w:tcPr>
          <w:p w:rsidR="00EB103C" w:rsidRPr="00E76769" w:rsidRDefault="00EB103C" w:rsidP="00F2105E">
            <w:pPr>
              <w:pStyle w:val="afd"/>
              <w:tabs>
                <w:tab w:val="left" w:pos="4285"/>
              </w:tabs>
              <w:jc w:val="center"/>
              <w:rPr>
                <w:rFonts w:ascii="TimesET" w:hAnsi="TimesET" w:cs="Times New Roman"/>
                <w:b/>
                <w:bCs/>
                <w:noProof/>
                <w:lang w:eastAsia="en-US"/>
              </w:rPr>
            </w:pPr>
            <w:r w:rsidRPr="00E76769">
              <w:rPr>
                <w:rFonts w:ascii="TimesET" w:hAnsi="TimesET"/>
                <w:noProof/>
              </w:rPr>
              <w:lastRenderedPageBreak/>
              <w:drawing>
                <wp:anchor distT="0" distB="0" distL="114300" distR="114300" simplePos="0" relativeHeight="251657216" behindDoc="0" locked="0" layoutInCell="1" allowOverlap="1">
                  <wp:simplePos x="0" y="0"/>
                  <wp:positionH relativeFrom="column">
                    <wp:posOffset>4107180</wp:posOffset>
                  </wp:positionH>
                  <wp:positionV relativeFrom="paragraph">
                    <wp:posOffset>92710</wp:posOffset>
                  </wp:positionV>
                  <wp:extent cx="720090" cy="723900"/>
                  <wp:effectExtent l="19050" t="0" r="3810" b="0"/>
                  <wp:wrapNone/>
                  <wp:docPr id="9"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90" cy="723900"/>
                          </a:xfrm>
                          <a:prstGeom prst="rect">
                            <a:avLst/>
                          </a:prstGeom>
                          <a:noFill/>
                        </pic:spPr>
                      </pic:pic>
                    </a:graphicData>
                  </a:graphic>
                </wp:anchor>
              </w:drawing>
            </w:r>
            <w:r w:rsidRPr="00E76769">
              <w:rPr>
                <w:rFonts w:ascii="TimesET" w:hAnsi="TimesET" w:cs="Times New Roman"/>
                <w:b/>
                <w:bCs/>
                <w:noProof/>
                <w:lang w:eastAsia="en-US"/>
              </w:rPr>
              <w:t>Ч</w:t>
            </w:r>
            <w:r w:rsidRPr="00E76769">
              <w:rPr>
                <w:rFonts w:ascii="Times New Roman" w:hAnsi="Times New Roman" w:cs="Times New Roman"/>
                <w:b/>
                <w:bCs/>
                <w:noProof/>
                <w:lang w:eastAsia="en-US"/>
              </w:rPr>
              <w:t>Ă</w:t>
            </w:r>
            <w:r w:rsidRPr="00E76769">
              <w:rPr>
                <w:rFonts w:ascii="TimesET" w:hAnsi="TimesET" w:cs="Times New Roman"/>
                <w:b/>
                <w:bCs/>
                <w:noProof/>
                <w:lang w:eastAsia="en-US"/>
              </w:rPr>
              <w:t>ВАШ</w:t>
            </w:r>
            <w:r w:rsidR="00CE3115" w:rsidRPr="00E76769">
              <w:rPr>
                <w:rFonts w:ascii="TimesET" w:hAnsi="TimesET" w:cs="Times New Roman"/>
                <w:b/>
                <w:bCs/>
                <w:noProof/>
                <w:lang w:eastAsia="en-US"/>
              </w:rPr>
              <w:t xml:space="preserve"> </w:t>
            </w:r>
            <w:r w:rsidRPr="00E76769">
              <w:rPr>
                <w:rFonts w:ascii="TimesET" w:hAnsi="TimesET" w:cs="Times New Roman"/>
                <w:b/>
                <w:bCs/>
                <w:noProof/>
                <w:lang w:eastAsia="en-US"/>
              </w:rPr>
              <w:t>РЕСПУБЛИКИ</w:t>
            </w:r>
          </w:p>
          <w:p w:rsidR="00EB103C" w:rsidRPr="00E76769" w:rsidRDefault="00EB103C" w:rsidP="00F2105E">
            <w:pPr>
              <w:pStyle w:val="afd"/>
              <w:tabs>
                <w:tab w:val="left" w:pos="4285"/>
              </w:tabs>
              <w:jc w:val="center"/>
              <w:rPr>
                <w:rFonts w:ascii="TimesET" w:hAnsi="TimesET" w:cs="Times New Roman"/>
                <w:lang w:eastAsia="en-US"/>
              </w:rPr>
            </w:pPr>
            <w:r w:rsidRPr="00E76769">
              <w:rPr>
                <w:rFonts w:ascii="TimesET" w:hAnsi="TimesET" w:cs="Times New Roman"/>
                <w:b/>
                <w:caps/>
                <w:lang w:eastAsia="en-US"/>
              </w:rPr>
              <w:t>С</w:t>
            </w:r>
            <w:r w:rsidRPr="00E76769">
              <w:rPr>
                <w:rFonts w:ascii="Times New Roman" w:hAnsi="Times New Roman" w:cs="Times New Roman"/>
                <w:b/>
                <w:bCs/>
                <w:noProof/>
                <w:lang w:eastAsia="en-US"/>
              </w:rPr>
              <w:t>Ě</w:t>
            </w:r>
            <w:r w:rsidRPr="00E76769">
              <w:rPr>
                <w:rFonts w:ascii="TimesET" w:hAnsi="TimesET" w:cs="Times New Roman"/>
                <w:b/>
                <w:caps/>
                <w:lang w:eastAsia="en-US"/>
              </w:rPr>
              <w:t>нт</w:t>
            </w:r>
            <w:r w:rsidR="00CE3115" w:rsidRPr="00E76769">
              <w:rPr>
                <w:rFonts w:ascii="TimesET" w:hAnsi="TimesET" w:cs="Times New Roman"/>
                <w:b/>
                <w:bCs/>
                <w:noProof/>
                <w:lang w:eastAsia="en-US"/>
              </w:rPr>
              <w:t xml:space="preserve"> </w:t>
            </w:r>
            <w:r w:rsidRPr="00E76769">
              <w:rPr>
                <w:rFonts w:ascii="Times New Roman" w:hAnsi="Times New Roman" w:cs="Times New Roman"/>
                <w:b/>
                <w:bCs/>
                <w:noProof/>
                <w:lang w:eastAsia="en-US"/>
              </w:rPr>
              <w:t>Ě</w:t>
            </w:r>
            <w:r w:rsidRPr="00E76769">
              <w:rPr>
                <w:rFonts w:ascii="TimesET" w:hAnsi="TimesET" w:cs="Times New Roman"/>
                <w:b/>
                <w:caps/>
                <w:lang w:eastAsia="en-US"/>
              </w:rPr>
              <w:t>рв</w:t>
            </w:r>
            <w:r w:rsidRPr="00E76769">
              <w:rPr>
                <w:rFonts w:ascii="Times New Roman" w:hAnsi="Times New Roman" w:cs="Times New Roman"/>
                <w:b/>
                <w:bCs/>
                <w:noProof/>
                <w:lang w:eastAsia="en-US"/>
              </w:rPr>
              <w:t>Ă</w:t>
            </w:r>
            <w:r w:rsidRPr="00E76769">
              <w:rPr>
                <w:rFonts w:ascii="TimesET" w:hAnsi="TimesET" w:cs="Times New Roman"/>
                <w:b/>
                <w:caps/>
                <w:lang w:eastAsia="en-US"/>
              </w:rPr>
              <w:t>рри</w:t>
            </w:r>
            <w:r w:rsidR="00CE3115" w:rsidRPr="00E76769">
              <w:rPr>
                <w:rFonts w:ascii="TimesET" w:hAnsi="TimesET" w:cs="Times New Roman"/>
                <w:b/>
                <w:bCs/>
                <w:noProof/>
                <w:lang w:eastAsia="en-US"/>
              </w:rPr>
              <w:t xml:space="preserve"> </w:t>
            </w:r>
            <w:r w:rsidRPr="00E76769">
              <w:rPr>
                <w:rFonts w:ascii="TimesET" w:hAnsi="TimesET" w:cs="Times New Roman"/>
                <w:b/>
                <w:bCs/>
                <w:noProof/>
                <w:lang w:eastAsia="en-US"/>
              </w:rPr>
              <w:t>РАЙОН</w:t>
            </w:r>
            <w:r w:rsidRPr="00E76769">
              <w:rPr>
                <w:rFonts w:ascii="Times New Roman" w:hAnsi="Times New Roman" w:cs="Times New Roman"/>
                <w:b/>
                <w:bCs/>
                <w:noProof/>
                <w:lang w:eastAsia="en-US"/>
              </w:rPr>
              <w:t>Ě</w:t>
            </w:r>
            <w:r w:rsidR="00CE3115" w:rsidRPr="00E76769">
              <w:rPr>
                <w:rFonts w:ascii="TimesET" w:hAnsi="TimesET" w:cs="Times New Roman"/>
                <w:noProof/>
                <w:lang w:eastAsia="en-US"/>
              </w:rPr>
              <w:t xml:space="preserve"> </w:t>
            </w:r>
          </w:p>
        </w:tc>
        <w:tc>
          <w:tcPr>
            <w:tcW w:w="263" w:type="pct"/>
            <w:vMerge w:val="restart"/>
            <w:vAlign w:val="center"/>
          </w:tcPr>
          <w:p w:rsidR="00EB103C" w:rsidRPr="00E76769" w:rsidRDefault="00EB103C" w:rsidP="00F2105E">
            <w:pPr>
              <w:jc w:val="center"/>
              <w:rPr>
                <w:sz w:val="20"/>
                <w:szCs w:val="20"/>
                <w:lang w:eastAsia="en-US"/>
              </w:rPr>
            </w:pPr>
          </w:p>
        </w:tc>
        <w:tc>
          <w:tcPr>
            <w:tcW w:w="2552" w:type="pct"/>
            <w:vAlign w:val="center"/>
            <w:hideMark/>
          </w:tcPr>
          <w:p w:rsidR="00EB103C" w:rsidRPr="00E76769" w:rsidRDefault="00EB103C" w:rsidP="00F2105E">
            <w:pPr>
              <w:pStyle w:val="afd"/>
              <w:jc w:val="center"/>
              <w:rPr>
                <w:rFonts w:ascii="TimesET" w:hAnsi="TimesET" w:cs="Times New Roman"/>
                <w:b/>
                <w:bCs/>
                <w:noProof/>
                <w:lang w:eastAsia="en-US"/>
              </w:rPr>
            </w:pPr>
            <w:r w:rsidRPr="00E76769">
              <w:rPr>
                <w:rFonts w:ascii="TimesET" w:hAnsi="TimesET" w:cs="Times New Roman"/>
                <w:b/>
                <w:bCs/>
                <w:noProof/>
                <w:lang w:eastAsia="en-US"/>
              </w:rPr>
              <w:t>ЧУВАШСКАЯ</w:t>
            </w:r>
            <w:r w:rsidR="00CE3115" w:rsidRPr="00E76769">
              <w:rPr>
                <w:rFonts w:ascii="TimesET" w:hAnsi="TimesET" w:cs="Times New Roman"/>
                <w:b/>
                <w:bCs/>
                <w:noProof/>
                <w:lang w:eastAsia="en-US"/>
              </w:rPr>
              <w:t xml:space="preserve"> </w:t>
            </w:r>
            <w:r w:rsidRPr="00E76769">
              <w:rPr>
                <w:rFonts w:ascii="TimesET" w:hAnsi="TimesET" w:cs="Times New Roman"/>
                <w:b/>
                <w:bCs/>
                <w:noProof/>
                <w:lang w:eastAsia="en-US"/>
              </w:rPr>
              <w:t>РЕСПУБЛИКА</w:t>
            </w:r>
          </w:p>
          <w:p w:rsidR="00EB103C" w:rsidRPr="00E76769" w:rsidRDefault="00CE3115" w:rsidP="00F2105E">
            <w:pPr>
              <w:pStyle w:val="afd"/>
              <w:jc w:val="center"/>
              <w:rPr>
                <w:rFonts w:ascii="TimesET" w:hAnsi="TimesET" w:cs="Times New Roman"/>
                <w:b/>
                <w:bCs/>
                <w:lang w:eastAsia="en-US"/>
              </w:rPr>
            </w:pPr>
            <w:r w:rsidRPr="00E76769">
              <w:rPr>
                <w:rStyle w:val="af7"/>
                <w:rFonts w:ascii="TimesET" w:hAnsi="TimesET" w:cs="Times New Roman"/>
                <w:noProof/>
                <w:color w:val="auto"/>
                <w:lang w:eastAsia="en-US"/>
              </w:rPr>
              <w:t xml:space="preserve"> </w:t>
            </w:r>
            <w:r w:rsidR="00EB103C" w:rsidRPr="00E76769">
              <w:rPr>
                <w:rFonts w:ascii="TimesET" w:hAnsi="TimesET" w:cs="Times New Roman"/>
                <w:b/>
                <w:bCs/>
                <w:noProof/>
                <w:lang w:eastAsia="en-US"/>
              </w:rPr>
              <w:t>МАРИИНСКО-ПОСАДСКИЙ</w:t>
            </w:r>
            <w:r w:rsidRPr="00E76769">
              <w:rPr>
                <w:rFonts w:ascii="TimesET" w:hAnsi="TimesET" w:cs="Times New Roman"/>
                <w:b/>
                <w:bCs/>
                <w:noProof/>
                <w:lang w:eastAsia="en-US"/>
              </w:rPr>
              <w:t xml:space="preserve"> </w:t>
            </w:r>
            <w:r w:rsidR="00EB103C" w:rsidRPr="00E76769">
              <w:rPr>
                <w:rFonts w:ascii="TimesET" w:hAnsi="TimesET" w:cs="Times New Roman"/>
                <w:b/>
                <w:bCs/>
                <w:noProof/>
                <w:lang w:eastAsia="en-US"/>
              </w:rPr>
              <w:t>РАЙОН</w:t>
            </w:r>
          </w:p>
        </w:tc>
      </w:tr>
      <w:tr w:rsidR="00E76769" w:rsidRPr="00E76769" w:rsidTr="00F2105E">
        <w:trPr>
          <w:cantSplit/>
        </w:trPr>
        <w:tc>
          <w:tcPr>
            <w:tcW w:w="2185" w:type="pct"/>
            <w:vAlign w:val="center"/>
          </w:tcPr>
          <w:p w:rsidR="00EB103C" w:rsidRPr="00E76769" w:rsidRDefault="00EB103C" w:rsidP="00F2105E">
            <w:pPr>
              <w:pStyle w:val="afd"/>
              <w:tabs>
                <w:tab w:val="left" w:pos="4285"/>
              </w:tabs>
              <w:jc w:val="center"/>
              <w:rPr>
                <w:rFonts w:ascii="TimesET" w:hAnsi="TimesET" w:cs="Times New Roman"/>
                <w:b/>
                <w:bCs/>
                <w:noProof/>
                <w:lang w:eastAsia="en-US"/>
              </w:rPr>
            </w:pPr>
            <w:r w:rsidRPr="00E76769">
              <w:rPr>
                <w:rFonts w:ascii="TimesET" w:hAnsi="TimesET" w:cs="Times New Roman"/>
                <w:b/>
                <w:bCs/>
                <w:noProof/>
                <w:lang w:eastAsia="en-US"/>
              </w:rPr>
              <w:t>АКСАРИН</w:t>
            </w:r>
            <w:r w:rsidR="00CE3115" w:rsidRPr="00E76769">
              <w:rPr>
                <w:rFonts w:ascii="TimesET" w:hAnsi="TimesET" w:cs="Times New Roman"/>
                <w:b/>
                <w:bCs/>
                <w:noProof/>
                <w:lang w:eastAsia="en-US"/>
              </w:rPr>
              <w:t xml:space="preserve"> </w:t>
            </w:r>
            <w:r w:rsidRPr="00E76769">
              <w:rPr>
                <w:rFonts w:ascii="TimesET" w:hAnsi="TimesET" w:cs="Times New Roman"/>
                <w:b/>
                <w:bCs/>
                <w:noProof/>
                <w:lang w:eastAsia="en-US"/>
              </w:rPr>
              <w:t>ПОСЕЛЕНИЙ</w:t>
            </w:r>
            <w:r w:rsidRPr="00E76769">
              <w:rPr>
                <w:rFonts w:ascii="Times New Roman" w:hAnsi="Times New Roman" w:cs="Times New Roman"/>
                <w:b/>
                <w:bCs/>
                <w:noProof/>
                <w:lang w:eastAsia="en-US"/>
              </w:rPr>
              <w:t>Ě</w:t>
            </w:r>
            <w:r w:rsidRPr="00E76769">
              <w:rPr>
                <w:rFonts w:ascii="TimesET" w:hAnsi="TimesET" w:cs="Times New Roman"/>
                <w:b/>
                <w:bCs/>
                <w:noProof/>
                <w:lang w:eastAsia="en-US"/>
              </w:rPr>
              <w:t>Н</w:t>
            </w:r>
            <w:r w:rsidR="00CE3115" w:rsidRPr="00E76769">
              <w:rPr>
                <w:rFonts w:ascii="TimesET" w:hAnsi="TimesET" w:cs="Times New Roman"/>
                <w:b/>
                <w:bCs/>
                <w:noProof/>
                <w:lang w:eastAsia="en-US"/>
              </w:rPr>
              <w:t xml:space="preserve"> </w:t>
            </w:r>
          </w:p>
          <w:p w:rsidR="008150DB" w:rsidRPr="00E76769" w:rsidRDefault="00EB103C" w:rsidP="00F2105E">
            <w:pPr>
              <w:pStyle w:val="afd"/>
              <w:tabs>
                <w:tab w:val="left" w:pos="4285"/>
              </w:tabs>
              <w:jc w:val="center"/>
              <w:rPr>
                <w:rStyle w:val="af7"/>
                <w:rFonts w:ascii="TimesET" w:hAnsi="TimesET"/>
                <w:color w:val="auto"/>
              </w:rPr>
            </w:pPr>
            <w:r w:rsidRPr="00E76769">
              <w:rPr>
                <w:rFonts w:ascii="TimesET" w:hAnsi="TimesET" w:cs="Times New Roman"/>
                <w:b/>
                <w:bCs/>
                <w:noProof/>
                <w:lang w:eastAsia="en-US"/>
              </w:rPr>
              <w:t>ЯЛ</w:t>
            </w:r>
            <w:r w:rsidR="00CE3115" w:rsidRPr="00E76769">
              <w:rPr>
                <w:rFonts w:ascii="TimesET" w:hAnsi="TimesET" w:cs="Times New Roman"/>
                <w:b/>
                <w:bCs/>
                <w:noProof/>
                <w:lang w:eastAsia="en-US"/>
              </w:rPr>
              <w:t xml:space="preserve"> </w:t>
            </w:r>
            <w:r w:rsidRPr="00E76769">
              <w:rPr>
                <w:rFonts w:ascii="TimesET" w:hAnsi="TimesET" w:cs="Times New Roman"/>
                <w:b/>
                <w:bCs/>
                <w:noProof/>
                <w:lang w:eastAsia="en-US"/>
              </w:rPr>
              <w:t>ХУТЛ</w:t>
            </w:r>
            <w:r w:rsidRPr="00E76769">
              <w:rPr>
                <w:rFonts w:ascii="Times New Roman" w:hAnsi="Times New Roman" w:cs="Times New Roman"/>
                <w:b/>
                <w:bCs/>
                <w:noProof/>
                <w:lang w:eastAsia="en-US"/>
              </w:rPr>
              <w:t>Ă</w:t>
            </w:r>
            <w:r w:rsidRPr="00E76769">
              <w:rPr>
                <w:rFonts w:ascii="TimesET" w:hAnsi="TimesET" w:cs="Times New Roman"/>
                <w:b/>
                <w:bCs/>
                <w:noProof/>
                <w:lang w:eastAsia="en-US"/>
              </w:rPr>
              <w:t>Х</w:t>
            </w:r>
            <w:r w:rsidRPr="00E76769">
              <w:rPr>
                <w:rFonts w:ascii="Times New Roman" w:hAnsi="Times New Roman" w:cs="Times New Roman"/>
                <w:b/>
                <w:bCs/>
                <w:noProof/>
                <w:lang w:eastAsia="en-US"/>
              </w:rPr>
              <w:t>Ě</w:t>
            </w:r>
            <w:r w:rsidR="00CE3115" w:rsidRPr="00E76769">
              <w:rPr>
                <w:rStyle w:val="af7"/>
                <w:rFonts w:ascii="TimesET" w:hAnsi="TimesET" w:cs="Times New Roman"/>
                <w:noProof/>
                <w:color w:val="auto"/>
                <w:lang w:eastAsia="en-US"/>
              </w:rPr>
              <w:t xml:space="preserve"> </w:t>
            </w:r>
          </w:p>
          <w:p w:rsidR="008150DB" w:rsidRPr="00E76769" w:rsidRDefault="00EB103C" w:rsidP="00F2105E">
            <w:pPr>
              <w:pStyle w:val="afd"/>
              <w:tabs>
                <w:tab w:val="left" w:pos="4285"/>
              </w:tabs>
              <w:jc w:val="center"/>
              <w:rPr>
                <w:rStyle w:val="af7"/>
                <w:rFonts w:ascii="TimesET" w:hAnsi="TimesET" w:cs="Times New Roman"/>
                <w:noProof/>
                <w:color w:val="auto"/>
              </w:rPr>
            </w:pPr>
            <w:r w:rsidRPr="00E76769">
              <w:rPr>
                <w:rStyle w:val="af7"/>
                <w:rFonts w:ascii="TimesET" w:hAnsi="TimesET" w:cs="Times New Roman"/>
                <w:noProof/>
                <w:color w:val="auto"/>
                <w:lang w:eastAsia="en-US"/>
              </w:rPr>
              <w:t>ЙЫШ</w:t>
            </w:r>
            <w:r w:rsidRPr="00E76769">
              <w:rPr>
                <w:rStyle w:val="af7"/>
                <w:rFonts w:ascii="Times New Roman" w:hAnsi="Times New Roman" w:cs="Times New Roman"/>
                <w:noProof/>
                <w:color w:val="auto"/>
                <w:lang w:eastAsia="en-US"/>
              </w:rPr>
              <w:t>Ă</w:t>
            </w:r>
            <w:r w:rsidRPr="00E76769">
              <w:rPr>
                <w:rStyle w:val="af7"/>
                <w:rFonts w:ascii="TimesET" w:hAnsi="TimesET" w:cs="Times New Roman"/>
                <w:noProof/>
                <w:color w:val="auto"/>
                <w:lang w:eastAsia="en-US"/>
              </w:rPr>
              <w:t>НУ</w:t>
            </w:r>
          </w:p>
          <w:p w:rsidR="00EB103C" w:rsidRPr="00E76769" w:rsidRDefault="00EB103C" w:rsidP="00F2105E">
            <w:pPr>
              <w:pStyle w:val="afd"/>
              <w:jc w:val="center"/>
              <w:rPr>
                <w:rFonts w:ascii="TimesET" w:hAnsi="TimesET" w:cs="Times New Roman"/>
                <w:lang w:eastAsia="en-US"/>
              </w:rPr>
            </w:pPr>
            <w:r w:rsidRPr="00E76769">
              <w:rPr>
                <w:rFonts w:ascii="TimesET" w:hAnsi="TimesET" w:cs="Times New Roman"/>
                <w:noProof/>
                <w:lang w:eastAsia="en-US"/>
              </w:rPr>
              <w:t>2019.12.02</w:t>
            </w:r>
            <w:r w:rsidR="00CE3115" w:rsidRPr="00E76769">
              <w:rPr>
                <w:rFonts w:ascii="TimesET" w:hAnsi="TimesET" w:cs="Times New Roman"/>
                <w:noProof/>
                <w:lang w:eastAsia="en-US"/>
              </w:rPr>
              <w:t xml:space="preserve"> </w:t>
            </w:r>
            <w:r w:rsidRPr="00E76769">
              <w:rPr>
                <w:rFonts w:ascii="TimesET" w:hAnsi="TimesET" w:cs="Times New Roman"/>
                <w:noProof/>
                <w:lang w:eastAsia="en-US"/>
              </w:rPr>
              <w:t>102</w:t>
            </w:r>
            <w:r w:rsidR="00CE3115" w:rsidRPr="00E76769">
              <w:rPr>
                <w:rFonts w:ascii="TimesET" w:hAnsi="TimesET" w:cs="Times New Roman"/>
                <w:noProof/>
                <w:lang w:eastAsia="en-US"/>
              </w:rPr>
              <w:t xml:space="preserve"> </w:t>
            </w:r>
            <w:r w:rsidRPr="00E76769">
              <w:rPr>
                <w:rFonts w:ascii="TimesET" w:hAnsi="TimesET" w:cs="Times New Roman"/>
                <w:noProof/>
                <w:lang w:eastAsia="en-US"/>
              </w:rPr>
              <w:t>№</w:t>
            </w:r>
            <w:r w:rsidR="00CE3115" w:rsidRPr="00E76769">
              <w:rPr>
                <w:rFonts w:ascii="TimesET" w:hAnsi="TimesET" w:cs="Times New Roman"/>
                <w:noProof/>
                <w:lang w:eastAsia="en-US"/>
              </w:rPr>
              <w:t xml:space="preserve"> </w:t>
            </w:r>
          </w:p>
          <w:p w:rsidR="00EB103C" w:rsidRPr="00E76769" w:rsidRDefault="00EB103C" w:rsidP="00F2105E">
            <w:pPr>
              <w:jc w:val="center"/>
              <w:rPr>
                <w:noProof/>
                <w:sz w:val="20"/>
                <w:szCs w:val="20"/>
                <w:lang w:eastAsia="en-US"/>
              </w:rPr>
            </w:pPr>
            <w:r w:rsidRPr="00E76769">
              <w:rPr>
                <w:noProof/>
                <w:sz w:val="20"/>
                <w:szCs w:val="20"/>
                <w:lang w:eastAsia="en-US"/>
              </w:rPr>
              <w:t>Аксарин</w:t>
            </w:r>
            <w:r w:rsidR="00CE3115" w:rsidRPr="00E76769">
              <w:rPr>
                <w:noProof/>
                <w:sz w:val="20"/>
                <w:szCs w:val="20"/>
                <w:lang w:eastAsia="en-US"/>
              </w:rPr>
              <w:t xml:space="preserve"> </w:t>
            </w:r>
            <w:r w:rsidRPr="00E76769">
              <w:rPr>
                <w:noProof/>
                <w:sz w:val="20"/>
                <w:szCs w:val="20"/>
                <w:lang w:eastAsia="en-US"/>
              </w:rPr>
              <w:t>ял</w:t>
            </w:r>
            <w:r w:rsidRPr="00E76769">
              <w:rPr>
                <w:rFonts w:ascii="Times New Roman" w:hAnsi="Times New Roman"/>
                <w:noProof/>
                <w:sz w:val="20"/>
                <w:szCs w:val="20"/>
                <w:lang w:eastAsia="en-US"/>
              </w:rPr>
              <w:t>ě</w:t>
            </w:r>
          </w:p>
        </w:tc>
        <w:tc>
          <w:tcPr>
            <w:tcW w:w="263" w:type="pct"/>
            <w:vMerge/>
            <w:vAlign w:val="center"/>
            <w:hideMark/>
          </w:tcPr>
          <w:p w:rsidR="00EB103C" w:rsidRPr="00E76769" w:rsidRDefault="00EB103C" w:rsidP="00F2105E">
            <w:pPr>
              <w:jc w:val="center"/>
              <w:rPr>
                <w:sz w:val="20"/>
                <w:szCs w:val="20"/>
                <w:lang w:eastAsia="en-US"/>
              </w:rPr>
            </w:pPr>
          </w:p>
        </w:tc>
        <w:tc>
          <w:tcPr>
            <w:tcW w:w="2552" w:type="pct"/>
            <w:vAlign w:val="center"/>
          </w:tcPr>
          <w:p w:rsidR="00EB103C" w:rsidRPr="00E76769" w:rsidRDefault="00EB103C" w:rsidP="00F2105E">
            <w:pPr>
              <w:pStyle w:val="afd"/>
              <w:jc w:val="center"/>
              <w:rPr>
                <w:rFonts w:ascii="TimesET" w:hAnsi="TimesET" w:cs="Times New Roman"/>
                <w:b/>
                <w:bCs/>
                <w:noProof/>
                <w:lang w:eastAsia="en-US"/>
              </w:rPr>
            </w:pPr>
            <w:r w:rsidRPr="00E76769">
              <w:rPr>
                <w:rFonts w:ascii="TimesET" w:hAnsi="TimesET" w:cs="Times New Roman"/>
                <w:b/>
                <w:bCs/>
                <w:noProof/>
                <w:lang w:eastAsia="en-US"/>
              </w:rPr>
              <w:t>АДМИНИСТРАЦИЯ</w:t>
            </w:r>
          </w:p>
          <w:p w:rsidR="00EB103C" w:rsidRPr="00E76769" w:rsidRDefault="00EB103C" w:rsidP="00F2105E">
            <w:pPr>
              <w:pStyle w:val="afd"/>
              <w:jc w:val="center"/>
              <w:rPr>
                <w:rFonts w:ascii="TimesET" w:hAnsi="TimesET" w:cs="Times New Roman"/>
                <w:b/>
                <w:bCs/>
                <w:noProof/>
                <w:lang w:eastAsia="en-US"/>
              </w:rPr>
            </w:pPr>
            <w:r w:rsidRPr="00E76769">
              <w:rPr>
                <w:rFonts w:ascii="TimesET" w:hAnsi="TimesET" w:cs="Times New Roman"/>
                <w:b/>
                <w:bCs/>
                <w:noProof/>
                <w:lang w:eastAsia="en-US"/>
              </w:rPr>
              <w:t>АКСАРИНСКОГО</w:t>
            </w:r>
            <w:r w:rsidR="00CE3115" w:rsidRPr="00E76769">
              <w:rPr>
                <w:rFonts w:ascii="TimesET" w:hAnsi="TimesET" w:cs="Times New Roman"/>
                <w:b/>
                <w:bCs/>
                <w:noProof/>
                <w:lang w:eastAsia="en-US"/>
              </w:rPr>
              <w:t xml:space="preserve"> </w:t>
            </w:r>
            <w:r w:rsidRPr="00E76769">
              <w:rPr>
                <w:rFonts w:ascii="TimesET" w:hAnsi="TimesET" w:cs="Times New Roman"/>
                <w:b/>
                <w:bCs/>
                <w:noProof/>
                <w:lang w:eastAsia="en-US"/>
              </w:rPr>
              <w:t>СЕЛЬСКОГО</w:t>
            </w:r>
          </w:p>
          <w:p w:rsidR="008150DB" w:rsidRPr="00E76769" w:rsidRDefault="00EB103C" w:rsidP="00F2105E">
            <w:pPr>
              <w:pStyle w:val="afd"/>
              <w:jc w:val="center"/>
              <w:rPr>
                <w:rFonts w:ascii="TimesET" w:hAnsi="TimesET" w:cs="Times New Roman"/>
                <w:noProof/>
                <w:lang w:eastAsia="en-US"/>
              </w:rPr>
            </w:pPr>
            <w:r w:rsidRPr="00E76769">
              <w:rPr>
                <w:rFonts w:ascii="TimesET" w:hAnsi="TimesET" w:cs="Times New Roman"/>
                <w:b/>
                <w:bCs/>
                <w:noProof/>
                <w:lang w:eastAsia="en-US"/>
              </w:rPr>
              <w:t>ПОСЕЛЕНИЯ</w:t>
            </w:r>
            <w:r w:rsidR="00CE3115" w:rsidRPr="00E76769">
              <w:rPr>
                <w:rFonts w:ascii="TimesET" w:hAnsi="TimesET" w:cs="Times New Roman"/>
                <w:noProof/>
                <w:lang w:eastAsia="en-US"/>
              </w:rPr>
              <w:t xml:space="preserve"> </w:t>
            </w:r>
          </w:p>
          <w:p w:rsidR="008150DB" w:rsidRPr="00E76769" w:rsidRDefault="00EB103C" w:rsidP="00F2105E">
            <w:pPr>
              <w:pStyle w:val="afd"/>
              <w:jc w:val="center"/>
              <w:rPr>
                <w:rStyle w:val="af7"/>
                <w:rFonts w:ascii="TimesET" w:hAnsi="TimesET" w:cs="Times New Roman"/>
                <w:bCs w:val="0"/>
                <w:noProof/>
                <w:color w:val="auto"/>
                <w:lang w:eastAsia="en-US"/>
              </w:rPr>
            </w:pPr>
            <w:r w:rsidRPr="00E76769">
              <w:rPr>
                <w:rStyle w:val="af7"/>
                <w:rFonts w:ascii="TimesET" w:hAnsi="TimesET" w:cs="Times New Roman"/>
                <w:noProof/>
                <w:color w:val="auto"/>
                <w:lang w:eastAsia="en-US"/>
              </w:rPr>
              <w:t>ПОСТАНОВЛЕНИЕ</w:t>
            </w:r>
          </w:p>
          <w:p w:rsidR="00EB103C" w:rsidRPr="00E76769" w:rsidRDefault="00EB103C" w:rsidP="00F2105E">
            <w:pPr>
              <w:pStyle w:val="afd"/>
              <w:jc w:val="center"/>
              <w:rPr>
                <w:rFonts w:ascii="TimesET" w:hAnsi="TimesET" w:cs="Times New Roman"/>
                <w:lang w:eastAsia="en-US"/>
              </w:rPr>
            </w:pPr>
            <w:r w:rsidRPr="00E76769">
              <w:rPr>
                <w:rFonts w:ascii="TimesET" w:hAnsi="TimesET" w:cs="Times New Roman"/>
                <w:noProof/>
                <w:lang w:eastAsia="en-US"/>
              </w:rPr>
              <w:t>02.12.2019г.</w:t>
            </w:r>
            <w:r w:rsidR="00CE3115" w:rsidRPr="00E76769">
              <w:rPr>
                <w:rFonts w:ascii="TimesET" w:hAnsi="TimesET" w:cs="Times New Roman"/>
                <w:noProof/>
                <w:lang w:eastAsia="en-US"/>
              </w:rPr>
              <w:t xml:space="preserve"> </w:t>
            </w:r>
            <w:r w:rsidRPr="00E76769">
              <w:rPr>
                <w:rFonts w:ascii="TimesET" w:hAnsi="TimesET" w:cs="Times New Roman"/>
                <w:noProof/>
                <w:lang w:eastAsia="en-US"/>
              </w:rPr>
              <w:t>№</w:t>
            </w:r>
            <w:r w:rsidR="00CE3115" w:rsidRPr="00E76769">
              <w:rPr>
                <w:rFonts w:ascii="TimesET" w:hAnsi="TimesET" w:cs="Times New Roman"/>
                <w:noProof/>
                <w:lang w:eastAsia="en-US"/>
              </w:rPr>
              <w:t xml:space="preserve"> </w:t>
            </w:r>
            <w:r w:rsidRPr="00E76769">
              <w:rPr>
                <w:rFonts w:ascii="TimesET" w:hAnsi="TimesET" w:cs="Times New Roman"/>
                <w:noProof/>
                <w:lang w:eastAsia="en-US"/>
              </w:rPr>
              <w:t>102</w:t>
            </w:r>
          </w:p>
          <w:p w:rsidR="00EB103C" w:rsidRPr="00E76769" w:rsidRDefault="00EB103C" w:rsidP="00F2105E">
            <w:pPr>
              <w:jc w:val="center"/>
              <w:rPr>
                <w:noProof/>
                <w:sz w:val="20"/>
                <w:szCs w:val="20"/>
                <w:lang w:eastAsia="en-US"/>
              </w:rPr>
            </w:pPr>
            <w:r w:rsidRPr="00E76769">
              <w:rPr>
                <w:noProof/>
                <w:sz w:val="20"/>
                <w:szCs w:val="20"/>
                <w:lang w:eastAsia="en-US"/>
              </w:rPr>
              <w:t>деревня</w:t>
            </w:r>
            <w:r w:rsidR="00CE3115" w:rsidRPr="00E76769">
              <w:rPr>
                <w:noProof/>
                <w:sz w:val="20"/>
                <w:szCs w:val="20"/>
                <w:lang w:eastAsia="en-US"/>
              </w:rPr>
              <w:t xml:space="preserve"> </w:t>
            </w:r>
            <w:r w:rsidRPr="00E76769">
              <w:rPr>
                <w:noProof/>
                <w:sz w:val="20"/>
                <w:szCs w:val="20"/>
                <w:lang w:eastAsia="en-US"/>
              </w:rPr>
              <w:t>Аксарино</w:t>
            </w:r>
          </w:p>
        </w:tc>
      </w:tr>
    </w:tbl>
    <w:p w:rsidR="008150DB" w:rsidRPr="00E76769" w:rsidRDefault="00EB103C" w:rsidP="00E76769">
      <w:pPr>
        <w:suppressAutoHyphens/>
        <w:ind w:right="6067"/>
        <w:jc w:val="both"/>
        <w:rPr>
          <w:b/>
          <w:bCs/>
          <w:sz w:val="20"/>
          <w:szCs w:val="20"/>
          <w:lang w:eastAsia="ar-SA"/>
        </w:rPr>
      </w:pPr>
      <w:r w:rsidRPr="00E76769">
        <w:rPr>
          <w:b/>
          <w:bCs/>
          <w:iCs/>
          <w:sz w:val="20"/>
          <w:szCs w:val="20"/>
        </w:rPr>
        <w:t>О</w:t>
      </w:r>
      <w:r w:rsidR="00CE3115" w:rsidRPr="00E76769">
        <w:rPr>
          <w:b/>
          <w:bCs/>
          <w:iCs/>
          <w:sz w:val="20"/>
          <w:szCs w:val="20"/>
        </w:rPr>
        <w:t xml:space="preserve"> </w:t>
      </w:r>
      <w:r w:rsidRPr="00E76769">
        <w:rPr>
          <w:b/>
          <w:bCs/>
          <w:iCs/>
          <w:sz w:val="20"/>
          <w:szCs w:val="20"/>
        </w:rPr>
        <w:t>внесении</w:t>
      </w:r>
      <w:r w:rsidR="00CE3115" w:rsidRPr="00E76769">
        <w:rPr>
          <w:b/>
          <w:bCs/>
          <w:iCs/>
          <w:sz w:val="20"/>
          <w:szCs w:val="20"/>
        </w:rPr>
        <w:t xml:space="preserve"> </w:t>
      </w:r>
      <w:r w:rsidRPr="00E76769">
        <w:rPr>
          <w:b/>
          <w:bCs/>
          <w:iCs/>
          <w:sz w:val="20"/>
          <w:szCs w:val="20"/>
        </w:rPr>
        <w:t>изменений</w:t>
      </w:r>
      <w:r w:rsidR="00CE3115" w:rsidRPr="00E76769">
        <w:rPr>
          <w:b/>
          <w:bCs/>
          <w:iCs/>
          <w:sz w:val="20"/>
          <w:szCs w:val="20"/>
        </w:rPr>
        <w:t xml:space="preserve"> </w:t>
      </w:r>
      <w:r w:rsidRPr="00E76769">
        <w:rPr>
          <w:b/>
          <w:bCs/>
          <w:iCs/>
          <w:sz w:val="20"/>
          <w:szCs w:val="20"/>
        </w:rPr>
        <w:t>в</w:t>
      </w:r>
      <w:r w:rsidR="00CE3115" w:rsidRPr="00E76769">
        <w:rPr>
          <w:b/>
          <w:bCs/>
          <w:iCs/>
          <w:sz w:val="20"/>
          <w:szCs w:val="20"/>
        </w:rPr>
        <w:t xml:space="preserve"> </w:t>
      </w:r>
      <w:r w:rsidRPr="00E76769">
        <w:rPr>
          <w:b/>
          <w:bCs/>
          <w:iCs/>
          <w:sz w:val="20"/>
          <w:szCs w:val="20"/>
        </w:rPr>
        <w:t>постановление</w:t>
      </w:r>
      <w:r w:rsidR="00CE3115" w:rsidRPr="00E76769">
        <w:rPr>
          <w:b/>
          <w:bCs/>
          <w:iCs/>
          <w:sz w:val="20"/>
          <w:szCs w:val="20"/>
        </w:rPr>
        <w:t xml:space="preserve"> </w:t>
      </w:r>
      <w:r w:rsidRPr="00E76769">
        <w:rPr>
          <w:b/>
          <w:bCs/>
          <w:iCs/>
          <w:sz w:val="20"/>
          <w:szCs w:val="20"/>
        </w:rPr>
        <w:t>администрации</w:t>
      </w:r>
      <w:r w:rsidR="00CE3115" w:rsidRPr="00E76769">
        <w:rPr>
          <w:b/>
          <w:bCs/>
          <w:iCs/>
          <w:sz w:val="20"/>
          <w:szCs w:val="20"/>
        </w:rPr>
        <w:t xml:space="preserve"> </w:t>
      </w:r>
      <w:r w:rsidRPr="00E76769">
        <w:rPr>
          <w:b/>
          <w:bCs/>
          <w:iCs/>
          <w:sz w:val="20"/>
          <w:szCs w:val="20"/>
        </w:rPr>
        <w:t>Аксаринского</w:t>
      </w:r>
      <w:r w:rsidR="00CE3115" w:rsidRPr="00E76769">
        <w:rPr>
          <w:b/>
          <w:bCs/>
          <w:iCs/>
          <w:sz w:val="20"/>
          <w:szCs w:val="20"/>
        </w:rPr>
        <w:t xml:space="preserve"> </w:t>
      </w:r>
      <w:r w:rsidRPr="00E76769">
        <w:rPr>
          <w:b/>
          <w:bCs/>
          <w:iCs/>
          <w:sz w:val="20"/>
          <w:szCs w:val="20"/>
        </w:rPr>
        <w:t>сельского</w:t>
      </w:r>
      <w:r w:rsidR="00CE3115" w:rsidRPr="00E76769">
        <w:rPr>
          <w:b/>
          <w:bCs/>
          <w:iCs/>
          <w:sz w:val="20"/>
          <w:szCs w:val="20"/>
        </w:rPr>
        <w:t xml:space="preserve"> </w:t>
      </w:r>
      <w:r w:rsidRPr="00E76769">
        <w:rPr>
          <w:b/>
          <w:bCs/>
          <w:iCs/>
          <w:sz w:val="20"/>
          <w:szCs w:val="20"/>
        </w:rPr>
        <w:t>поселения</w:t>
      </w:r>
      <w:r w:rsidR="00CE3115" w:rsidRPr="00E76769">
        <w:rPr>
          <w:b/>
          <w:bCs/>
          <w:iCs/>
          <w:sz w:val="20"/>
          <w:szCs w:val="20"/>
        </w:rPr>
        <w:t xml:space="preserve"> </w:t>
      </w:r>
      <w:r w:rsidRPr="00E76769">
        <w:rPr>
          <w:b/>
          <w:bCs/>
          <w:iCs/>
          <w:sz w:val="20"/>
          <w:szCs w:val="20"/>
        </w:rPr>
        <w:t>от</w:t>
      </w:r>
      <w:r w:rsidR="00CE3115" w:rsidRPr="00E76769">
        <w:rPr>
          <w:b/>
          <w:bCs/>
          <w:iCs/>
          <w:sz w:val="20"/>
          <w:szCs w:val="20"/>
        </w:rPr>
        <w:t xml:space="preserve"> </w:t>
      </w:r>
      <w:r w:rsidRPr="00E76769">
        <w:rPr>
          <w:b/>
          <w:bCs/>
          <w:iCs/>
          <w:sz w:val="20"/>
          <w:szCs w:val="20"/>
        </w:rPr>
        <w:t>05.08.2019</w:t>
      </w:r>
      <w:r w:rsidR="00CE3115" w:rsidRPr="00E76769">
        <w:rPr>
          <w:b/>
          <w:bCs/>
          <w:iCs/>
          <w:sz w:val="20"/>
          <w:szCs w:val="20"/>
        </w:rPr>
        <w:t xml:space="preserve"> </w:t>
      </w:r>
      <w:r w:rsidRPr="00E76769">
        <w:rPr>
          <w:b/>
          <w:bCs/>
          <w:iCs/>
          <w:sz w:val="20"/>
          <w:szCs w:val="20"/>
        </w:rPr>
        <w:t>г.</w:t>
      </w:r>
      <w:r w:rsidR="00CE3115" w:rsidRPr="00E76769">
        <w:rPr>
          <w:b/>
          <w:bCs/>
          <w:iCs/>
          <w:sz w:val="20"/>
          <w:szCs w:val="20"/>
        </w:rPr>
        <w:t xml:space="preserve"> </w:t>
      </w:r>
      <w:r w:rsidRPr="00E76769">
        <w:rPr>
          <w:b/>
          <w:bCs/>
          <w:iCs/>
          <w:sz w:val="20"/>
          <w:szCs w:val="20"/>
        </w:rPr>
        <w:t>№</w:t>
      </w:r>
      <w:r w:rsidR="00CE3115" w:rsidRPr="00E76769">
        <w:rPr>
          <w:b/>
          <w:bCs/>
          <w:iCs/>
          <w:sz w:val="20"/>
          <w:szCs w:val="20"/>
        </w:rPr>
        <w:t xml:space="preserve"> </w:t>
      </w:r>
      <w:r w:rsidRPr="00E76769">
        <w:rPr>
          <w:b/>
          <w:bCs/>
          <w:iCs/>
          <w:sz w:val="20"/>
          <w:szCs w:val="20"/>
        </w:rPr>
        <w:t>45</w:t>
      </w:r>
      <w:r w:rsidR="00CE3115" w:rsidRPr="00E76769">
        <w:rPr>
          <w:b/>
          <w:bCs/>
          <w:iCs/>
          <w:sz w:val="20"/>
          <w:szCs w:val="20"/>
        </w:rPr>
        <w:t xml:space="preserve"> </w:t>
      </w:r>
      <w:r w:rsidRPr="00E76769">
        <w:rPr>
          <w:b/>
          <w:bCs/>
          <w:iCs/>
          <w:sz w:val="20"/>
          <w:szCs w:val="20"/>
        </w:rPr>
        <w:t>«Об</w:t>
      </w:r>
      <w:r w:rsidR="00CE3115" w:rsidRPr="00E76769">
        <w:rPr>
          <w:b/>
          <w:bCs/>
          <w:iCs/>
          <w:sz w:val="20"/>
          <w:szCs w:val="20"/>
        </w:rPr>
        <w:t xml:space="preserve"> </w:t>
      </w:r>
      <w:r w:rsidRPr="00E76769">
        <w:rPr>
          <w:b/>
          <w:bCs/>
          <w:iCs/>
          <w:sz w:val="20"/>
          <w:szCs w:val="20"/>
        </w:rPr>
        <w:t>утверждении</w:t>
      </w:r>
      <w:r w:rsidR="00CE3115" w:rsidRPr="00E76769">
        <w:rPr>
          <w:b/>
          <w:bCs/>
          <w:iCs/>
          <w:sz w:val="20"/>
          <w:szCs w:val="20"/>
        </w:rPr>
        <w:t xml:space="preserve"> </w:t>
      </w:r>
      <w:r w:rsidRPr="00E76769">
        <w:rPr>
          <w:b/>
          <w:bCs/>
          <w:iCs/>
          <w:sz w:val="20"/>
          <w:szCs w:val="20"/>
        </w:rPr>
        <w:t>Положения</w:t>
      </w:r>
      <w:r w:rsidR="00CE3115" w:rsidRPr="00E76769">
        <w:rPr>
          <w:b/>
          <w:bCs/>
          <w:iCs/>
          <w:sz w:val="20"/>
          <w:szCs w:val="20"/>
        </w:rPr>
        <w:t xml:space="preserve"> </w:t>
      </w:r>
      <w:r w:rsidRPr="00E76769">
        <w:rPr>
          <w:b/>
          <w:bCs/>
          <w:iCs/>
          <w:sz w:val="20"/>
          <w:szCs w:val="20"/>
        </w:rPr>
        <w:t>о</w:t>
      </w:r>
      <w:r w:rsidR="00CE3115" w:rsidRPr="00E76769">
        <w:rPr>
          <w:b/>
          <w:bCs/>
          <w:iCs/>
          <w:sz w:val="20"/>
          <w:szCs w:val="20"/>
        </w:rPr>
        <w:t xml:space="preserve"> </w:t>
      </w:r>
      <w:r w:rsidRPr="00E76769">
        <w:rPr>
          <w:b/>
          <w:bCs/>
          <w:iCs/>
          <w:sz w:val="20"/>
          <w:szCs w:val="20"/>
        </w:rPr>
        <w:t>Совете</w:t>
      </w:r>
      <w:r w:rsidR="00CE3115" w:rsidRPr="00E76769">
        <w:rPr>
          <w:b/>
          <w:bCs/>
          <w:iCs/>
          <w:sz w:val="20"/>
          <w:szCs w:val="20"/>
        </w:rPr>
        <w:t xml:space="preserve"> </w:t>
      </w:r>
      <w:r w:rsidRPr="00E76769">
        <w:rPr>
          <w:b/>
          <w:bCs/>
          <w:iCs/>
          <w:sz w:val="20"/>
          <w:szCs w:val="20"/>
        </w:rPr>
        <w:t>по</w:t>
      </w:r>
      <w:r w:rsidR="00CE3115" w:rsidRPr="00E76769">
        <w:rPr>
          <w:b/>
          <w:bCs/>
          <w:iCs/>
          <w:sz w:val="20"/>
          <w:szCs w:val="20"/>
        </w:rPr>
        <w:t xml:space="preserve"> </w:t>
      </w:r>
      <w:r w:rsidRPr="00E76769">
        <w:rPr>
          <w:b/>
          <w:bCs/>
          <w:iCs/>
          <w:sz w:val="20"/>
          <w:szCs w:val="20"/>
        </w:rPr>
        <w:t>профилактике</w:t>
      </w:r>
      <w:r w:rsidR="00CE3115" w:rsidRPr="00E76769">
        <w:rPr>
          <w:b/>
          <w:bCs/>
          <w:iCs/>
          <w:sz w:val="20"/>
          <w:szCs w:val="20"/>
        </w:rPr>
        <w:t xml:space="preserve"> </w:t>
      </w:r>
      <w:r w:rsidRPr="00E76769">
        <w:rPr>
          <w:b/>
          <w:bCs/>
          <w:iCs/>
          <w:sz w:val="20"/>
          <w:szCs w:val="20"/>
        </w:rPr>
        <w:t>правонарушений</w:t>
      </w:r>
      <w:r w:rsidR="00CE3115" w:rsidRPr="00E76769">
        <w:rPr>
          <w:b/>
          <w:bCs/>
          <w:iCs/>
          <w:sz w:val="20"/>
          <w:szCs w:val="20"/>
        </w:rPr>
        <w:t xml:space="preserve"> </w:t>
      </w:r>
      <w:r w:rsidRPr="00E76769">
        <w:rPr>
          <w:b/>
          <w:bCs/>
          <w:iCs/>
          <w:sz w:val="20"/>
          <w:szCs w:val="20"/>
        </w:rPr>
        <w:t>Аксаринского</w:t>
      </w:r>
      <w:r w:rsidR="00CE3115" w:rsidRPr="00E76769">
        <w:rPr>
          <w:b/>
          <w:bCs/>
          <w:iCs/>
          <w:sz w:val="20"/>
          <w:szCs w:val="20"/>
        </w:rPr>
        <w:t xml:space="preserve"> </w:t>
      </w:r>
      <w:r w:rsidRPr="00E76769">
        <w:rPr>
          <w:b/>
          <w:bCs/>
          <w:iCs/>
          <w:sz w:val="20"/>
          <w:szCs w:val="20"/>
        </w:rPr>
        <w:t>сельского</w:t>
      </w:r>
      <w:r w:rsidR="00CE3115" w:rsidRPr="00E76769">
        <w:rPr>
          <w:b/>
          <w:bCs/>
          <w:iCs/>
          <w:sz w:val="20"/>
          <w:szCs w:val="20"/>
        </w:rPr>
        <w:t xml:space="preserve"> </w:t>
      </w:r>
      <w:r w:rsidRPr="00E76769">
        <w:rPr>
          <w:b/>
          <w:bCs/>
          <w:iCs/>
          <w:sz w:val="20"/>
          <w:szCs w:val="20"/>
        </w:rPr>
        <w:t>поселения</w:t>
      </w:r>
      <w:r w:rsidR="00CE3115" w:rsidRPr="00E76769">
        <w:rPr>
          <w:b/>
          <w:bCs/>
          <w:iCs/>
          <w:sz w:val="20"/>
          <w:szCs w:val="20"/>
        </w:rPr>
        <w:t xml:space="preserve"> </w:t>
      </w:r>
      <w:r w:rsidRPr="00E76769">
        <w:rPr>
          <w:b/>
          <w:bCs/>
          <w:iCs/>
          <w:sz w:val="20"/>
          <w:szCs w:val="20"/>
        </w:rPr>
        <w:t>Мариинско-Посадского</w:t>
      </w:r>
      <w:r w:rsidR="00CE3115" w:rsidRPr="00E76769">
        <w:rPr>
          <w:b/>
          <w:bCs/>
          <w:iCs/>
          <w:sz w:val="20"/>
          <w:szCs w:val="20"/>
        </w:rPr>
        <w:t xml:space="preserve"> </w:t>
      </w:r>
      <w:r w:rsidRPr="00E76769">
        <w:rPr>
          <w:b/>
          <w:bCs/>
          <w:iCs/>
          <w:sz w:val="20"/>
          <w:szCs w:val="20"/>
        </w:rPr>
        <w:t>района</w:t>
      </w:r>
      <w:r w:rsidR="00CE3115" w:rsidRPr="00E76769">
        <w:rPr>
          <w:b/>
          <w:bCs/>
          <w:iCs/>
          <w:sz w:val="20"/>
          <w:szCs w:val="20"/>
        </w:rPr>
        <w:t xml:space="preserve"> </w:t>
      </w:r>
      <w:r w:rsidRPr="00E76769">
        <w:rPr>
          <w:b/>
          <w:bCs/>
          <w:iCs/>
          <w:sz w:val="20"/>
          <w:szCs w:val="20"/>
        </w:rPr>
        <w:t>Чувашской</w:t>
      </w:r>
      <w:r w:rsidR="00CE3115" w:rsidRPr="00E76769">
        <w:rPr>
          <w:b/>
          <w:bCs/>
          <w:iCs/>
          <w:sz w:val="20"/>
          <w:szCs w:val="20"/>
        </w:rPr>
        <w:t xml:space="preserve"> </w:t>
      </w:r>
      <w:r w:rsidRPr="00E76769">
        <w:rPr>
          <w:b/>
          <w:bCs/>
          <w:iCs/>
          <w:sz w:val="20"/>
          <w:szCs w:val="20"/>
        </w:rPr>
        <w:t>Республики</w:t>
      </w:r>
      <w:r w:rsidR="00CE3115" w:rsidRPr="00E76769">
        <w:rPr>
          <w:b/>
          <w:bCs/>
          <w:iCs/>
          <w:sz w:val="20"/>
          <w:szCs w:val="20"/>
        </w:rPr>
        <w:t xml:space="preserve"> </w:t>
      </w:r>
    </w:p>
    <w:p w:rsidR="00554F98" w:rsidRPr="00E76769" w:rsidRDefault="00554F98" w:rsidP="007F4BA6">
      <w:pPr>
        <w:ind w:firstLine="709"/>
        <w:jc w:val="both"/>
        <w:rPr>
          <w:sz w:val="20"/>
          <w:szCs w:val="20"/>
        </w:rPr>
      </w:pPr>
    </w:p>
    <w:p w:rsidR="00EB103C" w:rsidRPr="00E76769" w:rsidRDefault="00EB103C" w:rsidP="007F4BA6">
      <w:pPr>
        <w:ind w:firstLine="709"/>
        <w:jc w:val="both"/>
        <w:rPr>
          <w:sz w:val="20"/>
          <w:szCs w:val="20"/>
        </w:rPr>
      </w:pPr>
      <w:r w:rsidRPr="00E76769">
        <w:rPr>
          <w:sz w:val="20"/>
          <w:szCs w:val="20"/>
        </w:rPr>
        <w:t>В</w:t>
      </w:r>
      <w:r w:rsidR="00CE3115" w:rsidRPr="00E76769">
        <w:rPr>
          <w:sz w:val="20"/>
          <w:szCs w:val="20"/>
        </w:rPr>
        <w:t xml:space="preserve"> </w:t>
      </w:r>
      <w:r w:rsidRPr="00E76769">
        <w:rPr>
          <w:sz w:val="20"/>
          <w:szCs w:val="20"/>
        </w:rPr>
        <w:t>соответствии</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Законом</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22</w:t>
      </w:r>
      <w:r w:rsidR="00CE3115" w:rsidRPr="00E76769">
        <w:rPr>
          <w:sz w:val="20"/>
          <w:szCs w:val="20"/>
        </w:rPr>
        <w:t xml:space="preserve"> </w:t>
      </w:r>
      <w:r w:rsidRPr="00E76769">
        <w:rPr>
          <w:sz w:val="20"/>
          <w:szCs w:val="20"/>
        </w:rPr>
        <w:t>февраля</w:t>
      </w:r>
      <w:r w:rsidR="00CE3115" w:rsidRPr="00E76769">
        <w:rPr>
          <w:sz w:val="20"/>
          <w:szCs w:val="20"/>
        </w:rPr>
        <w:t xml:space="preserve"> </w:t>
      </w:r>
      <w:r w:rsidRPr="00E76769">
        <w:rPr>
          <w:sz w:val="20"/>
          <w:szCs w:val="20"/>
        </w:rPr>
        <w:t>2017</w:t>
      </w:r>
      <w:r w:rsidR="00CE3115" w:rsidRPr="00E76769">
        <w:rPr>
          <w:sz w:val="20"/>
          <w:szCs w:val="20"/>
        </w:rPr>
        <w:t xml:space="preserve"> </w:t>
      </w:r>
      <w:r w:rsidRPr="00E76769">
        <w:rPr>
          <w:sz w:val="20"/>
          <w:szCs w:val="20"/>
        </w:rPr>
        <w:t>года</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5</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профилактике</w:t>
      </w:r>
      <w:r w:rsidR="00CE3115" w:rsidRPr="00E76769">
        <w:rPr>
          <w:sz w:val="20"/>
          <w:szCs w:val="20"/>
        </w:rPr>
        <w:t xml:space="preserve"> </w:t>
      </w:r>
      <w:r w:rsidRPr="00E76769">
        <w:rPr>
          <w:sz w:val="20"/>
          <w:szCs w:val="20"/>
        </w:rPr>
        <w:t>правонарушений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целях</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согласованной</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профилактике</w:t>
      </w:r>
      <w:r w:rsidR="00CE3115" w:rsidRPr="00E76769">
        <w:rPr>
          <w:sz w:val="20"/>
          <w:szCs w:val="20"/>
        </w:rPr>
        <w:t xml:space="preserve"> </w:t>
      </w:r>
      <w:r w:rsidRPr="00E76769">
        <w:rPr>
          <w:sz w:val="20"/>
          <w:szCs w:val="20"/>
        </w:rPr>
        <w:t>правонарушений</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месту</w:t>
      </w:r>
      <w:r w:rsidR="00CE3115" w:rsidRPr="00E76769">
        <w:rPr>
          <w:sz w:val="20"/>
          <w:szCs w:val="20"/>
        </w:rPr>
        <w:t xml:space="preserve"> </w:t>
      </w:r>
      <w:r w:rsidRPr="00E76769">
        <w:rPr>
          <w:sz w:val="20"/>
          <w:szCs w:val="20"/>
        </w:rPr>
        <w:t>жительства</w:t>
      </w:r>
      <w:r w:rsidR="00CE3115" w:rsidRPr="00E76769">
        <w:rPr>
          <w:sz w:val="20"/>
          <w:szCs w:val="20"/>
        </w:rPr>
        <w:t xml:space="preserve"> </w:t>
      </w:r>
      <w:r w:rsidRPr="00E76769">
        <w:rPr>
          <w:sz w:val="20"/>
          <w:szCs w:val="20"/>
        </w:rPr>
        <w:t>граждан,</w:t>
      </w:r>
      <w:r w:rsidR="00CE3115" w:rsidRPr="00E76769">
        <w:rPr>
          <w:sz w:val="20"/>
          <w:szCs w:val="20"/>
        </w:rPr>
        <w:t xml:space="preserve"> </w:t>
      </w:r>
      <w:r w:rsidRPr="00E76769">
        <w:rPr>
          <w:sz w:val="20"/>
          <w:szCs w:val="20"/>
        </w:rPr>
        <w:t>соблюдения</w:t>
      </w:r>
      <w:r w:rsidR="00CE3115" w:rsidRPr="00E76769">
        <w:rPr>
          <w:sz w:val="20"/>
          <w:szCs w:val="20"/>
        </w:rPr>
        <w:t xml:space="preserve"> </w:t>
      </w:r>
      <w:r w:rsidRPr="00E76769">
        <w:rPr>
          <w:sz w:val="20"/>
          <w:szCs w:val="20"/>
        </w:rPr>
        <w:t>правил</w:t>
      </w:r>
      <w:r w:rsidR="00CE3115" w:rsidRPr="00E76769">
        <w:rPr>
          <w:sz w:val="20"/>
          <w:szCs w:val="20"/>
        </w:rPr>
        <w:t xml:space="preserve"> </w:t>
      </w:r>
      <w:r w:rsidRPr="00E76769">
        <w:rPr>
          <w:sz w:val="20"/>
          <w:szCs w:val="20"/>
        </w:rPr>
        <w:t>благоустройства</w:t>
      </w:r>
      <w:r w:rsidR="00CE3115" w:rsidRPr="00E76769">
        <w:rPr>
          <w:sz w:val="20"/>
          <w:szCs w:val="20"/>
        </w:rPr>
        <w:t xml:space="preserve"> </w:t>
      </w:r>
      <w:r w:rsidRPr="00E76769">
        <w:rPr>
          <w:sz w:val="20"/>
          <w:szCs w:val="20"/>
        </w:rPr>
        <w:t>территорий</w:t>
      </w:r>
      <w:r w:rsidR="00CE3115" w:rsidRPr="00E76769">
        <w:rPr>
          <w:sz w:val="20"/>
          <w:szCs w:val="20"/>
        </w:rPr>
        <w:t xml:space="preserve"> </w:t>
      </w:r>
      <w:r w:rsidRPr="00E76769">
        <w:rPr>
          <w:sz w:val="20"/>
          <w:szCs w:val="20"/>
        </w:rPr>
        <w:t>населенных</w:t>
      </w:r>
      <w:r w:rsidR="00CE3115" w:rsidRPr="00E76769">
        <w:rPr>
          <w:sz w:val="20"/>
          <w:szCs w:val="20"/>
        </w:rPr>
        <w:t xml:space="preserve"> </w:t>
      </w:r>
      <w:r w:rsidRPr="00E76769">
        <w:rPr>
          <w:sz w:val="20"/>
          <w:szCs w:val="20"/>
        </w:rPr>
        <w:t>пунктов</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администрация</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п</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т</w:t>
      </w:r>
      <w:r w:rsidR="00CE3115" w:rsidRPr="00E76769">
        <w:rPr>
          <w:sz w:val="20"/>
          <w:szCs w:val="20"/>
        </w:rPr>
        <w:t xml:space="preserve"> </w:t>
      </w:r>
      <w:r w:rsidRPr="00E76769">
        <w:rPr>
          <w:sz w:val="20"/>
          <w:szCs w:val="20"/>
        </w:rPr>
        <w:t>а</w:t>
      </w:r>
      <w:r w:rsidR="00CE3115" w:rsidRPr="00E76769">
        <w:rPr>
          <w:sz w:val="20"/>
          <w:szCs w:val="20"/>
        </w:rPr>
        <w:t xml:space="preserve"> </w:t>
      </w:r>
      <w:r w:rsidRPr="00E76769">
        <w:rPr>
          <w:sz w:val="20"/>
          <w:szCs w:val="20"/>
        </w:rPr>
        <w:t>н</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л</w:t>
      </w:r>
      <w:r w:rsidR="00CE3115" w:rsidRPr="00E76769">
        <w:rPr>
          <w:sz w:val="20"/>
          <w:szCs w:val="20"/>
        </w:rPr>
        <w:t xml:space="preserve"> </w:t>
      </w:r>
      <w:r w:rsidRPr="00E76769">
        <w:rPr>
          <w:sz w:val="20"/>
          <w:szCs w:val="20"/>
        </w:rPr>
        <w:t>я</w:t>
      </w:r>
      <w:r w:rsidR="00CE3115" w:rsidRPr="00E76769">
        <w:rPr>
          <w:sz w:val="20"/>
          <w:szCs w:val="20"/>
        </w:rPr>
        <w:t xml:space="preserve"> </w:t>
      </w:r>
      <w:r w:rsidRPr="00E76769">
        <w:rPr>
          <w:sz w:val="20"/>
          <w:szCs w:val="20"/>
        </w:rPr>
        <w:t>е</w:t>
      </w:r>
      <w:r w:rsidR="00CE3115" w:rsidRPr="00E76769">
        <w:rPr>
          <w:sz w:val="20"/>
          <w:szCs w:val="20"/>
        </w:rPr>
        <w:t xml:space="preserve"> </w:t>
      </w:r>
      <w:r w:rsidRPr="00E76769">
        <w:rPr>
          <w:sz w:val="20"/>
          <w:szCs w:val="20"/>
        </w:rPr>
        <w:t>т:</w:t>
      </w:r>
    </w:p>
    <w:p w:rsidR="00EB103C" w:rsidRPr="00E76769" w:rsidRDefault="00CE3115" w:rsidP="007F4BA6">
      <w:pPr>
        <w:ind w:firstLine="709"/>
        <w:jc w:val="both"/>
        <w:rPr>
          <w:sz w:val="20"/>
          <w:szCs w:val="20"/>
        </w:rPr>
      </w:pPr>
      <w:r w:rsidRPr="00E76769">
        <w:rPr>
          <w:sz w:val="20"/>
          <w:szCs w:val="20"/>
        </w:rPr>
        <w:t xml:space="preserve"> </w:t>
      </w:r>
    </w:p>
    <w:p w:rsidR="008150DB" w:rsidRPr="00E76769" w:rsidRDefault="00EB103C" w:rsidP="007F4BA6">
      <w:pPr>
        <w:ind w:firstLine="709"/>
        <w:jc w:val="both"/>
        <w:rPr>
          <w:sz w:val="20"/>
          <w:szCs w:val="20"/>
        </w:rPr>
      </w:pPr>
      <w:r w:rsidRPr="00E76769">
        <w:rPr>
          <w:sz w:val="20"/>
          <w:szCs w:val="20"/>
        </w:rPr>
        <w:t>1.</w:t>
      </w:r>
      <w:r w:rsidR="00CE3115" w:rsidRPr="00E76769">
        <w:rPr>
          <w:sz w:val="20"/>
          <w:szCs w:val="20"/>
        </w:rPr>
        <w:t xml:space="preserve"> </w:t>
      </w:r>
      <w:r w:rsidRPr="00E76769">
        <w:rPr>
          <w:sz w:val="20"/>
          <w:szCs w:val="20"/>
        </w:rPr>
        <w:t>Внести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постановление</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05.08.2019г.</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45</w:t>
      </w:r>
      <w:r w:rsidR="00CE3115" w:rsidRPr="00E76769">
        <w:rPr>
          <w:sz w:val="20"/>
          <w:szCs w:val="20"/>
        </w:rPr>
        <w:t xml:space="preserve"> </w:t>
      </w:r>
      <w:r w:rsidRPr="00E76769">
        <w:rPr>
          <w:sz w:val="20"/>
          <w:szCs w:val="20"/>
        </w:rPr>
        <w:t>«Об</w:t>
      </w:r>
      <w:r w:rsidR="00CE3115" w:rsidRPr="00E76769">
        <w:rPr>
          <w:sz w:val="20"/>
          <w:szCs w:val="20"/>
        </w:rPr>
        <w:t xml:space="preserve"> </w:t>
      </w:r>
      <w:r w:rsidRPr="00E76769">
        <w:rPr>
          <w:sz w:val="20"/>
          <w:szCs w:val="20"/>
        </w:rPr>
        <w:t>утверждении</w:t>
      </w:r>
      <w:r w:rsidR="00CE3115" w:rsidRPr="00E76769">
        <w:rPr>
          <w:sz w:val="20"/>
          <w:szCs w:val="20"/>
        </w:rPr>
        <w:t xml:space="preserve"> </w:t>
      </w:r>
      <w:r w:rsidRPr="00E76769">
        <w:rPr>
          <w:sz w:val="20"/>
          <w:szCs w:val="20"/>
        </w:rPr>
        <w:t>Положения</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Совете</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профилактике</w:t>
      </w:r>
      <w:r w:rsidR="00CE3115" w:rsidRPr="00E76769">
        <w:rPr>
          <w:sz w:val="20"/>
          <w:szCs w:val="20"/>
        </w:rPr>
        <w:t xml:space="preserve"> </w:t>
      </w:r>
      <w:r w:rsidRPr="00E76769">
        <w:rPr>
          <w:sz w:val="20"/>
          <w:szCs w:val="20"/>
        </w:rPr>
        <w:t>правонарушений</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следующее</w:t>
      </w:r>
      <w:r w:rsidR="00CE3115" w:rsidRPr="00E76769">
        <w:rPr>
          <w:sz w:val="20"/>
          <w:szCs w:val="20"/>
        </w:rPr>
        <w:t xml:space="preserve"> </w:t>
      </w:r>
      <w:r w:rsidRPr="00E76769">
        <w:rPr>
          <w:sz w:val="20"/>
          <w:szCs w:val="20"/>
        </w:rPr>
        <w:t>изменение:</w:t>
      </w:r>
    </w:p>
    <w:p w:rsidR="00EB103C" w:rsidRPr="00E76769" w:rsidRDefault="00CE3115" w:rsidP="007F4BA6">
      <w:pPr>
        <w:ind w:firstLine="709"/>
        <w:jc w:val="both"/>
        <w:rPr>
          <w:sz w:val="20"/>
          <w:szCs w:val="20"/>
        </w:rPr>
      </w:pPr>
      <w:r w:rsidRPr="00E76769">
        <w:rPr>
          <w:sz w:val="20"/>
          <w:szCs w:val="20"/>
        </w:rPr>
        <w:t xml:space="preserve"> </w:t>
      </w:r>
      <w:r w:rsidR="00EB103C" w:rsidRPr="00E76769">
        <w:rPr>
          <w:sz w:val="20"/>
          <w:szCs w:val="20"/>
        </w:rPr>
        <w:t>Утвердить</w:t>
      </w:r>
      <w:r w:rsidRPr="00E76769">
        <w:rPr>
          <w:sz w:val="20"/>
          <w:szCs w:val="20"/>
        </w:rPr>
        <w:t xml:space="preserve"> </w:t>
      </w:r>
      <w:r w:rsidR="00EB103C" w:rsidRPr="00E76769">
        <w:rPr>
          <w:sz w:val="20"/>
          <w:szCs w:val="20"/>
        </w:rPr>
        <w:t>состав</w:t>
      </w:r>
      <w:r w:rsidRPr="00E76769">
        <w:rPr>
          <w:sz w:val="20"/>
          <w:szCs w:val="20"/>
        </w:rPr>
        <w:t xml:space="preserve"> </w:t>
      </w:r>
      <w:r w:rsidR="00EB103C" w:rsidRPr="00E76769">
        <w:rPr>
          <w:sz w:val="20"/>
          <w:szCs w:val="20"/>
        </w:rPr>
        <w:t>Совета</w:t>
      </w:r>
      <w:r w:rsidRPr="00E76769">
        <w:rPr>
          <w:sz w:val="20"/>
          <w:szCs w:val="20"/>
        </w:rPr>
        <w:t xml:space="preserve"> </w:t>
      </w:r>
      <w:r w:rsidR="00EB103C" w:rsidRPr="00E76769">
        <w:rPr>
          <w:sz w:val="20"/>
          <w:szCs w:val="20"/>
        </w:rPr>
        <w:t>по</w:t>
      </w:r>
      <w:r w:rsidRPr="00E76769">
        <w:rPr>
          <w:sz w:val="20"/>
          <w:szCs w:val="20"/>
        </w:rPr>
        <w:t xml:space="preserve"> </w:t>
      </w:r>
      <w:r w:rsidR="00EB103C" w:rsidRPr="00E76769">
        <w:rPr>
          <w:sz w:val="20"/>
          <w:szCs w:val="20"/>
        </w:rPr>
        <w:t>профилактике</w:t>
      </w:r>
      <w:r w:rsidRPr="00E76769">
        <w:rPr>
          <w:sz w:val="20"/>
          <w:szCs w:val="20"/>
        </w:rPr>
        <w:t xml:space="preserve"> </w:t>
      </w:r>
      <w:r w:rsidR="00EB103C" w:rsidRPr="00E76769">
        <w:rPr>
          <w:sz w:val="20"/>
          <w:szCs w:val="20"/>
        </w:rPr>
        <w:t>правонарушений</w:t>
      </w:r>
      <w:r w:rsidRPr="00E76769">
        <w:rPr>
          <w:sz w:val="20"/>
          <w:szCs w:val="20"/>
        </w:rPr>
        <w:t xml:space="preserve"> </w:t>
      </w:r>
      <w:r w:rsidR="00EB103C" w:rsidRPr="00E76769">
        <w:rPr>
          <w:sz w:val="20"/>
          <w:szCs w:val="20"/>
        </w:rPr>
        <w:t>на</w:t>
      </w:r>
      <w:r w:rsidRPr="00E76769">
        <w:rPr>
          <w:sz w:val="20"/>
          <w:szCs w:val="20"/>
        </w:rPr>
        <w:t xml:space="preserve"> </w:t>
      </w:r>
      <w:r w:rsidR="00EB103C" w:rsidRPr="00E76769">
        <w:rPr>
          <w:sz w:val="20"/>
          <w:szCs w:val="20"/>
        </w:rPr>
        <w:t>территории</w:t>
      </w:r>
      <w:r w:rsidRPr="00E76769">
        <w:rPr>
          <w:sz w:val="20"/>
          <w:szCs w:val="20"/>
        </w:rPr>
        <w:t xml:space="preserve"> </w:t>
      </w:r>
      <w:r w:rsidR="00EB103C" w:rsidRPr="00E76769">
        <w:rPr>
          <w:sz w:val="20"/>
          <w:szCs w:val="20"/>
        </w:rPr>
        <w:t>Аксаринского</w:t>
      </w:r>
      <w:r w:rsidRPr="00E76769">
        <w:rPr>
          <w:sz w:val="20"/>
          <w:szCs w:val="20"/>
        </w:rPr>
        <w:t xml:space="preserve"> </w:t>
      </w:r>
      <w:r w:rsidR="00EB103C" w:rsidRPr="00E76769">
        <w:rPr>
          <w:sz w:val="20"/>
          <w:szCs w:val="20"/>
        </w:rPr>
        <w:t>сельского</w:t>
      </w:r>
      <w:r w:rsidRPr="00E76769">
        <w:rPr>
          <w:sz w:val="20"/>
          <w:szCs w:val="20"/>
        </w:rPr>
        <w:t xml:space="preserve"> </w:t>
      </w:r>
      <w:r w:rsidR="00EB103C" w:rsidRPr="00E76769">
        <w:rPr>
          <w:sz w:val="20"/>
          <w:szCs w:val="20"/>
        </w:rPr>
        <w:t>поселения</w:t>
      </w:r>
      <w:r w:rsidRPr="00E76769">
        <w:rPr>
          <w:sz w:val="20"/>
          <w:szCs w:val="20"/>
        </w:rPr>
        <w:t xml:space="preserve"> </w:t>
      </w:r>
      <w:r w:rsidR="00EB103C" w:rsidRPr="00E76769">
        <w:rPr>
          <w:sz w:val="20"/>
          <w:szCs w:val="20"/>
        </w:rPr>
        <w:t>Мариинско-Посадского</w:t>
      </w:r>
      <w:r w:rsidRPr="00E76769">
        <w:rPr>
          <w:sz w:val="20"/>
          <w:szCs w:val="20"/>
        </w:rPr>
        <w:t xml:space="preserve"> </w:t>
      </w:r>
      <w:r w:rsidR="00EB103C" w:rsidRPr="00E76769">
        <w:rPr>
          <w:sz w:val="20"/>
          <w:szCs w:val="20"/>
        </w:rPr>
        <w:t>района</w:t>
      </w:r>
      <w:r w:rsidRPr="00E76769">
        <w:rPr>
          <w:sz w:val="20"/>
          <w:szCs w:val="20"/>
        </w:rPr>
        <w:t xml:space="preserve"> </w:t>
      </w:r>
      <w:r w:rsidR="00EB103C" w:rsidRPr="00E76769">
        <w:rPr>
          <w:sz w:val="20"/>
          <w:szCs w:val="20"/>
        </w:rPr>
        <w:t>Чувашской</w:t>
      </w:r>
      <w:r w:rsidRPr="00E76769">
        <w:rPr>
          <w:sz w:val="20"/>
          <w:szCs w:val="20"/>
        </w:rPr>
        <w:t xml:space="preserve"> </w:t>
      </w:r>
      <w:r w:rsidR="00EB103C" w:rsidRPr="00E76769">
        <w:rPr>
          <w:sz w:val="20"/>
          <w:szCs w:val="20"/>
        </w:rPr>
        <w:t>Республики</w:t>
      </w:r>
      <w:r w:rsidRPr="00E76769">
        <w:rPr>
          <w:sz w:val="20"/>
          <w:szCs w:val="20"/>
        </w:rPr>
        <w:t xml:space="preserve"> </w:t>
      </w:r>
      <w:r w:rsidR="00EB103C" w:rsidRPr="00E76769">
        <w:rPr>
          <w:sz w:val="20"/>
          <w:szCs w:val="20"/>
        </w:rPr>
        <w:t>согласно</w:t>
      </w:r>
      <w:r w:rsidRPr="00E76769">
        <w:rPr>
          <w:sz w:val="20"/>
          <w:szCs w:val="20"/>
        </w:rPr>
        <w:t xml:space="preserve"> </w:t>
      </w:r>
      <w:r w:rsidR="00EB103C" w:rsidRPr="00E76769">
        <w:rPr>
          <w:sz w:val="20"/>
          <w:szCs w:val="20"/>
        </w:rPr>
        <w:t>приложению</w:t>
      </w:r>
      <w:r w:rsidRPr="00E76769">
        <w:rPr>
          <w:sz w:val="20"/>
          <w:szCs w:val="20"/>
        </w:rPr>
        <w:t xml:space="preserve"> </w:t>
      </w:r>
      <w:r w:rsidR="00EB103C" w:rsidRPr="00E76769">
        <w:rPr>
          <w:sz w:val="20"/>
          <w:szCs w:val="20"/>
        </w:rPr>
        <w:t>№</w:t>
      </w:r>
      <w:r w:rsidRPr="00E76769">
        <w:rPr>
          <w:sz w:val="20"/>
          <w:szCs w:val="20"/>
        </w:rPr>
        <w:t xml:space="preserve"> </w:t>
      </w:r>
      <w:r w:rsidR="00EB103C" w:rsidRPr="00E76769">
        <w:rPr>
          <w:sz w:val="20"/>
          <w:szCs w:val="20"/>
        </w:rPr>
        <w:t>2.</w:t>
      </w:r>
    </w:p>
    <w:p w:rsidR="008150DB" w:rsidRPr="00E76769" w:rsidRDefault="00EB103C" w:rsidP="007F4BA6">
      <w:pPr>
        <w:ind w:firstLine="709"/>
        <w:jc w:val="both"/>
        <w:rPr>
          <w:sz w:val="20"/>
          <w:szCs w:val="20"/>
        </w:rPr>
      </w:pPr>
      <w:r w:rsidRPr="00E76769">
        <w:rPr>
          <w:sz w:val="20"/>
          <w:szCs w:val="20"/>
        </w:rPr>
        <w:t>2.</w:t>
      </w:r>
      <w:r w:rsidR="00CE3115" w:rsidRPr="00E76769">
        <w:rPr>
          <w:sz w:val="20"/>
          <w:szCs w:val="20"/>
        </w:rPr>
        <w:t xml:space="preserve"> </w:t>
      </w:r>
      <w:r w:rsidRPr="00E76769">
        <w:rPr>
          <w:sz w:val="20"/>
          <w:szCs w:val="20"/>
        </w:rPr>
        <w:t>Настоящее</w:t>
      </w:r>
      <w:r w:rsidR="00CE3115" w:rsidRPr="00E76769">
        <w:rPr>
          <w:sz w:val="20"/>
          <w:szCs w:val="20"/>
        </w:rPr>
        <w:t xml:space="preserve"> </w:t>
      </w:r>
      <w:r w:rsidRPr="00E76769">
        <w:rPr>
          <w:sz w:val="20"/>
          <w:szCs w:val="20"/>
        </w:rPr>
        <w:t>постановление</w:t>
      </w:r>
      <w:r w:rsidR="00CE3115" w:rsidRPr="00E76769">
        <w:rPr>
          <w:sz w:val="20"/>
          <w:szCs w:val="20"/>
        </w:rPr>
        <w:t xml:space="preserve"> </w:t>
      </w:r>
      <w:r w:rsidRPr="00E76769">
        <w:rPr>
          <w:sz w:val="20"/>
          <w:szCs w:val="20"/>
        </w:rPr>
        <w:t>опубликовать</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муниципальной</w:t>
      </w:r>
      <w:r w:rsidR="00CE3115" w:rsidRPr="00E76769">
        <w:rPr>
          <w:sz w:val="20"/>
          <w:szCs w:val="20"/>
        </w:rPr>
        <w:t xml:space="preserve"> </w:t>
      </w:r>
      <w:r w:rsidRPr="00E76769">
        <w:rPr>
          <w:sz w:val="20"/>
          <w:szCs w:val="20"/>
        </w:rPr>
        <w:t>газете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«Посадский</w:t>
      </w:r>
      <w:r w:rsidR="00CE3115" w:rsidRPr="00E76769">
        <w:rPr>
          <w:sz w:val="20"/>
          <w:szCs w:val="20"/>
        </w:rPr>
        <w:t xml:space="preserve"> </w:t>
      </w:r>
      <w:r w:rsidRPr="00E76769">
        <w:rPr>
          <w:sz w:val="20"/>
          <w:szCs w:val="20"/>
        </w:rPr>
        <w:t>вестник».</w:t>
      </w:r>
    </w:p>
    <w:p w:rsidR="00554F98" w:rsidRDefault="00554F98" w:rsidP="007F4BA6">
      <w:pPr>
        <w:tabs>
          <w:tab w:val="left" w:pos="7390"/>
        </w:tabs>
        <w:rPr>
          <w:sz w:val="20"/>
          <w:szCs w:val="20"/>
        </w:rPr>
      </w:pPr>
    </w:p>
    <w:p w:rsidR="00E76769" w:rsidRPr="00E76769" w:rsidRDefault="00E76769" w:rsidP="007F4BA6">
      <w:pPr>
        <w:tabs>
          <w:tab w:val="left" w:pos="7390"/>
        </w:tabs>
        <w:rPr>
          <w:sz w:val="20"/>
          <w:szCs w:val="20"/>
        </w:rPr>
      </w:pPr>
    </w:p>
    <w:p w:rsidR="008150DB" w:rsidRPr="00E76769" w:rsidRDefault="00EB103C" w:rsidP="007F4BA6">
      <w:pPr>
        <w:tabs>
          <w:tab w:val="left" w:pos="7390"/>
        </w:tabs>
        <w:rPr>
          <w:sz w:val="20"/>
          <w:szCs w:val="20"/>
        </w:rPr>
      </w:pPr>
      <w:r w:rsidRPr="00E76769">
        <w:rPr>
          <w:sz w:val="20"/>
          <w:szCs w:val="20"/>
        </w:rPr>
        <w:t>Глава</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00554F98" w:rsidRPr="00E76769">
        <w:rPr>
          <w:sz w:val="20"/>
          <w:szCs w:val="20"/>
        </w:rPr>
        <w:tab/>
      </w:r>
      <w:r w:rsidR="00554F98" w:rsidRPr="00E76769">
        <w:rPr>
          <w:sz w:val="20"/>
          <w:szCs w:val="20"/>
        </w:rPr>
        <w:tab/>
      </w:r>
      <w:r w:rsidR="00554F98" w:rsidRPr="00E76769">
        <w:rPr>
          <w:sz w:val="20"/>
          <w:szCs w:val="20"/>
        </w:rPr>
        <w:tab/>
      </w:r>
      <w:r w:rsidRPr="00E76769">
        <w:rPr>
          <w:sz w:val="20"/>
          <w:szCs w:val="20"/>
        </w:rPr>
        <w:t>В.Г.Осокин</w:t>
      </w:r>
    </w:p>
    <w:p w:rsidR="00EB103C" w:rsidRPr="00E76769" w:rsidRDefault="00EB103C" w:rsidP="007F4BA6">
      <w:pPr>
        <w:jc w:val="right"/>
        <w:rPr>
          <w:sz w:val="20"/>
          <w:szCs w:val="20"/>
        </w:rPr>
      </w:pPr>
      <w:r w:rsidRPr="00E76769">
        <w:rPr>
          <w:sz w:val="20"/>
          <w:szCs w:val="20"/>
        </w:rPr>
        <w:t>Приложение</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2</w:t>
      </w:r>
    </w:p>
    <w:p w:rsidR="00EB103C" w:rsidRPr="00E76769" w:rsidRDefault="00EB103C" w:rsidP="007F4BA6">
      <w:pPr>
        <w:jc w:val="right"/>
        <w:rPr>
          <w:sz w:val="20"/>
          <w:szCs w:val="20"/>
        </w:rPr>
      </w:pPr>
      <w:r w:rsidRPr="00E76769">
        <w:rPr>
          <w:sz w:val="20"/>
          <w:szCs w:val="20"/>
        </w:rPr>
        <w:t>К</w:t>
      </w:r>
      <w:r w:rsidR="00CE3115" w:rsidRPr="00E76769">
        <w:rPr>
          <w:sz w:val="20"/>
          <w:szCs w:val="20"/>
        </w:rPr>
        <w:t xml:space="preserve"> </w:t>
      </w:r>
      <w:r w:rsidRPr="00E76769">
        <w:rPr>
          <w:sz w:val="20"/>
          <w:szCs w:val="20"/>
        </w:rPr>
        <w:t>постановлению</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p>
    <w:p w:rsidR="00EB103C" w:rsidRPr="00E76769" w:rsidRDefault="00EB103C" w:rsidP="007F4BA6">
      <w:pPr>
        <w:jc w:val="right"/>
        <w:rPr>
          <w:sz w:val="20"/>
          <w:szCs w:val="20"/>
        </w:rPr>
      </w:pP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p>
    <w:p w:rsidR="00EB103C" w:rsidRPr="00E76769" w:rsidRDefault="00EB103C" w:rsidP="007F4BA6">
      <w:pPr>
        <w:jc w:val="right"/>
        <w:rPr>
          <w:sz w:val="20"/>
          <w:szCs w:val="20"/>
        </w:rPr>
      </w:pPr>
      <w:r w:rsidRPr="00E76769">
        <w:rPr>
          <w:sz w:val="20"/>
          <w:szCs w:val="20"/>
        </w:rPr>
        <w:t>Мариинско-Посадского</w:t>
      </w:r>
    </w:p>
    <w:p w:rsidR="00EB103C" w:rsidRPr="00E76769" w:rsidRDefault="00EB103C" w:rsidP="007F4BA6">
      <w:pPr>
        <w:jc w:val="right"/>
        <w:rPr>
          <w:sz w:val="20"/>
          <w:szCs w:val="20"/>
        </w:rPr>
      </w:pP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p w:rsidR="008150DB" w:rsidRPr="00E76769" w:rsidRDefault="00EB103C" w:rsidP="007F4BA6">
      <w:pPr>
        <w:jc w:val="right"/>
        <w:rPr>
          <w:sz w:val="20"/>
          <w:szCs w:val="20"/>
        </w:rPr>
      </w:pPr>
      <w:r w:rsidRPr="00E76769">
        <w:rPr>
          <w:sz w:val="20"/>
          <w:szCs w:val="20"/>
        </w:rPr>
        <w:t>от</w:t>
      </w:r>
      <w:r w:rsidR="00CE3115" w:rsidRPr="00E76769">
        <w:rPr>
          <w:sz w:val="20"/>
          <w:szCs w:val="20"/>
        </w:rPr>
        <w:t xml:space="preserve"> </w:t>
      </w:r>
      <w:r w:rsidRPr="00E76769">
        <w:rPr>
          <w:sz w:val="20"/>
          <w:szCs w:val="20"/>
        </w:rPr>
        <w:t>02.12.2019</w:t>
      </w:r>
      <w:r w:rsidR="00CE3115" w:rsidRPr="00E76769">
        <w:rPr>
          <w:sz w:val="20"/>
          <w:szCs w:val="20"/>
        </w:rPr>
        <w:t xml:space="preserve"> </w:t>
      </w:r>
      <w:r w:rsidRPr="00E76769">
        <w:rPr>
          <w:sz w:val="20"/>
          <w:szCs w:val="20"/>
        </w:rPr>
        <w:t>г.</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102</w:t>
      </w:r>
    </w:p>
    <w:p w:rsidR="00EB103C" w:rsidRPr="00E76769" w:rsidRDefault="00EB103C" w:rsidP="007F4BA6">
      <w:pPr>
        <w:jc w:val="center"/>
        <w:rPr>
          <w:sz w:val="20"/>
          <w:szCs w:val="20"/>
        </w:rPr>
      </w:pPr>
      <w:r w:rsidRPr="00E76769">
        <w:rPr>
          <w:sz w:val="20"/>
          <w:szCs w:val="20"/>
        </w:rPr>
        <w:t>Состав</w:t>
      </w:r>
      <w:r w:rsidR="00CE3115" w:rsidRPr="00E76769">
        <w:rPr>
          <w:sz w:val="20"/>
          <w:szCs w:val="20"/>
        </w:rPr>
        <w:t xml:space="preserve"> </w:t>
      </w:r>
      <w:r w:rsidRPr="00E76769">
        <w:rPr>
          <w:sz w:val="20"/>
          <w:szCs w:val="20"/>
        </w:rPr>
        <w:t>Совета</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профилактике</w:t>
      </w:r>
      <w:r w:rsidR="00CE3115" w:rsidRPr="00E76769">
        <w:rPr>
          <w:sz w:val="20"/>
          <w:szCs w:val="20"/>
        </w:rPr>
        <w:t xml:space="preserve"> </w:t>
      </w:r>
      <w:r w:rsidRPr="00E76769">
        <w:rPr>
          <w:sz w:val="20"/>
          <w:szCs w:val="20"/>
        </w:rPr>
        <w:t>правонарушений</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территории</w:t>
      </w:r>
    </w:p>
    <w:p w:rsidR="00EB103C" w:rsidRPr="00E76769" w:rsidRDefault="00EB103C" w:rsidP="007F4BA6">
      <w:pPr>
        <w:jc w:val="center"/>
        <w:rPr>
          <w:sz w:val="20"/>
          <w:szCs w:val="20"/>
        </w:rPr>
      </w:pP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p>
    <w:p w:rsidR="00EB103C" w:rsidRPr="00E76769" w:rsidRDefault="00EB103C" w:rsidP="007F4BA6">
      <w:pPr>
        <w:jc w:val="center"/>
        <w:rPr>
          <w:sz w:val="20"/>
          <w:szCs w:val="20"/>
        </w:rPr>
      </w:pPr>
      <w:r w:rsidRPr="00E76769">
        <w:rPr>
          <w:sz w:val="20"/>
          <w:szCs w:val="20"/>
        </w:rPr>
        <w:t>Чувашской</w:t>
      </w:r>
      <w:r w:rsidR="00CE3115" w:rsidRPr="00E76769">
        <w:rPr>
          <w:sz w:val="20"/>
          <w:szCs w:val="20"/>
        </w:rPr>
        <w:t xml:space="preserve"> </w:t>
      </w:r>
      <w:r w:rsidRPr="00E76769">
        <w:rPr>
          <w:sz w:val="20"/>
          <w:szCs w:val="20"/>
        </w:rPr>
        <w:t>Республики</w:t>
      </w:r>
    </w:p>
    <w:p w:rsidR="00EB103C" w:rsidRPr="00E76769" w:rsidRDefault="00EB103C" w:rsidP="007F4BA6">
      <w:pPr>
        <w:pStyle w:val="aff9"/>
        <w:numPr>
          <w:ilvl w:val="0"/>
          <w:numId w:val="32"/>
        </w:numPr>
        <w:suppressAutoHyphens/>
        <w:ind w:firstLine="709"/>
        <w:jc w:val="both"/>
        <w:rPr>
          <w:rFonts w:ascii="TimesET" w:hAnsi="TimesET"/>
          <w:sz w:val="20"/>
          <w:szCs w:val="20"/>
        </w:rPr>
      </w:pPr>
      <w:r w:rsidRPr="00E76769">
        <w:rPr>
          <w:rFonts w:ascii="TimesET" w:hAnsi="TimesET"/>
          <w:sz w:val="20"/>
          <w:szCs w:val="20"/>
        </w:rPr>
        <w:t>Осокин</w:t>
      </w:r>
      <w:r w:rsidR="00CE3115" w:rsidRPr="00E76769">
        <w:rPr>
          <w:rFonts w:ascii="TimesET" w:hAnsi="TimesET"/>
          <w:sz w:val="20"/>
          <w:szCs w:val="20"/>
        </w:rPr>
        <w:t xml:space="preserve"> </w:t>
      </w:r>
      <w:r w:rsidRPr="00E76769">
        <w:rPr>
          <w:rFonts w:ascii="TimesET" w:hAnsi="TimesET"/>
          <w:sz w:val="20"/>
          <w:szCs w:val="20"/>
        </w:rPr>
        <w:t>Валерий</w:t>
      </w:r>
      <w:r w:rsidR="00CE3115" w:rsidRPr="00E76769">
        <w:rPr>
          <w:rFonts w:ascii="TimesET" w:hAnsi="TimesET"/>
          <w:sz w:val="20"/>
          <w:szCs w:val="20"/>
        </w:rPr>
        <w:t xml:space="preserve"> </w:t>
      </w:r>
      <w:r w:rsidRPr="00E76769">
        <w:rPr>
          <w:rFonts w:ascii="TimesET" w:hAnsi="TimesET"/>
          <w:sz w:val="20"/>
          <w:szCs w:val="20"/>
        </w:rPr>
        <w:t>Геннадьевич</w:t>
      </w:r>
      <w:r w:rsidR="00CE3115" w:rsidRPr="00E76769">
        <w:rPr>
          <w:rFonts w:ascii="TimesET" w:hAnsi="TimesET"/>
          <w:sz w:val="20"/>
          <w:szCs w:val="20"/>
        </w:rPr>
        <w:t xml:space="preserve"> </w:t>
      </w:r>
      <w:r w:rsidRPr="00E76769">
        <w:rPr>
          <w:rFonts w:ascii="TimesET" w:hAnsi="TimesET"/>
          <w:sz w:val="20"/>
          <w:szCs w:val="20"/>
        </w:rPr>
        <w:t>–</w:t>
      </w:r>
      <w:r w:rsidR="00CE3115" w:rsidRPr="00E76769">
        <w:rPr>
          <w:rFonts w:ascii="TimesET" w:hAnsi="TimesET"/>
          <w:sz w:val="20"/>
          <w:szCs w:val="20"/>
        </w:rPr>
        <w:t xml:space="preserve"> </w:t>
      </w:r>
      <w:r w:rsidRPr="00E76769">
        <w:rPr>
          <w:rFonts w:ascii="TimesET" w:hAnsi="TimesET"/>
          <w:sz w:val="20"/>
          <w:szCs w:val="20"/>
        </w:rPr>
        <w:t>глава</w:t>
      </w:r>
      <w:r w:rsidR="00CE3115" w:rsidRPr="00E76769">
        <w:rPr>
          <w:rFonts w:ascii="TimesET" w:hAnsi="TimesET"/>
          <w:sz w:val="20"/>
          <w:szCs w:val="20"/>
        </w:rPr>
        <w:t xml:space="preserve"> </w:t>
      </w:r>
      <w:r w:rsidRPr="00E76769">
        <w:rPr>
          <w:rFonts w:ascii="TimesET" w:hAnsi="TimesET"/>
          <w:sz w:val="20"/>
          <w:szCs w:val="20"/>
        </w:rPr>
        <w:t>Аксаринского</w:t>
      </w:r>
      <w:r w:rsidR="00CE3115" w:rsidRPr="00E76769">
        <w:rPr>
          <w:rFonts w:ascii="TimesET" w:hAnsi="TimesET"/>
          <w:sz w:val="20"/>
          <w:szCs w:val="20"/>
        </w:rPr>
        <w:t xml:space="preserve"> </w:t>
      </w:r>
      <w:r w:rsidRPr="00E76769">
        <w:rPr>
          <w:rFonts w:ascii="TimesET" w:hAnsi="TimesET"/>
          <w:sz w:val="20"/>
          <w:szCs w:val="20"/>
        </w:rPr>
        <w:t>сельского</w:t>
      </w:r>
      <w:r w:rsidR="00CE3115" w:rsidRPr="00E76769">
        <w:rPr>
          <w:rFonts w:ascii="TimesET" w:hAnsi="TimesET"/>
          <w:sz w:val="20"/>
          <w:szCs w:val="20"/>
        </w:rPr>
        <w:t xml:space="preserve"> </w:t>
      </w:r>
      <w:r w:rsidRPr="00E76769">
        <w:rPr>
          <w:rFonts w:ascii="TimesET" w:hAnsi="TimesET"/>
          <w:sz w:val="20"/>
          <w:szCs w:val="20"/>
        </w:rPr>
        <w:t>поселения</w:t>
      </w:r>
      <w:r w:rsidR="00CE3115" w:rsidRPr="00E76769">
        <w:rPr>
          <w:rFonts w:ascii="TimesET" w:hAnsi="TimesET"/>
          <w:sz w:val="20"/>
          <w:szCs w:val="20"/>
        </w:rPr>
        <w:t xml:space="preserve"> </w:t>
      </w:r>
      <w:r w:rsidRPr="00E76769">
        <w:rPr>
          <w:rFonts w:ascii="TimesET" w:hAnsi="TimesET"/>
          <w:sz w:val="20"/>
          <w:szCs w:val="20"/>
        </w:rPr>
        <w:t>(председатель</w:t>
      </w:r>
      <w:r w:rsidR="00CE3115" w:rsidRPr="00E76769">
        <w:rPr>
          <w:rFonts w:ascii="TimesET" w:hAnsi="TimesET"/>
          <w:sz w:val="20"/>
          <w:szCs w:val="20"/>
        </w:rPr>
        <w:t xml:space="preserve"> </w:t>
      </w:r>
      <w:r w:rsidRPr="00E76769">
        <w:rPr>
          <w:rFonts w:ascii="TimesET" w:hAnsi="TimesET"/>
          <w:sz w:val="20"/>
          <w:szCs w:val="20"/>
        </w:rPr>
        <w:t>Совета);</w:t>
      </w:r>
    </w:p>
    <w:p w:rsidR="00EB103C" w:rsidRPr="00E76769" w:rsidRDefault="00EB103C" w:rsidP="007F4BA6">
      <w:pPr>
        <w:numPr>
          <w:ilvl w:val="0"/>
          <w:numId w:val="32"/>
        </w:numPr>
        <w:suppressAutoHyphens/>
        <w:ind w:firstLine="709"/>
        <w:jc w:val="both"/>
        <w:rPr>
          <w:sz w:val="20"/>
          <w:szCs w:val="20"/>
        </w:rPr>
      </w:pPr>
      <w:r w:rsidRPr="00E76769">
        <w:rPr>
          <w:sz w:val="20"/>
          <w:szCs w:val="20"/>
        </w:rPr>
        <w:t>Иванов</w:t>
      </w:r>
      <w:r w:rsidR="00CE3115" w:rsidRPr="00E76769">
        <w:rPr>
          <w:sz w:val="20"/>
          <w:szCs w:val="20"/>
        </w:rPr>
        <w:t xml:space="preserve"> </w:t>
      </w:r>
      <w:r w:rsidRPr="00E76769">
        <w:rPr>
          <w:sz w:val="20"/>
          <w:szCs w:val="20"/>
        </w:rPr>
        <w:t>Виталий</w:t>
      </w:r>
      <w:r w:rsidR="00CE3115" w:rsidRPr="00E76769">
        <w:rPr>
          <w:sz w:val="20"/>
          <w:szCs w:val="20"/>
        </w:rPr>
        <w:t xml:space="preserve"> </w:t>
      </w:r>
      <w:r w:rsidRPr="00E76769">
        <w:rPr>
          <w:sz w:val="20"/>
          <w:szCs w:val="20"/>
        </w:rPr>
        <w:t>Васильевич</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председатель</w:t>
      </w:r>
      <w:r w:rsidR="00CE3115" w:rsidRPr="00E76769">
        <w:rPr>
          <w:sz w:val="20"/>
          <w:szCs w:val="20"/>
        </w:rPr>
        <w:t xml:space="preserve"> </w:t>
      </w:r>
      <w:r w:rsidRPr="00E76769">
        <w:rPr>
          <w:sz w:val="20"/>
          <w:szCs w:val="20"/>
        </w:rPr>
        <w:t>Собрания</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(заместитель</w:t>
      </w:r>
      <w:r w:rsidR="00CE3115" w:rsidRPr="00E76769">
        <w:rPr>
          <w:sz w:val="20"/>
          <w:szCs w:val="20"/>
        </w:rPr>
        <w:t xml:space="preserve"> </w:t>
      </w:r>
      <w:r w:rsidRPr="00E76769">
        <w:rPr>
          <w:sz w:val="20"/>
          <w:szCs w:val="20"/>
        </w:rPr>
        <w:t>председателя</w:t>
      </w:r>
      <w:r w:rsidR="00CE3115" w:rsidRPr="00E76769">
        <w:rPr>
          <w:sz w:val="20"/>
          <w:szCs w:val="20"/>
        </w:rPr>
        <w:t xml:space="preserve"> </w:t>
      </w:r>
      <w:r w:rsidRPr="00E76769">
        <w:rPr>
          <w:sz w:val="20"/>
          <w:szCs w:val="20"/>
        </w:rPr>
        <w:t>Совета);</w:t>
      </w:r>
    </w:p>
    <w:p w:rsidR="00EB103C" w:rsidRPr="00E76769" w:rsidRDefault="00EB103C" w:rsidP="007F4BA6">
      <w:pPr>
        <w:numPr>
          <w:ilvl w:val="0"/>
          <w:numId w:val="32"/>
        </w:numPr>
        <w:suppressAutoHyphens/>
        <w:ind w:firstLine="709"/>
        <w:jc w:val="both"/>
        <w:rPr>
          <w:sz w:val="20"/>
          <w:szCs w:val="20"/>
        </w:rPr>
      </w:pPr>
      <w:r w:rsidRPr="00E76769">
        <w:rPr>
          <w:sz w:val="20"/>
          <w:szCs w:val="20"/>
        </w:rPr>
        <w:t>Потемкина</w:t>
      </w:r>
      <w:r w:rsidR="00CE3115" w:rsidRPr="00E76769">
        <w:rPr>
          <w:sz w:val="20"/>
          <w:szCs w:val="20"/>
        </w:rPr>
        <w:t xml:space="preserve"> </w:t>
      </w:r>
      <w:r w:rsidRPr="00E76769">
        <w:rPr>
          <w:sz w:val="20"/>
          <w:szCs w:val="20"/>
        </w:rPr>
        <w:t>Алина</w:t>
      </w:r>
      <w:r w:rsidR="00CE3115" w:rsidRPr="00E76769">
        <w:rPr>
          <w:sz w:val="20"/>
          <w:szCs w:val="20"/>
        </w:rPr>
        <w:t xml:space="preserve"> </w:t>
      </w:r>
      <w:r w:rsidRPr="00E76769">
        <w:rPr>
          <w:sz w:val="20"/>
          <w:szCs w:val="20"/>
        </w:rPr>
        <w:t>Алексеевна</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ведущий</w:t>
      </w:r>
      <w:r w:rsidR="00CE3115" w:rsidRPr="00E76769">
        <w:rPr>
          <w:sz w:val="20"/>
          <w:szCs w:val="20"/>
        </w:rPr>
        <w:t xml:space="preserve"> </w:t>
      </w:r>
      <w:r w:rsidRPr="00E76769">
        <w:rPr>
          <w:sz w:val="20"/>
          <w:szCs w:val="20"/>
        </w:rPr>
        <w:t>специалист-эксперт</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(секретарь</w:t>
      </w:r>
      <w:r w:rsidR="00CE3115" w:rsidRPr="00E76769">
        <w:rPr>
          <w:sz w:val="20"/>
          <w:szCs w:val="20"/>
        </w:rPr>
        <w:t xml:space="preserve"> </w:t>
      </w:r>
      <w:r w:rsidRPr="00E76769">
        <w:rPr>
          <w:sz w:val="20"/>
          <w:szCs w:val="20"/>
        </w:rPr>
        <w:t>Совета);</w:t>
      </w:r>
    </w:p>
    <w:p w:rsidR="00EB103C" w:rsidRPr="00E76769" w:rsidRDefault="00EB103C" w:rsidP="007F4BA6">
      <w:pPr>
        <w:numPr>
          <w:ilvl w:val="0"/>
          <w:numId w:val="32"/>
        </w:numPr>
        <w:suppressAutoHyphens/>
        <w:ind w:firstLine="709"/>
        <w:jc w:val="both"/>
        <w:rPr>
          <w:sz w:val="20"/>
          <w:szCs w:val="20"/>
        </w:rPr>
      </w:pPr>
      <w:r w:rsidRPr="00E76769">
        <w:rPr>
          <w:sz w:val="20"/>
          <w:szCs w:val="20"/>
        </w:rPr>
        <w:t>Тихонова</w:t>
      </w:r>
      <w:r w:rsidR="00CE3115" w:rsidRPr="00E76769">
        <w:rPr>
          <w:sz w:val="20"/>
          <w:szCs w:val="20"/>
        </w:rPr>
        <w:t xml:space="preserve"> </w:t>
      </w:r>
      <w:r w:rsidRPr="00E76769">
        <w:rPr>
          <w:sz w:val="20"/>
          <w:szCs w:val="20"/>
        </w:rPr>
        <w:t>Валентина</w:t>
      </w:r>
      <w:r w:rsidR="00CE3115" w:rsidRPr="00E76769">
        <w:rPr>
          <w:sz w:val="20"/>
          <w:szCs w:val="20"/>
        </w:rPr>
        <w:t xml:space="preserve"> </w:t>
      </w:r>
      <w:r w:rsidRPr="00E76769">
        <w:rPr>
          <w:sz w:val="20"/>
          <w:szCs w:val="20"/>
        </w:rPr>
        <w:t>Федоровна</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специалист</w:t>
      </w:r>
      <w:r w:rsidR="00CE3115" w:rsidRPr="00E76769">
        <w:rPr>
          <w:sz w:val="20"/>
          <w:szCs w:val="20"/>
        </w:rPr>
        <w:t xml:space="preserve"> </w:t>
      </w:r>
      <w:r w:rsidRPr="00E76769">
        <w:rPr>
          <w:sz w:val="20"/>
          <w:szCs w:val="20"/>
        </w:rPr>
        <w:t>ВУС;</w:t>
      </w:r>
      <w:r w:rsidR="00CE3115" w:rsidRPr="00E76769">
        <w:rPr>
          <w:sz w:val="20"/>
          <w:szCs w:val="20"/>
        </w:rPr>
        <w:t xml:space="preserve"> </w:t>
      </w:r>
    </w:p>
    <w:p w:rsidR="00EB103C" w:rsidRPr="00E76769" w:rsidRDefault="00EB103C" w:rsidP="007F4BA6">
      <w:pPr>
        <w:numPr>
          <w:ilvl w:val="0"/>
          <w:numId w:val="32"/>
        </w:numPr>
        <w:suppressAutoHyphens/>
        <w:ind w:firstLine="709"/>
        <w:jc w:val="both"/>
        <w:rPr>
          <w:sz w:val="20"/>
          <w:szCs w:val="20"/>
        </w:rPr>
      </w:pPr>
      <w:r w:rsidRPr="00E76769">
        <w:rPr>
          <w:sz w:val="20"/>
          <w:szCs w:val="20"/>
        </w:rPr>
        <w:t>Андреев</w:t>
      </w:r>
      <w:r w:rsidR="00CE3115" w:rsidRPr="00E76769">
        <w:rPr>
          <w:sz w:val="20"/>
          <w:szCs w:val="20"/>
        </w:rPr>
        <w:t xml:space="preserve"> </w:t>
      </w:r>
      <w:r w:rsidRPr="00E76769">
        <w:rPr>
          <w:sz w:val="20"/>
          <w:szCs w:val="20"/>
        </w:rPr>
        <w:t>Александр</w:t>
      </w:r>
      <w:r w:rsidR="00CE3115" w:rsidRPr="00E76769">
        <w:rPr>
          <w:sz w:val="20"/>
          <w:szCs w:val="20"/>
        </w:rPr>
        <w:t xml:space="preserve"> </w:t>
      </w:r>
      <w:r w:rsidRPr="00E76769">
        <w:rPr>
          <w:sz w:val="20"/>
          <w:szCs w:val="20"/>
        </w:rPr>
        <w:t>Анатольевич</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УУП</w:t>
      </w:r>
      <w:r w:rsidR="00CE3115" w:rsidRPr="00E76769">
        <w:rPr>
          <w:sz w:val="20"/>
          <w:szCs w:val="20"/>
        </w:rPr>
        <w:t xml:space="preserve"> </w:t>
      </w:r>
      <w:r w:rsidRPr="00E76769">
        <w:rPr>
          <w:sz w:val="20"/>
          <w:szCs w:val="20"/>
        </w:rPr>
        <w:t>МВД</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Республике</w:t>
      </w:r>
      <w:r w:rsidR="00CE3115" w:rsidRPr="00E76769">
        <w:rPr>
          <w:sz w:val="20"/>
          <w:szCs w:val="20"/>
        </w:rPr>
        <w:t xml:space="preserve"> </w:t>
      </w:r>
      <w:r w:rsidRPr="00E76769">
        <w:rPr>
          <w:sz w:val="20"/>
          <w:szCs w:val="20"/>
        </w:rPr>
        <w:t>ОМВД</w:t>
      </w:r>
      <w:r w:rsidR="00CE3115" w:rsidRPr="00E76769">
        <w:rPr>
          <w:sz w:val="20"/>
          <w:szCs w:val="20"/>
        </w:rPr>
        <w:t xml:space="preserve"> </w:t>
      </w:r>
      <w:r w:rsidRPr="00E76769">
        <w:rPr>
          <w:sz w:val="20"/>
          <w:szCs w:val="20"/>
        </w:rPr>
        <w:t>РФ</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Мариинско-Посадскому</w:t>
      </w:r>
      <w:r w:rsidR="00CE3115" w:rsidRPr="00E76769">
        <w:rPr>
          <w:sz w:val="20"/>
          <w:szCs w:val="20"/>
        </w:rPr>
        <w:t xml:space="preserve"> </w:t>
      </w:r>
      <w:r w:rsidRPr="00E76769">
        <w:rPr>
          <w:sz w:val="20"/>
          <w:szCs w:val="20"/>
        </w:rPr>
        <w:t>району;</w:t>
      </w:r>
    </w:p>
    <w:p w:rsidR="00EB103C" w:rsidRPr="00E76769" w:rsidRDefault="00EB103C" w:rsidP="007F4BA6">
      <w:pPr>
        <w:numPr>
          <w:ilvl w:val="0"/>
          <w:numId w:val="32"/>
        </w:numPr>
        <w:suppressAutoHyphens/>
        <w:ind w:firstLine="709"/>
        <w:jc w:val="both"/>
        <w:rPr>
          <w:sz w:val="20"/>
          <w:szCs w:val="20"/>
        </w:rPr>
      </w:pPr>
      <w:r w:rsidRPr="00E76769">
        <w:rPr>
          <w:sz w:val="20"/>
          <w:szCs w:val="20"/>
        </w:rPr>
        <w:t>Дивлекеева</w:t>
      </w:r>
      <w:r w:rsidR="00CE3115" w:rsidRPr="00E76769">
        <w:rPr>
          <w:sz w:val="20"/>
          <w:szCs w:val="20"/>
        </w:rPr>
        <w:t xml:space="preserve"> </w:t>
      </w:r>
      <w:r w:rsidRPr="00E76769">
        <w:rPr>
          <w:sz w:val="20"/>
          <w:szCs w:val="20"/>
        </w:rPr>
        <w:t>Людмила</w:t>
      </w:r>
      <w:r w:rsidR="00CE3115" w:rsidRPr="00E76769">
        <w:rPr>
          <w:sz w:val="20"/>
          <w:szCs w:val="20"/>
        </w:rPr>
        <w:t xml:space="preserve"> </w:t>
      </w:r>
      <w:r w:rsidRPr="00E76769">
        <w:rPr>
          <w:sz w:val="20"/>
          <w:szCs w:val="20"/>
        </w:rPr>
        <w:t>Анатольевна</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заведующая</w:t>
      </w:r>
      <w:r w:rsidR="00CE3115" w:rsidRPr="00E76769">
        <w:rPr>
          <w:sz w:val="20"/>
          <w:szCs w:val="20"/>
        </w:rPr>
        <w:t xml:space="preserve"> </w:t>
      </w:r>
      <w:r w:rsidRPr="00E76769">
        <w:rPr>
          <w:sz w:val="20"/>
          <w:szCs w:val="20"/>
        </w:rPr>
        <w:t>Аксаринским</w:t>
      </w:r>
      <w:r w:rsidR="00CE3115" w:rsidRPr="00E76769">
        <w:rPr>
          <w:sz w:val="20"/>
          <w:szCs w:val="20"/>
        </w:rPr>
        <w:t xml:space="preserve"> </w:t>
      </w:r>
      <w:r w:rsidRPr="00E76769">
        <w:rPr>
          <w:sz w:val="20"/>
          <w:szCs w:val="20"/>
        </w:rPr>
        <w:t>ЦСДК</w:t>
      </w:r>
      <w:r w:rsidR="00CE3115" w:rsidRPr="00E76769">
        <w:rPr>
          <w:sz w:val="20"/>
          <w:szCs w:val="20"/>
        </w:rPr>
        <w:t xml:space="preserve"> </w:t>
      </w:r>
      <w:r w:rsidRPr="00E76769">
        <w:rPr>
          <w:sz w:val="20"/>
          <w:szCs w:val="20"/>
        </w:rPr>
        <w:t>МАУК</w:t>
      </w:r>
      <w:r w:rsidR="00CE3115" w:rsidRPr="00E76769">
        <w:rPr>
          <w:sz w:val="20"/>
          <w:szCs w:val="20"/>
        </w:rPr>
        <w:t xml:space="preserve"> </w:t>
      </w:r>
      <w:r w:rsidRPr="00E76769">
        <w:rPr>
          <w:sz w:val="20"/>
          <w:szCs w:val="20"/>
        </w:rPr>
        <w:t>«Централизованная</w:t>
      </w:r>
      <w:r w:rsidR="00CE3115" w:rsidRPr="00E76769">
        <w:rPr>
          <w:sz w:val="20"/>
          <w:szCs w:val="20"/>
        </w:rPr>
        <w:t xml:space="preserve"> </w:t>
      </w:r>
      <w:r w:rsidRPr="00E76769">
        <w:rPr>
          <w:sz w:val="20"/>
          <w:szCs w:val="20"/>
        </w:rPr>
        <w:t>клубная</w:t>
      </w:r>
      <w:r w:rsidR="00CE3115" w:rsidRPr="00E76769">
        <w:rPr>
          <w:sz w:val="20"/>
          <w:szCs w:val="20"/>
        </w:rPr>
        <w:t xml:space="preserve"> </w:t>
      </w:r>
      <w:r w:rsidRPr="00E76769">
        <w:rPr>
          <w:sz w:val="20"/>
          <w:szCs w:val="20"/>
        </w:rPr>
        <w:t>система»;</w:t>
      </w:r>
    </w:p>
    <w:p w:rsidR="00EB103C" w:rsidRPr="00E76769" w:rsidRDefault="00EB103C" w:rsidP="007F4BA6">
      <w:pPr>
        <w:numPr>
          <w:ilvl w:val="0"/>
          <w:numId w:val="32"/>
        </w:numPr>
        <w:suppressAutoHyphens/>
        <w:ind w:firstLine="709"/>
        <w:jc w:val="both"/>
        <w:rPr>
          <w:sz w:val="20"/>
          <w:szCs w:val="20"/>
        </w:rPr>
      </w:pPr>
      <w:r w:rsidRPr="00E76769">
        <w:rPr>
          <w:sz w:val="20"/>
          <w:szCs w:val="20"/>
        </w:rPr>
        <w:t>Кудряшова</w:t>
      </w:r>
      <w:r w:rsidR="00CE3115" w:rsidRPr="00E76769">
        <w:rPr>
          <w:sz w:val="20"/>
          <w:szCs w:val="20"/>
        </w:rPr>
        <w:t xml:space="preserve"> </w:t>
      </w:r>
      <w:r w:rsidRPr="00E76769">
        <w:rPr>
          <w:sz w:val="20"/>
          <w:szCs w:val="20"/>
        </w:rPr>
        <w:t>Валентина</w:t>
      </w:r>
      <w:r w:rsidR="00CE3115" w:rsidRPr="00E76769">
        <w:rPr>
          <w:sz w:val="20"/>
          <w:szCs w:val="20"/>
        </w:rPr>
        <w:t xml:space="preserve"> </w:t>
      </w:r>
      <w:r w:rsidRPr="00E76769">
        <w:rPr>
          <w:sz w:val="20"/>
          <w:szCs w:val="20"/>
        </w:rPr>
        <w:t>Серафимовна</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депутат</w:t>
      </w:r>
      <w:r w:rsidR="00CE3115" w:rsidRPr="00E76769">
        <w:rPr>
          <w:sz w:val="20"/>
          <w:szCs w:val="20"/>
        </w:rPr>
        <w:t xml:space="preserve"> </w:t>
      </w:r>
      <w:r w:rsidRPr="00E76769">
        <w:rPr>
          <w:sz w:val="20"/>
          <w:szCs w:val="20"/>
        </w:rPr>
        <w:t>Кузнецовского</w:t>
      </w:r>
      <w:r w:rsidR="00CE3115" w:rsidRPr="00E76769">
        <w:rPr>
          <w:sz w:val="20"/>
          <w:szCs w:val="20"/>
        </w:rPr>
        <w:t xml:space="preserve"> </w:t>
      </w:r>
      <w:r w:rsidRPr="00E76769">
        <w:rPr>
          <w:sz w:val="20"/>
          <w:szCs w:val="20"/>
        </w:rPr>
        <w:t>избирательного</w:t>
      </w:r>
      <w:r w:rsidR="00CE3115" w:rsidRPr="00E76769">
        <w:rPr>
          <w:sz w:val="20"/>
          <w:szCs w:val="20"/>
        </w:rPr>
        <w:t xml:space="preserve"> </w:t>
      </w:r>
      <w:r w:rsidRPr="00E76769">
        <w:rPr>
          <w:sz w:val="20"/>
          <w:szCs w:val="20"/>
        </w:rPr>
        <w:t>округа</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8;</w:t>
      </w:r>
    </w:p>
    <w:p w:rsidR="00EB103C" w:rsidRPr="00E76769" w:rsidRDefault="00EB103C" w:rsidP="007F4BA6">
      <w:pPr>
        <w:numPr>
          <w:ilvl w:val="0"/>
          <w:numId w:val="32"/>
        </w:numPr>
        <w:suppressAutoHyphens/>
        <w:ind w:firstLine="709"/>
        <w:jc w:val="both"/>
        <w:rPr>
          <w:sz w:val="20"/>
          <w:szCs w:val="20"/>
        </w:rPr>
      </w:pPr>
      <w:r w:rsidRPr="00E76769">
        <w:rPr>
          <w:sz w:val="20"/>
          <w:szCs w:val="20"/>
        </w:rPr>
        <w:t>Воротникова</w:t>
      </w:r>
      <w:r w:rsidR="00CE3115" w:rsidRPr="00E76769">
        <w:rPr>
          <w:sz w:val="20"/>
          <w:szCs w:val="20"/>
        </w:rPr>
        <w:t xml:space="preserve"> </w:t>
      </w:r>
      <w:r w:rsidRPr="00E76769">
        <w:rPr>
          <w:sz w:val="20"/>
          <w:szCs w:val="20"/>
        </w:rPr>
        <w:t>Людмила</w:t>
      </w:r>
      <w:r w:rsidR="00CE3115" w:rsidRPr="00E76769">
        <w:rPr>
          <w:sz w:val="20"/>
          <w:szCs w:val="20"/>
        </w:rPr>
        <w:t xml:space="preserve"> </w:t>
      </w:r>
      <w:r w:rsidRPr="00E76769">
        <w:rPr>
          <w:sz w:val="20"/>
          <w:szCs w:val="20"/>
        </w:rPr>
        <w:t>Георгиевна</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депутат</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избирательного</w:t>
      </w:r>
      <w:r w:rsidR="00CE3115" w:rsidRPr="00E76769">
        <w:rPr>
          <w:sz w:val="20"/>
          <w:szCs w:val="20"/>
        </w:rPr>
        <w:t xml:space="preserve"> </w:t>
      </w:r>
      <w:r w:rsidRPr="00E76769">
        <w:rPr>
          <w:sz w:val="20"/>
          <w:szCs w:val="20"/>
        </w:rPr>
        <w:t>округа</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6;</w:t>
      </w:r>
    </w:p>
    <w:p w:rsidR="00EB103C" w:rsidRPr="00E76769" w:rsidRDefault="00EB103C" w:rsidP="007F4BA6">
      <w:pPr>
        <w:ind w:firstLine="709"/>
        <w:jc w:val="both"/>
        <w:rPr>
          <w:sz w:val="20"/>
          <w:szCs w:val="20"/>
        </w:rPr>
      </w:pPr>
      <w:r w:rsidRPr="00E76769">
        <w:rPr>
          <w:sz w:val="20"/>
          <w:szCs w:val="20"/>
        </w:rPr>
        <w:t>9.</w:t>
      </w:r>
      <w:r w:rsidR="00CE3115" w:rsidRPr="00E76769">
        <w:rPr>
          <w:sz w:val="20"/>
          <w:szCs w:val="20"/>
        </w:rPr>
        <w:t xml:space="preserve"> </w:t>
      </w:r>
      <w:r w:rsidRPr="00E76769">
        <w:rPr>
          <w:sz w:val="20"/>
          <w:szCs w:val="20"/>
        </w:rPr>
        <w:t>Семенова</w:t>
      </w:r>
      <w:r w:rsidR="00CE3115" w:rsidRPr="00E76769">
        <w:rPr>
          <w:sz w:val="20"/>
          <w:szCs w:val="20"/>
        </w:rPr>
        <w:t xml:space="preserve"> </w:t>
      </w:r>
      <w:r w:rsidRPr="00E76769">
        <w:rPr>
          <w:sz w:val="20"/>
          <w:szCs w:val="20"/>
        </w:rPr>
        <w:t>Елена</w:t>
      </w:r>
      <w:r w:rsidR="00CE3115" w:rsidRPr="00E76769">
        <w:rPr>
          <w:sz w:val="20"/>
          <w:szCs w:val="20"/>
        </w:rPr>
        <w:t xml:space="preserve"> </w:t>
      </w:r>
      <w:r w:rsidRPr="00E76769">
        <w:rPr>
          <w:sz w:val="20"/>
          <w:szCs w:val="20"/>
        </w:rPr>
        <w:t>Николаевна</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заведующая</w:t>
      </w:r>
      <w:r w:rsidR="00CE3115" w:rsidRPr="00E76769">
        <w:rPr>
          <w:sz w:val="20"/>
          <w:szCs w:val="20"/>
        </w:rPr>
        <w:t xml:space="preserve"> </w:t>
      </w:r>
      <w:r w:rsidRPr="00E76769">
        <w:rPr>
          <w:sz w:val="20"/>
          <w:szCs w:val="20"/>
        </w:rPr>
        <w:t>Аксаринским</w:t>
      </w:r>
      <w:r w:rsidR="00CE3115" w:rsidRPr="00E76769">
        <w:rPr>
          <w:sz w:val="20"/>
          <w:szCs w:val="20"/>
        </w:rPr>
        <w:t xml:space="preserve"> </w:t>
      </w:r>
      <w:r w:rsidRPr="00E76769">
        <w:rPr>
          <w:sz w:val="20"/>
          <w:szCs w:val="20"/>
        </w:rPr>
        <w:t>ФАП;</w:t>
      </w:r>
    </w:p>
    <w:p w:rsidR="00EB103C" w:rsidRPr="00E76769" w:rsidRDefault="00EB103C" w:rsidP="007F4BA6">
      <w:pPr>
        <w:ind w:firstLine="709"/>
        <w:jc w:val="both"/>
        <w:rPr>
          <w:sz w:val="20"/>
          <w:szCs w:val="20"/>
        </w:rPr>
      </w:pPr>
      <w:r w:rsidRPr="00E76769">
        <w:rPr>
          <w:sz w:val="20"/>
          <w:szCs w:val="20"/>
        </w:rPr>
        <w:t>10.</w:t>
      </w:r>
      <w:r w:rsidR="00CE3115" w:rsidRPr="00E76769">
        <w:rPr>
          <w:sz w:val="20"/>
          <w:szCs w:val="20"/>
        </w:rPr>
        <w:t xml:space="preserve"> </w:t>
      </w:r>
      <w:r w:rsidRPr="00E76769">
        <w:rPr>
          <w:sz w:val="20"/>
          <w:szCs w:val="20"/>
        </w:rPr>
        <w:t>Кабачкова</w:t>
      </w:r>
      <w:r w:rsidR="00CE3115" w:rsidRPr="00E76769">
        <w:rPr>
          <w:sz w:val="20"/>
          <w:szCs w:val="20"/>
        </w:rPr>
        <w:t xml:space="preserve"> </w:t>
      </w:r>
      <w:r w:rsidRPr="00E76769">
        <w:rPr>
          <w:sz w:val="20"/>
          <w:szCs w:val="20"/>
        </w:rPr>
        <w:t>Людмила</w:t>
      </w:r>
      <w:r w:rsidR="00CE3115" w:rsidRPr="00E76769">
        <w:rPr>
          <w:sz w:val="20"/>
          <w:szCs w:val="20"/>
        </w:rPr>
        <w:t xml:space="preserve"> </w:t>
      </w:r>
      <w:r w:rsidRPr="00E76769">
        <w:rPr>
          <w:sz w:val="20"/>
          <w:szCs w:val="20"/>
        </w:rPr>
        <w:t>Гурьевна</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директор</w:t>
      </w:r>
      <w:r w:rsidR="00CE3115" w:rsidRPr="00E76769">
        <w:rPr>
          <w:sz w:val="20"/>
          <w:szCs w:val="20"/>
        </w:rPr>
        <w:t xml:space="preserve"> </w:t>
      </w:r>
      <w:r w:rsidRPr="00E76769">
        <w:rPr>
          <w:sz w:val="20"/>
          <w:szCs w:val="20"/>
        </w:rPr>
        <w:t>МБОУ</w:t>
      </w:r>
      <w:r w:rsidR="00CE3115" w:rsidRPr="00E76769">
        <w:rPr>
          <w:sz w:val="20"/>
          <w:szCs w:val="20"/>
        </w:rPr>
        <w:t xml:space="preserve"> </w:t>
      </w:r>
      <w:r w:rsidRPr="00E76769">
        <w:rPr>
          <w:sz w:val="20"/>
          <w:szCs w:val="20"/>
        </w:rPr>
        <w:t>«Аксаринская</w:t>
      </w:r>
      <w:r w:rsidR="00CE3115" w:rsidRPr="00E76769">
        <w:rPr>
          <w:sz w:val="20"/>
          <w:szCs w:val="20"/>
        </w:rPr>
        <w:t xml:space="preserve"> </w:t>
      </w:r>
      <w:r w:rsidRPr="00E76769">
        <w:rPr>
          <w:sz w:val="20"/>
          <w:szCs w:val="20"/>
        </w:rPr>
        <w:t>НШ-ДС»</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согласованию);</w:t>
      </w:r>
    </w:p>
    <w:p w:rsidR="008150DB" w:rsidRPr="00E76769" w:rsidRDefault="00EB103C" w:rsidP="007F4BA6">
      <w:pPr>
        <w:ind w:firstLine="709"/>
        <w:jc w:val="both"/>
        <w:rPr>
          <w:sz w:val="20"/>
          <w:szCs w:val="20"/>
        </w:rPr>
      </w:pPr>
      <w:r w:rsidRPr="00E76769">
        <w:rPr>
          <w:sz w:val="20"/>
          <w:szCs w:val="20"/>
        </w:rPr>
        <w:t>11.</w:t>
      </w:r>
      <w:r w:rsidR="00CE3115" w:rsidRPr="00E76769">
        <w:rPr>
          <w:sz w:val="20"/>
          <w:szCs w:val="20"/>
        </w:rPr>
        <w:t xml:space="preserve"> </w:t>
      </w:r>
      <w:r w:rsidRPr="00E76769">
        <w:rPr>
          <w:sz w:val="20"/>
          <w:szCs w:val="20"/>
        </w:rPr>
        <w:t>Иерей</w:t>
      </w:r>
      <w:r w:rsidR="00CE3115" w:rsidRPr="00E76769">
        <w:rPr>
          <w:sz w:val="20"/>
          <w:szCs w:val="20"/>
        </w:rPr>
        <w:t xml:space="preserve"> </w:t>
      </w:r>
      <w:r w:rsidRPr="00E76769">
        <w:rPr>
          <w:sz w:val="20"/>
          <w:szCs w:val="20"/>
        </w:rPr>
        <w:t>Николай</w:t>
      </w:r>
      <w:r w:rsidR="00CE3115" w:rsidRPr="00E76769">
        <w:rPr>
          <w:sz w:val="20"/>
          <w:szCs w:val="20"/>
        </w:rPr>
        <w:t xml:space="preserve"> </w:t>
      </w:r>
      <w:r w:rsidRPr="00E76769">
        <w:rPr>
          <w:sz w:val="20"/>
          <w:szCs w:val="20"/>
        </w:rPr>
        <w:t>Васильев</w:t>
      </w:r>
      <w:r w:rsidR="00CE3115" w:rsidRPr="00E76769">
        <w:rPr>
          <w:sz w:val="20"/>
          <w:szCs w:val="20"/>
        </w:rPr>
        <w:t xml:space="preserve"> </w:t>
      </w:r>
      <w:r w:rsidRPr="00E76769">
        <w:rPr>
          <w:sz w:val="20"/>
          <w:szCs w:val="20"/>
        </w:rPr>
        <w:t>Павлович</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настоятель</w:t>
      </w:r>
      <w:r w:rsidR="00CE3115" w:rsidRPr="00E76769">
        <w:rPr>
          <w:sz w:val="20"/>
          <w:szCs w:val="20"/>
        </w:rPr>
        <w:t xml:space="preserve"> </w:t>
      </w:r>
      <w:r w:rsidRPr="00E76769">
        <w:rPr>
          <w:sz w:val="20"/>
          <w:szCs w:val="20"/>
        </w:rPr>
        <w:t>храма</w:t>
      </w:r>
      <w:r w:rsidR="00CE3115" w:rsidRPr="00E76769">
        <w:rPr>
          <w:sz w:val="20"/>
          <w:szCs w:val="20"/>
        </w:rPr>
        <w:t xml:space="preserve"> </w:t>
      </w:r>
      <w:r w:rsidRPr="00E76769">
        <w:rPr>
          <w:sz w:val="20"/>
          <w:szCs w:val="20"/>
        </w:rPr>
        <w:t>Покрова</w:t>
      </w:r>
      <w:r w:rsidR="00CE3115" w:rsidRPr="00E76769">
        <w:rPr>
          <w:sz w:val="20"/>
          <w:szCs w:val="20"/>
        </w:rPr>
        <w:t xml:space="preserve"> </w:t>
      </w:r>
      <w:r w:rsidRPr="00E76769">
        <w:rPr>
          <w:sz w:val="20"/>
          <w:szCs w:val="20"/>
        </w:rPr>
        <w:t>пресвятой</w:t>
      </w:r>
      <w:r w:rsidR="00CE3115" w:rsidRPr="00E76769">
        <w:rPr>
          <w:sz w:val="20"/>
          <w:szCs w:val="20"/>
        </w:rPr>
        <w:t xml:space="preserve"> </w:t>
      </w:r>
      <w:r w:rsidRPr="00E76769">
        <w:rPr>
          <w:sz w:val="20"/>
          <w:szCs w:val="20"/>
        </w:rPr>
        <w:t>Богородицы.</w:t>
      </w:r>
    </w:p>
    <w:p w:rsidR="00EB103C" w:rsidRPr="00E76769" w:rsidRDefault="00EB103C" w:rsidP="007F4BA6">
      <w:pPr>
        <w:rPr>
          <w:sz w:val="20"/>
          <w:szCs w:val="20"/>
        </w:rPr>
      </w:pPr>
    </w:p>
    <w:p w:rsidR="00554F98" w:rsidRPr="00E76769" w:rsidRDefault="00554F98" w:rsidP="007F4BA6">
      <w:pPr>
        <w:rPr>
          <w:sz w:val="20"/>
          <w:szCs w:val="20"/>
        </w:rPr>
      </w:pPr>
    </w:p>
    <w:tbl>
      <w:tblPr>
        <w:tblW w:w="5000" w:type="pct"/>
        <w:tblLook w:val="0000" w:firstRow="0" w:lastRow="0" w:firstColumn="0" w:lastColumn="0" w:noHBand="0" w:noVBand="0"/>
      </w:tblPr>
      <w:tblGrid>
        <w:gridCol w:w="6723"/>
        <w:gridCol w:w="1907"/>
        <w:gridCol w:w="6725"/>
      </w:tblGrid>
      <w:tr w:rsidR="00E76769" w:rsidRPr="00E76769" w:rsidTr="00F2105E">
        <w:trPr>
          <w:cantSplit/>
        </w:trPr>
        <w:tc>
          <w:tcPr>
            <w:tcW w:w="2189" w:type="pct"/>
            <w:vAlign w:val="center"/>
          </w:tcPr>
          <w:p w:rsidR="00554F98" w:rsidRPr="00E76769" w:rsidRDefault="00554F98" w:rsidP="00F2105E">
            <w:pPr>
              <w:pStyle w:val="afd"/>
              <w:tabs>
                <w:tab w:val="left" w:pos="4285"/>
              </w:tabs>
              <w:jc w:val="center"/>
              <w:rPr>
                <w:rFonts w:ascii="TimesET" w:hAnsi="TimesET" w:cs="Times New Roman"/>
                <w:b/>
                <w:bCs/>
                <w:noProof/>
              </w:rPr>
            </w:pPr>
            <w:r w:rsidRPr="00E76769">
              <w:rPr>
                <w:rFonts w:ascii="TimesET" w:hAnsi="TimesET" w:cs="Times New Roman"/>
                <w:b/>
                <w:bCs/>
                <w:noProof/>
              </w:rPr>
              <w:t>Ч</w:t>
            </w:r>
            <w:r w:rsidRPr="00E76769">
              <w:rPr>
                <w:rFonts w:ascii="Times New Roman" w:hAnsi="Times New Roman" w:cs="Times New Roman"/>
                <w:b/>
                <w:bCs/>
                <w:noProof/>
              </w:rPr>
              <w:t>Ă</w:t>
            </w:r>
            <w:r w:rsidRPr="00E76769">
              <w:rPr>
                <w:rFonts w:ascii="TimesET" w:hAnsi="TimesET" w:cs="Times New Roman"/>
                <w:b/>
                <w:bCs/>
                <w:noProof/>
              </w:rPr>
              <w:t>ВАШ РЕСПУБЛИКИ</w:t>
            </w:r>
          </w:p>
          <w:p w:rsidR="00554F98" w:rsidRPr="00E76769" w:rsidRDefault="00554F98" w:rsidP="00F2105E">
            <w:pPr>
              <w:pStyle w:val="afd"/>
              <w:tabs>
                <w:tab w:val="left" w:pos="4285"/>
              </w:tabs>
              <w:jc w:val="center"/>
              <w:rPr>
                <w:rFonts w:ascii="TimesET" w:hAnsi="TimesET"/>
              </w:rPr>
            </w:pPr>
            <w:r w:rsidRPr="00E76769">
              <w:rPr>
                <w:rFonts w:ascii="TimesET" w:hAnsi="TimesET" w:cs="Times New Roman"/>
                <w:b/>
                <w:bCs/>
                <w:noProof/>
              </w:rPr>
              <w:t>С</w:t>
            </w:r>
            <w:r w:rsidRPr="00E76769">
              <w:rPr>
                <w:rFonts w:ascii="Times New Roman" w:hAnsi="Times New Roman" w:cs="Times New Roman"/>
                <w:b/>
                <w:bCs/>
                <w:noProof/>
              </w:rPr>
              <w:t>Ĕ</w:t>
            </w:r>
            <w:r w:rsidRPr="00E76769">
              <w:rPr>
                <w:rFonts w:ascii="TimesET" w:hAnsi="TimesET" w:cs="Times New Roman"/>
                <w:b/>
                <w:bCs/>
                <w:noProof/>
              </w:rPr>
              <w:t>НТ</w:t>
            </w:r>
            <w:r w:rsidRPr="00E76769">
              <w:rPr>
                <w:rFonts w:ascii="Times New Roman" w:hAnsi="Times New Roman" w:cs="Times New Roman"/>
                <w:b/>
                <w:bCs/>
                <w:noProof/>
              </w:rPr>
              <w:t>Ĕ</w:t>
            </w:r>
            <w:r w:rsidRPr="00E76769">
              <w:rPr>
                <w:rFonts w:ascii="TimesET" w:hAnsi="TimesET" w:cs="Times New Roman"/>
                <w:b/>
                <w:bCs/>
                <w:noProof/>
              </w:rPr>
              <w:t>РВ</w:t>
            </w:r>
            <w:r w:rsidRPr="00E76769">
              <w:rPr>
                <w:rFonts w:ascii="Times New Roman" w:hAnsi="Times New Roman" w:cs="Times New Roman"/>
                <w:b/>
                <w:bCs/>
                <w:noProof/>
              </w:rPr>
              <w:t>Ă</w:t>
            </w:r>
            <w:r w:rsidRPr="00E76769">
              <w:rPr>
                <w:rFonts w:ascii="TimesET" w:hAnsi="TimesET" w:cs="Times New Roman"/>
                <w:b/>
                <w:bCs/>
                <w:noProof/>
              </w:rPr>
              <w:t>РРИ РАЙОН</w:t>
            </w:r>
            <w:r w:rsidRPr="00E76769">
              <w:rPr>
                <w:rFonts w:ascii="Times New Roman" w:hAnsi="Times New Roman" w:cs="Times New Roman"/>
                <w:b/>
                <w:bCs/>
                <w:noProof/>
              </w:rPr>
              <w:t>Ě</w:t>
            </w:r>
          </w:p>
        </w:tc>
        <w:tc>
          <w:tcPr>
            <w:tcW w:w="621" w:type="pct"/>
            <w:vAlign w:val="center"/>
          </w:tcPr>
          <w:p w:rsidR="00554F98" w:rsidRPr="00E76769" w:rsidRDefault="00C158AE" w:rsidP="00F2105E">
            <w:pPr>
              <w:jc w:val="center"/>
              <w:rPr>
                <w:sz w:val="20"/>
                <w:szCs w:val="20"/>
              </w:rPr>
            </w:pPr>
            <w:r w:rsidRPr="00E76769">
              <w:rPr>
                <w:noProof/>
              </w:rPr>
              <w:pict>
                <v:shape id="_x0000_s1061" type="#_x0000_t75" style="position:absolute;left:0;text-align:left;margin-left:13.5pt;margin-top:10.2pt;width:56.7pt;height:56.7pt;z-index:251666944;mso-wrap-edited:f;mso-position-horizontal-relative:text;mso-position-vertical-relative:text" wrapcoords="-284 0 -284 21316 21600 21316 21600 0 -284 0">
                  <v:imagedata r:id="rId9" o:title="Gerb-ch"/>
                </v:shape>
              </w:pict>
            </w:r>
          </w:p>
        </w:tc>
        <w:tc>
          <w:tcPr>
            <w:tcW w:w="2190" w:type="pct"/>
            <w:vAlign w:val="center"/>
          </w:tcPr>
          <w:p w:rsidR="00554F98" w:rsidRPr="00E76769" w:rsidRDefault="00554F98" w:rsidP="00F2105E">
            <w:pPr>
              <w:pStyle w:val="afd"/>
              <w:jc w:val="center"/>
              <w:rPr>
                <w:rFonts w:ascii="TimesET" w:hAnsi="TimesET" w:cs="Times New Roman"/>
                <w:b/>
                <w:bCs/>
                <w:noProof/>
              </w:rPr>
            </w:pPr>
            <w:r w:rsidRPr="00E76769">
              <w:rPr>
                <w:rFonts w:ascii="TimesET" w:hAnsi="TimesET" w:cs="Times New Roman"/>
                <w:b/>
                <w:bCs/>
                <w:noProof/>
              </w:rPr>
              <w:t xml:space="preserve">ЧУВАШСКАЯ РЕСПУБЛИКА </w:t>
            </w:r>
          </w:p>
          <w:p w:rsidR="00554F98" w:rsidRPr="00E76769" w:rsidRDefault="00554F98" w:rsidP="00F2105E">
            <w:pPr>
              <w:pStyle w:val="afd"/>
              <w:jc w:val="center"/>
              <w:rPr>
                <w:rFonts w:ascii="TimesET" w:hAnsi="TimesET"/>
              </w:rPr>
            </w:pPr>
            <w:r w:rsidRPr="00E76769">
              <w:rPr>
                <w:rFonts w:ascii="TimesET" w:hAnsi="TimesET" w:cs="Times New Roman"/>
                <w:b/>
                <w:bCs/>
                <w:noProof/>
              </w:rPr>
              <w:t>МАРИИНСКО-ПОСАДСКИЙ РАЙОН</w:t>
            </w:r>
            <w:r w:rsidRPr="00E76769">
              <w:rPr>
                <w:rFonts w:ascii="TimesET" w:hAnsi="TimesET" w:cs="Times New Roman"/>
                <w:noProof/>
              </w:rPr>
              <w:t xml:space="preserve"> </w:t>
            </w:r>
          </w:p>
        </w:tc>
      </w:tr>
      <w:tr w:rsidR="00554F98" w:rsidRPr="00E76769" w:rsidTr="00F2105E">
        <w:trPr>
          <w:cantSplit/>
        </w:trPr>
        <w:tc>
          <w:tcPr>
            <w:tcW w:w="2189" w:type="pct"/>
            <w:vAlign w:val="center"/>
          </w:tcPr>
          <w:p w:rsidR="00554F98" w:rsidRPr="00E76769" w:rsidRDefault="00554F98" w:rsidP="00F2105E">
            <w:pPr>
              <w:pStyle w:val="afd"/>
              <w:tabs>
                <w:tab w:val="left" w:pos="4285"/>
              </w:tabs>
              <w:jc w:val="center"/>
              <w:rPr>
                <w:rFonts w:ascii="TimesET" w:hAnsi="TimesET" w:cs="Times New Roman"/>
                <w:b/>
                <w:bCs/>
                <w:noProof/>
              </w:rPr>
            </w:pPr>
            <w:r w:rsidRPr="00E76769">
              <w:rPr>
                <w:rFonts w:ascii="TimesET" w:hAnsi="TimesET" w:cs="Times New Roman"/>
                <w:b/>
                <w:bCs/>
                <w:noProof/>
              </w:rPr>
              <w:t>АКСАРИН ПОСЕЛЕНИЙ</w:t>
            </w:r>
            <w:r w:rsidRPr="00E76769">
              <w:rPr>
                <w:rFonts w:ascii="Times New Roman" w:hAnsi="Times New Roman" w:cs="Times New Roman"/>
                <w:b/>
                <w:bCs/>
                <w:noProof/>
              </w:rPr>
              <w:t>Ě</w:t>
            </w:r>
            <w:r w:rsidRPr="00E76769">
              <w:rPr>
                <w:rFonts w:ascii="TimesET" w:hAnsi="TimesET" w:cs="Times New Roman"/>
                <w:b/>
                <w:bCs/>
                <w:noProof/>
              </w:rPr>
              <w:t xml:space="preserve">Н </w:t>
            </w:r>
          </w:p>
          <w:p w:rsidR="00554F98" w:rsidRPr="00E76769" w:rsidRDefault="00554F98" w:rsidP="00F2105E">
            <w:pPr>
              <w:pStyle w:val="afd"/>
              <w:tabs>
                <w:tab w:val="left" w:pos="4285"/>
              </w:tabs>
              <w:jc w:val="center"/>
              <w:rPr>
                <w:rStyle w:val="af7"/>
                <w:rFonts w:ascii="TimesET" w:hAnsi="TimesET" w:cs="Times New Roman"/>
                <w:noProof/>
                <w:color w:val="auto"/>
              </w:rPr>
            </w:pPr>
            <w:r w:rsidRPr="00E76769">
              <w:rPr>
                <w:rFonts w:ascii="TimesET" w:hAnsi="TimesET" w:cs="Times New Roman"/>
                <w:b/>
                <w:noProof/>
              </w:rPr>
              <w:t>ЯЛ ХУТЛ</w:t>
            </w:r>
            <w:r w:rsidRPr="00E76769">
              <w:rPr>
                <w:rFonts w:ascii="Times New Roman" w:hAnsi="Times New Roman" w:cs="Times New Roman"/>
                <w:b/>
                <w:noProof/>
              </w:rPr>
              <w:t>Ă</w:t>
            </w:r>
            <w:r w:rsidRPr="00E76769">
              <w:rPr>
                <w:rFonts w:ascii="TimesET" w:hAnsi="TimesET" w:cs="Times New Roman"/>
                <w:b/>
                <w:noProof/>
              </w:rPr>
              <w:t>Х</w:t>
            </w:r>
            <w:r w:rsidRPr="00E76769">
              <w:rPr>
                <w:rFonts w:ascii="Times New Roman" w:hAnsi="Times New Roman" w:cs="Times New Roman"/>
                <w:b/>
                <w:noProof/>
              </w:rPr>
              <w:t>Ě</w:t>
            </w:r>
            <w:r w:rsidRPr="00E76769">
              <w:rPr>
                <w:rStyle w:val="af7"/>
                <w:rFonts w:ascii="TimesET" w:hAnsi="TimesET" w:cs="Times New Roman"/>
                <w:noProof/>
                <w:color w:val="auto"/>
              </w:rPr>
              <w:t xml:space="preserve"> </w:t>
            </w:r>
          </w:p>
          <w:p w:rsidR="00554F98" w:rsidRPr="00E76769" w:rsidRDefault="00554F98" w:rsidP="00F2105E">
            <w:pPr>
              <w:pStyle w:val="afd"/>
              <w:tabs>
                <w:tab w:val="left" w:pos="4285"/>
              </w:tabs>
              <w:jc w:val="center"/>
              <w:rPr>
                <w:rStyle w:val="af7"/>
                <w:rFonts w:ascii="TimesET" w:hAnsi="TimesET" w:cs="Times New Roman"/>
                <w:noProof/>
                <w:color w:val="auto"/>
              </w:rPr>
            </w:pPr>
            <w:r w:rsidRPr="00E76769">
              <w:rPr>
                <w:rStyle w:val="af7"/>
                <w:rFonts w:ascii="TimesET" w:hAnsi="TimesET" w:cs="Times New Roman"/>
                <w:noProof/>
                <w:color w:val="auto"/>
              </w:rPr>
              <w:t>ЙЫШ</w:t>
            </w:r>
            <w:r w:rsidRPr="00E76769">
              <w:rPr>
                <w:rStyle w:val="af7"/>
                <w:rFonts w:ascii="Times New Roman" w:hAnsi="Times New Roman" w:cs="Times New Roman"/>
                <w:noProof/>
                <w:color w:val="auto"/>
              </w:rPr>
              <w:t>Ă</w:t>
            </w:r>
            <w:r w:rsidRPr="00E76769">
              <w:rPr>
                <w:rStyle w:val="af7"/>
                <w:rFonts w:ascii="TimesET" w:hAnsi="TimesET" w:cs="Times New Roman"/>
                <w:noProof/>
                <w:color w:val="auto"/>
              </w:rPr>
              <w:t>НУ</w:t>
            </w:r>
          </w:p>
          <w:p w:rsidR="00554F98" w:rsidRPr="00E76769" w:rsidRDefault="00554F98" w:rsidP="00F2105E">
            <w:pPr>
              <w:pStyle w:val="afd"/>
              <w:ind w:right="-35"/>
              <w:jc w:val="center"/>
              <w:rPr>
                <w:rFonts w:ascii="TimesET" w:hAnsi="TimesET" w:cs="Times New Roman"/>
                <w:noProof/>
              </w:rPr>
            </w:pPr>
            <w:r w:rsidRPr="00E76769">
              <w:rPr>
                <w:rFonts w:ascii="TimesET" w:hAnsi="TimesET" w:cs="Times New Roman"/>
                <w:noProof/>
              </w:rPr>
              <w:t>2019.12.05 103 №</w:t>
            </w:r>
          </w:p>
          <w:p w:rsidR="00554F98" w:rsidRPr="00E76769" w:rsidRDefault="00554F98" w:rsidP="00F2105E">
            <w:pPr>
              <w:jc w:val="center"/>
              <w:rPr>
                <w:noProof/>
                <w:sz w:val="20"/>
                <w:szCs w:val="20"/>
              </w:rPr>
            </w:pPr>
            <w:r w:rsidRPr="00E76769">
              <w:rPr>
                <w:noProof/>
                <w:sz w:val="20"/>
                <w:szCs w:val="20"/>
              </w:rPr>
              <w:t>Аксарин ялĕ</w:t>
            </w:r>
          </w:p>
        </w:tc>
        <w:tc>
          <w:tcPr>
            <w:tcW w:w="621" w:type="pct"/>
            <w:vAlign w:val="center"/>
          </w:tcPr>
          <w:p w:rsidR="00554F98" w:rsidRPr="00E76769" w:rsidRDefault="00554F98" w:rsidP="00F2105E">
            <w:pPr>
              <w:jc w:val="center"/>
              <w:rPr>
                <w:sz w:val="20"/>
                <w:szCs w:val="20"/>
              </w:rPr>
            </w:pPr>
          </w:p>
        </w:tc>
        <w:tc>
          <w:tcPr>
            <w:tcW w:w="2190" w:type="pct"/>
            <w:vAlign w:val="center"/>
          </w:tcPr>
          <w:p w:rsidR="00554F98" w:rsidRPr="00E76769" w:rsidRDefault="00554F98" w:rsidP="00F2105E">
            <w:pPr>
              <w:pStyle w:val="afd"/>
              <w:jc w:val="center"/>
              <w:rPr>
                <w:rFonts w:ascii="TimesET" w:hAnsi="TimesET" w:cs="Times New Roman"/>
                <w:b/>
                <w:bCs/>
                <w:noProof/>
              </w:rPr>
            </w:pPr>
            <w:r w:rsidRPr="00E76769">
              <w:rPr>
                <w:rFonts w:ascii="TimesET" w:hAnsi="TimesET" w:cs="Times New Roman"/>
                <w:b/>
                <w:bCs/>
                <w:noProof/>
              </w:rPr>
              <w:t>АДМИНИСТРАЦИЯ</w:t>
            </w:r>
          </w:p>
          <w:p w:rsidR="00554F98" w:rsidRPr="00E76769" w:rsidRDefault="00554F98" w:rsidP="00F2105E">
            <w:pPr>
              <w:pStyle w:val="afd"/>
              <w:jc w:val="center"/>
              <w:rPr>
                <w:rFonts w:ascii="TimesET" w:hAnsi="TimesET" w:cs="Times New Roman"/>
                <w:b/>
                <w:bCs/>
                <w:noProof/>
              </w:rPr>
            </w:pPr>
            <w:r w:rsidRPr="00E76769">
              <w:rPr>
                <w:rFonts w:ascii="TimesET" w:hAnsi="TimesET" w:cs="Times New Roman"/>
                <w:b/>
                <w:bCs/>
                <w:noProof/>
              </w:rPr>
              <w:t>АКСАРИНСКОГО СЕЛЬСКОГО ПОСЕЛЕНИЯ</w:t>
            </w:r>
            <w:r w:rsidRPr="00E76769">
              <w:rPr>
                <w:rFonts w:ascii="TimesET" w:hAnsi="TimesET" w:cs="Times New Roman"/>
                <w:noProof/>
              </w:rPr>
              <w:t xml:space="preserve"> </w:t>
            </w:r>
          </w:p>
          <w:p w:rsidR="00554F98" w:rsidRPr="00E76769" w:rsidRDefault="00554F98" w:rsidP="00F2105E">
            <w:pPr>
              <w:jc w:val="center"/>
              <w:rPr>
                <w:b/>
                <w:sz w:val="20"/>
                <w:szCs w:val="20"/>
              </w:rPr>
            </w:pPr>
            <w:r w:rsidRPr="00E76769">
              <w:rPr>
                <w:b/>
                <w:sz w:val="20"/>
                <w:szCs w:val="20"/>
              </w:rPr>
              <w:t>ПОСТАНОВЛЕНИЕ</w:t>
            </w:r>
          </w:p>
          <w:p w:rsidR="00554F98" w:rsidRPr="00E76769" w:rsidRDefault="00554F98" w:rsidP="00F2105E">
            <w:pPr>
              <w:pStyle w:val="afd"/>
              <w:ind w:left="362"/>
              <w:jc w:val="center"/>
              <w:rPr>
                <w:rFonts w:ascii="TimesET" w:hAnsi="TimesET" w:cs="Times New Roman"/>
                <w:noProof/>
              </w:rPr>
            </w:pPr>
            <w:r w:rsidRPr="00E76769">
              <w:rPr>
                <w:rFonts w:ascii="TimesET" w:hAnsi="TimesET" w:cs="Times New Roman"/>
                <w:noProof/>
              </w:rPr>
              <w:t>05.12.2019 № 103</w:t>
            </w:r>
          </w:p>
          <w:p w:rsidR="00554F98" w:rsidRPr="00E76769" w:rsidRDefault="00554F98" w:rsidP="00F2105E">
            <w:pPr>
              <w:ind w:left="348"/>
              <w:jc w:val="center"/>
              <w:rPr>
                <w:noProof/>
                <w:sz w:val="20"/>
                <w:szCs w:val="20"/>
              </w:rPr>
            </w:pPr>
            <w:r w:rsidRPr="00E76769">
              <w:rPr>
                <w:noProof/>
                <w:sz w:val="20"/>
                <w:szCs w:val="20"/>
              </w:rPr>
              <w:t>деревня Аксарино</w:t>
            </w:r>
          </w:p>
        </w:tc>
      </w:tr>
    </w:tbl>
    <w:p w:rsidR="008150DB" w:rsidRPr="00E76769" w:rsidRDefault="008150DB" w:rsidP="007F4BA6">
      <w:pPr>
        <w:rPr>
          <w:b/>
          <w:i/>
          <w:sz w:val="20"/>
          <w:szCs w:val="20"/>
        </w:rPr>
      </w:pPr>
    </w:p>
    <w:p w:rsidR="008150DB" w:rsidRPr="00E76769" w:rsidRDefault="00EB103C" w:rsidP="007F4BA6">
      <w:pPr>
        <w:ind w:right="3402"/>
        <w:jc w:val="both"/>
        <w:rPr>
          <w:b/>
          <w:sz w:val="20"/>
          <w:szCs w:val="20"/>
        </w:rPr>
      </w:pPr>
      <w:r w:rsidRPr="00E76769">
        <w:rPr>
          <w:b/>
          <w:sz w:val="20"/>
          <w:szCs w:val="20"/>
        </w:rPr>
        <w:t>О</w:t>
      </w:r>
      <w:r w:rsidR="00CE3115" w:rsidRPr="00E76769">
        <w:rPr>
          <w:b/>
          <w:sz w:val="20"/>
          <w:szCs w:val="20"/>
        </w:rPr>
        <w:t xml:space="preserve"> </w:t>
      </w:r>
      <w:r w:rsidRPr="00E76769">
        <w:rPr>
          <w:b/>
          <w:sz w:val="20"/>
          <w:szCs w:val="20"/>
        </w:rPr>
        <w:t>мерах</w:t>
      </w:r>
      <w:r w:rsidR="00CE3115" w:rsidRPr="00E76769">
        <w:rPr>
          <w:b/>
          <w:sz w:val="20"/>
          <w:szCs w:val="20"/>
        </w:rPr>
        <w:t xml:space="preserve"> </w:t>
      </w:r>
      <w:r w:rsidRPr="00E76769">
        <w:rPr>
          <w:b/>
          <w:sz w:val="20"/>
          <w:szCs w:val="20"/>
        </w:rPr>
        <w:t>по</w:t>
      </w:r>
      <w:r w:rsidR="00CE3115" w:rsidRPr="00E76769">
        <w:rPr>
          <w:b/>
          <w:sz w:val="20"/>
          <w:szCs w:val="20"/>
        </w:rPr>
        <w:t xml:space="preserve"> </w:t>
      </w:r>
      <w:r w:rsidRPr="00E76769">
        <w:rPr>
          <w:b/>
          <w:sz w:val="20"/>
          <w:szCs w:val="20"/>
        </w:rPr>
        <w:t>реализации</w:t>
      </w:r>
      <w:r w:rsidR="00CE3115" w:rsidRPr="00E76769">
        <w:rPr>
          <w:b/>
          <w:sz w:val="20"/>
          <w:szCs w:val="20"/>
        </w:rPr>
        <w:t xml:space="preserve"> </w:t>
      </w:r>
      <w:r w:rsidRPr="00E76769">
        <w:rPr>
          <w:b/>
          <w:sz w:val="20"/>
          <w:szCs w:val="20"/>
        </w:rPr>
        <w:t>решения</w:t>
      </w:r>
      <w:r w:rsidR="00CE3115" w:rsidRPr="00E76769">
        <w:rPr>
          <w:b/>
          <w:sz w:val="20"/>
          <w:szCs w:val="20"/>
        </w:rPr>
        <w:t xml:space="preserve"> </w:t>
      </w:r>
      <w:r w:rsidRPr="00E76769">
        <w:rPr>
          <w:b/>
          <w:sz w:val="20"/>
          <w:szCs w:val="20"/>
        </w:rPr>
        <w:t>Собрания</w:t>
      </w:r>
      <w:r w:rsidR="00CE3115" w:rsidRPr="00E76769">
        <w:rPr>
          <w:b/>
          <w:sz w:val="20"/>
          <w:szCs w:val="20"/>
        </w:rPr>
        <w:t xml:space="preserve"> </w:t>
      </w:r>
      <w:r w:rsidRPr="00E76769">
        <w:rPr>
          <w:b/>
          <w:sz w:val="20"/>
          <w:szCs w:val="20"/>
        </w:rPr>
        <w:t>депутатов</w:t>
      </w:r>
      <w:r w:rsidR="00CE3115" w:rsidRPr="00E76769">
        <w:rPr>
          <w:b/>
          <w:sz w:val="20"/>
          <w:szCs w:val="20"/>
        </w:rPr>
        <w:t xml:space="preserve"> </w:t>
      </w:r>
      <w:r w:rsidRPr="00E76769">
        <w:rPr>
          <w:b/>
          <w:sz w:val="20"/>
          <w:szCs w:val="20"/>
        </w:rPr>
        <w:t>Аксаринского</w:t>
      </w:r>
      <w:r w:rsidR="00CE3115" w:rsidRPr="00E76769">
        <w:rPr>
          <w:b/>
          <w:sz w:val="20"/>
          <w:szCs w:val="20"/>
        </w:rPr>
        <w:t xml:space="preserve"> </w:t>
      </w:r>
      <w:r w:rsidRPr="00E76769">
        <w:rPr>
          <w:b/>
          <w:sz w:val="20"/>
          <w:szCs w:val="20"/>
        </w:rPr>
        <w:t>сельского</w:t>
      </w:r>
      <w:r w:rsidR="00CE3115" w:rsidRPr="00E76769">
        <w:rPr>
          <w:b/>
          <w:sz w:val="20"/>
          <w:szCs w:val="20"/>
        </w:rPr>
        <w:t xml:space="preserve"> </w:t>
      </w:r>
      <w:r w:rsidRPr="00E76769">
        <w:rPr>
          <w:b/>
          <w:sz w:val="20"/>
          <w:szCs w:val="20"/>
        </w:rPr>
        <w:t>поселения</w:t>
      </w:r>
      <w:r w:rsidR="00CE3115" w:rsidRPr="00E76769">
        <w:rPr>
          <w:b/>
          <w:sz w:val="20"/>
          <w:szCs w:val="20"/>
        </w:rPr>
        <w:t xml:space="preserve"> </w:t>
      </w:r>
      <w:r w:rsidRPr="00E76769">
        <w:rPr>
          <w:b/>
          <w:sz w:val="20"/>
          <w:szCs w:val="20"/>
        </w:rPr>
        <w:t>«О</w:t>
      </w:r>
      <w:r w:rsidR="00CE3115" w:rsidRPr="00E76769">
        <w:rPr>
          <w:b/>
          <w:sz w:val="20"/>
          <w:szCs w:val="20"/>
        </w:rPr>
        <w:t xml:space="preserve"> </w:t>
      </w:r>
      <w:r w:rsidRPr="00E76769">
        <w:rPr>
          <w:b/>
          <w:sz w:val="20"/>
          <w:szCs w:val="20"/>
        </w:rPr>
        <w:t>внесении</w:t>
      </w:r>
      <w:r w:rsidR="00CE3115" w:rsidRPr="00E76769">
        <w:rPr>
          <w:b/>
          <w:sz w:val="20"/>
          <w:szCs w:val="20"/>
        </w:rPr>
        <w:t xml:space="preserve"> </w:t>
      </w:r>
      <w:r w:rsidRPr="00E76769">
        <w:rPr>
          <w:b/>
          <w:sz w:val="20"/>
          <w:szCs w:val="20"/>
        </w:rPr>
        <w:t>изменений</w:t>
      </w:r>
      <w:r w:rsidR="00CE3115" w:rsidRPr="00E76769">
        <w:rPr>
          <w:b/>
          <w:sz w:val="20"/>
          <w:szCs w:val="20"/>
        </w:rPr>
        <w:t xml:space="preserve"> </w:t>
      </w:r>
      <w:r w:rsidRPr="00E76769">
        <w:rPr>
          <w:b/>
          <w:sz w:val="20"/>
          <w:szCs w:val="20"/>
        </w:rPr>
        <w:t>в</w:t>
      </w:r>
      <w:r w:rsidR="00CE3115" w:rsidRPr="00E76769">
        <w:rPr>
          <w:b/>
          <w:sz w:val="20"/>
          <w:szCs w:val="20"/>
        </w:rPr>
        <w:t xml:space="preserve"> </w:t>
      </w:r>
      <w:r w:rsidRPr="00E76769">
        <w:rPr>
          <w:b/>
          <w:sz w:val="20"/>
          <w:szCs w:val="20"/>
        </w:rPr>
        <w:t>решение</w:t>
      </w:r>
      <w:r w:rsidR="00CE3115" w:rsidRPr="00E76769">
        <w:rPr>
          <w:b/>
          <w:sz w:val="20"/>
          <w:szCs w:val="20"/>
        </w:rPr>
        <w:t xml:space="preserve"> </w:t>
      </w:r>
      <w:r w:rsidRPr="00E76769">
        <w:rPr>
          <w:b/>
          <w:sz w:val="20"/>
          <w:szCs w:val="20"/>
        </w:rPr>
        <w:t>Собрания</w:t>
      </w:r>
      <w:r w:rsidR="00CE3115" w:rsidRPr="00E76769">
        <w:rPr>
          <w:b/>
          <w:sz w:val="20"/>
          <w:szCs w:val="20"/>
        </w:rPr>
        <w:t xml:space="preserve"> </w:t>
      </w:r>
      <w:r w:rsidRPr="00E76769">
        <w:rPr>
          <w:b/>
          <w:sz w:val="20"/>
          <w:szCs w:val="20"/>
        </w:rPr>
        <w:t>депутатов</w:t>
      </w:r>
      <w:r w:rsidR="00CE3115" w:rsidRPr="00E76769">
        <w:rPr>
          <w:b/>
          <w:sz w:val="20"/>
          <w:szCs w:val="20"/>
        </w:rPr>
        <w:t xml:space="preserve"> </w:t>
      </w:r>
      <w:r w:rsidRPr="00E76769">
        <w:rPr>
          <w:b/>
          <w:sz w:val="20"/>
          <w:szCs w:val="20"/>
        </w:rPr>
        <w:t>Аксаринского</w:t>
      </w:r>
      <w:r w:rsidR="00CE3115" w:rsidRPr="00E76769">
        <w:rPr>
          <w:b/>
          <w:sz w:val="20"/>
          <w:szCs w:val="20"/>
        </w:rPr>
        <w:t xml:space="preserve"> </w:t>
      </w:r>
      <w:r w:rsidRPr="00E76769">
        <w:rPr>
          <w:b/>
          <w:sz w:val="20"/>
          <w:szCs w:val="20"/>
        </w:rPr>
        <w:t>сельского</w:t>
      </w:r>
      <w:r w:rsidR="00CE3115" w:rsidRPr="00E76769">
        <w:rPr>
          <w:b/>
          <w:sz w:val="20"/>
          <w:szCs w:val="20"/>
        </w:rPr>
        <w:t xml:space="preserve"> </w:t>
      </w:r>
      <w:r w:rsidRPr="00E76769">
        <w:rPr>
          <w:b/>
          <w:sz w:val="20"/>
          <w:szCs w:val="20"/>
        </w:rPr>
        <w:t>поселения</w:t>
      </w:r>
      <w:r w:rsidR="00CE3115" w:rsidRPr="00E76769">
        <w:rPr>
          <w:b/>
          <w:sz w:val="20"/>
          <w:szCs w:val="20"/>
        </w:rPr>
        <w:t xml:space="preserve"> </w:t>
      </w:r>
      <w:r w:rsidRPr="00E76769">
        <w:rPr>
          <w:b/>
          <w:sz w:val="20"/>
          <w:szCs w:val="20"/>
        </w:rPr>
        <w:t>Мариинско-Посадского</w:t>
      </w:r>
      <w:r w:rsidR="00CE3115" w:rsidRPr="00E76769">
        <w:rPr>
          <w:b/>
          <w:sz w:val="20"/>
          <w:szCs w:val="20"/>
        </w:rPr>
        <w:t xml:space="preserve"> </w:t>
      </w:r>
      <w:r w:rsidRPr="00E76769">
        <w:rPr>
          <w:b/>
          <w:sz w:val="20"/>
          <w:szCs w:val="20"/>
        </w:rPr>
        <w:t>района</w:t>
      </w:r>
      <w:r w:rsidR="00CE3115" w:rsidRPr="00E76769">
        <w:rPr>
          <w:b/>
          <w:sz w:val="20"/>
          <w:szCs w:val="20"/>
        </w:rPr>
        <w:t xml:space="preserve"> </w:t>
      </w:r>
      <w:r w:rsidRPr="00E76769">
        <w:rPr>
          <w:b/>
          <w:sz w:val="20"/>
          <w:szCs w:val="20"/>
        </w:rPr>
        <w:t>«О</w:t>
      </w:r>
      <w:r w:rsidR="00CE3115" w:rsidRPr="00E76769">
        <w:rPr>
          <w:b/>
          <w:sz w:val="20"/>
          <w:szCs w:val="20"/>
        </w:rPr>
        <w:t xml:space="preserve"> </w:t>
      </w:r>
      <w:r w:rsidRPr="00E76769">
        <w:rPr>
          <w:b/>
          <w:sz w:val="20"/>
          <w:szCs w:val="20"/>
        </w:rPr>
        <w:t>бюджете</w:t>
      </w:r>
      <w:r w:rsidR="00CE3115" w:rsidRPr="00E76769">
        <w:rPr>
          <w:b/>
          <w:sz w:val="20"/>
          <w:szCs w:val="20"/>
        </w:rPr>
        <w:t xml:space="preserve"> </w:t>
      </w:r>
      <w:r w:rsidRPr="00E76769">
        <w:rPr>
          <w:b/>
          <w:sz w:val="20"/>
          <w:szCs w:val="20"/>
        </w:rPr>
        <w:t>Аксаринского</w:t>
      </w:r>
      <w:r w:rsidR="00CE3115" w:rsidRPr="00E76769">
        <w:rPr>
          <w:b/>
          <w:sz w:val="20"/>
          <w:szCs w:val="20"/>
        </w:rPr>
        <w:t xml:space="preserve"> </w:t>
      </w:r>
      <w:r w:rsidRPr="00E76769">
        <w:rPr>
          <w:b/>
          <w:sz w:val="20"/>
          <w:szCs w:val="20"/>
        </w:rPr>
        <w:t>сельского</w:t>
      </w:r>
      <w:r w:rsidR="00CE3115" w:rsidRPr="00E76769">
        <w:rPr>
          <w:b/>
          <w:sz w:val="20"/>
          <w:szCs w:val="20"/>
        </w:rPr>
        <w:t xml:space="preserve"> </w:t>
      </w:r>
      <w:r w:rsidRPr="00E76769">
        <w:rPr>
          <w:b/>
          <w:sz w:val="20"/>
          <w:szCs w:val="20"/>
        </w:rPr>
        <w:t>поселения</w:t>
      </w:r>
      <w:r w:rsidR="00CE3115" w:rsidRPr="00E76769">
        <w:rPr>
          <w:b/>
          <w:sz w:val="20"/>
          <w:szCs w:val="20"/>
        </w:rPr>
        <w:t xml:space="preserve"> </w:t>
      </w:r>
      <w:r w:rsidRPr="00E76769">
        <w:rPr>
          <w:b/>
          <w:sz w:val="20"/>
          <w:szCs w:val="20"/>
        </w:rPr>
        <w:t>Мариинско-Посадского</w:t>
      </w:r>
      <w:r w:rsidR="00CE3115" w:rsidRPr="00E76769">
        <w:rPr>
          <w:b/>
          <w:sz w:val="20"/>
          <w:szCs w:val="20"/>
        </w:rPr>
        <w:t xml:space="preserve"> </w:t>
      </w:r>
      <w:r w:rsidRPr="00E76769">
        <w:rPr>
          <w:b/>
          <w:sz w:val="20"/>
          <w:szCs w:val="20"/>
        </w:rPr>
        <w:t>района</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r w:rsidR="00CE3115" w:rsidRPr="00E76769">
        <w:rPr>
          <w:b/>
          <w:sz w:val="20"/>
          <w:szCs w:val="20"/>
        </w:rPr>
        <w:t xml:space="preserve"> </w:t>
      </w:r>
      <w:r w:rsidRPr="00E76769">
        <w:rPr>
          <w:b/>
          <w:sz w:val="20"/>
          <w:szCs w:val="20"/>
        </w:rPr>
        <w:t>на</w:t>
      </w:r>
      <w:r w:rsidR="00CE3115" w:rsidRPr="00E76769">
        <w:rPr>
          <w:b/>
          <w:sz w:val="20"/>
          <w:szCs w:val="20"/>
        </w:rPr>
        <w:t xml:space="preserve"> </w:t>
      </w:r>
      <w:r w:rsidRPr="00E76769">
        <w:rPr>
          <w:b/>
          <w:sz w:val="20"/>
          <w:szCs w:val="20"/>
        </w:rPr>
        <w:t>2019</w:t>
      </w:r>
      <w:r w:rsidR="00CE3115" w:rsidRPr="00E76769">
        <w:rPr>
          <w:b/>
          <w:sz w:val="20"/>
          <w:szCs w:val="20"/>
        </w:rPr>
        <w:t xml:space="preserve"> </w:t>
      </w:r>
      <w:r w:rsidRPr="00E76769">
        <w:rPr>
          <w:b/>
          <w:sz w:val="20"/>
          <w:szCs w:val="20"/>
        </w:rPr>
        <w:t>год</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на</w:t>
      </w:r>
      <w:r w:rsidR="00CE3115" w:rsidRPr="00E76769">
        <w:rPr>
          <w:b/>
          <w:sz w:val="20"/>
          <w:szCs w:val="20"/>
        </w:rPr>
        <w:t xml:space="preserve"> </w:t>
      </w:r>
      <w:r w:rsidRPr="00E76769">
        <w:rPr>
          <w:b/>
          <w:sz w:val="20"/>
          <w:szCs w:val="20"/>
        </w:rPr>
        <w:t>плановый</w:t>
      </w:r>
      <w:r w:rsidR="00CE3115" w:rsidRPr="00E76769">
        <w:rPr>
          <w:b/>
          <w:sz w:val="20"/>
          <w:szCs w:val="20"/>
        </w:rPr>
        <w:t xml:space="preserve"> </w:t>
      </w:r>
      <w:r w:rsidRPr="00E76769">
        <w:rPr>
          <w:b/>
          <w:sz w:val="20"/>
          <w:szCs w:val="20"/>
        </w:rPr>
        <w:t>период</w:t>
      </w:r>
      <w:r w:rsidR="00CE3115" w:rsidRPr="00E76769">
        <w:rPr>
          <w:b/>
          <w:sz w:val="20"/>
          <w:szCs w:val="20"/>
        </w:rPr>
        <w:t xml:space="preserve"> </w:t>
      </w:r>
      <w:r w:rsidRPr="00E76769">
        <w:rPr>
          <w:b/>
          <w:sz w:val="20"/>
          <w:szCs w:val="20"/>
        </w:rPr>
        <w:t>2020</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2021</w:t>
      </w:r>
      <w:r w:rsidR="00CE3115" w:rsidRPr="00E76769">
        <w:rPr>
          <w:b/>
          <w:sz w:val="20"/>
          <w:szCs w:val="20"/>
        </w:rPr>
        <w:t xml:space="preserve"> </w:t>
      </w:r>
      <w:r w:rsidRPr="00E76769">
        <w:rPr>
          <w:b/>
          <w:sz w:val="20"/>
          <w:szCs w:val="20"/>
        </w:rPr>
        <w:t>годов»</w:t>
      </w:r>
    </w:p>
    <w:p w:rsidR="00EB103C" w:rsidRPr="00E76769" w:rsidRDefault="00EB103C" w:rsidP="007F4BA6">
      <w:pPr>
        <w:ind w:firstLine="720"/>
        <w:jc w:val="both"/>
        <w:rPr>
          <w:sz w:val="20"/>
          <w:szCs w:val="20"/>
        </w:rPr>
      </w:pPr>
      <w:r w:rsidRPr="00E76769">
        <w:rPr>
          <w:sz w:val="20"/>
          <w:szCs w:val="20"/>
        </w:rPr>
        <w:t>В</w:t>
      </w:r>
      <w:r w:rsidR="00CE3115" w:rsidRPr="00E76769">
        <w:rPr>
          <w:sz w:val="20"/>
          <w:szCs w:val="20"/>
        </w:rPr>
        <w:t xml:space="preserve"> </w:t>
      </w:r>
      <w:r w:rsidRPr="00E76769">
        <w:rPr>
          <w:sz w:val="20"/>
          <w:szCs w:val="20"/>
        </w:rPr>
        <w:t>соответствии</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решением</w:t>
      </w:r>
      <w:r w:rsidR="00CE3115" w:rsidRPr="00E76769">
        <w:rPr>
          <w:sz w:val="20"/>
          <w:szCs w:val="20"/>
        </w:rPr>
        <w:t xml:space="preserve"> </w:t>
      </w:r>
      <w:r w:rsidRPr="00E76769">
        <w:rPr>
          <w:sz w:val="20"/>
          <w:szCs w:val="20"/>
        </w:rPr>
        <w:t>Собрания</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27</w:t>
      </w:r>
      <w:r w:rsidR="00CE3115" w:rsidRPr="00E76769">
        <w:rPr>
          <w:sz w:val="20"/>
          <w:szCs w:val="20"/>
        </w:rPr>
        <w:t xml:space="preserve"> </w:t>
      </w:r>
      <w:r w:rsidRPr="00E76769">
        <w:rPr>
          <w:sz w:val="20"/>
          <w:szCs w:val="20"/>
        </w:rPr>
        <w:t>декабря</w:t>
      </w:r>
      <w:r w:rsidR="00CE3115" w:rsidRPr="00E76769">
        <w:rPr>
          <w:sz w:val="20"/>
          <w:szCs w:val="20"/>
        </w:rPr>
        <w:t xml:space="preserve"> </w:t>
      </w:r>
      <w:r w:rsidRPr="00E76769">
        <w:rPr>
          <w:sz w:val="20"/>
          <w:szCs w:val="20"/>
        </w:rPr>
        <w:t>2018</w:t>
      </w:r>
      <w:r w:rsidR="00CE3115" w:rsidRPr="00E76769">
        <w:rPr>
          <w:sz w:val="20"/>
          <w:szCs w:val="20"/>
        </w:rPr>
        <w:t xml:space="preserve"> </w:t>
      </w:r>
      <w:r w:rsidRPr="00E76769">
        <w:rPr>
          <w:sz w:val="20"/>
          <w:szCs w:val="20"/>
        </w:rPr>
        <w:t>г.</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39/1</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бюджете</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2019</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годов»</w:t>
      </w:r>
      <w:r w:rsidR="00CE3115" w:rsidRPr="00E76769">
        <w:rPr>
          <w:sz w:val="20"/>
          <w:szCs w:val="20"/>
        </w:rPr>
        <w:t xml:space="preserve"> </w:t>
      </w:r>
      <w:r w:rsidRPr="00E76769">
        <w:rPr>
          <w:sz w:val="20"/>
          <w:szCs w:val="20"/>
        </w:rPr>
        <w:t>администрация</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p>
    <w:p w:rsidR="00EB103C" w:rsidRPr="00E76769" w:rsidRDefault="00EB103C" w:rsidP="007F4BA6">
      <w:pPr>
        <w:jc w:val="both"/>
        <w:rPr>
          <w:sz w:val="20"/>
          <w:szCs w:val="20"/>
        </w:rPr>
      </w:pPr>
      <w:r w:rsidRPr="00E76769">
        <w:rPr>
          <w:sz w:val="20"/>
          <w:szCs w:val="20"/>
        </w:rPr>
        <w:t>п</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т</w:t>
      </w:r>
      <w:r w:rsidR="00CE3115" w:rsidRPr="00E76769">
        <w:rPr>
          <w:sz w:val="20"/>
          <w:szCs w:val="20"/>
        </w:rPr>
        <w:t xml:space="preserve"> </w:t>
      </w:r>
      <w:r w:rsidRPr="00E76769">
        <w:rPr>
          <w:sz w:val="20"/>
          <w:szCs w:val="20"/>
        </w:rPr>
        <w:t>а</w:t>
      </w:r>
      <w:r w:rsidR="00CE3115" w:rsidRPr="00E76769">
        <w:rPr>
          <w:sz w:val="20"/>
          <w:szCs w:val="20"/>
        </w:rPr>
        <w:t xml:space="preserve"> </w:t>
      </w:r>
      <w:r w:rsidRPr="00E76769">
        <w:rPr>
          <w:sz w:val="20"/>
          <w:szCs w:val="20"/>
        </w:rPr>
        <w:t>н</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л</w:t>
      </w:r>
      <w:r w:rsidR="00CE3115" w:rsidRPr="00E76769">
        <w:rPr>
          <w:sz w:val="20"/>
          <w:szCs w:val="20"/>
        </w:rPr>
        <w:t xml:space="preserve"> </w:t>
      </w:r>
      <w:r w:rsidRPr="00E76769">
        <w:rPr>
          <w:sz w:val="20"/>
          <w:szCs w:val="20"/>
        </w:rPr>
        <w:t>я</w:t>
      </w:r>
      <w:r w:rsidR="00CE3115" w:rsidRPr="00E76769">
        <w:rPr>
          <w:sz w:val="20"/>
          <w:szCs w:val="20"/>
        </w:rPr>
        <w:t xml:space="preserve"> </w:t>
      </w:r>
      <w:r w:rsidRPr="00E76769">
        <w:rPr>
          <w:sz w:val="20"/>
          <w:szCs w:val="20"/>
        </w:rPr>
        <w:t>е</w:t>
      </w:r>
      <w:r w:rsidR="00CE3115" w:rsidRPr="00E76769">
        <w:rPr>
          <w:sz w:val="20"/>
          <w:szCs w:val="20"/>
        </w:rPr>
        <w:t xml:space="preserve"> </w:t>
      </w:r>
      <w:r w:rsidRPr="00E76769">
        <w:rPr>
          <w:sz w:val="20"/>
          <w:szCs w:val="20"/>
        </w:rPr>
        <w:t>т:</w:t>
      </w:r>
      <w:r w:rsidR="00CE3115" w:rsidRPr="00E76769">
        <w:rPr>
          <w:sz w:val="20"/>
          <w:szCs w:val="20"/>
        </w:rPr>
        <w:t xml:space="preserve"> </w:t>
      </w:r>
    </w:p>
    <w:p w:rsidR="00EB103C" w:rsidRPr="00E76769" w:rsidRDefault="00EB103C" w:rsidP="007F4BA6">
      <w:pPr>
        <w:ind w:firstLine="720"/>
        <w:jc w:val="both"/>
        <w:rPr>
          <w:sz w:val="20"/>
          <w:szCs w:val="20"/>
        </w:rPr>
      </w:pPr>
      <w:r w:rsidRPr="00E76769">
        <w:rPr>
          <w:sz w:val="20"/>
          <w:szCs w:val="20"/>
        </w:rPr>
        <w:t>1.</w:t>
      </w:r>
      <w:r w:rsidR="00CE3115" w:rsidRPr="00E76769">
        <w:rPr>
          <w:sz w:val="20"/>
          <w:szCs w:val="20"/>
        </w:rPr>
        <w:t xml:space="preserve"> </w:t>
      </w:r>
      <w:r w:rsidRPr="00E76769">
        <w:rPr>
          <w:sz w:val="20"/>
          <w:szCs w:val="20"/>
        </w:rPr>
        <w:t>Принять</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исполнению</w:t>
      </w:r>
      <w:r w:rsidR="00CE3115" w:rsidRPr="00E76769">
        <w:rPr>
          <w:sz w:val="20"/>
          <w:szCs w:val="20"/>
        </w:rPr>
        <w:t xml:space="preserve"> </w:t>
      </w:r>
      <w:r w:rsidRPr="00E76769">
        <w:rPr>
          <w:sz w:val="20"/>
          <w:szCs w:val="20"/>
        </w:rPr>
        <w:t>бюджет</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2019</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годов</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учётом</w:t>
      </w:r>
      <w:r w:rsidR="00CE3115" w:rsidRPr="00E76769">
        <w:rPr>
          <w:sz w:val="20"/>
          <w:szCs w:val="20"/>
        </w:rPr>
        <w:t xml:space="preserve"> </w:t>
      </w:r>
      <w:r w:rsidRPr="00E76769">
        <w:rPr>
          <w:sz w:val="20"/>
          <w:szCs w:val="20"/>
        </w:rPr>
        <w:t>изменений,</w:t>
      </w:r>
      <w:r w:rsidR="00CE3115" w:rsidRPr="00E76769">
        <w:rPr>
          <w:sz w:val="20"/>
          <w:szCs w:val="20"/>
        </w:rPr>
        <w:t xml:space="preserve"> </w:t>
      </w:r>
      <w:r w:rsidRPr="00E76769">
        <w:rPr>
          <w:sz w:val="20"/>
          <w:szCs w:val="20"/>
        </w:rPr>
        <w:t>внесенных</w:t>
      </w:r>
      <w:r w:rsidR="00CE3115" w:rsidRPr="00E76769">
        <w:rPr>
          <w:sz w:val="20"/>
          <w:szCs w:val="20"/>
        </w:rPr>
        <w:t xml:space="preserve"> </w:t>
      </w:r>
      <w:r w:rsidRPr="00E76769">
        <w:rPr>
          <w:sz w:val="20"/>
          <w:szCs w:val="20"/>
        </w:rPr>
        <w:t>решением</w:t>
      </w:r>
      <w:r w:rsidR="00CE3115" w:rsidRPr="00E76769">
        <w:rPr>
          <w:sz w:val="20"/>
          <w:szCs w:val="20"/>
        </w:rPr>
        <w:t xml:space="preserve"> </w:t>
      </w:r>
      <w:r w:rsidRPr="00E76769">
        <w:rPr>
          <w:sz w:val="20"/>
          <w:szCs w:val="20"/>
        </w:rPr>
        <w:t>Собрания</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29.11.2019</w:t>
      </w:r>
      <w:r w:rsidR="00CE3115" w:rsidRPr="00E76769">
        <w:rPr>
          <w:sz w:val="20"/>
          <w:szCs w:val="20"/>
        </w:rPr>
        <w:t xml:space="preserve"> </w:t>
      </w:r>
      <w:r w:rsidRPr="00E76769">
        <w:rPr>
          <w:sz w:val="20"/>
          <w:szCs w:val="20"/>
        </w:rPr>
        <w:t>г.</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96/1</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внесении</w:t>
      </w:r>
      <w:r w:rsidR="00CE3115" w:rsidRPr="00E76769">
        <w:rPr>
          <w:sz w:val="20"/>
          <w:szCs w:val="20"/>
        </w:rPr>
        <w:t xml:space="preserve"> </w:t>
      </w:r>
      <w:r w:rsidRPr="00E76769">
        <w:rPr>
          <w:sz w:val="20"/>
          <w:szCs w:val="20"/>
        </w:rPr>
        <w:t>изменений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решение</w:t>
      </w:r>
      <w:r w:rsidR="00CE3115" w:rsidRPr="00E76769">
        <w:rPr>
          <w:sz w:val="20"/>
          <w:szCs w:val="20"/>
        </w:rPr>
        <w:t xml:space="preserve"> </w:t>
      </w:r>
      <w:r w:rsidRPr="00E76769">
        <w:rPr>
          <w:sz w:val="20"/>
          <w:szCs w:val="20"/>
        </w:rPr>
        <w:t>Собрания</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бюджете</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2019</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годов».</w:t>
      </w:r>
      <w:r w:rsidR="00CE3115" w:rsidRPr="00E76769">
        <w:rPr>
          <w:sz w:val="20"/>
          <w:szCs w:val="20"/>
        </w:rPr>
        <w:t xml:space="preserve"> </w:t>
      </w:r>
    </w:p>
    <w:p w:rsidR="00EB103C" w:rsidRPr="00E76769" w:rsidRDefault="00EB103C" w:rsidP="007F4BA6">
      <w:pPr>
        <w:ind w:firstLine="720"/>
        <w:jc w:val="both"/>
        <w:rPr>
          <w:sz w:val="20"/>
          <w:szCs w:val="20"/>
        </w:rPr>
      </w:pPr>
      <w:r w:rsidRPr="00E76769">
        <w:rPr>
          <w:sz w:val="20"/>
          <w:szCs w:val="20"/>
        </w:rPr>
        <w:t>2.</w:t>
      </w:r>
      <w:r w:rsidR="00CE3115" w:rsidRPr="00E76769">
        <w:rPr>
          <w:sz w:val="20"/>
          <w:szCs w:val="20"/>
        </w:rPr>
        <w:t xml:space="preserve"> </w:t>
      </w:r>
      <w:r w:rsidRPr="00E76769">
        <w:rPr>
          <w:sz w:val="20"/>
          <w:szCs w:val="20"/>
        </w:rPr>
        <w:t>Утвердить</w:t>
      </w:r>
      <w:r w:rsidR="00CE3115" w:rsidRPr="00E76769">
        <w:rPr>
          <w:sz w:val="20"/>
          <w:szCs w:val="20"/>
        </w:rPr>
        <w:t xml:space="preserve"> </w:t>
      </w:r>
      <w:r w:rsidRPr="00E76769">
        <w:rPr>
          <w:sz w:val="20"/>
          <w:szCs w:val="20"/>
        </w:rPr>
        <w:t>прилагаемый</w:t>
      </w:r>
      <w:r w:rsidR="00CE3115" w:rsidRPr="00E76769">
        <w:rPr>
          <w:sz w:val="20"/>
          <w:szCs w:val="20"/>
        </w:rPr>
        <w:t xml:space="preserve"> </w:t>
      </w:r>
      <w:r w:rsidRPr="00E76769">
        <w:rPr>
          <w:sz w:val="20"/>
          <w:szCs w:val="20"/>
        </w:rPr>
        <w:t>перечень</w:t>
      </w:r>
      <w:r w:rsidR="00CE3115" w:rsidRPr="00E76769">
        <w:rPr>
          <w:sz w:val="20"/>
          <w:szCs w:val="20"/>
        </w:rPr>
        <w:t xml:space="preserve"> </w:t>
      </w:r>
      <w:r w:rsidRPr="00E76769">
        <w:rPr>
          <w:sz w:val="20"/>
          <w:szCs w:val="20"/>
        </w:rPr>
        <w:t>мероприятий</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реализации</w:t>
      </w:r>
      <w:r w:rsidR="00CE3115" w:rsidRPr="00E76769">
        <w:rPr>
          <w:sz w:val="20"/>
          <w:szCs w:val="20"/>
        </w:rPr>
        <w:t xml:space="preserve"> </w:t>
      </w:r>
      <w:r w:rsidRPr="00E76769">
        <w:rPr>
          <w:sz w:val="20"/>
          <w:szCs w:val="20"/>
        </w:rPr>
        <w:t>решения</w:t>
      </w:r>
      <w:r w:rsidR="00CE3115" w:rsidRPr="00E76769">
        <w:rPr>
          <w:sz w:val="20"/>
          <w:szCs w:val="20"/>
        </w:rPr>
        <w:t xml:space="preserve"> </w:t>
      </w:r>
      <w:r w:rsidRPr="00E76769">
        <w:rPr>
          <w:sz w:val="20"/>
          <w:szCs w:val="20"/>
        </w:rPr>
        <w:t>Собрания</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29.11.2019</w:t>
      </w:r>
      <w:r w:rsidR="00CE3115" w:rsidRPr="00E76769">
        <w:rPr>
          <w:sz w:val="20"/>
          <w:szCs w:val="20"/>
        </w:rPr>
        <w:t xml:space="preserve"> </w:t>
      </w:r>
      <w:r w:rsidRPr="00E76769">
        <w:rPr>
          <w:sz w:val="20"/>
          <w:szCs w:val="20"/>
        </w:rPr>
        <w:t>г.</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96/1</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внесении</w:t>
      </w:r>
      <w:r w:rsidR="00CE3115" w:rsidRPr="00E76769">
        <w:rPr>
          <w:sz w:val="20"/>
          <w:szCs w:val="20"/>
        </w:rPr>
        <w:t xml:space="preserve"> </w:t>
      </w:r>
      <w:r w:rsidRPr="00E76769">
        <w:rPr>
          <w:sz w:val="20"/>
          <w:szCs w:val="20"/>
        </w:rPr>
        <w:t>изменений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решение</w:t>
      </w:r>
      <w:r w:rsidR="00CE3115" w:rsidRPr="00E76769">
        <w:rPr>
          <w:sz w:val="20"/>
          <w:szCs w:val="20"/>
        </w:rPr>
        <w:t xml:space="preserve"> </w:t>
      </w:r>
      <w:r w:rsidRPr="00E76769">
        <w:rPr>
          <w:sz w:val="20"/>
          <w:szCs w:val="20"/>
        </w:rPr>
        <w:t>Собрания</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бюджете</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2019</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годов»</w:t>
      </w:r>
      <w:r w:rsidR="00CE3115" w:rsidRPr="00E76769">
        <w:rPr>
          <w:sz w:val="20"/>
          <w:szCs w:val="20"/>
        </w:rPr>
        <w:t xml:space="preserve"> </w:t>
      </w:r>
      <w:r w:rsidRPr="00E76769">
        <w:rPr>
          <w:sz w:val="20"/>
          <w:szCs w:val="20"/>
        </w:rPr>
        <w:t>(далее</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Решение</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бюджете).</w:t>
      </w:r>
    </w:p>
    <w:p w:rsidR="00EB103C" w:rsidRPr="00E76769" w:rsidRDefault="00EB103C" w:rsidP="007F4BA6">
      <w:pPr>
        <w:ind w:firstLine="720"/>
        <w:jc w:val="both"/>
        <w:rPr>
          <w:sz w:val="20"/>
          <w:szCs w:val="20"/>
        </w:rPr>
      </w:pPr>
      <w:r w:rsidRPr="00E76769">
        <w:rPr>
          <w:sz w:val="20"/>
          <w:szCs w:val="20"/>
        </w:rPr>
        <w:t>3.</w:t>
      </w:r>
      <w:r w:rsidR="00CE3115" w:rsidRPr="00E76769">
        <w:rPr>
          <w:sz w:val="20"/>
          <w:szCs w:val="20"/>
        </w:rPr>
        <w:t xml:space="preserve"> </w:t>
      </w:r>
      <w:r w:rsidRPr="00E76769">
        <w:rPr>
          <w:sz w:val="20"/>
          <w:szCs w:val="20"/>
        </w:rPr>
        <w:t>Финансовому</w:t>
      </w:r>
      <w:r w:rsidR="00CE3115" w:rsidRPr="00E76769">
        <w:rPr>
          <w:sz w:val="20"/>
          <w:szCs w:val="20"/>
        </w:rPr>
        <w:t xml:space="preserve"> </w:t>
      </w:r>
      <w:r w:rsidRPr="00E76769">
        <w:rPr>
          <w:sz w:val="20"/>
          <w:szCs w:val="20"/>
        </w:rPr>
        <w:t>отделу</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внести</w:t>
      </w:r>
      <w:r w:rsidR="00CE3115" w:rsidRPr="00E76769">
        <w:rPr>
          <w:sz w:val="20"/>
          <w:szCs w:val="20"/>
        </w:rPr>
        <w:t xml:space="preserve"> </w:t>
      </w:r>
      <w:r w:rsidRPr="00E76769">
        <w:rPr>
          <w:sz w:val="20"/>
          <w:szCs w:val="20"/>
        </w:rPr>
        <w:t>изменения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сводную</w:t>
      </w:r>
      <w:r w:rsidR="00CE3115" w:rsidRPr="00E76769">
        <w:rPr>
          <w:sz w:val="20"/>
          <w:szCs w:val="20"/>
        </w:rPr>
        <w:t xml:space="preserve"> </w:t>
      </w:r>
      <w:r w:rsidRPr="00E76769">
        <w:rPr>
          <w:sz w:val="20"/>
          <w:szCs w:val="20"/>
        </w:rPr>
        <w:t>бюджетную</w:t>
      </w:r>
      <w:r w:rsidR="00CE3115" w:rsidRPr="00E76769">
        <w:rPr>
          <w:sz w:val="20"/>
          <w:szCs w:val="20"/>
        </w:rPr>
        <w:t xml:space="preserve"> </w:t>
      </w:r>
      <w:r w:rsidRPr="00E76769">
        <w:rPr>
          <w:sz w:val="20"/>
          <w:szCs w:val="20"/>
        </w:rPr>
        <w:t>роспись</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2019</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Принять</w:t>
      </w:r>
      <w:r w:rsidR="00CE3115" w:rsidRPr="00E76769">
        <w:rPr>
          <w:sz w:val="20"/>
          <w:szCs w:val="20"/>
        </w:rPr>
        <w:t xml:space="preserve"> </w:t>
      </w:r>
      <w:r w:rsidRPr="00E76769">
        <w:rPr>
          <w:sz w:val="20"/>
          <w:szCs w:val="20"/>
        </w:rPr>
        <w:t>меры</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обеспечению</w:t>
      </w:r>
      <w:r w:rsidR="00CE3115" w:rsidRPr="00E76769">
        <w:rPr>
          <w:sz w:val="20"/>
          <w:szCs w:val="20"/>
        </w:rPr>
        <w:t xml:space="preserve"> </w:t>
      </w:r>
      <w:r w:rsidRPr="00E76769">
        <w:rPr>
          <w:sz w:val="20"/>
          <w:szCs w:val="20"/>
        </w:rPr>
        <w:t>своевременного</w:t>
      </w:r>
      <w:r w:rsidR="00CE3115" w:rsidRPr="00E76769">
        <w:rPr>
          <w:sz w:val="20"/>
          <w:szCs w:val="20"/>
        </w:rPr>
        <w:t xml:space="preserve"> </w:t>
      </w:r>
      <w:r w:rsidRPr="00E76769">
        <w:rPr>
          <w:sz w:val="20"/>
          <w:szCs w:val="20"/>
        </w:rPr>
        <w:t>финансирования</w:t>
      </w:r>
      <w:r w:rsidR="00CE3115" w:rsidRPr="00E76769">
        <w:rPr>
          <w:sz w:val="20"/>
          <w:szCs w:val="20"/>
        </w:rPr>
        <w:t xml:space="preserve"> </w:t>
      </w:r>
      <w:r w:rsidRPr="00E76769">
        <w:rPr>
          <w:sz w:val="20"/>
          <w:szCs w:val="20"/>
        </w:rPr>
        <w:t>всех</w:t>
      </w:r>
      <w:r w:rsidR="00CE3115" w:rsidRPr="00E76769">
        <w:rPr>
          <w:sz w:val="20"/>
          <w:szCs w:val="20"/>
        </w:rPr>
        <w:t xml:space="preserve"> </w:t>
      </w:r>
      <w:r w:rsidRPr="00E76769">
        <w:rPr>
          <w:sz w:val="20"/>
          <w:szCs w:val="20"/>
        </w:rPr>
        <w:t>предусмотренных</w:t>
      </w:r>
      <w:r w:rsidR="00CE3115" w:rsidRPr="00E76769">
        <w:rPr>
          <w:sz w:val="20"/>
          <w:szCs w:val="20"/>
        </w:rPr>
        <w:t xml:space="preserve"> </w:t>
      </w:r>
      <w:r w:rsidRPr="00E76769">
        <w:rPr>
          <w:sz w:val="20"/>
          <w:szCs w:val="20"/>
        </w:rPr>
        <w:t>расходов.</w:t>
      </w:r>
    </w:p>
    <w:p w:rsidR="008150DB" w:rsidRPr="00E76769" w:rsidRDefault="00EB103C" w:rsidP="007F4BA6">
      <w:pPr>
        <w:ind w:firstLine="720"/>
        <w:jc w:val="both"/>
        <w:rPr>
          <w:sz w:val="20"/>
          <w:szCs w:val="20"/>
        </w:rPr>
      </w:pPr>
      <w:r w:rsidRPr="00E76769">
        <w:rPr>
          <w:sz w:val="20"/>
          <w:szCs w:val="20"/>
        </w:rPr>
        <w:t>4.</w:t>
      </w:r>
      <w:r w:rsidR="00CE3115" w:rsidRPr="00E76769">
        <w:rPr>
          <w:sz w:val="20"/>
          <w:szCs w:val="20"/>
        </w:rPr>
        <w:t xml:space="preserve"> </w:t>
      </w:r>
      <w:r w:rsidRPr="00E76769">
        <w:rPr>
          <w:sz w:val="20"/>
          <w:szCs w:val="20"/>
        </w:rPr>
        <w:t>Централизованной</w:t>
      </w:r>
      <w:r w:rsidR="00CE3115" w:rsidRPr="00E76769">
        <w:rPr>
          <w:sz w:val="20"/>
          <w:szCs w:val="20"/>
        </w:rPr>
        <w:t xml:space="preserve"> </w:t>
      </w:r>
      <w:r w:rsidRPr="00E76769">
        <w:rPr>
          <w:sz w:val="20"/>
          <w:szCs w:val="20"/>
        </w:rPr>
        <w:t>бухгалтерии</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внести</w:t>
      </w:r>
      <w:r w:rsidR="00CE3115" w:rsidRPr="00E76769">
        <w:rPr>
          <w:sz w:val="20"/>
          <w:szCs w:val="20"/>
        </w:rPr>
        <w:t xml:space="preserve"> </w:t>
      </w:r>
      <w:r w:rsidRPr="00E76769">
        <w:rPr>
          <w:sz w:val="20"/>
          <w:szCs w:val="20"/>
        </w:rPr>
        <w:t>соответствующие</w:t>
      </w:r>
      <w:r w:rsidR="00CE3115" w:rsidRPr="00E76769">
        <w:rPr>
          <w:sz w:val="20"/>
          <w:szCs w:val="20"/>
        </w:rPr>
        <w:t xml:space="preserve"> </w:t>
      </w:r>
      <w:r w:rsidRPr="00E76769">
        <w:rPr>
          <w:sz w:val="20"/>
          <w:szCs w:val="20"/>
        </w:rPr>
        <w:t>изменения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показатели</w:t>
      </w:r>
      <w:r w:rsidR="00CE3115" w:rsidRPr="00E76769">
        <w:rPr>
          <w:sz w:val="20"/>
          <w:szCs w:val="20"/>
        </w:rPr>
        <w:t xml:space="preserve"> </w:t>
      </w:r>
      <w:r w:rsidRPr="00E76769">
        <w:rPr>
          <w:sz w:val="20"/>
          <w:szCs w:val="20"/>
        </w:rPr>
        <w:t>бюджетных</w:t>
      </w:r>
      <w:r w:rsidR="00CE3115" w:rsidRPr="00E76769">
        <w:rPr>
          <w:sz w:val="20"/>
          <w:szCs w:val="20"/>
        </w:rPr>
        <w:t xml:space="preserve"> </w:t>
      </w:r>
      <w:r w:rsidRPr="00E76769">
        <w:rPr>
          <w:sz w:val="20"/>
          <w:szCs w:val="20"/>
        </w:rPr>
        <w:t>смет</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2019</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Не</w:t>
      </w:r>
      <w:r w:rsidR="00CE3115" w:rsidRPr="00E76769">
        <w:rPr>
          <w:sz w:val="20"/>
          <w:szCs w:val="20"/>
        </w:rPr>
        <w:t xml:space="preserve"> </w:t>
      </w:r>
      <w:r w:rsidRPr="00E76769">
        <w:rPr>
          <w:sz w:val="20"/>
          <w:szCs w:val="20"/>
        </w:rPr>
        <w:t>допускать</w:t>
      </w:r>
      <w:r w:rsidR="00CE3115" w:rsidRPr="00E76769">
        <w:rPr>
          <w:sz w:val="20"/>
          <w:szCs w:val="20"/>
        </w:rPr>
        <w:t xml:space="preserve"> </w:t>
      </w:r>
      <w:r w:rsidRPr="00E76769">
        <w:rPr>
          <w:sz w:val="20"/>
          <w:szCs w:val="20"/>
        </w:rPr>
        <w:t>образования</w:t>
      </w:r>
      <w:r w:rsidR="00CE3115" w:rsidRPr="00E76769">
        <w:rPr>
          <w:sz w:val="20"/>
          <w:szCs w:val="20"/>
        </w:rPr>
        <w:t xml:space="preserve"> </w:t>
      </w:r>
      <w:r w:rsidRPr="00E76769">
        <w:rPr>
          <w:sz w:val="20"/>
          <w:szCs w:val="20"/>
        </w:rPr>
        <w:t>просроченной</w:t>
      </w:r>
      <w:r w:rsidR="00CE3115" w:rsidRPr="00E76769">
        <w:rPr>
          <w:sz w:val="20"/>
          <w:szCs w:val="20"/>
        </w:rPr>
        <w:t xml:space="preserve"> </w:t>
      </w:r>
      <w:r w:rsidRPr="00E76769">
        <w:rPr>
          <w:sz w:val="20"/>
          <w:szCs w:val="20"/>
        </w:rPr>
        <w:t>кредиторской</w:t>
      </w:r>
      <w:r w:rsidR="00CE3115" w:rsidRPr="00E76769">
        <w:rPr>
          <w:sz w:val="20"/>
          <w:szCs w:val="20"/>
        </w:rPr>
        <w:t xml:space="preserve"> </w:t>
      </w:r>
      <w:r w:rsidRPr="00E76769">
        <w:rPr>
          <w:sz w:val="20"/>
          <w:szCs w:val="20"/>
        </w:rPr>
        <w:t>задолжённости</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расходным</w:t>
      </w:r>
      <w:r w:rsidR="00CE3115" w:rsidRPr="00E76769">
        <w:rPr>
          <w:sz w:val="20"/>
          <w:szCs w:val="20"/>
        </w:rPr>
        <w:t xml:space="preserve"> </w:t>
      </w:r>
      <w:r w:rsidRPr="00E76769">
        <w:rPr>
          <w:sz w:val="20"/>
          <w:szCs w:val="20"/>
        </w:rPr>
        <w:t>обязательствам.</w:t>
      </w:r>
    </w:p>
    <w:p w:rsidR="007D46A3" w:rsidRDefault="007D46A3" w:rsidP="007F4BA6">
      <w:pPr>
        <w:jc w:val="both"/>
        <w:rPr>
          <w:sz w:val="20"/>
          <w:szCs w:val="20"/>
        </w:rPr>
      </w:pPr>
    </w:p>
    <w:p w:rsidR="00E76769" w:rsidRPr="00E76769" w:rsidRDefault="00E76769" w:rsidP="007F4BA6">
      <w:pPr>
        <w:jc w:val="both"/>
        <w:rPr>
          <w:sz w:val="20"/>
          <w:szCs w:val="20"/>
        </w:rPr>
      </w:pPr>
    </w:p>
    <w:p w:rsidR="00EB103C" w:rsidRPr="00E76769" w:rsidRDefault="00EB103C" w:rsidP="007F4BA6">
      <w:pPr>
        <w:jc w:val="both"/>
        <w:rPr>
          <w:sz w:val="20"/>
          <w:szCs w:val="20"/>
        </w:rPr>
      </w:pPr>
      <w:r w:rsidRPr="00E76769">
        <w:rPr>
          <w:sz w:val="20"/>
          <w:szCs w:val="20"/>
        </w:rPr>
        <w:t>Глава</w:t>
      </w:r>
      <w:r w:rsidR="00CE3115" w:rsidRPr="00E76769">
        <w:rPr>
          <w:sz w:val="20"/>
          <w:szCs w:val="20"/>
        </w:rPr>
        <w:t xml:space="preserve"> </w:t>
      </w:r>
      <w:r w:rsidRPr="00E76769">
        <w:rPr>
          <w:sz w:val="20"/>
          <w:szCs w:val="20"/>
        </w:rPr>
        <w:t>Аксаринского</w:t>
      </w:r>
      <w:r w:rsidR="007D46A3"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007D46A3" w:rsidRPr="00E76769">
        <w:rPr>
          <w:sz w:val="20"/>
          <w:szCs w:val="20"/>
        </w:rPr>
        <w:tab/>
      </w:r>
      <w:r w:rsidR="007D46A3" w:rsidRPr="00E76769">
        <w:rPr>
          <w:sz w:val="20"/>
          <w:szCs w:val="20"/>
        </w:rPr>
        <w:tab/>
      </w:r>
      <w:r w:rsidR="007D46A3" w:rsidRPr="00E76769">
        <w:rPr>
          <w:sz w:val="20"/>
          <w:szCs w:val="20"/>
        </w:rPr>
        <w:tab/>
      </w:r>
      <w:r w:rsidR="007D46A3" w:rsidRPr="00E76769">
        <w:rPr>
          <w:sz w:val="20"/>
          <w:szCs w:val="20"/>
        </w:rPr>
        <w:tab/>
      </w:r>
      <w:r w:rsidRPr="00E76769">
        <w:rPr>
          <w:sz w:val="20"/>
          <w:szCs w:val="20"/>
        </w:rPr>
        <w:t>В.Г.Осокин</w:t>
      </w:r>
      <w:r w:rsidR="00CE3115" w:rsidRPr="00E76769">
        <w:rPr>
          <w:sz w:val="20"/>
          <w:szCs w:val="20"/>
        </w:rPr>
        <w:t xml:space="preserve"> </w:t>
      </w:r>
    </w:p>
    <w:p w:rsidR="00EB103C" w:rsidRPr="00E76769" w:rsidRDefault="00CE3115" w:rsidP="007F4BA6">
      <w:pPr>
        <w:ind w:left="5400"/>
        <w:jc w:val="right"/>
        <w:rPr>
          <w:sz w:val="20"/>
          <w:szCs w:val="20"/>
        </w:rPr>
      </w:pPr>
      <w:r w:rsidRPr="00E76769">
        <w:rPr>
          <w:sz w:val="20"/>
          <w:szCs w:val="20"/>
        </w:rPr>
        <w:t xml:space="preserve"> </w:t>
      </w:r>
      <w:r w:rsidR="00EB103C" w:rsidRPr="00E76769">
        <w:rPr>
          <w:rStyle w:val="af7"/>
          <w:b w:val="0"/>
          <w:color w:val="auto"/>
          <w:sz w:val="20"/>
          <w:szCs w:val="20"/>
        </w:rPr>
        <w:t>Приложение</w:t>
      </w:r>
      <w:r w:rsidRPr="00E76769">
        <w:rPr>
          <w:rStyle w:val="af7"/>
          <w:b w:val="0"/>
          <w:color w:val="auto"/>
          <w:sz w:val="20"/>
          <w:szCs w:val="20"/>
        </w:rPr>
        <w:t xml:space="preserve"> </w:t>
      </w:r>
      <w:r w:rsidR="00EB103C" w:rsidRPr="00E76769">
        <w:rPr>
          <w:rStyle w:val="af7"/>
          <w:b w:val="0"/>
          <w:color w:val="auto"/>
          <w:sz w:val="20"/>
          <w:szCs w:val="20"/>
        </w:rPr>
        <w:t>к</w:t>
      </w:r>
    </w:p>
    <w:p w:rsidR="00EB103C" w:rsidRPr="00E76769" w:rsidRDefault="00CE3115" w:rsidP="007F4BA6">
      <w:pPr>
        <w:ind w:left="5400"/>
        <w:jc w:val="right"/>
        <w:rPr>
          <w:sz w:val="20"/>
          <w:szCs w:val="20"/>
        </w:rPr>
      </w:pPr>
      <w:r w:rsidRPr="00E76769">
        <w:rPr>
          <w:rStyle w:val="af7"/>
          <w:b w:val="0"/>
          <w:color w:val="auto"/>
          <w:sz w:val="20"/>
          <w:szCs w:val="20"/>
        </w:rPr>
        <w:t xml:space="preserve"> </w:t>
      </w:r>
      <w:hyperlink r:id="rId22" w:anchor="sub_0" w:history="1">
        <w:r w:rsidR="00EB103C" w:rsidRPr="00E76769">
          <w:rPr>
            <w:rStyle w:val="afe"/>
            <w:b w:val="0"/>
            <w:bCs w:val="0"/>
            <w:color w:val="auto"/>
            <w:sz w:val="20"/>
            <w:szCs w:val="20"/>
          </w:rPr>
          <w:t>постановлени</w:t>
        </w:r>
      </w:hyperlink>
      <w:r w:rsidR="00EB103C" w:rsidRPr="00E76769">
        <w:rPr>
          <w:rStyle w:val="af7"/>
          <w:b w:val="0"/>
          <w:color w:val="auto"/>
          <w:sz w:val="20"/>
          <w:szCs w:val="20"/>
        </w:rPr>
        <w:t>ю</w:t>
      </w:r>
      <w:r w:rsidRPr="00E76769">
        <w:rPr>
          <w:rStyle w:val="af7"/>
          <w:b w:val="0"/>
          <w:color w:val="auto"/>
          <w:sz w:val="20"/>
          <w:szCs w:val="20"/>
        </w:rPr>
        <w:t xml:space="preserve"> </w:t>
      </w:r>
    </w:p>
    <w:p w:rsidR="008150DB" w:rsidRPr="00E76769" w:rsidRDefault="00CE3115" w:rsidP="007F4BA6">
      <w:pPr>
        <w:ind w:left="5400"/>
        <w:jc w:val="right"/>
        <w:rPr>
          <w:b/>
          <w:sz w:val="20"/>
          <w:szCs w:val="20"/>
        </w:rPr>
      </w:pPr>
      <w:r w:rsidRPr="00E76769">
        <w:rPr>
          <w:rStyle w:val="af7"/>
          <w:b w:val="0"/>
          <w:color w:val="auto"/>
          <w:sz w:val="20"/>
          <w:szCs w:val="20"/>
        </w:rPr>
        <w:t xml:space="preserve"> </w:t>
      </w:r>
      <w:r w:rsidR="00EB103C" w:rsidRPr="00E76769">
        <w:rPr>
          <w:rStyle w:val="af7"/>
          <w:b w:val="0"/>
          <w:color w:val="auto"/>
          <w:sz w:val="20"/>
          <w:szCs w:val="20"/>
        </w:rPr>
        <w:t>от</w:t>
      </w:r>
      <w:r w:rsidRPr="00E76769">
        <w:rPr>
          <w:rStyle w:val="af7"/>
          <w:b w:val="0"/>
          <w:color w:val="auto"/>
          <w:sz w:val="20"/>
          <w:szCs w:val="20"/>
        </w:rPr>
        <w:t xml:space="preserve"> </w:t>
      </w:r>
      <w:r w:rsidR="00EB103C" w:rsidRPr="00E76769">
        <w:rPr>
          <w:rStyle w:val="af7"/>
          <w:b w:val="0"/>
          <w:color w:val="auto"/>
          <w:sz w:val="20"/>
          <w:szCs w:val="20"/>
        </w:rPr>
        <w:t>05.12.2019</w:t>
      </w:r>
      <w:r w:rsidRPr="00E76769">
        <w:rPr>
          <w:rStyle w:val="af7"/>
          <w:b w:val="0"/>
          <w:color w:val="auto"/>
          <w:sz w:val="20"/>
          <w:szCs w:val="20"/>
        </w:rPr>
        <w:t xml:space="preserve"> </w:t>
      </w:r>
      <w:r w:rsidR="00EB103C" w:rsidRPr="00E76769">
        <w:rPr>
          <w:rStyle w:val="af7"/>
          <w:b w:val="0"/>
          <w:color w:val="auto"/>
          <w:sz w:val="20"/>
          <w:szCs w:val="20"/>
        </w:rPr>
        <w:t>№103</w:t>
      </w:r>
    </w:p>
    <w:p w:rsidR="00EB103C" w:rsidRPr="00E76769" w:rsidRDefault="00EB103C" w:rsidP="007F4BA6">
      <w:pPr>
        <w:pStyle w:val="12"/>
        <w:rPr>
          <w:sz w:val="20"/>
          <w:szCs w:val="20"/>
        </w:rPr>
      </w:pPr>
      <w:r w:rsidRPr="00E76769">
        <w:rPr>
          <w:sz w:val="20"/>
          <w:szCs w:val="20"/>
        </w:rPr>
        <w:t>Перечень</w:t>
      </w:r>
      <w:r w:rsidRPr="00E76769">
        <w:rPr>
          <w:sz w:val="20"/>
          <w:szCs w:val="20"/>
        </w:rPr>
        <w:br/>
        <w:t>мероприятий</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реализации</w:t>
      </w:r>
      <w:r w:rsidR="00CE3115" w:rsidRPr="00E76769">
        <w:rPr>
          <w:sz w:val="20"/>
          <w:szCs w:val="20"/>
        </w:rPr>
        <w:t xml:space="preserve"> </w:t>
      </w:r>
      <w:r w:rsidRPr="00E76769">
        <w:rPr>
          <w:sz w:val="20"/>
          <w:szCs w:val="20"/>
        </w:rPr>
        <w:t>Решения</w:t>
      </w:r>
      <w:r w:rsidR="00CE3115" w:rsidRPr="00E76769">
        <w:rPr>
          <w:sz w:val="20"/>
          <w:szCs w:val="20"/>
        </w:rPr>
        <w:t xml:space="preserve"> </w:t>
      </w:r>
      <w:r w:rsidRPr="00E76769">
        <w:rPr>
          <w:sz w:val="20"/>
          <w:szCs w:val="20"/>
        </w:rPr>
        <w:t>Собрания</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29.11.2019</w:t>
      </w:r>
      <w:r w:rsidR="00CE3115" w:rsidRPr="00E76769">
        <w:rPr>
          <w:sz w:val="20"/>
          <w:szCs w:val="20"/>
        </w:rPr>
        <w:t xml:space="preserve"> </w:t>
      </w:r>
      <w:r w:rsidRPr="00E76769">
        <w:rPr>
          <w:sz w:val="20"/>
          <w:szCs w:val="20"/>
        </w:rPr>
        <w:t>г.</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96/1</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внесении</w:t>
      </w:r>
      <w:r w:rsidR="00CE3115" w:rsidRPr="00E76769">
        <w:rPr>
          <w:sz w:val="20"/>
          <w:szCs w:val="20"/>
        </w:rPr>
        <w:t xml:space="preserve"> </w:t>
      </w:r>
      <w:r w:rsidRPr="00E76769">
        <w:rPr>
          <w:sz w:val="20"/>
          <w:szCs w:val="20"/>
        </w:rPr>
        <w:t>изменений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решение</w:t>
      </w:r>
      <w:r w:rsidR="00CE3115" w:rsidRPr="00E76769">
        <w:rPr>
          <w:sz w:val="20"/>
          <w:szCs w:val="20"/>
        </w:rPr>
        <w:t xml:space="preserve"> </w:t>
      </w:r>
      <w:r w:rsidRPr="00E76769">
        <w:rPr>
          <w:sz w:val="20"/>
          <w:szCs w:val="20"/>
        </w:rPr>
        <w:t>Собрания</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бюджете</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2019</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годов»</w:t>
      </w:r>
    </w:p>
    <w:p w:rsidR="00EB103C" w:rsidRPr="00E76769" w:rsidRDefault="00EB103C" w:rsidP="007F4BA6">
      <w:pPr>
        <w:ind w:firstLine="720"/>
        <w:jc w:val="both"/>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93"/>
        <w:gridCol w:w="5608"/>
        <w:gridCol w:w="3691"/>
        <w:gridCol w:w="5463"/>
      </w:tblGrid>
      <w:tr w:rsidR="00E76769" w:rsidRPr="00E76769" w:rsidTr="00F2105E">
        <w:tc>
          <w:tcPr>
            <w:tcW w:w="193"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pStyle w:val="afff6"/>
              <w:jc w:val="center"/>
              <w:rPr>
                <w:rFonts w:ascii="TimesET" w:hAnsi="TimesET"/>
                <w:sz w:val="20"/>
                <w:szCs w:val="20"/>
              </w:rPr>
            </w:pPr>
            <w:r w:rsidRPr="00E76769">
              <w:rPr>
                <w:rFonts w:ascii="TimesET" w:hAnsi="TimesET"/>
                <w:sz w:val="20"/>
                <w:szCs w:val="20"/>
              </w:rPr>
              <w:t>N</w:t>
            </w:r>
            <w:r w:rsidR="00CE3115" w:rsidRPr="00E76769">
              <w:rPr>
                <w:rFonts w:ascii="TimesET" w:hAnsi="TimesET"/>
                <w:sz w:val="20"/>
                <w:szCs w:val="20"/>
              </w:rPr>
              <w:t xml:space="preserve"> </w:t>
            </w:r>
            <w:r w:rsidRPr="00E76769">
              <w:rPr>
                <w:rFonts w:ascii="TimesET" w:hAnsi="TimesET"/>
                <w:sz w:val="20"/>
                <w:szCs w:val="20"/>
              </w:rPr>
              <w:t>п/п</w:t>
            </w:r>
          </w:p>
        </w:tc>
        <w:tc>
          <w:tcPr>
            <w:tcW w:w="1826"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pStyle w:val="afff6"/>
              <w:jc w:val="center"/>
              <w:rPr>
                <w:rFonts w:ascii="TimesET" w:hAnsi="TimesET"/>
                <w:sz w:val="20"/>
                <w:szCs w:val="20"/>
              </w:rPr>
            </w:pPr>
            <w:r w:rsidRPr="00E76769">
              <w:rPr>
                <w:rFonts w:ascii="TimesET" w:hAnsi="TimesET"/>
                <w:sz w:val="20"/>
                <w:szCs w:val="20"/>
              </w:rPr>
              <w:t>Наименование</w:t>
            </w:r>
            <w:r w:rsidR="00CE3115" w:rsidRPr="00E76769">
              <w:rPr>
                <w:rFonts w:ascii="TimesET" w:hAnsi="TimesET"/>
                <w:sz w:val="20"/>
                <w:szCs w:val="20"/>
              </w:rPr>
              <w:t xml:space="preserve"> </w:t>
            </w:r>
            <w:r w:rsidRPr="00E76769">
              <w:rPr>
                <w:rFonts w:ascii="TimesET" w:hAnsi="TimesET"/>
                <w:sz w:val="20"/>
                <w:szCs w:val="20"/>
              </w:rPr>
              <w:t>мероприятия</w:t>
            </w:r>
          </w:p>
        </w:tc>
        <w:tc>
          <w:tcPr>
            <w:tcW w:w="1202"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pStyle w:val="afff6"/>
              <w:jc w:val="center"/>
              <w:rPr>
                <w:rFonts w:ascii="TimesET" w:hAnsi="TimesET"/>
                <w:sz w:val="20"/>
                <w:szCs w:val="20"/>
              </w:rPr>
            </w:pPr>
            <w:r w:rsidRPr="00E76769">
              <w:rPr>
                <w:rFonts w:ascii="TimesET" w:hAnsi="TimesET"/>
                <w:sz w:val="20"/>
                <w:szCs w:val="20"/>
              </w:rPr>
              <w:t>Сроки</w:t>
            </w:r>
            <w:r w:rsidR="00CE3115" w:rsidRPr="00E76769">
              <w:rPr>
                <w:rFonts w:ascii="TimesET" w:hAnsi="TimesET"/>
                <w:sz w:val="20"/>
                <w:szCs w:val="20"/>
              </w:rPr>
              <w:t xml:space="preserve"> </w:t>
            </w:r>
            <w:r w:rsidRPr="00E76769">
              <w:rPr>
                <w:rFonts w:ascii="TimesET" w:hAnsi="TimesET"/>
                <w:sz w:val="20"/>
                <w:szCs w:val="20"/>
              </w:rPr>
              <w:t>реализации</w:t>
            </w:r>
          </w:p>
        </w:tc>
        <w:tc>
          <w:tcPr>
            <w:tcW w:w="1779"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pStyle w:val="afff6"/>
              <w:jc w:val="center"/>
              <w:rPr>
                <w:rFonts w:ascii="TimesET" w:hAnsi="TimesET"/>
                <w:sz w:val="20"/>
                <w:szCs w:val="20"/>
              </w:rPr>
            </w:pPr>
            <w:r w:rsidRPr="00E76769">
              <w:rPr>
                <w:rFonts w:ascii="TimesET" w:hAnsi="TimesET"/>
                <w:sz w:val="20"/>
                <w:szCs w:val="20"/>
              </w:rPr>
              <w:t>Ответственный</w:t>
            </w:r>
            <w:r w:rsidR="00CE3115" w:rsidRPr="00E76769">
              <w:rPr>
                <w:rFonts w:ascii="TimesET" w:hAnsi="TimesET"/>
                <w:sz w:val="20"/>
                <w:szCs w:val="20"/>
              </w:rPr>
              <w:t xml:space="preserve"> </w:t>
            </w:r>
            <w:r w:rsidRPr="00E76769">
              <w:rPr>
                <w:rFonts w:ascii="TimesET" w:hAnsi="TimesET"/>
                <w:sz w:val="20"/>
                <w:szCs w:val="20"/>
              </w:rPr>
              <w:t>исполнитель</w:t>
            </w:r>
          </w:p>
        </w:tc>
      </w:tr>
      <w:tr w:rsidR="00E76769" w:rsidRPr="00E76769" w:rsidTr="00F2105E">
        <w:tc>
          <w:tcPr>
            <w:tcW w:w="193"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pStyle w:val="afff6"/>
              <w:jc w:val="center"/>
              <w:rPr>
                <w:rFonts w:ascii="TimesET" w:hAnsi="TimesET"/>
                <w:sz w:val="20"/>
                <w:szCs w:val="20"/>
              </w:rPr>
            </w:pPr>
            <w:r w:rsidRPr="00E76769">
              <w:rPr>
                <w:rFonts w:ascii="TimesET" w:hAnsi="TimesET"/>
                <w:sz w:val="20"/>
                <w:szCs w:val="20"/>
              </w:rPr>
              <w:t>1</w:t>
            </w:r>
          </w:p>
        </w:tc>
        <w:tc>
          <w:tcPr>
            <w:tcW w:w="1826"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pStyle w:val="afff6"/>
              <w:jc w:val="center"/>
              <w:rPr>
                <w:rFonts w:ascii="TimesET" w:hAnsi="TimesET"/>
                <w:sz w:val="20"/>
                <w:szCs w:val="20"/>
              </w:rPr>
            </w:pPr>
            <w:r w:rsidRPr="00E76769">
              <w:rPr>
                <w:rFonts w:ascii="TimesET" w:hAnsi="TimesET"/>
                <w:sz w:val="20"/>
                <w:szCs w:val="20"/>
              </w:rPr>
              <w:t>2</w:t>
            </w:r>
          </w:p>
        </w:tc>
        <w:tc>
          <w:tcPr>
            <w:tcW w:w="1202"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pStyle w:val="afff6"/>
              <w:jc w:val="center"/>
              <w:rPr>
                <w:rFonts w:ascii="TimesET" w:hAnsi="TimesET"/>
                <w:sz w:val="20"/>
                <w:szCs w:val="20"/>
              </w:rPr>
            </w:pPr>
            <w:r w:rsidRPr="00E76769">
              <w:rPr>
                <w:rFonts w:ascii="TimesET" w:hAnsi="TimesET"/>
                <w:sz w:val="20"/>
                <w:szCs w:val="20"/>
              </w:rPr>
              <w:t>3</w:t>
            </w:r>
          </w:p>
        </w:tc>
        <w:tc>
          <w:tcPr>
            <w:tcW w:w="1779"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pStyle w:val="afff6"/>
              <w:jc w:val="center"/>
              <w:rPr>
                <w:rFonts w:ascii="TimesET" w:hAnsi="TimesET"/>
                <w:sz w:val="20"/>
                <w:szCs w:val="20"/>
              </w:rPr>
            </w:pPr>
            <w:r w:rsidRPr="00E76769">
              <w:rPr>
                <w:rFonts w:ascii="TimesET" w:hAnsi="TimesET"/>
                <w:sz w:val="20"/>
                <w:szCs w:val="20"/>
              </w:rPr>
              <w:t>4</w:t>
            </w:r>
          </w:p>
        </w:tc>
      </w:tr>
      <w:tr w:rsidR="00E76769" w:rsidRPr="00E76769" w:rsidTr="00F2105E">
        <w:tc>
          <w:tcPr>
            <w:tcW w:w="193"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pStyle w:val="afff6"/>
              <w:jc w:val="center"/>
              <w:rPr>
                <w:rFonts w:ascii="TimesET" w:hAnsi="TimesET"/>
                <w:sz w:val="20"/>
                <w:szCs w:val="20"/>
              </w:rPr>
            </w:pPr>
            <w:r w:rsidRPr="00E76769">
              <w:rPr>
                <w:rFonts w:ascii="TimesET" w:hAnsi="TimesET"/>
                <w:sz w:val="20"/>
                <w:szCs w:val="20"/>
              </w:rPr>
              <w:t>1.</w:t>
            </w:r>
          </w:p>
        </w:tc>
        <w:tc>
          <w:tcPr>
            <w:tcW w:w="1826"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pStyle w:val="afff6"/>
              <w:jc w:val="center"/>
              <w:rPr>
                <w:rFonts w:ascii="TimesET" w:hAnsi="TimesET"/>
                <w:sz w:val="20"/>
                <w:szCs w:val="20"/>
              </w:rPr>
            </w:pPr>
            <w:r w:rsidRPr="00E76769">
              <w:rPr>
                <w:rFonts w:ascii="TimesET" w:hAnsi="TimesET"/>
                <w:sz w:val="20"/>
                <w:szCs w:val="20"/>
              </w:rPr>
              <w:t>Представление</w:t>
            </w:r>
            <w:r w:rsidR="00CE3115" w:rsidRPr="00E76769">
              <w:rPr>
                <w:rFonts w:ascii="TimesET" w:hAnsi="TimesET"/>
                <w:sz w:val="20"/>
                <w:szCs w:val="20"/>
              </w:rPr>
              <w:t xml:space="preserve"> </w:t>
            </w:r>
            <w:r w:rsidRPr="00E76769">
              <w:rPr>
                <w:rFonts w:ascii="TimesET" w:hAnsi="TimesET"/>
                <w:sz w:val="20"/>
                <w:szCs w:val="20"/>
              </w:rPr>
              <w:t>в</w:t>
            </w:r>
            <w:r w:rsidR="00CE3115" w:rsidRPr="00E76769">
              <w:rPr>
                <w:rFonts w:ascii="TimesET" w:hAnsi="TimesET"/>
                <w:sz w:val="20"/>
                <w:szCs w:val="20"/>
              </w:rPr>
              <w:t xml:space="preserve"> </w:t>
            </w:r>
            <w:r w:rsidRPr="00E76769">
              <w:rPr>
                <w:rFonts w:ascii="TimesET" w:hAnsi="TimesET"/>
                <w:sz w:val="20"/>
                <w:szCs w:val="20"/>
              </w:rPr>
              <w:t>финансовый</w:t>
            </w:r>
            <w:r w:rsidR="00CE3115" w:rsidRPr="00E76769">
              <w:rPr>
                <w:rFonts w:ascii="TimesET" w:hAnsi="TimesET"/>
                <w:sz w:val="20"/>
                <w:szCs w:val="20"/>
              </w:rPr>
              <w:t xml:space="preserve"> </w:t>
            </w:r>
            <w:r w:rsidRPr="00E76769">
              <w:rPr>
                <w:rFonts w:ascii="TimesET" w:hAnsi="TimesET"/>
                <w:sz w:val="20"/>
                <w:szCs w:val="20"/>
              </w:rPr>
              <w:t>отдел</w:t>
            </w:r>
            <w:r w:rsidR="00CE3115" w:rsidRPr="00E76769">
              <w:rPr>
                <w:rFonts w:ascii="TimesET" w:hAnsi="TimesET"/>
                <w:sz w:val="20"/>
                <w:szCs w:val="20"/>
              </w:rPr>
              <w:t xml:space="preserve"> </w:t>
            </w:r>
            <w:r w:rsidRPr="00E76769">
              <w:rPr>
                <w:rFonts w:ascii="TimesET" w:hAnsi="TimesET"/>
                <w:sz w:val="20"/>
                <w:szCs w:val="20"/>
              </w:rPr>
              <w:t>Администрации</w:t>
            </w:r>
            <w:r w:rsidR="00CE3115" w:rsidRPr="00E76769">
              <w:rPr>
                <w:rFonts w:ascii="TimesET" w:hAnsi="TimesET"/>
                <w:sz w:val="20"/>
                <w:szCs w:val="20"/>
              </w:rPr>
              <w:t xml:space="preserve"> </w:t>
            </w:r>
            <w:r w:rsidRPr="00E76769">
              <w:rPr>
                <w:rFonts w:ascii="TimesET" w:hAnsi="TimesET"/>
                <w:sz w:val="20"/>
                <w:szCs w:val="20"/>
              </w:rPr>
              <w:t>Мариинско-Посадского</w:t>
            </w:r>
            <w:r w:rsidR="00CE3115" w:rsidRPr="00E76769">
              <w:rPr>
                <w:rFonts w:ascii="TimesET" w:hAnsi="TimesET"/>
                <w:sz w:val="20"/>
                <w:szCs w:val="20"/>
              </w:rPr>
              <w:t xml:space="preserve"> </w:t>
            </w:r>
            <w:r w:rsidRPr="00E76769">
              <w:rPr>
                <w:rFonts w:ascii="TimesET" w:hAnsi="TimesET"/>
                <w:sz w:val="20"/>
                <w:szCs w:val="20"/>
              </w:rPr>
              <w:t>района</w:t>
            </w:r>
            <w:r w:rsidR="00CE3115" w:rsidRPr="00E76769">
              <w:rPr>
                <w:rFonts w:ascii="TimesET" w:hAnsi="TimesET"/>
                <w:sz w:val="20"/>
                <w:szCs w:val="20"/>
              </w:rPr>
              <w:t xml:space="preserve"> </w:t>
            </w:r>
            <w:r w:rsidRPr="00E76769">
              <w:rPr>
                <w:rFonts w:ascii="TimesET" w:hAnsi="TimesET"/>
                <w:sz w:val="20"/>
                <w:szCs w:val="20"/>
              </w:rPr>
              <w:t>Чувашской</w:t>
            </w:r>
            <w:r w:rsidR="00CE3115" w:rsidRPr="00E76769">
              <w:rPr>
                <w:rFonts w:ascii="TimesET" w:hAnsi="TimesET"/>
                <w:sz w:val="20"/>
                <w:szCs w:val="20"/>
              </w:rPr>
              <w:t xml:space="preserve"> </w:t>
            </w:r>
            <w:r w:rsidRPr="00E76769">
              <w:rPr>
                <w:rFonts w:ascii="TimesET" w:hAnsi="TimesET"/>
                <w:sz w:val="20"/>
                <w:szCs w:val="20"/>
              </w:rPr>
              <w:t>Республи</w:t>
            </w:r>
            <w:r w:rsidRPr="00E76769">
              <w:rPr>
                <w:rFonts w:ascii="TimesET" w:hAnsi="TimesET"/>
                <w:sz w:val="20"/>
                <w:szCs w:val="20"/>
              </w:rPr>
              <w:lastRenderedPageBreak/>
              <w:t>ки</w:t>
            </w:r>
            <w:r w:rsidR="00CE3115" w:rsidRPr="00E76769">
              <w:rPr>
                <w:rFonts w:ascii="TimesET" w:hAnsi="TimesET"/>
                <w:sz w:val="20"/>
                <w:szCs w:val="20"/>
              </w:rPr>
              <w:t xml:space="preserve"> </w:t>
            </w:r>
            <w:r w:rsidRPr="00E76769">
              <w:rPr>
                <w:rFonts w:ascii="TimesET" w:hAnsi="TimesET"/>
                <w:sz w:val="20"/>
                <w:szCs w:val="20"/>
              </w:rPr>
              <w:t>уточненных</w:t>
            </w:r>
            <w:r w:rsidR="00CE3115" w:rsidRPr="00E76769">
              <w:rPr>
                <w:rFonts w:ascii="TimesET" w:hAnsi="TimesET"/>
                <w:sz w:val="20"/>
                <w:szCs w:val="20"/>
              </w:rPr>
              <w:t xml:space="preserve"> </w:t>
            </w:r>
            <w:r w:rsidRPr="00E76769">
              <w:rPr>
                <w:rFonts w:ascii="TimesET" w:hAnsi="TimesET"/>
                <w:sz w:val="20"/>
                <w:szCs w:val="20"/>
              </w:rPr>
              <w:t>бюджетных</w:t>
            </w:r>
            <w:r w:rsidR="00CE3115" w:rsidRPr="00E76769">
              <w:rPr>
                <w:rFonts w:ascii="TimesET" w:hAnsi="TimesET"/>
                <w:sz w:val="20"/>
                <w:szCs w:val="20"/>
              </w:rPr>
              <w:t xml:space="preserve"> </w:t>
            </w:r>
            <w:r w:rsidRPr="00E76769">
              <w:rPr>
                <w:rFonts w:ascii="TimesET" w:hAnsi="TimesET"/>
                <w:sz w:val="20"/>
                <w:szCs w:val="20"/>
              </w:rPr>
              <w:t>смет</w:t>
            </w:r>
            <w:r w:rsidR="00CE3115" w:rsidRPr="00E76769">
              <w:rPr>
                <w:rFonts w:ascii="TimesET" w:hAnsi="TimesET"/>
                <w:sz w:val="20"/>
                <w:szCs w:val="20"/>
              </w:rPr>
              <w:t xml:space="preserve"> </w:t>
            </w:r>
            <w:r w:rsidRPr="00E76769">
              <w:rPr>
                <w:rFonts w:ascii="TimesET" w:hAnsi="TimesET"/>
                <w:sz w:val="20"/>
                <w:szCs w:val="20"/>
              </w:rPr>
              <w:t>на</w:t>
            </w:r>
            <w:r w:rsidR="00CE3115" w:rsidRPr="00E76769">
              <w:rPr>
                <w:rFonts w:ascii="TimesET" w:hAnsi="TimesET"/>
                <w:sz w:val="20"/>
                <w:szCs w:val="20"/>
              </w:rPr>
              <w:t xml:space="preserve"> </w:t>
            </w:r>
            <w:r w:rsidRPr="00E76769">
              <w:rPr>
                <w:rFonts w:ascii="TimesET" w:hAnsi="TimesET"/>
                <w:sz w:val="20"/>
                <w:szCs w:val="20"/>
              </w:rPr>
              <w:t>2019</w:t>
            </w:r>
            <w:r w:rsidR="00CE3115" w:rsidRPr="00E76769">
              <w:rPr>
                <w:rFonts w:ascii="TimesET" w:hAnsi="TimesET"/>
                <w:sz w:val="20"/>
                <w:szCs w:val="20"/>
              </w:rPr>
              <w:t xml:space="preserve"> </w:t>
            </w:r>
            <w:r w:rsidRPr="00E76769">
              <w:rPr>
                <w:rFonts w:ascii="TimesET" w:hAnsi="TimesET"/>
                <w:sz w:val="20"/>
                <w:szCs w:val="20"/>
              </w:rPr>
              <w:t>год</w:t>
            </w:r>
            <w:r w:rsidR="00CE3115" w:rsidRPr="00E76769">
              <w:rPr>
                <w:rFonts w:ascii="TimesET" w:hAnsi="TimesET"/>
                <w:sz w:val="20"/>
                <w:szCs w:val="20"/>
              </w:rPr>
              <w:t xml:space="preserve"> </w:t>
            </w:r>
            <w:r w:rsidRPr="00E76769">
              <w:rPr>
                <w:rFonts w:ascii="TimesET" w:hAnsi="TimesET"/>
                <w:sz w:val="20"/>
                <w:szCs w:val="20"/>
              </w:rPr>
              <w:t>и</w:t>
            </w:r>
            <w:r w:rsidR="00CE3115" w:rsidRPr="00E76769">
              <w:rPr>
                <w:rFonts w:ascii="TimesET" w:hAnsi="TimesET"/>
                <w:sz w:val="20"/>
                <w:szCs w:val="20"/>
              </w:rPr>
              <w:t xml:space="preserve"> </w:t>
            </w:r>
            <w:r w:rsidRPr="00E76769">
              <w:rPr>
                <w:rFonts w:ascii="TimesET" w:hAnsi="TimesET"/>
                <w:sz w:val="20"/>
                <w:szCs w:val="20"/>
              </w:rPr>
              <w:t>на</w:t>
            </w:r>
            <w:r w:rsidR="00CE3115" w:rsidRPr="00E76769">
              <w:rPr>
                <w:rFonts w:ascii="TimesET" w:hAnsi="TimesET"/>
                <w:sz w:val="20"/>
                <w:szCs w:val="20"/>
              </w:rPr>
              <w:t xml:space="preserve"> </w:t>
            </w:r>
            <w:r w:rsidRPr="00E76769">
              <w:rPr>
                <w:rFonts w:ascii="TimesET" w:hAnsi="TimesET"/>
                <w:sz w:val="20"/>
                <w:szCs w:val="20"/>
              </w:rPr>
              <w:t>плановый</w:t>
            </w:r>
            <w:r w:rsidR="00CE3115" w:rsidRPr="00E76769">
              <w:rPr>
                <w:rFonts w:ascii="TimesET" w:hAnsi="TimesET"/>
                <w:sz w:val="20"/>
                <w:szCs w:val="20"/>
              </w:rPr>
              <w:t xml:space="preserve"> </w:t>
            </w:r>
            <w:r w:rsidRPr="00E76769">
              <w:rPr>
                <w:rFonts w:ascii="TimesET" w:hAnsi="TimesET"/>
                <w:sz w:val="20"/>
                <w:szCs w:val="20"/>
              </w:rPr>
              <w:t>период</w:t>
            </w:r>
            <w:r w:rsidR="00CE3115" w:rsidRPr="00E76769">
              <w:rPr>
                <w:rFonts w:ascii="TimesET" w:hAnsi="TimesET"/>
                <w:sz w:val="20"/>
                <w:szCs w:val="20"/>
              </w:rPr>
              <w:t xml:space="preserve"> </w:t>
            </w:r>
            <w:r w:rsidRPr="00E76769">
              <w:rPr>
                <w:rFonts w:ascii="TimesET" w:hAnsi="TimesET"/>
                <w:sz w:val="20"/>
                <w:szCs w:val="20"/>
              </w:rPr>
              <w:t>2020</w:t>
            </w:r>
            <w:r w:rsidR="00CE3115" w:rsidRPr="00E76769">
              <w:rPr>
                <w:rFonts w:ascii="TimesET" w:hAnsi="TimesET"/>
                <w:sz w:val="20"/>
                <w:szCs w:val="20"/>
              </w:rPr>
              <w:t xml:space="preserve"> </w:t>
            </w:r>
            <w:r w:rsidRPr="00E76769">
              <w:rPr>
                <w:rFonts w:ascii="TimesET" w:hAnsi="TimesET"/>
                <w:sz w:val="20"/>
                <w:szCs w:val="20"/>
              </w:rPr>
              <w:t>и</w:t>
            </w:r>
            <w:r w:rsidR="00CE3115" w:rsidRPr="00E76769">
              <w:rPr>
                <w:rFonts w:ascii="TimesET" w:hAnsi="TimesET"/>
                <w:sz w:val="20"/>
                <w:szCs w:val="20"/>
              </w:rPr>
              <w:t xml:space="preserve"> </w:t>
            </w:r>
            <w:r w:rsidRPr="00E76769">
              <w:rPr>
                <w:rFonts w:ascii="TimesET" w:hAnsi="TimesET"/>
                <w:sz w:val="20"/>
                <w:szCs w:val="20"/>
              </w:rPr>
              <w:t>2021</w:t>
            </w:r>
            <w:r w:rsidR="00CE3115" w:rsidRPr="00E76769">
              <w:rPr>
                <w:rFonts w:ascii="TimesET" w:hAnsi="TimesET"/>
                <w:sz w:val="20"/>
                <w:szCs w:val="20"/>
              </w:rPr>
              <w:t xml:space="preserve"> </w:t>
            </w:r>
            <w:r w:rsidRPr="00E76769">
              <w:rPr>
                <w:rFonts w:ascii="TimesET" w:hAnsi="TimesET"/>
                <w:sz w:val="20"/>
                <w:szCs w:val="20"/>
              </w:rPr>
              <w:t>годов</w:t>
            </w:r>
            <w:r w:rsidR="00CE3115" w:rsidRPr="00E76769">
              <w:rPr>
                <w:rFonts w:ascii="TimesET" w:hAnsi="TimesET"/>
                <w:sz w:val="20"/>
                <w:szCs w:val="20"/>
              </w:rPr>
              <w:t xml:space="preserve"> </w:t>
            </w:r>
            <w:r w:rsidRPr="00E76769">
              <w:rPr>
                <w:rFonts w:ascii="TimesET" w:hAnsi="TimesET"/>
                <w:sz w:val="20"/>
                <w:szCs w:val="20"/>
              </w:rPr>
              <w:t>по</w:t>
            </w:r>
            <w:r w:rsidR="00CE3115" w:rsidRPr="00E76769">
              <w:rPr>
                <w:rFonts w:ascii="TimesET" w:hAnsi="TimesET"/>
                <w:sz w:val="20"/>
                <w:szCs w:val="20"/>
              </w:rPr>
              <w:t xml:space="preserve"> </w:t>
            </w:r>
            <w:r w:rsidRPr="00E76769">
              <w:rPr>
                <w:rFonts w:ascii="TimesET" w:hAnsi="TimesET"/>
                <w:sz w:val="20"/>
                <w:szCs w:val="20"/>
              </w:rPr>
              <w:t>которым</w:t>
            </w:r>
            <w:r w:rsidR="00CE3115" w:rsidRPr="00E76769">
              <w:rPr>
                <w:rFonts w:ascii="TimesET" w:hAnsi="TimesET"/>
                <w:sz w:val="20"/>
                <w:szCs w:val="20"/>
              </w:rPr>
              <w:t xml:space="preserve"> </w:t>
            </w:r>
            <w:r w:rsidRPr="00E76769">
              <w:rPr>
                <w:rFonts w:ascii="TimesET" w:hAnsi="TimesET"/>
                <w:sz w:val="20"/>
                <w:szCs w:val="20"/>
              </w:rPr>
              <w:t>были</w:t>
            </w:r>
            <w:r w:rsidR="00CE3115" w:rsidRPr="00E76769">
              <w:rPr>
                <w:rFonts w:ascii="TimesET" w:hAnsi="TimesET"/>
                <w:sz w:val="20"/>
                <w:szCs w:val="20"/>
              </w:rPr>
              <w:t xml:space="preserve"> </w:t>
            </w:r>
            <w:r w:rsidRPr="00E76769">
              <w:rPr>
                <w:rFonts w:ascii="TimesET" w:hAnsi="TimesET"/>
                <w:sz w:val="20"/>
                <w:szCs w:val="20"/>
              </w:rPr>
              <w:t>внесены</w:t>
            </w:r>
            <w:r w:rsidR="00CE3115" w:rsidRPr="00E76769">
              <w:rPr>
                <w:rFonts w:ascii="TimesET" w:hAnsi="TimesET"/>
                <w:sz w:val="20"/>
                <w:szCs w:val="20"/>
              </w:rPr>
              <w:t xml:space="preserve"> </w:t>
            </w:r>
            <w:r w:rsidRPr="00E76769">
              <w:rPr>
                <w:rFonts w:ascii="TimesET" w:hAnsi="TimesET"/>
                <w:sz w:val="20"/>
                <w:szCs w:val="20"/>
              </w:rPr>
              <w:t>изменения.</w:t>
            </w:r>
          </w:p>
        </w:tc>
        <w:tc>
          <w:tcPr>
            <w:tcW w:w="1202"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pStyle w:val="afff6"/>
              <w:jc w:val="center"/>
              <w:rPr>
                <w:rFonts w:ascii="TimesET" w:hAnsi="TimesET"/>
                <w:sz w:val="20"/>
                <w:szCs w:val="20"/>
              </w:rPr>
            </w:pPr>
            <w:r w:rsidRPr="00E76769">
              <w:rPr>
                <w:rFonts w:ascii="TimesET" w:hAnsi="TimesET"/>
                <w:sz w:val="20"/>
                <w:szCs w:val="20"/>
              </w:rPr>
              <w:lastRenderedPageBreak/>
              <w:t>В</w:t>
            </w:r>
            <w:r w:rsidR="00CE3115" w:rsidRPr="00E76769">
              <w:rPr>
                <w:rFonts w:ascii="TimesET" w:hAnsi="TimesET"/>
                <w:sz w:val="20"/>
                <w:szCs w:val="20"/>
              </w:rPr>
              <w:t xml:space="preserve"> </w:t>
            </w:r>
            <w:r w:rsidRPr="00E76769">
              <w:rPr>
                <w:rFonts w:ascii="TimesET" w:hAnsi="TimesET"/>
                <w:sz w:val="20"/>
                <w:szCs w:val="20"/>
              </w:rPr>
              <w:t>течении</w:t>
            </w:r>
            <w:r w:rsidR="00CE3115" w:rsidRPr="00E76769">
              <w:rPr>
                <w:rFonts w:ascii="TimesET" w:hAnsi="TimesET"/>
                <w:sz w:val="20"/>
                <w:szCs w:val="20"/>
              </w:rPr>
              <w:t xml:space="preserve"> </w:t>
            </w:r>
            <w:r w:rsidRPr="00E76769">
              <w:rPr>
                <w:rFonts w:ascii="TimesET" w:hAnsi="TimesET"/>
                <w:sz w:val="20"/>
                <w:szCs w:val="20"/>
              </w:rPr>
              <w:t>трех</w:t>
            </w:r>
            <w:r w:rsidR="00CE3115" w:rsidRPr="00E76769">
              <w:rPr>
                <w:rFonts w:ascii="TimesET" w:hAnsi="TimesET"/>
                <w:sz w:val="20"/>
                <w:szCs w:val="20"/>
              </w:rPr>
              <w:t xml:space="preserve"> </w:t>
            </w:r>
            <w:r w:rsidRPr="00E76769">
              <w:rPr>
                <w:rFonts w:ascii="TimesET" w:hAnsi="TimesET"/>
                <w:sz w:val="20"/>
                <w:szCs w:val="20"/>
              </w:rPr>
              <w:t>рабочих</w:t>
            </w:r>
            <w:r w:rsidR="00CE3115" w:rsidRPr="00E76769">
              <w:rPr>
                <w:rFonts w:ascii="TimesET" w:hAnsi="TimesET"/>
                <w:sz w:val="20"/>
                <w:szCs w:val="20"/>
              </w:rPr>
              <w:t xml:space="preserve"> </w:t>
            </w:r>
            <w:r w:rsidRPr="00E76769">
              <w:rPr>
                <w:rFonts w:ascii="TimesET" w:hAnsi="TimesET"/>
                <w:sz w:val="20"/>
                <w:szCs w:val="20"/>
              </w:rPr>
              <w:t>дней</w:t>
            </w:r>
            <w:r w:rsidR="00CE3115" w:rsidRPr="00E76769">
              <w:rPr>
                <w:rFonts w:ascii="TimesET" w:hAnsi="TimesET"/>
                <w:sz w:val="20"/>
                <w:szCs w:val="20"/>
              </w:rPr>
              <w:t xml:space="preserve"> </w:t>
            </w:r>
            <w:r w:rsidRPr="00E76769">
              <w:rPr>
                <w:rFonts w:ascii="TimesET" w:hAnsi="TimesET"/>
                <w:sz w:val="20"/>
                <w:szCs w:val="20"/>
              </w:rPr>
              <w:t>после</w:t>
            </w:r>
            <w:r w:rsidR="00CE3115" w:rsidRPr="00E76769">
              <w:rPr>
                <w:rFonts w:ascii="TimesET" w:hAnsi="TimesET"/>
                <w:sz w:val="20"/>
                <w:szCs w:val="20"/>
              </w:rPr>
              <w:t xml:space="preserve"> </w:t>
            </w:r>
            <w:r w:rsidRPr="00E76769">
              <w:rPr>
                <w:rFonts w:ascii="TimesET" w:hAnsi="TimesET"/>
                <w:sz w:val="20"/>
                <w:szCs w:val="20"/>
              </w:rPr>
              <w:t>внесении</w:t>
            </w:r>
            <w:r w:rsidR="00CE3115" w:rsidRPr="00E76769">
              <w:rPr>
                <w:rFonts w:ascii="TimesET" w:hAnsi="TimesET"/>
                <w:sz w:val="20"/>
                <w:szCs w:val="20"/>
              </w:rPr>
              <w:t xml:space="preserve"> </w:t>
            </w:r>
            <w:r w:rsidRPr="00E76769">
              <w:rPr>
                <w:rFonts w:ascii="TimesET" w:hAnsi="TimesET"/>
                <w:sz w:val="20"/>
                <w:szCs w:val="20"/>
              </w:rPr>
              <w:t>изменений</w:t>
            </w:r>
            <w:r w:rsidR="00CE3115" w:rsidRPr="00E76769">
              <w:rPr>
                <w:rFonts w:ascii="TimesET" w:hAnsi="TimesET"/>
                <w:sz w:val="20"/>
                <w:szCs w:val="20"/>
              </w:rPr>
              <w:t xml:space="preserve"> </w:t>
            </w:r>
            <w:r w:rsidRPr="00E76769">
              <w:rPr>
                <w:rFonts w:ascii="TimesET" w:hAnsi="TimesET"/>
                <w:sz w:val="20"/>
                <w:szCs w:val="20"/>
              </w:rPr>
              <w:t>в</w:t>
            </w:r>
            <w:r w:rsidR="00CE3115" w:rsidRPr="00E76769">
              <w:rPr>
                <w:rFonts w:ascii="TimesET" w:hAnsi="TimesET"/>
                <w:sz w:val="20"/>
                <w:szCs w:val="20"/>
              </w:rPr>
              <w:t xml:space="preserve"> </w:t>
            </w:r>
            <w:r w:rsidRPr="00E76769">
              <w:rPr>
                <w:rFonts w:ascii="TimesET" w:hAnsi="TimesET"/>
                <w:sz w:val="20"/>
                <w:szCs w:val="20"/>
              </w:rPr>
              <w:t>сводную</w:t>
            </w:r>
            <w:r w:rsidR="00CE3115" w:rsidRPr="00E76769">
              <w:rPr>
                <w:rFonts w:ascii="TimesET" w:hAnsi="TimesET"/>
                <w:sz w:val="20"/>
                <w:szCs w:val="20"/>
              </w:rPr>
              <w:t xml:space="preserve"> </w:t>
            </w:r>
            <w:r w:rsidRPr="00E76769">
              <w:rPr>
                <w:rFonts w:ascii="TimesET" w:hAnsi="TimesET"/>
                <w:sz w:val="20"/>
                <w:szCs w:val="20"/>
              </w:rPr>
              <w:lastRenderedPageBreak/>
              <w:t>бюджетную</w:t>
            </w:r>
            <w:r w:rsidR="00CE3115" w:rsidRPr="00E76769">
              <w:rPr>
                <w:rFonts w:ascii="TimesET" w:hAnsi="TimesET"/>
                <w:sz w:val="20"/>
                <w:szCs w:val="20"/>
              </w:rPr>
              <w:t xml:space="preserve"> </w:t>
            </w:r>
            <w:r w:rsidRPr="00E76769">
              <w:rPr>
                <w:rFonts w:ascii="TimesET" w:hAnsi="TimesET"/>
                <w:sz w:val="20"/>
                <w:szCs w:val="20"/>
              </w:rPr>
              <w:t>роспись</w:t>
            </w:r>
            <w:r w:rsidR="00CE3115" w:rsidRPr="00E76769">
              <w:rPr>
                <w:rFonts w:ascii="TimesET" w:hAnsi="TimesET"/>
                <w:sz w:val="20"/>
                <w:szCs w:val="20"/>
              </w:rPr>
              <w:t xml:space="preserve"> </w:t>
            </w:r>
            <w:r w:rsidRPr="00E76769">
              <w:rPr>
                <w:rFonts w:ascii="TimesET" w:hAnsi="TimesET"/>
                <w:sz w:val="20"/>
                <w:szCs w:val="20"/>
              </w:rPr>
              <w:t>Аксаринского</w:t>
            </w:r>
            <w:r w:rsidR="00CE3115" w:rsidRPr="00E76769">
              <w:rPr>
                <w:rFonts w:ascii="TimesET" w:hAnsi="TimesET"/>
                <w:sz w:val="20"/>
                <w:szCs w:val="20"/>
              </w:rPr>
              <w:t xml:space="preserve"> </w:t>
            </w:r>
            <w:r w:rsidRPr="00E76769">
              <w:rPr>
                <w:rFonts w:ascii="TimesET" w:hAnsi="TimesET"/>
                <w:sz w:val="20"/>
                <w:szCs w:val="20"/>
              </w:rPr>
              <w:t>сельского</w:t>
            </w:r>
            <w:r w:rsidR="00CE3115" w:rsidRPr="00E76769">
              <w:rPr>
                <w:rFonts w:ascii="TimesET" w:hAnsi="TimesET"/>
                <w:sz w:val="20"/>
                <w:szCs w:val="20"/>
              </w:rPr>
              <w:t xml:space="preserve"> </w:t>
            </w:r>
            <w:r w:rsidRPr="00E76769">
              <w:rPr>
                <w:rFonts w:ascii="TimesET" w:hAnsi="TimesET"/>
                <w:sz w:val="20"/>
                <w:szCs w:val="20"/>
              </w:rPr>
              <w:t>поселения</w:t>
            </w:r>
            <w:r w:rsidR="00CE3115" w:rsidRPr="00E76769">
              <w:rPr>
                <w:rFonts w:ascii="TimesET" w:hAnsi="TimesET"/>
                <w:sz w:val="20"/>
                <w:szCs w:val="20"/>
              </w:rPr>
              <w:t xml:space="preserve"> </w:t>
            </w:r>
            <w:r w:rsidRPr="00E76769">
              <w:rPr>
                <w:rFonts w:ascii="TimesET" w:hAnsi="TimesET"/>
                <w:sz w:val="20"/>
                <w:szCs w:val="20"/>
              </w:rPr>
              <w:t>Мариинско-Посадского</w:t>
            </w:r>
            <w:r w:rsidR="00CE3115" w:rsidRPr="00E76769">
              <w:rPr>
                <w:rFonts w:ascii="TimesET" w:hAnsi="TimesET"/>
                <w:sz w:val="20"/>
                <w:szCs w:val="20"/>
              </w:rPr>
              <w:t xml:space="preserve"> </w:t>
            </w:r>
            <w:r w:rsidRPr="00E76769">
              <w:rPr>
                <w:rFonts w:ascii="TimesET" w:hAnsi="TimesET"/>
                <w:sz w:val="20"/>
                <w:szCs w:val="20"/>
              </w:rPr>
              <w:t>района</w:t>
            </w:r>
            <w:r w:rsidR="00CE3115" w:rsidRPr="00E76769">
              <w:rPr>
                <w:rFonts w:ascii="TimesET" w:hAnsi="TimesET"/>
                <w:sz w:val="20"/>
                <w:szCs w:val="20"/>
              </w:rPr>
              <w:t xml:space="preserve"> </w:t>
            </w:r>
            <w:r w:rsidRPr="00E76769">
              <w:rPr>
                <w:rFonts w:ascii="TimesET" w:hAnsi="TimesET"/>
                <w:sz w:val="20"/>
                <w:szCs w:val="20"/>
              </w:rPr>
              <w:t>Чувашской</w:t>
            </w:r>
            <w:r w:rsidR="00CE3115" w:rsidRPr="00E76769">
              <w:rPr>
                <w:rFonts w:ascii="TimesET" w:hAnsi="TimesET"/>
                <w:sz w:val="20"/>
                <w:szCs w:val="20"/>
              </w:rPr>
              <w:t xml:space="preserve"> </w:t>
            </w:r>
            <w:r w:rsidRPr="00E76769">
              <w:rPr>
                <w:rFonts w:ascii="TimesET" w:hAnsi="TimesET"/>
                <w:sz w:val="20"/>
                <w:szCs w:val="20"/>
              </w:rPr>
              <w:t>Республики</w:t>
            </w:r>
          </w:p>
        </w:tc>
        <w:tc>
          <w:tcPr>
            <w:tcW w:w="1779"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pStyle w:val="afff6"/>
              <w:jc w:val="center"/>
              <w:rPr>
                <w:rFonts w:ascii="TimesET" w:hAnsi="TimesET"/>
                <w:sz w:val="20"/>
                <w:szCs w:val="20"/>
              </w:rPr>
            </w:pPr>
            <w:r w:rsidRPr="00E76769">
              <w:rPr>
                <w:rFonts w:ascii="TimesET" w:hAnsi="TimesET"/>
                <w:sz w:val="20"/>
                <w:szCs w:val="20"/>
              </w:rPr>
              <w:lastRenderedPageBreak/>
              <w:t>администрация</w:t>
            </w:r>
            <w:r w:rsidR="00CE3115" w:rsidRPr="00E76769">
              <w:rPr>
                <w:rFonts w:ascii="TimesET" w:hAnsi="TimesET"/>
                <w:sz w:val="20"/>
                <w:szCs w:val="20"/>
              </w:rPr>
              <w:t xml:space="preserve"> </w:t>
            </w:r>
            <w:r w:rsidRPr="00E76769">
              <w:rPr>
                <w:rFonts w:ascii="TimesET" w:hAnsi="TimesET"/>
                <w:sz w:val="20"/>
                <w:szCs w:val="20"/>
              </w:rPr>
              <w:t>Аксаринского</w:t>
            </w:r>
            <w:r w:rsidR="00CE3115" w:rsidRPr="00E76769">
              <w:rPr>
                <w:rFonts w:ascii="TimesET" w:hAnsi="TimesET"/>
                <w:sz w:val="20"/>
                <w:szCs w:val="20"/>
              </w:rPr>
              <w:t xml:space="preserve"> </w:t>
            </w:r>
            <w:r w:rsidRPr="00E76769">
              <w:rPr>
                <w:rFonts w:ascii="TimesET" w:hAnsi="TimesET"/>
                <w:sz w:val="20"/>
                <w:szCs w:val="20"/>
              </w:rPr>
              <w:t>сельского</w:t>
            </w:r>
            <w:r w:rsidR="00CE3115" w:rsidRPr="00E76769">
              <w:rPr>
                <w:rFonts w:ascii="TimesET" w:hAnsi="TimesET"/>
                <w:sz w:val="20"/>
                <w:szCs w:val="20"/>
              </w:rPr>
              <w:t xml:space="preserve"> </w:t>
            </w:r>
            <w:r w:rsidRPr="00E76769">
              <w:rPr>
                <w:rFonts w:ascii="TimesET" w:hAnsi="TimesET"/>
                <w:sz w:val="20"/>
                <w:szCs w:val="20"/>
              </w:rPr>
              <w:t>поселения</w:t>
            </w:r>
            <w:r w:rsidR="00CE3115" w:rsidRPr="00E76769">
              <w:rPr>
                <w:rFonts w:ascii="TimesET" w:hAnsi="TimesET"/>
                <w:sz w:val="20"/>
                <w:szCs w:val="20"/>
              </w:rPr>
              <w:t xml:space="preserve"> </w:t>
            </w:r>
            <w:r w:rsidRPr="00E76769">
              <w:rPr>
                <w:rFonts w:ascii="TimesET" w:hAnsi="TimesET"/>
                <w:sz w:val="20"/>
                <w:szCs w:val="20"/>
              </w:rPr>
              <w:t>Мариинско-Посадского</w:t>
            </w:r>
            <w:r w:rsidR="00CE3115" w:rsidRPr="00E76769">
              <w:rPr>
                <w:rFonts w:ascii="TimesET" w:hAnsi="TimesET"/>
                <w:sz w:val="20"/>
                <w:szCs w:val="20"/>
              </w:rPr>
              <w:t xml:space="preserve"> </w:t>
            </w:r>
            <w:r w:rsidRPr="00E76769">
              <w:rPr>
                <w:rFonts w:ascii="TimesET" w:hAnsi="TimesET"/>
                <w:sz w:val="20"/>
                <w:szCs w:val="20"/>
              </w:rPr>
              <w:t>района</w:t>
            </w:r>
            <w:r w:rsidR="00CE3115" w:rsidRPr="00E76769">
              <w:rPr>
                <w:rFonts w:ascii="TimesET" w:hAnsi="TimesET"/>
                <w:sz w:val="20"/>
                <w:szCs w:val="20"/>
              </w:rPr>
              <w:t xml:space="preserve"> </w:t>
            </w:r>
            <w:r w:rsidRPr="00E76769">
              <w:rPr>
                <w:rFonts w:ascii="TimesET" w:hAnsi="TimesET"/>
                <w:sz w:val="20"/>
                <w:szCs w:val="20"/>
              </w:rPr>
              <w:t>Чувашской</w:t>
            </w:r>
            <w:r w:rsidR="00CE3115" w:rsidRPr="00E76769">
              <w:rPr>
                <w:rFonts w:ascii="TimesET" w:hAnsi="TimesET"/>
                <w:sz w:val="20"/>
                <w:szCs w:val="20"/>
              </w:rPr>
              <w:t xml:space="preserve"> </w:t>
            </w:r>
            <w:r w:rsidRPr="00E76769">
              <w:rPr>
                <w:rFonts w:ascii="TimesET" w:hAnsi="TimesET"/>
                <w:sz w:val="20"/>
                <w:szCs w:val="20"/>
              </w:rPr>
              <w:t>Респуб</w:t>
            </w:r>
            <w:r w:rsidRPr="00E76769">
              <w:rPr>
                <w:rFonts w:ascii="TimesET" w:hAnsi="TimesET"/>
                <w:sz w:val="20"/>
                <w:szCs w:val="20"/>
              </w:rPr>
              <w:lastRenderedPageBreak/>
              <w:t>лики</w:t>
            </w:r>
          </w:p>
        </w:tc>
      </w:tr>
      <w:tr w:rsidR="00EB103C" w:rsidRPr="00E76769" w:rsidTr="00F2105E">
        <w:tc>
          <w:tcPr>
            <w:tcW w:w="193"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pStyle w:val="afff6"/>
              <w:jc w:val="center"/>
              <w:rPr>
                <w:rFonts w:ascii="TimesET" w:hAnsi="TimesET"/>
                <w:sz w:val="20"/>
                <w:szCs w:val="20"/>
              </w:rPr>
            </w:pPr>
            <w:r w:rsidRPr="00E76769">
              <w:rPr>
                <w:rFonts w:ascii="TimesET" w:hAnsi="TimesET"/>
                <w:sz w:val="20"/>
                <w:szCs w:val="20"/>
              </w:rPr>
              <w:t>2.</w:t>
            </w:r>
          </w:p>
        </w:tc>
        <w:tc>
          <w:tcPr>
            <w:tcW w:w="1826"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pStyle w:val="afff6"/>
              <w:jc w:val="center"/>
              <w:rPr>
                <w:rFonts w:ascii="TimesET" w:hAnsi="TimesET"/>
                <w:sz w:val="20"/>
                <w:szCs w:val="20"/>
              </w:rPr>
            </w:pPr>
            <w:r w:rsidRPr="00E76769">
              <w:rPr>
                <w:rFonts w:ascii="TimesET" w:hAnsi="TimesET"/>
                <w:sz w:val="20"/>
                <w:szCs w:val="20"/>
              </w:rPr>
              <w:t>Внесение</w:t>
            </w:r>
            <w:r w:rsidR="00CE3115" w:rsidRPr="00E76769">
              <w:rPr>
                <w:rFonts w:ascii="TimesET" w:hAnsi="TimesET"/>
                <w:sz w:val="20"/>
                <w:szCs w:val="20"/>
              </w:rPr>
              <w:t xml:space="preserve"> </w:t>
            </w:r>
            <w:r w:rsidRPr="00E76769">
              <w:rPr>
                <w:rFonts w:ascii="TimesET" w:hAnsi="TimesET"/>
                <w:sz w:val="20"/>
                <w:szCs w:val="20"/>
              </w:rPr>
              <w:t>изменений</w:t>
            </w:r>
            <w:r w:rsidR="00CE3115" w:rsidRPr="00E76769">
              <w:rPr>
                <w:rFonts w:ascii="TimesET" w:hAnsi="TimesET"/>
                <w:sz w:val="20"/>
                <w:szCs w:val="20"/>
              </w:rPr>
              <w:t xml:space="preserve"> </w:t>
            </w:r>
            <w:r w:rsidRPr="00E76769">
              <w:rPr>
                <w:rFonts w:ascii="TimesET" w:hAnsi="TimesET"/>
                <w:sz w:val="20"/>
                <w:szCs w:val="20"/>
              </w:rPr>
              <w:t>в</w:t>
            </w:r>
            <w:r w:rsidR="00CE3115" w:rsidRPr="00E76769">
              <w:rPr>
                <w:rFonts w:ascii="TimesET" w:hAnsi="TimesET"/>
                <w:sz w:val="20"/>
                <w:szCs w:val="20"/>
              </w:rPr>
              <w:t xml:space="preserve"> </w:t>
            </w:r>
            <w:r w:rsidRPr="00E76769">
              <w:rPr>
                <w:rFonts w:ascii="TimesET" w:hAnsi="TimesET"/>
                <w:sz w:val="20"/>
                <w:szCs w:val="20"/>
              </w:rPr>
              <w:t>сводную</w:t>
            </w:r>
            <w:r w:rsidR="00CE3115" w:rsidRPr="00E76769">
              <w:rPr>
                <w:rFonts w:ascii="TimesET" w:hAnsi="TimesET"/>
                <w:sz w:val="20"/>
                <w:szCs w:val="20"/>
              </w:rPr>
              <w:t xml:space="preserve"> </w:t>
            </w:r>
            <w:r w:rsidRPr="00E76769">
              <w:rPr>
                <w:rFonts w:ascii="TimesET" w:hAnsi="TimesET"/>
                <w:sz w:val="20"/>
                <w:szCs w:val="20"/>
              </w:rPr>
              <w:t>бюджетную</w:t>
            </w:r>
            <w:r w:rsidR="00CE3115" w:rsidRPr="00E76769">
              <w:rPr>
                <w:rFonts w:ascii="TimesET" w:hAnsi="TimesET"/>
                <w:sz w:val="20"/>
                <w:szCs w:val="20"/>
              </w:rPr>
              <w:t xml:space="preserve"> </w:t>
            </w:r>
            <w:r w:rsidRPr="00E76769">
              <w:rPr>
                <w:rFonts w:ascii="TimesET" w:hAnsi="TimesET"/>
                <w:sz w:val="20"/>
                <w:szCs w:val="20"/>
              </w:rPr>
              <w:t>роспись</w:t>
            </w:r>
            <w:r w:rsidR="00CE3115" w:rsidRPr="00E76769">
              <w:rPr>
                <w:rFonts w:ascii="TimesET" w:hAnsi="TimesET"/>
                <w:sz w:val="20"/>
                <w:szCs w:val="20"/>
              </w:rPr>
              <w:t xml:space="preserve"> </w:t>
            </w:r>
            <w:r w:rsidRPr="00E76769">
              <w:rPr>
                <w:rFonts w:ascii="TimesET" w:hAnsi="TimesET"/>
                <w:sz w:val="20"/>
                <w:szCs w:val="20"/>
              </w:rPr>
              <w:t>бюджета</w:t>
            </w:r>
            <w:r w:rsidR="00CE3115" w:rsidRPr="00E76769">
              <w:rPr>
                <w:rFonts w:ascii="TimesET" w:hAnsi="TimesET"/>
                <w:sz w:val="20"/>
                <w:szCs w:val="20"/>
              </w:rPr>
              <w:t xml:space="preserve"> </w:t>
            </w:r>
            <w:r w:rsidRPr="00E76769">
              <w:rPr>
                <w:rFonts w:ascii="TimesET" w:hAnsi="TimesET"/>
                <w:sz w:val="20"/>
                <w:szCs w:val="20"/>
              </w:rPr>
              <w:t>Аксаринского</w:t>
            </w:r>
            <w:r w:rsidR="00CE3115" w:rsidRPr="00E76769">
              <w:rPr>
                <w:rFonts w:ascii="TimesET" w:hAnsi="TimesET"/>
                <w:sz w:val="20"/>
                <w:szCs w:val="20"/>
              </w:rPr>
              <w:t xml:space="preserve"> </w:t>
            </w:r>
            <w:r w:rsidRPr="00E76769">
              <w:rPr>
                <w:rFonts w:ascii="TimesET" w:hAnsi="TimesET"/>
                <w:sz w:val="20"/>
                <w:szCs w:val="20"/>
              </w:rPr>
              <w:t>сельского</w:t>
            </w:r>
            <w:r w:rsidR="00CE3115" w:rsidRPr="00E76769">
              <w:rPr>
                <w:rFonts w:ascii="TimesET" w:hAnsi="TimesET"/>
                <w:sz w:val="20"/>
                <w:szCs w:val="20"/>
              </w:rPr>
              <w:t xml:space="preserve"> </w:t>
            </w:r>
            <w:r w:rsidRPr="00E76769">
              <w:rPr>
                <w:rFonts w:ascii="TimesET" w:hAnsi="TimesET"/>
                <w:sz w:val="20"/>
                <w:szCs w:val="20"/>
              </w:rPr>
              <w:t>поселения</w:t>
            </w:r>
            <w:r w:rsidR="00CE3115" w:rsidRPr="00E76769">
              <w:rPr>
                <w:rFonts w:ascii="TimesET" w:hAnsi="TimesET"/>
                <w:sz w:val="20"/>
                <w:szCs w:val="20"/>
              </w:rPr>
              <w:t xml:space="preserve"> </w:t>
            </w:r>
            <w:r w:rsidRPr="00E76769">
              <w:rPr>
                <w:rFonts w:ascii="TimesET" w:hAnsi="TimesET"/>
                <w:sz w:val="20"/>
                <w:szCs w:val="20"/>
              </w:rPr>
              <w:t>Мариинско-Посадского</w:t>
            </w:r>
            <w:r w:rsidR="00CE3115" w:rsidRPr="00E76769">
              <w:rPr>
                <w:rFonts w:ascii="TimesET" w:hAnsi="TimesET"/>
                <w:sz w:val="20"/>
                <w:szCs w:val="20"/>
              </w:rPr>
              <w:t xml:space="preserve"> </w:t>
            </w:r>
            <w:r w:rsidRPr="00E76769">
              <w:rPr>
                <w:rFonts w:ascii="TimesET" w:hAnsi="TimesET"/>
                <w:sz w:val="20"/>
                <w:szCs w:val="20"/>
              </w:rPr>
              <w:t>района</w:t>
            </w:r>
            <w:r w:rsidR="00CE3115" w:rsidRPr="00E76769">
              <w:rPr>
                <w:rFonts w:ascii="TimesET" w:hAnsi="TimesET"/>
                <w:sz w:val="20"/>
                <w:szCs w:val="20"/>
              </w:rPr>
              <w:t xml:space="preserve"> </w:t>
            </w:r>
            <w:r w:rsidRPr="00E76769">
              <w:rPr>
                <w:rFonts w:ascii="TimesET" w:hAnsi="TimesET"/>
                <w:sz w:val="20"/>
                <w:szCs w:val="20"/>
              </w:rPr>
              <w:t>Чувашской</w:t>
            </w:r>
            <w:r w:rsidR="00CE3115" w:rsidRPr="00E76769">
              <w:rPr>
                <w:rFonts w:ascii="TimesET" w:hAnsi="TimesET"/>
                <w:sz w:val="20"/>
                <w:szCs w:val="20"/>
              </w:rPr>
              <w:t xml:space="preserve"> </w:t>
            </w:r>
            <w:r w:rsidRPr="00E76769">
              <w:rPr>
                <w:rFonts w:ascii="TimesET" w:hAnsi="TimesET"/>
                <w:sz w:val="20"/>
                <w:szCs w:val="20"/>
              </w:rPr>
              <w:t>Республики</w:t>
            </w:r>
            <w:r w:rsidR="00CE3115" w:rsidRPr="00E76769">
              <w:rPr>
                <w:rFonts w:ascii="TimesET" w:hAnsi="TimesET"/>
                <w:sz w:val="20"/>
                <w:szCs w:val="20"/>
              </w:rPr>
              <w:t xml:space="preserve"> </w:t>
            </w:r>
            <w:r w:rsidRPr="00E76769">
              <w:rPr>
                <w:rFonts w:ascii="TimesET" w:hAnsi="TimesET"/>
                <w:sz w:val="20"/>
                <w:szCs w:val="20"/>
              </w:rPr>
              <w:t>на</w:t>
            </w:r>
            <w:r w:rsidR="00CE3115" w:rsidRPr="00E76769">
              <w:rPr>
                <w:rFonts w:ascii="TimesET" w:hAnsi="TimesET"/>
                <w:sz w:val="20"/>
                <w:szCs w:val="20"/>
              </w:rPr>
              <w:t xml:space="preserve"> </w:t>
            </w:r>
            <w:r w:rsidRPr="00E76769">
              <w:rPr>
                <w:rFonts w:ascii="TimesET" w:hAnsi="TimesET"/>
                <w:sz w:val="20"/>
                <w:szCs w:val="20"/>
              </w:rPr>
              <w:t>2019</w:t>
            </w:r>
            <w:r w:rsidR="00CE3115" w:rsidRPr="00E76769">
              <w:rPr>
                <w:rFonts w:ascii="TimesET" w:hAnsi="TimesET"/>
                <w:sz w:val="20"/>
                <w:szCs w:val="20"/>
              </w:rPr>
              <w:t xml:space="preserve"> </w:t>
            </w:r>
            <w:r w:rsidRPr="00E76769">
              <w:rPr>
                <w:rFonts w:ascii="TimesET" w:hAnsi="TimesET"/>
                <w:sz w:val="20"/>
                <w:szCs w:val="20"/>
              </w:rPr>
              <w:t>год</w:t>
            </w:r>
            <w:r w:rsidR="00CE3115" w:rsidRPr="00E76769">
              <w:rPr>
                <w:rFonts w:ascii="TimesET" w:hAnsi="TimesET"/>
                <w:sz w:val="20"/>
                <w:szCs w:val="20"/>
              </w:rPr>
              <w:t xml:space="preserve"> </w:t>
            </w:r>
            <w:r w:rsidRPr="00E76769">
              <w:rPr>
                <w:rFonts w:ascii="TimesET" w:hAnsi="TimesET"/>
                <w:sz w:val="20"/>
                <w:szCs w:val="20"/>
              </w:rPr>
              <w:t>и</w:t>
            </w:r>
            <w:r w:rsidR="00CE3115" w:rsidRPr="00E76769">
              <w:rPr>
                <w:rFonts w:ascii="TimesET" w:hAnsi="TimesET"/>
                <w:sz w:val="20"/>
                <w:szCs w:val="20"/>
              </w:rPr>
              <w:t xml:space="preserve"> </w:t>
            </w:r>
            <w:r w:rsidRPr="00E76769">
              <w:rPr>
                <w:rFonts w:ascii="TimesET" w:hAnsi="TimesET"/>
                <w:sz w:val="20"/>
                <w:szCs w:val="20"/>
              </w:rPr>
              <w:t>на</w:t>
            </w:r>
            <w:r w:rsidR="00CE3115" w:rsidRPr="00E76769">
              <w:rPr>
                <w:rFonts w:ascii="TimesET" w:hAnsi="TimesET"/>
                <w:sz w:val="20"/>
                <w:szCs w:val="20"/>
              </w:rPr>
              <w:t xml:space="preserve"> </w:t>
            </w:r>
            <w:r w:rsidRPr="00E76769">
              <w:rPr>
                <w:rFonts w:ascii="TimesET" w:hAnsi="TimesET"/>
                <w:sz w:val="20"/>
                <w:szCs w:val="20"/>
              </w:rPr>
              <w:t>плановый</w:t>
            </w:r>
            <w:r w:rsidR="00CE3115" w:rsidRPr="00E76769">
              <w:rPr>
                <w:rFonts w:ascii="TimesET" w:hAnsi="TimesET"/>
                <w:sz w:val="20"/>
                <w:szCs w:val="20"/>
              </w:rPr>
              <w:t xml:space="preserve"> </w:t>
            </w:r>
            <w:r w:rsidRPr="00E76769">
              <w:rPr>
                <w:rFonts w:ascii="TimesET" w:hAnsi="TimesET"/>
                <w:sz w:val="20"/>
                <w:szCs w:val="20"/>
              </w:rPr>
              <w:t>период</w:t>
            </w:r>
            <w:r w:rsidR="00CE3115" w:rsidRPr="00E76769">
              <w:rPr>
                <w:rFonts w:ascii="TimesET" w:hAnsi="TimesET"/>
                <w:sz w:val="20"/>
                <w:szCs w:val="20"/>
              </w:rPr>
              <w:t xml:space="preserve"> </w:t>
            </w:r>
            <w:r w:rsidRPr="00E76769">
              <w:rPr>
                <w:rFonts w:ascii="TimesET" w:hAnsi="TimesET"/>
                <w:sz w:val="20"/>
                <w:szCs w:val="20"/>
              </w:rPr>
              <w:t>2020</w:t>
            </w:r>
            <w:r w:rsidR="00CE3115" w:rsidRPr="00E76769">
              <w:rPr>
                <w:rFonts w:ascii="TimesET" w:hAnsi="TimesET"/>
                <w:sz w:val="20"/>
                <w:szCs w:val="20"/>
              </w:rPr>
              <w:t xml:space="preserve"> </w:t>
            </w:r>
            <w:r w:rsidRPr="00E76769">
              <w:rPr>
                <w:rFonts w:ascii="TimesET" w:hAnsi="TimesET"/>
                <w:sz w:val="20"/>
                <w:szCs w:val="20"/>
              </w:rPr>
              <w:t>и</w:t>
            </w:r>
            <w:r w:rsidR="00CE3115" w:rsidRPr="00E76769">
              <w:rPr>
                <w:rFonts w:ascii="TimesET" w:hAnsi="TimesET"/>
                <w:sz w:val="20"/>
                <w:szCs w:val="20"/>
              </w:rPr>
              <w:t xml:space="preserve"> </w:t>
            </w:r>
            <w:r w:rsidRPr="00E76769">
              <w:rPr>
                <w:rFonts w:ascii="TimesET" w:hAnsi="TimesET"/>
                <w:sz w:val="20"/>
                <w:szCs w:val="20"/>
              </w:rPr>
              <w:t>2021</w:t>
            </w:r>
            <w:r w:rsidR="00CE3115" w:rsidRPr="00E76769">
              <w:rPr>
                <w:rFonts w:ascii="TimesET" w:hAnsi="TimesET"/>
                <w:sz w:val="20"/>
                <w:szCs w:val="20"/>
              </w:rPr>
              <w:t xml:space="preserve"> </w:t>
            </w:r>
            <w:r w:rsidRPr="00E76769">
              <w:rPr>
                <w:rFonts w:ascii="TimesET" w:hAnsi="TimesET"/>
                <w:sz w:val="20"/>
                <w:szCs w:val="20"/>
              </w:rPr>
              <w:t>годов.</w:t>
            </w:r>
          </w:p>
        </w:tc>
        <w:tc>
          <w:tcPr>
            <w:tcW w:w="1202"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pStyle w:val="afff6"/>
              <w:jc w:val="center"/>
              <w:rPr>
                <w:rFonts w:ascii="TimesET" w:hAnsi="TimesET"/>
                <w:sz w:val="20"/>
                <w:szCs w:val="20"/>
              </w:rPr>
            </w:pPr>
            <w:r w:rsidRPr="00E76769">
              <w:rPr>
                <w:rFonts w:ascii="TimesET" w:hAnsi="TimesET"/>
                <w:sz w:val="20"/>
                <w:szCs w:val="20"/>
              </w:rPr>
              <w:t>В</w:t>
            </w:r>
            <w:r w:rsidR="00CE3115" w:rsidRPr="00E76769">
              <w:rPr>
                <w:rFonts w:ascii="TimesET" w:hAnsi="TimesET"/>
                <w:sz w:val="20"/>
                <w:szCs w:val="20"/>
              </w:rPr>
              <w:t xml:space="preserve"> </w:t>
            </w:r>
            <w:r w:rsidRPr="00E76769">
              <w:rPr>
                <w:rFonts w:ascii="TimesET" w:hAnsi="TimesET"/>
                <w:sz w:val="20"/>
                <w:szCs w:val="20"/>
              </w:rPr>
              <w:t>течении</w:t>
            </w:r>
            <w:r w:rsidR="00CE3115" w:rsidRPr="00E76769">
              <w:rPr>
                <w:rFonts w:ascii="TimesET" w:hAnsi="TimesET"/>
                <w:sz w:val="20"/>
                <w:szCs w:val="20"/>
              </w:rPr>
              <w:t xml:space="preserve"> </w:t>
            </w:r>
            <w:r w:rsidRPr="00E76769">
              <w:rPr>
                <w:rFonts w:ascii="TimesET" w:hAnsi="TimesET"/>
                <w:sz w:val="20"/>
                <w:szCs w:val="20"/>
              </w:rPr>
              <w:t>десяти</w:t>
            </w:r>
            <w:r w:rsidR="00CE3115" w:rsidRPr="00E76769">
              <w:rPr>
                <w:rFonts w:ascii="TimesET" w:hAnsi="TimesET"/>
                <w:sz w:val="20"/>
                <w:szCs w:val="20"/>
              </w:rPr>
              <w:t xml:space="preserve"> </w:t>
            </w:r>
            <w:r w:rsidRPr="00E76769">
              <w:rPr>
                <w:rFonts w:ascii="TimesET" w:hAnsi="TimesET"/>
                <w:sz w:val="20"/>
                <w:szCs w:val="20"/>
              </w:rPr>
              <w:t>рабочих</w:t>
            </w:r>
            <w:r w:rsidR="00CE3115" w:rsidRPr="00E76769">
              <w:rPr>
                <w:rFonts w:ascii="TimesET" w:hAnsi="TimesET"/>
                <w:sz w:val="20"/>
                <w:szCs w:val="20"/>
              </w:rPr>
              <w:t xml:space="preserve"> </w:t>
            </w:r>
            <w:r w:rsidRPr="00E76769">
              <w:rPr>
                <w:rFonts w:ascii="TimesET" w:hAnsi="TimesET"/>
                <w:sz w:val="20"/>
                <w:szCs w:val="20"/>
              </w:rPr>
              <w:t>дней</w:t>
            </w:r>
            <w:r w:rsidR="00CE3115" w:rsidRPr="00E76769">
              <w:rPr>
                <w:rFonts w:ascii="TimesET" w:hAnsi="TimesET"/>
                <w:sz w:val="20"/>
                <w:szCs w:val="20"/>
              </w:rPr>
              <w:t xml:space="preserve"> </w:t>
            </w:r>
            <w:r w:rsidRPr="00E76769">
              <w:rPr>
                <w:rFonts w:ascii="TimesET" w:hAnsi="TimesET"/>
                <w:sz w:val="20"/>
                <w:szCs w:val="20"/>
              </w:rPr>
              <w:t>после</w:t>
            </w:r>
            <w:r w:rsidR="00CE3115" w:rsidRPr="00E76769">
              <w:rPr>
                <w:rFonts w:ascii="TimesET" w:hAnsi="TimesET"/>
                <w:sz w:val="20"/>
                <w:szCs w:val="20"/>
              </w:rPr>
              <w:t xml:space="preserve"> </w:t>
            </w:r>
            <w:r w:rsidRPr="00E76769">
              <w:rPr>
                <w:rFonts w:ascii="TimesET" w:hAnsi="TimesET"/>
                <w:sz w:val="20"/>
                <w:szCs w:val="20"/>
              </w:rPr>
              <w:t>принятия</w:t>
            </w:r>
            <w:r w:rsidR="00CE3115" w:rsidRPr="00E76769">
              <w:rPr>
                <w:rFonts w:ascii="TimesET" w:hAnsi="TimesET"/>
                <w:sz w:val="20"/>
                <w:szCs w:val="20"/>
              </w:rPr>
              <w:t xml:space="preserve"> </w:t>
            </w:r>
            <w:r w:rsidRPr="00E76769">
              <w:rPr>
                <w:rFonts w:ascii="TimesET" w:hAnsi="TimesET"/>
                <w:sz w:val="20"/>
                <w:szCs w:val="20"/>
              </w:rPr>
              <w:t>настоящего</w:t>
            </w:r>
            <w:r w:rsidR="00CE3115" w:rsidRPr="00E76769">
              <w:rPr>
                <w:rFonts w:ascii="TimesET" w:hAnsi="TimesET"/>
                <w:sz w:val="20"/>
                <w:szCs w:val="20"/>
              </w:rPr>
              <w:t xml:space="preserve"> </w:t>
            </w:r>
            <w:r w:rsidRPr="00E76769">
              <w:rPr>
                <w:rFonts w:ascii="TimesET" w:hAnsi="TimesET"/>
                <w:sz w:val="20"/>
                <w:szCs w:val="20"/>
              </w:rPr>
              <w:t>постановления</w:t>
            </w:r>
          </w:p>
        </w:tc>
        <w:tc>
          <w:tcPr>
            <w:tcW w:w="1779"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pStyle w:val="afff6"/>
              <w:jc w:val="center"/>
              <w:rPr>
                <w:rFonts w:ascii="TimesET" w:hAnsi="TimesET"/>
                <w:sz w:val="20"/>
                <w:szCs w:val="20"/>
              </w:rPr>
            </w:pPr>
            <w:r w:rsidRPr="00E76769">
              <w:rPr>
                <w:rFonts w:ascii="TimesET" w:hAnsi="TimesET"/>
                <w:sz w:val="20"/>
                <w:szCs w:val="20"/>
              </w:rPr>
              <w:t>финансовый</w:t>
            </w:r>
            <w:r w:rsidR="00CE3115" w:rsidRPr="00E76769">
              <w:rPr>
                <w:rFonts w:ascii="TimesET" w:hAnsi="TimesET"/>
                <w:sz w:val="20"/>
                <w:szCs w:val="20"/>
              </w:rPr>
              <w:t xml:space="preserve"> </w:t>
            </w:r>
            <w:r w:rsidRPr="00E76769">
              <w:rPr>
                <w:rFonts w:ascii="TimesET" w:hAnsi="TimesET"/>
                <w:sz w:val="20"/>
                <w:szCs w:val="20"/>
              </w:rPr>
              <w:t>отдел</w:t>
            </w:r>
            <w:r w:rsidR="00CE3115" w:rsidRPr="00E76769">
              <w:rPr>
                <w:rFonts w:ascii="TimesET" w:hAnsi="TimesET"/>
                <w:sz w:val="20"/>
                <w:szCs w:val="20"/>
              </w:rPr>
              <w:t xml:space="preserve"> </w:t>
            </w:r>
            <w:r w:rsidRPr="00E76769">
              <w:rPr>
                <w:rFonts w:ascii="TimesET" w:hAnsi="TimesET"/>
                <w:sz w:val="20"/>
                <w:szCs w:val="20"/>
              </w:rPr>
              <w:t>Администрации</w:t>
            </w:r>
            <w:r w:rsidR="00CE3115" w:rsidRPr="00E76769">
              <w:rPr>
                <w:rFonts w:ascii="TimesET" w:hAnsi="TimesET"/>
                <w:sz w:val="20"/>
                <w:szCs w:val="20"/>
              </w:rPr>
              <w:t xml:space="preserve"> </w:t>
            </w:r>
            <w:r w:rsidRPr="00E76769">
              <w:rPr>
                <w:rFonts w:ascii="TimesET" w:hAnsi="TimesET"/>
                <w:sz w:val="20"/>
                <w:szCs w:val="20"/>
              </w:rPr>
              <w:t>Мариинско-Посадского</w:t>
            </w:r>
            <w:r w:rsidR="00CE3115" w:rsidRPr="00E76769">
              <w:rPr>
                <w:rFonts w:ascii="TimesET" w:hAnsi="TimesET"/>
                <w:sz w:val="20"/>
                <w:szCs w:val="20"/>
              </w:rPr>
              <w:t xml:space="preserve"> </w:t>
            </w:r>
            <w:r w:rsidRPr="00E76769">
              <w:rPr>
                <w:rFonts w:ascii="TimesET" w:hAnsi="TimesET"/>
                <w:sz w:val="20"/>
                <w:szCs w:val="20"/>
              </w:rPr>
              <w:t>района</w:t>
            </w:r>
            <w:r w:rsidR="00CE3115" w:rsidRPr="00E76769">
              <w:rPr>
                <w:rFonts w:ascii="TimesET" w:hAnsi="TimesET"/>
                <w:sz w:val="20"/>
                <w:szCs w:val="20"/>
              </w:rPr>
              <w:t xml:space="preserve"> </w:t>
            </w:r>
            <w:r w:rsidRPr="00E76769">
              <w:rPr>
                <w:rFonts w:ascii="TimesET" w:hAnsi="TimesET"/>
                <w:sz w:val="20"/>
                <w:szCs w:val="20"/>
              </w:rPr>
              <w:t>Чувашской</w:t>
            </w:r>
            <w:r w:rsidR="00CE3115" w:rsidRPr="00E76769">
              <w:rPr>
                <w:rFonts w:ascii="TimesET" w:hAnsi="TimesET"/>
                <w:sz w:val="20"/>
                <w:szCs w:val="20"/>
              </w:rPr>
              <w:t xml:space="preserve"> </w:t>
            </w:r>
            <w:r w:rsidRPr="00E76769">
              <w:rPr>
                <w:rFonts w:ascii="TimesET" w:hAnsi="TimesET"/>
                <w:sz w:val="20"/>
                <w:szCs w:val="20"/>
              </w:rPr>
              <w:t>Республики</w:t>
            </w:r>
          </w:p>
        </w:tc>
      </w:tr>
    </w:tbl>
    <w:p w:rsidR="00EB103C" w:rsidRDefault="00EB103C" w:rsidP="007F4BA6">
      <w:pPr>
        <w:jc w:val="center"/>
        <w:rPr>
          <w:sz w:val="20"/>
          <w:szCs w:val="20"/>
        </w:rPr>
      </w:pPr>
    </w:p>
    <w:p w:rsidR="00E76769" w:rsidRPr="00E76769" w:rsidRDefault="00E76769" w:rsidP="007F4BA6">
      <w:pPr>
        <w:jc w:val="center"/>
        <w:rPr>
          <w:sz w:val="20"/>
          <w:szCs w:val="20"/>
        </w:rPr>
      </w:pPr>
    </w:p>
    <w:tbl>
      <w:tblPr>
        <w:tblW w:w="5000" w:type="pct"/>
        <w:tblLook w:val="0000" w:firstRow="0" w:lastRow="0" w:firstColumn="0" w:lastColumn="0" w:noHBand="0" w:noVBand="0"/>
      </w:tblPr>
      <w:tblGrid>
        <w:gridCol w:w="7819"/>
        <w:gridCol w:w="7536"/>
      </w:tblGrid>
      <w:tr w:rsidR="00E76769" w:rsidRPr="00E76769" w:rsidTr="00F2105E">
        <w:tc>
          <w:tcPr>
            <w:tcW w:w="2546" w:type="pct"/>
            <w:vAlign w:val="center"/>
          </w:tcPr>
          <w:p w:rsidR="00EB103C" w:rsidRPr="00E76769" w:rsidRDefault="00C158AE" w:rsidP="00F2105E">
            <w:pPr>
              <w:jc w:val="center"/>
              <w:rPr>
                <w:b/>
                <w:sz w:val="20"/>
                <w:szCs w:val="20"/>
              </w:rPr>
            </w:pPr>
            <w:r w:rsidRPr="00E76769">
              <w:rPr>
                <w:b/>
                <w:sz w:val="20"/>
                <w:szCs w:val="20"/>
              </w:rPr>
              <w:pict>
                <v:shape id="_x0000_s1055" type="#_x0000_t75" style="position:absolute;left:0;text-align:left;margin-left:353.7pt;margin-top:10.1pt;width:45pt;height:45pt;z-index:251661824;mso-wrap-edited:f" wrapcoords="-284 0 -284 21316 21600 21316 21600 0 -284 0">
                  <v:imagedata r:id="rId9" o:title="Gerb-ch"/>
                </v:shape>
              </w:pict>
            </w:r>
            <w:r w:rsidR="00EB103C" w:rsidRPr="00E76769">
              <w:rPr>
                <w:b/>
                <w:sz w:val="20"/>
                <w:szCs w:val="20"/>
              </w:rPr>
              <w:t>Ч</w:t>
            </w:r>
            <w:r w:rsidR="00EB103C" w:rsidRPr="00E76769">
              <w:rPr>
                <w:rFonts w:ascii="Arial" w:hAnsi="Arial"/>
                <w:b/>
                <w:sz w:val="20"/>
                <w:szCs w:val="20"/>
              </w:rPr>
              <w:t>ă</w:t>
            </w:r>
            <w:r w:rsidR="00EB103C" w:rsidRPr="00E76769">
              <w:rPr>
                <w:b/>
                <w:sz w:val="20"/>
                <w:szCs w:val="20"/>
              </w:rPr>
              <w:t>ваш</w:t>
            </w:r>
            <w:r w:rsidR="00CE3115" w:rsidRPr="00E76769">
              <w:rPr>
                <w:b/>
                <w:sz w:val="20"/>
                <w:szCs w:val="20"/>
              </w:rPr>
              <w:t xml:space="preserve"> </w:t>
            </w:r>
            <w:r w:rsidR="00EB103C" w:rsidRPr="00E76769">
              <w:rPr>
                <w:b/>
                <w:sz w:val="20"/>
                <w:szCs w:val="20"/>
              </w:rPr>
              <w:t>Республикин</w:t>
            </w:r>
            <w:r w:rsidR="00CE3115" w:rsidRPr="00E76769">
              <w:rPr>
                <w:b/>
                <w:sz w:val="20"/>
                <w:szCs w:val="20"/>
              </w:rPr>
              <w:t xml:space="preserve"> </w:t>
            </w:r>
            <w:r w:rsidR="00EB103C" w:rsidRPr="00E76769">
              <w:rPr>
                <w:b/>
                <w:sz w:val="20"/>
                <w:szCs w:val="20"/>
              </w:rPr>
              <w:t>С</w:t>
            </w:r>
            <w:r w:rsidR="00EB103C" w:rsidRPr="00E76769">
              <w:rPr>
                <w:rFonts w:ascii="Arial" w:hAnsi="Arial" w:cs="Arial"/>
                <w:b/>
                <w:sz w:val="20"/>
                <w:szCs w:val="20"/>
              </w:rPr>
              <w:t>ě</w:t>
            </w:r>
            <w:r w:rsidR="00EB103C" w:rsidRPr="00E76769">
              <w:rPr>
                <w:b/>
                <w:sz w:val="20"/>
                <w:szCs w:val="20"/>
              </w:rPr>
              <w:t>нт</w:t>
            </w:r>
            <w:r w:rsidR="00EB103C" w:rsidRPr="00E76769">
              <w:rPr>
                <w:rFonts w:ascii="Arial" w:hAnsi="Arial"/>
                <w:b/>
                <w:sz w:val="20"/>
                <w:szCs w:val="20"/>
              </w:rPr>
              <w:t>ĕ</w:t>
            </w:r>
            <w:r w:rsidR="00EB103C" w:rsidRPr="00E76769">
              <w:rPr>
                <w:b/>
                <w:sz w:val="20"/>
                <w:szCs w:val="20"/>
              </w:rPr>
              <w:t>рв</w:t>
            </w:r>
            <w:r w:rsidR="00EB103C" w:rsidRPr="00E76769">
              <w:rPr>
                <w:rFonts w:ascii="Arial" w:hAnsi="Arial"/>
                <w:b/>
                <w:sz w:val="20"/>
                <w:szCs w:val="20"/>
              </w:rPr>
              <w:t>ă</w:t>
            </w:r>
            <w:r w:rsidR="00EB103C" w:rsidRPr="00E76769">
              <w:rPr>
                <w:b/>
                <w:sz w:val="20"/>
                <w:szCs w:val="20"/>
              </w:rPr>
              <w:t>рри</w:t>
            </w:r>
            <w:r w:rsidR="00CE3115" w:rsidRPr="00E76769">
              <w:rPr>
                <w:b/>
                <w:sz w:val="20"/>
                <w:szCs w:val="20"/>
              </w:rPr>
              <w:t xml:space="preserve"> </w:t>
            </w:r>
            <w:r w:rsidR="00EB103C" w:rsidRPr="00E76769">
              <w:rPr>
                <w:b/>
                <w:sz w:val="20"/>
                <w:szCs w:val="20"/>
              </w:rPr>
              <w:t>район</w:t>
            </w:r>
            <w:r w:rsidR="00EB103C" w:rsidRPr="00E76769">
              <w:rPr>
                <w:rFonts w:ascii="Arial" w:hAnsi="Arial"/>
                <w:b/>
                <w:sz w:val="20"/>
                <w:szCs w:val="20"/>
              </w:rPr>
              <w:t>ĕ</w:t>
            </w:r>
            <w:r w:rsidR="00EB103C" w:rsidRPr="00E76769">
              <w:rPr>
                <w:b/>
                <w:sz w:val="20"/>
                <w:szCs w:val="20"/>
              </w:rPr>
              <w:t>нчи</w:t>
            </w:r>
          </w:p>
          <w:p w:rsidR="008150DB" w:rsidRPr="00E76769" w:rsidRDefault="00EB103C" w:rsidP="00F2105E">
            <w:pPr>
              <w:jc w:val="center"/>
              <w:rPr>
                <w:b/>
                <w:sz w:val="20"/>
                <w:szCs w:val="20"/>
              </w:rPr>
            </w:pPr>
            <w:r w:rsidRPr="00E76769">
              <w:rPr>
                <w:b/>
                <w:sz w:val="20"/>
                <w:szCs w:val="20"/>
              </w:rPr>
              <w:t>Шуршāл</w:t>
            </w:r>
            <w:r w:rsidR="00CE3115" w:rsidRPr="00E76769">
              <w:rPr>
                <w:b/>
                <w:sz w:val="20"/>
                <w:szCs w:val="20"/>
              </w:rPr>
              <w:t xml:space="preserve"> </w:t>
            </w:r>
            <w:r w:rsidRPr="00E76769">
              <w:rPr>
                <w:b/>
                <w:sz w:val="20"/>
                <w:szCs w:val="20"/>
              </w:rPr>
              <w:t>ял</w:t>
            </w:r>
            <w:r w:rsidR="00CE3115" w:rsidRPr="00E76769">
              <w:rPr>
                <w:b/>
                <w:sz w:val="20"/>
                <w:szCs w:val="20"/>
              </w:rPr>
              <w:t xml:space="preserve"> </w:t>
            </w:r>
            <w:r w:rsidRPr="00E76769">
              <w:rPr>
                <w:b/>
                <w:sz w:val="20"/>
                <w:szCs w:val="20"/>
              </w:rPr>
              <w:t>поселений</w:t>
            </w:r>
            <w:r w:rsidRPr="00E76769">
              <w:rPr>
                <w:rFonts w:ascii="Arial" w:hAnsi="Arial" w:cs="Arial"/>
                <w:b/>
                <w:sz w:val="20"/>
                <w:szCs w:val="20"/>
              </w:rPr>
              <w:t>ě</w:t>
            </w:r>
            <w:r w:rsidRPr="00E76769">
              <w:rPr>
                <w:b/>
                <w:sz w:val="20"/>
                <w:szCs w:val="20"/>
              </w:rPr>
              <w:t>н</w:t>
            </w:r>
            <w:r w:rsidR="00CE3115" w:rsidRPr="00E76769">
              <w:rPr>
                <w:b/>
                <w:sz w:val="20"/>
                <w:szCs w:val="20"/>
              </w:rPr>
              <w:t xml:space="preserve"> </w:t>
            </w:r>
            <w:r w:rsidRPr="00E76769">
              <w:rPr>
                <w:b/>
                <w:sz w:val="20"/>
                <w:szCs w:val="20"/>
              </w:rPr>
              <w:t>администрацийе</w:t>
            </w:r>
          </w:p>
          <w:p w:rsidR="008150DB" w:rsidRPr="00E76769" w:rsidRDefault="00EB103C" w:rsidP="00F2105E">
            <w:pPr>
              <w:jc w:val="center"/>
              <w:rPr>
                <w:b/>
                <w:sz w:val="20"/>
                <w:szCs w:val="20"/>
              </w:rPr>
            </w:pPr>
            <w:r w:rsidRPr="00E76769">
              <w:rPr>
                <w:b/>
                <w:sz w:val="20"/>
                <w:szCs w:val="20"/>
              </w:rPr>
              <w:t>№</w:t>
            </w:r>
            <w:r w:rsidR="00CE3115" w:rsidRPr="00E76769">
              <w:rPr>
                <w:b/>
                <w:sz w:val="20"/>
                <w:szCs w:val="20"/>
              </w:rPr>
              <w:t xml:space="preserve"> </w:t>
            </w:r>
            <w:r w:rsidRPr="00E76769">
              <w:rPr>
                <w:b/>
                <w:sz w:val="20"/>
                <w:szCs w:val="20"/>
              </w:rPr>
              <w:t>108</w:t>
            </w:r>
            <w:r w:rsidR="00CE3115" w:rsidRPr="00E76769">
              <w:rPr>
                <w:b/>
                <w:sz w:val="20"/>
                <w:szCs w:val="20"/>
              </w:rPr>
              <w:t xml:space="preserve"> </w:t>
            </w:r>
            <w:r w:rsidRPr="00E76769">
              <w:rPr>
                <w:b/>
                <w:sz w:val="20"/>
                <w:szCs w:val="20"/>
              </w:rPr>
              <w:t>ЙЫШ</w:t>
            </w:r>
            <w:r w:rsidRPr="00E76769">
              <w:rPr>
                <w:rFonts w:ascii="Arial" w:hAnsi="Arial"/>
                <w:b/>
                <w:sz w:val="20"/>
                <w:szCs w:val="20"/>
              </w:rPr>
              <w:t>Ă</w:t>
            </w:r>
            <w:r w:rsidRPr="00E76769">
              <w:rPr>
                <w:b/>
                <w:sz w:val="20"/>
                <w:szCs w:val="20"/>
              </w:rPr>
              <w:t>НУ</w:t>
            </w:r>
          </w:p>
          <w:p w:rsidR="008150DB" w:rsidRPr="00E76769" w:rsidRDefault="00EB103C" w:rsidP="00F2105E">
            <w:pPr>
              <w:jc w:val="center"/>
              <w:rPr>
                <w:b/>
                <w:sz w:val="20"/>
                <w:szCs w:val="20"/>
              </w:rPr>
            </w:pPr>
            <w:r w:rsidRPr="00E76769">
              <w:rPr>
                <w:b/>
                <w:sz w:val="20"/>
                <w:szCs w:val="20"/>
              </w:rPr>
              <w:t>Декабрь</w:t>
            </w:r>
            <w:r w:rsidR="00CE3115" w:rsidRPr="00E76769">
              <w:rPr>
                <w:b/>
                <w:sz w:val="20"/>
                <w:szCs w:val="20"/>
              </w:rPr>
              <w:t xml:space="preserve"> </w:t>
            </w:r>
            <w:r w:rsidRPr="00E76769">
              <w:rPr>
                <w:b/>
                <w:sz w:val="20"/>
                <w:szCs w:val="20"/>
              </w:rPr>
              <w:t>уй</w:t>
            </w:r>
            <w:r w:rsidRPr="00E76769">
              <w:rPr>
                <w:rFonts w:cs="Arial"/>
                <w:b/>
                <w:sz w:val="20"/>
                <w:szCs w:val="20"/>
              </w:rPr>
              <w:t>å</w:t>
            </w:r>
            <w:r w:rsidRPr="00E76769">
              <w:rPr>
                <w:b/>
                <w:sz w:val="20"/>
                <w:szCs w:val="20"/>
              </w:rPr>
              <w:t>х</w:t>
            </w:r>
            <w:r w:rsidRPr="00E76769">
              <w:rPr>
                <w:rFonts w:ascii="Arial" w:hAnsi="Arial" w:cs="Arial"/>
                <w:b/>
                <w:sz w:val="20"/>
                <w:szCs w:val="20"/>
              </w:rPr>
              <w:t>ě</w:t>
            </w:r>
            <w:r w:rsidRPr="00E76769">
              <w:rPr>
                <w:b/>
                <w:sz w:val="20"/>
                <w:szCs w:val="20"/>
              </w:rPr>
              <w:t>н</w:t>
            </w:r>
            <w:r w:rsidR="00CE3115" w:rsidRPr="00E76769">
              <w:rPr>
                <w:b/>
                <w:sz w:val="20"/>
                <w:szCs w:val="20"/>
              </w:rPr>
              <w:t xml:space="preserve"> </w:t>
            </w:r>
            <w:r w:rsidRPr="00E76769">
              <w:rPr>
                <w:b/>
                <w:sz w:val="20"/>
                <w:szCs w:val="20"/>
              </w:rPr>
              <w:t>06-</w:t>
            </w:r>
            <w:r w:rsidR="00CE3115" w:rsidRPr="00E76769">
              <w:rPr>
                <w:b/>
                <w:sz w:val="20"/>
                <w:szCs w:val="20"/>
              </w:rPr>
              <w:t xml:space="preserve"> </w:t>
            </w:r>
            <w:r w:rsidRPr="00E76769">
              <w:rPr>
                <w:b/>
                <w:sz w:val="20"/>
                <w:szCs w:val="20"/>
              </w:rPr>
              <w:t>м</w:t>
            </w:r>
            <w:r w:rsidRPr="00E76769">
              <w:rPr>
                <w:rFonts w:ascii="Arial" w:hAnsi="Arial" w:cs="Arial"/>
                <w:b/>
                <w:sz w:val="20"/>
                <w:szCs w:val="20"/>
              </w:rPr>
              <w:t>ě</w:t>
            </w:r>
            <w:r w:rsidRPr="00E76769">
              <w:rPr>
                <w:rFonts w:cs="Arial"/>
                <w:b/>
                <w:sz w:val="20"/>
                <w:szCs w:val="20"/>
              </w:rPr>
              <w:t>ш</w:t>
            </w:r>
            <w:r w:rsidRPr="00E76769">
              <w:rPr>
                <w:rFonts w:ascii="Arial" w:hAnsi="Arial" w:cs="Arial"/>
                <w:b/>
                <w:sz w:val="20"/>
                <w:szCs w:val="20"/>
              </w:rPr>
              <w:t>ě</w:t>
            </w:r>
            <w:r w:rsidR="00CE3115" w:rsidRPr="00E76769">
              <w:rPr>
                <w:b/>
                <w:sz w:val="20"/>
                <w:szCs w:val="20"/>
              </w:rPr>
              <w:t xml:space="preserve"> </w:t>
            </w:r>
            <w:r w:rsidRPr="00E76769">
              <w:rPr>
                <w:b/>
                <w:sz w:val="20"/>
                <w:szCs w:val="20"/>
              </w:rPr>
              <w:t>2019</w:t>
            </w:r>
            <w:r w:rsidR="00CE3115" w:rsidRPr="00E76769">
              <w:rPr>
                <w:b/>
                <w:sz w:val="20"/>
                <w:szCs w:val="20"/>
              </w:rPr>
              <w:t xml:space="preserve"> </w:t>
            </w:r>
            <w:r w:rsidRPr="00E76769">
              <w:rPr>
                <w:rFonts w:cs="Arial"/>
                <w:b/>
                <w:sz w:val="20"/>
                <w:szCs w:val="20"/>
              </w:rPr>
              <w:t>ç</w:t>
            </w:r>
            <w:r w:rsidRPr="00E76769">
              <w:rPr>
                <w:b/>
                <w:sz w:val="20"/>
                <w:szCs w:val="20"/>
              </w:rPr>
              <w:t>.</w:t>
            </w:r>
          </w:p>
          <w:p w:rsidR="00EB103C" w:rsidRPr="00E76769" w:rsidRDefault="00EB103C" w:rsidP="00F2105E">
            <w:pPr>
              <w:jc w:val="center"/>
              <w:rPr>
                <w:b/>
                <w:sz w:val="20"/>
                <w:szCs w:val="20"/>
              </w:rPr>
            </w:pPr>
            <w:r w:rsidRPr="00E76769">
              <w:rPr>
                <w:b/>
                <w:sz w:val="20"/>
                <w:szCs w:val="20"/>
              </w:rPr>
              <w:t>ШУРШ</w:t>
            </w:r>
            <w:r w:rsidRPr="00E76769">
              <w:rPr>
                <w:rFonts w:ascii="Arial" w:hAnsi="Arial"/>
                <w:b/>
                <w:sz w:val="20"/>
                <w:szCs w:val="20"/>
              </w:rPr>
              <w:t>Ă</w:t>
            </w:r>
            <w:r w:rsidRPr="00E76769">
              <w:rPr>
                <w:b/>
                <w:sz w:val="20"/>
                <w:szCs w:val="20"/>
              </w:rPr>
              <w:t>Л</w:t>
            </w:r>
            <w:r w:rsidR="00CE3115" w:rsidRPr="00E76769">
              <w:rPr>
                <w:b/>
                <w:sz w:val="20"/>
                <w:szCs w:val="20"/>
              </w:rPr>
              <w:t xml:space="preserve"> </w:t>
            </w:r>
            <w:r w:rsidRPr="00E76769">
              <w:rPr>
                <w:b/>
                <w:sz w:val="20"/>
                <w:szCs w:val="20"/>
              </w:rPr>
              <w:t>ял</w:t>
            </w:r>
            <w:r w:rsidRPr="00E76769">
              <w:rPr>
                <w:rFonts w:ascii="Arial" w:hAnsi="Arial" w:cs="Arial"/>
                <w:b/>
                <w:sz w:val="20"/>
                <w:szCs w:val="20"/>
              </w:rPr>
              <w:t>ě</w:t>
            </w:r>
          </w:p>
        </w:tc>
        <w:tc>
          <w:tcPr>
            <w:tcW w:w="2454" w:type="pct"/>
            <w:vAlign w:val="center"/>
          </w:tcPr>
          <w:p w:rsidR="00EB103C" w:rsidRPr="00E76769" w:rsidRDefault="00EB103C" w:rsidP="00F2105E">
            <w:pPr>
              <w:jc w:val="center"/>
              <w:rPr>
                <w:b/>
                <w:sz w:val="20"/>
                <w:szCs w:val="20"/>
              </w:rPr>
            </w:pPr>
            <w:r w:rsidRPr="00E76769">
              <w:rPr>
                <w:b/>
                <w:sz w:val="20"/>
                <w:szCs w:val="20"/>
              </w:rPr>
              <w:t>Чувашская</w:t>
            </w:r>
            <w:r w:rsidR="00CE3115" w:rsidRPr="00E76769">
              <w:rPr>
                <w:b/>
                <w:sz w:val="20"/>
                <w:szCs w:val="20"/>
              </w:rPr>
              <w:t xml:space="preserve"> </w:t>
            </w:r>
            <w:r w:rsidRPr="00E76769">
              <w:rPr>
                <w:b/>
                <w:sz w:val="20"/>
                <w:szCs w:val="20"/>
              </w:rPr>
              <w:t>Республика</w:t>
            </w:r>
          </w:p>
          <w:p w:rsidR="00EB103C" w:rsidRPr="00E76769" w:rsidRDefault="00EB103C" w:rsidP="00F2105E">
            <w:pPr>
              <w:jc w:val="center"/>
              <w:rPr>
                <w:b/>
                <w:sz w:val="20"/>
                <w:szCs w:val="20"/>
              </w:rPr>
            </w:pPr>
            <w:r w:rsidRPr="00E76769">
              <w:rPr>
                <w:b/>
                <w:sz w:val="20"/>
                <w:szCs w:val="20"/>
              </w:rPr>
              <w:t>Мариинско-Посадский</w:t>
            </w:r>
            <w:r w:rsidR="00CE3115" w:rsidRPr="00E76769">
              <w:rPr>
                <w:b/>
                <w:sz w:val="20"/>
                <w:szCs w:val="20"/>
              </w:rPr>
              <w:t xml:space="preserve"> </w:t>
            </w:r>
            <w:r w:rsidRPr="00E76769">
              <w:rPr>
                <w:b/>
                <w:sz w:val="20"/>
                <w:szCs w:val="20"/>
              </w:rPr>
              <w:t>район</w:t>
            </w:r>
          </w:p>
          <w:p w:rsidR="00EB103C" w:rsidRPr="00E76769" w:rsidRDefault="00EB103C" w:rsidP="00F2105E">
            <w:pPr>
              <w:jc w:val="center"/>
              <w:rPr>
                <w:b/>
                <w:sz w:val="20"/>
                <w:szCs w:val="20"/>
              </w:rPr>
            </w:pPr>
            <w:r w:rsidRPr="00E76769">
              <w:rPr>
                <w:b/>
                <w:sz w:val="20"/>
                <w:szCs w:val="20"/>
              </w:rPr>
              <w:t>Администрация</w:t>
            </w:r>
          </w:p>
          <w:p w:rsidR="00EB103C" w:rsidRPr="00E76769" w:rsidRDefault="00EB103C" w:rsidP="00F2105E">
            <w:pPr>
              <w:jc w:val="center"/>
              <w:rPr>
                <w:b/>
                <w:sz w:val="20"/>
                <w:szCs w:val="20"/>
              </w:rPr>
            </w:pPr>
            <w:r w:rsidRPr="00E76769">
              <w:rPr>
                <w:b/>
                <w:sz w:val="20"/>
                <w:szCs w:val="20"/>
              </w:rPr>
              <w:t>Шоршелского</w:t>
            </w:r>
            <w:r w:rsidR="00CE3115" w:rsidRPr="00E76769">
              <w:rPr>
                <w:b/>
                <w:sz w:val="20"/>
                <w:szCs w:val="20"/>
              </w:rPr>
              <w:t xml:space="preserve"> </w:t>
            </w:r>
            <w:r w:rsidRPr="00E76769">
              <w:rPr>
                <w:b/>
                <w:sz w:val="20"/>
                <w:szCs w:val="20"/>
              </w:rPr>
              <w:t>сельского</w:t>
            </w:r>
          </w:p>
          <w:p w:rsidR="008150DB" w:rsidRPr="00E76769" w:rsidRDefault="00EB103C" w:rsidP="00F2105E">
            <w:pPr>
              <w:jc w:val="center"/>
              <w:rPr>
                <w:b/>
                <w:sz w:val="20"/>
                <w:szCs w:val="20"/>
              </w:rPr>
            </w:pPr>
            <w:r w:rsidRPr="00E76769">
              <w:rPr>
                <w:b/>
                <w:sz w:val="20"/>
                <w:szCs w:val="20"/>
              </w:rPr>
              <w:t>поселения</w:t>
            </w:r>
          </w:p>
          <w:p w:rsidR="008150DB" w:rsidRPr="00E76769" w:rsidRDefault="00EB103C" w:rsidP="00F2105E">
            <w:pPr>
              <w:jc w:val="center"/>
              <w:rPr>
                <w:b/>
                <w:sz w:val="20"/>
                <w:szCs w:val="20"/>
              </w:rPr>
            </w:pPr>
            <w:r w:rsidRPr="00E76769">
              <w:rPr>
                <w:b/>
                <w:sz w:val="20"/>
                <w:szCs w:val="20"/>
              </w:rPr>
              <w:t>ПОСТАНОВЛЕНИЕ</w:t>
            </w:r>
          </w:p>
          <w:p w:rsidR="00EB103C" w:rsidRPr="00E76769" w:rsidRDefault="00EB103C" w:rsidP="00F2105E">
            <w:pPr>
              <w:jc w:val="center"/>
              <w:rPr>
                <w:b/>
                <w:sz w:val="20"/>
                <w:szCs w:val="20"/>
              </w:rPr>
            </w:pPr>
            <w:r w:rsidRPr="00E76769">
              <w:rPr>
                <w:b/>
                <w:sz w:val="20"/>
                <w:szCs w:val="20"/>
              </w:rPr>
              <w:t>«</w:t>
            </w:r>
            <w:r w:rsidR="00CE3115" w:rsidRPr="00E76769">
              <w:rPr>
                <w:b/>
                <w:sz w:val="20"/>
                <w:szCs w:val="20"/>
              </w:rPr>
              <w:t xml:space="preserve"> </w:t>
            </w:r>
            <w:r w:rsidRPr="00E76769">
              <w:rPr>
                <w:b/>
                <w:sz w:val="20"/>
                <w:szCs w:val="20"/>
              </w:rPr>
              <w:t>06»</w:t>
            </w:r>
            <w:r w:rsidR="00CE3115" w:rsidRPr="00E76769">
              <w:rPr>
                <w:b/>
                <w:sz w:val="20"/>
                <w:szCs w:val="20"/>
              </w:rPr>
              <w:t xml:space="preserve"> </w:t>
            </w:r>
            <w:r w:rsidRPr="00E76769">
              <w:rPr>
                <w:b/>
                <w:sz w:val="20"/>
                <w:szCs w:val="20"/>
              </w:rPr>
              <w:t>декабря</w:t>
            </w:r>
            <w:r w:rsidR="00CE3115" w:rsidRPr="00E76769">
              <w:rPr>
                <w:b/>
                <w:sz w:val="20"/>
                <w:szCs w:val="20"/>
              </w:rPr>
              <w:t xml:space="preserve"> </w:t>
            </w:r>
            <w:r w:rsidRPr="00E76769">
              <w:rPr>
                <w:b/>
                <w:sz w:val="20"/>
                <w:szCs w:val="20"/>
              </w:rPr>
              <w:t>2019</w:t>
            </w:r>
            <w:r w:rsidR="00CE3115" w:rsidRPr="00E76769">
              <w:rPr>
                <w:b/>
                <w:sz w:val="20"/>
                <w:szCs w:val="20"/>
              </w:rPr>
              <w:t xml:space="preserve"> </w:t>
            </w:r>
            <w:r w:rsidRPr="00E76769">
              <w:rPr>
                <w:b/>
                <w:sz w:val="20"/>
                <w:szCs w:val="20"/>
              </w:rPr>
              <w:t>г.</w:t>
            </w:r>
            <w:r w:rsidR="00CE3115" w:rsidRPr="00E76769">
              <w:rPr>
                <w:b/>
                <w:sz w:val="20"/>
                <w:szCs w:val="20"/>
              </w:rPr>
              <w:t xml:space="preserve"> </w:t>
            </w:r>
            <w:r w:rsidRPr="00E76769">
              <w:rPr>
                <w:b/>
                <w:sz w:val="20"/>
                <w:szCs w:val="20"/>
              </w:rPr>
              <w:t>№</w:t>
            </w:r>
            <w:r w:rsidR="00CE3115" w:rsidRPr="00E76769">
              <w:rPr>
                <w:b/>
                <w:sz w:val="20"/>
                <w:szCs w:val="20"/>
              </w:rPr>
              <w:t xml:space="preserve"> </w:t>
            </w:r>
            <w:r w:rsidRPr="00E76769">
              <w:rPr>
                <w:b/>
                <w:sz w:val="20"/>
                <w:szCs w:val="20"/>
              </w:rPr>
              <w:t>108</w:t>
            </w:r>
            <w:r w:rsidR="00CE3115" w:rsidRPr="00E76769">
              <w:rPr>
                <w:b/>
                <w:sz w:val="20"/>
                <w:szCs w:val="20"/>
              </w:rPr>
              <w:t xml:space="preserve"> </w:t>
            </w:r>
          </w:p>
          <w:p w:rsidR="00EB103C" w:rsidRPr="00E76769" w:rsidRDefault="00EB103C" w:rsidP="00F2105E">
            <w:pPr>
              <w:jc w:val="center"/>
              <w:rPr>
                <w:b/>
                <w:sz w:val="20"/>
                <w:szCs w:val="20"/>
              </w:rPr>
            </w:pPr>
            <w:r w:rsidRPr="00E76769">
              <w:rPr>
                <w:b/>
                <w:sz w:val="20"/>
                <w:szCs w:val="20"/>
              </w:rPr>
              <w:t>село</w:t>
            </w:r>
            <w:r w:rsidR="00CE3115" w:rsidRPr="00E76769">
              <w:rPr>
                <w:b/>
                <w:sz w:val="20"/>
                <w:szCs w:val="20"/>
              </w:rPr>
              <w:t xml:space="preserve"> </w:t>
            </w:r>
            <w:r w:rsidRPr="00E76769">
              <w:rPr>
                <w:b/>
                <w:sz w:val="20"/>
                <w:szCs w:val="20"/>
              </w:rPr>
              <w:t>Шоршелы</w:t>
            </w:r>
          </w:p>
        </w:tc>
      </w:tr>
    </w:tbl>
    <w:p w:rsidR="008150DB" w:rsidRPr="00E76769" w:rsidRDefault="00EB103C" w:rsidP="00E76769">
      <w:pPr>
        <w:tabs>
          <w:tab w:val="left" w:pos="9356"/>
        </w:tabs>
        <w:ind w:right="6067"/>
        <w:outlineLvl w:val="0"/>
        <w:rPr>
          <w:b/>
          <w:sz w:val="20"/>
          <w:szCs w:val="20"/>
        </w:rPr>
      </w:pPr>
      <w:r w:rsidRPr="00E76769">
        <w:rPr>
          <w:b/>
          <w:sz w:val="20"/>
          <w:szCs w:val="20"/>
        </w:rPr>
        <w:t>Об</w:t>
      </w:r>
      <w:r w:rsidR="00CE3115" w:rsidRPr="00E76769">
        <w:rPr>
          <w:b/>
          <w:sz w:val="20"/>
          <w:szCs w:val="20"/>
        </w:rPr>
        <w:t xml:space="preserve"> </w:t>
      </w:r>
      <w:r w:rsidRPr="00E76769">
        <w:rPr>
          <w:b/>
          <w:sz w:val="20"/>
          <w:szCs w:val="20"/>
        </w:rPr>
        <w:t>утверждении</w:t>
      </w:r>
      <w:r w:rsidR="00CE3115" w:rsidRPr="00E76769">
        <w:rPr>
          <w:b/>
          <w:sz w:val="20"/>
          <w:szCs w:val="20"/>
        </w:rPr>
        <w:t xml:space="preserve"> </w:t>
      </w:r>
      <w:r w:rsidRPr="00E76769">
        <w:rPr>
          <w:b/>
          <w:sz w:val="20"/>
          <w:szCs w:val="20"/>
        </w:rPr>
        <w:t>Порядка</w:t>
      </w:r>
      <w:r w:rsidR="00CE3115" w:rsidRPr="00E76769">
        <w:rPr>
          <w:b/>
          <w:sz w:val="20"/>
          <w:szCs w:val="20"/>
        </w:rPr>
        <w:t xml:space="preserve"> </w:t>
      </w:r>
      <w:r w:rsidRPr="00E76769">
        <w:rPr>
          <w:b/>
          <w:sz w:val="20"/>
          <w:szCs w:val="20"/>
        </w:rPr>
        <w:t>оценки</w:t>
      </w:r>
      <w:r w:rsidR="00CE3115" w:rsidRPr="00E76769">
        <w:rPr>
          <w:b/>
          <w:sz w:val="20"/>
          <w:szCs w:val="20"/>
        </w:rPr>
        <w:t xml:space="preserve"> </w:t>
      </w:r>
      <w:r w:rsidRPr="00E76769">
        <w:rPr>
          <w:b/>
          <w:sz w:val="20"/>
          <w:szCs w:val="20"/>
        </w:rPr>
        <w:t>налоговых</w:t>
      </w:r>
      <w:r w:rsidR="00CE3115" w:rsidRPr="00E76769">
        <w:rPr>
          <w:b/>
          <w:sz w:val="20"/>
          <w:szCs w:val="20"/>
        </w:rPr>
        <w:t xml:space="preserve"> </w:t>
      </w:r>
      <w:r w:rsidRPr="00E76769">
        <w:rPr>
          <w:b/>
          <w:sz w:val="20"/>
          <w:szCs w:val="20"/>
        </w:rPr>
        <w:t>расходов</w:t>
      </w:r>
      <w:r w:rsidR="00CE3115" w:rsidRPr="00E76769">
        <w:rPr>
          <w:b/>
          <w:sz w:val="20"/>
          <w:szCs w:val="20"/>
        </w:rPr>
        <w:t xml:space="preserve"> </w:t>
      </w:r>
      <w:r w:rsidRPr="00E76769">
        <w:rPr>
          <w:b/>
          <w:sz w:val="20"/>
          <w:szCs w:val="20"/>
        </w:rPr>
        <w:t>Шоршелского</w:t>
      </w:r>
      <w:r w:rsidR="00CE3115" w:rsidRPr="00E76769">
        <w:rPr>
          <w:b/>
          <w:sz w:val="20"/>
          <w:szCs w:val="20"/>
        </w:rPr>
        <w:t xml:space="preserve"> </w:t>
      </w:r>
      <w:r w:rsidRPr="00E76769">
        <w:rPr>
          <w:b/>
          <w:sz w:val="20"/>
          <w:szCs w:val="20"/>
        </w:rPr>
        <w:t>сельского</w:t>
      </w:r>
      <w:r w:rsidR="00CE3115" w:rsidRPr="00E76769">
        <w:rPr>
          <w:b/>
          <w:sz w:val="20"/>
          <w:szCs w:val="20"/>
        </w:rPr>
        <w:t xml:space="preserve"> </w:t>
      </w:r>
      <w:r w:rsidRPr="00E76769">
        <w:rPr>
          <w:b/>
          <w:sz w:val="20"/>
          <w:szCs w:val="20"/>
        </w:rPr>
        <w:t>поселения</w:t>
      </w:r>
      <w:r w:rsidR="00CE3115" w:rsidRPr="00E76769">
        <w:rPr>
          <w:b/>
          <w:sz w:val="20"/>
          <w:szCs w:val="20"/>
        </w:rPr>
        <w:t xml:space="preserve"> </w:t>
      </w:r>
      <w:r w:rsidRPr="00E76769">
        <w:rPr>
          <w:b/>
          <w:bCs/>
          <w:sz w:val="20"/>
          <w:szCs w:val="20"/>
        </w:rPr>
        <w:t>Мариинско-Посадского</w:t>
      </w:r>
      <w:r w:rsidR="00CE3115" w:rsidRPr="00E76769">
        <w:rPr>
          <w:b/>
          <w:bCs/>
          <w:sz w:val="20"/>
          <w:szCs w:val="20"/>
        </w:rPr>
        <w:t xml:space="preserve"> </w:t>
      </w:r>
      <w:r w:rsidRPr="00E76769">
        <w:rPr>
          <w:b/>
          <w:bCs/>
          <w:sz w:val="20"/>
          <w:szCs w:val="20"/>
        </w:rPr>
        <w:t>района</w:t>
      </w:r>
      <w:r w:rsidR="00CE3115" w:rsidRPr="00E76769">
        <w:rPr>
          <w:bCs/>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p>
    <w:p w:rsidR="007D46A3" w:rsidRPr="00E76769" w:rsidRDefault="007D46A3" w:rsidP="007F4BA6">
      <w:pPr>
        <w:ind w:right="850"/>
        <w:outlineLvl w:val="0"/>
        <w:rPr>
          <w:b/>
          <w:sz w:val="20"/>
          <w:szCs w:val="20"/>
        </w:rPr>
      </w:pPr>
    </w:p>
    <w:p w:rsidR="00EB103C" w:rsidRPr="00E76769" w:rsidRDefault="00CE3115" w:rsidP="007F4BA6">
      <w:pPr>
        <w:tabs>
          <w:tab w:val="left" w:pos="9355"/>
        </w:tabs>
        <w:ind w:right="-1"/>
        <w:jc w:val="both"/>
        <w:outlineLvl w:val="0"/>
        <w:rPr>
          <w:sz w:val="20"/>
          <w:szCs w:val="20"/>
        </w:rPr>
      </w:pP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соответствии</w:t>
      </w:r>
      <w:r w:rsidRPr="00E76769">
        <w:rPr>
          <w:sz w:val="20"/>
          <w:szCs w:val="20"/>
        </w:rPr>
        <w:t xml:space="preserve"> </w:t>
      </w:r>
      <w:r w:rsidR="00EB103C" w:rsidRPr="00E76769">
        <w:rPr>
          <w:sz w:val="20"/>
          <w:szCs w:val="20"/>
        </w:rPr>
        <w:t>с</w:t>
      </w:r>
      <w:r w:rsidRPr="00E76769">
        <w:rPr>
          <w:sz w:val="20"/>
          <w:szCs w:val="20"/>
        </w:rPr>
        <w:t xml:space="preserve"> </w:t>
      </w:r>
      <w:r w:rsidR="00EB103C" w:rsidRPr="00E76769">
        <w:rPr>
          <w:sz w:val="20"/>
          <w:szCs w:val="20"/>
        </w:rPr>
        <w:t>пунктом</w:t>
      </w:r>
      <w:r w:rsidRPr="00E76769">
        <w:rPr>
          <w:sz w:val="20"/>
          <w:szCs w:val="20"/>
        </w:rPr>
        <w:t xml:space="preserve"> </w:t>
      </w:r>
      <w:r w:rsidR="00EB103C" w:rsidRPr="00E76769">
        <w:rPr>
          <w:sz w:val="20"/>
          <w:szCs w:val="20"/>
        </w:rPr>
        <w:t>2</w:t>
      </w:r>
      <w:r w:rsidRPr="00E76769">
        <w:rPr>
          <w:sz w:val="20"/>
          <w:szCs w:val="20"/>
        </w:rPr>
        <w:t xml:space="preserve"> </w:t>
      </w:r>
      <w:r w:rsidR="00EB103C" w:rsidRPr="00E76769">
        <w:rPr>
          <w:sz w:val="20"/>
          <w:szCs w:val="20"/>
        </w:rPr>
        <w:t>статьи</w:t>
      </w:r>
      <w:r w:rsidRPr="00E76769">
        <w:rPr>
          <w:sz w:val="20"/>
          <w:szCs w:val="20"/>
        </w:rPr>
        <w:t xml:space="preserve"> </w:t>
      </w:r>
      <w:hyperlink r:id="rId23" w:history="1">
        <w:r w:rsidR="00EB103C" w:rsidRPr="00E76769">
          <w:rPr>
            <w:sz w:val="20"/>
            <w:szCs w:val="20"/>
          </w:rPr>
          <w:t>174</w:t>
        </w:r>
        <w:r w:rsidR="00EB103C" w:rsidRPr="00E76769">
          <w:rPr>
            <w:sz w:val="20"/>
            <w:szCs w:val="20"/>
            <w:vertAlign w:val="superscript"/>
          </w:rPr>
          <w:t>3</w:t>
        </w:r>
      </w:hyperlink>
      <w:r w:rsidRPr="00E76769">
        <w:rPr>
          <w:sz w:val="20"/>
          <w:szCs w:val="20"/>
        </w:rPr>
        <w:t xml:space="preserve"> </w:t>
      </w:r>
      <w:r w:rsidR="00EB103C" w:rsidRPr="00E76769">
        <w:rPr>
          <w:sz w:val="20"/>
          <w:szCs w:val="20"/>
        </w:rPr>
        <w:t>Бюджетного</w:t>
      </w:r>
      <w:r w:rsidRPr="00E76769">
        <w:rPr>
          <w:sz w:val="20"/>
          <w:szCs w:val="20"/>
        </w:rPr>
        <w:t xml:space="preserve"> </w:t>
      </w:r>
      <w:r w:rsidR="00EB103C" w:rsidRPr="00E76769">
        <w:rPr>
          <w:sz w:val="20"/>
          <w:szCs w:val="20"/>
        </w:rPr>
        <w:t>кодекса</w:t>
      </w:r>
      <w:r w:rsidRPr="00E76769">
        <w:rPr>
          <w:sz w:val="20"/>
          <w:szCs w:val="20"/>
        </w:rPr>
        <w:t xml:space="preserve"> </w:t>
      </w:r>
      <w:r w:rsidR="00EB103C" w:rsidRPr="00E76769">
        <w:rPr>
          <w:sz w:val="20"/>
          <w:szCs w:val="20"/>
        </w:rPr>
        <w:t>Российской</w:t>
      </w:r>
      <w:r w:rsidRPr="00E76769">
        <w:rPr>
          <w:sz w:val="20"/>
          <w:szCs w:val="20"/>
        </w:rPr>
        <w:t xml:space="preserve"> </w:t>
      </w:r>
      <w:r w:rsidR="00EB103C" w:rsidRPr="00E76769">
        <w:rPr>
          <w:sz w:val="20"/>
          <w:szCs w:val="20"/>
        </w:rPr>
        <w:t>Федерации</w:t>
      </w:r>
      <w:r w:rsidRPr="00E76769">
        <w:rPr>
          <w:sz w:val="20"/>
          <w:szCs w:val="20"/>
        </w:rPr>
        <w:t xml:space="preserve"> </w:t>
      </w:r>
      <w:r w:rsidR="00EB103C" w:rsidRPr="00E76769">
        <w:rPr>
          <w:sz w:val="20"/>
          <w:szCs w:val="20"/>
        </w:rPr>
        <w:t>администрация</w:t>
      </w:r>
      <w:r w:rsidRPr="00E76769">
        <w:rPr>
          <w:sz w:val="20"/>
          <w:szCs w:val="20"/>
        </w:rPr>
        <w:t xml:space="preserve"> </w:t>
      </w:r>
      <w:r w:rsidR="00EB103C" w:rsidRPr="00E76769">
        <w:rPr>
          <w:sz w:val="20"/>
          <w:szCs w:val="20"/>
        </w:rPr>
        <w:t>Шоршелского</w:t>
      </w:r>
      <w:r w:rsidRPr="00E76769">
        <w:rPr>
          <w:sz w:val="20"/>
          <w:szCs w:val="20"/>
        </w:rPr>
        <w:t xml:space="preserve"> </w:t>
      </w:r>
      <w:r w:rsidR="00EB103C" w:rsidRPr="00E76769">
        <w:rPr>
          <w:sz w:val="20"/>
          <w:szCs w:val="20"/>
        </w:rPr>
        <w:t>сельского</w:t>
      </w:r>
      <w:r w:rsidRPr="00E76769">
        <w:rPr>
          <w:sz w:val="20"/>
          <w:szCs w:val="20"/>
        </w:rPr>
        <w:t xml:space="preserve"> </w:t>
      </w:r>
      <w:r w:rsidR="00EB103C" w:rsidRPr="00E76769">
        <w:rPr>
          <w:sz w:val="20"/>
          <w:szCs w:val="20"/>
        </w:rPr>
        <w:t>поселения</w:t>
      </w:r>
      <w:r w:rsidRPr="00E76769">
        <w:rPr>
          <w:sz w:val="20"/>
          <w:szCs w:val="20"/>
        </w:rPr>
        <w:t xml:space="preserve"> </w:t>
      </w:r>
      <w:r w:rsidR="00EB103C" w:rsidRPr="00E76769">
        <w:rPr>
          <w:sz w:val="20"/>
          <w:szCs w:val="20"/>
        </w:rPr>
        <w:t>Мариинско-Посадского</w:t>
      </w:r>
      <w:r w:rsidRPr="00E76769">
        <w:rPr>
          <w:sz w:val="20"/>
          <w:szCs w:val="20"/>
        </w:rPr>
        <w:t xml:space="preserve"> </w:t>
      </w:r>
      <w:r w:rsidR="00EB103C" w:rsidRPr="00E76769">
        <w:rPr>
          <w:sz w:val="20"/>
          <w:szCs w:val="20"/>
        </w:rPr>
        <w:t>района</w:t>
      </w:r>
      <w:r w:rsidRPr="00E76769">
        <w:rPr>
          <w:sz w:val="20"/>
          <w:szCs w:val="20"/>
        </w:rPr>
        <w:t xml:space="preserve"> </w:t>
      </w:r>
      <w:r w:rsidR="00EB103C" w:rsidRPr="00E76769">
        <w:rPr>
          <w:sz w:val="20"/>
          <w:szCs w:val="20"/>
        </w:rPr>
        <w:t>Чувашской</w:t>
      </w:r>
      <w:r w:rsidRPr="00E76769">
        <w:rPr>
          <w:sz w:val="20"/>
          <w:szCs w:val="20"/>
        </w:rPr>
        <w:t xml:space="preserve"> </w:t>
      </w:r>
      <w:r w:rsidR="00EB103C" w:rsidRPr="00E76769">
        <w:rPr>
          <w:sz w:val="20"/>
          <w:szCs w:val="20"/>
        </w:rPr>
        <w:t>Республики</w:t>
      </w:r>
      <w:r w:rsidRPr="00E76769">
        <w:rPr>
          <w:sz w:val="20"/>
          <w:szCs w:val="20"/>
        </w:rPr>
        <w:t xml:space="preserve"> </w:t>
      </w:r>
      <w:r w:rsidR="00EB103C" w:rsidRPr="00E76769">
        <w:rPr>
          <w:sz w:val="20"/>
          <w:szCs w:val="20"/>
        </w:rPr>
        <w:t>п</w:t>
      </w:r>
      <w:r w:rsidRPr="00E76769">
        <w:rPr>
          <w:sz w:val="20"/>
          <w:szCs w:val="20"/>
        </w:rPr>
        <w:t xml:space="preserve"> </w:t>
      </w:r>
      <w:r w:rsidR="00EB103C" w:rsidRPr="00E76769">
        <w:rPr>
          <w:sz w:val="20"/>
          <w:szCs w:val="20"/>
        </w:rPr>
        <w:t>о</w:t>
      </w:r>
      <w:r w:rsidRPr="00E76769">
        <w:rPr>
          <w:sz w:val="20"/>
          <w:szCs w:val="20"/>
        </w:rPr>
        <w:t xml:space="preserve"> </w:t>
      </w:r>
      <w:r w:rsidR="00EB103C" w:rsidRPr="00E76769">
        <w:rPr>
          <w:sz w:val="20"/>
          <w:szCs w:val="20"/>
        </w:rPr>
        <w:t>с</w:t>
      </w:r>
      <w:r w:rsidRPr="00E76769">
        <w:rPr>
          <w:sz w:val="20"/>
          <w:szCs w:val="20"/>
        </w:rPr>
        <w:t xml:space="preserve"> </w:t>
      </w:r>
      <w:r w:rsidR="00EB103C" w:rsidRPr="00E76769">
        <w:rPr>
          <w:sz w:val="20"/>
          <w:szCs w:val="20"/>
        </w:rPr>
        <w:t>т</w:t>
      </w:r>
      <w:r w:rsidRPr="00E76769">
        <w:rPr>
          <w:sz w:val="20"/>
          <w:szCs w:val="20"/>
        </w:rPr>
        <w:t xml:space="preserve"> </w:t>
      </w:r>
      <w:r w:rsidR="00EB103C" w:rsidRPr="00E76769">
        <w:rPr>
          <w:sz w:val="20"/>
          <w:szCs w:val="20"/>
        </w:rPr>
        <w:t>а</w:t>
      </w:r>
      <w:r w:rsidRPr="00E76769">
        <w:rPr>
          <w:sz w:val="20"/>
          <w:szCs w:val="20"/>
        </w:rPr>
        <w:t xml:space="preserve"> </w:t>
      </w:r>
      <w:r w:rsidR="00EB103C" w:rsidRPr="00E76769">
        <w:rPr>
          <w:sz w:val="20"/>
          <w:szCs w:val="20"/>
        </w:rPr>
        <w:t>н</w:t>
      </w:r>
      <w:r w:rsidRPr="00E76769">
        <w:rPr>
          <w:sz w:val="20"/>
          <w:szCs w:val="20"/>
        </w:rPr>
        <w:t xml:space="preserve"> </w:t>
      </w:r>
      <w:r w:rsidR="00EB103C" w:rsidRPr="00E76769">
        <w:rPr>
          <w:sz w:val="20"/>
          <w:szCs w:val="20"/>
        </w:rPr>
        <w:t>о</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л</w:t>
      </w:r>
      <w:r w:rsidRPr="00E76769">
        <w:rPr>
          <w:sz w:val="20"/>
          <w:szCs w:val="20"/>
        </w:rPr>
        <w:t xml:space="preserve"> </w:t>
      </w:r>
      <w:r w:rsidR="00EB103C" w:rsidRPr="00E76769">
        <w:rPr>
          <w:sz w:val="20"/>
          <w:szCs w:val="20"/>
        </w:rPr>
        <w:t>я</w:t>
      </w:r>
      <w:r w:rsidRPr="00E76769">
        <w:rPr>
          <w:sz w:val="20"/>
          <w:szCs w:val="20"/>
        </w:rPr>
        <w:t xml:space="preserve"> </w:t>
      </w:r>
      <w:r w:rsidR="00EB103C" w:rsidRPr="00E76769">
        <w:rPr>
          <w:sz w:val="20"/>
          <w:szCs w:val="20"/>
        </w:rPr>
        <w:t>е</w:t>
      </w:r>
      <w:r w:rsidRPr="00E76769">
        <w:rPr>
          <w:sz w:val="20"/>
          <w:szCs w:val="20"/>
        </w:rPr>
        <w:t xml:space="preserve"> </w:t>
      </w:r>
      <w:r w:rsidR="00EB103C" w:rsidRPr="00E76769">
        <w:rPr>
          <w:sz w:val="20"/>
          <w:szCs w:val="20"/>
        </w:rPr>
        <w:t>т:</w:t>
      </w:r>
    </w:p>
    <w:p w:rsidR="00EB103C" w:rsidRPr="00E76769" w:rsidRDefault="00EB103C" w:rsidP="007F4BA6">
      <w:pPr>
        <w:numPr>
          <w:ilvl w:val="0"/>
          <w:numId w:val="14"/>
        </w:numPr>
        <w:autoSpaceDE w:val="0"/>
        <w:autoSpaceDN w:val="0"/>
        <w:adjustRightInd w:val="0"/>
        <w:ind w:left="0" w:firstLine="851"/>
        <w:jc w:val="both"/>
        <w:rPr>
          <w:sz w:val="20"/>
          <w:szCs w:val="20"/>
        </w:rPr>
      </w:pPr>
      <w:r w:rsidRPr="00E76769">
        <w:rPr>
          <w:sz w:val="20"/>
          <w:szCs w:val="20"/>
        </w:rPr>
        <w:t>Утвердить</w:t>
      </w:r>
      <w:r w:rsidR="00CE3115" w:rsidRPr="00E76769">
        <w:rPr>
          <w:sz w:val="20"/>
          <w:szCs w:val="20"/>
        </w:rPr>
        <w:t xml:space="preserve"> </w:t>
      </w:r>
      <w:r w:rsidRPr="00E76769">
        <w:rPr>
          <w:sz w:val="20"/>
          <w:szCs w:val="20"/>
        </w:rPr>
        <w:t>прилагаемый</w:t>
      </w:r>
      <w:r w:rsidR="00CE3115" w:rsidRPr="00E76769">
        <w:rPr>
          <w:sz w:val="20"/>
          <w:szCs w:val="20"/>
        </w:rPr>
        <w:t xml:space="preserve"> </w:t>
      </w:r>
      <w:r w:rsidRPr="00E76769">
        <w:rPr>
          <w:sz w:val="20"/>
          <w:szCs w:val="20"/>
        </w:rPr>
        <w:t>Порядок</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Шоршелского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p w:rsidR="00EB103C" w:rsidRPr="00E76769" w:rsidRDefault="00EB103C" w:rsidP="007F4BA6">
      <w:pPr>
        <w:ind w:firstLine="851"/>
        <w:jc w:val="both"/>
        <w:rPr>
          <w:sz w:val="20"/>
          <w:szCs w:val="20"/>
        </w:rPr>
      </w:pPr>
      <w:r w:rsidRPr="00E76769">
        <w:rPr>
          <w:sz w:val="20"/>
          <w:szCs w:val="20"/>
        </w:rPr>
        <w:t>2.</w:t>
      </w:r>
      <w:r w:rsidR="00CE3115" w:rsidRPr="00E76769">
        <w:rPr>
          <w:sz w:val="20"/>
          <w:szCs w:val="20"/>
        </w:rPr>
        <w:t xml:space="preserve"> </w:t>
      </w:r>
      <w:r w:rsidRPr="00E76769">
        <w:rPr>
          <w:sz w:val="20"/>
          <w:szCs w:val="20"/>
        </w:rPr>
        <w:t>Признать</w:t>
      </w:r>
      <w:r w:rsidR="00CE3115" w:rsidRPr="00E76769">
        <w:rPr>
          <w:sz w:val="20"/>
          <w:szCs w:val="20"/>
        </w:rPr>
        <w:t xml:space="preserve"> </w:t>
      </w:r>
      <w:r w:rsidRPr="00E76769">
        <w:rPr>
          <w:sz w:val="20"/>
          <w:szCs w:val="20"/>
        </w:rPr>
        <w:t>утратившим</w:t>
      </w:r>
      <w:r w:rsidR="00CE3115" w:rsidRPr="00E76769">
        <w:rPr>
          <w:sz w:val="20"/>
          <w:szCs w:val="20"/>
        </w:rPr>
        <w:t xml:space="preserve"> </w:t>
      </w:r>
      <w:r w:rsidRPr="00E76769">
        <w:rPr>
          <w:sz w:val="20"/>
          <w:szCs w:val="20"/>
        </w:rPr>
        <w:t>силу</w:t>
      </w:r>
      <w:r w:rsidR="00CE3115" w:rsidRPr="00E76769">
        <w:rPr>
          <w:sz w:val="20"/>
          <w:szCs w:val="20"/>
        </w:rPr>
        <w:t xml:space="preserve"> </w:t>
      </w:r>
      <w:r w:rsidRPr="00E76769">
        <w:rPr>
          <w:sz w:val="20"/>
          <w:szCs w:val="20"/>
        </w:rPr>
        <w:t>постановление</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Шоршелского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18</w:t>
      </w:r>
      <w:r w:rsidR="00CE3115" w:rsidRPr="00E76769">
        <w:rPr>
          <w:sz w:val="20"/>
          <w:szCs w:val="20"/>
        </w:rPr>
        <w:t xml:space="preserve"> </w:t>
      </w:r>
      <w:r w:rsidRPr="00E76769">
        <w:rPr>
          <w:sz w:val="20"/>
          <w:szCs w:val="20"/>
        </w:rPr>
        <w:t>сентября</w:t>
      </w:r>
      <w:r w:rsidR="00CE3115" w:rsidRPr="00E76769">
        <w:rPr>
          <w:sz w:val="20"/>
          <w:szCs w:val="20"/>
        </w:rPr>
        <w:t xml:space="preserve"> </w:t>
      </w:r>
      <w:r w:rsidRPr="00E76769">
        <w:rPr>
          <w:sz w:val="20"/>
          <w:szCs w:val="20"/>
        </w:rPr>
        <w:t>2017</w:t>
      </w:r>
      <w:r w:rsidR="00CE3115" w:rsidRPr="00E76769">
        <w:rPr>
          <w:sz w:val="20"/>
          <w:szCs w:val="20"/>
        </w:rPr>
        <w:t xml:space="preserve"> </w:t>
      </w:r>
      <w:r w:rsidRPr="00E76769">
        <w:rPr>
          <w:sz w:val="20"/>
          <w:szCs w:val="20"/>
        </w:rPr>
        <w:t>г.</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154</w:t>
      </w:r>
      <w:r w:rsidR="00CE3115" w:rsidRPr="00E76769">
        <w:rPr>
          <w:sz w:val="20"/>
          <w:szCs w:val="20"/>
        </w:rPr>
        <w:t xml:space="preserve"> </w:t>
      </w:r>
      <w:r w:rsidRPr="00E76769">
        <w:rPr>
          <w:sz w:val="20"/>
          <w:szCs w:val="20"/>
        </w:rPr>
        <w:t>«Об</w:t>
      </w:r>
      <w:r w:rsidR="00CE3115" w:rsidRPr="00E76769">
        <w:rPr>
          <w:sz w:val="20"/>
          <w:szCs w:val="20"/>
        </w:rPr>
        <w:t xml:space="preserve"> </w:t>
      </w:r>
      <w:r w:rsidRPr="00E76769">
        <w:rPr>
          <w:sz w:val="20"/>
          <w:szCs w:val="20"/>
        </w:rPr>
        <w:t>утверждении</w:t>
      </w:r>
      <w:r w:rsidR="00CE3115" w:rsidRPr="00E76769">
        <w:rPr>
          <w:sz w:val="20"/>
          <w:szCs w:val="20"/>
        </w:rPr>
        <w:t xml:space="preserve"> </w:t>
      </w:r>
      <w:r w:rsidRPr="00E76769">
        <w:rPr>
          <w:sz w:val="20"/>
          <w:szCs w:val="20"/>
        </w:rPr>
        <w:t>Порядка</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социально-экономической</w:t>
      </w:r>
      <w:r w:rsidR="00CE3115" w:rsidRPr="00E76769">
        <w:rPr>
          <w:sz w:val="20"/>
          <w:szCs w:val="20"/>
        </w:rPr>
        <w:t xml:space="preserve"> </w:t>
      </w:r>
      <w:r w:rsidRPr="00E76769">
        <w:rPr>
          <w:sz w:val="20"/>
          <w:szCs w:val="20"/>
        </w:rPr>
        <w:t>эффективности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льгот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Методики</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социально-экономической</w:t>
      </w:r>
      <w:r w:rsidR="00CE3115" w:rsidRPr="00E76769">
        <w:rPr>
          <w:sz w:val="20"/>
          <w:szCs w:val="20"/>
        </w:rPr>
        <w:t xml:space="preserve"> </w:t>
      </w:r>
      <w:r w:rsidRPr="00E76769">
        <w:rPr>
          <w:sz w:val="20"/>
          <w:szCs w:val="20"/>
        </w:rPr>
        <w:t>эффективности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льгот».</w:t>
      </w:r>
    </w:p>
    <w:p w:rsidR="00EB103C" w:rsidRPr="00E76769" w:rsidRDefault="00EB103C" w:rsidP="007F4BA6">
      <w:pPr>
        <w:ind w:firstLine="851"/>
        <w:jc w:val="both"/>
        <w:rPr>
          <w:sz w:val="20"/>
          <w:szCs w:val="20"/>
        </w:rPr>
      </w:pPr>
      <w:r w:rsidRPr="00E76769">
        <w:rPr>
          <w:sz w:val="20"/>
          <w:szCs w:val="20"/>
        </w:rPr>
        <w:t>3.</w:t>
      </w:r>
      <w:r w:rsidR="00CE3115" w:rsidRPr="00E76769">
        <w:rPr>
          <w:sz w:val="20"/>
          <w:szCs w:val="20"/>
        </w:rPr>
        <w:t xml:space="preserve"> </w:t>
      </w:r>
      <w:r w:rsidRPr="00E76769">
        <w:rPr>
          <w:sz w:val="20"/>
          <w:szCs w:val="20"/>
        </w:rPr>
        <w:t>Контроль</w:t>
      </w:r>
      <w:r w:rsidR="00CE3115" w:rsidRPr="00E76769">
        <w:rPr>
          <w:sz w:val="20"/>
          <w:szCs w:val="20"/>
        </w:rPr>
        <w:t xml:space="preserve"> </w:t>
      </w:r>
      <w:r w:rsidRPr="00E76769">
        <w:rPr>
          <w:sz w:val="20"/>
          <w:szCs w:val="20"/>
        </w:rPr>
        <w:t>за</w:t>
      </w:r>
      <w:r w:rsidR="00CE3115" w:rsidRPr="00E76769">
        <w:rPr>
          <w:sz w:val="20"/>
          <w:szCs w:val="20"/>
        </w:rPr>
        <w:t xml:space="preserve"> </w:t>
      </w:r>
      <w:r w:rsidRPr="00E76769">
        <w:rPr>
          <w:sz w:val="20"/>
          <w:szCs w:val="20"/>
        </w:rPr>
        <w:t>выполнением</w:t>
      </w:r>
      <w:r w:rsidR="00CE3115" w:rsidRPr="00E76769">
        <w:rPr>
          <w:sz w:val="20"/>
          <w:szCs w:val="20"/>
        </w:rPr>
        <w:t xml:space="preserve"> </w:t>
      </w:r>
      <w:r w:rsidRPr="00E76769">
        <w:rPr>
          <w:sz w:val="20"/>
          <w:szCs w:val="20"/>
        </w:rPr>
        <w:t>настоящего</w:t>
      </w:r>
      <w:r w:rsidR="00CE3115" w:rsidRPr="00E76769">
        <w:rPr>
          <w:sz w:val="20"/>
          <w:szCs w:val="20"/>
        </w:rPr>
        <w:t xml:space="preserve"> </w:t>
      </w:r>
      <w:r w:rsidRPr="00E76769">
        <w:rPr>
          <w:sz w:val="20"/>
          <w:szCs w:val="20"/>
        </w:rPr>
        <w:t>постановления</w:t>
      </w:r>
      <w:r w:rsidR="00CE3115" w:rsidRPr="00E76769">
        <w:rPr>
          <w:sz w:val="20"/>
          <w:szCs w:val="20"/>
        </w:rPr>
        <w:t xml:space="preserve"> </w:t>
      </w:r>
      <w:r w:rsidRPr="00E76769">
        <w:rPr>
          <w:sz w:val="20"/>
          <w:szCs w:val="20"/>
        </w:rPr>
        <w:t>возложить</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финансовый</w:t>
      </w:r>
      <w:r w:rsidR="00CE3115" w:rsidRPr="00E76769">
        <w:rPr>
          <w:sz w:val="20"/>
          <w:szCs w:val="20"/>
        </w:rPr>
        <w:t xml:space="preserve"> </w:t>
      </w:r>
      <w:r w:rsidRPr="00E76769">
        <w:rPr>
          <w:sz w:val="20"/>
          <w:szCs w:val="20"/>
        </w:rPr>
        <w:t>отдел.</w:t>
      </w:r>
      <w:r w:rsidR="00CE3115" w:rsidRPr="00E76769">
        <w:rPr>
          <w:sz w:val="20"/>
          <w:szCs w:val="20"/>
        </w:rPr>
        <w:t xml:space="preserve"> </w:t>
      </w:r>
    </w:p>
    <w:p w:rsidR="008150DB" w:rsidRPr="00E76769" w:rsidRDefault="00CE3115" w:rsidP="007F4BA6">
      <w:pPr>
        <w:ind w:firstLine="539"/>
        <w:jc w:val="both"/>
        <w:rPr>
          <w:sz w:val="20"/>
          <w:szCs w:val="20"/>
        </w:rPr>
      </w:pPr>
      <w:r w:rsidRPr="00E76769">
        <w:rPr>
          <w:sz w:val="20"/>
          <w:szCs w:val="20"/>
        </w:rPr>
        <w:t xml:space="preserve"> </w:t>
      </w:r>
      <w:r w:rsidR="00EB103C" w:rsidRPr="00E76769">
        <w:rPr>
          <w:sz w:val="20"/>
          <w:szCs w:val="20"/>
        </w:rPr>
        <w:t>4.</w:t>
      </w:r>
      <w:r w:rsidRPr="00E76769">
        <w:rPr>
          <w:sz w:val="20"/>
          <w:szCs w:val="20"/>
        </w:rPr>
        <w:t xml:space="preserve"> </w:t>
      </w:r>
      <w:r w:rsidR="00EB103C" w:rsidRPr="00E76769">
        <w:rPr>
          <w:sz w:val="20"/>
          <w:szCs w:val="20"/>
        </w:rPr>
        <w:t>Настоящее</w:t>
      </w:r>
      <w:r w:rsidRPr="00E76769">
        <w:rPr>
          <w:sz w:val="20"/>
          <w:szCs w:val="20"/>
        </w:rPr>
        <w:t xml:space="preserve"> </w:t>
      </w:r>
      <w:r w:rsidR="00EB103C" w:rsidRPr="00E76769">
        <w:rPr>
          <w:sz w:val="20"/>
          <w:szCs w:val="20"/>
        </w:rPr>
        <w:t>постановление</w:t>
      </w:r>
      <w:r w:rsidRPr="00E76769">
        <w:rPr>
          <w:sz w:val="20"/>
          <w:szCs w:val="20"/>
        </w:rPr>
        <w:t xml:space="preserve"> </w:t>
      </w:r>
      <w:r w:rsidR="00EB103C" w:rsidRPr="00E76769">
        <w:rPr>
          <w:sz w:val="20"/>
          <w:szCs w:val="20"/>
        </w:rPr>
        <w:t>вступает</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силу</w:t>
      </w:r>
      <w:r w:rsidRPr="00E76769">
        <w:rPr>
          <w:sz w:val="20"/>
          <w:szCs w:val="20"/>
        </w:rPr>
        <w:t xml:space="preserve"> </w:t>
      </w:r>
      <w:r w:rsidR="00EB103C" w:rsidRPr="00E76769">
        <w:rPr>
          <w:sz w:val="20"/>
          <w:szCs w:val="20"/>
        </w:rPr>
        <w:t>со</w:t>
      </w:r>
      <w:r w:rsidRPr="00E76769">
        <w:rPr>
          <w:sz w:val="20"/>
          <w:szCs w:val="20"/>
        </w:rPr>
        <w:t xml:space="preserve"> </w:t>
      </w:r>
      <w:r w:rsidR="00EB103C" w:rsidRPr="00E76769">
        <w:rPr>
          <w:sz w:val="20"/>
          <w:szCs w:val="20"/>
        </w:rPr>
        <w:t>дня</w:t>
      </w:r>
      <w:r w:rsidRPr="00E76769">
        <w:rPr>
          <w:sz w:val="20"/>
          <w:szCs w:val="20"/>
        </w:rPr>
        <w:t xml:space="preserve"> </w:t>
      </w:r>
      <w:r w:rsidR="00EB103C" w:rsidRPr="00E76769">
        <w:rPr>
          <w:sz w:val="20"/>
          <w:szCs w:val="20"/>
        </w:rPr>
        <w:t>его</w:t>
      </w:r>
      <w:r w:rsidRPr="00E76769">
        <w:rPr>
          <w:sz w:val="20"/>
          <w:szCs w:val="20"/>
        </w:rPr>
        <w:t xml:space="preserve"> </w:t>
      </w:r>
      <w:r w:rsidR="00EB103C" w:rsidRPr="00E76769">
        <w:rPr>
          <w:sz w:val="20"/>
          <w:szCs w:val="20"/>
        </w:rPr>
        <w:t>официального</w:t>
      </w:r>
      <w:r w:rsidRPr="00E76769">
        <w:rPr>
          <w:sz w:val="20"/>
          <w:szCs w:val="20"/>
        </w:rPr>
        <w:t xml:space="preserve"> </w:t>
      </w:r>
      <w:r w:rsidR="00EB103C" w:rsidRPr="00E76769">
        <w:rPr>
          <w:sz w:val="20"/>
          <w:szCs w:val="20"/>
        </w:rPr>
        <w:t>опубликования</w:t>
      </w:r>
      <w:r w:rsidRPr="00E76769">
        <w:rPr>
          <w:sz w:val="20"/>
          <w:szCs w:val="20"/>
        </w:rPr>
        <w:t xml:space="preserve"> </w:t>
      </w:r>
      <w:r w:rsidR="00EB103C" w:rsidRPr="00E76769">
        <w:rPr>
          <w:sz w:val="20"/>
          <w:szCs w:val="20"/>
        </w:rPr>
        <w:t>и</w:t>
      </w:r>
      <w:r w:rsidRPr="00E76769">
        <w:rPr>
          <w:sz w:val="20"/>
          <w:szCs w:val="20"/>
        </w:rPr>
        <w:t xml:space="preserve"> </w:t>
      </w:r>
      <w:r w:rsidR="00EB103C" w:rsidRPr="00E76769">
        <w:rPr>
          <w:sz w:val="20"/>
          <w:szCs w:val="20"/>
        </w:rPr>
        <w:t>распространяется</w:t>
      </w:r>
      <w:r w:rsidRPr="00E76769">
        <w:rPr>
          <w:sz w:val="20"/>
          <w:szCs w:val="20"/>
        </w:rPr>
        <w:t xml:space="preserve"> </w:t>
      </w:r>
      <w:r w:rsidR="00EB103C" w:rsidRPr="00E76769">
        <w:rPr>
          <w:sz w:val="20"/>
          <w:szCs w:val="20"/>
        </w:rPr>
        <w:t>на</w:t>
      </w:r>
      <w:r w:rsidRPr="00E76769">
        <w:rPr>
          <w:sz w:val="20"/>
          <w:szCs w:val="20"/>
        </w:rPr>
        <w:t xml:space="preserve"> </w:t>
      </w:r>
      <w:r w:rsidR="00EB103C" w:rsidRPr="00E76769">
        <w:rPr>
          <w:sz w:val="20"/>
          <w:szCs w:val="20"/>
        </w:rPr>
        <w:t>бюджетные</w:t>
      </w:r>
      <w:r w:rsidRPr="00E76769">
        <w:rPr>
          <w:sz w:val="20"/>
          <w:szCs w:val="20"/>
        </w:rPr>
        <w:t xml:space="preserve"> </w:t>
      </w:r>
      <w:r w:rsidR="00EB103C" w:rsidRPr="00E76769">
        <w:rPr>
          <w:sz w:val="20"/>
          <w:szCs w:val="20"/>
        </w:rPr>
        <w:t>правоотношения,</w:t>
      </w:r>
      <w:r w:rsidRPr="00E76769">
        <w:rPr>
          <w:sz w:val="20"/>
          <w:szCs w:val="20"/>
        </w:rPr>
        <w:t xml:space="preserve"> </w:t>
      </w:r>
      <w:r w:rsidR="00EB103C" w:rsidRPr="00E76769">
        <w:rPr>
          <w:sz w:val="20"/>
          <w:szCs w:val="20"/>
        </w:rPr>
        <w:t>возникающие</w:t>
      </w:r>
      <w:r w:rsidRPr="00E76769">
        <w:rPr>
          <w:sz w:val="20"/>
          <w:szCs w:val="20"/>
        </w:rPr>
        <w:t xml:space="preserve"> </w:t>
      </w:r>
      <w:r w:rsidR="00EB103C" w:rsidRPr="00E76769">
        <w:rPr>
          <w:sz w:val="20"/>
          <w:szCs w:val="20"/>
        </w:rPr>
        <w:t>с</w:t>
      </w:r>
      <w:r w:rsidRPr="00E76769">
        <w:rPr>
          <w:sz w:val="20"/>
          <w:szCs w:val="20"/>
        </w:rPr>
        <w:t xml:space="preserve"> </w:t>
      </w:r>
      <w:r w:rsidR="00EB103C" w:rsidRPr="00E76769">
        <w:rPr>
          <w:sz w:val="20"/>
          <w:szCs w:val="20"/>
        </w:rPr>
        <w:t>1</w:t>
      </w:r>
      <w:r w:rsidRPr="00E76769">
        <w:rPr>
          <w:sz w:val="20"/>
          <w:szCs w:val="20"/>
        </w:rPr>
        <w:t xml:space="preserve"> </w:t>
      </w:r>
      <w:r w:rsidR="00EB103C" w:rsidRPr="00E76769">
        <w:rPr>
          <w:sz w:val="20"/>
          <w:szCs w:val="20"/>
        </w:rPr>
        <w:t>января</w:t>
      </w:r>
      <w:r w:rsidRPr="00E76769">
        <w:rPr>
          <w:sz w:val="20"/>
          <w:szCs w:val="20"/>
        </w:rPr>
        <w:t xml:space="preserve"> </w:t>
      </w:r>
      <w:r w:rsidR="00EB103C" w:rsidRPr="00E76769">
        <w:rPr>
          <w:sz w:val="20"/>
          <w:szCs w:val="20"/>
        </w:rPr>
        <w:t>2020</w:t>
      </w:r>
      <w:r w:rsidRPr="00E76769">
        <w:rPr>
          <w:sz w:val="20"/>
          <w:szCs w:val="20"/>
        </w:rPr>
        <w:t xml:space="preserve"> </w:t>
      </w:r>
      <w:r w:rsidR="00EB103C" w:rsidRPr="00E76769">
        <w:rPr>
          <w:sz w:val="20"/>
          <w:szCs w:val="20"/>
        </w:rPr>
        <w:t>года.</w:t>
      </w:r>
    </w:p>
    <w:p w:rsidR="007D46A3" w:rsidRDefault="007D46A3" w:rsidP="007F4BA6">
      <w:pPr>
        <w:ind w:right="850"/>
        <w:outlineLvl w:val="0"/>
        <w:rPr>
          <w:sz w:val="20"/>
          <w:szCs w:val="20"/>
        </w:rPr>
      </w:pPr>
    </w:p>
    <w:p w:rsidR="00E76769" w:rsidRPr="00E76769" w:rsidRDefault="00E76769" w:rsidP="007F4BA6">
      <w:pPr>
        <w:ind w:right="850"/>
        <w:outlineLvl w:val="0"/>
        <w:rPr>
          <w:sz w:val="20"/>
          <w:szCs w:val="20"/>
        </w:rPr>
      </w:pPr>
    </w:p>
    <w:p w:rsidR="008150DB" w:rsidRPr="00E76769" w:rsidRDefault="00EB103C" w:rsidP="007D46A3">
      <w:pPr>
        <w:ind w:right="850"/>
        <w:outlineLvl w:val="0"/>
        <w:rPr>
          <w:sz w:val="20"/>
          <w:szCs w:val="20"/>
        </w:rPr>
      </w:pPr>
      <w:r w:rsidRPr="00E76769">
        <w:rPr>
          <w:sz w:val="20"/>
          <w:szCs w:val="20"/>
        </w:rPr>
        <w:t>Глава</w:t>
      </w:r>
      <w:r w:rsidR="00CE3115" w:rsidRPr="00E76769">
        <w:rPr>
          <w:sz w:val="20"/>
          <w:szCs w:val="20"/>
        </w:rPr>
        <w:t xml:space="preserve"> </w:t>
      </w:r>
      <w:r w:rsidRPr="00E76769">
        <w:rPr>
          <w:sz w:val="20"/>
          <w:szCs w:val="20"/>
        </w:rPr>
        <w:t>Шоршелского</w:t>
      </w:r>
      <w:r w:rsidR="00CE3115" w:rsidRPr="00E76769">
        <w:rPr>
          <w:sz w:val="20"/>
          <w:szCs w:val="20"/>
        </w:rPr>
        <w:t xml:space="preserve"> </w:t>
      </w:r>
      <w:r w:rsidR="007D46A3"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7D46A3"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007D46A3" w:rsidRPr="00E76769">
        <w:rPr>
          <w:sz w:val="20"/>
          <w:szCs w:val="20"/>
        </w:rPr>
        <w:tab/>
      </w:r>
      <w:r w:rsidR="007D46A3" w:rsidRPr="00E76769">
        <w:rPr>
          <w:sz w:val="20"/>
          <w:szCs w:val="20"/>
        </w:rPr>
        <w:tab/>
      </w:r>
      <w:r w:rsidR="007D46A3" w:rsidRPr="00E76769">
        <w:rPr>
          <w:sz w:val="20"/>
          <w:szCs w:val="20"/>
        </w:rPr>
        <w:tab/>
      </w:r>
      <w:r w:rsidRPr="00E76769">
        <w:rPr>
          <w:sz w:val="20"/>
          <w:szCs w:val="20"/>
        </w:rPr>
        <w:t>М.Ю.</w:t>
      </w:r>
      <w:r w:rsidR="00CE3115" w:rsidRPr="00E76769">
        <w:rPr>
          <w:sz w:val="20"/>
          <w:szCs w:val="20"/>
        </w:rPr>
        <w:t xml:space="preserve"> </w:t>
      </w:r>
      <w:r w:rsidRPr="00E76769">
        <w:rPr>
          <w:sz w:val="20"/>
          <w:szCs w:val="20"/>
        </w:rPr>
        <w:t>Журавлёв</w:t>
      </w:r>
    </w:p>
    <w:p w:rsidR="00EB103C" w:rsidRDefault="00CE3115" w:rsidP="007F4BA6">
      <w:pPr>
        <w:ind w:left="4730"/>
        <w:jc w:val="center"/>
        <w:rPr>
          <w:sz w:val="20"/>
          <w:szCs w:val="20"/>
        </w:rPr>
      </w:pPr>
      <w:r w:rsidRPr="00E76769">
        <w:rPr>
          <w:sz w:val="20"/>
          <w:szCs w:val="20"/>
        </w:rPr>
        <w:t xml:space="preserve"> </w:t>
      </w:r>
    </w:p>
    <w:p w:rsidR="00E76769" w:rsidRPr="00E76769" w:rsidRDefault="00E76769" w:rsidP="007F4BA6">
      <w:pPr>
        <w:ind w:left="4730"/>
        <w:jc w:val="center"/>
        <w:rPr>
          <w:caps/>
          <w:sz w:val="20"/>
          <w:szCs w:val="20"/>
        </w:rPr>
      </w:pPr>
    </w:p>
    <w:p w:rsidR="00EB103C" w:rsidRPr="00E76769" w:rsidRDefault="00EB103C" w:rsidP="007D46A3">
      <w:pPr>
        <w:ind w:left="4730"/>
        <w:jc w:val="right"/>
        <w:rPr>
          <w:caps/>
          <w:sz w:val="20"/>
          <w:szCs w:val="20"/>
        </w:rPr>
      </w:pPr>
      <w:r w:rsidRPr="00E76769">
        <w:rPr>
          <w:caps/>
          <w:sz w:val="20"/>
          <w:szCs w:val="20"/>
        </w:rPr>
        <w:t>Утвержден</w:t>
      </w:r>
    </w:p>
    <w:p w:rsidR="00EB103C" w:rsidRPr="00E76769" w:rsidRDefault="00EB103C" w:rsidP="007D46A3">
      <w:pPr>
        <w:ind w:left="4730"/>
        <w:jc w:val="right"/>
        <w:rPr>
          <w:sz w:val="20"/>
          <w:szCs w:val="20"/>
        </w:rPr>
      </w:pPr>
      <w:r w:rsidRPr="00E76769">
        <w:rPr>
          <w:sz w:val="20"/>
          <w:szCs w:val="20"/>
        </w:rPr>
        <w:t>постановлением</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Шоршелского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p>
    <w:p w:rsidR="00EB103C" w:rsidRPr="00E76769" w:rsidRDefault="00EB103C" w:rsidP="007D46A3">
      <w:pPr>
        <w:ind w:left="4730"/>
        <w:jc w:val="right"/>
        <w:rPr>
          <w:sz w:val="20"/>
          <w:szCs w:val="20"/>
        </w:rPr>
      </w:pPr>
      <w:r w:rsidRPr="00E76769">
        <w:rPr>
          <w:sz w:val="20"/>
          <w:szCs w:val="20"/>
        </w:rPr>
        <w:t>Чувашской</w:t>
      </w:r>
      <w:r w:rsidR="00CE3115" w:rsidRPr="00E76769">
        <w:rPr>
          <w:sz w:val="20"/>
          <w:szCs w:val="20"/>
        </w:rPr>
        <w:t xml:space="preserve"> </w:t>
      </w:r>
      <w:r w:rsidRPr="00E76769">
        <w:rPr>
          <w:sz w:val="20"/>
          <w:szCs w:val="20"/>
        </w:rPr>
        <w:t>Республики</w:t>
      </w:r>
    </w:p>
    <w:p w:rsidR="008150DB" w:rsidRPr="00E76769" w:rsidRDefault="00CE3115" w:rsidP="007D46A3">
      <w:pPr>
        <w:ind w:left="4730"/>
        <w:jc w:val="right"/>
        <w:rPr>
          <w:sz w:val="20"/>
          <w:szCs w:val="20"/>
        </w:rPr>
      </w:pPr>
      <w:r w:rsidRPr="00E76769">
        <w:rPr>
          <w:sz w:val="20"/>
          <w:szCs w:val="20"/>
        </w:rPr>
        <w:t xml:space="preserve"> </w:t>
      </w:r>
      <w:r w:rsidR="00EB103C" w:rsidRPr="00E76769">
        <w:rPr>
          <w:sz w:val="20"/>
          <w:szCs w:val="20"/>
        </w:rPr>
        <w:t>от</w:t>
      </w:r>
      <w:r w:rsidRPr="00E76769">
        <w:rPr>
          <w:sz w:val="20"/>
          <w:szCs w:val="20"/>
        </w:rPr>
        <w:t xml:space="preserve"> </w:t>
      </w:r>
      <w:r w:rsidR="00EB103C" w:rsidRPr="00E76769">
        <w:rPr>
          <w:sz w:val="20"/>
          <w:szCs w:val="20"/>
        </w:rPr>
        <w:t>06.12.</w:t>
      </w:r>
      <w:r w:rsidRPr="00E76769">
        <w:rPr>
          <w:sz w:val="20"/>
          <w:szCs w:val="20"/>
        </w:rPr>
        <w:t xml:space="preserve"> </w:t>
      </w:r>
      <w:r w:rsidR="00EB103C" w:rsidRPr="00E76769">
        <w:rPr>
          <w:sz w:val="20"/>
          <w:szCs w:val="20"/>
        </w:rPr>
        <w:t>2019</w:t>
      </w:r>
      <w:r w:rsidRPr="00E76769">
        <w:rPr>
          <w:sz w:val="20"/>
          <w:szCs w:val="20"/>
        </w:rPr>
        <w:t xml:space="preserve"> </w:t>
      </w:r>
      <w:r w:rsidR="00EB103C" w:rsidRPr="00E76769">
        <w:rPr>
          <w:sz w:val="20"/>
          <w:szCs w:val="20"/>
        </w:rPr>
        <w:t>№</w:t>
      </w:r>
      <w:r w:rsidRPr="00E76769">
        <w:rPr>
          <w:sz w:val="20"/>
          <w:szCs w:val="20"/>
        </w:rPr>
        <w:t xml:space="preserve"> </w:t>
      </w:r>
      <w:r w:rsidR="00EB103C" w:rsidRPr="00E76769">
        <w:rPr>
          <w:sz w:val="20"/>
          <w:szCs w:val="20"/>
        </w:rPr>
        <w:t>108</w:t>
      </w:r>
    </w:p>
    <w:p w:rsidR="00EB103C" w:rsidRPr="00E76769" w:rsidRDefault="00EB103C" w:rsidP="007F4BA6">
      <w:pPr>
        <w:pStyle w:val="ConsPlusTitle"/>
        <w:jc w:val="center"/>
        <w:outlineLvl w:val="1"/>
        <w:rPr>
          <w:rFonts w:ascii="TimesET" w:hAnsi="TimesET" w:cs="Times New Roman"/>
        </w:rPr>
      </w:pPr>
      <w:r w:rsidRPr="00E76769">
        <w:rPr>
          <w:rFonts w:ascii="TimesET" w:hAnsi="TimesET" w:cs="Times New Roman"/>
        </w:rPr>
        <w:t>Порядок</w:t>
      </w:r>
    </w:p>
    <w:p w:rsidR="008150DB" w:rsidRPr="00E76769" w:rsidRDefault="00EB103C" w:rsidP="007F4BA6">
      <w:pPr>
        <w:pStyle w:val="ConsPlusTitle"/>
        <w:jc w:val="center"/>
        <w:outlineLvl w:val="1"/>
        <w:rPr>
          <w:rFonts w:ascii="TimesET" w:hAnsi="TimesET" w:cs="Times New Roman"/>
        </w:rPr>
      </w:pPr>
      <w:r w:rsidRPr="00E76769">
        <w:rPr>
          <w:rFonts w:ascii="TimesET" w:hAnsi="TimesET" w:cs="Times New Roman"/>
        </w:rPr>
        <w:t>оценки</w:t>
      </w:r>
      <w:r w:rsidR="00CE3115" w:rsidRPr="00E76769">
        <w:rPr>
          <w:rFonts w:ascii="TimesET" w:hAnsi="TimesET" w:cs="Times New Roman"/>
        </w:rPr>
        <w:t xml:space="preserve"> </w:t>
      </w:r>
      <w:r w:rsidRPr="00E76769">
        <w:rPr>
          <w:rFonts w:ascii="TimesET" w:hAnsi="TimesET" w:cs="Times New Roman"/>
        </w:rPr>
        <w:t>налоговых</w:t>
      </w:r>
      <w:r w:rsidR="00CE3115" w:rsidRPr="00E76769">
        <w:rPr>
          <w:rFonts w:ascii="TimesET" w:hAnsi="TimesET" w:cs="Times New Roman"/>
        </w:rPr>
        <w:t xml:space="preserve"> </w:t>
      </w:r>
      <w:r w:rsidRPr="00E76769">
        <w:rPr>
          <w:rFonts w:ascii="TimesET" w:hAnsi="TimesET" w:cs="Times New Roman"/>
        </w:rPr>
        <w:t>расходов</w:t>
      </w:r>
      <w:r w:rsidR="00CE3115" w:rsidRPr="00E76769">
        <w:rPr>
          <w:rFonts w:ascii="TimesET" w:hAnsi="TimesET" w:cs="Times New Roman"/>
        </w:rPr>
        <w:t xml:space="preserve"> </w:t>
      </w:r>
      <w:r w:rsidRPr="00E76769">
        <w:rPr>
          <w:rFonts w:ascii="TimesET" w:hAnsi="TimesET" w:cs="Times New Roman"/>
        </w:rPr>
        <w:t>Шоршелского</w:t>
      </w:r>
      <w:r w:rsidR="00CE3115" w:rsidRPr="00E76769">
        <w:rPr>
          <w:rFonts w:ascii="TimesET" w:hAnsi="TimesET" w:cs="Times New Roman"/>
        </w:rPr>
        <w:t xml:space="preserve"> </w:t>
      </w:r>
      <w:r w:rsidRPr="00E76769">
        <w:rPr>
          <w:rFonts w:ascii="TimesET" w:hAnsi="TimesET" w:cs="Times New Roman"/>
        </w:rPr>
        <w:t>сельского</w:t>
      </w:r>
      <w:r w:rsidR="00CE3115" w:rsidRPr="00E76769">
        <w:rPr>
          <w:rFonts w:ascii="TimesET" w:hAnsi="TimesET" w:cs="Times New Roman"/>
        </w:rPr>
        <w:t xml:space="preserve"> </w:t>
      </w:r>
      <w:r w:rsidRPr="00E76769">
        <w:rPr>
          <w:rFonts w:ascii="TimesET" w:hAnsi="TimesET" w:cs="Times New Roman"/>
        </w:rPr>
        <w:t>поселения</w:t>
      </w:r>
      <w:r w:rsidR="00CE3115" w:rsidRPr="00E76769">
        <w:rPr>
          <w:rFonts w:ascii="TimesET" w:hAnsi="TimesET" w:cs="Times New Roman"/>
        </w:rPr>
        <w:t xml:space="preserve"> </w:t>
      </w:r>
      <w:r w:rsidRPr="00E76769">
        <w:rPr>
          <w:rFonts w:ascii="TimesET" w:hAnsi="TimesET"/>
        </w:rPr>
        <w:t>Мариинско-Посадского</w:t>
      </w:r>
      <w:r w:rsidR="00CE3115" w:rsidRPr="00E76769">
        <w:rPr>
          <w:rFonts w:ascii="TimesET" w:hAnsi="TimesET"/>
        </w:rPr>
        <w:t xml:space="preserve"> </w:t>
      </w:r>
      <w:r w:rsidRPr="00E76769">
        <w:rPr>
          <w:rFonts w:ascii="TimesET" w:hAnsi="TimesET"/>
        </w:rPr>
        <w:t>района</w:t>
      </w:r>
      <w:r w:rsidR="00CE3115" w:rsidRPr="00E76769">
        <w:rPr>
          <w:rFonts w:ascii="TimesET" w:hAnsi="TimesET" w:cs="Times New Roman"/>
        </w:rPr>
        <w:t xml:space="preserve"> </w:t>
      </w:r>
      <w:r w:rsidRPr="00E76769">
        <w:rPr>
          <w:rFonts w:ascii="TimesET" w:hAnsi="TimesET" w:cs="Times New Roman"/>
        </w:rPr>
        <w:t>Чувашской</w:t>
      </w:r>
      <w:r w:rsidR="00CE3115" w:rsidRPr="00E76769">
        <w:rPr>
          <w:rFonts w:ascii="TimesET" w:hAnsi="TimesET" w:cs="Times New Roman"/>
        </w:rPr>
        <w:t xml:space="preserve"> </w:t>
      </w:r>
      <w:r w:rsidRPr="00E76769">
        <w:rPr>
          <w:rFonts w:ascii="TimesET" w:hAnsi="TimesET" w:cs="Times New Roman"/>
        </w:rPr>
        <w:t>Республики</w:t>
      </w:r>
    </w:p>
    <w:p w:rsidR="008150DB" w:rsidRPr="00E76769" w:rsidRDefault="00EB103C" w:rsidP="007F4BA6">
      <w:pPr>
        <w:pStyle w:val="ConsPlusTitle"/>
        <w:widowControl w:val="0"/>
        <w:numPr>
          <w:ilvl w:val="0"/>
          <w:numId w:val="30"/>
        </w:numPr>
        <w:adjustRightInd/>
        <w:jc w:val="center"/>
        <w:outlineLvl w:val="1"/>
        <w:rPr>
          <w:rFonts w:ascii="TimesET" w:hAnsi="TimesET" w:cs="Times New Roman"/>
        </w:rPr>
      </w:pPr>
      <w:r w:rsidRPr="00E76769">
        <w:rPr>
          <w:rFonts w:ascii="TimesET" w:hAnsi="TimesET" w:cs="Times New Roman"/>
        </w:rPr>
        <w:t>Общие</w:t>
      </w:r>
      <w:r w:rsidR="00CE3115" w:rsidRPr="00E76769">
        <w:rPr>
          <w:rFonts w:ascii="TimesET" w:hAnsi="TimesET" w:cs="Times New Roman"/>
        </w:rPr>
        <w:t xml:space="preserve"> </w:t>
      </w:r>
      <w:r w:rsidRPr="00E76769">
        <w:rPr>
          <w:rFonts w:ascii="TimesET" w:hAnsi="TimesET" w:cs="Times New Roman"/>
        </w:rPr>
        <w:t>положения</w:t>
      </w:r>
    </w:p>
    <w:p w:rsidR="00EB103C" w:rsidRPr="00E76769" w:rsidRDefault="00EB103C" w:rsidP="007F4BA6">
      <w:pPr>
        <w:numPr>
          <w:ilvl w:val="0"/>
          <w:numId w:val="31"/>
        </w:numPr>
        <w:autoSpaceDE w:val="0"/>
        <w:autoSpaceDN w:val="0"/>
        <w:adjustRightInd w:val="0"/>
        <w:ind w:left="0" w:firstLine="709"/>
        <w:jc w:val="both"/>
        <w:rPr>
          <w:bCs/>
          <w:sz w:val="20"/>
          <w:szCs w:val="20"/>
        </w:rPr>
      </w:pPr>
      <w:r w:rsidRPr="00E76769">
        <w:rPr>
          <w:bCs/>
          <w:sz w:val="20"/>
          <w:szCs w:val="20"/>
        </w:rPr>
        <w:t>Настоящий</w:t>
      </w:r>
      <w:r w:rsidR="00CE3115" w:rsidRPr="00E76769">
        <w:rPr>
          <w:bCs/>
          <w:sz w:val="20"/>
          <w:szCs w:val="20"/>
        </w:rPr>
        <w:t xml:space="preserve"> </w:t>
      </w:r>
      <w:r w:rsidRPr="00E76769">
        <w:rPr>
          <w:bCs/>
          <w:sz w:val="20"/>
          <w:szCs w:val="20"/>
        </w:rPr>
        <w:t>Порядок</w:t>
      </w:r>
      <w:r w:rsidR="00CE3115" w:rsidRPr="00E76769">
        <w:rPr>
          <w:bCs/>
          <w:sz w:val="20"/>
          <w:szCs w:val="20"/>
        </w:rPr>
        <w:t xml:space="preserve"> </w:t>
      </w:r>
      <w:r w:rsidRPr="00E76769">
        <w:rPr>
          <w:bCs/>
          <w:sz w:val="20"/>
          <w:szCs w:val="20"/>
        </w:rPr>
        <w:t>определяет</w:t>
      </w:r>
      <w:r w:rsidR="00CE3115" w:rsidRPr="00E76769">
        <w:rPr>
          <w:bCs/>
          <w:sz w:val="20"/>
          <w:szCs w:val="20"/>
        </w:rPr>
        <w:t xml:space="preserve"> </w:t>
      </w:r>
      <w:r w:rsidRPr="00E76769">
        <w:rPr>
          <w:bCs/>
          <w:sz w:val="20"/>
          <w:szCs w:val="20"/>
        </w:rPr>
        <w:t>процедуру</w:t>
      </w:r>
      <w:r w:rsidR="00CE3115" w:rsidRPr="00E76769">
        <w:rPr>
          <w:bCs/>
          <w:sz w:val="20"/>
          <w:szCs w:val="20"/>
        </w:rPr>
        <w:t xml:space="preserve"> </w:t>
      </w:r>
      <w:r w:rsidRPr="00E76769">
        <w:rPr>
          <w:bCs/>
          <w:sz w:val="20"/>
          <w:szCs w:val="20"/>
        </w:rPr>
        <w:t>оценки</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bCs/>
          <w:sz w:val="20"/>
          <w:szCs w:val="20"/>
        </w:rPr>
        <w:t>Шоршелского</w:t>
      </w:r>
      <w:r w:rsidR="00CE3115" w:rsidRPr="00E76769">
        <w:rPr>
          <w:bCs/>
          <w:sz w:val="20"/>
          <w:szCs w:val="20"/>
        </w:rPr>
        <w:t xml:space="preserve"> </w:t>
      </w:r>
      <w:r w:rsidRPr="00E76769">
        <w:rPr>
          <w:bCs/>
          <w:sz w:val="20"/>
          <w:szCs w:val="20"/>
        </w:rPr>
        <w:t>сельского</w:t>
      </w:r>
      <w:r w:rsidR="00CE3115" w:rsidRPr="00E76769">
        <w:rPr>
          <w:bCs/>
          <w:sz w:val="20"/>
          <w:szCs w:val="20"/>
        </w:rPr>
        <w:t xml:space="preserve"> </w:t>
      </w:r>
      <w:r w:rsidRPr="00E76769">
        <w:rPr>
          <w:bCs/>
          <w:sz w:val="20"/>
          <w:szCs w:val="20"/>
        </w:rPr>
        <w:t>поселения</w:t>
      </w:r>
      <w:r w:rsidR="00CE3115" w:rsidRPr="00E76769">
        <w:rPr>
          <w:bCs/>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(далее-</w:t>
      </w:r>
      <w:r w:rsidR="00CE3115" w:rsidRPr="00E76769">
        <w:rPr>
          <w:bCs/>
          <w:sz w:val="20"/>
          <w:szCs w:val="20"/>
        </w:rPr>
        <w:t xml:space="preserve"> </w:t>
      </w:r>
      <w:r w:rsidRPr="00E76769">
        <w:rPr>
          <w:bCs/>
          <w:sz w:val="20"/>
          <w:szCs w:val="20"/>
        </w:rPr>
        <w:t>Шоршелское</w:t>
      </w:r>
      <w:r w:rsidR="00CE3115" w:rsidRPr="00E76769">
        <w:rPr>
          <w:bCs/>
          <w:sz w:val="20"/>
          <w:szCs w:val="20"/>
        </w:rPr>
        <w:t xml:space="preserve"> </w:t>
      </w:r>
      <w:r w:rsidRPr="00E76769">
        <w:rPr>
          <w:bCs/>
          <w:sz w:val="20"/>
          <w:szCs w:val="20"/>
        </w:rPr>
        <w:t>сельское</w:t>
      </w:r>
      <w:r w:rsidR="00CE3115" w:rsidRPr="00E76769">
        <w:rPr>
          <w:bCs/>
          <w:sz w:val="20"/>
          <w:szCs w:val="20"/>
        </w:rPr>
        <w:t xml:space="preserve"> </w:t>
      </w:r>
      <w:r w:rsidRPr="00E76769">
        <w:rPr>
          <w:bCs/>
          <w:sz w:val="20"/>
          <w:szCs w:val="20"/>
        </w:rPr>
        <w:t>поселение).</w:t>
      </w:r>
      <w:r w:rsidR="00CE3115" w:rsidRPr="00E76769">
        <w:rPr>
          <w:bCs/>
          <w:sz w:val="20"/>
          <w:szCs w:val="20"/>
        </w:rPr>
        <w:t xml:space="preserve"> </w:t>
      </w:r>
    </w:p>
    <w:p w:rsidR="00EB103C" w:rsidRPr="00E76769" w:rsidRDefault="00EB103C" w:rsidP="007F4BA6">
      <w:pPr>
        <w:ind w:firstLine="709"/>
        <w:jc w:val="both"/>
        <w:rPr>
          <w:bCs/>
          <w:sz w:val="20"/>
          <w:szCs w:val="20"/>
        </w:rPr>
      </w:pPr>
      <w:r w:rsidRPr="00E76769">
        <w:rPr>
          <w:bCs/>
          <w:sz w:val="20"/>
          <w:szCs w:val="20"/>
        </w:rPr>
        <w:t>Под</w:t>
      </w:r>
      <w:r w:rsidR="00CE3115" w:rsidRPr="00E76769">
        <w:rPr>
          <w:bCs/>
          <w:sz w:val="20"/>
          <w:szCs w:val="20"/>
        </w:rPr>
        <w:t xml:space="preserve"> </w:t>
      </w:r>
      <w:r w:rsidRPr="00E76769">
        <w:rPr>
          <w:bCs/>
          <w:sz w:val="20"/>
          <w:szCs w:val="20"/>
        </w:rPr>
        <w:t>оценкой</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целях</w:t>
      </w:r>
      <w:r w:rsidR="00CE3115" w:rsidRPr="00E76769">
        <w:rPr>
          <w:bCs/>
          <w:sz w:val="20"/>
          <w:szCs w:val="20"/>
        </w:rPr>
        <w:t xml:space="preserve"> </w:t>
      </w:r>
      <w:r w:rsidRPr="00E76769">
        <w:rPr>
          <w:bCs/>
          <w:sz w:val="20"/>
          <w:szCs w:val="20"/>
        </w:rPr>
        <w:t>настоящего</w:t>
      </w:r>
      <w:r w:rsidR="00CE3115" w:rsidRPr="00E76769">
        <w:rPr>
          <w:bCs/>
          <w:sz w:val="20"/>
          <w:szCs w:val="20"/>
        </w:rPr>
        <w:t xml:space="preserve"> </w:t>
      </w:r>
      <w:r w:rsidRPr="00E76769">
        <w:rPr>
          <w:bCs/>
          <w:sz w:val="20"/>
          <w:szCs w:val="20"/>
        </w:rPr>
        <w:t>Порядка</w:t>
      </w:r>
      <w:r w:rsidR="00CE3115" w:rsidRPr="00E76769">
        <w:rPr>
          <w:bCs/>
          <w:sz w:val="20"/>
          <w:szCs w:val="20"/>
        </w:rPr>
        <w:t xml:space="preserve"> </w:t>
      </w:r>
      <w:r w:rsidRPr="00E76769">
        <w:rPr>
          <w:bCs/>
          <w:sz w:val="20"/>
          <w:szCs w:val="20"/>
        </w:rPr>
        <w:t>понимается</w:t>
      </w:r>
      <w:r w:rsidR="00CE3115" w:rsidRPr="00E76769">
        <w:rPr>
          <w:bCs/>
          <w:sz w:val="20"/>
          <w:szCs w:val="20"/>
        </w:rPr>
        <w:t xml:space="preserve"> </w:t>
      </w:r>
      <w:r w:rsidRPr="00E76769">
        <w:rPr>
          <w:bCs/>
          <w:sz w:val="20"/>
          <w:szCs w:val="20"/>
        </w:rPr>
        <w:t>оценка</w:t>
      </w:r>
      <w:r w:rsidR="00CE3115" w:rsidRPr="00E76769">
        <w:rPr>
          <w:bCs/>
          <w:sz w:val="20"/>
          <w:szCs w:val="20"/>
        </w:rPr>
        <w:t xml:space="preserve"> </w:t>
      </w:r>
      <w:r w:rsidRPr="00E76769">
        <w:rPr>
          <w:bCs/>
          <w:sz w:val="20"/>
          <w:szCs w:val="20"/>
        </w:rPr>
        <w:t>объемов</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оценка</w:t>
      </w:r>
      <w:r w:rsidR="00CE3115" w:rsidRPr="00E76769">
        <w:rPr>
          <w:bCs/>
          <w:sz w:val="20"/>
          <w:szCs w:val="20"/>
        </w:rPr>
        <w:t xml:space="preserve"> </w:t>
      </w:r>
      <w:r w:rsidRPr="00E76769">
        <w:rPr>
          <w:bCs/>
          <w:sz w:val="20"/>
          <w:szCs w:val="20"/>
        </w:rPr>
        <w:t>эффективности</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p>
    <w:p w:rsidR="00EB103C" w:rsidRPr="00E76769" w:rsidRDefault="00EB103C" w:rsidP="007F4BA6">
      <w:pPr>
        <w:ind w:firstLine="709"/>
        <w:jc w:val="both"/>
        <w:rPr>
          <w:bCs/>
          <w:sz w:val="20"/>
          <w:szCs w:val="20"/>
        </w:rPr>
      </w:pPr>
      <w:r w:rsidRPr="00E76769">
        <w:rPr>
          <w:bCs/>
          <w:sz w:val="20"/>
          <w:szCs w:val="20"/>
        </w:rPr>
        <w:t>2.</w:t>
      </w:r>
      <w:r w:rsidR="00CE3115" w:rsidRPr="00E76769">
        <w:rPr>
          <w:bCs/>
          <w:sz w:val="20"/>
          <w:szCs w:val="20"/>
        </w:rPr>
        <w:t xml:space="preserve"> </w:t>
      </w:r>
      <w:r w:rsidRPr="00E76769">
        <w:rPr>
          <w:bCs/>
          <w:sz w:val="20"/>
          <w:szCs w:val="20"/>
        </w:rPr>
        <w:t>Для</w:t>
      </w:r>
      <w:r w:rsidR="00CE3115" w:rsidRPr="00E76769">
        <w:rPr>
          <w:bCs/>
          <w:sz w:val="20"/>
          <w:szCs w:val="20"/>
        </w:rPr>
        <w:t xml:space="preserve"> </w:t>
      </w:r>
      <w:r w:rsidRPr="00E76769">
        <w:rPr>
          <w:bCs/>
          <w:sz w:val="20"/>
          <w:szCs w:val="20"/>
        </w:rPr>
        <w:t>целей</w:t>
      </w:r>
      <w:r w:rsidR="00CE3115" w:rsidRPr="00E76769">
        <w:rPr>
          <w:bCs/>
          <w:sz w:val="20"/>
          <w:szCs w:val="20"/>
        </w:rPr>
        <w:t xml:space="preserve"> </w:t>
      </w:r>
      <w:r w:rsidRPr="00E76769">
        <w:rPr>
          <w:bCs/>
          <w:sz w:val="20"/>
          <w:szCs w:val="20"/>
        </w:rPr>
        <w:t>настоящего</w:t>
      </w:r>
      <w:r w:rsidR="00CE3115" w:rsidRPr="00E76769">
        <w:rPr>
          <w:bCs/>
          <w:sz w:val="20"/>
          <w:szCs w:val="20"/>
        </w:rPr>
        <w:t xml:space="preserve"> </w:t>
      </w:r>
      <w:r w:rsidRPr="00E76769">
        <w:rPr>
          <w:bCs/>
          <w:sz w:val="20"/>
          <w:szCs w:val="20"/>
        </w:rPr>
        <w:t>Порядка</w:t>
      </w:r>
      <w:r w:rsidR="00CE3115" w:rsidRPr="00E76769">
        <w:rPr>
          <w:bCs/>
          <w:sz w:val="20"/>
          <w:szCs w:val="20"/>
        </w:rPr>
        <w:t xml:space="preserve"> </w:t>
      </w:r>
      <w:r w:rsidRPr="00E76769">
        <w:rPr>
          <w:bCs/>
          <w:sz w:val="20"/>
          <w:szCs w:val="20"/>
        </w:rPr>
        <w:t>используются</w:t>
      </w:r>
      <w:r w:rsidR="00CE3115" w:rsidRPr="00E76769">
        <w:rPr>
          <w:bCs/>
          <w:sz w:val="20"/>
          <w:szCs w:val="20"/>
        </w:rPr>
        <w:t xml:space="preserve"> </w:t>
      </w:r>
      <w:r w:rsidRPr="00E76769">
        <w:rPr>
          <w:bCs/>
          <w:sz w:val="20"/>
          <w:szCs w:val="20"/>
        </w:rPr>
        <w:t>следующие</w:t>
      </w:r>
      <w:r w:rsidR="00CE3115" w:rsidRPr="00E76769">
        <w:rPr>
          <w:bCs/>
          <w:sz w:val="20"/>
          <w:szCs w:val="20"/>
        </w:rPr>
        <w:t xml:space="preserve"> </w:t>
      </w:r>
      <w:r w:rsidRPr="00E76769">
        <w:rPr>
          <w:bCs/>
          <w:sz w:val="20"/>
          <w:szCs w:val="20"/>
        </w:rPr>
        <w:t>понятия</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термины:</w:t>
      </w:r>
    </w:p>
    <w:p w:rsidR="00EB103C" w:rsidRPr="00E76769" w:rsidRDefault="00EB103C" w:rsidP="007F4BA6">
      <w:pPr>
        <w:pStyle w:val="ConsPlusNormal"/>
        <w:widowControl/>
        <w:ind w:firstLine="709"/>
        <w:jc w:val="both"/>
        <w:rPr>
          <w:rFonts w:ascii="TimesET" w:hAnsi="TimesET" w:cs="Times New Roman"/>
        </w:rPr>
      </w:pPr>
      <w:r w:rsidRPr="00E76769">
        <w:rPr>
          <w:rFonts w:ascii="TimesET" w:hAnsi="TimesET" w:cs="Times New Roman"/>
        </w:rPr>
        <w:t>куратор</w:t>
      </w:r>
      <w:r w:rsidR="00CE3115" w:rsidRPr="00E76769">
        <w:rPr>
          <w:rFonts w:ascii="TimesET" w:hAnsi="TimesET" w:cs="Times New Roman"/>
        </w:rPr>
        <w:t xml:space="preserve"> </w:t>
      </w:r>
      <w:r w:rsidRPr="00E76769">
        <w:rPr>
          <w:rFonts w:ascii="TimesET" w:hAnsi="TimesET" w:cs="Times New Roman"/>
        </w:rPr>
        <w:t>налоговых</w:t>
      </w:r>
      <w:r w:rsidR="00CE3115" w:rsidRPr="00E76769">
        <w:rPr>
          <w:rFonts w:ascii="TimesET" w:hAnsi="TimesET" w:cs="Times New Roman"/>
        </w:rPr>
        <w:t xml:space="preserve"> </w:t>
      </w:r>
      <w:r w:rsidRPr="00E76769">
        <w:rPr>
          <w:rFonts w:ascii="TimesET" w:hAnsi="TimesET" w:cs="Times New Roman"/>
        </w:rPr>
        <w:t>расходов</w:t>
      </w:r>
      <w:r w:rsidR="00CE3115" w:rsidRPr="00E76769">
        <w:rPr>
          <w:rFonts w:ascii="TimesET" w:hAnsi="TimesET" w:cs="Times New Roman"/>
        </w:rPr>
        <w:t xml:space="preserve"> </w:t>
      </w:r>
      <w:r w:rsidRPr="00E76769">
        <w:rPr>
          <w:rFonts w:ascii="TimesET" w:hAnsi="TimesET" w:cs="Times New Roman"/>
        </w:rPr>
        <w:t>–</w:t>
      </w:r>
      <w:r w:rsidR="00CE3115" w:rsidRPr="00E76769">
        <w:rPr>
          <w:rFonts w:ascii="TimesET" w:hAnsi="TimesET" w:cs="Times New Roman"/>
        </w:rPr>
        <w:t xml:space="preserve"> </w:t>
      </w:r>
      <w:r w:rsidRPr="00E76769">
        <w:rPr>
          <w:rFonts w:ascii="TimesET" w:hAnsi="TimesET" w:cs="Times New Roman"/>
        </w:rPr>
        <w:t>ответственный</w:t>
      </w:r>
      <w:r w:rsidR="00CE3115" w:rsidRPr="00E76769">
        <w:rPr>
          <w:rFonts w:ascii="TimesET" w:hAnsi="TimesET" w:cs="Times New Roman"/>
        </w:rPr>
        <w:t xml:space="preserve"> </w:t>
      </w:r>
      <w:r w:rsidRPr="00E76769">
        <w:rPr>
          <w:rFonts w:ascii="TimesET" w:hAnsi="TimesET" w:cs="Times New Roman"/>
        </w:rPr>
        <w:t>исполнитель</w:t>
      </w:r>
      <w:r w:rsidR="00CE3115" w:rsidRPr="00E76769">
        <w:rPr>
          <w:rFonts w:ascii="TimesET" w:hAnsi="TimesET" w:cs="Times New Roman"/>
        </w:rPr>
        <w:t xml:space="preserve"> </w:t>
      </w:r>
      <w:r w:rsidRPr="00E76769">
        <w:rPr>
          <w:rFonts w:ascii="TimesET" w:hAnsi="TimesET" w:cs="Times New Roman"/>
        </w:rPr>
        <w:t>муниципальной</w:t>
      </w:r>
      <w:r w:rsidR="00CE3115" w:rsidRPr="00E76769">
        <w:rPr>
          <w:rFonts w:ascii="TimesET" w:hAnsi="TimesET" w:cs="Times New Roman"/>
        </w:rPr>
        <w:t xml:space="preserve"> </w:t>
      </w:r>
      <w:r w:rsidRPr="00E76769">
        <w:rPr>
          <w:rFonts w:ascii="TimesET" w:hAnsi="TimesET" w:cs="Times New Roman"/>
        </w:rPr>
        <w:t>программы</w:t>
      </w:r>
      <w:r w:rsidR="00CE3115" w:rsidRPr="00E76769">
        <w:rPr>
          <w:rFonts w:ascii="TimesET" w:hAnsi="TimesET" w:cs="Times New Roman"/>
        </w:rPr>
        <w:t xml:space="preserve"> </w:t>
      </w:r>
      <w:r w:rsidRPr="00E76769">
        <w:rPr>
          <w:rFonts w:ascii="TimesET" w:hAnsi="TimesET" w:cs="Times New Roman"/>
        </w:rPr>
        <w:t>Шоршелского</w:t>
      </w:r>
      <w:r w:rsidR="00CE3115" w:rsidRPr="00E76769">
        <w:rPr>
          <w:rFonts w:ascii="TimesET" w:hAnsi="TimesET" w:cs="Times New Roman"/>
        </w:rPr>
        <w:t xml:space="preserve"> </w:t>
      </w:r>
      <w:r w:rsidRPr="00E76769">
        <w:rPr>
          <w:rFonts w:ascii="TimesET" w:hAnsi="TimesET" w:cs="Times New Roman"/>
        </w:rPr>
        <w:t>сельского</w:t>
      </w:r>
      <w:r w:rsidR="00CE3115" w:rsidRPr="00E76769">
        <w:rPr>
          <w:rFonts w:ascii="TimesET" w:hAnsi="TimesET" w:cs="Times New Roman"/>
        </w:rPr>
        <w:t xml:space="preserve"> </w:t>
      </w:r>
      <w:r w:rsidRPr="00E76769">
        <w:rPr>
          <w:rFonts w:ascii="TimesET" w:hAnsi="TimesET" w:cs="Times New Roman"/>
        </w:rPr>
        <w:t>поселения,</w:t>
      </w:r>
      <w:r w:rsidR="00CE3115" w:rsidRPr="00E76769">
        <w:rPr>
          <w:rFonts w:ascii="TimesET" w:hAnsi="TimesET" w:cs="Times New Roman"/>
        </w:rPr>
        <w:t xml:space="preserve"> </w:t>
      </w:r>
      <w:r w:rsidRPr="00E76769">
        <w:rPr>
          <w:rFonts w:ascii="TimesET" w:hAnsi="TimesET" w:cs="Times New Roman"/>
        </w:rPr>
        <w:t>орган</w:t>
      </w:r>
      <w:r w:rsidR="00CE3115" w:rsidRPr="00E76769">
        <w:rPr>
          <w:rFonts w:ascii="TimesET" w:hAnsi="TimesET" w:cs="Times New Roman"/>
        </w:rPr>
        <w:t xml:space="preserve"> </w:t>
      </w:r>
      <w:r w:rsidRPr="00E76769">
        <w:rPr>
          <w:rFonts w:ascii="TimesET" w:hAnsi="TimesET" w:cs="Times New Roman"/>
        </w:rPr>
        <w:t>местного</w:t>
      </w:r>
      <w:r w:rsidR="00CE3115" w:rsidRPr="00E76769">
        <w:rPr>
          <w:rFonts w:ascii="TimesET" w:hAnsi="TimesET" w:cs="Times New Roman"/>
        </w:rPr>
        <w:t xml:space="preserve"> </w:t>
      </w:r>
      <w:r w:rsidRPr="00E76769">
        <w:rPr>
          <w:rFonts w:ascii="TimesET" w:hAnsi="TimesET" w:cs="Times New Roman"/>
        </w:rPr>
        <w:t>самоуправления,</w:t>
      </w:r>
      <w:r w:rsidR="00CE3115" w:rsidRPr="00E76769">
        <w:rPr>
          <w:rFonts w:ascii="TimesET" w:hAnsi="TimesET" w:cs="Times New Roman"/>
        </w:rPr>
        <w:t xml:space="preserve"> </w:t>
      </w:r>
      <w:r w:rsidRPr="00E76769">
        <w:rPr>
          <w:rFonts w:ascii="TimesET" w:hAnsi="TimesET" w:cs="Times New Roman"/>
        </w:rPr>
        <w:t>ответственный</w:t>
      </w:r>
      <w:r w:rsidR="00CE3115" w:rsidRPr="00E76769">
        <w:rPr>
          <w:rFonts w:ascii="TimesET" w:hAnsi="TimesET" w:cs="Times New Roman"/>
        </w:rPr>
        <w:t xml:space="preserve"> </w:t>
      </w:r>
      <w:r w:rsidRPr="00E76769">
        <w:rPr>
          <w:rFonts w:ascii="TimesET" w:hAnsi="TimesET" w:cs="Times New Roman"/>
        </w:rPr>
        <w:t>в</w:t>
      </w:r>
      <w:r w:rsidR="00CE3115" w:rsidRPr="00E76769">
        <w:rPr>
          <w:rFonts w:ascii="TimesET" w:hAnsi="TimesET" w:cs="Times New Roman"/>
        </w:rPr>
        <w:t xml:space="preserve"> </w:t>
      </w:r>
      <w:r w:rsidRPr="00E76769">
        <w:rPr>
          <w:rFonts w:ascii="TimesET" w:hAnsi="TimesET" w:cs="Times New Roman"/>
        </w:rPr>
        <w:t>соответствии</w:t>
      </w:r>
      <w:r w:rsidR="00CE3115" w:rsidRPr="00E76769">
        <w:rPr>
          <w:rFonts w:ascii="TimesET" w:hAnsi="TimesET" w:cs="Times New Roman"/>
        </w:rPr>
        <w:t xml:space="preserve"> </w:t>
      </w:r>
      <w:r w:rsidRPr="00E76769">
        <w:rPr>
          <w:rFonts w:ascii="TimesET" w:hAnsi="TimesET" w:cs="Times New Roman"/>
        </w:rPr>
        <w:t>с</w:t>
      </w:r>
      <w:r w:rsidR="00CE3115" w:rsidRPr="00E76769">
        <w:rPr>
          <w:rFonts w:ascii="TimesET" w:hAnsi="TimesET" w:cs="Times New Roman"/>
        </w:rPr>
        <w:t xml:space="preserve"> </w:t>
      </w:r>
      <w:r w:rsidRPr="00E76769">
        <w:rPr>
          <w:rFonts w:ascii="TimesET" w:hAnsi="TimesET" w:cs="Times New Roman"/>
        </w:rPr>
        <w:t>полномочиями,</w:t>
      </w:r>
      <w:r w:rsidR="00CE3115" w:rsidRPr="00E76769">
        <w:rPr>
          <w:rFonts w:ascii="TimesET" w:hAnsi="TimesET" w:cs="Times New Roman"/>
        </w:rPr>
        <w:t xml:space="preserve"> </w:t>
      </w:r>
      <w:r w:rsidRPr="00E76769">
        <w:rPr>
          <w:rFonts w:ascii="TimesET" w:hAnsi="TimesET" w:cs="Times New Roman"/>
        </w:rPr>
        <w:t>установленными</w:t>
      </w:r>
      <w:r w:rsidR="00CE3115" w:rsidRPr="00E76769">
        <w:rPr>
          <w:rFonts w:ascii="TimesET" w:hAnsi="TimesET" w:cs="Times New Roman"/>
        </w:rPr>
        <w:t xml:space="preserve"> </w:t>
      </w:r>
      <w:r w:rsidRPr="00E76769">
        <w:rPr>
          <w:rFonts w:ascii="TimesET" w:hAnsi="TimesET" w:cs="Times New Roman"/>
        </w:rPr>
        <w:t>нормативными</w:t>
      </w:r>
      <w:r w:rsidR="00CE3115" w:rsidRPr="00E76769">
        <w:rPr>
          <w:rFonts w:ascii="TimesET" w:hAnsi="TimesET" w:cs="Times New Roman"/>
        </w:rPr>
        <w:t xml:space="preserve"> </w:t>
      </w:r>
      <w:r w:rsidRPr="00E76769">
        <w:rPr>
          <w:rFonts w:ascii="TimesET" w:hAnsi="TimesET" w:cs="Times New Roman"/>
        </w:rPr>
        <w:t>правовыми</w:t>
      </w:r>
      <w:r w:rsidR="00CE3115" w:rsidRPr="00E76769">
        <w:rPr>
          <w:rFonts w:ascii="TimesET" w:hAnsi="TimesET" w:cs="Times New Roman"/>
        </w:rPr>
        <w:t xml:space="preserve"> </w:t>
      </w:r>
      <w:r w:rsidRPr="00E76769">
        <w:rPr>
          <w:rFonts w:ascii="TimesET" w:hAnsi="TimesET" w:cs="Times New Roman"/>
        </w:rPr>
        <w:t>актами,</w:t>
      </w:r>
      <w:r w:rsidR="00CE3115" w:rsidRPr="00E76769">
        <w:rPr>
          <w:rFonts w:ascii="TimesET" w:hAnsi="TimesET" w:cs="Times New Roman"/>
        </w:rPr>
        <w:t xml:space="preserve"> </w:t>
      </w:r>
      <w:r w:rsidRPr="00E76769">
        <w:rPr>
          <w:rFonts w:ascii="TimesET" w:hAnsi="TimesET" w:cs="Times New Roman"/>
        </w:rPr>
        <w:t>за</w:t>
      </w:r>
      <w:r w:rsidR="00CE3115" w:rsidRPr="00E76769">
        <w:rPr>
          <w:rFonts w:ascii="TimesET" w:hAnsi="TimesET" w:cs="Times New Roman"/>
        </w:rPr>
        <w:t xml:space="preserve"> </w:t>
      </w:r>
      <w:r w:rsidRPr="00E76769">
        <w:rPr>
          <w:rFonts w:ascii="TimesET" w:hAnsi="TimesET" w:cs="Times New Roman"/>
        </w:rPr>
        <w:t>достижение</w:t>
      </w:r>
      <w:r w:rsidR="00CE3115" w:rsidRPr="00E76769">
        <w:rPr>
          <w:rFonts w:ascii="TimesET" w:hAnsi="TimesET" w:cs="Times New Roman"/>
        </w:rPr>
        <w:t xml:space="preserve"> </w:t>
      </w:r>
      <w:r w:rsidRPr="00E76769">
        <w:rPr>
          <w:rFonts w:ascii="TimesET" w:hAnsi="TimesET" w:cs="Times New Roman"/>
        </w:rPr>
        <w:t>соответствующих</w:t>
      </w:r>
      <w:r w:rsidR="00CE3115" w:rsidRPr="00E76769">
        <w:rPr>
          <w:rFonts w:ascii="TimesET" w:hAnsi="TimesET" w:cs="Times New Roman"/>
        </w:rPr>
        <w:t xml:space="preserve"> </w:t>
      </w:r>
      <w:r w:rsidRPr="00E76769">
        <w:rPr>
          <w:rFonts w:ascii="TimesET" w:hAnsi="TimesET" w:cs="Times New Roman"/>
        </w:rPr>
        <w:t>налоговому</w:t>
      </w:r>
      <w:r w:rsidR="00CE3115" w:rsidRPr="00E76769">
        <w:rPr>
          <w:rFonts w:ascii="TimesET" w:hAnsi="TimesET" w:cs="Times New Roman"/>
        </w:rPr>
        <w:t xml:space="preserve"> </w:t>
      </w:r>
      <w:r w:rsidRPr="00E76769">
        <w:rPr>
          <w:rFonts w:ascii="TimesET" w:hAnsi="TimesET" w:cs="Times New Roman"/>
        </w:rPr>
        <w:t>расходу</w:t>
      </w:r>
      <w:r w:rsidR="00CE3115" w:rsidRPr="00E76769">
        <w:rPr>
          <w:rFonts w:ascii="TimesET" w:hAnsi="TimesET" w:cs="Times New Roman"/>
        </w:rPr>
        <w:t xml:space="preserve"> </w:t>
      </w:r>
      <w:r w:rsidRPr="00E76769">
        <w:rPr>
          <w:rFonts w:ascii="TimesET" w:hAnsi="TimesET" w:cs="Times New Roman"/>
        </w:rPr>
        <w:t>целей</w:t>
      </w:r>
      <w:r w:rsidR="00CE3115" w:rsidRPr="00E76769">
        <w:rPr>
          <w:rFonts w:ascii="TimesET" w:hAnsi="TimesET" w:cs="Times New Roman"/>
        </w:rPr>
        <w:t xml:space="preserve"> </w:t>
      </w:r>
      <w:r w:rsidRPr="00E76769">
        <w:rPr>
          <w:rFonts w:ascii="TimesET" w:hAnsi="TimesET" w:cs="Times New Roman"/>
        </w:rPr>
        <w:t>муниципальной</w:t>
      </w:r>
      <w:r w:rsidR="00CE3115" w:rsidRPr="00E76769">
        <w:rPr>
          <w:rFonts w:ascii="TimesET" w:hAnsi="TimesET" w:cs="Times New Roman"/>
        </w:rPr>
        <w:t xml:space="preserve"> </w:t>
      </w:r>
      <w:r w:rsidRPr="00E76769">
        <w:rPr>
          <w:rFonts w:ascii="TimesET" w:hAnsi="TimesET" w:cs="Times New Roman"/>
        </w:rPr>
        <w:t>программы</w:t>
      </w:r>
      <w:r w:rsidR="00CE3115" w:rsidRPr="00E76769">
        <w:rPr>
          <w:rFonts w:ascii="TimesET" w:hAnsi="TimesET" w:cs="Times New Roman"/>
        </w:rPr>
        <w:t xml:space="preserve"> </w:t>
      </w:r>
      <w:r w:rsidRPr="00E76769">
        <w:rPr>
          <w:rFonts w:ascii="TimesET" w:hAnsi="TimesET" w:cs="Times New Roman"/>
        </w:rPr>
        <w:t>Шоршелского</w:t>
      </w:r>
      <w:r w:rsidR="00CE3115" w:rsidRPr="00E76769">
        <w:rPr>
          <w:rFonts w:ascii="TimesET" w:hAnsi="TimesET" w:cs="Times New Roman"/>
        </w:rPr>
        <w:t xml:space="preserve"> </w:t>
      </w:r>
      <w:r w:rsidRPr="00E76769">
        <w:rPr>
          <w:rFonts w:ascii="TimesET" w:hAnsi="TimesET" w:cs="Times New Roman"/>
        </w:rPr>
        <w:t>сельского</w:t>
      </w:r>
      <w:r w:rsidR="00CE3115" w:rsidRPr="00E76769">
        <w:rPr>
          <w:rFonts w:ascii="TimesET" w:hAnsi="TimesET" w:cs="Times New Roman"/>
        </w:rPr>
        <w:t xml:space="preserve"> </w:t>
      </w:r>
      <w:r w:rsidRPr="00E76769">
        <w:rPr>
          <w:rFonts w:ascii="TimesET" w:hAnsi="TimesET" w:cs="Times New Roman"/>
        </w:rPr>
        <w:t>поселения</w:t>
      </w:r>
      <w:r w:rsidR="00CE3115" w:rsidRPr="00E76769">
        <w:rPr>
          <w:rFonts w:ascii="TimesET" w:hAnsi="TimesET" w:cs="Times New Roman"/>
        </w:rPr>
        <w:t xml:space="preserve"> </w:t>
      </w:r>
      <w:r w:rsidRPr="00E76769">
        <w:rPr>
          <w:rFonts w:ascii="TimesET" w:hAnsi="TimesET" w:cs="Times New Roman"/>
        </w:rPr>
        <w:t>(ее</w:t>
      </w:r>
      <w:r w:rsidR="00CE3115" w:rsidRPr="00E76769">
        <w:rPr>
          <w:rFonts w:ascii="TimesET" w:hAnsi="TimesET" w:cs="Times New Roman"/>
        </w:rPr>
        <w:t xml:space="preserve"> </w:t>
      </w:r>
      <w:r w:rsidRPr="00E76769">
        <w:rPr>
          <w:rFonts w:ascii="TimesET" w:hAnsi="TimesET" w:cs="Times New Roman"/>
        </w:rPr>
        <w:t>структурных</w:t>
      </w:r>
      <w:r w:rsidR="00CE3115" w:rsidRPr="00E76769">
        <w:rPr>
          <w:rFonts w:ascii="TimesET" w:hAnsi="TimesET" w:cs="Times New Roman"/>
        </w:rPr>
        <w:t xml:space="preserve"> </w:t>
      </w:r>
      <w:r w:rsidRPr="00E76769">
        <w:rPr>
          <w:rFonts w:ascii="TimesET" w:hAnsi="TimesET" w:cs="Times New Roman"/>
        </w:rPr>
        <w:t>элементов)</w:t>
      </w:r>
      <w:r w:rsidR="00CE3115" w:rsidRPr="00E76769">
        <w:rPr>
          <w:rFonts w:ascii="TimesET" w:hAnsi="TimesET" w:cs="Times New Roman"/>
        </w:rPr>
        <w:t xml:space="preserve"> </w:t>
      </w:r>
      <w:r w:rsidRPr="00E76769">
        <w:rPr>
          <w:rFonts w:ascii="TimesET" w:hAnsi="TimesET" w:cs="Times New Roman"/>
        </w:rPr>
        <w:t>и</w:t>
      </w:r>
      <w:r w:rsidR="00CE3115" w:rsidRPr="00E76769">
        <w:rPr>
          <w:rFonts w:ascii="TimesET" w:hAnsi="TimesET" w:cs="Times New Roman"/>
        </w:rPr>
        <w:t xml:space="preserve"> </w:t>
      </w:r>
      <w:r w:rsidRPr="00E76769">
        <w:rPr>
          <w:rFonts w:ascii="TimesET" w:hAnsi="TimesET" w:cs="Times New Roman"/>
        </w:rPr>
        <w:t>(или)</w:t>
      </w:r>
      <w:r w:rsidR="00CE3115" w:rsidRPr="00E76769">
        <w:rPr>
          <w:rFonts w:ascii="TimesET" w:hAnsi="TimesET" w:cs="Times New Roman"/>
        </w:rPr>
        <w:t xml:space="preserve"> </w:t>
      </w:r>
      <w:r w:rsidRPr="00E76769">
        <w:rPr>
          <w:rFonts w:ascii="TimesET" w:hAnsi="TimesET" w:cs="Times New Roman"/>
        </w:rPr>
        <w:t>целей</w:t>
      </w:r>
      <w:r w:rsidR="00CE3115" w:rsidRPr="00E76769">
        <w:rPr>
          <w:rFonts w:ascii="TimesET" w:hAnsi="TimesET" w:cs="Times New Roman"/>
        </w:rPr>
        <w:t xml:space="preserve"> </w:t>
      </w:r>
      <w:r w:rsidRPr="00E76769">
        <w:rPr>
          <w:rFonts w:ascii="TimesET" w:hAnsi="TimesET" w:cs="Times New Roman"/>
        </w:rPr>
        <w:t>социально-экономического</w:t>
      </w:r>
      <w:r w:rsidR="00CE3115" w:rsidRPr="00E76769">
        <w:rPr>
          <w:rFonts w:ascii="TimesET" w:hAnsi="TimesET" w:cs="Times New Roman"/>
        </w:rPr>
        <w:t xml:space="preserve"> </w:t>
      </w:r>
      <w:r w:rsidRPr="00E76769">
        <w:rPr>
          <w:rFonts w:ascii="TimesET" w:hAnsi="TimesET" w:cs="Times New Roman"/>
        </w:rPr>
        <w:t>развития</w:t>
      </w:r>
      <w:r w:rsidR="00CE3115" w:rsidRPr="00E76769">
        <w:rPr>
          <w:rFonts w:ascii="TimesET" w:hAnsi="TimesET" w:cs="Times New Roman"/>
        </w:rPr>
        <w:t xml:space="preserve"> </w:t>
      </w:r>
      <w:r w:rsidRPr="00E76769">
        <w:rPr>
          <w:rFonts w:ascii="TimesET" w:hAnsi="TimesET" w:cs="Times New Roman"/>
        </w:rPr>
        <w:t>Шоршелского</w:t>
      </w:r>
      <w:r w:rsidR="00CE3115" w:rsidRPr="00E76769">
        <w:rPr>
          <w:rFonts w:ascii="TimesET" w:hAnsi="TimesET" w:cs="Times New Roman"/>
        </w:rPr>
        <w:t xml:space="preserve"> </w:t>
      </w:r>
      <w:r w:rsidRPr="00E76769">
        <w:rPr>
          <w:rFonts w:ascii="TimesET" w:hAnsi="TimesET" w:cs="Times New Roman"/>
        </w:rPr>
        <w:t>сельского</w:t>
      </w:r>
      <w:r w:rsidR="00CE3115" w:rsidRPr="00E76769">
        <w:rPr>
          <w:rFonts w:ascii="TimesET" w:hAnsi="TimesET" w:cs="Times New Roman"/>
        </w:rPr>
        <w:t xml:space="preserve"> </w:t>
      </w:r>
      <w:r w:rsidRPr="00E76769">
        <w:rPr>
          <w:rFonts w:ascii="TimesET" w:hAnsi="TimesET" w:cs="Times New Roman"/>
        </w:rPr>
        <w:t>поселения,</w:t>
      </w:r>
      <w:r w:rsidR="00CE3115" w:rsidRPr="00E76769">
        <w:rPr>
          <w:rFonts w:ascii="TimesET" w:hAnsi="TimesET" w:cs="Times New Roman"/>
        </w:rPr>
        <w:t xml:space="preserve"> </w:t>
      </w:r>
      <w:r w:rsidRPr="00E76769">
        <w:rPr>
          <w:rFonts w:ascii="TimesET" w:hAnsi="TimesET" w:cs="Times New Roman"/>
        </w:rPr>
        <w:t>не</w:t>
      </w:r>
      <w:r w:rsidR="00CE3115" w:rsidRPr="00E76769">
        <w:rPr>
          <w:rFonts w:ascii="TimesET" w:hAnsi="TimesET" w:cs="Times New Roman"/>
        </w:rPr>
        <w:t xml:space="preserve"> </w:t>
      </w:r>
      <w:r w:rsidRPr="00E76769">
        <w:rPr>
          <w:rFonts w:ascii="TimesET" w:hAnsi="TimesET" w:cs="Times New Roman"/>
        </w:rPr>
        <w:t>относящихся</w:t>
      </w:r>
      <w:r w:rsidR="00CE3115" w:rsidRPr="00E76769">
        <w:rPr>
          <w:rFonts w:ascii="TimesET" w:hAnsi="TimesET" w:cs="Times New Roman"/>
        </w:rPr>
        <w:t xml:space="preserve"> </w:t>
      </w:r>
      <w:r w:rsidRPr="00E76769">
        <w:rPr>
          <w:rFonts w:ascii="TimesET" w:hAnsi="TimesET" w:cs="Times New Roman"/>
        </w:rPr>
        <w:t>к</w:t>
      </w:r>
      <w:r w:rsidR="00CE3115" w:rsidRPr="00E76769">
        <w:rPr>
          <w:rFonts w:ascii="TimesET" w:hAnsi="TimesET" w:cs="Times New Roman"/>
        </w:rPr>
        <w:t xml:space="preserve"> </w:t>
      </w:r>
      <w:r w:rsidRPr="00E76769">
        <w:rPr>
          <w:rFonts w:ascii="TimesET" w:hAnsi="TimesET" w:cs="Times New Roman"/>
        </w:rPr>
        <w:t>муниципальным</w:t>
      </w:r>
      <w:r w:rsidR="00CE3115" w:rsidRPr="00E76769">
        <w:rPr>
          <w:rFonts w:ascii="TimesET" w:hAnsi="TimesET" w:cs="Times New Roman"/>
        </w:rPr>
        <w:t xml:space="preserve"> </w:t>
      </w:r>
      <w:r w:rsidRPr="00E76769">
        <w:rPr>
          <w:rFonts w:ascii="TimesET" w:hAnsi="TimesET" w:cs="Times New Roman"/>
        </w:rPr>
        <w:t>программам</w:t>
      </w:r>
      <w:r w:rsidR="00CE3115" w:rsidRPr="00E76769">
        <w:rPr>
          <w:rFonts w:ascii="TimesET" w:hAnsi="TimesET" w:cs="Times New Roman"/>
        </w:rPr>
        <w:t xml:space="preserve"> </w:t>
      </w:r>
      <w:r w:rsidRPr="00E76769">
        <w:rPr>
          <w:rFonts w:ascii="TimesET" w:hAnsi="TimesET" w:cs="Times New Roman"/>
        </w:rPr>
        <w:t>Шоршелского</w:t>
      </w:r>
      <w:r w:rsidR="00CE3115" w:rsidRPr="00E76769">
        <w:rPr>
          <w:rFonts w:ascii="TimesET" w:hAnsi="TimesET" w:cs="Times New Roman"/>
        </w:rPr>
        <w:t xml:space="preserve"> </w:t>
      </w:r>
      <w:r w:rsidRPr="00E76769">
        <w:rPr>
          <w:rFonts w:ascii="TimesET" w:hAnsi="TimesET" w:cs="Times New Roman"/>
        </w:rPr>
        <w:t>сельского</w:t>
      </w:r>
      <w:r w:rsidR="00CE3115" w:rsidRPr="00E76769">
        <w:rPr>
          <w:rFonts w:ascii="TimesET" w:hAnsi="TimesET" w:cs="Times New Roman"/>
        </w:rPr>
        <w:t xml:space="preserve"> </w:t>
      </w:r>
      <w:r w:rsidRPr="00E76769">
        <w:rPr>
          <w:rFonts w:ascii="TimesET" w:hAnsi="TimesET" w:cs="Times New Roman"/>
        </w:rPr>
        <w:t>поселения;</w:t>
      </w:r>
    </w:p>
    <w:p w:rsidR="00EB103C" w:rsidRPr="00E76769" w:rsidRDefault="00EB103C" w:rsidP="007F4BA6">
      <w:pPr>
        <w:ind w:firstLine="709"/>
        <w:jc w:val="both"/>
        <w:rPr>
          <w:sz w:val="20"/>
          <w:szCs w:val="20"/>
        </w:rPr>
      </w:pPr>
      <w:r w:rsidRPr="00E76769">
        <w:rPr>
          <w:sz w:val="20"/>
          <w:szCs w:val="20"/>
        </w:rPr>
        <w:t>налоговые</w:t>
      </w:r>
      <w:r w:rsidR="00CE3115" w:rsidRPr="00E76769">
        <w:rPr>
          <w:sz w:val="20"/>
          <w:szCs w:val="20"/>
        </w:rPr>
        <w:t xml:space="preserve"> </w:t>
      </w:r>
      <w:r w:rsidRPr="00E76769">
        <w:rPr>
          <w:sz w:val="20"/>
          <w:szCs w:val="20"/>
        </w:rPr>
        <w:t>расходы</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выпадающие</w:t>
      </w:r>
      <w:r w:rsidR="00CE3115" w:rsidRPr="00E76769">
        <w:rPr>
          <w:sz w:val="20"/>
          <w:szCs w:val="20"/>
        </w:rPr>
        <w:t xml:space="preserve"> </w:t>
      </w:r>
      <w:r w:rsidRPr="00E76769">
        <w:rPr>
          <w:sz w:val="20"/>
          <w:szCs w:val="20"/>
        </w:rPr>
        <w:t>доходы</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Шоршелского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обусловленные</w:t>
      </w:r>
      <w:r w:rsidR="00CE3115" w:rsidRPr="00E76769">
        <w:rPr>
          <w:sz w:val="20"/>
          <w:szCs w:val="20"/>
        </w:rPr>
        <w:t xml:space="preserve"> </w:t>
      </w:r>
      <w:r w:rsidRPr="00E76769">
        <w:rPr>
          <w:sz w:val="20"/>
          <w:szCs w:val="20"/>
        </w:rPr>
        <w:t>налоговыми</w:t>
      </w:r>
      <w:r w:rsidR="00CE3115" w:rsidRPr="00E76769">
        <w:rPr>
          <w:sz w:val="20"/>
          <w:szCs w:val="20"/>
        </w:rPr>
        <w:t xml:space="preserve"> </w:t>
      </w:r>
      <w:r w:rsidRPr="00E76769">
        <w:rPr>
          <w:sz w:val="20"/>
          <w:szCs w:val="20"/>
        </w:rPr>
        <w:t>льготами,</w:t>
      </w:r>
      <w:r w:rsidR="00CE3115" w:rsidRPr="00E76769">
        <w:rPr>
          <w:sz w:val="20"/>
          <w:szCs w:val="20"/>
        </w:rPr>
        <w:t xml:space="preserve"> </w:t>
      </w:r>
      <w:r w:rsidRPr="00E76769">
        <w:rPr>
          <w:sz w:val="20"/>
          <w:szCs w:val="20"/>
        </w:rPr>
        <w:t>освобождениями</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иными</w:t>
      </w:r>
      <w:r w:rsidR="00CE3115" w:rsidRPr="00E76769">
        <w:rPr>
          <w:sz w:val="20"/>
          <w:szCs w:val="20"/>
        </w:rPr>
        <w:t xml:space="preserve"> </w:t>
      </w:r>
      <w:r w:rsidRPr="00E76769">
        <w:rPr>
          <w:sz w:val="20"/>
          <w:szCs w:val="20"/>
        </w:rPr>
        <w:t>преференциями</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налогам,</w:t>
      </w:r>
      <w:r w:rsidR="00CE3115" w:rsidRPr="00E76769">
        <w:rPr>
          <w:sz w:val="20"/>
          <w:szCs w:val="20"/>
        </w:rPr>
        <w:t xml:space="preserve"> </w:t>
      </w:r>
      <w:r w:rsidRPr="00E76769">
        <w:rPr>
          <w:sz w:val="20"/>
          <w:szCs w:val="20"/>
        </w:rPr>
        <w:t>предусмотренными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качестве</w:t>
      </w:r>
      <w:r w:rsidR="00CE3115" w:rsidRPr="00E76769">
        <w:rPr>
          <w:sz w:val="20"/>
          <w:szCs w:val="20"/>
        </w:rPr>
        <w:t xml:space="preserve"> </w:t>
      </w:r>
      <w:r w:rsidRPr="00E76769">
        <w:rPr>
          <w:sz w:val="20"/>
          <w:szCs w:val="20"/>
        </w:rPr>
        <w:t>мер</w:t>
      </w:r>
      <w:r w:rsidR="00CE3115" w:rsidRPr="00E76769">
        <w:rPr>
          <w:sz w:val="20"/>
          <w:szCs w:val="20"/>
        </w:rPr>
        <w:t xml:space="preserve"> </w:t>
      </w:r>
      <w:r w:rsidRPr="00E76769">
        <w:rPr>
          <w:sz w:val="20"/>
          <w:szCs w:val="20"/>
        </w:rPr>
        <w:t>государственной</w:t>
      </w:r>
      <w:r w:rsidR="00CE3115" w:rsidRPr="00E76769">
        <w:rPr>
          <w:sz w:val="20"/>
          <w:szCs w:val="20"/>
        </w:rPr>
        <w:t xml:space="preserve"> </w:t>
      </w:r>
      <w:r w:rsidRPr="00E76769">
        <w:rPr>
          <w:sz w:val="20"/>
          <w:szCs w:val="20"/>
        </w:rPr>
        <w:t>поддержки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соответствии</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целями</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программ</w:t>
      </w:r>
      <w:r w:rsidR="00CE3115" w:rsidRPr="00E76769">
        <w:rPr>
          <w:sz w:val="20"/>
          <w:szCs w:val="20"/>
        </w:rPr>
        <w:t xml:space="preserve"> </w:t>
      </w:r>
      <w:r w:rsidRPr="00E76769">
        <w:rPr>
          <w:sz w:val="20"/>
          <w:szCs w:val="20"/>
        </w:rPr>
        <w:t>Шоршелского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их</w:t>
      </w:r>
      <w:r w:rsidR="00CE3115" w:rsidRPr="00E76769">
        <w:rPr>
          <w:sz w:val="20"/>
          <w:szCs w:val="20"/>
        </w:rPr>
        <w:t xml:space="preserve"> </w:t>
      </w:r>
      <w:r w:rsidRPr="00E76769">
        <w:rPr>
          <w:sz w:val="20"/>
          <w:szCs w:val="20"/>
        </w:rPr>
        <w:t>структурных</w:t>
      </w:r>
      <w:r w:rsidR="00CE3115" w:rsidRPr="00E76769">
        <w:rPr>
          <w:sz w:val="20"/>
          <w:szCs w:val="20"/>
        </w:rPr>
        <w:t xml:space="preserve"> </w:t>
      </w:r>
      <w:r w:rsidRPr="00E76769">
        <w:rPr>
          <w:sz w:val="20"/>
          <w:szCs w:val="20"/>
        </w:rPr>
        <w:t>элементов</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(или)</w:t>
      </w:r>
      <w:r w:rsidR="00CE3115" w:rsidRPr="00E76769">
        <w:rPr>
          <w:sz w:val="20"/>
          <w:szCs w:val="20"/>
        </w:rPr>
        <w:t xml:space="preserve"> </w:t>
      </w:r>
      <w:r w:rsidRPr="00E76769">
        <w:rPr>
          <w:sz w:val="20"/>
          <w:szCs w:val="20"/>
        </w:rPr>
        <w:t>целями</w:t>
      </w:r>
      <w:r w:rsidR="00CE3115" w:rsidRPr="00E76769">
        <w:rPr>
          <w:sz w:val="20"/>
          <w:szCs w:val="20"/>
        </w:rPr>
        <w:t xml:space="preserve"> </w:t>
      </w:r>
      <w:r w:rsidRPr="00E76769">
        <w:rPr>
          <w:sz w:val="20"/>
          <w:szCs w:val="20"/>
        </w:rPr>
        <w:t>социально-экономического</w:t>
      </w:r>
      <w:r w:rsidR="00CE3115" w:rsidRPr="00E76769">
        <w:rPr>
          <w:sz w:val="20"/>
          <w:szCs w:val="20"/>
        </w:rPr>
        <w:t xml:space="preserve"> </w:t>
      </w:r>
      <w:r w:rsidRPr="00E76769">
        <w:rPr>
          <w:sz w:val="20"/>
          <w:szCs w:val="20"/>
        </w:rPr>
        <w:t>развития</w:t>
      </w:r>
      <w:r w:rsidR="00CE3115" w:rsidRPr="00E76769">
        <w:rPr>
          <w:sz w:val="20"/>
          <w:szCs w:val="20"/>
        </w:rPr>
        <w:t xml:space="preserve"> </w:t>
      </w:r>
      <w:r w:rsidRPr="00E76769">
        <w:rPr>
          <w:sz w:val="20"/>
          <w:szCs w:val="20"/>
        </w:rPr>
        <w:t>Шоршелского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не</w:t>
      </w:r>
      <w:r w:rsidR="00CE3115" w:rsidRPr="00E76769">
        <w:rPr>
          <w:sz w:val="20"/>
          <w:szCs w:val="20"/>
        </w:rPr>
        <w:t xml:space="preserve"> </w:t>
      </w:r>
      <w:r w:rsidRPr="00E76769">
        <w:rPr>
          <w:sz w:val="20"/>
          <w:szCs w:val="20"/>
        </w:rPr>
        <w:t>относящимися</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муниципальным</w:t>
      </w:r>
      <w:r w:rsidR="00CE3115" w:rsidRPr="00E76769">
        <w:rPr>
          <w:sz w:val="20"/>
          <w:szCs w:val="20"/>
        </w:rPr>
        <w:t xml:space="preserve"> </w:t>
      </w:r>
      <w:r w:rsidRPr="00E76769">
        <w:rPr>
          <w:sz w:val="20"/>
          <w:szCs w:val="20"/>
        </w:rPr>
        <w:t>программам</w:t>
      </w:r>
      <w:r w:rsidR="00CE3115" w:rsidRPr="00E76769">
        <w:rPr>
          <w:sz w:val="20"/>
          <w:szCs w:val="20"/>
        </w:rPr>
        <w:t xml:space="preserve"> </w:t>
      </w:r>
      <w:r w:rsidRPr="00E76769">
        <w:rPr>
          <w:sz w:val="20"/>
          <w:szCs w:val="20"/>
        </w:rPr>
        <w:t>Шоршелского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p>
    <w:p w:rsidR="00EB103C" w:rsidRPr="00E76769" w:rsidRDefault="00EB103C" w:rsidP="007F4BA6">
      <w:pPr>
        <w:ind w:firstLine="709"/>
        <w:jc w:val="both"/>
        <w:rPr>
          <w:bCs/>
          <w:sz w:val="20"/>
          <w:szCs w:val="20"/>
        </w:rPr>
      </w:pPr>
      <w:r w:rsidRPr="00E76769">
        <w:rPr>
          <w:bCs/>
          <w:sz w:val="20"/>
          <w:szCs w:val="20"/>
        </w:rPr>
        <w:t>нормативные</w:t>
      </w:r>
      <w:r w:rsidR="00CE3115" w:rsidRPr="00E76769">
        <w:rPr>
          <w:bCs/>
          <w:sz w:val="20"/>
          <w:szCs w:val="20"/>
        </w:rPr>
        <w:t xml:space="preserve"> </w:t>
      </w:r>
      <w:r w:rsidRPr="00E76769">
        <w:rPr>
          <w:bCs/>
          <w:sz w:val="20"/>
          <w:szCs w:val="20"/>
        </w:rPr>
        <w:t>характеристики</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sz w:val="20"/>
          <w:szCs w:val="20"/>
        </w:rPr>
        <w:t>–</w:t>
      </w:r>
      <w:r w:rsidR="00CE3115" w:rsidRPr="00E76769">
        <w:rPr>
          <w:bCs/>
          <w:sz w:val="20"/>
          <w:szCs w:val="20"/>
        </w:rPr>
        <w:t xml:space="preserve"> </w:t>
      </w:r>
      <w:r w:rsidRPr="00E76769">
        <w:rPr>
          <w:bCs/>
          <w:sz w:val="20"/>
          <w:szCs w:val="20"/>
        </w:rPr>
        <w:t>наименование</w:t>
      </w:r>
      <w:r w:rsidR="00CE3115" w:rsidRPr="00E76769">
        <w:rPr>
          <w:bCs/>
          <w:sz w:val="20"/>
          <w:szCs w:val="20"/>
        </w:rPr>
        <w:t xml:space="preserve"> </w:t>
      </w:r>
      <w:r w:rsidRPr="00E76769">
        <w:rPr>
          <w:bCs/>
          <w:sz w:val="20"/>
          <w:szCs w:val="20"/>
        </w:rPr>
        <w:t>налогового</w:t>
      </w:r>
      <w:r w:rsidR="00CE3115" w:rsidRPr="00E76769">
        <w:rPr>
          <w:bCs/>
          <w:sz w:val="20"/>
          <w:szCs w:val="20"/>
        </w:rPr>
        <w:t xml:space="preserve"> </w:t>
      </w:r>
      <w:r w:rsidRPr="00E76769">
        <w:rPr>
          <w:bCs/>
          <w:sz w:val="20"/>
          <w:szCs w:val="20"/>
        </w:rPr>
        <w:t>расхода,</w:t>
      </w:r>
      <w:r w:rsidR="00CE3115" w:rsidRPr="00E76769">
        <w:rPr>
          <w:bCs/>
          <w:sz w:val="20"/>
          <w:szCs w:val="20"/>
        </w:rPr>
        <w:t xml:space="preserve"> </w:t>
      </w:r>
      <w:r w:rsidRPr="00E76769">
        <w:rPr>
          <w:bCs/>
          <w:sz w:val="20"/>
          <w:szCs w:val="20"/>
        </w:rPr>
        <w:t>категории</w:t>
      </w:r>
      <w:r w:rsidR="00CE3115" w:rsidRPr="00E76769">
        <w:rPr>
          <w:bCs/>
          <w:sz w:val="20"/>
          <w:szCs w:val="20"/>
        </w:rPr>
        <w:t xml:space="preserve"> </w:t>
      </w:r>
      <w:r w:rsidRPr="00E76769">
        <w:rPr>
          <w:bCs/>
          <w:sz w:val="20"/>
          <w:szCs w:val="20"/>
        </w:rPr>
        <w:t>получателей,</w:t>
      </w:r>
      <w:r w:rsidR="00CE3115" w:rsidRPr="00E76769">
        <w:rPr>
          <w:bCs/>
          <w:sz w:val="20"/>
          <w:szCs w:val="20"/>
        </w:rPr>
        <w:t xml:space="preserve"> </w:t>
      </w:r>
      <w:r w:rsidRPr="00E76769">
        <w:rPr>
          <w:bCs/>
          <w:sz w:val="20"/>
          <w:szCs w:val="20"/>
        </w:rPr>
        <w:t>условия</w:t>
      </w:r>
      <w:r w:rsidR="00CE3115" w:rsidRPr="00E76769">
        <w:rPr>
          <w:bCs/>
          <w:sz w:val="20"/>
          <w:szCs w:val="20"/>
        </w:rPr>
        <w:t xml:space="preserve"> </w:t>
      </w:r>
      <w:r w:rsidRPr="00E76769">
        <w:rPr>
          <w:bCs/>
          <w:sz w:val="20"/>
          <w:szCs w:val="20"/>
        </w:rPr>
        <w:t>предоставления,</w:t>
      </w:r>
      <w:r w:rsidR="00CE3115" w:rsidRPr="00E76769">
        <w:rPr>
          <w:bCs/>
          <w:sz w:val="20"/>
          <w:szCs w:val="20"/>
        </w:rPr>
        <w:t xml:space="preserve"> </w:t>
      </w:r>
      <w:r w:rsidRPr="00E76769">
        <w:rPr>
          <w:bCs/>
          <w:sz w:val="20"/>
          <w:szCs w:val="20"/>
        </w:rPr>
        <w:t>срок</w:t>
      </w:r>
      <w:r w:rsidR="00CE3115" w:rsidRPr="00E76769">
        <w:rPr>
          <w:bCs/>
          <w:sz w:val="20"/>
          <w:szCs w:val="20"/>
        </w:rPr>
        <w:t xml:space="preserve"> </w:t>
      </w:r>
      <w:r w:rsidRPr="00E76769">
        <w:rPr>
          <w:bCs/>
          <w:sz w:val="20"/>
          <w:szCs w:val="20"/>
        </w:rPr>
        <w:t>действия,</w:t>
      </w:r>
      <w:r w:rsidR="00CE3115" w:rsidRPr="00E76769">
        <w:rPr>
          <w:bCs/>
          <w:sz w:val="20"/>
          <w:szCs w:val="20"/>
        </w:rPr>
        <w:t xml:space="preserve"> </w:t>
      </w:r>
      <w:r w:rsidRPr="00E76769">
        <w:rPr>
          <w:bCs/>
          <w:sz w:val="20"/>
          <w:szCs w:val="20"/>
        </w:rPr>
        <w:t>целевая</w:t>
      </w:r>
      <w:r w:rsidR="00CE3115" w:rsidRPr="00E76769">
        <w:rPr>
          <w:bCs/>
          <w:sz w:val="20"/>
          <w:szCs w:val="20"/>
        </w:rPr>
        <w:t xml:space="preserve"> </w:t>
      </w:r>
      <w:r w:rsidRPr="00E76769">
        <w:rPr>
          <w:bCs/>
          <w:sz w:val="20"/>
          <w:szCs w:val="20"/>
        </w:rPr>
        <w:t>категория</w:t>
      </w:r>
      <w:r w:rsidR="00CE3115" w:rsidRPr="00E76769">
        <w:rPr>
          <w:bCs/>
          <w:sz w:val="20"/>
          <w:szCs w:val="20"/>
        </w:rPr>
        <w:t xml:space="preserve"> </w:t>
      </w:r>
      <w:r w:rsidRPr="00E76769">
        <w:rPr>
          <w:bCs/>
          <w:sz w:val="20"/>
          <w:szCs w:val="20"/>
        </w:rPr>
        <w:t>налогового</w:t>
      </w:r>
      <w:r w:rsidR="00CE3115" w:rsidRPr="00E76769">
        <w:rPr>
          <w:bCs/>
          <w:sz w:val="20"/>
          <w:szCs w:val="20"/>
        </w:rPr>
        <w:t xml:space="preserve"> </w:t>
      </w:r>
      <w:r w:rsidRPr="00E76769">
        <w:rPr>
          <w:bCs/>
          <w:sz w:val="20"/>
          <w:szCs w:val="20"/>
        </w:rPr>
        <w:t>расхода,</w:t>
      </w:r>
      <w:r w:rsidR="00CE3115" w:rsidRPr="00E76769">
        <w:rPr>
          <w:bCs/>
          <w:sz w:val="20"/>
          <w:szCs w:val="20"/>
        </w:rPr>
        <w:t xml:space="preserve"> </w:t>
      </w:r>
      <w:r w:rsidRPr="00E76769">
        <w:rPr>
          <w:bCs/>
          <w:sz w:val="20"/>
          <w:szCs w:val="20"/>
        </w:rPr>
        <w:t>а</w:t>
      </w:r>
      <w:r w:rsidR="00CE3115" w:rsidRPr="00E76769">
        <w:rPr>
          <w:bCs/>
          <w:sz w:val="20"/>
          <w:szCs w:val="20"/>
        </w:rPr>
        <w:t xml:space="preserve"> </w:t>
      </w:r>
      <w:r w:rsidRPr="00E76769">
        <w:rPr>
          <w:bCs/>
          <w:sz w:val="20"/>
          <w:szCs w:val="20"/>
        </w:rPr>
        <w:t>также</w:t>
      </w:r>
      <w:r w:rsidR="00CE3115" w:rsidRPr="00E76769">
        <w:rPr>
          <w:bCs/>
          <w:sz w:val="20"/>
          <w:szCs w:val="20"/>
        </w:rPr>
        <w:t xml:space="preserve"> </w:t>
      </w:r>
      <w:r w:rsidRPr="00E76769">
        <w:rPr>
          <w:bCs/>
          <w:sz w:val="20"/>
          <w:szCs w:val="20"/>
        </w:rPr>
        <w:t>иные</w:t>
      </w:r>
      <w:r w:rsidR="00CE3115" w:rsidRPr="00E76769">
        <w:rPr>
          <w:bCs/>
          <w:sz w:val="20"/>
          <w:szCs w:val="20"/>
        </w:rPr>
        <w:t xml:space="preserve"> </w:t>
      </w:r>
      <w:r w:rsidRPr="00E76769">
        <w:rPr>
          <w:bCs/>
          <w:sz w:val="20"/>
          <w:szCs w:val="20"/>
        </w:rPr>
        <w:t>характеристики</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сведения</w:t>
      </w:r>
      <w:r w:rsidR="00CE3115" w:rsidRPr="00E76769">
        <w:rPr>
          <w:bCs/>
          <w:sz w:val="20"/>
          <w:szCs w:val="20"/>
        </w:rPr>
        <w:t xml:space="preserve"> </w:t>
      </w:r>
      <w:r w:rsidRPr="00E76769">
        <w:rPr>
          <w:bCs/>
          <w:sz w:val="20"/>
          <w:szCs w:val="20"/>
        </w:rPr>
        <w:t>из</w:t>
      </w:r>
      <w:r w:rsidR="00CE3115" w:rsidRPr="00E76769">
        <w:rPr>
          <w:bCs/>
          <w:sz w:val="20"/>
          <w:szCs w:val="20"/>
        </w:rPr>
        <w:t xml:space="preserve"> </w:t>
      </w:r>
      <w:r w:rsidRPr="00E76769">
        <w:rPr>
          <w:bCs/>
          <w:sz w:val="20"/>
          <w:szCs w:val="20"/>
        </w:rPr>
        <w:t>положений</w:t>
      </w:r>
      <w:r w:rsidR="00CE3115" w:rsidRPr="00E76769">
        <w:rPr>
          <w:bCs/>
          <w:sz w:val="20"/>
          <w:szCs w:val="20"/>
        </w:rPr>
        <w:t xml:space="preserve"> </w:t>
      </w:r>
      <w:r w:rsidRPr="00E76769">
        <w:rPr>
          <w:bCs/>
          <w:sz w:val="20"/>
          <w:szCs w:val="20"/>
        </w:rPr>
        <w:t>нормативных</w:t>
      </w:r>
      <w:r w:rsidR="00CE3115" w:rsidRPr="00E76769">
        <w:rPr>
          <w:bCs/>
          <w:sz w:val="20"/>
          <w:szCs w:val="20"/>
        </w:rPr>
        <w:t xml:space="preserve"> </w:t>
      </w:r>
      <w:r w:rsidRPr="00E76769">
        <w:rPr>
          <w:bCs/>
          <w:sz w:val="20"/>
          <w:szCs w:val="20"/>
        </w:rPr>
        <w:t>правовых</w:t>
      </w:r>
      <w:r w:rsidR="00CE3115" w:rsidRPr="00E76769">
        <w:rPr>
          <w:bCs/>
          <w:sz w:val="20"/>
          <w:szCs w:val="20"/>
        </w:rPr>
        <w:t xml:space="preserve"> </w:t>
      </w:r>
      <w:r w:rsidRPr="00E76769">
        <w:rPr>
          <w:bCs/>
          <w:sz w:val="20"/>
          <w:szCs w:val="20"/>
        </w:rPr>
        <w:t>актов</w:t>
      </w:r>
      <w:r w:rsidRPr="00E76769">
        <w:rPr>
          <w:sz w:val="20"/>
          <w:szCs w:val="20"/>
        </w:rPr>
        <w:t>,</w:t>
      </w:r>
      <w:r w:rsidR="00CE3115" w:rsidRPr="00E76769">
        <w:rPr>
          <w:sz w:val="20"/>
          <w:szCs w:val="20"/>
        </w:rPr>
        <w:t xml:space="preserve"> </w:t>
      </w:r>
      <w:r w:rsidRPr="00E76769">
        <w:rPr>
          <w:sz w:val="20"/>
          <w:szCs w:val="20"/>
        </w:rPr>
        <w:t>предусмотренные</w:t>
      </w:r>
      <w:r w:rsidR="00CE3115" w:rsidRPr="00E76769">
        <w:rPr>
          <w:sz w:val="20"/>
          <w:szCs w:val="20"/>
        </w:rPr>
        <w:t xml:space="preserve"> </w:t>
      </w:r>
      <w:r w:rsidRPr="00E76769">
        <w:rPr>
          <w:sz w:val="20"/>
          <w:szCs w:val="20"/>
        </w:rPr>
        <w:t>разделом</w:t>
      </w:r>
      <w:r w:rsidR="00CE3115" w:rsidRPr="00E76769">
        <w:rPr>
          <w:sz w:val="20"/>
          <w:szCs w:val="20"/>
        </w:rPr>
        <w:t xml:space="preserve"> </w:t>
      </w:r>
      <w:r w:rsidRPr="00E76769">
        <w:rPr>
          <w:sz w:val="20"/>
          <w:szCs w:val="20"/>
          <w:lang w:val="en-US"/>
        </w:rPr>
        <w:t>I</w:t>
      </w:r>
      <w:r w:rsidR="00CE3115" w:rsidRPr="00E76769">
        <w:rPr>
          <w:sz w:val="20"/>
          <w:szCs w:val="20"/>
        </w:rPr>
        <w:t xml:space="preserve"> </w:t>
      </w:r>
      <w:r w:rsidRPr="00E76769">
        <w:rPr>
          <w:sz w:val="20"/>
          <w:szCs w:val="20"/>
        </w:rPr>
        <w:t>приложения</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настоящему</w:t>
      </w:r>
      <w:r w:rsidR="00CE3115" w:rsidRPr="00E76769">
        <w:rPr>
          <w:sz w:val="20"/>
          <w:szCs w:val="20"/>
        </w:rPr>
        <w:t xml:space="preserve"> </w:t>
      </w:r>
      <w:r w:rsidRPr="00E76769">
        <w:rPr>
          <w:sz w:val="20"/>
          <w:szCs w:val="20"/>
        </w:rPr>
        <w:t>Порядку</w:t>
      </w:r>
      <w:r w:rsidRPr="00E76769">
        <w:rPr>
          <w:bCs/>
          <w:sz w:val="20"/>
          <w:szCs w:val="20"/>
        </w:rPr>
        <w:t>;</w:t>
      </w:r>
    </w:p>
    <w:p w:rsidR="00EB103C" w:rsidRPr="00E76769" w:rsidRDefault="00EB103C" w:rsidP="007F4BA6">
      <w:pPr>
        <w:ind w:firstLine="709"/>
        <w:jc w:val="both"/>
        <w:rPr>
          <w:bCs/>
          <w:sz w:val="20"/>
          <w:szCs w:val="20"/>
        </w:rPr>
      </w:pPr>
      <w:r w:rsidRPr="00E76769">
        <w:rPr>
          <w:bCs/>
          <w:sz w:val="20"/>
          <w:szCs w:val="20"/>
        </w:rPr>
        <w:t>оценка</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sz w:val="20"/>
          <w:szCs w:val="20"/>
        </w:rPr>
        <w:t>–</w:t>
      </w:r>
      <w:r w:rsidR="00CE3115" w:rsidRPr="00E76769">
        <w:rPr>
          <w:bCs/>
          <w:sz w:val="20"/>
          <w:szCs w:val="20"/>
        </w:rPr>
        <w:t xml:space="preserve"> </w:t>
      </w:r>
      <w:r w:rsidRPr="00E76769">
        <w:rPr>
          <w:bCs/>
          <w:sz w:val="20"/>
          <w:szCs w:val="20"/>
        </w:rPr>
        <w:t>комплекс</w:t>
      </w:r>
      <w:r w:rsidR="00CE3115" w:rsidRPr="00E76769">
        <w:rPr>
          <w:bCs/>
          <w:sz w:val="20"/>
          <w:szCs w:val="20"/>
        </w:rPr>
        <w:t xml:space="preserve"> </w:t>
      </w:r>
      <w:r w:rsidRPr="00E76769">
        <w:rPr>
          <w:bCs/>
          <w:sz w:val="20"/>
          <w:szCs w:val="20"/>
        </w:rPr>
        <w:t>мероприятий</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оценке</w:t>
      </w:r>
      <w:r w:rsidR="00CE3115" w:rsidRPr="00E76769">
        <w:rPr>
          <w:bCs/>
          <w:sz w:val="20"/>
          <w:szCs w:val="20"/>
        </w:rPr>
        <w:t xml:space="preserve"> </w:t>
      </w:r>
      <w:r w:rsidRPr="00E76769">
        <w:rPr>
          <w:bCs/>
          <w:sz w:val="20"/>
          <w:szCs w:val="20"/>
        </w:rPr>
        <w:t>объемов</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sz w:val="20"/>
          <w:szCs w:val="20"/>
        </w:rPr>
        <w:t>Шоршелского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Pr="00E76769">
        <w:rPr>
          <w:bCs/>
          <w:sz w:val="20"/>
          <w:szCs w:val="20"/>
        </w:rPr>
        <w:t>,</w:t>
      </w:r>
      <w:r w:rsidR="00CE3115" w:rsidRPr="00E76769">
        <w:rPr>
          <w:bCs/>
          <w:sz w:val="20"/>
          <w:szCs w:val="20"/>
        </w:rPr>
        <w:t xml:space="preserve"> </w:t>
      </w:r>
      <w:r w:rsidRPr="00E76769">
        <w:rPr>
          <w:bCs/>
          <w:sz w:val="20"/>
          <w:szCs w:val="20"/>
        </w:rPr>
        <w:t>обусловленных</w:t>
      </w:r>
      <w:r w:rsidR="00CE3115" w:rsidRPr="00E76769">
        <w:rPr>
          <w:bCs/>
          <w:sz w:val="20"/>
          <w:szCs w:val="20"/>
        </w:rPr>
        <w:t xml:space="preserve"> </w:t>
      </w:r>
      <w:r w:rsidRPr="00E76769">
        <w:rPr>
          <w:bCs/>
          <w:sz w:val="20"/>
          <w:szCs w:val="20"/>
        </w:rPr>
        <w:t>льготами,</w:t>
      </w:r>
      <w:r w:rsidR="00CE3115" w:rsidRPr="00E76769">
        <w:rPr>
          <w:bCs/>
          <w:sz w:val="20"/>
          <w:szCs w:val="20"/>
        </w:rPr>
        <w:t xml:space="preserve"> </w:t>
      </w:r>
      <w:r w:rsidRPr="00E76769">
        <w:rPr>
          <w:bCs/>
          <w:sz w:val="20"/>
          <w:szCs w:val="20"/>
        </w:rPr>
        <w:t>предоставленными</w:t>
      </w:r>
      <w:r w:rsidR="00CE3115" w:rsidRPr="00E76769">
        <w:rPr>
          <w:bCs/>
          <w:sz w:val="20"/>
          <w:szCs w:val="20"/>
        </w:rPr>
        <w:t xml:space="preserve"> </w:t>
      </w:r>
      <w:r w:rsidRPr="00E76769">
        <w:rPr>
          <w:bCs/>
          <w:sz w:val="20"/>
          <w:szCs w:val="20"/>
        </w:rPr>
        <w:t>плательщикам,</w:t>
      </w:r>
      <w:r w:rsidR="00CE3115" w:rsidRPr="00E76769">
        <w:rPr>
          <w:bCs/>
          <w:sz w:val="20"/>
          <w:szCs w:val="20"/>
        </w:rPr>
        <w:t xml:space="preserve"> </w:t>
      </w:r>
      <w:r w:rsidRPr="00E76769">
        <w:rPr>
          <w:bCs/>
          <w:sz w:val="20"/>
          <w:szCs w:val="20"/>
        </w:rPr>
        <w:t>а</w:t>
      </w:r>
      <w:r w:rsidR="00CE3115" w:rsidRPr="00E76769">
        <w:rPr>
          <w:bCs/>
          <w:sz w:val="20"/>
          <w:szCs w:val="20"/>
        </w:rPr>
        <w:t xml:space="preserve"> </w:t>
      </w:r>
      <w:r w:rsidRPr="00E76769">
        <w:rPr>
          <w:bCs/>
          <w:sz w:val="20"/>
          <w:szCs w:val="20"/>
        </w:rPr>
        <w:t>также</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оценке</w:t>
      </w:r>
      <w:r w:rsidR="00CE3115" w:rsidRPr="00E76769">
        <w:rPr>
          <w:bCs/>
          <w:sz w:val="20"/>
          <w:szCs w:val="20"/>
        </w:rPr>
        <w:t xml:space="preserve"> </w:t>
      </w:r>
      <w:r w:rsidRPr="00E76769">
        <w:rPr>
          <w:bCs/>
          <w:sz w:val="20"/>
          <w:szCs w:val="20"/>
        </w:rPr>
        <w:t>эффективности</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sz w:val="20"/>
          <w:szCs w:val="20"/>
        </w:rPr>
        <w:t>Шоршелского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Pr="00E76769">
        <w:rPr>
          <w:bCs/>
          <w:sz w:val="20"/>
          <w:szCs w:val="20"/>
        </w:rPr>
        <w:t>;</w:t>
      </w:r>
    </w:p>
    <w:p w:rsidR="00EB103C" w:rsidRPr="00E76769" w:rsidRDefault="00EB103C" w:rsidP="007F4BA6">
      <w:pPr>
        <w:ind w:firstLine="709"/>
        <w:jc w:val="both"/>
        <w:rPr>
          <w:bCs/>
          <w:sz w:val="20"/>
          <w:szCs w:val="20"/>
        </w:rPr>
      </w:pPr>
      <w:r w:rsidRPr="00E76769">
        <w:rPr>
          <w:bCs/>
          <w:sz w:val="20"/>
          <w:szCs w:val="20"/>
        </w:rPr>
        <w:t>оценка</w:t>
      </w:r>
      <w:r w:rsidR="00CE3115" w:rsidRPr="00E76769">
        <w:rPr>
          <w:bCs/>
          <w:sz w:val="20"/>
          <w:szCs w:val="20"/>
        </w:rPr>
        <w:t xml:space="preserve"> </w:t>
      </w:r>
      <w:r w:rsidRPr="00E76769">
        <w:rPr>
          <w:bCs/>
          <w:sz w:val="20"/>
          <w:szCs w:val="20"/>
        </w:rPr>
        <w:t>объемов</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sz w:val="20"/>
          <w:szCs w:val="20"/>
        </w:rPr>
        <w:t>–</w:t>
      </w:r>
      <w:r w:rsidR="00CE3115" w:rsidRPr="00E76769">
        <w:rPr>
          <w:bCs/>
          <w:sz w:val="20"/>
          <w:szCs w:val="20"/>
        </w:rPr>
        <w:t xml:space="preserve"> </w:t>
      </w:r>
      <w:r w:rsidRPr="00E76769">
        <w:rPr>
          <w:bCs/>
          <w:sz w:val="20"/>
          <w:szCs w:val="20"/>
        </w:rPr>
        <w:t>определение</w:t>
      </w:r>
      <w:r w:rsidR="00CE3115" w:rsidRPr="00E76769">
        <w:rPr>
          <w:bCs/>
          <w:sz w:val="20"/>
          <w:szCs w:val="20"/>
        </w:rPr>
        <w:t xml:space="preserve"> </w:t>
      </w:r>
      <w:r w:rsidRPr="00E76769">
        <w:rPr>
          <w:bCs/>
          <w:sz w:val="20"/>
          <w:szCs w:val="20"/>
        </w:rPr>
        <w:t>объемов</w:t>
      </w:r>
      <w:r w:rsidR="00CE3115" w:rsidRPr="00E76769">
        <w:rPr>
          <w:bCs/>
          <w:sz w:val="20"/>
          <w:szCs w:val="20"/>
        </w:rPr>
        <w:t xml:space="preserve"> </w:t>
      </w:r>
      <w:r w:rsidRPr="00E76769">
        <w:rPr>
          <w:bCs/>
          <w:sz w:val="20"/>
          <w:szCs w:val="20"/>
        </w:rPr>
        <w:t>выпадающих</w:t>
      </w:r>
      <w:r w:rsidR="00CE3115" w:rsidRPr="00E76769">
        <w:rPr>
          <w:bCs/>
          <w:sz w:val="20"/>
          <w:szCs w:val="20"/>
        </w:rPr>
        <w:t xml:space="preserve"> </w:t>
      </w:r>
      <w:r w:rsidRPr="00E76769">
        <w:rPr>
          <w:bCs/>
          <w:sz w:val="20"/>
          <w:szCs w:val="20"/>
        </w:rPr>
        <w:t>доходов</w:t>
      </w:r>
      <w:r w:rsidR="00CE3115" w:rsidRPr="00E76769">
        <w:rPr>
          <w:bCs/>
          <w:sz w:val="20"/>
          <w:szCs w:val="20"/>
        </w:rPr>
        <w:t xml:space="preserve"> </w:t>
      </w:r>
      <w:r w:rsidRPr="00E76769">
        <w:rPr>
          <w:bCs/>
          <w:sz w:val="20"/>
          <w:szCs w:val="20"/>
        </w:rPr>
        <w:t>бюджета</w:t>
      </w:r>
      <w:r w:rsidR="00CE3115" w:rsidRPr="00E76769">
        <w:rPr>
          <w:bCs/>
          <w:sz w:val="20"/>
          <w:szCs w:val="20"/>
        </w:rPr>
        <w:t xml:space="preserve"> </w:t>
      </w:r>
      <w:r w:rsidRPr="00E76769">
        <w:rPr>
          <w:sz w:val="20"/>
          <w:szCs w:val="20"/>
        </w:rPr>
        <w:t>Шоршелского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bCs/>
          <w:sz w:val="20"/>
          <w:szCs w:val="20"/>
        </w:rPr>
        <w:t xml:space="preserve"> </w:t>
      </w:r>
      <w:r w:rsidRPr="00E76769">
        <w:rPr>
          <w:bCs/>
          <w:sz w:val="20"/>
          <w:szCs w:val="20"/>
        </w:rPr>
        <w:t>обусловленных</w:t>
      </w:r>
      <w:r w:rsidR="00CE3115" w:rsidRPr="00E76769">
        <w:rPr>
          <w:bCs/>
          <w:sz w:val="20"/>
          <w:szCs w:val="20"/>
        </w:rPr>
        <w:t xml:space="preserve"> </w:t>
      </w:r>
      <w:r w:rsidRPr="00E76769">
        <w:rPr>
          <w:bCs/>
          <w:sz w:val="20"/>
          <w:szCs w:val="20"/>
        </w:rPr>
        <w:t>льготами,</w:t>
      </w:r>
      <w:r w:rsidR="00CE3115" w:rsidRPr="00E76769">
        <w:rPr>
          <w:bCs/>
          <w:sz w:val="20"/>
          <w:szCs w:val="20"/>
        </w:rPr>
        <w:t xml:space="preserve"> </w:t>
      </w:r>
      <w:r w:rsidRPr="00E76769">
        <w:rPr>
          <w:bCs/>
          <w:sz w:val="20"/>
          <w:szCs w:val="20"/>
        </w:rPr>
        <w:t>предоставленными</w:t>
      </w:r>
      <w:r w:rsidR="00CE3115" w:rsidRPr="00E76769">
        <w:rPr>
          <w:bCs/>
          <w:sz w:val="20"/>
          <w:szCs w:val="20"/>
        </w:rPr>
        <w:t xml:space="preserve"> </w:t>
      </w:r>
      <w:r w:rsidRPr="00E76769">
        <w:rPr>
          <w:bCs/>
          <w:sz w:val="20"/>
          <w:szCs w:val="20"/>
        </w:rPr>
        <w:t>плательщикам;</w:t>
      </w:r>
    </w:p>
    <w:p w:rsidR="00EB103C" w:rsidRPr="00E76769" w:rsidRDefault="00EB103C" w:rsidP="007F4BA6">
      <w:pPr>
        <w:ind w:firstLine="709"/>
        <w:jc w:val="both"/>
        <w:rPr>
          <w:bCs/>
          <w:sz w:val="20"/>
          <w:szCs w:val="20"/>
        </w:rPr>
      </w:pPr>
      <w:r w:rsidRPr="00E76769">
        <w:rPr>
          <w:bCs/>
          <w:sz w:val="20"/>
          <w:szCs w:val="20"/>
        </w:rPr>
        <w:t>оценка</w:t>
      </w:r>
      <w:r w:rsidR="00CE3115" w:rsidRPr="00E76769">
        <w:rPr>
          <w:bCs/>
          <w:sz w:val="20"/>
          <w:szCs w:val="20"/>
        </w:rPr>
        <w:t xml:space="preserve"> </w:t>
      </w:r>
      <w:r w:rsidRPr="00E76769">
        <w:rPr>
          <w:bCs/>
          <w:sz w:val="20"/>
          <w:szCs w:val="20"/>
        </w:rPr>
        <w:t>эффективности</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sz w:val="20"/>
          <w:szCs w:val="20"/>
        </w:rPr>
        <w:t>–</w:t>
      </w:r>
      <w:r w:rsidR="00CE3115" w:rsidRPr="00E76769">
        <w:rPr>
          <w:bCs/>
          <w:sz w:val="20"/>
          <w:szCs w:val="20"/>
        </w:rPr>
        <w:t xml:space="preserve"> </w:t>
      </w:r>
      <w:r w:rsidRPr="00E76769">
        <w:rPr>
          <w:bCs/>
          <w:sz w:val="20"/>
          <w:szCs w:val="20"/>
        </w:rPr>
        <w:t>комплекс</w:t>
      </w:r>
      <w:r w:rsidR="00CE3115" w:rsidRPr="00E76769">
        <w:rPr>
          <w:bCs/>
          <w:sz w:val="20"/>
          <w:szCs w:val="20"/>
        </w:rPr>
        <w:t xml:space="preserve"> </w:t>
      </w:r>
      <w:r w:rsidRPr="00E76769">
        <w:rPr>
          <w:bCs/>
          <w:sz w:val="20"/>
          <w:szCs w:val="20"/>
        </w:rPr>
        <w:t>мероприятий,</w:t>
      </w:r>
      <w:r w:rsidR="00CE3115" w:rsidRPr="00E76769">
        <w:rPr>
          <w:bCs/>
          <w:sz w:val="20"/>
          <w:szCs w:val="20"/>
        </w:rPr>
        <w:t xml:space="preserve"> </w:t>
      </w:r>
      <w:r w:rsidRPr="00E76769">
        <w:rPr>
          <w:bCs/>
          <w:sz w:val="20"/>
          <w:szCs w:val="20"/>
        </w:rPr>
        <w:t>позволяющих</w:t>
      </w:r>
      <w:r w:rsidR="00CE3115" w:rsidRPr="00E76769">
        <w:rPr>
          <w:bCs/>
          <w:sz w:val="20"/>
          <w:szCs w:val="20"/>
        </w:rPr>
        <w:t xml:space="preserve"> </w:t>
      </w:r>
      <w:r w:rsidRPr="00E76769">
        <w:rPr>
          <w:bCs/>
          <w:sz w:val="20"/>
          <w:szCs w:val="20"/>
        </w:rPr>
        <w:t>сделать</w:t>
      </w:r>
      <w:r w:rsidR="00CE3115" w:rsidRPr="00E76769">
        <w:rPr>
          <w:bCs/>
          <w:sz w:val="20"/>
          <w:szCs w:val="20"/>
        </w:rPr>
        <w:t xml:space="preserve"> </w:t>
      </w:r>
      <w:r w:rsidRPr="00E76769">
        <w:rPr>
          <w:bCs/>
          <w:sz w:val="20"/>
          <w:szCs w:val="20"/>
        </w:rPr>
        <w:t>вывод</w:t>
      </w:r>
      <w:r w:rsidR="00CE3115" w:rsidRPr="00E76769">
        <w:rPr>
          <w:bCs/>
          <w:sz w:val="20"/>
          <w:szCs w:val="20"/>
        </w:rPr>
        <w:t xml:space="preserve"> </w:t>
      </w:r>
      <w:r w:rsidRPr="00E76769">
        <w:rPr>
          <w:bCs/>
          <w:sz w:val="20"/>
          <w:szCs w:val="20"/>
        </w:rPr>
        <w:t>о</w:t>
      </w:r>
      <w:r w:rsidR="00CE3115" w:rsidRPr="00E76769">
        <w:rPr>
          <w:bCs/>
          <w:sz w:val="20"/>
          <w:szCs w:val="20"/>
        </w:rPr>
        <w:t xml:space="preserve"> </w:t>
      </w:r>
      <w:r w:rsidRPr="00E76769">
        <w:rPr>
          <w:bCs/>
          <w:sz w:val="20"/>
          <w:szCs w:val="20"/>
        </w:rPr>
        <w:t>целесообразности</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результативности</w:t>
      </w:r>
      <w:r w:rsidR="00CE3115" w:rsidRPr="00E76769">
        <w:rPr>
          <w:bCs/>
          <w:sz w:val="20"/>
          <w:szCs w:val="20"/>
        </w:rPr>
        <w:t xml:space="preserve"> </w:t>
      </w:r>
      <w:r w:rsidRPr="00E76769">
        <w:rPr>
          <w:bCs/>
          <w:sz w:val="20"/>
          <w:szCs w:val="20"/>
        </w:rPr>
        <w:t>предоставления</w:t>
      </w:r>
      <w:r w:rsidR="00CE3115" w:rsidRPr="00E76769">
        <w:rPr>
          <w:bCs/>
          <w:sz w:val="20"/>
          <w:szCs w:val="20"/>
        </w:rPr>
        <w:t xml:space="preserve"> </w:t>
      </w:r>
      <w:r w:rsidRPr="00E76769">
        <w:rPr>
          <w:bCs/>
          <w:sz w:val="20"/>
          <w:szCs w:val="20"/>
        </w:rPr>
        <w:t>плательщикам</w:t>
      </w:r>
      <w:r w:rsidR="00CE3115" w:rsidRPr="00E76769">
        <w:rPr>
          <w:bCs/>
          <w:sz w:val="20"/>
          <w:szCs w:val="20"/>
        </w:rPr>
        <w:t xml:space="preserve"> </w:t>
      </w:r>
      <w:r w:rsidRPr="00E76769">
        <w:rPr>
          <w:bCs/>
          <w:sz w:val="20"/>
          <w:szCs w:val="20"/>
        </w:rPr>
        <w:t>льгот</w:t>
      </w:r>
      <w:r w:rsidR="00CE3115" w:rsidRPr="00E76769">
        <w:rPr>
          <w:bCs/>
          <w:sz w:val="20"/>
          <w:szCs w:val="20"/>
        </w:rPr>
        <w:t xml:space="preserve"> </w:t>
      </w:r>
      <w:r w:rsidRPr="00E76769">
        <w:rPr>
          <w:bCs/>
          <w:sz w:val="20"/>
          <w:szCs w:val="20"/>
        </w:rPr>
        <w:t>исходя</w:t>
      </w:r>
      <w:r w:rsidR="00CE3115" w:rsidRPr="00E76769">
        <w:rPr>
          <w:bCs/>
          <w:sz w:val="20"/>
          <w:szCs w:val="20"/>
        </w:rPr>
        <w:t xml:space="preserve"> </w:t>
      </w:r>
      <w:r w:rsidRPr="00E76769">
        <w:rPr>
          <w:bCs/>
          <w:sz w:val="20"/>
          <w:szCs w:val="20"/>
        </w:rPr>
        <w:t>из</w:t>
      </w:r>
      <w:r w:rsidR="00CE3115" w:rsidRPr="00E76769">
        <w:rPr>
          <w:bCs/>
          <w:sz w:val="20"/>
          <w:szCs w:val="20"/>
        </w:rPr>
        <w:t xml:space="preserve"> </w:t>
      </w:r>
      <w:r w:rsidRPr="00E76769">
        <w:rPr>
          <w:bCs/>
          <w:sz w:val="20"/>
          <w:szCs w:val="20"/>
        </w:rPr>
        <w:t>целевых</w:t>
      </w:r>
      <w:r w:rsidR="00CE3115" w:rsidRPr="00E76769">
        <w:rPr>
          <w:bCs/>
          <w:sz w:val="20"/>
          <w:szCs w:val="20"/>
        </w:rPr>
        <w:t xml:space="preserve"> </w:t>
      </w:r>
      <w:r w:rsidRPr="00E76769">
        <w:rPr>
          <w:bCs/>
          <w:sz w:val="20"/>
          <w:szCs w:val="20"/>
        </w:rPr>
        <w:t>характеристик</w:t>
      </w:r>
      <w:r w:rsidR="00CE3115" w:rsidRPr="00E76769">
        <w:rPr>
          <w:bCs/>
          <w:sz w:val="20"/>
          <w:szCs w:val="20"/>
        </w:rPr>
        <w:t xml:space="preserve"> </w:t>
      </w:r>
      <w:r w:rsidRPr="00E76769">
        <w:rPr>
          <w:bCs/>
          <w:sz w:val="20"/>
          <w:szCs w:val="20"/>
        </w:rPr>
        <w:t>налогового</w:t>
      </w:r>
      <w:r w:rsidR="00CE3115" w:rsidRPr="00E76769">
        <w:rPr>
          <w:bCs/>
          <w:sz w:val="20"/>
          <w:szCs w:val="20"/>
        </w:rPr>
        <w:t xml:space="preserve"> </w:t>
      </w:r>
      <w:r w:rsidRPr="00E76769">
        <w:rPr>
          <w:bCs/>
          <w:sz w:val="20"/>
          <w:szCs w:val="20"/>
        </w:rPr>
        <w:t>расхода</w:t>
      </w:r>
      <w:r w:rsidR="00CE3115" w:rsidRPr="00E76769">
        <w:rPr>
          <w:bCs/>
          <w:sz w:val="20"/>
          <w:szCs w:val="20"/>
        </w:rPr>
        <w:t xml:space="preserve"> </w:t>
      </w:r>
      <w:r w:rsidRPr="00E76769">
        <w:rPr>
          <w:sz w:val="20"/>
          <w:szCs w:val="20"/>
        </w:rPr>
        <w:t>Шоршелского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Pr="00E76769">
        <w:rPr>
          <w:bCs/>
          <w:sz w:val="20"/>
          <w:szCs w:val="20"/>
        </w:rPr>
        <w:t>;</w:t>
      </w:r>
    </w:p>
    <w:p w:rsidR="00EB103C" w:rsidRPr="00E76769" w:rsidRDefault="00C158AE" w:rsidP="007F4BA6">
      <w:pPr>
        <w:pStyle w:val="ConsPlusNormal"/>
        <w:widowControl/>
        <w:ind w:firstLine="709"/>
        <w:jc w:val="both"/>
        <w:rPr>
          <w:rFonts w:ascii="TimesET" w:hAnsi="TimesET" w:cs="Times New Roman"/>
        </w:rPr>
      </w:pPr>
      <w:hyperlink r:id="rId24" w:history="1">
        <w:r w:rsidR="00EB103C" w:rsidRPr="00E76769">
          <w:rPr>
            <w:rFonts w:ascii="TimesET" w:hAnsi="TimesET" w:cs="Times New Roman"/>
          </w:rPr>
          <w:t>перечень</w:t>
        </w:r>
      </w:hyperlink>
      <w:r w:rsidR="00CE3115" w:rsidRPr="00E76769">
        <w:rPr>
          <w:rFonts w:ascii="TimesET" w:hAnsi="TimesET" w:cs="Times New Roman"/>
        </w:rPr>
        <w:t xml:space="preserve"> </w:t>
      </w:r>
      <w:r w:rsidR="00EB103C" w:rsidRPr="00E76769">
        <w:rPr>
          <w:rFonts w:ascii="TimesET" w:hAnsi="TimesET" w:cs="Times New Roman"/>
        </w:rPr>
        <w:t>налоговых</w:t>
      </w:r>
      <w:r w:rsidR="00CE3115" w:rsidRPr="00E76769">
        <w:rPr>
          <w:rFonts w:ascii="TimesET" w:hAnsi="TimesET" w:cs="Times New Roman"/>
        </w:rPr>
        <w:t xml:space="preserve"> </w:t>
      </w:r>
      <w:r w:rsidR="00EB103C" w:rsidRPr="00E76769">
        <w:rPr>
          <w:rFonts w:ascii="TimesET" w:hAnsi="TimesET" w:cs="Times New Roman"/>
        </w:rPr>
        <w:t>расходов</w:t>
      </w:r>
      <w:r w:rsidR="00CE3115" w:rsidRPr="00E76769">
        <w:rPr>
          <w:rFonts w:ascii="TimesET" w:hAnsi="TimesET" w:cs="Times New Roman"/>
        </w:rPr>
        <w:t xml:space="preserve"> </w:t>
      </w:r>
      <w:r w:rsidR="00EB103C" w:rsidRPr="00E76769">
        <w:rPr>
          <w:rFonts w:ascii="TimesET" w:hAnsi="TimesET" w:cs="Times New Roman"/>
        </w:rPr>
        <w:t>–</w:t>
      </w:r>
      <w:r w:rsidR="00CE3115" w:rsidRPr="00E76769">
        <w:rPr>
          <w:rFonts w:ascii="TimesET" w:hAnsi="TimesET" w:cs="Times New Roman"/>
        </w:rPr>
        <w:t xml:space="preserve"> </w:t>
      </w:r>
      <w:r w:rsidR="00EB103C" w:rsidRPr="00E76769">
        <w:rPr>
          <w:rFonts w:ascii="TimesET" w:hAnsi="TimesET" w:cs="Times New Roman"/>
        </w:rPr>
        <w:t>документ,</w:t>
      </w:r>
      <w:r w:rsidR="00CE3115" w:rsidRPr="00E76769">
        <w:rPr>
          <w:rFonts w:ascii="TimesET" w:hAnsi="TimesET" w:cs="Times New Roman"/>
        </w:rPr>
        <w:t xml:space="preserve"> </w:t>
      </w:r>
      <w:r w:rsidR="00EB103C" w:rsidRPr="00E76769">
        <w:rPr>
          <w:rFonts w:ascii="TimesET" w:hAnsi="TimesET" w:cs="Times New Roman"/>
        </w:rPr>
        <w:t>содержащий</w:t>
      </w:r>
      <w:r w:rsidR="00CE3115" w:rsidRPr="00E76769">
        <w:rPr>
          <w:rFonts w:ascii="TimesET" w:hAnsi="TimesET" w:cs="Times New Roman"/>
        </w:rPr>
        <w:t xml:space="preserve"> </w:t>
      </w:r>
      <w:r w:rsidR="00EB103C" w:rsidRPr="00E76769">
        <w:rPr>
          <w:rFonts w:ascii="TimesET" w:hAnsi="TimesET" w:cs="Times New Roman"/>
        </w:rPr>
        <w:t>сведения</w:t>
      </w:r>
      <w:r w:rsidR="00CE3115" w:rsidRPr="00E76769">
        <w:rPr>
          <w:rFonts w:ascii="TimesET" w:hAnsi="TimesET" w:cs="Times New Roman"/>
        </w:rPr>
        <w:t xml:space="preserve"> </w:t>
      </w:r>
      <w:r w:rsidR="00EB103C" w:rsidRPr="00E76769">
        <w:rPr>
          <w:rFonts w:ascii="TimesET" w:hAnsi="TimesET" w:cs="Times New Roman"/>
        </w:rPr>
        <w:t>о</w:t>
      </w:r>
      <w:r w:rsidR="00CE3115" w:rsidRPr="00E76769">
        <w:rPr>
          <w:rFonts w:ascii="TimesET" w:hAnsi="TimesET" w:cs="Times New Roman"/>
        </w:rPr>
        <w:t xml:space="preserve"> </w:t>
      </w:r>
      <w:r w:rsidR="00EB103C" w:rsidRPr="00E76769">
        <w:rPr>
          <w:rFonts w:ascii="TimesET" w:hAnsi="TimesET" w:cs="Times New Roman"/>
        </w:rPr>
        <w:t>распределении</w:t>
      </w:r>
      <w:r w:rsidR="00CE3115" w:rsidRPr="00E76769">
        <w:rPr>
          <w:rFonts w:ascii="TimesET" w:hAnsi="TimesET" w:cs="Times New Roman"/>
        </w:rPr>
        <w:t xml:space="preserve"> </w:t>
      </w:r>
      <w:r w:rsidR="00EB103C" w:rsidRPr="00E76769">
        <w:rPr>
          <w:rFonts w:ascii="TimesET" w:hAnsi="TimesET" w:cs="Times New Roman"/>
        </w:rPr>
        <w:t>налоговых</w:t>
      </w:r>
      <w:r w:rsidR="00CE3115" w:rsidRPr="00E76769">
        <w:rPr>
          <w:rFonts w:ascii="TimesET" w:hAnsi="TimesET" w:cs="Times New Roman"/>
        </w:rPr>
        <w:t xml:space="preserve"> </w:t>
      </w:r>
      <w:r w:rsidR="00EB103C" w:rsidRPr="00E76769">
        <w:rPr>
          <w:rFonts w:ascii="TimesET" w:hAnsi="TimesET" w:cs="Times New Roman"/>
        </w:rPr>
        <w:t>расходов</w:t>
      </w:r>
      <w:r w:rsidR="00CE3115" w:rsidRPr="00E76769">
        <w:rPr>
          <w:rFonts w:ascii="TimesET" w:hAnsi="TimesET" w:cs="Times New Roman"/>
        </w:rPr>
        <w:t xml:space="preserve"> </w:t>
      </w:r>
      <w:r w:rsidR="00EB103C" w:rsidRPr="00E76769">
        <w:rPr>
          <w:rFonts w:ascii="TimesET" w:hAnsi="TimesET" w:cs="Times New Roman"/>
        </w:rPr>
        <w:t>Шоршелского</w:t>
      </w:r>
      <w:r w:rsidR="00CE3115" w:rsidRPr="00E76769">
        <w:rPr>
          <w:rFonts w:ascii="TimesET" w:hAnsi="TimesET" w:cs="Times New Roman"/>
        </w:rPr>
        <w:t xml:space="preserve"> </w:t>
      </w:r>
      <w:r w:rsidR="00EB103C" w:rsidRPr="00E76769">
        <w:rPr>
          <w:rFonts w:ascii="TimesET" w:hAnsi="TimesET" w:cs="Times New Roman"/>
        </w:rPr>
        <w:t>сельского</w:t>
      </w:r>
      <w:r w:rsidR="00CE3115" w:rsidRPr="00E76769">
        <w:rPr>
          <w:rFonts w:ascii="TimesET" w:hAnsi="TimesET" w:cs="Times New Roman"/>
        </w:rPr>
        <w:t xml:space="preserve"> </w:t>
      </w:r>
      <w:r w:rsidR="00EB103C" w:rsidRPr="00E76769">
        <w:rPr>
          <w:rFonts w:ascii="TimesET" w:hAnsi="TimesET" w:cs="Times New Roman"/>
        </w:rPr>
        <w:t>поселения</w:t>
      </w:r>
      <w:r w:rsidR="00CE3115" w:rsidRPr="00E76769">
        <w:rPr>
          <w:rFonts w:ascii="TimesET" w:hAnsi="TimesET" w:cs="Times New Roman"/>
        </w:rPr>
        <w:t xml:space="preserve"> </w:t>
      </w:r>
      <w:r w:rsidR="00EB103C" w:rsidRPr="00E76769">
        <w:rPr>
          <w:rFonts w:ascii="TimesET" w:hAnsi="TimesET" w:cs="Times New Roman"/>
        </w:rPr>
        <w:t>в</w:t>
      </w:r>
      <w:r w:rsidR="00CE3115" w:rsidRPr="00E76769">
        <w:rPr>
          <w:rFonts w:ascii="TimesET" w:hAnsi="TimesET" w:cs="Times New Roman"/>
        </w:rPr>
        <w:t xml:space="preserve"> </w:t>
      </w:r>
      <w:r w:rsidR="00EB103C" w:rsidRPr="00E76769">
        <w:rPr>
          <w:rFonts w:ascii="TimesET" w:hAnsi="TimesET" w:cs="Times New Roman"/>
        </w:rPr>
        <w:t>разрезе</w:t>
      </w:r>
      <w:r w:rsidR="00CE3115" w:rsidRPr="00E76769">
        <w:rPr>
          <w:rFonts w:ascii="TimesET" w:hAnsi="TimesET" w:cs="Times New Roman"/>
        </w:rPr>
        <w:t xml:space="preserve"> </w:t>
      </w:r>
      <w:r w:rsidR="00EB103C" w:rsidRPr="00E76769">
        <w:rPr>
          <w:rFonts w:ascii="TimesET" w:hAnsi="TimesET" w:cs="Times New Roman"/>
        </w:rPr>
        <w:t>муниципальных</w:t>
      </w:r>
      <w:r w:rsidR="00CE3115" w:rsidRPr="00E76769">
        <w:rPr>
          <w:rFonts w:ascii="TimesET" w:hAnsi="TimesET" w:cs="Times New Roman"/>
        </w:rPr>
        <w:t xml:space="preserve"> </w:t>
      </w:r>
      <w:r w:rsidR="00EB103C" w:rsidRPr="00E76769">
        <w:rPr>
          <w:rFonts w:ascii="TimesET" w:hAnsi="TimesET" w:cs="Times New Roman"/>
        </w:rPr>
        <w:t>программ</w:t>
      </w:r>
      <w:r w:rsidR="00CE3115" w:rsidRPr="00E76769">
        <w:rPr>
          <w:rFonts w:ascii="TimesET" w:hAnsi="TimesET" w:cs="Times New Roman"/>
        </w:rPr>
        <w:t xml:space="preserve"> </w:t>
      </w:r>
      <w:r w:rsidR="00EB103C" w:rsidRPr="00E76769">
        <w:rPr>
          <w:rFonts w:ascii="TimesET" w:hAnsi="TimesET" w:cs="Times New Roman"/>
        </w:rPr>
        <w:t>Шоршелского</w:t>
      </w:r>
      <w:r w:rsidR="00CE3115" w:rsidRPr="00E76769">
        <w:rPr>
          <w:rFonts w:ascii="TimesET" w:hAnsi="TimesET" w:cs="Times New Roman"/>
        </w:rPr>
        <w:t xml:space="preserve"> </w:t>
      </w:r>
      <w:r w:rsidR="00EB103C" w:rsidRPr="00E76769">
        <w:rPr>
          <w:rFonts w:ascii="TimesET" w:hAnsi="TimesET" w:cs="Times New Roman"/>
        </w:rPr>
        <w:t>сельского</w:t>
      </w:r>
      <w:r w:rsidR="00CE3115" w:rsidRPr="00E76769">
        <w:rPr>
          <w:rFonts w:ascii="TimesET" w:hAnsi="TimesET" w:cs="Times New Roman"/>
        </w:rPr>
        <w:t xml:space="preserve"> </w:t>
      </w:r>
      <w:r w:rsidR="00EB103C" w:rsidRPr="00E76769">
        <w:rPr>
          <w:rFonts w:ascii="TimesET" w:hAnsi="TimesET" w:cs="Times New Roman"/>
        </w:rPr>
        <w:t>поселения</w:t>
      </w:r>
      <w:r w:rsidR="00CE3115" w:rsidRPr="00E76769">
        <w:rPr>
          <w:rFonts w:ascii="TimesET" w:hAnsi="TimesET" w:cs="Times New Roman"/>
        </w:rPr>
        <w:t xml:space="preserve"> </w:t>
      </w:r>
      <w:r w:rsidR="00EB103C" w:rsidRPr="00E76769">
        <w:rPr>
          <w:rFonts w:ascii="TimesET" w:hAnsi="TimesET" w:cs="Times New Roman"/>
        </w:rPr>
        <w:t>и</w:t>
      </w:r>
      <w:r w:rsidR="00CE3115" w:rsidRPr="00E76769">
        <w:rPr>
          <w:rFonts w:ascii="TimesET" w:hAnsi="TimesET" w:cs="Times New Roman"/>
        </w:rPr>
        <w:t xml:space="preserve"> </w:t>
      </w:r>
      <w:r w:rsidR="00EB103C" w:rsidRPr="00E76769">
        <w:rPr>
          <w:rFonts w:ascii="TimesET" w:hAnsi="TimesET" w:cs="Times New Roman"/>
        </w:rPr>
        <w:t>их</w:t>
      </w:r>
      <w:r w:rsidR="00CE3115" w:rsidRPr="00E76769">
        <w:rPr>
          <w:rFonts w:ascii="TimesET" w:hAnsi="TimesET" w:cs="Times New Roman"/>
        </w:rPr>
        <w:t xml:space="preserve"> </w:t>
      </w:r>
      <w:r w:rsidR="00EB103C" w:rsidRPr="00E76769">
        <w:rPr>
          <w:rFonts w:ascii="TimesET" w:hAnsi="TimesET" w:cs="Times New Roman"/>
        </w:rPr>
        <w:t>структурных</w:t>
      </w:r>
      <w:r w:rsidR="00CE3115" w:rsidRPr="00E76769">
        <w:rPr>
          <w:rFonts w:ascii="TimesET" w:hAnsi="TimesET" w:cs="Times New Roman"/>
        </w:rPr>
        <w:t xml:space="preserve"> </w:t>
      </w:r>
      <w:r w:rsidR="00EB103C" w:rsidRPr="00E76769">
        <w:rPr>
          <w:rFonts w:ascii="TimesET" w:hAnsi="TimesET" w:cs="Times New Roman"/>
        </w:rPr>
        <w:t>элементов,</w:t>
      </w:r>
      <w:r w:rsidR="00CE3115" w:rsidRPr="00E76769">
        <w:rPr>
          <w:rFonts w:ascii="TimesET" w:hAnsi="TimesET" w:cs="Times New Roman"/>
        </w:rPr>
        <w:t xml:space="preserve"> </w:t>
      </w:r>
      <w:r w:rsidR="00EB103C" w:rsidRPr="00E76769">
        <w:rPr>
          <w:rFonts w:ascii="TimesET" w:hAnsi="TimesET" w:cs="Times New Roman"/>
        </w:rPr>
        <w:t>а</w:t>
      </w:r>
      <w:r w:rsidR="00CE3115" w:rsidRPr="00E76769">
        <w:rPr>
          <w:rFonts w:ascii="TimesET" w:hAnsi="TimesET" w:cs="Times New Roman"/>
        </w:rPr>
        <w:t xml:space="preserve"> </w:t>
      </w:r>
      <w:r w:rsidR="00EB103C" w:rsidRPr="00E76769">
        <w:rPr>
          <w:rFonts w:ascii="TimesET" w:hAnsi="TimesET" w:cs="Times New Roman"/>
        </w:rPr>
        <w:t>также</w:t>
      </w:r>
      <w:r w:rsidR="00CE3115" w:rsidRPr="00E76769">
        <w:rPr>
          <w:rFonts w:ascii="TimesET" w:hAnsi="TimesET" w:cs="Times New Roman"/>
        </w:rPr>
        <w:t xml:space="preserve"> </w:t>
      </w:r>
      <w:r w:rsidR="00EB103C" w:rsidRPr="00E76769">
        <w:rPr>
          <w:rFonts w:ascii="TimesET" w:hAnsi="TimesET" w:cs="Times New Roman"/>
        </w:rPr>
        <w:t>направлений</w:t>
      </w:r>
      <w:r w:rsidR="00CE3115" w:rsidRPr="00E76769">
        <w:rPr>
          <w:rFonts w:ascii="TimesET" w:hAnsi="TimesET" w:cs="Times New Roman"/>
        </w:rPr>
        <w:t xml:space="preserve"> </w:t>
      </w:r>
      <w:r w:rsidR="00EB103C" w:rsidRPr="00E76769">
        <w:rPr>
          <w:rFonts w:ascii="TimesET" w:hAnsi="TimesET" w:cs="Times New Roman"/>
        </w:rPr>
        <w:t>деятельности</w:t>
      </w:r>
      <w:r w:rsidR="00CE3115" w:rsidRPr="00E76769">
        <w:rPr>
          <w:rFonts w:ascii="TimesET" w:hAnsi="TimesET" w:cs="Times New Roman"/>
        </w:rPr>
        <w:t xml:space="preserve"> </w:t>
      </w:r>
      <w:r w:rsidR="00EB103C" w:rsidRPr="00E76769">
        <w:rPr>
          <w:rFonts w:ascii="TimesET" w:hAnsi="TimesET" w:cs="Times New Roman"/>
        </w:rPr>
        <w:t>социально-экономического</w:t>
      </w:r>
      <w:r w:rsidR="00CE3115" w:rsidRPr="00E76769">
        <w:rPr>
          <w:rFonts w:ascii="TimesET" w:hAnsi="TimesET" w:cs="Times New Roman"/>
        </w:rPr>
        <w:t xml:space="preserve"> </w:t>
      </w:r>
      <w:r w:rsidR="00EB103C" w:rsidRPr="00E76769">
        <w:rPr>
          <w:rFonts w:ascii="TimesET" w:hAnsi="TimesET" w:cs="Times New Roman"/>
        </w:rPr>
        <w:t>развития</w:t>
      </w:r>
      <w:r w:rsidR="00CE3115" w:rsidRPr="00E76769">
        <w:rPr>
          <w:rFonts w:ascii="TimesET" w:hAnsi="TimesET" w:cs="Times New Roman"/>
        </w:rPr>
        <w:t xml:space="preserve"> </w:t>
      </w:r>
      <w:r w:rsidR="00EB103C" w:rsidRPr="00E76769">
        <w:rPr>
          <w:rFonts w:ascii="TimesET" w:hAnsi="TimesET" w:cs="Times New Roman"/>
        </w:rPr>
        <w:t>Шоршелского</w:t>
      </w:r>
      <w:r w:rsidR="00CE3115" w:rsidRPr="00E76769">
        <w:rPr>
          <w:rFonts w:ascii="TimesET" w:hAnsi="TimesET" w:cs="Times New Roman"/>
        </w:rPr>
        <w:t xml:space="preserve"> </w:t>
      </w:r>
      <w:r w:rsidR="00EB103C" w:rsidRPr="00E76769">
        <w:rPr>
          <w:rFonts w:ascii="TimesET" w:hAnsi="TimesET" w:cs="Times New Roman"/>
        </w:rPr>
        <w:t>сельского</w:t>
      </w:r>
      <w:r w:rsidR="00CE3115" w:rsidRPr="00E76769">
        <w:rPr>
          <w:rFonts w:ascii="TimesET" w:hAnsi="TimesET" w:cs="Times New Roman"/>
        </w:rPr>
        <w:t xml:space="preserve"> </w:t>
      </w:r>
      <w:r w:rsidR="00EB103C" w:rsidRPr="00E76769">
        <w:rPr>
          <w:rFonts w:ascii="TimesET" w:hAnsi="TimesET" w:cs="Times New Roman"/>
        </w:rPr>
        <w:t>поселения,</w:t>
      </w:r>
      <w:r w:rsidR="00CE3115" w:rsidRPr="00E76769">
        <w:rPr>
          <w:rFonts w:ascii="TimesET" w:hAnsi="TimesET" w:cs="Times New Roman"/>
        </w:rPr>
        <w:t xml:space="preserve"> </w:t>
      </w:r>
      <w:r w:rsidR="00EB103C" w:rsidRPr="00E76769">
        <w:rPr>
          <w:rFonts w:ascii="TimesET" w:hAnsi="TimesET" w:cs="Times New Roman"/>
        </w:rPr>
        <w:t>не</w:t>
      </w:r>
      <w:r w:rsidR="00CE3115" w:rsidRPr="00E76769">
        <w:rPr>
          <w:rFonts w:ascii="TimesET" w:hAnsi="TimesET" w:cs="Times New Roman"/>
        </w:rPr>
        <w:t xml:space="preserve"> </w:t>
      </w:r>
      <w:r w:rsidR="00EB103C" w:rsidRPr="00E76769">
        <w:rPr>
          <w:rFonts w:ascii="TimesET" w:hAnsi="TimesET" w:cs="Times New Roman"/>
        </w:rPr>
        <w:t>относящимися</w:t>
      </w:r>
      <w:r w:rsidR="00CE3115" w:rsidRPr="00E76769">
        <w:rPr>
          <w:rFonts w:ascii="TimesET" w:hAnsi="TimesET" w:cs="Times New Roman"/>
        </w:rPr>
        <w:t xml:space="preserve"> </w:t>
      </w:r>
      <w:r w:rsidR="00EB103C" w:rsidRPr="00E76769">
        <w:rPr>
          <w:rFonts w:ascii="TimesET" w:hAnsi="TimesET" w:cs="Times New Roman"/>
        </w:rPr>
        <w:t>к</w:t>
      </w:r>
      <w:r w:rsidR="00CE3115" w:rsidRPr="00E76769">
        <w:rPr>
          <w:rFonts w:ascii="TimesET" w:hAnsi="TimesET" w:cs="Times New Roman"/>
        </w:rPr>
        <w:t xml:space="preserve"> </w:t>
      </w:r>
      <w:r w:rsidR="00EB103C" w:rsidRPr="00E76769">
        <w:rPr>
          <w:rFonts w:ascii="TimesET" w:hAnsi="TimesET" w:cs="Times New Roman"/>
        </w:rPr>
        <w:t>муниципальным</w:t>
      </w:r>
      <w:r w:rsidR="00CE3115" w:rsidRPr="00E76769">
        <w:rPr>
          <w:rFonts w:ascii="TimesET" w:hAnsi="TimesET" w:cs="Times New Roman"/>
        </w:rPr>
        <w:t xml:space="preserve"> </w:t>
      </w:r>
      <w:r w:rsidR="00EB103C" w:rsidRPr="00E76769">
        <w:rPr>
          <w:rFonts w:ascii="TimesET" w:hAnsi="TimesET" w:cs="Times New Roman"/>
        </w:rPr>
        <w:t>программам,</w:t>
      </w:r>
      <w:r w:rsidR="00CE3115" w:rsidRPr="00E76769">
        <w:rPr>
          <w:rFonts w:ascii="TimesET" w:hAnsi="TimesET" w:cs="Times New Roman"/>
        </w:rPr>
        <w:t xml:space="preserve"> </w:t>
      </w:r>
      <w:r w:rsidR="00EB103C" w:rsidRPr="00E76769">
        <w:rPr>
          <w:rFonts w:ascii="TimesET" w:hAnsi="TimesET" w:cs="Times New Roman"/>
        </w:rPr>
        <w:t>кураторов</w:t>
      </w:r>
      <w:r w:rsidR="00CE3115" w:rsidRPr="00E76769">
        <w:rPr>
          <w:rFonts w:ascii="TimesET" w:hAnsi="TimesET" w:cs="Times New Roman"/>
        </w:rPr>
        <w:t xml:space="preserve"> </w:t>
      </w:r>
      <w:r w:rsidR="00EB103C" w:rsidRPr="00E76769">
        <w:rPr>
          <w:rFonts w:ascii="TimesET" w:hAnsi="TimesET" w:cs="Times New Roman"/>
        </w:rPr>
        <w:t>налоговых</w:t>
      </w:r>
      <w:r w:rsidR="00CE3115" w:rsidRPr="00E76769">
        <w:rPr>
          <w:rFonts w:ascii="TimesET" w:hAnsi="TimesET" w:cs="Times New Roman"/>
        </w:rPr>
        <w:t xml:space="preserve"> </w:t>
      </w:r>
      <w:r w:rsidR="00EB103C" w:rsidRPr="00E76769">
        <w:rPr>
          <w:rFonts w:ascii="TimesET" w:hAnsi="TimesET" w:cs="Times New Roman"/>
        </w:rPr>
        <w:t>расходов</w:t>
      </w:r>
      <w:r w:rsidR="00CE3115" w:rsidRPr="00E76769">
        <w:rPr>
          <w:rFonts w:ascii="TimesET" w:hAnsi="TimesET" w:cs="Times New Roman"/>
        </w:rPr>
        <w:t xml:space="preserve"> </w:t>
      </w:r>
      <w:r w:rsidR="00EB103C" w:rsidRPr="00E76769">
        <w:rPr>
          <w:rFonts w:ascii="TimesET" w:hAnsi="TimesET" w:cs="Times New Roman"/>
        </w:rPr>
        <w:t>Шоршелского</w:t>
      </w:r>
      <w:r w:rsidR="00CE3115" w:rsidRPr="00E76769">
        <w:rPr>
          <w:rFonts w:ascii="TimesET" w:hAnsi="TimesET" w:cs="Times New Roman"/>
        </w:rPr>
        <w:t xml:space="preserve"> </w:t>
      </w:r>
      <w:r w:rsidR="00EB103C" w:rsidRPr="00E76769">
        <w:rPr>
          <w:rFonts w:ascii="TimesET" w:hAnsi="TimesET" w:cs="Times New Roman"/>
        </w:rPr>
        <w:t>сельского</w:t>
      </w:r>
      <w:r w:rsidR="00CE3115" w:rsidRPr="00E76769">
        <w:rPr>
          <w:rFonts w:ascii="TimesET" w:hAnsi="TimesET" w:cs="Times New Roman"/>
        </w:rPr>
        <w:t xml:space="preserve"> </w:t>
      </w:r>
      <w:r w:rsidR="00EB103C" w:rsidRPr="00E76769">
        <w:rPr>
          <w:rFonts w:ascii="TimesET" w:hAnsi="TimesET" w:cs="Times New Roman"/>
        </w:rPr>
        <w:t>поселения,</w:t>
      </w:r>
      <w:r w:rsidR="00CE3115" w:rsidRPr="00E76769">
        <w:rPr>
          <w:rFonts w:ascii="TimesET" w:hAnsi="TimesET" w:cs="Times New Roman"/>
        </w:rPr>
        <w:t xml:space="preserve"> </w:t>
      </w:r>
      <w:r w:rsidR="00EB103C" w:rsidRPr="00E76769">
        <w:rPr>
          <w:rFonts w:ascii="TimesET" w:hAnsi="TimesET" w:cs="Times New Roman"/>
        </w:rPr>
        <w:t>либо</w:t>
      </w:r>
      <w:r w:rsidR="00CE3115" w:rsidRPr="00E76769">
        <w:rPr>
          <w:rFonts w:ascii="TimesET" w:hAnsi="TimesET" w:cs="Times New Roman"/>
        </w:rPr>
        <w:t xml:space="preserve"> </w:t>
      </w:r>
      <w:r w:rsidR="00EB103C" w:rsidRPr="00E76769">
        <w:rPr>
          <w:rFonts w:ascii="TimesET" w:hAnsi="TimesET" w:cs="Times New Roman"/>
        </w:rPr>
        <w:t>в</w:t>
      </w:r>
      <w:r w:rsidR="00CE3115" w:rsidRPr="00E76769">
        <w:rPr>
          <w:rFonts w:ascii="TimesET" w:hAnsi="TimesET" w:cs="Times New Roman"/>
        </w:rPr>
        <w:t xml:space="preserve"> </w:t>
      </w:r>
      <w:r w:rsidR="00EB103C" w:rsidRPr="00E76769">
        <w:rPr>
          <w:rFonts w:ascii="TimesET" w:hAnsi="TimesET" w:cs="Times New Roman"/>
        </w:rPr>
        <w:t>разрезе</w:t>
      </w:r>
      <w:r w:rsidR="00CE3115" w:rsidRPr="00E76769">
        <w:rPr>
          <w:rFonts w:ascii="TimesET" w:hAnsi="TimesET" w:cs="Times New Roman"/>
        </w:rPr>
        <w:t xml:space="preserve"> </w:t>
      </w:r>
      <w:r w:rsidR="00EB103C" w:rsidRPr="00E76769">
        <w:rPr>
          <w:rFonts w:ascii="TimesET" w:hAnsi="TimesET" w:cs="Times New Roman"/>
        </w:rPr>
        <w:t>кураторов</w:t>
      </w:r>
      <w:r w:rsidR="00CE3115" w:rsidRPr="00E76769">
        <w:rPr>
          <w:rFonts w:ascii="TimesET" w:hAnsi="TimesET" w:cs="Times New Roman"/>
        </w:rPr>
        <w:t xml:space="preserve"> </w:t>
      </w:r>
      <w:r w:rsidR="00EB103C" w:rsidRPr="00E76769">
        <w:rPr>
          <w:rFonts w:ascii="TimesET" w:hAnsi="TimesET" w:cs="Times New Roman"/>
        </w:rPr>
        <w:t>налоговых</w:t>
      </w:r>
      <w:r w:rsidR="00CE3115" w:rsidRPr="00E76769">
        <w:rPr>
          <w:rFonts w:ascii="TimesET" w:hAnsi="TimesET" w:cs="Times New Roman"/>
        </w:rPr>
        <w:t xml:space="preserve"> </w:t>
      </w:r>
      <w:r w:rsidR="00EB103C" w:rsidRPr="00E76769">
        <w:rPr>
          <w:rFonts w:ascii="TimesET" w:hAnsi="TimesET" w:cs="Times New Roman"/>
        </w:rPr>
        <w:t>расходов</w:t>
      </w:r>
      <w:r w:rsidR="00CE3115" w:rsidRPr="00E76769">
        <w:rPr>
          <w:rFonts w:ascii="TimesET" w:hAnsi="TimesET" w:cs="Times New Roman"/>
        </w:rPr>
        <w:t xml:space="preserve"> </w:t>
      </w:r>
      <w:r w:rsidR="00EB103C" w:rsidRPr="00E76769">
        <w:rPr>
          <w:rFonts w:ascii="TimesET" w:hAnsi="TimesET" w:cs="Times New Roman"/>
        </w:rPr>
        <w:t>(в</w:t>
      </w:r>
      <w:r w:rsidR="00CE3115" w:rsidRPr="00E76769">
        <w:rPr>
          <w:rFonts w:ascii="TimesET" w:hAnsi="TimesET" w:cs="Times New Roman"/>
        </w:rPr>
        <w:t xml:space="preserve"> </w:t>
      </w:r>
      <w:r w:rsidR="00EB103C" w:rsidRPr="00E76769">
        <w:rPr>
          <w:rFonts w:ascii="TimesET" w:hAnsi="TimesET" w:cs="Times New Roman"/>
        </w:rPr>
        <w:t>отношении</w:t>
      </w:r>
      <w:r w:rsidR="00CE3115" w:rsidRPr="00E76769">
        <w:rPr>
          <w:rFonts w:ascii="TimesET" w:hAnsi="TimesET" w:cs="Times New Roman"/>
        </w:rPr>
        <w:t xml:space="preserve"> </w:t>
      </w:r>
      <w:r w:rsidR="00EB103C" w:rsidRPr="00E76769">
        <w:rPr>
          <w:rFonts w:ascii="TimesET" w:hAnsi="TimesET" w:cs="Times New Roman"/>
        </w:rPr>
        <w:t>нераспределенных</w:t>
      </w:r>
      <w:r w:rsidR="00CE3115" w:rsidRPr="00E76769">
        <w:rPr>
          <w:rFonts w:ascii="TimesET" w:hAnsi="TimesET" w:cs="Times New Roman"/>
        </w:rPr>
        <w:t xml:space="preserve"> </w:t>
      </w:r>
      <w:r w:rsidR="00EB103C" w:rsidRPr="00E76769">
        <w:rPr>
          <w:rFonts w:ascii="TimesET" w:hAnsi="TimesET" w:cs="Times New Roman"/>
        </w:rPr>
        <w:t>налоговых</w:t>
      </w:r>
      <w:r w:rsidR="00CE3115" w:rsidRPr="00E76769">
        <w:rPr>
          <w:rFonts w:ascii="TimesET" w:hAnsi="TimesET" w:cs="Times New Roman"/>
        </w:rPr>
        <w:t xml:space="preserve"> </w:t>
      </w:r>
      <w:r w:rsidR="00EB103C" w:rsidRPr="00E76769">
        <w:rPr>
          <w:rFonts w:ascii="TimesET" w:hAnsi="TimesET" w:cs="Times New Roman"/>
        </w:rPr>
        <w:t>расходов),</w:t>
      </w:r>
      <w:r w:rsidR="00CE3115" w:rsidRPr="00E76769">
        <w:rPr>
          <w:rFonts w:ascii="TimesET" w:hAnsi="TimesET" w:cs="Times New Roman"/>
        </w:rPr>
        <w:t xml:space="preserve"> </w:t>
      </w:r>
      <w:r w:rsidR="00EB103C" w:rsidRPr="00E76769">
        <w:rPr>
          <w:rFonts w:ascii="TimesET" w:hAnsi="TimesET" w:cs="Times New Roman"/>
        </w:rPr>
        <w:t>содержащий</w:t>
      </w:r>
      <w:r w:rsidR="00CE3115" w:rsidRPr="00E76769">
        <w:rPr>
          <w:rFonts w:ascii="TimesET" w:hAnsi="TimesET" w:cs="Times New Roman"/>
        </w:rPr>
        <w:t xml:space="preserve"> </w:t>
      </w:r>
      <w:r w:rsidR="00EB103C" w:rsidRPr="00E76769">
        <w:rPr>
          <w:rFonts w:ascii="TimesET" w:hAnsi="TimesET" w:cs="Times New Roman"/>
        </w:rPr>
        <w:t>указания</w:t>
      </w:r>
      <w:r w:rsidR="00CE3115" w:rsidRPr="00E76769">
        <w:rPr>
          <w:rFonts w:ascii="TimesET" w:hAnsi="TimesET" w:cs="Times New Roman"/>
        </w:rPr>
        <w:t xml:space="preserve"> </w:t>
      </w:r>
      <w:r w:rsidR="00EB103C" w:rsidRPr="00E76769">
        <w:rPr>
          <w:rFonts w:ascii="TimesET" w:hAnsi="TimesET" w:cs="Times New Roman"/>
        </w:rPr>
        <w:t>на</w:t>
      </w:r>
      <w:r w:rsidR="00CE3115" w:rsidRPr="00E76769">
        <w:rPr>
          <w:rFonts w:ascii="TimesET" w:hAnsi="TimesET" w:cs="Times New Roman"/>
        </w:rPr>
        <w:t xml:space="preserve"> </w:t>
      </w:r>
      <w:r w:rsidR="00EB103C" w:rsidRPr="00E76769">
        <w:rPr>
          <w:rFonts w:ascii="TimesET" w:hAnsi="TimesET" w:cs="Times New Roman"/>
        </w:rPr>
        <w:t>обусловливающие</w:t>
      </w:r>
      <w:r w:rsidR="00CE3115" w:rsidRPr="00E76769">
        <w:rPr>
          <w:rFonts w:ascii="TimesET" w:hAnsi="TimesET" w:cs="Times New Roman"/>
        </w:rPr>
        <w:t xml:space="preserve"> </w:t>
      </w:r>
      <w:r w:rsidR="00EB103C" w:rsidRPr="00E76769">
        <w:rPr>
          <w:rFonts w:ascii="TimesET" w:hAnsi="TimesET" w:cs="Times New Roman"/>
        </w:rPr>
        <w:t>соответствующие</w:t>
      </w:r>
      <w:r w:rsidR="00CE3115" w:rsidRPr="00E76769">
        <w:rPr>
          <w:rFonts w:ascii="TimesET" w:hAnsi="TimesET" w:cs="Times New Roman"/>
        </w:rPr>
        <w:t xml:space="preserve"> </w:t>
      </w:r>
      <w:r w:rsidR="00EB103C" w:rsidRPr="00E76769">
        <w:rPr>
          <w:rFonts w:ascii="TimesET" w:hAnsi="TimesET" w:cs="Times New Roman"/>
        </w:rPr>
        <w:t>налоговые</w:t>
      </w:r>
      <w:r w:rsidR="00CE3115" w:rsidRPr="00E76769">
        <w:rPr>
          <w:rFonts w:ascii="TimesET" w:hAnsi="TimesET" w:cs="Times New Roman"/>
        </w:rPr>
        <w:t xml:space="preserve"> </w:t>
      </w:r>
      <w:r w:rsidR="00EB103C" w:rsidRPr="00E76769">
        <w:rPr>
          <w:rFonts w:ascii="TimesET" w:hAnsi="TimesET" w:cs="Times New Roman"/>
        </w:rPr>
        <w:t>расходы,</w:t>
      </w:r>
      <w:r w:rsidR="00CE3115" w:rsidRPr="00E76769">
        <w:rPr>
          <w:rFonts w:ascii="TimesET" w:hAnsi="TimesET" w:cs="Times New Roman"/>
        </w:rPr>
        <w:t xml:space="preserve"> </w:t>
      </w:r>
      <w:r w:rsidR="00EB103C" w:rsidRPr="00E76769">
        <w:rPr>
          <w:rFonts w:ascii="TimesET" w:hAnsi="TimesET" w:cs="Times New Roman"/>
        </w:rPr>
        <w:t>положения</w:t>
      </w:r>
      <w:r w:rsidR="00CE3115" w:rsidRPr="00E76769">
        <w:rPr>
          <w:rFonts w:ascii="TimesET" w:hAnsi="TimesET" w:cs="Times New Roman"/>
        </w:rPr>
        <w:t xml:space="preserve"> </w:t>
      </w:r>
      <w:r w:rsidR="00EB103C" w:rsidRPr="00E76769">
        <w:rPr>
          <w:rFonts w:ascii="TimesET" w:hAnsi="TimesET" w:cs="Times New Roman"/>
        </w:rPr>
        <w:t>(статьи,</w:t>
      </w:r>
      <w:r w:rsidR="00CE3115" w:rsidRPr="00E76769">
        <w:rPr>
          <w:rFonts w:ascii="TimesET" w:hAnsi="TimesET" w:cs="Times New Roman"/>
        </w:rPr>
        <w:t xml:space="preserve"> </w:t>
      </w:r>
      <w:r w:rsidR="00EB103C" w:rsidRPr="00E76769">
        <w:rPr>
          <w:rFonts w:ascii="TimesET" w:hAnsi="TimesET" w:cs="Times New Roman"/>
        </w:rPr>
        <w:t>части,</w:t>
      </w:r>
      <w:r w:rsidR="00CE3115" w:rsidRPr="00E76769">
        <w:rPr>
          <w:rFonts w:ascii="TimesET" w:hAnsi="TimesET" w:cs="Times New Roman"/>
        </w:rPr>
        <w:t xml:space="preserve"> </w:t>
      </w:r>
      <w:r w:rsidR="00EB103C" w:rsidRPr="00E76769">
        <w:rPr>
          <w:rFonts w:ascii="TimesET" w:hAnsi="TimesET" w:cs="Times New Roman"/>
        </w:rPr>
        <w:t>пункты,</w:t>
      </w:r>
      <w:r w:rsidR="00CE3115" w:rsidRPr="00E76769">
        <w:rPr>
          <w:rFonts w:ascii="TimesET" w:hAnsi="TimesET" w:cs="Times New Roman"/>
        </w:rPr>
        <w:t xml:space="preserve"> </w:t>
      </w:r>
      <w:r w:rsidR="00EB103C" w:rsidRPr="00E76769">
        <w:rPr>
          <w:rFonts w:ascii="TimesET" w:hAnsi="TimesET" w:cs="Times New Roman"/>
        </w:rPr>
        <w:t>подпункты,</w:t>
      </w:r>
      <w:r w:rsidR="00CE3115" w:rsidRPr="00E76769">
        <w:rPr>
          <w:rFonts w:ascii="TimesET" w:hAnsi="TimesET" w:cs="Times New Roman"/>
        </w:rPr>
        <w:t xml:space="preserve"> </w:t>
      </w:r>
      <w:r w:rsidR="00EB103C" w:rsidRPr="00E76769">
        <w:rPr>
          <w:rFonts w:ascii="TimesET" w:hAnsi="TimesET" w:cs="Times New Roman"/>
        </w:rPr>
        <w:t>абзацы)</w:t>
      </w:r>
      <w:r w:rsidR="00CE3115" w:rsidRPr="00E76769">
        <w:rPr>
          <w:rFonts w:ascii="TimesET" w:hAnsi="TimesET" w:cs="Times New Roman"/>
        </w:rPr>
        <w:t xml:space="preserve"> </w:t>
      </w:r>
      <w:r w:rsidR="00EB103C" w:rsidRPr="00E76769">
        <w:rPr>
          <w:rFonts w:ascii="TimesET" w:hAnsi="TimesET" w:cs="Times New Roman"/>
        </w:rPr>
        <w:t>нормативно</w:t>
      </w:r>
      <w:r w:rsidR="00CE3115" w:rsidRPr="00E76769">
        <w:rPr>
          <w:rFonts w:ascii="TimesET" w:hAnsi="TimesET" w:cs="Times New Roman"/>
        </w:rPr>
        <w:t xml:space="preserve"> </w:t>
      </w:r>
      <w:r w:rsidR="00EB103C" w:rsidRPr="00E76769">
        <w:rPr>
          <w:rFonts w:ascii="TimesET" w:hAnsi="TimesET" w:cs="Times New Roman"/>
        </w:rPr>
        <w:t>правовых</w:t>
      </w:r>
      <w:r w:rsidR="00CE3115" w:rsidRPr="00E76769">
        <w:rPr>
          <w:rFonts w:ascii="TimesET" w:hAnsi="TimesET" w:cs="Times New Roman"/>
        </w:rPr>
        <w:t xml:space="preserve"> </w:t>
      </w:r>
      <w:r w:rsidR="00EB103C" w:rsidRPr="00E76769">
        <w:rPr>
          <w:rFonts w:ascii="TimesET" w:hAnsi="TimesET" w:cs="Times New Roman"/>
        </w:rPr>
        <w:t>актов</w:t>
      </w:r>
      <w:r w:rsidR="00CE3115" w:rsidRPr="00E76769">
        <w:rPr>
          <w:rFonts w:ascii="TimesET" w:hAnsi="TimesET" w:cs="Times New Roman"/>
        </w:rPr>
        <w:t xml:space="preserve"> </w:t>
      </w:r>
      <w:r w:rsidR="00EB103C" w:rsidRPr="00E76769">
        <w:rPr>
          <w:rFonts w:ascii="TimesET" w:hAnsi="TimesET" w:cs="Times New Roman"/>
        </w:rPr>
        <w:t>поселения</w:t>
      </w:r>
      <w:r w:rsidR="00CE3115" w:rsidRPr="00E76769">
        <w:rPr>
          <w:rFonts w:ascii="TimesET" w:hAnsi="TimesET" w:cs="Times New Roman"/>
        </w:rPr>
        <w:t xml:space="preserve"> </w:t>
      </w:r>
      <w:r w:rsidR="00EB103C" w:rsidRPr="00E76769">
        <w:rPr>
          <w:rFonts w:ascii="TimesET" w:hAnsi="TimesET" w:cs="Times New Roman"/>
        </w:rPr>
        <w:t>и</w:t>
      </w:r>
      <w:r w:rsidR="00CE3115" w:rsidRPr="00E76769">
        <w:rPr>
          <w:rFonts w:ascii="TimesET" w:hAnsi="TimesET" w:cs="Times New Roman"/>
        </w:rPr>
        <w:t xml:space="preserve"> </w:t>
      </w:r>
      <w:r w:rsidR="00EB103C" w:rsidRPr="00E76769">
        <w:rPr>
          <w:rFonts w:ascii="TimesET" w:hAnsi="TimesET" w:cs="Times New Roman"/>
        </w:rPr>
        <w:t>сроки</w:t>
      </w:r>
      <w:r w:rsidR="00CE3115" w:rsidRPr="00E76769">
        <w:rPr>
          <w:rFonts w:ascii="TimesET" w:hAnsi="TimesET" w:cs="Times New Roman"/>
        </w:rPr>
        <w:t xml:space="preserve"> </w:t>
      </w:r>
      <w:r w:rsidR="00EB103C" w:rsidRPr="00E76769">
        <w:rPr>
          <w:rFonts w:ascii="TimesET" w:hAnsi="TimesET" w:cs="Times New Roman"/>
        </w:rPr>
        <w:t>действия</w:t>
      </w:r>
      <w:r w:rsidR="00CE3115" w:rsidRPr="00E76769">
        <w:rPr>
          <w:rFonts w:ascii="TimesET" w:hAnsi="TimesET" w:cs="Times New Roman"/>
        </w:rPr>
        <w:t xml:space="preserve"> </w:t>
      </w:r>
      <w:r w:rsidR="00EB103C" w:rsidRPr="00E76769">
        <w:rPr>
          <w:rFonts w:ascii="TimesET" w:hAnsi="TimesET" w:cs="Times New Roman"/>
        </w:rPr>
        <w:t>таких</w:t>
      </w:r>
      <w:r w:rsidR="00CE3115" w:rsidRPr="00E76769">
        <w:rPr>
          <w:rFonts w:ascii="TimesET" w:hAnsi="TimesET" w:cs="Times New Roman"/>
        </w:rPr>
        <w:t xml:space="preserve"> </w:t>
      </w:r>
      <w:r w:rsidR="00EB103C" w:rsidRPr="00E76769">
        <w:rPr>
          <w:rFonts w:ascii="TimesET" w:hAnsi="TimesET" w:cs="Times New Roman"/>
        </w:rPr>
        <w:t>положений);</w:t>
      </w:r>
      <w:r w:rsidR="00CE3115" w:rsidRPr="00E76769">
        <w:rPr>
          <w:rFonts w:ascii="TimesET" w:hAnsi="TimesET" w:cs="Times New Roman"/>
        </w:rPr>
        <w:t xml:space="preserve"> </w:t>
      </w:r>
    </w:p>
    <w:p w:rsidR="00EB103C" w:rsidRPr="00E76769" w:rsidRDefault="00EB103C" w:rsidP="007F4BA6">
      <w:pPr>
        <w:ind w:firstLine="709"/>
        <w:jc w:val="both"/>
        <w:rPr>
          <w:bCs/>
          <w:sz w:val="20"/>
          <w:szCs w:val="20"/>
        </w:rPr>
      </w:pPr>
      <w:r w:rsidRPr="00E76769">
        <w:rPr>
          <w:bCs/>
          <w:sz w:val="20"/>
          <w:szCs w:val="20"/>
        </w:rPr>
        <w:t>плательщики</w:t>
      </w:r>
      <w:r w:rsidR="00CE3115" w:rsidRPr="00E76769">
        <w:rPr>
          <w:bCs/>
          <w:sz w:val="20"/>
          <w:szCs w:val="20"/>
        </w:rPr>
        <w:t xml:space="preserve"> </w:t>
      </w:r>
      <w:r w:rsidRPr="00E76769">
        <w:rPr>
          <w:sz w:val="20"/>
          <w:szCs w:val="20"/>
        </w:rPr>
        <w:t>–</w:t>
      </w:r>
      <w:r w:rsidR="00CE3115" w:rsidRPr="00E76769">
        <w:rPr>
          <w:bCs/>
          <w:sz w:val="20"/>
          <w:szCs w:val="20"/>
        </w:rPr>
        <w:t xml:space="preserve"> </w:t>
      </w:r>
      <w:r w:rsidRPr="00E76769">
        <w:rPr>
          <w:bCs/>
          <w:sz w:val="20"/>
          <w:szCs w:val="20"/>
        </w:rPr>
        <w:t>плательщики</w:t>
      </w:r>
      <w:r w:rsidR="00CE3115" w:rsidRPr="00E76769">
        <w:rPr>
          <w:bCs/>
          <w:sz w:val="20"/>
          <w:szCs w:val="20"/>
        </w:rPr>
        <w:t xml:space="preserve"> </w:t>
      </w:r>
      <w:r w:rsidRPr="00E76769">
        <w:rPr>
          <w:bCs/>
          <w:sz w:val="20"/>
          <w:szCs w:val="20"/>
        </w:rPr>
        <w:t>налогов;</w:t>
      </w:r>
    </w:p>
    <w:p w:rsidR="00EB103C" w:rsidRPr="00E76769" w:rsidRDefault="00EB103C" w:rsidP="007F4BA6">
      <w:pPr>
        <w:ind w:firstLine="709"/>
        <w:jc w:val="both"/>
        <w:rPr>
          <w:bCs/>
          <w:sz w:val="20"/>
          <w:szCs w:val="20"/>
        </w:rPr>
      </w:pPr>
      <w:r w:rsidRPr="00E76769">
        <w:rPr>
          <w:bCs/>
          <w:sz w:val="20"/>
          <w:szCs w:val="20"/>
        </w:rPr>
        <w:t>социальные</w:t>
      </w:r>
      <w:r w:rsidR="00CE3115" w:rsidRPr="00E76769">
        <w:rPr>
          <w:bCs/>
          <w:sz w:val="20"/>
          <w:szCs w:val="20"/>
        </w:rPr>
        <w:t xml:space="preserve"> </w:t>
      </w:r>
      <w:r w:rsidRPr="00E76769">
        <w:rPr>
          <w:bCs/>
          <w:sz w:val="20"/>
          <w:szCs w:val="20"/>
        </w:rPr>
        <w:t>налоговые</w:t>
      </w:r>
      <w:r w:rsidR="00CE3115" w:rsidRPr="00E76769">
        <w:rPr>
          <w:bCs/>
          <w:sz w:val="20"/>
          <w:szCs w:val="20"/>
        </w:rPr>
        <w:t xml:space="preserve"> </w:t>
      </w:r>
      <w:r w:rsidRPr="00E76769">
        <w:rPr>
          <w:bCs/>
          <w:sz w:val="20"/>
          <w:szCs w:val="20"/>
        </w:rPr>
        <w:t>расходы</w:t>
      </w:r>
      <w:r w:rsidR="00CE3115" w:rsidRPr="00E76769">
        <w:rPr>
          <w:bCs/>
          <w:sz w:val="20"/>
          <w:szCs w:val="20"/>
        </w:rPr>
        <w:t xml:space="preserve"> </w:t>
      </w:r>
      <w:r w:rsidRPr="00E76769">
        <w:rPr>
          <w:sz w:val="20"/>
          <w:szCs w:val="20"/>
        </w:rPr>
        <w:t>–</w:t>
      </w:r>
      <w:r w:rsidR="00CE3115" w:rsidRPr="00E76769">
        <w:rPr>
          <w:bCs/>
          <w:sz w:val="20"/>
          <w:szCs w:val="20"/>
        </w:rPr>
        <w:t xml:space="preserve"> </w:t>
      </w:r>
      <w:r w:rsidRPr="00E76769">
        <w:rPr>
          <w:bCs/>
          <w:sz w:val="20"/>
          <w:szCs w:val="20"/>
        </w:rPr>
        <w:t>целевая</w:t>
      </w:r>
      <w:r w:rsidR="00CE3115" w:rsidRPr="00E76769">
        <w:rPr>
          <w:bCs/>
          <w:sz w:val="20"/>
          <w:szCs w:val="20"/>
        </w:rPr>
        <w:t xml:space="preserve"> </w:t>
      </w:r>
      <w:r w:rsidRPr="00E76769">
        <w:rPr>
          <w:bCs/>
          <w:sz w:val="20"/>
          <w:szCs w:val="20"/>
        </w:rPr>
        <w:t>категория</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bCs/>
          <w:sz w:val="20"/>
          <w:szCs w:val="20"/>
        </w:rPr>
        <w:t>обусловленных</w:t>
      </w:r>
      <w:r w:rsidR="00CE3115" w:rsidRPr="00E76769">
        <w:rPr>
          <w:bCs/>
          <w:sz w:val="20"/>
          <w:szCs w:val="20"/>
        </w:rPr>
        <w:t xml:space="preserve"> </w:t>
      </w:r>
      <w:r w:rsidRPr="00E76769">
        <w:rPr>
          <w:bCs/>
          <w:sz w:val="20"/>
          <w:szCs w:val="20"/>
        </w:rPr>
        <w:t>необходимостью</w:t>
      </w:r>
      <w:r w:rsidR="00CE3115" w:rsidRPr="00E76769">
        <w:rPr>
          <w:bCs/>
          <w:sz w:val="20"/>
          <w:szCs w:val="20"/>
        </w:rPr>
        <w:t xml:space="preserve"> </w:t>
      </w:r>
      <w:r w:rsidRPr="00E76769">
        <w:rPr>
          <w:bCs/>
          <w:sz w:val="20"/>
          <w:szCs w:val="20"/>
        </w:rPr>
        <w:t>обеспечения</w:t>
      </w:r>
      <w:r w:rsidR="00CE3115" w:rsidRPr="00E76769">
        <w:rPr>
          <w:bCs/>
          <w:sz w:val="20"/>
          <w:szCs w:val="20"/>
        </w:rPr>
        <w:t xml:space="preserve"> </w:t>
      </w:r>
      <w:r w:rsidRPr="00E76769">
        <w:rPr>
          <w:bCs/>
          <w:sz w:val="20"/>
          <w:szCs w:val="20"/>
        </w:rPr>
        <w:t>социальной</w:t>
      </w:r>
      <w:r w:rsidR="00CE3115" w:rsidRPr="00E76769">
        <w:rPr>
          <w:bCs/>
          <w:sz w:val="20"/>
          <w:szCs w:val="20"/>
        </w:rPr>
        <w:t xml:space="preserve"> </w:t>
      </w:r>
      <w:r w:rsidRPr="00E76769">
        <w:rPr>
          <w:bCs/>
          <w:sz w:val="20"/>
          <w:szCs w:val="20"/>
        </w:rPr>
        <w:t>защиты</w:t>
      </w:r>
      <w:r w:rsidR="00CE3115" w:rsidRPr="00E76769">
        <w:rPr>
          <w:bCs/>
          <w:sz w:val="20"/>
          <w:szCs w:val="20"/>
        </w:rPr>
        <w:t xml:space="preserve"> </w:t>
      </w:r>
      <w:r w:rsidRPr="00E76769">
        <w:rPr>
          <w:bCs/>
          <w:sz w:val="20"/>
          <w:szCs w:val="20"/>
        </w:rPr>
        <w:t>(поддержки)</w:t>
      </w:r>
      <w:r w:rsidR="00CE3115" w:rsidRPr="00E76769">
        <w:rPr>
          <w:bCs/>
          <w:sz w:val="20"/>
          <w:szCs w:val="20"/>
        </w:rPr>
        <w:t xml:space="preserve"> </w:t>
      </w:r>
      <w:r w:rsidRPr="00E76769">
        <w:rPr>
          <w:bCs/>
          <w:sz w:val="20"/>
          <w:szCs w:val="20"/>
        </w:rPr>
        <w:t>населения,</w:t>
      </w:r>
      <w:r w:rsidR="00CE3115" w:rsidRPr="00E76769">
        <w:rPr>
          <w:bCs/>
          <w:sz w:val="20"/>
          <w:szCs w:val="20"/>
        </w:rPr>
        <w:t xml:space="preserve"> </w:t>
      </w:r>
      <w:r w:rsidRPr="00E76769">
        <w:rPr>
          <w:bCs/>
          <w:sz w:val="20"/>
          <w:szCs w:val="20"/>
        </w:rPr>
        <w:t>социально</w:t>
      </w:r>
      <w:r w:rsidR="00CE3115" w:rsidRPr="00E76769">
        <w:rPr>
          <w:bCs/>
          <w:sz w:val="20"/>
          <w:szCs w:val="20"/>
        </w:rPr>
        <w:t xml:space="preserve"> </w:t>
      </w:r>
      <w:r w:rsidRPr="00E76769">
        <w:rPr>
          <w:bCs/>
          <w:sz w:val="20"/>
          <w:szCs w:val="20"/>
        </w:rPr>
        <w:t>незащищенным</w:t>
      </w:r>
      <w:r w:rsidR="00CE3115" w:rsidRPr="00E76769">
        <w:rPr>
          <w:bCs/>
          <w:sz w:val="20"/>
          <w:szCs w:val="20"/>
        </w:rPr>
        <w:t xml:space="preserve"> </w:t>
      </w:r>
      <w:r w:rsidRPr="00E76769">
        <w:rPr>
          <w:bCs/>
          <w:sz w:val="20"/>
          <w:szCs w:val="20"/>
        </w:rPr>
        <w:t>группам</w:t>
      </w:r>
      <w:r w:rsidR="00CE3115" w:rsidRPr="00E76769">
        <w:rPr>
          <w:bCs/>
          <w:sz w:val="20"/>
          <w:szCs w:val="20"/>
        </w:rPr>
        <w:t xml:space="preserve"> </w:t>
      </w:r>
      <w:r w:rsidRPr="00E76769">
        <w:rPr>
          <w:bCs/>
          <w:sz w:val="20"/>
          <w:szCs w:val="20"/>
        </w:rPr>
        <w:t>населения,</w:t>
      </w:r>
      <w:r w:rsidR="00CE3115" w:rsidRPr="00E76769">
        <w:rPr>
          <w:bCs/>
          <w:sz w:val="20"/>
          <w:szCs w:val="20"/>
        </w:rPr>
        <w:t xml:space="preserve"> </w:t>
      </w:r>
      <w:r w:rsidRPr="00E76769">
        <w:rPr>
          <w:bCs/>
          <w:sz w:val="20"/>
          <w:szCs w:val="20"/>
        </w:rPr>
        <w:t>социально</w:t>
      </w:r>
      <w:r w:rsidR="00CE3115" w:rsidRPr="00E76769">
        <w:rPr>
          <w:bCs/>
          <w:sz w:val="20"/>
          <w:szCs w:val="20"/>
        </w:rPr>
        <w:t xml:space="preserve"> </w:t>
      </w:r>
      <w:r w:rsidRPr="00E76769">
        <w:rPr>
          <w:bCs/>
          <w:sz w:val="20"/>
          <w:szCs w:val="20"/>
        </w:rPr>
        <w:t>ориентированным</w:t>
      </w:r>
      <w:r w:rsidR="00CE3115" w:rsidRPr="00E76769">
        <w:rPr>
          <w:bCs/>
          <w:sz w:val="20"/>
          <w:szCs w:val="20"/>
        </w:rPr>
        <w:t xml:space="preserve"> </w:t>
      </w:r>
      <w:r w:rsidRPr="00E76769">
        <w:rPr>
          <w:bCs/>
          <w:sz w:val="20"/>
          <w:szCs w:val="20"/>
        </w:rPr>
        <w:t>некоммерческим</w:t>
      </w:r>
      <w:r w:rsidR="00CE3115" w:rsidRPr="00E76769">
        <w:rPr>
          <w:bCs/>
          <w:sz w:val="20"/>
          <w:szCs w:val="20"/>
        </w:rPr>
        <w:t xml:space="preserve"> </w:t>
      </w:r>
      <w:r w:rsidRPr="00E76769">
        <w:rPr>
          <w:bCs/>
          <w:sz w:val="20"/>
          <w:szCs w:val="20"/>
        </w:rPr>
        <w:t>организациям,</w:t>
      </w:r>
      <w:r w:rsidR="00CE3115" w:rsidRPr="00E76769">
        <w:rPr>
          <w:bCs/>
          <w:sz w:val="20"/>
          <w:szCs w:val="20"/>
        </w:rPr>
        <w:t xml:space="preserve"> </w:t>
      </w:r>
      <w:r w:rsidRPr="00E76769">
        <w:rPr>
          <w:bCs/>
          <w:sz w:val="20"/>
          <w:szCs w:val="20"/>
        </w:rPr>
        <w:t>а</w:t>
      </w:r>
      <w:r w:rsidR="00CE3115" w:rsidRPr="00E76769">
        <w:rPr>
          <w:bCs/>
          <w:sz w:val="20"/>
          <w:szCs w:val="20"/>
        </w:rPr>
        <w:t xml:space="preserve"> </w:t>
      </w:r>
      <w:r w:rsidRPr="00E76769">
        <w:rPr>
          <w:bCs/>
          <w:sz w:val="20"/>
          <w:szCs w:val="20"/>
        </w:rPr>
        <w:t>также</w:t>
      </w:r>
      <w:r w:rsidR="00CE3115" w:rsidRPr="00E76769">
        <w:rPr>
          <w:bCs/>
          <w:sz w:val="20"/>
          <w:szCs w:val="20"/>
        </w:rPr>
        <w:t xml:space="preserve"> </w:t>
      </w:r>
      <w:r w:rsidRPr="00E76769">
        <w:rPr>
          <w:bCs/>
          <w:sz w:val="20"/>
          <w:szCs w:val="20"/>
        </w:rPr>
        <w:t>организациям,</w:t>
      </w:r>
      <w:r w:rsidR="00CE3115" w:rsidRPr="00E76769">
        <w:rPr>
          <w:bCs/>
          <w:sz w:val="20"/>
          <w:szCs w:val="20"/>
        </w:rPr>
        <w:t xml:space="preserve"> </w:t>
      </w:r>
      <w:r w:rsidRPr="00E76769">
        <w:rPr>
          <w:bCs/>
          <w:sz w:val="20"/>
          <w:szCs w:val="20"/>
        </w:rPr>
        <w:t>целью</w:t>
      </w:r>
      <w:r w:rsidR="00CE3115" w:rsidRPr="00E76769">
        <w:rPr>
          <w:bCs/>
          <w:sz w:val="20"/>
          <w:szCs w:val="20"/>
        </w:rPr>
        <w:t xml:space="preserve"> </w:t>
      </w:r>
      <w:r w:rsidRPr="00E76769">
        <w:rPr>
          <w:bCs/>
          <w:sz w:val="20"/>
          <w:szCs w:val="20"/>
        </w:rPr>
        <w:t>деятельности</w:t>
      </w:r>
      <w:r w:rsidR="00CE3115" w:rsidRPr="00E76769">
        <w:rPr>
          <w:bCs/>
          <w:sz w:val="20"/>
          <w:szCs w:val="20"/>
        </w:rPr>
        <w:t xml:space="preserve"> </w:t>
      </w:r>
      <w:r w:rsidRPr="00E76769">
        <w:rPr>
          <w:bCs/>
          <w:sz w:val="20"/>
          <w:szCs w:val="20"/>
        </w:rPr>
        <w:t>которых</w:t>
      </w:r>
      <w:r w:rsidR="00CE3115" w:rsidRPr="00E76769">
        <w:rPr>
          <w:bCs/>
          <w:sz w:val="20"/>
          <w:szCs w:val="20"/>
        </w:rPr>
        <w:t xml:space="preserve"> </w:t>
      </w:r>
      <w:r w:rsidRPr="00E76769">
        <w:rPr>
          <w:bCs/>
          <w:sz w:val="20"/>
          <w:szCs w:val="20"/>
        </w:rPr>
        <w:t>является</w:t>
      </w:r>
      <w:r w:rsidR="00CE3115" w:rsidRPr="00E76769">
        <w:rPr>
          <w:bCs/>
          <w:sz w:val="20"/>
          <w:szCs w:val="20"/>
        </w:rPr>
        <w:t xml:space="preserve"> </w:t>
      </w:r>
      <w:r w:rsidRPr="00E76769">
        <w:rPr>
          <w:bCs/>
          <w:sz w:val="20"/>
          <w:szCs w:val="20"/>
        </w:rPr>
        <w:t>поддержка</w:t>
      </w:r>
      <w:r w:rsidR="00CE3115" w:rsidRPr="00E76769">
        <w:rPr>
          <w:bCs/>
          <w:sz w:val="20"/>
          <w:szCs w:val="20"/>
        </w:rPr>
        <w:t xml:space="preserve"> </w:t>
      </w:r>
      <w:r w:rsidRPr="00E76769">
        <w:rPr>
          <w:bCs/>
          <w:sz w:val="20"/>
          <w:szCs w:val="20"/>
        </w:rPr>
        <w:t>населения;</w:t>
      </w:r>
    </w:p>
    <w:p w:rsidR="00EB103C" w:rsidRPr="00E76769" w:rsidRDefault="00EB103C" w:rsidP="007F4BA6">
      <w:pPr>
        <w:ind w:firstLine="709"/>
        <w:jc w:val="both"/>
        <w:rPr>
          <w:bCs/>
          <w:sz w:val="20"/>
          <w:szCs w:val="20"/>
        </w:rPr>
      </w:pPr>
      <w:r w:rsidRPr="00E76769">
        <w:rPr>
          <w:bCs/>
          <w:sz w:val="20"/>
          <w:szCs w:val="20"/>
        </w:rPr>
        <w:t>стимулирующие</w:t>
      </w:r>
      <w:r w:rsidR="00CE3115" w:rsidRPr="00E76769">
        <w:rPr>
          <w:bCs/>
          <w:sz w:val="20"/>
          <w:szCs w:val="20"/>
        </w:rPr>
        <w:t xml:space="preserve"> </w:t>
      </w:r>
      <w:r w:rsidRPr="00E76769">
        <w:rPr>
          <w:bCs/>
          <w:sz w:val="20"/>
          <w:szCs w:val="20"/>
        </w:rPr>
        <w:t>налоговые</w:t>
      </w:r>
      <w:r w:rsidR="00CE3115" w:rsidRPr="00E76769">
        <w:rPr>
          <w:bCs/>
          <w:sz w:val="20"/>
          <w:szCs w:val="20"/>
        </w:rPr>
        <w:t xml:space="preserve"> </w:t>
      </w:r>
      <w:r w:rsidRPr="00E76769">
        <w:rPr>
          <w:bCs/>
          <w:sz w:val="20"/>
          <w:szCs w:val="20"/>
        </w:rPr>
        <w:t>расходы</w:t>
      </w:r>
      <w:r w:rsidR="00CE3115" w:rsidRPr="00E76769">
        <w:rPr>
          <w:bCs/>
          <w:sz w:val="20"/>
          <w:szCs w:val="20"/>
        </w:rPr>
        <w:t xml:space="preserve"> </w:t>
      </w:r>
      <w:r w:rsidRPr="00E76769">
        <w:rPr>
          <w:sz w:val="20"/>
          <w:szCs w:val="20"/>
        </w:rPr>
        <w:t>–</w:t>
      </w:r>
      <w:r w:rsidR="00CE3115" w:rsidRPr="00E76769">
        <w:rPr>
          <w:bCs/>
          <w:sz w:val="20"/>
          <w:szCs w:val="20"/>
        </w:rPr>
        <w:t xml:space="preserve"> </w:t>
      </w:r>
      <w:r w:rsidRPr="00E76769">
        <w:rPr>
          <w:bCs/>
          <w:sz w:val="20"/>
          <w:szCs w:val="20"/>
        </w:rPr>
        <w:t>целевая</w:t>
      </w:r>
      <w:r w:rsidR="00CE3115" w:rsidRPr="00E76769">
        <w:rPr>
          <w:bCs/>
          <w:sz w:val="20"/>
          <w:szCs w:val="20"/>
        </w:rPr>
        <w:t xml:space="preserve"> </w:t>
      </w:r>
      <w:r w:rsidRPr="00E76769">
        <w:rPr>
          <w:bCs/>
          <w:sz w:val="20"/>
          <w:szCs w:val="20"/>
        </w:rPr>
        <w:t>категория</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bCs/>
          <w:sz w:val="20"/>
          <w:szCs w:val="20"/>
        </w:rPr>
        <w:t>предполагающих</w:t>
      </w:r>
      <w:r w:rsidR="00CE3115" w:rsidRPr="00E76769">
        <w:rPr>
          <w:bCs/>
          <w:sz w:val="20"/>
          <w:szCs w:val="20"/>
        </w:rPr>
        <w:t xml:space="preserve"> </w:t>
      </w:r>
      <w:r w:rsidRPr="00E76769">
        <w:rPr>
          <w:bCs/>
          <w:sz w:val="20"/>
          <w:szCs w:val="20"/>
        </w:rPr>
        <w:t>стимулирование</w:t>
      </w:r>
      <w:r w:rsidR="00CE3115" w:rsidRPr="00E76769">
        <w:rPr>
          <w:bCs/>
          <w:sz w:val="20"/>
          <w:szCs w:val="20"/>
        </w:rPr>
        <w:t xml:space="preserve"> </w:t>
      </w:r>
      <w:r w:rsidRPr="00E76769">
        <w:rPr>
          <w:bCs/>
          <w:sz w:val="20"/>
          <w:szCs w:val="20"/>
        </w:rPr>
        <w:t>экономической</w:t>
      </w:r>
      <w:r w:rsidR="00CE3115" w:rsidRPr="00E76769">
        <w:rPr>
          <w:bCs/>
          <w:sz w:val="20"/>
          <w:szCs w:val="20"/>
        </w:rPr>
        <w:t xml:space="preserve"> </w:t>
      </w:r>
      <w:r w:rsidRPr="00E76769">
        <w:rPr>
          <w:bCs/>
          <w:sz w:val="20"/>
          <w:szCs w:val="20"/>
        </w:rPr>
        <w:t>активности</w:t>
      </w:r>
      <w:r w:rsidR="00CE3115" w:rsidRPr="00E76769">
        <w:rPr>
          <w:bCs/>
          <w:sz w:val="20"/>
          <w:szCs w:val="20"/>
        </w:rPr>
        <w:t xml:space="preserve"> </w:t>
      </w:r>
      <w:r w:rsidRPr="00E76769">
        <w:rPr>
          <w:bCs/>
          <w:sz w:val="20"/>
          <w:szCs w:val="20"/>
        </w:rPr>
        <w:t>субъектов</w:t>
      </w:r>
      <w:r w:rsidR="00CE3115" w:rsidRPr="00E76769">
        <w:rPr>
          <w:bCs/>
          <w:sz w:val="20"/>
          <w:szCs w:val="20"/>
        </w:rPr>
        <w:t xml:space="preserve"> </w:t>
      </w:r>
      <w:r w:rsidRPr="00E76769">
        <w:rPr>
          <w:bCs/>
          <w:sz w:val="20"/>
          <w:szCs w:val="20"/>
        </w:rPr>
        <w:t>предпринимательской</w:t>
      </w:r>
      <w:r w:rsidR="00CE3115" w:rsidRPr="00E76769">
        <w:rPr>
          <w:bCs/>
          <w:sz w:val="20"/>
          <w:szCs w:val="20"/>
        </w:rPr>
        <w:t xml:space="preserve"> </w:t>
      </w:r>
      <w:r w:rsidRPr="00E76769">
        <w:rPr>
          <w:bCs/>
          <w:sz w:val="20"/>
          <w:szCs w:val="20"/>
        </w:rPr>
        <w:t>деятельности</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последующее</w:t>
      </w:r>
      <w:r w:rsidR="00CE3115" w:rsidRPr="00E76769">
        <w:rPr>
          <w:bCs/>
          <w:sz w:val="20"/>
          <w:szCs w:val="20"/>
        </w:rPr>
        <w:t xml:space="preserve"> </w:t>
      </w:r>
      <w:r w:rsidRPr="00E76769">
        <w:rPr>
          <w:bCs/>
          <w:sz w:val="20"/>
          <w:szCs w:val="20"/>
        </w:rPr>
        <w:t>увеличение</w:t>
      </w:r>
      <w:r w:rsidR="00CE3115" w:rsidRPr="00E76769">
        <w:rPr>
          <w:bCs/>
          <w:sz w:val="20"/>
          <w:szCs w:val="20"/>
        </w:rPr>
        <w:t xml:space="preserve"> </w:t>
      </w:r>
      <w:r w:rsidRPr="00E76769">
        <w:rPr>
          <w:bCs/>
          <w:sz w:val="20"/>
          <w:szCs w:val="20"/>
        </w:rPr>
        <w:t>объема</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сборов,</w:t>
      </w:r>
      <w:r w:rsidR="00CE3115" w:rsidRPr="00E76769">
        <w:rPr>
          <w:bCs/>
          <w:sz w:val="20"/>
          <w:szCs w:val="20"/>
        </w:rPr>
        <w:t xml:space="preserve"> </w:t>
      </w:r>
      <w:r w:rsidRPr="00E76769">
        <w:rPr>
          <w:bCs/>
          <w:sz w:val="20"/>
          <w:szCs w:val="20"/>
        </w:rPr>
        <w:t>задекларированных</w:t>
      </w:r>
      <w:r w:rsidR="00CE3115" w:rsidRPr="00E76769">
        <w:rPr>
          <w:bCs/>
          <w:sz w:val="20"/>
          <w:szCs w:val="20"/>
        </w:rPr>
        <w:t xml:space="preserve"> </w:t>
      </w:r>
      <w:r w:rsidRPr="00E76769">
        <w:rPr>
          <w:bCs/>
          <w:sz w:val="20"/>
          <w:szCs w:val="20"/>
        </w:rPr>
        <w:t>для</w:t>
      </w:r>
      <w:r w:rsidR="00CE3115" w:rsidRPr="00E76769">
        <w:rPr>
          <w:bCs/>
          <w:sz w:val="20"/>
          <w:szCs w:val="20"/>
        </w:rPr>
        <w:t xml:space="preserve"> </w:t>
      </w:r>
      <w:r w:rsidRPr="00E76769">
        <w:rPr>
          <w:bCs/>
          <w:sz w:val="20"/>
          <w:szCs w:val="20"/>
        </w:rPr>
        <w:t>уплаты</w:t>
      </w:r>
      <w:r w:rsidR="00CE3115" w:rsidRPr="00E76769">
        <w:rPr>
          <w:bCs/>
          <w:sz w:val="20"/>
          <w:szCs w:val="20"/>
        </w:rPr>
        <w:t xml:space="preserve"> </w:t>
      </w:r>
      <w:r w:rsidRPr="00E76769">
        <w:rPr>
          <w:bCs/>
          <w:sz w:val="20"/>
          <w:szCs w:val="20"/>
        </w:rPr>
        <w:t>получателями</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бюджет;</w:t>
      </w:r>
    </w:p>
    <w:p w:rsidR="00EB103C" w:rsidRPr="00E76769" w:rsidRDefault="00EB103C" w:rsidP="007F4BA6">
      <w:pPr>
        <w:ind w:firstLine="709"/>
        <w:jc w:val="both"/>
        <w:rPr>
          <w:bCs/>
          <w:sz w:val="20"/>
          <w:szCs w:val="20"/>
        </w:rPr>
      </w:pPr>
      <w:r w:rsidRPr="00E76769">
        <w:rPr>
          <w:bCs/>
          <w:sz w:val="20"/>
          <w:szCs w:val="20"/>
        </w:rPr>
        <w:t>технические</w:t>
      </w:r>
      <w:r w:rsidR="00CE3115" w:rsidRPr="00E76769">
        <w:rPr>
          <w:bCs/>
          <w:sz w:val="20"/>
          <w:szCs w:val="20"/>
        </w:rPr>
        <w:t xml:space="preserve"> </w:t>
      </w:r>
      <w:r w:rsidRPr="00E76769">
        <w:rPr>
          <w:bCs/>
          <w:sz w:val="20"/>
          <w:szCs w:val="20"/>
        </w:rPr>
        <w:t>(финансовые)</w:t>
      </w:r>
      <w:r w:rsidR="00CE3115" w:rsidRPr="00E76769">
        <w:rPr>
          <w:bCs/>
          <w:sz w:val="20"/>
          <w:szCs w:val="20"/>
        </w:rPr>
        <w:t xml:space="preserve"> </w:t>
      </w:r>
      <w:r w:rsidRPr="00E76769">
        <w:rPr>
          <w:bCs/>
          <w:sz w:val="20"/>
          <w:szCs w:val="20"/>
        </w:rPr>
        <w:t>налоговые</w:t>
      </w:r>
      <w:r w:rsidR="00CE3115" w:rsidRPr="00E76769">
        <w:rPr>
          <w:bCs/>
          <w:sz w:val="20"/>
          <w:szCs w:val="20"/>
        </w:rPr>
        <w:t xml:space="preserve"> </w:t>
      </w:r>
      <w:r w:rsidRPr="00E76769">
        <w:rPr>
          <w:bCs/>
          <w:sz w:val="20"/>
          <w:szCs w:val="20"/>
        </w:rPr>
        <w:t>расходы</w:t>
      </w:r>
      <w:r w:rsidR="00CE3115" w:rsidRPr="00E76769">
        <w:rPr>
          <w:bCs/>
          <w:sz w:val="20"/>
          <w:szCs w:val="20"/>
        </w:rPr>
        <w:t xml:space="preserve"> </w:t>
      </w:r>
      <w:r w:rsidRPr="00E76769">
        <w:rPr>
          <w:sz w:val="20"/>
          <w:szCs w:val="20"/>
        </w:rPr>
        <w:t>–</w:t>
      </w:r>
      <w:r w:rsidR="00CE3115" w:rsidRPr="00E76769">
        <w:rPr>
          <w:bCs/>
          <w:sz w:val="20"/>
          <w:szCs w:val="20"/>
        </w:rPr>
        <w:t xml:space="preserve"> </w:t>
      </w:r>
      <w:r w:rsidRPr="00E76769">
        <w:rPr>
          <w:bCs/>
          <w:sz w:val="20"/>
          <w:szCs w:val="20"/>
        </w:rPr>
        <w:t>целевая</w:t>
      </w:r>
      <w:r w:rsidR="00CE3115" w:rsidRPr="00E76769">
        <w:rPr>
          <w:bCs/>
          <w:sz w:val="20"/>
          <w:szCs w:val="20"/>
        </w:rPr>
        <w:t xml:space="preserve"> </w:t>
      </w:r>
      <w:r w:rsidRPr="00E76769">
        <w:rPr>
          <w:bCs/>
          <w:sz w:val="20"/>
          <w:szCs w:val="20"/>
        </w:rPr>
        <w:t>категория</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bCs/>
          <w:sz w:val="20"/>
          <w:szCs w:val="20"/>
        </w:rPr>
        <w:t>предполагающих</w:t>
      </w:r>
      <w:r w:rsidR="00CE3115" w:rsidRPr="00E76769">
        <w:rPr>
          <w:bCs/>
          <w:sz w:val="20"/>
          <w:szCs w:val="20"/>
        </w:rPr>
        <w:t xml:space="preserve"> </w:t>
      </w:r>
      <w:r w:rsidRPr="00E76769">
        <w:rPr>
          <w:bCs/>
          <w:sz w:val="20"/>
          <w:szCs w:val="20"/>
        </w:rPr>
        <w:t>уменьшение</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bCs/>
          <w:sz w:val="20"/>
          <w:szCs w:val="20"/>
        </w:rPr>
        <w:t>плательщиков,</w:t>
      </w:r>
      <w:r w:rsidR="00CE3115" w:rsidRPr="00E76769">
        <w:rPr>
          <w:bCs/>
          <w:sz w:val="20"/>
          <w:szCs w:val="20"/>
        </w:rPr>
        <w:t xml:space="preserve"> </w:t>
      </w:r>
      <w:r w:rsidRPr="00E76769">
        <w:rPr>
          <w:bCs/>
          <w:sz w:val="20"/>
          <w:szCs w:val="20"/>
        </w:rPr>
        <w:t>воспользовавшихся</w:t>
      </w:r>
      <w:r w:rsidR="00CE3115" w:rsidRPr="00E76769">
        <w:rPr>
          <w:bCs/>
          <w:sz w:val="20"/>
          <w:szCs w:val="20"/>
        </w:rPr>
        <w:t xml:space="preserve"> </w:t>
      </w:r>
      <w:r w:rsidRPr="00E76769">
        <w:rPr>
          <w:bCs/>
          <w:sz w:val="20"/>
          <w:szCs w:val="20"/>
        </w:rPr>
        <w:t>льготами,</w:t>
      </w:r>
      <w:r w:rsidR="00CE3115" w:rsidRPr="00E76769">
        <w:rPr>
          <w:bCs/>
          <w:sz w:val="20"/>
          <w:szCs w:val="20"/>
        </w:rPr>
        <w:t xml:space="preserve"> </w:t>
      </w:r>
      <w:r w:rsidRPr="00E76769">
        <w:rPr>
          <w:bCs/>
          <w:sz w:val="20"/>
          <w:szCs w:val="20"/>
        </w:rPr>
        <w:t>финансовое</w:t>
      </w:r>
      <w:r w:rsidR="00CE3115" w:rsidRPr="00E76769">
        <w:rPr>
          <w:bCs/>
          <w:sz w:val="20"/>
          <w:szCs w:val="20"/>
        </w:rPr>
        <w:t xml:space="preserve"> </w:t>
      </w:r>
      <w:r w:rsidRPr="00E76769">
        <w:rPr>
          <w:bCs/>
          <w:sz w:val="20"/>
          <w:szCs w:val="20"/>
        </w:rPr>
        <w:t>обеспечение</w:t>
      </w:r>
      <w:r w:rsidR="00CE3115" w:rsidRPr="00E76769">
        <w:rPr>
          <w:bCs/>
          <w:sz w:val="20"/>
          <w:szCs w:val="20"/>
        </w:rPr>
        <w:t xml:space="preserve"> </w:t>
      </w:r>
      <w:r w:rsidRPr="00E76769">
        <w:rPr>
          <w:bCs/>
          <w:sz w:val="20"/>
          <w:szCs w:val="20"/>
        </w:rPr>
        <w:t>которых</w:t>
      </w:r>
      <w:r w:rsidR="00CE3115" w:rsidRPr="00E76769">
        <w:rPr>
          <w:bCs/>
          <w:sz w:val="20"/>
          <w:szCs w:val="20"/>
        </w:rPr>
        <w:t xml:space="preserve"> </w:t>
      </w:r>
      <w:r w:rsidRPr="00E76769">
        <w:rPr>
          <w:bCs/>
          <w:sz w:val="20"/>
          <w:szCs w:val="20"/>
        </w:rPr>
        <w:t>осуществляется</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полном</w:t>
      </w:r>
      <w:r w:rsidR="00CE3115" w:rsidRPr="00E76769">
        <w:rPr>
          <w:bCs/>
          <w:sz w:val="20"/>
          <w:szCs w:val="20"/>
        </w:rPr>
        <w:t xml:space="preserve"> </w:t>
      </w:r>
      <w:r w:rsidRPr="00E76769">
        <w:rPr>
          <w:bCs/>
          <w:sz w:val="20"/>
          <w:szCs w:val="20"/>
        </w:rPr>
        <w:t>объеме</w:t>
      </w:r>
      <w:r w:rsidR="00CE3115" w:rsidRPr="00E76769">
        <w:rPr>
          <w:bCs/>
          <w:sz w:val="20"/>
          <w:szCs w:val="20"/>
        </w:rPr>
        <w:t xml:space="preserve"> </w:t>
      </w:r>
      <w:r w:rsidRPr="00E76769">
        <w:rPr>
          <w:bCs/>
          <w:sz w:val="20"/>
          <w:szCs w:val="20"/>
        </w:rPr>
        <w:t>или</w:t>
      </w:r>
      <w:r w:rsidR="00CE3115" w:rsidRPr="00E76769">
        <w:rPr>
          <w:bCs/>
          <w:sz w:val="20"/>
          <w:szCs w:val="20"/>
        </w:rPr>
        <w:t xml:space="preserve"> </w:t>
      </w:r>
      <w:r w:rsidRPr="00E76769">
        <w:rPr>
          <w:bCs/>
          <w:sz w:val="20"/>
          <w:szCs w:val="20"/>
        </w:rPr>
        <w:t>частично</w:t>
      </w:r>
      <w:r w:rsidR="00CE3115" w:rsidRPr="00E76769">
        <w:rPr>
          <w:bCs/>
          <w:sz w:val="20"/>
          <w:szCs w:val="20"/>
        </w:rPr>
        <w:t xml:space="preserve"> </w:t>
      </w:r>
      <w:r w:rsidRPr="00E76769">
        <w:rPr>
          <w:bCs/>
          <w:sz w:val="20"/>
          <w:szCs w:val="20"/>
        </w:rPr>
        <w:t>за</w:t>
      </w:r>
      <w:r w:rsidR="00CE3115" w:rsidRPr="00E76769">
        <w:rPr>
          <w:bCs/>
          <w:sz w:val="20"/>
          <w:szCs w:val="20"/>
        </w:rPr>
        <w:t xml:space="preserve"> </w:t>
      </w:r>
      <w:r w:rsidRPr="00E76769">
        <w:rPr>
          <w:bCs/>
          <w:sz w:val="20"/>
          <w:szCs w:val="20"/>
        </w:rPr>
        <w:t>счет</w:t>
      </w:r>
      <w:r w:rsidR="00CE3115" w:rsidRPr="00E76769">
        <w:rPr>
          <w:bCs/>
          <w:sz w:val="20"/>
          <w:szCs w:val="20"/>
        </w:rPr>
        <w:t xml:space="preserve"> </w:t>
      </w:r>
      <w:r w:rsidRPr="00E76769">
        <w:rPr>
          <w:bCs/>
          <w:sz w:val="20"/>
          <w:szCs w:val="20"/>
        </w:rPr>
        <w:t>бюджета</w:t>
      </w:r>
      <w:r w:rsidR="00CE3115" w:rsidRPr="00E76769">
        <w:rPr>
          <w:bCs/>
          <w:sz w:val="20"/>
          <w:szCs w:val="20"/>
        </w:rPr>
        <w:t xml:space="preserve"> </w:t>
      </w:r>
      <w:r w:rsidRPr="00E76769">
        <w:rPr>
          <w:sz w:val="20"/>
          <w:szCs w:val="20"/>
        </w:rPr>
        <w:t>Шоршелского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Pr="00E76769">
        <w:rPr>
          <w:bCs/>
          <w:sz w:val="20"/>
          <w:szCs w:val="20"/>
        </w:rPr>
        <w:t>;</w:t>
      </w:r>
    </w:p>
    <w:p w:rsidR="00EB103C" w:rsidRPr="00E76769" w:rsidRDefault="00EB103C" w:rsidP="007F4BA6">
      <w:pPr>
        <w:ind w:firstLine="709"/>
        <w:jc w:val="both"/>
        <w:rPr>
          <w:bCs/>
          <w:sz w:val="20"/>
          <w:szCs w:val="20"/>
        </w:rPr>
      </w:pPr>
      <w:r w:rsidRPr="00E76769">
        <w:rPr>
          <w:bCs/>
          <w:sz w:val="20"/>
          <w:szCs w:val="20"/>
        </w:rPr>
        <w:t>фискальные</w:t>
      </w:r>
      <w:r w:rsidR="00CE3115" w:rsidRPr="00E76769">
        <w:rPr>
          <w:bCs/>
          <w:sz w:val="20"/>
          <w:szCs w:val="20"/>
        </w:rPr>
        <w:t xml:space="preserve"> </w:t>
      </w:r>
      <w:r w:rsidRPr="00E76769">
        <w:rPr>
          <w:bCs/>
          <w:sz w:val="20"/>
          <w:szCs w:val="20"/>
        </w:rPr>
        <w:t>характеристики</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sz w:val="20"/>
          <w:szCs w:val="20"/>
        </w:rPr>
        <w:t>–</w:t>
      </w:r>
      <w:r w:rsidR="00CE3115" w:rsidRPr="00E76769">
        <w:rPr>
          <w:bCs/>
          <w:sz w:val="20"/>
          <w:szCs w:val="20"/>
        </w:rPr>
        <w:t xml:space="preserve"> </w:t>
      </w:r>
      <w:r w:rsidRPr="00E76769">
        <w:rPr>
          <w:bCs/>
          <w:sz w:val="20"/>
          <w:szCs w:val="20"/>
        </w:rPr>
        <w:t>сведения</w:t>
      </w:r>
      <w:r w:rsidR="00CE3115" w:rsidRPr="00E76769">
        <w:rPr>
          <w:bCs/>
          <w:sz w:val="20"/>
          <w:szCs w:val="20"/>
        </w:rPr>
        <w:t xml:space="preserve"> </w:t>
      </w:r>
      <w:r w:rsidRPr="00E76769">
        <w:rPr>
          <w:bCs/>
          <w:sz w:val="20"/>
          <w:szCs w:val="20"/>
        </w:rPr>
        <w:t>о</w:t>
      </w:r>
      <w:r w:rsidR="00CE3115" w:rsidRPr="00E76769">
        <w:rPr>
          <w:bCs/>
          <w:sz w:val="20"/>
          <w:szCs w:val="20"/>
        </w:rPr>
        <w:t xml:space="preserve"> </w:t>
      </w:r>
      <w:r w:rsidRPr="00E76769">
        <w:rPr>
          <w:bCs/>
          <w:sz w:val="20"/>
          <w:szCs w:val="20"/>
        </w:rPr>
        <w:t>численности</w:t>
      </w:r>
      <w:r w:rsidR="00CE3115" w:rsidRPr="00E76769">
        <w:rPr>
          <w:bCs/>
          <w:sz w:val="20"/>
          <w:szCs w:val="20"/>
        </w:rPr>
        <w:t xml:space="preserve"> </w:t>
      </w:r>
      <w:r w:rsidRPr="00E76769">
        <w:rPr>
          <w:bCs/>
          <w:sz w:val="20"/>
          <w:szCs w:val="20"/>
        </w:rPr>
        <w:t>получателей</w:t>
      </w:r>
      <w:r w:rsidR="00CE3115" w:rsidRPr="00E76769">
        <w:rPr>
          <w:bCs/>
          <w:sz w:val="20"/>
          <w:szCs w:val="20"/>
        </w:rPr>
        <w:t xml:space="preserve"> </w:t>
      </w:r>
      <w:r w:rsidRPr="00E76769">
        <w:rPr>
          <w:bCs/>
          <w:sz w:val="20"/>
          <w:szCs w:val="20"/>
        </w:rPr>
        <w:t>льгот,</w:t>
      </w:r>
      <w:r w:rsidR="00CE3115" w:rsidRPr="00E76769">
        <w:rPr>
          <w:bCs/>
          <w:sz w:val="20"/>
          <w:szCs w:val="20"/>
        </w:rPr>
        <w:t xml:space="preserve"> </w:t>
      </w:r>
      <w:r w:rsidRPr="00E76769">
        <w:rPr>
          <w:bCs/>
          <w:sz w:val="20"/>
          <w:szCs w:val="20"/>
        </w:rPr>
        <w:t>фактическом</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прогнозном</w:t>
      </w:r>
      <w:r w:rsidR="00CE3115" w:rsidRPr="00E76769">
        <w:rPr>
          <w:bCs/>
          <w:sz w:val="20"/>
          <w:szCs w:val="20"/>
        </w:rPr>
        <w:t xml:space="preserve"> </w:t>
      </w:r>
      <w:r w:rsidRPr="00E76769">
        <w:rPr>
          <w:bCs/>
          <w:sz w:val="20"/>
          <w:szCs w:val="20"/>
        </w:rPr>
        <w:t>объеме</w:t>
      </w:r>
      <w:r w:rsidR="00CE3115" w:rsidRPr="00E76769">
        <w:rPr>
          <w:bCs/>
          <w:sz w:val="20"/>
          <w:szCs w:val="20"/>
        </w:rPr>
        <w:t xml:space="preserve"> </w:t>
      </w:r>
      <w:r w:rsidRPr="00E76769">
        <w:rPr>
          <w:bCs/>
          <w:sz w:val="20"/>
          <w:szCs w:val="20"/>
        </w:rPr>
        <w:t>налогового</w:t>
      </w:r>
      <w:r w:rsidR="00CE3115" w:rsidRPr="00E76769">
        <w:rPr>
          <w:bCs/>
          <w:sz w:val="20"/>
          <w:szCs w:val="20"/>
        </w:rPr>
        <w:t xml:space="preserve"> </w:t>
      </w:r>
      <w:r w:rsidRPr="00E76769">
        <w:rPr>
          <w:bCs/>
          <w:sz w:val="20"/>
          <w:szCs w:val="20"/>
        </w:rPr>
        <w:t>расхода,</w:t>
      </w:r>
      <w:r w:rsidR="00CE3115" w:rsidRPr="00E76769">
        <w:rPr>
          <w:bCs/>
          <w:sz w:val="20"/>
          <w:szCs w:val="20"/>
        </w:rPr>
        <w:t xml:space="preserve"> </w:t>
      </w:r>
      <w:r w:rsidRPr="00E76769">
        <w:rPr>
          <w:bCs/>
          <w:sz w:val="20"/>
          <w:szCs w:val="20"/>
        </w:rPr>
        <w:t>а</w:t>
      </w:r>
      <w:r w:rsidR="00CE3115" w:rsidRPr="00E76769">
        <w:rPr>
          <w:bCs/>
          <w:sz w:val="20"/>
          <w:szCs w:val="20"/>
        </w:rPr>
        <w:t xml:space="preserve"> </w:t>
      </w:r>
      <w:r w:rsidRPr="00E76769">
        <w:rPr>
          <w:bCs/>
          <w:sz w:val="20"/>
          <w:szCs w:val="20"/>
        </w:rPr>
        <w:t>также</w:t>
      </w:r>
      <w:r w:rsidR="00CE3115" w:rsidRPr="00E76769">
        <w:rPr>
          <w:bCs/>
          <w:sz w:val="20"/>
          <w:szCs w:val="20"/>
        </w:rPr>
        <w:t xml:space="preserve"> </w:t>
      </w:r>
      <w:r w:rsidRPr="00E76769">
        <w:rPr>
          <w:bCs/>
          <w:sz w:val="20"/>
          <w:szCs w:val="20"/>
        </w:rPr>
        <w:t>об</w:t>
      </w:r>
      <w:r w:rsidR="00CE3115" w:rsidRPr="00E76769">
        <w:rPr>
          <w:bCs/>
          <w:sz w:val="20"/>
          <w:szCs w:val="20"/>
        </w:rPr>
        <w:t xml:space="preserve"> </w:t>
      </w:r>
      <w:r w:rsidRPr="00E76769">
        <w:rPr>
          <w:bCs/>
          <w:sz w:val="20"/>
          <w:szCs w:val="20"/>
        </w:rPr>
        <w:t>объеме</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сборов</w:t>
      </w:r>
      <w:r w:rsidR="00CE3115" w:rsidRPr="00E76769">
        <w:rPr>
          <w:bCs/>
          <w:sz w:val="20"/>
          <w:szCs w:val="20"/>
        </w:rPr>
        <w:t xml:space="preserve"> </w:t>
      </w:r>
      <w:r w:rsidRPr="00E76769">
        <w:rPr>
          <w:bCs/>
          <w:sz w:val="20"/>
          <w:szCs w:val="20"/>
        </w:rPr>
        <w:t>задекларированных</w:t>
      </w:r>
      <w:r w:rsidR="00CE3115" w:rsidRPr="00E76769">
        <w:rPr>
          <w:bCs/>
          <w:sz w:val="20"/>
          <w:szCs w:val="20"/>
        </w:rPr>
        <w:t xml:space="preserve"> </w:t>
      </w:r>
      <w:r w:rsidRPr="00E76769">
        <w:rPr>
          <w:bCs/>
          <w:sz w:val="20"/>
          <w:szCs w:val="20"/>
        </w:rPr>
        <w:t>для</w:t>
      </w:r>
      <w:r w:rsidR="00CE3115" w:rsidRPr="00E76769">
        <w:rPr>
          <w:bCs/>
          <w:sz w:val="20"/>
          <w:szCs w:val="20"/>
        </w:rPr>
        <w:t xml:space="preserve"> </w:t>
      </w:r>
      <w:r w:rsidRPr="00E76769">
        <w:rPr>
          <w:bCs/>
          <w:sz w:val="20"/>
          <w:szCs w:val="20"/>
        </w:rPr>
        <w:t>уплаты</w:t>
      </w:r>
      <w:r w:rsidR="00CE3115" w:rsidRPr="00E76769">
        <w:rPr>
          <w:bCs/>
          <w:sz w:val="20"/>
          <w:szCs w:val="20"/>
        </w:rPr>
        <w:t xml:space="preserve"> </w:t>
      </w:r>
      <w:r w:rsidRPr="00E76769">
        <w:rPr>
          <w:bCs/>
          <w:sz w:val="20"/>
          <w:szCs w:val="20"/>
        </w:rPr>
        <w:t>получателями</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бюджет</w:t>
      </w:r>
      <w:r w:rsidR="00CE3115" w:rsidRPr="00E76769">
        <w:rPr>
          <w:bCs/>
          <w:sz w:val="20"/>
          <w:szCs w:val="20"/>
        </w:rPr>
        <w:t xml:space="preserve"> </w:t>
      </w:r>
      <w:r w:rsidRPr="00E76769">
        <w:rPr>
          <w:sz w:val="20"/>
          <w:szCs w:val="20"/>
        </w:rPr>
        <w:t>Шоршелского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а</w:t>
      </w:r>
      <w:r w:rsidR="00CE3115" w:rsidRPr="00E76769">
        <w:rPr>
          <w:sz w:val="20"/>
          <w:szCs w:val="20"/>
        </w:rPr>
        <w:t xml:space="preserve"> </w:t>
      </w:r>
      <w:r w:rsidRPr="00E76769">
        <w:rPr>
          <w:sz w:val="20"/>
          <w:szCs w:val="20"/>
        </w:rPr>
        <w:t>также</w:t>
      </w:r>
      <w:r w:rsidR="00CE3115" w:rsidRPr="00E76769">
        <w:rPr>
          <w:sz w:val="20"/>
          <w:szCs w:val="20"/>
        </w:rPr>
        <w:t xml:space="preserve"> </w:t>
      </w:r>
      <w:r w:rsidRPr="00E76769">
        <w:rPr>
          <w:sz w:val="20"/>
          <w:szCs w:val="20"/>
        </w:rPr>
        <w:t>иные</w:t>
      </w:r>
      <w:r w:rsidR="00CE3115" w:rsidRPr="00E76769">
        <w:rPr>
          <w:sz w:val="20"/>
          <w:szCs w:val="20"/>
        </w:rPr>
        <w:t xml:space="preserve"> </w:t>
      </w:r>
      <w:r w:rsidRPr="00E76769">
        <w:rPr>
          <w:sz w:val="20"/>
          <w:szCs w:val="20"/>
        </w:rPr>
        <w:t>характеристики,</w:t>
      </w:r>
      <w:r w:rsidR="00CE3115" w:rsidRPr="00E76769">
        <w:rPr>
          <w:sz w:val="20"/>
          <w:szCs w:val="20"/>
        </w:rPr>
        <w:t xml:space="preserve"> </w:t>
      </w:r>
      <w:r w:rsidRPr="00E76769">
        <w:rPr>
          <w:sz w:val="20"/>
          <w:szCs w:val="20"/>
        </w:rPr>
        <w:t>предусмотренные</w:t>
      </w:r>
      <w:r w:rsidR="00CE3115" w:rsidRPr="00E76769">
        <w:rPr>
          <w:sz w:val="20"/>
          <w:szCs w:val="20"/>
        </w:rPr>
        <w:t xml:space="preserve"> </w:t>
      </w:r>
      <w:r w:rsidRPr="00E76769">
        <w:rPr>
          <w:sz w:val="20"/>
          <w:szCs w:val="20"/>
        </w:rPr>
        <w:t>разделом</w:t>
      </w:r>
      <w:r w:rsidR="00CE3115" w:rsidRPr="00E76769">
        <w:rPr>
          <w:sz w:val="20"/>
          <w:szCs w:val="20"/>
        </w:rPr>
        <w:t xml:space="preserve"> </w:t>
      </w:r>
      <w:r w:rsidRPr="00E76769">
        <w:rPr>
          <w:sz w:val="20"/>
          <w:szCs w:val="20"/>
          <w:lang w:val="en-US"/>
        </w:rPr>
        <w:t>III</w:t>
      </w:r>
      <w:r w:rsidR="00CE3115" w:rsidRPr="00E76769">
        <w:rPr>
          <w:sz w:val="20"/>
          <w:szCs w:val="20"/>
        </w:rPr>
        <w:t xml:space="preserve"> </w:t>
      </w:r>
      <w:r w:rsidRPr="00E76769">
        <w:rPr>
          <w:sz w:val="20"/>
          <w:szCs w:val="20"/>
        </w:rPr>
        <w:t>приложения</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настоящему</w:t>
      </w:r>
      <w:r w:rsidR="00CE3115" w:rsidRPr="00E76769">
        <w:rPr>
          <w:sz w:val="20"/>
          <w:szCs w:val="20"/>
        </w:rPr>
        <w:t xml:space="preserve"> </w:t>
      </w:r>
      <w:r w:rsidRPr="00E76769">
        <w:rPr>
          <w:sz w:val="20"/>
          <w:szCs w:val="20"/>
        </w:rPr>
        <w:t>Порядку</w:t>
      </w:r>
      <w:r w:rsidRPr="00E76769">
        <w:rPr>
          <w:bCs/>
          <w:sz w:val="20"/>
          <w:szCs w:val="20"/>
        </w:rPr>
        <w:t>;</w:t>
      </w:r>
    </w:p>
    <w:p w:rsidR="008150DB" w:rsidRPr="00E76769" w:rsidRDefault="00EB103C" w:rsidP="007F4BA6">
      <w:pPr>
        <w:ind w:firstLine="709"/>
        <w:jc w:val="both"/>
        <w:rPr>
          <w:bCs/>
          <w:sz w:val="20"/>
          <w:szCs w:val="20"/>
        </w:rPr>
      </w:pPr>
      <w:r w:rsidRPr="00E76769">
        <w:rPr>
          <w:bCs/>
          <w:sz w:val="20"/>
          <w:szCs w:val="20"/>
        </w:rPr>
        <w:t>целевые</w:t>
      </w:r>
      <w:r w:rsidR="00CE3115" w:rsidRPr="00E76769">
        <w:rPr>
          <w:bCs/>
          <w:sz w:val="20"/>
          <w:szCs w:val="20"/>
        </w:rPr>
        <w:t xml:space="preserve"> </w:t>
      </w:r>
      <w:r w:rsidRPr="00E76769">
        <w:rPr>
          <w:bCs/>
          <w:sz w:val="20"/>
          <w:szCs w:val="20"/>
        </w:rPr>
        <w:t>характеристики</w:t>
      </w:r>
      <w:r w:rsidR="00CE3115" w:rsidRPr="00E76769">
        <w:rPr>
          <w:bCs/>
          <w:sz w:val="20"/>
          <w:szCs w:val="20"/>
        </w:rPr>
        <w:t xml:space="preserve"> </w:t>
      </w:r>
      <w:r w:rsidRPr="00E76769">
        <w:rPr>
          <w:bCs/>
          <w:sz w:val="20"/>
          <w:szCs w:val="20"/>
        </w:rPr>
        <w:t>налогового</w:t>
      </w:r>
      <w:r w:rsidR="00CE3115" w:rsidRPr="00E76769">
        <w:rPr>
          <w:bCs/>
          <w:sz w:val="20"/>
          <w:szCs w:val="20"/>
        </w:rPr>
        <w:t xml:space="preserve"> </w:t>
      </w:r>
      <w:r w:rsidRPr="00E76769">
        <w:rPr>
          <w:bCs/>
          <w:sz w:val="20"/>
          <w:szCs w:val="20"/>
        </w:rPr>
        <w:t>расхода</w:t>
      </w:r>
      <w:r w:rsidR="00CE3115" w:rsidRPr="00E76769">
        <w:rPr>
          <w:bCs/>
          <w:sz w:val="20"/>
          <w:szCs w:val="20"/>
        </w:rPr>
        <w:t xml:space="preserve"> </w:t>
      </w:r>
      <w:r w:rsidRPr="00E76769">
        <w:rPr>
          <w:sz w:val="20"/>
          <w:szCs w:val="20"/>
        </w:rPr>
        <w:t>–</w:t>
      </w:r>
      <w:r w:rsidR="00CE3115" w:rsidRPr="00E76769">
        <w:rPr>
          <w:bCs/>
          <w:sz w:val="20"/>
          <w:szCs w:val="20"/>
        </w:rPr>
        <w:t xml:space="preserve"> </w:t>
      </w:r>
      <w:r w:rsidRPr="00E76769">
        <w:rPr>
          <w:bCs/>
          <w:sz w:val="20"/>
          <w:szCs w:val="20"/>
        </w:rPr>
        <w:t>сведения</w:t>
      </w:r>
      <w:r w:rsidR="00CE3115" w:rsidRPr="00E76769">
        <w:rPr>
          <w:bCs/>
          <w:sz w:val="20"/>
          <w:szCs w:val="20"/>
        </w:rPr>
        <w:t xml:space="preserve"> </w:t>
      </w:r>
      <w:r w:rsidRPr="00E76769">
        <w:rPr>
          <w:bCs/>
          <w:sz w:val="20"/>
          <w:szCs w:val="20"/>
        </w:rPr>
        <w:t>о</w:t>
      </w:r>
      <w:r w:rsidR="00CE3115" w:rsidRPr="00E76769">
        <w:rPr>
          <w:bCs/>
          <w:sz w:val="20"/>
          <w:szCs w:val="20"/>
        </w:rPr>
        <w:t xml:space="preserve"> </w:t>
      </w:r>
      <w:r w:rsidRPr="00E76769">
        <w:rPr>
          <w:bCs/>
          <w:sz w:val="20"/>
          <w:szCs w:val="20"/>
        </w:rPr>
        <w:t>целях</w:t>
      </w:r>
      <w:r w:rsidR="00CE3115" w:rsidRPr="00E76769">
        <w:rPr>
          <w:bCs/>
          <w:sz w:val="20"/>
          <w:szCs w:val="20"/>
        </w:rPr>
        <w:t xml:space="preserve"> </w:t>
      </w:r>
      <w:r w:rsidRPr="00E76769">
        <w:rPr>
          <w:bCs/>
          <w:sz w:val="20"/>
          <w:szCs w:val="20"/>
        </w:rPr>
        <w:t>предоставления,</w:t>
      </w:r>
      <w:r w:rsidR="00CE3115" w:rsidRPr="00E76769">
        <w:rPr>
          <w:bCs/>
          <w:sz w:val="20"/>
          <w:szCs w:val="20"/>
        </w:rPr>
        <w:t xml:space="preserve"> </w:t>
      </w:r>
      <w:r w:rsidRPr="00E76769">
        <w:rPr>
          <w:bCs/>
          <w:sz w:val="20"/>
          <w:szCs w:val="20"/>
        </w:rPr>
        <w:t>показателях</w:t>
      </w:r>
      <w:r w:rsidR="00CE3115" w:rsidRPr="00E76769">
        <w:rPr>
          <w:bCs/>
          <w:sz w:val="20"/>
          <w:szCs w:val="20"/>
        </w:rPr>
        <w:t xml:space="preserve"> </w:t>
      </w:r>
      <w:r w:rsidRPr="00E76769">
        <w:rPr>
          <w:bCs/>
          <w:sz w:val="20"/>
          <w:szCs w:val="20"/>
        </w:rPr>
        <w:t>(индикаторах)</w:t>
      </w:r>
      <w:r w:rsidR="00CE3115" w:rsidRPr="00E76769">
        <w:rPr>
          <w:bCs/>
          <w:sz w:val="20"/>
          <w:szCs w:val="20"/>
        </w:rPr>
        <w:t xml:space="preserve"> </w:t>
      </w:r>
      <w:r w:rsidRPr="00E76769">
        <w:rPr>
          <w:bCs/>
          <w:sz w:val="20"/>
          <w:szCs w:val="20"/>
        </w:rPr>
        <w:t>достижения</w:t>
      </w:r>
      <w:r w:rsidR="00CE3115" w:rsidRPr="00E76769">
        <w:rPr>
          <w:bCs/>
          <w:sz w:val="20"/>
          <w:szCs w:val="20"/>
        </w:rPr>
        <w:t xml:space="preserve"> </w:t>
      </w:r>
      <w:r w:rsidRPr="00E76769">
        <w:rPr>
          <w:bCs/>
          <w:sz w:val="20"/>
          <w:szCs w:val="20"/>
        </w:rPr>
        <w:t>целей</w:t>
      </w:r>
      <w:r w:rsidR="00CE3115" w:rsidRPr="00E76769">
        <w:rPr>
          <w:bCs/>
          <w:sz w:val="20"/>
          <w:szCs w:val="20"/>
        </w:rPr>
        <w:t xml:space="preserve"> </w:t>
      </w:r>
      <w:r w:rsidRPr="00E76769">
        <w:rPr>
          <w:bCs/>
          <w:sz w:val="20"/>
          <w:szCs w:val="20"/>
        </w:rPr>
        <w:t>предоставления</w:t>
      </w:r>
      <w:r w:rsidR="00CE3115" w:rsidRPr="00E76769">
        <w:rPr>
          <w:bCs/>
          <w:sz w:val="20"/>
          <w:szCs w:val="20"/>
        </w:rPr>
        <w:t xml:space="preserve"> </w:t>
      </w:r>
      <w:r w:rsidRPr="00E76769">
        <w:rPr>
          <w:bCs/>
          <w:sz w:val="20"/>
          <w:szCs w:val="20"/>
        </w:rPr>
        <w:t>льготы,</w:t>
      </w:r>
      <w:r w:rsidR="00CE3115" w:rsidRPr="00E76769">
        <w:rPr>
          <w:bCs/>
          <w:sz w:val="20"/>
          <w:szCs w:val="20"/>
        </w:rPr>
        <w:t xml:space="preserve"> </w:t>
      </w:r>
      <w:r w:rsidRPr="00E76769">
        <w:rPr>
          <w:sz w:val="20"/>
          <w:szCs w:val="20"/>
        </w:rPr>
        <w:t>а</w:t>
      </w:r>
      <w:r w:rsidR="00CE3115" w:rsidRPr="00E76769">
        <w:rPr>
          <w:sz w:val="20"/>
          <w:szCs w:val="20"/>
        </w:rPr>
        <w:t xml:space="preserve"> </w:t>
      </w:r>
      <w:r w:rsidRPr="00E76769">
        <w:rPr>
          <w:sz w:val="20"/>
          <w:szCs w:val="20"/>
        </w:rPr>
        <w:t>также</w:t>
      </w:r>
      <w:r w:rsidR="00CE3115" w:rsidRPr="00E76769">
        <w:rPr>
          <w:sz w:val="20"/>
          <w:szCs w:val="20"/>
        </w:rPr>
        <w:t xml:space="preserve"> </w:t>
      </w:r>
      <w:r w:rsidRPr="00E76769">
        <w:rPr>
          <w:sz w:val="20"/>
          <w:szCs w:val="20"/>
        </w:rPr>
        <w:t>иные</w:t>
      </w:r>
      <w:r w:rsidR="00CE3115" w:rsidRPr="00E76769">
        <w:rPr>
          <w:sz w:val="20"/>
          <w:szCs w:val="20"/>
        </w:rPr>
        <w:t xml:space="preserve"> </w:t>
      </w:r>
      <w:r w:rsidRPr="00E76769">
        <w:rPr>
          <w:sz w:val="20"/>
          <w:szCs w:val="20"/>
        </w:rPr>
        <w:t>характеристики,</w:t>
      </w:r>
      <w:r w:rsidR="00CE3115" w:rsidRPr="00E76769">
        <w:rPr>
          <w:sz w:val="20"/>
          <w:szCs w:val="20"/>
        </w:rPr>
        <w:t xml:space="preserve"> </w:t>
      </w:r>
      <w:r w:rsidRPr="00E76769">
        <w:rPr>
          <w:sz w:val="20"/>
          <w:szCs w:val="20"/>
        </w:rPr>
        <w:t>предусмотренные</w:t>
      </w:r>
      <w:r w:rsidR="00CE3115" w:rsidRPr="00E76769">
        <w:rPr>
          <w:sz w:val="20"/>
          <w:szCs w:val="20"/>
        </w:rPr>
        <w:t xml:space="preserve"> </w:t>
      </w:r>
      <w:r w:rsidRPr="00E76769">
        <w:rPr>
          <w:sz w:val="20"/>
          <w:szCs w:val="20"/>
        </w:rPr>
        <w:t>разделом</w:t>
      </w:r>
      <w:r w:rsidR="00CE3115" w:rsidRPr="00E76769">
        <w:rPr>
          <w:sz w:val="20"/>
          <w:szCs w:val="20"/>
        </w:rPr>
        <w:t xml:space="preserve"> </w:t>
      </w:r>
      <w:r w:rsidRPr="00E76769">
        <w:rPr>
          <w:sz w:val="20"/>
          <w:szCs w:val="20"/>
          <w:lang w:val="en-US"/>
        </w:rPr>
        <w:t>II</w:t>
      </w:r>
      <w:r w:rsidR="00CE3115" w:rsidRPr="00E76769">
        <w:rPr>
          <w:sz w:val="20"/>
          <w:szCs w:val="20"/>
        </w:rPr>
        <w:t xml:space="preserve"> </w:t>
      </w:r>
      <w:r w:rsidRPr="00E76769">
        <w:rPr>
          <w:sz w:val="20"/>
          <w:szCs w:val="20"/>
        </w:rPr>
        <w:t>приложения</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настоящему</w:t>
      </w:r>
      <w:r w:rsidR="00CE3115" w:rsidRPr="00E76769">
        <w:rPr>
          <w:sz w:val="20"/>
          <w:szCs w:val="20"/>
        </w:rPr>
        <w:t xml:space="preserve"> </w:t>
      </w:r>
      <w:r w:rsidRPr="00E76769">
        <w:rPr>
          <w:sz w:val="20"/>
          <w:szCs w:val="20"/>
        </w:rPr>
        <w:t>Порядку</w:t>
      </w:r>
      <w:r w:rsidRPr="00E76769">
        <w:rPr>
          <w:bCs/>
          <w:sz w:val="20"/>
          <w:szCs w:val="20"/>
        </w:rPr>
        <w:t>;</w:t>
      </w:r>
    </w:p>
    <w:p w:rsidR="008150DB" w:rsidRPr="00E76769" w:rsidRDefault="00EB103C" w:rsidP="007F4BA6">
      <w:pPr>
        <w:ind w:firstLine="709"/>
        <w:jc w:val="center"/>
        <w:rPr>
          <w:b/>
          <w:bCs/>
          <w:sz w:val="20"/>
          <w:szCs w:val="20"/>
        </w:rPr>
      </w:pPr>
      <w:r w:rsidRPr="00E76769">
        <w:rPr>
          <w:b/>
          <w:bCs/>
          <w:sz w:val="20"/>
          <w:szCs w:val="20"/>
          <w:lang w:val="en-US"/>
        </w:rPr>
        <w:t>II</w:t>
      </w:r>
      <w:r w:rsidRPr="00E76769">
        <w:rPr>
          <w:b/>
          <w:bCs/>
          <w:sz w:val="20"/>
          <w:szCs w:val="20"/>
        </w:rPr>
        <w:t>.</w:t>
      </w:r>
      <w:r w:rsidR="00CE3115" w:rsidRPr="00E76769">
        <w:rPr>
          <w:b/>
          <w:bCs/>
          <w:sz w:val="20"/>
          <w:szCs w:val="20"/>
        </w:rPr>
        <w:t xml:space="preserve"> </w:t>
      </w:r>
      <w:r w:rsidRPr="00E76769">
        <w:rPr>
          <w:b/>
          <w:bCs/>
          <w:sz w:val="20"/>
          <w:szCs w:val="20"/>
        </w:rPr>
        <w:t>Оценка</w:t>
      </w:r>
      <w:r w:rsidR="00CE3115" w:rsidRPr="00E76769">
        <w:rPr>
          <w:b/>
          <w:bCs/>
          <w:sz w:val="20"/>
          <w:szCs w:val="20"/>
        </w:rPr>
        <w:t xml:space="preserve"> </w:t>
      </w:r>
      <w:r w:rsidRPr="00E76769">
        <w:rPr>
          <w:b/>
          <w:bCs/>
          <w:sz w:val="20"/>
          <w:szCs w:val="20"/>
        </w:rPr>
        <w:t>эффективности</w:t>
      </w:r>
      <w:r w:rsidR="00CE3115" w:rsidRPr="00E76769">
        <w:rPr>
          <w:b/>
          <w:bCs/>
          <w:sz w:val="20"/>
          <w:szCs w:val="20"/>
        </w:rPr>
        <w:t xml:space="preserve"> </w:t>
      </w:r>
      <w:r w:rsidRPr="00E76769">
        <w:rPr>
          <w:b/>
          <w:bCs/>
          <w:sz w:val="20"/>
          <w:szCs w:val="20"/>
        </w:rPr>
        <w:t>налоговых</w:t>
      </w:r>
      <w:r w:rsidR="00CE3115" w:rsidRPr="00E76769">
        <w:rPr>
          <w:b/>
          <w:bCs/>
          <w:sz w:val="20"/>
          <w:szCs w:val="20"/>
        </w:rPr>
        <w:t xml:space="preserve"> </w:t>
      </w:r>
      <w:r w:rsidRPr="00E76769">
        <w:rPr>
          <w:b/>
          <w:bCs/>
          <w:sz w:val="20"/>
          <w:szCs w:val="20"/>
        </w:rPr>
        <w:t>расходов</w:t>
      </w:r>
      <w:r w:rsidR="00CE3115" w:rsidRPr="00E76769">
        <w:rPr>
          <w:b/>
          <w:sz w:val="20"/>
          <w:szCs w:val="20"/>
        </w:rPr>
        <w:t xml:space="preserve"> </w:t>
      </w:r>
    </w:p>
    <w:p w:rsidR="00EB103C" w:rsidRPr="00E76769" w:rsidRDefault="00EB103C" w:rsidP="007F4BA6">
      <w:pPr>
        <w:shd w:val="clear" w:color="auto" w:fill="FFFFFF"/>
        <w:ind w:firstLine="709"/>
        <w:jc w:val="both"/>
        <w:rPr>
          <w:sz w:val="20"/>
          <w:szCs w:val="20"/>
        </w:rPr>
      </w:pPr>
      <w:r w:rsidRPr="00E76769">
        <w:rPr>
          <w:sz w:val="20"/>
          <w:szCs w:val="20"/>
        </w:rPr>
        <w:t>3.</w:t>
      </w:r>
      <w:r w:rsidR="00CE3115" w:rsidRPr="00E76769">
        <w:rPr>
          <w:sz w:val="20"/>
          <w:szCs w:val="20"/>
        </w:rPr>
        <w:t xml:space="preserve"> </w:t>
      </w:r>
      <w:r w:rsidRPr="00E76769">
        <w:rPr>
          <w:sz w:val="20"/>
          <w:szCs w:val="20"/>
        </w:rPr>
        <w:t>Оценка</w:t>
      </w:r>
      <w:r w:rsidR="00CE3115" w:rsidRPr="00E76769">
        <w:rPr>
          <w:sz w:val="20"/>
          <w:szCs w:val="20"/>
        </w:rPr>
        <w:t xml:space="preserve"> </w:t>
      </w:r>
      <w:r w:rsidRPr="00E76769">
        <w:rPr>
          <w:sz w:val="20"/>
          <w:szCs w:val="20"/>
        </w:rPr>
        <w:t>эффективности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проводится</w:t>
      </w:r>
      <w:r w:rsidR="00CE3115" w:rsidRPr="00E76769">
        <w:rPr>
          <w:sz w:val="20"/>
          <w:szCs w:val="20"/>
        </w:rPr>
        <w:t xml:space="preserve"> </w:t>
      </w:r>
      <w:r w:rsidRPr="00E76769">
        <w:rPr>
          <w:sz w:val="20"/>
          <w:szCs w:val="20"/>
        </w:rPr>
        <w:t>кураторами</w:t>
      </w:r>
      <w:r w:rsidR="00CE3115" w:rsidRPr="00E76769">
        <w:rPr>
          <w:sz w:val="20"/>
          <w:szCs w:val="20"/>
        </w:rPr>
        <w:t xml:space="preserve"> </w:t>
      </w:r>
      <w:r w:rsidRPr="00E76769">
        <w:rPr>
          <w:sz w:val="20"/>
          <w:szCs w:val="20"/>
        </w:rPr>
        <w:t>соответствующих</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утверждается</w:t>
      </w:r>
      <w:r w:rsidR="00CE3115" w:rsidRPr="00E76769">
        <w:rPr>
          <w:sz w:val="20"/>
          <w:szCs w:val="20"/>
        </w:rPr>
        <w:t xml:space="preserve"> </w:t>
      </w:r>
      <w:r w:rsidRPr="00E76769">
        <w:rPr>
          <w:sz w:val="20"/>
          <w:szCs w:val="20"/>
        </w:rPr>
        <w:t>ими</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согласованию</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финансовым</w:t>
      </w:r>
      <w:r w:rsidR="00CE3115" w:rsidRPr="00E76769">
        <w:rPr>
          <w:sz w:val="20"/>
          <w:szCs w:val="20"/>
        </w:rPr>
        <w:t xml:space="preserve"> </w:t>
      </w:r>
      <w:r w:rsidRPr="00E76769">
        <w:rPr>
          <w:sz w:val="20"/>
          <w:szCs w:val="20"/>
        </w:rPr>
        <w:t>отделом</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bCs/>
          <w:sz w:val="20"/>
          <w:szCs w:val="20"/>
        </w:rPr>
        <w:t>района</w:t>
      </w:r>
      <w:r w:rsidRPr="00E76769">
        <w:rPr>
          <w:sz w:val="20"/>
          <w:szCs w:val="20"/>
        </w:rPr>
        <w:t>.</w:t>
      </w:r>
    </w:p>
    <w:p w:rsidR="00EB103C" w:rsidRPr="00E76769" w:rsidRDefault="00EB103C" w:rsidP="007F4BA6">
      <w:pPr>
        <w:shd w:val="clear" w:color="auto" w:fill="FFFFFF"/>
        <w:ind w:firstLine="709"/>
        <w:jc w:val="both"/>
        <w:rPr>
          <w:sz w:val="20"/>
          <w:szCs w:val="20"/>
        </w:rPr>
      </w:pPr>
      <w:r w:rsidRPr="00E76769">
        <w:rPr>
          <w:sz w:val="20"/>
          <w:szCs w:val="20"/>
        </w:rPr>
        <w:t>4.</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целях</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p>
    <w:p w:rsidR="00EB103C" w:rsidRPr="00E76769" w:rsidRDefault="00EB103C" w:rsidP="007F4BA6">
      <w:pPr>
        <w:shd w:val="clear" w:color="auto" w:fill="FFFFFF"/>
        <w:ind w:firstLine="709"/>
        <w:jc w:val="both"/>
        <w:rPr>
          <w:sz w:val="20"/>
          <w:szCs w:val="20"/>
        </w:rPr>
      </w:pPr>
      <w:r w:rsidRPr="00E76769">
        <w:rPr>
          <w:sz w:val="20"/>
          <w:szCs w:val="20"/>
        </w:rPr>
        <w:t>1.</w:t>
      </w:r>
      <w:r w:rsidR="00CE3115" w:rsidRPr="00E76769">
        <w:rPr>
          <w:sz w:val="20"/>
          <w:szCs w:val="20"/>
        </w:rPr>
        <w:t xml:space="preserve"> </w:t>
      </w:r>
      <w:r w:rsidRPr="00E76769">
        <w:rPr>
          <w:sz w:val="20"/>
          <w:szCs w:val="20"/>
        </w:rPr>
        <w:t>финансовый</w:t>
      </w:r>
      <w:r w:rsidR="00CE3115" w:rsidRPr="00E76769">
        <w:rPr>
          <w:sz w:val="20"/>
          <w:szCs w:val="20"/>
        </w:rPr>
        <w:t xml:space="preserve"> </w:t>
      </w:r>
      <w:r w:rsidRPr="00E76769">
        <w:rPr>
          <w:sz w:val="20"/>
          <w:szCs w:val="20"/>
        </w:rPr>
        <w:t>отдел</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bCs/>
          <w:sz w:val="20"/>
          <w:szCs w:val="20"/>
        </w:rPr>
        <w:t>района</w:t>
      </w:r>
      <w:r w:rsidR="00CE3115" w:rsidRPr="00E76769">
        <w:rPr>
          <w:sz w:val="20"/>
          <w:szCs w:val="20"/>
        </w:rPr>
        <w:t xml:space="preserve"> </w:t>
      </w:r>
      <w:r w:rsidRPr="00E76769">
        <w:rPr>
          <w:sz w:val="20"/>
          <w:szCs w:val="20"/>
        </w:rPr>
        <w:t>ежегодно</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срок</w:t>
      </w:r>
      <w:r w:rsidR="00CE3115" w:rsidRPr="00E76769">
        <w:rPr>
          <w:sz w:val="20"/>
          <w:szCs w:val="20"/>
        </w:rPr>
        <w:t xml:space="preserve"> </w:t>
      </w:r>
      <w:r w:rsidRPr="00E76769">
        <w:rPr>
          <w:sz w:val="20"/>
          <w:szCs w:val="20"/>
        </w:rPr>
        <w:t>до</w:t>
      </w:r>
      <w:r w:rsidR="00CE3115" w:rsidRPr="00E76769">
        <w:rPr>
          <w:sz w:val="20"/>
          <w:szCs w:val="20"/>
        </w:rPr>
        <w:t xml:space="preserve"> </w:t>
      </w:r>
      <w:r w:rsidRPr="00E76769">
        <w:rPr>
          <w:sz w:val="20"/>
          <w:szCs w:val="20"/>
        </w:rPr>
        <w:t>10</w:t>
      </w:r>
      <w:r w:rsidR="00CE3115" w:rsidRPr="00E76769">
        <w:rPr>
          <w:sz w:val="20"/>
          <w:szCs w:val="20"/>
        </w:rPr>
        <w:t xml:space="preserve"> </w:t>
      </w:r>
      <w:r w:rsidRPr="00E76769">
        <w:rPr>
          <w:sz w:val="20"/>
          <w:szCs w:val="20"/>
        </w:rPr>
        <w:t>апреля:</w:t>
      </w:r>
      <w:r w:rsidR="00CE3115" w:rsidRPr="00E76769">
        <w:rPr>
          <w:sz w:val="20"/>
          <w:szCs w:val="20"/>
        </w:rPr>
        <w:t xml:space="preserve"> </w:t>
      </w:r>
    </w:p>
    <w:p w:rsidR="00EB103C" w:rsidRPr="00E76769" w:rsidRDefault="00EB103C" w:rsidP="007F4BA6">
      <w:pPr>
        <w:shd w:val="clear" w:color="auto" w:fill="FFFFFF"/>
        <w:ind w:left="709"/>
        <w:jc w:val="both"/>
        <w:rPr>
          <w:sz w:val="20"/>
          <w:szCs w:val="20"/>
        </w:rPr>
      </w:pPr>
      <w:r w:rsidRPr="00E76769">
        <w:rPr>
          <w:sz w:val="20"/>
          <w:szCs w:val="20"/>
        </w:rPr>
        <w:t>-доводит</w:t>
      </w:r>
      <w:r w:rsidR="00CE3115" w:rsidRPr="00E76769">
        <w:rPr>
          <w:sz w:val="20"/>
          <w:szCs w:val="20"/>
        </w:rPr>
        <w:t xml:space="preserve"> </w:t>
      </w:r>
      <w:r w:rsidRPr="00E76769">
        <w:rPr>
          <w:sz w:val="20"/>
          <w:szCs w:val="20"/>
        </w:rPr>
        <w:t>сформированный</w:t>
      </w:r>
      <w:r w:rsidR="00CE3115" w:rsidRPr="00E76769">
        <w:rPr>
          <w:sz w:val="20"/>
          <w:szCs w:val="20"/>
        </w:rPr>
        <w:t xml:space="preserve"> </w:t>
      </w:r>
      <w:r w:rsidRPr="00E76769">
        <w:rPr>
          <w:sz w:val="20"/>
          <w:szCs w:val="20"/>
        </w:rPr>
        <w:t>перечень</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p>
    <w:p w:rsidR="00EB103C" w:rsidRPr="00E76769" w:rsidRDefault="00EB103C" w:rsidP="007F4BA6">
      <w:pPr>
        <w:shd w:val="clear" w:color="auto" w:fill="FFFFFF"/>
        <w:ind w:firstLine="709"/>
        <w:jc w:val="both"/>
        <w:rPr>
          <w:sz w:val="20"/>
          <w:szCs w:val="20"/>
        </w:rPr>
      </w:pPr>
      <w:r w:rsidRPr="00E76769">
        <w:rPr>
          <w:sz w:val="20"/>
          <w:szCs w:val="20"/>
        </w:rPr>
        <w:lastRenderedPageBreak/>
        <w:t>-формирует</w:t>
      </w:r>
      <w:r w:rsidR="00CE3115" w:rsidRPr="00E76769">
        <w:rPr>
          <w:sz w:val="20"/>
          <w:szCs w:val="20"/>
        </w:rPr>
        <w:t xml:space="preserve"> </w:t>
      </w:r>
      <w:r w:rsidRPr="00E76769">
        <w:rPr>
          <w:sz w:val="20"/>
          <w:szCs w:val="20"/>
        </w:rPr>
        <w:t>оценку</w:t>
      </w:r>
      <w:r w:rsidR="00CE3115" w:rsidRPr="00E76769">
        <w:rPr>
          <w:sz w:val="20"/>
          <w:szCs w:val="20"/>
        </w:rPr>
        <w:t xml:space="preserve"> </w:t>
      </w:r>
      <w:r w:rsidRPr="00E76769">
        <w:rPr>
          <w:sz w:val="20"/>
          <w:szCs w:val="20"/>
        </w:rPr>
        <w:t>фактического</w:t>
      </w:r>
      <w:r w:rsidR="00CE3115" w:rsidRPr="00E76769">
        <w:rPr>
          <w:sz w:val="20"/>
          <w:szCs w:val="20"/>
        </w:rPr>
        <w:t xml:space="preserve"> </w:t>
      </w:r>
      <w:r w:rsidRPr="00E76769">
        <w:rPr>
          <w:sz w:val="20"/>
          <w:szCs w:val="20"/>
        </w:rPr>
        <w:t>объема</w:t>
      </w:r>
      <w:r w:rsidR="00CE3115" w:rsidRPr="00E76769">
        <w:rPr>
          <w:sz w:val="20"/>
          <w:szCs w:val="20"/>
        </w:rPr>
        <w:t xml:space="preserve"> </w:t>
      </w:r>
      <w:r w:rsidRPr="00E76769">
        <w:rPr>
          <w:sz w:val="20"/>
          <w:szCs w:val="20"/>
        </w:rPr>
        <w:t>налогового</w:t>
      </w:r>
      <w:r w:rsidR="00CE3115" w:rsidRPr="00E76769">
        <w:rPr>
          <w:sz w:val="20"/>
          <w:szCs w:val="20"/>
        </w:rPr>
        <w:t xml:space="preserve"> </w:t>
      </w:r>
      <w:r w:rsidRPr="00E76769">
        <w:rPr>
          <w:sz w:val="20"/>
          <w:szCs w:val="20"/>
        </w:rPr>
        <w:t>расхода</w:t>
      </w:r>
      <w:r w:rsidR="00CE3115" w:rsidRPr="00E76769">
        <w:rPr>
          <w:sz w:val="20"/>
          <w:szCs w:val="20"/>
        </w:rPr>
        <w:t xml:space="preserve"> </w:t>
      </w:r>
      <w:r w:rsidRPr="00E76769">
        <w:rPr>
          <w:sz w:val="20"/>
          <w:szCs w:val="20"/>
        </w:rPr>
        <w:t>за</w:t>
      </w:r>
      <w:r w:rsidR="00CE3115" w:rsidRPr="00E76769">
        <w:rPr>
          <w:sz w:val="20"/>
          <w:szCs w:val="20"/>
        </w:rPr>
        <w:t xml:space="preserve"> </w:t>
      </w:r>
      <w:r w:rsidRPr="00E76769">
        <w:rPr>
          <w:sz w:val="20"/>
          <w:szCs w:val="20"/>
        </w:rPr>
        <w:t>отчетный</w:t>
      </w:r>
      <w:r w:rsidR="00CE3115" w:rsidRPr="00E76769">
        <w:rPr>
          <w:sz w:val="20"/>
          <w:szCs w:val="20"/>
        </w:rPr>
        <w:t xml:space="preserve"> </w:t>
      </w:r>
      <w:r w:rsidRPr="00E76769">
        <w:rPr>
          <w:sz w:val="20"/>
          <w:szCs w:val="20"/>
        </w:rPr>
        <w:t>финансовый</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оценку</w:t>
      </w:r>
      <w:r w:rsidR="00CE3115" w:rsidRPr="00E76769">
        <w:rPr>
          <w:sz w:val="20"/>
          <w:szCs w:val="20"/>
        </w:rPr>
        <w:t xml:space="preserve"> </w:t>
      </w:r>
      <w:r w:rsidRPr="00E76769">
        <w:rPr>
          <w:sz w:val="20"/>
          <w:szCs w:val="20"/>
        </w:rPr>
        <w:t>объема</w:t>
      </w:r>
      <w:r w:rsidR="00CE3115" w:rsidRPr="00E76769">
        <w:rPr>
          <w:sz w:val="20"/>
          <w:szCs w:val="20"/>
        </w:rPr>
        <w:t xml:space="preserve"> </w:t>
      </w:r>
      <w:r w:rsidRPr="00E76769">
        <w:rPr>
          <w:sz w:val="20"/>
          <w:szCs w:val="20"/>
        </w:rPr>
        <w:t>налогового</w:t>
      </w:r>
      <w:r w:rsidR="00CE3115" w:rsidRPr="00E76769">
        <w:rPr>
          <w:sz w:val="20"/>
          <w:szCs w:val="20"/>
        </w:rPr>
        <w:t xml:space="preserve"> </w:t>
      </w:r>
      <w:r w:rsidRPr="00E76769">
        <w:rPr>
          <w:sz w:val="20"/>
          <w:szCs w:val="20"/>
        </w:rPr>
        <w:t>расхода</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текущий</w:t>
      </w:r>
      <w:r w:rsidR="00CE3115" w:rsidRPr="00E76769">
        <w:rPr>
          <w:sz w:val="20"/>
          <w:szCs w:val="20"/>
        </w:rPr>
        <w:t xml:space="preserve"> </w:t>
      </w:r>
      <w:r w:rsidRPr="00E76769">
        <w:rPr>
          <w:sz w:val="20"/>
          <w:szCs w:val="20"/>
        </w:rPr>
        <w:t>финансовый</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очередной</w:t>
      </w:r>
      <w:r w:rsidR="00CE3115" w:rsidRPr="00E76769">
        <w:rPr>
          <w:sz w:val="20"/>
          <w:szCs w:val="20"/>
        </w:rPr>
        <w:t xml:space="preserve"> </w:t>
      </w:r>
      <w:r w:rsidRPr="00E76769">
        <w:rPr>
          <w:sz w:val="20"/>
          <w:szCs w:val="20"/>
        </w:rPr>
        <w:t>финансовый</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p>
    <w:p w:rsidR="00EB103C" w:rsidRPr="00E76769" w:rsidRDefault="00EB103C" w:rsidP="007F4BA6">
      <w:pPr>
        <w:shd w:val="clear" w:color="auto" w:fill="FFFFFF"/>
        <w:ind w:firstLine="709"/>
        <w:jc w:val="both"/>
        <w:rPr>
          <w:sz w:val="20"/>
          <w:szCs w:val="20"/>
        </w:rPr>
      </w:pPr>
      <w:r w:rsidRPr="00E76769">
        <w:rPr>
          <w:sz w:val="20"/>
          <w:szCs w:val="20"/>
        </w:rPr>
        <w:t>-осуществляет</w:t>
      </w:r>
      <w:r w:rsidR="00CE3115" w:rsidRPr="00E76769">
        <w:rPr>
          <w:sz w:val="20"/>
          <w:szCs w:val="20"/>
        </w:rPr>
        <w:t xml:space="preserve"> </w:t>
      </w:r>
      <w:r w:rsidRPr="00E76769">
        <w:rPr>
          <w:sz w:val="20"/>
          <w:szCs w:val="20"/>
        </w:rPr>
        <w:t>обобщение</w:t>
      </w:r>
      <w:r w:rsidR="00CE3115" w:rsidRPr="00E76769">
        <w:rPr>
          <w:sz w:val="20"/>
          <w:szCs w:val="20"/>
        </w:rPr>
        <w:t xml:space="preserve"> </w:t>
      </w:r>
      <w:r w:rsidRPr="00E76769">
        <w:rPr>
          <w:sz w:val="20"/>
          <w:szCs w:val="20"/>
        </w:rPr>
        <w:t>результатов</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эффективности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проводимой</w:t>
      </w:r>
      <w:r w:rsidR="00CE3115" w:rsidRPr="00E76769">
        <w:rPr>
          <w:sz w:val="20"/>
          <w:szCs w:val="20"/>
        </w:rPr>
        <w:t xml:space="preserve"> </w:t>
      </w:r>
      <w:r w:rsidRPr="00E76769">
        <w:rPr>
          <w:sz w:val="20"/>
          <w:szCs w:val="20"/>
        </w:rPr>
        <w:t>кураторами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p>
    <w:p w:rsidR="00EB103C" w:rsidRPr="00E76769" w:rsidRDefault="00EB103C" w:rsidP="007F4BA6">
      <w:pPr>
        <w:ind w:firstLine="709"/>
        <w:jc w:val="both"/>
        <w:rPr>
          <w:sz w:val="20"/>
          <w:szCs w:val="20"/>
        </w:rPr>
      </w:pPr>
      <w:r w:rsidRPr="00E76769">
        <w:rPr>
          <w:sz w:val="20"/>
          <w:szCs w:val="20"/>
        </w:rPr>
        <w:t>2.</w:t>
      </w:r>
      <w:r w:rsidR="00CE3115" w:rsidRPr="00E76769">
        <w:rPr>
          <w:sz w:val="20"/>
          <w:szCs w:val="20"/>
        </w:rPr>
        <w:t xml:space="preserve"> </w:t>
      </w:r>
      <w:r w:rsidRPr="00E76769">
        <w:rPr>
          <w:sz w:val="20"/>
          <w:szCs w:val="20"/>
        </w:rPr>
        <w:t>кураторы</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(главные</w:t>
      </w:r>
      <w:r w:rsidR="00CE3115" w:rsidRPr="00E76769">
        <w:rPr>
          <w:sz w:val="20"/>
          <w:szCs w:val="20"/>
        </w:rPr>
        <w:t xml:space="preserve"> </w:t>
      </w:r>
      <w:r w:rsidRPr="00E76769">
        <w:rPr>
          <w:sz w:val="20"/>
          <w:szCs w:val="20"/>
        </w:rPr>
        <w:t>администраторы</w:t>
      </w:r>
      <w:r w:rsidR="00CE3115" w:rsidRPr="00E76769">
        <w:rPr>
          <w:sz w:val="20"/>
          <w:szCs w:val="20"/>
        </w:rPr>
        <w:t xml:space="preserve"> </w:t>
      </w:r>
      <w:r w:rsidRPr="00E76769">
        <w:rPr>
          <w:sz w:val="20"/>
          <w:szCs w:val="20"/>
        </w:rPr>
        <w:t>доходов)</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Шоршелского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основе</w:t>
      </w:r>
      <w:r w:rsidR="00CE3115" w:rsidRPr="00E76769">
        <w:rPr>
          <w:sz w:val="20"/>
          <w:szCs w:val="20"/>
        </w:rPr>
        <w:t xml:space="preserve"> </w:t>
      </w:r>
      <w:r w:rsidRPr="00E76769">
        <w:rPr>
          <w:sz w:val="20"/>
          <w:szCs w:val="20"/>
        </w:rPr>
        <w:t>сформированного</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размещенного</w:t>
      </w:r>
      <w:r w:rsidR="00CE3115" w:rsidRPr="00E76769">
        <w:rPr>
          <w:sz w:val="20"/>
          <w:szCs w:val="20"/>
        </w:rPr>
        <w:t xml:space="preserve"> </w:t>
      </w:r>
      <w:r w:rsidRPr="00E76769">
        <w:rPr>
          <w:sz w:val="20"/>
          <w:szCs w:val="20"/>
        </w:rPr>
        <w:t>перечня</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формируют</w:t>
      </w:r>
      <w:r w:rsidR="00CE3115" w:rsidRPr="00E76769">
        <w:rPr>
          <w:sz w:val="20"/>
          <w:szCs w:val="20"/>
        </w:rPr>
        <w:t xml:space="preserve"> </w:t>
      </w:r>
      <w:r w:rsidRPr="00E76769">
        <w:rPr>
          <w:sz w:val="20"/>
          <w:szCs w:val="20"/>
        </w:rPr>
        <w:t>перечень</w:t>
      </w:r>
      <w:r w:rsidR="00CE3115" w:rsidRPr="00E76769">
        <w:rPr>
          <w:sz w:val="20"/>
          <w:szCs w:val="20"/>
        </w:rPr>
        <w:t xml:space="preserve"> </w:t>
      </w:r>
      <w:r w:rsidRPr="00E76769">
        <w:rPr>
          <w:sz w:val="20"/>
          <w:szCs w:val="20"/>
        </w:rPr>
        <w:t>показателей</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проведения</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эффективности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ежегодно</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срок</w:t>
      </w:r>
      <w:r w:rsidR="00CE3115" w:rsidRPr="00E76769">
        <w:rPr>
          <w:sz w:val="20"/>
          <w:szCs w:val="20"/>
        </w:rPr>
        <w:t xml:space="preserve"> </w:t>
      </w:r>
      <w:r w:rsidRPr="00E76769">
        <w:rPr>
          <w:sz w:val="20"/>
          <w:szCs w:val="20"/>
        </w:rPr>
        <w:t>до</w:t>
      </w:r>
      <w:r w:rsidR="00CE3115" w:rsidRPr="00E76769">
        <w:rPr>
          <w:sz w:val="20"/>
          <w:szCs w:val="20"/>
        </w:rPr>
        <w:t xml:space="preserve"> </w:t>
      </w:r>
      <w:r w:rsidRPr="00E76769">
        <w:rPr>
          <w:sz w:val="20"/>
          <w:szCs w:val="20"/>
        </w:rPr>
        <w:t>1</w:t>
      </w:r>
      <w:r w:rsidR="00CE3115" w:rsidRPr="00E76769">
        <w:rPr>
          <w:sz w:val="20"/>
          <w:szCs w:val="20"/>
        </w:rPr>
        <w:t xml:space="preserve"> </w:t>
      </w:r>
      <w:r w:rsidRPr="00E76769">
        <w:rPr>
          <w:sz w:val="20"/>
          <w:szCs w:val="20"/>
        </w:rPr>
        <w:t>мая</w:t>
      </w:r>
      <w:r w:rsidR="00CE3115" w:rsidRPr="00E76769">
        <w:rPr>
          <w:sz w:val="20"/>
          <w:szCs w:val="20"/>
        </w:rPr>
        <w:t xml:space="preserve"> </w:t>
      </w:r>
      <w:r w:rsidRPr="00E76769">
        <w:rPr>
          <w:sz w:val="20"/>
          <w:szCs w:val="20"/>
        </w:rPr>
        <w:t>представляют</w:t>
      </w:r>
      <w:r w:rsidR="00CE3115" w:rsidRPr="00E76769">
        <w:rPr>
          <w:sz w:val="20"/>
          <w:szCs w:val="20"/>
        </w:rPr>
        <w:t xml:space="preserve"> </w:t>
      </w:r>
      <w:r w:rsidRPr="00E76769">
        <w:rPr>
          <w:sz w:val="20"/>
          <w:szCs w:val="20"/>
        </w:rPr>
        <w:t>их</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финансовый</w:t>
      </w:r>
      <w:r w:rsidR="00CE3115" w:rsidRPr="00E76769">
        <w:rPr>
          <w:sz w:val="20"/>
          <w:szCs w:val="20"/>
        </w:rPr>
        <w:t xml:space="preserve"> </w:t>
      </w:r>
      <w:r w:rsidRPr="00E76769">
        <w:rPr>
          <w:sz w:val="20"/>
          <w:szCs w:val="20"/>
        </w:rPr>
        <w:t>отдел</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отношении</w:t>
      </w:r>
      <w:r w:rsidR="00CE3115" w:rsidRPr="00E76769">
        <w:rPr>
          <w:sz w:val="20"/>
          <w:szCs w:val="20"/>
        </w:rPr>
        <w:t xml:space="preserve"> </w:t>
      </w:r>
      <w:r w:rsidRPr="00E76769">
        <w:rPr>
          <w:sz w:val="20"/>
          <w:szCs w:val="20"/>
        </w:rPr>
        <w:t>каждого</w:t>
      </w:r>
      <w:r w:rsidR="00CE3115" w:rsidRPr="00E76769">
        <w:rPr>
          <w:sz w:val="20"/>
          <w:szCs w:val="20"/>
        </w:rPr>
        <w:t xml:space="preserve"> </w:t>
      </w:r>
      <w:r w:rsidRPr="00E76769">
        <w:rPr>
          <w:sz w:val="20"/>
          <w:szCs w:val="20"/>
        </w:rPr>
        <w:t>налогового</w:t>
      </w:r>
      <w:r w:rsidR="00CE3115" w:rsidRPr="00E76769">
        <w:rPr>
          <w:sz w:val="20"/>
          <w:szCs w:val="20"/>
        </w:rPr>
        <w:t xml:space="preserve"> </w:t>
      </w:r>
      <w:r w:rsidRPr="00E76769">
        <w:rPr>
          <w:sz w:val="20"/>
          <w:szCs w:val="20"/>
        </w:rPr>
        <w:t>расхода.</w:t>
      </w:r>
    </w:p>
    <w:p w:rsidR="00EB103C" w:rsidRPr="00E76769" w:rsidRDefault="00CE3115" w:rsidP="007F4BA6">
      <w:pPr>
        <w:ind w:firstLine="709"/>
        <w:jc w:val="both"/>
        <w:rPr>
          <w:sz w:val="20"/>
          <w:szCs w:val="20"/>
        </w:rPr>
      </w:pPr>
      <w:r w:rsidRPr="00E76769">
        <w:rPr>
          <w:sz w:val="20"/>
          <w:szCs w:val="20"/>
        </w:rPr>
        <w:t xml:space="preserve"> </w:t>
      </w:r>
      <w:r w:rsidR="00EB103C" w:rsidRPr="00E76769">
        <w:rPr>
          <w:sz w:val="20"/>
          <w:szCs w:val="20"/>
        </w:rPr>
        <w:t>5.</w:t>
      </w:r>
      <w:r w:rsidRPr="00E76769">
        <w:rPr>
          <w:sz w:val="20"/>
          <w:szCs w:val="20"/>
        </w:rPr>
        <w:t xml:space="preserve"> </w:t>
      </w:r>
      <w:r w:rsidR="00EB103C" w:rsidRPr="00E76769">
        <w:rPr>
          <w:sz w:val="20"/>
          <w:szCs w:val="20"/>
        </w:rPr>
        <w:t>Оценка</w:t>
      </w:r>
      <w:r w:rsidRPr="00E76769">
        <w:rPr>
          <w:sz w:val="20"/>
          <w:szCs w:val="20"/>
        </w:rPr>
        <w:t xml:space="preserve"> </w:t>
      </w:r>
      <w:r w:rsidR="00EB103C" w:rsidRPr="00E76769">
        <w:rPr>
          <w:sz w:val="20"/>
          <w:szCs w:val="20"/>
        </w:rPr>
        <w:t>эффективности</w:t>
      </w:r>
      <w:r w:rsidRPr="00E76769">
        <w:rPr>
          <w:sz w:val="20"/>
          <w:szCs w:val="20"/>
        </w:rPr>
        <w:t xml:space="preserve"> </w:t>
      </w:r>
      <w:r w:rsidR="00EB103C" w:rsidRPr="00E76769">
        <w:rPr>
          <w:sz w:val="20"/>
          <w:szCs w:val="20"/>
        </w:rPr>
        <w:t>налоговых</w:t>
      </w:r>
      <w:r w:rsidRPr="00E76769">
        <w:rPr>
          <w:sz w:val="20"/>
          <w:szCs w:val="20"/>
        </w:rPr>
        <w:t xml:space="preserve"> </w:t>
      </w:r>
      <w:r w:rsidR="00EB103C" w:rsidRPr="00E76769">
        <w:rPr>
          <w:sz w:val="20"/>
          <w:szCs w:val="20"/>
        </w:rPr>
        <w:t>расходов</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том</w:t>
      </w:r>
      <w:r w:rsidRPr="00E76769">
        <w:rPr>
          <w:sz w:val="20"/>
          <w:szCs w:val="20"/>
        </w:rPr>
        <w:t xml:space="preserve"> </w:t>
      </w:r>
      <w:r w:rsidR="00EB103C" w:rsidRPr="00E76769">
        <w:rPr>
          <w:sz w:val="20"/>
          <w:szCs w:val="20"/>
        </w:rPr>
        <w:t>числе</w:t>
      </w:r>
      <w:r w:rsidRPr="00E76769">
        <w:rPr>
          <w:sz w:val="20"/>
          <w:szCs w:val="20"/>
        </w:rPr>
        <w:t xml:space="preserve"> </w:t>
      </w:r>
      <w:r w:rsidR="00EB103C" w:rsidRPr="00E76769">
        <w:rPr>
          <w:sz w:val="20"/>
          <w:szCs w:val="20"/>
        </w:rPr>
        <w:t>нераспределенных)</w:t>
      </w:r>
      <w:r w:rsidRPr="00E76769">
        <w:rPr>
          <w:sz w:val="20"/>
          <w:szCs w:val="20"/>
        </w:rPr>
        <w:t xml:space="preserve"> </w:t>
      </w:r>
      <w:r w:rsidR="00EB103C" w:rsidRPr="00E76769">
        <w:rPr>
          <w:sz w:val="20"/>
          <w:szCs w:val="20"/>
        </w:rPr>
        <w:t>осуществляется</w:t>
      </w:r>
      <w:r w:rsidRPr="00E76769">
        <w:rPr>
          <w:sz w:val="20"/>
          <w:szCs w:val="20"/>
        </w:rPr>
        <w:t xml:space="preserve"> </w:t>
      </w:r>
      <w:r w:rsidR="00EB103C" w:rsidRPr="00E76769">
        <w:rPr>
          <w:sz w:val="20"/>
          <w:szCs w:val="20"/>
        </w:rPr>
        <w:t>кураторами</w:t>
      </w:r>
      <w:r w:rsidRPr="00E76769">
        <w:rPr>
          <w:sz w:val="20"/>
          <w:szCs w:val="20"/>
        </w:rPr>
        <w:t xml:space="preserve"> </w:t>
      </w:r>
      <w:r w:rsidR="00EB103C" w:rsidRPr="00E76769">
        <w:rPr>
          <w:sz w:val="20"/>
          <w:szCs w:val="20"/>
        </w:rPr>
        <w:t>соответствующих</w:t>
      </w:r>
      <w:r w:rsidRPr="00E76769">
        <w:rPr>
          <w:sz w:val="20"/>
          <w:szCs w:val="20"/>
        </w:rPr>
        <w:t xml:space="preserve"> </w:t>
      </w:r>
      <w:r w:rsidR="00EB103C" w:rsidRPr="00E76769">
        <w:rPr>
          <w:sz w:val="20"/>
          <w:szCs w:val="20"/>
        </w:rPr>
        <w:t>налоговых</w:t>
      </w:r>
      <w:r w:rsidRPr="00E76769">
        <w:rPr>
          <w:sz w:val="20"/>
          <w:szCs w:val="20"/>
        </w:rPr>
        <w:t xml:space="preserve"> </w:t>
      </w:r>
      <w:r w:rsidR="00EB103C" w:rsidRPr="00E76769">
        <w:rPr>
          <w:sz w:val="20"/>
          <w:szCs w:val="20"/>
        </w:rPr>
        <w:t>расходов</w:t>
      </w:r>
      <w:r w:rsidRPr="00E76769">
        <w:rPr>
          <w:sz w:val="20"/>
          <w:szCs w:val="20"/>
        </w:rPr>
        <w:t xml:space="preserve"> </w:t>
      </w:r>
      <w:r w:rsidR="00EB103C" w:rsidRPr="00E76769">
        <w:rPr>
          <w:sz w:val="20"/>
          <w:szCs w:val="20"/>
        </w:rPr>
        <w:t>и</w:t>
      </w:r>
      <w:r w:rsidRPr="00E76769">
        <w:rPr>
          <w:sz w:val="20"/>
          <w:szCs w:val="20"/>
        </w:rPr>
        <w:t xml:space="preserve"> </w:t>
      </w:r>
      <w:r w:rsidR="00EB103C" w:rsidRPr="00E76769">
        <w:rPr>
          <w:sz w:val="20"/>
          <w:szCs w:val="20"/>
        </w:rPr>
        <w:t>включает:</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оценку</w:t>
      </w:r>
      <w:r w:rsidRPr="00E76769">
        <w:rPr>
          <w:sz w:val="20"/>
          <w:szCs w:val="20"/>
        </w:rPr>
        <w:t xml:space="preserve"> </w:t>
      </w:r>
      <w:r w:rsidR="00EB103C" w:rsidRPr="00E76769">
        <w:rPr>
          <w:sz w:val="20"/>
          <w:szCs w:val="20"/>
        </w:rPr>
        <w:t>целесообразности</w:t>
      </w:r>
      <w:r w:rsidRPr="00E76769">
        <w:rPr>
          <w:sz w:val="20"/>
          <w:szCs w:val="20"/>
        </w:rPr>
        <w:t xml:space="preserve"> </w:t>
      </w:r>
      <w:r w:rsidR="00EB103C" w:rsidRPr="00E76769">
        <w:rPr>
          <w:sz w:val="20"/>
          <w:szCs w:val="20"/>
        </w:rPr>
        <w:t>предоставления</w:t>
      </w:r>
      <w:r w:rsidRPr="00E76769">
        <w:rPr>
          <w:sz w:val="20"/>
          <w:szCs w:val="20"/>
        </w:rPr>
        <w:t xml:space="preserve"> </w:t>
      </w:r>
      <w:r w:rsidR="00EB103C" w:rsidRPr="00E76769">
        <w:rPr>
          <w:sz w:val="20"/>
          <w:szCs w:val="20"/>
        </w:rPr>
        <w:t>налоговых</w:t>
      </w:r>
      <w:r w:rsidRPr="00E76769">
        <w:rPr>
          <w:sz w:val="20"/>
          <w:szCs w:val="20"/>
        </w:rPr>
        <w:t xml:space="preserve"> </w:t>
      </w:r>
      <w:r w:rsidR="00EB103C" w:rsidRPr="00E76769">
        <w:rPr>
          <w:sz w:val="20"/>
          <w:szCs w:val="20"/>
        </w:rPr>
        <w:t>расходов;</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оценку</w:t>
      </w:r>
      <w:r w:rsidRPr="00E76769">
        <w:rPr>
          <w:sz w:val="20"/>
          <w:szCs w:val="20"/>
        </w:rPr>
        <w:t xml:space="preserve"> </w:t>
      </w:r>
      <w:r w:rsidR="00EB103C" w:rsidRPr="00E76769">
        <w:rPr>
          <w:sz w:val="20"/>
          <w:szCs w:val="20"/>
        </w:rPr>
        <w:t>результативности</w:t>
      </w:r>
      <w:r w:rsidRPr="00E76769">
        <w:rPr>
          <w:sz w:val="20"/>
          <w:szCs w:val="20"/>
        </w:rPr>
        <w:t xml:space="preserve"> </w:t>
      </w:r>
      <w:r w:rsidR="00EB103C" w:rsidRPr="00E76769">
        <w:rPr>
          <w:sz w:val="20"/>
          <w:szCs w:val="20"/>
        </w:rPr>
        <w:t>налоговых</w:t>
      </w:r>
      <w:r w:rsidRPr="00E76769">
        <w:rPr>
          <w:sz w:val="20"/>
          <w:szCs w:val="20"/>
        </w:rPr>
        <w:t xml:space="preserve"> </w:t>
      </w:r>
      <w:r w:rsidR="00EB103C" w:rsidRPr="00E76769">
        <w:rPr>
          <w:sz w:val="20"/>
          <w:szCs w:val="20"/>
        </w:rPr>
        <w:t>расходов.</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6.</w:t>
      </w:r>
      <w:r w:rsidRPr="00E76769">
        <w:rPr>
          <w:sz w:val="20"/>
          <w:szCs w:val="20"/>
        </w:rPr>
        <w:t xml:space="preserve"> </w:t>
      </w:r>
      <w:r w:rsidR="00EB103C" w:rsidRPr="00E76769">
        <w:rPr>
          <w:sz w:val="20"/>
          <w:szCs w:val="20"/>
        </w:rPr>
        <w:t>Критериями</w:t>
      </w:r>
      <w:r w:rsidRPr="00E76769">
        <w:rPr>
          <w:sz w:val="20"/>
          <w:szCs w:val="20"/>
        </w:rPr>
        <w:t xml:space="preserve"> </w:t>
      </w:r>
      <w:r w:rsidR="00EB103C" w:rsidRPr="00E76769">
        <w:rPr>
          <w:sz w:val="20"/>
          <w:szCs w:val="20"/>
        </w:rPr>
        <w:t>целесообразности</w:t>
      </w:r>
      <w:r w:rsidRPr="00E76769">
        <w:rPr>
          <w:sz w:val="20"/>
          <w:szCs w:val="20"/>
        </w:rPr>
        <w:t xml:space="preserve"> </w:t>
      </w:r>
      <w:r w:rsidR="00EB103C" w:rsidRPr="00E76769">
        <w:rPr>
          <w:sz w:val="20"/>
          <w:szCs w:val="20"/>
        </w:rPr>
        <w:t>осуществления</w:t>
      </w:r>
      <w:r w:rsidRPr="00E76769">
        <w:rPr>
          <w:sz w:val="20"/>
          <w:szCs w:val="20"/>
        </w:rPr>
        <w:t xml:space="preserve"> </w:t>
      </w:r>
      <w:r w:rsidR="00EB103C" w:rsidRPr="00E76769">
        <w:rPr>
          <w:sz w:val="20"/>
          <w:szCs w:val="20"/>
        </w:rPr>
        <w:t>налоговых</w:t>
      </w:r>
      <w:r w:rsidRPr="00E76769">
        <w:rPr>
          <w:sz w:val="20"/>
          <w:szCs w:val="20"/>
        </w:rPr>
        <w:t xml:space="preserve"> </w:t>
      </w:r>
      <w:r w:rsidR="00EB103C" w:rsidRPr="00E76769">
        <w:rPr>
          <w:sz w:val="20"/>
          <w:szCs w:val="20"/>
        </w:rPr>
        <w:t>расходов</w:t>
      </w:r>
      <w:r w:rsidRPr="00E76769">
        <w:rPr>
          <w:sz w:val="20"/>
          <w:szCs w:val="20"/>
        </w:rPr>
        <w:t xml:space="preserve"> </w:t>
      </w:r>
      <w:r w:rsidR="00EB103C" w:rsidRPr="00E76769">
        <w:rPr>
          <w:sz w:val="20"/>
          <w:szCs w:val="20"/>
        </w:rPr>
        <w:t>являются:</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соответствие</w:t>
      </w:r>
      <w:r w:rsidRPr="00E76769">
        <w:rPr>
          <w:sz w:val="20"/>
          <w:szCs w:val="20"/>
        </w:rPr>
        <w:t xml:space="preserve"> </w:t>
      </w:r>
      <w:r w:rsidR="00EB103C" w:rsidRPr="00E76769">
        <w:rPr>
          <w:sz w:val="20"/>
          <w:szCs w:val="20"/>
        </w:rPr>
        <w:t>налоговых</w:t>
      </w:r>
      <w:r w:rsidRPr="00E76769">
        <w:rPr>
          <w:sz w:val="20"/>
          <w:szCs w:val="20"/>
        </w:rPr>
        <w:t xml:space="preserve"> </w:t>
      </w:r>
      <w:r w:rsidR="00EB103C" w:rsidRPr="00E76769">
        <w:rPr>
          <w:sz w:val="20"/>
          <w:szCs w:val="20"/>
        </w:rPr>
        <w:t>расходов</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том</w:t>
      </w:r>
      <w:r w:rsidRPr="00E76769">
        <w:rPr>
          <w:sz w:val="20"/>
          <w:szCs w:val="20"/>
        </w:rPr>
        <w:t xml:space="preserve"> </w:t>
      </w:r>
      <w:r w:rsidR="00EB103C" w:rsidRPr="00E76769">
        <w:rPr>
          <w:sz w:val="20"/>
          <w:szCs w:val="20"/>
        </w:rPr>
        <w:t>числе</w:t>
      </w:r>
      <w:r w:rsidRPr="00E76769">
        <w:rPr>
          <w:sz w:val="20"/>
          <w:szCs w:val="20"/>
        </w:rPr>
        <w:t xml:space="preserve"> </w:t>
      </w:r>
      <w:r w:rsidR="00EB103C" w:rsidRPr="00E76769">
        <w:rPr>
          <w:sz w:val="20"/>
          <w:szCs w:val="20"/>
        </w:rPr>
        <w:t>нераспределенных)</w:t>
      </w:r>
      <w:r w:rsidRPr="00E76769">
        <w:rPr>
          <w:sz w:val="20"/>
          <w:szCs w:val="20"/>
        </w:rPr>
        <w:t xml:space="preserve"> </w:t>
      </w:r>
      <w:r w:rsidR="00EB103C" w:rsidRPr="00E76769">
        <w:rPr>
          <w:sz w:val="20"/>
          <w:szCs w:val="20"/>
        </w:rPr>
        <w:t>целям</w:t>
      </w:r>
      <w:r w:rsidRPr="00E76769">
        <w:rPr>
          <w:sz w:val="20"/>
          <w:szCs w:val="20"/>
        </w:rPr>
        <w:t xml:space="preserve"> </w:t>
      </w:r>
      <w:r w:rsidR="00EB103C" w:rsidRPr="00E76769">
        <w:rPr>
          <w:sz w:val="20"/>
          <w:szCs w:val="20"/>
        </w:rPr>
        <w:t>и</w:t>
      </w:r>
      <w:r w:rsidRPr="00E76769">
        <w:rPr>
          <w:sz w:val="20"/>
          <w:szCs w:val="20"/>
        </w:rPr>
        <w:t xml:space="preserve"> </w:t>
      </w:r>
      <w:r w:rsidR="00EB103C" w:rsidRPr="00E76769">
        <w:rPr>
          <w:sz w:val="20"/>
          <w:szCs w:val="20"/>
        </w:rPr>
        <w:t>задачам</w:t>
      </w:r>
      <w:r w:rsidRPr="00E76769">
        <w:rPr>
          <w:sz w:val="20"/>
          <w:szCs w:val="20"/>
        </w:rPr>
        <w:t xml:space="preserve"> </w:t>
      </w:r>
      <w:r w:rsidR="00EB103C" w:rsidRPr="00E76769">
        <w:rPr>
          <w:sz w:val="20"/>
          <w:szCs w:val="20"/>
        </w:rPr>
        <w:t>муниципальных</w:t>
      </w:r>
      <w:r w:rsidRPr="00E76769">
        <w:rPr>
          <w:sz w:val="20"/>
          <w:szCs w:val="20"/>
        </w:rPr>
        <w:t xml:space="preserve"> </w:t>
      </w:r>
      <w:r w:rsidR="00EB103C" w:rsidRPr="00E76769">
        <w:rPr>
          <w:sz w:val="20"/>
          <w:szCs w:val="20"/>
        </w:rPr>
        <w:t>программ</w:t>
      </w:r>
      <w:r w:rsidRPr="00E76769">
        <w:rPr>
          <w:sz w:val="20"/>
          <w:szCs w:val="20"/>
        </w:rPr>
        <w:t xml:space="preserve"> </w:t>
      </w:r>
      <w:r w:rsidR="00EB103C" w:rsidRPr="00E76769">
        <w:rPr>
          <w:sz w:val="20"/>
          <w:szCs w:val="20"/>
        </w:rPr>
        <w:t>(их</w:t>
      </w:r>
      <w:r w:rsidRPr="00E76769">
        <w:rPr>
          <w:sz w:val="20"/>
          <w:szCs w:val="20"/>
        </w:rPr>
        <w:t xml:space="preserve"> </w:t>
      </w:r>
      <w:r w:rsidR="00EB103C" w:rsidRPr="00E76769">
        <w:rPr>
          <w:sz w:val="20"/>
          <w:szCs w:val="20"/>
        </w:rPr>
        <w:t>структурных</w:t>
      </w:r>
      <w:r w:rsidRPr="00E76769">
        <w:rPr>
          <w:sz w:val="20"/>
          <w:szCs w:val="20"/>
        </w:rPr>
        <w:t xml:space="preserve"> </w:t>
      </w:r>
      <w:r w:rsidR="00EB103C" w:rsidRPr="00E76769">
        <w:rPr>
          <w:sz w:val="20"/>
          <w:szCs w:val="20"/>
        </w:rPr>
        <w:t>элементов)</w:t>
      </w:r>
      <w:r w:rsidRPr="00E76769">
        <w:rPr>
          <w:sz w:val="20"/>
          <w:szCs w:val="20"/>
        </w:rPr>
        <w:t xml:space="preserve"> </w:t>
      </w:r>
      <w:r w:rsidR="00EB103C" w:rsidRPr="00E76769">
        <w:rPr>
          <w:sz w:val="20"/>
          <w:szCs w:val="20"/>
        </w:rPr>
        <w:t>или</w:t>
      </w:r>
      <w:r w:rsidRPr="00E76769">
        <w:rPr>
          <w:sz w:val="20"/>
          <w:szCs w:val="20"/>
        </w:rPr>
        <w:t xml:space="preserve"> </w:t>
      </w:r>
      <w:r w:rsidR="00EB103C" w:rsidRPr="00E76769">
        <w:rPr>
          <w:sz w:val="20"/>
          <w:szCs w:val="20"/>
        </w:rPr>
        <w:t>иным</w:t>
      </w:r>
      <w:r w:rsidRPr="00E76769">
        <w:rPr>
          <w:sz w:val="20"/>
          <w:szCs w:val="20"/>
        </w:rPr>
        <w:t xml:space="preserve"> </w:t>
      </w:r>
      <w:r w:rsidR="00EB103C" w:rsidRPr="00E76769">
        <w:rPr>
          <w:sz w:val="20"/>
          <w:szCs w:val="20"/>
        </w:rPr>
        <w:t>целям</w:t>
      </w:r>
      <w:r w:rsidRPr="00E76769">
        <w:rPr>
          <w:sz w:val="20"/>
          <w:szCs w:val="20"/>
        </w:rPr>
        <w:t xml:space="preserve"> </w:t>
      </w:r>
      <w:r w:rsidR="00EB103C" w:rsidRPr="00E76769">
        <w:rPr>
          <w:sz w:val="20"/>
          <w:szCs w:val="20"/>
        </w:rPr>
        <w:t>социально-экономической</w:t>
      </w:r>
      <w:r w:rsidRPr="00E76769">
        <w:rPr>
          <w:sz w:val="20"/>
          <w:szCs w:val="20"/>
        </w:rPr>
        <w:t xml:space="preserve"> </w:t>
      </w:r>
      <w:r w:rsidR="00EB103C" w:rsidRPr="00E76769">
        <w:rPr>
          <w:sz w:val="20"/>
          <w:szCs w:val="20"/>
        </w:rPr>
        <w:t>политики</w:t>
      </w:r>
      <w:r w:rsidRPr="00E76769">
        <w:rPr>
          <w:sz w:val="20"/>
          <w:szCs w:val="20"/>
        </w:rPr>
        <w:t xml:space="preserve"> </w:t>
      </w:r>
      <w:r w:rsidR="00EB103C" w:rsidRPr="00E76769">
        <w:rPr>
          <w:sz w:val="20"/>
          <w:szCs w:val="20"/>
        </w:rPr>
        <w:t>Шоршелского</w:t>
      </w:r>
      <w:r w:rsidRPr="00E76769">
        <w:rPr>
          <w:sz w:val="20"/>
          <w:szCs w:val="20"/>
        </w:rPr>
        <w:t xml:space="preserve"> </w:t>
      </w:r>
      <w:r w:rsidR="00EB103C" w:rsidRPr="00E76769">
        <w:rPr>
          <w:sz w:val="20"/>
          <w:szCs w:val="20"/>
        </w:rPr>
        <w:t>сельского</w:t>
      </w:r>
      <w:r w:rsidRPr="00E76769">
        <w:rPr>
          <w:sz w:val="20"/>
          <w:szCs w:val="20"/>
        </w:rPr>
        <w:t xml:space="preserve"> </w:t>
      </w:r>
      <w:r w:rsidR="00EB103C" w:rsidRPr="00E76769">
        <w:rPr>
          <w:sz w:val="20"/>
          <w:szCs w:val="20"/>
        </w:rPr>
        <w:t>поселения</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отношении</w:t>
      </w:r>
      <w:r w:rsidRPr="00E76769">
        <w:rPr>
          <w:sz w:val="20"/>
          <w:szCs w:val="20"/>
        </w:rPr>
        <w:t xml:space="preserve"> </w:t>
      </w:r>
      <w:r w:rsidR="00EB103C" w:rsidRPr="00E76769">
        <w:rPr>
          <w:sz w:val="20"/>
          <w:szCs w:val="20"/>
        </w:rPr>
        <w:t>не</w:t>
      </w:r>
      <w:r w:rsidRPr="00E76769">
        <w:rPr>
          <w:sz w:val="20"/>
          <w:szCs w:val="20"/>
        </w:rPr>
        <w:t xml:space="preserve"> </w:t>
      </w:r>
      <w:r w:rsidR="00EB103C" w:rsidRPr="00E76769">
        <w:rPr>
          <w:sz w:val="20"/>
          <w:szCs w:val="20"/>
        </w:rPr>
        <w:t>программных</w:t>
      </w:r>
      <w:r w:rsidRPr="00E76769">
        <w:rPr>
          <w:sz w:val="20"/>
          <w:szCs w:val="20"/>
        </w:rPr>
        <w:t xml:space="preserve"> </w:t>
      </w:r>
      <w:r w:rsidR="00EB103C" w:rsidRPr="00E76769">
        <w:rPr>
          <w:sz w:val="20"/>
          <w:szCs w:val="20"/>
        </w:rPr>
        <w:t>налоговых</w:t>
      </w:r>
      <w:r w:rsidRPr="00E76769">
        <w:rPr>
          <w:sz w:val="20"/>
          <w:szCs w:val="20"/>
        </w:rPr>
        <w:t xml:space="preserve"> </w:t>
      </w:r>
      <w:r w:rsidR="00EB103C" w:rsidRPr="00E76769">
        <w:rPr>
          <w:sz w:val="20"/>
          <w:szCs w:val="20"/>
        </w:rPr>
        <w:t>расходов);</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востребованность</w:t>
      </w:r>
      <w:r w:rsidRPr="00E76769">
        <w:rPr>
          <w:sz w:val="20"/>
          <w:szCs w:val="20"/>
        </w:rPr>
        <w:t xml:space="preserve"> </w:t>
      </w:r>
      <w:r w:rsidR="00EB103C" w:rsidRPr="00E76769">
        <w:rPr>
          <w:sz w:val="20"/>
          <w:szCs w:val="20"/>
        </w:rPr>
        <w:t>льготы,</w:t>
      </w:r>
      <w:r w:rsidRPr="00E76769">
        <w:rPr>
          <w:sz w:val="20"/>
          <w:szCs w:val="20"/>
        </w:rPr>
        <w:t xml:space="preserve"> </w:t>
      </w:r>
      <w:r w:rsidR="00EB103C" w:rsidRPr="00E76769">
        <w:rPr>
          <w:sz w:val="20"/>
          <w:szCs w:val="20"/>
        </w:rPr>
        <w:t>освобождения</w:t>
      </w:r>
      <w:r w:rsidRPr="00E76769">
        <w:rPr>
          <w:sz w:val="20"/>
          <w:szCs w:val="20"/>
        </w:rPr>
        <w:t xml:space="preserve"> </w:t>
      </w:r>
      <w:r w:rsidR="00EB103C" w:rsidRPr="00E76769">
        <w:rPr>
          <w:sz w:val="20"/>
          <w:szCs w:val="20"/>
        </w:rPr>
        <w:t>или</w:t>
      </w:r>
      <w:r w:rsidRPr="00E76769">
        <w:rPr>
          <w:sz w:val="20"/>
          <w:szCs w:val="20"/>
        </w:rPr>
        <w:t xml:space="preserve"> </w:t>
      </w:r>
      <w:r w:rsidR="00EB103C" w:rsidRPr="00E76769">
        <w:rPr>
          <w:sz w:val="20"/>
          <w:szCs w:val="20"/>
        </w:rPr>
        <w:t>иной</w:t>
      </w:r>
      <w:r w:rsidRPr="00E76769">
        <w:rPr>
          <w:sz w:val="20"/>
          <w:szCs w:val="20"/>
        </w:rPr>
        <w:t xml:space="preserve"> </w:t>
      </w:r>
      <w:r w:rsidR="00EB103C" w:rsidRPr="00E76769">
        <w:rPr>
          <w:sz w:val="20"/>
          <w:szCs w:val="20"/>
        </w:rPr>
        <w:t>преференции.</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Невыполнение</w:t>
      </w:r>
      <w:r w:rsidRPr="00E76769">
        <w:rPr>
          <w:sz w:val="20"/>
          <w:szCs w:val="20"/>
        </w:rPr>
        <w:t xml:space="preserve"> </w:t>
      </w:r>
      <w:r w:rsidR="00EB103C" w:rsidRPr="00E76769">
        <w:rPr>
          <w:sz w:val="20"/>
          <w:szCs w:val="20"/>
        </w:rPr>
        <w:t>хотя</w:t>
      </w:r>
      <w:r w:rsidRPr="00E76769">
        <w:rPr>
          <w:sz w:val="20"/>
          <w:szCs w:val="20"/>
        </w:rPr>
        <w:t xml:space="preserve"> </w:t>
      </w:r>
      <w:r w:rsidR="00EB103C" w:rsidRPr="00E76769">
        <w:rPr>
          <w:sz w:val="20"/>
          <w:szCs w:val="20"/>
        </w:rPr>
        <w:t>бы</w:t>
      </w:r>
      <w:r w:rsidRPr="00E76769">
        <w:rPr>
          <w:sz w:val="20"/>
          <w:szCs w:val="20"/>
        </w:rPr>
        <w:t xml:space="preserve"> </w:t>
      </w:r>
      <w:r w:rsidR="00EB103C" w:rsidRPr="00E76769">
        <w:rPr>
          <w:sz w:val="20"/>
          <w:szCs w:val="20"/>
        </w:rPr>
        <w:t>одного</w:t>
      </w:r>
      <w:r w:rsidRPr="00E76769">
        <w:rPr>
          <w:sz w:val="20"/>
          <w:szCs w:val="20"/>
        </w:rPr>
        <w:t xml:space="preserve"> </w:t>
      </w:r>
      <w:r w:rsidR="00EB103C" w:rsidRPr="00E76769">
        <w:rPr>
          <w:sz w:val="20"/>
          <w:szCs w:val="20"/>
        </w:rPr>
        <w:t>из</w:t>
      </w:r>
      <w:r w:rsidRPr="00E76769">
        <w:rPr>
          <w:sz w:val="20"/>
          <w:szCs w:val="20"/>
        </w:rPr>
        <w:t xml:space="preserve"> </w:t>
      </w:r>
      <w:r w:rsidR="00EB103C" w:rsidRPr="00E76769">
        <w:rPr>
          <w:sz w:val="20"/>
          <w:szCs w:val="20"/>
        </w:rPr>
        <w:t>указанных</w:t>
      </w:r>
      <w:r w:rsidRPr="00E76769">
        <w:rPr>
          <w:sz w:val="20"/>
          <w:szCs w:val="20"/>
        </w:rPr>
        <w:t xml:space="preserve"> </w:t>
      </w:r>
      <w:r w:rsidR="00EB103C" w:rsidRPr="00E76769">
        <w:rPr>
          <w:sz w:val="20"/>
          <w:szCs w:val="20"/>
        </w:rPr>
        <w:t>критериев</w:t>
      </w:r>
      <w:r w:rsidRPr="00E76769">
        <w:rPr>
          <w:sz w:val="20"/>
          <w:szCs w:val="20"/>
        </w:rPr>
        <w:t xml:space="preserve"> </w:t>
      </w:r>
      <w:r w:rsidR="00EB103C" w:rsidRPr="00E76769">
        <w:rPr>
          <w:sz w:val="20"/>
          <w:szCs w:val="20"/>
        </w:rPr>
        <w:t>свидетельствует</w:t>
      </w:r>
      <w:r w:rsidRPr="00E76769">
        <w:rPr>
          <w:sz w:val="20"/>
          <w:szCs w:val="20"/>
        </w:rPr>
        <w:t xml:space="preserve"> </w:t>
      </w:r>
      <w:r w:rsidR="00EB103C" w:rsidRPr="00E76769">
        <w:rPr>
          <w:sz w:val="20"/>
          <w:szCs w:val="20"/>
        </w:rPr>
        <w:t>о</w:t>
      </w:r>
      <w:r w:rsidRPr="00E76769">
        <w:rPr>
          <w:sz w:val="20"/>
          <w:szCs w:val="20"/>
        </w:rPr>
        <w:t xml:space="preserve"> </w:t>
      </w:r>
      <w:r w:rsidR="00EB103C" w:rsidRPr="00E76769">
        <w:rPr>
          <w:sz w:val="20"/>
          <w:szCs w:val="20"/>
        </w:rPr>
        <w:t>недостаточной</w:t>
      </w:r>
      <w:r w:rsidRPr="00E76769">
        <w:rPr>
          <w:sz w:val="20"/>
          <w:szCs w:val="20"/>
        </w:rPr>
        <w:t xml:space="preserve"> </w:t>
      </w:r>
      <w:r w:rsidR="00EB103C" w:rsidRPr="00E76769">
        <w:rPr>
          <w:sz w:val="20"/>
          <w:szCs w:val="20"/>
        </w:rPr>
        <w:t>эффективности</w:t>
      </w:r>
      <w:r w:rsidRPr="00E76769">
        <w:rPr>
          <w:sz w:val="20"/>
          <w:szCs w:val="20"/>
        </w:rPr>
        <w:t xml:space="preserve"> </w:t>
      </w:r>
      <w:r w:rsidR="00EB103C" w:rsidRPr="00E76769">
        <w:rPr>
          <w:sz w:val="20"/>
          <w:szCs w:val="20"/>
        </w:rPr>
        <w:t>рассматриваемого</w:t>
      </w:r>
      <w:r w:rsidRPr="00E76769">
        <w:rPr>
          <w:sz w:val="20"/>
          <w:szCs w:val="20"/>
        </w:rPr>
        <w:t xml:space="preserve"> </w:t>
      </w:r>
      <w:r w:rsidR="00EB103C" w:rsidRPr="00E76769">
        <w:rPr>
          <w:sz w:val="20"/>
          <w:szCs w:val="20"/>
        </w:rPr>
        <w:t>налогового</w:t>
      </w:r>
      <w:r w:rsidRPr="00E76769">
        <w:rPr>
          <w:sz w:val="20"/>
          <w:szCs w:val="20"/>
        </w:rPr>
        <w:t xml:space="preserve"> </w:t>
      </w:r>
      <w:r w:rsidR="00EB103C" w:rsidRPr="00E76769">
        <w:rPr>
          <w:sz w:val="20"/>
          <w:szCs w:val="20"/>
        </w:rPr>
        <w:t>расхода.</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этом</w:t>
      </w:r>
      <w:r w:rsidRPr="00E76769">
        <w:rPr>
          <w:sz w:val="20"/>
          <w:szCs w:val="20"/>
        </w:rPr>
        <w:t xml:space="preserve"> </w:t>
      </w:r>
      <w:r w:rsidR="00EB103C" w:rsidRPr="00E76769">
        <w:rPr>
          <w:sz w:val="20"/>
          <w:szCs w:val="20"/>
        </w:rPr>
        <w:t>случае</w:t>
      </w:r>
      <w:r w:rsidRPr="00E76769">
        <w:rPr>
          <w:sz w:val="20"/>
          <w:szCs w:val="20"/>
        </w:rPr>
        <w:t xml:space="preserve"> </w:t>
      </w:r>
      <w:r w:rsidR="00EB103C" w:rsidRPr="00E76769">
        <w:rPr>
          <w:sz w:val="20"/>
          <w:szCs w:val="20"/>
        </w:rPr>
        <w:t>куратору</w:t>
      </w:r>
      <w:r w:rsidRPr="00E76769">
        <w:rPr>
          <w:sz w:val="20"/>
          <w:szCs w:val="20"/>
        </w:rPr>
        <w:t xml:space="preserve"> </w:t>
      </w:r>
      <w:r w:rsidR="00EB103C" w:rsidRPr="00E76769">
        <w:rPr>
          <w:sz w:val="20"/>
          <w:szCs w:val="20"/>
        </w:rPr>
        <w:t>налоговых</w:t>
      </w:r>
      <w:r w:rsidRPr="00E76769">
        <w:rPr>
          <w:sz w:val="20"/>
          <w:szCs w:val="20"/>
        </w:rPr>
        <w:t xml:space="preserve"> </w:t>
      </w:r>
      <w:r w:rsidR="00EB103C" w:rsidRPr="00E76769">
        <w:rPr>
          <w:sz w:val="20"/>
          <w:szCs w:val="20"/>
        </w:rPr>
        <w:t>расходов</w:t>
      </w:r>
      <w:r w:rsidRPr="00E76769">
        <w:rPr>
          <w:sz w:val="20"/>
          <w:szCs w:val="20"/>
        </w:rPr>
        <w:t xml:space="preserve"> </w:t>
      </w:r>
      <w:r w:rsidR="00EB103C" w:rsidRPr="00E76769">
        <w:rPr>
          <w:sz w:val="20"/>
          <w:szCs w:val="20"/>
        </w:rPr>
        <w:t>надлежит</w:t>
      </w:r>
      <w:r w:rsidRPr="00E76769">
        <w:rPr>
          <w:sz w:val="20"/>
          <w:szCs w:val="20"/>
        </w:rPr>
        <w:t xml:space="preserve"> </w:t>
      </w:r>
      <w:r w:rsidR="00EB103C" w:rsidRPr="00E76769">
        <w:rPr>
          <w:sz w:val="20"/>
          <w:szCs w:val="20"/>
        </w:rPr>
        <w:t>рекомендовать</w:t>
      </w:r>
      <w:r w:rsidRPr="00E76769">
        <w:rPr>
          <w:sz w:val="20"/>
          <w:szCs w:val="20"/>
        </w:rPr>
        <w:t xml:space="preserve"> </w:t>
      </w:r>
      <w:r w:rsidR="00EB103C" w:rsidRPr="00E76769">
        <w:rPr>
          <w:sz w:val="20"/>
          <w:szCs w:val="20"/>
        </w:rPr>
        <w:t>рассматриваемый</w:t>
      </w:r>
      <w:r w:rsidRPr="00E76769">
        <w:rPr>
          <w:sz w:val="20"/>
          <w:szCs w:val="20"/>
        </w:rPr>
        <w:t xml:space="preserve"> </w:t>
      </w:r>
      <w:r w:rsidR="00EB103C" w:rsidRPr="00E76769">
        <w:rPr>
          <w:sz w:val="20"/>
          <w:szCs w:val="20"/>
        </w:rPr>
        <w:t>налоговый</w:t>
      </w:r>
      <w:r w:rsidRPr="00E76769">
        <w:rPr>
          <w:sz w:val="20"/>
          <w:szCs w:val="20"/>
        </w:rPr>
        <w:t xml:space="preserve"> </w:t>
      </w:r>
      <w:r w:rsidR="00EB103C" w:rsidRPr="00E76769">
        <w:rPr>
          <w:sz w:val="20"/>
          <w:szCs w:val="20"/>
        </w:rPr>
        <w:t>расход</w:t>
      </w:r>
      <w:r w:rsidRPr="00E76769">
        <w:rPr>
          <w:sz w:val="20"/>
          <w:szCs w:val="20"/>
        </w:rPr>
        <w:t xml:space="preserve"> </w:t>
      </w:r>
      <w:r w:rsidR="00EB103C" w:rsidRPr="00E76769">
        <w:rPr>
          <w:sz w:val="20"/>
          <w:szCs w:val="20"/>
        </w:rPr>
        <w:t>к</w:t>
      </w:r>
      <w:r w:rsidRPr="00E76769">
        <w:rPr>
          <w:sz w:val="20"/>
          <w:szCs w:val="20"/>
        </w:rPr>
        <w:t xml:space="preserve"> </w:t>
      </w:r>
      <w:r w:rsidR="00EB103C" w:rsidRPr="00E76769">
        <w:rPr>
          <w:sz w:val="20"/>
          <w:szCs w:val="20"/>
        </w:rPr>
        <w:t>отмене</w:t>
      </w:r>
      <w:r w:rsidRPr="00E76769">
        <w:rPr>
          <w:sz w:val="20"/>
          <w:szCs w:val="20"/>
        </w:rPr>
        <w:t xml:space="preserve"> </w:t>
      </w:r>
      <w:r w:rsidR="00EB103C" w:rsidRPr="00E76769">
        <w:rPr>
          <w:sz w:val="20"/>
          <w:szCs w:val="20"/>
        </w:rPr>
        <w:t>либо</w:t>
      </w:r>
      <w:r w:rsidRPr="00E76769">
        <w:rPr>
          <w:sz w:val="20"/>
          <w:szCs w:val="20"/>
        </w:rPr>
        <w:t xml:space="preserve"> </w:t>
      </w:r>
      <w:r w:rsidR="00EB103C" w:rsidRPr="00E76769">
        <w:rPr>
          <w:sz w:val="20"/>
          <w:szCs w:val="20"/>
        </w:rPr>
        <w:t>сформулировать</w:t>
      </w:r>
      <w:r w:rsidRPr="00E76769">
        <w:rPr>
          <w:sz w:val="20"/>
          <w:szCs w:val="20"/>
        </w:rPr>
        <w:t xml:space="preserve"> </w:t>
      </w:r>
      <w:r w:rsidR="00EB103C" w:rsidRPr="00E76769">
        <w:rPr>
          <w:sz w:val="20"/>
          <w:szCs w:val="20"/>
        </w:rPr>
        <w:t>предложения</w:t>
      </w:r>
      <w:r w:rsidRPr="00E76769">
        <w:rPr>
          <w:sz w:val="20"/>
          <w:szCs w:val="20"/>
        </w:rPr>
        <w:t xml:space="preserve"> </w:t>
      </w:r>
      <w:r w:rsidR="00EB103C" w:rsidRPr="00E76769">
        <w:rPr>
          <w:sz w:val="20"/>
          <w:szCs w:val="20"/>
        </w:rPr>
        <w:t>по</w:t>
      </w:r>
      <w:r w:rsidRPr="00E76769">
        <w:rPr>
          <w:sz w:val="20"/>
          <w:szCs w:val="20"/>
        </w:rPr>
        <w:t xml:space="preserve"> </w:t>
      </w:r>
      <w:r w:rsidR="00EB103C" w:rsidRPr="00E76769">
        <w:rPr>
          <w:sz w:val="20"/>
          <w:szCs w:val="20"/>
        </w:rPr>
        <w:t>совершенствованию</w:t>
      </w:r>
      <w:r w:rsidRPr="00E76769">
        <w:rPr>
          <w:sz w:val="20"/>
          <w:szCs w:val="20"/>
        </w:rPr>
        <w:t xml:space="preserve"> </w:t>
      </w:r>
      <w:r w:rsidR="00EB103C" w:rsidRPr="00E76769">
        <w:rPr>
          <w:sz w:val="20"/>
          <w:szCs w:val="20"/>
        </w:rPr>
        <w:t>механизма</w:t>
      </w:r>
      <w:r w:rsidRPr="00E76769">
        <w:rPr>
          <w:sz w:val="20"/>
          <w:szCs w:val="20"/>
        </w:rPr>
        <w:t xml:space="preserve"> </w:t>
      </w:r>
      <w:r w:rsidR="00EB103C" w:rsidRPr="00E76769">
        <w:rPr>
          <w:sz w:val="20"/>
          <w:szCs w:val="20"/>
        </w:rPr>
        <w:t>ее</w:t>
      </w:r>
      <w:r w:rsidRPr="00E76769">
        <w:rPr>
          <w:sz w:val="20"/>
          <w:szCs w:val="20"/>
        </w:rPr>
        <w:t xml:space="preserve"> </w:t>
      </w:r>
      <w:r w:rsidR="00EB103C" w:rsidRPr="00E76769">
        <w:rPr>
          <w:sz w:val="20"/>
          <w:szCs w:val="20"/>
        </w:rPr>
        <w:t>действия.</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7.</w:t>
      </w:r>
      <w:r w:rsidRPr="00E76769">
        <w:rPr>
          <w:sz w:val="20"/>
          <w:szCs w:val="20"/>
        </w:rPr>
        <w:t xml:space="preserve"> </w:t>
      </w:r>
      <w:r w:rsidR="00EB103C" w:rsidRPr="00E76769">
        <w:rPr>
          <w:sz w:val="20"/>
          <w:szCs w:val="20"/>
        </w:rPr>
        <w:t>Оценка</w:t>
      </w:r>
      <w:r w:rsidRPr="00E76769">
        <w:rPr>
          <w:sz w:val="20"/>
          <w:szCs w:val="20"/>
        </w:rPr>
        <w:t xml:space="preserve"> </w:t>
      </w:r>
      <w:r w:rsidR="00EB103C" w:rsidRPr="00E76769">
        <w:rPr>
          <w:sz w:val="20"/>
          <w:szCs w:val="20"/>
        </w:rPr>
        <w:t>результативности</w:t>
      </w:r>
      <w:r w:rsidRPr="00E76769">
        <w:rPr>
          <w:sz w:val="20"/>
          <w:szCs w:val="20"/>
        </w:rPr>
        <w:t xml:space="preserve"> </w:t>
      </w:r>
      <w:r w:rsidR="00EB103C" w:rsidRPr="00E76769">
        <w:rPr>
          <w:sz w:val="20"/>
          <w:szCs w:val="20"/>
        </w:rPr>
        <w:t>производится</w:t>
      </w:r>
      <w:r w:rsidRPr="00E76769">
        <w:rPr>
          <w:sz w:val="20"/>
          <w:szCs w:val="20"/>
        </w:rPr>
        <w:t xml:space="preserve"> </w:t>
      </w:r>
      <w:r w:rsidR="00EB103C" w:rsidRPr="00E76769">
        <w:rPr>
          <w:sz w:val="20"/>
          <w:szCs w:val="20"/>
        </w:rPr>
        <w:t>на</w:t>
      </w:r>
      <w:r w:rsidRPr="00E76769">
        <w:rPr>
          <w:sz w:val="20"/>
          <w:szCs w:val="20"/>
        </w:rPr>
        <w:t xml:space="preserve"> </w:t>
      </w:r>
      <w:r w:rsidR="00EB103C" w:rsidRPr="00E76769">
        <w:rPr>
          <w:sz w:val="20"/>
          <w:szCs w:val="20"/>
        </w:rPr>
        <w:t>основании</w:t>
      </w:r>
      <w:r w:rsidRPr="00E76769">
        <w:rPr>
          <w:sz w:val="20"/>
          <w:szCs w:val="20"/>
        </w:rPr>
        <w:t xml:space="preserve"> </w:t>
      </w:r>
      <w:r w:rsidR="00EB103C" w:rsidRPr="00E76769">
        <w:rPr>
          <w:sz w:val="20"/>
          <w:szCs w:val="20"/>
        </w:rPr>
        <w:t>влияния</w:t>
      </w:r>
      <w:r w:rsidRPr="00E76769">
        <w:rPr>
          <w:sz w:val="20"/>
          <w:szCs w:val="20"/>
        </w:rPr>
        <w:t xml:space="preserve"> </w:t>
      </w:r>
      <w:r w:rsidR="00EB103C" w:rsidRPr="00E76769">
        <w:rPr>
          <w:sz w:val="20"/>
          <w:szCs w:val="20"/>
        </w:rPr>
        <w:t>налогового</w:t>
      </w:r>
      <w:r w:rsidRPr="00E76769">
        <w:rPr>
          <w:sz w:val="20"/>
          <w:szCs w:val="20"/>
        </w:rPr>
        <w:t xml:space="preserve"> </w:t>
      </w:r>
      <w:r w:rsidR="00EB103C" w:rsidRPr="00E76769">
        <w:rPr>
          <w:sz w:val="20"/>
          <w:szCs w:val="20"/>
        </w:rPr>
        <w:t>расхода</w:t>
      </w:r>
      <w:r w:rsidRPr="00E76769">
        <w:rPr>
          <w:sz w:val="20"/>
          <w:szCs w:val="20"/>
        </w:rPr>
        <w:t xml:space="preserve"> </w:t>
      </w:r>
      <w:r w:rsidR="00EB103C" w:rsidRPr="00E76769">
        <w:rPr>
          <w:sz w:val="20"/>
          <w:szCs w:val="20"/>
        </w:rPr>
        <w:t>на</w:t>
      </w:r>
      <w:r w:rsidRPr="00E76769">
        <w:rPr>
          <w:sz w:val="20"/>
          <w:szCs w:val="20"/>
        </w:rPr>
        <w:t xml:space="preserve"> </w:t>
      </w:r>
      <w:r w:rsidR="00EB103C" w:rsidRPr="00E76769">
        <w:rPr>
          <w:sz w:val="20"/>
          <w:szCs w:val="20"/>
        </w:rPr>
        <w:t>результаты</w:t>
      </w:r>
      <w:r w:rsidRPr="00E76769">
        <w:rPr>
          <w:sz w:val="20"/>
          <w:szCs w:val="20"/>
        </w:rPr>
        <w:t xml:space="preserve"> </w:t>
      </w:r>
      <w:r w:rsidR="00EB103C" w:rsidRPr="00E76769">
        <w:rPr>
          <w:sz w:val="20"/>
          <w:szCs w:val="20"/>
        </w:rPr>
        <w:t>реализации</w:t>
      </w:r>
      <w:r w:rsidRPr="00E76769">
        <w:rPr>
          <w:sz w:val="20"/>
          <w:szCs w:val="20"/>
        </w:rPr>
        <w:t xml:space="preserve"> </w:t>
      </w:r>
      <w:r w:rsidR="00EB103C" w:rsidRPr="00E76769">
        <w:rPr>
          <w:sz w:val="20"/>
          <w:szCs w:val="20"/>
        </w:rPr>
        <w:t>соответствующей</w:t>
      </w:r>
      <w:r w:rsidRPr="00E76769">
        <w:rPr>
          <w:sz w:val="20"/>
          <w:szCs w:val="20"/>
        </w:rPr>
        <w:t xml:space="preserve"> </w:t>
      </w:r>
      <w:r w:rsidR="00EB103C" w:rsidRPr="00E76769">
        <w:rPr>
          <w:sz w:val="20"/>
          <w:szCs w:val="20"/>
        </w:rPr>
        <w:t>муниципальной</w:t>
      </w:r>
      <w:r w:rsidRPr="00E76769">
        <w:rPr>
          <w:sz w:val="20"/>
          <w:szCs w:val="20"/>
        </w:rPr>
        <w:t xml:space="preserve"> </w:t>
      </w:r>
      <w:r w:rsidR="00EB103C" w:rsidRPr="00E76769">
        <w:rPr>
          <w:sz w:val="20"/>
          <w:szCs w:val="20"/>
        </w:rPr>
        <w:t>программы</w:t>
      </w:r>
      <w:r w:rsidRPr="00E76769">
        <w:rPr>
          <w:sz w:val="20"/>
          <w:szCs w:val="20"/>
        </w:rPr>
        <w:t xml:space="preserve"> </w:t>
      </w:r>
      <w:r w:rsidR="00EB103C" w:rsidRPr="00E76769">
        <w:rPr>
          <w:sz w:val="20"/>
          <w:szCs w:val="20"/>
        </w:rPr>
        <w:t>(ее</w:t>
      </w:r>
      <w:r w:rsidRPr="00E76769">
        <w:rPr>
          <w:sz w:val="20"/>
          <w:szCs w:val="20"/>
        </w:rPr>
        <w:t xml:space="preserve"> </w:t>
      </w:r>
      <w:r w:rsidR="00EB103C" w:rsidRPr="00E76769">
        <w:rPr>
          <w:sz w:val="20"/>
          <w:szCs w:val="20"/>
        </w:rPr>
        <w:t>структурных</w:t>
      </w:r>
      <w:r w:rsidRPr="00E76769">
        <w:rPr>
          <w:sz w:val="20"/>
          <w:szCs w:val="20"/>
        </w:rPr>
        <w:t xml:space="preserve"> </w:t>
      </w:r>
      <w:r w:rsidR="00EB103C" w:rsidRPr="00E76769">
        <w:rPr>
          <w:sz w:val="20"/>
          <w:szCs w:val="20"/>
        </w:rPr>
        <w:t>элементов)</w:t>
      </w:r>
      <w:r w:rsidRPr="00E76769">
        <w:rPr>
          <w:sz w:val="20"/>
          <w:szCs w:val="20"/>
        </w:rPr>
        <w:t xml:space="preserve"> </w:t>
      </w:r>
      <w:r w:rsidR="00EB103C" w:rsidRPr="00E76769">
        <w:rPr>
          <w:sz w:val="20"/>
          <w:szCs w:val="20"/>
        </w:rPr>
        <w:t>либо</w:t>
      </w:r>
      <w:r w:rsidRPr="00E76769">
        <w:rPr>
          <w:sz w:val="20"/>
          <w:szCs w:val="20"/>
        </w:rPr>
        <w:t xml:space="preserve"> </w:t>
      </w:r>
      <w:r w:rsidR="00EB103C" w:rsidRPr="00E76769">
        <w:rPr>
          <w:sz w:val="20"/>
          <w:szCs w:val="20"/>
        </w:rPr>
        <w:t>достижение</w:t>
      </w:r>
      <w:r w:rsidRPr="00E76769">
        <w:rPr>
          <w:sz w:val="20"/>
          <w:szCs w:val="20"/>
        </w:rPr>
        <w:t xml:space="preserve"> </w:t>
      </w:r>
      <w:r w:rsidR="00EB103C" w:rsidRPr="00E76769">
        <w:rPr>
          <w:sz w:val="20"/>
          <w:szCs w:val="20"/>
        </w:rPr>
        <w:t>целей</w:t>
      </w:r>
      <w:r w:rsidRPr="00E76769">
        <w:rPr>
          <w:sz w:val="20"/>
          <w:szCs w:val="20"/>
        </w:rPr>
        <w:t xml:space="preserve"> </w:t>
      </w:r>
      <w:r w:rsidR="00EB103C" w:rsidRPr="00E76769">
        <w:rPr>
          <w:sz w:val="20"/>
          <w:szCs w:val="20"/>
        </w:rPr>
        <w:t>муниципальной</w:t>
      </w:r>
      <w:r w:rsidRPr="00E76769">
        <w:rPr>
          <w:sz w:val="20"/>
          <w:szCs w:val="20"/>
        </w:rPr>
        <w:t xml:space="preserve"> </w:t>
      </w:r>
      <w:r w:rsidR="00EB103C" w:rsidRPr="00E76769">
        <w:rPr>
          <w:sz w:val="20"/>
          <w:szCs w:val="20"/>
        </w:rPr>
        <w:t>политики,</w:t>
      </w:r>
      <w:r w:rsidRPr="00E76769">
        <w:rPr>
          <w:sz w:val="20"/>
          <w:szCs w:val="20"/>
        </w:rPr>
        <w:t xml:space="preserve"> </w:t>
      </w:r>
      <w:r w:rsidR="00EB103C" w:rsidRPr="00E76769">
        <w:rPr>
          <w:sz w:val="20"/>
          <w:szCs w:val="20"/>
        </w:rPr>
        <w:t>не</w:t>
      </w:r>
      <w:r w:rsidRPr="00E76769">
        <w:rPr>
          <w:sz w:val="20"/>
          <w:szCs w:val="20"/>
        </w:rPr>
        <w:t xml:space="preserve"> </w:t>
      </w:r>
      <w:r w:rsidR="00EB103C" w:rsidRPr="00E76769">
        <w:rPr>
          <w:sz w:val="20"/>
          <w:szCs w:val="20"/>
        </w:rPr>
        <w:t>отнесенных</w:t>
      </w:r>
      <w:r w:rsidRPr="00E76769">
        <w:rPr>
          <w:sz w:val="20"/>
          <w:szCs w:val="20"/>
        </w:rPr>
        <w:t xml:space="preserve"> </w:t>
      </w:r>
      <w:r w:rsidR="00EB103C" w:rsidRPr="00E76769">
        <w:rPr>
          <w:sz w:val="20"/>
          <w:szCs w:val="20"/>
        </w:rPr>
        <w:t>к</w:t>
      </w:r>
      <w:r w:rsidRPr="00E76769">
        <w:rPr>
          <w:sz w:val="20"/>
          <w:szCs w:val="20"/>
        </w:rPr>
        <w:t xml:space="preserve"> </w:t>
      </w:r>
      <w:r w:rsidR="00EB103C" w:rsidRPr="00E76769">
        <w:rPr>
          <w:sz w:val="20"/>
          <w:szCs w:val="20"/>
        </w:rPr>
        <w:t>действующим</w:t>
      </w:r>
      <w:r w:rsidRPr="00E76769">
        <w:rPr>
          <w:sz w:val="20"/>
          <w:szCs w:val="20"/>
        </w:rPr>
        <w:t xml:space="preserve"> </w:t>
      </w:r>
      <w:r w:rsidR="00EB103C" w:rsidRPr="00E76769">
        <w:rPr>
          <w:sz w:val="20"/>
          <w:szCs w:val="20"/>
        </w:rPr>
        <w:t>муниципальным</w:t>
      </w:r>
      <w:r w:rsidRPr="00E76769">
        <w:rPr>
          <w:sz w:val="20"/>
          <w:szCs w:val="20"/>
        </w:rPr>
        <w:t xml:space="preserve"> </w:t>
      </w:r>
      <w:r w:rsidR="00EB103C" w:rsidRPr="00E76769">
        <w:rPr>
          <w:sz w:val="20"/>
          <w:szCs w:val="20"/>
        </w:rPr>
        <w:t>программам,</w:t>
      </w:r>
      <w:r w:rsidRPr="00E76769">
        <w:rPr>
          <w:sz w:val="20"/>
          <w:szCs w:val="20"/>
        </w:rPr>
        <w:t xml:space="preserve"> </w:t>
      </w:r>
      <w:r w:rsidR="00EB103C" w:rsidRPr="00E76769">
        <w:rPr>
          <w:sz w:val="20"/>
          <w:szCs w:val="20"/>
        </w:rPr>
        <w:t>и</w:t>
      </w:r>
      <w:r w:rsidRPr="00E76769">
        <w:rPr>
          <w:sz w:val="20"/>
          <w:szCs w:val="20"/>
        </w:rPr>
        <w:t xml:space="preserve"> </w:t>
      </w:r>
      <w:r w:rsidR="00EB103C" w:rsidRPr="00E76769">
        <w:rPr>
          <w:sz w:val="20"/>
          <w:szCs w:val="20"/>
        </w:rPr>
        <w:t>включает</w:t>
      </w:r>
      <w:r w:rsidRPr="00E76769">
        <w:rPr>
          <w:sz w:val="20"/>
          <w:szCs w:val="20"/>
        </w:rPr>
        <w:t xml:space="preserve"> </w:t>
      </w:r>
      <w:r w:rsidR="00EB103C" w:rsidRPr="00E76769">
        <w:rPr>
          <w:sz w:val="20"/>
          <w:szCs w:val="20"/>
        </w:rPr>
        <w:t>оценку</w:t>
      </w:r>
      <w:r w:rsidRPr="00E76769">
        <w:rPr>
          <w:sz w:val="20"/>
          <w:szCs w:val="20"/>
        </w:rPr>
        <w:t xml:space="preserve"> </w:t>
      </w:r>
      <w:r w:rsidR="00EB103C" w:rsidRPr="00E76769">
        <w:rPr>
          <w:sz w:val="20"/>
          <w:szCs w:val="20"/>
        </w:rPr>
        <w:t>бюджетной</w:t>
      </w:r>
      <w:r w:rsidRPr="00E76769">
        <w:rPr>
          <w:sz w:val="20"/>
          <w:szCs w:val="20"/>
        </w:rPr>
        <w:t xml:space="preserve"> </w:t>
      </w:r>
      <w:r w:rsidR="00EB103C" w:rsidRPr="00E76769">
        <w:rPr>
          <w:sz w:val="20"/>
          <w:szCs w:val="20"/>
        </w:rPr>
        <w:t>эффективности</w:t>
      </w:r>
      <w:r w:rsidRPr="00E76769">
        <w:rPr>
          <w:sz w:val="20"/>
          <w:szCs w:val="20"/>
        </w:rPr>
        <w:t xml:space="preserve"> </w:t>
      </w:r>
      <w:r w:rsidR="00EB103C" w:rsidRPr="00E76769">
        <w:rPr>
          <w:sz w:val="20"/>
          <w:szCs w:val="20"/>
        </w:rPr>
        <w:t>налогового</w:t>
      </w:r>
      <w:r w:rsidRPr="00E76769">
        <w:rPr>
          <w:sz w:val="20"/>
          <w:szCs w:val="20"/>
        </w:rPr>
        <w:t xml:space="preserve"> </w:t>
      </w:r>
      <w:r w:rsidR="00EB103C" w:rsidRPr="00E76769">
        <w:rPr>
          <w:sz w:val="20"/>
          <w:szCs w:val="20"/>
        </w:rPr>
        <w:t>расхода.</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8.</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качестве</w:t>
      </w:r>
      <w:r w:rsidRPr="00E76769">
        <w:rPr>
          <w:sz w:val="20"/>
          <w:szCs w:val="20"/>
        </w:rPr>
        <w:t xml:space="preserve"> </w:t>
      </w:r>
      <w:r w:rsidR="00EB103C" w:rsidRPr="00E76769">
        <w:rPr>
          <w:sz w:val="20"/>
          <w:szCs w:val="20"/>
        </w:rPr>
        <w:t>критерия</w:t>
      </w:r>
      <w:r w:rsidRPr="00E76769">
        <w:rPr>
          <w:sz w:val="20"/>
          <w:szCs w:val="20"/>
        </w:rPr>
        <w:t xml:space="preserve"> </w:t>
      </w:r>
      <w:r w:rsidR="00EB103C" w:rsidRPr="00E76769">
        <w:rPr>
          <w:sz w:val="20"/>
          <w:szCs w:val="20"/>
        </w:rPr>
        <w:t>результативности</w:t>
      </w:r>
      <w:r w:rsidRPr="00E76769">
        <w:rPr>
          <w:sz w:val="20"/>
          <w:szCs w:val="20"/>
        </w:rPr>
        <w:t xml:space="preserve"> </w:t>
      </w:r>
      <w:r w:rsidR="00EB103C" w:rsidRPr="00E76769">
        <w:rPr>
          <w:sz w:val="20"/>
          <w:szCs w:val="20"/>
        </w:rPr>
        <w:t>определяется</w:t>
      </w:r>
      <w:r w:rsidRPr="00E76769">
        <w:rPr>
          <w:sz w:val="20"/>
          <w:szCs w:val="20"/>
        </w:rPr>
        <w:t xml:space="preserve"> </w:t>
      </w:r>
      <w:r w:rsidR="00EB103C" w:rsidRPr="00E76769">
        <w:rPr>
          <w:sz w:val="20"/>
          <w:szCs w:val="20"/>
        </w:rPr>
        <w:t>не</w:t>
      </w:r>
      <w:r w:rsidRPr="00E76769">
        <w:rPr>
          <w:sz w:val="20"/>
          <w:szCs w:val="20"/>
        </w:rPr>
        <w:t xml:space="preserve"> </w:t>
      </w:r>
      <w:r w:rsidR="00EB103C" w:rsidRPr="00E76769">
        <w:rPr>
          <w:sz w:val="20"/>
          <w:szCs w:val="20"/>
        </w:rPr>
        <w:t>менее</w:t>
      </w:r>
      <w:r w:rsidRPr="00E76769">
        <w:rPr>
          <w:sz w:val="20"/>
          <w:szCs w:val="20"/>
        </w:rPr>
        <w:t xml:space="preserve"> </w:t>
      </w:r>
      <w:r w:rsidR="00EB103C" w:rsidRPr="00E76769">
        <w:rPr>
          <w:sz w:val="20"/>
          <w:szCs w:val="20"/>
        </w:rPr>
        <w:t>одного</w:t>
      </w:r>
      <w:r w:rsidRPr="00E76769">
        <w:rPr>
          <w:sz w:val="20"/>
          <w:szCs w:val="20"/>
        </w:rPr>
        <w:t xml:space="preserve"> </w:t>
      </w:r>
      <w:r w:rsidR="00EB103C" w:rsidRPr="00E76769">
        <w:rPr>
          <w:sz w:val="20"/>
          <w:szCs w:val="20"/>
        </w:rPr>
        <w:t>показателя</w:t>
      </w:r>
      <w:r w:rsidRPr="00E76769">
        <w:rPr>
          <w:sz w:val="20"/>
          <w:szCs w:val="20"/>
        </w:rPr>
        <w:t xml:space="preserve"> </w:t>
      </w:r>
      <w:r w:rsidR="00EB103C" w:rsidRPr="00E76769">
        <w:rPr>
          <w:sz w:val="20"/>
          <w:szCs w:val="20"/>
        </w:rPr>
        <w:t>(индикатора):</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муниципальной</w:t>
      </w:r>
      <w:r w:rsidRPr="00E76769">
        <w:rPr>
          <w:sz w:val="20"/>
          <w:szCs w:val="20"/>
        </w:rPr>
        <w:t xml:space="preserve"> </w:t>
      </w:r>
      <w:r w:rsidR="00EB103C" w:rsidRPr="00E76769">
        <w:rPr>
          <w:sz w:val="20"/>
          <w:szCs w:val="20"/>
        </w:rPr>
        <w:t>программы</w:t>
      </w:r>
      <w:r w:rsidRPr="00E76769">
        <w:rPr>
          <w:sz w:val="20"/>
          <w:szCs w:val="20"/>
        </w:rPr>
        <w:t xml:space="preserve"> </w:t>
      </w:r>
      <w:r w:rsidR="00EB103C" w:rsidRPr="00E76769">
        <w:rPr>
          <w:sz w:val="20"/>
          <w:szCs w:val="20"/>
        </w:rPr>
        <w:t>или</w:t>
      </w:r>
      <w:r w:rsidRPr="00E76769">
        <w:rPr>
          <w:sz w:val="20"/>
          <w:szCs w:val="20"/>
        </w:rPr>
        <w:t xml:space="preserve"> </w:t>
      </w:r>
      <w:r w:rsidR="00EB103C" w:rsidRPr="00E76769">
        <w:rPr>
          <w:sz w:val="20"/>
          <w:szCs w:val="20"/>
        </w:rPr>
        <w:t>ее</w:t>
      </w:r>
      <w:r w:rsidRPr="00E76769">
        <w:rPr>
          <w:sz w:val="20"/>
          <w:szCs w:val="20"/>
        </w:rPr>
        <w:t xml:space="preserve"> </w:t>
      </w:r>
      <w:r w:rsidR="00EB103C" w:rsidRPr="00E76769">
        <w:rPr>
          <w:sz w:val="20"/>
          <w:szCs w:val="20"/>
        </w:rPr>
        <w:t>структурных</w:t>
      </w:r>
      <w:r w:rsidRPr="00E76769">
        <w:rPr>
          <w:sz w:val="20"/>
          <w:szCs w:val="20"/>
        </w:rPr>
        <w:t xml:space="preserve"> </w:t>
      </w:r>
      <w:r w:rsidR="00EB103C" w:rsidRPr="00E76769">
        <w:rPr>
          <w:sz w:val="20"/>
          <w:szCs w:val="20"/>
        </w:rPr>
        <w:t>элементов</w:t>
      </w:r>
      <w:r w:rsidRPr="00E76769">
        <w:rPr>
          <w:sz w:val="20"/>
          <w:szCs w:val="20"/>
        </w:rPr>
        <w:t xml:space="preserve"> </w:t>
      </w:r>
      <w:r w:rsidR="00EB103C" w:rsidRPr="00E76769">
        <w:rPr>
          <w:sz w:val="20"/>
          <w:szCs w:val="20"/>
        </w:rPr>
        <w:t>(цели</w:t>
      </w:r>
      <w:r w:rsidRPr="00E76769">
        <w:rPr>
          <w:sz w:val="20"/>
          <w:szCs w:val="20"/>
        </w:rPr>
        <w:t xml:space="preserve"> </w:t>
      </w:r>
      <w:r w:rsidR="00EB103C" w:rsidRPr="00E76769">
        <w:rPr>
          <w:sz w:val="20"/>
          <w:szCs w:val="20"/>
        </w:rPr>
        <w:t>муниципальной</w:t>
      </w:r>
      <w:r w:rsidRPr="00E76769">
        <w:rPr>
          <w:sz w:val="20"/>
          <w:szCs w:val="20"/>
        </w:rPr>
        <w:t xml:space="preserve"> </w:t>
      </w:r>
      <w:r w:rsidR="00EB103C" w:rsidRPr="00E76769">
        <w:rPr>
          <w:sz w:val="20"/>
          <w:szCs w:val="20"/>
        </w:rPr>
        <w:t>политики,</w:t>
      </w:r>
      <w:r w:rsidRPr="00E76769">
        <w:rPr>
          <w:sz w:val="20"/>
          <w:szCs w:val="20"/>
        </w:rPr>
        <w:t xml:space="preserve"> </w:t>
      </w:r>
      <w:r w:rsidR="00EB103C" w:rsidRPr="00E76769">
        <w:rPr>
          <w:sz w:val="20"/>
          <w:szCs w:val="20"/>
        </w:rPr>
        <w:t>не</w:t>
      </w:r>
      <w:r w:rsidRPr="00E76769">
        <w:rPr>
          <w:sz w:val="20"/>
          <w:szCs w:val="20"/>
        </w:rPr>
        <w:t xml:space="preserve"> </w:t>
      </w:r>
      <w:r w:rsidR="00EB103C" w:rsidRPr="00E76769">
        <w:rPr>
          <w:sz w:val="20"/>
          <w:szCs w:val="20"/>
        </w:rPr>
        <w:t>отнесенной</w:t>
      </w:r>
      <w:r w:rsidRPr="00E76769">
        <w:rPr>
          <w:sz w:val="20"/>
          <w:szCs w:val="20"/>
        </w:rPr>
        <w:t xml:space="preserve"> </w:t>
      </w:r>
      <w:r w:rsidR="00EB103C" w:rsidRPr="00E76769">
        <w:rPr>
          <w:sz w:val="20"/>
          <w:szCs w:val="20"/>
        </w:rPr>
        <w:t>к</w:t>
      </w:r>
      <w:r w:rsidRPr="00E76769">
        <w:rPr>
          <w:sz w:val="20"/>
          <w:szCs w:val="20"/>
        </w:rPr>
        <w:t xml:space="preserve"> </w:t>
      </w:r>
      <w:r w:rsidR="00EB103C" w:rsidRPr="00E76769">
        <w:rPr>
          <w:sz w:val="20"/>
          <w:szCs w:val="20"/>
        </w:rPr>
        <w:t>муниципальным</w:t>
      </w:r>
      <w:r w:rsidRPr="00E76769">
        <w:rPr>
          <w:sz w:val="20"/>
          <w:szCs w:val="20"/>
        </w:rPr>
        <w:t xml:space="preserve"> </w:t>
      </w:r>
      <w:r w:rsidR="00EB103C" w:rsidRPr="00E76769">
        <w:rPr>
          <w:sz w:val="20"/>
          <w:szCs w:val="20"/>
        </w:rPr>
        <w:t>программам),</w:t>
      </w:r>
      <w:r w:rsidRPr="00E76769">
        <w:rPr>
          <w:sz w:val="20"/>
          <w:szCs w:val="20"/>
        </w:rPr>
        <w:t xml:space="preserve"> </w:t>
      </w:r>
      <w:r w:rsidR="00EB103C" w:rsidRPr="00E76769">
        <w:rPr>
          <w:sz w:val="20"/>
          <w:szCs w:val="20"/>
        </w:rPr>
        <w:t>на</w:t>
      </w:r>
      <w:r w:rsidRPr="00E76769">
        <w:rPr>
          <w:sz w:val="20"/>
          <w:szCs w:val="20"/>
        </w:rPr>
        <w:t xml:space="preserve"> </w:t>
      </w:r>
      <w:r w:rsidR="00EB103C" w:rsidRPr="00E76769">
        <w:rPr>
          <w:sz w:val="20"/>
          <w:szCs w:val="20"/>
        </w:rPr>
        <w:t>значение</w:t>
      </w:r>
      <w:r w:rsidRPr="00E76769">
        <w:rPr>
          <w:sz w:val="20"/>
          <w:szCs w:val="20"/>
        </w:rPr>
        <w:t xml:space="preserve"> </w:t>
      </w:r>
      <w:r w:rsidR="00EB103C" w:rsidRPr="00E76769">
        <w:rPr>
          <w:sz w:val="20"/>
          <w:szCs w:val="20"/>
        </w:rPr>
        <w:t>которого</w:t>
      </w:r>
      <w:r w:rsidRPr="00E76769">
        <w:rPr>
          <w:sz w:val="20"/>
          <w:szCs w:val="20"/>
        </w:rPr>
        <w:t xml:space="preserve"> </w:t>
      </w:r>
      <w:r w:rsidR="00EB103C" w:rsidRPr="00E76769">
        <w:rPr>
          <w:sz w:val="20"/>
          <w:szCs w:val="20"/>
        </w:rPr>
        <w:t>оказывает</w:t>
      </w:r>
      <w:r w:rsidRPr="00E76769">
        <w:rPr>
          <w:sz w:val="20"/>
          <w:szCs w:val="20"/>
        </w:rPr>
        <w:t xml:space="preserve"> </w:t>
      </w:r>
      <w:r w:rsidR="00EB103C" w:rsidRPr="00E76769">
        <w:rPr>
          <w:sz w:val="20"/>
          <w:szCs w:val="20"/>
        </w:rPr>
        <w:t>влияние</w:t>
      </w:r>
      <w:r w:rsidRPr="00E76769">
        <w:rPr>
          <w:sz w:val="20"/>
          <w:szCs w:val="20"/>
        </w:rPr>
        <w:t xml:space="preserve"> </w:t>
      </w:r>
      <w:r w:rsidR="00EB103C" w:rsidRPr="00E76769">
        <w:rPr>
          <w:sz w:val="20"/>
          <w:szCs w:val="20"/>
        </w:rPr>
        <w:t>рассматриваемый</w:t>
      </w:r>
      <w:r w:rsidRPr="00E76769">
        <w:rPr>
          <w:sz w:val="20"/>
          <w:szCs w:val="20"/>
        </w:rPr>
        <w:t xml:space="preserve"> </w:t>
      </w:r>
      <w:r w:rsidR="00EB103C" w:rsidRPr="00E76769">
        <w:rPr>
          <w:sz w:val="20"/>
          <w:szCs w:val="20"/>
        </w:rPr>
        <w:t>налоговый</w:t>
      </w:r>
      <w:r w:rsidRPr="00E76769">
        <w:rPr>
          <w:sz w:val="20"/>
          <w:szCs w:val="20"/>
        </w:rPr>
        <w:t xml:space="preserve"> </w:t>
      </w:r>
      <w:r w:rsidR="00EB103C" w:rsidRPr="00E76769">
        <w:rPr>
          <w:sz w:val="20"/>
          <w:szCs w:val="20"/>
        </w:rPr>
        <w:t>расход;</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иного</w:t>
      </w:r>
      <w:r w:rsidRPr="00E76769">
        <w:rPr>
          <w:sz w:val="20"/>
          <w:szCs w:val="20"/>
        </w:rPr>
        <w:t xml:space="preserve"> </w:t>
      </w:r>
      <w:r w:rsidR="00EB103C" w:rsidRPr="00E76769">
        <w:rPr>
          <w:sz w:val="20"/>
          <w:szCs w:val="20"/>
        </w:rPr>
        <w:t>показателя</w:t>
      </w:r>
      <w:r w:rsidRPr="00E76769">
        <w:rPr>
          <w:sz w:val="20"/>
          <w:szCs w:val="20"/>
        </w:rPr>
        <w:t xml:space="preserve"> </w:t>
      </w:r>
      <w:r w:rsidR="00EB103C" w:rsidRPr="00E76769">
        <w:rPr>
          <w:sz w:val="20"/>
          <w:szCs w:val="20"/>
        </w:rPr>
        <w:t>(индикатора),</w:t>
      </w:r>
      <w:r w:rsidRPr="00E76769">
        <w:rPr>
          <w:sz w:val="20"/>
          <w:szCs w:val="20"/>
        </w:rPr>
        <w:t xml:space="preserve"> </w:t>
      </w:r>
      <w:r w:rsidR="00EB103C" w:rsidRPr="00E76769">
        <w:rPr>
          <w:sz w:val="20"/>
          <w:szCs w:val="20"/>
        </w:rPr>
        <w:t>непосредственным</w:t>
      </w:r>
      <w:r w:rsidRPr="00E76769">
        <w:rPr>
          <w:sz w:val="20"/>
          <w:szCs w:val="20"/>
        </w:rPr>
        <w:t xml:space="preserve"> </w:t>
      </w:r>
      <w:r w:rsidR="00EB103C" w:rsidRPr="00E76769">
        <w:rPr>
          <w:sz w:val="20"/>
          <w:szCs w:val="20"/>
        </w:rPr>
        <w:t>образом</w:t>
      </w:r>
      <w:r w:rsidRPr="00E76769">
        <w:rPr>
          <w:sz w:val="20"/>
          <w:szCs w:val="20"/>
        </w:rPr>
        <w:t xml:space="preserve"> </w:t>
      </w:r>
      <w:r w:rsidR="00EB103C" w:rsidRPr="00E76769">
        <w:rPr>
          <w:sz w:val="20"/>
          <w:szCs w:val="20"/>
        </w:rPr>
        <w:t>связанного</w:t>
      </w:r>
      <w:r w:rsidRPr="00E76769">
        <w:rPr>
          <w:sz w:val="20"/>
          <w:szCs w:val="20"/>
        </w:rPr>
        <w:t xml:space="preserve"> </w:t>
      </w:r>
      <w:r w:rsidR="00EB103C" w:rsidRPr="00E76769">
        <w:rPr>
          <w:sz w:val="20"/>
          <w:szCs w:val="20"/>
        </w:rPr>
        <w:t>с</w:t>
      </w:r>
      <w:r w:rsidRPr="00E76769">
        <w:rPr>
          <w:sz w:val="20"/>
          <w:szCs w:val="20"/>
        </w:rPr>
        <w:t xml:space="preserve"> </w:t>
      </w:r>
      <w:r w:rsidR="00EB103C" w:rsidRPr="00E76769">
        <w:rPr>
          <w:sz w:val="20"/>
          <w:szCs w:val="20"/>
        </w:rPr>
        <w:t>целями</w:t>
      </w:r>
      <w:r w:rsidRPr="00E76769">
        <w:rPr>
          <w:sz w:val="20"/>
          <w:szCs w:val="20"/>
        </w:rPr>
        <w:t xml:space="preserve"> </w:t>
      </w:r>
      <w:r w:rsidR="00EB103C" w:rsidRPr="00E76769">
        <w:rPr>
          <w:sz w:val="20"/>
          <w:szCs w:val="20"/>
        </w:rPr>
        <w:t>муниципальной</w:t>
      </w:r>
      <w:r w:rsidRPr="00E76769">
        <w:rPr>
          <w:sz w:val="20"/>
          <w:szCs w:val="20"/>
        </w:rPr>
        <w:t xml:space="preserve"> </w:t>
      </w:r>
      <w:r w:rsidR="00EB103C" w:rsidRPr="00E76769">
        <w:rPr>
          <w:sz w:val="20"/>
          <w:szCs w:val="20"/>
        </w:rPr>
        <w:t>программы</w:t>
      </w:r>
      <w:r w:rsidRPr="00E76769">
        <w:rPr>
          <w:sz w:val="20"/>
          <w:szCs w:val="20"/>
        </w:rPr>
        <w:t xml:space="preserve"> </w:t>
      </w:r>
      <w:r w:rsidR="00EB103C" w:rsidRPr="00E76769">
        <w:rPr>
          <w:sz w:val="20"/>
          <w:szCs w:val="20"/>
        </w:rPr>
        <w:t>или</w:t>
      </w:r>
      <w:r w:rsidRPr="00E76769">
        <w:rPr>
          <w:sz w:val="20"/>
          <w:szCs w:val="20"/>
        </w:rPr>
        <w:t xml:space="preserve"> </w:t>
      </w:r>
      <w:r w:rsidR="00EB103C" w:rsidRPr="00E76769">
        <w:rPr>
          <w:sz w:val="20"/>
          <w:szCs w:val="20"/>
        </w:rPr>
        <w:t>ее</w:t>
      </w:r>
      <w:r w:rsidRPr="00E76769">
        <w:rPr>
          <w:sz w:val="20"/>
          <w:szCs w:val="20"/>
        </w:rPr>
        <w:t xml:space="preserve"> </w:t>
      </w:r>
      <w:r w:rsidR="00EB103C" w:rsidRPr="00E76769">
        <w:rPr>
          <w:sz w:val="20"/>
          <w:szCs w:val="20"/>
        </w:rPr>
        <w:t>структурных</w:t>
      </w:r>
      <w:r w:rsidRPr="00E76769">
        <w:rPr>
          <w:sz w:val="20"/>
          <w:szCs w:val="20"/>
        </w:rPr>
        <w:t xml:space="preserve"> </w:t>
      </w:r>
      <w:r w:rsidR="00EB103C" w:rsidRPr="00E76769">
        <w:rPr>
          <w:sz w:val="20"/>
          <w:szCs w:val="20"/>
        </w:rPr>
        <w:t>элементов</w:t>
      </w:r>
      <w:r w:rsidRPr="00E76769">
        <w:rPr>
          <w:sz w:val="20"/>
          <w:szCs w:val="20"/>
        </w:rPr>
        <w:t xml:space="preserve"> </w:t>
      </w:r>
      <w:r w:rsidR="00EB103C" w:rsidRPr="00E76769">
        <w:rPr>
          <w:sz w:val="20"/>
          <w:szCs w:val="20"/>
        </w:rPr>
        <w:t>(целями</w:t>
      </w:r>
      <w:r w:rsidRPr="00E76769">
        <w:rPr>
          <w:sz w:val="20"/>
          <w:szCs w:val="20"/>
        </w:rPr>
        <w:t xml:space="preserve"> </w:t>
      </w:r>
      <w:r w:rsidR="00EB103C" w:rsidRPr="00E76769">
        <w:rPr>
          <w:sz w:val="20"/>
          <w:szCs w:val="20"/>
        </w:rPr>
        <w:t>муниципальной</w:t>
      </w:r>
      <w:r w:rsidRPr="00E76769">
        <w:rPr>
          <w:sz w:val="20"/>
          <w:szCs w:val="20"/>
        </w:rPr>
        <w:t xml:space="preserve"> </w:t>
      </w:r>
      <w:r w:rsidR="00EB103C" w:rsidRPr="00E76769">
        <w:rPr>
          <w:sz w:val="20"/>
          <w:szCs w:val="20"/>
        </w:rPr>
        <w:t>политики,</w:t>
      </w:r>
      <w:r w:rsidRPr="00E76769">
        <w:rPr>
          <w:sz w:val="20"/>
          <w:szCs w:val="20"/>
        </w:rPr>
        <w:t xml:space="preserve"> </w:t>
      </w:r>
      <w:r w:rsidR="00EB103C" w:rsidRPr="00E76769">
        <w:rPr>
          <w:sz w:val="20"/>
          <w:szCs w:val="20"/>
        </w:rPr>
        <w:t>не</w:t>
      </w:r>
      <w:r w:rsidRPr="00E76769">
        <w:rPr>
          <w:sz w:val="20"/>
          <w:szCs w:val="20"/>
        </w:rPr>
        <w:t xml:space="preserve"> </w:t>
      </w:r>
      <w:r w:rsidR="00EB103C" w:rsidRPr="00E76769">
        <w:rPr>
          <w:sz w:val="20"/>
          <w:szCs w:val="20"/>
        </w:rPr>
        <w:t>отнесенными</w:t>
      </w:r>
      <w:r w:rsidRPr="00E76769">
        <w:rPr>
          <w:sz w:val="20"/>
          <w:szCs w:val="20"/>
        </w:rPr>
        <w:t xml:space="preserve"> </w:t>
      </w:r>
      <w:r w:rsidR="00EB103C" w:rsidRPr="00E76769">
        <w:rPr>
          <w:sz w:val="20"/>
          <w:szCs w:val="20"/>
        </w:rPr>
        <w:t>к</w:t>
      </w:r>
      <w:r w:rsidRPr="00E76769">
        <w:rPr>
          <w:sz w:val="20"/>
          <w:szCs w:val="20"/>
        </w:rPr>
        <w:t xml:space="preserve"> </w:t>
      </w:r>
      <w:r w:rsidR="00EB103C" w:rsidRPr="00E76769">
        <w:rPr>
          <w:sz w:val="20"/>
          <w:szCs w:val="20"/>
        </w:rPr>
        <w:t>муниципальным</w:t>
      </w:r>
      <w:r w:rsidRPr="00E76769">
        <w:rPr>
          <w:sz w:val="20"/>
          <w:szCs w:val="20"/>
        </w:rPr>
        <w:t xml:space="preserve"> </w:t>
      </w:r>
      <w:r w:rsidR="00EB103C" w:rsidRPr="00E76769">
        <w:rPr>
          <w:sz w:val="20"/>
          <w:szCs w:val="20"/>
        </w:rPr>
        <w:t>программам).</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9.</w:t>
      </w:r>
      <w:r w:rsidRPr="00E76769">
        <w:rPr>
          <w:sz w:val="20"/>
          <w:szCs w:val="20"/>
        </w:rPr>
        <w:t xml:space="preserve"> </w:t>
      </w:r>
      <w:r w:rsidR="00EB103C" w:rsidRPr="00E76769">
        <w:rPr>
          <w:sz w:val="20"/>
          <w:szCs w:val="20"/>
        </w:rPr>
        <w:t>Оценке</w:t>
      </w:r>
      <w:r w:rsidRPr="00E76769">
        <w:rPr>
          <w:sz w:val="20"/>
          <w:szCs w:val="20"/>
        </w:rPr>
        <w:t xml:space="preserve"> </w:t>
      </w:r>
      <w:r w:rsidR="00EB103C" w:rsidRPr="00E76769">
        <w:rPr>
          <w:sz w:val="20"/>
          <w:szCs w:val="20"/>
        </w:rPr>
        <w:t>подлежит</w:t>
      </w:r>
      <w:r w:rsidRPr="00E76769">
        <w:rPr>
          <w:sz w:val="20"/>
          <w:szCs w:val="20"/>
        </w:rPr>
        <w:t xml:space="preserve"> </w:t>
      </w:r>
      <w:r w:rsidR="00EB103C" w:rsidRPr="00E76769">
        <w:rPr>
          <w:sz w:val="20"/>
          <w:szCs w:val="20"/>
        </w:rPr>
        <w:t>вклад</w:t>
      </w:r>
      <w:r w:rsidRPr="00E76769">
        <w:rPr>
          <w:sz w:val="20"/>
          <w:szCs w:val="20"/>
        </w:rPr>
        <w:t xml:space="preserve"> </w:t>
      </w:r>
      <w:r w:rsidR="00EB103C" w:rsidRPr="00E76769">
        <w:rPr>
          <w:sz w:val="20"/>
          <w:szCs w:val="20"/>
        </w:rPr>
        <w:t>соответствующего</w:t>
      </w:r>
      <w:r w:rsidRPr="00E76769">
        <w:rPr>
          <w:sz w:val="20"/>
          <w:szCs w:val="20"/>
        </w:rPr>
        <w:t xml:space="preserve"> </w:t>
      </w:r>
      <w:r w:rsidR="00EB103C" w:rsidRPr="00E76769">
        <w:rPr>
          <w:sz w:val="20"/>
          <w:szCs w:val="20"/>
        </w:rPr>
        <w:t>налогового</w:t>
      </w:r>
      <w:r w:rsidRPr="00E76769">
        <w:rPr>
          <w:sz w:val="20"/>
          <w:szCs w:val="20"/>
        </w:rPr>
        <w:t xml:space="preserve"> </w:t>
      </w:r>
      <w:r w:rsidR="00EB103C" w:rsidRPr="00E76769">
        <w:rPr>
          <w:sz w:val="20"/>
          <w:szCs w:val="20"/>
        </w:rPr>
        <w:t>расхода</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изменение</w:t>
      </w:r>
      <w:r w:rsidRPr="00E76769">
        <w:rPr>
          <w:sz w:val="20"/>
          <w:szCs w:val="20"/>
        </w:rPr>
        <w:t xml:space="preserve"> </w:t>
      </w:r>
      <w:r w:rsidR="00EB103C" w:rsidRPr="00E76769">
        <w:rPr>
          <w:sz w:val="20"/>
          <w:szCs w:val="20"/>
        </w:rPr>
        <w:t>значения</w:t>
      </w:r>
      <w:r w:rsidRPr="00E76769">
        <w:rPr>
          <w:sz w:val="20"/>
          <w:szCs w:val="20"/>
        </w:rPr>
        <w:t xml:space="preserve"> </w:t>
      </w:r>
      <w:r w:rsidR="00EB103C" w:rsidRPr="00E76769">
        <w:rPr>
          <w:sz w:val="20"/>
          <w:szCs w:val="20"/>
        </w:rPr>
        <w:t>соответствующего</w:t>
      </w:r>
      <w:r w:rsidRPr="00E76769">
        <w:rPr>
          <w:sz w:val="20"/>
          <w:szCs w:val="20"/>
        </w:rPr>
        <w:t xml:space="preserve"> </w:t>
      </w:r>
      <w:r w:rsidR="00EB103C" w:rsidRPr="00E76769">
        <w:rPr>
          <w:sz w:val="20"/>
          <w:szCs w:val="20"/>
        </w:rPr>
        <w:t>показателя</w:t>
      </w:r>
      <w:r w:rsidRPr="00E76769">
        <w:rPr>
          <w:sz w:val="20"/>
          <w:szCs w:val="20"/>
        </w:rPr>
        <w:t xml:space="preserve"> </w:t>
      </w:r>
      <w:r w:rsidR="00EB103C" w:rsidRPr="00E76769">
        <w:rPr>
          <w:sz w:val="20"/>
          <w:szCs w:val="20"/>
        </w:rPr>
        <w:t>(индикатора)</w:t>
      </w:r>
      <w:r w:rsidRPr="00E76769">
        <w:rPr>
          <w:sz w:val="20"/>
          <w:szCs w:val="20"/>
        </w:rPr>
        <w:t xml:space="preserve"> </w:t>
      </w:r>
      <w:r w:rsidR="00EB103C" w:rsidRPr="00E76769">
        <w:rPr>
          <w:sz w:val="20"/>
          <w:szCs w:val="20"/>
        </w:rPr>
        <w:t>как</w:t>
      </w:r>
      <w:r w:rsidRPr="00E76769">
        <w:rPr>
          <w:sz w:val="20"/>
          <w:szCs w:val="20"/>
        </w:rPr>
        <w:t xml:space="preserve"> </w:t>
      </w:r>
      <w:r w:rsidR="00EB103C" w:rsidRPr="00E76769">
        <w:rPr>
          <w:sz w:val="20"/>
          <w:szCs w:val="20"/>
        </w:rPr>
        <w:t>разница</w:t>
      </w:r>
      <w:r w:rsidRPr="00E76769">
        <w:rPr>
          <w:sz w:val="20"/>
          <w:szCs w:val="20"/>
        </w:rPr>
        <w:t xml:space="preserve"> </w:t>
      </w:r>
      <w:r w:rsidR="00EB103C" w:rsidRPr="00E76769">
        <w:rPr>
          <w:sz w:val="20"/>
          <w:szCs w:val="20"/>
        </w:rPr>
        <w:t>между</w:t>
      </w:r>
      <w:r w:rsidRPr="00E76769">
        <w:rPr>
          <w:sz w:val="20"/>
          <w:szCs w:val="20"/>
        </w:rPr>
        <w:t xml:space="preserve"> </w:t>
      </w:r>
      <w:r w:rsidR="00EB103C" w:rsidRPr="00E76769">
        <w:rPr>
          <w:sz w:val="20"/>
          <w:szCs w:val="20"/>
        </w:rPr>
        <w:t>значением</w:t>
      </w:r>
      <w:r w:rsidRPr="00E76769">
        <w:rPr>
          <w:sz w:val="20"/>
          <w:szCs w:val="20"/>
        </w:rPr>
        <w:t xml:space="preserve"> </w:t>
      </w:r>
      <w:r w:rsidR="00EB103C" w:rsidRPr="00E76769">
        <w:rPr>
          <w:sz w:val="20"/>
          <w:szCs w:val="20"/>
        </w:rPr>
        <w:t>показателя</w:t>
      </w:r>
      <w:r w:rsidRPr="00E76769">
        <w:rPr>
          <w:sz w:val="20"/>
          <w:szCs w:val="20"/>
        </w:rPr>
        <w:t xml:space="preserve"> </w:t>
      </w:r>
      <w:r w:rsidR="00EB103C" w:rsidRPr="00E76769">
        <w:rPr>
          <w:sz w:val="20"/>
          <w:szCs w:val="20"/>
        </w:rPr>
        <w:t>с</w:t>
      </w:r>
      <w:r w:rsidRPr="00E76769">
        <w:rPr>
          <w:sz w:val="20"/>
          <w:szCs w:val="20"/>
        </w:rPr>
        <w:t xml:space="preserve"> </w:t>
      </w:r>
      <w:r w:rsidR="00EB103C" w:rsidRPr="00E76769">
        <w:rPr>
          <w:sz w:val="20"/>
          <w:szCs w:val="20"/>
        </w:rPr>
        <w:t>учетом</w:t>
      </w:r>
      <w:r w:rsidRPr="00E76769">
        <w:rPr>
          <w:sz w:val="20"/>
          <w:szCs w:val="20"/>
        </w:rPr>
        <w:t xml:space="preserve"> </w:t>
      </w:r>
      <w:r w:rsidR="00EB103C" w:rsidRPr="00E76769">
        <w:rPr>
          <w:sz w:val="20"/>
          <w:szCs w:val="20"/>
        </w:rPr>
        <w:t>наличия</w:t>
      </w:r>
      <w:r w:rsidRPr="00E76769">
        <w:rPr>
          <w:sz w:val="20"/>
          <w:szCs w:val="20"/>
        </w:rPr>
        <w:t xml:space="preserve"> </w:t>
      </w:r>
      <w:r w:rsidR="00EB103C" w:rsidRPr="00E76769">
        <w:rPr>
          <w:sz w:val="20"/>
          <w:szCs w:val="20"/>
        </w:rPr>
        <w:t>налогового</w:t>
      </w:r>
      <w:r w:rsidRPr="00E76769">
        <w:rPr>
          <w:sz w:val="20"/>
          <w:szCs w:val="20"/>
        </w:rPr>
        <w:t xml:space="preserve"> </w:t>
      </w:r>
      <w:r w:rsidR="00EB103C" w:rsidRPr="00E76769">
        <w:rPr>
          <w:sz w:val="20"/>
          <w:szCs w:val="20"/>
        </w:rPr>
        <w:t>расхода</w:t>
      </w:r>
      <w:r w:rsidRPr="00E76769">
        <w:rPr>
          <w:sz w:val="20"/>
          <w:szCs w:val="20"/>
        </w:rPr>
        <w:t xml:space="preserve"> </w:t>
      </w:r>
      <w:r w:rsidR="00EB103C" w:rsidRPr="00E76769">
        <w:rPr>
          <w:sz w:val="20"/>
          <w:szCs w:val="20"/>
        </w:rPr>
        <w:t>и</w:t>
      </w:r>
      <w:r w:rsidRPr="00E76769">
        <w:rPr>
          <w:sz w:val="20"/>
          <w:szCs w:val="20"/>
        </w:rPr>
        <w:t xml:space="preserve"> </w:t>
      </w:r>
      <w:r w:rsidR="00EB103C" w:rsidRPr="00E76769">
        <w:rPr>
          <w:sz w:val="20"/>
          <w:szCs w:val="20"/>
        </w:rPr>
        <w:t>без</w:t>
      </w:r>
      <w:r w:rsidRPr="00E76769">
        <w:rPr>
          <w:sz w:val="20"/>
          <w:szCs w:val="20"/>
        </w:rPr>
        <w:t xml:space="preserve"> </w:t>
      </w:r>
      <w:r w:rsidR="00EB103C" w:rsidRPr="00E76769">
        <w:rPr>
          <w:sz w:val="20"/>
          <w:szCs w:val="20"/>
        </w:rPr>
        <w:t>его</w:t>
      </w:r>
      <w:r w:rsidRPr="00E76769">
        <w:rPr>
          <w:sz w:val="20"/>
          <w:szCs w:val="20"/>
        </w:rPr>
        <w:t xml:space="preserve"> </w:t>
      </w:r>
      <w:r w:rsidR="00EB103C" w:rsidRPr="00E76769">
        <w:rPr>
          <w:sz w:val="20"/>
          <w:szCs w:val="20"/>
        </w:rPr>
        <w:t>учета.</w:t>
      </w:r>
    </w:p>
    <w:p w:rsidR="00EB103C" w:rsidRPr="00E76769" w:rsidRDefault="00EB103C" w:rsidP="007F4BA6">
      <w:pPr>
        <w:ind w:firstLine="851"/>
        <w:jc w:val="both"/>
        <w:rPr>
          <w:sz w:val="20"/>
          <w:szCs w:val="20"/>
        </w:rPr>
      </w:pPr>
      <w:r w:rsidRPr="00E76769">
        <w:rPr>
          <w:sz w:val="20"/>
          <w:szCs w:val="20"/>
        </w:rPr>
        <w:t>10.</w:t>
      </w:r>
      <w:r w:rsidR="00CE3115" w:rsidRPr="00E76769">
        <w:rPr>
          <w:sz w:val="20"/>
          <w:szCs w:val="20"/>
        </w:rPr>
        <w:t xml:space="preserve"> </w:t>
      </w:r>
      <w:r w:rsidRPr="00E76769">
        <w:rPr>
          <w:sz w:val="20"/>
          <w:szCs w:val="20"/>
        </w:rPr>
        <w:t>Результаты</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учитываются</w:t>
      </w:r>
      <w:r w:rsidR="00CE3115" w:rsidRPr="00E76769">
        <w:rPr>
          <w:sz w:val="20"/>
          <w:szCs w:val="20"/>
        </w:rPr>
        <w:t xml:space="preserve"> </w:t>
      </w:r>
      <w:r w:rsidRPr="00E76769">
        <w:rPr>
          <w:sz w:val="20"/>
          <w:szCs w:val="20"/>
        </w:rPr>
        <w:t>при</w:t>
      </w:r>
      <w:r w:rsidR="00CE3115" w:rsidRPr="00E76769">
        <w:rPr>
          <w:sz w:val="20"/>
          <w:szCs w:val="20"/>
        </w:rPr>
        <w:t xml:space="preserve"> </w:t>
      </w:r>
      <w:r w:rsidRPr="00E76769">
        <w:rPr>
          <w:sz w:val="20"/>
          <w:szCs w:val="20"/>
        </w:rPr>
        <w:t>оценке</w:t>
      </w:r>
      <w:r w:rsidR="00CE3115" w:rsidRPr="00E76769">
        <w:rPr>
          <w:sz w:val="20"/>
          <w:szCs w:val="20"/>
        </w:rPr>
        <w:t xml:space="preserve"> </w:t>
      </w:r>
      <w:r w:rsidRPr="00E76769">
        <w:rPr>
          <w:sz w:val="20"/>
          <w:szCs w:val="20"/>
        </w:rPr>
        <w:t>эффективности</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программ</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соответствии</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Порядком</w:t>
      </w:r>
      <w:r w:rsidR="00CE3115" w:rsidRPr="00E76769">
        <w:rPr>
          <w:sz w:val="20"/>
          <w:szCs w:val="20"/>
        </w:rPr>
        <w:t xml:space="preserve"> </w:t>
      </w:r>
      <w:r w:rsidRPr="00E76769">
        <w:rPr>
          <w:sz w:val="20"/>
          <w:szCs w:val="20"/>
        </w:rPr>
        <w:t>разработки,</w:t>
      </w:r>
      <w:r w:rsidR="00CE3115" w:rsidRPr="00E76769">
        <w:rPr>
          <w:sz w:val="20"/>
          <w:szCs w:val="20"/>
        </w:rPr>
        <w:t xml:space="preserve"> </w:t>
      </w:r>
      <w:r w:rsidRPr="00E76769">
        <w:rPr>
          <w:sz w:val="20"/>
          <w:szCs w:val="20"/>
        </w:rPr>
        <w:t>реализации</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эффективности</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программ</w:t>
      </w:r>
      <w:r w:rsidR="00CE3115" w:rsidRPr="00E76769">
        <w:rPr>
          <w:sz w:val="20"/>
          <w:szCs w:val="20"/>
        </w:rPr>
        <w:t xml:space="preserve"> </w:t>
      </w:r>
      <w:r w:rsidRPr="00E76769">
        <w:rPr>
          <w:sz w:val="20"/>
          <w:szCs w:val="20"/>
        </w:rPr>
        <w:t>Шоршелского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утвержденным</w:t>
      </w:r>
      <w:r w:rsidR="00CE3115" w:rsidRPr="00E76769">
        <w:rPr>
          <w:sz w:val="20"/>
          <w:szCs w:val="20"/>
        </w:rPr>
        <w:t xml:space="preserve"> </w:t>
      </w:r>
      <w:r w:rsidRPr="00E76769">
        <w:rPr>
          <w:sz w:val="20"/>
          <w:szCs w:val="20"/>
        </w:rPr>
        <w:t>постановлением</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Шоршелского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p>
    <w:p w:rsidR="008150DB" w:rsidRPr="00E76769" w:rsidRDefault="00EB103C" w:rsidP="007F4BA6">
      <w:pPr>
        <w:ind w:firstLine="709"/>
        <w:jc w:val="both"/>
        <w:rPr>
          <w:bCs/>
          <w:sz w:val="20"/>
          <w:szCs w:val="20"/>
        </w:rPr>
      </w:pPr>
      <w:r w:rsidRPr="00E76769">
        <w:rPr>
          <w:bCs/>
          <w:sz w:val="20"/>
          <w:szCs w:val="20"/>
        </w:rPr>
        <w:t>11.</w:t>
      </w:r>
      <w:r w:rsidR="00CE3115" w:rsidRPr="00E76769">
        <w:rPr>
          <w:bCs/>
          <w:sz w:val="20"/>
          <w:szCs w:val="20"/>
        </w:rPr>
        <w:t xml:space="preserve"> </w:t>
      </w:r>
      <w:r w:rsidRPr="00E76769">
        <w:rPr>
          <w:bCs/>
          <w:sz w:val="20"/>
          <w:szCs w:val="20"/>
        </w:rPr>
        <w:t>Выводы</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результатам</w:t>
      </w:r>
      <w:r w:rsidR="00CE3115" w:rsidRPr="00E76769">
        <w:rPr>
          <w:bCs/>
          <w:sz w:val="20"/>
          <w:szCs w:val="20"/>
        </w:rPr>
        <w:t xml:space="preserve"> </w:t>
      </w:r>
      <w:r w:rsidRPr="00E76769">
        <w:rPr>
          <w:bCs/>
          <w:sz w:val="20"/>
          <w:szCs w:val="20"/>
        </w:rPr>
        <w:t>оценки</w:t>
      </w:r>
      <w:r w:rsidR="00CE3115" w:rsidRPr="00E76769">
        <w:rPr>
          <w:bCs/>
          <w:sz w:val="20"/>
          <w:szCs w:val="20"/>
        </w:rPr>
        <w:t xml:space="preserve"> </w:t>
      </w:r>
      <w:r w:rsidRPr="00E76769">
        <w:rPr>
          <w:bCs/>
          <w:sz w:val="20"/>
          <w:szCs w:val="20"/>
        </w:rPr>
        <w:t>эффективности</w:t>
      </w:r>
      <w:r w:rsidR="00CE3115" w:rsidRPr="00E76769">
        <w:rPr>
          <w:bCs/>
          <w:sz w:val="20"/>
          <w:szCs w:val="20"/>
        </w:rPr>
        <w:t xml:space="preserve"> </w:t>
      </w:r>
      <w:r w:rsidRPr="00E76769">
        <w:rPr>
          <w:bCs/>
          <w:sz w:val="20"/>
          <w:szCs w:val="20"/>
        </w:rPr>
        <w:t>налогового</w:t>
      </w:r>
      <w:r w:rsidR="00CE3115" w:rsidRPr="00E76769">
        <w:rPr>
          <w:bCs/>
          <w:sz w:val="20"/>
          <w:szCs w:val="20"/>
        </w:rPr>
        <w:t xml:space="preserve"> </w:t>
      </w:r>
      <w:r w:rsidRPr="00E76769">
        <w:rPr>
          <w:bCs/>
          <w:sz w:val="20"/>
          <w:szCs w:val="20"/>
        </w:rPr>
        <w:t>расхода</w:t>
      </w:r>
      <w:r w:rsidR="00CE3115" w:rsidRPr="00E76769">
        <w:rPr>
          <w:bCs/>
          <w:sz w:val="20"/>
          <w:szCs w:val="20"/>
        </w:rPr>
        <w:t xml:space="preserve"> </w:t>
      </w:r>
      <w:r w:rsidRPr="00E76769">
        <w:rPr>
          <w:sz w:val="20"/>
          <w:szCs w:val="20"/>
        </w:rPr>
        <w:t>и</w:t>
      </w:r>
      <w:r w:rsidR="00CE3115" w:rsidRPr="00E76769">
        <w:rPr>
          <w:sz w:val="20"/>
          <w:szCs w:val="20"/>
        </w:rPr>
        <w:t xml:space="preserve"> </w:t>
      </w:r>
      <w:r w:rsidRPr="00E76769">
        <w:rPr>
          <w:sz w:val="20"/>
          <w:szCs w:val="20"/>
        </w:rPr>
        <w:t>рекомендации</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целесообразности</w:t>
      </w:r>
      <w:r w:rsidR="00CE3115" w:rsidRPr="00E76769">
        <w:rPr>
          <w:sz w:val="20"/>
          <w:szCs w:val="20"/>
        </w:rPr>
        <w:t xml:space="preserve"> </w:t>
      </w:r>
      <w:r w:rsidRPr="00E76769">
        <w:rPr>
          <w:sz w:val="20"/>
          <w:szCs w:val="20"/>
        </w:rPr>
        <w:t>их</w:t>
      </w:r>
      <w:r w:rsidR="00CE3115" w:rsidRPr="00E76769">
        <w:rPr>
          <w:sz w:val="20"/>
          <w:szCs w:val="20"/>
        </w:rPr>
        <w:t xml:space="preserve"> </w:t>
      </w:r>
      <w:r w:rsidRPr="00E76769">
        <w:rPr>
          <w:sz w:val="20"/>
          <w:szCs w:val="20"/>
        </w:rPr>
        <w:t>дальнейшего</w:t>
      </w:r>
      <w:r w:rsidR="00CE3115" w:rsidRPr="00E76769">
        <w:rPr>
          <w:sz w:val="20"/>
          <w:szCs w:val="20"/>
        </w:rPr>
        <w:t xml:space="preserve"> </w:t>
      </w:r>
      <w:r w:rsidRPr="00E76769">
        <w:rPr>
          <w:sz w:val="20"/>
          <w:szCs w:val="20"/>
        </w:rPr>
        <w:t>осуществления</w:t>
      </w:r>
      <w:r w:rsidR="00CE3115" w:rsidRPr="00E76769">
        <w:rPr>
          <w:sz w:val="20"/>
          <w:szCs w:val="20"/>
        </w:rPr>
        <w:t xml:space="preserve"> </w:t>
      </w:r>
      <w:r w:rsidRPr="00E76769">
        <w:rPr>
          <w:bCs/>
          <w:sz w:val="20"/>
          <w:szCs w:val="20"/>
        </w:rPr>
        <w:t>представляются</w:t>
      </w:r>
      <w:r w:rsidR="00CE3115" w:rsidRPr="00E76769">
        <w:rPr>
          <w:bCs/>
          <w:sz w:val="20"/>
          <w:szCs w:val="20"/>
        </w:rPr>
        <w:t xml:space="preserve"> </w:t>
      </w:r>
      <w:r w:rsidRPr="00E76769">
        <w:rPr>
          <w:bCs/>
          <w:sz w:val="20"/>
          <w:szCs w:val="20"/>
        </w:rPr>
        <w:t>ежегодно</w:t>
      </w:r>
      <w:r w:rsidR="00CE3115" w:rsidRPr="00E76769">
        <w:rPr>
          <w:bCs/>
          <w:sz w:val="20"/>
          <w:szCs w:val="20"/>
        </w:rPr>
        <w:t xml:space="preserve"> </w:t>
      </w:r>
      <w:r w:rsidRPr="00E76769">
        <w:rPr>
          <w:bCs/>
          <w:sz w:val="20"/>
          <w:szCs w:val="20"/>
        </w:rPr>
        <w:t>кураторами</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финансовый</w:t>
      </w:r>
      <w:r w:rsidR="00CE3115" w:rsidRPr="00E76769">
        <w:rPr>
          <w:bCs/>
          <w:sz w:val="20"/>
          <w:szCs w:val="20"/>
        </w:rPr>
        <w:t xml:space="preserve"> </w:t>
      </w:r>
      <w:r w:rsidRPr="00E76769">
        <w:rPr>
          <w:bCs/>
          <w:sz w:val="20"/>
          <w:szCs w:val="20"/>
        </w:rPr>
        <w:t>отдел</w:t>
      </w:r>
      <w:r w:rsidR="00CE3115" w:rsidRPr="00E76769">
        <w:rPr>
          <w:bCs/>
          <w:sz w:val="20"/>
          <w:szCs w:val="20"/>
        </w:rPr>
        <w:t xml:space="preserve"> </w:t>
      </w:r>
      <w:r w:rsidRPr="00E76769">
        <w:rPr>
          <w:sz w:val="20"/>
          <w:szCs w:val="20"/>
        </w:rPr>
        <w:t>администрации</w:t>
      </w:r>
      <w:r w:rsidR="00CE3115" w:rsidRPr="00E76769">
        <w:rPr>
          <w:sz w:val="20"/>
          <w:szCs w:val="20"/>
        </w:rPr>
        <w:t xml:space="preserve"> </w:t>
      </w:r>
      <w:r w:rsidRPr="00E76769">
        <w:rPr>
          <w:bCs/>
          <w:sz w:val="20"/>
          <w:szCs w:val="20"/>
        </w:rPr>
        <w:t>района</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сроки,</w:t>
      </w:r>
      <w:r w:rsidR="00CE3115" w:rsidRPr="00E76769">
        <w:rPr>
          <w:bCs/>
          <w:sz w:val="20"/>
          <w:szCs w:val="20"/>
        </w:rPr>
        <w:t xml:space="preserve"> </w:t>
      </w:r>
      <w:r w:rsidRPr="00E76769">
        <w:rPr>
          <w:bCs/>
          <w:sz w:val="20"/>
          <w:szCs w:val="20"/>
        </w:rPr>
        <w:t>установленные</w:t>
      </w:r>
      <w:r w:rsidR="00CE3115" w:rsidRPr="00E76769">
        <w:rPr>
          <w:bCs/>
          <w:sz w:val="20"/>
          <w:szCs w:val="20"/>
        </w:rPr>
        <w:t xml:space="preserve"> </w:t>
      </w:r>
      <w:r w:rsidRPr="00E76769">
        <w:rPr>
          <w:bCs/>
          <w:sz w:val="20"/>
          <w:szCs w:val="20"/>
        </w:rPr>
        <w:t>пунктом</w:t>
      </w:r>
      <w:r w:rsidR="00CE3115" w:rsidRPr="00E76769">
        <w:rPr>
          <w:bCs/>
          <w:sz w:val="20"/>
          <w:szCs w:val="20"/>
        </w:rPr>
        <w:t xml:space="preserve"> </w:t>
      </w:r>
      <w:r w:rsidRPr="00E76769">
        <w:rPr>
          <w:bCs/>
          <w:sz w:val="20"/>
          <w:szCs w:val="20"/>
        </w:rPr>
        <w:t>4</w:t>
      </w:r>
      <w:r w:rsidR="00CE3115" w:rsidRPr="00E76769">
        <w:rPr>
          <w:bCs/>
          <w:sz w:val="20"/>
          <w:szCs w:val="20"/>
        </w:rPr>
        <w:t xml:space="preserve"> </w:t>
      </w:r>
      <w:r w:rsidRPr="00E76769">
        <w:rPr>
          <w:bCs/>
          <w:sz w:val="20"/>
          <w:szCs w:val="20"/>
        </w:rPr>
        <w:t>настоящего</w:t>
      </w:r>
      <w:r w:rsidR="00CE3115" w:rsidRPr="00E76769">
        <w:rPr>
          <w:bCs/>
          <w:sz w:val="20"/>
          <w:szCs w:val="20"/>
        </w:rPr>
        <w:t xml:space="preserve"> </w:t>
      </w:r>
      <w:r w:rsidRPr="00E76769">
        <w:rPr>
          <w:bCs/>
          <w:sz w:val="20"/>
          <w:szCs w:val="20"/>
        </w:rPr>
        <w:t>Порядка.</w:t>
      </w:r>
    </w:p>
    <w:p w:rsidR="008150DB" w:rsidRPr="00E76769" w:rsidRDefault="00EB103C" w:rsidP="007F4BA6">
      <w:pPr>
        <w:ind w:firstLine="709"/>
        <w:jc w:val="center"/>
        <w:rPr>
          <w:b/>
          <w:bCs/>
          <w:sz w:val="20"/>
          <w:szCs w:val="20"/>
        </w:rPr>
      </w:pPr>
      <w:r w:rsidRPr="00E76769">
        <w:rPr>
          <w:b/>
          <w:bCs/>
          <w:sz w:val="20"/>
          <w:szCs w:val="20"/>
          <w:lang w:val="en-US"/>
        </w:rPr>
        <w:t>III</w:t>
      </w:r>
      <w:r w:rsidRPr="00E76769">
        <w:rPr>
          <w:b/>
          <w:bCs/>
          <w:sz w:val="20"/>
          <w:szCs w:val="20"/>
        </w:rPr>
        <w:t>.</w:t>
      </w:r>
      <w:r w:rsidR="00CE3115" w:rsidRPr="00E76769">
        <w:rPr>
          <w:b/>
          <w:bCs/>
          <w:sz w:val="20"/>
          <w:szCs w:val="20"/>
        </w:rPr>
        <w:t xml:space="preserve"> </w:t>
      </w:r>
      <w:r w:rsidRPr="00E76769">
        <w:rPr>
          <w:b/>
          <w:bCs/>
          <w:sz w:val="20"/>
          <w:szCs w:val="20"/>
        </w:rPr>
        <w:t>Обобщение</w:t>
      </w:r>
      <w:r w:rsidR="00CE3115" w:rsidRPr="00E76769">
        <w:rPr>
          <w:b/>
          <w:bCs/>
          <w:sz w:val="20"/>
          <w:szCs w:val="20"/>
        </w:rPr>
        <w:t xml:space="preserve"> </w:t>
      </w:r>
      <w:r w:rsidRPr="00E76769">
        <w:rPr>
          <w:b/>
          <w:bCs/>
          <w:sz w:val="20"/>
          <w:szCs w:val="20"/>
        </w:rPr>
        <w:t>результатов</w:t>
      </w:r>
      <w:r w:rsidR="00CE3115" w:rsidRPr="00E76769">
        <w:rPr>
          <w:b/>
          <w:bCs/>
          <w:sz w:val="20"/>
          <w:szCs w:val="20"/>
        </w:rPr>
        <w:t xml:space="preserve"> </w:t>
      </w:r>
      <w:r w:rsidRPr="00E76769">
        <w:rPr>
          <w:b/>
          <w:bCs/>
          <w:sz w:val="20"/>
          <w:szCs w:val="20"/>
        </w:rPr>
        <w:t>оценки</w:t>
      </w:r>
      <w:r w:rsidR="00CE3115" w:rsidRPr="00E76769">
        <w:rPr>
          <w:b/>
          <w:bCs/>
          <w:sz w:val="20"/>
          <w:szCs w:val="20"/>
        </w:rPr>
        <w:t xml:space="preserve"> </w:t>
      </w:r>
      <w:r w:rsidRPr="00E76769">
        <w:rPr>
          <w:b/>
          <w:bCs/>
          <w:sz w:val="20"/>
          <w:szCs w:val="20"/>
        </w:rPr>
        <w:t>эффективности</w:t>
      </w:r>
      <w:r w:rsidR="00CE3115" w:rsidRPr="00E76769">
        <w:rPr>
          <w:b/>
          <w:bCs/>
          <w:sz w:val="20"/>
          <w:szCs w:val="20"/>
        </w:rPr>
        <w:t xml:space="preserve"> </w:t>
      </w:r>
      <w:r w:rsidRPr="00E76769">
        <w:rPr>
          <w:b/>
          <w:bCs/>
          <w:sz w:val="20"/>
          <w:szCs w:val="20"/>
        </w:rPr>
        <w:t>налоговых</w:t>
      </w:r>
      <w:r w:rsidR="00CE3115" w:rsidRPr="00E76769">
        <w:rPr>
          <w:b/>
          <w:bCs/>
          <w:sz w:val="20"/>
          <w:szCs w:val="20"/>
        </w:rPr>
        <w:t xml:space="preserve"> </w:t>
      </w:r>
      <w:r w:rsidRPr="00E76769">
        <w:rPr>
          <w:b/>
          <w:bCs/>
          <w:sz w:val="20"/>
          <w:szCs w:val="20"/>
        </w:rPr>
        <w:t>расходов</w:t>
      </w:r>
      <w:r w:rsidR="00CE3115" w:rsidRPr="00E76769">
        <w:rPr>
          <w:b/>
          <w:bCs/>
          <w:sz w:val="20"/>
          <w:szCs w:val="20"/>
        </w:rPr>
        <w:t xml:space="preserve"> </w:t>
      </w:r>
      <w:r w:rsidRPr="00E76769">
        <w:rPr>
          <w:b/>
          <w:bCs/>
          <w:sz w:val="20"/>
          <w:szCs w:val="20"/>
        </w:rPr>
        <w:t>Шоршелского</w:t>
      </w:r>
      <w:r w:rsidR="00CE3115" w:rsidRPr="00E76769">
        <w:rPr>
          <w:b/>
          <w:bCs/>
          <w:sz w:val="20"/>
          <w:szCs w:val="20"/>
        </w:rPr>
        <w:t xml:space="preserve"> </w:t>
      </w:r>
      <w:r w:rsidRPr="00E76769">
        <w:rPr>
          <w:b/>
          <w:bCs/>
          <w:sz w:val="20"/>
          <w:szCs w:val="20"/>
        </w:rPr>
        <w:t>сельского</w:t>
      </w:r>
      <w:r w:rsidR="00CE3115" w:rsidRPr="00E76769">
        <w:rPr>
          <w:b/>
          <w:bCs/>
          <w:sz w:val="20"/>
          <w:szCs w:val="20"/>
        </w:rPr>
        <w:t xml:space="preserve"> </w:t>
      </w:r>
      <w:r w:rsidRPr="00E76769">
        <w:rPr>
          <w:b/>
          <w:bCs/>
          <w:sz w:val="20"/>
          <w:szCs w:val="20"/>
        </w:rPr>
        <w:t>поселения</w:t>
      </w:r>
      <w:r w:rsidR="00CE3115" w:rsidRPr="00E76769">
        <w:rPr>
          <w:b/>
          <w:bCs/>
          <w:sz w:val="20"/>
          <w:szCs w:val="20"/>
        </w:rPr>
        <w:t xml:space="preserve"> </w:t>
      </w:r>
      <w:r w:rsidRPr="00E76769">
        <w:rPr>
          <w:b/>
          <w:sz w:val="20"/>
          <w:szCs w:val="20"/>
        </w:rPr>
        <w:t>Мариинско-Посадского</w:t>
      </w:r>
      <w:r w:rsidR="00CE3115" w:rsidRPr="00E76769">
        <w:rPr>
          <w:b/>
          <w:sz w:val="20"/>
          <w:szCs w:val="20"/>
        </w:rPr>
        <w:t xml:space="preserve"> </w:t>
      </w:r>
      <w:r w:rsidRPr="00E76769">
        <w:rPr>
          <w:b/>
          <w:sz w:val="20"/>
          <w:szCs w:val="20"/>
        </w:rPr>
        <w:t>района</w:t>
      </w:r>
      <w:r w:rsidR="00CE3115" w:rsidRPr="00E76769">
        <w:rPr>
          <w:bCs/>
          <w:sz w:val="20"/>
          <w:szCs w:val="20"/>
        </w:rPr>
        <w:t xml:space="preserve"> </w:t>
      </w:r>
      <w:r w:rsidRPr="00E76769">
        <w:rPr>
          <w:b/>
          <w:bCs/>
          <w:sz w:val="20"/>
          <w:szCs w:val="20"/>
        </w:rPr>
        <w:t>Чувашской</w:t>
      </w:r>
      <w:r w:rsidR="00CE3115" w:rsidRPr="00E76769">
        <w:rPr>
          <w:b/>
          <w:bCs/>
          <w:sz w:val="20"/>
          <w:szCs w:val="20"/>
        </w:rPr>
        <w:t xml:space="preserve"> </w:t>
      </w:r>
      <w:r w:rsidRPr="00E76769">
        <w:rPr>
          <w:b/>
          <w:bCs/>
          <w:sz w:val="20"/>
          <w:szCs w:val="20"/>
        </w:rPr>
        <w:t>Республики</w:t>
      </w:r>
    </w:p>
    <w:p w:rsidR="00EB103C" w:rsidRPr="00E76769" w:rsidRDefault="00EB103C" w:rsidP="007F4BA6">
      <w:pPr>
        <w:shd w:val="clear" w:color="auto" w:fill="FFFFFF"/>
        <w:ind w:firstLine="709"/>
        <w:jc w:val="both"/>
        <w:rPr>
          <w:sz w:val="20"/>
          <w:szCs w:val="20"/>
        </w:rPr>
      </w:pPr>
      <w:r w:rsidRPr="00E76769">
        <w:rPr>
          <w:sz w:val="20"/>
          <w:szCs w:val="20"/>
        </w:rPr>
        <w:t>12.</w:t>
      </w:r>
      <w:r w:rsidR="00CE3115" w:rsidRPr="00E76769">
        <w:rPr>
          <w:sz w:val="20"/>
          <w:szCs w:val="20"/>
        </w:rPr>
        <w:t xml:space="preserve"> </w:t>
      </w:r>
      <w:r w:rsidRPr="00E76769">
        <w:rPr>
          <w:sz w:val="20"/>
          <w:szCs w:val="20"/>
        </w:rPr>
        <w:t>Финансовый</w:t>
      </w:r>
      <w:r w:rsidR="00CE3115" w:rsidRPr="00E76769">
        <w:rPr>
          <w:sz w:val="20"/>
          <w:szCs w:val="20"/>
        </w:rPr>
        <w:t xml:space="preserve"> </w:t>
      </w:r>
      <w:r w:rsidRPr="00E76769">
        <w:rPr>
          <w:sz w:val="20"/>
          <w:szCs w:val="20"/>
        </w:rPr>
        <w:t>отдел</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sz w:val="20"/>
          <w:szCs w:val="20"/>
        </w:rPr>
        <w:t>обобщает</w:t>
      </w:r>
      <w:r w:rsidR="00CE3115" w:rsidRPr="00E76769">
        <w:rPr>
          <w:sz w:val="20"/>
          <w:szCs w:val="20"/>
        </w:rPr>
        <w:t xml:space="preserve"> </w:t>
      </w:r>
      <w:r w:rsidRPr="00E76769">
        <w:rPr>
          <w:sz w:val="20"/>
          <w:szCs w:val="20"/>
        </w:rPr>
        <w:t>результаты</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эффективности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Шоршелского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рекомендации</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результатам</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основе</w:t>
      </w:r>
      <w:r w:rsidR="00CE3115" w:rsidRPr="00E76769">
        <w:rPr>
          <w:sz w:val="20"/>
          <w:szCs w:val="20"/>
        </w:rPr>
        <w:t xml:space="preserve"> </w:t>
      </w:r>
      <w:r w:rsidRPr="00E76769">
        <w:rPr>
          <w:sz w:val="20"/>
          <w:szCs w:val="20"/>
        </w:rPr>
        <w:t>данных,</w:t>
      </w:r>
      <w:r w:rsidR="00CE3115" w:rsidRPr="00E76769">
        <w:rPr>
          <w:sz w:val="20"/>
          <w:szCs w:val="20"/>
        </w:rPr>
        <w:t xml:space="preserve"> </w:t>
      </w:r>
      <w:r w:rsidRPr="00E76769">
        <w:rPr>
          <w:sz w:val="20"/>
          <w:szCs w:val="20"/>
        </w:rPr>
        <w:t>представленных</w:t>
      </w:r>
      <w:r w:rsidR="00CE3115" w:rsidRPr="00E76769">
        <w:rPr>
          <w:sz w:val="20"/>
          <w:szCs w:val="20"/>
        </w:rPr>
        <w:t xml:space="preserve"> </w:t>
      </w:r>
      <w:r w:rsidRPr="00E76769">
        <w:rPr>
          <w:sz w:val="20"/>
          <w:szCs w:val="20"/>
        </w:rPr>
        <w:t>кураторами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p>
    <w:p w:rsidR="008150DB" w:rsidRDefault="00EB103C" w:rsidP="007F4BA6">
      <w:pPr>
        <w:shd w:val="clear" w:color="auto" w:fill="FFFFFF"/>
        <w:ind w:firstLine="709"/>
        <w:jc w:val="both"/>
        <w:rPr>
          <w:sz w:val="20"/>
          <w:szCs w:val="20"/>
        </w:rPr>
      </w:pPr>
      <w:r w:rsidRPr="00E76769">
        <w:rPr>
          <w:sz w:val="20"/>
          <w:szCs w:val="20"/>
        </w:rPr>
        <w:t>Результаты</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эффективности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Шоршелского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учитываются</w:t>
      </w:r>
      <w:r w:rsidR="00CE3115" w:rsidRPr="00E76769">
        <w:rPr>
          <w:sz w:val="20"/>
          <w:szCs w:val="20"/>
        </w:rPr>
        <w:t xml:space="preserve"> </w:t>
      </w:r>
      <w:r w:rsidRPr="00E76769">
        <w:rPr>
          <w:sz w:val="20"/>
          <w:szCs w:val="20"/>
        </w:rPr>
        <w:t>при</w:t>
      </w:r>
      <w:r w:rsidR="00CE3115" w:rsidRPr="00E76769">
        <w:rPr>
          <w:sz w:val="20"/>
          <w:szCs w:val="20"/>
        </w:rPr>
        <w:t xml:space="preserve"> </w:t>
      </w:r>
      <w:r w:rsidRPr="00E76769">
        <w:rPr>
          <w:sz w:val="20"/>
          <w:szCs w:val="20"/>
        </w:rPr>
        <w:t>формировании</w:t>
      </w:r>
      <w:r w:rsidR="00CE3115" w:rsidRPr="00E76769">
        <w:rPr>
          <w:sz w:val="20"/>
          <w:szCs w:val="20"/>
        </w:rPr>
        <w:t xml:space="preserve"> </w:t>
      </w:r>
      <w:r w:rsidRPr="00E76769">
        <w:rPr>
          <w:sz w:val="20"/>
          <w:szCs w:val="20"/>
        </w:rPr>
        <w:t>основных</w:t>
      </w:r>
      <w:r w:rsidR="00CE3115" w:rsidRPr="00E76769">
        <w:rPr>
          <w:sz w:val="20"/>
          <w:szCs w:val="20"/>
        </w:rPr>
        <w:t xml:space="preserve"> </w:t>
      </w:r>
      <w:r w:rsidRPr="00E76769">
        <w:rPr>
          <w:sz w:val="20"/>
          <w:szCs w:val="20"/>
        </w:rPr>
        <w:t>направлений</w:t>
      </w:r>
      <w:r w:rsidR="00CE3115" w:rsidRPr="00E76769">
        <w:rPr>
          <w:sz w:val="20"/>
          <w:szCs w:val="20"/>
        </w:rPr>
        <w:t xml:space="preserve"> </w:t>
      </w:r>
      <w:r w:rsidRPr="00E76769">
        <w:rPr>
          <w:sz w:val="20"/>
          <w:szCs w:val="20"/>
        </w:rPr>
        <w:t>бюджетной</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налоговой</w:t>
      </w:r>
      <w:r w:rsidR="00CE3115" w:rsidRPr="00E76769">
        <w:rPr>
          <w:sz w:val="20"/>
          <w:szCs w:val="20"/>
        </w:rPr>
        <w:t xml:space="preserve"> </w:t>
      </w:r>
      <w:r w:rsidRPr="00E76769">
        <w:rPr>
          <w:sz w:val="20"/>
          <w:szCs w:val="20"/>
        </w:rPr>
        <w:t>политики</w:t>
      </w:r>
      <w:r w:rsidR="00CE3115" w:rsidRPr="00E76769">
        <w:rPr>
          <w:sz w:val="20"/>
          <w:szCs w:val="20"/>
        </w:rPr>
        <w:t xml:space="preserve"> </w:t>
      </w:r>
      <w:r w:rsidRPr="00E76769">
        <w:rPr>
          <w:sz w:val="20"/>
          <w:szCs w:val="20"/>
        </w:rPr>
        <w:t>Шоршелского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части</w:t>
      </w:r>
      <w:r w:rsidR="00CE3115" w:rsidRPr="00E76769">
        <w:rPr>
          <w:sz w:val="20"/>
          <w:szCs w:val="20"/>
        </w:rPr>
        <w:t xml:space="preserve"> </w:t>
      </w:r>
      <w:r w:rsidRPr="00E76769">
        <w:rPr>
          <w:sz w:val="20"/>
          <w:szCs w:val="20"/>
        </w:rPr>
        <w:t>целесообразности</w:t>
      </w:r>
      <w:r w:rsidR="00CE3115" w:rsidRPr="00E76769">
        <w:rPr>
          <w:sz w:val="20"/>
          <w:szCs w:val="20"/>
        </w:rPr>
        <w:t xml:space="preserve"> </w:t>
      </w:r>
      <w:r w:rsidRPr="00E76769">
        <w:rPr>
          <w:sz w:val="20"/>
          <w:szCs w:val="20"/>
        </w:rPr>
        <w:t>сохранения</w:t>
      </w:r>
      <w:r w:rsidR="00CE3115" w:rsidRPr="00E76769">
        <w:rPr>
          <w:sz w:val="20"/>
          <w:szCs w:val="20"/>
        </w:rPr>
        <w:t xml:space="preserve"> </w:t>
      </w:r>
      <w:r w:rsidRPr="00E76769">
        <w:rPr>
          <w:sz w:val="20"/>
          <w:szCs w:val="20"/>
        </w:rPr>
        <w:t>(уточнения,</w:t>
      </w:r>
      <w:r w:rsidR="00CE3115" w:rsidRPr="00E76769">
        <w:rPr>
          <w:sz w:val="20"/>
          <w:szCs w:val="20"/>
        </w:rPr>
        <w:t xml:space="preserve"> </w:t>
      </w:r>
      <w:r w:rsidRPr="00E76769">
        <w:rPr>
          <w:sz w:val="20"/>
          <w:szCs w:val="20"/>
        </w:rPr>
        <w:t>отмены)</w:t>
      </w:r>
      <w:r w:rsidR="00CE3115" w:rsidRPr="00E76769">
        <w:rPr>
          <w:sz w:val="20"/>
          <w:szCs w:val="20"/>
        </w:rPr>
        <w:t xml:space="preserve"> </w:t>
      </w:r>
      <w:r w:rsidRPr="00E76769">
        <w:rPr>
          <w:sz w:val="20"/>
          <w:szCs w:val="20"/>
        </w:rPr>
        <w:t>соответствующих</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очередном</w:t>
      </w:r>
      <w:r w:rsidR="00CE3115" w:rsidRPr="00E76769">
        <w:rPr>
          <w:sz w:val="20"/>
          <w:szCs w:val="20"/>
        </w:rPr>
        <w:t xml:space="preserve"> </w:t>
      </w:r>
      <w:r w:rsidRPr="00E76769">
        <w:rPr>
          <w:sz w:val="20"/>
          <w:szCs w:val="20"/>
        </w:rPr>
        <w:t>финансовом</w:t>
      </w:r>
      <w:r w:rsidR="00CE3115" w:rsidRPr="00E76769">
        <w:rPr>
          <w:sz w:val="20"/>
          <w:szCs w:val="20"/>
        </w:rPr>
        <w:t xml:space="preserve"> </w:t>
      </w:r>
      <w:r w:rsidRPr="00E76769">
        <w:rPr>
          <w:sz w:val="20"/>
          <w:szCs w:val="20"/>
        </w:rPr>
        <w:t>году</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плановом</w:t>
      </w:r>
      <w:r w:rsidR="00CE3115" w:rsidRPr="00E76769">
        <w:rPr>
          <w:sz w:val="20"/>
          <w:szCs w:val="20"/>
        </w:rPr>
        <w:t xml:space="preserve"> </w:t>
      </w:r>
      <w:r w:rsidRPr="00E76769">
        <w:rPr>
          <w:sz w:val="20"/>
          <w:szCs w:val="20"/>
        </w:rPr>
        <w:t>периоде,</w:t>
      </w:r>
      <w:r w:rsidR="00CE3115" w:rsidRPr="00E76769">
        <w:rPr>
          <w:sz w:val="20"/>
          <w:szCs w:val="20"/>
        </w:rPr>
        <w:t xml:space="preserve"> </w:t>
      </w:r>
      <w:r w:rsidRPr="00E76769">
        <w:rPr>
          <w:sz w:val="20"/>
          <w:szCs w:val="20"/>
        </w:rPr>
        <w:t>а</w:t>
      </w:r>
      <w:r w:rsidR="00CE3115" w:rsidRPr="00E76769">
        <w:rPr>
          <w:sz w:val="20"/>
          <w:szCs w:val="20"/>
        </w:rPr>
        <w:t xml:space="preserve"> </w:t>
      </w:r>
      <w:r w:rsidRPr="00E76769">
        <w:rPr>
          <w:sz w:val="20"/>
          <w:szCs w:val="20"/>
        </w:rPr>
        <w:t>также</w:t>
      </w:r>
      <w:r w:rsidR="00CE3115" w:rsidRPr="00E76769">
        <w:rPr>
          <w:sz w:val="20"/>
          <w:szCs w:val="20"/>
        </w:rPr>
        <w:t xml:space="preserve"> </w:t>
      </w:r>
      <w:r w:rsidRPr="00E76769">
        <w:rPr>
          <w:sz w:val="20"/>
          <w:szCs w:val="20"/>
        </w:rPr>
        <w:t>при</w:t>
      </w:r>
      <w:r w:rsidR="00CE3115" w:rsidRPr="00E76769">
        <w:rPr>
          <w:sz w:val="20"/>
          <w:szCs w:val="20"/>
        </w:rPr>
        <w:t xml:space="preserve"> </w:t>
      </w:r>
      <w:r w:rsidRPr="00E76769">
        <w:rPr>
          <w:sz w:val="20"/>
          <w:szCs w:val="20"/>
        </w:rPr>
        <w:t>оценке</w:t>
      </w:r>
      <w:r w:rsidR="00CE3115" w:rsidRPr="00E76769">
        <w:rPr>
          <w:sz w:val="20"/>
          <w:szCs w:val="20"/>
        </w:rPr>
        <w:t xml:space="preserve"> </w:t>
      </w:r>
      <w:r w:rsidRPr="00E76769">
        <w:rPr>
          <w:sz w:val="20"/>
          <w:szCs w:val="20"/>
        </w:rPr>
        <w:t>эффективности</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программ</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соответствии</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Порядком</w:t>
      </w:r>
      <w:r w:rsidR="00CE3115" w:rsidRPr="00E76769">
        <w:rPr>
          <w:sz w:val="20"/>
          <w:szCs w:val="20"/>
        </w:rPr>
        <w:t xml:space="preserve"> </w:t>
      </w:r>
      <w:r w:rsidRPr="00E76769">
        <w:rPr>
          <w:sz w:val="20"/>
          <w:szCs w:val="20"/>
        </w:rPr>
        <w:t>разработки,</w:t>
      </w:r>
      <w:r w:rsidR="00CE3115" w:rsidRPr="00E76769">
        <w:rPr>
          <w:sz w:val="20"/>
          <w:szCs w:val="20"/>
        </w:rPr>
        <w:t xml:space="preserve"> </w:t>
      </w:r>
      <w:r w:rsidRPr="00E76769">
        <w:rPr>
          <w:sz w:val="20"/>
          <w:szCs w:val="20"/>
        </w:rPr>
        <w:t>реализации</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эффективности</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программ</w:t>
      </w:r>
      <w:r w:rsidR="00CE3115" w:rsidRPr="00E76769">
        <w:rPr>
          <w:sz w:val="20"/>
          <w:szCs w:val="20"/>
        </w:rPr>
        <w:t xml:space="preserve"> </w:t>
      </w:r>
      <w:r w:rsidRPr="00E76769">
        <w:rPr>
          <w:sz w:val="20"/>
          <w:szCs w:val="20"/>
        </w:rPr>
        <w:t>Шоршелского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p w:rsidR="00E76769" w:rsidRPr="00E76769" w:rsidRDefault="00E76769" w:rsidP="007F4BA6">
      <w:pPr>
        <w:shd w:val="clear" w:color="auto" w:fill="FFFFFF"/>
        <w:ind w:firstLine="709"/>
        <w:jc w:val="both"/>
        <w:rPr>
          <w:sz w:val="20"/>
          <w:szCs w:val="20"/>
        </w:rPr>
      </w:pPr>
    </w:p>
    <w:p w:rsidR="008150DB" w:rsidRDefault="00EB103C" w:rsidP="007F4BA6">
      <w:pPr>
        <w:ind w:left="5529"/>
        <w:outlineLvl w:val="0"/>
        <w:rPr>
          <w:sz w:val="20"/>
          <w:szCs w:val="20"/>
        </w:rPr>
      </w:pPr>
      <w:r w:rsidRPr="00E76769">
        <w:rPr>
          <w:sz w:val="20"/>
          <w:szCs w:val="20"/>
        </w:rPr>
        <w:t>Приложение</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Порядку</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Шоршелского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w:t>
      </w:r>
      <w:r w:rsidR="00CE3115" w:rsidRPr="00E76769">
        <w:rPr>
          <w:sz w:val="20"/>
          <w:szCs w:val="20"/>
        </w:rPr>
        <w:t xml:space="preserve"> </w:t>
      </w:r>
      <w:r w:rsidRPr="00E76769">
        <w:rPr>
          <w:sz w:val="20"/>
          <w:szCs w:val="20"/>
        </w:rPr>
        <w:t>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p w:rsidR="00E76769" w:rsidRPr="00E76769" w:rsidRDefault="00E76769" w:rsidP="007F4BA6">
      <w:pPr>
        <w:ind w:left="5529"/>
        <w:outlineLvl w:val="0"/>
        <w:rPr>
          <w:sz w:val="20"/>
          <w:szCs w:val="20"/>
        </w:rPr>
      </w:pPr>
    </w:p>
    <w:p w:rsidR="00EB103C" w:rsidRPr="00E76769" w:rsidRDefault="00EB103C" w:rsidP="007F4BA6">
      <w:pPr>
        <w:pStyle w:val="ConsPlusNormal"/>
        <w:jc w:val="center"/>
        <w:rPr>
          <w:rFonts w:ascii="TimesET" w:hAnsi="TimesET" w:cs="Times New Roman"/>
        </w:rPr>
      </w:pPr>
      <w:r w:rsidRPr="00E76769">
        <w:rPr>
          <w:rFonts w:ascii="TimesET" w:hAnsi="TimesET" w:cs="Times New Roman"/>
        </w:rPr>
        <w:t>Перечень</w:t>
      </w:r>
      <w:r w:rsidR="00CE3115" w:rsidRPr="00E76769">
        <w:rPr>
          <w:rFonts w:ascii="TimesET" w:hAnsi="TimesET" w:cs="Times New Roman"/>
        </w:rPr>
        <w:t xml:space="preserve"> </w:t>
      </w:r>
    </w:p>
    <w:p w:rsidR="00EB103C" w:rsidRPr="00E76769" w:rsidRDefault="00EB103C" w:rsidP="007F4BA6">
      <w:pPr>
        <w:pStyle w:val="ConsPlusNormal"/>
        <w:jc w:val="center"/>
        <w:rPr>
          <w:rFonts w:ascii="TimesET" w:hAnsi="TimesET" w:cs="Times New Roman"/>
        </w:rPr>
      </w:pPr>
      <w:r w:rsidRPr="00E76769">
        <w:rPr>
          <w:rFonts w:ascii="TimesET" w:hAnsi="TimesET" w:cs="Times New Roman"/>
        </w:rPr>
        <w:t>показателей</w:t>
      </w:r>
      <w:r w:rsidR="00CE3115" w:rsidRPr="00E76769">
        <w:rPr>
          <w:rFonts w:ascii="TimesET" w:hAnsi="TimesET" w:cs="Times New Roman"/>
        </w:rPr>
        <w:t xml:space="preserve"> </w:t>
      </w:r>
      <w:r w:rsidRPr="00E76769">
        <w:rPr>
          <w:rFonts w:ascii="TimesET" w:hAnsi="TimesET" w:cs="Times New Roman"/>
        </w:rPr>
        <w:t>для</w:t>
      </w:r>
      <w:r w:rsidR="00CE3115" w:rsidRPr="00E76769">
        <w:rPr>
          <w:rFonts w:ascii="TimesET" w:hAnsi="TimesET" w:cs="Times New Roman"/>
        </w:rPr>
        <w:t xml:space="preserve"> </w:t>
      </w:r>
      <w:r w:rsidRPr="00E76769">
        <w:rPr>
          <w:rFonts w:ascii="TimesET" w:hAnsi="TimesET" w:cs="Times New Roman"/>
        </w:rPr>
        <w:t>проведения</w:t>
      </w:r>
      <w:r w:rsidR="00CE3115" w:rsidRPr="00E76769">
        <w:rPr>
          <w:rFonts w:ascii="TimesET" w:hAnsi="TimesET" w:cs="Times New Roman"/>
        </w:rPr>
        <w:t xml:space="preserve"> </w:t>
      </w:r>
      <w:r w:rsidRPr="00E76769">
        <w:rPr>
          <w:rFonts w:ascii="TimesET" w:hAnsi="TimesET" w:cs="Times New Roman"/>
        </w:rPr>
        <w:t>оценки</w:t>
      </w:r>
      <w:r w:rsidR="00CE3115" w:rsidRPr="00E76769">
        <w:rPr>
          <w:rFonts w:ascii="TimesET" w:hAnsi="TimesET" w:cs="Times New Roman"/>
        </w:rPr>
        <w:t xml:space="preserve"> </w:t>
      </w:r>
      <w:r w:rsidRPr="00E76769">
        <w:rPr>
          <w:rFonts w:ascii="TimesET" w:hAnsi="TimesET" w:cs="Times New Roman"/>
        </w:rPr>
        <w:t>эффективности</w:t>
      </w:r>
      <w:r w:rsidR="00CE3115" w:rsidRPr="00E76769">
        <w:rPr>
          <w:rFonts w:ascii="TimesET" w:hAnsi="TimesET" w:cs="Times New Roman"/>
        </w:rPr>
        <w:t xml:space="preserve"> </w:t>
      </w:r>
      <w:r w:rsidRPr="00E76769">
        <w:rPr>
          <w:rFonts w:ascii="TimesET" w:hAnsi="TimesET" w:cs="Times New Roman"/>
        </w:rPr>
        <w:t>налоговых</w:t>
      </w:r>
      <w:r w:rsidR="00CE3115" w:rsidRPr="00E76769">
        <w:rPr>
          <w:rFonts w:ascii="TimesET" w:hAnsi="TimesET" w:cs="Times New Roman"/>
        </w:rPr>
        <w:t xml:space="preserve"> </w:t>
      </w:r>
      <w:r w:rsidRPr="00E76769">
        <w:rPr>
          <w:rFonts w:ascii="TimesET" w:hAnsi="TimesET" w:cs="Times New Roman"/>
        </w:rPr>
        <w:t>расходов</w:t>
      </w:r>
      <w:r w:rsidR="00CE3115" w:rsidRPr="00E76769">
        <w:rPr>
          <w:rFonts w:ascii="TimesET" w:hAnsi="TimesET" w:cs="Times New Roman"/>
        </w:rPr>
        <w:t xml:space="preserve"> </w:t>
      </w:r>
      <w:r w:rsidRPr="00E76769">
        <w:rPr>
          <w:rFonts w:ascii="TimesET" w:hAnsi="TimesET" w:cs="Times New Roman"/>
        </w:rPr>
        <w:t>Шоршелского</w:t>
      </w:r>
      <w:r w:rsidR="00CE3115" w:rsidRPr="00E76769">
        <w:rPr>
          <w:rFonts w:ascii="TimesET" w:hAnsi="TimesET" w:cs="Times New Roman"/>
        </w:rPr>
        <w:t xml:space="preserve"> </w:t>
      </w:r>
      <w:r w:rsidRPr="00E76769">
        <w:rPr>
          <w:rFonts w:ascii="TimesET" w:hAnsi="TimesET" w:cs="Times New Roman"/>
        </w:rPr>
        <w:t>сельского</w:t>
      </w:r>
      <w:r w:rsidR="00CE3115" w:rsidRPr="00E76769">
        <w:rPr>
          <w:rFonts w:ascii="TimesET" w:hAnsi="TimesET" w:cs="Times New Roman"/>
        </w:rPr>
        <w:t xml:space="preserve"> </w:t>
      </w:r>
      <w:r w:rsidRPr="00E76769">
        <w:rPr>
          <w:rFonts w:ascii="TimesET" w:hAnsi="TimesET" w:cs="Times New Roman"/>
        </w:rPr>
        <w:t>поселения</w:t>
      </w:r>
      <w:r w:rsidR="00CE3115" w:rsidRPr="00E76769">
        <w:rPr>
          <w:rFonts w:ascii="TimesET" w:hAnsi="TimesET" w:cs="Times New Roman"/>
        </w:rPr>
        <w:t xml:space="preserve"> </w:t>
      </w:r>
      <w:r w:rsidRPr="00E76769">
        <w:rPr>
          <w:rFonts w:ascii="TimesET" w:hAnsi="TimesET" w:cs="Times New Roman"/>
        </w:rPr>
        <w:t>Мариинско-Посадского</w:t>
      </w:r>
      <w:r w:rsidR="00CE3115" w:rsidRPr="00E76769">
        <w:rPr>
          <w:rFonts w:ascii="TimesET" w:hAnsi="TimesET" w:cs="Times New Roman"/>
        </w:rPr>
        <w:t xml:space="preserve"> </w:t>
      </w:r>
      <w:r w:rsidRPr="00E76769">
        <w:rPr>
          <w:rFonts w:ascii="TimesET" w:hAnsi="TimesET" w:cs="Times New Roman"/>
        </w:rPr>
        <w:t>района</w:t>
      </w:r>
      <w:r w:rsidR="00CE3115" w:rsidRPr="00E76769">
        <w:rPr>
          <w:rFonts w:ascii="TimesET" w:hAnsi="TimesET" w:cs="Times New Roman"/>
          <w:bCs/>
        </w:rPr>
        <w:t xml:space="preserve"> </w:t>
      </w:r>
      <w:r w:rsidRPr="00E76769">
        <w:rPr>
          <w:rFonts w:ascii="TimesET" w:hAnsi="TimesET" w:cs="Times New Roman"/>
        </w:rPr>
        <w:t>Чувашской</w:t>
      </w:r>
      <w:r w:rsidR="00CE3115" w:rsidRPr="00E76769">
        <w:rPr>
          <w:rFonts w:ascii="TimesET" w:hAnsi="TimesET" w:cs="Times New Roman"/>
        </w:rPr>
        <w:t xml:space="preserve"> </w:t>
      </w:r>
      <w:r w:rsidRPr="00E76769">
        <w:rPr>
          <w:rFonts w:ascii="TimesET" w:hAnsi="TimesET" w:cs="Times New Roman"/>
        </w:rPr>
        <w:t>Республики</w:t>
      </w:r>
    </w:p>
    <w:p w:rsidR="00EB103C" w:rsidRPr="00E76769" w:rsidRDefault="00EB103C" w:rsidP="007F4BA6">
      <w:pPr>
        <w:pStyle w:val="ConsPlusNormal"/>
        <w:ind w:firstLine="540"/>
        <w:jc w:val="center"/>
        <w:rPr>
          <w:rFonts w:ascii="TimesET" w:hAnsi="TimesET"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88"/>
        <w:gridCol w:w="9723"/>
        <w:gridCol w:w="4652"/>
      </w:tblGrid>
      <w:tr w:rsidR="00E76769" w:rsidRPr="00E76769" w:rsidTr="00E76769">
        <w:tc>
          <w:tcPr>
            <w:tcW w:w="3476" w:type="pct"/>
            <w:gridSpan w:val="2"/>
            <w:vAlign w:val="center"/>
          </w:tcPr>
          <w:p w:rsidR="00EB103C" w:rsidRPr="00E76769" w:rsidRDefault="00EB103C" w:rsidP="00F2105E">
            <w:pPr>
              <w:jc w:val="center"/>
              <w:rPr>
                <w:bCs/>
                <w:sz w:val="20"/>
                <w:szCs w:val="20"/>
              </w:rPr>
            </w:pPr>
            <w:r w:rsidRPr="00E76769">
              <w:rPr>
                <w:bCs/>
                <w:sz w:val="20"/>
                <w:szCs w:val="20"/>
              </w:rPr>
              <w:t>Предоставляемая</w:t>
            </w:r>
            <w:r w:rsidR="00CE3115" w:rsidRPr="00E76769">
              <w:rPr>
                <w:bCs/>
                <w:sz w:val="20"/>
                <w:szCs w:val="20"/>
              </w:rPr>
              <w:t xml:space="preserve"> </w:t>
            </w:r>
            <w:r w:rsidRPr="00E76769">
              <w:rPr>
                <w:bCs/>
                <w:sz w:val="20"/>
                <w:szCs w:val="20"/>
              </w:rPr>
              <w:t>информация</w:t>
            </w:r>
          </w:p>
        </w:tc>
        <w:tc>
          <w:tcPr>
            <w:tcW w:w="1524" w:type="pct"/>
            <w:vAlign w:val="center"/>
          </w:tcPr>
          <w:p w:rsidR="00EB103C" w:rsidRPr="00E76769" w:rsidRDefault="00EB103C" w:rsidP="00F2105E">
            <w:pPr>
              <w:jc w:val="center"/>
              <w:rPr>
                <w:bCs/>
                <w:sz w:val="20"/>
                <w:szCs w:val="20"/>
              </w:rPr>
            </w:pPr>
            <w:r w:rsidRPr="00E76769">
              <w:rPr>
                <w:bCs/>
                <w:sz w:val="20"/>
                <w:szCs w:val="20"/>
              </w:rPr>
              <w:t>Источник</w:t>
            </w:r>
            <w:r w:rsidR="00CE3115" w:rsidRPr="00E76769">
              <w:rPr>
                <w:bCs/>
                <w:sz w:val="20"/>
                <w:szCs w:val="20"/>
              </w:rPr>
              <w:t xml:space="preserve"> </w:t>
            </w:r>
            <w:r w:rsidRPr="00E76769">
              <w:rPr>
                <w:bCs/>
                <w:sz w:val="20"/>
                <w:szCs w:val="20"/>
              </w:rPr>
              <w:t>данных</w:t>
            </w:r>
          </w:p>
        </w:tc>
      </w:tr>
      <w:tr w:rsidR="00E76769" w:rsidRPr="00E76769" w:rsidTr="00E76769">
        <w:tc>
          <w:tcPr>
            <w:tcW w:w="5000" w:type="pct"/>
            <w:gridSpan w:val="3"/>
            <w:vAlign w:val="center"/>
          </w:tcPr>
          <w:p w:rsidR="00EB103C" w:rsidRPr="00E76769" w:rsidRDefault="00EB103C" w:rsidP="00F2105E">
            <w:pPr>
              <w:jc w:val="center"/>
              <w:outlineLvl w:val="0"/>
              <w:rPr>
                <w:b/>
                <w:bCs/>
                <w:sz w:val="20"/>
                <w:szCs w:val="20"/>
              </w:rPr>
            </w:pPr>
            <w:r w:rsidRPr="00E76769">
              <w:rPr>
                <w:b/>
                <w:bCs/>
                <w:sz w:val="20"/>
                <w:szCs w:val="20"/>
              </w:rPr>
              <w:t>I.</w:t>
            </w:r>
            <w:r w:rsidR="00CE3115" w:rsidRPr="00E76769">
              <w:rPr>
                <w:b/>
                <w:bCs/>
                <w:sz w:val="20"/>
                <w:szCs w:val="20"/>
              </w:rPr>
              <w:t xml:space="preserve"> </w:t>
            </w:r>
            <w:r w:rsidRPr="00E76769">
              <w:rPr>
                <w:b/>
                <w:bCs/>
                <w:sz w:val="20"/>
                <w:szCs w:val="20"/>
              </w:rPr>
              <w:t>Нормативные</w:t>
            </w:r>
            <w:r w:rsidR="00CE3115" w:rsidRPr="00E76769">
              <w:rPr>
                <w:b/>
                <w:bCs/>
                <w:sz w:val="20"/>
                <w:szCs w:val="20"/>
              </w:rPr>
              <w:t xml:space="preserve"> </w:t>
            </w:r>
            <w:r w:rsidRPr="00E76769">
              <w:rPr>
                <w:b/>
                <w:bCs/>
                <w:sz w:val="20"/>
                <w:szCs w:val="20"/>
              </w:rPr>
              <w:t>характеристики</w:t>
            </w:r>
            <w:r w:rsidR="00CE3115" w:rsidRPr="00E76769">
              <w:rPr>
                <w:b/>
                <w:bCs/>
                <w:sz w:val="20"/>
                <w:szCs w:val="20"/>
              </w:rPr>
              <w:t xml:space="preserve"> </w:t>
            </w:r>
            <w:r w:rsidRPr="00E76769">
              <w:rPr>
                <w:b/>
                <w:bCs/>
                <w:sz w:val="20"/>
                <w:szCs w:val="20"/>
              </w:rPr>
              <w:t>налоговых</w:t>
            </w:r>
            <w:r w:rsidR="00CE3115" w:rsidRPr="00E76769">
              <w:rPr>
                <w:b/>
                <w:bCs/>
                <w:sz w:val="20"/>
                <w:szCs w:val="20"/>
              </w:rPr>
              <w:t xml:space="preserve"> </w:t>
            </w:r>
            <w:r w:rsidRPr="00E76769">
              <w:rPr>
                <w:b/>
                <w:bCs/>
                <w:sz w:val="20"/>
                <w:szCs w:val="20"/>
              </w:rPr>
              <w:t>расходов</w:t>
            </w:r>
            <w:r w:rsidR="00CE3115" w:rsidRPr="00E76769">
              <w:rPr>
                <w:b/>
                <w:bCs/>
                <w:sz w:val="20"/>
                <w:szCs w:val="20"/>
              </w:rPr>
              <w:t xml:space="preserve"> </w:t>
            </w:r>
            <w:r w:rsidRPr="00E76769">
              <w:rPr>
                <w:b/>
                <w:sz w:val="20"/>
                <w:szCs w:val="20"/>
              </w:rPr>
              <w:t>Шоршелского</w:t>
            </w:r>
            <w:r w:rsidR="00CE3115" w:rsidRPr="00E76769">
              <w:rPr>
                <w:b/>
                <w:sz w:val="20"/>
                <w:szCs w:val="20"/>
              </w:rPr>
              <w:t xml:space="preserve"> </w:t>
            </w:r>
            <w:r w:rsidRPr="00E76769">
              <w:rPr>
                <w:b/>
                <w:sz w:val="20"/>
                <w:szCs w:val="20"/>
              </w:rPr>
              <w:t>сельского</w:t>
            </w:r>
            <w:r w:rsidR="00CE3115" w:rsidRPr="00E76769">
              <w:rPr>
                <w:b/>
                <w:sz w:val="20"/>
                <w:szCs w:val="20"/>
              </w:rPr>
              <w:t xml:space="preserve"> </w:t>
            </w:r>
            <w:r w:rsidRPr="00E76769">
              <w:rPr>
                <w:b/>
                <w:sz w:val="20"/>
                <w:szCs w:val="20"/>
              </w:rPr>
              <w:t>поселения</w:t>
            </w:r>
            <w:r w:rsidR="00CE3115" w:rsidRPr="00E76769">
              <w:rPr>
                <w:b/>
                <w:sz w:val="20"/>
                <w:szCs w:val="20"/>
              </w:rPr>
              <w:t xml:space="preserve"> </w:t>
            </w:r>
            <w:r w:rsidRPr="00E76769">
              <w:rPr>
                <w:b/>
                <w:sz w:val="20"/>
                <w:szCs w:val="20"/>
              </w:rPr>
              <w:t>Мариинско-Посадского</w:t>
            </w:r>
            <w:r w:rsidR="00CE3115" w:rsidRPr="00E76769">
              <w:rPr>
                <w:b/>
                <w:sz w:val="20"/>
                <w:szCs w:val="20"/>
              </w:rPr>
              <w:t xml:space="preserve"> </w:t>
            </w:r>
            <w:r w:rsidRPr="00E76769">
              <w:rPr>
                <w:b/>
                <w:sz w:val="20"/>
                <w:szCs w:val="20"/>
              </w:rPr>
              <w:t>района</w:t>
            </w:r>
            <w:r w:rsidR="00CE3115" w:rsidRPr="00E76769">
              <w:rPr>
                <w:b/>
                <w:bCs/>
                <w:sz w:val="20"/>
                <w:szCs w:val="20"/>
              </w:rPr>
              <w:t xml:space="preserve"> </w:t>
            </w:r>
            <w:r w:rsidRPr="00E76769">
              <w:rPr>
                <w:b/>
                <w:bCs/>
                <w:sz w:val="20"/>
                <w:szCs w:val="20"/>
              </w:rPr>
              <w:t>Чувашской</w:t>
            </w:r>
            <w:r w:rsidR="00CE3115" w:rsidRPr="00E76769">
              <w:rPr>
                <w:b/>
                <w:bCs/>
                <w:sz w:val="20"/>
                <w:szCs w:val="20"/>
              </w:rPr>
              <w:t xml:space="preserve"> </w:t>
            </w:r>
            <w:r w:rsidRPr="00E76769">
              <w:rPr>
                <w:b/>
                <w:bCs/>
                <w:sz w:val="20"/>
                <w:szCs w:val="20"/>
              </w:rPr>
              <w:t>Республики</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1.</w:t>
            </w:r>
          </w:p>
        </w:tc>
        <w:tc>
          <w:tcPr>
            <w:tcW w:w="3185" w:type="pct"/>
            <w:vAlign w:val="center"/>
          </w:tcPr>
          <w:p w:rsidR="00EB103C" w:rsidRPr="00E76769" w:rsidRDefault="00EB103C" w:rsidP="00F2105E">
            <w:pPr>
              <w:jc w:val="center"/>
              <w:rPr>
                <w:bCs/>
                <w:sz w:val="20"/>
                <w:szCs w:val="20"/>
              </w:rPr>
            </w:pPr>
            <w:r w:rsidRPr="00E76769">
              <w:rPr>
                <w:bCs/>
                <w:sz w:val="20"/>
                <w:szCs w:val="20"/>
              </w:rPr>
              <w:t>Нормативный</w:t>
            </w:r>
            <w:r w:rsidR="00CE3115" w:rsidRPr="00E76769">
              <w:rPr>
                <w:bCs/>
                <w:sz w:val="20"/>
                <w:szCs w:val="20"/>
              </w:rPr>
              <w:t xml:space="preserve"> </w:t>
            </w:r>
            <w:r w:rsidRPr="00E76769">
              <w:rPr>
                <w:bCs/>
                <w:sz w:val="20"/>
                <w:szCs w:val="20"/>
              </w:rPr>
              <w:t>правовой</w:t>
            </w:r>
            <w:r w:rsidR="00CE3115" w:rsidRPr="00E76769">
              <w:rPr>
                <w:bCs/>
                <w:sz w:val="20"/>
                <w:szCs w:val="20"/>
              </w:rPr>
              <w:t xml:space="preserve"> </w:t>
            </w:r>
            <w:r w:rsidRPr="00E76769">
              <w:rPr>
                <w:bCs/>
                <w:sz w:val="20"/>
                <w:szCs w:val="20"/>
              </w:rPr>
              <w:t>акт</w:t>
            </w:r>
            <w:r w:rsidR="00CE3115" w:rsidRPr="00E76769">
              <w:rPr>
                <w:bCs/>
                <w:sz w:val="20"/>
                <w:szCs w:val="20"/>
              </w:rPr>
              <w:t xml:space="preserve"> </w:t>
            </w:r>
            <w:r w:rsidRPr="00E76769">
              <w:rPr>
                <w:sz w:val="20"/>
                <w:szCs w:val="20"/>
              </w:rPr>
              <w:t>Шоршелского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(статья,</w:t>
            </w:r>
            <w:r w:rsidR="00CE3115" w:rsidRPr="00E76769">
              <w:rPr>
                <w:bCs/>
                <w:sz w:val="20"/>
                <w:szCs w:val="20"/>
              </w:rPr>
              <w:t xml:space="preserve"> </w:t>
            </w:r>
            <w:r w:rsidRPr="00E76769">
              <w:rPr>
                <w:bCs/>
                <w:sz w:val="20"/>
                <w:szCs w:val="20"/>
              </w:rPr>
              <w:t>часть,</w:t>
            </w:r>
            <w:r w:rsidR="00CE3115" w:rsidRPr="00E76769">
              <w:rPr>
                <w:bCs/>
                <w:sz w:val="20"/>
                <w:szCs w:val="20"/>
              </w:rPr>
              <w:t xml:space="preserve"> </w:t>
            </w:r>
            <w:r w:rsidRPr="00E76769">
              <w:rPr>
                <w:bCs/>
                <w:sz w:val="20"/>
                <w:szCs w:val="20"/>
              </w:rPr>
              <w:t>пункт,</w:t>
            </w:r>
            <w:r w:rsidR="00CE3115" w:rsidRPr="00E76769">
              <w:rPr>
                <w:bCs/>
                <w:sz w:val="20"/>
                <w:szCs w:val="20"/>
              </w:rPr>
              <w:t xml:space="preserve"> </w:t>
            </w:r>
            <w:r w:rsidRPr="00E76769">
              <w:rPr>
                <w:bCs/>
                <w:sz w:val="20"/>
                <w:szCs w:val="20"/>
              </w:rPr>
              <w:t>абзац),</w:t>
            </w:r>
            <w:r w:rsidR="00CE3115" w:rsidRPr="00E76769">
              <w:rPr>
                <w:bCs/>
                <w:sz w:val="20"/>
                <w:szCs w:val="20"/>
              </w:rPr>
              <w:t xml:space="preserve"> </w:t>
            </w:r>
            <w:r w:rsidRPr="00E76769">
              <w:rPr>
                <w:bCs/>
                <w:sz w:val="20"/>
                <w:szCs w:val="20"/>
              </w:rPr>
              <w:t>предусматривающий</w:t>
            </w:r>
            <w:r w:rsidR="00CE3115" w:rsidRPr="00E76769">
              <w:rPr>
                <w:bCs/>
                <w:sz w:val="20"/>
                <w:szCs w:val="20"/>
              </w:rPr>
              <w:t xml:space="preserve"> </w:t>
            </w:r>
            <w:r w:rsidRPr="00E76769">
              <w:rPr>
                <w:bCs/>
                <w:sz w:val="20"/>
                <w:szCs w:val="20"/>
              </w:rPr>
              <w:t>налоговые</w:t>
            </w:r>
            <w:r w:rsidR="00CE3115" w:rsidRPr="00E76769">
              <w:rPr>
                <w:bCs/>
                <w:sz w:val="20"/>
                <w:szCs w:val="20"/>
              </w:rPr>
              <w:t xml:space="preserve"> </w:t>
            </w:r>
            <w:r w:rsidRPr="00E76769">
              <w:rPr>
                <w:bCs/>
                <w:sz w:val="20"/>
                <w:szCs w:val="20"/>
              </w:rPr>
              <w:t>льготы,</w:t>
            </w:r>
            <w:r w:rsidR="00CE3115" w:rsidRPr="00E76769">
              <w:rPr>
                <w:bCs/>
                <w:sz w:val="20"/>
                <w:szCs w:val="20"/>
              </w:rPr>
              <w:t xml:space="preserve"> </w:t>
            </w:r>
            <w:r w:rsidRPr="00E76769">
              <w:rPr>
                <w:bCs/>
                <w:sz w:val="20"/>
                <w:szCs w:val="20"/>
              </w:rPr>
              <w:t>освобождения</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иные</w:t>
            </w:r>
            <w:r w:rsidR="00CE3115" w:rsidRPr="00E76769">
              <w:rPr>
                <w:bCs/>
                <w:sz w:val="20"/>
                <w:szCs w:val="20"/>
              </w:rPr>
              <w:t xml:space="preserve"> </w:t>
            </w:r>
            <w:r w:rsidRPr="00E76769">
              <w:rPr>
                <w:bCs/>
                <w:sz w:val="20"/>
                <w:szCs w:val="20"/>
              </w:rPr>
              <w:t>преференции</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налогам</w:t>
            </w:r>
          </w:p>
        </w:tc>
        <w:tc>
          <w:tcPr>
            <w:tcW w:w="1524" w:type="pct"/>
            <w:vAlign w:val="center"/>
          </w:tcPr>
          <w:p w:rsidR="00EB103C" w:rsidRPr="00E76769" w:rsidRDefault="00EB103C" w:rsidP="00F2105E">
            <w:pPr>
              <w:jc w:val="center"/>
              <w:rPr>
                <w:bCs/>
                <w:sz w:val="20"/>
                <w:szCs w:val="20"/>
              </w:rPr>
            </w:pPr>
            <w:r w:rsidRPr="00E76769">
              <w:rPr>
                <w:bCs/>
                <w:sz w:val="20"/>
                <w:szCs w:val="20"/>
              </w:rPr>
              <w:t>Перечень</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sz w:val="20"/>
                <w:szCs w:val="20"/>
              </w:rPr>
              <w:t xml:space="preserve"> </w:t>
            </w:r>
            <w:r w:rsidRPr="00E76769">
              <w:rPr>
                <w:sz w:val="20"/>
                <w:szCs w:val="20"/>
              </w:rPr>
              <w:t>Шоршелского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2.</w:t>
            </w:r>
          </w:p>
        </w:tc>
        <w:tc>
          <w:tcPr>
            <w:tcW w:w="3185" w:type="pct"/>
            <w:vAlign w:val="center"/>
          </w:tcPr>
          <w:p w:rsidR="00EB103C" w:rsidRPr="00E76769" w:rsidRDefault="00EB103C" w:rsidP="00F2105E">
            <w:pPr>
              <w:jc w:val="center"/>
              <w:rPr>
                <w:bCs/>
                <w:sz w:val="20"/>
                <w:szCs w:val="20"/>
              </w:rPr>
            </w:pPr>
            <w:r w:rsidRPr="00E76769">
              <w:rPr>
                <w:bCs/>
                <w:sz w:val="20"/>
                <w:szCs w:val="20"/>
              </w:rPr>
              <w:t>Условия</w:t>
            </w:r>
            <w:r w:rsidR="00CE3115" w:rsidRPr="00E76769">
              <w:rPr>
                <w:bCs/>
                <w:sz w:val="20"/>
                <w:szCs w:val="20"/>
              </w:rPr>
              <w:t xml:space="preserve"> </w:t>
            </w:r>
            <w:r w:rsidRPr="00E76769">
              <w:rPr>
                <w:bCs/>
                <w:sz w:val="20"/>
                <w:szCs w:val="20"/>
              </w:rPr>
              <w:t>предоставления</w:t>
            </w:r>
            <w:r w:rsidR="00CE3115" w:rsidRPr="00E76769">
              <w:rPr>
                <w:bCs/>
                <w:sz w:val="20"/>
                <w:szCs w:val="20"/>
              </w:rPr>
              <w:t xml:space="preserve"> </w:t>
            </w:r>
            <w:r w:rsidRPr="00E76769">
              <w:rPr>
                <w:bCs/>
                <w:sz w:val="20"/>
                <w:szCs w:val="20"/>
              </w:rPr>
              <w:t>плательщикам</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льгот,</w:t>
            </w:r>
            <w:r w:rsidR="00CE3115" w:rsidRPr="00E76769">
              <w:rPr>
                <w:bCs/>
                <w:sz w:val="20"/>
                <w:szCs w:val="20"/>
              </w:rPr>
              <w:t xml:space="preserve"> </w:t>
            </w:r>
            <w:r w:rsidRPr="00E76769">
              <w:rPr>
                <w:bCs/>
                <w:sz w:val="20"/>
                <w:szCs w:val="20"/>
              </w:rPr>
              <w:t>освобождений</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иных</w:t>
            </w:r>
            <w:r w:rsidR="00CE3115" w:rsidRPr="00E76769">
              <w:rPr>
                <w:bCs/>
                <w:sz w:val="20"/>
                <w:szCs w:val="20"/>
              </w:rPr>
              <w:t xml:space="preserve"> </w:t>
            </w:r>
            <w:r w:rsidRPr="00E76769">
              <w:rPr>
                <w:bCs/>
                <w:sz w:val="20"/>
                <w:szCs w:val="20"/>
              </w:rPr>
              <w:t>преференций</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налогам,</w:t>
            </w:r>
            <w:r w:rsidR="00CE3115" w:rsidRPr="00E76769">
              <w:rPr>
                <w:bCs/>
                <w:sz w:val="20"/>
                <w:szCs w:val="20"/>
              </w:rPr>
              <w:t xml:space="preserve"> </w:t>
            </w:r>
            <w:r w:rsidRPr="00E76769">
              <w:rPr>
                <w:bCs/>
                <w:sz w:val="20"/>
                <w:szCs w:val="20"/>
              </w:rPr>
              <w:t>установленных</w:t>
            </w:r>
            <w:r w:rsidR="00CE3115" w:rsidRPr="00E76769">
              <w:rPr>
                <w:bCs/>
                <w:sz w:val="20"/>
                <w:szCs w:val="20"/>
              </w:rPr>
              <w:t xml:space="preserve"> </w:t>
            </w:r>
            <w:r w:rsidRPr="00E76769">
              <w:rPr>
                <w:bCs/>
                <w:sz w:val="20"/>
                <w:szCs w:val="20"/>
              </w:rPr>
              <w:t>нормативным</w:t>
            </w:r>
            <w:r w:rsidR="00CE3115" w:rsidRPr="00E76769">
              <w:rPr>
                <w:bCs/>
                <w:sz w:val="20"/>
                <w:szCs w:val="20"/>
              </w:rPr>
              <w:t xml:space="preserve"> </w:t>
            </w:r>
            <w:r w:rsidRPr="00E76769">
              <w:rPr>
                <w:bCs/>
                <w:sz w:val="20"/>
                <w:szCs w:val="20"/>
              </w:rPr>
              <w:t>правовым</w:t>
            </w:r>
            <w:r w:rsidR="00CE3115" w:rsidRPr="00E76769">
              <w:rPr>
                <w:bCs/>
                <w:sz w:val="20"/>
                <w:szCs w:val="20"/>
              </w:rPr>
              <w:t xml:space="preserve"> </w:t>
            </w:r>
            <w:r w:rsidRPr="00E76769">
              <w:rPr>
                <w:bCs/>
                <w:sz w:val="20"/>
                <w:szCs w:val="20"/>
              </w:rPr>
              <w:t>актом</w:t>
            </w:r>
            <w:r w:rsidR="00CE3115" w:rsidRPr="00E76769">
              <w:rPr>
                <w:bCs/>
                <w:sz w:val="20"/>
                <w:szCs w:val="20"/>
              </w:rPr>
              <w:t xml:space="preserve"> </w:t>
            </w:r>
            <w:r w:rsidRPr="00E76769">
              <w:rPr>
                <w:sz w:val="20"/>
                <w:szCs w:val="20"/>
              </w:rPr>
              <w:t>Шоршелского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p>
        </w:tc>
        <w:tc>
          <w:tcPr>
            <w:tcW w:w="1524" w:type="pct"/>
            <w:vAlign w:val="center"/>
          </w:tcPr>
          <w:p w:rsidR="00EB103C" w:rsidRPr="00E76769" w:rsidRDefault="00EB103C" w:rsidP="00F2105E">
            <w:pPr>
              <w:jc w:val="center"/>
              <w:rPr>
                <w:bCs/>
                <w:sz w:val="20"/>
                <w:szCs w:val="20"/>
              </w:rPr>
            </w:pPr>
            <w:r w:rsidRPr="00E76769">
              <w:rPr>
                <w:bCs/>
                <w:sz w:val="20"/>
                <w:szCs w:val="20"/>
              </w:rPr>
              <w:t>Перечень</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sz w:val="20"/>
                <w:szCs w:val="20"/>
              </w:rPr>
              <w:t xml:space="preserve"> </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3.</w:t>
            </w:r>
          </w:p>
        </w:tc>
        <w:tc>
          <w:tcPr>
            <w:tcW w:w="3185" w:type="pct"/>
            <w:vAlign w:val="center"/>
          </w:tcPr>
          <w:p w:rsidR="00EB103C" w:rsidRPr="00E76769" w:rsidRDefault="00EB103C" w:rsidP="00F2105E">
            <w:pPr>
              <w:jc w:val="center"/>
              <w:rPr>
                <w:bCs/>
                <w:sz w:val="20"/>
                <w:szCs w:val="20"/>
              </w:rPr>
            </w:pPr>
            <w:r w:rsidRPr="00E76769">
              <w:rPr>
                <w:bCs/>
                <w:sz w:val="20"/>
                <w:szCs w:val="20"/>
              </w:rPr>
              <w:t>Категория</w:t>
            </w:r>
            <w:r w:rsidR="00CE3115" w:rsidRPr="00E76769">
              <w:rPr>
                <w:bCs/>
                <w:sz w:val="20"/>
                <w:szCs w:val="20"/>
              </w:rPr>
              <w:t xml:space="preserve"> </w:t>
            </w:r>
            <w:r w:rsidRPr="00E76769">
              <w:rPr>
                <w:bCs/>
                <w:sz w:val="20"/>
                <w:szCs w:val="20"/>
              </w:rPr>
              <w:t>получателей</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льгот,</w:t>
            </w:r>
            <w:r w:rsidR="00CE3115" w:rsidRPr="00E76769">
              <w:rPr>
                <w:bCs/>
                <w:sz w:val="20"/>
                <w:szCs w:val="20"/>
              </w:rPr>
              <w:t xml:space="preserve"> </w:t>
            </w:r>
            <w:r w:rsidRPr="00E76769">
              <w:rPr>
                <w:bCs/>
                <w:sz w:val="20"/>
                <w:szCs w:val="20"/>
              </w:rPr>
              <w:t>освобождений</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иных</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преференций</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налогам,</w:t>
            </w:r>
            <w:r w:rsidR="00CE3115" w:rsidRPr="00E76769">
              <w:rPr>
                <w:bCs/>
                <w:sz w:val="20"/>
                <w:szCs w:val="20"/>
              </w:rPr>
              <w:t xml:space="preserve"> </w:t>
            </w:r>
            <w:r w:rsidRPr="00E76769">
              <w:rPr>
                <w:bCs/>
                <w:sz w:val="20"/>
                <w:szCs w:val="20"/>
              </w:rPr>
              <w:t>установленных</w:t>
            </w:r>
            <w:r w:rsidR="00CE3115" w:rsidRPr="00E76769">
              <w:rPr>
                <w:bCs/>
                <w:sz w:val="20"/>
                <w:szCs w:val="20"/>
              </w:rPr>
              <w:t xml:space="preserve"> </w:t>
            </w:r>
            <w:r w:rsidRPr="00E76769">
              <w:rPr>
                <w:bCs/>
                <w:sz w:val="20"/>
                <w:szCs w:val="20"/>
              </w:rPr>
              <w:t>нормативным</w:t>
            </w:r>
            <w:r w:rsidR="00CE3115" w:rsidRPr="00E76769">
              <w:rPr>
                <w:bCs/>
                <w:sz w:val="20"/>
                <w:szCs w:val="20"/>
              </w:rPr>
              <w:t xml:space="preserve"> </w:t>
            </w:r>
            <w:r w:rsidRPr="00E76769">
              <w:rPr>
                <w:bCs/>
                <w:sz w:val="20"/>
                <w:szCs w:val="20"/>
              </w:rPr>
              <w:t>правовым</w:t>
            </w:r>
            <w:r w:rsidR="00CE3115" w:rsidRPr="00E76769">
              <w:rPr>
                <w:bCs/>
                <w:sz w:val="20"/>
                <w:szCs w:val="20"/>
              </w:rPr>
              <w:t xml:space="preserve"> </w:t>
            </w:r>
            <w:r w:rsidRPr="00E76769">
              <w:rPr>
                <w:bCs/>
                <w:sz w:val="20"/>
                <w:szCs w:val="20"/>
              </w:rPr>
              <w:t>актом</w:t>
            </w:r>
            <w:r w:rsidR="00CE3115" w:rsidRPr="00E76769">
              <w:rPr>
                <w:sz w:val="20"/>
                <w:szCs w:val="20"/>
              </w:rPr>
              <w:t xml:space="preserve"> </w:t>
            </w:r>
            <w:r w:rsidRPr="00E76769">
              <w:rPr>
                <w:sz w:val="20"/>
                <w:szCs w:val="20"/>
              </w:rPr>
              <w:t>Шоршелского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p>
        </w:tc>
        <w:tc>
          <w:tcPr>
            <w:tcW w:w="1524" w:type="pct"/>
            <w:vAlign w:val="center"/>
          </w:tcPr>
          <w:p w:rsidR="00EB103C" w:rsidRPr="00E76769" w:rsidRDefault="00EB103C" w:rsidP="00F2105E">
            <w:pPr>
              <w:jc w:val="center"/>
              <w:rPr>
                <w:bCs/>
                <w:sz w:val="20"/>
                <w:szCs w:val="20"/>
              </w:rPr>
            </w:pPr>
            <w:r w:rsidRPr="00E76769">
              <w:rPr>
                <w:bCs/>
                <w:sz w:val="20"/>
                <w:szCs w:val="20"/>
              </w:rPr>
              <w:t>Перечень</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4.</w:t>
            </w:r>
          </w:p>
        </w:tc>
        <w:tc>
          <w:tcPr>
            <w:tcW w:w="3185" w:type="pct"/>
            <w:vAlign w:val="center"/>
          </w:tcPr>
          <w:p w:rsidR="00EB103C" w:rsidRPr="00E76769" w:rsidRDefault="00EB103C" w:rsidP="00F2105E">
            <w:pPr>
              <w:jc w:val="center"/>
              <w:rPr>
                <w:bCs/>
                <w:sz w:val="20"/>
                <w:szCs w:val="20"/>
              </w:rPr>
            </w:pPr>
            <w:r w:rsidRPr="00E76769">
              <w:rPr>
                <w:bCs/>
                <w:sz w:val="20"/>
                <w:szCs w:val="20"/>
              </w:rPr>
              <w:t>Даты</w:t>
            </w:r>
            <w:r w:rsidR="00CE3115" w:rsidRPr="00E76769">
              <w:rPr>
                <w:bCs/>
                <w:sz w:val="20"/>
                <w:szCs w:val="20"/>
              </w:rPr>
              <w:t xml:space="preserve"> </w:t>
            </w:r>
            <w:r w:rsidRPr="00E76769">
              <w:rPr>
                <w:bCs/>
                <w:sz w:val="20"/>
                <w:szCs w:val="20"/>
              </w:rPr>
              <w:t>вступления</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силу</w:t>
            </w:r>
            <w:r w:rsidR="00CE3115" w:rsidRPr="00E76769">
              <w:rPr>
                <w:bCs/>
                <w:sz w:val="20"/>
                <w:szCs w:val="20"/>
              </w:rPr>
              <w:t xml:space="preserve"> </w:t>
            </w:r>
            <w:r w:rsidRPr="00E76769">
              <w:rPr>
                <w:bCs/>
                <w:sz w:val="20"/>
                <w:szCs w:val="20"/>
              </w:rPr>
              <w:t>положений</w:t>
            </w:r>
            <w:r w:rsidR="00CE3115" w:rsidRPr="00E76769">
              <w:rPr>
                <w:bCs/>
                <w:sz w:val="20"/>
                <w:szCs w:val="20"/>
              </w:rPr>
              <w:t xml:space="preserve"> </w:t>
            </w:r>
            <w:r w:rsidRPr="00E76769">
              <w:rPr>
                <w:bCs/>
                <w:sz w:val="20"/>
                <w:szCs w:val="20"/>
              </w:rPr>
              <w:t>нормативных</w:t>
            </w:r>
            <w:r w:rsidR="00CE3115" w:rsidRPr="00E76769">
              <w:rPr>
                <w:bCs/>
                <w:sz w:val="20"/>
                <w:szCs w:val="20"/>
              </w:rPr>
              <w:t xml:space="preserve"> </w:t>
            </w:r>
            <w:r w:rsidRPr="00E76769">
              <w:rPr>
                <w:bCs/>
                <w:sz w:val="20"/>
                <w:szCs w:val="20"/>
              </w:rPr>
              <w:t>правовых</w:t>
            </w:r>
            <w:r w:rsidR="00CE3115" w:rsidRPr="00E76769">
              <w:rPr>
                <w:bCs/>
                <w:sz w:val="20"/>
                <w:szCs w:val="20"/>
              </w:rPr>
              <w:t xml:space="preserve"> </w:t>
            </w:r>
            <w:r w:rsidRPr="00E76769">
              <w:rPr>
                <w:bCs/>
                <w:sz w:val="20"/>
                <w:szCs w:val="20"/>
              </w:rPr>
              <w:t>актов</w:t>
            </w:r>
            <w:r w:rsidR="00CE3115" w:rsidRPr="00E76769">
              <w:rPr>
                <w:sz w:val="20"/>
                <w:szCs w:val="20"/>
              </w:rPr>
              <w:t xml:space="preserve"> </w:t>
            </w:r>
            <w:r w:rsidRPr="00E76769">
              <w:rPr>
                <w:sz w:val="20"/>
                <w:szCs w:val="20"/>
              </w:rPr>
              <w:t>Шоршелского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bCs/>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устанавливающих</w:t>
            </w:r>
            <w:r w:rsidR="00CE3115" w:rsidRPr="00E76769">
              <w:rPr>
                <w:bCs/>
                <w:sz w:val="20"/>
                <w:szCs w:val="20"/>
              </w:rPr>
              <w:t xml:space="preserve"> </w:t>
            </w:r>
            <w:r w:rsidRPr="00E76769">
              <w:rPr>
                <w:bCs/>
                <w:sz w:val="20"/>
                <w:szCs w:val="20"/>
              </w:rPr>
              <w:t>налоговые</w:t>
            </w:r>
            <w:r w:rsidR="00CE3115" w:rsidRPr="00E76769">
              <w:rPr>
                <w:bCs/>
                <w:sz w:val="20"/>
                <w:szCs w:val="20"/>
              </w:rPr>
              <w:t xml:space="preserve"> </w:t>
            </w:r>
            <w:r w:rsidRPr="00E76769">
              <w:rPr>
                <w:bCs/>
                <w:sz w:val="20"/>
                <w:szCs w:val="20"/>
              </w:rPr>
              <w:t>льготы,</w:t>
            </w:r>
            <w:r w:rsidR="00CE3115" w:rsidRPr="00E76769">
              <w:rPr>
                <w:bCs/>
                <w:sz w:val="20"/>
                <w:szCs w:val="20"/>
              </w:rPr>
              <w:t xml:space="preserve"> </w:t>
            </w:r>
            <w:r w:rsidRPr="00E76769">
              <w:rPr>
                <w:bCs/>
                <w:sz w:val="20"/>
                <w:szCs w:val="20"/>
              </w:rPr>
              <w:t>освобождения</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иные</w:t>
            </w:r>
            <w:r w:rsidR="00CE3115" w:rsidRPr="00E76769">
              <w:rPr>
                <w:bCs/>
                <w:sz w:val="20"/>
                <w:szCs w:val="20"/>
              </w:rPr>
              <w:t xml:space="preserve"> </w:t>
            </w:r>
            <w:r w:rsidRPr="00E76769">
              <w:rPr>
                <w:bCs/>
                <w:sz w:val="20"/>
                <w:szCs w:val="20"/>
              </w:rPr>
              <w:t>преференции</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налогам</w:t>
            </w:r>
          </w:p>
        </w:tc>
        <w:tc>
          <w:tcPr>
            <w:tcW w:w="1524" w:type="pct"/>
            <w:vAlign w:val="center"/>
          </w:tcPr>
          <w:p w:rsidR="00EB103C" w:rsidRPr="00E76769" w:rsidRDefault="00EB103C" w:rsidP="00F2105E">
            <w:pPr>
              <w:jc w:val="center"/>
              <w:rPr>
                <w:bCs/>
                <w:sz w:val="20"/>
                <w:szCs w:val="20"/>
              </w:rPr>
            </w:pPr>
            <w:r w:rsidRPr="00E76769">
              <w:rPr>
                <w:bCs/>
                <w:sz w:val="20"/>
                <w:szCs w:val="20"/>
              </w:rPr>
              <w:t>Финансовый</w:t>
            </w:r>
            <w:r w:rsidR="00CE3115" w:rsidRPr="00E76769">
              <w:rPr>
                <w:bCs/>
                <w:sz w:val="20"/>
                <w:szCs w:val="20"/>
              </w:rPr>
              <w:t xml:space="preserve"> </w:t>
            </w:r>
            <w:r w:rsidRPr="00E76769">
              <w:rPr>
                <w:bCs/>
                <w:sz w:val="20"/>
                <w:szCs w:val="20"/>
              </w:rPr>
              <w:t>отдел</w:t>
            </w:r>
          </w:p>
          <w:p w:rsidR="00EB103C" w:rsidRPr="00E76769" w:rsidRDefault="00EB103C" w:rsidP="00F2105E">
            <w:pPr>
              <w:jc w:val="center"/>
              <w:rPr>
                <w:bCs/>
                <w:sz w:val="20"/>
                <w:szCs w:val="20"/>
              </w:rPr>
            </w:pP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5.</w:t>
            </w:r>
          </w:p>
        </w:tc>
        <w:tc>
          <w:tcPr>
            <w:tcW w:w="3185" w:type="pct"/>
            <w:vAlign w:val="center"/>
          </w:tcPr>
          <w:p w:rsidR="00EB103C" w:rsidRPr="00E76769" w:rsidRDefault="00EB103C" w:rsidP="00F2105E">
            <w:pPr>
              <w:jc w:val="center"/>
              <w:rPr>
                <w:bCs/>
                <w:sz w:val="20"/>
                <w:szCs w:val="20"/>
              </w:rPr>
            </w:pPr>
            <w:r w:rsidRPr="00E76769">
              <w:rPr>
                <w:bCs/>
                <w:sz w:val="20"/>
                <w:szCs w:val="20"/>
              </w:rPr>
              <w:t>Даты</w:t>
            </w:r>
            <w:r w:rsidR="00CE3115" w:rsidRPr="00E76769">
              <w:rPr>
                <w:bCs/>
                <w:sz w:val="20"/>
                <w:szCs w:val="20"/>
              </w:rPr>
              <w:t xml:space="preserve"> </w:t>
            </w:r>
            <w:r w:rsidRPr="00E76769">
              <w:rPr>
                <w:bCs/>
                <w:sz w:val="20"/>
                <w:szCs w:val="20"/>
              </w:rPr>
              <w:t>начала</w:t>
            </w:r>
            <w:r w:rsidR="00CE3115" w:rsidRPr="00E76769">
              <w:rPr>
                <w:bCs/>
                <w:sz w:val="20"/>
                <w:szCs w:val="20"/>
              </w:rPr>
              <w:t xml:space="preserve"> </w:t>
            </w:r>
            <w:r w:rsidRPr="00E76769">
              <w:rPr>
                <w:bCs/>
                <w:sz w:val="20"/>
                <w:szCs w:val="20"/>
              </w:rPr>
              <w:t>действия</w:t>
            </w:r>
            <w:r w:rsidR="00CE3115" w:rsidRPr="00E76769">
              <w:rPr>
                <w:bCs/>
                <w:sz w:val="20"/>
                <w:szCs w:val="20"/>
              </w:rPr>
              <w:t xml:space="preserve"> </w:t>
            </w:r>
            <w:r w:rsidRPr="00E76769">
              <w:rPr>
                <w:bCs/>
                <w:sz w:val="20"/>
                <w:szCs w:val="20"/>
              </w:rPr>
              <w:t>предоставленного</w:t>
            </w:r>
            <w:r w:rsidR="00CE3115" w:rsidRPr="00E76769">
              <w:rPr>
                <w:bCs/>
                <w:sz w:val="20"/>
                <w:szCs w:val="20"/>
              </w:rPr>
              <w:t xml:space="preserve"> </w:t>
            </w:r>
            <w:r w:rsidRPr="00E76769">
              <w:rPr>
                <w:bCs/>
                <w:sz w:val="20"/>
                <w:szCs w:val="20"/>
              </w:rPr>
              <w:t>нормативным</w:t>
            </w:r>
            <w:r w:rsidR="00CE3115" w:rsidRPr="00E76769">
              <w:rPr>
                <w:bCs/>
                <w:sz w:val="20"/>
                <w:szCs w:val="20"/>
              </w:rPr>
              <w:t xml:space="preserve"> </w:t>
            </w:r>
            <w:r w:rsidRPr="00E76769">
              <w:rPr>
                <w:bCs/>
                <w:sz w:val="20"/>
                <w:szCs w:val="20"/>
              </w:rPr>
              <w:t>правовым</w:t>
            </w:r>
            <w:r w:rsidR="00CE3115" w:rsidRPr="00E76769">
              <w:rPr>
                <w:bCs/>
                <w:sz w:val="20"/>
                <w:szCs w:val="20"/>
              </w:rPr>
              <w:t xml:space="preserve"> </w:t>
            </w:r>
            <w:r w:rsidRPr="00E76769">
              <w:rPr>
                <w:bCs/>
                <w:sz w:val="20"/>
                <w:szCs w:val="20"/>
              </w:rPr>
              <w:t>актом</w:t>
            </w:r>
            <w:r w:rsidR="00CE3115" w:rsidRPr="00E76769">
              <w:rPr>
                <w:sz w:val="20"/>
                <w:szCs w:val="20"/>
              </w:rPr>
              <w:t xml:space="preserve"> </w:t>
            </w:r>
            <w:r w:rsidRPr="00E76769">
              <w:rPr>
                <w:sz w:val="20"/>
                <w:szCs w:val="20"/>
              </w:rPr>
              <w:t>Шоршелского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права</w:t>
            </w:r>
            <w:r w:rsidR="00CE3115" w:rsidRPr="00E76769">
              <w:rPr>
                <w:bCs/>
                <w:sz w:val="20"/>
                <w:szCs w:val="20"/>
              </w:rPr>
              <w:t xml:space="preserve"> </w:t>
            </w:r>
            <w:r w:rsidRPr="00E76769">
              <w:rPr>
                <w:bCs/>
                <w:sz w:val="20"/>
                <w:szCs w:val="20"/>
              </w:rPr>
              <w:t>на</w:t>
            </w:r>
            <w:r w:rsidR="00CE3115" w:rsidRPr="00E76769">
              <w:rPr>
                <w:bCs/>
                <w:sz w:val="20"/>
                <w:szCs w:val="20"/>
              </w:rPr>
              <w:t xml:space="preserve"> </w:t>
            </w:r>
            <w:r w:rsidRPr="00E76769">
              <w:rPr>
                <w:bCs/>
                <w:sz w:val="20"/>
                <w:szCs w:val="20"/>
              </w:rPr>
              <w:t>налоговые</w:t>
            </w:r>
            <w:r w:rsidR="00CE3115" w:rsidRPr="00E76769">
              <w:rPr>
                <w:bCs/>
                <w:sz w:val="20"/>
                <w:szCs w:val="20"/>
              </w:rPr>
              <w:t xml:space="preserve"> </w:t>
            </w:r>
            <w:r w:rsidRPr="00E76769">
              <w:rPr>
                <w:bCs/>
                <w:sz w:val="20"/>
                <w:szCs w:val="20"/>
              </w:rPr>
              <w:t>льготы,</w:t>
            </w:r>
            <w:r w:rsidR="00CE3115" w:rsidRPr="00E76769">
              <w:rPr>
                <w:bCs/>
                <w:sz w:val="20"/>
                <w:szCs w:val="20"/>
              </w:rPr>
              <w:t xml:space="preserve"> </w:t>
            </w:r>
            <w:r w:rsidRPr="00E76769">
              <w:rPr>
                <w:bCs/>
                <w:sz w:val="20"/>
                <w:szCs w:val="20"/>
              </w:rPr>
              <w:t>освобождения</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иные</w:t>
            </w:r>
            <w:r w:rsidR="00CE3115" w:rsidRPr="00E76769">
              <w:rPr>
                <w:bCs/>
                <w:sz w:val="20"/>
                <w:szCs w:val="20"/>
              </w:rPr>
              <w:t xml:space="preserve"> </w:t>
            </w:r>
            <w:r w:rsidRPr="00E76769">
              <w:rPr>
                <w:bCs/>
                <w:sz w:val="20"/>
                <w:szCs w:val="20"/>
              </w:rPr>
              <w:t>преференции</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налогам</w:t>
            </w:r>
          </w:p>
        </w:tc>
        <w:tc>
          <w:tcPr>
            <w:tcW w:w="1524" w:type="pct"/>
            <w:vAlign w:val="center"/>
          </w:tcPr>
          <w:p w:rsidR="00EB103C" w:rsidRPr="00E76769" w:rsidRDefault="00EB103C" w:rsidP="00F2105E">
            <w:pPr>
              <w:jc w:val="center"/>
              <w:rPr>
                <w:bCs/>
                <w:sz w:val="20"/>
                <w:szCs w:val="20"/>
              </w:rPr>
            </w:pPr>
            <w:r w:rsidRPr="00E76769">
              <w:rPr>
                <w:bCs/>
                <w:sz w:val="20"/>
                <w:szCs w:val="20"/>
              </w:rPr>
              <w:t>Перечень</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sz w:val="20"/>
                <w:szCs w:val="20"/>
              </w:rPr>
              <w:t xml:space="preserve"> </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6.</w:t>
            </w:r>
          </w:p>
        </w:tc>
        <w:tc>
          <w:tcPr>
            <w:tcW w:w="3185" w:type="pct"/>
            <w:vAlign w:val="center"/>
          </w:tcPr>
          <w:p w:rsidR="00EB103C" w:rsidRPr="00E76769" w:rsidRDefault="00EB103C" w:rsidP="00F2105E">
            <w:pPr>
              <w:jc w:val="center"/>
              <w:rPr>
                <w:bCs/>
                <w:sz w:val="20"/>
                <w:szCs w:val="20"/>
              </w:rPr>
            </w:pPr>
            <w:r w:rsidRPr="00E76769">
              <w:rPr>
                <w:bCs/>
                <w:sz w:val="20"/>
                <w:szCs w:val="20"/>
              </w:rPr>
              <w:t>Период</w:t>
            </w:r>
            <w:r w:rsidR="00CE3115" w:rsidRPr="00E76769">
              <w:rPr>
                <w:bCs/>
                <w:sz w:val="20"/>
                <w:szCs w:val="20"/>
              </w:rPr>
              <w:t xml:space="preserve"> </w:t>
            </w:r>
            <w:r w:rsidRPr="00E76769">
              <w:rPr>
                <w:bCs/>
                <w:sz w:val="20"/>
                <w:szCs w:val="20"/>
              </w:rPr>
              <w:t>действия</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льгот,</w:t>
            </w:r>
            <w:r w:rsidR="00CE3115" w:rsidRPr="00E76769">
              <w:rPr>
                <w:bCs/>
                <w:sz w:val="20"/>
                <w:szCs w:val="20"/>
              </w:rPr>
              <w:t xml:space="preserve"> </w:t>
            </w:r>
            <w:r w:rsidRPr="00E76769">
              <w:rPr>
                <w:bCs/>
                <w:sz w:val="20"/>
                <w:szCs w:val="20"/>
              </w:rPr>
              <w:t>освобождений</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иных</w:t>
            </w:r>
            <w:r w:rsidR="00CE3115" w:rsidRPr="00E76769">
              <w:rPr>
                <w:bCs/>
                <w:sz w:val="20"/>
                <w:szCs w:val="20"/>
              </w:rPr>
              <w:t xml:space="preserve"> </w:t>
            </w:r>
            <w:r w:rsidRPr="00E76769">
              <w:rPr>
                <w:bCs/>
                <w:sz w:val="20"/>
                <w:szCs w:val="20"/>
              </w:rPr>
              <w:t>преференций</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налогам,</w:t>
            </w:r>
            <w:r w:rsidR="00CE3115" w:rsidRPr="00E76769">
              <w:rPr>
                <w:bCs/>
                <w:sz w:val="20"/>
                <w:szCs w:val="20"/>
              </w:rPr>
              <w:t xml:space="preserve"> </w:t>
            </w:r>
            <w:r w:rsidRPr="00E76769">
              <w:rPr>
                <w:bCs/>
                <w:sz w:val="20"/>
                <w:szCs w:val="20"/>
              </w:rPr>
              <w:t>предоставленных</w:t>
            </w:r>
            <w:r w:rsidR="00CE3115" w:rsidRPr="00E76769">
              <w:rPr>
                <w:bCs/>
                <w:sz w:val="20"/>
                <w:szCs w:val="20"/>
              </w:rPr>
              <w:t xml:space="preserve"> </w:t>
            </w:r>
            <w:r w:rsidRPr="00E76769">
              <w:rPr>
                <w:bCs/>
                <w:sz w:val="20"/>
                <w:szCs w:val="20"/>
              </w:rPr>
              <w:t>нормативным</w:t>
            </w:r>
            <w:r w:rsidR="00CE3115" w:rsidRPr="00E76769">
              <w:rPr>
                <w:bCs/>
                <w:sz w:val="20"/>
                <w:szCs w:val="20"/>
              </w:rPr>
              <w:t xml:space="preserve"> </w:t>
            </w:r>
            <w:r w:rsidRPr="00E76769">
              <w:rPr>
                <w:bCs/>
                <w:sz w:val="20"/>
                <w:szCs w:val="20"/>
              </w:rPr>
              <w:t>правовым</w:t>
            </w:r>
            <w:r w:rsidR="00CE3115" w:rsidRPr="00E76769">
              <w:rPr>
                <w:bCs/>
                <w:sz w:val="20"/>
                <w:szCs w:val="20"/>
              </w:rPr>
              <w:t xml:space="preserve"> </w:t>
            </w:r>
            <w:r w:rsidRPr="00E76769">
              <w:rPr>
                <w:bCs/>
                <w:sz w:val="20"/>
                <w:szCs w:val="20"/>
              </w:rPr>
              <w:t>актом</w:t>
            </w:r>
            <w:r w:rsidR="00CE3115" w:rsidRPr="00E76769">
              <w:rPr>
                <w:sz w:val="20"/>
                <w:szCs w:val="20"/>
              </w:rPr>
              <w:t xml:space="preserve"> </w:t>
            </w:r>
            <w:r w:rsidRPr="00E76769">
              <w:rPr>
                <w:sz w:val="20"/>
                <w:szCs w:val="20"/>
              </w:rPr>
              <w:t>Шоршелского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bCs/>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p>
        </w:tc>
        <w:tc>
          <w:tcPr>
            <w:tcW w:w="1524" w:type="pct"/>
            <w:vAlign w:val="center"/>
          </w:tcPr>
          <w:p w:rsidR="00EB103C" w:rsidRPr="00E76769" w:rsidRDefault="00EB103C" w:rsidP="00F2105E">
            <w:pPr>
              <w:jc w:val="center"/>
              <w:rPr>
                <w:bCs/>
                <w:sz w:val="20"/>
                <w:szCs w:val="20"/>
              </w:rPr>
            </w:pPr>
            <w:r w:rsidRPr="00E76769">
              <w:rPr>
                <w:bCs/>
                <w:sz w:val="20"/>
                <w:szCs w:val="20"/>
              </w:rPr>
              <w:t>Финансовый</w:t>
            </w:r>
            <w:r w:rsidR="00CE3115" w:rsidRPr="00E76769">
              <w:rPr>
                <w:bCs/>
                <w:sz w:val="20"/>
                <w:szCs w:val="20"/>
              </w:rPr>
              <w:t xml:space="preserve"> </w:t>
            </w:r>
            <w:r w:rsidRPr="00E76769">
              <w:rPr>
                <w:bCs/>
                <w:sz w:val="20"/>
                <w:szCs w:val="20"/>
              </w:rPr>
              <w:t>отдел</w:t>
            </w:r>
          </w:p>
          <w:p w:rsidR="00EB103C" w:rsidRPr="00E76769" w:rsidRDefault="00EB103C" w:rsidP="00F2105E">
            <w:pPr>
              <w:jc w:val="center"/>
              <w:rPr>
                <w:bCs/>
                <w:sz w:val="20"/>
                <w:szCs w:val="20"/>
              </w:rPr>
            </w:pP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7.</w:t>
            </w:r>
          </w:p>
        </w:tc>
        <w:tc>
          <w:tcPr>
            <w:tcW w:w="3185" w:type="pct"/>
            <w:vAlign w:val="center"/>
          </w:tcPr>
          <w:p w:rsidR="00EB103C" w:rsidRPr="00E76769" w:rsidRDefault="00EB103C" w:rsidP="00F2105E">
            <w:pPr>
              <w:jc w:val="center"/>
              <w:rPr>
                <w:bCs/>
                <w:sz w:val="20"/>
                <w:szCs w:val="20"/>
              </w:rPr>
            </w:pPr>
            <w:r w:rsidRPr="00E76769">
              <w:rPr>
                <w:bCs/>
                <w:sz w:val="20"/>
                <w:szCs w:val="20"/>
              </w:rPr>
              <w:t>Дата</w:t>
            </w:r>
            <w:r w:rsidR="00CE3115" w:rsidRPr="00E76769">
              <w:rPr>
                <w:bCs/>
                <w:sz w:val="20"/>
                <w:szCs w:val="20"/>
              </w:rPr>
              <w:t xml:space="preserve"> </w:t>
            </w:r>
            <w:r w:rsidRPr="00E76769">
              <w:rPr>
                <w:bCs/>
                <w:sz w:val="20"/>
                <w:szCs w:val="20"/>
              </w:rPr>
              <w:t>прекращения</w:t>
            </w:r>
            <w:r w:rsidR="00CE3115" w:rsidRPr="00E76769">
              <w:rPr>
                <w:bCs/>
                <w:sz w:val="20"/>
                <w:szCs w:val="20"/>
              </w:rPr>
              <w:t xml:space="preserve"> </w:t>
            </w:r>
            <w:r w:rsidRPr="00E76769">
              <w:rPr>
                <w:bCs/>
                <w:sz w:val="20"/>
                <w:szCs w:val="20"/>
              </w:rPr>
              <w:t>действия</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льгот,</w:t>
            </w:r>
            <w:r w:rsidR="00CE3115" w:rsidRPr="00E76769">
              <w:rPr>
                <w:bCs/>
                <w:sz w:val="20"/>
                <w:szCs w:val="20"/>
              </w:rPr>
              <w:t xml:space="preserve"> </w:t>
            </w:r>
            <w:r w:rsidRPr="00E76769">
              <w:rPr>
                <w:bCs/>
                <w:sz w:val="20"/>
                <w:szCs w:val="20"/>
              </w:rPr>
              <w:t>освобождений</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иных</w:t>
            </w:r>
            <w:r w:rsidR="00CE3115" w:rsidRPr="00E76769">
              <w:rPr>
                <w:bCs/>
                <w:sz w:val="20"/>
                <w:szCs w:val="20"/>
              </w:rPr>
              <w:t xml:space="preserve"> </w:t>
            </w:r>
            <w:r w:rsidRPr="00E76769">
              <w:rPr>
                <w:bCs/>
                <w:sz w:val="20"/>
                <w:szCs w:val="20"/>
              </w:rPr>
              <w:t>преференций</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налогам,</w:t>
            </w:r>
            <w:r w:rsidR="00CE3115" w:rsidRPr="00E76769">
              <w:rPr>
                <w:bCs/>
                <w:sz w:val="20"/>
                <w:szCs w:val="20"/>
              </w:rPr>
              <w:t xml:space="preserve"> </w:t>
            </w:r>
            <w:r w:rsidRPr="00E76769">
              <w:rPr>
                <w:bCs/>
                <w:sz w:val="20"/>
                <w:szCs w:val="20"/>
              </w:rPr>
              <w:t>установленных</w:t>
            </w:r>
            <w:r w:rsidR="00CE3115" w:rsidRPr="00E76769">
              <w:rPr>
                <w:bCs/>
                <w:sz w:val="20"/>
                <w:szCs w:val="20"/>
              </w:rPr>
              <w:t xml:space="preserve"> </w:t>
            </w:r>
            <w:r w:rsidRPr="00E76769">
              <w:rPr>
                <w:bCs/>
                <w:sz w:val="20"/>
                <w:szCs w:val="20"/>
              </w:rPr>
              <w:t>нормативным</w:t>
            </w:r>
            <w:r w:rsidR="00CE3115" w:rsidRPr="00E76769">
              <w:rPr>
                <w:bCs/>
                <w:sz w:val="20"/>
                <w:szCs w:val="20"/>
              </w:rPr>
              <w:t xml:space="preserve"> </w:t>
            </w:r>
            <w:r w:rsidRPr="00E76769">
              <w:rPr>
                <w:bCs/>
                <w:sz w:val="20"/>
                <w:szCs w:val="20"/>
              </w:rPr>
              <w:t>правовым</w:t>
            </w:r>
            <w:r w:rsidR="00CE3115" w:rsidRPr="00E76769">
              <w:rPr>
                <w:bCs/>
                <w:sz w:val="20"/>
                <w:szCs w:val="20"/>
              </w:rPr>
              <w:t xml:space="preserve"> </w:t>
            </w:r>
            <w:r w:rsidRPr="00E76769">
              <w:rPr>
                <w:bCs/>
                <w:sz w:val="20"/>
                <w:szCs w:val="20"/>
              </w:rPr>
              <w:t>актом</w:t>
            </w:r>
            <w:r w:rsidR="00CE3115" w:rsidRPr="00E76769">
              <w:rPr>
                <w:sz w:val="20"/>
                <w:szCs w:val="20"/>
              </w:rPr>
              <w:t xml:space="preserve"> </w:t>
            </w:r>
            <w:r w:rsidRPr="00E76769">
              <w:rPr>
                <w:sz w:val="20"/>
                <w:szCs w:val="20"/>
              </w:rPr>
              <w:t>Шоршелского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bCs/>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p>
        </w:tc>
        <w:tc>
          <w:tcPr>
            <w:tcW w:w="1524" w:type="pct"/>
            <w:vAlign w:val="center"/>
          </w:tcPr>
          <w:p w:rsidR="00EB103C" w:rsidRPr="00E76769" w:rsidRDefault="00EB103C" w:rsidP="00F2105E">
            <w:pPr>
              <w:jc w:val="center"/>
              <w:rPr>
                <w:bCs/>
                <w:sz w:val="20"/>
                <w:szCs w:val="20"/>
              </w:rPr>
            </w:pPr>
            <w:r w:rsidRPr="00E76769">
              <w:rPr>
                <w:bCs/>
                <w:sz w:val="20"/>
                <w:szCs w:val="20"/>
              </w:rPr>
              <w:t>Перечень</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sz w:val="20"/>
                <w:szCs w:val="20"/>
              </w:rPr>
              <w:t xml:space="preserve"> </w:t>
            </w:r>
          </w:p>
        </w:tc>
      </w:tr>
      <w:tr w:rsidR="00E76769" w:rsidRPr="00E76769" w:rsidTr="00E76769">
        <w:tc>
          <w:tcPr>
            <w:tcW w:w="5000" w:type="pct"/>
            <w:gridSpan w:val="3"/>
            <w:vAlign w:val="center"/>
          </w:tcPr>
          <w:p w:rsidR="00EB103C" w:rsidRPr="00E76769" w:rsidRDefault="00EB103C" w:rsidP="00F2105E">
            <w:pPr>
              <w:jc w:val="center"/>
              <w:outlineLvl w:val="0"/>
              <w:rPr>
                <w:b/>
                <w:bCs/>
                <w:sz w:val="20"/>
                <w:szCs w:val="20"/>
              </w:rPr>
            </w:pPr>
            <w:r w:rsidRPr="00E76769">
              <w:rPr>
                <w:b/>
                <w:bCs/>
                <w:sz w:val="20"/>
                <w:szCs w:val="20"/>
              </w:rPr>
              <w:t>II.</w:t>
            </w:r>
            <w:r w:rsidR="00CE3115" w:rsidRPr="00E76769">
              <w:rPr>
                <w:b/>
                <w:bCs/>
                <w:sz w:val="20"/>
                <w:szCs w:val="20"/>
              </w:rPr>
              <w:t xml:space="preserve"> </w:t>
            </w:r>
            <w:r w:rsidRPr="00E76769">
              <w:rPr>
                <w:b/>
                <w:bCs/>
                <w:sz w:val="20"/>
                <w:szCs w:val="20"/>
              </w:rPr>
              <w:t>Целевые</w:t>
            </w:r>
            <w:r w:rsidR="00CE3115" w:rsidRPr="00E76769">
              <w:rPr>
                <w:b/>
                <w:bCs/>
                <w:sz w:val="20"/>
                <w:szCs w:val="20"/>
              </w:rPr>
              <w:t xml:space="preserve"> </w:t>
            </w:r>
            <w:r w:rsidRPr="00E76769">
              <w:rPr>
                <w:b/>
                <w:bCs/>
                <w:sz w:val="20"/>
                <w:szCs w:val="20"/>
              </w:rPr>
              <w:t>характеристики</w:t>
            </w:r>
            <w:r w:rsidR="00CE3115" w:rsidRPr="00E76769">
              <w:rPr>
                <w:b/>
                <w:bCs/>
                <w:sz w:val="20"/>
                <w:szCs w:val="20"/>
              </w:rPr>
              <w:t xml:space="preserve"> </w:t>
            </w:r>
            <w:r w:rsidRPr="00E76769">
              <w:rPr>
                <w:b/>
                <w:bCs/>
                <w:sz w:val="20"/>
                <w:szCs w:val="20"/>
              </w:rPr>
              <w:t>налоговых</w:t>
            </w:r>
            <w:r w:rsidR="00CE3115" w:rsidRPr="00E76769">
              <w:rPr>
                <w:b/>
                <w:bCs/>
                <w:sz w:val="20"/>
                <w:szCs w:val="20"/>
              </w:rPr>
              <w:t xml:space="preserve"> </w:t>
            </w:r>
            <w:r w:rsidRPr="00E76769">
              <w:rPr>
                <w:b/>
                <w:bCs/>
                <w:sz w:val="20"/>
                <w:szCs w:val="20"/>
              </w:rPr>
              <w:t>расходов</w:t>
            </w:r>
            <w:r w:rsidR="00CE3115" w:rsidRPr="00E76769">
              <w:rPr>
                <w:b/>
                <w:bCs/>
                <w:sz w:val="20"/>
                <w:szCs w:val="20"/>
              </w:rPr>
              <w:t xml:space="preserve"> </w:t>
            </w:r>
            <w:r w:rsidRPr="00E76769">
              <w:rPr>
                <w:b/>
                <w:sz w:val="20"/>
                <w:szCs w:val="20"/>
              </w:rPr>
              <w:t>Шоршелского</w:t>
            </w:r>
            <w:r w:rsidR="00CE3115" w:rsidRPr="00E76769">
              <w:rPr>
                <w:b/>
                <w:sz w:val="20"/>
                <w:szCs w:val="20"/>
              </w:rPr>
              <w:t xml:space="preserve"> </w:t>
            </w:r>
            <w:r w:rsidRPr="00E76769">
              <w:rPr>
                <w:b/>
                <w:sz w:val="20"/>
                <w:szCs w:val="20"/>
              </w:rPr>
              <w:t>сельского</w:t>
            </w:r>
            <w:r w:rsidR="00CE3115" w:rsidRPr="00E76769">
              <w:rPr>
                <w:b/>
                <w:sz w:val="20"/>
                <w:szCs w:val="20"/>
              </w:rPr>
              <w:t xml:space="preserve"> </w:t>
            </w:r>
            <w:r w:rsidRPr="00E76769">
              <w:rPr>
                <w:b/>
                <w:sz w:val="20"/>
                <w:szCs w:val="20"/>
              </w:rPr>
              <w:t>поселения</w:t>
            </w:r>
            <w:r w:rsidR="00CE3115" w:rsidRPr="00E76769">
              <w:rPr>
                <w:b/>
                <w:sz w:val="20"/>
                <w:szCs w:val="20"/>
              </w:rPr>
              <w:t xml:space="preserve"> </w:t>
            </w:r>
            <w:r w:rsidRPr="00E76769">
              <w:rPr>
                <w:b/>
                <w:sz w:val="20"/>
                <w:szCs w:val="20"/>
              </w:rPr>
              <w:t>Мариинско-Посадского</w:t>
            </w:r>
            <w:r w:rsidR="00CE3115" w:rsidRPr="00E76769">
              <w:rPr>
                <w:b/>
                <w:sz w:val="20"/>
                <w:szCs w:val="20"/>
              </w:rPr>
              <w:t xml:space="preserve"> </w:t>
            </w:r>
            <w:r w:rsidRPr="00E76769">
              <w:rPr>
                <w:b/>
                <w:sz w:val="20"/>
                <w:szCs w:val="20"/>
              </w:rPr>
              <w:t>района</w:t>
            </w:r>
            <w:r w:rsidR="00CE3115" w:rsidRPr="00E76769">
              <w:rPr>
                <w:b/>
                <w:bCs/>
                <w:sz w:val="20"/>
                <w:szCs w:val="20"/>
              </w:rPr>
              <w:t xml:space="preserve"> </w:t>
            </w:r>
            <w:r w:rsidRPr="00E76769">
              <w:rPr>
                <w:b/>
                <w:bCs/>
                <w:sz w:val="20"/>
                <w:szCs w:val="20"/>
              </w:rPr>
              <w:t>Чувашской</w:t>
            </w:r>
            <w:r w:rsidR="00CE3115" w:rsidRPr="00E76769">
              <w:rPr>
                <w:b/>
                <w:bCs/>
                <w:sz w:val="20"/>
                <w:szCs w:val="20"/>
              </w:rPr>
              <w:t xml:space="preserve"> </w:t>
            </w:r>
            <w:r w:rsidRPr="00E76769">
              <w:rPr>
                <w:b/>
                <w:bCs/>
                <w:sz w:val="20"/>
                <w:szCs w:val="20"/>
              </w:rPr>
              <w:t>Республики</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8.</w:t>
            </w:r>
          </w:p>
        </w:tc>
        <w:tc>
          <w:tcPr>
            <w:tcW w:w="3185" w:type="pct"/>
            <w:vAlign w:val="center"/>
          </w:tcPr>
          <w:p w:rsidR="00EB103C" w:rsidRPr="00E76769" w:rsidRDefault="00EB103C" w:rsidP="00F2105E">
            <w:pPr>
              <w:jc w:val="center"/>
              <w:rPr>
                <w:bCs/>
                <w:sz w:val="20"/>
                <w:szCs w:val="20"/>
              </w:rPr>
            </w:pPr>
            <w:r w:rsidRPr="00E76769">
              <w:rPr>
                <w:bCs/>
                <w:sz w:val="20"/>
                <w:szCs w:val="20"/>
              </w:rPr>
              <w:t>Наименование</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льгот,</w:t>
            </w:r>
            <w:r w:rsidR="00CE3115" w:rsidRPr="00E76769">
              <w:rPr>
                <w:bCs/>
                <w:sz w:val="20"/>
                <w:szCs w:val="20"/>
              </w:rPr>
              <w:t xml:space="preserve"> </w:t>
            </w:r>
            <w:r w:rsidRPr="00E76769">
              <w:rPr>
                <w:bCs/>
                <w:sz w:val="20"/>
                <w:szCs w:val="20"/>
              </w:rPr>
              <w:t>освобождений</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иных</w:t>
            </w:r>
            <w:r w:rsidR="00CE3115" w:rsidRPr="00E76769">
              <w:rPr>
                <w:bCs/>
                <w:sz w:val="20"/>
                <w:szCs w:val="20"/>
              </w:rPr>
              <w:t xml:space="preserve"> </w:t>
            </w:r>
            <w:r w:rsidRPr="00E76769">
              <w:rPr>
                <w:bCs/>
                <w:sz w:val="20"/>
                <w:szCs w:val="20"/>
              </w:rPr>
              <w:t>преференций</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налогам,</w:t>
            </w:r>
            <w:r w:rsidR="00CE3115" w:rsidRPr="00E76769">
              <w:rPr>
                <w:bCs/>
                <w:sz w:val="20"/>
                <w:szCs w:val="20"/>
              </w:rPr>
              <w:t xml:space="preserve"> </w:t>
            </w:r>
            <w:r w:rsidRPr="00E76769">
              <w:rPr>
                <w:bCs/>
                <w:sz w:val="20"/>
                <w:szCs w:val="20"/>
              </w:rPr>
              <w:t>установленных</w:t>
            </w:r>
            <w:r w:rsidR="00CE3115" w:rsidRPr="00E76769">
              <w:rPr>
                <w:bCs/>
                <w:sz w:val="20"/>
                <w:szCs w:val="20"/>
              </w:rPr>
              <w:t xml:space="preserve"> </w:t>
            </w:r>
            <w:r w:rsidRPr="00E76769">
              <w:rPr>
                <w:bCs/>
                <w:sz w:val="20"/>
                <w:szCs w:val="20"/>
              </w:rPr>
              <w:t>нормативным</w:t>
            </w:r>
            <w:r w:rsidR="00CE3115" w:rsidRPr="00E76769">
              <w:rPr>
                <w:bCs/>
                <w:sz w:val="20"/>
                <w:szCs w:val="20"/>
              </w:rPr>
              <w:t xml:space="preserve"> </w:t>
            </w:r>
            <w:r w:rsidRPr="00E76769">
              <w:rPr>
                <w:bCs/>
                <w:sz w:val="20"/>
                <w:szCs w:val="20"/>
              </w:rPr>
              <w:t>правовым</w:t>
            </w:r>
            <w:r w:rsidR="00CE3115" w:rsidRPr="00E76769">
              <w:rPr>
                <w:bCs/>
                <w:sz w:val="20"/>
                <w:szCs w:val="20"/>
              </w:rPr>
              <w:t xml:space="preserve"> </w:t>
            </w:r>
            <w:r w:rsidRPr="00E76769">
              <w:rPr>
                <w:bCs/>
                <w:sz w:val="20"/>
                <w:szCs w:val="20"/>
              </w:rPr>
              <w:t>актом</w:t>
            </w:r>
            <w:r w:rsidR="00CE3115" w:rsidRPr="00E76769">
              <w:rPr>
                <w:sz w:val="20"/>
                <w:szCs w:val="20"/>
              </w:rPr>
              <w:t xml:space="preserve"> </w:t>
            </w:r>
            <w:r w:rsidRPr="00E76769">
              <w:rPr>
                <w:sz w:val="20"/>
                <w:szCs w:val="20"/>
              </w:rPr>
              <w:t>Шоршелского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bCs/>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p>
        </w:tc>
        <w:tc>
          <w:tcPr>
            <w:tcW w:w="1524" w:type="pct"/>
            <w:vAlign w:val="center"/>
          </w:tcPr>
          <w:p w:rsidR="00EB103C" w:rsidRPr="00E76769" w:rsidRDefault="00EB103C" w:rsidP="00F2105E">
            <w:pPr>
              <w:jc w:val="center"/>
              <w:rPr>
                <w:bCs/>
                <w:sz w:val="20"/>
                <w:szCs w:val="20"/>
              </w:rPr>
            </w:pPr>
            <w:r w:rsidRPr="00E76769">
              <w:rPr>
                <w:bCs/>
                <w:sz w:val="20"/>
                <w:szCs w:val="20"/>
              </w:rPr>
              <w:t>Перечень</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9.</w:t>
            </w:r>
          </w:p>
        </w:tc>
        <w:tc>
          <w:tcPr>
            <w:tcW w:w="3185" w:type="pct"/>
            <w:vAlign w:val="center"/>
          </w:tcPr>
          <w:p w:rsidR="00EB103C" w:rsidRPr="00E76769" w:rsidRDefault="00EB103C" w:rsidP="00F2105E">
            <w:pPr>
              <w:jc w:val="center"/>
              <w:rPr>
                <w:bCs/>
                <w:sz w:val="20"/>
                <w:szCs w:val="20"/>
              </w:rPr>
            </w:pPr>
            <w:r w:rsidRPr="00E76769">
              <w:rPr>
                <w:bCs/>
                <w:sz w:val="20"/>
                <w:szCs w:val="20"/>
              </w:rPr>
              <w:t>Целевая</w:t>
            </w:r>
            <w:r w:rsidR="00CE3115" w:rsidRPr="00E76769">
              <w:rPr>
                <w:bCs/>
                <w:sz w:val="20"/>
                <w:szCs w:val="20"/>
              </w:rPr>
              <w:t xml:space="preserve"> </w:t>
            </w:r>
            <w:r w:rsidRPr="00E76769">
              <w:rPr>
                <w:bCs/>
                <w:sz w:val="20"/>
                <w:szCs w:val="20"/>
              </w:rPr>
              <w:t>категория</w:t>
            </w:r>
            <w:r w:rsidR="00CE3115" w:rsidRPr="00E76769">
              <w:rPr>
                <w:bCs/>
                <w:sz w:val="20"/>
                <w:szCs w:val="20"/>
              </w:rPr>
              <w:t xml:space="preserve"> </w:t>
            </w:r>
            <w:r w:rsidRPr="00E76769">
              <w:rPr>
                <w:bCs/>
                <w:sz w:val="20"/>
                <w:szCs w:val="20"/>
              </w:rPr>
              <w:t>налогового</w:t>
            </w:r>
            <w:r w:rsidR="00CE3115" w:rsidRPr="00E76769">
              <w:rPr>
                <w:bCs/>
                <w:sz w:val="20"/>
                <w:szCs w:val="20"/>
              </w:rPr>
              <w:t xml:space="preserve"> </w:t>
            </w:r>
            <w:r w:rsidRPr="00E76769">
              <w:rPr>
                <w:bCs/>
                <w:sz w:val="20"/>
                <w:szCs w:val="20"/>
              </w:rPr>
              <w:t>расхода</w:t>
            </w:r>
            <w:r w:rsidR="00CE3115" w:rsidRPr="00E76769">
              <w:rPr>
                <w:sz w:val="20"/>
                <w:szCs w:val="20"/>
              </w:rPr>
              <w:t xml:space="preserve"> </w:t>
            </w:r>
            <w:r w:rsidRPr="00E76769">
              <w:rPr>
                <w:sz w:val="20"/>
                <w:szCs w:val="20"/>
              </w:rPr>
              <w:t>Шоршелского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bCs/>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p>
        </w:tc>
        <w:tc>
          <w:tcPr>
            <w:tcW w:w="1524" w:type="pct"/>
            <w:vAlign w:val="center"/>
          </w:tcPr>
          <w:p w:rsidR="00EB103C" w:rsidRPr="00E76769" w:rsidRDefault="00EB103C" w:rsidP="00F2105E">
            <w:pPr>
              <w:jc w:val="center"/>
              <w:rPr>
                <w:bCs/>
                <w:sz w:val="20"/>
                <w:szCs w:val="20"/>
              </w:rPr>
            </w:pPr>
            <w:r w:rsidRPr="00E76769">
              <w:rPr>
                <w:bCs/>
                <w:sz w:val="20"/>
                <w:szCs w:val="20"/>
              </w:rPr>
              <w:t>Куратор</w:t>
            </w:r>
            <w:r w:rsidR="00CE3115" w:rsidRPr="00E76769">
              <w:rPr>
                <w:bCs/>
                <w:sz w:val="20"/>
                <w:szCs w:val="20"/>
              </w:rPr>
              <w:t xml:space="preserve"> </w:t>
            </w:r>
            <w:r w:rsidRPr="00E76769">
              <w:rPr>
                <w:bCs/>
                <w:sz w:val="20"/>
                <w:szCs w:val="20"/>
              </w:rPr>
              <w:t>налогового</w:t>
            </w:r>
            <w:r w:rsidR="00CE3115" w:rsidRPr="00E76769">
              <w:rPr>
                <w:bCs/>
                <w:sz w:val="20"/>
                <w:szCs w:val="20"/>
              </w:rPr>
              <w:t xml:space="preserve"> </w:t>
            </w:r>
            <w:r w:rsidRPr="00E76769">
              <w:rPr>
                <w:bCs/>
                <w:sz w:val="20"/>
                <w:szCs w:val="20"/>
              </w:rPr>
              <w:t>расхода</w:t>
            </w:r>
            <w:r w:rsidR="00CE3115" w:rsidRPr="00E76769">
              <w:rPr>
                <w:sz w:val="20"/>
                <w:szCs w:val="20"/>
              </w:rPr>
              <w:t xml:space="preserve"> </w:t>
            </w:r>
            <w:r w:rsidRPr="00E76769">
              <w:rPr>
                <w:sz w:val="20"/>
                <w:szCs w:val="20"/>
              </w:rPr>
              <w:t>Шоршелского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lastRenderedPageBreak/>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(далее-куратор)</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lastRenderedPageBreak/>
              <w:t>10.</w:t>
            </w:r>
          </w:p>
        </w:tc>
        <w:tc>
          <w:tcPr>
            <w:tcW w:w="3185" w:type="pct"/>
            <w:vAlign w:val="center"/>
          </w:tcPr>
          <w:p w:rsidR="00EB103C" w:rsidRPr="00E76769" w:rsidRDefault="00EB103C" w:rsidP="00F2105E">
            <w:pPr>
              <w:jc w:val="center"/>
              <w:rPr>
                <w:bCs/>
                <w:sz w:val="20"/>
                <w:szCs w:val="20"/>
              </w:rPr>
            </w:pPr>
            <w:r w:rsidRPr="00E76769">
              <w:rPr>
                <w:bCs/>
                <w:sz w:val="20"/>
                <w:szCs w:val="20"/>
              </w:rPr>
              <w:t>Цели</w:t>
            </w:r>
            <w:r w:rsidR="00CE3115" w:rsidRPr="00E76769">
              <w:rPr>
                <w:bCs/>
                <w:sz w:val="20"/>
                <w:szCs w:val="20"/>
              </w:rPr>
              <w:t xml:space="preserve"> </w:t>
            </w:r>
            <w:r w:rsidRPr="00E76769">
              <w:rPr>
                <w:bCs/>
                <w:sz w:val="20"/>
                <w:szCs w:val="20"/>
              </w:rPr>
              <w:t>предоставления</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льгот,</w:t>
            </w:r>
            <w:r w:rsidR="00CE3115" w:rsidRPr="00E76769">
              <w:rPr>
                <w:bCs/>
                <w:sz w:val="20"/>
                <w:szCs w:val="20"/>
              </w:rPr>
              <w:t xml:space="preserve"> </w:t>
            </w:r>
            <w:r w:rsidRPr="00E76769">
              <w:rPr>
                <w:bCs/>
                <w:sz w:val="20"/>
                <w:szCs w:val="20"/>
              </w:rPr>
              <w:t>освобождений</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иных</w:t>
            </w:r>
            <w:r w:rsidR="00CE3115" w:rsidRPr="00E76769">
              <w:rPr>
                <w:bCs/>
                <w:sz w:val="20"/>
                <w:szCs w:val="20"/>
              </w:rPr>
              <w:t xml:space="preserve"> </w:t>
            </w:r>
            <w:r w:rsidRPr="00E76769">
              <w:rPr>
                <w:bCs/>
                <w:sz w:val="20"/>
                <w:szCs w:val="20"/>
              </w:rPr>
              <w:t>преференций</w:t>
            </w:r>
            <w:r w:rsidR="00CE3115" w:rsidRPr="00E76769">
              <w:rPr>
                <w:bCs/>
                <w:sz w:val="20"/>
                <w:szCs w:val="20"/>
              </w:rPr>
              <w:t xml:space="preserve"> </w:t>
            </w:r>
            <w:r w:rsidRPr="00E76769">
              <w:rPr>
                <w:bCs/>
                <w:sz w:val="20"/>
                <w:szCs w:val="20"/>
              </w:rPr>
              <w:t>для</w:t>
            </w:r>
            <w:r w:rsidR="00CE3115" w:rsidRPr="00E76769">
              <w:rPr>
                <w:bCs/>
                <w:sz w:val="20"/>
                <w:szCs w:val="20"/>
              </w:rPr>
              <w:t xml:space="preserve"> </w:t>
            </w:r>
            <w:r w:rsidRPr="00E76769">
              <w:rPr>
                <w:bCs/>
                <w:sz w:val="20"/>
                <w:szCs w:val="20"/>
              </w:rPr>
              <w:t>плательщиков</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установленных</w:t>
            </w:r>
            <w:r w:rsidR="00CE3115" w:rsidRPr="00E76769">
              <w:rPr>
                <w:bCs/>
                <w:sz w:val="20"/>
                <w:szCs w:val="20"/>
              </w:rPr>
              <w:t xml:space="preserve"> </w:t>
            </w:r>
            <w:r w:rsidRPr="00E76769">
              <w:rPr>
                <w:bCs/>
                <w:sz w:val="20"/>
                <w:szCs w:val="20"/>
              </w:rPr>
              <w:t>нормативным</w:t>
            </w:r>
            <w:r w:rsidR="00CE3115" w:rsidRPr="00E76769">
              <w:rPr>
                <w:bCs/>
                <w:sz w:val="20"/>
                <w:szCs w:val="20"/>
              </w:rPr>
              <w:t xml:space="preserve"> </w:t>
            </w:r>
            <w:r w:rsidRPr="00E76769">
              <w:rPr>
                <w:bCs/>
                <w:sz w:val="20"/>
                <w:szCs w:val="20"/>
              </w:rPr>
              <w:t>правовым</w:t>
            </w:r>
            <w:r w:rsidR="00CE3115" w:rsidRPr="00E76769">
              <w:rPr>
                <w:bCs/>
                <w:sz w:val="20"/>
                <w:szCs w:val="20"/>
              </w:rPr>
              <w:t xml:space="preserve"> </w:t>
            </w:r>
            <w:r w:rsidRPr="00E76769">
              <w:rPr>
                <w:bCs/>
                <w:sz w:val="20"/>
                <w:szCs w:val="20"/>
              </w:rPr>
              <w:t>актом</w:t>
            </w:r>
            <w:r w:rsidR="00CE3115" w:rsidRPr="00E76769">
              <w:rPr>
                <w:bCs/>
                <w:sz w:val="20"/>
                <w:szCs w:val="20"/>
              </w:rPr>
              <w:t xml:space="preserve"> </w:t>
            </w:r>
            <w:r w:rsidRPr="00E76769">
              <w:rPr>
                <w:sz w:val="20"/>
                <w:szCs w:val="20"/>
              </w:rPr>
              <w:t>Шоршелского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p>
        </w:tc>
        <w:tc>
          <w:tcPr>
            <w:tcW w:w="1524" w:type="pct"/>
            <w:vAlign w:val="center"/>
          </w:tcPr>
          <w:p w:rsidR="00EB103C" w:rsidRPr="00E76769" w:rsidRDefault="00EB103C" w:rsidP="00F2105E">
            <w:pPr>
              <w:jc w:val="center"/>
              <w:rPr>
                <w:bCs/>
                <w:sz w:val="20"/>
                <w:szCs w:val="20"/>
              </w:rPr>
            </w:pPr>
            <w:r w:rsidRPr="00E76769">
              <w:rPr>
                <w:bCs/>
                <w:sz w:val="20"/>
                <w:szCs w:val="20"/>
              </w:rPr>
              <w:t>Данные</w:t>
            </w:r>
            <w:r w:rsidR="00CE3115" w:rsidRPr="00E76769">
              <w:rPr>
                <w:bCs/>
                <w:sz w:val="20"/>
                <w:szCs w:val="20"/>
              </w:rPr>
              <w:t xml:space="preserve"> </w:t>
            </w:r>
            <w:r w:rsidRPr="00E76769">
              <w:rPr>
                <w:bCs/>
                <w:sz w:val="20"/>
                <w:szCs w:val="20"/>
              </w:rPr>
              <w:t>куратора</w:t>
            </w:r>
            <w:r w:rsidR="00CE3115" w:rsidRPr="00E76769">
              <w:rPr>
                <w:bCs/>
                <w:sz w:val="20"/>
                <w:szCs w:val="20"/>
              </w:rPr>
              <w:t xml:space="preserve"> </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11.</w:t>
            </w:r>
          </w:p>
        </w:tc>
        <w:tc>
          <w:tcPr>
            <w:tcW w:w="3185" w:type="pct"/>
            <w:vAlign w:val="center"/>
          </w:tcPr>
          <w:p w:rsidR="00EB103C" w:rsidRPr="00E76769" w:rsidRDefault="00EB103C" w:rsidP="00F2105E">
            <w:pPr>
              <w:jc w:val="center"/>
              <w:rPr>
                <w:bCs/>
                <w:sz w:val="20"/>
                <w:szCs w:val="20"/>
              </w:rPr>
            </w:pPr>
            <w:r w:rsidRPr="00E76769">
              <w:rPr>
                <w:bCs/>
                <w:sz w:val="20"/>
                <w:szCs w:val="20"/>
              </w:rPr>
              <w:t>Наименования</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которым</w:t>
            </w:r>
            <w:r w:rsidR="00CE3115" w:rsidRPr="00E76769">
              <w:rPr>
                <w:bCs/>
                <w:sz w:val="20"/>
                <w:szCs w:val="20"/>
              </w:rPr>
              <w:t xml:space="preserve"> </w:t>
            </w:r>
            <w:r w:rsidRPr="00E76769">
              <w:rPr>
                <w:bCs/>
                <w:sz w:val="20"/>
                <w:szCs w:val="20"/>
              </w:rPr>
              <w:t>предусматриваются</w:t>
            </w:r>
            <w:r w:rsidR="00CE3115" w:rsidRPr="00E76769">
              <w:rPr>
                <w:bCs/>
                <w:sz w:val="20"/>
                <w:szCs w:val="20"/>
              </w:rPr>
              <w:t xml:space="preserve"> </w:t>
            </w:r>
            <w:r w:rsidRPr="00E76769">
              <w:rPr>
                <w:bCs/>
                <w:sz w:val="20"/>
                <w:szCs w:val="20"/>
              </w:rPr>
              <w:t>налоговые</w:t>
            </w:r>
            <w:r w:rsidR="00CE3115" w:rsidRPr="00E76769">
              <w:rPr>
                <w:bCs/>
                <w:sz w:val="20"/>
                <w:szCs w:val="20"/>
              </w:rPr>
              <w:t xml:space="preserve"> </w:t>
            </w:r>
            <w:r w:rsidRPr="00E76769">
              <w:rPr>
                <w:bCs/>
                <w:sz w:val="20"/>
                <w:szCs w:val="20"/>
              </w:rPr>
              <w:t>льготы,</w:t>
            </w:r>
            <w:r w:rsidR="00CE3115" w:rsidRPr="00E76769">
              <w:rPr>
                <w:bCs/>
                <w:sz w:val="20"/>
                <w:szCs w:val="20"/>
              </w:rPr>
              <w:t xml:space="preserve"> </w:t>
            </w:r>
            <w:r w:rsidRPr="00E76769">
              <w:rPr>
                <w:bCs/>
                <w:sz w:val="20"/>
                <w:szCs w:val="20"/>
              </w:rPr>
              <w:t>освобождения</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иные</w:t>
            </w:r>
            <w:r w:rsidR="00CE3115" w:rsidRPr="00E76769">
              <w:rPr>
                <w:bCs/>
                <w:sz w:val="20"/>
                <w:szCs w:val="20"/>
              </w:rPr>
              <w:t xml:space="preserve"> </w:t>
            </w:r>
            <w:r w:rsidRPr="00E76769">
              <w:rPr>
                <w:bCs/>
                <w:sz w:val="20"/>
                <w:szCs w:val="20"/>
              </w:rPr>
              <w:t>преференции,</w:t>
            </w:r>
            <w:r w:rsidR="00CE3115" w:rsidRPr="00E76769">
              <w:rPr>
                <w:bCs/>
                <w:sz w:val="20"/>
                <w:szCs w:val="20"/>
              </w:rPr>
              <w:t xml:space="preserve"> </w:t>
            </w:r>
            <w:r w:rsidRPr="00E76769">
              <w:rPr>
                <w:bCs/>
                <w:sz w:val="20"/>
                <w:szCs w:val="20"/>
              </w:rPr>
              <w:t>установленные</w:t>
            </w:r>
            <w:r w:rsidR="00CE3115" w:rsidRPr="00E76769">
              <w:rPr>
                <w:bCs/>
                <w:sz w:val="20"/>
                <w:szCs w:val="20"/>
              </w:rPr>
              <w:t xml:space="preserve"> </w:t>
            </w:r>
            <w:r w:rsidRPr="00E76769">
              <w:rPr>
                <w:bCs/>
                <w:sz w:val="20"/>
                <w:szCs w:val="20"/>
              </w:rPr>
              <w:t>нормативным</w:t>
            </w:r>
            <w:r w:rsidR="00CE3115" w:rsidRPr="00E76769">
              <w:rPr>
                <w:bCs/>
                <w:sz w:val="20"/>
                <w:szCs w:val="20"/>
              </w:rPr>
              <w:t xml:space="preserve"> </w:t>
            </w:r>
            <w:r w:rsidRPr="00E76769">
              <w:rPr>
                <w:bCs/>
                <w:sz w:val="20"/>
                <w:szCs w:val="20"/>
              </w:rPr>
              <w:t>правовым</w:t>
            </w:r>
            <w:r w:rsidR="00CE3115" w:rsidRPr="00E76769">
              <w:rPr>
                <w:bCs/>
                <w:sz w:val="20"/>
                <w:szCs w:val="20"/>
              </w:rPr>
              <w:t xml:space="preserve"> </w:t>
            </w:r>
            <w:r w:rsidRPr="00E76769">
              <w:rPr>
                <w:bCs/>
                <w:sz w:val="20"/>
                <w:szCs w:val="20"/>
              </w:rPr>
              <w:t>актом</w:t>
            </w:r>
            <w:r w:rsidR="00CE3115" w:rsidRPr="00E76769">
              <w:rPr>
                <w:sz w:val="20"/>
                <w:szCs w:val="20"/>
              </w:rPr>
              <w:t xml:space="preserve"> </w:t>
            </w:r>
            <w:r w:rsidRPr="00E76769">
              <w:rPr>
                <w:sz w:val="20"/>
                <w:szCs w:val="20"/>
              </w:rPr>
              <w:t>Шоршелского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bCs/>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p>
        </w:tc>
        <w:tc>
          <w:tcPr>
            <w:tcW w:w="1524" w:type="pct"/>
            <w:vAlign w:val="center"/>
          </w:tcPr>
          <w:p w:rsidR="00EB103C" w:rsidRPr="00E76769" w:rsidRDefault="00EB103C" w:rsidP="00F2105E">
            <w:pPr>
              <w:jc w:val="center"/>
              <w:rPr>
                <w:bCs/>
                <w:sz w:val="20"/>
                <w:szCs w:val="20"/>
              </w:rPr>
            </w:pPr>
            <w:r w:rsidRPr="00E76769">
              <w:rPr>
                <w:bCs/>
                <w:sz w:val="20"/>
                <w:szCs w:val="20"/>
              </w:rPr>
              <w:t>Перечень</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12.</w:t>
            </w:r>
          </w:p>
        </w:tc>
        <w:tc>
          <w:tcPr>
            <w:tcW w:w="3185" w:type="pct"/>
            <w:vAlign w:val="center"/>
          </w:tcPr>
          <w:p w:rsidR="00EB103C" w:rsidRPr="00E76769" w:rsidRDefault="00EB103C" w:rsidP="00F2105E">
            <w:pPr>
              <w:jc w:val="center"/>
              <w:rPr>
                <w:bCs/>
                <w:sz w:val="20"/>
                <w:szCs w:val="20"/>
              </w:rPr>
            </w:pPr>
            <w:r w:rsidRPr="00E76769">
              <w:rPr>
                <w:bCs/>
                <w:sz w:val="20"/>
                <w:szCs w:val="20"/>
              </w:rPr>
              <w:t>Вид</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льгот,</w:t>
            </w:r>
            <w:r w:rsidR="00CE3115" w:rsidRPr="00E76769">
              <w:rPr>
                <w:bCs/>
                <w:sz w:val="20"/>
                <w:szCs w:val="20"/>
              </w:rPr>
              <w:t xml:space="preserve"> </w:t>
            </w:r>
            <w:r w:rsidRPr="00E76769">
              <w:rPr>
                <w:bCs/>
                <w:sz w:val="20"/>
                <w:szCs w:val="20"/>
              </w:rPr>
              <w:t>освобождений</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иных</w:t>
            </w:r>
            <w:r w:rsidR="00CE3115" w:rsidRPr="00E76769">
              <w:rPr>
                <w:bCs/>
                <w:sz w:val="20"/>
                <w:szCs w:val="20"/>
              </w:rPr>
              <w:t xml:space="preserve"> </w:t>
            </w:r>
            <w:r w:rsidRPr="00E76769">
              <w:rPr>
                <w:bCs/>
                <w:sz w:val="20"/>
                <w:szCs w:val="20"/>
              </w:rPr>
              <w:t>преференций,</w:t>
            </w:r>
            <w:r w:rsidR="00CE3115" w:rsidRPr="00E76769">
              <w:rPr>
                <w:bCs/>
                <w:sz w:val="20"/>
                <w:szCs w:val="20"/>
              </w:rPr>
              <w:t xml:space="preserve"> </w:t>
            </w:r>
            <w:r w:rsidRPr="00E76769">
              <w:rPr>
                <w:bCs/>
                <w:sz w:val="20"/>
                <w:szCs w:val="20"/>
              </w:rPr>
              <w:t>определяющий</w:t>
            </w:r>
            <w:r w:rsidR="00CE3115" w:rsidRPr="00E76769">
              <w:rPr>
                <w:bCs/>
                <w:sz w:val="20"/>
                <w:szCs w:val="20"/>
              </w:rPr>
              <w:t xml:space="preserve"> </w:t>
            </w:r>
            <w:r w:rsidRPr="00E76769">
              <w:rPr>
                <w:bCs/>
                <w:sz w:val="20"/>
                <w:szCs w:val="20"/>
              </w:rPr>
              <w:t>особенности</w:t>
            </w:r>
            <w:r w:rsidR="00CE3115" w:rsidRPr="00E76769">
              <w:rPr>
                <w:bCs/>
                <w:sz w:val="20"/>
                <w:szCs w:val="20"/>
              </w:rPr>
              <w:t xml:space="preserve"> </w:t>
            </w:r>
            <w:r w:rsidRPr="00E76769">
              <w:rPr>
                <w:bCs/>
                <w:sz w:val="20"/>
                <w:szCs w:val="20"/>
              </w:rPr>
              <w:t>предоставленных</w:t>
            </w:r>
            <w:r w:rsidR="00CE3115" w:rsidRPr="00E76769">
              <w:rPr>
                <w:bCs/>
                <w:sz w:val="20"/>
                <w:szCs w:val="20"/>
              </w:rPr>
              <w:t xml:space="preserve"> </w:t>
            </w:r>
            <w:r w:rsidRPr="00E76769">
              <w:rPr>
                <w:bCs/>
                <w:sz w:val="20"/>
                <w:szCs w:val="20"/>
              </w:rPr>
              <w:t>отдельным</w:t>
            </w:r>
            <w:r w:rsidR="00CE3115" w:rsidRPr="00E76769">
              <w:rPr>
                <w:bCs/>
                <w:sz w:val="20"/>
                <w:szCs w:val="20"/>
              </w:rPr>
              <w:t xml:space="preserve"> </w:t>
            </w:r>
            <w:r w:rsidRPr="00E76769">
              <w:rPr>
                <w:bCs/>
                <w:sz w:val="20"/>
                <w:szCs w:val="20"/>
              </w:rPr>
              <w:t>категориям</w:t>
            </w:r>
            <w:r w:rsidR="00CE3115" w:rsidRPr="00E76769">
              <w:rPr>
                <w:bCs/>
                <w:sz w:val="20"/>
                <w:szCs w:val="20"/>
              </w:rPr>
              <w:t xml:space="preserve"> </w:t>
            </w:r>
            <w:r w:rsidRPr="00E76769">
              <w:rPr>
                <w:bCs/>
                <w:sz w:val="20"/>
                <w:szCs w:val="20"/>
              </w:rPr>
              <w:t>плательщиков</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преимуществ</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сравнению</w:t>
            </w:r>
            <w:r w:rsidR="00CE3115" w:rsidRPr="00E76769">
              <w:rPr>
                <w:bCs/>
                <w:sz w:val="20"/>
                <w:szCs w:val="20"/>
              </w:rPr>
              <w:t xml:space="preserve"> </w:t>
            </w:r>
            <w:r w:rsidRPr="00E76769">
              <w:rPr>
                <w:bCs/>
                <w:sz w:val="20"/>
                <w:szCs w:val="20"/>
              </w:rPr>
              <w:t>с</w:t>
            </w:r>
            <w:r w:rsidR="00CE3115" w:rsidRPr="00E76769">
              <w:rPr>
                <w:bCs/>
                <w:sz w:val="20"/>
                <w:szCs w:val="20"/>
              </w:rPr>
              <w:t xml:space="preserve"> </w:t>
            </w:r>
            <w:r w:rsidRPr="00E76769">
              <w:rPr>
                <w:bCs/>
                <w:sz w:val="20"/>
                <w:szCs w:val="20"/>
              </w:rPr>
              <w:t>другими</w:t>
            </w:r>
            <w:r w:rsidR="00CE3115" w:rsidRPr="00E76769">
              <w:rPr>
                <w:bCs/>
                <w:sz w:val="20"/>
                <w:szCs w:val="20"/>
              </w:rPr>
              <w:t xml:space="preserve"> </w:t>
            </w:r>
            <w:r w:rsidRPr="00E76769">
              <w:rPr>
                <w:bCs/>
                <w:sz w:val="20"/>
                <w:szCs w:val="20"/>
              </w:rPr>
              <w:t>плательщиками</w:t>
            </w:r>
          </w:p>
        </w:tc>
        <w:tc>
          <w:tcPr>
            <w:tcW w:w="1524" w:type="pct"/>
            <w:vAlign w:val="center"/>
          </w:tcPr>
          <w:p w:rsidR="00EB103C" w:rsidRPr="00E76769" w:rsidRDefault="00EB103C" w:rsidP="00F2105E">
            <w:pPr>
              <w:jc w:val="center"/>
              <w:rPr>
                <w:bCs/>
                <w:sz w:val="20"/>
                <w:szCs w:val="20"/>
              </w:rPr>
            </w:pPr>
            <w:r w:rsidRPr="00E76769">
              <w:rPr>
                <w:bCs/>
                <w:sz w:val="20"/>
                <w:szCs w:val="20"/>
              </w:rPr>
              <w:t>Финансовый</w:t>
            </w:r>
            <w:r w:rsidR="00CE3115" w:rsidRPr="00E76769">
              <w:rPr>
                <w:bCs/>
                <w:sz w:val="20"/>
                <w:szCs w:val="20"/>
              </w:rPr>
              <w:t xml:space="preserve"> </w:t>
            </w:r>
            <w:r w:rsidRPr="00E76769">
              <w:rPr>
                <w:bCs/>
                <w:sz w:val="20"/>
                <w:szCs w:val="20"/>
              </w:rPr>
              <w:t>отдел</w:t>
            </w:r>
          </w:p>
          <w:p w:rsidR="00EB103C" w:rsidRPr="00E76769" w:rsidRDefault="00EB103C" w:rsidP="00F2105E">
            <w:pPr>
              <w:jc w:val="center"/>
              <w:rPr>
                <w:bCs/>
                <w:sz w:val="20"/>
                <w:szCs w:val="20"/>
              </w:rPr>
            </w:pP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13.</w:t>
            </w:r>
          </w:p>
        </w:tc>
        <w:tc>
          <w:tcPr>
            <w:tcW w:w="3185" w:type="pct"/>
            <w:vAlign w:val="center"/>
          </w:tcPr>
          <w:p w:rsidR="00EB103C" w:rsidRPr="00E76769" w:rsidRDefault="00EB103C" w:rsidP="00F2105E">
            <w:pPr>
              <w:jc w:val="center"/>
              <w:rPr>
                <w:bCs/>
                <w:sz w:val="20"/>
                <w:szCs w:val="20"/>
              </w:rPr>
            </w:pPr>
            <w:r w:rsidRPr="00E76769">
              <w:rPr>
                <w:bCs/>
                <w:sz w:val="20"/>
                <w:szCs w:val="20"/>
              </w:rPr>
              <w:t>Размер</w:t>
            </w:r>
            <w:r w:rsidR="00CE3115" w:rsidRPr="00E76769">
              <w:rPr>
                <w:bCs/>
                <w:sz w:val="20"/>
                <w:szCs w:val="20"/>
              </w:rPr>
              <w:t xml:space="preserve"> </w:t>
            </w:r>
            <w:r w:rsidRPr="00E76769">
              <w:rPr>
                <w:bCs/>
                <w:sz w:val="20"/>
                <w:szCs w:val="20"/>
              </w:rPr>
              <w:t>налоговой</w:t>
            </w:r>
            <w:r w:rsidR="00CE3115" w:rsidRPr="00E76769">
              <w:rPr>
                <w:bCs/>
                <w:sz w:val="20"/>
                <w:szCs w:val="20"/>
              </w:rPr>
              <w:t xml:space="preserve"> </w:t>
            </w:r>
            <w:r w:rsidRPr="00E76769">
              <w:rPr>
                <w:bCs/>
                <w:sz w:val="20"/>
                <w:szCs w:val="20"/>
              </w:rPr>
              <w:t>ставки,</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пределах</w:t>
            </w:r>
            <w:r w:rsidR="00CE3115" w:rsidRPr="00E76769">
              <w:rPr>
                <w:bCs/>
                <w:sz w:val="20"/>
                <w:szCs w:val="20"/>
              </w:rPr>
              <w:t xml:space="preserve"> </w:t>
            </w:r>
            <w:r w:rsidRPr="00E76769">
              <w:rPr>
                <w:bCs/>
                <w:sz w:val="20"/>
                <w:szCs w:val="20"/>
              </w:rPr>
              <w:t>которой</w:t>
            </w:r>
            <w:r w:rsidR="00CE3115" w:rsidRPr="00E76769">
              <w:rPr>
                <w:bCs/>
                <w:sz w:val="20"/>
                <w:szCs w:val="20"/>
              </w:rPr>
              <w:t xml:space="preserve"> </w:t>
            </w:r>
            <w:r w:rsidRPr="00E76769">
              <w:rPr>
                <w:bCs/>
                <w:sz w:val="20"/>
                <w:szCs w:val="20"/>
              </w:rPr>
              <w:t>предоставляются</w:t>
            </w:r>
            <w:r w:rsidR="00CE3115" w:rsidRPr="00E76769">
              <w:rPr>
                <w:bCs/>
                <w:sz w:val="20"/>
                <w:szCs w:val="20"/>
              </w:rPr>
              <w:t xml:space="preserve"> </w:t>
            </w:r>
            <w:r w:rsidRPr="00E76769">
              <w:rPr>
                <w:bCs/>
                <w:sz w:val="20"/>
                <w:szCs w:val="20"/>
              </w:rPr>
              <w:t>налоговые</w:t>
            </w:r>
            <w:r w:rsidR="00CE3115" w:rsidRPr="00E76769">
              <w:rPr>
                <w:bCs/>
                <w:sz w:val="20"/>
                <w:szCs w:val="20"/>
              </w:rPr>
              <w:t xml:space="preserve"> </w:t>
            </w:r>
            <w:r w:rsidRPr="00E76769">
              <w:rPr>
                <w:bCs/>
                <w:sz w:val="20"/>
                <w:szCs w:val="20"/>
              </w:rPr>
              <w:t>льготы,</w:t>
            </w:r>
            <w:r w:rsidR="00CE3115" w:rsidRPr="00E76769">
              <w:rPr>
                <w:bCs/>
                <w:sz w:val="20"/>
                <w:szCs w:val="20"/>
              </w:rPr>
              <w:t xml:space="preserve"> </w:t>
            </w:r>
            <w:r w:rsidRPr="00E76769">
              <w:rPr>
                <w:bCs/>
                <w:sz w:val="20"/>
                <w:szCs w:val="20"/>
              </w:rPr>
              <w:t>освобождения</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иные</w:t>
            </w:r>
            <w:r w:rsidR="00CE3115" w:rsidRPr="00E76769">
              <w:rPr>
                <w:bCs/>
                <w:sz w:val="20"/>
                <w:szCs w:val="20"/>
              </w:rPr>
              <w:t xml:space="preserve"> </w:t>
            </w:r>
            <w:r w:rsidRPr="00E76769">
              <w:rPr>
                <w:bCs/>
                <w:sz w:val="20"/>
                <w:szCs w:val="20"/>
              </w:rPr>
              <w:t>преференции</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налогам</w:t>
            </w:r>
          </w:p>
        </w:tc>
        <w:tc>
          <w:tcPr>
            <w:tcW w:w="1524" w:type="pct"/>
            <w:vAlign w:val="center"/>
          </w:tcPr>
          <w:p w:rsidR="00EB103C" w:rsidRPr="00E76769" w:rsidRDefault="00EB103C" w:rsidP="00F2105E">
            <w:pPr>
              <w:jc w:val="center"/>
              <w:rPr>
                <w:bCs/>
                <w:sz w:val="20"/>
                <w:szCs w:val="20"/>
              </w:rPr>
            </w:pPr>
            <w:r w:rsidRPr="00E76769">
              <w:rPr>
                <w:bCs/>
                <w:sz w:val="20"/>
                <w:szCs w:val="20"/>
              </w:rPr>
              <w:t>Финансовый</w:t>
            </w:r>
            <w:r w:rsidR="00CE3115" w:rsidRPr="00E76769">
              <w:rPr>
                <w:bCs/>
                <w:sz w:val="20"/>
                <w:szCs w:val="20"/>
              </w:rPr>
              <w:t xml:space="preserve"> </w:t>
            </w:r>
            <w:r w:rsidRPr="00E76769">
              <w:rPr>
                <w:bCs/>
                <w:sz w:val="20"/>
                <w:szCs w:val="20"/>
              </w:rPr>
              <w:t>отдел</w:t>
            </w:r>
          </w:p>
          <w:p w:rsidR="00EB103C" w:rsidRPr="00E76769" w:rsidRDefault="00EB103C" w:rsidP="00F2105E">
            <w:pPr>
              <w:jc w:val="center"/>
              <w:rPr>
                <w:bCs/>
                <w:sz w:val="20"/>
                <w:szCs w:val="20"/>
              </w:rPr>
            </w:pP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14.</w:t>
            </w:r>
          </w:p>
        </w:tc>
        <w:tc>
          <w:tcPr>
            <w:tcW w:w="3185" w:type="pct"/>
            <w:vAlign w:val="center"/>
          </w:tcPr>
          <w:p w:rsidR="00EB103C" w:rsidRPr="00E76769" w:rsidRDefault="00EB103C" w:rsidP="00F2105E">
            <w:pPr>
              <w:jc w:val="center"/>
              <w:rPr>
                <w:bCs/>
                <w:sz w:val="20"/>
                <w:szCs w:val="20"/>
              </w:rPr>
            </w:pPr>
            <w:r w:rsidRPr="00E76769">
              <w:rPr>
                <w:bCs/>
                <w:sz w:val="20"/>
                <w:szCs w:val="20"/>
              </w:rPr>
              <w:t>Наименование</w:t>
            </w:r>
            <w:r w:rsidR="00CE3115" w:rsidRPr="00E76769">
              <w:rPr>
                <w:bCs/>
                <w:sz w:val="20"/>
                <w:szCs w:val="20"/>
              </w:rPr>
              <w:t xml:space="preserve"> </w:t>
            </w:r>
            <w:r w:rsidRPr="00E76769">
              <w:rPr>
                <w:bCs/>
                <w:sz w:val="20"/>
                <w:szCs w:val="20"/>
              </w:rPr>
              <w:t>муниципальной</w:t>
            </w:r>
            <w:r w:rsidR="00CE3115" w:rsidRPr="00E76769">
              <w:rPr>
                <w:bCs/>
                <w:sz w:val="20"/>
                <w:szCs w:val="20"/>
              </w:rPr>
              <w:t xml:space="preserve"> </w:t>
            </w:r>
            <w:r w:rsidRPr="00E76769">
              <w:rPr>
                <w:bCs/>
                <w:sz w:val="20"/>
                <w:szCs w:val="20"/>
              </w:rPr>
              <w:t>программы</w:t>
            </w:r>
            <w:r w:rsidR="00CE3115" w:rsidRPr="00E76769">
              <w:rPr>
                <w:bCs/>
                <w:sz w:val="20"/>
                <w:szCs w:val="20"/>
              </w:rPr>
              <w:t xml:space="preserve"> </w:t>
            </w:r>
            <w:r w:rsidRPr="00E76769">
              <w:rPr>
                <w:bCs/>
                <w:sz w:val="20"/>
                <w:szCs w:val="20"/>
              </w:rPr>
              <w:t>(показатель</w:t>
            </w:r>
            <w:r w:rsidR="00CE3115" w:rsidRPr="00E76769">
              <w:rPr>
                <w:bCs/>
                <w:sz w:val="20"/>
                <w:szCs w:val="20"/>
              </w:rPr>
              <w:t xml:space="preserve"> </w:t>
            </w:r>
            <w:r w:rsidRPr="00E76769">
              <w:rPr>
                <w:bCs/>
                <w:sz w:val="20"/>
                <w:szCs w:val="20"/>
              </w:rPr>
              <w:t>(индикатор)</w:t>
            </w:r>
            <w:r w:rsidR="00CE3115" w:rsidRPr="00E76769">
              <w:rPr>
                <w:bCs/>
                <w:sz w:val="20"/>
                <w:szCs w:val="20"/>
              </w:rPr>
              <w:t xml:space="preserve"> </w:t>
            </w:r>
            <w:r w:rsidRPr="00E76769">
              <w:rPr>
                <w:bCs/>
                <w:sz w:val="20"/>
                <w:szCs w:val="20"/>
              </w:rPr>
              <w:t>достижения</w:t>
            </w:r>
            <w:r w:rsidR="00CE3115" w:rsidRPr="00E76769">
              <w:rPr>
                <w:bCs/>
                <w:sz w:val="20"/>
                <w:szCs w:val="20"/>
              </w:rPr>
              <w:t xml:space="preserve"> </w:t>
            </w:r>
            <w:r w:rsidRPr="00E76769">
              <w:rPr>
                <w:bCs/>
                <w:sz w:val="20"/>
                <w:szCs w:val="20"/>
              </w:rPr>
              <w:t>целей)</w:t>
            </w:r>
            <w:r w:rsidR="00CE3115" w:rsidRPr="00E76769">
              <w:rPr>
                <w:bCs/>
                <w:sz w:val="20"/>
                <w:szCs w:val="20"/>
              </w:rPr>
              <w:t xml:space="preserve"> </w:t>
            </w:r>
            <w:r w:rsidRPr="00E76769">
              <w:rPr>
                <w:sz w:val="20"/>
                <w:szCs w:val="20"/>
              </w:rPr>
              <w:t>Шоршелского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(или)</w:t>
            </w:r>
            <w:r w:rsidR="00CE3115" w:rsidRPr="00E76769">
              <w:rPr>
                <w:bCs/>
                <w:sz w:val="20"/>
                <w:szCs w:val="20"/>
              </w:rPr>
              <w:t xml:space="preserve"> </w:t>
            </w:r>
            <w:r w:rsidRPr="00E76769">
              <w:rPr>
                <w:bCs/>
                <w:sz w:val="20"/>
                <w:szCs w:val="20"/>
              </w:rPr>
              <w:t>целей</w:t>
            </w:r>
            <w:r w:rsidR="00CE3115" w:rsidRPr="00E76769">
              <w:rPr>
                <w:bCs/>
                <w:sz w:val="20"/>
                <w:szCs w:val="20"/>
              </w:rPr>
              <w:t xml:space="preserve"> </w:t>
            </w:r>
            <w:r w:rsidRPr="00E76769">
              <w:rPr>
                <w:bCs/>
                <w:sz w:val="20"/>
                <w:szCs w:val="20"/>
              </w:rPr>
              <w:t>социально-экономического</w:t>
            </w:r>
            <w:r w:rsidR="00CE3115" w:rsidRPr="00E76769">
              <w:rPr>
                <w:bCs/>
                <w:sz w:val="20"/>
                <w:szCs w:val="20"/>
              </w:rPr>
              <w:t xml:space="preserve"> </w:t>
            </w:r>
            <w:r w:rsidRPr="00E76769">
              <w:rPr>
                <w:bCs/>
                <w:sz w:val="20"/>
                <w:szCs w:val="20"/>
              </w:rPr>
              <w:t>развития</w:t>
            </w:r>
            <w:r w:rsidR="00CE3115" w:rsidRPr="00E76769">
              <w:rPr>
                <w:bCs/>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не</w:t>
            </w:r>
            <w:r w:rsidR="00CE3115" w:rsidRPr="00E76769">
              <w:rPr>
                <w:bCs/>
                <w:sz w:val="20"/>
                <w:szCs w:val="20"/>
              </w:rPr>
              <w:t xml:space="preserve"> </w:t>
            </w:r>
            <w:r w:rsidRPr="00E76769">
              <w:rPr>
                <w:bCs/>
                <w:sz w:val="20"/>
                <w:szCs w:val="20"/>
              </w:rPr>
              <w:t>относящихся</w:t>
            </w:r>
            <w:r w:rsidR="00CE3115" w:rsidRPr="00E76769">
              <w:rPr>
                <w:bCs/>
                <w:sz w:val="20"/>
                <w:szCs w:val="20"/>
              </w:rPr>
              <w:t xml:space="preserve"> </w:t>
            </w:r>
            <w:r w:rsidRPr="00E76769">
              <w:rPr>
                <w:bCs/>
                <w:sz w:val="20"/>
                <w:szCs w:val="20"/>
              </w:rPr>
              <w:t>к</w:t>
            </w:r>
            <w:r w:rsidR="00CE3115" w:rsidRPr="00E76769">
              <w:rPr>
                <w:bCs/>
                <w:sz w:val="20"/>
                <w:szCs w:val="20"/>
              </w:rPr>
              <w:t xml:space="preserve"> </w:t>
            </w:r>
            <w:r w:rsidRPr="00E76769">
              <w:rPr>
                <w:bCs/>
                <w:sz w:val="20"/>
                <w:szCs w:val="20"/>
              </w:rPr>
              <w:t>государственным</w:t>
            </w:r>
            <w:r w:rsidR="00CE3115" w:rsidRPr="00E76769">
              <w:rPr>
                <w:bCs/>
                <w:sz w:val="20"/>
                <w:szCs w:val="20"/>
              </w:rPr>
              <w:t xml:space="preserve"> </w:t>
            </w:r>
            <w:r w:rsidRPr="00E76769">
              <w:rPr>
                <w:bCs/>
                <w:sz w:val="20"/>
                <w:szCs w:val="20"/>
              </w:rPr>
              <w:t>программам</w:t>
            </w:r>
            <w:r w:rsidR="00CE3115" w:rsidRPr="00E76769">
              <w:rPr>
                <w:bCs/>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связи</w:t>
            </w:r>
            <w:r w:rsidR="00CE3115" w:rsidRPr="00E76769">
              <w:rPr>
                <w:bCs/>
                <w:sz w:val="20"/>
                <w:szCs w:val="20"/>
              </w:rPr>
              <w:t xml:space="preserve"> </w:t>
            </w:r>
            <w:r w:rsidRPr="00E76769">
              <w:rPr>
                <w:bCs/>
                <w:sz w:val="20"/>
                <w:szCs w:val="20"/>
              </w:rPr>
              <w:t>с</w:t>
            </w:r>
            <w:r w:rsidR="00CE3115" w:rsidRPr="00E76769">
              <w:rPr>
                <w:bCs/>
                <w:sz w:val="20"/>
                <w:szCs w:val="20"/>
              </w:rPr>
              <w:t xml:space="preserve"> </w:t>
            </w:r>
            <w:r w:rsidRPr="00E76769">
              <w:rPr>
                <w:bCs/>
                <w:sz w:val="20"/>
                <w:szCs w:val="20"/>
              </w:rPr>
              <w:t>предоставлением</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льгот,</w:t>
            </w:r>
            <w:r w:rsidR="00CE3115" w:rsidRPr="00E76769">
              <w:rPr>
                <w:bCs/>
                <w:sz w:val="20"/>
                <w:szCs w:val="20"/>
              </w:rPr>
              <w:t xml:space="preserve"> </w:t>
            </w:r>
            <w:r w:rsidRPr="00E76769">
              <w:rPr>
                <w:bCs/>
                <w:sz w:val="20"/>
                <w:szCs w:val="20"/>
              </w:rPr>
              <w:t>освобождений</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иных</w:t>
            </w:r>
            <w:r w:rsidR="00CE3115" w:rsidRPr="00E76769">
              <w:rPr>
                <w:bCs/>
                <w:sz w:val="20"/>
                <w:szCs w:val="20"/>
              </w:rPr>
              <w:t xml:space="preserve"> </w:t>
            </w:r>
            <w:r w:rsidRPr="00E76769">
              <w:rPr>
                <w:bCs/>
                <w:sz w:val="20"/>
                <w:szCs w:val="20"/>
              </w:rPr>
              <w:t>преференций</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налогам</w:t>
            </w:r>
          </w:p>
        </w:tc>
        <w:tc>
          <w:tcPr>
            <w:tcW w:w="1524" w:type="pct"/>
            <w:vAlign w:val="center"/>
          </w:tcPr>
          <w:p w:rsidR="00EB103C" w:rsidRPr="00E76769" w:rsidRDefault="00EB103C" w:rsidP="00F2105E">
            <w:pPr>
              <w:jc w:val="center"/>
              <w:rPr>
                <w:bCs/>
                <w:sz w:val="20"/>
                <w:szCs w:val="20"/>
              </w:rPr>
            </w:pPr>
            <w:r w:rsidRPr="00E76769">
              <w:rPr>
                <w:bCs/>
                <w:sz w:val="20"/>
                <w:szCs w:val="20"/>
              </w:rPr>
              <w:t>Перечень</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15.</w:t>
            </w:r>
          </w:p>
        </w:tc>
        <w:tc>
          <w:tcPr>
            <w:tcW w:w="3185" w:type="pct"/>
            <w:vAlign w:val="center"/>
          </w:tcPr>
          <w:p w:rsidR="00EB103C" w:rsidRPr="00E76769" w:rsidRDefault="00EB103C" w:rsidP="00F2105E">
            <w:pPr>
              <w:jc w:val="center"/>
              <w:rPr>
                <w:bCs/>
                <w:sz w:val="20"/>
                <w:szCs w:val="20"/>
              </w:rPr>
            </w:pPr>
            <w:r w:rsidRPr="00E76769">
              <w:rPr>
                <w:bCs/>
                <w:sz w:val="20"/>
                <w:szCs w:val="20"/>
              </w:rPr>
              <w:t>Показатели</w:t>
            </w:r>
            <w:r w:rsidR="00CE3115" w:rsidRPr="00E76769">
              <w:rPr>
                <w:bCs/>
                <w:sz w:val="20"/>
                <w:szCs w:val="20"/>
              </w:rPr>
              <w:t xml:space="preserve"> </w:t>
            </w:r>
            <w:r w:rsidRPr="00E76769">
              <w:rPr>
                <w:bCs/>
                <w:sz w:val="20"/>
                <w:szCs w:val="20"/>
              </w:rPr>
              <w:t>(индикаторы)</w:t>
            </w:r>
            <w:r w:rsidR="00CE3115" w:rsidRPr="00E76769">
              <w:rPr>
                <w:bCs/>
                <w:sz w:val="20"/>
                <w:szCs w:val="20"/>
              </w:rPr>
              <w:t xml:space="preserve"> </w:t>
            </w:r>
            <w:r w:rsidRPr="00E76769">
              <w:rPr>
                <w:bCs/>
                <w:sz w:val="20"/>
                <w:szCs w:val="20"/>
              </w:rPr>
              <w:t>достижения</w:t>
            </w:r>
            <w:r w:rsidR="00CE3115" w:rsidRPr="00E76769">
              <w:rPr>
                <w:bCs/>
                <w:sz w:val="20"/>
                <w:szCs w:val="20"/>
              </w:rPr>
              <w:t xml:space="preserve"> </w:t>
            </w:r>
            <w:r w:rsidRPr="00E76769">
              <w:rPr>
                <w:bCs/>
                <w:sz w:val="20"/>
                <w:szCs w:val="20"/>
              </w:rPr>
              <w:t>целей</w:t>
            </w:r>
            <w:r w:rsidR="00CE3115" w:rsidRPr="00E76769">
              <w:rPr>
                <w:bCs/>
                <w:sz w:val="20"/>
                <w:szCs w:val="20"/>
              </w:rPr>
              <w:t xml:space="preserve"> </w:t>
            </w:r>
            <w:r w:rsidRPr="00E76769">
              <w:rPr>
                <w:bCs/>
                <w:sz w:val="20"/>
                <w:szCs w:val="20"/>
              </w:rPr>
              <w:t>предоставления</w:t>
            </w:r>
            <w:r w:rsidR="00CE3115" w:rsidRPr="00E76769">
              <w:rPr>
                <w:bCs/>
                <w:sz w:val="20"/>
                <w:szCs w:val="20"/>
              </w:rPr>
              <w:t xml:space="preserve"> </w:t>
            </w:r>
            <w:r w:rsidRPr="00E76769">
              <w:rPr>
                <w:bCs/>
                <w:sz w:val="20"/>
                <w:szCs w:val="20"/>
              </w:rPr>
              <w:t>налогового</w:t>
            </w:r>
            <w:r w:rsidR="00CE3115" w:rsidRPr="00E76769">
              <w:rPr>
                <w:bCs/>
                <w:sz w:val="20"/>
                <w:szCs w:val="20"/>
              </w:rPr>
              <w:t xml:space="preserve"> </w:t>
            </w:r>
            <w:r w:rsidRPr="00E76769">
              <w:rPr>
                <w:bCs/>
                <w:sz w:val="20"/>
                <w:szCs w:val="20"/>
              </w:rPr>
              <w:t>расхода,</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том</w:t>
            </w:r>
            <w:r w:rsidR="00CE3115" w:rsidRPr="00E76769">
              <w:rPr>
                <w:bCs/>
                <w:sz w:val="20"/>
                <w:szCs w:val="20"/>
              </w:rPr>
              <w:t xml:space="preserve"> </w:t>
            </w:r>
            <w:r w:rsidRPr="00E76769">
              <w:rPr>
                <w:bCs/>
                <w:sz w:val="20"/>
                <w:szCs w:val="20"/>
              </w:rPr>
              <w:t>числе</w:t>
            </w:r>
            <w:r w:rsidR="00CE3115" w:rsidRPr="00E76769">
              <w:rPr>
                <w:bCs/>
                <w:sz w:val="20"/>
                <w:szCs w:val="20"/>
              </w:rPr>
              <w:t xml:space="preserve"> </w:t>
            </w:r>
            <w:r w:rsidRPr="00E76769">
              <w:rPr>
                <w:bCs/>
                <w:sz w:val="20"/>
                <w:szCs w:val="20"/>
              </w:rPr>
              <w:t>показатели</w:t>
            </w:r>
            <w:r w:rsidR="00CE3115" w:rsidRPr="00E76769">
              <w:rPr>
                <w:bCs/>
                <w:sz w:val="20"/>
                <w:szCs w:val="20"/>
              </w:rPr>
              <w:t xml:space="preserve"> </w:t>
            </w:r>
            <w:r w:rsidRPr="00E76769">
              <w:rPr>
                <w:bCs/>
                <w:sz w:val="20"/>
                <w:szCs w:val="20"/>
              </w:rPr>
              <w:t>муниципальной</w:t>
            </w:r>
            <w:r w:rsidR="00CE3115" w:rsidRPr="00E76769">
              <w:rPr>
                <w:bCs/>
                <w:sz w:val="20"/>
                <w:szCs w:val="20"/>
              </w:rPr>
              <w:t xml:space="preserve"> </w:t>
            </w:r>
            <w:r w:rsidRPr="00E76769">
              <w:rPr>
                <w:bCs/>
                <w:sz w:val="20"/>
                <w:szCs w:val="20"/>
              </w:rPr>
              <w:t>программы</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ее</w:t>
            </w:r>
            <w:r w:rsidR="00CE3115" w:rsidRPr="00E76769">
              <w:rPr>
                <w:bCs/>
                <w:sz w:val="20"/>
                <w:szCs w:val="20"/>
              </w:rPr>
              <w:t xml:space="preserve"> </w:t>
            </w:r>
            <w:r w:rsidRPr="00E76769">
              <w:rPr>
                <w:bCs/>
                <w:sz w:val="20"/>
                <w:szCs w:val="20"/>
              </w:rPr>
              <w:t>структурных</w:t>
            </w:r>
            <w:r w:rsidR="00CE3115" w:rsidRPr="00E76769">
              <w:rPr>
                <w:bCs/>
                <w:sz w:val="20"/>
                <w:szCs w:val="20"/>
              </w:rPr>
              <w:t xml:space="preserve"> </w:t>
            </w:r>
            <w:r w:rsidRPr="00E76769">
              <w:rPr>
                <w:bCs/>
                <w:sz w:val="20"/>
                <w:szCs w:val="20"/>
              </w:rPr>
              <w:t>элементов</w:t>
            </w:r>
          </w:p>
        </w:tc>
        <w:tc>
          <w:tcPr>
            <w:tcW w:w="1524" w:type="pct"/>
            <w:vAlign w:val="center"/>
          </w:tcPr>
          <w:p w:rsidR="00EB103C" w:rsidRPr="00E76769" w:rsidRDefault="00EB103C" w:rsidP="00F2105E">
            <w:pPr>
              <w:jc w:val="center"/>
              <w:rPr>
                <w:bCs/>
                <w:sz w:val="20"/>
                <w:szCs w:val="20"/>
              </w:rPr>
            </w:pPr>
            <w:r w:rsidRPr="00E76769">
              <w:rPr>
                <w:bCs/>
                <w:sz w:val="20"/>
                <w:szCs w:val="20"/>
              </w:rPr>
              <w:t>Данные</w:t>
            </w:r>
            <w:r w:rsidR="00CE3115" w:rsidRPr="00E76769">
              <w:rPr>
                <w:bCs/>
                <w:sz w:val="20"/>
                <w:szCs w:val="20"/>
              </w:rPr>
              <w:t xml:space="preserve"> </w:t>
            </w:r>
            <w:r w:rsidRPr="00E76769">
              <w:rPr>
                <w:bCs/>
                <w:sz w:val="20"/>
                <w:szCs w:val="20"/>
              </w:rPr>
              <w:t>куратора</w:t>
            </w:r>
          </w:p>
        </w:tc>
      </w:tr>
      <w:tr w:rsidR="00E76769" w:rsidRPr="00E76769" w:rsidTr="00E76769">
        <w:tc>
          <w:tcPr>
            <w:tcW w:w="5000" w:type="pct"/>
            <w:gridSpan w:val="3"/>
            <w:vAlign w:val="center"/>
          </w:tcPr>
          <w:p w:rsidR="00EB103C" w:rsidRPr="00E76769" w:rsidRDefault="00EB103C" w:rsidP="00F2105E">
            <w:pPr>
              <w:jc w:val="center"/>
              <w:outlineLvl w:val="0"/>
              <w:rPr>
                <w:b/>
                <w:bCs/>
                <w:sz w:val="20"/>
                <w:szCs w:val="20"/>
              </w:rPr>
            </w:pPr>
            <w:r w:rsidRPr="00E76769">
              <w:rPr>
                <w:b/>
                <w:bCs/>
                <w:sz w:val="20"/>
                <w:szCs w:val="20"/>
              </w:rPr>
              <w:t>III.</w:t>
            </w:r>
            <w:r w:rsidR="00CE3115" w:rsidRPr="00E76769">
              <w:rPr>
                <w:b/>
                <w:bCs/>
                <w:sz w:val="20"/>
                <w:szCs w:val="20"/>
              </w:rPr>
              <w:t xml:space="preserve"> </w:t>
            </w:r>
            <w:r w:rsidRPr="00E76769">
              <w:rPr>
                <w:b/>
                <w:bCs/>
                <w:sz w:val="20"/>
                <w:szCs w:val="20"/>
              </w:rPr>
              <w:t>Фискальные</w:t>
            </w:r>
            <w:r w:rsidR="00CE3115" w:rsidRPr="00E76769">
              <w:rPr>
                <w:b/>
                <w:bCs/>
                <w:sz w:val="20"/>
                <w:szCs w:val="20"/>
              </w:rPr>
              <w:t xml:space="preserve"> </w:t>
            </w:r>
            <w:r w:rsidRPr="00E76769">
              <w:rPr>
                <w:b/>
                <w:bCs/>
                <w:sz w:val="20"/>
                <w:szCs w:val="20"/>
              </w:rPr>
              <w:t>характеристики</w:t>
            </w:r>
            <w:r w:rsidR="00CE3115" w:rsidRPr="00E76769">
              <w:rPr>
                <w:b/>
                <w:bCs/>
                <w:sz w:val="20"/>
                <w:szCs w:val="20"/>
              </w:rPr>
              <w:t xml:space="preserve"> </w:t>
            </w:r>
            <w:r w:rsidRPr="00E76769">
              <w:rPr>
                <w:b/>
                <w:bCs/>
                <w:sz w:val="20"/>
                <w:szCs w:val="20"/>
              </w:rPr>
              <w:t>налогового</w:t>
            </w:r>
            <w:r w:rsidR="00CE3115" w:rsidRPr="00E76769">
              <w:rPr>
                <w:b/>
                <w:bCs/>
                <w:sz w:val="20"/>
                <w:szCs w:val="20"/>
              </w:rPr>
              <w:t xml:space="preserve"> </w:t>
            </w:r>
            <w:r w:rsidRPr="00E76769">
              <w:rPr>
                <w:b/>
                <w:bCs/>
                <w:sz w:val="20"/>
                <w:szCs w:val="20"/>
              </w:rPr>
              <w:t>расхода</w:t>
            </w:r>
            <w:r w:rsidR="00CE3115" w:rsidRPr="00E76769">
              <w:rPr>
                <w:b/>
                <w:bCs/>
                <w:sz w:val="20"/>
                <w:szCs w:val="20"/>
              </w:rPr>
              <w:t xml:space="preserve"> </w:t>
            </w:r>
            <w:r w:rsidRPr="00E76769">
              <w:rPr>
                <w:b/>
                <w:sz w:val="20"/>
                <w:szCs w:val="20"/>
              </w:rPr>
              <w:t>Шоршелского</w:t>
            </w:r>
            <w:r w:rsidR="00CE3115" w:rsidRPr="00E76769">
              <w:rPr>
                <w:b/>
                <w:sz w:val="20"/>
                <w:szCs w:val="20"/>
              </w:rPr>
              <w:t xml:space="preserve"> </w:t>
            </w:r>
            <w:r w:rsidRPr="00E76769">
              <w:rPr>
                <w:b/>
                <w:sz w:val="20"/>
                <w:szCs w:val="20"/>
              </w:rPr>
              <w:t>сельского</w:t>
            </w:r>
            <w:r w:rsidR="00CE3115" w:rsidRPr="00E76769">
              <w:rPr>
                <w:b/>
                <w:sz w:val="20"/>
                <w:szCs w:val="20"/>
              </w:rPr>
              <w:t xml:space="preserve"> </w:t>
            </w:r>
            <w:r w:rsidRPr="00E76769">
              <w:rPr>
                <w:b/>
                <w:sz w:val="20"/>
                <w:szCs w:val="20"/>
              </w:rPr>
              <w:t>поселения</w:t>
            </w:r>
            <w:r w:rsidR="00CE3115" w:rsidRPr="00E76769">
              <w:rPr>
                <w:b/>
                <w:sz w:val="20"/>
                <w:szCs w:val="20"/>
              </w:rPr>
              <w:t xml:space="preserve"> </w:t>
            </w:r>
            <w:r w:rsidRPr="00E76769">
              <w:rPr>
                <w:b/>
                <w:sz w:val="20"/>
                <w:szCs w:val="20"/>
              </w:rPr>
              <w:t>Мариинско-Посадского</w:t>
            </w:r>
            <w:r w:rsidR="00CE3115" w:rsidRPr="00E76769">
              <w:rPr>
                <w:b/>
                <w:sz w:val="20"/>
                <w:szCs w:val="20"/>
              </w:rPr>
              <w:t xml:space="preserve"> </w:t>
            </w:r>
            <w:r w:rsidRPr="00E76769">
              <w:rPr>
                <w:b/>
                <w:sz w:val="20"/>
                <w:szCs w:val="20"/>
              </w:rPr>
              <w:t>района</w:t>
            </w:r>
            <w:r w:rsidR="00CE3115" w:rsidRPr="00E76769">
              <w:rPr>
                <w:b/>
                <w:bCs/>
                <w:sz w:val="20"/>
                <w:szCs w:val="20"/>
              </w:rPr>
              <w:t xml:space="preserve"> </w:t>
            </w:r>
            <w:r w:rsidRPr="00E76769">
              <w:rPr>
                <w:b/>
                <w:bCs/>
                <w:sz w:val="20"/>
                <w:szCs w:val="20"/>
              </w:rPr>
              <w:t>Чувашской</w:t>
            </w:r>
            <w:r w:rsidR="00CE3115" w:rsidRPr="00E76769">
              <w:rPr>
                <w:b/>
                <w:bCs/>
                <w:sz w:val="20"/>
                <w:szCs w:val="20"/>
              </w:rPr>
              <w:t xml:space="preserve"> </w:t>
            </w:r>
            <w:r w:rsidRPr="00E76769">
              <w:rPr>
                <w:b/>
                <w:bCs/>
                <w:sz w:val="20"/>
                <w:szCs w:val="20"/>
              </w:rPr>
              <w:t>Республики</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16.</w:t>
            </w:r>
          </w:p>
        </w:tc>
        <w:tc>
          <w:tcPr>
            <w:tcW w:w="3185" w:type="pct"/>
            <w:vAlign w:val="center"/>
          </w:tcPr>
          <w:p w:rsidR="00EB103C" w:rsidRPr="00E76769" w:rsidRDefault="00EB103C" w:rsidP="00F2105E">
            <w:pPr>
              <w:jc w:val="center"/>
              <w:rPr>
                <w:bCs/>
                <w:sz w:val="20"/>
                <w:szCs w:val="20"/>
              </w:rPr>
            </w:pPr>
            <w:r w:rsidRPr="00E76769">
              <w:rPr>
                <w:bCs/>
                <w:sz w:val="20"/>
                <w:szCs w:val="20"/>
              </w:rPr>
              <w:t>Объем</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льгот,</w:t>
            </w:r>
            <w:r w:rsidR="00CE3115" w:rsidRPr="00E76769">
              <w:rPr>
                <w:bCs/>
                <w:sz w:val="20"/>
                <w:szCs w:val="20"/>
              </w:rPr>
              <w:t xml:space="preserve"> </w:t>
            </w:r>
            <w:r w:rsidRPr="00E76769">
              <w:rPr>
                <w:bCs/>
                <w:sz w:val="20"/>
                <w:szCs w:val="20"/>
              </w:rPr>
              <w:t>освобождений</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иных</w:t>
            </w:r>
            <w:r w:rsidR="00CE3115" w:rsidRPr="00E76769">
              <w:rPr>
                <w:bCs/>
                <w:sz w:val="20"/>
                <w:szCs w:val="20"/>
              </w:rPr>
              <w:t xml:space="preserve"> </w:t>
            </w:r>
            <w:r w:rsidRPr="00E76769">
              <w:rPr>
                <w:bCs/>
                <w:sz w:val="20"/>
                <w:szCs w:val="20"/>
              </w:rPr>
              <w:t>преференций,</w:t>
            </w:r>
            <w:r w:rsidR="00CE3115" w:rsidRPr="00E76769">
              <w:rPr>
                <w:bCs/>
                <w:sz w:val="20"/>
                <w:szCs w:val="20"/>
              </w:rPr>
              <w:t xml:space="preserve"> </w:t>
            </w:r>
            <w:r w:rsidRPr="00E76769">
              <w:rPr>
                <w:bCs/>
                <w:sz w:val="20"/>
                <w:szCs w:val="20"/>
              </w:rPr>
              <w:t>предоставленных</w:t>
            </w:r>
            <w:r w:rsidR="00CE3115" w:rsidRPr="00E76769">
              <w:rPr>
                <w:bCs/>
                <w:sz w:val="20"/>
                <w:szCs w:val="20"/>
              </w:rPr>
              <w:t xml:space="preserve"> </w:t>
            </w:r>
            <w:r w:rsidRPr="00E76769">
              <w:rPr>
                <w:bCs/>
                <w:sz w:val="20"/>
                <w:szCs w:val="20"/>
              </w:rPr>
              <w:t>для</w:t>
            </w:r>
            <w:r w:rsidR="00CE3115" w:rsidRPr="00E76769">
              <w:rPr>
                <w:bCs/>
                <w:sz w:val="20"/>
                <w:szCs w:val="20"/>
              </w:rPr>
              <w:t xml:space="preserve"> </w:t>
            </w:r>
            <w:r w:rsidRPr="00E76769">
              <w:rPr>
                <w:bCs/>
                <w:sz w:val="20"/>
                <w:szCs w:val="20"/>
              </w:rPr>
              <w:t>плательщиков</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соответствии</w:t>
            </w:r>
            <w:r w:rsidR="00CE3115" w:rsidRPr="00E76769">
              <w:rPr>
                <w:bCs/>
                <w:sz w:val="20"/>
                <w:szCs w:val="20"/>
              </w:rPr>
              <w:t xml:space="preserve"> </w:t>
            </w:r>
            <w:r w:rsidRPr="00E76769">
              <w:rPr>
                <w:bCs/>
                <w:sz w:val="20"/>
                <w:szCs w:val="20"/>
              </w:rPr>
              <w:t>с</w:t>
            </w:r>
            <w:r w:rsidR="00CE3115" w:rsidRPr="00E76769">
              <w:rPr>
                <w:bCs/>
                <w:sz w:val="20"/>
                <w:szCs w:val="20"/>
              </w:rPr>
              <w:t xml:space="preserve"> </w:t>
            </w:r>
            <w:r w:rsidRPr="00E76769">
              <w:rPr>
                <w:bCs/>
                <w:sz w:val="20"/>
                <w:szCs w:val="20"/>
              </w:rPr>
              <w:t>нормативным</w:t>
            </w:r>
            <w:r w:rsidR="00CE3115" w:rsidRPr="00E76769">
              <w:rPr>
                <w:bCs/>
                <w:sz w:val="20"/>
                <w:szCs w:val="20"/>
              </w:rPr>
              <w:t xml:space="preserve"> </w:t>
            </w:r>
            <w:r w:rsidRPr="00E76769">
              <w:rPr>
                <w:bCs/>
                <w:sz w:val="20"/>
                <w:szCs w:val="20"/>
              </w:rPr>
              <w:t>правовым</w:t>
            </w:r>
            <w:r w:rsidR="00CE3115" w:rsidRPr="00E76769">
              <w:rPr>
                <w:bCs/>
                <w:sz w:val="20"/>
                <w:szCs w:val="20"/>
              </w:rPr>
              <w:t xml:space="preserve"> </w:t>
            </w:r>
            <w:r w:rsidRPr="00E76769">
              <w:rPr>
                <w:bCs/>
                <w:sz w:val="20"/>
                <w:szCs w:val="20"/>
              </w:rPr>
              <w:t>актом</w:t>
            </w:r>
            <w:r w:rsidR="00CE3115" w:rsidRPr="00E76769">
              <w:rPr>
                <w:sz w:val="20"/>
                <w:szCs w:val="20"/>
              </w:rPr>
              <w:t xml:space="preserve"> </w:t>
            </w:r>
            <w:r w:rsidRPr="00E76769">
              <w:rPr>
                <w:sz w:val="20"/>
                <w:szCs w:val="20"/>
              </w:rPr>
              <w:t>Шоршелского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за</w:t>
            </w:r>
            <w:r w:rsidR="00CE3115" w:rsidRPr="00E76769">
              <w:rPr>
                <w:bCs/>
                <w:sz w:val="20"/>
                <w:szCs w:val="20"/>
              </w:rPr>
              <w:t xml:space="preserve"> </w:t>
            </w:r>
            <w:r w:rsidRPr="00E76769">
              <w:rPr>
                <w:bCs/>
                <w:sz w:val="20"/>
                <w:szCs w:val="20"/>
              </w:rPr>
              <w:t>отчетный</w:t>
            </w:r>
            <w:r w:rsidR="00CE3115" w:rsidRPr="00E76769">
              <w:rPr>
                <w:bCs/>
                <w:sz w:val="20"/>
                <w:szCs w:val="20"/>
              </w:rPr>
              <w:t xml:space="preserve"> </w:t>
            </w:r>
            <w:r w:rsidRPr="00E76769">
              <w:rPr>
                <w:bCs/>
                <w:sz w:val="20"/>
                <w:szCs w:val="20"/>
              </w:rPr>
              <w:t>год</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за</w:t>
            </w:r>
            <w:r w:rsidR="00CE3115" w:rsidRPr="00E76769">
              <w:rPr>
                <w:bCs/>
                <w:sz w:val="20"/>
                <w:szCs w:val="20"/>
              </w:rPr>
              <w:t xml:space="preserve"> </w:t>
            </w:r>
            <w:r w:rsidRPr="00E76769">
              <w:rPr>
                <w:bCs/>
                <w:sz w:val="20"/>
                <w:szCs w:val="20"/>
              </w:rPr>
              <w:t>год,</w:t>
            </w:r>
            <w:r w:rsidR="00CE3115" w:rsidRPr="00E76769">
              <w:rPr>
                <w:bCs/>
                <w:sz w:val="20"/>
                <w:szCs w:val="20"/>
              </w:rPr>
              <w:t xml:space="preserve"> </w:t>
            </w:r>
            <w:r w:rsidRPr="00E76769">
              <w:rPr>
                <w:bCs/>
                <w:sz w:val="20"/>
                <w:szCs w:val="20"/>
              </w:rPr>
              <w:t>предшествующий</w:t>
            </w:r>
            <w:r w:rsidR="00CE3115" w:rsidRPr="00E76769">
              <w:rPr>
                <w:bCs/>
                <w:sz w:val="20"/>
                <w:szCs w:val="20"/>
              </w:rPr>
              <w:t xml:space="preserve"> </w:t>
            </w:r>
            <w:r w:rsidRPr="00E76769">
              <w:rPr>
                <w:bCs/>
                <w:sz w:val="20"/>
                <w:szCs w:val="20"/>
              </w:rPr>
              <w:t>отчетному</w:t>
            </w:r>
            <w:r w:rsidR="00CE3115" w:rsidRPr="00E76769">
              <w:rPr>
                <w:bCs/>
                <w:sz w:val="20"/>
                <w:szCs w:val="20"/>
              </w:rPr>
              <w:t xml:space="preserve"> </w:t>
            </w:r>
            <w:r w:rsidRPr="00E76769">
              <w:rPr>
                <w:bCs/>
                <w:sz w:val="20"/>
                <w:szCs w:val="20"/>
              </w:rPr>
              <w:t>году</w:t>
            </w:r>
            <w:r w:rsidR="00CE3115" w:rsidRPr="00E76769">
              <w:rPr>
                <w:bCs/>
                <w:sz w:val="20"/>
                <w:szCs w:val="20"/>
              </w:rPr>
              <w:t xml:space="preserve"> </w:t>
            </w:r>
            <w:r w:rsidRPr="00E76769">
              <w:rPr>
                <w:bCs/>
                <w:sz w:val="20"/>
                <w:szCs w:val="20"/>
              </w:rPr>
              <w:t>(тыс.</w:t>
            </w:r>
            <w:r w:rsidR="00CE3115" w:rsidRPr="00E76769">
              <w:rPr>
                <w:bCs/>
                <w:sz w:val="20"/>
                <w:szCs w:val="20"/>
              </w:rPr>
              <w:t xml:space="preserve"> </w:t>
            </w:r>
            <w:r w:rsidRPr="00E76769">
              <w:rPr>
                <w:bCs/>
                <w:sz w:val="20"/>
                <w:szCs w:val="20"/>
              </w:rPr>
              <w:t>рублей)</w:t>
            </w:r>
          </w:p>
        </w:tc>
        <w:tc>
          <w:tcPr>
            <w:tcW w:w="1524" w:type="pct"/>
            <w:vAlign w:val="center"/>
          </w:tcPr>
          <w:p w:rsidR="00EB103C" w:rsidRPr="00E76769" w:rsidRDefault="00EB103C" w:rsidP="00F2105E">
            <w:pPr>
              <w:jc w:val="center"/>
              <w:rPr>
                <w:bCs/>
                <w:sz w:val="20"/>
                <w:szCs w:val="20"/>
              </w:rPr>
            </w:pPr>
            <w:r w:rsidRPr="00E76769">
              <w:rPr>
                <w:bCs/>
                <w:sz w:val="20"/>
                <w:szCs w:val="20"/>
              </w:rPr>
              <w:t>УФНС</w:t>
            </w:r>
            <w:r w:rsidR="00CE3115" w:rsidRPr="00E76769">
              <w:rPr>
                <w:bCs/>
                <w:sz w:val="20"/>
                <w:szCs w:val="20"/>
              </w:rPr>
              <w:t xml:space="preserve"> </w:t>
            </w:r>
            <w:r w:rsidRPr="00E76769">
              <w:rPr>
                <w:bCs/>
                <w:sz w:val="20"/>
                <w:szCs w:val="20"/>
              </w:rPr>
              <w:t>России</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Республике,</w:t>
            </w:r>
            <w:r w:rsidR="00CE3115" w:rsidRPr="00E76769">
              <w:rPr>
                <w:bCs/>
                <w:sz w:val="20"/>
                <w:szCs w:val="20"/>
              </w:rPr>
              <w:t xml:space="preserve"> </w:t>
            </w:r>
            <w:r w:rsidRPr="00E76769">
              <w:rPr>
                <w:bCs/>
                <w:sz w:val="20"/>
                <w:szCs w:val="20"/>
              </w:rPr>
              <w:t>финансовый</w:t>
            </w:r>
            <w:r w:rsidR="00CE3115" w:rsidRPr="00E76769">
              <w:rPr>
                <w:bCs/>
                <w:sz w:val="20"/>
                <w:szCs w:val="20"/>
              </w:rPr>
              <w:t xml:space="preserve"> </w:t>
            </w:r>
            <w:r w:rsidRPr="00E76769">
              <w:rPr>
                <w:bCs/>
                <w:sz w:val="20"/>
                <w:szCs w:val="20"/>
              </w:rPr>
              <w:t>отдел</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17.</w:t>
            </w:r>
          </w:p>
        </w:tc>
        <w:tc>
          <w:tcPr>
            <w:tcW w:w="3185" w:type="pct"/>
            <w:vAlign w:val="center"/>
          </w:tcPr>
          <w:p w:rsidR="00EB103C" w:rsidRPr="00E76769" w:rsidRDefault="00EB103C" w:rsidP="00F2105E">
            <w:pPr>
              <w:jc w:val="center"/>
              <w:rPr>
                <w:bCs/>
                <w:sz w:val="20"/>
                <w:szCs w:val="20"/>
              </w:rPr>
            </w:pPr>
            <w:r w:rsidRPr="00E76769">
              <w:rPr>
                <w:bCs/>
                <w:sz w:val="20"/>
                <w:szCs w:val="20"/>
              </w:rPr>
              <w:t>Оценка</w:t>
            </w:r>
            <w:r w:rsidR="00CE3115" w:rsidRPr="00E76769">
              <w:rPr>
                <w:bCs/>
                <w:sz w:val="20"/>
                <w:szCs w:val="20"/>
              </w:rPr>
              <w:t xml:space="preserve"> </w:t>
            </w:r>
            <w:r w:rsidRPr="00E76769">
              <w:rPr>
                <w:bCs/>
                <w:sz w:val="20"/>
                <w:szCs w:val="20"/>
              </w:rPr>
              <w:t>объема</w:t>
            </w:r>
            <w:r w:rsidR="00CE3115" w:rsidRPr="00E76769">
              <w:rPr>
                <w:bCs/>
                <w:sz w:val="20"/>
                <w:szCs w:val="20"/>
              </w:rPr>
              <w:t xml:space="preserve"> </w:t>
            </w:r>
            <w:r w:rsidRPr="00E76769">
              <w:rPr>
                <w:bCs/>
                <w:sz w:val="20"/>
                <w:szCs w:val="20"/>
              </w:rPr>
              <w:t>предоставленных</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льгот,</w:t>
            </w:r>
            <w:r w:rsidR="00CE3115" w:rsidRPr="00E76769">
              <w:rPr>
                <w:bCs/>
                <w:sz w:val="20"/>
                <w:szCs w:val="20"/>
              </w:rPr>
              <w:t xml:space="preserve"> </w:t>
            </w:r>
            <w:r w:rsidRPr="00E76769">
              <w:rPr>
                <w:bCs/>
                <w:sz w:val="20"/>
                <w:szCs w:val="20"/>
              </w:rPr>
              <w:t>освобождений</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иных</w:t>
            </w:r>
            <w:r w:rsidR="00CE3115" w:rsidRPr="00E76769">
              <w:rPr>
                <w:bCs/>
                <w:sz w:val="20"/>
                <w:szCs w:val="20"/>
              </w:rPr>
              <w:t xml:space="preserve"> </w:t>
            </w:r>
            <w:r w:rsidRPr="00E76769">
              <w:rPr>
                <w:bCs/>
                <w:sz w:val="20"/>
                <w:szCs w:val="20"/>
              </w:rPr>
              <w:t>преференций</w:t>
            </w:r>
            <w:r w:rsidR="00CE3115" w:rsidRPr="00E76769">
              <w:rPr>
                <w:bCs/>
                <w:sz w:val="20"/>
                <w:szCs w:val="20"/>
              </w:rPr>
              <w:t xml:space="preserve"> </w:t>
            </w:r>
            <w:r w:rsidRPr="00E76769">
              <w:rPr>
                <w:bCs/>
                <w:sz w:val="20"/>
                <w:szCs w:val="20"/>
              </w:rPr>
              <w:t>для</w:t>
            </w:r>
            <w:r w:rsidR="00CE3115" w:rsidRPr="00E76769">
              <w:rPr>
                <w:bCs/>
                <w:sz w:val="20"/>
                <w:szCs w:val="20"/>
              </w:rPr>
              <w:t xml:space="preserve"> </w:t>
            </w:r>
            <w:r w:rsidRPr="00E76769">
              <w:rPr>
                <w:bCs/>
                <w:sz w:val="20"/>
                <w:szCs w:val="20"/>
              </w:rPr>
              <w:t>плательщиков</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на</w:t>
            </w:r>
            <w:r w:rsidR="00CE3115" w:rsidRPr="00E76769">
              <w:rPr>
                <w:bCs/>
                <w:sz w:val="20"/>
                <w:szCs w:val="20"/>
              </w:rPr>
              <w:t xml:space="preserve"> </w:t>
            </w:r>
            <w:r w:rsidRPr="00E76769">
              <w:rPr>
                <w:bCs/>
                <w:sz w:val="20"/>
                <w:szCs w:val="20"/>
              </w:rPr>
              <w:t>текущий</w:t>
            </w:r>
            <w:r w:rsidR="00CE3115" w:rsidRPr="00E76769">
              <w:rPr>
                <w:bCs/>
                <w:sz w:val="20"/>
                <w:szCs w:val="20"/>
              </w:rPr>
              <w:t xml:space="preserve"> </w:t>
            </w:r>
            <w:r w:rsidRPr="00E76769">
              <w:rPr>
                <w:bCs/>
                <w:sz w:val="20"/>
                <w:szCs w:val="20"/>
              </w:rPr>
              <w:t>финансовый</w:t>
            </w:r>
            <w:r w:rsidR="00CE3115" w:rsidRPr="00E76769">
              <w:rPr>
                <w:bCs/>
                <w:sz w:val="20"/>
                <w:szCs w:val="20"/>
              </w:rPr>
              <w:t xml:space="preserve"> </w:t>
            </w:r>
            <w:r w:rsidRPr="00E76769">
              <w:rPr>
                <w:bCs/>
                <w:sz w:val="20"/>
                <w:szCs w:val="20"/>
              </w:rPr>
              <w:t>год,</w:t>
            </w:r>
            <w:r w:rsidR="00CE3115" w:rsidRPr="00E76769">
              <w:rPr>
                <w:bCs/>
                <w:sz w:val="20"/>
                <w:szCs w:val="20"/>
              </w:rPr>
              <w:t xml:space="preserve"> </w:t>
            </w:r>
            <w:r w:rsidRPr="00E76769">
              <w:rPr>
                <w:bCs/>
                <w:sz w:val="20"/>
                <w:szCs w:val="20"/>
              </w:rPr>
              <w:t>очередной</w:t>
            </w:r>
            <w:r w:rsidR="00CE3115" w:rsidRPr="00E76769">
              <w:rPr>
                <w:bCs/>
                <w:sz w:val="20"/>
                <w:szCs w:val="20"/>
              </w:rPr>
              <w:t xml:space="preserve"> </w:t>
            </w:r>
            <w:r w:rsidRPr="00E76769">
              <w:rPr>
                <w:bCs/>
                <w:sz w:val="20"/>
                <w:szCs w:val="20"/>
              </w:rPr>
              <w:t>финансовый</w:t>
            </w:r>
            <w:r w:rsidR="00CE3115" w:rsidRPr="00E76769">
              <w:rPr>
                <w:bCs/>
                <w:sz w:val="20"/>
                <w:szCs w:val="20"/>
              </w:rPr>
              <w:t xml:space="preserve"> </w:t>
            </w:r>
            <w:r w:rsidRPr="00E76769">
              <w:rPr>
                <w:bCs/>
                <w:sz w:val="20"/>
                <w:szCs w:val="20"/>
              </w:rPr>
              <w:t>год</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плановый</w:t>
            </w:r>
            <w:r w:rsidR="00CE3115" w:rsidRPr="00E76769">
              <w:rPr>
                <w:bCs/>
                <w:sz w:val="20"/>
                <w:szCs w:val="20"/>
              </w:rPr>
              <w:t xml:space="preserve"> </w:t>
            </w:r>
            <w:r w:rsidRPr="00E76769">
              <w:rPr>
                <w:bCs/>
                <w:sz w:val="20"/>
                <w:szCs w:val="20"/>
              </w:rPr>
              <w:t>период</w:t>
            </w:r>
            <w:r w:rsidR="00CE3115" w:rsidRPr="00E76769">
              <w:rPr>
                <w:bCs/>
                <w:sz w:val="20"/>
                <w:szCs w:val="20"/>
              </w:rPr>
              <w:t xml:space="preserve"> </w:t>
            </w:r>
            <w:r w:rsidRPr="00E76769">
              <w:rPr>
                <w:bCs/>
                <w:sz w:val="20"/>
                <w:szCs w:val="20"/>
              </w:rPr>
              <w:t>(тыс.</w:t>
            </w:r>
            <w:r w:rsidR="00CE3115" w:rsidRPr="00E76769">
              <w:rPr>
                <w:bCs/>
                <w:sz w:val="20"/>
                <w:szCs w:val="20"/>
              </w:rPr>
              <w:t xml:space="preserve"> </w:t>
            </w:r>
            <w:r w:rsidRPr="00E76769">
              <w:rPr>
                <w:bCs/>
                <w:sz w:val="20"/>
                <w:szCs w:val="20"/>
              </w:rPr>
              <w:t>рублей)</w:t>
            </w:r>
          </w:p>
        </w:tc>
        <w:tc>
          <w:tcPr>
            <w:tcW w:w="1524" w:type="pct"/>
            <w:vAlign w:val="center"/>
          </w:tcPr>
          <w:p w:rsidR="00EB103C" w:rsidRPr="00E76769" w:rsidRDefault="00EB103C" w:rsidP="00F2105E">
            <w:pPr>
              <w:jc w:val="center"/>
              <w:rPr>
                <w:bCs/>
                <w:sz w:val="20"/>
                <w:szCs w:val="20"/>
              </w:rPr>
            </w:pPr>
            <w:r w:rsidRPr="00E76769">
              <w:rPr>
                <w:bCs/>
                <w:sz w:val="20"/>
                <w:szCs w:val="20"/>
              </w:rPr>
              <w:t>Данные</w:t>
            </w:r>
            <w:r w:rsidR="00CE3115" w:rsidRPr="00E76769">
              <w:rPr>
                <w:bCs/>
                <w:sz w:val="20"/>
                <w:szCs w:val="20"/>
              </w:rPr>
              <w:t xml:space="preserve"> </w:t>
            </w:r>
            <w:r w:rsidRPr="00E76769">
              <w:rPr>
                <w:bCs/>
                <w:sz w:val="20"/>
                <w:szCs w:val="20"/>
              </w:rPr>
              <w:t>куратора</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18.</w:t>
            </w:r>
          </w:p>
        </w:tc>
        <w:tc>
          <w:tcPr>
            <w:tcW w:w="3185" w:type="pct"/>
            <w:vAlign w:val="center"/>
          </w:tcPr>
          <w:p w:rsidR="00EB103C" w:rsidRPr="00E76769" w:rsidRDefault="00EB103C" w:rsidP="00F2105E">
            <w:pPr>
              <w:jc w:val="center"/>
              <w:rPr>
                <w:bCs/>
                <w:sz w:val="20"/>
                <w:szCs w:val="20"/>
              </w:rPr>
            </w:pPr>
            <w:r w:rsidRPr="00E76769">
              <w:rPr>
                <w:bCs/>
                <w:sz w:val="20"/>
                <w:szCs w:val="20"/>
              </w:rPr>
              <w:t>Численность</w:t>
            </w:r>
            <w:r w:rsidR="00CE3115" w:rsidRPr="00E76769">
              <w:rPr>
                <w:bCs/>
                <w:sz w:val="20"/>
                <w:szCs w:val="20"/>
              </w:rPr>
              <w:t xml:space="preserve"> </w:t>
            </w:r>
            <w:r w:rsidRPr="00E76769">
              <w:rPr>
                <w:bCs/>
                <w:sz w:val="20"/>
                <w:szCs w:val="20"/>
              </w:rPr>
              <w:t>плательщиков</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воспользовавшихся</w:t>
            </w:r>
            <w:r w:rsidR="00CE3115" w:rsidRPr="00E76769">
              <w:rPr>
                <w:bCs/>
                <w:sz w:val="20"/>
                <w:szCs w:val="20"/>
              </w:rPr>
              <w:t xml:space="preserve"> </w:t>
            </w:r>
            <w:r w:rsidRPr="00E76769">
              <w:rPr>
                <w:bCs/>
                <w:sz w:val="20"/>
                <w:szCs w:val="20"/>
              </w:rPr>
              <w:t>налоговой</w:t>
            </w:r>
            <w:r w:rsidR="00CE3115" w:rsidRPr="00E76769">
              <w:rPr>
                <w:bCs/>
                <w:sz w:val="20"/>
                <w:szCs w:val="20"/>
              </w:rPr>
              <w:t xml:space="preserve"> </w:t>
            </w:r>
            <w:r w:rsidRPr="00E76769">
              <w:rPr>
                <w:bCs/>
                <w:sz w:val="20"/>
                <w:szCs w:val="20"/>
              </w:rPr>
              <w:t>льготой,</w:t>
            </w:r>
            <w:r w:rsidR="00CE3115" w:rsidRPr="00E76769">
              <w:rPr>
                <w:bCs/>
                <w:sz w:val="20"/>
                <w:szCs w:val="20"/>
              </w:rPr>
              <w:t xml:space="preserve"> </w:t>
            </w:r>
            <w:r w:rsidRPr="00E76769">
              <w:rPr>
                <w:bCs/>
                <w:sz w:val="20"/>
                <w:szCs w:val="20"/>
              </w:rPr>
              <w:t>освобождением</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иной</w:t>
            </w:r>
            <w:r w:rsidR="00CE3115" w:rsidRPr="00E76769">
              <w:rPr>
                <w:bCs/>
                <w:sz w:val="20"/>
                <w:szCs w:val="20"/>
              </w:rPr>
              <w:t xml:space="preserve"> </w:t>
            </w:r>
            <w:r w:rsidRPr="00E76769">
              <w:rPr>
                <w:bCs/>
                <w:sz w:val="20"/>
                <w:szCs w:val="20"/>
              </w:rPr>
              <w:t>преференцией</w:t>
            </w:r>
            <w:r w:rsidR="00CE3115" w:rsidRPr="00E76769">
              <w:rPr>
                <w:bCs/>
                <w:sz w:val="20"/>
                <w:szCs w:val="20"/>
              </w:rPr>
              <w:t xml:space="preserve"> </w:t>
            </w:r>
            <w:r w:rsidRPr="00E76769">
              <w:rPr>
                <w:bCs/>
                <w:sz w:val="20"/>
                <w:szCs w:val="20"/>
              </w:rPr>
              <w:t>(единиц),</w:t>
            </w:r>
            <w:r w:rsidR="00CE3115" w:rsidRPr="00E76769">
              <w:rPr>
                <w:bCs/>
                <w:sz w:val="20"/>
                <w:szCs w:val="20"/>
              </w:rPr>
              <w:t xml:space="preserve"> </w:t>
            </w:r>
            <w:r w:rsidRPr="00E76769">
              <w:rPr>
                <w:bCs/>
                <w:sz w:val="20"/>
                <w:szCs w:val="20"/>
              </w:rPr>
              <w:t>установленным</w:t>
            </w:r>
            <w:r w:rsidR="00CE3115" w:rsidRPr="00E76769">
              <w:rPr>
                <w:bCs/>
                <w:sz w:val="20"/>
                <w:szCs w:val="20"/>
              </w:rPr>
              <w:t xml:space="preserve"> </w:t>
            </w:r>
            <w:r w:rsidRPr="00E76769">
              <w:rPr>
                <w:bCs/>
                <w:sz w:val="20"/>
                <w:szCs w:val="20"/>
              </w:rPr>
              <w:t>нормативным</w:t>
            </w:r>
            <w:r w:rsidR="00CE3115" w:rsidRPr="00E76769">
              <w:rPr>
                <w:bCs/>
                <w:sz w:val="20"/>
                <w:szCs w:val="20"/>
              </w:rPr>
              <w:t xml:space="preserve"> </w:t>
            </w:r>
            <w:r w:rsidRPr="00E76769">
              <w:rPr>
                <w:bCs/>
                <w:sz w:val="20"/>
                <w:szCs w:val="20"/>
              </w:rPr>
              <w:t>правовым</w:t>
            </w:r>
            <w:r w:rsidR="00CE3115" w:rsidRPr="00E76769">
              <w:rPr>
                <w:bCs/>
                <w:sz w:val="20"/>
                <w:szCs w:val="20"/>
              </w:rPr>
              <w:t xml:space="preserve"> </w:t>
            </w:r>
            <w:r w:rsidRPr="00E76769">
              <w:rPr>
                <w:bCs/>
                <w:sz w:val="20"/>
                <w:szCs w:val="20"/>
              </w:rPr>
              <w:t>актом</w:t>
            </w:r>
            <w:r w:rsidR="00CE3115" w:rsidRPr="00E76769">
              <w:rPr>
                <w:bCs/>
                <w:sz w:val="20"/>
                <w:szCs w:val="20"/>
              </w:rPr>
              <w:t xml:space="preserve"> </w:t>
            </w:r>
            <w:r w:rsidRPr="00E76769">
              <w:rPr>
                <w:sz w:val="20"/>
                <w:szCs w:val="20"/>
              </w:rPr>
              <w:t>Шоршелского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p>
        </w:tc>
        <w:tc>
          <w:tcPr>
            <w:tcW w:w="1524" w:type="pct"/>
            <w:vAlign w:val="center"/>
          </w:tcPr>
          <w:p w:rsidR="00EB103C" w:rsidRPr="00E76769" w:rsidRDefault="00EB103C" w:rsidP="00F2105E">
            <w:pPr>
              <w:jc w:val="center"/>
              <w:rPr>
                <w:bCs/>
                <w:sz w:val="20"/>
                <w:szCs w:val="20"/>
              </w:rPr>
            </w:pPr>
            <w:r w:rsidRPr="00E76769">
              <w:rPr>
                <w:bCs/>
                <w:sz w:val="20"/>
                <w:szCs w:val="20"/>
              </w:rPr>
              <w:t>УФНС</w:t>
            </w:r>
            <w:r w:rsidR="00CE3115" w:rsidRPr="00E76769">
              <w:rPr>
                <w:bCs/>
                <w:sz w:val="20"/>
                <w:szCs w:val="20"/>
              </w:rPr>
              <w:t xml:space="preserve"> </w:t>
            </w:r>
            <w:r w:rsidRPr="00E76769">
              <w:rPr>
                <w:bCs/>
                <w:sz w:val="20"/>
                <w:szCs w:val="20"/>
              </w:rPr>
              <w:t>России</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Республике,</w:t>
            </w:r>
            <w:r w:rsidR="00CE3115" w:rsidRPr="00E76769">
              <w:rPr>
                <w:bCs/>
                <w:sz w:val="20"/>
                <w:szCs w:val="20"/>
              </w:rPr>
              <w:t xml:space="preserve"> </w:t>
            </w:r>
            <w:r w:rsidRPr="00E76769">
              <w:rPr>
                <w:bCs/>
                <w:sz w:val="20"/>
                <w:szCs w:val="20"/>
              </w:rPr>
              <w:t>финансовый</w:t>
            </w:r>
            <w:r w:rsidR="00CE3115" w:rsidRPr="00E76769">
              <w:rPr>
                <w:bCs/>
                <w:sz w:val="20"/>
                <w:szCs w:val="20"/>
              </w:rPr>
              <w:t xml:space="preserve"> </w:t>
            </w:r>
            <w:r w:rsidRPr="00E76769">
              <w:rPr>
                <w:bCs/>
                <w:sz w:val="20"/>
                <w:szCs w:val="20"/>
              </w:rPr>
              <w:t>отдел</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19.</w:t>
            </w:r>
          </w:p>
        </w:tc>
        <w:tc>
          <w:tcPr>
            <w:tcW w:w="3185" w:type="pct"/>
            <w:vAlign w:val="center"/>
          </w:tcPr>
          <w:p w:rsidR="00EB103C" w:rsidRPr="00E76769" w:rsidRDefault="00EB103C" w:rsidP="00F2105E">
            <w:pPr>
              <w:jc w:val="center"/>
              <w:rPr>
                <w:bCs/>
                <w:sz w:val="20"/>
                <w:szCs w:val="20"/>
              </w:rPr>
            </w:pPr>
            <w:r w:rsidRPr="00E76769">
              <w:rPr>
                <w:bCs/>
                <w:sz w:val="20"/>
                <w:szCs w:val="20"/>
              </w:rPr>
              <w:t>Базовый</w:t>
            </w:r>
            <w:r w:rsidR="00CE3115" w:rsidRPr="00E76769">
              <w:rPr>
                <w:bCs/>
                <w:sz w:val="20"/>
                <w:szCs w:val="20"/>
              </w:rPr>
              <w:t xml:space="preserve"> </w:t>
            </w:r>
            <w:r w:rsidRPr="00E76769">
              <w:rPr>
                <w:bCs/>
                <w:sz w:val="20"/>
                <w:szCs w:val="20"/>
              </w:rPr>
              <w:t>объем</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задекларированных</w:t>
            </w:r>
            <w:r w:rsidR="00CE3115" w:rsidRPr="00E76769">
              <w:rPr>
                <w:bCs/>
                <w:sz w:val="20"/>
                <w:szCs w:val="20"/>
              </w:rPr>
              <w:t xml:space="preserve"> </w:t>
            </w:r>
            <w:r w:rsidRPr="00E76769">
              <w:rPr>
                <w:bCs/>
                <w:sz w:val="20"/>
                <w:szCs w:val="20"/>
              </w:rPr>
              <w:t>для</w:t>
            </w:r>
            <w:r w:rsidR="00CE3115" w:rsidRPr="00E76769">
              <w:rPr>
                <w:bCs/>
                <w:sz w:val="20"/>
                <w:szCs w:val="20"/>
              </w:rPr>
              <w:t xml:space="preserve"> </w:t>
            </w:r>
            <w:r w:rsidRPr="00E76769">
              <w:rPr>
                <w:bCs/>
                <w:sz w:val="20"/>
                <w:szCs w:val="20"/>
              </w:rPr>
              <w:t>уплаты</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бюджет</w:t>
            </w:r>
            <w:r w:rsidR="00CE3115" w:rsidRPr="00E76769">
              <w:rPr>
                <w:bCs/>
                <w:sz w:val="20"/>
                <w:szCs w:val="20"/>
              </w:rPr>
              <w:t xml:space="preserve"> </w:t>
            </w:r>
            <w:r w:rsidRPr="00E76769">
              <w:rPr>
                <w:sz w:val="20"/>
                <w:szCs w:val="20"/>
              </w:rPr>
              <w:t>Шоршелского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плательщиками</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имеющими</w:t>
            </w:r>
            <w:r w:rsidR="00CE3115" w:rsidRPr="00E76769">
              <w:rPr>
                <w:bCs/>
                <w:sz w:val="20"/>
                <w:szCs w:val="20"/>
              </w:rPr>
              <w:t xml:space="preserve"> </w:t>
            </w:r>
            <w:r w:rsidRPr="00E76769">
              <w:rPr>
                <w:bCs/>
                <w:sz w:val="20"/>
                <w:szCs w:val="20"/>
              </w:rPr>
              <w:t>право</w:t>
            </w:r>
            <w:r w:rsidR="00CE3115" w:rsidRPr="00E76769">
              <w:rPr>
                <w:bCs/>
                <w:sz w:val="20"/>
                <w:szCs w:val="20"/>
              </w:rPr>
              <w:t xml:space="preserve"> </w:t>
            </w:r>
            <w:r w:rsidRPr="00E76769">
              <w:rPr>
                <w:bCs/>
                <w:sz w:val="20"/>
                <w:szCs w:val="20"/>
              </w:rPr>
              <w:t>на</w:t>
            </w:r>
            <w:r w:rsidR="00CE3115" w:rsidRPr="00E76769">
              <w:rPr>
                <w:bCs/>
                <w:sz w:val="20"/>
                <w:szCs w:val="20"/>
              </w:rPr>
              <w:t xml:space="preserve"> </w:t>
            </w:r>
            <w:r w:rsidRPr="00E76769">
              <w:rPr>
                <w:bCs/>
                <w:sz w:val="20"/>
                <w:szCs w:val="20"/>
              </w:rPr>
              <w:t>налоговые</w:t>
            </w:r>
            <w:r w:rsidR="00CE3115" w:rsidRPr="00E76769">
              <w:rPr>
                <w:bCs/>
                <w:sz w:val="20"/>
                <w:szCs w:val="20"/>
              </w:rPr>
              <w:t xml:space="preserve"> </w:t>
            </w:r>
            <w:r w:rsidRPr="00E76769">
              <w:rPr>
                <w:bCs/>
                <w:sz w:val="20"/>
                <w:szCs w:val="20"/>
              </w:rPr>
              <w:t>льготы,</w:t>
            </w:r>
            <w:r w:rsidR="00CE3115" w:rsidRPr="00E76769">
              <w:rPr>
                <w:bCs/>
                <w:sz w:val="20"/>
                <w:szCs w:val="20"/>
              </w:rPr>
              <w:t xml:space="preserve"> </w:t>
            </w:r>
            <w:r w:rsidRPr="00E76769">
              <w:rPr>
                <w:bCs/>
                <w:sz w:val="20"/>
                <w:szCs w:val="20"/>
              </w:rPr>
              <w:t>освобождения</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иные</w:t>
            </w:r>
            <w:r w:rsidR="00CE3115" w:rsidRPr="00E76769">
              <w:rPr>
                <w:bCs/>
                <w:sz w:val="20"/>
                <w:szCs w:val="20"/>
              </w:rPr>
              <w:t xml:space="preserve"> </w:t>
            </w:r>
            <w:r w:rsidRPr="00E76769">
              <w:rPr>
                <w:bCs/>
                <w:sz w:val="20"/>
                <w:szCs w:val="20"/>
              </w:rPr>
              <w:t>преференции,</w:t>
            </w:r>
            <w:r w:rsidR="00CE3115" w:rsidRPr="00E76769">
              <w:rPr>
                <w:bCs/>
                <w:sz w:val="20"/>
                <w:szCs w:val="20"/>
              </w:rPr>
              <w:t xml:space="preserve"> </w:t>
            </w:r>
            <w:r w:rsidRPr="00E76769">
              <w:rPr>
                <w:bCs/>
                <w:sz w:val="20"/>
                <w:szCs w:val="20"/>
              </w:rPr>
              <w:t>установленные</w:t>
            </w:r>
            <w:r w:rsidR="00CE3115" w:rsidRPr="00E76769">
              <w:rPr>
                <w:bCs/>
                <w:sz w:val="20"/>
                <w:szCs w:val="20"/>
              </w:rPr>
              <w:t xml:space="preserve"> </w:t>
            </w:r>
            <w:r w:rsidRPr="00E76769">
              <w:rPr>
                <w:bCs/>
                <w:sz w:val="20"/>
                <w:szCs w:val="20"/>
              </w:rPr>
              <w:t>нормативным</w:t>
            </w:r>
            <w:r w:rsidR="00CE3115" w:rsidRPr="00E76769">
              <w:rPr>
                <w:bCs/>
                <w:sz w:val="20"/>
                <w:szCs w:val="20"/>
              </w:rPr>
              <w:t xml:space="preserve"> </w:t>
            </w:r>
            <w:r w:rsidRPr="00E76769">
              <w:rPr>
                <w:bCs/>
                <w:sz w:val="20"/>
                <w:szCs w:val="20"/>
              </w:rPr>
              <w:t>правовым</w:t>
            </w:r>
            <w:r w:rsidR="00CE3115" w:rsidRPr="00E76769">
              <w:rPr>
                <w:bCs/>
                <w:sz w:val="20"/>
                <w:szCs w:val="20"/>
              </w:rPr>
              <w:t xml:space="preserve"> </w:t>
            </w:r>
            <w:r w:rsidRPr="00E76769">
              <w:rPr>
                <w:bCs/>
                <w:sz w:val="20"/>
                <w:szCs w:val="20"/>
              </w:rPr>
              <w:t>актом</w:t>
            </w:r>
            <w:r w:rsidR="00CE3115" w:rsidRPr="00E76769">
              <w:rPr>
                <w:sz w:val="20"/>
                <w:szCs w:val="20"/>
              </w:rPr>
              <w:t xml:space="preserve"> </w:t>
            </w:r>
            <w:r w:rsidRPr="00E76769">
              <w:rPr>
                <w:sz w:val="20"/>
                <w:szCs w:val="20"/>
              </w:rPr>
              <w:t>Шоршелского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bCs/>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(тыс.</w:t>
            </w:r>
            <w:r w:rsidR="00CE3115" w:rsidRPr="00E76769">
              <w:rPr>
                <w:bCs/>
                <w:sz w:val="20"/>
                <w:szCs w:val="20"/>
              </w:rPr>
              <w:t xml:space="preserve"> </w:t>
            </w:r>
            <w:r w:rsidRPr="00E76769">
              <w:rPr>
                <w:bCs/>
                <w:sz w:val="20"/>
                <w:szCs w:val="20"/>
              </w:rPr>
              <w:t>рублей)</w:t>
            </w:r>
          </w:p>
        </w:tc>
        <w:tc>
          <w:tcPr>
            <w:tcW w:w="1524" w:type="pct"/>
            <w:vAlign w:val="center"/>
          </w:tcPr>
          <w:p w:rsidR="00EB103C" w:rsidRPr="00E76769" w:rsidRDefault="00EB103C" w:rsidP="00F2105E">
            <w:pPr>
              <w:jc w:val="center"/>
              <w:rPr>
                <w:bCs/>
                <w:sz w:val="20"/>
                <w:szCs w:val="20"/>
              </w:rPr>
            </w:pPr>
            <w:r w:rsidRPr="00E76769">
              <w:rPr>
                <w:bCs/>
                <w:sz w:val="20"/>
                <w:szCs w:val="20"/>
              </w:rPr>
              <w:t>УФНС</w:t>
            </w:r>
            <w:r w:rsidR="00CE3115" w:rsidRPr="00E76769">
              <w:rPr>
                <w:bCs/>
                <w:sz w:val="20"/>
                <w:szCs w:val="20"/>
              </w:rPr>
              <w:t xml:space="preserve"> </w:t>
            </w:r>
            <w:r w:rsidRPr="00E76769">
              <w:rPr>
                <w:bCs/>
                <w:sz w:val="20"/>
                <w:szCs w:val="20"/>
              </w:rPr>
              <w:t>России</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Республике</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20.</w:t>
            </w:r>
          </w:p>
        </w:tc>
        <w:tc>
          <w:tcPr>
            <w:tcW w:w="3185" w:type="pct"/>
            <w:vAlign w:val="center"/>
          </w:tcPr>
          <w:p w:rsidR="00EB103C" w:rsidRPr="00E76769" w:rsidRDefault="00EB103C" w:rsidP="00F2105E">
            <w:pPr>
              <w:jc w:val="center"/>
              <w:rPr>
                <w:bCs/>
                <w:sz w:val="20"/>
                <w:szCs w:val="20"/>
              </w:rPr>
            </w:pPr>
            <w:r w:rsidRPr="00E76769">
              <w:rPr>
                <w:bCs/>
                <w:sz w:val="20"/>
                <w:szCs w:val="20"/>
              </w:rPr>
              <w:t>Объем</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задекларированный</w:t>
            </w:r>
            <w:r w:rsidR="00CE3115" w:rsidRPr="00E76769">
              <w:rPr>
                <w:bCs/>
                <w:sz w:val="20"/>
                <w:szCs w:val="20"/>
              </w:rPr>
              <w:t xml:space="preserve"> </w:t>
            </w:r>
            <w:r w:rsidRPr="00E76769">
              <w:rPr>
                <w:bCs/>
                <w:sz w:val="20"/>
                <w:szCs w:val="20"/>
              </w:rPr>
              <w:t>для</w:t>
            </w:r>
            <w:r w:rsidR="00CE3115" w:rsidRPr="00E76769">
              <w:rPr>
                <w:bCs/>
                <w:sz w:val="20"/>
                <w:szCs w:val="20"/>
              </w:rPr>
              <w:t xml:space="preserve"> </w:t>
            </w:r>
            <w:r w:rsidRPr="00E76769">
              <w:rPr>
                <w:bCs/>
                <w:sz w:val="20"/>
                <w:szCs w:val="20"/>
              </w:rPr>
              <w:t>уплаты</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бюджет</w:t>
            </w:r>
            <w:r w:rsidR="00CE3115" w:rsidRPr="00E76769">
              <w:rPr>
                <w:bCs/>
                <w:sz w:val="20"/>
                <w:szCs w:val="20"/>
              </w:rPr>
              <w:t xml:space="preserve"> </w:t>
            </w:r>
            <w:r w:rsidRPr="00E76769">
              <w:rPr>
                <w:sz w:val="20"/>
                <w:szCs w:val="20"/>
              </w:rPr>
              <w:t>Шоршелского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плательщиками</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имеющими</w:t>
            </w:r>
            <w:r w:rsidR="00CE3115" w:rsidRPr="00E76769">
              <w:rPr>
                <w:bCs/>
                <w:sz w:val="20"/>
                <w:szCs w:val="20"/>
              </w:rPr>
              <w:t xml:space="preserve"> </w:t>
            </w:r>
            <w:r w:rsidRPr="00E76769">
              <w:rPr>
                <w:bCs/>
                <w:sz w:val="20"/>
                <w:szCs w:val="20"/>
              </w:rPr>
              <w:t>право</w:t>
            </w:r>
            <w:r w:rsidR="00CE3115" w:rsidRPr="00E76769">
              <w:rPr>
                <w:bCs/>
                <w:sz w:val="20"/>
                <w:szCs w:val="20"/>
              </w:rPr>
              <w:t xml:space="preserve"> </w:t>
            </w:r>
            <w:r w:rsidRPr="00E76769">
              <w:rPr>
                <w:bCs/>
                <w:sz w:val="20"/>
                <w:szCs w:val="20"/>
              </w:rPr>
              <w:t>на</w:t>
            </w:r>
            <w:r w:rsidR="00CE3115" w:rsidRPr="00E76769">
              <w:rPr>
                <w:bCs/>
                <w:sz w:val="20"/>
                <w:szCs w:val="20"/>
              </w:rPr>
              <w:t xml:space="preserve"> </w:t>
            </w:r>
            <w:r w:rsidRPr="00E76769">
              <w:rPr>
                <w:bCs/>
                <w:sz w:val="20"/>
                <w:szCs w:val="20"/>
              </w:rPr>
              <w:t>налоговые</w:t>
            </w:r>
            <w:r w:rsidR="00CE3115" w:rsidRPr="00E76769">
              <w:rPr>
                <w:bCs/>
                <w:sz w:val="20"/>
                <w:szCs w:val="20"/>
              </w:rPr>
              <w:t xml:space="preserve"> </w:t>
            </w:r>
            <w:r w:rsidRPr="00E76769">
              <w:rPr>
                <w:bCs/>
                <w:sz w:val="20"/>
                <w:szCs w:val="20"/>
              </w:rPr>
              <w:t>льготы,</w:t>
            </w:r>
            <w:r w:rsidR="00CE3115" w:rsidRPr="00E76769">
              <w:rPr>
                <w:bCs/>
                <w:sz w:val="20"/>
                <w:szCs w:val="20"/>
              </w:rPr>
              <w:t xml:space="preserve"> </w:t>
            </w:r>
            <w:r w:rsidRPr="00E76769">
              <w:rPr>
                <w:bCs/>
                <w:sz w:val="20"/>
                <w:szCs w:val="20"/>
              </w:rPr>
              <w:t>освобождения</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иные</w:t>
            </w:r>
            <w:r w:rsidR="00CE3115" w:rsidRPr="00E76769">
              <w:rPr>
                <w:bCs/>
                <w:sz w:val="20"/>
                <w:szCs w:val="20"/>
              </w:rPr>
              <w:t xml:space="preserve"> </w:t>
            </w:r>
            <w:r w:rsidRPr="00E76769">
              <w:rPr>
                <w:bCs/>
                <w:sz w:val="20"/>
                <w:szCs w:val="20"/>
              </w:rPr>
              <w:t>преференции,</w:t>
            </w:r>
            <w:r w:rsidR="00CE3115" w:rsidRPr="00E76769">
              <w:rPr>
                <w:bCs/>
                <w:sz w:val="20"/>
                <w:szCs w:val="20"/>
              </w:rPr>
              <w:t xml:space="preserve"> </w:t>
            </w:r>
            <w:r w:rsidRPr="00E76769">
              <w:rPr>
                <w:bCs/>
                <w:sz w:val="20"/>
                <w:szCs w:val="20"/>
              </w:rPr>
              <w:t>за</w:t>
            </w:r>
            <w:r w:rsidR="00CE3115" w:rsidRPr="00E76769">
              <w:rPr>
                <w:bCs/>
                <w:sz w:val="20"/>
                <w:szCs w:val="20"/>
              </w:rPr>
              <w:t xml:space="preserve"> </w:t>
            </w:r>
            <w:r w:rsidRPr="00E76769">
              <w:rPr>
                <w:bCs/>
                <w:sz w:val="20"/>
                <w:szCs w:val="20"/>
              </w:rPr>
              <w:t>6</w:t>
            </w:r>
            <w:r w:rsidR="00CE3115" w:rsidRPr="00E76769">
              <w:rPr>
                <w:bCs/>
                <w:sz w:val="20"/>
                <w:szCs w:val="20"/>
              </w:rPr>
              <w:t xml:space="preserve"> </w:t>
            </w:r>
            <w:r w:rsidRPr="00E76769">
              <w:rPr>
                <w:bCs/>
                <w:sz w:val="20"/>
                <w:szCs w:val="20"/>
              </w:rPr>
              <w:t>лет,</w:t>
            </w:r>
            <w:r w:rsidR="00CE3115" w:rsidRPr="00E76769">
              <w:rPr>
                <w:bCs/>
                <w:sz w:val="20"/>
                <w:szCs w:val="20"/>
              </w:rPr>
              <w:t xml:space="preserve"> </w:t>
            </w:r>
            <w:r w:rsidRPr="00E76769">
              <w:rPr>
                <w:bCs/>
                <w:sz w:val="20"/>
                <w:szCs w:val="20"/>
              </w:rPr>
              <w:t>предшествующих</w:t>
            </w:r>
            <w:r w:rsidR="00CE3115" w:rsidRPr="00E76769">
              <w:rPr>
                <w:bCs/>
                <w:sz w:val="20"/>
                <w:szCs w:val="20"/>
              </w:rPr>
              <w:t xml:space="preserve"> </w:t>
            </w:r>
            <w:r w:rsidRPr="00E76769">
              <w:rPr>
                <w:bCs/>
                <w:sz w:val="20"/>
                <w:szCs w:val="20"/>
              </w:rPr>
              <w:t>отчетному</w:t>
            </w:r>
            <w:r w:rsidR="00CE3115" w:rsidRPr="00E76769">
              <w:rPr>
                <w:bCs/>
                <w:sz w:val="20"/>
                <w:szCs w:val="20"/>
              </w:rPr>
              <w:t xml:space="preserve"> </w:t>
            </w:r>
            <w:r w:rsidRPr="00E76769">
              <w:rPr>
                <w:bCs/>
                <w:sz w:val="20"/>
                <w:szCs w:val="20"/>
              </w:rPr>
              <w:t>финансовому</w:t>
            </w:r>
            <w:r w:rsidR="00CE3115" w:rsidRPr="00E76769">
              <w:rPr>
                <w:bCs/>
                <w:sz w:val="20"/>
                <w:szCs w:val="20"/>
              </w:rPr>
              <w:t xml:space="preserve"> </w:t>
            </w:r>
            <w:r w:rsidRPr="00E76769">
              <w:rPr>
                <w:bCs/>
                <w:sz w:val="20"/>
                <w:szCs w:val="20"/>
              </w:rPr>
              <w:t>году</w:t>
            </w:r>
            <w:r w:rsidR="00CE3115" w:rsidRPr="00E76769">
              <w:rPr>
                <w:bCs/>
                <w:sz w:val="20"/>
                <w:szCs w:val="20"/>
              </w:rPr>
              <w:t xml:space="preserve"> </w:t>
            </w:r>
            <w:r w:rsidRPr="00E76769">
              <w:rPr>
                <w:bCs/>
                <w:sz w:val="20"/>
                <w:szCs w:val="20"/>
              </w:rPr>
              <w:t>(тыс.</w:t>
            </w:r>
            <w:r w:rsidR="00CE3115" w:rsidRPr="00E76769">
              <w:rPr>
                <w:bCs/>
                <w:sz w:val="20"/>
                <w:szCs w:val="20"/>
              </w:rPr>
              <w:t xml:space="preserve"> </w:t>
            </w:r>
            <w:r w:rsidRPr="00E76769">
              <w:rPr>
                <w:bCs/>
                <w:sz w:val="20"/>
                <w:szCs w:val="20"/>
              </w:rPr>
              <w:t>рублей)</w:t>
            </w:r>
          </w:p>
        </w:tc>
        <w:tc>
          <w:tcPr>
            <w:tcW w:w="1524" w:type="pct"/>
            <w:vAlign w:val="center"/>
          </w:tcPr>
          <w:p w:rsidR="00EB103C" w:rsidRPr="00E76769" w:rsidRDefault="00EB103C" w:rsidP="00F2105E">
            <w:pPr>
              <w:jc w:val="center"/>
              <w:rPr>
                <w:bCs/>
                <w:sz w:val="20"/>
                <w:szCs w:val="20"/>
              </w:rPr>
            </w:pPr>
            <w:r w:rsidRPr="00E76769">
              <w:rPr>
                <w:bCs/>
                <w:sz w:val="20"/>
                <w:szCs w:val="20"/>
              </w:rPr>
              <w:t>УФНС</w:t>
            </w:r>
            <w:r w:rsidR="00CE3115" w:rsidRPr="00E76769">
              <w:rPr>
                <w:bCs/>
                <w:sz w:val="20"/>
                <w:szCs w:val="20"/>
              </w:rPr>
              <w:t xml:space="preserve"> </w:t>
            </w:r>
            <w:r w:rsidRPr="00E76769">
              <w:rPr>
                <w:bCs/>
                <w:sz w:val="20"/>
                <w:szCs w:val="20"/>
              </w:rPr>
              <w:t>России</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Республике</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21.</w:t>
            </w:r>
          </w:p>
        </w:tc>
        <w:tc>
          <w:tcPr>
            <w:tcW w:w="3185" w:type="pct"/>
            <w:vAlign w:val="center"/>
          </w:tcPr>
          <w:p w:rsidR="00EB103C" w:rsidRPr="00E76769" w:rsidRDefault="00EB103C" w:rsidP="00F2105E">
            <w:pPr>
              <w:jc w:val="center"/>
              <w:rPr>
                <w:bCs/>
                <w:sz w:val="20"/>
                <w:szCs w:val="20"/>
              </w:rPr>
            </w:pPr>
            <w:r w:rsidRPr="00E76769">
              <w:rPr>
                <w:bCs/>
                <w:sz w:val="20"/>
                <w:szCs w:val="20"/>
              </w:rPr>
              <w:t>Результат</w:t>
            </w:r>
            <w:r w:rsidR="00CE3115" w:rsidRPr="00E76769">
              <w:rPr>
                <w:bCs/>
                <w:sz w:val="20"/>
                <w:szCs w:val="20"/>
              </w:rPr>
              <w:t xml:space="preserve"> </w:t>
            </w:r>
            <w:r w:rsidRPr="00E76769">
              <w:rPr>
                <w:bCs/>
                <w:sz w:val="20"/>
                <w:szCs w:val="20"/>
              </w:rPr>
              <w:t>оценки</w:t>
            </w:r>
            <w:r w:rsidR="00CE3115" w:rsidRPr="00E76769">
              <w:rPr>
                <w:bCs/>
                <w:sz w:val="20"/>
                <w:szCs w:val="20"/>
              </w:rPr>
              <w:t xml:space="preserve"> </w:t>
            </w:r>
            <w:r w:rsidRPr="00E76769">
              <w:rPr>
                <w:bCs/>
                <w:sz w:val="20"/>
                <w:szCs w:val="20"/>
              </w:rPr>
              <w:t>эффективности</w:t>
            </w:r>
            <w:r w:rsidR="00CE3115" w:rsidRPr="00E76769">
              <w:rPr>
                <w:bCs/>
                <w:sz w:val="20"/>
                <w:szCs w:val="20"/>
              </w:rPr>
              <w:t xml:space="preserve"> </w:t>
            </w:r>
            <w:r w:rsidRPr="00E76769">
              <w:rPr>
                <w:bCs/>
                <w:sz w:val="20"/>
                <w:szCs w:val="20"/>
              </w:rPr>
              <w:t>налогового</w:t>
            </w:r>
            <w:r w:rsidR="00CE3115" w:rsidRPr="00E76769">
              <w:rPr>
                <w:bCs/>
                <w:sz w:val="20"/>
                <w:szCs w:val="20"/>
              </w:rPr>
              <w:t xml:space="preserve"> </w:t>
            </w:r>
            <w:r w:rsidRPr="00E76769">
              <w:rPr>
                <w:bCs/>
                <w:sz w:val="20"/>
                <w:szCs w:val="20"/>
              </w:rPr>
              <w:t>расхода</w:t>
            </w:r>
          </w:p>
        </w:tc>
        <w:tc>
          <w:tcPr>
            <w:tcW w:w="1524" w:type="pct"/>
            <w:vAlign w:val="center"/>
          </w:tcPr>
          <w:p w:rsidR="00EB103C" w:rsidRPr="00E76769" w:rsidRDefault="00EB103C" w:rsidP="00F2105E">
            <w:pPr>
              <w:jc w:val="center"/>
              <w:rPr>
                <w:bCs/>
                <w:sz w:val="20"/>
                <w:szCs w:val="20"/>
              </w:rPr>
            </w:pPr>
            <w:r w:rsidRPr="00E76769">
              <w:rPr>
                <w:bCs/>
                <w:sz w:val="20"/>
                <w:szCs w:val="20"/>
              </w:rPr>
              <w:t>Данные</w:t>
            </w:r>
            <w:r w:rsidR="00CE3115" w:rsidRPr="00E76769">
              <w:rPr>
                <w:bCs/>
                <w:sz w:val="20"/>
                <w:szCs w:val="20"/>
              </w:rPr>
              <w:t xml:space="preserve"> </w:t>
            </w:r>
            <w:r w:rsidRPr="00E76769">
              <w:rPr>
                <w:bCs/>
                <w:sz w:val="20"/>
                <w:szCs w:val="20"/>
              </w:rPr>
              <w:t>куратора</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22.</w:t>
            </w:r>
          </w:p>
        </w:tc>
        <w:tc>
          <w:tcPr>
            <w:tcW w:w="3185" w:type="pct"/>
            <w:vAlign w:val="center"/>
          </w:tcPr>
          <w:p w:rsidR="00EB103C" w:rsidRPr="00E76769" w:rsidRDefault="00EB103C" w:rsidP="00F2105E">
            <w:pPr>
              <w:jc w:val="center"/>
              <w:rPr>
                <w:bCs/>
                <w:sz w:val="20"/>
                <w:szCs w:val="20"/>
              </w:rPr>
            </w:pPr>
            <w:r w:rsidRPr="00E76769">
              <w:rPr>
                <w:bCs/>
                <w:sz w:val="20"/>
                <w:szCs w:val="20"/>
              </w:rPr>
              <w:t>Оценка</w:t>
            </w:r>
            <w:r w:rsidR="00CE3115" w:rsidRPr="00E76769">
              <w:rPr>
                <w:bCs/>
                <w:sz w:val="20"/>
                <w:szCs w:val="20"/>
              </w:rPr>
              <w:t xml:space="preserve"> </w:t>
            </w:r>
            <w:r w:rsidRPr="00E76769">
              <w:rPr>
                <w:bCs/>
                <w:sz w:val="20"/>
                <w:szCs w:val="20"/>
              </w:rPr>
              <w:t>совокупного</w:t>
            </w:r>
            <w:r w:rsidR="00CE3115" w:rsidRPr="00E76769">
              <w:rPr>
                <w:bCs/>
                <w:sz w:val="20"/>
                <w:szCs w:val="20"/>
              </w:rPr>
              <w:t xml:space="preserve"> </w:t>
            </w:r>
            <w:r w:rsidRPr="00E76769">
              <w:rPr>
                <w:bCs/>
                <w:sz w:val="20"/>
                <w:szCs w:val="20"/>
              </w:rPr>
              <w:t>бюджетного</w:t>
            </w:r>
            <w:r w:rsidR="00CE3115" w:rsidRPr="00E76769">
              <w:rPr>
                <w:bCs/>
                <w:sz w:val="20"/>
                <w:szCs w:val="20"/>
              </w:rPr>
              <w:t xml:space="preserve"> </w:t>
            </w:r>
            <w:r w:rsidRPr="00E76769">
              <w:rPr>
                <w:bCs/>
                <w:sz w:val="20"/>
                <w:szCs w:val="20"/>
              </w:rPr>
              <w:t>эффекта</w:t>
            </w:r>
            <w:r w:rsidR="00CE3115" w:rsidRPr="00E76769">
              <w:rPr>
                <w:bCs/>
                <w:sz w:val="20"/>
                <w:szCs w:val="20"/>
              </w:rPr>
              <w:t xml:space="preserve"> </w:t>
            </w:r>
            <w:r w:rsidRPr="00E76769">
              <w:rPr>
                <w:bCs/>
                <w:sz w:val="20"/>
                <w:szCs w:val="20"/>
              </w:rPr>
              <w:t>(для</w:t>
            </w:r>
            <w:r w:rsidR="00CE3115" w:rsidRPr="00E76769">
              <w:rPr>
                <w:bCs/>
                <w:sz w:val="20"/>
                <w:szCs w:val="20"/>
              </w:rPr>
              <w:t xml:space="preserve"> </w:t>
            </w:r>
            <w:r w:rsidRPr="00E76769">
              <w:rPr>
                <w:bCs/>
                <w:sz w:val="20"/>
                <w:szCs w:val="20"/>
              </w:rPr>
              <w:t>стимулирующих</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p>
        </w:tc>
        <w:tc>
          <w:tcPr>
            <w:tcW w:w="1524" w:type="pct"/>
            <w:vAlign w:val="center"/>
          </w:tcPr>
          <w:p w:rsidR="00EB103C" w:rsidRPr="00E76769" w:rsidRDefault="00EB103C" w:rsidP="00F2105E">
            <w:pPr>
              <w:jc w:val="center"/>
              <w:rPr>
                <w:bCs/>
                <w:sz w:val="20"/>
                <w:szCs w:val="20"/>
              </w:rPr>
            </w:pPr>
            <w:r w:rsidRPr="00E76769">
              <w:rPr>
                <w:bCs/>
                <w:sz w:val="20"/>
                <w:szCs w:val="20"/>
              </w:rPr>
              <w:t>Данные</w:t>
            </w:r>
            <w:r w:rsidR="00CE3115" w:rsidRPr="00E76769">
              <w:rPr>
                <w:bCs/>
                <w:sz w:val="20"/>
                <w:szCs w:val="20"/>
              </w:rPr>
              <w:t xml:space="preserve"> </w:t>
            </w:r>
            <w:r w:rsidRPr="00E76769">
              <w:rPr>
                <w:bCs/>
                <w:sz w:val="20"/>
                <w:szCs w:val="20"/>
              </w:rPr>
              <w:t>куратора</w:t>
            </w:r>
          </w:p>
        </w:tc>
      </w:tr>
    </w:tbl>
    <w:p w:rsidR="00EB103C" w:rsidRPr="00E76769" w:rsidRDefault="00EB103C" w:rsidP="007F4BA6">
      <w:pPr>
        <w:rPr>
          <w:sz w:val="20"/>
          <w:szCs w:val="20"/>
        </w:rPr>
      </w:pPr>
    </w:p>
    <w:p w:rsidR="00EB103C" w:rsidRPr="00E76769" w:rsidRDefault="00EB103C" w:rsidP="007F4BA6">
      <w:pPr>
        <w:ind w:right="-1"/>
        <w:rPr>
          <w:sz w:val="20"/>
          <w:szCs w:val="20"/>
        </w:rPr>
      </w:pPr>
    </w:p>
    <w:tbl>
      <w:tblPr>
        <w:tblW w:w="5000" w:type="pct"/>
        <w:tblLook w:val="0000" w:firstRow="0" w:lastRow="0" w:firstColumn="0" w:lastColumn="0" w:noHBand="0" w:noVBand="0"/>
      </w:tblPr>
      <w:tblGrid>
        <w:gridCol w:w="7819"/>
        <w:gridCol w:w="7536"/>
      </w:tblGrid>
      <w:tr w:rsidR="00E76769" w:rsidRPr="00E76769" w:rsidTr="00F2105E">
        <w:tc>
          <w:tcPr>
            <w:tcW w:w="2546" w:type="pct"/>
            <w:vAlign w:val="center"/>
          </w:tcPr>
          <w:p w:rsidR="008150DB" w:rsidRPr="00E76769" w:rsidRDefault="00CE3115" w:rsidP="00F2105E">
            <w:pPr>
              <w:jc w:val="center"/>
              <w:rPr>
                <w:b/>
                <w:sz w:val="20"/>
                <w:szCs w:val="20"/>
              </w:rPr>
            </w:pPr>
            <w:r w:rsidRPr="00E76769">
              <w:rPr>
                <w:b/>
                <w:sz w:val="20"/>
                <w:szCs w:val="20"/>
              </w:rPr>
              <w:t xml:space="preserve"> </w:t>
            </w:r>
          </w:p>
          <w:p w:rsidR="00EB103C" w:rsidRPr="00E76769" w:rsidRDefault="00C158AE" w:rsidP="00F2105E">
            <w:pPr>
              <w:jc w:val="center"/>
              <w:rPr>
                <w:b/>
                <w:sz w:val="20"/>
                <w:szCs w:val="20"/>
              </w:rPr>
            </w:pPr>
            <w:r w:rsidRPr="00E76769">
              <w:rPr>
                <w:b/>
                <w:sz w:val="20"/>
                <w:szCs w:val="20"/>
              </w:rPr>
              <w:pict>
                <v:shape id="_x0000_s1056" type="#_x0000_t75" style="position:absolute;left:0;text-align:left;margin-left:367.95pt;margin-top:1.65pt;width:45pt;height:45pt;z-index:251662848;mso-wrap-edited:f" wrapcoords="-284 0 -284 21316 21600 21316 21600 0 -284 0">
                  <v:imagedata r:id="rId9" o:title="Gerb-ch"/>
                </v:shape>
              </w:pict>
            </w:r>
            <w:r w:rsidR="00EB103C" w:rsidRPr="00E76769">
              <w:rPr>
                <w:b/>
                <w:sz w:val="20"/>
                <w:szCs w:val="20"/>
              </w:rPr>
              <w:t>Ч</w:t>
            </w:r>
            <w:r w:rsidR="00EB103C" w:rsidRPr="00E76769">
              <w:rPr>
                <w:rFonts w:ascii="Arial" w:hAnsi="Arial"/>
                <w:b/>
                <w:sz w:val="20"/>
                <w:szCs w:val="20"/>
              </w:rPr>
              <w:t>ă</w:t>
            </w:r>
            <w:r w:rsidR="00EB103C" w:rsidRPr="00E76769">
              <w:rPr>
                <w:b/>
                <w:sz w:val="20"/>
                <w:szCs w:val="20"/>
              </w:rPr>
              <w:t>ваш</w:t>
            </w:r>
            <w:r w:rsidR="00CE3115" w:rsidRPr="00E76769">
              <w:rPr>
                <w:b/>
                <w:sz w:val="20"/>
                <w:szCs w:val="20"/>
              </w:rPr>
              <w:t xml:space="preserve"> </w:t>
            </w:r>
            <w:r w:rsidR="00EB103C" w:rsidRPr="00E76769">
              <w:rPr>
                <w:b/>
                <w:sz w:val="20"/>
                <w:szCs w:val="20"/>
              </w:rPr>
              <w:t>Республикин</w:t>
            </w:r>
            <w:r w:rsidR="00CE3115" w:rsidRPr="00E76769">
              <w:rPr>
                <w:b/>
                <w:sz w:val="20"/>
                <w:szCs w:val="20"/>
              </w:rPr>
              <w:t xml:space="preserve"> </w:t>
            </w:r>
            <w:r w:rsidR="00EB103C" w:rsidRPr="00E76769">
              <w:rPr>
                <w:b/>
                <w:sz w:val="20"/>
                <w:szCs w:val="20"/>
              </w:rPr>
              <w:t>С</w:t>
            </w:r>
            <w:r w:rsidR="00EB103C" w:rsidRPr="00E76769">
              <w:rPr>
                <w:rFonts w:ascii="Arial" w:hAnsi="Arial" w:cs="Arial"/>
                <w:b/>
                <w:sz w:val="20"/>
                <w:szCs w:val="20"/>
              </w:rPr>
              <w:t>ě</w:t>
            </w:r>
            <w:r w:rsidR="00EB103C" w:rsidRPr="00E76769">
              <w:rPr>
                <w:b/>
                <w:sz w:val="20"/>
                <w:szCs w:val="20"/>
              </w:rPr>
              <w:t>нт</w:t>
            </w:r>
            <w:r w:rsidR="00EB103C" w:rsidRPr="00E76769">
              <w:rPr>
                <w:rFonts w:ascii="Arial" w:hAnsi="Arial"/>
                <w:b/>
                <w:sz w:val="20"/>
                <w:szCs w:val="20"/>
              </w:rPr>
              <w:t>ĕ</w:t>
            </w:r>
            <w:r w:rsidR="00EB103C" w:rsidRPr="00E76769">
              <w:rPr>
                <w:b/>
                <w:sz w:val="20"/>
                <w:szCs w:val="20"/>
              </w:rPr>
              <w:t>рв</w:t>
            </w:r>
            <w:r w:rsidR="00EB103C" w:rsidRPr="00E76769">
              <w:rPr>
                <w:rFonts w:ascii="Arial" w:hAnsi="Arial"/>
                <w:b/>
                <w:sz w:val="20"/>
                <w:szCs w:val="20"/>
              </w:rPr>
              <w:t>ă</w:t>
            </w:r>
            <w:r w:rsidR="00EB103C" w:rsidRPr="00E76769">
              <w:rPr>
                <w:b/>
                <w:sz w:val="20"/>
                <w:szCs w:val="20"/>
              </w:rPr>
              <w:t>рри</w:t>
            </w:r>
            <w:r w:rsidR="00CE3115" w:rsidRPr="00E76769">
              <w:rPr>
                <w:b/>
                <w:sz w:val="20"/>
                <w:szCs w:val="20"/>
              </w:rPr>
              <w:t xml:space="preserve"> </w:t>
            </w:r>
            <w:r w:rsidR="00EB103C" w:rsidRPr="00E76769">
              <w:rPr>
                <w:b/>
                <w:sz w:val="20"/>
                <w:szCs w:val="20"/>
              </w:rPr>
              <w:t>район</w:t>
            </w:r>
            <w:r w:rsidR="00EB103C" w:rsidRPr="00E76769">
              <w:rPr>
                <w:rFonts w:ascii="Arial" w:hAnsi="Arial"/>
                <w:b/>
                <w:sz w:val="20"/>
                <w:szCs w:val="20"/>
              </w:rPr>
              <w:t>ĕ</w:t>
            </w:r>
            <w:r w:rsidR="00EB103C" w:rsidRPr="00E76769">
              <w:rPr>
                <w:b/>
                <w:sz w:val="20"/>
                <w:szCs w:val="20"/>
              </w:rPr>
              <w:t>нчи</w:t>
            </w:r>
          </w:p>
          <w:p w:rsidR="008150DB" w:rsidRPr="00E76769" w:rsidRDefault="00EB103C" w:rsidP="00F2105E">
            <w:pPr>
              <w:jc w:val="center"/>
              <w:rPr>
                <w:b/>
                <w:sz w:val="20"/>
                <w:szCs w:val="20"/>
              </w:rPr>
            </w:pPr>
            <w:r w:rsidRPr="00E76769">
              <w:rPr>
                <w:b/>
                <w:sz w:val="20"/>
                <w:szCs w:val="20"/>
              </w:rPr>
              <w:t>Шуршāл</w:t>
            </w:r>
            <w:r w:rsidR="00CE3115" w:rsidRPr="00E76769">
              <w:rPr>
                <w:b/>
                <w:sz w:val="20"/>
                <w:szCs w:val="20"/>
              </w:rPr>
              <w:t xml:space="preserve"> </w:t>
            </w:r>
            <w:r w:rsidRPr="00E76769">
              <w:rPr>
                <w:b/>
                <w:sz w:val="20"/>
                <w:szCs w:val="20"/>
              </w:rPr>
              <w:t>ял</w:t>
            </w:r>
            <w:r w:rsidR="00CE3115" w:rsidRPr="00E76769">
              <w:rPr>
                <w:b/>
                <w:sz w:val="20"/>
                <w:szCs w:val="20"/>
              </w:rPr>
              <w:t xml:space="preserve"> </w:t>
            </w:r>
            <w:r w:rsidRPr="00E76769">
              <w:rPr>
                <w:b/>
                <w:sz w:val="20"/>
                <w:szCs w:val="20"/>
              </w:rPr>
              <w:t>поселений</w:t>
            </w:r>
            <w:r w:rsidRPr="00E76769">
              <w:rPr>
                <w:rFonts w:ascii="Arial" w:hAnsi="Arial" w:cs="Arial"/>
                <w:b/>
                <w:sz w:val="20"/>
                <w:szCs w:val="20"/>
              </w:rPr>
              <w:t>ě</w:t>
            </w:r>
            <w:r w:rsidRPr="00E76769">
              <w:rPr>
                <w:b/>
                <w:sz w:val="20"/>
                <w:szCs w:val="20"/>
              </w:rPr>
              <w:t>н</w:t>
            </w:r>
            <w:r w:rsidR="00CE3115" w:rsidRPr="00E76769">
              <w:rPr>
                <w:b/>
                <w:sz w:val="20"/>
                <w:szCs w:val="20"/>
              </w:rPr>
              <w:t xml:space="preserve"> </w:t>
            </w:r>
            <w:r w:rsidRPr="00E76769">
              <w:rPr>
                <w:b/>
                <w:sz w:val="20"/>
                <w:szCs w:val="20"/>
              </w:rPr>
              <w:t>администрацийе</w:t>
            </w:r>
          </w:p>
          <w:p w:rsidR="008150DB" w:rsidRPr="00E76769" w:rsidRDefault="00EB103C" w:rsidP="00F2105E">
            <w:pPr>
              <w:jc w:val="center"/>
              <w:rPr>
                <w:b/>
                <w:sz w:val="20"/>
                <w:szCs w:val="20"/>
              </w:rPr>
            </w:pPr>
            <w:r w:rsidRPr="00E76769">
              <w:rPr>
                <w:b/>
                <w:sz w:val="20"/>
                <w:szCs w:val="20"/>
              </w:rPr>
              <w:t>№</w:t>
            </w:r>
            <w:r w:rsidR="00CE3115" w:rsidRPr="00E76769">
              <w:rPr>
                <w:b/>
                <w:sz w:val="20"/>
                <w:szCs w:val="20"/>
              </w:rPr>
              <w:t xml:space="preserve"> </w:t>
            </w:r>
            <w:r w:rsidRPr="00E76769">
              <w:rPr>
                <w:b/>
                <w:sz w:val="20"/>
                <w:szCs w:val="20"/>
              </w:rPr>
              <w:t>109</w:t>
            </w:r>
            <w:r w:rsidR="00CE3115" w:rsidRPr="00E76769">
              <w:rPr>
                <w:b/>
                <w:sz w:val="20"/>
                <w:szCs w:val="20"/>
              </w:rPr>
              <w:t xml:space="preserve"> </w:t>
            </w:r>
            <w:r w:rsidRPr="00E76769">
              <w:rPr>
                <w:b/>
                <w:sz w:val="20"/>
                <w:szCs w:val="20"/>
              </w:rPr>
              <w:t>ЙЫШ</w:t>
            </w:r>
            <w:r w:rsidRPr="00E76769">
              <w:rPr>
                <w:rFonts w:ascii="Arial" w:hAnsi="Arial"/>
                <w:b/>
                <w:sz w:val="20"/>
                <w:szCs w:val="20"/>
              </w:rPr>
              <w:t>Ă</w:t>
            </w:r>
            <w:r w:rsidRPr="00E76769">
              <w:rPr>
                <w:b/>
                <w:sz w:val="20"/>
                <w:szCs w:val="20"/>
              </w:rPr>
              <w:t>НУ</w:t>
            </w:r>
          </w:p>
          <w:p w:rsidR="008150DB" w:rsidRPr="00E76769" w:rsidRDefault="00EB103C" w:rsidP="00F2105E">
            <w:pPr>
              <w:jc w:val="center"/>
              <w:rPr>
                <w:b/>
                <w:sz w:val="20"/>
                <w:szCs w:val="20"/>
              </w:rPr>
            </w:pPr>
            <w:r w:rsidRPr="00E76769">
              <w:rPr>
                <w:b/>
                <w:sz w:val="20"/>
                <w:szCs w:val="20"/>
              </w:rPr>
              <w:t>Декабрь</w:t>
            </w:r>
            <w:r w:rsidR="00CE3115" w:rsidRPr="00E76769">
              <w:rPr>
                <w:b/>
                <w:sz w:val="20"/>
                <w:szCs w:val="20"/>
              </w:rPr>
              <w:t xml:space="preserve"> </w:t>
            </w:r>
            <w:r w:rsidRPr="00E76769">
              <w:rPr>
                <w:b/>
                <w:sz w:val="20"/>
                <w:szCs w:val="20"/>
              </w:rPr>
              <w:t>уй</w:t>
            </w:r>
            <w:r w:rsidRPr="00E76769">
              <w:rPr>
                <w:rFonts w:cs="Arial"/>
                <w:b/>
                <w:sz w:val="20"/>
                <w:szCs w:val="20"/>
              </w:rPr>
              <w:t>å</w:t>
            </w:r>
            <w:r w:rsidRPr="00E76769">
              <w:rPr>
                <w:b/>
                <w:sz w:val="20"/>
                <w:szCs w:val="20"/>
              </w:rPr>
              <w:t>х</w:t>
            </w:r>
            <w:r w:rsidRPr="00E76769">
              <w:rPr>
                <w:rFonts w:ascii="Arial" w:hAnsi="Arial" w:cs="Arial"/>
                <w:b/>
                <w:sz w:val="20"/>
                <w:szCs w:val="20"/>
              </w:rPr>
              <w:t>ě</w:t>
            </w:r>
            <w:r w:rsidRPr="00E76769">
              <w:rPr>
                <w:b/>
                <w:sz w:val="20"/>
                <w:szCs w:val="20"/>
              </w:rPr>
              <w:t>н</w:t>
            </w:r>
            <w:r w:rsidR="00CE3115" w:rsidRPr="00E76769">
              <w:rPr>
                <w:b/>
                <w:sz w:val="20"/>
                <w:szCs w:val="20"/>
              </w:rPr>
              <w:t xml:space="preserve"> </w:t>
            </w:r>
            <w:r w:rsidRPr="00E76769">
              <w:rPr>
                <w:b/>
                <w:sz w:val="20"/>
                <w:szCs w:val="20"/>
              </w:rPr>
              <w:t>06</w:t>
            </w:r>
            <w:r w:rsidR="00CE3115" w:rsidRPr="00E76769">
              <w:rPr>
                <w:b/>
                <w:sz w:val="20"/>
                <w:szCs w:val="20"/>
              </w:rPr>
              <w:t xml:space="preserve"> </w:t>
            </w:r>
            <w:r w:rsidRPr="00E76769">
              <w:rPr>
                <w:b/>
                <w:sz w:val="20"/>
                <w:szCs w:val="20"/>
              </w:rPr>
              <w:t>-</w:t>
            </w:r>
            <w:r w:rsidR="00CE3115" w:rsidRPr="00E76769">
              <w:rPr>
                <w:b/>
                <w:sz w:val="20"/>
                <w:szCs w:val="20"/>
              </w:rPr>
              <w:t xml:space="preserve"> </w:t>
            </w:r>
            <w:r w:rsidRPr="00E76769">
              <w:rPr>
                <w:b/>
                <w:sz w:val="20"/>
                <w:szCs w:val="20"/>
              </w:rPr>
              <w:t>м</w:t>
            </w:r>
            <w:r w:rsidRPr="00E76769">
              <w:rPr>
                <w:rFonts w:ascii="Arial" w:hAnsi="Arial" w:cs="Arial"/>
                <w:b/>
                <w:sz w:val="20"/>
                <w:szCs w:val="20"/>
              </w:rPr>
              <w:t>ě</w:t>
            </w:r>
            <w:r w:rsidRPr="00E76769">
              <w:rPr>
                <w:rFonts w:cs="Arial"/>
                <w:b/>
                <w:sz w:val="20"/>
                <w:szCs w:val="20"/>
              </w:rPr>
              <w:t>ш</w:t>
            </w:r>
            <w:r w:rsidRPr="00E76769">
              <w:rPr>
                <w:rFonts w:ascii="Arial" w:hAnsi="Arial" w:cs="Arial"/>
                <w:b/>
                <w:sz w:val="20"/>
                <w:szCs w:val="20"/>
              </w:rPr>
              <w:t>ě</w:t>
            </w:r>
            <w:r w:rsidR="00CE3115" w:rsidRPr="00E76769">
              <w:rPr>
                <w:b/>
                <w:sz w:val="20"/>
                <w:szCs w:val="20"/>
              </w:rPr>
              <w:t xml:space="preserve"> </w:t>
            </w:r>
            <w:r w:rsidRPr="00E76769">
              <w:rPr>
                <w:b/>
                <w:sz w:val="20"/>
                <w:szCs w:val="20"/>
              </w:rPr>
              <w:t>2019</w:t>
            </w:r>
            <w:r w:rsidR="00CE3115" w:rsidRPr="00E76769">
              <w:rPr>
                <w:b/>
                <w:sz w:val="20"/>
                <w:szCs w:val="20"/>
              </w:rPr>
              <w:t xml:space="preserve"> </w:t>
            </w:r>
            <w:r w:rsidRPr="00E76769">
              <w:rPr>
                <w:rFonts w:cs="Arial"/>
                <w:b/>
                <w:sz w:val="20"/>
                <w:szCs w:val="20"/>
              </w:rPr>
              <w:t>ç</w:t>
            </w:r>
            <w:r w:rsidRPr="00E76769">
              <w:rPr>
                <w:b/>
                <w:sz w:val="20"/>
                <w:szCs w:val="20"/>
              </w:rPr>
              <w:t>.</w:t>
            </w:r>
          </w:p>
          <w:p w:rsidR="00EB103C" w:rsidRPr="00E76769" w:rsidRDefault="00EB103C" w:rsidP="00F2105E">
            <w:pPr>
              <w:jc w:val="center"/>
              <w:rPr>
                <w:b/>
                <w:sz w:val="20"/>
                <w:szCs w:val="20"/>
              </w:rPr>
            </w:pPr>
            <w:r w:rsidRPr="00E76769">
              <w:rPr>
                <w:b/>
                <w:sz w:val="20"/>
                <w:szCs w:val="20"/>
              </w:rPr>
              <w:t>ШУРШ</w:t>
            </w:r>
            <w:r w:rsidRPr="00E76769">
              <w:rPr>
                <w:rFonts w:ascii="Arial" w:hAnsi="Arial"/>
                <w:b/>
                <w:sz w:val="20"/>
                <w:szCs w:val="20"/>
              </w:rPr>
              <w:t>Ă</w:t>
            </w:r>
            <w:r w:rsidRPr="00E76769">
              <w:rPr>
                <w:b/>
                <w:sz w:val="20"/>
                <w:szCs w:val="20"/>
              </w:rPr>
              <w:t>Л</w:t>
            </w:r>
            <w:r w:rsidR="00CE3115" w:rsidRPr="00E76769">
              <w:rPr>
                <w:b/>
                <w:sz w:val="20"/>
                <w:szCs w:val="20"/>
              </w:rPr>
              <w:t xml:space="preserve"> </w:t>
            </w:r>
            <w:r w:rsidRPr="00E76769">
              <w:rPr>
                <w:b/>
                <w:sz w:val="20"/>
                <w:szCs w:val="20"/>
              </w:rPr>
              <w:t>ял</w:t>
            </w:r>
            <w:r w:rsidRPr="00E76769">
              <w:rPr>
                <w:rFonts w:ascii="Arial" w:hAnsi="Arial" w:cs="Arial"/>
                <w:b/>
                <w:sz w:val="20"/>
                <w:szCs w:val="20"/>
              </w:rPr>
              <w:t>ě</w:t>
            </w:r>
          </w:p>
        </w:tc>
        <w:tc>
          <w:tcPr>
            <w:tcW w:w="2454" w:type="pct"/>
            <w:vAlign w:val="center"/>
          </w:tcPr>
          <w:p w:rsidR="008150DB" w:rsidRPr="00E76769" w:rsidRDefault="00CE3115" w:rsidP="00F2105E">
            <w:pPr>
              <w:jc w:val="center"/>
              <w:rPr>
                <w:b/>
                <w:sz w:val="20"/>
                <w:szCs w:val="20"/>
              </w:rPr>
            </w:pPr>
            <w:r w:rsidRPr="00E76769">
              <w:rPr>
                <w:b/>
                <w:sz w:val="20"/>
                <w:szCs w:val="20"/>
              </w:rPr>
              <w:t xml:space="preserve"> </w:t>
            </w:r>
          </w:p>
          <w:p w:rsidR="00EB103C" w:rsidRPr="00E76769" w:rsidRDefault="00EB103C" w:rsidP="00F2105E">
            <w:pPr>
              <w:jc w:val="center"/>
              <w:rPr>
                <w:b/>
                <w:sz w:val="20"/>
                <w:szCs w:val="20"/>
              </w:rPr>
            </w:pPr>
            <w:r w:rsidRPr="00E76769">
              <w:rPr>
                <w:b/>
                <w:sz w:val="20"/>
                <w:szCs w:val="20"/>
              </w:rPr>
              <w:t>Чувашская</w:t>
            </w:r>
            <w:r w:rsidR="00CE3115" w:rsidRPr="00E76769">
              <w:rPr>
                <w:b/>
                <w:sz w:val="20"/>
                <w:szCs w:val="20"/>
              </w:rPr>
              <w:t xml:space="preserve"> </w:t>
            </w:r>
            <w:r w:rsidRPr="00E76769">
              <w:rPr>
                <w:b/>
                <w:sz w:val="20"/>
                <w:szCs w:val="20"/>
              </w:rPr>
              <w:t>Республика</w:t>
            </w:r>
          </w:p>
          <w:p w:rsidR="00EB103C" w:rsidRPr="00E76769" w:rsidRDefault="00EB103C" w:rsidP="00F2105E">
            <w:pPr>
              <w:jc w:val="center"/>
              <w:rPr>
                <w:b/>
                <w:sz w:val="20"/>
                <w:szCs w:val="20"/>
              </w:rPr>
            </w:pPr>
            <w:r w:rsidRPr="00E76769">
              <w:rPr>
                <w:b/>
                <w:sz w:val="20"/>
                <w:szCs w:val="20"/>
              </w:rPr>
              <w:t>Мариинско-Посадский</w:t>
            </w:r>
            <w:r w:rsidR="00CE3115" w:rsidRPr="00E76769">
              <w:rPr>
                <w:b/>
                <w:sz w:val="20"/>
                <w:szCs w:val="20"/>
              </w:rPr>
              <w:t xml:space="preserve"> </w:t>
            </w:r>
            <w:r w:rsidRPr="00E76769">
              <w:rPr>
                <w:b/>
                <w:sz w:val="20"/>
                <w:szCs w:val="20"/>
              </w:rPr>
              <w:t>район</w:t>
            </w:r>
          </w:p>
          <w:p w:rsidR="00EB103C" w:rsidRPr="00E76769" w:rsidRDefault="00EB103C" w:rsidP="00F2105E">
            <w:pPr>
              <w:jc w:val="center"/>
              <w:rPr>
                <w:b/>
                <w:sz w:val="20"/>
                <w:szCs w:val="20"/>
              </w:rPr>
            </w:pPr>
            <w:r w:rsidRPr="00E76769">
              <w:rPr>
                <w:b/>
                <w:sz w:val="20"/>
                <w:szCs w:val="20"/>
              </w:rPr>
              <w:t>Администрация</w:t>
            </w:r>
          </w:p>
          <w:p w:rsidR="00EB103C" w:rsidRPr="00E76769" w:rsidRDefault="00EB103C" w:rsidP="00F2105E">
            <w:pPr>
              <w:jc w:val="center"/>
              <w:rPr>
                <w:b/>
                <w:sz w:val="20"/>
                <w:szCs w:val="20"/>
              </w:rPr>
            </w:pPr>
            <w:r w:rsidRPr="00E76769">
              <w:rPr>
                <w:b/>
                <w:sz w:val="20"/>
                <w:szCs w:val="20"/>
              </w:rPr>
              <w:t>Шоршелского</w:t>
            </w:r>
            <w:r w:rsidR="00CE3115" w:rsidRPr="00E76769">
              <w:rPr>
                <w:b/>
                <w:sz w:val="20"/>
                <w:szCs w:val="20"/>
              </w:rPr>
              <w:t xml:space="preserve"> </w:t>
            </w:r>
            <w:r w:rsidRPr="00E76769">
              <w:rPr>
                <w:b/>
                <w:sz w:val="20"/>
                <w:szCs w:val="20"/>
              </w:rPr>
              <w:t>сельского</w:t>
            </w:r>
          </w:p>
          <w:p w:rsidR="008150DB" w:rsidRPr="00E76769" w:rsidRDefault="00EB103C" w:rsidP="00F2105E">
            <w:pPr>
              <w:jc w:val="center"/>
              <w:rPr>
                <w:b/>
                <w:sz w:val="20"/>
                <w:szCs w:val="20"/>
              </w:rPr>
            </w:pPr>
            <w:r w:rsidRPr="00E76769">
              <w:rPr>
                <w:b/>
                <w:sz w:val="20"/>
                <w:szCs w:val="20"/>
              </w:rPr>
              <w:t>поселения</w:t>
            </w:r>
          </w:p>
          <w:p w:rsidR="008150DB" w:rsidRPr="00E76769" w:rsidRDefault="00EB103C" w:rsidP="00F2105E">
            <w:pPr>
              <w:jc w:val="center"/>
              <w:rPr>
                <w:b/>
                <w:sz w:val="20"/>
                <w:szCs w:val="20"/>
              </w:rPr>
            </w:pPr>
            <w:r w:rsidRPr="00E76769">
              <w:rPr>
                <w:b/>
                <w:sz w:val="20"/>
                <w:szCs w:val="20"/>
              </w:rPr>
              <w:t>ПОСТАНОВЛЕНИЕ</w:t>
            </w:r>
          </w:p>
          <w:p w:rsidR="00EB103C" w:rsidRPr="00E76769" w:rsidRDefault="00EB103C" w:rsidP="00F2105E">
            <w:pPr>
              <w:jc w:val="center"/>
              <w:rPr>
                <w:b/>
                <w:sz w:val="20"/>
                <w:szCs w:val="20"/>
              </w:rPr>
            </w:pPr>
            <w:r w:rsidRPr="00E76769">
              <w:rPr>
                <w:b/>
                <w:sz w:val="20"/>
                <w:szCs w:val="20"/>
              </w:rPr>
              <w:t>«06»</w:t>
            </w:r>
            <w:r w:rsidR="00CE3115" w:rsidRPr="00E76769">
              <w:rPr>
                <w:b/>
                <w:sz w:val="20"/>
                <w:szCs w:val="20"/>
              </w:rPr>
              <w:t xml:space="preserve"> </w:t>
            </w:r>
            <w:r w:rsidRPr="00E76769">
              <w:rPr>
                <w:b/>
                <w:sz w:val="20"/>
                <w:szCs w:val="20"/>
              </w:rPr>
              <w:t>декабря</w:t>
            </w:r>
            <w:r w:rsidR="00CE3115" w:rsidRPr="00E76769">
              <w:rPr>
                <w:b/>
                <w:sz w:val="20"/>
                <w:szCs w:val="20"/>
              </w:rPr>
              <w:t xml:space="preserve"> </w:t>
            </w:r>
            <w:r w:rsidRPr="00E76769">
              <w:rPr>
                <w:b/>
                <w:sz w:val="20"/>
                <w:szCs w:val="20"/>
              </w:rPr>
              <w:t>2019</w:t>
            </w:r>
            <w:r w:rsidR="00CE3115" w:rsidRPr="00E76769">
              <w:rPr>
                <w:b/>
                <w:sz w:val="20"/>
                <w:szCs w:val="20"/>
              </w:rPr>
              <w:t xml:space="preserve"> </w:t>
            </w:r>
            <w:r w:rsidRPr="00E76769">
              <w:rPr>
                <w:b/>
                <w:sz w:val="20"/>
                <w:szCs w:val="20"/>
              </w:rPr>
              <w:t>г.</w:t>
            </w:r>
            <w:r w:rsidR="00CE3115" w:rsidRPr="00E76769">
              <w:rPr>
                <w:b/>
                <w:sz w:val="20"/>
                <w:szCs w:val="20"/>
              </w:rPr>
              <w:t xml:space="preserve"> </w:t>
            </w:r>
            <w:r w:rsidRPr="00E76769">
              <w:rPr>
                <w:b/>
                <w:sz w:val="20"/>
                <w:szCs w:val="20"/>
              </w:rPr>
              <w:t>№</w:t>
            </w:r>
            <w:r w:rsidR="00CE3115" w:rsidRPr="00E76769">
              <w:rPr>
                <w:b/>
                <w:sz w:val="20"/>
                <w:szCs w:val="20"/>
              </w:rPr>
              <w:t xml:space="preserve"> </w:t>
            </w:r>
            <w:r w:rsidRPr="00E76769">
              <w:rPr>
                <w:b/>
                <w:sz w:val="20"/>
                <w:szCs w:val="20"/>
              </w:rPr>
              <w:t>109</w:t>
            </w:r>
          </w:p>
          <w:p w:rsidR="00EB103C" w:rsidRPr="00E76769" w:rsidRDefault="00EB103C" w:rsidP="00F2105E">
            <w:pPr>
              <w:jc w:val="center"/>
              <w:rPr>
                <w:b/>
                <w:sz w:val="20"/>
                <w:szCs w:val="20"/>
              </w:rPr>
            </w:pPr>
            <w:r w:rsidRPr="00E76769">
              <w:rPr>
                <w:b/>
                <w:sz w:val="20"/>
                <w:szCs w:val="20"/>
              </w:rPr>
              <w:t>село</w:t>
            </w:r>
            <w:r w:rsidR="00CE3115" w:rsidRPr="00E76769">
              <w:rPr>
                <w:b/>
                <w:sz w:val="20"/>
                <w:szCs w:val="20"/>
              </w:rPr>
              <w:t xml:space="preserve"> </w:t>
            </w:r>
            <w:r w:rsidRPr="00E76769">
              <w:rPr>
                <w:b/>
                <w:sz w:val="20"/>
                <w:szCs w:val="20"/>
              </w:rPr>
              <w:t>Шоршелы</w:t>
            </w:r>
          </w:p>
          <w:p w:rsidR="00EB103C" w:rsidRPr="00E76769" w:rsidRDefault="00CE3115" w:rsidP="00F2105E">
            <w:pPr>
              <w:jc w:val="center"/>
              <w:rPr>
                <w:b/>
                <w:sz w:val="20"/>
                <w:szCs w:val="20"/>
              </w:rPr>
            </w:pPr>
            <w:r w:rsidRPr="00E76769">
              <w:rPr>
                <w:b/>
                <w:sz w:val="20"/>
                <w:szCs w:val="20"/>
              </w:rPr>
              <w:t xml:space="preserve"> </w:t>
            </w:r>
          </w:p>
        </w:tc>
      </w:tr>
    </w:tbl>
    <w:p w:rsidR="008150DB" w:rsidRPr="00E76769" w:rsidRDefault="00EB103C" w:rsidP="00E76769">
      <w:pPr>
        <w:ind w:right="6067"/>
        <w:jc w:val="both"/>
        <w:rPr>
          <w:b/>
          <w:sz w:val="20"/>
          <w:szCs w:val="20"/>
        </w:rPr>
      </w:pPr>
      <w:r w:rsidRPr="00E76769">
        <w:rPr>
          <w:b/>
          <w:sz w:val="20"/>
          <w:szCs w:val="20"/>
        </w:rPr>
        <w:t>О</w:t>
      </w:r>
      <w:r w:rsidR="00CE3115" w:rsidRPr="00E76769">
        <w:rPr>
          <w:b/>
          <w:sz w:val="20"/>
          <w:szCs w:val="20"/>
        </w:rPr>
        <w:t xml:space="preserve"> </w:t>
      </w:r>
      <w:r w:rsidRPr="00E76769">
        <w:rPr>
          <w:b/>
          <w:sz w:val="20"/>
          <w:szCs w:val="20"/>
        </w:rPr>
        <w:t>создании</w:t>
      </w:r>
      <w:r w:rsidR="00CE3115" w:rsidRPr="00E76769">
        <w:rPr>
          <w:b/>
          <w:sz w:val="20"/>
          <w:szCs w:val="20"/>
        </w:rPr>
        <w:t xml:space="preserve"> </w:t>
      </w:r>
      <w:r w:rsidRPr="00E76769">
        <w:rPr>
          <w:b/>
          <w:sz w:val="20"/>
          <w:szCs w:val="20"/>
        </w:rPr>
        <w:t>комиссии</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утверждения</w:t>
      </w:r>
      <w:r w:rsidR="00CE3115" w:rsidRPr="00E76769">
        <w:rPr>
          <w:b/>
          <w:sz w:val="20"/>
          <w:szCs w:val="20"/>
        </w:rPr>
        <w:t xml:space="preserve"> </w:t>
      </w:r>
      <w:r w:rsidRPr="00E76769">
        <w:rPr>
          <w:b/>
          <w:sz w:val="20"/>
          <w:szCs w:val="20"/>
        </w:rPr>
        <w:t>Положения</w:t>
      </w:r>
      <w:r w:rsidR="00CE3115" w:rsidRPr="00E76769">
        <w:rPr>
          <w:b/>
          <w:sz w:val="20"/>
          <w:szCs w:val="20"/>
        </w:rPr>
        <w:t xml:space="preserve"> </w:t>
      </w:r>
      <w:r w:rsidRPr="00E76769">
        <w:rPr>
          <w:b/>
          <w:sz w:val="20"/>
          <w:szCs w:val="20"/>
        </w:rPr>
        <w:t>о</w:t>
      </w:r>
      <w:r w:rsidR="00CE3115" w:rsidRPr="00E76769">
        <w:rPr>
          <w:b/>
          <w:sz w:val="20"/>
          <w:szCs w:val="20"/>
        </w:rPr>
        <w:t xml:space="preserve"> </w:t>
      </w:r>
      <w:r w:rsidRPr="00E76769">
        <w:rPr>
          <w:b/>
          <w:sz w:val="20"/>
          <w:szCs w:val="20"/>
        </w:rPr>
        <w:t>комиссии</w:t>
      </w:r>
      <w:r w:rsidR="00CE3115" w:rsidRPr="00E76769">
        <w:rPr>
          <w:b/>
          <w:sz w:val="20"/>
          <w:szCs w:val="20"/>
        </w:rPr>
        <w:t xml:space="preserve"> </w:t>
      </w:r>
      <w:r w:rsidRPr="00E76769">
        <w:rPr>
          <w:b/>
          <w:sz w:val="20"/>
          <w:szCs w:val="20"/>
        </w:rPr>
        <w:t>по</w:t>
      </w:r>
      <w:r w:rsidR="00CE3115" w:rsidRPr="00E76769">
        <w:rPr>
          <w:b/>
          <w:sz w:val="20"/>
          <w:szCs w:val="20"/>
        </w:rPr>
        <w:t xml:space="preserve"> </w:t>
      </w:r>
      <w:r w:rsidRPr="00E76769">
        <w:rPr>
          <w:b/>
          <w:sz w:val="20"/>
          <w:szCs w:val="20"/>
        </w:rPr>
        <w:t>осмотру</w:t>
      </w:r>
      <w:r w:rsidR="00CE3115" w:rsidRPr="00E76769">
        <w:rPr>
          <w:b/>
          <w:sz w:val="20"/>
          <w:szCs w:val="20"/>
        </w:rPr>
        <w:t xml:space="preserve"> </w:t>
      </w:r>
      <w:r w:rsidRPr="00E76769">
        <w:rPr>
          <w:b/>
          <w:sz w:val="20"/>
          <w:szCs w:val="20"/>
        </w:rPr>
        <w:t>построенных,</w:t>
      </w:r>
      <w:r w:rsidR="00CE3115" w:rsidRPr="00E76769">
        <w:rPr>
          <w:b/>
          <w:sz w:val="20"/>
          <w:szCs w:val="20"/>
        </w:rPr>
        <w:t xml:space="preserve"> </w:t>
      </w:r>
      <w:r w:rsidRPr="00E76769">
        <w:rPr>
          <w:b/>
          <w:sz w:val="20"/>
          <w:szCs w:val="20"/>
        </w:rPr>
        <w:t>реконструированных</w:t>
      </w:r>
      <w:r w:rsidR="00CE3115" w:rsidRPr="00E76769">
        <w:rPr>
          <w:b/>
          <w:sz w:val="20"/>
          <w:szCs w:val="20"/>
        </w:rPr>
        <w:t xml:space="preserve"> </w:t>
      </w:r>
      <w:r w:rsidRPr="00E76769">
        <w:rPr>
          <w:b/>
          <w:sz w:val="20"/>
          <w:szCs w:val="20"/>
        </w:rPr>
        <w:t>объектов</w:t>
      </w:r>
      <w:r w:rsidR="00CE3115" w:rsidRPr="00E76769">
        <w:rPr>
          <w:b/>
          <w:sz w:val="20"/>
          <w:szCs w:val="20"/>
        </w:rPr>
        <w:t xml:space="preserve"> </w:t>
      </w:r>
      <w:r w:rsidRPr="00E76769">
        <w:rPr>
          <w:b/>
          <w:sz w:val="20"/>
          <w:szCs w:val="20"/>
        </w:rPr>
        <w:t>индивидуального</w:t>
      </w:r>
      <w:r w:rsidR="00CE3115" w:rsidRPr="00E76769">
        <w:rPr>
          <w:b/>
          <w:sz w:val="20"/>
          <w:szCs w:val="20"/>
        </w:rPr>
        <w:t xml:space="preserve"> </w:t>
      </w:r>
      <w:r w:rsidRPr="00E76769">
        <w:rPr>
          <w:b/>
          <w:sz w:val="20"/>
          <w:szCs w:val="20"/>
        </w:rPr>
        <w:t>жилищного</w:t>
      </w:r>
      <w:r w:rsidR="00CE3115" w:rsidRPr="00E76769">
        <w:rPr>
          <w:b/>
          <w:sz w:val="20"/>
          <w:szCs w:val="20"/>
        </w:rPr>
        <w:t xml:space="preserve"> </w:t>
      </w:r>
      <w:r w:rsidRPr="00E76769">
        <w:rPr>
          <w:b/>
          <w:sz w:val="20"/>
          <w:szCs w:val="20"/>
        </w:rPr>
        <w:t>строительства</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садового</w:t>
      </w:r>
      <w:r w:rsidR="00CE3115" w:rsidRPr="00E76769">
        <w:rPr>
          <w:b/>
          <w:sz w:val="20"/>
          <w:szCs w:val="20"/>
        </w:rPr>
        <w:t xml:space="preserve"> </w:t>
      </w:r>
      <w:r w:rsidRPr="00E76769">
        <w:rPr>
          <w:b/>
          <w:sz w:val="20"/>
          <w:szCs w:val="20"/>
        </w:rPr>
        <w:t>дома</w:t>
      </w:r>
      <w:r w:rsidR="00CE3115" w:rsidRPr="00E76769">
        <w:rPr>
          <w:b/>
          <w:sz w:val="20"/>
          <w:szCs w:val="20"/>
        </w:rPr>
        <w:t xml:space="preserve"> </w:t>
      </w:r>
      <w:r w:rsidRPr="00E76769">
        <w:rPr>
          <w:b/>
          <w:sz w:val="20"/>
          <w:szCs w:val="20"/>
        </w:rPr>
        <w:t>на</w:t>
      </w:r>
      <w:r w:rsidR="00CE3115" w:rsidRPr="00E76769">
        <w:rPr>
          <w:b/>
          <w:sz w:val="20"/>
          <w:szCs w:val="20"/>
        </w:rPr>
        <w:t xml:space="preserve"> </w:t>
      </w:r>
      <w:r w:rsidRPr="00E76769">
        <w:rPr>
          <w:b/>
          <w:sz w:val="20"/>
          <w:szCs w:val="20"/>
        </w:rPr>
        <w:t>территории</w:t>
      </w:r>
      <w:r w:rsidR="00CE3115" w:rsidRPr="00E76769">
        <w:rPr>
          <w:b/>
          <w:sz w:val="20"/>
          <w:szCs w:val="20"/>
        </w:rPr>
        <w:t xml:space="preserve"> </w:t>
      </w:r>
      <w:r w:rsidRPr="00E76769">
        <w:rPr>
          <w:b/>
          <w:sz w:val="20"/>
          <w:szCs w:val="20"/>
        </w:rPr>
        <w:t>Шоршелского</w:t>
      </w:r>
      <w:r w:rsidR="00CE3115" w:rsidRPr="00E76769">
        <w:rPr>
          <w:b/>
          <w:sz w:val="20"/>
          <w:szCs w:val="20"/>
        </w:rPr>
        <w:t xml:space="preserve"> </w:t>
      </w:r>
      <w:r w:rsidRPr="00E76769">
        <w:rPr>
          <w:b/>
          <w:sz w:val="20"/>
          <w:szCs w:val="20"/>
        </w:rPr>
        <w:t>сельского</w:t>
      </w:r>
      <w:r w:rsidR="00CE3115" w:rsidRPr="00E76769">
        <w:rPr>
          <w:b/>
          <w:sz w:val="20"/>
          <w:szCs w:val="20"/>
        </w:rPr>
        <w:t xml:space="preserve"> </w:t>
      </w:r>
      <w:r w:rsidRPr="00E76769">
        <w:rPr>
          <w:b/>
          <w:sz w:val="20"/>
          <w:szCs w:val="20"/>
        </w:rPr>
        <w:t>поселения</w:t>
      </w:r>
      <w:r w:rsidR="00CE3115" w:rsidRPr="00E76769">
        <w:rPr>
          <w:b/>
          <w:sz w:val="20"/>
          <w:szCs w:val="20"/>
        </w:rPr>
        <w:t xml:space="preserve"> </w:t>
      </w:r>
      <w:r w:rsidRPr="00E76769">
        <w:rPr>
          <w:b/>
          <w:sz w:val="20"/>
          <w:szCs w:val="20"/>
        </w:rPr>
        <w:t>Мариинско-Посадского</w:t>
      </w:r>
      <w:r w:rsidR="00CE3115" w:rsidRPr="00E76769">
        <w:rPr>
          <w:b/>
          <w:sz w:val="20"/>
          <w:szCs w:val="20"/>
        </w:rPr>
        <w:t xml:space="preserve"> </w:t>
      </w:r>
      <w:r w:rsidRPr="00E76769">
        <w:rPr>
          <w:b/>
          <w:sz w:val="20"/>
          <w:szCs w:val="20"/>
        </w:rPr>
        <w:t>района</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p>
    <w:p w:rsidR="007D46A3" w:rsidRPr="00E76769" w:rsidRDefault="007D46A3" w:rsidP="007F4BA6">
      <w:pPr>
        <w:ind w:right="4960"/>
        <w:jc w:val="both"/>
        <w:rPr>
          <w:b/>
          <w:sz w:val="20"/>
          <w:szCs w:val="20"/>
        </w:rPr>
      </w:pPr>
    </w:p>
    <w:p w:rsidR="00EB103C" w:rsidRPr="00E76769" w:rsidRDefault="00CE3115" w:rsidP="007F4BA6">
      <w:pPr>
        <w:pStyle w:val="12"/>
        <w:shd w:val="clear" w:color="auto" w:fill="FFFFFF"/>
        <w:jc w:val="both"/>
        <w:textAlignment w:val="baseline"/>
        <w:rPr>
          <w:spacing w:val="2"/>
          <w:sz w:val="20"/>
          <w:szCs w:val="20"/>
        </w:rPr>
      </w:pPr>
      <w:r w:rsidRPr="00E76769">
        <w:rPr>
          <w:spacing w:val="2"/>
          <w:sz w:val="20"/>
          <w:szCs w:val="20"/>
        </w:rPr>
        <w:t xml:space="preserve"> </w:t>
      </w:r>
      <w:r w:rsidR="00EB103C" w:rsidRPr="00E76769">
        <w:rPr>
          <w:spacing w:val="2"/>
          <w:sz w:val="20"/>
          <w:szCs w:val="20"/>
        </w:rPr>
        <w:t>В</w:t>
      </w:r>
      <w:r w:rsidRPr="00E76769">
        <w:rPr>
          <w:spacing w:val="2"/>
          <w:sz w:val="20"/>
          <w:szCs w:val="20"/>
        </w:rPr>
        <w:t xml:space="preserve"> </w:t>
      </w:r>
      <w:r w:rsidR="00EB103C" w:rsidRPr="00E76769">
        <w:rPr>
          <w:spacing w:val="2"/>
          <w:sz w:val="20"/>
          <w:szCs w:val="20"/>
        </w:rPr>
        <w:t>соответствии</w:t>
      </w:r>
      <w:r w:rsidRPr="00E76769">
        <w:rPr>
          <w:spacing w:val="2"/>
          <w:sz w:val="20"/>
          <w:szCs w:val="20"/>
        </w:rPr>
        <w:t xml:space="preserve"> </w:t>
      </w:r>
      <w:r w:rsidR="00EB103C" w:rsidRPr="00E76769">
        <w:rPr>
          <w:spacing w:val="2"/>
          <w:sz w:val="20"/>
          <w:szCs w:val="20"/>
        </w:rPr>
        <w:t>с</w:t>
      </w:r>
      <w:r w:rsidRPr="00E76769">
        <w:rPr>
          <w:spacing w:val="2"/>
          <w:sz w:val="20"/>
          <w:szCs w:val="20"/>
        </w:rPr>
        <w:t xml:space="preserve"> </w:t>
      </w:r>
      <w:r w:rsidR="00EB103C" w:rsidRPr="00E76769">
        <w:rPr>
          <w:spacing w:val="2"/>
          <w:sz w:val="20"/>
          <w:szCs w:val="20"/>
        </w:rPr>
        <w:t>Федеральным</w:t>
      </w:r>
      <w:r w:rsidRPr="00E76769">
        <w:rPr>
          <w:spacing w:val="2"/>
          <w:sz w:val="20"/>
          <w:szCs w:val="20"/>
        </w:rPr>
        <w:t xml:space="preserve"> </w:t>
      </w:r>
      <w:r w:rsidR="00EB103C" w:rsidRPr="00E76769">
        <w:rPr>
          <w:spacing w:val="2"/>
          <w:sz w:val="20"/>
          <w:szCs w:val="20"/>
        </w:rPr>
        <w:t>законом</w:t>
      </w:r>
      <w:r w:rsidRPr="00E76769">
        <w:rPr>
          <w:spacing w:val="2"/>
          <w:sz w:val="20"/>
          <w:szCs w:val="20"/>
        </w:rPr>
        <w:t xml:space="preserve"> </w:t>
      </w:r>
      <w:r w:rsidR="00EB103C" w:rsidRPr="00E76769">
        <w:rPr>
          <w:spacing w:val="2"/>
          <w:sz w:val="20"/>
          <w:szCs w:val="20"/>
        </w:rPr>
        <w:t>«О</w:t>
      </w:r>
      <w:r w:rsidRPr="00E76769">
        <w:rPr>
          <w:spacing w:val="2"/>
          <w:sz w:val="20"/>
          <w:szCs w:val="20"/>
        </w:rPr>
        <w:t xml:space="preserve"> </w:t>
      </w:r>
      <w:r w:rsidR="00EB103C" w:rsidRPr="00E76769">
        <w:rPr>
          <w:spacing w:val="2"/>
          <w:sz w:val="20"/>
          <w:szCs w:val="20"/>
        </w:rPr>
        <w:t>внесении</w:t>
      </w:r>
      <w:r w:rsidRPr="00E76769">
        <w:rPr>
          <w:spacing w:val="2"/>
          <w:sz w:val="20"/>
          <w:szCs w:val="20"/>
        </w:rPr>
        <w:t xml:space="preserve"> </w:t>
      </w:r>
      <w:r w:rsidR="00EB103C" w:rsidRPr="00E76769">
        <w:rPr>
          <w:spacing w:val="2"/>
          <w:sz w:val="20"/>
          <w:szCs w:val="20"/>
        </w:rPr>
        <w:t>изменений</w:t>
      </w:r>
      <w:r w:rsidRPr="00E76769">
        <w:rPr>
          <w:spacing w:val="2"/>
          <w:sz w:val="20"/>
          <w:szCs w:val="20"/>
        </w:rPr>
        <w:t xml:space="preserve"> </w:t>
      </w:r>
      <w:r w:rsidR="00EB103C" w:rsidRPr="00E76769">
        <w:rPr>
          <w:spacing w:val="2"/>
          <w:sz w:val="20"/>
          <w:szCs w:val="20"/>
        </w:rPr>
        <w:t>в</w:t>
      </w:r>
      <w:r w:rsidRPr="00E76769">
        <w:rPr>
          <w:spacing w:val="2"/>
          <w:sz w:val="20"/>
          <w:szCs w:val="20"/>
        </w:rPr>
        <w:t xml:space="preserve"> </w:t>
      </w:r>
      <w:r w:rsidR="00EB103C" w:rsidRPr="00E76769">
        <w:rPr>
          <w:spacing w:val="2"/>
          <w:sz w:val="20"/>
          <w:szCs w:val="20"/>
        </w:rPr>
        <w:t>Градостроительный</w:t>
      </w:r>
      <w:r w:rsidRPr="00E76769">
        <w:rPr>
          <w:spacing w:val="2"/>
          <w:sz w:val="20"/>
          <w:szCs w:val="20"/>
        </w:rPr>
        <w:t xml:space="preserve"> </w:t>
      </w:r>
      <w:r w:rsidR="00EB103C" w:rsidRPr="00E76769">
        <w:rPr>
          <w:spacing w:val="2"/>
          <w:sz w:val="20"/>
          <w:szCs w:val="20"/>
        </w:rPr>
        <w:t>кодекс</w:t>
      </w:r>
      <w:r w:rsidRPr="00E76769">
        <w:rPr>
          <w:spacing w:val="2"/>
          <w:sz w:val="20"/>
          <w:szCs w:val="20"/>
        </w:rPr>
        <w:t xml:space="preserve"> </w:t>
      </w:r>
      <w:r w:rsidR="00EB103C" w:rsidRPr="00E76769">
        <w:rPr>
          <w:spacing w:val="2"/>
          <w:sz w:val="20"/>
          <w:szCs w:val="20"/>
        </w:rPr>
        <w:t>Российской</w:t>
      </w:r>
      <w:r w:rsidRPr="00E76769">
        <w:rPr>
          <w:spacing w:val="2"/>
          <w:sz w:val="20"/>
          <w:szCs w:val="20"/>
        </w:rPr>
        <w:t xml:space="preserve"> </w:t>
      </w:r>
      <w:r w:rsidR="00EB103C" w:rsidRPr="00E76769">
        <w:rPr>
          <w:spacing w:val="2"/>
          <w:sz w:val="20"/>
          <w:szCs w:val="20"/>
        </w:rPr>
        <w:t>Федерации</w:t>
      </w:r>
      <w:r w:rsidRPr="00E76769">
        <w:rPr>
          <w:spacing w:val="2"/>
          <w:sz w:val="20"/>
          <w:szCs w:val="20"/>
        </w:rPr>
        <w:t xml:space="preserve"> </w:t>
      </w:r>
      <w:r w:rsidR="00EB103C" w:rsidRPr="00E76769">
        <w:rPr>
          <w:spacing w:val="2"/>
          <w:sz w:val="20"/>
          <w:szCs w:val="20"/>
        </w:rPr>
        <w:t>и</w:t>
      </w:r>
      <w:r w:rsidRPr="00E76769">
        <w:rPr>
          <w:spacing w:val="2"/>
          <w:sz w:val="20"/>
          <w:szCs w:val="20"/>
        </w:rPr>
        <w:t xml:space="preserve"> </w:t>
      </w:r>
      <w:r w:rsidR="00EB103C" w:rsidRPr="00E76769">
        <w:rPr>
          <w:spacing w:val="2"/>
          <w:sz w:val="20"/>
          <w:szCs w:val="20"/>
        </w:rPr>
        <w:t>отдельные</w:t>
      </w:r>
      <w:r w:rsidRPr="00E76769">
        <w:rPr>
          <w:spacing w:val="2"/>
          <w:sz w:val="20"/>
          <w:szCs w:val="20"/>
        </w:rPr>
        <w:t xml:space="preserve"> </w:t>
      </w:r>
      <w:r w:rsidR="00EB103C" w:rsidRPr="00E76769">
        <w:rPr>
          <w:spacing w:val="2"/>
          <w:sz w:val="20"/>
          <w:szCs w:val="20"/>
        </w:rPr>
        <w:t>законодательные</w:t>
      </w:r>
      <w:r w:rsidRPr="00E76769">
        <w:rPr>
          <w:spacing w:val="2"/>
          <w:sz w:val="20"/>
          <w:szCs w:val="20"/>
        </w:rPr>
        <w:t xml:space="preserve"> </w:t>
      </w:r>
      <w:r w:rsidR="00EB103C" w:rsidRPr="00E76769">
        <w:rPr>
          <w:spacing w:val="2"/>
          <w:sz w:val="20"/>
          <w:szCs w:val="20"/>
        </w:rPr>
        <w:t>акты</w:t>
      </w:r>
      <w:r w:rsidRPr="00E76769">
        <w:rPr>
          <w:spacing w:val="2"/>
          <w:sz w:val="20"/>
          <w:szCs w:val="20"/>
        </w:rPr>
        <w:t xml:space="preserve"> </w:t>
      </w:r>
      <w:r w:rsidR="00EB103C" w:rsidRPr="00E76769">
        <w:rPr>
          <w:spacing w:val="2"/>
          <w:sz w:val="20"/>
          <w:szCs w:val="20"/>
        </w:rPr>
        <w:t>Российской</w:t>
      </w:r>
      <w:r w:rsidRPr="00E76769">
        <w:rPr>
          <w:spacing w:val="2"/>
          <w:sz w:val="20"/>
          <w:szCs w:val="20"/>
        </w:rPr>
        <w:t xml:space="preserve"> </w:t>
      </w:r>
      <w:r w:rsidR="00EB103C" w:rsidRPr="00E76769">
        <w:rPr>
          <w:spacing w:val="2"/>
          <w:sz w:val="20"/>
          <w:szCs w:val="20"/>
        </w:rPr>
        <w:t>Федерации</w:t>
      </w:r>
      <w:r w:rsidRPr="00E76769">
        <w:rPr>
          <w:spacing w:val="2"/>
          <w:sz w:val="20"/>
          <w:szCs w:val="20"/>
        </w:rPr>
        <w:t xml:space="preserve"> </w:t>
      </w:r>
      <w:r w:rsidR="00EB103C" w:rsidRPr="00E76769">
        <w:rPr>
          <w:spacing w:val="2"/>
          <w:sz w:val="20"/>
          <w:szCs w:val="20"/>
        </w:rPr>
        <w:t>от</w:t>
      </w:r>
      <w:r w:rsidRPr="00E76769">
        <w:rPr>
          <w:spacing w:val="2"/>
          <w:sz w:val="20"/>
          <w:szCs w:val="20"/>
        </w:rPr>
        <w:t xml:space="preserve"> </w:t>
      </w:r>
      <w:r w:rsidR="00EB103C" w:rsidRPr="00E76769">
        <w:rPr>
          <w:spacing w:val="2"/>
          <w:sz w:val="20"/>
          <w:szCs w:val="20"/>
        </w:rPr>
        <w:t>03.08.2018</w:t>
      </w:r>
      <w:r w:rsidRPr="00E76769">
        <w:rPr>
          <w:spacing w:val="2"/>
          <w:sz w:val="20"/>
          <w:szCs w:val="20"/>
        </w:rPr>
        <w:t xml:space="preserve"> </w:t>
      </w:r>
      <w:r w:rsidR="00EB103C" w:rsidRPr="00E76769">
        <w:rPr>
          <w:spacing w:val="2"/>
          <w:sz w:val="20"/>
          <w:szCs w:val="20"/>
        </w:rPr>
        <w:t>г.</w:t>
      </w:r>
      <w:r w:rsidRPr="00E76769">
        <w:rPr>
          <w:spacing w:val="2"/>
          <w:sz w:val="20"/>
          <w:szCs w:val="20"/>
        </w:rPr>
        <w:t xml:space="preserve"> </w:t>
      </w:r>
      <w:r w:rsidR="00EB103C" w:rsidRPr="00E76769">
        <w:rPr>
          <w:spacing w:val="2"/>
          <w:sz w:val="20"/>
          <w:szCs w:val="20"/>
        </w:rPr>
        <w:t>№</w:t>
      </w:r>
      <w:r w:rsidRPr="00E76769">
        <w:rPr>
          <w:spacing w:val="2"/>
          <w:sz w:val="20"/>
          <w:szCs w:val="20"/>
        </w:rPr>
        <w:t xml:space="preserve"> </w:t>
      </w:r>
      <w:r w:rsidR="00EB103C" w:rsidRPr="00E76769">
        <w:rPr>
          <w:spacing w:val="2"/>
          <w:sz w:val="20"/>
          <w:szCs w:val="20"/>
        </w:rPr>
        <w:t>342-ФЗ,</w:t>
      </w:r>
      <w:r w:rsidRPr="00E76769">
        <w:rPr>
          <w:spacing w:val="2"/>
          <w:sz w:val="20"/>
          <w:szCs w:val="20"/>
        </w:rPr>
        <w:t xml:space="preserve"> </w:t>
      </w:r>
      <w:r w:rsidR="00EB103C" w:rsidRPr="00E76769">
        <w:rPr>
          <w:spacing w:val="2"/>
          <w:sz w:val="20"/>
          <w:szCs w:val="20"/>
        </w:rPr>
        <w:t>статей</w:t>
      </w:r>
      <w:r w:rsidRPr="00E76769">
        <w:rPr>
          <w:spacing w:val="2"/>
          <w:sz w:val="20"/>
          <w:szCs w:val="20"/>
        </w:rPr>
        <w:t xml:space="preserve"> </w:t>
      </w:r>
      <w:r w:rsidR="00EB103C" w:rsidRPr="00E76769">
        <w:rPr>
          <w:spacing w:val="2"/>
          <w:sz w:val="20"/>
          <w:szCs w:val="20"/>
        </w:rPr>
        <w:t>48</w:t>
      </w:r>
      <w:r w:rsidRPr="00E76769">
        <w:rPr>
          <w:spacing w:val="2"/>
          <w:sz w:val="20"/>
          <w:szCs w:val="20"/>
        </w:rPr>
        <w:t xml:space="preserve"> </w:t>
      </w:r>
      <w:r w:rsidR="00EB103C" w:rsidRPr="00E76769">
        <w:rPr>
          <w:spacing w:val="2"/>
          <w:sz w:val="20"/>
          <w:szCs w:val="20"/>
        </w:rPr>
        <w:t>Федерального</w:t>
      </w:r>
      <w:r w:rsidRPr="00E76769">
        <w:rPr>
          <w:spacing w:val="2"/>
          <w:sz w:val="20"/>
          <w:szCs w:val="20"/>
        </w:rPr>
        <w:t xml:space="preserve"> </w:t>
      </w:r>
      <w:r w:rsidR="00EB103C" w:rsidRPr="00E76769">
        <w:rPr>
          <w:spacing w:val="2"/>
          <w:sz w:val="20"/>
          <w:szCs w:val="20"/>
        </w:rPr>
        <w:t>закона</w:t>
      </w:r>
      <w:r w:rsidRPr="00E76769">
        <w:rPr>
          <w:spacing w:val="2"/>
          <w:sz w:val="20"/>
          <w:szCs w:val="20"/>
        </w:rPr>
        <w:t xml:space="preserve"> </w:t>
      </w:r>
      <w:r w:rsidR="00EB103C" w:rsidRPr="00E76769">
        <w:rPr>
          <w:spacing w:val="2"/>
          <w:sz w:val="20"/>
          <w:szCs w:val="20"/>
        </w:rPr>
        <w:t>от</w:t>
      </w:r>
      <w:r w:rsidRPr="00E76769">
        <w:rPr>
          <w:spacing w:val="2"/>
          <w:sz w:val="20"/>
          <w:szCs w:val="20"/>
        </w:rPr>
        <w:t xml:space="preserve"> </w:t>
      </w:r>
      <w:r w:rsidR="00EB103C" w:rsidRPr="00E76769">
        <w:rPr>
          <w:spacing w:val="2"/>
          <w:sz w:val="20"/>
          <w:szCs w:val="20"/>
        </w:rPr>
        <w:t>06.10.2003</w:t>
      </w:r>
      <w:r w:rsidRPr="00E76769">
        <w:rPr>
          <w:spacing w:val="2"/>
          <w:sz w:val="20"/>
          <w:szCs w:val="20"/>
        </w:rPr>
        <w:t xml:space="preserve"> </w:t>
      </w:r>
      <w:r w:rsidR="00EB103C" w:rsidRPr="00E76769">
        <w:rPr>
          <w:spacing w:val="2"/>
          <w:sz w:val="20"/>
          <w:szCs w:val="20"/>
        </w:rPr>
        <w:t>г.</w:t>
      </w:r>
      <w:r w:rsidRPr="00E76769">
        <w:rPr>
          <w:spacing w:val="2"/>
          <w:sz w:val="20"/>
          <w:szCs w:val="20"/>
        </w:rPr>
        <w:t xml:space="preserve"> </w:t>
      </w:r>
      <w:r w:rsidR="00EB103C" w:rsidRPr="00E76769">
        <w:rPr>
          <w:spacing w:val="2"/>
          <w:sz w:val="20"/>
          <w:szCs w:val="20"/>
        </w:rPr>
        <w:t>№</w:t>
      </w:r>
      <w:r w:rsidRPr="00E76769">
        <w:rPr>
          <w:spacing w:val="2"/>
          <w:sz w:val="20"/>
          <w:szCs w:val="20"/>
        </w:rPr>
        <w:t xml:space="preserve"> </w:t>
      </w:r>
      <w:r w:rsidR="00EB103C" w:rsidRPr="00E76769">
        <w:rPr>
          <w:spacing w:val="2"/>
          <w:sz w:val="20"/>
          <w:szCs w:val="20"/>
        </w:rPr>
        <w:t>131-ФЗ</w:t>
      </w:r>
      <w:r w:rsidRPr="00E76769">
        <w:rPr>
          <w:spacing w:val="2"/>
          <w:sz w:val="20"/>
          <w:szCs w:val="20"/>
        </w:rPr>
        <w:t xml:space="preserve"> </w:t>
      </w:r>
      <w:r w:rsidR="00EB103C" w:rsidRPr="00E76769">
        <w:rPr>
          <w:spacing w:val="2"/>
          <w:sz w:val="20"/>
          <w:szCs w:val="20"/>
        </w:rPr>
        <w:t>«Об</w:t>
      </w:r>
      <w:r w:rsidRPr="00E76769">
        <w:rPr>
          <w:spacing w:val="2"/>
          <w:sz w:val="20"/>
          <w:szCs w:val="20"/>
        </w:rPr>
        <w:t xml:space="preserve"> </w:t>
      </w:r>
      <w:r w:rsidR="00EB103C" w:rsidRPr="00E76769">
        <w:rPr>
          <w:spacing w:val="2"/>
          <w:sz w:val="20"/>
          <w:szCs w:val="20"/>
        </w:rPr>
        <w:t>общих</w:t>
      </w:r>
      <w:r w:rsidRPr="00E76769">
        <w:rPr>
          <w:spacing w:val="2"/>
          <w:sz w:val="20"/>
          <w:szCs w:val="20"/>
        </w:rPr>
        <w:t xml:space="preserve"> </w:t>
      </w:r>
      <w:r w:rsidR="00EB103C" w:rsidRPr="00E76769">
        <w:rPr>
          <w:spacing w:val="2"/>
          <w:sz w:val="20"/>
          <w:szCs w:val="20"/>
        </w:rPr>
        <w:t>принципах</w:t>
      </w:r>
      <w:r w:rsidRPr="00E76769">
        <w:rPr>
          <w:spacing w:val="2"/>
          <w:sz w:val="20"/>
          <w:szCs w:val="20"/>
        </w:rPr>
        <w:t xml:space="preserve"> </w:t>
      </w:r>
      <w:r w:rsidR="00EB103C" w:rsidRPr="00E76769">
        <w:rPr>
          <w:spacing w:val="2"/>
          <w:sz w:val="20"/>
          <w:szCs w:val="20"/>
        </w:rPr>
        <w:t>организации</w:t>
      </w:r>
      <w:r w:rsidRPr="00E76769">
        <w:rPr>
          <w:spacing w:val="2"/>
          <w:sz w:val="20"/>
          <w:szCs w:val="20"/>
        </w:rPr>
        <w:t xml:space="preserve"> </w:t>
      </w:r>
      <w:r w:rsidR="00EB103C" w:rsidRPr="00E76769">
        <w:rPr>
          <w:spacing w:val="2"/>
          <w:sz w:val="20"/>
          <w:szCs w:val="20"/>
        </w:rPr>
        <w:t>местного</w:t>
      </w:r>
      <w:r w:rsidRPr="00E76769">
        <w:rPr>
          <w:spacing w:val="2"/>
          <w:sz w:val="20"/>
          <w:szCs w:val="20"/>
        </w:rPr>
        <w:t xml:space="preserve"> </w:t>
      </w:r>
      <w:r w:rsidR="00EB103C" w:rsidRPr="00E76769">
        <w:rPr>
          <w:spacing w:val="2"/>
          <w:sz w:val="20"/>
          <w:szCs w:val="20"/>
        </w:rPr>
        <w:t>самоуправления</w:t>
      </w:r>
      <w:r w:rsidRPr="00E76769">
        <w:rPr>
          <w:spacing w:val="2"/>
          <w:sz w:val="20"/>
          <w:szCs w:val="20"/>
        </w:rPr>
        <w:t xml:space="preserve"> </w:t>
      </w:r>
      <w:r w:rsidR="00EB103C" w:rsidRPr="00E76769">
        <w:rPr>
          <w:spacing w:val="2"/>
          <w:sz w:val="20"/>
          <w:szCs w:val="20"/>
        </w:rPr>
        <w:t>в</w:t>
      </w:r>
      <w:r w:rsidRPr="00E76769">
        <w:rPr>
          <w:spacing w:val="2"/>
          <w:sz w:val="20"/>
          <w:szCs w:val="20"/>
        </w:rPr>
        <w:t xml:space="preserve"> </w:t>
      </w:r>
      <w:r w:rsidR="00EB103C" w:rsidRPr="00E76769">
        <w:rPr>
          <w:spacing w:val="2"/>
          <w:sz w:val="20"/>
          <w:szCs w:val="20"/>
        </w:rPr>
        <w:t>Российской</w:t>
      </w:r>
      <w:r w:rsidRPr="00E76769">
        <w:rPr>
          <w:spacing w:val="2"/>
          <w:sz w:val="20"/>
          <w:szCs w:val="20"/>
        </w:rPr>
        <w:t xml:space="preserve"> </w:t>
      </w:r>
      <w:r w:rsidR="00EB103C" w:rsidRPr="00E76769">
        <w:rPr>
          <w:spacing w:val="2"/>
          <w:sz w:val="20"/>
          <w:szCs w:val="20"/>
        </w:rPr>
        <w:t>Федерации»</w:t>
      </w:r>
      <w:r w:rsidRPr="00E76769">
        <w:rPr>
          <w:spacing w:val="2"/>
          <w:sz w:val="20"/>
          <w:szCs w:val="20"/>
        </w:rPr>
        <w:t xml:space="preserve"> </w:t>
      </w:r>
      <w:r w:rsidR="00EB103C" w:rsidRPr="00E76769">
        <w:rPr>
          <w:spacing w:val="2"/>
          <w:sz w:val="20"/>
          <w:szCs w:val="20"/>
        </w:rPr>
        <w:t>администрация</w:t>
      </w:r>
      <w:r w:rsidRPr="00E76769">
        <w:rPr>
          <w:spacing w:val="2"/>
          <w:sz w:val="20"/>
          <w:szCs w:val="20"/>
        </w:rPr>
        <w:t xml:space="preserve"> </w:t>
      </w:r>
      <w:r w:rsidR="00EB103C" w:rsidRPr="00E76769">
        <w:rPr>
          <w:spacing w:val="2"/>
          <w:sz w:val="20"/>
          <w:szCs w:val="20"/>
        </w:rPr>
        <w:t>Шоршелского</w:t>
      </w:r>
      <w:r w:rsidRPr="00E76769">
        <w:rPr>
          <w:spacing w:val="2"/>
          <w:sz w:val="20"/>
          <w:szCs w:val="20"/>
        </w:rPr>
        <w:t xml:space="preserve"> </w:t>
      </w:r>
      <w:r w:rsidR="00EB103C" w:rsidRPr="00E76769">
        <w:rPr>
          <w:spacing w:val="2"/>
          <w:sz w:val="20"/>
          <w:szCs w:val="20"/>
        </w:rPr>
        <w:t>сельского</w:t>
      </w:r>
      <w:r w:rsidRPr="00E76769">
        <w:rPr>
          <w:spacing w:val="2"/>
          <w:sz w:val="20"/>
          <w:szCs w:val="20"/>
        </w:rPr>
        <w:t xml:space="preserve"> </w:t>
      </w:r>
      <w:r w:rsidR="00EB103C" w:rsidRPr="00E76769">
        <w:rPr>
          <w:spacing w:val="2"/>
          <w:sz w:val="20"/>
          <w:szCs w:val="20"/>
        </w:rPr>
        <w:t>поселения</w:t>
      </w:r>
      <w:r w:rsidRPr="00E76769">
        <w:rPr>
          <w:spacing w:val="2"/>
          <w:sz w:val="20"/>
          <w:szCs w:val="20"/>
        </w:rPr>
        <w:t xml:space="preserve"> </w:t>
      </w:r>
      <w:r w:rsidR="00EB103C" w:rsidRPr="00E76769">
        <w:rPr>
          <w:spacing w:val="2"/>
          <w:sz w:val="20"/>
          <w:szCs w:val="20"/>
        </w:rPr>
        <w:t>п</w:t>
      </w:r>
      <w:r w:rsidRPr="00E76769">
        <w:rPr>
          <w:spacing w:val="2"/>
          <w:sz w:val="20"/>
          <w:szCs w:val="20"/>
        </w:rPr>
        <w:t xml:space="preserve"> </w:t>
      </w:r>
      <w:r w:rsidR="00EB103C" w:rsidRPr="00E76769">
        <w:rPr>
          <w:spacing w:val="2"/>
          <w:sz w:val="20"/>
          <w:szCs w:val="20"/>
        </w:rPr>
        <w:t>о</w:t>
      </w:r>
      <w:r w:rsidRPr="00E76769">
        <w:rPr>
          <w:spacing w:val="2"/>
          <w:sz w:val="20"/>
          <w:szCs w:val="20"/>
        </w:rPr>
        <w:t xml:space="preserve"> </w:t>
      </w:r>
      <w:r w:rsidR="00EB103C" w:rsidRPr="00E76769">
        <w:rPr>
          <w:spacing w:val="2"/>
          <w:sz w:val="20"/>
          <w:szCs w:val="20"/>
        </w:rPr>
        <w:t>с</w:t>
      </w:r>
      <w:r w:rsidRPr="00E76769">
        <w:rPr>
          <w:spacing w:val="2"/>
          <w:sz w:val="20"/>
          <w:szCs w:val="20"/>
        </w:rPr>
        <w:t xml:space="preserve"> </w:t>
      </w:r>
      <w:r w:rsidR="00EB103C" w:rsidRPr="00E76769">
        <w:rPr>
          <w:spacing w:val="2"/>
          <w:sz w:val="20"/>
          <w:szCs w:val="20"/>
        </w:rPr>
        <w:t>т</w:t>
      </w:r>
      <w:r w:rsidRPr="00E76769">
        <w:rPr>
          <w:spacing w:val="2"/>
          <w:sz w:val="20"/>
          <w:szCs w:val="20"/>
        </w:rPr>
        <w:t xml:space="preserve"> </w:t>
      </w:r>
      <w:r w:rsidR="00EB103C" w:rsidRPr="00E76769">
        <w:rPr>
          <w:spacing w:val="2"/>
          <w:sz w:val="20"/>
          <w:szCs w:val="20"/>
        </w:rPr>
        <w:t>а</w:t>
      </w:r>
      <w:r w:rsidRPr="00E76769">
        <w:rPr>
          <w:spacing w:val="2"/>
          <w:sz w:val="20"/>
          <w:szCs w:val="20"/>
        </w:rPr>
        <w:t xml:space="preserve"> </w:t>
      </w:r>
      <w:r w:rsidR="00EB103C" w:rsidRPr="00E76769">
        <w:rPr>
          <w:spacing w:val="2"/>
          <w:sz w:val="20"/>
          <w:szCs w:val="20"/>
        </w:rPr>
        <w:t>н</w:t>
      </w:r>
      <w:r w:rsidRPr="00E76769">
        <w:rPr>
          <w:spacing w:val="2"/>
          <w:sz w:val="20"/>
          <w:szCs w:val="20"/>
        </w:rPr>
        <w:t xml:space="preserve"> </w:t>
      </w:r>
      <w:r w:rsidR="00EB103C" w:rsidRPr="00E76769">
        <w:rPr>
          <w:spacing w:val="2"/>
          <w:sz w:val="20"/>
          <w:szCs w:val="20"/>
        </w:rPr>
        <w:t>о</w:t>
      </w:r>
      <w:r w:rsidRPr="00E76769">
        <w:rPr>
          <w:spacing w:val="2"/>
          <w:sz w:val="20"/>
          <w:szCs w:val="20"/>
        </w:rPr>
        <w:t xml:space="preserve"> </w:t>
      </w:r>
      <w:r w:rsidR="00EB103C" w:rsidRPr="00E76769">
        <w:rPr>
          <w:spacing w:val="2"/>
          <w:sz w:val="20"/>
          <w:szCs w:val="20"/>
        </w:rPr>
        <w:t>в</w:t>
      </w:r>
      <w:r w:rsidRPr="00E76769">
        <w:rPr>
          <w:spacing w:val="2"/>
          <w:sz w:val="20"/>
          <w:szCs w:val="20"/>
        </w:rPr>
        <w:t xml:space="preserve"> </w:t>
      </w:r>
      <w:r w:rsidR="00EB103C" w:rsidRPr="00E76769">
        <w:rPr>
          <w:spacing w:val="2"/>
          <w:sz w:val="20"/>
          <w:szCs w:val="20"/>
        </w:rPr>
        <w:t>л</w:t>
      </w:r>
      <w:r w:rsidRPr="00E76769">
        <w:rPr>
          <w:spacing w:val="2"/>
          <w:sz w:val="20"/>
          <w:szCs w:val="20"/>
        </w:rPr>
        <w:t xml:space="preserve"> </w:t>
      </w:r>
      <w:r w:rsidR="00EB103C" w:rsidRPr="00E76769">
        <w:rPr>
          <w:spacing w:val="2"/>
          <w:sz w:val="20"/>
          <w:szCs w:val="20"/>
        </w:rPr>
        <w:t>я</w:t>
      </w:r>
      <w:r w:rsidRPr="00E76769">
        <w:rPr>
          <w:spacing w:val="2"/>
          <w:sz w:val="20"/>
          <w:szCs w:val="20"/>
        </w:rPr>
        <w:t xml:space="preserve"> </w:t>
      </w:r>
      <w:r w:rsidR="00EB103C" w:rsidRPr="00E76769">
        <w:rPr>
          <w:spacing w:val="2"/>
          <w:sz w:val="20"/>
          <w:szCs w:val="20"/>
        </w:rPr>
        <w:t>е</w:t>
      </w:r>
      <w:r w:rsidRPr="00E76769">
        <w:rPr>
          <w:spacing w:val="2"/>
          <w:sz w:val="20"/>
          <w:szCs w:val="20"/>
        </w:rPr>
        <w:t xml:space="preserve"> </w:t>
      </w:r>
      <w:r w:rsidR="00EB103C" w:rsidRPr="00E76769">
        <w:rPr>
          <w:spacing w:val="2"/>
          <w:sz w:val="20"/>
          <w:szCs w:val="20"/>
        </w:rPr>
        <w:t>т:</w:t>
      </w:r>
      <w:r w:rsidRPr="00E76769">
        <w:rPr>
          <w:spacing w:val="2"/>
          <w:sz w:val="20"/>
          <w:szCs w:val="20"/>
        </w:rPr>
        <w:t xml:space="preserve"> </w:t>
      </w:r>
    </w:p>
    <w:p w:rsidR="00EB103C" w:rsidRPr="00E76769" w:rsidRDefault="00EB103C" w:rsidP="007F4BA6">
      <w:pPr>
        <w:pStyle w:val="12"/>
        <w:shd w:val="clear" w:color="auto" w:fill="FFFFFF"/>
        <w:jc w:val="both"/>
        <w:textAlignment w:val="baseline"/>
        <w:rPr>
          <w:spacing w:val="2"/>
          <w:sz w:val="20"/>
          <w:szCs w:val="20"/>
        </w:rPr>
      </w:pPr>
      <w:r w:rsidRPr="00E76769">
        <w:rPr>
          <w:spacing w:val="2"/>
          <w:sz w:val="20"/>
          <w:szCs w:val="20"/>
        </w:rPr>
        <w:t>1.</w:t>
      </w:r>
      <w:r w:rsidR="00CE3115" w:rsidRPr="00E76769">
        <w:rPr>
          <w:spacing w:val="2"/>
          <w:sz w:val="20"/>
          <w:szCs w:val="20"/>
        </w:rPr>
        <w:t xml:space="preserve"> </w:t>
      </w:r>
      <w:r w:rsidRPr="00E76769">
        <w:rPr>
          <w:spacing w:val="2"/>
          <w:sz w:val="20"/>
          <w:szCs w:val="20"/>
        </w:rPr>
        <w:t>Создать</w:t>
      </w:r>
      <w:r w:rsidR="00CE3115" w:rsidRPr="00E76769">
        <w:rPr>
          <w:spacing w:val="2"/>
          <w:sz w:val="20"/>
          <w:szCs w:val="20"/>
        </w:rPr>
        <w:t xml:space="preserve"> </w:t>
      </w:r>
      <w:r w:rsidRPr="00E76769">
        <w:rPr>
          <w:spacing w:val="2"/>
          <w:sz w:val="20"/>
          <w:szCs w:val="20"/>
        </w:rPr>
        <w:t>и</w:t>
      </w:r>
      <w:r w:rsidR="00CE3115" w:rsidRPr="00E76769">
        <w:rPr>
          <w:spacing w:val="2"/>
          <w:sz w:val="20"/>
          <w:szCs w:val="20"/>
        </w:rPr>
        <w:t xml:space="preserve"> </w:t>
      </w:r>
      <w:r w:rsidRPr="00E76769">
        <w:rPr>
          <w:spacing w:val="2"/>
          <w:sz w:val="20"/>
          <w:szCs w:val="20"/>
        </w:rPr>
        <w:t>утвердить</w:t>
      </w:r>
      <w:r w:rsidR="00CE3115" w:rsidRPr="00E76769">
        <w:rPr>
          <w:spacing w:val="2"/>
          <w:sz w:val="20"/>
          <w:szCs w:val="20"/>
        </w:rPr>
        <w:t xml:space="preserve"> </w:t>
      </w:r>
      <w:r w:rsidRPr="00E76769">
        <w:rPr>
          <w:spacing w:val="2"/>
          <w:sz w:val="20"/>
          <w:szCs w:val="20"/>
        </w:rPr>
        <w:t>состав</w:t>
      </w:r>
      <w:r w:rsidR="00CE3115" w:rsidRPr="00E76769">
        <w:rPr>
          <w:spacing w:val="2"/>
          <w:sz w:val="20"/>
          <w:szCs w:val="20"/>
        </w:rPr>
        <w:t xml:space="preserve"> </w:t>
      </w:r>
      <w:r w:rsidRPr="00E76769">
        <w:rPr>
          <w:spacing w:val="2"/>
          <w:sz w:val="20"/>
          <w:szCs w:val="20"/>
        </w:rPr>
        <w:t>комиссии</w:t>
      </w:r>
      <w:r w:rsidR="00CE3115" w:rsidRPr="00E76769">
        <w:rPr>
          <w:spacing w:val="2"/>
          <w:sz w:val="20"/>
          <w:szCs w:val="20"/>
        </w:rPr>
        <w:t xml:space="preserve"> </w:t>
      </w:r>
      <w:r w:rsidRPr="00E76769">
        <w:rPr>
          <w:spacing w:val="2"/>
          <w:sz w:val="20"/>
          <w:szCs w:val="20"/>
        </w:rPr>
        <w:t>по</w:t>
      </w:r>
      <w:r w:rsidR="00CE3115" w:rsidRPr="00E76769">
        <w:rPr>
          <w:spacing w:val="2"/>
          <w:sz w:val="20"/>
          <w:szCs w:val="20"/>
        </w:rPr>
        <w:t xml:space="preserve"> </w:t>
      </w:r>
      <w:r w:rsidRPr="00E76769">
        <w:rPr>
          <w:spacing w:val="2"/>
          <w:sz w:val="20"/>
          <w:szCs w:val="20"/>
        </w:rPr>
        <w:t>осмотру</w:t>
      </w:r>
      <w:r w:rsidR="00CE3115" w:rsidRPr="00E76769">
        <w:rPr>
          <w:spacing w:val="2"/>
          <w:sz w:val="20"/>
          <w:szCs w:val="20"/>
        </w:rPr>
        <w:t xml:space="preserve"> </w:t>
      </w:r>
      <w:r w:rsidRPr="00E76769">
        <w:rPr>
          <w:spacing w:val="2"/>
          <w:sz w:val="20"/>
          <w:szCs w:val="20"/>
        </w:rPr>
        <w:t>построенных,</w:t>
      </w:r>
      <w:r w:rsidR="00CE3115" w:rsidRPr="00E76769">
        <w:rPr>
          <w:spacing w:val="2"/>
          <w:sz w:val="20"/>
          <w:szCs w:val="20"/>
        </w:rPr>
        <w:t xml:space="preserve"> </w:t>
      </w:r>
      <w:r w:rsidRPr="00E76769">
        <w:rPr>
          <w:spacing w:val="2"/>
          <w:sz w:val="20"/>
          <w:szCs w:val="20"/>
        </w:rPr>
        <w:t>реконструированных</w:t>
      </w:r>
      <w:r w:rsidR="00CE3115" w:rsidRPr="00E76769">
        <w:rPr>
          <w:spacing w:val="2"/>
          <w:sz w:val="20"/>
          <w:szCs w:val="20"/>
        </w:rPr>
        <w:t xml:space="preserve"> </w:t>
      </w:r>
      <w:r w:rsidRPr="00E76769">
        <w:rPr>
          <w:spacing w:val="2"/>
          <w:sz w:val="20"/>
          <w:szCs w:val="20"/>
        </w:rPr>
        <w:t>объектов</w:t>
      </w:r>
      <w:r w:rsidR="00CE3115" w:rsidRPr="00E76769">
        <w:rPr>
          <w:spacing w:val="2"/>
          <w:sz w:val="20"/>
          <w:szCs w:val="20"/>
        </w:rPr>
        <w:t xml:space="preserve"> </w:t>
      </w:r>
      <w:r w:rsidRPr="00E76769">
        <w:rPr>
          <w:spacing w:val="2"/>
          <w:sz w:val="20"/>
          <w:szCs w:val="20"/>
        </w:rPr>
        <w:t>индивидуального</w:t>
      </w:r>
      <w:r w:rsidR="00CE3115" w:rsidRPr="00E76769">
        <w:rPr>
          <w:spacing w:val="2"/>
          <w:sz w:val="20"/>
          <w:szCs w:val="20"/>
        </w:rPr>
        <w:t xml:space="preserve"> </w:t>
      </w:r>
      <w:r w:rsidRPr="00E76769">
        <w:rPr>
          <w:spacing w:val="2"/>
          <w:sz w:val="20"/>
          <w:szCs w:val="20"/>
        </w:rPr>
        <w:t>жилищного</w:t>
      </w:r>
      <w:r w:rsidR="00CE3115" w:rsidRPr="00E76769">
        <w:rPr>
          <w:spacing w:val="2"/>
          <w:sz w:val="20"/>
          <w:szCs w:val="20"/>
        </w:rPr>
        <w:t xml:space="preserve"> </w:t>
      </w:r>
      <w:r w:rsidRPr="00E76769">
        <w:rPr>
          <w:spacing w:val="2"/>
          <w:sz w:val="20"/>
          <w:szCs w:val="20"/>
        </w:rPr>
        <w:t>строительства</w:t>
      </w:r>
      <w:r w:rsidR="00CE3115" w:rsidRPr="00E76769">
        <w:rPr>
          <w:spacing w:val="2"/>
          <w:sz w:val="20"/>
          <w:szCs w:val="20"/>
        </w:rPr>
        <w:t xml:space="preserve"> </w:t>
      </w:r>
      <w:r w:rsidRPr="00E76769">
        <w:rPr>
          <w:spacing w:val="2"/>
          <w:sz w:val="20"/>
          <w:szCs w:val="20"/>
        </w:rPr>
        <w:t>и</w:t>
      </w:r>
      <w:r w:rsidR="00CE3115" w:rsidRPr="00E76769">
        <w:rPr>
          <w:spacing w:val="2"/>
          <w:sz w:val="20"/>
          <w:szCs w:val="20"/>
        </w:rPr>
        <w:t xml:space="preserve"> </w:t>
      </w:r>
      <w:r w:rsidRPr="00E76769">
        <w:rPr>
          <w:spacing w:val="2"/>
          <w:sz w:val="20"/>
          <w:szCs w:val="20"/>
        </w:rPr>
        <w:t>садового</w:t>
      </w:r>
      <w:r w:rsidR="00CE3115" w:rsidRPr="00E76769">
        <w:rPr>
          <w:spacing w:val="2"/>
          <w:sz w:val="20"/>
          <w:szCs w:val="20"/>
        </w:rPr>
        <w:t xml:space="preserve"> </w:t>
      </w:r>
      <w:r w:rsidRPr="00E76769">
        <w:rPr>
          <w:spacing w:val="2"/>
          <w:sz w:val="20"/>
          <w:szCs w:val="20"/>
        </w:rPr>
        <w:t>дома</w:t>
      </w:r>
      <w:r w:rsidR="00CE3115" w:rsidRPr="00E76769">
        <w:rPr>
          <w:spacing w:val="2"/>
          <w:sz w:val="20"/>
          <w:szCs w:val="20"/>
        </w:rPr>
        <w:t xml:space="preserve"> </w:t>
      </w:r>
      <w:r w:rsidRPr="00E76769">
        <w:rPr>
          <w:spacing w:val="2"/>
          <w:sz w:val="20"/>
          <w:szCs w:val="20"/>
        </w:rPr>
        <w:t>на</w:t>
      </w:r>
      <w:r w:rsidR="00CE3115" w:rsidRPr="00E76769">
        <w:rPr>
          <w:spacing w:val="2"/>
          <w:sz w:val="20"/>
          <w:szCs w:val="20"/>
        </w:rPr>
        <w:t xml:space="preserve"> </w:t>
      </w:r>
      <w:r w:rsidRPr="00E76769">
        <w:rPr>
          <w:spacing w:val="2"/>
          <w:sz w:val="20"/>
          <w:szCs w:val="20"/>
        </w:rPr>
        <w:t>территории</w:t>
      </w:r>
      <w:r w:rsidR="00CE3115" w:rsidRPr="00E76769">
        <w:rPr>
          <w:spacing w:val="2"/>
          <w:sz w:val="20"/>
          <w:szCs w:val="20"/>
        </w:rPr>
        <w:t xml:space="preserve"> </w:t>
      </w:r>
      <w:r w:rsidRPr="00E76769">
        <w:rPr>
          <w:spacing w:val="2"/>
          <w:sz w:val="20"/>
          <w:szCs w:val="20"/>
        </w:rPr>
        <w:t>Шоршелского</w:t>
      </w:r>
      <w:r w:rsidR="00CE3115" w:rsidRPr="00E76769">
        <w:rPr>
          <w:spacing w:val="2"/>
          <w:sz w:val="20"/>
          <w:szCs w:val="20"/>
        </w:rPr>
        <w:t xml:space="preserve"> </w:t>
      </w:r>
      <w:r w:rsidRPr="00E76769">
        <w:rPr>
          <w:spacing w:val="2"/>
          <w:sz w:val="20"/>
          <w:szCs w:val="20"/>
        </w:rPr>
        <w:t>сельского</w:t>
      </w:r>
      <w:r w:rsidR="00CE3115" w:rsidRPr="00E76769">
        <w:rPr>
          <w:spacing w:val="2"/>
          <w:sz w:val="20"/>
          <w:szCs w:val="20"/>
        </w:rPr>
        <w:t xml:space="preserve"> </w:t>
      </w:r>
      <w:r w:rsidRPr="00E76769">
        <w:rPr>
          <w:spacing w:val="2"/>
          <w:sz w:val="20"/>
          <w:szCs w:val="20"/>
        </w:rPr>
        <w:t>поселения</w:t>
      </w:r>
      <w:r w:rsidR="00CE3115" w:rsidRPr="00E76769">
        <w:rPr>
          <w:spacing w:val="2"/>
          <w:sz w:val="20"/>
          <w:szCs w:val="20"/>
        </w:rPr>
        <w:t xml:space="preserve"> </w:t>
      </w:r>
      <w:r w:rsidRPr="00E76769">
        <w:rPr>
          <w:spacing w:val="2"/>
          <w:sz w:val="20"/>
          <w:szCs w:val="20"/>
        </w:rPr>
        <w:t>и</w:t>
      </w:r>
      <w:r w:rsidR="00CE3115" w:rsidRPr="00E76769">
        <w:rPr>
          <w:spacing w:val="2"/>
          <w:sz w:val="20"/>
          <w:szCs w:val="20"/>
        </w:rPr>
        <w:t xml:space="preserve"> </w:t>
      </w:r>
      <w:r w:rsidRPr="00E76769">
        <w:rPr>
          <w:spacing w:val="2"/>
          <w:sz w:val="20"/>
          <w:szCs w:val="20"/>
        </w:rPr>
        <w:t>утвердить</w:t>
      </w:r>
      <w:r w:rsidR="00CE3115" w:rsidRPr="00E76769">
        <w:rPr>
          <w:spacing w:val="2"/>
          <w:sz w:val="20"/>
          <w:szCs w:val="20"/>
        </w:rPr>
        <w:t xml:space="preserve"> </w:t>
      </w:r>
      <w:r w:rsidRPr="00E76769">
        <w:rPr>
          <w:spacing w:val="2"/>
          <w:sz w:val="20"/>
          <w:szCs w:val="20"/>
        </w:rPr>
        <w:t>ее</w:t>
      </w:r>
      <w:r w:rsidR="00CE3115" w:rsidRPr="00E76769">
        <w:rPr>
          <w:spacing w:val="2"/>
          <w:sz w:val="20"/>
          <w:szCs w:val="20"/>
        </w:rPr>
        <w:t xml:space="preserve"> </w:t>
      </w:r>
      <w:r w:rsidRPr="00E76769">
        <w:rPr>
          <w:spacing w:val="2"/>
          <w:sz w:val="20"/>
          <w:szCs w:val="20"/>
        </w:rPr>
        <w:t>состав,</w:t>
      </w:r>
      <w:r w:rsidR="00CE3115" w:rsidRPr="00E76769">
        <w:rPr>
          <w:spacing w:val="2"/>
          <w:sz w:val="20"/>
          <w:szCs w:val="20"/>
        </w:rPr>
        <w:t xml:space="preserve"> </w:t>
      </w:r>
      <w:r w:rsidRPr="00E76769">
        <w:rPr>
          <w:spacing w:val="2"/>
          <w:sz w:val="20"/>
          <w:szCs w:val="20"/>
        </w:rPr>
        <w:t>согласно</w:t>
      </w:r>
      <w:r w:rsidR="00CE3115" w:rsidRPr="00E76769">
        <w:rPr>
          <w:spacing w:val="2"/>
          <w:sz w:val="20"/>
          <w:szCs w:val="20"/>
        </w:rPr>
        <w:t xml:space="preserve"> </w:t>
      </w:r>
      <w:r w:rsidRPr="00E76769">
        <w:rPr>
          <w:spacing w:val="2"/>
          <w:sz w:val="20"/>
          <w:szCs w:val="20"/>
        </w:rPr>
        <w:t>Приложению</w:t>
      </w:r>
      <w:r w:rsidR="00CE3115" w:rsidRPr="00E76769">
        <w:rPr>
          <w:spacing w:val="2"/>
          <w:sz w:val="20"/>
          <w:szCs w:val="20"/>
        </w:rPr>
        <w:t xml:space="preserve"> </w:t>
      </w:r>
      <w:r w:rsidRPr="00E76769">
        <w:rPr>
          <w:spacing w:val="2"/>
          <w:sz w:val="20"/>
          <w:szCs w:val="20"/>
        </w:rPr>
        <w:t>№</w:t>
      </w:r>
      <w:r w:rsidR="00CE3115" w:rsidRPr="00E76769">
        <w:rPr>
          <w:spacing w:val="2"/>
          <w:sz w:val="20"/>
          <w:szCs w:val="20"/>
        </w:rPr>
        <w:t xml:space="preserve"> </w:t>
      </w:r>
      <w:r w:rsidRPr="00E76769">
        <w:rPr>
          <w:spacing w:val="2"/>
          <w:sz w:val="20"/>
          <w:szCs w:val="20"/>
        </w:rPr>
        <w:t>1.</w:t>
      </w:r>
    </w:p>
    <w:p w:rsidR="008150DB" w:rsidRPr="00E76769" w:rsidRDefault="00EB103C" w:rsidP="007F4BA6">
      <w:pPr>
        <w:pStyle w:val="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2.</w:t>
      </w:r>
      <w:r w:rsidR="00CE3115" w:rsidRPr="00E76769">
        <w:rPr>
          <w:rFonts w:ascii="TimesET" w:hAnsi="TimesET"/>
          <w:spacing w:val="2"/>
          <w:sz w:val="20"/>
          <w:szCs w:val="20"/>
        </w:rPr>
        <w:t xml:space="preserve"> </w:t>
      </w:r>
      <w:r w:rsidRPr="00E76769">
        <w:rPr>
          <w:rFonts w:ascii="TimesET" w:hAnsi="TimesET"/>
          <w:spacing w:val="2"/>
          <w:sz w:val="20"/>
          <w:szCs w:val="20"/>
        </w:rPr>
        <w:t>Утвердить</w:t>
      </w:r>
      <w:r w:rsidR="00CE3115" w:rsidRPr="00E76769">
        <w:rPr>
          <w:rFonts w:ascii="TimesET" w:hAnsi="TimesET"/>
          <w:spacing w:val="2"/>
          <w:sz w:val="20"/>
          <w:szCs w:val="20"/>
        </w:rPr>
        <w:t xml:space="preserve"> </w:t>
      </w:r>
      <w:r w:rsidRPr="00E76769">
        <w:rPr>
          <w:rFonts w:ascii="TimesET" w:hAnsi="TimesET"/>
          <w:spacing w:val="2"/>
          <w:sz w:val="20"/>
          <w:szCs w:val="20"/>
        </w:rPr>
        <w:t>Положение</w:t>
      </w:r>
      <w:r w:rsidR="00CE3115" w:rsidRPr="00E76769">
        <w:rPr>
          <w:rFonts w:ascii="TimesET" w:hAnsi="TimesET"/>
          <w:spacing w:val="2"/>
          <w:sz w:val="20"/>
          <w:szCs w:val="20"/>
        </w:rPr>
        <w:t xml:space="preserve"> </w:t>
      </w:r>
      <w:r w:rsidRPr="00E76769">
        <w:rPr>
          <w:rFonts w:ascii="TimesET" w:hAnsi="TimesET"/>
          <w:spacing w:val="2"/>
          <w:sz w:val="20"/>
          <w:szCs w:val="20"/>
        </w:rPr>
        <w:t>о</w:t>
      </w:r>
      <w:r w:rsidR="00CE3115" w:rsidRPr="00E76769">
        <w:rPr>
          <w:rFonts w:ascii="TimesET" w:hAnsi="TimesET"/>
          <w:spacing w:val="2"/>
          <w:sz w:val="20"/>
          <w:szCs w:val="20"/>
        </w:rPr>
        <w:t xml:space="preserve"> </w:t>
      </w:r>
      <w:r w:rsidRPr="00E76769">
        <w:rPr>
          <w:rFonts w:ascii="TimesET" w:hAnsi="TimesET"/>
          <w:spacing w:val="2"/>
          <w:sz w:val="20"/>
          <w:szCs w:val="20"/>
        </w:rPr>
        <w:t>комиссии</w:t>
      </w:r>
      <w:r w:rsidR="00CE3115" w:rsidRPr="00E76769">
        <w:rPr>
          <w:rFonts w:ascii="TimesET" w:hAnsi="TimesET"/>
          <w:spacing w:val="2"/>
          <w:sz w:val="20"/>
          <w:szCs w:val="20"/>
        </w:rPr>
        <w:t xml:space="preserve"> </w:t>
      </w:r>
      <w:r w:rsidRPr="00E76769">
        <w:rPr>
          <w:rFonts w:ascii="TimesET" w:hAnsi="TimesET"/>
          <w:spacing w:val="2"/>
          <w:sz w:val="20"/>
          <w:szCs w:val="20"/>
        </w:rPr>
        <w:t>по</w:t>
      </w:r>
      <w:r w:rsidR="00CE3115" w:rsidRPr="00E76769">
        <w:rPr>
          <w:rFonts w:ascii="TimesET" w:hAnsi="TimesET"/>
          <w:spacing w:val="2"/>
          <w:sz w:val="20"/>
          <w:szCs w:val="20"/>
        </w:rPr>
        <w:t xml:space="preserve"> </w:t>
      </w:r>
      <w:r w:rsidRPr="00E76769">
        <w:rPr>
          <w:rFonts w:ascii="TimesET" w:hAnsi="TimesET"/>
          <w:spacing w:val="2"/>
          <w:sz w:val="20"/>
          <w:szCs w:val="20"/>
        </w:rPr>
        <w:t>осмотру</w:t>
      </w:r>
      <w:r w:rsidR="00CE3115" w:rsidRPr="00E76769">
        <w:rPr>
          <w:rFonts w:ascii="TimesET" w:hAnsi="TimesET"/>
          <w:spacing w:val="2"/>
          <w:sz w:val="20"/>
          <w:szCs w:val="20"/>
        </w:rPr>
        <w:t xml:space="preserve"> </w:t>
      </w:r>
      <w:r w:rsidRPr="00E76769">
        <w:rPr>
          <w:rFonts w:ascii="TimesET" w:hAnsi="TimesET"/>
          <w:spacing w:val="2"/>
          <w:sz w:val="20"/>
          <w:szCs w:val="20"/>
        </w:rPr>
        <w:t>построенных,</w:t>
      </w:r>
      <w:r w:rsidR="00CE3115" w:rsidRPr="00E76769">
        <w:rPr>
          <w:rFonts w:ascii="TimesET" w:hAnsi="TimesET"/>
          <w:spacing w:val="2"/>
          <w:sz w:val="20"/>
          <w:szCs w:val="20"/>
        </w:rPr>
        <w:t xml:space="preserve"> </w:t>
      </w:r>
      <w:r w:rsidRPr="00E76769">
        <w:rPr>
          <w:rFonts w:ascii="TimesET" w:hAnsi="TimesET"/>
          <w:spacing w:val="2"/>
          <w:sz w:val="20"/>
          <w:szCs w:val="20"/>
        </w:rPr>
        <w:t>реконструированных</w:t>
      </w:r>
      <w:r w:rsidR="00CE3115" w:rsidRPr="00E76769">
        <w:rPr>
          <w:rFonts w:ascii="TimesET" w:hAnsi="TimesET"/>
          <w:spacing w:val="2"/>
          <w:sz w:val="20"/>
          <w:szCs w:val="20"/>
        </w:rPr>
        <w:t xml:space="preserve"> </w:t>
      </w:r>
      <w:r w:rsidRPr="00E76769">
        <w:rPr>
          <w:rFonts w:ascii="TimesET" w:hAnsi="TimesET"/>
          <w:spacing w:val="2"/>
          <w:sz w:val="20"/>
          <w:szCs w:val="20"/>
        </w:rPr>
        <w:t>объектов</w:t>
      </w:r>
      <w:r w:rsidR="00CE3115" w:rsidRPr="00E76769">
        <w:rPr>
          <w:rFonts w:ascii="TimesET" w:hAnsi="TimesET"/>
          <w:spacing w:val="2"/>
          <w:sz w:val="20"/>
          <w:szCs w:val="20"/>
        </w:rPr>
        <w:t xml:space="preserve"> </w:t>
      </w:r>
      <w:r w:rsidRPr="00E76769">
        <w:rPr>
          <w:rFonts w:ascii="TimesET" w:hAnsi="TimesET"/>
          <w:spacing w:val="2"/>
          <w:sz w:val="20"/>
          <w:szCs w:val="20"/>
        </w:rPr>
        <w:t>капитального</w:t>
      </w:r>
      <w:r w:rsidR="00CE3115" w:rsidRPr="00E76769">
        <w:rPr>
          <w:rFonts w:ascii="TimesET" w:hAnsi="TimesET"/>
          <w:spacing w:val="2"/>
          <w:sz w:val="20"/>
          <w:szCs w:val="20"/>
        </w:rPr>
        <w:t xml:space="preserve"> </w:t>
      </w:r>
      <w:r w:rsidRPr="00E76769">
        <w:rPr>
          <w:rFonts w:ascii="TimesET" w:hAnsi="TimesET"/>
          <w:spacing w:val="2"/>
          <w:sz w:val="20"/>
          <w:szCs w:val="20"/>
        </w:rPr>
        <w:t>строительства</w:t>
      </w:r>
      <w:r w:rsidR="00CE3115" w:rsidRPr="00E76769">
        <w:rPr>
          <w:rFonts w:ascii="TimesET" w:hAnsi="TimesET"/>
          <w:spacing w:val="2"/>
          <w:sz w:val="20"/>
          <w:szCs w:val="20"/>
        </w:rPr>
        <w:t xml:space="preserve"> </w:t>
      </w:r>
      <w:r w:rsidRPr="00E76769">
        <w:rPr>
          <w:rFonts w:ascii="TimesET" w:hAnsi="TimesET"/>
          <w:spacing w:val="2"/>
          <w:sz w:val="20"/>
          <w:szCs w:val="20"/>
        </w:rPr>
        <w:t>и</w:t>
      </w:r>
      <w:r w:rsidR="00CE3115" w:rsidRPr="00E76769">
        <w:rPr>
          <w:rFonts w:ascii="TimesET" w:hAnsi="TimesET"/>
          <w:spacing w:val="2"/>
          <w:sz w:val="20"/>
          <w:szCs w:val="20"/>
        </w:rPr>
        <w:t xml:space="preserve"> </w:t>
      </w:r>
      <w:r w:rsidRPr="00E76769">
        <w:rPr>
          <w:rFonts w:ascii="TimesET" w:hAnsi="TimesET"/>
          <w:spacing w:val="2"/>
          <w:sz w:val="20"/>
          <w:szCs w:val="20"/>
        </w:rPr>
        <w:t>садового</w:t>
      </w:r>
      <w:r w:rsidR="00CE3115" w:rsidRPr="00E76769">
        <w:rPr>
          <w:rFonts w:ascii="TimesET" w:hAnsi="TimesET"/>
          <w:spacing w:val="2"/>
          <w:sz w:val="20"/>
          <w:szCs w:val="20"/>
        </w:rPr>
        <w:t xml:space="preserve"> </w:t>
      </w:r>
      <w:r w:rsidRPr="00E76769">
        <w:rPr>
          <w:rFonts w:ascii="TimesET" w:hAnsi="TimesET"/>
          <w:spacing w:val="2"/>
          <w:sz w:val="20"/>
          <w:szCs w:val="20"/>
        </w:rPr>
        <w:t>дома</w:t>
      </w:r>
      <w:r w:rsidR="00CE3115" w:rsidRPr="00E76769">
        <w:rPr>
          <w:rFonts w:ascii="TimesET" w:hAnsi="TimesET"/>
          <w:spacing w:val="2"/>
          <w:sz w:val="20"/>
          <w:szCs w:val="20"/>
        </w:rPr>
        <w:t xml:space="preserve"> </w:t>
      </w:r>
      <w:r w:rsidRPr="00E76769">
        <w:rPr>
          <w:rFonts w:ascii="TimesET" w:hAnsi="TimesET"/>
          <w:spacing w:val="2"/>
          <w:sz w:val="20"/>
          <w:szCs w:val="20"/>
        </w:rPr>
        <w:t>на</w:t>
      </w:r>
      <w:r w:rsidR="00CE3115" w:rsidRPr="00E76769">
        <w:rPr>
          <w:rFonts w:ascii="TimesET" w:hAnsi="TimesET"/>
          <w:spacing w:val="2"/>
          <w:sz w:val="20"/>
          <w:szCs w:val="20"/>
        </w:rPr>
        <w:t xml:space="preserve"> </w:t>
      </w:r>
      <w:r w:rsidRPr="00E76769">
        <w:rPr>
          <w:rFonts w:ascii="TimesET" w:hAnsi="TimesET"/>
          <w:spacing w:val="2"/>
          <w:sz w:val="20"/>
          <w:szCs w:val="20"/>
        </w:rPr>
        <w:t>территории</w:t>
      </w:r>
      <w:r w:rsidR="00CE3115" w:rsidRPr="00E76769">
        <w:rPr>
          <w:rFonts w:ascii="TimesET" w:hAnsi="TimesET"/>
          <w:spacing w:val="2"/>
          <w:sz w:val="20"/>
          <w:szCs w:val="20"/>
        </w:rPr>
        <w:t xml:space="preserve"> </w:t>
      </w:r>
      <w:r w:rsidRPr="00E76769">
        <w:rPr>
          <w:rFonts w:ascii="TimesET" w:hAnsi="TimesET"/>
          <w:spacing w:val="2"/>
          <w:sz w:val="20"/>
          <w:szCs w:val="20"/>
        </w:rPr>
        <w:t>Шоршелского</w:t>
      </w:r>
      <w:r w:rsidR="00CE3115" w:rsidRPr="00E76769">
        <w:rPr>
          <w:rFonts w:ascii="TimesET" w:hAnsi="TimesET"/>
          <w:spacing w:val="2"/>
          <w:sz w:val="20"/>
          <w:szCs w:val="20"/>
        </w:rPr>
        <w:t xml:space="preserve"> </w:t>
      </w:r>
      <w:r w:rsidRPr="00E76769">
        <w:rPr>
          <w:rFonts w:ascii="TimesET" w:hAnsi="TimesET"/>
          <w:spacing w:val="2"/>
          <w:sz w:val="20"/>
          <w:szCs w:val="20"/>
        </w:rPr>
        <w:t>сельского</w:t>
      </w:r>
      <w:r w:rsidR="00CE3115" w:rsidRPr="00E76769">
        <w:rPr>
          <w:rFonts w:ascii="TimesET" w:hAnsi="TimesET"/>
          <w:spacing w:val="2"/>
          <w:sz w:val="20"/>
          <w:szCs w:val="20"/>
        </w:rPr>
        <w:t xml:space="preserve"> </w:t>
      </w:r>
      <w:r w:rsidRPr="00E76769">
        <w:rPr>
          <w:rFonts w:ascii="TimesET" w:hAnsi="TimesET"/>
          <w:spacing w:val="2"/>
          <w:sz w:val="20"/>
          <w:szCs w:val="20"/>
        </w:rPr>
        <w:t>поселения</w:t>
      </w:r>
      <w:r w:rsidR="00CE3115" w:rsidRPr="00E76769">
        <w:rPr>
          <w:rFonts w:ascii="TimesET" w:hAnsi="TimesET"/>
          <w:spacing w:val="2"/>
          <w:sz w:val="20"/>
          <w:szCs w:val="20"/>
        </w:rPr>
        <w:t xml:space="preserve"> </w:t>
      </w:r>
      <w:r w:rsidRPr="00E76769">
        <w:rPr>
          <w:rFonts w:ascii="TimesET" w:hAnsi="TimesET"/>
          <w:spacing w:val="2"/>
          <w:sz w:val="20"/>
          <w:szCs w:val="20"/>
        </w:rPr>
        <w:t>согласно</w:t>
      </w:r>
      <w:r w:rsidR="00CE3115" w:rsidRPr="00E76769">
        <w:rPr>
          <w:rFonts w:ascii="TimesET" w:hAnsi="TimesET"/>
          <w:spacing w:val="2"/>
          <w:sz w:val="20"/>
          <w:szCs w:val="20"/>
        </w:rPr>
        <w:t xml:space="preserve"> </w:t>
      </w:r>
      <w:r w:rsidRPr="00E76769">
        <w:rPr>
          <w:rFonts w:ascii="TimesET" w:hAnsi="TimesET"/>
          <w:spacing w:val="2"/>
          <w:sz w:val="20"/>
          <w:szCs w:val="20"/>
        </w:rPr>
        <w:t>Приложению</w:t>
      </w:r>
      <w:r w:rsidR="00CE3115" w:rsidRPr="00E76769">
        <w:rPr>
          <w:rFonts w:ascii="TimesET" w:hAnsi="TimesET"/>
          <w:spacing w:val="2"/>
          <w:sz w:val="20"/>
          <w:szCs w:val="20"/>
        </w:rPr>
        <w:t xml:space="preserve"> </w:t>
      </w:r>
      <w:r w:rsidRPr="00E76769">
        <w:rPr>
          <w:rFonts w:ascii="TimesET" w:hAnsi="TimesET"/>
          <w:spacing w:val="2"/>
          <w:sz w:val="20"/>
          <w:szCs w:val="20"/>
        </w:rPr>
        <w:t>№</w:t>
      </w:r>
      <w:r w:rsidR="00CE3115" w:rsidRPr="00E76769">
        <w:rPr>
          <w:rFonts w:ascii="TimesET" w:hAnsi="TimesET"/>
          <w:spacing w:val="2"/>
          <w:sz w:val="20"/>
          <w:szCs w:val="20"/>
        </w:rPr>
        <w:t xml:space="preserve"> </w:t>
      </w:r>
      <w:r w:rsidRPr="00E76769">
        <w:rPr>
          <w:rFonts w:ascii="TimesET" w:hAnsi="TimesET"/>
          <w:spacing w:val="2"/>
          <w:sz w:val="20"/>
          <w:szCs w:val="20"/>
        </w:rPr>
        <w:t>2.</w:t>
      </w:r>
    </w:p>
    <w:p w:rsidR="008150DB" w:rsidRPr="00E76769" w:rsidRDefault="00EB103C" w:rsidP="007F4BA6">
      <w:pPr>
        <w:pStyle w:val="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3.</w:t>
      </w:r>
      <w:r w:rsidR="00CE3115" w:rsidRPr="00E76769">
        <w:rPr>
          <w:rFonts w:ascii="TimesET" w:hAnsi="TimesET"/>
          <w:spacing w:val="2"/>
          <w:sz w:val="20"/>
          <w:szCs w:val="20"/>
        </w:rPr>
        <w:t xml:space="preserve"> </w:t>
      </w:r>
      <w:r w:rsidRPr="00E76769">
        <w:rPr>
          <w:rFonts w:ascii="TimesET" w:hAnsi="TimesET"/>
          <w:spacing w:val="2"/>
          <w:sz w:val="20"/>
          <w:szCs w:val="20"/>
        </w:rPr>
        <w:t>Настоящее</w:t>
      </w:r>
      <w:r w:rsidR="00CE3115" w:rsidRPr="00E76769">
        <w:rPr>
          <w:rFonts w:ascii="TimesET" w:hAnsi="TimesET"/>
          <w:spacing w:val="2"/>
          <w:sz w:val="20"/>
          <w:szCs w:val="20"/>
        </w:rPr>
        <w:t xml:space="preserve"> </w:t>
      </w:r>
      <w:r w:rsidRPr="00E76769">
        <w:rPr>
          <w:rFonts w:ascii="TimesET" w:hAnsi="TimesET"/>
          <w:spacing w:val="2"/>
          <w:sz w:val="20"/>
          <w:szCs w:val="20"/>
        </w:rPr>
        <w:t>постановление</w:t>
      </w:r>
      <w:r w:rsidR="00CE3115" w:rsidRPr="00E76769">
        <w:rPr>
          <w:rFonts w:ascii="TimesET" w:hAnsi="TimesET"/>
          <w:spacing w:val="2"/>
          <w:sz w:val="20"/>
          <w:szCs w:val="20"/>
        </w:rPr>
        <w:t xml:space="preserve"> </w:t>
      </w:r>
      <w:r w:rsidRPr="00E76769">
        <w:rPr>
          <w:rFonts w:ascii="TimesET" w:hAnsi="TimesET"/>
          <w:spacing w:val="2"/>
          <w:sz w:val="20"/>
          <w:szCs w:val="20"/>
        </w:rPr>
        <w:t>вступает</w:t>
      </w:r>
      <w:r w:rsidR="00CE3115" w:rsidRPr="00E76769">
        <w:rPr>
          <w:rFonts w:ascii="TimesET" w:hAnsi="TimesET"/>
          <w:spacing w:val="2"/>
          <w:sz w:val="20"/>
          <w:szCs w:val="20"/>
        </w:rPr>
        <w:t xml:space="preserve"> </w:t>
      </w:r>
      <w:r w:rsidRPr="00E76769">
        <w:rPr>
          <w:rFonts w:ascii="TimesET" w:hAnsi="TimesET"/>
          <w:spacing w:val="2"/>
          <w:sz w:val="20"/>
          <w:szCs w:val="20"/>
        </w:rPr>
        <w:t>в</w:t>
      </w:r>
      <w:r w:rsidR="00CE3115" w:rsidRPr="00E76769">
        <w:rPr>
          <w:rFonts w:ascii="TimesET" w:hAnsi="TimesET"/>
          <w:spacing w:val="2"/>
          <w:sz w:val="20"/>
          <w:szCs w:val="20"/>
        </w:rPr>
        <w:t xml:space="preserve"> </w:t>
      </w:r>
      <w:r w:rsidRPr="00E76769">
        <w:rPr>
          <w:rFonts w:ascii="TimesET" w:hAnsi="TimesET"/>
          <w:spacing w:val="2"/>
          <w:sz w:val="20"/>
          <w:szCs w:val="20"/>
        </w:rPr>
        <w:t>силу</w:t>
      </w:r>
      <w:r w:rsidR="00CE3115" w:rsidRPr="00E76769">
        <w:rPr>
          <w:rFonts w:ascii="TimesET" w:hAnsi="TimesET"/>
          <w:spacing w:val="2"/>
          <w:sz w:val="20"/>
          <w:szCs w:val="20"/>
        </w:rPr>
        <w:t xml:space="preserve"> </w:t>
      </w:r>
      <w:r w:rsidRPr="00E76769">
        <w:rPr>
          <w:rFonts w:ascii="TimesET" w:hAnsi="TimesET"/>
          <w:spacing w:val="2"/>
          <w:sz w:val="20"/>
          <w:szCs w:val="20"/>
        </w:rPr>
        <w:t>после</w:t>
      </w:r>
      <w:r w:rsidR="00CE3115" w:rsidRPr="00E76769">
        <w:rPr>
          <w:rFonts w:ascii="TimesET" w:hAnsi="TimesET"/>
          <w:spacing w:val="2"/>
          <w:sz w:val="20"/>
          <w:szCs w:val="20"/>
        </w:rPr>
        <w:t xml:space="preserve"> </w:t>
      </w:r>
      <w:r w:rsidRPr="00E76769">
        <w:rPr>
          <w:rFonts w:ascii="TimesET" w:hAnsi="TimesET"/>
          <w:spacing w:val="2"/>
          <w:sz w:val="20"/>
          <w:szCs w:val="20"/>
        </w:rPr>
        <w:t>его</w:t>
      </w:r>
      <w:r w:rsidR="00CE3115" w:rsidRPr="00E76769">
        <w:rPr>
          <w:rFonts w:ascii="TimesET" w:hAnsi="TimesET"/>
          <w:spacing w:val="2"/>
          <w:sz w:val="20"/>
          <w:szCs w:val="20"/>
        </w:rPr>
        <w:t xml:space="preserve"> </w:t>
      </w:r>
      <w:r w:rsidRPr="00E76769">
        <w:rPr>
          <w:rFonts w:ascii="TimesET" w:hAnsi="TimesET"/>
          <w:spacing w:val="2"/>
          <w:sz w:val="20"/>
          <w:szCs w:val="20"/>
        </w:rPr>
        <w:t>официального</w:t>
      </w:r>
      <w:r w:rsidR="00CE3115" w:rsidRPr="00E76769">
        <w:rPr>
          <w:rFonts w:ascii="TimesET" w:hAnsi="TimesET"/>
          <w:spacing w:val="2"/>
          <w:sz w:val="20"/>
          <w:szCs w:val="20"/>
        </w:rPr>
        <w:t xml:space="preserve"> </w:t>
      </w:r>
      <w:r w:rsidRPr="00E76769">
        <w:rPr>
          <w:rFonts w:ascii="TimesET" w:hAnsi="TimesET"/>
          <w:spacing w:val="2"/>
          <w:sz w:val="20"/>
          <w:szCs w:val="20"/>
        </w:rPr>
        <w:t>опубликования.</w:t>
      </w:r>
      <w:r w:rsidR="00CE3115" w:rsidRPr="00E76769">
        <w:rPr>
          <w:rFonts w:ascii="TimesET" w:hAnsi="TimesET"/>
          <w:spacing w:val="2"/>
          <w:sz w:val="20"/>
          <w:szCs w:val="20"/>
        </w:rPr>
        <w:t xml:space="preserve"> </w:t>
      </w:r>
    </w:p>
    <w:p w:rsidR="007D46A3" w:rsidRPr="00E76769" w:rsidRDefault="007D46A3" w:rsidP="007F4BA6">
      <w:pPr>
        <w:ind w:right="850"/>
        <w:outlineLvl w:val="0"/>
        <w:rPr>
          <w:sz w:val="20"/>
          <w:szCs w:val="20"/>
        </w:rPr>
      </w:pPr>
    </w:p>
    <w:p w:rsidR="007D46A3" w:rsidRPr="00E76769" w:rsidRDefault="007D46A3" w:rsidP="007F4BA6">
      <w:pPr>
        <w:ind w:right="850"/>
        <w:outlineLvl w:val="0"/>
        <w:rPr>
          <w:sz w:val="20"/>
          <w:szCs w:val="20"/>
        </w:rPr>
      </w:pPr>
    </w:p>
    <w:p w:rsidR="00EB103C" w:rsidRPr="00E76769" w:rsidRDefault="00EB103C" w:rsidP="007D46A3">
      <w:pPr>
        <w:ind w:right="850"/>
        <w:outlineLvl w:val="0"/>
        <w:rPr>
          <w:sz w:val="20"/>
          <w:szCs w:val="20"/>
        </w:rPr>
      </w:pPr>
      <w:r w:rsidRPr="00E76769">
        <w:rPr>
          <w:sz w:val="20"/>
          <w:szCs w:val="20"/>
        </w:rPr>
        <w:t>Глава</w:t>
      </w:r>
      <w:r w:rsidR="00CE3115" w:rsidRPr="00E76769">
        <w:rPr>
          <w:sz w:val="20"/>
          <w:szCs w:val="20"/>
        </w:rPr>
        <w:t xml:space="preserve"> </w:t>
      </w:r>
      <w:r w:rsidRPr="00E76769">
        <w:rPr>
          <w:sz w:val="20"/>
          <w:szCs w:val="20"/>
        </w:rPr>
        <w:t>Шоршелского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7D46A3"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007D46A3" w:rsidRPr="00E76769">
        <w:rPr>
          <w:sz w:val="20"/>
          <w:szCs w:val="20"/>
        </w:rPr>
        <w:tab/>
      </w:r>
      <w:r w:rsidR="007D46A3" w:rsidRPr="00E76769">
        <w:rPr>
          <w:sz w:val="20"/>
          <w:szCs w:val="20"/>
        </w:rPr>
        <w:tab/>
      </w:r>
      <w:r w:rsidR="007D46A3" w:rsidRPr="00E76769">
        <w:rPr>
          <w:sz w:val="20"/>
          <w:szCs w:val="20"/>
        </w:rPr>
        <w:tab/>
      </w:r>
      <w:r w:rsidRPr="00E76769">
        <w:rPr>
          <w:sz w:val="20"/>
          <w:szCs w:val="20"/>
        </w:rPr>
        <w:t>М.Ю.</w:t>
      </w:r>
      <w:r w:rsidR="00CE3115" w:rsidRPr="00E76769">
        <w:rPr>
          <w:sz w:val="20"/>
          <w:szCs w:val="20"/>
        </w:rPr>
        <w:t xml:space="preserve"> </w:t>
      </w:r>
      <w:r w:rsidRPr="00E76769">
        <w:rPr>
          <w:sz w:val="20"/>
          <w:szCs w:val="20"/>
        </w:rPr>
        <w:t>Журавлёв</w:t>
      </w:r>
    </w:p>
    <w:p w:rsidR="00EB103C" w:rsidRPr="00E76769" w:rsidRDefault="00CE3115" w:rsidP="007F4BA6">
      <w:pPr>
        <w:ind w:right="850"/>
        <w:jc w:val="right"/>
        <w:rPr>
          <w:sz w:val="20"/>
          <w:szCs w:val="20"/>
        </w:rPr>
      </w:pPr>
      <w:r w:rsidRPr="00E76769">
        <w:rPr>
          <w:sz w:val="20"/>
          <w:szCs w:val="20"/>
        </w:rPr>
        <w:t xml:space="preserve"> </w:t>
      </w:r>
    </w:p>
    <w:p w:rsidR="00EB103C" w:rsidRPr="00E76769" w:rsidRDefault="00CE3115" w:rsidP="007F4BA6">
      <w:pPr>
        <w:ind w:right="850"/>
        <w:jc w:val="right"/>
        <w:rPr>
          <w:spacing w:val="2"/>
          <w:sz w:val="20"/>
          <w:szCs w:val="20"/>
        </w:rPr>
      </w:pPr>
      <w:r w:rsidRPr="00E76769">
        <w:rPr>
          <w:sz w:val="20"/>
          <w:szCs w:val="20"/>
        </w:rPr>
        <w:t xml:space="preserve"> </w:t>
      </w:r>
      <w:r w:rsidR="00EB103C" w:rsidRPr="00E76769">
        <w:rPr>
          <w:spacing w:val="2"/>
          <w:sz w:val="20"/>
          <w:szCs w:val="20"/>
        </w:rPr>
        <w:t>Приложение</w:t>
      </w:r>
      <w:r w:rsidRPr="00E76769">
        <w:rPr>
          <w:spacing w:val="2"/>
          <w:sz w:val="20"/>
          <w:szCs w:val="20"/>
        </w:rPr>
        <w:t xml:space="preserve"> </w:t>
      </w:r>
      <w:r w:rsidR="00EB103C" w:rsidRPr="00E76769">
        <w:rPr>
          <w:spacing w:val="2"/>
          <w:sz w:val="20"/>
          <w:szCs w:val="20"/>
        </w:rPr>
        <w:t>№</w:t>
      </w:r>
      <w:r w:rsidRPr="00E76769">
        <w:rPr>
          <w:spacing w:val="2"/>
          <w:sz w:val="20"/>
          <w:szCs w:val="20"/>
        </w:rPr>
        <w:t xml:space="preserve"> </w:t>
      </w:r>
      <w:r w:rsidR="00EB103C" w:rsidRPr="00E76769">
        <w:rPr>
          <w:spacing w:val="2"/>
          <w:sz w:val="20"/>
          <w:szCs w:val="20"/>
        </w:rPr>
        <w:t>1</w:t>
      </w:r>
      <w:r w:rsidR="00EB103C" w:rsidRPr="00E76769">
        <w:rPr>
          <w:spacing w:val="2"/>
          <w:sz w:val="20"/>
          <w:szCs w:val="20"/>
        </w:rPr>
        <w:br/>
        <w:t>к</w:t>
      </w:r>
      <w:r w:rsidRPr="00E76769">
        <w:rPr>
          <w:spacing w:val="2"/>
          <w:sz w:val="20"/>
          <w:szCs w:val="20"/>
        </w:rPr>
        <w:t xml:space="preserve"> </w:t>
      </w:r>
      <w:r w:rsidR="00EB103C" w:rsidRPr="00E76769">
        <w:rPr>
          <w:spacing w:val="2"/>
          <w:sz w:val="20"/>
          <w:szCs w:val="20"/>
        </w:rPr>
        <w:t>постановлению</w:t>
      </w:r>
      <w:r w:rsidRPr="00E76769">
        <w:rPr>
          <w:spacing w:val="2"/>
          <w:sz w:val="20"/>
          <w:szCs w:val="20"/>
        </w:rPr>
        <w:t xml:space="preserve"> </w:t>
      </w:r>
      <w:r w:rsidR="00EB103C" w:rsidRPr="00E76769">
        <w:rPr>
          <w:spacing w:val="2"/>
          <w:sz w:val="20"/>
          <w:szCs w:val="20"/>
        </w:rPr>
        <w:t>администрации</w:t>
      </w:r>
      <w:r w:rsidRPr="00E76769">
        <w:rPr>
          <w:spacing w:val="2"/>
          <w:sz w:val="20"/>
          <w:szCs w:val="20"/>
        </w:rPr>
        <w:t xml:space="preserve"> </w:t>
      </w:r>
    </w:p>
    <w:p w:rsidR="00EB103C" w:rsidRPr="00E76769" w:rsidRDefault="00EB103C" w:rsidP="007F4BA6">
      <w:pPr>
        <w:ind w:right="850"/>
        <w:jc w:val="right"/>
        <w:rPr>
          <w:spacing w:val="2"/>
          <w:sz w:val="20"/>
          <w:szCs w:val="20"/>
        </w:rPr>
      </w:pPr>
      <w:r w:rsidRPr="00E76769">
        <w:rPr>
          <w:spacing w:val="2"/>
          <w:sz w:val="20"/>
          <w:szCs w:val="20"/>
        </w:rPr>
        <w:t>Шоршелского</w:t>
      </w:r>
      <w:r w:rsidR="00CE3115" w:rsidRPr="00E76769">
        <w:rPr>
          <w:spacing w:val="2"/>
          <w:sz w:val="20"/>
          <w:szCs w:val="20"/>
        </w:rPr>
        <w:t xml:space="preserve"> </w:t>
      </w:r>
      <w:r w:rsidRPr="00E76769">
        <w:rPr>
          <w:spacing w:val="2"/>
          <w:sz w:val="20"/>
          <w:szCs w:val="20"/>
        </w:rPr>
        <w:t>сельского</w:t>
      </w:r>
      <w:r w:rsidR="00CE3115" w:rsidRPr="00E76769">
        <w:rPr>
          <w:spacing w:val="2"/>
          <w:sz w:val="20"/>
          <w:szCs w:val="20"/>
        </w:rPr>
        <w:t xml:space="preserve"> </w:t>
      </w:r>
      <w:r w:rsidRPr="00E76769">
        <w:rPr>
          <w:spacing w:val="2"/>
          <w:sz w:val="20"/>
          <w:szCs w:val="20"/>
        </w:rPr>
        <w:t>поселения</w:t>
      </w:r>
      <w:r w:rsidR="00CE3115" w:rsidRPr="00E76769">
        <w:rPr>
          <w:spacing w:val="2"/>
          <w:sz w:val="20"/>
          <w:szCs w:val="20"/>
        </w:rPr>
        <w:t xml:space="preserve"> </w:t>
      </w:r>
    </w:p>
    <w:p w:rsidR="00EB103C" w:rsidRPr="00E76769" w:rsidRDefault="00CE3115" w:rsidP="007F4BA6">
      <w:pPr>
        <w:ind w:right="850"/>
        <w:jc w:val="right"/>
        <w:rPr>
          <w:spacing w:val="2"/>
          <w:sz w:val="20"/>
          <w:szCs w:val="20"/>
        </w:rPr>
      </w:pPr>
      <w:r w:rsidRPr="00E76769">
        <w:rPr>
          <w:spacing w:val="2"/>
          <w:sz w:val="20"/>
          <w:szCs w:val="20"/>
        </w:rPr>
        <w:t xml:space="preserve"> </w:t>
      </w:r>
      <w:r w:rsidR="00EB103C" w:rsidRPr="00E76769">
        <w:rPr>
          <w:spacing w:val="2"/>
          <w:sz w:val="20"/>
          <w:szCs w:val="20"/>
        </w:rPr>
        <w:t>от</w:t>
      </w:r>
      <w:r w:rsidRPr="00E76769">
        <w:rPr>
          <w:spacing w:val="2"/>
          <w:sz w:val="20"/>
          <w:szCs w:val="20"/>
        </w:rPr>
        <w:t xml:space="preserve"> </w:t>
      </w:r>
      <w:r w:rsidR="00EB103C" w:rsidRPr="00E76769">
        <w:rPr>
          <w:spacing w:val="2"/>
          <w:sz w:val="20"/>
          <w:szCs w:val="20"/>
        </w:rPr>
        <w:t>06.12.2019</w:t>
      </w:r>
      <w:r w:rsidRPr="00E76769">
        <w:rPr>
          <w:spacing w:val="2"/>
          <w:sz w:val="20"/>
          <w:szCs w:val="20"/>
        </w:rPr>
        <w:t xml:space="preserve"> </w:t>
      </w:r>
      <w:r w:rsidR="00EB103C" w:rsidRPr="00E76769">
        <w:rPr>
          <w:spacing w:val="2"/>
          <w:sz w:val="20"/>
          <w:szCs w:val="20"/>
        </w:rPr>
        <w:t>г.</w:t>
      </w:r>
      <w:r w:rsidRPr="00E76769">
        <w:rPr>
          <w:spacing w:val="2"/>
          <w:sz w:val="20"/>
          <w:szCs w:val="20"/>
        </w:rPr>
        <w:t xml:space="preserve"> </w:t>
      </w:r>
      <w:r w:rsidR="00EB103C" w:rsidRPr="00E76769">
        <w:rPr>
          <w:spacing w:val="2"/>
          <w:sz w:val="20"/>
          <w:szCs w:val="20"/>
        </w:rPr>
        <w:t>№</w:t>
      </w:r>
      <w:r w:rsidRPr="00E76769">
        <w:rPr>
          <w:spacing w:val="2"/>
          <w:sz w:val="20"/>
          <w:szCs w:val="20"/>
        </w:rPr>
        <w:t xml:space="preserve"> </w:t>
      </w:r>
      <w:r w:rsidR="00EB103C" w:rsidRPr="00E76769">
        <w:rPr>
          <w:spacing w:val="2"/>
          <w:sz w:val="20"/>
          <w:szCs w:val="20"/>
        </w:rPr>
        <w:t>109</w:t>
      </w:r>
    </w:p>
    <w:p w:rsidR="00EB103C" w:rsidRPr="00E76769" w:rsidRDefault="00EB103C" w:rsidP="007F4BA6">
      <w:pPr>
        <w:pStyle w:val="12"/>
        <w:shd w:val="clear" w:color="auto" w:fill="FFFFFF"/>
        <w:textAlignment w:val="baseline"/>
        <w:rPr>
          <w:bCs/>
          <w:spacing w:val="2"/>
          <w:sz w:val="20"/>
          <w:szCs w:val="20"/>
        </w:rPr>
      </w:pPr>
      <w:r w:rsidRPr="00E76769">
        <w:rPr>
          <w:spacing w:val="2"/>
          <w:sz w:val="20"/>
          <w:szCs w:val="20"/>
        </w:rPr>
        <w:lastRenderedPageBreak/>
        <w:t>Состав</w:t>
      </w:r>
      <w:r w:rsidR="00CE3115" w:rsidRPr="00E76769">
        <w:rPr>
          <w:spacing w:val="2"/>
          <w:sz w:val="20"/>
          <w:szCs w:val="20"/>
        </w:rPr>
        <w:t xml:space="preserve"> </w:t>
      </w:r>
      <w:r w:rsidRPr="00E76769">
        <w:rPr>
          <w:spacing w:val="2"/>
          <w:sz w:val="20"/>
          <w:szCs w:val="20"/>
        </w:rPr>
        <w:t>комиссии</w:t>
      </w:r>
      <w:r w:rsidR="00CE3115" w:rsidRPr="00E76769">
        <w:rPr>
          <w:spacing w:val="2"/>
          <w:sz w:val="20"/>
          <w:szCs w:val="20"/>
        </w:rPr>
        <w:t xml:space="preserve"> </w:t>
      </w:r>
      <w:r w:rsidRPr="00E76769">
        <w:rPr>
          <w:spacing w:val="2"/>
          <w:sz w:val="20"/>
          <w:szCs w:val="20"/>
        </w:rPr>
        <w:t>по</w:t>
      </w:r>
      <w:r w:rsidR="00CE3115" w:rsidRPr="00E76769">
        <w:rPr>
          <w:spacing w:val="2"/>
          <w:sz w:val="20"/>
          <w:szCs w:val="20"/>
        </w:rPr>
        <w:t xml:space="preserve"> </w:t>
      </w:r>
      <w:r w:rsidRPr="00E76769">
        <w:rPr>
          <w:spacing w:val="2"/>
          <w:sz w:val="20"/>
          <w:szCs w:val="20"/>
        </w:rPr>
        <w:t>осмотру</w:t>
      </w:r>
      <w:r w:rsidR="00CE3115" w:rsidRPr="00E76769">
        <w:rPr>
          <w:spacing w:val="2"/>
          <w:sz w:val="20"/>
          <w:szCs w:val="20"/>
        </w:rPr>
        <w:t xml:space="preserve"> </w:t>
      </w:r>
      <w:r w:rsidRPr="00E76769">
        <w:rPr>
          <w:spacing w:val="2"/>
          <w:sz w:val="20"/>
          <w:szCs w:val="20"/>
        </w:rPr>
        <w:t>построенных,</w:t>
      </w:r>
      <w:r w:rsidR="00CE3115" w:rsidRPr="00E76769">
        <w:rPr>
          <w:spacing w:val="2"/>
          <w:sz w:val="20"/>
          <w:szCs w:val="20"/>
        </w:rPr>
        <w:t xml:space="preserve"> </w:t>
      </w:r>
      <w:r w:rsidRPr="00E76769">
        <w:rPr>
          <w:spacing w:val="2"/>
          <w:sz w:val="20"/>
          <w:szCs w:val="20"/>
        </w:rPr>
        <w:t>реконструированных</w:t>
      </w:r>
      <w:r w:rsidR="00CE3115" w:rsidRPr="00E76769">
        <w:rPr>
          <w:spacing w:val="2"/>
          <w:sz w:val="20"/>
          <w:szCs w:val="20"/>
        </w:rPr>
        <w:t xml:space="preserve"> </w:t>
      </w:r>
      <w:r w:rsidRPr="00E76769">
        <w:rPr>
          <w:spacing w:val="2"/>
          <w:sz w:val="20"/>
          <w:szCs w:val="20"/>
        </w:rPr>
        <w:t>объектов</w:t>
      </w:r>
      <w:r w:rsidR="00CE3115" w:rsidRPr="00E76769">
        <w:rPr>
          <w:spacing w:val="2"/>
          <w:sz w:val="20"/>
          <w:szCs w:val="20"/>
        </w:rPr>
        <w:t xml:space="preserve"> </w:t>
      </w:r>
      <w:r w:rsidRPr="00E76769">
        <w:rPr>
          <w:spacing w:val="2"/>
          <w:sz w:val="20"/>
          <w:szCs w:val="20"/>
        </w:rPr>
        <w:t>индивидуального</w:t>
      </w:r>
      <w:r w:rsidR="00CE3115" w:rsidRPr="00E76769">
        <w:rPr>
          <w:spacing w:val="2"/>
          <w:sz w:val="20"/>
          <w:szCs w:val="20"/>
        </w:rPr>
        <w:t xml:space="preserve"> </w:t>
      </w:r>
      <w:r w:rsidRPr="00E76769">
        <w:rPr>
          <w:spacing w:val="2"/>
          <w:sz w:val="20"/>
          <w:szCs w:val="20"/>
        </w:rPr>
        <w:t>жилищного</w:t>
      </w:r>
      <w:r w:rsidR="00CE3115" w:rsidRPr="00E76769">
        <w:rPr>
          <w:spacing w:val="2"/>
          <w:sz w:val="20"/>
          <w:szCs w:val="20"/>
        </w:rPr>
        <w:t xml:space="preserve"> </w:t>
      </w:r>
      <w:r w:rsidRPr="00E76769">
        <w:rPr>
          <w:spacing w:val="2"/>
          <w:sz w:val="20"/>
          <w:szCs w:val="20"/>
        </w:rPr>
        <w:t>строительства</w:t>
      </w:r>
      <w:r w:rsidR="00CE3115" w:rsidRPr="00E76769">
        <w:rPr>
          <w:spacing w:val="2"/>
          <w:sz w:val="20"/>
          <w:szCs w:val="20"/>
        </w:rPr>
        <w:t xml:space="preserve"> </w:t>
      </w:r>
      <w:r w:rsidRPr="00E76769">
        <w:rPr>
          <w:spacing w:val="2"/>
          <w:sz w:val="20"/>
          <w:szCs w:val="20"/>
        </w:rPr>
        <w:t>и</w:t>
      </w:r>
      <w:r w:rsidR="00CE3115" w:rsidRPr="00E76769">
        <w:rPr>
          <w:spacing w:val="2"/>
          <w:sz w:val="20"/>
          <w:szCs w:val="20"/>
        </w:rPr>
        <w:t xml:space="preserve"> </w:t>
      </w:r>
      <w:r w:rsidRPr="00E76769">
        <w:rPr>
          <w:spacing w:val="2"/>
          <w:sz w:val="20"/>
          <w:szCs w:val="20"/>
        </w:rPr>
        <w:t>садового</w:t>
      </w:r>
      <w:r w:rsidR="00CE3115" w:rsidRPr="00E76769">
        <w:rPr>
          <w:spacing w:val="2"/>
          <w:sz w:val="20"/>
          <w:szCs w:val="20"/>
        </w:rPr>
        <w:t xml:space="preserve"> </w:t>
      </w:r>
      <w:r w:rsidRPr="00E76769">
        <w:rPr>
          <w:spacing w:val="2"/>
          <w:sz w:val="20"/>
          <w:szCs w:val="20"/>
        </w:rPr>
        <w:t>дома</w:t>
      </w:r>
      <w:r w:rsidR="00CE3115" w:rsidRPr="00E76769">
        <w:rPr>
          <w:spacing w:val="2"/>
          <w:sz w:val="20"/>
          <w:szCs w:val="20"/>
        </w:rPr>
        <w:t xml:space="preserve"> </w:t>
      </w:r>
      <w:r w:rsidRPr="00E76769">
        <w:rPr>
          <w:spacing w:val="2"/>
          <w:sz w:val="20"/>
          <w:szCs w:val="20"/>
        </w:rPr>
        <w:t>на</w:t>
      </w:r>
      <w:r w:rsidR="00CE3115" w:rsidRPr="00E76769">
        <w:rPr>
          <w:spacing w:val="2"/>
          <w:sz w:val="20"/>
          <w:szCs w:val="20"/>
        </w:rPr>
        <w:t xml:space="preserve"> </w:t>
      </w:r>
      <w:r w:rsidRPr="00E76769">
        <w:rPr>
          <w:spacing w:val="2"/>
          <w:sz w:val="20"/>
          <w:szCs w:val="20"/>
        </w:rPr>
        <w:t>территории</w:t>
      </w:r>
      <w:r w:rsidR="00CE3115" w:rsidRPr="00E76769">
        <w:rPr>
          <w:spacing w:val="2"/>
          <w:sz w:val="20"/>
          <w:szCs w:val="20"/>
        </w:rPr>
        <w:t xml:space="preserve"> </w:t>
      </w:r>
      <w:r w:rsidRPr="00E76769">
        <w:rPr>
          <w:spacing w:val="2"/>
          <w:sz w:val="20"/>
          <w:szCs w:val="20"/>
        </w:rPr>
        <w:t>Шоршелского</w:t>
      </w:r>
      <w:r w:rsidR="00CE3115" w:rsidRPr="00E76769">
        <w:rPr>
          <w:spacing w:val="2"/>
          <w:sz w:val="20"/>
          <w:szCs w:val="20"/>
        </w:rPr>
        <w:t xml:space="preserve"> </w:t>
      </w:r>
      <w:r w:rsidRPr="00E76769">
        <w:rPr>
          <w:spacing w:val="2"/>
          <w:sz w:val="20"/>
          <w:szCs w:val="20"/>
        </w:rPr>
        <w:t>сельского</w:t>
      </w:r>
      <w:r w:rsidR="00CE3115" w:rsidRPr="00E76769">
        <w:rPr>
          <w:spacing w:val="2"/>
          <w:sz w:val="20"/>
          <w:szCs w:val="20"/>
        </w:rPr>
        <w:t xml:space="preserve"> </w:t>
      </w:r>
      <w:r w:rsidRPr="00E76769">
        <w:rPr>
          <w:spacing w:val="2"/>
          <w:sz w:val="20"/>
          <w:szCs w:val="20"/>
        </w:rPr>
        <w:t>поселения</w:t>
      </w:r>
    </w:p>
    <w:p w:rsidR="00EB103C" w:rsidRPr="00E76769" w:rsidRDefault="00EB103C" w:rsidP="007F4BA6">
      <w:pPr>
        <w:pStyle w:val="formattext"/>
        <w:shd w:val="clear" w:color="auto" w:fill="FFFFFF"/>
        <w:spacing w:before="0" w:beforeAutospacing="0" w:after="0" w:afterAutospacing="0"/>
        <w:jc w:val="right"/>
        <w:textAlignment w:val="baseline"/>
        <w:rPr>
          <w:rFonts w:ascii="TimesET" w:hAnsi="TimesET"/>
          <w:spacing w:val="2"/>
          <w:sz w:val="20"/>
          <w:szCs w:val="20"/>
        </w:rPr>
      </w:pPr>
    </w:p>
    <w:tbl>
      <w:tblPr>
        <w:tblW w:w="5000" w:type="pct"/>
        <w:tblCellMar>
          <w:left w:w="0" w:type="dxa"/>
          <w:right w:w="0" w:type="dxa"/>
        </w:tblCellMar>
        <w:tblLook w:val="04A0" w:firstRow="1" w:lastRow="0" w:firstColumn="1" w:lastColumn="0" w:noHBand="0" w:noVBand="1"/>
      </w:tblPr>
      <w:tblGrid>
        <w:gridCol w:w="4236"/>
        <w:gridCol w:w="11201"/>
      </w:tblGrid>
      <w:tr w:rsidR="00E76769" w:rsidRPr="00E76769" w:rsidTr="00F2105E">
        <w:tc>
          <w:tcPr>
            <w:tcW w:w="13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03C" w:rsidRPr="00E76769" w:rsidRDefault="00EB103C" w:rsidP="00F2105E">
            <w:pPr>
              <w:pStyle w:val="formattext"/>
              <w:spacing w:before="0" w:beforeAutospacing="0" w:after="0" w:afterAutospacing="0"/>
              <w:jc w:val="center"/>
              <w:textAlignment w:val="baseline"/>
              <w:rPr>
                <w:rFonts w:ascii="TimesET" w:hAnsi="TimesET"/>
                <w:sz w:val="20"/>
                <w:szCs w:val="20"/>
              </w:rPr>
            </w:pPr>
            <w:r w:rsidRPr="00E76769">
              <w:rPr>
                <w:rFonts w:ascii="TimesET" w:hAnsi="TimesET"/>
                <w:sz w:val="20"/>
                <w:szCs w:val="20"/>
              </w:rPr>
              <w:t>Председатель</w:t>
            </w:r>
            <w:r w:rsidR="00CE3115" w:rsidRPr="00E76769">
              <w:rPr>
                <w:rFonts w:ascii="TimesET" w:hAnsi="TimesET"/>
                <w:sz w:val="20"/>
                <w:szCs w:val="20"/>
              </w:rPr>
              <w:t xml:space="preserve"> </w:t>
            </w:r>
            <w:r w:rsidRPr="00E76769">
              <w:rPr>
                <w:rFonts w:ascii="TimesET" w:hAnsi="TimesET"/>
                <w:sz w:val="20"/>
                <w:szCs w:val="20"/>
              </w:rPr>
              <w:t>комиссии</w:t>
            </w:r>
          </w:p>
        </w:tc>
        <w:tc>
          <w:tcPr>
            <w:tcW w:w="36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03C" w:rsidRPr="00E76769" w:rsidRDefault="00EB103C" w:rsidP="00F2105E">
            <w:pPr>
              <w:pStyle w:val="formattext"/>
              <w:spacing w:before="0" w:beforeAutospacing="0" w:after="0" w:afterAutospacing="0"/>
              <w:jc w:val="center"/>
              <w:textAlignment w:val="baseline"/>
              <w:rPr>
                <w:rFonts w:ascii="TimesET" w:hAnsi="TimesET"/>
                <w:sz w:val="20"/>
                <w:szCs w:val="20"/>
              </w:rPr>
            </w:pPr>
            <w:r w:rsidRPr="00E76769">
              <w:rPr>
                <w:rFonts w:ascii="TimesET" w:hAnsi="TimesET"/>
                <w:sz w:val="20"/>
                <w:szCs w:val="20"/>
              </w:rPr>
              <w:t>Глава</w:t>
            </w:r>
            <w:r w:rsidR="00CE3115" w:rsidRPr="00E76769">
              <w:rPr>
                <w:rFonts w:ascii="TimesET" w:hAnsi="TimesET"/>
                <w:sz w:val="20"/>
                <w:szCs w:val="20"/>
              </w:rPr>
              <w:t xml:space="preserve"> </w:t>
            </w:r>
            <w:r w:rsidRPr="00E76769">
              <w:rPr>
                <w:rFonts w:ascii="TimesET" w:hAnsi="TimesET"/>
                <w:sz w:val="20"/>
                <w:szCs w:val="20"/>
              </w:rPr>
              <w:t>Шоршелского</w:t>
            </w:r>
            <w:r w:rsidR="00CE3115" w:rsidRPr="00E76769">
              <w:rPr>
                <w:rFonts w:ascii="TimesET" w:hAnsi="TimesET"/>
                <w:sz w:val="20"/>
                <w:szCs w:val="20"/>
              </w:rPr>
              <w:t xml:space="preserve"> </w:t>
            </w:r>
            <w:r w:rsidRPr="00E76769">
              <w:rPr>
                <w:rFonts w:ascii="TimesET" w:hAnsi="TimesET"/>
                <w:sz w:val="20"/>
                <w:szCs w:val="20"/>
              </w:rPr>
              <w:t>сельского</w:t>
            </w:r>
            <w:r w:rsidR="00CE3115" w:rsidRPr="00E76769">
              <w:rPr>
                <w:rFonts w:ascii="TimesET" w:hAnsi="TimesET"/>
                <w:sz w:val="20"/>
                <w:szCs w:val="20"/>
              </w:rPr>
              <w:t xml:space="preserve"> </w:t>
            </w:r>
            <w:r w:rsidRPr="00E76769">
              <w:rPr>
                <w:rFonts w:ascii="TimesET" w:hAnsi="TimesET"/>
                <w:sz w:val="20"/>
                <w:szCs w:val="20"/>
              </w:rPr>
              <w:t>поселения</w:t>
            </w:r>
            <w:r w:rsidR="00CE3115" w:rsidRPr="00E76769">
              <w:rPr>
                <w:rFonts w:ascii="TimesET" w:hAnsi="TimesET"/>
                <w:sz w:val="20"/>
                <w:szCs w:val="20"/>
              </w:rPr>
              <w:t xml:space="preserve"> </w:t>
            </w:r>
            <w:r w:rsidRPr="00E76769">
              <w:rPr>
                <w:rFonts w:ascii="TimesET" w:hAnsi="TimesET"/>
                <w:sz w:val="20"/>
                <w:szCs w:val="20"/>
              </w:rPr>
              <w:t>Мариинско-Посадского</w:t>
            </w:r>
            <w:r w:rsidR="00CE3115" w:rsidRPr="00E76769">
              <w:rPr>
                <w:rFonts w:ascii="TimesET" w:hAnsi="TimesET"/>
                <w:sz w:val="20"/>
                <w:szCs w:val="20"/>
              </w:rPr>
              <w:t xml:space="preserve"> </w:t>
            </w:r>
            <w:r w:rsidRPr="00E76769">
              <w:rPr>
                <w:rFonts w:ascii="TimesET" w:hAnsi="TimesET"/>
                <w:sz w:val="20"/>
                <w:szCs w:val="20"/>
              </w:rPr>
              <w:t>района</w:t>
            </w:r>
            <w:r w:rsidR="00CE3115" w:rsidRPr="00E76769">
              <w:rPr>
                <w:rFonts w:ascii="TimesET" w:hAnsi="TimesET"/>
                <w:sz w:val="20"/>
                <w:szCs w:val="20"/>
              </w:rPr>
              <w:t xml:space="preserve"> </w:t>
            </w:r>
            <w:r w:rsidRPr="00E76769">
              <w:rPr>
                <w:rFonts w:ascii="TimesET" w:hAnsi="TimesET"/>
                <w:sz w:val="20"/>
                <w:szCs w:val="20"/>
              </w:rPr>
              <w:t>Чувашской</w:t>
            </w:r>
            <w:r w:rsidR="00CE3115" w:rsidRPr="00E76769">
              <w:rPr>
                <w:rFonts w:ascii="TimesET" w:hAnsi="TimesET"/>
                <w:sz w:val="20"/>
                <w:szCs w:val="20"/>
              </w:rPr>
              <w:t xml:space="preserve"> </w:t>
            </w:r>
            <w:r w:rsidRPr="00E76769">
              <w:rPr>
                <w:rFonts w:ascii="TimesET" w:hAnsi="TimesET"/>
                <w:sz w:val="20"/>
                <w:szCs w:val="20"/>
              </w:rPr>
              <w:t>Республики</w:t>
            </w:r>
            <w:r w:rsidR="00CE3115" w:rsidRPr="00E76769">
              <w:rPr>
                <w:rFonts w:ascii="TimesET" w:hAnsi="TimesET"/>
                <w:sz w:val="20"/>
                <w:szCs w:val="20"/>
              </w:rPr>
              <w:t xml:space="preserve"> </w:t>
            </w:r>
            <w:r w:rsidRPr="00E76769">
              <w:rPr>
                <w:rFonts w:ascii="TimesET" w:hAnsi="TimesET"/>
                <w:sz w:val="20"/>
                <w:szCs w:val="20"/>
              </w:rPr>
              <w:t>-</w:t>
            </w:r>
            <w:r w:rsidR="00CE3115" w:rsidRPr="00E76769">
              <w:rPr>
                <w:rFonts w:ascii="TimesET" w:hAnsi="TimesET"/>
                <w:sz w:val="20"/>
                <w:szCs w:val="20"/>
              </w:rPr>
              <w:t xml:space="preserve"> </w:t>
            </w:r>
            <w:r w:rsidRPr="00E76769">
              <w:rPr>
                <w:rFonts w:ascii="TimesET" w:hAnsi="TimesET"/>
                <w:sz w:val="20"/>
                <w:szCs w:val="20"/>
              </w:rPr>
              <w:t>Журавлёв</w:t>
            </w:r>
            <w:r w:rsidR="00CE3115" w:rsidRPr="00E76769">
              <w:rPr>
                <w:rFonts w:ascii="TimesET" w:hAnsi="TimesET"/>
                <w:sz w:val="20"/>
                <w:szCs w:val="20"/>
              </w:rPr>
              <w:t xml:space="preserve"> </w:t>
            </w:r>
            <w:r w:rsidRPr="00E76769">
              <w:rPr>
                <w:rFonts w:ascii="TimesET" w:hAnsi="TimesET"/>
                <w:sz w:val="20"/>
                <w:szCs w:val="20"/>
              </w:rPr>
              <w:t>Михаил</w:t>
            </w:r>
            <w:r w:rsidR="00CE3115" w:rsidRPr="00E76769">
              <w:rPr>
                <w:rFonts w:ascii="TimesET" w:hAnsi="TimesET"/>
                <w:sz w:val="20"/>
                <w:szCs w:val="20"/>
              </w:rPr>
              <w:t xml:space="preserve"> </w:t>
            </w:r>
            <w:r w:rsidRPr="00E76769">
              <w:rPr>
                <w:rFonts w:ascii="TimesET" w:hAnsi="TimesET"/>
                <w:sz w:val="20"/>
                <w:szCs w:val="20"/>
              </w:rPr>
              <w:t>Юрьевич</w:t>
            </w:r>
          </w:p>
        </w:tc>
      </w:tr>
      <w:tr w:rsidR="00E76769" w:rsidRPr="00E76769" w:rsidTr="00F2105E">
        <w:tc>
          <w:tcPr>
            <w:tcW w:w="13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03C" w:rsidRPr="00E76769" w:rsidRDefault="00EB103C" w:rsidP="00F2105E">
            <w:pPr>
              <w:pStyle w:val="formattext"/>
              <w:spacing w:before="0" w:beforeAutospacing="0" w:after="0" w:afterAutospacing="0"/>
              <w:jc w:val="center"/>
              <w:textAlignment w:val="baseline"/>
              <w:rPr>
                <w:rFonts w:ascii="TimesET" w:hAnsi="TimesET"/>
                <w:sz w:val="20"/>
                <w:szCs w:val="20"/>
              </w:rPr>
            </w:pPr>
            <w:r w:rsidRPr="00E76769">
              <w:rPr>
                <w:rFonts w:ascii="TimesET" w:hAnsi="TimesET"/>
                <w:sz w:val="20"/>
                <w:szCs w:val="20"/>
              </w:rPr>
              <w:t>Заместитель</w:t>
            </w:r>
            <w:r w:rsidR="00CE3115" w:rsidRPr="00E76769">
              <w:rPr>
                <w:rFonts w:ascii="TimesET" w:hAnsi="TimesET"/>
                <w:sz w:val="20"/>
                <w:szCs w:val="20"/>
              </w:rPr>
              <w:t xml:space="preserve"> </w:t>
            </w:r>
            <w:r w:rsidRPr="00E76769">
              <w:rPr>
                <w:rFonts w:ascii="TimesET" w:hAnsi="TimesET"/>
                <w:sz w:val="20"/>
                <w:szCs w:val="20"/>
              </w:rPr>
              <w:t>председателя</w:t>
            </w:r>
            <w:r w:rsidR="00CE3115" w:rsidRPr="00E76769">
              <w:rPr>
                <w:rFonts w:ascii="TimesET" w:hAnsi="TimesET"/>
                <w:sz w:val="20"/>
                <w:szCs w:val="20"/>
              </w:rPr>
              <w:t xml:space="preserve"> </w:t>
            </w:r>
            <w:r w:rsidRPr="00E76769">
              <w:rPr>
                <w:rFonts w:ascii="TimesET" w:hAnsi="TimesET"/>
                <w:sz w:val="20"/>
                <w:szCs w:val="20"/>
              </w:rPr>
              <w:t>комиссии</w:t>
            </w:r>
          </w:p>
        </w:tc>
        <w:tc>
          <w:tcPr>
            <w:tcW w:w="36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03C" w:rsidRPr="00E76769" w:rsidRDefault="00EB103C" w:rsidP="00F2105E">
            <w:pPr>
              <w:pStyle w:val="formattext"/>
              <w:spacing w:before="0" w:beforeAutospacing="0" w:after="0" w:afterAutospacing="0"/>
              <w:jc w:val="center"/>
              <w:textAlignment w:val="baseline"/>
              <w:rPr>
                <w:rFonts w:ascii="TimesET" w:hAnsi="TimesET"/>
                <w:sz w:val="20"/>
                <w:szCs w:val="20"/>
              </w:rPr>
            </w:pPr>
            <w:r w:rsidRPr="00E76769">
              <w:rPr>
                <w:rFonts w:ascii="TimesET" w:hAnsi="TimesET"/>
                <w:sz w:val="20"/>
                <w:szCs w:val="20"/>
              </w:rPr>
              <w:t>депутат</w:t>
            </w:r>
            <w:r w:rsidR="00CE3115" w:rsidRPr="00E76769">
              <w:rPr>
                <w:rFonts w:ascii="TimesET" w:hAnsi="TimesET"/>
                <w:sz w:val="20"/>
                <w:szCs w:val="20"/>
              </w:rPr>
              <w:t xml:space="preserve"> </w:t>
            </w:r>
            <w:r w:rsidRPr="00E76769">
              <w:rPr>
                <w:rFonts w:ascii="TimesET" w:hAnsi="TimesET"/>
                <w:sz w:val="20"/>
                <w:szCs w:val="20"/>
              </w:rPr>
              <w:t>Собрания</w:t>
            </w:r>
            <w:r w:rsidR="00CE3115" w:rsidRPr="00E76769">
              <w:rPr>
                <w:rFonts w:ascii="TimesET" w:hAnsi="TimesET"/>
                <w:sz w:val="20"/>
                <w:szCs w:val="20"/>
              </w:rPr>
              <w:t xml:space="preserve"> </w:t>
            </w:r>
            <w:r w:rsidRPr="00E76769">
              <w:rPr>
                <w:rFonts w:ascii="TimesET" w:hAnsi="TimesET"/>
                <w:sz w:val="20"/>
                <w:szCs w:val="20"/>
              </w:rPr>
              <w:t>депутатов</w:t>
            </w:r>
            <w:r w:rsidR="00CE3115" w:rsidRPr="00E76769">
              <w:rPr>
                <w:rFonts w:ascii="TimesET" w:hAnsi="TimesET"/>
                <w:sz w:val="20"/>
                <w:szCs w:val="20"/>
              </w:rPr>
              <w:t xml:space="preserve"> </w:t>
            </w:r>
            <w:r w:rsidRPr="00E76769">
              <w:rPr>
                <w:rFonts w:ascii="TimesET" w:hAnsi="TimesET"/>
                <w:sz w:val="20"/>
                <w:szCs w:val="20"/>
              </w:rPr>
              <w:t>Шоршелского</w:t>
            </w:r>
            <w:r w:rsidR="00CE3115" w:rsidRPr="00E76769">
              <w:rPr>
                <w:rFonts w:ascii="TimesET" w:hAnsi="TimesET"/>
                <w:sz w:val="20"/>
                <w:szCs w:val="20"/>
              </w:rPr>
              <w:t xml:space="preserve"> </w:t>
            </w:r>
            <w:r w:rsidRPr="00E76769">
              <w:rPr>
                <w:rFonts w:ascii="TimesET" w:hAnsi="TimesET"/>
                <w:sz w:val="20"/>
                <w:szCs w:val="20"/>
              </w:rPr>
              <w:t>сельского</w:t>
            </w:r>
            <w:r w:rsidR="00CE3115" w:rsidRPr="00E76769">
              <w:rPr>
                <w:rFonts w:ascii="TimesET" w:hAnsi="TimesET"/>
                <w:sz w:val="20"/>
                <w:szCs w:val="20"/>
              </w:rPr>
              <w:t xml:space="preserve"> </w:t>
            </w:r>
            <w:r w:rsidRPr="00E76769">
              <w:rPr>
                <w:rFonts w:ascii="TimesET" w:hAnsi="TimesET"/>
                <w:sz w:val="20"/>
                <w:szCs w:val="20"/>
              </w:rPr>
              <w:t>поселения</w:t>
            </w:r>
            <w:r w:rsidR="00CE3115" w:rsidRPr="00E76769">
              <w:rPr>
                <w:rFonts w:ascii="TimesET" w:hAnsi="TimesET"/>
                <w:sz w:val="20"/>
                <w:szCs w:val="20"/>
              </w:rPr>
              <w:t xml:space="preserve"> </w:t>
            </w:r>
            <w:r w:rsidRPr="00E76769">
              <w:rPr>
                <w:rFonts w:ascii="TimesET" w:hAnsi="TimesET"/>
                <w:sz w:val="20"/>
                <w:szCs w:val="20"/>
              </w:rPr>
              <w:t>Мариинско-Посадского</w:t>
            </w:r>
            <w:r w:rsidR="00CE3115" w:rsidRPr="00E76769">
              <w:rPr>
                <w:rFonts w:ascii="TimesET" w:hAnsi="TimesET"/>
                <w:sz w:val="20"/>
                <w:szCs w:val="20"/>
              </w:rPr>
              <w:t xml:space="preserve"> </w:t>
            </w:r>
            <w:r w:rsidRPr="00E76769">
              <w:rPr>
                <w:rFonts w:ascii="TimesET" w:hAnsi="TimesET"/>
                <w:sz w:val="20"/>
                <w:szCs w:val="20"/>
              </w:rPr>
              <w:t>района</w:t>
            </w:r>
            <w:r w:rsidR="00CE3115" w:rsidRPr="00E76769">
              <w:rPr>
                <w:rFonts w:ascii="TimesET" w:hAnsi="TimesET"/>
                <w:sz w:val="20"/>
                <w:szCs w:val="20"/>
              </w:rPr>
              <w:t xml:space="preserve"> </w:t>
            </w:r>
            <w:r w:rsidRPr="00E76769">
              <w:rPr>
                <w:rFonts w:ascii="TimesET" w:hAnsi="TimesET"/>
                <w:sz w:val="20"/>
                <w:szCs w:val="20"/>
              </w:rPr>
              <w:t>Чувашской</w:t>
            </w:r>
            <w:r w:rsidR="00CE3115" w:rsidRPr="00E76769">
              <w:rPr>
                <w:rFonts w:ascii="TimesET" w:hAnsi="TimesET"/>
                <w:sz w:val="20"/>
                <w:szCs w:val="20"/>
              </w:rPr>
              <w:t xml:space="preserve"> </w:t>
            </w:r>
            <w:r w:rsidRPr="00E76769">
              <w:rPr>
                <w:rFonts w:ascii="TimesET" w:hAnsi="TimesET"/>
                <w:sz w:val="20"/>
                <w:szCs w:val="20"/>
              </w:rPr>
              <w:t>Республики</w:t>
            </w:r>
            <w:r w:rsidR="00CE3115" w:rsidRPr="00E76769">
              <w:rPr>
                <w:rFonts w:ascii="TimesET" w:hAnsi="TimesET"/>
                <w:sz w:val="20"/>
                <w:szCs w:val="20"/>
              </w:rPr>
              <w:t xml:space="preserve"> </w:t>
            </w:r>
            <w:r w:rsidRPr="00E76769">
              <w:rPr>
                <w:rFonts w:ascii="TimesET" w:hAnsi="TimesET"/>
                <w:sz w:val="20"/>
                <w:szCs w:val="20"/>
              </w:rPr>
              <w:t>-</w:t>
            </w:r>
            <w:r w:rsidR="00CE3115" w:rsidRPr="00E76769">
              <w:rPr>
                <w:rFonts w:ascii="TimesET" w:hAnsi="TimesET"/>
                <w:sz w:val="20"/>
                <w:szCs w:val="20"/>
              </w:rPr>
              <w:t xml:space="preserve"> </w:t>
            </w:r>
            <w:r w:rsidRPr="00E76769">
              <w:rPr>
                <w:rFonts w:ascii="TimesET" w:hAnsi="TimesET"/>
                <w:sz w:val="20"/>
                <w:szCs w:val="20"/>
              </w:rPr>
              <w:t>Григорьева</w:t>
            </w:r>
            <w:r w:rsidR="00CE3115" w:rsidRPr="00E76769">
              <w:rPr>
                <w:rFonts w:ascii="TimesET" w:hAnsi="TimesET"/>
                <w:sz w:val="20"/>
                <w:szCs w:val="20"/>
              </w:rPr>
              <w:t xml:space="preserve"> </w:t>
            </w:r>
            <w:r w:rsidRPr="00E76769">
              <w:rPr>
                <w:rFonts w:ascii="TimesET" w:hAnsi="TimesET"/>
                <w:sz w:val="20"/>
                <w:szCs w:val="20"/>
              </w:rPr>
              <w:t>Маргарита</w:t>
            </w:r>
            <w:r w:rsidR="00CE3115" w:rsidRPr="00E76769">
              <w:rPr>
                <w:rFonts w:ascii="TimesET" w:hAnsi="TimesET"/>
                <w:sz w:val="20"/>
                <w:szCs w:val="20"/>
              </w:rPr>
              <w:t xml:space="preserve"> </w:t>
            </w:r>
            <w:r w:rsidRPr="00E76769">
              <w:rPr>
                <w:rFonts w:ascii="TimesET" w:hAnsi="TimesET"/>
                <w:sz w:val="20"/>
                <w:szCs w:val="20"/>
              </w:rPr>
              <w:t>Ильинична</w:t>
            </w:r>
          </w:p>
        </w:tc>
      </w:tr>
      <w:tr w:rsidR="00E76769" w:rsidRPr="00E76769" w:rsidTr="00F2105E">
        <w:tc>
          <w:tcPr>
            <w:tcW w:w="13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03C" w:rsidRPr="00E76769" w:rsidRDefault="00EB103C" w:rsidP="00F2105E">
            <w:pPr>
              <w:pStyle w:val="formattext"/>
              <w:spacing w:before="0" w:beforeAutospacing="0" w:after="0" w:afterAutospacing="0"/>
              <w:jc w:val="center"/>
              <w:textAlignment w:val="baseline"/>
              <w:rPr>
                <w:rFonts w:ascii="TimesET" w:hAnsi="TimesET"/>
                <w:sz w:val="20"/>
                <w:szCs w:val="20"/>
              </w:rPr>
            </w:pPr>
            <w:r w:rsidRPr="00E76769">
              <w:rPr>
                <w:rFonts w:ascii="TimesET" w:hAnsi="TimesET"/>
                <w:sz w:val="20"/>
                <w:szCs w:val="20"/>
              </w:rPr>
              <w:t>Секретарь</w:t>
            </w:r>
            <w:r w:rsidR="00CE3115" w:rsidRPr="00E76769">
              <w:rPr>
                <w:rFonts w:ascii="TimesET" w:hAnsi="TimesET"/>
                <w:sz w:val="20"/>
                <w:szCs w:val="20"/>
              </w:rPr>
              <w:t xml:space="preserve"> </w:t>
            </w:r>
            <w:r w:rsidRPr="00E76769">
              <w:rPr>
                <w:rFonts w:ascii="TimesET" w:hAnsi="TimesET"/>
                <w:sz w:val="20"/>
                <w:szCs w:val="20"/>
              </w:rPr>
              <w:t>комиссии</w:t>
            </w:r>
          </w:p>
        </w:tc>
        <w:tc>
          <w:tcPr>
            <w:tcW w:w="36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03C" w:rsidRPr="00E76769" w:rsidRDefault="00EB103C" w:rsidP="00F2105E">
            <w:pPr>
              <w:pStyle w:val="formattext"/>
              <w:spacing w:before="0" w:beforeAutospacing="0" w:after="0" w:afterAutospacing="0"/>
              <w:jc w:val="center"/>
              <w:textAlignment w:val="baseline"/>
              <w:rPr>
                <w:rFonts w:ascii="TimesET" w:hAnsi="TimesET"/>
                <w:sz w:val="20"/>
                <w:szCs w:val="20"/>
              </w:rPr>
            </w:pPr>
            <w:r w:rsidRPr="00E76769">
              <w:rPr>
                <w:rFonts w:ascii="TimesET" w:hAnsi="TimesET"/>
                <w:sz w:val="20"/>
                <w:szCs w:val="20"/>
              </w:rPr>
              <w:t>Ведущий</w:t>
            </w:r>
            <w:r w:rsidR="00CE3115" w:rsidRPr="00E76769">
              <w:rPr>
                <w:rFonts w:ascii="TimesET" w:hAnsi="TimesET"/>
                <w:sz w:val="20"/>
                <w:szCs w:val="20"/>
              </w:rPr>
              <w:t xml:space="preserve"> </w:t>
            </w:r>
            <w:r w:rsidRPr="00E76769">
              <w:rPr>
                <w:rFonts w:ascii="TimesET" w:hAnsi="TimesET"/>
                <w:sz w:val="20"/>
                <w:szCs w:val="20"/>
              </w:rPr>
              <w:t>специалист-эксперт</w:t>
            </w:r>
            <w:r w:rsidR="00CE3115" w:rsidRPr="00E76769">
              <w:rPr>
                <w:rFonts w:ascii="TimesET" w:hAnsi="TimesET"/>
                <w:sz w:val="20"/>
                <w:szCs w:val="20"/>
              </w:rPr>
              <w:t xml:space="preserve"> </w:t>
            </w:r>
            <w:r w:rsidRPr="00E76769">
              <w:rPr>
                <w:rFonts w:ascii="TimesET" w:hAnsi="TimesET"/>
                <w:sz w:val="20"/>
                <w:szCs w:val="20"/>
              </w:rPr>
              <w:t>администрации</w:t>
            </w:r>
            <w:r w:rsidR="00CE3115" w:rsidRPr="00E76769">
              <w:rPr>
                <w:rFonts w:ascii="TimesET" w:hAnsi="TimesET"/>
                <w:sz w:val="20"/>
                <w:szCs w:val="20"/>
              </w:rPr>
              <w:t xml:space="preserve"> </w:t>
            </w:r>
            <w:r w:rsidRPr="00E76769">
              <w:rPr>
                <w:rFonts w:ascii="TimesET" w:hAnsi="TimesET"/>
                <w:sz w:val="20"/>
                <w:szCs w:val="20"/>
              </w:rPr>
              <w:t>Шоршелского</w:t>
            </w:r>
            <w:r w:rsidR="00CE3115" w:rsidRPr="00E76769">
              <w:rPr>
                <w:rFonts w:ascii="TimesET" w:hAnsi="TimesET"/>
                <w:sz w:val="20"/>
                <w:szCs w:val="20"/>
              </w:rPr>
              <w:t xml:space="preserve"> </w:t>
            </w:r>
            <w:r w:rsidRPr="00E76769">
              <w:rPr>
                <w:rFonts w:ascii="TimesET" w:hAnsi="TimesET"/>
                <w:sz w:val="20"/>
                <w:szCs w:val="20"/>
              </w:rPr>
              <w:t>сельского</w:t>
            </w:r>
            <w:r w:rsidR="00CE3115" w:rsidRPr="00E76769">
              <w:rPr>
                <w:rFonts w:ascii="TimesET" w:hAnsi="TimesET"/>
                <w:sz w:val="20"/>
                <w:szCs w:val="20"/>
              </w:rPr>
              <w:t xml:space="preserve"> </w:t>
            </w:r>
            <w:r w:rsidRPr="00E76769">
              <w:rPr>
                <w:rFonts w:ascii="TimesET" w:hAnsi="TimesET"/>
                <w:sz w:val="20"/>
                <w:szCs w:val="20"/>
              </w:rPr>
              <w:t>поселения</w:t>
            </w:r>
            <w:r w:rsidR="00CE3115" w:rsidRPr="00E76769">
              <w:rPr>
                <w:rFonts w:ascii="TimesET" w:hAnsi="TimesET"/>
                <w:sz w:val="20"/>
                <w:szCs w:val="20"/>
              </w:rPr>
              <w:t xml:space="preserve"> </w:t>
            </w:r>
            <w:r w:rsidRPr="00E76769">
              <w:rPr>
                <w:rFonts w:ascii="TimesET" w:hAnsi="TimesET"/>
                <w:sz w:val="20"/>
                <w:szCs w:val="20"/>
              </w:rPr>
              <w:t>Мариинско-Посадского</w:t>
            </w:r>
            <w:r w:rsidR="00CE3115" w:rsidRPr="00E76769">
              <w:rPr>
                <w:rFonts w:ascii="TimesET" w:hAnsi="TimesET"/>
                <w:sz w:val="20"/>
                <w:szCs w:val="20"/>
              </w:rPr>
              <w:t xml:space="preserve"> </w:t>
            </w:r>
            <w:r w:rsidRPr="00E76769">
              <w:rPr>
                <w:rFonts w:ascii="TimesET" w:hAnsi="TimesET"/>
                <w:sz w:val="20"/>
                <w:szCs w:val="20"/>
              </w:rPr>
              <w:t>района</w:t>
            </w:r>
            <w:r w:rsidR="00CE3115" w:rsidRPr="00E76769">
              <w:rPr>
                <w:rFonts w:ascii="TimesET" w:hAnsi="TimesET"/>
                <w:sz w:val="20"/>
                <w:szCs w:val="20"/>
              </w:rPr>
              <w:t xml:space="preserve"> </w:t>
            </w:r>
            <w:r w:rsidRPr="00E76769">
              <w:rPr>
                <w:rFonts w:ascii="TimesET" w:hAnsi="TimesET"/>
                <w:sz w:val="20"/>
                <w:szCs w:val="20"/>
              </w:rPr>
              <w:t>Чувашской</w:t>
            </w:r>
            <w:r w:rsidR="00CE3115" w:rsidRPr="00E76769">
              <w:rPr>
                <w:rFonts w:ascii="TimesET" w:hAnsi="TimesET"/>
                <w:sz w:val="20"/>
                <w:szCs w:val="20"/>
              </w:rPr>
              <w:t xml:space="preserve"> </w:t>
            </w:r>
            <w:r w:rsidRPr="00E76769">
              <w:rPr>
                <w:rFonts w:ascii="TimesET" w:hAnsi="TimesET"/>
                <w:sz w:val="20"/>
                <w:szCs w:val="20"/>
              </w:rPr>
              <w:t>Республики</w:t>
            </w:r>
            <w:r w:rsidR="00CE3115" w:rsidRPr="00E76769">
              <w:rPr>
                <w:rFonts w:ascii="TimesET" w:hAnsi="TimesET"/>
                <w:sz w:val="20"/>
                <w:szCs w:val="20"/>
              </w:rPr>
              <w:t xml:space="preserve"> </w:t>
            </w:r>
            <w:r w:rsidRPr="00E76769">
              <w:rPr>
                <w:rFonts w:ascii="TimesET" w:hAnsi="TimesET"/>
                <w:sz w:val="20"/>
                <w:szCs w:val="20"/>
              </w:rPr>
              <w:t>–</w:t>
            </w:r>
            <w:r w:rsidR="00CE3115" w:rsidRPr="00E76769">
              <w:rPr>
                <w:rFonts w:ascii="TimesET" w:hAnsi="TimesET"/>
                <w:sz w:val="20"/>
                <w:szCs w:val="20"/>
              </w:rPr>
              <w:t xml:space="preserve"> </w:t>
            </w:r>
            <w:r w:rsidRPr="00E76769">
              <w:rPr>
                <w:rFonts w:ascii="TimesET" w:hAnsi="TimesET"/>
                <w:sz w:val="20"/>
                <w:szCs w:val="20"/>
              </w:rPr>
              <w:t>Григорьева</w:t>
            </w:r>
            <w:r w:rsidR="00CE3115" w:rsidRPr="00E76769">
              <w:rPr>
                <w:rFonts w:ascii="TimesET" w:hAnsi="TimesET"/>
                <w:sz w:val="20"/>
                <w:szCs w:val="20"/>
              </w:rPr>
              <w:t xml:space="preserve"> </w:t>
            </w:r>
            <w:r w:rsidRPr="00E76769">
              <w:rPr>
                <w:rFonts w:ascii="TimesET" w:hAnsi="TimesET"/>
                <w:sz w:val="20"/>
                <w:szCs w:val="20"/>
              </w:rPr>
              <w:t>Татьяна</w:t>
            </w:r>
            <w:r w:rsidR="00CE3115" w:rsidRPr="00E76769">
              <w:rPr>
                <w:rFonts w:ascii="TimesET" w:hAnsi="TimesET"/>
                <w:sz w:val="20"/>
                <w:szCs w:val="20"/>
              </w:rPr>
              <w:t xml:space="preserve"> </w:t>
            </w:r>
            <w:r w:rsidRPr="00E76769">
              <w:rPr>
                <w:rFonts w:ascii="TimesET" w:hAnsi="TimesET"/>
                <w:sz w:val="20"/>
                <w:szCs w:val="20"/>
              </w:rPr>
              <w:t>Вячеславовна</w:t>
            </w:r>
          </w:p>
        </w:tc>
      </w:tr>
      <w:tr w:rsidR="00E76769" w:rsidRPr="00E76769" w:rsidTr="00F2105E">
        <w:tc>
          <w:tcPr>
            <w:tcW w:w="1372" w:type="pct"/>
            <w:tcBorders>
              <w:top w:val="nil"/>
              <w:left w:val="single" w:sz="6" w:space="0" w:color="000000"/>
              <w:bottom w:val="nil"/>
              <w:right w:val="single" w:sz="6" w:space="0" w:color="000000"/>
            </w:tcBorders>
            <w:tcMar>
              <w:top w:w="0" w:type="dxa"/>
              <w:left w:w="149" w:type="dxa"/>
              <w:bottom w:w="0" w:type="dxa"/>
              <w:right w:w="149" w:type="dxa"/>
            </w:tcMar>
            <w:vAlign w:val="center"/>
            <w:hideMark/>
          </w:tcPr>
          <w:p w:rsidR="00EB103C" w:rsidRPr="00E76769" w:rsidRDefault="00EB103C" w:rsidP="00F2105E">
            <w:pPr>
              <w:jc w:val="center"/>
              <w:rPr>
                <w:sz w:val="20"/>
                <w:szCs w:val="20"/>
              </w:rPr>
            </w:pPr>
            <w:r w:rsidRPr="00E76769">
              <w:rPr>
                <w:sz w:val="20"/>
                <w:szCs w:val="20"/>
              </w:rPr>
              <w:t>Члены</w:t>
            </w:r>
            <w:r w:rsidR="00CE3115" w:rsidRPr="00E76769">
              <w:rPr>
                <w:sz w:val="20"/>
                <w:szCs w:val="20"/>
              </w:rPr>
              <w:t xml:space="preserve"> </w:t>
            </w:r>
            <w:r w:rsidRPr="00E76769">
              <w:rPr>
                <w:sz w:val="20"/>
                <w:szCs w:val="20"/>
              </w:rPr>
              <w:t>комиссии</w:t>
            </w:r>
          </w:p>
        </w:tc>
        <w:tc>
          <w:tcPr>
            <w:tcW w:w="36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03C" w:rsidRPr="00E76769" w:rsidRDefault="00EB103C" w:rsidP="00F2105E">
            <w:pPr>
              <w:pStyle w:val="formattext"/>
              <w:shd w:val="clear" w:color="auto" w:fill="FFFFFF"/>
              <w:spacing w:before="0" w:beforeAutospacing="0" w:after="0" w:afterAutospacing="0"/>
              <w:jc w:val="center"/>
              <w:textAlignment w:val="baseline"/>
              <w:rPr>
                <w:rFonts w:ascii="TimesET" w:hAnsi="TimesET"/>
                <w:bCs/>
                <w:spacing w:val="2"/>
                <w:sz w:val="20"/>
                <w:szCs w:val="20"/>
              </w:rPr>
            </w:pPr>
            <w:r w:rsidRPr="00E76769">
              <w:rPr>
                <w:rFonts w:ascii="TimesET" w:hAnsi="TimesET"/>
                <w:bCs/>
                <w:spacing w:val="2"/>
                <w:sz w:val="20"/>
                <w:szCs w:val="20"/>
              </w:rPr>
              <w:t>Заместитель</w:t>
            </w:r>
            <w:r w:rsidR="00CE3115" w:rsidRPr="00E76769">
              <w:rPr>
                <w:rFonts w:ascii="TimesET" w:hAnsi="TimesET"/>
                <w:bCs/>
                <w:spacing w:val="2"/>
                <w:sz w:val="20"/>
                <w:szCs w:val="20"/>
              </w:rPr>
              <w:t xml:space="preserve"> </w:t>
            </w:r>
            <w:r w:rsidRPr="00E76769">
              <w:rPr>
                <w:rFonts w:ascii="TimesET" w:hAnsi="TimesET"/>
                <w:bCs/>
                <w:spacing w:val="2"/>
                <w:sz w:val="20"/>
                <w:szCs w:val="20"/>
              </w:rPr>
              <w:t>начальника</w:t>
            </w:r>
            <w:r w:rsidR="00CE3115" w:rsidRPr="00E76769">
              <w:rPr>
                <w:rFonts w:ascii="TimesET" w:hAnsi="TimesET"/>
                <w:bCs/>
                <w:spacing w:val="2"/>
                <w:sz w:val="20"/>
                <w:szCs w:val="20"/>
              </w:rPr>
              <w:t xml:space="preserve"> </w:t>
            </w:r>
            <w:r w:rsidRPr="00E76769">
              <w:rPr>
                <w:rFonts w:ascii="TimesET" w:hAnsi="TimesET"/>
                <w:bCs/>
                <w:spacing w:val="2"/>
                <w:sz w:val="20"/>
                <w:szCs w:val="20"/>
              </w:rPr>
              <w:t>отдела</w:t>
            </w:r>
            <w:r w:rsidR="00CE3115" w:rsidRPr="00E76769">
              <w:rPr>
                <w:rFonts w:ascii="TimesET" w:hAnsi="TimesET"/>
                <w:bCs/>
                <w:spacing w:val="2"/>
                <w:sz w:val="20"/>
                <w:szCs w:val="20"/>
              </w:rPr>
              <w:t xml:space="preserve"> </w:t>
            </w:r>
            <w:r w:rsidRPr="00E76769">
              <w:rPr>
                <w:rFonts w:ascii="TimesET" w:hAnsi="TimesET"/>
                <w:bCs/>
                <w:spacing w:val="2"/>
                <w:sz w:val="20"/>
                <w:szCs w:val="20"/>
              </w:rPr>
              <w:t>градостроительства</w:t>
            </w:r>
            <w:r w:rsidR="00CE3115" w:rsidRPr="00E76769">
              <w:rPr>
                <w:rFonts w:ascii="TimesET" w:hAnsi="TimesET"/>
                <w:bCs/>
                <w:spacing w:val="2"/>
                <w:sz w:val="20"/>
                <w:szCs w:val="20"/>
              </w:rPr>
              <w:t xml:space="preserve"> </w:t>
            </w:r>
            <w:r w:rsidRPr="00E76769">
              <w:rPr>
                <w:rFonts w:ascii="TimesET" w:hAnsi="TimesET"/>
                <w:bCs/>
                <w:spacing w:val="2"/>
                <w:sz w:val="20"/>
                <w:szCs w:val="20"/>
              </w:rPr>
              <w:t>и</w:t>
            </w:r>
            <w:r w:rsidR="00CE3115" w:rsidRPr="00E76769">
              <w:rPr>
                <w:rFonts w:ascii="TimesET" w:hAnsi="TimesET"/>
                <w:bCs/>
                <w:spacing w:val="2"/>
                <w:sz w:val="20"/>
                <w:szCs w:val="20"/>
              </w:rPr>
              <w:t xml:space="preserve"> </w:t>
            </w:r>
            <w:r w:rsidRPr="00E76769">
              <w:rPr>
                <w:rFonts w:ascii="TimesET" w:hAnsi="TimesET"/>
                <w:bCs/>
                <w:spacing w:val="2"/>
                <w:sz w:val="20"/>
                <w:szCs w:val="20"/>
              </w:rPr>
              <w:t>развития</w:t>
            </w:r>
            <w:r w:rsidR="00CE3115" w:rsidRPr="00E76769">
              <w:rPr>
                <w:rFonts w:ascii="TimesET" w:hAnsi="TimesET"/>
                <w:bCs/>
                <w:spacing w:val="2"/>
                <w:sz w:val="20"/>
                <w:szCs w:val="20"/>
              </w:rPr>
              <w:t xml:space="preserve"> </w:t>
            </w:r>
            <w:r w:rsidRPr="00E76769">
              <w:rPr>
                <w:rFonts w:ascii="TimesET" w:hAnsi="TimesET"/>
                <w:bCs/>
                <w:spacing w:val="2"/>
                <w:sz w:val="20"/>
                <w:szCs w:val="20"/>
              </w:rPr>
              <w:t>общественной</w:t>
            </w:r>
            <w:r w:rsidR="00CE3115" w:rsidRPr="00E76769">
              <w:rPr>
                <w:rFonts w:ascii="TimesET" w:hAnsi="TimesET"/>
                <w:bCs/>
                <w:spacing w:val="2"/>
                <w:sz w:val="20"/>
                <w:szCs w:val="20"/>
              </w:rPr>
              <w:t xml:space="preserve"> </w:t>
            </w:r>
            <w:r w:rsidRPr="00E76769">
              <w:rPr>
                <w:rFonts w:ascii="TimesET" w:hAnsi="TimesET"/>
                <w:bCs/>
                <w:spacing w:val="2"/>
                <w:sz w:val="20"/>
                <w:szCs w:val="20"/>
              </w:rPr>
              <w:t>инфраструктуры</w:t>
            </w:r>
            <w:r w:rsidR="00CE3115" w:rsidRPr="00E76769">
              <w:rPr>
                <w:rFonts w:ascii="TimesET" w:hAnsi="TimesET"/>
                <w:bCs/>
                <w:spacing w:val="2"/>
                <w:sz w:val="20"/>
                <w:szCs w:val="20"/>
              </w:rPr>
              <w:t xml:space="preserve"> </w:t>
            </w:r>
            <w:r w:rsidRPr="00E76769">
              <w:rPr>
                <w:rFonts w:ascii="TimesET" w:hAnsi="TimesET"/>
                <w:bCs/>
                <w:spacing w:val="2"/>
                <w:sz w:val="20"/>
                <w:szCs w:val="20"/>
              </w:rPr>
              <w:t>Мариинско-Посадского</w:t>
            </w:r>
            <w:r w:rsidR="00CE3115" w:rsidRPr="00E76769">
              <w:rPr>
                <w:rFonts w:ascii="TimesET" w:hAnsi="TimesET"/>
                <w:bCs/>
                <w:spacing w:val="2"/>
                <w:sz w:val="20"/>
                <w:szCs w:val="20"/>
              </w:rPr>
              <w:t xml:space="preserve"> </w:t>
            </w:r>
            <w:r w:rsidRPr="00E76769">
              <w:rPr>
                <w:rFonts w:ascii="TimesET" w:hAnsi="TimesET"/>
                <w:bCs/>
                <w:spacing w:val="2"/>
                <w:sz w:val="20"/>
                <w:szCs w:val="20"/>
              </w:rPr>
              <w:t>района</w:t>
            </w:r>
            <w:r w:rsidR="00CE3115" w:rsidRPr="00E76769">
              <w:rPr>
                <w:rFonts w:ascii="TimesET" w:hAnsi="TimesET"/>
                <w:bCs/>
                <w:spacing w:val="2"/>
                <w:sz w:val="20"/>
                <w:szCs w:val="20"/>
              </w:rPr>
              <w:t xml:space="preserve"> </w:t>
            </w:r>
            <w:r w:rsidRPr="00E76769">
              <w:rPr>
                <w:rFonts w:ascii="TimesET" w:hAnsi="TimesET"/>
                <w:bCs/>
                <w:spacing w:val="2"/>
                <w:sz w:val="20"/>
                <w:szCs w:val="20"/>
              </w:rPr>
              <w:t>Чувашской</w:t>
            </w:r>
            <w:r w:rsidR="00CE3115" w:rsidRPr="00E76769">
              <w:rPr>
                <w:rFonts w:ascii="TimesET" w:hAnsi="TimesET"/>
                <w:bCs/>
                <w:spacing w:val="2"/>
                <w:sz w:val="20"/>
                <w:szCs w:val="20"/>
              </w:rPr>
              <w:t xml:space="preserve"> </w:t>
            </w:r>
            <w:r w:rsidRPr="00E76769">
              <w:rPr>
                <w:rFonts w:ascii="TimesET" w:hAnsi="TimesET"/>
                <w:bCs/>
                <w:spacing w:val="2"/>
                <w:sz w:val="20"/>
                <w:szCs w:val="20"/>
              </w:rPr>
              <w:t>Республики</w:t>
            </w:r>
            <w:r w:rsidR="00CE3115" w:rsidRPr="00E76769">
              <w:rPr>
                <w:rFonts w:ascii="TimesET" w:hAnsi="TimesET"/>
                <w:bCs/>
                <w:spacing w:val="2"/>
                <w:sz w:val="20"/>
                <w:szCs w:val="20"/>
              </w:rPr>
              <w:t xml:space="preserve"> </w:t>
            </w:r>
            <w:r w:rsidRPr="00E76769">
              <w:rPr>
                <w:rFonts w:ascii="TimesET" w:hAnsi="TimesET"/>
                <w:bCs/>
                <w:spacing w:val="2"/>
                <w:sz w:val="20"/>
                <w:szCs w:val="20"/>
              </w:rPr>
              <w:t>(по</w:t>
            </w:r>
            <w:r w:rsidR="00CE3115" w:rsidRPr="00E76769">
              <w:rPr>
                <w:rFonts w:ascii="TimesET" w:hAnsi="TimesET"/>
                <w:bCs/>
                <w:spacing w:val="2"/>
                <w:sz w:val="20"/>
                <w:szCs w:val="20"/>
              </w:rPr>
              <w:t xml:space="preserve"> </w:t>
            </w:r>
            <w:r w:rsidRPr="00E76769">
              <w:rPr>
                <w:rFonts w:ascii="TimesET" w:hAnsi="TimesET"/>
                <w:bCs/>
                <w:spacing w:val="2"/>
                <w:sz w:val="20"/>
                <w:szCs w:val="20"/>
              </w:rPr>
              <w:t>согласованию)</w:t>
            </w:r>
            <w:r w:rsidR="00CE3115" w:rsidRPr="00E76769">
              <w:rPr>
                <w:rFonts w:ascii="TimesET" w:hAnsi="TimesET"/>
                <w:bCs/>
                <w:spacing w:val="2"/>
                <w:sz w:val="20"/>
                <w:szCs w:val="20"/>
              </w:rPr>
              <w:t xml:space="preserve"> </w:t>
            </w:r>
            <w:r w:rsidRPr="00E76769">
              <w:rPr>
                <w:rFonts w:ascii="TimesET" w:hAnsi="TimesET"/>
                <w:bCs/>
                <w:spacing w:val="2"/>
                <w:sz w:val="20"/>
                <w:szCs w:val="20"/>
              </w:rPr>
              <w:t>-</w:t>
            </w:r>
            <w:r w:rsidR="00CE3115" w:rsidRPr="00E76769">
              <w:rPr>
                <w:rFonts w:ascii="TimesET" w:hAnsi="TimesET"/>
                <w:bCs/>
                <w:spacing w:val="2"/>
                <w:sz w:val="20"/>
                <w:szCs w:val="20"/>
              </w:rPr>
              <w:t xml:space="preserve"> </w:t>
            </w:r>
          </w:p>
        </w:tc>
      </w:tr>
      <w:tr w:rsidR="00EB103C" w:rsidRPr="00E76769" w:rsidTr="00F2105E">
        <w:tc>
          <w:tcPr>
            <w:tcW w:w="1372"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03C" w:rsidRPr="00E76769" w:rsidRDefault="00EB103C" w:rsidP="00F2105E">
            <w:pPr>
              <w:jc w:val="center"/>
              <w:rPr>
                <w:sz w:val="20"/>
                <w:szCs w:val="20"/>
              </w:rPr>
            </w:pPr>
          </w:p>
        </w:tc>
        <w:tc>
          <w:tcPr>
            <w:tcW w:w="36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03C" w:rsidRPr="00E76769" w:rsidRDefault="00EB103C" w:rsidP="00F2105E">
            <w:pPr>
              <w:widowControl w:val="0"/>
              <w:autoSpaceDE w:val="0"/>
              <w:autoSpaceDN w:val="0"/>
              <w:adjustRightInd w:val="0"/>
              <w:jc w:val="center"/>
              <w:rPr>
                <w:sz w:val="20"/>
                <w:szCs w:val="20"/>
              </w:rPr>
            </w:pPr>
            <w:r w:rsidRPr="00E76769">
              <w:rPr>
                <w:sz w:val="20"/>
                <w:szCs w:val="20"/>
              </w:rPr>
              <w:t>Специалист-эксперт</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Шоршелского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Тихонова</w:t>
            </w:r>
            <w:r w:rsidR="00CE3115" w:rsidRPr="00E76769">
              <w:rPr>
                <w:sz w:val="20"/>
                <w:szCs w:val="20"/>
              </w:rPr>
              <w:t xml:space="preserve"> </w:t>
            </w:r>
            <w:r w:rsidRPr="00E76769">
              <w:rPr>
                <w:sz w:val="20"/>
                <w:szCs w:val="20"/>
              </w:rPr>
              <w:t>Светлана</w:t>
            </w:r>
            <w:r w:rsidR="00CE3115" w:rsidRPr="00E76769">
              <w:rPr>
                <w:sz w:val="20"/>
                <w:szCs w:val="20"/>
              </w:rPr>
              <w:t xml:space="preserve"> </w:t>
            </w:r>
            <w:r w:rsidRPr="00E76769">
              <w:rPr>
                <w:sz w:val="20"/>
                <w:szCs w:val="20"/>
              </w:rPr>
              <w:t>Николаевна</w:t>
            </w:r>
          </w:p>
        </w:tc>
      </w:tr>
    </w:tbl>
    <w:p w:rsidR="00EB103C" w:rsidRPr="00E76769" w:rsidRDefault="00EB103C" w:rsidP="007F4BA6">
      <w:pPr>
        <w:pStyle w:val="formattext"/>
        <w:shd w:val="clear" w:color="auto" w:fill="FFFFFF"/>
        <w:spacing w:before="0" w:beforeAutospacing="0" w:after="0" w:afterAutospacing="0"/>
        <w:jc w:val="center"/>
        <w:textAlignment w:val="baseline"/>
        <w:rPr>
          <w:rFonts w:ascii="TimesET" w:hAnsi="TimesET"/>
          <w:bCs/>
          <w:spacing w:val="2"/>
          <w:sz w:val="20"/>
          <w:szCs w:val="20"/>
        </w:rPr>
      </w:pPr>
    </w:p>
    <w:p w:rsidR="00EB103C" w:rsidRPr="00E76769" w:rsidRDefault="00CE3115" w:rsidP="007D46A3">
      <w:pPr>
        <w:pStyle w:val="formattext"/>
        <w:shd w:val="clear" w:color="auto" w:fill="FFFFFF"/>
        <w:spacing w:before="0" w:beforeAutospacing="0" w:after="0" w:afterAutospacing="0"/>
        <w:jc w:val="right"/>
        <w:textAlignment w:val="baseline"/>
        <w:rPr>
          <w:rFonts w:ascii="TimesET" w:hAnsi="TimesET"/>
          <w:bCs/>
          <w:spacing w:val="2"/>
          <w:sz w:val="20"/>
          <w:szCs w:val="20"/>
        </w:rPr>
      </w:pPr>
      <w:r w:rsidRPr="00E76769">
        <w:rPr>
          <w:rFonts w:ascii="TimesET" w:hAnsi="TimesET"/>
          <w:bCs/>
          <w:spacing w:val="2"/>
          <w:sz w:val="20"/>
          <w:szCs w:val="20"/>
        </w:rPr>
        <w:t xml:space="preserve">  </w:t>
      </w:r>
      <w:r w:rsidR="00EB103C" w:rsidRPr="00E76769">
        <w:rPr>
          <w:rFonts w:ascii="TimesET" w:hAnsi="TimesET"/>
          <w:bCs/>
          <w:spacing w:val="2"/>
          <w:sz w:val="20"/>
          <w:szCs w:val="20"/>
        </w:rPr>
        <w:t>Приложение</w:t>
      </w:r>
      <w:r w:rsidRPr="00E76769">
        <w:rPr>
          <w:rFonts w:ascii="TimesET" w:hAnsi="TimesET"/>
          <w:bCs/>
          <w:spacing w:val="2"/>
          <w:sz w:val="20"/>
          <w:szCs w:val="20"/>
        </w:rPr>
        <w:t xml:space="preserve"> </w:t>
      </w:r>
      <w:r w:rsidR="00EB103C" w:rsidRPr="00E76769">
        <w:rPr>
          <w:rFonts w:ascii="TimesET" w:hAnsi="TimesET"/>
          <w:bCs/>
          <w:spacing w:val="2"/>
          <w:sz w:val="20"/>
          <w:szCs w:val="20"/>
        </w:rPr>
        <w:t>№</w:t>
      </w:r>
      <w:r w:rsidRPr="00E76769">
        <w:rPr>
          <w:rFonts w:ascii="TimesET" w:hAnsi="TimesET"/>
          <w:bCs/>
          <w:spacing w:val="2"/>
          <w:sz w:val="20"/>
          <w:szCs w:val="20"/>
        </w:rPr>
        <w:t xml:space="preserve"> </w:t>
      </w:r>
      <w:r w:rsidR="00EB103C" w:rsidRPr="00E76769">
        <w:rPr>
          <w:rFonts w:ascii="TimesET" w:hAnsi="TimesET"/>
          <w:bCs/>
          <w:spacing w:val="2"/>
          <w:sz w:val="20"/>
          <w:szCs w:val="20"/>
        </w:rPr>
        <w:t>2</w:t>
      </w:r>
    </w:p>
    <w:p w:rsidR="00EB103C" w:rsidRPr="00E76769" w:rsidRDefault="00CE3115" w:rsidP="007F4BA6">
      <w:pPr>
        <w:pStyle w:val="formattext"/>
        <w:shd w:val="clear" w:color="auto" w:fill="FFFFFF"/>
        <w:spacing w:before="0" w:beforeAutospacing="0" w:after="0" w:afterAutospacing="0"/>
        <w:jc w:val="right"/>
        <w:textAlignment w:val="baseline"/>
        <w:rPr>
          <w:rFonts w:ascii="TimesET" w:hAnsi="TimesET"/>
          <w:bCs/>
          <w:spacing w:val="2"/>
          <w:sz w:val="20"/>
          <w:szCs w:val="20"/>
        </w:rPr>
      </w:pPr>
      <w:r w:rsidRPr="00E76769">
        <w:rPr>
          <w:rFonts w:ascii="TimesET" w:hAnsi="TimesET"/>
          <w:bCs/>
          <w:spacing w:val="2"/>
          <w:sz w:val="20"/>
          <w:szCs w:val="20"/>
        </w:rPr>
        <w:t xml:space="preserve"> </w:t>
      </w:r>
      <w:r w:rsidR="00EB103C" w:rsidRPr="00E76769">
        <w:rPr>
          <w:rFonts w:ascii="TimesET" w:hAnsi="TimesET"/>
          <w:bCs/>
          <w:spacing w:val="2"/>
          <w:sz w:val="20"/>
          <w:szCs w:val="20"/>
        </w:rPr>
        <w:t>к</w:t>
      </w:r>
      <w:r w:rsidRPr="00E76769">
        <w:rPr>
          <w:rFonts w:ascii="TimesET" w:hAnsi="TimesET"/>
          <w:bCs/>
          <w:spacing w:val="2"/>
          <w:sz w:val="20"/>
          <w:szCs w:val="20"/>
        </w:rPr>
        <w:t xml:space="preserve"> </w:t>
      </w:r>
      <w:r w:rsidR="00EB103C" w:rsidRPr="00E76769">
        <w:rPr>
          <w:rFonts w:ascii="TimesET" w:hAnsi="TimesET"/>
          <w:bCs/>
          <w:spacing w:val="2"/>
          <w:sz w:val="20"/>
          <w:szCs w:val="20"/>
        </w:rPr>
        <w:t>постановлению</w:t>
      </w:r>
      <w:r w:rsidRPr="00E76769">
        <w:rPr>
          <w:rFonts w:ascii="TimesET" w:hAnsi="TimesET"/>
          <w:bCs/>
          <w:spacing w:val="2"/>
          <w:sz w:val="20"/>
          <w:szCs w:val="20"/>
        </w:rPr>
        <w:t xml:space="preserve"> </w:t>
      </w:r>
      <w:r w:rsidR="00EB103C" w:rsidRPr="00E76769">
        <w:rPr>
          <w:rFonts w:ascii="TimesET" w:hAnsi="TimesET"/>
          <w:bCs/>
          <w:spacing w:val="2"/>
          <w:sz w:val="20"/>
          <w:szCs w:val="20"/>
        </w:rPr>
        <w:t>администрации</w:t>
      </w:r>
      <w:r w:rsidRPr="00E76769">
        <w:rPr>
          <w:rFonts w:ascii="TimesET" w:hAnsi="TimesET"/>
          <w:bCs/>
          <w:spacing w:val="2"/>
          <w:sz w:val="20"/>
          <w:szCs w:val="20"/>
        </w:rPr>
        <w:t xml:space="preserve"> </w:t>
      </w:r>
    </w:p>
    <w:p w:rsidR="00EB103C" w:rsidRPr="00E76769" w:rsidRDefault="00EB103C" w:rsidP="007F4BA6">
      <w:pPr>
        <w:pStyle w:val="formattext"/>
        <w:shd w:val="clear" w:color="auto" w:fill="FFFFFF"/>
        <w:spacing w:before="0" w:beforeAutospacing="0" w:after="0" w:afterAutospacing="0"/>
        <w:jc w:val="right"/>
        <w:textAlignment w:val="baseline"/>
        <w:rPr>
          <w:rFonts w:ascii="TimesET" w:hAnsi="TimesET"/>
          <w:bCs/>
          <w:spacing w:val="2"/>
          <w:sz w:val="20"/>
          <w:szCs w:val="20"/>
        </w:rPr>
      </w:pPr>
      <w:r w:rsidRPr="00E76769">
        <w:rPr>
          <w:rFonts w:ascii="TimesET" w:hAnsi="TimesET"/>
          <w:bCs/>
          <w:spacing w:val="2"/>
          <w:sz w:val="20"/>
          <w:szCs w:val="20"/>
        </w:rPr>
        <w:t>Шоршелского</w:t>
      </w:r>
      <w:r w:rsidR="00CE3115" w:rsidRPr="00E76769">
        <w:rPr>
          <w:rFonts w:ascii="TimesET" w:hAnsi="TimesET"/>
          <w:bCs/>
          <w:spacing w:val="2"/>
          <w:sz w:val="20"/>
          <w:szCs w:val="20"/>
        </w:rPr>
        <w:t xml:space="preserve"> </w:t>
      </w:r>
      <w:r w:rsidRPr="00E76769">
        <w:rPr>
          <w:rFonts w:ascii="TimesET" w:hAnsi="TimesET"/>
          <w:bCs/>
          <w:spacing w:val="2"/>
          <w:sz w:val="20"/>
          <w:szCs w:val="20"/>
        </w:rPr>
        <w:t>сельского</w:t>
      </w:r>
      <w:r w:rsidR="00CE3115" w:rsidRPr="00E76769">
        <w:rPr>
          <w:rFonts w:ascii="TimesET" w:hAnsi="TimesET"/>
          <w:bCs/>
          <w:spacing w:val="2"/>
          <w:sz w:val="20"/>
          <w:szCs w:val="20"/>
        </w:rPr>
        <w:t xml:space="preserve"> </w:t>
      </w:r>
      <w:r w:rsidRPr="00E76769">
        <w:rPr>
          <w:rFonts w:ascii="TimesET" w:hAnsi="TimesET"/>
          <w:bCs/>
          <w:spacing w:val="2"/>
          <w:sz w:val="20"/>
          <w:szCs w:val="20"/>
        </w:rPr>
        <w:t>поселения</w:t>
      </w:r>
      <w:r w:rsidR="00CE3115" w:rsidRPr="00E76769">
        <w:rPr>
          <w:rFonts w:ascii="TimesET" w:hAnsi="TimesET"/>
          <w:bCs/>
          <w:spacing w:val="2"/>
          <w:sz w:val="20"/>
          <w:szCs w:val="20"/>
        </w:rPr>
        <w:t xml:space="preserve"> </w:t>
      </w:r>
    </w:p>
    <w:p w:rsidR="008150DB" w:rsidRPr="00E76769" w:rsidRDefault="00EB103C" w:rsidP="007F4BA6">
      <w:pPr>
        <w:pStyle w:val="formattext"/>
        <w:shd w:val="clear" w:color="auto" w:fill="FFFFFF"/>
        <w:spacing w:before="0" w:beforeAutospacing="0" w:after="0" w:afterAutospacing="0"/>
        <w:jc w:val="right"/>
        <w:textAlignment w:val="baseline"/>
        <w:rPr>
          <w:rFonts w:ascii="TimesET" w:hAnsi="TimesET"/>
          <w:bCs/>
          <w:spacing w:val="2"/>
          <w:sz w:val="20"/>
          <w:szCs w:val="20"/>
        </w:rPr>
      </w:pPr>
      <w:r w:rsidRPr="00E76769">
        <w:rPr>
          <w:rFonts w:ascii="TimesET" w:hAnsi="TimesET"/>
          <w:bCs/>
          <w:spacing w:val="2"/>
          <w:sz w:val="20"/>
          <w:szCs w:val="20"/>
        </w:rPr>
        <w:t>от</w:t>
      </w:r>
      <w:r w:rsidR="00CE3115" w:rsidRPr="00E76769">
        <w:rPr>
          <w:rFonts w:ascii="TimesET" w:hAnsi="TimesET"/>
          <w:bCs/>
          <w:spacing w:val="2"/>
          <w:sz w:val="20"/>
          <w:szCs w:val="20"/>
        </w:rPr>
        <w:t xml:space="preserve"> </w:t>
      </w:r>
      <w:r w:rsidRPr="00E76769">
        <w:rPr>
          <w:rFonts w:ascii="TimesET" w:hAnsi="TimesET"/>
          <w:bCs/>
          <w:spacing w:val="2"/>
          <w:sz w:val="20"/>
          <w:szCs w:val="20"/>
        </w:rPr>
        <w:t>06.12.2019</w:t>
      </w:r>
      <w:r w:rsidR="00CE3115" w:rsidRPr="00E76769">
        <w:rPr>
          <w:rFonts w:ascii="TimesET" w:hAnsi="TimesET"/>
          <w:bCs/>
          <w:spacing w:val="2"/>
          <w:sz w:val="20"/>
          <w:szCs w:val="20"/>
        </w:rPr>
        <w:t xml:space="preserve"> </w:t>
      </w:r>
      <w:r w:rsidRPr="00E76769">
        <w:rPr>
          <w:rFonts w:ascii="TimesET" w:hAnsi="TimesET"/>
          <w:bCs/>
          <w:spacing w:val="2"/>
          <w:sz w:val="20"/>
          <w:szCs w:val="20"/>
        </w:rPr>
        <w:t>г.</w:t>
      </w:r>
      <w:r w:rsidR="00CE3115" w:rsidRPr="00E76769">
        <w:rPr>
          <w:rFonts w:ascii="TimesET" w:hAnsi="TimesET"/>
          <w:bCs/>
          <w:spacing w:val="2"/>
          <w:sz w:val="20"/>
          <w:szCs w:val="20"/>
        </w:rPr>
        <w:t xml:space="preserve"> </w:t>
      </w:r>
      <w:r w:rsidRPr="00E76769">
        <w:rPr>
          <w:rFonts w:ascii="TimesET" w:hAnsi="TimesET"/>
          <w:bCs/>
          <w:spacing w:val="2"/>
          <w:sz w:val="20"/>
          <w:szCs w:val="20"/>
        </w:rPr>
        <w:t>№</w:t>
      </w:r>
      <w:r w:rsidR="00CE3115" w:rsidRPr="00E76769">
        <w:rPr>
          <w:rFonts w:ascii="TimesET" w:hAnsi="TimesET"/>
          <w:bCs/>
          <w:spacing w:val="2"/>
          <w:sz w:val="20"/>
          <w:szCs w:val="20"/>
        </w:rPr>
        <w:t xml:space="preserve"> </w:t>
      </w:r>
      <w:r w:rsidRPr="00E76769">
        <w:rPr>
          <w:rFonts w:ascii="TimesET" w:hAnsi="TimesET"/>
          <w:bCs/>
          <w:spacing w:val="2"/>
          <w:sz w:val="20"/>
          <w:szCs w:val="20"/>
        </w:rPr>
        <w:t>109</w:t>
      </w:r>
    </w:p>
    <w:p w:rsidR="008150DB" w:rsidRPr="00E76769" w:rsidRDefault="00EB103C" w:rsidP="007F4BA6">
      <w:pPr>
        <w:pStyle w:val="formattext"/>
        <w:shd w:val="clear" w:color="auto" w:fill="FFFFFF"/>
        <w:spacing w:before="0" w:beforeAutospacing="0" w:after="0" w:afterAutospacing="0"/>
        <w:jc w:val="center"/>
        <w:textAlignment w:val="baseline"/>
        <w:rPr>
          <w:rFonts w:ascii="TimesET" w:hAnsi="TimesET"/>
          <w:b/>
          <w:spacing w:val="2"/>
          <w:sz w:val="20"/>
          <w:szCs w:val="20"/>
        </w:rPr>
      </w:pPr>
      <w:r w:rsidRPr="00E76769">
        <w:rPr>
          <w:rFonts w:ascii="TimesET" w:hAnsi="TimesET"/>
          <w:b/>
          <w:bCs/>
          <w:spacing w:val="2"/>
          <w:sz w:val="20"/>
          <w:szCs w:val="20"/>
        </w:rPr>
        <w:t>Положение</w:t>
      </w:r>
      <w:r w:rsidR="00CE3115" w:rsidRPr="00E76769">
        <w:rPr>
          <w:rFonts w:ascii="TimesET" w:hAnsi="TimesET"/>
          <w:b/>
          <w:bCs/>
          <w:spacing w:val="2"/>
          <w:sz w:val="20"/>
          <w:szCs w:val="20"/>
        </w:rPr>
        <w:t xml:space="preserve"> </w:t>
      </w:r>
      <w:r w:rsidRPr="00E76769">
        <w:rPr>
          <w:rFonts w:ascii="TimesET" w:hAnsi="TimesET"/>
          <w:b/>
          <w:bCs/>
          <w:spacing w:val="2"/>
          <w:sz w:val="20"/>
          <w:szCs w:val="20"/>
        </w:rPr>
        <w:t>о</w:t>
      </w:r>
      <w:r w:rsidR="00CE3115" w:rsidRPr="00E76769">
        <w:rPr>
          <w:rFonts w:ascii="TimesET" w:hAnsi="TimesET"/>
          <w:b/>
          <w:bCs/>
          <w:spacing w:val="2"/>
          <w:sz w:val="20"/>
          <w:szCs w:val="20"/>
        </w:rPr>
        <w:t xml:space="preserve"> </w:t>
      </w:r>
      <w:r w:rsidRPr="00E76769">
        <w:rPr>
          <w:rFonts w:ascii="TimesET" w:hAnsi="TimesET"/>
          <w:b/>
          <w:bCs/>
          <w:spacing w:val="2"/>
          <w:sz w:val="20"/>
          <w:szCs w:val="20"/>
        </w:rPr>
        <w:t>комиссии</w:t>
      </w:r>
      <w:r w:rsidR="00CE3115" w:rsidRPr="00E76769">
        <w:rPr>
          <w:rFonts w:ascii="TimesET" w:hAnsi="TimesET"/>
          <w:b/>
          <w:bCs/>
          <w:spacing w:val="2"/>
          <w:sz w:val="20"/>
          <w:szCs w:val="20"/>
        </w:rPr>
        <w:t xml:space="preserve"> </w:t>
      </w:r>
      <w:r w:rsidRPr="00E76769">
        <w:rPr>
          <w:rFonts w:ascii="TimesET" w:hAnsi="TimesET"/>
          <w:b/>
          <w:bCs/>
          <w:spacing w:val="2"/>
          <w:sz w:val="20"/>
          <w:szCs w:val="20"/>
        </w:rPr>
        <w:t>по</w:t>
      </w:r>
      <w:r w:rsidR="00CE3115" w:rsidRPr="00E76769">
        <w:rPr>
          <w:rFonts w:ascii="TimesET" w:hAnsi="TimesET"/>
          <w:b/>
          <w:bCs/>
          <w:spacing w:val="2"/>
          <w:sz w:val="20"/>
          <w:szCs w:val="20"/>
        </w:rPr>
        <w:t xml:space="preserve"> </w:t>
      </w:r>
      <w:r w:rsidRPr="00E76769">
        <w:rPr>
          <w:rFonts w:ascii="TimesET" w:hAnsi="TimesET"/>
          <w:b/>
          <w:bCs/>
          <w:spacing w:val="2"/>
          <w:sz w:val="20"/>
          <w:szCs w:val="20"/>
        </w:rPr>
        <w:t>осмотру,</w:t>
      </w:r>
      <w:r w:rsidR="00CE3115" w:rsidRPr="00E76769">
        <w:rPr>
          <w:rFonts w:ascii="TimesET" w:hAnsi="TimesET"/>
          <w:b/>
          <w:bCs/>
          <w:spacing w:val="2"/>
          <w:sz w:val="20"/>
          <w:szCs w:val="20"/>
        </w:rPr>
        <w:t xml:space="preserve"> </w:t>
      </w:r>
      <w:r w:rsidRPr="00E76769">
        <w:rPr>
          <w:rFonts w:ascii="TimesET" w:hAnsi="TimesET"/>
          <w:b/>
          <w:bCs/>
          <w:spacing w:val="2"/>
          <w:sz w:val="20"/>
          <w:szCs w:val="20"/>
        </w:rPr>
        <w:t>построенных,</w:t>
      </w:r>
      <w:r w:rsidR="00CE3115" w:rsidRPr="00E76769">
        <w:rPr>
          <w:rFonts w:ascii="TimesET" w:hAnsi="TimesET"/>
          <w:b/>
          <w:bCs/>
          <w:spacing w:val="2"/>
          <w:sz w:val="20"/>
          <w:szCs w:val="20"/>
        </w:rPr>
        <w:t xml:space="preserve"> </w:t>
      </w:r>
      <w:r w:rsidRPr="00E76769">
        <w:rPr>
          <w:rFonts w:ascii="TimesET" w:hAnsi="TimesET"/>
          <w:b/>
          <w:bCs/>
          <w:spacing w:val="2"/>
          <w:sz w:val="20"/>
          <w:szCs w:val="20"/>
        </w:rPr>
        <w:t>реконструированных</w:t>
      </w:r>
      <w:r w:rsidR="00CE3115" w:rsidRPr="00E76769">
        <w:rPr>
          <w:rFonts w:ascii="TimesET" w:hAnsi="TimesET"/>
          <w:b/>
          <w:bCs/>
          <w:spacing w:val="2"/>
          <w:sz w:val="20"/>
          <w:szCs w:val="20"/>
        </w:rPr>
        <w:t xml:space="preserve"> </w:t>
      </w:r>
      <w:r w:rsidRPr="00E76769">
        <w:rPr>
          <w:rFonts w:ascii="TimesET" w:hAnsi="TimesET"/>
          <w:b/>
          <w:bCs/>
          <w:spacing w:val="2"/>
          <w:sz w:val="20"/>
          <w:szCs w:val="20"/>
        </w:rPr>
        <w:t>объектов</w:t>
      </w:r>
      <w:r w:rsidR="00CE3115" w:rsidRPr="00E76769">
        <w:rPr>
          <w:rFonts w:ascii="TimesET" w:hAnsi="TimesET"/>
          <w:b/>
          <w:bCs/>
          <w:spacing w:val="2"/>
          <w:sz w:val="20"/>
          <w:szCs w:val="20"/>
        </w:rPr>
        <w:t xml:space="preserve"> </w:t>
      </w:r>
      <w:r w:rsidRPr="00E76769">
        <w:rPr>
          <w:rFonts w:ascii="TimesET" w:hAnsi="TimesET"/>
          <w:b/>
          <w:bCs/>
          <w:spacing w:val="2"/>
          <w:sz w:val="20"/>
          <w:szCs w:val="20"/>
        </w:rPr>
        <w:t>индивидуального</w:t>
      </w:r>
      <w:r w:rsidR="00CE3115" w:rsidRPr="00E76769">
        <w:rPr>
          <w:rFonts w:ascii="TimesET" w:hAnsi="TimesET"/>
          <w:b/>
          <w:bCs/>
          <w:spacing w:val="2"/>
          <w:sz w:val="20"/>
          <w:szCs w:val="20"/>
        </w:rPr>
        <w:t xml:space="preserve"> </w:t>
      </w:r>
      <w:r w:rsidRPr="00E76769">
        <w:rPr>
          <w:rFonts w:ascii="TimesET" w:hAnsi="TimesET"/>
          <w:b/>
          <w:bCs/>
          <w:spacing w:val="2"/>
          <w:sz w:val="20"/>
          <w:szCs w:val="20"/>
        </w:rPr>
        <w:t>жилищного</w:t>
      </w:r>
      <w:r w:rsidR="00CE3115" w:rsidRPr="00E76769">
        <w:rPr>
          <w:rFonts w:ascii="TimesET" w:hAnsi="TimesET"/>
          <w:b/>
          <w:bCs/>
          <w:spacing w:val="2"/>
          <w:sz w:val="20"/>
          <w:szCs w:val="20"/>
        </w:rPr>
        <w:t xml:space="preserve"> </w:t>
      </w:r>
      <w:r w:rsidRPr="00E76769">
        <w:rPr>
          <w:rFonts w:ascii="TimesET" w:hAnsi="TimesET"/>
          <w:b/>
          <w:bCs/>
          <w:spacing w:val="2"/>
          <w:sz w:val="20"/>
          <w:szCs w:val="20"/>
        </w:rPr>
        <w:t>строительства</w:t>
      </w:r>
      <w:r w:rsidR="00CE3115" w:rsidRPr="00E76769">
        <w:rPr>
          <w:rFonts w:ascii="TimesET" w:hAnsi="TimesET"/>
          <w:b/>
          <w:bCs/>
          <w:spacing w:val="2"/>
          <w:sz w:val="20"/>
          <w:szCs w:val="20"/>
        </w:rPr>
        <w:t xml:space="preserve"> </w:t>
      </w:r>
      <w:r w:rsidRPr="00E76769">
        <w:rPr>
          <w:rFonts w:ascii="TimesET" w:hAnsi="TimesET"/>
          <w:b/>
          <w:bCs/>
          <w:spacing w:val="2"/>
          <w:sz w:val="20"/>
          <w:szCs w:val="20"/>
        </w:rPr>
        <w:t>и</w:t>
      </w:r>
      <w:r w:rsidR="00CE3115" w:rsidRPr="00E76769">
        <w:rPr>
          <w:rFonts w:ascii="TimesET" w:hAnsi="TimesET"/>
          <w:b/>
          <w:bCs/>
          <w:spacing w:val="2"/>
          <w:sz w:val="20"/>
          <w:szCs w:val="20"/>
        </w:rPr>
        <w:t xml:space="preserve"> </w:t>
      </w:r>
      <w:r w:rsidRPr="00E76769">
        <w:rPr>
          <w:rFonts w:ascii="TimesET" w:hAnsi="TimesET"/>
          <w:b/>
          <w:bCs/>
          <w:spacing w:val="2"/>
          <w:sz w:val="20"/>
          <w:szCs w:val="20"/>
        </w:rPr>
        <w:t>садового</w:t>
      </w:r>
      <w:r w:rsidR="00CE3115" w:rsidRPr="00E76769">
        <w:rPr>
          <w:rFonts w:ascii="TimesET" w:hAnsi="TimesET"/>
          <w:b/>
          <w:bCs/>
          <w:spacing w:val="2"/>
          <w:sz w:val="20"/>
          <w:szCs w:val="20"/>
        </w:rPr>
        <w:t xml:space="preserve"> </w:t>
      </w:r>
      <w:r w:rsidRPr="00E76769">
        <w:rPr>
          <w:rFonts w:ascii="TimesET" w:hAnsi="TimesET"/>
          <w:b/>
          <w:bCs/>
          <w:spacing w:val="2"/>
          <w:sz w:val="20"/>
          <w:szCs w:val="20"/>
        </w:rPr>
        <w:t>дома</w:t>
      </w:r>
      <w:r w:rsidR="00CE3115" w:rsidRPr="00E76769">
        <w:rPr>
          <w:rFonts w:ascii="TimesET" w:hAnsi="TimesET"/>
          <w:b/>
          <w:bCs/>
          <w:spacing w:val="2"/>
          <w:sz w:val="20"/>
          <w:szCs w:val="20"/>
        </w:rPr>
        <w:t xml:space="preserve"> </w:t>
      </w:r>
      <w:r w:rsidRPr="00E76769">
        <w:rPr>
          <w:rFonts w:ascii="TimesET" w:hAnsi="TimesET"/>
          <w:b/>
          <w:bCs/>
          <w:spacing w:val="2"/>
          <w:sz w:val="20"/>
          <w:szCs w:val="20"/>
        </w:rPr>
        <w:t>на</w:t>
      </w:r>
      <w:r w:rsidR="00CE3115" w:rsidRPr="00E76769">
        <w:rPr>
          <w:rFonts w:ascii="TimesET" w:hAnsi="TimesET"/>
          <w:b/>
          <w:bCs/>
          <w:spacing w:val="2"/>
          <w:sz w:val="20"/>
          <w:szCs w:val="20"/>
        </w:rPr>
        <w:t xml:space="preserve"> </w:t>
      </w:r>
      <w:r w:rsidRPr="00E76769">
        <w:rPr>
          <w:rFonts w:ascii="TimesET" w:hAnsi="TimesET"/>
          <w:b/>
          <w:bCs/>
          <w:spacing w:val="2"/>
          <w:sz w:val="20"/>
          <w:szCs w:val="20"/>
        </w:rPr>
        <w:t>территории</w:t>
      </w:r>
      <w:r w:rsidR="00CE3115" w:rsidRPr="00E76769">
        <w:rPr>
          <w:rFonts w:ascii="TimesET" w:hAnsi="TimesET"/>
          <w:b/>
          <w:bCs/>
          <w:spacing w:val="2"/>
          <w:sz w:val="20"/>
          <w:szCs w:val="20"/>
        </w:rPr>
        <w:t xml:space="preserve"> </w:t>
      </w:r>
      <w:r w:rsidRPr="00E76769">
        <w:rPr>
          <w:rFonts w:ascii="TimesET" w:hAnsi="TimesET"/>
          <w:b/>
          <w:bCs/>
          <w:spacing w:val="2"/>
          <w:sz w:val="20"/>
          <w:szCs w:val="20"/>
        </w:rPr>
        <w:t>Шоршелского</w:t>
      </w:r>
      <w:r w:rsidR="00CE3115" w:rsidRPr="00E76769">
        <w:rPr>
          <w:rFonts w:ascii="TimesET" w:hAnsi="TimesET"/>
          <w:b/>
          <w:bCs/>
          <w:spacing w:val="2"/>
          <w:sz w:val="20"/>
          <w:szCs w:val="20"/>
        </w:rPr>
        <w:t xml:space="preserve"> </w:t>
      </w:r>
      <w:r w:rsidRPr="00E76769">
        <w:rPr>
          <w:rFonts w:ascii="TimesET" w:hAnsi="TimesET"/>
          <w:b/>
          <w:bCs/>
          <w:spacing w:val="2"/>
          <w:sz w:val="20"/>
          <w:szCs w:val="20"/>
        </w:rPr>
        <w:t>сельского</w:t>
      </w:r>
      <w:r w:rsidR="00CE3115" w:rsidRPr="00E76769">
        <w:rPr>
          <w:rFonts w:ascii="TimesET" w:hAnsi="TimesET"/>
          <w:b/>
          <w:bCs/>
          <w:spacing w:val="2"/>
          <w:sz w:val="20"/>
          <w:szCs w:val="20"/>
        </w:rPr>
        <w:t xml:space="preserve"> </w:t>
      </w:r>
      <w:r w:rsidRPr="00E76769">
        <w:rPr>
          <w:rFonts w:ascii="TimesET" w:hAnsi="TimesET"/>
          <w:b/>
          <w:bCs/>
          <w:spacing w:val="2"/>
          <w:sz w:val="20"/>
          <w:szCs w:val="20"/>
        </w:rPr>
        <w:t>поселения</w:t>
      </w:r>
      <w:r w:rsidR="00CE3115" w:rsidRPr="00E76769">
        <w:rPr>
          <w:rFonts w:ascii="TimesET" w:hAnsi="TimesET"/>
          <w:b/>
          <w:bCs/>
          <w:spacing w:val="2"/>
          <w:sz w:val="20"/>
          <w:szCs w:val="20"/>
        </w:rPr>
        <w:t xml:space="preserve"> </w:t>
      </w:r>
      <w:r w:rsidRPr="00E76769">
        <w:rPr>
          <w:rFonts w:ascii="TimesET" w:hAnsi="TimesET"/>
          <w:b/>
          <w:bCs/>
          <w:spacing w:val="2"/>
          <w:sz w:val="20"/>
          <w:szCs w:val="20"/>
        </w:rPr>
        <w:t>Мариинско-Посадского</w:t>
      </w:r>
      <w:r w:rsidR="00CE3115" w:rsidRPr="00E76769">
        <w:rPr>
          <w:rFonts w:ascii="TimesET" w:hAnsi="TimesET"/>
          <w:b/>
          <w:bCs/>
          <w:spacing w:val="2"/>
          <w:sz w:val="20"/>
          <w:szCs w:val="20"/>
        </w:rPr>
        <w:t xml:space="preserve"> </w:t>
      </w:r>
      <w:r w:rsidRPr="00E76769">
        <w:rPr>
          <w:rFonts w:ascii="TimesET" w:hAnsi="TimesET"/>
          <w:b/>
          <w:bCs/>
          <w:spacing w:val="2"/>
          <w:sz w:val="20"/>
          <w:szCs w:val="20"/>
        </w:rPr>
        <w:t>района</w:t>
      </w:r>
      <w:r w:rsidR="00CE3115" w:rsidRPr="00E76769">
        <w:rPr>
          <w:rFonts w:ascii="TimesET" w:hAnsi="TimesET"/>
          <w:b/>
          <w:bCs/>
          <w:spacing w:val="2"/>
          <w:sz w:val="20"/>
          <w:szCs w:val="20"/>
        </w:rPr>
        <w:t xml:space="preserve"> </w:t>
      </w:r>
      <w:r w:rsidRPr="00E76769">
        <w:rPr>
          <w:rFonts w:ascii="TimesET" w:hAnsi="TimesET"/>
          <w:b/>
          <w:bCs/>
          <w:spacing w:val="2"/>
          <w:sz w:val="20"/>
          <w:szCs w:val="20"/>
        </w:rPr>
        <w:t>Чувашской</w:t>
      </w:r>
      <w:r w:rsidR="00CE3115" w:rsidRPr="00E76769">
        <w:rPr>
          <w:rFonts w:ascii="TimesET" w:hAnsi="TimesET"/>
          <w:b/>
          <w:bCs/>
          <w:spacing w:val="2"/>
          <w:sz w:val="20"/>
          <w:szCs w:val="20"/>
        </w:rPr>
        <w:t xml:space="preserve"> </w:t>
      </w:r>
      <w:r w:rsidRPr="00E76769">
        <w:rPr>
          <w:rFonts w:ascii="TimesET" w:hAnsi="TimesET"/>
          <w:b/>
          <w:bCs/>
          <w:spacing w:val="2"/>
          <w:sz w:val="20"/>
          <w:szCs w:val="20"/>
        </w:rPr>
        <w:t>Республики</w:t>
      </w:r>
    </w:p>
    <w:p w:rsidR="00EB103C" w:rsidRPr="00E76769" w:rsidRDefault="00EB103C" w:rsidP="007F4BA6">
      <w:pPr>
        <w:pStyle w:val="formattext"/>
        <w:shd w:val="clear" w:color="auto" w:fill="FFFFFF"/>
        <w:spacing w:before="0" w:beforeAutospacing="0" w:after="0" w:afterAutospacing="0"/>
        <w:jc w:val="center"/>
        <w:textAlignment w:val="baseline"/>
        <w:rPr>
          <w:rFonts w:ascii="TimesET" w:hAnsi="TimesET"/>
          <w:bCs/>
          <w:spacing w:val="2"/>
          <w:sz w:val="20"/>
          <w:szCs w:val="20"/>
        </w:rPr>
      </w:pPr>
      <w:r w:rsidRPr="00E76769">
        <w:rPr>
          <w:rFonts w:ascii="TimesET" w:hAnsi="TimesET"/>
          <w:bCs/>
          <w:spacing w:val="2"/>
          <w:sz w:val="20"/>
          <w:szCs w:val="20"/>
        </w:rPr>
        <w:t>1.</w:t>
      </w:r>
      <w:r w:rsidR="00CE3115" w:rsidRPr="00E76769">
        <w:rPr>
          <w:rFonts w:ascii="TimesET" w:hAnsi="TimesET"/>
          <w:bCs/>
          <w:spacing w:val="2"/>
          <w:sz w:val="20"/>
          <w:szCs w:val="20"/>
        </w:rPr>
        <w:t xml:space="preserve"> </w:t>
      </w:r>
      <w:r w:rsidRPr="00E76769">
        <w:rPr>
          <w:rFonts w:ascii="TimesET" w:hAnsi="TimesET"/>
          <w:bCs/>
          <w:spacing w:val="2"/>
          <w:sz w:val="20"/>
          <w:szCs w:val="20"/>
        </w:rPr>
        <w:t>Общие</w:t>
      </w:r>
      <w:r w:rsidR="00CE3115" w:rsidRPr="00E76769">
        <w:rPr>
          <w:rFonts w:ascii="TimesET" w:hAnsi="TimesET"/>
          <w:bCs/>
          <w:spacing w:val="2"/>
          <w:sz w:val="20"/>
          <w:szCs w:val="20"/>
        </w:rPr>
        <w:t xml:space="preserve"> </w:t>
      </w:r>
      <w:r w:rsidRPr="00E76769">
        <w:rPr>
          <w:rFonts w:ascii="TimesET" w:hAnsi="TimesET"/>
          <w:bCs/>
          <w:spacing w:val="2"/>
          <w:sz w:val="20"/>
          <w:szCs w:val="20"/>
        </w:rPr>
        <w:t>положения</w:t>
      </w:r>
    </w:p>
    <w:p w:rsidR="00EB103C" w:rsidRPr="00E76769" w:rsidRDefault="00EB103C" w:rsidP="007F4BA6">
      <w:pPr>
        <w:pStyle w:val="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1.1.</w:t>
      </w:r>
      <w:r w:rsidR="00CE3115" w:rsidRPr="00E76769">
        <w:rPr>
          <w:rFonts w:ascii="TimesET" w:hAnsi="TimesET"/>
          <w:spacing w:val="2"/>
          <w:sz w:val="20"/>
          <w:szCs w:val="20"/>
        </w:rPr>
        <w:t xml:space="preserve"> </w:t>
      </w:r>
      <w:r w:rsidRPr="00E76769">
        <w:rPr>
          <w:rFonts w:ascii="TimesET" w:hAnsi="TimesET"/>
          <w:spacing w:val="2"/>
          <w:sz w:val="20"/>
          <w:szCs w:val="20"/>
        </w:rPr>
        <w:t>Настоящее</w:t>
      </w:r>
      <w:r w:rsidR="00CE3115" w:rsidRPr="00E76769">
        <w:rPr>
          <w:rFonts w:ascii="TimesET" w:hAnsi="TimesET"/>
          <w:spacing w:val="2"/>
          <w:sz w:val="20"/>
          <w:szCs w:val="20"/>
        </w:rPr>
        <w:t xml:space="preserve"> </w:t>
      </w:r>
      <w:r w:rsidRPr="00E76769">
        <w:rPr>
          <w:rFonts w:ascii="TimesET" w:hAnsi="TimesET"/>
          <w:spacing w:val="2"/>
          <w:sz w:val="20"/>
          <w:szCs w:val="20"/>
        </w:rPr>
        <w:t>Положение</w:t>
      </w:r>
      <w:r w:rsidR="00CE3115" w:rsidRPr="00E76769">
        <w:rPr>
          <w:rFonts w:ascii="TimesET" w:hAnsi="TimesET"/>
          <w:spacing w:val="2"/>
          <w:sz w:val="20"/>
          <w:szCs w:val="20"/>
        </w:rPr>
        <w:t xml:space="preserve"> </w:t>
      </w:r>
      <w:r w:rsidRPr="00E76769">
        <w:rPr>
          <w:rFonts w:ascii="TimesET" w:hAnsi="TimesET"/>
          <w:spacing w:val="2"/>
          <w:sz w:val="20"/>
          <w:szCs w:val="20"/>
        </w:rPr>
        <w:t>определяет</w:t>
      </w:r>
      <w:r w:rsidR="00CE3115" w:rsidRPr="00E76769">
        <w:rPr>
          <w:rFonts w:ascii="TimesET" w:hAnsi="TimesET"/>
          <w:spacing w:val="2"/>
          <w:sz w:val="20"/>
          <w:szCs w:val="20"/>
        </w:rPr>
        <w:t xml:space="preserve"> </w:t>
      </w:r>
      <w:r w:rsidRPr="00E76769">
        <w:rPr>
          <w:rFonts w:ascii="TimesET" w:hAnsi="TimesET"/>
          <w:spacing w:val="2"/>
          <w:sz w:val="20"/>
          <w:szCs w:val="20"/>
        </w:rPr>
        <w:t>общие</w:t>
      </w:r>
      <w:r w:rsidR="00CE3115" w:rsidRPr="00E76769">
        <w:rPr>
          <w:rFonts w:ascii="TimesET" w:hAnsi="TimesET"/>
          <w:spacing w:val="2"/>
          <w:sz w:val="20"/>
          <w:szCs w:val="20"/>
        </w:rPr>
        <w:t xml:space="preserve"> </w:t>
      </w:r>
      <w:r w:rsidRPr="00E76769">
        <w:rPr>
          <w:rFonts w:ascii="TimesET" w:hAnsi="TimesET"/>
          <w:spacing w:val="2"/>
          <w:sz w:val="20"/>
          <w:szCs w:val="20"/>
        </w:rPr>
        <w:t>положения,</w:t>
      </w:r>
      <w:r w:rsidR="00CE3115" w:rsidRPr="00E76769">
        <w:rPr>
          <w:rFonts w:ascii="TimesET" w:hAnsi="TimesET"/>
          <w:spacing w:val="2"/>
          <w:sz w:val="20"/>
          <w:szCs w:val="20"/>
        </w:rPr>
        <w:t xml:space="preserve"> </w:t>
      </w:r>
      <w:r w:rsidRPr="00E76769">
        <w:rPr>
          <w:rFonts w:ascii="TimesET" w:hAnsi="TimesET"/>
          <w:spacing w:val="2"/>
          <w:sz w:val="20"/>
          <w:szCs w:val="20"/>
        </w:rPr>
        <w:t>основные</w:t>
      </w:r>
      <w:r w:rsidR="00CE3115" w:rsidRPr="00E76769">
        <w:rPr>
          <w:rFonts w:ascii="TimesET" w:hAnsi="TimesET"/>
          <w:spacing w:val="2"/>
          <w:sz w:val="20"/>
          <w:szCs w:val="20"/>
        </w:rPr>
        <w:t xml:space="preserve"> </w:t>
      </w:r>
      <w:r w:rsidRPr="00E76769">
        <w:rPr>
          <w:rFonts w:ascii="TimesET" w:hAnsi="TimesET"/>
          <w:spacing w:val="2"/>
          <w:sz w:val="20"/>
          <w:szCs w:val="20"/>
        </w:rPr>
        <w:t>функции,</w:t>
      </w:r>
      <w:r w:rsidR="00CE3115" w:rsidRPr="00E76769">
        <w:rPr>
          <w:rFonts w:ascii="TimesET" w:hAnsi="TimesET"/>
          <w:spacing w:val="2"/>
          <w:sz w:val="20"/>
          <w:szCs w:val="20"/>
        </w:rPr>
        <w:t xml:space="preserve"> </w:t>
      </w:r>
      <w:r w:rsidRPr="00E76769">
        <w:rPr>
          <w:rFonts w:ascii="TimesET" w:hAnsi="TimesET"/>
          <w:spacing w:val="2"/>
          <w:sz w:val="20"/>
          <w:szCs w:val="20"/>
        </w:rPr>
        <w:t>порядок</w:t>
      </w:r>
      <w:r w:rsidR="00CE3115" w:rsidRPr="00E76769">
        <w:rPr>
          <w:rFonts w:ascii="TimesET" w:hAnsi="TimesET"/>
          <w:spacing w:val="2"/>
          <w:sz w:val="20"/>
          <w:szCs w:val="20"/>
        </w:rPr>
        <w:t xml:space="preserve"> </w:t>
      </w:r>
      <w:r w:rsidRPr="00E76769">
        <w:rPr>
          <w:rFonts w:ascii="TimesET" w:hAnsi="TimesET"/>
          <w:spacing w:val="2"/>
          <w:sz w:val="20"/>
          <w:szCs w:val="20"/>
        </w:rPr>
        <w:t>формирования</w:t>
      </w:r>
      <w:r w:rsidR="00CE3115" w:rsidRPr="00E76769">
        <w:rPr>
          <w:rFonts w:ascii="TimesET" w:hAnsi="TimesET"/>
          <w:spacing w:val="2"/>
          <w:sz w:val="20"/>
          <w:szCs w:val="20"/>
        </w:rPr>
        <w:t xml:space="preserve"> </w:t>
      </w:r>
      <w:r w:rsidRPr="00E76769">
        <w:rPr>
          <w:rFonts w:ascii="TimesET" w:hAnsi="TimesET"/>
          <w:spacing w:val="2"/>
          <w:sz w:val="20"/>
          <w:szCs w:val="20"/>
        </w:rPr>
        <w:t>и</w:t>
      </w:r>
      <w:r w:rsidR="00CE3115" w:rsidRPr="00E76769">
        <w:rPr>
          <w:rFonts w:ascii="TimesET" w:hAnsi="TimesET"/>
          <w:spacing w:val="2"/>
          <w:sz w:val="20"/>
          <w:szCs w:val="20"/>
        </w:rPr>
        <w:t xml:space="preserve"> </w:t>
      </w:r>
      <w:r w:rsidRPr="00E76769">
        <w:rPr>
          <w:rFonts w:ascii="TimesET" w:hAnsi="TimesET"/>
          <w:spacing w:val="2"/>
          <w:sz w:val="20"/>
          <w:szCs w:val="20"/>
        </w:rPr>
        <w:t>деятельности</w:t>
      </w:r>
      <w:r w:rsidR="00CE3115" w:rsidRPr="00E76769">
        <w:rPr>
          <w:rFonts w:ascii="TimesET" w:hAnsi="TimesET"/>
          <w:spacing w:val="2"/>
          <w:sz w:val="20"/>
          <w:szCs w:val="20"/>
        </w:rPr>
        <w:t xml:space="preserve"> </w:t>
      </w:r>
      <w:r w:rsidRPr="00E76769">
        <w:rPr>
          <w:rFonts w:ascii="TimesET" w:hAnsi="TimesET"/>
          <w:spacing w:val="2"/>
          <w:sz w:val="20"/>
          <w:szCs w:val="20"/>
        </w:rPr>
        <w:t>комиссии</w:t>
      </w:r>
      <w:r w:rsidR="00CE3115" w:rsidRPr="00E76769">
        <w:rPr>
          <w:rFonts w:ascii="TimesET" w:hAnsi="TimesET"/>
          <w:spacing w:val="2"/>
          <w:sz w:val="20"/>
          <w:szCs w:val="20"/>
        </w:rPr>
        <w:t xml:space="preserve"> </w:t>
      </w:r>
      <w:r w:rsidRPr="00E76769">
        <w:rPr>
          <w:rFonts w:ascii="TimesET" w:hAnsi="TimesET"/>
          <w:spacing w:val="2"/>
          <w:sz w:val="20"/>
          <w:szCs w:val="20"/>
        </w:rPr>
        <w:t>по</w:t>
      </w:r>
      <w:r w:rsidR="00CE3115" w:rsidRPr="00E76769">
        <w:rPr>
          <w:rFonts w:ascii="TimesET" w:hAnsi="TimesET"/>
          <w:spacing w:val="2"/>
          <w:sz w:val="20"/>
          <w:szCs w:val="20"/>
        </w:rPr>
        <w:t xml:space="preserve"> </w:t>
      </w:r>
      <w:r w:rsidRPr="00E76769">
        <w:rPr>
          <w:rFonts w:ascii="TimesET" w:hAnsi="TimesET"/>
          <w:spacing w:val="2"/>
          <w:sz w:val="20"/>
          <w:szCs w:val="20"/>
        </w:rPr>
        <w:t>осмотру</w:t>
      </w:r>
      <w:r w:rsidR="00CE3115" w:rsidRPr="00E76769">
        <w:rPr>
          <w:rFonts w:ascii="TimesET" w:hAnsi="TimesET"/>
          <w:spacing w:val="2"/>
          <w:sz w:val="20"/>
          <w:szCs w:val="20"/>
        </w:rPr>
        <w:t xml:space="preserve"> </w:t>
      </w:r>
      <w:r w:rsidRPr="00E76769">
        <w:rPr>
          <w:rFonts w:ascii="TimesET" w:hAnsi="TimesET"/>
          <w:spacing w:val="2"/>
          <w:sz w:val="20"/>
          <w:szCs w:val="20"/>
        </w:rPr>
        <w:t>построенных,</w:t>
      </w:r>
      <w:r w:rsidR="00CE3115" w:rsidRPr="00E76769">
        <w:rPr>
          <w:rFonts w:ascii="TimesET" w:hAnsi="TimesET"/>
          <w:spacing w:val="2"/>
          <w:sz w:val="20"/>
          <w:szCs w:val="20"/>
        </w:rPr>
        <w:t xml:space="preserve"> </w:t>
      </w:r>
      <w:r w:rsidRPr="00E76769">
        <w:rPr>
          <w:rFonts w:ascii="TimesET" w:hAnsi="TimesET"/>
          <w:spacing w:val="2"/>
          <w:sz w:val="20"/>
          <w:szCs w:val="20"/>
        </w:rPr>
        <w:t>реконструированных</w:t>
      </w:r>
      <w:r w:rsidR="00CE3115" w:rsidRPr="00E76769">
        <w:rPr>
          <w:rFonts w:ascii="TimesET" w:hAnsi="TimesET"/>
          <w:spacing w:val="2"/>
          <w:sz w:val="20"/>
          <w:szCs w:val="20"/>
        </w:rPr>
        <w:t xml:space="preserve"> </w:t>
      </w:r>
      <w:r w:rsidRPr="00E76769">
        <w:rPr>
          <w:rFonts w:ascii="TimesET" w:hAnsi="TimesET"/>
          <w:spacing w:val="2"/>
          <w:sz w:val="20"/>
          <w:szCs w:val="20"/>
        </w:rPr>
        <w:t>объектов</w:t>
      </w:r>
      <w:r w:rsidR="00CE3115" w:rsidRPr="00E76769">
        <w:rPr>
          <w:rFonts w:ascii="TimesET" w:hAnsi="TimesET"/>
          <w:spacing w:val="2"/>
          <w:sz w:val="20"/>
          <w:szCs w:val="20"/>
        </w:rPr>
        <w:t xml:space="preserve"> </w:t>
      </w:r>
      <w:r w:rsidRPr="00E76769">
        <w:rPr>
          <w:rFonts w:ascii="TimesET" w:hAnsi="TimesET"/>
          <w:spacing w:val="2"/>
          <w:sz w:val="20"/>
          <w:szCs w:val="20"/>
        </w:rPr>
        <w:t>индивидуального</w:t>
      </w:r>
      <w:r w:rsidR="00CE3115" w:rsidRPr="00E76769">
        <w:rPr>
          <w:rFonts w:ascii="TimesET" w:hAnsi="TimesET"/>
          <w:spacing w:val="2"/>
          <w:sz w:val="20"/>
          <w:szCs w:val="20"/>
        </w:rPr>
        <w:t xml:space="preserve"> </w:t>
      </w:r>
      <w:r w:rsidRPr="00E76769">
        <w:rPr>
          <w:rFonts w:ascii="TimesET" w:hAnsi="TimesET"/>
          <w:spacing w:val="2"/>
          <w:sz w:val="20"/>
          <w:szCs w:val="20"/>
        </w:rPr>
        <w:t>жилищного</w:t>
      </w:r>
      <w:r w:rsidR="00CE3115" w:rsidRPr="00E76769">
        <w:rPr>
          <w:rFonts w:ascii="TimesET" w:hAnsi="TimesET"/>
          <w:spacing w:val="2"/>
          <w:sz w:val="20"/>
          <w:szCs w:val="20"/>
        </w:rPr>
        <w:t xml:space="preserve"> </w:t>
      </w:r>
      <w:r w:rsidRPr="00E76769">
        <w:rPr>
          <w:rFonts w:ascii="TimesET" w:hAnsi="TimesET"/>
          <w:spacing w:val="2"/>
          <w:sz w:val="20"/>
          <w:szCs w:val="20"/>
        </w:rPr>
        <w:t>строительства</w:t>
      </w:r>
      <w:r w:rsidR="00CE3115" w:rsidRPr="00E76769">
        <w:rPr>
          <w:rFonts w:ascii="TimesET" w:hAnsi="TimesET"/>
          <w:spacing w:val="2"/>
          <w:sz w:val="20"/>
          <w:szCs w:val="20"/>
        </w:rPr>
        <w:t xml:space="preserve"> </w:t>
      </w:r>
      <w:r w:rsidRPr="00E76769">
        <w:rPr>
          <w:rFonts w:ascii="TimesET" w:hAnsi="TimesET"/>
          <w:spacing w:val="2"/>
          <w:sz w:val="20"/>
          <w:szCs w:val="20"/>
        </w:rPr>
        <w:t>и</w:t>
      </w:r>
      <w:r w:rsidR="00CE3115" w:rsidRPr="00E76769">
        <w:rPr>
          <w:rFonts w:ascii="TimesET" w:hAnsi="TimesET"/>
          <w:spacing w:val="2"/>
          <w:sz w:val="20"/>
          <w:szCs w:val="20"/>
        </w:rPr>
        <w:t xml:space="preserve"> </w:t>
      </w:r>
      <w:r w:rsidRPr="00E76769">
        <w:rPr>
          <w:rFonts w:ascii="TimesET" w:hAnsi="TimesET"/>
          <w:spacing w:val="2"/>
          <w:sz w:val="20"/>
          <w:szCs w:val="20"/>
        </w:rPr>
        <w:t>садового</w:t>
      </w:r>
      <w:r w:rsidR="00CE3115" w:rsidRPr="00E76769">
        <w:rPr>
          <w:rFonts w:ascii="TimesET" w:hAnsi="TimesET"/>
          <w:spacing w:val="2"/>
          <w:sz w:val="20"/>
          <w:szCs w:val="20"/>
        </w:rPr>
        <w:t xml:space="preserve"> </w:t>
      </w:r>
      <w:r w:rsidRPr="00E76769">
        <w:rPr>
          <w:rFonts w:ascii="TimesET" w:hAnsi="TimesET"/>
          <w:spacing w:val="2"/>
          <w:sz w:val="20"/>
          <w:szCs w:val="20"/>
        </w:rPr>
        <w:t>дома</w:t>
      </w:r>
      <w:r w:rsidR="00CE3115" w:rsidRPr="00E76769">
        <w:rPr>
          <w:rFonts w:ascii="TimesET" w:hAnsi="TimesET"/>
          <w:spacing w:val="2"/>
          <w:sz w:val="20"/>
          <w:szCs w:val="20"/>
        </w:rPr>
        <w:t xml:space="preserve"> </w:t>
      </w:r>
      <w:r w:rsidRPr="00E76769">
        <w:rPr>
          <w:rFonts w:ascii="TimesET" w:hAnsi="TimesET"/>
          <w:spacing w:val="2"/>
          <w:sz w:val="20"/>
          <w:szCs w:val="20"/>
        </w:rPr>
        <w:t>на</w:t>
      </w:r>
      <w:r w:rsidR="00CE3115" w:rsidRPr="00E76769">
        <w:rPr>
          <w:rFonts w:ascii="TimesET" w:hAnsi="TimesET"/>
          <w:spacing w:val="2"/>
          <w:sz w:val="20"/>
          <w:szCs w:val="20"/>
        </w:rPr>
        <w:t xml:space="preserve"> </w:t>
      </w:r>
      <w:r w:rsidRPr="00E76769">
        <w:rPr>
          <w:rFonts w:ascii="TimesET" w:hAnsi="TimesET"/>
          <w:spacing w:val="2"/>
          <w:sz w:val="20"/>
          <w:szCs w:val="20"/>
        </w:rPr>
        <w:t>территории</w:t>
      </w:r>
      <w:r w:rsidR="00CE3115" w:rsidRPr="00E76769">
        <w:rPr>
          <w:rFonts w:ascii="TimesET" w:hAnsi="TimesET"/>
          <w:spacing w:val="2"/>
          <w:sz w:val="20"/>
          <w:szCs w:val="20"/>
        </w:rPr>
        <w:t xml:space="preserve"> </w:t>
      </w:r>
      <w:r w:rsidRPr="00E76769">
        <w:rPr>
          <w:rFonts w:ascii="TimesET" w:hAnsi="TimesET"/>
          <w:spacing w:val="2"/>
          <w:sz w:val="20"/>
          <w:szCs w:val="20"/>
        </w:rPr>
        <w:t>Шоршелского</w:t>
      </w:r>
      <w:r w:rsidR="00CE3115" w:rsidRPr="00E76769">
        <w:rPr>
          <w:rFonts w:ascii="TimesET" w:hAnsi="TimesET"/>
          <w:spacing w:val="2"/>
          <w:sz w:val="20"/>
          <w:szCs w:val="20"/>
        </w:rPr>
        <w:t xml:space="preserve"> </w:t>
      </w:r>
      <w:r w:rsidRPr="00E76769">
        <w:rPr>
          <w:rFonts w:ascii="TimesET" w:hAnsi="TimesET"/>
          <w:spacing w:val="2"/>
          <w:sz w:val="20"/>
          <w:szCs w:val="20"/>
        </w:rPr>
        <w:t>сельского</w:t>
      </w:r>
      <w:r w:rsidR="00CE3115" w:rsidRPr="00E76769">
        <w:rPr>
          <w:rFonts w:ascii="TimesET" w:hAnsi="TimesET"/>
          <w:spacing w:val="2"/>
          <w:sz w:val="20"/>
          <w:szCs w:val="20"/>
        </w:rPr>
        <w:t xml:space="preserve"> </w:t>
      </w:r>
      <w:r w:rsidRPr="00E76769">
        <w:rPr>
          <w:rFonts w:ascii="TimesET" w:hAnsi="TimesET"/>
          <w:spacing w:val="2"/>
          <w:sz w:val="20"/>
          <w:szCs w:val="20"/>
        </w:rPr>
        <w:t>поселения</w:t>
      </w:r>
      <w:r w:rsidR="00CE3115" w:rsidRPr="00E76769">
        <w:rPr>
          <w:rFonts w:ascii="TimesET" w:hAnsi="TimesET"/>
          <w:spacing w:val="2"/>
          <w:sz w:val="20"/>
          <w:szCs w:val="20"/>
        </w:rPr>
        <w:t xml:space="preserve"> </w:t>
      </w:r>
      <w:r w:rsidRPr="00E76769">
        <w:rPr>
          <w:rFonts w:ascii="TimesET" w:hAnsi="TimesET"/>
          <w:spacing w:val="2"/>
          <w:sz w:val="20"/>
          <w:szCs w:val="20"/>
        </w:rPr>
        <w:t>Мариинско-Посадского</w:t>
      </w:r>
      <w:r w:rsidR="00CE3115" w:rsidRPr="00E76769">
        <w:rPr>
          <w:rFonts w:ascii="TimesET" w:hAnsi="TimesET"/>
          <w:spacing w:val="2"/>
          <w:sz w:val="20"/>
          <w:szCs w:val="20"/>
        </w:rPr>
        <w:t xml:space="preserve"> </w:t>
      </w:r>
      <w:r w:rsidRPr="00E76769">
        <w:rPr>
          <w:rFonts w:ascii="TimesET" w:hAnsi="TimesET"/>
          <w:spacing w:val="2"/>
          <w:sz w:val="20"/>
          <w:szCs w:val="20"/>
        </w:rPr>
        <w:t>района</w:t>
      </w:r>
      <w:r w:rsidR="00CE3115" w:rsidRPr="00E76769">
        <w:rPr>
          <w:rFonts w:ascii="TimesET" w:hAnsi="TimesET"/>
          <w:spacing w:val="2"/>
          <w:sz w:val="20"/>
          <w:szCs w:val="20"/>
        </w:rPr>
        <w:t xml:space="preserve"> </w:t>
      </w:r>
      <w:r w:rsidRPr="00E76769">
        <w:rPr>
          <w:rFonts w:ascii="TimesET" w:hAnsi="TimesET"/>
          <w:spacing w:val="2"/>
          <w:sz w:val="20"/>
          <w:szCs w:val="20"/>
        </w:rPr>
        <w:t>Чувашской</w:t>
      </w:r>
      <w:r w:rsidR="00CE3115" w:rsidRPr="00E76769">
        <w:rPr>
          <w:rFonts w:ascii="TimesET" w:hAnsi="TimesET"/>
          <w:spacing w:val="2"/>
          <w:sz w:val="20"/>
          <w:szCs w:val="20"/>
        </w:rPr>
        <w:t xml:space="preserve"> </w:t>
      </w:r>
      <w:r w:rsidRPr="00E76769">
        <w:rPr>
          <w:rFonts w:ascii="TimesET" w:hAnsi="TimesET"/>
          <w:spacing w:val="2"/>
          <w:sz w:val="20"/>
          <w:szCs w:val="20"/>
        </w:rPr>
        <w:t>Республики</w:t>
      </w:r>
      <w:r w:rsidR="00CE3115" w:rsidRPr="00E76769">
        <w:rPr>
          <w:rFonts w:ascii="TimesET" w:hAnsi="TimesET"/>
          <w:spacing w:val="2"/>
          <w:sz w:val="20"/>
          <w:szCs w:val="20"/>
        </w:rPr>
        <w:t xml:space="preserve"> </w:t>
      </w:r>
    </w:p>
    <w:p w:rsidR="00EB103C" w:rsidRPr="00E76769" w:rsidRDefault="00EB103C" w:rsidP="007F4BA6">
      <w:pPr>
        <w:pStyle w:val="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1.2.</w:t>
      </w:r>
      <w:r w:rsidR="00CE3115" w:rsidRPr="00E76769">
        <w:rPr>
          <w:rFonts w:ascii="TimesET" w:hAnsi="TimesET"/>
          <w:spacing w:val="2"/>
          <w:sz w:val="20"/>
          <w:szCs w:val="20"/>
        </w:rPr>
        <w:t xml:space="preserve"> </w:t>
      </w:r>
      <w:r w:rsidRPr="00E76769">
        <w:rPr>
          <w:rFonts w:ascii="TimesET" w:hAnsi="TimesET"/>
          <w:spacing w:val="2"/>
          <w:sz w:val="20"/>
          <w:szCs w:val="20"/>
        </w:rPr>
        <w:t>Комиссия</w:t>
      </w:r>
      <w:r w:rsidR="00CE3115" w:rsidRPr="00E76769">
        <w:rPr>
          <w:rFonts w:ascii="TimesET" w:hAnsi="TimesET"/>
          <w:spacing w:val="2"/>
          <w:sz w:val="20"/>
          <w:szCs w:val="20"/>
        </w:rPr>
        <w:t xml:space="preserve"> </w:t>
      </w:r>
      <w:r w:rsidRPr="00E76769">
        <w:rPr>
          <w:rFonts w:ascii="TimesET" w:hAnsi="TimesET"/>
          <w:spacing w:val="2"/>
          <w:sz w:val="20"/>
          <w:szCs w:val="20"/>
        </w:rPr>
        <w:t>создана</w:t>
      </w:r>
      <w:r w:rsidR="00CE3115" w:rsidRPr="00E76769">
        <w:rPr>
          <w:rFonts w:ascii="TimesET" w:hAnsi="TimesET"/>
          <w:spacing w:val="2"/>
          <w:sz w:val="20"/>
          <w:szCs w:val="20"/>
        </w:rPr>
        <w:t xml:space="preserve"> </w:t>
      </w:r>
      <w:r w:rsidRPr="00E76769">
        <w:rPr>
          <w:rFonts w:ascii="TimesET" w:hAnsi="TimesET"/>
          <w:spacing w:val="2"/>
          <w:sz w:val="20"/>
          <w:szCs w:val="20"/>
        </w:rPr>
        <w:t>при</w:t>
      </w:r>
      <w:r w:rsidR="00CE3115" w:rsidRPr="00E76769">
        <w:rPr>
          <w:rFonts w:ascii="TimesET" w:hAnsi="TimesET"/>
          <w:spacing w:val="2"/>
          <w:sz w:val="20"/>
          <w:szCs w:val="20"/>
        </w:rPr>
        <w:t xml:space="preserve"> </w:t>
      </w:r>
      <w:r w:rsidRPr="00E76769">
        <w:rPr>
          <w:rFonts w:ascii="TimesET" w:hAnsi="TimesET"/>
          <w:spacing w:val="2"/>
          <w:sz w:val="20"/>
          <w:szCs w:val="20"/>
        </w:rPr>
        <w:t>администрации</w:t>
      </w:r>
      <w:r w:rsidR="00CE3115" w:rsidRPr="00E76769">
        <w:rPr>
          <w:rFonts w:ascii="TimesET" w:hAnsi="TimesET"/>
          <w:spacing w:val="2"/>
          <w:sz w:val="20"/>
          <w:szCs w:val="20"/>
        </w:rPr>
        <w:t xml:space="preserve"> </w:t>
      </w:r>
      <w:r w:rsidRPr="00E76769">
        <w:rPr>
          <w:rFonts w:ascii="TimesET" w:hAnsi="TimesET"/>
          <w:spacing w:val="2"/>
          <w:sz w:val="20"/>
          <w:szCs w:val="20"/>
        </w:rPr>
        <w:t>Шоршелского</w:t>
      </w:r>
      <w:r w:rsidR="00CE3115" w:rsidRPr="00E76769">
        <w:rPr>
          <w:rFonts w:ascii="TimesET" w:hAnsi="TimesET"/>
          <w:spacing w:val="2"/>
          <w:sz w:val="20"/>
          <w:szCs w:val="20"/>
        </w:rPr>
        <w:t xml:space="preserve"> </w:t>
      </w:r>
      <w:r w:rsidRPr="00E76769">
        <w:rPr>
          <w:rFonts w:ascii="TimesET" w:hAnsi="TimesET"/>
          <w:spacing w:val="2"/>
          <w:sz w:val="20"/>
          <w:szCs w:val="20"/>
        </w:rPr>
        <w:t>сельского</w:t>
      </w:r>
      <w:r w:rsidR="00CE3115" w:rsidRPr="00E76769">
        <w:rPr>
          <w:rFonts w:ascii="TimesET" w:hAnsi="TimesET"/>
          <w:spacing w:val="2"/>
          <w:sz w:val="20"/>
          <w:szCs w:val="20"/>
        </w:rPr>
        <w:t xml:space="preserve"> </w:t>
      </w:r>
      <w:r w:rsidRPr="00E76769">
        <w:rPr>
          <w:rFonts w:ascii="TimesET" w:hAnsi="TimesET"/>
          <w:spacing w:val="2"/>
          <w:sz w:val="20"/>
          <w:szCs w:val="20"/>
        </w:rPr>
        <w:t>поселения</w:t>
      </w:r>
      <w:r w:rsidR="00CE3115" w:rsidRPr="00E76769">
        <w:rPr>
          <w:rFonts w:ascii="TimesET" w:hAnsi="TimesET"/>
          <w:spacing w:val="2"/>
          <w:sz w:val="20"/>
          <w:szCs w:val="20"/>
        </w:rPr>
        <w:t xml:space="preserve"> </w:t>
      </w:r>
      <w:r w:rsidRPr="00E76769">
        <w:rPr>
          <w:rFonts w:ascii="TimesET" w:hAnsi="TimesET"/>
          <w:spacing w:val="2"/>
          <w:sz w:val="20"/>
          <w:szCs w:val="20"/>
        </w:rPr>
        <w:t>Мариинско-Посадского</w:t>
      </w:r>
      <w:r w:rsidR="00CE3115" w:rsidRPr="00E76769">
        <w:rPr>
          <w:rFonts w:ascii="TimesET" w:hAnsi="TimesET"/>
          <w:spacing w:val="2"/>
          <w:sz w:val="20"/>
          <w:szCs w:val="20"/>
        </w:rPr>
        <w:t xml:space="preserve"> </w:t>
      </w:r>
      <w:r w:rsidRPr="00E76769">
        <w:rPr>
          <w:rFonts w:ascii="TimesET" w:hAnsi="TimesET"/>
          <w:spacing w:val="2"/>
          <w:sz w:val="20"/>
          <w:szCs w:val="20"/>
        </w:rPr>
        <w:t>района</w:t>
      </w:r>
      <w:r w:rsidR="00CE3115" w:rsidRPr="00E76769">
        <w:rPr>
          <w:rFonts w:ascii="TimesET" w:hAnsi="TimesET"/>
          <w:spacing w:val="2"/>
          <w:sz w:val="20"/>
          <w:szCs w:val="20"/>
        </w:rPr>
        <w:t xml:space="preserve"> </w:t>
      </w:r>
      <w:r w:rsidRPr="00E76769">
        <w:rPr>
          <w:rFonts w:ascii="TimesET" w:hAnsi="TimesET"/>
          <w:spacing w:val="2"/>
          <w:sz w:val="20"/>
          <w:szCs w:val="20"/>
        </w:rPr>
        <w:t>Чувашской</w:t>
      </w:r>
      <w:r w:rsidR="00CE3115" w:rsidRPr="00E76769">
        <w:rPr>
          <w:rFonts w:ascii="TimesET" w:hAnsi="TimesET"/>
          <w:spacing w:val="2"/>
          <w:sz w:val="20"/>
          <w:szCs w:val="20"/>
        </w:rPr>
        <w:t xml:space="preserve"> </w:t>
      </w:r>
      <w:r w:rsidRPr="00E76769">
        <w:rPr>
          <w:rFonts w:ascii="TimesET" w:hAnsi="TimesET"/>
          <w:spacing w:val="2"/>
          <w:sz w:val="20"/>
          <w:szCs w:val="20"/>
        </w:rPr>
        <w:t>Республики</w:t>
      </w:r>
      <w:r w:rsidR="00CE3115" w:rsidRPr="00E76769">
        <w:rPr>
          <w:rFonts w:ascii="TimesET" w:hAnsi="TimesET"/>
          <w:spacing w:val="2"/>
          <w:sz w:val="20"/>
          <w:szCs w:val="20"/>
        </w:rPr>
        <w:t xml:space="preserve"> </w:t>
      </w:r>
    </w:p>
    <w:p w:rsidR="00EB103C" w:rsidRPr="00E76769" w:rsidRDefault="00EB103C" w:rsidP="007F4BA6">
      <w:pPr>
        <w:pStyle w:val="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1.3.</w:t>
      </w:r>
      <w:r w:rsidR="00CE3115" w:rsidRPr="00E76769">
        <w:rPr>
          <w:rFonts w:ascii="TimesET" w:hAnsi="TimesET"/>
          <w:spacing w:val="2"/>
          <w:sz w:val="20"/>
          <w:szCs w:val="20"/>
        </w:rPr>
        <w:t xml:space="preserve"> </w:t>
      </w:r>
      <w:r w:rsidRPr="00E76769">
        <w:rPr>
          <w:rFonts w:ascii="TimesET" w:hAnsi="TimesET"/>
          <w:spacing w:val="2"/>
          <w:sz w:val="20"/>
          <w:szCs w:val="20"/>
        </w:rPr>
        <w:t>Комиссия</w:t>
      </w:r>
      <w:r w:rsidR="00CE3115" w:rsidRPr="00E76769">
        <w:rPr>
          <w:rFonts w:ascii="TimesET" w:hAnsi="TimesET"/>
          <w:spacing w:val="2"/>
          <w:sz w:val="20"/>
          <w:szCs w:val="20"/>
        </w:rPr>
        <w:t xml:space="preserve"> </w:t>
      </w:r>
      <w:r w:rsidRPr="00E76769">
        <w:rPr>
          <w:rFonts w:ascii="TimesET" w:hAnsi="TimesET"/>
          <w:spacing w:val="2"/>
          <w:sz w:val="20"/>
          <w:szCs w:val="20"/>
        </w:rPr>
        <w:t>в</w:t>
      </w:r>
      <w:r w:rsidR="00CE3115" w:rsidRPr="00E76769">
        <w:rPr>
          <w:rFonts w:ascii="TimesET" w:hAnsi="TimesET"/>
          <w:spacing w:val="2"/>
          <w:sz w:val="20"/>
          <w:szCs w:val="20"/>
        </w:rPr>
        <w:t xml:space="preserve"> </w:t>
      </w:r>
      <w:r w:rsidRPr="00E76769">
        <w:rPr>
          <w:rFonts w:ascii="TimesET" w:hAnsi="TimesET"/>
          <w:spacing w:val="2"/>
          <w:sz w:val="20"/>
          <w:szCs w:val="20"/>
        </w:rPr>
        <w:t>своей</w:t>
      </w:r>
      <w:r w:rsidR="00CE3115" w:rsidRPr="00E76769">
        <w:rPr>
          <w:rFonts w:ascii="TimesET" w:hAnsi="TimesET"/>
          <w:spacing w:val="2"/>
          <w:sz w:val="20"/>
          <w:szCs w:val="20"/>
        </w:rPr>
        <w:t xml:space="preserve"> </w:t>
      </w:r>
      <w:r w:rsidRPr="00E76769">
        <w:rPr>
          <w:rFonts w:ascii="TimesET" w:hAnsi="TimesET"/>
          <w:spacing w:val="2"/>
          <w:sz w:val="20"/>
          <w:szCs w:val="20"/>
        </w:rPr>
        <w:t>деятельности</w:t>
      </w:r>
      <w:r w:rsidR="00CE3115" w:rsidRPr="00E76769">
        <w:rPr>
          <w:rFonts w:ascii="TimesET" w:hAnsi="TimesET"/>
          <w:spacing w:val="2"/>
          <w:sz w:val="20"/>
          <w:szCs w:val="20"/>
        </w:rPr>
        <w:t xml:space="preserve"> </w:t>
      </w:r>
      <w:r w:rsidRPr="00E76769">
        <w:rPr>
          <w:rFonts w:ascii="TimesET" w:hAnsi="TimesET"/>
          <w:spacing w:val="2"/>
          <w:sz w:val="20"/>
          <w:szCs w:val="20"/>
        </w:rPr>
        <w:t>руководствуется</w:t>
      </w:r>
      <w:r w:rsidR="00CE3115" w:rsidRPr="00E76769">
        <w:rPr>
          <w:rFonts w:ascii="TimesET" w:hAnsi="TimesET"/>
          <w:spacing w:val="2"/>
          <w:sz w:val="20"/>
          <w:szCs w:val="20"/>
        </w:rPr>
        <w:t xml:space="preserve"> </w:t>
      </w:r>
      <w:hyperlink r:id="rId25" w:history="1">
        <w:r w:rsidRPr="00E76769">
          <w:rPr>
            <w:rStyle w:val="af"/>
            <w:rFonts w:ascii="TimesET" w:hAnsi="TimesET"/>
            <w:color w:val="auto"/>
            <w:spacing w:val="2"/>
            <w:sz w:val="20"/>
            <w:szCs w:val="20"/>
          </w:rPr>
          <w:t>Конституцией</w:t>
        </w:r>
        <w:r w:rsidR="00CE3115" w:rsidRPr="00E76769">
          <w:rPr>
            <w:rStyle w:val="af"/>
            <w:rFonts w:ascii="TimesET" w:hAnsi="TimesET"/>
            <w:color w:val="auto"/>
            <w:spacing w:val="2"/>
            <w:sz w:val="20"/>
            <w:szCs w:val="20"/>
          </w:rPr>
          <w:t xml:space="preserve"> </w:t>
        </w:r>
        <w:r w:rsidRPr="00E76769">
          <w:rPr>
            <w:rStyle w:val="af"/>
            <w:rFonts w:ascii="TimesET" w:hAnsi="TimesET"/>
            <w:color w:val="auto"/>
            <w:spacing w:val="2"/>
            <w:sz w:val="20"/>
            <w:szCs w:val="20"/>
          </w:rPr>
          <w:t>Российской</w:t>
        </w:r>
        <w:r w:rsidR="00CE3115" w:rsidRPr="00E76769">
          <w:rPr>
            <w:rStyle w:val="af"/>
            <w:rFonts w:ascii="TimesET" w:hAnsi="TimesET"/>
            <w:color w:val="auto"/>
            <w:spacing w:val="2"/>
            <w:sz w:val="20"/>
            <w:szCs w:val="20"/>
          </w:rPr>
          <w:t xml:space="preserve"> </w:t>
        </w:r>
        <w:r w:rsidRPr="00E76769">
          <w:rPr>
            <w:rStyle w:val="af"/>
            <w:rFonts w:ascii="TimesET" w:hAnsi="TimesET"/>
            <w:color w:val="auto"/>
            <w:spacing w:val="2"/>
            <w:sz w:val="20"/>
            <w:szCs w:val="20"/>
          </w:rPr>
          <w:t>Федерации</w:t>
        </w:r>
      </w:hyperlink>
      <w:r w:rsidRPr="00E76769">
        <w:rPr>
          <w:rFonts w:ascii="TimesET" w:hAnsi="TimesET"/>
          <w:spacing w:val="2"/>
          <w:sz w:val="20"/>
          <w:szCs w:val="20"/>
        </w:rPr>
        <w:t>,</w:t>
      </w:r>
      <w:r w:rsidR="00CE3115" w:rsidRPr="00E76769">
        <w:rPr>
          <w:rFonts w:ascii="TimesET" w:hAnsi="TimesET"/>
          <w:spacing w:val="2"/>
          <w:sz w:val="20"/>
          <w:szCs w:val="20"/>
        </w:rPr>
        <w:t xml:space="preserve"> </w:t>
      </w:r>
      <w:r w:rsidRPr="00E76769">
        <w:rPr>
          <w:rFonts w:ascii="TimesET" w:hAnsi="TimesET"/>
          <w:spacing w:val="2"/>
          <w:sz w:val="20"/>
          <w:szCs w:val="20"/>
        </w:rPr>
        <w:t>Федеральными</w:t>
      </w:r>
      <w:r w:rsidR="00CE3115" w:rsidRPr="00E76769">
        <w:rPr>
          <w:rFonts w:ascii="TimesET" w:hAnsi="TimesET"/>
          <w:spacing w:val="2"/>
          <w:sz w:val="20"/>
          <w:szCs w:val="20"/>
        </w:rPr>
        <w:t xml:space="preserve"> </w:t>
      </w:r>
      <w:r w:rsidRPr="00E76769">
        <w:rPr>
          <w:rFonts w:ascii="TimesET" w:hAnsi="TimesET"/>
          <w:spacing w:val="2"/>
          <w:sz w:val="20"/>
          <w:szCs w:val="20"/>
        </w:rPr>
        <w:t>конституционными</w:t>
      </w:r>
      <w:r w:rsidR="00CE3115" w:rsidRPr="00E76769">
        <w:rPr>
          <w:rFonts w:ascii="TimesET" w:hAnsi="TimesET"/>
          <w:spacing w:val="2"/>
          <w:sz w:val="20"/>
          <w:szCs w:val="20"/>
        </w:rPr>
        <w:t xml:space="preserve"> </w:t>
      </w:r>
      <w:r w:rsidRPr="00E76769">
        <w:rPr>
          <w:rFonts w:ascii="TimesET" w:hAnsi="TimesET"/>
          <w:spacing w:val="2"/>
          <w:sz w:val="20"/>
          <w:szCs w:val="20"/>
        </w:rPr>
        <w:t>законами,</w:t>
      </w:r>
      <w:r w:rsidR="00CE3115" w:rsidRPr="00E76769">
        <w:rPr>
          <w:rFonts w:ascii="TimesET" w:hAnsi="TimesET"/>
          <w:spacing w:val="2"/>
          <w:sz w:val="20"/>
          <w:szCs w:val="20"/>
        </w:rPr>
        <w:t xml:space="preserve"> </w:t>
      </w:r>
      <w:r w:rsidRPr="00E76769">
        <w:rPr>
          <w:rFonts w:ascii="TimesET" w:hAnsi="TimesET"/>
          <w:spacing w:val="2"/>
          <w:sz w:val="20"/>
          <w:szCs w:val="20"/>
        </w:rPr>
        <w:t>Федеральным</w:t>
      </w:r>
      <w:r w:rsidR="00CE3115" w:rsidRPr="00E76769">
        <w:rPr>
          <w:rFonts w:ascii="TimesET" w:hAnsi="TimesET"/>
          <w:spacing w:val="2"/>
          <w:sz w:val="20"/>
          <w:szCs w:val="20"/>
        </w:rPr>
        <w:t xml:space="preserve"> </w:t>
      </w:r>
      <w:r w:rsidRPr="00E76769">
        <w:rPr>
          <w:rFonts w:ascii="TimesET" w:hAnsi="TimesET"/>
          <w:spacing w:val="2"/>
          <w:sz w:val="20"/>
          <w:szCs w:val="20"/>
        </w:rPr>
        <w:t>законом</w:t>
      </w:r>
      <w:r w:rsidR="00CE3115" w:rsidRPr="00E76769">
        <w:rPr>
          <w:rFonts w:ascii="TimesET" w:hAnsi="TimesET"/>
          <w:spacing w:val="2"/>
          <w:sz w:val="20"/>
          <w:szCs w:val="20"/>
        </w:rPr>
        <w:t xml:space="preserve"> </w:t>
      </w:r>
      <w:r w:rsidRPr="00E76769">
        <w:rPr>
          <w:rFonts w:ascii="TimesET" w:hAnsi="TimesET"/>
          <w:spacing w:val="2"/>
          <w:sz w:val="20"/>
          <w:szCs w:val="20"/>
        </w:rPr>
        <w:t>«О</w:t>
      </w:r>
      <w:r w:rsidR="00CE3115" w:rsidRPr="00E76769">
        <w:rPr>
          <w:rFonts w:ascii="TimesET" w:hAnsi="TimesET"/>
          <w:spacing w:val="2"/>
          <w:sz w:val="20"/>
          <w:szCs w:val="20"/>
        </w:rPr>
        <w:t xml:space="preserve"> </w:t>
      </w:r>
      <w:r w:rsidRPr="00E76769">
        <w:rPr>
          <w:rFonts w:ascii="TimesET" w:hAnsi="TimesET"/>
          <w:spacing w:val="2"/>
          <w:sz w:val="20"/>
          <w:szCs w:val="20"/>
        </w:rPr>
        <w:t>внесении</w:t>
      </w:r>
      <w:r w:rsidR="00CE3115" w:rsidRPr="00E76769">
        <w:rPr>
          <w:rFonts w:ascii="TimesET" w:hAnsi="TimesET"/>
          <w:spacing w:val="2"/>
          <w:sz w:val="20"/>
          <w:szCs w:val="20"/>
        </w:rPr>
        <w:t xml:space="preserve"> </w:t>
      </w:r>
      <w:r w:rsidRPr="00E76769">
        <w:rPr>
          <w:rFonts w:ascii="TimesET" w:hAnsi="TimesET"/>
          <w:spacing w:val="2"/>
          <w:sz w:val="20"/>
          <w:szCs w:val="20"/>
        </w:rPr>
        <w:t>изменений</w:t>
      </w:r>
      <w:r w:rsidR="00CE3115" w:rsidRPr="00E76769">
        <w:rPr>
          <w:rFonts w:ascii="TimesET" w:hAnsi="TimesET"/>
          <w:spacing w:val="2"/>
          <w:sz w:val="20"/>
          <w:szCs w:val="20"/>
        </w:rPr>
        <w:t xml:space="preserve"> </w:t>
      </w:r>
      <w:r w:rsidRPr="00E76769">
        <w:rPr>
          <w:rFonts w:ascii="TimesET" w:hAnsi="TimesET"/>
          <w:spacing w:val="2"/>
          <w:sz w:val="20"/>
          <w:szCs w:val="20"/>
        </w:rPr>
        <w:t>в</w:t>
      </w:r>
      <w:r w:rsidR="00CE3115" w:rsidRPr="00E76769">
        <w:rPr>
          <w:rFonts w:ascii="TimesET" w:hAnsi="TimesET"/>
          <w:spacing w:val="2"/>
          <w:sz w:val="20"/>
          <w:szCs w:val="20"/>
        </w:rPr>
        <w:t xml:space="preserve"> </w:t>
      </w:r>
      <w:r w:rsidRPr="00E76769">
        <w:rPr>
          <w:rFonts w:ascii="TimesET" w:hAnsi="TimesET"/>
          <w:spacing w:val="2"/>
          <w:sz w:val="20"/>
          <w:szCs w:val="20"/>
        </w:rPr>
        <w:t>Градостроительный</w:t>
      </w:r>
      <w:r w:rsidR="00CE3115" w:rsidRPr="00E76769">
        <w:rPr>
          <w:rFonts w:ascii="TimesET" w:hAnsi="TimesET"/>
          <w:spacing w:val="2"/>
          <w:sz w:val="20"/>
          <w:szCs w:val="20"/>
        </w:rPr>
        <w:t xml:space="preserve"> </w:t>
      </w:r>
      <w:r w:rsidRPr="00E76769">
        <w:rPr>
          <w:rFonts w:ascii="TimesET" w:hAnsi="TimesET"/>
          <w:spacing w:val="2"/>
          <w:sz w:val="20"/>
          <w:szCs w:val="20"/>
        </w:rPr>
        <w:t>кодекс</w:t>
      </w:r>
      <w:r w:rsidR="00CE3115" w:rsidRPr="00E76769">
        <w:rPr>
          <w:rFonts w:ascii="TimesET" w:hAnsi="TimesET"/>
          <w:spacing w:val="2"/>
          <w:sz w:val="20"/>
          <w:szCs w:val="20"/>
        </w:rPr>
        <w:t xml:space="preserve"> </w:t>
      </w:r>
      <w:r w:rsidRPr="00E76769">
        <w:rPr>
          <w:rFonts w:ascii="TimesET" w:hAnsi="TimesET"/>
          <w:spacing w:val="2"/>
          <w:sz w:val="20"/>
          <w:szCs w:val="20"/>
        </w:rPr>
        <w:t>Российской</w:t>
      </w:r>
      <w:r w:rsidR="00CE3115" w:rsidRPr="00E76769">
        <w:rPr>
          <w:rFonts w:ascii="TimesET" w:hAnsi="TimesET"/>
          <w:spacing w:val="2"/>
          <w:sz w:val="20"/>
          <w:szCs w:val="20"/>
        </w:rPr>
        <w:t xml:space="preserve"> </w:t>
      </w:r>
      <w:r w:rsidRPr="00E76769">
        <w:rPr>
          <w:rFonts w:ascii="TimesET" w:hAnsi="TimesET"/>
          <w:spacing w:val="2"/>
          <w:sz w:val="20"/>
          <w:szCs w:val="20"/>
        </w:rPr>
        <w:t>Федерации</w:t>
      </w:r>
      <w:r w:rsidR="00CE3115" w:rsidRPr="00E76769">
        <w:rPr>
          <w:rFonts w:ascii="TimesET" w:hAnsi="TimesET"/>
          <w:spacing w:val="2"/>
          <w:sz w:val="20"/>
          <w:szCs w:val="20"/>
        </w:rPr>
        <w:t xml:space="preserve"> </w:t>
      </w:r>
      <w:r w:rsidRPr="00E76769">
        <w:rPr>
          <w:rFonts w:ascii="TimesET" w:hAnsi="TimesET"/>
          <w:spacing w:val="2"/>
          <w:sz w:val="20"/>
          <w:szCs w:val="20"/>
        </w:rPr>
        <w:t>и</w:t>
      </w:r>
      <w:r w:rsidR="00CE3115" w:rsidRPr="00E76769">
        <w:rPr>
          <w:rFonts w:ascii="TimesET" w:hAnsi="TimesET"/>
          <w:spacing w:val="2"/>
          <w:sz w:val="20"/>
          <w:szCs w:val="20"/>
        </w:rPr>
        <w:t xml:space="preserve"> </w:t>
      </w:r>
      <w:r w:rsidRPr="00E76769">
        <w:rPr>
          <w:rFonts w:ascii="TimesET" w:hAnsi="TimesET"/>
          <w:spacing w:val="2"/>
          <w:sz w:val="20"/>
          <w:szCs w:val="20"/>
        </w:rPr>
        <w:t>отдельные</w:t>
      </w:r>
      <w:r w:rsidR="00CE3115" w:rsidRPr="00E76769">
        <w:rPr>
          <w:rFonts w:ascii="TimesET" w:hAnsi="TimesET"/>
          <w:spacing w:val="2"/>
          <w:sz w:val="20"/>
          <w:szCs w:val="20"/>
        </w:rPr>
        <w:t xml:space="preserve"> </w:t>
      </w:r>
      <w:r w:rsidRPr="00E76769">
        <w:rPr>
          <w:rFonts w:ascii="TimesET" w:hAnsi="TimesET"/>
          <w:spacing w:val="2"/>
          <w:sz w:val="20"/>
          <w:szCs w:val="20"/>
        </w:rPr>
        <w:t>законодательные</w:t>
      </w:r>
      <w:r w:rsidR="00CE3115" w:rsidRPr="00E76769">
        <w:rPr>
          <w:rFonts w:ascii="TimesET" w:hAnsi="TimesET"/>
          <w:spacing w:val="2"/>
          <w:sz w:val="20"/>
          <w:szCs w:val="20"/>
        </w:rPr>
        <w:t xml:space="preserve"> </w:t>
      </w:r>
      <w:r w:rsidRPr="00E76769">
        <w:rPr>
          <w:rFonts w:ascii="TimesET" w:hAnsi="TimesET"/>
          <w:spacing w:val="2"/>
          <w:sz w:val="20"/>
          <w:szCs w:val="20"/>
        </w:rPr>
        <w:t>акты</w:t>
      </w:r>
      <w:r w:rsidR="00CE3115" w:rsidRPr="00E76769">
        <w:rPr>
          <w:rFonts w:ascii="TimesET" w:hAnsi="TimesET"/>
          <w:spacing w:val="2"/>
          <w:sz w:val="20"/>
          <w:szCs w:val="20"/>
        </w:rPr>
        <w:t xml:space="preserve"> </w:t>
      </w:r>
      <w:r w:rsidRPr="00E76769">
        <w:rPr>
          <w:rFonts w:ascii="TimesET" w:hAnsi="TimesET"/>
          <w:spacing w:val="2"/>
          <w:sz w:val="20"/>
          <w:szCs w:val="20"/>
        </w:rPr>
        <w:t>Российской</w:t>
      </w:r>
      <w:r w:rsidR="00CE3115" w:rsidRPr="00E76769">
        <w:rPr>
          <w:rFonts w:ascii="TimesET" w:hAnsi="TimesET"/>
          <w:spacing w:val="2"/>
          <w:sz w:val="20"/>
          <w:szCs w:val="20"/>
        </w:rPr>
        <w:t xml:space="preserve"> </w:t>
      </w:r>
      <w:r w:rsidRPr="00E76769">
        <w:rPr>
          <w:rFonts w:ascii="TimesET" w:hAnsi="TimesET"/>
          <w:spacing w:val="2"/>
          <w:sz w:val="20"/>
          <w:szCs w:val="20"/>
        </w:rPr>
        <w:t>Федерации»</w:t>
      </w:r>
      <w:r w:rsidR="00CE3115" w:rsidRPr="00E76769">
        <w:rPr>
          <w:rFonts w:ascii="TimesET" w:hAnsi="TimesET"/>
          <w:spacing w:val="2"/>
          <w:sz w:val="20"/>
          <w:szCs w:val="20"/>
        </w:rPr>
        <w:t xml:space="preserve"> </w:t>
      </w:r>
      <w:r w:rsidRPr="00E76769">
        <w:rPr>
          <w:rFonts w:ascii="TimesET" w:hAnsi="TimesET"/>
          <w:spacing w:val="2"/>
          <w:sz w:val="20"/>
          <w:szCs w:val="20"/>
        </w:rPr>
        <w:t>от</w:t>
      </w:r>
      <w:r w:rsidR="00CE3115" w:rsidRPr="00E76769">
        <w:rPr>
          <w:rFonts w:ascii="TimesET" w:hAnsi="TimesET"/>
          <w:spacing w:val="2"/>
          <w:sz w:val="20"/>
          <w:szCs w:val="20"/>
        </w:rPr>
        <w:t xml:space="preserve"> </w:t>
      </w:r>
      <w:r w:rsidRPr="00E76769">
        <w:rPr>
          <w:rFonts w:ascii="TimesET" w:hAnsi="TimesET"/>
          <w:spacing w:val="2"/>
          <w:sz w:val="20"/>
          <w:szCs w:val="20"/>
        </w:rPr>
        <w:t>03.08.2018</w:t>
      </w:r>
      <w:r w:rsidR="00CE3115" w:rsidRPr="00E76769">
        <w:rPr>
          <w:rFonts w:ascii="TimesET" w:hAnsi="TimesET"/>
          <w:spacing w:val="2"/>
          <w:sz w:val="20"/>
          <w:szCs w:val="20"/>
        </w:rPr>
        <w:t xml:space="preserve"> </w:t>
      </w:r>
      <w:r w:rsidRPr="00E76769">
        <w:rPr>
          <w:rFonts w:ascii="TimesET" w:hAnsi="TimesET"/>
          <w:spacing w:val="2"/>
          <w:sz w:val="20"/>
          <w:szCs w:val="20"/>
        </w:rPr>
        <w:t>г.</w:t>
      </w:r>
      <w:r w:rsidR="00CE3115" w:rsidRPr="00E76769">
        <w:rPr>
          <w:rFonts w:ascii="TimesET" w:hAnsi="TimesET"/>
          <w:spacing w:val="2"/>
          <w:sz w:val="20"/>
          <w:szCs w:val="20"/>
        </w:rPr>
        <w:t xml:space="preserve"> </w:t>
      </w:r>
      <w:r w:rsidRPr="00E76769">
        <w:rPr>
          <w:rFonts w:ascii="TimesET" w:hAnsi="TimesET"/>
          <w:spacing w:val="2"/>
          <w:sz w:val="20"/>
          <w:szCs w:val="20"/>
        </w:rPr>
        <w:t>№</w:t>
      </w:r>
      <w:r w:rsidR="00CE3115" w:rsidRPr="00E76769">
        <w:rPr>
          <w:rFonts w:ascii="TimesET" w:hAnsi="TimesET"/>
          <w:spacing w:val="2"/>
          <w:sz w:val="20"/>
          <w:szCs w:val="20"/>
        </w:rPr>
        <w:t xml:space="preserve"> </w:t>
      </w:r>
      <w:r w:rsidRPr="00E76769">
        <w:rPr>
          <w:rFonts w:ascii="TimesET" w:hAnsi="TimesET"/>
          <w:spacing w:val="2"/>
          <w:sz w:val="20"/>
          <w:szCs w:val="20"/>
        </w:rPr>
        <w:t>342-ФЗ,</w:t>
      </w:r>
      <w:r w:rsidR="00CE3115" w:rsidRPr="00E76769">
        <w:rPr>
          <w:rFonts w:ascii="TimesET" w:hAnsi="TimesET"/>
          <w:spacing w:val="2"/>
          <w:sz w:val="20"/>
          <w:szCs w:val="20"/>
        </w:rPr>
        <w:t xml:space="preserve"> </w:t>
      </w:r>
      <w:r w:rsidRPr="00E76769">
        <w:rPr>
          <w:rFonts w:ascii="TimesET" w:hAnsi="TimesET"/>
          <w:spacing w:val="2"/>
          <w:sz w:val="20"/>
          <w:szCs w:val="20"/>
        </w:rPr>
        <w:t>постановлениями</w:t>
      </w:r>
      <w:r w:rsidR="00CE3115" w:rsidRPr="00E76769">
        <w:rPr>
          <w:rFonts w:ascii="TimesET" w:hAnsi="TimesET"/>
          <w:spacing w:val="2"/>
          <w:sz w:val="20"/>
          <w:szCs w:val="20"/>
        </w:rPr>
        <w:t xml:space="preserve"> </w:t>
      </w:r>
      <w:r w:rsidRPr="00E76769">
        <w:rPr>
          <w:rFonts w:ascii="TimesET" w:hAnsi="TimesET"/>
          <w:spacing w:val="2"/>
          <w:sz w:val="20"/>
          <w:szCs w:val="20"/>
        </w:rPr>
        <w:t>администрации</w:t>
      </w:r>
      <w:r w:rsidR="00CE3115" w:rsidRPr="00E76769">
        <w:rPr>
          <w:rFonts w:ascii="TimesET" w:hAnsi="TimesET"/>
          <w:spacing w:val="2"/>
          <w:sz w:val="20"/>
          <w:szCs w:val="20"/>
        </w:rPr>
        <w:t xml:space="preserve"> </w:t>
      </w:r>
      <w:r w:rsidRPr="00E76769">
        <w:rPr>
          <w:rFonts w:ascii="TimesET" w:hAnsi="TimesET"/>
          <w:spacing w:val="2"/>
          <w:sz w:val="20"/>
          <w:szCs w:val="20"/>
        </w:rPr>
        <w:t>Шоршелского</w:t>
      </w:r>
      <w:r w:rsidR="00CE3115" w:rsidRPr="00E76769">
        <w:rPr>
          <w:rFonts w:ascii="TimesET" w:hAnsi="TimesET"/>
          <w:spacing w:val="2"/>
          <w:sz w:val="20"/>
          <w:szCs w:val="20"/>
        </w:rPr>
        <w:t xml:space="preserve"> </w:t>
      </w:r>
      <w:r w:rsidRPr="00E76769">
        <w:rPr>
          <w:rFonts w:ascii="TimesET" w:hAnsi="TimesET"/>
          <w:spacing w:val="2"/>
          <w:sz w:val="20"/>
          <w:szCs w:val="20"/>
        </w:rPr>
        <w:t>сельского</w:t>
      </w:r>
      <w:r w:rsidR="00CE3115" w:rsidRPr="00E76769">
        <w:rPr>
          <w:rFonts w:ascii="TimesET" w:hAnsi="TimesET"/>
          <w:spacing w:val="2"/>
          <w:sz w:val="20"/>
          <w:szCs w:val="20"/>
        </w:rPr>
        <w:t xml:space="preserve"> </w:t>
      </w:r>
      <w:r w:rsidRPr="00E76769">
        <w:rPr>
          <w:rFonts w:ascii="TimesET" w:hAnsi="TimesET"/>
          <w:spacing w:val="2"/>
          <w:sz w:val="20"/>
          <w:szCs w:val="20"/>
        </w:rPr>
        <w:t>поселения</w:t>
      </w:r>
      <w:r w:rsidR="00CE3115" w:rsidRPr="00E76769">
        <w:rPr>
          <w:rFonts w:ascii="TimesET" w:hAnsi="TimesET"/>
          <w:spacing w:val="2"/>
          <w:sz w:val="20"/>
          <w:szCs w:val="20"/>
        </w:rPr>
        <w:t xml:space="preserve"> </w:t>
      </w:r>
      <w:r w:rsidRPr="00E76769">
        <w:rPr>
          <w:rFonts w:ascii="TimesET" w:hAnsi="TimesET"/>
          <w:spacing w:val="2"/>
          <w:sz w:val="20"/>
          <w:szCs w:val="20"/>
        </w:rPr>
        <w:t>от</w:t>
      </w:r>
      <w:r w:rsidR="00CE3115" w:rsidRPr="00E76769">
        <w:rPr>
          <w:rFonts w:ascii="TimesET" w:hAnsi="TimesET"/>
          <w:spacing w:val="2"/>
          <w:sz w:val="20"/>
          <w:szCs w:val="20"/>
        </w:rPr>
        <w:t xml:space="preserve"> </w:t>
      </w:r>
      <w:r w:rsidRPr="00E76769">
        <w:rPr>
          <w:rFonts w:ascii="TimesET" w:hAnsi="TimesET"/>
          <w:spacing w:val="2"/>
          <w:sz w:val="20"/>
          <w:szCs w:val="20"/>
        </w:rPr>
        <w:t>20.12.2018</w:t>
      </w:r>
      <w:r w:rsidR="00CE3115" w:rsidRPr="00E76769">
        <w:rPr>
          <w:rFonts w:ascii="TimesET" w:hAnsi="TimesET"/>
          <w:spacing w:val="2"/>
          <w:sz w:val="20"/>
          <w:szCs w:val="20"/>
        </w:rPr>
        <w:t xml:space="preserve"> </w:t>
      </w:r>
      <w:r w:rsidRPr="00E76769">
        <w:rPr>
          <w:rFonts w:ascii="TimesET" w:hAnsi="TimesET"/>
          <w:spacing w:val="2"/>
          <w:sz w:val="20"/>
          <w:szCs w:val="20"/>
        </w:rPr>
        <w:t>г.</w:t>
      </w:r>
      <w:r w:rsidR="00CE3115" w:rsidRPr="00E76769">
        <w:rPr>
          <w:rFonts w:ascii="TimesET" w:hAnsi="TimesET"/>
          <w:spacing w:val="2"/>
          <w:sz w:val="20"/>
          <w:szCs w:val="20"/>
        </w:rPr>
        <w:t xml:space="preserve"> </w:t>
      </w:r>
      <w:r w:rsidRPr="00E76769">
        <w:rPr>
          <w:rFonts w:ascii="TimesET" w:hAnsi="TimesET"/>
          <w:spacing w:val="2"/>
          <w:sz w:val="20"/>
          <w:szCs w:val="20"/>
        </w:rPr>
        <w:t>№</w:t>
      </w:r>
      <w:r w:rsidR="00CE3115" w:rsidRPr="00E76769">
        <w:rPr>
          <w:rFonts w:ascii="TimesET" w:hAnsi="TimesET"/>
          <w:spacing w:val="2"/>
          <w:sz w:val="20"/>
          <w:szCs w:val="20"/>
        </w:rPr>
        <w:t xml:space="preserve"> </w:t>
      </w:r>
      <w:r w:rsidRPr="00E76769">
        <w:rPr>
          <w:rFonts w:ascii="TimesET" w:hAnsi="TimesET"/>
          <w:spacing w:val="2"/>
          <w:sz w:val="20"/>
          <w:szCs w:val="20"/>
        </w:rPr>
        <w:t>101</w:t>
      </w:r>
      <w:r w:rsidR="00CE3115" w:rsidRPr="00E76769">
        <w:rPr>
          <w:rFonts w:ascii="TimesET" w:hAnsi="TimesET"/>
          <w:spacing w:val="2"/>
          <w:sz w:val="20"/>
          <w:szCs w:val="20"/>
        </w:rPr>
        <w:t xml:space="preserve"> </w:t>
      </w:r>
      <w:r w:rsidRPr="00E76769">
        <w:rPr>
          <w:rFonts w:ascii="TimesET" w:hAnsi="TimesET"/>
          <w:spacing w:val="2"/>
          <w:sz w:val="20"/>
          <w:szCs w:val="20"/>
        </w:rPr>
        <w:t>«Об</w:t>
      </w:r>
      <w:r w:rsidR="00CE3115" w:rsidRPr="00E76769">
        <w:rPr>
          <w:rFonts w:ascii="TimesET" w:hAnsi="TimesET"/>
          <w:spacing w:val="2"/>
          <w:sz w:val="20"/>
          <w:szCs w:val="20"/>
        </w:rPr>
        <w:t xml:space="preserve"> </w:t>
      </w:r>
      <w:r w:rsidRPr="00E76769">
        <w:rPr>
          <w:rFonts w:ascii="TimesET" w:hAnsi="TimesET"/>
          <w:spacing w:val="2"/>
          <w:sz w:val="20"/>
          <w:szCs w:val="20"/>
        </w:rPr>
        <w:t>утверждении</w:t>
      </w:r>
      <w:r w:rsidR="00CE3115" w:rsidRPr="00E76769">
        <w:rPr>
          <w:rFonts w:ascii="TimesET" w:hAnsi="TimesET"/>
          <w:spacing w:val="2"/>
          <w:sz w:val="20"/>
          <w:szCs w:val="20"/>
        </w:rPr>
        <w:t xml:space="preserve"> </w:t>
      </w:r>
      <w:r w:rsidRPr="00E76769">
        <w:rPr>
          <w:rFonts w:ascii="TimesET" w:hAnsi="TimesET"/>
          <w:spacing w:val="2"/>
          <w:sz w:val="20"/>
          <w:szCs w:val="20"/>
        </w:rPr>
        <w:t>административного</w:t>
      </w:r>
      <w:r w:rsidR="00CE3115" w:rsidRPr="00E76769">
        <w:rPr>
          <w:rFonts w:ascii="TimesET" w:hAnsi="TimesET"/>
          <w:spacing w:val="2"/>
          <w:sz w:val="20"/>
          <w:szCs w:val="20"/>
        </w:rPr>
        <w:t xml:space="preserve"> </w:t>
      </w:r>
      <w:r w:rsidRPr="00E76769">
        <w:rPr>
          <w:rFonts w:ascii="TimesET" w:hAnsi="TimesET"/>
          <w:spacing w:val="2"/>
          <w:sz w:val="20"/>
          <w:szCs w:val="20"/>
        </w:rPr>
        <w:t>регламента</w:t>
      </w:r>
      <w:r w:rsidR="00CE3115" w:rsidRPr="00E76769">
        <w:rPr>
          <w:rFonts w:ascii="TimesET" w:hAnsi="TimesET"/>
          <w:spacing w:val="2"/>
          <w:sz w:val="20"/>
          <w:szCs w:val="20"/>
        </w:rPr>
        <w:t xml:space="preserve"> </w:t>
      </w:r>
      <w:r w:rsidRPr="00E76769">
        <w:rPr>
          <w:rFonts w:ascii="TimesET" w:hAnsi="TimesET"/>
          <w:spacing w:val="2"/>
          <w:sz w:val="20"/>
          <w:szCs w:val="20"/>
        </w:rPr>
        <w:t>предоставления</w:t>
      </w:r>
      <w:r w:rsidR="00CE3115" w:rsidRPr="00E76769">
        <w:rPr>
          <w:rFonts w:ascii="TimesET" w:hAnsi="TimesET"/>
          <w:spacing w:val="2"/>
          <w:sz w:val="20"/>
          <w:szCs w:val="20"/>
        </w:rPr>
        <w:t xml:space="preserve"> </w:t>
      </w:r>
      <w:r w:rsidRPr="00E76769">
        <w:rPr>
          <w:rFonts w:ascii="TimesET" w:hAnsi="TimesET"/>
          <w:spacing w:val="2"/>
          <w:sz w:val="20"/>
          <w:szCs w:val="20"/>
        </w:rPr>
        <w:t>муниципальной</w:t>
      </w:r>
      <w:r w:rsidR="00CE3115" w:rsidRPr="00E76769">
        <w:rPr>
          <w:rFonts w:ascii="TimesET" w:hAnsi="TimesET"/>
          <w:spacing w:val="2"/>
          <w:sz w:val="20"/>
          <w:szCs w:val="20"/>
        </w:rPr>
        <w:t xml:space="preserve"> </w:t>
      </w:r>
      <w:r w:rsidRPr="00E76769">
        <w:rPr>
          <w:rFonts w:ascii="TimesET" w:hAnsi="TimesET"/>
          <w:spacing w:val="2"/>
          <w:sz w:val="20"/>
          <w:szCs w:val="20"/>
        </w:rPr>
        <w:t>услуги</w:t>
      </w:r>
      <w:r w:rsidR="00CE3115" w:rsidRPr="00E76769">
        <w:rPr>
          <w:rFonts w:ascii="TimesET" w:hAnsi="TimesET"/>
          <w:spacing w:val="2"/>
          <w:sz w:val="20"/>
          <w:szCs w:val="20"/>
        </w:rPr>
        <w:t xml:space="preserve"> </w:t>
      </w:r>
      <w:r w:rsidRPr="00E76769">
        <w:rPr>
          <w:rFonts w:ascii="TimesET" w:hAnsi="TimesET"/>
          <w:spacing w:val="2"/>
          <w:sz w:val="20"/>
          <w:szCs w:val="20"/>
        </w:rPr>
        <w:t>«</w:t>
      </w:r>
      <w:r w:rsidRPr="00E76769">
        <w:rPr>
          <w:rFonts w:ascii="TimesET" w:hAnsi="TimesET"/>
          <w:sz w:val="20"/>
          <w:szCs w:val="20"/>
        </w:rPr>
        <w:t>Выдача</w:t>
      </w:r>
      <w:r w:rsidR="00CE3115" w:rsidRPr="00E76769">
        <w:rPr>
          <w:rFonts w:ascii="TimesET" w:hAnsi="TimesET"/>
          <w:sz w:val="20"/>
          <w:szCs w:val="20"/>
        </w:rPr>
        <w:t xml:space="preserve"> </w:t>
      </w:r>
      <w:r w:rsidRPr="00E76769">
        <w:rPr>
          <w:rFonts w:ascii="TimesET" w:hAnsi="TimesET"/>
          <w:sz w:val="20"/>
          <w:szCs w:val="20"/>
        </w:rPr>
        <w:t>уведомления</w:t>
      </w:r>
      <w:r w:rsidR="00CE3115" w:rsidRPr="00E76769">
        <w:rPr>
          <w:rFonts w:ascii="TimesET" w:hAnsi="TimesET"/>
          <w:sz w:val="20"/>
          <w:szCs w:val="20"/>
        </w:rPr>
        <w:t xml:space="preserve"> </w:t>
      </w:r>
      <w:r w:rsidRPr="00E76769">
        <w:rPr>
          <w:rFonts w:ascii="TimesET" w:hAnsi="TimesET"/>
          <w:sz w:val="20"/>
          <w:szCs w:val="20"/>
        </w:rPr>
        <w:t>о</w:t>
      </w:r>
      <w:r w:rsidR="00CE3115" w:rsidRPr="00E76769">
        <w:rPr>
          <w:rFonts w:ascii="TimesET" w:hAnsi="TimesET"/>
          <w:sz w:val="20"/>
          <w:szCs w:val="20"/>
        </w:rPr>
        <w:t xml:space="preserve"> </w:t>
      </w:r>
      <w:r w:rsidRPr="00E76769">
        <w:rPr>
          <w:rFonts w:ascii="TimesET" w:hAnsi="TimesET"/>
          <w:sz w:val="20"/>
          <w:szCs w:val="20"/>
        </w:rPr>
        <w:t>соответствии</w:t>
      </w:r>
      <w:r w:rsidR="00CE3115" w:rsidRPr="00E76769">
        <w:rPr>
          <w:rFonts w:ascii="TimesET" w:hAnsi="TimesET"/>
          <w:sz w:val="20"/>
          <w:szCs w:val="20"/>
        </w:rPr>
        <w:t xml:space="preserve"> </w:t>
      </w:r>
      <w:r w:rsidRPr="00E76769">
        <w:rPr>
          <w:rFonts w:ascii="TimesET" w:hAnsi="TimesET"/>
          <w:sz w:val="20"/>
          <w:szCs w:val="20"/>
        </w:rPr>
        <w:t>(несоответствии)</w:t>
      </w:r>
      <w:r w:rsidR="00CE3115" w:rsidRPr="00E76769">
        <w:rPr>
          <w:rFonts w:ascii="TimesET" w:hAnsi="TimesET"/>
          <w:sz w:val="20"/>
          <w:szCs w:val="20"/>
        </w:rPr>
        <w:t xml:space="preserve"> </w:t>
      </w:r>
      <w:r w:rsidRPr="00E76769">
        <w:rPr>
          <w:rFonts w:ascii="TimesET" w:hAnsi="TimesET"/>
          <w:sz w:val="20"/>
          <w:szCs w:val="20"/>
        </w:rPr>
        <w:t>указанных</w:t>
      </w:r>
      <w:r w:rsidR="00CE3115" w:rsidRPr="00E76769">
        <w:rPr>
          <w:rFonts w:ascii="TimesET" w:hAnsi="TimesET"/>
          <w:sz w:val="20"/>
          <w:szCs w:val="20"/>
        </w:rPr>
        <w:t xml:space="preserve"> </w:t>
      </w:r>
      <w:r w:rsidRPr="00E76769">
        <w:rPr>
          <w:rFonts w:ascii="TimesET" w:hAnsi="TimesET"/>
          <w:sz w:val="20"/>
          <w:szCs w:val="20"/>
        </w:rPr>
        <w:t>в</w:t>
      </w:r>
      <w:r w:rsidR="00CE3115" w:rsidRPr="00E76769">
        <w:rPr>
          <w:rFonts w:ascii="TimesET" w:hAnsi="TimesET"/>
          <w:sz w:val="20"/>
          <w:szCs w:val="20"/>
        </w:rPr>
        <w:t xml:space="preserve"> </w:t>
      </w:r>
      <w:r w:rsidRPr="00E76769">
        <w:rPr>
          <w:rFonts w:ascii="TimesET" w:hAnsi="TimesET"/>
          <w:sz w:val="20"/>
          <w:szCs w:val="20"/>
        </w:rPr>
        <w:t>уведомлении</w:t>
      </w:r>
      <w:r w:rsidR="00CE3115" w:rsidRPr="00E76769">
        <w:rPr>
          <w:rFonts w:ascii="TimesET" w:hAnsi="TimesET"/>
          <w:sz w:val="20"/>
          <w:szCs w:val="20"/>
        </w:rPr>
        <w:t xml:space="preserve"> </w:t>
      </w:r>
      <w:r w:rsidRPr="00E76769">
        <w:rPr>
          <w:rFonts w:ascii="TimesET" w:hAnsi="TimesET"/>
          <w:sz w:val="20"/>
          <w:szCs w:val="20"/>
        </w:rPr>
        <w:t>о</w:t>
      </w:r>
      <w:r w:rsidR="00CE3115" w:rsidRPr="00E76769">
        <w:rPr>
          <w:rFonts w:ascii="TimesET" w:hAnsi="TimesET"/>
          <w:sz w:val="20"/>
          <w:szCs w:val="20"/>
        </w:rPr>
        <w:t xml:space="preserve"> </w:t>
      </w:r>
      <w:r w:rsidRPr="00E76769">
        <w:rPr>
          <w:rFonts w:ascii="TimesET" w:hAnsi="TimesET"/>
          <w:sz w:val="20"/>
          <w:szCs w:val="20"/>
        </w:rPr>
        <w:t>планируемых</w:t>
      </w:r>
      <w:r w:rsidR="00CE3115" w:rsidRPr="00E76769">
        <w:rPr>
          <w:rFonts w:ascii="TimesET" w:hAnsi="TimesET"/>
          <w:sz w:val="20"/>
          <w:szCs w:val="20"/>
        </w:rPr>
        <w:t xml:space="preserve"> </w:t>
      </w:r>
      <w:r w:rsidRPr="00E76769">
        <w:rPr>
          <w:rFonts w:ascii="TimesET" w:hAnsi="TimesET"/>
          <w:sz w:val="20"/>
          <w:szCs w:val="20"/>
        </w:rPr>
        <w:t>строительстве</w:t>
      </w:r>
      <w:r w:rsidR="00CE3115" w:rsidRPr="00E76769">
        <w:rPr>
          <w:rFonts w:ascii="TimesET" w:hAnsi="TimesET"/>
          <w:sz w:val="20"/>
          <w:szCs w:val="20"/>
        </w:rPr>
        <w:t xml:space="preserve"> </w:t>
      </w:r>
      <w:r w:rsidRPr="00E76769">
        <w:rPr>
          <w:rFonts w:ascii="TimesET" w:hAnsi="TimesET"/>
          <w:sz w:val="20"/>
          <w:szCs w:val="20"/>
        </w:rPr>
        <w:t>или</w:t>
      </w:r>
      <w:r w:rsidR="00CE3115" w:rsidRPr="00E76769">
        <w:rPr>
          <w:rFonts w:ascii="TimesET" w:hAnsi="TimesET"/>
          <w:sz w:val="20"/>
          <w:szCs w:val="20"/>
        </w:rPr>
        <w:t xml:space="preserve"> </w:t>
      </w:r>
      <w:r w:rsidRPr="00E76769">
        <w:rPr>
          <w:rFonts w:ascii="TimesET" w:hAnsi="TimesET"/>
          <w:sz w:val="20"/>
          <w:szCs w:val="20"/>
        </w:rPr>
        <w:t>реконструкции</w:t>
      </w:r>
      <w:r w:rsidR="00CE3115" w:rsidRPr="00E76769">
        <w:rPr>
          <w:rFonts w:ascii="TimesET" w:hAnsi="TimesET"/>
          <w:sz w:val="20"/>
          <w:szCs w:val="20"/>
        </w:rPr>
        <w:t xml:space="preserve"> </w:t>
      </w:r>
      <w:r w:rsidRPr="00E76769">
        <w:rPr>
          <w:rFonts w:ascii="TimesET" w:hAnsi="TimesET"/>
          <w:sz w:val="20"/>
          <w:szCs w:val="20"/>
        </w:rPr>
        <w:t>объекта</w:t>
      </w:r>
      <w:r w:rsidR="00CE3115" w:rsidRPr="00E76769">
        <w:rPr>
          <w:rFonts w:ascii="TimesET" w:hAnsi="TimesET"/>
          <w:sz w:val="20"/>
          <w:szCs w:val="20"/>
        </w:rPr>
        <w:t xml:space="preserve"> </w:t>
      </w:r>
      <w:r w:rsidRPr="00E76769">
        <w:rPr>
          <w:rFonts w:ascii="TimesET" w:hAnsi="TimesET"/>
          <w:sz w:val="20"/>
          <w:szCs w:val="20"/>
        </w:rPr>
        <w:t>индивидуального</w:t>
      </w:r>
      <w:r w:rsidR="00CE3115" w:rsidRPr="00E76769">
        <w:rPr>
          <w:rFonts w:ascii="TimesET" w:hAnsi="TimesET"/>
          <w:sz w:val="20"/>
          <w:szCs w:val="20"/>
        </w:rPr>
        <w:t xml:space="preserve"> </w:t>
      </w:r>
      <w:r w:rsidRPr="00E76769">
        <w:rPr>
          <w:rFonts w:ascii="TimesET" w:hAnsi="TimesET"/>
          <w:sz w:val="20"/>
          <w:szCs w:val="20"/>
        </w:rPr>
        <w:t>жилищного</w:t>
      </w:r>
      <w:r w:rsidR="00CE3115" w:rsidRPr="00E76769">
        <w:rPr>
          <w:rFonts w:ascii="TimesET" w:hAnsi="TimesET"/>
          <w:sz w:val="20"/>
          <w:szCs w:val="20"/>
        </w:rPr>
        <w:t xml:space="preserve"> </w:t>
      </w:r>
      <w:r w:rsidRPr="00E76769">
        <w:rPr>
          <w:rFonts w:ascii="TimesET" w:hAnsi="TimesET"/>
          <w:sz w:val="20"/>
          <w:szCs w:val="20"/>
        </w:rPr>
        <w:t>строительства</w:t>
      </w:r>
      <w:r w:rsidR="00CE3115" w:rsidRPr="00E76769">
        <w:rPr>
          <w:rFonts w:ascii="TimesET" w:hAnsi="TimesET"/>
          <w:sz w:val="20"/>
          <w:szCs w:val="20"/>
        </w:rPr>
        <w:t xml:space="preserve"> </w:t>
      </w:r>
      <w:r w:rsidRPr="00E76769">
        <w:rPr>
          <w:rFonts w:ascii="TimesET" w:hAnsi="TimesET"/>
          <w:sz w:val="20"/>
          <w:szCs w:val="20"/>
        </w:rPr>
        <w:t>или</w:t>
      </w:r>
      <w:r w:rsidR="00CE3115" w:rsidRPr="00E76769">
        <w:rPr>
          <w:rFonts w:ascii="TimesET" w:hAnsi="TimesET"/>
          <w:sz w:val="20"/>
          <w:szCs w:val="20"/>
        </w:rPr>
        <w:t xml:space="preserve"> </w:t>
      </w:r>
      <w:r w:rsidRPr="00E76769">
        <w:rPr>
          <w:rFonts w:ascii="TimesET" w:hAnsi="TimesET"/>
          <w:sz w:val="20"/>
          <w:szCs w:val="20"/>
        </w:rPr>
        <w:t>садового</w:t>
      </w:r>
      <w:r w:rsidR="00CE3115" w:rsidRPr="00E76769">
        <w:rPr>
          <w:rFonts w:ascii="TimesET" w:hAnsi="TimesET"/>
          <w:sz w:val="20"/>
          <w:szCs w:val="20"/>
        </w:rPr>
        <w:t xml:space="preserve"> </w:t>
      </w:r>
      <w:r w:rsidRPr="00E76769">
        <w:rPr>
          <w:rFonts w:ascii="TimesET" w:hAnsi="TimesET"/>
          <w:sz w:val="20"/>
          <w:szCs w:val="20"/>
        </w:rPr>
        <w:t>дома</w:t>
      </w:r>
      <w:r w:rsidR="00CE3115" w:rsidRPr="00E76769">
        <w:rPr>
          <w:rFonts w:ascii="TimesET" w:hAnsi="TimesET"/>
          <w:sz w:val="20"/>
          <w:szCs w:val="20"/>
        </w:rPr>
        <w:t xml:space="preserve"> </w:t>
      </w:r>
      <w:r w:rsidRPr="00E76769">
        <w:rPr>
          <w:rFonts w:ascii="TimesET" w:hAnsi="TimesET"/>
          <w:sz w:val="20"/>
          <w:szCs w:val="20"/>
        </w:rPr>
        <w:t>параметров</w:t>
      </w:r>
      <w:r w:rsidR="00CE3115" w:rsidRPr="00E76769">
        <w:rPr>
          <w:rFonts w:ascii="TimesET" w:hAnsi="TimesET"/>
          <w:sz w:val="20"/>
          <w:szCs w:val="20"/>
        </w:rPr>
        <w:t xml:space="preserve"> </w:t>
      </w:r>
      <w:r w:rsidRPr="00E76769">
        <w:rPr>
          <w:rFonts w:ascii="TimesET" w:hAnsi="TimesET"/>
          <w:sz w:val="20"/>
          <w:szCs w:val="20"/>
        </w:rPr>
        <w:t>объекта</w:t>
      </w:r>
      <w:r w:rsidR="00CE3115" w:rsidRPr="00E76769">
        <w:rPr>
          <w:rFonts w:ascii="TimesET" w:hAnsi="TimesET"/>
          <w:sz w:val="20"/>
          <w:szCs w:val="20"/>
        </w:rPr>
        <w:t xml:space="preserve"> </w:t>
      </w:r>
      <w:r w:rsidRPr="00E76769">
        <w:rPr>
          <w:rFonts w:ascii="TimesET" w:hAnsi="TimesET"/>
          <w:sz w:val="20"/>
          <w:szCs w:val="20"/>
        </w:rPr>
        <w:t>индивидуального</w:t>
      </w:r>
      <w:r w:rsidR="00CE3115" w:rsidRPr="00E76769">
        <w:rPr>
          <w:rFonts w:ascii="TimesET" w:hAnsi="TimesET"/>
          <w:sz w:val="20"/>
          <w:szCs w:val="20"/>
        </w:rPr>
        <w:t xml:space="preserve"> </w:t>
      </w:r>
      <w:r w:rsidRPr="00E76769">
        <w:rPr>
          <w:rFonts w:ascii="TimesET" w:hAnsi="TimesET"/>
          <w:sz w:val="20"/>
          <w:szCs w:val="20"/>
        </w:rPr>
        <w:t>жилищного</w:t>
      </w:r>
      <w:r w:rsidR="00CE3115" w:rsidRPr="00E76769">
        <w:rPr>
          <w:rFonts w:ascii="TimesET" w:hAnsi="TimesET"/>
          <w:sz w:val="20"/>
          <w:szCs w:val="20"/>
        </w:rPr>
        <w:t xml:space="preserve"> </w:t>
      </w:r>
      <w:r w:rsidRPr="00E76769">
        <w:rPr>
          <w:rFonts w:ascii="TimesET" w:hAnsi="TimesET"/>
          <w:sz w:val="20"/>
          <w:szCs w:val="20"/>
        </w:rPr>
        <w:t>строительства</w:t>
      </w:r>
      <w:r w:rsidR="00CE3115" w:rsidRPr="00E76769">
        <w:rPr>
          <w:rFonts w:ascii="TimesET" w:hAnsi="TimesET"/>
          <w:sz w:val="20"/>
          <w:szCs w:val="20"/>
        </w:rPr>
        <w:t xml:space="preserve"> </w:t>
      </w:r>
      <w:r w:rsidRPr="00E76769">
        <w:rPr>
          <w:rFonts w:ascii="TimesET" w:hAnsi="TimesET"/>
          <w:sz w:val="20"/>
          <w:szCs w:val="20"/>
        </w:rPr>
        <w:t>или</w:t>
      </w:r>
      <w:r w:rsidR="00CE3115" w:rsidRPr="00E76769">
        <w:rPr>
          <w:rFonts w:ascii="TimesET" w:hAnsi="TimesET"/>
          <w:sz w:val="20"/>
          <w:szCs w:val="20"/>
        </w:rPr>
        <w:t xml:space="preserve"> </w:t>
      </w:r>
      <w:r w:rsidRPr="00E76769">
        <w:rPr>
          <w:rFonts w:ascii="TimesET" w:hAnsi="TimesET"/>
          <w:sz w:val="20"/>
          <w:szCs w:val="20"/>
        </w:rPr>
        <w:t>садового</w:t>
      </w:r>
      <w:r w:rsidR="00CE3115" w:rsidRPr="00E76769">
        <w:rPr>
          <w:rFonts w:ascii="TimesET" w:hAnsi="TimesET"/>
          <w:sz w:val="20"/>
          <w:szCs w:val="20"/>
        </w:rPr>
        <w:t xml:space="preserve"> </w:t>
      </w:r>
      <w:r w:rsidRPr="00E76769">
        <w:rPr>
          <w:rFonts w:ascii="TimesET" w:hAnsi="TimesET"/>
          <w:sz w:val="20"/>
          <w:szCs w:val="20"/>
        </w:rPr>
        <w:t>дома</w:t>
      </w:r>
      <w:r w:rsidR="00CE3115" w:rsidRPr="00E76769">
        <w:rPr>
          <w:rFonts w:ascii="TimesET" w:hAnsi="TimesET"/>
          <w:sz w:val="20"/>
          <w:szCs w:val="20"/>
        </w:rPr>
        <w:t xml:space="preserve"> </w:t>
      </w:r>
      <w:r w:rsidRPr="00E76769">
        <w:rPr>
          <w:rFonts w:ascii="TimesET" w:hAnsi="TimesET"/>
          <w:sz w:val="20"/>
          <w:szCs w:val="20"/>
        </w:rPr>
        <w:t>установленным</w:t>
      </w:r>
      <w:r w:rsidR="00CE3115" w:rsidRPr="00E76769">
        <w:rPr>
          <w:rFonts w:ascii="TimesET" w:hAnsi="TimesET"/>
          <w:sz w:val="20"/>
          <w:szCs w:val="20"/>
        </w:rPr>
        <w:t xml:space="preserve"> </w:t>
      </w:r>
      <w:r w:rsidRPr="00E76769">
        <w:rPr>
          <w:rFonts w:ascii="TimesET" w:hAnsi="TimesET"/>
          <w:sz w:val="20"/>
          <w:szCs w:val="20"/>
        </w:rPr>
        <w:t>параметрам</w:t>
      </w:r>
      <w:r w:rsidR="00CE3115" w:rsidRPr="00E76769">
        <w:rPr>
          <w:rFonts w:ascii="TimesET" w:hAnsi="TimesET"/>
          <w:sz w:val="20"/>
          <w:szCs w:val="20"/>
        </w:rPr>
        <w:t xml:space="preserve"> </w:t>
      </w:r>
      <w:r w:rsidRPr="00E76769">
        <w:rPr>
          <w:rFonts w:ascii="TimesET" w:hAnsi="TimesET"/>
          <w:sz w:val="20"/>
          <w:szCs w:val="20"/>
        </w:rPr>
        <w:t>и</w:t>
      </w:r>
      <w:r w:rsidR="00CE3115" w:rsidRPr="00E76769">
        <w:rPr>
          <w:rFonts w:ascii="TimesET" w:hAnsi="TimesET"/>
          <w:sz w:val="20"/>
          <w:szCs w:val="20"/>
        </w:rPr>
        <w:t xml:space="preserve"> </w:t>
      </w:r>
      <w:r w:rsidRPr="00E76769">
        <w:rPr>
          <w:rFonts w:ascii="TimesET" w:hAnsi="TimesET"/>
          <w:sz w:val="20"/>
          <w:szCs w:val="20"/>
        </w:rPr>
        <w:t>допустимости</w:t>
      </w:r>
      <w:r w:rsidR="00CE3115" w:rsidRPr="00E76769">
        <w:rPr>
          <w:rFonts w:ascii="TimesET" w:hAnsi="TimesET"/>
          <w:sz w:val="20"/>
          <w:szCs w:val="20"/>
        </w:rPr>
        <w:t xml:space="preserve"> </w:t>
      </w:r>
      <w:r w:rsidRPr="00E76769">
        <w:rPr>
          <w:rFonts w:ascii="TimesET" w:hAnsi="TimesET"/>
          <w:sz w:val="20"/>
          <w:szCs w:val="20"/>
        </w:rPr>
        <w:t>размещения</w:t>
      </w:r>
      <w:r w:rsidR="00CE3115" w:rsidRPr="00E76769">
        <w:rPr>
          <w:rFonts w:ascii="TimesET" w:hAnsi="TimesET"/>
          <w:sz w:val="20"/>
          <w:szCs w:val="20"/>
        </w:rPr>
        <w:t xml:space="preserve"> </w:t>
      </w:r>
      <w:r w:rsidRPr="00E76769">
        <w:rPr>
          <w:rFonts w:ascii="TimesET" w:hAnsi="TimesET"/>
          <w:sz w:val="20"/>
          <w:szCs w:val="20"/>
        </w:rPr>
        <w:t>объекта</w:t>
      </w:r>
      <w:r w:rsidR="00CE3115" w:rsidRPr="00E76769">
        <w:rPr>
          <w:rFonts w:ascii="TimesET" w:hAnsi="TimesET"/>
          <w:sz w:val="20"/>
          <w:szCs w:val="20"/>
        </w:rPr>
        <w:t xml:space="preserve"> </w:t>
      </w:r>
      <w:r w:rsidRPr="00E76769">
        <w:rPr>
          <w:rFonts w:ascii="TimesET" w:hAnsi="TimesET"/>
          <w:sz w:val="20"/>
          <w:szCs w:val="20"/>
        </w:rPr>
        <w:t>индивидуального</w:t>
      </w:r>
      <w:r w:rsidR="00CE3115" w:rsidRPr="00E76769">
        <w:rPr>
          <w:rFonts w:ascii="TimesET" w:hAnsi="TimesET"/>
          <w:sz w:val="20"/>
          <w:szCs w:val="20"/>
        </w:rPr>
        <w:t xml:space="preserve"> </w:t>
      </w:r>
      <w:r w:rsidRPr="00E76769">
        <w:rPr>
          <w:rFonts w:ascii="TimesET" w:hAnsi="TimesET"/>
          <w:sz w:val="20"/>
          <w:szCs w:val="20"/>
        </w:rPr>
        <w:t>жилищного</w:t>
      </w:r>
      <w:r w:rsidR="00CE3115" w:rsidRPr="00E76769">
        <w:rPr>
          <w:rFonts w:ascii="TimesET" w:hAnsi="TimesET"/>
          <w:sz w:val="20"/>
          <w:szCs w:val="20"/>
        </w:rPr>
        <w:t xml:space="preserve"> </w:t>
      </w:r>
      <w:r w:rsidRPr="00E76769">
        <w:rPr>
          <w:rFonts w:ascii="TimesET" w:hAnsi="TimesET"/>
          <w:sz w:val="20"/>
          <w:szCs w:val="20"/>
        </w:rPr>
        <w:t>строительства</w:t>
      </w:r>
      <w:r w:rsidR="00CE3115" w:rsidRPr="00E76769">
        <w:rPr>
          <w:rFonts w:ascii="TimesET" w:hAnsi="TimesET"/>
          <w:sz w:val="20"/>
          <w:szCs w:val="20"/>
        </w:rPr>
        <w:t xml:space="preserve"> </w:t>
      </w:r>
      <w:r w:rsidRPr="00E76769">
        <w:rPr>
          <w:rFonts w:ascii="TimesET" w:hAnsi="TimesET"/>
          <w:sz w:val="20"/>
          <w:szCs w:val="20"/>
        </w:rPr>
        <w:t>или</w:t>
      </w:r>
      <w:r w:rsidR="00CE3115" w:rsidRPr="00E76769">
        <w:rPr>
          <w:rFonts w:ascii="TimesET" w:hAnsi="TimesET"/>
          <w:sz w:val="20"/>
          <w:szCs w:val="20"/>
        </w:rPr>
        <w:t xml:space="preserve"> </w:t>
      </w:r>
      <w:r w:rsidRPr="00E76769">
        <w:rPr>
          <w:rFonts w:ascii="TimesET" w:hAnsi="TimesET"/>
          <w:sz w:val="20"/>
          <w:szCs w:val="20"/>
        </w:rPr>
        <w:t>садового</w:t>
      </w:r>
      <w:r w:rsidR="00CE3115" w:rsidRPr="00E76769">
        <w:rPr>
          <w:rFonts w:ascii="TimesET" w:hAnsi="TimesET"/>
          <w:sz w:val="20"/>
          <w:szCs w:val="20"/>
        </w:rPr>
        <w:t xml:space="preserve"> </w:t>
      </w:r>
      <w:r w:rsidRPr="00E76769">
        <w:rPr>
          <w:rFonts w:ascii="TimesET" w:hAnsi="TimesET"/>
          <w:sz w:val="20"/>
          <w:szCs w:val="20"/>
        </w:rPr>
        <w:t>дома</w:t>
      </w:r>
      <w:r w:rsidR="00CE3115" w:rsidRPr="00E76769">
        <w:rPr>
          <w:rFonts w:ascii="TimesET" w:hAnsi="TimesET"/>
          <w:sz w:val="20"/>
          <w:szCs w:val="20"/>
        </w:rPr>
        <w:t xml:space="preserve"> </w:t>
      </w:r>
      <w:r w:rsidRPr="00E76769">
        <w:rPr>
          <w:rFonts w:ascii="TimesET" w:hAnsi="TimesET"/>
          <w:sz w:val="20"/>
          <w:szCs w:val="20"/>
        </w:rPr>
        <w:t>на</w:t>
      </w:r>
      <w:r w:rsidR="00CE3115" w:rsidRPr="00E76769">
        <w:rPr>
          <w:rFonts w:ascii="TimesET" w:hAnsi="TimesET"/>
          <w:sz w:val="20"/>
          <w:szCs w:val="20"/>
        </w:rPr>
        <w:t xml:space="preserve"> </w:t>
      </w:r>
      <w:r w:rsidRPr="00E76769">
        <w:rPr>
          <w:rFonts w:ascii="TimesET" w:hAnsi="TimesET"/>
          <w:sz w:val="20"/>
          <w:szCs w:val="20"/>
        </w:rPr>
        <w:t>земельном</w:t>
      </w:r>
      <w:r w:rsidR="00CE3115" w:rsidRPr="00E76769">
        <w:rPr>
          <w:rFonts w:ascii="TimesET" w:hAnsi="TimesET"/>
          <w:sz w:val="20"/>
          <w:szCs w:val="20"/>
        </w:rPr>
        <w:t xml:space="preserve"> </w:t>
      </w:r>
      <w:r w:rsidRPr="00E76769">
        <w:rPr>
          <w:rFonts w:ascii="TimesET" w:hAnsi="TimesET"/>
          <w:sz w:val="20"/>
          <w:szCs w:val="20"/>
        </w:rPr>
        <w:t>участке</w:t>
      </w:r>
      <w:r w:rsidRPr="00E76769">
        <w:rPr>
          <w:rFonts w:ascii="TimesET" w:hAnsi="TimesET"/>
          <w:spacing w:val="2"/>
          <w:sz w:val="20"/>
          <w:szCs w:val="20"/>
        </w:rPr>
        <w:t>»,</w:t>
      </w:r>
      <w:r w:rsidR="00CE3115" w:rsidRPr="00E76769">
        <w:rPr>
          <w:rFonts w:ascii="TimesET" w:hAnsi="TimesET"/>
          <w:spacing w:val="2"/>
          <w:sz w:val="20"/>
          <w:szCs w:val="20"/>
        </w:rPr>
        <w:t xml:space="preserve"> </w:t>
      </w:r>
      <w:r w:rsidRPr="00E76769">
        <w:rPr>
          <w:rFonts w:ascii="TimesET" w:hAnsi="TimesET"/>
          <w:spacing w:val="2"/>
          <w:sz w:val="20"/>
          <w:szCs w:val="20"/>
        </w:rPr>
        <w:t>постановлением</w:t>
      </w:r>
      <w:r w:rsidR="00CE3115" w:rsidRPr="00E76769">
        <w:rPr>
          <w:rFonts w:ascii="TimesET" w:hAnsi="TimesET"/>
          <w:spacing w:val="2"/>
          <w:sz w:val="20"/>
          <w:szCs w:val="20"/>
        </w:rPr>
        <w:t xml:space="preserve"> </w:t>
      </w:r>
      <w:r w:rsidRPr="00E76769">
        <w:rPr>
          <w:rFonts w:ascii="TimesET" w:hAnsi="TimesET"/>
          <w:spacing w:val="2"/>
          <w:sz w:val="20"/>
          <w:szCs w:val="20"/>
        </w:rPr>
        <w:t>администрации</w:t>
      </w:r>
      <w:r w:rsidR="00CE3115" w:rsidRPr="00E76769">
        <w:rPr>
          <w:rFonts w:ascii="TimesET" w:hAnsi="TimesET"/>
          <w:spacing w:val="2"/>
          <w:sz w:val="20"/>
          <w:szCs w:val="20"/>
        </w:rPr>
        <w:t xml:space="preserve"> </w:t>
      </w:r>
      <w:r w:rsidRPr="00E76769">
        <w:rPr>
          <w:rFonts w:ascii="TimesET" w:hAnsi="TimesET"/>
          <w:spacing w:val="2"/>
          <w:sz w:val="20"/>
          <w:szCs w:val="20"/>
        </w:rPr>
        <w:t>от</w:t>
      </w:r>
      <w:r w:rsidR="00CE3115" w:rsidRPr="00E76769">
        <w:rPr>
          <w:rFonts w:ascii="TimesET" w:hAnsi="TimesET"/>
          <w:spacing w:val="2"/>
          <w:sz w:val="20"/>
          <w:szCs w:val="20"/>
        </w:rPr>
        <w:t xml:space="preserve"> </w:t>
      </w:r>
      <w:r w:rsidRPr="00E76769">
        <w:rPr>
          <w:rFonts w:ascii="TimesET" w:hAnsi="TimesET"/>
          <w:spacing w:val="2"/>
          <w:sz w:val="20"/>
          <w:szCs w:val="20"/>
        </w:rPr>
        <w:t>20.12.2018</w:t>
      </w:r>
      <w:r w:rsidR="00CE3115" w:rsidRPr="00E76769">
        <w:rPr>
          <w:rFonts w:ascii="TimesET" w:hAnsi="TimesET"/>
          <w:spacing w:val="2"/>
          <w:sz w:val="20"/>
          <w:szCs w:val="20"/>
        </w:rPr>
        <w:t xml:space="preserve"> </w:t>
      </w:r>
      <w:r w:rsidRPr="00E76769">
        <w:rPr>
          <w:rFonts w:ascii="TimesET" w:hAnsi="TimesET"/>
          <w:spacing w:val="2"/>
          <w:sz w:val="20"/>
          <w:szCs w:val="20"/>
        </w:rPr>
        <w:t>г.</w:t>
      </w:r>
      <w:r w:rsidR="00CE3115" w:rsidRPr="00E76769">
        <w:rPr>
          <w:rFonts w:ascii="TimesET" w:hAnsi="TimesET"/>
          <w:spacing w:val="2"/>
          <w:sz w:val="20"/>
          <w:szCs w:val="20"/>
        </w:rPr>
        <w:t xml:space="preserve"> </w:t>
      </w:r>
      <w:r w:rsidRPr="00E76769">
        <w:rPr>
          <w:rFonts w:ascii="TimesET" w:hAnsi="TimesET"/>
          <w:spacing w:val="2"/>
          <w:sz w:val="20"/>
          <w:szCs w:val="20"/>
        </w:rPr>
        <w:t>№</w:t>
      </w:r>
      <w:r w:rsidR="00CE3115" w:rsidRPr="00E76769">
        <w:rPr>
          <w:rFonts w:ascii="TimesET" w:hAnsi="TimesET"/>
          <w:spacing w:val="2"/>
          <w:sz w:val="20"/>
          <w:szCs w:val="20"/>
        </w:rPr>
        <w:t xml:space="preserve"> </w:t>
      </w:r>
      <w:r w:rsidRPr="00E76769">
        <w:rPr>
          <w:rFonts w:ascii="TimesET" w:hAnsi="TimesET"/>
          <w:spacing w:val="2"/>
          <w:sz w:val="20"/>
          <w:szCs w:val="20"/>
        </w:rPr>
        <w:t>102</w:t>
      </w:r>
      <w:r w:rsidR="00CE3115" w:rsidRPr="00E76769">
        <w:rPr>
          <w:rFonts w:ascii="TimesET" w:hAnsi="TimesET"/>
          <w:spacing w:val="2"/>
          <w:sz w:val="20"/>
          <w:szCs w:val="20"/>
        </w:rPr>
        <w:t xml:space="preserve"> </w:t>
      </w:r>
      <w:r w:rsidRPr="00E76769">
        <w:rPr>
          <w:rFonts w:ascii="TimesET" w:hAnsi="TimesET"/>
          <w:spacing w:val="2"/>
          <w:sz w:val="20"/>
          <w:szCs w:val="20"/>
        </w:rPr>
        <w:t>«Об</w:t>
      </w:r>
      <w:r w:rsidR="00CE3115" w:rsidRPr="00E76769">
        <w:rPr>
          <w:rFonts w:ascii="TimesET" w:hAnsi="TimesET"/>
          <w:spacing w:val="2"/>
          <w:sz w:val="20"/>
          <w:szCs w:val="20"/>
        </w:rPr>
        <w:t xml:space="preserve"> </w:t>
      </w:r>
      <w:r w:rsidRPr="00E76769">
        <w:rPr>
          <w:rFonts w:ascii="TimesET" w:hAnsi="TimesET"/>
          <w:spacing w:val="2"/>
          <w:sz w:val="20"/>
          <w:szCs w:val="20"/>
        </w:rPr>
        <w:t>утверждении</w:t>
      </w:r>
      <w:r w:rsidR="00CE3115" w:rsidRPr="00E76769">
        <w:rPr>
          <w:rFonts w:ascii="TimesET" w:hAnsi="TimesET"/>
          <w:spacing w:val="2"/>
          <w:sz w:val="20"/>
          <w:szCs w:val="20"/>
        </w:rPr>
        <w:t xml:space="preserve"> </w:t>
      </w:r>
      <w:r w:rsidRPr="00E76769">
        <w:rPr>
          <w:rFonts w:ascii="TimesET" w:hAnsi="TimesET"/>
          <w:spacing w:val="2"/>
          <w:sz w:val="20"/>
          <w:szCs w:val="20"/>
        </w:rPr>
        <w:t>административного</w:t>
      </w:r>
      <w:r w:rsidR="00CE3115" w:rsidRPr="00E76769">
        <w:rPr>
          <w:rFonts w:ascii="TimesET" w:hAnsi="TimesET"/>
          <w:spacing w:val="2"/>
          <w:sz w:val="20"/>
          <w:szCs w:val="20"/>
        </w:rPr>
        <w:t xml:space="preserve"> </w:t>
      </w:r>
      <w:r w:rsidRPr="00E76769">
        <w:rPr>
          <w:rFonts w:ascii="TimesET" w:hAnsi="TimesET"/>
          <w:spacing w:val="2"/>
          <w:sz w:val="20"/>
          <w:szCs w:val="20"/>
        </w:rPr>
        <w:t>регламента</w:t>
      </w:r>
      <w:r w:rsidR="00CE3115" w:rsidRPr="00E76769">
        <w:rPr>
          <w:rFonts w:ascii="TimesET" w:hAnsi="TimesET"/>
          <w:spacing w:val="2"/>
          <w:sz w:val="20"/>
          <w:szCs w:val="20"/>
        </w:rPr>
        <w:t xml:space="preserve"> </w:t>
      </w:r>
      <w:r w:rsidRPr="00E76769">
        <w:rPr>
          <w:rFonts w:ascii="TimesET" w:hAnsi="TimesET"/>
          <w:spacing w:val="2"/>
          <w:sz w:val="20"/>
          <w:szCs w:val="20"/>
        </w:rPr>
        <w:t>предоставления</w:t>
      </w:r>
      <w:r w:rsidR="00CE3115" w:rsidRPr="00E76769">
        <w:rPr>
          <w:rFonts w:ascii="TimesET" w:hAnsi="TimesET"/>
          <w:spacing w:val="2"/>
          <w:sz w:val="20"/>
          <w:szCs w:val="20"/>
        </w:rPr>
        <w:t xml:space="preserve"> </w:t>
      </w:r>
      <w:r w:rsidRPr="00E76769">
        <w:rPr>
          <w:rFonts w:ascii="TimesET" w:hAnsi="TimesET"/>
          <w:spacing w:val="2"/>
          <w:sz w:val="20"/>
          <w:szCs w:val="20"/>
        </w:rPr>
        <w:t>муниципальной</w:t>
      </w:r>
      <w:r w:rsidR="00CE3115" w:rsidRPr="00E76769">
        <w:rPr>
          <w:rFonts w:ascii="TimesET" w:hAnsi="TimesET"/>
          <w:spacing w:val="2"/>
          <w:sz w:val="20"/>
          <w:szCs w:val="20"/>
        </w:rPr>
        <w:t xml:space="preserve"> </w:t>
      </w:r>
      <w:r w:rsidRPr="00E76769">
        <w:rPr>
          <w:rFonts w:ascii="TimesET" w:hAnsi="TimesET"/>
          <w:spacing w:val="2"/>
          <w:sz w:val="20"/>
          <w:szCs w:val="20"/>
        </w:rPr>
        <w:t>услуги</w:t>
      </w:r>
      <w:r w:rsidR="00CE3115" w:rsidRPr="00E76769">
        <w:rPr>
          <w:rFonts w:ascii="TimesET" w:hAnsi="TimesET"/>
          <w:spacing w:val="2"/>
          <w:sz w:val="20"/>
          <w:szCs w:val="20"/>
        </w:rPr>
        <w:t xml:space="preserve"> </w:t>
      </w:r>
      <w:r w:rsidRPr="00E76769">
        <w:rPr>
          <w:rFonts w:ascii="TimesET" w:hAnsi="TimesET"/>
          <w:spacing w:val="2"/>
          <w:sz w:val="20"/>
          <w:szCs w:val="20"/>
        </w:rPr>
        <w:t>"</w:t>
      </w:r>
      <w:r w:rsidR="00CE3115" w:rsidRPr="00E76769">
        <w:rPr>
          <w:rFonts w:ascii="TimesET" w:hAnsi="TimesET"/>
          <w:sz w:val="20"/>
          <w:szCs w:val="20"/>
        </w:rPr>
        <w:t xml:space="preserve"> </w:t>
      </w:r>
      <w:r w:rsidRPr="00E76769">
        <w:rPr>
          <w:rFonts w:ascii="TimesET" w:hAnsi="TimesET"/>
          <w:sz w:val="20"/>
          <w:szCs w:val="20"/>
        </w:rPr>
        <w:t>Выдача</w:t>
      </w:r>
      <w:r w:rsidR="00CE3115" w:rsidRPr="00E76769">
        <w:rPr>
          <w:rFonts w:ascii="TimesET" w:hAnsi="TimesET"/>
          <w:sz w:val="20"/>
          <w:szCs w:val="20"/>
        </w:rPr>
        <w:t xml:space="preserve"> </w:t>
      </w:r>
      <w:r w:rsidRPr="00E76769">
        <w:rPr>
          <w:rFonts w:ascii="TimesET" w:hAnsi="TimesET"/>
          <w:sz w:val="20"/>
          <w:szCs w:val="20"/>
        </w:rPr>
        <w:t>уведомления</w:t>
      </w:r>
      <w:r w:rsidR="00CE3115" w:rsidRPr="00E76769">
        <w:rPr>
          <w:rFonts w:ascii="TimesET" w:hAnsi="TimesET"/>
          <w:sz w:val="20"/>
          <w:szCs w:val="20"/>
        </w:rPr>
        <w:t xml:space="preserve"> </w:t>
      </w:r>
      <w:r w:rsidRPr="00E76769">
        <w:rPr>
          <w:rFonts w:ascii="TimesET" w:hAnsi="TimesET"/>
          <w:sz w:val="20"/>
          <w:szCs w:val="20"/>
        </w:rPr>
        <w:t>о</w:t>
      </w:r>
      <w:r w:rsidR="00CE3115" w:rsidRPr="00E76769">
        <w:rPr>
          <w:rFonts w:ascii="TimesET" w:hAnsi="TimesET"/>
          <w:sz w:val="20"/>
          <w:szCs w:val="20"/>
        </w:rPr>
        <w:t xml:space="preserve"> </w:t>
      </w:r>
      <w:r w:rsidRPr="00E76769">
        <w:rPr>
          <w:rFonts w:ascii="TimesET" w:hAnsi="TimesET"/>
          <w:sz w:val="20"/>
          <w:szCs w:val="20"/>
        </w:rPr>
        <w:t>соответствии</w:t>
      </w:r>
      <w:r w:rsidR="00CE3115" w:rsidRPr="00E76769">
        <w:rPr>
          <w:rFonts w:ascii="TimesET" w:hAnsi="TimesET"/>
          <w:sz w:val="20"/>
          <w:szCs w:val="20"/>
        </w:rPr>
        <w:t xml:space="preserve"> </w:t>
      </w:r>
      <w:r w:rsidRPr="00E76769">
        <w:rPr>
          <w:rFonts w:ascii="TimesET" w:hAnsi="TimesET"/>
          <w:sz w:val="20"/>
          <w:szCs w:val="20"/>
        </w:rPr>
        <w:t>(несоответствии)</w:t>
      </w:r>
      <w:r w:rsidR="00CE3115" w:rsidRPr="00E76769">
        <w:rPr>
          <w:rFonts w:ascii="TimesET" w:hAnsi="TimesET"/>
          <w:sz w:val="20"/>
          <w:szCs w:val="20"/>
        </w:rPr>
        <w:t xml:space="preserve"> </w:t>
      </w:r>
      <w:r w:rsidRPr="00E76769">
        <w:rPr>
          <w:rFonts w:ascii="TimesET" w:hAnsi="TimesET"/>
          <w:sz w:val="20"/>
          <w:szCs w:val="20"/>
        </w:rPr>
        <w:t>построенных</w:t>
      </w:r>
      <w:r w:rsidR="00CE3115" w:rsidRPr="00E76769">
        <w:rPr>
          <w:rFonts w:ascii="TimesET" w:hAnsi="TimesET"/>
          <w:sz w:val="20"/>
          <w:szCs w:val="20"/>
        </w:rPr>
        <w:t xml:space="preserve"> </w:t>
      </w:r>
      <w:r w:rsidRPr="00E76769">
        <w:rPr>
          <w:rFonts w:ascii="TimesET" w:hAnsi="TimesET"/>
          <w:sz w:val="20"/>
          <w:szCs w:val="20"/>
        </w:rPr>
        <w:t>или</w:t>
      </w:r>
      <w:r w:rsidR="00CE3115" w:rsidRPr="00E76769">
        <w:rPr>
          <w:rFonts w:ascii="TimesET" w:hAnsi="TimesET"/>
          <w:sz w:val="20"/>
          <w:szCs w:val="20"/>
        </w:rPr>
        <w:t xml:space="preserve"> </w:t>
      </w:r>
      <w:r w:rsidRPr="00E76769">
        <w:rPr>
          <w:rFonts w:ascii="TimesET" w:hAnsi="TimesET"/>
          <w:sz w:val="20"/>
          <w:szCs w:val="20"/>
        </w:rPr>
        <w:t>реконструированных</w:t>
      </w:r>
      <w:r w:rsidR="00CE3115" w:rsidRPr="00E76769">
        <w:rPr>
          <w:rFonts w:ascii="TimesET" w:hAnsi="TimesET"/>
          <w:sz w:val="20"/>
          <w:szCs w:val="20"/>
        </w:rPr>
        <w:t xml:space="preserve"> </w:t>
      </w:r>
      <w:r w:rsidRPr="00E76769">
        <w:rPr>
          <w:rFonts w:ascii="TimesET" w:hAnsi="TimesET"/>
          <w:sz w:val="20"/>
          <w:szCs w:val="20"/>
        </w:rPr>
        <w:t>объекта</w:t>
      </w:r>
      <w:r w:rsidR="00CE3115" w:rsidRPr="00E76769">
        <w:rPr>
          <w:rFonts w:ascii="TimesET" w:hAnsi="TimesET"/>
          <w:sz w:val="20"/>
          <w:szCs w:val="20"/>
        </w:rPr>
        <w:t xml:space="preserve"> </w:t>
      </w:r>
      <w:r w:rsidRPr="00E76769">
        <w:rPr>
          <w:rFonts w:ascii="TimesET" w:hAnsi="TimesET"/>
          <w:sz w:val="20"/>
          <w:szCs w:val="20"/>
        </w:rPr>
        <w:t>индивидуального</w:t>
      </w:r>
      <w:r w:rsidR="00CE3115" w:rsidRPr="00E76769">
        <w:rPr>
          <w:rFonts w:ascii="TimesET" w:hAnsi="TimesET"/>
          <w:sz w:val="20"/>
          <w:szCs w:val="20"/>
        </w:rPr>
        <w:t xml:space="preserve"> </w:t>
      </w:r>
      <w:r w:rsidRPr="00E76769">
        <w:rPr>
          <w:rFonts w:ascii="TimesET" w:hAnsi="TimesET"/>
          <w:sz w:val="20"/>
          <w:szCs w:val="20"/>
        </w:rPr>
        <w:t>жилищного</w:t>
      </w:r>
      <w:r w:rsidR="00CE3115" w:rsidRPr="00E76769">
        <w:rPr>
          <w:rFonts w:ascii="TimesET" w:hAnsi="TimesET"/>
          <w:sz w:val="20"/>
          <w:szCs w:val="20"/>
        </w:rPr>
        <w:t xml:space="preserve"> </w:t>
      </w:r>
      <w:r w:rsidRPr="00E76769">
        <w:rPr>
          <w:rFonts w:ascii="TimesET" w:hAnsi="TimesET"/>
          <w:sz w:val="20"/>
          <w:szCs w:val="20"/>
        </w:rPr>
        <w:t>строительства</w:t>
      </w:r>
      <w:r w:rsidR="00CE3115" w:rsidRPr="00E76769">
        <w:rPr>
          <w:rFonts w:ascii="TimesET" w:hAnsi="TimesET"/>
          <w:sz w:val="20"/>
          <w:szCs w:val="20"/>
        </w:rPr>
        <w:t xml:space="preserve"> </w:t>
      </w:r>
      <w:r w:rsidRPr="00E76769">
        <w:rPr>
          <w:rFonts w:ascii="TimesET" w:hAnsi="TimesET"/>
          <w:sz w:val="20"/>
          <w:szCs w:val="20"/>
        </w:rPr>
        <w:t>или</w:t>
      </w:r>
      <w:r w:rsidR="00CE3115" w:rsidRPr="00E76769">
        <w:rPr>
          <w:rFonts w:ascii="TimesET" w:hAnsi="TimesET"/>
          <w:sz w:val="20"/>
          <w:szCs w:val="20"/>
        </w:rPr>
        <w:t xml:space="preserve"> </w:t>
      </w:r>
      <w:r w:rsidRPr="00E76769">
        <w:rPr>
          <w:rFonts w:ascii="TimesET" w:hAnsi="TimesET"/>
          <w:sz w:val="20"/>
          <w:szCs w:val="20"/>
        </w:rPr>
        <w:t>садового</w:t>
      </w:r>
      <w:r w:rsidR="00CE3115" w:rsidRPr="00E76769">
        <w:rPr>
          <w:rFonts w:ascii="TimesET" w:hAnsi="TimesET"/>
          <w:sz w:val="20"/>
          <w:szCs w:val="20"/>
        </w:rPr>
        <w:t xml:space="preserve"> </w:t>
      </w:r>
      <w:r w:rsidRPr="00E76769">
        <w:rPr>
          <w:rFonts w:ascii="TimesET" w:hAnsi="TimesET"/>
          <w:sz w:val="20"/>
          <w:szCs w:val="20"/>
        </w:rPr>
        <w:t>дома</w:t>
      </w:r>
      <w:r w:rsidR="00CE3115" w:rsidRPr="00E76769">
        <w:rPr>
          <w:rFonts w:ascii="TimesET" w:hAnsi="TimesET"/>
          <w:sz w:val="20"/>
          <w:szCs w:val="20"/>
        </w:rPr>
        <w:t xml:space="preserve"> </w:t>
      </w:r>
      <w:r w:rsidRPr="00E76769">
        <w:rPr>
          <w:rFonts w:ascii="TimesET" w:hAnsi="TimesET"/>
          <w:sz w:val="20"/>
          <w:szCs w:val="20"/>
        </w:rPr>
        <w:t>требованиям</w:t>
      </w:r>
      <w:r w:rsidR="00CE3115" w:rsidRPr="00E76769">
        <w:rPr>
          <w:rFonts w:ascii="TimesET" w:hAnsi="TimesET"/>
          <w:sz w:val="20"/>
          <w:szCs w:val="20"/>
        </w:rPr>
        <w:t xml:space="preserve"> </w:t>
      </w:r>
      <w:r w:rsidRPr="00E76769">
        <w:rPr>
          <w:rFonts w:ascii="TimesET" w:hAnsi="TimesET"/>
          <w:sz w:val="20"/>
          <w:szCs w:val="20"/>
        </w:rPr>
        <w:t>законодательства</w:t>
      </w:r>
      <w:r w:rsidR="00CE3115" w:rsidRPr="00E76769">
        <w:rPr>
          <w:rFonts w:ascii="TimesET" w:hAnsi="TimesET"/>
          <w:sz w:val="20"/>
          <w:szCs w:val="20"/>
        </w:rPr>
        <w:t xml:space="preserve"> </w:t>
      </w:r>
      <w:r w:rsidRPr="00E76769">
        <w:rPr>
          <w:rFonts w:ascii="TimesET" w:hAnsi="TimesET"/>
          <w:sz w:val="20"/>
          <w:szCs w:val="20"/>
        </w:rPr>
        <w:t>о</w:t>
      </w:r>
      <w:r w:rsidR="00CE3115" w:rsidRPr="00E76769">
        <w:rPr>
          <w:rFonts w:ascii="TimesET" w:hAnsi="TimesET"/>
          <w:sz w:val="20"/>
          <w:szCs w:val="20"/>
        </w:rPr>
        <w:t xml:space="preserve"> </w:t>
      </w:r>
      <w:r w:rsidRPr="00E76769">
        <w:rPr>
          <w:rFonts w:ascii="TimesET" w:hAnsi="TimesET"/>
          <w:sz w:val="20"/>
          <w:szCs w:val="20"/>
        </w:rPr>
        <w:t>градостроительной</w:t>
      </w:r>
      <w:r w:rsidR="00CE3115" w:rsidRPr="00E76769">
        <w:rPr>
          <w:rFonts w:ascii="TimesET" w:hAnsi="TimesET"/>
          <w:sz w:val="20"/>
          <w:szCs w:val="20"/>
        </w:rPr>
        <w:t xml:space="preserve"> </w:t>
      </w:r>
      <w:r w:rsidRPr="00E76769">
        <w:rPr>
          <w:rFonts w:ascii="TimesET" w:hAnsi="TimesET"/>
          <w:sz w:val="20"/>
          <w:szCs w:val="20"/>
        </w:rPr>
        <w:t>деятельности"</w:t>
      </w:r>
      <w:r w:rsidR="00CE3115" w:rsidRPr="00E76769">
        <w:rPr>
          <w:rFonts w:ascii="TimesET" w:hAnsi="TimesET"/>
          <w:spacing w:val="2"/>
          <w:sz w:val="20"/>
          <w:szCs w:val="20"/>
        </w:rPr>
        <w:t xml:space="preserve"> </w:t>
      </w:r>
      <w:r w:rsidRPr="00E76769">
        <w:rPr>
          <w:rStyle w:val="af5"/>
          <w:rFonts w:ascii="TimesET" w:hAnsi="TimesET"/>
          <w:b w:val="0"/>
          <w:sz w:val="20"/>
          <w:szCs w:val="20"/>
          <w:shd w:val="clear" w:color="auto" w:fill="FFFFFF"/>
        </w:rPr>
        <w:t>»</w:t>
      </w:r>
    </w:p>
    <w:p w:rsidR="00EB103C" w:rsidRPr="00E76769" w:rsidRDefault="00EB103C" w:rsidP="007F4BA6">
      <w:pPr>
        <w:pStyle w:val="30"/>
        <w:shd w:val="clear" w:color="auto" w:fill="FFFFFF"/>
        <w:textAlignment w:val="baseline"/>
        <w:rPr>
          <w:b w:val="0"/>
          <w:bCs w:val="0"/>
          <w:spacing w:val="2"/>
          <w:sz w:val="20"/>
          <w:szCs w:val="20"/>
        </w:rPr>
      </w:pPr>
      <w:r w:rsidRPr="00E76769">
        <w:rPr>
          <w:b w:val="0"/>
          <w:bCs w:val="0"/>
          <w:spacing w:val="2"/>
          <w:sz w:val="20"/>
          <w:szCs w:val="20"/>
        </w:rPr>
        <w:t>2.</w:t>
      </w:r>
      <w:r w:rsidR="00CE3115" w:rsidRPr="00E76769">
        <w:rPr>
          <w:b w:val="0"/>
          <w:bCs w:val="0"/>
          <w:spacing w:val="2"/>
          <w:sz w:val="20"/>
          <w:szCs w:val="20"/>
        </w:rPr>
        <w:t xml:space="preserve"> </w:t>
      </w:r>
      <w:r w:rsidRPr="00E76769">
        <w:rPr>
          <w:b w:val="0"/>
          <w:bCs w:val="0"/>
          <w:spacing w:val="2"/>
          <w:sz w:val="20"/>
          <w:szCs w:val="20"/>
        </w:rPr>
        <w:t>Основные</w:t>
      </w:r>
      <w:r w:rsidR="00CE3115" w:rsidRPr="00E76769">
        <w:rPr>
          <w:b w:val="0"/>
          <w:bCs w:val="0"/>
          <w:spacing w:val="2"/>
          <w:sz w:val="20"/>
          <w:szCs w:val="20"/>
        </w:rPr>
        <w:t xml:space="preserve"> </w:t>
      </w:r>
      <w:r w:rsidRPr="00E76769">
        <w:rPr>
          <w:b w:val="0"/>
          <w:bCs w:val="0"/>
          <w:spacing w:val="2"/>
          <w:sz w:val="20"/>
          <w:szCs w:val="20"/>
        </w:rPr>
        <w:t>функции</w:t>
      </w:r>
      <w:r w:rsidR="00CE3115" w:rsidRPr="00E76769">
        <w:rPr>
          <w:b w:val="0"/>
          <w:bCs w:val="0"/>
          <w:spacing w:val="2"/>
          <w:sz w:val="20"/>
          <w:szCs w:val="20"/>
        </w:rPr>
        <w:t xml:space="preserve"> </w:t>
      </w:r>
      <w:r w:rsidRPr="00E76769">
        <w:rPr>
          <w:b w:val="0"/>
          <w:bCs w:val="0"/>
          <w:spacing w:val="2"/>
          <w:sz w:val="20"/>
          <w:szCs w:val="20"/>
        </w:rPr>
        <w:t>Комиссии</w:t>
      </w:r>
    </w:p>
    <w:p w:rsidR="00EB103C" w:rsidRPr="00E76769" w:rsidRDefault="00EB103C" w:rsidP="007F4BA6">
      <w:pPr>
        <w:pStyle w:val="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2.1.</w:t>
      </w:r>
      <w:r w:rsidR="00CE3115" w:rsidRPr="00E76769">
        <w:rPr>
          <w:rFonts w:ascii="TimesET" w:hAnsi="TimesET"/>
          <w:spacing w:val="2"/>
          <w:sz w:val="20"/>
          <w:szCs w:val="20"/>
        </w:rPr>
        <w:t xml:space="preserve"> </w:t>
      </w:r>
      <w:r w:rsidRPr="00E76769">
        <w:rPr>
          <w:rFonts w:ascii="TimesET" w:hAnsi="TimesET"/>
          <w:spacing w:val="2"/>
          <w:sz w:val="20"/>
          <w:szCs w:val="20"/>
        </w:rPr>
        <w:t>Комиссия</w:t>
      </w:r>
      <w:r w:rsidR="00CE3115" w:rsidRPr="00E76769">
        <w:rPr>
          <w:rFonts w:ascii="TimesET" w:hAnsi="TimesET"/>
          <w:spacing w:val="2"/>
          <w:sz w:val="20"/>
          <w:szCs w:val="20"/>
        </w:rPr>
        <w:t xml:space="preserve"> </w:t>
      </w:r>
      <w:r w:rsidRPr="00E76769">
        <w:rPr>
          <w:rFonts w:ascii="TimesET" w:hAnsi="TimesET"/>
          <w:spacing w:val="2"/>
          <w:sz w:val="20"/>
          <w:szCs w:val="20"/>
        </w:rPr>
        <w:t>осуществляет</w:t>
      </w:r>
      <w:r w:rsidR="00CE3115" w:rsidRPr="00E76769">
        <w:rPr>
          <w:rFonts w:ascii="TimesET" w:hAnsi="TimesET"/>
          <w:spacing w:val="2"/>
          <w:sz w:val="20"/>
          <w:szCs w:val="20"/>
        </w:rPr>
        <w:t xml:space="preserve"> </w:t>
      </w:r>
      <w:r w:rsidRPr="00E76769">
        <w:rPr>
          <w:rFonts w:ascii="TimesET" w:hAnsi="TimesET"/>
          <w:spacing w:val="2"/>
          <w:sz w:val="20"/>
          <w:szCs w:val="20"/>
        </w:rPr>
        <w:t>следующие</w:t>
      </w:r>
      <w:r w:rsidR="00CE3115" w:rsidRPr="00E76769">
        <w:rPr>
          <w:rFonts w:ascii="TimesET" w:hAnsi="TimesET"/>
          <w:spacing w:val="2"/>
          <w:sz w:val="20"/>
          <w:szCs w:val="20"/>
        </w:rPr>
        <w:t xml:space="preserve"> </w:t>
      </w:r>
      <w:r w:rsidRPr="00E76769">
        <w:rPr>
          <w:rFonts w:ascii="TimesET" w:hAnsi="TimesET"/>
          <w:spacing w:val="2"/>
          <w:sz w:val="20"/>
          <w:szCs w:val="20"/>
        </w:rPr>
        <w:t>функции:</w:t>
      </w:r>
      <w:r w:rsidR="00CE3115" w:rsidRPr="00E76769">
        <w:rPr>
          <w:rFonts w:ascii="TimesET" w:hAnsi="TimesET"/>
          <w:spacing w:val="2"/>
          <w:sz w:val="20"/>
          <w:szCs w:val="20"/>
        </w:rPr>
        <w:t xml:space="preserve"> </w:t>
      </w:r>
    </w:p>
    <w:p w:rsidR="00EB103C" w:rsidRPr="00E76769" w:rsidRDefault="00EB103C" w:rsidP="007F4BA6">
      <w:pPr>
        <w:pStyle w:val="pboth"/>
        <w:shd w:val="clear" w:color="auto" w:fill="FFFFFF"/>
        <w:spacing w:before="0" w:beforeAutospacing="0" w:after="0" w:afterAutospacing="0"/>
        <w:jc w:val="both"/>
        <w:rPr>
          <w:rFonts w:ascii="TimesET" w:hAnsi="TimesET"/>
          <w:spacing w:val="2"/>
          <w:sz w:val="20"/>
          <w:szCs w:val="20"/>
        </w:rPr>
      </w:pPr>
      <w:r w:rsidRPr="00E76769">
        <w:rPr>
          <w:rFonts w:ascii="TimesET" w:hAnsi="TimesET"/>
          <w:spacing w:val="2"/>
          <w:sz w:val="20"/>
          <w:szCs w:val="20"/>
        </w:rPr>
        <w:t>а)</w:t>
      </w:r>
      <w:r w:rsidR="00CE3115" w:rsidRPr="00E76769">
        <w:rPr>
          <w:rFonts w:ascii="TimesET" w:hAnsi="TimesET"/>
          <w:spacing w:val="2"/>
          <w:sz w:val="20"/>
          <w:szCs w:val="20"/>
        </w:rPr>
        <w:t xml:space="preserve"> </w:t>
      </w:r>
      <w:r w:rsidRPr="00E76769">
        <w:rPr>
          <w:rFonts w:ascii="TimesET" w:hAnsi="TimesET"/>
          <w:spacing w:val="2"/>
          <w:sz w:val="20"/>
          <w:szCs w:val="20"/>
        </w:rPr>
        <w:t>проводит</w:t>
      </w:r>
      <w:r w:rsidR="00CE3115" w:rsidRPr="00E76769">
        <w:rPr>
          <w:rFonts w:ascii="TimesET" w:hAnsi="TimesET"/>
          <w:spacing w:val="2"/>
          <w:sz w:val="20"/>
          <w:szCs w:val="20"/>
        </w:rPr>
        <w:t xml:space="preserve"> </w:t>
      </w:r>
      <w:r w:rsidRPr="00E76769">
        <w:rPr>
          <w:rFonts w:ascii="TimesET" w:hAnsi="TimesET"/>
          <w:spacing w:val="2"/>
          <w:sz w:val="20"/>
          <w:szCs w:val="20"/>
        </w:rPr>
        <w:t>проверку</w:t>
      </w:r>
      <w:r w:rsidR="00CE3115" w:rsidRPr="00E76769">
        <w:rPr>
          <w:rFonts w:ascii="TimesET" w:hAnsi="TimesET"/>
          <w:spacing w:val="2"/>
          <w:sz w:val="20"/>
          <w:szCs w:val="20"/>
        </w:rPr>
        <w:t xml:space="preserve"> </w:t>
      </w:r>
      <w:r w:rsidRPr="00E76769">
        <w:rPr>
          <w:rFonts w:ascii="TimesET" w:hAnsi="TimesET"/>
          <w:spacing w:val="2"/>
          <w:sz w:val="20"/>
          <w:szCs w:val="20"/>
        </w:rPr>
        <w:t>соответствия</w:t>
      </w:r>
      <w:r w:rsidR="00CE3115" w:rsidRPr="00E76769">
        <w:rPr>
          <w:rFonts w:ascii="TimesET" w:hAnsi="TimesET"/>
          <w:spacing w:val="2"/>
          <w:sz w:val="20"/>
          <w:szCs w:val="20"/>
        </w:rPr>
        <w:t xml:space="preserve"> </w:t>
      </w:r>
      <w:r w:rsidRPr="00E76769">
        <w:rPr>
          <w:rFonts w:ascii="TimesET" w:hAnsi="TimesET"/>
          <w:spacing w:val="2"/>
          <w:sz w:val="20"/>
          <w:szCs w:val="20"/>
        </w:rPr>
        <w:t>указанных</w:t>
      </w:r>
      <w:r w:rsidR="00CE3115" w:rsidRPr="00E76769">
        <w:rPr>
          <w:rFonts w:ascii="TimesET" w:hAnsi="TimesET"/>
          <w:spacing w:val="2"/>
          <w:sz w:val="20"/>
          <w:szCs w:val="20"/>
        </w:rPr>
        <w:t xml:space="preserve"> </w:t>
      </w:r>
      <w:r w:rsidRPr="00E76769">
        <w:rPr>
          <w:rFonts w:ascii="TimesET" w:hAnsi="TimesET"/>
          <w:spacing w:val="2"/>
          <w:sz w:val="20"/>
          <w:szCs w:val="20"/>
        </w:rPr>
        <w:t>в</w:t>
      </w:r>
      <w:r w:rsidR="00CE3115" w:rsidRPr="00E76769">
        <w:rPr>
          <w:rFonts w:ascii="TimesET" w:hAnsi="TimesET"/>
          <w:spacing w:val="2"/>
          <w:sz w:val="20"/>
          <w:szCs w:val="20"/>
        </w:rPr>
        <w:t xml:space="preserve"> </w:t>
      </w:r>
      <w:r w:rsidRPr="00E76769">
        <w:rPr>
          <w:rFonts w:ascii="TimesET" w:hAnsi="TimesET"/>
          <w:spacing w:val="2"/>
          <w:sz w:val="20"/>
          <w:szCs w:val="20"/>
        </w:rPr>
        <w:t>уведомлении</w:t>
      </w:r>
      <w:r w:rsidR="00CE3115" w:rsidRPr="00E76769">
        <w:rPr>
          <w:rFonts w:ascii="TimesET" w:hAnsi="TimesET"/>
          <w:spacing w:val="2"/>
          <w:sz w:val="20"/>
          <w:szCs w:val="20"/>
        </w:rPr>
        <w:t xml:space="preserve"> </w:t>
      </w:r>
      <w:r w:rsidRPr="00E76769">
        <w:rPr>
          <w:rFonts w:ascii="TimesET" w:hAnsi="TimesET"/>
          <w:spacing w:val="2"/>
          <w:sz w:val="20"/>
          <w:szCs w:val="20"/>
        </w:rPr>
        <w:t>об</w:t>
      </w:r>
      <w:r w:rsidR="00CE3115" w:rsidRPr="00E76769">
        <w:rPr>
          <w:rFonts w:ascii="TimesET" w:hAnsi="TimesET"/>
          <w:spacing w:val="2"/>
          <w:sz w:val="20"/>
          <w:szCs w:val="20"/>
        </w:rPr>
        <w:t xml:space="preserve"> </w:t>
      </w:r>
      <w:r w:rsidRPr="00E76769">
        <w:rPr>
          <w:rFonts w:ascii="TimesET" w:hAnsi="TimesET"/>
          <w:spacing w:val="2"/>
          <w:sz w:val="20"/>
          <w:szCs w:val="20"/>
        </w:rPr>
        <w:t>окончании</w:t>
      </w:r>
      <w:r w:rsidR="00CE3115" w:rsidRPr="00E76769">
        <w:rPr>
          <w:rFonts w:ascii="TimesET" w:hAnsi="TimesET"/>
          <w:spacing w:val="2"/>
          <w:sz w:val="20"/>
          <w:szCs w:val="20"/>
        </w:rPr>
        <w:t xml:space="preserve"> </w:t>
      </w:r>
      <w:r w:rsidRPr="00E76769">
        <w:rPr>
          <w:rFonts w:ascii="TimesET" w:hAnsi="TimesET"/>
          <w:spacing w:val="2"/>
          <w:sz w:val="20"/>
          <w:szCs w:val="20"/>
        </w:rPr>
        <w:t>строительства</w:t>
      </w:r>
      <w:r w:rsidR="00CE3115" w:rsidRPr="00E76769">
        <w:rPr>
          <w:rFonts w:ascii="TimesET" w:hAnsi="TimesET"/>
          <w:spacing w:val="2"/>
          <w:sz w:val="20"/>
          <w:szCs w:val="20"/>
        </w:rPr>
        <w:t xml:space="preserve"> </w:t>
      </w:r>
      <w:r w:rsidRPr="00E76769">
        <w:rPr>
          <w:rFonts w:ascii="TimesET" w:hAnsi="TimesET"/>
          <w:spacing w:val="2"/>
          <w:sz w:val="20"/>
          <w:szCs w:val="20"/>
        </w:rPr>
        <w:t>параметров</w:t>
      </w:r>
      <w:r w:rsidR="00CE3115" w:rsidRPr="00E76769">
        <w:rPr>
          <w:rFonts w:ascii="TimesET" w:hAnsi="TimesET"/>
          <w:spacing w:val="2"/>
          <w:sz w:val="20"/>
          <w:szCs w:val="20"/>
        </w:rPr>
        <w:t xml:space="preserve"> </w:t>
      </w:r>
      <w:r w:rsidRPr="00E76769">
        <w:rPr>
          <w:rFonts w:ascii="TimesET" w:hAnsi="TimesET"/>
          <w:spacing w:val="2"/>
          <w:sz w:val="20"/>
          <w:szCs w:val="20"/>
        </w:rPr>
        <w:t>построенных</w:t>
      </w:r>
      <w:r w:rsidR="00CE3115" w:rsidRPr="00E76769">
        <w:rPr>
          <w:rFonts w:ascii="TimesET" w:hAnsi="TimesET"/>
          <w:spacing w:val="2"/>
          <w:sz w:val="20"/>
          <w:szCs w:val="20"/>
        </w:rPr>
        <w:t xml:space="preserve"> </w:t>
      </w:r>
      <w:r w:rsidRPr="00E76769">
        <w:rPr>
          <w:rFonts w:ascii="TimesET" w:hAnsi="TimesET"/>
          <w:spacing w:val="2"/>
          <w:sz w:val="20"/>
          <w:szCs w:val="20"/>
        </w:rPr>
        <w:t>или</w:t>
      </w:r>
      <w:r w:rsidR="00CE3115" w:rsidRPr="00E76769">
        <w:rPr>
          <w:rFonts w:ascii="TimesET" w:hAnsi="TimesET"/>
          <w:spacing w:val="2"/>
          <w:sz w:val="20"/>
          <w:szCs w:val="20"/>
        </w:rPr>
        <w:t xml:space="preserve"> </w:t>
      </w:r>
      <w:r w:rsidRPr="00E76769">
        <w:rPr>
          <w:rFonts w:ascii="TimesET" w:hAnsi="TimesET"/>
          <w:spacing w:val="2"/>
          <w:sz w:val="20"/>
          <w:szCs w:val="20"/>
        </w:rPr>
        <w:t>реконструированных</w:t>
      </w:r>
      <w:r w:rsidR="00CE3115" w:rsidRPr="00E76769">
        <w:rPr>
          <w:rFonts w:ascii="TimesET" w:hAnsi="TimesET"/>
          <w:spacing w:val="2"/>
          <w:sz w:val="20"/>
          <w:szCs w:val="20"/>
        </w:rPr>
        <w:t xml:space="preserve"> </w:t>
      </w:r>
      <w:r w:rsidRPr="00E76769">
        <w:rPr>
          <w:rFonts w:ascii="TimesET" w:hAnsi="TimesET"/>
          <w:spacing w:val="2"/>
          <w:sz w:val="20"/>
          <w:szCs w:val="20"/>
        </w:rPr>
        <w:t>объекта</w:t>
      </w:r>
      <w:r w:rsidR="00CE3115" w:rsidRPr="00E76769">
        <w:rPr>
          <w:rFonts w:ascii="TimesET" w:hAnsi="TimesET"/>
          <w:spacing w:val="2"/>
          <w:sz w:val="20"/>
          <w:szCs w:val="20"/>
        </w:rPr>
        <w:t xml:space="preserve"> </w:t>
      </w:r>
      <w:r w:rsidRPr="00E76769">
        <w:rPr>
          <w:rFonts w:ascii="TimesET" w:hAnsi="TimesET"/>
          <w:spacing w:val="2"/>
          <w:sz w:val="20"/>
          <w:szCs w:val="20"/>
        </w:rPr>
        <w:t>индивидуального</w:t>
      </w:r>
      <w:r w:rsidR="00CE3115" w:rsidRPr="00E76769">
        <w:rPr>
          <w:rFonts w:ascii="TimesET" w:hAnsi="TimesET"/>
          <w:spacing w:val="2"/>
          <w:sz w:val="20"/>
          <w:szCs w:val="20"/>
        </w:rPr>
        <w:t xml:space="preserve"> </w:t>
      </w:r>
      <w:r w:rsidRPr="00E76769">
        <w:rPr>
          <w:rFonts w:ascii="TimesET" w:hAnsi="TimesET"/>
          <w:spacing w:val="2"/>
          <w:sz w:val="20"/>
          <w:szCs w:val="20"/>
        </w:rPr>
        <w:t>жилищного</w:t>
      </w:r>
      <w:r w:rsidR="00CE3115" w:rsidRPr="00E76769">
        <w:rPr>
          <w:rFonts w:ascii="TimesET" w:hAnsi="TimesET"/>
          <w:spacing w:val="2"/>
          <w:sz w:val="20"/>
          <w:szCs w:val="20"/>
        </w:rPr>
        <w:t xml:space="preserve"> </w:t>
      </w:r>
      <w:r w:rsidRPr="00E76769">
        <w:rPr>
          <w:rFonts w:ascii="TimesET" w:hAnsi="TimesET"/>
          <w:spacing w:val="2"/>
          <w:sz w:val="20"/>
          <w:szCs w:val="20"/>
        </w:rPr>
        <w:t>строительства</w:t>
      </w:r>
      <w:r w:rsidR="00CE3115" w:rsidRPr="00E76769">
        <w:rPr>
          <w:rFonts w:ascii="TimesET" w:hAnsi="TimesET"/>
          <w:spacing w:val="2"/>
          <w:sz w:val="20"/>
          <w:szCs w:val="20"/>
        </w:rPr>
        <w:t xml:space="preserve"> </w:t>
      </w:r>
      <w:r w:rsidRPr="00E76769">
        <w:rPr>
          <w:rFonts w:ascii="TimesET" w:hAnsi="TimesET"/>
          <w:spacing w:val="2"/>
          <w:sz w:val="20"/>
          <w:szCs w:val="20"/>
        </w:rPr>
        <w:t>или</w:t>
      </w:r>
      <w:r w:rsidR="00CE3115" w:rsidRPr="00E76769">
        <w:rPr>
          <w:rFonts w:ascii="TimesET" w:hAnsi="TimesET"/>
          <w:spacing w:val="2"/>
          <w:sz w:val="20"/>
          <w:szCs w:val="20"/>
        </w:rPr>
        <w:t xml:space="preserve"> </w:t>
      </w:r>
      <w:r w:rsidRPr="00E76769">
        <w:rPr>
          <w:rFonts w:ascii="TimesET" w:hAnsi="TimesET"/>
          <w:spacing w:val="2"/>
          <w:sz w:val="20"/>
          <w:szCs w:val="20"/>
        </w:rPr>
        <w:t>садового</w:t>
      </w:r>
      <w:r w:rsidR="00CE3115" w:rsidRPr="00E76769">
        <w:rPr>
          <w:rFonts w:ascii="TimesET" w:hAnsi="TimesET"/>
          <w:spacing w:val="2"/>
          <w:sz w:val="20"/>
          <w:szCs w:val="20"/>
        </w:rPr>
        <w:t xml:space="preserve"> </w:t>
      </w:r>
      <w:r w:rsidRPr="00E76769">
        <w:rPr>
          <w:rFonts w:ascii="TimesET" w:hAnsi="TimesET"/>
          <w:spacing w:val="2"/>
          <w:sz w:val="20"/>
          <w:szCs w:val="20"/>
        </w:rPr>
        <w:t>дома</w:t>
      </w:r>
      <w:r w:rsidR="00CE3115" w:rsidRPr="00E76769">
        <w:rPr>
          <w:rFonts w:ascii="TimesET" w:hAnsi="TimesET"/>
          <w:spacing w:val="2"/>
          <w:sz w:val="20"/>
          <w:szCs w:val="20"/>
        </w:rPr>
        <w:t xml:space="preserve"> </w:t>
      </w:r>
      <w:r w:rsidRPr="00E76769">
        <w:rPr>
          <w:rFonts w:ascii="TimesET" w:hAnsi="TimesET"/>
          <w:spacing w:val="2"/>
          <w:sz w:val="20"/>
          <w:szCs w:val="20"/>
        </w:rPr>
        <w:t>действующим</w:t>
      </w:r>
      <w:r w:rsidR="00CE3115" w:rsidRPr="00E76769">
        <w:rPr>
          <w:rFonts w:ascii="TimesET" w:hAnsi="TimesET"/>
          <w:spacing w:val="2"/>
          <w:sz w:val="20"/>
          <w:szCs w:val="20"/>
        </w:rPr>
        <w:t xml:space="preserve"> </w:t>
      </w:r>
      <w:r w:rsidRPr="00E76769">
        <w:rPr>
          <w:rFonts w:ascii="TimesET" w:hAnsi="TimesET"/>
          <w:spacing w:val="2"/>
          <w:sz w:val="20"/>
          <w:szCs w:val="20"/>
        </w:rPr>
        <w:t>на</w:t>
      </w:r>
      <w:r w:rsidR="00CE3115" w:rsidRPr="00E76769">
        <w:rPr>
          <w:rFonts w:ascii="TimesET" w:hAnsi="TimesET"/>
          <w:spacing w:val="2"/>
          <w:sz w:val="20"/>
          <w:szCs w:val="20"/>
        </w:rPr>
        <w:t xml:space="preserve"> </w:t>
      </w:r>
      <w:r w:rsidRPr="00E76769">
        <w:rPr>
          <w:rFonts w:ascii="TimesET" w:hAnsi="TimesET"/>
          <w:spacing w:val="2"/>
          <w:sz w:val="20"/>
          <w:szCs w:val="20"/>
        </w:rPr>
        <w:t>дату</w:t>
      </w:r>
      <w:r w:rsidR="00CE3115" w:rsidRPr="00E76769">
        <w:rPr>
          <w:rFonts w:ascii="TimesET" w:hAnsi="TimesET"/>
          <w:spacing w:val="2"/>
          <w:sz w:val="20"/>
          <w:szCs w:val="20"/>
        </w:rPr>
        <w:t xml:space="preserve"> </w:t>
      </w:r>
      <w:r w:rsidRPr="00E76769">
        <w:rPr>
          <w:rFonts w:ascii="TimesET" w:hAnsi="TimesET"/>
          <w:spacing w:val="2"/>
          <w:sz w:val="20"/>
          <w:szCs w:val="20"/>
        </w:rPr>
        <w:t>поступления</w:t>
      </w:r>
      <w:r w:rsidR="00CE3115" w:rsidRPr="00E76769">
        <w:rPr>
          <w:rFonts w:ascii="TimesET" w:hAnsi="TimesET"/>
          <w:spacing w:val="2"/>
          <w:sz w:val="20"/>
          <w:szCs w:val="20"/>
        </w:rPr>
        <w:t xml:space="preserve"> </w:t>
      </w:r>
      <w:r w:rsidRPr="00E76769">
        <w:rPr>
          <w:rFonts w:ascii="TimesET" w:hAnsi="TimesET"/>
          <w:spacing w:val="2"/>
          <w:sz w:val="20"/>
          <w:szCs w:val="20"/>
        </w:rPr>
        <w:t>уведомления</w:t>
      </w:r>
      <w:r w:rsidR="00CE3115" w:rsidRPr="00E76769">
        <w:rPr>
          <w:rFonts w:ascii="TimesET" w:hAnsi="TimesET"/>
          <w:spacing w:val="2"/>
          <w:sz w:val="20"/>
          <w:szCs w:val="20"/>
        </w:rPr>
        <w:t xml:space="preserve"> </w:t>
      </w:r>
      <w:r w:rsidRPr="00E76769">
        <w:rPr>
          <w:rFonts w:ascii="TimesET" w:hAnsi="TimesET"/>
          <w:spacing w:val="2"/>
          <w:sz w:val="20"/>
          <w:szCs w:val="20"/>
        </w:rPr>
        <w:t>о</w:t>
      </w:r>
      <w:r w:rsidR="00CE3115" w:rsidRPr="00E76769">
        <w:rPr>
          <w:rFonts w:ascii="TimesET" w:hAnsi="TimesET"/>
          <w:spacing w:val="2"/>
          <w:sz w:val="20"/>
          <w:szCs w:val="20"/>
        </w:rPr>
        <w:t xml:space="preserve"> </w:t>
      </w:r>
      <w:r w:rsidRPr="00E76769">
        <w:rPr>
          <w:rFonts w:ascii="TimesET" w:hAnsi="TimesET"/>
          <w:spacing w:val="2"/>
          <w:sz w:val="20"/>
          <w:szCs w:val="20"/>
        </w:rPr>
        <w:t>планируемом</w:t>
      </w:r>
      <w:r w:rsidR="00CE3115" w:rsidRPr="00E76769">
        <w:rPr>
          <w:rFonts w:ascii="TimesET" w:hAnsi="TimesET"/>
          <w:spacing w:val="2"/>
          <w:sz w:val="20"/>
          <w:szCs w:val="20"/>
        </w:rPr>
        <w:t xml:space="preserve"> </w:t>
      </w:r>
      <w:r w:rsidRPr="00E76769">
        <w:rPr>
          <w:rFonts w:ascii="TimesET" w:hAnsi="TimesET"/>
          <w:spacing w:val="2"/>
          <w:sz w:val="20"/>
          <w:szCs w:val="20"/>
        </w:rPr>
        <w:t>строительстве</w:t>
      </w:r>
      <w:r w:rsidR="00CE3115" w:rsidRPr="00E76769">
        <w:rPr>
          <w:rFonts w:ascii="TimesET" w:hAnsi="TimesET"/>
          <w:spacing w:val="2"/>
          <w:sz w:val="20"/>
          <w:szCs w:val="20"/>
        </w:rPr>
        <w:t xml:space="preserve"> </w:t>
      </w:r>
      <w:r w:rsidRPr="00E76769">
        <w:rPr>
          <w:rFonts w:ascii="TimesET" w:hAnsi="TimesET"/>
          <w:spacing w:val="2"/>
          <w:sz w:val="20"/>
          <w:szCs w:val="20"/>
        </w:rPr>
        <w:t>предельным</w:t>
      </w:r>
      <w:r w:rsidR="00CE3115" w:rsidRPr="00E76769">
        <w:rPr>
          <w:rFonts w:ascii="TimesET" w:hAnsi="TimesET"/>
          <w:spacing w:val="2"/>
          <w:sz w:val="20"/>
          <w:szCs w:val="20"/>
        </w:rPr>
        <w:t xml:space="preserve"> </w:t>
      </w:r>
      <w:r w:rsidRPr="00E76769">
        <w:rPr>
          <w:rFonts w:ascii="TimesET" w:hAnsi="TimesET"/>
          <w:spacing w:val="2"/>
          <w:sz w:val="20"/>
          <w:szCs w:val="20"/>
        </w:rPr>
        <w:t>параметрам</w:t>
      </w:r>
      <w:r w:rsidR="00CE3115" w:rsidRPr="00E76769">
        <w:rPr>
          <w:rFonts w:ascii="TimesET" w:hAnsi="TimesET"/>
          <w:spacing w:val="2"/>
          <w:sz w:val="20"/>
          <w:szCs w:val="20"/>
        </w:rPr>
        <w:t xml:space="preserve"> </w:t>
      </w:r>
      <w:r w:rsidRPr="00E76769">
        <w:rPr>
          <w:rFonts w:ascii="TimesET" w:hAnsi="TimesET"/>
          <w:spacing w:val="2"/>
          <w:sz w:val="20"/>
          <w:szCs w:val="20"/>
        </w:rPr>
        <w:t>разрешенного</w:t>
      </w:r>
      <w:r w:rsidR="00CE3115" w:rsidRPr="00E76769">
        <w:rPr>
          <w:rFonts w:ascii="TimesET" w:hAnsi="TimesET"/>
          <w:spacing w:val="2"/>
          <w:sz w:val="20"/>
          <w:szCs w:val="20"/>
        </w:rPr>
        <w:t xml:space="preserve"> </w:t>
      </w:r>
      <w:r w:rsidRPr="00E76769">
        <w:rPr>
          <w:rFonts w:ascii="TimesET" w:hAnsi="TimesET"/>
          <w:spacing w:val="2"/>
          <w:sz w:val="20"/>
          <w:szCs w:val="20"/>
        </w:rPr>
        <w:t>строительства,</w:t>
      </w:r>
      <w:r w:rsidR="00CE3115" w:rsidRPr="00E76769">
        <w:rPr>
          <w:rFonts w:ascii="TimesET" w:hAnsi="TimesET"/>
          <w:spacing w:val="2"/>
          <w:sz w:val="20"/>
          <w:szCs w:val="20"/>
        </w:rPr>
        <w:t xml:space="preserve"> </w:t>
      </w:r>
      <w:r w:rsidRPr="00E76769">
        <w:rPr>
          <w:rFonts w:ascii="TimesET" w:hAnsi="TimesET"/>
          <w:spacing w:val="2"/>
          <w:sz w:val="20"/>
          <w:szCs w:val="20"/>
        </w:rPr>
        <w:t>реконструкции</w:t>
      </w:r>
      <w:r w:rsidR="00CE3115" w:rsidRPr="00E76769">
        <w:rPr>
          <w:rFonts w:ascii="TimesET" w:hAnsi="TimesET"/>
          <w:spacing w:val="2"/>
          <w:sz w:val="20"/>
          <w:szCs w:val="20"/>
        </w:rPr>
        <w:t xml:space="preserve"> </w:t>
      </w:r>
      <w:r w:rsidRPr="00E76769">
        <w:rPr>
          <w:rFonts w:ascii="TimesET" w:hAnsi="TimesET"/>
          <w:spacing w:val="2"/>
          <w:sz w:val="20"/>
          <w:szCs w:val="20"/>
        </w:rPr>
        <w:t>объектов</w:t>
      </w:r>
      <w:r w:rsidR="00CE3115" w:rsidRPr="00E76769">
        <w:rPr>
          <w:rFonts w:ascii="TimesET" w:hAnsi="TimesET"/>
          <w:spacing w:val="2"/>
          <w:sz w:val="20"/>
          <w:szCs w:val="20"/>
        </w:rPr>
        <w:t xml:space="preserve"> </w:t>
      </w:r>
      <w:r w:rsidRPr="00E76769">
        <w:rPr>
          <w:rFonts w:ascii="TimesET" w:hAnsi="TimesET"/>
          <w:spacing w:val="2"/>
          <w:sz w:val="20"/>
          <w:szCs w:val="20"/>
        </w:rPr>
        <w:t>капитального</w:t>
      </w:r>
      <w:r w:rsidR="00CE3115" w:rsidRPr="00E76769">
        <w:rPr>
          <w:rFonts w:ascii="TimesET" w:hAnsi="TimesET"/>
          <w:spacing w:val="2"/>
          <w:sz w:val="20"/>
          <w:szCs w:val="20"/>
        </w:rPr>
        <w:t xml:space="preserve"> </w:t>
      </w:r>
      <w:r w:rsidRPr="00E76769">
        <w:rPr>
          <w:rFonts w:ascii="TimesET" w:hAnsi="TimesET"/>
          <w:spacing w:val="2"/>
          <w:sz w:val="20"/>
          <w:szCs w:val="20"/>
        </w:rPr>
        <w:t>строительства,</w:t>
      </w:r>
      <w:r w:rsidR="00CE3115" w:rsidRPr="00E76769">
        <w:rPr>
          <w:rFonts w:ascii="TimesET" w:hAnsi="TimesET"/>
          <w:spacing w:val="2"/>
          <w:sz w:val="20"/>
          <w:szCs w:val="20"/>
        </w:rPr>
        <w:t xml:space="preserve"> </w:t>
      </w:r>
      <w:r w:rsidRPr="00E76769">
        <w:rPr>
          <w:rFonts w:ascii="TimesET" w:hAnsi="TimesET"/>
          <w:spacing w:val="2"/>
          <w:sz w:val="20"/>
          <w:szCs w:val="20"/>
        </w:rPr>
        <w:t>установленным</w:t>
      </w:r>
      <w:r w:rsidR="00CE3115" w:rsidRPr="00E76769">
        <w:rPr>
          <w:rFonts w:ascii="TimesET" w:hAnsi="TimesET"/>
          <w:spacing w:val="2"/>
          <w:sz w:val="20"/>
          <w:szCs w:val="20"/>
        </w:rPr>
        <w:t xml:space="preserve"> </w:t>
      </w:r>
      <w:r w:rsidRPr="00E76769">
        <w:rPr>
          <w:rFonts w:ascii="TimesET" w:hAnsi="TimesET"/>
          <w:spacing w:val="2"/>
          <w:sz w:val="20"/>
          <w:szCs w:val="20"/>
        </w:rPr>
        <w:t>правилами</w:t>
      </w:r>
      <w:r w:rsidR="00CE3115" w:rsidRPr="00E76769">
        <w:rPr>
          <w:rFonts w:ascii="TimesET" w:hAnsi="TimesET"/>
          <w:spacing w:val="2"/>
          <w:sz w:val="20"/>
          <w:szCs w:val="20"/>
        </w:rPr>
        <w:t xml:space="preserve"> </w:t>
      </w:r>
      <w:r w:rsidRPr="00E76769">
        <w:rPr>
          <w:rFonts w:ascii="TimesET" w:hAnsi="TimesET"/>
          <w:spacing w:val="2"/>
          <w:sz w:val="20"/>
          <w:szCs w:val="20"/>
        </w:rPr>
        <w:t>землепользования</w:t>
      </w:r>
      <w:r w:rsidR="00CE3115" w:rsidRPr="00E76769">
        <w:rPr>
          <w:rFonts w:ascii="TimesET" w:hAnsi="TimesET"/>
          <w:spacing w:val="2"/>
          <w:sz w:val="20"/>
          <w:szCs w:val="20"/>
        </w:rPr>
        <w:t xml:space="preserve"> </w:t>
      </w:r>
      <w:r w:rsidRPr="00E76769">
        <w:rPr>
          <w:rFonts w:ascii="TimesET" w:hAnsi="TimesET"/>
          <w:spacing w:val="2"/>
          <w:sz w:val="20"/>
          <w:szCs w:val="20"/>
        </w:rPr>
        <w:t>и</w:t>
      </w:r>
      <w:r w:rsidR="00CE3115" w:rsidRPr="00E76769">
        <w:rPr>
          <w:rFonts w:ascii="TimesET" w:hAnsi="TimesET"/>
          <w:spacing w:val="2"/>
          <w:sz w:val="20"/>
          <w:szCs w:val="20"/>
        </w:rPr>
        <w:t xml:space="preserve"> </w:t>
      </w:r>
      <w:r w:rsidRPr="00E76769">
        <w:rPr>
          <w:rFonts w:ascii="TimesET" w:hAnsi="TimesET"/>
          <w:spacing w:val="2"/>
          <w:sz w:val="20"/>
          <w:szCs w:val="20"/>
        </w:rPr>
        <w:t>застройки,</w:t>
      </w:r>
      <w:r w:rsidR="00CE3115" w:rsidRPr="00E76769">
        <w:rPr>
          <w:rFonts w:ascii="TimesET" w:hAnsi="TimesET"/>
          <w:spacing w:val="2"/>
          <w:sz w:val="20"/>
          <w:szCs w:val="20"/>
        </w:rPr>
        <w:t xml:space="preserve"> </w:t>
      </w:r>
      <w:r w:rsidRPr="00E76769">
        <w:rPr>
          <w:rFonts w:ascii="TimesET" w:hAnsi="TimesET"/>
          <w:spacing w:val="2"/>
          <w:sz w:val="20"/>
          <w:szCs w:val="20"/>
        </w:rPr>
        <w:t>документацией</w:t>
      </w:r>
      <w:r w:rsidR="00CE3115" w:rsidRPr="00E76769">
        <w:rPr>
          <w:rFonts w:ascii="TimesET" w:hAnsi="TimesET"/>
          <w:spacing w:val="2"/>
          <w:sz w:val="20"/>
          <w:szCs w:val="20"/>
        </w:rPr>
        <w:t xml:space="preserve"> </w:t>
      </w:r>
      <w:r w:rsidRPr="00E76769">
        <w:rPr>
          <w:rFonts w:ascii="TimesET" w:hAnsi="TimesET"/>
          <w:spacing w:val="2"/>
          <w:sz w:val="20"/>
          <w:szCs w:val="20"/>
        </w:rPr>
        <w:t>по</w:t>
      </w:r>
      <w:r w:rsidR="00CE3115" w:rsidRPr="00E76769">
        <w:rPr>
          <w:rFonts w:ascii="TimesET" w:hAnsi="TimesET"/>
          <w:spacing w:val="2"/>
          <w:sz w:val="20"/>
          <w:szCs w:val="20"/>
        </w:rPr>
        <w:t xml:space="preserve"> </w:t>
      </w:r>
      <w:r w:rsidRPr="00E76769">
        <w:rPr>
          <w:rFonts w:ascii="TimesET" w:hAnsi="TimesET"/>
          <w:spacing w:val="2"/>
          <w:sz w:val="20"/>
          <w:szCs w:val="20"/>
        </w:rPr>
        <w:t>планировке</w:t>
      </w:r>
      <w:r w:rsidR="00CE3115" w:rsidRPr="00E76769">
        <w:rPr>
          <w:rFonts w:ascii="TimesET" w:hAnsi="TimesET"/>
          <w:spacing w:val="2"/>
          <w:sz w:val="20"/>
          <w:szCs w:val="20"/>
        </w:rPr>
        <w:t xml:space="preserve"> </w:t>
      </w:r>
      <w:r w:rsidRPr="00E76769">
        <w:rPr>
          <w:rFonts w:ascii="TimesET" w:hAnsi="TimesET"/>
          <w:spacing w:val="2"/>
          <w:sz w:val="20"/>
          <w:szCs w:val="20"/>
        </w:rPr>
        <w:t>территории,</w:t>
      </w:r>
      <w:r w:rsidR="00CE3115" w:rsidRPr="00E76769">
        <w:rPr>
          <w:rFonts w:ascii="TimesET" w:hAnsi="TimesET"/>
          <w:spacing w:val="2"/>
          <w:sz w:val="20"/>
          <w:szCs w:val="20"/>
        </w:rPr>
        <w:t xml:space="preserve"> </w:t>
      </w:r>
      <w:r w:rsidRPr="00E76769">
        <w:rPr>
          <w:rFonts w:ascii="TimesET" w:hAnsi="TimesET"/>
          <w:spacing w:val="2"/>
          <w:sz w:val="20"/>
          <w:szCs w:val="20"/>
        </w:rPr>
        <w:t>и</w:t>
      </w:r>
      <w:r w:rsidR="00CE3115" w:rsidRPr="00E76769">
        <w:rPr>
          <w:rFonts w:ascii="TimesET" w:hAnsi="TimesET"/>
          <w:spacing w:val="2"/>
          <w:sz w:val="20"/>
          <w:szCs w:val="20"/>
        </w:rPr>
        <w:t xml:space="preserve"> </w:t>
      </w:r>
      <w:r w:rsidRPr="00E76769">
        <w:rPr>
          <w:rFonts w:ascii="TimesET" w:hAnsi="TimesET"/>
          <w:spacing w:val="2"/>
          <w:sz w:val="20"/>
          <w:szCs w:val="20"/>
        </w:rPr>
        <w:t>обязательным</w:t>
      </w:r>
      <w:r w:rsidR="00CE3115" w:rsidRPr="00E76769">
        <w:rPr>
          <w:rFonts w:ascii="TimesET" w:hAnsi="TimesET"/>
          <w:spacing w:val="2"/>
          <w:sz w:val="20"/>
          <w:szCs w:val="20"/>
        </w:rPr>
        <w:t xml:space="preserve"> </w:t>
      </w:r>
      <w:r w:rsidRPr="00E76769">
        <w:rPr>
          <w:rFonts w:ascii="TimesET" w:hAnsi="TimesET"/>
          <w:spacing w:val="2"/>
          <w:sz w:val="20"/>
          <w:szCs w:val="20"/>
        </w:rPr>
        <w:t>требованиям</w:t>
      </w:r>
      <w:r w:rsidR="00CE3115" w:rsidRPr="00E76769">
        <w:rPr>
          <w:rFonts w:ascii="TimesET" w:hAnsi="TimesET"/>
          <w:spacing w:val="2"/>
          <w:sz w:val="20"/>
          <w:szCs w:val="20"/>
        </w:rPr>
        <w:t xml:space="preserve"> </w:t>
      </w:r>
      <w:r w:rsidRPr="00E76769">
        <w:rPr>
          <w:rFonts w:ascii="TimesET" w:hAnsi="TimesET"/>
          <w:spacing w:val="2"/>
          <w:sz w:val="20"/>
          <w:szCs w:val="20"/>
        </w:rPr>
        <w:t>к</w:t>
      </w:r>
      <w:r w:rsidR="00CE3115" w:rsidRPr="00E76769">
        <w:rPr>
          <w:rFonts w:ascii="TimesET" w:hAnsi="TimesET"/>
          <w:spacing w:val="2"/>
          <w:sz w:val="20"/>
          <w:szCs w:val="20"/>
        </w:rPr>
        <w:t xml:space="preserve"> </w:t>
      </w:r>
      <w:r w:rsidRPr="00E76769">
        <w:rPr>
          <w:rFonts w:ascii="TimesET" w:hAnsi="TimesET"/>
          <w:spacing w:val="2"/>
          <w:sz w:val="20"/>
          <w:szCs w:val="20"/>
        </w:rPr>
        <w:t>параметрам</w:t>
      </w:r>
      <w:r w:rsidR="00CE3115" w:rsidRPr="00E76769">
        <w:rPr>
          <w:rFonts w:ascii="TimesET" w:hAnsi="TimesET"/>
          <w:spacing w:val="2"/>
          <w:sz w:val="20"/>
          <w:szCs w:val="20"/>
        </w:rPr>
        <w:t xml:space="preserve"> </w:t>
      </w:r>
      <w:r w:rsidRPr="00E76769">
        <w:rPr>
          <w:rFonts w:ascii="TimesET" w:hAnsi="TimesET"/>
          <w:spacing w:val="2"/>
          <w:sz w:val="20"/>
          <w:szCs w:val="20"/>
        </w:rPr>
        <w:t>объектов</w:t>
      </w:r>
      <w:r w:rsidR="00CE3115" w:rsidRPr="00E76769">
        <w:rPr>
          <w:rFonts w:ascii="TimesET" w:hAnsi="TimesET"/>
          <w:spacing w:val="2"/>
          <w:sz w:val="20"/>
          <w:szCs w:val="20"/>
        </w:rPr>
        <w:t xml:space="preserve"> </w:t>
      </w:r>
      <w:r w:rsidRPr="00E76769">
        <w:rPr>
          <w:rFonts w:ascii="TimesET" w:hAnsi="TimesET"/>
          <w:spacing w:val="2"/>
          <w:sz w:val="20"/>
          <w:szCs w:val="20"/>
        </w:rPr>
        <w:t>капитального</w:t>
      </w:r>
      <w:r w:rsidR="00CE3115" w:rsidRPr="00E76769">
        <w:rPr>
          <w:rFonts w:ascii="TimesET" w:hAnsi="TimesET"/>
          <w:spacing w:val="2"/>
          <w:sz w:val="20"/>
          <w:szCs w:val="20"/>
        </w:rPr>
        <w:t xml:space="preserve"> </w:t>
      </w:r>
      <w:r w:rsidRPr="00E76769">
        <w:rPr>
          <w:rFonts w:ascii="TimesET" w:hAnsi="TimesET"/>
          <w:spacing w:val="2"/>
          <w:sz w:val="20"/>
          <w:szCs w:val="20"/>
        </w:rPr>
        <w:t>строительства,</w:t>
      </w:r>
      <w:r w:rsidR="00CE3115" w:rsidRPr="00E76769">
        <w:rPr>
          <w:rFonts w:ascii="TimesET" w:hAnsi="TimesET"/>
          <w:spacing w:val="2"/>
          <w:sz w:val="20"/>
          <w:szCs w:val="20"/>
        </w:rPr>
        <w:t xml:space="preserve"> </w:t>
      </w:r>
      <w:r w:rsidRPr="00E76769">
        <w:rPr>
          <w:rFonts w:ascii="TimesET" w:hAnsi="TimesET"/>
          <w:spacing w:val="2"/>
          <w:sz w:val="20"/>
          <w:szCs w:val="20"/>
        </w:rPr>
        <w:t>установленным</w:t>
      </w:r>
      <w:r w:rsidR="00CE3115" w:rsidRPr="00E76769">
        <w:rPr>
          <w:rFonts w:ascii="TimesET" w:hAnsi="TimesET"/>
          <w:spacing w:val="2"/>
          <w:sz w:val="20"/>
          <w:szCs w:val="20"/>
        </w:rPr>
        <w:t xml:space="preserve"> </w:t>
      </w:r>
      <w:r w:rsidRPr="00E76769">
        <w:rPr>
          <w:rFonts w:ascii="TimesET" w:hAnsi="TimesET"/>
          <w:spacing w:val="2"/>
          <w:sz w:val="20"/>
          <w:szCs w:val="20"/>
        </w:rPr>
        <w:t>Градостроительным</w:t>
      </w:r>
      <w:r w:rsidR="00CE3115" w:rsidRPr="00E76769">
        <w:rPr>
          <w:rFonts w:ascii="TimesET" w:hAnsi="TimesET"/>
          <w:spacing w:val="2"/>
          <w:sz w:val="20"/>
          <w:szCs w:val="20"/>
        </w:rPr>
        <w:t xml:space="preserve"> </w:t>
      </w:r>
      <w:r w:rsidRPr="00E76769">
        <w:rPr>
          <w:rFonts w:ascii="TimesET" w:hAnsi="TimesET"/>
          <w:spacing w:val="2"/>
          <w:sz w:val="20"/>
          <w:szCs w:val="20"/>
        </w:rPr>
        <w:t>Кодексом</w:t>
      </w:r>
      <w:r w:rsidR="00CE3115" w:rsidRPr="00E76769">
        <w:rPr>
          <w:rFonts w:ascii="TimesET" w:hAnsi="TimesET"/>
          <w:spacing w:val="2"/>
          <w:sz w:val="20"/>
          <w:szCs w:val="20"/>
        </w:rPr>
        <w:t xml:space="preserve"> </w:t>
      </w:r>
      <w:r w:rsidRPr="00E76769">
        <w:rPr>
          <w:rFonts w:ascii="TimesET" w:hAnsi="TimesET"/>
          <w:spacing w:val="2"/>
          <w:sz w:val="20"/>
          <w:szCs w:val="20"/>
        </w:rPr>
        <w:t>РФ,</w:t>
      </w:r>
      <w:r w:rsidR="00CE3115" w:rsidRPr="00E76769">
        <w:rPr>
          <w:rFonts w:ascii="TimesET" w:hAnsi="TimesET"/>
          <w:spacing w:val="2"/>
          <w:sz w:val="20"/>
          <w:szCs w:val="20"/>
        </w:rPr>
        <w:t xml:space="preserve"> </w:t>
      </w:r>
      <w:r w:rsidRPr="00E76769">
        <w:rPr>
          <w:rFonts w:ascii="TimesET" w:hAnsi="TimesET"/>
          <w:spacing w:val="2"/>
          <w:sz w:val="20"/>
          <w:szCs w:val="20"/>
        </w:rPr>
        <w:t>другими</w:t>
      </w:r>
      <w:r w:rsidR="00CE3115" w:rsidRPr="00E76769">
        <w:rPr>
          <w:rFonts w:ascii="TimesET" w:hAnsi="TimesET"/>
          <w:spacing w:val="2"/>
          <w:sz w:val="20"/>
          <w:szCs w:val="20"/>
        </w:rPr>
        <w:t xml:space="preserve"> </w:t>
      </w:r>
      <w:r w:rsidRPr="00E76769">
        <w:rPr>
          <w:rFonts w:ascii="TimesET" w:hAnsi="TimesET"/>
          <w:spacing w:val="2"/>
          <w:sz w:val="20"/>
          <w:szCs w:val="20"/>
        </w:rPr>
        <w:t>федеральными</w:t>
      </w:r>
      <w:r w:rsidR="00CE3115" w:rsidRPr="00E76769">
        <w:rPr>
          <w:rFonts w:ascii="TimesET" w:hAnsi="TimesET"/>
          <w:spacing w:val="2"/>
          <w:sz w:val="20"/>
          <w:szCs w:val="20"/>
        </w:rPr>
        <w:t xml:space="preserve"> </w:t>
      </w:r>
      <w:r w:rsidRPr="00E76769">
        <w:rPr>
          <w:rFonts w:ascii="TimesET" w:hAnsi="TimesET"/>
          <w:spacing w:val="2"/>
          <w:sz w:val="20"/>
          <w:szCs w:val="20"/>
        </w:rPr>
        <w:t>законами</w:t>
      </w:r>
      <w:r w:rsidR="00CE3115" w:rsidRPr="00E76769">
        <w:rPr>
          <w:rFonts w:ascii="TimesET" w:hAnsi="TimesET"/>
          <w:spacing w:val="2"/>
          <w:sz w:val="20"/>
          <w:szCs w:val="20"/>
        </w:rPr>
        <w:t xml:space="preserve"> </w:t>
      </w:r>
      <w:r w:rsidRPr="00E76769">
        <w:rPr>
          <w:rFonts w:ascii="TimesET" w:hAnsi="TimesET"/>
          <w:spacing w:val="2"/>
          <w:sz w:val="20"/>
          <w:szCs w:val="20"/>
        </w:rPr>
        <w:t>(в</w:t>
      </w:r>
      <w:r w:rsidR="00CE3115" w:rsidRPr="00E76769">
        <w:rPr>
          <w:rFonts w:ascii="TimesET" w:hAnsi="TimesET"/>
          <w:spacing w:val="2"/>
          <w:sz w:val="20"/>
          <w:szCs w:val="20"/>
        </w:rPr>
        <w:t xml:space="preserve"> </w:t>
      </w:r>
      <w:r w:rsidRPr="00E76769">
        <w:rPr>
          <w:rFonts w:ascii="TimesET" w:hAnsi="TimesET"/>
          <w:spacing w:val="2"/>
          <w:sz w:val="20"/>
          <w:szCs w:val="20"/>
        </w:rPr>
        <w:t>том</w:t>
      </w:r>
      <w:r w:rsidR="00CE3115" w:rsidRPr="00E76769">
        <w:rPr>
          <w:rFonts w:ascii="TimesET" w:hAnsi="TimesET"/>
          <w:spacing w:val="2"/>
          <w:sz w:val="20"/>
          <w:szCs w:val="20"/>
        </w:rPr>
        <w:t xml:space="preserve"> </w:t>
      </w:r>
      <w:r w:rsidRPr="00E76769">
        <w:rPr>
          <w:rFonts w:ascii="TimesET" w:hAnsi="TimesET"/>
          <w:spacing w:val="2"/>
          <w:sz w:val="20"/>
          <w:szCs w:val="20"/>
        </w:rPr>
        <w:t>числе</w:t>
      </w:r>
      <w:r w:rsidR="00CE3115" w:rsidRPr="00E76769">
        <w:rPr>
          <w:rFonts w:ascii="TimesET" w:hAnsi="TimesET"/>
          <w:spacing w:val="2"/>
          <w:sz w:val="20"/>
          <w:szCs w:val="20"/>
        </w:rPr>
        <w:t xml:space="preserve"> </w:t>
      </w:r>
      <w:r w:rsidRPr="00E76769">
        <w:rPr>
          <w:rFonts w:ascii="TimesET" w:hAnsi="TimesET"/>
          <w:spacing w:val="2"/>
          <w:sz w:val="20"/>
          <w:szCs w:val="20"/>
        </w:rPr>
        <w:t>в</w:t>
      </w:r>
      <w:r w:rsidR="00CE3115" w:rsidRPr="00E76769">
        <w:rPr>
          <w:rFonts w:ascii="TimesET" w:hAnsi="TimesET"/>
          <w:spacing w:val="2"/>
          <w:sz w:val="20"/>
          <w:szCs w:val="20"/>
        </w:rPr>
        <w:t xml:space="preserve"> </w:t>
      </w:r>
      <w:r w:rsidRPr="00E76769">
        <w:rPr>
          <w:rFonts w:ascii="TimesET" w:hAnsi="TimesET"/>
          <w:spacing w:val="2"/>
          <w:sz w:val="20"/>
          <w:szCs w:val="20"/>
        </w:rPr>
        <w:t>случае,</w:t>
      </w:r>
      <w:r w:rsidR="00CE3115" w:rsidRPr="00E76769">
        <w:rPr>
          <w:rFonts w:ascii="TimesET" w:hAnsi="TimesET"/>
          <w:spacing w:val="2"/>
          <w:sz w:val="20"/>
          <w:szCs w:val="20"/>
        </w:rPr>
        <w:t xml:space="preserve"> </w:t>
      </w:r>
      <w:r w:rsidRPr="00E76769">
        <w:rPr>
          <w:rFonts w:ascii="TimesET" w:hAnsi="TimesET"/>
          <w:spacing w:val="2"/>
          <w:sz w:val="20"/>
          <w:szCs w:val="20"/>
        </w:rPr>
        <w:t>если</w:t>
      </w:r>
      <w:r w:rsidR="00CE3115" w:rsidRPr="00E76769">
        <w:rPr>
          <w:rFonts w:ascii="TimesET" w:hAnsi="TimesET"/>
          <w:spacing w:val="2"/>
          <w:sz w:val="20"/>
          <w:szCs w:val="20"/>
        </w:rPr>
        <w:t xml:space="preserve"> </w:t>
      </w:r>
      <w:r w:rsidRPr="00E76769">
        <w:rPr>
          <w:rFonts w:ascii="TimesET" w:hAnsi="TimesET"/>
          <w:spacing w:val="2"/>
          <w:sz w:val="20"/>
          <w:szCs w:val="20"/>
        </w:rPr>
        <w:t>указанные</w:t>
      </w:r>
      <w:r w:rsidR="00CE3115" w:rsidRPr="00E76769">
        <w:rPr>
          <w:rFonts w:ascii="TimesET" w:hAnsi="TimesET"/>
          <w:spacing w:val="2"/>
          <w:sz w:val="20"/>
          <w:szCs w:val="20"/>
        </w:rPr>
        <w:t xml:space="preserve"> </w:t>
      </w:r>
      <w:r w:rsidRPr="00E76769">
        <w:rPr>
          <w:rFonts w:ascii="TimesET" w:hAnsi="TimesET"/>
          <w:spacing w:val="2"/>
          <w:sz w:val="20"/>
          <w:szCs w:val="20"/>
        </w:rPr>
        <w:t>предельные</w:t>
      </w:r>
      <w:r w:rsidR="00CE3115" w:rsidRPr="00E76769">
        <w:rPr>
          <w:rFonts w:ascii="TimesET" w:hAnsi="TimesET"/>
          <w:spacing w:val="2"/>
          <w:sz w:val="20"/>
          <w:szCs w:val="20"/>
        </w:rPr>
        <w:t xml:space="preserve"> </w:t>
      </w:r>
      <w:r w:rsidRPr="00E76769">
        <w:rPr>
          <w:rFonts w:ascii="TimesET" w:hAnsi="TimesET"/>
          <w:spacing w:val="2"/>
          <w:sz w:val="20"/>
          <w:szCs w:val="20"/>
        </w:rPr>
        <w:t>параметры</w:t>
      </w:r>
      <w:r w:rsidR="00CE3115" w:rsidRPr="00E76769">
        <w:rPr>
          <w:rFonts w:ascii="TimesET" w:hAnsi="TimesET"/>
          <w:spacing w:val="2"/>
          <w:sz w:val="20"/>
          <w:szCs w:val="20"/>
        </w:rPr>
        <w:t xml:space="preserve"> </w:t>
      </w:r>
      <w:r w:rsidRPr="00E76769">
        <w:rPr>
          <w:rFonts w:ascii="TimesET" w:hAnsi="TimesET"/>
          <w:spacing w:val="2"/>
          <w:sz w:val="20"/>
          <w:szCs w:val="20"/>
        </w:rPr>
        <w:t>или</w:t>
      </w:r>
      <w:r w:rsidR="00CE3115" w:rsidRPr="00E76769">
        <w:rPr>
          <w:rFonts w:ascii="TimesET" w:hAnsi="TimesET"/>
          <w:spacing w:val="2"/>
          <w:sz w:val="20"/>
          <w:szCs w:val="20"/>
        </w:rPr>
        <w:t xml:space="preserve"> </w:t>
      </w:r>
      <w:r w:rsidRPr="00E76769">
        <w:rPr>
          <w:rFonts w:ascii="TimesET" w:hAnsi="TimesET"/>
          <w:spacing w:val="2"/>
          <w:sz w:val="20"/>
          <w:szCs w:val="20"/>
        </w:rPr>
        <w:t>обязательные</w:t>
      </w:r>
      <w:r w:rsidR="00CE3115" w:rsidRPr="00E76769">
        <w:rPr>
          <w:rFonts w:ascii="TimesET" w:hAnsi="TimesET"/>
          <w:spacing w:val="2"/>
          <w:sz w:val="20"/>
          <w:szCs w:val="20"/>
        </w:rPr>
        <w:t xml:space="preserve"> </w:t>
      </w:r>
      <w:r w:rsidRPr="00E76769">
        <w:rPr>
          <w:rFonts w:ascii="TimesET" w:hAnsi="TimesET"/>
          <w:spacing w:val="2"/>
          <w:sz w:val="20"/>
          <w:szCs w:val="20"/>
        </w:rPr>
        <w:t>требования</w:t>
      </w:r>
      <w:r w:rsidR="00CE3115" w:rsidRPr="00E76769">
        <w:rPr>
          <w:rFonts w:ascii="TimesET" w:hAnsi="TimesET"/>
          <w:spacing w:val="2"/>
          <w:sz w:val="20"/>
          <w:szCs w:val="20"/>
        </w:rPr>
        <w:t xml:space="preserve"> </w:t>
      </w:r>
      <w:r w:rsidRPr="00E76769">
        <w:rPr>
          <w:rFonts w:ascii="TimesET" w:hAnsi="TimesET"/>
          <w:spacing w:val="2"/>
          <w:sz w:val="20"/>
          <w:szCs w:val="20"/>
        </w:rPr>
        <w:t>к</w:t>
      </w:r>
      <w:r w:rsidR="00CE3115" w:rsidRPr="00E76769">
        <w:rPr>
          <w:rFonts w:ascii="TimesET" w:hAnsi="TimesET"/>
          <w:spacing w:val="2"/>
          <w:sz w:val="20"/>
          <w:szCs w:val="20"/>
        </w:rPr>
        <w:t xml:space="preserve"> </w:t>
      </w:r>
      <w:r w:rsidRPr="00E76769">
        <w:rPr>
          <w:rFonts w:ascii="TimesET" w:hAnsi="TimesET"/>
          <w:spacing w:val="2"/>
          <w:sz w:val="20"/>
          <w:szCs w:val="20"/>
        </w:rPr>
        <w:t>параметрам</w:t>
      </w:r>
      <w:r w:rsidR="00CE3115" w:rsidRPr="00E76769">
        <w:rPr>
          <w:rFonts w:ascii="TimesET" w:hAnsi="TimesET"/>
          <w:spacing w:val="2"/>
          <w:sz w:val="20"/>
          <w:szCs w:val="20"/>
        </w:rPr>
        <w:t xml:space="preserve"> </w:t>
      </w:r>
      <w:r w:rsidRPr="00E76769">
        <w:rPr>
          <w:rFonts w:ascii="TimesET" w:hAnsi="TimesET"/>
          <w:spacing w:val="2"/>
          <w:sz w:val="20"/>
          <w:szCs w:val="20"/>
        </w:rPr>
        <w:t>объектов</w:t>
      </w:r>
      <w:r w:rsidR="00CE3115" w:rsidRPr="00E76769">
        <w:rPr>
          <w:rFonts w:ascii="TimesET" w:hAnsi="TimesET"/>
          <w:spacing w:val="2"/>
          <w:sz w:val="20"/>
          <w:szCs w:val="20"/>
        </w:rPr>
        <w:t xml:space="preserve"> </w:t>
      </w:r>
      <w:r w:rsidRPr="00E76769">
        <w:rPr>
          <w:rFonts w:ascii="TimesET" w:hAnsi="TimesET"/>
          <w:spacing w:val="2"/>
          <w:sz w:val="20"/>
          <w:szCs w:val="20"/>
        </w:rPr>
        <w:t>капитального</w:t>
      </w:r>
      <w:r w:rsidR="00CE3115" w:rsidRPr="00E76769">
        <w:rPr>
          <w:rFonts w:ascii="TimesET" w:hAnsi="TimesET"/>
          <w:spacing w:val="2"/>
          <w:sz w:val="20"/>
          <w:szCs w:val="20"/>
        </w:rPr>
        <w:t xml:space="preserve"> </w:t>
      </w:r>
      <w:r w:rsidRPr="00E76769">
        <w:rPr>
          <w:rFonts w:ascii="TimesET" w:hAnsi="TimesET"/>
          <w:spacing w:val="2"/>
          <w:sz w:val="20"/>
          <w:szCs w:val="20"/>
        </w:rPr>
        <w:t>строительства</w:t>
      </w:r>
      <w:r w:rsidR="00CE3115" w:rsidRPr="00E76769">
        <w:rPr>
          <w:rFonts w:ascii="TimesET" w:hAnsi="TimesET"/>
          <w:spacing w:val="2"/>
          <w:sz w:val="20"/>
          <w:szCs w:val="20"/>
        </w:rPr>
        <w:t xml:space="preserve"> </w:t>
      </w:r>
      <w:r w:rsidRPr="00E76769">
        <w:rPr>
          <w:rFonts w:ascii="TimesET" w:hAnsi="TimesET"/>
          <w:spacing w:val="2"/>
          <w:sz w:val="20"/>
          <w:szCs w:val="20"/>
        </w:rPr>
        <w:t>изменены</w:t>
      </w:r>
      <w:r w:rsidR="00CE3115" w:rsidRPr="00E76769">
        <w:rPr>
          <w:rFonts w:ascii="TimesET" w:hAnsi="TimesET"/>
          <w:spacing w:val="2"/>
          <w:sz w:val="20"/>
          <w:szCs w:val="20"/>
        </w:rPr>
        <w:t xml:space="preserve"> </w:t>
      </w:r>
      <w:r w:rsidRPr="00E76769">
        <w:rPr>
          <w:rFonts w:ascii="TimesET" w:hAnsi="TimesET"/>
          <w:spacing w:val="2"/>
          <w:sz w:val="20"/>
          <w:szCs w:val="20"/>
        </w:rPr>
        <w:t>после</w:t>
      </w:r>
      <w:r w:rsidR="00CE3115" w:rsidRPr="00E76769">
        <w:rPr>
          <w:rFonts w:ascii="TimesET" w:hAnsi="TimesET"/>
          <w:spacing w:val="2"/>
          <w:sz w:val="20"/>
          <w:szCs w:val="20"/>
        </w:rPr>
        <w:t xml:space="preserve"> </w:t>
      </w:r>
      <w:r w:rsidRPr="00E76769">
        <w:rPr>
          <w:rFonts w:ascii="TimesET" w:hAnsi="TimesET"/>
          <w:spacing w:val="2"/>
          <w:sz w:val="20"/>
          <w:szCs w:val="20"/>
        </w:rPr>
        <w:t>дня</w:t>
      </w:r>
      <w:r w:rsidR="00CE3115" w:rsidRPr="00E76769">
        <w:rPr>
          <w:rFonts w:ascii="TimesET" w:hAnsi="TimesET"/>
          <w:spacing w:val="2"/>
          <w:sz w:val="20"/>
          <w:szCs w:val="20"/>
        </w:rPr>
        <w:t xml:space="preserve"> </w:t>
      </w:r>
      <w:r w:rsidRPr="00E76769">
        <w:rPr>
          <w:rFonts w:ascii="TimesET" w:hAnsi="TimesET"/>
          <w:spacing w:val="2"/>
          <w:sz w:val="20"/>
          <w:szCs w:val="20"/>
        </w:rPr>
        <w:t>поступления</w:t>
      </w:r>
      <w:r w:rsidR="00CE3115" w:rsidRPr="00E76769">
        <w:rPr>
          <w:rFonts w:ascii="TimesET" w:hAnsi="TimesET"/>
          <w:spacing w:val="2"/>
          <w:sz w:val="20"/>
          <w:szCs w:val="20"/>
        </w:rPr>
        <w:t xml:space="preserve"> </w:t>
      </w:r>
      <w:r w:rsidRPr="00E76769">
        <w:rPr>
          <w:rFonts w:ascii="TimesET" w:hAnsi="TimesET"/>
          <w:spacing w:val="2"/>
          <w:sz w:val="20"/>
          <w:szCs w:val="20"/>
        </w:rPr>
        <w:t>в</w:t>
      </w:r>
      <w:r w:rsidR="00CE3115" w:rsidRPr="00E76769">
        <w:rPr>
          <w:rFonts w:ascii="TimesET" w:hAnsi="TimesET"/>
          <w:spacing w:val="2"/>
          <w:sz w:val="20"/>
          <w:szCs w:val="20"/>
        </w:rPr>
        <w:t xml:space="preserve"> </w:t>
      </w:r>
      <w:r w:rsidRPr="00E76769">
        <w:rPr>
          <w:rFonts w:ascii="TimesET" w:hAnsi="TimesET"/>
          <w:spacing w:val="2"/>
          <w:sz w:val="20"/>
          <w:szCs w:val="20"/>
        </w:rPr>
        <w:t>соответствующий</w:t>
      </w:r>
      <w:r w:rsidR="00CE3115" w:rsidRPr="00E76769">
        <w:rPr>
          <w:rFonts w:ascii="TimesET" w:hAnsi="TimesET"/>
          <w:spacing w:val="2"/>
          <w:sz w:val="20"/>
          <w:szCs w:val="20"/>
        </w:rPr>
        <w:t xml:space="preserve"> </w:t>
      </w:r>
      <w:r w:rsidRPr="00E76769">
        <w:rPr>
          <w:rFonts w:ascii="TimesET" w:hAnsi="TimesET"/>
          <w:spacing w:val="2"/>
          <w:sz w:val="20"/>
          <w:szCs w:val="20"/>
        </w:rPr>
        <w:t>орган</w:t>
      </w:r>
      <w:r w:rsidR="00CE3115" w:rsidRPr="00E76769">
        <w:rPr>
          <w:rFonts w:ascii="TimesET" w:hAnsi="TimesET"/>
          <w:spacing w:val="2"/>
          <w:sz w:val="20"/>
          <w:szCs w:val="20"/>
        </w:rPr>
        <w:t xml:space="preserve"> </w:t>
      </w:r>
      <w:r w:rsidRPr="00E76769">
        <w:rPr>
          <w:rFonts w:ascii="TimesET" w:hAnsi="TimesET"/>
          <w:spacing w:val="2"/>
          <w:sz w:val="20"/>
          <w:szCs w:val="20"/>
        </w:rPr>
        <w:t>уведомления</w:t>
      </w:r>
      <w:r w:rsidR="00CE3115" w:rsidRPr="00E76769">
        <w:rPr>
          <w:rFonts w:ascii="TimesET" w:hAnsi="TimesET"/>
          <w:spacing w:val="2"/>
          <w:sz w:val="20"/>
          <w:szCs w:val="20"/>
        </w:rPr>
        <w:t xml:space="preserve"> </w:t>
      </w:r>
      <w:r w:rsidRPr="00E76769">
        <w:rPr>
          <w:rFonts w:ascii="TimesET" w:hAnsi="TimesET"/>
          <w:spacing w:val="2"/>
          <w:sz w:val="20"/>
          <w:szCs w:val="20"/>
        </w:rPr>
        <w:t>о</w:t>
      </w:r>
      <w:r w:rsidR="00CE3115" w:rsidRPr="00E76769">
        <w:rPr>
          <w:rFonts w:ascii="TimesET" w:hAnsi="TimesET"/>
          <w:spacing w:val="2"/>
          <w:sz w:val="20"/>
          <w:szCs w:val="20"/>
        </w:rPr>
        <w:t xml:space="preserve"> </w:t>
      </w:r>
      <w:r w:rsidRPr="00E76769">
        <w:rPr>
          <w:rFonts w:ascii="TimesET" w:hAnsi="TimesET"/>
          <w:spacing w:val="2"/>
          <w:sz w:val="20"/>
          <w:szCs w:val="20"/>
        </w:rPr>
        <w:t>планируемом</w:t>
      </w:r>
      <w:r w:rsidR="00CE3115" w:rsidRPr="00E76769">
        <w:rPr>
          <w:rFonts w:ascii="TimesET" w:hAnsi="TimesET"/>
          <w:spacing w:val="2"/>
          <w:sz w:val="20"/>
          <w:szCs w:val="20"/>
        </w:rPr>
        <w:t xml:space="preserve"> </w:t>
      </w:r>
      <w:r w:rsidRPr="00E76769">
        <w:rPr>
          <w:rFonts w:ascii="TimesET" w:hAnsi="TimesET"/>
          <w:spacing w:val="2"/>
          <w:sz w:val="20"/>
          <w:szCs w:val="20"/>
        </w:rPr>
        <w:t>строительстве</w:t>
      </w:r>
      <w:r w:rsidR="00CE3115" w:rsidRPr="00E76769">
        <w:rPr>
          <w:rFonts w:ascii="TimesET" w:hAnsi="TimesET"/>
          <w:spacing w:val="2"/>
          <w:sz w:val="20"/>
          <w:szCs w:val="20"/>
        </w:rPr>
        <w:t xml:space="preserve"> </w:t>
      </w:r>
      <w:r w:rsidRPr="00E76769">
        <w:rPr>
          <w:rFonts w:ascii="TimesET" w:hAnsi="TimesET"/>
          <w:spacing w:val="2"/>
          <w:sz w:val="20"/>
          <w:szCs w:val="20"/>
        </w:rPr>
        <w:t>и</w:t>
      </w:r>
      <w:r w:rsidR="00CE3115" w:rsidRPr="00E76769">
        <w:rPr>
          <w:rFonts w:ascii="TimesET" w:hAnsi="TimesET"/>
          <w:spacing w:val="2"/>
          <w:sz w:val="20"/>
          <w:szCs w:val="20"/>
        </w:rPr>
        <w:t xml:space="preserve"> </w:t>
      </w:r>
      <w:r w:rsidRPr="00E76769">
        <w:rPr>
          <w:rFonts w:ascii="TimesET" w:hAnsi="TimesET"/>
          <w:spacing w:val="2"/>
          <w:sz w:val="20"/>
          <w:szCs w:val="20"/>
        </w:rPr>
        <w:t>уведомление</w:t>
      </w:r>
      <w:r w:rsidR="00CE3115" w:rsidRPr="00E76769">
        <w:rPr>
          <w:rFonts w:ascii="TimesET" w:hAnsi="TimesET"/>
          <w:spacing w:val="2"/>
          <w:sz w:val="20"/>
          <w:szCs w:val="20"/>
        </w:rPr>
        <w:t xml:space="preserve"> </w:t>
      </w:r>
      <w:r w:rsidRPr="00E76769">
        <w:rPr>
          <w:rFonts w:ascii="TimesET" w:hAnsi="TimesET"/>
          <w:spacing w:val="2"/>
          <w:sz w:val="20"/>
          <w:szCs w:val="20"/>
        </w:rPr>
        <w:t>об</w:t>
      </w:r>
      <w:r w:rsidR="00CE3115" w:rsidRPr="00E76769">
        <w:rPr>
          <w:rFonts w:ascii="TimesET" w:hAnsi="TimesET"/>
          <w:spacing w:val="2"/>
          <w:sz w:val="20"/>
          <w:szCs w:val="20"/>
        </w:rPr>
        <w:t xml:space="preserve"> </w:t>
      </w:r>
      <w:r w:rsidRPr="00E76769">
        <w:rPr>
          <w:rFonts w:ascii="TimesET" w:hAnsi="TimesET"/>
          <w:spacing w:val="2"/>
          <w:sz w:val="20"/>
          <w:szCs w:val="20"/>
        </w:rPr>
        <w:t>окончании</w:t>
      </w:r>
      <w:r w:rsidR="00CE3115" w:rsidRPr="00E76769">
        <w:rPr>
          <w:rFonts w:ascii="TimesET" w:hAnsi="TimesET"/>
          <w:spacing w:val="2"/>
          <w:sz w:val="20"/>
          <w:szCs w:val="20"/>
        </w:rPr>
        <w:t xml:space="preserve"> </w:t>
      </w:r>
      <w:r w:rsidRPr="00E76769">
        <w:rPr>
          <w:rFonts w:ascii="TimesET" w:hAnsi="TimesET"/>
          <w:spacing w:val="2"/>
          <w:sz w:val="20"/>
          <w:szCs w:val="20"/>
        </w:rPr>
        <w:t>строительства</w:t>
      </w:r>
      <w:r w:rsidR="00CE3115" w:rsidRPr="00E76769">
        <w:rPr>
          <w:rFonts w:ascii="TimesET" w:hAnsi="TimesET"/>
          <w:spacing w:val="2"/>
          <w:sz w:val="20"/>
          <w:szCs w:val="20"/>
        </w:rPr>
        <w:t xml:space="preserve"> </w:t>
      </w:r>
      <w:r w:rsidRPr="00E76769">
        <w:rPr>
          <w:rFonts w:ascii="TimesET" w:hAnsi="TimesET"/>
          <w:spacing w:val="2"/>
          <w:sz w:val="20"/>
          <w:szCs w:val="20"/>
        </w:rPr>
        <w:t>подтверждает</w:t>
      </w:r>
      <w:r w:rsidR="00CE3115" w:rsidRPr="00E76769">
        <w:rPr>
          <w:rFonts w:ascii="TimesET" w:hAnsi="TimesET"/>
          <w:spacing w:val="2"/>
          <w:sz w:val="20"/>
          <w:szCs w:val="20"/>
        </w:rPr>
        <w:t xml:space="preserve"> </w:t>
      </w:r>
      <w:r w:rsidRPr="00E76769">
        <w:rPr>
          <w:rFonts w:ascii="TimesET" w:hAnsi="TimesET"/>
          <w:spacing w:val="2"/>
          <w:sz w:val="20"/>
          <w:szCs w:val="20"/>
        </w:rPr>
        <w:t>соответствие</w:t>
      </w:r>
      <w:r w:rsidR="00CE3115" w:rsidRPr="00E76769">
        <w:rPr>
          <w:rFonts w:ascii="TimesET" w:hAnsi="TimesET"/>
          <w:spacing w:val="2"/>
          <w:sz w:val="20"/>
          <w:szCs w:val="20"/>
        </w:rPr>
        <w:t xml:space="preserve"> </w:t>
      </w:r>
      <w:r w:rsidRPr="00E76769">
        <w:rPr>
          <w:rFonts w:ascii="TimesET" w:hAnsi="TimesET"/>
          <w:spacing w:val="2"/>
          <w:sz w:val="20"/>
          <w:szCs w:val="20"/>
        </w:rPr>
        <w:t>параметров</w:t>
      </w:r>
      <w:r w:rsidR="00CE3115" w:rsidRPr="00E76769">
        <w:rPr>
          <w:rFonts w:ascii="TimesET" w:hAnsi="TimesET"/>
          <w:spacing w:val="2"/>
          <w:sz w:val="20"/>
          <w:szCs w:val="20"/>
        </w:rPr>
        <w:t xml:space="preserve"> </w:t>
      </w:r>
      <w:r w:rsidRPr="00E76769">
        <w:rPr>
          <w:rFonts w:ascii="TimesET" w:hAnsi="TimesET"/>
          <w:spacing w:val="2"/>
          <w:sz w:val="20"/>
          <w:szCs w:val="20"/>
        </w:rPr>
        <w:t>построенных</w:t>
      </w:r>
      <w:r w:rsidR="00CE3115" w:rsidRPr="00E76769">
        <w:rPr>
          <w:rFonts w:ascii="TimesET" w:hAnsi="TimesET"/>
          <w:spacing w:val="2"/>
          <w:sz w:val="20"/>
          <w:szCs w:val="20"/>
        </w:rPr>
        <w:t xml:space="preserve"> </w:t>
      </w:r>
      <w:r w:rsidRPr="00E76769">
        <w:rPr>
          <w:rFonts w:ascii="TimesET" w:hAnsi="TimesET"/>
          <w:spacing w:val="2"/>
          <w:sz w:val="20"/>
          <w:szCs w:val="20"/>
        </w:rPr>
        <w:t>или</w:t>
      </w:r>
      <w:r w:rsidR="00CE3115" w:rsidRPr="00E76769">
        <w:rPr>
          <w:rFonts w:ascii="TimesET" w:hAnsi="TimesET"/>
          <w:spacing w:val="2"/>
          <w:sz w:val="20"/>
          <w:szCs w:val="20"/>
        </w:rPr>
        <w:t xml:space="preserve"> </w:t>
      </w:r>
      <w:r w:rsidRPr="00E76769">
        <w:rPr>
          <w:rFonts w:ascii="TimesET" w:hAnsi="TimesET"/>
          <w:spacing w:val="2"/>
          <w:sz w:val="20"/>
          <w:szCs w:val="20"/>
        </w:rPr>
        <w:t>реконструированных</w:t>
      </w:r>
      <w:r w:rsidR="00CE3115" w:rsidRPr="00E76769">
        <w:rPr>
          <w:rFonts w:ascii="TimesET" w:hAnsi="TimesET"/>
          <w:spacing w:val="2"/>
          <w:sz w:val="20"/>
          <w:szCs w:val="20"/>
        </w:rPr>
        <w:t xml:space="preserve"> </w:t>
      </w:r>
      <w:r w:rsidRPr="00E76769">
        <w:rPr>
          <w:rFonts w:ascii="TimesET" w:hAnsi="TimesET"/>
          <w:spacing w:val="2"/>
          <w:sz w:val="20"/>
          <w:szCs w:val="20"/>
        </w:rPr>
        <w:t>объекта</w:t>
      </w:r>
      <w:r w:rsidR="00CE3115" w:rsidRPr="00E76769">
        <w:rPr>
          <w:rFonts w:ascii="TimesET" w:hAnsi="TimesET"/>
          <w:spacing w:val="2"/>
          <w:sz w:val="20"/>
          <w:szCs w:val="20"/>
        </w:rPr>
        <w:t xml:space="preserve"> </w:t>
      </w:r>
      <w:r w:rsidRPr="00E76769">
        <w:rPr>
          <w:rFonts w:ascii="TimesET" w:hAnsi="TimesET"/>
          <w:spacing w:val="2"/>
          <w:sz w:val="20"/>
          <w:szCs w:val="20"/>
        </w:rPr>
        <w:t>индивидуального</w:t>
      </w:r>
      <w:r w:rsidR="00CE3115" w:rsidRPr="00E76769">
        <w:rPr>
          <w:rFonts w:ascii="TimesET" w:hAnsi="TimesET"/>
          <w:spacing w:val="2"/>
          <w:sz w:val="20"/>
          <w:szCs w:val="20"/>
        </w:rPr>
        <w:t xml:space="preserve"> </w:t>
      </w:r>
      <w:r w:rsidRPr="00E76769">
        <w:rPr>
          <w:rFonts w:ascii="TimesET" w:hAnsi="TimesET"/>
          <w:spacing w:val="2"/>
          <w:sz w:val="20"/>
          <w:szCs w:val="20"/>
        </w:rPr>
        <w:t>жилищного</w:t>
      </w:r>
      <w:r w:rsidR="00CE3115" w:rsidRPr="00E76769">
        <w:rPr>
          <w:rFonts w:ascii="TimesET" w:hAnsi="TimesET"/>
          <w:spacing w:val="2"/>
          <w:sz w:val="20"/>
          <w:szCs w:val="20"/>
        </w:rPr>
        <w:t xml:space="preserve"> </w:t>
      </w:r>
      <w:r w:rsidRPr="00E76769">
        <w:rPr>
          <w:rFonts w:ascii="TimesET" w:hAnsi="TimesET"/>
          <w:spacing w:val="2"/>
          <w:sz w:val="20"/>
          <w:szCs w:val="20"/>
        </w:rPr>
        <w:t>строительства</w:t>
      </w:r>
      <w:r w:rsidR="00CE3115" w:rsidRPr="00E76769">
        <w:rPr>
          <w:rFonts w:ascii="TimesET" w:hAnsi="TimesET"/>
          <w:spacing w:val="2"/>
          <w:sz w:val="20"/>
          <w:szCs w:val="20"/>
        </w:rPr>
        <w:t xml:space="preserve"> </w:t>
      </w:r>
      <w:r w:rsidRPr="00E76769">
        <w:rPr>
          <w:rFonts w:ascii="TimesET" w:hAnsi="TimesET"/>
          <w:spacing w:val="2"/>
          <w:sz w:val="20"/>
          <w:szCs w:val="20"/>
        </w:rPr>
        <w:t>или</w:t>
      </w:r>
      <w:r w:rsidR="00CE3115" w:rsidRPr="00E76769">
        <w:rPr>
          <w:rFonts w:ascii="TimesET" w:hAnsi="TimesET"/>
          <w:spacing w:val="2"/>
          <w:sz w:val="20"/>
          <w:szCs w:val="20"/>
        </w:rPr>
        <w:t xml:space="preserve"> </w:t>
      </w:r>
      <w:r w:rsidRPr="00E76769">
        <w:rPr>
          <w:rFonts w:ascii="TimesET" w:hAnsi="TimesET"/>
          <w:spacing w:val="2"/>
          <w:sz w:val="20"/>
          <w:szCs w:val="20"/>
        </w:rPr>
        <w:t>садового</w:t>
      </w:r>
      <w:r w:rsidR="00CE3115" w:rsidRPr="00E76769">
        <w:rPr>
          <w:rFonts w:ascii="TimesET" w:hAnsi="TimesET"/>
          <w:spacing w:val="2"/>
          <w:sz w:val="20"/>
          <w:szCs w:val="20"/>
        </w:rPr>
        <w:t xml:space="preserve"> </w:t>
      </w:r>
      <w:r w:rsidRPr="00E76769">
        <w:rPr>
          <w:rFonts w:ascii="TimesET" w:hAnsi="TimesET"/>
          <w:spacing w:val="2"/>
          <w:sz w:val="20"/>
          <w:szCs w:val="20"/>
        </w:rPr>
        <w:t>дома</w:t>
      </w:r>
      <w:r w:rsidR="00CE3115" w:rsidRPr="00E76769">
        <w:rPr>
          <w:rFonts w:ascii="TimesET" w:hAnsi="TimesET"/>
          <w:spacing w:val="2"/>
          <w:sz w:val="20"/>
          <w:szCs w:val="20"/>
        </w:rPr>
        <w:t xml:space="preserve"> </w:t>
      </w:r>
      <w:r w:rsidRPr="00E76769">
        <w:rPr>
          <w:rFonts w:ascii="TimesET" w:hAnsi="TimesET"/>
          <w:spacing w:val="2"/>
          <w:sz w:val="20"/>
          <w:szCs w:val="20"/>
        </w:rPr>
        <w:t>предельным</w:t>
      </w:r>
      <w:r w:rsidR="00CE3115" w:rsidRPr="00E76769">
        <w:rPr>
          <w:rFonts w:ascii="TimesET" w:hAnsi="TimesET"/>
          <w:spacing w:val="2"/>
          <w:sz w:val="20"/>
          <w:szCs w:val="20"/>
        </w:rPr>
        <w:t xml:space="preserve"> </w:t>
      </w:r>
      <w:r w:rsidRPr="00E76769">
        <w:rPr>
          <w:rFonts w:ascii="TimesET" w:hAnsi="TimesET"/>
          <w:spacing w:val="2"/>
          <w:sz w:val="20"/>
          <w:szCs w:val="20"/>
        </w:rPr>
        <w:t>параметрам</w:t>
      </w:r>
      <w:r w:rsidR="00CE3115" w:rsidRPr="00E76769">
        <w:rPr>
          <w:rFonts w:ascii="TimesET" w:hAnsi="TimesET"/>
          <w:spacing w:val="2"/>
          <w:sz w:val="20"/>
          <w:szCs w:val="20"/>
        </w:rPr>
        <w:t xml:space="preserve"> </w:t>
      </w:r>
      <w:r w:rsidRPr="00E76769">
        <w:rPr>
          <w:rFonts w:ascii="TimesET" w:hAnsi="TimesET"/>
          <w:spacing w:val="2"/>
          <w:sz w:val="20"/>
          <w:szCs w:val="20"/>
        </w:rPr>
        <w:t>и</w:t>
      </w:r>
      <w:r w:rsidR="00CE3115" w:rsidRPr="00E76769">
        <w:rPr>
          <w:rFonts w:ascii="TimesET" w:hAnsi="TimesET"/>
          <w:spacing w:val="2"/>
          <w:sz w:val="20"/>
          <w:szCs w:val="20"/>
        </w:rPr>
        <w:t xml:space="preserve"> </w:t>
      </w:r>
      <w:r w:rsidRPr="00E76769">
        <w:rPr>
          <w:rFonts w:ascii="TimesET" w:hAnsi="TimesET"/>
          <w:spacing w:val="2"/>
          <w:sz w:val="20"/>
          <w:szCs w:val="20"/>
        </w:rPr>
        <w:t>обязательным</w:t>
      </w:r>
      <w:r w:rsidR="00CE3115" w:rsidRPr="00E76769">
        <w:rPr>
          <w:rFonts w:ascii="TimesET" w:hAnsi="TimesET"/>
          <w:spacing w:val="2"/>
          <w:sz w:val="20"/>
          <w:szCs w:val="20"/>
        </w:rPr>
        <w:t xml:space="preserve"> </w:t>
      </w:r>
      <w:r w:rsidRPr="00E76769">
        <w:rPr>
          <w:rFonts w:ascii="TimesET" w:hAnsi="TimesET"/>
          <w:spacing w:val="2"/>
          <w:sz w:val="20"/>
          <w:szCs w:val="20"/>
        </w:rPr>
        <w:t>требованиям</w:t>
      </w:r>
      <w:r w:rsidR="00CE3115" w:rsidRPr="00E76769">
        <w:rPr>
          <w:rFonts w:ascii="TimesET" w:hAnsi="TimesET"/>
          <w:spacing w:val="2"/>
          <w:sz w:val="20"/>
          <w:szCs w:val="20"/>
        </w:rPr>
        <w:t xml:space="preserve"> </w:t>
      </w:r>
      <w:r w:rsidRPr="00E76769">
        <w:rPr>
          <w:rFonts w:ascii="TimesET" w:hAnsi="TimesET"/>
          <w:spacing w:val="2"/>
          <w:sz w:val="20"/>
          <w:szCs w:val="20"/>
        </w:rPr>
        <w:t>к</w:t>
      </w:r>
      <w:r w:rsidR="00CE3115" w:rsidRPr="00E76769">
        <w:rPr>
          <w:rFonts w:ascii="TimesET" w:hAnsi="TimesET"/>
          <w:spacing w:val="2"/>
          <w:sz w:val="20"/>
          <w:szCs w:val="20"/>
        </w:rPr>
        <w:t xml:space="preserve"> </w:t>
      </w:r>
      <w:r w:rsidRPr="00E76769">
        <w:rPr>
          <w:rFonts w:ascii="TimesET" w:hAnsi="TimesET"/>
          <w:spacing w:val="2"/>
          <w:sz w:val="20"/>
          <w:szCs w:val="20"/>
        </w:rPr>
        <w:t>параметрам</w:t>
      </w:r>
      <w:r w:rsidR="00CE3115" w:rsidRPr="00E76769">
        <w:rPr>
          <w:rFonts w:ascii="TimesET" w:hAnsi="TimesET"/>
          <w:spacing w:val="2"/>
          <w:sz w:val="20"/>
          <w:szCs w:val="20"/>
        </w:rPr>
        <w:t xml:space="preserve"> </w:t>
      </w:r>
      <w:r w:rsidRPr="00E76769">
        <w:rPr>
          <w:rFonts w:ascii="TimesET" w:hAnsi="TimesET"/>
          <w:spacing w:val="2"/>
          <w:sz w:val="20"/>
          <w:szCs w:val="20"/>
        </w:rPr>
        <w:t>объектов</w:t>
      </w:r>
      <w:r w:rsidR="00CE3115" w:rsidRPr="00E76769">
        <w:rPr>
          <w:rFonts w:ascii="TimesET" w:hAnsi="TimesET"/>
          <w:spacing w:val="2"/>
          <w:sz w:val="20"/>
          <w:szCs w:val="20"/>
        </w:rPr>
        <w:t xml:space="preserve"> </w:t>
      </w:r>
      <w:r w:rsidRPr="00E76769">
        <w:rPr>
          <w:rFonts w:ascii="TimesET" w:hAnsi="TimesET"/>
          <w:spacing w:val="2"/>
          <w:sz w:val="20"/>
          <w:szCs w:val="20"/>
        </w:rPr>
        <w:t>капитального</w:t>
      </w:r>
      <w:r w:rsidR="00CE3115" w:rsidRPr="00E76769">
        <w:rPr>
          <w:rFonts w:ascii="TimesET" w:hAnsi="TimesET"/>
          <w:spacing w:val="2"/>
          <w:sz w:val="20"/>
          <w:szCs w:val="20"/>
        </w:rPr>
        <w:t xml:space="preserve"> </w:t>
      </w:r>
      <w:r w:rsidRPr="00E76769">
        <w:rPr>
          <w:rFonts w:ascii="TimesET" w:hAnsi="TimesET"/>
          <w:spacing w:val="2"/>
          <w:sz w:val="20"/>
          <w:szCs w:val="20"/>
        </w:rPr>
        <w:t>строительства,</w:t>
      </w:r>
      <w:r w:rsidR="00CE3115" w:rsidRPr="00E76769">
        <w:rPr>
          <w:rFonts w:ascii="TimesET" w:hAnsi="TimesET"/>
          <w:spacing w:val="2"/>
          <w:sz w:val="20"/>
          <w:szCs w:val="20"/>
        </w:rPr>
        <w:t xml:space="preserve"> </w:t>
      </w:r>
      <w:r w:rsidRPr="00E76769">
        <w:rPr>
          <w:rFonts w:ascii="TimesET" w:hAnsi="TimesET"/>
          <w:spacing w:val="2"/>
          <w:sz w:val="20"/>
          <w:szCs w:val="20"/>
        </w:rPr>
        <w:t>действующим</w:t>
      </w:r>
      <w:r w:rsidR="00CE3115" w:rsidRPr="00E76769">
        <w:rPr>
          <w:rFonts w:ascii="TimesET" w:hAnsi="TimesET"/>
          <w:spacing w:val="2"/>
          <w:sz w:val="20"/>
          <w:szCs w:val="20"/>
        </w:rPr>
        <w:t xml:space="preserve"> </w:t>
      </w:r>
      <w:r w:rsidRPr="00E76769">
        <w:rPr>
          <w:rFonts w:ascii="TimesET" w:hAnsi="TimesET"/>
          <w:spacing w:val="2"/>
          <w:sz w:val="20"/>
          <w:szCs w:val="20"/>
        </w:rPr>
        <w:t>на</w:t>
      </w:r>
      <w:r w:rsidR="00CE3115" w:rsidRPr="00E76769">
        <w:rPr>
          <w:rFonts w:ascii="TimesET" w:hAnsi="TimesET"/>
          <w:spacing w:val="2"/>
          <w:sz w:val="20"/>
          <w:szCs w:val="20"/>
        </w:rPr>
        <w:t xml:space="preserve"> </w:t>
      </w:r>
      <w:r w:rsidRPr="00E76769">
        <w:rPr>
          <w:rFonts w:ascii="TimesET" w:hAnsi="TimesET"/>
          <w:spacing w:val="2"/>
          <w:sz w:val="20"/>
          <w:szCs w:val="20"/>
        </w:rPr>
        <w:t>дату</w:t>
      </w:r>
      <w:r w:rsidR="00CE3115" w:rsidRPr="00E76769">
        <w:rPr>
          <w:rFonts w:ascii="TimesET" w:hAnsi="TimesET"/>
          <w:spacing w:val="2"/>
          <w:sz w:val="20"/>
          <w:szCs w:val="20"/>
        </w:rPr>
        <w:t xml:space="preserve"> </w:t>
      </w:r>
      <w:r w:rsidRPr="00E76769">
        <w:rPr>
          <w:rFonts w:ascii="TimesET" w:hAnsi="TimesET"/>
          <w:spacing w:val="2"/>
          <w:sz w:val="20"/>
          <w:szCs w:val="20"/>
        </w:rPr>
        <w:t>поступления</w:t>
      </w:r>
      <w:r w:rsidR="00CE3115" w:rsidRPr="00E76769">
        <w:rPr>
          <w:rFonts w:ascii="TimesET" w:hAnsi="TimesET"/>
          <w:spacing w:val="2"/>
          <w:sz w:val="20"/>
          <w:szCs w:val="20"/>
        </w:rPr>
        <w:t xml:space="preserve"> </w:t>
      </w:r>
      <w:r w:rsidRPr="00E76769">
        <w:rPr>
          <w:rFonts w:ascii="TimesET" w:hAnsi="TimesET"/>
          <w:spacing w:val="2"/>
          <w:sz w:val="20"/>
          <w:szCs w:val="20"/>
        </w:rPr>
        <w:t>уведомления</w:t>
      </w:r>
      <w:r w:rsidR="00CE3115" w:rsidRPr="00E76769">
        <w:rPr>
          <w:rFonts w:ascii="TimesET" w:hAnsi="TimesET"/>
          <w:spacing w:val="2"/>
          <w:sz w:val="20"/>
          <w:szCs w:val="20"/>
        </w:rPr>
        <w:t xml:space="preserve"> </w:t>
      </w:r>
      <w:r w:rsidRPr="00E76769">
        <w:rPr>
          <w:rFonts w:ascii="TimesET" w:hAnsi="TimesET"/>
          <w:spacing w:val="2"/>
          <w:sz w:val="20"/>
          <w:szCs w:val="20"/>
        </w:rPr>
        <w:t>о</w:t>
      </w:r>
      <w:r w:rsidR="00CE3115" w:rsidRPr="00E76769">
        <w:rPr>
          <w:rFonts w:ascii="TimesET" w:hAnsi="TimesET"/>
          <w:spacing w:val="2"/>
          <w:sz w:val="20"/>
          <w:szCs w:val="20"/>
        </w:rPr>
        <w:t xml:space="preserve"> </w:t>
      </w:r>
      <w:r w:rsidRPr="00E76769">
        <w:rPr>
          <w:rFonts w:ascii="TimesET" w:hAnsi="TimesET"/>
          <w:spacing w:val="2"/>
          <w:sz w:val="20"/>
          <w:szCs w:val="20"/>
        </w:rPr>
        <w:t>планируемом</w:t>
      </w:r>
      <w:r w:rsidR="00CE3115" w:rsidRPr="00E76769">
        <w:rPr>
          <w:rFonts w:ascii="TimesET" w:hAnsi="TimesET"/>
          <w:spacing w:val="2"/>
          <w:sz w:val="20"/>
          <w:szCs w:val="20"/>
        </w:rPr>
        <w:t xml:space="preserve"> </w:t>
      </w:r>
      <w:r w:rsidRPr="00E76769">
        <w:rPr>
          <w:rFonts w:ascii="TimesET" w:hAnsi="TimesET"/>
          <w:spacing w:val="2"/>
          <w:sz w:val="20"/>
          <w:szCs w:val="20"/>
        </w:rPr>
        <w:t>строительстве).</w:t>
      </w:r>
      <w:r w:rsidR="00CE3115" w:rsidRPr="00E76769">
        <w:rPr>
          <w:rFonts w:ascii="TimesET" w:hAnsi="TimesET"/>
          <w:spacing w:val="2"/>
          <w:sz w:val="20"/>
          <w:szCs w:val="20"/>
        </w:rPr>
        <w:t xml:space="preserve"> </w:t>
      </w:r>
      <w:r w:rsidRPr="00E76769">
        <w:rPr>
          <w:rFonts w:ascii="TimesET" w:hAnsi="TimesET"/>
          <w:spacing w:val="2"/>
          <w:sz w:val="20"/>
          <w:szCs w:val="20"/>
        </w:rPr>
        <w:t>В</w:t>
      </w:r>
      <w:r w:rsidR="00CE3115" w:rsidRPr="00E76769">
        <w:rPr>
          <w:rFonts w:ascii="TimesET" w:hAnsi="TimesET"/>
          <w:spacing w:val="2"/>
          <w:sz w:val="20"/>
          <w:szCs w:val="20"/>
        </w:rPr>
        <w:t xml:space="preserve"> </w:t>
      </w:r>
      <w:r w:rsidRPr="00E76769">
        <w:rPr>
          <w:rFonts w:ascii="TimesET" w:hAnsi="TimesET"/>
          <w:spacing w:val="2"/>
          <w:sz w:val="20"/>
          <w:szCs w:val="20"/>
        </w:rPr>
        <w:t>случае,</w:t>
      </w:r>
      <w:r w:rsidR="00CE3115" w:rsidRPr="00E76769">
        <w:rPr>
          <w:rFonts w:ascii="TimesET" w:hAnsi="TimesET"/>
          <w:spacing w:val="2"/>
          <w:sz w:val="20"/>
          <w:szCs w:val="20"/>
        </w:rPr>
        <w:t xml:space="preserve"> </w:t>
      </w:r>
      <w:r w:rsidRPr="00E76769">
        <w:rPr>
          <w:rFonts w:ascii="TimesET" w:hAnsi="TimesET"/>
          <w:spacing w:val="2"/>
          <w:sz w:val="20"/>
          <w:szCs w:val="20"/>
        </w:rPr>
        <w:t>если</w:t>
      </w:r>
      <w:r w:rsidR="00CE3115" w:rsidRPr="00E76769">
        <w:rPr>
          <w:rFonts w:ascii="TimesET" w:hAnsi="TimesET"/>
          <w:spacing w:val="2"/>
          <w:sz w:val="20"/>
          <w:szCs w:val="20"/>
        </w:rPr>
        <w:t xml:space="preserve"> </w:t>
      </w:r>
      <w:r w:rsidRPr="00E76769">
        <w:rPr>
          <w:rFonts w:ascii="TimesET" w:hAnsi="TimesET"/>
          <w:spacing w:val="2"/>
          <w:sz w:val="20"/>
          <w:szCs w:val="20"/>
        </w:rPr>
        <w:t>уведомление</w:t>
      </w:r>
      <w:r w:rsidR="00CE3115" w:rsidRPr="00E76769">
        <w:rPr>
          <w:rFonts w:ascii="TimesET" w:hAnsi="TimesET"/>
          <w:spacing w:val="2"/>
          <w:sz w:val="20"/>
          <w:szCs w:val="20"/>
        </w:rPr>
        <w:t xml:space="preserve"> </w:t>
      </w:r>
      <w:r w:rsidRPr="00E76769">
        <w:rPr>
          <w:rFonts w:ascii="TimesET" w:hAnsi="TimesET"/>
          <w:spacing w:val="2"/>
          <w:sz w:val="20"/>
          <w:szCs w:val="20"/>
        </w:rPr>
        <w:t>об</w:t>
      </w:r>
      <w:r w:rsidR="00CE3115" w:rsidRPr="00E76769">
        <w:rPr>
          <w:rFonts w:ascii="TimesET" w:hAnsi="TimesET"/>
          <w:spacing w:val="2"/>
          <w:sz w:val="20"/>
          <w:szCs w:val="20"/>
        </w:rPr>
        <w:t xml:space="preserve"> </w:t>
      </w:r>
      <w:r w:rsidRPr="00E76769">
        <w:rPr>
          <w:rFonts w:ascii="TimesET" w:hAnsi="TimesET"/>
          <w:spacing w:val="2"/>
          <w:sz w:val="20"/>
          <w:szCs w:val="20"/>
        </w:rPr>
        <w:t>окончании</w:t>
      </w:r>
      <w:r w:rsidR="00CE3115" w:rsidRPr="00E76769">
        <w:rPr>
          <w:rFonts w:ascii="TimesET" w:hAnsi="TimesET"/>
          <w:spacing w:val="2"/>
          <w:sz w:val="20"/>
          <w:szCs w:val="20"/>
        </w:rPr>
        <w:t xml:space="preserve"> </w:t>
      </w:r>
      <w:r w:rsidRPr="00E76769">
        <w:rPr>
          <w:rFonts w:ascii="TimesET" w:hAnsi="TimesET"/>
          <w:spacing w:val="2"/>
          <w:sz w:val="20"/>
          <w:szCs w:val="20"/>
        </w:rPr>
        <w:t>строительства</w:t>
      </w:r>
      <w:r w:rsidR="00CE3115" w:rsidRPr="00E76769">
        <w:rPr>
          <w:rFonts w:ascii="TimesET" w:hAnsi="TimesET"/>
          <w:spacing w:val="2"/>
          <w:sz w:val="20"/>
          <w:szCs w:val="20"/>
        </w:rPr>
        <w:t xml:space="preserve"> </w:t>
      </w:r>
      <w:r w:rsidRPr="00E76769">
        <w:rPr>
          <w:rFonts w:ascii="TimesET" w:hAnsi="TimesET"/>
          <w:spacing w:val="2"/>
          <w:sz w:val="20"/>
          <w:szCs w:val="20"/>
        </w:rPr>
        <w:t>подтверждает</w:t>
      </w:r>
      <w:r w:rsidR="00CE3115" w:rsidRPr="00E76769">
        <w:rPr>
          <w:rFonts w:ascii="TimesET" w:hAnsi="TimesET"/>
          <w:spacing w:val="2"/>
          <w:sz w:val="20"/>
          <w:szCs w:val="20"/>
        </w:rPr>
        <w:t xml:space="preserve"> </w:t>
      </w:r>
      <w:r w:rsidRPr="00E76769">
        <w:rPr>
          <w:rFonts w:ascii="TimesET" w:hAnsi="TimesET"/>
          <w:spacing w:val="2"/>
          <w:sz w:val="20"/>
          <w:szCs w:val="20"/>
        </w:rPr>
        <w:t>соответствие</w:t>
      </w:r>
      <w:r w:rsidR="00CE3115" w:rsidRPr="00E76769">
        <w:rPr>
          <w:rFonts w:ascii="TimesET" w:hAnsi="TimesET"/>
          <w:spacing w:val="2"/>
          <w:sz w:val="20"/>
          <w:szCs w:val="20"/>
        </w:rPr>
        <w:t xml:space="preserve"> </w:t>
      </w:r>
      <w:r w:rsidRPr="00E76769">
        <w:rPr>
          <w:rFonts w:ascii="TimesET" w:hAnsi="TimesET"/>
          <w:spacing w:val="2"/>
          <w:sz w:val="20"/>
          <w:szCs w:val="20"/>
        </w:rPr>
        <w:t>параметров</w:t>
      </w:r>
      <w:r w:rsidR="00CE3115" w:rsidRPr="00E76769">
        <w:rPr>
          <w:rFonts w:ascii="TimesET" w:hAnsi="TimesET"/>
          <w:spacing w:val="2"/>
          <w:sz w:val="20"/>
          <w:szCs w:val="20"/>
        </w:rPr>
        <w:t xml:space="preserve"> </w:t>
      </w:r>
      <w:r w:rsidRPr="00E76769">
        <w:rPr>
          <w:rFonts w:ascii="TimesET" w:hAnsi="TimesET"/>
          <w:spacing w:val="2"/>
          <w:sz w:val="20"/>
          <w:szCs w:val="20"/>
        </w:rPr>
        <w:t>построенных</w:t>
      </w:r>
      <w:r w:rsidR="00CE3115" w:rsidRPr="00E76769">
        <w:rPr>
          <w:rFonts w:ascii="TimesET" w:hAnsi="TimesET"/>
          <w:spacing w:val="2"/>
          <w:sz w:val="20"/>
          <w:szCs w:val="20"/>
        </w:rPr>
        <w:t xml:space="preserve"> </w:t>
      </w:r>
      <w:r w:rsidRPr="00E76769">
        <w:rPr>
          <w:rFonts w:ascii="TimesET" w:hAnsi="TimesET"/>
          <w:spacing w:val="2"/>
          <w:sz w:val="20"/>
          <w:szCs w:val="20"/>
        </w:rPr>
        <w:t>или</w:t>
      </w:r>
      <w:r w:rsidR="00CE3115" w:rsidRPr="00E76769">
        <w:rPr>
          <w:rFonts w:ascii="TimesET" w:hAnsi="TimesET"/>
          <w:spacing w:val="2"/>
          <w:sz w:val="20"/>
          <w:szCs w:val="20"/>
        </w:rPr>
        <w:t xml:space="preserve"> </w:t>
      </w:r>
      <w:r w:rsidRPr="00E76769">
        <w:rPr>
          <w:rFonts w:ascii="TimesET" w:hAnsi="TimesET"/>
          <w:spacing w:val="2"/>
          <w:sz w:val="20"/>
          <w:szCs w:val="20"/>
        </w:rPr>
        <w:t>реконструированных</w:t>
      </w:r>
      <w:r w:rsidR="00CE3115" w:rsidRPr="00E76769">
        <w:rPr>
          <w:rFonts w:ascii="TimesET" w:hAnsi="TimesET"/>
          <w:spacing w:val="2"/>
          <w:sz w:val="20"/>
          <w:szCs w:val="20"/>
        </w:rPr>
        <w:t xml:space="preserve"> </w:t>
      </w:r>
      <w:r w:rsidRPr="00E76769">
        <w:rPr>
          <w:rFonts w:ascii="TimesET" w:hAnsi="TimesET"/>
          <w:spacing w:val="2"/>
          <w:sz w:val="20"/>
          <w:szCs w:val="20"/>
        </w:rPr>
        <w:t>объекта</w:t>
      </w:r>
      <w:r w:rsidR="00CE3115" w:rsidRPr="00E76769">
        <w:rPr>
          <w:rFonts w:ascii="TimesET" w:hAnsi="TimesET"/>
          <w:spacing w:val="2"/>
          <w:sz w:val="20"/>
          <w:szCs w:val="20"/>
        </w:rPr>
        <w:t xml:space="preserve"> </w:t>
      </w:r>
      <w:r w:rsidRPr="00E76769">
        <w:rPr>
          <w:rFonts w:ascii="TimesET" w:hAnsi="TimesET"/>
          <w:spacing w:val="2"/>
          <w:sz w:val="20"/>
          <w:szCs w:val="20"/>
        </w:rPr>
        <w:t>индивидуального</w:t>
      </w:r>
      <w:r w:rsidR="00CE3115" w:rsidRPr="00E76769">
        <w:rPr>
          <w:rFonts w:ascii="TimesET" w:hAnsi="TimesET"/>
          <w:spacing w:val="2"/>
          <w:sz w:val="20"/>
          <w:szCs w:val="20"/>
        </w:rPr>
        <w:t xml:space="preserve"> </w:t>
      </w:r>
      <w:r w:rsidRPr="00E76769">
        <w:rPr>
          <w:rFonts w:ascii="TimesET" w:hAnsi="TimesET"/>
          <w:spacing w:val="2"/>
          <w:sz w:val="20"/>
          <w:szCs w:val="20"/>
        </w:rPr>
        <w:t>жилищного</w:t>
      </w:r>
      <w:r w:rsidR="00CE3115" w:rsidRPr="00E76769">
        <w:rPr>
          <w:rFonts w:ascii="TimesET" w:hAnsi="TimesET"/>
          <w:spacing w:val="2"/>
          <w:sz w:val="20"/>
          <w:szCs w:val="20"/>
        </w:rPr>
        <w:t xml:space="preserve"> </w:t>
      </w:r>
      <w:r w:rsidRPr="00E76769">
        <w:rPr>
          <w:rFonts w:ascii="TimesET" w:hAnsi="TimesET"/>
          <w:spacing w:val="2"/>
          <w:sz w:val="20"/>
          <w:szCs w:val="20"/>
        </w:rPr>
        <w:t>строительства</w:t>
      </w:r>
      <w:r w:rsidR="00CE3115" w:rsidRPr="00E76769">
        <w:rPr>
          <w:rFonts w:ascii="TimesET" w:hAnsi="TimesET"/>
          <w:spacing w:val="2"/>
          <w:sz w:val="20"/>
          <w:szCs w:val="20"/>
        </w:rPr>
        <w:t xml:space="preserve"> </w:t>
      </w:r>
      <w:r w:rsidRPr="00E76769">
        <w:rPr>
          <w:rFonts w:ascii="TimesET" w:hAnsi="TimesET"/>
          <w:spacing w:val="2"/>
          <w:sz w:val="20"/>
          <w:szCs w:val="20"/>
        </w:rPr>
        <w:t>или</w:t>
      </w:r>
      <w:r w:rsidR="00CE3115" w:rsidRPr="00E76769">
        <w:rPr>
          <w:rFonts w:ascii="TimesET" w:hAnsi="TimesET"/>
          <w:spacing w:val="2"/>
          <w:sz w:val="20"/>
          <w:szCs w:val="20"/>
        </w:rPr>
        <w:t xml:space="preserve"> </w:t>
      </w:r>
      <w:r w:rsidRPr="00E76769">
        <w:rPr>
          <w:rFonts w:ascii="TimesET" w:hAnsi="TimesET"/>
          <w:spacing w:val="2"/>
          <w:sz w:val="20"/>
          <w:szCs w:val="20"/>
        </w:rPr>
        <w:t>садового</w:t>
      </w:r>
      <w:r w:rsidR="00CE3115" w:rsidRPr="00E76769">
        <w:rPr>
          <w:rFonts w:ascii="TimesET" w:hAnsi="TimesET"/>
          <w:spacing w:val="2"/>
          <w:sz w:val="20"/>
          <w:szCs w:val="20"/>
        </w:rPr>
        <w:t xml:space="preserve"> </w:t>
      </w:r>
      <w:r w:rsidRPr="00E76769">
        <w:rPr>
          <w:rFonts w:ascii="TimesET" w:hAnsi="TimesET"/>
          <w:spacing w:val="2"/>
          <w:sz w:val="20"/>
          <w:szCs w:val="20"/>
        </w:rPr>
        <w:t>дома</w:t>
      </w:r>
      <w:r w:rsidR="00CE3115" w:rsidRPr="00E76769">
        <w:rPr>
          <w:rFonts w:ascii="TimesET" w:hAnsi="TimesET"/>
          <w:spacing w:val="2"/>
          <w:sz w:val="20"/>
          <w:szCs w:val="20"/>
        </w:rPr>
        <w:t xml:space="preserve"> </w:t>
      </w:r>
      <w:r w:rsidRPr="00E76769">
        <w:rPr>
          <w:rFonts w:ascii="TimesET" w:hAnsi="TimesET"/>
          <w:spacing w:val="2"/>
          <w:sz w:val="20"/>
          <w:szCs w:val="20"/>
        </w:rPr>
        <w:t>предельным</w:t>
      </w:r>
      <w:r w:rsidR="00CE3115" w:rsidRPr="00E76769">
        <w:rPr>
          <w:rFonts w:ascii="TimesET" w:hAnsi="TimesET"/>
          <w:spacing w:val="2"/>
          <w:sz w:val="20"/>
          <w:szCs w:val="20"/>
        </w:rPr>
        <w:t xml:space="preserve"> </w:t>
      </w:r>
      <w:r w:rsidRPr="00E76769">
        <w:rPr>
          <w:rFonts w:ascii="TimesET" w:hAnsi="TimesET"/>
          <w:spacing w:val="2"/>
          <w:sz w:val="20"/>
          <w:szCs w:val="20"/>
        </w:rPr>
        <w:t>параметрам</w:t>
      </w:r>
      <w:r w:rsidR="00CE3115" w:rsidRPr="00E76769">
        <w:rPr>
          <w:rFonts w:ascii="TimesET" w:hAnsi="TimesET"/>
          <w:spacing w:val="2"/>
          <w:sz w:val="20"/>
          <w:szCs w:val="20"/>
        </w:rPr>
        <w:t xml:space="preserve"> </w:t>
      </w:r>
      <w:r w:rsidRPr="00E76769">
        <w:rPr>
          <w:rFonts w:ascii="TimesET" w:hAnsi="TimesET"/>
          <w:spacing w:val="2"/>
          <w:sz w:val="20"/>
          <w:szCs w:val="20"/>
        </w:rPr>
        <w:t>и</w:t>
      </w:r>
      <w:r w:rsidR="00CE3115" w:rsidRPr="00E76769">
        <w:rPr>
          <w:rFonts w:ascii="TimesET" w:hAnsi="TimesET"/>
          <w:spacing w:val="2"/>
          <w:sz w:val="20"/>
          <w:szCs w:val="20"/>
        </w:rPr>
        <w:t xml:space="preserve"> </w:t>
      </w:r>
      <w:r w:rsidRPr="00E76769">
        <w:rPr>
          <w:rFonts w:ascii="TimesET" w:hAnsi="TimesET"/>
          <w:spacing w:val="2"/>
          <w:sz w:val="20"/>
          <w:szCs w:val="20"/>
        </w:rPr>
        <w:t>обязательным</w:t>
      </w:r>
      <w:r w:rsidR="00CE3115" w:rsidRPr="00E76769">
        <w:rPr>
          <w:rFonts w:ascii="TimesET" w:hAnsi="TimesET"/>
          <w:spacing w:val="2"/>
          <w:sz w:val="20"/>
          <w:szCs w:val="20"/>
        </w:rPr>
        <w:t xml:space="preserve"> </w:t>
      </w:r>
      <w:r w:rsidRPr="00E76769">
        <w:rPr>
          <w:rFonts w:ascii="TimesET" w:hAnsi="TimesET"/>
          <w:spacing w:val="2"/>
          <w:sz w:val="20"/>
          <w:szCs w:val="20"/>
        </w:rPr>
        <w:t>требованиям</w:t>
      </w:r>
      <w:r w:rsidR="00CE3115" w:rsidRPr="00E76769">
        <w:rPr>
          <w:rFonts w:ascii="TimesET" w:hAnsi="TimesET"/>
          <w:spacing w:val="2"/>
          <w:sz w:val="20"/>
          <w:szCs w:val="20"/>
        </w:rPr>
        <w:t xml:space="preserve"> </w:t>
      </w:r>
      <w:r w:rsidRPr="00E76769">
        <w:rPr>
          <w:rFonts w:ascii="TimesET" w:hAnsi="TimesET"/>
          <w:spacing w:val="2"/>
          <w:sz w:val="20"/>
          <w:szCs w:val="20"/>
        </w:rPr>
        <w:t>к</w:t>
      </w:r>
      <w:r w:rsidR="00CE3115" w:rsidRPr="00E76769">
        <w:rPr>
          <w:rFonts w:ascii="TimesET" w:hAnsi="TimesET"/>
          <w:spacing w:val="2"/>
          <w:sz w:val="20"/>
          <w:szCs w:val="20"/>
        </w:rPr>
        <w:t xml:space="preserve"> </w:t>
      </w:r>
      <w:r w:rsidRPr="00E76769">
        <w:rPr>
          <w:rFonts w:ascii="TimesET" w:hAnsi="TimesET"/>
          <w:spacing w:val="2"/>
          <w:sz w:val="20"/>
          <w:szCs w:val="20"/>
        </w:rPr>
        <w:t>параметрам</w:t>
      </w:r>
      <w:r w:rsidR="00CE3115" w:rsidRPr="00E76769">
        <w:rPr>
          <w:rFonts w:ascii="TimesET" w:hAnsi="TimesET"/>
          <w:spacing w:val="2"/>
          <w:sz w:val="20"/>
          <w:szCs w:val="20"/>
        </w:rPr>
        <w:t xml:space="preserve"> </w:t>
      </w:r>
      <w:r w:rsidRPr="00E76769">
        <w:rPr>
          <w:rFonts w:ascii="TimesET" w:hAnsi="TimesET"/>
          <w:spacing w:val="2"/>
          <w:sz w:val="20"/>
          <w:szCs w:val="20"/>
        </w:rPr>
        <w:t>объектов</w:t>
      </w:r>
      <w:r w:rsidR="00CE3115" w:rsidRPr="00E76769">
        <w:rPr>
          <w:rFonts w:ascii="TimesET" w:hAnsi="TimesET"/>
          <w:spacing w:val="2"/>
          <w:sz w:val="20"/>
          <w:szCs w:val="20"/>
        </w:rPr>
        <w:t xml:space="preserve"> </w:t>
      </w:r>
      <w:r w:rsidRPr="00E76769">
        <w:rPr>
          <w:rFonts w:ascii="TimesET" w:hAnsi="TimesET"/>
          <w:spacing w:val="2"/>
          <w:sz w:val="20"/>
          <w:szCs w:val="20"/>
        </w:rPr>
        <w:t>капитального</w:t>
      </w:r>
      <w:r w:rsidR="00CE3115" w:rsidRPr="00E76769">
        <w:rPr>
          <w:rFonts w:ascii="TimesET" w:hAnsi="TimesET"/>
          <w:spacing w:val="2"/>
          <w:sz w:val="20"/>
          <w:szCs w:val="20"/>
        </w:rPr>
        <w:t xml:space="preserve"> </w:t>
      </w:r>
      <w:r w:rsidRPr="00E76769">
        <w:rPr>
          <w:rFonts w:ascii="TimesET" w:hAnsi="TimesET"/>
          <w:spacing w:val="2"/>
          <w:sz w:val="20"/>
          <w:szCs w:val="20"/>
        </w:rPr>
        <w:t>строительства,</w:t>
      </w:r>
      <w:r w:rsidR="00CE3115" w:rsidRPr="00E76769">
        <w:rPr>
          <w:rFonts w:ascii="TimesET" w:hAnsi="TimesET"/>
          <w:spacing w:val="2"/>
          <w:sz w:val="20"/>
          <w:szCs w:val="20"/>
        </w:rPr>
        <w:t xml:space="preserve"> </w:t>
      </w:r>
      <w:r w:rsidRPr="00E76769">
        <w:rPr>
          <w:rFonts w:ascii="TimesET" w:hAnsi="TimesET"/>
          <w:spacing w:val="2"/>
          <w:sz w:val="20"/>
          <w:szCs w:val="20"/>
        </w:rPr>
        <w:t>действующим</w:t>
      </w:r>
      <w:r w:rsidR="00CE3115" w:rsidRPr="00E76769">
        <w:rPr>
          <w:rFonts w:ascii="TimesET" w:hAnsi="TimesET"/>
          <w:spacing w:val="2"/>
          <w:sz w:val="20"/>
          <w:szCs w:val="20"/>
        </w:rPr>
        <w:t xml:space="preserve"> </w:t>
      </w:r>
      <w:r w:rsidRPr="00E76769">
        <w:rPr>
          <w:rFonts w:ascii="TimesET" w:hAnsi="TimesET"/>
          <w:spacing w:val="2"/>
          <w:sz w:val="20"/>
          <w:szCs w:val="20"/>
        </w:rPr>
        <w:t>на</w:t>
      </w:r>
      <w:r w:rsidR="00CE3115" w:rsidRPr="00E76769">
        <w:rPr>
          <w:rFonts w:ascii="TimesET" w:hAnsi="TimesET"/>
          <w:spacing w:val="2"/>
          <w:sz w:val="20"/>
          <w:szCs w:val="20"/>
        </w:rPr>
        <w:t xml:space="preserve"> </w:t>
      </w:r>
      <w:r w:rsidRPr="00E76769">
        <w:rPr>
          <w:rFonts w:ascii="TimesET" w:hAnsi="TimesET"/>
          <w:spacing w:val="2"/>
          <w:sz w:val="20"/>
          <w:szCs w:val="20"/>
        </w:rPr>
        <w:t>дату</w:t>
      </w:r>
      <w:r w:rsidR="00CE3115" w:rsidRPr="00E76769">
        <w:rPr>
          <w:rFonts w:ascii="TimesET" w:hAnsi="TimesET"/>
          <w:spacing w:val="2"/>
          <w:sz w:val="20"/>
          <w:szCs w:val="20"/>
        </w:rPr>
        <w:t xml:space="preserve"> </w:t>
      </w:r>
      <w:r w:rsidRPr="00E76769">
        <w:rPr>
          <w:rFonts w:ascii="TimesET" w:hAnsi="TimesET"/>
          <w:spacing w:val="2"/>
          <w:sz w:val="20"/>
          <w:szCs w:val="20"/>
        </w:rPr>
        <w:t>поступления</w:t>
      </w:r>
      <w:r w:rsidR="00CE3115" w:rsidRPr="00E76769">
        <w:rPr>
          <w:rFonts w:ascii="TimesET" w:hAnsi="TimesET"/>
          <w:spacing w:val="2"/>
          <w:sz w:val="20"/>
          <w:szCs w:val="20"/>
        </w:rPr>
        <w:t xml:space="preserve"> </w:t>
      </w:r>
      <w:r w:rsidRPr="00E76769">
        <w:rPr>
          <w:rFonts w:ascii="TimesET" w:hAnsi="TimesET"/>
          <w:spacing w:val="2"/>
          <w:sz w:val="20"/>
          <w:szCs w:val="20"/>
        </w:rPr>
        <w:t>уведомления</w:t>
      </w:r>
      <w:r w:rsidR="00CE3115" w:rsidRPr="00E76769">
        <w:rPr>
          <w:rFonts w:ascii="TimesET" w:hAnsi="TimesET"/>
          <w:spacing w:val="2"/>
          <w:sz w:val="20"/>
          <w:szCs w:val="20"/>
        </w:rPr>
        <w:t xml:space="preserve"> </w:t>
      </w:r>
      <w:r w:rsidRPr="00E76769">
        <w:rPr>
          <w:rFonts w:ascii="TimesET" w:hAnsi="TimesET"/>
          <w:spacing w:val="2"/>
          <w:sz w:val="20"/>
          <w:szCs w:val="20"/>
        </w:rPr>
        <w:t>об</w:t>
      </w:r>
      <w:r w:rsidR="00CE3115" w:rsidRPr="00E76769">
        <w:rPr>
          <w:rFonts w:ascii="TimesET" w:hAnsi="TimesET"/>
          <w:spacing w:val="2"/>
          <w:sz w:val="20"/>
          <w:szCs w:val="20"/>
        </w:rPr>
        <w:t xml:space="preserve"> </w:t>
      </w:r>
      <w:r w:rsidRPr="00E76769">
        <w:rPr>
          <w:rFonts w:ascii="TimesET" w:hAnsi="TimesET"/>
          <w:spacing w:val="2"/>
          <w:sz w:val="20"/>
          <w:szCs w:val="20"/>
        </w:rPr>
        <w:t>окончании</w:t>
      </w:r>
      <w:r w:rsidR="00CE3115" w:rsidRPr="00E76769">
        <w:rPr>
          <w:rFonts w:ascii="TimesET" w:hAnsi="TimesET"/>
          <w:spacing w:val="2"/>
          <w:sz w:val="20"/>
          <w:szCs w:val="20"/>
        </w:rPr>
        <w:t xml:space="preserve"> </w:t>
      </w:r>
      <w:r w:rsidRPr="00E76769">
        <w:rPr>
          <w:rFonts w:ascii="TimesET" w:hAnsi="TimesET"/>
          <w:spacing w:val="2"/>
          <w:sz w:val="20"/>
          <w:szCs w:val="20"/>
        </w:rPr>
        <w:t>строительства,</w:t>
      </w:r>
      <w:r w:rsidR="00CE3115" w:rsidRPr="00E76769">
        <w:rPr>
          <w:rFonts w:ascii="TimesET" w:hAnsi="TimesET"/>
          <w:spacing w:val="2"/>
          <w:sz w:val="20"/>
          <w:szCs w:val="20"/>
        </w:rPr>
        <w:t xml:space="preserve"> </w:t>
      </w:r>
      <w:r w:rsidRPr="00E76769">
        <w:rPr>
          <w:rFonts w:ascii="TimesET" w:hAnsi="TimesET"/>
          <w:spacing w:val="2"/>
          <w:sz w:val="20"/>
          <w:szCs w:val="20"/>
        </w:rPr>
        <w:t>осуществляется</w:t>
      </w:r>
      <w:r w:rsidR="00CE3115" w:rsidRPr="00E76769">
        <w:rPr>
          <w:rFonts w:ascii="TimesET" w:hAnsi="TimesET"/>
          <w:spacing w:val="2"/>
          <w:sz w:val="20"/>
          <w:szCs w:val="20"/>
        </w:rPr>
        <w:t xml:space="preserve"> </w:t>
      </w:r>
      <w:r w:rsidRPr="00E76769">
        <w:rPr>
          <w:rFonts w:ascii="TimesET" w:hAnsi="TimesET"/>
          <w:spacing w:val="2"/>
          <w:sz w:val="20"/>
          <w:szCs w:val="20"/>
        </w:rPr>
        <w:t>проверка</w:t>
      </w:r>
      <w:r w:rsidR="00CE3115" w:rsidRPr="00E76769">
        <w:rPr>
          <w:rFonts w:ascii="TimesET" w:hAnsi="TimesET"/>
          <w:spacing w:val="2"/>
          <w:sz w:val="20"/>
          <w:szCs w:val="20"/>
        </w:rPr>
        <w:t xml:space="preserve"> </w:t>
      </w:r>
      <w:r w:rsidRPr="00E76769">
        <w:rPr>
          <w:rFonts w:ascii="TimesET" w:hAnsi="TimesET"/>
          <w:spacing w:val="2"/>
          <w:sz w:val="20"/>
          <w:szCs w:val="20"/>
        </w:rPr>
        <w:t>соответствия</w:t>
      </w:r>
      <w:r w:rsidR="00CE3115" w:rsidRPr="00E76769">
        <w:rPr>
          <w:rFonts w:ascii="TimesET" w:hAnsi="TimesET"/>
          <w:spacing w:val="2"/>
          <w:sz w:val="20"/>
          <w:szCs w:val="20"/>
        </w:rPr>
        <w:t xml:space="preserve"> </w:t>
      </w:r>
      <w:r w:rsidRPr="00E76769">
        <w:rPr>
          <w:rFonts w:ascii="TimesET" w:hAnsi="TimesET"/>
          <w:spacing w:val="2"/>
          <w:sz w:val="20"/>
          <w:szCs w:val="20"/>
        </w:rPr>
        <w:t>параметров</w:t>
      </w:r>
      <w:r w:rsidR="00CE3115" w:rsidRPr="00E76769">
        <w:rPr>
          <w:rFonts w:ascii="TimesET" w:hAnsi="TimesET"/>
          <w:spacing w:val="2"/>
          <w:sz w:val="20"/>
          <w:szCs w:val="20"/>
        </w:rPr>
        <w:t xml:space="preserve"> </w:t>
      </w:r>
      <w:r w:rsidRPr="00E76769">
        <w:rPr>
          <w:rFonts w:ascii="TimesET" w:hAnsi="TimesET"/>
          <w:spacing w:val="2"/>
          <w:sz w:val="20"/>
          <w:szCs w:val="20"/>
        </w:rPr>
        <w:t>построенных</w:t>
      </w:r>
      <w:r w:rsidR="00CE3115" w:rsidRPr="00E76769">
        <w:rPr>
          <w:rFonts w:ascii="TimesET" w:hAnsi="TimesET"/>
          <w:spacing w:val="2"/>
          <w:sz w:val="20"/>
          <w:szCs w:val="20"/>
        </w:rPr>
        <w:t xml:space="preserve"> </w:t>
      </w:r>
      <w:r w:rsidRPr="00E76769">
        <w:rPr>
          <w:rFonts w:ascii="TimesET" w:hAnsi="TimesET"/>
          <w:spacing w:val="2"/>
          <w:sz w:val="20"/>
          <w:szCs w:val="20"/>
        </w:rPr>
        <w:t>или</w:t>
      </w:r>
      <w:r w:rsidR="00CE3115" w:rsidRPr="00E76769">
        <w:rPr>
          <w:rFonts w:ascii="TimesET" w:hAnsi="TimesET"/>
          <w:spacing w:val="2"/>
          <w:sz w:val="20"/>
          <w:szCs w:val="20"/>
        </w:rPr>
        <w:t xml:space="preserve"> </w:t>
      </w:r>
      <w:r w:rsidRPr="00E76769">
        <w:rPr>
          <w:rFonts w:ascii="TimesET" w:hAnsi="TimesET"/>
          <w:spacing w:val="2"/>
          <w:sz w:val="20"/>
          <w:szCs w:val="20"/>
        </w:rPr>
        <w:t>реконструированных</w:t>
      </w:r>
      <w:r w:rsidR="00CE3115" w:rsidRPr="00E76769">
        <w:rPr>
          <w:rFonts w:ascii="TimesET" w:hAnsi="TimesET"/>
          <w:spacing w:val="2"/>
          <w:sz w:val="20"/>
          <w:szCs w:val="20"/>
        </w:rPr>
        <w:t xml:space="preserve"> </w:t>
      </w:r>
      <w:r w:rsidRPr="00E76769">
        <w:rPr>
          <w:rFonts w:ascii="TimesET" w:hAnsi="TimesET"/>
          <w:spacing w:val="2"/>
          <w:sz w:val="20"/>
          <w:szCs w:val="20"/>
        </w:rPr>
        <w:t>объекта</w:t>
      </w:r>
      <w:r w:rsidR="00CE3115" w:rsidRPr="00E76769">
        <w:rPr>
          <w:rFonts w:ascii="TimesET" w:hAnsi="TimesET"/>
          <w:spacing w:val="2"/>
          <w:sz w:val="20"/>
          <w:szCs w:val="20"/>
        </w:rPr>
        <w:t xml:space="preserve"> </w:t>
      </w:r>
      <w:r w:rsidRPr="00E76769">
        <w:rPr>
          <w:rFonts w:ascii="TimesET" w:hAnsi="TimesET"/>
          <w:spacing w:val="2"/>
          <w:sz w:val="20"/>
          <w:szCs w:val="20"/>
        </w:rPr>
        <w:t>индивидуального</w:t>
      </w:r>
      <w:r w:rsidR="00CE3115" w:rsidRPr="00E76769">
        <w:rPr>
          <w:rFonts w:ascii="TimesET" w:hAnsi="TimesET"/>
          <w:spacing w:val="2"/>
          <w:sz w:val="20"/>
          <w:szCs w:val="20"/>
        </w:rPr>
        <w:t xml:space="preserve"> </w:t>
      </w:r>
      <w:r w:rsidRPr="00E76769">
        <w:rPr>
          <w:rFonts w:ascii="TimesET" w:hAnsi="TimesET"/>
          <w:spacing w:val="2"/>
          <w:sz w:val="20"/>
          <w:szCs w:val="20"/>
        </w:rPr>
        <w:t>жилищного</w:t>
      </w:r>
      <w:r w:rsidR="00CE3115" w:rsidRPr="00E76769">
        <w:rPr>
          <w:rFonts w:ascii="TimesET" w:hAnsi="TimesET"/>
          <w:spacing w:val="2"/>
          <w:sz w:val="20"/>
          <w:szCs w:val="20"/>
        </w:rPr>
        <w:t xml:space="preserve"> </w:t>
      </w:r>
      <w:r w:rsidRPr="00E76769">
        <w:rPr>
          <w:rFonts w:ascii="TimesET" w:hAnsi="TimesET"/>
          <w:spacing w:val="2"/>
          <w:sz w:val="20"/>
          <w:szCs w:val="20"/>
        </w:rPr>
        <w:t>строительства</w:t>
      </w:r>
      <w:r w:rsidR="00CE3115" w:rsidRPr="00E76769">
        <w:rPr>
          <w:rFonts w:ascii="TimesET" w:hAnsi="TimesET"/>
          <w:spacing w:val="2"/>
          <w:sz w:val="20"/>
          <w:szCs w:val="20"/>
        </w:rPr>
        <w:t xml:space="preserve"> </w:t>
      </w:r>
      <w:r w:rsidRPr="00E76769">
        <w:rPr>
          <w:rFonts w:ascii="TimesET" w:hAnsi="TimesET"/>
          <w:spacing w:val="2"/>
          <w:sz w:val="20"/>
          <w:szCs w:val="20"/>
        </w:rPr>
        <w:t>или</w:t>
      </w:r>
      <w:r w:rsidR="00CE3115" w:rsidRPr="00E76769">
        <w:rPr>
          <w:rFonts w:ascii="TimesET" w:hAnsi="TimesET"/>
          <w:spacing w:val="2"/>
          <w:sz w:val="20"/>
          <w:szCs w:val="20"/>
        </w:rPr>
        <w:t xml:space="preserve"> </w:t>
      </w:r>
      <w:r w:rsidRPr="00E76769">
        <w:rPr>
          <w:rFonts w:ascii="TimesET" w:hAnsi="TimesET"/>
          <w:spacing w:val="2"/>
          <w:sz w:val="20"/>
          <w:szCs w:val="20"/>
        </w:rPr>
        <w:t>садового</w:t>
      </w:r>
      <w:r w:rsidR="00CE3115" w:rsidRPr="00E76769">
        <w:rPr>
          <w:rFonts w:ascii="TimesET" w:hAnsi="TimesET"/>
          <w:spacing w:val="2"/>
          <w:sz w:val="20"/>
          <w:szCs w:val="20"/>
        </w:rPr>
        <w:t xml:space="preserve"> </w:t>
      </w:r>
      <w:r w:rsidRPr="00E76769">
        <w:rPr>
          <w:rFonts w:ascii="TimesET" w:hAnsi="TimesET"/>
          <w:spacing w:val="2"/>
          <w:sz w:val="20"/>
          <w:szCs w:val="20"/>
        </w:rPr>
        <w:t>дома</w:t>
      </w:r>
      <w:r w:rsidR="00CE3115" w:rsidRPr="00E76769">
        <w:rPr>
          <w:rFonts w:ascii="TimesET" w:hAnsi="TimesET"/>
          <w:spacing w:val="2"/>
          <w:sz w:val="20"/>
          <w:szCs w:val="20"/>
        </w:rPr>
        <w:t xml:space="preserve"> </w:t>
      </w:r>
      <w:r w:rsidRPr="00E76769">
        <w:rPr>
          <w:rFonts w:ascii="TimesET" w:hAnsi="TimesET"/>
          <w:spacing w:val="2"/>
          <w:sz w:val="20"/>
          <w:szCs w:val="20"/>
        </w:rPr>
        <w:t>указанным</w:t>
      </w:r>
      <w:r w:rsidR="00CE3115" w:rsidRPr="00E76769">
        <w:rPr>
          <w:rFonts w:ascii="TimesET" w:hAnsi="TimesET"/>
          <w:spacing w:val="2"/>
          <w:sz w:val="20"/>
          <w:szCs w:val="20"/>
        </w:rPr>
        <w:t xml:space="preserve"> </w:t>
      </w:r>
      <w:r w:rsidRPr="00E76769">
        <w:rPr>
          <w:rFonts w:ascii="TimesET" w:hAnsi="TimesET"/>
          <w:spacing w:val="2"/>
          <w:sz w:val="20"/>
          <w:szCs w:val="20"/>
        </w:rPr>
        <w:t>предельным</w:t>
      </w:r>
      <w:r w:rsidR="00CE3115" w:rsidRPr="00E76769">
        <w:rPr>
          <w:rFonts w:ascii="TimesET" w:hAnsi="TimesET"/>
          <w:spacing w:val="2"/>
          <w:sz w:val="20"/>
          <w:szCs w:val="20"/>
        </w:rPr>
        <w:t xml:space="preserve"> </w:t>
      </w:r>
      <w:r w:rsidRPr="00E76769">
        <w:rPr>
          <w:rFonts w:ascii="TimesET" w:hAnsi="TimesET"/>
          <w:spacing w:val="2"/>
          <w:sz w:val="20"/>
          <w:szCs w:val="20"/>
        </w:rPr>
        <w:t>параметрам</w:t>
      </w:r>
      <w:r w:rsidR="00CE3115" w:rsidRPr="00E76769">
        <w:rPr>
          <w:rFonts w:ascii="TimesET" w:hAnsi="TimesET"/>
          <w:spacing w:val="2"/>
          <w:sz w:val="20"/>
          <w:szCs w:val="20"/>
        </w:rPr>
        <w:t xml:space="preserve"> </w:t>
      </w:r>
      <w:r w:rsidRPr="00E76769">
        <w:rPr>
          <w:rFonts w:ascii="TimesET" w:hAnsi="TimesET"/>
          <w:spacing w:val="2"/>
          <w:sz w:val="20"/>
          <w:szCs w:val="20"/>
        </w:rPr>
        <w:t>и</w:t>
      </w:r>
      <w:r w:rsidR="00CE3115" w:rsidRPr="00E76769">
        <w:rPr>
          <w:rFonts w:ascii="TimesET" w:hAnsi="TimesET"/>
          <w:spacing w:val="2"/>
          <w:sz w:val="20"/>
          <w:szCs w:val="20"/>
        </w:rPr>
        <w:t xml:space="preserve"> </w:t>
      </w:r>
      <w:r w:rsidRPr="00E76769">
        <w:rPr>
          <w:rFonts w:ascii="TimesET" w:hAnsi="TimesET"/>
          <w:spacing w:val="2"/>
          <w:sz w:val="20"/>
          <w:szCs w:val="20"/>
        </w:rPr>
        <w:t>обязательным</w:t>
      </w:r>
      <w:r w:rsidR="00CE3115" w:rsidRPr="00E76769">
        <w:rPr>
          <w:rFonts w:ascii="TimesET" w:hAnsi="TimesET"/>
          <w:spacing w:val="2"/>
          <w:sz w:val="20"/>
          <w:szCs w:val="20"/>
        </w:rPr>
        <w:t xml:space="preserve"> </w:t>
      </w:r>
      <w:r w:rsidRPr="00E76769">
        <w:rPr>
          <w:rFonts w:ascii="TimesET" w:hAnsi="TimesET"/>
          <w:spacing w:val="2"/>
          <w:sz w:val="20"/>
          <w:szCs w:val="20"/>
        </w:rPr>
        <w:t>требованиям</w:t>
      </w:r>
      <w:r w:rsidR="00CE3115" w:rsidRPr="00E76769">
        <w:rPr>
          <w:rFonts w:ascii="TimesET" w:hAnsi="TimesET"/>
          <w:spacing w:val="2"/>
          <w:sz w:val="20"/>
          <w:szCs w:val="20"/>
        </w:rPr>
        <w:t xml:space="preserve"> </w:t>
      </w:r>
      <w:r w:rsidRPr="00E76769">
        <w:rPr>
          <w:rFonts w:ascii="TimesET" w:hAnsi="TimesET"/>
          <w:spacing w:val="2"/>
          <w:sz w:val="20"/>
          <w:szCs w:val="20"/>
        </w:rPr>
        <w:t>к</w:t>
      </w:r>
      <w:r w:rsidR="00CE3115" w:rsidRPr="00E76769">
        <w:rPr>
          <w:rFonts w:ascii="TimesET" w:hAnsi="TimesET"/>
          <w:spacing w:val="2"/>
          <w:sz w:val="20"/>
          <w:szCs w:val="20"/>
        </w:rPr>
        <w:t xml:space="preserve"> </w:t>
      </w:r>
      <w:r w:rsidRPr="00E76769">
        <w:rPr>
          <w:rFonts w:ascii="TimesET" w:hAnsi="TimesET"/>
          <w:spacing w:val="2"/>
          <w:sz w:val="20"/>
          <w:szCs w:val="20"/>
        </w:rPr>
        <w:t>параметрам</w:t>
      </w:r>
      <w:r w:rsidR="00CE3115" w:rsidRPr="00E76769">
        <w:rPr>
          <w:rFonts w:ascii="TimesET" w:hAnsi="TimesET"/>
          <w:spacing w:val="2"/>
          <w:sz w:val="20"/>
          <w:szCs w:val="20"/>
        </w:rPr>
        <w:t xml:space="preserve"> </w:t>
      </w:r>
      <w:r w:rsidRPr="00E76769">
        <w:rPr>
          <w:rFonts w:ascii="TimesET" w:hAnsi="TimesET"/>
          <w:spacing w:val="2"/>
          <w:sz w:val="20"/>
          <w:szCs w:val="20"/>
        </w:rPr>
        <w:t>объектов</w:t>
      </w:r>
      <w:r w:rsidR="00CE3115" w:rsidRPr="00E76769">
        <w:rPr>
          <w:rFonts w:ascii="TimesET" w:hAnsi="TimesET"/>
          <w:spacing w:val="2"/>
          <w:sz w:val="20"/>
          <w:szCs w:val="20"/>
        </w:rPr>
        <w:t xml:space="preserve"> </w:t>
      </w:r>
      <w:r w:rsidRPr="00E76769">
        <w:rPr>
          <w:rFonts w:ascii="TimesET" w:hAnsi="TimesET"/>
          <w:spacing w:val="2"/>
          <w:sz w:val="20"/>
          <w:szCs w:val="20"/>
        </w:rPr>
        <w:t>капитального</w:t>
      </w:r>
      <w:r w:rsidR="00CE3115" w:rsidRPr="00E76769">
        <w:rPr>
          <w:rFonts w:ascii="TimesET" w:hAnsi="TimesET"/>
          <w:spacing w:val="2"/>
          <w:sz w:val="20"/>
          <w:szCs w:val="20"/>
        </w:rPr>
        <w:t xml:space="preserve"> </w:t>
      </w:r>
      <w:r w:rsidRPr="00E76769">
        <w:rPr>
          <w:rFonts w:ascii="TimesET" w:hAnsi="TimesET"/>
          <w:spacing w:val="2"/>
          <w:sz w:val="20"/>
          <w:szCs w:val="20"/>
        </w:rPr>
        <w:t>строительства,</w:t>
      </w:r>
      <w:r w:rsidR="00CE3115" w:rsidRPr="00E76769">
        <w:rPr>
          <w:rFonts w:ascii="TimesET" w:hAnsi="TimesET"/>
          <w:spacing w:val="2"/>
          <w:sz w:val="20"/>
          <w:szCs w:val="20"/>
        </w:rPr>
        <w:t xml:space="preserve"> </w:t>
      </w:r>
      <w:r w:rsidRPr="00E76769">
        <w:rPr>
          <w:rFonts w:ascii="TimesET" w:hAnsi="TimesET"/>
          <w:spacing w:val="2"/>
          <w:sz w:val="20"/>
          <w:szCs w:val="20"/>
        </w:rPr>
        <w:t>действующим</w:t>
      </w:r>
      <w:r w:rsidR="00CE3115" w:rsidRPr="00E76769">
        <w:rPr>
          <w:rFonts w:ascii="TimesET" w:hAnsi="TimesET"/>
          <w:spacing w:val="2"/>
          <w:sz w:val="20"/>
          <w:szCs w:val="20"/>
        </w:rPr>
        <w:t xml:space="preserve"> </w:t>
      </w:r>
      <w:r w:rsidRPr="00E76769">
        <w:rPr>
          <w:rFonts w:ascii="TimesET" w:hAnsi="TimesET"/>
          <w:spacing w:val="2"/>
          <w:sz w:val="20"/>
          <w:szCs w:val="20"/>
        </w:rPr>
        <w:t>на</w:t>
      </w:r>
      <w:r w:rsidR="00CE3115" w:rsidRPr="00E76769">
        <w:rPr>
          <w:rFonts w:ascii="TimesET" w:hAnsi="TimesET"/>
          <w:spacing w:val="2"/>
          <w:sz w:val="20"/>
          <w:szCs w:val="20"/>
        </w:rPr>
        <w:t xml:space="preserve"> </w:t>
      </w:r>
      <w:r w:rsidRPr="00E76769">
        <w:rPr>
          <w:rFonts w:ascii="TimesET" w:hAnsi="TimesET"/>
          <w:spacing w:val="2"/>
          <w:sz w:val="20"/>
          <w:szCs w:val="20"/>
        </w:rPr>
        <w:t>дату</w:t>
      </w:r>
      <w:r w:rsidR="00CE3115" w:rsidRPr="00E76769">
        <w:rPr>
          <w:rFonts w:ascii="TimesET" w:hAnsi="TimesET"/>
          <w:spacing w:val="2"/>
          <w:sz w:val="20"/>
          <w:szCs w:val="20"/>
        </w:rPr>
        <w:t xml:space="preserve"> </w:t>
      </w:r>
      <w:r w:rsidRPr="00E76769">
        <w:rPr>
          <w:rFonts w:ascii="TimesET" w:hAnsi="TimesET"/>
          <w:spacing w:val="2"/>
          <w:sz w:val="20"/>
          <w:szCs w:val="20"/>
        </w:rPr>
        <w:t>поступления</w:t>
      </w:r>
      <w:r w:rsidR="00CE3115" w:rsidRPr="00E76769">
        <w:rPr>
          <w:rFonts w:ascii="TimesET" w:hAnsi="TimesET"/>
          <w:spacing w:val="2"/>
          <w:sz w:val="20"/>
          <w:szCs w:val="20"/>
        </w:rPr>
        <w:t xml:space="preserve"> </w:t>
      </w:r>
      <w:r w:rsidRPr="00E76769">
        <w:rPr>
          <w:rFonts w:ascii="TimesET" w:hAnsi="TimesET"/>
          <w:spacing w:val="2"/>
          <w:sz w:val="20"/>
          <w:szCs w:val="20"/>
        </w:rPr>
        <w:t>уведомления</w:t>
      </w:r>
      <w:r w:rsidR="00CE3115" w:rsidRPr="00E76769">
        <w:rPr>
          <w:rFonts w:ascii="TimesET" w:hAnsi="TimesET"/>
          <w:spacing w:val="2"/>
          <w:sz w:val="20"/>
          <w:szCs w:val="20"/>
        </w:rPr>
        <w:t xml:space="preserve"> </w:t>
      </w:r>
      <w:r w:rsidRPr="00E76769">
        <w:rPr>
          <w:rFonts w:ascii="TimesET" w:hAnsi="TimesET"/>
          <w:spacing w:val="2"/>
          <w:sz w:val="20"/>
          <w:szCs w:val="20"/>
        </w:rPr>
        <w:t>об</w:t>
      </w:r>
      <w:r w:rsidR="00CE3115" w:rsidRPr="00E76769">
        <w:rPr>
          <w:rFonts w:ascii="TimesET" w:hAnsi="TimesET"/>
          <w:spacing w:val="2"/>
          <w:sz w:val="20"/>
          <w:szCs w:val="20"/>
        </w:rPr>
        <w:t xml:space="preserve"> </w:t>
      </w:r>
      <w:r w:rsidRPr="00E76769">
        <w:rPr>
          <w:rFonts w:ascii="TimesET" w:hAnsi="TimesET"/>
          <w:spacing w:val="2"/>
          <w:sz w:val="20"/>
          <w:szCs w:val="20"/>
        </w:rPr>
        <w:t>окончании</w:t>
      </w:r>
      <w:r w:rsidR="00CE3115" w:rsidRPr="00E76769">
        <w:rPr>
          <w:rFonts w:ascii="TimesET" w:hAnsi="TimesET"/>
          <w:spacing w:val="2"/>
          <w:sz w:val="20"/>
          <w:szCs w:val="20"/>
        </w:rPr>
        <w:t xml:space="preserve"> </w:t>
      </w:r>
      <w:r w:rsidRPr="00E76769">
        <w:rPr>
          <w:rFonts w:ascii="TimesET" w:hAnsi="TimesET"/>
          <w:spacing w:val="2"/>
          <w:sz w:val="20"/>
          <w:szCs w:val="20"/>
        </w:rPr>
        <w:t>строительства;</w:t>
      </w:r>
    </w:p>
    <w:p w:rsidR="008150DB" w:rsidRPr="00E76769" w:rsidRDefault="00EB103C" w:rsidP="007F4BA6">
      <w:pPr>
        <w:pStyle w:val="pboth"/>
        <w:shd w:val="clear" w:color="auto" w:fill="FFFFFF"/>
        <w:spacing w:before="0" w:beforeAutospacing="0" w:after="0" w:afterAutospacing="0"/>
        <w:jc w:val="both"/>
        <w:rPr>
          <w:rFonts w:ascii="TimesET" w:hAnsi="TimesET"/>
          <w:spacing w:val="2"/>
          <w:sz w:val="20"/>
          <w:szCs w:val="20"/>
        </w:rPr>
      </w:pPr>
      <w:bookmarkStart w:id="1" w:name="002662"/>
      <w:bookmarkEnd w:id="1"/>
      <w:r w:rsidRPr="00E76769">
        <w:rPr>
          <w:rFonts w:ascii="TimesET" w:hAnsi="TimesET"/>
          <w:spacing w:val="2"/>
          <w:sz w:val="20"/>
          <w:szCs w:val="20"/>
        </w:rPr>
        <w:t>б)</w:t>
      </w:r>
      <w:r w:rsidR="00CE3115" w:rsidRPr="00E76769">
        <w:rPr>
          <w:rFonts w:ascii="TimesET" w:hAnsi="TimesET"/>
          <w:spacing w:val="2"/>
          <w:sz w:val="20"/>
          <w:szCs w:val="20"/>
        </w:rPr>
        <w:t xml:space="preserve"> </w:t>
      </w:r>
      <w:r w:rsidRPr="00E76769">
        <w:rPr>
          <w:rFonts w:ascii="TimesET" w:hAnsi="TimesET"/>
          <w:spacing w:val="2"/>
          <w:sz w:val="20"/>
          <w:szCs w:val="20"/>
        </w:rPr>
        <w:t>проверяет</w:t>
      </w:r>
      <w:r w:rsidR="00CE3115" w:rsidRPr="00E76769">
        <w:rPr>
          <w:rFonts w:ascii="TimesET" w:hAnsi="TimesET"/>
          <w:spacing w:val="2"/>
          <w:sz w:val="20"/>
          <w:szCs w:val="20"/>
        </w:rPr>
        <w:t xml:space="preserve"> </w:t>
      </w:r>
      <w:r w:rsidRPr="00E76769">
        <w:rPr>
          <w:rFonts w:ascii="TimesET" w:hAnsi="TimesET"/>
          <w:spacing w:val="2"/>
          <w:sz w:val="20"/>
          <w:szCs w:val="20"/>
        </w:rPr>
        <w:t>путем</w:t>
      </w:r>
      <w:r w:rsidR="00CE3115" w:rsidRPr="00E76769">
        <w:rPr>
          <w:rFonts w:ascii="TimesET" w:hAnsi="TimesET"/>
          <w:spacing w:val="2"/>
          <w:sz w:val="20"/>
          <w:szCs w:val="20"/>
        </w:rPr>
        <w:t xml:space="preserve"> </w:t>
      </w:r>
      <w:r w:rsidRPr="00E76769">
        <w:rPr>
          <w:rFonts w:ascii="TimesET" w:hAnsi="TimesET"/>
          <w:spacing w:val="2"/>
          <w:sz w:val="20"/>
          <w:szCs w:val="20"/>
        </w:rPr>
        <w:t>осмотра</w:t>
      </w:r>
      <w:r w:rsidR="00CE3115" w:rsidRPr="00E76769">
        <w:rPr>
          <w:rFonts w:ascii="TimesET" w:hAnsi="TimesET"/>
          <w:spacing w:val="2"/>
          <w:sz w:val="20"/>
          <w:szCs w:val="20"/>
        </w:rPr>
        <w:t xml:space="preserve"> </w:t>
      </w:r>
      <w:r w:rsidRPr="00E76769">
        <w:rPr>
          <w:rFonts w:ascii="TimesET" w:hAnsi="TimesET"/>
          <w:spacing w:val="2"/>
          <w:sz w:val="20"/>
          <w:szCs w:val="20"/>
        </w:rPr>
        <w:t>объекта</w:t>
      </w:r>
      <w:r w:rsidR="00CE3115" w:rsidRPr="00E76769">
        <w:rPr>
          <w:rFonts w:ascii="TimesET" w:hAnsi="TimesET"/>
          <w:spacing w:val="2"/>
          <w:sz w:val="20"/>
          <w:szCs w:val="20"/>
        </w:rPr>
        <w:t xml:space="preserve"> </w:t>
      </w:r>
      <w:r w:rsidRPr="00E76769">
        <w:rPr>
          <w:rFonts w:ascii="TimesET" w:hAnsi="TimesET"/>
          <w:spacing w:val="2"/>
          <w:sz w:val="20"/>
          <w:szCs w:val="20"/>
        </w:rPr>
        <w:t>индивидуального</w:t>
      </w:r>
      <w:r w:rsidR="00CE3115" w:rsidRPr="00E76769">
        <w:rPr>
          <w:rFonts w:ascii="TimesET" w:hAnsi="TimesET"/>
          <w:spacing w:val="2"/>
          <w:sz w:val="20"/>
          <w:szCs w:val="20"/>
        </w:rPr>
        <w:t xml:space="preserve"> </w:t>
      </w:r>
      <w:r w:rsidRPr="00E76769">
        <w:rPr>
          <w:rFonts w:ascii="TimesET" w:hAnsi="TimesET"/>
          <w:spacing w:val="2"/>
          <w:sz w:val="20"/>
          <w:szCs w:val="20"/>
        </w:rPr>
        <w:t>жилищного</w:t>
      </w:r>
      <w:r w:rsidR="00CE3115" w:rsidRPr="00E76769">
        <w:rPr>
          <w:rFonts w:ascii="TimesET" w:hAnsi="TimesET"/>
          <w:spacing w:val="2"/>
          <w:sz w:val="20"/>
          <w:szCs w:val="20"/>
        </w:rPr>
        <w:t xml:space="preserve"> </w:t>
      </w:r>
      <w:r w:rsidRPr="00E76769">
        <w:rPr>
          <w:rFonts w:ascii="TimesET" w:hAnsi="TimesET"/>
          <w:spacing w:val="2"/>
          <w:sz w:val="20"/>
          <w:szCs w:val="20"/>
        </w:rPr>
        <w:t>строительства</w:t>
      </w:r>
      <w:r w:rsidR="00CE3115" w:rsidRPr="00E76769">
        <w:rPr>
          <w:rFonts w:ascii="TimesET" w:hAnsi="TimesET"/>
          <w:spacing w:val="2"/>
          <w:sz w:val="20"/>
          <w:szCs w:val="20"/>
        </w:rPr>
        <w:t xml:space="preserve"> </w:t>
      </w:r>
      <w:r w:rsidRPr="00E76769">
        <w:rPr>
          <w:rFonts w:ascii="TimesET" w:hAnsi="TimesET"/>
          <w:spacing w:val="2"/>
          <w:sz w:val="20"/>
          <w:szCs w:val="20"/>
        </w:rPr>
        <w:t>или</w:t>
      </w:r>
      <w:r w:rsidR="00CE3115" w:rsidRPr="00E76769">
        <w:rPr>
          <w:rFonts w:ascii="TimesET" w:hAnsi="TimesET"/>
          <w:spacing w:val="2"/>
          <w:sz w:val="20"/>
          <w:szCs w:val="20"/>
        </w:rPr>
        <w:t xml:space="preserve"> </w:t>
      </w:r>
      <w:r w:rsidRPr="00E76769">
        <w:rPr>
          <w:rFonts w:ascii="TimesET" w:hAnsi="TimesET"/>
          <w:spacing w:val="2"/>
          <w:sz w:val="20"/>
          <w:szCs w:val="20"/>
        </w:rPr>
        <w:t>садового</w:t>
      </w:r>
      <w:r w:rsidR="00CE3115" w:rsidRPr="00E76769">
        <w:rPr>
          <w:rFonts w:ascii="TimesET" w:hAnsi="TimesET"/>
          <w:spacing w:val="2"/>
          <w:sz w:val="20"/>
          <w:szCs w:val="20"/>
        </w:rPr>
        <w:t xml:space="preserve"> </w:t>
      </w:r>
      <w:r w:rsidRPr="00E76769">
        <w:rPr>
          <w:rFonts w:ascii="TimesET" w:hAnsi="TimesET"/>
          <w:spacing w:val="2"/>
          <w:sz w:val="20"/>
          <w:szCs w:val="20"/>
        </w:rPr>
        <w:t>дома</w:t>
      </w:r>
      <w:r w:rsidR="00CE3115" w:rsidRPr="00E76769">
        <w:rPr>
          <w:rFonts w:ascii="TimesET" w:hAnsi="TimesET"/>
          <w:spacing w:val="2"/>
          <w:sz w:val="20"/>
          <w:szCs w:val="20"/>
        </w:rPr>
        <w:t xml:space="preserve"> </w:t>
      </w:r>
      <w:r w:rsidRPr="00E76769">
        <w:rPr>
          <w:rFonts w:ascii="TimesET" w:hAnsi="TimesET"/>
          <w:spacing w:val="2"/>
          <w:sz w:val="20"/>
          <w:szCs w:val="20"/>
        </w:rPr>
        <w:t>соответствие</w:t>
      </w:r>
      <w:r w:rsidR="00CE3115" w:rsidRPr="00E76769">
        <w:rPr>
          <w:rFonts w:ascii="TimesET" w:hAnsi="TimesET"/>
          <w:spacing w:val="2"/>
          <w:sz w:val="20"/>
          <w:szCs w:val="20"/>
        </w:rPr>
        <w:t xml:space="preserve"> </w:t>
      </w:r>
      <w:r w:rsidRPr="00E76769">
        <w:rPr>
          <w:rFonts w:ascii="TimesET" w:hAnsi="TimesET"/>
          <w:spacing w:val="2"/>
          <w:sz w:val="20"/>
          <w:szCs w:val="20"/>
        </w:rPr>
        <w:t>внешнего</w:t>
      </w:r>
      <w:r w:rsidR="00CE3115" w:rsidRPr="00E76769">
        <w:rPr>
          <w:rFonts w:ascii="TimesET" w:hAnsi="TimesET"/>
          <w:spacing w:val="2"/>
          <w:sz w:val="20"/>
          <w:szCs w:val="20"/>
        </w:rPr>
        <w:t xml:space="preserve"> </w:t>
      </w:r>
      <w:r w:rsidRPr="00E76769">
        <w:rPr>
          <w:rFonts w:ascii="TimesET" w:hAnsi="TimesET"/>
          <w:spacing w:val="2"/>
          <w:sz w:val="20"/>
          <w:szCs w:val="20"/>
        </w:rPr>
        <w:t>облика</w:t>
      </w:r>
      <w:r w:rsidR="00CE3115" w:rsidRPr="00E76769">
        <w:rPr>
          <w:rFonts w:ascii="TimesET" w:hAnsi="TimesET"/>
          <w:spacing w:val="2"/>
          <w:sz w:val="20"/>
          <w:szCs w:val="20"/>
        </w:rPr>
        <w:t xml:space="preserve"> </w:t>
      </w:r>
      <w:r w:rsidRPr="00E76769">
        <w:rPr>
          <w:rFonts w:ascii="TimesET" w:hAnsi="TimesET"/>
          <w:spacing w:val="2"/>
          <w:sz w:val="20"/>
          <w:szCs w:val="20"/>
        </w:rPr>
        <w:t>объекта</w:t>
      </w:r>
      <w:r w:rsidR="00CE3115" w:rsidRPr="00E76769">
        <w:rPr>
          <w:rFonts w:ascii="TimesET" w:hAnsi="TimesET"/>
          <w:spacing w:val="2"/>
          <w:sz w:val="20"/>
          <w:szCs w:val="20"/>
        </w:rPr>
        <w:t xml:space="preserve"> </w:t>
      </w:r>
      <w:r w:rsidRPr="00E76769">
        <w:rPr>
          <w:rFonts w:ascii="TimesET" w:hAnsi="TimesET"/>
          <w:spacing w:val="2"/>
          <w:sz w:val="20"/>
          <w:szCs w:val="20"/>
        </w:rPr>
        <w:t>индивидуального</w:t>
      </w:r>
      <w:r w:rsidR="00CE3115" w:rsidRPr="00E76769">
        <w:rPr>
          <w:rFonts w:ascii="TimesET" w:hAnsi="TimesET"/>
          <w:spacing w:val="2"/>
          <w:sz w:val="20"/>
          <w:szCs w:val="20"/>
        </w:rPr>
        <w:t xml:space="preserve"> </w:t>
      </w:r>
      <w:r w:rsidRPr="00E76769">
        <w:rPr>
          <w:rFonts w:ascii="TimesET" w:hAnsi="TimesET"/>
          <w:spacing w:val="2"/>
          <w:sz w:val="20"/>
          <w:szCs w:val="20"/>
        </w:rPr>
        <w:t>жилищного</w:t>
      </w:r>
      <w:r w:rsidR="00CE3115" w:rsidRPr="00E76769">
        <w:rPr>
          <w:rFonts w:ascii="TimesET" w:hAnsi="TimesET"/>
          <w:spacing w:val="2"/>
          <w:sz w:val="20"/>
          <w:szCs w:val="20"/>
        </w:rPr>
        <w:t xml:space="preserve"> </w:t>
      </w:r>
      <w:r w:rsidRPr="00E76769">
        <w:rPr>
          <w:rFonts w:ascii="TimesET" w:hAnsi="TimesET"/>
          <w:spacing w:val="2"/>
          <w:sz w:val="20"/>
          <w:szCs w:val="20"/>
        </w:rPr>
        <w:t>строительства</w:t>
      </w:r>
      <w:r w:rsidR="00CE3115" w:rsidRPr="00E76769">
        <w:rPr>
          <w:rFonts w:ascii="TimesET" w:hAnsi="TimesET"/>
          <w:spacing w:val="2"/>
          <w:sz w:val="20"/>
          <w:szCs w:val="20"/>
        </w:rPr>
        <w:t xml:space="preserve"> </w:t>
      </w:r>
      <w:r w:rsidRPr="00E76769">
        <w:rPr>
          <w:rFonts w:ascii="TimesET" w:hAnsi="TimesET"/>
          <w:spacing w:val="2"/>
          <w:sz w:val="20"/>
          <w:szCs w:val="20"/>
        </w:rPr>
        <w:t>или</w:t>
      </w:r>
      <w:r w:rsidR="00CE3115" w:rsidRPr="00E76769">
        <w:rPr>
          <w:rFonts w:ascii="TimesET" w:hAnsi="TimesET"/>
          <w:spacing w:val="2"/>
          <w:sz w:val="20"/>
          <w:szCs w:val="20"/>
        </w:rPr>
        <w:t xml:space="preserve"> </w:t>
      </w:r>
      <w:r w:rsidRPr="00E76769">
        <w:rPr>
          <w:rFonts w:ascii="TimesET" w:hAnsi="TimesET"/>
          <w:spacing w:val="2"/>
          <w:sz w:val="20"/>
          <w:szCs w:val="20"/>
        </w:rPr>
        <w:t>садового</w:t>
      </w:r>
      <w:r w:rsidR="00CE3115" w:rsidRPr="00E76769">
        <w:rPr>
          <w:rFonts w:ascii="TimesET" w:hAnsi="TimesET"/>
          <w:spacing w:val="2"/>
          <w:sz w:val="20"/>
          <w:szCs w:val="20"/>
        </w:rPr>
        <w:t xml:space="preserve"> </w:t>
      </w:r>
      <w:r w:rsidRPr="00E76769">
        <w:rPr>
          <w:rFonts w:ascii="TimesET" w:hAnsi="TimesET"/>
          <w:spacing w:val="2"/>
          <w:sz w:val="20"/>
          <w:szCs w:val="20"/>
        </w:rPr>
        <w:t>дома</w:t>
      </w:r>
      <w:r w:rsidR="00CE3115" w:rsidRPr="00E76769">
        <w:rPr>
          <w:rFonts w:ascii="TimesET" w:hAnsi="TimesET"/>
          <w:spacing w:val="2"/>
          <w:sz w:val="20"/>
          <w:szCs w:val="20"/>
        </w:rPr>
        <w:t xml:space="preserve"> </w:t>
      </w:r>
      <w:r w:rsidRPr="00E76769">
        <w:rPr>
          <w:rFonts w:ascii="TimesET" w:hAnsi="TimesET"/>
          <w:spacing w:val="2"/>
          <w:sz w:val="20"/>
          <w:szCs w:val="20"/>
        </w:rPr>
        <w:t>описанию</w:t>
      </w:r>
      <w:r w:rsidR="00CE3115" w:rsidRPr="00E76769">
        <w:rPr>
          <w:rFonts w:ascii="TimesET" w:hAnsi="TimesET"/>
          <w:spacing w:val="2"/>
          <w:sz w:val="20"/>
          <w:szCs w:val="20"/>
        </w:rPr>
        <w:t xml:space="preserve"> </w:t>
      </w:r>
      <w:r w:rsidRPr="00E76769">
        <w:rPr>
          <w:rFonts w:ascii="TimesET" w:hAnsi="TimesET"/>
          <w:spacing w:val="2"/>
          <w:sz w:val="20"/>
          <w:szCs w:val="20"/>
        </w:rPr>
        <w:t>внешнего</w:t>
      </w:r>
      <w:r w:rsidR="00CE3115" w:rsidRPr="00E76769">
        <w:rPr>
          <w:rFonts w:ascii="TimesET" w:hAnsi="TimesET"/>
          <w:spacing w:val="2"/>
          <w:sz w:val="20"/>
          <w:szCs w:val="20"/>
        </w:rPr>
        <w:t xml:space="preserve"> </w:t>
      </w:r>
      <w:r w:rsidRPr="00E76769">
        <w:rPr>
          <w:rFonts w:ascii="TimesET" w:hAnsi="TimesET"/>
          <w:spacing w:val="2"/>
          <w:sz w:val="20"/>
          <w:szCs w:val="20"/>
        </w:rPr>
        <w:t>вида</w:t>
      </w:r>
      <w:r w:rsidR="00CE3115" w:rsidRPr="00E76769">
        <w:rPr>
          <w:rFonts w:ascii="TimesET" w:hAnsi="TimesET"/>
          <w:spacing w:val="2"/>
          <w:sz w:val="20"/>
          <w:szCs w:val="20"/>
        </w:rPr>
        <w:t xml:space="preserve"> </w:t>
      </w:r>
      <w:r w:rsidRPr="00E76769">
        <w:rPr>
          <w:rFonts w:ascii="TimesET" w:hAnsi="TimesET"/>
          <w:spacing w:val="2"/>
          <w:sz w:val="20"/>
          <w:szCs w:val="20"/>
        </w:rPr>
        <w:t>таких</w:t>
      </w:r>
      <w:r w:rsidR="00CE3115" w:rsidRPr="00E76769">
        <w:rPr>
          <w:rFonts w:ascii="TimesET" w:hAnsi="TimesET"/>
          <w:spacing w:val="2"/>
          <w:sz w:val="20"/>
          <w:szCs w:val="20"/>
        </w:rPr>
        <w:t xml:space="preserve"> </w:t>
      </w:r>
      <w:r w:rsidRPr="00E76769">
        <w:rPr>
          <w:rFonts w:ascii="TimesET" w:hAnsi="TimesET"/>
          <w:spacing w:val="2"/>
          <w:sz w:val="20"/>
          <w:szCs w:val="20"/>
        </w:rPr>
        <w:t>объекта</w:t>
      </w:r>
      <w:r w:rsidR="00CE3115" w:rsidRPr="00E76769">
        <w:rPr>
          <w:rFonts w:ascii="TimesET" w:hAnsi="TimesET"/>
          <w:spacing w:val="2"/>
          <w:sz w:val="20"/>
          <w:szCs w:val="20"/>
        </w:rPr>
        <w:t xml:space="preserve"> </w:t>
      </w:r>
      <w:r w:rsidRPr="00E76769">
        <w:rPr>
          <w:rFonts w:ascii="TimesET" w:hAnsi="TimesET"/>
          <w:spacing w:val="2"/>
          <w:sz w:val="20"/>
          <w:szCs w:val="20"/>
        </w:rPr>
        <w:t>или</w:t>
      </w:r>
      <w:r w:rsidR="00CE3115" w:rsidRPr="00E76769">
        <w:rPr>
          <w:rFonts w:ascii="TimesET" w:hAnsi="TimesET"/>
          <w:spacing w:val="2"/>
          <w:sz w:val="20"/>
          <w:szCs w:val="20"/>
        </w:rPr>
        <w:t xml:space="preserve"> </w:t>
      </w:r>
      <w:r w:rsidRPr="00E76769">
        <w:rPr>
          <w:rFonts w:ascii="TimesET" w:hAnsi="TimesET"/>
          <w:spacing w:val="2"/>
          <w:sz w:val="20"/>
          <w:szCs w:val="20"/>
        </w:rPr>
        <w:t>дома,</w:t>
      </w:r>
      <w:r w:rsidR="00CE3115" w:rsidRPr="00E76769">
        <w:rPr>
          <w:rFonts w:ascii="TimesET" w:hAnsi="TimesET"/>
          <w:spacing w:val="2"/>
          <w:sz w:val="20"/>
          <w:szCs w:val="20"/>
        </w:rPr>
        <w:t xml:space="preserve"> </w:t>
      </w:r>
      <w:r w:rsidRPr="00E76769">
        <w:rPr>
          <w:rFonts w:ascii="TimesET" w:hAnsi="TimesET"/>
          <w:spacing w:val="2"/>
          <w:sz w:val="20"/>
          <w:szCs w:val="20"/>
        </w:rPr>
        <w:t>являющемуся</w:t>
      </w:r>
      <w:r w:rsidR="00CE3115" w:rsidRPr="00E76769">
        <w:rPr>
          <w:rFonts w:ascii="TimesET" w:hAnsi="TimesET"/>
          <w:spacing w:val="2"/>
          <w:sz w:val="20"/>
          <w:szCs w:val="20"/>
        </w:rPr>
        <w:t xml:space="preserve"> </w:t>
      </w:r>
      <w:r w:rsidRPr="00E76769">
        <w:rPr>
          <w:rFonts w:ascii="TimesET" w:hAnsi="TimesET"/>
          <w:spacing w:val="2"/>
          <w:sz w:val="20"/>
          <w:szCs w:val="20"/>
        </w:rPr>
        <w:t>приложением</w:t>
      </w:r>
      <w:r w:rsidR="00CE3115" w:rsidRPr="00E76769">
        <w:rPr>
          <w:rFonts w:ascii="TimesET" w:hAnsi="TimesET"/>
          <w:spacing w:val="2"/>
          <w:sz w:val="20"/>
          <w:szCs w:val="20"/>
        </w:rPr>
        <w:t xml:space="preserve"> </w:t>
      </w:r>
      <w:r w:rsidRPr="00E76769">
        <w:rPr>
          <w:rFonts w:ascii="TimesET" w:hAnsi="TimesET"/>
          <w:spacing w:val="2"/>
          <w:sz w:val="20"/>
          <w:szCs w:val="20"/>
        </w:rPr>
        <w:t>к</w:t>
      </w:r>
      <w:r w:rsidR="00CE3115" w:rsidRPr="00E76769">
        <w:rPr>
          <w:rFonts w:ascii="TimesET" w:hAnsi="TimesET"/>
          <w:spacing w:val="2"/>
          <w:sz w:val="20"/>
          <w:szCs w:val="20"/>
        </w:rPr>
        <w:t xml:space="preserve"> </w:t>
      </w:r>
      <w:r w:rsidRPr="00E76769">
        <w:rPr>
          <w:rFonts w:ascii="TimesET" w:hAnsi="TimesET"/>
          <w:spacing w:val="2"/>
          <w:sz w:val="20"/>
          <w:szCs w:val="20"/>
        </w:rPr>
        <w:t>уведомлению</w:t>
      </w:r>
      <w:r w:rsidR="00CE3115" w:rsidRPr="00E76769">
        <w:rPr>
          <w:rFonts w:ascii="TimesET" w:hAnsi="TimesET"/>
          <w:spacing w:val="2"/>
          <w:sz w:val="20"/>
          <w:szCs w:val="20"/>
        </w:rPr>
        <w:t xml:space="preserve"> </w:t>
      </w:r>
      <w:r w:rsidRPr="00E76769">
        <w:rPr>
          <w:rFonts w:ascii="TimesET" w:hAnsi="TimesET"/>
          <w:spacing w:val="2"/>
          <w:sz w:val="20"/>
          <w:szCs w:val="20"/>
        </w:rPr>
        <w:t>о</w:t>
      </w:r>
      <w:r w:rsidR="00CE3115" w:rsidRPr="00E76769">
        <w:rPr>
          <w:rFonts w:ascii="TimesET" w:hAnsi="TimesET"/>
          <w:spacing w:val="2"/>
          <w:sz w:val="20"/>
          <w:szCs w:val="20"/>
        </w:rPr>
        <w:t xml:space="preserve"> </w:t>
      </w:r>
      <w:r w:rsidRPr="00E76769">
        <w:rPr>
          <w:rFonts w:ascii="TimesET" w:hAnsi="TimesET"/>
          <w:spacing w:val="2"/>
          <w:sz w:val="20"/>
          <w:szCs w:val="20"/>
        </w:rPr>
        <w:t>планируемом</w:t>
      </w:r>
      <w:r w:rsidR="00CE3115" w:rsidRPr="00E76769">
        <w:rPr>
          <w:rFonts w:ascii="TimesET" w:hAnsi="TimesET"/>
          <w:spacing w:val="2"/>
          <w:sz w:val="20"/>
          <w:szCs w:val="20"/>
        </w:rPr>
        <w:t xml:space="preserve"> </w:t>
      </w:r>
      <w:r w:rsidRPr="00E76769">
        <w:rPr>
          <w:rFonts w:ascii="TimesET" w:hAnsi="TimesET"/>
          <w:spacing w:val="2"/>
          <w:sz w:val="20"/>
          <w:szCs w:val="20"/>
        </w:rPr>
        <w:t>строительстве</w:t>
      </w:r>
      <w:r w:rsidR="00CE3115" w:rsidRPr="00E76769">
        <w:rPr>
          <w:rFonts w:ascii="TimesET" w:hAnsi="TimesET"/>
          <w:spacing w:val="2"/>
          <w:sz w:val="20"/>
          <w:szCs w:val="20"/>
        </w:rPr>
        <w:t xml:space="preserve"> </w:t>
      </w:r>
      <w:r w:rsidRPr="00E76769">
        <w:rPr>
          <w:rFonts w:ascii="TimesET" w:hAnsi="TimesET"/>
          <w:spacing w:val="2"/>
          <w:sz w:val="20"/>
          <w:szCs w:val="20"/>
        </w:rPr>
        <w:t>(при</w:t>
      </w:r>
      <w:r w:rsidR="00CE3115" w:rsidRPr="00E76769">
        <w:rPr>
          <w:rFonts w:ascii="TimesET" w:hAnsi="TimesET"/>
          <w:spacing w:val="2"/>
          <w:sz w:val="20"/>
          <w:szCs w:val="20"/>
        </w:rPr>
        <w:t xml:space="preserve"> </w:t>
      </w:r>
      <w:r w:rsidRPr="00E76769">
        <w:rPr>
          <w:rFonts w:ascii="TimesET" w:hAnsi="TimesET"/>
          <w:spacing w:val="2"/>
          <w:sz w:val="20"/>
          <w:szCs w:val="20"/>
        </w:rPr>
        <w:t>условии,</w:t>
      </w:r>
      <w:r w:rsidR="00CE3115" w:rsidRPr="00E76769">
        <w:rPr>
          <w:rFonts w:ascii="TimesET" w:hAnsi="TimesET"/>
          <w:spacing w:val="2"/>
          <w:sz w:val="20"/>
          <w:szCs w:val="20"/>
        </w:rPr>
        <w:t xml:space="preserve"> </w:t>
      </w:r>
      <w:r w:rsidRPr="00E76769">
        <w:rPr>
          <w:rFonts w:ascii="TimesET" w:hAnsi="TimesET"/>
          <w:spacing w:val="2"/>
          <w:sz w:val="20"/>
          <w:szCs w:val="20"/>
        </w:rPr>
        <w:t>что</w:t>
      </w:r>
      <w:r w:rsidR="00CE3115" w:rsidRPr="00E76769">
        <w:rPr>
          <w:rFonts w:ascii="TimesET" w:hAnsi="TimesET"/>
          <w:spacing w:val="2"/>
          <w:sz w:val="20"/>
          <w:szCs w:val="20"/>
        </w:rPr>
        <w:t xml:space="preserve"> </w:t>
      </w:r>
      <w:r w:rsidRPr="00E76769">
        <w:rPr>
          <w:rFonts w:ascii="TimesET" w:hAnsi="TimesET"/>
          <w:spacing w:val="2"/>
          <w:sz w:val="20"/>
          <w:szCs w:val="20"/>
        </w:rPr>
        <w:t>застройщику</w:t>
      </w:r>
      <w:r w:rsidR="00CE3115" w:rsidRPr="00E76769">
        <w:rPr>
          <w:rFonts w:ascii="TimesET" w:hAnsi="TimesET"/>
          <w:spacing w:val="2"/>
          <w:sz w:val="20"/>
          <w:szCs w:val="20"/>
        </w:rPr>
        <w:t xml:space="preserve"> </w:t>
      </w:r>
      <w:r w:rsidRPr="00E76769">
        <w:rPr>
          <w:rFonts w:ascii="TimesET" w:hAnsi="TimesET"/>
          <w:spacing w:val="2"/>
          <w:sz w:val="20"/>
          <w:szCs w:val="20"/>
        </w:rPr>
        <w:t>в</w:t>
      </w:r>
      <w:r w:rsidR="00CE3115" w:rsidRPr="00E76769">
        <w:rPr>
          <w:rFonts w:ascii="TimesET" w:hAnsi="TimesET"/>
          <w:spacing w:val="2"/>
          <w:sz w:val="20"/>
          <w:szCs w:val="20"/>
        </w:rPr>
        <w:t xml:space="preserve"> </w:t>
      </w:r>
      <w:r w:rsidRPr="00E76769">
        <w:rPr>
          <w:rFonts w:ascii="TimesET" w:hAnsi="TimesET"/>
          <w:spacing w:val="2"/>
          <w:sz w:val="20"/>
          <w:szCs w:val="20"/>
        </w:rPr>
        <w:t>срок,</w:t>
      </w:r>
      <w:r w:rsidR="00CE3115" w:rsidRPr="00E76769">
        <w:rPr>
          <w:rFonts w:ascii="TimesET" w:hAnsi="TimesET"/>
          <w:spacing w:val="2"/>
          <w:sz w:val="20"/>
          <w:szCs w:val="20"/>
        </w:rPr>
        <w:t xml:space="preserve"> </w:t>
      </w:r>
      <w:r w:rsidRPr="00E76769">
        <w:rPr>
          <w:rFonts w:ascii="TimesET" w:hAnsi="TimesET"/>
          <w:spacing w:val="2"/>
          <w:sz w:val="20"/>
          <w:szCs w:val="20"/>
        </w:rPr>
        <w:t>предусмотренный</w:t>
      </w:r>
      <w:r w:rsidR="00CE3115" w:rsidRPr="00E76769">
        <w:rPr>
          <w:rFonts w:ascii="TimesET" w:hAnsi="TimesET"/>
          <w:spacing w:val="2"/>
          <w:sz w:val="20"/>
          <w:szCs w:val="20"/>
        </w:rPr>
        <w:t xml:space="preserve"> </w:t>
      </w:r>
      <w:r w:rsidRPr="00E76769">
        <w:rPr>
          <w:rFonts w:ascii="TimesET" w:hAnsi="TimesET"/>
          <w:spacing w:val="2"/>
          <w:sz w:val="20"/>
          <w:szCs w:val="20"/>
        </w:rPr>
        <w:t>пунктом</w:t>
      </w:r>
      <w:r w:rsidR="00CE3115" w:rsidRPr="00E76769">
        <w:rPr>
          <w:rFonts w:ascii="TimesET" w:hAnsi="TimesET"/>
          <w:spacing w:val="2"/>
          <w:sz w:val="20"/>
          <w:szCs w:val="20"/>
        </w:rPr>
        <w:t xml:space="preserve"> </w:t>
      </w:r>
      <w:r w:rsidRPr="00E76769">
        <w:rPr>
          <w:rFonts w:ascii="TimesET" w:hAnsi="TimesET"/>
          <w:spacing w:val="2"/>
          <w:sz w:val="20"/>
          <w:szCs w:val="20"/>
        </w:rPr>
        <w:t>3</w:t>
      </w:r>
      <w:r w:rsidR="00CE3115" w:rsidRPr="00E76769">
        <w:rPr>
          <w:rFonts w:ascii="TimesET" w:hAnsi="TimesET"/>
          <w:spacing w:val="2"/>
          <w:sz w:val="20"/>
          <w:szCs w:val="20"/>
        </w:rPr>
        <w:t xml:space="preserve"> </w:t>
      </w:r>
      <w:r w:rsidRPr="00E76769">
        <w:rPr>
          <w:rFonts w:ascii="TimesET" w:hAnsi="TimesET"/>
          <w:spacing w:val="2"/>
          <w:sz w:val="20"/>
          <w:szCs w:val="20"/>
        </w:rPr>
        <w:t>части</w:t>
      </w:r>
      <w:r w:rsidR="00CE3115" w:rsidRPr="00E76769">
        <w:rPr>
          <w:rFonts w:ascii="TimesET" w:hAnsi="TimesET"/>
          <w:spacing w:val="2"/>
          <w:sz w:val="20"/>
          <w:szCs w:val="20"/>
        </w:rPr>
        <w:t xml:space="preserve"> </w:t>
      </w:r>
      <w:r w:rsidRPr="00E76769">
        <w:rPr>
          <w:rFonts w:ascii="TimesET" w:hAnsi="TimesET"/>
          <w:spacing w:val="2"/>
          <w:sz w:val="20"/>
          <w:szCs w:val="20"/>
        </w:rPr>
        <w:t>8</w:t>
      </w:r>
      <w:r w:rsidR="00CE3115" w:rsidRPr="00E76769">
        <w:rPr>
          <w:rFonts w:ascii="TimesET" w:hAnsi="TimesET"/>
          <w:spacing w:val="2"/>
          <w:sz w:val="20"/>
          <w:szCs w:val="20"/>
        </w:rPr>
        <w:t xml:space="preserve"> </w:t>
      </w:r>
      <w:r w:rsidRPr="00E76769">
        <w:rPr>
          <w:rFonts w:ascii="TimesET" w:hAnsi="TimesET"/>
          <w:spacing w:val="2"/>
          <w:sz w:val="20"/>
          <w:szCs w:val="20"/>
        </w:rPr>
        <w:t>статьи</w:t>
      </w:r>
      <w:r w:rsidR="00CE3115" w:rsidRPr="00E76769">
        <w:rPr>
          <w:rFonts w:ascii="TimesET" w:hAnsi="TimesET"/>
          <w:spacing w:val="2"/>
          <w:sz w:val="20"/>
          <w:szCs w:val="20"/>
        </w:rPr>
        <w:t xml:space="preserve"> </w:t>
      </w:r>
      <w:r w:rsidRPr="00E76769">
        <w:rPr>
          <w:rFonts w:ascii="TimesET" w:hAnsi="TimesET"/>
          <w:spacing w:val="2"/>
          <w:sz w:val="20"/>
          <w:szCs w:val="20"/>
        </w:rPr>
        <w:t>51.1</w:t>
      </w:r>
      <w:r w:rsidR="00CE3115" w:rsidRPr="00E76769">
        <w:rPr>
          <w:rFonts w:ascii="TimesET" w:hAnsi="TimesET"/>
          <w:spacing w:val="2"/>
          <w:sz w:val="20"/>
          <w:szCs w:val="20"/>
        </w:rPr>
        <w:t xml:space="preserve"> </w:t>
      </w:r>
      <w:r w:rsidRPr="00E76769">
        <w:rPr>
          <w:rFonts w:ascii="TimesET" w:hAnsi="TimesET"/>
          <w:spacing w:val="2"/>
          <w:sz w:val="20"/>
          <w:szCs w:val="20"/>
        </w:rPr>
        <w:t>Градостроительного</w:t>
      </w:r>
      <w:r w:rsidR="00CE3115" w:rsidRPr="00E76769">
        <w:rPr>
          <w:rFonts w:ascii="TimesET" w:hAnsi="TimesET"/>
          <w:spacing w:val="2"/>
          <w:sz w:val="20"/>
          <w:szCs w:val="20"/>
        </w:rPr>
        <w:t xml:space="preserve"> </w:t>
      </w:r>
      <w:r w:rsidRPr="00E76769">
        <w:rPr>
          <w:rFonts w:ascii="TimesET" w:hAnsi="TimesET"/>
          <w:spacing w:val="2"/>
          <w:sz w:val="20"/>
          <w:szCs w:val="20"/>
        </w:rPr>
        <w:t>Кодекса</w:t>
      </w:r>
      <w:r w:rsidR="00CE3115" w:rsidRPr="00E76769">
        <w:rPr>
          <w:rFonts w:ascii="TimesET" w:hAnsi="TimesET"/>
          <w:spacing w:val="2"/>
          <w:sz w:val="20"/>
          <w:szCs w:val="20"/>
        </w:rPr>
        <w:t xml:space="preserve"> </w:t>
      </w:r>
      <w:r w:rsidRPr="00E76769">
        <w:rPr>
          <w:rFonts w:ascii="TimesET" w:hAnsi="TimesET"/>
          <w:spacing w:val="2"/>
          <w:sz w:val="20"/>
          <w:szCs w:val="20"/>
        </w:rPr>
        <w:t>РФ,</w:t>
      </w:r>
      <w:r w:rsidR="00CE3115" w:rsidRPr="00E76769">
        <w:rPr>
          <w:rFonts w:ascii="TimesET" w:hAnsi="TimesET"/>
          <w:spacing w:val="2"/>
          <w:sz w:val="20"/>
          <w:szCs w:val="20"/>
        </w:rPr>
        <w:t xml:space="preserve"> </w:t>
      </w:r>
      <w:r w:rsidRPr="00E76769">
        <w:rPr>
          <w:rFonts w:ascii="TimesET" w:hAnsi="TimesET"/>
          <w:spacing w:val="2"/>
          <w:sz w:val="20"/>
          <w:szCs w:val="20"/>
        </w:rPr>
        <w:t>не</w:t>
      </w:r>
      <w:r w:rsidR="00CE3115" w:rsidRPr="00E76769">
        <w:rPr>
          <w:rFonts w:ascii="TimesET" w:hAnsi="TimesET"/>
          <w:spacing w:val="2"/>
          <w:sz w:val="20"/>
          <w:szCs w:val="20"/>
        </w:rPr>
        <w:t xml:space="preserve"> </w:t>
      </w:r>
      <w:r w:rsidRPr="00E76769">
        <w:rPr>
          <w:rFonts w:ascii="TimesET" w:hAnsi="TimesET"/>
          <w:spacing w:val="2"/>
          <w:sz w:val="20"/>
          <w:szCs w:val="20"/>
        </w:rPr>
        <w:t>направлялось</w:t>
      </w:r>
      <w:r w:rsidR="00CE3115" w:rsidRPr="00E76769">
        <w:rPr>
          <w:rFonts w:ascii="TimesET" w:hAnsi="TimesET"/>
          <w:spacing w:val="2"/>
          <w:sz w:val="20"/>
          <w:szCs w:val="20"/>
        </w:rPr>
        <w:t xml:space="preserve"> </w:t>
      </w:r>
      <w:r w:rsidRPr="00E76769">
        <w:rPr>
          <w:rFonts w:ascii="TimesET" w:hAnsi="TimesET"/>
          <w:spacing w:val="2"/>
          <w:sz w:val="20"/>
          <w:szCs w:val="20"/>
        </w:rPr>
        <w:t>уведомление</w:t>
      </w:r>
      <w:r w:rsidR="00CE3115" w:rsidRPr="00E76769">
        <w:rPr>
          <w:rFonts w:ascii="TimesET" w:hAnsi="TimesET"/>
          <w:spacing w:val="2"/>
          <w:sz w:val="20"/>
          <w:szCs w:val="20"/>
        </w:rPr>
        <w:t xml:space="preserve"> </w:t>
      </w:r>
      <w:r w:rsidRPr="00E76769">
        <w:rPr>
          <w:rFonts w:ascii="TimesET" w:hAnsi="TimesET"/>
          <w:spacing w:val="2"/>
          <w:sz w:val="20"/>
          <w:szCs w:val="20"/>
        </w:rPr>
        <w:t>о</w:t>
      </w:r>
      <w:r w:rsidR="00CE3115" w:rsidRPr="00E76769">
        <w:rPr>
          <w:rFonts w:ascii="TimesET" w:hAnsi="TimesET"/>
          <w:spacing w:val="2"/>
          <w:sz w:val="20"/>
          <w:szCs w:val="20"/>
        </w:rPr>
        <w:t xml:space="preserve"> </w:t>
      </w:r>
      <w:r w:rsidRPr="00E76769">
        <w:rPr>
          <w:rFonts w:ascii="TimesET" w:hAnsi="TimesET"/>
          <w:spacing w:val="2"/>
          <w:sz w:val="20"/>
          <w:szCs w:val="20"/>
        </w:rPr>
        <w:t>несоответствии</w:t>
      </w:r>
      <w:r w:rsidR="00CE3115" w:rsidRPr="00E76769">
        <w:rPr>
          <w:rFonts w:ascii="TimesET" w:hAnsi="TimesET"/>
          <w:spacing w:val="2"/>
          <w:sz w:val="20"/>
          <w:szCs w:val="20"/>
        </w:rPr>
        <w:t xml:space="preserve"> </w:t>
      </w:r>
      <w:r w:rsidRPr="00E76769">
        <w:rPr>
          <w:rFonts w:ascii="TimesET" w:hAnsi="TimesET"/>
          <w:spacing w:val="2"/>
          <w:sz w:val="20"/>
          <w:szCs w:val="20"/>
        </w:rPr>
        <w:t>указанных</w:t>
      </w:r>
      <w:r w:rsidR="00CE3115" w:rsidRPr="00E76769">
        <w:rPr>
          <w:rFonts w:ascii="TimesET" w:hAnsi="TimesET"/>
          <w:spacing w:val="2"/>
          <w:sz w:val="20"/>
          <w:szCs w:val="20"/>
        </w:rPr>
        <w:t xml:space="preserve"> </w:t>
      </w:r>
      <w:r w:rsidRPr="00E76769">
        <w:rPr>
          <w:rFonts w:ascii="TimesET" w:hAnsi="TimesET"/>
          <w:spacing w:val="2"/>
          <w:sz w:val="20"/>
          <w:szCs w:val="20"/>
        </w:rPr>
        <w:t>в</w:t>
      </w:r>
      <w:r w:rsidR="00CE3115" w:rsidRPr="00E76769">
        <w:rPr>
          <w:rFonts w:ascii="TimesET" w:hAnsi="TimesET"/>
          <w:spacing w:val="2"/>
          <w:sz w:val="20"/>
          <w:szCs w:val="20"/>
        </w:rPr>
        <w:t xml:space="preserve"> </w:t>
      </w:r>
      <w:r w:rsidRPr="00E76769">
        <w:rPr>
          <w:rFonts w:ascii="TimesET" w:hAnsi="TimesET"/>
          <w:spacing w:val="2"/>
          <w:sz w:val="20"/>
          <w:szCs w:val="20"/>
        </w:rPr>
        <w:t>уведомлении</w:t>
      </w:r>
      <w:r w:rsidR="00CE3115" w:rsidRPr="00E76769">
        <w:rPr>
          <w:rFonts w:ascii="TimesET" w:hAnsi="TimesET"/>
          <w:spacing w:val="2"/>
          <w:sz w:val="20"/>
          <w:szCs w:val="20"/>
        </w:rPr>
        <w:t xml:space="preserve"> </w:t>
      </w:r>
      <w:r w:rsidRPr="00E76769">
        <w:rPr>
          <w:rFonts w:ascii="TimesET" w:hAnsi="TimesET"/>
          <w:spacing w:val="2"/>
          <w:sz w:val="20"/>
          <w:szCs w:val="20"/>
        </w:rPr>
        <w:t>о</w:t>
      </w:r>
      <w:r w:rsidR="00CE3115" w:rsidRPr="00E76769">
        <w:rPr>
          <w:rFonts w:ascii="TimesET" w:hAnsi="TimesET"/>
          <w:spacing w:val="2"/>
          <w:sz w:val="20"/>
          <w:szCs w:val="20"/>
        </w:rPr>
        <w:t xml:space="preserve"> </w:t>
      </w:r>
      <w:r w:rsidRPr="00E76769">
        <w:rPr>
          <w:rFonts w:ascii="TimesET" w:hAnsi="TimesET"/>
          <w:spacing w:val="2"/>
          <w:sz w:val="20"/>
          <w:szCs w:val="20"/>
        </w:rPr>
        <w:t>планируемом</w:t>
      </w:r>
      <w:r w:rsidR="00CE3115" w:rsidRPr="00E76769">
        <w:rPr>
          <w:rFonts w:ascii="TimesET" w:hAnsi="TimesET"/>
          <w:spacing w:val="2"/>
          <w:sz w:val="20"/>
          <w:szCs w:val="20"/>
        </w:rPr>
        <w:t xml:space="preserve"> </w:t>
      </w:r>
      <w:r w:rsidRPr="00E76769">
        <w:rPr>
          <w:rFonts w:ascii="TimesET" w:hAnsi="TimesET"/>
          <w:spacing w:val="2"/>
          <w:sz w:val="20"/>
          <w:szCs w:val="20"/>
        </w:rPr>
        <w:t>строительстве</w:t>
      </w:r>
      <w:r w:rsidR="00CE3115" w:rsidRPr="00E76769">
        <w:rPr>
          <w:rFonts w:ascii="TimesET" w:hAnsi="TimesET"/>
          <w:spacing w:val="2"/>
          <w:sz w:val="20"/>
          <w:szCs w:val="20"/>
        </w:rPr>
        <w:t xml:space="preserve"> </w:t>
      </w:r>
      <w:r w:rsidRPr="00E76769">
        <w:rPr>
          <w:rFonts w:ascii="TimesET" w:hAnsi="TimesET"/>
          <w:spacing w:val="2"/>
          <w:sz w:val="20"/>
          <w:szCs w:val="20"/>
        </w:rPr>
        <w:t>параметров</w:t>
      </w:r>
      <w:r w:rsidR="00CE3115" w:rsidRPr="00E76769">
        <w:rPr>
          <w:rFonts w:ascii="TimesET" w:hAnsi="TimesET"/>
          <w:spacing w:val="2"/>
          <w:sz w:val="20"/>
          <w:szCs w:val="20"/>
        </w:rPr>
        <w:t xml:space="preserve"> </w:t>
      </w:r>
      <w:r w:rsidRPr="00E76769">
        <w:rPr>
          <w:rFonts w:ascii="TimesET" w:hAnsi="TimesET"/>
          <w:spacing w:val="2"/>
          <w:sz w:val="20"/>
          <w:szCs w:val="20"/>
        </w:rPr>
        <w:t>объекта</w:t>
      </w:r>
      <w:r w:rsidR="00CE3115" w:rsidRPr="00E76769">
        <w:rPr>
          <w:rFonts w:ascii="TimesET" w:hAnsi="TimesET"/>
          <w:spacing w:val="2"/>
          <w:sz w:val="20"/>
          <w:szCs w:val="20"/>
        </w:rPr>
        <w:t xml:space="preserve"> </w:t>
      </w:r>
      <w:r w:rsidRPr="00E76769">
        <w:rPr>
          <w:rFonts w:ascii="TimesET" w:hAnsi="TimesET"/>
          <w:spacing w:val="2"/>
          <w:sz w:val="20"/>
          <w:szCs w:val="20"/>
        </w:rPr>
        <w:t>индивидуального</w:t>
      </w:r>
      <w:r w:rsidR="00CE3115" w:rsidRPr="00E76769">
        <w:rPr>
          <w:rFonts w:ascii="TimesET" w:hAnsi="TimesET"/>
          <w:spacing w:val="2"/>
          <w:sz w:val="20"/>
          <w:szCs w:val="20"/>
        </w:rPr>
        <w:t xml:space="preserve"> </w:t>
      </w:r>
      <w:r w:rsidRPr="00E76769">
        <w:rPr>
          <w:rFonts w:ascii="TimesET" w:hAnsi="TimesET"/>
          <w:spacing w:val="2"/>
          <w:sz w:val="20"/>
          <w:szCs w:val="20"/>
        </w:rPr>
        <w:t>жилищного</w:t>
      </w:r>
      <w:r w:rsidR="00CE3115" w:rsidRPr="00E76769">
        <w:rPr>
          <w:rFonts w:ascii="TimesET" w:hAnsi="TimesET"/>
          <w:spacing w:val="2"/>
          <w:sz w:val="20"/>
          <w:szCs w:val="20"/>
        </w:rPr>
        <w:t xml:space="preserve"> </w:t>
      </w:r>
      <w:r w:rsidRPr="00E76769">
        <w:rPr>
          <w:rFonts w:ascii="TimesET" w:hAnsi="TimesET"/>
          <w:spacing w:val="2"/>
          <w:sz w:val="20"/>
          <w:szCs w:val="20"/>
        </w:rPr>
        <w:t>строительства</w:t>
      </w:r>
      <w:r w:rsidR="00CE3115" w:rsidRPr="00E76769">
        <w:rPr>
          <w:rFonts w:ascii="TimesET" w:hAnsi="TimesET"/>
          <w:spacing w:val="2"/>
          <w:sz w:val="20"/>
          <w:szCs w:val="20"/>
        </w:rPr>
        <w:t xml:space="preserve"> </w:t>
      </w:r>
      <w:r w:rsidRPr="00E76769">
        <w:rPr>
          <w:rFonts w:ascii="TimesET" w:hAnsi="TimesET"/>
          <w:spacing w:val="2"/>
          <w:sz w:val="20"/>
          <w:szCs w:val="20"/>
        </w:rPr>
        <w:t>или</w:t>
      </w:r>
      <w:r w:rsidR="00CE3115" w:rsidRPr="00E76769">
        <w:rPr>
          <w:rFonts w:ascii="TimesET" w:hAnsi="TimesET"/>
          <w:spacing w:val="2"/>
          <w:sz w:val="20"/>
          <w:szCs w:val="20"/>
        </w:rPr>
        <w:t xml:space="preserve"> </w:t>
      </w:r>
      <w:r w:rsidRPr="00E76769">
        <w:rPr>
          <w:rFonts w:ascii="TimesET" w:hAnsi="TimesET"/>
          <w:spacing w:val="2"/>
          <w:sz w:val="20"/>
          <w:szCs w:val="20"/>
        </w:rPr>
        <w:t>садового</w:t>
      </w:r>
      <w:r w:rsidR="00CE3115" w:rsidRPr="00E76769">
        <w:rPr>
          <w:rFonts w:ascii="TimesET" w:hAnsi="TimesET"/>
          <w:spacing w:val="2"/>
          <w:sz w:val="20"/>
          <w:szCs w:val="20"/>
        </w:rPr>
        <w:t xml:space="preserve"> </w:t>
      </w:r>
      <w:r w:rsidRPr="00E76769">
        <w:rPr>
          <w:rFonts w:ascii="TimesET" w:hAnsi="TimesET"/>
          <w:spacing w:val="2"/>
          <w:sz w:val="20"/>
          <w:szCs w:val="20"/>
        </w:rPr>
        <w:t>дома</w:t>
      </w:r>
      <w:r w:rsidR="00CE3115" w:rsidRPr="00E76769">
        <w:rPr>
          <w:rFonts w:ascii="TimesET" w:hAnsi="TimesET"/>
          <w:spacing w:val="2"/>
          <w:sz w:val="20"/>
          <w:szCs w:val="20"/>
        </w:rPr>
        <w:t xml:space="preserve"> </w:t>
      </w:r>
      <w:r w:rsidRPr="00E76769">
        <w:rPr>
          <w:rFonts w:ascii="TimesET" w:hAnsi="TimesET"/>
          <w:spacing w:val="2"/>
          <w:sz w:val="20"/>
          <w:szCs w:val="20"/>
        </w:rPr>
        <w:t>установленным</w:t>
      </w:r>
      <w:r w:rsidR="00CE3115" w:rsidRPr="00E76769">
        <w:rPr>
          <w:rFonts w:ascii="TimesET" w:hAnsi="TimesET"/>
          <w:spacing w:val="2"/>
          <w:sz w:val="20"/>
          <w:szCs w:val="20"/>
        </w:rPr>
        <w:t xml:space="preserve"> </w:t>
      </w:r>
      <w:r w:rsidRPr="00E76769">
        <w:rPr>
          <w:rFonts w:ascii="TimesET" w:hAnsi="TimesET"/>
          <w:spacing w:val="2"/>
          <w:sz w:val="20"/>
          <w:szCs w:val="20"/>
        </w:rPr>
        <w:t>параметрам</w:t>
      </w:r>
      <w:r w:rsidR="00CE3115" w:rsidRPr="00E76769">
        <w:rPr>
          <w:rFonts w:ascii="TimesET" w:hAnsi="TimesET"/>
          <w:spacing w:val="2"/>
          <w:sz w:val="20"/>
          <w:szCs w:val="20"/>
        </w:rPr>
        <w:t xml:space="preserve"> </w:t>
      </w:r>
      <w:r w:rsidRPr="00E76769">
        <w:rPr>
          <w:rFonts w:ascii="TimesET" w:hAnsi="TimesET"/>
          <w:spacing w:val="2"/>
          <w:sz w:val="20"/>
          <w:szCs w:val="20"/>
        </w:rPr>
        <w:t>и</w:t>
      </w:r>
      <w:r w:rsidR="00CE3115" w:rsidRPr="00E76769">
        <w:rPr>
          <w:rFonts w:ascii="TimesET" w:hAnsi="TimesET"/>
          <w:spacing w:val="2"/>
          <w:sz w:val="20"/>
          <w:szCs w:val="20"/>
        </w:rPr>
        <w:t xml:space="preserve"> </w:t>
      </w:r>
      <w:r w:rsidRPr="00E76769">
        <w:rPr>
          <w:rFonts w:ascii="TimesET" w:hAnsi="TimesET"/>
          <w:spacing w:val="2"/>
          <w:sz w:val="20"/>
          <w:szCs w:val="20"/>
        </w:rPr>
        <w:t>(или)</w:t>
      </w:r>
      <w:r w:rsidR="00CE3115" w:rsidRPr="00E76769">
        <w:rPr>
          <w:rFonts w:ascii="TimesET" w:hAnsi="TimesET"/>
          <w:spacing w:val="2"/>
          <w:sz w:val="20"/>
          <w:szCs w:val="20"/>
        </w:rPr>
        <w:t xml:space="preserve"> </w:t>
      </w:r>
      <w:r w:rsidRPr="00E76769">
        <w:rPr>
          <w:rFonts w:ascii="TimesET" w:hAnsi="TimesET"/>
          <w:spacing w:val="2"/>
          <w:sz w:val="20"/>
          <w:szCs w:val="20"/>
        </w:rPr>
        <w:t>недопустимости</w:t>
      </w:r>
      <w:r w:rsidR="00CE3115" w:rsidRPr="00E76769">
        <w:rPr>
          <w:rFonts w:ascii="TimesET" w:hAnsi="TimesET"/>
          <w:spacing w:val="2"/>
          <w:sz w:val="20"/>
          <w:szCs w:val="20"/>
        </w:rPr>
        <w:t xml:space="preserve"> </w:t>
      </w:r>
      <w:r w:rsidRPr="00E76769">
        <w:rPr>
          <w:rFonts w:ascii="TimesET" w:hAnsi="TimesET"/>
          <w:spacing w:val="2"/>
          <w:sz w:val="20"/>
          <w:szCs w:val="20"/>
        </w:rPr>
        <w:t>размещения</w:t>
      </w:r>
      <w:r w:rsidR="00CE3115" w:rsidRPr="00E76769">
        <w:rPr>
          <w:rFonts w:ascii="TimesET" w:hAnsi="TimesET"/>
          <w:spacing w:val="2"/>
          <w:sz w:val="20"/>
          <w:szCs w:val="20"/>
        </w:rPr>
        <w:t xml:space="preserve"> </w:t>
      </w:r>
      <w:r w:rsidRPr="00E76769">
        <w:rPr>
          <w:rFonts w:ascii="TimesET" w:hAnsi="TimesET"/>
          <w:spacing w:val="2"/>
          <w:sz w:val="20"/>
          <w:szCs w:val="20"/>
        </w:rPr>
        <w:t>объекта</w:t>
      </w:r>
      <w:r w:rsidR="00CE3115" w:rsidRPr="00E76769">
        <w:rPr>
          <w:rFonts w:ascii="TimesET" w:hAnsi="TimesET"/>
          <w:spacing w:val="2"/>
          <w:sz w:val="20"/>
          <w:szCs w:val="20"/>
        </w:rPr>
        <w:t xml:space="preserve"> </w:t>
      </w:r>
      <w:r w:rsidRPr="00E76769">
        <w:rPr>
          <w:rFonts w:ascii="TimesET" w:hAnsi="TimesET"/>
          <w:spacing w:val="2"/>
          <w:sz w:val="20"/>
          <w:szCs w:val="20"/>
        </w:rPr>
        <w:t>индивидуального</w:t>
      </w:r>
      <w:r w:rsidR="00CE3115" w:rsidRPr="00E76769">
        <w:rPr>
          <w:rFonts w:ascii="TimesET" w:hAnsi="TimesET"/>
          <w:spacing w:val="2"/>
          <w:sz w:val="20"/>
          <w:szCs w:val="20"/>
        </w:rPr>
        <w:t xml:space="preserve"> </w:t>
      </w:r>
      <w:r w:rsidRPr="00E76769">
        <w:rPr>
          <w:rFonts w:ascii="TimesET" w:hAnsi="TimesET"/>
          <w:spacing w:val="2"/>
          <w:sz w:val="20"/>
          <w:szCs w:val="20"/>
        </w:rPr>
        <w:t>жилищного</w:t>
      </w:r>
      <w:r w:rsidR="00CE3115" w:rsidRPr="00E76769">
        <w:rPr>
          <w:rFonts w:ascii="TimesET" w:hAnsi="TimesET"/>
          <w:spacing w:val="2"/>
          <w:sz w:val="20"/>
          <w:szCs w:val="20"/>
        </w:rPr>
        <w:t xml:space="preserve"> </w:t>
      </w:r>
      <w:r w:rsidRPr="00E76769">
        <w:rPr>
          <w:rFonts w:ascii="TimesET" w:hAnsi="TimesET"/>
          <w:spacing w:val="2"/>
          <w:sz w:val="20"/>
          <w:szCs w:val="20"/>
        </w:rPr>
        <w:t>строительства</w:t>
      </w:r>
      <w:r w:rsidR="00CE3115" w:rsidRPr="00E76769">
        <w:rPr>
          <w:rFonts w:ascii="TimesET" w:hAnsi="TimesET"/>
          <w:spacing w:val="2"/>
          <w:sz w:val="20"/>
          <w:szCs w:val="20"/>
        </w:rPr>
        <w:t xml:space="preserve"> </w:t>
      </w:r>
      <w:r w:rsidRPr="00E76769">
        <w:rPr>
          <w:rFonts w:ascii="TimesET" w:hAnsi="TimesET"/>
          <w:spacing w:val="2"/>
          <w:sz w:val="20"/>
          <w:szCs w:val="20"/>
        </w:rPr>
        <w:t>или</w:t>
      </w:r>
      <w:r w:rsidR="00CE3115" w:rsidRPr="00E76769">
        <w:rPr>
          <w:rFonts w:ascii="TimesET" w:hAnsi="TimesET"/>
          <w:spacing w:val="2"/>
          <w:sz w:val="20"/>
          <w:szCs w:val="20"/>
        </w:rPr>
        <w:t xml:space="preserve"> </w:t>
      </w:r>
      <w:r w:rsidRPr="00E76769">
        <w:rPr>
          <w:rFonts w:ascii="TimesET" w:hAnsi="TimesET"/>
          <w:spacing w:val="2"/>
          <w:sz w:val="20"/>
          <w:szCs w:val="20"/>
        </w:rPr>
        <w:t>садового</w:t>
      </w:r>
      <w:r w:rsidR="00CE3115" w:rsidRPr="00E76769">
        <w:rPr>
          <w:rFonts w:ascii="TimesET" w:hAnsi="TimesET"/>
          <w:spacing w:val="2"/>
          <w:sz w:val="20"/>
          <w:szCs w:val="20"/>
        </w:rPr>
        <w:t xml:space="preserve"> </w:t>
      </w:r>
      <w:r w:rsidRPr="00E76769">
        <w:rPr>
          <w:rFonts w:ascii="TimesET" w:hAnsi="TimesET"/>
          <w:spacing w:val="2"/>
          <w:sz w:val="20"/>
          <w:szCs w:val="20"/>
        </w:rPr>
        <w:t>дома</w:t>
      </w:r>
      <w:r w:rsidR="00CE3115" w:rsidRPr="00E76769">
        <w:rPr>
          <w:rFonts w:ascii="TimesET" w:hAnsi="TimesET"/>
          <w:spacing w:val="2"/>
          <w:sz w:val="20"/>
          <w:szCs w:val="20"/>
        </w:rPr>
        <w:t xml:space="preserve"> </w:t>
      </w:r>
      <w:r w:rsidRPr="00E76769">
        <w:rPr>
          <w:rFonts w:ascii="TimesET" w:hAnsi="TimesET"/>
          <w:spacing w:val="2"/>
          <w:sz w:val="20"/>
          <w:szCs w:val="20"/>
        </w:rPr>
        <w:t>на</w:t>
      </w:r>
      <w:r w:rsidR="00CE3115" w:rsidRPr="00E76769">
        <w:rPr>
          <w:rFonts w:ascii="TimesET" w:hAnsi="TimesET"/>
          <w:spacing w:val="2"/>
          <w:sz w:val="20"/>
          <w:szCs w:val="20"/>
        </w:rPr>
        <w:t xml:space="preserve"> </w:t>
      </w:r>
      <w:r w:rsidRPr="00E76769">
        <w:rPr>
          <w:rFonts w:ascii="TimesET" w:hAnsi="TimesET"/>
          <w:spacing w:val="2"/>
          <w:sz w:val="20"/>
          <w:szCs w:val="20"/>
        </w:rPr>
        <w:t>земельном</w:t>
      </w:r>
      <w:r w:rsidR="00CE3115" w:rsidRPr="00E76769">
        <w:rPr>
          <w:rFonts w:ascii="TimesET" w:hAnsi="TimesET"/>
          <w:spacing w:val="2"/>
          <w:sz w:val="20"/>
          <w:szCs w:val="20"/>
        </w:rPr>
        <w:t xml:space="preserve"> </w:t>
      </w:r>
      <w:r w:rsidRPr="00E76769">
        <w:rPr>
          <w:rFonts w:ascii="TimesET" w:hAnsi="TimesET"/>
          <w:spacing w:val="2"/>
          <w:sz w:val="20"/>
          <w:szCs w:val="20"/>
        </w:rPr>
        <w:t>участке</w:t>
      </w:r>
      <w:r w:rsidR="00CE3115" w:rsidRPr="00E76769">
        <w:rPr>
          <w:rFonts w:ascii="TimesET" w:hAnsi="TimesET"/>
          <w:spacing w:val="2"/>
          <w:sz w:val="20"/>
          <w:szCs w:val="20"/>
        </w:rPr>
        <w:t xml:space="preserve"> </w:t>
      </w:r>
      <w:r w:rsidRPr="00E76769">
        <w:rPr>
          <w:rFonts w:ascii="TimesET" w:hAnsi="TimesET"/>
          <w:spacing w:val="2"/>
          <w:sz w:val="20"/>
          <w:szCs w:val="20"/>
        </w:rPr>
        <w:t>по</w:t>
      </w:r>
      <w:r w:rsidR="00CE3115" w:rsidRPr="00E76769">
        <w:rPr>
          <w:rFonts w:ascii="TimesET" w:hAnsi="TimesET"/>
          <w:spacing w:val="2"/>
          <w:sz w:val="20"/>
          <w:szCs w:val="20"/>
        </w:rPr>
        <w:t xml:space="preserve"> </w:t>
      </w:r>
      <w:r w:rsidRPr="00E76769">
        <w:rPr>
          <w:rFonts w:ascii="TimesET" w:hAnsi="TimesET"/>
          <w:spacing w:val="2"/>
          <w:sz w:val="20"/>
          <w:szCs w:val="20"/>
        </w:rPr>
        <w:t>основанию,</w:t>
      </w:r>
      <w:r w:rsidR="00CE3115" w:rsidRPr="00E76769">
        <w:rPr>
          <w:rFonts w:ascii="TimesET" w:hAnsi="TimesET"/>
          <w:spacing w:val="2"/>
          <w:sz w:val="20"/>
          <w:szCs w:val="20"/>
        </w:rPr>
        <w:t xml:space="preserve"> </w:t>
      </w:r>
      <w:r w:rsidRPr="00E76769">
        <w:rPr>
          <w:rFonts w:ascii="TimesET" w:hAnsi="TimesET"/>
          <w:spacing w:val="2"/>
          <w:sz w:val="20"/>
          <w:szCs w:val="20"/>
        </w:rPr>
        <w:t>указанному</w:t>
      </w:r>
      <w:r w:rsidR="00CE3115" w:rsidRPr="00E76769">
        <w:rPr>
          <w:rFonts w:ascii="TimesET" w:hAnsi="TimesET"/>
          <w:spacing w:val="2"/>
          <w:sz w:val="20"/>
          <w:szCs w:val="20"/>
        </w:rPr>
        <w:t xml:space="preserve"> </w:t>
      </w:r>
      <w:r w:rsidRPr="00E76769">
        <w:rPr>
          <w:rFonts w:ascii="TimesET" w:hAnsi="TimesET"/>
          <w:spacing w:val="2"/>
          <w:sz w:val="20"/>
          <w:szCs w:val="20"/>
        </w:rPr>
        <w:t>в</w:t>
      </w:r>
      <w:r w:rsidR="00CE3115" w:rsidRPr="00E76769">
        <w:rPr>
          <w:rFonts w:ascii="TimesET" w:hAnsi="TimesET"/>
          <w:spacing w:val="2"/>
          <w:sz w:val="20"/>
          <w:szCs w:val="20"/>
        </w:rPr>
        <w:t xml:space="preserve"> </w:t>
      </w:r>
      <w:r w:rsidRPr="00E76769">
        <w:rPr>
          <w:rFonts w:ascii="TimesET" w:hAnsi="TimesET"/>
          <w:spacing w:val="2"/>
          <w:sz w:val="20"/>
          <w:szCs w:val="20"/>
        </w:rPr>
        <w:t>пункте</w:t>
      </w:r>
      <w:r w:rsidR="00CE3115" w:rsidRPr="00E76769">
        <w:rPr>
          <w:rFonts w:ascii="TimesET" w:hAnsi="TimesET"/>
          <w:spacing w:val="2"/>
          <w:sz w:val="20"/>
          <w:szCs w:val="20"/>
        </w:rPr>
        <w:t xml:space="preserve"> </w:t>
      </w:r>
      <w:r w:rsidRPr="00E76769">
        <w:rPr>
          <w:rFonts w:ascii="TimesET" w:hAnsi="TimesET"/>
          <w:spacing w:val="2"/>
          <w:sz w:val="20"/>
          <w:szCs w:val="20"/>
        </w:rPr>
        <w:t>4</w:t>
      </w:r>
      <w:r w:rsidR="00CE3115" w:rsidRPr="00E76769">
        <w:rPr>
          <w:rFonts w:ascii="TimesET" w:hAnsi="TimesET"/>
          <w:spacing w:val="2"/>
          <w:sz w:val="20"/>
          <w:szCs w:val="20"/>
        </w:rPr>
        <w:t xml:space="preserve"> </w:t>
      </w:r>
      <w:r w:rsidRPr="00E76769">
        <w:rPr>
          <w:rFonts w:ascii="TimesET" w:hAnsi="TimesET"/>
          <w:spacing w:val="2"/>
          <w:sz w:val="20"/>
          <w:szCs w:val="20"/>
        </w:rPr>
        <w:t>части</w:t>
      </w:r>
      <w:r w:rsidR="00CE3115" w:rsidRPr="00E76769">
        <w:rPr>
          <w:rFonts w:ascii="TimesET" w:hAnsi="TimesET"/>
          <w:spacing w:val="2"/>
          <w:sz w:val="20"/>
          <w:szCs w:val="20"/>
        </w:rPr>
        <w:t xml:space="preserve"> </w:t>
      </w:r>
      <w:r w:rsidRPr="00E76769">
        <w:rPr>
          <w:rFonts w:ascii="TimesET" w:hAnsi="TimesET"/>
          <w:spacing w:val="2"/>
          <w:sz w:val="20"/>
          <w:szCs w:val="20"/>
        </w:rPr>
        <w:t>10</w:t>
      </w:r>
      <w:r w:rsidR="00CE3115" w:rsidRPr="00E76769">
        <w:rPr>
          <w:rFonts w:ascii="TimesET" w:hAnsi="TimesET"/>
          <w:spacing w:val="2"/>
          <w:sz w:val="20"/>
          <w:szCs w:val="20"/>
        </w:rPr>
        <w:t xml:space="preserve"> </w:t>
      </w:r>
      <w:r w:rsidRPr="00E76769">
        <w:rPr>
          <w:rFonts w:ascii="TimesET" w:hAnsi="TimesET"/>
          <w:spacing w:val="2"/>
          <w:sz w:val="20"/>
          <w:szCs w:val="20"/>
        </w:rPr>
        <w:t>статьи</w:t>
      </w:r>
      <w:r w:rsidR="00CE3115" w:rsidRPr="00E76769">
        <w:rPr>
          <w:rFonts w:ascii="TimesET" w:hAnsi="TimesET"/>
          <w:spacing w:val="2"/>
          <w:sz w:val="20"/>
          <w:szCs w:val="20"/>
        </w:rPr>
        <w:t xml:space="preserve"> </w:t>
      </w:r>
      <w:r w:rsidRPr="00E76769">
        <w:rPr>
          <w:rFonts w:ascii="TimesET" w:hAnsi="TimesET"/>
          <w:spacing w:val="2"/>
          <w:sz w:val="20"/>
          <w:szCs w:val="20"/>
        </w:rPr>
        <w:t>51.1</w:t>
      </w:r>
      <w:r w:rsidR="00CE3115" w:rsidRPr="00E76769">
        <w:rPr>
          <w:rFonts w:ascii="TimesET" w:hAnsi="TimesET"/>
          <w:spacing w:val="2"/>
          <w:sz w:val="20"/>
          <w:szCs w:val="20"/>
        </w:rPr>
        <w:t xml:space="preserve"> </w:t>
      </w:r>
      <w:r w:rsidRPr="00E76769">
        <w:rPr>
          <w:rFonts w:ascii="TimesET" w:hAnsi="TimesET"/>
          <w:spacing w:val="2"/>
          <w:sz w:val="20"/>
          <w:szCs w:val="20"/>
        </w:rPr>
        <w:t>Градостроительного</w:t>
      </w:r>
      <w:r w:rsidR="00CE3115" w:rsidRPr="00E76769">
        <w:rPr>
          <w:rFonts w:ascii="TimesET" w:hAnsi="TimesET"/>
          <w:spacing w:val="2"/>
          <w:sz w:val="20"/>
          <w:szCs w:val="20"/>
        </w:rPr>
        <w:t xml:space="preserve"> </w:t>
      </w:r>
      <w:r w:rsidRPr="00E76769">
        <w:rPr>
          <w:rFonts w:ascii="TimesET" w:hAnsi="TimesET"/>
          <w:spacing w:val="2"/>
          <w:sz w:val="20"/>
          <w:szCs w:val="20"/>
        </w:rPr>
        <w:t>Кодекса</w:t>
      </w:r>
      <w:r w:rsidR="00CE3115" w:rsidRPr="00E76769">
        <w:rPr>
          <w:rFonts w:ascii="TimesET" w:hAnsi="TimesET"/>
          <w:spacing w:val="2"/>
          <w:sz w:val="20"/>
          <w:szCs w:val="20"/>
        </w:rPr>
        <w:t xml:space="preserve"> </w:t>
      </w:r>
      <w:r w:rsidRPr="00E76769">
        <w:rPr>
          <w:rFonts w:ascii="TimesET" w:hAnsi="TimesET"/>
          <w:spacing w:val="2"/>
          <w:sz w:val="20"/>
          <w:szCs w:val="20"/>
        </w:rPr>
        <w:t>РФ</w:t>
      </w:r>
      <w:r w:rsidR="00CE3115" w:rsidRPr="00E76769">
        <w:rPr>
          <w:rFonts w:ascii="TimesET" w:hAnsi="TimesET"/>
          <w:spacing w:val="2"/>
          <w:sz w:val="20"/>
          <w:szCs w:val="20"/>
        </w:rPr>
        <w:t xml:space="preserve"> </w:t>
      </w:r>
      <w:r w:rsidRPr="00E76769">
        <w:rPr>
          <w:rFonts w:ascii="TimesET" w:hAnsi="TimesET"/>
          <w:spacing w:val="2"/>
          <w:sz w:val="20"/>
          <w:szCs w:val="20"/>
        </w:rPr>
        <w:t>),</w:t>
      </w:r>
      <w:r w:rsidR="00CE3115" w:rsidRPr="00E76769">
        <w:rPr>
          <w:rFonts w:ascii="TimesET" w:hAnsi="TimesET"/>
          <w:spacing w:val="2"/>
          <w:sz w:val="20"/>
          <w:szCs w:val="20"/>
        </w:rPr>
        <w:t xml:space="preserve"> </w:t>
      </w:r>
      <w:r w:rsidRPr="00E76769">
        <w:rPr>
          <w:rFonts w:ascii="TimesET" w:hAnsi="TimesET"/>
          <w:spacing w:val="2"/>
          <w:sz w:val="20"/>
          <w:szCs w:val="20"/>
        </w:rPr>
        <w:t>или</w:t>
      </w:r>
      <w:r w:rsidR="00CE3115" w:rsidRPr="00E76769">
        <w:rPr>
          <w:rFonts w:ascii="TimesET" w:hAnsi="TimesET"/>
          <w:spacing w:val="2"/>
          <w:sz w:val="20"/>
          <w:szCs w:val="20"/>
        </w:rPr>
        <w:t xml:space="preserve"> </w:t>
      </w:r>
      <w:r w:rsidRPr="00E76769">
        <w:rPr>
          <w:rFonts w:ascii="TimesET" w:hAnsi="TimesET"/>
          <w:spacing w:val="2"/>
          <w:sz w:val="20"/>
          <w:szCs w:val="20"/>
        </w:rPr>
        <w:t>типовому</w:t>
      </w:r>
      <w:r w:rsidR="00CE3115" w:rsidRPr="00E76769">
        <w:rPr>
          <w:rFonts w:ascii="TimesET" w:hAnsi="TimesET"/>
          <w:spacing w:val="2"/>
          <w:sz w:val="20"/>
          <w:szCs w:val="20"/>
        </w:rPr>
        <w:t xml:space="preserve"> </w:t>
      </w:r>
      <w:r w:rsidRPr="00E76769">
        <w:rPr>
          <w:rFonts w:ascii="TimesET" w:hAnsi="TimesET"/>
          <w:spacing w:val="2"/>
          <w:sz w:val="20"/>
          <w:szCs w:val="20"/>
        </w:rPr>
        <w:t>архитектурному</w:t>
      </w:r>
      <w:r w:rsidR="00CE3115" w:rsidRPr="00E76769">
        <w:rPr>
          <w:rFonts w:ascii="TimesET" w:hAnsi="TimesET"/>
          <w:spacing w:val="2"/>
          <w:sz w:val="20"/>
          <w:szCs w:val="20"/>
        </w:rPr>
        <w:t xml:space="preserve"> </w:t>
      </w:r>
      <w:r w:rsidRPr="00E76769">
        <w:rPr>
          <w:rFonts w:ascii="TimesET" w:hAnsi="TimesET"/>
          <w:spacing w:val="2"/>
          <w:sz w:val="20"/>
          <w:szCs w:val="20"/>
        </w:rPr>
        <w:t>решению,</w:t>
      </w:r>
      <w:r w:rsidR="00CE3115" w:rsidRPr="00E76769">
        <w:rPr>
          <w:rFonts w:ascii="TimesET" w:hAnsi="TimesET"/>
          <w:spacing w:val="2"/>
          <w:sz w:val="20"/>
          <w:szCs w:val="20"/>
        </w:rPr>
        <w:t xml:space="preserve"> </w:t>
      </w:r>
      <w:r w:rsidRPr="00E76769">
        <w:rPr>
          <w:rFonts w:ascii="TimesET" w:hAnsi="TimesET"/>
          <w:spacing w:val="2"/>
          <w:sz w:val="20"/>
          <w:szCs w:val="20"/>
        </w:rPr>
        <w:t>указанному</w:t>
      </w:r>
      <w:r w:rsidR="00CE3115" w:rsidRPr="00E76769">
        <w:rPr>
          <w:rFonts w:ascii="TimesET" w:hAnsi="TimesET"/>
          <w:spacing w:val="2"/>
          <w:sz w:val="20"/>
          <w:szCs w:val="20"/>
        </w:rPr>
        <w:t xml:space="preserve"> </w:t>
      </w:r>
      <w:r w:rsidRPr="00E76769">
        <w:rPr>
          <w:rFonts w:ascii="TimesET" w:hAnsi="TimesET"/>
          <w:spacing w:val="2"/>
          <w:sz w:val="20"/>
          <w:szCs w:val="20"/>
        </w:rPr>
        <w:t>в</w:t>
      </w:r>
      <w:r w:rsidR="00CE3115" w:rsidRPr="00E76769">
        <w:rPr>
          <w:rFonts w:ascii="TimesET" w:hAnsi="TimesET"/>
          <w:spacing w:val="2"/>
          <w:sz w:val="20"/>
          <w:szCs w:val="20"/>
        </w:rPr>
        <w:t xml:space="preserve"> </w:t>
      </w:r>
      <w:r w:rsidRPr="00E76769">
        <w:rPr>
          <w:rFonts w:ascii="TimesET" w:hAnsi="TimesET"/>
          <w:spacing w:val="2"/>
          <w:sz w:val="20"/>
          <w:szCs w:val="20"/>
        </w:rPr>
        <w:t>уведомлении</w:t>
      </w:r>
      <w:r w:rsidR="00CE3115" w:rsidRPr="00E76769">
        <w:rPr>
          <w:rFonts w:ascii="TimesET" w:hAnsi="TimesET"/>
          <w:spacing w:val="2"/>
          <w:sz w:val="20"/>
          <w:szCs w:val="20"/>
        </w:rPr>
        <w:t xml:space="preserve"> </w:t>
      </w:r>
      <w:r w:rsidRPr="00E76769">
        <w:rPr>
          <w:rFonts w:ascii="TimesET" w:hAnsi="TimesET"/>
          <w:spacing w:val="2"/>
          <w:sz w:val="20"/>
          <w:szCs w:val="20"/>
        </w:rPr>
        <w:t>о</w:t>
      </w:r>
      <w:r w:rsidR="00CE3115" w:rsidRPr="00E76769">
        <w:rPr>
          <w:rFonts w:ascii="TimesET" w:hAnsi="TimesET"/>
          <w:spacing w:val="2"/>
          <w:sz w:val="20"/>
          <w:szCs w:val="20"/>
        </w:rPr>
        <w:t xml:space="preserve"> </w:t>
      </w:r>
      <w:r w:rsidRPr="00E76769">
        <w:rPr>
          <w:rFonts w:ascii="TimesET" w:hAnsi="TimesET"/>
          <w:spacing w:val="2"/>
          <w:sz w:val="20"/>
          <w:szCs w:val="20"/>
        </w:rPr>
        <w:t>планируемом</w:t>
      </w:r>
      <w:r w:rsidR="00CE3115" w:rsidRPr="00E76769">
        <w:rPr>
          <w:rFonts w:ascii="TimesET" w:hAnsi="TimesET"/>
          <w:spacing w:val="2"/>
          <w:sz w:val="20"/>
          <w:szCs w:val="20"/>
        </w:rPr>
        <w:t xml:space="preserve"> </w:t>
      </w:r>
      <w:r w:rsidRPr="00E76769">
        <w:rPr>
          <w:rFonts w:ascii="TimesET" w:hAnsi="TimesET"/>
          <w:spacing w:val="2"/>
          <w:sz w:val="20"/>
          <w:szCs w:val="20"/>
        </w:rPr>
        <w:t>строительстве,</w:t>
      </w:r>
      <w:r w:rsidR="00CE3115" w:rsidRPr="00E76769">
        <w:rPr>
          <w:rFonts w:ascii="TimesET" w:hAnsi="TimesET"/>
          <w:spacing w:val="2"/>
          <w:sz w:val="20"/>
          <w:szCs w:val="20"/>
        </w:rPr>
        <w:t xml:space="preserve"> </w:t>
      </w:r>
      <w:r w:rsidRPr="00E76769">
        <w:rPr>
          <w:rFonts w:ascii="TimesET" w:hAnsi="TimesET"/>
          <w:spacing w:val="2"/>
          <w:sz w:val="20"/>
          <w:szCs w:val="20"/>
        </w:rPr>
        <w:t>в</w:t>
      </w:r>
      <w:r w:rsidR="00CE3115" w:rsidRPr="00E76769">
        <w:rPr>
          <w:rFonts w:ascii="TimesET" w:hAnsi="TimesET"/>
          <w:spacing w:val="2"/>
          <w:sz w:val="20"/>
          <w:szCs w:val="20"/>
        </w:rPr>
        <w:t xml:space="preserve"> </w:t>
      </w:r>
      <w:r w:rsidRPr="00E76769">
        <w:rPr>
          <w:rFonts w:ascii="TimesET" w:hAnsi="TimesET"/>
          <w:spacing w:val="2"/>
          <w:sz w:val="20"/>
          <w:szCs w:val="20"/>
        </w:rPr>
        <w:t>случае</w:t>
      </w:r>
      <w:r w:rsidR="00CE3115" w:rsidRPr="00E76769">
        <w:rPr>
          <w:rFonts w:ascii="TimesET" w:hAnsi="TimesET"/>
          <w:spacing w:val="2"/>
          <w:sz w:val="20"/>
          <w:szCs w:val="20"/>
        </w:rPr>
        <w:t xml:space="preserve"> </w:t>
      </w:r>
      <w:r w:rsidRPr="00E76769">
        <w:rPr>
          <w:rFonts w:ascii="TimesET" w:hAnsi="TimesET"/>
          <w:spacing w:val="2"/>
          <w:sz w:val="20"/>
          <w:szCs w:val="20"/>
        </w:rPr>
        <w:t>строительства</w:t>
      </w:r>
      <w:r w:rsidR="00CE3115" w:rsidRPr="00E76769">
        <w:rPr>
          <w:rFonts w:ascii="TimesET" w:hAnsi="TimesET"/>
          <w:spacing w:val="2"/>
          <w:sz w:val="20"/>
          <w:szCs w:val="20"/>
        </w:rPr>
        <w:t xml:space="preserve"> </w:t>
      </w:r>
      <w:r w:rsidRPr="00E76769">
        <w:rPr>
          <w:rFonts w:ascii="TimesET" w:hAnsi="TimesET"/>
          <w:spacing w:val="2"/>
          <w:sz w:val="20"/>
          <w:szCs w:val="20"/>
        </w:rPr>
        <w:t>или</w:t>
      </w:r>
      <w:r w:rsidR="00CE3115" w:rsidRPr="00E76769">
        <w:rPr>
          <w:rFonts w:ascii="TimesET" w:hAnsi="TimesET"/>
          <w:spacing w:val="2"/>
          <w:sz w:val="20"/>
          <w:szCs w:val="20"/>
        </w:rPr>
        <w:t xml:space="preserve"> </w:t>
      </w:r>
      <w:r w:rsidRPr="00E76769">
        <w:rPr>
          <w:rFonts w:ascii="TimesET" w:hAnsi="TimesET"/>
          <w:spacing w:val="2"/>
          <w:sz w:val="20"/>
          <w:szCs w:val="20"/>
        </w:rPr>
        <w:t>реконструкции</w:t>
      </w:r>
      <w:r w:rsidR="00CE3115" w:rsidRPr="00E76769">
        <w:rPr>
          <w:rFonts w:ascii="TimesET" w:hAnsi="TimesET"/>
          <w:spacing w:val="2"/>
          <w:sz w:val="20"/>
          <w:szCs w:val="20"/>
        </w:rPr>
        <w:t xml:space="preserve"> </w:t>
      </w:r>
      <w:r w:rsidRPr="00E76769">
        <w:rPr>
          <w:rFonts w:ascii="TimesET" w:hAnsi="TimesET"/>
          <w:spacing w:val="2"/>
          <w:sz w:val="20"/>
          <w:szCs w:val="20"/>
        </w:rPr>
        <w:t>объекта</w:t>
      </w:r>
      <w:r w:rsidR="00CE3115" w:rsidRPr="00E76769">
        <w:rPr>
          <w:rFonts w:ascii="TimesET" w:hAnsi="TimesET"/>
          <w:spacing w:val="2"/>
          <w:sz w:val="20"/>
          <w:szCs w:val="20"/>
        </w:rPr>
        <w:t xml:space="preserve"> </w:t>
      </w:r>
      <w:r w:rsidRPr="00E76769">
        <w:rPr>
          <w:rFonts w:ascii="TimesET" w:hAnsi="TimesET"/>
          <w:spacing w:val="2"/>
          <w:sz w:val="20"/>
          <w:szCs w:val="20"/>
        </w:rPr>
        <w:t>индивидуального</w:t>
      </w:r>
      <w:r w:rsidR="00CE3115" w:rsidRPr="00E76769">
        <w:rPr>
          <w:rFonts w:ascii="TimesET" w:hAnsi="TimesET"/>
          <w:spacing w:val="2"/>
          <w:sz w:val="20"/>
          <w:szCs w:val="20"/>
        </w:rPr>
        <w:t xml:space="preserve"> </w:t>
      </w:r>
      <w:r w:rsidRPr="00E76769">
        <w:rPr>
          <w:rFonts w:ascii="TimesET" w:hAnsi="TimesET"/>
          <w:spacing w:val="2"/>
          <w:sz w:val="20"/>
          <w:szCs w:val="20"/>
        </w:rPr>
        <w:t>жилищного</w:t>
      </w:r>
      <w:r w:rsidR="00CE3115" w:rsidRPr="00E76769">
        <w:rPr>
          <w:rFonts w:ascii="TimesET" w:hAnsi="TimesET"/>
          <w:spacing w:val="2"/>
          <w:sz w:val="20"/>
          <w:szCs w:val="20"/>
        </w:rPr>
        <w:t xml:space="preserve"> </w:t>
      </w:r>
      <w:r w:rsidRPr="00E76769">
        <w:rPr>
          <w:rFonts w:ascii="TimesET" w:hAnsi="TimesET"/>
          <w:spacing w:val="2"/>
          <w:sz w:val="20"/>
          <w:szCs w:val="20"/>
        </w:rPr>
        <w:t>строительства</w:t>
      </w:r>
      <w:r w:rsidR="00CE3115" w:rsidRPr="00E76769">
        <w:rPr>
          <w:rFonts w:ascii="TimesET" w:hAnsi="TimesET"/>
          <w:spacing w:val="2"/>
          <w:sz w:val="20"/>
          <w:szCs w:val="20"/>
        </w:rPr>
        <w:t xml:space="preserve"> </w:t>
      </w:r>
      <w:r w:rsidRPr="00E76769">
        <w:rPr>
          <w:rFonts w:ascii="TimesET" w:hAnsi="TimesET"/>
          <w:spacing w:val="2"/>
          <w:sz w:val="20"/>
          <w:szCs w:val="20"/>
        </w:rPr>
        <w:t>или</w:t>
      </w:r>
      <w:r w:rsidR="00CE3115" w:rsidRPr="00E76769">
        <w:rPr>
          <w:rFonts w:ascii="TimesET" w:hAnsi="TimesET"/>
          <w:spacing w:val="2"/>
          <w:sz w:val="20"/>
          <w:szCs w:val="20"/>
        </w:rPr>
        <w:t xml:space="preserve"> </w:t>
      </w:r>
      <w:r w:rsidRPr="00E76769">
        <w:rPr>
          <w:rFonts w:ascii="TimesET" w:hAnsi="TimesET"/>
          <w:spacing w:val="2"/>
          <w:sz w:val="20"/>
          <w:szCs w:val="20"/>
        </w:rPr>
        <w:t>садового</w:t>
      </w:r>
      <w:r w:rsidR="00CE3115" w:rsidRPr="00E76769">
        <w:rPr>
          <w:rFonts w:ascii="TimesET" w:hAnsi="TimesET"/>
          <w:spacing w:val="2"/>
          <w:sz w:val="20"/>
          <w:szCs w:val="20"/>
        </w:rPr>
        <w:t xml:space="preserve"> </w:t>
      </w:r>
      <w:r w:rsidRPr="00E76769">
        <w:rPr>
          <w:rFonts w:ascii="TimesET" w:hAnsi="TimesET"/>
          <w:spacing w:val="2"/>
          <w:sz w:val="20"/>
          <w:szCs w:val="20"/>
        </w:rPr>
        <w:t>дома</w:t>
      </w:r>
      <w:r w:rsidR="00CE3115" w:rsidRPr="00E76769">
        <w:rPr>
          <w:rFonts w:ascii="TimesET" w:hAnsi="TimesET"/>
          <w:spacing w:val="2"/>
          <w:sz w:val="20"/>
          <w:szCs w:val="20"/>
        </w:rPr>
        <w:t xml:space="preserve"> </w:t>
      </w:r>
      <w:r w:rsidRPr="00E76769">
        <w:rPr>
          <w:rFonts w:ascii="TimesET" w:hAnsi="TimesET"/>
          <w:spacing w:val="2"/>
          <w:sz w:val="20"/>
          <w:szCs w:val="20"/>
        </w:rPr>
        <w:t>в</w:t>
      </w:r>
      <w:r w:rsidR="00CE3115" w:rsidRPr="00E76769">
        <w:rPr>
          <w:rFonts w:ascii="TimesET" w:hAnsi="TimesET"/>
          <w:spacing w:val="2"/>
          <w:sz w:val="20"/>
          <w:szCs w:val="20"/>
        </w:rPr>
        <w:t xml:space="preserve"> </w:t>
      </w:r>
      <w:r w:rsidRPr="00E76769">
        <w:rPr>
          <w:rFonts w:ascii="TimesET" w:hAnsi="TimesET"/>
          <w:spacing w:val="2"/>
          <w:sz w:val="20"/>
          <w:szCs w:val="20"/>
        </w:rPr>
        <w:t>границах</w:t>
      </w:r>
      <w:r w:rsidR="00CE3115" w:rsidRPr="00E76769">
        <w:rPr>
          <w:rFonts w:ascii="TimesET" w:hAnsi="TimesET"/>
          <w:spacing w:val="2"/>
          <w:sz w:val="20"/>
          <w:szCs w:val="20"/>
        </w:rPr>
        <w:t xml:space="preserve"> </w:t>
      </w:r>
      <w:r w:rsidRPr="00E76769">
        <w:rPr>
          <w:rFonts w:ascii="TimesET" w:hAnsi="TimesET"/>
          <w:spacing w:val="2"/>
          <w:sz w:val="20"/>
          <w:szCs w:val="20"/>
        </w:rPr>
        <w:t>исторического</w:t>
      </w:r>
      <w:r w:rsidR="00CE3115" w:rsidRPr="00E76769">
        <w:rPr>
          <w:rFonts w:ascii="TimesET" w:hAnsi="TimesET"/>
          <w:spacing w:val="2"/>
          <w:sz w:val="20"/>
          <w:szCs w:val="20"/>
        </w:rPr>
        <w:t xml:space="preserve"> </w:t>
      </w:r>
      <w:r w:rsidRPr="00E76769">
        <w:rPr>
          <w:rFonts w:ascii="TimesET" w:hAnsi="TimesET"/>
          <w:spacing w:val="2"/>
          <w:sz w:val="20"/>
          <w:szCs w:val="20"/>
        </w:rPr>
        <w:t>поселения</w:t>
      </w:r>
      <w:r w:rsidR="00CE3115" w:rsidRPr="00E76769">
        <w:rPr>
          <w:rFonts w:ascii="TimesET" w:hAnsi="TimesET"/>
          <w:spacing w:val="2"/>
          <w:sz w:val="20"/>
          <w:szCs w:val="20"/>
        </w:rPr>
        <w:t xml:space="preserve"> </w:t>
      </w:r>
      <w:r w:rsidRPr="00E76769">
        <w:rPr>
          <w:rFonts w:ascii="TimesET" w:hAnsi="TimesET"/>
          <w:spacing w:val="2"/>
          <w:sz w:val="20"/>
          <w:szCs w:val="20"/>
        </w:rPr>
        <w:t>федерального</w:t>
      </w:r>
      <w:r w:rsidR="00CE3115" w:rsidRPr="00E76769">
        <w:rPr>
          <w:rFonts w:ascii="TimesET" w:hAnsi="TimesET"/>
          <w:spacing w:val="2"/>
          <w:sz w:val="20"/>
          <w:szCs w:val="20"/>
        </w:rPr>
        <w:t xml:space="preserve"> </w:t>
      </w:r>
      <w:r w:rsidRPr="00E76769">
        <w:rPr>
          <w:rFonts w:ascii="TimesET" w:hAnsi="TimesET"/>
          <w:spacing w:val="2"/>
          <w:sz w:val="20"/>
          <w:szCs w:val="20"/>
        </w:rPr>
        <w:t>или</w:t>
      </w:r>
      <w:r w:rsidR="00CE3115" w:rsidRPr="00E76769">
        <w:rPr>
          <w:rFonts w:ascii="TimesET" w:hAnsi="TimesET"/>
          <w:spacing w:val="2"/>
          <w:sz w:val="20"/>
          <w:szCs w:val="20"/>
        </w:rPr>
        <w:t xml:space="preserve"> </w:t>
      </w:r>
      <w:r w:rsidRPr="00E76769">
        <w:rPr>
          <w:rFonts w:ascii="TimesET" w:hAnsi="TimesET"/>
          <w:spacing w:val="2"/>
          <w:sz w:val="20"/>
          <w:szCs w:val="20"/>
        </w:rPr>
        <w:t>регионального</w:t>
      </w:r>
      <w:r w:rsidR="00CE3115" w:rsidRPr="00E76769">
        <w:rPr>
          <w:rFonts w:ascii="TimesET" w:hAnsi="TimesET"/>
          <w:spacing w:val="2"/>
          <w:sz w:val="20"/>
          <w:szCs w:val="20"/>
        </w:rPr>
        <w:t xml:space="preserve"> </w:t>
      </w:r>
      <w:r w:rsidRPr="00E76769">
        <w:rPr>
          <w:rFonts w:ascii="TimesET" w:hAnsi="TimesET"/>
          <w:spacing w:val="2"/>
          <w:sz w:val="20"/>
          <w:szCs w:val="20"/>
        </w:rPr>
        <w:t>значения;</w:t>
      </w:r>
    </w:p>
    <w:p w:rsidR="008150DB" w:rsidRPr="00E76769" w:rsidRDefault="00EB103C" w:rsidP="007F4BA6">
      <w:pPr>
        <w:pStyle w:val="pboth"/>
        <w:shd w:val="clear" w:color="auto" w:fill="FFFFFF"/>
        <w:spacing w:before="0" w:beforeAutospacing="0" w:after="0" w:afterAutospacing="0"/>
        <w:jc w:val="both"/>
        <w:rPr>
          <w:rFonts w:ascii="TimesET" w:hAnsi="TimesET"/>
          <w:spacing w:val="2"/>
          <w:sz w:val="20"/>
          <w:szCs w:val="20"/>
        </w:rPr>
      </w:pPr>
      <w:bookmarkStart w:id="2" w:name="002663"/>
      <w:bookmarkEnd w:id="2"/>
      <w:r w:rsidRPr="00E76769">
        <w:rPr>
          <w:rFonts w:ascii="TimesET" w:hAnsi="TimesET"/>
          <w:spacing w:val="2"/>
          <w:sz w:val="20"/>
          <w:szCs w:val="20"/>
        </w:rPr>
        <w:t>в)</w:t>
      </w:r>
      <w:r w:rsidR="00CE3115" w:rsidRPr="00E76769">
        <w:rPr>
          <w:rFonts w:ascii="TimesET" w:hAnsi="TimesET"/>
          <w:spacing w:val="2"/>
          <w:sz w:val="20"/>
          <w:szCs w:val="20"/>
        </w:rPr>
        <w:t xml:space="preserve"> </w:t>
      </w:r>
      <w:r w:rsidRPr="00E76769">
        <w:rPr>
          <w:rFonts w:ascii="TimesET" w:hAnsi="TimesET"/>
          <w:spacing w:val="2"/>
          <w:sz w:val="20"/>
          <w:szCs w:val="20"/>
        </w:rPr>
        <w:t>проверяет</w:t>
      </w:r>
      <w:r w:rsidR="00CE3115" w:rsidRPr="00E76769">
        <w:rPr>
          <w:rFonts w:ascii="TimesET" w:hAnsi="TimesET"/>
          <w:spacing w:val="2"/>
          <w:sz w:val="20"/>
          <w:szCs w:val="20"/>
        </w:rPr>
        <w:t xml:space="preserve"> </w:t>
      </w:r>
      <w:r w:rsidRPr="00E76769">
        <w:rPr>
          <w:rFonts w:ascii="TimesET" w:hAnsi="TimesET"/>
          <w:spacing w:val="2"/>
          <w:sz w:val="20"/>
          <w:szCs w:val="20"/>
        </w:rPr>
        <w:t>соответствие</w:t>
      </w:r>
      <w:r w:rsidR="00CE3115" w:rsidRPr="00E76769">
        <w:rPr>
          <w:rFonts w:ascii="TimesET" w:hAnsi="TimesET"/>
          <w:spacing w:val="2"/>
          <w:sz w:val="20"/>
          <w:szCs w:val="20"/>
        </w:rPr>
        <w:t xml:space="preserve"> </w:t>
      </w:r>
      <w:r w:rsidRPr="00E76769">
        <w:rPr>
          <w:rFonts w:ascii="TimesET" w:hAnsi="TimesET"/>
          <w:spacing w:val="2"/>
          <w:sz w:val="20"/>
          <w:szCs w:val="20"/>
        </w:rPr>
        <w:t>вида</w:t>
      </w:r>
      <w:r w:rsidR="00CE3115" w:rsidRPr="00E76769">
        <w:rPr>
          <w:rFonts w:ascii="TimesET" w:hAnsi="TimesET"/>
          <w:spacing w:val="2"/>
          <w:sz w:val="20"/>
          <w:szCs w:val="20"/>
        </w:rPr>
        <w:t xml:space="preserve"> </w:t>
      </w:r>
      <w:r w:rsidRPr="00E76769">
        <w:rPr>
          <w:rFonts w:ascii="TimesET" w:hAnsi="TimesET"/>
          <w:spacing w:val="2"/>
          <w:sz w:val="20"/>
          <w:szCs w:val="20"/>
        </w:rPr>
        <w:t>разрешенного</w:t>
      </w:r>
      <w:r w:rsidR="00CE3115" w:rsidRPr="00E76769">
        <w:rPr>
          <w:rFonts w:ascii="TimesET" w:hAnsi="TimesET"/>
          <w:spacing w:val="2"/>
          <w:sz w:val="20"/>
          <w:szCs w:val="20"/>
        </w:rPr>
        <w:t xml:space="preserve"> </w:t>
      </w:r>
      <w:r w:rsidRPr="00E76769">
        <w:rPr>
          <w:rFonts w:ascii="TimesET" w:hAnsi="TimesET"/>
          <w:spacing w:val="2"/>
          <w:sz w:val="20"/>
          <w:szCs w:val="20"/>
        </w:rPr>
        <w:t>использования</w:t>
      </w:r>
      <w:r w:rsidR="00CE3115" w:rsidRPr="00E76769">
        <w:rPr>
          <w:rFonts w:ascii="TimesET" w:hAnsi="TimesET"/>
          <w:spacing w:val="2"/>
          <w:sz w:val="20"/>
          <w:szCs w:val="20"/>
        </w:rPr>
        <w:t xml:space="preserve"> </w:t>
      </w:r>
      <w:r w:rsidRPr="00E76769">
        <w:rPr>
          <w:rFonts w:ascii="TimesET" w:hAnsi="TimesET"/>
          <w:spacing w:val="2"/>
          <w:sz w:val="20"/>
          <w:szCs w:val="20"/>
        </w:rPr>
        <w:t>объекта</w:t>
      </w:r>
      <w:r w:rsidR="00CE3115" w:rsidRPr="00E76769">
        <w:rPr>
          <w:rFonts w:ascii="TimesET" w:hAnsi="TimesET"/>
          <w:spacing w:val="2"/>
          <w:sz w:val="20"/>
          <w:szCs w:val="20"/>
        </w:rPr>
        <w:t xml:space="preserve"> </w:t>
      </w:r>
      <w:r w:rsidRPr="00E76769">
        <w:rPr>
          <w:rFonts w:ascii="TimesET" w:hAnsi="TimesET"/>
          <w:spacing w:val="2"/>
          <w:sz w:val="20"/>
          <w:szCs w:val="20"/>
        </w:rPr>
        <w:t>индивидуального</w:t>
      </w:r>
      <w:r w:rsidR="00CE3115" w:rsidRPr="00E76769">
        <w:rPr>
          <w:rFonts w:ascii="TimesET" w:hAnsi="TimesET"/>
          <w:spacing w:val="2"/>
          <w:sz w:val="20"/>
          <w:szCs w:val="20"/>
        </w:rPr>
        <w:t xml:space="preserve"> </w:t>
      </w:r>
      <w:r w:rsidRPr="00E76769">
        <w:rPr>
          <w:rFonts w:ascii="TimesET" w:hAnsi="TimesET"/>
          <w:spacing w:val="2"/>
          <w:sz w:val="20"/>
          <w:szCs w:val="20"/>
        </w:rPr>
        <w:t>жилищного</w:t>
      </w:r>
      <w:r w:rsidR="00CE3115" w:rsidRPr="00E76769">
        <w:rPr>
          <w:rFonts w:ascii="TimesET" w:hAnsi="TimesET"/>
          <w:spacing w:val="2"/>
          <w:sz w:val="20"/>
          <w:szCs w:val="20"/>
        </w:rPr>
        <w:t xml:space="preserve"> </w:t>
      </w:r>
      <w:r w:rsidRPr="00E76769">
        <w:rPr>
          <w:rFonts w:ascii="TimesET" w:hAnsi="TimesET"/>
          <w:spacing w:val="2"/>
          <w:sz w:val="20"/>
          <w:szCs w:val="20"/>
        </w:rPr>
        <w:t>строительства</w:t>
      </w:r>
      <w:r w:rsidR="00CE3115" w:rsidRPr="00E76769">
        <w:rPr>
          <w:rFonts w:ascii="TimesET" w:hAnsi="TimesET"/>
          <w:spacing w:val="2"/>
          <w:sz w:val="20"/>
          <w:szCs w:val="20"/>
        </w:rPr>
        <w:t xml:space="preserve"> </w:t>
      </w:r>
      <w:r w:rsidRPr="00E76769">
        <w:rPr>
          <w:rFonts w:ascii="TimesET" w:hAnsi="TimesET"/>
          <w:spacing w:val="2"/>
          <w:sz w:val="20"/>
          <w:szCs w:val="20"/>
        </w:rPr>
        <w:t>или</w:t>
      </w:r>
      <w:r w:rsidR="00CE3115" w:rsidRPr="00E76769">
        <w:rPr>
          <w:rFonts w:ascii="TimesET" w:hAnsi="TimesET"/>
          <w:spacing w:val="2"/>
          <w:sz w:val="20"/>
          <w:szCs w:val="20"/>
        </w:rPr>
        <w:t xml:space="preserve"> </w:t>
      </w:r>
      <w:r w:rsidRPr="00E76769">
        <w:rPr>
          <w:rFonts w:ascii="TimesET" w:hAnsi="TimesET"/>
          <w:spacing w:val="2"/>
          <w:sz w:val="20"/>
          <w:szCs w:val="20"/>
        </w:rPr>
        <w:t>садового</w:t>
      </w:r>
      <w:r w:rsidR="00CE3115" w:rsidRPr="00E76769">
        <w:rPr>
          <w:rFonts w:ascii="TimesET" w:hAnsi="TimesET"/>
          <w:spacing w:val="2"/>
          <w:sz w:val="20"/>
          <w:szCs w:val="20"/>
        </w:rPr>
        <w:t xml:space="preserve"> </w:t>
      </w:r>
      <w:r w:rsidRPr="00E76769">
        <w:rPr>
          <w:rFonts w:ascii="TimesET" w:hAnsi="TimesET"/>
          <w:spacing w:val="2"/>
          <w:sz w:val="20"/>
          <w:szCs w:val="20"/>
        </w:rPr>
        <w:t>дома</w:t>
      </w:r>
      <w:r w:rsidR="00CE3115" w:rsidRPr="00E76769">
        <w:rPr>
          <w:rFonts w:ascii="TimesET" w:hAnsi="TimesET"/>
          <w:spacing w:val="2"/>
          <w:sz w:val="20"/>
          <w:szCs w:val="20"/>
        </w:rPr>
        <w:t xml:space="preserve"> </w:t>
      </w:r>
      <w:r w:rsidRPr="00E76769">
        <w:rPr>
          <w:rFonts w:ascii="TimesET" w:hAnsi="TimesET"/>
          <w:spacing w:val="2"/>
          <w:sz w:val="20"/>
          <w:szCs w:val="20"/>
        </w:rPr>
        <w:t>виду</w:t>
      </w:r>
      <w:r w:rsidR="00CE3115" w:rsidRPr="00E76769">
        <w:rPr>
          <w:rFonts w:ascii="TimesET" w:hAnsi="TimesET"/>
          <w:spacing w:val="2"/>
          <w:sz w:val="20"/>
          <w:szCs w:val="20"/>
        </w:rPr>
        <w:t xml:space="preserve"> </w:t>
      </w:r>
      <w:r w:rsidRPr="00E76769">
        <w:rPr>
          <w:rFonts w:ascii="TimesET" w:hAnsi="TimesET"/>
          <w:spacing w:val="2"/>
          <w:sz w:val="20"/>
          <w:szCs w:val="20"/>
        </w:rPr>
        <w:t>разрешенного</w:t>
      </w:r>
      <w:r w:rsidR="00CE3115" w:rsidRPr="00E76769">
        <w:rPr>
          <w:rFonts w:ascii="TimesET" w:hAnsi="TimesET"/>
          <w:spacing w:val="2"/>
          <w:sz w:val="20"/>
          <w:szCs w:val="20"/>
        </w:rPr>
        <w:t xml:space="preserve"> </w:t>
      </w:r>
      <w:r w:rsidRPr="00E76769">
        <w:rPr>
          <w:rFonts w:ascii="TimesET" w:hAnsi="TimesET"/>
          <w:spacing w:val="2"/>
          <w:sz w:val="20"/>
          <w:szCs w:val="20"/>
        </w:rPr>
        <w:t>использования,</w:t>
      </w:r>
      <w:r w:rsidR="00CE3115" w:rsidRPr="00E76769">
        <w:rPr>
          <w:rFonts w:ascii="TimesET" w:hAnsi="TimesET"/>
          <w:spacing w:val="2"/>
          <w:sz w:val="20"/>
          <w:szCs w:val="20"/>
        </w:rPr>
        <w:t xml:space="preserve"> </w:t>
      </w:r>
      <w:r w:rsidRPr="00E76769">
        <w:rPr>
          <w:rFonts w:ascii="TimesET" w:hAnsi="TimesET"/>
          <w:spacing w:val="2"/>
          <w:sz w:val="20"/>
          <w:szCs w:val="20"/>
        </w:rPr>
        <w:t>указанному</w:t>
      </w:r>
      <w:r w:rsidR="00CE3115" w:rsidRPr="00E76769">
        <w:rPr>
          <w:rFonts w:ascii="TimesET" w:hAnsi="TimesET"/>
          <w:spacing w:val="2"/>
          <w:sz w:val="20"/>
          <w:szCs w:val="20"/>
        </w:rPr>
        <w:t xml:space="preserve"> </w:t>
      </w:r>
      <w:r w:rsidRPr="00E76769">
        <w:rPr>
          <w:rFonts w:ascii="TimesET" w:hAnsi="TimesET"/>
          <w:spacing w:val="2"/>
          <w:sz w:val="20"/>
          <w:szCs w:val="20"/>
        </w:rPr>
        <w:t>в</w:t>
      </w:r>
      <w:r w:rsidR="00CE3115" w:rsidRPr="00E76769">
        <w:rPr>
          <w:rFonts w:ascii="TimesET" w:hAnsi="TimesET"/>
          <w:spacing w:val="2"/>
          <w:sz w:val="20"/>
          <w:szCs w:val="20"/>
        </w:rPr>
        <w:t xml:space="preserve"> </w:t>
      </w:r>
      <w:r w:rsidRPr="00E76769">
        <w:rPr>
          <w:rFonts w:ascii="TimesET" w:hAnsi="TimesET"/>
          <w:spacing w:val="2"/>
          <w:sz w:val="20"/>
          <w:szCs w:val="20"/>
        </w:rPr>
        <w:t>уведомлении</w:t>
      </w:r>
      <w:r w:rsidR="00CE3115" w:rsidRPr="00E76769">
        <w:rPr>
          <w:rFonts w:ascii="TimesET" w:hAnsi="TimesET"/>
          <w:spacing w:val="2"/>
          <w:sz w:val="20"/>
          <w:szCs w:val="20"/>
        </w:rPr>
        <w:t xml:space="preserve"> </w:t>
      </w:r>
      <w:r w:rsidRPr="00E76769">
        <w:rPr>
          <w:rFonts w:ascii="TimesET" w:hAnsi="TimesET"/>
          <w:spacing w:val="2"/>
          <w:sz w:val="20"/>
          <w:szCs w:val="20"/>
        </w:rPr>
        <w:t>о</w:t>
      </w:r>
      <w:r w:rsidR="00CE3115" w:rsidRPr="00E76769">
        <w:rPr>
          <w:rFonts w:ascii="TimesET" w:hAnsi="TimesET"/>
          <w:spacing w:val="2"/>
          <w:sz w:val="20"/>
          <w:szCs w:val="20"/>
        </w:rPr>
        <w:t xml:space="preserve"> </w:t>
      </w:r>
      <w:r w:rsidRPr="00E76769">
        <w:rPr>
          <w:rFonts w:ascii="TimesET" w:hAnsi="TimesET"/>
          <w:spacing w:val="2"/>
          <w:sz w:val="20"/>
          <w:szCs w:val="20"/>
        </w:rPr>
        <w:t>планируемом</w:t>
      </w:r>
      <w:r w:rsidR="00CE3115" w:rsidRPr="00E76769">
        <w:rPr>
          <w:rFonts w:ascii="TimesET" w:hAnsi="TimesET"/>
          <w:spacing w:val="2"/>
          <w:sz w:val="20"/>
          <w:szCs w:val="20"/>
        </w:rPr>
        <w:t xml:space="preserve"> </w:t>
      </w:r>
      <w:r w:rsidRPr="00E76769">
        <w:rPr>
          <w:rFonts w:ascii="TimesET" w:hAnsi="TimesET"/>
          <w:spacing w:val="2"/>
          <w:sz w:val="20"/>
          <w:szCs w:val="20"/>
        </w:rPr>
        <w:t>строительстве;</w:t>
      </w:r>
    </w:p>
    <w:p w:rsidR="008150DB" w:rsidRPr="00E76769" w:rsidRDefault="00EB103C" w:rsidP="007F4BA6">
      <w:pPr>
        <w:pStyle w:val="pboth"/>
        <w:shd w:val="clear" w:color="auto" w:fill="FFFFFF"/>
        <w:spacing w:before="0" w:beforeAutospacing="0" w:after="0" w:afterAutospacing="0"/>
        <w:jc w:val="both"/>
        <w:rPr>
          <w:rFonts w:ascii="TimesET" w:hAnsi="TimesET"/>
          <w:spacing w:val="2"/>
          <w:sz w:val="20"/>
          <w:szCs w:val="20"/>
        </w:rPr>
      </w:pPr>
      <w:bookmarkStart w:id="3" w:name="002664"/>
      <w:bookmarkEnd w:id="3"/>
      <w:r w:rsidRPr="00E76769">
        <w:rPr>
          <w:rFonts w:ascii="TimesET" w:hAnsi="TimesET"/>
          <w:spacing w:val="2"/>
          <w:sz w:val="20"/>
          <w:szCs w:val="20"/>
        </w:rPr>
        <w:t>г)</w:t>
      </w:r>
      <w:r w:rsidR="00CE3115" w:rsidRPr="00E76769">
        <w:rPr>
          <w:rFonts w:ascii="TimesET" w:hAnsi="TimesET"/>
          <w:spacing w:val="2"/>
          <w:sz w:val="20"/>
          <w:szCs w:val="20"/>
        </w:rPr>
        <w:t xml:space="preserve"> </w:t>
      </w:r>
      <w:r w:rsidRPr="00E76769">
        <w:rPr>
          <w:rFonts w:ascii="TimesET" w:hAnsi="TimesET"/>
          <w:spacing w:val="2"/>
          <w:sz w:val="20"/>
          <w:szCs w:val="20"/>
        </w:rPr>
        <w:t>проверяет</w:t>
      </w:r>
      <w:r w:rsidR="00CE3115" w:rsidRPr="00E76769">
        <w:rPr>
          <w:rFonts w:ascii="TimesET" w:hAnsi="TimesET"/>
          <w:spacing w:val="2"/>
          <w:sz w:val="20"/>
          <w:szCs w:val="20"/>
        </w:rPr>
        <w:t xml:space="preserve"> </w:t>
      </w:r>
      <w:r w:rsidRPr="00E76769">
        <w:rPr>
          <w:rFonts w:ascii="TimesET" w:hAnsi="TimesET"/>
          <w:spacing w:val="2"/>
          <w:sz w:val="20"/>
          <w:szCs w:val="20"/>
        </w:rPr>
        <w:t>допустимость</w:t>
      </w:r>
      <w:r w:rsidR="00CE3115" w:rsidRPr="00E76769">
        <w:rPr>
          <w:rFonts w:ascii="TimesET" w:hAnsi="TimesET"/>
          <w:spacing w:val="2"/>
          <w:sz w:val="20"/>
          <w:szCs w:val="20"/>
        </w:rPr>
        <w:t xml:space="preserve"> </w:t>
      </w:r>
      <w:r w:rsidRPr="00E76769">
        <w:rPr>
          <w:rFonts w:ascii="TimesET" w:hAnsi="TimesET"/>
          <w:spacing w:val="2"/>
          <w:sz w:val="20"/>
          <w:szCs w:val="20"/>
        </w:rPr>
        <w:t>размещения</w:t>
      </w:r>
      <w:r w:rsidR="00CE3115" w:rsidRPr="00E76769">
        <w:rPr>
          <w:rFonts w:ascii="TimesET" w:hAnsi="TimesET"/>
          <w:spacing w:val="2"/>
          <w:sz w:val="20"/>
          <w:szCs w:val="20"/>
        </w:rPr>
        <w:t xml:space="preserve"> </w:t>
      </w:r>
      <w:r w:rsidRPr="00E76769">
        <w:rPr>
          <w:rFonts w:ascii="TimesET" w:hAnsi="TimesET"/>
          <w:spacing w:val="2"/>
          <w:sz w:val="20"/>
          <w:szCs w:val="20"/>
        </w:rPr>
        <w:t>объекта</w:t>
      </w:r>
      <w:r w:rsidR="00CE3115" w:rsidRPr="00E76769">
        <w:rPr>
          <w:rFonts w:ascii="TimesET" w:hAnsi="TimesET"/>
          <w:spacing w:val="2"/>
          <w:sz w:val="20"/>
          <w:szCs w:val="20"/>
        </w:rPr>
        <w:t xml:space="preserve"> </w:t>
      </w:r>
      <w:r w:rsidRPr="00E76769">
        <w:rPr>
          <w:rFonts w:ascii="TimesET" w:hAnsi="TimesET"/>
          <w:spacing w:val="2"/>
          <w:sz w:val="20"/>
          <w:szCs w:val="20"/>
        </w:rPr>
        <w:t>индивидуального</w:t>
      </w:r>
      <w:r w:rsidR="00CE3115" w:rsidRPr="00E76769">
        <w:rPr>
          <w:rFonts w:ascii="TimesET" w:hAnsi="TimesET"/>
          <w:spacing w:val="2"/>
          <w:sz w:val="20"/>
          <w:szCs w:val="20"/>
        </w:rPr>
        <w:t xml:space="preserve"> </w:t>
      </w:r>
      <w:r w:rsidRPr="00E76769">
        <w:rPr>
          <w:rFonts w:ascii="TimesET" w:hAnsi="TimesET"/>
          <w:spacing w:val="2"/>
          <w:sz w:val="20"/>
          <w:szCs w:val="20"/>
        </w:rPr>
        <w:t>жилищного</w:t>
      </w:r>
      <w:r w:rsidR="00CE3115" w:rsidRPr="00E76769">
        <w:rPr>
          <w:rFonts w:ascii="TimesET" w:hAnsi="TimesET"/>
          <w:spacing w:val="2"/>
          <w:sz w:val="20"/>
          <w:szCs w:val="20"/>
        </w:rPr>
        <w:t xml:space="preserve"> </w:t>
      </w:r>
      <w:r w:rsidRPr="00E76769">
        <w:rPr>
          <w:rFonts w:ascii="TimesET" w:hAnsi="TimesET"/>
          <w:spacing w:val="2"/>
          <w:sz w:val="20"/>
          <w:szCs w:val="20"/>
        </w:rPr>
        <w:t>строительства</w:t>
      </w:r>
      <w:r w:rsidR="00CE3115" w:rsidRPr="00E76769">
        <w:rPr>
          <w:rFonts w:ascii="TimesET" w:hAnsi="TimesET"/>
          <w:spacing w:val="2"/>
          <w:sz w:val="20"/>
          <w:szCs w:val="20"/>
        </w:rPr>
        <w:t xml:space="preserve"> </w:t>
      </w:r>
      <w:r w:rsidRPr="00E76769">
        <w:rPr>
          <w:rFonts w:ascii="TimesET" w:hAnsi="TimesET"/>
          <w:spacing w:val="2"/>
          <w:sz w:val="20"/>
          <w:szCs w:val="20"/>
        </w:rPr>
        <w:t>или</w:t>
      </w:r>
      <w:r w:rsidR="00CE3115" w:rsidRPr="00E76769">
        <w:rPr>
          <w:rFonts w:ascii="TimesET" w:hAnsi="TimesET"/>
          <w:spacing w:val="2"/>
          <w:sz w:val="20"/>
          <w:szCs w:val="20"/>
        </w:rPr>
        <w:t xml:space="preserve"> </w:t>
      </w:r>
      <w:r w:rsidRPr="00E76769">
        <w:rPr>
          <w:rFonts w:ascii="TimesET" w:hAnsi="TimesET"/>
          <w:spacing w:val="2"/>
          <w:sz w:val="20"/>
          <w:szCs w:val="20"/>
        </w:rPr>
        <w:t>садового</w:t>
      </w:r>
      <w:r w:rsidR="00CE3115" w:rsidRPr="00E76769">
        <w:rPr>
          <w:rFonts w:ascii="TimesET" w:hAnsi="TimesET"/>
          <w:spacing w:val="2"/>
          <w:sz w:val="20"/>
          <w:szCs w:val="20"/>
        </w:rPr>
        <w:t xml:space="preserve"> </w:t>
      </w:r>
      <w:r w:rsidRPr="00E76769">
        <w:rPr>
          <w:rFonts w:ascii="TimesET" w:hAnsi="TimesET"/>
          <w:spacing w:val="2"/>
          <w:sz w:val="20"/>
          <w:szCs w:val="20"/>
        </w:rPr>
        <w:t>дома</w:t>
      </w:r>
      <w:r w:rsidR="00CE3115" w:rsidRPr="00E76769">
        <w:rPr>
          <w:rFonts w:ascii="TimesET" w:hAnsi="TimesET"/>
          <w:spacing w:val="2"/>
          <w:sz w:val="20"/>
          <w:szCs w:val="20"/>
        </w:rPr>
        <w:t xml:space="preserve"> </w:t>
      </w:r>
      <w:r w:rsidRPr="00E76769">
        <w:rPr>
          <w:rFonts w:ascii="TimesET" w:hAnsi="TimesET"/>
          <w:spacing w:val="2"/>
          <w:sz w:val="20"/>
          <w:szCs w:val="20"/>
        </w:rPr>
        <w:t>в</w:t>
      </w:r>
      <w:r w:rsidR="00CE3115" w:rsidRPr="00E76769">
        <w:rPr>
          <w:rFonts w:ascii="TimesET" w:hAnsi="TimesET"/>
          <w:spacing w:val="2"/>
          <w:sz w:val="20"/>
          <w:szCs w:val="20"/>
        </w:rPr>
        <w:t xml:space="preserve"> </w:t>
      </w:r>
      <w:r w:rsidRPr="00E76769">
        <w:rPr>
          <w:rFonts w:ascii="TimesET" w:hAnsi="TimesET"/>
          <w:spacing w:val="2"/>
          <w:sz w:val="20"/>
          <w:szCs w:val="20"/>
        </w:rPr>
        <w:t>соответствии</w:t>
      </w:r>
      <w:r w:rsidR="00CE3115" w:rsidRPr="00E76769">
        <w:rPr>
          <w:rFonts w:ascii="TimesET" w:hAnsi="TimesET"/>
          <w:spacing w:val="2"/>
          <w:sz w:val="20"/>
          <w:szCs w:val="20"/>
        </w:rPr>
        <w:t xml:space="preserve"> </w:t>
      </w:r>
      <w:r w:rsidRPr="00E76769">
        <w:rPr>
          <w:rFonts w:ascii="TimesET" w:hAnsi="TimesET"/>
          <w:spacing w:val="2"/>
          <w:sz w:val="20"/>
          <w:szCs w:val="20"/>
        </w:rPr>
        <w:t>с</w:t>
      </w:r>
      <w:r w:rsidR="00CE3115" w:rsidRPr="00E76769">
        <w:rPr>
          <w:rFonts w:ascii="TimesET" w:hAnsi="TimesET"/>
          <w:spacing w:val="2"/>
          <w:sz w:val="20"/>
          <w:szCs w:val="20"/>
        </w:rPr>
        <w:t xml:space="preserve"> </w:t>
      </w:r>
      <w:r w:rsidRPr="00E76769">
        <w:rPr>
          <w:rFonts w:ascii="TimesET" w:hAnsi="TimesET"/>
          <w:spacing w:val="2"/>
          <w:sz w:val="20"/>
          <w:szCs w:val="20"/>
        </w:rPr>
        <w:t>ограничениями,</w:t>
      </w:r>
      <w:r w:rsidR="00CE3115" w:rsidRPr="00E76769">
        <w:rPr>
          <w:rFonts w:ascii="TimesET" w:hAnsi="TimesET"/>
          <w:spacing w:val="2"/>
          <w:sz w:val="20"/>
          <w:szCs w:val="20"/>
        </w:rPr>
        <w:t xml:space="preserve"> </w:t>
      </w:r>
      <w:r w:rsidRPr="00E76769">
        <w:rPr>
          <w:rFonts w:ascii="TimesET" w:hAnsi="TimesET"/>
          <w:spacing w:val="2"/>
          <w:sz w:val="20"/>
          <w:szCs w:val="20"/>
        </w:rPr>
        <w:t>установленными</w:t>
      </w:r>
      <w:r w:rsidR="00CE3115" w:rsidRPr="00E76769">
        <w:rPr>
          <w:rFonts w:ascii="TimesET" w:hAnsi="TimesET"/>
          <w:spacing w:val="2"/>
          <w:sz w:val="20"/>
          <w:szCs w:val="20"/>
        </w:rPr>
        <w:t xml:space="preserve"> </w:t>
      </w:r>
      <w:r w:rsidRPr="00E76769">
        <w:rPr>
          <w:rFonts w:ascii="TimesET" w:hAnsi="TimesET"/>
          <w:spacing w:val="2"/>
          <w:sz w:val="20"/>
          <w:szCs w:val="20"/>
        </w:rPr>
        <w:t>в</w:t>
      </w:r>
      <w:r w:rsidR="00CE3115" w:rsidRPr="00E76769">
        <w:rPr>
          <w:rFonts w:ascii="TimesET" w:hAnsi="TimesET"/>
          <w:spacing w:val="2"/>
          <w:sz w:val="20"/>
          <w:szCs w:val="20"/>
        </w:rPr>
        <w:t xml:space="preserve"> </w:t>
      </w:r>
      <w:r w:rsidRPr="00E76769">
        <w:rPr>
          <w:rFonts w:ascii="TimesET" w:hAnsi="TimesET"/>
          <w:spacing w:val="2"/>
          <w:sz w:val="20"/>
          <w:szCs w:val="20"/>
        </w:rPr>
        <w:t>соответствии</w:t>
      </w:r>
      <w:r w:rsidR="00CE3115" w:rsidRPr="00E76769">
        <w:rPr>
          <w:rFonts w:ascii="TimesET" w:hAnsi="TimesET"/>
          <w:spacing w:val="2"/>
          <w:sz w:val="20"/>
          <w:szCs w:val="20"/>
        </w:rPr>
        <w:t xml:space="preserve"> </w:t>
      </w:r>
      <w:r w:rsidRPr="00E76769">
        <w:rPr>
          <w:rFonts w:ascii="TimesET" w:hAnsi="TimesET"/>
          <w:spacing w:val="2"/>
          <w:sz w:val="20"/>
          <w:szCs w:val="20"/>
        </w:rPr>
        <w:t>с</w:t>
      </w:r>
      <w:r w:rsidR="00CE3115" w:rsidRPr="00E76769">
        <w:rPr>
          <w:rFonts w:ascii="TimesET" w:hAnsi="TimesET"/>
          <w:spacing w:val="2"/>
          <w:sz w:val="20"/>
          <w:szCs w:val="20"/>
        </w:rPr>
        <w:t xml:space="preserve"> </w:t>
      </w:r>
      <w:r w:rsidRPr="00E76769">
        <w:rPr>
          <w:rFonts w:ascii="TimesET" w:hAnsi="TimesET"/>
          <w:spacing w:val="2"/>
          <w:sz w:val="20"/>
          <w:szCs w:val="20"/>
        </w:rPr>
        <w:t>земельным</w:t>
      </w:r>
      <w:r w:rsidR="00CE3115" w:rsidRPr="00E76769">
        <w:rPr>
          <w:rFonts w:ascii="TimesET" w:hAnsi="TimesET"/>
          <w:spacing w:val="2"/>
          <w:sz w:val="20"/>
          <w:szCs w:val="20"/>
        </w:rPr>
        <w:t xml:space="preserve"> </w:t>
      </w:r>
      <w:r w:rsidRPr="00E76769">
        <w:rPr>
          <w:rFonts w:ascii="TimesET" w:hAnsi="TimesET"/>
          <w:spacing w:val="2"/>
          <w:sz w:val="20"/>
          <w:szCs w:val="20"/>
        </w:rPr>
        <w:t>и</w:t>
      </w:r>
      <w:r w:rsidR="00CE3115" w:rsidRPr="00E76769">
        <w:rPr>
          <w:rFonts w:ascii="TimesET" w:hAnsi="TimesET"/>
          <w:spacing w:val="2"/>
          <w:sz w:val="20"/>
          <w:szCs w:val="20"/>
        </w:rPr>
        <w:t xml:space="preserve"> </w:t>
      </w:r>
      <w:r w:rsidRPr="00E76769">
        <w:rPr>
          <w:rFonts w:ascii="TimesET" w:hAnsi="TimesET"/>
          <w:spacing w:val="2"/>
          <w:sz w:val="20"/>
          <w:szCs w:val="20"/>
        </w:rPr>
        <w:t>иным</w:t>
      </w:r>
      <w:r w:rsidR="00CE3115" w:rsidRPr="00E76769">
        <w:rPr>
          <w:rFonts w:ascii="TimesET" w:hAnsi="TimesET"/>
          <w:spacing w:val="2"/>
          <w:sz w:val="20"/>
          <w:szCs w:val="20"/>
        </w:rPr>
        <w:t xml:space="preserve"> </w:t>
      </w:r>
      <w:r w:rsidRPr="00E76769">
        <w:rPr>
          <w:rFonts w:ascii="TimesET" w:hAnsi="TimesET"/>
          <w:spacing w:val="2"/>
          <w:sz w:val="20"/>
          <w:szCs w:val="20"/>
        </w:rPr>
        <w:t>законодательством</w:t>
      </w:r>
      <w:r w:rsidR="00CE3115" w:rsidRPr="00E76769">
        <w:rPr>
          <w:rFonts w:ascii="TimesET" w:hAnsi="TimesET"/>
          <w:spacing w:val="2"/>
          <w:sz w:val="20"/>
          <w:szCs w:val="20"/>
        </w:rPr>
        <w:t xml:space="preserve"> </w:t>
      </w:r>
      <w:r w:rsidRPr="00E76769">
        <w:rPr>
          <w:rFonts w:ascii="TimesET" w:hAnsi="TimesET"/>
          <w:spacing w:val="2"/>
          <w:sz w:val="20"/>
          <w:szCs w:val="20"/>
        </w:rPr>
        <w:t>Российской</w:t>
      </w:r>
      <w:r w:rsidR="00CE3115" w:rsidRPr="00E76769">
        <w:rPr>
          <w:rFonts w:ascii="TimesET" w:hAnsi="TimesET"/>
          <w:spacing w:val="2"/>
          <w:sz w:val="20"/>
          <w:szCs w:val="20"/>
        </w:rPr>
        <w:t xml:space="preserve"> </w:t>
      </w:r>
      <w:r w:rsidRPr="00E76769">
        <w:rPr>
          <w:rFonts w:ascii="TimesET" w:hAnsi="TimesET"/>
          <w:spacing w:val="2"/>
          <w:sz w:val="20"/>
          <w:szCs w:val="20"/>
        </w:rPr>
        <w:t>Федерации</w:t>
      </w:r>
      <w:r w:rsidR="00CE3115" w:rsidRPr="00E76769">
        <w:rPr>
          <w:rFonts w:ascii="TimesET" w:hAnsi="TimesET"/>
          <w:spacing w:val="2"/>
          <w:sz w:val="20"/>
          <w:szCs w:val="20"/>
        </w:rPr>
        <w:t xml:space="preserve"> </w:t>
      </w:r>
      <w:r w:rsidRPr="00E76769">
        <w:rPr>
          <w:rFonts w:ascii="TimesET" w:hAnsi="TimesET"/>
          <w:spacing w:val="2"/>
          <w:sz w:val="20"/>
          <w:szCs w:val="20"/>
        </w:rPr>
        <w:t>на</w:t>
      </w:r>
      <w:r w:rsidR="00CE3115" w:rsidRPr="00E76769">
        <w:rPr>
          <w:rFonts w:ascii="TimesET" w:hAnsi="TimesET"/>
          <w:spacing w:val="2"/>
          <w:sz w:val="20"/>
          <w:szCs w:val="20"/>
        </w:rPr>
        <w:t xml:space="preserve"> </w:t>
      </w:r>
      <w:r w:rsidRPr="00E76769">
        <w:rPr>
          <w:rFonts w:ascii="TimesET" w:hAnsi="TimesET"/>
          <w:spacing w:val="2"/>
          <w:sz w:val="20"/>
          <w:szCs w:val="20"/>
        </w:rPr>
        <w:t>дату</w:t>
      </w:r>
      <w:r w:rsidR="00CE3115" w:rsidRPr="00E76769">
        <w:rPr>
          <w:rFonts w:ascii="TimesET" w:hAnsi="TimesET"/>
          <w:spacing w:val="2"/>
          <w:sz w:val="20"/>
          <w:szCs w:val="20"/>
        </w:rPr>
        <w:t xml:space="preserve"> </w:t>
      </w:r>
      <w:r w:rsidRPr="00E76769">
        <w:rPr>
          <w:rFonts w:ascii="TimesET" w:hAnsi="TimesET"/>
          <w:spacing w:val="2"/>
          <w:sz w:val="20"/>
          <w:szCs w:val="20"/>
        </w:rPr>
        <w:t>поступления</w:t>
      </w:r>
      <w:r w:rsidR="00CE3115" w:rsidRPr="00E76769">
        <w:rPr>
          <w:rFonts w:ascii="TimesET" w:hAnsi="TimesET"/>
          <w:spacing w:val="2"/>
          <w:sz w:val="20"/>
          <w:szCs w:val="20"/>
        </w:rPr>
        <w:t xml:space="preserve"> </w:t>
      </w:r>
      <w:r w:rsidRPr="00E76769">
        <w:rPr>
          <w:rFonts w:ascii="TimesET" w:hAnsi="TimesET"/>
          <w:spacing w:val="2"/>
          <w:sz w:val="20"/>
          <w:szCs w:val="20"/>
        </w:rPr>
        <w:t>уведомления</w:t>
      </w:r>
      <w:r w:rsidR="00CE3115" w:rsidRPr="00E76769">
        <w:rPr>
          <w:rFonts w:ascii="TimesET" w:hAnsi="TimesET"/>
          <w:spacing w:val="2"/>
          <w:sz w:val="20"/>
          <w:szCs w:val="20"/>
        </w:rPr>
        <w:t xml:space="preserve"> </w:t>
      </w:r>
      <w:r w:rsidRPr="00E76769">
        <w:rPr>
          <w:rFonts w:ascii="TimesET" w:hAnsi="TimesET"/>
          <w:spacing w:val="2"/>
          <w:sz w:val="20"/>
          <w:szCs w:val="20"/>
        </w:rPr>
        <w:t>об</w:t>
      </w:r>
      <w:r w:rsidR="00CE3115" w:rsidRPr="00E76769">
        <w:rPr>
          <w:rFonts w:ascii="TimesET" w:hAnsi="TimesET"/>
          <w:spacing w:val="2"/>
          <w:sz w:val="20"/>
          <w:szCs w:val="20"/>
        </w:rPr>
        <w:t xml:space="preserve"> </w:t>
      </w:r>
      <w:r w:rsidRPr="00E76769">
        <w:rPr>
          <w:rFonts w:ascii="TimesET" w:hAnsi="TimesET"/>
          <w:spacing w:val="2"/>
          <w:sz w:val="20"/>
          <w:szCs w:val="20"/>
        </w:rPr>
        <w:t>окончании</w:t>
      </w:r>
      <w:r w:rsidR="00CE3115" w:rsidRPr="00E76769">
        <w:rPr>
          <w:rFonts w:ascii="TimesET" w:hAnsi="TimesET"/>
          <w:spacing w:val="2"/>
          <w:sz w:val="20"/>
          <w:szCs w:val="20"/>
        </w:rPr>
        <w:t xml:space="preserve"> </w:t>
      </w:r>
      <w:r w:rsidRPr="00E76769">
        <w:rPr>
          <w:rFonts w:ascii="TimesET" w:hAnsi="TimesET"/>
          <w:spacing w:val="2"/>
          <w:sz w:val="20"/>
          <w:szCs w:val="20"/>
        </w:rPr>
        <w:t>строительства,</w:t>
      </w:r>
      <w:r w:rsidR="00CE3115" w:rsidRPr="00E76769">
        <w:rPr>
          <w:rFonts w:ascii="TimesET" w:hAnsi="TimesET"/>
          <w:spacing w:val="2"/>
          <w:sz w:val="20"/>
          <w:szCs w:val="20"/>
        </w:rPr>
        <w:t xml:space="preserve"> </w:t>
      </w:r>
      <w:r w:rsidRPr="00E76769">
        <w:rPr>
          <w:rFonts w:ascii="TimesET" w:hAnsi="TimesET"/>
          <w:spacing w:val="2"/>
          <w:sz w:val="20"/>
          <w:szCs w:val="20"/>
        </w:rPr>
        <w:t>за</w:t>
      </w:r>
      <w:r w:rsidR="00CE3115" w:rsidRPr="00E76769">
        <w:rPr>
          <w:rFonts w:ascii="TimesET" w:hAnsi="TimesET"/>
          <w:spacing w:val="2"/>
          <w:sz w:val="20"/>
          <w:szCs w:val="20"/>
        </w:rPr>
        <w:t xml:space="preserve"> </w:t>
      </w:r>
      <w:r w:rsidRPr="00E76769">
        <w:rPr>
          <w:rFonts w:ascii="TimesET" w:hAnsi="TimesET"/>
          <w:spacing w:val="2"/>
          <w:sz w:val="20"/>
          <w:szCs w:val="20"/>
        </w:rPr>
        <w:t>исключением</w:t>
      </w:r>
      <w:r w:rsidR="00CE3115" w:rsidRPr="00E76769">
        <w:rPr>
          <w:rFonts w:ascii="TimesET" w:hAnsi="TimesET"/>
          <w:spacing w:val="2"/>
          <w:sz w:val="20"/>
          <w:szCs w:val="20"/>
        </w:rPr>
        <w:t xml:space="preserve"> </w:t>
      </w:r>
      <w:r w:rsidRPr="00E76769">
        <w:rPr>
          <w:rFonts w:ascii="TimesET" w:hAnsi="TimesET"/>
          <w:spacing w:val="2"/>
          <w:sz w:val="20"/>
          <w:szCs w:val="20"/>
        </w:rPr>
        <w:t>случаев,</w:t>
      </w:r>
      <w:r w:rsidR="00CE3115" w:rsidRPr="00E76769">
        <w:rPr>
          <w:rFonts w:ascii="TimesET" w:hAnsi="TimesET"/>
          <w:spacing w:val="2"/>
          <w:sz w:val="20"/>
          <w:szCs w:val="20"/>
        </w:rPr>
        <w:t xml:space="preserve"> </w:t>
      </w:r>
      <w:r w:rsidRPr="00E76769">
        <w:rPr>
          <w:rFonts w:ascii="TimesET" w:hAnsi="TimesET"/>
          <w:spacing w:val="2"/>
          <w:sz w:val="20"/>
          <w:szCs w:val="20"/>
        </w:rPr>
        <w:t>если</w:t>
      </w:r>
      <w:r w:rsidR="00CE3115" w:rsidRPr="00E76769">
        <w:rPr>
          <w:rFonts w:ascii="TimesET" w:hAnsi="TimesET"/>
          <w:spacing w:val="2"/>
          <w:sz w:val="20"/>
          <w:szCs w:val="20"/>
        </w:rPr>
        <w:t xml:space="preserve"> </w:t>
      </w:r>
      <w:r w:rsidRPr="00E76769">
        <w:rPr>
          <w:rFonts w:ascii="TimesET" w:hAnsi="TimesET"/>
          <w:spacing w:val="2"/>
          <w:sz w:val="20"/>
          <w:szCs w:val="20"/>
        </w:rPr>
        <w:t>указанные</w:t>
      </w:r>
      <w:r w:rsidR="00CE3115" w:rsidRPr="00E76769">
        <w:rPr>
          <w:rFonts w:ascii="TimesET" w:hAnsi="TimesET"/>
          <w:spacing w:val="2"/>
          <w:sz w:val="20"/>
          <w:szCs w:val="20"/>
        </w:rPr>
        <w:t xml:space="preserve"> </w:t>
      </w:r>
      <w:r w:rsidRPr="00E76769">
        <w:rPr>
          <w:rFonts w:ascii="TimesET" w:hAnsi="TimesET"/>
          <w:spacing w:val="2"/>
          <w:sz w:val="20"/>
          <w:szCs w:val="20"/>
        </w:rPr>
        <w:t>ограничения</w:t>
      </w:r>
      <w:r w:rsidR="00CE3115" w:rsidRPr="00E76769">
        <w:rPr>
          <w:rFonts w:ascii="TimesET" w:hAnsi="TimesET"/>
          <w:spacing w:val="2"/>
          <w:sz w:val="20"/>
          <w:szCs w:val="20"/>
        </w:rPr>
        <w:t xml:space="preserve"> </w:t>
      </w:r>
      <w:r w:rsidRPr="00E76769">
        <w:rPr>
          <w:rFonts w:ascii="TimesET" w:hAnsi="TimesET"/>
          <w:spacing w:val="2"/>
          <w:sz w:val="20"/>
          <w:szCs w:val="20"/>
        </w:rPr>
        <w:t>предусмотрены</w:t>
      </w:r>
      <w:r w:rsidR="00CE3115" w:rsidRPr="00E76769">
        <w:rPr>
          <w:rFonts w:ascii="TimesET" w:hAnsi="TimesET"/>
          <w:spacing w:val="2"/>
          <w:sz w:val="20"/>
          <w:szCs w:val="20"/>
        </w:rPr>
        <w:t xml:space="preserve"> </w:t>
      </w:r>
      <w:r w:rsidRPr="00E76769">
        <w:rPr>
          <w:rFonts w:ascii="TimesET" w:hAnsi="TimesET"/>
          <w:spacing w:val="2"/>
          <w:sz w:val="20"/>
          <w:szCs w:val="20"/>
        </w:rPr>
        <w:t>решением</w:t>
      </w:r>
      <w:r w:rsidR="00CE3115" w:rsidRPr="00E76769">
        <w:rPr>
          <w:rFonts w:ascii="TimesET" w:hAnsi="TimesET"/>
          <w:spacing w:val="2"/>
          <w:sz w:val="20"/>
          <w:szCs w:val="20"/>
        </w:rPr>
        <w:t xml:space="preserve"> </w:t>
      </w:r>
      <w:r w:rsidRPr="00E76769">
        <w:rPr>
          <w:rFonts w:ascii="TimesET" w:hAnsi="TimesET"/>
          <w:spacing w:val="2"/>
          <w:sz w:val="20"/>
          <w:szCs w:val="20"/>
        </w:rPr>
        <w:t>об</w:t>
      </w:r>
      <w:r w:rsidR="00CE3115" w:rsidRPr="00E76769">
        <w:rPr>
          <w:rFonts w:ascii="TimesET" w:hAnsi="TimesET"/>
          <w:spacing w:val="2"/>
          <w:sz w:val="20"/>
          <w:szCs w:val="20"/>
        </w:rPr>
        <w:t xml:space="preserve"> </w:t>
      </w:r>
      <w:r w:rsidRPr="00E76769">
        <w:rPr>
          <w:rFonts w:ascii="TimesET" w:hAnsi="TimesET"/>
          <w:spacing w:val="2"/>
          <w:sz w:val="20"/>
          <w:szCs w:val="20"/>
        </w:rPr>
        <w:t>установлении</w:t>
      </w:r>
      <w:r w:rsidR="00CE3115" w:rsidRPr="00E76769">
        <w:rPr>
          <w:rFonts w:ascii="TimesET" w:hAnsi="TimesET"/>
          <w:spacing w:val="2"/>
          <w:sz w:val="20"/>
          <w:szCs w:val="20"/>
        </w:rPr>
        <w:t xml:space="preserve"> </w:t>
      </w:r>
      <w:r w:rsidRPr="00E76769">
        <w:rPr>
          <w:rFonts w:ascii="TimesET" w:hAnsi="TimesET"/>
          <w:spacing w:val="2"/>
          <w:sz w:val="20"/>
          <w:szCs w:val="20"/>
        </w:rPr>
        <w:t>или</w:t>
      </w:r>
      <w:r w:rsidR="00CE3115" w:rsidRPr="00E76769">
        <w:rPr>
          <w:rFonts w:ascii="TimesET" w:hAnsi="TimesET"/>
          <w:spacing w:val="2"/>
          <w:sz w:val="20"/>
          <w:szCs w:val="20"/>
        </w:rPr>
        <w:t xml:space="preserve"> </w:t>
      </w:r>
      <w:r w:rsidRPr="00E76769">
        <w:rPr>
          <w:rFonts w:ascii="TimesET" w:hAnsi="TimesET"/>
          <w:spacing w:val="2"/>
          <w:sz w:val="20"/>
          <w:szCs w:val="20"/>
        </w:rPr>
        <w:t>изменении</w:t>
      </w:r>
      <w:r w:rsidR="00CE3115" w:rsidRPr="00E76769">
        <w:rPr>
          <w:rFonts w:ascii="TimesET" w:hAnsi="TimesET"/>
          <w:spacing w:val="2"/>
          <w:sz w:val="20"/>
          <w:szCs w:val="20"/>
        </w:rPr>
        <w:t xml:space="preserve"> </w:t>
      </w:r>
      <w:r w:rsidRPr="00E76769">
        <w:rPr>
          <w:rFonts w:ascii="TimesET" w:hAnsi="TimesET"/>
          <w:spacing w:val="2"/>
          <w:sz w:val="20"/>
          <w:szCs w:val="20"/>
        </w:rPr>
        <w:t>зоны</w:t>
      </w:r>
      <w:r w:rsidR="00CE3115" w:rsidRPr="00E76769">
        <w:rPr>
          <w:rFonts w:ascii="TimesET" w:hAnsi="TimesET"/>
          <w:spacing w:val="2"/>
          <w:sz w:val="20"/>
          <w:szCs w:val="20"/>
        </w:rPr>
        <w:t xml:space="preserve"> </w:t>
      </w:r>
      <w:r w:rsidRPr="00E76769">
        <w:rPr>
          <w:rFonts w:ascii="TimesET" w:hAnsi="TimesET"/>
          <w:spacing w:val="2"/>
          <w:sz w:val="20"/>
          <w:szCs w:val="20"/>
        </w:rPr>
        <w:t>с</w:t>
      </w:r>
      <w:r w:rsidR="00CE3115" w:rsidRPr="00E76769">
        <w:rPr>
          <w:rFonts w:ascii="TimesET" w:hAnsi="TimesET"/>
          <w:spacing w:val="2"/>
          <w:sz w:val="20"/>
          <w:szCs w:val="20"/>
        </w:rPr>
        <w:t xml:space="preserve"> </w:t>
      </w:r>
      <w:r w:rsidRPr="00E76769">
        <w:rPr>
          <w:rFonts w:ascii="TimesET" w:hAnsi="TimesET"/>
          <w:spacing w:val="2"/>
          <w:sz w:val="20"/>
          <w:szCs w:val="20"/>
        </w:rPr>
        <w:t>особыми</w:t>
      </w:r>
      <w:r w:rsidR="00CE3115" w:rsidRPr="00E76769">
        <w:rPr>
          <w:rFonts w:ascii="TimesET" w:hAnsi="TimesET"/>
          <w:spacing w:val="2"/>
          <w:sz w:val="20"/>
          <w:szCs w:val="20"/>
        </w:rPr>
        <w:t xml:space="preserve"> </w:t>
      </w:r>
      <w:r w:rsidRPr="00E76769">
        <w:rPr>
          <w:rFonts w:ascii="TimesET" w:hAnsi="TimesET"/>
          <w:spacing w:val="2"/>
          <w:sz w:val="20"/>
          <w:szCs w:val="20"/>
        </w:rPr>
        <w:t>условиями</w:t>
      </w:r>
      <w:r w:rsidR="00CE3115" w:rsidRPr="00E76769">
        <w:rPr>
          <w:rFonts w:ascii="TimesET" w:hAnsi="TimesET"/>
          <w:spacing w:val="2"/>
          <w:sz w:val="20"/>
          <w:szCs w:val="20"/>
        </w:rPr>
        <w:t xml:space="preserve"> </w:t>
      </w:r>
      <w:r w:rsidRPr="00E76769">
        <w:rPr>
          <w:rFonts w:ascii="TimesET" w:hAnsi="TimesET"/>
          <w:spacing w:val="2"/>
          <w:sz w:val="20"/>
          <w:szCs w:val="20"/>
        </w:rPr>
        <w:t>использования</w:t>
      </w:r>
      <w:r w:rsidR="00CE3115" w:rsidRPr="00E76769">
        <w:rPr>
          <w:rFonts w:ascii="TimesET" w:hAnsi="TimesET"/>
          <w:spacing w:val="2"/>
          <w:sz w:val="20"/>
          <w:szCs w:val="20"/>
        </w:rPr>
        <w:t xml:space="preserve"> </w:t>
      </w:r>
      <w:r w:rsidRPr="00E76769">
        <w:rPr>
          <w:rFonts w:ascii="TimesET" w:hAnsi="TimesET"/>
          <w:spacing w:val="2"/>
          <w:sz w:val="20"/>
          <w:szCs w:val="20"/>
        </w:rPr>
        <w:t>территории,</w:t>
      </w:r>
      <w:r w:rsidR="00CE3115" w:rsidRPr="00E76769">
        <w:rPr>
          <w:rFonts w:ascii="TimesET" w:hAnsi="TimesET"/>
          <w:spacing w:val="2"/>
          <w:sz w:val="20"/>
          <w:szCs w:val="20"/>
        </w:rPr>
        <w:t xml:space="preserve"> </w:t>
      </w:r>
      <w:r w:rsidRPr="00E76769">
        <w:rPr>
          <w:rFonts w:ascii="TimesET" w:hAnsi="TimesET"/>
          <w:spacing w:val="2"/>
          <w:sz w:val="20"/>
          <w:szCs w:val="20"/>
        </w:rPr>
        <w:t>принятым</w:t>
      </w:r>
      <w:r w:rsidR="00CE3115" w:rsidRPr="00E76769">
        <w:rPr>
          <w:rFonts w:ascii="TimesET" w:hAnsi="TimesET"/>
          <w:spacing w:val="2"/>
          <w:sz w:val="20"/>
          <w:szCs w:val="20"/>
        </w:rPr>
        <w:t xml:space="preserve"> </w:t>
      </w:r>
      <w:r w:rsidRPr="00E76769">
        <w:rPr>
          <w:rFonts w:ascii="TimesET" w:hAnsi="TimesET"/>
          <w:spacing w:val="2"/>
          <w:sz w:val="20"/>
          <w:szCs w:val="20"/>
        </w:rPr>
        <w:t>в</w:t>
      </w:r>
      <w:r w:rsidR="00CE3115" w:rsidRPr="00E76769">
        <w:rPr>
          <w:rFonts w:ascii="TimesET" w:hAnsi="TimesET"/>
          <w:spacing w:val="2"/>
          <w:sz w:val="20"/>
          <w:szCs w:val="20"/>
        </w:rPr>
        <w:t xml:space="preserve"> </w:t>
      </w:r>
      <w:r w:rsidRPr="00E76769">
        <w:rPr>
          <w:rFonts w:ascii="TimesET" w:hAnsi="TimesET"/>
          <w:spacing w:val="2"/>
          <w:sz w:val="20"/>
          <w:szCs w:val="20"/>
        </w:rPr>
        <w:t>отношении</w:t>
      </w:r>
      <w:r w:rsidR="00CE3115" w:rsidRPr="00E76769">
        <w:rPr>
          <w:rFonts w:ascii="TimesET" w:hAnsi="TimesET"/>
          <w:spacing w:val="2"/>
          <w:sz w:val="20"/>
          <w:szCs w:val="20"/>
        </w:rPr>
        <w:t xml:space="preserve"> </w:t>
      </w:r>
      <w:r w:rsidRPr="00E76769">
        <w:rPr>
          <w:rFonts w:ascii="TimesET" w:hAnsi="TimesET"/>
          <w:spacing w:val="2"/>
          <w:sz w:val="20"/>
          <w:szCs w:val="20"/>
        </w:rPr>
        <w:t>планируемого</w:t>
      </w:r>
      <w:r w:rsidR="00CE3115" w:rsidRPr="00E76769">
        <w:rPr>
          <w:rFonts w:ascii="TimesET" w:hAnsi="TimesET"/>
          <w:spacing w:val="2"/>
          <w:sz w:val="20"/>
          <w:szCs w:val="20"/>
        </w:rPr>
        <w:t xml:space="preserve"> </w:t>
      </w:r>
      <w:r w:rsidRPr="00E76769">
        <w:rPr>
          <w:rFonts w:ascii="TimesET" w:hAnsi="TimesET"/>
          <w:spacing w:val="2"/>
          <w:sz w:val="20"/>
          <w:szCs w:val="20"/>
        </w:rPr>
        <w:t>к</w:t>
      </w:r>
      <w:r w:rsidR="00CE3115" w:rsidRPr="00E76769">
        <w:rPr>
          <w:rFonts w:ascii="TimesET" w:hAnsi="TimesET"/>
          <w:spacing w:val="2"/>
          <w:sz w:val="20"/>
          <w:szCs w:val="20"/>
        </w:rPr>
        <w:t xml:space="preserve"> </w:t>
      </w:r>
      <w:r w:rsidRPr="00E76769">
        <w:rPr>
          <w:rFonts w:ascii="TimesET" w:hAnsi="TimesET"/>
          <w:spacing w:val="2"/>
          <w:sz w:val="20"/>
          <w:szCs w:val="20"/>
        </w:rPr>
        <w:t>строительству,</w:t>
      </w:r>
      <w:r w:rsidR="00CE3115" w:rsidRPr="00E76769">
        <w:rPr>
          <w:rFonts w:ascii="TimesET" w:hAnsi="TimesET"/>
          <w:spacing w:val="2"/>
          <w:sz w:val="20"/>
          <w:szCs w:val="20"/>
        </w:rPr>
        <w:t xml:space="preserve"> </w:t>
      </w:r>
      <w:r w:rsidRPr="00E76769">
        <w:rPr>
          <w:rFonts w:ascii="TimesET" w:hAnsi="TimesET"/>
          <w:spacing w:val="2"/>
          <w:sz w:val="20"/>
          <w:szCs w:val="20"/>
        </w:rPr>
        <w:t>реконструкции</w:t>
      </w:r>
      <w:r w:rsidR="00CE3115" w:rsidRPr="00E76769">
        <w:rPr>
          <w:rFonts w:ascii="TimesET" w:hAnsi="TimesET"/>
          <w:spacing w:val="2"/>
          <w:sz w:val="20"/>
          <w:szCs w:val="20"/>
        </w:rPr>
        <w:t xml:space="preserve"> </w:t>
      </w:r>
      <w:r w:rsidRPr="00E76769">
        <w:rPr>
          <w:rFonts w:ascii="TimesET" w:hAnsi="TimesET"/>
          <w:spacing w:val="2"/>
          <w:sz w:val="20"/>
          <w:szCs w:val="20"/>
        </w:rPr>
        <w:t>объекта</w:t>
      </w:r>
      <w:r w:rsidR="00CE3115" w:rsidRPr="00E76769">
        <w:rPr>
          <w:rFonts w:ascii="TimesET" w:hAnsi="TimesET"/>
          <w:spacing w:val="2"/>
          <w:sz w:val="20"/>
          <w:szCs w:val="20"/>
        </w:rPr>
        <w:t xml:space="preserve"> </w:t>
      </w:r>
      <w:r w:rsidRPr="00E76769">
        <w:rPr>
          <w:rFonts w:ascii="TimesET" w:hAnsi="TimesET"/>
          <w:spacing w:val="2"/>
          <w:sz w:val="20"/>
          <w:szCs w:val="20"/>
        </w:rPr>
        <w:t>капитального</w:t>
      </w:r>
      <w:r w:rsidR="00CE3115" w:rsidRPr="00E76769">
        <w:rPr>
          <w:rFonts w:ascii="TimesET" w:hAnsi="TimesET"/>
          <w:spacing w:val="2"/>
          <w:sz w:val="20"/>
          <w:szCs w:val="20"/>
        </w:rPr>
        <w:t xml:space="preserve"> </w:t>
      </w:r>
      <w:r w:rsidRPr="00E76769">
        <w:rPr>
          <w:rFonts w:ascii="TimesET" w:hAnsi="TimesET"/>
          <w:spacing w:val="2"/>
          <w:sz w:val="20"/>
          <w:szCs w:val="20"/>
        </w:rPr>
        <w:t>строительства</w:t>
      </w:r>
      <w:r w:rsidR="00CE3115" w:rsidRPr="00E76769">
        <w:rPr>
          <w:rFonts w:ascii="TimesET" w:hAnsi="TimesET"/>
          <w:spacing w:val="2"/>
          <w:sz w:val="20"/>
          <w:szCs w:val="20"/>
        </w:rPr>
        <w:t xml:space="preserve"> </w:t>
      </w:r>
      <w:r w:rsidRPr="00E76769">
        <w:rPr>
          <w:rFonts w:ascii="TimesET" w:hAnsi="TimesET"/>
          <w:spacing w:val="2"/>
          <w:sz w:val="20"/>
          <w:szCs w:val="20"/>
        </w:rPr>
        <w:t>и</w:t>
      </w:r>
      <w:r w:rsidR="00CE3115" w:rsidRPr="00E76769">
        <w:rPr>
          <w:rFonts w:ascii="TimesET" w:hAnsi="TimesET"/>
          <w:spacing w:val="2"/>
          <w:sz w:val="20"/>
          <w:szCs w:val="20"/>
        </w:rPr>
        <w:t xml:space="preserve"> </w:t>
      </w:r>
      <w:r w:rsidRPr="00E76769">
        <w:rPr>
          <w:rFonts w:ascii="TimesET" w:hAnsi="TimesET"/>
          <w:spacing w:val="2"/>
          <w:sz w:val="20"/>
          <w:szCs w:val="20"/>
        </w:rPr>
        <w:t>такой</w:t>
      </w:r>
      <w:r w:rsidR="00CE3115" w:rsidRPr="00E76769">
        <w:rPr>
          <w:rFonts w:ascii="TimesET" w:hAnsi="TimesET"/>
          <w:spacing w:val="2"/>
          <w:sz w:val="20"/>
          <w:szCs w:val="20"/>
        </w:rPr>
        <w:t xml:space="preserve"> </w:t>
      </w:r>
      <w:r w:rsidRPr="00E76769">
        <w:rPr>
          <w:rFonts w:ascii="TimesET" w:hAnsi="TimesET"/>
          <w:spacing w:val="2"/>
          <w:sz w:val="20"/>
          <w:szCs w:val="20"/>
        </w:rPr>
        <w:t>объект</w:t>
      </w:r>
      <w:r w:rsidR="00CE3115" w:rsidRPr="00E76769">
        <w:rPr>
          <w:rFonts w:ascii="TimesET" w:hAnsi="TimesET"/>
          <w:spacing w:val="2"/>
          <w:sz w:val="20"/>
          <w:szCs w:val="20"/>
        </w:rPr>
        <w:t xml:space="preserve"> </w:t>
      </w:r>
      <w:r w:rsidRPr="00E76769">
        <w:rPr>
          <w:rFonts w:ascii="TimesET" w:hAnsi="TimesET"/>
          <w:spacing w:val="2"/>
          <w:sz w:val="20"/>
          <w:szCs w:val="20"/>
        </w:rPr>
        <w:t>капитального</w:t>
      </w:r>
      <w:r w:rsidR="00CE3115" w:rsidRPr="00E76769">
        <w:rPr>
          <w:rFonts w:ascii="TimesET" w:hAnsi="TimesET"/>
          <w:spacing w:val="2"/>
          <w:sz w:val="20"/>
          <w:szCs w:val="20"/>
        </w:rPr>
        <w:t xml:space="preserve"> </w:t>
      </w:r>
      <w:r w:rsidRPr="00E76769">
        <w:rPr>
          <w:rFonts w:ascii="TimesET" w:hAnsi="TimesET"/>
          <w:spacing w:val="2"/>
          <w:sz w:val="20"/>
          <w:szCs w:val="20"/>
        </w:rPr>
        <w:t>строительства</w:t>
      </w:r>
      <w:r w:rsidR="00CE3115" w:rsidRPr="00E76769">
        <w:rPr>
          <w:rFonts w:ascii="TimesET" w:hAnsi="TimesET"/>
          <w:spacing w:val="2"/>
          <w:sz w:val="20"/>
          <w:szCs w:val="20"/>
        </w:rPr>
        <w:t xml:space="preserve"> </w:t>
      </w:r>
      <w:r w:rsidRPr="00E76769">
        <w:rPr>
          <w:rFonts w:ascii="TimesET" w:hAnsi="TimesET"/>
          <w:spacing w:val="2"/>
          <w:sz w:val="20"/>
          <w:szCs w:val="20"/>
        </w:rPr>
        <w:t>не</w:t>
      </w:r>
      <w:r w:rsidR="00CE3115" w:rsidRPr="00E76769">
        <w:rPr>
          <w:rFonts w:ascii="TimesET" w:hAnsi="TimesET"/>
          <w:spacing w:val="2"/>
          <w:sz w:val="20"/>
          <w:szCs w:val="20"/>
        </w:rPr>
        <w:t xml:space="preserve"> </w:t>
      </w:r>
      <w:r w:rsidRPr="00E76769">
        <w:rPr>
          <w:rFonts w:ascii="TimesET" w:hAnsi="TimesET"/>
          <w:spacing w:val="2"/>
          <w:sz w:val="20"/>
          <w:szCs w:val="20"/>
        </w:rPr>
        <w:t>введен</w:t>
      </w:r>
      <w:r w:rsidR="00CE3115" w:rsidRPr="00E76769">
        <w:rPr>
          <w:rFonts w:ascii="TimesET" w:hAnsi="TimesET"/>
          <w:spacing w:val="2"/>
          <w:sz w:val="20"/>
          <w:szCs w:val="20"/>
        </w:rPr>
        <w:t xml:space="preserve"> </w:t>
      </w:r>
      <w:r w:rsidRPr="00E76769">
        <w:rPr>
          <w:rFonts w:ascii="TimesET" w:hAnsi="TimesET"/>
          <w:spacing w:val="2"/>
          <w:sz w:val="20"/>
          <w:szCs w:val="20"/>
        </w:rPr>
        <w:t>в</w:t>
      </w:r>
      <w:r w:rsidR="00CE3115" w:rsidRPr="00E76769">
        <w:rPr>
          <w:rFonts w:ascii="TimesET" w:hAnsi="TimesET"/>
          <w:spacing w:val="2"/>
          <w:sz w:val="20"/>
          <w:szCs w:val="20"/>
        </w:rPr>
        <w:t xml:space="preserve"> </w:t>
      </w:r>
      <w:r w:rsidRPr="00E76769">
        <w:rPr>
          <w:rFonts w:ascii="TimesET" w:hAnsi="TimesET"/>
          <w:spacing w:val="2"/>
          <w:sz w:val="20"/>
          <w:szCs w:val="20"/>
        </w:rPr>
        <w:t>эксплуатацию;</w:t>
      </w:r>
    </w:p>
    <w:p w:rsidR="007D46A3" w:rsidRPr="00E76769" w:rsidRDefault="00EB103C" w:rsidP="007F4BA6">
      <w:pPr>
        <w:jc w:val="both"/>
        <w:rPr>
          <w:sz w:val="20"/>
          <w:szCs w:val="20"/>
        </w:rPr>
      </w:pPr>
      <w:r w:rsidRPr="00E76769">
        <w:rPr>
          <w:sz w:val="20"/>
          <w:szCs w:val="20"/>
        </w:rPr>
        <w:t>д)</w:t>
      </w:r>
      <w:r w:rsidR="00CE3115" w:rsidRPr="00E76769">
        <w:rPr>
          <w:sz w:val="20"/>
          <w:szCs w:val="20"/>
        </w:rPr>
        <w:t xml:space="preserve"> </w:t>
      </w:r>
      <w:r w:rsidRPr="00E76769">
        <w:rPr>
          <w:sz w:val="20"/>
          <w:szCs w:val="20"/>
        </w:rPr>
        <w:t>готовит</w:t>
      </w:r>
      <w:r w:rsidR="00CE3115" w:rsidRPr="00E76769">
        <w:rPr>
          <w:sz w:val="20"/>
          <w:szCs w:val="20"/>
        </w:rPr>
        <w:t xml:space="preserve"> </w:t>
      </w:r>
      <w:r w:rsidRPr="00E76769">
        <w:rPr>
          <w:sz w:val="20"/>
          <w:szCs w:val="20"/>
        </w:rPr>
        <w:t>заключение</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форме</w:t>
      </w:r>
      <w:r w:rsidR="00CE3115" w:rsidRPr="00E76769">
        <w:rPr>
          <w:sz w:val="20"/>
          <w:szCs w:val="20"/>
        </w:rPr>
        <w:t xml:space="preserve"> </w:t>
      </w:r>
      <w:r w:rsidRPr="00E76769">
        <w:rPr>
          <w:sz w:val="20"/>
          <w:szCs w:val="20"/>
        </w:rPr>
        <w:t>согласно</w:t>
      </w:r>
      <w:r w:rsidR="00CE3115" w:rsidRPr="00E76769">
        <w:rPr>
          <w:sz w:val="20"/>
          <w:szCs w:val="20"/>
        </w:rPr>
        <w:t xml:space="preserve"> </w:t>
      </w:r>
      <w:r w:rsidRPr="00E76769">
        <w:rPr>
          <w:sz w:val="20"/>
          <w:szCs w:val="20"/>
        </w:rPr>
        <w:t>приложению</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настоящему</w:t>
      </w:r>
      <w:r w:rsidR="00CE3115" w:rsidRPr="00E76769">
        <w:rPr>
          <w:sz w:val="20"/>
          <w:szCs w:val="20"/>
        </w:rPr>
        <w:t xml:space="preserve"> </w:t>
      </w:r>
      <w:r w:rsidRPr="00E76769">
        <w:rPr>
          <w:sz w:val="20"/>
          <w:szCs w:val="20"/>
        </w:rPr>
        <w:t>Положению</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результатам</w:t>
      </w:r>
      <w:r w:rsidR="00CE3115" w:rsidRPr="00E76769">
        <w:rPr>
          <w:sz w:val="20"/>
          <w:szCs w:val="20"/>
        </w:rPr>
        <w:t xml:space="preserve"> </w:t>
      </w:r>
      <w:r w:rsidRPr="00E76769">
        <w:rPr>
          <w:sz w:val="20"/>
          <w:szCs w:val="20"/>
        </w:rPr>
        <w:t>осмотра</w:t>
      </w:r>
      <w:r w:rsidR="00CE3115" w:rsidRPr="00E76769">
        <w:rPr>
          <w:sz w:val="20"/>
          <w:szCs w:val="20"/>
        </w:rPr>
        <w:t xml:space="preserve"> </w:t>
      </w:r>
      <w:r w:rsidRPr="00E76769">
        <w:rPr>
          <w:sz w:val="20"/>
          <w:szCs w:val="20"/>
        </w:rPr>
        <w:t>объекта</w:t>
      </w:r>
      <w:r w:rsidR="00CE3115" w:rsidRPr="00E76769">
        <w:rPr>
          <w:sz w:val="20"/>
          <w:szCs w:val="20"/>
        </w:rPr>
        <w:t xml:space="preserve"> </w:t>
      </w:r>
      <w:r w:rsidRPr="00E76769">
        <w:rPr>
          <w:sz w:val="20"/>
          <w:szCs w:val="20"/>
        </w:rPr>
        <w:t>индивидуального</w:t>
      </w:r>
      <w:r w:rsidR="00CE3115" w:rsidRPr="00E76769">
        <w:rPr>
          <w:sz w:val="20"/>
          <w:szCs w:val="20"/>
        </w:rPr>
        <w:t xml:space="preserve"> </w:t>
      </w:r>
      <w:r w:rsidRPr="00E76769">
        <w:rPr>
          <w:sz w:val="20"/>
          <w:szCs w:val="20"/>
        </w:rPr>
        <w:t>жилищного</w:t>
      </w:r>
      <w:r w:rsidR="00CE3115" w:rsidRPr="00E76769">
        <w:rPr>
          <w:sz w:val="20"/>
          <w:szCs w:val="20"/>
        </w:rPr>
        <w:t xml:space="preserve"> </w:t>
      </w:r>
      <w:r w:rsidRPr="00E76769">
        <w:rPr>
          <w:sz w:val="20"/>
          <w:szCs w:val="20"/>
        </w:rPr>
        <w:t>строительства</w:t>
      </w:r>
      <w:r w:rsidR="00CE3115" w:rsidRPr="00E76769">
        <w:rPr>
          <w:sz w:val="20"/>
          <w:szCs w:val="20"/>
        </w:rPr>
        <w:t xml:space="preserve"> </w:t>
      </w:r>
      <w:r w:rsidRPr="00E76769">
        <w:rPr>
          <w:sz w:val="20"/>
          <w:szCs w:val="20"/>
        </w:rPr>
        <w:t>и/или</w:t>
      </w:r>
      <w:r w:rsidR="00CE3115" w:rsidRPr="00E76769">
        <w:rPr>
          <w:sz w:val="20"/>
          <w:szCs w:val="20"/>
        </w:rPr>
        <w:t xml:space="preserve"> </w:t>
      </w:r>
      <w:r w:rsidRPr="00E76769">
        <w:rPr>
          <w:sz w:val="20"/>
          <w:szCs w:val="20"/>
        </w:rPr>
        <w:t>садового</w:t>
      </w:r>
      <w:r w:rsidR="00CE3115" w:rsidRPr="00E76769">
        <w:rPr>
          <w:sz w:val="20"/>
          <w:szCs w:val="20"/>
        </w:rPr>
        <w:t xml:space="preserve"> </w:t>
      </w:r>
      <w:r w:rsidRPr="00E76769">
        <w:rPr>
          <w:sz w:val="20"/>
          <w:szCs w:val="20"/>
        </w:rPr>
        <w:t>дома.</w:t>
      </w:r>
    </w:p>
    <w:p w:rsidR="00EB103C" w:rsidRPr="00E76769" w:rsidRDefault="00EB103C" w:rsidP="007F4BA6">
      <w:pPr>
        <w:jc w:val="both"/>
        <w:rPr>
          <w:sz w:val="20"/>
          <w:szCs w:val="20"/>
        </w:rPr>
      </w:pPr>
    </w:p>
    <w:p w:rsidR="00EB103C" w:rsidRPr="00E76769" w:rsidRDefault="00EB103C" w:rsidP="007F4BA6">
      <w:pPr>
        <w:pStyle w:val="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2.2.</w:t>
      </w:r>
      <w:r w:rsidR="00CE3115" w:rsidRPr="00E76769">
        <w:rPr>
          <w:rFonts w:ascii="TimesET" w:hAnsi="TimesET"/>
          <w:spacing w:val="2"/>
          <w:sz w:val="20"/>
          <w:szCs w:val="20"/>
        </w:rPr>
        <w:t xml:space="preserve"> </w:t>
      </w:r>
      <w:r w:rsidRPr="00E76769">
        <w:rPr>
          <w:rFonts w:ascii="TimesET" w:hAnsi="TimesET"/>
          <w:spacing w:val="2"/>
          <w:sz w:val="20"/>
          <w:szCs w:val="20"/>
        </w:rPr>
        <w:t>В</w:t>
      </w:r>
      <w:r w:rsidR="00CE3115" w:rsidRPr="00E76769">
        <w:rPr>
          <w:rFonts w:ascii="TimesET" w:hAnsi="TimesET"/>
          <w:spacing w:val="2"/>
          <w:sz w:val="20"/>
          <w:szCs w:val="20"/>
        </w:rPr>
        <w:t xml:space="preserve"> </w:t>
      </w:r>
      <w:r w:rsidRPr="00E76769">
        <w:rPr>
          <w:rFonts w:ascii="TimesET" w:hAnsi="TimesET"/>
          <w:spacing w:val="2"/>
          <w:sz w:val="20"/>
          <w:szCs w:val="20"/>
        </w:rPr>
        <w:t>целях</w:t>
      </w:r>
      <w:r w:rsidR="00CE3115" w:rsidRPr="00E76769">
        <w:rPr>
          <w:rFonts w:ascii="TimesET" w:hAnsi="TimesET"/>
          <w:spacing w:val="2"/>
          <w:sz w:val="20"/>
          <w:szCs w:val="20"/>
        </w:rPr>
        <w:t xml:space="preserve"> </w:t>
      </w:r>
      <w:r w:rsidRPr="00E76769">
        <w:rPr>
          <w:rFonts w:ascii="TimesET" w:hAnsi="TimesET"/>
          <w:spacing w:val="2"/>
          <w:sz w:val="20"/>
          <w:szCs w:val="20"/>
        </w:rPr>
        <w:t>реализации</w:t>
      </w:r>
      <w:r w:rsidR="00CE3115" w:rsidRPr="00E76769">
        <w:rPr>
          <w:rFonts w:ascii="TimesET" w:hAnsi="TimesET"/>
          <w:spacing w:val="2"/>
          <w:sz w:val="20"/>
          <w:szCs w:val="20"/>
        </w:rPr>
        <w:t xml:space="preserve"> </w:t>
      </w:r>
      <w:r w:rsidRPr="00E76769">
        <w:rPr>
          <w:rFonts w:ascii="TimesET" w:hAnsi="TimesET"/>
          <w:spacing w:val="2"/>
          <w:sz w:val="20"/>
          <w:szCs w:val="20"/>
        </w:rPr>
        <w:t>своих</w:t>
      </w:r>
      <w:r w:rsidR="00CE3115" w:rsidRPr="00E76769">
        <w:rPr>
          <w:rFonts w:ascii="TimesET" w:hAnsi="TimesET"/>
          <w:spacing w:val="2"/>
          <w:sz w:val="20"/>
          <w:szCs w:val="20"/>
        </w:rPr>
        <w:t xml:space="preserve"> </w:t>
      </w:r>
      <w:r w:rsidRPr="00E76769">
        <w:rPr>
          <w:rFonts w:ascii="TimesET" w:hAnsi="TimesET"/>
          <w:spacing w:val="2"/>
          <w:sz w:val="20"/>
          <w:szCs w:val="20"/>
        </w:rPr>
        <w:t>функций</w:t>
      </w:r>
      <w:r w:rsidR="00CE3115" w:rsidRPr="00E76769">
        <w:rPr>
          <w:rFonts w:ascii="TimesET" w:hAnsi="TimesET"/>
          <w:spacing w:val="2"/>
          <w:sz w:val="20"/>
          <w:szCs w:val="20"/>
        </w:rPr>
        <w:t xml:space="preserve"> </w:t>
      </w:r>
      <w:r w:rsidRPr="00E76769">
        <w:rPr>
          <w:rFonts w:ascii="TimesET" w:hAnsi="TimesET"/>
          <w:spacing w:val="2"/>
          <w:sz w:val="20"/>
          <w:szCs w:val="20"/>
        </w:rPr>
        <w:t>Комиссия</w:t>
      </w:r>
      <w:r w:rsidR="00CE3115" w:rsidRPr="00E76769">
        <w:rPr>
          <w:rFonts w:ascii="TimesET" w:hAnsi="TimesET"/>
          <w:spacing w:val="2"/>
          <w:sz w:val="20"/>
          <w:szCs w:val="20"/>
        </w:rPr>
        <w:t xml:space="preserve"> </w:t>
      </w:r>
      <w:r w:rsidRPr="00E76769">
        <w:rPr>
          <w:rFonts w:ascii="TimesET" w:hAnsi="TimesET"/>
          <w:spacing w:val="2"/>
          <w:sz w:val="20"/>
          <w:szCs w:val="20"/>
        </w:rPr>
        <w:t>имеет</w:t>
      </w:r>
      <w:r w:rsidR="00CE3115" w:rsidRPr="00E76769">
        <w:rPr>
          <w:rFonts w:ascii="TimesET" w:hAnsi="TimesET"/>
          <w:spacing w:val="2"/>
          <w:sz w:val="20"/>
          <w:szCs w:val="20"/>
        </w:rPr>
        <w:t xml:space="preserve"> </w:t>
      </w:r>
      <w:r w:rsidRPr="00E76769">
        <w:rPr>
          <w:rFonts w:ascii="TimesET" w:hAnsi="TimesET"/>
          <w:spacing w:val="2"/>
          <w:sz w:val="20"/>
          <w:szCs w:val="20"/>
        </w:rPr>
        <w:t>право:</w:t>
      </w:r>
      <w:r w:rsidR="00CE3115" w:rsidRPr="00E76769">
        <w:rPr>
          <w:rFonts w:ascii="TimesET" w:hAnsi="TimesET"/>
          <w:spacing w:val="2"/>
          <w:sz w:val="20"/>
          <w:szCs w:val="20"/>
        </w:rPr>
        <w:t xml:space="preserve"> </w:t>
      </w:r>
    </w:p>
    <w:p w:rsidR="008150DB" w:rsidRPr="00E76769" w:rsidRDefault="00EB103C" w:rsidP="007F4BA6">
      <w:pPr>
        <w:pStyle w:val="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а)</w:t>
      </w:r>
      <w:r w:rsidR="00CE3115" w:rsidRPr="00E76769">
        <w:rPr>
          <w:rFonts w:ascii="TimesET" w:hAnsi="TimesET"/>
          <w:spacing w:val="2"/>
          <w:sz w:val="20"/>
          <w:szCs w:val="20"/>
        </w:rPr>
        <w:t xml:space="preserve"> </w:t>
      </w:r>
      <w:r w:rsidRPr="00E76769">
        <w:rPr>
          <w:rFonts w:ascii="TimesET" w:hAnsi="TimesET"/>
          <w:spacing w:val="2"/>
          <w:sz w:val="20"/>
          <w:szCs w:val="20"/>
        </w:rPr>
        <w:t>взаимодействовать</w:t>
      </w:r>
      <w:r w:rsidR="00CE3115" w:rsidRPr="00E76769">
        <w:rPr>
          <w:rFonts w:ascii="TimesET" w:hAnsi="TimesET"/>
          <w:spacing w:val="2"/>
          <w:sz w:val="20"/>
          <w:szCs w:val="20"/>
        </w:rPr>
        <w:t xml:space="preserve"> </w:t>
      </w:r>
      <w:r w:rsidRPr="00E76769">
        <w:rPr>
          <w:rFonts w:ascii="TimesET" w:hAnsi="TimesET"/>
          <w:spacing w:val="2"/>
          <w:sz w:val="20"/>
          <w:szCs w:val="20"/>
        </w:rPr>
        <w:t>с</w:t>
      </w:r>
      <w:r w:rsidR="00CE3115" w:rsidRPr="00E76769">
        <w:rPr>
          <w:rFonts w:ascii="TimesET" w:hAnsi="TimesET"/>
          <w:spacing w:val="2"/>
          <w:sz w:val="20"/>
          <w:szCs w:val="20"/>
        </w:rPr>
        <w:t xml:space="preserve"> </w:t>
      </w:r>
      <w:r w:rsidRPr="00E76769">
        <w:rPr>
          <w:rFonts w:ascii="TimesET" w:hAnsi="TimesET"/>
          <w:spacing w:val="2"/>
          <w:sz w:val="20"/>
          <w:szCs w:val="20"/>
        </w:rPr>
        <w:t>территориальными</w:t>
      </w:r>
      <w:r w:rsidR="00CE3115" w:rsidRPr="00E76769">
        <w:rPr>
          <w:rFonts w:ascii="TimesET" w:hAnsi="TimesET"/>
          <w:spacing w:val="2"/>
          <w:sz w:val="20"/>
          <w:szCs w:val="20"/>
        </w:rPr>
        <w:t xml:space="preserve"> </w:t>
      </w:r>
      <w:r w:rsidRPr="00E76769">
        <w:rPr>
          <w:rFonts w:ascii="TimesET" w:hAnsi="TimesET"/>
          <w:spacing w:val="2"/>
          <w:sz w:val="20"/>
          <w:szCs w:val="20"/>
        </w:rPr>
        <w:t>органами</w:t>
      </w:r>
      <w:r w:rsidR="00CE3115" w:rsidRPr="00E76769">
        <w:rPr>
          <w:rFonts w:ascii="TimesET" w:hAnsi="TimesET"/>
          <w:spacing w:val="2"/>
          <w:sz w:val="20"/>
          <w:szCs w:val="20"/>
        </w:rPr>
        <w:t xml:space="preserve"> </w:t>
      </w:r>
      <w:r w:rsidRPr="00E76769">
        <w:rPr>
          <w:rFonts w:ascii="TimesET" w:hAnsi="TimesET"/>
          <w:spacing w:val="2"/>
          <w:sz w:val="20"/>
          <w:szCs w:val="20"/>
        </w:rPr>
        <w:t>государственной</w:t>
      </w:r>
      <w:r w:rsidR="00CE3115" w:rsidRPr="00E76769">
        <w:rPr>
          <w:rFonts w:ascii="TimesET" w:hAnsi="TimesET"/>
          <w:spacing w:val="2"/>
          <w:sz w:val="20"/>
          <w:szCs w:val="20"/>
        </w:rPr>
        <w:t xml:space="preserve"> </w:t>
      </w:r>
      <w:r w:rsidRPr="00E76769">
        <w:rPr>
          <w:rFonts w:ascii="TimesET" w:hAnsi="TimesET"/>
          <w:spacing w:val="2"/>
          <w:sz w:val="20"/>
          <w:szCs w:val="20"/>
        </w:rPr>
        <w:t>власти,</w:t>
      </w:r>
      <w:r w:rsidR="00CE3115" w:rsidRPr="00E76769">
        <w:rPr>
          <w:rFonts w:ascii="TimesET" w:hAnsi="TimesET"/>
          <w:spacing w:val="2"/>
          <w:sz w:val="20"/>
          <w:szCs w:val="20"/>
        </w:rPr>
        <w:t xml:space="preserve"> </w:t>
      </w:r>
      <w:r w:rsidRPr="00E76769">
        <w:rPr>
          <w:rFonts w:ascii="TimesET" w:hAnsi="TimesET"/>
          <w:spacing w:val="2"/>
          <w:sz w:val="20"/>
          <w:szCs w:val="20"/>
        </w:rPr>
        <w:t>органами</w:t>
      </w:r>
      <w:r w:rsidR="00CE3115" w:rsidRPr="00E76769">
        <w:rPr>
          <w:rFonts w:ascii="TimesET" w:hAnsi="TimesET"/>
          <w:spacing w:val="2"/>
          <w:sz w:val="20"/>
          <w:szCs w:val="20"/>
        </w:rPr>
        <w:t xml:space="preserve"> </w:t>
      </w:r>
      <w:r w:rsidRPr="00E76769">
        <w:rPr>
          <w:rFonts w:ascii="TimesET" w:hAnsi="TimesET"/>
          <w:spacing w:val="2"/>
          <w:sz w:val="20"/>
          <w:szCs w:val="20"/>
        </w:rPr>
        <w:t>местного</w:t>
      </w:r>
      <w:r w:rsidR="00CE3115" w:rsidRPr="00E76769">
        <w:rPr>
          <w:rFonts w:ascii="TimesET" w:hAnsi="TimesET"/>
          <w:spacing w:val="2"/>
          <w:sz w:val="20"/>
          <w:szCs w:val="20"/>
        </w:rPr>
        <w:t xml:space="preserve"> </w:t>
      </w:r>
      <w:r w:rsidRPr="00E76769">
        <w:rPr>
          <w:rFonts w:ascii="TimesET" w:hAnsi="TimesET"/>
          <w:spacing w:val="2"/>
          <w:sz w:val="20"/>
          <w:szCs w:val="20"/>
        </w:rPr>
        <w:t>самоуправления</w:t>
      </w:r>
      <w:r w:rsidR="00CE3115" w:rsidRPr="00E76769">
        <w:rPr>
          <w:rFonts w:ascii="TimesET" w:hAnsi="TimesET"/>
          <w:spacing w:val="2"/>
          <w:sz w:val="20"/>
          <w:szCs w:val="20"/>
        </w:rPr>
        <w:t xml:space="preserve"> </w:t>
      </w:r>
      <w:r w:rsidRPr="00E76769">
        <w:rPr>
          <w:rFonts w:ascii="TimesET" w:hAnsi="TimesET"/>
          <w:spacing w:val="2"/>
          <w:sz w:val="20"/>
          <w:szCs w:val="20"/>
        </w:rPr>
        <w:t>Шоршелского</w:t>
      </w:r>
      <w:r w:rsidR="00CE3115" w:rsidRPr="00E76769">
        <w:rPr>
          <w:rFonts w:ascii="TimesET" w:hAnsi="TimesET"/>
          <w:spacing w:val="2"/>
          <w:sz w:val="20"/>
          <w:szCs w:val="20"/>
        </w:rPr>
        <w:t xml:space="preserve"> </w:t>
      </w:r>
      <w:r w:rsidRPr="00E76769">
        <w:rPr>
          <w:rFonts w:ascii="TimesET" w:hAnsi="TimesET"/>
          <w:spacing w:val="2"/>
          <w:sz w:val="20"/>
          <w:szCs w:val="20"/>
        </w:rPr>
        <w:t>сельского</w:t>
      </w:r>
      <w:r w:rsidR="00CE3115" w:rsidRPr="00E76769">
        <w:rPr>
          <w:rFonts w:ascii="TimesET" w:hAnsi="TimesET"/>
          <w:spacing w:val="2"/>
          <w:sz w:val="20"/>
          <w:szCs w:val="20"/>
        </w:rPr>
        <w:t xml:space="preserve"> </w:t>
      </w:r>
      <w:r w:rsidRPr="00E76769">
        <w:rPr>
          <w:rFonts w:ascii="TimesET" w:hAnsi="TimesET"/>
          <w:spacing w:val="2"/>
          <w:sz w:val="20"/>
          <w:szCs w:val="20"/>
        </w:rPr>
        <w:t>поселения</w:t>
      </w:r>
      <w:r w:rsidR="00CE3115" w:rsidRPr="00E76769">
        <w:rPr>
          <w:rFonts w:ascii="TimesET" w:hAnsi="TimesET"/>
          <w:spacing w:val="2"/>
          <w:sz w:val="20"/>
          <w:szCs w:val="20"/>
        </w:rPr>
        <w:t xml:space="preserve"> </w:t>
      </w:r>
      <w:r w:rsidRPr="00E76769">
        <w:rPr>
          <w:rFonts w:ascii="TimesET" w:hAnsi="TimesET"/>
          <w:spacing w:val="2"/>
          <w:sz w:val="20"/>
          <w:szCs w:val="20"/>
        </w:rPr>
        <w:t>Мариинско-Посадского</w:t>
      </w:r>
      <w:r w:rsidR="00CE3115" w:rsidRPr="00E76769">
        <w:rPr>
          <w:rFonts w:ascii="TimesET" w:hAnsi="TimesET"/>
          <w:spacing w:val="2"/>
          <w:sz w:val="20"/>
          <w:szCs w:val="20"/>
        </w:rPr>
        <w:t xml:space="preserve"> </w:t>
      </w:r>
      <w:r w:rsidRPr="00E76769">
        <w:rPr>
          <w:rFonts w:ascii="TimesET" w:hAnsi="TimesET"/>
          <w:spacing w:val="2"/>
          <w:sz w:val="20"/>
          <w:szCs w:val="20"/>
        </w:rPr>
        <w:t>района</w:t>
      </w:r>
      <w:r w:rsidR="00CE3115" w:rsidRPr="00E76769">
        <w:rPr>
          <w:rFonts w:ascii="TimesET" w:hAnsi="TimesET"/>
          <w:spacing w:val="2"/>
          <w:sz w:val="20"/>
          <w:szCs w:val="20"/>
        </w:rPr>
        <w:t xml:space="preserve"> </w:t>
      </w:r>
      <w:r w:rsidRPr="00E76769">
        <w:rPr>
          <w:rFonts w:ascii="TimesET" w:hAnsi="TimesET"/>
          <w:spacing w:val="2"/>
          <w:sz w:val="20"/>
          <w:szCs w:val="20"/>
        </w:rPr>
        <w:t>Чувашской</w:t>
      </w:r>
      <w:r w:rsidR="00CE3115" w:rsidRPr="00E76769">
        <w:rPr>
          <w:rFonts w:ascii="TimesET" w:hAnsi="TimesET"/>
          <w:spacing w:val="2"/>
          <w:sz w:val="20"/>
          <w:szCs w:val="20"/>
        </w:rPr>
        <w:t xml:space="preserve"> </w:t>
      </w:r>
      <w:r w:rsidRPr="00E76769">
        <w:rPr>
          <w:rFonts w:ascii="TimesET" w:hAnsi="TimesET"/>
          <w:spacing w:val="2"/>
          <w:sz w:val="20"/>
          <w:szCs w:val="20"/>
        </w:rPr>
        <w:t>Республики</w:t>
      </w:r>
      <w:r w:rsidR="00CE3115" w:rsidRPr="00E76769">
        <w:rPr>
          <w:rFonts w:ascii="TimesET" w:hAnsi="TimesET"/>
          <w:spacing w:val="2"/>
          <w:sz w:val="20"/>
          <w:szCs w:val="20"/>
        </w:rPr>
        <w:t xml:space="preserve"> </w:t>
      </w:r>
      <w:r w:rsidRPr="00E76769">
        <w:rPr>
          <w:rFonts w:ascii="TimesET" w:hAnsi="TimesET"/>
          <w:spacing w:val="2"/>
          <w:sz w:val="20"/>
          <w:szCs w:val="20"/>
        </w:rPr>
        <w:t>по</w:t>
      </w:r>
      <w:r w:rsidR="00CE3115" w:rsidRPr="00E76769">
        <w:rPr>
          <w:rFonts w:ascii="TimesET" w:hAnsi="TimesET"/>
          <w:spacing w:val="2"/>
          <w:sz w:val="20"/>
          <w:szCs w:val="20"/>
        </w:rPr>
        <w:t xml:space="preserve"> </w:t>
      </w:r>
      <w:r w:rsidRPr="00E76769">
        <w:rPr>
          <w:rFonts w:ascii="TimesET" w:hAnsi="TimesET"/>
          <w:spacing w:val="2"/>
          <w:sz w:val="20"/>
          <w:szCs w:val="20"/>
        </w:rPr>
        <w:t>вопросам,</w:t>
      </w:r>
      <w:r w:rsidR="00CE3115" w:rsidRPr="00E76769">
        <w:rPr>
          <w:rFonts w:ascii="TimesET" w:hAnsi="TimesET"/>
          <w:spacing w:val="2"/>
          <w:sz w:val="20"/>
          <w:szCs w:val="20"/>
        </w:rPr>
        <w:t xml:space="preserve"> </w:t>
      </w:r>
      <w:r w:rsidRPr="00E76769">
        <w:rPr>
          <w:rFonts w:ascii="TimesET" w:hAnsi="TimesET"/>
          <w:spacing w:val="2"/>
          <w:sz w:val="20"/>
          <w:szCs w:val="20"/>
        </w:rPr>
        <w:t>относящимся</w:t>
      </w:r>
      <w:r w:rsidR="00CE3115" w:rsidRPr="00E76769">
        <w:rPr>
          <w:rFonts w:ascii="TimesET" w:hAnsi="TimesET"/>
          <w:spacing w:val="2"/>
          <w:sz w:val="20"/>
          <w:szCs w:val="20"/>
        </w:rPr>
        <w:t xml:space="preserve"> </w:t>
      </w:r>
      <w:r w:rsidRPr="00E76769">
        <w:rPr>
          <w:rFonts w:ascii="TimesET" w:hAnsi="TimesET"/>
          <w:spacing w:val="2"/>
          <w:sz w:val="20"/>
          <w:szCs w:val="20"/>
        </w:rPr>
        <w:t>к</w:t>
      </w:r>
      <w:r w:rsidR="00CE3115" w:rsidRPr="00E76769">
        <w:rPr>
          <w:rFonts w:ascii="TimesET" w:hAnsi="TimesET"/>
          <w:spacing w:val="2"/>
          <w:sz w:val="20"/>
          <w:szCs w:val="20"/>
        </w:rPr>
        <w:t xml:space="preserve"> </w:t>
      </w:r>
      <w:r w:rsidRPr="00E76769">
        <w:rPr>
          <w:rFonts w:ascii="TimesET" w:hAnsi="TimesET"/>
          <w:spacing w:val="2"/>
          <w:sz w:val="20"/>
          <w:szCs w:val="20"/>
        </w:rPr>
        <w:t>компетенции</w:t>
      </w:r>
      <w:r w:rsidR="00CE3115" w:rsidRPr="00E76769">
        <w:rPr>
          <w:rFonts w:ascii="TimesET" w:hAnsi="TimesET"/>
          <w:spacing w:val="2"/>
          <w:sz w:val="20"/>
          <w:szCs w:val="20"/>
        </w:rPr>
        <w:t xml:space="preserve"> </w:t>
      </w:r>
      <w:r w:rsidRPr="00E76769">
        <w:rPr>
          <w:rFonts w:ascii="TimesET" w:hAnsi="TimesET"/>
          <w:spacing w:val="2"/>
          <w:sz w:val="20"/>
          <w:szCs w:val="20"/>
        </w:rPr>
        <w:t>Комиссии;</w:t>
      </w:r>
      <w:r w:rsidR="00CE3115" w:rsidRPr="00E76769">
        <w:rPr>
          <w:rFonts w:ascii="TimesET" w:hAnsi="TimesET"/>
          <w:spacing w:val="2"/>
          <w:sz w:val="20"/>
          <w:szCs w:val="20"/>
        </w:rPr>
        <w:t xml:space="preserve"> </w:t>
      </w:r>
    </w:p>
    <w:p w:rsidR="008150DB" w:rsidRPr="00E76769" w:rsidRDefault="00EB103C" w:rsidP="007F4BA6">
      <w:pPr>
        <w:pStyle w:val="formattext"/>
        <w:shd w:val="clear" w:color="auto" w:fill="FFFFFF"/>
        <w:spacing w:before="0" w:beforeAutospacing="0" w:after="0" w:afterAutospacing="0"/>
        <w:jc w:val="center"/>
        <w:textAlignment w:val="baseline"/>
        <w:rPr>
          <w:rFonts w:ascii="TimesET" w:hAnsi="TimesET"/>
          <w:bCs/>
          <w:spacing w:val="2"/>
          <w:sz w:val="20"/>
          <w:szCs w:val="20"/>
        </w:rPr>
      </w:pPr>
      <w:r w:rsidRPr="00E76769">
        <w:rPr>
          <w:rFonts w:ascii="TimesET" w:hAnsi="TimesET"/>
          <w:bCs/>
          <w:spacing w:val="2"/>
          <w:sz w:val="20"/>
          <w:szCs w:val="20"/>
        </w:rPr>
        <w:t>3.</w:t>
      </w:r>
      <w:r w:rsidR="00CE3115" w:rsidRPr="00E76769">
        <w:rPr>
          <w:rFonts w:ascii="TimesET" w:hAnsi="TimesET"/>
          <w:bCs/>
          <w:spacing w:val="2"/>
          <w:sz w:val="20"/>
          <w:szCs w:val="20"/>
        </w:rPr>
        <w:t xml:space="preserve"> </w:t>
      </w:r>
      <w:r w:rsidRPr="00E76769">
        <w:rPr>
          <w:rFonts w:ascii="TimesET" w:hAnsi="TimesET"/>
          <w:bCs/>
          <w:spacing w:val="2"/>
          <w:sz w:val="20"/>
          <w:szCs w:val="20"/>
        </w:rPr>
        <w:t>Порядок</w:t>
      </w:r>
      <w:r w:rsidR="00CE3115" w:rsidRPr="00E76769">
        <w:rPr>
          <w:rFonts w:ascii="TimesET" w:hAnsi="TimesET"/>
          <w:bCs/>
          <w:spacing w:val="2"/>
          <w:sz w:val="20"/>
          <w:szCs w:val="20"/>
        </w:rPr>
        <w:t xml:space="preserve"> </w:t>
      </w:r>
      <w:r w:rsidRPr="00E76769">
        <w:rPr>
          <w:rFonts w:ascii="TimesET" w:hAnsi="TimesET"/>
          <w:bCs/>
          <w:spacing w:val="2"/>
          <w:sz w:val="20"/>
          <w:szCs w:val="20"/>
        </w:rPr>
        <w:t>формирования</w:t>
      </w:r>
      <w:r w:rsidR="00CE3115" w:rsidRPr="00E76769">
        <w:rPr>
          <w:rFonts w:ascii="TimesET" w:hAnsi="TimesET"/>
          <w:bCs/>
          <w:spacing w:val="2"/>
          <w:sz w:val="20"/>
          <w:szCs w:val="20"/>
        </w:rPr>
        <w:t xml:space="preserve"> </w:t>
      </w:r>
      <w:r w:rsidRPr="00E76769">
        <w:rPr>
          <w:rFonts w:ascii="TimesET" w:hAnsi="TimesET"/>
          <w:bCs/>
          <w:spacing w:val="2"/>
          <w:sz w:val="20"/>
          <w:szCs w:val="20"/>
        </w:rPr>
        <w:t>и</w:t>
      </w:r>
      <w:r w:rsidR="00CE3115" w:rsidRPr="00E76769">
        <w:rPr>
          <w:rFonts w:ascii="TimesET" w:hAnsi="TimesET"/>
          <w:bCs/>
          <w:spacing w:val="2"/>
          <w:sz w:val="20"/>
          <w:szCs w:val="20"/>
        </w:rPr>
        <w:t xml:space="preserve"> </w:t>
      </w:r>
      <w:r w:rsidRPr="00E76769">
        <w:rPr>
          <w:rFonts w:ascii="TimesET" w:hAnsi="TimesET"/>
          <w:bCs/>
          <w:spacing w:val="2"/>
          <w:sz w:val="20"/>
          <w:szCs w:val="20"/>
        </w:rPr>
        <w:t>деятельности</w:t>
      </w:r>
      <w:r w:rsidR="00CE3115" w:rsidRPr="00E76769">
        <w:rPr>
          <w:rFonts w:ascii="TimesET" w:hAnsi="TimesET"/>
          <w:bCs/>
          <w:spacing w:val="2"/>
          <w:sz w:val="20"/>
          <w:szCs w:val="20"/>
        </w:rPr>
        <w:t xml:space="preserve"> </w:t>
      </w:r>
      <w:r w:rsidRPr="00E76769">
        <w:rPr>
          <w:rFonts w:ascii="TimesET" w:hAnsi="TimesET"/>
          <w:bCs/>
          <w:spacing w:val="2"/>
          <w:sz w:val="20"/>
          <w:szCs w:val="20"/>
        </w:rPr>
        <w:t>Комиссии</w:t>
      </w:r>
    </w:p>
    <w:p w:rsidR="00EB103C" w:rsidRPr="00E76769" w:rsidRDefault="00EB103C" w:rsidP="007F4BA6">
      <w:pPr>
        <w:pStyle w:val="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3.1.</w:t>
      </w:r>
      <w:r w:rsidR="00CE3115" w:rsidRPr="00E76769">
        <w:rPr>
          <w:rFonts w:ascii="TimesET" w:hAnsi="TimesET"/>
          <w:spacing w:val="2"/>
          <w:sz w:val="20"/>
          <w:szCs w:val="20"/>
        </w:rPr>
        <w:t xml:space="preserve"> </w:t>
      </w:r>
      <w:r w:rsidRPr="00E76769">
        <w:rPr>
          <w:rFonts w:ascii="TimesET" w:hAnsi="TimesET"/>
          <w:spacing w:val="2"/>
          <w:sz w:val="20"/>
          <w:szCs w:val="20"/>
        </w:rPr>
        <w:t>Организационной</w:t>
      </w:r>
      <w:r w:rsidR="00CE3115" w:rsidRPr="00E76769">
        <w:rPr>
          <w:rFonts w:ascii="TimesET" w:hAnsi="TimesET"/>
          <w:spacing w:val="2"/>
          <w:sz w:val="20"/>
          <w:szCs w:val="20"/>
        </w:rPr>
        <w:t xml:space="preserve"> </w:t>
      </w:r>
      <w:r w:rsidRPr="00E76769">
        <w:rPr>
          <w:rFonts w:ascii="TimesET" w:hAnsi="TimesET"/>
          <w:spacing w:val="2"/>
          <w:sz w:val="20"/>
          <w:szCs w:val="20"/>
        </w:rPr>
        <w:t>формой</w:t>
      </w:r>
      <w:r w:rsidR="00CE3115" w:rsidRPr="00E76769">
        <w:rPr>
          <w:rFonts w:ascii="TimesET" w:hAnsi="TimesET"/>
          <w:spacing w:val="2"/>
          <w:sz w:val="20"/>
          <w:szCs w:val="20"/>
        </w:rPr>
        <w:t xml:space="preserve"> </w:t>
      </w:r>
      <w:r w:rsidRPr="00E76769">
        <w:rPr>
          <w:rFonts w:ascii="TimesET" w:hAnsi="TimesET"/>
          <w:spacing w:val="2"/>
          <w:sz w:val="20"/>
          <w:szCs w:val="20"/>
        </w:rPr>
        <w:t>работы</w:t>
      </w:r>
      <w:r w:rsidR="00CE3115" w:rsidRPr="00E76769">
        <w:rPr>
          <w:rFonts w:ascii="TimesET" w:hAnsi="TimesET"/>
          <w:spacing w:val="2"/>
          <w:sz w:val="20"/>
          <w:szCs w:val="20"/>
        </w:rPr>
        <w:t xml:space="preserve"> </w:t>
      </w:r>
      <w:r w:rsidRPr="00E76769">
        <w:rPr>
          <w:rFonts w:ascii="TimesET" w:hAnsi="TimesET"/>
          <w:spacing w:val="2"/>
          <w:sz w:val="20"/>
          <w:szCs w:val="20"/>
        </w:rPr>
        <w:t>Комиссии</w:t>
      </w:r>
      <w:r w:rsidR="00CE3115" w:rsidRPr="00E76769">
        <w:rPr>
          <w:rFonts w:ascii="TimesET" w:hAnsi="TimesET"/>
          <w:spacing w:val="2"/>
          <w:sz w:val="20"/>
          <w:szCs w:val="20"/>
        </w:rPr>
        <w:t xml:space="preserve"> </w:t>
      </w:r>
      <w:r w:rsidRPr="00E76769">
        <w:rPr>
          <w:rFonts w:ascii="TimesET" w:hAnsi="TimesET"/>
          <w:spacing w:val="2"/>
          <w:sz w:val="20"/>
          <w:szCs w:val="20"/>
        </w:rPr>
        <w:t>является</w:t>
      </w:r>
      <w:r w:rsidR="00CE3115" w:rsidRPr="00E76769">
        <w:rPr>
          <w:rFonts w:ascii="TimesET" w:hAnsi="TimesET"/>
          <w:spacing w:val="2"/>
          <w:sz w:val="20"/>
          <w:szCs w:val="20"/>
        </w:rPr>
        <w:t xml:space="preserve"> </w:t>
      </w:r>
      <w:r w:rsidRPr="00E76769">
        <w:rPr>
          <w:rFonts w:ascii="TimesET" w:hAnsi="TimesET"/>
          <w:spacing w:val="2"/>
          <w:sz w:val="20"/>
          <w:szCs w:val="20"/>
        </w:rPr>
        <w:t>осмотр</w:t>
      </w:r>
      <w:r w:rsidR="00CE3115" w:rsidRPr="00E76769">
        <w:rPr>
          <w:rFonts w:ascii="TimesET" w:hAnsi="TimesET"/>
          <w:spacing w:val="2"/>
          <w:sz w:val="20"/>
          <w:szCs w:val="20"/>
        </w:rPr>
        <w:t xml:space="preserve"> </w:t>
      </w:r>
      <w:r w:rsidRPr="00E76769">
        <w:rPr>
          <w:rFonts w:ascii="TimesET" w:hAnsi="TimesET"/>
          <w:spacing w:val="2"/>
          <w:sz w:val="20"/>
          <w:szCs w:val="20"/>
        </w:rPr>
        <w:t>объекта</w:t>
      </w:r>
      <w:r w:rsidR="00CE3115" w:rsidRPr="00E76769">
        <w:rPr>
          <w:rFonts w:ascii="TimesET" w:hAnsi="TimesET"/>
          <w:spacing w:val="2"/>
          <w:sz w:val="20"/>
          <w:szCs w:val="20"/>
        </w:rPr>
        <w:t xml:space="preserve"> </w:t>
      </w:r>
      <w:r w:rsidRPr="00E76769">
        <w:rPr>
          <w:rFonts w:ascii="TimesET" w:hAnsi="TimesET"/>
          <w:spacing w:val="2"/>
          <w:sz w:val="20"/>
          <w:szCs w:val="20"/>
        </w:rPr>
        <w:t>по</w:t>
      </w:r>
      <w:r w:rsidR="00CE3115" w:rsidRPr="00E76769">
        <w:rPr>
          <w:rFonts w:ascii="TimesET" w:hAnsi="TimesET"/>
          <w:spacing w:val="2"/>
          <w:sz w:val="20"/>
          <w:szCs w:val="20"/>
        </w:rPr>
        <w:t xml:space="preserve"> </w:t>
      </w:r>
      <w:r w:rsidRPr="00E76769">
        <w:rPr>
          <w:rFonts w:ascii="TimesET" w:hAnsi="TimesET"/>
          <w:spacing w:val="2"/>
          <w:sz w:val="20"/>
          <w:szCs w:val="20"/>
        </w:rPr>
        <w:t>месту</w:t>
      </w:r>
      <w:r w:rsidR="00CE3115" w:rsidRPr="00E76769">
        <w:rPr>
          <w:rFonts w:ascii="TimesET" w:hAnsi="TimesET"/>
          <w:spacing w:val="2"/>
          <w:sz w:val="20"/>
          <w:szCs w:val="20"/>
        </w:rPr>
        <w:t xml:space="preserve"> </w:t>
      </w:r>
      <w:r w:rsidRPr="00E76769">
        <w:rPr>
          <w:rFonts w:ascii="TimesET" w:hAnsi="TimesET"/>
          <w:spacing w:val="2"/>
          <w:sz w:val="20"/>
          <w:szCs w:val="20"/>
        </w:rPr>
        <w:t>нахождения</w:t>
      </w:r>
      <w:r w:rsidR="00CE3115" w:rsidRPr="00E76769">
        <w:rPr>
          <w:rFonts w:ascii="TimesET" w:hAnsi="TimesET"/>
          <w:spacing w:val="2"/>
          <w:sz w:val="20"/>
          <w:szCs w:val="20"/>
        </w:rPr>
        <w:t xml:space="preserve"> </w:t>
      </w:r>
      <w:r w:rsidRPr="00E76769">
        <w:rPr>
          <w:rFonts w:ascii="TimesET" w:hAnsi="TimesET"/>
          <w:spacing w:val="2"/>
          <w:sz w:val="20"/>
          <w:szCs w:val="20"/>
        </w:rPr>
        <w:t>на</w:t>
      </w:r>
      <w:r w:rsidR="00CE3115" w:rsidRPr="00E76769">
        <w:rPr>
          <w:rFonts w:ascii="TimesET" w:hAnsi="TimesET"/>
          <w:spacing w:val="2"/>
          <w:sz w:val="20"/>
          <w:szCs w:val="20"/>
        </w:rPr>
        <w:t xml:space="preserve"> </w:t>
      </w:r>
      <w:r w:rsidRPr="00E76769">
        <w:rPr>
          <w:rFonts w:ascii="TimesET" w:hAnsi="TimesET"/>
          <w:spacing w:val="2"/>
          <w:sz w:val="20"/>
          <w:szCs w:val="20"/>
        </w:rPr>
        <w:t>основании</w:t>
      </w:r>
      <w:r w:rsidR="00CE3115" w:rsidRPr="00E76769">
        <w:rPr>
          <w:rFonts w:ascii="TimesET" w:hAnsi="TimesET"/>
          <w:spacing w:val="2"/>
          <w:sz w:val="20"/>
          <w:szCs w:val="20"/>
        </w:rPr>
        <w:t xml:space="preserve"> </w:t>
      </w:r>
      <w:r w:rsidRPr="00E76769">
        <w:rPr>
          <w:rFonts w:ascii="TimesET" w:hAnsi="TimesET"/>
          <w:spacing w:val="2"/>
          <w:sz w:val="20"/>
          <w:szCs w:val="20"/>
        </w:rPr>
        <w:t>поступившего</w:t>
      </w:r>
      <w:r w:rsidR="00CE3115" w:rsidRPr="00E76769">
        <w:rPr>
          <w:rFonts w:ascii="TimesET" w:hAnsi="TimesET"/>
          <w:spacing w:val="2"/>
          <w:sz w:val="20"/>
          <w:szCs w:val="20"/>
        </w:rPr>
        <w:t xml:space="preserve"> </w:t>
      </w:r>
      <w:r w:rsidRPr="00E76769">
        <w:rPr>
          <w:rFonts w:ascii="TimesET" w:hAnsi="TimesET"/>
          <w:spacing w:val="2"/>
          <w:sz w:val="20"/>
          <w:szCs w:val="20"/>
        </w:rPr>
        <w:t>в</w:t>
      </w:r>
      <w:r w:rsidR="00CE3115" w:rsidRPr="00E76769">
        <w:rPr>
          <w:rFonts w:ascii="TimesET" w:hAnsi="TimesET"/>
          <w:spacing w:val="2"/>
          <w:sz w:val="20"/>
          <w:szCs w:val="20"/>
        </w:rPr>
        <w:t xml:space="preserve"> </w:t>
      </w:r>
      <w:r w:rsidRPr="00E76769">
        <w:rPr>
          <w:rFonts w:ascii="TimesET" w:hAnsi="TimesET"/>
          <w:spacing w:val="2"/>
          <w:sz w:val="20"/>
          <w:szCs w:val="20"/>
        </w:rPr>
        <w:t>соответствии</w:t>
      </w:r>
      <w:r w:rsidR="00CE3115" w:rsidRPr="00E76769">
        <w:rPr>
          <w:rFonts w:ascii="TimesET" w:hAnsi="TimesET"/>
          <w:spacing w:val="2"/>
          <w:sz w:val="20"/>
          <w:szCs w:val="20"/>
        </w:rPr>
        <w:t xml:space="preserve"> </w:t>
      </w:r>
      <w:r w:rsidRPr="00E76769">
        <w:rPr>
          <w:rFonts w:ascii="TimesET" w:hAnsi="TimesET"/>
          <w:spacing w:val="2"/>
          <w:sz w:val="20"/>
          <w:szCs w:val="20"/>
        </w:rPr>
        <w:t>с</w:t>
      </w:r>
      <w:r w:rsidR="00CE3115" w:rsidRPr="00E76769">
        <w:rPr>
          <w:rFonts w:ascii="TimesET" w:hAnsi="TimesET"/>
          <w:spacing w:val="2"/>
          <w:sz w:val="20"/>
          <w:szCs w:val="20"/>
        </w:rPr>
        <w:t xml:space="preserve"> </w:t>
      </w:r>
      <w:r w:rsidRPr="00E76769">
        <w:rPr>
          <w:rFonts w:ascii="TimesET" w:hAnsi="TimesET"/>
          <w:spacing w:val="2"/>
          <w:sz w:val="20"/>
          <w:szCs w:val="20"/>
        </w:rPr>
        <w:t>административным</w:t>
      </w:r>
      <w:r w:rsidR="00CE3115" w:rsidRPr="00E76769">
        <w:rPr>
          <w:rFonts w:ascii="TimesET" w:hAnsi="TimesET"/>
          <w:spacing w:val="2"/>
          <w:sz w:val="20"/>
          <w:szCs w:val="20"/>
        </w:rPr>
        <w:t xml:space="preserve"> </w:t>
      </w:r>
      <w:r w:rsidRPr="00E76769">
        <w:rPr>
          <w:rFonts w:ascii="TimesET" w:hAnsi="TimesET"/>
          <w:spacing w:val="2"/>
          <w:sz w:val="20"/>
          <w:szCs w:val="20"/>
        </w:rPr>
        <w:t>регламентом</w:t>
      </w:r>
      <w:r w:rsidR="00CE3115" w:rsidRPr="00E76769">
        <w:rPr>
          <w:rFonts w:ascii="TimesET" w:hAnsi="TimesET"/>
          <w:spacing w:val="2"/>
          <w:sz w:val="20"/>
          <w:szCs w:val="20"/>
        </w:rPr>
        <w:t xml:space="preserve"> </w:t>
      </w:r>
      <w:r w:rsidRPr="00E76769">
        <w:rPr>
          <w:rFonts w:ascii="TimesET" w:hAnsi="TimesET"/>
          <w:spacing w:val="2"/>
          <w:sz w:val="20"/>
          <w:szCs w:val="20"/>
        </w:rPr>
        <w:t>заявления</w:t>
      </w:r>
      <w:r w:rsidR="00CE3115" w:rsidRPr="00E76769">
        <w:rPr>
          <w:rFonts w:ascii="TimesET" w:hAnsi="TimesET"/>
          <w:spacing w:val="2"/>
          <w:sz w:val="20"/>
          <w:szCs w:val="20"/>
        </w:rPr>
        <w:t xml:space="preserve"> </w:t>
      </w:r>
      <w:r w:rsidRPr="00E76769">
        <w:rPr>
          <w:rFonts w:ascii="TimesET" w:hAnsi="TimesET"/>
          <w:spacing w:val="2"/>
          <w:sz w:val="20"/>
          <w:szCs w:val="20"/>
        </w:rPr>
        <w:t>о</w:t>
      </w:r>
      <w:r w:rsidR="00CE3115" w:rsidRPr="00E76769">
        <w:rPr>
          <w:rFonts w:ascii="TimesET" w:hAnsi="TimesET"/>
          <w:spacing w:val="2"/>
          <w:sz w:val="20"/>
          <w:szCs w:val="20"/>
        </w:rPr>
        <w:t xml:space="preserve"> </w:t>
      </w:r>
      <w:r w:rsidRPr="00E76769">
        <w:rPr>
          <w:rFonts w:ascii="TimesET" w:hAnsi="TimesET"/>
          <w:spacing w:val="2"/>
          <w:sz w:val="20"/>
          <w:szCs w:val="20"/>
        </w:rPr>
        <w:t>выдаче</w:t>
      </w:r>
      <w:r w:rsidR="00CE3115" w:rsidRPr="00E76769">
        <w:rPr>
          <w:rFonts w:ascii="TimesET" w:hAnsi="TimesET"/>
          <w:spacing w:val="2"/>
          <w:sz w:val="20"/>
          <w:szCs w:val="20"/>
        </w:rPr>
        <w:t xml:space="preserve"> </w:t>
      </w:r>
      <w:r w:rsidRPr="00E76769">
        <w:rPr>
          <w:rFonts w:ascii="TimesET" w:hAnsi="TimesET"/>
          <w:spacing w:val="2"/>
          <w:sz w:val="20"/>
          <w:szCs w:val="20"/>
        </w:rPr>
        <w:t>уведомления</w:t>
      </w:r>
      <w:r w:rsidR="00CE3115" w:rsidRPr="00E76769">
        <w:rPr>
          <w:rFonts w:ascii="TimesET" w:hAnsi="TimesET"/>
          <w:spacing w:val="2"/>
          <w:sz w:val="20"/>
          <w:szCs w:val="20"/>
        </w:rPr>
        <w:t xml:space="preserve"> </w:t>
      </w:r>
      <w:r w:rsidRPr="00E76769">
        <w:rPr>
          <w:rFonts w:ascii="TimesET" w:hAnsi="TimesET"/>
          <w:spacing w:val="2"/>
          <w:sz w:val="20"/>
          <w:szCs w:val="20"/>
        </w:rPr>
        <w:t>о</w:t>
      </w:r>
      <w:r w:rsidR="00CE3115" w:rsidRPr="00E76769">
        <w:rPr>
          <w:rFonts w:ascii="TimesET" w:hAnsi="TimesET"/>
          <w:spacing w:val="2"/>
          <w:sz w:val="20"/>
          <w:szCs w:val="20"/>
        </w:rPr>
        <w:t xml:space="preserve"> </w:t>
      </w:r>
      <w:r w:rsidRPr="00E76769">
        <w:rPr>
          <w:rFonts w:ascii="TimesET" w:hAnsi="TimesET"/>
          <w:spacing w:val="2"/>
          <w:sz w:val="20"/>
          <w:szCs w:val="20"/>
        </w:rPr>
        <w:t>соответствии</w:t>
      </w:r>
      <w:r w:rsidR="00CE3115" w:rsidRPr="00E76769">
        <w:rPr>
          <w:rFonts w:ascii="TimesET" w:hAnsi="TimesET"/>
          <w:spacing w:val="2"/>
          <w:sz w:val="20"/>
          <w:szCs w:val="20"/>
        </w:rPr>
        <w:t xml:space="preserve"> </w:t>
      </w:r>
      <w:r w:rsidRPr="00E76769">
        <w:rPr>
          <w:rFonts w:ascii="TimesET" w:hAnsi="TimesET"/>
          <w:spacing w:val="2"/>
          <w:sz w:val="20"/>
          <w:szCs w:val="20"/>
        </w:rPr>
        <w:t>(несоответствии)</w:t>
      </w:r>
      <w:r w:rsidR="00CE3115" w:rsidRPr="00E76769">
        <w:rPr>
          <w:rFonts w:ascii="TimesET" w:hAnsi="TimesET"/>
          <w:spacing w:val="2"/>
          <w:sz w:val="20"/>
          <w:szCs w:val="20"/>
        </w:rPr>
        <w:t xml:space="preserve"> </w:t>
      </w:r>
      <w:r w:rsidRPr="00E76769">
        <w:rPr>
          <w:rFonts w:ascii="TimesET" w:hAnsi="TimesET"/>
          <w:spacing w:val="2"/>
          <w:sz w:val="20"/>
          <w:szCs w:val="20"/>
        </w:rPr>
        <w:t>построенных</w:t>
      </w:r>
      <w:r w:rsidR="00CE3115" w:rsidRPr="00E76769">
        <w:rPr>
          <w:rFonts w:ascii="TimesET" w:hAnsi="TimesET"/>
          <w:spacing w:val="2"/>
          <w:sz w:val="20"/>
          <w:szCs w:val="20"/>
        </w:rPr>
        <w:t xml:space="preserve"> </w:t>
      </w:r>
      <w:r w:rsidRPr="00E76769">
        <w:rPr>
          <w:rFonts w:ascii="TimesET" w:hAnsi="TimesET"/>
          <w:spacing w:val="2"/>
          <w:sz w:val="20"/>
          <w:szCs w:val="20"/>
        </w:rPr>
        <w:t>или</w:t>
      </w:r>
      <w:r w:rsidR="00CE3115" w:rsidRPr="00E76769">
        <w:rPr>
          <w:rFonts w:ascii="TimesET" w:hAnsi="TimesET"/>
          <w:spacing w:val="2"/>
          <w:sz w:val="20"/>
          <w:szCs w:val="20"/>
        </w:rPr>
        <w:t xml:space="preserve"> </w:t>
      </w:r>
      <w:r w:rsidRPr="00E76769">
        <w:rPr>
          <w:rFonts w:ascii="TimesET" w:hAnsi="TimesET"/>
          <w:spacing w:val="2"/>
          <w:sz w:val="20"/>
          <w:szCs w:val="20"/>
        </w:rPr>
        <w:t>реконструированных</w:t>
      </w:r>
      <w:r w:rsidR="00CE3115" w:rsidRPr="00E76769">
        <w:rPr>
          <w:rFonts w:ascii="TimesET" w:hAnsi="TimesET"/>
          <w:spacing w:val="2"/>
          <w:sz w:val="20"/>
          <w:szCs w:val="20"/>
        </w:rPr>
        <w:t xml:space="preserve"> </w:t>
      </w:r>
      <w:r w:rsidRPr="00E76769">
        <w:rPr>
          <w:rFonts w:ascii="TimesET" w:hAnsi="TimesET"/>
          <w:spacing w:val="2"/>
          <w:sz w:val="20"/>
          <w:szCs w:val="20"/>
        </w:rPr>
        <w:t>объектов</w:t>
      </w:r>
      <w:r w:rsidR="00CE3115" w:rsidRPr="00E76769">
        <w:rPr>
          <w:rFonts w:ascii="TimesET" w:hAnsi="TimesET"/>
          <w:spacing w:val="2"/>
          <w:sz w:val="20"/>
          <w:szCs w:val="20"/>
        </w:rPr>
        <w:t xml:space="preserve"> </w:t>
      </w:r>
      <w:r w:rsidRPr="00E76769">
        <w:rPr>
          <w:rFonts w:ascii="TimesET" w:hAnsi="TimesET"/>
          <w:spacing w:val="2"/>
          <w:sz w:val="20"/>
          <w:szCs w:val="20"/>
        </w:rPr>
        <w:t>индивидуального</w:t>
      </w:r>
      <w:r w:rsidR="00CE3115" w:rsidRPr="00E76769">
        <w:rPr>
          <w:rFonts w:ascii="TimesET" w:hAnsi="TimesET"/>
          <w:spacing w:val="2"/>
          <w:sz w:val="20"/>
          <w:szCs w:val="20"/>
        </w:rPr>
        <w:t xml:space="preserve"> </w:t>
      </w:r>
      <w:r w:rsidRPr="00E76769">
        <w:rPr>
          <w:rFonts w:ascii="TimesET" w:hAnsi="TimesET"/>
          <w:spacing w:val="2"/>
          <w:sz w:val="20"/>
          <w:szCs w:val="20"/>
        </w:rPr>
        <w:t>жилищного</w:t>
      </w:r>
      <w:r w:rsidR="00CE3115" w:rsidRPr="00E76769">
        <w:rPr>
          <w:rFonts w:ascii="TimesET" w:hAnsi="TimesET"/>
          <w:spacing w:val="2"/>
          <w:sz w:val="20"/>
          <w:szCs w:val="20"/>
        </w:rPr>
        <w:t xml:space="preserve"> </w:t>
      </w:r>
      <w:r w:rsidRPr="00E76769">
        <w:rPr>
          <w:rFonts w:ascii="TimesET" w:hAnsi="TimesET"/>
          <w:spacing w:val="2"/>
          <w:sz w:val="20"/>
          <w:szCs w:val="20"/>
        </w:rPr>
        <w:t>строительства</w:t>
      </w:r>
      <w:r w:rsidR="00CE3115" w:rsidRPr="00E76769">
        <w:rPr>
          <w:rFonts w:ascii="TimesET" w:hAnsi="TimesET"/>
          <w:spacing w:val="2"/>
          <w:sz w:val="20"/>
          <w:szCs w:val="20"/>
        </w:rPr>
        <w:t xml:space="preserve"> </w:t>
      </w:r>
      <w:r w:rsidRPr="00E76769">
        <w:rPr>
          <w:rFonts w:ascii="TimesET" w:hAnsi="TimesET"/>
          <w:spacing w:val="2"/>
          <w:sz w:val="20"/>
          <w:szCs w:val="20"/>
        </w:rPr>
        <w:t>или</w:t>
      </w:r>
      <w:r w:rsidR="00CE3115" w:rsidRPr="00E76769">
        <w:rPr>
          <w:rFonts w:ascii="TimesET" w:hAnsi="TimesET"/>
          <w:spacing w:val="2"/>
          <w:sz w:val="20"/>
          <w:szCs w:val="20"/>
        </w:rPr>
        <w:t xml:space="preserve"> </w:t>
      </w:r>
      <w:r w:rsidRPr="00E76769">
        <w:rPr>
          <w:rFonts w:ascii="TimesET" w:hAnsi="TimesET"/>
          <w:spacing w:val="2"/>
          <w:sz w:val="20"/>
          <w:szCs w:val="20"/>
        </w:rPr>
        <w:t>садового</w:t>
      </w:r>
      <w:r w:rsidR="00CE3115" w:rsidRPr="00E76769">
        <w:rPr>
          <w:rFonts w:ascii="TimesET" w:hAnsi="TimesET"/>
          <w:spacing w:val="2"/>
          <w:sz w:val="20"/>
          <w:szCs w:val="20"/>
        </w:rPr>
        <w:t xml:space="preserve"> </w:t>
      </w:r>
      <w:r w:rsidRPr="00E76769">
        <w:rPr>
          <w:rFonts w:ascii="TimesET" w:hAnsi="TimesET"/>
          <w:spacing w:val="2"/>
          <w:sz w:val="20"/>
          <w:szCs w:val="20"/>
        </w:rPr>
        <w:t>дома.</w:t>
      </w:r>
      <w:r w:rsidR="00CE3115" w:rsidRPr="00E76769">
        <w:rPr>
          <w:rFonts w:ascii="TimesET" w:hAnsi="TimesET"/>
          <w:spacing w:val="2"/>
          <w:sz w:val="20"/>
          <w:szCs w:val="20"/>
        </w:rPr>
        <w:t xml:space="preserve"> </w:t>
      </w:r>
    </w:p>
    <w:p w:rsidR="00EB103C" w:rsidRPr="00E76769" w:rsidRDefault="00EB103C" w:rsidP="007F4BA6">
      <w:pPr>
        <w:pStyle w:val="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3.2</w:t>
      </w:r>
      <w:r w:rsidR="00CE3115" w:rsidRPr="00E76769">
        <w:rPr>
          <w:rFonts w:ascii="TimesET" w:hAnsi="TimesET"/>
          <w:spacing w:val="2"/>
          <w:sz w:val="20"/>
          <w:szCs w:val="20"/>
        </w:rPr>
        <w:t xml:space="preserve"> </w:t>
      </w:r>
      <w:r w:rsidRPr="00E76769">
        <w:rPr>
          <w:rFonts w:ascii="TimesET" w:hAnsi="TimesET"/>
          <w:spacing w:val="2"/>
          <w:sz w:val="20"/>
          <w:szCs w:val="20"/>
        </w:rPr>
        <w:t>Для</w:t>
      </w:r>
      <w:r w:rsidR="00CE3115" w:rsidRPr="00E76769">
        <w:rPr>
          <w:rFonts w:ascii="TimesET" w:hAnsi="TimesET"/>
          <w:spacing w:val="2"/>
          <w:sz w:val="20"/>
          <w:szCs w:val="20"/>
        </w:rPr>
        <w:t xml:space="preserve"> </w:t>
      </w:r>
      <w:r w:rsidRPr="00E76769">
        <w:rPr>
          <w:rFonts w:ascii="TimesET" w:hAnsi="TimesET"/>
          <w:spacing w:val="2"/>
          <w:sz w:val="20"/>
          <w:szCs w:val="20"/>
        </w:rPr>
        <w:t>решения</w:t>
      </w:r>
      <w:r w:rsidR="00CE3115" w:rsidRPr="00E76769">
        <w:rPr>
          <w:rFonts w:ascii="TimesET" w:hAnsi="TimesET"/>
          <w:spacing w:val="2"/>
          <w:sz w:val="20"/>
          <w:szCs w:val="20"/>
        </w:rPr>
        <w:t xml:space="preserve"> </w:t>
      </w:r>
      <w:r w:rsidRPr="00E76769">
        <w:rPr>
          <w:rFonts w:ascii="TimesET" w:hAnsi="TimesET"/>
          <w:spacing w:val="2"/>
          <w:sz w:val="20"/>
          <w:szCs w:val="20"/>
        </w:rPr>
        <w:t>организационных</w:t>
      </w:r>
      <w:r w:rsidR="00CE3115" w:rsidRPr="00E76769">
        <w:rPr>
          <w:rFonts w:ascii="TimesET" w:hAnsi="TimesET"/>
          <w:spacing w:val="2"/>
          <w:sz w:val="20"/>
          <w:szCs w:val="20"/>
        </w:rPr>
        <w:t xml:space="preserve"> </w:t>
      </w:r>
      <w:r w:rsidRPr="00E76769">
        <w:rPr>
          <w:rFonts w:ascii="TimesET" w:hAnsi="TimesET"/>
          <w:spacing w:val="2"/>
          <w:sz w:val="20"/>
          <w:szCs w:val="20"/>
        </w:rPr>
        <w:t>вопросов,</w:t>
      </w:r>
      <w:r w:rsidR="00CE3115" w:rsidRPr="00E76769">
        <w:rPr>
          <w:rFonts w:ascii="TimesET" w:hAnsi="TimesET"/>
          <w:spacing w:val="2"/>
          <w:sz w:val="20"/>
          <w:szCs w:val="20"/>
        </w:rPr>
        <w:t xml:space="preserve"> </w:t>
      </w:r>
      <w:r w:rsidRPr="00E76769">
        <w:rPr>
          <w:rFonts w:ascii="TimesET" w:hAnsi="TimesET"/>
          <w:spacing w:val="2"/>
          <w:sz w:val="20"/>
          <w:szCs w:val="20"/>
        </w:rPr>
        <w:t>в</w:t>
      </w:r>
      <w:r w:rsidR="00CE3115" w:rsidRPr="00E76769">
        <w:rPr>
          <w:rFonts w:ascii="TimesET" w:hAnsi="TimesET"/>
          <w:spacing w:val="2"/>
          <w:sz w:val="20"/>
          <w:szCs w:val="20"/>
        </w:rPr>
        <w:t xml:space="preserve"> </w:t>
      </w:r>
      <w:r w:rsidRPr="00E76769">
        <w:rPr>
          <w:rFonts w:ascii="TimesET" w:hAnsi="TimesET"/>
          <w:spacing w:val="2"/>
          <w:sz w:val="20"/>
          <w:szCs w:val="20"/>
        </w:rPr>
        <w:t>том</w:t>
      </w:r>
      <w:r w:rsidR="00CE3115" w:rsidRPr="00E76769">
        <w:rPr>
          <w:rFonts w:ascii="TimesET" w:hAnsi="TimesET"/>
          <w:spacing w:val="2"/>
          <w:sz w:val="20"/>
          <w:szCs w:val="20"/>
        </w:rPr>
        <w:t xml:space="preserve"> </w:t>
      </w:r>
      <w:r w:rsidRPr="00E76769">
        <w:rPr>
          <w:rFonts w:ascii="TimesET" w:hAnsi="TimesET"/>
          <w:spacing w:val="2"/>
          <w:sz w:val="20"/>
          <w:szCs w:val="20"/>
        </w:rPr>
        <w:t>числе</w:t>
      </w:r>
      <w:r w:rsidR="00CE3115" w:rsidRPr="00E76769">
        <w:rPr>
          <w:rFonts w:ascii="TimesET" w:hAnsi="TimesET"/>
          <w:spacing w:val="2"/>
          <w:sz w:val="20"/>
          <w:szCs w:val="20"/>
        </w:rPr>
        <w:t xml:space="preserve"> </w:t>
      </w:r>
      <w:r w:rsidRPr="00E76769">
        <w:rPr>
          <w:rFonts w:ascii="TimesET" w:hAnsi="TimesET"/>
          <w:spacing w:val="2"/>
          <w:sz w:val="20"/>
          <w:szCs w:val="20"/>
        </w:rPr>
        <w:t>для</w:t>
      </w:r>
      <w:r w:rsidR="00CE3115" w:rsidRPr="00E76769">
        <w:rPr>
          <w:rFonts w:ascii="TimesET" w:hAnsi="TimesET"/>
          <w:spacing w:val="2"/>
          <w:sz w:val="20"/>
          <w:szCs w:val="20"/>
        </w:rPr>
        <w:t xml:space="preserve"> </w:t>
      </w:r>
      <w:r w:rsidRPr="00E76769">
        <w:rPr>
          <w:rFonts w:ascii="TimesET" w:hAnsi="TimesET"/>
          <w:spacing w:val="2"/>
          <w:sz w:val="20"/>
          <w:szCs w:val="20"/>
        </w:rPr>
        <w:t>утверждения</w:t>
      </w:r>
      <w:r w:rsidR="00CE3115" w:rsidRPr="00E76769">
        <w:rPr>
          <w:rFonts w:ascii="TimesET" w:hAnsi="TimesET"/>
          <w:spacing w:val="2"/>
          <w:sz w:val="20"/>
          <w:szCs w:val="20"/>
        </w:rPr>
        <w:t xml:space="preserve"> </w:t>
      </w:r>
      <w:r w:rsidRPr="00E76769">
        <w:rPr>
          <w:rFonts w:ascii="TimesET" w:hAnsi="TimesET"/>
          <w:spacing w:val="2"/>
          <w:sz w:val="20"/>
          <w:szCs w:val="20"/>
        </w:rPr>
        <w:t>или</w:t>
      </w:r>
      <w:r w:rsidR="00CE3115" w:rsidRPr="00E76769">
        <w:rPr>
          <w:rFonts w:ascii="TimesET" w:hAnsi="TimesET"/>
          <w:spacing w:val="2"/>
          <w:sz w:val="20"/>
          <w:szCs w:val="20"/>
        </w:rPr>
        <w:t xml:space="preserve"> </w:t>
      </w:r>
      <w:r w:rsidRPr="00E76769">
        <w:rPr>
          <w:rFonts w:ascii="TimesET" w:hAnsi="TimesET"/>
          <w:spacing w:val="2"/>
          <w:sz w:val="20"/>
          <w:szCs w:val="20"/>
        </w:rPr>
        <w:t>актуализации</w:t>
      </w:r>
      <w:r w:rsidR="00CE3115" w:rsidRPr="00E76769">
        <w:rPr>
          <w:rFonts w:ascii="TimesET" w:hAnsi="TimesET"/>
          <w:spacing w:val="2"/>
          <w:sz w:val="20"/>
          <w:szCs w:val="20"/>
        </w:rPr>
        <w:t xml:space="preserve"> </w:t>
      </w:r>
      <w:r w:rsidRPr="00E76769">
        <w:rPr>
          <w:rFonts w:ascii="TimesET" w:hAnsi="TimesET"/>
          <w:spacing w:val="2"/>
          <w:sz w:val="20"/>
          <w:szCs w:val="20"/>
        </w:rPr>
        <w:t>персонального</w:t>
      </w:r>
      <w:r w:rsidR="00CE3115" w:rsidRPr="00E76769">
        <w:rPr>
          <w:rFonts w:ascii="TimesET" w:hAnsi="TimesET"/>
          <w:spacing w:val="2"/>
          <w:sz w:val="20"/>
          <w:szCs w:val="20"/>
        </w:rPr>
        <w:t xml:space="preserve"> </w:t>
      </w:r>
      <w:r w:rsidRPr="00E76769">
        <w:rPr>
          <w:rFonts w:ascii="TimesET" w:hAnsi="TimesET"/>
          <w:spacing w:val="2"/>
          <w:sz w:val="20"/>
          <w:szCs w:val="20"/>
        </w:rPr>
        <w:t>состава</w:t>
      </w:r>
      <w:r w:rsidR="00CE3115" w:rsidRPr="00E76769">
        <w:rPr>
          <w:rFonts w:ascii="TimesET" w:hAnsi="TimesET"/>
          <w:spacing w:val="2"/>
          <w:sz w:val="20"/>
          <w:szCs w:val="20"/>
        </w:rPr>
        <w:t xml:space="preserve"> </w:t>
      </w:r>
      <w:r w:rsidRPr="00E76769">
        <w:rPr>
          <w:rFonts w:ascii="TimesET" w:hAnsi="TimesET"/>
          <w:spacing w:val="2"/>
          <w:sz w:val="20"/>
          <w:szCs w:val="20"/>
        </w:rPr>
        <w:t>Комиссии</w:t>
      </w:r>
      <w:r w:rsidR="00CE3115" w:rsidRPr="00E76769">
        <w:rPr>
          <w:rFonts w:ascii="TimesET" w:hAnsi="TimesET"/>
          <w:spacing w:val="2"/>
          <w:sz w:val="20"/>
          <w:szCs w:val="20"/>
        </w:rPr>
        <w:t xml:space="preserve"> </w:t>
      </w:r>
      <w:r w:rsidRPr="00E76769">
        <w:rPr>
          <w:rFonts w:ascii="TimesET" w:hAnsi="TimesET"/>
          <w:spacing w:val="2"/>
          <w:sz w:val="20"/>
          <w:szCs w:val="20"/>
        </w:rPr>
        <w:t>проводятся</w:t>
      </w:r>
      <w:r w:rsidR="00CE3115" w:rsidRPr="00E76769">
        <w:rPr>
          <w:rFonts w:ascii="TimesET" w:hAnsi="TimesET"/>
          <w:spacing w:val="2"/>
          <w:sz w:val="20"/>
          <w:szCs w:val="20"/>
        </w:rPr>
        <w:t xml:space="preserve"> </w:t>
      </w:r>
      <w:r w:rsidRPr="00E76769">
        <w:rPr>
          <w:rFonts w:ascii="TimesET" w:hAnsi="TimesET"/>
          <w:spacing w:val="2"/>
          <w:sz w:val="20"/>
          <w:szCs w:val="20"/>
        </w:rPr>
        <w:t>заседания,</w:t>
      </w:r>
      <w:r w:rsidR="00CE3115" w:rsidRPr="00E76769">
        <w:rPr>
          <w:rFonts w:ascii="TimesET" w:hAnsi="TimesET"/>
          <w:spacing w:val="2"/>
          <w:sz w:val="20"/>
          <w:szCs w:val="20"/>
        </w:rPr>
        <w:t xml:space="preserve"> </w:t>
      </w:r>
      <w:r w:rsidRPr="00E76769">
        <w:rPr>
          <w:rFonts w:ascii="TimesET" w:hAnsi="TimesET"/>
          <w:spacing w:val="2"/>
          <w:sz w:val="20"/>
          <w:szCs w:val="20"/>
        </w:rPr>
        <w:t>результаты</w:t>
      </w:r>
      <w:r w:rsidR="00CE3115" w:rsidRPr="00E76769">
        <w:rPr>
          <w:rFonts w:ascii="TimesET" w:hAnsi="TimesET"/>
          <w:spacing w:val="2"/>
          <w:sz w:val="20"/>
          <w:szCs w:val="20"/>
        </w:rPr>
        <w:t xml:space="preserve"> </w:t>
      </w:r>
      <w:r w:rsidRPr="00E76769">
        <w:rPr>
          <w:rFonts w:ascii="TimesET" w:hAnsi="TimesET"/>
          <w:spacing w:val="2"/>
          <w:sz w:val="20"/>
          <w:szCs w:val="20"/>
        </w:rPr>
        <w:t>которых</w:t>
      </w:r>
      <w:r w:rsidR="00CE3115" w:rsidRPr="00E76769">
        <w:rPr>
          <w:rFonts w:ascii="TimesET" w:hAnsi="TimesET"/>
          <w:spacing w:val="2"/>
          <w:sz w:val="20"/>
          <w:szCs w:val="20"/>
        </w:rPr>
        <w:t xml:space="preserve"> </w:t>
      </w:r>
      <w:r w:rsidRPr="00E76769">
        <w:rPr>
          <w:rFonts w:ascii="TimesET" w:hAnsi="TimesET"/>
          <w:spacing w:val="2"/>
          <w:sz w:val="20"/>
          <w:szCs w:val="20"/>
        </w:rPr>
        <w:t>оформляются</w:t>
      </w:r>
      <w:r w:rsidR="00CE3115" w:rsidRPr="00E76769">
        <w:rPr>
          <w:rFonts w:ascii="TimesET" w:hAnsi="TimesET"/>
          <w:spacing w:val="2"/>
          <w:sz w:val="20"/>
          <w:szCs w:val="20"/>
        </w:rPr>
        <w:t xml:space="preserve"> </w:t>
      </w:r>
      <w:r w:rsidRPr="00E76769">
        <w:rPr>
          <w:rFonts w:ascii="TimesET" w:hAnsi="TimesET"/>
          <w:spacing w:val="2"/>
          <w:sz w:val="20"/>
          <w:szCs w:val="20"/>
        </w:rPr>
        <w:t>протоколом</w:t>
      </w:r>
      <w:r w:rsidR="00CE3115" w:rsidRPr="00E76769">
        <w:rPr>
          <w:rFonts w:ascii="TimesET" w:hAnsi="TimesET"/>
          <w:spacing w:val="2"/>
          <w:sz w:val="20"/>
          <w:szCs w:val="20"/>
        </w:rPr>
        <w:t xml:space="preserve"> </w:t>
      </w:r>
      <w:r w:rsidRPr="00E76769">
        <w:rPr>
          <w:rFonts w:ascii="TimesET" w:hAnsi="TimesET"/>
          <w:spacing w:val="2"/>
          <w:sz w:val="20"/>
          <w:szCs w:val="20"/>
        </w:rPr>
        <w:t>заседания</w:t>
      </w:r>
      <w:r w:rsidR="00CE3115" w:rsidRPr="00E76769">
        <w:rPr>
          <w:rFonts w:ascii="TimesET" w:hAnsi="TimesET"/>
          <w:spacing w:val="2"/>
          <w:sz w:val="20"/>
          <w:szCs w:val="20"/>
        </w:rPr>
        <w:t xml:space="preserve"> </w:t>
      </w:r>
      <w:r w:rsidRPr="00E76769">
        <w:rPr>
          <w:rFonts w:ascii="TimesET" w:hAnsi="TimesET"/>
          <w:spacing w:val="2"/>
          <w:sz w:val="20"/>
          <w:szCs w:val="20"/>
        </w:rPr>
        <w:t>Комиссии.</w:t>
      </w:r>
      <w:r w:rsidR="00CE3115" w:rsidRPr="00E76769">
        <w:rPr>
          <w:rFonts w:ascii="TimesET" w:hAnsi="TimesET"/>
          <w:spacing w:val="2"/>
          <w:sz w:val="20"/>
          <w:szCs w:val="20"/>
        </w:rPr>
        <w:t xml:space="preserve"> </w:t>
      </w:r>
    </w:p>
    <w:p w:rsidR="00EB103C" w:rsidRPr="00E76769" w:rsidRDefault="00EB103C" w:rsidP="007F4BA6">
      <w:pPr>
        <w:pStyle w:val="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3.2.</w:t>
      </w:r>
      <w:r w:rsidR="00CE3115" w:rsidRPr="00E76769">
        <w:rPr>
          <w:rFonts w:ascii="TimesET" w:hAnsi="TimesET"/>
          <w:spacing w:val="2"/>
          <w:sz w:val="20"/>
          <w:szCs w:val="20"/>
        </w:rPr>
        <w:t xml:space="preserve"> </w:t>
      </w:r>
      <w:r w:rsidRPr="00E76769">
        <w:rPr>
          <w:rFonts w:ascii="TimesET" w:hAnsi="TimesET"/>
          <w:spacing w:val="2"/>
          <w:sz w:val="20"/>
          <w:szCs w:val="20"/>
        </w:rPr>
        <w:t>Комиссия</w:t>
      </w:r>
      <w:r w:rsidR="00CE3115" w:rsidRPr="00E76769">
        <w:rPr>
          <w:rFonts w:ascii="TimesET" w:hAnsi="TimesET"/>
          <w:spacing w:val="2"/>
          <w:sz w:val="20"/>
          <w:szCs w:val="20"/>
        </w:rPr>
        <w:t xml:space="preserve"> </w:t>
      </w:r>
      <w:r w:rsidRPr="00E76769">
        <w:rPr>
          <w:rFonts w:ascii="TimesET" w:hAnsi="TimesET"/>
          <w:spacing w:val="2"/>
          <w:sz w:val="20"/>
          <w:szCs w:val="20"/>
        </w:rPr>
        <w:t>состоит</w:t>
      </w:r>
      <w:r w:rsidR="00CE3115" w:rsidRPr="00E76769">
        <w:rPr>
          <w:rFonts w:ascii="TimesET" w:hAnsi="TimesET"/>
          <w:spacing w:val="2"/>
          <w:sz w:val="20"/>
          <w:szCs w:val="20"/>
        </w:rPr>
        <w:t xml:space="preserve"> </w:t>
      </w:r>
      <w:r w:rsidRPr="00E76769">
        <w:rPr>
          <w:rFonts w:ascii="TimesET" w:hAnsi="TimesET"/>
          <w:spacing w:val="2"/>
          <w:sz w:val="20"/>
          <w:szCs w:val="20"/>
        </w:rPr>
        <w:t>из</w:t>
      </w:r>
      <w:r w:rsidR="00CE3115" w:rsidRPr="00E76769">
        <w:rPr>
          <w:rFonts w:ascii="TimesET" w:hAnsi="TimesET"/>
          <w:spacing w:val="2"/>
          <w:sz w:val="20"/>
          <w:szCs w:val="20"/>
        </w:rPr>
        <w:t xml:space="preserve"> </w:t>
      </w:r>
      <w:r w:rsidRPr="00E76769">
        <w:rPr>
          <w:rFonts w:ascii="TimesET" w:hAnsi="TimesET"/>
          <w:spacing w:val="2"/>
          <w:sz w:val="20"/>
          <w:szCs w:val="20"/>
        </w:rPr>
        <w:t>председателя,</w:t>
      </w:r>
      <w:r w:rsidR="00CE3115" w:rsidRPr="00E76769">
        <w:rPr>
          <w:rFonts w:ascii="TimesET" w:hAnsi="TimesET"/>
          <w:spacing w:val="2"/>
          <w:sz w:val="20"/>
          <w:szCs w:val="20"/>
        </w:rPr>
        <w:t xml:space="preserve"> </w:t>
      </w:r>
      <w:r w:rsidRPr="00E76769">
        <w:rPr>
          <w:rFonts w:ascii="TimesET" w:hAnsi="TimesET"/>
          <w:spacing w:val="2"/>
          <w:sz w:val="20"/>
          <w:szCs w:val="20"/>
        </w:rPr>
        <w:t>секретаря</w:t>
      </w:r>
      <w:r w:rsidR="00CE3115" w:rsidRPr="00E76769">
        <w:rPr>
          <w:rFonts w:ascii="TimesET" w:hAnsi="TimesET"/>
          <w:spacing w:val="2"/>
          <w:sz w:val="20"/>
          <w:szCs w:val="20"/>
        </w:rPr>
        <w:t xml:space="preserve"> </w:t>
      </w:r>
      <w:r w:rsidRPr="00E76769">
        <w:rPr>
          <w:rFonts w:ascii="TimesET" w:hAnsi="TimesET"/>
          <w:spacing w:val="2"/>
          <w:sz w:val="20"/>
          <w:szCs w:val="20"/>
        </w:rPr>
        <w:t>и</w:t>
      </w:r>
      <w:r w:rsidR="00CE3115" w:rsidRPr="00E76769">
        <w:rPr>
          <w:rFonts w:ascii="TimesET" w:hAnsi="TimesET"/>
          <w:spacing w:val="2"/>
          <w:sz w:val="20"/>
          <w:szCs w:val="20"/>
        </w:rPr>
        <w:t xml:space="preserve"> </w:t>
      </w:r>
      <w:r w:rsidRPr="00E76769">
        <w:rPr>
          <w:rFonts w:ascii="TimesET" w:hAnsi="TimesET"/>
          <w:spacing w:val="2"/>
          <w:sz w:val="20"/>
          <w:szCs w:val="20"/>
        </w:rPr>
        <w:t>членов</w:t>
      </w:r>
      <w:r w:rsidR="00CE3115" w:rsidRPr="00E76769">
        <w:rPr>
          <w:rFonts w:ascii="TimesET" w:hAnsi="TimesET"/>
          <w:spacing w:val="2"/>
          <w:sz w:val="20"/>
          <w:szCs w:val="20"/>
        </w:rPr>
        <w:t xml:space="preserve"> </w:t>
      </w:r>
      <w:r w:rsidRPr="00E76769">
        <w:rPr>
          <w:rFonts w:ascii="TimesET" w:hAnsi="TimesET"/>
          <w:spacing w:val="2"/>
          <w:sz w:val="20"/>
          <w:szCs w:val="20"/>
        </w:rPr>
        <w:t>комиссии.</w:t>
      </w:r>
      <w:r w:rsidR="00CE3115" w:rsidRPr="00E76769">
        <w:rPr>
          <w:rFonts w:ascii="TimesET" w:hAnsi="TimesET"/>
          <w:spacing w:val="2"/>
          <w:sz w:val="20"/>
          <w:szCs w:val="20"/>
        </w:rPr>
        <w:t xml:space="preserve"> </w:t>
      </w:r>
    </w:p>
    <w:p w:rsidR="00EB103C" w:rsidRPr="00E76769" w:rsidRDefault="00EB103C" w:rsidP="007F4BA6">
      <w:pPr>
        <w:pStyle w:val="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Комиссия</w:t>
      </w:r>
      <w:r w:rsidR="00CE3115" w:rsidRPr="00E76769">
        <w:rPr>
          <w:rFonts w:ascii="TimesET" w:hAnsi="TimesET"/>
          <w:spacing w:val="2"/>
          <w:sz w:val="20"/>
          <w:szCs w:val="20"/>
        </w:rPr>
        <w:t xml:space="preserve"> </w:t>
      </w:r>
      <w:r w:rsidRPr="00E76769">
        <w:rPr>
          <w:rFonts w:ascii="TimesET" w:hAnsi="TimesET"/>
          <w:spacing w:val="2"/>
          <w:sz w:val="20"/>
          <w:szCs w:val="20"/>
        </w:rPr>
        <w:t>формируется</w:t>
      </w:r>
      <w:r w:rsidR="00CE3115" w:rsidRPr="00E76769">
        <w:rPr>
          <w:rFonts w:ascii="TimesET" w:hAnsi="TimesET"/>
          <w:spacing w:val="2"/>
          <w:sz w:val="20"/>
          <w:szCs w:val="20"/>
        </w:rPr>
        <w:t xml:space="preserve"> </w:t>
      </w:r>
      <w:r w:rsidRPr="00E76769">
        <w:rPr>
          <w:rFonts w:ascii="TimesET" w:hAnsi="TimesET"/>
          <w:spacing w:val="2"/>
          <w:sz w:val="20"/>
          <w:szCs w:val="20"/>
        </w:rPr>
        <w:t>из</w:t>
      </w:r>
      <w:r w:rsidR="00CE3115" w:rsidRPr="00E76769">
        <w:rPr>
          <w:rFonts w:ascii="TimesET" w:hAnsi="TimesET"/>
          <w:spacing w:val="2"/>
          <w:sz w:val="20"/>
          <w:szCs w:val="20"/>
        </w:rPr>
        <w:t xml:space="preserve"> </w:t>
      </w:r>
      <w:r w:rsidRPr="00E76769">
        <w:rPr>
          <w:rFonts w:ascii="TimesET" w:hAnsi="TimesET"/>
          <w:spacing w:val="2"/>
          <w:sz w:val="20"/>
          <w:szCs w:val="20"/>
        </w:rPr>
        <w:t>представителей</w:t>
      </w:r>
      <w:r w:rsidR="00CE3115" w:rsidRPr="00E76769">
        <w:rPr>
          <w:rFonts w:ascii="TimesET" w:hAnsi="TimesET"/>
          <w:spacing w:val="2"/>
          <w:sz w:val="20"/>
          <w:szCs w:val="20"/>
        </w:rPr>
        <w:t xml:space="preserve"> </w:t>
      </w:r>
      <w:r w:rsidRPr="00E76769">
        <w:rPr>
          <w:rFonts w:ascii="TimesET" w:hAnsi="TimesET"/>
          <w:spacing w:val="2"/>
          <w:sz w:val="20"/>
          <w:szCs w:val="20"/>
        </w:rPr>
        <w:t>администрации</w:t>
      </w:r>
      <w:r w:rsidR="00CE3115" w:rsidRPr="00E76769">
        <w:rPr>
          <w:rFonts w:ascii="TimesET" w:hAnsi="TimesET"/>
          <w:spacing w:val="2"/>
          <w:sz w:val="20"/>
          <w:szCs w:val="20"/>
        </w:rPr>
        <w:t xml:space="preserve"> </w:t>
      </w:r>
      <w:r w:rsidRPr="00E76769">
        <w:rPr>
          <w:rFonts w:ascii="TimesET" w:hAnsi="TimesET"/>
          <w:spacing w:val="2"/>
          <w:sz w:val="20"/>
          <w:szCs w:val="20"/>
        </w:rPr>
        <w:t>Шоршелского</w:t>
      </w:r>
      <w:r w:rsidR="00CE3115" w:rsidRPr="00E76769">
        <w:rPr>
          <w:rFonts w:ascii="TimesET" w:hAnsi="TimesET"/>
          <w:spacing w:val="2"/>
          <w:sz w:val="20"/>
          <w:szCs w:val="20"/>
        </w:rPr>
        <w:t xml:space="preserve"> </w:t>
      </w:r>
      <w:r w:rsidRPr="00E76769">
        <w:rPr>
          <w:rFonts w:ascii="TimesET" w:hAnsi="TimesET"/>
          <w:spacing w:val="2"/>
          <w:sz w:val="20"/>
          <w:szCs w:val="20"/>
        </w:rPr>
        <w:t>сельского</w:t>
      </w:r>
      <w:r w:rsidR="00CE3115" w:rsidRPr="00E76769">
        <w:rPr>
          <w:rFonts w:ascii="TimesET" w:hAnsi="TimesET"/>
          <w:spacing w:val="2"/>
          <w:sz w:val="20"/>
          <w:szCs w:val="20"/>
        </w:rPr>
        <w:t xml:space="preserve"> </w:t>
      </w:r>
      <w:r w:rsidRPr="00E76769">
        <w:rPr>
          <w:rFonts w:ascii="TimesET" w:hAnsi="TimesET"/>
          <w:spacing w:val="2"/>
          <w:sz w:val="20"/>
          <w:szCs w:val="20"/>
        </w:rPr>
        <w:t>поселения</w:t>
      </w:r>
      <w:r w:rsidR="00CE3115" w:rsidRPr="00E76769">
        <w:rPr>
          <w:rFonts w:ascii="TimesET" w:hAnsi="TimesET"/>
          <w:spacing w:val="2"/>
          <w:sz w:val="20"/>
          <w:szCs w:val="20"/>
        </w:rPr>
        <w:t xml:space="preserve"> </w:t>
      </w:r>
      <w:r w:rsidRPr="00E76769">
        <w:rPr>
          <w:rFonts w:ascii="TimesET" w:hAnsi="TimesET"/>
          <w:spacing w:val="2"/>
          <w:sz w:val="20"/>
          <w:szCs w:val="20"/>
        </w:rPr>
        <w:t>Мариинско-Посадского</w:t>
      </w:r>
      <w:r w:rsidR="00CE3115" w:rsidRPr="00E76769">
        <w:rPr>
          <w:rFonts w:ascii="TimesET" w:hAnsi="TimesET"/>
          <w:spacing w:val="2"/>
          <w:sz w:val="20"/>
          <w:szCs w:val="20"/>
        </w:rPr>
        <w:t xml:space="preserve"> </w:t>
      </w:r>
      <w:r w:rsidRPr="00E76769">
        <w:rPr>
          <w:rFonts w:ascii="TimesET" w:hAnsi="TimesET"/>
          <w:spacing w:val="2"/>
          <w:sz w:val="20"/>
          <w:szCs w:val="20"/>
        </w:rPr>
        <w:t>района</w:t>
      </w:r>
      <w:r w:rsidR="00CE3115" w:rsidRPr="00E76769">
        <w:rPr>
          <w:rFonts w:ascii="TimesET" w:hAnsi="TimesET"/>
          <w:spacing w:val="2"/>
          <w:sz w:val="20"/>
          <w:szCs w:val="20"/>
        </w:rPr>
        <w:t xml:space="preserve"> </w:t>
      </w:r>
      <w:r w:rsidRPr="00E76769">
        <w:rPr>
          <w:rFonts w:ascii="TimesET" w:hAnsi="TimesET"/>
          <w:spacing w:val="2"/>
          <w:sz w:val="20"/>
          <w:szCs w:val="20"/>
        </w:rPr>
        <w:t>Чувашской</w:t>
      </w:r>
      <w:r w:rsidR="00CE3115" w:rsidRPr="00E76769">
        <w:rPr>
          <w:rFonts w:ascii="TimesET" w:hAnsi="TimesET"/>
          <w:spacing w:val="2"/>
          <w:sz w:val="20"/>
          <w:szCs w:val="20"/>
        </w:rPr>
        <w:t xml:space="preserve"> </w:t>
      </w:r>
      <w:r w:rsidRPr="00E76769">
        <w:rPr>
          <w:rFonts w:ascii="TimesET" w:hAnsi="TimesET"/>
          <w:spacing w:val="2"/>
          <w:sz w:val="20"/>
          <w:szCs w:val="20"/>
        </w:rPr>
        <w:t>Республики,</w:t>
      </w:r>
      <w:r w:rsidR="00CE3115" w:rsidRPr="00E76769">
        <w:rPr>
          <w:rFonts w:ascii="TimesET" w:hAnsi="TimesET"/>
          <w:spacing w:val="2"/>
          <w:sz w:val="20"/>
          <w:szCs w:val="20"/>
        </w:rPr>
        <w:t xml:space="preserve"> </w:t>
      </w:r>
      <w:r w:rsidRPr="00E76769">
        <w:rPr>
          <w:rFonts w:ascii="TimesET" w:hAnsi="TimesET"/>
          <w:spacing w:val="2"/>
          <w:sz w:val="20"/>
          <w:szCs w:val="20"/>
        </w:rPr>
        <w:t>депутатов</w:t>
      </w:r>
      <w:r w:rsidR="00CE3115" w:rsidRPr="00E76769">
        <w:rPr>
          <w:rFonts w:ascii="TimesET" w:hAnsi="TimesET"/>
          <w:spacing w:val="2"/>
          <w:sz w:val="20"/>
          <w:szCs w:val="20"/>
        </w:rPr>
        <w:t xml:space="preserve"> </w:t>
      </w:r>
      <w:r w:rsidRPr="00E76769">
        <w:rPr>
          <w:rFonts w:ascii="TimesET" w:hAnsi="TimesET"/>
          <w:spacing w:val="2"/>
          <w:sz w:val="20"/>
          <w:szCs w:val="20"/>
        </w:rPr>
        <w:t>Собрания</w:t>
      </w:r>
      <w:r w:rsidR="00CE3115" w:rsidRPr="00E76769">
        <w:rPr>
          <w:rFonts w:ascii="TimesET" w:hAnsi="TimesET"/>
          <w:spacing w:val="2"/>
          <w:sz w:val="20"/>
          <w:szCs w:val="20"/>
        </w:rPr>
        <w:t xml:space="preserve"> </w:t>
      </w:r>
      <w:r w:rsidRPr="00E76769">
        <w:rPr>
          <w:rFonts w:ascii="TimesET" w:hAnsi="TimesET"/>
          <w:spacing w:val="2"/>
          <w:sz w:val="20"/>
          <w:szCs w:val="20"/>
        </w:rPr>
        <w:t>депутатов</w:t>
      </w:r>
      <w:r w:rsidR="00CE3115" w:rsidRPr="00E76769">
        <w:rPr>
          <w:rFonts w:ascii="TimesET" w:hAnsi="TimesET"/>
          <w:spacing w:val="2"/>
          <w:sz w:val="20"/>
          <w:szCs w:val="20"/>
        </w:rPr>
        <w:t xml:space="preserve"> </w:t>
      </w:r>
      <w:r w:rsidRPr="00E76769">
        <w:rPr>
          <w:rFonts w:ascii="TimesET" w:hAnsi="TimesET"/>
          <w:spacing w:val="2"/>
          <w:sz w:val="20"/>
          <w:szCs w:val="20"/>
        </w:rPr>
        <w:t>Шоршелского</w:t>
      </w:r>
      <w:r w:rsidR="00CE3115" w:rsidRPr="00E76769">
        <w:rPr>
          <w:rFonts w:ascii="TimesET" w:hAnsi="TimesET"/>
          <w:spacing w:val="2"/>
          <w:sz w:val="20"/>
          <w:szCs w:val="20"/>
        </w:rPr>
        <w:t xml:space="preserve"> </w:t>
      </w:r>
      <w:r w:rsidRPr="00E76769">
        <w:rPr>
          <w:rFonts w:ascii="TimesET" w:hAnsi="TimesET"/>
          <w:spacing w:val="2"/>
          <w:sz w:val="20"/>
          <w:szCs w:val="20"/>
        </w:rPr>
        <w:t>сельского</w:t>
      </w:r>
      <w:r w:rsidR="00CE3115" w:rsidRPr="00E76769">
        <w:rPr>
          <w:rFonts w:ascii="TimesET" w:hAnsi="TimesET"/>
          <w:spacing w:val="2"/>
          <w:sz w:val="20"/>
          <w:szCs w:val="20"/>
        </w:rPr>
        <w:t xml:space="preserve"> </w:t>
      </w:r>
      <w:r w:rsidRPr="00E76769">
        <w:rPr>
          <w:rFonts w:ascii="TimesET" w:hAnsi="TimesET"/>
          <w:spacing w:val="2"/>
          <w:sz w:val="20"/>
          <w:szCs w:val="20"/>
        </w:rPr>
        <w:t>поселения</w:t>
      </w:r>
      <w:r w:rsidR="00CE3115" w:rsidRPr="00E76769">
        <w:rPr>
          <w:rFonts w:ascii="TimesET" w:hAnsi="TimesET"/>
          <w:spacing w:val="2"/>
          <w:sz w:val="20"/>
          <w:szCs w:val="20"/>
        </w:rPr>
        <w:t xml:space="preserve"> </w:t>
      </w:r>
      <w:r w:rsidRPr="00E76769">
        <w:rPr>
          <w:rFonts w:ascii="TimesET" w:hAnsi="TimesET"/>
          <w:spacing w:val="2"/>
          <w:sz w:val="20"/>
          <w:szCs w:val="20"/>
        </w:rPr>
        <w:t>и</w:t>
      </w:r>
      <w:r w:rsidR="00CE3115" w:rsidRPr="00E76769">
        <w:rPr>
          <w:rFonts w:ascii="TimesET" w:hAnsi="TimesET"/>
          <w:spacing w:val="2"/>
          <w:sz w:val="20"/>
          <w:szCs w:val="20"/>
        </w:rPr>
        <w:t xml:space="preserve"> </w:t>
      </w:r>
      <w:r w:rsidRPr="00E76769">
        <w:rPr>
          <w:rFonts w:ascii="TimesET" w:hAnsi="TimesET"/>
          <w:spacing w:val="2"/>
          <w:sz w:val="20"/>
          <w:szCs w:val="20"/>
        </w:rPr>
        <w:t>представителя</w:t>
      </w:r>
      <w:r w:rsidR="00CE3115" w:rsidRPr="00E76769">
        <w:rPr>
          <w:rFonts w:ascii="TimesET" w:hAnsi="TimesET"/>
          <w:spacing w:val="2"/>
          <w:sz w:val="20"/>
          <w:szCs w:val="20"/>
        </w:rPr>
        <w:t xml:space="preserve"> </w:t>
      </w:r>
      <w:r w:rsidRPr="00E76769">
        <w:rPr>
          <w:rFonts w:ascii="TimesET" w:hAnsi="TimesET"/>
          <w:spacing w:val="2"/>
          <w:sz w:val="20"/>
          <w:szCs w:val="20"/>
        </w:rPr>
        <w:t>администрации</w:t>
      </w:r>
      <w:r w:rsidR="00CE3115" w:rsidRPr="00E76769">
        <w:rPr>
          <w:rFonts w:ascii="TimesET" w:hAnsi="TimesET"/>
          <w:spacing w:val="2"/>
          <w:sz w:val="20"/>
          <w:szCs w:val="20"/>
        </w:rPr>
        <w:t xml:space="preserve"> </w:t>
      </w:r>
      <w:r w:rsidRPr="00E76769">
        <w:rPr>
          <w:rFonts w:ascii="TimesET" w:hAnsi="TimesET"/>
          <w:spacing w:val="2"/>
          <w:sz w:val="20"/>
          <w:szCs w:val="20"/>
        </w:rPr>
        <w:t>Мариинско-Посадского</w:t>
      </w:r>
      <w:r w:rsidR="00CE3115" w:rsidRPr="00E76769">
        <w:rPr>
          <w:rFonts w:ascii="TimesET" w:hAnsi="TimesET"/>
          <w:spacing w:val="2"/>
          <w:sz w:val="20"/>
          <w:szCs w:val="20"/>
        </w:rPr>
        <w:t xml:space="preserve"> </w:t>
      </w:r>
      <w:r w:rsidRPr="00E76769">
        <w:rPr>
          <w:rFonts w:ascii="TimesET" w:hAnsi="TimesET"/>
          <w:spacing w:val="2"/>
          <w:sz w:val="20"/>
          <w:szCs w:val="20"/>
        </w:rPr>
        <w:t>района</w:t>
      </w:r>
      <w:r w:rsidR="00CE3115" w:rsidRPr="00E76769">
        <w:rPr>
          <w:rFonts w:ascii="TimesET" w:hAnsi="TimesET"/>
          <w:spacing w:val="2"/>
          <w:sz w:val="20"/>
          <w:szCs w:val="20"/>
        </w:rPr>
        <w:t xml:space="preserve"> </w:t>
      </w:r>
      <w:r w:rsidRPr="00E76769">
        <w:rPr>
          <w:rFonts w:ascii="TimesET" w:hAnsi="TimesET"/>
          <w:spacing w:val="2"/>
          <w:sz w:val="20"/>
          <w:szCs w:val="20"/>
        </w:rPr>
        <w:t>Чувашской</w:t>
      </w:r>
      <w:r w:rsidR="00CE3115" w:rsidRPr="00E76769">
        <w:rPr>
          <w:rFonts w:ascii="TimesET" w:hAnsi="TimesET"/>
          <w:spacing w:val="2"/>
          <w:sz w:val="20"/>
          <w:szCs w:val="20"/>
        </w:rPr>
        <w:t xml:space="preserve"> </w:t>
      </w:r>
      <w:r w:rsidRPr="00E76769">
        <w:rPr>
          <w:rFonts w:ascii="TimesET" w:hAnsi="TimesET"/>
          <w:spacing w:val="2"/>
          <w:sz w:val="20"/>
          <w:szCs w:val="20"/>
        </w:rPr>
        <w:t>Республики</w:t>
      </w:r>
      <w:r w:rsidR="00CE3115" w:rsidRPr="00E76769">
        <w:rPr>
          <w:rFonts w:ascii="TimesET" w:hAnsi="TimesET"/>
          <w:spacing w:val="2"/>
          <w:sz w:val="20"/>
          <w:szCs w:val="20"/>
        </w:rPr>
        <w:t xml:space="preserve"> </w:t>
      </w:r>
      <w:r w:rsidRPr="00E76769">
        <w:rPr>
          <w:rFonts w:ascii="TimesET" w:hAnsi="TimesET"/>
          <w:spacing w:val="2"/>
          <w:sz w:val="20"/>
          <w:szCs w:val="20"/>
        </w:rPr>
        <w:t>(</w:t>
      </w:r>
      <w:r w:rsidR="00CE3115" w:rsidRPr="00E76769">
        <w:rPr>
          <w:rFonts w:ascii="TimesET" w:hAnsi="TimesET"/>
          <w:spacing w:val="2"/>
          <w:sz w:val="20"/>
          <w:szCs w:val="20"/>
        </w:rPr>
        <w:t xml:space="preserve"> </w:t>
      </w:r>
      <w:r w:rsidRPr="00E76769">
        <w:rPr>
          <w:rFonts w:ascii="TimesET" w:hAnsi="TimesET"/>
          <w:spacing w:val="2"/>
          <w:sz w:val="20"/>
          <w:szCs w:val="20"/>
        </w:rPr>
        <w:t>по</w:t>
      </w:r>
      <w:r w:rsidR="00CE3115" w:rsidRPr="00E76769">
        <w:rPr>
          <w:rFonts w:ascii="TimesET" w:hAnsi="TimesET"/>
          <w:spacing w:val="2"/>
          <w:sz w:val="20"/>
          <w:szCs w:val="20"/>
        </w:rPr>
        <w:t xml:space="preserve"> </w:t>
      </w:r>
      <w:r w:rsidRPr="00E76769">
        <w:rPr>
          <w:rFonts w:ascii="TimesET" w:hAnsi="TimesET"/>
          <w:spacing w:val="2"/>
          <w:sz w:val="20"/>
          <w:szCs w:val="20"/>
        </w:rPr>
        <w:t>согласованию).</w:t>
      </w:r>
      <w:r w:rsidR="00CE3115" w:rsidRPr="00E76769">
        <w:rPr>
          <w:rFonts w:ascii="TimesET" w:hAnsi="TimesET"/>
          <w:spacing w:val="2"/>
          <w:sz w:val="20"/>
          <w:szCs w:val="20"/>
        </w:rPr>
        <w:t xml:space="preserve"> </w:t>
      </w:r>
    </w:p>
    <w:p w:rsidR="00EB103C" w:rsidRPr="00E76769" w:rsidRDefault="00EB103C" w:rsidP="007F4BA6">
      <w:pPr>
        <w:pStyle w:val="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Персональный</w:t>
      </w:r>
      <w:r w:rsidR="00CE3115" w:rsidRPr="00E76769">
        <w:rPr>
          <w:rFonts w:ascii="TimesET" w:hAnsi="TimesET"/>
          <w:spacing w:val="2"/>
          <w:sz w:val="20"/>
          <w:szCs w:val="20"/>
        </w:rPr>
        <w:t xml:space="preserve"> </w:t>
      </w:r>
      <w:r w:rsidRPr="00E76769">
        <w:rPr>
          <w:rFonts w:ascii="TimesET" w:hAnsi="TimesET"/>
          <w:spacing w:val="2"/>
          <w:sz w:val="20"/>
          <w:szCs w:val="20"/>
        </w:rPr>
        <w:t>состав</w:t>
      </w:r>
      <w:r w:rsidR="00CE3115" w:rsidRPr="00E76769">
        <w:rPr>
          <w:rFonts w:ascii="TimesET" w:hAnsi="TimesET"/>
          <w:spacing w:val="2"/>
          <w:sz w:val="20"/>
          <w:szCs w:val="20"/>
        </w:rPr>
        <w:t xml:space="preserve"> </w:t>
      </w:r>
      <w:r w:rsidRPr="00E76769">
        <w:rPr>
          <w:rFonts w:ascii="TimesET" w:hAnsi="TimesET"/>
          <w:spacing w:val="2"/>
          <w:sz w:val="20"/>
          <w:szCs w:val="20"/>
        </w:rPr>
        <w:t>Комиссии</w:t>
      </w:r>
      <w:r w:rsidR="00CE3115" w:rsidRPr="00E76769">
        <w:rPr>
          <w:rFonts w:ascii="TimesET" w:hAnsi="TimesET"/>
          <w:spacing w:val="2"/>
          <w:sz w:val="20"/>
          <w:szCs w:val="20"/>
        </w:rPr>
        <w:t xml:space="preserve"> </w:t>
      </w:r>
      <w:r w:rsidRPr="00E76769">
        <w:rPr>
          <w:rFonts w:ascii="TimesET" w:hAnsi="TimesET"/>
          <w:spacing w:val="2"/>
          <w:sz w:val="20"/>
          <w:szCs w:val="20"/>
        </w:rPr>
        <w:t>утверждается</w:t>
      </w:r>
      <w:r w:rsidR="00CE3115" w:rsidRPr="00E76769">
        <w:rPr>
          <w:rFonts w:ascii="TimesET" w:hAnsi="TimesET"/>
          <w:spacing w:val="2"/>
          <w:sz w:val="20"/>
          <w:szCs w:val="20"/>
        </w:rPr>
        <w:t xml:space="preserve"> </w:t>
      </w:r>
      <w:r w:rsidRPr="00E76769">
        <w:rPr>
          <w:rFonts w:ascii="TimesET" w:hAnsi="TimesET"/>
          <w:spacing w:val="2"/>
          <w:sz w:val="20"/>
          <w:szCs w:val="20"/>
        </w:rPr>
        <w:t>и</w:t>
      </w:r>
      <w:r w:rsidR="00CE3115" w:rsidRPr="00E76769">
        <w:rPr>
          <w:rFonts w:ascii="TimesET" w:hAnsi="TimesET"/>
          <w:spacing w:val="2"/>
          <w:sz w:val="20"/>
          <w:szCs w:val="20"/>
        </w:rPr>
        <w:t xml:space="preserve"> </w:t>
      </w:r>
      <w:r w:rsidRPr="00E76769">
        <w:rPr>
          <w:rFonts w:ascii="TimesET" w:hAnsi="TimesET"/>
          <w:spacing w:val="2"/>
          <w:sz w:val="20"/>
          <w:szCs w:val="20"/>
        </w:rPr>
        <w:t>изменяется</w:t>
      </w:r>
      <w:r w:rsidR="00CE3115" w:rsidRPr="00E76769">
        <w:rPr>
          <w:rFonts w:ascii="TimesET" w:hAnsi="TimesET"/>
          <w:spacing w:val="2"/>
          <w:sz w:val="20"/>
          <w:szCs w:val="20"/>
        </w:rPr>
        <w:t xml:space="preserve"> </w:t>
      </w:r>
      <w:r w:rsidRPr="00E76769">
        <w:rPr>
          <w:rFonts w:ascii="TimesET" w:hAnsi="TimesET"/>
          <w:spacing w:val="2"/>
          <w:sz w:val="20"/>
          <w:szCs w:val="20"/>
        </w:rPr>
        <w:t>решением</w:t>
      </w:r>
      <w:r w:rsidR="00CE3115" w:rsidRPr="00E76769">
        <w:rPr>
          <w:rFonts w:ascii="TimesET" w:hAnsi="TimesET"/>
          <w:spacing w:val="2"/>
          <w:sz w:val="20"/>
          <w:szCs w:val="20"/>
        </w:rPr>
        <w:t xml:space="preserve"> </w:t>
      </w:r>
      <w:r w:rsidRPr="00E76769">
        <w:rPr>
          <w:rFonts w:ascii="TimesET" w:hAnsi="TimesET"/>
          <w:spacing w:val="2"/>
          <w:sz w:val="20"/>
          <w:szCs w:val="20"/>
        </w:rPr>
        <w:t>Комиссии,</w:t>
      </w:r>
      <w:r w:rsidR="00CE3115" w:rsidRPr="00E76769">
        <w:rPr>
          <w:rFonts w:ascii="TimesET" w:hAnsi="TimesET"/>
          <w:spacing w:val="2"/>
          <w:sz w:val="20"/>
          <w:szCs w:val="20"/>
        </w:rPr>
        <w:t xml:space="preserve"> </w:t>
      </w:r>
      <w:r w:rsidRPr="00E76769">
        <w:rPr>
          <w:rFonts w:ascii="TimesET" w:hAnsi="TimesET"/>
          <w:spacing w:val="2"/>
          <w:sz w:val="20"/>
          <w:szCs w:val="20"/>
        </w:rPr>
        <w:t>которое</w:t>
      </w:r>
      <w:r w:rsidR="00CE3115" w:rsidRPr="00E76769">
        <w:rPr>
          <w:rFonts w:ascii="TimesET" w:hAnsi="TimesET"/>
          <w:spacing w:val="2"/>
          <w:sz w:val="20"/>
          <w:szCs w:val="20"/>
        </w:rPr>
        <w:t xml:space="preserve"> </w:t>
      </w:r>
      <w:r w:rsidRPr="00E76769">
        <w:rPr>
          <w:rFonts w:ascii="TimesET" w:hAnsi="TimesET"/>
          <w:spacing w:val="2"/>
          <w:sz w:val="20"/>
          <w:szCs w:val="20"/>
        </w:rPr>
        <w:t>оформляется</w:t>
      </w:r>
      <w:r w:rsidR="00CE3115" w:rsidRPr="00E76769">
        <w:rPr>
          <w:rFonts w:ascii="TimesET" w:hAnsi="TimesET"/>
          <w:spacing w:val="2"/>
          <w:sz w:val="20"/>
          <w:szCs w:val="20"/>
        </w:rPr>
        <w:t xml:space="preserve"> </w:t>
      </w:r>
      <w:r w:rsidRPr="00E76769">
        <w:rPr>
          <w:rFonts w:ascii="TimesET" w:hAnsi="TimesET"/>
          <w:spacing w:val="2"/>
          <w:sz w:val="20"/>
          <w:szCs w:val="20"/>
        </w:rPr>
        <w:t>в</w:t>
      </w:r>
      <w:r w:rsidR="00CE3115" w:rsidRPr="00E76769">
        <w:rPr>
          <w:rFonts w:ascii="TimesET" w:hAnsi="TimesET"/>
          <w:spacing w:val="2"/>
          <w:sz w:val="20"/>
          <w:szCs w:val="20"/>
        </w:rPr>
        <w:t xml:space="preserve"> </w:t>
      </w:r>
      <w:r w:rsidRPr="00E76769">
        <w:rPr>
          <w:rFonts w:ascii="TimesET" w:hAnsi="TimesET"/>
          <w:spacing w:val="2"/>
          <w:sz w:val="20"/>
          <w:szCs w:val="20"/>
        </w:rPr>
        <w:t>виде</w:t>
      </w:r>
      <w:r w:rsidR="00CE3115" w:rsidRPr="00E76769">
        <w:rPr>
          <w:rFonts w:ascii="TimesET" w:hAnsi="TimesET"/>
          <w:spacing w:val="2"/>
          <w:sz w:val="20"/>
          <w:szCs w:val="20"/>
        </w:rPr>
        <w:t xml:space="preserve"> </w:t>
      </w:r>
      <w:r w:rsidRPr="00E76769">
        <w:rPr>
          <w:rFonts w:ascii="TimesET" w:hAnsi="TimesET"/>
          <w:spacing w:val="2"/>
          <w:sz w:val="20"/>
          <w:szCs w:val="20"/>
        </w:rPr>
        <w:t>протокола.</w:t>
      </w:r>
      <w:r w:rsidR="00CE3115" w:rsidRPr="00E76769">
        <w:rPr>
          <w:rFonts w:ascii="TimesET" w:hAnsi="TimesET"/>
          <w:spacing w:val="2"/>
          <w:sz w:val="20"/>
          <w:szCs w:val="20"/>
        </w:rPr>
        <w:t xml:space="preserve"> </w:t>
      </w:r>
      <w:r w:rsidRPr="00E76769">
        <w:rPr>
          <w:rFonts w:ascii="TimesET" w:hAnsi="TimesET"/>
          <w:spacing w:val="2"/>
          <w:sz w:val="20"/>
          <w:szCs w:val="20"/>
        </w:rPr>
        <w:t>Протокол</w:t>
      </w:r>
      <w:r w:rsidR="00CE3115" w:rsidRPr="00E76769">
        <w:rPr>
          <w:rFonts w:ascii="TimesET" w:hAnsi="TimesET"/>
          <w:spacing w:val="2"/>
          <w:sz w:val="20"/>
          <w:szCs w:val="20"/>
        </w:rPr>
        <w:t xml:space="preserve"> </w:t>
      </w:r>
      <w:r w:rsidRPr="00E76769">
        <w:rPr>
          <w:rFonts w:ascii="TimesET" w:hAnsi="TimesET"/>
          <w:spacing w:val="2"/>
          <w:sz w:val="20"/>
          <w:szCs w:val="20"/>
        </w:rPr>
        <w:t>подписывается</w:t>
      </w:r>
      <w:r w:rsidR="00CE3115" w:rsidRPr="00E76769">
        <w:rPr>
          <w:rFonts w:ascii="TimesET" w:hAnsi="TimesET"/>
          <w:spacing w:val="2"/>
          <w:sz w:val="20"/>
          <w:szCs w:val="20"/>
        </w:rPr>
        <w:t xml:space="preserve"> </w:t>
      </w:r>
      <w:r w:rsidRPr="00E76769">
        <w:rPr>
          <w:rFonts w:ascii="TimesET" w:hAnsi="TimesET"/>
          <w:spacing w:val="2"/>
          <w:sz w:val="20"/>
          <w:szCs w:val="20"/>
        </w:rPr>
        <w:t>председательствующим</w:t>
      </w:r>
      <w:r w:rsidR="00CE3115" w:rsidRPr="00E76769">
        <w:rPr>
          <w:rFonts w:ascii="TimesET" w:hAnsi="TimesET"/>
          <w:spacing w:val="2"/>
          <w:sz w:val="20"/>
          <w:szCs w:val="20"/>
        </w:rPr>
        <w:t xml:space="preserve"> </w:t>
      </w:r>
      <w:r w:rsidRPr="00E76769">
        <w:rPr>
          <w:rFonts w:ascii="TimesET" w:hAnsi="TimesET"/>
          <w:spacing w:val="2"/>
          <w:sz w:val="20"/>
          <w:szCs w:val="20"/>
        </w:rPr>
        <w:t>на</w:t>
      </w:r>
      <w:r w:rsidR="00CE3115" w:rsidRPr="00E76769">
        <w:rPr>
          <w:rFonts w:ascii="TimesET" w:hAnsi="TimesET"/>
          <w:spacing w:val="2"/>
          <w:sz w:val="20"/>
          <w:szCs w:val="20"/>
        </w:rPr>
        <w:t xml:space="preserve"> </w:t>
      </w:r>
      <w:r w:rsidRPr="00E76769">
        <w:rPr>
          <w:rFonts w:ascii="TimesET" w:hAnsi="TimesET"/>
          <w:spacing w:val="2"/>
          <w:sz w:val="20"/>
          <w:szCs w:val="20"/>
        </w:rPr>
        <w:t>заседании</w:t>
      </w:r>
      <w:r w:rsidR="00CE3115" w:rsidRPr="00E76769">
        <w:rPr>
          <w:rFonts w:ascii="TimesET" w:hAnsi="TimesET"/>
          <w:spacing w:val="2"/>
          <w:sz w:val="20"/>
          <w:szCs w:val="20"/>
        </w:rPr>
        <w:t xml:space="preserve"> </w:t>
      </w:r>
      <w:r w:rsidRPr="00E76769">
        <w:rPr>
          <w:rFonts w:ascii="TimesET" w:hAnsi="TimesET"/>
          <w:spacing w:val="2"/>
          <w:sz w:val="20"/>
          <w:szCs w:val="20"/>
        </w:rPr>
        <w:t>Комиссии,</w:t>
      </w:r>
      <w:r w:rsidR="00CE3115" w:rsidRPr="00E76769">
        <w:rPr>
          <w:rFonts w:ascii="TimesET" w:hAnsi="TimesET"/>
          <w:spacing w:val="2"/>
          <w:sz w:val="20"/>
          <w:szCs w:val="20"/>
        </w:rPr>
        <w:t xml:space="preserve"> </w:t>
      </w:r>
      <w:r w:rsidRPr="00E76769">
        <w:rPr>
          <w:rFonts w:ascii="TimesET" w:hAnsi="TimesET"/>
          <w:spacing w:val="2"/>
          <w:sz w:val="20"/>
          <w:szCs w:val="20"/>
        </w:rPr>
        <w:t>секретарем</w:t>
      </w:r>
      <w:r w:rsidR="00CE3115" w:rsidRPr="00E76769">
        <w:rPr>
          <w:rFonts w:ascii="TimesET" w:hAnsi="TimesET"/>
          <w:spacing w:val="2"/>
          <w:sz w:val="20"/>
          <w:szCs w:val="20"/>
        </w:rPr>
        <w:t xml:space="preserve"> </w:t>
      </w:r>
      <w:r w:rsidRPr="00E76769">
        <w:rPr>
          <w:rFonts w:ascii="TimesET" w:hAnsi="TimesET"/>
          <w:spacing w:val="2"/>
          <w:sz w:val="20"/>
          <w:szCs w:val="20"/>
        </w:rPr>
        <w:t>и</w:t>
      </w:r>
      <w:r w:rsidR="00CE3115" w:rsidRPr="00E76769">
        <w:rPr>
          <w:rFonts w:ascii="TimesET" w:hAnsi="TimesET"/>
          <w:spacing w:val="2"/>
          <w:sz w:val="20"/>
          <w:szCs w:val="20"/>
        </w:rPr>
        <w:t xml:space="preserve"> </w:t>
      </w:r>
      <w:r w:rsidRPr="00E76769">
        <w:rPr>
          <w:rFonts w:ascii="TimesET" w:hAnsi="TimesET"/>
          <w:spacing w:val="2"/>
          <w:sz w:val="20"/>
          <w:szCs w:val="20"/>
        </w:rPr>
        <w:t>членами</w:t>
      </w:r>
      <w:r w:rsidR="00CE3115" w:rsidRPr="00E76769">
        <w:rPr>
          <w:rFonts w:ascii="TimesET" w:hAnsi="TimesET"/>
          <w:spacing w:val="2"/>
          <w:sz w:val="20"/>
          <w:szCs w:val="20"/>
        </w:rPr>
        <w:t xml:space="preserve"> </w:t>
      </w:r>
      <w:r w:rsidRPr="00E76769">
        <w:rPr>
          <w:rFonts w:ascii="TimesET" w:hAnsi="TimesET"/>
          <w:spacing w:val="2"/>
          <w:sz w:val="20"/>
          <w:szCs w:val="20"/>
        </w:rPr>
        <w:t>Комиссии.</w:t>
      </w:r>
      <w:r w:rsidR="00CE3115" w:rsidRPr="00E76769">
        <w:rPr>
          <w:rFonts w:ascii="TimesET" w:hAnsi="TimesET"/>
          <w:spacing w:val="2"/>
          <w:sz w:val="20"/>
          <w:szCs w:val="20"/>
        </w:rPr>
        <w:t xml:space="preserve"> </w:t>
      </w:r>
    </w:p>
    <w:p w:rsidR="00EB103C" w:rsidRPr="00E76769" w:rsidRDefault="00EB103C" w:rsidP="007F4BA6">
      <w:pPr>
        <w:pStyle w:val="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3.3.</w:t>
      </w:r>
      <w:r w:rsidR="00CE3115" w:rsidRPr="00E76769">
        <w:rPr>
          <w:rFonts w:ascii="TimesET" w:hAnsi="TimesET"/>
          <w:spacing w:val="2"/>
          <w:sz w:val="20"/>
          <w:szCs w:val="20"/>
        </w:rPr>
        <w:t xml:space="preserve"> </w:t>
      </w:r>
      <w:r w:rsidRPr="00E76769">
        <w:rPr>
          <w:rFonts w:ascii="TimesET" w:hAnsi="TimesET"/>
          <w:spacing w:val="2"/>
          <w:sz w:val="20"/>
          <w:szCs w:val="20"/>
        </w:rPr>
        <w:t>В</w:t>
      </w:r>
      <w:r w:rsidR="00CE3115" w:rsidRPr="00E76769">
        <w:rPr>
          <w:rFonts w:ascii="TimesET" w:hAnsi="TimesET"/>
          <w:spacing w:val="2"/>
          <w:sz w:val="20"/>
          <w:szCs w:val="20"/>
        </w:rPr>
        <w:t xml:space="preserve"> </w:t>
      </w:r>
      <w:r w:rsidRPr="00E76769">
        <w:rPr>
          <w:rFonts w:ascii="TimesET" w:hAnsi="TimesET"/>
          <w:spacing w:val="2"/>
          <w:sz w:val="20"/>
          <w:szCs w:val="20"/>
        </w:rPr>
        <w:t>случае</w:t>
      </w:r>
      <w:r w:rsidR="00CE3115" w:rsidRPr="00E76769">
        <w:rPr>
          <w:rFonts w:ascii="TimesET" w:hAnsi="TimesET"/>
          <w:spacing w:val="2"/>
          <w:sz w:val="20"/>
          <w:szCs w:val="20"/>
        </w:rPr>
        <w:t xml:space="preserve"> </w:t>
      </w:r>
      <w:r w:rsidRPr="00E76769">
        <w:rPr>
          <w:rFonts w:ascii="TimesET" w:hAnsi="TimesET"/>
          <w:spacing w:val="2"/>
          <w:sz w:val="20"/>
          <w:szCs w:val="20"/>
        </w:rPr>
        <w:t>временного</w:t>
      </w:r>
      <w:r w:rsidR="00CE3115" w:rsidRPr="00E76769">
        <w:rPr>
          <w:rFonts w:ascii="TimesET" w:hAnsi="TimesET"/>
          <w:spacing w:val="2"/>
          <w:sz w:val="20"/>
          <w:szCs w:val="20"/>
        </w:rPr>
        <w:t xml:space="preserve"> </w:t>
      </w:r>
      <w:r w:rsidRPr="00E76769">
        <w:rPr>
          <w:rFonts w:ascii="TimesET" w:hAnsi="TimesET"/>
          <w:spacing w:val="2"/>
          <w:sz w:val="20"/>
          <w:szCs w:val="20"/>
        </w:rPr>
        <w:t>отсутствия</w:t>
      </w:r>
      <w:r w:rsidR="00CE3115" w:rsidRPr="00E76769">
        <w:rPr>
          <w:rFonts w:ascii="TimesET" w:hAnsi="TimesET"/>
          <w:spacing w:val="2"/>
          <w:sz w:val="20"/>
          <w:szCs w:val="20"/>
        </w:rPr>
        <w:t xml:space="preserve"> </w:t>
      </w:r>
      <w:r w:rsidRPr="00E76769">
        <w:rPr>
          <w:rFonts w:ascii="TimesET" w:hAnsi="TimesET"/>
          <w:spacing w:val="2"/>
          <w:sz w:val="20"/>
          <w:szCs w:val="20"/>
        </w:rPr>
        <w:t>председателя</w:t>
      </w:r>
      <w:r w:rsidR="00CE3115" w:rsidRPr="00E76769">
        <w:rPr>
          <w:rFonts w:ascii="TimesET" w:hAnsi="TimesET"/>
          <w:spacing w:val="2"/>
          <w:sz w:val="20"/>
          <w:szCs w:val="20"/>
        </w:rPr>
        <w:t xml:space="preserve"> </w:t>
      </w:r>
      <w:r w:rsidRPr="00E76769">
        <w:rPr>
          <w:rFonts w:ascii="TimesET" w:hAnsi="TimesET"/>
          <w:spacing w:val="2"/>
          <w:sz w:val="20"/>
          <w:szCs w:val="20"/>
        </w:rPr>
        <w:t>Комиссии,</w:t>
      </w:r>
      <w:r w:rsidR="00CE3115" w:rsidRPr="00E76769">
        <w:rPr>
          <w:rFonts w:ascii="TimesET" w:hAnsi="TimesET"/>
          <w:spacing w:val="2"/>
          <w:sz w:val="20"/>
          <w:szCs w:val="20"/>
        </w:rPr>
        <w:t xml:space="preserve"> </w:t>
      </w:r>
      <w:r w:rsidRPr="00E76769">
        <w:rPr>
          <w:rFonts w:ascii="TimesET" w:hAnsi="TimesET"/>
          <w:spacing w:val="2"/>
          <w:sz w:val="20"/>
          <w:szCs w:val="20"/>
        </w:rPr>
        <w:t>секретаря</w:t>
      </w:r>
      <w:r w:rsidR="00CE3115" w:rsidRPr="00E76769">
        <w:rPr>
          <w:rFonts w:ascii="TimesET" w:hAnsi="TimesET"/>
          <w:spacing w:val="2"/>
          <w:sz w:val="20"/>
          <w:szCs w:val="20"/>
        </w:rPr>
        <w:t xml:space="preserve"> </w:t>
      </w:r>
      <w:r w:rsidRPr="00E76769">
        <w:rPr>
          <w:rFonts w:ascii="TimesET" w:hAnsi="TimesET"/>
          <w:spacing w:val="2"/>
          <w:sz w:val="20"/>
          <w:szCs w:val="20"/>
        </w:rPr>
        <w:t>Комиссии</w:t>
      </w:r>
      <w:r w:rsidR="00CE3115" w:rsidRPr="00E76769">
        <w:rPr>
          <w:rFonts w:ascii="TimesET" w:hAnsi="TimesET"/>
          <w:spacing w:val="2"/>
          <w:sz w:val="20"/>
          <w:szCs w:val="20"/>
        </w:rPr>
        <w:t xml:space="preserve"> </w:t>
      </w:r>
      <w:r w:rsidRPr="00E76769">
        <w:rPr>
          <w:rFonts w:ascii="TimesET" w:hAnsi="TimesET"/>
          <w:spacing w:val="2"/>
          <w:sz w:val="20"/>
          <w:szCs w:val="20"/>
        </w:rPr>
        <w:t>или</w:t>
      </w:r>
      <w:r w:rsidR="00CE3115" w:rsidRPr="00E76769">
        <w:rPr>
          <w:rFonts w:ascii="TimesET" w:hAnsi="TimesET"/>
          <w:spacing w:val="2"/>
          <w:sz w:val="20"/>
          <w:szCs w:val="20"/>
        </w:rPr>
        <w:t xml:space="preserve"> </w:t>
      </w:r>
      <w:r w:rsidRPr="00E76769">
        <w:rPr>
          <w:rFonts w:ascii="TimesET" w:hAnsi="TimesET"/>
          <w:spacing w:val="2"/>
          <w:sz w:val="20"/>
          <w:szCs w:val="20"/>
        </w:rPr>
        <w:t>члена</w:t>
      </w:r>
      <w:r w:rsidR="00CE3115" w:rsidRPr="00E76769">
        <w:rPr>
          <w:rFonts w:ascii="TimesET" w:hAnsi="TimesET"/>
          <w:spacing w:val="2"/>
          <w:sz w:val="20"/>
          <w:szCs w:val="20"/>
        </w:rPr>
        <w:t xml:space="preserve"> </w:t>
      </w:r>
      <w:r w:rsidRPr="00E76769">
        <w:rPr>
          <w:rFonts w:ascii="TimesET" w:hAnsi="TimesET"/>
          <w:spacing w:val="2"/>
          <w:sz w:val="20"/>
          <w:szCs w:val="20"/>
        </w:rPr>
        <w:t>Комиссии</w:t>
      </w:r>
      <w:r w:rsidR="00CE3115" w:rsidRPr="00E76769">
        <w:rPr>
          <w:rFonts w:ascii="TimesET" w:hAnsi="TimesET"/>
          <w:spacing w:val="2"/>
          <w:sz w:val="20"/>
          <w:szCs w:val="20"/>
        </w:rPr>
        <w:t xml:space="preserve"> </w:t>
      </w:r>
      <w:r w:rsidRPr="00E76769">
        <w:rPr>
          <w:rFonts w:ascii="TimesET" w:hAnsi="TimesET"/>
          <w:spacing w:val="2"/>
          <w:sz w:val="20"/>
          <w:szCs w:val="20"/>
        </w:rPr>
        <w:t>(в</w:t>
      </w:r>
      <w:r w:rsidR="00CE3115" w:rsidRPr="00E76769">
        <w:rPr>
          <w:rFonts w:ascii="TimesET" w:hAnsi="TimesET"/>
          <w:spacing w:val="2"/>
          <w:sz w:val="20"/>
          <w:szCs w:val="20"/>
        </w:rPr>
        <w:t xml:space="preserve"> </w:t>
      </w:r>
      <w:r w:rsidRPr="00E76769">
        <w:rPr>
          <w:rFonts w:ascii="TimesET" w:hAnsi="TimesET"/>
          <w:spacing w:val="2"/>
          <w:sz w:val="20"/>
          <w:szCs w:val="20"/>
        </w:rPr>
        <w:t>том</w:t>
      </w:r>
      <w:r w:rsidR="00CE3115" w:rsidRPr="00E76769">
        <w:rPr>
          <w:rFonts w:ascii="TimesET" w:hAnsi="TimesET"/>
          <w:spacing w:val="2"/>
          <w:sz w:val="20"/>
          <w:szCs w:val="20"/>
        </w:rPr>
        <w:t xml:space="preserve"> </w:t>
      </w:r>
      <w:r w:rsidRPr="00E76769">
        <w:rPr>
          <w:rFonts w:ascii="TimesET" w:hAnsi="TimesET"/>
          <w:spacing w:val="2"/>
          <w:sz w:val="20"/>
          <w:szCs w:val="20"/>
        </w:rPr>
        <w:t>числе</w:t>
      </w:r>
      <w:r w:rsidR="00CE3115" w:rsidRPr="00E76769">
        <w:rPr>
          <w:rFonts w:ascii="TimesET" w:hAnsi="TimesET"/>
          <w:spacing w:val="2"/>
          <w:sz w:val="20"/>
          <w:szCs w:val="20"/>
        </w:rPr>
        <w:t xml:space="preserve"> </w:t>
      </w:r>
      <w:r w:rsidRPr="00E76769">
        <w:rPr>
          <w:rFonts w:ascii="TimesET" w:hAnsi="TimesET"/>
          <w:spacing w:val="2"/>
          <w:sz w:val="20"/>
          <w:szCs w:val="20"/>
        </w:rPr>
        <w:t>отпуска,</w:t>
      </w:r>
      <w:r w:rsidR="00CE3115" w:rsidRPr="00E76769">
        <w:rPr>
          <w:rFonts w:ascii="TimesET" w:hAnsi="TimesET"/>
          <w:spacing w:val="2"/>
          <w:sz w:val="20"/>
          <w:szCs w:val="20"/>
        </w:rPr>
        <w:t xml:space="preserve"> </w:t>
      </w:r>
      <w:r w:rsidRPr="00E76769">
        <w:rPr>
          <w:rFonts w:ascii="TimesET" w:hAnsi="TimesET"/>
          <w:spacing w:val="2"/>
          <w:sz w:val="20"/>
          <w:szCs w:val="20"/>
        </w:rPr>
        <w:t>временной</w:t>
      </w:r>
      <w:r w:rsidR="00CE3115" w:rsidRPr="00E76769">
        <w:rPr>
          <w:rFonts w:ascii="TimesET" w:hAnsi="TimesET"/>
          <w:spacing w:val="2"/>
          <w:sz w:val="20"/>
          <w:szCs w:val="20"/>
        </w:rPr>
        <w:t xml:space="preserve"> </w:t>
      </w:r>
      <w:r w:rsidRPr="00E76769">
        <w:rPr>
          <w:rFonts w:ascii="TimesET" w:hAnsi="TimesET"/>
          <w:spacing w:val="2"/>
          <w:sz w:val="20"/>
          <w:szCs w:val="20"/>
        </w:rPr>
        <w:t>нетрудоспособности,</w:t>
      </w:r>
      <w:r w:rsidR="00CE3115" w:rsidRPr="00E76769">
        <w:rPr>
          <w:rFonts w:ascii="TimesET" w:hAnsi="TimesET"/>
          <w:spacing w:val="2"/>
          <w:sz w:val="20"/>
          <w:szCs w:val="20"/>
        </w:rPr>
        <w:t xml:space="preserve"> </w:t>
      </w:r>
      <w:r w:rsidRPr="00E76769">
        <w:rPr>
          <w:rFonts w:ascii="TimesET" w:hAnsi="TimesET"/>
          <w:spacing w:val="2"/>
          <w:sz w:val="20"/>
          <w:szCs w:val="20"/>
        </w:rPr>
        <w:t>командировки,</w:t>
      </w:r>
      <w:r w:rsidR="00CE3115" w:rsidRPr="00E76769">
        <w:rPr>
          <w:rFonts w:ascii="TimesET" w:hAnsi="TimesET"/>
          <w:spacing w:val="2"/>
          <w:sz w:val="20"/>
          <w:szCs w:val="20"/>
        </w:rPr>
        <w:t xml:space="preserve"> </w:t>
      </w:r>
      <w:r w:rsidRPr="00E76769">
        <w:rPr>
          <w:rFonts w:ascii="TimesET" w:hAnsi="TimesET"/>
          <w:spacing w:val="2"/>
          <w:sz w:val="20"/>
          <w:szCs w:val="20"/>
        </w:rPr>
        <w:t>прекращения</w:t>
      </w:r>
      <w:r w:rsidR="00CE3115" w:rsidRPr="00E76769">
        <w:rPr>
          <w:rFonts w:ascii="TimesET" w:hAnsi="TimesET"/>
          <w:spacing w:val="2"/>
          <w:sz w:val="20"/>
          <w:szCs w:val="20"/>
        </w:rPr>
        <w:t xml:space="preserve"> </w:t>
      </w:r>
      <w:r w:rsidRPr="00E76769">
        <w:rPr>
          <w:rFonts w:ascii="TimesET" w:hAnsi="TimesET"/>
          <w:spacing w:val="2"/>
          <w:sz w:val="20"/>
          <w:szCs w:val="20"/>
        </w:rPr>
        <w:t>трудовых</w:t>
      </w:r>
      <w:r w:rsidR="00CE3115" w:rsidRPr="00E76769">
        <w:rPr>
          <w:rFonts w:ascii="TimesET" w:hAnsi="TimesET"/>
          <w:spacing w:val="2"/>
          <w:sz w:val="20"/>
          <w:szCs w:val="20"/>
        </w:rPr>
        <w:t xml:space="preserve"> </w:t>
      </w:r>
      <w:r w:rsidRPr="00E76769">
        <w:rPr>
          <w:rFonts w:ascii="TimesET" w:hAnsi="TimesET"/>
          <w:spacing w:val="2"/>
          <w:sz w:val="20"/>
          <w:szCs w:val="20"/>
        </w:rPr>
        <w:t>отношений)</w:t>
      </w:r>
      <w:r w:rsidR="00CE3115" w:rsidRPr="00E76769">
        <w:rPr>
          <w:rFonts w:ascii="TimesET" w:hAnsi="TimesET"/>
          <w:spacing w:val="2"/>
          <w:sz w:val="20"/>
          <w:szCs w:val="20"/>
        </w:rPr>
        <w:t xml:space="preserve"> </w:t>
      </w:r>
      <w:r w:rsidRPr="00E76769">
        <w:rPr>
          <w:rFonts w:ascii="TimesET" w:hAnsi="TimesET"/>
          <w:spacing w:val="2"/>
          <w:sz w:val="20"/>
          <w:szCs w:val="20"/>
        </w:rPr>
        <w:t>осмотр</w:t>
      </w:r>
      <w:r w:rsidR="00CE3115" w:rsidRPr="00E76769">
        <w:rPr>
          <w:rFonts w:ascii="TimesET" w:hAnsi="TimesET"/>
          <w:spacing w:val="2"/>
          <w:sz w:val="20"/>
          <w:szCs w:val="20"/>
        </w:rPr>
        <w:t xml:space="preserve"> </w:t>
      </w:r>
      <w:r w:rsidRPr="00E76769">
        <w:rPr>
          <w:rFonts w:ascii="TimesET" w:hAnsi="TimesET"/>
          <w:spacing w:val="2"/>
          <w:sz w:val="20"/>
          <w:szCs w:val="20"/>
        </w:rPr>
        <w:t>объекта</w:t>
      </w:r>
      <w:r w:rsidR="00CE3115" w:rsidRPr="00E76769">
        <w:rPr>
          <w:rFonts w:ascii="TimesET" w:hAnsi="TimesET"/>
          <w:spacing w:val="2"/>
          <w:sz w:val="20"/>
          <w:szCs w:val="20"/>
        </w:rPr>
        <w:t xml:space="preserve"> </w:t>
      </w:r>
      <w:r w:rsidRPr="00E76769">
        <w:rPr>
          <w:rFonts w:ascii="TimesET" w:hAnsi="TimesET"/>
          <w:spacing w:val="2"/>
          <w:sz w:val="20"/>
          <w:szCs w:val="20"/>
        </w:rPr>
        <w:t>осуществляется</w:t>
      </w:r>
      <w:r w:rsidR="00CE3115" w:rsidRPr="00E76769">
        <w:rPr>
          <w:rFonts w:ascii="TimesET" w:hAnsi="TimesET"/>
          <w:spacing w:val="2"/>
          <w:sz w:val="20"/>
          <w:szCs w:val="20"/>
        </w:rPr>
        <w:t xml:space="preserve"> </w:t>
      </w:r>
      <w:r w:rsidRPr="00E76769">
        <w:rPr>
          <w:rFonts w:ascii="TimesET" w:hAnsi="TimesET"/>
          <w:spacing w:val="2"/>
          <w:sz w:val="20"/>
          <w:szCs w:val="20"/>
        </w:rPr>
        <w:t>Комиссией</w:t>
      </w:r>
      <w:r w:rsidR="00CE3115" w:rsidRPr="00E76769">
        <w:rPr>
          <w:rFonts w:ascii="TimesET" w:hAnsi="TimesET"/>
          <w:spacing w:val="2"/>
          <w:sz w:val="20"/>
          <w:szCs w:val="20"/>
        </w:rPr>
        <w:t xml:space="preserve"> </w:t>
      </w:r>
      <w:r w:rsidRPr="00E76769">
        <w:rPr>
          <w:rFonts w:ascii="TimesET" w:hAnsi="TimesET"/>
          <w:spacing w:val="2"/>
          <w:sz w:val="20"/>
          <w:szCs w:val="20"/>
        </w:rPr>
        <w:t>в</w:t>
      </w:r>
      <w:r w:rsidR="00CE3115" w:rsidRPr="00E76769">
        <w:rPr>
          <w:rFonts w:ascii="TimesET" w:hAnsi="TimesET"/>
          <w:spacing w:val="2"/>
          <w:sz w:val="20"/>
          <w:szCs w:val="20"/>
        </w:rPr>
        <w:t xml:space="preserve"> </w:t>
      </w:r>
      <w:r w:rsidRPr="00E76769">
        <w:rPr>
          <w:rFonts w:ascii="TimesET" w:hAnsi="TimesET"/>
          <w:spacing w:val="2"/>
          <w:sz w:val="20"/>
          <w:szCs w:val="20"/>
        </w:rPr>
        <w:t>присутствии</w:t>
      </w:r>
      <w:r w:rsidR="00CE3115" w:rsidRPr="00E76769">
        <w:rPr>
          <w:rFonts w:ascii="TimesET" w:hAnsi="TimesET"/>
          <w:spacing w:val="2"/>
          <w:sz w:val="20"/>
          <w:szCs w:val="20"/>
        </w:rPr>
        <w:t xml:space="preserve"> </w:t>
      </w:r>
      <w:r w:rsidRPr="00E76769">
        <w:rPr>
          <w:rFonts w:ascii="TimesET" w:hAnsi="TimesET"/>
          <w:spacing w:val="2"/>
          <w:sz w:val="20"/>
          <w:szCs w:val="20"/>
        </w:rPr>
        <w:t>застройщика</w:t>
      </w:r>
      <w:r w:rsidR="00CE3115" w:rsidRPr="00E76769">
        <w:rPr>
          <w:rFonts w:ascii="TimesET" w:hAnsi="TimesET"/>
          <w:spacing w:val="2"/>
          <w:sz w:val="20"/>
          <w:szCs w:val="20"/>
        </w:rPr>
        <w:t xml:space="preserve"> </w:t>
      </w:r>
      <w:r w:rsidRPr="00E76769">
        <w:rPr>
          <w:rFonts w:ascii="TimesET" w:hAnsi="TimesET"/>
          <w:spacing w:val="2"/>
          <w:sz w:val="20"/>
          <w:szCs w:val="20"/>
        </w:rPr>
        <w:t>или</w:t>
      </w:r>
      <w:r w:rsidR="00CE3115" w:rsidRPr="00E76769">
        <w:rPr>
          <w:rFonts w:ascii="TimesET" w:hAnsi="TimesET"/>
          <w:spacing w:val="2"/>
          <w:sz w:val="20"/>
          <w:szCs w:val="20"/>
        </w:rPr>
        <w:t xml:space="preserve"> </w:t>
      </w:r>
      <w:r w:rsidRPr="00E76769">
        <w:rPr>
          <w:rFonts w:ascii="TimesET" w:hAnsi="TimesET"/>
          <w:spacing w:val="2"/>
          <w:sz w:val="20"/>
          <w:szCs w:val="20"/>
        </w:rPr>
        <w:t>его</w:t>
      </w:r>
      <w:r w:rsidR="00CE3115" w:rsidRPr="00E76769">
        <w:rPr>
          <w:rFonts w:ascii="TimesET" w:hAnsi="TimesET"/>
          <w:spacing w:val="2"/>
          <w:sz w:val="20"/>
          <w:szCs w:val="20"/>
        </w:rPr>
        <w:t xml:space="preserve"> </w:t>
      </w:r>
      <w:r w:rsidRPr="00E76769">
        <w:rPr>
          <w:rFonts w:ascii="TimesET" w:hAnsi="TimesET"/>
          <w:spacing w:val="2"/>
          <w:sz w:val="20"/>
          <w:szCs w:val="20"/>
        </w:rPr>
        <w:t>представителя.</w:t>
      </w:r>
      <w:r w:rsidR="00CE3115" w:rsidRPr="00E76769">
        <w:rPr>
          <w:rFonts w:ascii="TimesET" w:hAnsi="TimesET"/>
          <w:spacing w:val="2"/>
          <w:sz w:val="20"/>
          <w:szCs w:val="20"/>
        </w:rPr>
        <w:t xml:space="preserve"> </w:t>
      </w:r>
    </w:p>
    <w:p w:rsidR="00EB103C" w:rsidRPr="00E76769" w:rsidRDefault="00EB103C" w:rsidP="007F4BA6">
      <w:pPr>
        <w:pStyle w:val="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Заседании</w:t>
      </w:r>
      <w:r w:rsidR="00CE3115" w:rsidRPr="00E76769">
        <w:rPr>
          <w:rFonts w:ascii="TimesET" w:hAnsi="TimesET"/>
          <w:spacing w:val="2"/>
          <w:sz w:val="20"/>
          <w:szCs w:val="20"/>
        </w:rPr>
        <w:t xml:space="preserve"> </w:t>
      </w:r>
      <w:r w:rsidRPr="00E76769">
        <w:rPr>
          <w:rFonts w:ascii="TimesET" w:hAnsi="TimesET"/>
          <w:spacing w:val="2"/>
          <w:sz w:val="20"/>
          <w:szCs w:val="20"/>
        </w:rPr>
        <w:t>Комиссии</w:t>
      </w:r>
      <w:r w:rsidR="00CE3115" w:rsidRPr="00E76769">
        <w:rPr>
          <w:rFonts w:ascii="TimesET" w:hAnsi="TimesET"/>
          <w:spacing w:val="2"/>
          <w:sz w:val="20"/>
          <w:szCs w:val="20"/>
        </w:rPr>
        <w:t xml:space="preserve"> </w:t>
      </w:r>
      <w:r w:rsidRPr="00E76769">
        <w:rPr>
          <w:rFonts w:ascii="TimesET" w:hAnsi="TimesET"/>
          <w:spacing w:val="2"/>
          <w:sz w:val="20"/>
          <w:szCs w:val="20"/>
        </w:rPr>
        <w:t>принимают</w:t>
      </w:r>
      <w:r w:rsidR="00CE3115" w:rsidRPr="00E76769">
        <w:rPr>
          <w:rFonts w:ascii="TimesET" w:hAnsi="TimesET"/>
          <w:spacing w:val="2"/>
          <w:sz w:val="20"/>
          <w:szCs w:val="20"/>
        </w:rPr>
        <w:t xml:space="preserve"> </w:t>
      </w:r>
      <w:r w:rsidRPr="00E76769">
        <w:rPr>
          <w:rFonts w:ascii="TimesET" w:hAnsi="TimesET"/>
          <w:spacing w:val="2"/>
          <w:sz w:val="20"/>
          <w:szCs w:val="20"/>
        </w:rPr>
        <w:t>лица,</w:t>
      </w:r>
      <w:r w:rsidR="00CE3115" w:rsidRPr="00E76769">
        <w:rPr>
          <w:rFonts w:ascii="TimesET" w:hAnsi="TimesET"/>
          <w:spacing w:val="2"/>
          <w:sz w:val="20"/>
          <w:szCs w:val="20"/>
        </w:rPr>
        <w:t xml:space="preserve"> </w:t>
      </w:r>
      <w:r w:rsidRPr="00E76769">
        <w:rPr>
          <w:rFonts w:ascii="TimesET" w:hAnsi="TimesET"/>
          <w:spacing w:val="2"/>
          <w:sz w:val="20"/>
          <w:szCs w:val="20"/>
        </w:rPr>
        <w:t>исполняющие</w:t>
      </w:r>
      <w:r w:rsidR="00CE3115" w:rsidRPr="00E76769">
        <w:rPr>
          <w:rFonts w:ascii="TimesET" w:hAnsi="TimesET"/>
          <w:spacing w:val="2"/>
          <w:sz w:val="20"/>
          <w:szCs w:val="20"/>
        </w:rPr>
        <w:t xml:space="preserve"> </w:t>
      </w:r>
      <w:r w:rsidRPr="00E76769">
        <w:rPr>
          <w:rFonts w:ascii="TimesET" w:hAnsi="TimesET"/>
          <w:spacing w:val="2"/>
          <w:sz w:val="20"/>
          <w:szCs w:val="20"/>
        </w:rPr>
        <w:t>их</w:t>
      </w:r>
      <w:r w:rsidR="00CE3115" w:rsidRPr="00E76769">
        <w:rPr>
          <w:rFonts w:ascii="TimesET" w:hAnsi="TimesET"/>
          <w:spacing w:val="2"/>
          <w:sz w:val="20"/>
          <w:szCs w:val="20"/>
        </w:rPr>
        <w:t xml:space="preserve"> </w:t>
      </w:r>
      <w:r w:rsidRPr="00E76769">
        <w:rPr>
          <w:rFonts w:ascii="TimesET" w:hAnsi="TimesET"/>
          <w:spacing w:val="2"/>
          <w:sz w:val="20"/>
          <w:szCs w:val="20"/>
        </w:rPr>
        <w:t>должностные</w:t>
      </w:r>
      <w:r w:rsidR="00CE3115" w:rsidRPr="00E76769">
        <w:rPr>
          <w:rFonts w:ascii="TimesET" w:hAnsi="TimesET"/>
          <w:spacing w:val="2"/>
          <w:sz w:val="20"/>
          <w:szCs w:val="20"/>
        </w:rPr>
        <w:t xml:space="preserve"> </w:t>
      </w:r>
      <w:r w:rsidRPr="00E76769">
        <w:rPr>
          <w:rFonts w:ascii="TimesET" w:hAnsi="TimesET"/>
          <w:spacing w:val="2"/>
          <w:sz w:val="20"/>
          <w:szCs w:val="20"/>
        </w:rPr>
        <w:t>обязанности.</w:t>
      </w:r>
      <w:r w:rsidR="00CE3115" w:rsidRPr="00E76769">
        <w:rPr>
          <w:rFonts w:ascii="TimesET" w:hAnsi="TimesET"/>
          <w:spacing w:val="2"/>
          <w:sz w:val="20"/>
          <w:szCs w:val="20"/>
        </w:rPr>
        <w:t xml:space="preserve"> </w:t>
      </w:r>
    </w:p>
    <w:p w:rsidR="00EB103C" w:rsidRPr="00E76769" w:rsidRDefault="00EB103C" w:rsidP="007F4BA6">
      <w:pPr>
        <w:pStyle w:val="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3.4.</w:t>
      </w:r>
      <w:r w:rsidR="00CE3115" w:rsidRPr="00E76769">
        <w:rPr>
          <w:rFonts w:ascii="TimesET" w:hAnsi="TimesET"/>
          <w:spacing w:val="2"/>
          <w:sz w:val="20"/>
          <w:szCs w:val="20"/>
        </w:rPr>
        <w:t xml:space="preserve"> </w:t>
      </w:r>
      <w:r w:rsidRPr="00E76769">
        <w:rPr>
          <w:rFonts w:ascii="TimesET" w:hAnsi="TimesET"/>
          <w:spacing w:val="2"/>
          <w:sz w:val="20"/>
          <w:szCs w:val="20"/>
        </w:rPr>
        <w:t>Комиссия</w:t>
      </w:r>
      <w:r w:rsidR="00CE3115" w:rsidRPr="00E76769">
        <w:rPr>
          <w:rFonts w:ascii="TimesET" w:hAnsi="TimesET"/>
          <w:spacing w:val="2"/>
          <w:sz w:val="20"/>
          <w:szCs w:val="20"/>
        </w:rPr>
        <w:t xml:space="preserve"> </w:t>
      </w:r>
      <w:r w:rsidRPr="00E76769">
        <w:rPr>
          <w:rFonts w:ascii="TimesET" w:hAnsi="TimesET"/>
          <w:spacing w:val="2"/>
          <w:sz w:val="20"/>
          <w:szCs w:val="20"/>
        </w:rPr>
        <w:t>правомочна</w:t>
      </w:r>
      <w:r w:rsidR="00CE3115" w:rsidRPr="00E76769">
        <w:rPr>
          <w:rFonts w:ascii="TimesET" w:hAnsi="TimesET"/>
          <w:spacing w:val="2"/>
          <w:sz w:val="20"/>
          <w:szCs w:val="20"/>
        </w:rPr>
        <w:t xml:space="preserve"> </w:t>
      </w:r>
      <w:r w:rsidRPr="00E76769">
        <w:rPr>
          <w:rFonts w:ascii="TimesET" w:hAnsi="TimesET"/>
          <w:spacing w:val="2"/>
          <w:sz w:val="20"/>
          <w:szCs w:val="20"/>
        </w:rPr>
        <w:t>проводить</w:t>
      </w:r>
      <w:r w:rsidR="00CE3115" w:rsidRPr="00E76769">
        <w:rPr>
          <w:rFonts w:ascii="TimesET" w:hAnsi="TimesET"/>
          <w:spacing w:val="2"/>
          <w:sz w:val="20"/>
          <w:szCs w:val="20"/>
        </w:rPr>
        <w:t xml:space="preserve"> </w:t>
      </w:r>
      <w:r w:rsidRPr="00E76769">
        <w:rPr>
          <w:rFonts w:ascii="TimesET" w:hAnsi="TimesET"/>
          <w:spacing w:val="2"/>
          <w:sz w:val="20"/>
          <w:szCs w:val="20"/>
        </w:rPr>
        <w:t>осмотр</w:t>
      </w:r>
      <w:r w:rsidR="00CE3115" w:rsidRPr="00E76769">
        <w:rPr>
          <w:rFonts w:ascii="TimesET" w:hAnsi="TimesET"/>
          <w:spacing w:val="2"/>
          <w:sz w:val="20"/>
          <w:szCs w:val="20"/>
        </w:rPr>
        <w:t xml:space="preserve"> </w:t>
      </w:r>
      <w:r w:rsidRPr="00E76769">
        <w:rPr>
          <w:rFonts w:ascii="TimesET" w:hAnsi="TimesET"/>
          <w:spacing w:val="2"/>
          <w:sz w:val="20"/>
          <w:szCs w:val="20"/>
        </w:rPr>
        <w:t>объекта</w:t>
      </w:r>
      <w:r w:rsidR="00CE3115" w:rsidRPr="00E76769">
        <w:rPr>
          <w:rFonts w:ascii="TimesET" w:hAnsi="TimesET"/>
          <w:spacing w:val="2"/>
          <w:sz w:val="20"/>
          <w:szCs w:val="20"/>
        </w:rPr>
        <w:t xml:space="preserve"> </w:t>
      </w:r>
      <w:r w:rsidRPr="00E76769">
        <w:rPr>
          <w:rFonts w:ascii="TimesET" w:hAnsi="TimesET"/>
          <w:spacing w:val="2"/>
          <w:sz w:val="20"/>
          <w:szCs w:val="20"/>
        </w:rPr>
        <w:t>по</w:t>
      </w:r>
      <w:r w:rsidR="00CE3115" w:rsidRPr="00E76769">
        <w:rPr>
          <w:rFonts w:ascii="TimesET" w:hAnsi="TimesET"/>
          <w:spacing w:val="2"/>
          <w:sz w:val="20"/>
          <w:szCs w:val="20"/>
        </w:rPr>
        <w:t xml:space="preserve"> </w:t>
      </w:r>
      <w:r w:rsidRPr="00E76769">
        <w:rPr>
          <w:rFonts w:ascii="TimesET" w:hAnsi="TimesET"/>
          <w:spacing w:val="2"/>
          <w:sz w:val="20"/>
          <w:szCs w:val="20"/>
        </w:rPr>
        <w:t>месту</w:t>
      </w:r>
      <w:r w:rsidR="00CE3115" w:rsidRPr="00E76769">
        <w:rPr>
          <w:rFonts w:ascii="TimesET" w:hAnsi="TimesET"/>
          <w:spacing w:val="2"/>
          <w:sz w:val="20"/>
          <w:szCs w:val="20"/>
        </w:rPr>
        <w:t xml:space="preserve"> </w:t>
      </w:r>
      <w:r w:rsidRPr="00E76769">
        <w:rPr>
          <w:rFonts w:ascii="TimesET" w:hAnsi="TimesET"/>
          <w:spacing w:val="2"/>
          <w:sz w:val="20"/>
          <w:szCs w:val="20"/>
        </w:rPr>
        <w:t>нахождения,</w:t>
      </w:r>
      <w:r w:rsidR="00CE3115" w:rsidRPr="00E76769">
        <w:rPr>
          <w:rFonts w:ascii="TimesET" w:hAnsi="TimesET"/>
          <w:spacing w:val="2"/>
          <w:sz w:val="20"/>
          <w:szCs w:val="20"/>
        </w:rPr>
        <w:t xml:space="preserve"> </w:t>
      </w:r>
      <w:r w:rsidRPr="00E76769">
        <w:rPr>
          <w:rFonts w:ascii="TimesET" w:hAnsi="TimesET"/>
          <w:spacing w:val="2"/>
          <w:sz w:val="20"/>
          <w:szCs w:val="20"/>
        </w:rPr>
        <w:t>если</w:t>
      </w:r>
      <w:r w:rsidR="00CE3115" w:rsidRPr="00E76769">
        <w:rPr>
          <w:rFonts w:ascii="TimesET" w:hAnsi="TimesET"/>
          <w:spacing w:val="2"/>
          <w:sz w:val="20"/>
          <w:szCs w:val="20"/>
        </w:rPr>
        <w:t xml:space="preserve"> </w:t>
      </w:r>
      <w:r w:rsidRPr="00E76769">
        <w:rPr>
          <w:rFonts w:ascii="TimesET" w:hAnsi="TimesET"/>
          <w:spacing w:val="2"/>
          <w:sz w:val="20"/>
          <w:szCs w:val="20"/>
        </w:rPr>
        <w:t>в</w:t>
      </w:r>
      <w:r w:rsidR="00CE3115" w:rsidRPr="00E76769">
        <w:rPr>
          <w:rFonts w:ascii="TimesET" w:hAnsi="TimesET"/>
          <w:spacing w:val="2"/>
          <w:sz w:val="20"/>
          <w:szCs w:val="20"/>
        </w:rPr>
        <w:t xml:space="preserve"> </w:t>
      </w:r>
      <w:r w:rsidRPr="00E76769">
        <w:rPr>
          <w:rFonts w:ascii="TimesET" w:hAnsi="TimesET"/>
          <w:spacing w:val="2"/>
          <w:sz w:val="20"/>
          <w:szCs w:val="20"/>
        </w:rPr>
        <w:t>осмотре</w:t>
      </w:r>
      <w:r w:rsidR="00CE3115" w:rsidRPr="00E76769">
        <w:rPr>
          <w:rFonts w:ascii="TimesET" w:hAnsi="TimesET"/>
          <w:spacing w:val="2"/>
          <w:sz w:val="20"/>
          <w:szCs w:val="20"/>
        </w:rPr>
        <w:t xml:space="preserve"> </w:t>
      </w:r>
      <w:r w:rsidRPr="00E76769">
        <w:rPr>
          <w:rFonts w:ascii="TimesET" w:hAnsi="TimesET"/>
          <w:spacing w:val="2"/>
          <w:sz w:val="20"/>
          <w:szCs w:val="20"/>
        </w:rPr>
        <w:t>принимают</w:t>
      </w:r>
      <w:r w:rsidR="00CE3115" w:rsidRPr="00E76769">
        <w:rPr>
          <w:rFonts w:ascii="TimesET" w:hAnsi="TimesET"/>
          <w:spacing w:val="2"/>
          <w:sz w:val="20"/>
          <w:szCs w:val="20"/>
        </w:rPr>
        <w:t xml:space="preserve"> </w:t>
      </w:r>
      <w:r w:rsidRPr="00E76769">
        <w:rPr>
          <w:rFonts w:ascii="TimesET" w:hAnsi="TimesET"/>
          <w:spacing w:val="2"/>
          <w:sz w:val="20"/>
          <w:szCs w:val="20"/>
        </w:rPr>
        <w:t>участие</w:t>
      </w:r>
      <w:r w:rsidR="00CE3115" w:rsidRPr="00E76769">
        <w:rPr>
          <w:rFonts w:ascii="TimesET" w:hAnsi="TimesET"/>
          <w:spacing w:val="2"/>
          <w:sz w:val="20"/>
          <w:szCs w:val="20"/>
        </w:rPr>
        <w:t xml:space="preserve"> </w:t>
      </w:r>
      <w:r w:rsidRPr="00E76769">
        <w:rPr>
          <w:rFonts w:ascii="TimesET" w:hAnsi="TimesET"/>
          <w:spacing w:val="2"/>
          <w:sz w:val="20"/>
          <w:szCs w:val="20"/>
        </w:rPr>
        <w:t>председатель</w:t>
      </w:r>
      <w:r w:rsidR="00CE3115" w:rsidRPr="00E76769">
        <w:rPr>
          <w:rFonts w:ascii="TimesET" w:hAnsi="TimesET"/>
          <w:spacing w:val="2"/>
          <w:sz w:val="20"/>
          <w:szCs w:val="20"/>
        </w:rPr>
        <w:t xml:space="preserve"> </w:t>
      </w:r>
      <w:r w:rsidRPr="00E76769">
        <w:rPr>
          <w:rFonts w:ascii="TimesET" w:hAnsi="TimesET"/>
          <w:spacing w:val="2"/>
          <w:sz w:val="20"/>
          <w:szCs w:val="20"/>
        </w:rPr>
        <w:t>комиссии,</w:t>
      </w:r>
      <w:r w:rsidR="00CE3115" w:rsidRPr="00E76769">
        <w:rPr>
          <w:rFonts w:ascii="TimesET" w:hAnsi="TimesET"/>
          <w:spacing w:val="2"/>
          <w:sz w:val="20"/>
          <w:szCs w:val="20"/>
        </w:rPr>
        <w:t xml:space="preserve"> </w:t>
      </w:r>
      <w:r w:rsidRPr="00E76769">
        <w:rPr>
          <w:rFonts w:ascii="TimesET" w:hAnsi="TimesET"/>
          <w:spacing w:val="2"/>
          <w:sz w:val="20"/>
          <w:szCs w:val="20"/>
        </w:rPr>
        <w:t>секретарь,</w:t>
      </w:r>
      <w:r w:rsidR="00CE3115" w:rsidRPr="00E76769">
        <w:rPr>
          <w:rFonts w:ascii="TimesET" w:hAnsi="TimesET"/>
          <w:spacing w:val="2"/>
          <w:sz w:val="20"/>
          <w:szCs w:val="20"/>
        </w:rPr>
        <w:t xml:space="preserve"> </w:t>
      </w:r>
      <w:r w:rsidRPr="00E76769">
        <w:rPr>
          <w:rFonts w:ascii="TimesET" w:hAnsi="TimesET"/>
          <w:spacing w:val="2"/>
          <w:sz w:val="20"/>
          <w:szCs w:val="20"/>
        </w:rPr>
        <w:t>представитель</w:t>
      </w:r>
      <w:r w:rsidR="00CE3115" w:rsidRPr="00E76769">
        <w:rPr>
          <w:rFonts w:ascii="TimesET" w:hAnsi="TimesET"/>
          <w:spacing w:val="2"/>
          <w:sz w:val="20"/>
          <w:szCs w:val="20"/>
        </w:rPr>
        <w:t xml:space="preserve"> </w:t>
      </w:r>
      <w:r w:rsidRPr="00E76769">
        <w:rPr>
          <w:rFonts w:ascii="TimesET" w:hAnsi="TimesET"/>
          <w:spacing w:val="2"/>
          <w:sz w:val="20"/>
          <w:szCs w:val="20"/>
        </w:rPr>
        <w:t>муниципального</w:t>
      </w:r>
      <w:r w:rsidR="00CE3115" w:rsidRPr="00E76769">
        <w:rPr>
          <w:rFonts w:ascii="TimesET" w:hAnsi="TimesET"/>
          <w:spacing w:val="2"/>
          <w:sz w:val="20"/>
          <w:szCs w:val="20"/>
        </w:rPr>
        <w:t xml:space="preserve"> </w:t>
      </w:r>
      <w:r w:rsidRPr="00E76769">
        <w:rPr>
          <w:rFonts w:ascii="TimesET" w:hAnsi="TimesET"/>
          <w:spacing w:val="2"/>
          <w:sz w:val="20"/>
          <w:szCs w:val="20"/>
        </w:rPr>
        <w:t>земельного</w:t>
      </w:r>
      <w:r w:rsidR="00CE3115" w:rsidRPr="00E76769">
        <w:rPr>
          <w:rFonts w:ascii="TimesET" w:hAnsi="TimesET"/>
          <w:spacing w:val="2"/>
          <w:sz w:val="20"/>
          <w:szCs w:val="20"/>
        </w:rPr>
        <w:t xml:space="preserve"> </w:t>
      </w:r>
      <w:r w:rsidRPr="00E76769">
        <w:rPr>
          <w:rFonts w:ascii="TimesET" w:hAnsi="TimesET"/>
          <w:spacing w:val="2"/>
          <w:sz w:val="20"/>
          <w:szCs w:val="20"/>
        </w:rPr>
        <w:t>контроля</w:t>
      </w:r>
      <w:r w:rsidR="00CE3115" w:rsidRPr="00E76769">
        <w:rPr>
          <w:rFonts w:ascii="TimesET" w:hAnsi="TimesET"/>
          <w:spacing w:val="2"/>
          <w:sz w:val="20"/>
          <w:szCs w:val="20"/>
        </w:rPr>
        <w:t xml:space="preserve"> </w:t>
      </w:r>
      <w:r w:rsidRPr="00E76769">
        <w:rPr>
          <w:rFonts w:ascii="TimesET" w:hAnsi="TimesET"/>
          <w:spacing w:val="2"/>
          <w:sz w:val="20"/>
          <w:szCs w:val="20"/>
        </w:rPr>
        <w:t>администрации</w:t>
      </w:r>
      <w:r w:rsidR="00CE3115" w:rsidRPr="00E76769">
        <w:rPr>
          <w:rFonts w:ascii="TimesET" w:hAnsi="TimesET"/>
          <w:spacing w:val="2"/>
          <w:sz w:val="20"/>
          <w:szCs w:val="20"/>
        </w:rPr>
        <w:t xml:space="preserve"> </w:t>
      </w:r>
      <w:r w:rsidRPr="00E76769">
        <w:rPr>
          <w:rFonts w:ascii="TimesET" w:hAnsi="TimesET"/>
          <w:spacing w:val="2"/>
          <w:sz w:val="20"/>
          <w:szCs w:val="20"/>
        </w:rPr>
        <w:t>Мариинско-Посадского</w:t>
      </w:r>
      <w:r w:rsidR="00CE3115" w:rsidRPr="00E76769">
        <w:rPr>
          <w:rFonts w:ascii="TimesET" w:hAnsi="TimesET"/>
          <w:spacing w:val="2"/>
          <w:sz w:val="20"/>
          <w:szCs w:val="20"/>
        </w:rPr>
        <w:t xml:space="preserve"> </w:t>
      </w:r>
      <w:r w:rsidRPr="00E76769">
        <w:rPr>
          <w:rFonts w:ascii="TimesET" w:hAnsi="TimesET"/>
          <w:spacing w:val="2"/>
          <w:sz w:val="20"/>
          <w:szCs w:val="20"/>
        </w:rPr>
        <w:t>района,</w:t>
      </w:r>
      <w:r w:rsidR="00CE3115" w:rsidRPr="00E76769">
        <w:rPr>
          <w:rFonts w:ascii="TimesET" w:hAnsi="TimesET"/>
          <w:spacing w:val="2"/>
          <w:sz w:val="20"/>
          <w:szCs w:val="20"/>
        </w:rPr>
        <w:t xml:space="preserve"> </w:t>
      </w:r>
      <w:r w:rsidRPr="00E76769">
        <w:rPr>
          <w:rFonts w:ascii="TimesET" w:hAnsi="TimesET"/>
          <w:spacing w:val="2"/>
          <w:sz w:val="20"/>
          <w:szCs w:val="20"/>
        </w:rPr>
        <w:t>члены</w:t>
      </w:r>
      <w:r w:rsidR="00CE3115" w:rsidRPr="00E76769">
        <w:rPr>
          <w:rFonts w:ascii="TimesET" w:hAnsi="TimesET"/>
          <w:spacing w:val="2"/>
          <w:sz w:val="20"/>
          <w:szCs w:val="20"/>
        </w:rPr>
        <w:t xml:space="preserve"> </w:t>
      </w:r>
      <w:r w:rsidRPr="00E76769">
        <w:rPr>
          <w:rFonts w:ascii="TimesET" w:hAnsi="TimesET"/>
          <w:spacing w:val="2"/>
          <w:sz w:val="20"/>
          <w:szCs w:val="20"/>
        </w:rPr>
        <w:t>комиссии.</w:t>
      </w:r>
      <w:r w:rsidR="00CE3115" w:rsidRPr="00E76769">
        <w:rPr>
          <w:rFonts w:ascii="TimesET" w:hAnsi="TimesET"/>
          <w:spacing w:val="2"/>
          <w:sz w:val="20"/>
          <w:szCs w:val="20"/>
        </w:rPr>
        <w:t xml:space="preserve"> </w:t>
      </w:r>
      <w:r w:rsidRPr="00E76769">
        <w:rPr>
          <w:rFonts w:ascii="TimesET" w:hAnsi="TimesET"/>
          <w:spacing w:val="2"/>
          <w:sz w:val="20"/>
          <w:szCs w:val="20"/>
        </w:rPr>
        <w:t>Заседание</w:t>
      </w:r>
      <w:r w:rsidR="00CE3115" w:rsidRPr="00E76769">
        <w:rPr>
          <w:rFonts w:ascii="TimesET" w:hAnsi="TimesET"/>
          <w:spacing w:val="2"/>
          <w:sz w:val="20"/>
          <w:szCs w:val="20"/>
        </w:rPr>
        <w:t xml:space="preserve"> </w:t>
      </w:r>
      <w:r w:rsidRPr="00E76769">
        <w:rPr>
          <w:rFonts w:ascii="TimesET" w:hAnsi="TimesET"/>
          <w:spacing w:val="2"/>
          <w:sz w:val="20"/>
          <w:szCs w:val="20"/>
        </w:rPr>
        <w:t>Комиссии</w:t>
      </w:r>
      <w:r w:rsidR="00CE3115" w:rsidRPr="00E76769">
        <w:rPr>
          <w:rFonts w:ascii="TimesET" w:hAnsi="TimesET"/>
          <w:spacing w:val="2"/>
          <w:sz w:val="20"/>
          <w:szCs w:val="20"/>
        </w:rPr>
        <w:t xml:space="preserve"> </w:t>
      </w:r>
      <w:r w:rsidRPr="00E76769">
        <w:rPr>
          <w:rFonts w:ascii="TimesET" w:hAnsi="TimesET"/>
          <w:spacing w:val="2"/>
          <w:sz w:val="20"/>
          <w:szCs w:val="20"/>
        </w:rPr>
        <w:t>правомочно,</w:t>
      </w:r>
      <w:r w:rsidR="00CE3115" w:rsidRPr="00E76769">
        <w:rPr>
          <w:rFonts w:ascii="TimesET" w:hAnsi="TimesET"/>
          <w:spacing w:val="2"/>
          <w:sz w:val="20"/>
          <w:szCs w:val="20"/>
        </w:rPr>
        <w:t xml:space="preserve"> </w:t>
      </w:r>
      <w:r w:rsidRPr="00E76769">
        <w:rPr>
          <w:rFonts w:ascii="TimesET" w:hAnsi="TimesET"/>
          <w:spacing w:val="2"/>
          <w:sz w:val="20"/>
          <w:szCs w:val="20"/>
        </w:rPr>
        <w:t>если</w:t>
      </w:r>
      <w:r w:rsidR="00CE3115" w:rsidRPr="00E76769">
        <w:rPr>
          <w:rFonts w:ascii="TimesET" w:hAnsi="TimesET"/>
          <w:spacing w:val="2"/>
          <w:sz w:val="20"/>
          <w:szCs w:val="20"/>
        </w:rPr>
        <w:t xml:space="preserve"> </w:t>
      </w:r>
      <w:r w:rsidRPr="00E76769">
        <w:rPr>
          <w:rFonts w:ascii="TimesET" w:hAnsi="TimesET"/>
          <w:spacing w:val="2"/>
          <w:sz w:val="20"/>
          <w:szCs w:val="20"/>
        </w:rPr>
        <w:t>на</w:t>
      </w:r>
      <w:r w:rsidR="00CE3115" w:rsidRPr="00E76769">
        <w:rPr>
          <w:rFonts w:ascii="TimesET" w:hAnsi="TimesET"/>
          <w:spacing w:val="2"/>
          <w:sz w:val="20"/>
          <w:szCs w:val="20"/>
        </w:rPr>
        <w:t xml:space="preserve"> </w:t>
      </w:r>
      <w:r w:rsidRPr="00E76769">
        <w:rPr>
          <w:rFonts w:ascii="TimesET" w:hAnsi="TimesET"/>
          <w:spacing w:val="2"/>
          <w:sz w:val="20"/>
          <w:szCs w:val="20"/>
        </w:rPr>
        <w:t>нем</w:t>
      </w:r>
      <w:r w:rsidR="00CE3115" w:rsidRPr="00E76769">
        <w:rPr>
          <w:rFonts w:ascii="TimesET" w:hAnsi="TimesET"/>
          <w:spacing w:val="2"/>
          <w:sz w:val="20"/>
          <w:szCs w:val="20"/>
        </w:rPr>
        <w:t xml:space="preserve"> </w:t>
      </w:r>
      <w:r w:rsidRPr="00E76769">
        <w:rPr>
          <w:rFonts w:ascii="TimesET" w:hAnsi="TimesET"/>
          <w:spacing w:val="2"/>
          <w:sz w:val="20"/>
          <w:szCs w:val="20"/>
        </w:rPr>
        <w:t>присутствуют</w:t>
      </w:r>
      <w:r w:rsidR="00CE3115" w:rsidRPr="00E76769">
        <w:rPr>
          <w:rFonts w:ascii="TimesET" w:hAnsi="TimesET"/>
          <w:spacing w:val="2"/>
          <w:sz w:val="20"/>
          <w:szCs w:val="20"/>
        </w:rPr>
        <w:t xml:space="preserve"> </w:t>
      </w:r>
      <w:r w:rsidRPr="00E76769">
        <w:rPr>
          <w:rFonts w:ascii="TimesET" w:hAnsi="TimesET"/>
          <w:spacing w:val="2"/>
          <w:sz w:val="20"/>
          <w:szCs w:val="20"/>
        </w:rPr>
        <w:t>более</w:t>
      </w:r>
      <w:r w:rsidR="00CE3115" w:rsidRPr="00E76769">
        <w:rPr>
          <w:rFonts w:ascii="TimesET" w:hAnsi="TimesET"/>
          <w:spacing w:val="2"/>
          <w:sz w:val="20"/>
          <w:szCs w:val="20"/>
        </w:rPr>
        <w:t xml:space="preserve"> </w:t>
      </w:r>
      <w:r w:rsidRPr="00E76769">
        <w:rPr>
          <w:rFonts w:ascii="TimesET" w:hAnsi="TimesET"/>
          <w:spacing w:val="2"/>
          <w:sz w:val="20"/>
          <w:szCs w:val="20"/>
        </w:rPr>
        <w:t>половины</w:t>
      </w:r>
      <w:r w:rsidR="00CE3115" w:rsidRPr="00E76769">
        <w:rPr>
          <w:rFonts w:ascii="TimesET" w:hAnsi="TimesET"/>
          <w:spacing w:val="2"/>
          <w:sz w:val="20"/>
          <w:szCs w:val="20"/>
        </w:rPr>
        <w:t xml:space="preserve"> </w:t>
      </w:r>
      <w:r w:rsidRPr="00E76769">
        <w:rPr>
          <w:rFonts w:ascii="TimesET" w:hAnsi="TimesET"/>
          <w:spacing w:val="2"/>
          <w:sz w:val="20"/>
          <w:szCs w:val="20"/>
        </w:rPr>
        <w:t>членов</w:t>
      </w:r>
      <w:r w:rsidR="00CE3115" w:rsidRPr="00E76769">
        <w:rPr>
          <w:rFonts w:ascii="TimesET" w:hAnsi="TimesET"/>
          <w:spacing w:val="2"/>
          <w:sz w:val="20"/>
          <w:szCs w:val="20"/>
        </w:rPr>
        <w:t xml:space="preserve"> </w:t>
      </w:r>
      <w:r w:rsidRPr="00E76769">
        <w:rPr>
          <w:rFonts w:ascii="TimesET" w:hAnsi="TimesET"/>
          <w:spacing w:val="2"/>
          <w:sz w:val="20"/>
          <w:szCs w:val="20"/>
        </w:rPr>
        <w:t>Комиссии.</w:t>
      </w:r>
      <w:r w:rsidR="00CE3115" w:rsidRPr="00E76769">
        <w:rPr>
          <w:rFonts w:ascii="TimesET" w:hAnsi="TimesET"/>
          <w:spacing w:val="2"/>
          <w:sz w:val="20"/>
          <w:szCs w:val="20"/>
        </w:rPr>
        <w:t xml:space="preserve"> </w:t>
      </w:r>
      <w:r w:rsidRPr="00E76769">
        <w:rPr>
          <w:rFonts w:ascii="TimesET" w:hAnsi="TimesET"/>
          <w:spacing w:val="2"/>
          <w:sz w:val="20"/>
          <w:szCs w:val="20"/>
        </w:rPr>
        <w:t>Осмотр</w:t>
      </w:r>
      <w:r w:rsidR="00CE3115" w:rsidRPr="00E76769">
        <w:rPr>
          <w:rFonts w:ascii="TimesET" w:hAnsi="TimesET"/>
          <w:spacing w:val="2"/>
          <w:sz w:val="20"/>
          <w:szCs w:val="20"/>
        </w:rPr>
        <w:t xml:space="preserve"> </w:t>
      </w:r>
      <w:r w:rsidRPr="00E76769">
        <w:rPr>
          <w:rFonts w:ascii="TimesET" w:hAnsi="TimesET"/>
          <w:spacing w:val="2"/>
          <w:sz w:val="20"/>
          <w:szCs w:val="20"/>
        </w:rPr>
        <w:t>объекта</w:t>
      </w:r>
      <w:r w:rsidR="00CE3115" w:rsidRPr="00E76769">
        <w:rPr>
          <w:rFonts w:ascii="TimesET" w:hAnsi="TimesET"/>
          <w:spacing w:val="2"/>
          <w:sz w:val="20"/>
          <w:szCs w:val="20"/>
        </w:rPr>
        <w:t xml:space="preserve"> </w:t>
      </w:r>
      <w:r w:rsidRPr="00E76769">
        <w:rPr>
          <w:rFonts w:ascii="TimesET" w:hAnsi="TimesET"/>
          <w:spacing w:val="2"/>
          <w:sz w:val="20"/>
          <w:szCs w:val="20"/>
        </w:rPr>
        <w:t>осуществляется</w:t>
      </w:r>
      <w:r w:rsidR="00CE3115" w:rsidRPr="00E76769">
        <w:rPr>
          <w:rFonts w:ascii="TimesET" w:hAnsi="TimesET"/>
          <w:spacing w:val="2"/>
          <w:sz w:val="20"/>
          <w:szCs w:val="20"/>
        </w:rPr>
        <w:t xml:space="preserve"> </w:t>
      </w:r>
      <w:r w:rsidRPr="00E76769">
        <w:rPr>
          <w:rFonts w:ascii="TimesET" w:hAnsi="TimesET"/>
          <w:spacing w:val="2"/>
          <w:sz w:val="20"/>
          <w:szCs w:val="20"/>
        </w:rPr>
        <w:t>Комиссией</w:t>
      </w:r>
      <w:r w:rsidR="00CE3115" w:rsidRPr="00E76769">
        <w:rPr>
          <w:rFonts w:ascii="TimesET" w:hAnsi="TimesET"/>
          <w:spacing w:val="2"/>
          <w:sz w:val="20"/>
          <w:szCs w:val="20"/>
        </w:rPr>
        <w:t xml:space="preserve"> </w:t>
      </w:r>
      <w:r w:rsidRPr="00E76769">
        <w:rPr>
          <w:rFonts w:ascii="TimesET" w:hAnsi="TimesET"/>
          <w:spacing w:val="2"/>
          <w:sz w:val="20"/>
          <w:szCs w:val="20"/>
        </w:rPr>
        <w:t>в</w:t>
      </w:r>
      <w:r w:rsidR="00CE3115" w:rsidRPr="00E76769">
        <w:rPr>
          <w:rFonts w:ascii="TimesET" w:hAnsi="TimesET"/>
          <w:spacing w:val="2"/>
          <w:sz w:val="20"/>
          <w:szCs w:val="20"/>
        </w:rPr>
        <w:t xml:space="preserve"> </w:t>
      </w:r>
      <w:r w:rsidRPr="00E76769">
        <w:rPr>
          <w:rFonts w:ascii="TimesET" w:hAnsi="TimesET"/>
          <w:spacing w:val="2"/>
          <w:sz w:val="20"/>
          <w:szCs w:val="20"/>
        </w:rPr>
        <w:t>присутствии</w:t>
      </w:r>
      <w:r w:rsidR="00CE3115" w:rsidRPr="00E76769">
        <w:rPr>
          <w:rFonts w:ascii="TimesET" w:hAnsi="TimesET"/>
          <w:spacing w:val="2"/>
          <w:sz w:val="20"/>
          <w:szCs w:val="20"/>
        </w:rPr>
        <w:t xml:space="preserve"> </w:t>
      </w:r>
      <w:r w:rsidRPr="00E76769">
        <w:rPr>
          <w:rFonts w:ascii="TimesET" w:hAnsi="TimesET"/>
          <w:spacing w:val="2"/>
          <w:sz w:val="20"/>
          <w:szCs w:val="20"/>
        </w:rPr>
        <w:t>застройщика</w:t>
      </w:r>
      <w:r w:rsidR="00CE3115" w:rsidRPr="00E76769">
        <w:rPr>
          <w:rFonts w:ascii="TimesET" w:hAnsi="TimesET"/>
          <w:spacing w:val="2"/>
          <w:sz w:val="20"/>
          <w:szCs w:val="20"/>
        </w:rPr>
        <w:t xml:space="preserve"> </w:t>
      </w:r>
      <w:r w:rsidRPr="00E76769">
        <w:rPr>
          <w:rFonts w:ascii="TimesET" w:hAnsi="TimesET"/>
          <w:spacing w:val="2"/>
          <w:sz w:val="20"/>
          <w:szCs w:val="20"/>
        </w:rPr>
        <w:t>или</w:t>
      </w:r>
      <w:r w:rsidR="00CE3115" w:rsidRPr="00E76769">
        <w:rPr>
          <w:rFonts w:ascii="TimesET" w:hAnsi="TimesET"/>
          <w:spacing w:val="2"/>
          <w:sz w:val="20"/>
          <w:szCs w:val="20"/>
        </w:rPr>
        <w:t xml:space="preserve"> </w:t>
      </w:r>
      <w:r w:rsidRPr="00E76769">
        <w:rPr>
          <w:rFonts w:ascii="TimesET" w:hAnsi="TimesET"/>
          <w:spacing w:val="2"/>
          <w:sz w:val="20"/>
          <w:szCs w:val="20"/>
        </w:rPr>
        <w:t>его</w:t>
      </w:r>
      <w:r w:rsidR="00CE3115" w:rsidRPr="00E76769">
        <w:rPr>
          <w:rFonts w:ascii="TimesET" w:hAnsi="TimesET"/>
          <w:spacing w:val="2"/>
          <w:sz w:val="20"/>
          <w:szCs w:val="20"/>
        </w:rPr>
        <w:t xml:space="preserve"> </w:t>
      </w:r>
      <w:r w:rsidRPr="00E76769">
        <w:rPr>
          <w:rFonts w:ascii="TimesET" w:hAnsi="TimesET"/>
          <w:spacing w:val="2"/>
          <w:sz w:val="20"/>
          <w:szCs w:val="20"/>
        </w:rPr>
        <w:t>представителя</w:t>
      </w:r>
      <w:r w:rsidR="00CE3115" w:rsidRPr="00E76769">
        <w:rPr>
          <w:rFonts w:ascii="TimesET" w:hAnsi="TimesET"/>
          <w:spacing w:val="2"/>
          <w:sz w:val="20"/>
          <w:szCs w:val="20"/>
        </w:rPr>
        <w:t xml:space="preserve"> </w:t>
      </w:r>
    </w:p>
    <w:p w:rsidR="00EB103C" w:rsidRPr="00E76769" w:rsidRDefault="00EB103C" w:rsidP="007F4BA6">
      <w:pPr>
        <w:pStyle w:val="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lastRenderedPageBreak/>
        <w:t>3.5.</w:t>
      </w:r>
      <w:r w:rsidR="00CE3115" w:rsidRPr="00E76769">
        <w:rPr>
          <w:rFonts w:ascii="TimesET" w:hAnsi="TimesET"/>
          <w:spacing w:val="2"/>
          <w:sz w:val="20"/>
          <w:szCs w:val="20"/>
        </w:rPr>
        <w:t xml:space="preserve"> </w:t>
      </w:r>
      <w:r w:rsidRPr="00E76769">
        <w:rPr>
          <w:rFonts w:ascii="TimesET" w:hAnsi="TimesET"/>
          <w:spacing w:val="2"/>
          <w:sz w:val="20"/>
          <w:szCs w:val="20"/>
        </w:rPr>
        <w:t>Решения</w:t>
      </w:r>
      <w:r w:rsidR="00CE3115" w:rsidRPr="00E76769">
        <w:rPr>
          <w:rFonts w:ascii="TimesET" w:hAnsi="TimesET"/>
          <w:spacing w:val="2"/>
          <w:sz w:val="20"/>
          <w:szCs w:val="20"/>
        </w:rPr>
        <w:t xml:space="preserve"> </w:t>
      </w:r>
      <w:r w:rsidRPr="00E76769">
        <w:rPr>
          <w:rFonts w:ascii="TimesET" w:hAnsi="TimesET"/>
          <w:spacing w:val="2"/>
          <w:sz w:val="20"/>
          <w:szCs w:val="20"/>
        </w:rPr>
        <w:t>Комиссии</w:t>
      </w:r>
      <w:r w:rsidR="00CE3115" w:rsidRPr="00E76769">
        <w:rPr>
          <w:rFonts w:ascii="TimesET" w:hAnsi="TimesET"/>
          <w:spacing w:val="2"/>
          <w:sz w:val="20"/>
          <w:szCs w:val="20"/>
        </w:rPr>
        <w:t xml:space="preserve"> </w:t>
      </w:r>
      <w:r w:rsidRPr="00E76769">
        <w:rPr>
          <w:rFonts w:ascii="TimesET" w:hAnsi="TimesET"/>
          <w:spacing w:val="2"/>
          <w:sz w:val="20"/>
          <w:szCs w:val="20"/>
        </w:rPr>
        <w:t>по</w:t>
      </w:r>
      <w:r w:rsidR="00CE3115" w:rsidRPr="00E76769">
        <w:rPr>
          <w:rFonts w:ascii="TimesET" w:hAnsi="TimesET"/>
          <w:spacing w:val="2"/>
          <w:sz w:val="20"/>
          <w:szCs w:val="20"/>
        </w:rPr>
        <w:t xml:space="preserve"> </w:t>
      </w:r>
      <w:r w:rsidRPr="00E76769">
        <w:rPr>
          <w:rFonts w:ascii="TimesET" w:hAnsi="TimesET"/>
          <w:spacing w:val="2"/>
          <w:sz w:val="20"/>
          <w:szCs w:val="20"/>
        </w:rPr>
        <w:t>осмотру</w:t>
      </w:r>
      <w:r w:rsidR="00CE3115" w:rsidRPr="00E76769">
        <w:rPr>
          <w:rFonts w:ascii="TimesET" w:hAnsi="TimesET"/>
          <w:spacing w:val="2"/>
          <w:sz w:val="20"/>
          <w:szCs w:val="20"/>
        </w:rPr>
        <w:t xml:space="preserve"> </w:t>
      </w:r>
      <w:r w:rsidRPr="00E76769">
        <w:rPr>
          <w:rFonts w:ascii="TimesET" w:hAnsi="TimesET"/>
          <w:spacing w:val="2"/>
          <w:sz w:val="20"/>
          <w:szCs w:val="20"/>
        </w:rPr>
        <w:t>объекта</w:t>
      </w:r>
      <w:r w:rsidR="00CE3115" w:rsidRPr="00E76769">
        <w:rPr>
          <w:rFonts w:ascii="TimesET" w:hAnsi="TimesET"/>
          <w:spacing w:val="2"/>
          <w:sz w:val="20"/>
          <w:szCs w:val="20"/>
        </w:rPr>
        <w:t xml:space="preserve"> </w:t>
      </w:r>
      <w:r w:rsidRPr="00E76769">
        <w:rPr>
          <w:rFonts w:ascii="TimesET" w:hAnsi="TimesET"/>
          <w:spacing w:val="2"/>
          <w:sz w:val="20"/>
          <w:szCs w:val="20"/>
        </w:rPr>
        <w:t>принимаются</w:t>
      </w:r>
      <w:r w:rsidR="00CE3115" w:rsidRPr="00E76769">
        <w:rPr>
          <w:rFonts w:ascii="TimesET" w:hAnsi="TimesET"/>
          <w:spacing w:val="2"/>
          <w:sz w:val="20"/>
          <w:szCs w:val="20"/>
        </w:rPr>
        <w:t xml:space="preserve"> </w:t>
      </w:r>
      <w:r w:rsidRPr="00E76769">
        <w:rPr>
          <w:rFonts w:ascii="TimesET" w:hAnsi="TimesET"/>
          <w:spacing w:val="2"/>
          <w:sz w:val="20"/>
          <w:szCs w:val="20"/>
        </w:rPr>
        <w:t>единогласно</w:t>
      </w:r>
      <w:r w:rsidR="00CE3115" w:rsidRPr="00E76769">
        <w:rPr>
          <w:rFonts w:ascii="TimesET" w:hAnsi="TimesET"/>
          <w:spacing w:val="2"/>
          <w:sz w:val="20"/>
          <w:szCs w:val="20"/>
        </w:rPr>
        <w:t xml:space="preserve"> </w:t>
      </w:r>
      <w:r w:rsidRPr="00E76769">
        <w:rPr>
          <w:rFonts w:ascii="TimesET" w:hAnsi="TimesET"/>
          <w:spacing w:val="2"/>
          <w:sz w:val="20"/>
          <w:szCs w:val="20"/>
        </w:rPr>
        <w:t>присутствующими</w:t>
      </w:r>
      <w:r w:rsidR="00CE3115" w:rsidRPr="00E76769">
        <w:rPr>
          <w:rFonts w:ascii="TimesET" w:hAnsi="TimesET"/>
          <w:spacing w:val="2"/>
          <w:sz w:val="20"/>
          <w:szCs w:val="20"/>
        </w:rPr>
        <w:t xml:space="preserve"> </w:t>
      </w:r>
      <w:r w:rsidRPr="00E76769">
        <w:rPr>
          <w:rFonts w:ascii="TimesET" w:hAnsi="TimesET"/>
          <w:spacing w:val="2"/>
          <w:sz w:val="20"/>
          <w:szCs w:val="20"/>
        </w:rPr>
        <w:t>на</w:t>
      </w:r>
      <w:r w:rsidR="00CE3115" w:rsidRPr="00E76769">
        <w:rPr>
          <w:rFonts w:ascii="TimesET" w:hAnsi="TimesET"/>
          <w:spacing w:val="2"/>
          <w:sz w:val="20"/>
          <w:szCs w:val="20"/>
        </w:rPr>
        <w:t xml:space="preserve"> </w:t>
      </w:r>
      <w:r w:rsidRPr="00E76769">
        <w:rPr>
          <w:rFonts w:ascii="TimesET" w:hAnsi="TimesET"/>
          <w:spacing w:val="2"/>
          <w:sz w:val="20"/>
          <w:szCs w:val="20"/>
        </w:rPr>
        <w:t>осмотре</w:t>
      </w:r>
      <w:r w:rsidR="00CE3115" w:rsidRPr="00E76769">
        <w:rPr>
          <w:rFonts w:ascii="TimesET" w:hAnsi="TimesET"/>
          <w:spacing w:val="2"/>
          <w:sz w:val="20"/>
          <w:szCs w:val="20"/>
        </w:rPr>
        <w:t xml:space="preserve"> </w:t>
      </w:r>
      <w:r w:rsidRPr="00E76769">
        <w:rPr>
          <w:rFonts w:ascii="TimesET" w:hAnsi="TimesET"/>
          <w:spacing w:val="2"/>
          <w:sz w:val="20"/>
          <w:szCs w:val="20"/>
        </w:rPr>
        <w:t>объекта</w:t>
      </w:r>
      <w:r w:rsidR="00CE3115" w:rsidRPr="00E76769">
        <w:rPr>
          <w:rFonts w:ascii="TimesET" w:hAnsi="TimesET"/>
          <w:spacing w:val="2"/>
          <w:sz w:val="20"/>
          <w:szCs w:val="20"/>
        </w:rPr>
        <w:t xml:space="preserve"> </w:t>
      </w:r>
      <w:r w:rsidRPr="00E76769">
        <w:rPr>
          <w:rFonts w:ascii="TimesET" w:hAnsi="TimesET"/>
          <w:spacing w:val="2"/>
          <w:sz w:val="20"/>
          <w:szCs w:val="20"/>
        </w:rPr>
        <w:t>лицами,</w:t>
      </w:r>
      <w:r w:rsidR="00CE3115" w:rsidRPr="00E76769">
        <w:rPr>
          <w:rFonts w:ascii="TimesET" w:hAnsi="TimesET"/>
          <w:spacing w:val="2"/>
          <w:sz w:val="20"/>
          <w:szCs w:val="20"/>
        </w:rPr>
        <w:t xml:space="preserve"> </w:t>
      </w:r>
      <w:r w:rsidRPr="00E76769">
        <w:rPr>
          <w:rFonts w:ascii="TimesET" w:hAnsi="TimesET"/>
          <w:spacing w:val="2"/>
          <w:sz w:val="20"/>
          <w:szCs w:val="20"/>
        </w:rPr>
        <w:t>указанными</w:t>
      </w:r>
      <w:r w:rsidR="00CE3115" w:rsidRPr="00E76769">
        <w:rPr>
          <w:rFonts w:ascii="TimesET" w:hAnsi="TimesET"/>
          <w:spacing w:val="2"/>
          <w:sz w:val="20"/>
          <w:szCs w:val="20"/>
        </w:rPr>
        <w:t xml:space="preserve"> </w:t>
      </w:r>
      <w:r w:rsidRPr="00E76769">
        <w:rPr>
          <w:rFonts w:ascii="TimesET" w:hAnsi="TimesET"/>
          <w:spacing w:val="2"/>
          <w:sz w:val="20"/>
          <w:szCs w:val="20"/>
        </w:rPr>
        <w:t>в</w:t>
      </w:r>
      <w:r w:rsidR="00CE3115" w:rsidRPr="00E76769">
        <w:rPr>
          <w:rFonts w:ascii="TimesET" w:hAnsi="TimesET"/>
          <w:spacing w:val="2"/>
          <w:sz w:val="20"/>
          <w:szCs w:val="20"/>
        </w:rPr>
        <w:t xml:space="preserve"> </w:t>
      </w:r>
      <w:r w:rsidRPr="00E76769">
        <w:rPr>
          <w:rFonts w:ascii="TimesET" w:hAnsi="TimesET"/>
          <w:spacing w:val="2"/>
          <w:sz w:val="20"/>
          <w:szCs w:val="20"/>
        </w:rPr>
        <w:t>пункте</w:t>
      </w:r>
      <w:r w:rsidR="00CE3115" w:rsidRPr="00E76769">
        <w:rPr>
          <w:rFonts w:ascii="TimesET" w:hAnsi="TimesET"/>
          <w:spacing w:val="2"/>
          <w:sz w:val="20"/>
          <w:szCs w:val="20"/>
        </w:rPr>
        <w:t xml:space="preserve"> </w:t>
      </w:r>
      <w:r w:rsidRPr="00E76769">
        <w:rPr>
          <w:rFonts w:ascii="TimesET" w:hAnsi="TimesET"/>
          <w:spacing w:val="2"/>
          <w:sz w:val="20"/>
          <w:szCs w:val="20"/>
        </w:rPr>
        <w:t>3.4</w:t>
      </w:r>
      <w:r w:rsidR="00CE3115" w:rsidRPr="00E76769">
        <w:rPr>
          <w:rFonts w:ascii="TimesET" w:hAnsi="TimesET"/>
          <w:spacing w:val="2"/>
          <w:sz w:val="20"/>
          <w:szCs w:val="20"/>
        </w:rPr>
        <w:t xml:space="preserve"> </w:t>
      </w:r>
      <w:r w:rsidRPr="00E76769">
        <w:rPr>
          <w:rFonts w:ascii="TimesET" w:hAnsi="TimesET"/>
          <w:spacing w:val="2"/>
          <w:sz w:val="20"/>
          <w:szCs w:val="20"/>
        </w:rPr>
        <w:t>настоящего</w:t>
      </w:r>
      <w:r w:rsidR="00CE3115" w:rsidRPr="00E76769">
        <w:rPr>
          <w:rFonts w:ascii="TimesET" w:hAnsi="TimesET"/>
          <w:spacing w:val="2"/>
          <w:sz w:val="20"/>
          <w:szCs w:val="20"/>
        </w:rPr>
        <w:t xml:space="preserve"> </w:t>
      </w:r>
      <w:r w:rsidRPr="00E76769">
        <w:rPr>
          <w:rFonts w:ascii="TimesET" w:hAnsi="TimesET"/>
          <w:spacing w:val="2"/>
          <w:sz w:val="20"/>
          <w:szCs w:val="20"/>
        </w:rPr>
        <w:t>Положения.</w:t>
      </w:r>
      <w:r w:rsidR="00CE3115" w:rsidRPr="00E76769">
        <w:rPr>
          <w:rFonts w:ascii="TimesET" w:hAnsi="TimesET"/>
          <w:spacing w:val="2"/>
          <w:sz w:val="20"/>
          <w:szCs w:val="20"/>
        </w:rPr>
        <w:t xml:space="preserve"> </w:t>
      </w:r>
    </w:p>
    <w:p w:rsidR="00EB103C" w:rsidRPr="00E76769" w:rsidRDefault="00EB103C" w:rsidP="007F4BA6">
      <w:pPr>
        <w:pStyle w:val="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Решения</w:t>
      </w:r>
      <w:r w:rsidR="00CE3115" w:rsidRPr="00E76769">
        <w:rPr>
          <w:rFonts w:ascii="TimesET" w:hAnsi="TimesET"/>
          <w:spacing w:val="2"/>
          <w:sz w:val="20"/>
          <w:szCs w:val="20"/>
        </w:rPr>
        <w:t xml:space="preserve"> </w:t>
      </w:r>
      <w:r w:rsidRPr="00E76769">
        <w:rPr>
          <w:rFonts w:ascii="TimesET" w:hAnsi="TimesET"/>
          <w:spacing w:val="2"/>
          <w:sz w:val="20"/>
          <w:szCs w:val="20"/>
        </w:rPr>
        <w:t>Комиссии</w:t>
      </w:r>
      <w:r w:rsidR="00CE3115" w:rsidRPr="00E76769">
        <w:rPr>
          <w:rFonts w:ascii="TimesET" w:hAnsi="TimesET"/>
          <w:spacing w:val="2"/>
          <w:sz w:val="20"/>
          <w:szCs w:val="20"/>
        </w:rPr>
        <w:t xml:space="preserve"> </w:t>
      </w:r>
      <w:r w:rsidRPr="00E76769">
        <w:rPr>
          <w:rFonts w:ascii="TimesET" w:hAnsi="TimesET"/>
          <w:spacing w:val="2"/>
          <w:sz w:val="20"/>
          <w:szCs w:val="20"/>
        </w:rPr>
        <w:t>на</w:t>
      </w:r>
      <w:r w:rsidR="00CE3115" w:rsidRPr="00E76769">
        <w:rPr>
          <w:rFonts w:ascii="TimesET" w:hAnsi="TimesET"/>
          <w:spacing w:val="2"/>
          <w:sz w:val="20"/>
          <w:szCs w:val="20"/>
        </w:rPr>
        <w:t xml:space="preserve"> </w:t>
      </w:r>
      <w:r w:rsidRPr="00E76769">
        <w:rPr>
          <w:rFonts w:ascii="TimesET" w:hAnsi="TimesET"/>
          <w:spacing w:val="2"/>
          <w:sz w:val="20"/>
          <w:szCs w:val="20"/>
        </w:rPr>
        <w:t>заседаниях</w:t>
      </w:r>
      <w:r w:rsidR="00CE3115" w:rsidRPr="00E76769">
        <w:rPr>
          <w:rFonts w:ascii="TimesET" w:hAnsi="TimesET"/>
          <w:spacing w:val="2"/>
          <w:sz w:val="20"/>
          <w:szCs w:val="20"/>
        </w:rPr>
        <w:t xml:space="preserve"> </w:t>
      </w:r>
      <w:r w:rsidRPr="00E76769">
        <w:rPr>
          <w:rFonts w:ascii="TimesET" w:hAnsi="TimesET"/>
          <w:spacing w:val="2"/>
          <w:sz w:val="20"/>
          <w:szCs w:val="20"/>
        </w:rPr>
        <w:t>принимаются</w:t>
      </w:r>
      <w:r w:rsidR="00CE3115" w:rsidRPr="00E76769">
        <w:rPr>
          <w:rFonts w:ascii="TimesET" w:hAnsi="TimesET"/>
          <w:spacing w:val="2"/>
          <w:sz w:val="20"/>
          <w:szCs w:val="20"/>
        </w:rPr>
        <w:t xml:space="preserve"> </w:t>
      </w:r>
      <w:r w:rsidRPr="00E76769">
        <w:rPr>
          <w:rFonts w:ascii="TimesET" w:hAnsi="TimesET"/>
          <w:spacing w:val="2"/>
          <w:sz w:val="20"/>
          <w:szCs w:val="20"/>
        </w:rPr>
        <w:t>большинством</w:t>
      </w:r>
      <w:r w:rsidR="00CE3115" w:rsidRPr="00E76769">
        <w:rPr>
          <w:rFonts w:ascii="TimesET" w:hAnsi="TimesET"/>
          <w:spacing w:val="2"/>
          <w:sz w:val="20"/>
          <w:szCs w:val="20"/>
        </w:rPr>
        <w:t xml:space="preserve"> </w:t>
      </w:r>
      <w:r w:rsidRPr="00E76769">
        <w:rPr>
          <w:rFonts w:ascii="TimesET" w:hAnsi="TimesET"/>
          <w:spacing w:val="2"/>
          <w:sz w:val="20"/>
          <w:szCs w:val="20"/>
        </w:rPr>
        <w:t>голосов</w:t>
      </w:r>
      <w:r w:rsidR="00CE3115" w:rsidRPr="00E76769">
        <w:rPr>
          <w:rFonts w:ascii="TimesET" w:hAnsi="TimesET"/>
          <w:spacing w:val="2"/>
          <w:sz w:val="20"/>
          <w:szCs w:val="20"/>
        </w:rPr>
        <w:t xml:space="preserve"> </w:t>
      </w:r>
      <w:r w:rsidRPr="00E76769">
        <w:rPr>
          <w:rFonts w:ascii="TimesET" w:hAnsi="TimesET"/>
          <w:spacing w:val="2"/>
          <w:sz w:val="20"/>
          <w:szCs w:val="20"/>
        </w:rPr>
        <w:t>присутствующих</w:t>
      </w:r>
      <w:r w:rsidR="00CE3115" w:rsidRPr="00E76769">
        <w:rPr>
          <w:rFonts w:ascii="TimesET" w:hAnsi="TimesET"/>
          <w:spacing w:val="2"/>
          <w:sz w:val="20"/>
          <w:szCs w:val="20"/>
        </w:rPr>
        <w:t xml:space="preserve"> </w:t>
      </w:r>
      <w:r w:rsidRPr="00E76769">
        <w:rPr>
          <w:rFonts w:ascii="TimesET" w:hAnsi="TimesET"/>
          <w:spacing w:val="2"/>
          <w:sz w:val="20"/>
          <w:szCs w:val="20"/>
        </w:rPr>
        <w:t>на</w:t>
      </w:r>
      <w:r w:rsidR="00CE3115" w:rsidRPr="00E76769">
        <w:rPr>
          <w:rFonts w:ascii="TimesET" w:hAnsi="TimesET"/>
          <w:spacing w:val="2"/>
          <w:sz w:val="20"/>
          <w:szCs w:val="20"/>
        </w:rPr>
        <w:t xml:space="preserve"> </w:t>
      </w:r>
      <w:r w:rsidRPr="00E76769">
        <w:rPr>
          <w:rFonts w:ascii="TimesET" w:hAnsi="TimesET"/>
          <w:spacing w:val="2"/>
          <w:sz w:val="20"/>
          <w:szCs w:val="20"/>
        </w:rPr>
        <w:t>заседании</w:t>
      </w:r>
      <w:r w:rsidR="00CE3115" w:rsidRPr="00E76769">
        <w:rPr>
          <w:rFonts w:ascii="TimesET" w:hAnsi="TimesET"/>
          <w:spacing w:val="2"/>
          <w:sz w:val="20"/>
          <w:szCs w:val="20"/>
        </w:rPr>
        <w:t xml:space="preserve"> </w:t>
      </w:r>
      <w:r w:rsidRPr="00E76769">
        <w:rPr>
          <w:rFonts w:ascii="TimesET" w:hAnsi="TimesET"/>
          <w:spacing w:val="2"/>
          <w:sz w:val="20"/>
          <w:szCs w:val="20"/>
        </w:rPr>
        <w:t>Комиссии</w:t>
      </w:r>
      <w:r w:rsidR="00CE3115" w:rsidRPr="00E76769">
        <w:rPr>
          <w:rFonts w:ascii="TimesET" w:hAnsi="TimesET"/>
          <w:spacing w:val="2"/>
          <w:sz w:val="20"/>
          <w:szCs w:val="20"/>
        </w:rPr>
        <w:t xml:space="preserve"> </w:t>
      </w:r>
      <w:r w:rsidRPr="00E76769">
        <w:rPr>
          <w:rFonts w:ascii="TimesET" w:hAnsi="TimesET"/>
          <w:spacing w:val="2"/>
          <w:sz w:val="20"/>
          <w:szCs w:val="20"/>
        </w:rPr>
        <w:t>путем</w:t>
      </w:r>
      <w:r w:rsidR="00CE3115" w:rsidRPr="00E76769">
        <w:rPr>
          <w:rFonts w:ascii="TimesET" w:hAnsi="TimesET"/>
          <w:spacing w:val="2"/>
          <w:sz w:val="20"/>
          <w:szCs w:val="20"/>
        </w:rPr>
        <w:t xml:space="preserve"> </w:t>
      </w:r>
      <w:r w:rsidRPr="00E76769">
        <w:rPr>
          <w:rFonts w:ascii="TimesET" w:hAnsi="TimesET"/>
          <w:spacing w:val="2"/>
          <w:sz w:val="20"/>
          <w:szCs w:val="20"/>
        </w:rPr>
        <w:t>открытого</w:t>
      </w:r>
      <w:r w:rsidR="00CE3115" w:rsidRPr="00E76769">
        <w:rPr>
          <w:rFonts w:ascii="TimesET" w:hAnsi="TimesET"/>
          <w:spacing w:val="2"/>
          <w:sz w:val="20"/>
          <w:szCs w:val="20"/>
        </w:rPr>
        <w:t xml:space="preserve"> </w:t>
      </w:r>
      <w:r w:rsidRPr="00E76769">
        <w:rPr>
          <w:rFonts w:ascii="TimesET" w:hAnsi="TimesET"/>
          <w:spacing w:val="2"/>
          <w:sz w:val="20"/>
          <w:szCs w:val="20"/>
        </w:rPr>
        <w:t>голосования</w:t>
      </w:r>
      <w:r w:rsidR="00CE3115" w:rsidRPr="00E76769">
        <w:rPr>
          <w:rFonts w:ascii="TimesET" w:hAnsi="TimesET"/>
          <w:spacing w:val="2"/>
          <w:sz w:val="20"/>
          <w:szCs w:val="20"/>
        </w:rPr>
        <w:t xml:space="preserve"> </w:t>
      </w:r>
      <w:r w:rsidRPr="00E76769">
        <w:rPr>
          <w:rFonts w:ascii="TimesET" w:hAnsi="TimesET"/>
          <w:spacing w:val="2"/>
          <w:sz w:val="20"/>
          <w:szCs w:val="20"/>
        </w:rPr>
        <w:t>членов</w:t>
      </w:r>
      <w:r w:rsidR="00CE3115" w:rsidRPr="00E76769">
        <w:rPr>
          <w:rFonts w:ascii="TimesET" w:hAnsi="TimesET"/>
          <w:spacing w:val="2"/>
          <w:sz w:val="20"/>
          <w:szCs w:val="20"/>
        </w:rPr>
        <w:t xml:space="preserve"> </w:t>
      </w:r>
      <w:r w:rsidRPr="00E76769">
        <w:rPr>
          <w:rFonts w:ascii="TimesET" w:hAnsi="TimesET"/>
          <w:spacing w:val="2"/>
          <w:sz w:val="20"/>
          <w:szCs w:val="20"/>
        </w:rPr>
        <w:t>Комиссии.</w:t>
      </w:r>
      <w:r w:rsidR="00CE3115" w:rsidRPr="00E76769">
        <w:rPr>
          <w:rFonts w:ascii="TimesET" w:hAnsi="TimesET"/>
          <w:spacing w:val="2"/>
          <w:sz w:val="20"/>
          <w:szCs w:val="20"/>
        </w:rPr>
        <w:t xml:space="preserve"> </w:t>
      </w:r>
      <w:r w:rsidRPr="00E76769">
        <w:rPr>
          <w:rFonts w:ascii="TimesET" w:hAnsi="TimesET"/>
          <w:spacing w:val="2"/>
          <w:sz w:val="20"/>
          <w:szCs w:val="20"/>
        </w:rPr>
        <w:t>В</w:t>
      </w:r>
      <w:r w:rsidR="00CE3115" w:rsidRPr="00E76769">
        <w:rPr>
          <w:rFonts w:ascii="TimesET" w:hAnsi="TimesET"/>
          <w:spacing w:val="2"/>
          <w:sz w:val="20"/>
          <w:szCs w:val="20"/>
        </w:rPr>
        <w:t xml:space="preserve"> </w:t>
      </w:r>
      <w:r w:rsidRPr="00E76769">
        <w:rPr>
          <w:rFonts w:ascii="TimesET" w:hAnsi="TimesET"/>
          <w:spacing w:val="2"/>
          <w:sz w:val="20"/>
          <w:szCs w:val="20"/>
        </w:rPr>
        <w:t>случае</w:t>
      </w:r>
      <w:r w:rsidR="00CE3115" w:rsidRPr="00E76769">
        <w:rPr>
          <w:rFonts w:ascii="TimesET" w:hAnsi="TimesET"/>
          <w:spacing w:val="2"/>
          <w:sz w:val="20"/>
          <w:szCs w:val="20"/>
        </w:rPr>
        <w:t xml:space="preserve"> </w:t>
      </w:r>
      <w:r w:rsidRPr="00E76769">
        <w:rPr>
          <w:rFonts w:ascii="TimesET" w:hAnsi="TimesET"/>
          <w:spacing w:val="2"/>
          <w:sz w:val="20"/>
          <w:szCs w:val="20"/>
        </w:rPr>
        <w:t>равенства</w:t>
      </w:r>
      <w:r w:rsidR="00CE3115" w:rsidRPr="00E76769">
        <w:rPr>
          <w:rFonts w:ascii="TimesET" w:hAnsi="TimesET"/>
          <w:spacing w:val="2"/>
          <w:sz w:val="20"/>
          <w:szCs w:val="20"/>
        </w:rPr>
        <w:t xml:space="preserve"> </w:t>
      </w:r>
      <w:r w:rsidRPr="00E76769">
        <w:rPr>
          <w:rFonts w:ascii="TimesET" w:hAnsi="TimesET"/>
          <w:spacing w:val="2"/>
          <w:sz w:val="20"/>
          <w:szCs w:val="20"/>
        </w:rPr>
        <w:t>голосов</w:t>
      </w:r>
      <w:r w:rsidR="00CE3115" w:rsidRPr="00E76769">
        <w:rPr>
          <w:rFonts w:ascii="TimesET" w:hAnsi="TimesET"/>
          <w:spacing w:val="2"/>
          <w:sz w:val="20"/>
          <w:szCs w:val="20"/>
        </w:rPr>
        <w:t xml:space="preserve"> </w:t>
      </w:r>
      <w:r w:rsidRPr="00E76769">
        <w:rPr>
          <w:rFonts w:ascii="TimesET" w:hAnsi="TimesET"/>
          <w:spacing w:val="2"/>
          <w:sz w:val="20"/>
          <w:szCs w:val="20"/>
        </w:rPr>
        <w:t>голос</w:t>
      </w:r>
      <w:r w:rsidR="00CE3115" w:rsidRPr="00E76769">
        <w:rPr>
          <w:rFonts w:ascii="TimesET" w:hAnsi="TimesET"/>
          <w:spacing w:val="2"/>
          <w:sz w:val="20"/>
          <w:szCs w:val="20"/>
        </w:rPr>
        <w:t xml:space="preserve"> </w:t>
      </w:r>
      <w:r w:rsidRPr="00E76769">
        <w:rPr>
          <w:rFonts w:ascii="TimesET" w:hAnsi="TimesET"/>
          <w:spacing w:val="2"/>
          <w:sz w:val="20"/>
          <w:szCs w:val="20"/>
        </w:rPr>
        <w:t>председательствующего</w:t>
      </w:r>
      <w:r w:rsidR="00CE3115" w:rsidRPr="00E76769">
        <w:rPr>
          <w:rFonts w:ascii="TimesET" w:hAnsi="TimesET"/>
          <w:spacing w:val="2"/>
          <w:sz w:val="20"/>
          <w:szCs w:val="20"/>
        </w:rPr>
        <w:t xml:space="preserve"> </w:t>
      </w:r>
      <w:r w:rsidRPr="00E76769">
        <w:rPr>
          <w:rFonts w:ascii="TimesET" w:hAnsi="TimesET"/>
          <w:spacing w:val="2"/>
          <w:sz w:val="20"/>
          <w:szCs w:val="20"/>
        </w:rPr>
        <w:t>на</w:t>
      </w:r>
      <w:r w:rsidR="00CE3115" w:rsidRPr="00E76769">
        <w:rPr>
          <w:rFonts w:ascii="TimesET" w:hAnsi="TimesET"/>
          <w:spacing w:val="2"/>
          <w:sz w:val="20"/>
          <w:szCs w:val="20"/>
        </w:rPr>
        <w:t xml:space="preserve"> </w:t>
      </w:r>
      <w:r w:rsidRPr="00E76769">
        <w:rPr>
          <w:rFonts w:ascii="TimesET" w:hAnsi="TimesET"/>
          <w:spacing w:val="2"/>
          <w:sz w:val="20"/>
          <w:szCs w:val="20"/>
        </w:rPr>
        <w:t>заседании</w:t>
      </w:r>
      <w:r w:rsidR="00CE3115" w:rsidRPr="00E76769">
        <w:rPr>
          <w:rFonts w:ascii="TimesET" w:hAnsi="TimesET"/>
          <w:spacing w:val="2"/>
          <w:sz w:val="20"/>
          <w:szCs w:val="20"/>
        </w:rPr>
        <w:t xml:space="preserve"> </w:t>
      </w:r>
      <w:r w:rsidRPr="00E76769">
        <w:rPr>
          <w:rFonts w:ascii="TimesET" w:hAnsi="TimesET"/>
          <w:spacing w:val="2"/>
          <w:sz w:val="20"/>
          <w:szCs w:val="20"/>
        </w:rPr>
        <w:t>Комиссии</w:t>
      </w:r>
      <w:r w:rsidR="00CE3115" w:rsidRPr="00E76769">
        <w:rPr>
          <w:rFonts w:ascii="TimesET" w:hAnsi="TimesET"/>
          <w:spacing w:val="2"/>
          <w:sz w:val="20"/>
          <w:szCs w:val="20"/>
        </w:rPr>
        <w:t xml:space="preserve"> </w:t>
      </w:r>
      <w:r w:rsidRPr="00E76769">
        <w:rPr>
          <w:rFonts w:ascii="TimesET" w:hAnsi="TimesET"/>
          <w:spacing w:val="2"/>
          <w:sz w:val="20"/>
          <w:szCs w:val="20"/>
        </w:rPr>
        <w:t>является</w:t>
      </w:r>
      <w:r w:rsidR="00CE3115" w:rsidRPr="00E76769">
        <w:rPr>
          <w:rFonts w:ascii="TimesET" w:hAnsi="TimesET"/>
          <w:spacing w:val="2"/>
          <w:sz w:val="20"/>
          <w:szCs w:val="20"/>
        </w:rPr>
        <w:t xml:space="preserve"> </w:t>
      </w:r>
      <w:r w:rsidRPr="00E76769">
        <w:rPr>
          <w:rFonts w:ascii="TimesET" w:hAnsi="TimesET"/>
          <w:spacing w:val="2"/>
          <w:sz w:val="20"/>
          <w:szCs w:val="20"/>
        </w:rPr>
        <w:t>решающим.</w:t>
      </w:r>
      <w:r w:rsidR="00CE3115" w:rsidRPr="00E76769">
        <w:rPr>
          <w:rFonts w:ascii="TimesET" w:hAnsi="TimesET"/>
          <w:spacing w:val="2"/>
          <w:sz w:val="20"/>
          <w:szCs w:val="20"/>
        </w:rPr>
        <w:t xml:space="preserve"> </w:t>
      </w:r>
    </w:p>
    <w:p w:rsidR="00EB103C" w:rsidRPr="00E76769" w:rsidRDefault="00EB103C" w:rsidP="007F4BA6">
      <w:pPr>
        <w:pStyle w:val="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3.6.</w:t>
      </w:r>
      <w:r w:rsidR="00CE3115" w:rsidRPr="00E76769">
        <w:rPr>
          <w:rFonts w:ascii="TimesET" w:hAnsi="TimesET"/>
          <w:spacing w:val="2"/>
          <w:sz w:val="20"/>
          <w:szCs w:val="20"/>
        </w:rPr>
        <w:t xml:space="preserve"> </w:t>
      </w:r>
      <w:r w:rsidRPr="00E76769">
        <w:rPr>
          <w:rFonts w:ascii="TimesET" w:hAnsi="TimesET"/>
          <w:spacing w:val="2"/>
          <w:sz w:val="20"/>
          <w:szCs w:val="20"/>
        </w:rPr>
        <w:t>Председатель</w:t>
      </w:r>
      <w:r w:rsidR="00CE3115" w:rsidRPr="00E76769">
        <w:rPr>
          <w:rFonts w:ascii="TimesET" w:hAnsi="TimesET"/>
          <w:spacing w:val="2"/>
          <w:sz w:val="20"/>
          <w:szCs w:val="20"/>
        </w:rPr>
        <w:t xml:space="preserve"> </w:t>
      </w:r>
      <w:r w:rsidRPr="00E76769">
        <w:rPr>
          <w:rFonts w:ascii="TimesET" w:hAnsi="TimesET"/>
          <w:spacing w:val="2"/>
          <w:sz w:val="20"/>
          <w:szCs w:val="20"/>
        </w:rPr>
        <w:t>Комиссии:</w:t>
      </w:r>
      <w:r w:rsidR="00CE3115" w:rsidRPr="00E76769">
        <w:rPr>
          <w:rFonts w:ascii="TimesET" w:hAnsi="TimesET"/>
          <w:spacing w:val="2"/>
          <w:sz w:val="20"/>
          <w:szCs w:val="20"/>
        </w:rPr>
        <w:t xml:space="preserve"> </w:t>
      </w:r>
    </w:p>
    <w:p w:rsidR="00EB103C" w:rsidRPr="00E76769" w:rsidRDefault="00EB103C" w:rsidP="007F4BA6">
      <w:pPr>
        <w:pStyle w:val="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а)</w:t>
      </w:r>
      <w:r w:rsidR="00CE3115" w:rsidRPr="00E76769">
        <w:rPr>
          <w:rFonts w:ascii="TimesET" w:hAnsi="TimesET"/>
          <w:spacing w:val="2"/>
          <w:sz w:val="20"/>
          <w:szCs w:val="20"/>
        </w:rPr>
        <w:t xml:space="preserve"> </w:t>
      </w:r>
      <w:r w:rsidRPr="00E76769">
        <w:rPr>
          <w:rFonts w:ascii="TimesET" w:hAnsi="TimesET"/>
          <w:spacing w:val="2"/>
          <w:sz w:val="20"/>
          <w:szCs w:val="20"/>
        </w:rPr>
        <w:t>организует</w:t>
      </w:r>
      <w:r w:rsidR="00CE3115" w:rsidRPr="00E76769">
        <w:rPr>
          <w:rFonts w:ascii="TimesET" w:hAnsi="TimesET"/>
          <w:spacing w:val="2"/>
          <w:sz w:val="20"/>
          <w:szCs w:val="20"/>
        </w:rPr>
        <w:t xml:space="preserve"> </w:t>
      </w:r>
      <w:r w:rsidRPr="00E76769">
        <w:rPr>
          <w:rFonts w:ascii="TimesET" w:hAnsi="TimesET"/>
          <w:spacing w:val="2"/>
          <w:sz w:val="20"/>
          <w:szCs w:val="20"/>
        </w:rPr>
        <w:t>работу</w:t>
      </w:r>
      <w:r w:rsidR="00CE3115" w:rsidRPr="00E76769">
        <w:rPr>
          <w:rFonts w:ascii="TimesET" w:hAnsi="TimesET"/>
          <w:spacing w:val="2"/>
          <w:sz w:val="20"/>
          <w:szCs w:val="20"/>
        </w:rPr>
        <w:t xml:space="preserve"> </w:t>
      </w:r>
      <w:r w:rsidRPr="00E76769">
        <w:rPr>
          <w:rFonts w:ascii="TimesET" w:hAnsi="TimesET"/>
          <w:spacing w:val="2"/>
          <w:sz w:val="20"/>
          <w:szCs w:val="20"/>
        </w:rPr>
        <w:t>Комиссии,</w:t>
      </w:r>
      <w:r w:rsidR="00CE3115" w:rsidRPr="00E76769">
        <w:rPr>
          <w:rFonts w:ascii="TimesET" w:hAnsi="TimesET"/>
          <w:spacing w:val="2"/>
          <w:sz w:val="20"/>
          <w:szCs w:val="20"/>
        </w:rPr>
        <w:t xml:space="preserve"> </w:t>
      </w:r>
      <w:r w:rsidRPr="00E76769">
        <w:rPr>
          <w:rFonts w:ascii="TimesET" w:hAnsi="TimesET"/>
          <w:spacing w:val="2"/>
          <w:sz w:val="20"/>
          <w:szCs w:val="20"/>
        </w:rPr>
        <w:t>определяет</w:t>
      </w:r>
      <w:r w:rsidR="00CE3115" w:rsidRPr="00E76769">
        <w:rPr>
          <w:rFonts w:ascii="TimesET" w:hAnsi="TimesET"/>
          <w:spacing w:val="2"/>
          <w:sz w:val="20"/>
          <w:szCs w:val="20"/>
        </w:rPr>
        <w:t xml:space="preserve"> </w:t>
      </w:r>
      <w:r w:rsidRPr="00E76769">
        <w:rPr>
          <w:rFonts w:ascii="TimesET" w:hAnsi="TimesET"/>
          <w:spacing w:val="2"/>
          <w:sz w:val="20"/>
          <w:szCs w:val="20"/>
        </w:rPr>
        <w:t>дату</w:t>
      </w:r>
      <w:r w:rsidR="00CE3115" w:rsidRPr="00E76769">
        <w:rPr>
          <w:rFonts w:ascii="TimesET" w:hAnsi="TimesET"/>
          <w:spacing w:val="2"/>
          <w:sz w:val="20"/>
          <w:szCs w:val="20"/>
        </w:rPr>
        <w:t xml:space="preserve"> </w:t>
      </w:r>
      <w:r w:rsidRPr="00E76769">
        <w:rPr>
          <w:rFonts w:ascii="TimesET" w:hAnsi="TimesET"/>
          <w:spacing w:val="2"/>
          <w:sz w:val="20"/>
          <w:szCs w:val="20"/>
        </w:rPr>
        <w:t>и</w:t>
      </w:r>
      <w:r w:rsidR="00CE3115" w:rsidRPr="00E76769">
        <w:rPr>
          <w:rFonts w:ascii="TimesET" w:hAnsi="TimesET"/>
          <w:spacing w:val="2"/>
          <w:sz w:val="20"/>
          <w:szCs w:val="20"/>
        </w:rPr>
        <w:t xml:space="preserve"> </w:t>
      </w:r>
      <w:r w:rsidRPr="00E76769">
        <w:rPr>
          <w:rFonts w:ascii="TimesET" w:hAnsi="TimesET"/>
          <w:spacing w:val="2"/>
          <w:sz w:val="20"/>
          <w:szCs w:val="20"/>
        </w:rPr>
        <w:t>время</w:t>
      </w:r>
      <w:r w:rsidR="00CE3115" w:rsidRPr="00E76769">
        <w:rPr>
          <w:rFonts w:ascii="TimesET" w:hAnsi="TimesET"/>
          <w:spacing w:val="2"/>
          <w:sz w:val="20"/>
          <w:szCs w:val="20"/>
        </w:rPr>
        <w:t xml:space="preserve"> </w:t>
      </w:r>
      <w:r w:rsidRPr="00E76769">
        <w:rPr>
          <w:rFonts w:ascii="TimesET" w:hAnsi="TimesET"/>
          <w:spacing w:val="2"/>
          <w:sz w:val="20"/>
          <w:szCs w:val="20"/>
        </w:rPr>
        <w:t>выезда</w:t>
      </w:r>
      <w:r w:rsidR="00CE3115" w:rsidRPr="00E76769">
        <w:rPr>
          <w:rFonts w:ascii="TimesET" w:hAnsi="TimesET"/>
          <w:spacing w:val="2"/>
          <w:sz w:val="20"/>
          <w:szCs w:val="20"/>
        </w:rPr>
        <w:t xml:space="preserve"> </w:t>
      </w:r>
      <w:r w:rsidRPr="00E76769">
        <w:rPr>
          <w:rFonts w:ascii="TimesET" w:hAnsi="TimesET"/>
          <w:spacing w:val="2"/>
          <w:sz w:val="20"/>
          <w:szCs w:val="20"/>
        </w:rPr>
        <w:t>на</w:t>
      </w:r>
      <w:r w:rsidR="00CE3115" w:rsidRPr="00E76769">
        <w:rPr>
          <w:rFonts w:ascii="TimesET" w:hAnsi="TimesET"/>
          <w:spacing w:val="2"/>
          <w:sz w:val="20"/>
          <w:szCs w:val="20"/>
        </w:rPr>
        <w:t xml:space="preserve"> </w:t>
      </w:r>
      <w:r w:rsidRPr="00E76769">
        <w:rPr>
          <w:rFonts w:ascii="TimesET" w:hAnsi="TimesET"/>
          <w:spacing w:val="2"/>
          <w:sz w:val="20"/>
          <w:szCs w:val="20"/>
        </w:rPr>
        <w:t>осмотр</w:t>
      </w:r>
      <w:r w:rsidR="00CE3115" w:rsidRPr="00E76769">
        <w:rPr>
          <w:rFonts w:ascii="TimesET" w:hAnsi="TimesET"/>
          <w:spacing w:val="2"/>
          <w:sz w:val="20"/>
          <w:szCs w:val="20"/>
        </w:rPr>
        <w:t xml:space="preserve"> </w:t>
      </w:r>
      <w:r w:rsidRPr="00E76769">
        <w:rPr>
          <w:rFonts w:ascii="TimesET" w:hAnsi="TimesET"/>
          <w:spacing w:val="2"/>
          <w:sz w:val="20"/>
          <w:szCs w:val="20"/>
        </w:rPr>
        <w:t>объекта</w:t>
      </w:r>
      <w:r w:rsidR="00CE3115" w:rsidRPr="00E76769">
        <w:rPr>
          <w:rFonts w:ascii="TimesET" w:hAnsi="TimesET"/>
          <w:spacing w:val="2"/>
          <w:sz w:val="20"/>
          <w:szCs w:val="20"/>
        </w:rPr>
        <w:t xml:space="preserve"> </w:t>
      </w:r>
      <w:r w:rsidRPr="00E76769">
        <w:rPr>
          <w:rFonts w:ascii="TimesET" w:hAnsi="TimesET"/>
          <w:spacing w:val="2"/>
          <w:sz w:val="20"/>
          <w:szCs w:val="20"/>
        </w:rPr>
        <w:t>по</w:t>
      </w:r>
      <w:r w:rsidR="00CE3115" w:rsidRPr="00E76769">
        <w:rPr>
          <w:rFonts w:ascii="TimesET" w:hAnsi="TimesET"/>
          <w:spacing w:val="2"/>
          <w:sz w:val="20"/>
          <w:szCs w:val="20"/>
        </w:rPr>
        <w:t xml:space="preserve"> </w:t>
      </w:r>
      <w:r w:rsidRPr="00E76769">
        <w:rPr>
          <w:rFonts w:ascii="TimesET" w:hAnsi="TimesET"/>
          <w:spacing w:val="2"/>
          <w:sz w:val="20"/>
          <w:szCs w:val="20"/>
        </w:rPr>
        <w:t>месту</w:t>
      </w:r>
      <w:r w:rsidR="00CE3115" w:rsidRPr="00E76769">
        <w:rPr>
          <w:rFonts w:ascii="TimesET" w:hAnsi="TimesET"/>
          <w:spacing w:val="2"/>
          <w:sz w:val="20"/>
          <w:szCs w:val="20"/>
        </w:rPr>
        <w:t xml:space="preserve"> </w:t>
      </w:r>
      <w:r w:rsidRPr="00E76769">
        <w:rPr>
          <w:rFonts w:ascii="TimesET" w:hAnsi="TimesET"/>
          <w:spacing w:val="2"/>
          <w:sz w:val="20"/>
          <w:szCs w:val="20"/>
        </w:rPr>
        <w:t>нахождения,</w:t>
      </w:r>
      <w:r w:rsidR="00CE3115" w:rsidRPr="00E76769">
        <w:rPr>
          <w:rFonts w:ascii="TimesET" w:hAnsi="TimesET"/>
          <w:spacing w:val="2"/>
          <w:sz w:val="20"/>
          <w:szCs w:val="20"/>
        </w:rPr>
        <w:t xml:space="preserve"> </w:t>
      </w:r>
      <w:r w:rsidRPr="00E76769">
        <w:rPr>
          <w:rFonts w:ascii="TimesET" w:hAnsi="TimesET"/>
          <w:spacing w:val="2"/>
          <w:sz w:val="20"/>
          <w:szCs w:val="20"/>
        </w:rPr>
        <w:t>назначает</w:t>
      </w:r>
      <w:r w:rsidR="00CE3115" w:rsidRPr="00E76769">
        <w:rPr>
          <w:rFonts w:ascii="TimesET" w:hAnsi="TimesET"/>
          <w:spacing w:val="2"/>
          <w:sz w:val="20"/>
          <w:szCs w:val="20"/>
        </w:rPr>
        <w:t xml:space="preserve"> </w:t>
      </w:r>
      <w:r w:rsidRPr="00E76769">
        <w:rPr>
          <w:rFonts w:ascii="TimesET" w:hAnsi="TimesET"/>
          <w:spacing w:val="2"/>
          <w:sz w:val="20"/>
          <w:szCs w:val="20"/>
        </w:rPr>
        <w:t>заседание</w:t>
      </w:r>
      <w:r w:rsidR="00CE3115" w:rsidRPr="00E76769">
        <w:rPr>
          <w:rFonts w:ascii="TimesET" w:hAnsi="TimesET"/>
          <w:spacing w:val="2"/>
          <w:sz w:val="20"/>
          <w:szCs w:val="20"/>
        </w:rPr>
        <w:t xml:space="preserve"> </w:t>
      </w:r>
      <w:r w:rsidRPr="00E76769">
        <w:rPr>
          <w:rFonts w:ascii="TimesET" w:hAnsi="TimesET"/>
          <w:spacing w:val="2"/>
          <w:sz w:val="20"/>
          <w:szCs w:val="20"/>
        </w:rPr>
        <w:t>Комиссии</w:t>
      </w:r>
      <w:r w:rsidR="00CE3115" w:rsidRPr="00E76769">
        <w:rPr>
          <w:rFonts w:ascii="TimesET" w:hAnsi="TimesET"/>
          <w:spacing w:val="2"/>
          <w:sz w:val="20"/>
          <w:szCs w:val="20"/>
        </w:rPr>
        <w:t xml:space="preserve"> </w:t>
      </w:r>
      <w:r w:rsidRPr="00E76769">
        <w:rPr>
          <w:rFonts w:ascii="TimesET" w:hAnsi="TimesET"/>
          <w:spacing w:val="2"/>
          <w:sz w:val="20"/>
          <w:szCs w:val="20"/>
        </w:rPr>
        <w:t>по</w:t>
      </w:r>
      <w:r w:rsidR="00CE3115" w:rsidRPr="00E76769">
        <w:rPr>
          <w:rFonts w:ascii="TimesET" w:hAnsi="TimesET"/>
          <w:spacing w:val="2"/>
          <w:sz w:val="20"/>
          <w:szCs w:val="20"/>
        </w:rPr>
        <w:t xml:space="preserve"> </w:t>
      </w:r>
      <w:r w:rsidRPr="00E76769">
        <w:rPr>
          <w:rFonts w:ascii="TimesET" w:hAnsi="TimesET"/>
          <w:spacing w:val="2"/>
          <w:sz w:val="20"/>
          <w:szCs w:val="20"/>
        </w:rPr>
        <w:t>вопросу</w:t>
      </w:r>
      <w:r w:rsidR="00CE3115" w:rsidRPr="00E76769">
        <w:rPr>
          <w:rFonts w:ascii="TimesET" w:hAnsi="TimesET"/>
          <w:spacing w:val="2"/>
          <w:sz w:val="20"/>
          <w:szCs w:val="20"/>
        </w:rPr>
        <w:t xml:space="preserve"> </w:t>
      </w:r>
      <w:r w:rsidRPr="00E76769">
        <w:rPr>
          <w:rFonts w:ascii="TimesET" w:hAnsi="TimesET"/>
          <w:spacing w:val="2"/>
          <w:sz w:val="20"/>
          <w:szCs w:val="20"/>
        </w:rPr>
        <w:t>определения</w:t>
      </w:r>
      <w:r w:rsidR="00CE3115" w:rsidRPr="00E76769">
        <w:rPr>
          <w:rFonts w:ascii="TimesET" w:hAnsi="TimesET"/>
          <w:spacing w:val="2"/>
          <w:sz w:val="20"/>
          <w:szCs w:val="20"/>
        </w:rPr>
        <w:t xml:space="preserve"> </w:t>
      </w:r>
      <w:r w:rsidRPr="00E76769">
        <w:rPr>
          <w:rFonts w:ascii="TimesET" w:hAnsi="TimesET"/>
          <w:spacing w:val="2"/>
          <w:sz w:val="20"/>
          <w:szCs w:val="20"/>
        </w:rPr>
        <w:t>персонального</w:t>
      </w:r>
      <w:r w:rsidR="00CE3115" w:rsidRPr="00E76769">
        <w:rPr>
          <w:rFonts w:ascii="TimesET" w:hAnsi="TimesET"/>
          <w:spacing w:val="2"/>
          <w:sz w:val="20"/>
          <w:szCs w:val="20"/>
        </w:rPr>
        <w:t xml:space="preserve"> </w:t>
      </w:r>
      <w:r w:rsidRPr="00E76769">
        <w:rPr>
          <w:rFonts w:ascii="TimesET" w:hAnsi="TimesET"/>
          <w:spacing w:val="2"/>
          <w:sz w:val="20"/>
          <w:szCs w:val="20"/>
        </w:rPr>
        <w:t>состава</w:t>
      </w:r>
      <w:r w:rsidR="00CE3115" w:rsidRPr="00E76769">
        <w:rPr>
          <w:rFonts w:ascii="TimesET" w:hAnsi="TimesET"/>
          <w:spacing w:val="2"/>
          <w:sz w:val="20"/>
          <w:szCs w:val="20"/>
        </w:rPr>
        <w:t xml:space="preserve"> </w:t>
      </w:r>
      <w:r w:rsidRPr="00E76769">
        <w:rPr>
          <w:rFonts w:ascii="TimesET" w:hAnsi="TimesET"/>
          <w:spacing w:val="2"/>
          <w:sz w:val="20"/>
          <w:szCs w:val="20"/>
        </w:rPr>
        <w:t>Комиссии;</w:t>
      </w:r>
      <w:r w:rsidR="00CE3115" w:rsidRPr="00E76769">
        <w:rPr>
          <w:rFonts w:ascii="TimesET" w:hAnsi="TimesET"/>
          <w:spacing w:val="2"/>
          <w:sz w:val="20"/>
          <w:szCs w:val="20"/>
        </w:rPr>
        <w:t xml:space="preserve"> </w:t>
      </w:r>
    </w:p>
    <w:p w:rsidR="00EB103C" w:rsidRPr="00E76769" w:rsidRDefault="00EB103C" w:rsidP="007F4BA6">
      <w:pPr>
        <w:pStyle w:val="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б)</w:t>
      </w:r>
      <w:r w:rsidR="00CE3115" w:rsidRPr="00E76769">
        <w:rPr>
          <w:rFonts w:ascii="TimesET" w:hAnsi="TimesET"/>
          <w:spacing w:val="2"/>
          <w:sz w:val="20"/>
          <w:szCs w:val="20"/>
        </w:rPr>
        <w:t xml:space="preserve"> </w:t>
      </w:r>
      <w:r w:rsidRPr="00E76769">
        <w:rPr>
          <w:rFonts w:ascii="TimesET" w:hAnsi="TimesET"/>
          <w:spacing w:val="2"/>
          <w:sz w:val="20"/>
          <w:szCs w:val="20"/>
        </w:rPr>
        <w:t>определяет</w:t>
      </w:r>
      <w:r w:rsidR="00CE3115" w:rsidRPr="00E76769">
        <w:rPr>
          <w:rFonts w:ascii="TimesET" w:hAnsi="TimesET"/>
          <w:spacing w:val="2"/>
          <w:sz w:val="20"/>
          <w:szCs w:val="20"/>
        </w:rPr>
        <w:t xml:space="preserve"> </w:t>
      </w:r>
      <w:r w:rsidRPr="00E76769">
        <w:rPr>
          <w:rFonts w:ascii="TimesET" w:hAnsi="TimesET"/>
          <w:spacing w:val="2"/>
          <w:sz w:val="20"/>
          <w:szCs w:val="20"/>
        </w:rPr>
        <w:t>повестку</w:t>
      </w:r>
      <w:r w:rsidR="00CE3115" w:rsidRPr="00E76769">
        <w:rPr>
          <w:rFonts w:ascii="TimesET" w:hAnsi="TimesET"/>
          <w:spacing w:val="2"/>
          <w:sz w:val="20"/>
          <w:szCs w:val="20"/>
        </w:rPr>
        <w:t xml:space="preserve"> </w:t>
      </w:r>
      <w:r w:rsidRPr="00E76769">
        <w:rPr>
          <w:rFonts w:ascii="TimesET" w:hAnsi="TimesET"/>
          <w:spacing w:val="2"/>
          <w:sz w:val="20"/>
          <w:szCs w:val="20"/>
        </w:rPr>
        <w:t>дня</w:t>
      </w:r>
      <w:r w:rsidR="00CE3115" w:rsidRPr="00E76769">
        <w:rPr>
          <w:rFonts w:ascii="TimesET" w:hAnsi="TimesET"/>
          <w:spacing w:val="2"/>
          <w:sz w:val="20"/>
          <w:szCs w:val="20"/>
        </w:rPr>
        <w:t xml:space="preserve"> </w:t>
      </w:r>
      <w:r w:rsidRPr="00E76769">
        <w:rPr>
          <w:rFonts w:ascii="TimesET" w:hAnsi="TimesET"/>
          <w:spacing w:val="2"/>
          <w:sz w:val="20"/>
          <w:szCs w:val="20"/>
        </w:rPr>
        <w:t>заседания</w:t>
      </w:r>
      <w:r w:rsidR="00CE3115" w:rsidRPr="00E76769">
        <w:rPr>
          <w:rFonts w:ascii="TimesET" w:hAnsi="TimesET"/>
          <w:spacing w:val="2"/>
          <w:sz w:val="20"/>
          <w:szCs w:val="20"/>
        </w:rPr>
        <w:t xml:space="preserve"> </w:t>
      </w:r>
      <w:r w:rsidRPr="00E76769">
        <w:rPr>
          <w:rFonts w:ascii="TimesET" w:hAnsi="TimesET"/>
          <w:spacing w:val="2"/>
          <w:sz w:val="20"/>
          <w:szCs w:val="20"/>
        </w:rPr>
        <w:t>Комиссии;</w:t>
      </w:r>
      <w:r w:rsidR="00CE3115" w:rsidRPr="00E76769">
        <w:rPr>
          <w:rFonts w:ascii="TimesET" w:hAnsi="TimesET"/>
          <w:spacing w:val="2"/>
          <w:sz w:val="20"/>
          <w:szCs w:val="20"/>
        </w:rPr>
        <w:t xml:space="preserve"> </w:t>
      </w:r>
    </w:p>
    <w:p w:rsidR="00EB103C" w:rsidRPr="00E76769" w:rsidRDefault="00EB103C" w:rsidP="007F4BA6">
      <w:pPr>
        <w:pStyle w:val="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в)</w:t>
      </w:r>
      <w:r w:rsidR="00CE3115" w:rsidRPr="00E76769">
        <w:rPr>
          <w:rFonts w:ascii="TimesET" w:hAnsi="TimesET"/>
          <w:spacing w:val="2"/>
          <w:sz w:val="20"/>
          <w:szCs w:val="20"/>
        </w:rPr>
        <w:t xml:space="preserve"> </w:t>
      </w:r>
      <w:r w:rsidRPr="00E76769">
        <w:rPr>
          <w:rFonts w:ascii="TimesET" w:hAnsi="TimesET"/>
          <w:spacing w:val="2"/>
          <w:sz w:val="20"/>
          <w:szCs w:val="20"/>
        </w:rPr>
        <w:t>председательствует</w:t>
      </w:r>
      <w:r w:rsidR="00CE3115" w:rsidRPr="00E76769">
        <w:rPr>
          <w:rFonts w:ascii="TimesET" w:hAnsi="TimesET"/>
          <w:spacing w:val="2"/>
          <w:sz w:val="20"/>
          <w:szCs w:val="20"/>
        </w:rPr>
        <w:t xml:space="preserve"> </w:t>
      </w:r>
      <w:r w:rsidRPr="00E76769">
        <w:rPr>
          <w:rFonts w:ascii="TimesET" w:hAnsi="TimesET"/>
          <w:spacing w:val="2"/>
          <w:sz w:val="20"/>
          <w:szCs w:val="20"/>
        </w:rPr>
        <w:t>на</w:t>
      </w:r>
      <w:r w:rsidR="00CE3115" w:rsidRPr="00E76769">
        <w:rPr>
          <w:rFonts w:ascii="TimesET" w:hAnsi="TimesET"/>
          <w:spacing w:val="2"/>
          <w:sz w:val="20"/>
          <w:szCs w:val="20"/>
        </w:rPr>
        <w:t xml:space="preserve"> </w:t>
      </w:r>
      <w:r w:rsidRPr="00E76769">
        <w:rPr>
          <w:rFonts w:ascii="TimesET" w:hAnsi="TimesET"/>
          <w:spacing w:val="2"/>
          <w:sz w:val="20"/>
          <w:szCs w:val="20"/>
        </w:rPr>
        <w:t>осмотрах,</w:t>
      </w:r>
      <w:r w:rsidR="00CE3115" w:rsidRPr="00E76769">
        <w:rPr>
          <w:rFonts w:ascii="TimesET" w:hAnsi="TimesET"/>
          <w:spacing w:val="2"/>
          <w:sz w:val="20"/>
          <w:szCs w:val="20"/>
        </w:rPr>
        <w:t xml:space="preserve"> </w:t>
      </w:r>
      <w:r w:rsidRPr="00E76769">
        <w:rPr>
          <w:rFonts w:ascii="TimesET" w:hAnsi="TimesET"/>
          <w:spacing w:val="2"/>
          <w:sz w:val="20"/>
          <w:szCs w:val="20"/>
        </w:rPr>
        <w:t>заседаниях</w:t>
      </w:r>
      <w:r w:rsidR="00CE3115" w:rsidRPr="00E76769">
        <w:rPr>
          <w:rFonts w:ascii="TimesET" w:hAnsi="TimesET"/>
          <w:spacing w:val="2"/>
          <w:sz w:val="20"/>
          <w:szCs w:val="20"/>
        </w:rPr>
        <w:t xml:space="preserve"> </w:t>
      </w:r>
      <w:r w:rsidRPr="00E76769">
        <w:rPr>
          <w:rFonts w:ascii="TimesET" w:hAnsi="TimesET"/>
          <w:spacing w:val="2"/>
          <w:sz w:val="20"/>
          <w:szCs w:val="20"/>
        </w:rPr>
        <w:t>Комиссии.</w:t>
      </w:r>
      <w:r w:rsidR="00CE3115" w:rsidRPr="00E76769">
        <w:rPr>
          <w:rFonts w:ascii="TimesET" w:hAnsi="TimesET"/>
          <w:spacing w:val="2"/>
          <w:sz w:val="20"/>
          <w:szCs w:val="20"/>
        </w:rPr>
        <w:t xml:space="preserve"> </w:t>
      </w:r>
    </w:p>
    <w:p w:rsidR="00EB103C" w:rsidRPr="00E76769" w:rsidRDefault="00EB103C" w:rsidP="007F4BA6">
      <w:pPr>
        <w:pStyle w:val="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Председатель</w:t>
      </w:r>
      <w:r w:rsidR="00CE3115" w:rsidRPr="00E76769">
        <w:rPr>
          <w:rFonts w:ascii="TimesET" w:hAnsi="TimesET"/>
          <w:spacing w:val="2"/>
          <w:sz w:val="20"/>
          <w:szCs w:val="20"/>
        </w:rPr>
        <w:t xml:space="preserve"> </w:t>
      </w:r>
      <w:r w:rsidRPr="00E76769">
        <w:rPr>
          <w:rFonts w:ascii="TimesET" w:hAnsi="TimesET"/>
          <w:spacing w:val="2"/>
          <w:sz w:val="20"/>
          <w:szCs w:val="20"/>
        </w:rPr>
        <w:t>Комиссии</w:t>
      </w:r>
      <w:r w:rsidR="00CE3115" w:rsidRPr="00E76769">
        <w:rPr>
          <w:rFonts w:ascii="TimesET" w:hAnsi="TimesET"/>
          <w:spacing w:val="2"/>
          <w:sz w:val="20"/>
          <w:szCs w:val="20"/>
        </w:rPr>
        <w:t xml:space="preserve"> </w:t>
      </w:r>
      <w:r w:rsidRPr="00E76769">
        <w:rPr>
          <w:rFonts w:ascii="TimesET" w:hAnsi="TimesET"/>
          <w:spacing w:val="2"/>
          <w:sz w:val="20"/>
          <w:szCs w:val="20"/>
        </w:rPr>
        <w:t>несет</w:t>
      </w:r>
      <w:r w:rsidR="00CE3115" w:rsidRPr="00E76769">
        <w:rPr>
          <w:rFonts w:ascii="TimesET" w:hAnsi="TimesET"/>
          <w:spacing w:val="2"/>
          <w:sz w:val="20"/>
          <w:szCs w:val="20"/>
        </w:rPr>
        <w:t xml:space="preserve"> </w:t>
      </w:r>
      <w:r w:rsidRPr="00E76769">
        <w:rPr>
          <w:rFonts w:ascii="TimesET" w:hAnsi="TimesET"/>
          <w:spacing w:val="2"/>
          <w:sz w:val="20"/>
          <w:szCs w:val="20"/>
        </w:rPr>
        <w:t>ответственность</w:t>
      </w:r>
      <w:r w:rsidR="00CE3115" w:rsidRPr="00E76769">
        <w:rPr>
          <w:rFonts w:ascii="TimesET" w:hAnsi="TimesET"/>
          <w:spacing w:val="2"/>
          <w:sz w:val="20"/>
          <w:szCs w:val="20"/>
        </w:rPr>
        <w:t xml:space="preserve"> </w:t>
      </w:r>
      <w:r w:rsidRPr="00E76769">
        <w:rPr>
          <w:rFonts w:ascii="TimesET" w:hAnsi="TimesET"/>
          <w:spacing w:val="2"/>
          <w:sz w:val="20"/>
          <w:szCs w:val="20"/>
        </w:rPr>
        <w:t>за</w:t>
      </w:r>
      <w:r w:rsidR="00CE3115" w:rsidRPr="00E76769">
        <w:rPr>
          <w:rFonts w:ascii="TimesET" w:hAnsi="TimesET"/>
          <w:spacing w:val="2"/>
          <w:sz w:val="20"/>
          <w:szCs w:val="20"/>
        </w:rPr>
        <w:t xml:space="preserve"> </w:t>
      </w:r>
      <w:r w:rsidRPr="00E76769">
        <w:rPr>
          <w:rFonts w:ascii="TimesET" w:hAnsi="TimesET"/>
          <w:spacing w:val="2"/>
          <w:sz w:val="20"/>
          <w:szCs w:val="20"/>
        </w:rPr>
        <w:t>качество</w:t>
      </w:r>
      <w:r w:rsidR="00CE3115" w:rsidRPr="00E76769">
        <w:rPr>
          <w:rFonts w:ascii="TimesET" w:hAnsi="TimesET"/>
          <w:spacing w:val="2"/>
          <w:sz w:val="20"/>
          <w:szCs w:val="20"/>
        </w:rPr>
        <w:t xml:space="preserve"> </w:t>
      </w:r>
      <w:r w:rsidRPr="00E76769">
        <w:rPr>
          <w:rFonts w:ascii="TimesET" w:hAnsi="TimesET"/>
          <w:spacing w:val="2"/>
          <w:sz w:val="20"/>
          <w:szCs w:val="20"/>
        </w:rPr>
        <w:t>и</w:t>
      </w:r>
      <w:r w:rsidR="00CE3115" w:rsidRPr="00E76769">
        <w:rPr>
          <w:rFonts w:ascii="TimesET" w:hAnsi="TimesET"/>
          <w:spacing w:val="2"/>
          <w:sz w:val="20"/>
          <w:szCs w:val="20"/>
        </w:rPr>
        <w:t xml:space="preserve"> </w:t>
      </w:r>
      <w:r w:rsidRPr="00E76769">
        <w:rPr>
          <w:rFonts w:ascii="TimesET" w:hAnsi="TimesET"/>
          <w:spacing w:val="2"/>
          <w:sz w:val="20"/>
          <w:szCs w:val="20"/>
        </w:rPr>
        <w:t>своевременность</w:t>
      </w:r>
      <w:r w:rsidR="00CE3115" w:rsidRPr="00E76769">
        <w:rPr>
          <w:rFonts w:ascii="TimesET" w:hAnsi="TimesET"/>
          <w:spacing w:val="2"/>
          <w:sz w:val="20"/>
          <w:szCs w:val="20"/>
        </w:rPr>
        <w:t xml:space="preserve"> </w:t>
      </w:r>
      <w:r w:rsidRPr="00E76769">
        <w:rPr>
          <w:rFonts w:ascii="TimesET" w:hAnsi="TimesET"/>
          <w:spacing w:val="2"/>
          <w:sz w:val="20"/>
          <w:szCs w:val="20"/>
        </w:rPr>
        <w:t>выполнения</w:t>
      </w:r>
      <w:r w:rsidR="00CE3115" w:rsidRPr="00E76769">
        <w:rPr>
          <w:rFonts w:ascii="TimesET" w:hAnsi="TimesET"/>
          <w:spacing w:val="2"/>
          <w:sz w:val="20"/>
          <w:szCs w:val="20"/>
        </w:rPr>
        <w:t xml:space="preserve"> </w:t>
      </w:r>
      <w:r w:rsidRPr="00E76769">
        <w:rPr>
          <w:rFonts w:ascii="TimesET" w:hAnsi="TimesET"/>
          <w:spacing w:val="2"/>
          <w:sz w:val="20"/>
          <w:szCs w:val="20"/>
        </w:rPr>
        <w:t>возложенных</w:t>
      </w:r>
      <w:r w:rsidR="00CE3115" w:rsidRPr="00E76769">
        <w:rPr>
          <w:rFonts w:ascii="TimesET" w:hAnsi="TimesET"/>
          <w:spacing w:val="2"/>
          <w:sz w:val="20"/>
          <w:szCs w:val="20"/>
        </w:rPr>
        <w:t xml:space="preserve"> </w:t>
      </w:r>
      <w:r w:rsidRPr="00E76769">
        <w:rPr>
          <w:rFonts w:ascii="TimesET" w:hAnsi="TimesET"/>
          <w:spacing w:val="2"/>
          <w:sz w:val="20"/>
          <w:szCs w:val="20"/>
        </w:rPr>
        <w:t>на</w:t>
      </w:r>
      <w:r w:rsidR="00CE3115" w:rsidRPr="00E76769">
        <w:rPr>
          <w:rFonts w:ascii="TimesET" w:hAnsi="TimesET"/>
          <w:spacing w:val="2"/>
          <w:sz w:val="20"/>
          <w:szCs w:val="20"/>
        </w:rPr>
        <w:t xml:space="preserve"> </w:t>
      </w:r>
      <w:r w:rsidRPr="00E76769">
        <w:rPr>
          <w:rFonts w:ascii="TimesET" w:hAnsi="TimesET"/>
          <w:spacing w:val="2"/>
          <w:sz w:val="20"/>
          <w:szCs w:val="20"/>
        </w:rPr>
        <w:t>Комиссию</w:t>
      </w:r>
      <w:r w:rsidR="00CE3115" w:rsidRPr="00E76769">
        <w:rPr>
          <w:rFonts w:ascii="TimesET" w:hAnsi="TimesET"/>
          <w:spacing w:val="2"/>
          <w:sz w:val="20"/>
          <w:szCs w:val="20"/>
        </w:rPr>
        <w:t xml:space="preserve"> </w:t>
      </w:r>
      <w:r w:rsidRPr="00E76769">
        <w:rPr>
          <w:rFonts w:ascii="TimesET" w:hAnsi="TimesET"/>
          <w:spacing w:val="2"/>
          <w:sz w:val="20"/>
          <w:szCs w:val="20"/>
        </w:rPr>
        <w:t>функций.</w:t>
      </w:r>
      <w:r w:rsidR="00CE3115" w:rsidRPr="00E76769">
        <w:rPr>
          <w:rFonts w:ascii="TimesET" w:hAnsi="TimesET"/>
          <w:spacing w:val="2"/>
          <w:sz w:val="20"/>
          <w:szCs w:val="20"/>
        </w:rPr>
        <w:t xml:space="preserve"> </w:t>
      </w:r>
    </w:p>
    <w:p w:rsidR="00EB103C" w:rsidRPr="00E76769" w:rsidRDefault="00EB103C" w:rsidP="007F4BA6">
      <w:pPr>
        <w:pStyle w:val="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3.7.</w:t>
      </w:r>
      <w:r w:rsidR="00CE3115" w:rsidRPr="00E76769">
        <w:rPr>
          <w:rFonts w:ascii="TimesET" w:hAnsi="TimesET"/>
          <w:spacing w:val="2"/>
          <w:sz w:val="20"/>
          <w:szCs w:val="20"/>
        </w:rPr>
        <w:t xml:space="preserve"> </w:t>
      </w:r>
      <w:r w:rsidRPr="00E76769">
        <w:rPr>
          <w:rFonts w:ascii="TimesET" w:hAnsi="TimesET"/>
          <w:spacing w:val="2"/>
          <w:sz w:val="20"/>
          <w:szCs w:val="20"/>
        </w:rPr>
        <w:t>Результатом</w:t>
      </w:r>
      <w:r w:rsidR="00CE3115" w:rsidRPr="00E76769">
        <w:rPr>
          <w:rFonts w:ascii="TimesET" w:hAnsi="TimesET"/>
          <w:spacing w:val="2"/>
          <w:sz w:val="20"/>
          <w:szCs w:val="20"/>
        </w:rPr>
        <w:t xml:space="preserve"> </w:t>
      </w:r>
      <w:r w:rsidRPr="00E76769">
        <w:rPr>
          <w:rFonts w:ascii="TimesET" w:hAnsi="TimesET"/>
          <w:spacing w:val="2"/>
          <w:sz w:val="20"/>
          <w:szCs w:val="20"/>
        </w:rPr>
        <w:t>работы</w:t>
      </w:r>
      <w:r w:rsidR="00CE3115" w:rsidRPr="00E76769">
        <w:rPr>
          <w:rFonts w:ascii="TimesET" w:hAnsi="TimesET"/>
          <w:spacing w:val="2"/>
          <w:sz w:val="20"/>
          <w:szCs w:val="20"/>
        </w:rPr>
        <w:t xml:space="preserve"> </w:t>
      </w:r>
      <w:r w:rsidRPr="00E76769">
        <w:rPr>
          <w:rFonts w:ascii="TimesET" w:hAnsi="TimesET"/>
          <w:spacing w:val="2"/>
          <w:sz w:val="20"/>
          <w:szCs w:val="20"/>
        </w:rPr>
        <w:t>Комиссии</w:t>
      </w:r>
      <w:r w:rsidR="00CE3115" w:rsidRPr="00E76769">
        <w:rPr>
          <w:rFonts w:ascii="TimesET" w:hAnsi="TimesET"/>
          <w:spacing w:val="2"/>
          <w:sz w:val="20"/>
          <w:szCs w:val="20"/>
        </w:rPr>
        <w:t xml:space="preserve"> </w:t>
      </w:r>
      <w:r w:rsidRPr="00E76769">
        <w:rPr>
          <w:rFonts w:ascii="TimesET" w:hAnsi="TimesET"/>
          <w:spacing w:val="2"/>
          <w:sz w:val="20"/>
          <w:szCs w:val="20"/>
        </w:rPr>
        <w:t>является</w:t>
      </w:r>
      <w:r w:rsidR="00CE3115" w:rsidRPr="00E76769">
        <w:rPr>
          <w:rFonts w:ascii="TimesET" w:hAnsi="TimesET"/>
          <w:spacing w:val="2"/>
          <w:sz w:val="20"/>
          <w:szCs w:val="20"/>
        </w:rPr>
        <w:t xml:space="preserve"> </w:t>
      </w:r>
      <w:r w:rsidRPr="00E76769">
        <w:rPr>
          <w:rFonts w:ascii="TimesET" w:hAnsi="TimesET"/>
          <w:spacing w:val="2"/>
          <w:sz w:val="20"/>
          <w:szCs w:val="20"/>
        </w:rPr>
        <w:t>Заключение,</w:t>
      </w:r>
      <w:r w:rsidR="00CE3115" w:rsidRPr="00E76769">
        <w:rPr>
          <w:rFonts w:ascii="TimesET" w:hAnsi="TimesET"/>
          <w:spacing w:val="2"/>
          <w:sz w:val="20"/>
          <w:szCs w:val="20"/>
        </w:rPr>
        <w:t xml:space="preserve"> </w:t>
      </w:r>
      <w:r w:rsidRPr="00E76769">
        <w:rPr>
          <w:rFonts w:ascii="TimesET" w:hAnsi="TimesET"/>
          <w:spacing w:val="2"/>
          <w:sz w:val="20"/>
          <w:szCs w:val="20"/>
        </w:rPr>
        <w:t>к</w:t>
      </w:r>
      <w:r w:rsidR="00CE3115" w:rsidRPr="00E76769">
        <w:rPr>
          <w:rFonts w:ascii="TimesET" w:hAnsi="TimesET"/>
          <w:spacing w:val="2"/>
          <w:sz w:val="20"/>
          <w:szCs w:val="20"/>
        </w:rPr>
        <w:t xml:space="preserve"> </w:t>
      </w:r>
      <w:r w:rsidRPr="00E76769">
        <w:rPr>
          <w:rFonts w:ascii="TimesET" w:hAnsi="TimesET"/>
          <w:spacing w:val="2"/>
          <w:sz w:val="20"/>
          <w:szCs w:val="20"/>
        </w:rPr>
        <w:t>которому</w:t>
      </w:r>
      <w:r w:rsidR="00CE3115" w:rsidRPr="00E76769">
        <w:rPr>
          <w:rFonts w:ascii="TimesET" w:hAnsi="TimesET"/>
          <w:spacing w:val="2"/>
          <w:sz w:val="20"/>
          <w:szCs w:val="20"/>
        </w:rPr>
        <w:t xml:space="preserve"> </w:t>
      </w:r>
      <w:r w:rsidRPr="00E76769">
        <w:rPr>
          <w:rFonts w:ascii="TimesET" w:hAnsi="TimesET"/>
          <w:spacing w:val="2"/>
          <w:sz w:val="20"/>
          <w:szCs w:val="20"/>
        </w:rPr>
        <w:t>прилагаются</w:t>
      </w:r>
      <w:r w:rsidR="00CE3115" w:rsidRPr="00E76769">
        <w:rPr>
          <w:rFonts w:ascii="TimesET" w:hAnsi="TimesET"/>
          <w:spacing w:val="2"/>
          <w:sz w:val="20"/>
          <w:szCs w:val="20"/>
        </w:rPr>
        <w:t xml:space="preserve"> </w:t>
      </w:r>
      <w:r w:rsidRPr="00E76769">
        <w:rPr>
          <w:rFonts w:ascii="TimesET" w:hAnsi="TimesET"/>
          <w:spacing w:val="2"/>
          <w:sz w:val="20"/>
          <w:szCs w:val="20"/>
        </w:rPr>
        <w:t>фототаблицы</w:t>
      </w:r>
      <w:r w:rsidR="00CE3115" w:rsidRPr="00E76769">
        <w:rPr>
          <w:rFonts w:ascii="TimesET" w:hAnsi="TimesET"/>
          <w:spacing w:val="2"/>
          <w:sz w:val="20"/>
          <w:szCs w:val="20"/>
        </w:rPr>
        <w:t xml:space="preserve"> </w:t>
      </w:r>
      <w:r w:rsidRPr="00E76769">
        <w:rPr>
          <w:rFonts w:ascii="TimesET" w:hAnsi="TimesET"/>
          <w:spacing w:val="2"/>
          <w:sz w:val="20"/>
          <w:szCs w:val="20"/>
        </w:rPr>
        <w:t>объекта</w:t>
      </w:r>
      <w:r w:rsidR="00CE3115" w:rsidRPr="00E76769">
        <w:rPr>
          <w:rFonts w:ascii="TimesET" w:hAnsi="TimesET"/>
          <w:spacing w:val="2"/>
          <w:sz w:val="20"/>
          <w:szCs w:val="20"/>
        </w:rPr>
        <w:t xml:space="preserve"> </w:t>
      </w:r>
      <w:r w:rsidRPr="00E76769">
        <w:rPr>
          <w:rFonts w:ascii="TimesET" w:hAnsi="TimesET"/>
          <w:spacing w:val="2"/>
          <w:sz w:val="20"/>
          <w:szCs w:val="20"/>
        </w:rPr>
        <w:t>с</w:t>
      </w:r>
      <w:r w:rsidR="00CE3115" w:rsidRPr="00E76769">
        <w:rPr>
          <w:rFonts w:ascii="TimesET" w:hAnsi="TimesET"/>
          <w:spacing w:val="2"/>
          <w:sz w:val="20"/>
          <w:szCs w:val="20"/>
        </w:rPr>
        <w:t xml:space="preserve"> </w:t>
      </w:r>
      <w:r w:rsidRPr="00E76769">
        <w:rPr>
          <w:rFonts w:ascii="TimesET" w:hAnsi="TimesET"/>
          <w:spacing w:val="2"/>
          <w:sz w:val="20"/>
          <w:szCs w:val="20"/>
        </w:rPr>
        <w:t>указанием</w:t>
      </w:r>
      <w:r w:rsidR="00CE3115" w:rsidRPr="00E76769">
        <w:rPr>
          <w:rFonts w:ascii="TimesET" w:hAnsi="TimesET"/>
          <w:spacing w:val="2"/>
          <w:sz w:val="20"/>
          <w:szCs w:val="20"/>
        </w:rPr>
        <w:t xml:space="preserve"> </w:t>
      </w:r>
      <w:r w:rsidRPr="00E76769">
        <w:rPr>
          <w:rFonts w:ascii="TimesET" w:hAnsi="TimesET"/>
          <w:spacing w:val="2"/>
          <w:sz w:val="20"/>
          <w:szCs w:val="20"/>
        </w:rPr>
        <w:t>его</w:t>
      </w:r>
      <w:r w:rsidR="00CE3115" w:rsidRPr="00E76769">
        <w:rPr>
          <w:rFonts w:ascii="TimesET" w:hAnsi="TimesET"/>
          <w:spacing w:val="2"/>
          <w:sz w:val="20"/>
          <w:szCs w:val="20"/>
        </w:rPr>
        <w:t xml:space="preserve"> </w:t>
      </w:r>
      <w:r w:rsidRPr="00E76769">
        <w:rPr>
          <w:rFonts w:ascii="TimesET" w:hAnsi="TimesET"/>
          <w:spacing w:val="2"/>
          <w:sz w:val="20"/>
          <w:szCs w:val="20"/>
        </w:rPr>
        <w:t>адреса.</w:t>
      </w:r>
      <w:r w:rsidR="00CE3115" w:rsidRPr="00E76769">
        <w:rPr>
          <w:rFonts w:ascii="TimesET" w:hAnsi="TimesET"/>
          <w:spacing w:val="2"/>
          <w:sz w:val="20"/>
          <w:szCs w:val="20"/>
        </w:rPr>
        <w:t xml:space="preserve"> </w:t>
      </w:r>
    </w:p>
    <w:p w:rsidR="00EB103C" w:rsidRPr="00E76769" w:rsidRDefault="00EB103C" w:rsidP="007F4BA6">
      <w:pPr>
        <w:pStyle w:val="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3.8.</w:t>
      </w:r>
      <w:r w:rsidR="00CE3115" w:rsidRPr="00E76769">
        <w:rPr>
          <w:rFonts w:ascii="TimesET" w:hAnsi="TimesET"/>
          <w:spacing w:val="2"/>
          <w:sz w:val="20"/>
          <w:szCs w:val="20"/>
        </w:rPr>
        <w:t xml:space="preserve"> </w:t>
      </w:r>
      <w:r w:rsidRPr="00E76769">
        <w:rPr>
          <w:rFonts w:ascii="TimesET" w:hAnsi="TimesET"/>
          <w:spacing w:val="2"/>
          <w:sz w:val="20"/>
          <w:szCs w:val="20"/>
        </w:rPr>
        <w:t>Секретарь</w:t>
      </w:r>
      <w:r w:rsidR="00CE3115" w:rsidRPr="00E76769">
        <w:rPr>
          <w:rFonts w:ascii="TimesET" w:hAnsi="TimesET"/>
          <w:spacing w:val="2"/>
          <w:sz w:val="20"/>
          <w:szCs w:val="20"/>
        </w:rPr>
        <w:t xml:space="preserve"> </w:t>
      </w:r>
      <w:r w:rsidRPr="00E76769">
        <w:rPr>
          <w:rFonts w:ascii="TimesET" w:hAnsi="TimesET"/>
          <w:spacing w:val="2"/>
          <w:sz w:val="20"/>
          <w:szCs w:val="20"/>
        </w:rPr>
        <w:t>Комиссии:</w:t>
      </w:r>
      <w:r w:rsidR="00CE3115" w:rsidRPr="00E76769">
        <w:rPr>
          <w:rFonts w:ascii="TimesET" w:hAnsi="TimesET"/>
          <w:spacing w:val="2"/>
          <w:sz w:val="20"/>
          <w:szCs w:val="20"/>
        </w:rPr>
        <w:t xml:space="preserve"> </w:t>
      </w:r>
    </w:p>
    <w:p w:rsidR="00EB103C" w:rsidRPr="00E76769" w:rsidRDefault="00EB103C" w:rsidP="007F4BA6">
      <w:pPr>
        <w:pStyle w:val="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а)</w:t>
      </w:r>
      <w:r w:rsidR="00CE3115" w:rsidRPr="00E76769">
        <w:rPr>
          <w:rFonts w:ascii="TimesET" w:hAnsi="TimesET"/>
          <w:spacing w:val="2"/>
          <w:sz w:val="20"/>
          <w:szCs w:val="20"/>
        </w:rPr>
        <w:t xml:space="preserve"> </w:t>
      </w:r>
      <w:r w:rsidRPr="00E76769">
        <w:rPr>
          <w:rFonts w:ascii="TimesET" w:hAnsi="TimesET"/>
          <w:spacing w:val="2"/>
          <w:sz w:val="20"/>
          <w:szCs w:val="20"/>
        </w:rPr>
        <w:t>подготавливает</w:t>
      </w:r>
      <w:r w:rsidR="00CE3115" w:rsidRPr="00E76769">
        <w:rPr>
          <w:rFonts w:ascii="TimesET" w:hAnsi="TimesET"/>
          <w:spacing w:val="2"/>
          <w:sz w:val="20"/>
          <w:szCs w:val="20"/>
        </w:rPr>
        <w:t xml:space="preserve"> </w:t>
      </w:r>
      <w:r w:rsidRPr="00E76769">
        <w:rPr>
          <w:rFonts w:ascii="TimesET" w:hAnsi="TimesET"/>
          <w:spacing w:val="2"/>
          <w:sz w:val="20"/>
          <w:szCs w:val="20"/>
        </w:rPr>
        <w:t>необходимые</w:t>
      </w:r>
      <w:r w:rsidR="00CE3115" w:rsidRPr="00E76769">
        <w:rPr>
          <w:rFonts w:ascii="TimesET" w:hAnsi="TimesET"/>
          <w:spacing w:val="2"/>
          <w:sz w:val="20"/>
          <w:szCs w:val="20"/>
        </w:rPr>
        <w:t xml:space="preserve"> </w:t>
      </w:r>
      <w:r w:rsidRPr="00E76769">
        <w:rPr>
          <w:rFonts w:ascii="TimesET" w:hAnsi="TimesET"/>
          <w:spacing w:val="2"/>
          <w:sz w:val="20"/>
          <w:szCs w:val="20"/>
        </w:rPr>
        <w:t>материалы</w:t>
      </w:r>
      <w:r w:rsidR="00CE3115" w:rsidRPr="00E76769">
        <w:rPr>
          <w:rFonts w:ascii="TimesET" w:hAnsi="TimesET"/>
          <w:spacing w:val="2"/>
          <w:sz w:val="20"/>
          <w:szCs w:val="20"/>
        </w:rPr>
        <w:t xml:space="preserve"> </w:t>
      </w:r>
      <w:r w:rsidRPr="00E76769">
        <w:rPr>
          <w:rFonts w:ascii="TimesET" w:hAnsi="TimesET"/>
          <w:spacing w:val="2"/>
          <w:sz w:val="20"/>
          <w:szCs w:val="20"/>
        </w:rPr>
        <w:t>к</w:t>
      </w:r>
      <w:r w:rsidR="00CE3115" w:rsidRPr="00E76769">
        <w:rPr>
          <w:rFonts w:ascii="TimesET" w:hAnsi="TimesET"/>
          <w:spacing w:val="2"/>
          <w:sz w:val="20"/>
          <w:szCs w:val="20"/>
        </w:rPr>
        <w:t xml:space="preserve"> </w:t>
      </w:r>
      <w:r w:rsidRPr="00E76769">
        <w:rPr>
          <w:rFonts w:ascii="TimesET" w:hAnsi="TimesET"/>
          <w:spacing w:val="2"/>
          <w:sz w:val="20"/>
          <w:szCs w:val="20"/>
        </w:rPr>
        <w:t>осмотру,</w:t>
      </w:r>
      <w:r w:rsidR="00CE3115" w:rsidRPr="00E76769">
        <w:rPr>
          <w:rFonts w:ascii="TimesET" w:hAnsi="TimesET"/>
          <w:spacing w:val="2"/>
          <w:sz w:val="20"/>
          <w:szCs w:val="20"/>
        </w:rPr>
        <w:t xml:space="preserve"> </w:t>
      </w:r>
      <w:r w:rsidRPr="00E76769">
        <w:rPr>
          <w:rFonts w:ascii="TimesET" w:hAnsi="TimesET"/>
          <w:spacing w:val="2"/>
          <w:sz w:val="20"/>
          <w:szCs w:val="20"/>
        </w:rPr>
        <w:t>заседанию</w:t>
      </w:r>
      <w:r w:rsidR="00CE3115" w:rsidRPr="00E76769">
        <w:rPr>
          <w:rFonts w:ascii="TimesET" w:hAnsi="TimesET"/>
          <w:spacing w:val="2"/>
          <w:sz w:val="20"/>
          <w:szCs w:val="20"/>
        </w:rPr>
        <w:t xml:space="preserve"> </w:t>
      </w:r>
      <w:r w:rsidRPr="00E76769">
        <w:rPr>
          <w:rFonts w:ascii="TimesET" w:hAnsi="TimesET"/>
          <w:spacing w:val="2"/>
          <w:sz w:val="20"/>
          <w:szCs w:val="20"/>
        </w:rPr>
        <w:t>Комиссии,</w:t>
      </w:r>
      <w:r w:rsidR="00CE3115" w:rsidRPr="00E76769">
        <w:rPr>
          <w:rFonts w:ascii="TimesET" w:hAnsi="TimesET"/>
          <w:spacing w:val="2"/>
          <w:sz w:val="20"/>
          <w:szCs w:val="20"/>
        </w:rPr>
        <w:t xml:space="preserve"> </w:t>
      </w:r>
      <w:r w:rsidRPr="00E76769">
        <w:rPr>
          <w:rFonts w:ascii="TimesET" w:hAnsi="TimesET"/>
          <w:spacing w:val="2"/>
          <w:sz w:val="20"/>
          <w:szCs w:val="20"/>
        </w:rPr>
        <w:t>а</w:t>
      </w:r>
      <w:r w:rsidR="00CE3115" w:rsidRPr="00E76769">
        <w:rPr>
          <w:rFonts w:ascii="TimesET" w:hAnsi="TimesET"/>
          <w:spacing w:val="2"/>
          <w:sz w:val="20"/>
          <w:szCs w:val="20"/>
        </w:rPr>
        <w:t xml:space="preserve"> </w:t>
      </w:r>
      <w:r w:rsidRPr="00E76769">
        <w:rPr>
          <w:rFonts w:ascii="TimesET" w:hAnsi="TimesET"/>
          <w:spacing w:val="2"/>
          <w:sz w:val="20"/>
          <w:szCs w:val="20"/>
        </w:rPr>
        <w:t>также</w:t>
      </w:r>
      <w:r w:rsidR="00CE3115" w:rsidRPr="00E76769">
        <w:rPr>
          <w:rFonts w:ascii="TimesET" w:hAnsi="TimesET"/>
          <w:spacing w:val="2"/>
          <w:sz w:val="20"/>
          <w:szCs w:val="20"/>
        </w:rPr>
        <w:t xml:space="preserve"> </w:t>
      </w:r>
      <w:r w:rsidRPr="00E76769">
        <w:rPr>
          <w:rFonts w:ascii="TimesET" w:hAnsi="TimesET"/>
          <w:spacing w:val="2"/>
          <w:sz w:val="20"/>
          <w:szCs w:val="20"/>
        </w:rPr>
        <w:t>формирует</w:t>
      </w:r>
      <w:r w:rsidR="00CE3115" w:rsidRPr="00E76769">
        <w:rPr>
          <w:rFonts w:ascii="TimesET" w:hAnsi="TimesET"/>
          <w:spacing w:val="2"/>
          <w:sz w:val="20"/>
          <w:szCs w:val="20"/>
        </w:rPr>
        <w:t xml:space="preserve"> </w:t>
      </w:r>
      <w:r w:rsidRPr="00E76769">
        <w:rPr>
          <w:rFonts w:ascii="TimesET" w:hAnsi="TimesET"/>
          <w:spacing w:val="2"/>
          <w:sz w:val="20"/>
          <w:szCs w:val="20"/>
        </w:rPr>
        <w:t>проект</w:t>
      </w:r>
      <w:r w:rsidR="00CE3115" w:rsidRPr="00E76769">
        <w:rPr>
          <w:rFonts w:ascii="TimesET" w:hAnsi="TimesET"/>
          <w:spacing w:val="2"/>
          <w:sz w:val="20"/>
          <w:szCs w:val="20"/>
        </w:rPr>
        <w:t xml:space="preserve"> </w:t>
      </w:r>
      <w:r w:rsidRPr="00E76769">
        <w:rPr>
          <w:rFonts w:ascii="TimesET" w:hAnsi="TimesET"/>
          <w:spacing w:val="2"/>
          <w:sz w:val="20"/>
          <w:szCs w:val="20"/>
        </w:rPr>
        <w:t>повестки</w:t>
      </w:r>
      <w:r w:rsidR="00CE3115" w:rsidRPr="00E76769">
        <w:rPr>
          <w:rFonts w:ascii="TimesET" w:hAnsi="TimesET"/>
          <w:spacing w:val="2"/>
          <w:sz w:val="20"/>
          <w:szCs w:val="20"/>
        </w:rPr>
        <w:t xml:space="preserve"> </w:t>
      </w:r>
      <w:r w:rsidRPr="00E76769">
        <w:rPr>
          <w:rFonts w:ascii="TimesET" w:hAnsi="TimesET"/>
          <w:spacing w:val="2"/>
          <w:sz w:val="20"/>
          <w:szCs w:val="20"/>
        </w:rPr>
        <w:t>дня</w:t>
      </w:r>
      <w:r w:rsidR="00CE3115" w:rsidRPr="00E76769">
        <w:rPr>
          <w:rFonts w:ascii="TimesET" w:hAnsi="TimesET"/>
          <w:spacing w:val="2"/>
          <w:sz w:val="20"/>
          <w:szCs w:val="20"/>
        </w:rPr>
        <w:t xml:space="preserve"> </w:t>
      </w:r>
      <w:r w:rsidRPr="00E76769">
        <w:rPr>
          <w:rFonts w:ascii="TimesET" w:hAnsi="TimesET"/>
          <w:spacing w:val="2"/>
          <w:sz w:val="20"/>
          <w:szCs w:val="20"/>
        </w:rPr>
        <w:t>(по</w:t>
      </w:r>
      <w:r w:rsidR="00CE3115" w:rsidRPr="00E76769">
        <w:rPr>
          <w:rFonts w:ascii="TimesET" w:hAnsi="TimesET"/>
          <w:spacing w:val="2"/>
          <w:sz w:val="20"/>
          <w:szCs w:val="20"/>
        </w:rPr>
        <w:t xml:space="preserve"> </w:t>
      </w:r>
      <w:r w:rsidRPr="00E76769">
        <w:rPr>
          <w:rFonts w:ascii="TimesET" w:hAnsi="TimesET"/>
          <w:spacing w:val="2"/>
          <w:sz w:val="20"/>
          <w:szCs w:val="20"/>
        </w:rPr>
        <w:t>вопросу</w:t>
      </w:r>
      <w:r w:rsidR="00CE3115" w:rsidRPr="00E76769">
        <w:rPr>
          <w:rFonts w:ascii="TimesET" w:hAnsi="TimesET"/>
          <w:spacing w:val="2"/>
          <w:sz w:val="20"/>
          <w:szCs w:val="20"/>
        </w:rPr>
        <w:t xml:space="preserve"> </w:t>
      </w:r>
      <w:r w:rsidRPr="00E76769">
        <w:rPr>
          <w:rFonts w:ascii="TimesET" w:hAnsi="TimesET"/>
          <w:spacing w:val="2"/>
          <w:sz w:val="20"/>
          <w:szCs w:val="20"/>
        </w:rPr>
        <w:t>определения</w:t>
      </w:r>
      <w:r w:rsidR="00CE3115" w:rsidRPr="00E76769">
        <w:rPr>
          <w:rFonts w:ascii="TimesET" w:hAnsi="TimesET"/>
          <w:spacing w:val="2"/>
          <w:sz w:val="20"/>
          <w:szCs w:val="20"/>
        </w:rPr>
        <w:t xml:space="preserve"> </w:t>
      </w:r>
      <w:r w:rsidRPr="00E76769">
        <w:rPr>
          <w:rFonts w:ascii="TimesET" w:hAnsi="TimesET"/>
          <w:spacing w:val="2"/>
          <w:sz w:val="20"/>
          <w:szCs w:val="20"/>
        </w:rPr>
        <w:t>персонального</w:t>
      </w:r>
      <w:r w:rsidR="00CE3115" w:rsidRPr="00E76769">
        <w:rPr>
          <w:rFonts w:ascii="TimesET" w:hAnsi="TimesET"/>
          <w:spacing w:val="2"/>
          <w:sz w:val="20"/>
          <w:szCs w:val="20"/>
        </w:rPr>
        <w:t xml:space="preserve"> </w:t>
      </w:r>
      <w:r w:rsidRPr="00E76769">
        <w:rPr>
          <w:rFonts w:ascii="TimesET" w:hAnsi="TimesET"/>
          <w:spacing w:val="2"/>
          <w:sz w:val="20"/>
          <w:szCs w:val="20"/>
        </w:rPr>
        <w:t>состава</w:t>
      </w:r>
      <w:r w:rsidR="00CE3115" w:rsidRPr="00E76769">
        <w:rPr>
          <w:rFonts w:ascii="TimesET" w:hAnsi="TimesET"/>
          <w:spacing w:val="2"/>
          <w:sz w:val="20"/>
          <w:szCs w:val="20"/>
        </w:rPr>
        <w:t xml:space="preserve"> </w:t>
      </w:r>
      <w:r w:rsidRPr="00E76769">
        <w:rPr>
          <w:rFonts w:ascii="TimesET" w:hAnsi="TimesET"/>
          <w:spacing w:val="2"/>
          <w:sz w:val="20"/>
          <w:szCs w:val="20"/>
        </w:rPr>
        <w:t>Комиссии);</w:t>
      </w:r>
      <w:r w:rsidR="00CE3115" w:rsidRPr="00E76769">
        <w:rPr>
          <w:rFonts w:ascii="TimesET" w:hAnsi="TimesET"/>
          <w:spacing w:val="2"/>
          <w:sz w:val="20"/>
          <w:szCs w:val="20"/>
        </w:rPr>
        <w:t xml:space="preserve"> </w:t>
      </w:r>
    </w:p>
    <w:p w:rsidR="00EB103C" w:rsidRPr="00E76769" w:rsidRDefault="00EB103C" w:rsidP="007F4BA6">
      <w:pPr>
        <w:pStyle w:val="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б)</w:t>
      </w:r>
      <w:r w:rsidR="00CE3115" w:rsidRPr="00E76769">
        <w:rPr>
          <w:rFonts w:ascii="TimesET" w:hAnsi="TimesET"/>
          <w:spacing w:val="2"/>
          <w:sz w:val="20"/>
          <w:szCs w:val="20"/>
        </w:rPr>
        <w:t xml:space="preserve"> </w:t>
      </w:r>
      <w:r w:rsidRPr="00E76769">
        <w:rPr>
          <w:rFonts w:ascii="TimesET" w:hAnsi="TimesET"/>
          <w:spacing w:val="2"/>
          <w:sz w:val="20"/>
          <w:szCs w:val="20"/>
        </w:rPr>
        <w:t>уведомляет</w:t>
      </w:r>
      <w:r w:rsidR="00CE3115" w:rsidRPr="00E76769">
        <w:rPr>
          <w:rFonts w:ascii="TimesET" w:hAnsi="TimesET"/>
          <w:spacing w:val="2"/>
          <w:sz w:val="20"/>
          <w:szCs w:val="20"/>
        </w:rPr>
        <w:t xml:space="preserve"> </w:t>
      </w:r>
      <w:r w:rsidRPr="00E76769">
        <w:rPr>
          <w:rFonts w:ascii="TimesET" w:hAnsi="TimesET"/>
          <w:spacing w:val="2"/>
          <w:sz w:val="20"/>
          <w:szCs w:val="20"/>
        </w:rPr>
        <w:t>членов</w:t>
      </w:r>
      <w:r w:rsidR="00CE3115" w:rsidRPr="00E76769">
        <w:rPr>
          <w:rFonts w:ascii="TimesET" w:hAnsi="TimesET"/>
          <w:spacing w:val="2"/>
          <w:sz w:val="20"/>
          <w:szCs w:val="20"/>
        </w:rPr>
        <w:t xml:space="preserve"> </w:t>
      </w:r>
      <w:r w:rsidRPr="00E76769">
        <w:rPr>
          <w:rFonts w:ascii="TimesET" w:hAnsi="TimesET"/>
          <w:spacing w:val="2"/>
          <w:sz w:val="20"/>
          <w:szCs w:val="20"/>
        </w:rPr>
        <w:t>Комиссии,</w:t>
      </w:r>
      <w:r w:rsidR="00CE3115" w:rsidRPr="00E76769">
        <w:rPr>
          <w:rFonts w:ascii="TimesET" w:hAnsi="TimesET"/>
          <w:spacing w:val="2"/>
          <w:sz w:val="20"/>
          <w:szCs w:val="20"/>
        </w:rPr>
        <w:t xml:space="preserve"> </w:t>
      </w:r>
      <w:r w:rsidRPr="00E76769">
        <w:rPr>
          <w:rFonts w:ascii="TimesET" w:hAnsi="TimesET"/>
          <w:spacing w:val="2"/>
          <w:sz w:val="20"/>
          <w:szCs w:val="20"/>
        </w:rPr>
        <w:t>приглашенных</w:t>
      </w:r>
      <w:r w:rsidR="00CE3115" w:rsidRPr="00E76769">
        <w:rPr>
          <w:rFonts w:ascii="TimesET" w:hAnsi="TimesET"/>
          <w:spacing w:val="2"/>
          <w:sz w:val="20"/>
          <w:szCs w:val="20"/>
        </w:rPr>
        <w:t xml:space="preserve"> </w:t>
      </w:r>
      <w:r w:rsidRPr="00E76769">
        <w:rPr>
          <w:rFonts w:ascii="TimesET" w:hAnsi="TimesET"/>
          <w:spacing w:val="2"/>
          <w:sz w:val="20"/>
          <w:szCs w:val="20"/>
        </w:rPr>
        <w:t>лиц</w:t>
      </w:r>
      <w:r w:rsidR="00CE3115" w:rsidRPr="00E76769">
        <w:rPr>
          <w:rFonts w:ascii="TimesET" w:hAnsi="TimesET"/>
          <w:spacing w:val="2"/>
          <w:sz w:val="20"/>
          <w:szCs w:val="20"/>
        </w:rPr>
        <w:t xml:space="preserve"> </w:t>
      </w:r>
      <w:r w:rsidRPr="00E76769">
        <w:rPr>
          <w:rFonts w:ascii="TimesET" w:hAnsi="TimesET"/>
          <w:spacing w:val="2"/>
          <w:sz w:val="20"/>
          <w:szCs w:val="20"/>
        </w:rPr>
        <w:t>о</w:t>
      </w:r>
      <w:r w:rsidR="00CE3115" w:rsidRPr="00E76769">
        <w:rPr>
          <w:rFonts w:ascii="TimesET" w:hAnsi="TimesET"/>
          <w:spacing w:val="2"/>
          <w:sz w:val="20"/>
          <w:szCs w:val="20"/>
        </w:rPr>
        <w:t xml:space="preserve"> </w:t>
      </w:r>
      <w:r w:rsidRPr="00E76769">
        <w:rPr>
          <w:rFonts w:ascii="TimesET" w:hAnsi="TimesET"/>
          <w:spacing w:val="2"/>
          <w:sz w:val="20"/>
          <w:szCs w:val="20"/>
        </w:rPr>
        <w:t>дате,</w:t>
      </w:r>
      <w:r w:rsidR="00CE3115" w:rsidRPr="00E76769">
        <w:rPr>
          <w:rFonts w:ascii="TimesET" w:hAnsi="TimesET"/>
          <w:spacing w:val="2"/>
          <w:sz w:val="20"/>
          <w:szCs w:val="20"/>
        </w:rPr>
        <w:t xml:space="preserve"> </w:t>
      </w:r>
      <w:r w:rsidRPr="00E76769">
        <w:rPr>
          <w:rFonts w:ascii="TimesET" w:hAnsi="TimesET"/>
          <w:spacing w:val="2"/>
          <w:sz w:val="20"/>
          <w:szCs w:val="20"/>
        </w:rPr>
        <w:t>времени,</w:t>
      </w:r>
      <w:r w:rsidR="00CE3115" w:rsidRPr="00E76769">
        <w:rPr>
          <w:rFonts w:ascii="TimesET" w:hAnsi="TimesET"/>
          <w:spacing w:val="2"/>
          <w:sz w:val="20"/>
          <w:szCs w:val="20"/>
        </w:rPr>
        <w:t xml:space="preserve"> </w:t>
      </w:r>
      <w:r w:rsidRPr="00E76769">
        <w:rPr>
          <w:rFonts w:ascii="TimesET" w:hAnsi="TimesET"/>
          <w:spacing w:val="2"/>
          <w:sz w:val="20"/>
          <w:szCs w:val="20"/>
        </w:rPr>
        <w:t>месте</w:t>
      </w:r>
      <w:r w:rsidR="00CE3115" w:rsidRPr="00E76769">
        <w:rPr>
          <w:rFonts w:ascii="TimesET" w:hAnsi="TimesET"/>
          <w:spacing w:val="2"/>
          <w:sz w:val="20"/>
          <w:szCs w:val="20"/>
        </w:rPr>
        <w:t xml:space="preserve"> </w:t>
      </w:r>
      <w:r w:rsidRPr="00E76769">
        <w:rPr>
          <w:rFonts w:ascii="TimesET" w:hAnsi="TimesET"/>
          <w:spacing w:val="2"/>
          <w:sz w:val="20"/>
          <w:szCs w:val="20"/>
        </w:rPr>
        <w:t>проведения</w:t>
      </w:r>
      <w:r w:rsidR="00CE3115" w:rsidRPr="00E76769">
        <w:rPr>
          <w:rFonts w:ascii="TimesET" w:hAnsi="TimesET"/>
          <w:spacing w:val="2"/>
          <w:sz w:val="20"/>
          <w:szCs w:val="20"/>
        </w:rPr>
        <w:t xml:space="preserve"> </w:t>
      </w:r>
      <w:r w:rsidRPr="00E76769">
        <w:rPr>
          <w:rFonts w:ascii="TimesET" w:hAnsi="TimesET"/>
          <w:spacing w:val="2"/>
          <w:sz w:val="20"/>
          <w:szCs w:val="20"/>
        </w:rPr>
        <w:t>осмотра,</w:t>
      </w:r>
      <w:r w:rsidR="00CE3115" w:rsidRPr="00E76769">
        <w:rPr>
          <w:rFonts w:ascii="TimesET" w:hAnsi="TimesET"/>
          <w:spacing w:val="2"/>
          <w:sz w:val="20"/>
          <w:szCs w:val="20"/>
        </w:rPr>
        <w:t xml:space="preserve"> </w:t>
      </w:r>
      <w:r w:rsidRPr="00E76769">
        <w:rPr>
          <w:rFonts w:ascii="TimesET" w:hAnsi="TimesET"/>
          <w:spacing w:val="2"/>
          <w:sz w:val="20"/>
          <w:szCs w:val="20"/>
        </w:rPr>
        <w:t>заседания</w:t>
      </w:r>
      <w:r w:rsidR="00CE3115" w:rsidRPr="00E76769">
        <w:rPr>
          <w:rFonts w:ascii="TimesET" w:hAnsi="TimesET"/>
          <w:spacing w:val="2"/>
          <w:sz w:val="20"/>
          <w:szCs w:val="20"/>
        </w:rPr>
        <w:t xml:space="preserve"> </w:t>
      </w:r>
      <w:r w:rsidRPr="00E76769">
        <w:rPr>
          <w:rFonts w:ascii="TimesET" w:hAnsi="TimesET"/>
          <w:spacing w:val="2"/>
          <w:sz w:val="20"/>
          <w:szCs w:val="20"/>
        </w:rPr>
        <w:t>Комиссии</w:t>
      </w:r>
      <w:r w:rsidR="00CE3115" w:rsidRPr="00E76769">
        <w:rPr>
          <w:rFonts w:ascii="TimesET" w:hAnsi="TimesET"/>
          <w:spacing w:val="2"/>
          <w:sz w:val="20"/>
          <w:szCs w:val="20"/>
        </w:rPr>
        <w:t xml:space="preserve"> </w:t>
      </w:r>
      <w:r w:rsidRPr="00E76769">
        <w:rPr>
          <w:rFonts w:ascii="TimesET" w:hAnsi="TimesET"/>
          <w:spacing w:val="2"/>
          <w:sz w:val="20"/>
          <w:szCs w:val="20"/>
        </w:rPr>
        <w:t>не</w:t>
      </w:r>
      <w:r w:rsidR="00CE3115" w:rsidRPr="00E76769">
        <w:rPr>
          <w:rFonts w:ascii="TimesET" w:hAnsi="TimesET"/>
          <w:spacing w:val="2"/>
          <w:sz w:val="20"/>
          <w:szCs w:val="20"/>
        </w:rPr>
        <w:t xml:space="preserve"> </w:t>
      </w:r>
      <w:r w:rsidRPr="00E76769">
        <w:rPr>
          <w:rFonts w:ascii="TimesET" w:hAnsi="TimesET"/>
          <w:spacing w:val="2"/>
          <w:sz w:val="20"/>
          <w:szCs w:val="20"/>
        </w:rPr>
        <w:t>позднее</w:t>
      </w:r>
      <w:r w:rsidR="00CE3115" w:rsidRPr="00E76769">
        <w:rPr>
          <w:rFonts w:ascii="TimesET" w:hAnsi="TimesET"/>
          <w:spacing w:val="2"/>
          <w:sz w:val="20"/>
          <w:szCs w:val="20"/>
        </w:rPr>
        <w:t xml:space="preserve"> </w:t>
      </w:r>
      <w:r w:rsidRPr="00E76769">
        <w:rPr>
          <w:rFonts w:ascii="TimesET" w:hAnsi="TimesET"/>
          <w:spacing w:val="2"/>
          <w:sz w:val="20"/>
          <w:szCs w:val="20"/>
        </w:rPr>
        <w:t>чем</w:t>
      </w:r>
      <w:r w:rsidR="00CE3115" w:rsidRPr="00E76769">
        <w:rPr>
          <w:rFonts w:ascii="TimesET" w:hAnsi="TimesET"/>
          <w:spacing w:val="2"/>
          <w:sz w:val="20"/>
          <w:szCs w:val="20"/>
        </w:rPr>
        <w:t xml:space="preserve"> </w:t>
      </w:r>
      <w:r w:rsidRPr="00E76769">
        <w:rPr>
          <w:rFonts w:ascii="TimesET" w:hAnsi="TimesET"/>
          <w:spacing w:val="2"/>
          <w:sz w:val="20"/>
          <w:szCs w:val="20"/>
        </w:rPr>
        <w:t>за</w:t>
      </w:r>
      <w:r w:rsidR="00CE3115" w:rsidRPr="00E76769">
        <w:rPr>
          <w:rFonts w:ascii="TimesET" w:hAnsi="TimesET"/>
          <w:spacing w:val="2"/>
          <w:sz w:val="20"/>
          <w:szCs w:val="20"/>
        </w:rPr>
        <w:t xml:space="preserve"> </w:t>
      </w:r>
      <w:r w:rsidRPr="00E76769">
        <w:rPr>
          <w:rFonts w:ascii="TimesET" w:hAnsi="TimesET"/>
          <w:spacing w:val="2"/>
          <w:sz w:val="20"/>
          <w:szCs w:val="20"/>
        </w:rPr>
        <w:t>2</w:t>
      </w:r>
      <w:r w:rsidR="00CE3115" w:rsidRPr="00E76769">
        <w:rPr>
          <w:rFonts w:ascii="TimesET" w:hAnsi="TimesET"/>
          <w:spacing w:val="2"/>
          <w:sz w:val="20"/>
          <w:szCs w:val="20"/>
        </w:rPr>
        <w:t xml:space="preserve"> </w:t>
      </w:r>
      <w:r w:rsidRPr="00E76769">
        <w:rPr>
          <w:rFonts w:ascii="TimesET" w:hAnsi="TimesET"/>
          <w:spacing w:val="2"/>
          <w:sz w:val="20"/>
          <w:szCs w:val="20"/>
        </w:rPr>
        <w:t>рабочих</w:t>
      </w:r>
      <w:r w:rsidR="00CE3115" w:rsidRPr="00E76769">
        <w:rPr>
          <w:rFonts w:ascii="TimesET" w:hAnsi="TimesET"/>
          <w:spacing w:val="2"/>
          <w:sz w:val="20"/>
          <w:szCs w:val="20"/>
        </w:rPr>
        <w:t xml:space="preserve"> </w:t>
      </w:r>
      <w:r w:rsidRPr="00E76769">
        <w:rPr>
          <w:rFonts w:ascii="TimesET" w:hAnsi="TimesET"/>
          <w:spacing w:val="2"/>
          <w:sz w:val="20"/>
          <w:szCs w:val="20"/>
        </w:rPr>
        <w:t>дня</w:t>
      </w:r>
      <w:r w:rsidR="00CE3115" w:rsidRPr="00E76769">
        <w:rPr>
          <w:rFonts w:ascii="TimesET" w:hAnsi="TimesET"/>
          <w:spacing w:val="2"/>
          <w:sz w:val="20"/>
          <w:szCs w:val="20"/>
        </w:rPr>
        <w:t xml:space="preserve"> </w:t>
      </w:r>
      <w:r w:rsidRPr="00E76769">
        <w:rPr>
          <w:rFonts w:ascii="TimesET" w:hAnsi="TimesET"/>
          <w:spacing w:val="2"/>
          <w:sz w:val="20"/>
          <w:szCs w:val="20"/>
        </w:rPr>
        <w:t>до</w:t>
      </w:r>
      <w:r w:rsidR="00CE3115" w:rsidRPr="00E76769">
        <w:rPr>
          <w:rFonts w:ascii="TimesET" w:hAnsi="TimesET"/>
          <w:spacing w:val="2"/>
          <w:sz w:val="20"/>
          <w:szCs w:val="20"/>
        </w:rPr>
        <w:t xml:space="preserve"> </w:t>
      </w:r>
      <w:r w:rsidRPr="00E76769">
        <w:rPr>
          <w:rFonts w:ascii="TimesET" w:hAnsi="TimesET"/>
          <w:spacing w:val="2"/>
          <w:sz w:val="20"/>
          <w:szCs w:val="20"/>
        </w:rPr>
        <w:t>даты</w:t>
      </w:r>
      <w:r w:rsidR="00CE3115" w:rsidRPr="00E76769">
        <w:rPr>
          <w:rFonts w:ascii="TimesET" w:hAnsi="TimesET"/>
          <w:spacing w:val="2"/>
          <w:sz w:val="20"/>
          <w:szCs w:val="20"/>
        </w:rPr>
        <w:t xml:space="preserve"> </w:t>
      </w:r>
      <w:r w:rsidRPr="00E76769">
        <w:rPr>
          <w:rFonts w:ascii="TimesET" w:hAnsi="TimesET"/>
          <w:spacing w:val="2"/>
          <w:sz w:val="20"/>
          <w:szCs w:val="20"/>
        </w:rPr>
        <w:t>проведения</w:t>
      </w:r>
      <w:r w:rsidR="00CE3115" w:rsidRPr="00E76769">
        <w:rPr>
          <w:rFonts w:ascii="TimesET" w:hAnsi="TimesET"/>
          <w:spacing w:val="2"/>
          <w:sz w:val="20"/>
          <w:szCs w:val="20"/>
        </w:rPr>
        <w:t xml:space="preserve"> </w:t>
      </w:r>
      <w:r w:rsidRPr="00E76769">
        <w:rPr>
          <w:rFonts w:ascii="TimesET" w:hAnsi="TimesET"/>
          <w:spacing w:val="2"/>
          <w:sz w:val="20"/>
          <w:szCs w:val="20"/>
        </w:rPr>
        <w:t>осмотра,</w:t>
      </w:r>
      <w:r w:rsidR="00CE3115" w:rsidRPr="00E76769">
        <w:rPr>
          <w:rFonts w:ascii="TimesET" w:hAnsi="TimesET"/>
          <w:spacing w:val="2"/>
          <w:sz w:val="20"/>
          <w:szCs w:val="20"/>
        </w:rPr>
        <w:t xml:space="preserve"> </w:t>
      </w:r>
      <w:r w:rsidRPr="00E76769">
        <w:rPr>
          <w:rFonts w:ascii="TimesET" w:hAnsi="TimesET"/>
          <w:spacing w:val="2"/>
          <w:sz w:val="20"/>
          <w:szCs w:val="20"/>
        </w:rPr>
        <w:t>заседания</w:t>
      </w:r>
      <w:r w:rsidR="00CE3115" w:rsidRPr="00E76769">
        <w:rPr>
          <w:rFonts w:ascii="TimesET" w:hAnsi="TimesET"/>
          <w:spacing w:val="2"/>
          <w:sz w:val="20"/>
          <w:szCs w:val="20"/>
        </w:rPr>
        <w:t xml:space="preserve"> </w:t>
      </w:r>
      <w:r w:rsidRPr="00E76769">
        <w:rPr>
          <w:rFonts w:ascii="TimesET" w:hAnsi="TimesET"/>
          <w:spacing w:val="2"/>
          <w:sz w:val="20"/>
          <w:szCs w:val="20"/>
        </w:rPr>
        <w:t>Комиссии,</w:t>
      </w:r>
      <w:r w:rsidR="00CE3115" w:rsidRPr="00E76769">
        <w:rPr>
          <w:rFonts w:ascii="TimesET" w:hAnsi="TimesET"/>
          <w:spacing w:val="2"/>
          <w:sz w:val="20"/>
          <w:szCs w:val="20"/>
        </w:rPr>
        <w:t xml:space="preserve"> </w:t>
      </w:r>
      <w:r w:rsidRPr="00E76769">
        <w:rPr>
          <w:rFonts w:ascii="TimesET" w:hAnsi="TimesET"/>
          <w:spacing w:val="2"/>
          <w:sz w:val="20"/>
          <w:szCs w:val="20"/>
        </w:rPr>
        <w:t>обеспечивает</w:t>
      </w:r>
      <w:r w:rsidR="00CE3115" w:rsidRPr="00E76769">
        <w:rPr>
          <w:rFonts w:ascii="TimesET" w:hAnsi="TimesET"/>
          <w:spacing w:val="2"/>
          <w:sz w:val="20"/>
          <w:szCs w:val="20"/>
        </w:rPr>
        <w:t xml:space="preserve"> </w:t>
      </w:r>
      <w:r w:rsidRPr="00E76769">
        <w:rPr>
          <w:rFonts w:ascii="TimesET" w:hAnsi="TimesET"/>
          <w:spacing w:val="2"/>
          <w:sz w:val="20"/>
          <w:szCs w:val="20"/>
        </w:rPr>
        <w:t>их</w:t>
      </w:r>
      <w:r w:rsidR="00CE3115" w:rsidRPr="00E76769">
        <w:rPr>
          <w:rFonts w:ascii="TimesET" w:hAnsi="TimesET"/>
          <w:spacing w:val="2"/>
          <w:sz w:val="20"/>
          <w:szCs w:val="20"/>
        </w:rPr>
        <w:t xml:space="preserve"> </w:t>
      </w:r>
      <w:r w:rsidRPr="00E76769">
        <w:rPr>
          <w:rFonts w:ascii="TimesET" w:hAnsi="TimesET"/>
          <w:spacing w:val="2"/>
          <w:sz w:val="20"/>
          <w:szCs w:val="20"/>
        </w:rPr>
        <w:t>необходимыми</w:t>
      </w:r>
      <w:r w:rsidR="00CE3115" w:rsidRPr="00E76769">
        <w:rPr>
          <w:rFonts w:ascii="TimesET" w:hAnsi="TimesET"/>
          <w:spacing w:val="2"/>
          <w:sz w:val="20"/>
          <w:szCs w:val="20"/>
        </w:rPr>
        <w:t xml:space="preserve"> </w:t>
      </w:r>
      <w:r w:rsidRPr="00E76769">
        <w:rPr>
          <w:rFonts w:ascii="TimesET" w:hAnsi="TimesET"/>
          <w:spacing w:val="2"/>
          <w:sz w:val="20"/>
          <w:szCs w:val="20"/>
        </w:rPr>
        <w:t>материалами;</w:t>
      </w:r>
      <w:r w:rsidR="00CE3115" w:rsidRPr="00E76769">
        <w:rPr>
          <w:rFonts w:ascii="TimesET" w:hAnsi="TimesET"/>
          <w:spacing w:val="2"/>
          <w:sz w:val="20"/>
          <w:szCs w:val="20"/>
        </w:rPr>
        <w:t xml:space="preserve"> </w:t>
      </w:r>
    </w:p>
    <w:p w:rsidR="00EB103C" w:rsidRPr="00E76769" w:rsidRDefault="00EB103C" w:rsidP="007F4BA6">
      <w:pPr>
        <w:pStyle w:val="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в)</w:t>
      </w:r>
      <w:r w:rsidR="00CE3115" w:rsidRPr="00E76769">
        <w:rPr>
          <w:rFonts w:ascii="TimesET" w:hAnsi="TimesET"/>
          <w:spacing w:val="2"/>
          <w:sz w:val="20"/>
          <w:szCs w:val="20"/>
        </w:rPr>
        <w:t xml:space="preserve"> </w:t>
      </w:r>
      <w:r w:rsidRPr="00E76769">
        <w:rPr>
          <w:rFonts w:ascii="TimesET" w:hAnsi="TimesET"/>
          <w:spacing w:val="2"/>
          <w:sz w:val="20"/>
          <w:szCs w:val="20"/>
        </w:rPr>
        <w:t>в</w:t>
      </w:r>
      <w:r w:rsidR="00CE3115" w:rsidRPr="00E76769">
        <w:rPr>
          <w:rFonts w:ascii="TimesET" w:hAnsi="TimesET"/>
          <w:spacing w:val="2"/>
          <w:sz w:val="20"/>
          <w:szCs w:val="20"/>
        </w:rPr>
        <w:t xml:space="preserve"> </w:t>
      </w:r>
      <w:r w:rsidRPr="00E76769">
        <w:rPr>
          <w:rFonts w:ascii="TimesET" w:hAnsi="TimesET"/>
          <w:spacing w:val="2"/>
          <w:sz w:val="20"/>
          <w:szCs w:val="20"/>
        </w:rPr>
        <w:t>течение</w:t>
      </w:r>
      <w:r w:rsidR="00CE3115" w:rsidRPr="00E76769">
        <w:rPr>
          <w:rFonts w:ascii="TimesET" w:hAnsi="TimesET"/>
          <w:spacing w:val="2"/>
          <w:sz w:val="20"/>
          <w:szCs w:val="20"/>
        </w:rPr>
        <w:t xml:space="preserve"> </w:t>
      </w:r>
      <w:r w:rsidRPr="00E76769">
        <w:rPr>
          <w:rFonts w:ascii="TimesET" w:hAnsi="TimesET"/>
          <w:spacing w:val="2"/>
          <w:sz w:val="20"/>
          <w:szCs w:val="20"/>
        </w:rPr>
        <w:t>1</w:t>
      </w:r>
      <w:r w:rsidR="00CE3115" w:rsidRPr="00E76769">
        <w:rPr>
          <w:rFonts w:ascii="TimesET" w:hAnsi="TimesET"/>
          <w:spacing w:val="2"/>
          <w:sz w:val="20"/>
          <w:szCs w:val="20"/>
        </w:rPr>
        <w:t xml:space="preserve"> </w:t>
      </w:r>
      <w:r w:rsidRPr="00E76769">
        <w:rPr>
          <w:rFonts w:ascii="TimesET" w:hAnsi="TimesET"/>
          <w:spacing w:val="2"/>
          <w:sz w:val="20"/>
          <w:szCs w:val="20"/>
        </w:rPr>
        <w:t>рабочего</w:t>
      </w:r>
      <w:r w:rsidR="00CE3115" w:rsidRPr="00E76769">
        <w:rPr>
          <w:rFonts w:ascii="TimesET" w:hAnsi="TimesET"/>
          <w:spacing w:val="2"/>
          <w:sz w:val="20"/>
          <w:szCs w:val="20"/>
        </w:rPr>
        <w:t xml:space="preserve"> </w:t>
      </w:r>
      <w:r w:rsidRPr="00E76769">
        <w:rPr>
          <w:rFonts w:ascii="TimesET" w:hAnsi="TimesET"/>
          <w:spacing w:val="2"/>
          <w:sz w:val="20"/>
          <w:szCs w:val="20"/>
        </w:rPr>
        <w:t>дня</w:t>
      </w:r>
      <w:r w:rsidR="00CE3115" w:rsidRPr="00E76769">
        <w:rPr>
          <w:rFonts w:ascii="TimesET" w:hAnsi="TimesET"/>
          <w:spacing w:val="2"/>
          <w:sz w:val="20"/>
          <w:szCs w:val="20"/>
        </w:rPr>
        <w:t xml:space="preserve"> </w:t>
      </w:r>
      <w:r w:rsidRPr="00E76769">
        <w:rPr>
          <w:rFonts w:ascii="TimesET" w:hAnsi="TimesET"/>
          <w:spacing w:val="2"/>
          <w:sz w:val="20"/>
          <w:szCs w:val="20"/>
        </w:rPr>
        <w:t>с</w:t>
      </w:r>
      <w:r w:rsidR="00CE3115" w:rsidRPr="00E76769">
        <w:rPr>
          <w:rFonts w:ascii="TimesET" w:hAnsi="TimesET"/>
          <w:spacing w:val="2"/>
          <w:sz w:val="20"/>
          <w:szCs w:val="20"/>
        </w:rPr>
        <w:t xml:space="preserve"> </w:t>
      </w:r>
      <w:r w:rsidRPr="00E76769">
        <w:rPr>
          <w:rFonts w:ascii="TimesET" w:hAnsi="TimesET"/>
          <w:spacing w:val="2"/>
          <w:sz w:val="20"/>
          <w:szCs w:val="20"/>
        </w:rPr>
        <w:t>даты</w:t>
      </w:r>
      <w:r w:rsidR="00CE3115" w:rsidRPr="00E76769">
        <w:rPr>
          <w:rFonts w:ascii="TimesET" w:hAnsi="TimesET"/>
          <w:spacing w:val="2"/>
          <w:sz w:val="20"/>
          <w:szCs w:val="20"/>
        </w:rPr>
        <w:t xml:space="preserve"> </w:t>
      </w:r>
      <w:r w:rsidRPr="00E76769">
        <w:rPr>
          <w:rFonts w:ascii="TimesET" w:hAnsi="TimesET"/>
          <w:spacing w:val="2"/>
          <w:sz w:val="20"/>
          <w:szCs w:val="20"/>
        </w:rPr>
        <w:t>проведения</w:t>
      </w:r>
      <w:r w:rsidR="00CE3115" w:rsidRPr="00E76769">
        <w:rPr>
          <w:rFonts w:ascii="TimesET" w:hAnsi="TimesET"/>
          <w:spacing w:val="2"/>
          <w:sz w:val="20"/>
          <w:szCs w:val="20"/>
        </w:rPr>
        <w:t xml:space="preserve"> </w:t>
      </w:r>
      <w:r w:rsidRPr="00E76769">
        <w:rPr>
          <w:rFonts w:ascii="TimesET" w:hAnsi="TimesET"/>
          <w:spacing w:val="2"/>
          <w:sz w:val="20"/>
          <w:szCs w:val="20"/>
        </w:rPr>
        <w:t>осмотра,</w:t>
      </w:r>
      <w:r w:rsidR="00CE3115" w:rsidRPr="00E76769">
        <w:rPr>
          <w:rFonts w:ascii="TimesET" w:hAnsi="TimesET"/>
          <w:spacing w:val="2"/>
          <w:sz w:val="20"/>
          <w:szCs w:val="20"/>
        </w:rPr>
        <w:t xml:space="preserve"> </w:t>
      </w:r>
      <w:r w:rsidRPr="00E76769">
        <w:rPr>
          <w:rFonts w:ascii="TimesET" w:hAnsi="TimesET"/>
          <w:spacing w:val="2"/>
          <w:sz w:val="20"/>
          <w:szCs w:val="20"/>
        </w:rPr>
        <w:t>заседания</w:t>
      </w:r>
      <w:r w:rsidR="00CE3115" w:rsidRPr="00E76769">
        <w:rPr>
          <w:rFonts w:ascii="TimesET" w:hAnsi="TimesET"/>
          <w:spacing w:val="2"/>
          <w:sz w:val="20"/>
          <w:szCs w:val="20"/>
        </w:rPr>
        <w:t xml:space="preserve"> </w:t>
      </w:r>
      <w:r w:rsidRPr="00E76769">
        <w:rPr>
          <w:rFonts w:ascii="TimesET" w:hAnsi="TimesET"/>
          <w:spacing w:val="2"/>
          <w:sz w:val="20"/>
          <w:szCs w:val="20"/>
        </w:rPr>
        <w:t>Комиссии</w:t>
      </w:r>
      <w:r w:rsidR="00CE3115" w:rsidRPr="00E76769">
        <w:rPr>
          <w:rFonts w:ascii="TimesET" w:hAnsi="TimesET"/>
          <w:spacing w:val="2"/>
          <w:sz w:val="20"/>
          <w:szCs w:val="20"/>
        </w:rPr>
        <w:t xml:space="preserve"> </w:t>
      </w:r>
      <w:r w:rsidRPr="00E76769">
        <w:rPr>
          <w:rFonts w:ascii="TimesET" w:hAnsi="TimesET"/>
          <w:spacing w:val="2"/>
          <w:sz w:val="20"/>
          <w:szCs w:val="20"/>
        </w:rPr>
        <w:t>оформляет</w:t>
      </w:r>
      <w:r w:rsidR="00CE3115" w:rsidRPr="00E76769">
        <w:rPr>
          <w:rFonts w:ascii="TimesET" w:hAnsi="TimesET"/>
          <w:spacing w:val="2"/>
          <w:sz w:val="20"/>
          <w:szCs w:val="20"/>
        </w:rPr>
        <w:t xml:space="preserve"> </w:t>
      </w:r>
      <w:r w:rsidRPr="00E76769">
        <w:rPr>
          <w:rFonts w:ascii="TimesET" w:hAnsi="TimesET"/>
          <w:spacing w:val="2"/>
          <w:sz w:val="20"/>
          <w:szCs w:val="20"/>
        </w:rPr>
        <w:t>и</w:t>
      </w:r>
      <w:r w:rsidR="00CE3115" w:rsidRPr="00E76769">
        <w:rPr>
          <w:rFonts w:ascii="TimesET" w:hAnsi="TimesET"/>
          <w:spacing w:val="2"/>
          <w:sz w:val="20"/>
          <w:szCs w:val="20"/>
        </w:rPr>
        <w:t xml:space="preserve"> </w:t>
      </w:r>
      <w:r w:rsidRPr="00E76769">
        <w:rPr>
          <w:rFonts w:ascii="TimesET" w:hAnsi="TimesET"/>
          <w:spacing w:val="2"/>
          <w:sz w:val="20"/>
          <w:szCs w:val="20"/>
        </w:rPr>
        <w:t>подписывает</w:t>
      </w:r>
      <w:r w:rsidR="00CE3115" w:rsidRPr="00E76769">
        <w:rPr>
          <w:rFonts w:ascii="TimesET" w:hAnsi="TimesET"/>
          <w:spacing w:val="2"/>
          <w:sz w:val="20"/>
          <w:szCs w:val="20"/>
        </w:rPr>
        <w:t xml:space="preserve"> </w:t>
      </w:r>
      <w:r w:rsidRPr="00E76769">
        <w:rPr>
          <w:rFonts w:ascii="TimesET" w:hAnsi="TimesET"/>
          <w:spacing w:val="2"/>
          <w:sz w:val="20"/>
          <w:szCs w:val="20"/>
        </w:rPr>
        <w:t>Заключение,</w:t>
      </w:r>
      <w:r w:rsidR="00CE3115" w:rsidRPr="00E76769">
        <w:rPr>
          <w:rFonts w:ascii="TimesET" w:hAnsi="TimesET"/>
          <w:spacing w:val="2"/>
          <w:sz w:val="20"/>
          <w:szCs w:val="20"/>
        </w:rPr>
        <w:t xml:space="preserve"> </w:t>
      </w:r>
      <w:r w:rsidRPr="00E76769">
        <w:rPr>
          <w:rFonts w:ascii="TimesET" w:hAnsi="TimesET"/>
          <w:spacing w:val="2"/>
          <w:sz w:val="20"/>
          <w:szCs w:val="20"/>
        </w:rPr>
        <w:t>протокол;</w:t>
      </w:r>
      <w:r w:rsidR="00CE3115" w:rsidRPr="00E76769">
        <w:rPr>
          <w:rFonts w:ascii="TimesET" w:hAnsi="TimesET"/>
          <w:spacing w:val="2"/>
          <w:sz w:val="20"/>
          <w:szCs w:val="20"/>
        </w:rPr>
        <w:t xml:space="preserve"> </w:t>
      </w:r>
    </w:p>
    <w:p w:rsidR="00EB103C" w:rsidRPr="00E76769" w:rsidRDefault="00EB103C" w:rsidP="007F4BA6">
      <w:pPr>
        <w:pStyle w:val="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г)</w:t>
      </w:r>
      <w:r w:rsidR="00CE3115" w:rsidRPr="00E76769">
        <w:rPr>
          <w:rFonts w:ascii="TimesET" w:hAnsi="TimesET"/>
          <w:spacing w:val="2"/>
          <w:sz w:val="20"/>
          <w:szCs w:val="20"/>
        </w:rPr>
        <w:t xml:space="preserve"> </w:t>
      </w:r>
      <w:r w:rsidRPr="00E76769">
        <w:rPr>
          <w:rFonts w:ascii="TimesET" w:hAnsi="TimesET"/>
          <w:spacing w:val="2"/>
          <w:sz w:val="20"/>
          <w:szCs w:val="20"/>
        </w:rPr>
        <w:t>обеспечивает</w:t>
      </w:r>
      <w:r w:rsidR="00CE3115" w:rsidRPr="00E76769">
        <w:rPr>
          <w:rFonts w:ascii="TimesET" w:hAnsi="TimesET"/>
          <w:spacing w:val="2"/>
          <w:sz w:val="20"/>
          <w:szCs w:val="20"/>
        </w:rPr>
        <w:t xml:space="preserve"> </w:t>
      </w:r>
      <w:r w:rsidRPr="00E76769">
        <w:rPr>
          <w:rFonts w:ascii="TimesET" w:hAnsi="TimesET"/>
          <w:spacing w:val="2"/>
          <w:sz w:val="20"/>
          <w:szCs w:val="20"/>
        </w:rPr>
        <w:t>подписание</w:t>
      </w:r>
      <w:r w:rsidR="00CE3115" w:rsidRPr="00E76769">
        <w:rPr>
          <w:rFonts w:ascii="TimesET" w:hAnsi="TimesET"/>
          <w:spacing w:val="2"/>
          <w:sz w:val="20"/>
          <w:szCs w:val="20"/>
        </w:rPr>
        <w:t xml:space="preserve"> </w:t>
      </w:r>
      <w:r w:rsidRPr="00E76769">
        <w:rPr>
          <w:rFonts w:ascii="TimesET" w:hAnsi="TimesET"/>
          <w:spacing w:val="2"/>
          <w:sz w:val="20"/>
          <w:szCs w:val="20"/>
        </w:rPr>
        <w:t>Заключения</w:t>
      </w:r>
      <w:r w:rsidR="00CE3115" w:rsidRPr="00E76769">
        <w:rPr>
          <w:rFonts w:ascii="TimesET" w:hAnsi="TimesET"/>
          <w:spacing w:val="2"/>
          <w:sz w:val="20"/>
          <w:szCs w:val="20"/>
        </w:rPr>
        <w:t xml:space="preserve"> </w:t>
      </w:r>
      <w:r w:rsidRPr="00E76769">
        <w:rPr>
          <w:rFonts w:ascii="TimesET" w:hAnsi="TimesET"/>
          <w:spacing w:val="2"/>
          <w:sz w:val="20"/>
          <w:szCs w:val="20"/>
        </w:rPr>
        <w:t>председателем</w:t>
      </w:r>
      <w:r w:rsidR="00CE3115" w:rsidRPr="00E76769">
        <w:rPr>
          <w:rFonts w:ascii="TimesET" w:hAnsi="TimesET"/>
          <w:spacing w:val="2"/>
          <w:sz w:val="20"/>
          <w:szCs w:val="20"/>
        </w:rPr>
        <w:t xml:space="preserve"> </w:t>
      </w:r>
      <w:r w:rsidRPr="00E76769">
        <w:rPr>
          <w:rFonts w:ascii="TimesET" w:hAnsi="TimesET"/>
          <w:spacing w:val="2"/>
          <w:sz w:val="20"/>
          <w:szCs w:val="20"/>
        </w:rPr>
        <w:t>и</w:t>
      </w:r>
      <w:r w:rsidR="00CE3115" w:rsidRPr="00E76769">
        <w:rPr>
          <w:rFonts w:ascii="TimesET" w:hAnsi="TimesET"/>
          <w:spacing w:val="2"/>
          <w:sz w:val="20"/>
          <w:szCs w:val="20"/>
        </w:rPr>
        <w:t xml:space="preserve"> </w:t>
      </w:r>
      <w:r w:rsidRPr="00E76769">
        <w:rPr>
          <w:rFonts w:ascii="TimesET" w:hAnsi="TimesET"/>
          <w:spacing w:val="2"/>
          <w:sz w:val="20"/>
          <w:szCs w:val="20"/>
        </w:rPr>
        <w:t>членами</w:t>
      </w:r>
      <w:r w:rsidR="00CE3115" w:rsidRPr="00E76769">
        <w:rPr>
          <w:rFonts w:ascii="TimesET" w:hAnsi="TimesET"/>
          <w:spacing w:val="2"/>
          <w:sz w:val="20"/>
          <w:szCs w:val="20"/>
        </w:rPr>
        <w:t xml:space="preserve"> </w:t>
      </w:r>
      <w:r w:rsidRPr="00E76769">
        <w:rPr>
          <w:rFonts w:ascii="TimesET" w:hAnsi="TimesET"/>
          <w:spacing w:val="2"/>
          <w:sz w:val="20"/>
          <w:szCs w:val="20"/>
        </w:rPr>
        <w:t>Комиссии,</w:t>
      </w:r>
      <w:r w:rsidR="00CE3115" w:rsidRPr="00E76769">
        <w:rPr>
          <w:rFonts w:ascii="TimesET" w:hAnsi="TimesET"/>
          <w:spacing w:val="2"/>
          <w:sz w:val="20"/>
          <w:szCs w:val="20"/>
        </w:rPr>
        <w:t xml:space="preserve"> </w:t>
      </w:r>
      <w:r w:rsidRPr="00E76769">
        <w:rPr>
          <w:rFonts w:ascii="TimesET" w:hAnsi="TimesET"/>
          <w:spacing w:val="2"/>
          <w:sz w:val="20"/>
          <w:szCs w:val="20"/>
        </w:rPr>
        <w:t>указанными</w:t>
      </w:r>
      <w:r w:rsidR="00CE3115" w:rsidRPr="00E76769">
        <w:rPr>
          <w:rFonts w:ascii="TimesET" w:hAnsi="TimesET"/>
          <w:spacing w:val="2"/>
          <w:sz w:val="20"/>
          <w:szCs w:val="20"/>
        </w:rPr>
        <w:t xml:space="preserve"> </w:t>
      </w:r>
      <w:r w:rsidRPr="00E76769">
        <w:rPr>
          <w:rFonts w:ascii="TimesET" w:hAnsi="TimesET"/>
          <w:spacing w:val="2"/>
          <w:sz w:val="20"/>
          <w:szCs w:val="20"/>
        </w:rPr>
        <w:t>в</w:t>
      </w:r>
      <w:r w:rsidR="00CE3115" w:rsidRPr="00E76769">
        <w:rPr>
          <w:rFonts w:ascii="TimesET" w:hAnsi="TimesET"/>
          <w:spacing w:val="2"/>
          <w:sz w:val="20"/>
          <w:szCs w:val="20"/>
        </w:rPr>
        <w:t xml:space="preserve"> </w:t>
      </w:r>
      <w:r w:rsidRPr="00E76769">
        <w:rPr>
          <w:rFonts w:ascii="TimesET" w:hAnsi="TimesET"/>
          <w:spacing w:val="2"/>
          <w:sz w:val="20"/>
          <w:szCs w:val="20"/>
        </w:rPr>
        <w:t>пункте</w:t>
      </w:r>
      <w:r w:rsidR="00CE3115" w:rsidRPr="00E76769">
        <w:rPr>
          <w:rFonts w:ascii="TimesET" w:hAnsi="TimesET"/>
          <w:spacing w:val="2"/>
          <w:sz w:val="20"/>
          <w:szCs w:val="20"/>
        </w:rPr>
        <w:t xml:space="preserve"> </w:t>
      </w:r>
      <w:r w:rsidRPr="00E76769">
        <w:rPr>
          <w:rFonts w:ascii="TimesET" w:hAnsi="TimesET"/>
          <w:spacing w:val="2"/>
          <w:sz w:val="20"/>
          <w:szCs w:val="20"/>
        </w:rPr>
        <w:t>3.4</w:t>
      </w:r>
      <w:r w:rsidR="00CE3115" w:rsidRPr="00E76769">
        <w:rPr>
          <w:rFonts w:ascii="TimesET" w:hAnsi="TimesET"/>
          <w:spacing w:val="2"/>
          <w:sz w:val="20"/>
          <w:szCs w:val="20"/>
        </w:rPr>
        <w:t xml:space="preserve"> </w:t>
      </w:r>
      <w:r w:rsidRPr="00E76769">
        <w:rPr>
          <w:rFonts w:ascii="TimesET" w:hAnsi="TimesET"/>
          <w:spacing w:val="2"/>
          <w:sz w:val="20"/>
          <w:szCs w:val="20"/>
        </w:rPr>
        <w:t>настоящего</w:t>
      </w:r>
      <w:r w:rsidR="00CE3115" w:rsidRPr="00E76769">
        <w:rPr>
          <w:rFonts w:ascii="TimesET" w:hAnsi="TimesET"/>
          <w:spacing w:val="2"/>
          <w:sz w:val="20"/>
          <w:szCs w:val="20"/>
        </w:rPr>
        <w:t xml:space="preserve"> </w:t>
      </w:r>
      <w:r w:rsidRPr="00E76769">
        <w:rPr>
          <w:rFonts w:ascii="TimesET" w:hAnsi="TimesET"/>
          <w:spacing w:val="2"/>
          <w:sz w:val="20"/>
          <w:szCs w:val="20"/>
        </w:rPr>
        <w:t>Положения,</w:t>
      </w:r>
      <w:r w:rsidR="00CE3115" w:rsidRPr="00E76769">
        <w:rPr>
          <w:rFonts w:ascii="TimesET" w:hAnsi="TimesET"/>
          <w:spacing w:val="2"/>
          <w:sz w:val="20"/>
          <w:szCs w:val="20"/>
        </w:rPr>
        <w:t xml:space="preserve"> </w:t>
      </w:r>
      <w:r w:rsidRPr="00E76769">
        <w:rPr>
          <w:rFonts w:ascii="TimesET" w:hAnsi="TimesET"/>
          <w:spacing w:val="2"/>
          <w:sz w:val="20"/>
          <w:szCs w:val="20"/>
        </w:rPr>
        <w:t>протокола</w:t>
      </w:r>
      <w:r w:rsidR="00CE3115" w:rsidRPr="00E76769">
        <w:rPr>
          <w:rFonts w:ascii="TimesET" w:hAnsi="TimesET"/>
          <w:spacing w:val="2"/>
          <w:sz w:val="20"/>
          <w:szCs w:val="20"/>
        </w:rPr>
        <w:t xml:space="preserve"> </w:t>
      </w:r>
      <w:r w:rsidRPr="00E76769">
        <w:rPr>
          <w:rFonts w:ascii="TimesET" w:hAnsi="TimesET"/>
          <w:spacing w:val="2"/>
          <w:sz w:val="20"/>
          <w:szCs w:val="20"/>
        </w:rPr>
        <w:t>председателем</w:t>
      </w:r>
      <w:r w:rsidR="00CE3115" w:rsidRPr="00E76769">
        <w:rPr>
          <w:rFonts w:ascii="TimesET" w:hAnsi="TimesET"/>
          <w:spacing w:val="2"/>
          <w:sz w:val="20"/>
          <w:szCs w:val="20"/>
        </w:rPr>
        <w:t xml:space="preserve"> </w:t>
      </w:r>
      <w:r w:rsidRPr="00E76769">
        <w:rPr>
          <w:rFonts w:ascii="TimesET" w:hAnsi="TimesET"/>
          <w:spacing w:val="2"/>
          <w:sz w:val="20"/>
          <w:szCs w:val="20"/>
        </w:rPr>
        <w:t>и</w:t>
      </w:r>
      <w:r w:rsidR="00CE3115" w:rsidRPr="00E76769">
        <w:rPr>
          <w:rFonts w:ascii="TimesET" w:hAnsi="TimesET"/>
          <w:spacing w:val="2"/>
          <w:sz w:val="20"/>
          <w:szCs w:val="20"/>
        </w:rPr>
        <w:t xml:space="preserve"> </w:t>
      </w:r>
      <w:r w:rsidRPr="00E76769">
        <w:rPr>
          <w:rFonts w:ascii="TimesET" w:hAnsi="TimesET"/>
          <w:spacing w:val="2"/>
          <w:sz w:val="20"/>
          <w:szCs w:val="20"/>
        </w:rPr>
        <w:t>членами</w:t>
      </w:r>
      <w:r w:rsidR="00CE3115" w:rsidRPr="00E76769">
        <w:rPr>
          <w:rFonts w:ascii="TimesET" w:hAnsi="TimesET"/>
          <w:spacing w:val="2"/>
          <w:sz w:val="20"/>
          <w:szCs w:val="20"/>
        </w:rPr>
        <w:t xml:space="preserve"> </w:t>
      </w:r>
      <w:r w:rsidRPr="00E76769">
        <w:rPr>
          <w:rFonts w:ascii="TimesET" w:hAnsi="TimesET"/>
          <w:spacing w:val="2"/>
          <w:sz w:val="20"/>
          <w:szCs w:val="20"/>
        </w:rPr>
        <w:t>Комиссии,</w:t>
      </w:r>
      <w:r w:rsidR="00CE3115" w:rsidRPr="00E76769">
        <w:rPr>
          <w:rFonts w:ascii="TimesET" w:hAnsi="TimesET"/>
          <w:spacing w:val="2"/>
          <w:sz w:val="20"/>
          <w:szCs w:val="20"/>
        </w:rPr>
        <w:t xml:space="preserve"> </w:t>
      </w:r>
      <w:r w:rsidRPr="00E76769">
        <w:rPr>
          <w:rFonts w:ascii="TimesET" w:hAnsi="TimesET"/>
          <w:spacing w:val="2"/>
          <w:sz w:val="20"/>
          <w:szCs w:val="20"/>
        </w:rPr>
        <w:t>не</w:t>
      </w:r>
      <w:r w:rsidR="00CE3115" w:rsidRPr="00E76769">
        <w:rPr>
          <w:rFonts w:ascii="TimesET" w:hAnsi="TimesET"/>
          <w:spacing w:val="2"/>
          <w:sz w:val="20"/>
          <w:szCs w:val="20"/>
        </w:rPr>
        <w:t xml:space="preserve"> </w:t>
      </w:r>
      <w:r w:rsidRPr="00E76769">
        <w:rPr>
          <w:rFonts w:ascii="TimesET" w:hAnsi="TimesET"/>
          <w:spacing w:val="2"/>
          <w:sz w:val="20"/>
          <w:szCs w:val="20"/>
        </w:rPr>
        <w:t>позднее</w:t>
      </w:r>
      <w:r w:rsidR="00CE3115" w:rsidRPr="00E76769">
        <w:rPr>
          <w:rFonts w:ascii="TimesET" w:hAnsi="TimesET"/>
          <w:spacing w:val="2"/>
          <w:sz w:val="20"/>
          <w:szCs w:val="20"/>
        </w:rPr>
        <w:t xml:space="preserve"> </w:t>
      </w:r>
      <w:r w:rsidRPr="00E76769">
        <w:rPr>
          <w:rFonts w:ascii="TimesET" w:hAnsi="TimesET"/>
          <w:spacing w:val="2"/>
          <w:sz w:val="20"/>
          <w:szCs w:val="20"/>
        </w:rPr>
        <w:t>2</w:t>
      </w:r>
      <w:r w:rsidR="00CE3115" w:rsidRPr="00E76769">
        <w:rPr>
          <w:rFonts w:ascii="TimesET" w:hAnsi="TimesET"/>
          <w:spacing w:val="2"/>
          <w:sz w:val="20"/>
          <w:szCs w:val="20"/>
        </w:rPr>
        <w:t xml:space="preserve"> </w:t>
      </w:r>
      <w:r w:rsidRPr="00E76769">
        <w:rPr>
          <w:rFonts w:ascii="TimesET" w:hAnsi="TimesET"/>
          <w:spacing w:val="2"/>
          <w:sz w:val="20"/>
          <w:szCs w:val="20"/>
        </w:rPr>
        <w:t>рабочих</w:t>
      </w:r>
      <w:r w:rsidR="00CE3115" w:rsidRPr="00E76769">
        <w:rPr>
          <w:rFonts w:ascii="TimesET" w:hAnsi="TimesET"/>
          <w:spacing w:val="2"/>
          <w:sz w:val="20"/>
          <w:szCs w:val="20"/>
        </w:rPr>
        <w:t xml:space="preserve"> </w:t>
      </w:r>
      <w:r w:rsidRPr="00E76769">
        <w:rPr>
          <w:rFonts w:ascii="TimesET" w:hAnsi="TimesET"/>
          <w:spacing w:val="2"/>
          <w:sz w:val="20"/>
          <w:szCs w:val="20"/>
        </w:rPr>
        <w:t>дней</w:t>
      </w:r>
      <w:r w:rsidR="00CE3115" w:rsidRPr="00E76769">
        <w:rPr>
          <w:rFonts w:ascii="TimesET" w:hAnsi="TimesET"/>
          <w:spacing w:val="2"/>
          <w:sz w:val="20"/>
          <w:szCs w:val="20"/>
        </w:rPr>
        <w:t xml:space="preserve"> </w:t>
      </w:r>
      <w:r w:rsidRPr="00E76769">
        <w:rPr>
          <w:rFonts w:ascii="TimesET" w:hAnsi="TimesET"/>
          <w:spacing w:val="2"/>
          <w:sz w:val="20"/>
          <w:szCs w:val="20"/>
        </w:rPr>
        <w:t>с</w:t>
      </w:r>
      <w:r w:rsidR="00CE3115" w:rsidRPr="00E76769">
        <w:rPr>
          <w:rFonts w:ascii="TimesET" w:hAnsi="TimesET"/>
          <w:spacing w:val="2"/>
          <w:sz w:val="20"/>
          <w:szCs w:val="20"/>
        </w:rPr>
        <w:t xml:space="preserve"> </w:t>
      </w:r>
      <w:r w:rsidRPr="00E76769">
        <w:rPr>
          <w:rFonts w:ascii="TimesET" w:hAnsi="TimesET"/>
          <w:spacing w:val="2"/>
          <w:sz w:val="20"/>
          <w:szCs w:val="20"/>
        </w:rPr>
        <w:t>даты</w:t>
      </w:r>
      <w:r w:rsidR="00CE3115" w:rsidRPr="00E76769">
        <w:rPr>
          <w:rFonts w:ascii="TimesET" w:hAnsi="TimesET"/>
          <w:spacing w:val="2"/>
          <w:sz w:val="20"/>
          <w:szCs w:val="20"/>
        </w:rPr>
        <w:t xml:space="preserve"> </w:t>
      </w:r>
      <w:r w:rsidRPr="00E76769">
        <w:rPr>
          <w:rFonts w:ascii="TimesET" w:hAnsi="TimesET"/>
          <w:spacing w:val="2"/>
          <w:sz w:val="20"/>
          <w:szCs w:val="20"/>
        </w:rPr>
        <w:t>проведения</w:t>
      </w:r>
      <w:r w:rsidR="00CE3115" w:rsidRPr="00E76769">
        <w:rPr>
          <w:rFonts w:ascii="TimesET" w:hAnsi="TimesET"/>
          <w:spacing w:val="2"/>
          <w:sz w:val="20"/>
          <w:szCs w:val="20"/>
        </w:rPr>
        <w:t xml:space="preserve"> </w:t>
      </w:r>
      <w:r w:rsidRPr="00E76769">
        <w:rPr>
          <w:rFonts w:ascii="TimesET" w:hAnsi="TimesET"/>
          <w:spacing w:val="2"/>
          <w:sz w:val="20"/>
          <w:szCs w:val="20"/>
        </w:rPr>
        <w:t>осмотра</w:t>
      </w:r>
      <w:r w:rsidR="00CE3115" w:rsidRPr="00E76769">
        <w:rPr>
          <w:rFonts w:ascii="TimesET" w:hAnsi="TimesET"/>
          <w:spacing w:val="2"/>
          <w:sz w:val="20"/>
          <w:szCs w:val="20"/>
        </w:rPr>
        <w:t xml:space="preserve"> </w:t>
      </w:r>
      <w:r w:rsidRPr="00E76769">
        <w:rPr>
          <w:rFonts w:ascii="TimesET" w:hAnsi="TimesET"/>
          <w:spacing w:val="2"/>
          <w:sz w:val="20"/>
          <w:szCs w:val="20"/>
        </w:rPr>
        <w:t>объекта,</w:t>
      </w:r>
      <w:r w:rsidR="00CE3115" w:rsidRPr="00E76769">
        <w:rPr>
          <w:rFonts w:ascii="TimesET" w:hAnsi="TimesET"/>
          <w:spacing w:val="2"/>
          <w:sz w:val="20"/>
          <w:szCs w:val="20"/>
        </w:rPr>
        <w:t xml:space="preserve"> </w:t>
      </w:r>
      <w:r w:rsidRPr="00E76769">
        <w:rPr>
          <w:rFonts w:ascii="TimesET" w:hAnsi="TimesET"/>
          <w:spacing w:val="2"/>
          <w:sz w:val="20"/>
          <w:szCs w:val="20"/>
        </w:rPr>
        <w:t>заседания</w:t>
      </w:r>
      <w:r w:rsidR="00CE3115" w:rsidRPr="00E76769">
        <w:rPr>
          <w:rFonts w:ascii="TimesET" w:hAnsi="TimesET"/>
          <w:spacing w:val="2"/>
          <w:sz w:val="20"/>
          <w:szCs w:val="20"/>
        </w:rPr>
        <w:t xml:space="preserve"> </w:t>
      </w:r>
      <w:r w:rsidRPr="00E76769">
        <w:rPr>
          <w:rFonts w:ascii="TimesET" w:hAnsi="TimesET"/>
          <w:spacing w:val="2"/>
          <w:sz w:val="20"/>
          <w:szCs w:val="20"/>
        </w:rPr>
        <w:t>Комиссии;</w:t>
      </w:r>
      <w:r w:rsidR="00CE3115" w:rsidRPr="00E76769">
        <w:rPr>
          <w:rFonts w:ascii="TimesET" w:hAnsi="TimesET"/>
          <w:spacing w:val="2"/>
          <w:sz w:val="20"/>
          <w:szCs w:val="20"/>
        </w:rPr>
        <w:t xml:space="preserve"> </w:t>
      </w:r>
    </w:p>
    <w:p w:rsidR="00EB103C" w:rsidRPr="00E76769" w:rsidRDefault="00EB103C" w:rsidP="007F4BA6">
      <w:pPr>
        <w:pStyle w:val="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д)</w:t>
      </w:r>
      <w:r w:rsidR="00CE3115" w:rsidRPr="00E76769">
        <w:rPr>
          <w:rFonts w:ascii="TimesET" w:hAnsi="TimesET"/>
          <w:spacing w:val="2"/>
          <w:sz w:val="20"/>
          <w:szCs w:val="20"/>
        </w:rPr>
        <w:t xml:space="preserve"> </w:t>
      </w:r>
      <w:r w:rsidRPr="00E76769">
        <w:rPr>
          <w:rFonts w:ascii="TimesET" w:hAnsi="TimesET"/>
          <w:spacing w:val="2"/>
          <w:sz w:val="20"/>
          <w:szCs w:val="20"/>
        </w:rPr>
        <w:t>обеспечивает</w:t>
      </w:r>
      <w:r w:rsidR="00CE3115" w:rsidRPr="00E76769">
        <w:rPr>
          <w:rFonts w:ascii="TimesET" w:hAnsi="TimesET"/>
          <w:spacing w:val="2"/>
          <w:sz w:val="20"/>
          <w:szCs w:val="20"/>
        </w:rPr>
        <w:t xml:space="preserve"> </w:t>
      </w:r>
      <w:r w:rsidRPr="00E76769">
        <w:rPr>
          <w:rFonts w:ascii="TimesET" w:hAnsi="TimesET"/>
          <w:spacing w:val="2"/>
          <w:sz w:val="20"/>
          <w:szCs w:val="20"/>
        </w:rPr>
        <w:t>регистрацию</w:t>
      </w:r>
      <w:r w:rsidR="00CE3115" w:rsidRPr="00E76769">
        <w:rPr>
          <w:rFonts w:ascii="TimesET" w:hAnsi="TimesET"/>
          <w:spacing w:val="2"/>
          <w:sz w:val="20"/>
          <w:szCs w:val="20"/>
        </w:rPr>
        <w:t xml:space="preserve"> </w:t>
      </w:r>
      <w:r w:rsidRPr="00E76769">
        <w:rPr>
          <w:rFonts w:ascii="TimesET" w:hAnsi="TimesET"/>
          <w:spacing w:val="2"/>
          <w:sz w:val="20"/>
          <w:szCs w:val="20"/>
        </w:rPr>
        <w:t>Заключения</w:t>
      </w:r>
      <w:r w:rsidR="00CE3115" w:rsidRPr="00E76769">
        <w:rPr>
          <w:rFonts w:ascii="TimesET" w:hAnsi="TimesET"/>
          <w:spacing w:val="2"/>
          <w:sz w:val="20"/>
          <w:szCs w:val="20"/>
        </w:rPr>
        <w:t xml:space="preserve"> </w:t>
      </w:r>
      <w:r w:rsidRPr="00E76769">
        <w:rPr>
          <w:rFonts w:ascii="TimesET" w:hAnsi="TimesET"/>
          <w:spacing w:val="2"/>
          <w:sz w:val="20"/>
          <w:szCs w:val="20"/>
        </w:rPr>
        <w:t>в</w:t>
      </w:r>
      <w:r w:rsidR="00CE3115" w:rsidRPr="00E76769">
        <w:rPr>
          <w:rFonts w:ascii="TimesET" w:hAnsi="TimesET"/>
          <w:spacing w:val="2"/>
          <w:sz w:val="20"/>
          <w:szCs w:val="20"/>
        </w:rPr>
        <w:t xml:space="preserve"> </w:t>
      </w:r>
      <w:r w:rsidRPr="00E76769">
        <w:rPr>
          <w:rFonts w:ascii="TimesET" w:hAnsi="TimesET"/>
          <w:spacing w:val="2"/>
          <w:sz w:val="20"/>
          <w:szCs w:val="20"/>
        </w:rPr>
        <w:t>системе</w:t>
      </w:r>
      <w:r w:rsidR="00CE3115" w:rsidRPr="00E76769">
        <w:rPr>
          <w:rFonts w:ascii="TimesET" w:hAnsi="TimesET"/>
          <w:spacing w:val="2"/>
          <w:sz w:val="20"/>
          <w:szCs w:val="20"/>
        </w:rPr>
        <w:t xml:space="preserve"> </w:t>
      </w:r>
      <w:r w:rsidRPr="00E76769">
        <w:rPr>
          <w:rFonts w:ascii="TimesET" w:hAnsi="TimesET"/>
          <w:spacing w:val="2"/>
          <w:sz w:val="20"/>
          <w:szCs w:val="20"/>
        </w:rPr>
        <w:t>электронного</w:t>
      </w:r>
      <w:r w:rsidR="00CE3115" w:rsidRPr="00E76769">
        <w:rPr>
          <w:rFonts w:ascii="TimesET" w:hAnsi="TimesET"/>
          <w:spacing w:val="2"/>
          <w:sz w:val="20"/>
          <w:szCs w:val="20"/>
        </w:rPr>
        <w:t xml:space="preserve"> </w:t>
      </w:r>
      <w:r w:rsidRPr="00E76769">
        <w:rPr>
          <w:rFonts w:ascii="TimesET" w:hAnsi="TimesET"/>
          <w:spacing w:val="2"/>
          <w:sz w:val="20"/>
          <w:szCs w:val="20"/>
        </w:rPr>
        <w:t>документооборота</w:t>
      </w:r>
      <w:r w:rsidR="00CE3115" w:rsidRPr="00E76769">
        <w:rPr>
          <w:rFonts w:ascii="TimesET" w:hAnsi="TimesET"/>
          <w:spacing w:val="2"/>
          <w:sz w:val="20"/>
          <w:szCs w:val="20"/>
        </w:rPr>
        <w:t xml:space="preserve"> </w:t>
      </w:r>
      <w:r w:rsidRPr="00E76769">
        <w:rPr>
          <w:rFonts w:ascii="TimesET" w:hAnsi="TimesET"/>
          <w:spacing w:val="2"/>
          <w:sz w:val="20"/>
          <w:szCs w:val="20"/>
        </w:rPr>
        <w:t>и</w:t>
      </w:r>
      <w:r w:rsidR="00CE3115" w:rsidRPr="00E76769">
        <w:rPr>
          <w:rFonts w:ascii="TimesET" w:hAnsi="TimesET"/>
          <w:spacing w:val="2"/>
          <w:sz w:val="20"/>
          <w:szCs w:val="20"/>
        </w:rPr>
        <w:t xml:space="preserve"> </w:t>
      </w:r>
      <w:r w:rsidRPr="00E76769">
        <w:rPr>
          <w:rFonts w:ascii="TimesET" w:hAnsi="TimesET"/>
          <w:spacing w:val="2"/>
          <w:sz w:val="20"/>
          <w:szCs w:val="20"/>
        </w:rPr>
        <w:t>делопроизводства</w:t>
      </w:r>
      <w:r w:rsidR="00CE3115" w:rsidRPr="00E76769">
        <w:rPr>
          <w:rFonts w:ascii="TimesET" w:hAnsi="TimesET"/>
          <w:spacing w:val="2"/>
          <w:sz w:val="20"/>
          <w:szCs w:val="20"/>
        </w:rPr>
        <w:t xml:space="preserve"> </w:t>
      </w:r>
      <w:r w:rsidRPr="00E76769">
        <w:rPr>
          <w:rFonts w:ascii="TimesET" w:hAnsi="TimesET"/>
          <w:spacing w:val="2"/>
          <w:sz w:val="20"/>
          <w:szCs w:val="20"/>
        </w:rPr>
        <w:t>администрации</w:t>
      </w:r>
      <w:r w:rsidR="00CE3115" w:rsidRPr="00E76769">
        <w:rPr>
          <w:rFonts w:ascii="TimesET" w:hAnsi="TimesET"/>
          <w:spacing w:val="2"/>
          <w:sz w:val="20"/>
          <w:szCs w:val="20"/>
        </w:rPr>
        <w:t xml:space="preserve"> </w:t>
      </w:r>
      <w:r w:rsidRPr="00E76769">
        <w:rPr>
          <w:rFonts w:ascii="TimesET" w:hAnsi="TimesET"/>
          <w:spacing w:val="2"/>
          <w:sz w:val="20"/>
          <w:szCs w:val="20"/>
        </w:rPr>
        <w:t>Шоршелского</w:t>
      </w:r>
      <w:r w:rsidR="00CE3115" w:rsidRPr="00E76769">
        <w:rPr>
          <w:rFonts w:ascii="TimesET" w:hAnsi="TimesET"/>
          <w:spacing w:val="2"/>
          <w:sz w:val="20"/>
          <w:szCs w:val="20"/>
        </w:rPr>
        <w:t xml:space="preserve"> </w:t>
      </w:r>
      <w:r w:rsidRPr="00E76769">
        <w:rPr>
          <w:rFonts w:ascii="TimesET" w:hAnsi="TimesET"/>
          <w:spacing w:val="2"/>
          <w:sz w:val="20"/>
          <w:szCs w:val="20"/>
        </w:rPr>
        <w:t>сельского</w:t>
      </w:r>
      <w:r w:rsidR="00CE3115" w:rsidRPr="00E76769">
        <w:rPr>
          <w:rFonts w:ascii="TimesET" w:hAnsi="TimesET"/>
          <w:spacing w:val="2"/>
          <w:sz w:val="20"/>
          <w:szCs w:val="20"/>
        </w:rPr>
        <w:t xml:space="preserve"> </w:t>
      </w:r>
      <w:r w:rsidRPr="00E76769">
        <w:rPr>
          <w:rFonts w:ascii="TimesET" w:hAnsi="TimesET"/>
          <w:spacing w:val="2"/>
          <w:sz w:val="20"/>
          <w:szCs w:val="20"/>
        </w:rPr>
        <w:t>поселения</w:t>
      </w:r>
      <w:r w:rsidR="00CE3115" w:rsidRPr="00E76769">
        <w:rPr>
          <w:rFonts w:ascii="TimesET" w:hAnsi="TimesET"/>
          <w:spacing w:val="2"/>
          <w:sz w:val="20"/>
          <w:szCs w:val="20"/>
        </w:rPr>
        <w:t xml:space="preserve"> </w:t>
      </w:r>
      <w:r w:rsidRPr="00E76769">
        <w:rPr>
          <w:rFonts w:ascii="TimesET" w:hAnsi="TimesET"/>
          <w:spacing w:val="2"/>
          <w:sz w:val="20"/>
          <w:szCs w:val="20"/>
        </w:rPr>
        <w:t>в</w:t>
      </w:r>
      <w:r w:rsidR="00CE3115" w:rsidRPr="00E76769">
        <w:rPr>
          <w:rFonts w:ascii="TimesET" w:hAnsi="TimesET"/>
          <w:spacing w:val="2"/>
          <w:sz w:val="20"/>
          <w:szCs w:val="20"/>
        </w:rPr>
        <w:t xml:space="preserve"> </w:t>
      </w:r>
      <w:r w:rsidRPr="00E76769">
        <w:rPr>
          <w:rFonts w:ascii="TimesET" w:hAnsi="TimesET"/>
          <w:spacing w:val="2"/>
          <w:sz w:val="20"/>
          <w:szCs w:val="20"/>
        </w:rPr>
        <w:t>день</w:t>
      </w:r>
      <w:r w:rsidR="00CE3115" w:rsidRPr="00E76769">
        <w:rPr>
          <w:rFonts w:ascii="TimesET" w:hAnsi="TimesET"/>
          <w:spacing w:val="2"/>
          <w:sz w:val="20"/>
          <w:szCs w:val="20"/>
        </w:rPr>
        <w:t xml:space="preserve"> </w:t>
      </w:r>
      <w:r w:rsidRPr="00E76769">
        <w:rPr>
          <w:rFonts w:ascii="TimesET" w:hAnsi="TimesET"/>
          <w:spacing w:val="2"/>
          <w:sz w:val="20"/>
          <w:szCs w:val="20"/>
        </w:rPr>
        <w:t>подписания</w:t>
      </w:r>
      <w:r w:rsidR="00CE3115" w:rsidRPr="00E76769">
        <w:rPr>
          <w:rFonts w:ascii="TimesET" w:hAnsi="TimesET"/>
          <w:spacing w:val="2"/>
          <w:sz w:val="20"/>
          <w:szCs w:val="20"/>
        </w:rPr>
        <w:t xml:space="preserve"> </w:t>
      </w:r>
      <w:r w:rsidRPr="00E76769">
        <w:rPr>
          <w:rFonts w:ascii="TimesET" w:hAnsi="TimesET"/>
          <w:spacing w:val="2"/>
          <w:sz w:val="20"/>
          <w:szCs w:val="20"/>
        </w:rPr>
        <w:t>Заключения</w:t>
      </w:r>
      <w:r w:rsidR="00CE3115" w:rsidRPr="00E76769">
        <w:rPr>
          <w:rFonts w:ascii="TimesET" w:hAnsi="TimesET"/>
          <w:spacing w:val="2"/>
          <w:sz w:val="20"/>
          <w:szCs w:val="20"/>
        </w:rPr>
        <w:t xml:space="preserve"> </w:t>
      </w:r>
      <w:r w:rsidRPr="00E76769">
        <w:rPr>
          <w:rFonts w:ascii="TimesET" w:hAnsi="TimesET"/>
          <w:spacing w:val="2"/>
          <w:sz w:val="20"/>
          <w:szCs w:val="20"/>
        </w:rPr>
        <w:t>председателем</w:t>
      </w:r>
      <w:r w:rsidR="00CE3115" w:rsidRPr="00E76769">
        <w:rPr>
          <w:rFonts w:ascii="TimesET" w:hAnsi="TimesET"/>
          <w:spacing w:val="2"/>
          <w:sz w:val="20"/>
          <w:szCs w:val="20"/>
        </w:rPr>
        <w:t xml:space="preserve"> </w:t>
      </w:r>
      <w:r w:rsidRPr="00E76769">
        <w:rPr>
          <w:rFonts w:ascii="TimesET" w:hAnsi="TimesET"/>
          <w:spacing w:val="2"/>
          <w:sz w:val="20"/>
          <w:szCs w:val="20"/>
        </w:rPr>
        <w:t>и</w:t>
      </w:r>
      <w:r w:rsidR="00CE3115" w:rsidRPr="00E76769">
        <w:rPr>
          <w:rFonts w:ascii="TimesET" w:hAnsi="TimesET"/>
          <w:spacing w:val="2"/>
          <w:sz w:val="20"/>
          <w:szCs w:val="20"/>
        </w:rPr>
        <w:t xml:space="preserve"> </w:t>
      </w:r>
      <w:r w:rsidRPr="00E76769">
        <w:rPr>
          <w:rFonts w:ascii="TimesET" w:hAnsi="TimesET"/>
          <w:spacing w:val="2"/>
          <w:sz w:val="20"/>
          <w:szCs w:val="20"/>
        </w:rPr>
        <w:t>членами</w:t>
      </w:r>
      <w:r w:rsidR="00CE3115" w:rsidRPr="00E76769">
        <w:rPr>
          <w:rFonts w:ascii="TimesET" w:hAnsi="TimesET"/>
          <w:spacing w:val="2"/>
          <w:sz w:val="20"/>
          <w:szCs w:val="20"/>
        </w:rPr>
        <w:t xml:space="preserve"> </w:t>
      </w:r>
      <w:r w:rsidRPr="00E76769">
        <w:rPr>
          <w:rFonts w:ascii="TimesET" w:hAnsi="TimesET"/>
          <w:spacing w:val="2"/>
          <w:sz w:val="20"/>
          <w:szCs w:val="20"/>
        </w:rPr>
        <w:t>Комиссии,</w:t>
      </w:r>
      <w:r w:rsidR="00CE3115" w:rsidRPr="00E76769">
        <w:rPr>
          <w:rFonts w:ascii="TimesET" w:hAnsi="TimesET"/>
          <w:spacing w:val="2"/>
          <w:sz w:val="20"/>
          <w:szCs w:val="20"/>
        </w:rPr>
        <w:t xml:space="preserve"> </w:t>
      </w:r>
      <w:r w:rsidRPr="00E76769">
        <w:rPr>
          <w:rFonts w:ascii="TimesET" w:hAnsi="TimesET"/>
          <w:spacing w:val="2"/>
          <w:sz w:val="20"/>
          <w:szCs w:val="20"/>
        </w:rPr>
        <w:t>указанными</w:t>
      </w:r>
      <w:r w:rsidR="00CE3115" w:rsidRPr="00E76769">
        <w:rPr>
          <w:rFonts w:ascii="TimesET" w:hAnsi="TimesET"/>
          <w:spacing w:val="2"/>
          <w:sz w:val="20"/>
          <w:szCs w:val="20"/>
        </w:rPr>
        <w:t xml:space="preserve"> </w:t>
      </w:r>
      <w:r w:rsidRPr="00E76769">
        <w:rPr>
          <w:rFonts w:ascii="TimesET" w:hAnsi="TimesET"/>
          <w:spacing w:val="2"/>
          <w:sz w:val="20"/>
          <w:szCs w:val="20"/>
        </w:rPr>
        <w:t>в</w:t>
      </w:r>
      <w:r w:rsidR="00CE3115" w:rsidRPr="00E76769">
        <w:rPr>
          <w:rFonts w:ascii="TimesET" w:hAnsi="TimesET"/>
          <w:spacing w:val="2"/>
          <w:sz w:val="20"/>
          <w:szCs w:val="20"/>
        </w:rPr>
        <w:t xml:space="preserve"> </w:t>
      </w:r>
      <w:r w:rsidRPr="00E76769">
        <w:rPr>
          <w:rFonts w:ascii="TimesET" w:hAnsi="TimesET"/>
          <w:spacing w:val="2"/>
          <w:sz w:val="20"/>
          <w:szCs w:val="20"/>
        </w:rPr>
        <w:t>пункте</w:t>
      </w:r>
      <w:r w:rsidR="00CE3115" w:rsidRPr="00E76769">
        <w:rPr>
          <w:rFonts w:ascii="TimesET" w:hAnsi="TimesET"/>
          <w:spacing w:val="2"/>
          <w:sz w:val="20"/>
          <w:szCs w:val="20"/>
        </w:rPr>
        <w:t xml:space="preserve"> </w:t>
      </w:r>
      <w:r w:rsidRPr="00E76769">
        <w:rPr>
          <w:rFonts w:ascii="TimesET" w:hAnsi="TimesET"/>
          <w:spacing w:val="2"/>
          <w:sz w:val="20"/>
          <w:szCs w:val="20"/>
        </w:rPr>
        <w:t>3.4</w:t>
      </w:r>
      <w:r w:rsidR="00CE3115" w:rsidRPr="00E76769">
        <w:rPr>
          <w:rFonts w:ascii="TimesET" w:hAnsi="TimesET"/>
          <w:spacing w:val="2"/>
          <w:sz w:val="20"/>
          <w:szCs w:val="20"/>
        </w:rPr>
        <w:t xml:space="preserve"> </w:t>
      </w:r>
      <w:r w:rsidRPr="00E76769">
        <w:rPr>
          <w:rFonts w:ascii="TimesET" w:hAnsi="TimesET"/>
          <w:spacing w:val="2"/>
          <w:sz w:val="20"/>
          <w:szCs w:val="20"/>
        </w:rPr>
        <w:t>настоящего</w:t>
      </w:r>
      <w:r w:rsidR="00CE3115" w:rsidRPr="00E76769">
        <w:rPr>
          <w:rFonts w:ascii="TimesET" w:hAnsi="TimesET"/>
          <w:spacing w:val="2"/>
          <w:sz w:val="20"/>
          <w:szCs w:val="20"/>
        </w:rPr>
        <w:t xml:space="preserve"> </w:t>
      </w:r>
      <w:r w:rsidRPr="00E76769">
        <w:rPr>
          <w:rFonts w:ascii="TimesET" w:hAnsi="TimesET"/>
          <w:spacing w:val="2"/>
          <w:sz w:val="20"/>
          <w:szCs w:val="20"/>
        </w:rPr>
        <w:t>Положения;</w:t>
      </w:r>
      <w:r w:rsidR="00CE3115" w:rsidRPr="00E76769">
        <w:rPr>
          <w:rFonts w:ascii="TimesET" w:hAnsi="TimesET"/>
          <w:spacing w:val="2"/>
          <w:sz w:val="20"/>
          <w:szCs w:val="20"/>
        </w:rPr>
        <w:t xml:space="preserve"> </w:t>
      </w:r>
    </w:p>
    <w:p w:rsidR="00EB103C" w:rsidRPr="00E76769" w:rsidRDefault="00EB103C" w:rsidP="007F4BA6">
      <w:pPr>
        <w:pStyle w:val="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е)</w:t>
      </w:r>
      <w:r w:rsidR="00CE3115" w:rsidRPr="00E76769">
        <w:rPr>
          <w:rFonts w:ascii="TimesET" w:hAnsi="TimesET"/>
          <w:spacing w:val="2"/>
          <w:sz w:val="20"/>
          <w:szCs w:val="20"/>
        </w:rPr>
        <w:t xml:space="preserve"> </w:t>
      </w:r>
      <w:r w:rsidRPr="00E76769">
        <w:rPr>
          <w:rFonts w:ascii="TimesET" w:hAnsi="TimesET"/>
          <w:spacing w:val="2"/>
          <w:sz w:val="20"/>
          <w:szCs w:val="20"/>
        </w:rPr>
        <w:t>приобщает</w:t>
      </w:r>
      <w:r w:rsidR="00CE3115" w:rsidRPr="00E76769">
        <w:rPr>
          <w:rFonts w:ascii="TimesET" w:hAnsi="TimesET"/>
          <w:spacing w:val="2"/>
          <w:sz w:val="20"/>
          <w:szCs w:val="20"/>
        </w:rPr>
        <w:t xml:space="preserve"> </w:t>
      </w:r>
      <w:r w:rsidRPr="00E76769">
        <w:rPr>
          <w:rFonts w:ascii="TimesET" w:hAnsi="TimesET"/>
          <w:spacing w:val="2"/>
          <w:sz w:val="20"/>
          <w:szCs w:val="20"/>
        </w:rPr>
        <w:t>Заключение</w:t>
      </w:r>
      <w:r w:rsidR="00CE3115" w:rsidRPr="00E76769">
        <w:rPr>
          <w:rFonts w:ascii="TimesET" w:hAnsi="TimesET"/>
          <w:spacing w:val="2"/>
          <w:sz w:val="20"/>
          <w:szCs w:val="20"/>
        </w:rPr>
        <w:t xml:space="preserve"> </w:t>
      </w:r>
      <w:r w:rsidRPr="00E76769">
        <w:rPr>
          <w:rFonts w:ascii="TimesET" w:hAnsi="TimesET"/>
          <w:spacing w:val="2"/>
          <w:sz w:val="20"/>
          <w:szCs w:val="20"/>
        </w:rPr>
        <w:t>к</w:t>
      </w:r>
      <w:r w:rsidR="00CE3115" w:rsidRPr="00E76769">
        <w:rPr>
          <w:rFonts w:ascii="TimesET" w:hAnsi="TimesET"/>
          <w:spacing w:val="2"/>
          <w:sz w:val="20"/>
          <w:szCs w:val="20"/>
        </w:rPr>
        <w:t xml:space="preserve"> </w:t>
      </w:r>
      <w:r w:rsidRPr="00E76769">
        <w:rPr>
          <w:rFonts w:ascii="TimesET" w:hAnsi="TimesET"/>
          <w:spacing w:val="2"/>
          <w:sz w:val="20"/>
          <w:szCs w:val="20"/>
        </w:rPr>
        <w:t>документам</w:t>
      </w:r>
      <w:r w:rsidR="00CE3115" w:rsidRPr="00E76769">
        <w:rPr>
          <w:rFonts w:ascii="TimesET" w:hAnsi="TimesET"/>
          <w:spacing w:val="2"/>
          <w:sz w:val="20"/>
          <w:szCs w:val="20"/>
        </w:rPr>
        <w:t xml:space="preserve"> </w:t>
      </w:r>
      <w:r w:rsidRPr="00E76769">
        <w:rPr>
          <w:rFonts w:ascii="TimesET" w:hAnsi="TimesET"/>
          <w:spacing w:val="2"/>
          <w:sz w:val="20"/>
          <w:szCs w:val="20"/>
        </w:rPr>
        <w:t>о</w:t>
      </w:r>
      <w:r w:rsidR="00CE3115" w:rsidRPr="00E76769">
        <w:rPr>
          <w:rFonts w:ascii="TimesET" w:hAnsi="TimesET"/>
          <w:spacing w:val="2"/>
          <w:sz w:val="20"/>
          <w:szCs w:val="20"/>
        </w:rPr>
        <w:t xml:space="preserve"> </w:t>
      </w:r>
      <w:r w:rsidRPr="00E76769">
        <w:rPr>
          <w:rFonts w:ascii="TimesET" w:hAnsi="TimesET"/>
          <w:spacing w:val="2"/>
          <w:sz w:val="20"/>
          <w:szCs w:val="20"/>
        </w:rPr>
        <w:t>выдачи</w:t>
      </w:r>
      <w:r w:rsidR="00CE3115" w:rsidRPr="00E76769">
        <w:rPr>
          <w:rFonts w:ascii="TimesET" w:hAnsi="TimesET"/>
          <w:spacing w:val="2"/>
          <w:sz w:val="20"/>
          <w:szCs w:val="20"/>
        </w:rPr>
        <w:t xml:space="preserve"> </w:t>
      </w:r>
      <w:r w:rsidRPr="00E76769">
        <w:rPr>
          <w:rFonts w:ascii="TimesET" w:hAnsi="TimesET"/>
          <w:spacing w:val="2"/>
          <w:sz w:val="20"/>
          <w:szCs w:val="20"/>
        </w:rPr>
        <w:t>уведомления</w:t>
      </w:r>
      <w:r w:rsidR="00CE3115" w:rsidRPr="00E76769">
        <w:rPr>
          <w:rFonts w:ascii="TimesET" w:hAnsi="TimesET"/>
          <w:spacing w:val="2"/>
          <w:sz w:val="20"/>
          <w:szCs w:val="20"/>
        </w:rPr>
        <w:t xml:space="preserve"> </w:t>
      </w:r>
      <w:r w:rsidRPr="00E76769">
        <w:rPr>
          <w:rFonts w:ascii="TimesET" w:hAnsi="TimesET"/>
          <w:spacing w:val="2"/>
          <w:sz w:val="20"/>
          <w:szCs w:val="20"/>
        </w:rPr>
        <w:t>о</w:t>
      </w:r>
      <w:r w:rsidR="00CE3115" w:rsidRPr="00E76769">
        <w:rPr>
          <w:rFonts w:ascii="TimesET" w:hAnsi="TimesET"/>
          <w:spacing w:val="2"/>
          <w:sz w:val="20"/>
          <w:szCs w:val="20"/>
        </w:rPr>
        <w:t xml:space="preserve"> </w:t>
      </w:r>
      <w:r w:rsidRPr="00E76769">
        <w:rPr>
          <w:rFonts w:ascii="TimesET" w:hAnsi="TimesET"/>
          <w:spacing w:val="2"/>
          <w:sz w:val="20"/>
          <w:szCs w:val="20"/>
        </w:rPr>
        <w:t>соответствии</w:t>
      </w:r>
      <w:r w:rsidR="00CE3115" w:rsidRPr="00E76769">
        <w:rPr>
          <w:rFonts w:ascii="TimesET" w:hAnsi="TimesET"/>
          <w:spacing w:val="2"/>
          <w:sz w:val="20"/>
          <w:szCs w:val="20"/>
        </w:rPr>
        <w:t xml:space="preserve"> </w:t>
      </w:r>
      <w:r w:rsidRPr="00E76769">
        <w:rPr>
          <w:rFonts w:ascii="TimesET" w:hAnsi="TimesET"/>
          <w:spacing w:val="2"/>
          <w:sz w:val="20"/>
          <w:szCs w:val="20"/>
        </w:rPr>
        <w:t>(несоответствии)</w:t>
      </w:r>
      <w:r w:rsidR="00CE3115" w:rsidRPr="00E76769">
        <w:rPr>
          <w:rFonts w:ascii="TimesET" w:hAnsi="TimesET"/>
          <w:spacing w:val="2"/>
          <w:sz w:val="20"/>
          <w:szCs w:val="20"/>
        </w:rPr>
        <w:t xml:space="preserve"> </w:t>
      </w:r>
      <w:r w:rsidRPr="00E76769">
        <w:rPr>
          <w:rFonts w:ascii="TimesET" w:hAnsi="TimesET"/>
          <w:spacing w:val="2"/>
          <w:sz w:val="20"/>
          <w:szCs w:val="20"/>
        </w:rPr>
        <w:t>построенных</w:t>
      </w:r>
      <w:r w:rsidR="00CE3115" w:rsidRPr="00E76769">
        <w:rPr>
          <w:rFonts w:ascii="TimesET" w:hAnsi="TimesET"/>
          <w:spacing w:val="2"/>
          <w:sz w:val="20"/>
          <w:szCs w:val="20"/>
        </w:rPr>
        <w:t xml:space="preserve"> </w:t>
      </w:r>
      <w:r w:rsidRPr="00E76769">
        <w:rPr>
          <w:rFonts w:ascii="TimesET" w:hAnsi="TimesET"/>
          <w:spacing w:val="2"/>
          <w:sz w:val="20"/>
          <w:szCs w:val="20"/>
        </w:rPr>
        <w:t>или</w:t>
      </w:r>
      <w:r w:rsidR="00CE3115" w:rsidRPr="00E76769">
        <w:rPr>
          <w:rFonts w:ascii="TimesET" w:hAnsi="TimesET"/>
          <w:spacing w:val="2"/>
          <w:sz w:val="20"/>
          <w:szCs w:val="20"/>
        </w:rPr>
        <w:t xml:space="preserve"> </w:t>
      </w:r>
      <w:r w:rsidRPr="00E76769">
        <w:rPr>
          <w:rFonts w:ascii="TimesET" w:hAnsi="TimesET"/>
          <w:spacing w:val="2"/>
          <w:sz w:val="20"/>
          <w:szCs w:val="20"/>
        </w:rPr>
        <w:t>реконструированных</w:t>
      </w:r>
      <w:r w:rsidR="00CE3115" w:rsidRPr="00E76769">
        <w:rPr>
          <w:rFonts w:ascii="TimesET" w:hAnsi="TimesET"/>
          <w:spacing w:val="2"/>
          <w:sz w:val="20"/>
          <w:szCs w:val="20"/>
        </w:rPr>
        <w:t xml:space="preserve"> </w:t>
      </w:r>
      <w:r w:rsidRPr="00E76769">
        <w:rPr>
          <w:rFonts w:ascii="TimesET" w:hAnsi="TimesET"/>
          <w:spacing w:val="2"/>
          <w:sz w:val="20"/>
          <w:szCs w:val="20"/>
        </w:rPr>
        <w:t>объектов</w:t>
      </w:r>
      <w:r w:rsidR="00CE3115" w:rsidRPr="00E76769">
        <w:rPr>
          <w:rFonts w:ascii="TimesET" w:hAnsi="TimesET"/>
          <w:spacing w:val="2"/>
          <w:sz w:val="20"/>
          <w:szCs w:val="20"/>
        </w:rPr>
        <w:t xml:space="preserve"> </w:t>
      </w:r>
      <w:r w:rsidRPr="00E76769">
        <w:rPr>
          <w:rFonts w:ascii="TimesET" w:hAnsi="TimesET"/>
          <w:spacing w:val="2"/>
          <w:sz w:val="20"/>
          <w:szCs w:val="20"/>
        </w:rPr>
        <w:t>индивидуального</w:t>
      </w:r>
      <w:r w:rsidR="00CE3115" w:rsidRPr="00E76769">
        <w:rPr>
          <w:rFonts w:ascii="TimesET" w:hAnsi="TimesET"/>
          <w:spacing w:val="2"/>
          <w:sz w:val="20"/>
          <w:szCs w:val="20"/>
        </w:rPr>
        <w:t xml:space="preserve"> </w:t>
      </w:r>
      <w:r w:rsidRPr="00E76769">
        <w:rPr>
          <w:rFonts w:ascii="TimesET" w:hAnsi="TimesET"/>
          <w:spacing w:val="2"/>
          <w:sz w:val="20"/>
          <w:szCs w:val="20"/>
        </w:rPr>
        <w:t>жилищного</w:t>
      </w:r>
      <w:r w:rsidR="00CE3115" w:rsidRPr="00E76769">
        <w:rPr>
          <w:rFonts w:ascii="TimesET" w:hAnsi="TimesET"/>
          <w:spacing w:val="2"/>
          <w:sz w:val="20"/>
          <w:szCs w:val="20"/>
        </w:rPr>
        <w:t xml:space="preserve"> </w:t>
      </w:r>
      <w:r w:rsidRPr="00E76769">
        <w:rPr>
          <w:rFonts w:ascii="TimesET" w:hAnsi="TimesET"/>
          <w:spacing w:val="2"/>
          <w:sz w:val="20"/>
          <w:szCs w:val="20"/>
        </w:rPr>
        <w:t>строительства</w:t>
      </w:r>
      <w:r w:rsidR="00CE3115" w:rsidRPr="00E76769">
        <w:rPr>
          <w:rFonts w:ascii="TimesET" w:hAnsi="TimesET"/>
          <w:spacing w:val="2"/>
          <w:sz w:val="20"/>
          <w:szCs w:val="20"/>
        </w:rPr>
        <w:t xml:space="preserve"> </w:t>
      </w:r>
      <w:r w:rsidRPr="00E76769">
        <w:rPr>
          <w:rFonts w:ascii="TimesET" w:hAnsi="TimesET"/>
          <w:spacing w:val="2"/>
          <w:sz w:val="20"/>
          <w:szCs w:val="20"/>
        </w:rPr>
        <w:t>или</w:t>
      </w:r>
      <w:r w:rsidR="00CE3115" w:rsidRPr="00E76769">
        <w:rPr>
          <w:rFonts w:ascii="TimesET" w:hAnsi="TimesET"/>
          <w:spacing w:val="2"/>
          <w:sz w:val="20"/>
          <w:szCs w:val="20"/>
        </w:rPr>
        <w:t xml:space="preserve"> </w:t>
      </w:r>
      <w:r w:rsidRPr="00E76769">
        <w:rPr>
          <w:rFonts w:ascii="TimesET" w:hAnsi="TimesET"/>
          <w:spacing w:val="2"/>
          <w:sz w:val="20"/>
          <w:szCs w:val="20"/>
        </w:rPr>
        <w:t>садового</w:t>
      </w:r>
      <w:r w:rsidR="00CE3115" w:rsidRPr="00E76769">
        <w:rPr>
          <w:rFonts w:ascii="TimesET" w:hAnsi="TimesET"/>
          <w:spacing w:val="2"/>
          <w:sz w:val="20"/>
          <w:szCs w:val="20"/>
        </w:rPr>
        <w:t xml:space="preserve"> </w:t>
      </w:r>
      <w:r w:rsidRPr="00E76769">
        <w:rPr>
          <w:rFonts w:ascii="TimesET" w:hAnsi="TimesET"/>
          <w:spacing w:val="2"/>
          <w:sz w:val="20"/>
          <w:szCs w:val="20"/>
        </w:rPr>
        <w:t>дома</w:t>
      </w:r>
      <w:r w:rsidR="00CE3115" w:rsidRPr="00E76769">
        <w:rPr>
          <w:rFonts w:ascii="TimesET" w:hAnsi="TimesET"/>
          <w:spacing w:val="2"/>
          <w:sz w:val="20"/>
          <w:szCs w:val="20"/>
        </w:rPr>
        <w:t xml:space="preserve"> </w:t>
      </w:r>
      <w:r w:rsidR="007D46A3" w:rsidRPr="00E76769">
        <w:rPr>
          <w:rFonts w:ascii="TimesET" w:hAnsi="TimesET"/>
          <w:spacing w:val="2"/>
          <w:sz w:val="20"/>
          <w:szCs w:val="20"/>
        </w:rPr>
        <w:t xml:space="preserve"> </w:t>
      </w:r>
      <w:r w:rsidRPr="00E76769">
        <w:rPr>
          <w:rFonts w:ascii="TimesET" w:hAnsi="TimesET"/>
          <w:spacing w:val="2"/>
          <w:sz w:val="20"/>
          <w:szCs w:val="20"/>
        </w:rPr>
        <w:t>в</w:t>
      </w:r>
      <w:r w:rsidR="00CE3115" w:rsidRPr="00E76769">
        <w:rPr>
          <w:rFonts w:ascii="TimesET" w:hAnsi="TimesET"/>
          <w:spacing w:val="2"/>
          <w:sz w:val="20"/>
          <w:szCs w:val="20"/>
        </w:rPr>
        <w:t xml:space="preserve"> </w:t>
      </w:r>
      <w:r w:rsidRPr="00E76769">
        <w:rPr>
          <w:rFonts w:ascii="TimesET" w:hAnsi="TimesET"/>
          <w:spacing w:val="2"/>
          <w:sz w:val="20"/>
          <w:szCs w:val="20"/>
        </w:rPr>
        <w:t>соответствии</w:t>
      </w:r>
      <w:r w:rsidR="00CE3115" w:rsidRPr="00E76769">
        <w:rPr>
          <w:rFonts w:ascii="TimesET" w:hAnsi="TimesET"/>
          <w:spacing w:val="2"/>
          <w:sz w:val="20"/>
          <w:szCs w:val="20"/>
        </w:rPr>
        <w:t xml:space="preserve"> </w:t>
      </w:r>
      <w:r w:rsidRPr="00E76769">
        <w:rPr>
          <w:rFonts w:ascii="TimesET" w:hAnsi="TimesET"/>
          <w:spacing w:val="2"/>
          <w:sz w:val="20"/>
          <w:szCs w:val="20"/>
        </w:rPr>
        <w:t>с</w:t>
      </w:r>
      <w:r w:rsidR="00CE3115" w:rsidRPr="00E76769">
        <w:rPr>
          <w:rFonts w:ascii="TimesET" w:hAnsi="TimesET"/>
          <w:spacing w:val="2"/>
          <w:sz w:val="20"/>
          <w:szCs w:val="20"/>
        </w:rPr>
        <w:t xml:space="preserve"> </w:t>
      </w:r>
      <w:r w:rsidRPr="00E76769">
        <w:rPr>
          <w:rFonts w:ascii="TimesET" w:hAnsi="TimesET"/>
          <w:spacing w:val="2"/>
          <w:sz w:val="20"/>
          <w:szCs w:val="20"/>
        </w:rPr>
        <w:t>административным</w:t>
      </w:r>
      <w:r w:rsidR="00CE3115" w:rsidRPr="00E76769">
        <w:rPr>
          <w:rFonts w:ascii="TimesET" w:hAnsi="TimesET"/>
          <w:spacing w:val="2"/>
          <w:sz w:val="20"/>
          <w:szCs w:val="20"/>
        </w:rPr>
        <w:t xml:space="preserve"> </w:t>
      </w:r>
      <w:r w:rsidRPr="00E76769">
        <w:rPr>
          <w:rFonts w:ascii="TimesET" w:hAnsi="TimesET"/>
          <w:spacing w:val="2"/>
          <w:sz w:val="20"/>
          <w:szCs w:val="20"/>
        </w:rPr>
        <w:t>регламентом;</w:t>
      </w:r>
      <w:r w:rsidR="00CE3115" w:rsidRPr="00E76769">
        <w:rPr>
          <w:rFonts w:ascii="TimesET" w:hAnsi="TimesET"/>
          <w:spacing w:val="2"/>
          <w:sz w:val="20"/>
          <w:szCs w:val="20"/>
        </w:rPr>
        <w:t xml:space="preserve"> </w:t>
      </w:r>
    </w:p>
    <w:p w:rsidR="008150DB" w:rsidRPr="00E76769" w:rsidRDefault="00EB103C" w:rsidP="007F4BA6">
      <w:pPr>
        <w:pStyle w:val="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ж)</w:t>
      </w:r>
      <w:r w:rsidR="00CE3115" w:rsidRPr="00E76769">
        <w:rPr>
          <w:rFonts w:ascii="TimesET" w:hAnsi="TimesET"/>
          <w:spacing w:val="2"/>
          <w:sz w:val="20"/>
          <w:szCs w:val="20"/>
        </w:rPr>
        <w:t xml:space="preserve"> </w:t>
      </w:r>
      <w:r w:rsidRPr="00E76769">
        <w:rPr>
          <w:rFonts w:ascii="TimesET" w:hAnsi="TimesET"/>
          <w:spacing w:val="2"/>
          <w:sz w:val="20"/>
          <w:szCs w:val="20"/>
        </w:rPr>
        <w:t>обеспечивает</w:t>
      </w:r>
      <w:r w:rsidR="00CE3115" w:rsidRPr="00E76769">
        <w:rPr>
          <w:rFonts w:ascii="TimesET" w:hAnsi="TimesET"/>
          <w:spacing w:val="2"/>
          <w:sz w:val="20"/>
          <w:szCs w:val="20"/>
        </w:rPr>
        <w:t xml:space="preserve"> </w:t>
      </w:r>
      <w:r w:rsidRPr="00E76769">
        <w:rPr>
          <w:rFonts w:ascii="TimesET" w:hAnsi="TimesET"/>
          <w:spacing w:val="2"/>
          <w:sz w:val="20"/>
          <w:szCs w:val="20"/>
        </w:rPr>
        <w:t>ведение</w:t>
      </w:r>
      <w:r w:rsidR="00CE3115" w:rsidRPr="00E76769">
        <w:rPr>
          <w:rFonts w:ascii="TimesET" w:hAnsi="TimesET"/>
          <w:spacing w:val="2"/>
          <w:sz w:val="20"/>
          <w:szCs w:val="20"/>
        </w:rPr>
        <w:t xml:space="preserve"> </w:t>
      </w:r>
      <w:r w:rsidRPr="00E76769">
        <w:rPr>
          <w:rFonts w:ascii="TimesET" w:hAnsi="TimesET"/>
          <w:spacing w:val="2"/>
          <w:sz w:val="20"/>
          <w:szCs w:val="20"/>
        </w:rPr>
        <w:t>делопроизводства</w:t>
      </w:r>
      <w:r w:rsidR="00CE3115" w:rsidRPr="00E76769">
        <w:rPr>
          <w:rFonts w:ascii="TimesET" w:hAnsi="TimesET"/>
          <w:spacing w:val="2"/>
          <w:sz w:val="20"/>
          <w:szCs w:val="20"/>
        </w:rPr>
        <w:t xml:space="preserve"> </w:t>
      </w:r>
      <w:r w:rsidRPr="00E76769">
        <w:rPr>
          <w:rFonts w:ascii="TimesET" w:hAnsi="TimesET"/>
          <w:spacing w:val="2"/>
          <w:sz w:val="20"/>
          <w:szCs w:val="20"/>
        </w:rPr>
        <w:t>Комиссии,</w:t>
      </w:r>
      <w:r w:rsidR="00CE3115" w:rsidRPr="00E76769">
        <w:rPr>
          <w:rFonts w:ascii="TimesET" w:hAnsi="TimesET"/>
          <w:spacing w:val="2"/>
          <w:sz w:val="20"/>
          <w:szCs w:val="20"/>
        </w:rPr>
        <w:t xml:space="preserve"> </w:t>
      </w:r>
      <w:r w:rsidRPr="00E76769">
        <w:rPr>
          <w:rFonts w:ascii="TimesET" w:hAnsi="TimesET"/>
          <w:spacing w:val="2"/>
          <w:sz w:val="20"/>
          <w:szCs w:val="20"/>
        </w:rPr>
        <w:t>хранение</w:t>
      </w:r>
      <w:r w:rsidR="00CE3115" w:rsidRPr="00E76769">
        <w:rPr>
          <w:rFonts w:ascii="TimesET" w:hAnsi="TimesET"/>
          <w:spacing w:val="2"/>
          <w:sz w:val="20"/>
          <w:szCs w:val="20"/>
        </w:rPr>
        <w:t xml:space="preserve"> </w:t>
      </w:r>
      <w:r w:rsidRPr="00E76769">
        <w:rPr>
          <w:rFonts w:ascii="TimesET" w:hAnsi="TimesET"/>
          <w:spacing w:val="2"/>
          <w:sz w:val="20"/>
          <w:szCs w:val="20"/>
        </w:rPr>
        <w:t>протоколов</w:t>
      </w:r>
      <w:r w:rsidR="00CE3115" w:rsidRPr="00E76769">
        <w:rPr>
          <w:rFonts w:ascii="TimesET" w:hAnsi="TimesET"/>
          <w:spacing w:val="2"/>
          <w:sz w:val="20"/>
          <w:szCs w:val="20"/>
        </w:rPr>
        <w:t xml:space="preserve"> </w:t>
      </w:r>
      <w:r w:rsidRPr="00E76769">
        <w:rPr>
          <w:rFonts w:ascii="TimesET" w:hAnsi="TimesET"/>
          <w:spacing w:val="2"/>
          <w:sz w:val="20"/>
          <w:szCs w:val="20"/>
        </w:rPr>
        <w:t>Комиссии.</w:t>
      </w:r>
      <w:r w:rsidR="00CE3115" w:rsidRPr="00E76769">
        <w:rPr>
          <w:rFonts w:ascii="TimesET" w:hAnsi="TimesET"/>
          <w:spacing w:val="2"/>
          <w:sz w:val="20"/>
          <w:szCs w:val="20"/>
        </w:rPr>
        <w:t xml:space="preserve"> </w:t>
      </w:r>
    </w:p>
    <w:p w:rsidR="00EB103C" w:rsidRPr="00E76769" w:rsidRDefault="00CE3115" w:rsidP="007F4BA6">
      <w:pPr>
        <w:pStyle w:val="formattext"/>
        <w:shd w:val="clear" w:color="auto" w:fill="FFFFFF"/>
        <w:spacing w:before="0" w:beforeAutospacing="0" w:after="0" w:afterAutospacing="0"/>
        <w:jc w:val="right"/>
        <w:textAlignment w:val="baseline"/>
        <w:rPr>
          <w:rFonts w:ascii="TimesET" w:hAnsi="TimesET"/>
          <w:bCs/>
          <w:spacing w:val="2"/>
          <w:sz w:val="20"/>
          <w:szCs w:val="20"/>
        </w:rPr>
      </w:pPr>
      <w:r w:rsidRPr="00E76769">
        <w:rPr>
          <w:rFonts w:ascii="TimesET" w:hAnsi="TimesET"/>
          <w:bCs/>
          <w:spacing w:val="2"/>
          <w:sz w:val="20"/>
          <w:szCs w:val="20"/>
        </w:rPr>
        <w:t xml:space="preserve"> </w:t>
      </w:r>
      <w:r w:rsidR="00EB103C" w:rsidRPr="00E76769">
        <w:rPr>
          <w:rFonts w:ascii="TimesET" w:hAnsi="TimesET"/>
          <w:bCs/>
          <w:spacing w:val="2"/>
          <w:sz w:val="20"/>
          <w:szCs w:val="20"/>
        </w:rPr>
        <w:t>Приложение</w:t>
      </w:r>
    </w:p>
    <w:p w:rsidR="00EB103C" w:rsidRPr="00E76769" w:rsidRDefault="00CE3115" w:rsidP="007F4BA6">
      <w:pPr>
        <w:pStyle w:val="formattext"/>
        <w:shd w:val="clear" w:color="auto" w:fill="FFFFFF"/>
        <w:spacing w:before="0" w:beforeAutospacing="0" w:after="0" w:afterAutospacing="0"/>
        <w:jc w:val="right"/>
        <w:textAlignment w:val="baseline"/>
        <w:rPr>
          <w:rFonts w:ascii="TimesET" w:hAnsi="TimesET"/>
          <w:bCs/>
          <w:spacing w:val="2"/>
          <w:sz w:val="20"/>
          <w:szCs w:val="20"/>
        </w:rPr>
      </w:pPr>
      <w:r w:rsidRPr="00E76769">
        <w:rPr>
          <w:rFonts w:ascii="TimesET" w:hAnsi="TimesET"/>
          <w:bCs/>
          <w:spacing w:val="2"/>
          <w:sz w:val="20"/>
          <w:szCs w:val="20"/>
        </w:rPr>
        <w:t xml:space="preserve"> </w:t>
      </w:r>
      <w:r w:rsidR="00EB103C" w:rsidRPr="00E76769">
        <w:rPr>
          <w:rFonts w:ascii="TimesET" w:hAnsi="TimesET"/>
          <w:bCs/>
          <w:spacing w:val="2"/>
          <w:sz w:val="20"/>
          <w:szCs w:val="20"/>
        </w:rPr>
        <w:t>к</w:t>
      </w:r>
      <w:r w:rsidRPr="00E76769">
        <w:rPr>
          <w:rFonts w:ascii="TimesET" w:hAnsi="TimesET"/>
          <w:bCs/>
          <w:spacing w:val="2"/>
          <w:sz w:val="20"/>
          <w:szCs w:val="20"/>
        </w:rPr>
        <w:t xml:space="preserve"> </w:t>
      </w:r>
      <w:r w:rsidR="00EB103C" w:rsidRPr="00E76769">
        <w:rPr>
          <w:rFonts w:ascii="TimesET" w:hAnsi="TimesET"/>
          <w:bCs/>
          <w:spacing w:val="2"/>
          <w:sz w:val="20"/>
          <w:szCs w:val="20"/>
        </w:rPr>
        <w:t>Положению</w:t>
      </w:r>
    </w:p>
    <w:p w:rsidR="00EB103C" w:rsidRPr="00E76769" w:rsidRDefault="00CE3115" w:rsidP="007F4BA6">
      <w:pPr>
        <w:pStyle w:val="formattext"/>
        <w:shd w:val="clear" w:color="auto" w:fill="FFFFFF"/>
        <w:spacing w:before="0" w:beforeAutospacing="0" w:after="0" w:afterAutospacing="0"/>
        <w:jc w:val="both"/>
        <w:textAlignment w:val="baseline"/>
        <w:rPr>
          <w:rFonts w:ascii="TimesET" w:hAnsi="TimesET"/>
          <w:bCs/>
          <w:spacing w:val="2"/>
          <w:sz w:val="20"/>
          <w:szCs w:val="20"/>
        </w:rPr>
      </w:pPr>
      <w:r w:rsidRPr="00E76769">
        <w:rPr>
          <w:rFonts w:ascii="TimesET" w:hAnsi="TimesET"/>
          <w:bCs/>
          <w:spacing w:val="2"/>
          <w:sz w:val="20"/>
          <w:szCs w:val="20"/>
        </w:rPr>
        <w:t xml:space="preserve"> </w:t>
      </w:r>
    </w:p>
    <w:p w:rsidR="008150DB" w:rsidRPr="00E76769" w:rsidRDefault="00EB103C" w:rsidP="007F4BA6">
      <w:pPr>
        <w:pStyle w:val="formattext"/>
        <w:shd w:val="clear" w:color="auto" w:fill="FFFFFF"/>
        <w:spacing w:before="0" w:beforeAutospacing="0" w:after="0" w:afterAutospacing="0"/>
        <w:jc w:val="center"/>
        <w:textAlignment w:val="baseline"/>
        <w:rPr>
          <w:rFonts w:ascii="TimesET" w:hAnsi="TimesET"/>
          <w:bCs/>
          <w:spacing w:val="2"/>
          <w:sz w:val="20"/>
          <w:szCs w:val="20"/>
        </w:rPr>
      </w:pPr>
      <w:r w:rsidRPr="00E76769">
        <w:rPr>
          <w:rFonts w:ascii="TimesET" w:hAnsi="TimesET"/>
          <w:bCs/>
          <w:spacing w:val="2"/>
          <w:sz w:val="20"/>
          <w:szCs w:val="20"/>
        </w:rPr>
        <w:t>Заключение</w:t>
      </w:r>
      <w:r w:rsidR="00CE3115" w:rsidRPr="00E76769">
        <w:rPr>
          <w:rFonts w:ascii="TimesET" w:hAnsi="TimesET"/>
          <w:bCs/>
          <w:spacing w:val="2"/>
          <w:sz w:val="20"/>
          <w:szCs w:val="20"/>
        </w:rPr>
        <w:t xml:space="preserve"> </w:t>
      </w:r>
      <w:r w:rsidRPr="00E76769">
        <w:rPr>
          <w:rFonts w:ascii="TimesET" w:hAnsi="TimesET"/>
          <w:bCs/>
          <w:spacing w:val="2"/>
          <w:sz w:val="20"/>
          <w:szCs w:val="20"/>
        </w:rPr>
        <w:t>комиссии</w:t>
      </w:r>
      <w:r w:rsidR="00CE3115" w:rsidRPr="00E76769">
        <w:rPr>
          <w:rFonts w:ascii="TimesET" w:hAnsi="TimesET"/>
          <w:bCs/>
          <w:spacing w:val="2"/>
          <w:sz w:val="20"/>
          <w:szCs w:val="20"/>
        </w:rPr>
        <w:t xml:space="preserve"> </w:t>
      </w:r>
      <w:r w:rsidRPr="00E76769">
        <w:rPr>
          <w:rFonts w:ascii="TimesET" w:hAnsi="TimesET"/>
          <w:bCs/>
          <w:spacing w:val="2"/>
          <w:sz w:val="20"/>
          <w:szCs w:val="20"/>
        </w:rPr>
        <w:t>по</w:t>
      </w:r>
      <w:r w:rsidR="00CE3115" w:rsidRPr="00E76769">
        <w:rPr>
          <w:rFonts w:ascii="TimesET" w:hAnsi="TimesET"/>
          <w:bCs/>
          <w:spacing w:val="2"/>
          <w:sz w:val="20"/>
          <w:szCs w:val="20"/>
        </w:rPr>
        <w:t xml:space="preserve"> </w:t>
      </w:r>
      <w:r w:rsidRPr="00E76769">
        <w:rPr>
          <w:rFonts w:ascii="TimesET" w:hAnsi="TimesET"/>
          <w:bCs/>
          <w:spacing w:val="2"/>
          <w:sz w:val="20"/>
          <w:szCs w:val="20"/>
        </w:rPr>
        <w:t>осмотру</w:t>
      </w:r>
      <w:r w:rsidR="00CE3115" w:rsidRPr="00E76769">
        <w:rPr>
          <w:rFonts w:ascii="TimesET" w:hAnsi="TimesET"/>
          <w:bCs/>
          <w:spacing w:val="2"/>
          <w:sz w:val="20"/>
          <w:szCs w:val="20"/>
        </w:rPr>
        <w:t xml:space="preserve"> </w:t>
      </w:r>
      <w:r w:rsidRPr="00E76769">
        <w:rPr>
          <w:rFonts w:ascii="TimesET" w:hAnsi="TimesET"/>
          <w:bCs/>
          <w:spacing w:val="2"/>
          <w:sz w:val="20"/>
          <w:szCs w:val="20"/>
        </w:rPr>
        <w:t>объектов</w:t>
      </w:r>
      <w:r w:rsidR="00CE3115" w:rsidRPr="00E76769">
        <w:rPr>
          <w:rFonts w:ascii="TimesET" w:hAnsi="TimesET"/>
          <w:bCs/>
          <w:spacing w:val="2"/>
          <w:sz w:val="20"/>
          <w:szCs w:val="20"/>
        </w:rPr>
        <w:t xml:space="preserve"> </w:t>
      </w:r>
      <w:r w:rsidRPr="00E76769">
        <w:rPr>
          <w:rFonts w:ascii="TimesET" w:hAnsi="TimesET"/>
          <w:bCs/>
          <w:spacing w:val="2"/>
          <w:sz w:val="20"/>
          <w:szCs w:val="20"/>
        </w:rPr>
        <w:t>капитального</w:t>
      </w:r>
      <w:r w:rsidR="00CE3115" w:rsidRPr="00E76769">
        <w:rPr>
          <w:rFonts w:ascii="TimesET" w:hAnsi="TimesET"/>
          <w:bCs/>
          <w:spacing w:val="2"/>
          <w:sz w:val="20"/>
          <w:szCs w:val="20"/>
        </w:rPr>
        <w:t xml:space="preserve"> </w:t>
      </w:r>
      <w:r w:rsidRPr="00E76769">
        <w:rPr>
          <w:rFonts w:ascii="TimesET" w:hAnsi="TimesET"/>
          <w:bCs/>
          <w:spacing w:val="2"/>
          <w:sz w:val="20"/>
          <w:szCs w:val="20"/>
        </w:rPr>
        <w:t>строительства</w:t>
      </w:r>
      <w:r w:rsidR="00CE3115" w:rsidRPr="00E76769">
        <w:rPr>
          <w:rFonts w:ascii="TimesET" w:hAnsi="TimesET"/>
          <w:spacing w:val="2"/>
          <w:sz w:val="20"/>
          <w:szCs w:val="20"/>
        </w:rPr>
        <w:t xml:space="preserve"> </w:t>
      </w:r>
      <w:r w:rsidRPr="00E76769">
        <w:rPr>
          <w:rFonts w:ascii="TimesET" w:hAnsi="TimesET"/>
          <w:spacing w:val="2"/>
          <w:sz w:val="20"/>
          <w:szCs w:val="20"/>
        </w:rPr>
        <w:t>и</w:t>
      </w:r>
      <w:r w:rsidR="00CE3115" w:rsidRPr="00E76769">
        <w:rPr>
          <w:rFonts w:ascii="TimesET" w:hAnsi="TimesET"/>
          <w:spacing w:val="2"/>
          <w:sz w:val="20"/>
          <w:szCs w:val="20"/>
        </w:rPr>
        <w:t xml:space="preserve"> </w:t>
      </w:r>
      <w:r w:rsidRPr="00E76769">
        <w:rPr>
          <w:rFonts w:ascii="TimesET" w:hAnsi="TimesET"/>
          <w:spacing w:val="2"/>
          <w:sz w:val="20"/>
          <w:szCs w:val="20"/>
        </w:rPr>
        <w:t>выдачи</w:t>
      </w:r>
      <w:r w:rsidR="00CE3115" w:rsidRPr="00E76769">
        <w:rPr>
          <w:rFonts w:ascii="TimesET" w:hAnsi="TimesET"/>
          <w:spacing w:val="2"/>
          <w:sz w:val="20"/>
          <w:szCs w:val="20"/>
        </w:rPr>
        <w:t xml:space="preserve"> </w:t>
      </w:r>
      <w:r w:rsidRPr="00E76769">
        <w:rPr>
          <w:rFonts w:ascii="TimesET" w:hAnsi="TimesET"/>
          <w:spacing w:val="2"/>
          <w:sz w:val="20"/>
          <w:szCs w:val="20"/>
        </w:rPr>
        <w:t>уведомления</w:t>
      </w:r>
      <w:r w:rsidR="00CE3115" w:rsidRPr="00E76769">
        <w:rPr>
          <w:rFonts w:ascii="TimesET" w:hAnsi="TimesET"/>
          <w:spacing w:val="2"/>
          <w:sz w:val="20"/>
          <w:szCs w:val="20"/>
        </w:rPr>
        <w:t xml:space="preserve"> </w:t>
      </w:r>
      <w:r w:rsidRPr="00E76769">
        <w:rPr>
          <w:rFonts w:ascii="TimesET" w:hAnsi="TimesET"/>
          <w:spacing w:val="2"/>
          <w:sz w:val="20"/>
          <w:szCs w:val="20"/>
        </w:rPr>
        <w:t>о</w:t>
      </w:r>
      <w:r w:rsidR="00CE3115" w:rsidRPr="00E76769">
        <w:rPr>
          <w:rFonts w:ascii="TimesET" w:hAnsi="TimesET"/>
          <w:spacing w:val="2"/>
          <w:sz w:val="20"/>
          <w:szCs w:val="20"/>
        </w:rPr>
        <w:t xml:space="preserve"> </w:t>
      </w:r>
      <w:r w:rsidRPr="00E76769">
        <w:rPr>
          <w:rFonts w:ascii="TimesET" w:hAnsi="TimesET"/>
          <w:spacing w:val="2"/>
          <w:sz w:val="20"/>
          <w:szCs w:val="20"/>
        </w:rPr>
        <w:t>соответствии</w:t>
      </w:r>
      <w:r w:rsidR="00CE3115" w:rsidRPr="00E76769">
        <w:rPr>
          <w:rFonts w:ascii="TimesET" w:hAnsi="TimesET"/>
          <w:spacing w:val="2"/>
          <w:sz w:val="20"/>
          <w:szCs w:val="20"/>
        </w:rPr>
        <w:t xml:space="preserve"> </w:t>
      </w:r>
      <w:r w:rsidRPr="00E76769">
        <w:rPr>
          <w:rFonts w:ascii="TimesET" w:hAnsi="TimesET"/>
          <w:spacing w:val="2"/>
          <w:sz w:val="20"/>
          <w:szCs w:val="20"/>
        </w:rPr>
        <w:t>(несоответствии)</w:t>
      </w:r>
      <w:r w:rsidR="00CE3115" w:rsidRPr="00E76769">
        <w:rPr>
          <w:rFonts w:ascii="TimesET" w:hAnsi="TimesET"/>
          <w:spacing w:val="2"/>
          <w:sz w:val="20"/>
          <w:szCs w:val="20"/>
        </w:rPr>
        <w:t xml:space="preserve"> </w:t>
      </w:r>
      <w:r w:rsidRPr="00E76769">
        <w:rPr>
          <w:rFonts w:ascii="TimesET" w:hAnsi="TimesET"/>
          <w:spacing w:val="2"/>
          <w:sz w:val="20"/>
          <w:szCs w:val="20"/>
        </w:rPr>
        <w:t>построенных</w:t>
      </w:r>
      <w:r w:rsidR="00CE3115" w:rsidRPr="00E76769">
        <w:rPr>
          <w:rFonts w:ascii="TimesET" w:hAnsi="TimesET"/>
          <w:spacing w:val="2"/>
          <w:sz w:val="20"/>
          <w:szCs w:val="20"/>
        </w:rPr>
        <w:t xml:space="preserve"> </w:t>
      </w:r>
      <w:r w:rsidRPr="00E76769">
        <w:rPr>
          <w:rFonts w:ascii="TimesET" w:hAnsi="TimesET"/>
          <w:spacing w:val="2"/>
          <w:sz w:val="20"/>
          <w:szCs w:val="20"/>
        </w:rPr>
        <w:t>или</w:t>
      </w:r>
      <w:r w:rsidR="00CE3115" w:rsidRPr="00E76769">
        <w:rPr>
          <w:rFonts w:ascii="TimesET" w:hAnsi="TimesET"/>
          <w:spacing w:val="2"/>
          <w:sz w:val="20"/>
          <w:szCs w:val="20"/>
        </w:rPr>
        <w:t xml:space="preserve"> </w:t>
      </w:r>
      <w:r w:rsidRPr="00E76769">
        <w:rPr>
          <w:rFonts w:ascii="TimesET" w:hAnsi="TimesET"/>
          <w:spacing w:val="2"/>
          <w:sz w:val="20"/>
          <w:szCs w:val="20"/>
        </w:rPr>
        <w:t>реконструированных</w:t>
      </w:r>
      <w:r w:rsidR="00CE3115" w:rsidRPr="00E76769">
        <w:rPr>
          <w:rFonts w:ascii="TimesET" w:hAnsi="TimesET"/>
          <w:spacing w:val="2"/>
          <w:sz w:val="20"/>
          <w:szCs w:val="20"/>
        </w:rPr>
        <w:t xml:space="preserve"> </w:t>
      </w:r>
      <w:r w:rsidRPr="00E76769">
        <w:rPr>
          <w:rFonts w:ascii="TimesET" w:hAnsi="TimesET"/>
          <w:spacing w:val="2"/>
          <w:sz w:val="20"/>
          <w:szCs w:val="20"/>
        </w:rPr>
        <w:t>индивидуального</w:t>
      </w:r>
      <w:r w:rsidR="00CE3115" w:rsidRPr="00E76769">
        <w:rPr>
          <w:rFonts w:ascii="TimesET" w:hAnsi="TimesET"/>
          <w:spacing w:val="2"/>
          <w:sz w:val="20"/>
          <w:szCs w:val="20"/>
        </w:rPr>
        <w:t xml:space="preserve"> </w:t>
      </w:r>
      <w:r w:rsidRPr="00E76769">
        <w:rPr>
          <w:rFonts w:ascii="TimesET" w:hAnsi="TimesET"/>
          <w:spacing w:val="2"/>
          <w:sz w:val="20"/>
          <w:szCs w:val="20"/>
        </w:rPr>
        <w:t>жилищного</w:t>
      </w:r>
      <w:r w:rsidR="00CE3115" w:rsidRPr="00E76769">
        <w:rPr>
          <w:rFonts w:ascii="TimesET" w:hAnsi="TimesET"/>
          <w:spacing w:val="2"/>
          <w:sz w:val="20"/>
          <w:szCs w:val="20"/>
        </w:rPr>
        <w:t xml:space="preserve"> </w:t>
      </w:r>
      <w:r w:rsidRPr="00E76769">
        <w:rPr>
          <w:rFonts w:ascii="TimesET" w:hAnsi="TimesET"/>
          <w:spacing w:val="2"/>
          <w:sz w:val="20"/>
          <w:szCs w:val="20"/>
        </w:rPr>
        <w:t>строительства</w:t>
      </w:r>
      <w:r w:rsidR="00CE3115" w:rsidRPr="00E76769">
        <w:rPr>
          <w:rFonts w:ascii="TimesET" w:hAnsi="TimesET"/>
          <w:spacing w:val="2"/>
          <w:sz w:val="20"/>
          <w:szCs w:val="20"/>
        </w:rPr>
        <w:t xml:space="preserve"> </w:t>
      </w:r>
      <w:r w:rsidRPr="00E76769">
        <w:rPr>
          <w:rFonts w:ascii="TimesET" w:hAnsi="TimesET"/>
          <w:spacing w:val="2"/>
          <w:sz w:val="20"/>
          <w:szCs w:val="20"/>
        </w:rPr>
        <w:t>или</w:t>
      </w:r>
      <w:r w:rsidR="00CE3115" w:rsidRPr="00E76769">
        <w:rPr>
          <w:rFonts w:ascii="TimesET" w:hAnsi="TimesET"/>
          <w:spacing w:val="2"/>
          <w:sz w:val="20"/>
          <w:szCs w:val="20"/>
        </w:rPr>
        <w:t xml:space="preserve"> </w:t>
      </w:r>
      <w:r w:rsidRPr="00E76769">
        <w:rPr>
          <w:rFonts w:ascii="TimesET" w:hAnsi="TimesET"/>
          <w:spacing w:val="2"/>
          <w:sz w:val="20"/>
          <w:szCs w:val="20"/>
        </w:rPr>
        <w:t>садового</w:t>
      </w:r>
      <w:r w:rsidR="00CE3115" w:rsidRPr="00E76769">
        <w:rPr>
          <w:rFonts w:ascii="TimesET" w:hAnsi="TimesET"/>
          <w:spacing w:val="2"/>
          <w:sz w:val="20"/>
          <w:szCs w:val="20"/>
        </w:rPr>
        <w:t xml:space="preserve"> </w:t>
      </w:r>
      <w:r w:rsidRPr="00E76769">
        <w:rPr>
          <w:rFonts w:ascii="TimesET" w:hAnsi="TimesET"/>
          <w:spacing w:val="2"/>
          <w:sz w:val="20"/>
          <w:szCs w:val="20"/>
        </w:rPr>
        <w:t>дома.</w:t>
      </w:r>
    </w:p>
    <w:p w:rsidR="007D46A3" w:rsidRPr="00E76769" w:rsidRDefault="007D46A3" w:rsidP="007F4BA6">
      <w:pPr>
        <w:pStyle w:val="formattext"/>
        <w:shd w:val="clear" w:color="auto" w:fill="FFFFFF"/>
        <w:spacing w:before="0" w:beforeAutospacing="0" w:after="0" w:afterAutospacing="0"/>
        <w:jc w:val="center"/>
        <w:textAlignment w:val="baseline"/>
        <w:rPr>
          <w:rFonts w:ascii="TimesET" w:hAnsi="TimesET"/>
          <w:b/>
          <w:spacing w:val="2"/>
          <w:sz w:val="20"/>
          <w:szCs w:val="20"/>
        </w:rPr>
      </w:pPr>
    </w:p>
    <w:p w:rsidR="00EB103C" w:rsidRPr="00E76769" w:rsidRDefault="00EB103C" w:rsidP="007F4BA6">
      <w:pPr>
        <w:pStyle w:val="formattext"/>
        <w:shd w:val="clear" w:color="auto" w:fill="FFFFFF"/>
        <w:spacing w:before="0" w:beforeAutospacing="0" w:after="0" w:afterAutospacing="0"/>
        <w:jc w:val="center"/>
        <w:textAlignment w:val="baseline"/>
        <w:rPr>
          <w:rFonts w:ascii="TimesET" w:hAnsi="TimesET"/>
          <w:b/>
          <w:spacing w:val="2"/>
          <w:sz w:val="20"/>
          <w:szCs w:val="20"/>
        </w:rPr>
      </w:pPr>
      <w:r w:rsidRPr="00E76769">
        <w:rPr>
          <w:rFonts w:ascii="TimesET" w:hAnsi="TimesET"/>
          <w:b/>
          <w:spacing w:val="2"/>
          <w:sz w:val="20"/>
          <w:szCs w:val="20"/>
        </w:rPr>
        <w:t>ЗАКЛЮЧЕНИЕ</w:t>
      </w:r>
    </w:p>
    <w:p w:rsidR="00EB103C" w:rsidRPr="00E76769" w:rsidRDefault="00EB103C" w:rsidP="007F4BA6">
      <w:pPr>
        <w:pStyle w:val="unformattext"/>
        <w:shd w:val="clear" w:color="auto" w:fill="FFFFFF"/>
        <w:spacing w:before="0" w:beforeAutospacing="0" w:after="0" w:afterAutospacing="0"/>
        <w:jc w:val="center"/>
        <w:textAlignment w:val="baseline"/>
        <w:rPr>
          <w:rFonts w:ascii="TimesET" w:hAnsi="TimesET"/>
          <w:b/>
          <w:spacing w:val="2"/>
          <w:sz w:val="20"/>
          <w:szCs w:val="20"/>
        </w:rPr>
      </w:pPr>
      <w:r w:rsidRPr="00E76769">
        <w:rPr>
          <w:rFonts w:ascii="TimesET" w:hAnsi="TimesET"/>
          <w:b/>
          <w:spacing w:val="2"/>
          <w:sz w:val="20"/>
          <w:szCs w:val="20"/>
        </w:rPr>
        <w:t>комиссии</w:t>
      </w:r>
      <w:r w:rsidR="00CE3115" w:rsidRPr="00E76769">
        <w:rPr>
          <w:rFonts w:ascii="TimesET" w:hAnsi="TimesET"/>
          <w:b/>
          <w:spacing w:val="2"/>
          <w:sz w:val="20"/>
          <w:szCs w:val="20"/>
        </w:rPr>
        <w:t xml:space="preserve"> </w:t>
      </w:r>
      <w:r w:rsidRPr="00E76769">
        <w:rPr>
          <w:rFonts w:ascii="TimesET" w:hAnsi="TimesET"/>
          <w:b/>
          <w:spacing w:val="2"/>
          <w:sz w:val="20"/>
          <w:szCs w:val="20"/>
        </w:rPr>
        <w:t>по</w:t>
      </w:r>
      <w:r w:rsidR="00CE3115" w:rsidRPr="00E76769">
        <w:rPr>
          <w:rFonts w:ascii="TimesET" w:hAnsi="TimesET"/>
          <w:b/>
          <w:spacing w:val="2"/>
          <w:sz w:val="20"/>
          <w:szCs w:val="20"/>
        </w:rPr>
        <w:t xml:space="preserve"> </w:t>
      </w:r>
      <w:r w:rsidRPr="00E76769">
        <w:rPr>
          <w:rFonts w:ascii="TimesET" w:hAnsi="TimesET"/>
          <w:b/>
          <w:spacing w:val="2"/>
          <w:sz w:val="20"/>
          <w:szCs w:val="20"/>
        </w:rPr>
        <w:t>осмотру</w:t>
      </w:r>
      <w:r w:rsidR="00CE3115" w:rsidRPr="00E76769">
        <w:rPr>
          <w:rFonts w:ascii="TimesET" w:hAnsi="TimesET"/>
          <w:b/>
          <w:spacing w:val="2"/>
          <w:sz w:val="20"/>
          <w:szCs w:val="20"/>
        </w:rPr>
        <w:t xml:space="preserve"> </w:t>
      </w:r>
      <w:r w:rsidRPr="00E76769">
        <w:rPr>
          <w:rFonts w:ascii="TimesET" w:hAnsi="TimesET"/>
          <w:b/>
          <w:spacing w:val="2"/>
          <w:sz w:val="20"/>
          <w:szCs w:val="20"/>
        </w:rPr>
        <w:t>построенных,</w:t>
      </w:r>
      <w:r w:rsidR="00CE3115" w:rsidRPr="00E76769">
        <w:rPr>
          <w:rFonts w:ascii="TimesET" w:hAnsi="TimesET"/>
          <w:b/>
          <w:spacing w:val="2"/>
          <w:sz w:val="20"/>
          <w:szCs w:val="20"/>
        </w:rPr>
        <w:t xml:space="preserve"> </w:t>
      </w:r>
      <w:r w:rsidRPr="00E76769">
        <w:rPr>
          <w:rFonts w:ascii="TimesET" w:hAnsi="TimesET"/>
          <w:b/>
          <w:spacing w:val="2"/>
          <w:sz w:val="20"/>
          <w:szCs w:val="20"/>
        </w:rPr>
        <w:t>реконструированных</w:t>
      </w:r>
      <w:r w:rsidR="00CE3115" w:rsidRPr="00E76769">
        <w:rPr>
          <w:rFonts w:ascii="TimesET" w:hAnsi="TimesET"/>
          <w:b/>
          <w:spacing w:val="2"/>
          <w:sz w:val="20"/>
          <w:szCs w:val="20"/>
        </w:rPr>
        <w:t xml:space="preserve"> </w:t>
      </w:r>
      <w:r w:rsidRPr="00E76769">
        <w:rPr>
          <w:rFonts w:ascii="TimesET" w:hAnsi="TimesET"/>
          <w:b/>
          <w:spacing w:val="2"/>
          <w:sz w:val="20"/>
          <w:szCs w:val="20"/>
        </w:rPr>
        <w:t>объектов</w:t>
      </w:r>
      <w:r w:rsidR="00CE3115" w:rsidRPr="00E76769">
        <w:rPr>
          <w:rFonts w:ascii="TimesET" w:hAnsi="TimesET"/>
          <w:b/>
          <w:spacing w:val="2"/>
          <w:sz w:val="20"/>
          <w:szCs w:val="20"/>
        </w:rPr>
        <w:t xml:space="preserve"> </w:t>
      </w:r>
      <w:r w:rsidRPr="00E76769">
        <w:rPr>
          <w:rFonts w:ascii="TimesET" w:hAnsi="TimesET"/>
          <w:b/>
          <w:spacing w:val="2"/>
          <w:sz w:val="20"/>
          <w:szCs w:val="20"/>
        </w:rPr>
        <w:t>индивидуального</w:t>
      </w:r>
      <w:r w:rsidR="00CE3115" w:rsidRPr="00E76769">
        <w:rPr>
          <w:rFonts w:ascii="TimesET" w:hAnsi="TimesET"/>
          <w:b/>
          <w:spacing w:val="2"/>
          <w:sz w:val="20"/>
          <w:szCs w:val="20"/>
        </w:rPr>
        <w:t xml:space="preserve"> </w:t>
      </w:r>
      <w:r w:rsidRPr="00E76769">
        <w:rPr>
          <w:rFonts w:ascii="TimesET" w:hAnsi="TimesET"/>
          <w:b/>
          <w:spacing w:val="2"/>
          <w:sz w:val="20"/>
          <w:szCs w:val="20"/>
        </w:rPr>
        <w:t>жилищного</w:t>
      </w:r>
      <w:r w:rsidR="00CE3115" w:rsidRPr="00E76769">
        <w:rPr>
          <w:rFonts w:ascii="TimesET" w:hAnsi="TimesET"/>
          <w:b/>
          <w:spacing w:val="2"/>
          <w:sz w:val="20"/>
          <w:szCs w:val="20"/>
        </w:rPr>
        <w:t xml:space="preserve"> </w:t>
      </w:r>
      <w:r w:rsidRPr="00E76769">
        <w:rPr>
          <w:rFonts w:ascii="TimesET" w:hAnsi="TimesET"/>
          <w:b/>
          <w:spacing w:val="2"/>
          <w:sz w:val="20"/>
          <w:szCs w:val="20"/>
        </w:rPr>
        <w:t>строительства</w:t>
      </w:r>
      <w:r w:rsidR="00CE3115" w:rsidRPr="00E76769">
        <w:rPr>
          <w:rFonts w:ascii="TimesET" w:hAnsi="TimesET"/>
          <w:b/>
          <w:spacing w:val="2"/>
          <w:sz w:val="20"/>
          <w:szCs w:val="20"/>
        </w:rPr>
        <w:t xml:space="preserve"> </w:t>
      </w:r>
      <w:r w:rsidRPr="00E76769">
        <w:rPr>
          <w:rFonts w:ascii="TimesET" w:hAnsi="TimesET"/>
          <w:b/>
          <w:spacing w:val="2"/>
          <w:sz w:val="20"/>
          <w:szCs w:val="20"/>
        </w:rPr>
        <w:t>и</w:t>
      </w:r>
      <w:r w:rsidR="00CE3115" w:rsidRPr="00E76769">
        <w:rPr>
          <w:rFonts w:ascii="TimesET" w:hAnsi="TimesET"/>
          <w:b/>
          <w:spacing w:val="2"/>
          <w:sz w:val="20"/>
          <w:szCs w:val="20"/>
        </w:rPr>
        <w:t xml:space="preserve"> </w:t>
      </w:r>
      <w:r w:rsidRPr="00E76769">
        <w:rPr>
          <w:rFonts w:ascii="TimesET" w:hAnsi="TimesET"/>
          <w:b/>
          <w:spacing w:val="2"/>
          <w:sz w:val="20"/>
          <w:szCs w:val="20"/>
        </w:rPr>
        <w:t>садового</w:t>
      </w:r>
      <w:r w:rsidR="00CE3115" w:rsidRPr="00E76769">
        <w:rPr>
          <w:rFonts w:ascii="TimesET" w:hAnsi="TimesET"/>
          <w:b/>
          <w:spacing w:val="2"/>
          <w:sz w:val="20"/>
          <w:szCs w:val="20"/>
        </w:rPr>
        <w:t xml:space="preserve"> </w:t>
      </w:r>
      <w:r w:rsidRPr="00E76769">
        <w:rPr>
          <w:rFonts w:ascii="TimesET" w:hAnsi="TimesET"/>
          <w:b/>
          <w:spacing w:val="2"/>
          <w:sz w:val="20"/>
          <w:szCs w:val="20"/>
        </w:rPr>
        <w:t>дома</w:t>
      </w:r>
      <w:r w:rsidR="00CE3115" w:rsidRPr="00E76769">
        <w:rPr>
          <w:rFonts w:ascii="TimesET" w:hAnsi="TimesET"/>
          <w:b/>
          <w:spacing w:val="2"/>
          <w:sz w:val="20"/>
          <w:szCs w:val="20"/>
        </w:rPr>
        <w:t xml:space="preserve"> </w:t>
      </w:r>
      <w:r w:rsidRPr="00E76769">
        <w:rPr>
          <w:rFonts w:ascii="TimesET" w:hAnsi="TimesET"/>
          <w:b/>
          <w:spacing w:val="2"/>
          <w:sz w:val="20"/>
          <w:szCs w:val="20"/>
        </w:rPr>
        <w:t>на</w:t>
      </w:r>
      <w:r w:rsidR="00CE3115" w:rsidRPr="00E76769">
        <w:rPr>
          <w:rFonts w:ascii="TimesET" w:hAnsi="TimesET"/>
          <w:b/>
          <w:spacing w:val="2"/>
          <w:sz w:val="20"/>
          <w:szCs w:val="20"/>
        </w:rPr>
        <w:t xml:space="preserve"> </w:t>
      </w:r>
      <w:r w:rsidRPr="00E76769">
        <w:rPr>
          <w:rFonts w:ascii="TimesET" w:hAnsi="TimesET"/>
          <w:b/>
          <w:spacing w:val="2"/>
          <w:sz w:val="20"/>
          <w:szCs w:val="20"/>
        </w:rPr>
        <w:t>территории</w:t>
      </w:r>
      <w:r w:rsidR="00CE3115" w:rsidRPr="00E76769">
        <w:rPr>
          <w:rFonts w:ascii="TimesET" w:hAnsi="TimesET"/>
          <w:b/>
          <w:spacing w:val="2"/>
          <w:sz w:val="20"/>
          <w:szCs w:val="20"/>
        </w:rPr>
        <w:t xml:space="preserve"> </w:t>
      </w:r>
      <w:r w:rsidRPr="00E76769">
        <w:rPr>
          <w:rFonts w:ascii="TimesET" w:hAnsi="TimesET"/>
          <w:b/>
          <w:spacing w:val="2"/>
          <w:sz w:val="20"/>
          <w:szCs w:val="20"/>
        </w:rPr>
        <w:t>Шоршелского</w:t>
      </w:r>
      <w:r w:rsidR="00CE3115" w:rsidRPr="00E76769">
        <w:rPr>
          <w:rFonts w:ascii="TimesET" w:hAnsi="TimesET"/>
          <w:b/>
          <w:spacing w:val="2"/>
          <w:sz w:val="20"/>
          <w:szCs w:val="20"/>
        </w:rPr>
        <w:t xml:space="preserve"> </w:t>
      </w:r>
      <w:r w:rsidRPr="00E76769">
        <w:rPr>
          <w:rFonts w:ascii="TimesET" w:hAnsi="TimesET"/>
          <w:b/>
          <w:spacing w:val="2"/>
          <w:sz w:val="20"/>
          <w:szCs w:val="20"/>
        </w:rPr>
        <w:t>сельского</w:t>
      </w:r>
      <w:r w:rsidR="00CE3115" w:rsidRPr="00E76769">
        <w:rPr>
          <w:rFonts w:ascii="TimesET" w:hAnsi="TimesET"/>
          <w:b/>
          <w:spacing w:val="2"/>
          <w:sz w:val="20"/>
          <w:szCs w:val="20"/>
        </w:rPr>
        <w:t xml:space="preserve"> </w:t>
      </w:r>
      <w:r w:rsidRPr="00E76769">
        <w:rPr>
          <w:rFonts w:ascii="TimesET" w:hAnsi="TimesET"/>
          <w:b/>
          <w:spacing w:val="2"/>
          <w:sz w:val="20"/>
          <w:szCs w:val="20"/>
        </w:rPr>
        <w:t>поселения</w:t>
      </w:r>
      <w:r w:rsidR="00CE3115" w:rsidRPr="00E76769">
        <w:rPr>
          <w:rFonts w:ascii="TimesET" w:hAnsi="TimesET"/>
          <w:b/>
          <w:spacing w:val="2"/>
          <w:sz w:val="20"/>
          <w:szCs w:val="20"/>
        </w:rPr>
        <w:t xml:space="preserve"> </w:t>
      </w:r>
      <w:r w:rsidRPr="00E76769">
        <w:rPr>
          <w:rFonts w:ascii="TimesET" w:hAnsi="TimesET"/>
          <w:b/>
          <w:spacing w:val="2"/>
          <w:sz w:val="20"/>
          <w:szCs w:val="20"/>
        </w:rPr>
        <w:br/>
      </w:r>
    </w:p>
    <w:p w:rsidR="00EB103C" w:rsidRPr="00E76769" w:rsidRDefault="00EB103C"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с.</w:t>
      </w:r>
      <w:r w:rsidR="00CE3115" w:rsidRPr="00E76769">
        <w:rPr>
          <w:rFonts w:ascii="TimesET" w:hAnsi="TimesET"/>
          <w:spacing w:val="2"/>
          <w:sz w:val="20"/>
          <w:szCs w:val="20"/>
        </w:rPr>
        <w:t xml:space="preserve"> </w:t>
      </w:r>
      <w:r w:rsidRPr="00E76769">
        <w:rPr>
          <w:rFonts w:ascii="TimesET" w:hAnsi="TimesET"/>
          <w:spacing w:val="2"/>
          <w:sz w:val="20"/>
          <w:szCs w:val="20"/>
        </w:rPr>
        <w:t>Шоршелы</w:t>
      </w:r>
      <w:r w:rsidR="00CE3115" w:rsidRPr="00E76769">
        <w:rPr>
          <w:rFonts w:ascii="TimesET" w:hAnsi="TimesET"/>
          <w:spacing w:val="2"/>
          <w:sz w:val="20"/>
          <w:szCs w:val="20"/>
        </w:rPr>
        <w:t xml:space="preserve"> </w:t>
      </w:r>
      <w:r w:rsidRPr="00E76769">
        <w:rPr>
          <w:rFonts w:ascii="TimesET" w:hAnsi="TimesET"/>
          <w:spacing w:val="2"/>
          <w:sz w:val="20"/>
          <w:szCs w:val="20"/>
        </w:rPr>
        <w:t>"___"</w:t>
      </w:r>
      <w:r w:rsidR="00CE3115" w:rsidRPr="00E76769">
        <w:rPr>
          <w:rFonts w:ascii="TimesET" w:hAnsi="TimesET"/>
          <w:spacing w:val="2"/>
          <w:sz w:val="20"/>
          <w:szCs w:val="20"/>
        </w:rPr>
        <w:t xml:space="preserve"> </w:t>
      </w:r>
      <w:r w:rsidRPr="00E76769">
        <w:rPr>
          <w:rFonts w:ascii="TimesET" w:hAnsi="TimesET"/>
          <w:spacing w:val="2"/>
          <w:sz w:val="20"/>
          <w:szCs w:val="20"/>
        </w:rPr>
        <w:t>__________</w:t>
      </w:r>
      <w:r w:rsidR="00CE3115" w:rsidRPr="00E76769">
        <w:rPr>
          <w:rFonts w:ascii="TimesET" w:hAnsi="TimesET"/>
          <w:spacing w:val="2"/>
          <w:sz w:val="20"/>
          <w:szCs w:val="20"/>
        </w:rPr>
        <w:t xml:space="preserve"> </w:t>
      </w:r>
      <w:r w:rsidRPr="00E76769">
        <w:rPr>
          <w:rFonts w:ascii="TimesET" w:hAnsi="TimesET"/>
          <w:spacing w:val="2"/>
          <w:sz w:val="20"/>
          <w:szCs w:val="20"/>
        </w:rPr>
        <w:t>20__</w:t>
      </w:r>
      <w:r w:rsidR="00CE3115" w:rsidRPr="00E76769">
        <w:rPr>
          <w:rFonts w:ascii="TimesET" w:hAnsi="TimesET"/>
          <w:spacing w:val="2"/>
          <w:sz w:val="20"/>
          <w:szCs w:val="20"/>
        </w:rPr>
        <w:t xml:space="preserve"> </w:t>
      </w:r>
      <w:r w:rsidRPr="00E76769">
        <w:rPr>
          <w:rFonts w:ascii="TimesET" w:hAnsi="TimesET"/>
          <w:spacing w:val="2"/>
          <w:sz w:val="20"/>
          <w:szCs w:val="20"/>
        </w:rPr>
        <w:t>г.</w:t>
      </w:r>
    </w:p>
    <w:p w:rsidR="00EB103C" w:rsidRPr="00E76769" w:rsidRDefault="00CE3115"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 xml:space="preserve"> </w:t>
      </w:r>
    </w:p>
    <w:p w:rsidR="008150DB" w:rsidRPr="00E76769" w:rsidRDefault="00EB103C"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Комиссия</w:t>
      </w:r>
      <w:r w:rsidR="00CE3115" w:rsidRPr="00E76769">
        <w:rPr>
          <w:rFonts w:ascii="TimesET" w:hAnsi="TimesET"/>
          <w:spacing w:val="2"/>
          <w:sz w:val="20"/>
          <w:szCs w:val="20"/>
        </w:rPr>
        <w:t xml:space="preserve"> </w:t>
      </w:r>
      <w:r w:rsidRPr="00E76769">
        <w:rPr>
          <w:rFonts w:ascii="TimesET" w:hAnsi="TimesET"/>
          <w:spacing w:val="2"/>
          <w:sz w:val="20"/>
          <w:szCs w:val="20"/>
        </w:rPr>
        <w:t>по</w:t>
      </w:r>
      <w:r w:rsidR="00CE3115" w:rsidRPr="00E76769">
        <w:rPr>
          <w:rFonts w:ascii="TimesET" w:hAnsi="TimesET"/>
          <w:spacing w:val="2"/>
          <w:sz w:val="20"/>
          <w:szCs w:val="20"/>
        </w:rPr>
        <w:t xml:space="preserve"> </w:t>
      </w:r>
      <w:r w:rsidRPr="00E76769">
        <w:rPr>
          <w:rFonts w:ascii="TimesET" w:hAnsi="TimesET"/>
          <w:spacing w:val="2"/>
          <w:sz w:val="20"/>
          <w:szCs w:val="20"/>
        </w:rPr>
        <w:t>осмотру</w:t>
      </w:r>
      <w:r w:rsidR="00CE3115" w:rsidRPr="00E76769">
        <w:rPr>
          <w:rFonts w:ascii="TimesET" w:hAnsi="TimesET"/>
          <w:spacing w:val="2"/>
          <w:sz w:val="20"/>
          <w:szCs w:val="20"/>
        </w:rPr>
        <w:t xml:space="preserve"> </w:t>
      </w:r>
      <w:r w:rsidRPr="00E76769">
        <w:rPr>
          <w:rFonts w:ascii="TimesET" w:hAnsi="TimesET"/>
          <w:spacing w:val="2"/>
          <w:sz w:val="20"/>
          <w:szCs w:val="20"/>
        </w:rPr>
        <w:t>построенных,</w:t>
      </w:r>
      <w:r w:rsidR="00CE3115" w:rsidRPr="00E76769">
        <w:rPr>
          <w:rFonts w:ascii="TimesET" w:hAnsi="TimesET"/>
          <w:spacing w:val="2"/>
          <w:sz w:val="20"/>
          <w:szCs w:val="20"/>
        </w:rPr>
        <w:t xml:space="preserve"> </w:t>
      </w:r>
      <w:r w:rsidRPr="00E76769">
        <w:rPr>
          <w:rFonts w:ascii="TimesET" w:hAnsi="TimesET"/>
          <w:spacing w:val="2"/>
          <w:sz w:val="20"/>
          <w:szCs w:val="20"/>
        </w:rPr>
        <w:t>реконструированных</w:t>
      </w:r>
      <w:r w:rsidR="00CE3115" w:rsidRPr="00E76769">
        <w:rPr>
          <w:rFonts w:ascii="TimesET" w:hAnsi="TimesET"/>
          <w:spacing w:val="2"/>
          <w:sz w:val="20"/>
          <w:szCs w:val="20"/>
        </w:rPr>
        <w:t xml:space="preserve"> </w:t>
      </w:r>
      <w:r w:rsidRPr="00E76769">
        <w:rPr>
          <w:rFonts w:ascii="TimesET" w:hAnsi="TimesET"/>
          <w:spacing w:val="2"/>
          <w:sz w:val="20"/>
          <w:szCs w:val="20"/>
        </w:rPr>
        <w:t>объектов</w:t>
      </w:r>
      <w:r w:rsidR="00CE3115" w:rsidRPr="00E76769">
        <w:rPr>
          <w:rFonts w:ascii="TimesET" w:hAnsi="TimesET"/>
          <w:spacing w:val="2"/>
          <w:sz w:val="20"/>
          <w:szCs w:val="20"/>
        </w:rPr>
        <w:t xml:space="preserve"> </w:t>
      </w:r>
      <w:r w:rsidRPr="00E76769">
        <w:rPr>
          <w:rFonts w:ascii="TimesET" w:hAnsi="TimesET"/>
          <w:spacing w:val="2"/>
          <w:sz w:val="20"/>
          <w:szCs w:val="20"/>
        </w:rPr>
        <w:t>индивидуального</w:t>
      </w:r>
      <w:r w:rsidR="00CE3115" w:rsidRPr="00E76769">
        <w:rPr>
          <w:rFonts w:ascii="TimesET" w:hAnsi="TimesET"/>
          <w:spacing w:val="2"/>
          <w:sz w:val="20"/>
          <w:szCs w:val="20"/>
        </w:rPr>
        <w:t xml:space="preserve"> </w:t>
      </w:r>
      <w:r w:rsidRPr="00E76769">
        <w:rPr>
          <w:rFonts w:ascii="TimesET" w:hAnsi="TimesET"/>
          <w:spacing w:val="2"/>
          <w:sz w:val="20"/>
          <w:szCs w:val="20"/>
        </w:rPr>
        <w:t>жилищного</w:t>
      </w:r>
      <w:r w:rsidR="00CE3115" w:rsidRPr="00E76769">
        <w:rPr>
          <w:rFonts w:ascii="TimesET" w:hAnsi="TimesET"/>
          <w:spacing w:val="2"/>
          <w:sz w:val="20"/>
          <w:szCs w:val="20"/>
        </w:rPr>
        <w:t xml:space="preserve"> </w:t>
      </w:r>
      <w:r w:rsidRPr="00E76769">
        <w:rPr>
          <w:rFonts w:ascii="TimesET" w:hAnsi="TimesET"/>
          <w:spacing w:val="2"/>
          <w:sz w:val="20"/>
          <w:szCs w:val="20"/>
        </w:rPr>
        <w:t>строительства</w:t>
      </w:r>
      <w:r w:rsidR="00CE3115" w:rsidRPr="00E76769">
        <w:rPr>
          <w:rFonts w:ascii="TimesET" w:hAnsi="TimesET"/>
          <w:spacing w:val="2"/>
          <w:sz w:val="20"/>
          <w:szCs w:val="20"/>
        </w:rPr>
        <w:t xml:space="preserve"> </w:t>
      </w:r>
      <w:r w:rsidRPr="00E76769">
        <w:rPr>
          <w:rFonts w:ascii="TimesET" w:hAnsi="TimesET"/>
          <w:spacing w:val="2"/>
          <w:sz w:val="20"/>
          <w:szCs w:val="20"/>
        </w:rPr>
        <w:t>и</w:t>
      </w:r>
      <w:r w:rsidR="00CE3115" w:rsidRPr="00E76769">
        <w:rPr>
          <w:rFonts w:ascii="TimesET" w:hAnsi="TimesET"/>
          <w:spacing w:val="2"/>
          <w:sz w:val="20"/>
          <w:szCs w:val="20"/>
        </w:rPr>
        <w:t xml:space="preserve"> </w:t>
      </w:r>
      <w:r w:rsidRPr="00E76769">
        <w:rPr>
          <w:rFonts w:ascii="TimesET" w:hAnsi="TimesET"/>
          <w:spacing w:val="2"/>
          <w:sz w:val="20"/>
          <w:szCs w:val="20"/>
        </w:rPr>
        <w:t>садового</w:t>
      </w:r>
      <w:r w:rsidR="00CE3115" w:rsidRPr="00E76769">
        <w:rPr>
          <w:rFonts w:ascii="TimesET" w:hAnsi="TimesET"/>
          <w:spacing w:val="2"/>
          <w:sz w:val="20"/>
          <w:szCs w:val="20"/>
        </w:rPr>
        <w:t xml:space="preserve"> </w:t>
      </w:r>
      <w:r w:rsidRPr="00E76769">
        <w:rPr>
          <w:rFonts w:ascii="TimesET" w:hAnsi="TimesET"/>
          <w:spacing w:val="2"/>
          <w:sz w:val="20"/>
          <w:szCs w:val="20"/>
        </w:rPr>
        <w:t>дома</w:t>
      </w:r>
      <w:r w:rsidR="00CE3115" w:rsidRPr="00E76769">
        <w:rPr>
          <w:rFonts w:ascii="TimesET" w:hAnsi="TimesET"/>
          <w:spacing w:val="2"/>
          <w:sz w:val="20"/>
          <w:szCs w:val="20"/>
        </w:rPr>
        <w:t xml:space="preserve"> </w:t>
      </w:r>
      <w:r w:rsidRPr="00E76769">
        <w:rPr>
          <w:rFonts w:ascii="TimesET" w:hAnsi="TimesET"/>
          <w:spacing w:val="2"/>
          <w:sz w:val="20"/>
          <w:szCs w:val="20"/>
        </w:rPr>
        <w:t>на</w:t>
      </w:r>
      <w:r w:rsidR="00CE3115" w:rsidRPr="00E76769">
        <w:rPr>
          <w:rFonts w:ascii="TimesET" w:hAnsi="TimesET"/>
          <w:spacing w:val="2"/>
          <w:sz w:val="20"/>
          <w:szCs w:val="20"/>
        </w:rPr>
        <w:t xml:space="preserve"> </w:t>
      </w:r>
      <w:r w:rsidRPr="00E76769">
        <w:rPr>
          <w:rFonts w:ascii="TimesET" w:hAnsi="TimesET"/>
          <w:spacing w:val="2"/>
          <w:sz w:val="20"/>
          <w:szCs w:val="20"/>
        </w:rPr>
        <w:t>территории</w:t>
      </w:r>
      <w:r w:rsidR="00CE3115" w:rsidRPr="00E76769">
        <w:rPr>
          <w:rFonts w:ascii="TimesET" w:hAnsi="TimesET"/>
          <w:spacing w:val="2"/>
          <w:sz w:val="20"/>
          <w:szCs w:val="20"/>
        </w:rPr>
        <w:t xml:space="preserve"> </w:t>
      </w:r>
      <w:r w:rsidRPr="00E76769">
        <w:rPr>
          <w:rFonts w:ascii="TimesET" w:hAnsi="TimesET"/>
          <w:spacing w:val="2"/>
          <w:sz w:val="20"/>
          <w:szCs w:val="20"/>
        </w:rPr>
        <w:t>Шоршелского</w:t>
      </w:r>
      <w:r w:rsidR="00CE3115" w:rsidRPr="00E76769">
        <w:rPr>
          <w:rFonts w:ascii="TimesET" w:hAnsi="TimesET"/>
          <w:spacing w:val="2"/>
          <w:sz w:val="20"/>
          <w:szCs w:val="20"/>
        </w:rPr>
        <w:t xml:space="preserve"> </w:t>
      </w:r>
      <w:r w:rsidRPr="00E76769">
        <w:rPr>
          <w:rFonts w:ascii="TimesET" w:hAnsi="TimesET"/>
          <w:spacing w:val="2"/>
          <w:sz w:val="20"/>
          <w:szCs w:val="20"/>
        </w:rPr>
        <w:t>сельского</w:t>
      </w:r>
      <w:r w:rsidR="00CE3115" w:rsidRPr="00E76769">
        <w:rPr>
          <w:rFonts w:ascii="TimesET" w:hAnsi="TimesET"/>
          <w:spacing w:val="2"/>
          <w:sz w:val="20"/>
          <w:szCs w:val="20"/>
        </w:rPr>
        <w:t xml:space="preserve"> </w:t>
      </w:r>
      <w:r w:rsidRPr="00E76769">
        <w:rPr>
          <w:rFonts w:ascii="TimesET" w:hAnsi="TimesET"/>
          <w:spacing w:val="2"/>
          <w:sz w:val="20"/>
          <w:szCs w:val="20"/>
        </w:rPr>
        <w:t>поселения</w:t>
      </w:r>
      <w:r w:rsidR="00CE3115" w:rsidRPr="00E76769">
        <w:rPr>
          <w:rFonts w:ascii="TimesET" w:hAnsi="TimesET"/>
          <w:spacing w:val="2"/>
          <w:sz w:val="20"/>
          <w:szCs w:val="20"/>
        </w:rPr>
        <w:t xml:space="preserve"> </w:t>
      </w:r>
      <w:r w:rsidRPr="00E76769">
        <w:rPr>
          <w:rFonts w:ascii="TimesET" w:hAnsi="TimesET"/>
          <w:spacing w:val="2"/>
          <w:sz w:val="20"/>
          <w:szCs w:val="20"/>
        </w:rPr>
        <w:t>в</w:t>
      </w:r>
      <w:r w:rsidR="00CE3115" w:rsidRPr="00E76769">
        <w:rPr>
          <w:rFonts w:ascii="TimesET" w:hAnsi="TimesET"/>
          <w:spacing w:val="2"/>
          <w:sz w:val="20"/>
          <w:szCs w:val="20"/>
        </w:rPr>
        <w:t xml:space="preserve"> </w:t>
      </w:r>
      <w:r w:rsidRPr="00E76769">
        <w:rPr>
          <w:rFonts w:ascii="TimesET" w:hAnsi="TimesET"/>
          <w:spacing w:val="2"/>
          <w:sz w:val="20"/>
          <w:szCs w:val="20"/>
        </w:rPr>
        <w:t>составе:</w:t>
      </w:r>
      <w:r w:rsidR="00CE3115" w:rsidRPr="00E76769">
        <w:rPr>
          <w:rFonts w:ascii="TimesET" w:hAnsi="TimesET"/>
          <w:spacing w:val="2"/>
          <w:sz w:val="20"/>
          <w:szCs w:val="20"/>
        </w:rPr>
        <w:t xml:space="preserve"> </w:t>
      </w:r>
    </w:p>
    <w:p w:rsidR="00EB103C" w:rsidRPr="00E76769" w:rsidRDefault="00EB103C"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Председателя</w:t>
      </w:r>
      <w:r w:rsidR="00CE3115" w:rsidRPr="00E76769">
        <w:rPr>
          <w:rFonts w:ascii="TimesET" w:hAnsi="TimesET"/>
          <w:spacing w:val="2"/>
          <w:sz w:val="20"/>
          <w:szCs w:val="20"/>
        </w:rPr>
        <w:t xml:space="preserve"> </w:t>
      </w:r>
      <w:r w:rsidRPr="00E76769">
        <w:rPr>
          <w:rFonts w:ascii="TimesET" w:hAnsi="TimesET"/>
          <w:spacing w:val="2"/>
          <w:sz w:val="20"/>
          <w:szCs w:val="20"/>
        </w:rPr>
        <w:t>Ф.И.О.</w:t>
      </w:r>
    </w:p>
    <w:p w:rsidR="00EB103C" w:rsidRPr="00E76769" w:rsidRDefault="00EB103C"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___________________________________________________________________________</w:t>
      </w:r>
    </w:p>
    <w:p w:rsidR="00EB103C" w:rsidRPr="00E76769" w:rsidRDefault="00EB103C"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Секретаря</w:t>
      </w:r>
      <w:r w:rsidR="00CE3115" w:rsidRPr="00E76769">
        <w:rPr>
          <w:rFonts w:ascii="TimesET" w:hAnsi="TimesET"/>
          <w:spacing w:val="2"/>
          <w:sz w:val="20"/>
          <w:szCs w:val="20"/>
        </w:rPr>
        <w:t xml:space="preserve"> </w:t>
      </w:r>
      <w:r w:rsidRPr="00E76769">
        <w:rPr>
          <w:rFonts w:ascii="TimesET" w:hAnsi="TimesET"/>
          <w:spacing w:val="2"/>
          <w:sz w:val="20"/>
          <w:szCs w:val="20"/>
        </w:rPr>
        <w:t>Ф.И.О.</w:t>
      </w:r>
    </w:p>
    <w:p w:rsidR="00EB103C" w:rsidRPr="00E76769" w:rsidRDefault="00EB103C"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___________________________________________________________________________</w:t>
      </w:r>
      <w:r w:rsidR="00CE3115" w:rsidRPr="00E76769">
        <w:rPr>
          <w:rFonts w:ascii="TimesET" w:hAnsi="TimesET"/>
          <w:spacing w:val="2"/>
          <w:sz w:val="20"/>
          <w:szCs w:val="20"/>
        </w:rPr>
        <w:t xml:space="preserve"> </w:t>
      </w:r>
    </w:p>
    <w:p w:rsidR="00EB103C" w:rsidRPr="00E76769" w:rsidRDefault="00EB103C"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Членов</w:t>
      </w:r>
      <w:r w:rsidR="00CE3115" w:rsidRPr="00E76769">
        <w:rPr>
          <w:rFonts w:ascii="TimesET" w:hAnsi="TimesET"/>
          <w:spacing w:val="2"/>
          <w:sz w:val="20"/>
          <w:szCs w:val="20"/>
        </w:rPr>
        <w:t xml:space="preserve"> </w:t>
      </w:r>
      <w:r w:rsidRPr="00E76769">
        <w:rPr>
          <w:rFonts w:ascii="TimesET" w:hAnsi="TimesET"/>
          <w:spacing w:val="2"/>
          <w:sz w:val="20"/>
          <w:szCs w:val="20"/>
        </w:rPr>
        <w:t>комиссии:</w:t>
      </w:r>
    </w:p>
    <w:p w:rsidR="00EB103C" w:rsidRPr="00E76769" w:rsidRDefault="00EB103C"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___________________________________________________________________________</w:t>
      </w:r>
    </w:p>
    <w:p w:rsidR="00EB103C" w:rsidRPr="00E76769" w:rsidRDefault="00EB103C"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должность</w:t>
      </w:r>
      <w:r w:rsidR="00CE3115" w:rsidRPr="00E76769">
        <w:rPr>
          <w:rFonts w:ascii="TimesET" w:hAnsi="TimesET"/>
          <w:spacing w:val="2"/>
          <w:sz w:val="20"/>
          <w:szCs w:val="20"/>
        </w:rPr>
        <w:t xml:space="preserve"> </w:t>
      </w:r>
      <w:r w:rsidRPr="00E76769">
        <w:rPr>
          <w:rFonts w:ascii="TimesET" w:hAnsi="TimesET"/>
          <w:spacing w:val="2"/>
          <w:sz w:val="20"/>
          <w:szCs w:val="20"/>
        </w:rPr>
        <w:t>Ф.И.О.</w:t>
      </w:r>
    </w:p>
    <w:p w:rsidR="00EB103C" w:rsidRPr="00E76769" w:rsidRDefault="00EB103C"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___________________________________________________________________________</w:t>
      </w:r>
    </w:p>
    <w:p w:rsidR="00EB103C" w:rsidRPr="00E76769" w:rsidRDefault="00EB103C"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должность</w:t>
      </w:r>
      <w:r w:rsidR="00CE3115" w:rsidRPr="00E76769">
        <w:rPr>
          <w:rFonts w:ascii="TimesET" w:hAnsi="TimesET"/>
          <w:spacing w:val="2"/>
          <w:sz w:val="20"/>
          <w:szCs w:val="20"/>
        </w:rPr>
        <w:t xml:space="preserve"> </w:t>
      </w:r>
      <w:r w:rsidRPr="00E76769">
        <w:rPr>
          <w:rFonts w:ascii="TimesET" w:hAnsi="TimesET"/>
          <w:spacing w:val="2"/>
          <w:sz w:val="20"/>
          <w:szCs w:val="20"/>
        </w:rPr>
        <w:t>Ф.И.О.</w:t>
      </w:r>
    </w:p>
    <w:p w:rsidR="00EB103C" w:rsidRPr="00E76769" w:rsidRDefault="00EB103C"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___________________________________________________________________________</w:t>
      </w:r>
    </w:p>
    <w:p w:rsidR="00EB103C" w:rsidRPr="00E76769" w:rsidRDefault="00EB103C"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должность</w:t>
      </w:r>
      <w:r w:rsidR="00CE3115" w:rsidRPr="00E76769">
        <w:rPr>
          <w:rFonts w:ascii="TimesET" w:hAnsi="TimesET"/>
          <w:spacing w:val="2"/>
          <w:sz w:val="20"/>
          <w:szCs w:val="20"/>
        </w:rPr>
        <w:t xml:space="preserve"> </w:t>
      </w:r>
      <w:r w:rsidRPr="00E76769">
        <w:rPr>
          <w:rFonts w:ascii="TimesET" w:hAnsi="TimesET"/>
          <w:spacing w:val="2"/>
          <w:sz w:val="20"/>
          <w:szCs w:val="20"/>
        </w:rPr>
        <w:t>Ф.И.О.</w:t>
      </w:r>
    </w:p>
    <w:p w:rsidR="00EB103C" w:rsidRPr="00E76769" w:rsidRDefault="00EB103C"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___________________________________________________________________________</w:t>
      </w:r>
    </w:p>
    <w:p w:rsidR="00EB103C" w:rsidRPr="00E76769" w:rsidRDefault="00EB103C"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в</w:t>
      </w:r>
      <w:r w:rsidR="00CE3115" w:rsidRPr="00E76769">
        <w:rPr>
          <w:rFonts w:ascii="TimesET" w:hAnsi="TimesET"/>
          <w:spacing w:val="2"/>
          <w:sz w:val="20"/>
          <w:szCs w:val="20"/>
        </w:rPr>
        <w:t xml:space="preserve"> </w:t>
      </w:r>
      <w:r w:rsidRPr="00E76769">
        <w:rPr>
          <w:rFonts w:ascii="TimesET" w:hAnsi="TimesET"/>
          <w:spacing w:val="2"/>
          <w:sz w:val="20"/>
          <w:szCs w:val="20"/>
        </w:rPr>
        <w:t>присутствии</w:t>
      </w:r>
      <w:r w:rsidR="00CE3115" w:rsidRPr="00E76769">
        <w:rPr>
          <w:rFonts w:ascii="TimesET" w:hAnsi="TimesET"/>
          <w:spacing w:val="2"/>
          <w:sz w:val="20"/>
          <w:szCs w:val="20"/>
        </w:rPr>
        <w:t xml:space="preserve"> </w:t>
      </w:r>
      <w:r w:rsidRPr="00E76769">
        <w:rPr>
          <w:rFonts w:ascii="TimesET" w:hAnsi="TimesET"/>
          <w:spacing w:val="2"/>
          <w:sz w:val="20"/>
          <w:szCs w:val="20"/>
        </w:rPr>
        <w:t>Застройщика</w:t>
      </w:r>
      <w:r w:rsidR="00CE3115" w:rsidRPr="00E76769">
        <w:rPr>
          <w:rFonts w:ascii="TimesET" w:hAnsi="TimesET"/>
          <w:spacing w:val="2"/>
          <w:sz w:val="20"/>
          <w:szCs w:val="20"/>
        </w:rPr>
        <w:t xml:space="preserve"> </w:t>
      </w:r>
      <w:r w:rsidRPr="00E76769">
        <w:rPr>
          <w:rFonts w:ascii="TimesET" w:hAnsi="TimesET"/>
          <w:spacing w:val="2"/>
          <w:sz w:val="20"/>
          <w:szCs w:val="20"/>
        </w:rPr>
        <w:t>_________________________________________________</w:t>
      </w:r>
    </w:p>
    <w:p w:rsidR="00EB103C" w:rsidRPr="00E76769" w:rsidRDefault="00CE3115"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 xml:space="preserve"> </w:t>
      </w:r>
      <w:r w:rsidR="00EB103C" w:rsidRPr="00E76769">
        <w:rPr>
          <w:rFonts w:ascii="TimesET" w:hAnsi="TimesET"/>
          <w:spacing w:val="2"/>
          <w:sz w:val="20"/>
          <w:szCs w:val="20"/>
        </w:rPr>
        <w:t>(указать</w:t>
      </w:r>
      <w:r w:rsidRPr="00E76769">
        <w:rPr>
          <w:rFonts w:ascii="TimesET" w:hAnsi="TimesET"/>
          <w:spacing w:val="2"/>
          <w:sz w:val="20"/>
          <w:szCs w:val="20"/>
        </w:rPr>
        <w:t xml:space="preserve"> </w:t>
      </w:r>
      <w:r w:rsidR="00EB103C" w:rsidRPr="00E76769">
        <w:rPr>
          <w:rFonts w:ascii="TimesET" w:hAnsi="TimesET"/>
          <w:spacing w:val="2"/>
          <w:sz w:val="20"/>
          <w:szCs w:val="20"/>
        </w:rPr>
        <w:t>наименование</w:t>
      </w:r>
      <w:r w:rsidRPr="00E76769">
        <w:rPr>
          <w:rFonts w:ascii="TimesET" w:hAnsi="TimesET"/>
          <w:spacing w:val="2"/>
          <w:sz w:val="20"/>
          <w:szCs w:val="20"/>
        </w:rPr>
        <w:t xml:space="preserve"> </w:t>
      </w:r>
      <w:r w:rsidR="00EB103C" w:rsidRPr="00E76769">
        <w:rPr>
          <w:rFonts w:ascii="TimesET" w:hAnsi="TimesET"/>
          <w:spacing w:val="2"/>
          <w:sz w:val="20"/>
          <w:szCs w:val="20"/>
        </w:rPr>
        <w:t>застройщика,</w:t>
      </w:r>
      <w:r w:rsidRPr="00E76769">
        <w:rPr>
          <w:rFonts w:ascii="TimesET" w:hAnsi="TimesET"/>
          <w:spacing w:val="2"/>
          <w:sz w:val="20"/>
          <w:szCs w:val="20"/>
        </w:rPr>
        <w:t xml:space="preserve"> </w:t>
      </w:r>
      <w:r w:rsidR="00EB103C" w:rsidRPr="00E76769">
        <w:rPr>
          <w:rFonts w:ascii="TimesET" w:hAnsi="TimesET"/>
          <w:spacing w:val="2"/>
          <w:sz w:val="20"/>
          <w:szCs w:val="20"/>
        </w:rPr>
        <w:t>данные</w:t>
      </w:r>
      <w:r w:rsidRPr="00E76769">
        <w:rPr>
          <w:rFonts w:ascii="TimesET" w:hAnsi="TimesET"/>
          <w:spacing w:val="2"/>
          <w:sz w:val="20"/>
          <w:szCs w:val="20"/>
        </w:rPr>
        <w:t xml:space="preserve"> </w:t>
      </w:r>
      <w:r w:rsidR="00EB103C" w:rsidRPr="00E76769">
        <w:rPr>
          <w:rFonts w:ascii="TimesET" w:hAnsi="TimesET"/>
          <w:spacing w:val="2"/>
          <w:sz w:val="20"/>
          <w:szCs w:val="20"/>
        </w:rPr>
        <w:t>представителя)</w:t>
      </w:r>
    </w:p>
    <w:p w:rsidR="00EB103C" w:rsidRPr="00E76769" w:rsidRDefault="00EB103C"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произвели</w:t>
      </w:r>
      <w:r w:rsidR="00CE3115" w:rsidRPr="00E76769">
        <w:rPr>
          <w:rFonts w:ascii="TimesET" w:hAnsi="TimesET"/>
          <w:spacing w:val="2"/>
          <w:sz w:val="20"/>
          <w:szCs w:val="20"/>
        </w:rPr>
        <w:t xml:space="preserve"> </w:t>
      </w:r>
      <w:r w:rsidRPr="00E76769">
        <w:rPr>
          <w:rFonts w:ascii="TimesET" w:hAnsi="TimesET"/>
          <w:spacing w:val="2"/>
          <w:sz w:val="20"/>
          <w:szCs w:val="20"/>
        </w:rPr>
        <w:t>осмотр</w:t>
      </w:r>
      <w:r w:rsidR="00CE3115" w:rsidRPr="00E76769">
        <w:rPr>
          <w:rFonts w:ascii="TimesET" w:hAnsi="TimesET"/>
          <w:spacing w:val="2"/>
          <w:sz w:val="20"/>
          <w:szCs w:val="20"/>
        </w:rPr>
        <w:t xml:space="preserve"> </w:t>
      </w:r>
      <w:r w:rsidRPr="00E76769">
        <w:rPr>
          <w:rFonts w:ascii="TimesET" w:hAnsi="TimesET"/>
          <w:spacing w:val="2"/>
          <w:sz w:val="20"/>
          <w:szCs w:val="20"/>
        </w:rPr>
        <w:t>объекта</w:t>
      </w:r>
      <w:r w:rsidR="00CE3115" w:rsidRPr="00E76769">
        <w:rPr>
          <w:rFonts w:ascii="TimesET" w:hAnsi="TimesET"/>
          <w:spacing w:val="2"/>
          <w:sz w:val="20"/>
          <w:szCs w:val="20"/>
        </w:rPr>
        <w:t xml:space="preserve"> </w:t>
      </w:r>
      <w:r w:rsidRPr="00E76769">
        <w:rPr>
          <w:rFonts w:ascii="TimesET" w:hAnsi="TimesET"/>
          <w:spacing w:val="2"/>
          <w:sz w:val="20"/>
          <w:szCs w:val="20"/>
        </w:rPr>
        <w:t>индивидуального</w:t>
      </w:r>
      <w:r w:rsidR="00CE3115" w:rsidRPr="00E76769">
        <w:rPr>
          <w:rFonts w:ascii="TimesET" w:hAnsi="TimesET"/>
          <w:spacing w:val="2"/>
          <w:sz w:val="20"/>
          <w:szCs w:val="20"/>
        </w:rPr>
        <w:t xml:space="preserve"> </w:t>
      </w:r>
      <w:r w:rsidRPr="00E76769">
        <w:rPr>
          <w:rFonts w:ascii="TimesET" w:hAnsi="TimesET"/>
          <w:spacing w:val="2"/>
          <w:sz w:val="20"/>
          <w:szCs w:val="20"/>
        </w:rPr>
        <w:t>жилищного</w:t>
      </w:r>
      <w:r w:rsidR="00CE3115" w:rsidRPr="00E76769">
        <w:rPr>
          <w:rFonts w:ascii="TimesET" w:hAnsi="TimesET"/>
          <w:spacing w:val="2"/>
          <w:sz w:val="20"/>
          <w:szCs w:val="20"/>
        </w:rPr>
        <w:t xml:space="preserve"> </w:t>
      </w:r>
      <w:r w:rsidRPr="00E76769">
        <w:rPr>
          <w:rFonts w:ascii="TimesET" w:hAnsi="TimesET"/>
          <w:spacing w:val="2"/>
          <w:sz w:val="20"/>
          <w:szCs w:val="20"/>
        </w:rPr>
        <w:t>строительства</w:t>
      </w:r>
      <w:r w:rsidR="00CE3115" w:rsidRPr="00E76769">
        <w:rPr>
          <w:rFonts w:ascii="TimesET" w:hAnsi="TimesET"/>
          <w:spacing w:val="2"/>
          <w:sz w:val="20"/>
          <w:szCs w:val="20"/>
        </w:rPr>
        <w:t xml:space="preserve"> </w:t>
      </w:r>
      <w:r w:rsidRPr="00E76769">
        <w:rPr>
          <w:rFonts w:ascii="TimesET" w:hAnsi="TimesET"/>
          <w:spacing w:val="2"/>
          <w:sz w:val="20"/>
          <w:szCs w:val="20"/>
        </w:rPr>
        <w:t>или</w:t>
      </w:r>
      <w:r w:rsidR="00CE3115" w:rsidRPr="00E76769">
        <w:rPr>
          <w:rFonts w:ascii="TimesET" w:hAnsi="TimesET"/>
          <w:spacing w:val="2"/>
          <w:sz w:val="20"/>
          <w:szCs w:val="20"/>
        </w:rPr>
        <w:t xml:space="preserve"> </w:t>
      </w:r>
      <w:r w:rsidRPr="00E76769">
        <w:rPr>
          <w:rFonts w:ascii="TimesET" w:hAnsi="TimesET"/>
          <w:spacing w:val="2"/>
          <w:sz w:val="20"/>
          <w:szCs w:val="20"/>
        </w:rPr>
        <w:t>садового</w:t>
      </w:r>
      <w:r w:rsidR="00CE3115" w:rsidRPr="00E76769">
        <w:rPr>
          <w:rFonts w:ascii="TimesET" w:hAnsi="TimesET"/>
          <w:spacing w:val="2"/>
          <w:sz w:val="20"/>
          <w:szCs w:val="20"/>
        </w:rPr>
        <w:t xml:space="preserve"> </w:t>
      </w:r>
      <w:r w:rsidRPr="00E76769">
        <w:rPr>
          <w:rFonts w:ascii="TimesET" w:hAnsi="TimesET"/>
          <w:spacing w:val="2"/>
          <w:sz w:val="20"/>
          <w:szCs w:val="20"/>
        </w:rPr>
        <w:t>дома,</w:t>
      </w:r>
      <w:r w:rsidR="00CE3115" w:rsidRPr="00E76769">
        <w:rPr>
          <w:rFonts w:ascii="TimesET" w:hAnsi="TimesET"/>
          <w:spacing w:val="2"/>
          <w:sz w:val="20"/>
          <w:szCs w:val="20"/>
        </w:rPr>
        <w:t xml:space="preserve"> </w:t>
      </w:r>
      <w:r w:rsidRPr="00E76769">
        <w:rPr>
          <w:rFonts w:ascii="TimesET" w:hAnsi="TimesET"/>
          <w:spacing w:val="2"/>
          <w:sz w:val="20"/>
          <w:szCs w:val="20"/>
        </w:rPr>
        <w:t>расположенного</w:t>
      </w:r>
      <w:r w:rsidR="00CE3115" w:rsidRPr="00E76769">
        <w:rPr>
          <w:rFonts w:ascii="TimesET" w:hAnsi="TimesET"/>
          <w:spacing w:val="2"/>
          <w:sz w:val="20"/>
          <w:szCs w:val="20"/>
        </w:rPr>
        <w:t xml:space="preserve"> </w:t>
      </w:r>
      <w:r w:rsidRPr="00E76769">
        <w:rPr>
          <w:rFonts w:ascii="TimesET" w:hAnsi="TimesET"/>
          <w:spacing w:val="2"/>
          <w:sz w:val="20"/>
          <w:szCs w:val="20"/>
        </w:rPr>
        <w:t>по</w:t>
      </w:r>
      <w:r w:rsidR="00CE3115" w:rsidRPr="00E76769">
        <w:rPr>
          <w:rFonts w:ascii="TimesET" w:hAnsi="TimesET"/>
          <w:spacing w:val="2"/>
          <w:sz w:val="20"/>
          <w:szCs w:val="20"/>
        </w:rPr>
        <w:t xml:space="preserve"> </w:t>
      </w:r>
      <w:r w:rsidRPr="00E76769">
        <w:rPr>
          <w:rFonts w:ascii="TimesET" w:hAnsi="TimesET"/>
          <w:spacing w:val="2"/>
          <w:sz w:val="20"/>
          <w:szCs w:val="20"/>
        </w:rPr>
        <w:t>адресу:</w:t>
      </w:r>
      <w:r w:rsidR="00CE3115" w:rsidRPr="00E76769">
        <w:rPr>
          <w:rFonts w:ascii="TimesET" w:hAnsi="TimesET"/>
          <w:spacing w:val="2"/>
          <w:sz w:val="20"/>
          <w:szCs w:val="20"/>
        </w:rPr>
        <w:t xml:space="preserve"> </w:t>
      </w:r>
    </w:p>
    <w:p w:rsidR="00EB103C" w:rsidRPr="00E76769" w:rsidRDefault="00EB103C"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__________________________________________________________________________.</w:t>
      </w:r>
    </w:p>
    <w:p w:rsidR="00EB103C" w:rsidRPr="00E76769" w:rsidRDefault="00CE3115"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 xml:space="preserve"> </w:t>
      </w:r>
      <w:r w:rsidR="00EB103C" w:rsidRPr="00E76769">
        <w:rPr>
          <w:rFonts w:ascii="TimesET" w:hAnsi="TimesET"/>
          <w:spacing w:val="2"/>
          <w:sz w:val="20"/>
          <w:szCs w:val="20"/>
        </w:rPr>
        <w:t>Строительство,</w:t>
      </w:r>
      <w:r w:rsidRPr="00E76769">
        <w:rPr>
          <w:rFonts w:ascii="TimesET" w:hAnsi="TimesET"/>
          <w:spacing w:val="2"/>
          <w:sz w:val="20"/>
          <w:szCs w:val="20"/>
        </w:rPr>
        <w:t xml:space="preserve"> </w:t>
      </w:r>
      <w:r w:rsidR="00EB103C" w:rsidRPr="00E76769">
        <w:rPr>
          <w:rFonts w:ascii="TimesET" w:hAnsi="TimesET"/>
          <w:spacing w:val="2"/>
          <w:sz w:val="20"/>
          <w:szCs w:val="20"/>
        </w:rPr>
        <w:t>реконструкция</w:t>
      </w:r>
      <w:r w:rsidRPr="00E76769">
        <w:rPr>
          <w:rFonts w:ascii="TimesET" w:hAnsi="TimesET"/>
          <w:spacing w:val="2"/>
          <w:sz w:val="20"/>
          <w:szCs w:val="20"/>
        </w:rPr>
        <w:t xml:space="preserve"> </w:t>
      </w:r>
      <w:r w:rsidR="00EB103C" w:rsidRPr="00E76769">
        <w:rPr>
          <w:rFonts w:ascii="TimesET" w:hAnsi="TimesET"/>
          <w:spacing w:val="2"/>
          <w:sz w:val="20"/>
          <w:szCs w:val="20"/>
        </w:rPr>
        <w:t>(нужное</w:t>
      </w:r>
      <w:r w:rsidRPr="00E76769">
        <w:rPr>
          <w:rFonts w:ascii="TimesET" w:hAnsi="TimesET"/>
          <w:spacing w:val="2"/>
          <w:sz w:val="20"/>
          <w:szCs w:val="20"/>
        </w:rPr>
        <w:t xml:space="preserve"> </w:t>
      </w:r>
      <w:r w:rsidR="00EB103C" w:rsidRPr="00E76769">
        <w:rPr>
          <w:rFonts w:ascii="TimesET" w:hAnsi="TimesET"/>
          <w:spacing w:val="2"/>
          <w:sz w:val="20"/>
          <w:szCs w:val="20"/>
        </w:rPr>
        <w:t>подчеркнуть)</w:t>
      </w:r>
      <w:r w:rsidRPr="00E76769">
        <w:rPr>
          <w:rFonts w:ascii="TimesET" w:hAnsi="TimesET"/>
          <w:spacing w:val="2"/>
          <w:sz w:val="20"/>
          <w:szCs w:val="20"/>
        </w:rPr>
        <w:t xml:space="preserve"> </w:t>
      </w:r>
      <w:r w:rsidR="00EB103C" w:rsidRPr="00E76769">
        <w:rPr>
          <w:rFonts w:ascii="TimesET" w:hAnsi="TimesET"/>
          <w:spacing w:val="2"/>
          <w:sz w:val="20"/>
          <w:szCs w:val="20"/>
        </w:rPr>
        <w:t>объекта</w:t>
      </w:r>
    </w:p>
    <w:p w:rsidR="00EB103C" w:rsidRPr="00E76769" w:rsidRDefault="00EB103C"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___________________________________________________________________________</w:t>
      </w:r>
    </w:p>
    <w:p w:rsidR="00EB103C" w:rsidRPr="00E76769" w:rsidRDefault="00CE3115"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 xml:space="preserve"> </w:t>
      </w:r>
      <w:r w:rsidR="00EB103C" w:rsidRPr="00E76769">
        <w:rPr>
          <w:rFonts w:ascii="TimesET" w:hAnsi="TimesET"/>
          <w:spacing w:val="2"/>
          <w:sz w:val="20"/>
          <w:szCs w:val="20"/>
        </w:rPr>
        <w:t>(указать</w:t>
      </w:r>
      <w:r w:rsidRPr="00E76769">
        <w:rPr>
          <w:rFonts w:ascii="TimesET" w:hAnsi="TimesET"/>
          <w:spacing w:val="2"/>
          <w:sz w:val="20"/>
          <w:szCs w:val="20"/>
        </w:rPr>
        <w:t xml:space="preserve"> </w:t>
      </w:r>
      <w:r w:rsidR="00EB103C" w:rsidRPr="00E76769">
        <w:rPr>
          <w:rFonts w:ascii="TimesET" w:hAnsi="TimesET"/>
          <w:spacing w:val="2"/>
          <w:sz w:val="20"/>
          <w:szCs w:val="20"/>
        </w:rPr>
        <w:t>наименование</w:t>
      </w:r>
      <w:r w:rsidRPr="00E76769">
        <w:rPr>
          <w:rFonts w:ascii="TimesET" w:hAnsi="TimesET"/>
          <w:spacing w:val="2"/>
          <w:sz w:val="20"/>
          <w:szCs w:val="20"/>
        </w:rPr>
        <w:t xml:space="preserve"> </w:t>
      </w:r>
      <w:r w:rsidR="00EB103C" w:rsidRPr="00E76769">
        <w:rPr>
          <w:rFonts w:ascii="TimesET" w:hAnsi="TimesET"/>
          <w:spacing w:val="2"/>
          <w:sz w:val="20"/>
          <w:szCs w:val="20"/>
        </w:rPr>
        <w:t>объекта</w:t>
      </w:r>
      <w:r w:rsidRPr="00E76769">
        <w:rPr>
          <w:rFonts w:ascii="TimesET" w:hAnsi="TimesET"/>
          <w:spacing w:val="2"/>
          <w:sz w:val="20"/>
          <w:szCs w:val="20"/>
        </w:rPr>
        <w:t xml:space="preserve"> </w:t>
      </w:r>
      <w:r w:rsidR="00EB103C" w:rsidRPr="00E76769">
        <w:rPr>
          <w:rFonts w:ascii="TimesET" w:hAnsi="TimesET"/>
          <w:spacing w:val="2"/>
          <w:sz w:val="20"/>
          <w:szCs w:val="20"/>
        </w:rPr>
        <w:t>согласно</w:t>
      </w:r>
      <w:r w:rsidRPr="00E76769">
        <w:rPr>
          <w:rFonts w:ascii="TimesET" w:hAnsi="TimesET"/>
          <w:spacing w:val="2"/>
          <w:sz w:val="20"/>
          <w:szCs w:val="20"/>
        </w:rPr>
        <w:t xml:space="preserve"> </w:t>
      </w:r>
      <w:r w:rsidR="00EB103C" w:rsidRPr="00E76769">
        <w:rPr>
          <w:rFonts w:ascii="TimesET" w:hAnsi="TimesET"/>
          <w:spacing w:val="2"/>
          <w:sz w:val="20"/>
          <w:szCs w:val="20"/>
        </w:rPr>
        <w:t>проектной</w:t>
      </w:r>
      <w:r w:rsidRPr="00E76769">
        <w:rPr>
          <w:rFonts w:ascii="TimesET" w:hAnsi="TimesET"/>
          <w:spacing w:val="2"/>
          <w:sz w:val="20"/>
          <w:szCs w:val="20"/>
        </w:rPr>
        <w:t xml:space="preserve"> </w:t>
      </w:r>
      <w:r w:rsidR="00EB103C" w:rsidRPr="00E76769">
        <w:rPr>
          <w:rFonts w:ascii="TimesET" w:hAnsi="TimesET"/>
          <w:spacing w:val="2"/>
          <w:sz w:val="20"/>
          <w:szCs w:val="20"/>
        </w:rPr>
        <w:t>документации)</w:t>
      </w:r>
    </w:p>
    <w:p w:rsidR="00EB103C" w:rsidRPr="00E76769" w:rsidRDefault="00EB103C"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осуществлялось</w:t>
      </w:r>
      <w:r w:rsidR="00CE3115" w:rsidRPr="00E76769">
        <w:rPr>
          <w:rFonts w:ascii="TimesET" w:hAnsi="TimesET"/>
          <w:spacing w:val="2"/>
          <w:sz w:val="20"/>
          <w:szCs w:val="20"/>
        </w:rPr>
        <w:t xml:space="preserve"> </w:t>
      </w:r>
      <w:r w:rsidRPr="00E76769">
        <w:rPr>
          <w:rFonts w:ascii="TimesET" w:hAnsi="TimesET"/>
          <w:spacing w:val="2"/>
          <w:sz w:val="20"/>
          <w:szCs w:val="20"/>
        </w:rPr>
        <w:t>на</w:t>
      </w:r>
      <w:r w:rsidR="00CE3115" w:rsidRPr="00E76769">
        <w:rPr>
          <w:rFonts w:ascii="TimesET" w:hAnsi="TimesET"/>
          <w:spacing w:val="2"/>
          <w:sz w:val="20"/>
          <w:szCs w:val="20"/>
        </w:rPr>
        <w:t xml:space="preserve"> </w:t>
      </w:r>
      <w:r w:rsidRPr="00E76769">
        <w:rPr>
          <w:rFonts w:ascii="TimesET" w:hAnsi="TimesET"/>
          <w:spacing w:val="2"/>
          <w:sz w:val="20"/>
          <w:szCs w:val="20"/>
        </w:rPr>
        <w:t>основании</w:t>
      </w:r>
      <w:r w:rsidR="00CE3115" w:rsidRPr="00E76769">
        <w:rPr>
          <w:rFonts w:ascii="TimesET" w:hAnsi="TimesET"/>
          <w:spacing w:val="2"/>
          <w:sz w:val="20"/>
          <w:szCs w:val="20"/>
        </w:rPr>
        <w:t xml:space="preserve"> </w:t>
      </w:r>
      <w:r w:rsidRPr="00E76769">
        <w:rPr>
          <w:rFonts w:ascii="TimesET" w:hAnsi="TimesET"/>
          <w:spacing w:val="2"/>
          <w:sz w:val="20"/>
          <w:szCs w:val="20"/>
        </w:rPr>
        <w:t>разрешения</w:t>
      </w:r>
      <w:r w:rsidR="00CE3115" w:rsidRPr="00E76769">
        <w:rPr>
          <w:rFonts w:ascii="TimesET" w:hAnsi="TimesET"/>
          <w:spacing w:val="2"/>
          <w:sz w:val="20"/>
          <w:szCs w:val="20"/>
        </w:rPr>
        <w:t xml:space="preserve"> </w:t>
      </w:r>
      <w:r w:rsidRPr="00E76769">
        <w:rPr>
          <w:rFonts w:ascii="TimesET" w:hAnsi="TimesET"/>
          <w:spacing w:val="2"/>
          <w:sz w:val="20"/>
          <w:szCs w:val="20"/>
        </w:rPr>
        <w:t>на</w:t>
      </w:r>
      <w:r w:rsidR="00CE3115" w:rsidRPr="00E76769">
        <w:rPr>
          <w:rFonts w:ascii="TimesET" w:hAnsi="TimesET"/>
          <w:spacing w:val="2"/>
          <w:sz w:val="20"/>
          <w:szCs w:val="20"/>
        </w:rPr>
        <w:t xml:space="preserve"> </w:t>
      </w:r>
      <w:r w:rsidRPr="00E76769">
        <w:rPr>
          <w:rFonts w:ascii="TimesET" w:hAnsi="TimesET"/>
          <w:spacing w:val="2"/>
          <w:sz w:val="20"/>
          <w:szCs w:val="20"/>
        </w:rPr>
        <w:t>_________________________________</w:t>
      </w:r>
    </w:p>
    <w:p w:rsidR="00EB103C" w:rsidRPr="00E76769" w:rsidRDefault="00EB103C"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___________________________________________________________________________</w:t>
      </w:r>
    </w:p>
    <w:p w:rsidR="00EB103C" w:rsidRPr="00E76769" w:rsidRDefault="00CE3115"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 xml:space="preserve"> </w:t>
      </w:r>
      <w:r w:rsidR="00EB103C" w:rsidRPr="00E76769">
        <w:rPr>
          <w:rFonts w:ascii="TimesET" w:hAnsi="TimesET"/>
          <w:spacing w:val="2"/>
          <w:sz w:val="20"/>
          <w:szCs w:val="20"/>
        </w:rPr>
        <w:t>(указать</w:t>
      </w:r>
      <w:r w:rsidRPr="00E76769">
        <w:rPr>
          <w:rFonts w:ascii="TimesET" w:hAnsi="TimesET"/>
          <w:spacing w:val="2"/>
          <w:sz w:val="20"/>
          <w:szCs w:val="20"/>
        </w:rPr>
        <w:t xml:space="preserve"> </w:t>
      </w:r>
      <w:r w:rsidR="00EB103C" w:rsidRPr="00E76769">
        <w:rPr>
          <w:rFonts w:ascii="TimesET" w:hAnsi="TimesET"/>
          <w:spacing w:val="2"/>
          <w:sz w:val="20"/>
          <w:szCs w:val="20"/>
        </w:rPr>
        <w:t>вид</w:t>
      </w:r>
      <w:r w:rsidRPr="00E76769">
        <w:rPr>
          <w:rFonts w:ascii="TimesET" w:hAnsi="TimesET"/>
          <w:spacing w:val="2"/>
          <w:sz w:val="20"/>
          <w:szCs w:val="20"/>
        </w:rPr>
        <w:t xml:space="preserve"> </w:t>
      </w:r>
      <w:r w:rsidR="00EB103C" w:rsidRPr="00E76769">
        <w:rPr>
          <w:rFonts w:ascii="TimesET" w:hAnsi="TimesET"/>
          <w:spacing w:val="2"/>
          <w:sz w:val="20"/>
          <w:szCs w:val="20"/>
        </w:rPr>
        <w:t>разрешения,</w:t>
      </w:r>
      <w:r w:rsidRPr="00E76769">
        <w:rPr>
          <w:rFonts w:ascii="TimesET" w:hAnsi="TimesET"/>
          <w:spacing w:val="2"/>
          <w:sz w:val="20"/>
          <w:szCs w:val="20"/>
        </w:rPr>
        <w:t xml:space="preserve"> </w:t>
      </w:r>
      <w:r w:rsidR="00EB103C" w:rsidRPr="00E76769">
        <w:rPr>
          <w:rFonts w:ascii="TimesET" w:hAnsi="TimesET"/>
          <w:spacing w:val="2"/>
          <w:sz w:val="20"/>
          <w:szCs w:val="20"/>
        </w:rPr>
        <w:t>дату</w:t>
      </w:r>
      <w:r w:rsidRPr="00E76769">
        <w:rPr>
          <w:rFonts w:ascii="TimesET" w:hAnsi="TimesET"/>
          <w:spacing w:val="2"/>
          <w:sz w:val="20"/>
          <w:szCs w:val="20"/>
        </w:rPr>
        <w:t xml:space="preserve"> </w:t>
      </w:r>
      <w:r w:rsidR="00EB103C" w:rsidRPr="00E76769">
        <w:rPr>
          <w:rFonts w:ascii="TimesET" w:hAnsi="TimesET"/>
          <w:spacing w:val="2"/>
          <w:sz w:val="20"/>
          <w:szCs w:val="20"/>
        </w:rPr>
        <w:t>и</w:t>
      </w:r>
      <w:r w:rsidRPr="00E76769">
        <w:rPr>
          <w:rFonts w:ascii="TimesET" w:hAnsi="TimesET"/>
          <w:spacing w:val="2"/>
          <w:sz w:val="20"/>
          <w:szCs w:val="20"/>
        </w:rPr>
        <w:t xml:space="preserve"> </w:t>
      </w:r>
      <w:r w:rsidR="00EB103C" w:rsidRPr="00E76769">
        <w:rPr>
          <w:rFonts w:ascii="TimesET" w:hAnsi="TimesET"/>
          <w:spacing w:val="2"/>
          <w:sz w:val="20"/>
          <w:szCs w:val="20"/>
        </w:rPr>
        <w:t>номер</w:t>
      </w:r>
      <w:r w:rsidRPr="00E76769">
        <w:rPr>
          <w:rFonts w:ascii="TimesET" w:hAnsi="TimesET"/>
          <w:spacing w:val="2"/>
          <w:sz w:val="20"/>
          <w:szCs w:val="20"/>
        </w:rPr>
        <w:t xml:space="preserve"> </w:t>
      </w:r>
      <w:r w:rsidR="00EB103C" w:rsidRPr="00E76769">
        <w:rPr>
          <w:rFonts w:ascii="TimesET" w:hAnsi="TimesET"/>
          <w:spacing w:val="2"/>
          <w:sz w:val="20"/>
          <w:szCs w:val="20"/>
        </w:rPr>
        <w:t>выдачи)</w:t>
      </w:r>
    </w:p>
    <w:p w:rsidR="00EB103C" w:rsidRPr="00E76769" w:rsidRDefault="00EB103C"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Строительство</w:t>
      </w:r>
      <w:r w:rsidR="00CE3115" w:rsidRPr="00E76769">
        <w:rPr>
          <w:rFonts w:ascii="TimesET" w:hAnsi="TimesET"/>
          <w:spacing w:val="2"/>
          <w:sz w:val="20"/>
          <w:szCs w:val="20"/>
        </w:rPr>
        <w:t xml:space="preserve"> </w:t>
      </w:r>
      <w:r w:rsidRPr="00E76769">
        <w:rPr>
          <w:rFonts w:ascii="TimesET" w:hAnsi="TimesET"/>
          <w:spacing w:val="2"/>
          <w:sz w:val="20"/>
          <w:szCs w:val="20"/>
        </w:rPr>
        <w:t>начато</w:t>
      </w:r>
      <w:r w:rsidR="00CE3115" w:rsidRPr="00E76769">
        <w:rPr>
          <w:rFonts w:ascii="TimesET" w:hAnsi="TimesET"/>
          <w:spacing w:val="2"/>
          <w:sz w:val="20"/>
          <w:szCs w:val="20"/>
        </w:rPr>
        <w:t xml:space="preserve"> </w:t>
      </w:r>
      <w:r w:rsidRPr="00E76769">
        <w:rPr>
          <w:rFonts w:ascii="TimesET" w:hAnsi="TimesET"/>
          <w:spacing w:val="2"/>
          <w:sz w:val="20"/>
          <w:szCs w:val="20"/>
        </w:rPr>
        <w:t>__________________________.</w:t>
      </w:r>
    </w:p>
    <w:p w:rsidR="00EB103C" w:rsidRPr="00E76769" w:rsidRDefault="00EB103C"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Строительство</w:t>
      </w:r>
      <w:r w:rsidR="00CE3115" w:rsidRPr="00E76769">
        <w:rPr>
          <w:rFonts w:ascii="TimesET" w:hAnsi="TimesET"/>
          <w:spacing w:val="2"/>
          <w:sz w:val="20"/>
          <w:szCs w:val="20"/>
        </w:rPr>
        <w:t xml:space="preserve"> </w:t>
      </w:r>
      <w:r w:rsidRPr="00E76769">
        <w:rPr>
          <w:rFonts w:ascii="TimesET" w:hAnsi="TimesET"/>
          <w:spacing w:val="2"/>
          <w:sz w:val="20"/>
          <w:szCs w:val="20"/>
        </w:rPr>
        <w:t>закончено</w:t>
      </w:r>
      <w:r w:rsidR="00CE3115" w:rsidRPr="00E76769">
        <w:rPr>
          <w:rFonts w:ascii="TimesET" w:hAnsi="TimesET"/>
          <w:spacing w:val="2"/>
          <w:sz w:val="20"/>
          <w:szCs w:val="20"/>
        </w:rPr>
        <w:t xml:space="preserve"> </w:t>
      </w:r>
      <w:r w:rsidRPr="00E76769">
        <w:rPr>
          <w:rFonts w:ascii="TimesET" w:hAnsi="TimesET"/>
          <w:spacing w:val="2"/>
          <w:sz w:val="20"/>
          <w:szCs w:val="20"/>
        </w:rPr>
        <w:t>_______________________.</w:t>
      </w:r>
      <w:r w:rsidR="00CE3115" w:rsidRPr="00E76769">
        <w:rPr>
          <w:rFonts w:ascii="TimesET" w:hAnsi="TimesET"/>
          <w:spacing w:val="2"/>
          <w:sz w:val="20"/>
          <w:szCs w:val="20"/>
        </w:rPr>
        <w:t xml:space="preserve"> </w:t>
      </w:r>
    </w:p>
    <w:p w:rsidR="00EB103C" w:rsidRPr="00E76769" w:rsidRDefault="00EB103C"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По</w:t>
      </w:r>
      <w:r w:rsidR="00CE3115" w:rsidRPr="00E76769">
        <w:rPr>
          <w:rFonts w:ascii="TimesET" w:hAnsi="TimesET"/>
          <w:spacing w:val="2"/>
          <w:sz w:val="20"/>
          <w:szCs w:val="20"/>
        </w:rPr>
        <w:t xml:space="preserve"> </w:t>
      </w:r>
      <w:r w:rsidRPr="00E76769">
        <w:rPr>
          <w:rFonts w:ascii="TimesET" w:hAnsi="TimesET"/>
          <w:spacing w:val="2"/>
          <w:sz w:val="20"/>
          <w:szCs w:val="20"/>
        </w:rPr>
        <w:t>результатам</w:t>
      </w:r>
      <w:r w:rsidR="00CE3115" w:rsidRPr="00E76769">
        <w:rPr>
          <w:rFonts w:ascii="TimesET" w:hAnsi="TimesET"/>
          <w:spacing w:val="2"/>
          <w:sz w:val="20"/>
          <w:szCs w:val="20"/>
        </w:rPr>
        <w:t xml:space="preserve"> </w:t>
      </w:r>
      <w:r w:rsidRPr="00E76769">
        <w:rPr>
          <w:rFonts w:ascii="TimesET" w:hAnsi="TimesET"/>
          <w:spacing w:val="2"/>
          <w:sz w:val="20"/>
          <w:szCs w:val="20"/>
        </w:rPr>
        <w:t>осмотра</w:t>
      </w:r>
      <w:r w:rsidR="00CE3115" w:rsidRPr="00E76769">
        <w:rPr>
          <w:rFonts w:ascii="TimesET" w:hAnsi="TimesET"/>
          <w:spacing w:val="2"/>
          <w:sz w:val="20"/>
          <w:szCs w:val="20"/>
        </w:rPr>
        <w:t xml:space="preserve"> </w:t>
      </w:r>
      <w:r w:rsidRPr="00E76769">
        <w:rPr>
          <w:rFonts w:ascii="TimesET" w:hAnsi="TimesET"/>
          <w:spacing w:val="2"/>
          <w:sz w:val="20"/>
          <w:szCs w:val="20"/>
        </w:rPr>
        <w:t>установлено</w:t>
      </w:r>
      <w:r w:rsidR="00CE3115" w:rsidRPr="00E76769">
        <w:rPr>
          <w:rFonts w:ascii="TimesET" w:hAnsi="TimesET"/>
          <w:spacing w:val="2"/>
          <w:sz w:val="20"/>
          <w:szCs w:val="20"/>
        </w:rPr>
        <w:t xml:space="preserve"> </w:t>
      </w:r>
      <w:r w:rsidRPr="00E76769">
        <w:rPr>
          <w:rFonts w:ascii="TimesET" w:hAnsi="TimesET"/>
          <w:spacing w:val="2"/>
          <w:sz w:val="20"/>
          <w:szCs w:val="20"/>
        </w:rPr>
        <w:t>следующее:</w:t>
      </w:r>
    </w:p>
    <w:p w:rsidR="00EB103C" w:rsidRPr="00E76769" w:rsidRDefault="00CE3115"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 xml:space="preserve"> </w:t>
      </w:r>
      <w:r w:rsidR="00EB103C" w:rsidRPr="00E76769">
        <w:rPr>
          <w:rFonts w:ascii="TimesET" w:hAnsi="TimesET"/>
          <w:spacing w:val="2"/>
          <w:sz w:val="20"/>
          <w:szCs w:val="20"/>
        </w:rPr>
        <w:t>1.</w:t>
      </w:r>
      <w:r w:rsidRPr="00E76769">
        <w:rPr>
          <w:rFonts w:ascii="TimesET" w:hAnsi="TimesET"/>
          <w:spacing w:val="2"/>
          <w:sz w:val="20"/>
          <w:szCs w:val="20"/>
        </w:rPr>
        <w:t xml:space="preserve"> </w:t>
      </w:r>
      <w:r w:rsidR="00EB103C" w:rsidRPr="00E76769">
        <w:rPr>
          <w:rFonts w:ascii="TimesET" w:hAnsi="TimesET"/>
          <w:spacing w:val="2"/>
          <w:sz w:val="20"/>
          <w:szCs w:val="20"/>
        </w:rPr>
        <w:t>строительство,</w:t>
      </w:r>
      <w:r w:rsidRPr="00E76769">
        <w:rPr>
          <w:rFonts w:ascii="TimesET" w:hAnsi="TimesET"/>
          <w:spacing w:val="2"/>
          <w:sz w:val="20"/>
          <w:szCs w:val="20"/>
        </w:rPr>
        <w:t xml:space="preserve"> </w:t>
      </w:r>
      <w:r w:rsidR="00EB103C" w:rsidRPr="00E76769">
        <w:rPr>
          <w:rFonts w:ascii="TimesET" w:hAnsi="TimesET"/>
          <w:spacing w:val="2"/>
          <w:sz w:val="20"/>
          <w:szCs w:val="20"/>
        </w:rPr>
        <w:t>реконструкция</w:t>
      </w:r>
      <w:r w:rsidRPr="00E76769">
        <w:rPr>
          <w:rFonts w:ascii="TimesET" w:hAnsi="TimesET"/>
          <w:spacing w:val="2"/>
          <w:sz w:val="20"/>
          <w:szCs w:val="20"/>
        </w:rPr>
        <w:t xml:space="preserve"> </w:t>
      </w:r>
      <w:r w:rsidR="00EB103C" w:rsidRPr="00E76769">
        <w:rPr>
          <w:rFonts w:ascii="TimesET" w:hAnsi="TimesET"/>
          <w:spacing w:val="2"/>
          <w:sz w:val="20"/>
          <w:szCs w:val="20"/>
        </w:rPr>
        <w:t>(ненужное</w:t>
      </w:r>
      <w:r w:rsidRPr="00E76769">
        <w:rPr>
          <w:rFonts w:ascii="TimesET" w:hAnsi="TimesET"/>
          <w:spacing w:val="2"/>
          <w:sz w:val="20"/>
          <w:szCs w:val="20"/>
        </w:rPr>
        <w:t xml:space="preserve"> </w:t>
      </w:r>
      <w:r w:rsidR="00EB103C" w:rsidRPr="00E76769">
        <w:rPr>
          <w:rFonts w:ascii="TimesET" w:hAnsi="TimesET"/>
          <w:spacing w:val="2"/>
          <w:sz w:val="20"/>
          <w:szCs w:val="20"/>
        </w:rPr>
        <w:t>зачеркнуть)</w:t>
      </w:r>
      <w:r w:rsidRPr="00E76769">
        <w:rPr>
          <w:rFonts w:ascii="TimesET" w:hAnsi="TimesET"/>
          <w:spacing w:val="2"/>
          <w:sz w:val="20"/>
          <w:szCs w:val="20"/>
        </w:rPr>
        <w:t xml:space="preserve"> </w:t>
      </w:r>
      <w:r w:rsidR="00EB103C" w:rsidRPr="00E76769">
        <w:rPr>
          <w:rFonts w:ascii="TimesET" w:hAnsi="TimesET"/>
          <w:spacing w:val="2"/>
          <w:sz w:val="20"/>
          <w:szCs w:val="20"/>
        </w:rPr>
        <w:t>объекта</w:t>
      </w:r>
      <w:r w:rsidRPr="00E76769">
        <w:rPr>
          <w:rFonts w:ascii="TimesET" w:hAnsi="TimesET"/>
          <w:spacing w:val="2"/>
          <w:sz w:val="20"/>
          <w:szCs w:val="20"/>
        </w:rPr>
        <w:t xml:space="preserve"> </w:t>
      </w:r>
      <w:r w:rsidR="00EB103C" w:rsidRPr="00E76769">
        <w:rPr>
          <w:rFonts w:ascii="TimesET" w:hAnsi="TimesET"/>
          <w:spacing w:val="2"/>
          <w:sz w:val="20"/>
          <w:szCs w:val="20"/>
        </w:rPr>
        <w:t>индивидуального</w:t>
      </w:r>
      <w:r w:rsidRPr="00E76769">
        <w:rPr>
          <w:rFonts w:ascii="TimesET" w:hAnsi="TimesET"/>
          <w:spacing w:val="2"/>
          <w:sz w:val="20"/>
          <w:szCs w:val="20"/>
        </w:rPr>
        <w:t xml:space="preserve"> </w:t>
      </w:r>
      <w:r w:rsidR="00EB103C" w:rsidRPr="00E76769">
        <w:rPr>
          <w:rFonts w:ascii="TimesET" w:hAnsi="TimesET"/>
          <w:spacing w:val="2"/>
          <w:sz w:val="20"/>
          <w:szCs w:val="20"/>
        </w:rPr>
        <w:t>жилищного</w:t>
      </w:r>
      <w:r w:rsidRPr="00E76769">
        <w:rPr>
          <w:rFonts w:ascii="TimesET" w:hAnsi="TimesET"/>
          <w:spacing w:val="2"/>
          <w:sz w:val="20"/>
          <w:szCs w:val="20"/>
        </w:rPr>
        <w:t xml:space="preserve"> </w:t>
      </w:r>
      <w:r w:rsidR="00EB103C" w:rsidRPr="00E76769">
        <w:rPr>
          <w:rFonts w:ascii="TimesET" w:hAnsi="TimesET"/>
          <w:spacing w:val="2"/>
          <w:sz w:val="20"/>
          <w:szCs w:val="20"/>
        </w:rPr>
        <w:t>строительства</w:t>
      </w:r>
      <w:r w:rsidRPr="00E76769">
        <w:rPr>
          <w:rFonts w:ascii="TimesET" w:hAnsi="TimesET"/>
          <w:spacing w:val="2"/>
          <w:sz w:val="20"/>
          <w:szCs w:val="20"/>
        </w:rPr>
        <w:t xml:space="preserve"> </w:t>
      </w:r>
      <w:r w:rsidR="00EB103C" w:rsidRPr="00E76769">
        <w:rPr>
          <w:rFonts w:ascii="TimesET" w:hAnsi="TimesET"/>
          <w:spacing w:val="2"/>
          <w:sz w:val="20"/>
          <w:szCs w:val="20"/>
        </w:rPr>
        <w:t>и</w:t>
      </w:r>
      <w:r w:rsidRPr="00E76769">
        <w:rPr>
          <w:rFonts w:ascii="TimesET" w:hAnsi="TimesET"/>
          <w:spacing w:val="2"/>
          <w:sz w:val="20"/>
          <w:szCs w:val="20"/>
        </w:rPr>
        <w:t xml:space="preserve"> </w:t>
      </w:r>
      <w:r w:rsidR="00EB103C" w:rsidRPr="00E76769">
        <w:rPr>
          <w:rFonts w:ascii="TimesET" w:hAnsi="TimesET"/>
          <w:spacing w:val="2"/>
          <w:sz w:val="20"/>
          <w:szCs w:val="20"/>
        </w:rPr>
        <w:t>садового</w:t>
      </w:r>
      <w:r w:rsidRPr="00E76769">
        <w:rPr>
          <w:rFonts w:ascii="TimesET" w:hAnsi="TimesET"/>
          <w:spacing w:val="2"/>
          <w:sz w:val="20"/>
          <w:szCs w:val="20"/>
        </w:rPr>
        <w:t xml:space="preserve"> </w:t>
      </w:r>
      <w:r w:rsidR="00EB103C" w:rsidRPr="00E76769">
        <w:rPr>
          <w:rFonts w:ascii="TimesET" w:hAnsi="TimesET"/>
          <w:spacing w:val="2"/>
          <w:sz w:val="20"/>
          <w:szCs w:val="20"/>
        </w:rPr>
        <w:t>дома</w:t>
      </w:r>
      <w:r w:rsidRPr="00E76769">
        <w:rPr>
          <w:rFonts w:ascii="TimesET" w:hAnsi="TimesET"/>
          <w:spacing w:val="2"/>
          <w:sz w:val="20"/>
          <w:szCs w:val="20"/>
        </w:rPr>
        <w:t xml:space="preserve"> </w:t>
      </w:r>
    </w:p>
    <w:p w:rsidR="00EB103C" w:rsidRPr="00E76769" w:rsidRDefault="00EB103C"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осуществлялось</w:t>
      </w:r>
      <w:r w:rsidR="00CE3115" w:rsidRPr="00E76769">
        <w:rPr>
          <w:rFonts w:ascii="TimesET" w:hAnsi="TimesET"/>
          <w:spacing w:val="2"/>
          <w:sz w:val="20"/>
          <w:szCs w:val="20"/>
        </w:rPr>
        <w:t xml:space="preserve"> </w:t>
      </w:r>
      <w:r w:rsidRPr="00E76769">
        <w:rPr>
          <w:rFonts w:ascii="TimesET" w:hAnsi="TimesET"/>
          <w:spacing w:val="2"/>
          <w:sz w:val="20"/>
          <w:szCs w:val="20"/>
        </w:rPr>
        <w:t>на</w:t>
      </w:r>
      <w:r w:rsidR="00CE3115" w:rsidRPr="00E76769">
        <w:rPr>
          <w:rFonts w:ascii="TimesET" w:hAnsi="TimesET"/>
          <w:spacing w:val="2"/>
          <w:sz w:val="20"/>
          <w:szCs w:val="20"/>
        </w:rPr>
        <w:t xml:space="preserve"> </w:t>
      </w:r>
      <w:r w:rsidRPr="00E76769">
        <w:rPr>
          <w:rFonts w:ascii="TimesET" w:hAnsi="TimesET"/>
          <w:spacing w:val="2"/>
          <w:sz w:val="20"/>
          <w:szCs w:val="20"/>
        </w:rPr>
        <w:t>земельном</w:t>
      </w:r>
      <w:r w:rsidR="00CE3115" w:rsidRPr="00E76769">
        <w:rPr>
          <w:rFonts w:ascii="TimesET" w:hAnsi="TimesET"/>
          <w:spacing w:val="2"/>
          <w:sz w:val="20"/>
          <w:szCs w:val="20"/>
        </w:rPr>
        <w:t xml:space="preserve"> </w:t>
      </w:r>
      <w:r w:rsidRPr="00E76769">
        <w:rPr>
          <w:rFonts w:ascii="TimesET" w:hAnsi="TimesET"/>
          <w:spacing w:val="2"/>
          <w:sz w:val="20"/>
          <w:szCs w:val="20"/>
        </w:rPr>
        <w:t>участке,</w:t>
      </w:r>
      <w:r w:rsidR="00CE3115" w:rsidRPr="00E76769">
        <w:rPr>
          <w:rFonts w:ascii="TimesET" w:hAnsi="TimesET"/>
          <w:spacing w:val="2"/>
          <w:sz w:val="20"/>
          <w:szCs w:val="20"/>
        </w:rPr>
        <w:t xml:space="preserve"> </w:t>
      </w:r>
      <w:r w:rsidRPr="00E76769">
        <w:rPr>
          <w:rFonts w:ascii="TimesET" w:hAnsi="TimesET"/>
          <w:spacing w:val="2"/>
          <w:sz w:val="20"/>
          <w:szCs w:val="20"/>
        </w:rPr>
        <w:t>площадью</w:t>
      </w:r>
      <w:r w:rsidR="00CE3115" w:rsidRPr="00E76769">
        <w:rPr>
          <w:rFonts w:ascii="TimesET" w:hAnsi="TimesET"/>
          <w:spacing w:val="2"/>
          <w:sz w:val="20"/>
          <w:szCs w:val="20"/>
        </w:rPr>
        <w:t xml:space="preserve"> </w:t>
      </w:r>
      <w:r w:rsidRPr="00E76769">
        <w:rPr>
          <w:rFonts w:ascii="TimesET" w:hAnsi="TimesET"/>
          <w:spacing w:val="2"/>
          <w:sz w:val="20"/>
          <w:szCs w:val="20"/>
        </w:rPr>
        <w:t>______________</w:t>
      </w:r>
      <w:r w:rsidR="00CE3115" w:rsidRPr="00E76769">
        <w:rPr>
          <w:rFonts w:ascii="TimesET" w:hAnsi="TimesET"/>
          <w:spacing w:val="2"/>
          <w:sz w:val="20"/>
          <w:szCs w:val="20"/>
        </w:rPr>
        <w:t xml:space="preserve"> </w:t>
      </w:r>
      <w:r w:rsidRPr="00E76769">
        <w:rPr>
          <w:rFonts w:ascii="TimesET" w:hAnsi="TimesET"/>
          <w:spacing w:val="2"/>
          <w:sz w:val="20"/>
          <w:szCs w:val="20"/>
        </w:rPr>
        <w:t>кв.</w:t>
      </w:r>
      <w:r w:rsidR="00CE3115" w:rsidRPr="00E76769">
        <w:rPr>
          <w:rFonts w:ascii="TimesET" w:hAnsi="TimesET"/>
          <w:spacing w:val="2"/>
          <w:sz w:val="20"/>
          <w:szCs w:val="20"/>
        </w:rPr>
        <w:t xml:space="preserve"> </w:t>
      </w:r>
      <w:r w:rsidRPr="00E76769">
        <w:rPr>
          <w:rFonts w:ascii="TimesET" w:hAnsi="TimesET"/>
          <w:spacing w:val="2"/>
          <w:sz w:val="20"/>
          <w:szCs w:val="20"/>
        </w:rPr>
        <w:t>м,</w:t>
      </w:r>
    </w:p>
    <w:p w:rsidR="00EB103C" w:rsidRPr="00E76769" w:rsidRDefault="00EB103C"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находящемся</w:t>
      </w:r>
      <w:r w:rsidR="00CE3115" w:rsidRPr="00E76769">
        <w:rPr>
          <w:rFonts w:ascii="TimesET" w:hAnsi="TimesET"/>
          <w:spacing w:val="2"/>
          <w:sz w:val="20"/>
          <w:szCs w:val="20"/>
        </w:rPr>
        <w:t xml:space="preserve"> </w:t>
      </w:r>
      <w:r w:rsidRPr="00E76769">
        <w:rPr>
          <w:rFonts w:ascii="TimesET" w:hAnsi="TimesET"/>
          <w:spacing w:val="2"/>
          <w:sz w:val="20"/>
          <w:szCs w:val="20"/>
        </w:rPr>
        <w:t>у</w:t>
      </w:r>
      <w:r w:rsidR="00CE3115" w:rsidRPr="00E76769">
        <w:rPr>
          <w:rFonts w:ascii="TimesET" w:hAnsi="TimesET"/>
          <w:spacing w:val="2"/>
          <w:sz w:val="20"/>
          <w:szCs w:val="20"/>
        </w:rPr>
        <w:t xml:space="preserve"> </w:t>
      </w:r>
      <w:r w:rsidRPr="00E76769">
        <w:rPr>
          <w:rFonts w:ascii="TimesET" w:hAnsi="TimesET"/>
          <w:spacing w:val="2"/>
          <w:sz w:val="20"/>
          <w:szCs w:val="20"/>
        </w:rPr>
        <w:t>Застройщика</w:t>
      </w:r>
      <w:r w:rsidR="00CE3115" w:rsidRPr="00E76769">
        <w:rPr>
          <w:rFonts w:ascii="TimesET" w:hAnsi="TimesET"/>
          <w:spacing w:val="2"/>
          <w:sz w:val="20"/>
          <w:szCs w:val="20"/>
        </w:rPr>
        <w:t xml:space="preserve"> </w:t>
      </w:r>
      <w:r w:rsidRPr="00E76769">
        <w:rPr>
          <w:rFonts w:ascii="TimesET" w:hAnsi="TimesET"/>
          <w:spacing w:val="2"/>
          <w:sz w:val="20"/>
          <w:szCs w:val="20"/>
        </w:rPr>
        <w:t>на</w:t>
      </w:r>
      <w:r w:rsidR="00CE3115" w:rsidRPr="00E76769">
        <w:rPr>
          <w:rFonts w:ascii="TimesET" w:hAnsi="TimesET"/>
          <w:spacing w:val="2"/>
          <w:sz w:val="20"/>
          <w:szCs w:val="20"/>
        </w:rPr>
        <w:t xml:space="preserve"> </w:t>
      </w:r>
      <w:r w:rsidRPr="00E76769">
        <w:rPr>
          <w:rFonts w:ascii="TimesET" w:hAnsi="TimesET"/>
          <w:spacing w:val="2"/>
          <w:sz w:val="20"/>
          <w:szCs w:val="20"/>
        </w:rPr>
        <w:t>основании</w:t>
      </w:r>
    </w:p>
    <w:p w:rsidR="00EB103C" w:rsidRPr="00E76769" w:rsidRDefault="00EB103C"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___________________________________________________________________________</w:t>
      </w:r>
    </w:p>
    <w:p w:rsidR="00EB103C" w:rsidRPr="00E76769" w:rsidRDefault="00CE3115"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 xml:space="preserve"> </w:t>
      </w:r>
      <w:r w:rsidR="00EB103C" w:rsidRPr="00E76769">
        <w:rPr>
          <w:rFonts w:ascii="TimesET" w:hAnsi="TimesET"/>
          <w:spacing w:val="2"/>
          <w:sz w:val="20"/>
          <w:szCs w:val="20"/>
        </w:rPr>
        <w:t>(указать</w:t>
      </w:r>
      <w:r w:rsidRPr="00E76769">
        <w:rPr>
          <w:rFonts w:ascii="TimesET" w:hAnsi="TimesET"/>
          <w:spacing w:val="2"/>
          <w:sz w:val="20"/>
          <w:szCs w:val="20"/>
        </w:rPr>
        <w:t xml:space="preserve"> </w:t>
      </w:r>
      <w:r w:rsidR="00EB103C" w:rsidRPr="00E76769">
        <w:rPr>
          <w:rFonts w:ascii="TimesET" w:hAnsi="TimesET"/>
          <w:spacing w:val="2"/>
          <w:sz w:val="20"/>
          <w:szCs w:val="20"/>
        </w:rPr>
        <w:t>вид,</w:t>
      </w:r>
      <w:r w:rsidRPr="00E76769">
        <w:rPr>
          <w:rFonts w:ascii="TimesET" w:hAnsi="TimesET"/>
          <w:spacing w:val="2"/>
          <w:sz w:val="20"/>
          <w:szCs w:val="20"/>
        </w:rPr>
        <w:t xml:space="preserve"> </w:t>
      </w:r>
      <w:r w:rsidR="00EB103C" w:rsidRPr="00E76769">
        <w:rPr>
          <w:rFonts w:ascii="TimesET" w:hAnsi="TimesET"/>
          <w:spacing w:val="2"/>
          <w:sz w:val="20"/>
          <w:szCs w:val="20"/>
        </w:rPr>
        <w:t>кем</w:t>
      </w:r>
      <w:r w:rsidRPr="00E76769">
        <w:rPr>
          <w:rFonts w:ascii="TimesET" w:hAnsi="TimesET"/>
          <w:spacing w:val="2"/>
          <w:sz w:val="20"/>
          <w:szCs w:val="20"/>
        </w:rPr>
        <w:t xml:space="preserve"> </w:t>
      </w:r>
      <w:r w:rsidR="00EB103C" w:rsidRPr="00E76769">
        <w:rPr>
          <w:rFonts w:ascii="TimesET" w:hAnsi="TimesET"/>
          <w:spacing w:val="2"/>
          <w:sz w:val="20"/>
          <w:szCs w:val="20"/>
        </w:rPr>
        <w:t>выдан</w:t>
      </w:r>
      <w:r w:rsidRPr="00E76769">
        <w:rPr>
          <w:rFonts w:ascii="TimesET" w:hAnsi="TimesET"/>
          <w:spacing w:val="2"/>
          <w:sz w:val="20"/>
          <w:szCs w:val="20"/>
        </w:rPr>
        <w:t xml:space="preserve"> </w:t>
      </w:r>
      <w:r w:rsidR="00EB103C" w:rsidRPr="00E76769">
        <w:rPr>
          <w:rFonts w:ascii="TimesET" w:hAnsi="TimesET"/>
          <w:spacing w:val="2"/>
          <w:sz w:val="20"/>
          <w:szCs w:val="20"/>
        </w:rPr>
        <w:t>и</w:t>
      </w:r>
      <w:r w:rsidRPr="00E76769">
        <w:rPr>
          <w:rFonts w:ascii="TimesET" w:hAnsi="TimesET"/>
          <w:spacing w:val="2"/>
          <w:sz w:val="20"/>
          <w:szCs w:val="20"/>
        </w:rPr>
        <w:t xml:space="preserve"> </w:t>
      </w:r>
      <w:r w:rsidR="00EB103C" w:rsidRPr="00E76769">
        <w:rPr>
          <w:rFonts w:ascii="TimesET" w:hAnsi="TimesET"/>
          <w:spacing w:val="2"/>
          <w:sz w:val="20"/>
          <w:szCs w:val="20"/>
        </w:rPr>
        <w:t>реквизиты</w:t>
      </w:r>
      <w:r w:rsidRPr="00E76769">
        <w:rPr>
          <w:rFonts w:ascii="TimesET" w:hAnsi="TimesET"/>
          <w:spacing w:val="2"/>
          <w:sz w:val="20"/>
          <w:szCs w:val="20"/>
        </w:rPr>
        <w:t xml:space="preserve"> </w:t>
      </w:r>
      <w:r w:rsidR="00EB103C" w:rsidRPr="00E76769">
        <w:rPr>
          <w:rFonts w:ascii="TimesET" w:hAnsi="TimesET"/>
          <w:spacing w:val="2"/>
          <w:sz w:val="20"/>
          <w:szCs w:val="20"/>
        </w:rPr>
        <w:t>правоустанавливающего</w:t>
      </w:r>
      <w:r w:rsidRPr="00E76769">
        <w:rPr>
          <w:rFonts w:ascii="TimesET" w:hAnsi="TimesET"/>
          <w:spacing w:val="2"/>
          <w:sz w:val="20"/>
          <w:szCs w:val="20"/>
        </w:rPr>
        <w:t xml:space="preserve"> </w:t>
      </w:r>
      <w:r w:rsidR="00EB103C" w:rsidRPr="00E76769">
        <w:rPr>
          <w:rFonts w:ascii="TimesET" w:hAnsi="TimesET"/>
          <w:spacing w:val="2"/>
          <w:sz w:val="20"/>
          <w:szCs w:val="20"/>
        </w:rPr>
        <w:t>документа)</w:t>
      </w:r>
    </w:p>
    <w:p w:rsidR="00EB103C" w:rsidRPr="00E76769" w:rsidRDefault="00EB103C"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При</w:t>
      </w:r>
      <w:r w:rsidR="00CE3115" w:rsidRPr="00E76769">
        <w:rPr>
          <w:rFonts w:ascii="TimesET" w:hAnsi="TimesET"/>
          <w:spacing w:val="2"/>
          <w:sz w:val="20"/>
          <w:szCs w:val="20"/>
        </w:rPr>
        <w:t xml:space="preserve"> </w:t>
      </w:r>
      <w:r w:rsidRPr="00E76769">
        <w:rPr>
          <w:rFonts w:ascii="TimesET" w:hAnsi="TimesET"/>
          <w:spacing w:val="2"/>
          <w:sz w:val="20"/>
          <w:szCs w:val="20"/>
        </w:rPr>
        <w:t>осмотре</w:t>
      </w:r>
      <w:r w:rsidR="00CE3115" w:rsidRPr="00E76769">
        <w:rPr>
          <w:rFonts w:ascii="TimesET" w:hAnsi="TimesET"/>
          <w:spacing w:val="2"/>
          <w:sz w:val="20"/>
          <w:szCs w:val="20"/>
        </w:rPr>
        <w:t xml:space="preserve"> </w:t>
      </w:r>
      <w:r w:rsidRPr="00E76769">
        <w:rPr>
          <w:rFonts w:ascii="TimesET" w:hAnsi="TimesET"/>
          <w:spacing w:val="2"/>
          <w:sz w:val="20"/>
          <w:szCs w:val="20"/>
        </w:rPr>
        <w:t>объектов</w:t>
      </w:r>
      <w:r w:rsidR="00CE3115" w:rsidRPr="00E76769">
        <w:rPr>
          <w:rFonts w:ascii="TimesET" w:hAnsi="TimesET"/>
          <w:spacing w:val="2"/>
          <w:sz w:val="20"/>
          <w:szCs w:val="20"/>
        </w:rPr>
        <w:t xml:space="preserve"> </w:t>
      </w:r>
      <w:r w:rsidRPr="00E76769">
        <w:rPr>
          <w:rFonts w:ascii="TimesET" w:hAnsi="TimesET"/>
          <w:spacing w:val="2"/>
          <w:sz w:val="20"/>
          <w:szCs w:val="20"/>
        </w:rPr>
        <w:t>индивидуального</w:t>
      </w:r>
      <w:r w:rsidR="00CE3115" w:rsidRPr="00E76769">
        <w:rPr>
          <w:rFonts w:ascii="TimesET" w:hAnsi="TimesET"/>
          <w:spacing w:val="2"/>
          <w:sz w:val="20"/>
          <w:szCs w:val="20"/>
        </w:rPr>
        <w:t xml:space="preserve"> </w:t>
      </w:r>
      <w:r w:rsidRPr="00E76769">
        <w:rPr>
          <w:rFonts w:ascii="TimesET" w:hAnsi="TimesET"/>
          <w:spacing w:val="2"/>
          <w:sz w:val="20"/>
          <w:szCs w:val="20"/>
        </w:rPr>
        <w:t>жилищного</w:t>
      </w:r>
      <w:r w:rsidR="00CE3115" w:rsidRPr="00E76769">
        <w:rPr>
          <w:rFonts w:ascii="TimesET" w:hAnsi="TimesET"/>
          <w:spacing w:val="2"/>
          <w:sz w:val="20"/>
          <w:szCs w:val="20"/>
        </w:rPr>
        <w:t xml:space="preserve"> </w:t>
      </w:r>
      <w:r w:rsidRPr="00E76769">
        <w:rPr>
          <w:rFonts w:ascii="TimesET" w:hAnsi="TimesET"/>
          <w:spacing w:val="2"/>
          <w:sz w:val="20"/>
          <w:szCs w:val="20"/>
        </w:rPr>
        <w:t>строительства</w:t>
      </w:r>
      <w:r w:rsidR="00CE3115" w:rsidRPr="00E76769">
        <w:rPr>
          <w:rFonts w:ascii="TimesET" w:hAnsi="TimesET"/>
          <w:spacing w:val="2"/>
          <w:sz w:val="20"/>
          <w:szCs w:val="20"/>
        </w:rPr>
        <w:t xml:space="preserve"> </w:t>
      </w:r>
      <w:r w:rsidRPr="00E76769">
        <w:rPr>
          <w:rFonts w:ascii="TimesET" w:hAnsi="TimesET"/>
          <w:spacing w:val="2"/>
          <w:sz w:val="20"/>
          <w:szCs w:val="20"/>
        </w:rPr>
        <w:t>и</w:t>
      </w:r>
      <w:r w:rsidR="00CE3115" w:rsidRPr="00E76769">
        <w:rPr>
          <w:rFonts w:ascii="TimesET" w:hAnsi="TimesET"/>
          <w:spacing w:val="2"/>
          <w:sz w:val="20"/>
          <w:szCs w:val="20"/>
        </w:rPr>
        <w:t xml:space="preserve"> </w:t>
      </w:r>
      <w:r w:rsidRPr="00E76769">
        <w:rPr>
          <w:rFonts w:ascii="TimesET" w:hAnsi="TimesET"/>
          <w:spacing w:val="2"/>
          <w:sz w:val="20"/>
          <w:szCs w:val="20"/>
        </w:rPr>
        <w:t>садового</w:t>
      </w:r>
      <w:r w:rsidR="00CE3115" w:rsidRPr="00E76769">
        <w:rPr>
          <w:rFonts w:ascii="TimesET" w:hAnsi="TimesET"/>
          <w:spacing w:val="2"/>
          <w:sz w:val="20"/>
          <w:szCs w:val="20"/>
        </w:rPr>
        <w:t xml:space="preserve"> </w:t>
      </w:r>
      <w:r w:rsidRPr="00E76769">
        <w:rPr>
          <w:rFonts w:ascii="TimesET" w:hAnsi="TimesET"/>
          <w:spacing w:val="2"/>
          <w:sz w:val="20"/>
          <w:szCs w:val="20"/>
        </w:rPr>
        <w:t>дома,</w:t>
      </w:r>
      <w:r w:rsidR="00CE3115" w:rsidRPr="00E76769">
        <w:rPr>
          <w:rFonts w:ascii="TimesET" w:hAnsi="TimesET"/>
          <w:spacing w:val="2"/>
          <w:sz w:val="20"/>
          <w:szCs w:val="20"/>
        </w:rPr>
        <w:t xml:space="preserve"> </w:t>
      </w:r>
      <w:r w:rsidRPr="00E76769">
        <w:rPr>
          <w:rFonts w:ascii="TimesET" w:hAnsi="TimesET"/>
          <w:spacing w:val="2"/>
          <w:sz w:val="20"/>
          <w:szCs w:val="20"/>
        </w:rPr>
        <w:t>_______________</w:t>
      </w:r>
    </w:p>
    <w:p w:rsidR="00EB103C" w:rsidRPr="00E76769" w:rsidRDefault="00CE3115"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 xml:space="preserve"> </w:t>
      </w:r>
      <w:r w:rsidR="00EB103C" w:rsidRPr="00E76769">
        <w:rPr>
          <w:rFonts w:ascii="TimesET" w:hAnsi="TimesET"/>
          <w:spacing w:val="2"/>
          <w:sz w:val="20"/>
          <w:szCs w:val="20"/>
        </w:rPr>
        <w:t>(указать</w:t>
      </w:r>
      <w:r w:rsidRPr="00E76769">
        <w:rPr>
          <w:rFonts w:ascii="TimesET" w:hAnsi="TimesET"/>
          <w:spacing w:val="2"/>
          <w:sz w:val="20"/>
          <w:szCs w:val="20"/>
        </w:rPr>
        <w:t xml:space="preserve"> </w:t>
      </w:r>
      <w:r w:rsidR="00EB103C" w:rsidRPr="00E76769">
        <w:rPr>
          <w:rFonts w:ascii="TimesET" w:hAnsi="TimesET"/>
          <w:spacing w:val="2"/>
          <w:sz w:val="20"/>
          <w:szCs w:val="20"/>
        </w:rPr>
        <w:t>количество</w:t>
      </w:r>
      <w:r w:rsidRPr="00E76769">
        <w:rPr>
          <w:rFonts w:ascii="TimesET" w:hAnsi="TimesET"/>
          <w:spacing w:val="2"/>
          <w:sz w:val="20"/>
          <w:szCs w:val="20"/>
        </w:rPr>
        <w:t xml:space="preserve"> </w:t>
      </w:r>
      <w:r w:rsidR="00EB103C" w:rsidRPr="00E76769">
        <w:rPr>
          <w:rFonts w:ascii="TimesET" w:hAnsi="TimesET"/>
          <w:spacing w:val="2"/>
          <w:sz w:val="20"/>
          <w:szCs w:val="20"/>
        </w:rPr>
        <w:t>объектов)</w:t>
      </w:r>
    </w:p>
    <w:p w:rsidR="00EB103C" w:rsidRPr="00E76769" w:rsidRDefault="00CE3115"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 xml:space="preserve"> </w:t>
      </w:r>
      <w:r w:rsidR="00EB103C" w:rsidRPr="00E76769">
        <w:rPr>
          <w:rFonts w:ascii="TimesET" w:hAnsi="TimesET"/>
          <w:spacing w:val="2"/>
          <w:sz w:val="20"/>
          <w:szCs w:val="20"/>
        </w:rPr>
        <w:t>построенных</w:t>
      </w:r>
      <w:r w:rsidRPr="00E76769">
        <w:rPr>
          <w:rFonts w:ascii="TimesET" w:hAnsi="TimesET"/>
          <w:spacing w:val="2"/>
          <w:sz w:val="20"/>
          <w:szCs w:val="20"/>
        </w:rPr>
        <w:t xml:space="preserve"> </w:t>
      </w:r>
      <w:r w:rsidR="00EB103C" w:rsidRPr="00E76769">
        <w:rPr>
          <w:rFonts w:ascii="TimesET" w:hAnsi="TimesET"/>
          <w:spacing w:val="2"/>
          <w:sz w:val="20"/>
          <w:szCs w:val="20"/>
        </w:rPr>
        <w:t>на</w:t>
      </w:r>
      <w:r w:rsidRPr="00E76769">
        <w:rPr>
          <w:rFonts w:ascii="TimesET" w:hAnsi="TimesET"/>
          <w:spacing w:val="2"/>
          <w:sz w:val="20"/>
          <w:szCs w:val="20"/>
        </w:rPr>
        <w:t xml:space="preserve"> </w:t>
      </w:r>
      <w:r w:rsidR="00EB103C" w:rsidRPr="00E76769">
        <w:rPr>
          <w:rFonts w:ascii="TimesET" w:hAnsi="TimesET"/>
          <w:spacing w:val="2"/>
          <w:sz w:val="20"/>
          <w:szCs w:val="20"/>
        </w:rPr>
        <w:t>земельном</w:t>
      </w:r>
      <w:r w:rsidRPr="00E76769">
        <w:rPr>
          <w:rFonts w:ascii="TimesET" w:hAnsi="TimesET"/>
          <w:spacing w:val="2"/>
          <w:sz w:val="20"/>
          <w:szCs w:val="20"/>
        </w:rPr>
        <w:t xml:space="preserve"> </w:t>
      </w:r>
      <w:r w:rsidR="00EB103C" w:rsidRPr="00E76769">
        <w:rPr>
          <w:rFonts w:ascii="TimesET" w:hAnsi="TimesET"/>
          <w:spacing w:val="2"/>
          <w:sz w:val="20"/>
          <w:szCs w:val="20"/>
        </w:rPr>
        <w:t>участке,</w:t>
      </w:r>
      <w:r w:rsidRPr="00E76769">
        <w:rPr>
          <w:rFonts w:ascii="TimesET" w:hAnsi="TimesET"/>
          <w:spacing w:val="2"/>
          <w:sz w:val="20"/>
          <w:szCs w:val="20"/>
        </w:rPr>
        <w:t xml:space="preserve"> </w:t>
      </w:r>
      <w:r w:rsidR="00EB103C" w:rsidRPr="00E76769">
        <w:rPr>
          <w:rFonts w:ascii="TimesET" w:hAnsi="TimesET"/>
          <w:spacing w:val="2"/>
          <w:sz w:val="20"/>
          <w:szCs w:val="20"/>
        </w:rPr>
        <w:t>с</w:t>
      </w:r>
    </w:p>
    <w:p w:rsidR="00EB103C" w:rsidRPr="00E76769" w:rsidRDefault="00EB103C"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несоответствием</w:t>
      </w:r>
      <w:r w:rsidR="00CE3115" w:rsidRPr="00E76769">
        <w:rPr>
          <w:rFonts w:ascii="TimesET" w:hAnsi="TimesET"/>
          <w:spacing w:val="2"/>
          <w:sz w:val="20"/>
          <w:szCs w:val="20"/>
        </w:rPr>
        <w:t xml:space="preserve"> </w:t>
      </w:r>
      <w:r w:rsidRPr="00E76769">
        <w:rPr>
          <w:rFonts w:ascii="TimesET" w:hAnsi="TimesET"/>
          <w:spacing w:val="2"/>
          <w:sz w:val="20"/>
          <w:szCs w:val="20"/>
        </w:rPr>
        <w:t>разрешению</w:t>
      </w:r>
      <w:r w:rsidR="00CE3115" w:rsidRPr="00E76769">
        <w:rPr>
          <w:rFonts w:ascii="TimesET" w:hAnsi="TimesET"/>
          <w:spacing w:val="2"/>
          <w:sz w:val="20"/>
          <w:szCs w:val="20"/>
        </w:rPr>
        <w:t xml:space="preserve"> </w:t>
      </w:r>
      <w:r w:rsidRPr="00E76769">
        <w:rPr>
          <w:rFonts w:ascii="TimesET" w:hAnsi="TimesET"/>
          <w:spacing w:val="2"/>
          <w:sz w:val="20"/>
          <w:szCs w:val="20"/>
        </w:rPr>
        <w:t>на</w:t>
      </w:r>
      <w:r w:rsidR="00CE3115" w:rsidRPr="00E76769">
        <w:rPr>
          <w:rFonts w:ascii="TimesET" w:hAnsi="TimesET"/>
          <w:spacing w:val="2"/>
          <w:sz w:val="20"/>
          <w:szCs w:val="20"/>
        </w:rPr>
        <w:t xml:space="preserve"> </w:t>
      </w:r>
      <w:r w:rsidRPr="00E76769">
        <w:rPr>
          <w:rFonts w:ascii="TimesET" w:hAnsi="TimesET"/>
          <w:spacing w:val="2"/>
          <w:sz w:val="20"/>
          <w:szCs w:val="20"/>
        </w:rPr>
        <w:t>строительство</w:t>
      </w:r>
    </w:p>
    <w:p w:rsidR="00EB103C" w:rsidRPr="00E76769" w:rsidRDefault="00CE3115"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 xml:space="preserve"> </w:t>
      </w:r>
      <w:r w:rsidR="00EB103C" w:rsidRPr="00E76769">
        <w:rPr>
          <w:rFonts w:ascii="TimesET" w:hAnsi="TimesET"/>
          <w:spacing w:val="2"/>
          <w:sz w:val="20"/>
          <w:szCs w:val="20"/>
        </w:rPr>
        <w:t>(заполняется</w:t>
      </w:r>
      <w:r w:rsidRPr="00E76769">
        <w:rPr>
          <w:rFonts w:ascii="TimesET" w:hAnsi="TimesET"/>
          <w:spacing w:val="2"/>
          <w:sz w:val="20"/>
          <w:szCs w:val="20"/>
        </w:rPr>
        <w:t xml:space="preserve"> </w:t>
      </w:r>
      <w:r w:rsidR="00EB103C" w:rsidRPr="00E76769">
        <w:rPr>
          <w:rFonts w:ascii="TimesET" w:hAnsi="TimesET"/>
          <w:spacing w:val="2"/>
          <w:sz w:val="20"/>
          <w:szCs w:val="20"/>
        </w:rPr>
        <w:t>в</w:t>
      </w:r>
      <w:r w:rsidRPr="00E76769">
        <w:rPr>
          <w:rFonts w:ascii="TimesET" w:hAnsi="TimesET"/>
          <w:spacing w:val="2"/>
          <w:sz w:val="20"/>
          <w:szCs w:val="20"/>
        </w:rPr>
        <w:t xml:space="preserve"> </w:t>
      </w:r>
      <w:r w:rsidR="00EB103C" w:rsidRPr="00E76769">
        <w:rPr>
          <w:rFonts w:ascii="TimesET" w:hAnsi="TimesET"/>
          <w:spacing w:val="2"/>
          <w:sz w:val="20"/>
          <w:szCs w:val="20"/>
        </w:rPr>
        <w:t>случае,</w:t>
      </w:r>
      <w:r w:rsidRPr="00E76769">
        <w:rPr>
          <w:rFonts w:ascii="TimesET" w:hAnsi="TimesET"/>
          <w:spacing w:val="2"/>
          <w:sz w:val="20"/>
          <w:szCs w:val="20"/>
        </w:rPr>
        <w:t xml:space="preserve"> </w:t>
      </w:r>
      <w:r w:rsidR="00EB103C" w:rsidRPr="00E76769">
        <w:rPr>
          <w:rFonts w:ascii="TimesET" w:hAnsi="TimesET"/>
          <w:spacing w:val="2"/>
          <w:sz w:val="20"/>
          <w:szCs w:val="20"/>
        </w:rPr>
        <w:t>если</w:t>
      </w:r>
      <w:r w:rsidRPr="00E76769">
        <w:rPr>
          <w:rFonts w:ascii="TimesET" w:hAnsi="TimesET"/>
          <w:spacing w:val="2"/>
          <w:sz w:val="20"/>
          <w:szCs w:val="20"/>
        </w:rPr>
        <w:t xml:space="preserve"> </w:t>
      </w:r>
      <w:r w:rsidR="00EB103C" w:rsidRPr="00E76769">
        <w:rPr>
          <w:rFonts w:ascii="TimesET" w:hAnsi="TimesET"/>
          <w:spacing w:val="2"/>
          <w:sz w:val="20"/>
          <w:szCs w:val="20"/>
        </w:rPr>
        <w:t>к</w:t>
      </w:r>
      <w:r w:rsidRPr="00E76769">
        <w:rPr>
          <w:rFonts w:ascii="TimesET" w:hAnsi="TimesET"/>
          <w:spacing w:val="2"/>
          <w:sz w:val="20"/>
          <w:szCs w:val="20"/>
        </w:rPr>
        <w:t xml:space="preserve"> </w:t>
      </w:r>
      <w:r w:rsidR="00EB103C" w:rsidRPr="00E76769">
        <w:rPr>
          <w:rFonts w:ascii="TimesET" w:hAnsi="TimesET"/>
          <w:spacing w:val="2"/>
          <w:sz w:val="20"/>
          <w:szCs w:val="20"/>
        </w:rPr>
        <w:t>вводу</w:t>
      </w:r>
      <w:r w:rsidRPr="00E76769">
        <w:rPr>
          <w:rFonts w:ascii="TimesET" w:hAnsi="TimesET"/>
          <w:spacing w:val="2"/>
          <w:sz w:val="20"/>
          <w:szCs w:val="20"/>
        </w:rPr>
        <w:t xml:space="preserve"> </w:t>
      </w:r>
      <w:r w:rsidR="00EB103C" w:rsidRPr="00E76769">
        <w:rPr>
          <w:rFonts w:ascii="TimesET" w:hAnsi="TimesET"/>
          <w:spacing w:val="2"/>
          <w:sz w:val="20"/>
          <w:szCs w:val="20"/>
        </w:rPr>
        <w:t>в</w:t>
      </w:r>
      <w:r w:rsidRPr="00E76769">
        <w:rPr>
          <w:rFonts w:ascii="TimesET" w:hAnsi="TimesET"/>
          <w:spacing w:val="2"/>
          <w:sz w:val="20"/>
          <w:szCs w:val="20"/>
        </w:rPr>
        <w:t xml:space="preserve"> </w:t>
      </w:r>
      <w:r w:rsidR="00EB103C" w:rsidRPr="00E76769">
        <w:rPr>
          <w:rFonts w:ascii="TimesET" w:hAnsi="TimesET"/>
          <w:spacing w:val="2"/>
          <w:sz w:val="20"/>
          <w:szCs w:val="20"/>
        </w:rPr>
        <w:t>эксплуатацию</w:t>
      </w:r>
      <w:r w:rsidRPr="00E76769">
        <w:rPr>
          <w:rFonts w:ascii="TimesET" w:hAnsi="TimesET"/>
          <w:spacing w:val="2"/>
          <w:sz w:val="20"/>
          <w:szCs w:val="20"/>
        </w:rPr>
        <w:t xml:space="preserve"> </w:t>
      </w:r>
      <w:r w:rsidR="00EB103C" w:rsidRPr="00E76769">
        <w:rPr>
          <w:rFonts w:ascii="TimesET" w:hAnsi="TimesET"/>
          <w:spacing w:val="2"/>
          <w:sz w:val="20"/>
          <w:szCs w:val="20"/>
        </w:rPr>
        <w:t>предъявлены</w:t>
      </w:r>
      <w:r w:rsidRPr="00E76769">
        <w:rPr>
          <w:rFonts w:ascii="TimesET" w:hAnsi="TimesET"/>
          <w:spacing w:val="2"/>
          <w:sz w:val="20"/>
          <w:szCs w:val="20"/>
        </w:rPr>
        <w:t xml:space="preserve"> </w:t>
      </w:r>
      <w:r w:rsidR="00EB103C" w:rsidRPr="00E76769">
        <w:rPr>
          <w:rFonts w:ascii="TimesET" w:hAnsi="TimesET"/>
          <w:spacing w:val="2"/>
          <w:sz w:val="20"/>
          <w:szCs w:val="20"/>
        </w:rPr>
        <w:t>объекты</w:t>
      </w:r>
    </w:p>
    <w:p w:rsidR="00EB103C" w:rsidRPr="00E76769" w:rsidRDefault="00CE3115"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 xml:space="preserve"> </w:t>
      </w:r>
      <w:r w:rsidR="00EB103C" w:rsidRPr="00E76769">
        <w:rPr>
          <w:rFonts w:ascii="TimesET" w:hAnsi="TimesET"/>
          <w:spacing w:val="2"/>
          <w:sz w:val="20"/>
          <w:szCs w:val="20"/>
        </w:rPr>
        <w:t>капитального</w:t>
      </w:r>
      <w:r w:rsidRPr="00E76769">
        <w:rPr>
          <w:rFonts w:ascii="TimesET" w:hAnsi="TimesET"/>
          <w:spacing w:val="2"/>
          <w:sz w:val="20"/>
          <w:szCs w:val="20"/>
        </w:rPr>
        <w:t xml:space="preserve"> </w:t>
      </w:r>
      <w:r w:rsidR="00EB103C" w:rsidRPr="00E76769">
        <w:rPr>
          <w:rFonts w:ascii="TimesET" w:hAnsi="TimesET"/>
          <w:spacing w:val="2"/>
          <w:sz w:val="20"/>
          <w:szCs w:val="20"/>
        </w:rPr>
        <w:t>строительства,</w:t>
      </w:r>
      <w:r w:rsidRPr="00E76769">
        <w:rPr>
          <w:rFonts w:ascii="TimesET" w:hAnsi="TimesET"/>
          <w:spacing w:val="2"/>
          <w:sz w:val="20"/>
          <w:szCs w:val="20"/>
        </w:rPr>
        <w:t xml:space="preserve"> </w:t>
      </w:r>
      <w:r w:rsidR="00EB103C" w:rsidRPr="00E76769">
        <w:rPr>
          <w:rFonts w:ascii="TimesET" w:hAnsi="TimesET"/>
          <w:spacing w:val="2"/>
          <w:sz w:val="20"/>
          <w:szCs w:val="20"/>
        </w:rPr>
        <w:t>расположенные</w:t>
      </w:r>
      <w:r w:rsidRPr="00E76769">
        <w:rPr>
          <w:rFonts w:ascii="TimesET" w:hAnsi="TimesET"/>
          <w:spacing w:val="2"/>
          <w:sz w:val="20"/>
          <w:szCs w:val="20"/>
        </w:rPr>
        <w:t xml:space="preserve"> </w:t>
      </w:r>
      <w:r w:rsidR="00EB103C" w:rsidRPr="00E76769">
        <w:rPr>
          <w:rFonts w:ascii="TimesET" w:hAnsi="TimesET"/>
          <w:spacing w:val="2"/>
          <w:sz w:val="20"/>
          <w:szCs w:val="20"/>
        </w:rPr>
        <w:t>на</w:t>
      </w:r>
      <w:r w:rsidRPr="00E76769">
        <w:rPr>
          <w:rFonts w:ascii="TimesET" w:hAnsi="TimesET"/>
          <w:spacing w:val="2"/>
          <w:sz w:val="20"/>
          <w:szCs w:val="20"/>
        </w:rPr>
        <w:t xml:space="preserve"> </w:t>
      </w:r>
      <w:r w:rsidR="00EB103C" w:rsidRPr="00E76769">
        <w:rPr>
          <w:rFonts w:ascii="TimesET" w:hAnsi="TimesET"/>
          <w:spacing w:val="2"/>
          <w:sz w:val="20"/>
          <w:szCs w:val="20"/>
        </w:rPr>
        <w:t>территории</w:t>
      </w:r>
      <w:r w:rsidRPr="00E76769">
        <w:rPr>
          <w:rFonts w:ascii="TimesET" w:hAnsi="TimesET"/>
          <w:spacing w:val="2"/>
          <w:sz w:val="20"/>
          <w:szCs w:val="20"/>
        </w:rPr>
        <w:t xml:space="preserve"> </w:t>
      </w:r>
      <w:r w:rsidR="00EB103C" w:rsidRPr="00E76769">
        <w:rPr>
          <w:rFonts w:ascii="TimesET" w:hAnsi="TimesET"/>
          <w:spacing w:val="2"/>
          <w:sz w:val="20"/>
          <w:szCs w:val="20"/>
        </w:rPr>
        <w:t>гаражного</w:t>
      </w:r>
    </w:p>
    <w:p w:rsidR="00EB103C" w:rsidRPr="00E76769" w:rsidRDefault="00CE3115"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 xml:space="preserve"> </w:t>
      </w:r>
      <w:r w:rsidR="00EB103C" w:rsidRPr="00E76769">
        <w:rPr>
          <w:rFonts w:ascii="TimesET" w:hAnsi="TimesET"/>
          <w:spacing w:val="2"/>
          <w:sz w:val="20"/>
          <w:szCs w:val="20"/>
        </w:rPr>
        <w:t>кооператива).</w:t>
      </w:r>
    </w:p>
    <w:p w:rsidR="00EB103C" w:rsidRPr="00E76769" w:rsidRDefault="00CE3115"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 xml:space="preserve"> </w:t>
      </w:r>
      <w:r w:rsidR="00EB103C" w:rsidRPr="00E76769">
        <w:rPr>
          <w:rFonts w:ascii="TimesET" w:hAnsi="TimesET"/>
          <w:spacing w:val="2"/>
          <w:sz w:val="20"/>
          <w:szCs w:val="20"/>
        </w:rPr>
        <w:t>2.</w:t>
      </w:r>
      <w:r w:rsidRPr="00E76769">
        <w:rPr>
          <w:rFonts w:ascii="TimesET" w:hAnsi="TimesET"/>
          <w:spacing w:val="2"/>
          <w:sz w:val="20"/>
          <w:szCs w:val="20"/>
        </w:rPr>
        <w:t xml:space="preserve"> </w:t>
      </w:r>
      <w:r w:rsidR="00EB103C" w:rsidRPr="00E76769">
        <w:rPr>
          <w:rFonts w:ascii="TimesET" w:hAnsi="TimesET"/>
          <w:spacing w:val="2"/>
          <w:sz w:val="20"/>
          <w:szCs w:val="20"/>
        </w:rPr>
        <w:t>Требования</w:t>
      </w:r>
      <w:r w:rsidRPr="00E76769">
        <w:rPr>
          <w:rFonts w:ascii="TimesET" w:hAnsi="TimesET"/>
          <w:spacing w:val="2"/>
          <w:sz w:val="20"/>
          <w:szCs w:val="20"/>
        </w:rPr>
        <w:t xml:space="preserve"> </w:t>
      </w:r>
      <w:r w:rsidR="00EB103C" w:rsidRPr="00E76769">
        <w:rPr>
          <w:rFonts w:ascii="TimesET" w:hAnsi="TimesET"/>
          <w:spacing w:val="2"/>
          <w:sz w:val="20"/>
          <w:szCs w:val="20"/>
        </w:rPr>
        <w:t>к</w:t>
      </w:r>
      <w:r w:rsidRPr="00E76769">
        <w:rPr>
          <w:rFonts w:ascii="TimesET" w:hAnsi="TimesET"/>
          <w:spacing w:val="2"/>
          <w:sz w:val="20"/>
          <w:szCs w:val="20"/>
        </w:rPr>
        <w:t xml:space="preserve"> </w:t>
      </w:r>
      <w:r w:rsidR="00EB103C" w:rsidRPr="00E76769">
        <w:rPr>
          <w:rFonts w:ascii="TimesET" w:hAnsi="TimesET"/>
          <w:spacing w:val="2"/>
          <w:sz w:val="20"/>
          <w:szCs w:val="20"/>
        </w:rPr>
        <w:t>строительству,</w:t>
      </w:r>
      <w:r w:rsidRPr="00E76769">
        <w:rPr>
          <w:rFonts w:ascii="TimesET" w:hAnsi="TimesET"/>
          <w:spacing w:val="2"/>
          <w:sz w:val="20"/>
          <w:szCs w:val="20"/>
        </w:rPr>
        <w:t xml:space="preserve"> </w:t>
      </w:r>
      <w:r w:rsidR="00EB103C" w:rsidRPr="00E76769">
        <w:rPr>
          <w:rFonts w:ascii="TimesET" w:hAnsi="TimesET"/>
          <w:spacing w:val="2"/>
          <w:sz w:val="20"/>
          <w:szCs w:val="20"/>
        </w:rPr>
        <w:t>реконструкции</w:t>
      </w:r>
      <w:r w:rsidRPr="00E76769">
        <w:rPr>
          <w:rFonts w:ascii="TimesET" w:hAnsi="TimesET"/>
          <w:spacing w:val="2"/>
          <w:sz w:val="20"/>
          <w:szCs w:val="20"/>
        </w:rPr>
        <w:t xml:space="preserve"> </w:t>
      </w:r>
      <w:r w:rsidR="00EB103C" w:rsidRPr="00E76769">
        <w:rPr>
          <w:rFonts w:ascii="TimesET" w:hAnsi="TimesET"/>
          <w:spacing w:val="2"/>
          <w:sz w:val="20"/>
          <w:szCs w:val="20"/>
        </w:rPr>
        <w:t>индивидуального</w:t>
      </w:r>
      <w:r w:rsidRPr="00E76769">
        <w:rPr>
          <w:rFonts w:ascii="TimesET" w:hAnsi="TimesET"/>
          <w:spacing w:val="2"/>
          <w:sz w:val="20"/>
          <w:szCs w:val="20"/>
        </w:rPr>
        <w:t xml:space="preserve"> </w:t>
      </w:r>
      <w:r w:rsidR="00EB103C" w:rsidRPr="00E76769">
        <w:rPr>
          <w:rFonts w:ascii="TimesET" w:hAnsi="TimesET"/>
          <w:spacing w:val="2"/>
          <w:sz w:val="20"/>
          <w:szCs w:val="20"/>
        </w:rPr>
        <w:t>жилищного</w:t>
      </w:r>
      <w:r w:rsidRPr="00E76769">
        <w:rPr>
          <w:rFonts w:ascii="TimesET" w:hAnsi="TimesET"/>
          <w:spacing w:val="2"/>
          <w:sz w:val="20"/>
          <w:szCs w:val="20"/>
        </w:rPr>
        <w:t xml:space="preserve"> </w:t>
      </w:r>
      <w:r w:rsidR="00EB103C" w:rsidRPr="00E76769">
        <w:rPr>
          <w:rFonts w:ascii="TimesET" w:hAnsi="TimesET"/>
          <w:spacing w:val="2"/>
          <w:sz w:val="20"/>
          <w:szCs w:val="20"/>
        </w:rPr>
        <w:t>строительства</w:t>
      </w:r>
      <w:r w:rsidRPr="00E76769">
        <w:rPr>
          <w:rFonts w:ascii="TimesET" w:hAnsi="TimesET"/>
          <w:spacing w:val="2"/>
          <w:sz w:val="20"/>
          <w:szCs w:val="20"/>
        </w:rPr>
        <w:t xml:space="preserve"> </w:t>
      </w:r>
      <w:r w:rsidR="00EB103C" w:rsidRPr="00E76769">
        <w:rPr>
          <w:rFonts w:ascii="TimesET" w:hAnsi="TimesET"/>
          <w:spacing w:val="2"/>
          <w:sz w:val="20"/>
          <w:szCs w:val="20"/>
        </w:rPr>
        <w:t>и</w:t>
      </w:r>
      <w:r w:rsidRPr="00E76769">
        <w:rPr>
          <w:rFonts w:ascii="TimesET" w:hAnsi="TimesET"/>
          <w:spacing w:val="2"/>
          <w:sz w:val="20"/>
          <w:szCs w:val="20"/>
        </w:rPr>
        <w:t xml:space="preserve"> </w:t>
      </w:r>
      <w:r w:rsidR="00EB103C" w:rsidRPr="00E76769">
        <w:rPr>
          <w:rFonts w:ascii="TimesET" w:hAnsi="TimesET"/>
          <w:spacing w:val="2"/>
          <w:sz w:val="20"/>
          <w:szCs w:val="20"/>
        </w:rPr>
        <w:t>садового</w:t>
      </w:r>
      <w:r w:rsidRPr="00E76769">
        <w:rPr>
          <w:rFonts w:ascii="TimesET" w:hAnsi="TimesET"/>
          <w:spacing w:val="2"/>
          <w:sz w:val="20"/>
          <w:szCs w:val="20"/>
        </w:rPr>
        <w:t xml:space="preserve"> </w:t>
      </w:r>
      <w:r w:rsidR="00EB103C" w:rsidRPr="00E76769">
        <w:rPr>
          <w:rFonts w:ascii="TimesET" w:hAnsi="TimesET"/>
          <w:spacing w:val="2"/>
          <w:sz w:val="20"/>
          <w:szCs w:val="20"/>
        </w:rPr>
        <w:t>дома,</w:t>
      </w:r>
      <w:r w:rsidRPr="00E76769">
        <w:rPr>
          <w:rFonts w:ascii="TimesET" w:hAnsi="TimesET"/>
          <w:spacing w:val="2"/>
          <w:sz w:val="20"/>
          <w:szCs w:val="20"/>
        </w:rPr>
        <w:t xml:space="preserve"> </w:t>
      </w:r>
      <w:r w:rsidR="00EB103C" w:rsidRPr="00E76769">
        <w:rPr>
          <w:rFonts w:ascii="TimesET" w:hAnsi="TimesET"/>
          <w:spacing w:val="2"/>
          <w:sz w:val="20"/>
          <w:szCs w:val="20"/>
        </w:rPr>
        <w:t>установленные</w:t>
      </w:r>
      <w:r w:rsidRPr="00E76769">
        <w:rPr>
          <w:rFonts w:ascii="TimesET" w:hAnsi="TimesET"/>
          <w:spacing w:val="2"/>
          <w:sz w:val="20"/>
          <w:szCs w:val="20"/>
        </w:rPr>
        <w:t xml:space="preserve"> </w:t>
      </w:r>
      <w:r w:rsidR="00EB103C" w:rsidRPr="00E76769">
        <w:rPr>
          <w:rFonts w:ascii="TimesET" w:hAnsi="TimesET"/>
          <w:spacing w:val="2"/>
          <w:sz w:val="20"/>
          <w:szCs w:val="20"/>
        </w:rPr>
        <w:t>на</w:t>
      </w:r>
      <w:r w:rsidRPr="00E76769">
        <w:rPr>
          <w:rFonts w:ascii="TimesET" w:hAnsi="TimesET"/>
          <w:spacing w:val="2"/>
          <w:sz w:val="20"/>
          <w:szCs w:val="20"/>
        </w:rPr>
        <w:t xml:space="preserve"> </w:t>
      </w:r>
      <w:r w:rsidR="00EB103C" w:rsidRPr="00E76769">
        <w:rPr>
          <w:rFonts w:ascii="TimesET" w:hAnsi="TimesET"/>
          <w:spacing w:val="2"/>
          <w:sz w:val="20"/>
          <w:szCs w:val="20"/>
        </w:rPr>
        <w:t>дату</w:t>
      </w:r>
      <w:r w:rsidRPr="00E76769">
        <w:rPr>
          <w:rFonts w:ascii="TimesET" w:hAnsi="TimesET"/>
          <w:spacing w:val="2"/>
          <w:sz w:val="20"/>
          <w:szCs w:val="20"/>
        </w:rPr>
        <w:t xml:space="preserve"> </w:t>
      </w:r>
      <w:r w:rsidR="00EB103C" w:rsidRPr="00E76769">
        <w:rPr>
          <w:rFonts w:ascii="TimesET" w:hAnsi="TimesET"/>
          <w:spacing w:val="2"/>
          <w:sz w:val="20"/>
          <w:szCs w:val="20"/>
        </w:rPr>
        <w:t>выдачи</w:t>
      </w:r>
      <w:r w:rsidRPr="00E76769">
        <w:rPr>
          <w:rFonts w:ascii="TimesET" w:hAnsi="TimesET"/>
          <w:spacing w:val="2"/>
          <w:sz w:val="20"/>
          <w:szCs w:val="20"/>
        </w:rPr>
        <w:t xml:space="preserve"> </w:t>
      </w:r>
      <w:r w:rsidR="00EB103C" w:rsidRPr="00E76769">
        <w:rPr>
          <w:rFonts w:ascii="TimesET" w:hAnsi="TimesET"/>
          <w:spacing w:val="2"/>
          <w:sz w:val="20"/>
          <w:szCs w:val="20"/>
        </w:rPr>
        <w:t>представленного</w:t>
      </w:r>
      <w:r w:rsidRPr="00E76769">
        <w:rPr>
          <w:rFonts w:ascii="TimesET" w:hAnsi="TimesET"/>
          <w:spacing w:val="2"/>
          <w:sz w:val="20"/>
          <w:szCs w:val="20"/>
        </w:rPr>
        <w:t xml:space="preserve"> </w:t>
      </w:r>
      <w:r w:rsidR="00EB103C" w:rsidRPr="00E76769">
        <w:rPr>
          <w:rFonts w:ascii="TimesET" w:hAnsi="TimesET"/>
          <w:spacing w:val="2"/>
          <w:sz w:val="20"/>
          <w:szCs w:val="20"/>
        </w:rPr>
        <w:t>для</w:t>
      </w:r>
      <w:r w:rsidRPr="00E76769">
        <w:rPr>
          <w:rFonts w:ascii="TimesET" w:hAnsi="TimesET"/>
          <w:spacing w:val="2"/>
          <w:sz w:val="20"/>
          <w:szCs w:val="20"/>
        </w:rPr>
        <w:t xml:space="preserve"> </w:t>
      </w:r>
      <w:r w:rsidR="00EB103C" w:rsidRPr="00E76769">
        <w:rPr>
          <w:rFonts w:ascii="TimesET" w:hAnsi="TimesET"/>
          <w:spacing w:val="2"/>
          <w:sz w:val="20"/>
          <w:szCs w:val="20"/>
        </w:rPr>
        <w:t>получения</w:t>
      </w:r>
      <w:r w:rsidRPr="00E76769">
        <w:rPr>
          <w:rFonts w:ascii="TimesET" w:hAnsi="TimesET"/>
          <w:spacing w:val="2"/>
          <w:sz w:val="20"/>
          <w:szCs w:val="20"/>
        </w:rPr>
        <w:t xml:space="preserve"> </w:t>
      </w:r>
      <w:r w:rsidR="00EB103C" w:rsidRPr="00E76769">
        <w:rPr>
          <w:rFonts w:ascii="TimesET" w:hAnsi="TimesET"/>
          <w:spacing w:val="2"/>
          <w:sz w:val="20"/>
          <w:szCs w:val="20"/>
        </w:rPr>
        <w:t>уведомления</w:t>
      </w:r>
      <w:r w:rsidRPr="00E76769">
        <w:rPr>
          <w:rFonts w:ascii="TimesET" w:hAnsi="TimesET"/>
          <w:spacing w:val="2"/>
          <w:sz w:val="20"/>
          <w:szCs w:val="20"/>
        </w:rPr>
        <w:t xml:space="preserve"> </w:t>
      </w:r>
      <w:r w:rsidR="00EB103C" w:rsidRPr="00E76769">
        <w:rPr>
          <w:rFonts w:ascii="TimesET" w:hAnsi="TimesET"/>
          <w:spacing w:val="2"/>
          <w:sz w:val="20"/>
          <w:szCs w:val="20"/>
        </w:rPr>
        <w:t>о</w:t>
      </w:r>
      <w:r w:rsidRPr="00E76769">
        <w:rPr>
          <w:rFonts w:ascii="TimesET" w:hAnsi="TimesET"/>
          <w:spacing w:val="2"/>
          <w:sz w:val="20"/>
          <w:szCs w:val="20"/>
        </w:rPr>
        <w:t xml:space="preserve"> </w:t>
      </w:r>
      <w:r w:rsidR="00EB103C" w:rsidRPr="00E76769">
        <w:rPr>
          <w:rFonts w:ascii="TimesET" w:hAnsi="TimesET"/>
          <w:spacing w:val="2"/>
          <w:sz w:val="20"/>
          <w:szCs w:val="20"/>
        </w:rPr>
        <w:t>соответствии</w:t>
      </w:r>
      <w:r w:rsidRPr="00E76769">
        <w:rPr>
          <w:rFonts w:ascii="TimesET" w:hAnsi="TimesET"/>
          <w:spacing w:val="2"/>
          <w:sz w:val="20"/>
          <w:szCs w:val="20"/>
        </w:rPr>
        <w:t xml:space="preserve"> </w:t>
      </w:r>
      <w:r w:rsidR="00EB103C" w:rsidRPr="00E76769">
        <w:rPr>
          <w:rFonts w:ascii="TimesET" w:hAnsi="TimesET"/>
          <w:spacing w:val="2"/>
          <w:sz w:val="20"/>
          <w:szCs w:val="20"/>
        </w:rPr>
        <w:t>(несоответствии)</w:t>
      </w:r>
      <w:r w:rsidRPr="00E76769">
        <w:rPr>
          <w:rFonts w:ascii="TimesET" w:hAnsi="TimesET"/>
          <w:spacing w:val="2"/>
          <w:sz w:val="20"/>
          <w:szCs w:val="20"/>
        </w:rPr>
        <w:t xml:space="preserve"> </w:t>
      </w:r>
      <w:r w:rsidR="00EB103C" w:rsidRPr="00E76769">
        <w:rPr>
          <w:rFonts w:ascii="TimesET" w:hAnsi="TimesET"/>
          <w:spacing w:val="2"/>
          <w:sz w:val="20"/>
          <w:szCs w:val="20"/>
        </w:rPr>
        <w:t>построенных</w:t>
      </w:r>
      <w:r w:rsidRPr="00E76769">
        <w:rPr>
          <w:rFonts w:ascii="TimesET" w:hAnsi="TimesET"/>
          <w:spacing w:val="2"/>
          <w:sz w:val="20"/>
          <w:szCs w:val="20"/>
        </w:rPr>
        <w:t xml:space="preserve"> </w:t>
      </w:r>
      <w:r w:rsidR="00EB103C" w:rsidRPr="00E76769">
        <w:rPr>
          <w:rFonts w:ascii="TimesET" w:hAnsi="TimesET"/>
          <w:spacing w:val="2"/>
          <w:sz w:val="20"/>
          <w:szCs w:val="20"/>
        </w:rPr>
        <w:t>или</w:t>
      </w:r>
      <w:r w:rsidRPr="00E76769">
        <w:rPr>
          <w:rFonts w:ascii="TimesET" w:hAnsi="TimesET"/>
          <w:spacing w:val="2"/>
          <w:sz w:val="20"/>
          <w:szCs w:val="20"/>
        </w:rPr>
        <w:t xml:space="preserve"> </w:t>
      </w:r>
      <w:r w:rsidR="00EB103C" w:rsidRPr="00E76769">
        <w:rPr>
          <w:rFonts w:ascii="TimesET" w:hAnsi="TimesET"/>
          <w:spacing w:val="2"/>
          <w:sz w:val="20"/>
          <w:szCs w:val="20"/>
        </w:rPr>
        <w:t>реконструированных</w:t>
      </w:r>
      <w:r w:rsidRPr="00E76769">
        <w:rPr>
          <w:rFonts w:ascii="TimesET" w:hAnsi="TimesET"/>
          <w:spacing w:val="2"/>
          <w:sz w:val="20"/>
          <w:szCs w:val="20"/>
        </w:rPr>
        <w:t xml:space="preserve"> </w:t>
      </w:r>
      <w:r w:rsidR="00EB103C" w:rsidRPr="00E76769">
        <w:rPr>
          <w:rFonts w:ascii="TimesET" w:hAnsi="TimesET"/>
          <w:spacing w:val="2"/>
          <w:sz w:val="20"/>
          <w:szCs w:val="20"/>
        </w:rPr>
        <w:t>объекта</w:t>
      </w:r>
      <w:r w:rsidRPr="00E76769">
        <w:rPr>
          <w:rFonts w:ascii="TimesET" w:hAnsi="TimesET"/>
          <w:spacing w:val="2"/>
          <w:sz w:val="20"/>
          <w:szCs w:val="20"/>
        </w:rPr>
        <w:t xml:space="preserve"> </w:t>
      </w:r>
      <w:r w:rsidR="00EB103C" w:rsidRPr="00E76769">
        <w:rPr>
          <w:rFonts w:ascii="TimesET" w:hAnsi="TimesET"/>
          <w:spacing w:val="2"/>
          <w:sz w:val="20"/>
          <w:szCs w:val="20"/>
        </w:rPr>
        <w:t>индивидуального</w:t>
      </w:r>
      <w:r w:rsidRPr="00E76769">
        <w:rPr>
          <w:rFonts w:ascii="TimesET" w:hAnsi="TimesET"/>
          <w:spacing w:val="2"/>
          <w:sz w:val="20"/>
          <w:szCs w:val="20"/>
        </w:rPr>
        <w:t xml:space="preserve"> </w:t>
      </w:r>
      <w:r w:rsidR="00EB103C" w:rsidRPr="00E76769">
        <w:rPr>
          <w:rFonts w:ascii="TimesET" w:hAnsi="TimesET"/>
          <w:spacing w:val="2"/>
          <w:sz w:val="20"/>
          <w:szCs w:val="20"/>
        </w:rPr>
        <w:t>жилищного</w:t>
      </w:r>
      <w:r w:rsidRPr="00E76769">
        <w:rPr>
          <w:rFonts w:ascii="TimesET" w:hAnsi="TimesET"/>
          <w:spacing w:val="2"/>
          <w:sz w:val="20"/>
          <w:szCs w:val="20"/>
        </w:rPr>
        <w:t xml:space="preserve"> </w:t>
      </w:r>
      <w:r w:rsidR="00EB103C" w:rsidRPr="00E76769">
        <w:rPr>
          <w:rFonts w:ascii="TimesET" w:hAnsi="TimesET"/>
          <w:spacing w:val="2"/>
          <w:sz w:val="20"/>
          <w:szCs w:val="20"/>
        </w:rPr>
        <w:t>строительства</w:t>
      </w:r>
      <w:r w:rsidRPr="00E76769">
        <w:rPr>
          <w:rFonts w:ascii="TimesET" w:hAnsi="TimesET"/>
          <w:spacing w:val="2"/>
          <w:sz w:val="20"/>
          <w:szCs w:val="20"/>
        </w:rPr>
        <w:t xml:space="preserve"> </w:t>
      </w:r>
      <w:r w:rsidR="00EB103C" w:rsidRPr="00E76769">
        <w:rPr>
          <w:rFonts w:ascii="TimesET" w:hAnsi="TimesET"/>
          <w:spacing w:val="2"/>
          <w:sz w:val="20"/>
          <w:szCs w:val="20"/>
        </w:rPr>
        <w:t>и</w:t>
      </w:r>
      <w:r w:rsidRPr="00E76769">
        <w:rPr>
          <w:rFonts w:ascii="TimesET" w:hAnsi="TimesET"/>
          <w:spacing w:val="2"/>
          <w:sz w:val="20"/>
          <w:szCs w:val="20"/>
        </w:rPr>
        <w:t xml:space="preserve"> </w:t>
      </w:r>
      <w:r w:rsidR="00EB103C" w:rsidRPr="00E76769">
        <w:rPr>
          <w:rFonts w:ascii="TimesET" w:hAnsi="TimesET"/>
          <w:spacing w:val="2"/>
          <w:sz w:val="20"/>
          <w:szCs w:val="20"/>
        </w:rPr>
        <w:t>садового</w:t>
      </w:r>
      <w:r w:rsidRPr="00E76769">
        <w:rPr>
          <w:rFonts w:ascii="TimesET" w:hAnsi="TimesET"/>
          <w:spacing w:val="2"/>
          <w:sz w:val="20"/>
          <w:szCs w:val="20"/>
        </w:rPr>
        <w:t xml:space="preserve"> </w:t>
      </w:r>
      <w:r w:rsidR="00EB103C" w:rsidRPr="00E76769">
        <w:rPr>
          <w:rFonts w:ascii="TimesET" w:hAnsi="TimesET"/>
          <w:spacing w:val="2"/>
          <w:sz w:val="20"/>
          <w:szCs w:val="20"/>
        </w:rPr>
        <w:t>дома:</w:t>
      </w:r>
    </w:p>
    <w:p w:rsidR="00EB103C" w:rsidRPr="00E76769" w:rsidRDefault="00CE3115"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 xml:space="preserve"> </w:t>
      </w:r>
      <w:r w:rsidR="00EB103C" w:rsidRPr="00E76769">
        <w:rPr>
          <w:rFonts w:ascii="TimesET" w:hAnsi="TimesET"/>
          <w:spacing w:val="2"/>
          <w:sz w:val="20"/>
          <w:szCs w:val="20"/>
        </w:rPr>
        <w:t>минимальный</w:t>
      </w:r>
      <w:r w:rsidRPr="00E76769">
        <w:rPr>
          <w:rFonts w:ascii="TimesET" w:hAnsi="TimesET"/>
          <w:spacing w:val="2"/>
          <w:sz w:val="20"/>
          <w:szCs w:val="20"/>
        </w:rPr>
        <w:t xml:space="preserve"> </w:t>
      </w:r>
      <w:r w:rsidR="00EB103C" w:rsidRPr="00E76769">
        <w:rPr>
          <w:rFonts w:ascii="TimesET" w:hAnsi="TimesET"/>
          <w:spacing w:val="2"/>
          <w:sz w:val="20"/>
          <w:szCs w:val="20"/>
        </w:rPr>
        <w:t>отступ</w:t>
      </w:r>
      <w:r w:rsidRPr="00E76769">
        <w:rPr>
          <w:rFonts w:ascii="TimesET" w:hAnsi="TimesET"/>
          <w:spacing w:val="2"/>
          <w:sz w:val="20"/>
          <w:szCs w:val="20"/>
        </w:rPr>
        <w:t xml:space="preserve"> </w:t>
      </w:r>
      <w:r w:rsidR="00EB103C" w:rsidRPr="00E76769">
        <w:rPr>
          <w:rFonts w:ascii="TimesET" w:hAnsi="TimesET"/>
          <w:spacing w:val="2"/>
          <w:sz w:val="20"/>
          <w:szCs w:val="20"/>
        </w:rPr>
        <w:t>от</w:t>
      </w:r>
      <w:r w:rsidRPr="00E76769">
        <w:rPr>
          <w:rFonts w:ascii="TimesET" w:hAnsi="TimesET"/>
          <w:spacing w:val="2"/>
          <w:sz w:val="20"/>
          <w:szCs w:val="20"/>
        </w:rPr>
        <w:t xml:space="preserve"> </w:t>
      </w:r>
      <w:r w:rsidR="00EB103C" w:rsidRPr="00E76769">
        <w:rPr>
          <w:rFonts w:ascii="TimesET" w:hAnsi="TimesET"/>
          <w:spacing w:val="2"/>
          <w:sz w:val="20"/>
          <w:szCs w:val="20"/>
        </w:rPr>
        <w:t>границы</w:t>
      </w:r>
      <w:r w:rsidRPr="00E76769">
        <w:rPr>
          <w:rFonts w:ascii="TimesET" w:hAnsi="TimesET"/>
          <w:spacing w:val="2"/>
          <w:sz w:val="20"/>
          <w:szCs w:val="20"/>
        </w:rPr>
        <w:t xml:space="preserve"> </w:t>
      </w:r>
      <w:r w:rsidR="00EB103C" w:rsidRPr="00E76769">
        <w:rPr>
          <w:rFonts w:ascii="TimesET" w:hAnsi="TimesET"/>
          <w:spacing w:val="2"/>
          <w:sz w:val="20"/>
          <w:szCs w:val="20"/>
        </w:rPr>
        <w:t>земельного</w:t>
      </w:r>
      <w:r w:rsidRPr="00E76769">
        <w:rPr>
          <w:rFonts w:ascii="TimesET" w:hAnsi="TimesET"/>
          <w:spacing w:val="2"/>
          <w:sz w:val="20"/>
          <w:szCs w:val="20"/>
        </w:rPr>
        <w:t xml:space="preserve"> </w:t>
      </w:r>
      <w:r w:rsidR="00EB103C" w:rsidRPr="00E76769">
        <w:rPr>
          <w:rFonts w:ascii="TimesET" w:hAnsi="TimesET"/>
          <w:spacing w:val="2"/>
          <w:sz w:val="20"/>
          <w:szCs w:val="20"/>
        </w:rPr>
        <w:t>участка</w:t>
      </w:r>
      <w:r w:rsidRPr="00E76769">
        <w:rPr>
          <w:rFonts w:ascii="TimesET" w:hAnsi="TimesET"/>
          <w:spacing w:val="2"/>
          <w:sz w:val="20"/>
          <w:szCs w:val="20"/>
        </w:rPr>
        <w:t xml:space="preserve"> </w:t>
      </w:r>
      <w:r w:rsidR="00EB103C" w:rsidRPr="00E76769">
        <w:rPr>
          <w:rFonts w:ascii="TimesET" w:hAnsi="TimesET"/>
          <w:spacing w:val="2"/>
          <w:sz w:val="20"/>
          <w:szCs w:val="20"/>
        </w:rPr>
        <w:t>____________</w:t>
      </w:r>
      <w:r w:rsidRPr="00E76769">
        <w:rPr>
          <w:rFonts w:ascii="TimesET" w:hAnsi="TimesET"/>
          <w:spacing w:val="2"/>
          <w:sz w:val="20"/>
          <w:szCs w:val="20"/>
        </w:rPr>
        <w:t xml:space="preserve"> </w:t>
      </w:r>
      <w:r w:rsidR="00EB103C" w:rsidRPr="00E76769">
        <w:rPr>
          <w:rFonts w:ascii="TimesET" w:hAnsi="TimesET"/>
          <w:spacing w:val="2"/>
          <w:sz w:val="20"/>
          <w:szCs w:val="20"/>
        </w:rPr>
        <w:t>м;</w:t>
      </w:r>
    </w:p>
    <w:p w:rsidR="00EB103C" w:rsidRPr="00E76769" w:rsidRDefault="00CE3115"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 xml:space="preserve"> </w:t>
      </w:r>
      <w:r w:rsidR="00EB103C" w:rsidRPr="00E76769">
        <w:rPr>
          <w:rFonts w:ascii="TimesET" w:hAnsi="TimesET"/>
          <w:spacing w:val="2"/>
          <w:sz w:val="20"/>
          <w:szCs w:val="20"/>
        </w:rPr>
        <w:t>минимальный</w:t>
      </w:r>
      <w:r w:rsidRPr="00E76769">
        <w:rPr>
          <w:rFonts w:ascii="TimesET" w:hAnsi="TimesET"/>
          <w:spacing w:val="2"/>
          <w:sz w:val="20"/>
          <w:szCs w:val="20"/>
        </w:rPr>
        <w:t xml:space="preserve"> </w:t>
      </w:r>
      <w:r w:rsidR="00EB103C" w:rsidRPr="00E76769">
        <w:rPr>
          <w:rFonts w:ascii="TimesET" w:hAnsi="TimesET"/>
          <w:spacing w:val="2"/>
          <w:sz w:val="20"/>
          <w:szCs w:val="20"/>
        </w:rPr>
        <w:t>отступ</w:t>
      </w:r>
      <w:r w:rsidRPr="00E76769">
        <w:rPr>
          <w:rFonts w:ascii="TimesET" w:hAnsi="TimesET"/>
          <w:spacing w:val="2"/>
          <w:sz w:val="20"/>
          <w:szCs w:val="20"/>
        </w:rPr>
        <w:t xml:space="preserve"> </w:t>
      </w:r>
      <w:r w:rsidR="00EB103C" w:rsidRPr="00E76769">
        <w:rPr>
          <w:rFonts w:ascii="TimesET" w:hAnsi="TimesET"/>
          <w:spacing w:val="2"/>
          <w:sz w:val="20"/>
          <w:szCs w:val="20"/>
        </w:rPr>
        <w:t>от</w:t>
      </w:r>
      <w:r w:rsidRPr="00E76769">
        <w:rPr>
          <w:rFonts w:ascii="TimesET" w:hAnsi="TimesET"/>
          <w:spacing w:val="2"/>
          <w:sz w:val="20"/>
          <w:szCs w:val="20"/>
        </w:rPr>
        <w:t xml:space="preserve"> </w:t>
      </w:r>
      <w:r w:rsidR="00EB103C" w:rsidRPr="00E76769">
        <w:rPr>
          <w:rFonts w:ascii="TimesET" w:hAnsi="TimesET"/>
          <w:spacing w:val="2"/>
          <w:sz w:val="20"/>
          <w:szCs w:val="20"/>
        </w:rPr>
        <w:t>красной</w:t>
      </w:r>
      <w:r w:rsidRPr="00E76769">
        <w:rPr>
          <w:rFonts w:ascii="TimesET" w:hAnsi="TimesET"/>
          <w:spacing w:val="2"/>
          <w:sz w:val="20"/>
          <w:szCs w:val="20"/>
        </w:rPr>
        <w:t xml:space="preserve"> </w:t>
      </w:r>
      <w:r w:rsidR="00EB103C" w:rsidRPr="00E76769">
        <w:rPr>
          <w:rFonts w:ascii="TimesET" w:hAnsi="TimesET"/>
          <w:spacing w:val="2"/>
          <w:sz w:val="20"/>
          <w:szCs w:val="20"/>
        </w:rPr>
        <w:t>линии</w:t>
      </w:r>
      <w:r w:rsidRPr="00E76769">
        <w:rPr>
          <w:rFonts w:ascii="TimesET" w:hAnsi="TimesET"/>
          <w:spacing w:val="2"/>
          <w:sz w:val="20"/>
          <w:szCs w:val="20"/>
        </w:rPr>
        <w:t xml:space="preserve"> </w:t>
      </w:r>
      <w:r w:rsidR="00EB103C" w:rsidRPr="00E76769">
        <w:rPr>
          <w:rFonts w:ascii="TimesET" w:hAnsi="TimesET"/>
          <w:spacing w:val="2"/>
          <w:sz w:val="20"/>
          <w:szCs w:val="20"/>
        </w:rPr>
        <w:t>________</w:t>
      </w:r>
      <w:r w:rsidRPr="00E76769">
        <w:rPr>
          <w:rFonts w:ascii="TimesET" w:hAnsi="TimesET"/>
          <w:spacing w:val="2"/>
          <w:sz w:val="20"/>
          <w:szCs w:val="20"/>
        </w:rPr>
        <w:t xml:space="preserve"> </w:t>
      </w:r>
      <w:r w:rsidR="00EB103C" w:rsidRPr="00E76769">
        <w:rPr>
          <w:rFonts w:ascii="TimesET" w:hAnsi="TimesET"/>
          <w:spacing w:val="2"/>
          <w:sz w:val="20"/>
          <w:szCs w:val="20"/>
        </w:rPr>
        <w:t>м;</w:t>
      </w:r>
    </w:p>
    <w:p w:rsidR="00EB103C" w:rsidRPr="00E76769" w:rsidRDefault="00CE3115"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 xml:space="preserve"> </w:t>
      </w:r>
      <w:r w:rsidR="00EB103C" w:rsidRPr="00E76769">
        <w:rPr>
          <w:rFonts w:ascii="TimesET" w:hAnsi="TimesET"/>
          <w:spacing w:val="2"/>
          <w:sz w:val="20"/>
          <w:szCs w:val="20"/>
        </w:rPr>
        <w:t>соблюдение</w:t>
      </w:r>
      <w:r w:rsidRPr="00E76769">
        <w:rPr>
          <w:rFonts w:ascii="TimesET" w:hAnsi="TimesET"/>
          <w:spacing w:val="2"/>
          <w:sz w:val="20"/>
          <w:szCs w:val="20"/>
        </w:rPr>
        <w:t xml:space="preserve"> </w:t>
      </w:r>
      <w:r w:rsidR="00EB103C" w:rsidRPr="00E76769">
        <w:rPr>
          <w:rFonts w:ascii="TimesET" w:hAnsi="TimesET"/>
          <w:spacing w:val="2"/>
          <w:sz w:val="20"/>
          <w:szCs w:val="20"/>
        </w:rPr>
        <w:t>границ</w:t>
      </w:r>
      <w:r w:rsidRPr="00E76769">
        <w:rPr>
          <w:rFonts w:ascii="TimesET" w:hAnsi="TimesET"/>
          <w:spacing w:val="2"/>
          <w:sz w:val="20"/>
          <w:szCs w:val="20"/>
        </w:rPr>
        <w:t xml:space="preserve"> </w:t>
      </w:r>
      <w:r w:rsidR="00EB103C" w:rsidRPr="00E76769">
        <w:rPr>
          <w:rFonts w:ascii="TimesET" w:hAnsi="TimesET"/>
          <w:spacing w:val="2"/>
          <w:sz w:val="20"/>
          <w:szCs w:val="20"/>
        </w:rPr>
        <w:t>охранных</w:t>
      </w:r>
      <w:r w:rsidRPr="00E76769">
        <w:rPr>
          <w:rFonts w:ascii="TimesET" w:hAnsi="TimesET"/>
          <w:spacing w:val="2"/>
          <w:sz w:val="20"/>
          <w:szCs w:val="20"/>
        </w:rPr>
        <w:t xml:space="preserve"> </w:t>
      </w:r>
      <w:r w:rsidR="00EB103C" w:rsidRPr="00E76769">
        <w:rPr>
          <w:rFonts w:ascii="TimesET" w:hAnsi="TimesET"/>
          <w:spacing w:val="2"/>
          <w:sz w:val="20"/>
          <w:szCs w:val="20"/>
        </w:rPr>
        <w:t>зон;</w:t>
      </w:r>
    </w:p>
    <w:p w:rsidR="00EB103C" w:rsidRPr="00E76769" w:rsidRDefault="00CE3115"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 xml:space="preserve"> </w:t>
      </w:r>
      <w:r w:rsidR="00EB103C" w:rsidRPr="00E76769">
        <w:rPr>
          <w:rFonts w:ascii="TimesET" w:hAnsi="TimesET"/>
          <w:spacing w:val="2"/>
          <w:sz w:val="20"/>
          <w:szCs w:val="20"/>
        </w:rPr>
        <w:t>соблюдение</w:t>
      </w:r>
      <w:r w:rsidRPr="00E76769">
        <w:rPr>
          <w:rFonts w:ascii="TimesET" w:hAnsi="TimesET"/>
          <w:spacing w:val="2"/>
          <w:sz w:val="20"/>
          <w:szCs w:val="20"/>
        </w:rPr>
        <w:t xml:space="preserve"> </w:t>
      </w:r>
      <w:r w:rsidR="00EB103C" w:rsidRPr="00E76769">
        <w:rPr>
          <w:rFonts w:ascii="TimesET" w:hAnsi="TimesET"/>
          <w:spacing w:val="2"/>
          <w:sz w:val="20"/>
          <w:szCs w:val="20"/>
        </w:rPr>
        <w:t>границ</w:t>
      </w:r>
      <w:r w:rsidRPr="00E76769">
        <w:rPr>
          <w:rFonts w:ascii="TimesET" w:hAnsi="TimesET"/>
          <w:spacing w:val="2"/>
          <w:sz w:val="20"/>
          <w:szCs w:val="20"/>
        </w:rPr>
        <w:t xml:space="preserve"> </w:t>
      </w:r>
      <w:r w:rsidR="00EB103C" w:rsidRPr="00E76769">
        <w:rPr>
          <w:rFonts w:ascii="TimesET" w:hAnsi="TimesET"/>
          <w:spacing w:val="2"/>
          <w:sz w:val="20"/>
          <w:szCs w:val="20"/>
        </w:rPr>
        <w:t>зон</w:t>
      </w:r>
      <w:r w:rsidRPr="00E76769">
        <w:rPr>
          <w:rFonts w:ascii="TimesET" w:hAnsi="TimesET"/>
          <w:spacing w:val="2"/>
          <w:sz w:val="20"/>
          <w:szCs w:val="20"/>
        </w:rPr>
        <w:t xml:space="preserve"> </w:t>
      </w:r>
      <w:r w:rsidR="00EB103C" w:rsidRPr="00E76769">
        <w:rPr>
          <w:rFonts w:ascii="TimesET" w:hAnsi="TimesET"/>
          <w:spacing w:val="2"/>
          <w:sz w:val="20"/>
          <w:szCs w:val="20"/>
        </w:rPr>
        <w:t>охраны</w:t>
      </w:r>
      <w:r w:rsidRPr="00E76769">
        <w:rPr>
          <w:rFonts w:ascii="TimesET" w:hAnsi="TimesET"/>
          <w:spacing w:val="2"/>
          <w:sz w:val="20"/>
          <w:szCs w:val="20"/>
        </w:rPr>
        <w:t xml:space="preserve"> </w:t>
      </w:r>
      <w:r w:rsidR="00EB103C" w:rsidRPr="00E76769">
        <w:rPr>
          <w:rFonts w:ascii="TimesET" w:hAnsi="TimesET"/>
          <w:spacing w:val="2"/>
          <w:sz w:val="20"/>
          <w:szCs w:val="20"/>
        </w:rPr>
        <w:t>объекта</w:t>
      </w:r>
      <w:r w:rsidRPr="00E76769">
        <w:rPr>
          <w:rFonts w:ascii="TimesET" w:hAnsi="TimesET"/>
          <w:spacing w:val="2"/>
          <w:sz w:val="20"/>
          <w:szCs w:val="20"/>
        </w:rPr>
        <w:t xml:space="preserve"> </w:t>
      </w:r>
      <w:r w:rsidR="00EB103C" w:rsidRPr="00E76769">
        <w:rPr>
          <w:rFonts w:ascii="TimesET" w:hAnsi="TimesET"/>
          <w:spacing w:val="2"/>
          <w:sz w:val="20"/>
          <w:szCs w:val="20"/>
        </w:rPr>
        <w:t>культурного</w:t>
      </w:r>
      <w:r w:rsidRPr="00E76769">
        <w:rPr>
          <w:rFonts w:ascii="TimesET" w:hAnsi="TimesET"/>
          <w:spacing w:val="2"/>
          <w:sz w:val="20"/>
          <w:szCs w:val="20"/>
        </w:rPr>
        <w:t xml:space="preserve"> </w:t>
      </w:r>
      <w:r w:rsidR="00EB103C" w:rsidRPr="00E76769">
        <w:rPr>
          <w:rFonts w:ascii="TimesET" w:hAnsi="TimesET"/>
          <w:spacing w:val="2"/>
          <w:sz w:val="20"/>
          <w:szCs w:val="20"/>
        </w:rPr>
        <w:t>наследия</w:t>
      </w:r>
    </w:p>
    <w:p w:rsidR="00EB103C" w:rsidRPr="00E76769" w:rsidRDefault="00EB103C"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___________________________________________________________________________</w:t>
      </w:r>
    </w:p>
    <w:p w:rsidR="00EB103C" w:rsidRPr="00E76769" w:rsidRDefault="00CE3115"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 xml:space="preserve"> </w:t>
      </w:r>
      <w:r w:rsidR="00EB103C" w:rsidRPr="00E76769">
        <w:rPr>
          <w:rFonts w:ascii="TimesET" w:hAnsi="TimesET"/>
          <w:spacing w:val="2"/>
          <w:sz w:val="20"/>
          <w:szCs w:val="20"/>
        </w:rPr>
        <w:t>(наименование</w:t>
      </w:r>
      <w:r w:rsidRPr="00E76769">
        <w:rPr>
          <w:rFonts w:ascii="TimesET" w:hAnsi="TimesET"/>
          <w:spacing w:val="2"/>
          <w:sz w:val="20"/>
          <w:szCs w:val="20"/>
        </w:rPr>
        <w:t xml:space="preserve"> </w:t>
      </w:r>
      <w:r w:rsidR="00EB103C" w:rsidRPr="00E76769">
        <w:rPr>
          <w:rFonts w:ascii="TimesET" w:hAnsi="TimesET"/>
          <w:spacing w:val="2"/>
          <w:sz w:val="20"/>
          <w:szCs w:val="20"/>
        </w:rPr>
        <w:t>органа,</w:t>
      </w:r>
      <w:r w:rsidRPr="00E76769">
        <w:rPr>
          <w:rFonts w:ascii="TimesET" w:hAnsi="TimesET"/>
          <w:spacing w:val="2"/>
          <w:sz w:val="20"/>
          <w:szCs w:val="20"/>
        </w:rPr>
        <w:t xml:space="preserve"> </w:t>
      </w:r>
      <w:r w:rsidR="00EB103C" w:rsidRPr="00E76769">
        <w:rPr>
          <w:rFonts w:ascii="TimesET" w:hAnsi="TimesET"/>
          <w:spacing w:val="2"/>
          <w:sz w:val="20"/>
          <w:szCs w:val="20"/>
        </w:rPr>
        <w:t>выдавшего</w:t>
      </w:r>
      <w:r w:rsidRPr="00E76769">
        <w:rPr>
          <w:rFonts w:ascii="TimesET" w:hAnsi="TimesET"/>
          <w:spacing w:val="2"/>
          <w:sz w:val="20"/>
          <w:szCs w:val="20"/>
        </w:rPr>
        <w:t xml:space="preserve"> </w:t>
      </w:r>
      <w:r w:rsidR="00EB103C" w:rsidRPr="00E76769">
        <w:rPr>
          <w:rFonts w:ascii="TimesET" w:hAnsi="TimesET"/>
          <w:spacing w:val="2"/>
          <w:sz w:val="20"/>
          <w:szCs w:val="20"/>
        </w:rPr>
        <w:t>документ,</w:t>
      </w:r>
      <w:r w:rsidRPr="00E76769">
        <w:rPr>
          <w:rFonts w:ascii="TimesET" w:hAnsi="TimesET"/>
          <w:spacing w:val="2"/>
          <w:sz w:val="20"/>
          <w:szCs w:val="20"/>
        </w:rPr>
        <w:t xml:space="preserve"> </w:t>
      </w:r>
      <w:r w:rsidR="00EB103C" w:rsidRPr="00E76769">
        <w:rPr>
          <w:rFonts w:ascii="TimesET" w:hAnsi="TimesET"/>
          <w:spacing w:val="2"/>
          <w:sz w:val="20"/>
          <w:szCs w:val="20"/>
        </w:rPr>
        <w:t>дата</w:t>
      </w:r>
      <w:r w:rsidRPr="00E76769">
        <w:rPr>
          <w:rFonts w:ascii="TimesET" w:hAnsi="TimesET"/>
          <w:spacing w:val="2"/>
          <w:sz w:val="20"/>
          <w:szCs w:val="20"/>
        </w:rPr>
        <w:t xml:space="preserve"> </w:t>
      </w:r>
      <w:r w:rsidR="00EB103C" w:rsidRPr="00E76769">
        <w:rPr>
          <w:rFonts w:ascii="TimesET" w:hAnsi="TimesET"/>
          <w:spacing w:val="2"/>
          <w:sz w:val="20"/>
          <w:szCs w:val="20"/>
        </w:rPr>
        <w:t>и</w:t>
      </w:r>
      <w:r w:rsidRPr="00E76769">
        <w:rPr>
          <w:rFonts w:ascii="TimesET" w:hAnsi="TimesET"/>
          <w:spacing w:val="2"/>
          <w:sz w:val="20"/>
          <w:szCs w:val="20"/>
        </w:rPr>
        <w:t xml:space="preserve"> </w:t>
      </w:r>
      <w:r w:rsidR="00EB103C" w:rsidRPr="00E76769">
        <w:rPr>
          <w:rFonts w:ascii="TimesET" w:hAnsi="TimesET"/>
          <w:spacing w:val="2"/>
          <w:sz w:val="20"/>
          <w:szCs w:val="20"/>
        </w:rPr>
        <w:t>номер</w:t>
      </w:r>
      <w:r w:rsidRPr="00E76769">
        <w:rPr>
          <w:rFonts w:ascii="TimesET" w:hAnsi="TimesET"/>
          <w:spacing w:val="2"/>
          <w:sz w:val="20"/>
          <w:szCs w:val="20"/>
        </w:rPr>
        <w:t xml:space="preserve"> </w:t>
      </w:r>
      <w:r w:rsidR="00EB103C" w:rsidRPr="00E76769">
        <w:rPr>
          <w:rFonts w:ascii="TimesET" w:hAnsi="TimesET"/>
          <w:spacing w:val="2"/>
          <w:sz w:val="20"/>
          <w:szCs w:val="20"/>
        </w:rPr>
        <w:t>документа)</w:t>
      </w:r>
    </w:p>
    <w:p w:rsidR="00EB103C" w:rsidRPr="00E76769" w:rsidRDefault="00EB103C"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Застройщиком</w:t>
      </w:r>
      <w:r w:rsidR="00CE3115" w:rsidRPr="00E76769">
        <w:rPr>
          <w:rFonts w:ascii="TimesET" w:hAnsi="TimesET"/>
          <w:spacing w:val="2"/>
          <w:sz w:val="20"/>
          <w:szCs w:val="20"/>
        </w:rPr>
        <w:t xml:space="preserve"> </w:t>
      </w:r>
      <w:r w:rsidRPr="00E76769">
        <w:rPr>
          <w:rFonts w:ascii="TimesET" w:hAnsi="TimesET"/>
          <w:spacing w:val="2"/>
          <w:sz w:val="20"/>
          <w:szCs w:val="20"/>
        </w:rPr>
        <w:t>соблюдены/нарушены</w:t>
      </w:r>
      <w:r w:rsidR="00CE3115" w:rsidRPr="00E76769">
        <w:rPr>
          <w:rFonts w:ascii="TimesET" w:hAnsi="TimesET"/>
          <w:spacing w:val="2"/>
          <w:sz w:val="20"/>
          <w:szCs w:val="20"/>
        </w:rPr>
        <w:t xml:space="preserve"> </w:t>
      </w:r>
      <w:r w:rsidRPr="00E76769">
        <w:rPr>
          <w:rFonts w:ascii="TimesET" w:hAnsi="TimesET"/>
          <w:spacing w:val="2"/>
          <w:sz w:val="20"/>
          <w:szCs w:val="20"/>
        </w:rPr>
        <w:t>(ненужное</w:t>
      </w:r>
      <w:r w:rsidR="00CE3115" w:rsidRPr="00E76769">
        <w:rPr>
          <w:rFonts w:ascii="TimesET" w:hAnsi="TimesET"/>
          <w:spacing w:val="2"/>
          <w:sz w:val="20"/>
          <w:szCs w:val="20"/>
        </w:rPr>
        <w:t xml:space="preserve"> </w:t>
      </w:r>
      <w:r w:rsidRPr="00E76769">
        <w:rPr>
          <w:rFonts w:ascii="TimesET" w:hAnsi="TimesET"/>
          <w:spacing w:val="2"/>
          <w:sz w:val="20"/>
          <w:szCs w:val="20"/>
        </w:rPr>
        <w:t>зачеркнуть)</w:t>
      </w:r>
    </w:p>
    <w:p w:rsidR="00EB103C" w:rsidRPr="00E76769" w:rsidRDefault="00EB103C"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___________________________________________________________________________</w:t>
      </w:r>
    </w:p>
    <w:p w:rsidR="00EB103C" w:rsidRPr="00E76769" w:rsidRDefault="00CE3115"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 xml:space="preserve"> </w:t>
      </w:r>
      <w:r w:rsidR="00EB103C" w:rsidRPr="00E76769">
        <w:rPr>
          <w:rFonts w:ascii="TimesET" w:hAnsi="TimesET"/>
          <w:spacing w:val="2"/>
          <w:sz w:val="20"/>
          <w:szCs w:val="20"/>
        </w:rPr>
        <w:t>(указать,</w:t>
      </w:r>
      <w:r w:rsidRPr="00E76769">
        <w:rPr>
          <w:rFonts w:ascii="TimesET" w:hAnsi="TimesET"/>
          <w:spacing w:val="2"/>
          <w:sz w:val="20"/>
          <w:szCs w:val="20"/>
        </w:rPr>
        <w:t xml:space="preserve"> </w:t>
      </w:r>
      <w:r w:rsidR="00EB103C" w:rsidRPr="00E76769">
        <w:rPr>
          <w:rFonts w:ascii="TimesET" w:hAnsi="TimesET"/>
          <w:spacing w:val="2"/>
          <w:sz w:val="20"/>
          <w:szCs w:val="20"/>
        </w:rPr>
        <w:t>в</w:t>
      </w:r>
      <w:r w:rsidRPr="00E76769">
        <w:rPr>
          <w:rFonts w:ascii="TimesET" w:hAnsi="TimesET"/>
          <w:spacing w:val="2"/>
          <w:sz w:val="20"/>
          <w:szCs w:val="20"/>
        </w:rPr>
        <w:t xml:space="preserve"> </w:t>
      </w:r>
      <w:r w:rsidR="00EB103C" w:rsidRPr="00E76769">
        <w:rPr>
          <w:rFonts w:ascii="TimesET" w:hAnsi="TimesET"/>
          <w:spacing w:val="2"/>
          <w:sz w:val="20"/>
          <w:szCs w:val="20"/>
        </w:rPr>
        <w:t>чем</w:t>
      </w:r>
      <w:r w:rsidRPr="00E76769">
        <w:rPr>
          <w:rFonts w:ascii="TimesET" w:hAnsi="TimesET"/>
          <w:spacing w:val="2"/>
          <w:sz w:val="20"/>
          <w:szCs w:val="20"/>
        </w:rPr>
        <w:t xml:space="preserve"> </w:t>
      </w:r>
      <w:r w:rsidR="00EB103C" w:rsidRPr="00E76769">
        <w:rPr>
          <w:rFonts w:ascii="TimesET" w:hAnsi="TimesET"/>
          <w:spacing w:val="2"/>
          <w:sz w:val="20"/>
          <w:szCs w:val="20"/>
        </w:rPr>
        <w:t>выражается</w:t>
      </w:r>
      <w:r w:rsidRPr="00E76769">
        <w:rPr>
          <w:rFonts w:ascii="TimesET" w:hAnsi="TimesET"/>
          <w:spacing w:val="2"/>
          <w:sz w:val="20"/>
          <w:szCs w:val="20"/>
        </w:rPr>
        <w:t xml:space="preserve"> </w:t>
      </w:r>
      <w:r w:rsidR="00EB103C" w:rsidRPr="00E76769">
        <w:rPr>
          <w:rFonts w:ascii="TimesET" w:hAnsi="TimesET"/>
          <w:spacing w:val="2"/>
          <w:sz w:val="20"/>
          <w:szCs w:val="20"/>
        </w:rPr>
        <w:t>невыполнение</w:t>
      </w:r>
      <w:r w:rsidRPr="00E76769">
        <w:rPr>
          <w:rFonts w:ascii="TimesET" w:hAnsi="TimesET"/>
          <w:spacing w:val="2"/>
          <w:sz w:val="20"/>
          <w:szCs w:val="20"/>
        </w:rPr>
        <w:t xml:space="preserve"> </w:t>
      </w:r>
      <w:r w:rsidR="00EB103C" w:rsidRPr="00E76769">
        <w:rPr>
          <w:rFonts w:ascii="TimesET" w:hAnsi="TimesET"/>
          <w:spacing w:val="2"/>
          <w:sz w:val="20"/>
          <w:szCs w:val="20"/>
        </w:rPr>
        <w:t>требований</w:t>
      </w:r>
      <w:r w:rsidRPr="00E76769">
        <w:rPr>
          <w:rFonts w:ascii="TimesET" w:hAnsi="TimesET"/>
          <w:spacing w:val="2"/>
          <w:sz w:val="20"/>
          <w:szCs w:val="20"/>
        </w:rPr>
        <w:t xml:space="preserve"> </w:t>
      </w:r>
      <w:r w:rsidR="00EB103C" w:rsidRPr="00E76769">
        <w:rPr>
          <w:rFonts w:ascii="TimesET" w:hAnsi="TimesET"/>
          <w:spacing w:val="2"/>
          <w:sz w:val="20"/>
          <w:szCs w:val="20"/>
        </w:rPr>
        <w:t>градостроительного</w:t>
      </w:r>
    </w:p>
    <w:p w:rsidR="00EB103C" w:rsidRPr="00E76769" w:rsidRDefault="00CE3115"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 xml:space="preserve"> </w:t>
      </w:r>
      <w:r w:rsidR="00EB103C" w:rsidRPr="00E76769">
        <w:rPr>
          <w:rFonts w:ascii="TimesET" w:hAnsi="TimesET"/>
          <w:spacing w:val="2"/>
          <w:sz w:val="20"/>
          <w:szCs w:val="20"/>
        </w:rPr>
        <w:t>плана</w:t>
      </w:r>
      <w:r w:rsidRPr="00E76769">
        <w:rPr>
          <w:rFonts w:ascii="TimesET" w:hAnsi="TimesET"/>
          <w:spacing w:val="2"/>
          <w:sz w:val="20"/>
          <w:szCs w:val="20"/>
        </w:rPr>
        <w:t xml:space="preserve"> </w:t>
      </w:r>
      <w:r w:rsidR="00EB103C" w:rsidRPr="00E76769">
        <w:rPr>
          <w:rFonts w:ascii="TimesET" w:hAnsi="TimesET"/>
          <w:spacing w:val="2"/>
          <w:sz w:val="20"/>
          <w:szCs w:val="20"/>
        </w:rPr>
        <w:t>земельного</w:t>
      </w:r>
      <w:r w:rsidRPr="00E76769">
        <w:rPr>
          <w:rFonts w:ascii="TimesET" w:hAnsi="TimesET"/>
          <w:spacing w:val="2"/>
          <w:sz w:val="20"/>
          <w:szCs w:val="20"/>
        </w:rPr>
        <w:t xml:space="preserve"> </w:t>
      </w:r>
      <w:r w:rsidR="00EB103C" w:rsidRPr="00E76769">
        <w:rPr>
          <w:rFonts w:ascii="TimesET" w:hAnsi="TimesET"/>
          <w:spacing w:val="2"/>
          <w:sz w:val="20"/>
          <w:szCs w:val="20"/>
        </w:rPr>
        <w:t>участка</w:t>
      </w:r>
      <w:r w:rsidRPr="00E76769">
        <w:rPr>
          <w:rFonts w:ascii="TimesET" w:hAnsi="TimesET"/>
          <w:spacing w:val="2"/>
          <w:sz w:val="20"/>
          <w:szCs w:val="20"/>
        </w:rPr>
        <w:t xml:space="preserve"> </w:t>
      </w:r>
      <w:r w:rsidR="00EB103C" w:rsidRPr="00E76769">
        <w:rPr>
          <w:rFonts w:ascii="TimesET" w:hAnsi="TimesET"/>
          <w:spacing w:val="2"/>
          <w:sz w:val="20"/>
          <w:szCs w:val="20"/>
        </w:rPr>
        <w:t>-</w:t>
      </w:r>
      <w:r w:rsidRPr="00E76769">
        <w:rPr>
          <w:rFonts w:ascii="TimesET" w:hAnsi="TimesET"/>
          <w:spacing w:val="2"/>
          <w:sz w:val="20"/>
          <w:szCs w:val="20"/>
        </w:rPr>
        <w:t xml:space="preserve"> </w:t>
      </w:r>
      <w:r w:rsidR="00EB103C" w:rsidRPr="00E76769">
        <w:rPr>
          <w:rFonts w:ascii="TimesET" w:hAnsi="TimesET"/>
          <w:spacing w:val="2"/>
          <w:sz w:val="20"/>
          <w:szCs w:val="20"/>
        </w:rPr>
        <w:t>при</w:t>
      </w:r>
      <w:r w:rsidRPr="00E76769">
        <w:rPr>
          <w:rFonts w:ascii="TimesET" w:hAnsi="TimesET"/>
          <w:spacing w:val="2"/>
          <w:sz w:val="20"/>
          <w:szCs w:val="20"/>
        </w:rPr>
        <w:t xml:space="preserve"> </w:t>
      </w:r>
      <w:r w:rsidR="00EB103C" w:rsidRPr="00E76769">
        <w:rPr>
          <w:rFonts w:ascii="TimesET" w:hAnsi="TimesET"/>
          <w:spacing w:val="2"/>
          <w:sz w:val="20"/>
          <w:szCs w:val="20"/>
        </w:rPr>
        <w:t>выявлении</w:t>
      </w:r>
      <w:r w:rsidRPr="00E76769">
        <w:rPr>
          <w:rFonts w:ascii="TimesET" w:hAnsi="TimesET"/>
          <w:spacing w:val="2"/>
          <w:sz w:val="20"/>
          <w:szCs w:val="20"/>
        </w:rPr>
        <w:t xml:space="preserve"> </w:t>
      </w:r>
      <w:r w:rsidR="00EB103C" w:rsidRPr="00E76769">
        <w:rPr>
          <w:rFonts w:ascii="TimesET" w:hAnsi="TimesET"/>
          <w:spacing w:val="2"/>
          <w:sz w:val="20"/>
          <w:szCs w:val="20"/>
        </w:rPr>
        <w:t>в</w:t>
      </w:r>
      <w:r w:rsidRPr="00E76769">
        <w:rPr>
          <w:rFonts w:ascii="TimesET" w:hAnsi="TimesET"/>
          <w:spacing w:val="2"/>
          <w:sz w:val="20"/>
          <w:szCs w:val="20"/>
        </w:rPr>
        <w:t xml:space="preserve"> </w:t>
      </w:r>
      <w:r w:rsidR="00EB103C" w:rsidRPr="00E76769">
        <w:rPr>
          <w:rFonts w:ascii="TimesET" w:hAnsi="TimesET"/>
          <w:spacing w:val="2"/>
          <w:sz w:val="20"/>
          <w:szCs w:val="20"/>
        </w:rPr>
        <w:t>результате</w:t>
      </w:r>
      <w:r w:rsidRPr="00E76769">
        <w:rPr>
          <w:rFonts w:ascii="TimesET" w:hAnsi="TimesET"/>
          <w:spacing w:val="2"/>
          <w:sz w:val="20"/>
          <w:szCs w:val="20"/>
        </w:rPr>
        <w:t xml:space="preserve"> </w:t>
      </w:r>
      <w:r w:rsidR="00EB103C" w:rsidRPr="00E76769">
        <w:rPr>
          <w:rFonts w:ascii="TimesET" w:hAnsi="TimesET"/>
          <w:spacing w:val="2"/>
          <w:sz w:val="20"/>
          <w:szCs w:val="20"/>
        </w:rPr>
        <w:t>осмотра</w:t>
      </w:r>
      <w:r w:rsidRPr="00E76769">
        <w:rPr>
          <w:rFonts w:ascii="TimesET" w:hAnsi="TimesET"/>
          <w:spacing w:val="2"/>
          <w:sz w:val="20"/>
          <w:szCs w:val="20"/>
        </w:rPr>
        <w:t xml:space="preserve"> </w:t>
      </w:r>
      <w:r w:rsidR="00EB103C" w:rsidRPr="00E76769">
        <w:rPr>
          <w:rFonts w:ascii="TimesET" w:hAnsi="TimesET"/>
          <w:spacing w:val="2"/>
          <w:sz w:val="20"/>
          <w:szCs w:val="20"/>
        </w:rPr>
        <w:t>объекта</w:t>
      </w:r>
      <w:r w:rsidRPr="00E76769">
        <w:rPr>
          <w:rFonts w:ascii="TimesET" w:hAnsi="TimesET"/>
          <w:spacing w:val="2"/>
          <w:sz w:val="20"/>
          <w:szCs w:val="20"/>
        </w:rPr>
        <w:t xml:space="preserve"> </w:t>
      </w:r>
      <w:r w:rsidR="00EB103C" w:rsidRPr="00E76769">
        <w:rPr>
          <w:rFonts w:ascii="TimesET" w:hAnsi="TimesET"/>
          <w:spacing w:val="2"/>
          <w:sz w:val="20"/>
          <w:szCs w:val="20"/>
        </w:rPr>
        <w:t>его</w:t>
      </w:r>
    </w:p>
    <w:p w:rsidR="00EB103C" w:rsidRPr="00E76769" w:rsidRDefault="00CE3115"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 xml:space="preserve"> </w:t>
      </w:r>
      <w:r w:rsidR="00EB103C" w:rsidRPr="00E76769">
        <w:rPr>
          <w:rFonts w:ascii="TimesET" w:hAnsi="TimesET"/>
          <w:spacing w:val="2"/>
          <w:sz w:val="20"/>
          <w:szCs w:val="20"/>
        </w:rPr>
        <w:t>несоответствия</w:t>
      </w:r>
      <w:r w:rsidRPr="00E76769">
        <w:rPr>
          <w:rFonts w:ascii="TimesET" w:hAnsi="TimesET"/>
          <w:spacing w:val="2"/>
          <w:sz w:val="20"/>
          <w:szCs w:val="20"/>
        </w:rPr>
        <w:t xml:space="preserve"> </w:t>
      </w:r>
      <w:r w:rsidR="00EB103C" w:rsidRPr="00E76769">
        <w:rPr>
          <w:rFonts w:ascii="TimesET" w:hAnsi="TimesET"/>
          <w:spacing w:val="2"/>
          <w:sz w:val="20"/>
          <w:szCs w:val="20"/>
        </w:rPr>
        <w:t>требованиям</w:t>
      </w:r>
      <w:r w:rsidRPr="00E76769">
        <w:rPr>
          <w:rFonts w:ascii="TimesET" w:hAnsi="TimesET"/>
          <w:spacing w:val="2"/>
          <w:sz w:val="20"/>
          <w:szCs w:val="20"/>
        </w:rPr>
        <w:t xml:space="preserve"> </w:t>
      </w:r>
      <w:r w:rsidR="00EB103C" w:rsidRPr="00E76769">
        <w:rPr>
          <w:rFonts w:ascii="TimesET" w:hAnsi="TimesET"/>
          <w:spacing w:val="2"/>
          <w:sz w:val="20"/>
          <w:szCs w:val="20"/>
        </w:rPr>
        <w:t>градостроительного</w:t>
      </w:r>
      <w:r w:rsidRPr="00E76769">
        <w:rPr>
          <w:rFonts w:ascii="TimesET" w:hAnsi="TimesET"/>
          <w:spacing w:val="2"/>
          <w:sz w:val="20"/>
          <w:szCs w:val="20"/>
        </w:rPr>
        <w:t xml:space="preserve"> </w:t>
      </w:r>
      <w:r w:rsidR="00EB103C" w:rsidRPr="00E76769">
        <w:rPr>
          <w:rFonts w:ascii="TimesET" w:hAnsi="TimesET"/>
          <w:spacing w:val="2"/>
          <w:sz w:val="20"/>
          <w:szCs w:val="20"/>
        </w:rPr>
        <w:t>плана</w:t>
      </w:r>
      <w:r w:rsidRPr="00E76769">
        <w:rPr>
          <w:rFonts w:ascii="TimesET" w:hAnsi="TimesET"/>
          <w:spacing w:val="2"/>
          <w:sz w:val="20"/>
          <w:szCs w:val="20"/>
        </w:rPr>
        <w:t xml:space="preserve"> </w:t>
      </w:r>
      <w:r w:rsidR="00EB103C" w:rsidRPr="00E76769">
        <w:rPr>
          <w:rFonts w:ascii="TimesET" w:hAnsi="TimesET"/>
          <w:spacing w:val="2"/>
          <w:sz w:val="20"/>
          <w:szCs w:val="20"/>
        </w:rPr>
        <w:t>земельного</w:t>
      </w:r>
      <w:r w:rsidRPr="00E76769">
        <w:rPr>
          <w:rFonts w:ascii="TimesET" w:hAnsi="TimesET"/>
          <w:spacing w:val="2"/>
          <w:sz w:val="20"/>
          <w:szCs w:val="20"/>
        </w:rPr>
        <w:t xml:space="preserve"> </w:t>
      </w:r>
      <w:r w:rsidR="00EB103C" w:rsidRPr="00E76769">
        <w:rPr>
          <w:rFonts w:ascii="TimesET" w:hAnsi="TimesET"/>
          <w:spacing w:val="2"/>
          <w:sz w:val="20"/>
          <w:szCs w:val="20"/>
        </w:rPr>
        <w:t>участка)</w:t>
      </w:r>
    </w:p>
    <w:p w:rsidR="00EB103C" w:rsidRPr="00E76769" w:rsidRDefault="00CE3115"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lastRenderedPageBreak/>
        <w:t xml:space="preserve"> </w:t>
      </w:r>
      <w:r w:rsidR="00EB103C" w:rsidRPr="00E76769">
        <w:rPr>
          <w:rFonts w:ascii="TimesET" w:hAnsi="TimesET"/>
          <w:spacing w:val="2"/>
          <w:sz w:val="20"/>
          <w:szCs w:val="20"/>
        </w:rPr>
        <w:br/>
      </w:r>
      <w:r w:rsidRPr="00E76769">
        <w:rPr>
          <w:rFonts w:ascii="TimesET" w:hAnsi="TimesET"/>
          <w:spacing w:val="2"/>
          <w:sz w:val="20"/>
          <w:szCs w:val="20"/>
        </w:rPr>
        <w:t xml:space="preserve"> </w:t>
      </w:r>
      <w:r w:rsidR="00EB103C" w:rsidRPr="00E76769">
        <w:rPr>
          <w:rFonts w:ascii="TimesET" w:hAnsi="TimesET"/>
          <w:spacing w:val="2"/>
          <w:sz w:val="20"/>
          <w:szCs w:val="20"/>
        </w:rPr>
        <w:t>Вывод:</w:t>
      </w:r>
      <w:r w:rsidRPr="00E76769">
        <w:rPr>
          <w:rFonts w:ascii="TimesET" w:hAnsi="TimesET"/>
          <w:spacing w:val="2"/>
          <w:sz w:val="20"/>
          <w:szCs w:val="20"/>
        </w:rPr>
        <w:t xml:space="preserve"> </w:t>
      </w:r>
      <w:r w:rsidR="00EB103C" w:rsidRPr="00E76769">
        <w:rPr>
          <w:rFonts w:ascii="TimesET" w:hAnsi="TimesET"/>
          <w:spacing w:val="2"/>
          <w:sz w:val="20"/>
          <w:szCs w:val="20"/>
        </w:rPr>
        <w:t>Выдачи</w:t>
      </w:r>
      <w:r w:rsidRPr="00E76769">
        <w:rPr>
          <w:rFonts w:ascii="TimesET" w:hAnsi="TimesET"/>
          <w:spacing w:val="2"/>
          <w:sz w:val="20"/>
          <w:szCs w:val="20"/>
        </w:rPr>
        <w:t xml:space="preserve"> </w:t>
      </w:r>
      <w:r w:rsidR="00EB103C" w:rsidRPr="00E76769">
        <w:rPr>
          <w:rFonts w:ascii="TimesET" w:hAnsi="TimesET"/>
          <w:spacing w:val="2"/>
          <w:sz w:val="20"/>
          <w:szCs w:val="20"/>
        </w:rPr>
        <w:t>заключения</w:t>
      </w:r>
      <w:r w:rsidRPr="00E76769">
        <w:rPr>
          <w:rFonts w:ascii="TimesET" w:hAnsi="TimesET"/>
          <w:spacing w:val="2"/>
          <w:sz w:val="20"/>
          <w:szCs w:val="20"/>
        </w:rPr>
        <w:t xml:space="preserve"> </w:t>
      </w:r>
      <w:r w:rsidR="00EB103C" w:rsidRPr="00E76769">
        <w:rPr>
          <w:rFonts w:ascii="TimesET" w:hAnsi="TimesET"/>
          <w:spacing w:val="2"/>
          <w:sz w:val="20"/>
          <w:szCs w:val="20"/>
        </w:rPr>
        <w:t>комиссии</w:t>
      </w:r>
      <w:r w:rsidRPr="00E76769">
        <w:rPr>
          <w:rFonts w:ascii="TimesET" w:hAnsi="TimesET"/>
          <w:spacing w:val="2"/>
          <w:sz w:val="20"/>
          <w:szCs w:val="20"/>
        </w:rPr>
        <w:t xml:space="preserve"> </w:t>
      </w:r>
      <w:r w:rsidR="00EB103C" w:rsidRPr="00E76769">
        <w:rPr>
          <w:rFonts w:ascii="TimesET" w:hAnsi="TimesET"/>
          <w:spacing w:val="2"/>
          <w:sz w:val="20"/>
          <w:szCs w:val="20"/>
        </w:rPr>
        <w:t>по</w:t>
      </w:r>
      <w:r w:rsidRPr="00E76769">
        <w:rPr>
          <w:rFonts w:ascii="TimesET" w:hAnsi="TimesET"/>
          <w:spacing w:val="2"/>
          <w:sz w:val="20"/>
          <w:szCs w:val="20"/>
        </w:rPr>
        <w:t xml:space="preserve"> </w:t>
      </w:r>
      <w:r w:rsidR="00EB103C" w:rsidRPr="00E76769">
        <w:rPr>
          <w:rFonts w:ascii="TimesET" w:hAnsi="TimesET"/>
          <w:spacing w:val="2"/>
          <w:sz w:val="20"/>
          <w:szCs w:val="20"/>
        </w:rPr>
        <w:t>осмотру</w:t>
      </w:r>
      <w:r w:rsidRPr="00E76769">
        <w:rPr>
          <w:rFonts w:ascii="TimesET" w:hAnsi="TimesET"/>
          <w:spacing w:val="2"/>
          <w:sz w:val="20"/>
          <w:szCs w:val="20"/>
        </w:rPr>
        <w:t xml:space="preserve"> </w:t>
      </w:r>
      <w:r w:rsidR="00EB103C" w:rsidRPr="00E76769">
        <w:rPr>
          <w:rFonts w:ascii="TimesET" w:hAnsi="TimesET"/>
          <w:spacing w:val="2"/>
          <w:sz w:val="20"/>
          <w:szCs w:val="20"/>
        </w:rPr>
        <w:t>построенных,</w:t>
      </w:r>
      <w:r w:rsidRPr="00E76769">
        <w:rPr>
          <w:rFonts w:ascii="TimesET" w:hAnsi="TimesET"/>
          <w:spacing w:val="2"/>
          <w:sz w:val="20"/>
          <w:szCs w:val="20"/>
        </w:rPr>
        <w:t xml:space="preserve"> </w:t>
      </w:r>
      <w:r w:rsidR="00EB103C" w:rsidRPr="00E76769">
        <w:rPr>
          <w:rFonts w:ascii="TimesET" w:hAnsi="TimesET"/>
          <w:spacing w:val="2"/>
          <w:sz w:val="20"/>
          <w:szCs w:val="20"/>
        </w:rPr>
        <w:t>реконструированных</w:t>
      </w:r>
      <w:r w:rsidRPr="00E76769">
        <w:rPr>
          <w:rFonts w:ascii="TimesET" w:hAnsi="TimesET"/>
          <w:spacing w:val="2"/>
          <w:sz w:val="20"/>
          <w:szCs w:val="20"/>
        </w:rPr>
        <w:t xml:space="preserve"> </w:t>
      </w:r>
      <w:r w:rsidR="00EB103C" w:rsidRPr="00E76769">
        <w:rPr>
          <w:rFonts w:ascii="TimesET" w:hAnsi="TimesET"/>
          <w:spacing w:val="2"/>
          <w:sz w:val="20"/>
          <w:szCs w:val="20"/>
        </w:rPr>
        <w:t>объектов</w:t>
      </w:r>
      <w:r w:rsidRPr="00E76769">
        <w:rPr>
          <w:rFonts w:ascii="TimesET" w:hAnsi="TimesET"/>
          <w:spacing w:val="2"/>
          <w:sz w:val="20"/>
          <w:szCs w:val="20"/>
        </w:rPr>
        <w:t xml:space="preserve"> </w:t>
      </w:r>
      <w:r w:rsidR="00EB103C" w:rsidRPr="00E76769">
        <w:rPr>
          <w:rFonts w:ascii="TimesET" w:hAnsi="TimesET"/>
          <w:spacing w:val="2"/>
          <w:sz w:val="20"/>
          <w:szCs w:val="20"/>
        </w:rPr>
        <w:t>индивидуального</w:t>
      </w:r>
      <w:r w:rsidRPr="00E76769">
        <w:rPr>
          <w:rFonts w:ascii="TimesET" w:hAnsi="TimesET"/>
          <w:spacing w:val="2"/>
          <w:sz w:val="20"/>
          <w:szCs w:val="20"/>
        </w:rPr>
        <w:t xml:space="preserve"> </w:t>
      </w:r>
      <w:r w:rsidR="00EB103C" w:rsidRPr="00E76769">
        <w:rPr>
          <w:rFonts w:ascii="TimesET" w:hAnsi="TimesET"/>
          <w:spacing w:val="2"/>
          <w:sz w:val="20"/>
          <w:szCs w:val="20"/>
        </w:rPr>
        <w:t>жилищного</w:t>
      </w:r>
      <w:r w:rsidRPr="00E76769">
        <w:rPr>
          <w:rFonts w:ascii="TimesET" w:hAnsi="TimesET"/>
          <w:spacing w:val="2"/>
          <w:sz w:val="20"/>
          <w:szCs w:val="20"/>
        </w:rPr>
        <w:t xml:space="preserve"> </w:t>
      </w:r>
      <w:r w:rsidR="00EB103C" w:rsidRPr="00E76769">
        <w:rPr>
          <w:rFonts w:ascii="TimesET" w:hAnsi="TimesET"/>
          <w:spacing w:val="2"/>
          <w:sz w:val="20"/>
          <w:szCs w:val="20"/>
        </w:rPr>
        <w:t>строительства</w:t>
      </w:r>
      <w:r w:rsidRPr="00E76769">
        <w:rPr>
          <w:rFonts w:ascii="TimesET" w:hAnsi="TimesET"/>
          <w:spacing w:val="2"/>
          <w:sz w:val="20"/>
          <w:szCs w:val="20"/>
        </w:rPr>
        <w:t xml:space="preserve"> </w:t>
      </w:r>
      <w:r w:rsidR="00EB103C" w:rsidRPr="00E76769">
        <w:rPr>
          <w:rFonts w:ascii="TimesET" w:hAnsi="TimesET"/>
          <w:spacing w:val="2"/>
          <w:sz w:val="20"/>
          <w:szCs w:val="20"/>
        </w:rPr>
        <w:t>и</w:t>
      </w:r>
      <w:r w:rsidRPr="00E76769">
        <w:rPr>
          <w:rFonts w:ascii="TimesET" w:hAnsi="TimesET"/>
          <w:spacing w:val="2"/>
          <w:sz w:val="20"/>
          <w:szCs w:val="20"/>
        </w:rPr>
        <w:t xml:space="preserve"> </w:t>
      </w:r>
      <w:r w:rsidR="00EB103C" w:rsidRPr="00E76769">
        <w:rPr>
          <w:rFonts w:ascii="TimesET" w:hAnsi="TimesET"/>
          <w:spacing w:val="2"/>
          <w:sz w:val="20"/>
          <w:szCs w:val="20"/>
        </w:rPr>
        <w:t>садового</w:t>
      </w:r>
      <w:r w:rsidRPr="00E76769">
        <w:rPr>
          <w:rFonts w:ascii="TimesET" w:hAnsi="TimesET"/>
          <w:spacing w:val="2"/>
          <w:sz w:val="20"/>
          <w:szCs w:val="20"/>
        </w:rPr>
        <w:t xml:space="preserve"> </w:t>
      </w:r>
      <w:r w:rsidR="00EB103C" w:rsidRPr="00E76769">
        <w:rPr>
          <w:rFonts w:ascii="TimesET" w:hAnsi="TimesET"/>
          <w:spacing w:val="2"/>
          <w:sz w:val="20"/>
          <w:szCs w:val="20"/>
        </w:rPr>
        <w:t>доима</w:t>
      </w:r>
      <w:r w:rsidRPr="00E76769">
        <w:rPr>
          <w:rFonts w:ascii="TimesET" w:hAnsi="TimesET"/>
          <w:spacing w:val="2"/>
          <w:sz w:val="20"/>
          <w:szCs w:val="20"/>
        </w:rPr>
        <w:t xml:space="preserve"> </w:t>
      </w:r>
    </w:p>
    <w:p w:rsidR="00EB103C" w:rsidRPr="00E76769" w:rsidRDefault="00CE3115"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 xml:space="preserve"> </w:t>
      </w:r>
    </w:p>
    <w:p w:rsidR="00EB103C" w:rsidRPr="00E76769" w:rsidRDefault="00EB103C"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Председатель</w:t>
      </w:r>
      <w:r w:rsidR="00CE3115" w:rsidRPr="00E76769">
        <w:rPr>
          <w:rFonts w:ascii="TimesET" w:hAnsi="TimesET"/>
          <w:spacing w:val="2"/>
          <w:sz w:val="20"/>
          <w:szCs w:val="20"/>
        </w:rPr>
        <w:t xml:space="preserve"> </w:t>
      </w:r>
      <w:r w:rsidRPr="00E76769">
        <w:rPr>
          <w:rFonts w:ascii="TimesET" w:hAnsi="TimesET"/>
          <w:spacing w:val="2"/>
          <w:sz w:val="20"/>
          <w:szCs w:val="20"/>
        </w:rPr>
        <w:t>комиссии:</w:t>
      </w:r>
    </w:p>
    <w:p w:rsidR="00EB103C" w:rsidRPr="00E76769" w:rsidRDefault="00EB103C"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___________________________________________________________________________</w:t>
      </w:r>
    </w:p>
    <w:p w:rsidR="00EB103C" w:rsidRPr="00E76769" w:rsidRDefault="00EB103C"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Секретарь</w:t>
      </w:r>
      <w:r w:rsidR="00CE3115" w:rsidRPr="00E76769">
        <w:rPr>
          <w:rFonts w:ascii="TimesET" w:hAnsi="TimesET"/>
          <w:spacing w:val="2"/>
          <w:sz w:val="20"/>
          <w:szCs w:val="20"/>
        </w:rPr>
        <w:t xml:space="preserve"> </w:t>
      </w:r>
      <w:r w:rsidRPr="00E76769">
        <w:rPr>
          <w:rFonts w:ascii="TimesET" w:hAnsi="TimesET"/>
          <w:spacing w:val="2"/>
          <w:sz w:val="20"/>
          <w:szCs w:val="20"/>
        </w:rPr>
        <w:t>комиссии:</w:t>
      </w:r>
    </w:p>
    <w:p w:rsidR="00EB103C" w:rsidRPr="00E76769" w:rsidRDefault="00EB103C"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___________________________________________________________________________</w:t>
      </w:r>
    </w:p>
    <w:p w:rsidR="00EB103C" w:rsidRPr="00E76769" w:rsidRDefault="00EB103C"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Члены</w:t>
      </w:r>
      <w:r w:rsidR="00CE3115" w:rsidRPr="00E76769">
        <w:rPr>
          <w:rFonts w:ascii="TimesET" w:hAnsi="TimesET"/>
          <w:spacing w:val="2"/>
          <w:sz w:val="20"/>
          <w:szCs w:val="20"/>
        </w:rPr>
        <w:t xml:space="preserve"> </w:t>
      </w:r>
      <w:r w:rsidRPr="00E76769">
        <w:rPr>
          <w:rFonts w:ascii="TimesET" w:hAnsi="TimesET"/>
          <w:spacing w:val="2"/>
          <w:sz w:val="20"/>
          <w:szCs w:val="20"/>
        </w:rPr>
        <w:t>комиссии:</w:t>
      </w:r>
    </w:p>
    <w:p w:rsidR="00EB103C" w:rsidRPr="00E76769" w:rsidRDefault="00CE3115"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 xml:space="preserve"> </w:t>
      </w:r>
      <w:r w:rsidR="00EB103C" w:rsidRPr="00E76769">
        <w:rPr>
          <w:rFonts w:ascii="TimesET" w:hAnsi="TimesET"/>
          <w:spacing w:val="2"/>
          <w:sz w:val="20"/>
          <w:szCs w:val="20"/>
        </w:rPr>
        <w:t>____________________________________________________________</w:t>
      </w:r>
    </w:p>
    <w:p w:rsidR="00EB103C" w:rsidRPr="00E76769" w:rsidRDefault="00EB103C"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Замеры</w:t>
      </w:r>
      <w:r w:rsidR="00CE3115" w:rsidRPr="00E76769">
        <w:rPr>
          <w:rFonts w:ascii="TimesET" w:hAnsi="TimesET"/>
          <w:spacing w:val="2"/>
          <w:sz w:val="20"/>
          <w:szCs w:val="20"/>
        </w:rPr>
        <w:t xml:space="preserve"> </w:t>
      </w:r>
      <w:r w:rsidRPr="00E76769">
        <w:rPr>
          <w:rFonts w:ascii="TimesET" w:hAnsi="TimesET"/>
          <w:spacing w:val="2"/>
          <w:sz w:val="20"/>
          <w:szCs w:val="20"/>
        </w:rPr>
        <w:t>проведены</w:t>
      </w:r>
      <w:r w:rsidR="00CE3115" w:rsidRPr="00E76769">
        <w:rPr>
          <w:rFonts w:ascii="TimesET" w:hAnsi="TimesET"/>
          <w:spacing w:val="2"/>
          <w:sz w:val="20"/>
          <w:szCs w:val="20"/>
        </w:rPr>
        <w:t xml:space="preserve"> </w:t>
      </w:r>
      <w:r w:rsidRPr="00E76769">
        <w:rPr>
          <w:rFonts w:ascii="TimesET" w:hAnsi="TimesET"/>
          <w:spacing w:val="2"/>
          <w:sz w:val="20"/>
          <w:szCs w:val="20"/>
        </w:rPr>
        <w:t>с</w:t>
      </w:r>
      <w:r w:rsidR="00CE3115" w:rsidRPr="00E76769">
        <w:rPr>
          <w:rFonts w:ascii="TimesET" w:hAnsi="TimesET"/>
          <w:spacing w:val="2"/>
          <w:sz w:val="20"/>
          <w:szCs w:val="20"/>
        </w:rPr>
        <w:t xml:space="preserve"> </w:t>
      </w:r>
      <w:r w:rsidRPr="00E76769">
        <w:rPr>
          <w:rFonts w:ascii="TimesET" w:hAnsi="TimesET"/>
          <w:spacing w:val="2"/>
          <w:sz w:val="20"/>
          <w:szCs w:val="20"/>
        </w:rPr>
        <w:t>использованием</w:t>
      </w:r>
      <w:r w:rsidR="00CE3115" w:rsidRPr="00E76769">
        <w:rPr>
          <w:rFonts w:ascii="TimesET" w:hAnsi="TimesET"/>
          <w:spacing w:val="2"/>
          <w:sz w:val="20"/>
          <w:szCs w:val="20"/>
        </w:rPr>
        <w:t xml:space="preserve"> </w:t>
      </w:r>
      <w:r w:rsidRPr="00E76769">
        <w:rPr>
          <w:rFonts w:ascii="TimesET" w:hAnsi="TimesET"/>
          <w:spacing w:val="2"/>
          <w:sz w:val="20"/>
          <w:szCs w:val="20"/>
        </w:rPr>
        <w:t>_________________________________________</w:t>
      </w:r>
    </w:p>
    <w:p w:rsidR="00EB103C" w:rsidRPr="00E76769" w:rsidRDefault="00CE3115"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 xml:space="preserve"> </w:t>
      </w:r>
      <w:r w:rsidR="00EB103C" w:rsidRPr="00E76769">
        <w:rPr>
          <w:rFonts w:ascii="TimesET" w:hAnsi="TimesET"/>
          <w:spacing w:val="2"/>
          <w:sz w:val="20"/>
          <w:szCs w:val="20"/>
        </w:rPr>
        <w:t>(указать</w:t>
      </w:r>
      <w:r w:rsidRPr="00E76769">
        <w:rPr>
          <w:rFonts w:ascii="TimesET" w:hAnsi="TimesET"/>
          <w:spacing w:val="2"/>
          <w:sz w:val="20"/>
          <w:szCs w:val="20"/>
        </w:rPr>
        <w:t xml:space="preserve"> </w:t>
      </w:r>
      <w:r w:rsidR="00EB103C" w:rsidRPr="00E76769">
        <w:rPr>
          <w:rFonts w:ascii="TimesET" w:hAnsi="TimesET"/>
          <w:spacing w:val="2"/>
          <w:sz w:val="20"/>
          <w:szCs w:val="20"/>
        </w:rPr>
        <w:t>инструмент,</w:t>
      </w:r>
      <w:r w:rsidRPr="00E76769">
        <w:rPr>
          <w:rFonts w:ascii="TimesET" w:hAnsi="TimesET"/>
          <w:spacing w:val="2"/>
          <w:sz w:val="20"/>
          <w:szCs w:val="20"/>
        </w:rPr>
        <w:t xml:space="preserve"> </w:t>
      </w:r>
      <w:r w:rsidR="00EB103C" w:rsidRPr="00E76769">
        <w:rPr>
          <w:rFonts w:ascii="TimesET" w:hAnsi="TimesET"/>
          <w:spacing w:val="2"/>
          <w:sz w:val="20"/>
          <w:szCs w:val="20"/>
        </w:rPr>
        <w:t>использованный</w:t>
      </w:r>
    </w:p>
    <w:p w:rsidR="00EB103C" w:rsidRPr="00E76769" w:rsidRDefault="00CE3115"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 xml:space="preserve"> </w:t>
      </w:r>
      <w:r w:rsidR="00EB103C" w:rsidRPr="00E76769">
        <w:rPr>
          <w:rFonts w:ascii="TimesET" w:hAnsi="TimesET"/>
          <w:spacing w:val="2"/>
          <w:sz w:val="20"/>
          <w:szCs w:val="20"/>
        </w:rPr>
        <w:t>при</w:t>
      </w:r>
      <w:r w:rsidRPr="00E76769">
        <w:rPr>
          <w:rFonts w:ascii="TimesET" w:hAnsi="TimesET"/>
          <w:spacing w:val="2"/>
          <w:sz w:val="20"/>
          <w:szCs w:val="20"/>
        </w:rPr>
        <w:t xml:space="preserve"> </w:t>
      </w:r>
      <w:r w:rsidR="00EB103C" w:rsidRPr="00E76769">
        <w:rPr>
          <w:rFonts w:ascii="TimesET" w:hAnsi="TimesET"/>
          <w:spacing w:val="2"/>
          <w:sz w:val="20"/>
          <w:szCs w:val="20"/>
        </w:rPr>
        <w:t>проведении</w:t>
      </w:r>
      <w:r w:rsidRPr="00E76769">
        <w:rPr>
          <w:rFonts w:ascii="TimesET" w:hAnsi="TimesET"/>
          <w:spacing w:val="2"/>
          <w:sz w:val="20"/>
          <w:szCs w:val="20"/>
        </w:rPr>
        <w:t xml:space="preserve"> </w:t>
      </w:r>
      <w:r w:rsidR="00EB103C" w:rsidRPr="00E76769">
        <w:rPr>
          <w:rFonts w:ascii="TimesET" w:hAnsi="TimesET"/>
          <w:spacing w:val="2"/>
          <w:sz w:val="20"/>
          <w:szCs w:val="20"/>
        </w:rPr>
        <w:t>осмотра</w:t>
      </w:r>
      <w:r w:rsidRPr="00E76769">
        <w:rPr>
          <w:rFonts w:ascii="TimesET" w:hAnsi="TimesET"/>
          <w:spacing w:val="2"/>
          <w:sz w:val="20"/>
          <w:szCs w:val="20"/>
        </w:rPr>
        <w:t xml:space="preserve"> </w:t>
      </w:r>
      <w:r w:rsidR="00EB103C" w:rsidRPr="00E76769">
        <w:rPr>
          <w:rFonts w:ascii="TimesET" w:hAnsi="TimesET"/>
          <w:spacing w:val="2"/>
          <w:sz w:val="20"/>
          <w:szCs w:val="20"/>
        </w:rPr>
        <w:t>объекта)</w:t>
      </w:r>
      <w:r w:rsidRPr="00E76769">
        <w:rPr>
          <w:rFonts w:ascii="TimesET" w:hAnsi="TimesET"/>
          <w:spacing w:val="2"/>
          <w:sz w:val="20"/>
          <w:szCs w:val="20"/>
        </w:rPr>
        <w:t xml:space="preserve"> </w:t>
      </w:r>
    </w:p>
    <w:p w:rsidR="008150DB" w:rsidRPr="00E76769" w:rsidRDefault="00EB103C" w:rsidP="007F4BA6">
      <w:pPr>
        <w:pStyle w:val="unformattext"/>
        <w:shd w:val="clear" w:color="auto" w:fill="FFFFFF"/>
        <w:spacing w:before="0" w:beforeAutospacing="0" w:after="0" w:afterAutospacing="0"/>
        <w:jc w:val="both"/>
        <w:textAlignment w:val="baseline"/>
        <w:rPr>
          <w:rFonts w:ascii="TimesET" w:hAnsi="TimesET"/>
          <w:spacing w:val="2"/>
          <w:sz w:val="20"/>
          <w:szCs w:val="20"/>
        </w:rPr>
      </w:pPr>
      <w:r w:rsidRPr="00E76769">
        <w:rPr>
          <w:rFonts w:ascii="TimesET" w:hAnsi="TimesET"/>
          <w:spacing w:val="2"/>
          <w:sz w:val="20"/>
          <w:szCs w:val="20"/>
        </w:rPr>
        <w:t>Приложение:</w:t>
      </w:r>
      <w:r w:rsidR="00CE3115" w:rsidRPr="00E76769">
        <w:rPr>
          <w:rFonts w:ascii="TimesET" w:hAnsi="TimesET"/>
          <w:spacing w:val="2"/>
          <w:sz w:val="20"/>
          <w:szCs w:val="20"/>
        </w:rPr>
        <w:t xml:space="preserve"> </w:t>
      </w:r>
      <w:r w:rsidRPr="00E76769">
        <w:rPr>
          <w:rFonts w:ascii="TimesET" w:hAnsi="TimesET"/>
          <w:spacing w:val="2"/>
          <w:sz w:val="20"/>
          <w:szCs w:val="20"/>
        </w:rPr>
        <w:t>фототаблицы</w:t>
      </w:r>
      <w:r w:rsidR="00CE3115" w:rsidRPr="00E76769">
        <w:rPr>
          <w:rFonts w:ascii="TimesET" w:hAnsi="TimesET"/>
          <w:spacing w:val="2"/>
          <w:sz w:val="20"/>
          <w:szCs w:val="20"/>
        </w:rPr>
        <w:t xml:space="preserve"> </w:t>
      </w:r>
      <w:r w:rsidRPr="00E76769">
        <w:rPr>
          <w:rFonts w:ascii="TimesET" w:hAnsi="TimesET"/>
          <w:spacing w:val="2"/>
          <w:sz w:val="20"/>
          <w:szCs w:val="20"/>
        </w:rPr>
        <w:t>на</w:t>
      </w:r>
      <w:r w:rsidR="00CE3115" w:rsidRPr="00E76769">
        <w:rPr>
          <w:rFonts w:ascii="TimesET" w:hAnsi="TimesET"/>
          <w:spacing w:val="2"/>
          <w:sz w:val="20"/>
          <w:szCs w:val="20"/>
        </w:rPr>
        <w:t xml:space="preserve"> </w:t>
      </w:r>
      <w:r w:rsidRPr="00E76769">
        <w:rPr>
          <w:rFonts w:ascii="TimesET" w:hAnsi="TimesET"/>
          <w:spacing w:val="2"/>
          <w:sz w:val="20"/>
          <w:szCs w:val="20"/>
        </w:rPr>
        <w:t>____</w:t>
      </w:r>
      <w:r w:rsidR="00CE3115" w:rsidRPr="00E76769">
        <w:rPr>
          <w:rFonts w:ascii="TimesET" w:hAnsi="TimesET"/>
          <w:spacing w:val="2"/>
          <w:sz w:val="20"/>
          <w:szCs w:val="20"/>
        </w:rPr>
        <w:t xml:space="preserve"> </w:t>
      </w:r>
      <w:r w:rsidRPr="00E76769">
        <w:rPr>
          <w:rFonts w:ascii="TimesET" w:hAnsi="TimesET"/>
          <w:spacing w:val="2"/>
          <w:sz w:val="20"/>
          <w:szCs w:val="20"/>
        </w:rPr>
        <w:t>л.</w:t>
      </w:r>
      <w:r w:rsidR="00CE3115" w:rsidRPr="00E76769">
        <w:rPr>
          <w:rFonts w:ascii="TimesET" w:hAnsi="TimesET"/>
          <w:spacing w:val="2"/>
          <w:sz w:val="20"/>
          <w:szCs w:val="20"/>
        </w:rPr>
        <w:t xml:space="preserve"> </w:t>
      </w:r>
      <w:r w:rsidRPr="00E76769">
        <w:rPr>
          <w:rFonts w:ascii="TimesET" w:hAnsi="TimesET"/>
          <w:spacing w:val="2"/>
          <w:sz w:val="20"/>
          <w:szCs w:val="20"/>
        </w:rPr>
        <w:t>в</w:t>
      </w:r>
      <w:r w:rsidR="00CE3115" w:rsidRPr="00E76769">
        <w:rPr>
          <w:rFonts w:ascii="TimesET" w:hAnsi="TimesET"/>
          <w:spacing w:val="2"/>
          <w:sz w:val="20"/>
          <w:szCs w:val="20"/>
        </w:rPr>
        <w:t xml:space="preserve"> </w:t>
      </w:r>
      <w:r w:rsidRPr="00E76769">
        <w:rPr>
          <w:rFonts w:ascii="TimesET" w:hAnsi="TimesET"/>
          <w:spacing w:val="2"/>
          <w:sz w:val="20"/>
          <w:szCs w:val="20"/>
        </w:rPr>
        <w:t>_____</w:t>
      </w:r>
      <w:r w:rsidR="00CE3115" w:rsidRPr="00E76769">
        <w:rPr>
          <w:rFonts w:ascii="TimesET" w:hAnsi="TimesET"/>
          <w:spacing w:val="2"/>
          <w:sz w:val="20"/>
          <w:szCs w:val="20"/>
        </w:rPr>
        <w:t xml:space="preserve"> </w:t>
      </w:r>
      <w:r w:rsidRPr="00E76769">
        <w:rPr>
          <w:rFonts w:ascii="TimesET" w:hAnsi="TimesET"/>
          <w:spacing w:val="2"/>
          <w:sz w:val="20"/>
          <w:szCs w:val="20"/>
        </w:rPr>
        <w:t>экз.</w:t>
      </w:r>
    </w:p>
    <w:p w:rsidR="00EB103C" w:rsidRDefault="00EB103C" w:rsidP="007F4BA6">
      <w:pPr>
        <w:jc w:val="both"/>
        <w:rPr>
          <w:b/>
          <w:sz w:val="20"/>
          <w:szCs w:val="20"/>
        </w:rPr>
      </w:pPr>
    </w:p>
    <w:p w:rsidR="00E76769" w:rsidRPr="00E76769" w:rsidRDefault="00E76769" w:rsidP="007F4BA6">
      <w:pPr>
        <w:jc w:val="both"/>
        <w:rPr>
          <w:b/>
          <w:sz w:val="20"/>
          <w:szCs w:val="20"/>
        </w:rPr>
      </w:pPr>
    </w:p>
    <w:tbl>
      <w:tblPr>
        <w:tblW w:w="5000" w:type="pct"/>
        <w:tblLook w:val="04A0" w:firstRow="1" w:lastRow="0" w:firstColumn="1" w:lastColumn="0" w:noHBand="0" w:noVBand="1"/>
      </w:tblPr>
      <w:tblGrid>
        <w:gridCol w:w="6778"/>
        <w:gridCol w:w="2257"/>
        <w:gridCol w:w="6320"/>
      </w:tblGrid>
      <w:tr w:rsidR="00E76769" w:rsidRPr="00E76769" w:rsidTr="00F2105E">
        <w:trPr>
          <w:cantSplit/>
        </w:trPr>
        <w:tc>
          <w:tcPr>
            <w:tcW w:w="2207" w:type="pct"/>
            <w:vAlign w:val="center"/>
            <w:hideMark/>
          </w:tcPr>
          <w:p w:rsidR="00EB103C" w:rsidRPr="00E76769" w:rsidRDefault="00CE3115" w:rsidP="00F2105E">
            <w:pPr>
              <w:pStyle w:val="afd"/>
              <w:tabs>
                <w:tab w:val="left" w:pos="4285"/>
              </w:tabs>
              <w:jc w:val="center"/>
              <w:rPr>
                <w:rFonts w:ascii="TimesET" w:hAnsi="TimesET"/>
              </w:rPr>
            </w:pPr>
            <w:r w:rsidRPr="00E76769">
              <w:rPr>
                <w:rFonts w:ascii="TimesET" w:hAnsi="TimesET" w:cs="Times New Roman"/>
                <w:b/>
                <w:bCs/>
              </w:rPr>
              <w:t xml:space="preserve"> </w:t>
            </w:r>
            <w:r w:rsidR="00EB103C" w:rsidRPr="00E76769">
              <w:rPr>
                <w:rFonts w:ascii="TimesET" w:hAnsi="TimesET" w:cs="Times New Roman"/>
                <w:b/>
                <w:bCs/>
              </w:rPr>
              <w:t>Ч</w:t>
            </w:r>
            <w:r w:rsidR="00EB103C" w:rsidRPr="00E76769">
              <w:rPr>
                <w:rFonts w:ascii="Times New Roman" w:hAnsi="Times New Roman" w:cs="Times New Roman"/>
                <w:b/>
                <w:bCs/>
              </w:rPr>
              <w:t>Ă</w:t>
            </w:r>
            <w:r w:rsidR="00EB103C" w:rsidRPr="00E76769">
              <w:rPr>
                <w:rFonts w:ascii="TimesET" w:hAnsi="TimesET" w:cs="Times New Roman"/>
                <w:b/>
                <w:bCs/>
              </w:rPr>
              <w:t>ВАШ</w:t>
            </w:r>
            <w:r w:rsidRPr="00E76769">
              <w:rPr>
                <w:rFonts w:ascii="TimesET" w:hAnsi="TimesET" w:cs="Times New Roman"/>
                <w:b/>
                <w:bCs/>
              </w:rPr>
              <w:t xml:space="preserve"> </w:t>
            </w:r>
            <w:r w:rsidR="00EB103C" w:rsidRPr="00E76769">
              <w:rPr>
                <w:rFonts w:ascii="TimesET" w:hAnsi="TimesET" w:cs="Times New Roman"/>
                <w:b/>
                <w:bCs/>
              </w:rPr>
              <w:t>РЕСПУБЛИКИ</w:t>
            </w:r>
          </w:p>
          <w:p w:rsidR="00EB103C" w:rsidRPr="00E76769" w:rsidRDefault="00CE3115" w:rsidP="00F2105E">
            <w:pPr>
              <w:pStyle w:val="afd"/>
              <w:tabs>
                <w:tab w:val="left" w:pos="4285"/>
              </w:tabs>
              <w:jc w:val="center"/>
              <w:rPr>
                <w:rFonts w:ascii="TimesET" w:hAnsi="TimesET"/>
              </w:rPr>
            </w:pPr>
            <w:r w:rsidRPr="00E76769">
              <w:rPr>
                <w:rFonts w:ascii="TimesET" w:hAnsi="TimesET" w:cs="Times New Roman"/>
                <w:b/>
                <w:bCs/>
              </w:rPr>
              <w:t xml:space="preserve"> </w:t>
            </w:r>
            <w:r w:rsidR="00EB103C" w:rsidRPr="00E76769">
              <w:rPr>
                <w:rFonts w:ascii="TimesET" w:hAnsi="TimesET" w:cs="Times New Roman"/>
                <w:b/>
                <w:bCs/>
              </w:rPr>
              <w:t>С</w:t>
            </w:r>
            <w:r w:rsidR="00EB103C" w:rsidRPr="00E76769">
              <w:rPr>
                <w:rFonts w:ascii="Times New Roman" w:hAnsi="Times New Roman" w:cs="Times New Roman"/>
                <w:b/>
                <w:bCs/>
              </w:rPr>
              <w:t>Ě</w:t>
            </w:r>
            <w:r w:rsidR="00EB103C" w:rsidRPr="00E76769">
              <w:rPr>
                <w:rFonts w:ascii="TimesET" w:hAnsi="TimesET" w:cs="Times New Roman"/>
                <w:b/>
                <w:bCs/>
              </w:rPr>
              <w:t>НТ</w:t>
            </w:r>
            <w:r w:rsidR="00EB103C" w:rsidRPr="00E76769">
              <w:rPr>
                <w:rFonts w:ascii="Times New Roman" w:hAnsi="Times New Roman" w:cs="Times New Roman"/>
                <w:b/>
                <w:bCs/>
              </w:rPr>
              <w:t>Ě</w:t>
            </w:r>
            <w:r w:rsidR="00EB103C" w:rsidRPr="00E76769">
              <w:rPr>
                <w:rFonts w:ascii="TimesET" w:hAnsi="TimesET" w:cs="Times New Roman"/>
                <w:b/>
                <w:bCs/>
              </w:rPr>
              <w:t>РВ</w:t>
            </w:r>
            <w:r w:rsidR="00EB103C" w:rsidRPr="00E76769">
              <w:rPr>
                <w:rFonts w:ascii="Times New Roman" w:hAnsi="Times New Roman" w:cs="Times New Roman"/>
                <w:b/>
                <w:bCs/>
              </w:rPr>
              <w:t>Ă</w:t>
            </w:r>
            <w:r w:rsidR="00EB103C" w:rsidRPr="00E76769">
              <w:rPr>
                <w:rFonts w:ascii="TimesET" w:hAnsi="TimesET" w:cs="Times New Roman"/>
                <w:b/>
                <w:bCs/>
              </w:rPr>
              <w:t>РРИ</w:t>
            </w:r>
            <w:r w:rsidRPr="00E76769">
              <w:rPr>
                <w:rFonts w:ascii="TimesET" w:hAnsi="TimesET" w:cs="Times New Roman"/>
                <w:b/>
                <w:bCs/>
              </w:rPr>
              <w:t xml:space="preserve"> </w:t>
            </w:r>
            <w:r w:rsidR="00EB103C" w:rsidRPr="00E76769">
              <w:rPr>
                <w:rFonts w:ascii="TimesET" w:hAnsi="TimesET" w:cs="Times New Roman"/>
                <w:b/>
                <w:bCs/>
              </w:rPr>
              <w:t>РАЙОН</w:t>
            </w:r>
            <w:r w:rsidR="00EB103C" w:rsidRPr="00E76769">
              <w:rPr>
                <w:rFonts w:ascii="Times New Roman" w:hAnsi="Times New Roman" w:cs="Times New Roman"/>
                <w:b/>
                <w:bCs/>
              </w:rPr>
              <w:t>Ě</w:t>
            </w:r>
            <w:r w:rsidRPr="00E76769">
              <w:rPr>
                <w:rFonts w:ascii="TimesET" w:hAnsi="TimesET" w:cs="Times New Roman"/>
                <w:b/>
                <w:bCs/>
              </w:rPr>
              <w:t xml:space="preserve"> </w:t>
            </w:r>
          </w:p>
        </w:tc>
        <w:tc>
          <w:tcPr>
            <w:tcW w:w="735" w:type="pct"/>
            <w:vMerge w:val="restart"/>
            <w:vAlign w:val="center"/>
            <w:hideMark/>
          </w:tcPr>
          <w:p w:rsidR="00EB103C" w:rsidRPr="00E76769" w:rsidRDefault="00C158AE" w:rsidP="00F2105E">
            <w:pPr>
              <w:snapToGrid w:val="0"/>
              <w:jc w:val="center"/>
              <w:rPr>
                <w:b/>
                <w:bCs/>
                <w:i/>
                <w:sz w:val="20"/>
                <w:szCs w:val="20"/>
              </w:rPr>
            </w:pPr>
            <w:r w:rsidRPr="00E76769">
              <w:rPr>
                <w:b/>
                <w:i/>
                <w:sz w:val="20"/>
                <w:szCs w:val="20"/>
              </w:rPr>
              <w:pict>
                <v:shape id="_x0000_s1057" type="#_x0000_t75" style="position:absolute;left:0;text-align:left;margin-left:0;margin-top:-.05pt;width:56.65pt;height:56.65pt;z-index:251663872;mso-wrap-distance-left:9.05pt;mso-wrap-distance-right:9.05pt;mso-position-horizontal-relative:text;mso-position-vertical-relative:text" filled="t">
                  <v:fill color2="black"/>
                  <v:imagedata r:id="rId9" o:title="" croptop="-17f" cropbottom="-17f" cropleft="-17f" cropright="-17f"/>
                </v:shape>
              </w:pict>
            </w:r>
          </w:p>
        </w:tc>
        <w:tc>
          <w:tcPr>
            <w:tcW w:w="2058" w:type="pct"/>
            <w:vAlign w:val="center"/>
            <w:hideMark/>
          </w:tcPr>
          <w:p w:rsidR="00EB103C" w:rsidRPr="00E76769" w:rsidRDefault="00EB103C" w:rsidP="00F2105E">
            <w:pPr>
              <w:jc w:val="center"/>
              <w:rPr>
                <w:b/>
                <w:sz w:val="20"/>
                <w:szCs w:val="20"/>
              </w:rPr>
            </w:pPr>
            <w:r w:rsidRPr="00E76769">
              <w:rPr>
                <w:b/>
                <w:sz w:val="20"/>
                <w:szCs w:val="20"/>
              </w:rPr>
              <w:t>ЧУВАШСКАЯ</w:t>
            </w:r>
            <w:r w:rsidR="00CE3115" w:rsidRPr="00E76769">
              <w:rPr>
                <w:b/>
                <w:sz w:val="20"/>
                <w:szCs w:val="20"/>
              </w:rPr>
              <w:t xml:space="preserve"> </w:t>
            </w:r>
            <w:r w:rsidRPr="00E76769">
              <w:rPr>
                <w:b/>
                <w:sz w:val="20"/>
                <w:szCs w:val="20"/>
              </w:rPr>
              <w:t>РЕСПУБЛИКА</w:t>
            </w:r>
            <w:r w:rsidR="00CE3115" w:rsidRPr="00E76769">
              <w:rPr>
                <w:rStyle w:val="af7"/>
                <w:b w:val="0"/>
                <w:bCs w:val="0"/>
                <w:color w:val="auto"/>
                <w:sz w:val="20"/>
                <w:szCs w:val="20"/>
              </w:rPr>
              <w:t xml:space="preserve"> </w:t>
            </w:r>
          </w:p>
          <w:p w:rsidR="00EB103C" w:rsidRPr="00E76769" w:rsidRDefault="00EB103C" w:rsidP="00F2105E">
            <w:pPr>
              <w:jc w:val="center"/>
              <w:rPr>
                <w:b/>
                <w:sz w:val="20"/>
                <w:szCs w:val="20"/>
              </w:rPr>
            </w:pPr>
            <w:r w:rsidRPr="00E76769">
              <w:rPr>
                <w:b/>
                <w:sz w:val="20"/>
                <w:szCs w:val="20"/>
              </w:rPr>
              <w:t>МАРИИНСКО-ПОСАДСКИЙ</w:t>
            </w:r>
            <w:r w:rsidR="00CE3115" w:rsidRPr="00E76769">
              <w:rPr>
                <w:b/>
                <w:sz w:val="20"/>
                <w:szCs w:val="20"/>
              </w:rPr>
              <w:t xml:space="preserve"> </w:t>
            </w:r>
            <w:r w:rsidRPr="00E76769">
              <w:rPr>
                <w:b/>
                <w:sz w:val="20"/>
                <w:szCs w:val="20"/>
              </w:rPr>
              <w:t>РАЙОН</w:t>
            </w:r>
            <w:r w:rsidR="00CE3115" w:rsidRPr="00E76769">
              <w:rPr>
                <w:b/>
                <w:sz w:val="20"/>
                <w:szCs w:val="20"/>
              </w:rPr>
              <w:t xml:space="preserve"> </w:t>
            </w:r>
          </w:p>
        </w:tc>
      </w:tr>
      <w:tr w:rsidR="00E76769" w:rsidRPr="00E76769" w:rsidTr="00F2105E">
        <w:trPr>
          <w:cantSplit/>
        </w:trPr>
        <w:tc>
          <w:tcPr>
            <w:tcW w:w="2207" w:type="pct"/>
            <w:vAlign w:val="center"/>
          </w:tcPr>
          <w:p w:rsidR="00EB103C" w:rsidRPr="00E76769" w:rsidRDefault="00EB103C" w:rsidP="00F2105E">
            <w:pPr>
              <w:pStyle w:val="afd"/>
              <w:tabs>
                <w:tab w:val="left" w:pos="4285"/>
              </w:tabs>
              <w:jc w:val="center"/>
              <w:rPr>
                <w:rFonts w:ascii="TimesET" w:hAnsi="TimesET"/>
              </w:rPr>
            </w:pPr>
            <w:r w:rsidRPr="00E76769">
              <w:rPr>
                <w:rFonts w:ascii="TimesET" w:hAnsi="TimesET" w:cs="Times New Roman"/>
                <w:b/>
                <w:bCs/>
              </w:rPr>
              <w:t>Ч</w:t>
            </w:r>
            <w:r w:rsidRPr="00E76769">
              <w:rPr>
                <w:rFonts w:ascii="Times New Roman" w:hAnsi="Times New Roman" w:cs="Times New Roman"/>
                <w:b/>
                <w:bCs/>
              </w:rPr>
              <w:t>Ă</w:t>
            </w:r>
            <w:r w:rsidRPr="00E76769">
              <w:rPr>
                <w:rFonts w:ascii="TimesET" w:hAnsi="TimesET" w:cs="Times New Roman"/>
                <w:b/>
                <w:bCs/>
              </w:rPr>
              <w:t>НКАССИ</w:t>
            </w:r>
            <w:r w:rsidR="00CE3115" w:rsidRPr="00E76769">
              <w:rPr>
                <w:rFonts w:ascii="TimesET" w:hAnsi="TimesET" w:cs="Times New Roman"/>
                <w:b/>
                <w:bCs/>
              </w:rPr>
              <w:t xml:space="preserve"> </w:t>
            </w:r>
            <w:r w:rsidRPr="00E76769">
              <w:rPr>
                <w:rFonts w:ascii="TimesET" w:hAnsi="TimesET" w:cs="Times New Roman"/>
                <w:b/>
                <w:bCs/>
              </w:rPr>
              <w:t>ЯЛ</w:t>
            </w:r>
            <w:r w:rsidR="00CE3115" w:rsidRPr="00E76769">
              <w:rPr>
                <w:rFonts w:ascii="TimesET" w:hAnsi="TimesET" w:cs="Times New Roman"/>
                <w:b/>
                <w:bCs/>
              </w:rPr>
              <w:t xml:space="preserve"> </w:t>
            </w:r>
            <w:r w:rsidRPr="00E76769">
              <w:rPr>
                <w:rFonts w:ascii="TimesET" w:hAnsi="TimesET" w:cs="Times New Roman"/>
                <w:b/>
                <w:bCs/>
              </w:rPr>
              <w:t>ПОСЕЛЕНИЙ</w:t>
            </w:r>
            <w:r w:rsidRPr="00E76769">
              <w:rPr>
                <w:rFonts w:ascii="Times New Roman" w:hAnsi="Times New Roman" w:cs="Times New Roman"/>
                <w:b/>
                <w:bCs/>
              </w:rPr>
              <w:t>Ě</w:t>
            </w:r>
            <w:r w:rsidRPr="00E76769">
              <w:rPr>
                <w:rFonts w:ascii="TimesET" w:hAnsi="TimesET" w:cs="Times New Roman"/>
                <w:b/>
                <w:bCs/>
              </w:rPr>
              <w:t>Н</w:t>
            </w:r>
            <w:r w:rsidR="00CE3115" w:rsidRPr="00E76769">
              <w:rPr>
                <w:rFonts w:ascii="TimesET" w:hAnsi="TimesET" w:cs="Times New Roman"/>
                <w:b/>
                <w:bCs/>
              </w:rPr>
              <w:t xml:space="preserve"> </w:t>
            </w:r>
          </w:p>
          <w:p w:rsidR="008150DB" w:rsidRPr="00E76769" w:rsidRDefault="00CE3115" w:rsidP="00F2105E">
            <w:pPr>
              <w:pStyle w:val="afd"/>
              <w:tabs>
                <w:tab w:val="left" w:pos="4285"/>
              </w:tabs>
              <w:jc w:val="center"/>
              <w:rPr>
                <w:rFonts w:ascii="TimesET" w:hAnsi="TimesET"/>
              </w:rPr>
            </w:pPr>
            <w:r w:rsidRPr="00E76769">
              <w:rPr>
                <w:rFonts w:ascii="TimesET" w:hAnsi="TimesET" w:cs="Times New Roman"/>
                <w:b/>
                <w:bCs/>
              </w:rPr>
              <w:t xml:space="preserve"> </w:t>
            </w:r>
            <w:r w:rsidR="00EB103C" w:rsidRPr="00E76769">
              <w:rPr>
                <w:rFonts w:ascii="TimesET" w:hAnsi="TimesET" w:cs="Times New Roman"/>
                <w:b/>
                <w:bCs/>
              </w:rPr>
              <w:t>ДЕПУТАТСЕН</w:t>
            </w:r>
            <w:r w:rsidRPr="00E76769">
              <w:rPr>
                <w:rFonts w:ascii="TimesET" w:hAnsi="TimesET" w:cs="Times New Roman"/>
                <w:b/>
                <w:bCs/>
              </w:rPr>
              <w:t xml:space="preserve"> </w:t>
            </w:r>
            <w:r w:rsidR="00EB103C" w:rsidRPr="00E76769">
              <w:rPr>
                <w:rFonts w:ascii="TimesET" w:hAnsi="TimesET" w:cs="Times New Roman"/>
                <w:b/>
                <w:bCs/>
              </w:rPr>
              <w:t>ПУХ</w:t>
            </w:r>
            <w:r w:rsidR="00EB103C" w:rsidRPr="00E76769">
              <w:rPr>
                <w:rFonts w:ascii="Times New Roman" w:hAnsi="Times New Roman" w:cs="Times New Roman"/>
                <w:b/>
                <w:bCs/>
              </w:rPr>
              <w:t>Ă</w:t>
            </w:r>
            <w:r w:rsidR="00EB103C" w:rsidRPr="00E76769">
              <w:rPr>
                <w:rFonts w:ascii="TimesET" w:hAnsi="TimesET" w:cs="Times New Roman"/>
                <w:b/>
                <w:bCs/>
              </w:rPr>
              <w:t>В</w:t>
            </w:r>
            <w:r w:rsidR="00EB103C" w:rsidRPr="00E76769">
              <w:rPr>
                <w:rFonts w:ascii="Times New Roman" w:hAnsi="Times New Roman" w:cs="Times New Roman"/>
                <w:b/>
                <w:bCs/>
              </w:rPr>
              <w:t>Ě</w:t>
            </w:r>
          </w:p>
          <w:p w:rsidR="00EB103C" w:rsidRPr="00E76769" w:rsidRDefault="00CE3115" w:rsidP="00F2105E">
            <w:pPr>
              <w:pStyle w:val="afd"/>
              <w:tabs>
                <w:tab w:val="left" w:pos="4285"/>
              </w:tabs>
              <w:jc w:val="center"/>
              <w:rPr>
                <w:rFonts w:ascii="TimesET" w:hAnsi="TimesET"/>
              </w:rPr>
            </w:pPr>
            <w:r w:rsidRPr="00E76769">
              <w:rPr>
                <w:rFonts w:ascii="TimesET" w:hAnsi="TimesET" w:cs="Times New Roman"/>
                <w:b/>
                <w:bCs/>
              </w:rPr>
              <w:t xml:space="preserve"> </w:t>
            </w:r>
            <w:r w:rsidR="00EB103C" w:rsidRPr="00E76769">
              <w:rPr>
                <w:rFonts w:ascii="TimesET" w:hAnsi="TimesET" w:cs="Times New Roman"/>
                <w:b/>
                <w:bCs/>
              </w:rPr>
              <w:t>ЙЫШ</w:t>
            </w:r>
            <w:r w:rsidR="00EB103C" w:rsidRPr="00E76769">
              <w:rPr>
                <w:rFonts w:ascii="Times New Roman" w:hAnsi="Times New Roman" w:cs="Times New Roman"/>
                <w:b/>
                <w:bCs/>
              </w:rPr>
              <w:t>Ă</w:t>
            </w:r>
            <w:r w:rsidR="00EB103C" w:rsidRPr="00E76769">
              <w:rPr>
                <w:rFonts w:ascii="TimesET" w:hAnsi="TimesET" w:cs="Times New Roman"/>
                <w:b/>
                <w:bCs/>
              </w:rPr>
              <w:t>НУ</w:t>
            </w:r>
          </w:p>
          <w:p w:rsidR="00EB103C" w:rsidRPr="00E76769" w:rsidRDefault="00EB103C" w:rsidP="00F2105E">
            <w:pPr>
              <w:pStyle w:val="afd"/>
              <w:tabs>
                <w:tab w:val="left" w:pos="4285"/>
              </w:tabs>
              <w:jc w:val="center"/>
              <w:rPr>
                <w:rFonts w:ascii="TimesET" w:hAnsi="TimesET"/>
              </w:rPr>
            </w:pPr>
            <w:r w:rsidRPr="00E76769">
              <w:rPr>
                <w:rFonts w:ascii="TimesET" w:hAnsi="TimesET" w:cs="Times New Roman"/>
                <w:b/>
                <w:bCs/>
              </w:rPr>
              <w:t>2019.12.05</w:t>
            </w:r>
            <w:r w:rsidR="00CE3115" w:rsidRPr="00E76769">
              <w:rPr>
                <w:rFonts w:ascii="TimesET" w:hAnsi="TimesET" w:cs="Times New Roman"/>
                <w:b/>
                <w:bCs/>
              </w:rPr>
              <w:t xml:space="preserve"> </w:t>
            </w:r>
            <w:r w:rsidRPr="00E76769">
              <w:rPr>
                <w:rFonts w:ascii="TimesET" w:hAnsi="TimesET" w:cs="Times New Roman"/>
                <w:b/>
                <w:bCs/>
              </w:rPr>
              <w:t>83№</w:t>
            </w:r>
          </w:p>
          <w:p w:rsidR="00EB103C" w:rsidRPr="00E76769" w:rsidRDefault="00CE3115" w:rsidP="00F2105E">
            <w:pPr>
              <w:pStyle w:val="afd"/>
              <w:tabs>
                <w:tab w:val="left" w:pos="4285"/>
              </w:tabs>
              <w:jc w:val="center"/>
              <w:rPr>
                <w:rFonts w:ascii="TimesET" w:hAnsi="TimesET"/>
              </w:rPr>
            </w:pPr>
            <w:r w:rsidRPr="00E76769">
              <w:rPr>
                <w:rFonts w:ascii="TimesET" w:hAnsi="TimesET" w:cs="Times New Roman"/>
                <w:b/>
                <w:bCs/>
              </w:rPr>
              <w:t xml:space="preserve"> </w:t>
            </w:r>
            <w:r w:rsidR="00EB103C" w:rsidRPr="00E76769">
              <w:rPr>
                <w:rFonts w:ascii="TimesET" w:hAnsi="TimesET" w:cs="Times New Roman"/>
                <w:b/>
                <w:bCs/>
              </w:rPr>
              <w:t>Ч</w:t>
            </w:r>
            <w:r w:rsidR="00EB103C" w:rsidRPr="00E76769">
              <w:rPr>
                <w:rFonts w:ascii="Times New Roman" w:hAnsi="Times New Roman" w:cs="Times New Roman"/>
                <w:b/>
                <w:bCs/>
              </w:rPr>
              <w:t>ă</w:t>
            </w:r>
            <w:r w:rsidR="00EB103C" w:rsidRPr="00E76769">
              <w:rPr>
                <w:rFonts w:ascii="TimesET" w:hAnsi="TimesET" w:cs="Times New Roman"/>
                <w:b/>
                <w:bCs/>
              </w:rPr>
              <w:t>нкасси</w:t>
            </w:r>
            <w:r w:rsidRPr="00E76769">
              <w:rPr>
                <w:rFonts w:ascii="TimesET" w:hAnsi="TimesET" w:cs="Times New Roman"/>
                <w:b/>
                <w:bCs/>
              </w:rPr>
              <w:t xml:space="preserve"> </w:t>
            </w:r>
            <w:r w:rsidR="00EB103C" w:rsidRPr="00E76769">
              <w:rPr>
                <w:rFonts w:ascii="TimesET" w:hAnsi="TimesET" w:cs="Times New Roman"/>
                <w:b/>
                <w:bCs/>
              </w:rPr>
              <w:t>яле</w:t>
            </w:r>
            <w:r w:rsidRPr="00E76769">
              <w:rPr>
                <w:rFonts w:ascii="TimesET" w:hAnsi="TimesET" w:cs="Times New Roman"/>
                <w:b/>
                <w:bCs/>
              </w:rPr>
              <w:t xml:space="preserve"> </w:t>
            </w:r>
          </w:p>
        </w:tc>
        <w:tc>
          <w:tcPr>
            <w:tcW w:w="735" w:type="pct"/>
            <w:vMerge/>
            <w:vAlign w:val="center"/>
            <w:hideMark/>
          </w:tcPr>
          <w:p w:rsidR="00EB103C" w:rsidRPr="00E76769" w:rsidRDefault="00EB103C" w:rsidP="00F2105E">
            <w:pPr>
              <w:jc w:val="center"/>
              <w:rPr>
                <w:b/>
                <w:bCs/>
                <w:i/>
                <w:sz w:val="20"/>
                <w:szCs w:val="20"/>
              </w:rPr>
            </w:pPr>
          </w:p>
        </w:tc>
        <w:tc>
          <w:tcPr>
            <w:tcW w:w="2058" w:type="pct"/>
            <w:vAlign w:val="center"/>
          </w:tcPr>
          <w:p w:rsidR="00EB103C" w:rsidRPr="00E76769" w:rsidRDefault="00EB103C" w:rsidP="00F2105E">
            <w:pPr>
              <w:jc w:val="center"/>
              <w:rPr>
                <w:b/>
                <w:sz w:val="20"/>
                <w:szCs w:val="20"/>
              </w:rPr>
            </w:pPr>
            <w:r w:rsidRPr="00E76769">
              <w:rPr>
                <w:b/>
                <w:sz w:val="20"/>
                <w:szCs w:val="20"/>
              </w:rPr>
              <w:t>СОБРАНИЕ</w:t>
            </w:r>
            <w:r w:rsidR="00CE3115" w:rsidRPr="00E76769">
              <w:rPr>
                <w:b/>
                <w:sz w:val="20"/>
                <w:szCs w:val="20"/>
              </w:rPr>
              <w:t xml:space="preserve"> </w:t>
            </w:r>
            <w:r w:rsidRPr="00E76769">
              <w:rPr>
                <w:b/>
                <w:sz w:val="20"/>
                <w:szCs w:val="20"/>
              </w:rPr>
              <w:t>ДЕПУТАТОВ</w:t>
            </w:r>
            <w:r w:rsidR="00CE3115" w:rsidRPr="00E76769">
              <w:rPr>
                <w:b/>
                <w:sz w:val="20"/>
                <w:szCs w:val="20"/>
              </w:rPr>
              <w:t xml:space="preserve"> </w:t>
            </w:r>
          </w:p>
          <w:p w:rsidR="00EB103C" w:rsidRPr="00E76769" w:rsidRDefault="00EB103C" w:rsidP="00F2105E">
            <w:pPr>
              <w:jc w:val="center"/>
              <w:rPr>
                <w:b/>
                <w:sz w:val="20"/>
                <w:szCs w:val="20"/>
              </w:rPr>
            </w:pPr>
            <w:r w:rsidRPr="00E76769">
              <w:rPr>
                <w:b/>
                <w:sz w:val="20"/>
                <w:szCs w:val="20"/>
              </w:rPr>
              <w:t>КУГЕЕВСКОГО</w:t>
            </w:r>
            <w:r w:rsidR="00CE3115" w:rsidRPr="00E76769">
              <w:rPr>
                <w:b/>
                <w:sz w:val="20"/>
                <w:szCs w:val="20"/>
              </w:rPr>
              <w:t xml:space="preserve"> </w:t>
            </w:r>
            <w:r w:rsidRPr="00E76769">
              <w:rPr>
                <w:b/>
                <w:sz w:val="20"/>
                <w:szCs w:val="20"/>
              </w:rPr>
              <w:t>СЕЛЬСКОГО</w:t>
            </w:r>
          </w:p>
          <w:p w:rsidR="008150DB" w:rsidRPr="00E76769" w:rsidRDefault="00CE3115" w:rsidP="00F2105E">
            <w:pPr>
              <w:jc w:val="center"/>
              <w:rPr>
                <w:b/>
                <w:sz w:val="20"/>
                <w:szCs w:val="20"/>
              </w:rPr>
            </w:pPr>
            <w:r w:rsidRPr="00E76769">
              <w:rPr>
                <w:b/>
                <w:sz w:val="20"/>
                <w:szCs w:val="20"/>
              </w:rPr>
              <w:t xml:space="preserve"> </w:t>
            </w:r>
            <w:r w:rsidR="00EB103C" w:rsidRPr="00E76769">
              <w:rPr>
                <w:b/>
                <w:sz w:val="20"/>
                <w:szCs w:val="20"/>
              </w:rPr>
              <w:t>ПОСЕЛЕНИЯ</w:t>
            </w:r>
            <w:r w:rsidRPr="00E76769">
              <w:rPr>
                <w:b/>
                <w:sz w:val="20"/>
                <w:szCs w:val="20"/>
              </w:rPr>
              <w:t xml:space="preserve"> </w:t>
            </w:r>
          </w:p>
          <w:p w:rsidR="00EB103C" w:rsidRPr="00E76769" w:rsidRDefault="00EB103C" w:rsidP="00F2105E">
            <w:pPr>
              <w:jc w:val="center"/>
              <w:rPr>
                <w:b/>
                <w:sz w:val="20"/>
                <w:szCs w:val="20"/>
              </w:rPr>
            </w:pPr>
            <w:r w:rsidRPr="00E76769">
              <w:rPr>
                <w:b/>
                <w:sz w:val="20"/>
                <w:szCs w:val="20"/>
              </w:rPr>
              <w:t>РЕШЕНИЕ</w:t>
            </w:r>
          </w:p>
          <w:p w:rsidR="00EB103C" w:rsidRPr="00E76769" w:rsidRDefault="00EB103C" w:rsidP="00F2105E">
            <w:pPr>
              <w:jc w:val="center"/>
              <w:rPr>
                <w:b/>
                <w:sz w:val="20"/>
                <w:szCs w:val="20"/>
              </w:rPr>
            </w:pPr>
            <w:r w:rsidRPr="00E76769">
              <w:rPr>
                <w:rFonts w:eastAsia="TimesET"/>
                <w:b/>
                <w:sz w:val="20"/>
                <w:szCs w:val="20"/>
              </w:rPr>
              <w:t>05.12.2019</w:t>
            </w:r>
            <w:r w:rsidR="00CE3115" w:rsidRPr="00E76769">
              <w:rPr>
                <w:b/>
                <w:sz w:val="20"/>
                <w:szCs w:val="20"/>
              </w:rPr>
              <w:t xml:space="preserve"> </w:t>
            </w:r>
            <w:r w:rsidRPr="00E76769">
              <w:rPr>
                <w:b/>
                <w:sz w:val="20"/>
                <w:szCs w:val="20"/>
              </w:rPr>
              <w:t>№83</w:t>
            </w:r>
          </w:p>
          <w:p w:rsidR="00EB103C" w:rsidRPr="00E76769" w:rsidRDefault="00EB103C" w:rsidP="00F2105E">
            <w:pPr>
              <w:jc w:val="center"/>
              <w:rPr>
                <w:b/>
                <w:sz w:val="20"/>
                <w:szCs w:val="20"/>
              </w:rPr>
            </w:pPr>
            <w:r w:rsidRPr="00E76769">
              <w:rPr>
                <w:b/>
                <w:sz w:val="20"/>
                <w:szCs w:val="20"/>
              </w:rPr>
              <w:t>деревня</w:t>
            </w:r>
            <w:r w:rsidR="00CE3115" w:rsidRPr="00E76769">
              <w:rPr>
                <w:b/>
                <w:sz w:val="20"/>
                <w:szCs w:val="20"/>
              </w:rPr>
              <w:t xml:space="preserve"> </w:t>
            </w:r>
            <w:r w:rsidRPr="00E76769">
              <w:rPr>
                <w:b/>
                <w:sz w:val="20"/>
                <w:szCs w:val="20"/>
              </w:rPr>
              <w:t>Кугеево</w:t>
            </w:r>
          </w:p>
          <w:p w:rsidR="00EB103C" w:rsidRPr="00E76769" w:rsidRDefault="00EB103C" w:rsidP="00F2105E">
            <w:pPr>
              <w:jc w:val="center"/>
              <w:rPr>
                <w:b/>
                <w:sz w:val="20"/>
                <w:szCs w:val="20"/>
              </w:rPr>
            </w:pPr>
          </w:p>
        </w:tc>
      </w:tr>
    </w:tbl>
    <w:p w:rsidR="008150DB" w:rsidRPr="00E76769" w:rsidRDefault="00EB103C" w:rsidP="007F4BA6">
      <w:pPr>
        <w:pStyle w:val="a7"/>
        <w:ind w:right="5385"/>
        <w:rPr>
          <w:rFonts w:ascii="TimesET" w:hAnsi="TimesET"/>
          <w:lang w:val="ru-RU"/>
        </w:rPr>
      </w:pPr>
      <w:r w:rsidRPr="00E76769">
        <w:rPr>
          <w:rFonts w:ascii="TimesET" w:hAnsi="TimesET"/>
          <w:lang w:val="ru-RU"/>
        </w:rPr>
        <w:t>О</w:t>
      </w:r>
      <w:r w:rsidR="00CE3115" w:rsidRPr="00E76769">
        <w:rPr>
          <w:rFonts w:ascii="TimesET" w:hAnsi="TimesET"/>
          <w:lang w:val="ru-RU"/>
        </w:rPr>
        <w:t xml:space="preserve"> </w:t>
      </w:r>
      <w:r w:rsidRPr="00E76769">
        <w:rPr>
          <w:rFonts w:ascii="TimesET" w:hAnsi="TimesET"/>
          <w:lang w:val="ru-RU"/>
        </w:rPr>
        <w:t>внесении</w:t>
      </w:r>
      <w:r w:rsidR="00CE3115" w:rsidRPr="00E76769">
        <w:rPr>
          <w:rFonts w:ascii="TimesET" w:hAnsi="TimesET"/>
          <w:lang w:val="ru-RU"/>
        </w:rPr>
        <w:t xml:space="preserve"> </w:t>
      </w:r>
      <w:r w:rsidRPr="00E76769">
        <w:rPr>
          <w:rFonts w:ascii="TimesET" w:hAnsi="TimesET"/>
          <w:lang w:val="ru-RU"/>
        </w:rPr>
        <w:t>изменений</w:t>
      </w:r>
      <w:r w:rsidR="00CE3115" w:rsidRPr="00E76769">
        <w:rPr>
          <w:rFonts w:ascii="TimesET" w:hAnsi="TimesET"/>
          <w:lang w:val="ru-RU"/>
        </w:rPr>
        <w:t xml:space="preserve"> </w:t>
      </w:r>
      <w:r w:rsidRPr="00E76769">
        <w:rPr>
          <w:rFonts w:ascii="TimesET" w:hAnsi="TimesET"/>
          <w:lang w:val="ru-RU"/>
        </w:rPr>
        <w:t>в</w:t>
      </w:r>
      <w:r w:rsidR="00CE3115" w:rsidRPr="00E76769">
        <w:rPr>
          <w:rFonts w:ascii="TimesET" w:hAnsi="TimesET"/>
          <w:lang w:val="ru-RU"/>
        </w:rPr>
        <w:t xml:space="preserve"> </w:t>
      </w:r>
      <w:r w:rsidRPr="00E76769">
        <w:rPr>
          <w:rFonts w:ascii="TimesET" w:hAnsi="TimesET"/>
          <w:lang w:val="ru-RU"/>
        </w:rPr>
        <w:t>решение</w:t>
      </w:r>
      <w:r w:rsidR="00CE3115" w:rsidRPr="00E76769">
        <w:rPr>
          <w:rFonts w:ascii="TimesET" w:hAnsi="TimesET"/>
          <w:lang w:val="ru-RU"/>
        </w:rPr>
        <w:t xml:space="preserve"> </w:t>
      </w:r>
      <w:r w:rsidRPr="00E76769">
        <w:rPr>
          <w:rFonts w:ascii="TimesET" w:hAnsi="TimesET"/>
          <w:lang w:val="ru-RU"/>
        </w:rPr>
        <w:t>Собрания</w:t>
      </w:r>
      <w:r w:rsidR="00CE3115" w:rsidRPr="00E76769">
        <w:rPr>
          <w:rFonts w:ascii="TimesET" w:hAnsi="TimesET"/>
          <w:lang w:val="ru-RU"/>
        </w:rPr>
        <w:t xml:space="preserve"> </w:t>
      </w:r>
      <w:r w:rsidRPr="00E76769">
        <w:rPr>
          <w:rFonts w:ascii="TimesET" w:hAnsi="TimesET"/>
          <w:lang w:val="ru-RU"/>
        </w:rPr>
        <w:t>депутатов</w:t>
      </w:r>
      <w:r w:rsidR="00CE3115" w:rsidRPr="00E76769">
        <w:rPr>
          <w:rFonts w:ascii="TimesET" w:hAnsi="TimesET"/>
          <w:lang w:val="ru-RU"/>
        </w:rPr>
        <w:t xml:space="preserve"> </w:t>
      </w:r>
      <w:r w:rsidRPr="00E76769">
        <w:rPr>
          <w:rFonts w:ascii="TimesET" w:hAnsi="TimesET"/>
          <w:lang w:val="ru-RU"/>
        </w:rPr>
        <w:t>Кугеевского</w:t>
      </w:r>
      <w:r w:rsidR="00E76769">
        <w:rPr>
          <w:rFonts w:ascii="TimesET" w:hAnsi="TimesET"/>
          <w:lang w:val="ru-RU"/>
        </w:rPr>
        <w:t xml:space="preserve"> </w:t>
      </w:r>
      <w:r w:rsidRPr="00E76769">
        <w:rPr>
          <w:rFonts w:ascii="TimesET" w:hAnsi="TimesET"/>
          <w:lang w:val="ru-RU"/>
        </w:rPr>
        <w:t>сельского</w:t>
      </w:r>
      <w:r w:rsidR="00CE3115" w:rsidRPr="00E76769">
        <w:rPr>
          <w:rFonts w:ascii="TimesET" w:hAnsi="TimesET"/>
          <w:lang w:val="ru-RU"/>
        </w:rPr>
        <w:t xml:space="preserve"> </w:t>
      </w:r>
      <w:r w:rsidRPr="00E76769">
        <w:rPr>
          <w:rFonts w:ascii="TimesET" w:hAnsi="TimesET"/>
          <w:lang w:val="ru-RU"/>
        </w:rPr>
        <w:t>поселения</w:t>
      </w:r>
      <w:r w:rsidR="00CE3115" w:rsidRPr="00E76769">
        <w:rPr>
          <w:rFonts w:ascii="TimesET" w:hAnsi="TimesET"/>
          <w:lang w:val="ru-RU"/>
        </w:rPr>
        <w:t xml:space="preserve"> </w:t>
      </w:r>
      <w:r w:rsidRPr="00E76769">
        <w:rPr>
          <w:rFonts w:ascii="TimesET" w:hAnsi="TimesET"/>
          <w:lang w:val="ru-RU"/>
        </w:rPr>
        <w:t>Мариинско-Посадского</w:t>
      </w:r>
      <w:r w:rsidR="00CE3115" w:rsidRPr="00E76769">
        <w:rPr>
          <w:rFonts w:ascii="TimesET" w:hAnsi="TimesET"/>
          <w:lang w:val="ru-RU"/>
        </w:rPr>
        <w:t xml:space="preserve"> </w:t>
      </w:r>
      <w:r w:rsidRPr="00E76769">
        <w:rPr>
          <w:rFonts w:ascii="TimesET" w:hAnsi="TimesET"/>
          <w:lang w:val="ru-RU"/>
        </w:rPr>
        <w:t>района</w:t>
      </w:r>
      <w:r w:rsidR="00CE3115" w:rsidRPr="00E76769">
        <w:rPr>
          <w:rFonts w:ascii="TimesET" w:hAnsi="TimesET"/>
          <w:lang w:val="ru-RU"/>
        </w:rPr>
        <w:t xml:space="preserve"> </w:t>
      </w:r>
      <w:r w:rsidRPr="00E76769">
        <w:rPr>
          <w:rFonts w:ascii="TimesET" w:hAnsi="TimesET"/>
          <w:lang w:val="ru-RU"/>
        </w:rPr>
        <w:t>«О</w:t>
      </w:r>
      <w:r w:rsidR="00CE3115" w:rsidRPr="00E76769">
        <w:rPr>
          <w:rFonts w:ascii="TimesET" w:hAnsi="TimesET"/>
          <w:lang w:val="ru-RU"/>
        </w:rPr>
        <w:t xml:space="preserve"> </w:t>
      </w:r>
      <w:r w:rsidRPr="00E76769">
        <w:rPr>
          <w:rFonts w:ascii="TimesET" w:hAnsi="TimesET"/>
          <w:lang w:val="ru-RU"/>
        </w:rPr>
        <w:t>бюджете</w:t>
      </w:r>
      <w:r w:rsidR="00CE3115" w:rsidRPr="00E76769">
        <w:rPr>
          <w:rFonts w:ascii="TimesET" w:hAnsi="TimesET"/>
          <w:lang w:val="ru-RU"/>
        </w:rPr>
        <w:t xml:space="preserve"> </w:t>
      </w:r>
      <w:r w:rsidRPr="00E76769">
        <w:rPr>
          <w:rFonts w:ascii="TimesET" w:hAnsi="TimesET"/>
          <w:lang w:val="ru-RU"/>
        </w:rPr>
        <w:t>Кугеевского</w:t>
      </w:r>
      <w:r w:rsidR="00CE3115" w:rsidRPr="00E76769">
        <w:rPr>
          <w:rFonts w:ascii="TimesET" w:hAnsi="TimesET"/>
          <w:lang w:val="ru-RU"/>
        </w:rPr>
        <w:t xml:space="preserve"> </w:t>
      </w:r>
      <w:r w:rsidRPr="00E76769">
        <w:rPr>
          <w:rFonts w:ascii="TimesET" w:hAnsi="TimesET"/>
          <w:lang w:val="ru-RU"/>
        </w:rPr>
        <w:t>сельского</w:t>
      </w:r>
      <w:r w:rsidR="00CE3115" w:rsidRPr="00E76769">
        <w:rPr>
          <w:rFonts w:ascii="TimesET" w:hAnsi="TimesET"/>
          <w:lang w:val="ru-RU"/>
        </w:rPr>
        <w:t xml:space="preserve"> </w:t>
      </w:r>
      <w:r w:rsidRPr="00E76769">
        <w:rPr>
          <w:rFonts w:ascii="TimesET" w:hAnsi="TimesET"/>
          <w:lang w:val="ru-RU"/>
        </w:rPr>
        <w:t>поселения</w:t>
      </w:r>
      <w:r w:rsidR="00CE3115" w:rsidRPr="00E76769">
        <w:rPr>
          <w:rFonts w:ascii="TimesET" w:hAnsi="TimesET"/>
          <w:lang w:val="ru-RU"/>
        </w:rPr>
        <w:t xml:space="preserve"> </w:t>
      </w:r>
      <w:r w:rsidRPr="00E76769">
        <w:rPr>
          <w:rFonts w:ascii="TimesET" w:hAnsi="TimesET"/>
          <w:lang w:val="ru-RU"/>
        </w:rPr>
        <w:t>Мариинско-Посадского</w:t>
      </w:r>
      <w:r w:rsidR="00CE3115" w:rsidRPr="00E76769">
        <w:rPr>
          <w:rFonts w:ascii="TimesET" w:hAnsi="TimesET"/>
          <w:lang w:val="ru-RU"/>
        </w:rPr>
        <w:t xml:space="preserve"> </w:t>
      </w:r>
      <w:r w:rsidRPr="00E76769">
        <w:rPr>
          <w:rFonts w:ascii="TimesET" w:hAnsi="TimesET"/>
          <w:lang w:val="ru-RU"/>
        </w:rPr>
        <w:t>района</w:t>
      </w:r>
      <w:r w:rsidR="00CE3115" w:rsidRPr="00E76769">
        <w:rPr>
          <w:rFonts w:ascii="TimesET" w:hAnsi="TimesET"/>
          <w:lang w:val="ru-RU"/>
        </w:rPr>
        <w:t xml:space="preserve"> </w:t>
      </w:r>
      <w:r w:rsidRPr="00E76769">
        <w:rPr>
          <w:rFonts w:ascii="TimesET" w:hAnsi="TimesET"/>
          <w:lang w:val="ru-RU"/>
        </w:rPr>
        <w:t>Чувашской</w:t>
      </w:r>
      <w:r w:rsidR="00CE3115" w:rsidRPr="00E76769">
        <w:rPr>
          <w:rFonts w:ascii="TimesET" w:hAnsi="TimesET"/>
          <w:lang w:val="ru-RU"/>
        </w:rPr>
        <w:t xml:space="preserve"> </w:t>
      </w:r>
      <w:r w:rsidRPr="00E76769">
        <w:rPr>
          <w:rFonts w:ascii="TimesET" w:hAnsi="TimesET"/>
          <w:lang w:val="ru-RU"/>
        </w:rPr>
        <w:t>Республики</w:t>
      </w:r>
      <w:r w:rsidR="00CE3115" w:rsidRPr="00E76769">
        <w:rPr>
          <w:rFonts w:ascii="TimesET" w:hAnsi="TimesET"/>
          <w:lang w:val="ru-RU"/>
        </w:rPr>
        <w:t xml:space="preserve"> </w:t>
      </w:r>
      <w:r w:rsidRPr="00E76769">
        <w:rPr>
          <w:rFonts w:ascii="TimesET" w:hAnsi="TimesET"/>
          <w:lang w:val="ru-RU"/>
        </w:rPr>
        <w:t>на</w:t>
      </w:r>
      <w:r w:rsidR="00CE3115" w:rsidRPr="00E76769">
        <w:rPr>
          <w:rFonts w:ascii="TimesET" w:hAnsi="TimesET"/>
          <w:lang w:val="ru-RU"/>
        </w:rPr>
        <w:t xml:space="preserve"> </w:t>
      </w:r>
      <w:r w:rsidRPr="00E76769">
        <w:rPr>
          <w:rFonts w:ascii="TimesET" w:hAnsi="TimesET"/>
          <w:lang w:val="ru-RU"/>
        </w:rPr>
        <w:t>2019</w:t>
      </w:r>
      <w:r w:rsidR="00CE3115" w:rsidRPr="00E76769">
        <w:rPr>
          <w:rFonts w:ascii="TimesET" w:hAnsi="TimesET"/>
          <w:lang w:val="ru-RU"/>
        </w:rPr>
        <w:t xml:space="preserve"> </w:t>
      </w:r>
      <w:r w:rsidRPr="00E76769">
        <w:rPr>
          <w:rFonts w:ascii="TimesET" w:hAnsi="TimesET"/>
          <w:lang w:val="ru-RU"/>
        </w:rPr>
        <w:t>год</w:t>
      </w:r>
      <w:r w:rsidR="00CE3115" w:rsidRPr="00E76769">
        <w:rPr>
          <w:rFonts w:ascii="TimesET" w:hAnsi="TimesET"/>
          <w:lang w:val="ru-RU"/>
        </w:rPr>
        <w:t xml:space="preserve"> </w:t>
      </w:r>
      <w:r w:rsidRPr="00E76769">
        <w:rPr>
          <w:rFonts w:ascii="TimesET" w:hAnsi="TimesET"/>
          <w:lang w:val="ru-RU"/>
        </w:rPr>
        <w:t>и</w:t>
      </w:r>
      <w:r w:rsidR="00CE3115" w:rsidRPr="00E76769">
        <w:rPr>
          <w:rFonts w:ascii="TimesET" w:hAnsi="TimesET"/>
          <w:lang w:val="ru-RU"/>
        </w:rPr>
        <w:t xml:space="preserve"> </w:t>
      </w:r>
      <w:r w:rsidRPr="00E76769">
        <w:rPr>
          <w:rFonts w:ascii="TimesET" w:hAnsi="TimesET"/>
          <w:lang w:val="ru-RU"/>
        </w:rPr>
        <w:t>на</w:t>
      </w:r>
      <w:r w:rsidR="00CE3115" w:rsidRPr="00E76769">
        <w:rPr>
          <w:rFonts w:ascii="TimesET" w:hAnsi="TimesET"/>
          <w:lang w:val="ru-RU"/>
        </w:rPr>
        <w:t xml:space="preserve"> </w:t>
      </w:r>
      <w:r w:rsidRPr="00E76769">
        <w:rPr>
          <w:rFonts w:ascii="TimesET" w:hAnsi="TimesET"/>
          <w:lang w:val="ru-RU"/>
        </w:rPr>
        <w:t>плановый</w:t>
      </w:r>
      <w:r w:rsidR="00CE3115" w:rsidRPr="00E76769">
        <w:rPr>
          <w:rFonts w:ascii="TimesET" w:hAnsi="TimesET"/>
          <w:lang w:val="ru-RU"/>
        </w:rPr>
        <w:t xml:space="preserve"> </w:t>
      </w:r>
      <w:r w:rsidRPr="00E76769">
        <w:rPr>
          <w:rFonts w:ascii="TimesET" w:hAnsi="TimesET"/>
          <w:lang w:val="ru-RU"/>
        </w:rPr>
        <w:t>период</w:t>
      </w:r>
      <w:r w:rsidR="00CE3115" w:rsidRPr="00E76769">
        <w:rPr>
          <w:rFonts w:ascii="TimesET" w:hAnsi="TimesET"/>
          <w:lang w:val="ru-RU"/>
        </w:rPr>
        <w:t xml:space="preserve"> </w:t>
      </w:r>
      <w:r w:rsidRPr="00E76769">
        <w:rPr>
          <w:rFonts w:ascii="TimesET" w:hAnsi="TimesET"/>
          <w:lang w:val="ru-RU"/>
        </w:rPr>
        <w:t>2020</w:t>
      </w:r>
      <w:r w:rsidR="00CE3115" w:rsidRPr="00E76769">
        <w:rPr>
          <w:rFonts w:ascii="TimesET" w:hAnsi="TimesET"/>
          <w:lang w:val="ru-RU"/>
        </w:rPr>
        <w:t xml:space="preserve"> </w:t>
      </w:r>
      <w:r w:rsidRPr="00E76769">
        <w:rPr>
          <w:rFonts w:ascii="TimesET" w:hAnsi="TimesET"/>
          <w:lang w:val="ru-RU"/>
        </w:rPr>
        <w:t>и</w:t>
      </w:r>
      <w:r w:rsidR="00CE3115" w:rsidRPr="00E76769">
        <w:rPr>
          <w:rFonts w:ascii="TimesET" w:hAnsi="TimesET"/>
          <w:lang w:val="ru-RU"/>
        </w:rPr>
        <w:t xml:space="preserve"> </w:t>
      </w:r>
      <w:r w:rsidRPr="00E76769">
        <w:rPr>
          <w:rFonts w:ascii="TimesET" w:hAnsi="TimesET"/>
          <w:lang w:val="ru-RU"/>
        </w:rPr>
        <w:t>2021</w:t>
      </w:r>
      <w:r w:rsidR="00CE3115" w:rsidRPr="00E76769">
        <w:rPr>
          <w:rFonts w:ascii="TimesET" w:hAnsi="TimesET"/>
          <w:lang w:val="ru-RU"/>
        </w:rPr>
        <w:t xml:space="preserve"> </w:t>
      </w:r>
      <w:r w:rsidRPr="00E76769">
        <w:rPr>
          <w:rFonts w:ascii="TimesET" w:hAnsi="TimesET"/>
          <w:lang w:val="ru-RU"/>
        </w:rPr>
        <w:t>годов»</w:t>
      </w:r>
    </w:p>
    <w:p w:rsidR="00EB103C" w:rsidRPr="00E76769" w:rsidRDefault="00EB103C" w:rsidP="007F4BA6">
      <w:pPr>
        <w:pStyle w:val="a7"/>
        <w:ind w:left="-567" w:firstLine="567"/>
        <w:jc w:val="center"/>
        <w:outlineLvl w:val="0"/>
        <w:rPr>
          <w:rFonts w:ascii="TimesET" w:hAnsi="TimesET"/>
          <w:lang w:val="ru-RU"/>
        </w:rPr>
      </w:pPr>
      <w:r w:rsidRPr="00E76769">
        <w:rPr>
          <w:rFonts w:ascii="TimesET" w:hAnsi="TimesET"/>
          <w:lang w:val="ru-RU"/>
        </w:rPr>
        <w:t>Собрание</w:t>
      </w:r>
      <w:r w:rsidR="00CE3115" w:rsidRPr="00E76769">
        <w:rPr>
          <w:rFonts w:ascii="TimesET" w:hAnsi="TimesET"/>
          <w:lang w:val="ru-RU"/>
        </w:rPr>
        <w:t xml:space="preserve"> </w:t>
      </w:r>
      <w:r w:rsidRPr="00E76769">
        <w:rPr>
          <w:rFonts w:ascii="TimesET" w:hAnsi="TimesET"/>
          <w:lang w:val="ru-RU"/>
        </w:rPr>
        <w:t>депутатов</w:t>
      </w:r>
      <w:r w:rsidR="00CE3115" w:rsidRPr="00E76769">
        <w:rPr>
          <w:rFonts w:ascii="TimesET" w:hAnsi="TimesET"/>
          <w:lang w:val="ru-RU"/>
        </w:rPr>
        <w:t xml:space="preserve"> </w:t>
      </w:r>
      <w:r w:rsidRPr="00E76769">
        <w:rPr>
          <w:rFonts w:ascii="TimesET" w:hAnsi="TimesET"/>
          <w:lang w:val="ru-RU"/>
        </w:rPr>
        <w:t>Кугеевского</w:t>
      </w:r>
      <w:r w:rsidR="00CE3115" w:rsidRPr="00E76769">
        <w:rPr>
          <w:rFonts w:ascii="TimesET" w:hAnsi="TimesET"/>
          <w:lang w:val="ru-RU"/>
        </w:rPr>
        <w:t xml:space="preserve"> </w:t>
      </w:r>
      <w:r w:rsidRPr="00E76769">
        <w:rPr>
          <w:rFonts w:ascii="TimesET" w:hAnsi="TimesET"/>
          <w:lang w:val="ru-RU"/>
        </w:rPr>
        <w:t>сельского</w:t>
      </w:r>
      <w:r w:rsidR="00CE3115" w:rsidRPr="00E76769">
        <w:rPr>
          <w:rFonts w:ascii="TimesET" w:hAnsi="TimesET"/>
          <w:lang w:val="ru-RU"/>
        </w:rPr>
        <w:t xml:space="preserve"> </w:t>
      </w:r>
      <w:r w:rsidRPr="00E76769">
        <w:rPr>
          <w:rFonts w:ascii="TimesET" w:hAnsi="TimesET"/>
          <w:lang w:val="ru-RU"/>
        </w:rPr>
        <w:t>поселения</w:t>
      </w:r>
    </w:p>
    <w:p w:rsidR="008150DB" w:rsidRPr="00E76769" w:rsidRDefault="00EB103C" w:rsidP="007F4BA6">
      <w:pPr>
        <w:pStyle w:val="a7"/>
        <w:ind w:left="-567" w:firstLine="567"/>
        <w:jc w:val="center"/>
        <w:rPr>
          <w:rFonts w:ascii="TimesET" w:hAnsi="TimesET"/>
          <w:lang w:val="ru-RU"/>
        </w:rPr>
      </w:pPr>
      <w:r w:rsidRPr="00E76769">
        <w:rPr>
          <w:rFonts w:ascii="TimesET" w:hAnsi="TimesET"/>
          <w:lang w:val="ru-RU"/>
        </w:rPr>
        <w:t>р</w:t>
      </w:r>
      <w:r w:rsidR="00CE3115" w:rsidRPr="00E76769">
        <w:rPr>
          <w:rFonts w:ascii="TimesET" w:hAnsi="TimesET"/>
          <w:lang w:val="ru-RU"/>
        </w:rPr>
        <w:t xml:space="preserve"> </w:t>
      </w:r>
      <w:r w:rsidRPr="00E76769">
        <w:rPr>
          <w:rFonts w:ascii="TimesET" w:hAnsi="TimesET"/>
          <w:lang w:val="ru-RU"/>
        </w:rPr>
        <w:t>е</w:t>
      </w:r>
      <w:r w:rsidR="00CE3115" w:rsidRPr="00E76769">
        <w:rPr>
          <w:rFonts w:ascii="TimesET" w:hAnsi="TimesET"/>
          <w:lang w:val="ru-RU"/>
        </w:rPr>
        <w:t xml:space="preserve"> </w:t>
      </w:r>
      <w:r w:rsidRPr="00E76769">
        <w:rPr>
          <w:rFonts w:ascii="TimesET" w:hAnsi="TimesET"/>
          <w:lang w:val="ru-RU"/>
        </w:rPr>
        <w:t>ш</w:t>
      </w:r>
      <w:r w:rsidR="00CE3115" w:rsidRPr="00E76769">
        <w:rPr>
          <w:rFonts w:ascii="TimesET" w:hAnsi="TimesET"/>
          <w:lang w:val="ru-RU"/>
        </w:rPr>
        <w:t xml:space="preserve"> </w:t>
      </w:r>
      <w:r w:rsidRPr="00E76769">
        <w:rPr>
          <w:rFonts w:ascii="TimesET" w:hAnsi="TimesET"/>
          <w:lang w:val="ru-RU"/>
        </w:rPr>
        <w:t>и</w:t>
      </w:r>
      <w:r w:rsidR="00CE3115" w:rsidRPr="00E76769">
        <w:rPr>
          <w:rFonts w:ascii="TimesET" w:hAnsi="TimesET"/>
          <w:lang w:val="ru-RU"/>
        </w:rPr>
        <w:t xml:space="preserve"> </w:t>
      </w:r>
      <w:r w:rsidRPr="00E76769">
        <w:rPr>
          <w:rFonts w:ascii="TimesET" w:hAnsi="TimesET"/>
          <w:lang w:val="ru-RU"/>
        </w:rPr>
        <w:t>л</w:t>
      </w:r>
      <w:r w:rsidR="00CE3115" w:rsidRPr="00E76769">
        <w:rPr>
          <w:rFonts w:ascii="TimesET" w:hAnsi="TimesET"/>
          <w:lang w:val="ru-RU"/>
        </w:rPr>
        <w:t xml:space="preserve"> </w:t>
      </w:r>
      <w:r w:rsidRPr="00E76769">
        <w:rPr>
          <w:rFonts w:ascii="TimesET" w:hAnsi="TimesET"/>
          <w:lang w:val="ru-RU"/>
        </w:rPr>
        <w:t>о:</w:t>
      </w:r>
    </w:p>
    <w:p w:rsidR="00EB103C" w:rsidRPr="00E76769" w:rsidRDefault="00EB103C" w:rsidP="007F4BA6">
      <w:pPr>
        <w:ind w:firstLine="709"/>
        <w:jc w:val="both"/>
        <w:rPr>
          <w:bCs/>
          <w:iCs/>
          <w:sz w:val="20"/>
          <w:szCs w:val="20"/>
        </w:rPr>
      </w:pPr>
      <w:r w:rsidRPr="00E76769">
        <w:rPr>
          <w:bCs/>
          <w:iCs/>
          <w:sz w:val="20"/>
          <w:szCs w:val="20"/>
        </w:rPr>
        <w:t>внести</w:t>
      </w:r>
      <w:r w:rsidR="00CE3115" w:rsidRPr="00E76769">
        <w:rPr>
          <w:bCs/>
          <w:iCs/>
          <w:sz w:val="20"/>
          <w:szCs w:val="20"/>
        </w:rPr>
        <w:t xml:space="preserve"> </w:t>
      </w:r>
      <w:r w:rsidRPr="00E76769">
        <w:rPr>
          <w:bCs/>
          <w:iCs/>
          <w:sz w:val="20"/>
          <w:szCs w:val="20"/>
        </w:rPr>
        <w:t>в</w:t>
      </w:r>
      <w:r w:rsidR="00CE3115" w:rsidRPr="00E76769">
        <w:rPr>
          <w:bCs/>
          <w:iCs/>
          <w:sz w:val="20"/>
          <w:szCs w:val="20"/>
        </w:rPr>
        <w:t xml:space="preserve"> </w:t>
      </w:r>
      <w:r w:rsidRPr="00E76769">
        <w:rPr>
          <w:bCs/>
          <w:iCs/>
          <w:sz w:val="20"/>
          <w:szCs w:val="20"/>
        </w:rPr>
        <w:t>решение</w:t>
      </w:r>
      <w:r w:rsidR="00CE3115" w:rsidRPr="00E76769">
        <w:rPr>
          <w:bCs/>
          <w:iCs/>
          <w:sz w:val="20"/>
          <w:szCs w:val="20"/>
        </w:rPr>
        <w:t xml:space="preserve"> </w:t>
      </w:r>
      <w:r w:rsidRPr="00E76769">
        <w:rPr>
          <w:bCs/>
          <w:iCs/>
          <w:sz w:val="20"/>
          <w:szCs w:val="20"/>
        </w:rPr>
        <w:t>Собрания</w:t>
      </w:r>
      <w:r w:rsidR="00CE3115" w:rsidRPr="00E76769">
        <w:rPr>
          <w:bCs/>
          <w:iCs/>
          <w:sz w:val="20"/>
          <w:szCs w:val="20"/>
        </w:rPr>
        <w:t xml:space="preserve"> </w:t>
      </w:r>
      <w:r w:rsidRPr="00E76769">
        <w:rPr>
          <w:bCs/>
          <w:iCs/>
          <w:sz w:val="20"/>
          <w:szCs w:val="20"/>
        </w:rPr>
        <w:t>депутатов</w:t>
      </w:r>
      <w:r w:rsidR="00CE3115" w:rsidRPr="00E76769">
        <w:rPr>
          <w:bCs/>
          <w:iCs/>
          <w:sz w:val="20"/>
          <w:szCs w:val="20"/>
        </w:rPr>
        <w:t xml:space="preserve"> </w:t>
      </w:r>
      <w:r w:rsidRPr="00E76769">
        <w:rPr>
          <w:bCs/>
          <w:iCs/>
          <w:sz w:val="20"/>
          <w:szCs w:val="20"/>
        </w:rPr>
        <w:t>Кугеевского</w:t>
      </w:r>
      <w:r w:rsidR="00CE3115" w:rsidRPr="00E76769">
        <w:rPr>
          <w:bCs/>
          <w:iCs/>
          <w:sz w:val="20"/>
          <w:szCs w:val="20"/>
        </w:rPr>
        <w:t xml:space="preserve"> </w:t>
      </w:r>
      <w:r w:rsidRPr="00E76769">
        <w:rPr>
          <w:bCs/>
          <w:iCs/>
          <w:sz w:val="20"/>
          <w:szCs w:val="20"/>
        </w:rPr>
        <w:t>сельского</w:t>
      </w:r>
      <w:r w:rsidR="00CE3115" w:rsidRPr="00E76769">
        <w:rPr>
          <w:bCs/>
          <w:iCs/>
          <w:sz w:val="20"/>
          <w:szCs w:val="20"/>
        </w:rPr>
        <w:t xml:space="preserve"> </w:t>
      </w:r>
      <w:r w:rsidRPr="00E76769">
        <w:rPr>
          <w:bCs/>
          <w:iCs/>
          <w:sz w:val="20"/>
          <w:szCs w:val="20"/>
        </w:rPr>
        <w:t>поселения</w:t>
      </w:r>
      <w:r w:rsidR="00CE3115" w:rsidRPr="00E76769">
        <w:rPr>
          <w:bCs/>
          <w:iCs/>
          <w:sz w:val="20"/>
          <w:szCs w:val="20"/>
        </w:rPr>
        <w:t xml:space="preserve"> </w:t>
      </w:r>
      <w:r w:rsidRPr="00E76769">
        <w:rPr>
          <w:bCs/>
          <w:iCs/>
          <w:sz w:val="20"/>
          <w:szCs w:val="20"/>
        </w:rPr>
        <w:t>Мариинско-Посадского</w:t>
      </w:r>
      <w:r w:rsidR="00CE3115" w:rsidRPr="00E76769">
        <w:rPr>
          <w:bCs/>
          <w:iCs/>
          <w:sz w:val="20"/>
          <w:szCs w:val="20"/>
        </w:rPr>
        <w:t xml:space="preserve"> </w:t>
      </w:r>
      <w:r w:rsidRPr="00E76769">
        <w:rPr>
          <w:bCs/>
          <w:iCs/>
          <w:sz w:val="20"/>
          <w:szCs w:val="20"/>
        </w:rPr>
        <w:t>района</w:t>
      </w:r>
      <w:r w:rsidR="00CE3115" w:rsidRPr="00E76769">
        <w:rPr>
          <w:bCs/>
          <w:iCs/>
          <w:sz w:val="20"/>
          <w:szCs w:val="20"/>
        </w:rPr>
        <w:t xml:space="preserve"> </w:t>
      </w:r>
      <w:r w:rsidRPr="00E76769">
        <w:rPr>
          <w:bCs/>
          <w:iCs/>
          <w:sz w:val="20"/>
          <w:szCs w:val="20"/>
        </w:rPr>
        <w:t>Чувашской</w:t>
      </w:r>
      <w:r w:rsidR="00CE3115" w:rsidRPr="00E76769">
        <w:rPr>
          <w:bCs/>
          <w:iCs/>
          <w:sz w:val="20"/>
          <w:szCs w:val="20"/>
        </w:rPr>
        <w:t xml:space="preserve"> </w:t>
      </w:r>
      <w:r w:rsidRPr="00E76769">
        <w:rPr>
          <w:bCs/>
          <w:iCs/>
          <w:sz w:val="20"/>
          <w:szCs w:val="20"/>
        </w:rPr>
        <w:t>Республики</w:t>
      </w:r>
      <w:r w:rsidR="00CE3115" w:rsidRPr="00E76769">
        <w:rPr>
          <w:bCs/>
          <w:iCs/>
          <w:sz w:val="20"/>
          <w:szCs w:val="20"/>
        </w:rPr>
        <w:t xml:space="preserve"> </w:t>
      </w:r>
      <w:r w:rsidRPr="00E76769">
        <w:rPr>
          <w:bCs/>
          <w:iCs/>
          <w:sz w:val="20"/>
          <w:szCs w:val="20"/>
        </w:rPr>
        <w:t>от</w:t>
      </w:r>
      <w:r w:rsidR="00CE3115" w:rsidRPr="00E76769">
        <w:rPr>
          <w:bCs/>
          <w:iCs/>
          <w:sz w:val="20"/>
          <w:szCs w:val="20"/>
        </w:rPr>
        <w:t xml:space="preserve"> </w:t>
      </w:r>
      <w:r w:rsidRPr="00E76769">
        <w:rPr>
          <w:bCs/>
          <w:iCs/>
          <w:sz w:val="20"/>
          <w:szCs w:val="20"/>
        </w:rPr>
        <w:t>27.12.2018</w:t>
      </w:r>
      <w:r w:rsidR="00CE3115" w:rsidRPr="00E76769">
        <w:rPr>
          <w:bCs/>
          <w:iCs/>
          <w:sz w:val="20"/>
          <w:szCs w:val="20"/>
        </w:rPr>
        <w:t xml:space="preserve"> </w:t>
      </w:r>
      <w:r w:rsidRPr="00E76769">
        <w:rPr>
          <w:bCs/>
          <w:iCs/>
          <w:sz w:val="20"/>
          <w:szCs w:val="20"/>
        </w:rPr>
        <w:t>года</w:t>
      </w:r>
      <w:r w:rsidR="00CE3115" w:rsidRPr="00E76769">
        <w:rPr>
          <w:bCs/>
          <w:iCs/>
          <w:sz w:val="20"/>
          <w:szCs w:val="20"/>
        </w:rPr>
        <w:t xml:space="preserve"> </w:t>
      </w:r>
      <w:r w:rsidRPr="00E76769">
        <w:rPr>
          <w:bCs/>
          <w:iCs/>
          <w:sz w:val="20"/>
          <w:szCs w:val="20"/>
        </w:rPr>
        <w:t>№</w:t>
      </w:r>
      <w:r w:rsidR="00CE3115" w:rsidRPr="00E76769">
        <w:rPr>
          <w:bCs/>
          <w:iCs/>
          <w:sz w:val="20"/>
          <w:szCs w:val="20"/>
        </w:rPr>
        <w:t xml:space="preserve"> </w:t>
      </w:r>
      <w:r w:rsidRPr="00E76769">
        <w:rPr>
          <w:bCs/>
          <w:iCs/>
          <w:sz w:val="20"/>
          <w:szCs w:val="20"/>
        </w:rPr>
        <w:t>63</w:t>
      </w:r>
      <w:r w:rsidR="00CE3115" w:rsidRPr="00E76769">
        <w:rPr>
          <w:bCs/>
          <w:iCs/>
          <w:sz w:val="20"/>
          <w:szCs w:val="20"/>
        </w:rPr>
        <w:t xml:space="preserve"> </w:t>
      </w:r>
      <w:r w:rsidRPr="00E76769">
        <w:rPr>
          <w:bCs/>
          <w:iCs/>
          <w:sz w:val="20"/>
          <w:szCs w:val="20"/>
        </w:rPr>
        <w:t>«О</w:t>
      </w:r>
      <w:r w:rsidR="00CE3115" w:rsidRPr="00E76769">
        <w:rPr>
          <w:bCs/>
          <w:iCs/>
          <w:sz w:val="20"/>
          <w:szCs w:val="20"/>
        </w:rPr>
        <w:t xml:space="preserve"> </w:t>
      </w:r>
      <w:r w:rsidRPr="00E76769">
        <w:rPr>
          <w:bCs/>
          <w:iCs/>
          <w:sz w:val="20"/>
          <w:szCs w:val="20"/>
        </w:rPr>
        <w:t>бюджете</w:t>
      </w:r>
      <w:r w:rsidR="00CE3115" w:rsidRPr="00E76769">
        <w:rPr>
          <w:bCs/>
          <w:iCs/>
          <w:sz w:val="20"/>
          <w:szCs w:val="20"/>
        </w:rPr>
        <w:t xml:space="preserve"> </w:t>
      </w:r>
      <w:r w:rsidRPr="00E76769">
        <w:rPr>
          <w:bCs/>
          <w:iCs/>
          <w:sz w:val="20"/>
          <w:szCs w:val="20"/>
        </w:rPr>
        <w:t>Кугеевского</w:t>
      </w:r>
      <w:r w:rsidR="00CE3115" w:rsidRPr="00E76769">
        <w:rPr>
          <w:bCs/>
          <w:iCs/>
          <w:sz w:val="20"/>
          <w:szCs w:val="20"/>
        </w:rPr>
        <w:t xml:space="preserve"> </w:t>
      </w:r>
      <w:r w:rsidRPr="00E76769">
        <w:rPr>
          <w:bCs/>
          <w:iCs/>
          <w:sz w:val="20"/>
          <w:szCs w:val="20"/>
        </w:rPr>
        <w:t>сельского</w:t>
      </w:r>
      <w:r w:rsidR="00CE3115" w:rsidRPr="00E76769">
        <w:rPr>
          <w:bCs/>
          <w:iCs/>
          <w:sz w:val="20"/>
          <w:szCs w:val="20"/>
        </w:rPr>
        <w:t xml:space="preserve"> </w:t>
      </w:r>
      <w:r w:rsidRPr="00E76769">
        <w:rPr>
          <w:bCs/>
          <w:iCs/>
          <w:sz w:val="20"/>
          <w:szCs w:val="20"/>
        </w:rPr>
        <w:t>поселения</w:t>
      </w:r>
      <w:r w:rsidR="00CE3115" w:rsidRPr="00E76769">
        <w:rPr>
          <w:bCs/>
          <w:iCs/>
          <w:sz w:val="20"/>
          <w:szCs w:val="20"/>
        </w:rPr>
        <w:t xml:space="preserve"> </w:t>
      </w:r>
      <w:r w:rsidRPr="00E76769">
        <w:rPr>
          <w:bCs/>
          <w:iCs/>
          <w:sz w:val="20"/>
          <w:szCs w:val="20"/>
        </w:rPr>
        <w:t>Мариинско-Посадского</w:t>
      </w:r>
      <w:r w:rsidR="00CE3115" w:rsidRPr="00E76769">
        <w:rPr>
          <w:bCs/>
          <w:iCs/>
          <w:sz w:val="20"/>
          <w:szCs w:val="20"/>
        </w:rPr>
        <w:t xml:space="preserve"> </w:t>
      </w:r>
      <w:r w:rsidRPr="00E76769">
        <w:rPr>
          <w:bCs/>
          <w:iCs/>
          <w:sz w:val="20"/>
          <w:szCs w:val="20"/>
        </w:rPr>
        <w:t>района</w:t>
      </w:r>
      <w:r w:rsidR="00CE3115" w:rsidRPr="00E76769">
        <w:rPr>
          <w:bCs/>
          <w:iCs/>
          <w:sz w:val="20"/>
          <w:szCs w:val="20"/>
        </w:rPr>
        <w:t xml:space="preserve"> </w:t>
      </w:r>
      <w:r w:rsidRPr="00E76769">
        <w:rPr>
          <w:bCs/>
          <w:iCs/>
          <w:sz w:val="20"/>
          <w:szCs w:val="20"/>
        </w:rPr>
        <w:t>Чувашской</w:t>
      </w:r>
      <w:r w:rsidR="00CE3115" w:rsidRPr="00E76769">
        <w:rPr>
          <w:bCs/>
          <w:iCs/>
          <w:sz w:val="20"/>
          <w:szCs w:val="20"/>
        </w:rPr>
        <w:t xml:space="preserve"> </w:t>
      </w:r>
      <w:r w:rsidRPr="00E76769">
        <w:rPr>
          <w:bCs/>
          <w:iCs/>
          <w:sz w:val="20"/>
          <w:szCs w:val="20"/>
        </w:rPr>
        <w:t>Республики</w:t>
      </w:r>
      <w:r w:rsidR="00CE3115" w:rsidRPr="00E76769">
        <w:rPr>
          <w:bCs/>
          <w:iCs/>
          <w:sz w:val="20"/>
          <w:szCs w:val="20"/>
        </w:rPr>
        <w:t xml:space="preserve"> </w:t>
      </w:r>
      <w:r w:rsidRPr="00E76769">
        <w:rPr>
          <w:bCs/>
          <w:iCs/>
          <w:sz w:val="20"/>
          <w:szCs w:val="20"/>
        </w:rPr>
        <w:t>на</w:t>
      </w:r>
      <w:r w:rsidR="00CE3115" w:rsidRPr="00E76769">
        <w:rPr>
          <w:bCs/>
          <w:iCs/>
          <w:sz w:val="20"/>
          <w:szCs w:val="20"/>
        </w:rPr>
        <w:t xml:space="preserve"> </w:t>
      </w:r>
      <w:r w:rsidRPr="00E76769">
        <w:rPr>
          <w:bCs/>
          <w:iCs/>
          <w:sz w:val="20"/>
          <w:szCs w:val="20"/>
        </w:rPr>
        <w:t>2019</w:t>
      </w:r>
      <w:r w:rsidR="00CE3115" w:rsidRPr="00E76769">
        <w:rPr>
          <w:bCs/>
          <w:iCs/>
          <w:sz w:val="20"/>
          <w:szCs w:val="20"/>
        </w:rPr>
        <w:t xml:space="preserve"> </w:t>
      </w:r>
      <w:r w:rsidRPr="00E76769">
        <w:rPr>
          <w:bCs/>
          <w:iCs/>
          <w:sz w:val="20"/>
          <w:szCs w:val="20"/>
        </w:rPr>
        <w:t>год</w:t>
      </w:r>
      <w:r w:rsidR="00CE3115" w:rsidRPr="00E76769">
        <w:rPr>
          <w:bCs/>
          <w:iCs/>
          <w:sz w:val="20"/>
          <w:szCs w:val="20"/>
        </w:rPr>
        <w:t xml:space="preserve"> </w:t>
      </w:r>
      <w:r w:rsidRPr="00E76769">
        <w:rPr>
          <w:bCs/>
          <w:iCs/>
          <w:sz w:val="20"/>
          <w:szCs w:val="20"/>
        </w:rPr>
        <w:t>и</w:t>
      </w:r>
      <w:r w:rsidR="00CE3115" w:rsidRPr="00E76769">
        <w:rPr>
          <w:bCs/>
          <w:iCs/>
          <w:sz w:val="20"/>
          <w:szCs w:val="20"/>
        </w:rPr>
        <w:t xml:space="preserve"> </w:t>
      </w:r>
      <w:r w:rsidRPr="00E76769">
        <w:rPr>
          <w:bCs/>
          <w:iCs/>
          <w:sz w:val="20"/>
          <w:szCs w:val="20"/>
        </w:rPr>
        <w:t>на</w:t>
      </w:r>
      <w:r w:rsidR="00CE3115" w:rsidRPr="00E76769">
        <w:rPr>
          <w:bCs/>
          <w:iCs/>
          <w:sz w:val="20"/>
          <w:szCs w:val="20"/>
        </w:rPr>
        <w:t xml:space="preserve"> </w:t>
      </w:r>
      <w:r w:rsidRPr="00E76769">
        <w:rPr>
          <w:bCs/>
          <w:iCs/>
          <w:sz w:val="20"/>
          <w:szCs w:val="20"/>
        </w:rPr>
        <w:t>плановый</w:t>
      </w:r>
      <w:r w:rsidR="00CE3115" w:rsidRPr="00E76769">
        <w:rPr>
          <w:bCs/>
          <w:iCs/>
          <w:sz w:val="20"/>
          <w:szCs w:val="20"/>
        </w:rPr>
        <w:t xml:space="preserve"> </w:t>
      </w:r>
      <w:r w:rsidRPr="00E76769">
        <w:rPr>
          <w:bCs/>
          <w:iCs/>
          <w:sz w:val="20"/>
          <w:szCs w:val="20"/>
        </w:rPr>
        <w:t>период</w:t>
      </w:r>
      <w:r w:rsidR="00CE3115" w:rsidRPr="00E76769">
        <w:rPr>
          <w:bCs/>
          <w:iCs/>
          <w:sz w:val="20"/>
          <w:szCs w:val="20"/>
        </w:rPr>
        <w:t xml:space="preserve"> </w:t>
      </w:r>
      <w:r w:rsidRPr="00E76769">
        <w:rPr>
          <w:bCs/>
          <w:iCs/>
          <w:sz w:val="20"/>
          <w:szCs w:val="20"/>
        </w:rPr>
        <w:t>2020</w:t>
      </w:r>
      <w:r w:rsidR="00CE3115" w:rsidRPr="00E76769">
        <w:rPr>
          <w:bCs/>
          <w:iCs/>
          <w:sz w:val="20"/>
          <w:szCs w:val="20"/>
        </w:rPr>
        <w:t xml:space="preserve"> </w:t>
      </w:r>
      <w:r w:rsidRPr="00E76769">
        <w:rPr>
          <w:bCs/>
          <w:iCs/>
          <w:sz w:val="20"/>
          <w:szCs w:val="20"/>
        </w:rPr>
        <w:t>и</w:t>
      </w:r>
      <w:r w:rsidR="00CE3115" w:rsidRPr="00E76769">
        <w:rPr>
          <w:bCs/>
          <w:iCs/>
          <w:sz w:val="20"/>
          <w:szCs w:val="20"/>
        </w:rPr>
        <w:t xml:space="preserve"> </w:t>
      </w:r>
      <w:r w:rsidRPr="00E76769">
        <w:rPr>
          <w:bCs/>
          <w:iCs/>
          <w:sz w:val="20"/>
          <w:szCs w:val="20"/>
        </w:rPr>
        <w:t>2021</w:t>
      </w:r>
      <w:r w:rsidR="00CE3115" w:rsidRPr="00E76769">
        <w:rPr>
          <w:bCs/>
          <w:iCs/>
          <w:sz w:val="20"/>
          <w:szCs w:val="20"/>
        </w:rPr>
        <w:t xml:space="preserve"> </w:t>
      </w:r>
      <w:r w:rsidRPr="00E76769">
        <w:rPr>
          <w:bCs/>
          <w:iCs/>
          <w:sz w:val="20"/>
          <w:szCs w:val="20"/>
        </w:rPr>
        <w:t>годов»</w:t>
      </w:r>
      <w:r w:rsidR="00CE3115" w:rsidRPr="00E76769">
        <w:rPr>
          <w:bCs/>
          <w:iCs/>
          <w:sz w:val="20"/>
          <w:szCs w:val="20"/>
        </w:rPr>
        <w:t xml:space="preserve"> </w:t>
      </w:r>
      <w:r w:rsidRPr="00E76769">
        <w:rPr>
          <w:bCs/>
          <w:iCs/>
          <w:sz w:val="20"/>
          <w:szCs w:val="20"/>
        </w:rPr>
        <w:t>следующие</w:t>
      </w:r>
      <w:r w:rsidR="00CE3115" w:rsidRPr="00E76769">
        <w:rPr>
          <w:bCs/>
          <w:iCs/>
          <w:sz w:val="20"/>
          <w:szCs w:val="20"/>
        </w:rPr>
        <w:t xml:space="preserve"> </w:t>
      </w:r>
      <w:r w:rsidRPr="00E76769">
        <w:rPr>
          <w:bCs/>
          <w:iCs/>
          <w:sz w:val="20"/>
          <w:szCs w:val="20"/>
        </w:rPr>
        <w:t>изменения:</w:t>
      </w:r>
    </w:p>
    <w:p w:rsidR="00EB103C" w:rsidRPr="00E76769" w:rsidRDefault="00CE3115" w:rsidP="007F4BA6">
      <w:pPr>
        <w:numPr>
          <w:ilvl w:val="0"/>
          <w:numId w:val="17"/>
        </w:numPr>
        <w:jc w:val="both"/>
        <w:rPr>
          <w:bCs/>
          <w:iCs/>
          <w:sz w:val="20"/>
          <w:szCs w:val="20"/>
        </w:rPr>
      </w:pPr>
      <w:r w:rsidRPr="00E76769">
        <w:rPr>
          <w:bCs/>
          <w:iCs/>
          <w:sz w:val="20"/>
          <w:szCs w:val="20"/>
        </w:rPr>
        <w:t xml:space="preserve"> </w:t>
      </w:r>
      <w:r w:rsidR="00EB103C" w:rsidRPr="00E76769">
        <w:rPr>
          <w:bCs/>
          <w:iCs/>
          <w:sz w:val="20"/>
          <w:szCs w:val="20"/>
        </w:rPr>
        <w:t>статью</w:t>
      </w:r>
      <w:r w:rsidRPr="00E76769">
        <w:rPr>
          <w:bCs/>
          <w:iCs/>
          <w:sz w:val="20"/>
          <w:szCs w:val="20"/>
        </w:rPr>
        <w:t xml:space="preserve"> </w:t>
      </w:r>
      <w:r w:rsidR="00EB103C" w:rsidRPr="00E76769">
        <w:rPr>
          <w:bCs/>
          <w:iCs/>
          <w:sz w:val="20"/>
          <w:szCs w:val="20"/>
        </w:rPr>
        <w:t>1</w:t>
      </w:r>
      <w:r w:rsidRPr="00E76769">
        <w:rPr>
          <w:bCs/>
          <w:iCs/>
          <w:sz w:val="20"/>
          <w:szCs w:val="20"/>
        </w:rPr>
        <w:t xml:space="preserve"> </w:t>
      </w:r>
      <w:r w:rsidR="00EB103C" w:rsidRPr="00E76769">
        <w:rPr>
          <w:bCs/>
          <w:iCs/>
          <w:sz w:val="20"/>
          <w:szCs w:val="20"/>
        </w:rPr>
        <w:t>изложить</w:t>
      </w:r>
      <w:r w:rsidRPr="00E76769">
        <w:rPr>
          <w:bCs/>
          <w:iCs/>
          <w:sz w:val="20"/>
          <w:szCs w:val="20"/>
        </w:rPr>
        <w:t xml:space="preserve"> </w:t>
      </w:r>
      <w:r w:rsidR="00EB103C" w:rsidRPr="00E76769">
        <w:rPr>
          <w:bCs/>
          <w:iCs/>
          <w:sz w:val="20"/>
          <w:szCs w:val="20"/>
        </w:rPr>
        <w:t>в</w:t>
      </w:r>
      <w:r w:rsidRPr="00E76769">
        <w:rPr>
          <w:bCs/>
          <w:iCs/>
          <w:sz w:val="20"/>
          <w:szCs w:val="20"/>
        </w:rPr>
        <w:t xml:space="preserve"> </w:t>
      </w:r>
      <w:r w:rsidR="00EB103C" w:rsidRPr="00E76769">
        <w:rPr>
          <w:bCs/>
          <w:iCs/>
          <w:sz w:val="20"/>
          <w:szCs w:val="20"/>
        </w:rPr>
        <w:t>следующей</w:t>
      </w:r>
      <w:r w:rsidRPr="00E76769">
        <w:rPr>
          <w:bCs/>
          <w:iCs/>
          <w:sz w:val="20"/>
          <w:szCs w:val="20"/>
        </w:rPr>
        <w:t xml:space="preserve"> </w:t>
      </w:r>
      <w:r w:rsidR="00EB103C" w:rsidRPr="00E76769">
        <w:rPr>
          <w:bCs/>
          <w:iCs/>
          <w:sz w:val="20"/>
          <w:szCs w:val="20"/>
        </w:rPr>
        <w:t>редакции:</w:t>
      </w:r>
    </w:p>
    <w:p w:rsidR="00EB103C" w:rsidRPr="00E76769" w:rsidRDefault="00EB103C" w:rsidP="007F4BA6">
      <w:pPr>
        <w:ind w:firstLine="709"/>
        <w:jc w:val="both"/>
        <w:rPr>
          <w:bCs/>
          <w:iCs/>
          <w:sz w:val="20"/>
          <w:szCs w:val="20"/>
        </w:rPr>
      </w:pPr>
      <w:r w:rsidRPr="00E76769">
        <w:rPr>
          <w:bCs/>
          <w:iCs/>
          <w:sz w:val="20"/>
          <w:szCs w:val="20"/>
        </w:rPr>
        <w:t>«1.</w:t>
      </w:r>
      <w:r w:rsidR="00CE3115" w:rsidRPr="00E76769">
        <w:rPr>
          <w:bCs/>
          <w:iCs/>
          <w:sz w:val="20"/>
          <w:szCs w:val="20"/>
        </w:rPr>
        <w:t xml:space="preserve"> </w:t>
      </w:r>
      <w:r w:rsidRPr="00E76769">
        <w:rPr>
          <w:bCs/>
          <w:iCs/>
          <w:sz w:val="20"/>
          <w:szCs w:val="20"/>
        </w:rPr>
        <w:t>Утвердить</w:t>
      </w:r>
      <w:r w:rsidR="00CE3115" w:rsidRPr="00E76769">
        <w:rPr>
          <w:bCs/>
          <w:iCs/>
          <w:sz w:val="20"/>
          <w:szCs w:val="20"/>
        </w:rPr>
        <w:t xml:space="preserve"> </w:t>
      </w:r>
      <w:r w:rsidRPr="00E76769">
        <w:rPr>
          <w:bCs/>
          <w:iCs/>
          <w:sz w:val="20"/>
          <w:szCs w:val="20"/>
        </w:rPr>
        <w:t>основные</w:t>
      </w:r>
      <w:r w:rsidR="00CE3115" w:rsidRPr="00E76769">
        <w:rPr>
          <w:bCs/>
          <w:iCs/>
          <w:sz w:val="20"/>
          <w:szCs w:val="20"/>
        </w:rPr>
        <w:t xml:space="preserve"> </w:t>
      </w:r>
      <w:r w:rsidRPr="00E76769">
        <w:rPr>
          <w:bCs/>
          <w:iCs/>
          <w:sz w:val="20"/>
          <w:szCs w:val="20"/>
        </w:rPr>
        <w:t>характеристики</w:t>
      </w:r>
      <w:r w:rsidR="00CE3115" w:rsidRPr="00E76769">
        <w:rPr>
          <w:bCs/>
          <w:iCs/>
          <w:sz w:val="20"/>
          <w:szCs w:val="20"/>
        </w:rPr>
        <w:t xml:space="preserve"> </w:t>
      </w:r>
      <w:r w:rsidRPr="00E76769">
        <w:rPr>
          <w:bCs/>
          <w:iCs/>
          <w:sz w:val="20"/>
          <w:szCs w:val="20"/>
        </w:rPr>
        <w:t>бюджета</w:t>
      </w:r>
      <w:r w:rsidR="00CE3115" w:rsidRPr="00E76769">
        <w:rPr>
          <w:bCs/>
          <w:iCs/>
          <w:sz w:val="20"/>
          <w:szCs w:val="20"/>
        </w:rPr>
        <w:t xml:space="preserve"> </w:t>
      </w:r>
      <w:r w:rsidRPr="00E76769">
        <w:rPr>
          <w:bCs/>
          <w:iCs/>
          <w:sz w:val="20"/>
          <w:szCs w:val="20"/>
        </w:rPr>
        <w:t>Кугеевского</w:t>
      </w:r>
      <w:r w:rsidR="00CE3115" w:rsidRPr="00E76769">
        <w:rPr>
          <w:bCs/>
          <w:iCs/>
          <w:sz w:val="20"/>
          <w:szCs w:val="20"/>
        </w:rPr>
        <w:t xml:space="preserve"> </w:t>
      </w:r>
      <w:r w:rsidRPr="00E76769">
        <w:rPr>
          <w:bCs/>
          <w:iCs/>
          <w:sz w:val="20"/>
          <w:szCs w:val="20"/>
        </w:rPr>
        <w:t>сельского</w:t>
      </w:r>
      <w:r w:rsidR="00CE3115" w:rsidRPr="00E76769">
        <w:rPr>
          <w:bCs/>
          <w:iCs/>
          <w:sz w:val="20"/>
          <w:szCs w:val="20"/>
        </w:rPr>
        <w:t xml:space="preserve"> </w:t>
      </w:r>
      <w:r w:rsidRPr="00E76769">
        <w:rPr>
          <w:bCs/>
          <w:iCs/>
          <w:sz w:val="20"/>
          <w:szCs w:val="20"/>
        </w:rPr>
        <w:t>поселения</w:t>
      </w:r>
      <w:r w:rsidR="00CE3115" w:rsidRPr="00E76769">
        <w:rPr>
          <w:bCs/>
          <w:iCs/>
          <w:sz w:val="20"/>
          <w:szCs w:val="20"/>
        </w:rPr>
        <w:t xml:space="preserve"> </w:t>
      </w:r>
      <w:r w:rsidRPr="00E76769">
        <w:rPr>
          <w:bCs/>
          <w:iCs/>
          <w:sz w:val="20"/>
          <w:szCs w:val="20"/>
        </w:rPr>
        <w:t>Мариинско-Посадского</w:t>
      </w:r>
      <w:r w:rsidR="00CE3115" w:rsidRPr="00E76769">
        <w:rPr>
          <w:bCs/>
          <w:iCs/>
          <w:sz w:val="20"/>
          <w:szCs w:val="20"/>
        </w:rPr>
        <w:t xml:space="preserve"> </w:t>
      </w:r>
      <w:r w:rsidRPr="00E76769">
        <w:rPr>
          <w:bCs/>
          <w:iCs/>
          <w:sz w:val="20"/>
          <w:szCs w:val="20"/>
        </w:rPr>
        <w:t>района</w:t>
      </w:r>
      <w:r w:rsidR="00CE3115" w:rsidRPr="00E76769">
        <w:rPr>
          <w:bCs/>
          <w:iCs/>
          <w:sz w:val="20"/>
          <w:szCs w:val="20"/>
        </w:rPr>
        <w:t xml:space="preserve"> </w:t>
      </w:r>
      <w:r w:rsidRPr="00E76769">
        <w:rPr>
          <w:bCs/>
          <w:iCs/>
          <w:sz w:val="20"/>
          <w:szCs w:val="20"/>
        </w:rPr>
        <w:t>Чувашской</w:t>
      </w:r>
      <w:r w:rsidR="00CE3115" w:rsidRPr="00E76769">
        <w:rPr>
          <w:bCs/>
          <w:iCs/>
          <w:sz w:val="20"/>
          <w:szCs w:val="20"/>
        </w:rPr>
        <w:t xml:space="preserve"> </w:t>
      </w:r>
      <w:r w:rsidRPr="00E76769">
        <w:rPr>
          <w:bCs/>
          <w:iCs/>
          <w:sz w:val="20"/>
          <w:szCs w:val="20"/>
        </w:rPr>
        <w:t>Республики</w:t>
      </w:r>
      <w:r w:rsidR="00CE3115" w:rsidRPr="00E76769">
        <w:rPr>
          <w:bCs/>
          <w:iCs/>
          <w:sz w:val="20"/>
          <w:szCs w:val="20"/>
        </w:rPr>
        <w:t xml:space="preserve"> </w:t>
      </w:r>
      <w:r w:rsidRPr="00E76769">
        <w:rPr>
          <w:bCs/>
          <w:iCs/>
          <w:sz w:val="20"/>
          <w:szCs w:val="20"/>
        </w:rPr>
        <w:t>на</w:t>
      </w:r>
      <w:r w:rsidR="00CE3115" w:rsidRPr="00E76769">
        <w:rPr>
          <w:bCs/>
          <w:iCs/>
          <w:sz w:val="20"/>
          <w:szCs w:val="20"/>
        </w:rPr>
        <w:t xml:space="preserve"> </w:t>
      </w:r>
      <w:r w:rsidRPr="00E76769">
        <w:rPr>
          <w:bCs/>
          <w:iCs/>
          <w:sz w:val="20"/>
          <w:szCs w:val="20"/>
        </w:rPr>
        <w:t>2019</w:t>
      </w:r>
      <w:r w:rsidR="00CE3115" w:rsidRPr="00E76769">
        <w:rPr>
          <w:bCs/>
          <w:iCs/>
          <w:sz w:val="20"/>
          <w:szCs w:val="20"/>
        </w:rPr>
        <w:t xml:space="preserve"> </w:t>
      </w:r>
      <w:r w:rsidRPr="00E76769">
        <w:rPr>
          <w:bCs/>
          <w:iCs/>
          <w:sz w:val="20"/>
          <w:szCs w:val="20"/>
        </w:rPr>
        <w:t>год:</w:t>
      </w:r>
    </w:p>
    <w:p w:rsidR="00EB103C" w:rsidRPr="00E76769" w:rsidRDefault="00EB103C" w:rsidP="007F4BA6">
      <w:pPr>
        <w:ind w:firstLine="709"/>
        <w:jc w:val="both"/>
        <w:rPr>
          <w:bCs/>
          <w:iCs/>
          <w:sz w:val="20"/>
          <w:szCs w:val="20"/>
        </w:rPr>
      </w:pPr>
      <w:r w:rsidRPr="00E76769">
        <w:rPr>
          <w:bCs/>
          <w:iCs/>
          <w:sz w:val="20"/>
          <w:szCs w:val="20"/>
        </w:rPr>
        <w:t>прогнозируемый</w:t>
      </w:r>
      <w:r w:rsidR="00CE3115" w:rsidRPr="00E76769">
        <w:rPr>
          <w:bCs/>
          <w:iCs/>
          <w:sz w:val="20"/>
          <w:szCs w:val="20"/>
        </w:rPr>
        <w:t xml:space="preserve"> </w:t>
      </w:r>
      <w:r w:rsidRPr="00E76769">
        <w:rPr>
          <w:bCs/>
          <w:iCs/>
          <w:sz w:val="20"/>
          <w:szCs w:val="20"/>
        </w:rPr>
        <w:t>общий</w:t>
      </w:r>
      <w:r w:rsidR="00CE3115" w:rsidRPr="00E76769">
        <w:rPr>
          <w:bCs/>
          <w:iCs/>
          <w:sz w:val="20"/>
          <w:szCs w:val="20"/>
        </w:rPr>
        <w:t xml:space="preserve"> </w:t>
      </w:r>
      <w:r w:rsidRPr="00E76769">
        <w:rPr>
          <w:bCs/>
          <w:iCs/>
          <w:sz w:val="20"/>
          <w:szCs w:val="20"/>
        </w:rPr>
        <w:t>объем</w:t>
      </w:r>
      <w:r w:rsidR="00CE3115" w:rsidRPr="00E76769">
        <w:rPr>
          <w:bCs/>
          <w:iCs/>
          <w:sz w:val="20"/>
          <w:szCs w:val="20"/>
        </w:rPr>
        <w:t xml:space="preserve"> </w:t>
      </w:r>
      <w:r w:rsidRPr="00E76769">
        <w:rPr>
          <w:bCs/>
          <w:iCs/>
          <w:sz w:val="20"/>
          <w:szCs w:val="20"/>
        </w:rPr>
        <w:t>доходов</w:t>
      </w:r>
      <w:r w:rsidR="00CE3115" w:rsidRPr="00E76769">
        <w:rPr>
          <w:bCs/>
          <w:iCs/>
          <w:sz w:val="20"/>
          <w:szCs w:val="20"/>
        </w:rPr>
        <w:t xml:space="preserve"> </w:t>
      </w:r>
      <w:r w:rsidRPr="00E76769">
        <w:rPr>
          <w:bCs/>
          <w:iCs/>
          <w:sz w:val="20"/>
          <w:szCs w:val="20"/>
        </w:rPr>
        <w:t>бюджета</w:t>
      </w:r>
      <w:r w:rsidR="00CE3115" w:rsidRPr="00E76769">
        <w:rPr>
          <w:bCs/>
          <w:iCs/>
          <w:sz w:val="20"/>
          <w:szCs w:val="20"/>
        </w:rPr>
        <w:t xml:space="preserve"> </w:t>
      </w:r>
      <w:r w:rsidRPr="00E76769">
        <w:rPr>
          <w:bCs/>
          <w:iCs/>
          <w:sz w:val="20"/>
          <w:szCs w:val="20"/>
        </w:rPr>
        <w:t>Кугеевского</w:t>
      </w:r>
      <w:r w:rsidR="00CE3115" w:rsidRPr="00E76769">
        <w:rPr>
          <w:bCs/>
          <w:iCs/>
          <w:sz w:val="20"/>
          <w:szCs w:val="20"/>
        </w:rPr>
        <w:t xml:space="preserve"> </w:t>
      </w:r>
      <w:r w:rsidRPr="00E76769">
        <w:rPr>
          <w:bCs/>
          <w:iCs/>
          <w:sz w:val="20"/>
          <w:szCs w:val="20"/>
        </w:rPr>
        <w:t>сельского</w:t>
      </w:r>
      <w:r w:rsidR="00CE3115" w:rsidRPr="00E76769">
        <w:rPr>
          <w:bCs/>
          <w:iCs/>
          <w:sz w:val="20"/>
          <w:szCs w:val="20"/>
        </w:rPr>
        <w:t xml:space="preserve"> </w:t>
      </w:r>
      <w:r w:rsidRPr="00E76769">
        <w:rPr>
          <w:bCs/>
          <w:iCs/>
          <w:sz w:val="20"/>
          <w:szCs w:val="20"/>
        </w:rPr>
        <w:t>поселения</w:t>
      </w:r>
      <w:r w:rsidR="00CE3115" w:rsidRPr="00E76769">
        <w:rPr>
          <w:bCs/>
          <w:iCs/>
          <w:sz w:val="20"/>
          <w:szCs w:val="20"/>
        </w:rPr>
        <w:t xml:space="preserve"> </w:t>
      </w:r>
      <w:r w:rsidRPr="00E76769">
        <w:rPr>
          <w:bCs/>
          <w:iCs/>
          <w:sz w:val="20"/>
          <w:szCs w:val="20"/>
        </w:rPr>
        <w:t>Мариинско-Посадского</w:t>
      </w:r>
      <w:r w:rsidR="00CE3115" w:rsidRPr="00E76769">
        <w:rPr>
          <w:bCs/>
          <w:iCs/>
          <w:sz w:val="20"/>
          <w:szCs w:val="20"/>
        </w:rPr>
        <w:t xml:space="preserve"> </w:t>
      </w:r>
      <w:r w:rsidRPr="00E76769">
        <w:rPr>
          <w:bCs/>
          <w:iCs/>
          <w:sz w:val="20"/>
          <w:szCs w:val="20"/>
        </w:rPr>
        <w:t>района</w:t>
      </w:r>
      <w:r w:rsidR="00CE3115" w:rsidRPr="00E76769">
        <w:rPr>
          <w:bCs/>
          <w:iCs/>
          <w:sz w:val="20"/>
          <w:szCs w:val="20"/>
        </w:rPr>
        <w:t xml:space="preserve"> </w:t>
      </w:r>
      <w:r w:rsidRPr="00E76769">
        <w:rPr>
          <w:bCs/>
          <w:iCs/>
          <w:sz w:val="20"/>
          <w:szCs w:val="20"/>
        </w:rPr>
        <w:t>Чувашской</w:t>
      </w:r>
      <w:r w:rsidR="00CE3115" w:rsidRPr="00E76769">
        <w:rPr>
          <w:bCs/>
          <w:iCs/>
          <w:sz w:val="20"/>
          <w:szCs w:val="20"/>
        </w:rPr>
        <w:t xml:space="preserve"> </w:t>
      </w:r>
      <w:r w:rsidRPr="00E76769">
        <w:rPr>
          <w:bCs/>
          <w:iCs/>
          <w:sz w:val="20"/>
          <w:szCs w:val="20"/>
        </w:rPr>
        <w:t>Республики</w:t>
      </w:r>
      <w:r w:rsidR="00CE3115" w:rsidRPr="00E76769">
        <w:rPr>
          <w:bCs/>
          <w:iCs/>
          <w:sz w:val="20"/>
          <w:szCs w:val="20"/>
        </w:rPr>
        <w:t xml:space="preserve"> </w:t>
      </w:r>
      <w:r w:rsidRPr="00E76769">
        <w:rPr>
          <w:bCs/>
          <w:iCs/>
          <w:sz w:val="20"/>
          <w:szCs w:val="20"/>
        </w:rPr>
        <w:t>в</w:t>
      </w:r>
      <w:r w:rsidR="00CE3115" w:rsidRPr="00E76769">
        <w:rPr>
          <w:bCs/>
          <w:iCs/>
          <w:sz w:val="20"/>
          <w:szCs w:val="20"/>
        </w:rPr>
        <w:t xml:space="preserve"> </w:t>
      </w:r>
      <w:r w:rsidRPr="00E76769">
        <w:rPr>
          <w:bCs/>
          <w:iCs/>
          <w:sz w:val="20"/>
          <w:szCs w:val="20"/>
        </w:rPr>
        <w:t>сумме</w:t>
      </w:r>
      <w:r w:rsidR="00CE3115" w:rsidRPr="00E76769">
        <w:rPr>
          <w:bCs/>
          <w:iCs/>
          <w:sz w:val="20"/>
          <w:szCs w:val="20"/>
        </w:rPr>
        <w:t xml:space="preserve"> </w:t>
      </w:r>
      <w:r w:rsidRPr="00E76769">
        <w:rPr>
          <w:bCs/>
          <w:iCs/>
          <w:sz w:val="20"/>
          <w:szCs w:val="20"/>
        </w:rPr>
        <w:t>2</w:t>
      </w:r>
      <w:r w:rsidR="00CE3115" w:rsidRPr="00E76769">
        <w:rPr>
          <w:bCs/>
          <w:iCs/>
          <w:sz w:val="20"/>
          <w:szCs w:val="20"/>
        </w:rPr>
        <w:t xml:space="preserve"> </w:t>
      </w:r>
      <w:r w:rsidRPr="00E76769">
        <w:rPr>
          <w:bCs/>
          <w:iCs/>
          <w:sz w:val="20"/>
          <w:szCs w:val="20"/>
        </w:rPr>
        <w:t>990,5</w:t>
      </w:r>
      <w:r w:rsidR="00CE3115" w:rsidRPr="00E76769">
        <w:rPr>
          <w:bCs/>
          <w:iCs/>
          <w:sz w:val="20"/>
          <w:szCs w:val="20"/>
        </w:rPr>
        <w:t xml:space="preserve"> </w:t>
      </w:r>
      <w:r w:rsidRPr="00E76769">
        <w:rPr>
          <w:bCs/>
          <w:iCs/>
          <w:sz w:val="20"/>
          <w:szCs w:val="20"/>
        </w:rPr>
        <w:t>тыс.</w:t>
      </w:r>
      <w:r w:rsidR="00CE3115" w:rsidRPr="00E76769">
        <w:rPr>
          <w:bCs/>
          <w:iCs/>
          <w:sz w:val="20"/>
          <w:szCs w:val="20"/>
        </w:rPr>
        <w:t xml:space="preserve"> </w:t>
      </w:r>
      <w:r w:rsidRPr="00E76769">
        <w:rPr>
          <w:bCs/>
          <w:iCs/>
          <w:sz w:val="20"/>
          <w:szCs w:val="20"/>
        </w:rPr>
        <w:t>рублей,</w:t>
      </w:r>
      <w:r w:rsidR="00CE3115" w:rsidRPr="00E76769">
        <w:rPr>
          <w:bCs/>
          <w:iCs/>
          <w:sz w:val="20"/>
          <w:szCs w:val="20"/>
        </w:rPr>
        <w:t xml:space="preserve"> </w:t>
      </w:r>
      <w:r w:rsidRPr="00E76769">
        <w:rPr>
          <w:bCs/>
          <w:iCs/>
          <w:sz w:val="20"/>
          <w:szCs w:val="20"/>
        </w:rPr>
        <w:t>в</w:t>
      </w:r>
      <w:r w:rsidR="00CE3115" w:rsidRPr="00E76769">
        <w:rPr>
          <w:bCs/>
          <w:iCs/>
          <w:sz w:val="20"/>
          <w:szCs w:val="20"/>
        </w:rPr>
        <w:t xml:space="preserve"> </w:t>
      </w:r>
      <w:r w:rsidRPr="00E76769">
        <w:rPr>
          <w:bCs/>
          <w:iCs/>
          <w:sz w:val="20"/>
          <w:szCs w:val="20"/>
        </w:rPr>
        <w:t>том</w:t>
      </w:r>
      <w:r w:rsidR="00CE3115" w:rsidRPr="00E76769">
        <w:rPr>
          <w:bCs/>
          <w:iCs/>
          <w:sz w:val="20"/>
          <w:szCs w:val="20"/>
        </w:rPr>
        <w:t xml:space="preserve"> </w:t>
      </w:r>
      <w:r w:rsidRPr="00E76769">
        <w:rPr>
          <w:bCs/>
          <w:iCs/>
          <w:sz w:val="20"/>
          <w:szCs w:val="20"/>
        </w:rPr>
        <w:t>числе</w:t>
      </w:r>
      <w:r w:rsidR="00CE3115" w:rsidRPr="00E76769">
        <w:rPr>
          <w:bCs/>
          <w:iCs/>
          <w:sz w:val="20"/>
          <w:szCs w:val="20"/>
        </w:rPr>
        <w:t xml:space="preserve"> </w:t>
      </w:r>
      <w:r w:rsidRPr="00E76769">
        <w:rPr>
          <w:bCs/>
          <w:iCs/>
          <w:sz w:val="20"/>
          <w:szCs w:val="20"/>
        </w:rPr>
        <w:t>объем</w:t>
      </w:r>
      <w:r w:rsidR="00CE3115" w:rsidRPr="00E76769">
        <w:rPr>
          <w:bCs/>
          <w:iCs/>
          <w:sz w:val="20"/>
          <w:szCs w:val="20"/>
        </w:rPr>
        <w:t xml:space="preserve"> </w:t>
      </w:r>
      <w:r w:rsidRPr="00E76769">
        <w:rPr>
          <w:bCs/>
          <w:iCs/>
          <w:sz w:val="20"/>
          <w:szCs w:val="20"/>
        </w:rPr>
        <w:t>безвозмездных</w:t>
      </w:r>
      <w:r w:rsidR="00CE3115" w:rsidRPr="00E76769">
        <w:rPr>
          <w:bCs/>
          <w:iCs/>
          <w:sz w:val="20"/>
          <w:szCs w:val="20"/>
        </w:rPr>
        <w:t xml:space="preserve"> </w:t>
      </w:r>
      <w:r w:rsidRPr="00E76769">
        <w:rPr>
          <w:bCs/>
          <w:iCs/>
          <w:sz w:val="20"/>
          <w:szCs w:val="20"/>
        </w:rPr>
        <w:t>поступлений</w:t>
      </w:r>
      <w:r w:rsidR="00CE3115" w:rsidRPr="00E76769">
        <w:rPr>
          <w:bCs/>
          <w:iCs/>
          <w:sz w:val="20"/>
          <w:szCs w:val="20"/>
        </w:rPr>
        <w:t xml:space="preserve"> </w:t>
      </w:r>
      <w:r w:rsidRPr="00E76769">
        <w:rPr>
          <w:bCs/>
          <w:iCs/>
          <w:sz w:val="20"/>
          <w:szCs w:val="20"/>
        </w:rPr>
        <w:t>–</w:t>
      </w:r>
      <w:r w:rsidR="00CE3115" w:rsidRPr="00E76769">
        <w:rPr>
          <w:bCs/>
          <w:iCs/>
          <w:sz w:val="20"/>
          <w:szCs w:val="20"/>
        </w:rPr>
        <w:t xml:space="preserve"> </w:t>
      </w:r>
      <w:r w:rsidRPr="00E76769">
        <w:rPr>
          <w:bCs/>
          <w:iCs/>
          <w:sz w:val="20"/>
          <w:szCs w:val="20"/>
        </w:rPr>
        <w:t>1</w:t>
      </w:r>
      <w:r w:rsidR="00CE3115" w:rsidRPr="00E76769">
        <w:rPr>
          <w:bCs/>
          <w:iCs/>
          <w:sz w:val="20"/>
          <w:szCs w:val="20"/>
        </w:rPr>
        <w:t xml:space="preserve"> </w:t>
      </w:r>
      <w:r w:rsidRPr="00E76769">
        <w:rPr>
          <w:bCs/>
          <w:iCs/>
          <w:sz w:val="20"/>
          <w:szCs w:val="20"/>
        </w:rPr>
        <w:t>820,4</w:t>
      </w:r>
      <w:r w:rsidR="00CE3115" w:rsidRPr="00E76769">
        <w:rPr>
          <w:bCs/>
          <w:iCs/>
          <w:sz w:val="20"/>
          <w:szCs w:val="20"/>
        </w:rPr>
        <w:t xml:space="preserve"> </w:t>
      </w:r>
      <w:r w:rsidRPr="00E76769">
        <w:rPr>
          <w:bCs/>
          <w:iCs/>
          <w:sz w:val="20"/>
          <w:szCs w:val="20"/>
        </w:rPr>
        <w:t>тыс.</w:t>
      </w:r>
      <w:r w:rsidR="00CE3115" w:rsidRPr="00E76769">
        <w:rPr>
          <w:bCs/>
          <w:iCs/>
          <w:sz w:val="20"/>
          <w:szCs w:val="20"/>
        </w:rPr>
        <w:t xml:space="preserve"> </w:t>
      </w:r>
      <w:r w:rsidRPr="00E76769">
        <w:rPr>
          <w:bCs/>
          <w:iCs/>
          <w:sz w:val="20"/>
          <w:szCs w:val="20"/>
        </w:rPr>
        <w:t>рублей;</w:t>
      </w:r>
    </w:p>
    <w:p w:rsidR="00EB103C" w:rsidRPr="00E76769" w:rsidRDefault="00EB103C" w:rsidP="007F4BA6">
      <w:pPr>
        <w:ind w:firstLine="709"/>
        <w:jc w:val="both"/>
        <w:rPr>
          <w:bCs/>
          <w:iCs/>
          <w:sz w:val="20"/>
          <w:szCs w:val="20"/>
        </w:rPr>
      </w:pPr>
      <w:r w:rsidRPr="00E76769">
        <w:rPr>
          <w:bCs/>
          <w:iCs/>
          <w:sz w:val="20"/>
          <w:szCs w:val="20"/>
        </w:rPr>
        <w:t>общий</w:t>
      </w:r>
      <w:r w:rsidR="00CE3115" w:rsidRPr="00E76769">
        <w:rPr>
          <w:bCs/>
          <w:iCs/>
          <w:sz w:val="20"/>
          <w:szCs w:val="20"/>
        </w:rPr>
        <w:t xml:space="preserve"> </w:t>
      </w:r>
      <w:r w:rsidRPr="00E76769">
        <w:rPr>
          <w:bCs/>
          <w:iCs/>
          <w:sz w:val="20"/>
          <w:szCs w:val="20"/>
        </w:rPr>
        <w:t>объем</w:t>
      </w:r>
      <w:r w:rsidR="00CE3115" w:rsidRPr="00E76769">
        <w:rPr>
          <w:bCs/>
          <w:iCs/>
          <w:sz w:val="20"/>
          <w:szCs w:val="20"/>
        </w:rPr>
        <w:t xml:space="preserve"> </w:t>
      </w:r>
      <w:r w:rsidRPr="00E76769">
        <w:rPr>
          <w:bCs/>
          <w:iCs/>
          <w:sz w:val="20"/>
          <w:szCs w:val="20"/>
        </w:rPr>
        <w:t>расходов</w:t>
      </w:r>
      <w:r w:rsidR="00CE3115" w:rsidRPr="00E76769">
        <w:rPr>
          <w:bCs/>
          <w:iCs/>
          <w:sz w:val="20"/>
          <w:szCs w:val="20"/>
        </w:rPr>
        <w:t xml:space="preserve"> </w:t>
      </w:r>
      <w:r w:rsidRPr="00E76769">
        <w:rPr>
          <w:bCs/>
          <w:iCs/>
          <w:sz w:val="20"/>
          <w:szCs w:val="20"/>
        </w:rPr>
        <w:t>бюджета</w:t>
      </w:r>
      <w:r w:rsidR="00CE3115" w:rsidRPr="00E76769">
        <w:rPr>
          <w:bCs/>
          <w:iCs/>
          <w:sz w:val="20"/>
          <w:szCs w:val="20"/>
        </w:rPr>
        <w:t xml:space="preserve"> </w:t>
      </w:r>
      <w:r w:rsidRPr="00E76769">
        <w:rPr>
          <w:bCs/>
          <w:iCs/>
          <w:sz w:val="20"/>
          <w:szCs w:val="20"/>
        </w:rPr>
        <w:t>Кугеевского</w:t>
      </w:r>
      <w:r w:rsidR="00CE3115" w:rsidRPr="00E76769">
        <w:rPr>
          <w:bCs/>
          <w:iCs/>
          <w:sz w:val="20"/>
          <w:szCs w:val="20"/>
        </w:rPr>
        <w:t xml:space="preserve"> </w:t>
      </w:r>
      <w:r w:rsidRPr="00E76769">
        <w:rPr>
          <w:bCs/>
          <w:iCs/>
          <w:sz w:val="20"/>
          <w:szCs w:val="20"/>
        </w:rPr>
        <w:t>сельского</w:t>
      </w:r>
      <w:r w:rsidR="00CE3115" w:rsidRPr="00E76769">
        <w:rPr>
          <w:bCs/>
          <w:iCs/>
          <w:sz w:val="20"/>
          <w:szCs w:val="20"/>
        </w:rPr>
        <w:t xml:space="preserve"> </w:t>
      </w:r>
      <w:r w:rsidRPr="00E76769">
        <w:rPr>
          <w:bCs/>
          <w:iCs/>
          <w:sz w:val="20"/>
          <w:szCs w:val="20"/>
        </w:rPr>
        <w:t>поселения</w:t>
      </w:r>
      <w:r w:rsidR="00CE3115" w:rsidRPr="00E76769">
        <w:rPr>
          <w:bCs/>
          <w:iCs/>
          <w:sz w:val="20"/>
          <w:szCs w:val="20"/>
        </w:rPr>
        <w:t xml:space="preserve"> </w:t>
      </w:r>
      <w:r w:rsidRPr="00E76769">
        <w:rPr>
          <w:bCs/>
          <w:iCs/>
          <w:sz w:val="20"/>
          <w:szCs w:val="20"/>
        </w:rPr>
        <w:t>Мариинско-Посадского</w:t>
      </w:r>
      <w:r w:rsidR="00CE3115" w:rsidRPr="00E76769">
        <w:rPr>
          <w:bCs/>
          <w:iCs/>
          <w:sz w:val="20"/>
          <w:szCs w:val="20"/>
        </w:rPr>
        <w:t xml:space="preserve"> </w:t>
      </w:r>
      <w:r w:rsidRPr="00E76769">
        <w:rPr>
          <w:bCs/>
          <w:iCs/>
          <w:sz w:val="20"/>
          <w:szCs w:val="20"/>
        </w:rPr>
        <w:t>района</w:t>
      </w:r>
      <w:r w:rsidR="00CE3115" w:rsidRPr="00E76769">
        <w:rPr>
          <w:bCs/>
          <w:iCs/>
          <w:sz w:val="20"/>
          <w:szCs w:val="20"/>
        </w:rPr>
        <w:t xml:space="preserve"> </w:t>
      </w:r>
      <w:r w:rsidRPr="00E76769">
        <w:rPr>
          <w:bCs/>
          <w:iCs/>
          <w:sz w:val="20"/>
          <w:szCs w:val="20"/>
        </w:rPr>
        <w:t>Чувашской</w:t>
      </w:r>
      <w:r w:rsidR="00CE3115" w:rsidRPr="00E76769">
        <w:rPr>
          <w:bCs/>
          <w:iCs/>
          <w:sz w:val="20"/>
          <w:szCs w:val="20"/>
        </w:rPr>
        <w:t xml:space="preserve"> </w:t>
      </w:r>
      <w:r w:rsidRPr="00E76769">
        <w:rPr>
          <w:bCs/>
          <w:iCs/>
          <w:sz w:val="20"/>
          <w:szCs w:val="20"/>
        </w:rPr>
        <w:t>Республики</w:t>
      </w:r>
      <w:r w:rsidR="00CE3115" w:rsidRPr="00E76769">
        <w:rPr>
          <w:bCs/>
          <w:iCs/>
          <w:sz w:val="20"/>
          <w:szCs w:val="20"/>
        </w:rPr>
        <w:t xml:space="preserve"> </w:t>
      </w:r>
      <w:r w:rsidRPr="00E76769">
        <w:rPr>
          <w:bCs/>
          <w:iCs/>
          <w:sz w:val="20"/>
          <w:szCs w:val="20"/>
        </w:rPr>
        <w:t>в</w:t>
      </w:r>
      <w:r w:rsidR="00CE3115" w:rsidRPr="00E76769">
        <w:rPr>
          <w:bCs/>
          <w:iCs/>
          <w:sz w:val="20"/>
          <w:szCs w:val="20"/>
        </w:rPr>
        <w:t xml:space="preserve"> </w:t>
      </w:r>
      <w:r w:rsidRPr="00E76769">
        <w:rPr>
          <w:bCs/>
          <w:iCs/>
          <w:sz w:val="20"/>
          <w:szCs w:val="20"/>
        </w:rPr>
        <w:t>сумме</w:t>
      </w:r>
      <w:r w:rsidR="00CE3115" w:rsidRPr="00E76769">
        <w:rPr>
          <w:bCs/>
          <w:iCs/>
          <w:sz w:val="20"/>
          <w:szCs w:val="20"/>
        </w:rPr>
        <w:t xml:space="preserve"> </w:t>
      </w:r>
      <w:r w:rsidRPr="00E76769">
        <w:rPr>
          <w:bCs/>
          <w:iCs/>
          <w:sz w:val="20"/>
          <w:szCs w:val="20"/>
        </w:rPr>
        <w:t>3</w:t>
      </w:r>
      <w:r w:rsidR="00CE3115" w:rsidRPr="00E76769">
        <w:rPr>
          <w:bCs/>
          <w:iCs/>
          <w:sz w:val="20"/>
          <w:szCs w:val="20"/>
        </w:rPr>
        <w:t xml:space="preserve"> </w:t>
      </w:r>
      <w:r w:rsidRPr="00E76769">
        <w:rPr>
          <w:bCs/>
          <w:iCs/>
          <w:sz w:val="20"/>
          <w:szCs w:val="20"/>
        </w:rPr>
        <w:t>284,9</w:t>
      </w:r>
      <w:r w:rsidR="00CE3115" w:rsidRPr="00E76769">
        <w:rPr>
          <w:bCs/>
          <w:iCs/>
          <w:sz w:val="20"/>
          <w:szCs w:val="20"/>
        </w:rPr>
        <w:t xml:space="preserve"> </w:t>
      </w:r>
      <w:r w:rsidRPr="00E76769">
        <w:rPr>
          <w:bCs/>
          <w:iCs/>
          <w:sz w:val="20"/>
          <w:szCs w:val="20"/>
        </w:rPr>
        <w:t>тыс.</w:t>
      </w:r>
      <w:r w:rsidR="00CE3115" w:rsidRPr="00E76769">
        <w:rPr>
          <w:bCs/>
          <w:iCs/>
          <w:sz w:val="20"/>
          <w:szCs w:val="20"/>
        </w:rPr>
        <w:t xml:space="preserve"> </w:t>
      </w:r>
      <w:r w:rsidRPr="00E76769">
        <w:rPr>
          <w:bCs/>
          <w:iCs/>
          <w:sz w:val="20"/>
          <w:szCs w:val="20"/>
        </w:rPr>
        <w:t>рублей;</w:t>
      </w:r>
      <w:r w:rsidR="00CE3115" w:rsidRPr="00E76769">
        <w:rPr>
          <w:bCs/>
          <w:iCs/>
          <w:sz w:val="20"/>
          <w:szCs w:val="20"/>
        </w:rPr>
        <w:t xml:space="preserve"> </w:t>
      </w:r>
    </w:p>
    <w:p w:rsidR="00EB103C" w:rsidRPr="00E76769" w:rsidRDefault="00EB103C" w:rsidP="007F4BA6">
      <w:pPr>
        <w:ind w:firstLine="709"/>
        <w:jc w:val="both"/>
        <w:rPr>
          <w:sz w:val="20"/>
          <w:szCs w:val="20"/>
        </w:rPr>
      </w:pPr>
      <w:r w:rsidRPr="00E76769">
        <w:rPr>
          <w:sz w:val="20"/>
          <w:szCs w:val="20"/>
        </w:rPr>
        <w:t>предельный</w:t>
      </w:r>
      <w:r w:rsidR="00CE3115" w:rsidRPr="00E76769">
        <w:rPr>
          <w:sz w:val="20"/>
          <w:szCs w:val="20"/>
        </w:rPr>
        <w:t xml:space="preserve"> </w:t>
      </w:r>
      <w:r w:rsidRPr="00E76769">
        <w:rPr>
          <w:sz w:val="20"/>
          <w:szCs w:val="20"/>
        </w:rPr>
        <w:t>объем</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долга</w:t>
      </w:r>
      <w:r w:rsidR="00CE3115" w:rsidRPr="00E76769">
        <w:rPr>
          <w:sz w:val="20"/>
          <w:szCs w:val="20"/>
        </w:rPr>
        <w:t xml:space="preserve"> </w:t>
      </w:r>
      <w:r w:rsidRPr="00E76769">
        <w:rPr>
          <w:sz w:val="20"/>
          <w:szCs w:val="20"/>
        </w:rPr>
        <w:t>Кугеевского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EB103C" w:rsidRPr="00E76769" w:rsidRDefault="00EB103C" w:rsidP="007F4BA6">
      <w:pPr>
        <w:shd w:val="clear" w:color="auto" w:fill="FFFFFF"/>
        <w:ind w:firstLine="709"/>
        <w:jc w:val="both"/>
        <w:rPr>
          <w:sz w:val="20"/>
          <w:szCs w:val="20"/>
        </w:rPr>
      </w:pPr>
      <w:r w:rsidRPr="00E76769">
        <w:rPr>
          <w:sz w:val="20"/>
          <w:szCs w:val="20"/>
        </w:rPr>
        <w:t>верхний</w:t>
      </w:r>
      <w:r w:rsidR="00CE3115" w:rsidRPr="00E76769">
        <w:rPr>
          <w:sz w:val="20"/>
          <w:szCs w:val="20"/>
        </w:rPr>
        <w:t xml:space="preserve"> </w:t>
      </w:r>
      <w:r w:rsidRPr="00E76769">
        <w:rPr>
          <w:sz w:val="20"/>
          <w:szCs w:val="20"/>
        </w:rPr>
        <w:t>предел</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внутреннего</w:t>
      </w:r>
      <w:r w:rsidR="00CE3115" w:rsidRPr="00E76769">
        <w:rPr>
          <w:sz w:val="20"/>
          <w:szCs w:val="20"/>
        </w:rPr>
        <w:t xml:space="preserve"> </w:t>
      </w:r>
      <w:r w:rsidRPr="00E76769">
        <w:rPr>
          <w:sz w:val="20"/>
          <w:szCs w:val="20"/>
        </w:rPr>
        <w:t>долга</w:t>
      </w:r>
      <w:r w:rsidR="00CE3115" w:rsidRPr="00E76769">
        <w:rPr>
          <w:sz w:val="20"/>
          <w:szCs w:val="20"/>
        </w:rPr>
        <w:t xml:space="preserve"> </w:t>
      </w:r>
      <w:r w:rsidRPr="00E76769">
        <w:rPr>
          <w:sz w:val="20"/>
          <w:szCs w:val="20"/>
        </w:rPr>
        <w:t>Кугеевского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1</w:t>
      </w:r>
      <w:r w:rsidR="00CE3115" w:rsidRPr="00E76769">
        <w:rPr>
          <w:sz w:val="20"/>
          <w:szCs w:val="20"/>
        </w:rPr>
        <w:t xml:space="preserve"> </w:t>
      </w:r>
      <w:r w:rsidRPr="00E76769">
        <w:rPr>
          <w:sz w:val="20"/>
          <w:szCs w:val="20"/>
        </w:rPr>
        <w:t>января</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года</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том</w:t>
      </w:r>
      <w:r w:rsidR="00CE3115" w:rsidRPr="00E76769">
        <w:rPr>
          <w:sz w:val="20"/>
          <w:szCs w:val="20"/>
        </w:rPr>
        <w:t xml:space="preserve"> </w:t>
      </w:r>
      <w:r w:rsidRPr="00E76769">
        <w:rPr>
          <w:sz w:val="20"/>
          <w:szCs w:val="20"/>
        </w:rPr>
        <w:t>числе</w:t>
      </w:r>
      <w:r w:rsidR="00CE3115" w:rsidRPr="00E76769">
        <w:rPr>
          <w:sz w:val="20"/>
          <w:szCs w:val="20"/>
        </w:rPr>
        <w:t xml:space="preserve"> </w:t>
      </w:r>
      <w:r w:rsidRPr="00E76769">
        <w:rPr>
          <w:sz w:val="20"/>
          <w:szCs w:val="20"/>
        </w:rPr>
        <w:t>верхний</w:t>
      </w:r>
      <w:r w:rsidR="00CE3115" w:rsidRPr="00E76769">
        <w:rPr>
          <w:sz w:val="20"/>
          <w:szCs w:val="20"/>
        </w:rPr>
        <w:t xml:space="preserve"> </w:t>
      </w:r>
      <w:r w:rsidRPr="00E76769">
        <w:rPr>
          <w:sz w:val="20"/>
          <w:szCs w:val="20"/>
        </w:rPr>
        <w:t>предел</w:t>
      </w:r>
      <w:r w:rsidR="00CE3115" w:rsidRPr="00E76769">
        <w:rPr>
          <w:sz w:val="20"/>
          <w:szCs w:val="20"/>
        </w:rPr>
        <w:t xml:space="preserve"> </w:t>
      </w:r>
      <w:r w:rsidRPr="00E76769">
        <w:rPr>
          <w:sz w:val="20"/>
          <w:szCs w:val="20"/>
        </w:rPr>
        <w:t>долга</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муниципальным</w:t>
      </w:r>
      <w:r w:rsidR="00CE3115" w:rsidRPr="00E76769">
        <w:rPr>
          <w:sz w:val="20"/>
          <w:szCs w:val="20"/>
        </w:rPr>
        <w:t xml:space="preserve"> </w:t>
      </w:r>
      <w:r w:rsidRPr="00E76769">
        <w:rPr>
          <w:sz w:val="20"/>
          <w:szCs w:val="20"/>
        </w:rPr>
        <w:t>гарантиям</w:t>
      </w:r>
      <w:r w:rsidR="00CE3115" w:rsidRPr="00E76769">
        <w:rPr>
          <w:sz w:val="20"/>
          <w:szCs w:val="20"/>
        </w:rPr>
        <w:t xml:space="preserve"> </w:t>
      </w:r>
      <w:r w:rsidRPr="00E76769">
        <w:rPr>
          <w:sz w:val="20"/>
          <w:szCs w:val="20"/>
        </w:rPr>
        <w:t>Кугеевского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EB103C" w:rsidRPr="00E76769" w:rsidRDefault="00EB103C" w:rsidP="007F4BA6">
      <w:pPr>
        <w:shd w:val="clear" w:color="auto" w:fill="FFFFFF"/>
        <w:ind w:firstLine="709"/>
        <w:jc w:val="both"/>
        <w:rPr>
          <w:sz w:val="20"/>
          <w:szCs w:val="20"/>
        </w:rPr>
      </w:pPr>
      <w:r w:rsidRPr="00E76769">
        <w:rPr>
          <w:sz w:val="20"/>
          <w:szCs w:val="20"/>
        </w:rPr>
        <w:t>предельный</w:t>
      </w:r>
      <w:r w:rsidR="00CE3115" w:rsidRPr="00E76769">
        <w:rPr>
          <w:sz w:val="20"/>
          <w:szCs w:val="20"/>
        </w:rPr>
        <w:t xml:space="preserve"> </w:t>
      </w:r>
      <w:r w:rsidRPr="00E76769">
        <w:rPr>
          <w:sz w:val="20"/>
          <w:szCs w:val="20"/>
        </w:rPr>
        <w:t>объём</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обслуживание</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долга</w:t>
      </w:r>
      <w:r w:rsidR="00CE3115" w:rsidRPr="00E76769">
        <w:rPr>
          <w:sz w:val="20"/>
          <w:szCs w:val="20"/>
        </w:rPr>
        <w:t xml:space="preserve"> </w:t>
      </w:r>
      <w:r w:rsidRPr="00E76769">
        <w:rPr>
          <w:sz w:val="20"/>
          <w:szCs w:val="20"/>
        </w:rPr>
        <w:t>Кугеевского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8150DB" w:rsidRPr="00E76769" w:rsidRDefault="00EB103C" w:rsidP="007F4BA6">
      <w:pPr>
        <w:shd w:val="clear" w:color="auto" w:fill="FFFFFF"/>
        <w:ind w:firstLine="709"/>
        <w:jc w:val="both"/>
        <w:rPr>
          <w:sz w:val="20"/>
          <w:szCs w:val="20"/>
        </w:rPr>
      </w:pPr>
      <w:r w:rsidRPr="00E76769">
        <w:rPr>
          <w:sz w:val="20"/>
          <w:szCs w:val="20"/>
        </w:rPr>
        <w:t>прогнозируемый</w:t>
      </w:r>
      <w:r w:rsidR="00CE3115" w:rsidRPr="00E76769">
        <w:rPr>
          <w:sz w:val="20"/>
          <w:szCs w:val="20"/>
        </w:rPr>
        <w:t xml:space="preserve"> </w:t>
      </w:r>
      <w:r w:rsidRPr="00E76769">
        <w:rPr>
          <w:sz w:val="20"/>
          <w:szCs w:val="20"/>
        </w:rPr>
        <w:t>дефицит</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Кугеевского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294,4</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r w:rsidR="00CE3115" w:rsidRPr="00E76769">
        <w:rPr>
          <w:sz w:val="20"/>
          <w:szCs w:val="20"/>
        </w:rPr>
        <w:t xml:space="preserve"> </w:t>
      </w:r>
    </w:p>
    <w:p w:rsidR="00EB103C" w:rsidRPr="00E76769" w:rsidRDefault="00EB103C" w:rsidP="007F4BA6">
      <w:pPr>
        <w:ind w:firstLine="709"/>
        <w:jc w:val="both"/>
        <w:rPr>
          <w:sz w:val="20"/>
          <w:szCs w:val="20"/>
        </w:rPr>
      </w:pPr>
      <w:r w:rsidRPr="00E76769">
        <w:rPr>
          <w:sz w:val="20"/>
          <w:szCs w:val="20"/>
        </w:rPr>
        <w:t>2)</w:t>
      </w:r>
      <w:r w:rsidR="00CE3115" w:rsidRPr="00E76769">
        <w:rPr>
          <w:sz w:val="20"/>
          <w:szCs w:val="20"/>
        </w:rPr>
        <w:t xml:space="preserve"> </w:t>
      </w:r>
      <w:r w:rsidRPr="00E76769">
        <w:rPr>
          <w:sz w:val="20"/>
          <w:szCs w:val="20"/>
        </w:rPr>
        <w:t>Внести</w:t>
      </w:r>
      <w:r w:rsidR="00CE3115" w:rsidRPr="00E76769">
        <w:rPr>
          <w:sz w:val="20"/>
          <w:szCs w:val="20"/>
        </w:rPr>
        <w:t xml:space="preserve"> </w:t>
      </w:r>
      <w:r w:rsidRPr="00E76769">
        <w:rPr>
          <w:sz w:val="20"/>
          <w:szCs w:val="20"/>
        </w:rPr>
        <w:t>изменения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приложения</w:t>
      </w:r>
      <w:r w:rsidR="00CE3115" w:rsidRPr="00E76769">
        <w:rPr>
          <w:sz w:val="20"/>
          <w:szCs w:val="20"/>
        </w:rPr>
        <w:t xml:space="preserve"> </w:t>
      </w:r>
      <w:r w:rsidRPr="00E76769">
        <w:rPr>
          <w:sz w:val="20"/>
          <w:szCs w:val="20"/>
        </w:rPr>
        <w:t>4,6,9,11</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13</w:t>
      </w:r>
      <w:r w:rsidR="00CE3115" w:rsidRPr="00E76769">
        <w:rPr>
          <w:sz w:val="20"/>
          <w:szCs w:val="20"/>
        </w:rPr>
        <w:t xml:space="preserve"> </w:t>
      </w:r>
      <w:r w:rsidRPr="00E76769">
        <w:rPr>
          <w:sz w:val="20"/>
          <w:szCs w:val="20"/>
        </w:rPr>
        <w:t>приложениями</w:t>
      </w:r>
      <w:r w:rsidR="00CE3115" w:rsidRPr="00E76769">
        <w:rPr>
          <w:sz w:val="20"/>
          <w:szCs w:val="20"/>
        </w:rPr>
        <w:t xml:space="preserve"> </w:t>
      </w:r>
      <w:r w:rsidRPr="00E76769">
        <w:rPr>
          <w:sz w:val="20"/>
          <w:szCs w:val="20"/>
        </w:rPr>
        <w:t>1-5</w:t>
      </w:r>
      <w:r w:rsidR="00CE3115" w:rsidRPr="00E76769">
        <w:rPr>
          <w:sz w:val="20"/>
          <w:szCs w:val="20"/>
        </w:rPr>
        <w:t xml:space="preserve"> </w:t>
      </w:r>
      <w:r w:rsidRPr="00E76769">
        <w:rPr>
          <w:sz w:val="20"/>
          <w:szCs w:val="20"/>
        </w:rPr>
        <w:t>соответственно</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данному</w:t>
      </w:r>
      <w:r w:rsidR="00CE3115" w:rsidRPr="00E76769">
        <w:rPr>
          <w:sz w:val="20"/>
          <w:szCs w:val="20"/>
        </w:rPr>
        <w:t xml:space="preserve"> </w:t>
      </w:r>
      <w:r w:rsidRPr="00E76769">
        <w:rPr>
          <w:sz w:val="20"/>
          <w:szCs w:val="20"/>
        </w:rPr>
        <w:t>решению.</w:t>
      </w:r>
    </w:p>
    <w:p w:rsidR="00EB103C" w:rsidRPr="00E76769" w:rsidRDefault="00EB103C" w:rsidP="007F4BA6">
      <w:pPr>
        <w:ind w:firstLine="709"/>
        <w:jc w:val="both"/>
        <w:rPr>
          <w:sz w:val="20"/>
          <w:szCs w:val="20"/>
        </w:rPr>
      </w:pPr>
      <w:r w:rsidRPr="00E76769">
        <w:rPr>
          <w:sz w:val="20"/>
          <w:szCs w:val="20"/>
        </w:rPr>
        <w:t>3)</w:t>
      </w:r>
      <w:r w:rsidR="00CE3115" w:rsidRPr="00E76769">
        <w:rPr>
          <w:sz w:val="20"/>
          <w:szCs w:val="20"/>
        </w:rPr>
        <w:t xml:space="preserve"> </w:t>
      </w:r>
      <w:r w:rsidRPr="00E76769">
        <w:rPr>
          <w:sz w:val="20"/>
          <w:szCs w:val="20"/>
        </w:rPr>
        <w:t>Настоящее</w:t>
      </w:r>
      <w:r w:rsidR="00CE3115" w:rsidRPr="00E76769">
        <w:rPr>
          <w:sz w:val="20"/>
          <w:szCs w:val="20"/>
        </w:rPr>
        <w:t xml:space="preserve"> </w:t>
      </w:r>
      <w:r w:rsidRPr="00E76769">
        <w:rPr>
          <w:sz w:val="20"/>
          <w:szCs w:val="20"/>
        </w:rPr>
        <w:t>решение</w:t>
      </w:r>
      <w:r w:rsidR="00CE3115" w:rsidRPr="00E76769">
        <w:rPr>
          <w:sz w:val="20"/>
          <w:szCs w:val="20"/>
        </w:rPr>
        <w:t xml:space="preserve"> </w:t>
      </w:r>
      <w:r w:rsidRPr="00E76769">
        <w:rPr>
          <w:sz w:val="20"/>
          <w:szCs w:val="20"/>
        </w:rPr>
        <w:t>подлежит</w:t>
      </w:r>
      <w:r w:rsidR="00CE3115" w:rsidRPr="00E76769">
        <w:rPr>
          <w:sz w:val="20"/>
          <w:szCs w:val="20"/>
        </w:rPr>
        <w:t xml:space="preserve"> </w:t>
      </w:r>
      <w:r w:rsidRPr="00E76769">
        <w:rPr>
          <w:sz w:val="20"/>
          <w:szCs w:val="20"/>
        </w:rPr>
        <w:t>официальному</w:t>
      </w:r>
      <w:r w:rsidR="00CE3115" w:rsidRPr="00E76769">
        <w:rPr>
          <w:sz w:val="20"/>
          <w:szCs w:val="20"/>
        </w:rPr>
        <w:t xml:space="preserve"> </w:t>
      </w:r>
      <w:r w:rsidRPr="00E76769">
        <w:rPr>
          <w:sz w:val="20"/>
          <w:szCs w:val="20"/>
        </w:rPr>
        <w:t>опубликованию.</w:t>
      </w:r>
    </w:p>
    <w:p w:rsidR="007D46A3" w:rsidRPr="00E76769" w:rsidRDefault="007D46A3" w:rsidP="007F4BA6">
      <w:pPr>
        <w:rPr>
          <w:sz w:val="20"/>
          <w:szCs w:val="20"/>
        </w:rPr>
      </w:pPr>
    </w:p>
    <w:p w:rsidR="007D46A3" w:rsidRPr="00E76769" w:rsidRDefault="007D46A3" w:rsidP="007D46A3">
      <w:pPr>
        <w:rPr>
          <w:sz w:val="20"/>
          <w:szCs w:val="20"/>
        </w:rPr>
      </w:pPr>
    </w:p>
    <w:p w:rsidR="00EB103C" w:rsidRPr="00E76769" w:rsidRDefault="00EB103C" w:rsidP="007D46A3">
      <w:pPr>
        <w:rPr>
          <w:sz w:val="20"/>
          <w:szCs w:val="20"/>
        </w:rPr>
      </w:pPr>
      <w:r w:rsidRPr="00E76769">
        <w:rPr>
          <w:sz w:val="20"/>
          <w:szCs w:val="20"/>
        </w:rPr>
        <w:t>Глава</w:t>
      </w:r>
      <w:r w:rsidR="00CE3115" w:rsidRPr="00E76769">
        <w:rPr>
          <w:sz w:val="20"/>
          <w:szCs w:val="20"/>
        </w:rPr>
        <w:t xml:space="preserve"> </w:t>
      </w:r>
      <w:r w:rsidRPr="00E76769">
        <w:rPr>
          <w:sz w:val="20"/>
          <w:szCs w:val="20"/>
        </w:rPr>
        <w:t>Кугеевского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007D46A3" w:rsidRPr="00E76769">
        <w:rPr>
          <w:sz w:val="20"/>
          <w:szCs w:val="20"/>
        </w:rPr>
        <w:tab/>
      </w:r>
      <w:r w:rsidR="007D46A3" w:rsidRPr="00E76769">
        <w:rPr>
          <w:sz w:val="20"/>
          <w:szCs w:val="20"/>
        </w:rPr>
        <w:tab/>
      </w:r>
      <w:r w:rsidR="007D46A3" w:rsidRPr="00E76769">
        <w:rPr>
          <w:sz w:val="20"/>
          <w:szCs w:val="20"/>
        </w:rPr>
        <w:tab/>
      </w:r>
      <w:r w:rsidRPr="00E76769">
        <w:rPr>
          <w:sz w:val="20"/>
          <w:szCs w:val="20"/>
        </w:rPr>
        <w:t>М.В.Мельникова</w:t>
      </w:r>
      <w:r w:rsidR="00CE3115" w:rsidRPr="00E76769">
        <w:rPr>
          <w:sz w:val="20"/>
          <w:szCs w:val="20"/>
        </w:rPr>
        <w:t xml:space="preserve"> </w:t>
      </w:r>
    </w:p>
    <w:p w:rsidR="007D46A3" w:rsidRPr="00E76769" w:rsidRDefault="007D46A3" w:rsidP="007D46A3">
      <w:pPr>
        <w:rPr>
          <w:sz w:val="20"/>
          <w:szCs w:val="20"/>
        </w:rPr>
      </w:pPr>
    </w:p>
    <w:p w:rsidR="00EB103C" w:rsidRPr="00E76769" w:rsidRDefault="00EB103C" w:rsidP="007D46A3">
      <w:pPr>
        <w:pStyle w:val="af1"/>
        <w:ind w:firstLine="6946"/>
        <w:jc w:val="right"/>
        <w:rPr>
          <w:rFonts w:ascii="TimesET" w:hAnsi="TimesET"/>
          <w:sz w:val="20"/>
        </w:rPr>
      </w:pPr>
      <w:r w:rsidRPr="00E76769">
        <w:rPr>
          <w:rFonts w:ascii="TimesET" w:hAnsi="TimesET"/>
          <w:sz w:val="20"/>
        </w:rPr>
        <w:t>Приложение</w:t>
      </w:r>
      <w:r w:rsidR="00CE3115" w:rsidRPr="00E76769">
        <w:rPr>
          <w:rFonts w:ascii="TimesET" w:hAnsi="TimesET"/>
          <w:sz w:val="20"/>
        </w:rPr>
        <w:t xml:space="preserve"> </w:t>
      </w:r>
      <w:r w:rsidRPr="00E76769">
        <w:rPr>
          <w:rFonts w:ascii="TimesET" w:hAnsi="TimesET"/>
          <w:sz w:val="20"/>
        </w:rPr>
        <w:t>1</w:t>
      </w:r>
    </w:p>
    <w:p w:rsidR="00EB103C" w:rsidRPr="00E76769" w:rsidRDefault="00EB103C" w:rsidP="007D46A3">
      <w:pPr>
        <w:ind w:firstLine="6946"/>
        <w:jc w:val="right"/>
        <w:rPr>
          <w:rFonts w:cs="Arial"/>
          <w:sz w:val="20"/>
          <w:szCs w:val="20"/>
        </w:rPr>
      </w:pPr>
      <w:r w:rsidRPr="00E76769">
        <w:rPr>
          <w:rFonts w:cs="Arial"/>
          <w:sz w:val="20"/>
          <w:szCs w:val="20"/>
        </w:rPr>
        <w:t>к</w:t>
      </w:r>
      <w:r w:rsidR="00CE3115" w:rsidRPr="00E76769">
        <w:rPr>
          <w:rFonts w:cs="Arial"/>
          <w:sz w:val="20"/>
          <w:szCs w:val="20"/>
        </w:rPr>
        <w:t xml:space="preserve"> </w:t>
      </w:r>
      <w:r w:rsidRPr="00E76769">
        <w:rPr>
          <w:rFonts w:cs="Arial"/>
          <w:sz w:val="20"/>
          <w:szCs w:val="20"/>
        </w:rPr>
        <w:t>Решению</w:t>
      </w:r>
      <w:r w:rsidR="00CE3115" w:rsidRPr="00E76769">
        <w:rPr>
          <w:rFonts w:cs="Arial"/>
          <w:sz w:val="20"/>
          <w:szCs w:val="20"/>
        </w:rPr>
        <w:t xml:space="preserve"> </w:t>
      </w:r>
      <w:r w:rsidRPr="00E76769">
        <w:rPr>
          <w:rFonts w:cs="Arial"/>
          <w:sz w:val="20"/>
          <w:szCs w:val="20"/>
        </w:rPr>
        <w:t>Собрания</w:t>
      </w:r>
      <w:r w:rsidR="00CE3115" w:rsidRPr="00E76769">
        <w:rPr>
          <w:rFonts w:cs="Arial"/>
          <w:sz w:val="20"/>
          <w:szCs w:val="20"/>
        </w:rPr>
        <w:t xml:space="preserve"> </w:t>
      </w:r>
      <w:r w:rsidRPr="00E76769">
        <w:rPr>
          <w:rFonts w:cs="Arial"/>
          <w:sz w:val="20"/>
          <w:szCs w:val="20"/>
        </w:rPr>
        <w:t>депутатов</w:t>
      </w:r>
    </w:p>
    <w:p w:rsidR="00EB103C" w:rsidRPr="00E76769" w:rsidRDefault="00CE3115" w:rsidP="007D46A3">
      <w:pPr>
        <w:jc w:val="right"/>
        <w:rPr>
          <w:rFonts w:cs="Arial"/>
          <w:sz w:val="20"/>
          <w:szCs w:val="20"/>
        </w:rPr>
      </w:pPr>
      <w:r w:rsidRPr="00E76769">
        <w:rPr>
          <w:rFonts w:cs="Arial"/>
          <w:sz w:val="20"/>
          <w:szCs w:val="20"/>
        </w:rPr>
        <w:t xml:space="preserve"> </w:t>
      </w:r>
      <w:r w:rsidR="00EB103C" w:rsidRPr="00E76769">
        <w:rPr>
          <w:rFonts w:cs="Arial"/>
          <w:sz w:val="20"/>
          <w:szCs w:val="20"/>
        </w:rPr>
        <w:t>Кугеевского</w:t>
      </w:r>
      <w:r w:rsidRPr="00E76769">
        <w:rPr>
          <w:rFonts w:cs="Arial"/>
          <w:sz w:val="20"/>
          <w:szCs w:val="20"/>
        </w:rPr>
        <w:t xml:space="preserve"> </w:t>
      </w:r>
      <w:r w:rsidR="00EB103C" w:rsidRPr="00E76769">
        <w:rPr>
          <w:rFonts w:cs="Arial"/>
          <w:sz w:val="20"/>
          <w:szCs w:val="20"/>
        </w:rPr>
        <w:t>сельского</w:t>
      </w:r>
      <w:r w:rsidRPr="00E76769">
        <w:rPr>
          <w:rFonts w:cs="Arial"/>
          <w:sz w:val="20"/>
          <w:szCs w:val="20"/>
        </w:rPr>
        <w:t xml:space="preserve"> </w:t>
      </w:r>
      <w:r w:rsidR="00EB103C" w:rsidRPr="00E76769">
        <w:rPr>
          <w:rFonts w:cs="Arial"/>
          <w:sz w:val="20"/>
          <w:szCs w:val="20"/>
        </w:rPr>
        <w:t>поселения</w:t>
      </w:r>
    </w:p>
    <w:p w:rsidR="008150DB" w:rsidRPr="00E76769" w:rsidRDefault="00EB103C" w:rsidP="007D46A3">
      <w:pPr>
        <w:ind w:firstLine="6946"/>
        <w:jc w:val="right"/>
        <w:rPr>
          <w:rFonts w:cs="Arial"/>
          <w:sz w:val="20"/>
          <w:szCs w:val="20"/>
        </w:rPr>
      </w:pPr>
      <w:r w:rsidRPr="00E76769">
        <w:rPr>
          <w:rFonts w:cs="Arial"/>
          <w:sz w:val="20"/>
          <w:szCs w:val="20"/>
        </w:rPr>
        <w:t>«05»</w:t>
      </w:r>
      <w:r w:rsidR="00CE3115" w:rsidRPr="00E76769">
        <w:rPr>
          <w:rFonts w:cs="Arial"/>
          <w:sz w:val="20"/>
          <w:szCs w:val="20"/>
        </w:rPr>
        <w:t xml:space="preserve"> </w:t>
      </w:r>
      <w:r w:rsidRPr="00E76769">
        <w:rPr>
          <w:rFonts w:cs="Arial"/>
          <w:sz w:val="20"/>
          <w:szCs w:val="20"/>
        </w:rPr>
        <w:t>декабря</w:t>
      </w:r>
      <w:r w:rsidR="00CE3115" w:rsidRPr="00E76769">
        <w:rPr>
          <w:rFonts w:cs="Arial"/>
          <w:sz w:val="20"/>
          <w:szCs w:val="20"/>
        </w:rPr>
        <w:t xml:space="preserve"> </w:t>
      </w:r>
      <w:r w:rsidRPr="00E76769">
        <w:rPr>
          <w:rFonts w:cs="Arial"/>
          <w:sz w:val="20"/>
          <w:szCs w:val="20"/>
        </w:rPr>
        <w:t>2019г.</w:t>
      </w:r>
      <w:r w:rsidR="00CE3115" w:rsidRPr="00E76769">
        <w:rPr>
          <w:rFonts w:cs="Arial"/>
          <w:sz w:val="20"/>
          <w:szCs w:val="20"/>
        </w:rPr>
        <w:t xml:space="preserve"> </w:t>
      </w:r>
      <w:r w:rsidRPr="00E76769">
        <w:rPr>
          <w:rFonts w:cs="Arial"/>
          <w:sz w:val="20"/>
          <w:szCs w:val="20"/>
        </w:rPr>
        <w:t>№83</w:t>
      </w:r>
      <w:r w:rsidR="00CE3115" w:rsidRPr="00E76769">
        <w:rPr>
          <w:rFonts w:cs="Arial"/>
          <w:sz w:val="20"/>
          <w:szCs w:val="20"/>
        </w:rPr>
        <w:t xml:space="preserve"> </w:t>
      </w:r>
    </w:p>
    <w:p w:rsidR="00EB103C" w:rsidRPr="00E76769" w:rsidRDefault="00EB103C" w:rsidP="007F4BA6">
      <w:pPr>
        <w:pStyle w:val="af1"/>
        <w:rPr>
          <w:rFonts w:ascii="TimesET" w:hAnsi="TimesET"/>
          <w:b/>
          <w:sz w:val="20"/>
        </w:rPr>
      </w:pPr>
      <w:r w:rsidRPr="00E76769">
        <w:rPr>
          <w:rFonts w:ascii="TimesET" w:hAnsi="TimesET"/>
          <w:b/>
          <w:sz w:val="20"/>
        </w:rPr>
        <w:t>Прогнозируемые</w:t>
      </w:r>
      <w:r w:rsidR="00CE3115" w:rsidRPr="00E76769">
        <w:rPr>
          <w:rFonts w:ascii="TimesET" w:hAnsi="TimesET"/>
          <w:b/>
          <w:sz w:val="20"/>
        </w:rPr>
        <w:t xml:space="preserve"> </w:t>
      </w:r>
      <w:r w:rsidRPr="00E76769">
        <w:rPr>
          <w:rFonts w:ascii="TimesET" w:hAnsi="TimesET"/>
          <w:b/>
          <w:sz w:val="20"/>
        </w:rPr>
        <w:t>объемы</w:t>
      </w:r>
      <w:r w:rsidR="00CE3115" w:rsidRPr="00E76769">
        <w:rPr>
          <w:rFonts w:ascii="TimesET" w:hAnsi="TimesET"/>
          <w:b/>
          <w:sz w:val="20"/>
        </w:rPr>
        <w:t xml:space="preserve"> </w:t>
      </w:r>
      <w:r w:rsidRPr="00E76769">
        <w:rPr>
          <w:rFonts w:ascii="TimesET" w:hAnsi="TimesET"/>
          <w:b/>
          <w:sz w:val="20"/>
        </w:rPr>
        <w:t>поступлений</w:t>
      </w:r>
    </w:p>
    <w:p w:rsidR="00EB103C" w:rsidRPr="00E76769" w:rsidRDefault="00EB103C" w:rsidP="007F4BA6">
      <w:pPr>
        <w:pStyle w:val="af3"/>
        <w:rPr>
          <w:rFonts w:ascii="TimesET" w:hAnsi="TimesET"/>
          <w:b/>
          <w:sz w:val="20"/>
        </w:rPr>
      </w:pPr>
      <w:r w:rsidRPr="00E76769">
        <w:rPr>
          <w:rFonts w:ascii="TimesET" w:hAnsi="TimesET"/>
          <w:b/>
          <w:sz w:val="20"/>
        </w:rPr>
        <w:t>доходов</w:t>
      </w:r>
      <w:r w:rsidR="00CE3115" w:rsidRPr="00E76769">
        <w:rPr>
          <w:rFonts w:ascii="TimesET" w:hAnsi="TimesET"/>
          <w:b/>
          <w:sz w:val="20"/>
        </w:rPr>
        <w:t xml:space="preserve"> </w:t>
      </w:r>
      <w:r w:rsidRPr="00E76769">
        <w:rPr>
          <w:rFonts w:ascii="TimesET" w:hAnsi="TimesET"/>
          <w:b/>
          <w:sz w:val="20"/>
        </w:rPr>
        <w:t>в</w:t>
      </w:r>
      <w:r w:rsidR="00CE3115" w:rsidRPr="00E76769">
        <w:rPr>
          <w:rFonts w:ascii="TimesET" w:hAnsi="TimesET"/>
          <w:b/>
          <w:sz w:val="20"/>
        </w:rPr>
        <w:t xml:space="preserve"> </w:t>
      </w:r>
      <w:r w:rsidRPr="00E76769">
        <w:rPr>
          <w:rFonts w:ascii="TimesET" w:hAnsi="TimesET"/>
          <w:b/>
          <w:sz w:val="20"/>
        </w:rPr>
        <w:t>бюджет</w:t>
      </w:r>
      <w:r w:rsidR="00CE3115" w:rsidRPr="00E76769">
        <w:rPr>
          <w:rFonts w:ascii="TimesET" w:hAnsi="TimesET"/>
          <w:b/>
          <w:sz w:val="20"/>
        </w:rPr>
        <w:t xml:space="preserve"> </w:t>
      </w:r>
      <w:r w:rsidRPr="00E76769">
        <w:rPr>
          <w:rFonts w:ascii="TimesET" w:hAnsi="TimesET"/>
          <w:b/>
          <w:sz w:val="20"/>
        </w:rPr>
        <w:t>Кугеевского</w:t>
      </w:r>
      <w:r w:rsidR="00CE3115" w:rsidRPr="00E76769">
        <w:rPr>
          <w:rFonts w:ascii="TimesET" w:hAnsi="TimesET"/>
          <w:b/>
          <w:sz w:val="20"/>
        </w:rPr>
        <w:t xml:space="preserve"> </w:t>
      </w:r>
      <w:r w:rsidRPr="00E76769">
        <w:rPr>
          <w:rFonts w:ascii="TimesET" w:hAnsi="TimesET"/>
          <w:b/>
          <w:sz w:val="20"/>
        </w:rPr>
        <w:t>сельского</w:t>
      </w:r>
      <w:r w:rsidR="00CE3115" w:rsidRPr="00E76769">
        <w:rPr>
          <w:rFonts w:ascii="TimesET" w:hAnsi="TimesET"/>
          <w:b/>
          <w:sz w:val="20"/>
        </w:rPr>
        <w:t xml:space="preserve"> </w:t>
      </w:r>
      <w:r w:rsidRPr="00E76769">
        <w:rPr>
          <w:rFonts w:ascii="TimesET" w:hAnsi="TimesET"/>
          <w:b/>
          <w:sz w:val="20"/>
        </w:rPr>
        <w:t>поселения</w:t>
      </w:r>
      <w:r w:rsidR="00CE3115" w:rsidRPr="00E76769">
        <w:rPr>
          <w:rFonts w:ascii="TimesET" w:hAnsi="TimesET"/>
          <w:b/>
          <w:sz w:val="20"/>
        </w:rPr>
        <w:t xml:space="preserve"> </w:t>
      </w:r>
      <w:r w:rsidRPr="00E76769">
        <w:rPr>
          <w:rFonts w:ascii="TimesET" w:hAnsi="TimesET"/>
          <w:b/>
          <w:sz w:val="20"/>
        </w:rPr>
        <w:t>на</w:t>
      </w:r>
      <w:r w:rsidR="00CE3115" w:rsidRPr="00E76769">
        <w:rPr>
          <w:rFonts w:ascii="TimesET" w:hAnsi="TimesET"/>
          <w:b/>
          <w:sz w:val="20"/>
        </w:rPr>
        <w:t xml:space="preserve"> </w:t>
      </w:r>
      <w:r w:rsidRPr="00E76769">
        <w:rPr>
          <w:rFonts w:ascii="TimesET" w:hAnsi="TimesET"/>
          <w:b/>
          <w:sz w:val="20"/>
        </w:rPr>
        <w:t>2019</w:t>
      </w:r>
      <w:r w:rsidR="00CE3115" w:rsidRPr="00E76769">
        <w:rPr>
          <w:rFonts w:ascii="TimesET" w:hAnsi="TimesET"/>
          <w:b/>
          <w:sz w:val="20"/>
        </w:rPr>
        <w:t xml:space="preserve"> </w:t>
      </w:r>
      <w:r w:rsidRPr="00E76769">
        <w:rPr>
          <w:rFonts w:ascii="TimesET" w:hAnsi="TimesET"/>
          <w:b/>
          <w:sz w:val="20"/>
        </w:rPr>
        <w:t>год</w:t>
      </w:r>
    </w:p>
    <w:p w:rsidR="00EB103C" w:rsidRPr="00E76769" w:rsidRDefault="00EB103C" w:rsidP="007F4BA6">
      <w:pPr>
        <w:pStyle w:val="af3"/>
        <w:rPr>
          <w:rFonts w:ascii="TimesET" w:hAnsi="TimesET"/>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6"/>
        <w:gridCol w:w="9115"/>
        <w:gridCol w:w="2604"/>
      </w:tblGrid>
      <w:tr w:rsidR="00E76769" w:rsidRPr="00E76769" w:rsidTr="00F2105E">
        <w:tc>
          <w:tcPr>
            <w:tcW w:w="118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Коды</w:t>
            </w:r>
            <w:r w:rsidR="00CE3115" w:rsidRPr="00E76769">
              <w:rPr>
                <w:sz w:val="20"/>
                <w:szCs w:val="20"/>
              </w:rPr>
              <w:t xml:space="preserve"> </w:t>
            </w:r>
            <w:r w:rsidRPr="00E76769">
              <w:rPr>
                <w:sz w:val="20"/>
                <w:szCs w:val="20"/>
              </w:rPr>
              <w:t>бюджетной</w:t>
            </w:r>
            <w:r w:rsidR="00CE3115" w:rsidRPr="00E76769">
              <w:rPr>
                <w:sz w:val="20"/>
                <w:szCs w:val="20"/>
              </w:rPr>
              <w:t xml:space="preserve"> </w:t>
            </w:r>
            <w:r w:rsidRPr="00E76769">
              <w:rPr>
                <w:sz w:val="20"/>
                <w:szCs w:val="20"/>
              </w:rPr>
              <w:t>классификации</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p>
        </w:tc>
        <w:tc>
          <w:tcPr>
            <w:tcW w:w="296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Наименование</w:t>
            </w:r>
            <w:r w:rsidR="00CE3115" w:rsidRPr="00E76769">
              <w:rPr>
                <w:sz w:val="20"/>
                <w:szCs w:val="20"/>
              </w:rPr>
              <w:t xml:space="preserve"> </w:t>
            </w:r>
            <w:r w:rsidRPr="00E76769">
              <w:rPr>
                <w:sz w:val="20"/>
                <w:szCs w:val="20"/>
              </w:rPr>
              <w:t>доходов</w:t>
            </w:r>
          </w:p>
        </w:tc>
        <w:tc>
          <w:tcPr>
            <w:tcW w:w="84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Сумма</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w:t>
            </w:r>
          </w:p>
        </w:tc>
      </w:tr>
      <w:tr w:rsidR="00E76769" w:rsidRPr="00E76769" w:rsidTr="00F2105E">
        <w:tblPrEx>
          <w:tblLook w:val="04A0" w:firstRow="1" w:lastRow="0" w:firstColumn="1" w:lastColumn="0" w:noHBand="0" w:noVBand="1"/>
        </w:tblPrEx>
        <w:tc>
          <w:tcPr>
            <w:tcW w:w="1184"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jc w:val="center"/>
              <w:rPr>
                <w:b/>
                <w:bCs/>
                <w:sz w:val="20"/>
                <w:szCs w:val="20"/>
              </w:rPr>
            </w:pPr>
            <w:r w:rsidRPr="00E76769">
              <w:rPr>
                <w:b/>
                <w:bCs/>
                <w:sz w:val="20"/>
                <w:szCs w:val="20"/>
              </w:rPr>
              <w:t>100</w:t>
            </w:r>
            <w:r w:rsidR="00CE3115" w:rsidRPr="00E76769">
              <w:rPr>
                <w:b/>
                <w:bCs/>
                <w:sz w:val="20"/>
                <w:szCs w:val="20"/>
              </w:rPr>
              <w:t xml:space="preserve"> </w:t>
            </w:r>
            <w:r w:rsidRPr="00E76769">
              <w:rPr>
                <w:b/>
                <w:bCs/>
                <w:sz w:val="20"/>
                <w:szCs w:val="20"/>
              </w:rPr>
              <w:t>00000</w:t>
            </w:r>
            <w:r w:rsidR="00CE3115" w:rsidRPr="00E76769">
              <w:rPr>
                <w:b/>
                <w:bCs/>
                <w:sz w:val="20"/>
                <w:szCs w:val="20"/>
              </w:rPr>
              <w:t xml:space="preserve"> </w:t>
            </w:r>
            <w:r w:rsidRPr="00E76769">
              <w:rPr>
                <w:b/>
                <w:bCs/>
                <w:sz w:val="20"/>
                <w:szCs w:val="20"/>
              </w:rPr>
              <w:t>00</w:t>
            </w:r>
            <w:r w:rsidR="00CE3115" w:rsidRPr="00E76769">
              <w:rPr>
                <w:b/>
                <w:bCs/>
                <w:sz w:val="20"/>
                <w:szCs w:val="20"/>
              </w:rPr>
              <w:t xml:space="preserve"> </w:t>
            </w:r>
            <w:r w:rsidRPr="00E76769">
              <w:rPr>
                <w:b/>
                <w:bCs/>
                <w:sz w:val="20"/>
                <w:szCs w:val="20"/>
              </w:rPr>
              <w:t>0000</w:t>
            </w:r>
            <w:r w:rsidR="00CE3115" w:rsidRPr="00E76769">
              <w:rPr>
                <w:b/>
                <w:bCs/>
                <w:sz w:val="20"/>
                <w:szCs w:val="20"/>
              </w:rPr>
              <w:t xml:space="preserve"> </w:t>
            </w:r>
            <w:r w:rsidRPr="00E76769">
              <w:rPr>
                <w:b/>
                <w:bCs/>
                <w:sz w:val="20"/>
                <w:szCs w:val="20"/>
              </w:rPr>
              <w:t>000</w:t>
            </w:r>
            <w:r w:rsidR="00CE3115" w:rsidRPr="00E76769">
              <w:rPr>
                <w:b/>
                <w:bCs/>
                <w:sz w:val="20"/>
                <w:szCs w:val="20"/>
              </w:rPr>
              <w:t xml:space="preserve"> </w:t>
            </w:r>
          </w:p>
        </w:tc>
        <w:tc>
          <w:tcPr>
            <w:tcW w:w="2968"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pStyle w:val="12"/>
              <w:rPr>
                <w:bCs/>
                <w:sz w:val="20"/>
                <w:szCs w:val="20"/>
              </w:rPr>
            </w:pPr>
            <w:r w:rsidRPr="00E76769">
              <w:rPr>
                <w:bCs/>
                <w:sz w:val="20"/>
                <w:szCs w:val="20"/>
              </w:rPr>
              <w:t>Налоговые</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неналоговые</w:t>
            </w:r>
            <w:r w:rsidR="00CE3115" w:rsidRPr="00E76769">
              <w:rPr>
                <w:bCs/>
                <w:sz w:val="20"/>
                <w:szCs w:val="20"/>
              </w:rPr>
              <w:t xml:space="preserve"> </w:t>
            </w:r>
            <w:r w:rsidRPr="00E76769">
              <w:rPr>
                <w:bCs/>
                <w:sz w:val="20"/>
                <w:szCs w:val="20"/>
              </w:rPr>
              <w:t>доходы</w:t>
            </w:r>
            <w:r w:rsidRPr="00E76769">
              <w:rPr>
                <w:b/>
                <w:bCs/>
                <w:sz w:val="20"/>
                <w:szCs w:val="20"/>
              </w:rPr>
              <w:t>,</w:t>
            </w:r>
            <w:r w:rsidR="00CE3115" w:rsidRPr="00E76769">
              <w:rPr>
                <w:b/>
                <w:bCs/>
                <w:sz w:val="20"/>
                <w:szCs w:val="20"/>
              </w:rPr>
              <w:t xml:space="preserve"> </w:t>
            </w:r>
            <w:r w:rsidRPr="00E76769">
              <w:rPr>
                <w:b/>
                <w:bCs/>
                <w:sz w:val="20"/>
                <w:szCs w:val="20"/>
              </w:rPr>
              <w:t>всего</w:t>
            </w:r>
          </w:p>
        </w:tc>
        <w:tc>
          <w:tcPr>
            <w:tcW w:w="84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bCs/>
                <w:sz w:val="20"/>
                <w:szCs w:val="20"/>
              </w:rPr>
            </w:pPr>
            <w:r w:rsidRPr="00E76769">
              <w:rPr>
                <w:b/>
                <w:bCs/>
                <w:sz w:val="20"/>
                <w:szCs w:val="20"/>
              </w:rPr>
              <w:t>-234,2</w:t>
            </w:r>
          </w:p>
        </w:tc>
      </w:tr>
      <w:tr w:rsidR="00E76769" w:rsidRPr="00E76769" w:rsidTr="00F2105E">
        <w:tblPrEx>
          <w:tblLook w:val="04A0" w:firstRow="1" w:lastRow="0" w:firstColumn="1" w:lastColumn="0" w:noHBand="0" w:noVBand="1"/>
        </w:tblPrEx>
        <w:tc>
          <w:tcPr>
            <w:tcW w:w="1184"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jc w:val="center"/>
              <w:rPr>
                <w:b/>
                <w:bCs/>
                <w:sz w:val="20"/>
                <w:szCs w:val="20"/>
              </w:rPr>
            </w:pPr>
          </w:p>
        </w:tc>
        <w:tc>
          <w:tcPr>
            <w:tcW w:w="2968"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pStyle w:val="12"/>
              <w:rPr>
                <w:bCs/>
                <w:sz w:val="20"/>
                <w:szCs w:val="20"/>
              </w:rPr>
            </w:pPr>
          </w:p>
        </w:tc>
        <w:tc>
          <w:tcPr>
            <w:tcW w:w="84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bCs/>
                <w:sz w:val="20"/>
                <w:szCs w:val="20"/>
              </w:rPr>
            </w:pPr>
          </w:p>
        </w:tc>
      </w:tr>
      <w:tr w:rsidR="00E76769" w:rsidRPr="00E76769" w:rsidTr="00F2105E">
        <w:tblPrEx>
          <w:tblLook w:val="04A0" w:firstRow="1" w:lastRow="0" w:firstColumn="1" w:lastColumn="0" w:noHBand="0" w:noVBand="1"/>
        </w:tblPrEx>
        <w:tc>
          <w:tcPr>
            <w:tcW w:w="1184"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jc w:val="center"/>
              <w:rPr>
                <w:b/>
                <w:bCs/>
                <w:sz w:val="20"/>
                <w:szCs w:val="20"/>
              </w:rPr>
            </w:pPr>
            <w:r w:rsidRPr="00E76769">
              <w:rPr>
                <w:b/>
                <w:bCs/>
                <w:sz w:val="20"/>
                <w:szCs w:val="20"/>
              </w:rPr>
              <w:t>101</w:t>
            </w:r>
            <w:r w:rsidR="00CE3115" w:rsidRPr="00E76769">
              <w:rPr>
                <w:b/>
                <w:bCs/>
                <w:sz w:val="20"/>
                <w:szCs w:val="20"/>
              </w:rPr>
              <w:t xml:space="preserve"> </w:t>
            </w:r>
            <w:r w:rsidRPr="00E76769">
              <w:rPr>
                <w:b/>
                <w:bCs/>
                <w:sz w:val="20"/>
                <w:szCs w:val="20"/>
              </w:rPr>
              <w:t>00000</w:t>
            </w:r>
            <w:r w:rsidR="00CE3115" w:rsidRPr="00E76769">
              <w:rPr>
                <w:b/>
                <w:bCs/>
                <w:sz w:val="20"/>
                <w:szCs w:val="20"/>
              </w:rPr>
              <w:t xml:space="preserve"> </w:t>
            </w:r>
            <w:r w:rsidRPr="00E76769">
              <w:rPr>
                <w:b/>
                <w:bCs/>
                <w:sz w:val="20"/>
                <w:szCs w:val="20"/>
              </w:rPr>
              <w:t>00</w:t>
            </w:r>
            <w:r w:rsidR="00CE3115" w:rsidRPr="00E76769">
              <w:rPr>
                <w:b/>
                <w:bCs/>
                <w:sz w:val="20"/>
                <w:szCs w:val="20"/>
              </w:rPr>
              <w:t xml:space="preserve"> </w:t>
            </w:r>
            <w:r w:rsidRPr="00E76769">
              <w:rPr>
                <w:b/>
                <w:bCs/>
                <w:sz w:val="20"/>
                <w:szCs w:val="20"/>
              </w:rPr>
              <w:t>0000</w:t>
            </w:r>
            <w:r w:rsidR="00CE3115" w:rsidRPr="00E76769">
              <w:rPr>
                <w:b/>
                <w:bCs/>
                <w:sz w:val="20"/>
                <w:szCs w:val="20"/>
              </w:rPr>
              <w:t xml:space="preserve"> </w:t>
            </w:r>
            <w:r w:rsidRPr="00E76769">
              <w:rPr>
                <w:b/>
                <w:bCs/>
                <w:sz w:val="20"/>
                <w:szCs w:val="20"/>
              </w:rPr>
              <w:t>000</w:t>
            </w:r>
          </w:p>
        </w:tc>
        <w:tc>
          <w:tcPr>
            <w:tcW w:w="2968"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pStyle w:val="12"/>
              <w:rPr>
                <w:bCs/>
                <w:sz w:val="20"/>
                <w:szCs w:val="20"/>
              </w:rPr>
            </w:pPr>
            <w:r w:rsidRPr="00E76769">
              <w:rPr>
                <w:bCs/>
                <w:sz w:val="20"/>
                <w:szCs w:val="20"/>
              </w:rPr>
              <w:t>Налоги</w:t>
            </w:r>
            <w:r w:rsidR="00CE3115" w:rsidRPr="00E76769">
              <w:rPr>
                <w:bCs/>
                <w:sz w:val="20"/>
                <w:szCs w:val="20"/>
              </w:rPr>
              <w:t xml:space="preserve"> </w:t>
            </w:r>
            <w:r w:rsidRPr="00E76769">
              <w:rPr>
                <w:bCs/>
                <w:sz w:val="20"/>
                <w:szCs w:val="20"/>
              </w:rPr>
              <w:t>на</w:t>
            </w:r>
            <w:r w:rsidR="00CE3115" w:rsidRPr="00E76769">
              <w:rPr>
                <w:bCs/>
                <w:sz w:val="20"/>
                <w:szCs w:val="20"/>
              </w:rPr>
              <w:t xml:space="preserve"> </w:t>
            </w:r>
            <w:r w:rsidRPr="00E76769">
              <w:rPr>
                <w:bCs/>
                <w:sz w:val="20"/>
                <w:szCs w:val="20"/>
              </w:rPr>
              <w:t>прибыль,</w:t>
            </w:r>
            <w:r w:rsidR="00CE3115" w:rsidRPr="00E76769">
              <w:rPr>
                <w:bCs/>
                <w:sz w:val="20"/>
                <w:szCs w:val="20"/>
              </w:rPr>
              <w:t xml:space="preserve"> </w:t>
            </w:r>
            <w:r w:rsidRPr="00E76769">
              <w:rPr>
                <w:bCs/>
                <w:sz w:val="20"/>
                <w:szCs w:val="20"/>
              </w:rPr>
              <w:t>доходы</w:t>
            </w:r>
          </w:p>
        </w:tc>
        <w:tc>
          <w:tcPr>
            <w:tcW w:w="84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bCs/>
                <w:sz w:val="20"/>
                <w:szCs w:val="20"/>
              </w:rPr>
            </w:pPr>
            <w:r w:rsidRPr="00E76769">
              <w:rPr>
                <w:b/>
                <w:bCs/>
                <w:sz w:val="20"/>
                <w:szCs w:val="20"/>
              </w:rPr>
              <w:t>-4,7</w:t>
            </w:r>
          </w:p>
        </w:tc>
      </w:tr>
      <w:tr w:rsidR="00E76769" w:rsidRPr="00E76769" w:rsidTr="00F2105E">
        <w:tblPrEx>
          <w:tblLook w:val="04A0" w:firstRow="1" w:lastRow="0" w:firstColumn="1" w:lastColumn="0" w:noHBand="0" w:noVBand="1"/>
        </w:tblPrEx>
        <w:tc>
          <w:tcPr>
            <w:tcW w:w="1184"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jc w:val="center"/>
              <w:rPr>
                <w:sz w:val="20"/>
                <w:szCs w:val="20"/>
              </w:rPr>
            </w:pPr>
            <w:r w:rsidRPr="00E76769">
              <w:rPr>
                <w:sz w:val="20"/>
                <w:szCs w:val="20"/>
              </w:rPr>
              <w:t>101</w:t>
            </w:r>
            <w:r w:rsidR="00CE3115" w:rsidRPr="00E76769">
              <w:rPr>
                <w:sz w:val="20"/>
                <w:szCs w:val="20"/>
              </w:rPr>
              <w:t xml:space="preserve"> </w:t>
            </w:r>
            <w:r w:rsidRPr="00E76769">
              <w:rPr>
                <w:sz w:val="20"/>
                <w:szCs w:val="20"/>
              </w:rPr>
              <w:t>02010</w:t>
            </w:r>
            <w:r w:rsidR="00CE3115" w:rsidRPr="00E76769">
              <w:rPr>
                <w:sz w:val="20"/>
                <w:szCs w:val="20"/>
              </w:rPr>
              <w:t xml:space="preserve"> </w:t>
            </w:r>
            <w:r w:rsidRPr="00E76769">
              <w:rPr>
                <w:sz w:val="20"/>
                <w:szCs w:val="20"/>
              </w:rPr>
              <w:t>01</w:t>
            </w:r>
            <w:r w:rsidR="00CE3115" w:rsidRPr="00E76769">
              <w:rPr>
                <w:sz w:val="20"/>
                <w:szCs w:val="20"/>
              </w:rPr>
              <w:t xml:space="preserve"> </w:t>
            </w:r>
            <w:r w:rsidRPr="00E76769">
              <w:rPr>
                <w:sz w:val="20"/>
                <w:szCs w:val="20"/>
              </w:rPr>
              <w:t>1000</w:t>
            </w:r>
            <w:r w:rsidR="00CE3115" w:rsidRPr="00E76769">
              <w:rPr>
                <w:sz w:val="20"/>
                <w:szCs w:val="20"/>
              </w:rPr>
              <w:t xml:space="preserve"> </w:t>
            </w:r>
            <w:r w:rsidRPr="00E76769">
              <w:rPr>
                <w:sz w:val="20"/>
                <w:szCs w:val="20"/>
              </w:rPr>
              <w:t>110</w:t>
            </w:r>
          </w:p>
        </w:tc>
        <w:tc>
          <w:tcPr>
            <w:tcW w:w="296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pStyle w:val="12"/>
              <w:rPr>
                <w:b/>
                <w:sz w:val="20"/>
                <w:szCs w:val="20"/>
              </w:rPr>
            </w:pPr>
            <w:r w:rsidRPr="00E76769">
              <w:rPr>
                <w:b/>
                <w:sz w:val="20"/>
                <w:szCs w:val="20"/>
              </w:rPr>
              <w:t>НДФЛ</w:t>
            </w:r>
            <w:r w:rsidR="00CE3115" w:rsidRPr="00E76769">
              <w:rPr>
                <w:b/>
                <w:sz w:val="20"/>
                <w:szCs w:val="20"/>
              </w:rPr>
              <w:t xml:space="preserve"> </w:t>
            </w:r>
            <w:r w:rsidRPr="00E76769">
              <w:rPr>
                <w:b/>
                <w:sz w:val="20"/>
                <w:szCs w:val="20"/>
              </w:rPr>
              <w:t>с</w:t>
            </w:r>
            <w:r w:rsidR="00CE3115" w:rsidRPr="00E76769">
              <w:rPr>
                <w:b/>
                <w:sz w:val="20"/>
                <w:szCs w:val="20"/>
              </w:rPr>
              <w:t xml:space="preserve"> </w:t>
            </w:r>
            <w:r w:rsidRPr="00E76769">
              <w:rPr>
                <w:b/>
                <w:sz w:val="20"/>
                <w:szCs w:val="20"/>
              </w:rPr>
              <w:t>доходов,</w:t>
            </w:r>
            <w:r w:rsidR="00CE3115" w:rsidRPr="00E76769">
              <w:rPr>
                <w:b/>
                <w:sz w:val="20"/>
                <w:szCs w:val="20"/>
              </w:rPr>
              <w:t xml:space="preserve"> </w:t>
            </w:r>
            <w:r w:rsidRPr="00E76769">
              <w:rPr>
                <w:b/>
                <w:sz w:val="20"/>
                <w:szCs w:val="20"/>
              </w:rPr>
              <w:t>источником</w:t>
            </w:r>
            <w:r w:rsidR="00CE3115" w:rsidRPr="00E76769">
              <w:rPr>
                <w:b/>
                <w:sz w:val="20"/>
                <w:szCs w:val="20"/>
              </w:rPr>
              <w:t xml:space="preserve"> </w:t>
            </w:r>
            <w:r w:rsidRPr="00E76769">
              <w:rPr>
                <w:b/>
                <w:sz w:val="20"/>
                <w:szCs w:val="20"/>
              </w:rPr>
              <w:t>которых</w:t>
            </w:r>
            <w:r w:rsidR="00CE3115" w:rsidRPr="00E76769">
              <w:rPr>
                <w:b/>
                <w:sz w:val="20"/>
                <w:szCs w:val="20"/>
              </w:rPr>
              <w:t xml:space="preserve"> </w:t>
            </w:r>
            <w:r w:rsidRPr="00E76769">
              <w:rPr>
                <w:b/>
                <w:sz w:val="20"/>
                <w:szCs w:val="20"/>
              </w:rPr>
              <w:t>является</w:t>
            </w:r>
            <w:r w:rsidR="00CE3115" w:rsidRPr="00E76769">
              <w:rPr>
                <w:b/>
                <w:sz w:val="20"/>
                <w:szCs w:val="20"/>
              </w:rPr>
              <w:t xml:space="preserve"> </w:t>
            </w:r>
            <w:r w:rsidRPr="00E76769">
              <w:rPr>
                <w:b/>
                <w:sz w:val="20"/>
                <w:szCs w:val="20"/>
              </w:rPr>
              <w:t>налоговый</w:t>
            </w:r>
            <w:r w:rsidR="00CE3115" w:rsidRPr="00E76769">
              <w:rPr>
                <w:b/>
                <w:sz w:val="20"/>
                <w:szCs w:val="20"/>
              </w:rPr>
              <w:t xml:space="preserve"> </w:t>
            </w:r>
            <w:r w:rsidRPr="00E76769">
              <w:rPr>
                <w:b/>
                <w:sz w:val="20"/>
                <w:szCs w:val="20"/>
              </w:rPr>
              <w:t>агент,</w:t>
            </w:r>
            <w:r w:rsidR="00CE3115" w:rsidRPr="00E76769">
              <w:rPr>
                <w:b/>
                <w:sz w:val="20"/>
                <w:szCs w:val="20"/>
              </w:rPr>
              <w:t xml:space="preserve"> </w:t>
            </w:r>
            <w:r w:rsidRPr="00E76769">
              <w:rPr>
                <w:b/>
                <w:sz w:val="20"/>
                <w:szCs w:val="20"/>
              </w:rPr>
              <w:t>за</w:t>
            </w:r>
            <w:r w:rsidR="00CE3115" w:rsidRPr="00E76769">
              <w:rPr>
                <w:b/>
                <w:sz w:val="20"/>
                <w:szCs w:val="20"/>
              </w:rPr>
              <w:t xml:space="preserve"> </w:t>
            </w:r>
            <w:r w:rsidRPr="00E76769">
              <w:rPr>
                <w:b/>
                <w:sz w:val="20"/>
                <w:szCs w:val="20"/>
              </w:rPr>
              <w:t>исключением</w:t>
            </w:r>
            <w:r w:rsidR="00CE3115" w:rsidRPr="00E76769">
              <w:rPr>
                <w:b/>
                <w:sz w:val="20"/>
                <w:szCs w:val="20"/>
              </w:rPr>
              <w:t xml:space="preserve"> </w:t>
            </w:r>
            <w:r w:rsidRPr="00E76769">
              <w:rPr>
                <w:b/>
                <w:sz w:val="20"/>
                <w:szCs w:val="20"/>
              </w:rPr>
              <w:t>доходов,</w:t>
            </w:r>
            <w:r w:rsidR="00CE3115" w:rsidRPr="00E76769">
              <w:rPr>
                <w:b/>
                <w:sz w:val="20"/>
                <w:szCs w:val="20"/>
              </w:rPr>
              <w:t xml:space="preserve"> </w:t>
            </w:r>
            <w:r w:rsidRPr="00E76769">
              <w:rPr>
                <w:b/>
                <w:sz w:val="20"/>
                <w:szCs w:val="20"/>
              </w:rPr>
              <w:t>в</w:t>
            </w:r>
            <w:r w:rsidR="00CE3115" w:rsidRPr="00E76769">
              <w:rPr>
                <w:b/>
                <w:sz w:val="20"/>
                <w:szCs w:val="20"/>
              </w:rPr>
              <w:t xml:space="preserve"> </w:t>
            </w:r>
            <w:r w:rsidRPr="00E76769">
              <w:rPr>
                <w:b/>
                <w:sz w:val="20"/>
                <w:szCs w:val="20"/>
              </w:rPr>
              <w:t>отношении</w:t>
            </w:r>
            <w:r w:rsidR="00CE3115" w:rsidRPr="00E76769">
              <w:rPr>
                <w:b/>
                <w:sz w:val="20"/>
                <w:szCs w:val="20"/>
              </w:rPr>
              <w:t xml:space="preserve"> </w:t>
            </w:r>
            <w:r w:rsidRPr="00E76769">
              <w:rPr>
                <w:b/>
                <w:sz w:val="20"/>
                <w:szCs w:val="20"/>
              </w:rPr>
              <w:t>которых</w:t>
            </w:r>
            <w:r w:rsidR="00CE3115" w:rsidRPr="00E76769">
              <w:rPr>
                <w:b/>
                <w:sz w:val="20"/>
                <w:szCs w:val="20"/>
              </w:rPr>
              <w:t xml:space="preserve"> </w:t>
            </w:r>
            <w:r w:rsidRPr="00E76769">
              <w:rPr>
                <w:b/>
                <w:sz w:val="20"/>
                <w:szCs w:val="20"/>
              </w:rPr>
              <w:t>исчисление</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уплата</w:t>
            </w:r>
            <w:r w:rsidR="00CE3115" w:rsidRPr="00E76769">
              <w:rPr>
                <w:b/>
                <w:sz w:val="20"/>
                <w:szCs w:val="20"/>
              </w:rPr>
              <w:t xml:space="preserve"> </w:t>
            </w:r>
            <w:r w:rsidRPr="00E76769">
              <w:rPr>
                <w:b/>
                <w:sz w:val="20"/>
                <w:szCs w:val="20"/>
              </w:rPr>
              <w:t>налога</w:t>
            </w:r>
            <w:r w:rsidR="00CE3115" w:rsidRPr="00E76769">
              <w:rPr>
                <w:b/>
                <w:sz w:val="20"/>
                <w:szCs w:val="20"/>
              </w:rPr>
              <w:t xml:space="preserve"> </w:t>
            </w:r>
            <w:r w:rsidRPr="00E76769">
              <w:rPr>
                <w:b/>
                <w:sz w:val="20"/>
                <w:szCs w:val="20"/>
              </w:rPr>
              <w:t>осуществляются</w:t>
            </w:r>
            <w:r w:rsidR="00CE3115" w:rsidRPr="00E76769">
              <w:rPr>
                <w:b/>
                <w:sz w:val="20"/>
                <w:szCs w:val="20"/>
              </w:rPr>
              <w:t xml:space="preserve"> </w:t>
            </w:r>
            <w:r w:rsidRPr="00E76769">
              <w:rPr>
                <w:b/>
                <w:sz w:val="20"/>
                <w:szCs w:val="20"/>
              </w:rPr>
              <w:t>в</w:t>
            </w:r>
            <w:r w:rsidR="00CE3115" w:rsidRPr="00E76769">
              <w:rPr>
                <w:b/>
                <w:sz w:val="20"/>
                <w:szCs w:val="20"/>
              </w:rPr>
              <w:t xml:space="preserve"> </w:t>
            </w:r>
            <w:r w:rsidRPr="00E76769">
              <w:rPr>
                <w:b/>
                <w:sz w:val="20"/>
                <w:szCs w:val="20"/>
              </w:rPr>
              <w:t>соответствии</w:t>
            </w:r>
            <w:r w:rsidR="00CE3115" w:rsidRPr="00E76769">
              <w:rPr>
                <w:b/>
                <w:sz w:val="20"/>
                <w:szCs w:val="20"/>
              </w:rPr>
              <w:t xml:space="preserve"> </w:t>
            </w:r>
            <w:r w:rsidRPr="00E76769">
              <w:rPr>
                <w:b/>
                <w:sz w:val="20"/>
                <w:szCs w:val="20"/>
              </w:rPr>
              <w:t>со</w:t>
            </w:r>
            <w:r w:rsidR="00CE3115" w:rsidRPr="00E76769">
              <w:rPr>
                <w:b/>
                <w:sz w:val="20"/>
                <w:szCs w:val="20"/>
              </w:rPr>
              <w:t xml:space="preserve"> </w:t>
            </w:r>
            <w:r w:rsidRPr="00E76769">
              <w:rPr>
                <w:b/>
                <w:sz w:val="20"/>
                <w:szCs w:val="20"/>
              </w:rPr>
              <w:t>статьями</w:t>
            </w:r>
            <w:r w:rsidR="00CE3115" w:rsidRPr="00E76769">
              <w:rPr>
                <w:b/>
                <w:sz w:val="20"/>
                <w:szCs w:val="20"/>
              </w:rPr>
              <w:t xml:space="preserve"> </w:t>
            </w:r>
            <w:r w:rsidRPr="00E76769">
              <w:rPr>
                <w:b/>
                <w:sz w:val="20"/>
                <w:szCs w:val="20"/>
              </w:rPr>
              <w:t>227,</w:t>
            </w:r>
            <w:r w:rsidR="00CE3115" w:rsidRPr="00E76769">
              <w:rPr>
                <w:b/>
                <w:sz w:val="20"/>
                <w:szCs w:val="20"/>
              </w:rPr>
              <w:t xml:space="preserve"> </w:t>
            </w:r>
            <w:r w:rsidRPr="00E76769">
              <w:rPr>
                <w:b/>
                <w:sz w:val="20"/>
                <w:szCs w:val="20"/>
              </w:rPr>
              <w:t>227.1</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228</w:t>
            </w:r>
            <w:r w:rsidR="00CE3115" w:rsidRPr="00E76769">
              <w:rPr>
                <w:b/>
                <w:sz w:val="20"/>
                <w:szCs w:val="20"/>
              </w:rPr>
              <w:t xml:space="preserve"> </w:t>
            </w:r>
            <w:r w:rsidRPr="00E76769">
              <w:rPr>
                <w:b/>
                <w:sz w:val="20"/>
                <w:szCs w:val="20"/>
              </w:rPr>
              <w:t>Налогового</w:t>
            </w:r>
            <w:r w:rsidR="00CE3115" w:rsidRPr="00E76769">
              <w:rPr>
                <w:b/>
                <w:sz w:val="20"/>
                <w:szCs w:val="20"/>
              </w:rPr>
              <w:t xml:space="preserve"> </w:t>
            </w:r>
            <w:r w:rsidRPr="00E76769">
              <w:rPr>
                <w:b/>
                <w:sz w:val="20"/>
                <w:szCs w:val="20"/>
              </w:rPr>
              <w:t>кодекса</w:t>
            </w:r>
            <w:r w:rsidR="00CE3115" w:rsidRPr="00E76769">
              <w:rPr>
                <w:b/>
                <w:sz w:val="20"/>
                <w:szCs w:val="20"/>
              </w:rPr>
              <w:t xml:space="preserve"> </w:t>
            </w:r>
            <w:r w:rsidRPr="00E76769">
              <w:rPr>
                <w:b/>
                <w:sz w:val="20"/>
                <w:szCs w:val="20"/>
              </w:rPr>
              <w:t>Российской</w:t>
            </w:r>
            <w:r w:rsidR="00CE3115" w:rsidRPr="00E76769">
              <w:rPr>
                <w:b/>
                <w:sz w:val="20"/>
                <w:szCs w:val="20"/>
              </w:rPr>
              <w:t xml:space="preserve"> </w:t>
            </w:r>
            <w:r w:rsidRPr="00E76769">
              <w:rPr>
                <w:b/>
                <w:sz w:val="20"/>
                <w:szCs w:val="20"/>
              </w:rPr>
              <w:t>Федерации</w:t>
            </w:r>
            <w:r w:rsidR="00CE3115" w:rsidRPr="00E76769">
              <w:rPr>
                <w:b/>
                <w:sz w:val="20"/>
                <w:szCs w:val="20"/>
              </w:rPr>
              <w:t xml:space="preserve"> </w:t>
            </w:r>
            <w:r w:rsidRPr="00E76769">
              <w:rPr>
                <w:b/>
                <w:sz w:val="20"/>
                <w:szCs w:val="20"/>
              </w:rPr>
              <w:t>(сумма</w:t>
            </w:r>
            <w:r w:rsidR="00CE3115" w:rsidRPr="00E76769">
              <w:rPr>
                <w:b/>
                <w:sz w:val="20"/>
                <w:szCs w:val="20"/>
              </w:rPr>
              <w:t xml:space="preserve"> </w:t>
            </w:r>
            <w:r w:rsidRPr="00E76769">
              <w:rPr>
                <w:b/>
                <w:sz w:val="20"/>
                <w:szCs w:val="20"/>
              </w:rPr>
              <w:t>платежа)</w:t>
            </w:r>
          </w:p>
        </w:tc>
        <w:tc>
          <w:tcPr>
            <w:tcW w:w="84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highlight w:val="yellow"/>
              </w:rPr>
            </w:pPr>
            <w:r w:rsidRPr="00E76769">
              <w:rPr>
                <w:sz w:val="20"/>
                <w:szCs w:val="20"/>
              </w:rPr>
              <w:t>-4,7</w:t>
            </w:r>
          </w:p>
        </w:tc>
      </w:tr>
      <w:tr w:rsidR="00E76769" w:rsidRPr="00E76769" w:rsidTr="00F2105E">
        <w:tblPrEx>
          <w:tblLook w:val="04A0" w:firstRow="1" w:lastRow="0" w:firstColumn="1" w:lastColumn="0" w:noHBand="0" w:noVBand="1"/>
        </w:tblPrEx>
        <w:tc>
          <w:tcPr>
            <w:tcW w:w="1184"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jc w:val="center"/>
              <w:rPr>
                <w:b/>
                <w:bCs/>
                <w:sz w:val="20"/>
                <w:szCs w:val="20"/>
              </w:rPr>
            </w:pPr>
            <w:r w:rsidRPr="00E76769">
              <w:rPr>
                <w:b/>
                <w:bCs/>
                <w:sz w:val="20"/>
                <w:szCs w:val="20"/>
              </w:rPr>
              <w:t>105</w:t>
            </w:r>
            <w:r w:rsidR="00CE3115" w:rsidRPr="00E76769">
              <w:rPr>
                <w:b/>
                <w:bCs/>
                <w:sz w:val="20"/>
                <w:szCs w:val="20"/>
              </w:rPr>
              <w:t xml:space="preserve"> </w:t>
            </w:r>
            <w:r w:rsidRPr="00E76769">
              <w:rPr>
                <w:b/>
                <w:bCs/>
                <w:sz w:val="20"/>
                <w:szCs w:val="20"/>
              </w:rPr>
              <w:t>00000</w:t>
            </w:r>
            <w:r w:rsidR="00CE3115" w:rsidRPr="00E76769">
              <w:rPr>
                <w:b/>
                <w:bCs/>
                <w:sz w:val="20"/>
                <w:szCs w:val="20"/>
              </w:rPr>
              <w:t xml:space="preserve"> </w:t>
            </w:r>
            <w:r w:rsidRPr="00E76769">
              <w:rPr>
                <w:b/>
                <w:bCs/>
                <w:sz w:val="20"/>
                <w:szCs w:val="20"/>
              </w:rPr>
              <w:t>00</w:t>
            </w:r>
            <w:r w:rsidR="00CE3115" w:rsidRPr="00E76769">
              <w:rPr>
                <w:b/>
                <w:bCs/>
                <w:sz w:val="20"/>
                <w:szCs w:val="20"/>
              </w:rPr>
              <w:t xml:space="preserve"> </w:t>
            </w:r>
            <w:r w:rsidRPr="00E76769">
              <w:rPr>
                <w:b/>
                <w:bCs/>
                <w:sz w:val="20"/>
                <w:szCs w:val="20"/>
              </w:rPr>
              <w:t>0000</w:t>
            </w:r>
            <w:r w:rsidR="00CE3115" w:rsidRPr="00E76769">
              <w:rPr>
                <w:b/>
                <w:bCs/>
                <w:sz w:val="20"/>
                <w:szCs w:val="20"/>
              </w:rPr>
              <w:t xml:space="preserve"> </w:t>
            </w:r>
            <w:r w:rsidRPr="00E76769">
              <w:rPr>
                <w:b/>
                <w:bCs/>
                <w:sz w:val="20"/>
                <w:szCs w:val="20"/>
              </w:rPr>
              <w:t>000</w:t>
            </w:r>
          </w:p>
        </w:tc>
        <w:tc>
          <w:tcPr>
            <w:tcW w:w="2968"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pStyle w:val="12"/>
              <w:rPr>
                <w:bCs/>
                <w:sz w:val="20"/>
                <w:szCs w:val="20"/>
              </w:rPr>
            </w:pPr>
            <w:r w:rsidRPr="00E76769">
              <w:rPr>
                <w:bCs/>
                <w:sz w:val="20"/>
                <w:szCs w:val="20"/>
              </w:rPr>
              <w:t>Налоги</w:t>
            </w:r>
            <w:r w:rsidR="00CE3115" w:rsidRPr="00E76769">
              <w:rPr>
                <w:bCs/>
                <w:sz w:val="20"/>
                <w:szCs w:val="20"/>
              </w:rPr>
              <w:t xml:space="preserve"> </w:t>
            </w:r>
            <w:r w:rsidRPr="00E76769">
              <w:rPr>
                <w:bCs/>
                <w:sz w:val="20"/>
                <w:szCs w:val="20"/>
              </w:rPr>
              <w:t>на</w:t>
            </w:r>
            <w:r w:rsidR="00CE3115" w:rsidRPr="00E76769">
              <w:rPr>
                <w:bCs/>
                <w:sz w:val="20"/>
                <w:szCs w:val="20"/>
              </w:rPr>
              <w:t xml:space="preserve"> </w:t>
            </w:r>
            <w:r w:rsidRPr="00E76769">
              <w:rPr>
                <w:bCs/>
                <w:sz w:val="20"/>
                <w:szCs w:val="20"/>
              </w:rPr>
              <w:t>совокупный</w:t>
            </w:r>
            <w:r w:rsidR="00CE3115" w:rsidRPr="00E76769">
              <w:rPr>
                <w:bCs/>
                <w:sz w:val="20"/>
                <w:szCs w:val="20"/>
              </w:rPr>
              <w:t xml:space="preserve"> </w:t>
            </w:r>
            <w:r w:rsidRPr="00E76769">
              <w:rPr>
                <w:bCs/>
                <w:sz w:val="20"/>
                <w:szCs w:val="20"/>
              </w:rPr>
              <w:t>доход</w:t>
            </w:r>
          </w:p>
        </w:tc>
        <w:tc>
          <w:tcPr>
            <w:tcW w:w="84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bCs/>
                <w:sz w:val="20"/>
                <w:szCs w:val="20"/>
              </w:rPr>
            </w:pPr>
            <w:r w:rsidRPr="00E76769">
              <w:rPr>
                <w:b/>
                <w:bCs/>
                <w:sz w:val="20"/>
                <w:szCs w:val="20"/>
              </w:rPr>
              <w:t>-7,3</w:t>
            </w:r>
          </w:p>
        </w:tc>
      </w:tr>
      <w:tr w:rsidR="00E76769" w:rsidRPr="00E76769" w:rsidTr="00F2105E">
        <w:tblPrEx>
          <w:tblLook w:val="04A0" w:firstRow="1" w:lastRow="0" w:firstColumn="1" w:lastColumn="0" w:noHBand="0" w:noVBand="1"/>
        </w:tblPrEx>
        <w:tc>
          <w:tcPr>
            <w:tcW w:w="1184"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jc w:val="center"/>
              <w:rPr>
                <w:sz w:val="20"/>
                <w:szCs w:val="20"/>
              </w:rPr>
            </w:pPr>
            <w:r w:rsidRPr="00E76769">
              <w:rPr>
                <w:sz w:val="20"/>
                <w:szCs w:val="20"/>
              </w:rPr>
              <w:t>105</w:t>
            </w:r>
            <w:r w:rsidR="00CE3115" w:rsidRPr="00E76769">
              <w:rPr>
                <w:sz w:val="20"/>
                <w:szCs w:val="20"/>
              </w:rPr>
              <w:t xml:space="preserve"> </w:t>
            </w:r>
            <w:r w:rsidRPr="00E76769">
              <w:rPr>
                <w:sz w:val="20"/>
                <w:szCs w:val="20"/>
              </w:rPr>
              <w:t>03010</w:t>
            </w:r>
            <w:r w:rsidR="00CE3115" w:rsidRPr="00E76769">
              <w:rPr>
                <w:sz w:val="20"/>
                <w:szCs w:val="20"/>
              </w:rPr>
              <w:t xml:space="preserve"> </w:t>
            </w:r>
            <w:r w:rsidRPr="00E76769">
              <w:rPr>
                <w:sz w:val="20"/>
                <w:szCs w:val="20"/>
              </w:rPr>
              <w:t>01</w:t>
            </w:r>
            <w:r w:rsidR="00CE3115" w:rsidRPr="00E76769">
              <w:rPr>
                <w:sz w:val="20"/>
                <w:szCs w:val="20"/>
              </w:rPr>
              <w:t xml:space="preserve"> </w:t>
            </w:r>
            <w:r w:rsidRPr="00E76769">
              <w:rPr>
                <w:sz w:val="20"/>
                <w:szCs w:val="20"/>
              </w:rPr>
              <w:t>1000</w:t>
            </w:r>
            <w:r w:rsidR="00CE3115" w:rsidRPr="00E76769">
              <w:rPr>
                <w:sz w:val="20"/>
                <w:szCs w:val="20"/>
              </w:rPr>
              <w:t xml:space="preserve"> </w:t>
            </w:r>
            <w:r w:rsidRPr="00E76769">
              <w:rPr>
                <w:sz w:val="20"/>
                <w:szCs w:val="20"/>
              </w:rPr>
              <w:t>110</w:t>
            </w:r>
          </w:p>
        </w:tc>
        <w:tc>
          <w:tcPr>
            <w:tcW w:w="296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pStyle w:val="12"/>
              <w:rPr>
                <w:b/>
                <w:sz w:val="20"/>
                <w:szCs w:val="20"/>
              </w:rPr>
            </w:pPr>
            <w:r w:rsidRPr="00E76769">
              <w:rPr>
                <w:b/>
                <w:sz w:val="20"/>
                <w:szCs w:val="20"/>
              </w:rPr>
              <w:t>Единый</w:t>
            </w:r>
            <w:r w:rsidR="00CE3115" w:rsidRPr="00E76769">
              <w:rPr>
                <w:b/>
                <w:sz w:val="20"/>
                <w:szCs w:val="20"/>
              </w:rPr>
              <w:t xml:space="preserve"> </w:t>
            </w:r>
            <w:r w:rsidRPr="00E76769">
              <w:rPr>
                <w:b/>
                <w:sz w:val="20"/>
                <w:szCs w:val="20"/>
              </w:rPr>
              <w:t>сельскохозяйственный</w:t>
            </w:r>
            <w:r w:rsidR="00CE3115" w:rsidRPr="00E76769">
              <w:rPr>
                <w:b/>
                <w:sz w:val="20"/>
                <w:szCs w:val="20"/>
              </w:rPr>
              <w:t xml:space="preserve"> </w:t>
            </w:r>
            <w:r w:rsidRPr="00E76769">
              <w:rPr>
                <w:b/>
                <w:sz w:val="20"/>
                <w:szCs w:val="20"/>
              </w:rPr>
              <w:t>налог</w:t>
            </w:r>
            <w:r w:rsidR="00CE3115" w:rsidRPr="00E76769">
              <w:rPr>
                <w:b/>
                <w:sz w:val="20"/>
                <w:szCs w:val="20"/>
              </w:rPr>
              <w:t xml:space="preserve"> </w:t>
            </w:r>
            <w:r w:rsidRPr="00E76769">
              <w:rPr>
                <w:b/>
                <w:sz w:val="20"/>
                <w:szCs w:val="20"/>
              </w:rPr>
              <w:t>(сумма</w:t>
            </w:r>
            <w:r w:rsidR="00CE3115" w:rsidRPr="00E76769">
              <w:rPr>
                <w:b/>
                <w:sz w:val="20"/>
                <w:szCs w:val="20"/>
              </w:rPr>
              <w:t xml:space="preserve"> </w:t>
            </w:r>
            <w:r w:rsidRPr="00E76769">
              <w:rPr>
                <w:b/>
                <w:sz w:val="20"/>
                <w:szCs w:val="20"/>
              </w:rPr>
              <w:t>платежа)</w:t>
            </w:r>
          </w:p>
        </w:tc>
        <w:tc>
          <w:tcPr>
            <w:tcW w:w="84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highlight w:val="yellow"/>
              </w:rPr>
            </w:pPr>
            <w:r w:rsidRPr="00E76769">
              <w:rPr>
                <w:sz w:val="20"/>
                <w:szCs w:val="20"/>
              </w:rPr>
              <w:t>-7,3</w:t>
            </w:r>
          </w:p>
        </w:tc>
      </w:tr>
      <w:tr w:rsidR="00E76769" w:rsidRPr="00E76769" w:rsidTr="00F2105E">
        <w:tblPrEx>
          <w:tblLook w:val="04A0" w:firstRow="1" w:lastRow="0" w:firstColumn="1" w:lastColumn="0" w:noHBand="0" w:noVBand="1"/>
        </w:tblPrEx>
        <w:tc>
          <w:tcPr>
            <w:tcW w:w="1184"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jc w:val="center"/>
              <w:rPr>
                <w:b/>
                <w:bCs/>
                <w:sz w:val="20"/>
                <w:szCs w:val="20"/>
              </w:rPr>
            </w:pPr>
            <w:r w:rsidRPr="00E76769">
              <w:rPr>
                <w:b/>
                <w:bCs/>
                <w:sz w:val="20"/>
                <w:szCs w:val="20"/>
              </w:rPr>
              <w:t>106</w:t>
            </w:r>
            <w:r w:rsidR="00CE3115" w:rsidRPr="00E76769">
              <w:rPr>
                <w:b/>
                <w:bCs/>
                <w:sz w:val="20"/>
                <w:szCs w:val="20"/>
              </w:rPr>
              <w:t xml:space="preserve"> </w:t>
            </w:r>
            <w:r w:rsidRPr="00E76769">
              <w:rPr>
                <w:b/>
                <w:bCs/>
                <w:sz w:val="20"/>
                <w:szCs w:val="20"/>
              </w:rPr>
              <w:t>00000</w:t>
            </w:r>
            <w:r w:rsidR="00CE3115" w:rsidRPr="00E76769">
              <w:rPr>
                <w:b/>
                <w:bCs/>
                <w:sz w:val="20"/>
                <w:szCs w:val="20"/>
              </w:rPr>
              <w:t xml:space="preserve"> </w:t>
            </w:r>
            <w:r w:rsidRPr="00E76769">
              <w:rPr>
                <w:b/>
                <w:bCs/>
                <w:sz w:val="20"/>
                <w:szCs w:val="20"/>
              </w:rPr>
              <w:t>00</w:t>
            </w:r>
            <w:r w:rsidR="00CE3115" w:rsidRPr="00E76769">
              <w:rPr>
                <w:b/>
                <w:bCs/>
                <w:sz w:val="20"/>
                <w:szCs w:val="20"/>
              </w:rPr>
              <w:t xml:space="preserve"> </w:t>
            </w:r>
            <w:r w:rsidRPr="00E76769">
              <w:rPr>
                <w:b/>
                <w:bCs/>
                <w:sz w:val="20"/>
                <w:szCs w:val="20"/>
              </w:rPr>
              <w:t>0000</w:t>
            </w:r>
            <w:r w:rsidR="00CE3115" w:rsidRPr="00E76769">
              <w:rPr>
                <w:b/>
                <w:bCs/>
                <w:sz w:val="20"/>
                <w:szCs w:val="20"/>
              </w:rPr>
              <w:t xml:space="preserve"> </w:t>
            </w:r>
            <w:r w:rsidRPr="00E76769">
              <w:rPr>
                <w:b/>
                <w:bCs/>
                <w:sz w:val="20"/>
                <w:szCs w:val="20"/>
              </w:rPr>
              <w:t>000</w:t>
            </w:r>
          </w:p>
        </w:tc>
        <w:tc>
          <w:tcPr>
            <w:tcW w:w="2968"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pStyle w:val="12"/>
              <w:rPr>
                <w:bCs/>
                <w:sz w:val="20"/>
                <w:szCs w:val="20"/>
              </w:rPr>
            </w:pPr>
            <w:r w:rsidRPr="00E76769">
              <w:rPr>
                <w:bCs/>
                <w:sz w:val="20"/>
                <w:szCs w:val="20"/>
              </w:rPr>
              <w:t>Налоги</w:t>
            </w:r>
            <w:r w:rsidR="00CE3115" w:rsidRPr="00E76769">
              <w:rPr>
                <w:bCs/>
                <w:sz w:val="20"/>
                <w:szCs w:val="20"/>
              </w:rPr>
              <w:t xml:space="preserve"> </w:t>
            </w:r>
            <w:r w:rsidRPr="00E76769">
              <w:rPr>
                <w:bCs/>
                <w:sz w:val="20"/>
                <w:szCs w:val="20"/>
              </w:rPr>
              <w:t>на</w:t>
            </w:r>
            <w:r w:rsidR="00CE3115" w:rsidRPr="00E76769">
              <w:rPr>
                <w:bCs/>
                <w:sz w:val="20"/>
                <w:szCs w:val="20"/>
              </w:rPr>
              <w:t xml:space="preserve"> </w:t>
            </w:r>
            <w:r w:rsidRPr="00E76769">
              <w:rPr>
                <w:bCs/>
                <w:sz w:val="20"/>
                <w:szCs w:val="20"/>
              </w:rPr>
              <w:t>имущество</w:t>
            </w:r>
            <w:r w:rsidRPr="00E76769">
              <w:rPr>
                <w:b/>
                <w:bCs/>
                <w:sz w:val="20"/>
                <w:szCs w:val="20"/>
              </w:rPr>
              <w:t>,</w:t>
            </w:r>
            <w:r w:rsidR="00CE3115" w:rsidRPr="00E76769">
              <w:rPr>
                <w:b/>
                <w:bCs/>
                <w:sz w:val="20"/>
                <w:szCs w:val="20"/>
              </w:rPr>
              <w:t xml:space="preserve"> </w:t>
            </w:r>
            <w:r w:rsidRPr="00E76769">
              <w:rPr>
                <w:b/>
                <w:bCs/>
                <w:sz w:val="20"/>
                <w:szCs w:val="20"/>
              </w:rPr>
              <w:t>всего</w:t>
            </w:r>
          </w:p>
        </w:tc>
        <w:tc>
          <w:tcPr>
            <w:tcW w:w="84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bCs/>
                <w:sz w:val="20"/>
                <w:szCs w:val="20"/>
              </w:rPr>
            </w:pPr>
            <w:r w:rsidRPr="00E76769">
              <w:rPr>
                <w:b/>
                <w:bCs/>
                <w:sz w:val="20"/>
                <w:szCs w:val="20"/>
              </w:rPr>
              <w:t>-0,0</w:t>
            </w:r>
          </w:p>
        </w:tc>
      </w:tr>
      <w:tr w:rsidR="00E76769" w:rsidRPr="00E76769" w:rsidTr="00F2105E">
        <w:tblPrEx>
          <w:tblLook w:val="04A0" w:firstRow="1" w:lastRow="0" w:firstColumn="1" w:lastColumn="0" w:noHBand="0" w:noVBand="1"/>
        </w:tblPrEx>
        <w:tc>
          <w:tcPr>
            <w:tcW w:w="1184"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jc w:val="center"/>
              <w:rPr>
                <w:b/>
                <w:bCs/>
                <w:sz w:val="20"/>
                <w:szCs w:val="20"/>
              </w:rPr>
            </w:pPr>
          </w:p>
        </w:tc>
        <w:tc>
          <w:tcPr>
            <w:tcW w:w="2968"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pStyle w:val="12"/>
              <w:rPr>
                <w:b/>
                <w:bCs/>
                <w:sz w:val="20"/>
                <w:szCs w:val="20"/>
              </w:rPr>
            </w:pPr>
            <w:r w:rsidRPr="00E76769">
              <w:rPr>
                <w:b/>
                <w:bCs/>
                <w:sz w:val="20"/>
                <w:szCs w:val="20"/>
              </w:rPr>
              <w:t>из</w:t>
            </w:r>
            <w:r w:rsidR="00CE3115" w:rsidRPr="00E76769">
              <w:rPr>
                <w:b/>
                <w:bCs/>
                <w:sz w:val="20"/>
                <w:szCs w:val="20"/>
              </w:rPr>
              <w:t xml:space="preserve"> </w:t>
            </w:r>
            <w:r w:rsidRPr="00E76769">
              <w:rPr>
                <w:b/>
                <w:bCs/>
                <w:sz w:val="20"/>
                <w:szCs w:val="20"/>
              </w:rPr>
              <w:t>них:</w:t>
            </w:r>
          </w:p>
        </w:tc>
        <w:tc>
          <w:tcPr>
            <w:tcW w:w="84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bCs/>
                <w:sz w:val="20"/>
                <w:szCs w:val="20"/>
              </w:rPr>
            </w:pPr>
          </w:p>
        </w:tc>
      </w:tr>
      <w:tr w:rsidR="00E76769" w:rsidRPr="00E76769" w:rsidTr="00F2105E">
        <w:tblPrEx>
          <w:tblLook w:val="04A0" w:firstRow="1" w:lastRow="0" w:firstColumn="1" w:lastColumn="0" w:noHBand="0" w:noVBand="1"/>
        </w:tblPrEx>
        <w:tc>
          <w:tcPr>
            <w:tcW w:w="1184"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jc w:val="center"/>
              <w:rPr>
                <w:sz w:val="20"/>
                <w:szCs w:val="20"/>
              </w:rPr>
            </w:pPr>
            <w:r w:rsidRPr="00E76769">
              <w:rPr>
                <w:sz w:val="20"/>
                <w:szCs w:val="20"/>
              </w:rPr>
              <w:t>106</w:t>
            </w:r>
            <w:r w:rsidR="00CE3115" w:rsidRPr="00E76769">
              <w:rPr>
                <w:sz w:val="20"/>
                <w:szCs w:val="20"/>
              </w:rPr>
              <w:t xml:space="preserve"> </w:t>
            </w:r>
            <w:r w:rsidRPr="00E76769">
              <w:rPr>
                <w:sz w:val="20"/>
                <w:szCs w:val="20"/>
              </w:rPr>
              <w:t>06033</w:t>
            </w:r>
            <w:r w:rsidR="00CE3115" w:rsidRPr="00E76769">
              <w:rPr>
                <w:sz w:val="20"/>
                <w:szCs w:val="20"/>
              </w:rPr>
              <w:t xml:space="preserve"> </w:t>
            </w:r>
            <w:r w:rsidRPr="00E76769">
              <w:rPr>
                <w:sz w:val="20"/>
                <w:szCs w:val="20"/>
              </w:rPr>
              <w:t>10</w:t>
            </w:r>
            <w:r w:rsidR="00CE3115" w:rsidRPr="00E76769">
              <w:rPr>
                <w:sz w:val="20"/>
                <w:szCs w:val="20"/>
              </w:rPr>
              <w:t xml:space="preserve"> </w:t>
            </w:r>
            <w:r w:rsidRPr="00E76769">
              <w:rPr>
                <w:sz w:val="20"/>
                <w:szCs w:val="20"/>
              </w:rPr>
              <w:t>1000</w:t>
            </w:r>
            <w:r w:rsidR="00CE3115" w:rsidRPr="00E76769">
              <w:rPr>
                <w:sz w:val="20"/>
                <w:szCs w:val="20"/>
              </w:rPr>
              <w:t xml:space="preserve"> </w:t>
            </w:r>
            <w:r w:rsidRPr="00E76769">
              <w:rPr>
                <w:sz w:val="20"/>
                <w:szCs w:val="20"/>
              </w:rPr>
              <w:t>110</w:t>
            </w:r>
          </w:p>
        </w:tc>
        <w:tc>
          <w:tcPr>
            <w:tcW w:w="2968"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pStyle w:val="12"/>
              <w:rPr>
                <w:b/>
                <w:sz w:val="20"/>
                <w:szCs w:val="20"/>
              </w:rPr>
            </w:pPr>
            <w:r w:rsidRPr="00E76769">
              <w:rPr>
                <w:b/>
                <w:sz w:val="20"/>
                <w:szCs w:val="20"/>
              </w:rPr>
              <w:t>Земельный</w:t>
            </w:r>
            <w:r w:rsidR="00CE3115" w:rsidRPr="00E76769">
              <w:rPr>
                <w:b/>
                <w:sz w:val="20"/>
                <w:szCs w:val="20"/>
              </w:rPr>
              <w:t xml:space="preserve"> </w:t>
            </w:r>
            <w:r w:rsidRPr="00E76769">
              <w:rPr>
                <w:b/>
                <w:sz w:val="20"/>
                <w:szCs w:val="20"/>
              </w:rPr>
              <w:t>налог</w:t>
            </w:r>
            <w:r w:rsidR="00CE3115" w:rsidRPr="00E76769">
              <w:rPr>
                <w:b/>
                <w:sz w:val="20"/>
                <w:szCs w:val="20"/>
              </w:rPr>
              <w:t xml:space="preserve"> </w:t>
            </w:r>
            <w:r w:rsidRPr="00E76769">
              <w:rPr>
                <w:b/>
                <w:sz w:val="20"/>
                <w:szCs w:val="20"/>
              </w:rPr>
              <w:t>с</w:t>
            </w:r>
            <w:r w:rsidR="00CE3115" w:rsidRPr="00E76769">
              <w:rPr>
                <w:b/>
                <w:sz w:val="20"/>
                <w:szCs w:val="20"/>
              </w:rPr>
              <w:t xml:space="preserve"> </w:t>
            </w:r>
            <w:r w:rsidRPr="00E76769">
              <w:rPr>
                <w:b/>
                <w:sz w:val="20"/>
                <w:szCs w:val="20"/>
              </w:rPr>
              <w:t>организаций,</w:t>
            </w:r>
            <w:r w:rsidR="00CE3115" w:rsidRPr="00E76769">
              <w:rPr>
                <w:b/>
                <w:sz w:val="20"/>
                <w:szCs w:val="20"/>
              </w:rPr>
              <w:t xml:space="preserve"> </w:t>
            </w:r>
            <w:r w:rsidRPr="00E76769">
              <w:rPr>
                <w:b/>
                <w:sz w:val="20"/>
                <w:szCs w:val="20"/>
              </w:rPr>
              <w:t>обладающих</w:t>
            </w:r>
            <w:r w:rsidR="00CE3115" w:rsidRPr="00E76769">
              <w:rPr>
                <w:b/>
                <w:sz w:val="20"/>
                <w:szCs w:val="20"/>
              </w:rPr>
              <w:t xml:space="preserve"> </w:t>
            </w:r>
            <w:r w:rsidRPr="00E76769">
              <w:rPr>
                <w:b/>
                <w:sz w:val="20"/>
                <w:szCs w:val="20"/>
              </w:rPr>
              <w:t>земельным</w:t>
            </w:r>
            <w:r w:rsidR="00CE3115" w:rsidRPr="00E76769">
              <w:rPr>
                <w:b/>
                <w:sz w:val="20"/>
                <w:szCs w:val="20"/>
              </w:rPr>
              <w:t xml:space="preserve"> </w:t>
            </w:r>
            <w:r w:rsidRPr="00E76769">
              <w:rPr>
                <w:b/>
                <w:sz w:val="20"/>
                <w:szCs w:val="20"/>
              </w:rPr>
              <w:t>участком,</w:t>
            </w:r>
            <w:r w:rsidR="00CE3115" w:rsidRPr="00E76769">
              <w:rPr>
                <w:b/>
                <w:sz w:val="20"/>
                <w:szCs w:val="20"/>
              </w:rPr>
              <w:t xml:space="preserve"> </w:t>
            </w:r>
            <w:r w:rsidRPr="00E76769">
              <w:rPr>
                <w:b/>
                <w:sz w:val="20"/>
                <w:szCs w:val="20"/>
              </w:rPr>
              <w:t>расположенным</w:t>
            </w:r>
            <w:r w:rsidR="00CE3115" w:rsidRPr="00E76769">
              <w:rPr>
                <w:b/>
                <w:sz w:val="20"/>
                <w:szCs w:val="20"/>
              </w:rPr>
              <w:t xml:space="preserve"> </w:t>
            </w:r>
            <w:r w:rsidRPr="00E76769">
              <w:rPr>
                <w:b/>
                <w:sz w:val="20"/>
                <w:szCs w:val="20"/>
              </w:rPr>
              <w:t>в</w:t>
            </w:r>
            <w:r w:rsidR="00CE3115" w:rsidRPr="00E76769">
              <w:rPr>
                <w:b/>
                <w:sz w:val="20"/>
                <w:szCs w:val="20"/>
              </w:rPr>
              <w:t xml:space="preserve"> </w:t>
            </w:r>
            <w:r w:rsidRPr="00E76769">
              <w:rPr>
                <w:b/>
                <w:sz w:val="20"/>
                <w:szCs w:val="20"/>
              </w:rPr>
              <w:t>границах</w:t>
            </w:r>
            <w:r w:rsidR="00CE3115" w:rsidRPr="00E76769">
              <w:rPr>
                <w:b/>
                <w:sz w:val="20"/>
                <w:szCs w:val="20"/>
              </w:rPr>
              <w:t xml:space="preserve"> </w:t>
            </w:r>
            <w:r w:rsidRPr="00E76769">
              <w:rPr>
                <w:b/>
                <w:sz w:val="20"/>
                <w:szCs w:val="20"/>
              </w:rPr>
              <w:t>сельских</w:t>
            </w:r>
            <w:r w:rsidR="00CE3115" w:rsidRPr="00E76769">
              <w:rPr>
                <w:b/>
                <w:sz w:val="20"/>
                <w:szCs w:val="20"/>
              </w:rPr>
              <w:t xml:space="preserve"> </w:t>
            </w:r>
            <w:r w:rsidRPr="00E76769">
              <w:rPr>
                <w:b/>
                <w:sz w:val="20"/>
                <w:szCs w:val="20"/>
              </w:rPr>
              <w:t>поселений</w:t>
            </w:r>
            <w:r w:rsidR="00CE3115" w:rsidRPr="00E76769">
              <w:rPr>
                <w:b/>
                <w:sz w:val="20"/>
                <w:szCs w:val="20"/>
              </w:rPr>
              <w:t xml:space="preserve"> </w:t>
            </w:r>
            <w:r w:rsidRPr="00E76769">
              <w:rPr>
                <w:b/>
                <w:sz w:val="20"/>
                <w:szCs w:val="20"/>
              </w:rPr>
              <w:t>(сумма</w:t>
            </w:r>
            <w:r w:rsidR="00CE3115" w:rsidRPr="00E76769">
              <w:rPr>
                <w:b/>
                <w:sz w:val="20"/>
                <w:szCs w:val="20"/>
              </w:rPr>
              <w:t xml:space="preserve"> </w:t>
            </w:r>
            <w:r w:rsidRPr="00E76769">
              <w:rPr>
                <w:b/>
                <w:sz w:val="20"/>
                <w:szCs w:val="20"/>
              </w:rPr>
              <w:t>платежа)</w:t>
            </w:r>
          </w:p>
        </w:tc>
        <w:tc>
          <w:tcPr>
            <w:tcW w:w="84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-202,4</w:t>
            </w:r>
          </w:p>
        </w:tc>
      </w:tr>
      <w:tr w:rsidR="00E76769" w:rsidRPr="00E76769" w:rsidTr="00F2105E">
        <w:tblPrEx>
          <w:tblLook w:val="04A0" w:firstRow="1" w:lastRow="0" w:firstColumn="1" w:lastColumn="0" w:noHBand="0" w:noVBand="1"/>
        </w:tblPrEx>
        <w:tc>
          <w:tcPr>
            <w:tcW w:w="1184"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jc w:val="center"/>
              <w:rPr>
                <w:sz w:val="20"/>
                <w:szCs w:val="20"/>
              </w:rPr>
            </w:pPr>
            <w:r w:rsidRPr="00E76769">
              <w:rPr>
                <w:sz w:val="20"/>
                <w:szCs w:val="20"/>
              </w:rPr>
              <w:t>106</w:t>
            </w:r>
            <w:r w:rsidR="00CE3115" w:rsidRPr="00E76769">
              <w:rPr>
                <w:sz w:val="20"/>
                <w:szCs w:val="20"/>
              </w:rPr>
              <w:t xml:space="preserve"> </w:t>
            </w:r>
            <w:r w:rsidRPr="00E76769">
              <w:rPr>
                <w:sz w:val="20"/>
                <w:szCs w:val="20"/>
              </w:rPr>
              <w:t>06043</w:t>
            </w:r>
            <w:r w:rsidR="00CE3115" w:rsidRPr="00E76769">
              <w:rPr>
                <w:sz w:val="20"/>
                <w:szCs w:val="20"/>
              </w:rPr>
              <w:t xml:space="preserve"> </w:t>
            </w:r>
            <w:r w:rsidRPr="00E76769">
              <w:rPr>
                <w:sz w:val="20"/>
                <w:szCs w:val="20"/>
              </w:rPr>
              <w:t>10</w:t>
            </w:r>
            <w:r w:rsidR="00CE3115" w:rsidRPr="00E76769">
              <w:rPr>
                <w:sz w:val="20"/>
                <w:szCs w:val="20"/>
              </w:rPr>
              <w:t xml:space="preserve"> </w:t>
            </w:r>
            <w:r w:rsidRPr="00E76769">
              <w:rPr>
                <w:sz w:val="20"/>
                <w:szCs w:val="20"/>
              </w:rPr>
              <w:t>1000</w:t>
            </w:r>
            <w:r w:rsidR="00CE3115" w:rsidRPr="00E76769">
              <w:rPr>
                <w:sz w:val="20"/>
                <w:szCs w:val="20"/>
              </w:rPr>
              <w:t xml:space="preserve"> </w:t>
            </w:r>
            <w:r w:rsidRPr="00E76769">
              <w:rPr>
                <w:sz w:val="20"/>
                <w:szCs w:val="20"/>
              </w:rPr>
              <w:t>110</w:t>
            </w:r>
          </w:p>
        </w:tc>
        <w:tc>
          <w:tcPr>
            <w:tcW w:w="2968"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pStyle w:val="12"/>
              <w:rPr>
                <w:b/>
                <w:sz w:val="20"/>
                <w:szCs w:val="20"/>
              </w:rPr>
            </w:pPr>
            <w:r w:rsidRPr="00E76769">
              <w:rPr>
                <w:b/>
                <w:sz w:val="20"/>
                <w:szCs w:val="20"/>
              </w:rPr>
              <w:t>Земельный</w:t>
            </w:r>
            <w:r w:rsidR="00CE3115" w:rsidRPr="00E76769">
              <w:rPr>
                <w:b/>
                <w:sz w:val="20"/>
                <w:szCs w:val="20"/>
              </w:rPr>
              <w:t xml:space="preserve"> </w:t>
            </w:r>
            <w:r w:rsidRPr="00E76769">
              <w:rPr>
                <w:b/>
                <w:sz w:val="20"/>
                <w:szCs w:val="20"/>
              </w:rPr>
              <w:t>налог</w:t>
            </w:r>
            <w:r w:rsidR="00CE3115" w:rsidRPr="00E76769">
              <w:rPr>
                <w:b/>
                <w:sz w:val="20"/>
                <w:szCs w:val="20"/>
              </w:rPr>
              <w:t xml:space="preserve"> </w:t>
            </w:r>
            <w:r w:rsidRPr="00E76769">
              <w:rPr>
                <w:b/>
                <w:sz w:val="20"/>
                <w:szCs w:val="20"/>
              </w:rPr>
              <w:t>с</w:t>
            </w:r>
            <w:r w:rsidR="00CE3115" w:rsidRPr="00E76769">
              <w:rPr>
                <w:b/>
                <w:sz w:val="20"/>
                <w:szCs w:val="20"/>
              </w:rPr>
              <w:t xml:space="preserve"> </w:t>
            </w:r>
            <w:r w:rsidRPr="00E76769">
              <w:rPr>
                <w:b/>
                <w:sz w:val="20"/>
                <w:szCs w:val="20"/>
              </w:rPr>
              <w:t>физических</w:t>
            </w:r>
            <w:r w:rsidR="00CE3115" w:rsidRPr="00E76769">
              <w:rPr>
                <w:b/>
                <w:sz w:val="20"/>
                <w:szCs w:val="20"/>
              </w:rPr>
              <w:t xml:space="preserve"> </w:t>
            </w:r>
            <w:r w:rsidRPr="00E76769">
              <w:rPr>
                <w:b/>
                <w:sz w:val="20"/>
                <w:szCs w:val="20"/>
              </w:rPr>
              <w:t>лиц,</w:t>
            </w:r>
            <w:r w:rsidR="00CE3115" w:rsidRPr="00E76769">
              <w:rPr>
                <w:b/>
                <w:sz w:val="20"/>
                <w:szCs w:val="20"/>
              </w:rPr>
              <w:t xml:space="preserve"> </w:t>
            </w:r>
            <w:r w:rsidRPr="00E76769">
              <w:rPr>
                <w:b/>
                <w:sz w:val="20"/>
                <w:szCs w:val="20"/>
              </w:rPr>
              <w:t>обладающих</w:t>
            </w:r>
            <w:r w:rsidR="00CE3115" w:rsidRPr="00E76769">
              <w:rPr>
                <w:b/>
                <w:sz w:val="20"/>
                <w:szCs w:val="20"/>
              </w:rPr>
              <w:t xml:space="preserve"> </w:t>
            </w:r>
            <w:r w:rsidRPr="00E76769">
              <w:rPr>
                <w:b/>
                <w:sz w:val="20"/>
                <w:szCs w:val="20"/>
              </w:rPr>
              <w:t>земельным</w:t>
            </w:r>
            <w:r w:rsidR="00CE3115" w:rsidRPr="00E76769">
              <w:rPr>
                <w:b/>
                <w:sz w:val="20"/>
                <w:szCs w:val="20"/>
              </w:rPr>
              <w:t xml:space="preserve"> </w:t>
            </w:r>
            <w:r w:rsidRPr="00E76769">
              <w:rPr>
                <w:b/>
                <w:sz w:val="20"/>
                <w:szCs w:val="20"/>
              </w:rPr>
              <w:t>участком,</w:t>
            </w:r>
            <w:r w:rsidR="00CE3115" w:rsidRPr="00E76769">
              <w:rPr>
                <w:b/>
                <w:sz w:val="20"/>
                <w:szCs w:val="20"/>
              </w:rPr>
              <w:t xml:space="preserve"> </w:t>
            </w:r>
            <w:r w:rsidRPr="00E76769">
              <w:rPr>
                <w:b/>
                <w:sz w:val="20"/>
                <w:szCs w:val="20"/>
              </w:rPr>
              <w:t>расположенным</w:t>
            </w:r>
            <w:r w:rsidR="00CE3115" w:rsidRPr="00E76769">
              <w:rPr>
                <w:b/>
                <w:sz w:val="20"/>
                <w:szCs w:val="20"/>
              </w:rPr>
              <w:t xml:space="preserve"> </w:t>
            </w:r>
            <w:r w:rsidRPr="00E76769">
              <w:rPr>
                <w:b/>
                <w:sz w:val="20"/>
                <w:szCs w:val="20"/>
              </w:rPr>
              <w:t>в</w:t>
            </w:r>
            <w:r w:rsidR="00CE3115" w:rsidRPr="00E76769">
              <w:rPr>
                <w:b/>
                <w:sz w:val="20"/>
                <w:szCs w:val="20"/>
              </w:rPr>
              <w:t xml:space="preserve"> </w:t>
            </w:r>
            <w:r w:rsidRPr="00E76769">
              <w:rPr>
                <w:b/>
                <w:sz w:val="20"/>
                <w:szCs w:val="20"/>
              </w:rPr>
              <w:t>границах</w:t>
            </w:r>
            <w:r w:rsidR="00CE3115" w:rsidRPr="00E76769">
              <w:rPr>
                <w:b/>
                <w:sz w:val="20"/>
                <w:szCs w:val="20"/>
              </w:rPr>
              <w:t xml:space="preserve"> </w:t>
            </w:r>
            <w:r w:rsidRPr="00E76769">
              <w:rPr>
                <w:b/>
                <w:sz w:val="20"/>
                <w:szCs w:val="20"/>
              </w:rPr>
              <w:t>сельских</w:t>
            </w:r>
            <w:r w:rsidR="00CE3115" w:rsidRPr="00E76769">
              <w:rPr>
                <w:b/>
                <w:sz w:val="20"/>
                <w:szCs w:val="20"/>
              </w:rPr>
              <w:t xml:space="preserve"> </w:t>
            </w:r>
            <w:r w:rsidRPr="00E76769">
              <w:rPr>
                <w:b/>
                <w:sz w:val="20"/>
                <w:szCs w:val="20"/>
              </w:rPr>
              <w:t>поселений</w:t>
            </w:r>
            <w:r w:rsidR="00CE3115" w:rsidRPr="00E76769">
              <w:rPr>
                <w:b/>
                <w:sz w:val="20"/>
                <w:szCs w:val="20"/>
              </w:rPr>
              <w:t xml:space="preserve"> </w:t>
            </w:r>
            <w:r w:rsidRPr="00E76769">
              <w:rPr>
                <w:b/>
                <w:sz w:val="20"/>
                <w:szCs w:val="20"/>
              </w:rPr>
              <w:t>(сумма</w:t>
            </w:r>
            <w:r w:rsidR="00CE3115" w:rsidRPr="00E76769">
              <w:rPr>
                <w:b/>
                <w:sz w:val="20"/>
                <w:szCs w:val="20"/>
              </w:rPr>
              <w:t xml:space="preserve"> </w:t>
            </w:r>
            <w:r w:rsidRPr="00E76769">
              <w:rPr>
                <w:b/>
                <w:sz w:val="20"/>
                <w:szCs w:val="20"/>
              </w:rPr>
              <w:t>платежа)</w:t>
            </w:r>
          </w:p>
        </w:tc>
        <w:tc>
          <w:tcPr>
            <w:tcW w:w="84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202,4</w:t>
            </w:r>
          </w:p>
        </w:tc>
      </w:tr>
      <w:tr w:rsidR="00E76769" w:rsidRPr="00E76769" w:rsidTr="00F2105E">
        <w:tblPrEx>
          <w:tblLook w:val="04A0" w:firstRow="1" w:lastRow="0" w:firstColumn="1" w:lastColumn="0" w:noHBand="0" w:noVBand="1"/>
        </w:tblPrEx>
        <w:tc>
          <w:tcPr>
            <w:tcW w:w="1184"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jc w:val="center"/>
              <w:rPr>
                <w:b/>
                <w:bCs/>
                <w:sz w:val="20"/>
                <w:szCs w:val="20"/>
              </w:rPr>
            </w:pPr>
            <w:r w:rsidRPr="00E76769">
              <w:rPr>
                <w:b/>
                <w:bCs/>
                <w:sz w:val="20"/>
                <w:szCs w:val="20"/>
              </w:rPr>
              <w:t>108</w:t>
            </w:r>
            <w:r w:rsidR="00CE3115" w:rsidRPr="00E76769">
              <w:rPr>
                <w:b/>
                <w:bCs/>
                <w:sz w:val="20"/>
                <w:szCs w:val="20"/>
              </w:rPr>
              <w:t xml:space="preserve"> </w:t>
            </w:r>
            <w:r w:rsidRPr="00E76769">
              <w:rPr>
                <w:b/>
                <w:bCs/>
                <w:sz w:val="20"/>
                <w:szCs w:val="20"/>
              </w:rPr>
              <w:t>00000</w:t>
            </w:r>
            <w:r w:rsidR="00CE3115" w:rsidRPr="00E76769">
              <w:rPr>
                <w:b/>
                <w:bCs/>
                <w:sz w:val="20"/>
                <w:szCs w:val="20"/>
              </w:rPr>
              <w:t xml:space="preserve"> </w:t>
            </w:r>
            <w:r w:rsidRPr="00E76769">
              <w:rPr>
                <w:b/>
                <w:bCs/>
                <w:sz w:val="20"/>
                <w:szCs w:val="20"/>
              </w:rPr>
              <w:t>00</w:t>
            </w:r>
            <w:r w:rsidR="00CE3115" w:rsidRPr="00E76769">
              <w:rPr>
                <w:b/>
                <w:bCs/>
                <w:sz w:val="20"/>
                <w:szCs w:val="20"/>
              </w:rPr>
              <w:t xml:space="preserve"> </w:t>
            </w:r>
            <w:r w:rsidRPr="00E76769">
              <w:rPr>
                <w:b/>
                <w:bCs/>
                <w:sz w:val="20"/>
                <w:szCs w:val="20"/>
              </w:rPr>
              <w:t>0000</w:t>
            </w:r>
            <w:r w:rsidR="00CE3115" w:rsidRPr="00E76769">
              <w:rPr>
                <w:b/>
                <w:bCs/>
                <w:sz w:val="20"/>
                <w:szCs w:val="20"/>
              </w:rPr>
              <w:t xml:space="preserve"> </w:t>
            </w:r>
            <w:r w:rsidRPr="00E76769">
              <w:rPr>
                <w:b/>
                <w:bCs/>
                <w:sz w:val="20"/>
                <w:szCs w:val="20"/>
              </w:rPr>
              <w:t>000</w:t>
            </w:r>
          </w:p>
        </w:tc>
        <w:tc>
          <w:tcPr>
            <w:tcW w:w="2968"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pStyle w:val="12"/>
              <w:rPr>
                <w:bCs/>
                <w:sz w:val="20"/>
                <w:szCs w:val="20"/>
              </w:rPr>
            </w:pPr>
            <w:r w:rsidRPr="00E76769">
              <w:rPr>
                <w:bCs/>
                <w:sz w:val="20"/>
                <w:szCs w:val="20"/>
              </w:rPr>
              <w:t>Государственная</w:t>
            </w:r>
            <w:r w:rsidR="00CE3115" w:rsidRPr="00E76769">
              <w:rPr>
                <w:bCs/>
                <w:sz w:val="20"/>
                <w:szCs w:val="20"/>
              </w:rPr>
              <w:t xml:space="preserve"> </w:t>
            </w:r>
            <w:r w:rsidRPr="00E76769">
              <w:rPr>
                <w:bCs/>
                <w:sz w:val="20"/>
                <w:szCs w:val="20"/>
              </w:rPr>
              <w:t>пошлина</w:t>
            </w:r>
          </w:p>
        </w:tc>
        <w:tc>
          <w:tcPr>
            <w:tcW w:w="84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bCs/>
                <w:sz w:val="20"/>
                <w:szCs w:val="20"/>
              </w:rPr>
            </w:pPr>
            <w:r w:rsidRPr="00E76769">
              <w:rPr>
                <w:b/>
                <w:bCs/>
                <w:sz w:val="20"/>
                <w:szCs w:val="20"/>
              </w:rPr>
              <w:t>-10,0</w:t>
            </w:r>
          </w:p>
        </w:tc>
      </w:tr>
      <w:tr w:rsidR="00E76769" w:rsidRPr="00E76769" w:rsidTr="00F2105E">
        <w:tblPrEx>
          <w:tblLook w:val="04A0" w:firstRow="1" w:lastRow="0" w:firstColumn="1" w:lastColumn="0" w:noHBand="0" w:noVBand="1"/>
        </w:tblPrEx>
        <w:tc>
          <w:tcPr>
            <w:tcW w:w="1184"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jc w:val="center"/>
              <w:rPr>
                <w:sz w:val="20"/>
                <w:szCs w:val="20"/>
              </w:rPr>
            </w:pPr>
            <w:r w:rsidRPr="00E76769">
              <w:rPr>
                <w:sz w:val="20"/>
                <w:szCs w:val="20"/>
              </w:rPr>
              <w:t>108</w:t>
            </w:r>
            <w:r w:rsidR="00CE3115" w:rsidRPr="00E76769">
              <w:rPr>
                <w:sz w:val="20"/>
                <w:szCs w:val="20"/>
              </w:rPr>
              <w:t xml:space="preserve"> </w:t>
            </w:r>
            <w:r w:rsidRPr="00E76769">
              <w:rPr>
                <w:sz w:val="20"/>
                <w:szCs w:val="20"/>
              </w:rPr>
              <w:t>04020</w:t>
            </w:r>
            <w:r w:rsidR="00CE3115" w:rsidRPr="00E76769">
              <w:rPr>
                <w:sz w:val="20"/>
                <w:szCs w:val="20"/>
              </w:rPr>
              <w:t xml:space="preserve"> </w:t>
            </w:r>
            <w:r w:rsidRPr="00E76769">
              <w:rPr>
                <w:sz w:val="20"/>
                <w:szCs w:val="20"/>
              </w:rPr>
              <w:t>01</w:t>
            </w:r>
            <w:r w:rsidR="00CE3115" w:rsidRPr="00E76769">
              <w:rPr>
                <w:sz w:val="20"/>
                <w:szCs w:val="20"/>
              </w:rPr>
              <w:t xml:space="preserve"> </w:t>
            </w:r>
            <w:r w:rsidRPr="00E76769">
              <w:rPr>
                <w:sz w:val="20"/>
                <w:szCs w:val="20"/>
              </w:rPr>
              <w:t>1000</w:t>
            </w:r>
            <w:r w:rsidR="00CE3115" w:rsidRPr="00E76769">
              <w:rPr>
                <w:sz w:val="20"/>
                <w:szCs w:val="20"/>
              </w:rPr>
              <w:t xml:space="preserve"> </w:t>
            </w:r>
            <w:r w:rsidRPr="00E76769">
              <w:rPr>
                <w:sz w:val="20"/>
                <w:szCs w:val="20"/>
              </w:rPr>
              <w:t>110</w:t>
            </w:r>
          </w:p>
        </w:tc>
        <w:tc>
          <w:tcPr>
            <w:tcW w:w="296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pStyle w:val="12"/>
              <w:rPr>
                <w:b/>
                <w:sz w:val="20"/>
                <w:szCs w:val="20"/>
              </w:rPr>
            </w:pPr>
            <w:r w:rsidRPr="00E76769">
              <w:rPr>
                <w:b/>
                <w:sz w:val="20"/>
                <w:szCs w:val="20"/>
              </w:rPr>
              <w:t>Государственная</w:t>
            </w:r>
            <w:r w:rsidR="00CE3115" w:rsidRPr="00E76769">
              <w:rPr>
                <w:b/>
                <w:sz w:val="20"/>
                <w:szCs w:val="20"/>
              </w:rPr>
              <w:t xml:space="preserve"> </w:t>
            </w:r>
            <w:r w:rsidRPr="00E76769">
              <w:rPr>
                <w:b/>
                <w:sz w:val="20"/>
                <w:szCs w:val="20"/>
              </w:rPr>
              <w:t>пошлина</w:t>
            </w:r>
            <w:r w:rsidR="00CE3115" w:rsidRPr="00E76769">
              <w:rPr>
                <w:b/>
                <w:sz w:val="20"/>
                <w:szCs w:val="20"/>
              </w:rPr>
              <w:t xml:space="preserve"> </w:t>
            </w:r>
            <w:r w:rsidRPr="00E76769">
              <w:rPr>
                <w:b/>
                <w:sz w:val="20"/>
                <w:szCs w:val="20"/>
              </w:rPr>
              <w:t>за</w:t>
            </w:r>
            <w:r w:rsidR="00CE3115" w:rsidRPr="00E76769">
              <w:rPr>
                <w:b/>
                <w:sz w:val="20"/>
                <w:szCs w:val="20"/>
              </w:rPr>
              <w:t xml:space="preserve"> </w:t>
            </w:r>
            <w:r w:rsidRPr="00E76769">
              <w:rPr>
                <w:b/>
                <w:sz w:val="20"/>
                <w:szCs w:val="20"/>
              </w:rPr>
              <w:t>совершение</w:t>
            </w:r>
            <w:r w:rsidR="00CE3115" w:rsidRPr="00E76769">
              <w:rPr>
                <w:b/>
                <w:sz w:val="20"/>
                <w:szCs w:val="20"/>
              </w:rPr>
              <w:t xml:space="preserve"> </w:t>
            </w:r>
            <w:r w:rsidRPr="00E76769">
              <w:rPr>
                <w:b/>
                <w:sz w:val="20"/>
                <w:szCs w:val="20"/>
              </w:rPr>
              <w:t>нотариальных</w:t>
            </w:r>
            <w:r w:rsidR="00CE3115" w:rsidRPr="00E76769">
              <w:rPr>
                <w:b/>
                <w:sz w:val="20"/>
                <w:szCs w:val="20"/>
              </w:rPr>
              <w:t xml:space="preserve"> </w:t>
            </w:r>
            <w:r w:rsidRPr="00E76769">
              <w:rPr>
                <w:b/>
                <w:sz w:val="20"/>
                <w:szCs w:val="20"/>
              </w:rPr>
              <w:t>действий</w:t>
            </w:r>
            <w:r w:rsidR="00CE3115" w:rsidRPr="00E76769">
              <w:rPr>
                <w:b/>
                <w:sz w:val="20"/>
                <w:szCs w:val="20"/>
              </w:rPr>
              <w:t xml:space="preserve"> </w:t>
            </w:r>
            <w:r w:rsidRPr="00E76769">
              <w:rPr>
                <w:b/>
                <w:sz w:val="20"/>
                <w:szCs w:val="20"/>
              </w:rPr>
              <w:t>должностными</w:t>
            </w:r>
            <w:r w:rsidR="00CE3115" w:rsidRPr="00E76769">
              <w:rPr>
                <w:b/>
                <w:sz w:val="20"/>
                <w:szCs w:val="20"/>
              </w:rPr>
              <w:t xml:space="preserve"> </w:t>
            </w:r>
            <w:r w:rsidRPr="00E76769">
              <w:rPr>
                <w:b/>
                <w:sz w:val="20"/>
                <w:szCs w:val="20"/>
              </w:rPr>
              <w:t>лицами</w:t>
            </w:r>
            <w:r w:rsidR="00CE3115" w:rsidRPr="00E76769">
              <w:rPr>
                <w:b/>
                <w:sz w:val="20"/>
                <w:szCs w:val="20"/>
              </w:rPr>
              <w:t xml:space="preserve"> </w:t>
            </w:r>
            <w:r w:rsidRPr="00E76769">
              <w:rPr>
                <w:b/>
                <w:sz w:val="20"/>
                <w:szCs w:val="20"/>
              </w:rPr>
              <w:t>органов</w:t>
            </w:r>
            <w:r w:rsidR="00CE3115" w:rsidRPr="00E76769">
              <w:rPr>
                <w:b/>
                <w:sz w:val="20"/>
                <w:szCs w:val="20"/>
              </w:rPr>
              <w:t xml:space="preserve"> </w:t>
            </w:r>
            <w:r w:rsidRPr="00E76769">
              <w:rPr>
                <w:b/>
                <w:sz w:val="20"/>
                <w:szCs w:val="20"/>
              </w:rPr>
              <w:t>местного</w:t>
            </w:r>
            <w:r w:rsidR="00CE3115" w:rsidRPr="00E76769">
              <w:rPr>
                <w:b/>
                <w:sz w:val="20"/>
                <w:szCs w:val="20"/>
              </w:rPr>
              <w:t xml:space="preserve"> </w:t>
            </w:r>
            <w:r w:rsidRPr="00E76769">
              <w:rPr>
                <w:b/>
                <w:sz w:val="20"/>
                <w:szCs w:val="20"/>
              </w:rPr>
              <w:t>самоуправления,</w:t>
            </w:r>
            <w:r w:rsidR="00CE3115" w:rsidRPr="00E76769">
              <w:rPr>
                <w:b/>
                <w:sz w:val="20"/>
                <w:szCs w:val="20"/>
              </w:rPr>
              <w:t xml:space="preserve"> </w:t>
            </w:r>
            <w:r w:rsidRPr="00E76769">
              <w:rPr>
                <w:b/>
                <w:sz w:val="20"/>
                <w:szCs w:val="20"/>
              </w:rPr>
              <w:t>уполномоченными</w:t>
            </w:r>
            <w:r w:rsidR="00CE3115" w:rsidRPr="00E76769">
              <w:rPr>
                <w:b/>
                <w:sz w:val="20"/>
                <w:szCs w:val="20"/>
              </w:rPr>
              <w:t xml:space="preserve"> </w:t>
            </w:r>
            <w:r w:rsidRPr="00E76769">
              <w:rPr>
                <w:b/>
                <w:sz w:val="20"/>
                <w:szCs w:val="20"/>
              </w:rPr>
              <w:t>в</w:t>
            </w:r>
            <w:r w:rsidR="00CE3115" w:rsidRPr="00E76769">
              <w:rPr>
                <w:b/>
                <w:sz w:val="20"/>
                <w:szCs w:val="20"/>
              </w:rPr>
              <w:t xml:space="preserve"> </w:t>
            </w:r>
            <w:r w:rsidRPr="00E76769">
              <w:rPr>
                <w:b/>
                <w:sz w:val="20"/>
                <w:szCs w:val="20"/>
              </w:rPr>
              <w:t>соответствии</w:t>
            </w:r>
            <w:r w:rsidR="00CE3115" w:rsidRPr="00E76769">
              <w:rPr>
                <w:b/>
                <w:sz w:val="20"/>
                <w:szCs w:val="20"/>
              </w:rPr>
              <w:t xml:space="preserve"> </w:t>
            </w:r>
            <w:r w:rsidRPr="00E76769">
              <w:rPr>
                <w:b/>
                <w:sz w:val="20"/>
                <w:szCs w:val="20"/>
              </w:rPr>
              <w:t>с</w:t>
            </w:r>
            <w:r w:rsidR="00CE3115" w:rsidRPr="00E76769">
              <w:rPr>
                <w:b/>
                <w:sz w:val="20"/>
                <w:szCs w:val="20"/>
              </w:rPr>
              <w:t xml:space="preserve"> </w:t>
            </w:r>
            <w:r w:rsidRPr="00E76769">
              <w:rPr>
                <w:b/>
                <w:sz w:val="20"/>
                <w:szCs w:val="20"/>
              </w:rPr>
              <w:t>законодательными</w:t>
            </w:r>
            <w:r w:rsidR="00CE3115" w:rsidRPr="00E76769">
              <w:rPr>
                <w:b/>
                <w:sz w:val="20"/>
                <w:szCs w:val="20"/>
              </w:rPr>
              <w:t xml:space="preserve"> </w:t>
            </w:r>
            <w:r w:rsidRPr="00E76769">
              <w:rPr>
                <w:b/>
                <w:sz w:val="20"/>
                <w:szCs w:val="20"/>
              </w:rPr>
              <w:t>актами</w:t>
            </w:r>
            <w:r w:rsidR="00CE3115" w:rsidRPr="00E76769">
              <w:rPr>
                <w:b/>
                <w:sz w:val="20"/>
                <w:szCs w:val="20"/>
              </w:rPr>
              <w:t xml:space="preserve"> </w:t>
            </w:r>
            <w:r w:rsidRPr="00E76769">
              <w:rPr>
                <w:b/>
                <w:sz w:val="20"/>
                <w:szCs w:val="20"/>
              </w:rPr>
              <w:t>Российской</w:t>
            </w:r>
            <w:r w:rsidR="00CE3115" w:rsidRPr="00E76769">
              <w:rPr>
                <w:b/>
                <w:sz w:val="20"/>
                <w:szCs w:val="20"/>
              </w:rPr>
              <w:t xml:space="preserve"> </w:t>
            </w:r>
            <w:r w:rsidRPr="00E76769">
              <w:rPr>
                <w:b/>
                <w:sz w:val="20"/>
                <w:szCs w:val="20"/>
              </w:rPr>
              <w:t>Федерации</w:t>
            </w:r>
            <w:r w:rsidR="00CE3115" w:rsidRPr="00E76769">
              <w:rPr>
                <w:b/>
                <w:sz w:val="20"/>
                <w:szCs w:val="20"/>
              </w:rPr>
              <w:t xml:space="preserve"> </w:t>
            </w:r>
            <w:r w:rsidRPr="00E76769">
              <w:rPr>
                <w:b/>
                <w:sz w:val="20"/>
                <w:szCs w:val="20"/>
              </w:rPr>
              <w:t>на</w:t>
            </w:r>
            <w:r w:rsidR="00CE3115" w:rsidRPr="00E76769">
              <w:rPr>
                <w:b/>
                <w:sz w:val="20"/>
                <w:szCs w:val="20"/>
              </w:rPr>
              <w:t xml:space="preserve"> </w:t>
            </w:r>
            <w:r w:rsidRPr="00E76769">
              <w:rPr>
                <w:b/>
                <w:sz w:val="20"/>
                <w:szCs w:val="20"/>
              </w:rPr>
              <w:t>совершение</w:t>
            </w:r>
            <w:r w:rsidR="00CE3115" w:rsidRPr="00E76769">
              <w:rPr>
                <w:b/>
                <w:sz w:val="20"/>
                <w:szCs w:val="20"/>
              </w:rPr>
              <w:t xml:space="preserve"> </w:t>
            </w:r>
            <w:r w:rsidRPr="00E76769">
              <w:rPr>
                <w:b/>
                <w:sz w:val="20"/>
                <w:szCs w:val="20"/>
              </w:rPr>
              <w:t>нотариальных</w:t>
            </w:r>
            <w:r w:rsidR="00CE3115" w:rsidRPr="00E76769">
              <w:rPr>
                <w:b/>
                <w:sz w:val="20"/>
                <w:szCs w:val="20"/>
              </w:rPr>
              <w:t xml:space="preserve"> </w:t>
            </w:r>
            <w:r w:rsidRPr="00E76769">
              <w:rPr>
                <w:b/>
                <w:sz w:val="20"/>
                <w:szCs w:val="20"/>
              </w:rPr>
              <w:t>действий</w:t>
            </w:r>
          </w:p>
        </w:tc>
        <w:tc>
          <w:tcPr>
            <w:tcW w:w="84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highlight w:val="yellow"/>
              </w:rPr>
            </w:pPr>
            <w:r w:rsidRPr="00E76769">
              <w:rPr>
                <w:sz w:val="20"/>
                <w:szCs w:val="20"/>
              </w:rPr>
              <w:t>-10,0</w:t>
            </w:r>
          </w:p>
        </w:tc>
      </w:tr>
      <w:tr w:rsidR="00E76769" w:rsidRPr="00E76769" w:rsidTr="00F2105E">
        <w:tc>
          <w:tcPr>
            <w:tcW w:w="118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bCs/>
                <w:sz w:val="20"/>
                <w:szCs w:val="20"/>
              </w:rPr>
            </w:pPr>
            <w:r w:rsidRPr="00E76769">
              <w:rPr>
                <w:b/>
                <w:bCs/>
                <w:sz w:val="20"/>
                <w:szCs w:val="20"/>
              </w:rPr>
              <w:t>111</w:t>
            </w:r>
            <w:r w:rsidR="00CE3115" w:rsidRPr="00E76769">
              <w:rPr>
                <w:b/>
                <w:bCs/>
                <w:sz w:val="20"/>
                <w:szCs w:val="20"/>
              </w:rPr>
              <w:t xml:space="preserve"> </w:t>
            </w:r>
            <w:r w:rsidRPr="00E76769">
              <w:rPr>
                <w:b/>
                <w:bCs/>
                <w:sz w:val="20"/>
                <w:szCs w:val="20"/>
              </w:rPr>
              <w:t>00000</w:t>
            </w:r>
            <w:r w:rsidR="00CE3115" w:rsidRPr="00E76769">
              <w:rPr>
                <w:b/>
                <w:bCs/>
                <w:sz w:val="20"/>
                <w:szCs w:val="20"/>
              </w:rPr>
              <w:t xml:space="preserve"> </w:t>
            </w:r>
            <w:r w:rsidRPr="00E76769">
              <w:rPr>
                <w:b/>
                <w:bCs/>
                <w:sz w:val="20"/>
                <w:szCs w:val="20"/>
              </w:rPr>
              <w:t>00</w:t>
            </w:r>
            <w:r w:rsidR="00CE3115" w:rsidRPr="00E76769">
              <w:rPr>
                <w:b/>
                <w:bCs/>
                <w:sz w:val="20"/>
                <w:szCs w:val="20"/>
              </w:rPr>
              <w:t xml:space="preserve"> </w:t>
            </w:r>
            <w:r w:rsidRPr="00E76769">
              <w:rPr>
                <w:b/>
                <w:bCs/>
                <w:sz w:val="20"/>
                <w:szCs w:val="20"/>
              </w:rPr>
              <w:t>0000</w:t>
            </w:r>
            <w:r w:rsidR="00CE3115" w:rsidRPr="00E76769">
              <w:rPr>
                <w:b/>
                <w:bCs/>
                <w:sz w:val="20"/>
                <w:szCs w:val="20"/>
              </w:rPr>
              <w:t xml:space="preserve"> </w:t>
            </w:r>
            <w:r w:rsidRPr="00E76769">
              <w:rPr>
                <w:b/>
                <w:bCs/>
                <w:sz w:val="20"/>
                <w:szCs w:val="20"/>
              </w:rPr>
              <w:t>000</w:t>
            </w:r>
          </w:p>
        </w:tc>
        <w:tc>
          <w:tcPr>
            <w:tcW w:w="296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pStyle w:val="12"/>
              <w:rPr>
                <w:sz w:val="20"/>
                <w:szCs w:val="20"/>
              </w:rPr>
            </w:pPr>
            <w:r w:rsidRPr="00E76769">
              <w:rPr>
                <w:bCs/>
                <w:sz w:val="20"/>
                <w:szCs w:val="20"/>
              </w:rPr>
              <w:t>Доходы</w:t>
            </w:r>
            <w:r w:rsidR="00CE3115" w:rsidRPr="00E76769">
              <w:rPr>
                <w:bCs/>
                <w:sz w:val="20"/>
                <w:szCs w:val="20"/>
              </w:rPr>
              <w:t xml:space="preserve"> </w:t>
            </w:r>
            <w:r w:rsidRPr="00E76769">
              <w:rPr>
                <w:bCs/>
                <w:sz w:val="20"/>
                <w:szCs w:val="20"/>
              </w:rPr>
              <w:t>от</w:t>
            </w:r>
            <w:r w:rsidR="00CE3115" w:rsidRPr="00E76769">
              <w:rPr>
                <w:bCs/>
                <w:sz w:val="20"/>
                <w:szCs w:val="20"/>
              </w:rPr>
              <w:t xml:space="preserve"> </w:t>
            </w:r>
            <w:r w:rsidRPr="00E76769">
              <w:rPr>
                <w:bCs/>
                <w:sz w:val="20"/>
                <w:szCs w:val="20"/>
              </w:rPr>
              <w:t>использования</w:t>
            </w:r>
            <w:r w:rsidR="00CE3115" w:rsidRPr="00E76769">
              <w:rPr>
                <w:bCs/>
                <w:sz w:val="20"/>
                <w:szCs w:val="20"/>
              </w:rPr>
              <w:t xml:space="preserve"> </w:t>
            </w:r>
            <w:r w:rsidRPr="00E76769">
              <w:rPr>
                <w:bCs/>
                <w:sz w:val="20"/>
                <w:szCs w:val="20"/>
              </w:rPr>
              <w:t>имущества,</w:t>
            </w:r>
            <w:r w:rsidR="00CE3115" w:rsidRPr="00E76769">
              <w:rPr>
                <w:bCs/>
                <w:sz w:val="20"/>
                <w:szCs w:val="20"/>
              </w:rPr>
              <w:t xml:space="preserve"> </w:t>
            </w:r>
            <w:r w:rsidRPr="00E76769">
              <w:rPr>
                <w:bCs/>
                <w:sz w:val="20"/>
                <w:szCs w:val="20"/>
              </w:rPr>
              <w:t>находящегося</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государственной</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муниципальной</w:t>
            </w:r>
            <w:r w:rsidR="00CE3115" w:rsidRPr="00E76769">
              <w:rPr>
                <w:bCs/>
                <w:sz w:val="20"/>
                <w:szCs w:val="20"/>
              </w:rPr>
              <w:t xml:space="preserve"> </w:t>
            </w:r>
            <w:r w:rsidRPr="00E76769">
              <w:rPr>
                <w:bCs/>
                <w:sz w:val="20"/>
                <w:szCs w:val="20"/>
              </w:rPr>
              <w:t>собственности</w:t>
            </w:r>
          </w:p>
        </w:tc>
        <w:tc>
          <w:tcPr>
            <w:tcW w:w="84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r w:rsidRPr="00E76769">
              <w:rPr>
                <w:b/>
                <w:sz w:val="20"/>
                <w:szCs w:val="20"/>
              </w:rPr>
              <w:t>-112,2</w:t>
            </w:r>
          </w:p>
        </w:tc>
      </w:tr>
      <w:tr w:rsidR="00E76769" w:rsidRPr="00E76769" w:rsidTr="00F2105E">
        <w:tc>
          <w:tcPr>
            <w:tcW w:w="118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Cs/>
                <w:sz w:val="20"/>
                <w:szCs w:val="20"/>
              </w:rPr>
            </w:pPr>
            <w:r w:rsidRPr="00E76769">
              <w:rPr>
                <w:bCs/>
                <w:sz w:val="20"/>
                <w:szCs w:val="20"/>
              </w:rPr>
              <w:t>111</w:t>
            </w:r>
            <w:r w:rsidR="00CE3115" w:rsidRPr="00E76769">
              <w:rPr>
                <w:bCs/>
                <w:sz w:val="20"/>
                <w:szCs w:val="20"/>
              </w:rPr>
              <w:t xml:space="preserve"> </w:t>
            </w:r>
            <w:r w:rsidRPr="00E76769">
              <w:rPr>
                <w:bCs/>
                <w:sz w:val="20"/>
                <w:szCs w:val="20"/>
              </w:rPr>
              <w:t>05025</w:t>
            </w:r>
            <w:r w:rsidR="00CE3115" w:rsidRPr="00E76769">
              <w:rPr>
                <w:bCs/>
                <w:sz w:val="20"/>
                <w:szCs w:val="20"/>
              </w:rPr>
              <w:t xml:space="preserve"> </w:t>
            </w:r>
            <w:r w:rsidRPr="00E76769">
              <w:rPr>
                <w:bCs/>
                <w:sz w:val="20"/>
                <w:szCs w:val="20"/>
              </w:rPr>
              <w:t>10</w:t>
            </w:r>
            <w:r w:rsidR="00CE3115" w:rsidRPr="00E76769">
              <w:rPr>
                <w:bCs/>
                <w:sz w:val="20"/>
                <w:szCs w:val="20"/>
              </w:rPr>
              <w:t xml:space="preserve"> </w:t>
            </w:r>
            <w:r w:rsidRPr="00E76769">
              <w:rPr>
                <w:bCs/>
                <w:sz w:val="20"/>
                <w:szCs w:val="20"/>
              </w:rPr>
              <w:t>0000</w:t>
            </w:r>
            <w:r w:rsidR="00CE3115" w:rsidRPr="00E76769">
              <w:rPr>
                <w:bCs/>
                <w:sz w:val="20"/>
                <w:szCs w:val="20"/>
              </w:rPr>
              <w:t xml:space="preserve"> </w:t>
            </w:r>
            <w:r w:rsidRPr="00E76769">
              <w:rPr>
                <w:bCs/>
                <w:sz w:val="20"/>
                <w:szCs w:val="20"/>
              </w:rPr>
              <w:t>120</w:t>
            </w:r>
          </w:p>
        </w:tc>
        <w:tc>
          <w:tcPr>
            <w:tcW w:w="296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pStyle w:val="12"/>
              <w:rPr>
                <w:b/>
                <w:sz w:val="20"/>
                <w:szCs w:val="20"/>
              </w:rPr>
            </w:pPr>
            <w:r w:rsidRPr="00E76769">
              <w:rPr>
                <w:b/>
                <w:sz w:val="20"/>
                <w:szCs w:val="20"/>
              </w:rPr>
              <w:t>Доходы,</w:t>
            </w:r>
            <w:r w:rsidR="00CE3115" w:rsidRPr="00E76769">
              <w:rPr>
                <w:b/>
                <w:sz w:val="20"/>
                <w:szCs w:val="20"/>
              </w:rPr>
              <w:t xml:space="preserve"> </w:t>
            </w:r>
            <w:r w:rsidRPr="00E76769">
              <w:rPr>
                <w:b/>
                <w:sz w:val="20"/>
                <w:szCs w:val="20"/>
              </w:rPr>
              <w:t>получаемые</w:t>
            </w:r>
            <w:r w:rsidR="00CE3115" w:rsidRPr="00E76769">
              <w:rPr>
                <w:b/>
                <w:sz w:val="20"/>
                <w:szCs w:val="20"/>
              </w:rPr>
              <w:t xml:space="preserve"> </w:t>
            </w:r>
            <w:r w:rsidRPr="00E76769">
              <w:rPr>
                <w:b/>
                <w:sz w:val="20"/>
                <w:szCs w:val="20"/>
              </w:rPr>
              <w:t>в</w:t>
            </w:r>
            <w:r w:rsidR="00CE3115" w:rsidRPr="00E76769">
              <w:rPr>
                <w:b/>
                <w:sz w:val="20"/>
                <w:szCs w:val="20"/>
              </w:rPr>
              <w:t xml:space="preserve"> </w:t>
            </w:r>
            <w:r w:rsidRPr="00E76769">
              <w:rPr>
                <w:b/>
                <w:sz w:val="20"/>
                <w:szCs w:val="20"/>
              </w:rPr>
              <w:t>виде</w:t>
            </w:r>
            <w:r w:rsidR="00CE3115" w:rsidRPr="00E76769">
              <w:rPr>
                <w:b/>
                <w:sz w:val="20"/>
                <w:szCs w:val="20"/>
              </w:rPr>
              <w:t xml:space="preserve"> </w:t>
            </w:r>
            <w:r w:rsidRPr="00E76769">
              <w:rPr>
                <w:b/>
                <w:sz w:val="20"/>
                <w:szCs w:val="20"/>
              </w:rPr>
              <w:t>арендной</w:t>
            </w:r>
            <w:r w:rsidR="00CE3115" w:rsidRPr="00E76769">
              <w:rPr>
                <w:b/>
                <w:sz w:val="20"/>
                <w:szCs w:val="20"/>
              </w:rPr>
              <w:t xml:space="preserve"> </w:t>
            </w:r>
            <w:r w:rsidRPr="00E76769">
              <w:rPr>
                <w:b/>
                <w:sz w:val="20"/>
                <w:szCs w:val="20"/>
              </w:rPr>
              <w:t>платы,</w:t>
            </w:r>
            <w:r w:rsidR="00CE3115" w:rsidRPr="00E76769">
              <w:rPr>
                <w:b/>
                <w:sz w:val="20"/>
                <w:szCs w:val="20"/>
              </w:rPr>
              <w:t xml:space="preserve"> </w:t>
            </w:r>
            <w:r w:rsidRPr="00E76769">
              <w:rPr>
                <w:b/>
                <w:sz w:val="20"/>
                <w:szCs w:val="20"/>
              </w:rPr>
              <w:t>а</w:t>
            </w:r>
            <w:r w:rsidR="00CE3115" w:rsidRPr="00E76769">
              <w:rPr>
                <w:b/>
                <w:sz w:val="20"/>
                <w:szCs w:val="20"/>
              </w:rPr>
              <w:t xml:space="preserve"> </w:t>
            </w:r>
            <w:r w:rsidRPr="00E76769">
              <w:rPr>
                <w:b/>
                <w:sz w:val="20"/>
                <w:szCs w:val="20"/>
              </w:rPr>
              <w:t>также</w:t>
            </w:r>
            <w:r w:rsidR="00CE3115" w:rsidRPr="00E76769">
              <w:rPr>
                <w:b/>
                <w:sz w:val="20"/>
                <w:szCs w:val="20"/>
              </w:rPr>
              <w:t xml:space="preserve"> </w:t>
            </w:r>
            <w:r w:rsidRPr="00E76769">
              <w:rPr>
                <w:b/>
                <w:sz w:val="20"/>
                <w:szCs w:val="20"/>
              </w:rPr>
              <w:t>средства</w:t>
            </w:r>
            <w:r w:rsidR="00CE3115" w:rsidRPr="00E76769">
              <w:rPr>
                <w:b/>
                <w:sz w:val="20"/>
                <w:szCs w:val="20"/>
              </w:rPr>
              <w:t xml:space="preserve"> </w:t>
            </w:r>
            <w:r w:rsidRPr="00E76769">
              <w:rPr>
                <w:b/>
                <w:sz w:val="20"/>
                <w:szCs w:val="20"/>
              </w:rPr>
              <w:t>от</w:t>
            </w:r>
            <w:r w:rsidR="00CE3115" w:rsidRPr="00E76769">
              <w:rPr>
                <w:b/>
                <w:sz w:val="20"/>
                <w:szCs w:val="20"/>
              </w:rPr>
              <w:t xml:space="preserve"> </w:t>
            </w:r>
            <w:r w:rsidRPr="00E76769">
              <w:rPr>
                <w:b/>
                <w:sz w:val="20"/>
                <w:szCs w:val="20"/>
              </w:rPr>
              <w:t>продажи</w:t>
            </w:r>
            <w:r w:rsidR="00CE3115" w:rsidRPr="00E76769">
              <w:rPr>
                <w:b/>
                <w:sz w:val="20"/>
                <w:szCs w:val="20"/>
              </w:rPr>
              <w:t xml:space="preserve"> </w:t>
            </w:r>
            <w:r w:rsidRPr="00E76769">
              <w:rPr>
                <w:b/>
                <w:sz w:val="20"/>
                <w:szCs w:val="20"/>
              </w:rPr>
              <w:t>права</w:t>
            </w:r>
            <w:r w:rsidR="00CE3115" w:rsidRPr="00E76769">
              <w:rPr>
                <w:b/>
                <w:sz w:val="20"/>
                <w:szCs w:val="20"/>
              </w:rPr>
              <w:t xml:space="preserve"> </w:t>
            </w:r>
            <w:r w:rsidRPr="00E76769">
              <w:rPr>
                <w:b/>
                <w:sz w:val="20"/>
                <w:szCs w:val="20"/>
              </w:rPr>
              <w:t>на</w:t>
            </w:r>
            <w:r w:rsidR="00CE3115" w:rsidRPr="00E76769">
              <w:rPr>
                <w:b/>
                <w:sz w:val="20"/>
                <w:szCs w:val="20"/>
              </w:rPr>
              <w:t xml:space="preserve"> </w:t>
            </w:r>
            <w:r w:rsidRPr="00E76769">
              <w:rPr>
                <w:b/>
                <w:sz w:val="20"/>
                <w:szCs w:val="20"/>
              </w:rPr>
              <w:t>заключение</w:t>
            </w:r>
            <w:r w:rsidR="00CE3115" w:rsidRPr="00E76769">
              <w:rPr>
                <w:b/>
                <w:sz w:val="20"/>
                <w:szCs w:val="20"/>
              </w:rPr>
              <w:t xml:space="preserve"> </w:t>
            </w:r>
            <w:r w:rsidRPr="00E76769">
              <w:rPr>
                <w:b/>
                <w:sz w:val="20"/>
                <w:szCs w:val="20"/>
              </w:rPr>
              <w:t>договоров</w:t>
            </w:r>
            <w:r w:rsidR="00CE3115" w:rsidRPr="00E76769">
              <w:rPr>
                <w:b/>
                <w:sz w:val="20"/>
                <w:szCs w:val="20"/>
              </w:rPr>
              <w:t xml:space="preserve"> </w:t>
            </w:r>
            <w:r w:rsidRPr="00E76769">
              <w:rPr>
                <w:b/>
                <w:sz w:val="20"/>
                <w:szCs w:val="20"/>
              </w:rPr>
              <w:t>аренды</w:t>
            </w:r>
            <w:r w:rsidR="00CE3115" w:rsidRPr="00E76769">
              <w:rPr>
                <w:b/>
                <w:sz w:val="20"/>
                <w:szCs w:val="20"/>
              </w:rPr>
              <w:t xml:space="preserve"> </w:t>
            </w:r>
            <w:r w:rsidRPr="00E76769">
              <w:rPr>
                <w:b/>
                <w:sz w:val="20"/>
                <w:szCs w:val="20"/>
              </w:rPr>
              <w:t>за</w:t>
            </w:r>
            <w:r w:rsidR="00CE3115" w:rsidRPr="00E76769">
              <w:rPr>
                <w:b/>
                <w:sz w:val="20"/>
                <w:szCs w:val="20"/>
              </w:rPr>
              <w:t xml:space="preserve"> </w:t>
            </w:r>
            <w:r w:rsidRPr="00E76769">
              <w:rPr>
                <w:b/>
                <w:sz w:val="20"/>
                <w:szCs w:val="20"/>
              </w:rPr>
              <w:t>земли,</w:t>
            </w:r>
            <w:r w:rsidR="00CE3115" w:rsidRPr="00E76769">
              <w:rPr>
                <w:b/>
                <w:sz w:val="20"/>
                <w:szCs w:val="20"/>
              </w:rPr>
              <w:t xml:space="preserve"> </w:t>
            </w:r>
            <w:r w:rsidRPr="00E76769">
              <w:rPr>
                <w:b/>
                <w:sz w:val="20"/>
                <w:szCs w:val="20"/>
              </w:rPr>
              <w:t>находящиеся</w:t>
            </w:r>
            <w:r w:rsidR="00CE3115" w:rsidRPr="00E76769">
              <w:rPr>
                <w:b/>
                <w:sz w:val="20"/>
                <w:szCs w:val="20"/>
              </w:rPr>
              <w:t xml:space="preserve"> </w:t>
            </w:r>
            <w:r w:rsidRPr="00E76769">
              <w:rPr>
                <w:b/>
                <w:sz w:val="20"/>
                <w:szCs w:val="20"/>
              </w:rPr>
              <w:t>в</w:t>
            </w:r>
            <w:r w:rsidR="00CE3115" w:rsidRPr="00E76769">
              <w:rPr>
                <w:b/>
                <w:sz w:val="20"/>
                <w:szCs w:val="20"/>
              </w:rPr>
              <w:t xml:space="preserve"> </w:t>
            </w:r>
            <w:r w:rsidRPr="00E76769">
              <w:rPr>
                <w:b/>
                <w:sz w:val="20"/>
                <w:szCs w:val="20"/>
              </w:rPr>
              <w:t>собственности</w:t>
            </w:r>
            <w:r w:rsidR="00CE3115" w:rsidRPr="00E76769">
              <w:rPr>
                <w:b/>
                <w:sz w:val="20"/>
                <w:szCs w:val="20"/>
              </w:rPr>
              <w:t xml:space="preserve"> </w:t>
            </w:r>
            <w:r w:rsidRPr="00E76769">
              <w:rPr>
                <w:b/>
                <w:sz w:val="20"/>
                <w:szCs w:val="20"/>
              </w:rPr>
              <w:t>сельских</w:t>
            </w:r>
            <w:r w:rsidR="00CE3115" w:rsidRPr="00E76769">
              <w:rPr>
                <w:b/>
                <w:sz w:val="20"/>
                <w:szCs w:val="20"/>
              </w:rPr>
              <w:t xml:space="preserve"> </w:t>
            </w:r>
            <w:r w:rsidRPr="00E76769">
              <w:rPr>
                <w:b/>
                <w:sz w:val="20"/>
                <w:szCs w:val="20"/>
              </w:rPr>
              <w:t>поселений</w:t>
            </w:r>
            <w:r w:rsidR="00CE3115" w:rsidRPr="00E76769">
              <w:rPr>
                <w:b/>
                <w:sz w:val="20"/>
                <w:szCs w:val="20"/>
              </w:rPr>
              <w:t xml:space="preserve"> </w:t>
            </w:r>
            <w:r w:rsidRPr="00E76769">
              <w:rPr>
                <w:b/>
                <w:sz w:val="20"/>
                <w:szCs w:val="20"/>
              </w:rPr>
              <w:t>(за</w:t>
            </w:r>
            <w:r w:rsidR="00CE3115" w:rsidRPr="00E76769">
              <w:rPr>
                <w:b/>
                <w:sz w:val="20"/>
                <w:szCs w:val="20"/>
              </w:rPr>
              <w:t xml:space="preserve"> </w:t>
            </w:r>
            <w:r w:rsidRPr="00E76769">
              <w:rPr>
                <w:b/>
                <w:sz w:val="20"/>
                <w:szCs w:val="20"/>
              </w:rPr>
              <w:t>исключением</w:t>
            </w:r>
            <w:r w:rsidR="00CE3115" w:rsidRPr="00E76769">
              <w:rPr>
                <w:b/>
                <w:sz w:val="20"/>
                <w:szCs w:val="20"/>
              </w:rPr>
              <w:t xml:space="preserve"> </w:t>
            </w:r>
            <w:r w:rsidRPr="00E76769">
              <w:rPr>
                <w:b/>
                <w:sz w:val="20"/>
                <w:szCs w:val="20"/>
              </w:rPr>
              <w:t>земельных</w:t>
            </w:r>
            <w:r w:rsidR="00CE3115" w:rsidRPr="00E76769">
              <w:rPr>
                <w:b/>
                <w:sz w:val="20"/>
                <w:szCs w:val="20"/>
              </w:rPr>
              <w:t xml:space="preserve"> </w:t>
            </w:r>
            <w:r w:rsidRPr="00E76769">
              <w:rPr>
                <w:b/>
                <w:sz w:val="20"/>
                <w:szCs w:val="20"/>
              </w:rPr>
              <w:t>участков</w:t>
            </w:r>
            <w:r w:rsidR="00CE3115" w:rsidRPr="00E76769">
              <w:rPr>
                <w:b/>
                <w:sz w:val="20"/>
                <w:szCs w:val="20"/>
              </w:rPr>
              <w:t xml:space="preserve"> </w:t>
            </w:r>
            <w:r w:rsidRPr="00E76769">
              <w:rPr>
                <w:b/>
                <w:sz w:val="20"/>
                <w:szCs w:val="20"/>
              </w:rPr>
              <w:t>муниципальных</w:t>
            </w:r>
            <w:r w:rsidR="00CE3115" w:rsidRPr="00E76769">
              <w:rPr>
                <w:b/>
                <w:sz w:val="20"/>
                <w:szCs w:val="20"/>
              </w:rPr>
              <w:t xml:space="preserve"> </w:t>
            </w:r>
            <w:r w:rsidRPr="00E76769">
              <w:rPr>
                <w:b/>
                <w:sz w:val="20"/>
                <w:szCs w:val="20"/>
              </w:rPr>
              <w:t>автономных</w:t>
            </w:r>
            <w:r w:rsidR="00CE3115" w:rsidRPr="00E76769">
              <w:rPr>
                <w:b/>
                <w:sz w:val="20"/>
                <w:szCs w:val="20"/>
              </w:rPr>
              <w:t xml:space="preserve"> </w:t>
            </w:r>
            <w:r w:rsidRPr="00E76769">
              <w:rPr>
                <w:b/>
                <w:sz w:val="20"/>
                <w:szCs w:val="20"/>
              </w:rPr>
              <w:t>учреждений,</w:t>
            </w:r>
            <w:r w:rsidR="00CE3115" w:rsidRPr="00E76769">
              <w:rPr>
                <w:b/>
                <w:sz w:val="20"/>
                <w:szCs w:val="20"/>
              </w:rPr>
              <w:t xml:space="preserve"> </w:t>
            </w:r>
            <w:r w:rsidRPr="00E76769">
              <w:rPr>
                <w:b/>
                <w:sz w:val="20"/>
                <w:szCs w:val="20"/>
              </w:rPr>
              <w:t>а</w:t>
            </w:r>
            <w:r w:rsidR="00CE3115" w:rsidRPr="00E76769">
              <w:rPr>
                <w:b/>
                <w:sz w:val="20"/>
                <w:szCs w:val="20"/>
              </w:rPr>
              <w:t xml:space="preserve"> </w:t>
            </w:r>
            <w:r w:rsidRPr="00E76769">
              <w:rPr>
                <w:b/>
                <w:sz w:val="20"/>
                <w:szCs w:val="20"/>
              </w:rPr>
              <w:t>также</w:t>
            </w:r>
            <w:r w:rsidR="00CE3115" w:rsidRPr="00E76769">
              <w:rPr>
                <w:b/>
                <w:sz w:val="20"/>
                <w:szCs w:val="20"/>
              </w:rPr>
              <w:t xml:space="preserve"> </w:t>
            </w:r>
            <w:r w:rsidRPr="00E76769">
              <w:rPr>
                <w:b/>
                <w:sz w:val="20"/>
                <w:szCs w:val="20"/>
              </w:rPr>
              <w:t>земельных</w:t>
            </w:r>
            <w:r w:rsidR="00CE3115" w:rsidRPr="00E76769">
              <w:rPr>
                <w:b/>
                <w:sz w:val="20"/>
                <w:szCs w:val="20"/>
              </w:rPr>
              <w:t xml:space="preserve"> </w:t>
            </w:r>
            <w:r w:rsidRPr="00E76769">
              <w:rPr>
                <w:b/>
                <w:sz w:val="20"/>
                <w:szCs w:val="20"/>
              </w:rPr>
              <w:t>участков</w:t>
            </w:r>
            <w:r w:rsidR="00CE3115" w:rsidRPr="00E76769">
              <w:rPr>
                <w:b/>
                <w:sz w:val="20"/>
                <w:szCs w:val="20"/>
              </w:rPr>
              <w:t xml:space="preserve"> </w:t>
            </w:r>
            <w:r w:rsidRPr="00E76769">
              <w:rPr>
                <w:b/>
                <w:sz w:val="20"/>
                <w:szCs w:val="20"/>
              </w:rPr>
              <w:t>муниципальных</w:t>
            </w:r>
            <w:r w:rsidR="00CE3115" w:rsidRPr="00E76769">
              <w:rPr>
                <w:b/>
                <w:sz w:val="20"/>
                <w:szCs w:val="20"/>
              </w:rPr>
              <w:t xml:space="preserve"> </w:t>
            </w:r>
            <w:r w:rsidRPr="00E76769">
              <w:rPr>
                <w:b/>
                <w:sz w:val="20"/>
                <w:szCs w:val="20"/>
              </w:rPr>
              <w:t>унитарных</w:t>
            </w:r>
            <w:r w:rsidR="00CE3115" w:rsidRPr="00E76769">
              <w:rPr>
                <w:b/>
                <w:sz w:val="20"/>
                <w:szCs w:val="20"/>
              </w:rPr>
              <w:t xml:space="preserve"> </w:t>
            </w:r>
            <w:r w:rsidRPr="00E76769">
              <w:rPr>
                <w:b/>
                <w:sz w:val="20"/>
                <w:szCs w:val="20"/>
              </w:rPr>
              <w:t>предприятий,</w:t>
            </w:r>
            <w:r w:rsidR="00CE3115" w:rsidRPr="00E76769">
              <w:rPr>
                <w:b/>
                <w:sz w:val="20"/>
                <w:szCs w:val="20"/>
              </w:rPr>
              <w:t xml:space="preserve"> </w:t>
            </w:r>
            <w:r w:rsidRPr="00E76769">
              <w:rPr>
                <w:b/>
                <w:sz w:val="20"/>
                <w:szCs w:val="20"/>
              </w:rPr>
              <w:t>в</w:t>
            </w:r>
            <w:r w:rsidR="00CE3115" w:rsidRPr="00E76769">
              <w:rPr>
                <w:b/>
                <w:sz w:val="20"/>
                <w:szCs w:val="20"/>
              </w:rPr>
              <w:t xml:space="preserve"> </w:t>
            </w:r>
            <w:r w:rsidRPr="00E76769">
              <w:rPr>
                <w:b/>
                <w:sz w:val="20"/>
                <w:szCs w:val="20"/>
              </w:rPr>
              <w:t>том</w:t>
            </w:r>
            <w:r w:rsidR="00CE3115" w:rsidRPr="00E76769">
              <w:rPr>
                <w:b/>
                <w:sz w:val="20"/>
                <w:szCs w:val="20"/>
              </w:rPr>
              <w:t xml:space="preserve"> </w:t>
            </w:r>
            <w:r w:rsidRPr="00E76769">
              <w:rPr>
                <w:b/>
                <w:sz w:val="20"/>
                <w:szCs w:val="20"/>
              </w:rPr>
              <w:t>числе</w:t>
            </w:r>
            <w:r w:rsidR="00CE3115" w:rsidRPr="00E76769">
              <w:rPr>
                <w:b/>
                <w:sz w:val="20"/>
                <w:szCs w:val="20"/>
              </w:rPr>
              <w:t xml:space="preserve"> </w:t>
            </w:r>
            <w:r w:rsidRPr="00E76769">
              <w:rPr>
                <w:b/>
                <w:sz w:val="20"/>
                <w:szCs w:val="20"/>
              </w:rPr>
              <w:t>казенных)</w:t>
            </w:r>
          </w:p>
        </w:tc>
        <w:tc>
          <w:tcPr>
            <w:tcW w:w="84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-112,2</w:t>
            </w:r>
          </w:p>
        </w:tc>
      </w:tr>
      <w:tr w:rsidR="00E76769" w:rsidRPr="00E76769" w:rsidTr="00F2105E">
        <w:tc>
          <w:tcPr>
            <w:tcW w:w="118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bCs/>
                <w:sz w:val="20"/>
                <w:szCs w:val="20"/>
              </w:rPr>
            </w:pPr>
            <w:r w:rsidRPr="00E76769">
              <w:rPr>
                <w:b/>
                <w:bCs/>
                <w:sz w:val="20"/>
                <w:szCs w:val="20"/>
              </w:rPr>
              <w:t>114</w:t>
            </w:r>
            <w:r w:rsidR="00CE3115" w:rsidRPr="00E76769">
              <w:rPr>
                <w:b/>
                <w:bCs/>
                <w:sz w:val="20"/>
                <w:szCs w:val="20"/>
              </w:rPr>
              <w:t xml:space="preserve"> </w:t>
            </w:r>
            <w:r w:rsidRPr="00E76769">
              <w:rPr>
                <w:b/>
                <w:bCs/>
                <w:sz w:val="20"/>
                <w:szCs w:val="20"/>
              </w:rPr>
              <w:t>00000</w:t>
            </w:r>
            <w:r w:rsidR="00CE3115" w:rsidRPr="00E76769">
              <w:rPr>
                <w:b/>
                <w:bCs/>
                <w:sz w:val="20"/>
                <w:szCs w:val="20"/>
              </w:rPr>
              <w:t xml:space="preserve"> </w:t>
            </w:r>
            <w:r w:rsidRPr="00E76769">
              <w:rPr>
                <w:b/>
                <w:bCs/>
                <w:sz w:val="20"/>
                <w:szCs w:val="20"/>
              </w:rPr>
              <w:t>00</w:t>
            </w:r>
            <w:r w:rsidR="00CE3115" w:rsidRPr="00E76769">
              <w:rPr>
                <w:b/>
                <w:bCs/>
                <w:sz w:val="20"/>
                <w:szCs w:val="20"/>
              </w:rPr>
              <w:t xml:space="preserve"> </w:t>
            </w:r>
            <w:r w:rsidRPr="00E76769">
              <w:rPr>
                <w:b/>
                <w:bCs/>
                <w:sz w:val="20"/>
                <w:szCs w:val="20"/>
              </w:rPr>
              <w:t>0000</w:t>
            </w:r>
            <w:r w:rsidR="00CE3115" w:rsidRPr="00E76769">
              <w:rPr>
                <w:b/>
                <w:bCs/>
                <w:sz w:val="20"/>
                <w:szCs w:val="20"/>
              </w:rPr>
              <w:t xml:space="preserve"> </w:t>
            </w:r>
            <w:r w:rsidRPr="00E76769">
              <w:rPr>
                <w:b/>
                <w:bCs/>
                <w:sz w:val="20"/>
                <w:szCs w:val="20"/>
              </w:rPr>
              <w:t>000</w:t>
            </w:r>
          </w:p>
        </w:tc>
        <w:tc>
          <w:tcPr>
            <w:tcW w:w="296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pStyle w:val="12"/>
              <w:rPr>
                <w:sz w:val="20"/>
                <w:szCs w:val="20"/>
              </w:rPr>
            </w:pPr>
            <w:r w:rsidRPr="00E76769">
              <w:rPr>
                <w:sz w:val="20"/>
                <w:szCs w:val="20"/>
              </w:rPr>
              <w:t>Доходы</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продажи</w:t>
            </w:r>
            <w:r w:rsidR="00CE3115" w:rsidRPr="00E76769">
              <w:rPr>
                <w:sz w:val="20"/>
                <w:szCs w:val="20"/>
              </w:rPr>
              <w:t xml:space="preserve"> </w:t>
            </w:r>
            <w:r w:rsidRPr="00E76769">
              <w:rPr>
                <w:sz w:val="20"/>
                <w:szCs w:val="20"/>
              </w:rPr>
              <w:t>материальных</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нематериальных</w:t>
            </w:r>
            <w:r w:rsidR="00CE3115" w:rsidRPr="00E76769">
              <w:rPr>
                <w:sz w:val="20"/>
                <w:szCs w:val="20"/>
              </w:rPr>
              <w:t xml:space="preserve"> </w:t>
            </w:r>
            <w:r w:rsidRPr="00E76769">
              <w:rPr>
                <w:sz w:val="20"/>
                <w:szCs w:val="20"/>
              </w:rPr>
              <w:t>активов</w:t>
            </w:r>
          </w:p>
        </w:tc>
        <w:tc>
          <w:tcPr>
            <w:tcW w:w="84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r w:rsidRPr="00E76769">
              <w:rPr>
                <w:b/>
                <w:sz w:val="20"/>
                <w:szCs w:val="20"/>
              </w:rPr>
              <w:t>-100,0</w:t>
            </w:r>
          </w:p>
        </w:tc>
      </w:tr>
      <w:tr w:rsidR="00E76769" w:rsidRPr="00E76769" w:rsidTr="00F2105E">
        <w:tc>
          <w:tcPr>
            <w:tcW w:w="118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Cs/>
                <w:sz w:val="20"/>
                <w:szCs w:val="20"/>
              </w:rPr>
            </w:pPr>
            <w:r w:rsidRPr="00E76769">
              <w:rPr>
                <w:bCs/>
                <w:sz w:val="20"/>
                <w:szCs w:val="20"/>
              </w:rPr>
              <w:t>114</w:t>
            </w:r>
            <w:r w:rsidR="00CE3115" w:rsidRPr="00E76769">
              <w:rPr>
                <w:bCs/>
                <w:sz w:val="20"/>
                <w:szCs w:val="20"/>
              </w:rPr>
              <w:t xml:space="preserve"> </w:t>
            </w:r>
            <w:r w:rsidRPr="00E76769">
              <w:rPr>
                <w:bCs/>
                <w:sz w:val="20"/>
                <w:szCs w:val="20"/>
              </w:rPr>
              <w:t>06025</w:t>
            </w:r>
            <w:r w:rsidR="00CE3115" w:rsidRPr="00E76769">
              <w:rPr>
                <w:bCs/>
                <w:sz w:val="20"/>
                <w:szCs w:val="20"/>
              </w:rPr>
              <w:t xml:space="preserve"> </w:t>
            </w:r>
            <w:r w:rsidRPr="00E76769">
              <w:rPr>
                <w:bCs/>
                <w:sz w:val="20"/>
                <w:szCs w:val="20"/>
              </w:rPr>
              <w:t>10</w:t>
            </w:r>
            <w:r w:rsidR="00CE3115" w:rsidRPr="00E76769">
              <w:rPr>
                <w:bCs/>
                <w:sz w:val="20"/>
                <w:szCs w:val="20"/>
              </w:rPr>
              <w:t xml:space="preserve"> </w:t>
            </w:r>
            <w:r w:rsidRPr="00E76769">
              <w:rPr>
                <w:bCs/>
                <w:sz w:val="20"/>
                <w:szCs w:val="20"/>
              </w:rPr>
              <w:t>0000</w:t>
            </w:r>
            <w:r w:rsidR="00CE3115" w:rsidRPr="00E76769">
              <w:rPr>
                <w:bCs/>
                <w:sz w:val="20"/>
                <w:szCs w:val="20"/>
              </w:rPr>
              <w:t xml:space="preserve"> </w:t>
            </w:r>
            <w:r w:rsidRPr="00E76769">
              <w:rPr>
                <w:bCs/>
                <w:sz w:val="20"/>
                <w:szCs w:val="20"/>
              </w:rPr>
              <w:t>430</w:t>
            </w:r>
          </w:p>
        </w:tc>
        <w:tc>
          <w:tcPr>
            <w:tcW w:w="296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pStyle w:val="12"/>
              <w:rPr>
                <w:b/>
                <w:sz w:val="20"/>
                <w:szCs w:val="20"/>
              </w:rPr>
            </w:pPr>
            <w:r w:rsidRPr="00E76769">
              <w:rPr>
                <w:b/>
                <w:sz w:val="20"/>
                <w:szCs w:val="20"/>
              </w:rPr>
              <w:t>Доходы</w:t>
            </w:r>
            <w:r w:rsidR="00CE3115" w:rsidRPr="00E76769">
              <w:rPr>
                <w:b/>
                <w:sz w:val="20"/>
                <w:szCs w:val="20"/>
              </w:rPr>
              <w:t xml:space="preserve"> </w:t>
            </w:r>
            <w:r w:rsidRPr="00E76769">
              <w:rPr>
                <w:b/>
                <w:sz w:val="20"/>
                <w:szCs w:val="20"/>
              </w:rPr>
              <w:t>от</w:t>
            </w:r>
            <w:r w:rsidR="00CE3115" w:rsidRPr="00E76769">
              <w:rPr>
                <w:b/>
                <w:sz w:val="20"/>
                <w:szCs w:val="20"/>
              </w:rPr>
              <w:t xml:space="preserve"> </w:t>
            </w:r>
            <w:r w:rsidRPr="00E76769">
              <w:rPr>
                <w:b/>
                <w:sz w:val="20"/>
                <w:szCs w:val="20"/>
              </w:rPr>
              <w:t>продажи</w:t>
            </w:r>
            <w:r w:rsidR="00CE3115" w:rsidRPr="00E76769">
              <w:rPr>
                <w:b/>
                <w:sz w:val="20"/>
                <w:szCs w:val="20"/>
              </w:rPr>
              <w:t xml:space="preserve"> </w:t>
            </w:r>
            <w:r w:rsidRPr="00E76769">
              <w:rPr>
                <w:b/>
                <w:sz w:val="20"/>
                <w:szCs w:val="20"/>
              </w:rPr>
              <w:t>земельных</w:t>
            </w:r>
            <w:r w:rsidR="00CE3115" w:rsidRPr="00E76769">
              <w:rPr>
                <w:b/>
                <w:sz w:val="20"/>
                <w:szCs w:val="20"/>
              </w:rPr>
              <w:t xml:space="preserve"> </w:t>
            </w:r>
            <w:r w:rsidRPr="00E76769">
              <w:rPr>
                <w:b/>
                <w:sz w:val="20"/>
                <w:szCs w:val="20"/>
              </w:rPr>
              <w:t>участков,</w:t>
            </w:r>
            <w:r w:rsidR="00CE3115" w:rsidRPr="00E76769">
              <w:rPr>
                <w:b/>
                <w:sz w:val="20"/>
                <w:szCs w:val="20"/>
              </w:rPr>
              <w:t xml:space="preserve"> </w:t>
            </w:r>
            <w:r w:rsidRPr="00E76769">
              <w:rPr>
                <w:b/>
                <w:sz w:val="20"/>
                <w:szCs w:val="20"/>
              </w:rPr>
              <w:t>находящихся</w:t>
            </w:r>
            <w:r w:rsidR="00CE3115" w:rsidRPr="00E76769">
              <w:rPr>
                <w:b/>
                <w:sz w:val="20"/>
                <w:szCs w:val="20"/>
              </w:rPr>
              <w:t xml:space="preserve"> </w:t>
            </w:r>
            <w:r w:rsidRPr="00E76769">
              <w:rPr>
                <w:b/>
                <w:sz w:val="20"/>
                <w:szCs w:val="20"/>
              </w:rPr>
              <w:t>в</w:t>
            </w:r>
            <w:r w:rsidR="00CE3115" w:rsidRPr="00E76769">
              <w:rPr>
                <w:b/>
                <w:sz w:val="20"/>
                <w:szCs w:val="20"/>
              </w:rPr>
              <w:t xml:space="preserve"> </w:t>
            </w:r>
            <w:r w:rsidRPr="00E76769">
              <w:rPr>
                <w:b/>
                <w:sz w:val="20"/>
                <w:szCs w:val="20"/>
              </w:rPr>
              <w:t>собственности</w:t>
            </w:r>
            <w:r w:rsidR="00CE3115" w:rsidRPr="00E76769">
              <w:rPr>
                <w:b/>
                <w:sz w:val="20"/>
                <w:szCs w:val="20"/>
              </w:rPr>
              <w:t xml:space="preserve"> </w:t>
            </w:r>
            <w:r w:rsidRPr="00E76769">
              <w:rPr>
                <w:b/>
                <w:sz w:val="20"/>
                <w:szCs w:val="20"/>
              </w:rPr>
              <w:t>поселений</w:t>
            </w:r>
            <w:r w:rsidR="00CE3115" w:rsidRPr="00E76769">
              <w:rPr>
                <w:b/>
                <w:sz w:val="20"/>
                <w:szCs w:val="20"/>
              </w:rPr>
              <w:t xml:space="preserve"> </w:t>
            </w:r>
            <w:r w:rsidRPr="00E76769">
              <w:rPr>
                <w:b/>
                <w:sz w:val="20"/>
                <w:szCs w:val="20"/>
              </w:rPr>
              <w:t>(за</w:t>
            </w:r>
            <w:r w:rsidR="00CE3115" w:rsidRPr="00E76769">
              <w:rPr>
                <w:b/>
                <w:sz w:val="20"/>
                <w:szCs w:val="20"/>
              </w:rPr>
              <w:t xml:space="preserve"> </w:t>
            </w:r>
            <w:r w:rsidRPr="00E76769">
              <w:rPr>
                <w:b/>
                <w:sz w:val="20"/>
                <w:szCs w:val="20"/>
              </w:rPr>
              <w:t>ис</w:t>
            </w:r>
            <w:r w:rsidRPr="00E76769">
              <w:rPr>
                <w:b/>
                <w:sz w:val="20"/>
                <w:szCs w:val="20"/>
              </w:rPr>
              <w:lastRenderedPageBreak/>
              <w:t>ключением</w:t>
            </w:r>
            <w:r w:rsidR="00CE3115" w:rsidRPr="00E76769">
              <w:rPr>
                <w:b/>
                <w:sz w:val="20"/>
                <w:szCs w:val="20"/>
              </w:rPr>
              <w:t xml:space="preserve"> </w:t>
            </w:r>
            <w:r w:rsidRPr="00E76769">
              <w:rPr>
                <w:b/>
                <w:sz w:val="20"/>
                <w:szCs w:val="20"/>
              </w:rPr>
              <w:t>земельных</w:t>
            </w:r>
            <w:r w:rsidR="00CE3115" w:rsidRPr="00E76769">
              <w:rPr>
                <w:b/>
                <w:sz w:val="20"/>
                <w:szCs w:val="20"/>
              </w:rPr>
              <w:t xml:space="preserve"> </w:t>
            </w:r>
            <w:r w:rsidRPr="00E76769">
              <w:rPr>
                <w:b/>
                <w:sz w:val="20"/>
                <w:szCs w:val="20"/>
              </w:rPr>
              <w:t>участков</w:t>
            </w:r>
            <w:r w:rsidR="00CE3115" w:rsidRPr="00E76769">
              <w:rPr>
                <w:b/>
                <w:sz w:val="20"/>
                <w:szCs w:val="20"/>
              </w:rPr>
              <w:t xml:space="preserve"> </w:t>
            </w:r>
            <w:r w:rsidRPr="00E76769">
              <w:rPr>
                <w:b/>
                <w:sz w:val="20"/>
                <w:szCs w:val="20"/>
              </w:rPr>
              <w:t>муниципальных</w:t>
            </w:r>
            <w:r w:rsidR="00CE3115" w:rsidRPr="00E76769">
              <w:rPr>
                <w:b/>
                <w:sz w:val="20"/>
                <w:szCs w:val="20"/>
              </w:rPr>
              <w:t xml:space="preserve"> </w:t>
            </w:r>
            <w:r w:rsidRPr="00E76769">
              <w:rPr>
                <w:b/>
                <w:sz w:val="20"/>
                <w:szCs w:val="20"/>
              </w:rPr>
              <w:t>бюджетных</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автономных</w:t>
            </w:r>
            <w:r w:rsidR="00CE3115" w:rsidRPr="00E76769">
              <w:rPr>
                <w:b/>
                <w:sz w:val="20"/>
                <w:szCs w:val="20"/>
              </w:rPr>
              <w:t xml:space="preserve"> </w:t>
            </w:r>
            <w:r w:rsidRPr="00E76769">
              <w:rPr>
                <w:b/>
                <w:sz w:val="20"/>
                <w:szCs w:val="20"/>
              </w:rPr>
              <w:t>учреждений)</w:t>
            </w:r>
          </w:p>
        </w:tc>
        <w:tc>
          <w:tcPr>
            <w:tcW w:w="84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lastRenderedPageBreak/>
              <w:t>-100,0</w:t>
            </w:r>
          </w:p>
        </w:tc>
      </w:tr>
      <w:tr w:rsidR="00E76769" w:rsidRPr="00E76769" w:rsidTr="00F2105E">
        <w:tc>
          <w:tcPr>
            <w:tcW w:w="118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bCs/>
                <w:sz w:val="20"/>
                <w:szCs w:val="20"/>
              </w:rPr>
            </w:pPr>
          </w:p>
        </w:tc>
        <w:tc>
          <w:tcPr>
            <w:tcW w:w="296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bCs/>
                <w:sz w:val="20"/>
                <w:szCs w:val="20"/>
              </w:rPr>
            </w:pPr>
          </w:p>
        </w:tc>
        <w:tc>
          <w:tcPr>
            <w:tcW w:w="84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bCs/>
                <w:sz w:val="20"/>
                <w:szCs w:val="20"/>
              </w:rPr>
            </w:pPr>
          </w:p>
        </w:tc>
      </w:tr>
      <w:tr w:rsidR="00E76769" w:rsidRPr="00E76769" w:rsidTr="00F2105E">
        <w:tc>
          <w:tcPr>
            <w:tcW w:w="118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bCs/>
                <w:sz w:val="20"/>
                <w:szCs w:val="20"/>
              </w:rPr>
            </w:pPr>
            <w:r w:rsidRPr="00E76769">
              <w:rPr>
                <w:b/>
                <w:bCs/>
                <w:sz w:val="20"/>
                <w:szCs w:val="20"/>
              </w:rPr>
              <w:t>200</w:t>
            </w:r>
            <w:r w:rsidR="00CE3115" w:rsidRPr="00E76769">
              <w:rPr>
                <w:b/>
                <w:bCs/>
                <w:sz w:val="20"/>
                <w:szCs w:val="20"/>
              </w:rPr>
              <w:t xml:space="preserve"> </w:t>
            </w:r>
            <w:r w:rsidRPr="00E76769">
              <w:rPr>
                <w:b/>
                <w:bCs/>
                <w:sz w:val="20"/>
                <w:szCs w:val="20"/>
              </w:rPr>
              <w:t>00000</w:t>
            </w:r>
            <w:r w:rsidR="00CE3115" w:rsidRPr="00E76769">
              <w:rPr>
                <w:b/>
                <w:bCs/>
                <w:sz w:val="20"/>
                <w:szCs w:val="20"/>
              </w:rPr>
              <w:t xml:space="preserve"> </w:t>
            </w:r>
            <w:r w:rsidRPr="00E76769">
              <w:rPr>
                <w:b/>
                <w:bCs/>
                <w:sz w:val="20"/>
                <w:szCs w:val="20"/>
              </w:rPr>
              <w:t>00</w:t>
            </w:r>
            <w:r w:rsidR="00CE3115" w:rsidRPr="00E76769">
              <w:rPr>
                <w:b/>
                <w:bCs/>
                <w:sz w:val="20"/>
                <w:szCs w:val="20"/>
              </w:rPr>
              <w:t xml:space="preserve"> </w:t>
            </w:r>
            <w:r w:rsidRPr="00E76769">
              <w:rPr>
                <w:b/>
                <w:bCs/>
                <w:sz w:val="20"/>
                <w:szCs w:val="20"/>
              </w:rPr>
              <w:t>0000</w:t>
            </w:r>
            <w:r w:rsidR="00CE3115" w:rsidRPr="00E76769">
              <w:rPr>
                <w:b/>
                <w:bCs/>
                <w:sz w:val="20"/>
                <w:szCs w:val="20"/>
              </w:rPr>
              <w:t xml:space="preserve"> </w:t>
            </w:r>
            <w:r w:rsidRPr="00E76769">
              <w:rPr>
                <w:b/>
                <w:bCs/>
                <w:sz w:val="20"/>
                <w:szCs w:val="20"/>
              </w:rPr>
              <w:t>000</w:t>
            </w:r>
          </w:p>
        </w:tc>
        <w:tc>
          <w:tcPr>
            <w:tcW w:w="296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bCs/>
                <w:sz w:val="20"/>
                <w:szCs w:val="20"/>
              </w:rPr>
            </w:pPr>
            <w:r w:rsidRPr="00E76769">
              <w:rPr>
                <w:b/>
                <w:bCs/>
                <w:sz w:val="20"/>
                <w:szCs w:val="20"/>
              </w:rPr>
              <w:t>Безвозмездные</w:t>
            </w:r>
            <w:r w:rsidR="00CE3115" w:rsidRPr="00E76769">
              <w:rPr>
                <w:b/>
                <w:bCs/>
                <w:sz w:val="20"/>
                <w:szCs w:val="20"/>
              </w:rPr>
              <w:t xml:space="preserve"> </w:t>
            </w:r>
            <w:r w:rsidRPr="00E76769">
              <w:rPr>
                <w:b/>
                <w:bCs/>
                <w:sz w:val="20"/>
                <w:szCs w:val="20"/>
              </w:rPr>
              <w:t>поступления</w:t>
            </w:r>
          </w:p>
        </w:tc>
        <w:tc>
          <w:tcPr>
            <w:tcW w:w="84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bCs/>
                <w:sz w:val="20"/>
                <w:szCs w:val="20"/>
              </w:rPr>
            </w:pPr>
            <w:r w:rsidRPr="00E76769">
              <w:rPr>
                <w:b/>
                <w:bCs/>
                <w:sz w:val="20"/>
                <w:szCs w:val="20"/>
              </w:rPr>
              <w:t>-2,6</w:t>
            </w:r>
          </w:p>
        </w:tc>
      </w:tr>
      <w:tr w:rsidR="00E76769" w:rsidRPr="00E76769" w:rsidTr="00F2105E">
        <w:tc>
          <w:tcPr>
            <w:tcW w:w="118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bCs/>
                <w:sz w:val="20"/>
                <w:szCs w:val="20"/>
              </w:rPr>
            </w:pPr>
            <w:r w:rsidRPr="00E76769">
              <w:rPr>
                <w:b/>
                <w:bCs/>
                <w:sz w:val="20"/>
                <w:szCs w:val="20"/>
              </w:rPr>
              <w:t>202</w:t>
            </w:r>
            <w:r w:rsidR="00CE3115" w:rsidRPr="00E76769">
              <w:rPr>
                <w:b/>
                <w:bCs/>
                <w:sz w:val="20"/>
                <w:szCs w:val="20"/>
              </w:rPr>
              <w:t xml:space="preserve"> </w:t>
            </w:r>
            <w:r w:rsidRPr="00E76769">
              <w:rPr>
                <w:b/>
                <w:bCs/>
                <w:sz w:val="20"/>
                <w:szCs w:val="20"/>
              </w:rPr>
              <w:t>20000</w:t>
            </w:r>
            <w:r w:rsidR="00CE3115" w:rsidRPr="00E76769">
              <w:rPr>
                <w:b/>
                <w:bCs/>
                <w:sz w:val="20"/>
                <w:szCs w:val="20"/>
              </w:rPr>
              <w:t xml:space="preserve"> </w:t>
            </w:r>
            <w:r w:rsidRPr="00E76769">
              <w:rPr>
                <w:b/>
                <w:bCs/>
                <w:sz w:val="20"/>
                <w:szCs w:val="20"/>
              </w:rPr>
              <w:t>00</w:t>
            </w:r>
            <w:r w:rsidR="00CE3115" w:rsidRPr="00E76769">
              <w:rPr>
                <w:b/>
                <w:bCs/>
                <w:sz w:val="20"/>
                <w:szCs w:val="20"/>
              </w:rPr>
              <w:t xml:space="preserve"> </w:t>
            </w:r>
            <w:r w:rsidRPr="00E76769">
              <w:rPr>
                <w:b/>
                <w:bCs/>
                <w:sz w:val="20"/>
                <w:szCs w:val="20"/>
              </w:rPr>
              <w:t>0000</w:t>
            </w:r>
            <w:r w:rsidR="00CE3115" w:rsidRPr="00E76769">
              <w:rPr>
                <w:b/>
                <w:bCs/>
                <w:sz w:val="20"/>
                <w:szCs w:val="20"/>
              </w:rPr>
              <w:t xml:space="preserve"> </w:t>
            </w:r>
            <w:r w:rsidRPr="00E76769">
              <w:rPr>
                <w:b/>
                <w:bCs/>
                <w:sz w:val="20"/>
                <w:szCs w:val="20"/>
              </w:rPr>
              <w:t>150</w:t>
            </w:r>
          </w:p>
        </w:tc>
        <w:tc>
          <w:tcPr>
            <w:tcW w:w="296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bCs/>
                <w:sz w:val="20"/>
                <w:szCs w:val="20"/>
              </w:rPr>
            </w:pPr>
            <w:r w:rsidRPr="00E76769">
              <w:rPr>
                <w:b/>
                <w:bCs/>
                <w:sz w:val="20"/>
                <w:szCs w:val="20"/>
              </w:rPr>
              <w:t>Субсидии</w:t>
            </w:r>
            <w:r w:rsidR="00CE3115" w:rsidRPr="00E76769">
              <w:rPr>
                <w:b/>
                <w:bCs/>
                <w:sz w:val="20"/>
                <w:szCs w:val="20"/>
              </w:rPr>
              <w:t xml:space="preserve"> </w:t>
            </w:r>
            <w:r w:rsidRPr="00E76769">
              <w:rPr>
                <w:b/>
                <w:bCs/>
                <w:sz w:val="20"/>
                <w:szCs w:val="20"/>
              </w:rPr>
              <w:t>бюджетам</w:t>
            </w:r>
            <w:r w:rsidR="00CE3115" w:rsidRPr="00E76769">
              <w:rPr>
                <w:b/>
                <w:bCs/>
                <w:sz w:val="20"/>
                <w:szCs w:val="20"/>
              </w:rPr>
              <w:t xml:space="preserve"> </w:t>
            </w:r>
            <w:r w:rsidRPr="00E76769">
              <w:rPr>
                <w:b/>
                <w:bCs/>
                <w:sz w:val="20"/>
                <w:szCs w:val="20"/>
              </w:rPr>
              <w:t>бюджетной</w:t>
            </w:r>
            <w:r w:rsidR="00CE3115" w:rsidRPr="00E76769">
              <w:rPr>
                <w:b/>
                <w:bCs/>
                <w:sz w:val="20"/>
                <w:szCs w:val="20"/>
              </w:rPr>
              <w:t xml:space="preserve"> </w:t>
            </w:r>
            <w:r w:rsidRPr="00E76769">
              <w:rPr>
                <w:b/>
                <w:bCs/>
                <w:sz w:val="20"/>
                <w:szCs w:val="20"/>
              </w:rPr>
              <w:t>системы</w:t>
            </w:r>
            <w:r w:rsidR="00CE3115" w:rsidRPr="00E76769">
              <w:rPr>
                <w:b/>
                <w:bCs/>
                <w:sz w:val="20"/>
                <w:szCs w:val="20"/>
              </w:rPr>
              <w:t xml:space="preserve"> </w:t>
            </w:r>
            <w:r w:rsidRPr="00E76769">
              <w:rPr>
                <w:b/>
                <w:bCs/>
                <w:sz w:val="20"/>
                <w:szCs w:val="20"/>
              </w:rPr>
              <w:t>Российской</w:t>
            </w:r>
            <w:r w:rsidR="00CE3115" w:rsidRPr="00E76769">
              <w:rPr>
                <w:b/>
                <w:bCs/>
                <w:sz w:val="20"/>
                <w:szCs w:val="20"/>
              </w:rPr>
              <w:t xml:space="preserve"> </w:t>
            </w:r>
            <w:r w:rsidRPr="00E76769">
              <w:rPr>
                <w:b/>
                <w:bCs/>
                <w:sz w:val="20"/>
                <w:szCs w:val="20"/>
              </w:rPr>
              <w:t>Федерации</w:t>
            </w:r>
            <w:r w:rsidR="00CE3115" w:rsidRPr="00E76769">
              <w:rPr>
                <w:b/>
                <w:bCs/>
                <w:sz w:val="20"/>
                <w:szCs w:val="20"/>
              </w:rPr>
              <w:t xml:space="preserve"> </w:t>
            </w:r>
            <w:r w:rsidRPr="00E76769">
              <w:rPr>
                <w:b/>
                <w:bCs/>
                <w:sz w:val="20"/>
                <w:szCs w:val="20"/>
              </w:rPr>
              <w:t>(межбюджетные</w:t>
            </w:r>
            <w:r w:rsidR="00CE3115" w:rsidRPr="00E76769">
              <w:rPr>
                <w:b/>
                <w:bCs/>
                <w:sz w:val="20"/>
                <w:szCs w:val="20"/>
              </w:rPr>
              <w:t xml:space="preserve"> </w:t>
            </w:r>
            <w:r w:rsidRPr="00E76769">
              <w:rPr>
                <w:b/>
                <w:bCs/>
                <w:sz w:val="20"/>
                <w:szCs w:val="20"/>
              </w:rPr>
              <w:t>субсидии)</w:t>
            </w:r>
          </w:p>
        </w:tc>
        <w:tc>
          <w:tcPr>
            <w:tcW w:w="84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bCs/>
                <w:sz w:val="20"/>
                <w:szCs w:val="20"/>
              </w:rPr>
            </w:pPr>
            <w:r w:rsidRPr="00E76769">
              <w:rPr>
                <w:b/>
                <w:bCs/>
                <w:sz w:val="20"/>
                <w:szCs w:val="20"/>
              </w:rPr>
              <w:t>-0,6</w:t>
            </w:r>
          </w:p>
        </w:tc>
      </w:tr>
      <w:tr w:rsidR="00E76769" w:rsidRPr="00E76769" w:rsidTr="00F2105E">
        <w:tc>
          <w:tcPr>
            <w:tcW w:w="118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Cs/>
                <w:sz w:val="20"/>
                <w:szCs w:val="20"/>
              </w:rPr>
            </w:pPr>
            <w:r w:rsidRPr="00E76769">
              <w:rPr>
                <w:bCs/>
                <w:sz w:val="20"/>
                <w:szCs w:val="20"/>
              </w:rPr>
              <w:t>202</w:t>
            </w:r>
            <w:r w:rsidR="00CE3115" w:rsidRPr="00E76769">
              <w:rPr>
                <w:bCs/>
                <w:sz w:val="20"/>
                <w:szCs w:val="20"/>
              </w:rPr>
              <w:t xml:space="preserve"> </w:t>
            </w:r>
            <w:r w:rsidRPr="00E76769">
              <w:rPr>
                <w:bCs/>
                <w:sz w:val="20"/>
                <w:szCs w:val="20"/>
              </w:rPr>
              <w:t>29999</w:t>
            </w:r>
            <w:r w:rsidR="00CE3115" w:rsidRPr="00E76769">
              <w:rPr>
                <w:bCs/>
                <w:sz w:val="20"/>
                <w:szCs w:val="20"/>
              </w:rPr>
              <w:t xml:space="preserve"> </w:t>
            </w:r>
            <w:r w:rsidRPr="00E76769">
              <w:rPr>
                <w:bCs/>
                <w:sz w:val="20"/>
                <w:szCs w:val="20"/>
              </w:rPr>
              <w:t>10</w:t>
            </w:r>
            <w:r w:rsidR="00CE3115" w:rsidRPr="00E76769">
              <w:rPr>
                <w:bCs/>
                <w:sz w:val="20"/>
                <w:szCs w:val="20"/>
              </w:rPr>
              <w:t xml:space="preserve"> </w:t>
            </w:r>
            <w:r w:rsidRPr="00E76769">
              <w:rPr>
                <w:bCs/>
                <w:sz w:val="20"/>
                <w:szCs w:val="20"/>
              </w:rPr>
              <w:t>0000</w:t>
            </w:r>
            <w:r w:rsidR="00CE3115" w:rsidRPr="00E76769">
              <w:rPr>
                <w:bCs/>
                <w:sz w:val="20"/>
                <w:szCs w:val="20"/>
              </w:rPr>
              <w:t xml:space="preserve"> </w:t>
            </w:r>
            <w:r w:rsidRPr="00E76769">
              <w:rPr>
                <w:bCs/>
                <w:sz w:val="20"/>
                <w:szCs w:val="20"/>
              </w:rPr>
              <w:t>150</w:t>
            </w:r>
          </w:p>
        </w:tc>
        <w:tc>
          <w:tcPr>
            <w:tcW w:w="296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Cs/>
                <w:sz w:val="20"/>
                <w:szCs w:val="20"/>
              </w:rPr>
            </w:pPr>
            <w:r w:rsidRPr="00E76769">
              <w:rPr>
                <w:bCs/>
                <w:sz w:val="20"/>
                <w:szCs w:val="20"/>
              </w:rPr>
              <w:t>Прочие</w:t>
            </w:r>
            <w:r w:rsidR="00CE3115" w:rsidRPr="00E76769">
              <w:rPr>
                <w:bCs/>
                <w:sz w:val="20"/>
                <w:szCs w:val="20"/>
              </w:rPr>
              <w:t xml:space="preserve"> </w:t>
            </w:r>
            <w:r w:rsidRPr="00E76769">
              <w:rPr>
                <w:bCs/>
                <w:sz w:val="20"/>
                <w:szCs w:val="20"/>
              </w:rPr>
              <w:t>субсидии</w:t>
            </w:r>
            <w:r w:rsidR="00CE3115" w:rsidRPr="00E76769">
              <w:rPr>
                <w:bCs/>
                <w:sz w:val="20"/>
                <w:szCs w:val="20"/>
              </w:rPr>
              <w:t xml:space="preserve"> </w:t>
            </w:r>
            <w:r w:rsidRPr="00E76769">
              <w:rPr>
                <w:bCs/>
                <w:sz w:val="20"/>
                <w:szCs w:val="20"/>
              </w:rPr>
              <w:t>бюджетам</w:t>
            </w:r>
            <w:r w:rsidR="00CE3115" w:rsidRPr="00E76769">
              <w:rPr>
                <w:bCs/>
                <w:sz w:val="20"/>
                <w:szCs w:val="20"/>
              </w:rPr>
              <w:t xml:space="preserve"> </w:t>
            </w:r>
            <w:r w:rsidRPr="00E76769">
              <w:rPr>
                <w:bCs/>
                <w:sz w:val="20"/>
                <w:szCs w:val="20"/>
              </w:rPr>
              <w:t>сельских</w:t>
            </w:r>
            <w:r w:rsidR="00CE3115" w:rsidRPr="00E76769">
              <w:rPr>
                <w:bCs/>
                <w:sz w:val="20"/>
                <w:szCs w:val="20"/>
              </w:rPr>
              <w:t xml:space="preserve"> </w:t>
            </w:r>
            <w:r w:rsidRPr="00E76769">
              <w:rPr>
                <w:bCs/>
                <w:sz w:val="20"/>
                <w:szCs w:val="20"/>
              </w:rPr>
              <w:t>поселений</w:t>
            </w:r>
            <w:r w:rsidR="00CE3115" w:rsidRPr="00E76769">
              <w:rPr>
                <w:bCs/>
                <w:sz w:val="20"/>
                <w:szCs w:val="20"/>
              </w:rPr>
              <w:t xml:space="preserve"> </w:t>
            </w:r>
            <w:r w:rsidRPr="00E76769">
              <w:rPr>
                <w:bCs/>
                <w:sz w:val="20"/>
                <w:szCs w:val="20"/>
              </w:rPr>
              <w:t>(инициативное</w:t>
            </w:r>
            <w:r w:rsidR="00CE3115" w:rsidRPr="00E76769">
              <w:rPr>
                <w:bCs/>
                <w:sz w:val="20"/>
                <w:szCs w:val="20"/>
              </w:rPr>
              <w:t xml:space="preserve"> </w:t>
            </w:r>
            <w:r w:rsidRPr="00E76769">
              <w:rPr>
                <w:bCs/>
                <w:sz w:val="20"/>
                <w:szCs w:val="20"/>
              </w:rPr>
              <w:t>бюдж.)</w:t>
            </w:r>
          </w:p>
        </w:tc>
        <w:tc>
          <w:tcPr>
            <w:tcW w:w="84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Cs/>
                <w:sz w:val="20"/>
                <w:szCs w:val="20"/>
              </w:rPr>
            </w:pPr>
            <w:r w:rsidRPr="00E76769">
              <w:rPr>
                <w:bCs/>
                <w:sz w:val="20"/>
                <w:szCs w:val="20"/>
              </w:rPr>
              <w:t>-0,6</w:t>
            </w:r>
          </w:p>
        </w:tc>
      </w:tr>
      <w:tr w:rsidR="00E76769" w:rsidRPr="00E76769" w:rsidTr="00F2105E">
        <w:tblPrEx>
          <w:tblLook w:val="04A0" w:firstRow="1" w:lastRow="0" w:firstColumn="1" w:lastColumn="0" w:noHBand="0" w:noVBand="1"/>
        </w:tblPrEx>
        <w:tc>
          <w:tcPr>
            <w:tcW w:w="1184"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jc w:val="center"/>
              <w:rPr>
                <w:b/>
                <w:bCs/>
                <w:sz w:val="20"/>
                <w:szCs w:val="20"/>
              </w:rPr>
            </w:pPr>
            <w:r w:rsidRPr="00E76769">
              <w:rPr>
                <w:b/>
                <w:bCs/>
                <w:sz w:val="20"/>
                <w:szCs w:val="20"/>
              </w:rPr>
              <w:t>202</w:t>
            </w:r>
            <w:r w:rsidR="00CE3115" w:rsidRPr="00E76769">
              <w:rPr>
                <w:b/>
                <w:bCs/>
                <w:sz w:val="20"/>
                <w:szCs w:val="20"/>
              </w:rPr>
              <w:t xml:space="preserve"> </w:t>
            </w:r>
            <w:r w:rsidRPr="00E76769">
              <w:rPr>
                <w:b/>
                <w:bCs/>
                <w:sz w:val="20"/>
                <w:szCs w:val="20"/>
              </w:rPr>
              <w:t>30000</w:t>
            </w:r>
            <w:r w:rsidR="00CE3115" w:rsidRPr="00E76769">
              <w:rPr>
                <w:b/>
                <w:bCs/>
                <w:sz w:val="20"/>
                <w:szCs w:val="20"/>
              </w:rPr>
              <w:t xml:space="preserve"> </w:t>
            </w:r>
            <w:r w:rsidRPr="00E76769">
              <w:rPr>
                <w:b/>
                <w:bCs/>
                <w:sz w:val="20"/>
                <w:szCs w:val="20"/>
              </w:rPr>
              <w:t>00</w:t>
            </w:r>
            <w:r w:rsidR="00CE3115" w:rsidRPr="00E76769">
              <w:rPr>
                <w:b/>
                <w:bCs/>
                <w:sz w:val="20"/>
                <w:szCs w:val="20"/>
              </w:rPr>
              <w:t xml:space="preserve"> </w:t>
            </w:r>
            <w:r w:rsidRPr="00E76769">
              <w:rPr>
                <w:b/>
                <w:bCs/>
                <w:sz w:val="20"/>
                <w:szCs w:val="20"/>
              </w:rPr>
              <w:t>0000</w:t>
            </w:r>
            <w:r w:rsidR="00CE3115" w:rsidRPr="00E76769">
              <w:rPr>
                <w:b/>
                <w:bCs/>
                <w:sz w:val="20"/>
                <w:szCs w:val="20"/>
              </w:rPr>
              <w:t xml:space="preserve"> </w:t>
            </w:r>
            <w:r w:rsidRPr="00E76769">
              <w:rPr>
                <w:b/>
                <w:bCs/>
                <w:sz w:val="20"/>
                <w:szCs w:val="20"/>
              </w:rPr>
              <w:t>150</w:t>
            </w:r>
          </w:p>
        </w:tc>
        <w:tc>
          <w:tcPr>
            <w:tcW w:w="2968"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jc w:val="center"/>
              <w:rPr>
                <w:b/>
                <w:bCs/>
                <w:sz w:val="20"/>
                <w:szCs w:val="20"/>
              </w:rPr>
            </w:pPr>
            <w:r w:rsidRPr="00E76769">
              <w:rPr>
                <w:b/>
                <w:bCs/>
                <w:sz w:val="20"/>
                <w:szCs w:val="20"/>
              </w:rPr>
              <w:t>Субвенции</w:t>
            </w:r>
            <w:r w:rsidR="00CE3115" w:rsidRPr="00E76769">
              <w:rPr>
                <w:b/>
                <w:bCs/>
                <w:sz w:val="20"/>
                <w:szCs w:val="20"/>
              </w:rPr>
              <w:t xml:space="preserve"> </w:t>
            </w:r>
            <w:r w:rsidRPr="00E76769">
              <w:rPr>
                <w:b/>
                <w:bCs/>
                <w:sz w:val="20"/>
                <w:szCs w:val="20"/>
              </w:rPr>
              <w:t>бюджетам</w:t>
            </w:r>
            <w:r w:rsidR="00CE3115" w:rsidRPr="00E76769">
              <w:rPr>
                <w:b/>
                <w:bCs/>
                <w:sz w:val="20"/>
                <w:szCs w:val="20"/>
              </w:rPr>
              <w:t xml:space="preserve"> </w:t>
            </w:r>
            <w:r w:rsidRPr="00E76769">
              <w:rPr>
                <w:b/>
                <w:bCs/>
                <w:sz w:val="20"/>
                <w:szCs w:val="20"/>
              </w:rPr>
              <w:t>субъектов</w:t>
            </w:r>
            <w:r w:rsidR="00CE3115" w:rsidRPr="00E76769">
              <w:rPr>
                <w:b/>
                <w:bCs/>
                <w:sz w:val="20"/>
                <w:szCs w:val="20"/>
              </w:rPr>
              <w:t xml:space="preserve"> </w:t>
            </w:r>
            <w:r w:rsidRPr="00E76769">
              <w:rPr>
                <w:b/>
                <w:bCs/>
                <w:sz w:val="20"/>
                <w:szCs w:val="20"/>
              </w:rPr>
              <w:t>Российской</w:t>
            </w:r>
            <w:r w:rsidR="00CE3115" w:rsidRPr="00E76769">
              <w:rPr>
                <w:b/>
                <w:bCs/>
                <w:sz w:val="20"/>
                <w:szCs w:val="20"/>
              </w:rPr>
              <w:t xml:space="preserve"> </w:t>
            </w:r>
            <w:r w:rsidRPr="00E76769">
              <w:rPr>
                <w:b/>
                <w:bCs/>
                <w:sz w:val="20"/>
                <w:szCs w:val="20"/>
              </w:rPr>
              <w:t>Федерации</w:t>
            </w:r>
            <w:r w:rsidR="00CE3115" w:rsidRPr="00E76769">
              <w:rPr>
                <w:b/>
                <w:bCs/>
                <w:sz w:val="20"/>
                <w:szCs w:val="20"/>
              </w:rPr>
              <w:t xml:space="preserve"> </w:t>
            </w:r>
            <w:r w:rsidRPr="00E76769">
              <w:rPr>
                <w:b/>
                <w:bCs/>
                <w:sz w:val="20"/>
                <w:szCs w:val="20"/>
              </w:rPr>
              <w:t>и</w:t>
            </w:r>
            <w:r w:rsidR="00CE3115" w:rsidRPr="00E76769">
              <w:rPr>
                <w:b/>
                <w:bCs/>
                <w:sz w:val="20"/>
                <w:szCs w:val="20"/>
              </w:rPr>
              <w:t xml:space="preserve"> </w:t>
            </w:r>
            <w:r w:rsidRPr="00E76769">
              <w:rPr>
                <w:b/>
                <w:bCs/>
                <w:sz w:val="20"/>
                <w:szCs w:val="20"/>
              </w:rPr>
              <w:t>муниципальных</w:t>
            </w:r>
            <w:r w:rsidR="00CE3115" w:rsidRPr="00E76769">
              <w:rPr>
                <w:b/>
                <w:bCs/>
                <w:sz w:val="20"/>
                <w:szCs w:val="20"/>
              </w:rPr>
              <w:t xml:space="preserve"> </w:t>
            </w:r>
            <w:r w:rsidRPr="00E76769">
              <w:rPr>
                <w:b/>
                <w:bCs/>
                <w:sz w:val="20"/>
                <w:szCs w:val="20"/>
              </w:rPr>
              <w:t>образований</w:t>
            </w:r>
          </w:p>
        </w:tc>
        <w:tc>
          <w:tcPr>
            <w:tcW w:w="84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bCs/>
                <w:sz w:val="20"/>
                <w:szCs w:val="20"/>
              </w:rPr>
            </w:pPr>
            <w:r w:rsidRPr="00E76769">
              <w:rPr>
                <w:b/>
                <w:bCs/>
                <w:sz w:val="20"/>
                <w:szCs w:val="20"/>
              </w:rPr>
              <w:t>-1,8</w:t>
            </w:r>
          </w:p>
        </w:tc>
      </w:tr>
      <w:tr w:rsidR="00E76769" w:rsidRPr="00E76769" w:rsidTr="00F2105E">
        <w:tblPrEx>
          <w:tblLook w:val="04A0" w:firstRow="1" w:lastRow="0" w:firstColumn="1" w:lastColumn="0" w:noHBand="0" w:noVBand="1"/>
        </w:tblPrEx>
        <w:tc>
          <w:tcPr>
            <w:tcW w:w="1184"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jc w:val="center"/>
              <w:rPr>
                <w:sz w:val="20"/>
                <w:szCs w:val="20"/>
              </w:rPr>
            </w:pPr>
            <w:r w:rsidRPr="00E76769">
              <w:rPr>
                <w:sz w:val="20"/>
                <w:szCs w:val="20"/>
              </w:rPr>
              <w:t>202</w:t>
            </w:r>
            <w:r w:rsidR="00CE3115" w:rsidRPr="00E76769">
              <w:rPr>
                <w:sz w:val="20"/>
                <w:szCs w:val="20"/>
              </w:rPr>
              <w:t xml:space="preserve"> </w:t>
            </w:r>
            <w:r w:rsidRPr="00E76769">
              <w:rPr>
                <w:sz w:val="20"/>
                <w:szCs w:val="20"/>
              </w:rPr>
              <w:t>30024</w:t>
            </w:r>
            <w:r w:rsidR="00CE3115" w:rsidRPr="00E76769">
              <w:rPr>
                <w:sz w:val="20"/>
                <w:szCs w:val="20"/>
              </w:rPr>
              <w:t xml:space="preserve"> </w:t>
            </w:r>
            <w:r w:rsidRPr="00E76769">
              <w:rPr>
                <w:sz w:val="20"/>
                <w:szCs w:val="20"/>
              </w:rPr>
              <w:t>10</w:t>
            </w:r>
            <w:r w:rsidR="00CE3115" w:rsidRPr="00E76769">
              <w:rPr>
                <w:sz w:val="20"/>
                <w:szCs w:val="20"/>
              </w:rPr>
              <w:t xml:space="preserve"> </w:t>
            </w:r>
            <w:r w:rsidRPr="00E76769">
              <w:rPr>
                <w:sz w:val="20"/>
                <w:szCs w:val="20"/>
              </w:rPr>
              <w:t>0000</w:t>
            </w:r>
            <w:r w:rsidR="00CE3115" w:rsidRPr="00E76769">
              <w:rPr>
                <w:sz w:val="20"/>
                <w:szCs w:val="20"/>
              </w:rPr>
              <w:t xml:space="preserve"> </w:t>
            </w:r>
            <w:r w:rsidRPr="00E76769">
              <w:rPr>
                <w:sz w:val="20"/>
                <w:szCs w:val="20"/>
              </w:rPr>
              <w:t>150</w:t>
            </w:r>
          </w:p>
        </w:tc>
        <w:tc>
          <w:tcPr>
            <w:tcW w:w="2968"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jc w:val="center"/>
              <w:rPr>
                <w:sz w:val="20"/>
                <w:szCs w:val="20"/>
              </w:rPr>
            </w:pPr>
            <w:r w:rsidRPr="00E76769">
              <w:rPr>
                <w:sz w:val="20"/>
                <w:szCs w:val="20"/>
              </w:rPr>
              <w:t>Субвенции</w:t>
            </w:r>
            <w:r w:rsidR="00CE3115" w:rsidRPr="00E76769">
              <w:rPr>
                <w:sz w:val="20"/>
                <w:szCs w:val="20"/>
              </w:rPr>
              <w:t xml:space="preserve"> </w:t>
            </w:r>
            <w:r w:rsidRPr="00E76769">
              <w:rPr>
                <w:sz w:val="20"/>
                <w:szCs w:val="20"/>
              </w:rPr>
              <w:t>бюджетам</w:t>
            </w:r>
            <w:r w:rsidR="00CE3115" w:rsidRPr="00E76769">
              <w:rPr>
                <w:sz w:val="20"/>
                <w:szCs w:val="20"/>
              </w:rPr>
              <w:t xml:space="preserve"> </w:t>
            </w:r>
            <w:r w:rsidRPr="00E76769">
              <w:rPr>
                <w:sz w:val="20"/>
                <w:szCs w:val="20"/>
              </w:rPr>
              <w:t>сельских</w:t>
            </w:r>
            <w:r w:rsidR="00CE3115" w:rsidRPr="00E76769">
              <w:rPr>
                <w:sz w:val="20"/>
                <w:szCs w:val="20"/>
              </w:rPr>
              <w:t xml:space="preserve"> </w:t>
            </w:r>
            <w:r w:rsidRPr="00E76769">
              <w:rPr>
                <w:sz w:val="20"/>
                <w:szCs w:val="20"/>
              </w:rPr>
              <w:t>поселений</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выполнение</w:t>
            </w:r>
            <w:r w:rsidR="00CE3115" w:rsidRPr="00E76769">
              <w:rPr>
                <w:sz w:val="20"/>
                <w:szCs w:val="20"/>
              </w:rPr>
              <w:t xml:space="preserve"> </w:t>
            </w:r>
            <w:r w:rsidRPr="00E76769">
              <w:rPr>
                <w:sz w:val="20"/>
                <w:szCs w:val="20"/>
              </w:rPr>
              <w:t>передаваемых</w:t>
            </w:r>
            <w:r w:rsidR="00CE3115" w:rsidRPr="00E76769">
              <w:rPr>
                <w:sz w:val="20"/>
                <w:szCs w:val="20"/>
              </w:rPr>
              <w:t xml:space="preserve"> </w:t>
            </w:r>
            <w:r w:rsidRPr="00E76769">
              <w:rPr>
                <w:sz w:val="20"/>
                <w:szCs w:val="20"/>
              </w:rPr>
              <w:t>полномочий</w:t>
            </w:r>
            <w:r w:rsidR="00CE3115" w:rsidRPr="00E76769">
              <w:rPr>
                <w:sz w:val="20"/>
                <w:szCs w:val="20"/>
              </w:rPr>
              <w:t xml:space="preserve"> </w:t>
            </w:r>
            <w:r w:rsidRPr="00E76769">
              <w:rPr>
                <w:sz w:val="20"/>
                <w:szCs w:val="20"/>
              </w:rPr>
              <w:t>субъектов</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r w:rsidR="00CE3115" w:rsidRPr="00E76769">
              <w:rPr>
                <w:sz w:val="20"/>
                <w:szCs w:val="20"/>
              </w:rPr>
              <w:t xml:space="preserve"> </w:t>
            </w:r>
          </w:p>
        </w:tc>
        <w:tc>
          <w:tcPr>
            <w:tcW w:w="84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-1,8</w:t>
            </w:r>
          </w:p>
        </w:tc>
      </w:tr>
      <w:tr w:rsidR="00E76769" w:rsidRPr="00E76769" w:rsidTr="00F2105E">
        <w:tc>
          <w:tcPr>
            <w:tcW w:w="118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bCs/>
                <w:sz w:val="20"/>
                <w:szCs w:val="20"/>
              </w:rPr>
            </w:pPr>
            <w:r w:rsidRPr="00E76769">
              <w:rPr>
                <w:b/>
                <w:bCs/>
                <w:sz w:val="20"/>
                <w:szCs w:val="20"/>
              </w:rPr>
              <w:t>207</w:t>
            </w:r>
            <w:r w:rsidR="00CE3115" w:rsidRPr="00E76769">
              <w:rPr>
                <w:b/>
                <w:bCs/>
                <w:sz w:val="20"/>
                <w:szCs w:val="20"/>
              </w:rPr>
              <w:t xml:space="preserve"> </w:t>
            </w:r>
            <w:r w:rsidRPr="00E76769">
              <w:rPr>
                <w:b/>
                <w:bCs/>
                <w:sz w:val="20"/>
                <w:szCs w:val="20"/>
              </w:rPr>
              <w:t>00000</w:t>
            </w:r>
            <w:r w:rsidR="00CE3115" w:rsidRPr="00E76769">
              <w:rPr>
                <w:b/>
                <w:bCs/>
                <w:sz w:val="20"/>
                <w:szCs w:val="20"/>
              </w:rPr>
              <w:t xml:space="preserve"> </w:t>
            </w:r>
            <w:r w:rsidRPr="00E76769">
              <w:rPr>
                <w:b/>
                <w:bCs/>
                <w:sz w:val="20"/>
                <w:szCs w:val="20"/>
              </w:rPr>
              <w:t>00</w:t>
            </w:r>
            <w:r w:rsidR="00CE3115" w:rsidRPr="00E76769">
              <w:rPr>
                <w:b/>
                <w:bCs/>
                <w:sz w:val="20"/>
                <w:szCs w:val="20"/>
              </w:rPr>
              <w:t xml:space="preserve"> </w:t>
            </w:r>
            <w:r w:rsidRPr="00E76769">
              <w:rPr>
                <w:b/>
                <w:bCs/>
                <w:sz w:val="20"/>
                <w:szCs w:val="20"/>
              </w:rPr>
              <w:t>0000</w:t>
            </w:r>
            <w:r w:rsidR="00CE3115" w:rsidRPr="00E76769">
              <w:rPr>
                <w:b/>
                <w:bCs/>
                <w:sz w:val="20"/>
                <w:szCs w:val="20"/>
              </w:rPr>
              <w:t xml:space="preserve"> </w:t>
            </w:r>
            <w:r w:rsidRPr="00E76769">
              <w:rPr>
                <w:b/>
                <w:bCs/>
                <w:sz w:val="20"/>
                <w:szCs w:val="20"/>
              </w:rPr>
              <w:t>000</w:t>
            </w:r>
          </w:p>
        </w:tc>
        <w:tc>
          <w:tcPr>
            <w:tcW w:w="296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bCs/>
                <w:sz w:val="20"/>
                <w:szCs w:val="20"/>
              </w:rPr>
            </w:pPr>
            <w:r w:rsidRPr="00E76769">
              <w:rPr>
                <w:b/>
                <w:bCs/>
                <w:sz w:val="20"/>
                <w:szCs w:val="20"/>
              </w:rPr>
              <w:t>Прочие</w:t>
            </w:r>
            <w:r w:rsidR="00CE3115" w:rsidRPr="00E76769">
              <w:rPr>
                <w:b/>
                <w:bCs/>
                <w:sz w:val="20"/>
                <w:szCs w:val="20"/>
              </w:rPr>
              <w:t xml:space="preserve"> </w:t>
            </w:r>
            <w:r w:rsidRPr="00E76769">
              <w:rPr>
                <w:b/>
                <w:bCs/>
                <w:sz w:val="20"/>
                <w:szCs w:val="20"/>
              </w:rPr>
              <w:t>безвозмездные</w:t>
            </w:r>
            <w:r w:rsidR="00CE3115" w:rsidRPr="00E76769">
              <w:rPr>
                <w:b/>
                <w:bCs/>
                <w:sz w:val="20"/>
                <w:szCs w:val="20"/>
              </w:rPr>
              <w:t xml:space="preserve"> </w:t>
            </w:r>
            <w:r w:rsidRPr="00E76769">
              <w:rPr>
                <w:b/>
                <w:bCs/>
                <w:sz w:val="20"/>
                <w:szCs w:val="20"/>
              </w:rPr>
              <w:t>поступления</w:t>
            </w:r>
          </w:p>
        </w:tc>
        <w:tc>
          <w:tcPr>
            <w:tcW w:w="84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bCs/>
                <w:sz w:val="20"/>
                <w:szCs w:val="20"/>
              </w:rPr>
            </w:pPr>
            <w:r w:rsidRPr="00E76769">
              <w:rPr>
                <w:b/>
                <w:bCs/>
                <w:sz w:val="20"/>
                <w:szCs w:val="20"/>
              </w:rPr>
              <w:t>-0,2</w:t>
            </w:r>
          </w:p>
        </w:tc>
      </w:tr>
      <w:tr w:rsidR="00E76769" w:rsidRPr="00E76769" w:rsidTr="00F2105E">
        <w:tc>
          <w:tcPr>
            <w:tcW w:w="118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Cs/>
                <w:sz w:val="20"/>
                <w:szCs w:val="20"/>
              </w:rPr>
            </w:pPr>
            <w:r w:rsidRPr="00E76769">
              <w:rPr>
                <w:bCs/>
                <w:sz w:val="20"/>
                <w:szCs w:val="20"/>
              </w:rPr>
              <w:t>207</w:t>
            </w:r>
            <w:r w:rsidR="00CE3115" w:rsidRPr="00E76769">
              <w:rPr>
                <w:bCs/>
                <w:sz w:val="20"/>
                <w:szCs w:val="20"/>
              </w:rPr>
              <w:t xml:space="preserve"> </w:t>
            </w:r>
            <w:r w:rsidRPr="00E76769">
              <w:rPr>
                <w:bCs/>
                <w:sz w:val="20"/>
                <w:szCs w:val="20"/>
              </w:rPr>
              <w:t>05030</w:t>
            </w:r>
            <w:r w:rsidR="00CE3115" w:rsidRPr="00E76769">
              <w:rPr>
                <w:bCs/>
                <w:sz w:val="20"/>
                <w:szCs w:val="20"/>
              </w:rPr>
              <w:t xml:space="preserve"> </w:t>
            </w:r>
            <w:r w:rsidRPr="00E76769">
              <w:rPr>
                <w:bCs/>
                <w:sz w:val="20"/>
                <w:szCs w:val="20"/>
              </w:rPr>
              <w:t>10</w:t>
            </w:r>
            <w:r w:rsidR="00CE3115" w:rsidRPr="00E76769">
              <w:rPr>
                <w:bCs/>
                <w:sz w:val="20"/>
                <w:szCs w:val="20"/>
              </w:rPr>
              <w:t xml:space="preserve"> </w:t>
            </w:r>
            <w:r w:rsidRPr="00E76769">
              <w:rPr>
                <w:bCs/>
                <w:sz w:val="20"/>
                <w:szCs w:val="20"/>
              </w:rPr>
              <w:t>0000</w:t>
            </w:r>
            <w:r w:rsidR="00CE3115" w:rsidRPr="00E76769">
              <w:rPr>
                <w:bCs/>
                <w:sz w:val="20"/>
                <w:szCs w:val="20"/>
              </w:rPr>
              <w:t xml:space="preserve"> </w:t>
            </w:r>
            <w:r w:rsidRPr="00E76769">
              <w:rPr>
                <w:bCs/>
                <w:sz w:val="20"/>
                <w:szCs w:val="20"/>
              </w:rPr>
              <w:t>150</w:t>
            </w:r>
          </w:p>
        </w:tc>
        <w:tc>
          <w:tcPr>
            <w:tcW w:w="296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Cs/>
                <w:sz w:val="20"/>
                <w:szCs w:val="20"/>
              </w:rPr>
            </w:pPr>
            <w:r w:rsidRPr="00E76769">
              <w:rPr>
                <w:bCs/>
                <w:sz w:val="20"/>
                <w:szCs w:val="20"/>
              </w:rPr>
              <w:t>Прочие</w:t>
            </w:r>
            <w:r w:rsidR="00CE3115" w:rsidRPr="00E76769">
              <w:rPr>
                <w:bCs/>
                <w:sz w:val="20"/>
                <w:szCs w:val="20"/>
              </w:rPr>
              <w:t xml:space="preserve"> </w:t>
            </w:r>
            <w:r w:rsidRPr="00E76769">
              <w:rPr>
                <w:bCs/>
                <w:sz w:val="20"/>
                <w:szCs w:val="20"/>
              </w:rPr>
              <w:t>безвозмездные</w:t>
            </w:r>
            <w:r w:rsidR="00CE3115" w:rsidRPr="00E76769">
              <w:rPr>
                <w:bCs/>
                <w:sz w:val="20"/>
                <w:szCs w:val="20"/>
              </w:rPr>
              <w:t xml:space="preserve"> </w:t>
            </w:r>
            <w:r w:rsidRPr="00E76769">
              <w:rPr>
                <w:bCs/>
                <w:sz w:val="20"/>
                <w:szCs w:val="20"/>
              </w:rPr>
              <w:t>поступления</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бюджеты</w:t>
            </w:r>
            <w:r w:rsidR="00CE3115" w:rsidRPr="00E76769">
              <w:rPr>
                <w:bCs/>
                <w:sz w:val="20"/>
                <w:szCs w:val="20"/>
              </w:rPr>
              <w:t xml:space="preserve"> </w:t>
            </w:r>
            <w:r w:rsidRPr="00E76769">
              <w:rPr>
                <w:bCs/>
                <w:sz w:val="20"/>
                <w:szCs w:val="20"/>
              </w:rPr>
              <w:t>сельских</w:t>
            </w:r>
            <w:r w:rsidR="00CE3115" w:rsidRPr="00E76769">
              <w:rPr>
                <w:bCs/>
                <w:sz w:val="20"/>
                <w:szCs w:val="20"/>
              </w:rPr>
              <w:t xml:space="preserve"> </w:t>
            </w:r>
            <w:r w:rsidRPr="00E76769">
              <w:rPr>
                <w:bCs/>
                <w:sz w:val="20"/>
                <w:szCs w:val="20"/>
              </w:rPr>
              <w:t>поселений</w:t>
            </w:r>
          </w:p>
        </w:tc>
        <w:tc>
          <w:tcPr>
            <w:tcW w:w="84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Cs/>
                <w:sz w:val="20"/>
                <w:szCs w:val="20"/>
              </w:rPr>
            </w:pPr>
            <w:r w:rsidRPr="00E76769">
              <w:rPr>
                <w:bCs/>
                <w:sz w:val="20"/>
                <w:szCs w:val="20"/>
              </w:rPr>
              <w:t>-0,2</w:t>
            </w:r>
          </w:p>
        </w:tc>
      </w:tr>
      <w:tr w:rsidR="00E76769" w:rsidRPr="00E76769" w:rsidTr="00F2105E">
        <w:tc>
          <w:tcPr>
            <w:tcW w:w="118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bCs/>
                <w:sz w:val="20"/>
                <w:szCs w:val="20"/>
              </w:rPr>
            </w:pPr>
          </w:p>
        </w:tc>
        <w:tc>
          <w:tcPr>
            <w:tcW w:w="296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bCs/>
                <w:sz w:val="20"/>
                <w:szCs w:val="20"/>
              </w:rPr>
            </w:pPr>
          </w:p>
        </w:tc>
        <w:tc>
          <w:tcPr>
            <w:tcW w:w="84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bCs/>
                <w:sz w:val="20"/>
                <w:szCs w:val="20"/>
              </w:rPr>
            </w:pPr>
          </w:p>
        </w:tc>
      </w:tr>
      <w:tr w:rsidR="00EB103C" w:rsidRPr="00E76769" w:rsidTr="00F2105E">
        <w:tc>
          <w:tcPr>
            <w:tcW w:w="118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bCs/>
                <w:sz w:val="20"/>
                <w:szCs w:val="20"/>
              </w:rPr>
            </w:pPr>
            <w:r w:rsidRPr="00E76769">
              <w:rPr>
                <w:b/>
                <w:bCs/>
                <w:sz w:val="20"/>
                <w:szCs w:val="20"/>
              </w:rPr>
              <w:t>Итого</w:t>
            </w:r>
            <w:r w:rsidR="00CE3115" w:rsidRPr="00E76769">
              <w:rPr>
                <w:b/>
                <w:bCs/>
                <w:sz w:val="20"/>
                <w:szCs w:val="20"/>
              </w:rPr>
              <w:t xml:space="preserve"> </w:t>
            </w:r>
            <w:r w:rsidRPr="00E76769">
              <w:rPr>
                <w:b/>
                <w:bCs/>
                <w:sz w:val="20"/>
                <w:szCs w:val="20"/>
              </w:rPr>
              <w:t>доходов</w:t>
            </w:r>
          </w:p>
        </w:tc>
        <w:tc>
          <w:tcPr>
            <w:tcW w:w="296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bCs/>
                <w:sz w:val="20"/>
                <w:szCs w:val="20"/>
              </w:rPr>
            </w:pPr>
          </w:p>
        </w:tc>
        <w:tc>
          <w:tcPr>
            <w:tcW w:w="84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bCs/>
                <w:sz w:val="20"/>
                <w:szCs w:val="20"/>
              </w:rPr>
            </w:pPr>
            <w:r w:rsidRPr="00E76769">
              <w:rPr>
                <w:b/>
                <w:bCs/>
                <w:sz w:val="20"/>
                <w:szCs w:val="20"/>
              </w:rPr>
              <w:t>-236,8</w:t>
            </w:r>
          </w:p>
        </w:tc>
      </w:tr>
    </w:tbl>
    <w:p w:rsidR="008150DB" w:rsidRPr="00E76769" w:rsidRDefault="008150DB" w:rsidP="007F4BA6">
      <w:pPr>
        <w:pStyle w:val="af1"/>
        <w:ind w:firstLine="6946"/>
        <w:rPr>
          <w:rFonts w:ascii="TimesET" w:hAnsi="TimesET"/>
          <w:sz w:val="20"/>
        </w:rPr>
      </w:pPr>
    </w:p>
    <w:p w:rsidR="00EB103C" w:rsidRPr="00E76769" w:rsidRDefault="00CE3115" w:rsidP="007D46A3">
      <w:pPr>
        <w:pStyle w:val="af1"/>
        <w:ind w:firstLine="6946"/>
        <w:jc w:val="right"/>
        <w:rPr>
          <w:rFonts w:ascii="TimesET" w:hAnsi="TimesET"/>
          <w:sz w:val="20"/>
        </w:rPr>
      </w:pPr>
      <w:r w:rsidRPr="00E76769">
        <w:rPr>
          <w:rFonts w:ascii="TimesET" w:hAnsi="TimesET"/>
          <w:sz w:val="20"/>
        </w:rPr>
        <w:t xml:space="preserve"> </w:t>
      </w:r>
      <w:r w:rsidR="00EB103C" w:rsidRPr="00E76769">
        <w:rPr>
          <w:rFonts w:ascii="TimesET" w:hAnsi="TimesET"/>
          <w:sz w:val="20"/>
        </w:rPr>
        <w:t>Приложение</w:t>
      </w:r>
      <w:r w:rsidRPr="00E76769">
        <w:rPr>
          <w:rFonts w:ascii="TimesET" w:hAnsi="TimesET"/>
          <w:sz w:val="20"/>
        </w:rPr>
        <w:t xml:space="preserve"> </w:t>
      </w:r>
      <w:r w:rsidR="00EB103C" w:rsidRPr="00E76769">
        <w:rPr>
          <w:rFonts w:ascii="TimesET" w:hAnsi="TimesET"/>
          <w:sz w:val="20"/>
        </w:rPr>
        <w:t>2</w:t>
      </w:r>
    </w:p>
    <w:p w:rsidR="00EB103C" w:rsidRPr="00E76769" w:rsidRDefault="00EB103C" w:rsidP="007D46A3">
      <w:pPr>
        <w:ind w:firstLine="6946"/>
        <w:jc w:val="right"/>
        <w:rPr>
          <w:rFonts w:cs="Arial"/>
          <w:sz w:val="20"/>
          <w:szCs w:val="20"/>
        </w:rPr>
      </w:pPr>
      <w:r w:rsidRPr="00E76769">
        <w:rPr>
          <w:rFonts w:cs="Arial"/>
          <w:sz w:val="20"/>
          <w:szCs w:val="20"/>
        </w:rPr>
        <w:t>к</w:t>
      </w:r>
      <w:r w:rsidR="00CE3115" w:rsidRPr="00E76769">
        <w:rPr>
          <w:rFonts w:cs="Arial"/>
          <w:sz w:val="20"/>
          <w:szCs w:val="20"/>
        </w:rPr>
        <w:t xml:space="preserve"> </w:t>
      </w:r>
      <w:r w:rsidRPr="00E76769">
        <w:rPr>
          <w:rFonts w:cs="Arial"/>
          <w:sz w:val="20"/>
          <w:szCs w:val="20"/>
        </w:rPr>
        <w:t>Решению</w:t>
      </w:r>
      <w:r w:rsidR="00CE3115" w:rsidRPr="00E76769">
        <w:rPr>
          <w:rFonts w:cs="Arial"/>
          <w:sz w:val="20"/>
          <w:szCs w:val="20"/>
        </w:rPr>
        <w:t xml:space="preserve"> </w:t>
      </w:r>
      <w:r w:rsidRPr="00E76769">
        <w:rPr>
          <w:rFonts w:cs="Arial"/>
          <w:sz w:val="20"/>
          <w:szCs w:val="20"/>
        </w:rPr>
        <w:t>Собрания</w:t>
      </w:r>
      <w:r w:rsidR="00CE3115" w:rsidRPr="00E76769">
        <w:rPr>
          <w:rFonts w:cs="Arial"/>
          <w:sz w:val="20"/>
          <w:szCs w:val="20"/>
        </w:rPr>
        <w:t xml:space="preserve"> </w:t>
      </w:r>
      <w:r w:rsidRPr="00E76769">
        <w:rPr>
          <w:rFonts w:cs="Arial"/>
          <w:sz w:val="20"/>
          <w:szCs w:val="20"/>
        </w:rPr>
        <w:t>депутатов</w:t>
      </w:r>
    </w:p>
    <w:p w:rsidR="00EB103C" w:rsidRPr="00E76769" w:rsidRDefault="00CE3115" w:rsidP="007D46A3">
      <w:pPr>
        <w:jc w:val="right"/>
        <w:rPr>
          <w:rFonts w:cs="Arial"/>
          <w:sz w:val="20"/>
          <w:szCs w:val="20"/>
        </w:rPr>
      </w:pPr>
      <w:r w:rsidRPr="00E76769">
        <w:rPr>
          <w:rFonts w:cs="Arial"/>
          <w:sz w:val="20"/>
          <w:szCs w:val="20"/>
        </w:rPr>
        <w:t xml:space="preserve"> </w:t>
      </w:r>
      <w:r w:rsidR="00EB103C" w:rsidRPr="00E76769">
        <w:rPr>
          <w:rFonts w:cs="Arial"/>
          <w:sz w:val="20"/>
          <w:szCs w:val="20"/>
        </w:rPr>
        <w:t>Кугеевского</w:t>
      </w:r>
      <w:r w:rsidRPr="00E76769">
        <w:rPr>
          <w:rFonts w:cs="Arial"/>
          <w:sz w:val="20"/>
          <w:szCs w:val="20"/>
        </w:rPr>
        <w:t xml:space="preserve"> </w:t>
      </w:r>
      <w:r w:rsidR="00EB103C" w:rsidRPr="00E76769">
        <w:rPr>
          <w:rFonts w:cs="Arial"/>
          <w:sz w:val="20"/>
          <w:szCs w:val="20"/>
        </w:rPr>
        <w:t>сельского</w:t>
      </w:r>
      <w:r w:rsidRPr="00E76769">
        <w:rPr>
          <w:rFonts w:cs="Arial"/>
          <w:sz w:val="20"/>
          <w:szCs w:val="20"/>
        </w:rPr>
        <w:t xml:space="preserve"> </w:t>
      </w:r>
      <w:r w:rsidR="00EB103C" w:rsidRPr="00E76769">
        <w:rPr>
          <w:rFonts w:cs="Arial"/>
          <w:sz w:val="20"/>
          <w:szCs w:val="20"/>
        </w:rPr>
        <w:t>поселения</w:t>
      </w:r>
      <w:r w:rsidRPr="00E76769">
        <w:rPr>
          <w:rFonts w:cs="Arial"/>
          <w:sz w:val="20"/>
          <w:szCs w:val="20"/>
        </w:rPr>
        <w:t xml:space="preserve"> </w:t>
      </w:r>
    </w:p>
    <w:p w:rsidR="008150DB" w:rsidRPr="00E76769" w:rsidRDefault="00EB103C" w:rsidP="007D46A3">
      <w:pPr>
        <w:ind w:firstLine="6946"/>
        <w:jc w:val="right"/>
        <w:rPr>
          <w:rFonts w:cs="Arial"/>
          <w:sz w:val="20"/>
          <w:szCs w:val="20"/>
        </w:rPr>
      </w:pPr>
      <w:r w:rsidRPr="00E76769">
        <w:rPr>
          <w:rFonts w:cs="Arial"/>
          <w:sz w:val="20"/>
          <w:szCs w:val="20"/>
        </w:rPr>
        <w:t>«05»</w:t>
      </w:r>
      <w:r w:rsidR="00CE3115" w:rsidRPr="00E76769">
        <w:rPr>
          <w:rFonts w:cs="Arial"/>
          <w:sz w:val="20"/>
          <w:szCs w:val="20"/>
        </w:rPr>
        <w:t xml:space="preserve"> </w:t>
      </w:r>
      <w:r w:rsidRPr="00E76769">
        <w:rPr>
          <w:rFonts w:cs="Arial"/>
          <w:sz w:val="20"/>
          <w:szCs w:val="20"/>
        </w:rPr>
        <w:t>декабря</w:t>
      </w:r>
      <w:r w:rsidR="00CE3115" w:rsidRPr="00E76769">
        <w:rPr>
          <w:rFonts w:cs="Arial"/>
          <w:sz w:val="20"/>
          <w:szCs w:val="20"/>
        </w:rPr>
        <w:t xml:space="preserve"> </w:t>
      </w:r>
      <w:r w:rsidRPr="00E76769">
        <w:rPr>
          <w:rFonts w:cs="Arial"/>
          <w:sz w:val="20"/>
          <w:szCs w:val="20"/>
        </w:rPr>
        <w:t>2019г.</w:t>
      </w:r>
      <w:r w:rsidR="00CE3115" w:rsidRPr="00E76769">
        <w:rPr>
          <w:rFonts w:cs="Arial"/>
          <w:sz w:val="20"/>
          <w:szCs w:val="20"/>
        </w:rPr>
        <w:t xml:space="preserve"> </w:t>
      </w:r>
      <w:r w:rsidRPr="00E76769">
        <w:rPr>
          <w:rFonts w:cs="Arial"/>
          <w:sz w:val="20"/>
          <w:szCs w:val="20"/>
        </w:rPr>
        <w:t>№83</w:t>
      </w:r>
      <w:r w:rsidR="00CE3115" w:rsidRPr="00E76769">
        <w:rPr>
          <w:rFonts w:cs="Arial"/>
          <w:sz w:val="20"/>
          <w:szCs w:val="20"/>
        </w:rPr>
        <w:t xml:space="preserve"> </w:t>
      </w:r>
    </w:p>
    <w:p w:rsidR="00EB103C" w:rsidRPr="00E76769" w:rsidRDefault="00EB103C" w:rsidP="007F4BA6">
      <w:pPr>
        <w:pStyle w:val="7"/>
        <w:widowControl w:val="0"/>
        <w:spacing w:before="0" w:after="0"/>
        <w:jc w:val="center"/>
        <w:rPr>
          <w:rFonts w:ascii="TimesET" w:hAnsi="TimesET"/>
          <w:b/>
          <w:caps/>
          <w:sz w:val="20"/>
          <w:szCs w:val="20"/>
        </w:rPr>
      </w:pPr>
      <w:r w:rsidRPr="00E76769">
        <w:rPr>
          <w:rFonts w:ascii="TimesET" w:hAnsi="TimesET"/>
          <w:b/>
          <w:caps/>
          <w:sz w:val="20"/>
          <w:szCs w:val="20"/>
        </w:rPr>
        <w:t>Распределение</w:t>
      </w:r>
    </w:p>
    <w:p w:rsidR="00EB103C" w:rsidRPr="00E76769" w:rsidRDefault="00EB103C" w:rsidP="007F4BA6">
      <w:pPr>
        <w:pStyle w:val="a7"/>
        <w:widowControl w:val="0"/>
        <w:jc w:val="center"/>
        <w:rPr>
          <w:rFonts w:ascii="TimesET" w:hAnsi="TimesET"/>
          <w:b w:val="0"/>
          <w:lang w:val="ru-RU"/>
        </w:rPr>
      </w:pPr>
      <w:r w:rsidRPr="00E76769">
        <w:rPr>
          <w:rFonts w:ascii="TimesET" w:hAnsi="TimesET"/>
          <w:b w:val="0"/>
          <w:lang w:val="ru-RU"/>
        </w:rPr>
        <w:t>бюджетных</w:t>
      </w:r>
      <w:r w:rsidR="00CE3115" w:rsidRPr="00E76769">
        <w:rPr>
          <w:rFonts w:ascii="TimesET" w:hAnsi="TimesET"/>
          <w:b w:val="0"/>
          <w:lang w:val="ru-RU"/>
        </w:rPr>
        <w:t xml:space="preserve"> </w:t>
      </w:r>
      <w:r w:rsidRPr="00E76769">
        <w:rPr>
          <w:rFonts w:ascii="TimesET" w:hAnsi="TimesET"/>
          <w:b w:val="0"/>
          <w:lang w:val="ru-RU"/>
        </w:rPr>
        <w:t>ассигнований</w:t>
      </w:r>
      <w:r w:rsidR="00CE3115" w:rsidRPr="00E76769">
        <w:rPr>
          <w:rFonts w:ascii="TimesET" w:hAnsi="TimesET"/>
          <w:b w:val="0"/>
          <w:lang w:val="ru-RU"/>
        </w:rPr>
        <w:t xml:space="preserve"> </w:t>
      </w:r>
      <w:r w:rsidRPr="00E76769">
        <w:rPr>
          <w:rFonts w:ascii="TimesET" w:hAnsi="TimesET"/>
          <w:b w:val="0"/>
          <w:lang w:val="ru-RU"/>
        </w:rPr>
        <w:t>по</w:t>
      </w:r>
      <w:r w:rsidR="00CE3115" w:rsidRPr="00E76769">
        <w:rPr>
          <w:rFonts w:ascii="TimesET" w:hAnsi="TimesET"/>
          <w:b w:val="0"/>
          <w:lang w:val="ru-RU"/>
        </w:rPr>
        <w:t xml:space="preserve"> </w:t>
      </w:r>
      <w:r w:rsidRPr="00E76769">
        <w:rPr>
          <w:rFonts w:ascii="TimesET" w:hAnsi="TimesET"/>
          <w:b w:val="0"/>
          <w:lang w:val="ru-RU"/>
        </w:rPr>
        <w:t>разделам,</w:t>
      </w:r>
      <w:r w:rsidR="00CE3115" w:rsidRPr="00E76769">
        <w:rPr>
          <w:rFonts w:ascii="TimesET" w:hAnsi="TimesET"/>
          <w:b w:val="0"/>
          <w:lang w:val="ru-RU"/>
        </w:rPr>
        <w:t xml:space="preserve"> </w:t>
      </w:r>
      <w:r w:rsidRPr="00E76769">
        <w:rPr>
          <w:rFonts w:ascii="TimesET" w:hAnsi="TimesET"/>
          <w:b w:val="0"/>
          <w:lang w:val="ru-RU"/>
        </w:rPr>
        <w:t>подразделам,</w:t>
      </w:r>
      <w:r w:rsidR="00CE3115" w:rsidRPr="00E76769">
        <w:rPr>
          <w:rFonts w:ascii="TimesET" w:hAnsi="TimesET"/>
          <w:b w:val="0"/>
          <w:lang w:val="ru-RU"/>
        </w:rPr>
        <w:t xml:space="preserve"> </w:t>
      </w:r>
      <w:r w:rsidRPr="00E76769">
        <w:rPr>
          <w:rFonts w:ascii="TimesET" w:hAnsi="TimesET"/>
          <w:b w:val="0"/>
          <w:lang w:val="ru-RU"/>
        </w:rPr>
        <w:t>целевым</w:t>
      </w:r>
      <w:r w:rsidR="00CE3115" w:rsidRPr="00E76769">
        <w:rPr>
          <w:rFonts w:ascii="TimesET" w:hAnsi="TimesET"/>
          <w:b w:val="0"/>
          <w:lang w:val="ru-RU"/>
        </w:rPr>
        <w:t xml:space="preserve"> </w:t>
      </w:r>
      <w:r w:rsidRPr="00E76769">
        <w:rPr>
          <w:rFonts w:ascii="TimesET" w:hAnsi="TimesET"/>
          <w:b w:val="0"/>
          <w:lang w:val="ru-RU"/>
        </w:rPr>
        <w:t>статьям</w:t>
      </w:r>
      <w:r w:rsidR="00CE3115" w:rsidRPr="00E76769">
        <w:rPr>
          <w:rFonts w:ascii="TimesET" w:hAnsi="TimesET"/>
          <w:b w:val="0"/>
          <w:lang w:val="ru-RU"/>
        </w:rPr>
        <w:t xml:space="preserve"> </w:t>
      </w:r>
      <w:r w:rsidRPr="00E76769">
        <w:rPr>
          <w:rFonts w:ascii="TimesET" w:hAnsi="TimesET"/>
          <w:b w:val="0"/>
          <w:lang w:val="ru-RU"/>
        </w:rPr>
        <w:t>(муниципальным</w:t>
      </w:r>
      <w:r w:rsidR="00CE3115" w:rsidRPr="00E76769">
        <w:rPr>
          <w:rFonts w:ascii="TimesET" w:hAnsi="TimesET"/>
          <w:b w:val="0"/>
          <w:lang w:val="ru-RU"/>
        </w:rPr>
        <w:t xml:space="preserve"> </w:t>
      </w:r>
      <w:r w:rsidRPr="00E76769">
        <w:rPr>
          <w:rFonts w:ascii="TimesET" w:hAnsi="TimesET"/>
          <w:b w:val="0"/>
          <w:lang w:val="ru-RU"/>
        </w:rPr>
        <w:t>программам</w:t>
      </w:r>
      <w:r w:rsidR="00CE3115" w:rsidRPr="00E76769">
        <w:rPr>
          <w:rFonts w:ascii="TimesET" w:hAnsi="TimesET"/>
          <w:b w:val="0"/>
          <w:lang w:val="ru-RU"/>
        </w:rPr>
        <w:t xml:space="preserve"> </w:t>
      </w:r>
      <w:r w:rsidRPr="00E76769">
        <w:rPr>
          <w:rFonts w:ascii="TimesET" w:hAnsi="TimesET"/>
          <w:b w:val="0"/>
          <w:lang w:val="ru-RU"/>
        </w:rPr>
        <w:t>Кугеевского</w:t>
      </w:r>
      <w:r w:rsidR="00CE3115" w:rsidRPr="00E76769">
        <w:rPr>
          <w:rFonts w:ascii="TimesET" w:hAnsi="TimesET"/>
          <w:b w:val="0"/>
          <w:lang w:val="ru-RU"/>
        </w:rPr>
        <w:t xml:space="preserve"> </w:t>
      </w:r>
      <w:r w:rsidRPr="00E76769">
        <w:rPr>
          <w:rFonts w:ascii="TimesET" w:hAnsi="TimesET"/>
          <w:b w:val="0"/>
          <w:lang w:val="ru-RU"/>
        </w:rPr>
        <w:t>сельского</w:t>
      </w:r>
      <w:r w:rsidR="00CE3115" w:rsidRPr="00E76769">
        <w:rPr>
          <w:rFonts w:ascii="TimesET" w:hAnsi="TimesET"/>
          <w:b w:val="0"/>
          <w:lang w:val="ru-RU"/>
        </w:rPr>
        <w:t xml:space="preserve"> </w:t>
      </w:r>
      <w:r w:rsidRPr="00E76769">
        <w:rPr>
          <w:rFonts w:ascii="TimesET" w:hAnsi="TimesET"/>
          <w:b w:val="0"/>
          <w:lang w:val="ru-RU"/>
        </w:rPr>
        <w:t>поселения</w:t>
      </w:r>
      <w:r w:rsidR="00CE3115" w:rsidRPr="00E76769">
        <w:rPr>
          <w:rFonts w:ascii="TimesET" w:hAnsi="TimesET"/>
          <w:b w:val="0"/>
          <w:lang w:val="ru-RU"/>
        </w:rPr>
        <w:t xml:space="preserve"> </w:t>
      </w:r>
      <w:r w:rsidRPr="00E76769">
        <w:rPr>
          <w:rFonts w:ascii="TimesET" w:hAnsi="TimesET"/>
          <w:b w:val="0"/>
          <w:lang w:val="ru-RU"/>
        </w:rPr>
        <w:t>и</w:t>
      </w:r>
      <w:r w:rsidR="00CE3115" w:rsidRPr="00E76769">
        <w:rPr>
          <w:rFonts w:ascii="TimesET" w:hAnsi="TimesET"/>
          <w:b w:val="0"/>
          <w:lang w:val="ru-RU"/>
        </w:rPr>
        <w:t xml:space="preserve"> </w:t>
      </w:r>
      <w:r w:rsidRPr="00E76769">
        <w:rPr>
          <w:rFonts w:ascii="TimesET" w:hAnsi="TimesET"/>
          <w:b w:val="0"/>
          <w:lang w:val="ru-RU"/>
        </w:rPr>
        <w:t>непрограммным</w:t>
      </w:r>
      <w:r w:rsidR="00CE3115" w:rsidRPr="00E76769">
        <w:rPr>
          <w:rFonts w:ascii="TimesET" w:hAnsi="TimesET"/>
          <w:b w:val="0"/>
          <w:lang w:val="ru-RU"/>
        </w:rPr>
        <w:t xml:space="preserve"> </w:t>
      </w:r>
      <w:r w:rsidRPr="00E76769">
        <w:rPr>
          <w:rFonts w:ascii="TimesET" w:hAnsi="TimesET"/>
          <w:b w:val="0"/>
          <w:lang w:val="ru-RU"/>
        </w:rPr>
        <w:t>направлениям</w:t>
      </w:r>
      <w:r w:rsidR="00CE3115" w:rsidRPr="00E76769">
        <w:rPr>
          <w:rFonts w:ascii="TimesET" w:hAnsi="TimesET"/>
          <w:b w:val="0"/>
          <w:lang w:val="ru-RU"/>
        </w:rPr>
        <w:t xml:space="preserve"> </w:t>
      </w:r>
      <w:r w:rsidRPr="00E76769">
        <w:rPr>
          <w:rFonts w:ascii="TimesET" w:hAnsi="TimesET"/>
          <w:b w:val="0"/>
          <w:lang w:val="ru-RU"/>
        </w:rPr>
        <w:t>деятельности)</w:t>
      </w:r>
      <w:r w:rsidR="00CE3115" w:rsidRPr="00E76769">
        <w:rPr>
          <w:rFonts w:ascii="TimesET" w:hAnsi="TimesET"/>
          <w:b w:val="0"/>
          <w:lang w:val="ru-RU"/>
        </w:rPr>
        <w:t xml:space="preserve"> </w:t>
      </w:r>
      <w:r w:rsidRPr="00E76769">
        <w:rPr>
          <w:rFonts w:ascii="TimesET" w:hAnsi="TimesET"/>
          <w:b w:val="0"/>
          <w:lang w:val="ru-RU"/>
        </w:rPr>
        <w:t>и</w:t>
      </w:r>
      <w:r w:rsidR="00CE3115" w:rsidRPr="00E76769">
        <w:rPr>
          <w:rFonts w:ascii="TimesET" w:hAnsi="TimesET"/>
          <w:b w:val="0"/>
          <w:lang w:val="ru-RU"/>
        </w:rPr>
        <w:t xml:space="preserve"> </w:t>
      </w:r>
      <w:r w:rsidRPr="00E76769">
        <w:rPr>
          <w:rFonts w:ascii="TimesET" w:hAnsi="TimesET"/>
          <w:b w:val="0"/>
          <w:lang w:val="ru-RU"/>
        </w:rPr>
        <w:t>группам</w:t>
      </w:r>
      <w:r w:rsidR="00CE3115" w:rsidRPr="00E76769">
        <w:rPr>
          <w:rFonts w:ascii="TimesET" w:hAnsi="TimesET"/>
          <w:b w:val="0"/>
          <w:lang w:val="ru-RU"/>
        </w:rPr>
        <w:t xml:space="preserve"> </w:t>
      </w:r>
      <w:r w:rsidRPr="00E76769">
        <w:rPr>
          <w:rFonts w:ascii="TimesET" w:hAnsi="TimesET"/>
          <w:b w:val="0"/>
          <w:lang w:val="ru-RU"/>
        </w:rPr>
        <w:t>(группам</w:t>
      </w:r>
      <w:r w:rsidR="00CE3115" w:rsidRPr="00E76769">
        <w:rPr>
          <w:rFonts w:ascii="TimesET" w:hAnsi="TimesET"/>
          <w:b w:val="0"/>
          <w:lang w:val="ru-RU"/>
        </w:rPr>
        <w:t xml:space="preserve"> </w:t>
      </w:r>
      <w:r w:rsidRPr="00E76769">
        <w:rPr>
          <w:rFonts w:ascii="TimesET" w:hAnsi="TimesET"/>
          <w:b w:val="0"/>
          <w:lang w:val="ru-RU"/>
        </w:rPr>
        <w:t>и</w:t>
      </w:r>
      <w:r w:rsidR="00CE3115" w:rsidRPr="00E76769">
        <w:rPr>
          <w:rFonts w:ascii="TimesET" w:hAnsi="TimesET"/>
          <w:b w:val="0"/>
          <w:lang w:val="ru-RU"/>
        </w:rPr>
        <w:t xml:space="preserve"> </w:t>
      </w:r>
      <w:r w:rsidRPr="00E76769">
        <w:rPr>
          <w:rFonts w:ascii="TimesET" w:hAnsi="TimesET"/>
          <w:b w:val="0"/>
          <w:lang w:val="ru-RU"/>
        </w:rPr>
        <w:t>подгруппам)</w:t>
      </w:r>
      <w:r w:rsidR="00CE3115" w:rsidRPr="00E76769">
        <w:rPr>
          <w:rFonts w:ascii="TimesET" w:hAnsi="TimesET"/>
          <w:b w:val="0"/>
          <w:lang w:val="ru-RU"/>
        </w:rPr>
        <w:t xml:space="preserve"> </w:t>
      </w:r>
      <w:r w:rsidRPr="00E76769">
        <w:rPr>
          <w:rFonts w:ascii="TimesET" w:hAnsi="TimesET"/>
          <w:b w:val="0"/>
          <w:lang w:val="ru-RU"/>
        </w:rPr>
        <w:t>видов</w:t>
      </w:r>
      <w:r w:rsidR="00CE3115" w:rsidRPr="00E76769">
        <w:rPr>
          <w:rFonts w:ascii="TimesET" w:hAnsi="TimesET"/>
          <w:b w:val="0"/>
          <w:lang w:val="ru-RU"/>
        </w:rPr>
        <w:t xml:space="preserve"> </w:t>
      </w:r>
      <w:r w:rsidRPr="00E76769">
        <w:rPr>
          <w:rFonts w:ascii="TimesET" w:hAnsi="TimesET"/>
          <w:b w:val="0"/>
          <w:lang w:val="ru-RU"/>
        </w:rPr>
        <w:t>расходов</w:t>
      </w:r>
      <w:r w:rsidR="00CE3115" w:rsidRPr="00E76769">
        <w:rPr>
          <w:rFonts w:ascii="TimesET" w:hAnsi="TimesET"/>
          <w:b w:val="0"/>
          <w:lang w:val="ru-RU"/>
        </w:rPr>
        <w:t xml:space="preserve"> </w:t>
      </w:r>
      <w:r w:rsidRPr="00E76769">
        <w:rPr>
          <w:rFonts w:ascii="TimesET" w:hAnsi="TimesET"/>
          <w:b w:val="0"/>
          <w:lang w:val="ru-RU"/>
        </w:rPr>
        <w:t>классификации</w:t>
      </w:r>
      <w:r w:rsidR="00CE3115" w:rsidRPr="00E76769">
        <w:rPr>
          <w:rFonts w:ascii="TimesET" w:hAnsi="TimesET"/>
          <w:b w:val="0"/>
          <w:lang w:val="ru-RU"/>
        </w:rPr>
        <w:t xml:space="preserve"> </w:t>
      </w:r>
      <w:r w:rsidRPr="00E76769">
        <w:rPr>
          <w:rFonts w:ascii="TimesET" w:hAnsi="TimesET"/>
          <w:b w:val="0"/>
          <w:lang w:val="ru-RU"/>
        </w:rPr>
        <w:t>расходов</w:t>
      </w:r>
      <w:r w:rsidR="00CE3115" w:rsidRPr="00E76769">
        <w:rPr>
          <w:rFonts w:ascii="TimesET" w:hAnsi="TimesET"/>
          <w:b w:val="0"/>
          <w:lang w:val="ru-RU"/>
        </w:rPr>
        <w:t xml:space="preserve"> </w:t>
      </w:r>
      <w:r w:rsidRPr="00E76769">
        <w:rPr>
          <w:rFonts w:ascii="TimesET" w:hAnsi="TimesET"/>
          <w:b w:val="0"/>
          <w:lang w:val="ru-RU"/>
        </w:rPr>
        <w:t>бюджета</w:t>
      </w:r>
      <w:r w:rsidR="00CE3115" w:rsidRPr="00E76769">
        <w:rPr>
          <w:rFonts w:ascii="TimesET" w:hAnsi="TimesET"/>
          <w:b w:val="0"/>
          <w:lang w:val="ru-RU"/>
        </w:rPr>
        <w:t xml:space="preserve"> </w:t>
      </w:r>
      <w:r w:rsidRPr="00E76769">
        <w:rPr>
          <w:rFonts w:ascii="TimesET" w:hAnsi="TimesET"/>
          <w:b w:val="0"/>
          <w:lang w:val="ru-RU"/>
        </w:rPr>
        <w:t>Кугеевского</w:t>
      </w:r>
      <w:r w:rsidR="00CE3115" w:rsidRPr="00E76769">
        <w:rPr>
          <w:rFonts w:ascii="TimesET" w:hAnsi="TimesET"/>
          <w:b w:val="0"/>
          <w:lang w:val="ru-RU"/>
        </w:rPr>
        <w:t xml:space="preserve"> </w:t>
      </w:r>
      <w:r w:rsidRPr="00E76769">
        <w:rPr>
          <w:rFonts w:ascii="TimesET" w:hAnsi="TimesET"/>
          <w:b w:val="0"/>
          <w:lang w:val="ru-RU"/>
        </w:rPr>
        <w:t>сельского</w:t>
      </w:r>
      <w:r w:rsidR="00CE3115" w:rsidRPr="00E76769">
        <w:rPr>
          <w:rFonts w:ascii="TimesET" w:hAnsi="TimesET"/>
          <w:b w:val="0"/>
          <w:lang w:val="ru-RU"/>
        </w:rPr>
        <w:t xml:space="preserve"> </w:t>
      </w:r>
      <w:r w:rsidRPr="00E76769">
        <w:rPr>
          <w:rFonts w:ascii="TimesET" w:hAnsi="TimesET"/>
          <w:b w:val="0"/>
          <w:lang w:val="ru-RU"/>
        </w:rPr>
        <w:t>поселения</w:t>
      </w:r>
      <w:r w:rsidR="00CE3115" w:rsidRPr="00E76769">
        <w:rPr>
          <w:rFonts w:ascii="TimesET" w:hAnsi="TimesET"/>
          <w:b w:val="0"/>
          <w:lang w:val="ru-RU"/>
        </w:rPr>
        <w:t xml:space="preserve"> </w:t>
      </w:r>
      <w:r w:rsidRPr="00E76769">
        <w:rPr>
          <w:rFonts w:ascii="TimesET" w:hAnsi="TimesET"/>
          <w:b w:val="0"/>
          <w:lang w:val="ru-RU"/>
        </w:rPr>
        <w:t>Мариинско-Посадского</w:t>
      </w:r>
      <w:r w:rsidR="00CE3115" w:rsidRPr="00E76769">
        <w:rPr>
          <w:rFonts w:ascii="TimesET" w:hAnsi="TimesET"/>
          <w:b w:val="0"/>
          <w:lang w:val="ru-RU"/>
        </w:rPr>
        <w:t xml:space="preserve"> </w:t>
      </w:r>
      <w:r w:rsidRPr="00E76769">
        <w:rPr>
          <w:rFonts w:ascii="TimesET" w:hAnsi="TimesET"/>
          <w:b w:val="0"/>
          <w:lang w:val="ru-RU"/>
        </w:rPr>
        <w:t>района</w:t>
      </w:r>
      <w:r w:rsidR="00CE3115" w:rsidRPr="00E76769">
        <w:rPr>
          <w:rFonts w:ascii="TimesET" w:hAnsi="TimesET"/>
          <w:b w:val="0"/>
          <w:lang w:val="ru-RU"/>
        </w:rPr>
        <w:t xml:space="preserve"> </w:t>
      </w:r>
    </w:p>
    <w:p w:rsidR="00EB103C" w:rsidRPr="00E76769" w:rsidRDefault="00EB103C" w:rsidP="007F4BA6">
      <w:pPr>
        <w:pStyle w:val="a7"/>
        <w:widowControl w:val="0"/>
        <w:jc w:val="center"/>
        <w:rPr>
          <w:rFonts w:ascii="TimesET" w:hAnsi="TimesET"/>
          <w:b w:val="0"/>
          <w:lang w:val="ru-RU"/>
        </w:rPr>
      </w:pPr>
      <w:r w:rsidRPr="00E76769">
        <w:rPr>
          <w:rFonts w:ascii="TimesET" w:hAnsi="TimesET"/>
          <w:b w:val="0"/>
          <w:lang w:val="ru-RU"/>
        </w:rPr>
        <w:t>Чувашской</w:t>
      </w:r>
      <w:r w:rsidR="00CE3115" w:rsidRPr="00E76769">
        <w:rPr>
          <w:rFonts w:ascii="TimesET" w:hAnsi="TimesET"/>
          <w:b w:val="0"/>
          <w:lang w:val="ru-RU"/>
        </w:rPr>
        <w:t xml:space="preserve"> </w:t>
      </w:r>
      <w:r w:rsidRPr="00E76769">
        <w:rPr>
          <w:rFonts w:ascii="TimesET" w:hAnsi="TimesET"/>
          <w:b w:val="0"/>
          <w:lang w:val="ru-RU"/>
        </w:rPr>
        <w:t>Республики</w:t>
      </w:r>
      <w:r w:rsidR="00CE3115" w:rsidRPr="00E76769">
        <w:rPr>
          <w:rFonts w:ascii="TimesET" w:hAnsi="TimesET"/>
          <w:b w:val="0"/>
          <w:lang w:val="ru-RU"/>
        </w:rPr>
        <w:t xml:space="preserve"> </w:t>
      </w:r>
      <w:r w:rsidRPr="00E76769">
        <w:rPr>
          <w:rFonts w:ascii="TimesET" w:hAnsi="TimesET"/>
          <w:b w:val="0"/>
          <w:lang w:val="ru-RU"/>
        </w:rPr>
        <w:t>на</w:t>
      </w:r>
      <w:r w:rsidR="00CE3115" w:rsidRPr="00E76769">
        <w:rPr>
          <w:rFonts w:ascii="TimesET" w:hAnsi="TimesET"/>
          <w:b w:val="0"/>
          <w:lang w:val="ru-RU"/>
        </w:rPr>
        <w:t xml:space="preserve"> </w:t>
      </w:r>
      <w:r w:rsidRPr="00E76769">
        <w:rPr>
          <w:rFonts w:ascii="TimesET" w:hAnsi="TimesET"/>
          <w:b w:val="0"/>
          <w:lang w:val="ru-RU"/>
        </w:rPr>
        <w:t>2019</w:t>
      </w:r>
      <w:r w:rsidR="00CE3115" w:rsidRPr="00E76769">
        <w:rPr>
          <w:rFonts w:ascii="TimesET" w:hAnsi="TimesET"/>
          <w:b w:val="0"/>
          <w:lang w:val="ru-RU"/>
        </w:rPr>
        <w:t xml:space="preserve"> </w:t>
      </w:r>
      <w:r w:rsidRPr="00E76769">
        <w:rPr>
          <w:rFonts w:ascii="TimesET" w:hAnsi="TimesET"/>
          <w:b w:val="0"/>
          <w:lang w:val="ru-RU"/>
        </w:rPr>
        <w:t>год</w:t>
      </w:r>
    </w:p>
    <w:p w:rsidR="00EB103C" w:rsidRPr="00E76769" w:rsidRDefault="00EB103C" w:rsidP="007F4BA6">
      <w:pPr>
        <w:pStyle w:val="a7"/>
        <w:widowControl w:val="0"/>
        <w:ind w:right="-2"/>
        <w:jc w:val="right"/>
        <w:rPr>
          <w:rFonts w:ascii="TimesET" w:hAnsi="TimesET"/>
          <w:lang w:val="ru-RU"/>
        </w:rPr>
      </w:pPr>
      <w:r w:rsidRPr="00E76769">
        <w:rPr>
          <w:rFonts w:ascii="TimesET" w:hAnsi="TimesET"/>
          <w:lang w:val="ru-RU"/>
        </w:rPr>
        <w:t>(тыс.</w:t>
      </w:r>
      <w:r w:rsidR="00CE3115" w:rsidRPr="00E76769">
        <w:rPr>
          <w:rFonts w:ascii="TimesET" w:hAnsi="TimesET"/>
          <w:lang w:val="ru-RU"/>
        </w:rPr>
        <w:t xml:space="preserve"> </w:t>
      </w:r>
      <w:r w:rsidRPr="00E76769">
        <w:rPr>
          <w:rFonts w:ascii="TimesET" w:hAnsi="TimesET"/>
          <w:lang w:val="ru-RU"/>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724"/>
        <w:gridCol w:w="651"/>
        <w:gridCol w:w="629"/>
        <w:gridCol w:w="24"/>
        <w:gridCol w:w="1927"/>
        <w:gridCol w:w="18"/>
        <w:gridCol w:w="882"/>
        <w:gridCol w:w="1289"/>
        <w:gridCol w:w="15"/>
        <w:gridCol w:w="1517"/>
        <w:gridCol w:w="1523"/>
      </w:tblGrid>
      <w:tr w:rsidR="00E76769" w:rsidRPr="00E76769" w:rsidTr="00F2105E">
        <w:trPr>
          <w:cantSplit/>
        </w:trPr>
        <w:tc>
          <w:tcPr>
            <w:tcW w:w="2212" w:type="pct"/>
            <w:vMerge w:val="restart"/>
            <w:tcBorders>
              <w:top w:val="single" w:sz="4" w:space="0" w:color="auto"/>
              <w:left w:val="single" w:sz="4" w:space="0" w:color="auto"/>
              <w:bottom w:val="single" w:sz="4" w:space="0" w:color="auto"/>
              <w:right w:val="single" w:sz="4" w:space="0" w:color="auto"/>
            </w:tcBorders>
            <w:vAlign w:val="center"/>
            <w:hideMark/>
          </w:tcPr>
          <w:p w:rsidR="00EB103C" w:rsidRPr="00E76769" w:rsidRDefault="00CE3115" w:rsidP="00F2105E">
            <w:pPr>
              <w:widowControl w:val="0"/>
              <w:jc w:val="center"/>
              <w:rPr>
                <w:snapToGrid w:val="0"/>
                <w:sz w:val="20"/>
                <w:szCs w:val="20"/>
              </w:rPr>
            </w:pPr>
            <w:r w:rsidRPr="00E76769">
              <w:rPr>
                <w:sz w:val="20"/>
                <w:szCs w:val="20"/>
              </w:rPr>
              <w:t xml:space="preserve"> </w:t>
            </w:r>
            <w:r w:rsidR="00EB103C" w:rsidRPr="00E76769">
              <w:rPr>
                <w:snapToGrid w:val="0"/>
                <w:sz w:val="20"/>
                <w:szCs w:val="20"/>
              </w:rPr>
              <w:t>Наименование</w:t>
            </w:r>
          </w:p>
        </w:tc>
        <w:tc>
          <w:tcPr>
            <w:tcW w:w="214" w:type="pct"/>
            <w:vMerge w:val="restar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widowControl w:val="0"/>
              <w:jc w:val="center"/>
              <w:rPr>
                <w:snapToGrid w:val="0"/>
                <w:sz w:val="20"/>
                <w:szCs w:val="20"/>
              </w:rPr>
            </w:pPr>
            <w:r w:rsidRPr="00E76769">
              <w:rPr>
                <w:snapToGrid w:val="0"/>
                <w:sz w:val="20"/>
                <w:szCs w:val="20"/>
              </w:rPr>
              <w:t>РЗ</w:t>
            </w:r>
          </w:p>
        </w:tc>
        <w:tc>
          <w:tcPr>
            <w:tcW w:w="21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widowControl w:val="0"/>
              <w:jc w:val="center"/>
              <w:rPr>
                <w:snapToGrid w:val="0"/>
                <w:sz w:val="20"/>
                <w:szCs w:val="20"/>
              </w:rPr>
            </w:pPr>
            <w:r w:rsidRPr="00E76769">
              <w:rPr>
                <w:snapToGrid w:val="0"/>
                <w:sz w:val="20"/>
                <w:szCs w:val="20"/>
              </w:rPr>
              <w:t>ПР</w:t>
            </w:r>
          </w:p>
        </w:tc>
        <w:tc>
          <w:tcPr>
            <w:tcW w:w="634" w:type="pct"/>
            <w:vMerge w:val="restar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widowControl w:val="0"/>
              <w:jc w:val="center"/>
              <w:rPr>
                <w:snapToGrid w:val="0"/>
                <w:sz w:val="20"/>
                <w:szCs w:val="20"/>
              </w:rPr>
            </w:pPr>
            <w:r w:rsidRPr="00E76769">
              <w:rPr>
                <w:snapToGrid w:val="0"/>
                <w:sz w:val="20"/>
                <w:szCs w:val="20"/>
              </w:rPr>
              <w:t>ЦСР</w:t>
            </w:r>
          </w:p>
        </w:tc>
        <w:tc>
          <w:tcPr>
            <w:tcW w:w="29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widowControl w:val="0"/>
              <w:jc w:val="center"/>
              <w:rPr>
                <w:snapToGrid w:val="0"/>
                <w:sz w:val="20"/>
                <w:szCs w:val="20"/>
              </w:rPr>
            </w:pPr>
            <w:r w:rsidRPr="00E76769">
              <w:rPr>
                <w:snapToGrid w:val="0"/>
                <w:sz w:val="20"/>
                <w:szCs w:val="20"/>
              </w:rPr>
              <w:t>ВР</w:t>
            </w:r>
          </w:p>
        </w:tc>
        <w:tc>
          <w:tcPr>
            <w:tcW w:w="1429" w:type="pct"/>
            <w:gridSpan w:val="4"/>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widowControl w:val="0"/>
              <w:jc w:val="center"/>
              <w:rPr>
                <w:snapToGrid w:val="0"/>
                <w:sz w:val="20"/>
                <w:szCs w:val="20"/>
              </w:rPr>
            </w:pPr>
            <w:r w:rsidRPr="00E76769">
              <w:rPr>
                <w:snapToGrid w:val="0"/>
                <w:sz w:val="20"/>
                <w:szCs w:val="20"/>
              </w:rPr>
              <w:t>Сумма</w:t>
            </w:r>
          </w:p>
        </w:tc>
      </w:tr>
      <w:tr w:rsidR="00E76769" w:rsidRPr="00E76769" w:rsidTr="00F2105E">
        <w:trPr>
          <w:cantSplit/>
          <w:trHeight w:val="233"/>
        </w:trPr>
        <w:tc>
          <w:tcPr>
            <w:tcW w:w="2212" w:type="pct"/>
            <w:vMerge/>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jc w:val="center"/>
              <w:rPr>
                <w:snapToGrid w:val="0"/>
                <w:sz w:val="20"/>
                <w:szCs w:val="20"/>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jc w:val="center"/>
              <w:rPr>
                <w:snapToGrid w:val="0"/>
                <w:sz w:val="20"/>
                <w:szCs w:val="20"/>
              </w:rPr>
            </w:pPr>
          </w:p>
        </w:tc>
        <w:tc>
          <w:tcPr>
            <w:tcW w:w="215" w:type="pct"/>
            <w:gridSpan w:val="2"/>
            <w:vMerge/>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jc w:val="center"/>
              <w:rPr>
                <w:snapToGrid w:val="0"/>
                <w:sz w:val="20"/>
                <w:szCs w:val="20"/>
              </w:rPr>
            </w:pPr>
          </w:p>
        </w:tc>
        <w:tc>
          <w:tcPr>
            <w:tcW w:w="634" w:type="pct"/>
            <w:vMerge/>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jc w:val="center"/>
              <w:rPr>
                <w:snapToGrid w:val="0"/>
                <w:sz w:val="20"/>
                <w:szCs w:val="20"/>
              </w:rPr>
            </w:pPr>
          </w:p>
        </w:tc>
        <w:tc>
          <w:tcPr>
            <w:tcW w:w="296" w:type="pct"/>
            <w:gridSpan w:val="2"/>
            <w:vMerge/>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jc w:val="center"/>
              <w:rPr>
                <w:snapToGrid w:val="0"/>
                <w:sz w:val="20"/>
                <w:szCs w:val="20"/>
              </w:rPr>
            </w:pPr>
          </w:p>
        </w:tc>
        <w:tc>
          <w:tcPr>
            <w:tcW w:w="424" w:type="pct"/>
            <w:vMerge w:val="restar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widowControl w:val="0"/>
              <w:jc w:val="center"/>
              <w:rPr>
                <w:snapToGrid w:val="0"/>
                <w:sz w:val="20"/>
                <w:szCs w:val="20"/>
              </w:rPr>
            </w:pPr>
            <w:r w:rsidRPr="00E76769">
              <w:rPr>
                <w:snapToGrid w:val="0"/>
                <w:sz w:val="20"/>
                <w:szCs w:val="20"/>
              </w:rPr>
              <w:t>всего</w:t>
            </w:r>
          </w:p>
        </w:tc>
        <w:tc>
          <w:tcPr>
            <w:tcW w:w="50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widowControl w:val="0"/>
              <w:jc w:val="center"/>
              <w:rPr>
                <w:snapToGrid w:val="0"/>
                <w:sz w:val="20"/>
                <w:szCs w:val="20"/>
              </w:rPr>
            </w:pPr>
            <w:r w:rsidRPr="00E76769">
              <w:rPr>
                <w:snapToGrid w:val="0"/>
                <w:sz w:val="20"/>
                <w:szCs w:val="20"/>
              </w:rPr>
              <w:t>Субсидии,</w:t>
            </w:r>
            <w:r w:rsidR="00CE3115" w:rsidRPr="00E76769">
              <w:rPr>
                <w:snapToGrid w:val="0"/>
                <w:sz w:val="20"/>
                <w:szCs w:val="20"/>
              </w:rPr>
              <w:t xml:space="preserve"> </w:t>
            </w:r>
            <w:r w:rsidRPr="00E76769">
              <w:rPr>
                <w:snapToGrid w:val="0"/>
                <w:sz w:val="20"/>
                <w:szCs w:val="20"/>
              </w:rPr>
              <w:t>субвенции</w:t>
            </w:r>
          </w:p>
        </w:tc>
        <w:tc>
          <w:tcPr>
            <w:tcW w:w="501" w:type="pct"/>
            <w:vMerge w:val="restar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widowControl w:val="0"/>
              <w:ind w:right="-30"/>
              <w:jc w:val="center"/>
              <w:rPr>
                <w:snapToGrid w:val="0"/>
                <w:sz w:val="20"/>
                <w:szCs w:val="20"/>
              </w:rPr>
            </w:pPr>
            <w:r w:rsidRPr="00E76769">
              <w:rPr>
                <w:snapToGrid w:val="0"/>
                <w:sz w:val="20"/>
                <w:szCs w:val="20"/>
              </w:rPr>
              <w:t>за</w:t>
            </w:r>
            <w:r w:rsidR="00CE3115" w:rsidRPr="00E76769">
              <w:rPr>
                <w:snapToGrid w:val="0"/>
                <w:sz w:val="20"/>
                <w:szCs w:val="20"/>
              </w:rPr>
              <w:t xml:space="preserve"> </w:t>
            </w:r>
            <w:r w:rsidRPr="00E76769">
              <w:rPr>
                <w:snapToGrid w:val="0"/>
                <w:sz w:val="20"/>
                <w:szCs w:val="20"/>
              </w:rPr>
              <w:t>счет</w:t>
            </w:r>
            <w:r w:rsidR="00CE3115" w:rsidRPr="00E76769">
              <w:rPr>
                <w:snapToGrid w:val="0"/>
                <w:sz w:val="20"/>
                <w:szCs w:val="20"/>
              </w:rPr>
              <w:t xml:space="preserve"> </w:t>
            </w:r>
            <w:r w:rsidRPr="00E76769">
              <w:rPr>
                <w:snapToGrid w:val="0"/>
                <w:sz w:val="20"/>
                <w:szCs w:val="20"/>
              </w:rPr>
              <w:t>бюджета</w:t>
            </w:r>
            <w:r w:rsidR="00CE3115" w:rsidRPr="00E76769">
              <w:rPr>
                <w:snapToGrid w:val="0"/>
                <w:sz w:val="20"/>
                <w:szCs w:val="20"/>
              </w:rPr>
              <w:t xml:space="preserve"> </w:t>
            </w:r>
            <w:r w:rsidRPr="00E76769">
              <w:rPr>
                <w:snapToGrid w:val="0"/>
                <w:sz w:val="20"/>
                <w:szCs w:val="20"/>
              </w:rPr>
              <w:t>поселения</w:t>
            </w:r>
          </w:p>
        </w:tc>
      </w:tr>
      <w:tr w:rsidR="00E76769" w:rsidRPr="00E76769" w:rsidTr="00F2105E">
        <w:trPr>
          <w:cantSplit/>
          <w:trHeight w:val="233"/>
        </w:trPr>
        <w:tc>
          <w:tcPr>
            <w:tcW w:w="2212" w:type="pct"/>
            <w:vMerge/>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jc w:val="center"/>
              <w:rPr>
                <w:snapToGrid w:val="0"/>
                <w:sz w:val="20"/>
                <w:szCs w:val="20"/>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jc w:val="center"/>
              <w:rPr>
                <w:snapToGrid w:val="0"/>
                <w:sz w:val="20"/>
                <w:szCs w:val="20"/>
              </w:rPr>
            </w:pPr>
          </w:p>
        </w:tc>
        <w:tc>
          <w:tcPr>
            <w:tcW w:w="215" w:type="pct"/>
            <w:gridSpan w:val="2"/>
            <w:vMerge/>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jc w:val="center"/>
              <w:rPr>
                <w:snapToGrid w:val="0"/>
                <w:sz w:val="20"/>
                <w:szCs w:val="20"/>
              </w:rPr>
            </w:pPr>
          </w:p>
        </w:tc>
        <w:tc>
          <w:tcPr>
            <w:tcW w:w="634" w:type="pct"/>
            <w:vMerge/>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jc w:val="center"/>
              <w:rPr>
                <w:snapToGrid w:val="0"/>
                <w:sz w:val="20"/>
                <w:szCs w:val="20"/>
              </w:rPr>
            </w:pPr>
          </w:p>
        </w:tc>
        <w:tc>
          <w:tcPr>
            <w:tcW w:w="296" w:type="pct"/>
            <w:gridSpan w:val="2"/>
            <w:vMerge/>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jc w:val="center"/>
              <w:rPr>
                <w:snapToGrid w:val="0"/>
                <w:sz w:val="20"/>
                <w:szCs w:val="20"/>
              </w:rPr>
            </w:pP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jc w:val="center"/>
              <w:rPr>
                <w:snapToGrid w:val="0"/>
                <w:sz w:val="20"/>
                <w:szCs w:val="20"/>
              </w:rPr>
            </w:pPr>
          </w:p>
        </w:tc>
        <w:tc>
          <w:tcPr>
            <w:tcW w:w="504" w:type="pct"/>
            <w:gridSpan w:val="2"/>
            <w:vMerge/>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jc w:val="center"/>
              <w:rPr>
                <w:snapToGrid w:val="0"/>
                <w:sz w:val="20"/>
                <w:szCs w:val="20"/>
              </w:rPr>
            </w:pPr>
          </w:p>
        </w:tc>
        <w:tc>
          <w:tcPr>
            <w:tcW w:w="501" w:type="pct"/>
            <w:vMerge/>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jc w:val="center"/>
              <w:rPr>
                <w:snapToGrid w:val="0"/>
                <w:sz w:val="20"/>
                <w:szCs w:val="20"/>
              </w:rPr>
            </w:pPr>
          </w:p>
        </w:tc>
      </w:tr>
      <w:tr w:rsidR="00E76769" w:rsidRPr="00E76769" w:rsidTr="00F2105E">
        <w:trPr>
          <w:cantSplit/>
          <w:tblHeader/>
        </w:trPr>
        <w:tc>
          <w:tcPr>
            <w:tcW w:w="2212"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widowControl w:val="0"/>
              <w:jc w:val="center"/>
              <w:rPr>
                <w:snapToGrid w:val="0"/>
                <w:sz w:val="20"/>
                <w:szCs w:val="20"/>
              </w:rPr>
            </w:pPr>
            <w:r w:rsidRPr="00E76769">
              <w:rPr>
                <w:snapToGrid w:val="0"/>
                <w:sz w:val="20"/>
                <w:szCs w:val="20"/>
              </w:rPr>
              <w:t>1</w:t>
            </w:r>
          </w:p>
        </w:tc>
        <w:tc>
          <w:tcPr>
            <w:tcW w:w="214"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widowControl w:val="0"/>
              <w:jc w:val="center"/>
              <w:rPr>
                <w:snapToGrid w:val="0"/>
                <w:sz w:val="20"/>
                <w:szCs w:val="20"/>
              </w:rPr>
            </w:pPr>
            <w:r w:rsidRPr="00E76769">
              <w:rPr>
                <w:snapToGrid w:val="0"/>
                <w:sz w:val="20"/>
                <w:szCs w:val="20"/>
              </w:rPr>
              <w:t>2</w:t>
            </w:r>
          </w:p>
        </w:tc>
        <w:tc>
          <w:tcPr>
            <w:tcW w:w="215" w:type="pct"/>
            <w:gridSpan w:val="2"/>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widowControl w:val="0"/>
              <w:jc w:val="center"/>
              <w:rPr>
                <w:snapToGrid w:val="0"/>
                <w:sz w:val="20"/>
                <w:szCs w:val="20"/>
              </w:rPr>
            </w:pPr>
            <w:r w:rsidRPr="00E76769">
              <w:rPr>
                <w:snapToGrid w:val="0"/>
                <w:sz w:val="20"/>
                <w:szCs w:val="20"/>
              </w:rPr>
              <w:t>3</w:t>
            </w:r>
          </w:p>
        </w:tc>
        <w:tc>
          <w:tcPr>
            <w:tcW w:w="634"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widowControl w:val="0"/>
              <w:jc w:val="center"/>
              <w:rPr>
                <w:snapToGrid w:val="0"/>
                <w:sz w:val="20"/>
                <w:szCs w:val="20"/>
              </w:rPr>
            </w:pPr>
            <w:r w:rsidRPr="00E76769">
              <w:rPr>
                <w:snapToGrid w:val="0"/>
                <w:sz w:val="20"/>
                <w:szCs w:val="20"/>
              </w:rPr>
              <w:t>4</w:t>
            </w:r>
          </w:p>
        </w:tc>
        <w:tc>
          <w:tcPr>
            <w:tcW w:w="296" w:type="pct"/>
            <w:gridSpan w:val="2"/>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widowControl w:val="0"/>
              <w:jc w:val="center"/>
              <w:rPr>
                <w:snapToGrid w:val="0"/>
                <w:sz w:val="20"/>
                <w:szCs w:val="20"/>
              </w:rPr>
            </w:pPr>
            <w:r w:rsidRPr="00E76769">
              <w:rPr>
                <w:snapToGrid w:val="0"/>
                <w:sz w:val="20"/>
                <w:szCs w:val="20"/>
              </w:rPr>
              <w:t>5</w:t>
            </w:r>
          </w:p>
        </w:tc>
        <w:tc>
          <w:tcPr>
            <w:tcW w:w="424"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widowControl w:val="0"/>
              <w:jc w:val="center"/>
              <w:rPr>
                <w:snapToGrid w:val="0"/>
                <w:sz w:val="20"/>
                <w:szCs w:val="20"/>
              </w:rPr>
            </w:pPr>
            <w:r w:rsidRPr="00E76769">
              <w:rPr>
                <w:snapToGrid w:val="0"/>
                <w:sz w:val="20"/>
                <w:szCs w:val="20"/>
              </w:rPr>
              <w:t>6</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widowControl w:val="0"/>
              <w:jc w:val="center"/>
              <w:rPr>
                <w:snapToGrid w:val="0"/>
                <w:sz w:val="20"/>
                <w:szCs w:val="20"/>
              </w:rPr>
            </w:pPr>
            <w:r w:rsidRPr="00E76769">
              <w:rPr>
                <w:snapToGrid w:val="0"/>
                <w:sz w:val="20"/>
                <w:szCs w:val="20"/>
              </w:rPr>
              <w:t>7</w:t>
            </w:r>
          </w:p>
        </w:tc>
        <w:tc>
          <w:tcPr>
            <w:tcW w:w="501"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widowControl w:val="0"/>
              <w:jc w:val="center"/>
              <w:rPr>
                <w:snapToGrid w:val="0"/>
                <w:sz w:val="20"/>
                <w:szCs w:val="20"/>
              </w:rPr>
            </w:pPr>
            <w:r w:rsidRPr="00E76769">
              <w:rPr>
                <w:snapToGrid w:val="0"/>
                <w:sz w:val="20"/>
                <w:szCs w:val="20"/>
              </w:rPr>
              <w:t>8</w:t>
            </w:r>
          </w:p>
        </w:tc>
      </w:tr>
      <w:tr w:rsidR="00E76769" w:rsidRPr="00E76769" w:rsidTr="00F2105E">
        <w:trPr>
          <w:cantSplit/>
          <w:tblHeader/>
        </w:trPr>
        <w:tc>
          <w:tcPr>
            <w:tcW w:w="2212"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widowControl w:val="0"/>
              <w:jc w:val="center"/>
              <w:rPr>
                <w:b/>
                <w:snapToGrid w:val="0"/>
                <w:sz w:val="20"/>
                <w:szCs w:val="20"/>
              </w:rPr>
            </w:pPr>
            <w:r w:rsidRPr="00E76769">
              <w:rPr>
                <w:b/>
                <w:snapToGrid w:val="0"/>
                <w:sz w:val="20"/>
                <w:szCs w:val="20"/>
              </w:rPr>
              <w:t>ВСЕГО</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b/>
                <w:snapToGrid w:val="0"/>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b/>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b/>
                <w:snapToGrid w:val="0"/>
                <w:sz w:val="20"/>
                <w:szCs w:val="20"/>
              </w:rPr>
            </w:pPr>
          </w:p>
        </w:tc>
        <w:tc>
          <w:tcPr>
            <w:tcW w:w="296"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b/>
                <w:snapToGrid w:val="0"/>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b/>
                <w:snapToGrid w:val="0"/>
                <w:sz w:val="20"/>
                <w:szCs w:val="20"/>
              </w:rPr>
            </w:pPr>
            <w:r w:rsidRPr="00E76769">
              <w:rPr>
                <w:b/>
                <w:snapToGrid w:val="0"/>
                <w:sz w:val="20"/>
                <w:szCs w:val="20"/>
              </w:rPr>
              <w:t>-86,8</w:t>
            </w:r>
          </w:p>
        </w:tc>
        <w:tc>
          <w:tcPr>
            <w:tcW w:w="504"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b/>
                <w:snapToGrid w:val="0"/>
                <w:sz w:val="20"/>
                <w:szCs w:val="20"/>
              </w:rPr>
            </w:pPr>
            <w:r w:rsidRPr="00E76769">
              <w:rPr>
                <w:b/>
                <w:snapToGrid w:val="0"/>
                <w:sz w:val="20"/>
                <w:szCs w:val="20"/>
              </w:rPr>
              <w:t>-2,4</w:t>
            </w: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b/>
                <w:snapToGrid w:val="0"/>
                <w:sz w:val="20"/>
                <w:szCs w:val="20"/>
              </w:rPr>
            </w:pPr>
            <w:r w:rsidRPr="00E76769">
              <w:rPr>
                <w:b/>
                <w:snapToGrid w:val="0"/>
                <w:sz w:val="20"/>
                <w:szCs w:val="20"/>
              </w:rPr>
              <w:t>-84,4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296"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504"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ОБЩЕГОСУДАРТСВЕННЫЕ</w:t>
            </w:r>
            <w:r w:rsidR="00CE3115" w:rsidRPr="00E76769">
              <w:rPr>
                <w:b/>
                <w:snapToGrid w:val="0"/>
                <w:sz w:val="20"/>
                <w:szCs w:val="20"/>
              </w:rPr>
              <w:t xml:space="preserve"> </w:t>
            </w:r>
            <w:r w:rsidRPr="00E76769">
              <w:rPr>
                <w:b/>
                <w:snapToGrid w:val="0"/>
                <w:sz w:val="20"/>
                <w:szCs w:val="20"/>
              </w:rPr>
              <w:t>ВОПРОСЫ</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r w:rsidRPr="00E76769">
              <w:rPr>
                <w:b/>
                <w:sz w:val="20"/>
                <w:szCs w:val="20"/>
              </w:rPr>
              <w:t>01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296"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-28,9</w:t>
            </w:r>
          </w:p>
        </w:tc>
        <w:tc>
          <w:tcPr>
            <w:tcW w:w="504"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-28,9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b/>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296"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504"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Функционирование</w:t>
            </w:r>
            <w:r w:rsidR="00CE3115" w:rsidRPr="00E76769">
              <w:rPr>
                <w:b/>
                <w:sz w:val="20"/>
                <w:szCs w:val="20"/>
              </w:rPr>
              <w:t xml:space="preserve"> </w:t>
            </w:r>
            <w:r w:rsidRPr="00E76769">
              <w:rPr>
                <w:b/>
                <w:sz w:val="20"/>
                <w:szCs w:val="20"/>
              </w:rPr>
              <w:t>Правительства</w:t>
            </w:r>
            <w:r w:rsidR="00CE3115" w:rsidRPr="00E76769">
              <w:rPr>
                <w:b/>
                <w:sz w:val="20"/>
                <w:szCs w:val="20"/>
              </w:rPr>
              <w:t xml:space="preserve"> </w:t>
            </w:r>
            <w:r w:rsidRPr="00E76769">
              <w:rPr>
                <w:b/>
                <w:sz w:val="20"/>
                <w:szCs w:val="20"/>
              </w:rPr>
              <w:t>Российской</w:t>
            </w:r>
            <w:r w:rsidR="00CE3115" w:rsidRPr="00E76769">
              <w:rPr>
                <w:b/>
                <w:sz w:val="20"/>
                <w:szCs w:val="20"/>
              </w:rPr>
              <w:t xml:space="preserve"> </w:t>
            </w:r>
            <w:r w:rsidRPr="00E76769">
              <w:rPr>
                <w:b/>
                <w:sz w:val="20"/>
                <w:szCs w:val="20"/>
              </w:rPr>
              <w:t>Федерации,</w:t>
            </w:r>
            <w:r w:rsidR="00CE3115" w:rsidRPr="00E76769">
              <w:rPr>
                <w:b/>
                <w:sz w:val="20"/>
                <w:szCs w:val="20"/>
              </w:rPr>
              <w:t xml:space="preserve"> </w:t>
            </w:r>
            <w:r w:rsidRPr="00E76769">
              <w:rPr>
                <w:b/>
                <w:sz w:val="20"/>
                <w:szCs w:val="20"/>
              </w:rPr>
              <w:t>высших</w:t>
            </w:r>
            <w:r w:rsidR="00CE3115" w:rsidRPr="00E76769">
              <w:rPr>
                <w:b/>
                <w:sz w:val="20"/>
                <w:szCs w:val="20"/>
              </w:rPr>
              <w:t xml:space="preserve"> </w:t>
            </w:r>
            <w:r w:rsidRPr="00E76769">
              <w:rPr>
                <w:b/>
                <w:sz w:val="20"/>
                <w:szCs w:val="20"/>
              </w:rPr>
              <w:t>исполнительных</w:t>
            </w:r>
            <w:r w:rsidR="00CE3115" w:rsidRPr="00E76769">
              <w:rPr>
                <w:b/>
                <w:sz w:val="20"/>
                <w:szCs w:val="20"/>
              </w:rPr>
              <w:t xml:space="preserve"> </w:t>
            </w:r>
            <w:r w:rsidRPr="00E76769">
              <w:rPr>
                <w:b/>
                <w:sz w:val="20"/>
                <w:szCs w:val="20"/>
              </w:rPr>
              <w:t>органов</w:t>
            </w:r>
            <w:r w:rsidR="00CE3115" w:rsidRPr="00E76769">
              <w:rPr>
                <w:b/>
                <w:sz w:val="20"/>
                <w:szCs w:val="20"/>
              </w:rPr>
              <w:t xml:space="preserve"> </w:t>
            </w:r>
            <w:r w:rsidRPr="00E76769">
              <w:rPr>
                <w:b/>
                <w:sz w:val="20"/>
                <w:szCs w:val="20"/>
              </w:rPr>
              <w:t>государственной</w:t>
            </w:r>
            <w:r w:rsidR="00CE3115" w:rsidRPr="00E76769">
              <w:rPr>
                <w:b/>
                <w:sz w:val="20"/>
                <w:szCs w:val="20"/>
              </w:rPr>
              <w:t xml:space="preserve"> </w:t>
            </w:r>
            <w:r w:rsidRPr="00E76769">
              <w:rPr>
                <w:b/>
                <w:sz w:val="20"/>
                <w:szCs w:val="20"/>
              </w:rPr>
              <w:t>власти</w:t>
            </w:r>
            <w:r w:rsidR="00CE3115" w:rsidRPr="00E76769">
              <w:rPr>
                <w:b/>
                <w:sz w:val="20"/>
                <w:szCs w:val="20"/>
              </w:rPr>
              <w:t xml:space="preserve"> </w:t>
            </w:r>
            <w:r w:rsidRPr="00E76769">
              <w:rPr>
                <w:b/>
                <w:sz w:val="20"/>
                <w:szCs w:val="20"/>
              </w:rPr>
              <w:t>субъектов</w:t>
            </w:r>
            <w:r w:rsidR="00CE3115" w:rsidRPr="00E76769">
              <w:rPr>
                <w:b/>
                <w:sz w:val="20"/>
                <w:szCs w:val="20"/>
              </w:rPr>
              <w:t xml:space="preserve"> </w:t>
            </w:r>
            <w:r w:rsidRPr="00E76769">
              <w:rPr>
                <w:b/>
                <w:sz w:val="20"/>
                <w:szCs w:val="20"/>
              </w:rPr>
              <w:t>Российской</w:t>
            </w:r>
            <w:r w:rsidR="00CE3115" w:rsidRPr="00E76769">
              <w:rPr>
                <w:b/>
                <w:sz w:val="20"/>
                <w:szCs w:val="20"/>
              </w:rPr>
              <w:t xml:space="preserve"> </w:t>
            </w:r>
            <w:r w:rsidRPr="00E76769">
              <w:rPr>
                <w:b/>
                <w:sz w:val="20"/>
                <w:szCs w:val="20"/>
              </w:rPr>
              <w:t>Федерации,</w:t>
            </w:r>
            <w:r w:rsidR="00CE3115" w:rsidRPr="00E76769">
              <w:rPr>
                <w:b/>
                <w:sz w:val="20"/>
                <w:szCs w:val="20"/>
              </w:rPr>
              <w:t xml:space="preserve"> </w:t>
            </w:r>
            <w:r w:rsidRPr="00E76769">
              <w:rPr>
                <w:b/>
                <w:sz w:val="20"/>
                <w:szCs w:val="20"/>
              </w:rPr>
              <w:t>местных</w:t>
            </w:r>
            <w:r w:rsidR="00CE3115" w:rsidRPr="00E76769">
              <w:rPr>
                <w:b/>
                <w:sz w:val="20"/>
                <w:szCs w:val="20"/>
              </w:rPr>
              <w:t xml:space="preserve"> </w:t>
            </w:r>
            <w:r w:rsidRPr="00E76769">
              <w:rPr>
                <w:b/>
                <w:sz w:val="20"/>
                <w:szCs w:val="20"/>
              </w:rPr>
              <w:t>администраций</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01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04</w:t>
            </w:r>
          </w:p>
        </w:tc>
        <w:tc>
          <w:tcPr>
            <w:tcW w:w="63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p>
        </w:tc>
        <w:tc>
          <w:tcPr>
            <w:tcW w:w="296"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-28,9</w:t>
            </w:r>
          </w:p>
        </w:tc>
        <w:tc>
          <w:tcPr>
            <w:tcW w:w="504"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-28,9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потенциала</w:t>
            </w:r>
            <w:r w:rsidR="00CE3115" w:rsidRPr="00E76769">
              <w:rPr>
                <w:b/>
                <w:sz w:val="20"/>
                <w:szCs w:val="20"/>
              </w:rPr>
              <w:t xml:space="preserve"> </w:t>
            </w:r>
            <w:r w:rsidRPr="00E76769">
              <w:rPr>
                <w:b/>
                <w:sz w:val="20"/>
                <w:szCs w:val="20"/>
              </w:rPr>
              <w:t>муниципального</w:t>
            </w:r>
            <w:r w:rsidR="00CE3115" w:rsidRPr="00E76769">
              <w:rPr>
                <w:b/>
                <w:sz w:val="20"/>
                <w:szCs w:val="20"/>
              </w:rPr>
              <w:t xml:space="preserve"> </w:t>
            </w:r>
            <w:r w:rsidRPr="00E76769">
              <w:rPr>
                <w:b/>
                <w:sz w:val="20"/>
                <w:szCs w:val="20"/>
              </w:rPr>
              <w:t>управления"</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01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04</w:t>
            </w:r>
          </w:p>
        </w:tc>
        <w:tc>
          <w:tcPr>
            <w:tcW w:w="63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Ч500000000</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-28,9</w:t>
            </w:r>
          </w:p>
        </w:tc>
        <w:tc>
          <w:tcPr>
            <w:tcW w:w="504"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-28,9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Обеспечение</w:t>
            </w:r>
            <w:r w:rsidR="00CE3115" w:rsidRPr="00E76769">
              <w:rPr>
                <w:i/>
                <w:sz w:val="20"/>
                <w:szCs w:val="20"/>
              </w:rPr>
              <w:t xml:space="preserve"> </w:t>
            </w:r>
            <w:r w:rsidRPr="00E76769">
              <w:rPr>
                <w:i/>
                <w:sz w:val="20"/>
                <w:szCs w:val="20"/>
              </w:rPr>
              <w:t>реализации</w:t>
            </w:r>
            <w:r w:rsidR="00CE3115" w:rsidRPr="00E76769">
              <w:rPr>
                <w:i/>
                <w:sz w:val="20"/>
                <w:szCs w:val="20"/>
              </w:rPr>
              <w:t xml:space="preserve"> </w:t>
            </w:r>
            <w:r w:rsidRPr="00E76769">
              <w:rPr>
                <w:i/>
                <w:sz w:val="20"/>
                <w:szCs w:val="20"/>
              </w:rPr>
              <w:t>государственной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Республики</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потенциала</w:t>
            </w:r>
            <w:r w:rsidR="00CE3115" w:rsidRPr="00E76769">
              <w:rPr>
                <w:i/>
                <w:sz w:val="20"/>
                <w:szCs w:val="20"/>
              </w:rPr>
              <w:t xml:space="preserve"> </w:t>
            </w:r>
            <w:r w:rsidRPr="00E76769">
              <w:rPr>
                <w:i/>
                <w:sz w:val="20"/>
                <w:szCs w:val="20"/>
              </w:rPr>
              <w:t>государственного</w:t>
            </w:r>
            <w:r w:rsidR="00CE3115" w:rsidRPr="00E76769">
              <w:rPr>
                <w:i/>
                <w:sz w:val="20"/>
                <w:szCs w:val="20"/>
              </w:rPr>
              <w:t xml:space="preserve"> </w:t>
            </w:r>
            <w:r w:rsidRPr="00E76769">
              <w:rPr>
                <w:i/>
                <w:sz w:val="20"/>
                <w:szCs w:val="20"/>
              </w:rPr>
              <w:t>управления"</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01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04</w:t>
            </w:r>
          </w:p>
        </w:tc>
        <w:tc>
          <w:tcPr>
            <w:tcW w:w="63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Ч5Э0000000</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i/>
                <w:snapToGrid w:val="0"/>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i/>
                <w:sz w:val="20"/>
                <w:szCs w:val="20"/>
              </w:rPr>
            </w:pPr>
            <w:r w:rsidRPr="00E76769">
              <w:rPr>
                <w:i/>
                <w:sz w:val="20"/>
                <w:szCs w:val="20"/>
              </w:rPr>
              <w:t>-28,9</w:t>
            </w:r>
          </w:p>
        </w:tc>
        <w:tc>
          <w:tcPr>
            <w:tcW w:w="504"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i/>
                <w:sz w:val="20"/>
                <w:szCs w:val="20"/>
              </w:rPr>
            </w:pPr>
            <w:r w:rsidRPr="00E76769">
              <w:rPr>
                <w:i/>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i/>
                <w:sz w:val="20"/>
                <w:szCs w:val="20"/>
              </w:rPr>
            </w:pPr>
            <w:r w:rsidRPr="00E76769">
              <w:rPr>
                <w:i/>
                <w:sz w:val="20"/>
                <w:szCs w:val="20"/>
              </w:rPr>
              <w:t>-28,9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"Общепрограммные</w:t>
            </w:r>
            <w:r w:rsidR="00CE3115" w:rsidRPr="00E76769">
              <w:rPr>
                <w:sz w:val="20"/>
                <w:szCs w:val="20"/>
              </w:rPr>
              <w:t xml:space="preserve"> </w:t>
            </w:r>
            <w:r w:rsidRPr="00E76769">
              <w:rPr>
                <w:sz w:val="20"/>
                <w:szCs w:val="20"/>
              </w:rPr>
              <w:t>расходы"</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04</w:t>
            </w:r>
          </w:p>
        </w:tc>
        <w:tc>
          <w:tcPr>
            <w:tcW w:w="63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Ч5Э0100000</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-28,9</w:t>
            </w:r>
          </w:p>
        </w:tc>
        <w:tc>
          <w:tcPr>
            <w:tcW w:w="504"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-28,9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Обеспечение</w:t>
            </w:r>
            <w:r w:rsidR="00CE3115" w:rsidRPr="00E76769">
              <w:rPr>
                <w:sz w:val="20"/>
                <w:szCs w:val="20"/>
              </w:rPr>
              <w:t xml:space="preserve"> </w:t>
            </w:r>
            <w:r w:rsidRPr="00E76769">
              <w:rPr>
                <w:sz w:val="20"/>
                <w:szCs w:val="20"/>
              </w:rPr>
              <w:t>функций</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органов</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04</w:t>
            </w:r>
          </w:p>
        </w:tc>
        <w:tc>
          <w:tcPr>
            <w:tcW w:w="63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Ч5Э0100200</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-28,9</w:t>
            </w:r>
          </w:p>
        </w:tc>
        <w:tc>
          <w:tcPr>
            <w:tcW w:w="504"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-28,9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04</w:t>
            </w:r>
          </w:p>
        </w:tc>
        <w:tc>
          <w:tcPr>
            <w:tcW w:w="63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Ч5Э0100200</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200</w:t>
            </w:r>
          </w:p>
        </w:tc>
        <w:tc>
          <w:tcPr>
            <w:tcW w:w="42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-28,9</w:t>
            </w:r>
          </w:p>
        </w:tc>
        <w:tc>
          <w:tcPr>
            <w:tcW w:w="504"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-28,9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04</w:t>
            </w:r>
          </w:p>
        </w:tc>
        <w:tc>
          <w:tcPr>
            <w:tcW w:w="63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Ч5Э0100200</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240</w:t>
            </w:r>
          </w:p>
        </w:tc>
        <w:tc>
          <w:tcPr>
            <w:tcW w:w="42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-28,9</w:t>
            </w:r>
          </w:p>
        </w:tc>
        <w:tc>
          <w:tcPr>
            <w:tcW w:w="504"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-28,9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p>
        </w:tc>
        <w:tc>
          <w:tcPr>
            <w:tcW w:w="640"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429"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499"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НАЦИОНАЛЬНАЯ</w:t>
            </w:r>
            <w:r w:rsidR="00CE3115" w:rsidRPr="00E76769">
              <w:rPr>
                <w:b/>
                <w:snapToGrid w:val="0"/>
                <w:sz w:val="20"/>
                <w:szCs w:val="20"/>
              </w:rPr>
              <w:t xml:space="preserve"> </w:t>
            </w:r>
            <w:r w:rsidRPr="00E76769">
              <w:rPr>
                <w:b/>
                <w:snapToGrid w:val="0"/>
                <w:sz w:val="20"/>
                <w:szCs w:val="20"/>
              </w:rPr>
              <w:t>ЭКОНОМИКА</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r w:rsidRPr="00E76769">
              <w:rPr>
                <w:b/>
                <w:sz w:val="20"/>
                <w:szCs w:val="20"/>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296"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429"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-4,8</w:t>
            </w:r>
          </w:p>
        </w:tc>
        <w:tc>
          <w:tcPr>
            <w:tcW w:w="499"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-1,8</w:t>
            </w: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296"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429"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499"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Сельское</w:t>
            </w:r>
            <w:r w:rsidR="00CE3115" w:rsidRPr="00E76769">
              <w:rPr>
                <w:b/>
                <w:sz w:val="20"/>
                <w:szCs w:val="20"/>
              </w:rPr>
              <w:t xml:space="preserve"> </w:t>
            </w:r>
            <w:r w:rsidRPr="00E76769">
              <w:rPr>
                <w:b/>
                <w:sz w:val="20"/>
                <w:szCs w:val="20"/>
              </w:rPr>
              <w:t>хозяйство</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рыболовство</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r w:rsidRPr="00E76769">
              <w:rPr>
                <w:b/>
                <w:sz w:val="20"/>
                <w:szCs w:val="20"/>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r w:rsidRPr="00E76769">
              <w:rPr>
                <w:b/>
                <w:sz w:val="20"/>
                <w:szCs w:val="20"/>
              </w:rPr>
              <w:t>05</w:t>
            </w:r>
          </w:p>
        </w:tc>
        <w:tc>
          <w:tcPr>
            <w:tcW w:w="63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296"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429"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-1,8</w:t>
            </w:r>
          </w:p>
        </w:tc>
        <w:tc>
          <w:tcPr>
            <w:tcW w:w="499"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-1,8</w:t>
            </w: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сельского</w:t>
            </w:r>
            <w:r w:rsidR="00CE3115" w:rsidRPr="00E76769">
              <w:rPr>
                <w:b/>
                <w:sz w:val="20"/>
                <w:szCs w:val="20"/>
              </w:rPr>
              <w:t xml:space="preserve"> </w:t>
            </w:r>
            <w:r w:rsidRPr="00E76769">
              <w:rPr>
                <w:b/>
                <w:sz w:val="20"/>
                <w:szCs w:val="20"/>
              </w:rPr>
              <w:t>хозяйства</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регулирование</w:t>
            </w:r>
            <w:r w:rsidR="00CE3115" w:rsidRPr="00E76769">
              <w:rPr>
                <w:b/>
                <w:sz w:val="20"/>
                <w:szCs w:val="20"/>
              </w:rPr>
              <w:t xml:space="preserve"> </w:t>
            </w:r>
            <w:r w:rsidRPr="00E76769">
              <w:rPr>
                <w:b/>
                <w:sz w:val="20"/>
                <w:szCs w:val="20"/>
              </w:rPr>
              <w:t>рынка</w:t>
            </w:r>
            <w:r w:rsidR="00CE3115" w:rsidRPr="00E76769">
              <w:rPr>
                <w:b/>
                <w:sz w:val="20"/>
                <w:szCs w:val="20"/>
              </w:rPr>
              <w:t xml:space="preserve"> </w:t>
            </w:r>
            <w:r w:rsidRPr="00E76769">
              <w:rPr>
                <w:b/>
                <w:sz w:val="20"/>
                <w:szCs w:val="20"/>
              </w:rPr>
              <w:t>сельскохозяйственной</w:t>
            </w:r>
            <w:r w:rsidR="00CE3115" w:rsidRPr="00E76769">
              <w:rPr>
                <w:b/>
                <w:sz w:val="20"/>
                <w:szCs w:val="20"/>
              </w:rPr>
              <w:t xml:space="preserve"> </w:t>
            </w:r>
            <w:r w:rsidRPr="00E76769">
              <w:rPr>
                <w:b/>
                <w:sz w:val="20"/>
                <w:szCs w:val="20"/>
              </w:rPr>
              <w:t>продукции,</w:t>
            </w:r>
            <w:r w:rsidR="00CE3115" w:rsidRPr="00E76769">
              <w:rPr>
                <w:b/>
                <w:sz w:val="20"/>
                <w:szCs w:val="20"/>
              </w:rPr>
              <w:t xml:space="preserve"> </w:t>
            </w:r>
            <w:r w:rsidRPr="00E76769">
              <w:rPr>
                <w:b/>
                <w:sz w:val="20"/>
                <w:szCs w:val="20"/>
              </w:rPr>
              <w:t>сырья</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продовольствия"</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05</w:t>
            </w:r>
          </w:p>
        </w:tc>
        <w:tc>
          <w:tcPr>
            <w:tcW w:w="63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Ц900000000</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429"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-1,8</w:t>
            </w:r>
          </w:p>
        </w:tc>
        <w:tc>
          <w:tcPr>
            <w:tcW w:w="499"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-1,8</w:t>
            </w: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Подпрограмма</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ветеринарии"</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сельского</w:t>
            </w:r>
            <w:r w:rsidR="00CE3115" w:rsidRPr="00E76769">
              <w:rPr>
                <w:i/>
                <w:sz w:val="20"/>
                <w:szCs w:val="20"/>
              </w:rPr>
              <w:t xml:space="preserve"> </w:t>
            </w:r>
            <w:r w:rsidRPr="00E76769">
              <w:rPr>
                <w:i/>
                <w:sz w:val="20"/>
                <w:szCs w:val="20"/>
              </w:rPr>
              <w:t>хозяйства</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регулирование</w:t>
            </w:r>
            <w:r w:rsidR="00CE3115" w:rsidRPr="00E76769">
              <w:rPr>
                <w:i/>
                <w:sz w:val="20"/>
                <w:szCs w:val="20"/>
              </w:rPr>
              <w:t xml:space="preserve"> </w:t>
            </w:r>
            <w:r w:rsidRPr="00E76769">
              <w:rPr>
                <w:i/>
                <w:sz w:val="20"/>
                <w:szCs w:val="20"/>
              </w:rPr>
              <w:t>рынка</w:t>
            </w:r>
            <w:r w:rsidR="00CE3115" w:rsidRPr="00E76769">
              <w:rPr>
                <w:i/>
                <w:sz w:val="20"/>
                <w:szCs w:val="20"/>
              </w:rPr>
              <w:t xml:space="preserve"> </w:t>
            </w:r>
            <w:r w:rsidRPr="00E76769">
              <w:rPr>
                <w:i/>
                <w:sz w:val="20"/>
                <w:szCs w:val="20"/>
              </w:rPr>
              <w:t>сельскохозяйственной</w:t>
            </w:r>
            <w:r w:rsidR="00CE3115" w:rsidRPr="00E76769">
              <w:rPr>
                <w:i/>
                <w:sz w:val="20"/>
                <w:szCs w:val="20"/>
              </w:rPr>
              <w:t xml:space="preserve"> </w:t>
            </w:r>
            <w:r w:rsidRPr="00E76769">
              <w:rPr>
                <w:i/>
                <w:sz w:val="20"/>
                <w:szCs w:val="20"/>
              </w:rPr>
              <w:t>продукции,</w:t>
            </w:r>
            <w:r w:rsidR="00CE3115" w:rsidRPr="00E76769">
              <w:rPr>
                <w:i/>
                <w:sz w:val="20"/>
                <w:szCs w:val="20"/>
              </w:rPr>
              <w:t xml:space="preserve"> </w:t>
            </w:r>
            <w:r w:rsidRPr="00E76769">
              <w:rPr>
                <w:i/>
                <w:sz w:val="20"/>
                <w:szCs w:val="20"/>
              </w:rPr>
              <w:t>сырья</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продовольствия"</w:t>
            </w:r>
            <w:r w:rsidR="00CE3115" w:rsidRPr="00E76769">
              <w:rPr>
                <w:i/>
                <w:sz w:val="20"/>
                <w:szCs w:val="20"/>
              </w:rPr>
              <w:t xml:space="preserve"> </w:t>
            </w:r>
            <w:r w:rsidRPr="00E76769">
              <w:rPr>
                <w:i/>
                <w:sz w:val="20"/>
                <w:szCs w:val="20"/>
              </w:rPr>
              <w:t>годы</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05</w:t>
            </w:r>
          </w:p>
        </w:tc>
        <w:tc>
          <w:tcPr>
            <w:tcW w:w="63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Ц970000000</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i/>
                <w:snapToGrid w:val="0"/>
                <w:sz w:val="20"/>
                <w:szCs w:val="20"/>
              </w:rPr>
            </w:pPr>
          </w:p>
        </w:tc>
        <w:tc>
          <w:tcPr>
            <w:tcW w:w="429"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i/>
                <w:snapToGrid w:val="0"/>
                <w:sz w:val="20"/>
                <w:szCs w:val="20"/>
              </w:rPr>
            </w:pPr>
            <w:r w:rsidRPr="00E76769">
              <w:rPr>
                <w:i/>
                <w:snapToGrid w:val="0"/>
                <w:sz w:val="20"/>
                <w:szCs w:val="20"/>
              </w:rPr>
              <w:t>-1,8</w:t>
            </w:r>
          </w:p>
        </w:tc>
        <w:tc>
          <w:tcPr>
            <w:tcW w:w="499"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i/>
                <w:snapToGrid w:val="0"/>
                <w:sz w:val="20"/>
                <w:szCs w:val="20"/>
              </w:rPr>
            </w:pPr>
            <w:r w:rsidRPr="00E76769">
              <w:rPr>
                <w:i/>
                <w:snapToGrid w:val="0"/>
                <w:sz w:val="20"/>
                <w:szCs w:val="20"/>
              </w:rPr>
              <w:t>-1,8</w:t>
            </w: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i/>
                <w:snapToGrid w:val="0"/>
                <w:sz w:val="20"/>
                <w:szCs w:val="20"/>
              </w:rPr>
            </w:pPr>
            <w:r w:rsidRPr="00E76769">
              <w:rPr>
                <w:i/>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"Предупреждение</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ликвидация</w:t>
            </w:r>
            <w:r w:rsidR="00CE3115" w:rsidRPr="00E76769">
              <w:rPr>
                <w:sz w:val="20"/>
                <w:szCs w:val="20"/>
              </w:rPr>
              <w:t xml:space="preserve"> </w:t>
            </w:r>
            <w:r w:rsidRPr="00E76769">
              <w:rPr>
                <w:sz w:val="20"/>
                <w:szCs w:val="20"/>
              </w:rPr>
              <w:t>болезней</w:t>
            </w:r>
            <w:r w:rsidR="00CE3115" w:rsidRPr="00E76769">
              <w:rPr>
                <w:sz w:val="20"/>
                <w:szCs w:val="20"/>
              </w:rPr>
              <w:t xml:space="preserve"> </w:t>
            </w:r>
            <w:r w:rsidRPr="00E76769">
              <w:rPr>
                <w:sz w:val="20"/>
                <w:szCs w:val="20"/>
              </w:rPr>
              <w:t>животных"</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05</w:t>
            </w:r>
          </w:p>
        </w:tc>
        <w:tc>
          <w:tcPr>
            <w:tcW w:w="63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Ц970100000</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p>
        </w:tc>
        <w:tc>
          <w:tcPr>
            <w:tcW w:w="429"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-1,8</w:t>
            </w:r>
          </w:p>
        </w:tc>
        <w:tc>
          <w:tcPr>
            <w:tcW w:w="499"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-1,8</w:t>
            </w: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Осуществление</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полномочий</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организации</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проведению</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территории</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мероприятий</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отлову</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содержанию</w:t>
            </w:r>
            <w:r w:rsidR="00CE3115" w:rsidRPr="00E76769">
              <w:rPr>
                <w:sz w:val="20"/>
                <w:szCs w:val="20"/>
              </w:rPr>
              <w:t xml:space="preserve"> </w:t>
            </w:r>
            <w:r w:rsidRPr="00E76769">
              <w:rPr>
                <w:sz w:val="20"/>
                <w:szCs w:val="20"/>
              </w:rPr>
              <w:t>безнадзорных</w:t>
            </w:r>
            <w:r w:rsidR="00CE3115" w:rsidRPr="00E76769">
              <w:rPr>
                <w:sz w:val="20"/>
                <w:szCs w:val="20"/>
              </w:rPr>
              <w:t xml:space="preserve"> </w:t>
            </w:r>
            <w:r w:rsidRPr="00E76769">
              <w:rPr>
                <w:sz w:val="20"/>
                <w:szCs w:val="20"/>
              </w:rPr>
              <w:t>животных</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05</w:t>
            </w:r>
          </w:p>
        </w:tc>
        <w:tc>
          <w:tcPr>
            <w:tcW w:w="63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Ц970112750</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p>
        </w:tc>
        <w:tc>
          <w:tcPr>
            <w:tcW w:w="429"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-1,8</w:t>
            </w:r>
          </w:p>
        </w:tc>
        <w:tc>
          <w:tcPr>
            <w:tcW w:w="499"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-1,8</w:t>
            </w: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05</w:t>
            </w:r>
          </w:p>
        </w:tc>
        <w:tc>
          <w:tcPr>
            <w:tcW w:w="63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Ц970112750</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200</w:t>
            </w:r>
          </w:p>
        </w:tc>
        <w:tc>
          <w:tcPr>
            <w:tcW w:w="429"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-1,8</w:t>
            </w:r>
          </w:p>
        </w:tc>
        <w:tc>
          <w:tcPr>
            <w:tcW w:w="499"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-1,8</w:t>
            </w: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05</w:t>
            </w:r>
          </w:p>
        </w:tc>
        <w:tc>
          <w:tcPr>
            <w:tcW w:w="63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Ц970112750</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240</w:t>
            </w:r>
          </w:p>
        </w:tc>
        <w:tc>
          <w:tcPr>
            <w:tcW w:w="429"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-1,8</w:t>
            </w:r>
          </w:p>
        </w:tc>
        <w:tc>
          <w:tcPr>
            <w:tcW w:w="499"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-1,8</w:t>
            </w: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296"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429"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499"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Другие</w:t>
            </w:r>
            <w:r w:rsidR="00CE3115" w:rsidRPr="00E76769">
              <w:rPr>
                <w:b/>
                <w:sz w:val="20"/>
                <w:szCs w:val="20"/>
              </w:rPr>
              <w:t xml:space="preserve"> </w:t>
            </w:r>
            <w:r w:rsidRPr="00E76769">
              <w:rPr>
                <w:b/>
                <w:sz w:val="20"/>
                <w:szCs w:val="20"/>
              </w:rPr>
              <w:t>вопросы</w:t>
            </w:r>
            <w:r w:rsidR="00CE3115" w:rsidRPr="00E76769">
              <w:rPr>
                <w:b/>
                <w:sz w:val="20"/>
                <w:szCs w:val="20"/>
              </w:rPr>
              <w:t xml:space="preserve"> </w:t>
            </w:r>
            <w:r w:rsidRPr="00E76769">
              <w:rPr>
                <w:b/>
                <w:sz w:val="20"/>
                <w:szCs w:val="20"/>
              </w:rPr>
              <w:t>в</w:t>
            </w:r>
            <w:r w:rsidR="00CE3115" w:rsidRPr="00E76769">
              <w:rPr>
                <w:b/>
                <w:sz w:val="20"/>
                <w:szCs w:val="20"/>
              </w:rPr>
              <w:t xml:space="preserve"> </w:t>
            </w:r>
            <w:r w:rsidRPr="00E76769">
              <w:rPr>
                <w:b/>
                <w:sz w:val="20"/>
                <w:szCs w:val="20"/>
              </w:rPr>
              <w:t>области</w:t>
            </w:r>
            <w:r w:rsidR="00CE3115" w:rsidRPr="00E76769">
              <w:rPr>
                <w:b/>
                <w:sz w:val="20"/>
                <w:szCs w:val="20"/>
              </w:rPr>
              <w:t xml:space="preserve"> </w:t>
            </w:r>
            <w:r w:rsidRPr="00E76769">
              <w:rPr>
                <w:b/>
                <w:sz w:val="20"/>
                <w:szCs w:val="20"/>
              </w:rPr>
              <w:t>национальной</w:t>
            </w:r>
            <w:r w:rsidR="00CE3115" w:rsidRPr="00E76769">
              <w:rPr>
                <w:b/>
                <w:sz w:val="20"/>
                <w:szCs w:val="20"/>
              </w:rPr>
              <w:t xml:space="preserve"> </w:t>
            </w:r>
            <w:r w:rsidRPr="00E76769">
              <w:rPr>
                <w:b/>
                <w:sz w:val="20"/>
                <w:szCs w:val="20"/>
              </w:rPr>
              <w:t>экономики</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r w:rsidRPr="00E76769">
              <w:rPr>
                <w:b/>
                <w:sz w:val="20"/>
                <w:szCs w:val="20"/>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r w:rsidRPr="00E76769">
              <w:rPr>
                <w:b/>
                <w:sz w:val="20"/>
                <w:szCs w:val="20"/>
              </w:rPr>
              <w:t>12</w:t>
            </w:r>
          </w:p>
        </w:tc>
        <w:tc>
          <w:tcPr>
            <w:tcW w:w="63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296"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429"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-3,0</w:t>
            </w:r>
          </w:p>
        </w:tc>
        <w:tc>
          <w:tcPr>
            <w:tcW w:w="499"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земельных</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имущественных</w:t>
            </w:r>
            <w:r w:rsidR="00CE3115" w:rsidRPr="00E76769">
              <w:rPr>
                <w:b/>
                <w:sz w:val="20"/>
                <w:szCs w:val="20"/>
              </w:rPr>
              <w:t xml:space="preserve"> </w:t>
            </w:r>
            <w:r w:rsidRPr="00E76769">
              <w:rPr>
                <w:b/>
                <w:sz w:val="20"/>
                <w:szCs w:val="20"/>
              </w:rPr>
              <w:t>отношений"</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12</w:t>
            </w:r>
          </w:p>
        </w:tc>
        <w:tc>
          <w:tcPr>
            <w:tcW w:w="63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А400000000</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429"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-3,0</w:t>
            </w:r>
          </w:p>
        </w:tc>
        <w:tc>
          <w:tcPr>
            <w:tcW w:w="499"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Подпрограмма</w:t>
            </w:r>
            <w:r w:rsidR="00CE3115" w:rsidRPr="00E76769">
              <w:rPr>
                <w:i/>
                <w:sz w:val="20"/>
                <w:szCs w:val="20"/>
              </w:rPr>
              <w:t xml:space="preserve"> </w:t>
            </w:r>
            <w:r w:rsidRPr="00E76769">
              <w:rPr>
                <w:i/>
                <w:sz w:val="20"/>
                <w:szCs w:val="20"/>
              </w:rPr>
              <w:t>"Управление</w:t>
            </w:r>
            <w:r w:rsidR="00CE3115" w:rsidRPr="00E76769">
              <w:rPr>
                <w:i/>
                <w:sz w:val="20"/>
                <w:szCs w:val="20"/>
              </w:rPr>
              <w:t xml:space="preserve"> </w:t>
            </w:r>
            <w:r w:rsidRPr="00E76769">
              <w:rPr>
                <w:i/>
                <w:sz w:val="20"/>
                <w:szCs w:val="20"/>
              </w:rPr>
              <w:t>муниципальным</w:t>
            </w:r>
            <w:r w:rsidR="00CE3115" w:rsidRPr="00E76769">
              <w:rPr>
                <w:i/>
                <w:sz w:val="20"/>
                <w:szCs w:val="20"/>
              </w:rPr>
              <w:t xml:space="preserve"> </w:t>
            </w:r>
            <w:r w:rsidRPr="00E76769">
              <w:rPr>
                <w:i/>
                <w:sz w:val="20"/>
                <w:szCs w:val="20"/>
              </w:rPr>
              <w:t>имуществом"</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земельных</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имущественных</w:t>
            </w:r>
            <w:r w:rsidR="00CE3115" w:rsidRPr="00E76769">
              <w:rPr>
                <w:i/>
                <w:sz w:val="20"/>
                <w:szCs w:val="20"/>
              </w:rPr>
              <w:t xml:space="preserve"> </w:t>
            </w:r>
            <w:r w:rsidRPr="00E76769">
              <w:rPr>
                <w:i/>
                <w:sz w:val="20"/>
                <w:szCs w:val="20"/>
              </w:rPr>
              <w:t>отношений"</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12</w:t>
            </w:r>
          </w:p>
        </w:tc>
        <w:tc>
          <w:tcPr>
            <w:tcW w:w="63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А410000000</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i/>
                <w:snapToGrid w:val="0"/>
                <w:sz w:val="20"/>
                <w:szCs w:val="20"/>
              </w:rPr>
            </w:pPr>
          </w:p>
        </w:tc>
        <w:tc>
          <w:tcPr>
            <w:tcW w:w="429"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i/>
                <w:snapToGrid w:val="0"/>
                <w:sz w:val="20"/>
                <w:szCs w:val="20"/>
              </w:rPr>
            </w:pPr>
            <w:r w:rsidRPr="00E76769">
              <w:rPr>
                <w:i/>
                <w:snapToGrid w:val="0"/>
                <w:sz w:val="20"/>
                <w:szCs w:val="20"/>
              </w:rPr>
              <w:t>-0,0</w:t>
            </w:r>
          </w:p>
        </w:tc>
        <w:tc>
          <w:tcPr>
            <w:tcW w:w="499"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i/>
                <w:snapToGrid w:val="0"/>
                <w:sz w:val="20"/>
                <w:szCs w:val="20"/>
              </w:rPr>
            </w:pPr>
            <w:r w:rsidRPr="00E76769">
              <w:rPr>
                <w:i/>
                <w:snapToGrid w:val="0"/>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i/>
                <w:snapToGrid w:val="0"/>
                <w:sz w:val="20"/>
                <w:szCs w:val="20"/>
              </w:rPr>
            </w:pPr>
            <w:r w:rsidRPr="00E76769">
              <w:rPr>
                <w:i/>
                <w:snapToGrid w:val="0"/>
                <w:sz w:val="20"/>
                <w:szCs w:val="20"/>
              </w:rPr>
              <w:t>-3,0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"Создание</w:t>
            </w:r>
            <w:r w:rsidR="00CE3115" w:rsidRPr="00E76769">
              <w:rPr>
                <w:sz w:val="20"/>
                <w:szCs w:val="20"/>
              </w:rPr>
              <w:t xml:space="preserve"> </w:t>
            </w:r>
            <w:r w:rsidRPr="00E76769">
              <w:rPr>
                <w:sz w:val="20"/>
                <w:szCs w:val="20"/>
              </w:rPr>
              <w:t>условий</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максимального</w:t>
            </w:r>
            <w:r w:rsidR="00CE3115" w:rsidRPr="00E76769">
              <w:rPr>
                <w:sz w:val="20"/>
                <w:szCs w:val="20"/>
              </w:rPr>
              <w:t xml:space="preserve"> </w:t>
            </w:r>
            <w:r w:rsidRPr="00E76769">
              <w:rPr>
                <w:sz w:val="20"/>
                <w:szCs w:val="20"/>
              </w:rPr>
              <w:t>вовлечения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хозяйственный</w:t>
            </w:r>
            <w:r w:rsidR="00CE3115" w:rsidRPr="00E76769">
              <w:rPr>
                <w:sz w:val="20"/>
                <w:szCs w:val="20"/>
              </w:rPr>
              <w:t xml:space="preserve"> </w:t>
            </w:r>
            <w:r w:rsidRPr="00E76769">
              <w:rPr>
                <w:sz w:val="20"/>
                <w:szCs w:val="20"/>
              </w:rPr>
              <w:t>оборот</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имущества,</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том</w:t>
            </w:r>
            <w:r w:rsidR="00CE3115" w:rsidRPr="00E76769">
              <w:rPr>
                <w:sz w:val="20"/>
                <w:szCs w:val="20"/>
              </w:rPr>
              <w:t xml:space="preserve"> </w:t>
            </w:r>
            <w:r w:rsidRPr="00E76769">
              <w:rPr>
                <w:sz w:val="20"/>
                <w:szCs w:val="20"/>
              </w:rPr>
              <w:t>числе</w:t>
            </w:r>
            <w:r w:rsidR="00CE3115" w:rsidRPr="00E76769">
              <w:rPr>
                <w:sz w:val="20"/>
                <w:szCs w:val="20"/>
              </w:rPr>
              <w:t xml:space="preserve"> </w:t>
            </w:r>
            <w:r w:rsidRPr="00E76769">
              <w:rPr>
                <w:sz w:val="20"/>
                <w:szCs w:val="20"/>
              </w:rPr>
              <w:t>земельных</w:t>
            </w:r>
            <w:r w:rsidR="00CE3115" w:rsidRPr="00E76769">
              <w:rPr>
                <w:sz w:val="20"/>
                <w:szCs w:val="20"/>
              </w:rPr>
              <w:t xml:space="preserve"> </w:t>
            </w:r>
            <w:r w:rsidRPr="00E76769">
              <w:rPr>
                <w:sz w:val="20"/>
                <w:szCs w:val="20"/>
              </w:rPr>
              <w:t>участков"</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12</w:t>
            </w:r>
          </w:p>
        </w:tc>
        <w:tc>
          <w:tcPr>
            <w:tcW w:w="63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А410200000</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p>
        </w:tc>
        <w:tc>
          <w:tcPr>
            <w:tcW w:w="429"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-3,0</w:t>
            </w:r>
          </w:p>
        </w:tc>
        <w:tc>
          <w:tcPr>
            <w:tcW w:w="499"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Проведение</w:t>
            </w:r>
            <w:r w:rsidR="00CE3115" w:rsidRPr="00E76769">
              <w:rPr>
                <w:sz w:val="20"/>
                <w:szCs w:val="20"/>
              </w:rPr>
              <w:t xml:space="preserve"> </w:t>
            </w:r>
            <w:r w:rsidRPr="00E76769">
              <w:rPr>
                <w:sz w:val="20"/>
                <w:szCs w:val="20"/>
              </w:rPr>
              <w:t>землеустроительных</w:t>
            </w:r>
            <w:r w:rsidR="00CE3115" w:rsidRPr="00E76769">
              <w:rPr>
                <w:sz w:val="20"/>
                <w:szCs w:val="20"/>
              </w:rPr>
              <w:t xml:space="preserve"> </w:t>
            </w:r>
            <w:r w:rsidRPr="00E76769">
              <w:rPr>
                <w:sz w:val="20"/>
                <w:szCs w:val="20"/>
              </w:rPr>
              <w:t>(кадастровых)</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земельным</w:t>
            </w:r>
            <w:r w:rsidR="00CE3115" w:rsidRPr="00E76769">
              <w:rPr>
                <w:sz w:val="20"/>
                <w:szCs w:val="20"/>
              </w:rPr>
              <w:t xml:space="preserve"> </w:t>
            </w:r>
            <w:r w:rsidRPr="00E76769">
              <w:rPr>
                <w:sz w:val="20"/>
                <w:szCs w:val="20"/>
              </w:rPr>
              <w:t>участкам,</w:t>
            </w:r>
            <w:r w:rsidR="00CE3115" w:rsidRPr="00E76769">
              <w:rPr>
                <w:sz w:val="20"/>
                <w:szCs w:val="20"/>
              </w:rPr>
              <w:t xml:space="preserve"> </w:t>
            </w:r>
            <w:r w:rsidRPr="00E76769">
              <w:rPr>
                <w:sz w:val="20"/>
                <w:szCs w:val="20"/>
              </w:rPr>
              <w:t>находящимся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собственности</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образования,</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внесение</w:t>
            </w:r>
            <w:r w:rsidR="00CE3115" w:rsidRPr="00E76769">
              <w:rPr>
                <w:sz w:val="20"/>
                <w:szCs w:val="20"/>
              </w:rPr>
              <w:t xml:space="preserve"> </w:t>
            </w:r>
            <w:r w:rsidRPr="00E76769">
              <w:rPr>
                <w:sz w:val="20"/>
                <w:szCs w:val="20"/>
              </w:rPr>
              <w:t>сведений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кадастр</w:t>
            </w:r>
            <w:r w:rsidR="00CE3115" w:rsidRPr="00E76769">
              <w:rPr>
                <w:sz w:val="20"/>
                <w:szCs w:val="20"/>
              </w:rPr>
              <w:t xml:space="preserve"> </w:t>
            </w:r>
            <w:r w:rsidRPr="00E76769">
              <w:rPr>
                <w:sz w:val="20"/>
                <w:szCs w:val="20"/>
              </w:rPr>
              <w:t>недвижимости</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12</w:t>
            </w:r>
          </w:p>
        </w:tc>
        <w:tc>
          <w:tcPr>
            <w:tcW w:w="63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А410277590</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p>
        </w:tc>
        <w:tc>
          <w:tcPr>
            <w:tcW w:w="429"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-3,0</w:t>
            </w:r>
          </w:p>
        </w:tc>
        <w:tc>
          <w:tcPr>
            <w:tcW w:w="499"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12</w:t>
            </w:r>
          </w:p>
        </w:tc>
        <w:tc>
          <w:tcPr>
            <w:tcW w:w="63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А410277590</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200</w:t>
            </w:r>
          </w:p>
        </w:tc>
        <w:tc>
          <w:tcPr>
            <w:tcW w:w="429"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-3,0</w:t>
            </w:r>
          </w:p>
        </w:tc>
        <w:tc>
          <w:tcPr>
            <w:tcW w:w="499"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12</w:t>
            </w:r>
          </w:p>
        </w:tc>
        <w:tc>
          <w:tcPr>
            <w:tcW w:w="63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А410277590</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240</w:t>
            </w:r>
          </w:p>
        </w:tc>
        <w:tc>
          <w:tcPr>
            <w:tcW w:w="429"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-3,0</w:t>
            </w:r>
          </w:p>
        </w:tc>
        <w:tc>
          <w:tcPr>
            <w:tcW w:w="499"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-3,0</w:t>
            </w:r>
          </w:p>
        </w:tc>
      </w:tr>
      <w:tr w:rsidR="00E76769" w:rsidRPr="00E76769" w:rsidTr="00F2105E">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pStyle w:val="af8"/>
              <w:jc w:val="center"/>
              <w:rPr>
                <w:rFonts w:ascii="TimesET" w:hAnsi="TimesET"/>
                <w:sz w:val="20"/>
              </w:rPr>
            </w:pP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b/>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snapToGrid w:val="0"/>
                <w:sz w:val="20"/>
                <w:szCs w:val="20"/>
              </w:rPr>
            </w:pPr>
          </w:p>
        </w:tc>
        <w:tc>
          <w:tcPr>
            <w:tcW w:w="296"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snapToGrid w:val="0"/>
                <w:sz w:val="20"/>
                <w:szCs w:val="20"/>
              </w:rPr>
            </w:pPr>
          </w:p>
        </w:tc>
        <w:tc>
          <w:tcPr>
            <w:tcW w:w="429"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b/>
                <w:snapToGrid w:val="0"/>
                <w:sz w:val="20"/>
                <w:szCs w:val="20"/>
              </w:rPr>
            </w:pPr>
          </w:p>
        </w:tc>
        <w:tc>
          <w:tcPr>
            <w:tcW w:w="499"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b/>
                <w:snapToGrid w:val="0"/>
                <w:sz w:val="20"/>
                <w:szCs w:val="20"/>
              </w:rPr>
            </w:pP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b/>
                <w:snapToGrid w:val="0"/>
                <w:sz w:val="20"/>
                <w:szCs w:val="20"/>
              </w:rPr>
            </w:pPr>
          </w:p>
        </w:tc>
      </w:tr>
      <w:tr w:rsidR="00E76769" w:rsidRPr="00E76769" w:rsidTr="00F2105E">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pStyle w:val="af8"/>
              <w:jc w:val="center"/>
              <w:rPr>
                <w:rFonts w:ascii="TimesET" w:hAnsi="TimesET"/>
                <w:sz w:val="20"/>
              </w:rPr>
            </w:pPr>
            <w:r w:rsidRPr="00E76769">
              <w:rPr>
                <w:rFonts w:ascii="TimesET" w:hAnsi="TimesET"/>
                <w:sz w:val="20"/>
              </w:rPr>
              <w:t>ЖИЛИЩНО-КОММУНАЛЬНОЕ</w:t>
            </w:r>
            <w:r w:rsidR="00CE3115" w:rsidRPr="00E76769">
              <w:rPr>
                <w:rFonts w:ascii="TimesET" w:hAnsi="TimesET"/>
                <w:sz w:val="20"/>
              </w:rPr>
              <w:t xml:space="preserve"> </w:t>
            </w:r>
            <w:r w:rsidRPr="00E76769">
              <w:rPr>
                <w:rFonts w:ascii="TimesET" w:hAnsi="TimesET"/>
                <w:sz w:val="20"/>
              </w:rPr>
              <w:t>ХОЗЯЙСТВО</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b/>
                <w:sz w:val="20"/>
                <w:szCs w:val="20"/>
              </w:rPr>
            </w:pPr>
            <w:r w:rsidRPr="00E76769">
              <w:rPr>
                <w:b/>
                <w:sz w:val="20"/>
                <w:szCs w:val="20"/>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snapToGrid w:val="0"/>
                <w:sz w:val="20"/>
                <w:szCs w:val="20"/>
              </w:rPr>
            </w:pPr>
          </w:p>
        </w:tc>
        <w:tc>
          <w:tcPr>
            <w:tcW w:w="296"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snapToGrid w:val="0"/>
                <w:sz w:val="20"/>
                <w:szCs w:val="20"/>
              </w:rPr>
            </w:pPr>
          </w:p>
        </w:tc>
        <w:tc>
          <w:tcPr>
            <w:tcW w:w="429"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b/>
                <w:snapToGrid w:val="0"/>
                <w:sz w:val="20"/>
                <w:szCs w:val="20"/>
              </w:rPr>
            </w:pPr>
            <w:r w:rsidRPr="00E76769">
              <w:rPr>
                <w:b/>
                <w:snapToGrid w:val="0"/>
                <w:sz w:val="20"/>
                <w:szCs w:val="20"/>
              </w:rPr>
              <w:t>-52,7</w:t>
            </w:r>
          </w:p>
        </w:tc>
        <w:tc>
          <w:tcPr>
            <w:tcW w:w="499"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b/>
                <w:snapToGrid w:val="0"/>
                <w:sz w:val="20"/>
                <w:szCs w:val="20"/>
              </w:rPr>
            </w:pPr>
            <w:r w:rsidRPr="00E76769">
              <w:rPr>
                <w:b/>
                <w:snapToGrid w:val="0"/>
                <w:sz w:val="20"/>
                <w:szCs w:val="20"/>
              </w:rPr>
              <w:t>-0,6</w:t>
            </w: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b/>
                <w:snapToGrid w:val="0"/>
                <w:sz w:val="20"/>
                <w:szCs w:val="20"/>
              </w:rPr>
            </w:pPr>
            <w:r w:rsidRPr="00E76769">
              <w:rPr>
                <w:b/>
                <w:snapToGrid w:val="0"/>
                <w:sz w:val="20"/>
                <w:szCs w:val="20"/>
              </w:rPr>
              <w:t>-52,1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296"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429"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499"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Благоустройство</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03</w:t>
            </w:r>
          </w:p>
        </w:tc>
        <w:tc>
          <w:tcPr>
            <w:tcW w:w="63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p>
        </w:tc>
        <w:tc>
          <w:tcPr>
            <w:tcW w:w="296"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429"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-52,7</w:t>
            </w:r>
          </w:p>
        </w:tc>
        <w:tc>
          <w:tcPr>
            <w:tcW w:w="499"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-0,6</w:t>
            </w: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-52,1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"Формирование</w:t>
            </w:r>
            <w:r w:rsidR="00CE3115" w:rsidRPr="00E76769">
              <w:rPr>
                <w:b/>
                <w:sz w:val="20"/>
                <w:szCs w:val="20"/>
              </w:rPr>
              <w:t xml:space="preserve"> </w:t>
            </w:r>
            <w:r w:rsidRPr="00E76769">
              <w:rPr>
                <w:b/>
                <w:sz w:val="20"/>
                <w:szCs w:val="20"/>
              </w:rPr>
              <w:t>современной</w:t>
            </w:r>
            <w:r w:rsidR="00CE3115" w:rsidRPr="00E76769">
              <w:rPr>
                <w:b/>
                <w:sz w:val="20"/>
                <w:szCs w:val="20"/>
              </w:rPr>
              <w:t xml:space="preserve"> </w:t>
            </w:r>
            <w:r w:rsidRPr="00E76769">
              <w:rPr>
                <w:b/>
                <w:sz w:val="20"/>
                <w:szCs w:val="20"/>
              </w:rPr>
              <w:t>городской</w:t>
            </w:r>
            <w:r w:rsidR="00CE3115" w:rsidRPr="00E76769">
              <w:rPr>
                <w:b/>
                <w:sz w:val="20"/>
                <w:szCs w:val="20"/>
              </w:rPr>
              <w:t xml:space="preserve"> </w:t>
            </w:r>
            <w:r w:rsidRPr="00E76769">
              <w:rPr>
                <w:b/>
                <w:sz w:val="20"/>
                <w:szCs w:val="20"/>
              </w:rPr>
              <w:t>среды</w:t>
            </w:r>
            <w:r w:rsidR="00CE3115" w:rsidRPr="00E76769">
              <w:rPr>
                <w:b/>
                <w:sz w:val="20"/>
                <w:szCs w:val="20"/>
              </w:rPr>
              <w:t xml:space="preserve"> </w:t>
            </w:r>
            <w:r w:rsidRPr="00E76769">
              <w:rPr>
                <w:b/>
                <w:sz w:val="20"/>
                <w:szCs w:val="20"/>
              </w:rPr>
              <w:t>на</w:t>
            </w:r>
            <w:r w:rsidR="00CE3115" w:rsidRPr="00E76769">
              <w:rPr>
                <w:b/>
                <w:sz w:val="20"/>
                <w:szCs w:val="20"/>
              </w:rPr>
              <w:t xml:space="preserve"> </w:t>
            </w:r>
            <w:r w:rsidRPr="00E76769">
              <w:rPr>
                <w:b/>
                <w:sz w:val="20"/>
                <w:szCs w:val="20"/>
              </w:rPr>
              <w:t>территории</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03</w:t>
            </w:r>
          </w:p>
        </w:tc>
        <w:tc>
          <w:tcPr>
            <w:tcW w:w="63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А500000000</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429"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-51,9</w:t>
            </w:r>
          </w:p>
        </w:tc>
        <w:tc>
          <w:tcPr>
            <w:tcW w:w="499"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-51,9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Подпрограмма</w:t>
            </w:r>
            <w:r w:rsidR="00CE3115" w:rsidRPr="00E76769">
              <w:rPr>
                <w:i/>
                <w:sz w:val="20"/>
                <w:szCs w:val="20"/>
              </w:rPr>
              <w:t xml:space="preserve"> </w:t>
            </w:r>
            <w:r w:rsidRPr="00E76769">
              <w:rPr>
                <w:i/>
                <w:sz w:val="20"/>
                <w:szCs w:val="20"/>
              </w:rPr>
              <w:t>"Благоустройство</w:t>
            </w:r>
            <w:r w:rsidR="00CE3115" w:rsidRPr="00E76769">
              <w:rPr>
                <w:i/>
                <w:sz w:val="20"/>
                <w:szCs w:val="20"/>
              </w:rPr>
              <w:t xml:space="preserve"> </w:t>
            </w:r>
            <w:r w:rsidRPr="00E76769">
              <w:rPr>
                <w:i/>
                <w:sz w:val="20"/>
                <w:szCs w:val="20"/>
              </w:rPr>
              <w:t>дворовых</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общественных</w:t>
            </w:r>
            <w:r w:rsidR="00CE3115" w:rsidRPr="00E76769">
              <w:rPr>
                <w:i/>
                <w:sz w:val="20"/>
                <w:szCs w:val="20"/>
              </w:rPr>
              <w:t xml:space="preserve"> </w:t>
            </w:r>
            <w:r w:rsidRPr="00E76769">
              <w:rPr>
                <w:i/>
                <w:sz w:val="20"/>
                <w:szCs w:val="20"/>
              </w:rPr>
              <w:t>территорий"</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"Формирование</w:t>
            </w:r>
            <w:r w:rsidR="00CE3115" w:rsidRPr="00E76769">
              <w:rPr>
                <w:i/>
                <w:sz w:val="20"/>
                <w:szCs w:val="20"/>
              </w:rPr>
              <w:t xml:space="preserve"> </w:t>
            </w:r>
            <w:r w:rsidRPr="00E76769">
              <w:rPr>
                <w:i/>
                <w:sz w:val="20"/>
                <w:szCs w:val="20"/>
              </w:rPr>
              <w:t>современной</w:t>
            </w:r>
            <w:r w:rsidR="00CE3115" w:rsidRPr="00E76769">
              <w:rPr>
                <w:i/>
                <w:sz w:val="20"/>
                <w:szCs w:val="20"/>
              </w:rPr>
              <w:t xml:space="preserve"> </w:t>
            </w:r>
            <w:r w:rsidRPr="00E76769">
              <w:rPr>
                <w:i/>
                <w:sz w:val="20"/>
                <w:szCs w:val="20"/>
              </w:rPr>
              <w:t>городской</w:t>
            </w:r>
            <w:r w:rsidR="00CE3115" w:rsidRPr="00E76769">
              <w:rPr>
                <w:i/>
                <w:sz w:val="20"/>
                <w:szCs w:val="20"/>
              </w:rPr>
              <w:t xml:space="preserve"> </w:t>
            </w:r>
            <w:r w:rsidRPr="00E76769">
              <w:rPr>
                <w:i/>
                <w:sz w:val="20"/>
                <w:szCs w:val="20"/>
              </w:rPr>
              <w:t>среды</w:t>
            </w:r>
            <w:r w:rsidR="00CE3115" w:rsidRPr="00E76769">
              <w:rPr>
                <w:i/>
                <w:sz w:val="20"/>
                <w:szCs w:val="20"/>
              </w:rPr>
              <w:t xml:space="preserve"> </w:t>
            </w:r>
            <w:r w:rsidRPr="00E76769">
              <w:rPr>
                <w:i/>
                <w:sz w:val="20"/>
                <w:szCs w:val="20"/>
              </w:rPr>
              <w:t>на</w:t>
            </w:r>
            <w:r w:rsidR="00CE3115" w:rsidRPr="00E76769">
              <w:rPr>
                <w:i/>
                <w:sz w:val="20"/>
                <w:szCs w:val="20"/>
              </w:rPr>
              <w:t xml:space="preserve"> </w:t>
            </w:r>
            <w:r w:rsidRPr="00E76769">
              <w:rPr>
                <w:i/>
                <w:sz w:val="20"/>
                <w:szCs w:val="20"/>
              </w:rPr>
              <w:t>территории</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Республики"</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03</w:t>
            </w:r>
          </w:p>
        </w:tc>
        <w:tc>
          <w:tcPr>
            <w:tcW w:w="63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А510000000</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i/>
                <w:snapToGrid w:val="0"/>
                <w:sz w:val="20"/>
                <w:szCs w:val="20"/>
              </w:rPr>
            </w:pPr>
          </w:p>
        </w:tc>
        <w:tc>
          <w:tcPr>
            <w:tcW w:w="429"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i/>
                <w:sz w:val="20"/>
                <w:szCs w:val="20"/>
              </w:rPr>
            </w:pPr>
            <w:r w:rsidRPr="00E76769">
              <w:rPr>
                <w:i/>
                <w:sz w:val="20"/>
                <w:szCs w:val="20"/>
              </w:rPr>
              <w:t>-51,9</w:t>
            </w:r>
          </w:p>
        </w:tc>
        <w:tc>
          <w:tcPr>
            <w:tcW w:w="499"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i/>
                <w:sz w:val="20"/>
                <w:szCs w:val="20"/>
              </w:rPr>
            </w:pPr>
            <w:r w:rsidRPr="00E76769">
              <w:rPr>
                <w:i/>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i/>
                <w:sz w:val="20"/>
                <w:szCs w:val="20"/>
              </w:rPr>
            </w:pPr>
            <w:r w:rsidRPr="00E76769">
              <w:rPr>
                <w:i/>
                <w:sz w:val="20"/>
                <w:szCs w:val="20"/>
              </w:rPr>
              <w:t>-51,9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lastRenderedPageBreak/>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"Содействие</w:t>
            </w:r>
            <w:r w:rsidR="00CE3115" w:rsidRPr="00E76769">
              <w:rPr>
                <w:sz w:val="20"/>
                <w:szCs w:val="20"/>
              </w:rPr>
              <w:t xml:space="preserve"> </w:t>
            </w:r>
            <w:r w:rsidRPr="00E76769">
              <w:rPr>
                <w:sz w:val="20"/>
                <w:szCs w:val="20"/>
              </w:rPr>
              <w:t>благоустройству</w:t>
            </w:r>
            <w:r w:rsidR="00CE3115" w:rsidRPr="00E76769">
              <w:rPr>
                <w:sz w:val="20"/>
                <w:szCs w:val="20"/>
              </w:rPr>
              <w:t xml:space="preserve"> </w:t>
            </w:r>
            <w:r w:rsidRPr="00E76769">
              <w:rPr>
                <w:sz w:val="20"/>
                <w:szCs w:val="20"/>
              </w:rPr>
              <w:t>населенных</w:t>
            </w:r>
            <w:r w:rsidR="00CE3115" w:rsidRPr="00E76769">
              <w:rPr>
                <w:sz w:val="20"/>
                <w:szCs w:val="20"/>
              </w:rPr>
              <w:t xml:space="preserve"> </w:t>
            </w:r>
            <w:r w:rsidRPr="00E76769">
              <w:rPr>
                <w:sz w:val="20"/>
                <w:szCs w:val="20"/>
              </w:rPr>
              <w:t>пунктов</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03</w:t>
            </w:r>
          </w:p>
        </w:tc>
        <w:tc>
          <w:tcPr>
            <w:tcW w:w="63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А510200000</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p>
        </w:tc>
        <w:tc>
          <w:tcPr>
            <w:tcW w:w="429"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-51,9</w:t>
            </w:r>
          </w:p>
        </w:tc>
        <w:tc>
          <w:tcPr>
            <w:tcW w:w="499"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-51,9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Уличное</w:t>
            </w:r>
            <w:r w:rsidR="00CE3115" w:rsidRPr="00E76769">
              <w:rPr>
                <w:sz w:val="20"/>
                <w:szCs w:val="20"/>
              </w:rPr>
              <w:t xml:space="preserve"> </w:t>
            </w:r>
            <w:r w:rsidRPr="00E76769">
              <w:rPr>
                <w:sz w:val="20"/>
                <w:szCs w:val="20"/>
              </w:rPr>
              <w:t>освещение</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03</w:t>
            </w:r>
          </w:p>
        </w:tc>
        <w:tc>
          <w:tcPr>
            <w:tcW w:w="63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А510277400</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p>
        </w:tc>
        <w:tc>
          <w:tcPr>
            <w:tcW w:w="429"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-25,0</w:t>
            </w:r>
          </w:p>
        </w:tc>
        <w:tc>
          <w:tcPr>
            <w:tcW w:w="499"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-25,0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03</w:t>
            </w:r>
          </w:p>
        </w:tc>
        <w:tc>
          <w:tcPr>
            <w:tcW w:w="63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А510277400</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200</w:t>
            </w:r>
          </w:p>
        </w:tc>
        <w:tc>
          <w:tcPr>
            <w:tcW w:w="429"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-25,0</w:t>
            </w:r>
          </w:p>
        </w:tc>
        <w:tc>
          <w:tcPr>
            <w:tcW w:w="499"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-25,0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03</w:t>
            </w:r>
          </w:p>
        </w:tc>
        <w:tc>
          <w:tcPr>
            <w:tcW w:w="63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А510277400</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240</w:t>
            </w:r>
          </w:p>
        </w:tc>
        <w:tc>
          <w:tcPr>
            <w:tcW w:w="429"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-25,0</w:t>
            </w:r>
          </w:p>
        </w:tc>
        <w:tc>
          <w:tcPr>
            <w:tcW w:w="499"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-25,0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Реализация</w:t>
            </w:r>
            <w:r w:rsidR="00CE3115" w:rsidRPr="00E76769">
              <w:rPr>
                <w:sz w:val="20"/>
                <w:szCs w:val="20"/>
              </w:rPr>
              <w:t xml:space="preserve"> </w:t>
            </w:r>
            <w:r w:rsidRPr="00E76769">
              <w:rPr>
                <w:sz w:val="20"/>
                <w:szCs w:val="20"/>
              </w:rPr>
              <w:t>мероприятий</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благоустройству</w:t>
            </w:r>
            <w:r w:rsidR="00CE3115" w:rsidRPr="00E76769">
              <w:rPr>
                <w:sz w:val="20"/>
                <w:szCs w:val="20"/>
              </w:rPr>
              <w:t xml:space="preserve"> </w:t>
            </w:r>
            <w:r w:rsidRPr="00E76769">
              <w:rPr>
                <w:sz w:val="20"/>
                <w:szCs w:val="20"/>
              </w:rPr>
              <w:t>территории</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03</w:t>
            </w:r>
          </w:p>
        </w:tc>
        <w:tc>
          <w:tcPr>
            <w:tcW w:w="63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А510277420</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p>
        </w:tc>
        <w:tc>
          <w:tcPr>
            <w:tcW w:w="429"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-26,9</w:t>
            </w:r>
          </w:p>
        </w:tc>
        <w:tc>
          <w:tcPr>
            <w:tcW w:w="499"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-26,9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03</w:t>
            </w:r>
          </w:p>
        </w:tc>
        <w:tc>
          <w:tcPr>
            <w:tcW w:w="63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А510277420</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200</w:t>
            </w:r>
          </w:p>
        </w:tc>
        <w:tc>
          <w:tcPr>
            <w:tcW w:w="429"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-26,9</w:t>
            </w:r>
          </w:p>
        </w:tc>
        <w:tc>
          <w:tcPr>
            <w:tcW w:w="499"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-26,9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03</w:t>
            </w:r>
          </w:p>
        </w:tc>
        <w:tc>
          <w:tcPr>
            <w:tcW w:w="63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А510277420</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240</w:t>
            </w:r>
          </w:p>
        </w:tc>
        <w:tc>
          <w:tcPr>
            <w:tcW w:w="429"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-26,9</w:t>
            </w:r>
          </w:p>
        </w:tc>
        <w:tc>
          <w:tcPr>
            <w:tcW w:w="499"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-26,9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сельского</w:t>
            </w:r>
            <w:r w:rsidR="00CE3115" w:rsidRPr="00E76769">
              <w:rPr>
                <w:b/>
                <w:sz w:val="20"/>
                <w:szCs w:val="20"/>
              </w:rPr>
              <w:t xml:space="preserve"> </w:t>
            </w:r>
            <w:r w:rsidRPr="00E76769">
              <w:rPr>
                <w:b/>
                <w:sz w:val="20"/>
                <w:szCs w:val="20"/>
              </w:rPr>
              <w:t>хозяйства</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регулирование</w:t>
            </w:r>
            <w:r w:rsidR="00CE3115" w:rsidRPr="00E76769">
              <w:rPr>
                <w:b/>
                <w:sz w:val="20"/>
                <w:szCs w:val="20"/>
              </w:rPr>
              <w:t xml:space="preserve"> </w:t>
            </w:r>
            <w:r w:rsidRPr="00E76769">
              <w:rPr>
                <w:b/>
                <w:sz w:val="20"/>
                <w:szCs w:val="20"/>
              </w:rPr>
              <w:t>рынка</w:t>
            </w:r>
            <w:r w:rsidR="00CE3115" w:rsidRPr="00E76769">
              <w:rPr>
                <w:b/>
                <w:sz w:val="20"/>
                <w:szCs w:val="20"/>
              </w:rPr>
              <w:t xml:space="preserve"> </w:t>
            </w:r>
            <w:r w:rsidRPr="00E76769">
              <w:rPr>
                <w:b/>
                <w:sz w:val="20"/>
                <w:szCs w:val="20"/>
              </w:rPr>
              <w:t>сельскохозяйственной</w:t>
            </w:r>
            <w:r w:rsidR="00CE3115" w:rsidRPr="00E76769">
              <w:rPr>
                <w:b/>
                <w:sz w:val="20"/>
                <w:szCs w:val="20"/>
              </w:rPr>
              <w:t xml:space="preserve"> </w:t>
            </w:r>
            <w:r w:rsidRPr="00E76769">
              <w:rPr>
                <w:b/>
                <w:sz w:val="20"/>
                <w:szCs w:val="20"/>
              </w:rPr>
              <w:t>продукции,</w:t>
            </w:r>
            <w:r w:rsidR="00CE3115" w:rsidRPr="00E76769">
              <w:rPr>
                <w:b/>
                <w:sz w:val="20"/>
                <w:szCs w:val="20"/>
              </w:rPr>
              <w:t xml:space="preserve"> </w:t>
            </w:r>
            <w:r w:rsidRPr="00E76769">
              <w:rPr>
                <w:b/>
                <w:sz w:val="20"/>
                <w:szCs w:val="20"/>
              </w:rPr>
              <w:t>сырья</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продовольствия"</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b/>
                <w:sz w:val="20"/>
                <w:szCs w:val="20"/>
              </w:rPr>
            </w:pPr>
            <w:r w:rsidRPr="00E76769">
              <w:rPr>
                <w:b/>
                <w:sz w:val="20"/>
                <w:szCs w:val="20"/>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b/>
                <w:sz w:val="20"/>
                <w:szCs w:val="20"/>
              </w:rPr>
            </w:pPr>
            <w:r w:rsidRPr="00E76769">
              <w:rPr>
                <w:b/>
                <w:sz w:val="20"/>
                <w:szCs w:val="20"/>
              </w:rPr>
              <w:t>03</w:t>
            </w:r>
          </w:p>
        </w:tc>
        <w:tc>
          <w:tcPr>
            <w:tcW w:w="63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Ц900000000</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429"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-0,8</w:t>
            </w:r>
          </w:p>
        </w:tc>
        <w:tc>
          <w:tcPr>
            <w:tcW w:w="499"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-0,6</w:t>
            </w: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-0,2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Подпрограмма</w:t>
            </w:r>
            <w:r w:rsidR="00CE3115" w:rsidRPr="00E76769">
              <w:rPr>
                <w:i/>
                <w:sz w:val="20"/>
                <w:szCs w:val="20"/>
              </w:rPr>
              <w:t xml:space="preserve"> </w:t>
            </w:r>
            <w:r w:rsidRPr="00E76769">
              <w:rPr>
                <w:i/>
                <w:sz w:val="20"/>
                <w:szCs w:val="20"/>
              </w:rPr>
              <w:t>"Устойчивое</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сельских</w:t>
            </w:r>
            <w:r w:rsidR="00CE3115" w:rsidRPr="00E76769">
              <w:rPr>
                <w:i/>
                <w:sz w:val="20"/>
                <w:szCs w:val="20"/>
              </w:rPr>
              <w:t xml:space="preserve"> </w:t>
            </w:r>
            <w:r w:rsidRPr="00E76769">
              <w:rPr>
                <w:i/>
                <w:sz w:val="20"/>
                <w:szCs w:val="20"/>
              </w:rPr>
              <w:t>территорий</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Республики"</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сельского</w:t>
            </w:r>
            <w:r w:rsidR="00CE3115" w:rsidRPr="00E76769">
              <w:rPr>
                <w:i/>
                <w:sz w:val="20"/>
                <w:szCs w:val="20"/>
              </w:rPr>
              <w:t xml:space="preserve"> </w:t>
            </w:r>
            <w:r w:rsidRPr="00E76769">
              <w:rPr>
                <w:i/>
                <w:sz w:val="20"/>
                <w:szCs w:val="20"/>
              </w:rPr>
              <w:t>хозяйства</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регулирование</w:t>
            </w:r>
            <w:r w:rsidR="00CE3115" w:rsidRPr="00E76769">
              <w:rPr>
                <w:i/>
                <w:sz w:val="20"/>
                <w:szCs w:val="20"/>
              </w:rPr>
              <w:t xml:space="preserve"> </w:t>
            </w:r>
            <w:r w:rsidRPr="00E76769">
              <w:rPr>
                <w:i/>
                <w:sz w:val="20"/>
                <w:szCs w:val="20"/>
              </w:rPr>
              <w:t>рынка</w:t>
            </w:r>
            <w:r w:rsidR="00CE3115" w:rsidRPr="00E76769">
              <w:rPr>
                <w:i/>
                <w:sz w:val="20"/>
                <w:szCs w:val="20"/>
              </w:rPr>
              <w:t xml:space="preserve"> </w:t>
            </w:r>
            <w:r w:rsidRPr="00E76769">
              <w:rPr>
                <w:i/>
                <w:sz w:val="20"/>
                <w:szCs w:val="20"/>
              </w:rPr>
              <w:t>сельскохозяйственной</w:t>
            </w:r>
            <w:r w:rsidR="00CE3115" w:rsidRPr="00E76769">
              <w:rPr>
                <w:i/>
                <w:sz w:val="20"/>
                <w:szCs w:val="20"/>
              </w:rPr>
              <w:t xml:space="preserve"> </w:t>
            </w:r>
            <w:r w:rsidRPr="00E76769">
              <w:rPr>
                <w:i/>
                <w:sz w:val="20"/>
                <w:szCs w:val="20"/>
              </w:rPr>
              <w:t>продукции,</w:t>
            </w:r>
            <w:r w:rsidR="00CE3115" w:rsidRPr="00E76769">
              <w:rPr>
                <w:i/>
                <w:sz w:val="20"/>
                <w:szCs w:val="20"/>
              </w:rPr>
              <w:t xml:space="preserve"> </w:t>
            </w:r>
            <w:r w:rsidRPr="00E76769">
              <w:rPr>
                <w:i/>
                <w:sz w:val="20"/>
                <w:szCs w:val="20"/>
              </w:rPr>
              <w:t>сырья</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продовольствия</w:t>
            </w:r>
            <w:r w:rsidR="00CE3115" w:rsidRPr="00E76769">
              <w:rPr>
                <w:i/>
                <w:sz w:val="20"/>
                <w:szCs w:val="20"/>
              </w:rPr>
              <w:t xml:space="preserve"> </w:t>
            </w:r>
            <w:r w:rsidRPr="00E76769">
              <w:rPr>
                <w:i/>
                <w:sz w:val="20"/>
                <w:szCs w:val="20"/>
              </w:rPr>
              <w:t>"</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i/>
                <w:sz w:val="20"/>
                <w:szCs w:val="20"/>
              </w:rPr>
            </w:pPr>
            <w:r w:rsidRPr="00E76769">
              <w:rPr>
                <w:i/>
                <w:sz w:val="20"/>
                <w:szCs w:val="20"/>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i/>
                <w:sz w:val="20"/>
                <w:szCs w:val="20"/>
              </w:rPr>
            </w:pPr>
            <w:r w:rsidRPr="00E76769">
              <w:rPr>
                <w:i/>
                <w:sz w:val="20"/>
                <w:szCs w:val="20"/>
              </w:rPr>
              <w:t>03</w:t>
            </w:r>
          </w:p>
        </w:tc>
        <w:tc>
          <w:tcPr>
            <w:tcW w:w="63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Ц990000000</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i/>
                <w:snapToGrid w:val="0"/>
                <w:sz w:val="20"/>
                <w:szCs w:val="20"/>
              </w:rPr>
            </w:pPr>
          </w:p>
        </w:tc>
        <w:tc>
          <w:tcPr>
            <w:tcW w:w="429"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i/>
                <w:snapToGrid w:val="0"/>
                <w:sz w:val="20"/>
                <w:szCs w:val="20"/>
              </w:rPr>
            </w:pPr>
            <w:r w:rsidRPr="00E76769">
              <w:rPr>
                <w:i/>
                <w:snapToGrid w:val="0"/>
                <w:sz w:val="20"/>
                <w:szCs w:val="20"/>
              </w:rPr>
              <w:t>-0,8</w:t>
            </w:r>
          </w:p>
        </w:tc>
        <w:tc>
          <w:tcPr>
            <w:tcW w:w="499"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i/>
                <w:snapToGrid w:val="0"/>
                <w:sz w:val="20"/>
                <w:szCs w:val="20"/>
              </w:rPr>
            </w:pPr>
            <w:r w:rsidRPr="00E76769">
              <w:rPr>
                <w:i/>
                <w:snapToGrid w:val="0"/>
                <w:sz w:val="20"/>
                <w:szCs w:val="20"/>
              </w:rPr>
              <w:t>-0,6</w:t>
            </w: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i/>
                <w:snapToGrid w:val="0"/>
                <w:sz w:val="20"/>
                <w:szCs w:val="20"/>
              </w:rPr>
            </w:pPr>
            <w:r w:rsidRPr="00E76769">
              <w:rPr>
                <w:i/>
                <w:snapToGrid w:val="0"/>
                <w:sz w:val="20"/>
                <w:szCs w:val="20"/>
              </w:rPr>
              <w:t>-0,2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"Комплексное</w:t>
            </w:r>
            <w:r w:rsidR="00CE3115" w:rsidRPr="00E76769">
              <w:rPr>
                <w:sz w:val="20"/>
                <w:szCs w:val="20"/>
              </w:rPr>
              <w:t xml:space="preserve"> </w:t>
            </w:r>
            <w:r w:rsidRPr="00E76769">
              <w:rPr>
                <w:sz w:val="20"/>
                <w:szCs w:val="20"/>
              </w:rPr>
              <w:t>обустройство</w:t>
            </w:r>
            <w:r w:rsidR="00CE3115" w:rsidRPr="00E76769">
              <w:rPr>
                <w:sz w:val="20"/>
                <w:szCs w:val="20"/>
              </w:rPr>
              <w:t xml:space="preserve"> </w:t>
            </w:r>
            <w:r w:rsidRPr="00E76769">
              <w:rPr>
                <w:sz w:val="20"/>
                <w:szCs w:val="20"/>
              </w:rPr>
              <w:t>населенных</w:t>
            </w:r>
            <w:r w:rsidR="00CE3115" w:rsidRPr="00E76769">
              <w:rPr>
                <w:sz w:val="20"/>
                <w:szCs w:val="20"/>
              </w:rPr>
              <w:t xml:space="preserve"> </w:t>
            </w:r>
            <w:r w:rsidRPr="00E76769">
              <w:rPr>
                <w:sz w:val="20"/>
                <w:szCs w:val="20"/>
              </w:rPr>
              <w:t>пунктов,</w:t>
            </w:r>
            <w:r w:rsidR="00CE3115" w:rsidRPr="00E76769">
              <w:rPr>
                <w:sz w:val="20"/>
                <w:szCs w:val="20"/>
              </w:rPr>
              <w:t xml:space="preserve"> </w:t>
            </w:r>
            <w:r w:rsidRPr="00E76769">
              <w:rPr>
                <w:sz w:val="20"/>
                <w:szCs w:val="20"/>
              </w:rPr>
              <w:t>расположенных</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сельской</w:t>
            </w:r>
            <w:r w:rsidR="00CE3115" w:rsidRPr="00E76769">
              <w:rPr>
                <w:sz w:val="20"/>
                <w:szCs w:val="20"/>
              </w:rPr>
              <w:t xml:space="preserve"> </w:t>
            </w:r>
            <w:r w:rsidRPr="00E76769">
              <w:rPr>
                <w:sz w:val="20"/>
                <w:szCs w:val="20"/>
              </w:rPr>
              <w:t>местности,</w:t>
            </w:r>
            <w:r w:rsidR="00CE3115" w:rsidRPr="00E76769">
              <w:rPr>
                <w:sz w:val="20"/>
                <w:szCs w:val="20"/>
              </w:rPr>
              <w:t xml:space="preserve"> </w:t>
            </w:r>
            <w:r w:rsidRPr="00E76769">
              <w:rPr>
                <w:sz w:val="20"/>
                <w:szCs w:val="20"/>
              </w:rPr>
              <w:t>объектами</w:t>
            </w:r>
            <w:r w:rsidR="00CE3115" w:rsidRPr="00E76769">
              <w:rPr>
                <w:sz w:val="20"/>
                <w:szCs w:val="20"/>
              </w:rPr>
              <w:t xml:space="preserve"> </w:t>
            </w:r>
            <w:r w:rsidRPr="00E76769">
              <w:rPr>
                <w:sz w:val="20"/>
                <w:szCs w:val="20"/>
              </w:rPr>
              <w:t>социальной</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инженерной</w:t>
            </w:r>
            <w:r w:rsidR="00CE3115" w:rsidRPr="00E76769">
              <w:rPr>
                <w:sz w:val="20"/>
                <w:szCs w:val="20"/>
              </w:rPr>
              <w:t xml:space="preserve"> </w:t>
            </w:r>
            <w:r w:rsidRPr="00E76769">
              <w:rPr>
                <w:sz w:val="20"/>
                <w:szCs w:val="20"/>
              </w:rPr>
              <w:t>инфраструктуры,</w:t>
            </w:r>
            <w:r w:rsidR="00CE3115" w:rsidRPr="00E76769">
              <w:rPr>
                <w:sz w:val="20"/>
                <w:szCs w:val="20"/>
              </w:rPr>
              <w:t xml:space="preserve"> </w:t>
            </w:r>
            <w:r w:rsidRPr="00E76769">
              <w:rPr>
                <w:sz w:val="20"/>
                <w:szCs w:val="20"/>
              </w:rPr>
              <w:t>а</w:t>
            </w:r>
            <w:r w:rsidR="00CE3115" w:rsidRPr="00E76769">
              <w:rPr>
                <w:sz w:val="20"/>
                <w:szCs w:val="20"/>
              </w:rPr>
              <w:t xml:space="preserve"> </w:t>
            </w:r>
            <w:r w:rsidRPr="00E76769">
              <w:rPr>
                <w:sz w:val="20"/>
                <w:szCs w:val="20"/>
              </w:rPr>
              <w:t>также</w:t>
            </w:r>
            <w:r w:rsidR="00CE3115" w:rsidRPr="00E76769">
              <w:rPr>
                <w:sz w:val="20"/>
                <w:szCs w:val="20"/>
              </w:rPr>
              <w:t xml:space="preserve"> </w:t>
            </w:r>
            <w:r w:rsidRPr="00E76769">
              <w:rPr>
                <w:sz w:val="20"/>
                <w:szCs w:val="20"/>
              </w:rPr>
              <w:t>строительство</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реконструкция</w:t>
            </w:r>
            <w:r w:rsidR="00CE3115" w:rsidRPr="00E76769">
              <w:rPr>
                <w:sz w:val="20"/>
                <w:szCs w:val="20"/>
              </w:rPr>
              <w:t xml:space="preserve"> </w:t>
            </w:r>
            <w:r w:rsidRPr="00E76769">
              <w:rPr>
                <w:sz w:val="20"/>
                <w:szCs w:val="20"/>
              </w:rPr>
              <w:t>автомобильных</w:t>
            </w:r>
            <w:r w:rsidR="00CE3115" w:rsidRPr="00E76769">
              <w:rPr>
                <w:sz w:val="20"/>
                <w:szCs w:val="20"/>
              </w:rPr>
              <w:t xml:space="preserve"> </w:t>
            </w:r>
            <w:r w:rsidRPr="00E76769">
              <w:rPr>
                <w:sz w:val="20"/>
                <w:szCs w:val="20"/>
              </w:rPr>
              <w:t>дорог"</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03</w:t>
            </w:r>
          </w:p>
        </w:tc>
        <w:tc>
          <w:tcPr>
            <w:tcW w:w="63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Ц990200000</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p>
        </w:tc>
        <w:tc>
          <w:tcPr>
            <w:tcW w:w="429"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-0,8</w:t>
            </w:r>
          </w:p>
        </w:tc>
        <w:tc>
          <w:tcPr>
            <w:tcW w:w="499"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-0,6</w:t>
            </w: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-0,2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Реализация</w:t>
            </w:r>
            <w:r w:rsidR="00CE3115" w:rsidRPr="00E76769">
              <w:rPr>
                <w:sz w:val="20"/>
                <w:szCs w:val="20"/>
              </w:rPr>
              <w:t xml:space="preserve"> </w:t>
            </w:r>
            <w:r w:rsidRPr="00E76769">
              <w:rPr>
                <w:sz w:val="20"/>
                <w:szCs w:val="20"/>
              </w:rPr>
              <w:t>проектов</w:t>
            </w:r>
            <w:r w:rsidR="00CE3115" w:rsidRPr="00E76769">
              <w:rPr>
                <w:sz w:val="20"/>
                <w:szCs w:val="20"/>
              </w:rPr>
              <w:t xml:space="preserve"> </w:t>
            </w:r>
            <w:r w:rsidRPr="00E76769">
              <w:rPr>
                <w:sz w:val="20"/>
                <w:szCs w:val="20"/>
              </w:rPr>
              <w:t>развития</w:t>
            </w:r>
            <w:r w:rsidR="00CE3115" w:rsidRPr="00E76769">
              <w:rPr>
                <w:sz w:val="20"/>
                <w:szCs w:val="20"/>
              </w:rPr>
              <w:t xml:space="preserve"> </w:t>
            </w:r>
            <w:r w:rsidRPr="00E76769">
              <w:rPr>
                <w:sz w:val="20"/>
                <w:szCs w:val="20"/>
              </w:rPr>
              <w:t>общественной</w:t>
            </w:r>
            <w:r w:rsidR="00CE3115" w:rsidRPr="00E76769">
              <w:rPr>
                <w:sz w:val="20"/>
                <w:szCs w:val="20"/>
              </w:rPr>
              <w:t xml:space="preserve"> </w:t>
            </w:r>
            <w:r w:rsidRPr="00E76769">
              <w:rPr>
                <w:sz w:val="20"/>
                <w:szCs w:val="20"/>
              </w:rPr>
              <w:t>инфраструктуры,</w:t>
            </w:r>
            <w:r w:rsidR="00CE3115" w:rsidRPr="00E76769">
              <w:rPr>
                <w:sz w:val="20"/>
                <w:szCs w:val="20"/>
              </w:rPr>
              <w:t xml:space="preserve"> </w:t>
            </w:r>
            <w:r w:rsidRPr="00E76769">
              <w:rPr>
                <w:sz w:val="20"/>
                <w:szCs w:val="20"/>
              </w:rPr>
              <w:t>основанных</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местных</w:t>
            </w:r>
            <w:r w:rsidR="00CE3115" w:rsidRPr="00E76769">
              <w:rPr>
                <w:sz w:val="20"/>
                <w:szCs w:val="20"/>
              </w:rPr>
              <w:t xml:space="preserve"> </w:t>
            </w:r>
            <w:r w:rsidRPr="00E76769">
              <w:rPr>
                <w:sz w:val="20"/>
                <w:szCs w:val="20"/>
              </w:rPr>
              <w:t>инициативах</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03</w:t>
            </w:r>
          </w:p>
        </w:tc>
        <w:tc>
          <w:tcPr>
            <w:tcW w:w="63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Ц9902</w:t>
            </w:r>
            <w:r w:rsidRPr="00E76769">
              <w:rPr>
                <w:sz w:val="20"/>
                <w:szCs w:val="20"/>
                <w:lang w:val="en-US"/>
              </w:rPr>
              <w:t>S</w:t>
            </w:r>
            <w:r w:rsidRPr="00E76769">
              <w:rPr>
                <w:sz w:val="20"/>
                <w:szCs w:val="20"/>
              </w:rPr>
              <w:t>6570</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p>
        </w:tc>
        <w:tc>
          <w:tcPr>
            <w:tcW w:w="429"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-0,8</w:t>
            </w:r>
          </w:p>
        </w:tc>
        <w:tc>
          <w:tcPr>
            <w:tcW w:w="499"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-0,6</w:t>
            </w: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-0,2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03</w:t>
            </w:r>
          </w:p>
        </w:tc>
        <w:tc>
          <w:tcPr>
            <w:tcW w:w="63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Ц9902S6570</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200</w:t>
            </w:r>
          </w:p>
        </w:tc>
        <w:tc>
          <w:tcPr>
            <w:tcW w:w="429"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-0,8</w:t>
            </w:r>
          </w:p>
        </w:tc>
        <w:tc>
          <w:tcPr>
            <w:tcW w:w="499"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-0,6</w:t>
            </w: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-0,2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03</w:t>
            </w:r>
          </w:p>
        </w:tc>
        <w:tc>
          <w:tcPr>
            <w:tcW w:w="63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Ц9902S6570</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240</w:t>
            </w:r>
          </w:p>
        </w:tc>
        <w:tc>
          <w:tcPr>
            <w:tcW w:w="429"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-0,8</w:t>
            </w:r>
          </w:p>
        </w:tc>
        <w:tc>
          <w:tcPr>
            <w:tcW w:w="499"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-0,6</w:t>
            </w: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-0,2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pStyle w:val="af8"/>
              <w:jc w:val="center"/>
              <w:rPr>
                <w:rFonts w:ascii="TimesET" w:hAnsi="TimesET"/>
                <w:sz w:val="20"/>
              </w:rPr>
            </w:pP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b/>
                <w:sz w:val="20"/>
                <w:szCs w:val="20"/>
              </w:rPr>
            </w:pPr>
          </w:p>
        </w:tc>
        <w:tc>
          <w:tcPr>
            <w:tcW w:w="20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sz w:val="20"/>
                <w:szCs w:val="20"/>
              </w:rPr>
            </w:pPr>
          </w:p>
        </w:tc>
        <w:tc>
          <w:tcPr>
            <w:tcW w:w="648" w:type="pct"/>
            <w:gridSpan w:val="3"/>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snapToGrid w:val="0"/>
                <w:sz w:val="20"/>
                <w:szCs w:val="20"/>
              </w:rPr>
            </w:pPr>
          </w:p>
        </w:tc>
        <w:tc>
          <w:tcPr>
            <w:tcW w:w="429"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499"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pStyle w:val="af8"/>
              <w:jc w:val="center"/>
              <w:rPr>
                <w:rFonts w:ascii="TimesET" w:hAnsi="TimesET"/>
                <w:sz w:val="20"/>
              </w:rPr>
            </w:pPr>
            <w:r w:rsidRPr="00E76769">
              <w:rPr>
                <w:rFonts w:ascii="TimesET" w:hAnsi="TimesET"/>
                <w:sz w:val="20"/>
              </w:rPr>
              <w:t>ОХРАНА</w:t>
            </w:r>
            <w:r w:rsidR="00CE3115" w:rsidRPr="00E76769">
              <w:rPr>
                <w:rFonts w:ascii="TimesET" w:hAnsi="TimesET"/>
                <w:sz w:val="20"/>
              </w:rPr>
              <w:t xml:space="preserve"> </w:t>
            </w:r>
            <w:r w:rsidRPr="00E76769">
              <w:rPr>
                <w:rFonts w:ascii="TimesET" w:hAnsi="TimesET"/>
                <w:sz w:val="20"/>
              </w:rPr>
              <w:t>ОКРУЖАЮЩЕЙ</w:t>
            </w:r>
            <w:r w:rsidR="00CE3115" w:rsidRPr="00E76769">
              <w:rPr>
                <w:rFonts w:ascii="TimesET" w:hAnsi="TimesET"/>
                <w:sz w:val="20"/>
              </w:rPr>
              <w:t xml:space="preserve"> </w:t>
            </w:r>
            <w:r w:rsidRPr="00E76769">
              <w:rPr>
                <w:rFonts w:ascii="TimesET" w:hAnsi="TimesET"/>
                <w:sz w:val="20"/>
              </w:rPr>
              <w:t>СРЕДЫ</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b/>
                <w:sz w:val="20"/>
                <w:szCs w:val="20"/>
              </w:rPr>
            </w:pPr>
            <w:r w:rsidRPr="00E76769">
              <w:rPr>
                <w:b/>
                <w:sz w:val="20"/>
                <w:szCs w:val="20"/>
              </w:rPr>
              <w:t>06</w:t>
            </w:r>
          </w:p>
        </w:tc>
        <w:tc>
          <w:tcPr>
            <w:tcW w:w="20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sz w:val="20"/>
                <w:szCs w:val="20"/>
              </w:rPr>
            </w:pPr>
          </w:p>
        </w:tc>
        <w:tc>
          <w:tcPr>
            <w:tcW w:w="648" w:type="pct"/>
            <w:gridSpan w:val="3"/>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snapToGrid w:val="0"/>
                <w:sz w:val="20"/>
                <w:szCs w:val="20"/>
              </w:rPr>
            </w:pPr>
          </w:p>
        </w:tc>
        <w:tc>
          <w:tcPr>
            <w:tcW w:w="429"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-0,4</w:t>
            </w:r>
          </w:p>
        </w:tc>
        <w:tc>
          <w:tcPr>
            <w:tcW w:w="499"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-0,4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Охрана</w:t>
            </w:r>
            <w:r w:rsidR="00CE3115" w:rsidRPr="00E76769">
              <w:rPr>
                <w:b/>
                <w:sz w:val="20"/>
                <w:szCs w:val="20"/>
              </w:rPr>
              <w:t xml:space="preserve"> </w:t>
            </w:r>
            <w:r w:rsidRPr="00E76769">
              <w:rPr>
                <w:b/>
                <w:sz w:val="20"/>
                <w:szCs w:val="20"/>
              </w:rPr>
              <w:t>объектов</w:t>
            </w:r>
            <w:r w:rsidR="00CE3115" w:rsidRPr="00E76769">
              <w:rPr>
                <w:b/>
                <w:sz w:val="20"/>
                <w:szCs w:val="20"/>
              </w:rPr>
              <w:t xml:space="preserve"> </w:t>
            </w:r>
            <w:r w:rsidRPr="00E76769">
              <w:rPr>
                <w:b/>
                <w:sz w:val="20"/>
                <w:szCs w:val="20"/>
              </w:rPr>
              <w:t>растительного</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животного</w:t>
            </w:r>
            <w:r w:rsidR="00CE3115" w:rsidRPr="00E76769">
              <w:rPr>
                <w:b/>
                <w:sz w:val="20"/>
                <w:szCs w:val="20"/>
              </w:rPr>
              <w:t xml:space="preserve"> </w:t>
            </w:r>
            <w:r w:rsidRPr="00E76769">
              <w:rPr>
                <w:b/>
                <w:sz w:val="20"/>
                <w:szCs w:val="20"/>
              </w:rPr>
              <w:t>мира</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среды</w:t>
            </w:r>
            <w:r w:rsidR="00CE3115" w:rsidRPr="00E76769">
              <w:rPr>
                <w:b/>
                <w:sz w:val="20"/>
                <w:szCs w:val="20"/>
              </w:rPr>
              <w:t xml:space="preserve"> </w:t>
            </w:r>
            <w:r w:rsidRPr="00E76769">
              <w:rPr>
                <w:b/>
                <w:sz w:val="20"/>
                <w:szCs w:val="20"/>
              </w:rPr>
              <w:t>их</w:t>
            </w:r>
            <w:r w:rsidR="00CE3115" w:rsidRPr="00E76769">
              <w:rPr>
                <w:b/>
                <w:sz w:val="20"/>
                <w:szCs w:val="20"/>
              </w:rPr>
              <w:t xml:space="preserve"> </w:t>
            </w:r>
            <w:r w:rsidRPr="00E76769">
              <w:rPr>
                <w:b/>
                <w:sz w:val="20"/>
                <w:szCs w:val="20"/>
              </w:rPr>
              <w:t>обитания</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06</w:t>
            </w:r>
          </w:p>
        </w:tc>
        <w:tc>
          <w:tcPr>
            <w:tcW w:w="20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03</w:t>
            </w:r>
          </w:p>
        </w:tc>
        <w:tc>
          <w:tcPr>
            <w:tcW w:w="648" w:type="pct"/>
            <w:gridSpan w:val="3"/>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429"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-0,4</w:t>
            </w:r>
          </w:p>
        </w:tc>
        <w:tc>
          <w:tcPr>
            <w:tcW w:w="499"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-0,4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потенциала</w:t>
            </w:r>
            <w:r w:rsidR="00CE3115" w:rsidRPr="00E76769">
              <w:rPr>
                <w:b/>
                <w:sz w:val="20"/>
                <w:szCs w:val="20"/>
              </w:rPr>
              <w:t xml:space="preserve"> </w:t>
            </w:r>
            <w:r w:rsidRPr="00E76769">
              <w:rPr>
                <w:b/>
                <w:sz w:val="20"/>
                <w:szCs w:val="20"/>
              </w:rPr>
              <w:t>природно-сырьевых</w:t>
            </w:r>
            <w:r w:rsidR="00CE3115" w:rsidRPr="00E76769">
              <w:rPr>
                <w:b/>
                <w:sz w:val="20"/>
                <w:szCs w:val="20"/>
              </w:rPr>
              <w:t xml:space="preserve"> </w:t>
            </w:r>
            <w:r w:rsidRPr="00E76769">
              <w:rPr>
                <w:b/>
                <w:sz w:val="20"/>
                <w:szCs w:val="20"/>
              </w:rPr>
              <w:t>ресурсов</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повышение</w:t>
            </w:r>
            <w:r w:rsidR="00CE3115" w:rsidRPr="00E76769">
              <w:rPr>
                <w:b/>
                <w:sz w:val="20"/>
                <w:szCs w:val="20"/>
              </w:rPr>
              <w:t xml:space="preserve"> </w:t>
            </w:r>
            <w:r w:rsidRPr="00E76769">
              <w:rPr>
                <w:b/>
                <w:sz w:val="20"/>
                <w:szCs w:val="20"/>
              </w:rPr>
              <w:t>экологической</w:t>
            </w:r>
            <w:r w:rsidR="00CE3115" w:rsidRPr="00E76769">
              <w:rPr>
                <w:b/>
                <w:sz w:val="20"/>
                <w:szCs w:val="20"/>
              </w:rPr>
              <w:t xml:space="preserve"> </w:t>
            </w:r>
            <w:r w:rsidRPr="00E76769">
              <w:rPr>
                <w:b/>
                <w:sz w:val="20"/>
                <w:szCs w:val="20"/>
              </w:rPr>
              <w:t>безопасности"</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06</w:t>
            </w:r>
          </w:p>
        </w:tc>
        <w:tc>
          <w:tcPr>
            <w:tcW w:w="20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03</w:t>
            </w:r>
          </w:p>
        </w:tc>
        <w:tc>
          <w:tcPr>
            <w:tcW w:w="648" w:type="pct"/>
            <w:gridSpan w:val="3"/>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Ч300000000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429"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r w:rsidRPr="00E76769">
              <w:rPr>
                <w:b/>
                <w:sz w:val="20"/>
                <w:szCs w:val="20"/>
              </w:rPr>
              <w:t>-0,4</w:t>
            </w:r>
          </w:p>
        </w:tc>
        <w:tc>
          <w:tcPr>
            <w:tcW w:w="499"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r w:rsidRPr="00E76769">
              <w:rPr>
                <w:b/>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r w:rsidRPr="00E76769">
              <w:rPr>
                <w:b/>
                <w:sz w:val="20"/>
                <w:szCs w:val="20"/>
              </w:rPr>
              <w:t>-0,4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Подпрограмма</w:t>
            </w:r>
            <w:r w:rsidR="00CE3115" w:rsidRPr="00E76769">
              <w:rPr>
                <w:i/>
                <w:sz w:val="20"/>
                <w:szCs w:val="20"/>
              </w:rPr>
              <w:t xml:space="preserve"> </w:t>
            </w:r>
            <w:r w:rsidRPr="00E76769">
              <w:rPr>
                <w:i/>
                <w:sz w:val="20"/>
                <w:szCs w:val="20"/>
              </w:rPr>
              <w:t>"Повышение</w:t>
            </w:r>
            <w:r w:rsidR="00CE3115" w:rsidRPr="00E76769">
              <w:rPr>
                <w:i/>
                <w:sz w:val="20"/>
                <w:szCs w:val="20"/>
              </w:rPr>
              <w:t xml:space="preserve"> </w:t>
            </w:r>
            <w:r w:rsidRPr="00E76769">
              <w:rPr>
                <w:i/>
                <w:sz w:val="20"/>
                <w:szCs w:val="20"/>
              </w:rPr>
              <w:t>экологической</w:t>
            </w:r>
            <w:r w:rsidR="00CE3115" w:rsidRPr="00E76769">
              <w:rPr>
                <w:i/>
                <w:sz w:val="20"/>
                <w:szCs w:val="20"/>
              </w:rPr>
              <w:t xml:space="preserve"> </w:t>
            </w:r>
            <w:r w:rsidRPr="00E76769">
              <w:rPr>
                <w:i/>
                <w:sz w:val="20"/>
                <w:szCs w:val="20"/>
              </w:rPr>
              <w:t>безопасности</w:t>
            </w:r>
            <w:r w:rsidR="00CE3115" w:rsidRPr="00E76769">
              <w:rPr>
                <w:i/>
                <w:sz w:val="20"/>
                <w:szCs w:val="20"/>
              </w:rPr>
              <w:t xml:space="preserve"> </w:t>
            </w:r>
            <w:r w:rsidRPr="00E76769">
              <w:rPr>
                <w:i/>
                <w:sz w:val="20"/>
                <w:szCs w:val="20"/>
              </w:rPr>
              <w:t>в</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Республике"</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потенциала</w:t>
            </w:r>
            <w:r w:rsidR="00CE3115" w:rsidRPr="00E76769">
              <w:rPr>
                <w:i/>
                <w:sz w:val="20"/>
                <w:szCs w:val="20"/>
              </w:rPr>
              <w:t xml:space="preserve"> </w:t>
            </w:r>
            <w:r w:rsidRPr="00E76769">
              <w:rPr>
                <w:i/>
                <w:sz w:val="20"/>
                <w:szCs w:val="20"/>
              </w:rPr>
              <w:t>природно-сырьевых</w:t>
            </w:r>
            <w:r w:rsidR="00CE3115" w:rsidRPr="00E76769">
              <w:rPr>
                <w:i/>
                <w:sz w:val="20"/>
                <w:szCs w:val="20"/>
              </w:rPr>
              <w:t xml:space="preserve"> </w:t>
            </w:r>
            <w:r w:rsidRPr="00E76769">
              <w:rPr>
                <w:i/>
                <w:sz w:val="20"/>
                <w:szCs w:val="20"/>
              </w:rPr>
              <w:t>ресурсов</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повышение</w:t>
            </w:r>
            <w:r w:rsidR="00CE3115" w:rsidRPr="00E76769">
              <w:rPr>
                <w:i/>
                <w:sz w:val="20"/>
                <w:szCs w:val="20"/>
              </w:rPr>
              <w:t xml:space="preserve"> </w:t>
            </w:r>
            <w:r w:rsidRPr="00E76769">
              <w:rPr>
                <w:i/>
                <w:sz w:val="20"/>
                <w:szCs w:val="20"/>
              </w:rPr>
              <w:t>экологической</w:t>
            </w:r>
            <w:r w:rsidR="00CE3115" w:rsidRPr="00E76769">
              <w:rPr>
                <w:i/>
                <w:sz w:val="20"/>
                <w:szCs w:val="20"/>
              </w:rPr>
              <w:t xml:space="preserve"> </w:t>
            </w:r>
            <w:r w:rsidRPr="00E76769">
              <w:rPr>
                <w:i/>
                <w:sz w:val="20"/>
                <w:szCs w:val="20"/>
              </w:rPr>
              <w:t>безопасности"</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06</w:t>
            </w:r>
          </w:p>
        </w:tc>
        <w:tc>
          <w:tcPr>
            <w:tcW w:w="20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03</w:t>
            </w:r>
          </w:p>
        </w:tc>
        <w:tc>
          <w:tcPr>
            <w:tcW w:w="648" w:type="pct"/>
            <w:gridSpan w:val="3"/>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Ч320000000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i/>
                <w:snapToGrid w:val="0"/>
                <w:sz w:val="20"/>
                <w:szCs w:val="20"/>
              </w:rPr>
            </w:pPr>
          </w:p>
        </w:tc>
        <w:tc>
          <w:tcPr>
            <w:tcW w:w="429"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-0,4</w:t>
            </w:r>
          </w:p>
        </w:tc>
        <w:tc>
          <w:tcPr>
            <w:tcW w:w="499"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-0,4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"Мероприятия,</w:t>
            </w:r>
            <w:r w:rsidR="00CE3115" w:rsidRPr="00E76769">
              <w:rPr>
                <w:sz w:val="20"/>
                <w:szCs w:val="20"/>
              </w:rPr>
              <w:t xml:space="preserve"> </w:t>
            </w:r>
            <w:r w:rsidRPr="00E76769">
              <w:rPr>
                <w:sz w:val="20"/>
                <w:szCs w:val="20"/>
              </w:rPr>
              <w:t>направленные</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снижение</w:t>
            </w:r>
            <w:r w:rsidR="00CE3115" w:rsidRPr="00E76769">
              <w:rPr>
                <w:sz w:val="20"/>
                <w:szCs w:val="20"/>
              </w:rPr>
              <w:t xml:space="preserve"> </w:t>
            </w:r>
            <w:r w:rsidRPr="00E76769">
              <w:rPr>
                <w:sz w:val="20"/>
                <w:szCs w:val="20"/>
              </w:rPr>
              <w:t>негативного</w:t>
            </w:r>
            <w:r w:rsidR="00CE3115" w:rsidRPr="00E76769">
              <w:rPr>
                <w:sz w:val="20"/>
                <w:szCs w:val="20"/>
              </w:rPr>
              <w:t xml:space="preserve"> </w:t>
            </w:r>
            <w:r w:rsidRPr="00E76769">
              <w:rPr>
                <w:sz w:val="20"/>
                <w:szCs w:val="20"/>
              </w:rPr>
              <w:t>воздействия</w:t>
            </w:r>
            <w:r w:rsidR="00CE3115" w:rsidRPr="00E76769">
              <w:rPr>
                <w:sz w:val="20"/>
                <w:szCs w:val="20"/>
              </w:rPr>
              <w:t xml:space="preserve"> </w:t>
            </w:r>
            <w:r w:rsidRPr="00E76769">
              <w:rPr>
                <w:sz w:val="20"/>
                <w:szCs w:val="20"/>
              </w:rPr>
              <w:t>хозяйственной</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иной</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окружающую</w:t>
            </w:r>
            <w:r w:rsidR="00CE3115" w:rsidRPr="00E76769">
              <w:rPr>
                <w:sz w:val="20"/>
                <w:szCs w:val="20"/>
              </w:rPr>
              <w:t xml:space="preserve"> </w:t>
            </w:r>
            <w:r w:rsidRPr="00E76769">
              <w:rPr>
                <w:sz w:val="20"/>
                <w:szCs w:val="20"/>
              </w:rPr>
              <w:t>среду"</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06</w:t>
            </w:r>
          </w:p>
        </w:tc>
        <w:tc>
          <w:tcPr>
            <w:tcW w:w="20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03</w:t>
            </w:r>
          </w:p>
        </w:tc>
        <w:tc>
          <w:tcPr>
            <w:tcW w:w="648" w:type="pct"/>
            <w:gridSpan w:val="3"/>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Ч320100000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p>
        </w:tc>
        <w:tc>
          <w:tcPr>
            <w:tcW w:w="429"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-0,4</w:t>
            </w:r>
          </w:p>
        </w:tc>
        <w:tc>
          <w:tcPr>
            <w:tcW w:w="499"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-0,4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Развитие</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совершенствование</w:t>
            </w:r>
            <w:r w:rsidR="00CE3115" w:rsidRPr="00E76769">
              <w:rPr>
                <w:sz w:val="20"/>
                <w:szCs w:val="20"/>
              </w:rPr>
              <w:t xml:space="preserve"> </w:t>
            </w:r>
            <w:r w:rsidRPr="00E76769">
              <w:rPr>
                <w:sz w:val="20"/>
                <w:szCs w:val="20"/>
              </w:rPr>
              <w:t>системы</w:t>
            </w:r>
            <w:r w:rsidR="00CE3115" w:rsidRPr="00E76769">
              <w:rPr>
                <w:sz w:val="20"/>
                <w:szCs w:val="20"/>
              </w:rPr>
              <w:t xml:space="preserve"> </w:t>
            </w:r>
            <w:r w:rsidRPr="00E76769">
              <w:rPr>
                <w:sz w:val="20"/>
                <w:szCs w:val="20"/>
              </w:rPr>
              <w:t>мониторинга</w:t>
            </w:r>
            <w:r w:rsidR="00CE3115" w:rsidRPr="00E76769">
              <w:rPr>
                <w:sz w:val="20"/>
                <w:szCs w:val="20"/>
              </w:rPr>
              <w:t xml:space="preserve"> </w:t>
            </w:r>
            <w:r w:rsidRPr="00E76769">
              <w:rPr>
                <w:sz w:val="20"/>
                <w:szCs w:val="20"/>
              </w:rPr>
              <w:t>окружающей</w:t>
            </w:r>
            <w:r w:rsidR="00CE3115" w:rsidRPr="00E76769">
              <w:rPr>
                <w:sz w:val="20"/>
                <w:szCs w:val="20"/>
              </w:rPr>
              <w:t xml:space="preserve"> </w:t>
            </w:r>
            <w:r w:rsidRPr="00E76769">
              <w:rPr>
                <w:sz w:val="20"/>
                <w:szCs w:val="20"/>
              </w:rPr>
              <w:t>среды</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06</w:t>
            </w:r>
          </w:p>
        </w:tc>
        <w:tc>
          <w:tcPr>
            <w:tcW w:w="20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03</w:t>
            </w:r>
          </w:p>
        </w:tc>
        <w:tc>
          <w:tcPr>
            <w:tcW w:w="648" w:type="pct"/>
            <w:gridSpan w:val="3"/>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Ч320173180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p>
        </w:tc>
        <w:tc>
          <w:tcPr>
            <w:tcW w:w="429"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-0,4</w:t>
            </w:r>
          </w:p>
        </w:tc>
        <w:tc>
          <w:tcPr>
            <w:tcW w:w="499"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-0,4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06</w:t>
            </w:r>
          </w:p>
        </w:tc>
        <w:tc>
          <w:tcPr>
            <w:tcW w:w="20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03</w:t>
            </w:r>
          </w:p>
        </w:tc>
        <w:tc>
          <w:tcPr>
            <w:tcW w:w="648" w:type="pct"/>
            <w:gridSpan w:val="3"/>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Ч320173180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200</w:t>
            </w:r>
          </w:p>
        </w:tc>
        <w:tc>
          <w:tcPr>
            <w:tcW w:w="429"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-0,4</w:t>
            </w:r>
          </w:p>
        </w:tc>
        <w:tc>
          <w:tcPr>
            <w:tcW w:w="499"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-0,4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06</w:t>
            </w:r>
          </w:p>
        </w:tc>
        <w:tc>
          <w:tcPr>
            <w:tcW w:w="20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03</w:t>
            </w:r>
          </w:p>
        </w:tc>
        <w:tc>
          <w:tcPr>
            <w:tcW w:w="648" w:type="pct"/>
            <w:gridSpan w:val="3"/>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Ч320173180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240</w:t>
            </w:r>
          </w:p>
        </w:tc>
        <w:tc>
          <w:tcPr>
            <w:tcW w:w="429"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-0,4</w:t>
            </w:r>
          </w:p>
        </w:tc>
        <w:tc>
          <w:tcPr>
            <w:tcW w:w="499"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-0,4</w:t>
            </w:r>
          </w:p>
        </w:tc>
      </w:tr>
      <w:tr w:rsidR="00EB103C"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0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648" w:type="pct"/>
            <w:gridSpan w:val="3"/>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p>
        </w:tc>
        <w:tc>
          <w:tcPr>
            <w:tcW w:w="429" w:type="pct"/>
            <w:gridSpan w:val="2"/>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p>
        </w:tc>
        <w:tc>
          <w:tcPr>
            <w:tcW w:w="501"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p>
        </w:tc>
      </w:tr>
    </w:tbl>
    <w:p w:rsidR="00EB103C" w:rsidRPr="00E76769" w:rsidRDefault="00EB103C" w:rsidP="007F4BA6">
      <w:pPr>
        <w:pStyle w:val="af1"/>
        <w:ind w:firstLine="6946"/>
        <w:rPr>
          <w:rFonts w:ascii="TimesET" w:hAnsi="TimesET"/>
          <w:sz w:val="20"/>
        </w:rPr>
      </w:pPr>
    </w:p>
    <w:p w:rsidR="00EB103C" w:rsidRPr="00E76769" w:rsidRDefault="00CE3115" w:rsidP="00E76769">
      <w:pPr>
        <w:pStyle w:val="af1"/>
        <w:ind w:firstLine="6946"/>
        <w:jc w:val="right"/>
        <w:rPr>
          <w:rFonts w:ascii="TimesET" w:hAnsi="TimesET"/>
          <w:sz w:val="20"/>
        </w:rPr>
      </w:pPr>
      <w:r w:rsidRPr="00E76769">
        <w:rPr>
          <w:rFonts w:ascii="TimesET" w:hAnsi="TimesET"/>
          <w:sz w:val="20"/>
        </w:rPr>
        <w:t xml:space="preserve"> </w:t>
      </w:r>
      <w:r w:rsidR="00EB103C" w:rsidRPr="00E76769">
        <w:rPr>
          <w:rFonts w:ascii="TimesET" w:hAnsi="TimesET"/>
          <w:sz w:val="20"/>
        </w:rPr>
        <w:t>Приложение</w:t>
      </w:r>
      <w:r w:rsidRPr="00E76769">
        <w:rPr>
          <w:rFonts w:ascii="TimesET" w:hAnsi="TimesET"/>
          <w:sz w:val="20"/>
        </w:rPr>
        <w:t xml:space="preserve"> </w:t>
      </w:r>
      <w:r w:rsidR="00EB103C" w:rsidRPr="00E76769">
        <w:rPr>
          <w:rFonts w:ascii="TimesET" w:hAnsi="TimesET"/>
          <w:sz w:val="20"/>
        </w:rPr>
        <w:t>3</w:t>
      </w:r>
    </w:p>
    <w:p w:rsidR="00EB103C" w:rsidRPr="00E76769" w:rsidRDefault="00EB103C" w:rsidP="00E76769">
      <w:pPr>
        <w:ind w:firstLine="6946"/>
        <w:jc w:val="right"/>
        <w:rPr>
          <w:rFonts w:cs="Arial"/>
          <w:sz w:val="20"/>
          <w:szCs w:val="20"/>
        </w:rPr>
      </w:pPr>
      <w:r w:rsidRPr="00E76769">
        <w:rPr>
          <w:rFonts w:cs="Arial"/>
          <w:sz w:val="20"/>
          <w:szCs w:val="20"/>
        </w:rPr>
        <w:t>к</w:t>
      </w:r>
      <w:r w:rsidR="00CE3115" w:rsidRPr="00E76769">
        <w:rPr>
          <w:rFonts w:cs="Arial"/>
          <w:sz w:val="20"/>
          <w:szCs w:val="20"/>
        </w:rPr>
        <w:t xml:space="preserve"> </w:t>
      </w:r>
      <w:r w:rsidRPr="00E76769">
        <w:rPr>
          <w:rFonts w:cs="Arial"/>
          <w:sz w:val="20"/>
          <w:szCs w:val="20"/>
        </w:rPr>
        <w:t>Решению</w:t>
      </w:r>
      <w:r w:rsidR="00CE3115" w:rsidRPr="00E76769">
        <w:rPr>
          <w:rFonts w:cs="Arial"/>
          <w:sz w:val="20"/>
          <w:szCs w:val="20"/>
        </w:rPr>
        <w:t xml:space="preserve"> </w:t>
      </w:r>
      <w:r w:rsidRPr="00E76769">
        <w:rPr>
          <w:rFonts w:cs="Arial"/>
          <w:sz w:val="20"/>
          <w:szCs w:val="20"/>
        </w:rPr>
        <w:t>Собрания</w:t>
      </w:r>
      <w:r w:rsidR="00CE3115" w:rsidRPr="00E76769">
        <w:rPr>
          <w:rFonts w:cs="Arial"/>
          <w:sz w:val="20"/>
          <w:szCs w:val="20"/>
        </w:rPr>
        <w:t xml:space="preserve"> </w:t>
      </w:r>
      <w:r w:rsidRPr="00E76769">
        <w:rPr>
          <w:rFonts w:cs="Arial"/>
          <w:sz w:val="20"/>
          <w:szCs w:val="20"/>
        </w:rPr>
        <w:t>депутатов</w:t>
      </w:r>
    </w:p>
    <w:p w:rsidR="00EB103C" w:rsidRPr="00E76769" w:rsidRDefault="00CE3115" w:rsidP="00E76769">
      <w:pPr>
        <w:jc w:val="right"/>
        <w:rPr>
          <w:rFonts w:cs="Arial"/>
          <w:sz w:val="20"/>
          <w:szCs w:val="20"/>
        </w:rPr>
      </w:pPr>
      <w:r w:rsidRPr="00E76769">
        <w:rPr>
          <w:rFonts w:cs="Arial"/>
          <w:sz w:val="20"/>
          <w:szCs w:val="20"/>
        </w:rPr>
        <w:t xml:space="preserve"> </w:t>
      </w:r>
      <w:r w:rsidR="00EB103C" w:rsidRPr="00E76769">
        <w:rPr>
          <w:rFonts w:cs="Arial"/>
          <w:sz w:val="20"/>
          <w:szCs w:val="20"/>
        </w:rPr>
        <w:t>Кугеевского</w:t>
      </w:r>
      <w:r w:rsidRPr="00E76769">
        <w:rPr>
          <w:rFonts w:cs="Arial"/>
          <w:sz w:val="20"/>
          <w:szCs w:val="20"/>
        </w:rPr>
        <w:t xml:space="preserve"> </w:t>
      </w:r>
      <w:r w:rsidR="00EB103C" w:rsidRPr="00E76769">
        <w:rPr>
          <w:rFonts w:cs="Arial"/>
          <w:sz w:val="20"/>
          <w:szCs w:val="20"/>
        </w:rPr>
        <w:t>сельского</w:t>
      </w:r>
      <w:r w:rsidRPr="00E76769">
        <w:rPr>
          <w:rFonts w:cs="Arial"/>
          <w:sz w:val="20"/>
          <w:szCs w:val="20"/>
        </w:rPr>
        <w:t xml:space="preserve"> </w:t>
      </w:r>
      <w:r w:rsidR="00EB103C" w:rsidRPr="00E76769">
        <w:rPr>
          <w:rFonts w:cs="Arial"/>
          <w:sz w:val="20"/>
          <w:szCs w:val="20"/>
        </w:rPr>
        <w:t>поселения</w:t>
      </w:r>
      <w:r w:rsidRPr="00E76769">
        <w:rPr>
          <w:rFonts w:cs="Arial"/>
          <w:sz w:val="20"/>
          <w:szCs w:val="20"/>
        </w:rPr>
        <w:t xml:space="preserve"> </w:t>
      </w:r>
    </w:p>
    <w:p w:rsidR="008150DB" w:rsidRPr="00E76769" w:rsidRDefault="00CE3115" w:rsidP="00E76769">
      <w:pPr>
        <w:ind w:firstLine="6946"/>
        <w:jc w:val="right"/>
        <w:rPr>
          <w:rFonts w:cs="Arial"/>
          <w:sz w:val="20"/>
          <w:szCs w:val="20"/>
        </w:rPr>
      </w:pPr>
      <w:r w:rsidRPr="00E76769">
        <w:rPr>
          <w:rFonts w:cs="Arial"/>
          <w:sz w:val="20"/>
          <w:szCs w:val="20"/>
        </w:rPr>
        <w:t xml:space="preserve"> </w:t>
      </w:r>
      <w:r w:rsidR="00EB103C" w:rsidRPr="00E76769">
        <w:rPr>
          <w:rFonts w:cs="Arial"/>
          <w:sz w:val="20"/>
          <w:szCs w:val="20"/>
        </w:rPr>
        <w:t>«05»</w:t>
      </w:r>
      <w:r w:rsidRPr="00E76769">
        <w:rPr>
          <w:rFonts w:cs="Arial"/>
          <w:sz w:val="20"/>
          <w:szCs w:val="20"/>
        </w:rPr>
        <w:t xml:space="preserve"> </w:t>
      </w:r>
      <w:r w:rsidR="00EB103C" w:rsidRPr="00E76769">
        <w:rPr>
          <w:rFonts w:cs="Arial"/>
          <w:sz w:val="20"/>
          <w:szCs w:val="20"/>
        </w:rPr>
        <w:t>декабря</w:t>
      </w:r>
      <w:r w:rsidRPr="00E76769">
        <w:rPr>
          <w:rFonts w:cs="Arial"/>
          <w:sz w:val="20"/>
          <w:szCs w:val="20"/>
        </w:rPr>
        <w:t xml:space="preserve"> </w:t>
      </w:r>
      <w:r w:rsidR="00EB103C" w:rsidRPr="00E76769">
        <w:rPr>
          <w:rFonts w:cs="Arial"/>
          <w:sz w:val="20"/>
          <w:szCs w:val="20"/>
        </w:rPr>
        <w:t>2019г.</w:t>
      </w:r>
      <w:r w:rsidRPr="00E76769">
        <w:rPr>
          <w:rFonts w:cs="Arial"/>
          <w:sz w:val="20"/>
          <w:szCs w:val="20"/>
        </w:rPr>
        <w:t xml:space="preserve"> </w:t>
      </w:r>
      <w:r w:rsidR="00EB103C" w:rsidRPr="00E76769">
        <w:rPr>
          <w:rFonts w:cs="Arial"/>
          <w:sz w:val="20"/>
          <w:szCs w:val="20"/>
        </w:rPr>
        <w:t>№83</w:t>
      </w:r>
      <w:r w:rsidRPr="00E76769">
        <w:rPr>
          <w:rFonts w:cs="Arial"/>
          <w:sz w:val="20"/>
          <w:szCs w:val="20"/>
        </w:rPr>
        <w:t xml:space="preserve"> </w:t>
      </w:r>
    </w:p>
    <w:p w:rsidR="00EB103C" w:rsidRPr="00E76769" w:rsidRDefault="00EB103C" w:rsidP="007F4BA6">
      <w:pPr>
        <w:pStyle w:val="7"/>
        <w:widowControl w:val="0"/>
        <w:spacing w:before="0" w:after="0"/>
        <w:jc w:val="center"/>
        <w:rPr>
          <w:rFonts w:ascii="TimesET" w:hAnsi="TimesET"/>
          <w:b/>
          <w:caps/>
          <w:sz w:val="20"/>
          <w:szCs w:val="20"/>
        </w:rPr>
      </w:pPr>
      <w:r w:rsidRPr="00E76769">
        <w:rPr>
          <w:rFonts w:ascii="TimesET" w:hAnsi="TimesET"/>
          <w:b/>
          <w:caps/>
          <w:sz w:val="20"/>
          <w:szCs w:val="20"/>
        </w:rPr>
        <w:t>Распределение</w:t>
      </w:r>
    </w:p>
    <w:p w:rsidR="00EB103C" w:rsidRPr="00E76769" w:rsidRDefault="00EB103C" w:rsidP="007F4BA6">
      <w:pPr>
        <w:pStyle w:val="a7"/>
        <w:widowControl w:val="0"/>
        <w:jc w:val="center"/>
        <w:rPr>
          <w:rFonts w:ascii="TimesET" w:hAnsi="TimesET"/>
          <w:b w:val="0"/>
          <w:lang w:val="ru-RU"/>
        </w:rPr>
      </w:pPr>
      <w:r w:rsidRPr="00E76769">
        <w:rPr>
          <w:rFonts w:ascii="TimesET" w:hAnsi="TimesET"/>
          <w:b w:val="0"/>
          <w:lang w:val="ru-RU"/>
        </w:rPr>
        <w:t>бюджетных</w:t>
      </w:r>
      <w:r w:rsidR="00CE3115" w:rsidRPr="00E76769">
        <w:rPr>
          <w:rFonts w:ascii="TimesET" w:hAnsi="TimesET"/>
          <w:b w:val="0"/>
          <w:lang w:val="ru-RU"/>
        </w:rPr>
        <w:t xml:space="preserve"> </w:t>
      </w:r>
      <w:r w:rsidRPr="00E76769">
        <w:rPr>
          <w:rFonts w:ascii="TimesET" w:hAnsi="TimesET"/>
          <w:b w:val="0"/>
          <w:lang w:val="ru-RU"/>
        </w:rPr>
        <w:t>ассигнований</w:t>
      </w:r>
      <w:r w:rsidR="00CE3115" w:rsidRPr="00E76769">
        <w:rPr>
          <w:rFonts w:ascii="TimesET" w:hAnsi="TimesET"/>
          <w:b w:val="0"/>
          <w:lang w:val="ru-RU"/>
        </w:rPr>
        <w:t xml:space="preserve"> </w:t>
      </w:r>
      <w:r w:rsidRPr="00E76769">
        <w:rPr>
          <w:rFonts w:ascii="TimesET" w:hAnsi="TimesET"/>
          <w:b w:val="0"/>
          <w:lang w:val="ru-RU"/>
        </w:rPr>
        <w:t>по</w:t>
      </w:r>
      <w:r w:rsidR="00CE3115" w:rsidRPr="00E76769">
        <w:rPr>
          <w:rFonts w:ascii="TimesET" w:hAnsi="TimesET"/>
          <w:b w:val="0"/>
          <w:lang w:val="ru-RU"/>
        </w:rPr>
        <w:t xml:space="preserve"> </w:t>
      </w:r>
      <w:r w:rsidRPr="00E76769">
        <w:rPr>
          <w:rFonts w:ascii="TimesET" w:hAnsi="TimesET"/>
          <w:b w:val="0"/>
          <w:lang w:val="ru-RU"/>
        </w:rPr>
        <w:t>целевым</w:t>
      </w:r>
      <w:r w:rsidR="00CE3115" w:rsidRPr="00E76769">
        <w:rPr>
          <w:rFonts w:ascii="TimesET" w:hAnsi="TimesET"/>
          <w:b w:val="0"/>
          <w:lang w:val="ru-RU"/>
        </w:rPr>
        <w:t xml:space="preserve"> </w:t>
      </w:r>
      <w:r w:rsidRPr="00E76769">
        <w:rPr>
          <w:rFonts w:ascii="TimesET" w:hAnsi="TimesET"/>
          <w:b w:val="0"/>
          <w:lang w:val="ru-RU"/>
        </w:rPr>
        <w:t>статьям</w:t>
      </w:r>
      <w:r w:rsidR="00CE3115" w:rsidRPr="00E76769">
        <w:rPr>
          <w:rFonts w:ascii="TimesET" w:hAnsi="TimesET"/>
          <w:b w:val="0"/>
          <w:lang w:val="ru-RU"/>
        </w:rPr>
        <w:t xml:space="preserve"> </w:t>
      </w:r>
      <w:r w:rsidRPr="00E76769">
        <w:rPr>
          <w:rFonts w:ascii="TimesET" w:hAnsi="TimesET"/>
          <w:b w:val="0"/>
          <w:lang w:val="ru-RU"/>
        </w:rPr>
        <w:t>(муниципальным</w:t>
      </w:r>
      <w:r w:rsidR="00CE3115" w:rsidRPr="00E76769">
        <w:rPr>
          <w:rFonts w:ascii="TimesET" w:hAnsi="TimesET"/>
          <w:b w:val="0"/>
          <w:lang w:val="ru-RU"/>
        </w:rPr>
        <w:t xml:space="preserve"> </w:t>
      </w:r>
      <w:r w:rsidRPr="00E76769">
        <w:rPr>
          <w:rFonts w:ascii="TimesET" w:hAnsi="TimesET"/>
          <w:b w:val="0"/>
          <w:lang w:val="ru-RU"/>
        </w:rPr>
        <w:t>программам</w:t>
      </w:r>
    </w:p>
    <w:p w:rsidR="00EB103C" w:rsidRPr="00E76769" w:rsidRDefault="00EB103C" w:rsidP="007F4BA6">
      <w:pPr>
        <w:pStyle w:val="a7"/>
        <w:widowControl w:val="0"/>
        <w:jc w:val="center"/>
        <w:rPr>
          <w:rFonts w:ascii="TimesET" w:hAnsi="TimesET"/>
          <w:b w:val="0"/>
          <w:lang w:val="ru-RU"/>
        </w:rPr>
      </w:pPr>
      <w:r w:rsidRPr="00E76769">
        <w:rPr>
          <w:rFonts w:ascii="TimesET" w:hAnsi="TimesET"/>
          <w:b w:val="0"/>
          <w:lang w:val="ru-RU"/>
        </w:rPr>
        <w:t>Кугеевского</w:t>
      </w:r>
      <w:r w:rsidR="00CE3115" w:rsidRPr="00E76769">
        <w:rPr>
          <w:rFonts w:ascii="TimesET" w:hAnsi="TimesET"/>
          <w:b w:val="0"/>
          <w:lang w:val="ru-RU"/>
        </w:rPr>
        <w:t xml:space="preserve"> </w:t>
      </w:r>
      <w:r w:rsidRPr="00E76769">
        <w:rPr>
          <w:rFonts w:ascii="TimesET" w:hAnsi="TimesET"/>
          <w:b w:val="0"/>
          <w:lang w:val="ru-RU"/>
        </w:rPr>
        <w:t>сельского</w:t>
      </w:r>
      <w:r w:rsidR="00CE3115" w:rsidRPr="00E76769">
        <w:rPr>
          <w:rFonts w:ascii="TimesET" w:hAnsi="TimesET"/>
          <w:b w:val="0"/>
          <w:lang w:val="ru-RU"/>
        </w:rPr>
        <w:t xml:space="preserve"> </w:t>
      </w:r>
      <w:r w:rsidRPr="00E76769">
        <w:rPr>
          <w:rFonts w:ascii="TimesET" w:hAnsi="TimesET"/>
          <w:b w:val="0"/>
          <w:lang w:val="ru-RU"/>
        </w:rPr>
        <w:t>поселения</w:t>
      </w:r>
      <w:r w:rsidR="00CE3115" w:rsidRPr="00E76769">
        <w:rPr>
          <w:rFonts w:ascii="TimesET" w:hAnsi="TimesET"/>
          <w:b w:val="0"/>
          <w:lang w:val="ru-RU"/>
        </w:rPr>
        <w:t xml:space="preserve"> </w:t>
      </w:r>
      <w:r w:rsidRPr="00E76769">
        <w:rPr>
          <w:rFonts w:ascii="TimesET" w:hAnsi="TimesET"/>
          <w:b w:val="0"/>
          <w:lang w:val="ru-RU"/>
        </w:rPr>
        <w:t>и</w:t>
      </w:r>
      <w:r w:rsidR="00CE3115" w:rsidRPr="00E76769">
        <w:rPr>
          <w:rFonts w:ascii="TimesET" w:hAnsi="TimesET"/>
          <w:b w:val="0"/>
          <w:lang w:val="ru-RU"/>
        </w:rPr>
        <w:t xml:space="preserve"> </w:t>
      </w:r>
      <w:r w:rsidRPr="00E76769">
        <w:rPr>
          <w:rFonts w:ascii="TimesET" w:hAnsi="TimesET"/>
          <w:b w:val="0"/>
          <w:lang w:val="ru-RU"/>
        </w:rPr>
        <w:t>непрограммным</w:t>
      </w:r>
      <w:r w:rsidR="00CE3115" w:rsidRPr="00E76769">
        <w:rPr>
          <w:rFonts w:ascii="TimesET" w:hAnsi="TimesET"/>
          <w:b w:val="0"/>
          <w:lang w:val="ru-RU"/>
        </w:rPr>
        <w:t xml:space="preserve"> </w:t>
      </w:r>
      <w:r w:rsidRPr="00E76769">
        <w:rPr>
          <w:rFonts w:ascii="TimesET" w:hAnsi="TimesET"/>
          <w:b w:val="0"/>
          <w:lang w:val="ru-RU"/>
        </w:rPr>
        <w:t>направлениям</w:t>
      </w:r>
      <w:r w:rsidR="00CE3115" w:rsidRPr="00E76769">
        <w:rPr>
          <w:rFonts w:ascii="TimesET" w:hAnsi="TimesET"/>
          <w:b w:val="0"/>
          <w:lang w:val="ru-RU"/>
        </w:rPr>
        <w:t xml:space="preserve"> </w:t>
      </w:r>
    </w:p>
    <w:p w:rsidR="00EB103C" w:rsidRPr="00E76769" w:rsidRDefault="00EB103C" w:rsidP="007F4BA6">
      <w:pPr>
        <w:pStyle w:val="a7"/>
        <w:widowControl w:val="0"/>
        <w:jc w:val="center"/>
        <w:rPr>
          <w:rFonts w:ascii="TimesET" w:hAnsi="TimesET"/>
          <w:lang w:val="ru-RU"/>
        </w:rPr>
      </w:pPr>
      <w:r w:rsidRPr="00E76769">
        <w:rPr>
          <w:rFonts w:ascii="TimesET" w:hAnsi="TimesET"/>
          <w:b w:val="0"/>
          <w:lang w:val="ru-RU"/>
        </w:rPr>
        <w:t>деятельности),</w:t>
      </w:r>
      <w:r w:rsidR="00CE3115" w:rsidRPr="00E76769">
        <w:rPr>
          <w:rFonts w:ascii="TimesET" w:hAnsi="TimesET"/>
          <w:b w:val="0"/>
          <w:lang w:val="ru-RU"/>
        </w:rPr>
        <w:t xml:space="preserve"> </w:t>
      </w:r>
      <w:r w:rsidRPr="00E76769">
        <w:rPr>
          <w:rFonts w:ascii="TimesET" w:hAnsi="TimesET"/>
          <w:b w:val="0"/>
          <w:lang w:val="ru-RU"/>
        </w:rPr>
        <w:t>группам</w:t>
      </w:r>
      <w:r w:rsidR="00CE3115" w:rsidRPr="00E76769">
        <w:rPr>
          <w:rFonts w:ascii="TimesET" w:hAnsi="TimesET"/>
          <w:b w:val="0"/>
          <w:lang w:val="ru-RU"/>
        </w:rPr>
        <w:t xml:space="preserve"> </w:t>
      </w:r>
      <w:r w:rsidRPr="00E76769">
        <w:rPr>
          <w:rFonts w:ascii="TimesET" w:hAnsi="TimesET"/>
          <w:b w:val="0"/>
          <w:lang w:val="ru-RU"/>
        </w:rPr>
        <w:t>(группам</w:t>
      </w:r>
      <w:r w:rsidR="00CE3115" w:rsidRPr="00E76769">
        <w:rPr>
          <w:rFonts w:ascii="TimesET" w:hAnsi="TimesET"/>
          <w:b w:val="0"/>
          <w:lang w:val="ru-RU"/>
        </w:rPr>
        <w:t xml:space="preserve"> </w:t>
      </w:r>
      <w:r w:rsidRPr="00E76769">
        <w:rPr>
          <w:rFonts w:ascii="TimesET" w:hAnsi="TimesET"/>
          <w:b w:val="0"/>
          <w:lang w:val="ru-RU"/>
        </w:rPr>
        <w:t>и</w:t>
      </w:r>
      <w:r w:rsidR="00CE3115" w:rsidRPr="00E76769">
        <w:rPr>
          <w:rFonts w:ascii="TimesET" w:hAnsi="TimesET"/>
          <w:b w:val="0"/>
          <w:lang w:val="ru-RU"/>
        </w:rPr>
        <w:t xml:space="preserve"> </w:t>
      </w:r>
      <w:r w:rsidRPr="00E76769">
        <w:rPr>
          <w:rFonts w:ascii="TimesET" w:hAnsi="TimesET"/>
          <w:b w:val="0"/>
          <w:lang w:val="ru-RU"/>
        </w:rPr>
        <w:t>подгруппам)</w:t>
      </w:r>
      <w:r w:rsidR="00CE3115" w:rsidRPr="00E76769">
        <w:rPr>
          <w:rFonts w:ascii="TimesET" w:hAnsi="TimesET"/>
          <w:b w:val="0"/>
          <w:lang w:val="ru-RU"/>
        </w:rPr>
        <w:t xml:space="preserve"> </w:t>
      </w:r>
      <w:r w:rsidRPr="00E76769">
        <w:rPr>
          <w:rFonts w:ascii="TimesET" w:hAnsi="TimesET"/>
          <w:b w:val="0"/>
          <w:lang w:val="ru-RU"/>
        </w:rPr>
        <w:t>видов</w:t>
      </w:r>
      <w:r w:rsidR="00CE3115" w:rsidRPr="00E76769">
        <w:rPr>
          <w:rFonts w:ascii="TimesET" w:hAnsi="TimesET"/>
          <w:b w:val="0"/>
          <w:lang w:val="ru-RU"/>
        </w:rPr>
        <w:t xml:space="preserve"> </w:t>
      </w:r>
      <w:r w:rsidRPr="00E76769">
        <w:rPr>
          <w:rFonts w:ascii="TimesET" w:hAnsi="TimesET"/>
          <w:b w:val="0"/>
          <w:lang w:val="ru-RU"/>
        </w:rPr>
        <w:t>расходов,</w:t>
      </w:r>
      <w:r w:rsidR="00CE3115" w:rsidRPr="00E76769">
        <w:rPr>
          <w:rFonts w:ascii="TimesET" w:hAnsi="TimesET"/>
          <w:b w:val="0"/>
          <w:lang w:val="ru-RU"/>
        </w:rPr>
        <w:t xml:space="preserve"> </w:t>
      </w:r>
      <w:r w:rsidRPr="00E76769">
        <w:rPr>
          <w:rFonts w:ascii="TimesET" w:hAnsi="TimesET"/>
          <w:b w:val="0"/>
          <w:lang w:val="ru-RU"/>
        </w:rPr>
        <w:t>разделам,</w:t>
      </w:r>
      <w:r w:rsidR="00CE3115" w:rsidRPr="00E76769">
        <w:rPr>
          <w:rFonts w:ascii="TimesET" w:hAnsi="TimesET"/>
          <w:b w:val="0"/>
          <w:lang w:val="ru-RU"/>
        </w:rPr>
        <w:t xml:space="preserve"> </w:t>
      </w:r>
      <w:r w:rsidRPr="00E76769">
        <w:rPr>
          <w:rFonts w:ascii="TimesET" w:hAnsi="TimesET"/>
          <w:b w:val="0"/>
          <w:lang w:val="ru-RU"/>
        </w:rPr>
        <w:t>подразделам</w:t>
      </w:r>
      <w:r w:rsidR="00CE3115" w:rsidRPr="00E76769">
        <w:rPr>
          <w:rFonts w:ascii="TimesET" w:hAnsi="TimesET"/>
          <w:b w:val="0"/>
          <w:lang w:val="ru-RU"/>
        </w:rPr>
        <w:t xml:space="preserve"> </w:t>
      </w:r>
      <w:r w:rsidRPr="00E76769">
        <w:rPr>
          <w:rFonts w:ascii="TimesET" w:hAnsi="TimesET"/>
          <w:b w:val="0"/>
          <w:lang w:val="ru-RU"/>
        </w:rPr>
        <w:t>классификации</w:t>
      </w:r>
      <w:r w:rsidR="00CE3115" w:rsidRPr="00E76769">
        <w:rPr>
          <w:rFonts w:ascii="TimesET" w:hAnsi="TimesET"/>
          <w:b w:val="0"/>
          <w:lang w:val="ru-RU"/>
        </w:rPr>
        <w:t xml:space="preserve"> </w:t>
      </w:r>
      <w:r w:rsidRPr="00E76769">
        <w:rPr>
          <w:rFonts w:ascii="TimesET" w:hAnsi="TimesET"/>
          <w:b w:val="0"/>
          <w:lang w:val="ru-RU"/>
        </w:rPr>
        <w:t>расходов</w:t>
      </w:r>
      <w:r w:rsidR="00CE3115" w:rsidRPr="00E76769">
        <w:rPr>
          <w:rFonts w:ascii="TimesET" w:hAnsi="TimesET"/>
          <w:b w:val="0"/>
          <w:lang w:val="ru-RU"/>
        </w:rPr>
        <w:t xml:space="preserve"> </w:t>
      </w:r>
      <w:r w:rsidRPr="00E76769">
        <w:rPr>
          <w:rFonts w:ascii="TimesET" w:hAnsi="TimesET"/>
          <w:b w:val="0"/>
          <w:lang w:val="ru-RU"/>
        </w:rPr>
        <w:t>бюджета</w:t>
      </w:r>
      <w:r w:rsidR="00CE3115" w:rsidRPr="00E76769">
        <w:rPr>
          <w:rFonts w:ascii="TimesET" w:hAnsi="TimesET"/>
          <w:b w:val="0"/>
          <w:lang w:val="ru-RU"/>
        </w:rPr>
        <w:t xml:space="preserve"> </w:t>
      </w:r>
      <w:r w:rsidRPr="00E76769">
        <w:rPr>
          <w:rFonts w:ascii="TimesET" w:hAnsi="TimesET"/>
          <w:b w:val="0"/>
          <w:lang w:val="ru-RU"/>
        </w:rPr>
        <w:t>Кугеевского</w:t>
      </w:r>
      <w:r w:rsidR="00CE3115" w:rsidRPr="00E76769">
        <w:rPr>
          <w:rFonts w:ascii="TimesET" w:hAnsi="TimesET"/>
          <w:b w:val="0"/>
          <w:lang w:val="ru-RU"/>
        </w:rPr>
        <w:t xml:space="preserve"> </w:t>
      </w:r>
      <w:r w:rsidRPr="00E76769">
        <w:rPr>
          <w:rFonts w:ascii="TimesET" w:hAnsi="TimesET"/>
          <w:b w:val="0"/>
          <w:lang w:val="ru-RU"/>
        </w:rPr>
        <w:t>сельского</w:t>
      </w:r>
      <w:r w:rsidR="00CE3115" w:rsidRPr="00E76769">
        <w:rPr>
          <w:rFonts w:ascii="TimesET" w:hAnsi="TimesET"/>
          <w:b w:val="0"/>
          <w:lang w:val="ru-RU"/>
        </w:rPr>
        <w:t xml:space="preserve"> </w:t>
      </w:r>
      <w:r w:rsidRPr="00E76769">
        <w:rPr>
          <w:rFonts w:ascii="TimesET" w:hAnsi="TimesET"/>
          <w:b w:val="0"/>
          <w:lang w:val="ru-RU"/>
        </w:rPr>
        <w:t>поселения</w:t>
      </w:r>
    </w:p>
    <w:p w:rsidR="00EB103C" w:rsidRPr="00E76769" w:rsidRDefault="00EB103C" w:rsidP="007F4BA6">
      <w:pPr>
        <w:pStyle w:val="a7"/>
        <w:widowControl w:val="0"/>
        <w:jc w:val="center"/>
        <w:rPr>
          <w:rFonts w:ascii="TimesET" w:hAnsi="TimesET"/>
          <w:b w:val="0"/>
          <w:lang w:val="ru-RU"/>
        </w:rPr>
      </w:pPr>
      <w:r w:rsidRPr="00E76769">
        <w:rPr>
          <w:rFonts w:ascii="TimesET" w:hAnsi="TimesET"/>
          <w:b w:val="0"/>
          <w:lang w:val="ru-RU"/>
        </w:rPr>
        <w:t>Мариинско-Посадского</w:t>
      </w:r>
      <w:r w:rsidR="00CE3115" w:rsidRPr="00E76769">
        <w:rPr>
          <w:rFonts w:ascii="TimesET" w:hAnsi="TimesET"/>
          <w:b w:val="0"/>
          <w:lang w:val="ru-RU"/>
        </w:rPr>
        <w:t xml:space="preserve"> </w:t>
      </w:r>
      <w:r w:rsidRPr="00E76769">
        <w:rPr>
          <w:rFonts w:ascii="TimesET" w:hAnsi="TimesET"/>
          <w:b w:val="0"/>
          <w:lang w:val="ru-RU"/>
        </w:rPr>
        <w:t>района</w:t>
      </w:r>
      <w:r w:rsidR="00CE3115" w:rsidRPr="00E76769">
        <w:rPr>
          <w:rFonts w:ascii="TimesET" w:hAnsi="TimesET"/>
          <w:b w:val="0"/>
          <w:lang w:val="ru-RU"/>
        </w:rPr>
        <w:t xml:space="preserve"> </w:t>
      </w:r>
      <w:r w:rsidRPr="00E76769">
        <w:rPr>
          <w:rFonts w:ascii="TimesET" w:hAnsi="TimesET"/>
          <w:b w:val="0"/>
          <w:lang w:val="ru-RU"/>
        </w:rPr>
        <w:t>Чувашской</w:t>
      </w:r>
      <w:r w:rsidR="00CE3115" w:rsidRPr="00E76769">
        <w:rPr>
          <w:rFonts w:ascii="TimesET" w:hAnsi="TimesET"/>
          <w:b w:val="0"/>
          <w:lang w:val="ru-RU"/>
        </w:rPr>
        <w:t xml:space="preserve"> </w:t>
      </w:r>
      <w:r w:rsidRPr="00E76769">
        <w:rPr>
          <w:rFonts w:ascii="TimesET" w:hAnsi="TimesET"/>
          <w:b w:val="0"/>
          <w:lang w:val="ru-RU"/>
        </w:rPr>
        <w:t>Республики</w:t>
      </w:r>
      <w:r w:rsidR="00CE3115" w:rsidRPr="00E76769">
        <w:rPr>
          <w:rFonts w:ascii="TimesET" w:hAnsi="TimesET"/>
          <w:b w:val="0"/>
          <w:lang w:val="ru-RU"/>
        </w:rPr>
        <w:t xml:space="preserve"> </w:t>
      </w:r>
      <w:r w:rsidRPr="00E76769">
        <w:rPr>
          <w:rFonts w:ascii="TimesET" w:hAnsi="TimesET"/>
          <w:b w:val="0"/>
          <w:lang w:val="ru-RU"/>
        </w:rPr>
        <w:t>на</w:t>
      </w:r>
      <w:r w:rsidR="00CE3115" w:rsidRPr="00E76769">
        <w:rPr>
          <w:rFonts w:ascii="TimesET" w:hAnsi="TimesET"/>
          <w:b w:val="0"/>
          <w:lang w:val="ru-RU"/>
        </w:rPr>
        <w:t xml:space="preserve"> </w:t>
      </w:r>
      <w:r w:rsidRPr="00E76769">
        <w:rPr>
          <w:rFonts w:ascii="TimesET" w:hAnsi="TimesET"/>
          <w:b w:val="0"/>
          <w:lang w:val="ru-RU"/>
        </w:rPr>
        <w:t>2019</w:t>
      </w:r>
      <w:r w:rsidR="00CE3115" w:rsidRPr="00E76769">
        <w:rPr>
          <w:rFonts w:ascii="TimesET" w:hAnsi="TimesET"/>
          <w:b w:val="0"/>
          <w:lang w:val="ru-RU"/>
        </w:rPr>
        <w:t xml:space="preserve"> </w:t>
      </w:r>
      <w:r w:rsidRPr="00E76769">
        <w:rPr>
          <w:rFonts w:ascii="TimesET" w:hAnsi="TimesET"/>
          <w:b w:val="0"/>
          <w:lang w:val="ru-RU"/>
        </w:rPr>
        <w:t>год</w:t>
      </w:r>
    </w:p>
    <w:p w:rsidR="00EB103C" w:rsidRPr="00E76769" w:rsidRDefault="00CE3115" w:rsidP="007F4BA6">
      <w:pPr>
        <w:pStyle w:val="a7"/>
        <w:widowControl w:val="0"/>
        <w:ind w:right="-2"/>
        <w:jc w:val="right"/>
        <w:rPr>
          <w:rFonts w:ascii="TimesET" w:hAnsi="TimesET"/>
        </w:rPr>
      </w:pPr>
      <w:r w:rsidRPr="00E76769">
        <w:rPr>
          <w:rFonts w:ascii="TimesET" w:hAnsi="TimesET"/>
          <w:lang w:val="ru-RU"/>
        </w:rPr>
        <w:t xml:space="preserve"> </w:t>
      </w:r>
      <w:r w:rsidR="00EB103C" w:rsidRPr="00E76769">
        <w:rPr>
          <w:rFonts w:ascii="TimesET" w:hAnsi="TimesET"/>
        </w:rPr>
        <w:t>(тыс.</w:t>
      </w:r>
      <w:r w:rsidRPr="00E76769">
        <w:rPr>
          <w:rFonts w:ascii="TimesET" w:hAnsi="TimesET"/>
        </w:rPr>
        <w:t xml:space="preserve"> </w:t>
      </w:r>
      <w:r w:rsidR="00EB103C" w:rsidRPr="00E76769">
        <w:rPr>
          <w:rFonts w:ascii="TimesET" w:hAnsi="TimesET"/>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707"/>
        <w:gridCol w:w="8422"/>
        <w:gridCol w:w="1810"/>
        <w:gridCol w:w="1132"/>
        <w:gridCol w:w="697"/>
        <w:gridCol w:w="1074"/>
        <w:gridCol w:w="1357"/>
      </w:tblGrid>
      <w:tr w:rsidR="00E76769" w:rsidRPr="00E76769" w:rsidTr="00E76769">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snapToGrid w:val="0"/>
                <w:sz w:val="20"/>
                <w:szCs w:val="20"/>
              </w:rPr>
            </w:pPr>
          </w:p>
        </w:tc>
        <w:tc>
          <w:tcPr>
            <w:tcW w:w="2828"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widowControl w:val="0"/>
              <w:jc w:val="center"/>
              <w:rPr>
                <w:snapToGrid w:val="0"/>
                <w:sz w:val="20"/>
                <w:szCs w:val="20"/>
              </w:rPr>
            </w:pPr>
            <w:r w:rsidRPr="00E76769">
              <w:rPr>
                <w:snapToGrid w:val="0"/>
                <w:sz w:val="20"/>
                <w:szCs w:val="20"/>
              </w:rPr>
              <w:t>Наименование</w:t>
            </w:r>
          </w:p>
        </w:tc>
        <w:tc>
          <w:tcPr>
            <w:tcW w:w="653"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E76769">
            <w:pPr>
              <w:widowControl w:val="0"/>
              <w:jc w:val="center"/>
              <w:rPr>
                <w:snapToGrid w:val="0"/>
                <w:sz w:val="20"/>
                <w:szCs w:val="20"/>
              </w:rPr>
            </w:pPr>
            <w:r w:rsidRPr="00E76769">
              <w:rPr>
                <w:snapToGrid w:val="0"/>
                <w:sz w:val="20"/>
                <w:szCs w:val="20"/>
              </w:rPr>
              <w:t>Целевая</w:t>
            </w:r>
            <w:r w:rsidR="00CE3115" w:rsidRPr="00E76769">
              <w:rPr>
                <w:snapToGrid w:val="0"/>
                <w:sz w:val="20"/>
                <w:szCs w:val="20"/>
              </w:rPr>
              <w:t xml:space="preserve"> </w:t>
            </w:r>
            <w:r w:rsidRPr="00E76769">
              <w:rPr>
                <w:snapToGrid w:val="0"/>
                <w:sz w:val="20"/>
                <w:szCs w:val="20"/>
              </w:rPr>
              <w:t>статья</w:t>
            </w:r>
            <w:r w:rsidR="00CE3115" w:rsidRPr="00E76769">
              <w:rPr>
                <w:snapToGrid w:val="0"/>
                <w:sz w:val="20"/>
                <w:szCs w:val="20"/>
              </w:rPr>
              <w:t xml:space="preserve"> </w:t>
            </w:r>
            <w:r w:rsidRPr="00E76769">
              <w:rPr>
                <w:snapToGrid w:val="0"/>
                <w:sz w:val="20"/>
                <w:szCs w:val="20"/>
              </w:rPr>
              <w:t>(государственные</w:t>
            </w:r>
            <w:r w:rsidR="00CE3115" w:rsidRPr="00E76769">
              <w:rPr>
                <w:snapToGrid w:val="0"/>
                <w:sz w:val="20"/>
                <w:szCs w:val="20"/>
              </w:rPr>
              <w:t xml:space="preserve"> </w:t>
            </w:r>
            <w:r w:rsidRPr="00E76769">
              <w:rPr>
                <w:snapToGrid w:val="0"/>
                <w:sz w:val="20"/>
                <w:szCs w:val="20"/>
              </w:rPr>
              <w:t>программы</w:t>
            </w:r>
            <w:r w:rsidR="00CE3115" w:rsidRPr="00E76769">
              <w:rPr>
                <w:snapToGrid w:val="0"/>
                <w:sz w:val="20"/>
                <w:szCs w:val="20"/>
              </w:rPr>
              <w:t xml:space="preserve"> </w:t>
            </w:r>
            <w:r w:rsidRPr="00E76769">
              <w:rPr>
                <w:snapToGrid w:val="0"/>
                <w:sz w:val="20"/>
                <w:szCs w:val="20"/>
              </w:rPr>
              <w:t>и</w:t>
            </w:r>
            <w:r w:rsidR="00CE3115" w:rsidRPr="00E76769">
              <w:rPr>
                <w:snapToGrid w:val="0"/>
                <w:sz w:val="20"/>
                <w:szCs w:val="20"/>
              </w:rPr>
              <w:t xml:space="preserve"> </w:t>
            </w:r>
            <w:r w:rsidRPr="00E76769">
              <w:rPr>
                <w:snapToGrid w:val="0"/>
                <w:sz w:val="20"/>
                <w:szCs w:val="20"/>
              </w:rPr>
              <w:t>непрограммные</w:t>
            </w:r>
            <w:r w:rsidR="00CE3115" w:rsidRPr="00E76769">
              <w:rPr>
                <w:snapToGrid w:val="0"/>
                <w:sz w:val="20"/>
                <w:szCs w:val="20"/>
              </w:rPr>
              <w:t xml:space="preserve"> </w:t>
            </w:r>
            <w:r w:rsidRPr="00E76769">
              <w:rPr>
                <w:snapToGrid w:val="0"/>
                <w:sz w:val="20"/>
                <w:szCs w:val="20"/>
              </w:rPr>
              <w:t>направления</w:t>
            </w:r>
            <w:r w:rsidR="00CE3115" w:rsidRPr="00E76769">
              <w:rPr>
                <w:snapToGrid w:val="0"/>
                <w:sz w:val="20"/>
                <w:szCs w:val="20"/>
              </w:rPr>
              <w:t xml:space="preserve"> </w:t>
            </w:r>
            <w:r w:rsidRPr="00E76769">
              <w:rPr>
                <w:snapToGrid w:val="0"/>
                <w:sz w:val="20"/>
                <w:szCs w:val="20"/>
              </w:rPr>
              <w:t>деятельности</w:t>
            </w:r>
          </w:p>
        </w:tc>
        <w:tc>
          <w:tcPr>
            <w:tcW w:w="290"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E76769">
            <w:pPr>
              <w:widowControl w:val="0"/>
              <w:jc w:val="center"/>
              <w:rPr>
                <w:snapToGrid w:val="0"/>
                <w:sz w:val="20"/>
                <w:szCs w:val="20"/>
              </w:rPr>
            </w:pPr>
            <w:r w:rsidRPr="00E76769">
              <w:rPr>
                <w:snapToGrid w:val="0"/>
                <w:sz w:val="20"/>
                <w:szCs w:val="20"/>
              </w:rPr>
              <w:t>Группа</w:t>
            </w:r>
            <w:r w:rsidR="00CE3115" w:rsidRPr="00E76769">
              <w:rPr>
                <w:snapToGrid w:val="0"/>
                <w:sz w:val="20"/>
                <w:szCs w:val="20"/>
              </w:rPr>
              <w:t xml:space="preserve"> </w:t>
            </w:r>
            <w:r w:rsidRPr="00E76769">
              <w:rPr>
                <w:snapToGrid w:val="0"/>
                <w:sz w:val="20"/>
                <w:szCs w:val="20"/>
              </w:rPr>
              <w:t>(группа</w:t>
            </w:r>
            <w:r w:rsidR="00CE3115" w:rsidRPr="00E76769">
              <w:rPr>
                <w:snapToGrid w:val="0"/>
                <w:sz w:val="20"/>
                <w:szCs w:val="20"/>
              </w:rPr>
              <w:t xml:space="preserve"> </w:t>
            </w:r>
            <w:r w:rsidRPr="00E76769">
              <w:rPr>
                <w:snapToGrid w:val="0"/>
                <w:sz w:val="20"/>
                <w:szCs w:val="20"/>
              </w:rPr>
              <w:t>и</w:t>
            </w:r>
            <w:r w:rsidR="00CE3115" w:rsidRPr="00E76769">
              <w:rPr>
                <w:snapToGrid w:val="0"/>
                <w:sz w:val="20"/>
                <w:szCs w:val="20"/>
              </w:rPr>
              <w:t xml:space="preserve"> </w:t>
            </w:r>
            <w:r w:rsidRPr="00E76769">
              <w:rPr>
                <w:snapToGrid w:val="0"/>
                <w:sz w:val="20"/>
                <w:szCs w:val="20"/>
              </w:rPr>
              <w:t>подгруппа)</w:t>
            </w:r>
            <w:r w:rsidR="00CE3115" w:rsidRPr="00E76769">
              <w:rPr>
                <w:snapToGrid w:val="0"/>
                <w:sz w:val="20"/>
                <w:szCs w:val="20"/>
              </w:rPr>
              <w:t xml:space="preserve"> </w:t>
            </w:r>
            <w:r w:rsidRPr="00E76769">
              <w:rPr>
                <w:snapToGrid w:val="0"/>
                <w:sz w:val="20"/>
                <w:szCs w:val="20"/>
              </w:rPr>
              <w:t>вида</w:t>
            </w:r>
            <w:r w:rsidR="00CE3115" w:rsidRPr="00E76769">
              <w:rPr>
                <w:snapToGrid w:val="0"/>
                <w:sz w:val="20"/>
                <w:szCs w:val="20"/>
              </w:rPr>
              <w:t xml:space="preserve"> </w:t>
            </w:r>
            <w:r w:rsidRPr="00E76769">
              <w:rPr>
                <w:snapToGrid w:val="0"/>
                <w:sz w:val="20"/>
                <w:szCs w:val="20"/>
              </w:rPr>
              <w:t>расходов</w:t>
            </w:r>
          </w:p>
        </w:tc>
        <w:tc>
          <w:tcPr>
            <w:tcW w:w="217"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E76769">
            <w:pPr>
              <w:widowControl w:val="0"/>
              <w:jc w:val="center"/>
              <w:rPr>
                <w:snapToGrid w:val="0"/>
                <w:sz w:val="20"/>
                <w:szCs w:val="20"/>
              </w:rPr>
            </w:pPr>
            <w:r w:rsidRPr="00E76769">
              <w:rPr>
                <w:snapToGrid w:val="0"/>
                <w:sz w:val="20"/>
                <w:szCs w:val="20"/>
              </w:rPr>
              <w:t>Раздел</w:t>
            </w:r>
          </w:p>
        </w:tc>
        <w:tc>
          <w:tcPr>
            <w:tcW w:w="218"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E76769">
            <w:pPr>
              <w:widowControl w:val="0"/>
              <w:jc w:val="center"/>
              <w:rPr>
                <w:snapToGrid w:val="0"/>
                <w:sz w:val="20"/>
                <w:szCs w:val="20"/>
              </w:rPr>
            </w:pPr>
            <w:r w:rsidRPr="00E76769">
              <w:rPr>
                <w:snapToGrid w:val="0"/>
                <w:sz w:val="20"/>
                <w:szCs w:val="20"/>
              </w:rPr>
              <w:t>Подраздел</w:t>
            </w:r>
          </w:p>
        </w:tc>
        <w:tc>
          <w:tcPr>
            <w:tcW w:w="504"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widowControl w:val="0"/>
              <w:jc w:val="center"/>
              <w:rPr>
                <w:snapToGrid w:val="0"/>
                <w:sz w:val="20"/>
                <w:szCs w:val="20"/>
              </w:rPr>
            </w:pPr>
            <w:r w:rsidRPr="00E76769">
              <w:rPr>
                <w:snapToGrid w:val="0"/>
                <w:sz w:val="20"/>
                <w:szCs w:val="20"/>
              </w:rPr>
              <w:t>Сумма</w:t>
            </w:r>
          </w:p>
        </w:tc>
      </w:tr>
    </w:tbl>
    <w:p w:rsidR="00EB103C" w:rsidRPr="00E76769" w:rsidRDefault="00EB103C" w:rsidP="007F4BA6">
      <w:pPr>
        <w:widowControl w:val="0"/>
        <w:rPr>
          <w:sz w:val="20"/>
          <w:szCs w:val="20"/>
        </w:rPr>
      </w:pPr>
    </w:p>
    <w:tbl>
      <w:tblPr>
        <w:tblW w:w="5000" w:type="pct"/>
        <w:tblCellMar>
          <w:left w:w="30" w:type="dxa"/>
          <w:right w:w="30" w:type="dxa"/>
        </w:tblCellMar>
        <w:tblLook w:val="04A0" w:firstRow="1" w:lastRow="0" w:firstColumn="1" w:lastColumn="0" w:noHBand="0" w:noVBand="1"/>
      </w:tblPr>
      <w:tblGrid>
        <w:gridCol w:w="881"/>
        <w:gridCol w:w="8587"/>
        <w:gridCol w:w="1982"/>
        <w:gridCol w:w="882"/>
        <w:gridCol w:w="660"/>
        <w:gridCol w:w="663"/>
        <w:gridCol w:w="1544"/>
      </w:tblGrid>
      <w:tr w:rsidR="00E76769" w:rsidRPr="00E76769" w:rsidTr="00F2105E">
        <w:trPr>
          <w:cantSplit/>
          <w:tblHeader/>
        </w:trPr>
        <w:tc>
          <w:tcPr>
            <w:tcW w:w="290"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widowControl w:val="0"/>
              <w:jc w:val="center"/>
              <w:rPr>
                <w:snapToGrid w:val="0"/>
                <w:sz w:val="20"/>
                <w:szCs w:val="20"/>
              </w:rPr>
            </w:pPr>
            <w:r w:rsidRPr="00E76769">
              <w:rPr>
                <w:snapToGrid w:val="0"/>
                <w:sz w:val="20"/>
                <w:szCs w:val="20"/>
              </w:rPr>
              <w:t>1</w:t>
            </w:r>
          </w:p>
        </w:tc>
        <w:tc>
          <w:tcPr>
            <w:tcW w:w="2825"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widowControl w:val="0"/>
              <w:jc w:val="center"/>
              <w:rPr>
                <w:snapToGrid w:val="0"/>
                <w:sz w:val="20"/>
                <w:szCs w:val="20"/>
              </w:rPr>
            </w:pPr>
            <w:r w:rsidRPr="00E76769">
              <w:rPr>
                <w:snapToGrid w:val="0"/>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widowControl w:val="0"/>
              <w:jc w:val="center"/>
              <w:rPr>
                <w:snapToGrid w:val="0"/>
                <w:sz w:val="20"/>
                <w:szCs w:val="20"/>
              </w:rPr>
            </w:pPr>
            <w:r w:rsidRPr="00E76769">
              <w:rPr>
                <w:snapToGrid w:val="0"/>
                <w:sz w:val="20"/>
                <w:szCs w:val="20"/>
              </w:rPr>
              <w:t>3</w:t>
            </w:r>
          </w:p>
        </w:tc>
        <w:tc>
          <w:tcPr>
            <w:tcW w:w="290"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widowControl w:val="0"/>
              <w:jc w:val="center"/>
              <w:rPr>
                <w:snapToGrid w:val="0"/>
                <w:sz w:val="20"/>
                <w:szCs w:val="20"/>
              </w:rPr>
            </w:pPr>
            <w:r w:rsidRPr="00E76769">
              <w:rPr>
                <w:snapToGrid w:val="0"/>
                <w:sz w:val="20"/>
                <w:szCs w:val="20"/>
              </w:rPr>
              <w:t>4</w:t>
            </w:r>
          </w:p>
        </w:tc>
        <w:tc>
          <w:tcPr>
            <w:tcW w:w="217"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widowControl w:val="0"/>
              <w:jc w:val="center"/>
              <w:rPr>
                <w:snapToGrid w:val="0"/>
                <w:sz w:val="20"/>
                <w:szCs w:val="20"/>
              </w:rPr>
            </w:pPr>
            <w:r w:rsidRPr="00E76769">
              <w:rPr>
                <w:snapToGrid w:val="0"/>
                <w:sz w:val="20"/>
                <w:szCs w:val="20"/>
              </w:rPr>
              <w:t>5</w:t>
            </w:r>
          </w:p>
        </w:tc>
        <w:tc>
          <w:tcPr>
            <w:tcW w:w="218"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widowControl w:val="0"/>
              <w:jc w:val="center"/>
              <w:rPr>
                <w:snapToGrid w:val="0"/>
                <w:sz w:val="20"/>
                <w:szCs w:val="20"/>
              </w:rPr>
            </w:pPr>
            <w:r w:rsidRPr="00E76769">
              <w:rPr>
                <w:snapToGrid w:val="0"/>
                <w:sz w:val="20"/>
                <w:szCs w:val="20"/>
              </w:rPr>
              <w:t>6</w:t>
            </w:r>
          </w:p>
        </w:tc>
        <w:tc>
          <w:tcPr>
            <w:tcW w:w="508"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widowControl w:val="0"/>
              <w:jc w:val="center"/>
              <w:rPr>
                <w:snapToGrid w:val="0"/>
                <w:sz w:val="20"/>
                <w:szCs w:val="20"/>
              </w:rPr>
            </w:pPr>
            <w:r w:rsidRPr="00E76769">
              <w:rPr>
                <w:snapToGrid w:val="0"/>
                <w:sz w:val="20"/>
                <w:szCs w:val="20"/>
              </w:rPr>
              <w:t>7</w:t>
            </w:r>
          </w:p>
        </w:tc>
      </w:tr>
      <w:tr w:rsidR="00E76769" w:rsidRPr="00E76769" w:rsidTr="00F2105E">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pStyle w:val="af8"/>
              <w:jc w:val="center"/>
              <w:rPr>
                <w:rFonts w:ascii="TimesET" w:hAnsi="TimesET"/>
                <w:b w:val="0"/>
                <w:sz w:val="20"/>
              </w:rPr>
            </w:pPr>
          </w:p>
        </w:tc>
        <w:tc>
          <w:tcPr>
            <w:tcW w:w="2825"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pStyle w:val="af8"/>
              <w:jc w:val="center"/>
              <w:rPr>
                <w:rFonts w:ascii="TimesET" w:hAnsi="TimesET"/>
                <w:sz w:val="20"/>
              </w:rPr>
            </w:pPr>
            <w:r w:rsidRPr="00E76769">
              <w:rPr>
                <w:rFonts w:ascii="TimesET" w:hAnsi="TimesET"/>
                <w:sz w:val="20"/>
              </w:rPr>
              <w:t>ВСЕГО</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b/>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b/>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b/>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b/>
                <w:snapToGrid w:val="0"/>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b/>
                <w:snapToGrid w:val="0"/>
                <w:sz w:val="20"/>
                <w:szCs w:val="20"/>
              </w:rPr>
            </w:pPr>
            <w:r w:rsidRPr="00E76769">
              <w:rPr>
                <w:b/>
                <w:snapToGrid w:val="0"/>
                <w:sz w:val="20"/>
                <w:szCs w:val="20"/>
              </w:rPr>
              <w:t>-86,8</w:t>
            </w: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1.</w:t>
            </w: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земельных</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имущественных</w:t>
            </w:r>
            <w:r w:rsidR="00CE3115" w:rsidRPr="00E76769">
              <w:rPr>
                <w:b/>
                <w:sz w:val="20"/>
                <w:szCs w:val="20"/>
              </w:rPr>
              <w:t xml:space="preserve"> </w:t>
            </w:r>
            <w:r w:rsidRPr="00E76769">
              <w:rPr>
                <w:b/>
                <w:sz w:val="20"/>
                <w:szCs w:val="20"/>
              </w:rPr>
              <w:t>отношений"</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А400000000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-3,0</w:t>
            </w: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1.1.</w:t>
            </w: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Подпрограмма</w:t>
            </w:r>
            <w:r w:rsidR="00CE3115" w:rsidRPr="00E76769">
              <w:rPr>
                <w:i/>
                <w:sz w:val="20"/>
                <w:szCs w:val="20"/>
              </w:rPr>
              <w:t xml:space="preserve"> </w:t>
            </w:r>
            <w:r w:rsidRPr="00E76769">
              <w:rPr>
                <w:i/>
                <w:sz w:val="20"/>
                <w:szCs w:val="20"/>
              </w:rPr>
              <w:t>"Управление</w:t>
            </w:r>
            <w:r w:rsidR="00CE3115" w:rsidRPr="00E76769">
              <w:rPr>
                <w:i/>
                <w:sz w:val="20"/>
                <w:szCs w:val="20"/>
              </w:rPr>
              <w:t xml:space="preserve"> </w:t>
            </w:r>
            <w:r w:rsidRPr="00E76769">
              <w:rPr>
                <w:i/>
                <w:sz w:val="20"/>
                <w:szCs w:val="20"/>
              </w:rPr>
              <w:t>муниципальным</w:t>
            </w:r>
            <w:r w:rsidR="00CE3115" w:rsidRPr="00E76769">
              <w:rPr>
                <w:i/>
                <w:sz w:val="20"/>
                <w:szCs w:val="20"/>
              </w:rPr>
              <w:t xml:space="preserve"> </w:t>
            </w:r>
            <w:r w:rsidRPr="00E76769">
              <w:rPr>
                <w:i/>
                <w:sz w:val="20"/>
                <w:szCs w:val="20"/>
              </w:rPr>
              <w:t>имуществом"</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земельных</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имущественных</w:t>
            </w:r>
            <w:r w:rsidR="00CE3115" w:rsidRPr="00E76769">
              <w:rPr>
                <w:i/>
                <w:sz w:val="20"/>
                <w:szCs w:val="20"/>
              </w:rPr>
              <w:t xml:space="preserve"> </w:t>
            </w:r>
            <w:r w:rsidRPr="00E76769">
              <w:rPr>
                <w:i/>
                <w:sz w:val="20"/>
                <w:szCs w:val="20"/>
              </w:rPr>
              <w:t>отношений"</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А410000000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i/>
                <w:snapToGrid w:val="0"/>
                <w:sz w:val="20"/>
                <w:szCs w:val="20"/>
              </w:rPr>
            </w:pPr>
            <w:r w:rsidRPr="00E76769">
              <w:rPr>
                <w:i/>
                <w:snapToGrid w:val="0"/>
                <w:sz w:val="20"/>
                <w:szCs w:val="20"/>
              </w:rPr>
              <w:t>-3,0</w:t>
            </w: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"Создание</w:t>
            </w:r>
            <w:r w:rsidR="00CE3115" w:rsidRPr="00E76769">
              <w:rPr>
                <w:sz w:val="20"/>
                <w:szCs w:val="20"/>
              </w:rPr>
              <w:t xml:space="preserve"> </w:t>
            </w:r>
            <w:r w:rsidRPr="00E76769">
              <w:rPr>
                <w:sz w:val="20"/>
                <w:szCs w:val="20"/>
              </w:rPr>
              <w:t>условий</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максимального</w:t>
            </w:r>
            <w:r w:rsidR="00CE3115" w:rsidRPr="00E76769">
              <w:rPr>
                <w:sz w:val="20"/>
                <w:szCs w:val="20"/>
              </w:rPr>
              <w:t xml:space="preserve"> </w:t>
            </w:r>
            <w:r w:rsidRPr="00E76769">
              <w:rPr>
                <w:sz w:val="20"/>
                <w:szCs w:val="20"/>
              </w:rPr>
              <w:t>вовлечения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хозяйственный</w:t>
            </w:r>
            <w:r w:rsidR="00CE3115" w:rsidRPr="00E76769">
              <w:rPr>
                <w:sz w:val="20"/>
                <w:szCs w:val="20"/>
              </w:rPr>
              <w:t xml:space="preserve"> </w:t>
            </w:r>
            <w:r w:rsidRPr="00E76769">
              <w:rPr>
                <w:sz w:val="20"/>
                <w:szCs w:val="20"/>
              </w:rPr>
              <w:t>оборот</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имущества,</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том</w:t>
            </w:r>
            <w:r w:rsidR="00CE3115" w:rsidRPr="00E76769">
              <w:rPr>
                <w:sz w:val="20"/>
                <w:szCs w:val="20"/>
              </w:rPr>
              <w:t xml:space="preserve"> </w:t>
            </w:r>
            <w:r w:rsidRPr="00E76769">
              <w:rPr>
                <w:sz w:val="20"/>
                <w:szCs w:val="20"/>
              </w:rPr>
              <w:t>числе</w:t>
            </w:r>
            <w:r w:rsidR="00CE3115" w:rsidRPr="00E76769">
              <w:rPr>
                <w:sz w:val="20"/>
                <w:szCs w:val="20"/>
              </w:rPr>
              <w:t xml:space="preserve"> </w:t>
            </w:r>
            <w:r w:rsidRPr="00E76769">
              <w:rPr>
                <w:sz w:val="20"/>
                <w:szCs w:val="20"/>
              </w:rPr>
              <w:t>земельных</w:t>
            </w:r>
            <w:r w:rsidR="00CE3115" w:rsidRPr="00E76769">
              <w:rPr>
                <w:sz w:val="20"/>
                <w:szCs w:val="20"/>
              </w:rPr>
              <w:t xml:space="preserve"> </w:t>
            </w:r>
            <w:r w:rsidRPr="00E76769">
              <w:rPr>
                <w:sz w:val="20"/>
                <w:szCs w:val="20"/>
              </w:rPr>
              <w:t>участков"</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А410200000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-3,0</w:t>
            </w: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Проведение</w:t>
            </w:r>
            <w:r w:rsidR="00CE3115" w:rsidRPr="00E76769">
              <w:rPr>
                <w:sz w:val="20"/>
                <w:szCs w:val="20"/>
              </w:rPr>
              <w:t xml:space="preserve"> </w:t>
            </w:r>
            <w:r w:rsidRPr="00E76769">
              <w:rPr>
                <w:sz w:val="20"/>
                <w:szCs w:val="20"/>
              </w:rPr>
              <w:t>землеустроительных</w:t>
            </w:r>
            <w:r w:rsidR="00CE3115" w:rsidRPr="00E76769">
              <w:rPr>
                <w:sz w:val="20"/>
                <w:szCs w:val="20"/>
              </w:rPr>
              <w:t xml:space="preserve"> </w:t>
            </w:r>
            <w:r w:rsidRPr="00E76769">
              <w:rPr>
                <w:sz w:val="20"/>
                <w:szCs w:val="20"/>
              </w:rPr>
              <w:t>(кадастровых)</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земельным</w:t>
            </w:r>
            <w:r w:rsidR="00CE3115" w:rsidRPr="00E76769">
              <w:rPr>
                <w:sz w:val="20"/>
                <w:szCs w:val="20"/>
              </w:rPr>
              <w:t xml:space="preserve"> </w:t>
            </w:r>
            <w:r w:rsidRPr="00E76769">
              <w:rPr>
                <w:sz w:val="20"/>
                <w:szCs w:val="20"/>
              </w:rPr>
              <w:t>участкам,</w:t>
            </w:r>
            <w:r w:rsidR="00CE3115" w:rsidRPr="00E76769">
              <w:rPr>
                <w:sz w:val="20"/>
                <w:szCs w:val="20"/>
              </w:rPr>
              <w:t xml:space="preserve"> </w:t>
            </w:r>
            <w:r w:rsidRPr="00E76769">
              <w:rPr>
                <w:sz w:val="20"/>
                <w:szCs w:val="20"/>
              </w:rPr>
              <w:t>находящимся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собственности</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образования,</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внесение</w:t>
            </w:r>
            <w:r w:rsidR="00CE3115" w:rsidRPr="00E76769">
              <w:rPr>
                <w:sz w:val="20"/>
                <w:szCs w:val="20"/>
              </w:rPr>
              <w:t xml:space="preserve"> </w:t>
            </w:r>
            <w:r w:rsidRPr="00E76769">
              <w:rPr>
                <w:sz w:val="20"/>
                <w:szCs w:val="20"/>
              </w:rPr>
              <w:t>сведений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кадастр</w:t>
            </w:r>
            <w:r w:rsidR="00CE3115" w:rsidRPr="00E76769">
              <w:rPr>
                <w:sz w:val="20"/>
                <w:szCs w:val="20"/>
              </w:rPr>
              <w:t xml:space="preserve"> </w:t>
            </w:r>
            <w:r w:rsidRPr="00E76769">
              <w:rPr>
                <w:sz w:val="20"/>
                <w:szCs w:val="20"/>
              </w:rPr>
              <w:t>недвижимости</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А410277590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-3,0</w:t>
            </w: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А410277590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200</w:t>
            </w: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-3,0</w:t>
            </w: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А410277590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-3,0</w:t>
            </w: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Национальная</w:t>
            </w:r>
            <w:r w:rsidR="00CE3115" w:rsidRPr="00E76769">
              <w:rPr>
                <w:sz w:val="20"/>
                <w:szCs w:val="20"/>
              </w:rPr>
              <w:t xml:space="preserve"> </w:t>
            </w:r>
            <w:r w:rsidRPr="00E76769">
              <w:rPr>
                <w:sz w:val="20"/>
                <w:szCs w:val="20"/>
              </w:rPr>
              <w:t>экономика</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А410277590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04</w:t>
            </w: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-3,0</w:t>
            </w: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Другие</w:t>
            </w:r>
            <w:r w:rsidR="00CE3115" w:rsidRPr="00E76769">
              <w:rPr>
                <w:sz w:val="20"/>
                <w:szCs w:val="20"/>
              </w:rPr>
              <w:t xml:space="preserve"> </w:t>
            </w:r>
            <w:r w:rsidRPr="00E76769">
              <w:rPr>
                <w:sz w:val="20"/>
                <w:szCs w:val="20"/>
              </w:rPr>
              <w:t>вопросы</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области</w:t>
            </w:r>
            <w:r w:rsidR="00CE3115" w:rsidRPr="00E76769">
              <w:rPr>
                <w:sz w:val="20"/>
                <w:szCs w:val="20"/>
              </w:rPr>
              <w:t xml:space="preserve"> </w:t>
            </w:r>
            <w:r w:rsidRPr="00E76769">
              <w:rPr>
                <w:sz w:val="20"/>
                <w:szCs w:val="20"/>
              </w:rPr>
              <w:t>национальной</w:t>
            </w:r>
            <w:r w:rsidR="00CE3115" w:rsidRPr="00E76769">
              <w:rPr>
                <w:sz w:val="20"/>
                <w:szCs w:val="20"/>
              </w:rPr>
              <w:t xml:space="preserve"> </w:t>
            </w:r>
            <w:r w:rsidRPr="00E76769">
              <w:rPr>
                <w:sz w:val="20"/>
                <w:szCs w:val="20"/>
              </w:rPr>
              <w:t>экономики</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А410277590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04</w:t>
            </w: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12</w:t>
            </w: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-3,0</w:t>
            </w:r>
          </w:p>
        </w:tc>
      </w:tr>
      <w:tr w:rsidR="00E76769" w:rsidRPr="00E76769" w:rsidTr="00F21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pStyle w:val="af8"/>
              <w:jc w:val="center"/>
              <w:rPr>
                <w:rFonts w:ascii="TimesET" w:hAnsi="TimesET"/>
                <w:sz w:val="20"/>
              </w:rPr>
            </w:pP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pStyle w:val="af8"/>
              <w:jc w:val="center"/>
              <w:rPr>
                <w:rFonts w:ascii="TimesET" w:hAnsi="TimesET"/>
                <w:sz w:val="20"/>
              </w:rPr>
            </w:pP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b/>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snapToGrid w:val="0"/>
                <w:sz w:val="20"/>
                <w:szCs w:val="20"/>
              </w:rPr>
            </w:pP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2.</w:t>
            </w: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"Формирование</w:t>
            </w:r>
            <w:r w:rsidR="00CE3115" w:rsidRPr="00E76769">
              <w:rPr>
                <w:b/>
                <w:sz w:val="20"/>
                <w:szCs w:val="20"/>
              </w:rPr>
              <w:t xml:space="preserve"> </w:t>
            </w:r>
            <w:r w:rsidRPr="00E76769">
              <w:rPr>
                <w:b/>
                <w:sz w:val="20"/>
                <w:szCs w:val="20"/>
              </w:rPr>
              <w:t>современной</w:t>
            </w:r>
            <w:r w:rsidR="00CE3115" w:rsidRPr="00E76769">
              <w:rPr>
                <w:b/>
                <w:sz w:val="20"/>
                <w:szCs w:val="20"/>
              </w:rPr>
              <w:t xml:space="preserve"> </w:t>
            </w:r>
            <w:r w:rsidRPr="00E76769">
              <w:rPr>
                <w:b/>
                <w:sz w:val="20"/>
                <w:szCs w:val="20"/>
              </w:rPr>
              <w:t>городской</w:t>
            </w:r>
            <w:r w:rsidR="00CE3115" w:rsidRPr="00E76769">
              <w:rPr>
                <w:b/>
                <w:sz w:val="20"/>
                <w:szCs w:val="20"/>
              </w:rPr>
              <w:t xml:space="preserve"> </w:t>
            </w:r>
            <w:r w:rsidRPr="00E76769">
              <w:rPr>
                <w:b/>
                <w:sz w:val="20"/>
                <w:szCs w:val="20"/>
              </w:rPr>
              <w:t>среды</w:t>
            </w:r>
            <w:r w:rsidR="00CE3115" w:rsidRPr="00E76769">
              <w:rPr>
                <w:b/>
                <w:sz w:val="20"/>
                <w:szCs w:val="20"/>
              </w:rPr>
              <w:t xml:space="preserve"> </w:t>
            </w:r>
            <w:r w:rsidRPr="00E76769">
              <w:rPr>
                <w:b/>
                <w:sz w:val="20"/>
                <w:szCs w:val="20"/>
              </w:rPr>
              <w:t>на</w:t>
            </w:r>
            <w:r w:rsidR="00CE3115" w:rsidRPr="00E76769">
              <w:rPr>
                <w:b/>
                <w:sz w:val="20"/>
                <w:szCs w:val="20"/>
              </w:rPr>
              <w:t xml:space="preserve"> </w:t>
            </w:r>
            <w:r w:rsidRPr="00E76769">
              <w:rPr>
                <w:b/>
                <w:sz w:val="20"/>
                <w:szCs w:val="20"/>
              </w:rPr>
              <w:t>территории</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А500000000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05</w:t>
            </w: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03</w:t>
            </w: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-51,9</w:t>
            </w: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2.1.</w:t>
            </w: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Подпрограмма</w:t>
            </w:r>
            <w:r w:rsidR="00CE3115" w:rsidRPr="00E76769">
              <w:rPr>
                <w:i/>
                <w:sz w:val="20"/>
                <w:szCs w:val="20"/>
              </w:rPr>
              <w:t xml:space="preserve"> </w:t>
            </w:r>
            <w:r w:rsidRPr="00E76769">
              <w:rPr>
                <w:i/>
                <w:sz w:val="20"/>
                <w:szCs w:val="20"/>
              </w:rPr>
              <w:t>"Благоустройство</w:t>
            </w:r>
            <w:r w:rsidR="00CE3115" w:rsidRPr="00E76769">
              <w:rPr>
                <w:i/>
                <w:sz w:val="20"/>
                <w:szCs w:val="20"/>
              </w:rPr>
              <w:t xml:space="preserve"> </w:t>
            </w:r>
            <w:r w:rsidRPr="00E76769">
              <w:rPr>
                <w:i/>
                <w:sz w:val="20"/>
                <w:szCs w:val="20"/>
              </w:rPr>
              <w:t>дворовых</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общественных</w:t>
            </w:r>
            <w:r w:rsidR="00CE3115" w:rsidRPr="00E76769">
              <w:rPr>
                <w:i/>
                <w:sz w:val="20"/>
                <w:szCs w:val="20"/>
              </w:rPr>
              <w:t xml:space="preserve"> </w:t>
            </w:r>
            <w:r w:rsidRPr="00E76769">
              <w:rPr>
                <w:i/>
                <w:sz w:val="20"/>
                <w:szCs w:val="20"/>
              </w:rPr>
              <w:t>территорий"</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"Формирование</w:t>
            </w:r>
            <w:r w:rsidR="00CE3115" w:rsidRPr="00E76769">
              <w:rPr>
                <w:i/>
                <w:sz w:val="20"/>
                <w:szCs w:val="20"/>
              </w:rPr>
              <w:t xml:space="preserve"> </w:t>
            </w:r>
            <w:r w:rsidRPr="00E76769">
              <w:rPr>
                <w:i/>
                <w:sz w:val="20"/>
                <w:szCs w:val="20"/>
              </w:rPr>
              <w:t>современной</w:t>
            </w:r>
            <w:r w:rsidR="00CE3115" w:rsidRPr="00E76769">
              <w:rPr>
                <w:i/>
                <w:sz w:val="20"/>
                <w:szCs w:val="20"/>
              </w:rPr>
              <w:t xml:space="preserve"> </w:t>
            </w:r>
            <w:r w:rsidRPr="00E76769">
              <w:rPr>
                <w:i/>
                <w:sz w:val="20"/>
                <w:szCs w:val="20"/>
              </w:rPr>
              <w:t>городской</w:t>
            </w:r>
            <w:r w:rsidR="00CE3115" w:rsidRPr="00E76769">
              <w:rPr>
                <w:i/>
                <w:sz w:val="20"/>
                <w:szCs w:val="20"/>
              </w:rPr>
              <w:t xml:space="preserve"> </w:t>
            </w:r>
            <w:r w:rsidRPr="00E76769">
              <w:rPr>
                <w:i/>
                <w:sz w:val="20"/>
                <w:szCs w:val="20"/>
              </w:rPr>
              <w:t>среды</w:t>
            </w:r>
            <w:r w:rsidR="00CE3115" w:rsidRPr="00E76769">
              <w:rPr>
                <w:i/>
                <w:sz w:val="20"/>
                <w:szCs w:val="20"/>
              </w:rPr>
              <w:t xml:space="preserve"> </w:t>
            </w:r>
            <w:r w:rsidRPr="00E76769">
              <w:rPr>
                <w:i/>
                <w:sz w:val="20"/>
                <w:szCs w:val="20"/>
              </w:rPr>
              <w:t>на</w:t>
            </w:r>
            <w:r w:rsidR="00CE3115" w:rsidRPr="00E76769">
              <w:rPr>
                <w:i/>
                <w:sz w:val="20"/>
                <w:szCs w:val="20"/>
              </w:rPr>
              <w:t xml:space="preserve"> </w:t>
            </w:r>
            <w:r w:rsidRPr="00E76769">
              <w:rPr>
                <w:i/>
                <w:sz w:val="20"/>
                <w:szCs w:val="20"/>
              </w:rPr>
              <w:t>территории</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Республики"</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А510000000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i/>
                <w:snapToGrid w:val="0"/>
                <w:sz w:val="20"/>
                <w:szCs w:val="20"/>
              </w:rPr>
            </w:pPr>
            <w:r w:rsidRPr="00E76769">
              <w:rPr>
                <w:i/>
                <w:snapToGrid w:val="0"/>
                <w:sz w:val="20"/>
                <w:szCs w:val="20"/>
              </w:rPr>
              <w:t>-51,9</w:t>
            </w: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"Содействие</w:t>
            </w:r>
            <w:r w:rsidR="00CE3115" w:rsidRPr="00E76769">
              <w:rPr>
                <w:sz w:val="20"/>
                <w:szCs w:val="20"/>
              </w:rPr>
              <w:t xml:space="preserve"> </w:t>
            </w:r>
            <w:r w:rsidRPr="00E76769">
              <w:rPr>
                <w:sz w:val="20"/>
                <w:szCs w:val="20"/>
              </w:rPr>
              <w:t>благоустройству</w:t>
            </w:r>
            <w:r w:rsidR="00CE3115" w:rsidRPr="00E76769">
              <w:rPr>
                <w:sz w:val="20"/>
                <w:szCs w:val="20"/>
              </w:rPr>
              <w:t xml:space="preserve"> </w:t>
            </w:r>
            <w:r w:rsidRPr="00E76769">
              <w:rPr>
                <w:sz w:val="20"/>
                <w:szCs w:val="20"/>
              </w:rPr>
              <w:t>населенных</w:t>
            </w:r>
            <w:r w:rsidR="00CE3115" w:rsidRPr="00E76769">
              <w:rPr>
                <w:sz w:val="20"/>
                <w:szCs w:val="20"/>
              </w:rPr>
              <w:t xml:space="preserve"> </w:t>
            </w:r>
            <w:r w:rsidRPr="00E76769">
              <w:rPr>
                <w:sz w:val="20"/>
                <w:szCs w:val="20"/>
              </w:rPr>
              <w:t>пунктов</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А510200000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-51,9</w:t>
            </w: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Уличное</w:t>
            </w:r>
            <w:r w:rsidR="00CE3115" w:rsidRPr="00E76769">
              <w:rPr>
                <w:sz w:val="20"/>
                <w:szCs w:val="20"/>
              </w:rPr>
              <w:t xml:space="preserve"> </w:t>
            </w:r>
            <w:r w:rsidRPr="00E76769">
              <w:rPr>
                <w:sz w:val="20"/>
                <w:szCs w:val="20"/>
              </w:rPr>
              <w:t>освещение</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А510277400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-25,0</w:t>
            </w: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А510277400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200</w:t>
            </w: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-25,0</w:t>
            </w: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А510277400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-25,0</w:t>
            </w: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Жилищно-коммунальное</w:t>
            </w:r>
            <w:r w:rsidR="00CE3115" w:rsidRPr="00E76769">
              <w:rPr>
                <w:sz w:val="20"/>
                <w:szCs w:val="20"/>
              </w:rPr>
              <w:t xml:space="preserve"> </w:t>
            </w:r>
            <w:r w:rsidRPr="00E76769">
              <w:rPr>
                <w:sz w:val="20"/>
                <w:szCs w:val="20"/>
              </w:rPr>
              <w:t>хозяйство</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А510277400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05</w:t>
            </w: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-25,0</w:t>
            </w: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Благоустройство</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А510277400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05</w:t>
            </w: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03</w:t>
            </w: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-25,0</w:t>
            </w: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Реализация</w:t>
            </w:r>
            <w:r w:rsidR="00CE3115" w:rsidRPr="00E76769">
              <w:rPr>
                <w:sz w:val="20"/>
                <w:szCs w:val="20"/>
              </w:rPr>
              <w:t xml:space="preserve"> </w:t>
            </w:r>
            <w:r w:rsidRPr="00E76769">
              <w:rPr>
                <w:sz w:val="20"/>
                <w:szCs w:val="20"/>
              </w:rPr>
              <w:t>мероприятий</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благоустройству</w:t>
            </w:r>
            <w:r w:rsidR="00CE3115" w:rsidRPr="00E76769">
              <w:rPr>
                <w:sz w:val="20"/>
                <w:szCs w:val="20"/>
              </w:rPr>
              <w:t xml:space="preserve"> </w:t>
            </w:r>
            <w:r w:rsidRPr="00E76769">
              <w:rPr>
                <w:sz w:val="20"/>
                <w:szCs w:val="20"/>
              </w:rPr>
              <w:t>территории</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А510277420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-26,9</w:t>
            </w: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А510277420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200</w:t>
            </w: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-26,9</w:t>
            </w: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А510277420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-26,9</w:t>
            </w: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Жилищно-коммунальное</w:t>
            </w:r>
            <w:r w:rsidR="00CE3115" w:rsidRPr="00E76769">
              <w:rPr>
                <w:sz w:val="20"/>
                <w:szCs w:val="20"/>
              </w:rPr>
              <w:t xml:space="preserve"> </w:t>
            </w:r>
            <w:r w:rsidRPr="00E76769">
              <w:rPr>
                <w:sz w:val="20"/>
                <w:szCs w:val="20"/>
              </w:rPr>
              <w:t>хозяйство</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А510277420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05</w:t>
            </w: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-26,9</w:t>
            </w: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Благоустройство</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А510277420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05</w:t>
            </w: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03</w:t>
            </w: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-26,9</w:t>
            </w: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3.</w:t>
            </w: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сельского</w:t>
            </w:r>
            <w:r w:rsidR="00CE3115" w:rsidRPr="00E76769">
              <w:rPr>
                <w:b/>
                <w:sz w:val="20"/>
                <w:szCs w:val="20"/>
              </w:rPr>
              <w:t xml:space="preserve"> </w:t>
            </w:r>
            <w:r w:rsidRPr="00E76769">
              <w:rPr>
                <w:b/>
                <w:sz w:val="20"/>
                <w:szCs w:val="20"/>
              </w:rPr>
              <w:t>хозяйства</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регулирование</w:t>
            </w:r>
            <w:r w:rsidR="00CE3115" w:rsidRPr="00E76769">
              <w:rPr>
                <w:b/>
                <w:sz w:val="20"/>
                <w:szCs w:val="20"/>
              </w:rPr>
              <w:t xml:space="preserve"> </w:t>
            </w:r>
            <w:r w:rsidRPr="00E76769">
              <w:rPr>
                <w:b/>
                <w:sz w:val="20"/>
                <w:szCs w:val="20"/>
              </w:rPr>
              <w:t>рынка</w:t>
            </w:r>
            <w:r w:rsidR="00CE3115" w:rsidRPr="00E76769">
              <w:rPr>
                <w:b/>
                <w:sz w:val="20"/>
                <w:szCs w:val="20"/>
              </w:rPr>
              <w:t xml:space="preserve"> </w:t>
            </w:r>
            <w:r w:rsidRPr="00E76769">
              <w:rPr>
                <w:b/>
                <w:sz w:val="20"/>
                <w:szCs w:val="20"/>
              </w:rPr>
              <w:t>сельскохозяйственной</w:t>
            </w:r>
            <w:r w:rsidR="00CE3115" w:rsidRPr="00E76769">
              <w:rPr>
                <w:b/>
                <w:sz w:val="20"/>
                <w:szCs w:val="20"/>
              </w:rPr>
              <w:t xml:space="preserve"> </w:t>
            </w:r>
            <w:r w:rsidRPr="00E76769">
              <w:rPr>
                <w:b/>
                <w:sz w:val="20"/>
                <w:szCs w:val="20"/>
              </w:rPr>
              <w:t>продукции,</w:t>
            </w:r>
            <w:r w:rsidR="00CE3115" w:rsidRPr="00E76769">
              <w:rPr>
                <w:b/>
                <w:sz w:val="20"/>
                <w:szCs w:val="20"/>
              </w:rPr>
              <w:t xml:space="preserve"> </w:t>
            </w:r>
            <w:r w:rsidRPr="00E76769">
              <w:rPr>
                <w:b/>
                <w:sz w:val="20"/>
                <w:szCs w:val="20"/>
              </w:rPr>
              <w:t>сырья</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продовольствия"</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Ц900000000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-2,6</w:t>
            </w: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3.1.</w:t>
            </w: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Подпрограмма</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ветеринарии"</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сельского</w:t>
            </w:r>
            <w:r w:rsidR="00CE3115" w:rsidRPr="00E76769">
              <w:rPr>
                <w:i/>
                <w:sz w:val="20"/>
                <w:szCs w:val="20"/>
              </w:rPr>
              <w:t xml:space="preserve"> </w:t>
            </w:r>
            <w:r w:rsidRPr="00E76769">
              <w:rPr>
                <w:i/>
                <w:sz w:val="20"/>
                <w:szCs w:val="20"/>
              </w:rPr>
              <w:t>хозяйства</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регулирование</w:t>
            </w:r>
            <w:r w:rsidR="00CE3115" w:rsidRPr="00E76769">
              <w:rPr>
                <w:i/>
                <w:sz w:val="20"/>
                <w:szCs w:val="20"/>
              </w:rPr>
              <w:t xml:space="preserve"> </w:t>
            </w:r>
            <w:r w:rsidRPr="00E76769">
              <w:rPr>
                <w:i/>
                <w:sz w:val="20"/>
                <w:szCs w:val="20"/>
              </w:rPr>
              <w:t>рынка</w:t>
            </w:r>
            <w:r w:rsidR="00CE3115" w:rsidRPr="00E76769">
              <w:rPr>
                <w:i/>
                <w:sz w:val="20"/>
                <w:szCs w:val="20"/>
              </w:rPr>
              <w:t xml:space="preserve"> </w:t>
            </w:r>
            <w:r w:rsidRPr="00E76769">
              <w:rPr>
                <w:i/>
                <w:sz w:val="20"/>
                <w:szCs w:val="20"/>
              </w:rPr>
              <w:t>сельскохозяйственной</w:t>
            </w:r>
            <w:r w:rsidR="00CE3115" w:rsidRPr="00E76769">
              <w:rPr>
                <w:i/>
                <w:sz w:val="20"/>
                <w:szCs w:val="20"/>
              </w:rPr>
              <w:t xml:space="preserve"> </w:t>
            </w:r>
            <w:r w:rsidRPr="00E76769">
              <w:rPr>
                <w:i/>
                <w:sz w:val="20"/>
                <w:szCs w:val="20"/>
              </w:rPr>
              <w:t>продукции,</w:t>
            </w:r>
            <w:r w:rsidR="00CE3115" w:rsidRPr="00E76769">
              <w:rPr>
                <w:i/>
                <w:sz w:val="20"/>
                <w:szCs w:val="20"/>
              </w:rPr>
              <w:t xml:space="preserve"> </w:t>
            </w:r>
            <w:r w:rsidRPr="00E76769">
              <w:rPr>
                <w:i/>
                <w:sz w:val="20"/>
                <w:szCs w:val="20"/>
              </w:rPr>
              <w:t>сырья</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продовольствия"</w:t>
            </w:r>
            <w:r w:rsidR="00CE3115" w:rsidRPr="00E76769">
              <w:rPr>
                <w:i/>
                <w:sz w:val="20"/>
                <w:szCs w:val="20"/>
              </w:rPr>
              <w:t xml:space="preserve"> </w:t>
            </w:r>
            <w:r w:rsidRPr="00E76769">
              <w:rPr>
                <w:i/>
                <w:sz w:val="20"/>
                <w:szCs w:val="20"/>
              </w:rPr>
              <w:t>годы</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Ц970000000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i/>
                <w:snapToGrid w:val="0"/>
                <w:sz w:val="20"/>
                <w:szCs w:val="20"/>
              </w:rPr>
            </w:pPr>
            <w:r w:rsidRPr="00E76769">
              <w:rPr>
                <w:i/>
                <w:snapToGrid w:val="0"/>
                <w:sz w:val="20"/>
                <w:szCs w:val="20"/>
              </w:rPr>
              <w:t>-1,8</w:t>
            </w: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"Предупреждение</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ликвидация</w:t>
            </w:r>
            <w:r w:rsidR="00CE3115" w:rsidRPr="00E76769">
              <w:rPr>
                <w:sz w:val="20"/>
                <w:szCs w:val="20"/>
              </w:rPr>
              <w:t xml:space="preserve"> </w:t>
            </w:r>
            <w:r w:rsidRPr="00E76769">
              <w:rPr>
                <w:sz w:val="20"/>
                <w:szCs w:val="20"/>
              </w:rPr>
              <w:t>болезней</w:t>
            </w:r>
            <w:r w:rsidR="00CE3115" w:rsidRPr="00E76769">
              <w:rPr>
                <w:sz w:val="20"/>
                <w:szCs w:val="20"/>
              </w:rPr>
              <w:t xml:space="preserve"> </w:t>
            </w:r>
            <w:r w:rsidRPr="00E76769">
              <w:rPr>
                <w:sz w:val="20"/>
                <w:szCs w:val="20"/>
              </w:rPr>
              <w:t>животных"</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Ц970100000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-1,8</w:t>
            </w: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Осуществление</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полномочий</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организации</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проведению</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территории</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мероприятий</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отлову</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содержанию</w:t>
            </w:r>
            <w:r w:rsidR="00CE3115" w:rsidRPr="00E76769">
              <w:rPr>
                <w:sz w:val="20"/>
                <w:szCs w:val="20"/>
              </w:rPr>
              <w:t xml:space="preserve"> </w:t>
            </w:r>
            <w:r w:rsidRPr="00E76769">
              <w:rPr>
                <w:sz w:val="20"/>
                <w:szCs w:val="20"/>
              </w:rPr>
              <w:t>безнадзорных</w:t>
            </w:r>
            <w:r w:rsidR="00CE3115" w:rsidRPr="00E76769">
              <w:rPr>
                <w:sz w:val="20"/>
                <w:szCs w:val="20"/>
              </w:rPr>
              <w:t xml:space="preserve"> </w:t>
            </w:r>
            <w:r w:rsidRPr="00E76769">
              <w:rPr>
                <w:sz w:val="20"/>
                <w:szCs w:val="20"/>
              </w:rPr>
              <w:t>животных</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Ц970112750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1,8</w:t>
            </w: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Ц970112750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200</w:t>
            </w: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-1,8</w:t>
            </w: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Ц970112750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-1,8</w:t>
            </w: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Национальная</w:t>
            </w:r>
            <w:r w:rsidR="00CE3115" w:rsidRPr="00E76769">
              <w:rPr>
                <w:sz w:val="20"/>
                <w:szCs w:val="20"/>
              </w:rPr>
              <w:t xml:space="preserve"> </w:t>
            </w:r>
            <w:r w:rsidRPr="00E76769">
              <w:rPr>
                <w:sz w:val="20"/>
                <w:szCs w:val="20"/>
              </w:rPr>
              <w:t>экономика</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Ц970112750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04</w:t>
            </w: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-1,8</w:t>
            </w: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Сельское</w:t>
            </w:r>
            <w:r w:rsidR="00CE3115" w:rsidRPr="00E76769">
              <w:rPr>
                <w:sz w:val="20"/>
                <w:szCs w:val="20"/>
              </w:rPr>
              <w:t xml:space="preserve"> </w:t>
            </w:r>
            <w:r w:rsidRPr="00E76769">
              <w:rPr>
                <w:sz w:val="20"/>
                <w:szCs w:val="20"/>
              </w:rPr>
              <w:t>хозяйство</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рыболовство</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Ц970112750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04</w:t>
            </w: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05</w:t>
            </w: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-1,8</w:t>
            </w: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3.2.</w:t>
            </w: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Подпрограмма</w:t>
            </w:r>
            <w:r w:rsidR="00CE3115" w:rsidRPr="00E76769">
              <w:rPr>
                <w:i/>
                <w:sz w:val="20"/>
                <w:szCs w:val="20"/>
              </w:rPr>
              <w:t xml:space="preserve"> </w:t>
            </w:r>
            <w:r w:rsidRPr="00E76769">
              <w:rPr>
                <w:i/>
                <w:sz w:val="20"/>
                <w:szCs w:val="20"/>
              </w:rPr>
              <w:t>"Устойчивое</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сельских</w:t>
            </w:r>
            <w:r w:rsidR="00CE3115" w:rsidRPr="00E76769">
              <w:rPr>
                <w:i/>
                <w:sz w:val="20"/>
                <w:szCs w:val="20"/>
              </w:rPr>
              <w:t xml:space="preserve"> </w:t>
            </w:r>
            <w:r w:rsidRPr="00E76769">
              <w:rPr>
                <w:i/>
                <w:sz w:val="20"/>
                <w:szCs w:val="20"/>
              </w:rPr>
              <w:t>территорий</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Республики"</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сельского</w:t>
            </w:r>
            <w:r w:rsidR="00CE3115" w:rsidRPr="00E76769">
              <w:rPr>
                <w:i/>
                <w:sz w:val="20"/>
                <w:szCs w:val="20"/>
              </w:rPr>
              <w:t xml:space="preserve"> </w:t>
            </w:r>
            <w:r w:rsidRPr="00E76769">
              <w:rPr>
                <w:i/>
                <w:sz w:val="20"/>
                <w:szCs w:val="20"/>
              </w:rPr>
              <w:t>хозяйства</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регулирование</w:t>
            </w:r>
            <w:r w:rsidR="00CE3115" w:rsidRPr="00E76769">
              <w:rPr>
                <w:i/>
                <w:sz w:val="20"/>
                <w:szCs w:val="20"/>
              </w:rPr>
              <w:t xml:space="preserve"> </w:t>
            </w:r>
            <w:r w:rsidRPr="00E76769">
              <w:rPr>
                <w:i/>
                <w:sz w:val="20"/>
                <w:szCs w:val="20"/>
              </w:rPr>
              <w:t>рынка</w:t>
            </w:r>
            <w:r w:rsidR="00CE3115" w:rsidRPr="00E76769">
              <w:rPr>
                <w:i/>
                <w:sz w:val="20"/>
                <w:szCs w:val="20"/>
              </w:rPr>
              <w:t xml:space="preserve"> </w:t>
            </w:r>
            <w:r w:rsidRPr="00E76769">
              <w:rPr>
                <w:i/>
                <w:sz w:val="20"/>
                <w:szCs w:val="20"/>
              </w:rPr>
              <w:t>сельскохозяйственной</w:t>
            </w:r>
            <w:r w:rsidR="00CE3115" w:rsidRPr="00E76769">
              <w:rPr>
                <w:i/>
                <w:sz w:val="20"/>
                <w:szCs w:val="20"/>
              </w:rPr>
              <w:t xml:space="preserve"> </w:t>
            </w:r>
            <w:r w:rsidRPr="00E76769">
              <w:rPr>
                <w:i/>
                <w:sz w:val="20"/>
                <w:szCs w:val="20"/>
              </w:rPr>
              <w:t>продукции,</w:t>
            </w:r>
            <w:r w:rsidR="00CE3115" w:rsidRPr="00E76769">
              <w:rPr>
                <w:i/>
                <w:sz w:val="20"/>
                <w:szCs w:val="20"/>
              </w:rPr>
              <w:t xml:space="preserve"> </w:t>
            </w:r>
            <w:r w:rsidRPr="00E76769">
              <w:rPr>
                <w:i/>
                <w:sz w:val="20"/>
                <w:szCs w:val="20"/>
              </w:rPr>
              <w:t>сырья</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продовольствия</w:t>
            </w:r>
            <w:r w:rsidR="00CE3115" w:rsidRPr="00E76769">
              <w:rPr>
                <w:i/>
                <w:sz w:val="20"/>
                <w:szCs w:val="20"/>
              </w:rPr>
              <w:t xml:space="preserve"> </w:t>
            </w:r>
            <w:r w:rsidRPr="00E76769">
              <w:rPr>
                <w:i/>
                <w:sz w:val="20"/>
                <w:szCs w:val="20"/>
              </w:rPr>
              <w:t>"</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Ц990000000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i/>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i/>
                <w:snapToGrid w:val="0"/>
                <w:sz w:val="20"/>
                <w:szCs w:val="20"/>
              </w:rPr>
            </w:pPr>
            <w:r w:rsidRPr="00E76769">
              <w:rPr>
                <w:i/>
                <w:snapToGrid w:val="0"/>
                <w:sz w:val="20"/>
                <w:szCs w:val="20"/>
              </w:rPr>
              <w:t>-0,8</w:t>
            </w: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"Комплексное</w:t>
            </w:r>
            <w:r w:rsidR="00CE3115" w:rsidRPr="00E76769">
              <w:rPr>
                <w:sz w:val="20"/>
                <w:szCs w:val="20"/>
              </w:rPr>
              <w:t xml:space="preserve"> </w:t>
            </w:r>
            <w:r w:rsidRPr="00E76769">
              <w:rPr>
                <w:sz w:val="20"/>
                <w:szCs w:val="20"/>
              </w:rPr>
              <w:t>обустройство</w:t>
            </w:r>
            <w:r w:rsidR="00CE3115" w:rsidRPr="00E76769">
              <w:rPr>
                <w:sz w:val="20"/>
                <w:szCs w:val="20"/>
              </w:rPr>
              <w:t xml:space="preserve"> </w:t>
            </w:r>
            <w:r w:rsidRPr="00E76769">
              <w:rPr>
                <w:sz w:val="20"/>
                <w:szCs w:val="20"/>
              </w:rPr>
              <w:t>населенных</w:t>
            </w:r>
            <w:r w:rsidR="00CE3115" w:rsidRPr="00E76769">
              <w:rPr>
                <w:sz w:val="20"/>
                <w:szCs w:val="20"/>
              </w:rPr>
              <w:t xml:space="preserve"> </w:t>
            </w:r>
            <w:r w:rsidRPr="00E76769">
              <w:rPr>
                <w:sz w:val="20"/>
                <w:szCs w:val="20"/>
              </w:rPr>
              <w:t>пунктов,</w:t>
            </w:r>
            <w:r w:rsidR="00CE3115" w:rsidRPr="00E76769">
              <w:rPr>
                <w:sz w:val="20"/>
                <w:szCs w:val="20"/>
              </w:rPr>
              <w:t xml:space="preserve"> </w:t>
            </w:r>
            <w:r w:rsidRPr="00E76769">
              <w:rPr>
                <w:sz w:val="20"/>
                <w:szCs w:val="20"/>
              </w:rPr>
              <w:t>расположенных</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сельской</w:t>
            </w:r>
            <w:r w:rsidR="00CE3115" w:rsidRPr="00E76769">
              <w:rPr>
                <w:sz w:val="20"/>
                <w:szCs w:val="20"/>
              </w:rPr>
              <w:t xml:space="preserve"> </w:t>
            </w:r>
            <w:r w:rsidRPr="00E76769">
              <w:rPr>
                <w:sz w:val="20"/>
                <w:szCs w:val="20"/>
              </w:rPr>
              <w:t>местности,</w:t>
            </w:r>
            <w:r w:rsidR="00CE3115" w:rsidRPr="00E76769">
              <w:rPr>
                <w:sz w:val="20"/>
                <w:szCs w:val="20"/>
              </w:rPr>
              <w:t xml:space="preserve"> </w:t>
            </w:r>
            <w:r w:rsidRPr="00E76769">
              <w:rPr>
                <w:sz w:val="20"/>
                <w:szCs w:val="20"/>
              </w:rPr>
              <w:t>объектами</w:t>
            </w:r>
            <w:r w:rsidR="00CE3115" w:rsidRPr="00E76769">
              <w:rPr>
                <w:sz w:val="20"/>
                <w:szCs w:val="20"/>
              </w:rPr>
              <w:t xml:space="preserve"> </w:t>
            </w:r>
            <w:r w:rsidRPr="00E76769">
              <w:rPr>
                <w:sz w:val="20"/>
                <w:szCs w:val="20"/>
              </w:rPr>
              <w:t>социальной</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инженерной</w:t>
            </w:r>
            <w:r w:rsidR="00CE3115" w:rsidRPr="00E76769">
              <w:rPr>
                <w:sz w:val="20"/>
                <w:szCs w:val="20"/>
              </w:rPr>
              <w:t xml:space="preserve"> </w:t>
            </w:r>
            <w:r w:rsidRPr="00E76769">
              <w:rPr>
                <w:sz w:val="20"/>
                <w:szCs w:val="20"/>
              </w:rPr>
              <w:t>инфраструктуры,</w:t>
            </w:r>
            <w:r w:rsidR="00CE3115" w:rsidRPr="00E76769">
              <w:rPr>
                <w:sz w:val="20"/>
                <w:szCs w:val="20"/>
              </w:rPr>
              <w:t xml:space="preserve"> </w:t>
            </w:r>
            <w:r w:rsidRPr="00E76769">
              <w:rPr>
                <w:sz w:val="20"/>
                <w:szCs w:val="20"/>
              </w:rPr>
              <w:t>а</w:t>
            </w:r>
            <w:r w:rsidR="00CE3115" w:rsidRPr="00E76769">
              <w:rPr>
                <w:sz w:val="20"/>
                <w:szCs w:val="20"/>
              </w:rPr>
              <w:t xml:space="preserve"> </w:t>
            </w:r>
            <w:r w:rsidRPr="00E76769">
              <w:rPr>
                <w:sz w:val="20"/>
                <w:szCs w:val="20"/>
              </w:rPr>
              <w:t>также</w:t>
            </w:r>
            <w:r w:rsidR="00CE3115" w:rsidRPr="00E76769">
              <w:rPr>
                <w:sz w:val="20"/>
                <w:szCs w:val="20"/>
              </w:rPr>
              <w:t xml:space="preserve"> </w:t>
            </w:r>
            <w:r w:rsidRPr="00E76769">
              <w:rPr>
                <w:sz w:val="20"/>
                <w:szCs w:val="20"/>
              </w:rPr>
              <w:t>строительство</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реконструкция</w:t>
            </w:r>
            <w:r w:rsidR="00CE3115" w:rsidRPr="00E76769">
              <w:rPr>
                <w:sz w:val="20"/>
                <w:szCs w:val="20"/>
              </w:rPr>
              <w:t xml:space="preserve"> </w:t>
            </w:r>
            <w:r w:rsidRPr="00E76769">
              <w:rPr>
                <w:sz w:val="20"/>
                <w:szCs w:val="20"/>
              </w:rPr>
              <w:t>автомобильных</w:t>
            </w:r>
            <w:r w:rsidR="00CE3115" w:rsidRPr="00E76769">
              <w:rPr>
                <w:sz w:val="20"/>
                <w:szCs w:val="20"/>
              </w:rPr>
              <w:t xml:space="preserve"> </w:t>
            </w:r>
            <w:r w:rsidRPr="00E76769">
              <w:rPr>
                <w:sz w:val="20"/>
                <w:szCs w:val="20"/>
              </w:rPr>
              <w:t>дорог"</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Ц990200000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-0,8</w:t>
            </w: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Реализация</w:t>
            </w:r>
            <w:r w:rsidR="00CE3115" w:rsidRPr="00E76769">
              <w:rPr>
                <w:sz w:val="20"/>
                <w:szCs w:val="20"/>
              </w:rPr>
              <w:t xml:space="preserve"> </w:t>
            </w:r>
            <w:r w:rsidRPr="00E76769">
              <w:rPr>
                <w:sz w:val="20"/>
                <w:szCs w:val="20"/>
              </w:rPr>
              <w:t>проектов</w:t>
            </w:r>
            <w:r w:rsidR="00CE3115" w:rsidRPr="00E76769">
              <w:rPr>
                <w:sz w:val="20"/>
                <w:szCs w:val="20"/>
              </w:rPr>
              <w:t xml:space="preserve"> </w:t>
            </w:r>
            <w:r w:rsidRPr="00E76769">
              <w:rPr>
                <w:sz w:val="20"/>
                <w:szCs w:val="20"/>
              </w:rPr>
              <w:t>развития</w:t>
            </w:r>
            <w:r w:rsidR="00CE3115" w:rsidRPr="00E76769">
              <w:rPr>
                <w:sz w:val="20"/>
                <w:szCs w:val="20"/>
              </w:rPr>
              <w:t xml:space="preserve"> </w:t>
            </w:r>
            <w:r w:rsidRPr="00E76769">
              <w:rPr>
                <w:sz w:val="20"/>
                <w:szCs w:val="20"/>
              </w:rPr>
              <w:t>общественной</w:t>
            </w:r>
            <w:r w:rsidR="00CE3115" w:rsidRPr="00E76769">
              <w:rPr>
                <w:sz w:val="20"/>
                <w:szCs w:val="20"/>
              </w:rPr>
              <w:t xml:space="preserve"> </w:t>
            </w:r>
            <w:r w:rsidRPr="00E76769">
              <w:rPr>
                <w:sz w:val="20"/>
                <w:szCs w:val="20"/>
              </w:rPr>
              <w:t>инфраструктуры,</w:t>
            </w:r>
            <w:r w:rsidR="00CE3115" w:rsidRPr="00E76769">
              <w:rPr>
                <w:sz w:val="20"/>
                <w:szCs w:val="20"/>
              </w:rPr>
              <w:t xml:space="preserve"> </w:t>
            </w:r>
            <w:r w:rsidRPr="00E76769">
              <w:rPr>
                <w:sz w:val="20"/>
                <w:szCs w:val="20"/>
              </w:rPr>
              <w:t>основанных</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местных</w:t>
            </w:r>
            <w:r w:rsidR="00CE3115" w:rsidRPr="00E76769">
              <w:rPr>
                <w:sz w:val="20"/>
                <w:szCs w:val="20"/>
              </w:rPr>
              <w:t xml:space="preserve"> </w:t>
            </w:r>
            <w:r w:rsidRPr="00E76769">
              <w:rPr>
                <w:sz w:val="20"/>
                <w:szCs w:val="20"/>
              </w:rPr>
              <w:t>инициативах</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Ц9902</w:t>
            </w:r>
            <w:r w:rsidRPr="00E76769">
              <w:rPr>
                <w:sz w:val="20"/>
                <w:szCs w:val="20"/>
                <w:lang w:val="en-US"/>
              </w:rPr>
              <w:t>S</w:t>
            </w:r>
            <w:r w:rsidRPr="00E76769">
              <w:rPr>
                <w:sz w:val="20"/>
                <w:szCs w:val="20"/>
              </w:rPr>
              <w:t>6570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-0,8</w:t>
            </w: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Ц9902S6570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200</w:t>
            </w: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-0,8</w:t>
            </w: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Ц9902S6570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-0,8</w:t>
            </w: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Жилищно-коммунальное</w:t>
            </w:r>
            <w:r w:rsidR="00CE3115" w:rsidRPr="00E76769">
              <w:rPr>
                <w:sz w:val="20"/>
                <w:szCs w:val="20"/>
              </w:rPr>
              <w:t xml:space="preserve"> </w:t>
            </w:r>
            <w:r w:rsidRPr="00E76769">
              <w:rPr>
                <w:sz w:val="20"/>
                <w:szCs w:val="20"/>
              </w:rPr>
              <w:t>хозяйство</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Ц9902S6570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05</w:t>
            </w: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-0,8</w:t>
            </w: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Благоустройство</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Ц9902S6570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05</w:t>
            </w: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03</w:t>
            </w: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-0,8</w:t>
            </w: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pStyle w:val="af8"/>
              <w:jc w:val="center"/>
              <w:rPr>
                <w:rFonts w:ascii="TimesET" w:hAnsi="TimesET"/>
                <w:sz w:val="20"/>
              </w:rPr>
            </w:pP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pStyle w:val="af8"/>
              <w:jc w:val="center"/>
              <w:rPr>
                <w:rFonts w:ascii="TimesET" w:hAnsi="TimesET"/>
                <w:sz w:val="20"/>
              </w:rPr>
            </w:pP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b/>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snapToGrid w:val="0"/>
                <w:sz w:val="20"/>
                <w:szCs w:val="20"/>
              </w:rPr>
            </w:pP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4.</w:t>
            </w: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потенциала</w:t>
            </w:r>
            <w:r w:rsidR="00CE3115" w:rsidRPr="00E76769">
              <w:rPr>
                <w:b/>
                <w:sz w:val="20"/>
                <w:szCs w:val="20"/>
              </w:rPr>
              <w:t xml:space="preserve"> </w:t>
            </w:r>
            <w:r w:rsidRPr="00E76769">
              <w:rPr>
                <w:b/>
                <w:sz w:val="20"/>
                <w:szCs w:val="20"/>
              </w:rPr>
              <w:t>природно-сырьевых</w:t>
            </w:r>
            <w:r w:rsidR="00CE3115" w:rsidRPr="00E76769">
              <w:rPr>
                <w:b/>
                <w:sz w:val="20"/>
                <w:szCs w:val="20"/>
              </w:rPr>
              <w:t xml:space="preserve"> </w:t>
            </w:r>
            <w:r w:rsidRPr="00E76769">
              <w:rPr>
                <w:b/>
                <w:sz w:val="20"/>
                <w:szCs w:val="20"/>
              </w:rPr>
              <w:t>ресурсов</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повышение</w:t>
            </w:r>
            <w:r w:rsidR="00CE3115" w:rsidRPr="00E76769">
              <w:rPr>
                <w:b/>
                <w:sz w:val="20"/>
                <w:szCs w:val="20"/>
              </w:rPr>
              <w:t xml:space="preserve"> </w:t>
            </w:r>
            <w:r w:rsidRPr="00E76769">
              <w:rPr>
                <w:b/>
                <w:sz w:val="20"/>
                <w:szCs w:val="20"/>
              </w:rPr>
              <w:t>экологической</w:t>
            </w:r>
            <w:r w:rsidR="00CE3115" w:rsidRPr="00E76769">
              <w:rPr>
                <w:b/>
                <w:sz w:val="20"/>
                <w:szCs w:val="20"/>
              </w:rPr>
              <w:t xml:space="preserve"> </w:t>
            </w:r>
            <w:r w:rsidRPr="00E76769">
              <w:rPr>
                <w:b/>
                <w:sz w:val="20"/>
                <w:szCs w:val="20"/>
              </w:rPr>
              <w:t>безопасности"</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Ч300000000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-0,4</w:t>
            </w: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4.1.</w:t>
            </w: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Подпрограмма</w:t>
            </w:r>
            <w:r w:rsidR="00CE3115" w:rsidRPr="00E76769">
              <w:rPr>
                <w:i/>
                <w:sz w:val="20"/>
                <w:szCs w:val="20"/>
              </w:rPr>
              <w:t xml:space="preserve"> </w:t>
            </w:r>
            <w:r w:rsidRPr="00E76769">
              <w:rPr>
                <w:i/>
                <w:sz w:val="20"/>
                <w:szCs w:val="20"/>
              </w:rPr>
              <w:t>"Повышение</w:t>
            </w:r>
            <w:r w:rsidR="00CE3115" w:rsidRPr="00E76769">
              <w:rPr>
                <w:i/>
                <w:sz w:val="20"/>
                <w:szCs w:val="20"/>
              </w:rPr>
              <w:t xml:space="preserve"> </w:t>
            </w:r>
            <w:r w:rsidRPr="00E76769">
              <w:rPr>
                <w:i/>
                <w:sz w:val="20"/>
                <w:szCs w:val="20"/>
              </w:rPr>
              <w:t>экологической</w:t>
            </w:r>
            <w:r w:rsidR="00CE3115" w:rsidRPr="00E76769">
              <w:rPr>
                <w:i/>
                <w:sz w:val="20"/>
                <w:szCs w:val="20"/>
              </w:rPr>
              <w:t xml:space="preserve"> </w:t>
            </w:r>
            <w:r w:rsidRPr="00E76769">
              <w:rPr>
                <w:i/>
                <w:sz w:val="20"/>
                <w:szCs w:val="20"/>
              </w:rPr>
              <w:t>безопасности</w:t>
            </w:r>
            <w:r w:rsidR="00CE3115" w:rsidRPr="00E76769">
              <w:rPr>
                <w:i/>
                <w:sz w:val="20"/>
                <w:szCs w:val="20"/>
              </w:rPr>
              <w:t xml:space="preserve"> </w:t>
            </w:r>
            <w:r w:rsidRPr="00E76769">
              <w:rPr>
                <w:i/>
                <w:sz w:val="20"/>
                <w:szCs w:val="20"/>
              </w:rPr>
              <w:t>в</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Республике"</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потенциала</w:t>
            </w:r>
            <w:r w:rsidR="00CE3115" w:rsidRPr="00E76769">
              <w:rPr>
                <w:i/>
                <w:sz w:val="20"/>
                <w:szCs w:val="20"/>
              </w:rPr>
              <w:t xml:space="preserve"> </w:t>
            </w:r>
            <w:r w:rsidRPr="00E76769">
              <w:rPr>
                <w:i/>
                <w:sz w:val="20"/>
                <w:szCs w:val="20"/>
              </w:rPr>
              <w:t>природно-сырьевых</w:t>
            </w:r>
            <w:r w:rsidR="00CE3115" w:rsidRPr="00E76769">
              <w:rPr>
                <w:i/>
                <w:sz w:val="20"/>
                <w:szCs w:val="20"/>
              </w:rPr>
              <w:t xml:space="preserve"> </w:t>
            </w:r>
            <w:r w:rsidRPr="00E76769">
              <w:rPr>
                <w:i/>
                <w:sz w:val="20"/>
                <w:szCs w:val="20"/>
              </w:rPr>
              <w:t>ресурсов</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повышение</w:t>
            </w:r>
            <w:r w:rsidR="00CE3115" w:rsidRPr="00E76769">
              <w:rPr>
                <w:i/>
                <w:sz w:val="20"/>
                <w:szCs w:val="20"/>
              </w:rPr>
              <w:t xml:space="preserve"> </w:t>
            </w:r>
            <w:r w:rsidRPr="00E76769">
              <w:rPr>
                <w:i/>
                <w:sz w:val="20"/>
                <w:szCs w:val="20"/>
              </w:rPr>
              <w:t>экологической</w:t>
            </w:r>
            <w:r w:rsidR="00CE3115" w:rsidRPr="00E76769">
              <w:rPr>
                <w:i/>
                <w:sz w:val="20"/>
                <w:szCs w:val="20"/>
              </w:rPr>
              <w:t xml:space="preserve"> </w:t>
            </w:r>
            <w:r w:rsidRPr="00E76769">
              <w:rPr>
                <w:i/>
                <w:sz w:val="20"/>
                <w:szCs w:val="20"/>
              </w:rPr>
              <w:t>безопасности"</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Ч320000000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i/>
                <w:snapToGrid w:val="0"/>
                <w:sz w:val="20"/>
                <w:szCs w:val="20"/>
              </w:rPr>
            </w:pPr>
            <w:r w:rsidRPr="00E76769">
              <w:rPr>
                <w:i/>
                <w:snapToGrid w:val="0"/>
                <w:sz w:val="20"/>
                <w:szCs w:val="20"/>
              </w:rPr>
              <w:t>-0,4</w:t>
            </w: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"Мероприятия,</w:t>
            </w:r>
            <w:r w:rsidR="00CE3115" w:rsidRPr="00E76769">
              <w:rPr>
                <w:sz w:val="20"/>
                <w:szCs w:val="20"/>
              </w:rPr>
              <w:t xml:space="preserve"> </w:t>
            </w:r>
            <w:r w:rsidRPr="00E76769">
              <w:rPr>
                <w:sz w:val="20"/>
                <w:szCs w:val="20"/>
              </w:rPr>
              <w:t>направленные</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снижение</w:t>
            </w:r>
            <w:r w:rsidR="00CE3115" w:rsidRPr="00E76769">
              <w:rPr>
                <w:sz w:val="20"/>
                <w:szCs w:val="20"/>
              </w:rPr>
              <w:t xml:space="preserve"> </w:t>
            </w:r>
            <w:r w:rsidRPr="00E76769">
              <w:rPr>
                <w:sz w:val="20"/>
                <w:szCs w:val="20"/>
              </w:rPr>
              <w:t>негативного</w:t>
            </w:r>
            <w:r w:rsidR="00CE3115" w:rsidRPr="00E76769">
              <w:rPr>
                <w:sz w:val="20"/>
                <w:szCs w:val="20"/>
              </w:rPr>
              <w:t xml:space="preserve"> </w:t>
            </w:r>
            <w:r w:rsidRPr="00E76769">
              <w:rPr>
                <w:sz w:val="20"/>
                <w:szCs w:val="20"/>
              </w:rPr>
              <w:t>воздействия</w:t>
            </w:r>
            <w:r w:rsidR="00CE3115" w:rsidRPr="00E76769">
              <w:rPr>
                <w:sz w:val="20"/>
                <w:szCs w:val="20"/>
              </w:rPr>
              <w:t xml:space="preserve"> </w:t>
            </w:r>
            <w:r w:rsidRPr="00E76769">
              <w:rPr>
                <w:sz w:val="20"/>
                <w:szCs w:val="20"/>
              </w:rPr>
              <w:t>хозяйственной</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иной</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окружающую</w:t>
            </w:r>
            <w:r w:rsidR="00CE3115" w:rsidRPr="00E76769">
              <w:rPr>
                <w:sz w:val="20"/>
                <w:szCs w:val="20"/>
              </w:rPr>
              <w:t xml:space="preserve"> </w:t>
            </w:r>
            <w:r w:rsidRPr="00E76769">
              <w:rPr>
                <w:sz w:val="20"/>
                <w:szCs w:val="20"/>
              </w:rPr>
              <w:t>среду"</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Ч320100000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-0,4</w:t>
            </w: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Развитие</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совершенствование</w:t>
            </w:r>
            <w:r w:rsidR="00CE3115" w:rsidRPr="00E76769">
              <w:rPr>
                <w:sz w:val="20"/>
                <w:szCs w:val="20"/>
              </w:rPr>
              <w:t xml:space="preserve"> </w:t>
            </w:r>
            <w:r w:rsidRPr="00E76769">
              <w:rPr>
                <w:sz w:val="20"/>
                <w:szCs w:val="20"/>
              </w:rPr>
              <w:t>системы</w:t>
            </w:r>
            <w:r w:rsidR="00CE3115" w:rsidRPr="00E76769">
              <w:rPr>
                <w:sz w:val="20"/>
                <w:szCs w:val="20"/>
              </w:rPr>
              <w:t xml:space="preserve"> </w:t>
            </w:r>
            <w:r w:rsidRPr="00E76769">
              <w:rPr>
                <w:sz w:val="20"/>
                <w:szCs w:val="20"/>
              </w:rPr>
              <w:t>мониторинга</w:t>
            </w:r>
            <w:r w:rsidR="00CE3115" w:rsidRPr="00E76769">
              <w:rPr>
                <w:sz w:val="20"/>
                <w:szCs w:val="20"/>
              </w:rPr>
              <w:t xml:space="preserve"> </w:t>
            </w:r>
            <w:r w:rsidRPr="00E76769">
              <w:rPr>
                <w:sz w:val="20"/>
                <w:szCs w:val="20"/>
              </w:rPr>
              <w:t>окружающей</w:t>
            </w:r>
            <w:r w:rsidR="00CE3115" w:rsidRPr="00E76769">
              <w:rPr>
                <w:sz w:val="20"/>
                <w:szCs w:val="20"/>
              </w:rPr>
              <w:t xml:space="preserve"> </w:t>
            </w:r>
            <w:r w:rsidRPr="00E76769">
              <w:rPr>
                <w:sz w:val="20"/>
                <w:szCs w:val="20"/>
              </w:rPr>
              <w:t>среды</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Ч320173180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-0,4</w:t>
            </w: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Ч320173180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200</w:t>
            </w: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-0,4</w:t>
            </w: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Ч320173180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-0,4</w:t>
            </w: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Охрана</w:t>
            </w:r>
            <w:r w:rsidR="00CE3115" w:rsidRPr="00E76769">
              <w:rPr>
                <w:sz w:val="20"/>
                <w:szCs w:val="20"/>
              </w:rPr>
              <w:t xml:space="preserve"> </w:t>
            </w:r>
            <w:r w:rsidRPr="00E76769">
              <w:rPr>
                <w:sz w:val="20"/>
                <w:szCs w:val="20"/>
              </w:rPr>
              <w:t>окружающей</w:t>
            </w:r>
            <w:r w:rsidR="00CE3115" w:rsidRPr="00E76769">
              <w:rPr>
                <w:sz w:val="20"/>
                <w:szCs w:val="20"/>
              </w:rPr>
              <w:t xml:space="preserve"> </w:t>
            </w:r>
            <w:r w:rsidRPr="00E76769">
              <w:rPr>
                <w:sz w:val="20"/>
                <w:szCs w:val="20"/>
              </w:rPr>
              <w:t>среды</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Ч320173180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06</w:t>
            </w: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-0,4</w:t>
            </w: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Охрана</w:t>
            </w:r>
            <w:r w:rsidR="00CE3115" w:rsidRPr="00E76769">
              <w:rPr>
                <w:sz w:val="20"/>
                <w:szCs w:val="20"/>
              </w:rPr>
              <w:t xml:space="preserve"> </w:t>
            </w:r>
            <w:r w:rsidRPr="00E76769">
              <w:rPr>
                <w:sz w:val="20"/>
                <w:szCs w:val="20"/>
              </w:rPr>
              <w:t>объектов</w:t>
            </w:r>
            <w:r w:rsidR="00CE3115" w:rsidRPr="00E76769">
              <w:rPr>
                <w:sz w:val="20"/>
                <w:szCs w:val="20"/>
              </w:rPr>
              <w:t xml:space="preserve"> </w:t>
            </w:r>
            <w:r w:rsidRPr="00E76769">
              <w:rPr>
                <w:sz w:val="20"/>
                <w:szCs w:val="20"/>
              </w:rPr>
              <w:t>растительного</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животного</w:t>
            </w:r>
            <w:r w:rsidR="00CE3115" w:rsidRPr="00E76769">
              <w:rPr>
                <w:sz w:val="20"/>
                <w:szCs w:val="20"/>
              </w:rPr>
              <w:t xml:space="preserve"> </w:t>
            </w:r>
            <w:r w:rsidRPr="00E76769">
              <w:rPr>
                <w:sz w:val="20"/>
                <w:szCs w:val="20"/>
              </w:rPr>
              <w:t>мира</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среды</w:t>
            </w:r>
            <w:r w:rsidR="00CE3115" w:rsidRPr="00E76769">
              <w:rPr>
                <w:sz w:val="20"/>
                <w:szCs w:val="20"/>
              </w:rPr>
              <w:t xml:space="preserve"> </w:t>
            </w:r>
            <w:r w:rsidRPr="00E76769">
              <w:rPr>
                <w:sz w:val="20"/>
                <w:szCs w:val="20"/>
              </w:rPr>
              <w:t>их</w:t>
            </w:r>
            <w:r w:rsidR="00CE3115" w:rsidRPr="00E76769">
              <w:rPr>
                <w:sz w:val="20"/>
                <w:szCs w:val="20"/>
              </w:rPr>
              <w:t xml:space="preserve"> </w:t>
            </w:r>
            <w:r w:rsidRPr="00E76769">
              <w:rPr>
                <w:sz w:val="20"/>
                <w:szCs w:val="20"/>
              </w:rPr>
              <w:t>обитания</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Ч320173180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06</w:t>
            </w: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03</w:t>
            </w: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-0,4</w:t>
            </w: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5.</w:t>
            </w: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потенциала</w:t>
            </w:r>
            <w:r w:rsidR="00CE3115" w:rsidRPr="00E76769">
              <w:rPr>
                <w:b/>
                <w:sz w:val="20"/>
                <w:szCs w:val="20"/>
              </w:rPr>
              <w:t xml:space="preserve"> </w:t>
            </w:r>
            <w:r w:rsidRPr="00E76769">
              <w:rPr>
                <w:b/>
                <w:sz w:val="20"/>
                <w:szCs w:val="20"/>
              </w:rPr>
              <w:t>муниципального</w:t>
            </w:r>
            <w:r w:rsidR="00CE3115" w:rsidRPr="00E76769">
              <w:rPr>
                <w:b/>
                <w:sz w:val="20"/>
                <w:szCs w:val="20"/>
              </w:rPr>
              <w:t xml:space="preserve"> </w:t>
            </w:r>
            <w:r w:rsidRPr="00E76769">
              <w:rPr>
                <w:b/>
                <w:sz w:val="20"/>
                <w:szCs w:val="20"/>
              </w:rPr>
              <w:t>управления"</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Ч500000000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-28,9</w:t>
            </w: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5.1.</w:t>
            </w: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Обеспечение</w:t>
            </w:r>
            <w:r w:rsidR="00CE3115" w:rsidRPr="00E76769">
              <w:rPr>
                <w:i/>
                <w:sz w:val="20"/>
                <w:szCs w:val="20"/>
              </w:rPr>
              <w:t xml:space="preserve"> </w:t>
            </w:r>
            <w:r w:rsidRPr="00E76769">
              <w:rPr>
                <w:i/>
                <w:sz w:val="20"/>
                <w:szCs w:val="20"/>
              </w:rPr>
              <w:t>реализации</w:t>
            </w:r>
            <w:r w:rsidR="00CE3115" w:rsidRPr="00E76769">
              <w:rPr>
                <w:i/>
                <w:sz w:val="20"/>
                <w:szCs w:val="20"/>
              </w:rPr>
              <w:t xml:space="preserve"> </w:t>
            </w:r>
            <w:r w:rsidRPr="00E76769">
              <w:rPr>
                <w:i/>
                <w:sz w:val="20"/>
                <w:szCs w:val="20"/>
              </w:rPr>
              <w:t>государственной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Республики</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потенциала</w:t>
            </w:r>
            <w:r w:rsidR="00CE3115" w:rsidRPr="00E76769">
              <w:rPr>
                <w:i/>
                <w:sz w:val="20"/>
                <w:szCs w:val="20"/>
              </w:rPr>
              <w:t xml:space="preserve"> </w:t>
            </w:r>
            <w:r w:rsidRPr="00E76769">
              <w:rPr>
                <w:i/>
                <w:sz w:val="20"/>
                <w:szCs w:val="20"/>
              </w:rPr>
              <w:t>государственного</w:t>
            </w:r>
            <w:r w:rsidR="00CE3115" w:rsidRPr="00E76769">
              <w:rPr>
                <w:i/>
                <w:sz w:val="20"/>
                <w:szCs w:val="20"/>
              </w:rPr>
              <w:t xml:space="preserve"> </w:t>
            </w:r>
            <w:r w:rsidRPr="00E76769">
              <w:rPr>
                <w:i/>
                <w:sz w:val="20"/>
                <w:szCs w:val="20"/>
              </w:rPr>
              <w:t>управления"</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Ч5Э0000000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i/>
                <w:sz w:val="20"/>
                <w:szCs w:val="20"/>
              </w:rPr>
            </w:pPr>
            <w:r w:rsidRPr="00E76769">
              <w:rPr>
                <w:i/>
                <w:sz w:val="20"/>
                <w:szCs w:val="20"/>
              </w:rPr>
              <w:t>-28,9</w:t>
            </w: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"Общепрограммные</w:t>
            </w:r>
            <w:r w:rsidR="00CE3115" w:rsidRPr="00E76769">
              <w:rPr>
                <w:sz w:val="20"/>
                <w:szCs w:val="20"/>
              </w:rPr>
              <w:t xml:space="preserve"> </w:t>
            </w:r>
            <w:r w:rsidRPr="00E76769">
              <w:rPr>
                <w:sz w:val="20"/>
                <w:szCs w:val="20"/>
              </w:rPr>
              <w:t>расходы"</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Ч5Э0100000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-28,9</w:t>
            </w: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Обеспечение</w:t>
            </w:r>
            <w:r w:rsidR="00CE3115" w:rsidRPr="00E76769">
              <w:rPr>
                <w:sz w:val="20"/>
                <w:szCs w:val="20"/>
              </w:rPr>
              <w:t xml:space="preserve"> </w:t>
            </w:r>
            <w:r w:rsidRPr="00E76769">
              <w:rPr>
                <w:sz w:val="20"/>
                <w:szCs w:val="20"/>
              </w:rPr>
              <w:t>функций</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органов</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Ч5Э0100200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-28,9</w:t>
            </w: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Ч5Э0100200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200</w:t>
            </w: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-28,9</w:t>
            </w: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Ч5Э0100200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-28,9</w:t>
            </w: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Общегосударственные</w:t>
            </w:r>
            <w:r w:rsidR="00CE3115" w:rsidRPr="00E76769">
              <w:rPr>
                <w:sz w:val="20"/>
                <w:szCs w:val="20"/>
              </w:rPr>
              <w:t xml:space="preserve"> </w:t>
            </w:r>
            <w:r w:rsidRPr="00E76769">
              <w:rPr>
                <w:sz w:val="20"/>
                <w:szCs w:val="20"/>
              </w:rPr>
              <w:t>вопросы</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Ч5Э0100200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01</w:t>
            </w: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-28,9</w:t>
            </w:r>
          </w:p>
        </w:tc>
      </w:tr>
      <w:tr w:rsidR="00E76769"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Функционирование</w:t>
            </w:r>
            <w:r w:rsidR="00CE3115" w:rsidRPr="00E76769">
              <w:rPr>
                <w:sz w:val="20"/>
                <w:szCs w:val="20"/>
              </w:rPr>
              <w:t xml:space="preserve"> </w:t>
            </w:r>
            <w:r w:rsidRPr="00E76769">
              <w:rPr>
                <w:sz w:val="20"/>
                <w:szCs w:val="20"/>
              </w:rPr>
              <w:t>Правительства</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r w:rsidR="00CE3115" w:rsidRPr="00E76769">
              <w:rPr>
                <w:sz w:val="20"/>
                <w:szCs w:val="20"/>
              </w:rPr>
              <w:t xml:space="preserve"> </w:t>
            </w:r>
            <w:r w:rsidRPr="00E76769">
              <w:rPr>
                <w:sz w:val="20"/>
                <w:szCs w:val="20"/>
              </w:rPr>
              <w:t>высших</w:t>
            </w:r>
            <w:r w:rsidR="00CE3115" w:rsidRPr="00E76769">
              <w:rPr>
                <w:sz w:val="20"/>
                <w:szCs w:val="20"/>
              </w:rPr>
              <w:t xml:space="preserve"> </w:t>
            </w:r>
            <w:r w:rsidRPr="00E76769">
              <w:rPr>
                <w:sz w:val="20"/>
                <w:szCs w:val="20"/>
              </w:rPr>
              <w:t>исполнительных</w:t>
            </w:r>
            <w:r w:rsidR="00CE3115" w:rsidRPr="00E76769">
              <w:rPr>
                <w:sz w:val="20"/>
                <w:szCs w:val="20"/>
              </w:rPr>
              <w:t xml:space="preserve"> </w:t>
            </w:r>
            <w:r w:rsidRPr="00E76769">
              <w:rPr>
                <w:sz w:val="20"/>
                <w:szCs w:val="20"/>
              </w:rPr>
              <w:t>органов</w:t>
            </w:r>
            <w:r w:rsidR="00CE3115" w:rsidRPr="00E76769">
              <w:rPr>
                <w:sz w:val="20"/>
                <w:szCs w:val="20"/>
              </w:rPr>
              <w:t xml:space="preserve"> </w:t>
            </w:r>
            <w:r w:rsidRPr="00E76769">
              <w:rPr>
                <w:sz w:val="20"/>
                <w:szCs w:val="20"/>
              </w:rPr>
              <w:t>государственной</w:t>
            </w:r>
            <w:r w:rsidR="00CE3115" w:rsidRPr="00E76769">
              <w:rPr>
                <w:sz w:val="20"/>
                <w:szCs w:val="20"/>
              </w:rPr>
              <w:t xml:space="preserve"> </w:t>
            </w:r>
            <w:r w:rsidRPr="00E76769">
              <w:rPr>
                <w:sz w:val="20"/>
                <w:szCs w:val="20"/>
              </w:rPr>
              <w:t>власти</w:t>
            </w:r>
            <w:r w:rsidR="00CE3115" w:rsidRPr="00E76769">
              <w:rPr>
                <w:sz w:val="20"/>
                <w:szCs w:val="20"/>
              </w:rPr>
              <w:t xml:space="preserve"> </w:t>
            </w:r>
            <w:r w:rsidRPr="00E76769">
              <w:rPr>
                <w:sz w:val="20"/>
                <w:szCs w:val="20"/>
              </w:rPr>
              <w:t>субъектов</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r w:rsidR="00CE3115" w:rsidRPr="00E76769">
              <w:rPr>
                <w:sz w:val="20"/>
                <w:szCs w:val="20"/>
              </w:rPr>
              <w:t xml:space="preserve"> </w:t>
            </w:r>
            <w:r w:rsidRPr="00E76769">
              <w:rPr>
                <w:sz w:val="20"/>
                <w:szCs w:val="20"/>
              </w:rPr>
              <w:t>местных</w:t>
            </w:r>
            <w:r w:rsidR="00CE3115" w:rsidRPr="00E76769">
              <w:rPr>
                <w:sz w:val="20"/>
                <w:szCs w:val="20"/>
              </w:rPr>
              <w:t xml:space="preserve"> </w:t>
            </w:r>
            <w:r w:rsidRPr="00E76769">
              <w:rPr>
                <w:sz w:val="20"/>
                <w:szCs w:val="20"/>
              </w:rPr>
              <w:t>администраций</w:t>
            </w: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Ч5Э0100200</w:t>
            </w: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01</w:t>
            </w: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04</w:t>
            </w: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-28,9</w:t>
            </w:r>
          </w:p>
        </w:tc>
      </w:tr>
      <w:tr w:rsidR="00EB103C" w:rsidRPr="00E76769" w:rsidTr="00F2105E">
        <w:tblPrEx>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282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652"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r>
    </w:tbl>
    <w:p w:rsidR="008150DB" w:rsidRPr="00E76769" w:rsidRDefault="008150DB" w:rsidP="007F4BA6">
      <w:pPr>
        <w:pStyle w:val="af1"/>
        <w:ind w:firstLine="6804"/>
        <w:rPr>
          <w:rFonts w:ascii="TimesET" w:hAnsi="TimesET"/>
          <w:sz w:val="20"/>
        </w:rPr>
      </w:pPr>
    </w:p>
    <w:p w:rsidR="00EB103C" w:rsidRPr="00E76769" w:rsidRDefault="00CE3115" w:rsidP="007D46A3">
      <w:pPr>
        <w:pStyle w:val="af1"/>
        <w:ind w:firstLine="6804"/>
        <w:jc w:val="right"/>
        <w:rPr>
          <w:rFonts w:ascii="TimesET" w:hAnsi="TimesET"/>
          <w:sz w:val="20"/>
        </w:rPr>
      </w:pPr>
      <w:r w:rsidRPr="00E76769">
        <w:rPr>
          <w:rFonts w:ascii="TimesET" w:hAnsi="TimesET"/>
          <w:sz w:val="20"/>
        </w:rPr>
        <w:t xml:space="preserve"> </w:t>
      </w:r>
      <w:r w:rsidR="00EB103C" w:rsidRPr="00E76769">
        <w:rPr>
          <w:rFonts w:ascii="TimesET" w:hAnsi="TimesET"/>
          <w:sz w:val="20"/>
        </w:rPr>
        <w:t>Приложение</w:t>
      </w:r>
      <w:r w:rsidRPr="00E76769">
        <w:rPr>
          <w:rFonts w:ascii="TimesET" w:hAnsi="TimesET"/>
          <w:sz w:val="20"/>
        </w:rPr>
        <w:t xml:space="preserve"> </w:t>
      </w:r>
      <w:r w:rsidR="00EB103C" w:rsidRPr="00E76769">
        <w:rPr>
          <w:rFonts w:ascii="TimesET" w:hAnsi="TimesET"/>
          <w:sz w:val="20"/>
        </w:rPr>
        <w:t>4</w:t>
      </w:r>
    </w:p>
    <w:p w:rsidR="00EB103C" w:rsidRPr="00E76769" w:rsidRDefault="00EB103C" w:rsidP="007D46A3">
      <w:pPr>
        <w:ind w:firstLine="6946"/>
        <w:jc w:val="right"/>
        <w:rPr>
          <w:rFonts w:cs="Arial"/>
          <w:sz w:val="20"/>
          <w:szCs w:val="20"/>
        </w:rPr>
      </w:pPr>
      <w:r w:rsidRPr="00E76769">
        <w:rPr>
          <w:rFonts w:cs="Arial"/>
          <w:sz w:val="20"/>
          <w:szCs w:val="20"/>
        </w:rPr>
        <w:t>к</w:t>
      </w:r>
      <w:r w:rsidR="00CE3115" w:rsidRPr="00E76769">
        <w:rPr>
          <w:rFonts w:cs="Arial"/>
          <w:sz w:val="20"/>
          <w:szCs w:val="20"/>
        </w:rPr>
        <w:t xml:space="preserve"> </w:t>
      </w:r>
      <w:r w:rsidRPr="00E76769">
        <w:rPr>
          <w:rFonts w:cs="Arial"/>
          <w:sz w:val="20"/>
          <w:szCs w:val="20"/>
        </w:rPr>
        <w:t>Решению</w:t>
      </w:r>
      <w:r w:rsidR="00CE3115" w:rsidRPr="00E76769">
        <w:rPr>
          <w:rFonts w:cs="Arial"/>
          <w:sz w:val="20"/>
          <w:szCs w:val="20"/>
        </w:rPr>
        <w:t xml:space="preserve"> </w:t>
      </w:r>
      <w:r w:rsidRPr="00E76769">
        <w:rPr>
          <w:rFonts w:cs="Arial"/>
          <w:sz w:val="20"/>
          <w:szCs w:val="20"/>
        </w:rPr>
        <w:t>Собрания</w:t>
      </w:r>
      <w:r w:rsidR="00CE3115" w:rsidRPr="00E76769">
        <w:rPr>
          <w:rFonts w:cs="Arial"/>
          <w:sz w:val="20"/>
          <w:szCs w:val="20"/>
        </w:rPr>
        <w:t xml:space="preserve"> </w:t>
      </w:r>
      <w:r w:rsidRPr="00E76769">
        <w:rPr>
          <w:rFonts w:cs="Arial"/>
          <w:sz w:val="20"/>
          <w:szCs w:val="20"/>
        </w:rPr>
        <w:t>депутатов</w:t>
      </w:r>
    </w:p>
    <w:p w:rsidR="00EB103C" w:rsidRPr="00E76769" w:rsidRDefault="00CE3115" w:rsidP="007D46A3">
      <w:pPr>
        <w:jc w:val="right"/>
        <w:rPr>
          <w:rFonts w:cs="Arial"/>
          <w:sz w:val="20"/>
          <w:szCs w:val="20"/>
        </w:rPr>
      </w:pPr>
      <w:r w:rsidRPr="00E76769">
        <w:rPr>
          <w:rFonts w:cs="Arial"/>
          <w:sz w:val="20"/>
          <w:szCs w:val="20"/>
        </w:rPr>
        <w:t xml:space="preserve"> </w:t>
      </w:r>
      <w:r w:rsidR="00EB103C" w:rsidRPr="00E76769">
        <w:rPr>
          <w:rFonts w:cs="Arial"/>
          <w:sz w:val="20"/>
          <w:szCs w:val="20"/>
        </w:rPr>
        <w:t>Кугеевского</w:t>
      </w:r>
      <w:r w:rsidRPr="00E76769">
        <w:rPr>
          <w:rFonts w:cs="Arial"/>
          <w:sz w:val="20"/>
          <w:szCs w:val="20"/>
        </w:rPr>
        <w:t xml:space="preserve"> </w:t>
      </w:r>
      <w:r w:rsidR="00EB103C" w:rsidRPr="00E76769">
        <w:rPr>
          <w:rFonts w:cs="Arial"/>
          <w:sz w:val="20"/>
          <w:szCs w:val="20"/>
        </w:rPr>
        <w:t>сельского</w:t>
      </w:r>
      <w:r w:rsidRPr="00E76769">
        <w:rPr>
          <w:rFonts w:cs="Arial"/>
          <w:sz w:val="20"/>
          <w:szCs w:val="20"/>
        </w:rPr>
        <w:t xml:space="preserve"> </w:t>
      </w:r>
      <w:r w:rsidR="00EB103C" w:rsidRPr="00E76769">
        <w:rPr>
          <w:rFonts w:cs="Arial"/>
          <w:sz w:val="20"/>
          <w:szCs w:val="20"/>
        </w:rPr>
        <w:t>поселения</w:t>
      </w:r>
    </w:p>
    <w:p w:rsidR="008150DB" w:rsidRPr="00E76769" w:rsidRDefault="00EB103C" w:rsidP="007D46A3">
      <w:pPr>
        <w:ind w:firstLine="6946"/>
        <w:jc w:val="right"/>
        <w:rPr>
          <w:rFonts w:cs="Arial"/>
          <w:sz w:val="20"/>
          <w:szCs w:val="20"/>
        </w:rPr>
      </w:pPr>
      <w:r w:rsidRPr="00E76769">
        <w:rPr>
          <w:rFonts w:cs="Arial"/>
          <w:sz w:val="20"/>
          <w:szCs w:val="20"/>
        </w:rPr>
        <w:t>«05»</w:t>
      </w:r>
      <w:r w:rsidR="00CE3115" w:rsidRPr="00E76769">
        <w:rPr>
          <w:rFonts w:cs="Arial"/>
          <w:sz w:val="20"/>
          <w:szCs w:val="20"/>
        </w:rPr>
        <w:t xml:space="preserve"> </w:t>
      </w:r>
      <w:r w:rsidRPr="00E76769">
        <w:rPr>
          <w:rFonts w:cs="Arial"/>
          <w:sz w:val="20"/>
          <w:szCs w:val="20"/>
        </w:rPr>
        <w:t>декабря</w:t>
      </w:r>
      <w:r w:rsidR="00CE3115" w:rsidRPr="00E76769">
        <w:rPr>
          <w:rFonts w:cs="Arial"/>
          <w:sz w:val="20"/>
          <w:szCs w:val="20"/>
        </w:rPr>
        <w:t xml:space="preserve"> </w:t>
      </w:r>
      <w:r w:rsidRPr="00E76769">
        <w:rPr>
          <w:rFonts w:cs="Arial"/>
          <w:sz w:val="20"/>
          <w:szCs w:val="20"/>
        </w:rPr>
        <w:t>2019г.</w:t>
      </w:r>
      <w:r w:rsidR="00CE3115" w:rsidRPr="00E76769">
        <w:rPr>
          <w:rFonts w:cs="Arial"/>
          <w:sz w:val="20"/>
          <w:szCs w:val="20"/>
        </w:rPr>
        <w:t xml:space="preserve"> </w:t>
      </w:r>
      <w:r w:rsidRPr="00E76769">
        <w:rPr>
          <w:rFonts w:cs="Arial"/>
          <w:sz w:val="20"/>
          <w:szCs w:val="20"/>
        </w:rPr>
        <w:t>№83</w:t>
      </w:r>
      <w:r w:rsidR="00CE3115" w:rsidRPr="00E76769">
        <w:rPr>
          <w:rFonts w:cs="Arial"/>
          <w:sz w:val="20"/>
          <w:szCs w:val="20"/>
        </w:rPr>
        <w:t xml:space="preserve"> </w:t>
      </w:r>
    </w:p>
    <w:p w:rsidR="00EB103C" w:rsidRPr="00E76769" w:rsidRDefault="00EB103C" w:rsidP="007F4BA6">
      <w:pPr>
        <w:pStyle w:val="a7"/>
        <w:widowControl w:val="0"/>
        <w:jc w:val="center"/>
        <w:rPr>
          <w:rFonts w:ascii="TimesET" w:hAnsi="TimesET"/>
          <w:b w:val="0"/>
          <w:lang w:val="ru-RU"/>
        </w:rPr>
      </w:pPr>
      <w:r w:rsidRPr="00E76769">
        <w:rPr>
          <w:rFonts w:ascii="TimesET" w:hAnsi="TimesET"/>
          <w:b w:val="0"/>
          <w:lang w:val="ru-RU"/>
        </w:rPr>
        <w:t>Ведомственная</w:t>
      </w:r>
      <w:r w:rsidR="00CE3115" w:rsidRPr="00E76769">
        <w:rPr>
          <w:rFonts w:ascii="TimesET" w:hAnsi="TimesET"/>
          <w:b w:val="0"/>
          <w:lang w:val="ru-RU"/>
        </w:rPr>
        <w:t xml:space="preserve"> </w:t>
      </w:r>
      <w:r w:rsidRPr="00E76769">
        <w:rPr>
          <w:rFonts w:ascii="TimesET" w:hAnsi="TimesET"/>
          <w:b w:val="0"/>
          <w:lang w:val="ru-RU"/>
        </w:rPr>
        <w:t>структура</w:t>
      </w:r>
      <w:r w:rsidR="00CE3115" w:rsidRPr="00E76769">
        <w:rPr>
          <w:rFonts w:ascii="TimesET" w:hAnsi="TimesET"/>
          <w:b w:val="0"/>
          <w:lang w:val="ru-RU"/>
        </w:rPr>
        <w:t xml:space="preserve"> </w:t>
      </w:r>
      <w:r w:rsidRPr="00E76769">
        <w:rPr>
          <w:rFonts w:ascii="TimesET" w:hAnsi="TimesET"/>
          <w:b w:val="0"/>
          <w:lang w:val="ru-RU"/>
        </w:rPr>
        <w:t>расходов</w:t>
      </w:r>
      <w:r w:rsidR="00CE3115" w:rsidRPr="00E76769">
        <w:rPr>
          <w:rFonts w:ascii="TimesET" w:hAnsi="TimesET"/>
          <w:b w:val="0"/>
          <w:lang w:val="ru-RU"/>
        </w:rPr>
        <w:t xml:space="preserve"> </w:t>
      </w:r>
      <w:r w:rsidRPr="00E76769">
        <w:rPr>
          <w:rFonts w:ascii="TimesET" w:hAnsi="TimesET"/>
          <w:b w:val="0"/>
          <w:lang w:val="ru-RU"/>
        </w:rPr>
        <w:t>бюджета</w:t>
      </w:r>
      <w:r w:rsidR="00CE3115" w:rsidRPr="00E76769">
        <w:rPr>
          <w:rFonts w:ascii="TimesET" w:hAnsi="TimesET"/>
          <w:b w:val="0"/>
          <w:lang w:val="ru-RU"/>
        </w:rPr>
        <w:t xml:space="preserve"> </w:t>
      </w:r>
    </w:p>
    <w:p w:rsidR="00EB103C" w:rsidRPr="00E76769" w:rsidRDefault="00EB103C" w:rsidP="007F4BA6">
      <w:pPr>
        <w:pStyle w:val="a7"/>
        <w:widowControl w:val="0"/>
        <w:jc w:val="center"/>
        <w:rPr>
          <w:rFonts w:ascii="TimesET" w:hAnsi="TimesET"/>
          <w:b w:val="0"/>
          <w:lang w:val="ru-RU"/>
        </w:rPr>
      </w:pPr>
      <w:r w:rsidRPr="00E76769">
        <w:rPr>
          <w:rFonts w:ascii="TimesET" w:hAnsi="TimesET"/>
          <w:b w:val="0"/>
          <w:lang w:val="ru-RU"/>
        </w:rPr>
        <w:t>Кугеевского</w:t>
      </w:r>
      <w:r w:rsidR="00CE3115" w:rsidRPr="00E76769">
        <w:rPr>
          <w:rFonts w:ascii="TimesET" w:hAnsi="TimesET"/>
          <w:b w:val="0"/>
          <w:lang w:val="ru-RU"/>
        </w:rPr>
        <w:t xml:space="preserve"> </w:t>
      </w:r>
      <w:r w:rsidRPr="00E76769">
        <w:rPr>
          <w:rFonts w:ascii="TimesET" w:hAnsi="TimesET"/>
          <w:b w:val="0"/>
          <w:lang w:val="ru-RU"/>
        </w:rPr>
        <w:t>сельского</w:t>
      </w:r>
      <w:r w:rsidR="00CE3115" w:rsidRPr="00E76769">
        <w:rPr>
          <w:rFonts w:ascii="TimesET" w:hAnsi="TimesET"/>
          <w:b w:val="0"/>
          <w:lang w:val="ru-RU"/>
        </w:rPr>
        <w:t xml:space="preserve"> </w:t>
      </w:r>
      <w:r w:rsidRPr="00E76769">
        <w:rPr>
          <w:rFonts w:ascii="TimesET" w:hAnsi="TimesET"/>
          <w:b w:val="0"/>
          <w:lang w:val="ru-RU"/>
        </w:rPr>
        <w:t>поселения</w:t>
      </w:r>
      <w:r w:rsidR="00CE3115" w:rsidRPr="00E76769">
        <w:rPr>
          <w:rFonts w:ascii="TimesET" w:hAnsi="TimesET"/>
          <w:b w:val="0"/>
          <w:lang w:val="ru-RU"/>
        </w:rPr>
        <w:t xml:space="preserve"> </w:t>
      </w:r>
      <w:r w:rsidRPr="00E76769">
        <w:rPr>
          <w:rFonts w:ascii="TimesET" w:hAnsi="TimesET"/>
          <w:b w:val="0"/>
          <w:lang w:val="ru-RU"/>
        </w:rPr>
        <w:t>Мариинско-Посадского</w:t>
      </w:r>
      <w:r w:rsidR="00CE3115" w:rsidRPr="00E76769">
        <w:rPr>
          <w:rFonts w:ascii="TimesET" w:hAnsi="TimesET"/>
          <w:b w:val="0"/>
          <w:lang w:val="ru-RU"/>
        </w:rPr>
        <w:t xml:space="preserve"> </w:t>
      </w:r>
      <w:r w:rsidRPr="00E76769">
        <w:rPr>
          <w:rFonts w:ascii="TimesET" w:hAnsi="TimesET"/>
          <w:b w:val="0"/>
          <w:lang w:val="ru-RU"/>
        </w:rPr>
        <w:t>района</w:t>
      </w:r>
      <w:r w:rsidR="00CE3115" w:rsidRPr="00E76769">
        <w:rPr>
          <w:rFonts w:ascii="TimesET" w:hAnsi="TimesET"/>
          <w:b w:val="0"/>
          <w:lang w:val="ru-RU"/>
        </w:rPr>
        <w:t xml:space="preserve"> </w:t>
      </w:r>
    </w:p>
    <w:p w:rsidR="008150DB" w:rsidRPr="00E76769" w:rsidRDefault="00EB103C" w:rsidP="007F4BA6">
      <w:pPr>
        <w:pStyle w:val="a7"/>
        <w:widowControl w:val="0"/>
        <w:jc w:val="center"/>
        <w:rPr>
          <w:rFonts w:ascii="TimesET" w:hAnsi="TimesET"/>
          <w:b w:val="0"/>
          <w:lang w:val="ru-RU"/>
        </w:rPr>
      </w:pPr>
      <w:r w:rsidRPr="00E76769">
        <w:rPr>
          <w:rFonts w:ascii="TimesET" w:hAnsi="TimesET"/>
          <w:b w:val="0"/>
          <w:lang w:val="ru-RU"/>
        </w:rPr>
        <w:t>Чувашской</w:t>
      </w:r>
      <w:r w:rsidR="00CE3115" w:rsidRPr="00E76769">
        <w:rPr>
          <w:rFonts w:ascii="TimesET" w:hAnsi="TimesET"/>
          <w:b w:val="0"/>
          <w:lang w:val="ru-RU"/>
        </w:rPr>
        <w:t xml:space="preserve"> </w:t>
      </w:r>
      <w:r w:rsidRPr="00E76769">
        <w:rPr>
          <w:rFonts w:ascii="TimesET" w:hAnsi="TimesET"/>
          <w:b w:val="0"/>
          <w:lang w:val="ru-RU"/>
        </w:rPr>
        <w:t>Республики</w:t>
      </w:r>
      <w:r w:rsidR="00CE3115" w:rsidRPr="00E76769">
        <w:rPr>
          <w:rFonts w:ascii="TimesET" w:hAnsi="TimesET"/>
          <w:b w:val="0"/>
          <w:lang w:val="ru-RU"/>
        </w:rPr>
        <w:t xml:space="preserve"> </w:t>
      </w:r>
      <w:r w:rsidRPr="00E76769">
        <w:rPr>
          <w:rFonts w:ascii="TimesET" w:hAnsi="TimesET"/>
          <w:b w:val="0"/>
          <w:lang w:val="ru-RU"/>
        </w:rPr>
        <w:t>на</w:t>
      </w:r>
      <w:r w:rsidR="00CE3115" w:rsidRPr="00E76769">
        <w:rPr>
          <w:rFonts w:ascii="TimesET" w:hAnsi="TimesET"/>
          <w:b w:val="0"/>
          <w:lang w:val="ru-RU"/>
        </w:rPr>
        <w:t xml:space="preserve"> </w:t>
      </w:r>
      <w:r w:rsidRPr="00E76769">
        <w:rPr>
          <w:rFonts w:ascii="TimesET" w:hAnsi="TimesET"/>
          <w:b w:val="0"/>
          <w:lang w:val="ru-RU"/>
        </w:rPr>
        <w:t>2019</w:t>
      </w:r>
      <w:r w:rsidR="00CE3115" w:rsidRPr="00E76769">
        <w:rPr>
          <w:rFonts w:ascii="TimesET" w:hAnsi="TimesET"/>
          <w:b w:val="0"/>
          <w:lang w:val="ru-RU"/>
        </w:rPr>
        <w:t xml:space="preserve"> </w:t>
      </w:r>
      <w:r w:rsidRPr="00E76769">
        <w:rPr>
          <w:rFonts w:ascii="TimesET" w:hAnsi="TimesET"/>
          <w:b w:val="0"/>
          <w:lang w:val="ru-RU"/>
        </w:rPr>
        <w:t>год</w:t>
      </w:r>
    </w:p>
    <w:p w:rsidR="00EB103C" w:rsidRPr="00E76769" w:rsidRDefault="00CE3115" w:rsidP="007F4BA6">
      <w:pPr>
        <w:pStyle w:val="26"/>
        <w:widowControl w:val="0"/>
        <w:ind w:firstLine="720"/>
        <w:rPr>
          <w:rFonts w:ascii="TimesET" w:hAnsi="TimesET"/>
          <w:sz w:val="20"/>
        </w:rPr>
      </w:pPr>
      <w:r w:rsidRPr="00E76769">
        <w:rPr>
          <w:rFonts w:ascii="TimesET" w:hAnsi="TimesET"/>
          <w:sz w:val="20"/>
        </w:rPr>
        <w:t xml:space="preserve"> </w:t>
      </w:r>
      <w:r w:rsidR="00EB103C" w:rsidRPr="00E76769">
        <w:rPr>
          <w:rFonts w:ascii="TimesET" w:hAnsi="TimesET"/>
          <w:sz w:val="20"/>
        </w:rPr>
        <w:t>(тыс.</w:t>
      </w:r>
      <w:r w:rsidRPr="00E76769">
        <w:rPr>
          <w:rFonts w:ascii="TimesET" w:hAnsi="TimesET"/>
          <w:sz w:val="20"/>
        </w:rPr>
        <w:t xml:space="preserve"> </w:t>
      </w:r>
      <w:r w:rsidR="00EB103C" w:rsidRPr="00E76769">
        <w:rPr>
          <w:rFonts w:ascii="TimesET" w:hAnsi="TimesET"/>
          <w:sz w:val="20"/>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7812"/>
        <w:gridCol w:w="1465"/>
        <w:gridCol w:w="697"/>
        <w:gridCol w:w="1074"/>
        <w:gridCol w:w="1948"/>
        <w:gridCol w:w="911"/>
        <w:gridCol w:w="1292"/>
      </w:tblGrid>
      <w:tr w:rsidR="00E76769" w:rsidRPr="00E76769" w:rsidTr="00E76769">
        <w:trPr>
          <w:cantSplit/>
        </w:trPr>
        <w:tc>
          <w:tcPr>
            <w:tcW w:w="2715" w:type="pct"/>
            <w:vMerge w:val="restar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widowControl w:val="0"/>
              <w:jc w:val="center"/>
              <w:rPr>
                <w:snapToGrid w:val="0"/>
                <w:sz w:val="20"/>
                <w:szCs w:val="20"/>
              </w:rPr>
            </w:pPr>
            <w:r w:rsidRPr="00E76769">
              <w:rPr>
                <w:snapToGrid w:val="0"/>
                <w:sz w:val="20"/>
                <w:szCs w:val="20"/>
              </w:rPr>
              <w:t>Наименование</w:t>
            </w:r>
            <w:r w:rsidR="00CE3115" w:rsidRPr="00E76769">
              <w:rPr>
                <w:snapToGrid w:val="0"/>
                <w:sz w:val="20"/>
                <w:szCs w:val="20"/>
              </w:rPr>
              <w:t xml:space="preserve"> </w:t>
            </w:r>
          </w:p>
        </w:tc>
        <w:tc>
          <w:tcPr>
            <w:tcW w:w="215" w:type="pct"/>
            <w:vMerge w:val="restar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E76769">
            <w:pPr>
              <w:widowControl w:val="0"/>
              <w:jc w:val="center"/>
              <w:rPr>
                <w:snapToGrid w:val="0"/>
                <w:sz w:val="20"/>
                <w:szCs w:val="20"/>
              </w:rPr>
            </w:pPr>
            <w:r w:rsidRPr="00E76769">
              <w:rPr>
                <w:snapToGrid w:val="0"/>
                <w:sz w:val="20"/>
                <w:szCs w:val="20"/>
              </w:rPr>
              <w:t>Главный</w:t>
            </w:r>
            <w:r w:rsidR="00CE3115" w:rsidRPr="00E76769">
              <w:rPr>
                <w:snapToGrid w:val="0"/>
                <w:sz w:val="20"/>
                <w:szCs w:val="20"/>
              </w:rPr>
              <w:t xml:space="preserve"> </w:t>
            </w:r>
            <w:r w:rsidRPr="00E76769">
              <w:rPr>
                <w:snapToGrid w:val="0"/>
                <w:sz w:val="20"/>
                <w:szCs w:val="20"/>
              </w:rPr>
              <w:t>рас</w:t>
            </w:r>
            <w:r w:rsidRPr="00E76769">
              <w:rPr>
                <w:snapToGrid w:val="0"/>
                <w:sz w:val="20"/>
                <w:szCs w:val="20"/>
              </w:rPr>
              <w:lastRenderedPageBreak/>
              <w:t>порядитель</w:t>
            </w:r>
          </w:p>
        </w:tc>
        <w:tc>
          <w:tcPr>
            <w:tcW w:w="214" w:type="pct"/>
            <w:vMerge w:val="restar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E76769">
            <w:pPr>
              <w:widowControl w:val="0"/>
              <w:jc w:val="center"/>
              <w:rPr>
                <w:snapToGrid w:val="0"/>
                <w:sz w:val="20"/>
                <w:szCs w:val="20"/>
              </w:rPr>
            </w:pPr>
            <w:r w:rsidRPr="00E76769">
              <w:rPr>
                <w:snapToGrid w:val="0"/>
                <w:sz w:val="20"/>
                <w:szCs w:val="20"/>
              </w:rPr>
              <w:lastRenderedPageBreak/>
              <w:t>Раздел</w:t>
            </w:r>
          </w:p>
        </w:tc>
        <w:tc>
          <w:tcPr>
            <w:tcW w:w="214" w:type="pct"/>
            <w:vMerge w:val="restar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E76769">
            <w:pPr>
              <w:widowControl w:val="0"/>
              <w:jc w:val="center"/>
              <w:rPr>
                <w:snapToGrid w:val="0"/>
                <w:sz w:val="20"/>
                <w:szCs w:val="20"/>
              </w:rPr>
            </w:pPr>
            <w:r w:rsidRPr="00E76769">
              <w:rPr>
                <w:snapToGrid w:val="0"/>
                <w:sz w:val="20"/>
                <w:szCs w:val="20"/>
              </w:rPr>
              <w:t>Подраздел</w:t>
            </w:r>
          </w:p>
        </w:tc>
        <w:tc>
          <w:tcPr>
            <w:tcW w:w="786" w:type="pct"/>
            <w:vMerge w:val="restar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E76769">
            <w:pPr>
              <w:widowControl w:val="0"/>
              <w:jc w:val="center"/>
              <w:rPr>
                <w:snapToGrid w:val="0"/>
                <w:sz w:val="20"/>
                <w:szCs w:val="20"/>
              </w:rPr>
            </w:pPr>
            <w:r w:rsidRPr="00E76769">
              <w:rPr>
                <w:snapToGrid w:val="0"/>
                <w:sz w:val="20"/>
                <w:szCs w:val="20"/>
              </w:rPr>
              <w:t>Целевая</w:t>
            </w:r>
            <w:r w:rsidR="00CE3115" w:rsidRPr="00E76769">
              <w:rPr>
                <w:snapToGrid w:val="0"/>
                <w:sz w:val="20"/>
                <w:szCs w:val="20"/>
              </w:rPr>
              <w:t xml:space="preserve"> </w:t>
            </w:r>
            <w:r w:rsidRPr="00E76769">
              <w:rPr>
                <w:snapToGrid w:val="0"/>
                <w:sz w:val="20"/>
                <w:szCs w:val="20"/>
              </w:rPr>
              <w:t>статья</w:t>
            </w:r>
            <w:r w:rsidR="00CE3115" w:rsidRPr="00E76769">
              <w:rPr>
                <w:snapToGrid w:val="0"/>
                <w:sz w:val="20"/>
                <w:szCs w:val="20"/>
              </w:rPr>
              <w:t xml:space="preserve"> </w:t>
            </w:r>
            <w:r w:rsidRPr="00E76769">
              <w:rPr>
                <w:snapToGrid w:val="0"/>
                <w:sz w:val="20"/>
                <w:szCs w:val="20"/>
              </w:rPr>
              <w:lastRenderedPageBreak/>
              <w:t>(государственные</w:t>
            </w:r>
            <w:r w:rsidR="00CE3115" w:rsidRPr="00E76769">
              <w:rPr>
                <w:snapToGrid w:val="0"/>
                <w:sz w:val="20"/>
                <w:szCs w:val="20"/>
              </w:rPr>
              <w:t xml:space="preserve"> </w:t>
            </w:r>
            <w:r w:rsidRPr="00E76769">
              <w:rPr>
                <w:snapToGrid w:val="0"/>
                <w:sz w:val="20"/>
                <w:szCs w:val="20"/>
              </w:rPr>
              <w:t>программы</w:t>
            </w:r>
            <w:r w:rsidR="00CE3115" w:rsidRPr="00E76769">
              <w:rPr>
                <w:snapToGrid w:val="0"/>
                <w:sz w:val="20"/>
                <w:szCs w:val="20"/>
              </w:rPr>
              <w:t xml:space="preserve"> </w:t>
            </w:r>
            <w:r w:rsidRPr="00E76769">
              <w:rPr>
                <w:snapToGrid w:val="0"/>
                <w:sz w:val="20"/>
                <w:szCs w:val="20"/>
              </w:rPr>
              <w:t>и</w:t>
            </w:r>
            <w:r w:rsidR="00CE3115" w:rsidRPr="00E76769">
              <w:rPr>
                <w:snapToGrid w:val="0"/>
                <w:sz w:val="20"/>
                <w:szCs w:val="20"/>
              </w:rPr>
              <w:t xml:space="preserve"> </w:t>
            </w:r>
            <w:r w:rsidRPr="00E76769">
              <w:rPr>
                <w:snapToGrid w:val="0"/>
                <w:sz w:val="20"/>
                <w:szCs w:val="20"/>
              </w:rPr>
              <w:t>непрограммные</w:t>
            </w:r>
            <w:r w:rsidR="00CE3115" w:rsidRPr="00E76769">
              <w:rPr>
                <w:snapToGrid w:val="0"/>
                <w:sz w:val="20"/>
                <w:szCs w:val="20"/>
              </w:rPr>
              <w:t xml:space="preserve"> </w:t>
            </w:r>
            <w:r w:rsidRPr="00E76769">
              <w:rPr>
                <w:snapToGrid w:val="0"/>
                <w:sz w:val="20"/>
                <w:szCs w:val="20"/>
              </w:rPr>
              <w:t>направления</w:t>
            </w:r>
            <w:r w:rsidR="00CE3115" w:rsidRPr="00E76769">
              <w:rPr>
                <w:snapToGrid w:val="0"/>
                <w:sz w:val="20"/>
                <w:szCs w:val="20"/>
              </w:rPr>
              <w:t xml:space="preserve"> </w:t>
            </w:r>
            <w:r w:rsidRPr="00E76769">
              <w:rPr>
                <w:snapToGrid w:val="0"/>
                <w:sz w:val="20"/>
                <w:szCs w:val="20"/>
              </w:rPr>
              <w:t>деятельности</w:t>
            </w:r>
          </w:p>
        </w:tc>
        <w:tc>
          <w:tcPr>
            <w:tcW w:w="286" w:type="pct"/>
            <w:vMerge w:val="restar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E76769">
            <w:pPr>
              <w:widowControl w:val="0"/>
              <w:jc w:val="center"/>
              <w:rPr>
                <w:snapToGrid w:val="0"/>
                <w:sz w:val="20"/>
                <w:szCs w:val="20"/>
              </w:rPr>
            </w:pPr>
            <w:r w:rsidRPr="00E76769">
              <w:rPr>
                <w:snapToGrid w:val="0"/>
                <w:sz w:val="20"/>
                <w:szCs w:val="20"/>
              </w:rPr>
              <w:lastRenderedPageBreak/>
              <w:t>Группа</w:t>
            </w:r>
            <w:r w:rsidR="00CE3115" w:rsidRPr="00E76769">
              <w:rPr>
                <w:snapToGrid w:val="0"/>
                <w:sz w:val="20"/>
                <w:szCs w:val="20"/>
              </w:rPr>
              <w:t xml:space="preserve"> </w:t>
            </w:r>
            <w:r w:rsidRPr="00E76769">
              <w:rPr>
                <w:snapToGrid w:val="0"/>
                <w:sz w:val="20"/>
                <w:szCs w:val="20"/>
              </w:rPr>
              <w:lastRenderedPageBreak/>
              <w:t>вида</w:t>
            </w:r>
            <w:r w:rsidR="00CE3115" w:rsidRPr="00E76769">
              <w:rPr>
                <w:snapToGrid w:val="0"/>
                <w:sz w:val="20"/>
                <w:szCs w:val="20"/>
              </w:rPr>
              <w:t xml:space="preserve"> </w:t>
            </w:r>
            <w:r w:rsidRPr="00E76769">
              <w:rPr>
                <w:snapToGrid w:val="0"/>
                <w:sz w:val="20"/>
                <w:szCs w:val="20"/>
              </w:rPr>
              <w:t>расходов</w:t>
            </w:r>
          </w:p>
        </w:tc>
        <w:tc>
          <w:tcPr>
            <w:tcW w:w="570"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widowControl w:val="0"/>
              <w:jc w:val="center"/>
              <w:rPr>
                <w:snapToGrid w:val="0"/>
                <w:sz w:val="20"/>
                <w:szCs w:val="20"/>
              </w:rPr>
            </w:pPr>
            <w:r w:rsidRPr="00E76769">
              <w:rPr>
                <w:snapToGrid w:val="0"/>
                <w:sz w:val="20"/>
                <w:szCs w:val="20"/>
              </w:rPr>
              <w:lastRenderedPageBreak/>
              <w:t>Сумма</w:t>
            </w:r>
          </w:p>
        </w:tc>
      </w:tr>
      <w:tr w:rsidR="00E76769" w:rsidRPr="00E76769" w:rsidTr="00F2105E">
        <w:trPr>
          <w:cantSplit/>
        </w:trPr>
        <w:tc>
          <w:tcPr>
            <w:tcW w:w="2715" w:type="pct"/>
            <w:vMerge/>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jc w:val="center"/>
              <w:rPr>
                <w:snapToGrid w:val="0"/>
                <w:sz w:val="20"/>
                <w:szCs w:val="20"/>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jc w:val="center"/>
              <w:rPr>
                <w:snapToGrid w:val="0"/>
                <w:sz w:val="20"/>
                <w:szCs w:val="20"/>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jc w:val="center"/>
              <w:rPr>
                <w:snapToGrid w:val="0"/>
                <w:sz w:val="20"/>
                <w:szCs w:val="20"/>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jc w:val="center"/>
              <w:rPr>
                <w:snapToGrid w:val="0"/>
                <w:sz w:val="20"/>
                <w:szCs w:val="20"/>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jc w:val="center"/>
              <w:rPr>
                <w:snapToGrid w:val="0"/>
                <w:sz w:val="20"/>
                <w:szCs w:val="20"/>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jc w:val="center"/>
              <w:rPr>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widowControl w:val="0"/>
              <w:jc w:val="center"/>
              <w:rPr>
                <w:snapToGrid w:val="0"/>
                <w:sz w:val="20"/>
                <w:szCs w:val="20"/>
              </w:rPr>
            </w:pPr>
            <w:r w:rsidRPr="00E76769">
              <w:rPr>
                <w:snapToGrid w:val="0"/>
                <w:sz w:val="20"/>
                <w:szCs w:val="20"/>
              </w:rPr>
              <w:t>С</w:t>
            </w:r>
            <w:r w:rsidR="00CE3115" w:rsidRPr="00E76769">
              <w:rPr>
                <w:snapToGrid w:val="0"/>
                <w:sz w:val="20"/>
                <w:szCs w:val="20"/>
              </w:rPr>
              <w:t xml:space="preserve"> </w:t>
            </w:r>
            <w:r w:rsidRPr="00E76769">
              <w:rPr>
                <w:snapToGrid w:val="0"/>
                <w:sz w:val="20"/>
                <w:szCs w:val="20"/>
              </w:rPr>
              <w:t>учетом</w:t>
            </w:r>
            <w:r w:rsidR="00CE3115" w:rsidRPr="00E76769">
              <w:rPr>
                <w:snapToGrid w:val="0"/>
                <w:sz w:val="20"/>
                <w:szCs w:val="20"/>
              </w:rPr>
              <w:t xml:space="preserve"> </w:t>
            </w:r>
            <w:r w:rsidRPr="00E76769">
              <w:rPr>
                <w:snapToGrid w:val="0"/>
                <w:sz w:val="20"/>
                <w:szCs w:val="20"/>
              </w:rPr>
              <w:t>изменений</w:t>
            </w:r>
          </w:p>
        </w:tc>
      </w:tr>
    </w:tbl>
    <w:p w:rsidR="00EB103C" w:rsidRPr="00E76769" w:rsidRDefault="00EB103C" w:rsidP="007F4BA6">
      <w:pPr>
        <w:widowControl w:val="0"/>
        <w:rPr>
          <w:sz w:val="20"/>
          <w:szCs w:val="20"/>
        </w:rPr>
      </w:pPr>
    </w:p>
    <w:tbl>
      <w:tblPr>
        <w:tblW w:w="5000" w:type="pct"/>
        <w:tblCellMar>
          <w:left w:w="30" w:type="dxa"/>
          <w:right w:w="30" w:type="dxa"/>
        </w:tblCellMar>
        <w:tblLook w:val="04A0" w:firstRow="1" w:lastRow="0" w:firstColumn="1" w:lastColumn="0" w:noHBand="0" w:noVBand="1"/>
      </w:tblPr>
      <w:tblGrid>
        <w:gridCol w:w="8249"/>
        <w:gridCol w:w="654"/>
        <w:gridCol w:w="651"/>
        <w:gridCol w:w="654"/>
        <w:gridCol w:w="2389"/>
        <w:gridCol w:w="869"/>
        <w:gridCol w:w="1733"/>
      </w:tblGrid>
      <w:tr w:rsidR="00E76769" w:rsidRPr="00E76769" w:rsidTr="00F2105E">
        <w:trPr>
          <w:cantSplit/>
          <w:tblHeader/>
        </w:trPr>
        <w:tc>
          <w:tcPr>
            <w:tcW w:w="2714"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widowControl w:val="0"/>
              <w:jc w:val="center"/>
              <w:rPr>
                <w:snapToGrid w:val="0"/>
                <w:sz w:val="20"/>
                <w:szCs w:val="20"/>
              </w:rPr>
            </w:pPr>
            <w:r w:rsidRPr="00E76769">
              <w:rPr>
                <w:snapToGrid w:val="0"/>
                <w:sz w:val="20"/>
                <w:szCs w:val="20"/>
              </w:rPr>
              <w:t>1</w:t>
            </w:r>
          </w:p>
        </w:tc>
        <w:tc>
          <w:tcPr>
            <w:tcW w:w="215"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widowControl w:val="0"/>
              <w:jc w:val="center"/>
              <w:rPr>
                <w:snapToGrid w:val="0"/>
                <w:sz w:val="20"/>
                <w:szCs w:val="20"/>
              </w:rPr>
            </w:pPr>
            <w:r w:rsidRPr="00E76769">
              <w:rPr>
                <w:snapToGrid w:val="0"/>
                <w:sz w:val="20"/>
                <w:szCs w:val="20"/>
              </w:rPr>
              <w:t>2</w:t>
            </w:r>
          </w:p>
        </w:tc>
        <w:tc>
          <w:tcPr>
            <w:tcW w:w="214"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widowControl w:val="0"/>
              <w:jc w:val="center"/>
              <w:rPr>
                <w:snapToGrid w:val="0"/>
                <w:sz w:val="20"/>
                <w:szCs w:val="20"/>
              </w:rPr>
            </w:pPr>
            <w:r w:rsidRPr="00E76769">
              <w:rPr>
                <w:snapToGrid w:val="0"/>
                <w:sz w:val="20"/>
                <w:szCs w:val="20"/>
              </w:rPr>
              <w:t>3</w:t>
            </w:r>
          </w:p>
        </w:tc>
        <w:tc>
          <w:tcPr>
            <w:tcW w:w="215"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widowControl w:val="0"/>
              <w:jc w:val="center"/>
              <w:rPr>
                <w:snapToGrid w:val="0"/>
                <w:sz w:val="20"/>
                <w:szCs w:val="20"/>
              </w:rPr>
            </w:pPr>
            <w:r w:rsidRPr="00E76769">
              <w:rPr>
                <w:snapToGrid w:val="0"/>
                <w:sz w:val="20"/>
                <w:szCs w:val="20"/>
              </w:rPr>
              <w:t>4</w:t>
            </w:r>
          </w:p>
        </w:tc>
        <w:tc>
          <w:tcPr>
            <w:tcW w:w="786"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widowControl w:val="0"/>
              <w:jc w:val="center"/>
              <w:rPr>
                <w:snapToGrid w:val="0"/>
                <w:sz w:val="20"/>
                <w:szCs w:val="20"/>
              </w:rPr>
            </w:pPr>
            <w:r w:rsidRPr="00E76769">
              <w:rPr>
                <w:snapToGrid w:val="0"/>
                <w:sz w:val="20"/>
                <w:szCs w:val="20"/>
              </w:rPr>
              <w:t>5</w:t>
            </w:r>
          </w:p>
        </w:tc>
        <w:tc>
          <w:tcPr>
            <w:tcW w:w="286"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widowControl w:val="0"/>
              <w:jc w:val="center"/>
              <w:rPr>
                <w:snapToGrid w:val="0"/>
                <w:sz w:val="20"/>
                <w:szCs w:val="20"/>
              </w:rPr>
            </w:pPr>
            <w:r w:rsidRPr="00E76769">
              <w:rPr>
                <w:snapToGrid w:val="0"/>
                <w:sz w:val="20"/>
                <w:szCs w:val="20"/>
              </w:rPr>
              <w:t>6</w:t>
            </w:r>
          </w:p>
        </w:tc>
        <w:tc>
          <w:tcPr>
            <w:tcW w:w="570"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widowControl w:val="0"/>
              <w:jc w:val="center"/>
              <w:rPr>
                <w:snapToGrid w:val="0"/>
                <w:sz w:val="20"/>
                <w:szCs w:val="20"/>
              </w:rPr>
            </w:pPr>
            <w:r w:rsidRPr="00E76769">
              <w:rPr>
                <w:snapToGrid w:val="0"/>
                <w:sz w:val="20"/>
                <w:szCs w:val="20"/>
              </w:rPr>
              <w:t>7</w:t>
            </w:r>
          </w:p>
        </w:tc>
      </w:tr>
      <w:tr w:rsidR="00E76769" w:rsidRPr="00E76769" w:rsidTr="00F2105E">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pStyle w:val="af8"/>
              <w:jc w:val="center"/>
              <w:rPr>
                <w:rFonts w:ascii="TimesET" w:hAnsi="TimesET"/>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snapToGrid w:val="0"/>
                <w:sz w:val="20"/>
                <w:szCs w:val="20"/>
              </w:rPr>
            </w:pP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snapToGrid w:val="0"/>
                <w:sz w:val="20"/>
                <w:szCs w:val="20"/>
              </w:rPr>
            </w:pPr>
          </w:p>
        </w:tc>
      </w:tr>
      <w:tr w:rsidR="00E76769" w:rsidRPr="00E76769" w:rsidTr="00F2105E">
        <w:trPr>
          <w:cantSplit/>
        </w:trPr>
        <w:tc>
          <w:tcPr>
            <w:tcW w:w="2714"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pStyle w:val="af8"/>
              <w:jc w:val="center"/>
              <w:rPr>
                <w:rFonts w:ascii="TimesET" w:hAnsi="TimesET"/>
                <w:sz w:val="20"/>
              </w:rPr>
            </w:pPr>
            <w:r w:rsidRPr="00E76769">
              <w:rPr>
                <w:rFonts w:ascii="TimesET" w:hAnsi="TimesET"/>
                <w:sz w:val="20"/>
              </w:rPr>
              <w:t>АДМИНИСТРАЦИЯ</w:t>
            </w:r>
            <w:r w:rsidR="00CE3115" w:rsidRPr="00E76769">
              <w:rPr>
                <w:rFonts w:ascii="TimesET" w:hAnsi="TimesET"/>
                <w:sz w:val="20"/>
              </w:rPr>
              <w:t xml:space="preserve"> </w:t>
            </w:r>
            <w:r w:rsidRPr="00E76769">
              <w:rPr>
                <w:rFonts w:ascii="TimesET" w:hAnsi="TimesET"/>
                <w:sz w:val="20"/>
              </w:rPr>
              <w:t>КУГЕЕВСКОГО</w:t>
            </w:r>
            <w:r w:rsidR="00CE3115" w:rsidRPr="00E76769">
              <w:rPr>
                <w:rFonts w:ascii="TimesET" w:hAnsi="TimesET"/>
                <w:sz w:val="20"/>
              </w:rPr>
              <w:t xml:space="preserve"> </w:t>
            </w:r>
            <w:r w:rsidRPr="00E76769">
              <w:rPr>
                <w:rFonts w:ascii="TimesET" w:hAnsi="TimesET"/>
                <w:sz w:val="20"/>
              </w:rPr>
              <w:t>СЕЛЬСКОГО</w:t>
            </w:r>
            <w:r w:rsidR="00CE3115" w:rsidRPr="00E76769">
              <w:rPr>
                <w:rFonts w:ascii="TimesET" w:hAnsi="TimesET"/>
                <w:sz w:val="20"/>
              </w:rPr>
              <w:t xml:space="preserve"> </w:t>
            </w:r>
            <w:r w:rsidRPr="00E76769">
              <w:rPr>
                <w:rFonts w:ascii="TimesET" w:hAnsi="TimesET"/>
                <w:sz w:val="20"/>
              </w:rPr>
              <w:t>ПОСЕЛЕНИЯ</w:t>
            </w:r>
          </w:p>
        </w:tc>
        <w:tc>
          <w:tcPr>
            <w:tcW w:w="215" w:type="pct"/>
            <w:tcBorders>
              <w:top w:val="single" w:sz="4" w:space="0" w:color="auto"/>
              <w:left w:val="single" w:sz="4" w:space="0" w:color="auto"/>
              <w:bottom w:val="single" w:sz="4" w:space="0" w:color="auto"/>
              <w:right w:val="single" w:sz="4" w:space="0" w:color="auto"/>
            </w:tcBorders>
            <w:vAlign w:val="center"/>
            <w:hideMark/>
          </w:tcPr>
          <w:p w:rsidR="00EB103C" w:rsidRPr="00E76769" w:rsidRDefault="00EB103C" w:rsidP="00F2105E">
            <w:pPr>
              <w:jc w:val="center"/>
              <w:rPr>
                <w:b/>
                <w:snapToGrid w:val="0"/>
                <w:sz w:val="20"/>
                <w:szCs w:val="20"/>
              </w:rPr>
            </w:pPr>
            <w:r w:rsidRPr="00E76769">
              <w:rPr>
                <w:b/>
                <w:snapToGrid w:val="0"/>
                <w:sz w:val="20"/>
                <w:szCs w:val="20"/>
              </w:rPr>
              <w:t>993</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snapToGrid w:val="0"/>
                <w:sz w:val="20"/>
                <w:szCs w:val="20"/>
              </w:rPr>
            </w:pP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b/>
                <w:snapToGrid w:val="0"/>
                <w:sz w:val="20"/>
                <w:szCs w:val="20"/>
              </w:rPr>
            </w:pPr>
            <w:r w:rsidRPr="00E76769">
              <w:rPr>
                <w:b/>
                <w:snapToGrid w:val="0"/>
                <w:sz w:val="20"/>
                <w:szCs w:val="20"/>
              </w:rPr>
              <w:t>-86,8</w:t>
            </w:r>
          </w:p>
        </w:tc>
      </w:tr>
      <w:tr w:rsidR="00E76769" w:rsidRPr="00E76769" w:rsidTr="00F21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pStyle w:val="af8"/>
              <w:jc w:val="center"/>
              <w:rPr>
                <w:rFonts w:ascii="TimesET" w:hAnsi="TimesET"/>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b/>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b/>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snapToGrid w:val="0"/>
                <w:sz w:val="20"/>
                <w:szCs w:val="20"/>
              </w:rPr>
            </w:pP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b/>
                <w:snapToGrid w:val="0"/>
                <w:sz w:val="20"/>
                <w:szCs w:val="20"/>
              </w:rPr>
            </w:pP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ОБЩЕГОСУДАРТСВЕННЫЕ</w:t>
            </w:r>
            <w:r w:rsidR="00CE3115" w:rsidRPr="00E76769">
              <w:rPr>
                <w:b/>
                <w:snapToGrid w:val="0"/>
                <w:sz w:val="20"/>
                <w:szCs w:val="20"/>
              </w:rPr>
              <w:t xml:space="preserve"> </w:t>
            </w:r>
            <w:r w:rsidRPr="00E76769">
              <w:rPr>
                <w:b/>
                <w:snapToGrid w:val="0"/>
                <w:sz w:val="20"/>
                <w:szCs w:val="20"/>
              </w:rPr>
              <w:t>ВОПРОСЫ</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r w:rsidRPr="00E76769">
              <w:rPr>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r w:rsidRPr="00E76769">
              <w:rPr>
                <w:b/>
                <w:sz w:val="20"/>
                <w:szCs w:val="20"/>
              </w:rPr>
              <w:t>01</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-28,9</w:t>
            </w: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Функционирование</w:t>
            </w:r>
            <w:r w:rsidR="00CE3115" w:rsidRPr="00E76769">
              <w:rPr>
                <w:b/>
                <w:sz w:val="20"/>
                <w:szCs w:val="20"/>
              </w:rPr>
              <w:t xml:space="preserve"> </w:t>
            </w:r>
            <w:r w:rsidRPr="00E76769">
              <w:rPr>
                <w:b/>
                <w:sz w:val="20"/>
                <w:szCs w:val="20"/>
              </w:rPr>
              <w:t>Правительства</w:t>
            </w:r>
            <w:r w:rsidR="00CE3115" w:rsidRPr="00E76769">
              <w:rPr>
                <w:b/>
                <w:sz w:val="20"/>
                <w:szCs w:val="20"/>
              </w:rPr>
              <w:t xml:space="preserve"> </w:t>
            </w:r>
            <w:r w:rsidRPr="00E76769">
              <w:rPr>
                <w:b/>
                <w:sz w:val="20"/>
                <w:szCs w:val="20"/>
              </w:rPr>
              <w:t>Российской</w:t>
            </w:r>
            <w:r w:rsidR="00CE3115" w:rsidRPr="00E76769">
              <w:rPr>
                <w:b/>
                <w:sz w:val="20"/>
                <w:szCs w:val="20"/>
              </w:rPr>
              <w:t xml:space="preserve"> </w:t>
            </w:r>
            <w:r w:rsidRPr="00E76769">
              <w:rPr>
                <w:b/>
                <w:sz w:val="20"/>
                <w:szCs w:val="20"/>
              </w:rPr>
              <w:t>Федерации,</w:t>
            </w:r>
            <w:r w:rsidR="00CE3115" w:rsidRPr="00E76769">
              <w:rPr>
                <w:b/>
                <w:sz w:val="20"/>
                <w:szCs w:val="20"/>
              </w:rPr>
              <w:t xml:space="preserve"> </w:t>
            </w:r>
            <w:r w:rsidRPr="00E76769">
              <w:rPr>
                <w:b/>
                <w:sz w:val="20"/>
                <w:szCs w:val="20"/>
              </w:rPr>
              <w:t>высших</w:t>
            </w:r>
            <w:r w:rsidR="00CE3115" w:rsidRPr="00E76769">
              <w:rPr>
                <w:b/>
                <w:sz w:val="20"/>
                <w:szCs w:val="20"/>
              </w:rPr>
              <w:t xml:space="preserve"> </w:t>
            </w:r>
            <w:r w:rsidRPr="00E76769">
              <w:rPr>
                <w:b/>
                <w:sz w:val="20"/>
                <w:szCs w:val="20"/>
              </w:rPr>
              <w:t>исполнительных</w:t>
            </w:r>
            <w:r w:rsidR="00CE3115" w:rsidRPr="00E76769">
              <w:rPr>
                <w:b/>
                <w:sz w:val="20"/>
                <w:szCs w:val="20"/>
              </w:rPr>
              <w:t xml:space="preserve"> </w:t>
            </w:r>
            <w:r w:rsidRPr="00E76769">
              <w:rPr>
                <w:b/>
                <w:sz w:val="20"/>
                <w:szCs w:val="20"/>
              </w:rPr>
              <w:t>органов</w:t>
            </w:r>
            <w:r w:rsidR="00CE3115" w:rsidRPr="00E76769">
              <w:rPr>
                <w:b/>
                <w:sz w:val="20"/>
                <w:szCs w:val="20"/>
              </w:rPr>
              <w:t xml:space="preserve"> </w:t>
            </w:r>
            <w:r w:rsidRPr="00E76769">
              <w:rPr>
                <w:b/>
                <w:sz w:val="20"/>
                <w:szCs w:val="20"/>
              </w:rPr>
              <w:t>государственной</w:t>
            </w:r>
            <w:r w:rsidR="00CE3115" w:rsidRPr="00E76769">
              <w:rPr>
                <w:b/>
                <w:sz w:val="20"/>
                <w:szCs w:val="20"/>
              </w:rPr>
              <w:t xml:space="preserve"> </w:t>
            </w:r>
            <w:r w:rsidRPr="00E76769">
              <w:rPr>
                <w:b/>
                <w:sz w:val="20"/>
                <w:szCs w:val="20"/>
              </w:rPr>
              <w:t>власти</w:t>
            </w:r>
            <w:r w:rsidR="00CE3115" w:rsidRPr="00E76769">
              <w:rPr>
                <w:b/>
                <w:sz w:val="20"/>
                <w:szCs w:val="20"/>
              </w:rPr>
              <w:t xml:space="preserve"> </w:t>
            </w:r>
            <w:r w:rsidRPr="00E76769">
              <w:rPr>
                <w:b/>
                <w:sz w:val="20"/>
                <w:szCs w:val="20"/>
              </w:rPr>
              <w:t>субъектов</w:t>
            </w:r>
            <w:r w:rsidR="00CE3115" w:rsidRPr="00E76769">
              <w:rPr>
                <w:b/>
                <w:sz w:val="20"/>
                <w:szCs w:val="20"/>
              </w:rPr>
              <w:t xml:space="preserve"> </w:t>
            </w:r>
            <w:r w:rsidRPr="00E76769">
              <w:rPr>
                <w:b/>
                <w:sz w:val="20"/>
                <w:szCs w:val="20"/>
              </w:rPr>
              <w:t>Российской</w:t>
            </w:r>
            <w:r w:rsidR="00CE3115" w:rsidRPr="00E76769">
              <w:rPr>
                <w:b/>
                <w:sz w:val="20"/>
                <w:szCs w:val="20"/>
              </w:rPr>
              <w:t xml:space="preserve"> </w:t>
            </w:r>
            <w:r w:rsidRPr="00E76769">
              <w:rPr>
                <w:b/>
                <w:sz w:val="20"/>
                <w:szCs w:val="20"/>
              </w:rPr>
              <w:t>Федерации,</w:t>
            </w:r>
            <w:r w:rsidR="00CE3115" w:rsidRPr="00E76769">
              <w:rPr>
                <w:b/>
                <w:sz w:val="20"/>
                <w:szCs w:val="20"/>
              </w:rPr>
              <w:t xml:space="preserve"> </w:t>
            </w:r>
            <w:r w:rsidRPr="00E76769">
              <w:rPr>
                <w:b/>
                <w:sz w:val="20"/>
                <w:szCs w:val="20"/>
              </w:rPr>
              <w:t>местных</w:t>
            </w:r>
            <w:r w:rsidR="00CE3115" w:rsidRPr="00E76769">
              <w:rPr>
                <w:b/>
                <w:sz w:val="20"/>
                <w:szCs w:val="20"/>
              </w:rPr>
              <w:t xml:space="preserve"> </w:t>
            </w:r>
            <w:r w:rsidRPr="00E76769">
              <w:rPr>
                <w:b/>
                <w:sz w:val="20"/>
                <w:szCs w:val="20"/>
              </w:rPr>
              <w:t>администраций</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01</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04</w:t>
            </w: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-28,9</w:t>
            </w: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потенциала</w:t>
            </w:r>
            <w:r w:rsidR="00CE3115" w:rsidRPr="00E76769">
              <w:rPr>
                <w:b/>
                <w:sz w:val="20"/>
                <w:szCs w:val="20"/>
              </w:rPr>
              <w:t xml:space="preserve"> </w:t>
            </w:r>
            <w:r w:rsidRPr="00E76769">
              <w:rPr>
                <w:b/>
                <w:sz w:val="20"/>
                <w:szCs w:val="20"/>
              </w:rPr>
              <w:t>муниципального</w:t>
            </w:r>
            <w:r w:rsidR="00CE3115" w:rsidRPr="00E76769">
              <w:rPr>
                <w:b/>
                <w:sz w:val="20"/>
                <w:szCs w:val="20"/>
              </w:rPr>
              <w:t xml:space="preserve"> </w:t>
            </w:r>
            <w:r w:rsidRPr="00E76769">
              <w:rPr>
                <w:b/>
                <w:sz w:val="20"/>
                <w:szCs w:val="20"/>
              </w:rPr>
              <w:t>управления"</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01</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04</w:t>
            </w: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Ч500000000</w:t>
            </w: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-28,9</w:t>
            </w: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Обеспечение</w:t>
            </w:r>
            <w:r w:rsidR="00CE3115" w:rsidRPr="00E76769">
              <w:rPr>
                <w:i/>
                <w:sz w:val="20"/>
                <w:szCs w:val="20"/>
              </w:rPr>
              <w:t xml:space="preserve"> </w:t>
            </w:r>
            <w:r w:rsidRPr="00E76769">
              <w:rPr>
                <w:i/>
                <w:sz w:val="20"/>
                <w:szCs w:val="20"/>
              </w:rPr>
              <w:t>реализации</w:t>
            </w:r>
            <w:r w:rsidR="00CE3115" w:rsidRPr="00E76769">
              <w:rPr>
                <w:i/>
                <w:sz w:val="20"/>
                <w:szCs w:val="20"/>
              </w:rPr>
              <w:t xml:space="preserve"> </w:t>
            </w:r>
            <w:r w:rsidRPr="00E76769">
              <w:rPr>
                <w:i/>
                <w:sz w:val="20"/>
                <w:szCs w:val="20"/>
              </w:rPr>
              <w:t>государственной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Республики</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потенциала</w:t>
            </w:r>
            <w:r w:rsidR="00CE3115" w:rsidRPr="00E76769">
              <w:rPr>
                <w:i/>
                <w:sz w:val="20"/>
                <w:szCs w:val="20"/>
              </w:rPr>
              <w:t xml:space="preserve"> </w:t>
            </w:r>
            <w:r w:rsidRPr="00E76769">
              <w:rPr>
                <w:i/>
                <w:sz w:val="20"/>
                <w:szCs w:val="20"/>
              </w:rPr>
              <w:t>государственного</w:t>
            </w:r>
            <w:r w:rsidR="00CE3115" w:rsidRPr="00E76769">
              <w:rPr>
                <w:i/>
                <w:sz w:val="20"/>
                <w:szCs w:val="20"/>
              </w:rPr>
              <w:t xml:space="preserve"> </w:t>
            </w:r>
            <w:r w:rsidRPr="00E76769">
              <w:rPr>
                <w:i/>
                <w:sz w:val="20"/>
                <w:szCs w:val="20"/>
              </w:rPr>
              <w:t>управления"</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993</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01</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04</w:t>
            </w: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Ч5Э0000000</w:t>
            </w: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i/>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i/>
                <w:sz w:val="20"/>
                <w:szCs w:val="20"/>
              </w:rPr>
            </w:pPr>
            <w:r w:rsidRPr="00E76769">
              <w:rPr>
                <w:i/>
                <w:sz w:val="20"/>
                <w:szCs w:val="20"/>
              </w:rPr>
              <w:t>-28,9</w:t>
            </w: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"Общепрограммные</w:t>
            </w:r>
            <w:r w:rsidR="00CE3115" w:rsidRPr="00E76769">
              <w:rPr>
                <w:sz w:val="20"/>
                <w:szCs w:val="20"/>
              </w:rPr>
              <w:t xml:space="preserve"> </w:t>
            </w:r>
            <w:r w:rsidRPr="00E76769">
              <w:rPr>
                <w:sz w:val="20"/>
                <w:szCs w:val="20"/>
              </w:rPr>
              <w:t>расходы"</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993</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01</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04</w:t>
            </w: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Ч5Э0100000</w:t>
            </w: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-28,9</w:t>
            </w: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Обеспечение</w:t>
            </w:r>
            <w:r w:rsidR="00CE3115" w:rsidRPr="00E76769">
              <w:rPr>
                <w:sz w:val="20"/>
                <w:szCs w:val="20"/>
              </w:rPr>
              <w:t xml:space="preserve"> </w:t>
            </w:r>
            <w:r w:rsidRPr="00E76769">
              <w:rPr>
                <w:sz w:val="20"/>
                <w:szCs w:val="20"/>
              </w:rPr>
              <w:t>функций</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органов</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993</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01</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04</w:t>
            </w: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Ч5Э0100200</w:t>
            </w: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-28,9</w:t>
            </w: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993</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01</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04</w:t>
            </w: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Ч5Э0100200</w:t>
            </w: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200</w:t>
            </w: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-28,9</w:t>
            </w: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993</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01</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04</w:t>
            </w: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Ч5Э0100200</w:t>
            </w: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240</w:t>
            </w: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-28,9</w:t>
            </w: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НАЦИОНАЛЬНАЯ</w:t>
            </w:r>
            <w:r w:rsidR="00CE3115" w:rsidRPr="00E76769">
              <w:rPr>
                <w:b/>
                <w:snapToGrid w:val="0"/>
                <w:sz w:val="20"/>
                <w:szCs w:val="20"/>
              </w:rPr>
              <w:t xml:space="preserve"> </w:t>
            </w:r>
            <w:r w:rsidRPr="00E76769">
              <w:rPr>
                <w:b/>
                <w:snapToGrid w:val="0"/>
                <w:sz w:val="20"/>
                <w:szCs w:val="20"/>
              </w:rPr>
              <w:t>ЭКОНОМИКА</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r w:rsidRPr="00E76769">
              <w:rPr>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r w:rsidRPr="00E76769">
              <w:rPr>
                <w:b/>
                <w:sz w:val="20"/>
                <w:szCs w:val="20"/>
              </w:rPr>
              <w:t>04</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-4,8</w:t>
            </w: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Сельское</w:t>
            </w:r>
            <w:r w:rsidR="00CE3115" w:rsidRPr="00E76769">
              <w:rPr>
                <w:b/>
                <w:sz w:val="20"/>
                <w:szCs w:val="20"/>
              </w:rPr>
              <w:t xml:space="preserve"> </w:t>
            </w:r>
            <w:r w:rsidRPr="00E76769">
              <w:rPr>
                <w:b/>
                <w:sz w:val="20"/>
                <w:szCs w:val="20"/>
              </w:rPr>
              <w:t>хозяйство</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рыболовство</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r w:rsidRPr="00E76769">
              <w:rPr>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r w:rsidRPr="00E76769">
              <w:rPr>
                <w:b/>
                <w:sz w:val="20"/>
                <w:szCs w:val="20"/>
              </w:rPr>
              <w:t>04</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r w:rsidRPr="00E76769">
              <w:rPr>
                <w:b/>
                <w:sz w:val="20"/>
                <w:szCs w:val="20"/>
              </w:rPr>
              <w:t>05</w:t>
            </w: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-1,8</w:t>
            </w: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сельского</w:t>
            </w:r>
            <w:r w:rsidR="00CE3115" w:rsidRPr="00E76769">
              <w:rPr>
                <w:b/>
                <w:sz w:val="20"/>
                <w:szCs w:val="20"/>
              </w:rPr>
              <w:t xml:space="preserve"> </w:t>
            </w:r>
            <w:r w:rsidRPr="00E76769">
              <w:rPr>
                <w:b/>
                <w:sz w:val="20"/>
                <w:szCs w:val="20"/>
              </w:rPr>
              <w:t>хозяйства</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регулирование</w:t>
            </w:r>
            <w:r w:rsidR="00CE3115" w:rsidRPr="00E76769">
              <w:rPr>
                <w:b/>
                <w:sz w:val="20"/>
                <w:szCs w:val="20"/>
              </w:rPr>
              <w:t xml:space="preserve"> </w:t>
            </w:r>
            <w:r w:rsidRPr="00E76769">
              <w:rPr>
                <w:b/>
                <w:sz w:val="20"/>
                <w:szCs w:val="20"/>
              </w:rPr>
              <w:t>рынка</w:t>
            </w:r>
            <w:r w:rsidR="00CE3115" w:rsidRPr="00E76769">
              <w:rPr>
                <w:b/>
                <w:sz w:val="20"/>
                <w:szCs w:val="20"/>
              </w:rPr>
              <w:t xml:space="preserve"> </w:t>
            </w:r>
            <w:r w:rsidRPr="00E76769">
              <w:rPr>
                <w:b/>
                <w:sz w:val="20"/>
                <w:szCs w:val="20"/>
              </w:rPr>
              <w:t>сельскохозяйственной</w:t>
            </w:r>
            <w:r w:rsidR="00CE3115" w:rsidRPr="00E76769">
              <w:rPr>
                <w:b/>
                <w:sz w:val="20"/>
                <w:szCs w:val="20"/>
              </w:rPr>
              <w:t xml:space="preserve"> </w:t>
            </w:r>
            <w:r w:rsidRPr="00E76769">
              <w:rPr>
                <w:b/>
                <w:sz w:val="20"/>
                <w:szCs w:val="20"/>
              </w:rPr>
              <w:t>продукции,</w:t>
            </w:r>
            <w:r w:rsidR="00CE3115" w:rsidRPr="00E76769">
              <w:rPr>
                <w:b/>
                <w:sz w:val="20"/>
                <w:szCs w:val="20"/>
              </w:rPr>
              <w:t xml:space="preserve"> </w:t>
            </w:r>
            <w:r w:rsidRPr="00E76769">
              <w:rPr>
                <w:b/>
                <w:sz w:val="20"/>
                <w:szCs w:val="20"/>
              </w:rPr>
              <w:t>сырья</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продовольствия"</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04</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05</w:t>
            </w: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Ц900000000</w:t>
            </w: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-1,8</w:t>
            </w: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Подпрограмма</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ветеринарии"</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сельского</w:t>
            </w:r>
            <w:r w:rsidR="00CE3115" w:rsidRPr="00E76769">
              <w:rPr>
                <w:i/>
                <w:sz w:val="20"/>
                <w:szCs w:val="20"/>
              </w:rPr>
              <w:t xml:space="preserve"> </w:t>
            </w:r>
            <w:r w:rsidRPr="00E76769">
              <w:rPr>
                <w:i/>
                <w:sz w:val="20"/>
                <w:szCs w:val="20"/>
              </w:rPr>
              <w:t>хозяйства</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регулирование</w:t>
            </w:r>
            <w:r w:rsidR="00CE3115" w:rsidRPr="00E76769">
              <w:rPr>
                <w:i/>
                <w:sz w:val="20"/>
                <w:szCs w:val="20"/>
              </w:rPr>
              <w:t xml:space="preserve"> </w:t>
            </w:r>
            <w:r w:rsidRPr="00E76769">
              <w:rPr>
                <w:i/>
                <w:sz w:val="20"/>
                <w:szCs w:val="20"/>
              </w:rPr>
              <w:t>рынка</w:t>
            </w:r>
            <w:r w:rsidR="00CE3115" w:rsidRPr="00E76769">
              <w:rPr>
                <w:i/>
                <w:sz w:val="20"/>
                <w:szCs w:val="20"/>
              </w:rPr>
              <w:t xml:space="preserve"> </w:t>
            </w:r>
            <w:r w:rsidRPr="00E76769">
              <w:rPr>
                <w:i/>
                <w:sz w:val="20"/>
                <w:szCs w:val="20"/>
              </w:rPr>
              <w:t>сельскохозяйственной</w:t>
            </w:r>
            <w:r w:rsidR="00CE3115" w:rsidRPr="00E76769">
              <w:rPr>
                <w:i/>
                <w:sz w:val="20"/>
                <w:szCs w:val="20"/>
              </w:rPr>
              <w:t xml:space="preserve"> </w:t>
            </w:r>
            <w:r w:rsidRPr="00E76769">
              <w:rPr>
                <w:i/>
                <w:sz w:val="20"/>
                <w:szCs w:val="20"/>
              </w:rPr>
              <w:t>продукции,</w:t>
            </w:r>
            <w:r w:rsidR="00CE3115" w:rsidRPr="00E76769">
              <w:rPr>
                <w:i/>
                <w:sz w:val="20"/>
                <w:szCs w:val="20"/>
              </w:rPr>
              <w:t xml:space="preserve"> </w:t>
            </w:r>
            <w:r w:rsidRPr="00E76769">
              <w:rPr>
                <w:i/>
                <w:sz w:val="20"/>
                <w:szCs w:val="20"/>
              </w:rPr>
              <w:t>сырья</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продовольствия"</w:t>
            </w:r>
            <w:r w:rsidR="00CE3115" w:rsidRPr="00E76769">
              <w:rPr>
                <w:i/>
                <w:sz w:val="20"/>
                <w:szCs w:val="20"/>
              </w:rPr>
              <w:t xml:space="preserve"> </w:t>
            </w:r>
            <w:r w:rsidRPr="00E76769">
              <w:rPr>
                <w:i/>
                <w:sz w:val="20"/>
                <w:szCs w:val="20"/>
              </w:rPr>
              <w:t>годы</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993</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04</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05</w:t>
            </w: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Ц970000000</w:t>
            </w: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i/>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i/>
                <w:snapToGrid w:val="0"/>
                <w:sz w:val="20"/>
                <w:szCs w:val="20"/>
              </w:rPr>
            </w:pPr>
            <w:r w:rsidRPr="00E76769">
              <w:rPr>
                <w:i/>
                <w:snapToGrid w:val="0"/>
                <w:sz w:val="20"/>
                <w:szCs w:val="20"/>
              </w:rPr>
              <w:t>-1,8</w:t>
            </w: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"Предупреждение</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ликвидация</w:t>
            </w:r>
            <w:r w:rsidR="00CE3115" w:rsidRPr="00E76769">
              <w:rPr>
                <w:sz w:val="20"/>
                <w:szCs w:val="20"/>
              </w:rPr>
              <w:t xml:space="preserve"> </w:t>
            </w:r>
            <w:r w:rsidRPr="00E76769">
              <w:rPr>
                <w:sz w:val="20"/>
                <w:szCs w:val="20"/>
              </w:rPr>
              <w:t>болезней</w:t>
            </w:r>
            <w:r w:rsidR="00CE3115" w:rsidRPr="00E76769">
              <w:rPr>
                <w:sz w:val="20"/>
                <w:szCs w:val="20"/>
              </w:rPr>
              <w:t xml:space="preserve"> </w:t>
            </w:r>
            <w:r w:rsidRPr="00E76769">
              <w:rPr>
                <w:sz w:val="20"/>
                <w:szCs w:val="20"/>
              </w:rPr>
              <w:t>животных"</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993</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04</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05</w:t>
            </w: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Ц970100000</w:t>
            </w: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-1,8</w:t>
            </w: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Осуществление</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полномочий</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организации</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проведению</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территории</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мероприятий</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отлову</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содержанию</w:t>
            </w:r>
            <w:r w:rsidR="00CE3115" w:rsidRPr="00E76769">
              <w:rPr>
                <w:sz w:val="20"/>
                <w:szCs w:val="20"/>
              </w:rPr>
              <w:t xml:space="preserve"> </w:t>
            </w:r>
            <w:r w:rsidRPr="00E76769">
              <w:rPr>
                <w:sz w:val="20"/>
                <w:szCs w:val="20"/>
              </w:rPr>
              <w:t>безнадзорных</w:t>
            </w:r>
            <w:r w:rsidR="00CE3115" w:rsidRPr="00E76769">
              <w:rPr>
                <w:sz w:val="20"/>
                <w:szCs w:val="20"/>
              </w:rPr>
              <w:t xml:space="preserve"> </w:t>
            </w:r>
            <w:r w:rsidRPr="00E76769">
              <w:rPr>
                <w:sz w:val="20"/>
                <w:szCs w:val="20"/>
              </w:rPr>
              <w:t>животных</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993</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04</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05</w:t>
            </w: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Ц970112750</w:t>
            </w: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-1,8</w:t>
            </w: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993</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04</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05</w:t>
            </w: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Ц970112750</w:t>
            </w: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200</w:t>
            </w: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-1,8</w:t>
            </w: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993</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04</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05</w:t>
            </w: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Ц970112750</w:t>
            </w: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240</w:t>
            </w: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-1,8</w:t>
            </w: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Другие</w:t>
            </w:r>
            <w:r w:rsidR="00CE3115" w:rsidRPr="00E76769">
              <w:rPr>
                <w:b/>
                <w:sz w:val="20"/>
                <w:szCs w:val="20"/>
              </w:rPr>
              <w:t xml:space="preserve"> </w:t>
            </w:r>
            <w:r w:rsidRPr="00E76769">
              <w:rPr>
                <w:b/>
                <w:sz w:val="20"/>
                <w:szCs w:val="20"/>
              </w:rPr>
              <w:t>вопросы</w:t>
            </w:r>
            <w:r w:rsidR="00CE3115" w:rsidRPr="00E76769">
              <w:rPr>
                <w:b/>
                <w:sz w:val="20"/>
                <w:szCs w:val="20"/>
              </w:rPr>
              <w:t xml:space="preserve"> </w:t>
            </w:r>
            <w:r w:rsidRPr="00E76769">
              <w:rPr>
                <w:b/>
                <w:sz w:val="20"/>
                <w:szCs w:val="20"/>
              </w:rPr>
              <w:t>в</w:t>
            </w:r>
            <w:r w:rsidR="00CE3115" w:rsidRPr="00E76769">
              <w:rPr>
                <w:b/>
                <w:sz w:val="20"/>
                <w:szCs w:val="20"/>
              </w:rPr>
              <w:t xml:space="preserve"> </w:t>
            </w:r>
            <w:r w:rsidRPr="00E76769">
              <w:rPr>
                <w:b/>
                <w:sz w:val="20"/>
                <w:szCs w:val="20"/>
              </w:rPr>
              <w:t>области</w:t>
            </w:r>
            <w:r w:rsidR="00CE3115" w:rsidRPr="00E76769">
              <w:rPr>
                <w:b/>
                <w:sz w:val="20"/>
                <w:szCs w:val="20"/>
              </w:rPr>
              <w:t xml:space="preserve"> </w:t>
            </w:r>
            <w:r w:rsidRPr="00E76769">
              <w:rPr>
                <w:b/>
                <w:sz w:val="20"/>
                <w:szCs w:val="20"/>
              </w:rPr>
              <w:t>национальной</w:t>
            </w:r>
            <w:r w:rsidR="00CE3115" w:rsidRPr="00E76769">
              <w:rPr>
                <w:b/>
                <w:sz w:val="20"/>
                <w:szCs w:val="20"/>
              </w:rPr>
              <w:t xml:space="preserve"> </w:t>
            </w:r>
            <w:r w:rsidRPr="00E76769">
              <w:rPr>
                <w:b/>
                <w:sz w:val="20"/>
                <w:szCs w:val="20"/>
              </w:rPr>
              <w:t>экономики</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r w:rsidRPr="00E76769">
              <w:rPr>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r w:rsidRPr="00E76769">
              <w:rPr>
                <w:b/>
                <w:sz w:val="20"/>
                <w:szCs w:val="20"/>
              </w:rPr>
              <w:t>04</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r w:rsidRPr="00E76769">
              <w:rPr>
                <w:b/>
                <w:sz w:val="20"/>
                <w:szCs w:val="20"/>
              </w:rPr>
              <w:t>12</w:t>
            </w: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-3,0</w:t>
            </w: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земельных</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имущественных</w:t>
            </w:r>
            <w:r w:rsidR="00CE3115" w:rsidRPr="00E76769">
              <w:rPr>
                <w:b/>
                <w:sz w:val="20"/>
                <w:szCs w:val="20"/>
              </w:rPr>
              <w:t xml:space="preserve"> </w:t>
            </w:r>
            <w:r w:rsidRPr="00E76769">
              <w:rPr>
                <w:b/>
                <w:sz w:val="20"/>
                <w:szCs w:val="20"/>
              </w:rPr>
              <w:t>отношений"</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04</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12</w:t>
            </w: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А400000000</w:t>
            </w: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-3,0</w:t>
            </w: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Подпрограмма</w:t>
            </w:r>
            <w:r w:rsidR="00CE3115" w:rsidRPr="00E76769">
              <w:rPr>
                <w:i/>
                <w:sz w:val="20"/>
                <w:szCs w:val="20"/>
              </w:rPr>
              <w:t xml:space="preserve"> </w:t>
            </w:r>
            <w:r w:rsidRPr="00E76769">
              <w:rPr>
                <w:i/>
                <w:sz w:val="20"/>
                <w:szCs w:val="20"/>
              </w:rPr>
              <w:t>"Управление</w:t>
            </w:r>
            <w:r w:rsidR="00CE3115" w:rsidRPr="00E76769">
              <w:rPr>
                <w:i/>
                <w:sz w:val="20"/>
                <w:szCs w:val="20"/>
              </w:rPr>
              <w:t xml:space="preserve"> </w:t>
            </w:r>
            <w:r w:rsidRPr="00E76769">
              <w:rPr>
                <w:i/>
                <w:sz w:val="20"/>
                <w:szCs w:val="20"/>
              </w:rPr>
              <w:t>муниципальным</w:t>
            </w:r>
            <w:r w:rsidR="00CE3115" w:rsidRPr="00E76769">
              <w:rPr>
                <w:i/>
                <w:sz w:val="20"/>
                <w:szCs w:val="20"/>
              </w:rPr>
              <w:t xml:space="preserve"> </w:t>
            </w:r>
            <w:r w:rsidRPr="00E76769">
              <w:rPr>
                <w:i/>
                <w:sz w:val="20"/>
                <w:szCs w:val="20"/>
              </w:rPr>
              <w:t>имуществом"</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земельных</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имущественных</w:t>
            </w:r>
            <w:r w:rsidR="00CE3115" w:rsidRPr="00E76769">
              <w:rPr>
                <w:i/>
                <w:sz w:val="20"/>
                <w:szCs w:val="20"/>
              </w:rPr>
              <w:t xml:space="preserve"> </w:t>
            </w:r>
            <w:r w:rsidRPr="00E76769">
              <w:rPr>
                <w:i/>
                <w:sz w:val="20"/>
                <w:szCs w:val="20"/>
              </w:rPr>
              <w:t>отношений"</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993</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04</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12</w:t>
            </w: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А410000000</w:t>
            </w: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i/>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i/>
                <w:snapToGrid w:val="0"/>
                <w:sz w:val="20"/>
                <w:szCs w:val="20"/>
              </w:rPr>
            </w:pPr>
            <w:r w:rsidRPr="00E76769">
              <w:rPr>
                <w:i/>
                <w:snapToGrid w:val="0"/>
                <w:sz w:val="20"/>
                <w:szCs w:val="20"/>
              </w:rPr>
              <w:t>-3,0</w:t>
            </w: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"Создание</w:t>
            </w:r>
            <w:r w:rsidR="00CE3115" w:rsidRPr="00E76769">
              <w:rPr>
                <w:sz w:val="20"/>
                <w:szCs w:val="20"/>
              </w:rPr>
              <w:t xml:space="preserve"> </w:t>
            </w:r>
            <w:r w:rsidRPr="00E76769">
              <w:rPr>
                <w:sz w:val="20"/>
                <w:szCs w:val="20"/>
              </w:rPr>
              <w:t>условий</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максимального</w:t>
            </w:r>
            <w:r w:rsidR="00CE3115" w:rsidRPr="00E76769">
              <w:rPr>
                <w:sz w:val="20"/>
                <w:szCs w:val="20"/>
              </w:rPr>
              <w:t xml:space="preserve"> </w:t>
            </w:r>
            <w:r w:rsidRPr="00E76769">
              <w:rPr>
                <w:sz w:val="20"/>
                <w:szCs w:val="20"/>
              </w:rPr>
              <w:t>вовлечения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хозяйственный</w:t>
            </w:r>
            <w:r w:rsidR="00CE3115" w:rsidRPr="00E76769">
              <w:rPr>
                <w:sz w:val="20"/>
                <w:szCs w:val="20"/>
              </w:rPr>
              <w:t xml:space="preserve"> </w:t>
            </w:r>
            <w:r w:rsidRPr="00E76769">
              <w:rPr>
                <w:sz w:val="20"/>
                <w:szCs w:val="20"/>
              </w:rPr>
              <w:t>оборот</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имущества,</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том</w:t>
            </w:r>
            <w:r w:rsidR="00CE3115" w:rsidRPr="00E76769">
              <w:rPr>
                <w:sz w:val="20"/>
                <w:szCs w:val="20"/>
              </w:rPr>
              <w:t xml:space="preserve"> </w:t>
            </w:r>
            <w:r w:rsidRPr="00E76769">
              <w:rPr>
                <w:sz w:val="20"/>
                <w:szCs w:val="20"/>
              </w:rPr>
              <w:t>числе</w:t>
            </w:r>
            <w:r w:rsidR="00CE3115" w:rsidRPr="00E76769">
              <w:rPr>
                <w:sz w:val="20"/>
                <w:szCs w:val="20"/>
              </w:rPr>
              <w:t xml:space="preserve"> </w:t>
            </w:r>
            <w:r w:rsidRPr="00E76769">
              <w:rPr>
                <w:sz w:val="20"/>
                <w:szCs w:val="20"/>
              </w:rPr>
              <w:t>земельных</w:t>
            </w:r>
            <w:r w:rsidR="00CE3115" w:rsidRPr="00E76769">
              <w:rPr>
                <w:sz w:val="20"/>
                <w:szCs w:val="20"/>
              </w:rPr>
              <w:t xml:space="preserve"> </w:t>
            </w:r>
            <w:r w:rsidRPr="00E76769">
              <w:rPr>
                <w:sz w:val="20"/>
                <w:szCs w:val="20"/>
              </w:rPr>
              <w:t>участков"</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993</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04</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12</w:t>
            </w: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А410200000</w:t>
            </w: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-3,0</w:t>
            </w: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Проведение</w:t>
            </w:r>
            <w:r w:rsidR="00CE3115" w:rsidRPr="00E76769">
              <w:rPr>
                <w:sz w:val="20"/>
                <w:szCs w:val="20"/>
              </w:rPr>
              <w:t xml:space="preserve"> </w:t>
            </w:r>
            <w:r w:rsidRPr="00E76769">
              <w:rPr>
                <w:sz w:val="20"/>
                <w:szCs w:val="20"/>
              </w:rPr>
              <w:t>землеустроительных</w:t>
            </w:r>
            <w:r w:rsidR="00CE3115" w:rsidRPr="00E76769">
              <w:rPr>
                <w:sz w:val="20"/>
                <w:szCs w:val="20"/>
              </w:rPr>
              <w:t xml:space="preserve"> </w:t>
            </w:r>
            <w:r w:rsidRPr="00E76769">
              <w:rPr>
                <w:sz w:val="20"/>
                <w:szCs w:val="20"/>
              </w:rPr>
              <w:t>(кадастровых)</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земельным</w:t>
            </w:r>
            <w:r w:rsidR="00CE3115" w:rsidRPr="00E76769">
              <w:rPr>
                <w:sz w:val="20"/>
                <w:szCs w:val="20"/>
              </w:rPr>
              <w:t xml:space="preserve"> </w:t>
            </w:r>
            <w:r w:rsidRPr="00E76769">
              <w:rPr>
                <w:sz w:val="20"/>
                <w:szCs w:val="20"/>
              </w:rPr>
              <w:t>участкам,</w:t>
            </w:r>
            <w:r w:rsidR="00CE3115" w:rsidRPr="00E76769">
              <w:rPr>
                <w:sz w:val="20"/>
                <w:szCs w:val="20"/>
              </w:rPr>
              <w:t xml:space="preserve"> </w:t>
            </w:r>
            <w:r w:rsidRPr="00E76769">
              <w:rPr>
                <w:sz w:val="20"/>
                <w:szCs w:val="20"/>
              </w:rPr>
              <w:t>находящимся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собственности</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образования,</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внесение</w:t>
            </w:r>
            <w:r w:rsidR="00CE3115" w:rsidRPr="00E76769">
              <w:rPr>
                <w:sz w:val="20"/>
                <w:szCs w:val="20"/>
              </w:rPr>
              <w:t xml:space="preserve"> </w:t>
            </w:r>
            <w:r w:rsidRPr="00E76769">
              <w:rPr>
                <w:sz w:val="20"/>
                <w:szCs w:val="20"/>
              </w:rPr>
              <w:t>сведений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кадастр</w:t>
            </w:r>
            <w:r w:rsidR="00CE3115" w:rsidRPr="00E76769">
              <w:rPr>
                <w:sz w:val="20"/>
                <w:szCs w:val="20"/>
              </w:rPr>
              <w:t xml:space="preserve"> </w:t>
            </w:r>
            <w:r w:rsidRPr="00E76769">
              <w:rPr>
                <w:sz w:val="20"/>
                <w:szCs w:val="20"/>
              </w:rPr>
              <w:t>недвижимости</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993</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04</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12</w:t>
            </w: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А410277590</w:t>
            </w: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-3,0</w:t>
            </w: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993</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04</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12</w:t>
            </w: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А410277590</w:t>
            </w: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200</w:t>
            </w: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-3,0</w:t>
            </w: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993</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04</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12</w:t>
            </w: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А410277590</w:t>
            </w: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240</w:t>
            </w: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-3,0</w:t>
            </w:r>
          </w:p>
        </w:tc>
      </w:tr>
      <w:tr w:rsidR="00E76769" w:rsidRPr="00E76769" w:rsidTr="00F21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pStyle w:val="af8"/>
              <w:jc w:val="center"/>
              <w:rPr>
                <w:rFonts w:ascii="TimesET" w:hAnsi="TimesET"/>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b/>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b/>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sz w:val="20"/>
                <w:szCs w:val="20"/>
              </w:rPr>
            </w:pP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snapToGrid w:val="0"/>
                <w:sz w:val="20"/>
                <w:szCs w:val="20"/>
              </w:rPr>
            </w:pPr>
          </w:p>
        </w:tc>
      </w:tr>
      <w:tr w:rsidR="00E76769" w:rsidRPr="00E76769" w:rsidTr="00F21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pStyle w:val="af8"/>
              <w:jc w:val="center"/>
              <w:rPr>
                <w:rFonts w:ascii="TimesET" w:hAnsi="TimesET"/>
                <w:sz w:val="20"/>
              </w:rPr>
            </w:pPr>
            <w:r w:rsidRPr="00E76769">
              <w:rPr>
                <w:rFonts w:ascii="TimesET" w:hAnsi="TimesET"/>
                <w:sz w:val="20"/>
              </w:rPr>
              <w:t>ЖИЛИЩНО-КОММУНАЛЬНОЕ</w:t>
            </w:r>
            <w:r w:rsidR="00CE3115" w:rsidRPr="00E76769">
              <w:rPr>
                <w:rFonts w:ascii="TimesET" w:hAnsi="TimesET"/>
                <w:sz w:val="20"/>
              </w:rPr>
              <w:t xml:space="preserve"> </w:t>
            </w:r>
            <w:r w:rsidRPr="00E76769">
              <w:rPr>
                <w:rFonts w:ascii="TimesET" w:hAnsi="TimesET"/>
                <w:sz w:val="20"/>
              </w:rPr>
              <w:t>ХОЗЯЙСТВО</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b/>
                <w:sz w:val="20"/>
                <w:szCs w:val="20"/>
              </w:rPr>
            </w:pPr>
            <w:r w:rsidRPr="00E76769">
              <w:rPr>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b/>
                <w:sz w:val="20"/>
                <w:szCs w:val="20"/>
              </w:rPr>
            </w:pPr>
            <w:r w:rsidRPr="00E76769">
              <w:rPr>
                <w:b/>
                <w:sz w:val="20"/>
                <w:szCs w:val="20"/>
              </w:rPr>
              <w:t>05</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sz w:val="20"/>
                <w:szCs w:val="20"/>
              </w:rPr>
            </w:pP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b/>
                <w:snapToGrid w:val="0"/>
                <w:sz w:val="20"/>
                <w:szCs w:val="20"/>
              </w:rPr>
            </w:pPr>
            <w:r w:rsidRPr="00E76769">
              <w:rPr>
                <w:b/>
                <w:snapToGrid w:val="0"/>
                <w:sz w:val="20"/>
                <w:szCs w:val="20"/>
              </w:rPr>
              <w:t>-52,7</w:t>
            </w: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z w:val="20"/>
                <w:szCs w:val="20"/>
              </w:rPr>
            </w:pP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Благоустройство</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05</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03</w:t>
            </w: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-52,7</w:t>
            </w: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"Формирование</w:t>
            </w:r>
            <w:r w:rsidR="00CE3115" w:rsidRPr="00E76769">
              <w:rPr>
                <w:b/>
                <w:sz w:val="20"/>
                <w:szCs w:val="20"/>
              </w:rPr>
              <w:t xml:space="preserve"> </w:t>
            </w:r>
            <w:r w:rsidRPr="00E76769">
              <w:rPr>
                <w:b/>
                <w:sz w:val="20"/>
                <w:szCs w:val="20"/>
              </w:rPr>
              <w:t>современной</w:t>
            </w:r>
            <w:r w:rsidR="00CE3115" w:rsidRPr="00E76769">
              <w:rPr>
                <w:b/>
                <w:sz w:val="20"/>
                <w:szCs w:val="20"/>
              </w:rPr>
              <w:t xml:space="preserve"> </w:t>
            </w:r>
            <w:r w:rsidRPr="00E76769">
              <w:rPr>
                <w:b/>
                <w:sz w:val="20"/>
                <w:szCs w:val="20"/>
              </w:rPr>
              <w:t>городской</w:t>
            </w:r>
            <w:r w:rsidR="00CE3115" w:rsidRPr="00E76769">
              <w:rPr>
                <w:b/>
                <w:sz w:val="20"/>
                <w:szCs w:val="20"/>
              </w:rPr>
              <w:t xml:space="preserve"> </w:t>
            </w:r>
            <w:r w:rsidRPr="00E76769">
              <w:rPr>
                <w:b/>
                <w:sz w:val="20"/>
                <w:szCs w:val="20"/>
              </w:rPr>
              <w:t>среды</w:t>
            </w:r>
            <w:r w:rsidR="00CE3115" w:rsidRPr="00E76769">
              <w:rPr>
                <w:b/>
                <w:sz w:val="20"/>
                <w:szCs w:val="20"/>
              </w:rPr>
              <w:t xml:space="preserve"> </w:t>
            </w:r>
            <w:r w:rsidRPr="00E76769">
              <w:rPr>
                <w:b/>
                <w:sz w:val="20"/>
                <w:szCs w:val="20"/>
              </w:rPr>
              <w:t>на</w:t>
            </w:r>
            <w:r w:rsidR="00CE3115" w:rsidRPr="00E76769">
              <w:rPr>
                <w:b/>
                <w:sz w:val="20"/>
                <w:szCs w:val="20"/>
              </w:rPr>
              <w:t xml:space="preserve"> </w:t>
            </w:r>
            <w:r w:rsidRPr="00E76769">
              <w:rPr>
                <w:b/>
                <w:sz w:val="20"/>
                <w:szCs w:val="20"/>
              </w:rPr>
              <w:t>территории</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05</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03</w:t>
            </w: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А500000000</w:t>
            </w: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-51,9</w:t>
            </w: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Подпрограмма</w:t>
            </w:r>
            <w:r w:rsidR="00CE3115" w:rsidRPr="00E76769">
              <w:rPr>
                <w:i/>
                <w:sz w:val="20"/>
                <w:szCs w:val="20"/>
              </w:rPr>
              <w:t xml:space="preserve"> </w:t>
            </w:r>
            <w:r w:rsidRPr="00E76769">
              <w:rPr>
                <w:i/>
                <w:sz w:val="20"/>
                <w:szCs w:val="20"/>
              </w:rPr>
              <w:t>"Благоустройство</w:t>
            </w:r>
            <w:r w:rsidR="00CE3115" w:rsidRPr="00E76769">
              <w:rPr>
                <w:i/>
                <w:sz w:val="20"/>
                <w:szCs w:val="20"/>
              </w:rPr>
              <w:t xml:space="preserve"> </w:t>
            </w:r>
            <w:r w:rsidRPr="00E76769">
              <w:rPr>
                <w:i/>
                <w:sz w:val="20"/>
                <w:szCs w:val="20"/>
              </w:rPr>
              <w:t>дворовых</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общественных</w:t>
            </w:r>
            <w:r w:rsidR="00CE3115" w:rsidRPr="00E76769">
              <w:rPr>
                <w:i/>
                <w:sz w:val="20"/>
                <w:szCs w:val="20"/>
              </w:rPr>
              <w:t xml:space="preserve"> </w:t>
            </w:r>
            <w:r w:rsidRPr="00E76769">
              <w:rPr>
                <w:i/>
                <w:sz w:val="20"/>
                <w:szCs w:val="20"/>
              </w:rPr>
              <w:t>территорий"</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"Формирование</w:t>
            </w:r>
            <w:r w:rsidR="00CE3115" w:rsidRPr="00E76769">
              <w:rPr>
                <w:i/>
                <w:sz w:val="20"/>
                <w:szCs w:val="20"/>
              </w:rPr>
              <w:t xml:space="preserve"> </w:t>
            </w:r>
            <w:r w:rsidRPr="00E76769">
              <w:rPr>
                <w:i/>
                <w:sz w:val="20"/>
                <w:szCs w:val="20"/>
              </w:rPr>
              <w:t>современной</w:t>
            </w:r>
            <w:r w:rsidR="00CE3115" w:rsidRPr="00E76769">
              <w:rPr>
                <w:i/>
                <w:sz w:val="20"/>
                <w:szCs w:val="20"/>
              </w:rPr>
              <w:t xml:space="preserve"> </w:t>
            </w:r>
            <w:r w:rsidRPr="00E76769">
              <w:rPr>
                <w:i/>
                <w:sz w:val="20"/>
                <w:szCs w:val="20"/>
              </w:rPr>
              <w:t>городской</w:t>
            </w:r>
            <w:r w:rsidR="00CE3115" w:rsidRPr="00E76769">
              <w:rPr>
                <w:i/>
                <w:sz w:val="20"/>
                <w:szCs w:val="20"/>
              </w:rPr>
              <w:t xml:space="preserve"> </w:t>
            </w:r>
            <w:r w:rsidRPr="00E76769">
              <w:rPr>
                <w:i/>
                <w:sz w:val="20"/>
                <w:szCs w:val="20"/>
              </w:rPr>
              <w:t>среды</w:t>
            </w:r>
            <w:r w:rsidR="00CE3115" w:rsidRPr="00E76769">
              <w:rPr>
                <w:i/>
                <w:sz w:val="20"/>
                <w:szCs w:val="20"/>
              </w:rPr>
              <w:t xml:space="preserve"> </w:t>
            </w:r>
            <w:r w:rsidRPr="00E76769">
              <w:rPr>
                <w:i/>
                <w:sz w:val="20"/>
                <w:szCs w:val="20"/>
              </w:rPr>
              <w:t>на</w:t>
            </w:r>
            <w:r w:rsidR="00CE3115" w:rsidRPr="00E76769">
              <w:rPr>
                <w:i/>
                <w:sz w:val="20"/>
                <w:szCs w:val="20"/>
              </w:rPr>
              <w:t xml:space="preserve"> </w:t>
            </w:r>
            <w:r w:rsidRPr="00E76769">
              <w:rPr>
                <w:i/>
                <w:sz w:val="20"/>
                <w:szCs w:val="20"/>
              </w:rPr>
              <w:t>территории</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Республики"</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993</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05</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03</w:t>
            </w: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А510000000</w:t>
            </w: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i/>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i/>
                <w:snapToGrid w:val="0"/>
                <w:sz w:val="20"/>
                <w:szCs w:val="20"/>
              </w:rPr>
            </w:pPr>
            <w:r w:rsidRPr="00E76769">
              <w:rPr>
                <w:i/>
                <w:snapToGrid w:val="0"/>
                <w:sz w:val="20"/>
                <w:szCs w:val="20"/>
              </w:rPr>
              <w:t>-51,9</w:t>
            </w: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"Содействие</w:t>
            </w:r>
            <w:r w:rsidR="00CE3115" w:rsidRPr="00E76769">
              <w:rPr>
                <w:sz w:val="20"/>
                <w:szCs w:val="20"/>
              </w:rPr>
              <w:t xml:space="preserve"> </w:t>
            </w:r>
            <w:r w:rsidRPr="00E76769">
              <w:rPr>
                <w:sz w:val="20"/>
                <w:szCs w:val="20"/>
              </w:rPr>
              <w:t>благоустройству</w:t>
            </w:r>
            <w:r w:rsidR="00CE3115" w:rsidRPr="00E76769">
              <w:rPr>
                <w:sz w:val="20"/>
                <w:szCs w:val="20"/>
              </w:rPr>
              <w:t xml:space="preserve"> </w:t>
            </w:r>
            <w:r w:rsidRPr="00E76769">
              <w:rPr>
                <w:sz w:val="20"/>
                <w:szCs w:val="20"/>
              </w:rPr>
              <w:t>населенных</w:t>
            </w:r>
            <w:r w:rsidR="00CE3115" w:rsidRPr="00E76769">
              <w:rPr>
                <w:sz w:val="20"/>
                <w:szCs w:val="20"/>
              </w:rPr>
              <w:t xml:space="preserve"> </w:t>
            </w:r>
            <w:r w:rsidRPr="00E76769">
              <w:rPr>
                <w:sz w:val="20"/>
                <w:szCs w:val="20"/>
              </w:rPr>
              <w:t>пунктов</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993</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05</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03</w:t>
            </w: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А510200000</w:t>
            </w: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-51,9</w:t>
            </w: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Уличное</w:t>
            </w:r>
            <w:r w:rsidR="00CE3115" w:rsidRPr="00E76769">
              <w:rPr>
                <w:sz w:val="20"/>
                <w:szCs w:val="20"/>
              </w:rPr>
              <w:t xml:space="preserve"> </w:t>
            </w:r>
            <w:r w:rsidRPr="00E76769">
              <w:rPr>
                <w:sz w:val="20"/>
                <w:szCs w:val="20"/>
              </w:rPr>
              <w:t>освещение</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993</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05</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03</w:t>
            </w: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А510277400</w:t>
            </w: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-25,0</w:t>
            </w: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993</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05</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03</w:t>
            </w: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А510277400</w:t>
            </w: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200</w:t>
            </w: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-25,0</w:t>
            </w: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993</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05</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03</w:t>
            </w: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А510277400</w:t>
            </w: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240</w:t>
            </w: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-25,0</w:t>
            </w: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Реализация</w:t>
            </w:r>
            <w:r w:rsidR="00CE3115" w:rsidRPr="00E76769">
              <w:rPr>
                <w:sz w:val="20"/>
                <w:szCs w:val="20"/>
              </w:rPr>
              <w:t xml:space="preserve"> </w:t>
            </w:r>
            <w:r w:rsidRPr="00E76769">
              <w:rPr>
                <w:sz w:val="20"/>
                <w:szCs w:val="20"/>
              </w:rPr>
              <w:t>мероприятий</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благоустройству</w:t>
            </w:r>
            <w:r w:rsidR="00CE3115" w:rsidRPr="00E76769">
              <w:rPr>
                <w:sz w:val="20"/>
                <w:szCs w:val="20"/>
              </w:rPr>
              <w:t xml:space="preserve"> </w:t>
            </w:r>
            <w:r w:rsidRPr="00E76769">
              <w:rPr>
                <w:sz w:val="20"/>
                <w:szCs w:val="20"/>
              </w:rPr>
              <w:t>территории</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993</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05</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03</w:t>
            </w: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А510277420</w:t>
            </w: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-26,9</w:t>
            </w: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993</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05</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03</w:t>
            </w: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А510277420</w:t>
            </w: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200</w:t>
            </w: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-26,9</w:t>
            </w: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993</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05</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03</w:t>
            </w: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А510277420</w:t>
            </w: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240</w:t>
            </w: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-26,9</w:t>
            </w: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сельского</w:t>
            </w:r>
            <w:r w:rsidR="00CE3115" w:rsidRPr="00E76769">
              <w:rPr>
                <w:b/>
                <w:sz w:val="20"/>
                <w:szCs w:val="20"/>
              </w:rPr>
              <w:t xml:space="preserve"> </w:t>
            </w:r>
            <w:r w:rsidRPr="00E76769">
              <w:rPr>
                <w:b/>
                <w:sz w:val="20"/>
                <w:szCs w:val="20"/>
              </w:rPr>
              <w:t>хозяйства</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регулирование</w:t>
            </w:r>
            <w:r w:rsidR="00CE3115" w:rsidRPr="00E76769">
              <w:rPr>
                <w:b/>
                <w:sz w:val="20"/>
                <w:szCs w:val="20"/>
              </w:rPr>
              <w:t xml:space="preserve"> </w:t>
            </w:r>
            <w:r w:rsidRPr="00E76769">
              <w:rPr>
                <w:b/>
                <w:sz w:val="20"/>
                <w:szCs w:val="20"/>
              </w:rPr>
              <w:t>рынка</w:t>
            </w:r>
            <w:r w:rsidR="00CE3115" w:rsidRPr="00E76769">
              <w:rPr>
                <w:b/>
                <w:sz w:val="20"/>
                <w:szCs w:val="20"/>
              </w:rPr>
              <w:t xml:space="preserve"> </w:t>
            </w:r>
            <w:r w:rsidRPr="00E76769">
              <w:rPr>
                <w:b/>
                <w:sz w:val="20"/>
                <w:szCs w:val="20"/>
              </w:rPr>
              <w:t>сельскохозяйственной</w:t>
            </w:r>
            <w:r w:rsidR="00CE3115" w:rsidRPr="00E76769">
              <w:rPr>
                <w:b/>
                <w:sz w:val="20"/>
                <w:szCs w:val="20"/>
              </w:rPr>
              <w:t xml:space="preserve"> </w:t>
            </w:r>
            <w:r w:rsidRPr="00E76769">
              <w:rPr>
                <w:b/>
                <w:sz w:val="20"/>
                <w:szCs w:val="20"/>
              </w:rPr>
              <w:t>продукции,</w:t>
            </w:r>
            <w:r w:rsidR="00CE3115" w:rsidRPr="00E76769">
              <w:rPr>
                <w:b/>
                <w:sz w:val="20"/>
                <w:szCs w:val="20"/>
              </w:rPr>
              <w:t xml:space="preserve"> </w:t>
            </w:r>
            <w:r w:rsidRPr="00E76769">
              <w:rPr>
                <w:b/>
                <w:sz w:val="20"/>
                <w:szCs w:val="20"/>
              </w:rPr>
              <w:t>сырья</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продовольствия"</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b/>
                <w:sz w:val="20"/>
                <w:szCs w:val="20"/>
              </w:rPr>
            </w:pPr>
            <w:r w:rsidRPr="00E76769">
              <w:rPr>
                <w:b/>
                <w:sz w:val="20"/>
                <w:szCs w:val="20"/>
              </w:rPr>
              <w:t>05</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b/>
                <w:sz w:val="20"/>
                <w:szCs w:val="20"/>
              </w:rPr>
            </w:pPr>
            <w:r w:rsidRPr="00E76769">
              <w:rPr>
                <w:b/>
                <w:sz w:val="20"/>
                <w:szCs w:val="20"/>
              </w:rPr>
              <w:t>03</w:t>
            </w: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Ц900000000</w:t>
            </w: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-0,8</w:t>
            </w: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Подпрограмма</w:t>
            </w:r>
            <w:r w:rsidR="00CE3115" w:rsidRPr="00E76769">
              <w:rPr>
                <w:i/>
                <w:sz w:val="20"/>
                <w:szCs w:val="20"/>
              </w:rPr>
              <w:t xml:space="preserve"> </w:t>
            </w:r>
            <w:r w:rsidRPr="00E76769">
              <w:rPr>
                <w:i/>
                <w:sz w:val="20"/>
                <w:szCs w:val="20"/>
              </w:rPr>
              <w:t>"Устойчивое</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сельских</w:t>
            </w:r>
            <w:r w:rsidR="00CE3115" w:rsidRPr="00E76769">
              <w:rPr>
                <w:i/>
                <w:sz w:val="20"/>
                <w:szCs w:val="20"/>
              </w:rPr>
              <w:t xml:space="preserve"> </w:t>
            </w:r>
            <w:r w:rsidRPr="00E76769">
              <w:rPr>
                <w:i/>
                <w:sz w:val="20"/>
                <w:szCs w:val="20"/>
              </w:rPr>
              <w:t>территорий</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Республики"</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сельского</w:t>
            </w:r>
            <w:r w:rsidR="00CE3115" w:rsidRPr="00E76769">
              <w:rPr>
                <w:i/>
                <w:sz w:val="20"/>
                <w:szCs w:val="20"/>
              </w:rPr>
              <w:t xml:space="preserve"> </w:t>
            </w:r>
            <w:r w:rsidRPr="00E76769">
              <w:rPr>
                <w:i/>
                <w:sz w:val="20"/>
                <w:szCs w:val="20"/>
              </w:rPr>
              <w:t>хозяйства</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регулирование</w:t>
            </w:r>
            <w:r w:rsidR="00CE3115" w:rsidRPr="00E76769">
              <w:rPr>
                <w:i/>
                <w:sz w:val="20"/>
                <w:szCs w:val="20"/>
              </w:rPr>
              <w:t xml:space="preserve"> </w:t>
            </w:r>
            <w:r w:rsidRPr="00E76769">
              <w:rPr>
                <w:i/>
                <w:sz w:val="20"/>
                <w:szCs w:val="20"/>
              </w:rPr>
              <w:t>рынка</w:t>
            </w:r>
            <w:r w:rsidR="00CE3115" w:rsidRPr="00E76769">
              <w:rPr>
                <w:i/>
                <w:sz w:val="20"/>
                <w:szCs w:val="20"/>
              </w:rPr>
              <w:t xml:space="preserve"> </w:t>
            </w:r>
            <w:r w:rsidRPr="00E76769">
              <w:rPr>
                <w:i/>
                <w:sz w:val="20"/>
                <w:szCs w:val="20"/>
              </w:rPr>
              <w:t>сельскохозяйственной</w:t>
            </w:r>
            <w:r w:rsidR="00CE3115" w:rsidRPr="00E76769">
              <w:rPr>
                <w:i/>
                <w:sz w:val="20"/>
                <w:szCs w:val="20"/>
              </w:rPr>
              <w:t xml:space="preserve"> </w:t>
            </w:r>
            <w:r w:rsidRPr="00E76769">
              <w:rPr>
                <w:i/>
                <w:sz w:val="20"/>
                <w:szCs w:val="20"/>
              </w:rPr>
              <w:t>продукции,</w:t>
            </w:r>
            <w:r w:rsidR="00CE3115" w:rsidRPr="00E76769">
              <w:rPr>
                <w:i/>
                <w:sz w:val="20"/>
                <w:szCs w:val="20"/>
              </w:rPr>
              <w:t xml:space="preserve"> </w:t>
            </w:r>
            <w:r w:rsidRPr="00E76769">
              <w:rPr>
                <w:i/>
                <w:sz w:val="20"/>
                <w:szCs w:val="20"/>
              </w:rPr>
              <w:t>сырья</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продовольствия</w:t>
            </w:r>
            <w:r w:rsidR="00CE3115" w:rsidRPr="00E76769">
              <w:rPr>
                <w:i/>
                <w:sz w:val="20"/>
                <w:szCs w:val="20"/>
              </w:rPr>
              <w:t xml:space="preserve"> </w:t>
            </w:r>
            <w:r w:rsidRPr="00E76769">
              <w:rPr>
                <w:i/>
                <w:sz w:val="20"/>
                <w:szCs w:val="20"/>
              </w:rPr>
              <w:t>"</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993</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i/>
                <w:sz w:val="20"/>
                <w:szCs w:val="20"/>
              </w:rPr>
            </w:pPr>
            <w:r w:rsidRPr="00E76769">
              <w:rPr>
                <w:i/>
                <w:sz w:val="20"/>
                <w:szCs w:val="20"/>
              </w:rPr>
              <w:t>05</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i/>
                <w:sz w:val="20"/>
                <w:szCs w:val="20"/>
              </w:rPr>
            </w:pPr>
            <w:r w:rsidRPr="00E76769">
              <w:rPr>
                <w:i/>
                <w:sz w:val="20"/>
                <w:szCs w:val="20"/>
              </w:rPr>
              <w:t>03</w:t>
            </w: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Ц990000000</w:t>
            </w: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i/>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i/>
                <w:snapToGrid w:val="0"/>
                <w:sz w:val="20"/>
                <w:szCs w:val="20"/>
              </w:rPr>
            </w:pPr>
            <w:r w:rsidRPr="00E76769">
              <w:rPr>
                <w:i/>
                <w:snapToGrid w:val="0"/>
                <w:sz w:val="20"/>
                <w:szCs w:val="20"/>
              </w:rPr>
              <w:t>-0,8</w:t>
            </w: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"Комплексное</w:t>
            </w:r>
            <w:r w:rsidR="00CE3115" w:rsidRPr="00E76769">
              <w:rPr>
                <w:sz w:val="20"/>
                <w:szCs w:val="20"/>
              </w:rPr>
              <w:t xml:space="preserve"> </w:t>
            </w:r>
            <w:r w:rsidRPr="00E76769">
              <w:rPr>
                <w:sz w:val="20"/>
                <w:szCs w:val="20"/>
              </w:rPr>
              <w:t>обустройство</w:t>
            </w:r>
            <w:r w:rsidR="00CE3115" w:rsidRPr="00E76769">
              <w:rPr>
                <w:sz w:val="20"/>
                <w:szCs w:val="20"/>
              </w:rPr>
              <w:t xml:space="preserve"> </w:t>
            </w:r>
            <w:r w:rsidRPr="00E76769">
              <w:rPr>
                <w:sz w:val="20"/>
                <w:szCs w:val="20"/>
              </w:rPr>
              <w:t>населенных</w:t>
            </w:r>
            <w:r w:rsidR="00CE3115" w:rsidRPr="00E76769">
              <w:rPr>
                <w:sz w:val="20"/>
                <w:szCs w:val="20"/>
              </w:rPr>
              <w:t xml:space="preserve"> </w:t>
            </w:r>
            <w:r w:rsidRPr="00E76769">
              <w:rPr>
                <w:sz w:val="20"/>
                <w:szCs w:val="20"/>
              </w:rPr>
              <w:t>пунктов,</w:t>
            </w:r>
            <w:r w:rsidR="00CE3115" w:rsidRPr="00E76769">
              <w:rPr>
                <w:sz w:val="20"/>
                <w:szCs w:val="20"/>
              </w:rPr>
              <w:t xml:space="preserve"> </w:t>
            </w:r>
            <w:r w:rsidRPr="00E76769">
              <w:rPr>
                <w:sz w:val="20"/>
                <w:szCs w:val="20"/>
              </w:rPr>
              <w:t>расположенных</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сельской</w:t>
            </w:r>
            <w:r w:rsidR="00CE3115" w:rsidRPr="00E76769">
              <w:rPr>
                <w:sz w:val="20"/>
                <w:szCs w:val="20"/>
              </w:rPr>
              <w:t xml:space="preserve"> </w:t>
            </w:r>
            <w:r w:rsidRPr="00E76769">
              <w:rPr>
                <w:sz w:val="20"/>
                <w:szCs w:val="20"/>
              </w:rPr>
              <w:t>местности,</w:t>
            </w:r>
            <w:r w:rsidR="00CE3115" w:rsidRPr="00E76769">
              <w:rPr>
                <w:sz w:val="20"/>
                <w:szCs w:val="20"/>
              </w:rPr>
              <w:t xml:space="preserve"> </w:t>
            </w:r>
            <w:r w:rsidRPr="00E76769">
              <w:rPr>
                <w:sz w:val="20"/>
                <w:szCs w:val="20"/>
              </w:rPr>
              <w:t>объектами</w:t>
            </w:r>
            <w:r w:rsidR="00CE3115" w:rsidRPr="00E76769">
              <w:rPr>
                <w:sz w:val="20"/>
                <w:szCs w:val="20"/>
              </w:rPr>
              <w:t xml:space="preserve"> </w:t>
            </w:r>
            <w:r w:rsidRPr="00E76769">
              <w:rPr>
                <w:sz w:val="20"/>
                <w:szCs w:val="20"/>
              </w:rPr>
              <w:t>социальной</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инженерной</w:t>
            </w:r>
            <w:r w:rsidR="00CE3115" w:rsidRPr="00E76769">
              <w:rPr>
                <w:sz w:val="20"/>
                <w:szCs w:val="20"/>
              </w:rPr>
              <w:t xml:space="preserve"> </w:t>
            </w:r>
            <w:r w:rsidRPr="00E76769">
              <w:rPr>
                <w:sz w:val="20"/>
                <w:szCs w:val="20"/>
              </w:rPr>
              <w:t>инфраструктуры,</w:t>
            </w:r>
            <w:r w:rsidR="00CE3115" w:rsidRPr="00E76769">
              <w:rPr>
                <w:sz w:val="20"/>
                <w:szCs w:val="20"/>
              </w:rPr>
              <w:t xml:space="preserve"> </w:t>
            </w:r>
            <w:r w:rsidRPr="00E76769">
              <w:rPr>
                <w:sz w:val="20"/>
                <w:szCs w:val="20"/>
              </w:rPr>
              <w:t>а</w:t>
            </w:r>
            <w:r w:rsidR="00CE3115" w:rsidRPr="00E76769">
              <w:rPr>
                <w:sz w:val="20"/>
                <w:szCs w:val="20"/>
              </w:rPr>
              <w:t xml:space="preserve"> </w:t>
            </w:r>
            <w:r w:rsidRPr="00E76769">
              <w:rPr>
                <w:sz w:val="20"/>
                <w:szCs w:val="20"/>
              </w:rPr>
              <w:t>также</w:t>
            </w:r>
            <w:r w:rsidR="00CE3115" w:rsidRPr="00E76769">
              <w:rPr>
                <w:sz w:val="20"/>
                <w:szCs w:val="20"/>
              </w:rPr>
              <w:t xml:space="preserve"> </w:t>
            </w:r>
            <w:r w:rsidRPr="00E76769">
              <w:rPr>
                <w:sz w:val="20"/>
                <w:szCs w:val="20"/>
              </w:rPr>
              <w:t>строительство</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реконструкция</w:t>
            </w:r>
            <w:r w:rsidR="00CE3115" w:rsidRPr="00E76769">
              <w:rPr>
                <w:sz w:val="20"/>
                <w:szCs w:val="20"/>
              </w:rPr>
              <w:t xml:space="preserve"> </w:t>
            </w:r>
            <w:r w:rsidRPr="00E76769">
              <w:rPr>
                <w:sz w:val="20"/>
                <w:szCs w:val="20"/>
              </w:rPr>
              <w:t>автомобильных</w:t>
            </w:r>
            <w:r w:rsidR="00CE3115" w:rsidRPr="00E76769">
              <w:rPr>
                <w:sz w:val="20"/>
                <w:szCs w:val="20"/>
              </w:rPr>
              <w:t xml:space="preserve"> </w:t>
            </w:r>
            <w:r w:rsidRPr="00E76769">
              <w:rPr>
                <w:sz w:val="20"/>
                <w:szCs w:val="20"/>
              </w:rPr>
              <w:t>дорог"</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993</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05</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03</w:t>
            </w: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Ц990200000</w:t>
            </w: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-0,8</w:t>
            </w: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Реализация</w:t>
            </w:r>
            <w:r w:rsidR="00CE3115" w:rsidRPr="00E76769">
              <w:rPr>
                <w:sz w:val="20"/>
                <w:szCs w:val="20"/>
              </w:rPr>
              <w:t xml:space="preserve"> </w:t>
            </w:r>
            <w:r w:rsidRPr="00E76769">
              <w:rPr>
                <w:sz w:val="20"/>
                <w:szCs w:val="20"/>
              </w:rPr>
              <w:t>проектов</w:t>
            </w:r>
            <w:r w:rsidR="00CE3115" w:rsidRPr="00E76769">
              <w:rPr>
                <w:sz w:val="20"/>
                <w:szCs w:val="20"/>
              </w:rPr>
              <w:t xml:space="preserve"> </w:t>
            </w:r>
            <w:r w:rsidRPr="00E76769">
              <w:rPr>
                <w:sz w:val="20"/>
                <w:szCs w:val="20"/>
              </w:rPr>
              <w:t>развития</w:t>
            </w:r>
            <w:r w:rsidR="00CE3115" w:rsidRPr="00E76769">
              <w:rPr>
                <w:sz w:val="20"/>
                <w:szCs w:val="20"/>
              </w:rPr>
              <w:t xml:space="preserve"> </w:t>
            </w:r>
            <w:r w:rsidRPr="00E76769">
              <w:rPr>
                <w:sz w:val="20"/>
                <w:szCs w:val="20"/>
              </w:rPr>
              <w:t>общественной</w:t>
            </w:r>
            <w:r w:rsidR="00CE3115" w:rsidRPr="00E76769">
              <w:rPr>
                <w:sz w:val="20"/>
                <w:szCs w:val="20"/>
              </w:rPr>
              <w:t xml:space="preserve"> </w:t>
            </w:r>
            <w:r w:rsidRPr="00E76769">
              <w:rPr>
                <w:sz w:val="20"/>
                <w:szCs w:val="20"/>
              </w:rPr>
              <w:t>инфраструктуры,</w:t>
            </w:r>
            <w:r w:rsidR="00CE3115" w:rsidRPr="00E76769">
              <w:rPr>
                <w:sz w:val="20"/>
                <w:szCs w:val="20"/>
              </w:rPr>
              <w:t xml:space="preserve"> </w:t>
            </w:r>
            <w:r w:rsidRPr="00E76769">
              <w:rPr>
                <w:sz w:val="20"/>
                <w:szCs w:val="20"/>
              </w:rPr>
              <w:t>основанных</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местных</w:t>
            </w:r>
            <w:r w:rsidR="00CE3115" w:rsidRPr="00E76769">
              <w:rPr>
                <w:sz w:val="20"/>
                <w:szCs w:val="20"/>
              </w:rPr>
              <w:t xml:space="preserve"> </w:t>
            </w:r>
            <w:r w:rsidRPr="00E76769">
              <w:rPr>
                <w:sz w:val="20"/>
                <w:szCs w:val="20"/>
              </w:rPr>
              <w:t>инициативах</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993</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05</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03</w:t>
            </w: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Ц9902</w:t>
            </w:r>
            <w:r w:rsidRPr="00E76769">
              <w:rPr>
                <w:sz w:val="20"/>
                <w:szCs w:val="20"/>
                <w:lang w:val="en-US"/>
              </w:rPr>
              <w:t>S</w:t>
            </w:r>
            <w:r w:rsidRPr="00E76769">
              <w:rPr>
                <w:sz w:val="20"/>
                <w:szCs w:val="20"/>
              </w:rPr>
              <w:t>6570</w:t>
            </w: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-0,8</w:t>
            </w: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993</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05</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03</w:t>
            </w: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Ц9902S6570</w:t>
            </w: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200</w:t>
            </w: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-0,8</w:t>
            </w: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993</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05</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03</w:t>
            </w: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Ц9902S6570</w:t>
            </w: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240</w:t>
            </w: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-0,8</w:t>
            </w: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pStyle w:val="af8"/>
              <w:jc w:val="center"/>
              <w:rPr>
                <w:rFonts w:ascii="TimesET" w:hAnsi="TimesET"/>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b/>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b/>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sz w:val="20"/>
                <w:szCs w:val="20"/>
              </w:rPr>
            </w:pP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snapToGrid w:val="0"/>
                <w:sz w:val="20"/>
                <w:szCs w:val="20"/>
              </w:rPr>
            </w:pP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pStyle w:val="af8"/>
              <w:jc w:val="center"/>
              <w:rPr>
                <w:rFonts w:ascii="TimesET" w:hAnsi="TimesET"/>
                <w:sz w:val="20"/>
              </w:rPr>
            </w:pPr>
            <w:r w:rsidRPr="00E76769">
              <w:rPr>
                <w:rFonts w:ascii="TimesET" w:hAnsi="TimesET"/>
                <w:sz w:val="20"/>
              </w:rPr>
              <w:t>ОХРАНА</w:t>
            </w:r>
            <w:r w:rsidR="00CE3115" w:rsidRPr="00E76769">
              <w:rPr>
                <w:rFonts w:ascii="TimesET" w:hAnsi="TimesET"/>
                <w:sz w:val="20"/>
              </w:rPr>
              <w:t xml:space="preserve"> </w:t>
            </w:r>
            <w:r w:rsidRPr="00E76769">
              <w:rPr>
                <w:rFonts w:ascii="TimesET" w:hAnsi="TimesET"/>
                <w:sz w:val="20"/>
              </w:rPr>
              <w:t>ОКРУЖАЮЩЕЙ</w:t>
            </w:r>
            <w:r w:rsidR="00CE3115" w:rsidRPr="00E76769">
              <w:rPr>
                <w:rFonts w:ascii="TimesET" w:hAnsi="TimesET"/>
                <w:sz w:val="20"/>
              </w:rPr>
              <w:t xml:space="preserve"> </w:t>
            </w:r>
            <w:r w:rsidRPr="00E76769">
              <w:rPr>
                <w:rFonts w:ascii="TimesET" w:hAnsi="TimesET"/>
                <w:sz w:val="20"/>
              </w:rPr>
              <w:t>СРЕДЫ</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b/>
                <w:sz w:val="20"/>
                <w:szCs w:val="20"/>
              </w:rPr>
            </w:pPr>
            <w:r w:rsidRPr="00E76769">
              <w:rPr>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b/>
                <w:sz w:val="20"/>
                <w:szCs w:val="20"/>
              </w:rPr>
            </w:pPr>
            <w:r w:rsidRPr="00E76769">
              <w:rPr>
                <w:b/>
                <w:sz w:val="20"/>
                <w:szCs w:val="20"/>
              </w:rPr>
              <w:t>06</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sz w:val="20"/>
                <w:szCs w:val="20"/>
              </w:rPr>
            </w:pP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jc w:val="center"/>
              <w:rPr>
                <w:b/>
                <w:snapToGrid w:val="0"/>
                <w:sz w:val="20"/>
                <w:szCs w:val="20"/>
              </w:rPr>
            </w:pPr>
            <w:r w:rsidRPr="00E76769">
              <w:rPr>
                <w:b/>
                <w:snapToGrid w:val="0"/>
                <w:sz w:val="20"/>
                <w:szCs w:val="20"/>
              </w:rPr>
              <w:t>-0,4</w:t>
            </w: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Охрана</w:t>
            </w:r>
            <w:r w:rsidR="00CE3115" w:rsidRPr="00E76769">
              <w:rPr>
                <w:b/>
                <w:sz w:val="20"/>
                <w:szCs w:val="20"/>
              </w:rPr>
              <w:t xml:space="preserve"> </w:t>
            </w:r>
            <w:r w:rsidRPr="00E76769">
              <w:rPr>
                <w:b/>
                <w:sz w:val="20"/>
                <w:szCs w:val="20"/>
              </w:rPr>
              <w:t>объектов</w:t>
            </w:r>
            <w:r w:rsidR="00CE3115" w:rsidRPr="00E76769">
              <w:rPr>
                <w:b/>
                <w:sz w:val="20"/>
                <w:szCs w:val="20"/>
              </w:rPr>
              <w:t xml:space="preserve"> </w:t>
            </w:r>
            <w:r w:rsidRPr="00E76769">
              <w:rPr>
                <w:b/>
                <w:sz w:val="20"/>
                <w:szCs w:val="20"/>
              </w:rPr>
              <w:t>растительного</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животного</w:t>
            </w:r>
            <w:r w:rsidR="00CE3115" w:rsidRPr="00E76769">
              <w:rPr>
                <w:b/>
                <w:sz w:val="20"/>
                <w:szCs w:val="20"/>
              </w:rPr>
              <w:t xml:space="preserve"> </w:t>
            </w:r>
            <w:r w:rsidRPr="00E76769">
              <w:rPr>
                <w:b/>
                <w:sz w:val="20"/>
                <w:szCs w:val="20"/>
              </w:rPr>
              <w:t>мира</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среды</w:t>
            </w:r>
            <w:r w:rsidR="00CE3115" w:rsidRPr="00E76769">
              <w:rPr>
                <w:b/>
                <w:sz w:val="20"/>
                <w:szCs w:val="20"/>
              </w:rPr>
              <w:t xml:space="preserve"> </w:t>
            </w:r>
            <w:r w:rsidRPr="00E76769">
              <w:rPr>
                <w:b/>
                <w:sz w:val="20"/>
                <w:szCs w:val="20"/>
              </w:rPr>
              <w:t>их</w:t>
            </w:r>
            <w:r w:rsidR="00CE3115" w:rsidRPr="00E76769">
              <w:rPr>
                <w:b/>
                <w:sz w:val="20"/>
                <w:szCs w:val="20"/>
              </w:rPr>
              <w:t xml:space="preserve"> </w:t>
            </w:r>
            <w:r w:rsidRPr="00E76769">
              <w:rPr>
                <w:b/>
                <w:sz w:val="20"/>
                <w:szCs w:val="20"/>
              </w:rPr>
              <w:t>обитания</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06</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03</w:t>
            </w: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-0,4</w:t>
            </w: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потенциала</w:t>
            </w:r>
            <w:r w:rsidR="00CE3115" w:rsidRPr="00E76769">
              <w:rPr>
                <w:b/>
                <w:sz w:val="20"/>
                <w:szCs w:val="20"/>
              </w:rPr>
              <w:t xml:space="preserve"> </w:t>
            </w:r>
            <w:r w:rsidRPr="00E76769">
              <w:rPr>
                <w:b/>
                <w:sz w:val="20"/>
                <w:szCs w:val="20"/>
              </w:rPr>
              <w:t>природно-сырьевых</w:t>
            </w:r>
            <w:r w:rsidR="00CE3115" w:rsidRPr="00E76769">
              <w:rPr>
                <w:b/>
                <w:sz w:val="20"/>
                <w:szCs w:val="20"/>
              </w:rPr>
              <w:t xml:space="preserve"> </w:t>
            </w:r>
            <w:r w:rsidRPr="00E76769">
              <w:rPr>
                <w:b/>
                <w:sz w:val="20"/>
                <w:szCs w:val="20"/>
              </w:rPr>
              <w:t>ресурсов</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повышение</w:t>
            </w:r>
            <w:r w:rsidR="00CE3115" w:rsidRPr="00E76769">
              <w:rPr>
                <w:b/>
                <w:sz w:val="20"/>
                <w:szCs w:val="20"/>
              </w:rPr>
              <w:t xml:space="preserve"> </w:t>
            </w:r>
            <w:r w:rsidRPr="00E76769">
              <w:rPr>
                <w:b/>
                <w:sz w:val="20"/>
                <w:szCs w:val="20"/>
              </w:rPr>
              <w:t>экологической</w:t>
            </w:r>
            <w:r w:rsidR="00CE3115" w:rsidRPr="00E76769">
              <w:rPr>
                <w:b/>
                <w:sz w:val="20"/>
                <w:szCs w:val="20"/>
              </w:rPr>
              <w:t xml:space="preserve"> </w:t>
            </w:r>
            <w:r w:rsidRPr="00E76769">
              <w:rPr>
                <w:b/>
                <w:sz w:val="20"/>
                <w:szCs w:val="20"/>
              </w:rPr>
              <w:t>безопасности"</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06</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03</w:t>
            </w: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b/>
                <w:sz w:val="20"/>
                <w:szCs w:val="20"/>
              </w:rPr>
            </w:pPr>
            <w:r w:rsidRPr="00E76769">
              <w:rPr>
                <w:b/>
                <w:sz w:val="20"/>
                <w:szCs w:val="20"/>
              </w:rPr>
              <w:t>Ч300000000</w:t>
            </w: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b/>
                <w:snapToGrid w:val="0"/>
                <w:sz w:val="20"/>
                <w:szCs w:val="20"/>
              </w:rPr>
            </w:pPr>
            <w:r w:rsidRPr="00E76769">
              <w:rPr>
                <w:b/>
                <w:snapToGrid w:val="0"/>
                <w:sz w:val="20"/>
                <w:szCs w:val="20"/>
              </w:rPr>
              <w:t>-0,4</w:t>
            </w: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Подпрограмма</w:t>
            </w:r>
            <w:r w:rsidR="00CE3115" w:rsidRPr="00E76769">
              <w:rPr>
                <w:i/>
                <w:sz w:val="20"/>
                <w:szCs w:val="20"/>
              </w:rPr>
              <w:t xml:space="preserve"> </w:t>
            </w:r>
            <w:r w:rsidRPr="00E76769">
              <w:rPr>
                <w:i/>
                <w:sz w:val="20"/>
                <w:szCs w:val="20"/>
              </w:rPr>
              <w:t>"Повышение</w:t>
            </w:r>
            <w:r w:rsidR="00CE3115" w:rsidRPr="00E76769">
              <w:rPr>
                <w:i/>
                <w:sz w:val="20"/>
                <w:szCs w:val="20"/>
              </w:rPr>
              <w:t xml:space="preserve"> </w:t>
            </w:r>
            <w:r w:rsidRPr="00E76769">
              <w:rPr>
                <w:i/>
                <w:sz w:val="20"/>
                <w:szCs w:val="20"/>
              </w:rPr>
              <w:t>экологической</w:t>
            </w:r>
            <w:r w:rsidR="00CE3115" w:rsidRPr="00E76769">
              <w:rPr>
                <w:i/>
                <w:sz w:val="20"/>
                <w:szCs w:val="20"/>
              </w:rPr>
              <w:t xml:space="preserve"> </w:t>
            </w:r>
            <w:r w:rsidRPr="00E76769">
              <w:rPr>
                <w:i/>
                <w:sz w:val="20"/>
                <w:szCs w:val="20"/>
              </w:rPr>
              <w:t>безопасности</w:t>
            </w:r>
            <w:r w:rsidR="00CE3115" w:rsidRPr="00E76769">
              <w:rPr>
                <w:i/>
                <w:sz w:val="20"/>
                <w:szCs w:val="20"/>
              </w:rPr>
              <w:t xml:space="preserve"> </w:t>
            </w:r>
            <w:r w:rsidRPr="00E76769">
              <w:rPr>
                <w:i/>
                <w:sz w:val="20"/>
                <w:szCs w:val="20"/>
              </w:rPr>
              <w:t>в</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Республике"</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потенциала</w:t>
            </w:r>
            <w:r w:rsidR="00CE3115" w:rsidRPr="00E76769">
              <w:rPr>
                <w:i/>
                <w:sz w:val="20"/>
                <w:szCs w:val="20"/>
              </w:rPr>
              <w:t xml:space="preserve"> </w:t>
            </w:r>
            <w:r w:rsidRPr="00E76769">
              <w:rPr>
                <w:i/>
                <w:sz w:val="20"/>
                <w:szCs w:val="20"/>
              </w:rPr>
              <w:t>природно-сырьевых</w:t>
            </w:r>
            <w:r w:rsidR="00CE3115" w:rsidRPr="00E76769">
              <w:rPr>
                <w:i/>
                <w:sz w:val="20"/>
                <w:szCs w:val="20"/>
              </w:rPr>
              <w:t xml:space="preserve"> </w:t>
            </w:r>
            <w:r w:rsidRPr="00E76769">
              <w:rPr>
                <w:i/>
                <w:sz w:val="20"/>
                <w:szCs w:val="20"/>
              </w:rPr>
              <w:t>ресурсов</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повышение</w:t>
            </w:r>
            <w:r w:rsidR="00CE3115" w:rsidRPr="00E76769">
              <w:rPr>
                <w:i/>
                <w:sz w:val="20"/>
                <w:szCs w:val="20"/>
              </w:rPr>
              <w:t xml:space="preserve"> </w:t>
            </w:r>
            <w:r w:rsidRPr="00E76769">
              <w:rPr>
                <w:i/>
                <w:sz w:val="20"/>
                <w:szCs w:val="20"/>
              </w:rPr>
              <w:t>экологической</w:t>
            </w:r>
            <w:r w:rsidR="00CE3115" w:rsidRPr="00E76769">
              <w:rPr>
                <w:i/>
                <w:sz w:val="20"/>
                <w:szCs w:val="20"/>
              </w:rPr>
              <w:t xml:space="preserve"> </w:t>
            </w:r>
            <w:r w:rsidRPr="00E76769">
              <w:rPr>
                <w:i/>
                <w:sz w:val="20"/>
                <w:szCs w:val="20"/>
              </w:rPr>
              <w:t>безопасности"</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993</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06</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03</w:t>
            </w: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i/>
                <w:sz w:val="20"/>
                <w:szCs w:val="20"/>
              </w:rPr>
            </w:pPr>
            <w:r w:rsidRPr="00E76769">
              <w:rPr>
                <w:i/>
                <w:sz w:val="20"/>
                <w:szCs w:val="20"/>
              </w:rPr>
              <w:t>Ч320000000</w:t>
            </w: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i/>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i/>
                <w:snapToGrid w:val="0"/>
                <w:sz w:val="20"/>
                <w:szCs w:val="20"/>
              </w:rPr>
            </w:pPr>
            <w:r w:rsidRPr="00E76769">
              <w:rPr>
                <w:i/>
                <w:snapToGrid w:val="0"/>
                <w:sz w:val="20"/>
                <w:szCs w:val="20"/>
              </w:rPr>
              <w:t>-0,4</w:t>
            </w: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"Мероприятия,</w:t>
            </w:r>
            <w:r w:rsidR="00CE3115" w:rsidRPr="00E76769">
              <w:rPr>
                <w:sz w:val="20"/>
                <w:szCs w:val="20"/>
              </w:rPr>
              <w:t xml:space="preserve"> </w:t>
            </w:r>
            <w:r w:rsidRPr="00E76769">
              <w:rPr>
                <w:sz w:val="20"/>
                <w:szCs w:val="20"/>
              </w:rPr>
              <w:t>направленные</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снижение</w:t>
            </w:r>
            <w:r w:rsidR="00CE3115" w:rsidRPr="00E76769">
              <w:rPr>
                <w:sz w:val="20"/>
                <w:szCs w:val="20"/>
              </w:rPr>
              <w:t xml:space="preserve"> </w:t>
            </w:r>
            <w:r w:rsidRPr="00E76769">
              <w:rPr>
                <w:sz w:val="20"/>
                <w:szCs w:val="20"/>
              </w:rPr>
              <w:t>негативного</w:t>
            </w:r>
            <w:r w:rsidR="00CE3115" w:rsidRPr="00E76769">
              <w:rPr>
                <w:sz w:val="20"/>
                <w:szCs w:val="20"/>
              </w:rPr>
              <w:t xml:space="preserve"> </w:t>
            </w:r>
            <w:r w:rsidRPr="00E76769">
              <w:rPr>
                <w:sz w:val="20"/>
                <w:szCs w:val="20"/>
              </w:rPr>
              <w:t>воздействия</w:t>
            </w:r>
            <w:r w:rsidR="00CE3115" w:rsidRPr="00E76769">
              <w:rPr>
                <w:sz w:val="20"/>
                <w:szCs w:val="20"/>
              </w:rPr>
              <w:t xml:space="preserve"> </w:t>
            </w:r>
            <w:r w:rsidRPr="00E76769">
              <w:rPr>
                <w:sz w:val="20"/>
                <w:szCs w:val="20"/>
              </w:rPr>
              <w:t>хозяйственной</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иной</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окружающую</w:t>
            </w:r>
            <w:r w:rsidR="00CE3115" w:rsidRPr="00E76769">
              <w:rPr>
                <w:sz w:val="20"/>
                <w:szCs w:val="20"/>
              </w:rPr>
              <w:t xml:space="preserve"> </w:t>
            </w:r>
            <w:r w:rsidRPr="00E76769">
              <w:rPr>
                <w:sz w:val="20"/>
                <w:szCs w:val="20"/>
              </w:rPr>
              <w:t>среду"</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993</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06</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03</w:t>
            </w: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Ч320100000</w:t>
            </w: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-0,4</w:t>
            </w: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Развитие</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совершенствование</w:t>
            </w:r>
            <w:r w:rsidR="00CE3115" w:rsidRPr="00E76769">
              <w:rPr>
                <w:sz w:val="20"/>
                <w:szCs w:val="20"/>
              </w:rPr>
              <w:t xml:space="preserve"> </w:t>
            </w:r>
            <w:r w:rsidRPr="00E76769">
              <w:rPr>
                <w:sz w:val="20"/>
                <w:szCs w:val="20"/>
              </w:rPr>
              <w:t>системы</w:t>
            </w:r>
            <w:r w:rsidR="00CE3115" w:rsidRPr="00E76769">
              <w:rPr>
                <w:sz w:val="20"/>
                <w:szCs w:val="20"/>
              </w:rPr>
              <w:t xml:space="preserve"> </w:t>
            </w:r>
            <w:r w:rsidRPr="00E76769">
              <w:rPr>
                <w:sz w:val="20"/>
                <w:szCs w:val="20"/>
              </w:rPr>
              <w:t>мониторинга</w:t>
            </w:r>
            <w:r w:rsidR="00CE3115" w:rsidRPr="00E76769">
              <w:rPr>
                <w:sz w:val="20"/>
                <w:szCs w:val="20"/>
              </w:rPr>
              <w:t xml:space="preserve"> </w:t>
            </w:r>
            <w:r w:rsidRPr="00E76769">
              <w:rPr>
                <w:sz w:val="20"/>
                <w:szCs w:val="20"/>
              </w:rPr>
              <w:t>окружающей</w:t>
            </w:r>
            <w:r w:rsidR="00CE3115" w:rsidRPr="00E76769">
              <w:rPr>
                <w:sz w:val="20"/>
                <w:szCs w:val="20"/>
              </w:rPr>
              <w:t xml:space="preserve"> </w:t>
            </w:r>
            <w:r w:rsidRPr="00E76769">
              <w:rPr>
                <w:sz w:val="20"/>
                <w:szCs w:val="20"/>
              </w:rPr>
              <w:t>среды</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993</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06</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03</w:t>
            </w: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Ч320173180</w:t>
            </w: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-0,4</w:t>
            </w: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rFonts w:cs="Arial"/>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993</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06</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03</w:t>
            </w: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Ч320173180</w:t>
            </w: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200</w:t>
            </w: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-0,4</w:t>
            </w:r>
          </w:p>
        </w:tc>
      </w:tr>
      <w:tr w:rsidR="00E76769"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993</w:t>
            </w: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06</w:t>
            </w: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r w:rsidRPr="00E76769">
              <w:rPr>
                <w:sz w:val="20"/>
                <w:szCs w:val="20"/>
              </w:rPr>
              <w:t>03</w:t>
            </w: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r w:rsidRPr="00E76769">
              <w:rPr>
                <w:sz w:val="20"/>
                <w:szCs w:val="20"/>
              </w:rPr>
              <w:t>Ч320173180</w:t>
            </w: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240</w:t>
            </w: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r w:rsidRPr="00E76769">
              <w:rPr>
                <w:snapToGrid w:val="0"/>
                <w:sz w:val="20"/>
                <w:szCs w:val="20"/>
              </w:rPr>
              <w:t>-0,4</w:t>
            </w:r>
          </w:p>
        </w:tc>
      </w:tr>
      <w:tr w:rsidR="00EB103C" w:rsidRPr="00E76769" w:rsidTr="00F2105E">
        <w:tblPrEx>
          <w:tblLook w:val="0000" w:firstRow="0" w:lastRow="0" w:firstColumn="0" w:lastColumn="0" w:noHBand="0" w:noVBand="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widowControl w:val="0"/>
              <w:autoSpaceDE w:val="0"/>
              <w:autoSpaceDN w:val="0"/>
              <w:adjustRightInd w:val="0"/>
              <w:jc w:val="center"/>
              <w:rPr>
                <w:sz w:val="20"/>
                <w:szCs w:val="20"/>
              </w:rPr>
            </w:pPr>
          </w:p>
        </w:tc>
        <w:tc>
          <w:tcPr>
            <w:tcW w:w="7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rsidR="00EB103C" w:rsidRPr="00E76769" w:rsidRDefault="00EB103C" w:rsidP="00F2105E">
            <w:pPr>
              <w:jc w:val="center"/>
              <w:rPr>
                <w:snapToGrid w:val="0"/>
                <w:sz w:val="20"/>
                <w:szCs w:val="20"/>
              </w:rPr>
            </w:pPr>
          </w:p>
        </w:tc>
      </w:tr>
    </w:tbl>
    <w:p w:rsidR="007D46A3" w:rsidRPr="00E76769" w:rsidRDefault="007D46A3" w:rsidP="007F4BA6">
      <w:pPr>
        <w:pStyle w:val="af1"/>
        <w:ind w:firstLine="6804"/>
        <w:rPr>
          <w:rFonts w:ascii="TimesET" w:hAnsi="TimesET"/>
          <w:sz w:val="20"/>
        </w:rPr>
      </w:pPr>
    </w:p>
    <w:p w:rsidR="007D46A3" w:rsidRPr="00E76769" w:rsidRDefault="007D46A3" w:rsidP="007F4BA6">
      <w:pPr>
        <w:pStyle w:val="af1"/>
        <w:ind w:firstLine="6804"/>
        <w:rPr>
          <w:rFonts w:ascii="TimesET" w:hAnsi="TimesET"/>
          <w:sz w:val="20"/>
        </w:rPr>
      </w:pPr>
    </w:p>
    <w:p w:rsidR="00EB103C" w:rsidRPr="00E76769" w:rsidRDefault="00EB103C" w:rsidP="007D46A3">
      <w:pPr>
        <w:pStyle w:val="af1"/>
        <w:ind w:firstLine="6804"/>
        <w:jc w:val="right"/>
        <w:rPr>
          <w:rFonts w:ascii="TimesET" w:hAnsi="TimesET"/>
          <w:sz w:val="20"/>
        </w:rPr>
      </w:pPr>
      <w:r w:rsidRPr="00E76769">
        <w:rPr>
          <w:rFonts w:ascii="TimesET" w:hAnsi="TimesET"/>
          <w:sz w:val="20"/>
        </w:rPr>
        <w:t>Приложение</w:t>
      </w:r>
      <w:r w:rsidR="00CE3115" w:rsidRPr="00E76769">
        <w:rPr>
          <w:rFonts w:ascii="TimesET" w:hAnsi="TimesET"/>
          <w:sz w:val="20"/>
        </w:rPr>
        <w:t xml:space="preserve"> </w:t>
      </w:r>
      <w:r w:rsidRPr="00E76769">
        <w:rPr>
          <w:rFonts w:ascii="TimesET" w:hAnsi="TimesET"/>
          <w:sz w:val="20"/>
        </w:rPr>
        <w:t>5</w:t>
      </w:r>
    </w:p>
    <w:p w:rsidR="00EB103C" w:rsidRPr="00E76769" w:rsidRDefault="00EB103C" w:rsidP="007D46A3">
      <w:pPr>
        <w:ind w:firstLine="6946"/>
        <w:jc w:val="right"/>
        <w:rPr>
          <w:rFonts w:cs="Arial"/>
          <w:sz w:val="20"/>
          <w:szCs w:val="20"/>
        </w:rPr>
      </w:pPr>
      <w:r w:rsidRPr="00E76769">
        <w:rPr>
          <w:rFonts w:cs="Arial"/>
          <w:sz w:val="20"/>
          <w:szCs w:val="20"/>
        </w:rPr>
        <w:t>к</w:t>
      </w:r>
      <w:r w:rsidR="00CE3115" w:rsidRPr="00E76769">
        <w:rPr>
          <w:rFonts w:cs="Arial"/>
          <w:sz w:val="20"/>
          <w:szCs w:val="20"/>
        </w:rPr>
        <w:t xml:space="preserve"> </w:t>
      </w:r>
      <w:r w:rsidRPr="00E76769">
        <w:rPr>
          <w:rFonts w:cs="Arial"/>
          <w:sz w:val="20"/>
          <w:szCs w:val="20"/>
        </w:rPr>
        <w:t>Решению</w:t>
      </w:r>
      <w:r w:rsidR="00CE3115" w:rsidRPr="00E76769">
        <w:rPr>
          <w:rFonts w:cs="Arial"/>
          <w:sz w:val="20"/>
          <w:szCs w:val="20"/>
        </w:rPr>
        <w:t xml:space="preserve"> </w:t>
      </w:r>
      <w:r w:rsidRPr="00E76769">
        <w:rPr>
          <w:rFonts w:cs="Arial"/>
          <w:sz w:val="20"/>
          <w:szCs w:val="20"/>
        </w:rPr>
        <w:t>Собрания</w:t>
      </w:r>
      <w:r w:rsidR="00CE3115" w:rsidRPr="00E76769">
        <w:rPr>
          <w:rFonts w:cs="Arial"/>
          <w:sz w:val="20"/>
          <w:szCs w:val="20"/>
        </w:rPr>
        <w:t xml:space="preserve"> </w:t>
      </w:r>
      <w:r w:rsidRPr="00E76769">
        <w:rPr>
          <w:rFonts w:cs="Arial"/>
          <w:sz w:val="20"/>
          <w:szCs w:val="20"/>
        </w:rPr>
        <w:t>депутатов</w:t>
      </w:r>
    </w:p>
    <w:p w:rsidR="00EB103C" w:rsidRPr="00E76769" w:rsidRDefault="00CE3115" w:rsidP="007D46A3">
      <w:pPr>
        <w:jc w:val="right"/>
        <w:rPr>
          <w:rFonts w:cs="Arial"/>
          <w:sz w:val="20"/>
          <w:szCs w:val="20"/>
        </w:rPr>
      </w:pPr>
      <w:r w:rsidRPr="00E76769">
        <w:rPr>
          <w:rFonts w:cs="Arial"/>
          <w:sz w:val="20"/>
          <w:szCs w:val="20"/>
        </w:rPr>
        <w:t xml:space="preserve"> </w:t>
      </w:r>
      <w:r w:rsidR="00EB103C" w:rsidRPr="00E76769">
        <w:rPr>
          <w:rFonts w:cs="Arial"/>
          <w:sz w:val="20"/>
          <w:szCs w:val="20"/>
        </w:rPr>
        <w:t>Кугеевского</w:t>
      </w:r>
      <w:r w:rsidRPr="00E76769">
        <w:rPr>
          <w:rFonts w:cs="Arial"/>
          <w:sz w:val="20"/>
          <w:szCs w:val="20"/>
        </w:rPr>
        <w:t xml:space="preserve"> </w:t>
      </w:r>
      <w:r w:rsidR="00EB103C" w:rsidRPr="00E76769">
        <w:rPr>
          <w:rFonts w:cs="Arial"/>
          <w:sz w:val="20"/>
          <w:szCs w:val="20"/>
        </w:rPr>
        <w:t>сельского</w:t>
      </w:r>
      <w:r w:rsidRPr="00E76769">
        <w:rPr>
          <w:rFonts w:cs="Arial"/>
          <w:sz w:val="20"/>
          <w:szCs w:val="20"/>
        </w:rPr>
        <w:t xml:space="preserve"> </w:t>
      </w:r>
      <w:r w:rsidR="00EB103C" w:rsidRPr="00E76769">
        <w:rPr>
          <w:rFonts w:cs="Arial"/>
          <w:sz w:val="20"/>
          <w:szCs w:val="20"/>
        </w:rPr>
        <w:t>поселения</w:t>
      </w:r>
    </w:p>
    <w:p w:rsidR="008150DB" w:rsidRPr="00E76769" w:rsidRDefault="00EB103C" w:rsidP="007D46A3">
      <w:pPr>
        <w:ind w:firstLine="6946"/>
        <w:jc w:val="right"/>
        <w:rPr>
          <w:rFonts w:cs="Arial"/>
          <w:sz w:val="20"/>
          <w:szCs w:val="20"/>
        </w:rPr>
      </w:pPr>
      <w:r w:rsidRPr="00E76769">
        <w:rPr>
          <w:rFonts w:cs="Arial"/>
          <w:sz w:val="20"/>
          <w:szCs w:val="20"/>
        </w:rPr>
        <w:t>«05»</w:t>
      </w:r>
      <w:r w:rsidR="00CE3115" w:rsidRPr="00E76769">
        <w:rPr>
          <w:rFonts w:cs="Arial"/>
          <w:sz w:val="20"/>
          <w:szCs w:val="20"/>
        </w:rPr>
        <w:t xml:space="preserve"> </w:t>
      </w:r>
      <w:r w:rsidRPr="00E76769">
        <w:rPr>
          <w:rFonts w:cs="Arial"/>
          <w:sz w:val="20"/>
          <w:szCs w:val="20"/>
        </w:rPr>
        <w:t>декабря</w:t>
      </w:r>
      <w:r w:rsidR="00CE3115" w:rsidRPr="00E76769">
        <w:rPr>
          <w:rFonts w:cs="Arial"/>
          <w:sz w:val="20"/>
          <w:szCs w:val="20"/>
        </w:rPr>
        <w:t xml:space="preserve"> </w:t>
      </w:r>
      <w:r w:rsidRPr="00E76769">
        <w:rPr>
          <w:rFonts w:cs="Arial"/>
          <w:sz w:val="20"/>
          <w:szCs w:val="20"/>
        </w:rPr>
        <w:t>2019г.</w:t>
      </w:r>
      <w:r w:rsidR="00CE3115" w:rsidRPr="00E76769">
        <w:rPr>
          <w:rFonts w:cs="Arial"/>
          <w:sz w:val="20"/>
          <w:szCs w:val="20"/>
        </w:rPr>
        <w:t xml:space="preserve"> </w:t>
      </w:r>
      <w:r w:rsidRPr="00E76769">
        <w:rPr>
          <w:rFonts w:cs="Arial"/>
          <w:sz w:val="20"/>
          <w:szCs w:val="20"/>
        </w:rPr>
        <w:t>№83</w:t>
      </w:r>
      <w:r w:rsidR="00CE3115" w:rsidRPr="00E76769">
        <w:rPr>
          <w:rFonts w:cs="Arial"/>
          <w:sz w:val="20"/>
          <w:szCs w:val="20"/>
        </w:rPr>
        <w:t xml:space="preserve"> </w:t>
      </w:r>
    </w:p>
    <w:p w:rsidR="00EB103C" w:rsidRPr="00E76769" w:rsidRDefault="00EB103C" w:rsidP="007F4BA6">
      <w:pPr>
        <w:pStyle w:val="af3"/>
        <w:rPr>
          <w:rStyle w:val="af5"/>
          <w:rFonts w:ascii="TimesET" w:hAnsi="TimesET"/>
          <w:sz w:val="20"/>
        </w:rPr>
      </w:pPr>
      <w:r w:rsidRPr="00E76769">
        <w:rPr>
          <w:rStyle w:val="af5"/>
          <w:rFonts w:ascii="TimesET" w:hAnsi="TimesET"/>
          <w:sz w:val="20"/>
        </w:rPr>
        <w:t>Источники</w:t>
      </w:r>
      <w:r w:rsidR="00CE3115" w:rsidRPr="00E76769">
        <w:rPr>
          <w:rStyle w:val="af5"/>
          <w:rFonts w:ascii="TimesET" w:hAnsi="TimesET"/>
          <w:sz w:val="20"/>
        </w:rPr>
        <w:t xml:space="preserve"> </w:t>
      </w:r>
      <w:r w:rsidRPr="00E76769">
        <w:rPr>
          <w:rStyle w:val="af5"/>
          <w:rFonts w:ascii="TimesET" w:hAnsi="TimesET"/>
          <w:sz w:val="20"/>
        </w:rPr>
        <w:t>внутреннего</w:t>
      </w:r>
      <w:r w:rsidR="00CE3115" w:rsidRPr="00E76769">
        <w:rPr>
          <w:rStyle w:val="af5"/>
          <w:rFonts w:ascii="TimesET" w:hAnsi="TimesET"/>
          <w:sz w:val="20"/>
        </w:rPr>
        <w:t xml:space="preserve"> </w:t>
      </w:r>
      <w:r w:rsidRPr="00E76769">
        <w:rPr>
          <w:rStyle w:val="af5"/>
          <w:rFonts w:ascii="TimesET" w:hAnsi="TimesET"/>
          <w:sz w:val="20"/>
        </w:rPr>
        <w:t>финансирования</w:t>
      </w:r>
      <w:r w:rsidR="00CE3115" w:rsidRPr="00E76769">
        <w:rPr>
          <w:rStyle w:val="af5"/>
          <w:rFonts w:ascii="TimesET" w:hAnsi="TimesET"/>
          <w:sz w:val="20"/>
        </w:rPr>
        <w:t xml:space="preserve"> </w:t>
      </w:r>
      <w:r w:rsidRPr="00E76769">
        <w:rPr>
          <w:rStyle w:val="af5"/>
          <w:rFonts w:ascii="TimesET" w:hAnsi="TimesET"/>
          <w:sz w:val="20"/>
        </w:rPr>
        <w:t>дефицита</w:t>
      </w:r>
      <w:r w:rsidR="00CE3115" w:rsidRPr="00E76769">
        <w:rPr>
          <w:rStyle w:val="af5"/>
          <w:rFonts w:ascii="TimesET" w:hAnsi="TimesET"/>
          <w:sz w:val="20"/>
        </w:rPr>
        <w:t xml:space="preserve"> </w:t>
      </w:r>
      <w:r w:rsidRPr="00E76769">
        <w:rPr>
          <w:rStyle w:val="af5"/>
          <w:rFonts w:ascii="TimesET" w:hAnsi="TimesET"/>
          <w:sz w:val="20"/>
        </w:rPr>
        <w:t>бюджета</w:t>
      </w:r>
      <w:r w:rsidR="00CE3115" w:rsidRPr="00E76769">
        <w:rPr>
          <w:rStyle w:val="af5"/>
          <w:rFonts w:ascii="TimesET" w:hAnsi="TimesET"/>
          <w:sz w:val="20"/>
        </w:rPr>
        <w:t xml:space="preserve"> </w:t>
      </w:r>
      <w:r w:rsidRPr="00E76769">
        <w:rPr>
          <w:rStyle w:val="af5"/>
          <w:rFonts w:ascii="TimesET" w:hAnsi="TimesET"/>
          <w:sz w:val="20"/>
        </w:rPr>
        <w:t>Кугеевского</w:t>
      </w:r>
      <w:r w:rsidR="00CE3115" w:rsidRPr="00E76769">
        <w:rPr>
          <w:rStyle w:val="af5"/>
          <w:rFonts w:ascii="TimesET" w:hAnsi="TimesET"/>
          <w:sz w:val="20"/>
        </w:rPr>
        <w:t xml:space="preserve"> </w:t>
      </w:r>
    </w:p>
    <w:p w:rsidR="00EB103C" w:rsidRPr="00E76769" w:rsidRDefault="00EB103C" w:rsidP="007F4BA6">
      <w:pPr>
        <w:pStyle w:val="af3"/>
        <w:rPr>
          <w:rFonts w:ascii="TimesET" w:hAnsi="TimesET"/>
          <w:b/>
          <w:sz w:val="20"/>
        </w:rPr>
      </w:pPr>
      <w:r w:rsidRPr="00E76769">
        <w:rPr>
          <w:rStyle w:val="af5"/>
          <w:rFonts w:ascii="TimesET" w:hAnsi="TimesET"/>
          <w:sz w:val="20"/>
        </w:rPr>
        <w:t>сельского</w:t>
      </w:r>
      <w:r w:rsidR="00CE3115" w:rsidRPr="00E76769">
        <w:rPr>
          <w:rStyle w:val="af5"/>
          <w:rFonts w:ascii="TimesET" w:hAnsi="TimesET"/>
          <w:sz w:val="20"/>
        </w:rPr>
        <w:t xml:space="preserve"> </w:t>
      </w:r>
      <w:r w:rsidRPr="00E76769">
        <w:rPr>
          <w:rStyle w:val="af5"/>
          <w:rFonts w:ascii="TimesET" w:hAnsi="TimesET"/>
          <w:sz w:val="20"/>
        </w:rPr>
        <w:t>поселения</w:t>
      </w:r>
      <w:r w:rsidR="00CE3115" w:rsidRPr="00E76769">
        <w:rPr>
          <w:rStyle w:val="af5"/>
          <w:rFonts w:ascii="TimesET" w:hAnsi="TimesET"/>
          <w:sz w:val="20"/>
        </w:rPr>
        <w:t xml:space="preserve"> </w:t>
      </w:r>
      <w:r w:rsidRPr="00E76769">
        <w:rPr>
          <w:rFonts w:ascii="TimesET" w:hAnsi="TimesET"/>
          <w:b/>
          <w:sz w:val="20"/>
        </w:rPr>
        <w:t>Мариинско-Посадского</w:t>
      </w:r>
      <w:r w:rsidR="00CE3115" w:rsidRPr="00E76769">
        <w:rPr>
          <w:rFonts w:ascii="TimesET" w:hAnsi="TimesET"/>
          <w:b/>
          <w:sz w:val="20"/>
        </w:rPr>
        <w:t xml:space="preserve"> </w:t>
      </w:r>
      <w:r w:rsidRPr="00E76769">
        <w:rPr>
          <w:rFonts w:ascii="TimesET" w:hAnsi="TimesET"/>
          <w:b/>
          <w:sz w:val="20"/>
        </w:rPr>
        <w:t>района</w:t>
      </w:r>
      <w:r w:rsidR="00CE3115" w:rsidRPr="00E76769">
        <w:rPr>
          <w:rFonts w:ascii="TimesET" w:hAnsi="TimesET"/>
          <w:b/>
          <w:sz w:val="20"/>
        </w:rPr>
        <w:t xml:space="preserve"> </w:t>
      </w:r>
      <w:r w:rsidRPr="00E76769">
        <w:rPr>
          <w:rFonts w:ascii="TimesET" w:hAnsi="TimesET"/>
          <w:b/>
          <w:sz w:val="20"/>
        </w:rPr>
        <w:t>на</w:t>
      </w:r>
      <w:r w:rsidR="00CE3115" w:rsidRPr="00E76769">
        <w:rPr>
          <w:rFonts w:ascii="TimesET" w:hAnsi="TimesET"/>
          <w:b/>
          <w:sz w:val="20"/>
        </w:rPr>
        <w:t xml:space="preserve"> </w:t>
      </w:r>
      <w:r w:rsidRPr="00E76769">
        <w:rPr>
          <w:rFonts w:ascii="TimesET" w:hAnsi="TimesET"/>
          <w:b/>
          <w:sz w:val="20"/>
        </w:rPr>
        <w:t>2019</w:t>
      </w:r>
      <w:r w:rsidR="00CE3115" w:rsidRPr="00E76769">
        <w:rPr>
          <w:rFonts w:ascii="TimesET" w:hAnsi="TimesET"/>
          <w:b/>
          <w:sz w:val="20"/>
        </w:rPr>
        <w:t xml:space="preserve"> </w:t>
      </w:r>
      <w:r w:rsidRPr="00E76769">
        <w:rPr>
          <w:rFonts w:ascii="TimesET" w:hAnsi="TimesET"/>
          <w:b/>
          <w:sz w:val="20"/>
        </w:rPr>
        <w:t>год</w:t>
      </w:r>
    </w:p>
    <w:p w:rsidR="00EB103C" w:rsidRPr="00E76769" w:rsidRDefault="00CE3115" w:rsidP="007F4BA6">
      <w:pPr>
        <w:widowControl w:val="0"/>
        <w:rPr>
          <w:sz w:val="20"/>
          <w:szCs w:val="20"/>
        </w:rPr>
      </w:pPr>
      <w:r w:rsidRPr="00E76769">
        <w:rPr>
          <w:sz w:val="20"/>
          <w:szCs w:val="20"/>
        </w:rPr>
        <w:t xml:space="preserve"> </w:t>
      </w:r>
      <w:r w:rsidR="00EB103C" w:rsidRPr="00E76769">
        <w:rPr>
          <w:sz w:val="20"/>
          <w:szCs w:val="20"/>
        </w:rPr>
        <w:t>(тыс.руб.)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171"/>
        <w:gridCol w:w="8167"/>
        <w:gridCol w:w="1881"/>
      </w:tblGrid>
      <w:tr w:rsidR="00E76769" w:rsidRPr="00E76769" w:rsidTr="00F2105E">
        <w:tc>
          <w:tcPr>
            <w:tcW w:w="1699" w:type="pct"/>
            <w:tcBorders>
              <w:bottom w:val="single" w:sz="4" w:space="0" w:color="auto"/>
            </w:tcBorders>
            <w:vAlign w:val="center"/>
          </w:tcPr>
          <w:p w:rsidR="00EB103C" w:rsidRPr="00E76769" w:rsidRDefault="00EB103C" w:rsidP="00F2105E">
            <w:pPr>
              <w:widowControl w:val="0"/>
              <w:jc w:val="center"/>
              <w:rPr>
                <w:sz w:val="20"/>
                <w:szCs w:val="20"/>
              </w:rPr>
            </w:pPr>
            <w:r w:rsidRPr="00E76769">
              <w:rPr>
                <w:sz w:val="20"/>
                <w:szCs w:val="20"/>
              </w:rPr>
              <w:t>Код</w:t>
            </w:r>
            <w:r w:rsidR="00CE3115" w:rsidRPr="00E76769">
              <w:rPr>
                <w:sz w:val="20"/>
                <w:szCs w:val="20"/>
              </w:rPr>
              <w:t xml:space="preserve"> </w:t>
            </w:r>
            <w:r w:rsidRPr="00E76769">
              <w:rPr>
                <w:sz w:val="20"/>
                <w:szCs w:val="20"/>
              </w:rPr>
              <w:t>бюджетной</w:t>
            </w:r>
          </w:p>
          <w:p w:rsidR="00EB103C" w:rsidRPr="00E76769" w:rsidRDefault="00EB103C" w:rsidP="00F2105E">
            <w:pPr>
              <w:widowControl w:val="0"/>
              <w:jc w:val="center"/>
              <w:rPr>
                <w:sz w:val="20"/>
                <w:szCs w:val="20"/>
              </w:rPr>
            </w:pPr>
            <w:r w:rsidRPr="00E76769">
              <w:rPr>
                <w:sz w:val="20"/>
                <w:szCs w:val="20"/>
              </w:rPr>
              <w:t>классификации</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p>
        </w:tc>
        <w:tc>
          <w:tcPr>
            <w:tcW w:w="2683" w:type="pct"/>
            <w:tcBorders>
              <w:bottom w:val="single" w:sz="4" w:space="0" w:color="auto"/>
            </w:tcBorders>
            <w:vAlign w:val="center"/>
          </w:tcPr>
          <w:p w:rsidR="00EB103C" w:rsidRPr="00E76769" w:rsidRDefault="00EB103C" w:rsidP="00F2105E">
            <w:pPr>
              <w:widowControl w:val="0"/>
              <w:jc w:val="center"/>
              <w:rPr>
                <w:sz w:val="20"/>
                <w:szCs w:val="20"/>
              </w:rPr>
            </w:pPr>
            <w:r w:rsidRPr="00E76769">
              <w:rPr>
                <w:sz w:val="20"/>
                <w:szCs w:val="20"/>
              </w:rPr>
              <w:t>Наименование</w:t>
            </w:r>
          </w:p>
        </w:tc>
        <w:tc>
          <w:tcPr>
            <w:tcW w:w="618" w:type="pct"/>
            <w:tcBorders>
              <w:bottom w:val="single" w:sz="4" w:space="0" w:color="auto"/>
            </w:tcBorders>
            <w:vAlign w:val="center"/>
          </w:tcPr>
          <w:p w:rsidR="00EB103C" w:rsidRPr="00E76769" w:rsidRDefault="00EB103C" w:rsidP="00F2105E">
            <w:pPr>
              <w:widowControl w:val="0"/>
              <w:jc w:val="center"/>
              <w:rPr>
                <w:sz w:val="20"/>
                <w:szCs w:val="20"/>
              </w:rPr>
            </w:pPr>
            <w:r w:rsidRPr="00E76769">
              <w:rPr>
                <w:sz w:val="20"/>
                <w:szCs w:val="20"/>
              </w:rPr>
              <w:t>Сумма</w:t>
            </w:r>
          </w:p>
        </w:tc>
      </w:tr>
      <w:tr w:rsidR="00E76769" w:rsidRPr="00E76769" w:rsidTr="00F2105E">
        <w:tc>
          <w:tcPr>
            <w:tcW w:w="1699" w:type="pct"/>
            <w:tcBorders>
              <w:top w:val="nil"/>
              <w:left w:val="nil"/>
              <w:bottom w:val="nil"/>
              <w:right w:val="nil"/>
            </w:tcBorders>
            <w:vAlign w:val="center"/>
          </w:tcPr>
          <w:p w:rsidR="00EB103C" w:rsidRPr="00E76769" w:rsidRDefault="00EB103C" w:rsidP="00F2105E">
            <w:pPr>
              <w:pStyle w:val="a5"/>
              <w:widowControl w:val="0"/>
              <w:tabs>
                <w:tab w:val="left" w:pos="708"/>
              </w:tabs>
              <w:jc w:val="center"/>
              <w:rPr>
                <w:b/>
                <w:sz w:val="20"/>
                <w:szCs w:val="20"/>
              </w:rPr>
            </w:pPr>
            <w:r w:rsidRPr="00E76769">
              <w:rPr>
                <w:b/>
                <w:sz w:val="20"/>
                <w:szCs w:val="20"/>
              </w:rPr>
              <w:t>000</w:t>
            </w:r>
            <w:r w:rsidR="00CE3115" w:rsidRPr="00E76769">
              <w:rPr>
                <w:b/>
                <w:sz w:val="20"/>
                <w:szCs w:val="20"/>
              </w:rPr>
              <w:t xml:space="preserve"> </w:t>
            </w:r>
            <w:r w:rsidRPr="00E76769">
              <w:rPr>
                <w:b/>
                <w:sz w:val="20"/>
                <w:szCs w:val="20"/>
              </w:rPr>
              <w:t>01</w:t>
            </w:r>
            <w:r w:rsidR="00CE3115" w:rsidRPr="00E76769">
              <w:rPr>
                <w:b/>
                <w:sz w:val="20"/>
                <w:szCs w:val="20"/>
              </w:rPr>
              <w:t xml:space="preserve"> </w:t>
            </w:r>
            <w:r w:rsidRPr="00E76769">
              <w:rPr>
                <w:b/>
                <w:sz w:val="20"/>
                <w:szCs w:val="20"/>
              </w:rPr>
              <w:t>05</w:t>
            </w:r>
            <w:r w:rsidR="00CE3115" w:rsidRPr="00E76769">
              <w:rPr>
                <w:b/>
                <w:sz w:val="20"/>
                <w:szCs w:val="20"/>
              </w:rPr>
              <w:t xml:space="preserve"> </w:t>
            </w:r>
            <w:r w:rsidRPr="00E76769">
              <w:rPr>
                <w:b/>
                <w:sz w:val="20"/>
                <w:szCs w:val="20"/>
              </w:rPr>
              <w:t>00</w:t>
            </w:r>
            <w:r w:rsidR="00CE3115" w:rsidRPr="00E76769">
              <w:rPr>
                <w:b/>
                <w:sz w:val="20"/>
                <w:szCs w:val="20"/>
              </w:rPr>
              <w:t xml:space="preserve"> </w:t>
            </w:r>
            <w:r w:rsidRPr="00E76769">
              <w:rPr>
                <w:b/>
                <w:sz w:val="20"/>
                <w:szCs w:val="20"/>
              </w:rPr>
              <w:t>00</w:t>
            </w:r>
            <w:r w:rsidR="00CE3115" w:rsidRPr="00E76769">
              <w:rPr>
                <w:b/>
                <w:sz w:val="20"/>
                <w:szCs w:val="20"/>
              </w:rPr>
              <w:t xml:space="preserve"> </w:t>
            </w:r>
            <w:r w:rsidRPr="00E76769">
              <w:rPr>
                <w:b/>
                <w:sz w:val="20"/>
                <w:szCs w:val="20"/>
              </w:rPr>
              <w:t>00</w:t>
            </w:r>
            <w:r w:rsidR="00CE3115" w:rsidRPr="00E76769">
              <w:rPr>
                <w:b/>
                <w:sz w:val="20"/>
                <w:szCs w:val="20"/>
              </w:rPr>
              <w:t xml:space="preserve"> </w:t>
            </w:r>
            <w:r w:rsidRPr="00E76769">
              <w:rPr>
                <w:b/>
                <w:sz w:val="20"/>
                <w:szCs w:val="20"/>
              </w:rPr>
              <w:t>0000</w:t>
            </w:r>
            <w:r w:rsidR="00CE3115" w:rsidRPr="00E76769">
              <w:rPr>
                <w:b/>
                <w:sz w:val="20"/>
                <w:szCs w:val="20"/>
              </w:rPr>
              <w:t xml:space="preserve"> </w:t>
            </w:r>
            <w:r w:rsidRPr="00E76769">
              <w:rPr>
                <w:b/>
                <w:sz w:val="20"/>
                <w:szCs w:val="20"/>
              </w:rPr>
              <w:t>000</w:t>
            </w:r>
          </w:p>
        </w:tc>
        <w:tc>
          <w:tcPr>
            <w:tcW w:w="2683" w:type="pct"/>
            <w:tcBorders>
              <w:top w:val="nil"/>
              <w:left w:val="nil"/>
              <w:bottom w:val="nil"/>
              <w:right w:val="nil"/>
            </w:tcBorders>
            <w:vAlign w:val="center"/>
          </w:tcPr>
          <w:p w:rsidR="00EB103C" w:rsidRPr="00E76769" w:rsidRDefault="00EB103C" w:rsidP="00F2105E">
            <w:pPr>
              <w:widowControl w:val="0"/>
              <w:jc w:val="center"/>
              <w:rPr>
                <w:b/>
                <w:sz w:val="20"/>
                <w:szCs w:val="20"/>
              </w:rPr>
            </w:pPr>
            <w:r w:rsidRPr="00E76769">
              <w:rPr>
                <w:b/>
                <w:sz w:val="20"/>
                <w:szCs w:val="20"/>
              </w:rPr>
              <w:t>Изменение</w:t>
            </w:r>
            <w:r w:rsidR="00CE3115" w:rsidRPr="00E76769">
              <w:rPr>
                <w:b/>
                <w:sz w:val="20"/>
                <w:szCs w:val="20"/>
              </w:rPr>
              <w:t xml:space="preserve"> </w:t>
            </w:r>
            <w:r w:rsidRPr="00E76769">
              <w:rPr>
                <w:b/>
                <w:sz w:val="20"/>
                <w:szCs w:val="20"/>
              </w:rPr>
              <w:t>остатков</w:t>
            </w:r>
            <w:r w:rsidR="00CE3115" w:rsidRPr="00E76769">
              <w:rPr>
                <w:b/>
                <w:sz w:val="20"/>
                <w:szCs w:val="20"/>
              </w:rPr>
              <w:t xml:space="preserve"> </w:t>
            </w:r>
            <w:r w:rsidRPr="00E76769">
              <w:rPr>
                <w:b/>
                <w:sz w:val="20"/>
                <w:szCs w:val="20"/>
              </w:rPr>
              <w:t>средств</w:t>
            </w:r>
            <w:r w:rsidR="00CE3115" w:rsidRPr="00E76769">
              <w:rPr>
                <w:b/>
                <w:sz w:val="20"/>
                <w:szCs w:val="20"/>
              </w:rPr>
              <w:t xml:space="preserve"> </w:t>
            </w:r>
            <w:r w:rsidRPr="00E76769">
              <w:rPr>
                <w:b/>
                <w:sz w:val="20"/>
                <w:szCs w:val="20"/>
              </w:rPr>
              <w:t>на</w:t>
            </w:r>
            <w:r w:rsidR="00CE3115" w:rsidRPr="00E76769">
              <w:rPr>
                <w:b/>
                <w:sz w:val="20"/>
                <w:szCs w:val="20"/>
              </w:rPr>
              <w:t xml:space="preserve"> </w:t>
            </w:r>
            <w:r w:rsidRPr="00E76769">
              <w:rPr>
                <w:b/>
                <w:sz w:val="20"/>
                <w:szCs w:val="20"/>
              </w:rPr>
              <w:t>счетах</w:t>
            </w:r>
            <w:r w:rsidR="00CE3115" w:rsidRPr="00E76769">
              <w:rPr>
                <w:b/>
                <w:sz w:val="20"/>
                <w:szCs w:val="20"/>
              </w:rPr>
              <w:t xml:space="preserve"> </w:t>
            </w:r>
            <w:r w:rsidRPr="00E76769">
              <w:rPr>
                <w:b/>
                <w:sz w:val="20"/>
                <w:szCs w:val="20"/>
              </w:rPr>
              <w:t>по</w:t>
            </w:r>
            <w:r w:rsidR="00CE3115" w:rsidRPr="00E76769">
              <w:rPr>
                <w:b/>
                <w:sz w:val="20"/>
                <w:szCs w:val="20"/>
              </w:rPr>
              <w:t xml:space="preserve"> </w:t>
            </w:r>
            <w:r w:rsidRPr="00E76769">
              <w:rPr>
                <w:b/>
                <w:sz w:val="20"/>
                <w:szCs w:val="20"/>
              </w:rPr>
              <w:t>учету</w:t>
            </w:r>
            <w:r w:rsidR="00CE3115" w:rsidRPr="00E76769">
              <w:rPr>
                <w:b/>
                <w:sz w:val="20"/>
                <w:szCs w:val="20"/>
              </w:rPr>
              <w:t xml:space="preserve"> </w:t>
            </w:r>
            <w:r w:rsidRPr="00E76769">
              <w:rPr>
                <w:b/>
                <w:sz w:val="20"/>
                <w:szCs w:val="20"/>
              </w:rPr>
              <w:t>средств</w:t>
            </w:r>
          </w:p>
        </w:tc>
        <w:tc>
          <w:tcPr>
            <w:tcW w:w="618" w:type="pct"/>
            <w:tcBorders>
              <w:top w:val="nil"/>
              <w:left w:val="nil"/>
              <w:bottom w:val="nil"/>
              <w:right w:val="nil"/>
            </w:tcBorders>
            <w:vAlign w:val="center"/>
          </w:tcPr>
          <w:p w:rsidR="00EB103C" w:rsidRPr="00E76769" w:rsidRDefault="00EB103C" w:rsidP="00F2105E">
            <w:pPr>
              <w:widowControl w:val="0"/>
              <w:jc w:val="center"/>
              <w:rPr>
                <w:b/>
                <w:sz w:val="20"/>
                <w:szCs w:val="20"/>
              </w:rPr>
            </w:pPr>
            <w:r w:rsidRPr="00E76769">
              <w:rPr>
                <w:b/>
                <w:sz w:val="20"/>
                <w:szCs w:val="20"/>
              </w:rPr>
              <w:t>294,4</w:t>
            </w:r>
          </w:p>
        </w:tc>
      </w:tr>
      <w:tr w:rsidR="00E76769" w:rsidRPr="00E76769" w:rsidTr="00F2105E">
        <w:tc>
          <w:tcPr>
            <w:tcW w:w="1699" w:type="pct"/>
            <w:tcBorders>
              <w:top w:val="nil"/>
              <w:left w:val="nil"/>
              <w:bottom w:val="nil"/>
              <w:right w:val="nil"/>
            </w:tcBorders>
            <w:vAlign w:val="center"/>
          </w:tcPr>
          <w:p w:rsidR="00EB103C" w:rsidRPr="00E76769" w:rsidRDefault="00EB103C" w:rsidP="00F2105E">
            <w:pPr>
              <w:pStyle w:val="a5"/>
              <w:widowControl w:val="0"/>
              <w:tabs>
                <w:tab w:val="left" w:pos="708"/>
              </w:tabs>
              <w:jc w:val="center"/>
              <w:rPr>
                <w:sz w:val="20"/>
                <w:szCs w:val="20"/>
              </w:rPr>
            </w:pPr>
          </w:p>
        </w:tc>
        <w:tc>
          <w:tcPr>
            <w:tcW w:w="2683" w:type="pct"/>
            <w:tcBorders>
              <w:top w:val="nil"/>
              <w:left w:val="nil"/>
              <w:bottom w:val="nil"/>
              <w:right w:val="nil"/>
            </w:tcBorders>
            <w:vAlign w:val="center"/>
          </w:tcPr>
          <w:p w:rsidR="00EB103C" w:rsidRPr="00E76769" w:rsidRDefault="00EB103C" w:rsidP="00F2105E">
            <w:pPr>
              <w:widowControl w:val="0"/>
              <w:ind w:left="-43"/>
              <w:jc w:val="center"/>
              <w:rPr>
                <w:sz w:val="20"/>
                <w:szCs w:val="20"/>
              </w:rPr>
            </w:pPr>
            <w:r w:rsidRPr="00E76769">
              <w:rPr>
                <w:sz w:val="20"/>
                <w:szCs w:val="20"/>
              </w:rPr>
              <w:t>в</w:t>
            </w:r>
            <w:r w:rsidR="00CE3115" w:rsidRPr="00E76769">
              <w:rPr>
                <w:sz w:val="20"/>
                <w:szCs w:val="20"/>
              </w:rPr>
              <w:t xml:space="preserve"> </w:t>
            </w:r>
            <w:r w:rsidRPr="00E76769">
              <w:rPr>
                <w:sz w:val="20"/>
                <w:szCs w:val="20"/>
              </w:rPr>
              <w:t>т.ч.</w:t>
            </w:r>
            <w:r w:rsidR="00CE3115" w:rsidRPr="00E76769">
              <w:rPr>
                <w:sz w:val="20"/>
                <w:szCs w:val="20"/>
              </w:rPr>
              <w:t xml:space="preserve"> </w:t>
            </w:r>
            <w:r w:rsidRPr="00E76769">
              <w:rPr>
                <w:sz w:val="20"/>
                <w:szCs w:val="20"/>
              </w:rPr>
              <w:t>не</w:t>
            </w:r>
            <w:r w:rsidR="00CE3115" w:rsidRPr="00E76769">
              <w:rPr>
                <w:sz w:val="20"/>
                <w:szCs w:val="20"/>
              </w:rPr>
              <w:t xml:space="preserve"> </w:t>
            </w:r>
            <w:r w:rsidRPr="00E76769">
              <w:rPr>
                <w:sz w:val="20"/>
                <w:szCs w:val="20"/>
              </w:rPr>
              <w:t>использованные</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состоянию</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01.01.2019</w:t>
            </w:r>
            <w:r w:rsidR="00CE3115" w:rsidRPr="00E76769">
              <w:rPr>
                <w:sz w:val="20"/>
                <w:szCs w:val="20"/>
              </w:rPr>
              <w:t xml:space="preserve"> </w:t>
            </w:r>
            <w:r w:rsidRPr="00E76769">
              <w:rPr>
                <w:sz w:val="20"/>
                <w:szCs w:val="20"/>
              </w:rPr>
              <w:t>г.</w:t>
            </w:r>
            <w:r w:rsidR="00CE3115" w:rsidRPr="00E76769">
              <w:rPr>
                <w:sz w:val="20"/>
                <w:szCs w:val="20"/>
              </w:rPr>
              <w:t xml:space="preserve"> </w:t>
            </w:r>
            <w:r w:rsidRPr="00E76769">
              <w:rPr>
                <w:sz w:val="20"/>
                <w:szCs w:val="20"/>
              </w:rPr>
              <w:t>остатки</w:t>
            </w:r>
            <w:r w:rsidR="00CE3115" w:rsidRPr="00E76769">
              <w:rPr>
                <w:sz w:val="20"/>
                <w:szCs w:val="20"/>
              </w:rPr>
              <w:t xml:space="preserve"> </w:t>
            </w:r>
            <w:r w:rsidRPr="00E76769">
              <w:rPr>
                <w:sz w:val="20"/>
                <w:szCs w:val="20"/>
              </w:rPr>
              <w:t>межбюджетных</w:t>
            </w:r>
            <w:r w:rsidR="00CE3115" w:rsidRPr="00E76769">
              <w:rPr>
                <w:sz w:val="20"/>
                <w:szCs w:val="20"/>
              </w:rPr>
              <w:t xml:space="preserve"> </w:t>
            </w:r>
            <w:r w:rsidRPr="00E76769">
              <w:rPr>
                <w:sz w:val="20"/>
                <w:szCs w:val="20"/>
              </w:rPr>
              <w:t>трансфертов,</w:t>
            </w:r>
            <w:r w:rsidR="00CE3115" w:rsidRPr="00E76769">
              <w:rPr>
                <w:sz w:val="20"/>
                <w:szCs w:val="20"/>
              </w:rPr>
              <w:t xml:space="preserve"> </w:t>
            </w:r>
            <w:r w:rsidRPr="00E76769">
              <w:rPr>
                <w:sz w:val="20"/>
                <w:szCs w:val="20"/>
              </w:rPr>
              <w:t>предоставленных</w:t>
            </w:r>
            <w:r w:rsidR="00CE3115" w:rsidRPr="00E76769">
              <w:rPr>
                <w:sz w:val="20"/>
                <w:szCs w:val="20"/>
              </w:rPr>
              <w:t xml:space="preserve"> </w:t>
            </w:r>
            <w:r w:rsidRPr="00E76769">
              <w:rPr>
                <w:sz w:val="20"/>
                <w:szCs w:val="20"/>
              </w:rPr>
              <w:t>из</w:t>
            </w:r>
            <w:r w:rsidR="00CE3115" w:rsidRPr="00E76769">
              <w:rPr>
                <w:sz w:val="20"/>
                <w:szCs w:val="20"/>
              </w:rPr>
              <w:t xml:space="preserve"> </w:t>
            </w:r>
            <w:r w:rsidRPr="00E76769">
              <w:rPr>
                <w:sz w:val="20"/>
                <w:szCs w:val="20"/>
              </w:rPr>
              <w:t>республиканского</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бюджетам</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районов</w:t>
            </w:r>
            <w:r w:rsidR="00CE3115" w:rsidRPr="00E76769">
              <w:rPr>
                <w:sz w:val="20"/>
                <w:szCs w:val="20"/>
              </w:rPr>
              <w:t xml:space="preserve"> </w:t>
            </w:r>
            <w:r w:rsidRPr="00E76769">
              <w:rPr>
                <w:sz w:val="20"/>
                <w:szCs w:val="20"/>
              </w:rPr>
              <w:t>форме</w:t>
            </w:r>
            <w:r w:rsidR="00CE3115" w:rsidRPr="00E76769">
              <w:rPr>
                <w:sz w:val="20"/>
                <w:szCs w:val="20"/>
              </w:rPr>
              <w:t xml:space="preserve"> </w:t>
            </w:r>
            <w:r w:rsidRPr="00E76769">
              <w:rPr>
                <w:sz w:val="20"/>
                <w:szCs w:val="20"/>
              </w:rPr>
              <w:t>субвенций,</w:t>
            </w:r>
            <w:r w:rsidR="00CE3115" w:rsidRPr="00E76769">
              <w:rPr>
                <w:sz w:val="20"/>
                <w:szCs w:val="20"/>
              </w:rPr>
              <w:t xml:space="preserve"> </w:t>
            </w:r>
            <w:r w:rsidRPr="00E76769">
              <w:rPr>
                <w:sz w:val="20"/>
                <w:szCs w:val="20"/>
              </w:rPr>
              <w:t>субсидий</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иных</w:t>
            </w:r>
            <w:r w:rsidR="00CE3115" w:rsidRPr="00E76769">
              <w:rPr>
                <w:sz w:val="20"/>
                <w:szCs w:val="20"/>
              </w:rPr>
              <w:t xml:space="preserve"> </w:t>
            </w:r>
            <w:r w:rsidRPr="00E76769">
              <w:rPr>
                <w:sz w:val="20"/>
                <w:szCs w:val="20"/>
              </w:rPr>
              <w:t>межбюджетных</w:t>
            </w:r>
            <w:r w:rsidR="00CE3115" w:rsidRPr="00E76769">
              <w:rPr>
                <w:sz w:val="20"/>
                <w:szCs w:val="20"/>
              </w:rPr>
              <w:t xml:space="preserve"> </w:t>
            </w:r>
            <w:r w:rsidRPr="00E76769">
              <w:rPr>
                <w:sz w:val="20"/>
                <w:szCs w:val="20"/>
              </w:rPr>
              <w:t>трансфертов,</w:t>
            </w:r>
            <w:r w:rsidR="00CE3115" w:rsidRPr="00E76769">
              <w:rPr>
                <w:sz w:val="20"/>
                <w:szCs w:val="20"/>
              </w:rPr>
              <w:t xml:space="preserve"> </w:t>
            </w:r>
            <w:r w:rsidRPr="00E76769">
              <w:rPr>
                <w:sz w:val="20"/>
                <w:szCs w:val="20"/>
              </w:rPr>
              <w:t>имеющих</w:t>
            </w:r>
            <w:r w:rsidR="00CE3115" w:rsidRPr="00E76769">
              <w:rPr>
                <w:sz w:val="20"/>
                <w:szCs w:val="20"/>
              </w:rPr>
              <w:t xml:space="preserve"> </w:t>
            </w:r>
            <w:r w:rsidRPr="00E76769">
              <w:rPr>
                <w:sz w:val="20"/>
                <w:szCs w:val="20"/>
              </w:rPr>
              <w:t>целевое</w:t>
            </w:r>
            <w:r w:rsidR="00CE3115" w:rsidRPr="00E76769">
              <w:rPr>
                <w:sz w:val="20"/>
                <w:szCs w:val="20"/>
              </w:rPr>
              <w:t xml:space="preserve"> </w:t>
            </w:r>
            <w:r w:rsidRPr="00E76769">
              <w:rPr>
                <w:sz w:val="20"/>
                <w:szCs w:val="20"/>
              </w:rPr>
              <w:t>назначение</w:t>
            </w:r>
          </w:p>
        </w:tc>
        <w:tc>
          <w:tcPr>
            <w:tcW w:w="618" w:type="pct"/>
            <w:tcBorders>
              <w:top w:val="nil"/>
              <w:left w:val="nil"/>
              <w:bottom w:val="nil"/>
              <w:right w:val="nil"/>
            </w:tcBorders>
            <w:vAlign w:val="center"/>
          </w:tcPr>
          <w:p w:rsidR="00EB103C" w:rsidRPr="00E76769" w:rsidRDefault="00EB103C" w:rsidP="00F2105E">
            <w:pPr>
              <w:jc w:val="center"/>
              <w:rPr>
                <w:sz w:val="20"/>
                <w:szCs w:val="20"/>
              </w:rPr>
            </w:pPr>
            <w:r w:rsidRPr="00E76769">
              <w:rPr>
                <w:sz w:val="20"/>
                <w:szCs w:val="20"/>
              </w:rPr>
              <w:t>0,0</w:t>
            </w:r>
          </w:p>
        </w:tc>
      </w:tr>
      <w:tr w:rsidR="00E76769" w:rsidRPr="00E76769" w:rsidTr="00F2105E">
        <w:tc>
          <w:tcPr>
            <w:tcW w:w="1699" w:type="pct"/>
            <w:tcBorders>
              <w:top w:val="nil"/>
              <w:left w:val="nil"/>
              <w:bottom w:val="nil"/>
              <w:right w:val="nil"/>
            </w:tcBorders>
            <w:vAlign w:val="center"/>
          </w:tcPr>
          <w:p w:rsidR="00EB103C" w:rsidRPr="00E76769" w:rsidRDefault="00EB103C" w:rsidP="00F2105E">
            <w:pPr>
              <w:pStyle w:val="a5"/>
              <w:widowControl w:val="0"/>
              <w:tabs>
                <w:tab w:val="left" w:pos="708"/>
              </w:tabs>
              <w:jc w:val="center"/>
              <w:rPr>
                <w:sz w:val="20"/>
                <w:szCs w:val="20"/>
              </w:rPr>
            </w:pPr>
          </w:p>
        </w:tc>
        <w:tc>
          <w:tcPr>
            <w:tcW w:w="2683" w:type="pct"/>
            <w:tcBorders>
              <w:top w:val="nil"/>
              <w:left w:val="nil"/>
              <w:bottom w:val="nil"/>
              <w:right w:val="nil"/>
            </w:tcBorders>
            <w:vAlign w:val="center"/>
          </w:tcPr>
          <w:p w:rsidR="00EB103C" w:rsidRPr="00E76769" w:rsidRDefault="00CE3115" w:rsidP="00F2105E">
            <w:pPr>
              <w:widowControl w:val="0"/>
              <w:ind w:left="-43"/>
              <w:jc w:val="center"/>
              <w:rPr>
                <w:sz w:val="20"/>
                <w:szCs w:val="20"/>
              </w:rPr>
            </w:pPr>
            <w:r w:rsidRPr="00E76769">
              <w:rPr>
                <w:sz w:val="20"/>
                <w:szCs w:val="20"/>
              </w:rPr>
              <w:t xml:space="preserve"> </w:t>
            </w:r>
            <w:r w:rsidR="00EB103C" w:rsidRPr="00E76769">
              <w:rPr>
                <w:sz w:val="20"/>
                <w:szCs w:val="20"/>
              </w:rPr>
              <w:t>на</w:t>
            </w:r>
            <w:r w:rsidRPr="00E76769">
              <w:rPr>
                <w:sz w:val="20"/>
                <w:szCs w:val="20"/>
              </w:rPr>
              <w:t xml:space="preserve"> </w:t>
            </w:r>
            <w:r w:rsidR="00EB103C" w:rsidRPr="00E76769">
              <w:rPr>
                <w:sz w:val="20"/>
                <w:szCs w:val="20"/>
              </w:rPr>
              <w:t>начало</w:t>
            </w:r>
            <w:r w:rsidRPr="00E76769">
              <w:rPr>
                <w:sz w:val="20"/>
                <w:szCs w:val="20"/>
              </w:rPr>
              <w:t xml:space="preserve"> </w:t>
            </w:r>
            <w:r w:rsidR="00EB103C" w:rsidRPr="00E76769">
              <w:rPr>
                <w:sz w:val="20"/>
                <w:szCs w:val="20"/>
              </w:rPr>
              <w:t>2019</w:t>
            </w:r>
            <w:r w:rsidRPr="00E76769">
              <w:rPr>
                <w:sz w:val="20"/>
                <w:szCs w:val="20"/>
              </w:rPr>
              <w:t xml:space="preserve"> </w:t>
            </w:r>
            <w:r w:rsidR="00EB103C" w:rsidRPr="00E76769">
              <w:rPr>
                <w:sz w:val="20"/>
                <w:szCs w:val="20"/>
              </w:rPr>
              <w:t>г.</w:t>
            </w:r>
          </w:p>
        </w:tc>
        <w:tc>
          <w:tcPr>
            <w:tcW w:w="618" w:type="pct"/>
            <w:tcBorders>
              <w:top w:val="nil"/>
              <w:left w:val="nil"/>
              <w:bottom w:val="nil"/>
              <w:right w:val="nil"/>
            </w:tcBorders>
            <w:vAlign w:val="center"/>
          </w:tcPr>
          <w:p w:rsidR="00EB103C" w:rsidRPr="00E76769" w:rsidRDefault="00EB103C" w:rsidP="00F2105E">
            <w:pPr>
              <w:jc w:val="center"/>
              <w:rPr>
                <w:sz w:val="20"/>
                <w:szCs w:val="20"/>
              </w:rPr>
            </w:pPr>
            <w:r w:rsidRPr="00E76769">
              <w:rPr>
                <w:sz w:val="20"/>
                <w:szCs w:val="20"/>
              </w:rPr>
              <w:t>299,1</w:t>
            </w:r>
          </w:p>
        </w:tc>
      </w:tr>
      <w:tr w:rsidR="00E76769" w:rsidRPr="00E76769" w:rsidTr="00F2105E">
        <w:tc>
          <w:tcPr>
            <w:tcW w:w="1699" w:type="pct"/>
            <w:tcBorders>
              <w:top w:val="nil"/>
              <w:left w:val="nil"/>
              <w:bottom w:val="nil"/>
              <w:right w:val="nil"/>
            </w:tcBorders>
            <w:vAlign w:val="center"/>
          </w:tcPr>
          <w:p w:rsidR="00EB103C" w:rsidRPr="00E76769" w:rsidRDefault="00EB103C" w:rsidP="00F2105E">
            <w:pPr>
              <w:pStyle w:val="a5"/>
              <w:widowControl w:val="0"/>
              <w:tabs>
                <w:tab w:val="left" w:pos="708"/>
              </w:tabs>
              <w:jc w:val="center"/>
              <w:rPr>
                <w:b/>
                <w:sz w:val="20"/>
                <w:szCs w:val="20"/>
              </w:rPr>
            </w:pPr>
          </w:p>
        </w:tc>
        <w:tc>
          <w:tcPr>
            <w:tcW w:w="2683" w:type="pct"/>
            <w:tcBorders>
              <w:top w:val="nil"/>
              <w:left w:val="nil"/>
              <w:bottom w:val="nil"/>
              <w:right w:val="nil"/>
            </w:tcBorders>
            <w:vAlign w:val="center"/>
          </w:tcPr>
          <w:p w:rsidR="00EB103C" w:rsidRPr="00E76769" w:rsidRDefault="00CE3115" w:rsidP="00F2105E">
            <w:pPr>
              <w:widowControl w:val="0"/>
              <w:ind w:left="-43"/>
              <w:jc w:val="center"/>
              <w:rPr>
                <w:sz w:val="20"/>
                <w:szCs w:val="20"/>
              </w:rPr>
            </w:pPr>
            <w:r w:rsidRPr="00E76769">
              <w:rPr>
                <w:sz w:val="20"/>
                <w:szCs w:val="20"/>
              </w:rPr>
              <w:t xml:space="preserve"> </w:t>
            </w:r>
            <w:r w:rsidR="00EB103C" w:rsidRPr="00E76769">
              <w:rPr>
                <w:sz w:val="20"/>
                <w:szCs w:val="20"/>
              </w:rPr>
              <w:t>на</w:t>
            </w:r>
            <w:r w:rsidRPr="00E76769">
              <w:rPr>
                <w:sz w:val="20"/>
                <w:szCs w:val="20"/>
              </w:rPr>
              <w:t xml:space="preserve"> </w:t>
            </w:r>
            <w:r w:rsidR="00EB103C" w:rsidRPr="00E76769">
              <w:rPr>
                <w:sz w:val="20"/>
                <w:szCs w:val="20"/>
              </w:rPr>
              <w:t>отчетный</w:t>
            </w:r>
            <w:r w:rsidRPr="00E76769">
              <w:rPr>
                <w:sz w:val="20"/>
                <w:szCs w:val="20"/>
              </w:rPr>
              <w:t xml:space="preserve"> </w:t>
            </w:r>
            <w:r w:rsidR="00EB103C" w:rsidRPr="00E76769">
              <w:rPr>
                <w:sz w:val="20"/>
                <w:szCs w:val="20"/>
              </w:rPr>
              <w:t>период</w:t>
            </w:r>
          </w:p>
        </w:tc>
        <w:tc>
          <w:tcPr>
            <w:tcW w:w="618" w:type="pct"/>
            <w:tcBorders>
              <w:top w:val="nil"/>
              <w:left w:val="nil"/>
              <w:bottom w:val="nil"/>
              <w:right w:val="nil"/>
            </w:tcBorders>
            <w:vAlign w:val="center"/>
          </w:tcPr>
          <w:p w:rsidR="00EB103C" w:rsidRPr="00E76769" w:rsidRDefault="00EB103C" w:rsidP="00F2105E">
            <w:pPr>
              <w:jc w:val="center"/>
              <w:rPr>
                <w:sz w:val="20"/>
                <w:szCs w:val="20"/>
              </w:rPr>
            </w:pPr>
            <w:r w:rsidRPr="00E76769">
              <w:rPr>
                <w:sz w:val="20"/>
                <w:szCs w:val="20"/>
              </w:rPr>
              <w:t>4,7</w:t>
            </w:r>
          </w:p>
        </w:tc>
      </w:tr>
    </w:tbl>
    <w:p w:rsidR="008150DB" w:rsidRPr="00E76769" w:rsidRDefault="00CE3115" w:rsidP="007F4BA6">
      <w:pPr>
        <w:pStyle w:val="af1"/>
        <w:rPr>
          <w:rFonts w:ascii="TimesET" w:hAnsi="TimesET"/>
          <w:sz w:val="20"/>
        </w:rPr>
      </w:pPr>
      <w:r w:rsidRPr="00E76769">
        <w:rPr>
          <w:rFonts w:ascii="TimesET" w:hAnsi="TimesET"/>
          <w:b/>
          <w:sz w:val="20"/>
        </w:rPr>
        <w:t xml:space="preserve"> </w:t>
      </w:r>
    </w:p>
    <w:p w:rsidR="00EB103C" w:rsidRPr="00E76769" w:rsidRDefault="00EB103C" w:rsidP="007F4BA6">
      <w:pPr>
        <w:tabs>
          <w:tab w:val="left" w:pos="240"/>
        </w:tabs>
        <w:rPr>
          <w:sz w:val="20"/>
          <w:szCs w:val="20"/>
        </w:rPr>
      </w:pPr>
    </w:p>
    <w:p w:rsidR="008150DB" w:rsidRPr="00E76769" w:rsidRDefault="00EB103C" w:rsidP="007F4BA6">
      <w:pPr>
        <w:jc w:val="right"/>
        <w:rPr>
          <w:sz w:val="20"/>
          <w:szCs w:val="20"/>
        </w:rPr>
      </w:pPr>
      <w:r w:rsidRPr="00E76769">
        <w:rPr>
          <w:sz w:val="20"/>
          <w:szCs w:val="20"/>
        </w:rPr>
        <w:t>ПРОЕКТ</w:t>
      </w:r>
    </w:p>
    <w:p w:rsidR="00EB103C" w:rsidRPr="00E76769" w:rsidRDefault="00EB103C" w:rsidP="007F4BA6">
      <w:pPr>
        <w:jc w:val="both"/>
        <w:rPr>
          <w:b/>
          <w:sz w:val="20"/>
          <w:szCs w:val="20"/>
        </w:rPr>
      </w:pPr>
      <w:r w:rsidRPr="00E76769">
        <w:rPr>
          <w:b/>
          <w:sz w:val="20"/>
          <w:szCs w:val="20"/>
        </w:rPr>
        <w:t>О</w:t>
      </w:r>
      <w:r w:rsidR="00CE3115" w:rsidRPr="00E76769">
        <w:rPr>
          <w:b/>
          <w:sz w:val="20"/>
          <w:szCs w:val="20"/>
        </w:rPr>
        <w:t xml:space="preserve"> </w:t>
      </w:r>
      <w:r w:rsidRPr="00E76769">
        <w:rPr>
          <w:b/>
          <w:sz w:val="20"/>
          <w:szCs w:val="20"/>
        </w:rPr>
        <w:t>бюджете</w:t>
      </w:r>
      <w:r w:rsidR="00CE3115" w:rsidRPr="00E76769">
        <w:rPr>
          <w:b/>
          <w:sz w:val="20"/>
          <w:szCs w:val="20"/>
        </w:rPr>
        <w:t xml:space="preserve"> </w:t>
      </w:r>
      <w:r w:rsidRPr="00E76769">
        <w:rPr>
          <w:b/>
          <w:sz w:val="20"/>
          <w:szCs w:val="20"/>
        </w:rPr>
        <w:t>Мариинско-Посадского</w:t>
      </w:r>
    </w:p>
    <w:p w:rsidR="00EB103C" w:rsidRPr="00E76769" w:rsidRDefault="00EB103C" w:rsidP="007F4BA6">
      <w:pPr>
        <w:jc w:val="both"/>
        <w:rPr>
          <w:b/>
          <w:sz w:val="20"/>
          <w:szCs w:val="20"/>
        </w:rPr>
      </w:pPr>
      <w:r w:rsidRPr="00E76769">
        <w:rPr>
          <w:b/>
          <w:sz w:val="20"/>
          <w:szCs w:val="20"/>
        </w:rPr>
        <w:t>городского</w:t>
      </w:r>
      <w:r w:rsidR="00CE3115" w:rsidRPr="00E76769">
        <w:rPr>
          <w:b/>
          <w:sz w:val="20"/>
          <w:szCs w:val="20"/>
        </w:rPr>
        <w:t xml:space="preserve"> </w:t>
      </w:r>
      <w:r w:rsidRPr="00E76769">
        <w:rPr>
          <w:b/>
          <w:sz w:val="20"/>
          <w:szCs w:val="20"/>
        </w:rPr>
        <w:t>поселения</w:t>
      </w:r>
      <w:r w:rsidR="00CE3115" w:rsidRPr="00E76769">
        <w:rPr>
          <w:b/>
          <w:sz w:val="20"/>
          <w:szCs w:val="20"/>
        </w:rPr>
        <w:t xml:space="preserve"> </w:t>
      </w:r>
      <w:r w:rsidRPr="00E76769">
        <w:rPr>
          <w:b/>
          <w:sz w:val="20"/>
          <w:szCs w:val="20"/>
        </w:rPr>
        <w:t>Мариинско-</w:t>
      </w:r>
    </w:p>
    <w:p w:rsidR="00EB103C" w:rsidRPr="00E76769" w:rsidRDefault="00EB103C" w:rsidP="007F4BA6">
      <w:pPr>
        <w:jc w:val="both"/>
        <w:rPr>
          <w:b/>
          <w:sz w:val="20"/>
          <w:szCs w:val="20"/>
        </w:rPr>
      </w:pPr>
      <w:r w:rsidRPr="00E76769">
        <w:rPr>
          <w:b/>
          <w:sz w:val="20"/>
          <w:szCs w:val="20"/>
        </w:rPr>
        <w:t>Посадского</w:t>
      </w:r>
      <w:r w:rsidR="00CE3115" w:rsidRPr="00E76769">
        <w:rPr>
          <w:b/>
          <w:sz w:val="20"/>
          <w:szCs w:val="20"/>
        </w:rPr>
        <w:t xml:space="preserve"> </w:t>
      </w:r>
      <w:r w:rsidRPr="00E76769">
        <w:rPr>
          <w:b/>
          <w:sz w:val="20"/>
          <w:szCs w:val="20"/>
        </w:rPr>
        <w:t>района</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p>
    <w:p w:rsidR="00EB103C" w:rsidRPr="00E76769" w:rsidRDefault="00EB103C" w:rsidP="007F4BA6">
      <w:pPr>
        <w:jc w:val="both"/>
        <w:rPr>
          <w:b/>
          <w:sz w:val="20"/>
          <w:szCs w:val="20"/>
        </w:rPr>
      </w:pPr>
      <w:r w:rsidRPr="00E76769">
        <w:rPr>
          <w:b/>
          <w:sz w:val="20"/>
          <w:szCs w:val="20"/>
        </w:rPr>
        <w:t>Республики</w:t>
      </w:r>
      <w:r w:rsidR="00CE3115" w:rsidRPr="00E76769">
        <w:rPr>
          <w:b/>
          <w:sz w:val="20"/>
          <w:szCs w:val="20"/>
        </w:rPr>
        <w:t xml:space="preserve"> </w:t>
      </w:r>
      <w:r w:rsidRPr="00E76769">
        <w:rPr>
          <w:b/>
          <w:sz w:val="20"/>
          <w:szCs w:val="20"/>
        </w:rPr>
        <w:t>на</w:t>
      </w:r>
      <w:r w:rsidR="00CE3115" w:rsidRPr="00E76769">
        <w:rPr>
          <w:b/>
          <w:sz w:val="20"/>
          <w:szCs w:val="20"/>
        </w:rPr>
        <w:t xml:space="preserve"> </w:t>
      </w:r>
      <w:r w:rsidRPr="00E76769">
        <w:rPr>
          <w:b/>
          <w:sz w:val="20"/>
          <w:szCs w:val="20"/>
        </w:rPr>
        <w:t>2020</w:t>
      </w:r>
      <w:r w:rsidR="00CE3115" w:rsidRPr="00E76769">
        <w:rPr>
          <w:b/>
          <w:sz w:val="20"/>
          <w:szCs w:val="20"/>
        </w:rPr>
        <w:t xml:space="preserve"> </w:t>
      </w:r>
      <w:r w:rsidRPr="00E76769">
        <w:rPr>
          <w:b/>
          <w:sz w:val="20"/>
          <w:szCs w:val="20"/>
        </w:rPr>
        <w:t>год</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на</w:t>
      </w:r>
      <w:r w:rsidR="00CE3115" w:rsidRPr="00E76769">
        <w:rPr>
          <w:b/>
          <w:sz w:val="20"/>
          <w:szCs w:val="20"/>
        </w:rPr>
        <w:t xml:space="preserve"> </w:t>
      </w:r>
      <w:r w:rsidRPr="00E76769">
        <w:rPr>
          <w:b/>
          <w:sz w:val="20"/>
          <w:szCs w:val="20"/>
        </w:rPr>
        <w:t>плановый</w:t>
      </w:r>
      <w:r w:rsidR="00CE3115" w:rsidRPr="00E76769">
        <w:rPr>
          <w:b/>
          <w:sz w:val="20"/>
          <w:szCs w:val="20"/>
        </w:rPr>
        <w:t xml:space="preserve"> </w:t>
      </w:r>
    </w:p>
    <w:p w:rsidR="008150DB" w:rsidRPr="00E76769" w:rsidRDefault="00EB103C" w:rsidP="007F4BA6">
      <w:pPr>
        <w:jc w:val="both"/>
        <w:rPr>
          <w:b/>
          <w:sz w:val="20"/>
          <w:szCs w:val="20"/>
        </w:rPr>
      </w:pPr>
      <w:r w:rsidRPr="00E76769">
        <w:rPr>
          <w:b/>
          <w:sz w:val="20"/>
          <w:szCs w:val="20"/>
        </w:rPr>
        <w:t>период</w:t>
      </w:r>
      <w:r w:rsidR="00CE3115" w:rsidRPr="00E76769">
        <w:rPr>
          <w:b/>
          <w:sz w:val="20"/>
          <w:szCs w:val="20"/>
        </w:rPr>
        <w:t xml:space="preserve"> </w:t>
      </w:r>
      <w:r w:rsidRPr="00E76769">
        <w:rPr>
          <w:b/>
          <w:sz w:val="20"/>
          <w:szCs w:val="20"/>
        </w:rPr>
        <w:t>2021</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2022</w:t>
      </w:r>
      <w:r w:rsidR="00CE3115" w:rsidRPr="00E76769">
        <w:rPr>
          <w:b/>
          <w:sz w:val="20"/>
          <w:szCs w:val="20"/>
        </w:rPr>
        <w:t xml:space="preserve"> </w:t>
      </w:r>
      <w:r w:rsidRPr="00E76769">
        <w:rPr>
          <w:b/>
          <w:sz w:val="20"/>
          <w:szCs w:val="20"/>
        </w:rPr>
        <w:t>годов</w:t>
      </w:r>
      <w:r w:rsidR="00CE3115" w:rsidRPr="00E76769">
        <w:rPr>
          <w:b/>
          <w:sz w:val="20"/>
          <w:szCs w:val="20"/>
        </w:rPr>
        <w:t xml:space="preserve"> </w:t>
      </w:r>
    </w:p>
    <w:p w:rsidR="00EB103C" w:rsidRPr="00E76769" w:rsidRDefault="00EB103C" w:rsidP="007F4BA6">
      <w:pPr>
        <w:ind w:firstLine="709"/>
        <w:jc w:val="center"/>
        <w:rPr>
          <w:sz w:val="20"/>
          <w:szCs w:val="20"/>
        </w:rPr>
      </w:pPr>
      <w:r w:rsidRPr="00E76769">
        <w:rPr>
          <w:sz w:val="20"/>
          <w:szCs w:val="20"/>
        </w:rPr>
        <w:t>Собрание</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p>
    <w:p w:rsidR="00EB103C" w:rsidRPr="00E76769" w:rsidRDefault="00EB103C" w:rsidP="007F4BA6">
      <w:pPr>
        <w:ind w:firstLine="709"/>
        <w:jc w:val="center"/>
        <w:rPr>
          <w:sz w:val="20"/>
          <w:szCs w:val="20"/>
        </w:rPr>
      </w:pPr>
      <w:r w:rsidRPr="00E76769">
        <w:rPr>
          <w:sz w:val="20"/>
          <w:szCs w:val="20"/>
        </w:rPr>
        <w:t>р</w:t>
      </w:r>
      <w:r w:rsidR="00CE3115" w:rsidRPr="00E76769">
        <w:rPr>
          <w:sz w:val="20"/>
          <w:szCs w:val="20"/>
        </w:rPr>
        <w:t xml:space="preserve"> </w:t>
      </w:r>
      <w:r w:rsidRPr="00E76769">
        <w:rPr>
          <w:sz w:val="20"/>
          <w:szCs w:val="20"/>
        </w:rPr>
        <w:t>е</w:t>
      </w:r>
      <w:r w:rsidR="00CE3115" w:rsidRPr="00E76769">
        <w:rPr>
          <w:sz w:val="20"/>
          <w:szCs w:val="20"/>
        </w:rPr>
        <w:t xml:space="preserve"> </w:t>
      </w:r>
      <w:r w:rsidRPr="00E76769">
        <w:rPr>
          <w:sz w:val="20"/>
          <w:szCs w:val="20"/>
        </w:rPr>
        <w:t>ш</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л</w:t>
      </w:r>
      <w:r w:rsidR="00CE3115" w:rsidRPr="00E76769">
        <w:rPr>
          <w:sz w:val="20"/>
          <w:szCs w:val="20"/>
        </w:rPr>
        <w:t xml:space="preserve"> </w:t>
      </w:r>
      <w:r w:rsidRPr="00E76769">
        <w:rPr>
          <w:sz w:val="20"/>
          <w:szCs w:val="20"/>
        </w:rPr>
        <w:t>о:</w:t>
      </w:r>
    </w:p>
    <w:p w:rsidR="00EB103C" w:rsidRPr="00E76769" w:rsidRDefault="00EB103C" w:rsidP="007F4BA6">
      <w:pPr>
        <w:ind w:firstLine="709"/>
        <w:jc w:val="both"/>
        <w:rPr>
          <w:b/>
          <w:bCs/>
          <w:sz w:val="20"/>
          <w:szCs w:val="20"/>
        </w:rPr>
      </w:pPr>
      <w:r w:rsidRPr="00E76769">
        <w:rPr>
          <w:b/>
          <w:sz w:val="20"/>
          <w:szCs w:val="20"/>
        </w:rPr>
        <w:t>Статья</w:t>
      </w:r>
      <w:r w:rsidR="00CE3115" w:rsidRPr="00E76769">
        <w:rPr>
          <w:b/>
          <w:sz w:val="20"/>
          <w:szCs w:val="20"/>
        </w:rPr>
        <w:t xml:space="preserve"> </w:t>
      </w:r>
      <w:r w:rsidRPr="00E76769">
        <w:rPr>
          <w:b/>
          <w:sz w:val="20"/>
          <w:szCs w:val="20"/>
        </w:rPr>
        <w:t>1.</w:t>
      </w:r>
      <w:r w:rsidR="00CE3115" w:rsidRPr="00E76769">
        <w:rPr>
          <w:sz w:val="20"/>
          <w:szCs w:val="20"/>
        </w:rPr>
        <w:t xml:space="preserve"> </w:t>
      </w:r>
      <w:r w:rsidRPr="00E76769">
        <w:rPr>
          <w:b/>
          <w:bCs/>
          <w:sz w:val="20"/>
          <w:szCs w:val="20"/>
        </w:rPr>
        <w:t>Основные</w:t>
      </w:r>
      <w:r w:rsidR="00CE3115" w:rsidRPr="00E76769">
        <w:rPr>
          <w:b/>
          <w:bCs/>
          <w:sz w:val="20"/>
          <w:szCs w:val="20"/>
        </w:rPr>
        <w:t xml:space="preserve"> </w:t>
      </w:r>
      <w:r w:rsidRPr="00E76769">
        <w:rPr>
          <w:b/>
          <w:bCs/>
          <w:sz w:val="20"/>
          <w:szCs w:val="20"/>
        </w:rPr>
        <w:t>характеристики</w:t>
      </w:r>
      <w:r w:rsidR="00CE3115" w:rsidRPr="00E76769">
        <w:rPr>
          <w:b/>
          <w:bCs/>
          <w:sz w:val="20"/>
          <w:szCs w:val="20"/>
        </w:rPr>
        <w:t xml:space="preserve"> </w:t>
      </w:r>
      <w:r w:rsidRPr="00E76769">
        <w:rPr>
          <w:b/>
          <w:bCs/>
          <w:sz w:val="20"/>
          <w:szCs w:val="20"/>
        </w:rPr>
        <w:t>бюджета</w:t>
      </w:r>
      <w:r w:rsidR="00CE3115" w:rsidRPr="00E76769">
        <w:rPr>
          <w:b/>
          <w:bCs/>
          <w:sz w:val="20"/>
          <w:szCs w:val="20"/>
        </w:rPr>
        <w:t xml:space="preserve"> </w:t>
      </w:r>
      <w:r w:rsidRPr="00E76769">
        <w:rPr>
          <w:b/>
          <w:bCs/>
          <w:sz w:val="20"/>
          <w:szCs w:val="20"/>
        </w:rPr>
        <w:t>Мариинско-Посадского</w:t>
      </w:r>
      <w:r w:rsidR="00CE3115" w:rsidRPr="00E76769">
        <w:rPr>
          <w:b/>
          <w:bCs/>
          <w:sz w:val="20"/>
          <w:szCs w:val="20"/>
        </w:rPr>
        <w:t xml:space="preserve"> </w:t>
      </w:r>
      <w:r w:rsidRPr="00E76769">
        <w:rPr>
          <w:b/>
          <w:bCs/>
          <w:sz w:val="20"/>
          <w:szCs w:val="20"/>
        </w:rPr>
        <w:t>городского</w:t>
      </w:r>
      <w:r w:rsidR="00CE3115" w:rsidRPr="00E76769">
        <w:rPr>
          <w:b/>
          <w:bCs/>
          <w:sz w:val="20"/>
          <w:szCs w:val="20"/>
        </w:rPr>
        <w:t xml:space="preserve"> </w:t>
      </w:r>
      <w:r w:rsidRPr="00E76769">
        <w:rPr>
          <w:b/>
          <w:bCs/>
          <w:sz w:val="20"/>
          <w:szCs w:val="20"/>
        </w:rPr>
        <w:t>поселения</w:t>
      </w:r>
      <w:r w:rsidR="00CE3115" w:rsidRPr="00E76769">
        <w:rPr>
          <w:b/>
          <w:bCs/>
          <w:sz w:val="20"/>
          <w:szCs w:val="20"/>
        </w:rPr>
        <w:t xml:space="preserve"> </w:t>
      </w:r>
      <w:r w:rsidRPr="00E76769">
        <w:rPr>
          <w:b/>
          <w:bCs/>
          <w:sz w:val="20"/>
          <w:szCs w:val="20"/>
        </w:rPr>
        <w:t>Мариинско-Посадского</w:t>
      </w:r>
      <w:r w:rsidR="00CE3115" w:rsidRPr="00E76769">
        <w:rPr>
          <w:b/>
          <w:bCs/>
          <w:sz w:val="20"/>
          <w:szCs w:val="20"/>
        </w:rPr>
        <w:t xml:space="preserve"> </w:t>
      </w:r>
      <w:r w:rsidRPr="00E76769">
        <w:rPr>
          <w:b/>
          <w:bCs/>
          <w:sz w:val="20"/>
          <w:szCs w:val="20"/>
        </w:rPr>
        <w:t>района</w:t>
      </w:r>
      <w:r w:rsidR="00CE3115" w:rsidRPr="00E76769">
        <w:rPr>
          <w:b/>
          <w:bCs/>
          <w:sz w:val="20"/>
          <w:szCs w:val="20"/>
        </w:rPr>
        <w:t xml:space="preserve"> </w:t>
      </w:r>
      <w:r w:rsidRPr="00E76769">
        <w:rPr>
          <w:b/>
          <w:bCs/>
          <w:sz w:val="20"/>
          <w:szCs w:val="20"/>
        </w:rPr>
        <w:t>Чувашской</w:t>
      </w:r>
      <w:r w:rsidR="00CE3115" w:rsidRPr="00E76769">
        <w:rPr>
          <w:b/>
          <w:bCs/>
          <w:sz w:val="20"/>
          <w:szCs w:val="20"/>
        </w:rPr>
        <w:t xml:space="preserve"> </w:t>
      </w:r>
      <w:r w:rsidRPr="00E76769">
        <w:rPr>
          <w:b/>
          <w:bCs/>
          <w:sz w:val="20"/>
          <w:szCs w:val="20"/>
        </w:rPr>
        <w:t>Республики</w:t>
      </w:r>
      <w:r w:rsidR="00CE3115" w:rsidRPr="00E76769">
        <w:rPr>
          <w:b/>
          <w:bCs/>
          <w:sz w:val="20"/>
          <w:szCs w:val="20"/>
        </w:rPr>
        <w:t xml:space="preserve"> </w:t>
      </w:r>
      <w:r w:rsidRPr="00E76769">
        <w:rPr>
          <w:b/>
          <w:bCs/>
          <w:sz w:val="20"/>
          <w:szCs w:val="20"/>
        </w:rPr>
        <w:t>на</w:t>
      </w:r>
      <w:r w:rsidR="00CE3115" w:rsidRPr="00E76769">
        <w:rPr>
          <w:b/>
          <w:bCs/>
          <w:sz w:val="20"/>
          <w:szCs w:val="20"/>
        </w:rPr>
        <w:t xml:space="preserve"> </w:t>
      </w:r>
      <w:r w:rsidRPr="00E76769">
        <w:rPr>
          <w:b/>
          <w:bCs/>
          <w:sz w:val="20"/>
          <w:szCs w:val="20"/>
        </w:rPr>
        <w:t>2020</w:t>
      </w:r>
      <w:r w:rsidR="00CE3115" w:rsidRPr="00E76769">
        <w:rPr>
          <w:b/>
          <w:bCs/>
          <w:sz w:val="20"/>
          <w:szCs w:val="20"/>
        </w:rPr>
        <w:t xml:space="preserve"> </w:t>
      </w:r>
      <w:r w:rsidRPr="00E76769">
        <w:rPr>
          <w:b/>
          <w:bCs/>
          <w:sz w:val="20"/>
          <w:szCs w:val="20"/>
        </w:rPr>
        <w:t>год</w:t>
      </w:r>
      <w:r w:rsidR="00CE3115" w:rsidRPr="00E76769">
        <w:rPr>
          <w:b/>
          <w:bCs/>
          <w:sz w:val="20"/>
          <w:szCs w:val="20"/>
        </w:rPr>
        <w:t xml:space="preserve"> </w:t>
      </w:r>
      <w:r w:rsidRPr="00E76769">
        <w:rPr>
          <w:b/>
          <w:bCs/>
          <w:sz w:val="20"/>
          <w:szCs w:val="20"/>
        </w:rPr>
        <w:t>и</w:t>
      </w:r>
      <w:r w:rsidR="00CE3115" w:rsidRPr="00E76769">
        <w:rPr>
          <w:b/>
          <w:bCs/>
          <w:sz w:val="20"/>
          <w:szCs w:val="20"/>
        </w:rPr>
        <w:t xml:space="preserve"> </w:t>
      </w:r>
      <w:r w:rsidRPr="00E76769">
        <w:rPr>
          <w:b/>
          <w:bCs/>
          <w:sz w:val="20"/>
          <w:szCs w:val="20"/>
        </w:rPr>
        <w:t>на</w:t>
      </w:r>
      <w:r w:rsidR="00CE3115" w:rsidRPr="00E76769">
        <w:rPr>
          <w:b/>
          <w:bCs/>
          <w:sz w:val="20"/>
          <w:szCs w:val="20"/>
        </w:rPr>
        <w:t xml:space="preserve"> </w:t>
      </w:r>
      <w:r w:rsidRPr="00E76769">
        <w:rPr>
          <w:b/>
          <w:bCs/>
          <w:sz w:val="20"/>
          <w:szCs w:val="20"/>
        </w:rPr>
        <w:t>плановый</w:t>
      </w:r>
      <w:r w:rsidR="00CE3115" w:rsidRPr="00E76769">
        <w:rPr>
          <w:b/>
          <w:bCs/>
          <w:sz w:val="20"/>
          <w:szCs w:val="20"/>
        </w:rPr>
        <w:t xml:space="preserve"> </w:t>
      </w:r>
      <w:r w:rsidRPr="00E76769">
        <w:rPr>
          <w:b/>
          <w:bCs/>
          <w:sz w:val="20"/>
          <w:szCs w:val="20"/>
        </w:rPr>
        <w:t>период</w:t>
      </w:r>
      <w:r w:rsidR="00CE3115" w:rsidRPr="00E76769">
        <w:rPr>
          <w:b/>
          <w:bCs/>
          <w:sz w:val="20"/>
          <w:szCs w:val="20"/>
        </w:rPr>
        <w:t xml:space="preserve"> </w:t>
      </w:r>
      <w:r w:rsidRPr="00E76769">
        <w:rPr>
          <w:b/>
          <w:bCs/>
          <w:sz w:val="20"/>
          <w:szCs w:val="20"/>
        </w:rPr>
        <w:t>2021</w:t>
      </w:r>
      <w:r w:rsidR="00CE3115" w:rsidRPr="00E76769">
        <w:rPr>
          <w:b/>
          <w:bCs/>
          <w:sz w:val="20"/>
          <w:szCs w:val="20"/>
        </w:rPr>
        <w:t xml:space="preserve"> </w:t>
      </w:r>
      <w:r w:rsidRPr="00E76769">
        <w:rPr>
          <w:b/>
          <w:bCs/>
          <w:sz w:val="20"/>
          <w:szCs w:val="20"/>
        </w:rPr>
        <w:t>и</w:t>
      </w:r>
      <w:r w:rsidR="00CE3115" w:rsidRPr="00E76769">
        <w:rPr>
          <w:b/>
          <w:bCs/>
          <w:sz w:val="20"/>
          <w:szCs w:val="20"/>
        </w:rPr>
        <w:t xml:space="preserve"> </w:t>
      </w:r>
      <w:r w:rsidRPr="00E76769">
        <w:rPr>
          <w:b/>
          <w:bCs/>
          <w:sz w:val="20"/>
          <w:szCs w:val="20"/>
        </w:rPr>
        <w:t>2022</w:t>
      </w:r>
      <w:r w:rsidR="00CE3115" w:rsidRPr="00E76769">
        <w:rPr>
          <w:b/>
          <w:bCs/>
          <w:sz w:val="20"/>
          <w:szCs w:val="20"/>
        </w:rPr>
        <w:t xml:space="preserve"> </w:t>
      </w:r>
      <w:r w:rsidRPr="00E76769">
        <w:rPr>
          <w:b/>
          <w:bCs/>
          <w:sz w:val="20"/>
          <w:szCs w:val="20"/>
        </w:rPr>
        <w:t>годов</w:t>
      </w:r>
      <w:r w:rsidR="00CE3115" w:rsidRPr="00E76769">
        <w:rPr>
          <w:b/>
          <w:bCs/>
          <w:sz w:val="20"/>
          <w:szCs w:val="20"/>
        </w:rPr>
        <w:t xml:space="preserve"> </w:t>
      </w:r>
    </w:p>
    <w:p w:rsidR="00EB103C" w:rsidRPr="00E76769" w:rsidRDefault="00CE3115" w:rsidP="007F4BA6">
      <w:pPr>
        <w:shd w:val="clear" w:color="auto" w:fill="FFFFFF"/>
        <w:ind w:firstLine="709"/>
        <w:jc w:val="both"/>
        <w:rPr>
          <w:sz w:val="20"/>
          <w:szCs w:val="20"/>
        </w:rPr>
      </w:pPr>
      <w:r w:rsidRPr="00E76769">
        <w:rPr>
          <w:sz w:val="20"/>
          <w:szCs w:val="20"/>
        </w:rPr>
        <w:t xml:space="preserve"> </w:t>
      </w:r>
      <w:r w:rsidR="00EB103C" w:rsidRPr="00E76769">
        <w:rPr>
          <w:sz w:val="20"/>
          <w:szCs w:val="20"/>
        </w:rPr>
        <w:t>1.Утвердить</w:t>
      </w:r>
      <w:r w:rsidRPr="00E76769">
        <w:rPr>
          <w:sz w:val="20"/>
          <w:szCs w:val="20"/>
        </w:rPr>
        <w:t xml:space="preserve"> </w:t>
      </w:r>
      <w:r w:rsidR="00EB103C" w:rsidRPr="00E76769">
        <w:rPr>
          <w:sz w:val="20"/>
          <w:szCs w:val="20"/>
        </w:rPr>
        <w:t>основные</w:t>
      </w:r>
      <w:r w:rsidRPr="00E76769">
        <w:rPr>
          <w:sz w:val="20"/>
          <w:szCs w:val="20"/>
        </w:rPr>
        <w:t xml:space="preserve"> </w:t>
      </w:r>
      <w:r w:rsidR="00EB103C" w:rsidRPr="00E76769">
        <w:rPr>
          <w:sz w:val="20"/>
          <w:szCs w:val="20"/>
        </w:rPr>
        <w:t>характеристики</w:t>
      </w:r>
      <w:r w:rsidRPr="00E76769">
        <w:rPr>
          <w:sz w:val="20"/>
          <w:szCs w:val="20"/>
        </w:rPr>
        <w:t xml:space="preserve"> </w:t>
      </w:r>
      <w:r w:rsidR="00EB103C" w:rsidRPr="00E76769">
        <w:rPr>
          <w:sz w:val="20"/>
          <w:szCs w:val="20"/>
        </w:rPr>
        <w:t>бюджета</w:t>
      </w:r>
      <w:r w:rsidRPr="00E76769">
        <w:rPr>
          <w:sz w:val="20"/>
          <w:szCs w:val="20"/>
        </w:rPr>
        <w:t xml:space="preserve"> </w:t>
      </w:r>
      <w:r w:rsidR="00EB103C" w:rsidRPr="00E76769">
        <w:rPr>
          <w:sz w:val="20"/>
          <w:szCs w:val="20"/>
        </w:rPr>
        <w:t>Мариинско-Посадского</w:t>
      </w:r>
      <w:r w:rsidRPr="00E76769">
        <w:rPr>
          <w:sz w:val="20"/>
          <w:szCs w:val="20"/>
        </w:rPr>
        <w:t xml:space="preserve"> </w:t>
      </w:r>
      <w:r w:rsidR="00EB103C" w:rsidRPr="00E76769">
        <w:rPr>
          <w:sz w:val="20"/>
          <w:szCs w:val="20"/>
        </w:rPr>
        <w:t>городского</w:t>
      </w:r>
      <w:r w:rsidRPr="00E76769">
        <w:rPr>
          <w:sz w:val="20"/>
          <w:szCs w:val="20"/>
        </w:rPr>
        <w:t xml:space="preserve"> </w:t>
      </w:r>
      <w:r w:rsidR="00EB103C" w:rsidRPr="00E76769">
        <w:rPr>
          <w:sz w:val="20"/>
          <w:szCs w:val="20"/>
        </w:rPr>
        <w:t>поселения</w:t>
      </w:r>
      <w:r w:rsidRPr="00E76769">
        <w:rPr>
          <w:sz w:val="20"/>
          <w:szCs w:val="20"/>
        </w:rPr>
        <w:t xml:space="preserve"> </w:t>
      </w:r>
      <w:r w:rsidR="00EB103C" w:rsidRPr="00E76769">
        <w:rPr>
          <w:sz w:val="20"/>
          <w:szCs w:val="20"/>
        </w:rPr>
        <w:t>Мариинско-Посадского</w:t>
      </w:r>
      <w:r w:rsidRPr="00E76769">
        <w:rPr>
          <w:sz w:val="20"/>
          <w:szCs w:val="20"/>
        </w:rPr>
        <w:t xml:space="preserve"> </w:t>
      </w:r>
      <w:r w:rsidR="00EB103C" w:rsidRPr="00E76769">
        <w:rPr>
          <w:sz w:val="20"/>
          <w:szCs w:val="20"/>
        </w:rPr>
        <w:t>района</w:t>
      </w:r>
      <w:r w:rsidRPr="00E76769">
        <w:rPr>
          <w:sz w:val="20"/>
          <w:szCs w:val="20"/>
        </w:rPr>
        <w:t xml:space="preserve"> </w:t>
      </w:r>
      <w:r w:rsidR="00EB103C" w:rsidRPr="00E76769">
        <w:rPr>
          <w:sz w:val="20"/>
          <w:szCs w:val="20"/>
        </w:rPr>
        <w:t>Чувашской</w:t>
      </w:r>
      <w:r w:rsidRPr="00E76769">
        <w:rPr>
          <w:sz w:val="20"/>
          <w:szCs w:val="20"/>
        </w:rPr>
        <w:t xml:space="preserve"> </w:t>
      </w:r>
      <w:r w:rsidR="00EB103C" w:rsidRPr="00E76769">
        <w:rPr>
          <w:sz w:val="20"/>
          <w:szCs w:val="20"/>
        </w:rPr>
        <w:t>Республики</w:t>
      </w:r>
      <w:r w:rsidRPr="00E76769">
        <w:rPr>
          <w:sz w:val="20"/>
          <w:szCs w:val="20"/>
        </w:rPr>
        <w:t xml:space="preserve"> </w:t>
      </w:r>
      <w:r w:rsidR="00EB103C" w:rsidRPr="00E76769">
        <w:rPr>
          <w:sz w:val="20"/>
          <w:szCs w:val="20"/>
        </w:rPr>
        <w:t>на</w:t>
      </w:r>
      <w:r w:rsidRPr="00E76769">
        <w:rPr>
          <w:sz w:val="20"/>
          <w:szCs w:val="20"/>
        </w:rPr>
        <w:t xml:space="preserve"> </w:t>
      </w:r>
      <w:r w:rsidR="00EB103C" w:rsidRPr="00E76769">
        <w:rPr>
          <w:sz w:val="20"/>
          <w:szCs w:val="20"/>
        </w:rPr>
        <w:t>2020</w:t>
      </w:r>
      <w:r w:rsidRPr="00E76769">
        <w:rPr>
          <w:sz w:val="20"/>
          <w:szCs w:val="20"/>
        </w:rPr>
        <w:t xml:space="preserve"> </w:t>
      </w:r>
      <w:r w:rsidR="00EB103C" w:rsidRPr="00E76769">
        <w:rPr>
          <w:sz w:val="20"/>
          <w:szCs w:val="20"/>
        </w:rPr>
        <w:t>год:</w:t>
      </w:r>
    </w:p>
    <w:p w:rsidR="00EB103C" w:rsidRPr="00E76769" w:rsidRDefault="00EB103C" w:rsidP="007F4BA6">
      <w:pPr>
        <w:ind w:firstLine="709"/>
        <w:jc w:val="both"/>
        <w:rPr>
          <w:sz w:val="20"/>
          <w:szCs w:val="20"/>
        </w:rPr>
      </w:pPr>
      <w:r w:rsidRPr="00E76769">
        <w:rPr>
          <w:sz w:val="20"/>
          <w:szCs w:val="20"/>
        </w:rPr>
        <w:t>прогнозируемый</w:t>
      </w:r>
      <w:r w:rsidR="00CE3115" w:rsidRPr="00E76769">
        <w:rPr>
          <w:sz w:val="20"/>
          <w:szCs w:val="20"/>
        </w:rPr>
        <w:t xml:space="preserve"> </w:t>
      </w:r>
      <w:r w:rsidRPr="00E76769">
        <w:rPr>
          <w:sz w:val="20"/>
          <w:szCs w:val="20"/>
        </w:rPr>
        <w:t>общий</w:t>
      </w:r>
      <w:r w:rsidR="00CE3115" w:rsidRPr="00E76769">
        <w:rPr>
          <w:sz w:val="20"/>
          <w:szCs w:val="20"/>
        </w:rPr>
        <w:t xml:space="preserve"> </w:t>
      </w:r>
      <w:r w:rsidRPr="00E76769">
        <w:rPr>
          <w:sz w:val="20"/>
          <w:szCs w:val="20"/>
        </w:rPr>
        <w:t>объем</w:t>
      </w:r>
      <w:r w:rsidR="00CE3115" w:rsidRPr="00E76769">
        <w:rPr>
          <w:sz w:val="20"/>
          <w:szCs w:val="20"/>
        </w:rPr>
        <w:t xml:space="preserve"> </w:t>
      </w:r>
      <w:r w:rsidRPr="00E76769">
        <w:rPr>
          <w:sz w:val="20"/>
          <w:szCs w:val="20"/>
        </w:rPr>
        <w:t>доходов</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36</w:t>
      </w:r>
      <w:r w:rsidR="00CE3115" w:rsidRPr="00E76769">
        <w:rPr>
          <w:sz w:val="20"/>
          <w:szCs w:val="20"/>
        </w:rPr>
        <w:t xml:space="preserve"> </w:t>
      </w:r>
      <w:r w:rsidRPr="00E76769">
        <w:rPr>
          <w:sz w:val="20"/>
          <w:szCs w:val="20"/>
        </w:rPr>
        <w:t>223,5</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том</w:t>
      </w:r>
      <w:r w:rsidR="00CE3115" w:rsidRPr="00E76769">
        <w:rPr>
          <w:sz w:val="20"/>
          <w:szCs w:val="20"/>
        </w:rPr>
        <w:t xml:space="preserve"> </w:t>
      </w:r>
      <w:r w:rsidRPr="00E76769">
        <w:rPr>
          <w:sz w:val="20"/>
          <w:szCs w:val="20"/>
        </w:rPr>
        <w:t>числе</w:t>
      </w:r>
      <w:r w:rsidR="00CE3115" w:rsidRPr="00E76769">
        <w:rPr>
          <w:sz w:val="20"/>
          <w:szCs w:val="20"/>
        </w:rPr>
        <w:t xml:space="preserve"> </w:t>
      </w:r>
      <w:r w:rsidRPr="00E76769">
        <w:rPr>
          <w:sz w:val="20"/>
          <w:szCs w:val="20"/>
        </w:rPr>
        <w:t>объем</w:t>
      </w:r>
      <w:r w:rsidR="00CE3115" w:rsidRPr="00E76769">
        <w:rPr>
          <w:sz w:val="20"/>
          <w:szCs w:val="20"/>
        </w:rPr>
        <w:t xml:space="preserve"> </w:t>
      </w:r>
      <w:r w:rsidRPr="00E76769">
        <w:rPr>
          <w:sz w:val="20"/>
          <w:szCs w:val="20"/>
        </w:rPr>
        <w:t>безвозмездных</w:t>
      </w:r>
      <w:r w:rsidR="00CE3115" w:rsidRPr="00E76769">
        <w:rPr>
          <w:sz w:val="20"/>
          <w:szCs w:val="20"/>
        </w:rPr>
        <w:t xml:space="preserve"> </w:t>
      </w:r>
      <w:r w:rsidRPr="00E76769">
        <w:rPr>
          <w:sz w:val="20"/>
          <w:szCs w:val="20"/>
        </w:rPr>
        <w:t>поступлений</w:t>
      </w:r>
      <w:r w:rsidR="00CE3115" w:rsidRPr="00E76769">
        <w:rPr>
          <w:sz w:val="20"/>
          <w:szCs w:val="20"/>
        </w:rPr>
        <w:t xml:space="preserve"> </w:t>
      </w:r>
      <w:r w:rsidRPr="00E76769">
        <w:rPr>
          <w:sz w:val="20"/>
          <w:szCs w:val="20"/>
        </w:rPr>
        <w:t>15</w:t>
      </w:r>
      <w:r w:rsidR="00CE3115" w:rsidRPr="00E76769">
        <w:rPr>
          <w:sz w:val="20"/>
          <w:szCs w:val="20"/>
        </w:rPr>
        <w:t xml:space="preserve"> </w:t>
      </w:r>
      <w:r w:rsidRPr="00E76769">
        <w:rPr>
          <w:sz w:val="20"/>
          <w:szCs w:val="20"/>
        </w:rPr>
        <w:t>437,0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EB103C" w:rsidRPr="00E76769" w:rsidRDefault="00EB103C" w:rsidP="007F4BA6">
      <w:pPr>
        <w:shd w:val="clear" w:color="auto" w:fill="FFFFFF"/>
        <w:ind w:firstLine="709"/>
        <w:jc w:val="both"/>
        <w:rPr>
          <w:sz w:val="20"/>
          <w:szCs w:val="20"/>
        </w:rPr>
      </w:pPr>
      <w:r w:rsidRPr="00E76769">
        <w:rPr>
          <w:sz w:val="20"/>
          <w:szCs w:val="20"/>
        </w:rPr>
        <w:t>общий</w:t>
      </w:r>
      <w:r w:rsidR="00CE3115" w:rsidRPr="00E76769">
        <w:rPr>
          <w:sz w:val="20"/>
          <w:szCs w:val="20"/>
        </w:rPr>
        <w:t xml:space="preserve"> </w:t>
      </w:r>
      <w:r w:rsidRPr="00E76769">
        <w:rPr>
          <w:sz w:val="20"/>
          <w:szCs w:val="20"/>
        </w:rPr>
        <w:t>объем</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36</w:t>
      </w:r>
      <w:r w:rsidR="00CE3115" w:rsidRPr="00E76769">
        <w:rPr>
          <w:sz w:val="20"/>
          <w:szCs w:val="20"/>
        </w:rPr>
        <w:t xml:space="preserve"> </w:t>
      </w:r>
      <w:r w:rsidRPr="00E76769">
        <w:rPr>
          <w:sz w:val="20"/>
          <w:szCs w:val="20"/>
        </w:rPr>
        <w:t>223,5</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EB103C" w:rsidRPr="00E76769" w:rsidRDefault="00EB103C" w:rsidP="007F4BA6">
      <w:pPr>
        <w:ind w:firstLine="709"/>
        <w:jc w:val="both"/>
        <w:rPr>
          <w:sz w:val="20"/>
          <w:szCs w:val="20"/>
        </w:rPr>
      </w:pPr>
      <w:r w:rsidRPr="00E76769">
        <w:rPr>
          <w:sz w:val="20"/>
          <w:szCs w:val="20"/>
        </w:rPr>
        <w:t>предельный</w:t>
      </w:r>
      <w:r w:rsidR="00CE3115" w:rsidRPr="00E76769">
        <w:rPr>
          <w:sz w:val="20"/>
          <w:szCs w:val="20"/>
        </w:rPr>
        <w:t xml:space="preserve"> </w:t>
      </w:r>
      <w:r w:rsidRPr="00E76769">
        <w:rPr>
          <w:sz w:val="20"/>
          <w:szCs w:val="20"/>
        </w:rPr>
        <w:t>объем</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долга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EB103C" w:rsidRPr="00E76769" w:rsidRDefault="00EB103C" w:rsidP="007F4BA6">
      <w:pPr>
        <w:shd w:val="clear" w:color="auto" w:fill="FFFFFF"/>
        <w:ind w:firstLine="709"/>
        <w:jc w:val="both"/>
        <w:rPr>
          <w:sz w:val="20"/>
          <w:szCs w:val="20"/>
        </w:rPr>
      </w:pPr>
      <w:r w:rsidRPr="00E76769">
        <w:rPr>
          <w:sz w:val="20"/>
          <w:szCs w:val="20"/>
        </w:rPr>
        <w:t>верхний</w:t>
      </w:r>
      <w:r w:rsidR="00CE3115" w:rsidRPr="00E76769">
        <w:rPr>
          <w:sz w:val="20"/>
          <w:szCs w:val="20"/>
        </w:rPr>
        <w:t xml:space="preserve"> </w:t>
      </w:r>
      <w:r w:rsidRPr="00E76769">
        <w:rPr>
          <w:sz w:val="20"/>
          <w:szCs w:val="20"/>
        </w:rPr>
        <w:t>предел</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внутреннего</w:t>
      </w:r>
      <w:r w:rsidR="00CE3115" w:rsidRPr="00E76769">
        <w:rPr>
          <w:sz w:val="20"/>
          <w:szCs w:val="20"/>
        </w:rPr>
        <w:t xml:space="preserve"> </w:t>
      </w:r>
      <w:r w:rsidRPr="00E76769">
        <w:rPr>
          <w:sz w:val="20"/>
          <w:szCs w:val="20"/>
        </w:rPr>
        <w:t>долга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1</w:t>
      </w:r>
      <w:r w:rsidR="00CE3115" w:rsidRPr="00E76769">
        <w:rPr>
          <w:sz w:val="20"/>
          <w:szCs w:val="20"/>
        </w:rPr>
        <w:t xml:space="preserve"> </w:t>
      </w:r>
      <w:r w:rsidRPr="00E76769">
        <w:rPr>
          <w:sz w:val="20"/>
          <w:szCs w:val="20"/>
        </w:rPr>
        <w:t>января</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года</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том</w:t>
      </w:r>
      <w:r w:rsidR="00CE3115" w:rsidRPr="00E76769">
        <w:rPr>
          <w:sz w:val="20"/>
          <w:szCs w:val="20"/>
        </w:rPr>
        <w:t xml:space="preserve"> </w:t>
      </w:r>
      <w:r w:rsidRPr="00E76769">
        <w:rPr>
          <w:sz w:val="20"/>
          <w:szCs w:val="20"/>
        </w:rPr>
        <w:t>числе</w:t>
      </w:r>
      <w:r w:rsidR="00CE3115" w:rsidRPr="00E76769">
        <w:rPr>
          <w:sz w:val="20"/>
          <w:szCs w:val="20"/>
        </w:rPr>
        <w:t xml:space="preserve"> </w:t>
      </w:r>
      <w:r w:rsidRPr="00E76769">
        <w:rPr>
          <w:sz w:val="20"/>
          <w:szCs w:val="20"/>
        </w:rPr>
        <w:t>верхний</w:t>
      </w:r>
      <w:r w:rsidR="00CE3115" w:rsidRPr="00E76769">
        <w:rPr>
          <w:sz w:val="20"/>
          <w:szCs w:val="20"/>
        </w:rPr>
        <w:t xml:space="preserve"> </w:t>
      </w:r>
      <w:r w:rsidRPr="00E76769">
        <w:rPr>
          <w:sz w:val="20"/>
          <w:szCs w:val="20"/>
        </w:rPr>
        <w:t>предел</w:t>
      </w:r>
      <w:r w:rsidR="00CE3115" w:rsidRPr="00E76769">
        <w:rPr>
          <w:sz w:val="20"/>
          <w:szCs w:val="20"/>
        </w:rPr>
        <w:t xml:space="preserve"> </w:t>
      </w:r>
      <w:r w:rsidRPr="00E76769">
        <w:rPr>
          <w:sz w:val="20"/>
          <w:szCs w:val="20"/>
        </w:rPr>
        <w:t>долга</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муниципальным</w:t>
      </w:r>
      <w:r w:rsidR="00CE3115" w:rsidRPr="00E76769">
        <w:rPr>
          <w:sz w:val="20"/>
          <w:szCs w:val="20"/>
        </w:rPr>
        <w:t xml:space="preserve"> </w:t>
      </w:r>
      <w:r w:rsidRPr="00E76769">
        <w:rPr>
          <w:sz w:val="20"/>
          <w:szCs w:val="20"/>
        </w:rPr>
        <w:t>гарантиям</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EB103C" w:rsidRPr="00E76769" w:rsidRDefault="00EB103C" w:rsidP="007F4BA6">
      <w:pPr>
        <w:shd w:val="clear" w:color="auto" w:fill="FFFFFF"/>
        <w:ind w:firstLine="709"/>
        <w:jc w:val="both"/>
        <w:rPr>
          <w:sz w:val="20"/>
          <w:szCs w:val="20"/>
        </w:rPr>
      </w:pPr>
      <w:r w:rsidRPr="00E76769">
        <w:rPr>
          <w:sz w:val="20"/>
          <w:szCs w:val="20"/>
        </w:rPr>
        <w:t>предельный</w:t>
      </w:r>
      <w:r w:rsidR="00CE3115" w:rsidRPr="00E76769">
        <w:rPr>
          <w:sz w:val="20"/>
          <w:szCs w:val="20"/>
        </w:rPr>
        <w:t xml:space="preserve"> </w:t>
      </w:r>
      <w:r w:rsidRPr="00E76769">
        <w:rPr>
          <w:sz w:val="20"/>
          <w:szCs w:val="20"/>
        </w:rPr>
        <w:t>объём</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обслуживание</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долга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EB103C" w:rsidRPr="00E76769" w:rsidRDefault="00EB103C" w:rsidP="007F4BA6">
      <w:pPr>
        <w:shd w:val="clear" w:color="auto" w:fill="FFFFFF"/>
        <w:ind w:firstLine="709"/>
        <w:jc w:val="both"/>
        <w:rPr>
          <w:sz w:val="20"/>
          <w:szCs w:val="20"/>
        </w:rPr>
      </w:pPr>
      <w:r w:rsidRPr="00E76769">
        <w:rPr>
          <w:sz w:val="20"/>
          <w:szCs w:val="20"/>
        </w:rPr>
        <w:t>прогнозируемый</w:t>
      </w:r>
      <w:r w:rsidR="00CE3115" w:rsidRPr="00E76769">
        <w:rPr>
          <w:sz w:val="20"/>
          <w:szCs w:val="20"/>
        </w:rPr>
        <w:t xml:space="preserve"> </w:t>
      </w:r>
      <w:r w:rsidRPr="00E76769">
        <w:rPr>
          <w:sz w:val="20"/>
          <w:szCs w:val="20"/>
        </w:rPr>
        <w:t>дефицит</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r w:rsidR="00CE3115" w:rsidRPr="00E76769">
        <w:rPr>
          <w:sz w:val="20"/>
          <w:szCs w:val="20"/>
        </w:rPr>
        <w:t xml:space="preserve"> </w:t>
      </w:r>
    </w:p>
    <w:p w:rsidR="00EB103C" w:rsidRPr="00E76769" w:rsidRDefault="00CE3115" w:rsidP="007F4BA6">
      <w:pPr>
        <w:shd w:val="clear" w:color="auto" w:fill="FFFFFF"/>
        <w:ind w:firstLine="709"/>
        <w:jc w:val="both"/>
        <w:rPr>
          <w:sz w:val="20"/>
          <w:szCs w:val="20"/>
        </w:rPr>
      </w:pPr>
      <w:r w:rsidRPr="00E76769">
        <w:rPr>
          <w:sz w:val="20"/>
          <w:szCs w:val="20"/>
        </w:rPr>
        <w:t xml:space="preserve"> </w:t>
      </w:r>
      <w:r w:rsidR="00EB103C" w:rsidRPr="00E76769">
        <w:rPr>
          <w:sz w:val="20"/>
          <w:szCs w:val="20"/>
        </w:rPr>
        <w:t>2.Утвердить</w:t>
      </w:r>
      <w:r w:rsidRPr="00E76769">
        <w:rPr>
          <w:sz w:val="20"/>
          <w:szCs w:val="20"/>
        </w:rPr>
        <w:t xml:space="preserve"> </w:t>
      </w:r>
      <w:r w:rsidR="00EB103C" w:rsidRPr="00E76769">
        <w:rPr>
          <w:sz w:val="20"/>
          <w:szCs w:val="20"/>
        </w:rPr>
        <w:t>основные</w:t>
      </w:r>
      <w:r w:rsidRPr="00E76769">
        <w:rPr>
          <w:sz w:val="20"/>
          <w:szCs w:val="20"/>
        </w:rPr>
        <w:t xml:space="preserve"> </w:t>
      </w:r>
      <w:r w:rsidR="00EB103C" w:rsidRPr="00E76769">
        <w:rPr>
          <w:sz w:val="20"/>
          <w:szCs w:val="20"/>
        </w:rPr>
        <w:t>характеристики</w:t>
      </w:r>
      <w:r w:rsidRPr="00E76769">
        <w:rPr>
          <w:sz w:val="20"/>
          <w:szCs w:val="20"/>
        </w:rPr>
        <w:t xml:space="preserve"> </w:t>
      </w:r>
      <w:r w:rsidR="00EB103C" w:rsidRPr="00E76769">
        <w:rPr>
          <w:sz w:val="20"/>
          <w:szCs w:val="20"/>
        </w:rPr>
        <w:t>бюджета</w:t>
      </w:r>
      <w:r w:rsidRPr="00E76769">
        <w:rPr>
          <w:sz w:val="20"/>
          <w:szCs w:val="20"/>
        </w:rPr>
        <w:t xml:space="preserve"> </w:t>
      </w:r>
      <w:r w:rsidR="00EB103C" w:rsidRPr="00E76769">
        <w:rPr>
          <w:sz w:val="20"/>
          <w:szCs w:val="20"/>
        </w:rPr>
        <w:t>Мариинско-Посадского</w:t>
      </w:r>
      <w:r w:rsidRPr="00E76769">
        <w:rPr>
          <w:sz w:val="20"/>
          <w:szCs w:val="20"/>
        </w:rPr>
        <w:t xml:space="preserve"> </w:t>
      </w:r>
      <w:r w:rsidR="00EB103C" w:rsidRPr="00E76769">
        <w:rPr>
          <w:sz w:val="20"/>
          <w:szCs w:val="20"/>
        </w:rPr>
        <w:t>городского</w:t>
      </w:r>
      <w:r w:rsidRPr="00E76769">
        <w:rPr>
          <w:sz w:val="20"/>
          <w:szCs w:val="20"/>
        </w:rPr>
        <w:t xml:space="preserve"> </w:t>
      </w:r>
      <w:r w:rsidR="00EB103C" w:rsidRPr="00E76769">
        <w:rPr>
          <w:sz w:val="20"/>
          <w:szCs w:val="20"/>
        </w:rPr>
        <w:t>поселения</w:t>
      </w:r>
      <w:r w:rsidRPr="00E76769">
        <w:rPr>
          <w:sz w:val="20"/>
          <w:szCs w:val="20"/>
        </w:rPr>
        <w:t xml:space="preserve"> </w:t>
      </w:r>
      <w:r w:rsidR="00EB103C" w:rsidRPr="00E76769">
        <w:rPr>
          <w:sz w:val="20"/>
          <w:szCs w:val="20"/>
        </w:rPr>
        <w:t>Мариинско-Посадского</w:t>
      </w:r>
      <w:r w:rsidRPr="00E76769">
        <w:rPr>
          <w:sz w:val="20"/>
          <w:szCs w:val="20"/>
        </w:rPr>
        <w:t xml:space="preserve"> </w:t>
      </w:r>
      <w:r w:rsidR="00EB103C" w:rsidRPr="00E76769">
        <w:rPr>
          <w:sz w:val="20"/>
          <w:szCs w:val="20"/>
        </w:rPr>
        <w:t>района</w:t>
      </w:r>
      <w:r w:rsidRPr="00E76769">
        <w:rPr>
          <w:sz w:val="20"/>
          <w:szCs w:val="20"/>
        </w:rPr>
        <w:t xml:space="preserve"> </w:t>
      </w:r>
      <w:r w:rsidR="00EB103C" w:rsidRPr="00E76769">
        <w:rPr>
          <w:sz w:val="20"/>
          <w:szCs w:val="20"/>
        </w:rPr>
        <w:t>Чувашской</w:t>
      </w:r>
      <w:r w:rsidRPr="00E76769">
        <w:rPr>
          <w:sz w:val="20"/>
          <w:szCs w:val="20"/>
        </w:rPr>
        <w:t xml:space="preserve"> </w:t>
      </w:r>
      <w:r w:rsidR="00EB103C" w:rsidRPr="00E76769">
        <w:rPr>
          <w:sz w:val="20"/>
          <w:szCs w:val="20"/>
        </w:rPr>
        <w:t>Республики</w:t>
      </w:r>
      <w:r w:rsidRPr="00E76769">
        <w:rPr>
          <w:sz w:val="20"/>
          <w:szCs w:val="20"/>
        </w:rPr>
        <w:t xml:space="preserve"> </w:t>
      </w:r>
      <w:r w:rsidR="00EB103C" w:rsidRPr="00E76769">
        <w:rPr>
          <w:sz w:val="20"/>
          <w:szCs w:val="20"/>
        </w:rPr>
        <w:t>на</w:t>
      </w:r>
      <w:r w:rsidRPr="00E76769">
        <w:rPr>
          <w:sz w:val="20"/>
          <w:szCs w:val="20"/>
        </w:rPr>
        <w:t xml:space="preserve"> </w:t>
      </w:r>
      <w:r w:rsidR="00EB103C" w:rsidRPr="00E76769">
        <w:rPr>
          <w:sz w:val="20"/>
          <w:szCs w:val="20"/>
        </w:rPr>
        <w:t>2021</w:t>
      </w:r>
      <w:r w:rsidRPr="00E76769">
        <w:rPr>
          <w:sz w:val="20"/>
          <w:szCs w:val="20"/>
        </w:rPr>
        <w:t xml:space="preserve"> </w:t>
      </w:r>
      <w:r w:rsidR="00EB103C" w:rsidRPr="00E76769">
        <w:rPr>
          <w:sz w:val="20"/>
          <w:szCs w:val="20"/>
        </w:rPr>
        <w:t>год:</w:t>
      </w:r>
    </w:p>
    <w:p w:rsidR="00EB103C" w:rsidRPr="00E76769" w:rsidRDefault="00EB103C" w:rsidP="007F4BA6">
      <w:pPr>
        <w:ind w:firstLine="709"/>
        <w:jc w:val="both"/>
        <w:rPr>
          <w:sz w:val="20"/>
          <w:szCs w:val="20"/>
        </w:rPr>
      </w:pPr>
      <w:r w:rsidRPr="00E76769">
        <w:rPr>
          <w:sz w:val="20"/>
          <w:szCs w:val="20"/>
        </w:rPr>
        <w:t>прогнозируемый</w:t>
      </w:r>
      <w:r w:rsidR="00CE3115" w:rsidRPr="00E76769">
        <w:rPr>
          <w:sz w:val="20"/>
          <w:szCs w:val="20"/>
        </w:rPr>
        <w:t xml:space="preserve"> </w:t>
      </w:r>
      <w:r w:rsidRPr="00E76769">
        <w:rPr>
          <w:sz w:val="20"/>
          <w:szCs w:val="20"/>
        </w:rPr>
        <w:t>общий</w:t>
      </w:r>
      <w:r w:rsidR="00CE3115" w:rsidRPr="00E76769">
        <w:rPr>
          <w:sz w:val="20"/>
          <w:szCs w:val="20"/>
        </w:rPr>
        <w:t xml:space="preserve"> </w:t>
      </w:r>
      <w:r w:rsidRPr="00E76769">
        <w:rPr>
          <w:sz w:val="20"/>
          <w:szCs w:val="20"/>
        </w:rPr>
        <w:t>объем</w:t>
      </w:r>
      <w:r w:rsidR="00CE3115" w:rsidRPr="00E76769">
        <w:rPr>
          <w:sz w:val="20"/>
          <w:szCs w:val="20"/>
        </w:rPr>
        <w:t xml:space="preserve"> </w:t>
      </w:r>
      <w:r w:rsidRPr="00E76769">
        <w:rPr>
          <w:sz w:val="20"/>
          <w:szCs w:val="20"/>
        </w:rPr>
        <w:t>доходов</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35</w:t>
      </w:r>
      <w:r w:rsidR="00CE3115" w:rsidRPr="00E76769">
        <w:rPr>
          <w:sz w:val="20"/>
          <w:szCs w:val="20"/>
        </w:rPr>
        <w:t xml:space="preserve"> </w:t>
      </w:r>
      <w:r w:rsidRPr="00E76769">
        <w:rPr>
          <w:sz w:val="20"/>
          <w:szCs w:val="20"/>
        </w:rPr>
        <w:t>847,0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том</w:t>
      </w:r>
      <w:r w:rsidR="00CE3115" w:rsidRPr="00E76769">
        <w:rPr>
          <w:sz w:val="20"/>
          <w:szCs w:val="20"/>
        </w:rPr>
        <w:t xml:space="preserve"> </w:t>
      </w:r>
      <w:r w:rsidRPr="00E76769">
        <w:rPr>
          <w:sz w:val="20"/>
          <w:szCs w:val="20"/>
        </w:rPr>
        <w:t>числе</w:t>
      </w:r>
      <w:r w:rsidR="00CE3115" w:rsidRPr="00E76769">
        <w:rPr>
          <w:sz w:val="20"/>
          <w:szCs w:val="20"/>
        </w:rPr>
        <w:t xml:space="preserve"> </w:t>
      </w:r>
      <w:r w:rsidRPr="00E76769">
        <w:rPr>
          <w:sz w:val="20"/>
          <w:szCs w:val="20"/>
        </w:rPr>
        <w:t>объем</w:t>
      </w:r>
      <w:r w:rsidR="00CE3115" w:rsidRPr="00E76769">
        <w:rPr>
          <w:sz w:val="20"/>
          <w:szCs w:val="20"/>
        </w:rPr>
        <w:t xml:space="preserve"> </w:t>
      </w:r>
      <w:r w:rsidRPr="00E76769">
        <w:rPr>
          <w:sz w:val="20"/>
          <w:szCs w:val="20"/>
        </w:rPr>
        <w:t>безвозмездных</w:t>
      </w:r>
      <w:r w:rsidR="00CE3115" w:rsidRPr="00E76769">
        <w:rPr>
          <w:sz w:val="20"/>
          <w:szCs w:val="20"/>
        </w:rPr>
        <w:t xml:space="preserve"> </w:t>
      </w:r>
      <w:r w:rsidRPr="00E76769">
        <w:rPr>
          <w:sz w:val="20"/>
          <w:szCs w:val="20"/>
        </w:rPr>
        <w:t>поступлений</w:t>
      </w:r>
      <w:r w:rsidR="00CE3115" w:rsidRPr="00E76769">
        <w:rPr>
          <w:sz w:val="20"/>
          <w:szCs w:val="20"/>
        </w:rPr>
        <w:t xml:space="preserve"> </w:t>
      </w:r>
      <w:r w:rsidRPr="00E76769">
        <w:rPr>
          <w:sz w:val="20"/>
          <w:szCs w:val="20"/>
        </w:rPr>
        <w:t>14</w:t>
      </w:r>
      <w:r w:rsidR="00CE3115" w:rsidRPr="00E76769">
        <w:rPr>
          <w:sz w:val="20"/>
          <w:szCs w:val="20"/>
        </w:rPr>
        <w:t xml:space="preserve"> </w:t>
      </w:r>
      <w:r w:rsidRPr="00E76769">
        <w:rPr>
          <w:sz w:val="20"/>
          <w:szCs w:val="20"/>
        </w:rPr>
        <w:t>518,3</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EB103C" w:rsidRPr="00E76769" w:rsidRDefault="00EB103C" w:rsidP="007F4BA6">
      <w:pPr>
        <w:shd w:val="clear" w:color="auto" w:fill="FFFFFF"/>
        <w:ind w:firstLine="709"/>
        <w:jc w:val="both"/>
        <w:rPr>
          <w:sz w:val="20"/>
          <w:szCs w:val="20"/>
        </w:rPr>
      </w:pPr>
      <w:r w:rsidRPr="00E76769">
        <w:rPr>
          <w:sz w:val="20"/>
          <w:szCs w:val="20"/>
        </w:rPr>
        <w:t>общий</w:t>
      </w:r>
      <w:r w:rsidR="00CE3115" w:rsidRPr="00E76769">
        <w:rPr>
          <w:sz w:val="20"/>
          <w:szCs w:val="20"/>
        </w:rPr>
        <w:t xml:space="preserve"> </w:t>
      </w:r>
      <w:r w:rsidRPr="00E76769">
        <w:rPr>
          <w:sz w:val="20"/>
          <w:szCs w:val="20"/>
        </w:rPr>
        <w:t>объем</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35</w:t>
      </w:r>
      <w:r w:rsidR="00CE3115" w:rsidRPr="00E76769">
        <w:rPr>
          <w:sz w:val="20"/>
          <w:szCs w:val="20"/>
        </w:rPr>
        <w:t xml:space="preserve"> </w:t>
      </w:r>
      <w:r w:rsidRPr="00E76769">
        <w:rPr>
          <w:sz w:val="20"/>
          <w:szCs w:val="20"/>
        </w:rPr>
        <w:t>847,0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том</w:t>
      </w:r>
      <w:r w:rsidR="00CE3115" w:rsidRPr="00E76769">
        <w:rPr>
          <w:sz w:val="20"/>
          <w:szCs w:val="20"/>
        </w:rPr>
        <w:t xml:space="preserve"> </w:t>
      </w:r>
      <w:r w:rsidRPr="00E76769">
        <w:rPr>
          <w:sz w:val="20"/>
          <w:szCs w:val="20"/>
        </w:rPr>
        <w:t>числе</w:t>
      </w:r>
      <w:r w:rsidR="00CE3115" w:rsidRPr="00E76769">
        <w:rPr>
          <w:sz w:val="20"/>
          <w:szCs w:val="20"/>
        </w:rPr>
        <w:t xml:space="preserve"> </w:t>
      </w:r>
      <w:r w:rsidRPr="00E76769">
        <w:rPr>
          <w:sz w:val="20"/>
          <w:szCs w:val="20"/>
        </w:rPr>
        <w:t>условно</w:t>
      </w:r>
      <w:r w:rsidR="00CE3115" w:rsidRPr="00E76769">
        <w:rPr>
          <w:sz w:val="20"/>
          <w:szCs w:val="20"/>
        </w:rPr>
        <w:t xml:space="preserve"> </w:t>
      </w:r>
      <w:r w:rsidRPr="00E76769">
        <w:rPr>
          <w:sz w:val="20"/>
          <w:szCs w:val="20"/>
        </w:rPr>
        <w:t>утверждённые</w:t>
      </w:r>
      <w:r w:rsidR="00CE3115" w:rsidRPr="00E76769">
        <w:rPr>
          <w:sz w:val="20"/>
          <w:szCs w:val="20"/>
        </w:rPr>
        <w:t xml:space="preserve"> </w:t>
      </w:r>
      <w:r w:rsidRPr="00E76769">
        <w:rPr>
          <w:sz w:val="20"/>
          <w:szCs w:val="20"/>
        </w:rPr>
        <w:t>расходы</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638,5</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EB103C" w:rsidRPr="00E76769" w:rsidRDefault="00EB103C" w:rsidP="007F4BA6">
      <w:pPr>
        <w:ind w:firstLine="709"/>
        <w:jc w:val="both"/>
        <w:rPr>
          <w:sz w:val="20"/>
          <w:szCs w:val="20"/>
        </w:rPr>
      </w:pPr>
      <w:r w:rsidRPr="00E76769">
        <w:rPr>
          <w:sz w:val="20"/>
          <w:szCs w:val="20"/>
        </w:rPr>
        <w:t>предельный</w:t>
      </w:r>
      <w:r w:rsidR="00CE3115" w:rsidRPr="00E76769">
        <w:rPr>
          <w:sz w:val="20"/>
          <w:szCs w:val="20"/>
        </w:rPr>
        <w:t xml:space="preserve"> </w:t>
      </w:r>
      <w:r w:rsidRPr="00E76769">
        <w:rPr>
          <w:sz w:val="20"/>
          <w:szCs w:val="20"/>
        </w:rPr>
        <w:t>объем</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долга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EB103C" w:rsidRPr="00E76769" w:rsidRDefault="00EB103C" w:rsidP="007F4BA6">
      <w:pPr>
        <w:shd w:val="clear" w:color="auto" w:fill="FFFFFF"/>
        <w:ind w:firstLine="709"/>
        <w:jc w:val="both"/>
        <w:rPr>
          <w:sz w:val="20"/>
          <w:szCs w:val="20"/>
        </w:rPr>
      </w:pPr>
      <w:r w:rsidRPr="00E76769">
        <w:rPr>
          <w:sz w:val="20"/>
          <w:szCs w:val="20"/>
        </w:rPr>
        <w:t>верхний</w:t>
      </w:r>
      <w:r w:rsidR="00CE3115" w:rsidRPr="00E76769">
        <w:rPr>
          <w:sz w:val="20"/>
          <w:szCs w:val="20"/>
        </w:rPr>
        <w:t xml:space="preserve"> </w:t>
      </w:r>
      <w:r w:rsidRPr="00E76769">
        <w:rPr>
          <w:sz w:val="20"/>
          <w:szCs w:val="20"/>
        </w:rPr>
        <w:t>предел</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внутреннего</w:t>
      </w:r>
      <w:r w:rsidR="00CE3115" w:rsidRPr="00E76769">
        <w:rPr>
          <w:sz w:val="20"/>
          <w:szCs w:val="20"/>
        </w:rPr>
        <w:t xml:space="preserve"> </w:t>
      </w:r>
      <w:r w:rsidRPr="00E76769">
        <w:rPr>
          <w:sz w:val="20"/>
          <w:szCs w:val="20"/>
        </w:rPr>
        <w:t>долга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1</w:t>
      </w:r>
      <w:r w:rsidR="00CE3115" w:rsidRPr="00E76769">
        <w:rPr>
          <w:sz w:val="20"/>
          <w:szCs w:val="20"/>
        </w:rPr>
        <w:t xml:space="preserve"> </w:t>
      </w:r>
      <w:r w:rsidRPr="00E76769">
        <w:rPr>
          <w:sz w:val="20"/>
          <w:szCs w:val="20"/>
        </w:rPr>
        <w:t>января</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года</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том</w:t>
      </w:r>
      <w:r w:rsidR="00CE3115" w:rsidRPr="00E76769">
        <w:rPr>
          <w:sz w:val="20"/>
          <w:szCs w:val="20"/>
        </w:rPr>
        <w:t xml:space="preserve"> </w:t>
      </w:r>
      <w:r w:rsidRPr="00E76769">
        <w:rPr>
          <w:sz w:val="20"/>
          <w:szCs w:val="20"/>
        </w:rPr>
        <w:t>числе</w:t>
      </w:r>
      <w:r w:rsidR="00CE3115" w:rsidRPr="00E76769">
        <w:rPr>
          <w:sz w:val="20"/>
          <w:szCs w:val="20"/>
        </w:rPr>
        <w:t xml:space="preserve"> </w:t>
      </w:r>
      <w:r w:rsidRPr="00E76769">
        <w:rPr>
          <w:sz w:val="20"/>
          <w:szCs w:val="20"/>
        </w:rPr>
        <w:t>верхний</w:t>
      </w:r>
      <w:r w:rsidR="00CE3115" w:rsidRPr="00E76769">
        <w:rPr>
          <w:sz w:val="20"/>
          <w:szCs w:val="20"/>
        </w:rPr>
        <w:t xml:space="preserve"> </w:t>
      </w:r>
      <w:r w:rsidRPr="00E76769">
        <w:rPr>
          <w:sz w:val="20"/>
          <w:szCs w:val="20"/>
        </w:rPr>
        <w:t>предел</w:t>
      </w:r>
      <w:r w:rsidR="00CE3115" w:rsidRPr="00E76769">
        <w:rPr>
          <w:sz w:val="20"/>
          <w:szCs w:val="20"/>
        </w:rPr>
        <w:t xml:space="preserve"> </w:t>
      </w:r>
      <w:r w:rsidRPr="00E76769">
        <w:rPr>
          <w:sz w:val="20"/>
          <w:szCs w:val="20"/>
        </w:rPr>
        <w:t>долга</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муниципальным</w:t>
      </w:r>
      <w:r w:rsidR="00CE3115" w:rsidRPr="00E76769">
        <w:rPr>
          <w:sz w:val="20"/>
          <w:szCs w:val="20"/>
        </w:rPr>
        <w:t xml:space="preserve"> </w:t>
      </w:r>
      <w:r w:rsidRPr="00E76769">
        <w:rPr>
          <w:sz w:val="20"/>
          <w:szCs w:val="20"/>
        </w:rPr>
        <w:t>гарантиям</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EB103C" w:rsidRPr="00E76769" w:rsidRDefault="00EB103C" w:rsidP="007F4BA6">
      <w:pPr>
        <w:shd w:val="clear" w:color="auto" w:fill="FFFFFF"/>
        <w:ind w:firstLine="709"/>
        <w:jc w:val="both"/>
        <w:rPr>
          <w:sz w:val="20"/>
          <w:szCs w:val="20"/>
        </w:rPr>
      </w:pPr>
      <w:r w:rsidRPr="00E76769">
        <w:rPr>
          <w:sz w:val="20"/>
          <w:szCs w:val="20"/>
        </w:rPr>
        <w:t>предельный</w:t>
      </w:r>
      <w:r w:rsidR="00CE3115" w:rsidRPr="00E76769">
        <w:rPr>
          <w:sz w:val="20"/>
          <w:szCs w:val="20"/>
        </w:rPr>
        <w:t xml:space="preserve"> </w:t>
      </w:r>
      <w:r w:rsidRPr="00E76769">
        <w:rPr>
          <w:sz w:val="20"/>
          <w:szCs w:val="20"/>
        </w:rPr>
        <w:t>объём</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обслуживание</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долга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EB103C" w:rsidRPr="00E76769" w:rsidRDefault="00EB103C" w:rsidP="007F4BA6">
      <w:pPr>
        <w:shd w:val="clear" w:color="auto" w:fill="FFFFFF"/>
        <w:ind w:firstLine="709"/>
        <w:jc w:val="both"/>
        <w:rPr>
          <w:sz w:val="20"/>
          <w:szCs w:val="20"/>
        </w:rPr>
      </w:pPr>
      <w:r w:rsidRPr="00E76769">
        <w:rPr>
          <w:sz w:val="20"/>
          <w:szCs w:val="20"/>
        </w:rPr>
        <w:t>прогнозируемый</w:t>
      </w:r>
      <w:r w:rsidR="00CE3115" w:rsidRPr="00E76769">
        <w:rPr>
          <w:sz w:val="20"/>
          <w:szCs w:val="20"/>
        </w:rPr>
        <w:t xml:space="preserve"> </w:t>
      </w:r>
      <w:r w:rsidRPr="00E76769">
        <w:rPr>
          <w:sz w:val="20"/>
          <w:szCs w:val="20"/>
        </w:rPr>
        <w:t>дефицит</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r w:rsidR="00CE3115" w:rsidRPr="00E76769">
        <w:rPr>
          <w:sz w:val="20"/>
          <w:szCs w:val="20"/>
        </w:rPr>
        <w:t xml:space="preserve"> </w:t>
      </w:r>
    </w:p>
    <w:p w:rsidR="00EB103C" w:rsidRPr="00E76769" w:rsidRDefault="00CE3115" w:rsidP="007F4BA6">
      <w:pPr>
        <w:shd w:val="clear" w:color="auto" w:fill="FFFFFF"/>
        <w:ind w:firstLine="709"/>
        <w:jc w:val="both"/>
        <w:rPr>
          <w:sz w:val="20"/>
          <w:szCs w:val="20"/>
        </w:rPr>
      </w:pPr>
      <w:r w:rsidRPr="00E76769">
        <w:rPr>
          <w:sz w:val="20"/>
          <w:szCs w:val="20"/>
        </w:rPr>
        <w:t xml:space="preserve"> </w:t>
      </w:r>
      <w:r w:rsidR="00EB103C" w:rsidRPr="00E76769">
        <w:rPr>
          <w:sz w:val="20"/>
          <w:szCs w:val="20"/>
        </w:rPr>
        <w:t>3.Утвердить</w:t>
      </w:r>
      <w:r w:rsidRPr="00E76769">
        <w:rPr>
          <w:sz w:val="20"/>
          <w:szCs w:val="20"/>
        </w:rPr>
        <w:t xml:space="preserve"> </w:t>
      </w:r>
      <w:r w:rsidR="00EB103C" w:rsidRPr="00E76769">
        <w:rPr>
          <w:sz w:val="20"/>
          <w:szCs w:val="20"/>
        </w:rPr>
        <w:t>основные</w:t>
      </w:r>
      <w:r w:rsidRPr="00E76769">
        <w:rPr>
          <w:sz w:val="20"/>
          <w:szCs w:val="20"/>
        </w:rPr>
        <w:t xml:space="preserve"> </w:t>
      </w:r>
      <w:r w:rsidR="00EB103C" w:rsidRPr="00E76769">
        <w:rPr>
          <w:sz w:val="20"/>
          <w:szCs w:val="20"/>
        </w:rPr>
        <w:t>характеристики</w:t>
      </w:r>
      <w:r w:rsidRPr="00E76769">
        <w:rPr>
          <w:sz w:val="20"/>
          <w:szCs w:val="20"/>
        </w:rPr>
        <w:t xml:space="preserve"> </w:t>
      </w:r>
      <w:r w:rsidR="00EB103C" w:rsidRPr="00E76769">
        <w:rPr>
          <w:sz w:val="20"/>
          <w:szCs w:val="20"/>
        </w:rPr>
        <w:t>бюджета</w:t>
      </w:r>
      <w:r w:rsidRPr="00E76769">
        <w:rPr>
          <w:sz w:val="20"/>
          <w:szCs w:val="20"/>
        </w:rPr>
        <w:t xml:space="preserve"> </w:t>
      </w:r>
      <w:r w:rsidR="00EB103C" w:rsidRPr="00E76769">
        <w:rPr>
          <w:sz w:val="20"/>
          <w:szCs w:val="20"/>
        </w:rPr>
        <w:t>Мариинско-Посадского</w:t>
      </w:r>
      <w:r w:rsidRPr="00E76769">
        <w:rPr>
          <w:sz w:val="20"/>
          <w:szCs w:val="20"/>
        </w:rPr>
        <w:t xml:space="preserve"> </w:t>
      </w:r>
      <w:r w:rsidR="00EB103C" w:rsidRPr="00E76769">
        <w:rPr>
          <w:sz w:val="20"/>
          <w:szCs w:val="20"/>
        </w:rPr>
        <w:t>городского</w:t>
      </w:r>
      <w:r w:rsidRPr="00E76769">
        <w:rPr>
          <w:sz w:val="20"/>
          <w:szCs w:val="20"/>
        </w:rPr>
        <w:t xml:space="preserve"> </w:t>
      </w:r>
      <w:r w:rsidR="00EB103C" w:rsidRPr="00E76769">
        <w:rPr>
          <w:sz w:val="20"/>
          <w:szCs w:val="20"/>
        </w:rPr>
        <w:t>поселения</w:t>
      </w:r>
      <w:r w:rsidRPr="00E76769">
        <w:rPr>
          <w:sz w:val="20"/>
          <w:szCs w:val="20"/>
        </w:rPr>
        <w:t xml:space="preserve"> </w:t>
      </w:r>
      <w:r w:rsidR="00EB103C" w:rsidRPr="00E76769">
        <w:rPr>
          <w:sz w:val="20"/>
          <w:szCs w:val="20"/>
        </w:rPr>
        <w:t>Мариинско-Посадского</w:t>
      </w:r>
      <w:r w:rsidRPr="00E76769">
        <w:rPr>
          <w:sz w:val="20"/>
          <w:szCs w:val="20"/>
        </w:rPr>
        <w:t xml:space="preserve"> </w:t>
      </w:r>
      <w:r w:rsidR="00EB103C" w:rsidRPr="00E76769">
        <w:rPr>
          <w:sz w:val="20"/>
          <w:szCs w:val="20"/>
        </w:rPr>
        <w:t>района</w:t>
      </w:r>
      <w:r w:rsidRPr="00E76769">
        <w:rPr>
          <w:sz w:val="20"/>
          <w:szCs w:val="20"/>
        </w:rPr>
        <w:t xml:space="preserve"> </w:t>
      </w:r>
      <w:r w:rsidR="00EB103C" w:rsidRPr="00E76769">
        <w:rPr>
          <w:sz w:val="20"/>
          <w:szCs w:val="20"/>
        </w:rPr>
        <w:t>Чувашской</w:t>
      </w:r>
      <w:r w:rsidRPr="00E76769">
        <w:rPr>
          <w:sz w:val="20"/>
          <w:szCs w:val="20"/>
        </w:rPr>
        <w:t xml:space="preserve"> </w:t>
      </w:r>
      <w:r w:rsidR="00EB103C" w:rsidRPr="00E76769">
        <w:rPr>
          <w:sz w:val="20"/>
          <w:szCs w:val="20"/>
        </w:rPr>
        <w:t>Республики</w:t>
      </w:r>
      <w:r w:rsidRPr="00E76769">
        <w:rPr>
          <w:sz w:val="20"/>
          <w:szCs w:val="20"/>
        </w:rPr>
        <w:t xml:space="preserve"> </w:t>
      </w:r>
      <w:r w:rsidR="00EB103C" w:rsidRPr="00E76769">
        <w:rPr>
          <w:sz w:val="20"/>
          <w:szCs w:val="20"/>
        </w:rPr>
        <w:t>на</w:t>
      </w:r>
      <w:r w:rsidRPr="00E76769">
        <w:rPr>
          <w:sz w:val="20"/>
          <w:szCs w:val="20"/>
        </w:rPr>
        <w:t xml:space="preserve"> </w:t>
      </w:r>
      <w:r w:rsidR="00EB103C" w:rsidRPr="00E76769">
        <w:rPr>
          <w:sz w:val="20"/>
          <w:szCs w:val="20"/>
        </w:rPr>
        <w:t>2022</w:t>
      </w:r>
      <w:r w:rsidRPr="00E76769">
        <w:rPr>
          <w:sz w:val="20"/>
          <w:szCs w:val="20"/>
        </w:rPr>
        <w:t xml:space="preserve"> </w:t>
      </w:r>
      <w:r w:rsidR="00EB103C" w:rsidRPr="00E76769">
        <w:rPr>
          <w:sz w:val="20"/>
          <w:szCs w:val="20"/>
        </w:rPr>
        <w:t>год:</w:t>
      </w:r>
    </w:p>
    <w:p w:rsidR="00EB103C" w:rsidRPr="00E76769" w:rsidRDefault="00EB103C" w:rsidP="007F4BA6">
      <w:pPr>
        <w:ind w:firstLine="709"/>
        <w:jc w:val="both"/>
        <w:rPr>
          <w:sz w:val="20"/>
          <w:szCs w:val="20"/>
        </w:rPr>
      </w:pPr>
      <w:r w:rsidRPr="00E76769">
        <w:rPr>
          <w:sz w:val="20"/>
          <w:szCs w:val="20"/>
        </w:rPr>
        <w:t>прогнозируемый</w:t>
      </w:r>
      <w:r w:rsidR="00CE3115" w:rsidRPr="00E76769">
        <w:rPr>
          <w:sz w:val="20"/>
          <w:szCs w:val="20"/>
        </w:rPr>
        <w:t xml:space="preserve"> </w:t>
      </w:r>
      <w:r w:rsidRPr="00E76769">
        <w:rPr>
          <w:sz w:val="20"/>
          <w:szCs w:val="20"/>
        </w:rPr>
        <w:t>общий</w:t>
      </w:r>
      <w:r w:rsidR="00CE3115" w:rsidRPr="00E76769">
        <w:rPr>
          <w:sz w:val="20"/>
          <w:szCs w:val="20"/>
        </w:rPr>
        <w:t xml:space="preserve"> </w:t>
      </w:r>
      <w:r w:rsidRPr="00E76769">
        <w:rPr>
          <w:sz w:val="20"/>
          <w:szCs w:val="20"/>
        </w:rPr>
        <w:t>объем</w:t>
      </w:r>
      <w:r w:rsidR="00CE3115" w:rsidRPr="00E76769">
        <w:rPr>
          <w:sz w:val="20"/>
          <w:szCs w:val="20"/>
        </w:rPr>
        <w:t xml:space="preserve"> </w:t>
      </w:r>
      <w:r w:rsidRPr="00E76769">
        <w:rPr>
          <w:sz w:val="20"/>
          <w:szCs w:val="20"/>
        </w:rPr>
        <w:t>доходов</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36</w:t>
      </w:r>
      <w:r w:rsidR="00CE3115" w:rsidRPr="00E76769">
        <w:rPr>
          <w:sz w:val="20"/>
          <w:szCs w:val="20"/>
        </w:rPr>
        <w:t xml:space="preserve"> </w:t>
      </w:r>
      <w:r w:rsidRPr="00E76769">
        <w:rPr>
          <w:sz w:val="20"/>
          <w:szCs w:val="20"/>
        </w:rPr>
        <w:t>722,7</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том</w:t>
      </w:r>
      <w:r w:rsidR="00CE3115" w:rsidRPr="00E76769">
        <w:rPr>
          <w:sz w:val="20"/>
          <w:szCs w:val="20"/>
        </w:rPr>
        <w:t xml:space="preserve"> </w:t>
      </w:r>
      <w:r w:rsidRPr="00E76769">
        <w:rPr>
          <w:sz w:val="20"/>
          <w:szCs w:val="20"/>
        </w:rPr>
        <w:t>числе</w:t>
      </w:r>
      <w:r w:rsidR="00CE3115" w:rsidRPr="00E76769">
        <w:rPr>
          <w:sz w:val="20"/>
          <w:szCs w:val="20"/>
        </w:rPr>
        <w:t xml:space="preserve"> </w:t>
      </w:r>
      <w:r w:rsidRPr="00E76769">
        <w:rPr>
          <w:sz w:val="20"/>
          <w:szCs w:val="20"/>
        </w:rPr>
        <w:t>объем</w:t>
      </w:r>
      <w:r w:rsidR="00CE3115" w:rsidRPr="00E76769">
        <w:rPr>
          <w:sz w:val="20"/>
          <w:szCs w:val="20"/>
        </w:rPr>
        <w:t xml:space="preserve"> </w:t>
      </w:r>
      <w:r w:rsidRPr="00E76769">
        <w:rPr>
          <w:sz w:val="20"/>
          <w:szCs w:val="20"/>
        </w:rPr>
        <w:t>безвозмездных</w:t>
      </w:r>
      <w:r w:rsidR="00CE3115" w:rsidRPr="00E76769">
        <w:rPr>
          <w:sz w:val="20"/>
          <w:szCs w:val="20"/>
        </w:rPr>
        <w:t xml:space="preserve"> </w:t>
      </w:r>
      <w:r w:rsidRPr="00E76769">
        <w:rPr>
          <w:sz w:val="20"/>
          <w:szCs w:val="20"/>
        </w:rPr>
        <w:t>поступлений</w:t>
      </w:r>
      <w:r w:rsidR="00CE3115" w:rsidRPr="00E76769">
        <w:rPr>
          <w:sz w:val="20"/>
          <w:szCs w:val="20"/>
        </w:rPr>
        <w:t xml:space="preserve"> </w:t>
      </w:r>
      <w:r w:rsidRPr="00E76769">
        <w:rPr>
          <w:sz w:val="20"/>
          <w:szCs w:val="20"/>
        </w:rPr>
        <w:t>14</w:t>
      </w:r>
      <w:r w:rsidR="00CE3115" w:rsidRPr="00E76769">
        <w:rPr>
          <w:sz w:val="20"/>
          <w:szCs w:val="20"/>
        </w:rPr>
        <w:t xml:space="preserve"> </w:t>
      </w:r>
      <w:r w:rsidRPr="00E76769">
        <w:rPr>
          <w:sz w:val="20"/>
          <w:szCs w:val="20"/>
        </w:rPr>
        <w:t>868,9</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EB103C" w:rsidRPr="00E76769" w:rsidRDefault="00EB103C" w:rsidP="007F4BA6">
      <w:pPr>
        <w:shd w:val="clear" w:color="auto" w:fill="FFFFFF"/>
        <w:ind w:firstLine="709"/>
        <w:jc w:val="both"/>
        <w:rPr>
          <w:sz w:val="20"/>
          <w:szCs w:val="20"/>
        </w:rPr>
      </w:pPr>
      <w:r w:rsidRPr="00E76769">
        <w:rPr>
          <w:sz w:val="20"/>
          <w:szCs w:val="20"/>
        </w:rPr>
        <w:t>общий</w:t>
      </w:r>
      <w:r w:rsidR="00CE3115" w:rsidRPr="00E76769">
        <w:rPr>
          <w:sz w:val="20"/>
          <w:szCs w:val="20"/>
        </w:rPr>
        <w:t xml:space="preserve"> </w:t>
      </w:r>
      <w:r w:rsidRPr="00E76769">
        <w:rPr>
          <w:sz w:val="20"/>
          <w:szCs w:val="20"/>
        </w:rPr>
        <w:t>объем</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36</w:t>
      </w:r>
      <w:r w:rsidR="00CE3115" w:rsidRPr="00E76769">
        <w:rPr>
          <w:sz w:val="20"/>
          <w:szCs w:val="20"/>
        </w:rPr>
        <w:t xml:space="preserve"> </w:t>
      </w:r>
      <w:r w:rsidRPr="00E76769">
        <w:rPr>
          <w:sz w:val="20"/>
          <w:szCs w:val="20"/>
        </w:rPr>
        <w:t>722,7</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том</w:t>
      </w:r>
      <w:r w:rsidR="00CE3115" w:rsidRPr="00E76769">
        <w:rPr>
          <w:sz w:val="20"/>
          <w:szCs w:val="20"/>
        </w:rPr>
        <w:t xml:space="preserve"> </w:t>
      </w:r>
      <w:r w:rsidRPr="00E76769">
        <w:rPr>
          <w:sz w:val="20"/>
          <w:szCs w:val="20"/>
        </w:rPr>
        <w:t>числе</w:t>
      </w:r>
      <w:r w:rsidR="00CE3115" w:rsidRPr="00E76769">
        <w:rPr>
          <w:sz w:val="20"/>
          <w:szCs w:val="20"/>
        </w:rPr>
        <w:t xml:space="preserve"> </w:t>
      </w:r>
      <w:r w:rsidRPr="00E76769">
        <w:rPr>
          <w:sz w:val="20"/>
          <w:szCs w:val="20"/>
        </w:rPr>
        <w:t>условно</w:t>
      </w:r>
      <w:r w:rsidR="00CE3115" w:rsidRPr="00E76769">
        <w:rPr>
          <w:sz w:val="20"/>
          <w:szCs w:val="20"/>
        </w:rPr>
        <w:t xml:space="preserve"> </w:t>
      </w:r>
      <w:r w:rsidRPr="00E76769">
        <w:rPr>
          <w:sz w:val="20"/>
          <w:szCs w:val="20"/>
        </w:rPr>
        <w:t>утверждённые</w:t>
      </w:r>
      <w:r w:rsidR="00CE3115" w:rsidRPr="00E76769">
        <w:rPr>
          <w:sz w:val="20"/>
          <w:szCs w:val="20"/>
        </w:rPr>
        <w:t xml:space="preserve"> </w:t>
      </w:r>
      <w:r w:rsidRPr="00E76769">
        <w:rPr>
          <w:sz w:val="20"/>
          <w:szCs w:val="20"/>
        </w:rPr>
        <w:t>расходы</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1</w:t>
      </w:r>
      <w:r w:rsidR="00CE3115" w:rsidRPr="00E76769">
        <w:rPr>
          <w:sz w:val="20"/>
          <w:szCs w:val="20"/>
        </w:rPr>
        <w:t xml:space="preserve"> </w:t>
      </w:r>
      <w:r w:rsidRPr="00E76769">
        <w:rPr>
          <w:sz w:val="20"/>
          <w:szCs w:val="20"/>
        </w:rPr>
        <w:t>285,3</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EB103C" w:rsidRPr="00E76769" w:rsidRDefault="00EB103C" w:rsidP="007F4BA6">
      <w:pPr>
        <w:ind w:firstLine="709"/>
        <w:jc w:val="both"/>
        <w:rPr>
          <w:sz w:val="20"/>
          <w:szCs w:val="20"/>
        </w:rPr>
      </w:pPr>
      <w:r w:rsidRPr="00E76769">
        <w:rPr>
          <w:sz w:val="20"/>
          <w:szCs w:val="20"/>
        </w:rPr>
        <w:t>предельный</w:t>
      </w:r>
      <w:r w:rsidR="00CE3115" w:rsidRPr="00E76769">
        <w:rPr>
          <w:sz w:val="20"/>
          <w:szCs w:val="20"/>
        </w:rPr>
        <w:t xml:space="preserve"> </w:t>
      </w:r>
      <w:r w:rsidRPr="00E76769">
        <w:rPr>
          <w:sz w:val="20"/>
          <w:szCs w:val="20"/>
        </w:rPr>
        <w:t>объем</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долга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EB103C" w:rsidRPr="00E76769" w:rsidRDefault="00EB103C" w:rsidP="007F4BA6">
      <w:pPr>
        <w:shd w:val="clear" w:color="auto" w:fill="FFFFFF"/>
        <w:ind w:firstLine="709"/>
        <w:jc w:val="both"/>
        <w:rPr>
          <w:sz w:val="20"/>
          <w:szCs w:val="20"/>
        </w:rPr>
      </w:pPr>
      <w:r w:rsidRPr="00E76769">
        <w:rPr>
          <w:sz w:val="20"/>
          <w:szCs w:val="20"/>
        </w:rPr>
        <w:t>верхний</w:t>
      </w:r>
      <w:r w:rsidR="00CE3115" w:rsidRPr="00E76769">
        <w:rPr>
          <w:sz w:val="20"/>
          <w:szCs w:val="20"/>
        </w:rPr>
        <w:t xml:space="preserve"> </w:t>
      </w:r>
      <w:r w:rsidRPr="00E76769">
        <w:rPr>
          <w:sz w:val="20"/>
          <w:szCs w:val="20"/>
        </w:rPr>
        <w:t>предел</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внутреннего</w:t>
      </w:r>
      <w:r w:rsidR="00CE3115" w:rsidRPr="00E76769">
        <w:rPr>
          <w:sz w:val="20"/>
          <w:szCs w:val="20"/>
        </w:rPr>
        <w:t xml:space="preserve"> </w:t>
      </w:r>
      <w:r w:rsidRPr="00E76769">
        <w:rPr>
          <w:sz w:val="20"/>
          <w:szCs w:val="20"/>
        </w:rPr>
        <w:t>долга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1</w:t>
      </w:r>
      <w:r w:rsidR="00CE3115" w:rsidRPr="00E76769">
        <w:rPr>
          <w:sz w:val="20"/>
          <w:szCs w:val="20"/>
        </w:rPr>
        <w:t xml:space="preserve"> </w:t>
      </w:r>
      <w:r w:rsidRPr="00E76769">
        <w:rPr>
          <w:sz w:val="20"/>
          <w:szCs w:val="20"/>
        </w:rPr>
        <w:t>января</w:t>
      </w:r>
      <w:r w:rsidR="00CE3115" w:rsidRPr="00E76769">
        <w:rPr>
          <w:sz w:val="20"/>
          <w:szCs w:val="20"/>
        </w:rPr>
        <w:t xml:space="preserve"> </w:t>
      </w:r>
      <w:r w:rsidRPr="00E76769">
        <w:rPr>
          <w:sz w:val="20"/>
          <w:szCs w:val="20"/>
        </w:rPr>
        <w:t>2023</w:t>
      </w:r>
      <w:r w:rsidR="00CE3115" w:rsidRPr="00E76769">
        <w:rPr>
          <w:sz w:val="20"/>
          <w:szCs w:val="20"/>
        </w:rPr>
        <w:t xml:space="preserve"> </w:t>
      </w:r>
      <w:r w:rsidRPr="00E76769">
        <w:rPr>
          <w:sz w:val="20"/>
          <w:szCs w:val="20"/>
        </w:rPr>
        <w:t>года</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том</w:t>
      </w:r>
      <w:r w:rsidR="00CE3115" w:rsidRPr="00E76769">
        <w:rPr>
          <w:sz w:val="20"/>
          <w:szCs w:val="20"/>
        </w:rPr>
        <w:t xml:space="preserve"> </w:t>
      </w:r>
      <w:r w:rsidRPr="00E76769">
        <w:rPr>
          <w:sz w:val="20"/>
          <w:szCs w:val="20"/>
        </w:rPr>
        <w:t>числе</w:t>
      </w:r>
      <w:r w:rsidR="00CE3115" w:rsidRPr="00E76769">
        <w:rPr>
          <w:sz w:val="20"/>
          <w:szCs w:val="20"/>
        </w:rPr>
        <w:t xml:space="preserve"> </w:t>
      </w:r>
      <w:r w:rsidRPr="00E76769">
        <w:rPr>
          <w:sz w:val="20"/>
          <w:szCs w:val="20"/>
        </w:rPr>
        <w:t>верхний</w:t>
      </w:r>
      <w:r w:rsidR="00CE3115" w:rsidRPr="00E76769">
        <w:rPr>
          <w:sz w:val="20"/>
          <w:szCs w:val="20"/>
        </w:rPr>
        <w:t xml:space="preserve"> </w:t>
      </w:r>
      <w:r w:rsidRPr="00E76769">
        <w:rPr>
          <w:sz w:val="20"/>
          <w:szCs w:val="20"/>
        </w:rPr>
        <w:t>предел</w:t>
      </w:r>
      <w:r w:rsidR="00CE3115" w:rsidRPr="00E76769">
        <w:rPr>
          <w:sz w:val="20"/>
          <w:szCs w:val="20"/>
        </w:rPr>
        <w:t xml:space="preserve"> </w:t>
      </w:r>
      <w:r w:rsidRPr="00E76769">
        <w:rPr>
          <w:sz w:val="20"/>
          <w:szCs w:val="20"/>
        </w:rPr>
        <w:t>долга</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муниципальным</w:t>
      </w:r>
      <w:r w:rsidR="00CE3115" w:rsidRPr="00E76769">
        <w:rPr>
          <w:sz w:val="20"/>
          <w:szCs w:val="20"/>
        </w:rPr>
        <w:t xml:space="preserve"> </w:t>
      </w:r>
      <w:r w:rsidRPr="00E76769">
        <w:rPr>
          <w:sz w:val="20"/>
          <w:szCs w:val="20"/>
        </w:rPr>
        <w:t>гарантиям</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EB103C" w:rsidRPr="00E76769" w:rsidRDefault="00EB103C" w:rsidP="007F4BA6">
      <w:pPr>
        <w:shd w:val="clear" w:color="auto" w:fill="FFFFFF"/>
        <w:ind w:firstLine="709"/>
        <w:jc w:val="both"/>
        <w:rPr>
          <w:sz w:val="20"/>
          <w:szCs w:val="20"/>
        </w:rPr>
      </w:pPr>
      <w:r w:rsidRPr="00E76769">
        <w:rPr>
          <w:sz w:val="20"/>
          <w:szCs w:val="20"/>
        </w:rPr>
        <w:t>предельный</w:t>
      </w:r>
      <w:r w:rsidR="00CE3115" w:rsidRPr="00E76769">
        <w:rPr>
          <w:sz w:val="20"/>
          <w:szCs w:val="20"/>
        </w:rPr>
        <w:t xml:space="preserve"> </w:t>
      </w:r>
      <w:r w:rsidRPr="00E76769">
        <w:rPr>
          <w:sz w:val="20"/>
          <w:szCs w:val="20"/>
        </w:rPr>
        <w:t>объём</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обслуживание</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долга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8150DB" w:rsidRPr="00E76769" w:rsidRDefault="00EB103C" w:rsidP="007F4BA6">
      <w:pPr>
        <w:shd w:val="clear" w:color="auto" w:fill="FFFFFF"/>
        <w:ind w:firstLine="709"/>
        <w:jc w:val="both"/>
        <w:rPr>
          <w:sz w:val="20"/>
          <w:szCs w:val="20"/>
        </w:rPr>
      </w:pPr>
      <w:r w:rsidRPr="00E76769">
        <w:rPr>
          <w:sz w:val="20"/>
          <w:szCs w:val="20"/>
        </w:rPr>
        <w:lastRenderedPageBreak/>
        <w:t>прогнозируемый</w:t>
      </w:r>
      <w:r w:rsidR="00CE3115" w:rsidRPr="00E76769">
        <w:rPr>
          <w:sz w:val="20"/>
          <w:szCs w:val="20"/>
        </w:rPr>
        <w:t xml:space="preserve"> </w:t>
      </w:r>
      <w:r w:rsidRPr="00E76769">
        <w:rPr>
          <w:sz w:val="20"/>
          <w:szCs w:val="20"/>
        </w:rPr>
        <w:t>дефицит</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r w:rsidR="00CE3115" w:rsidRPr="00E76769">
        <w:rPr>
          <w:sz w:val="20"/>
          <w:szCs w:val="20"/>
        </w:rPr>
        <w:t xml:space="preserve"> </w:t>
      </w:r>
    </w:p>
    <w:p w:rsidR="00EB103C" w:rsidRPr="00E76769" w:rsidRDefault="00EB103C" w:rsidP="007F4BA6">
      <w:pPr>
        <w:ind w:firstLine="709"/>
        <w:jc w:val="both"/>
        <w:rPr>
          <w:b/>
          <w:bCs/>
          <w:sz w:val="20"/>
          <w:szCs w:val="20"/>
        </w:rPr>
      </w:pPr>
      <w:r w:rsidRPr="00E76769">
        <w:rPr>
          <w:b/>
          <w:sz w:val="20"/>
          <w:szCs w:val="20"/>
        </w:rPr>
        <w:t>Статья</w:t>
      </w:r>
      <w:r w:rsidR="00CE3115" w:rsidRPr="00E76769">
        <w:rPr>
          <w:b/>
          <w:sz w:val="20"/>
          <w:szCs w:val="20"/>
        </w:rPr>
        <w:t xml:space="preserve"> </w:t>
      </w:r>
      <w:r w:rsidRPr="00E76769">
        <w:rPr>
          <w:b/>
          <w:sz w:val="20"/>
          <w:szCs w:val="20"/>
        </w:rPr>
        <w:t>2.</w:t>
      </w:r>
      <w:r w:rsidR="00CE3115" w:rsidRPr="00E76769">
        <w:rPr>
          <w:sz w:val="20"/>
          <w:szCs w:val="20"/>
        </w:rPr>
        <w:t xml:space="preserve"> </w:t>
      </w:r>
      <w:r w:rsidRPr="00E76769">
        <w:rPr>
          <w:b/>
          <w:bCs/>
          <w:sz w:val="20"/>
          <w:szCs w:val="20"/>
        </w:rPr>
        <w:t>Нормативы</w:t>
      </w:r>
      <w:r w:rsidR="00CE3115" w:rsidRPr="00E76769">
        <w:rPr>
          <w:b/>
          <w:bCs/>
          <w:sz w:val="20"/>
          <w:szCs w:val="20"/>
        </w:rPr>
        <w:t xml:space="preserve"> </w:t>
      </w:r>
      <w:r w:rsidRPr="00E76769">
        <w:rPr>
          <w:b/>
          <w:bCs/>
          <w:sz w:val="20"/>
          <w:szCs w:val="20"/>
        </w:rPr>
        <w:t>распределения</w:t>
      </w:r>
      <w:r w:rsidR="00CE3115" w:rsidRPr="00E76769">
        <w:rPr>
          <w:b/>
          <w:bCs/>
          <w:sz w:val="20"/>
          <w:szCs w:val="20"/>
        </w:rPr>
        <w:t xml:space="preserve"> </w:t>
      </w:r>
      <w:r w:rsidRPr="00E76769">
        <w:rPr>
          <w:b/>
          <w:bCs/>
          <w:sz w:val="20"/>
          <w:szCs w:val="20"/>
        </w:rPr>
        <w:t>доходов</w:t>
      </w:r>
      <w:r w:rsidR="00CE3115" w:rsidRPr="00E76769">
        <w:rPr>
          <w:b/>
          <w:bCs/>
          <w:sz w:val="20"/>
          <w:szCs w:val="20"/>
        </w:rPr>
        <w:t xml:space="preserve"> </w:t>
      </w:r>
      <w:r w:rsidRPr="00E76769">
        <w:rPr>
          <w:b/>
          <w:bCs/>
          <w:sz w:val="20"/>
          <w:szCs w:val="20"/>
        </w:rPr>
        <w:t>в</w:t>
      </w:r>
      <w:r w:rsidR="00CE3115" w:rsidRPr="00E76769">
        <w:rPr>
          <w:b/>
          <w:bCs/>
          <w:sz w:val="20"/>
          <w:szCs w:val="20"/>
        </w:rPr>
        <w:t xml:space="preserve"> </w:t>
      </w:r>
      <w:r w:rsidRPr="00E76769">
        <w:rPr>
          <w:b/>
          <w:bCs/>
          <w:sz w:val="20"/>
          <w:szCs w:val="20"/>
        </w:rPr>
        <w:t>бюджет</w:t>
      </w:r>
      <w:r w:rsidR="00CE3115" w:rsidRPr="00E76769">
        <w:rPr>
          <w:b/>
          <w:bCs/>
          <w:sz w:val="20"/>
          <w:szCs w:val="20"/>
        </w:rPr>
        <w:t xml:space="preserve"> </w:t>
      </w:r>
      <w:r w:rsidRPr="00E76769">
        <w:rPr>
          <w:b/>
          <w:bCs/>
          <w:sz w:val="20"/>
          <w:szCs w:val="20"/>
        </w:rPr>
        <w:t>Мариинско-Посадского</w:t>
      </w:r>
      <w:r w:rsidR="00CE3115" w:rsidRPr="00E76769">
        <w:rPr>
          <w:b/>
          <w:bCs/>
          <w:sz w:val="20"/>
          <w:szCs w:val="20"/>
        </w:rPr>
        <w:t xml:space="preserve"> </w:t>
      </w:r>
      <w:r w:rsidRPr="00E76769">
        <w:rPr>
          <w:b/>
          <w:bCs/>
          <w:sz w:val="20"/>
          <w:szCs w:val="20"/>
        </w:rPr>
        <w:t>городского</w:t>
      </w:r>
      <w:r w:rsidR="00CE3115" w:rsidRPr="00E76769">
        <w:rPr>
          <w:b/>
          <w:bCs/>
          <w:sz w:val="20"/>
          <w:szCs w:val="20"/>
        </w:rPr>
        <w:t xml:space="preserve"> </w:t>
      </w:r>
      <w:r w:rsidRPr="00E76769">
        <w:rPr>
          <w:b/>
          <w:bCs/>
          <w:sz w:val="20"/>
          <w:szCs w:val="20"/>
        </w:rPr>
        <w:t>поселения</w:t>
      </w:r>
      <w:r w:rsidR="00CE3115" w:rsidRPr="00E76769">
        <w:rPr>
          <w:b/>
          <w:bCs/>
          <w:sz w:val="20"/>
          <w:szCs w:val="20"/>
        </w:rPr>
        <w:t xml:space="preserve"> </w:t>
      </w:r>
      <w:r w:rsidRPr="00E76769">
        <w:rPr>
          <w:b/>
          <w:bCs/>
          <w:sz w:val="20"/>
          <w:szCs w:val="20"/>
        </w:rPr>
        <w:t>Мариинско-Посадского</w:t>
      </w:r>
      <w:r w:rsidR="00CE3115" w:rsidRPr="00E76769">
        <w:rPr>
          <w:b/>
          <w:bCs/>
          <w:sz w:val="20"/>
          <w:szCs w:val="20"/>
        </w:rPr>
        <w:t xml:space="preserve"> </w:t>
      </w:r>
      <w:r w:rsidRPr="00E76769">
        <w:rPr>
          <w:b/>
          <w:bCs/>
          <w:sz w:val="20"/>
          <w:szCs w:val="20"/>
        </w:rPr>
        <w:t>района</w:t>
      </w:r>
      <w:r w:rsidR="00CE3115" w:rsidRPr="00E76769">
        <w:rPr>
          <w:b/>
          <w:bCs/>
          <w:sz w:val="20"/>
          <w:szCs w:val="20"/>
        </w:rPr>
        <w:t xml:space="preserve"> </w:t>
      </w:r>
      <w:r w:rsidRPr="00E76769">
        <w:rPr>
          <w:b/>
          <w:bCs/>
          <w:sz w:val="20"/>
          <w:szCs w:val="20"/>
        </w:rPr>
        <w:t>Чувашской</w:t>
      </w:r>
      <w:r w:rsidR="00CE3115" w:rsidRPr="00E76769">
        <w:rPr>
          <w:b/>
          <w:bCs/>
          <w:sz w:val="20"/>
          <w:szCs w:val="20"/>
        </w:rPr>
        <w:t xml:space="preserve"> </w:t>
      </w:r>
      <w:r w:rsidRPr="00E76769">
        <w:rPr>
          <w:b/>
          <w:bCs/>
          <w:sz w:val="20"/>
          <w:szCs w:val="20"/>
        </w:rPr>
        <w:t>Республики</w:t>
      </w:r>
      <w:r w:rsidR="00CE3115" w:rsidRPr="00E76769">
        <w:rPr>
          <w:b/>
          <w:bCs/>
          <w:sz w:val="20"/>
          <w:szCs w:val="20"/>
        </w:rPr>
        <w:t xml:space="preserve"> </w:t>
      </w:r>
      <w:r w:rsidRPr="00E76769">
        <w:rPr>
          <w:b/>
          <w:bCs/>
          <w:sz w:val="20"/>
          <w:szCs w:val="20"/>
        </w:rPr>
        <w:t>на</w:t>
      </w:r>
      <w:r w:rsidR="00CE3115" w:rsidRPr="00E76769">
        <w:rPr>
          <w:b/>
          <w:bCs/>
          <w:sz w:val="20"/>
          <w:szCs w:val="20"/>
        </w:rPr>
        <w:t xml:space="preserve"> </w:t>
      </w:r>
      <w:r w:rsidRPr="00E76769">
        <w:rPr>
          <w:b/>
          <w:bCs/>
          <w:sz w:val="20"/>
          <w:szCs w:val="20"/>
        </w:rPr>
        <w:t>2020</w:t>
      </w:r>
      <w:r w:rsidR="00CE3115" w:rsidRPr="00E76769">
        <w:rPr>
          <w:b/>
          <w:bCs/>
          <w:sz w:val="20"/>
          <w:szCs w:val="20"/>
        </w:rPr>
        <w:t xml:space="preserve"> </w:t>
      </w:r>
      <w:r w:rsidRPr="00E76769">
        <w:rPr>
          <w:b/>
          <w:bCs/>
          <w:sz w:val="20"/>
          <w:szCs w:val="20"/>
        </w:rPr>
        <w:t>год</w:t>
      </w:r>
      <w:r w:rsidR="00CE3115" w:rsidRPr="00E76769">
        <w:rPr>
          <w:b/>
          <w:bCs/>
          <w:sz w:val="20"/>
          <w:szCs w:val="20"/>
        </w:rPr>
        <w:t xml:space="preserve"> </w:t>
      </w:r>
      <w:r w:rsidRPr="00E76769">
        <w:rPr>
          <w:b/>
          <w:bCs/>
          <w:sz w:val="20"/>
          <w:szCs w:val="20"/>
        </w:rPr>
        <w:t>и</w:t>
      </w:r>
      <w:r w:rsidR="00CE3115" w:rsidRPr="00E76769">
        <w:rPr>
          <w:b/>
          <w:bCs/>
          <w:sz w:val="20"/>
          <w:szCs w:val="20"/>
        </w:rPr>
        <w:t xml:space="preserve"> </w:t>
      </w:r>
      <w:r w:rsidRPr="00E76769">
        <w:rPr>
          <w:b/>
          <w:bCs/>
          <w:sz w:val="20"/>
          <w:szCs w:val="20"/>
        </w:rPr>
        <w:t>на</w:t>
      </w:r>
      <w:r w:rsidR="00CE3115" w:rsidRPr="00E76769">
        <w:rPr>
          <w:b/>
          <w:bCs/>
          <w:sz w:val="20"/>
          <w:szCs w:val="20"/>
        </w:rPr>
        <w:t xml:space="preserve"> </w:t>
      </w:r>
      <w:r w:rsidRPr="00E76769">
        <w:rPr>
          <w:b/>
          <w:bCs/>
          <w:sz w:val="20"/>
          <w:szCs w:val="20"/>
        </w:rPr>
        <w:t>плановый</w:t>
      </w:r>
      <w:r w:rsidR="00CE3115" w:rsidRPr="00E76769">
        <w:rPr>
          <w:b/>
          <w:bCs/>
          <w:sz w:val="20"/>
          <w:szCs w:val="20"/>
        </w:rPr>
        <w:t xml:space="preserve"> </w:t>
      </w:r>
      <w:r w:rsidRPr="00E76769">
        <w:rPr>
          <w:b/>
          <w:bCs/>
          <w:sz w:val="20"/>
          <w:szCs w:val="20"/>
        </w:rPr>
        <w:t>период</w:t>
      </w:r>
      <w:r w:rsidR="00CE3115" w:rsidRPr="00E76769">
        <w:rPr>
          <w:b/>
          <w:bCs/>
          <w:sz w:val="20"/>
          <w:szCs w:val="20"/>
        </w:rPr>
        <w:t xml:space="preserve"> </w:t>
      </w:r>
      <w:r w:rsidRPr="00E76769">
        <w:rPr>
          <w:b/>
          <w:bCs/>
          <w:sz w:val="20"/>
          <w:szCs w:val="20"/>
        </w:rPr>
        <w:t>2021</w:t>
      </w:r>
      <w:r w:rsidR="00CE3115" w:rsidRPr="00E76769">
        <w:rPr>
          <w:b/>
          <w:bCs/>
          <w:sz w:val="20"/>
          <w:szCs w:val="20"/>
        </w:rPr>
        <w:t xml:space="preserve"> </w:t>
      </w:r>
      <w:r w:rsidRPr="00E76769">
        <w:rPr>
          <w:b/>
          <w:bCs/>
          <w:sz w:val="20"/>
          <w:szCs w:val="20"/>
        </w:rPr>
        <w:t>и</w:t>
      </w:r>
      <w:r w:rsidR="00CE3115" w:rsidRPr="00E76769">
        <w:rPr>
          <w:b/>
          <w:bCs/>
          <w:sz w:val="20"/>
          <w:szCs w:val="20"/>
        </w:rPr>
        <w:t xml:space="preserve"> </w:t>
      </w:r>
      <w:r w:rsidRPr="00E76769">
        <w:rPr>
          <w:b/>
          <w:bCs/>
          <w:sz w:val="20"/>
          <w:szCs w:val="20"/>
        </w:rPr>
        <w:t>2022</w:t>
      </w:r>
      <w:r w:rsidR="00CE3115" w:rsidRPr="00E76769">
        <w:rPr>
          <w:b/>
          <w:bCs/>
          <w:sz w:val="20"/>
          <w:szCs w:val="20"/>
        </w:rPr>
        <w:t xml:space="preserve"> </w:t>
      </w:r>
      <w:r w:rsidRPr="00E76769">
        <w:rPr>
          <w:b/>
          <w:bCs/>
          <w:sz w:val="20"/>
          <w:szCs w:val="20"/>
        </w:rPr>
        <w:t>годов</w:t>
      </w:r>
    </w:p>
    <w:p w:rsidR="008150DB" w:rsidRPr="00E76769" w:rsidRDefault="00EB103C" w:rsidP="007F4BA6">
      <w:pPr>
        <w:ind w:firstLine="709"/>
        <w:jc w:val="both"/>
        <w:rPr>
          <w:sz w:val="20"/>
          <w:szCs w:val="20"/>
        </w:rPr>
      </w:pPr>
      <w:r w:rsidRPr="00E76769">
        <w:rPr>
          <w:sz w:val="20"/>
          <w:szCs w:val="20"/>
        </w:rPr>
        <w:t>В</w:t>
      </w:r>
      <w:r w:rsidR="00CE3115" w:rsidRPr="00E76769">
        <w:rPr>
          <w:sz w:val="20"/>
          <w:szCs w:val="20"/>
        </w:rPr>
        <w:t xml:space="preserve"> </w:t>
      </w:r>
      <w:r w:rsidRPr="00E76769">
        <w:rPr>
          <w:sz w:val="20"/>
          <w:szCs w:val="20"/>
        </w:rPr>
        <w:t>соответствии</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пунктом</w:t>
      </w:r>
      <w:r w:rsidR="00CE3115" w:rsidRPr="00E76769">
        <w:rPr>
          <w:sz w:val="20"/>
          <w:szCs w:val="20"/>
        </w:rPr>
        <w:t xml:space="preserve"> </w:t>
      </w:r>
      <w:r w:rsidRPr="00E76769">
        <w:rPr>
          <w:sz w:val="20"/>
          <w:szCs w:val="20"/>
        </w:rPr>
        <w:t>2</w:t>
      </w:r>
      <w:r w:rsidR="00CE3115" w:rsidRPr="00E76769">
        <w:rPr>
          <w:sz w:val="20"/>
          <w:szCs w:val="20"/>
        </w:rPr>
        <w:t xml:space="preserve"> </w:t>
      </w:r>
      <w:r w:rsidRPr="00E76769">
        <w:rPr>
          <w:sz w:val="20"/>
          <w:szCs w:val="20"/>
        </w:rPr>
        <w:t>статьи</w:t>
      </w:r>
      <w:r w:rsidR="00CE3115" w:rsidRPr="00E76769">
        <w:rPr>
          <w:sz w:val="20"/>
          <w:szCs w:val="20"/>
        </w:rPr>
        <w:t xml:space="preserve"> </w:t>
      </w:r>
      <w:r w:rsidRPr="00E76769">
        <w:rPr>
          <w:sz w:val="20"/>
          <w:szCs w:val="20"/>
        </w:rPr>
        <w:t>184</w:t>
      </w:r>
      <w:r w:rsidRPr="00E76769">
        <w:rPr>
          <w:sz w:val="20"/>
          <w:szCs w:val="20"/>
          <w:vertAlign w:val="superscript"/>
        </w:rPr>
        <w:t>1</w:t>
      </w:r>
      <w:r w:rsidR="00CE3115" w:rsidRPr="00E76769">
        <w:rPr>
          <w:sz w:val="20"/>
          <w:szCs w:val="20"/>
        </w:rPr>
        <w:t xml:space="preserve"> </w:t>
      </w:r>
      <w:r w:rsidRPr="00E76769">
        <w:rPr>
          <w:sz w:val="20"/>
          <w:szCs w:val="20"/>
        </w:rPr>
        <w:t>Бюджетного</w:t>
      </w:r>
      <w:r w:rsidR="00CE3115" w:rsidRPr="00E76769">
        <w:rPr>
          <w:sz w:val="20"/>
          <w:szCs w:val="20"/>
        </w:rPr>
        <w:t xml:space="preserve"> </w:t>
      </w:r>
      <w:r w:rsidRPr="00E76769">
        <w:rPr>
          <w:sz w:val="20"/>
          <w:szCs w:val="20"/>
        </w:rPr>
        <w:t>кодекса</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r w:rsidR="00CE3115" w:rsidRPr="00E76769">
        <w:rPr>
          <w:sz w:val="20"/>
          <w:szCs w:val="20"/>
        </w:rPr>
        <w:t xml:space="preserve"> </w:t>
      </w:r>
      <w:r w:rsidRPr="00E76769">
        <w:rPr>
          <w:sz w:val="20"/>
          <w:szCs w:val="20"/>
        </w:rPr>
        <w:t>статьёй</w:t>
      </w:r>
      <w:r w:rsidR="00CE3115" w:rsidRPr="00E76769">
        <w:rPr>
          <w:sz w:val="20"/>
          <w:szCs w:val="20"/>
        </w:rPr>
        <w:t xml:space="preserve"> </w:t>
      </w:r>
      <w:r w:rsidRPr="00E76769">
        <w:rPr>
          <w:sz w:val="20"/>
          <w:szCs w:val="20"/>
        </w:rPr>
        <w:t>41</w:t>
      </w:r>
      <w:r w:rsidR="00CE3115" w:rsidRPr="00E76769">
        <w:rPr>
          <w:sz w:val="20"/>
          <w:szCs w:val="20"/>
        </w:rPr>
        <w:t xml:space="preserve"> </w:t>
      </w:r>
      <w:r w:rsidRPr="00E76769">
        <w:rPr>
          <w:sz w:val="20"/>
          <w:szCs w:val="20"/>
        </w:rPr>
        <w:t>Положения</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регулировании</w:t>
      </w:r>
      <w:r w:rsidR="00CE3115" w:rsidRPr="00E76769">
        <w:rPr>
          <w:sz w:val="20"/>
          <w:szCs w:val="20"/>
        </w:rPr>
        <w:t xml:space="preserve"> </w:t>
      </w:r>
      <w:r w:rsidRPr="00E76769">
        <w:rPr>
          <w:sz w:val="20"/>
          <w:szCs w:val="20"/>
        </w:rPr>
        <w:t>бюджетных</w:t>
      </w:r>
      <w:r w:rsidR="00CE3115" w:rsidRPr="00E76769">
        <w:rPr>
          <w:sz w:val="20"/>
          <w:szCs w:val="20"/>
        </w:rPr>
        <w:t xml:space="preserve"> </w:t>
      </w:r>
      <w:r w:rsidRPr="00E76769">
        <w:rPr>
          <w:sz w:val="20"/>
          <w:szCs w:val="20"/>
        </w:rPr>
        <w:t>правоотношений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Мариинско-Посадском</w:t>
      </w:r>
      <w:r w:rsidR="00CE3115" w:rsidRPr="00E76769">
        <w:rPr>
          <w:sz w:val="20"/>
          <w:szCs w:val="20"/>
        </w:rPr>
        <w:t xml:space="preserve"> </w:t>
      </w:r>
      <w:r w:rsidRPr="00E76769">
        <w:rPr>
          <w:sz w:val="20"/>
          <w:szCs w:val="20"/>
        </w:rPr>
        <w:t>городском</w:t>
      </w:r>
      <w:r w:rsidR="00CE3115" w:rsidRPr="00E76769">
        <w:rPr>
          <w:sz w:val="20"/>
          <w:szCs w:val="20"/>
        </w:rPr>
        <w:t xml:space="preserve"> </w:t>
      </w:r>
      <w:r w:rsidRPr="00E76769">
        <w:rPr>
          <w:sz w:val="20"/>
          <w:szCs w:val="20"/>
        </w:rPr>
        <w:t>поселении</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утвержденного</w:t>
      </w:r>
      <w:r w:rsidR="00CE3115" w:rsidRPr="00E76769">
        <w:rPr>
          <w:sz w:val="20"/>
          <w:szCs w:val="20"/>
        </w:rPr>
        <w:t xml:space="preserve"> </w:t>
      </w:r>
      <w:r w:rsidRPr="00E76769">
        <w:rPr>
          <w:sz w:val="20"/>
          <w:szCs w:val="20"/>
        </w:rPr>
        <w:t>решением</w:t>
      </w:r>
      <w:r w:rsidR="00CE3115" w:rsidRPr="00E76769">
        <w:rPr>
          <w:sz w:val="20"/>
          <w:szCs w:val="20"/>
        </w:rPr>
        <w:t xml:space="preserve"> </w:t>
      </w:r>
      <w:r w:rsidRPr="00E76769">
        <w:rPr>
          <w:sz w:val="20"/>
          <w:szCs w:val="20"/>
        </w:rPr>
        <w:t>Собрания</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12.12.2013</w:t>
      </w:r>
      <w:r w:rsidR="00CE3115" w:rsidRPr="00E76769">
        <w:rPr>
          <w:sz w:val="20"/>
          <w:szCs w:val="20"/>
        </w:rPr>
        <w:t xml:space="preserve"> </w:t>
      </w:r>
      <w:r w:rsidRPr="00E76769">
        <w:rPr>
          <w:sz w:val="20"/>
          <w:szCs w:val="20"/>
        </w:rPr>
        <w:t>г.</w:t>
      </w:r>
      <w:r w:rsidR="00CE3115" w:rsidRPr="00E76769">
        <w:rPr>
          <w:sz w:val="20"/>
          <w:szCs w:val="20"/>
        </w:rPr>
        <w:t xml:space="preserve"> </w:t>
      </w:r>
      <w:r w:rsidRPr="00E76769">
        <w:rPr>
          <w:sz w:val="20"/>
          <w:szCs w:val="20"/>
        </w:rPr>
        <w:t>№57/02</w:t>
      </w:r>
      <w:r w:rsidR="00CE3115" w:rsidRPr="00E76769">
        <w:rPr>
          <w:sz w:val="20"/>
          <w:szCs w:val="20"/>
        </w:rPr>
        <w:t xml:space="preserve"> </w:t>
      </w:r>
      <w:r w:rsidRPr="00E76769">
        <w:rPr>
          <w:sz w:val="20"/>
          <w:szCs w:val="20"/>
        </w:rPr>
        <w:t>утвердить</w:t>
      </w:r>
      <w:r w:rsidR="00CE3115" w:rsidRPr="00E76769">
        <w:rPr>
          <w:sz w:val="20"/>
          <w:szCs w:val="20"/>
        </w:rPr>
        <w:t xml:space="preserve"> </w:t>
      </w:r>
      <w:r w:rsidRPr="00E76769">
        <w:rPr>
          <w:sz w:val="20"/>
          <w:szCs w:val="20"/>
        </w:rPr>
        <w:t>нормативы</w:t>
      </w:r>
      <w:r w:rsidR="00CE3115" w:rsidRPr="00E76769">
        <w:rPr>
          <w:sz w:val="20"/>
          <w:szCs w:val="20"/>
        </w:rPr>
        <w:t xml:space="preserve"> </w:t>
      </w:r>
      <w:r w:rsidRPr="00E76769">
        <w:rPr>
          <w:sz w:val="20"/>
          <w:szCs w:val="20"/>
        </w:rPr>
        <w:t>распределения</w:t>
      </w:r>
      <w:r w:rsidR="00CE3115" w:rsidRPr="00E76769">
        <w:rPr>
          <w:sz w:val="20"/>
          <w:szCs w:val="20"/>
        </w:rPr>
        <w:t xml:space="preserve"> </w:t>
      </w:r>
      <w:r w:rsidRPr="00E76769">
        <w:rPr>
          <w:sz w:val="20"/>
          <w:szCs w:val="20"/>
        </w:rPr>
        <w:t>доходов</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бюджет</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годов</w:t>
      </w:r>
      <w:r w:rsidR="00CE3115" w:rsidRPr="00E76769">
        <w:rPr>
          <w:sz w:val="20"/>
          <w:szCs w:val="20"/>
        </w:rPr>
        <w:t xml:space="preserve"> </w:t>
      </w:r>
      <w:r w:rsidRPr="00E76769">
        <w:rPr>
          <w:sz w:val="20"/>
          <w:szCs w:val="20"/>
        </w:rPr>
        <w:t>согласно</w:t>
      </w:r>
      <w:r w:rsidR="00CE3115" w:rsidRPr="00E76769">
        <w:rPr>
          <w:sz w:val="20"/>
          <w:szCs w:val="20"/>
        </w:rPr>
        <w:t xml:space="preserve"> </w:t>
      </w:r>
      <w:r w:rsidRPr="00E76769">
        <w:rPr>
          <w:sz w:val="20"/>
          <w:szCs w:val="20"/>
        </w:rPr>
        <w:t>приложению</w:t>
      </w:r>
      <w:r w:rsidR="00CE3115" w:rsidRPr="00E76769">
        <w:rPr>
          <w:sz w:val="20"/>
          <w:szCs w:val="20"/>
        </w:rPr>
        <w:t xml:space="preserve"> </w:t>
      </w:r>
      <w:r w:rsidRPr="00E76769">
        <w:rPr>
          <w:sz w:val="20"/>
          <w:szCs w:val="20"/>
        </w:rPr>
        <w:t>1</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настоящему</w:t>
      </w:r>
      <w:r w:rsidR="00CE3115" w:rsidRPr="00E76769">
        <w:rPr>
          <w:sz w:val="20"/>
          <w:szCs w:val="20"/>
        </w:rPr>
        <w:t xml:space="preserve"> </w:t>
      </w:r>
      <w:r w:rsidRPr="00E76769">
        <w:rPr>
          <w:sz w:val="20"/>
          <w:szCs w:val="20"/>
        </w:rPr>
        <w:t>Решению.</w:t>
      </w:r>
    </w:p>
    <w:p w:rsidR="00EB103C" w:rsidRPr="00E76769" w:rsidRDefault="00EB103C" w:rsidP="007F4BA6">
      <w:pPr>
        <w:shd w:val="clear" w:color="auto" w:fill="FFFFFF"/>
        <w:ind w:firstLine="709"/>
        <w:jc w:val="both"/>
        <w:rPr>
          <w:b/>
          <w:bCs/>
          <w:spacing w:val="-4"/>
          <w:sz w:val="20"/>
          <w:szCs w:val="20"/>
        </w:rPr>
      </w:pPr>
      <w:r w:rsidRPr="00E76769">
        <w:rPr>
          <w:b/>
          <w:spacing w:val="-4"/>
          <w:sz w:val="20"/>
          <w:szCs w:val="20"/>
        </w:rPr>
        <w:t>Статья</w:t>
      </w:r>
      <w:r w:rsidR="00CE3115" w:rsidRPr="00E76769">
        <w:rPr>
          <w:b/>
          <w:spacing w:val="-4"/>
          <w:sz w:val="20"/>
          <w:szCs w:val="20"/>
        </w:rPr>
        <w:t xml:space="preserve"> </w:t>
      </w:r>
      <w:r w:rsidRPr="00E76769">
        <w:rPr>
          <w:b/>
          <w:spacing w:val="-4"/>
          <w:sz w:val="20"/>
          <w:szCs w:val="20"/>
        </w:rPr>
        <w:t>3.</w:t>
      </w:r>
      <w:r w:rsidR="00CE3115" w:rsidRPr="00E76769">
        <w:rPr>
          <w:spacing w:val="-4"/>
          <w:sz w:val="20"/>
          <w:szCs w:val="20"/>
        </w:rPr>
        <w:t xml:space="preserve"> </w:t>
      </w:r>
      <w:r w:rsidRPr="00E76769">
        <w:rPr>
          <w:b/>
          <w:bCs/>
          <w:spacing w:val="-4"/>
          <w:sz w:val="20"/>
          <w:szCs w:val="20"/>
        </w:rPr>
        <w:t>Главные</w:t>
      </w:r>
      <w:r w:rsidR="00CE3115" w:rsidRPr="00E76769">
        <w:rPr>
          <w:b/>
          <w:bCs/>
          <w:spacing w:val="-4"/>
          <w:sz w:val="20"/>
          <w:szCs w:val="20"/>
        </w:rPr>
        <w:t xml:space="preserve"> </w:t>
      </w:r>
      <w:r w:rsidRPr="00E76769">
        <w:rPr>
          <w:b/>
          <w:bCs/>
          <w:spacing w:val="-4"/>
          <w:sz w:val="20"/>
          <w:szCs w:val="20"/>
        </w:rPr>
        <w:t>администраторы</w:t>
      </w:r>
      <w:r w:rsidR="00CE3115" w:rsidRPr="00E76769">
        <w:rPr>
          <w:b/>
          <w:bCs/>
          <w:spacing w:val="-4"/>
          <w:sz w:val="20"/>
          <w:szCs w:val="20"/>
        </w:rPr>
        <w:t xml:space="preserve"> </w:t>
      </w:r>
      <w:r w:rsidRPr="00E76769">
        <w:rPr>
          <w:b/>
          <w:bCs/>
          <w:spacing w:val="-4"/>
          <w:sz w:val="20"/>
          <w:szCs w:val="20"/>
        </w:rPr>
        <w:t>доходов</w:t>
      </w:r>
      <w:r w:rsidR="00CE3115" w:rsidRPr="00E76769">
        <w:rPr>
          <w:b/>
          <w:bCs/>
          <w:spacing w:val="-4"/>
          <w:sz w:val="20"/>
          <w:szCs w:val="20"/>
        </w:rPr>
        <w:t xml:space="preserve"> </w:t>
      </w:r>
      <w:r w:rsidRPr="00E76769">
        <w:rPr>
          <w:b/>
          <w:bCs/>
          <w:spacing w:val="-4"/>
          <w:sz w:val="20"/>
          <w:szCs w:val="20"/>
        </w:rPr>
        <w:t>бюджета</w:t>
      </w:r>
      <w:r w:rsidR="00CE3115" w:rsidRPr="00E76769">
        <w:rPr>
          <w:b/>
          <w:bCs/>
          <w:spacing w:val="-4"/>
          <w:sz w:val="20"/>
          <w:szCs w:val="20"/>
        </w:rPr>
        <w:t xml:space="preserve"> </w:t>
      </w:r>
      <w:r w:rsidRPr="00E76769">
        <w:rPr>
          <w:b/>
          <w:bCs/>
          <w:spacing w:val="-4"/>
          <w:sz w:val="20"/>
          <w:szCs w:val="20"/>
        </w:rPr>
        <w:t>Мариинско-Посадского</w:t>
      </w:r>
      <w:r w:rsidR="00CE3115" w:rsidRPr="00E76769">
        <w:rPr>
          <w:b/>
          <w:bCs/>
          <w:spacing w:val="-4"/>
          <w:sz w:val="20"/>
          <w:szCs w:val="20"/>
        </w:rPr>
        <w:t xml:space="preserve"> </w:t>
      </w:r>
      <w:r w:rsidRPr="00E76769">
        <w:rPr>
          <w:b/>
          <w:bCs/>
          <w:spacing w:val="-4"/>
          <w:sz w:val="20"/>
          <w:szCs w:val="20"/>
        </w:rPr>
        <w:t>городского</w:t>
      </w:r>
      <w:r w:rsidR="00CE3115" w:rsidRPr="00E76769">
        <w:rPr>
          <w:b/>
          <w:bCs/>
          <w:spacing w:val="-4"/>
          <w:sz w:val="20"/>
          <w:szCs w:val="20"/>
        </w:rPr>
        <w:t xml:space="preserve"> </w:t>
      </w:r>
      <w:r w:rsidRPr="00E76769">
        <w:rPr>
          <w:b/>
          <w:bCs/>
          <w:spacing w:val="-4"/>
          <w:sz w:val="20"/>
          <w:szCs w:val="20"/>
        </w:rPr>
        <w:t>поселения</w:t>
      </w:r>
      <w:r w:rsidR="00CE3115" w:rsidRPr="00E76769">
        <w:rPr>
          <w:b/>
          <w:bCs/>
          <w:spacing w:val="-4"/>
          <w:sz w:val="20"/>
          <w:szCs w:val="20"/>
        </w:rPr>
        <w:t xml:space="preserve"> </w:t>
      </w:r>
      <w:r w:rsidRPr="00E76769">
        <w:rPr>
          <w:b/>
          <w:bCs/>
          <w:spacing w:val="-4"/>
          <w:sz w:val="20"/>
          <w:szCs w:val="20"/>
        </w:rPr>
        <w:t>Мариинско-Посадского</w:t>
      </w:r>
      <w:r w:rsidR="00CE3115" w:rsidRPr="00E76769">
        <w:rPr>
          <w:b/>
          <w:bCs/>
          <w:spacing w:val="-4"/>
          <w:sz w:val="20"/>
          <w:szCs w:val="20"/>
        </w:rPr>
        <w:t xml:space="preserve"> </w:t>
      </w:r>
      <w:r w:rsidRPr="00E76769">
        <w:rPr>
          <w:b/>
          <w:bCs/>
          <w:spacing w:val="-4"/>
          <w:sz w:val="20"/>
          <w:szCs w:val="20"/>
        </w:rPr>
        <w:t>района</w:t>
      </w:r>
      <w:r w:rsidR="00CE3115" w:rsidRPr="00E76769">
        <w:rPr>
          <w:b/>
          <w:bCs/>
          <w:spacing w:val="-4"/>
          <w:sz w:val="20"/>
          <w:szCs w:val="20"/>
        </w:rPr>
        <w:t xml:space="preserve"> </w:t>
      </w:r>
      <w:r w:rsidRPr="00E76769">
        <w:rPr>
          <w:b/>
          <w:bCs/>
          <w:spacing w:val="-4"/>
          <w:sz w:val="20"/>
          <w:szCs w:val="20"/>
        </w:rPr>
        <w:t>Чувашской</w:t>
      </w:r>
      <w:r w:rsidR="00CE3115" w:rsidRPr="00E76769">
        <w:rPr>
          <w:b/>
          <w:bCs/>
          <w:spacing w:val="-4"/>
          <w:sz w:val="20"/>
          <w:szCs w:val="20"/>
        </w:rPr>
        <w:t xml:space="preserve"> </w:t>
      </w:r>
      <w:r w:rsidRPr="00E76769">
        <w:rPr>
          <w:b/>
          <w:bCs/>
          <w:spacing w:val="-4"/>
          <w:sz w:val="20"/>
          <w:szCs w:val="20"/>
        </w:rPr>
        <w:t>Республики</w:t>
      </w:r>
      <w:r w:rsidR="00CE3115" w:rsidRPr="00E76769">
        <w:rPr>
          <w:b/>
          <w:bCs/>
          <w:spacing w:val="-4"/>
          <w:sz w:val="20"/>
          <w:szCs w:val="20"/>
        </w:rPr>
        <w:t xml:space="preserve"> </w:t>
      </w:r>
      <w:r w:rsidRPr="00E76769">
        <w:rPr>
          <w:b/>
          <w:bCs/>
          <w:spacing w:val="-4"/>
          <w:sz w:val="20"/>
          <w:szCs w:val="20"/>
        </w:rPr>
        <w:t>и</w:t>
      </w:r>
      <w:r w:rsidR="00CE3115" w:rsidRPr="00E76769">
        <w:rPr>
          <w:b/>
          <w:bCs/>
          <w:spacing w:val="-4"/>
          <w:sz w:val="20"/>
          <w:szCs w:val="20"/>
        </w:rPr>
        <w:t xml:space="preserve"> </w:t>
      </w:r>
      <w:r w:rsidRPr="00E76769">
        <w:rPr>
          <w:b/>
          <w:bCs/>
          <w:spacing w:val="-4"/>
          <w:sz w:val="20"/>
          <w:szCs w:val="20"/>
        </w:rPr>
        <w:t>главные</w:t>
      </w:r>
      <w:r w:rsidR="00CE3115" w:rsidRPr="00E76769">
        <w:rPr>
          <w:b/>
          <w:bCs/>
          <w:spacing w:val="-4"/>
          <w:sz w:val="20"/>
          <w:szCs w:val="20"/>
        </w:rPr>
        <w:t xml:space="preserve"> </w:t>
      </w:r>
      <w:r w:rsidRPr="00E76769">
        <w:rPr>
          <w:b/>
          <w:bCs/>
          <w:spacing w:val="-4"/>
          <w:sz w:val="20"/>
          <w:szCs w:val="20"/>
        </w:rPr>
        <w:t>администраторы</w:t>
      </w:r>
      <w:r w:rsidR="00CE3115" w:rsidRPr="00E76769">
        <w:rPr>
          <w:b/>
          <w:bCs/>
          <w:spacing w:val="-4"/>
          <w:sz w:val="20"/>
          <w:szCs w:val="20"/>
        </w:rPr>
        <w:t xml:space="preserve"> </w:t>
      </w:r>
      <w:r w:rsidRPr="00E76769">
        <w:rPr>
          <w:b/>
          <w:bCs/>
          <w:spacing w:val="-4"/>
          <w:sz w:val="20"/>
          <w:szCs w:val="20"/>
        </w:rPr>
        <w:t>источников</w:t>
      </w:r>
      <w:r w:rsidR="00CE3115" w:rsidRPr="00E76769">
        <w:rPr>
          <w:b/>
          <w:bCs/>
          <w:spacing w:val="-4"/>
          <w:sz w:val="20"/>
          <w:szCs w:val="20"/>
        </w:rPr>
        <w:t xml:space="preserve"> </w:t>
      </w:r>
      <w:r w:rsidRPr="00E76769">
        <w:rPr>
          <w:b/>
          <w:bCs/>
          <w:spacing w:val="-4"/>
          <w:sz w:val="20"/>
          <w:szCs w:val="20"/>
        </w:rPr>
        <w:t>финансирования</w:t>
      </w:r>
      <w:r w:rsidR="00CE3115" w:rsidRPr="00E76769">
        <w:rPr>
          <w:b/>
          <w:bCs/>
          <w:spacing w:val="-4"/>
          <w:sz w:val="20"/>
          <w:szCs w:val="20"/>
        </w:rPr>
        <w:t xml:space="preserve"> </w:t>
      </w:r>
      <w:r w:rsidRPr="00E76769">
        <w:rPr>
          <w:b/>
          <w:bCs/>
          <w:spacing w:val="-4"/>
          <w:sz w:val="20"/>
          <w:szCs w:val="20"/>
        </w:rPr>
        <w:t>дефицита</w:t>
      </w:r>
      <w:r w:rsidR="00CE3115" w:rsidRPr="00E76769">
        <w:rPr>
          <w:b/>
          <w:bCs/>
          <w:spacing w:val="-4"/>
          <w:sz w:val="20"/>
          <w:szCs w:val="20"/>
        </w:rPr>
        <w:t xml:space="preserve"> </w:t>
      </w:r>
      <w:r w:rsidRPr="00E76769">
        <w:rPr>
          <w:b/>
          <w:bCs/>
          <w:spacing w:val="-4"/>
          <w:sz w:val="20"/>
          <w:szCs w:val="20"/>
        </w:rPr>
        <w:t>бюджета</w:t>
      </w:r>
      <w:r w:rsidR="00CE3115" w:rsidRPr="00E76769">
        <w:rPr>
          <w:b/>
          <w:bCs/>
          <w:spacing w:val="-4"/>
          <w:sz w:val="20"/>
          <w:szCs w:val="20"/>
        </w:rPr>
        <w:t xml:space="preserve"> </w:t>
      </w:r>
      <w:r w:rsidRPr="00E76769">
        <w:rPr>
          <w:b/>
          <w:bCs/>
          <w:spacing w:val="-4"/>
          <w:sz w:val="20"/>
          <w:szCs w:val="20"/>
        </w:rPr>
        <w:t>Мариинско-Посадского</w:t>
      </w:r>
      <w:r w:rsidR="00CE3115" w:rsidRPr="00E76769">
        <w:rPr>
          <w:b/>
          <w:bCs/>
          <w:spacing w:val="-4"/>
          <w:sz w:val="20"/>
          <w:szCs w:val="20"/>
        </w:rPr>
        <w:t xml:space="preserve"> </w:t>
      </w:r>
      <w:r w:rsidRPr="00E76769">
        <w:rPr>
          <w:b/>
          <w:bCs/>
          <w:spacing w:val="-4"/>
          <w:sz w:val="20"/>
          <w:szCs w:val="20"/>
        </w:rPr>
        <w:t>городского</w:t>
      </w:r>
      <w:r w:rsidR="00CE3115" w:rsidRPr="00E76769">
        <w:rPr>
          <w:b/>
          <w:bCs/>
          <w:spacing w:val="-4"/>
          <w:sz w:val="20"/>
          <w:szCs w:val="20"/>
        </w:rPr>
        <w:t xml:space="preserve"> </w:t>
      </w:r>
      <w:r w:rsidRPr="00E76769">
        <w:rPr>
          <w:b/>
          <w:bCs/>
          <w:spacing w:val="-4"/>
          <w:sz w:val="20"/>
          <w:szCs w:val="20"/>
        </w:rPr>
        <w:t>поселения</w:t>
      </w:r>
      <w:r w:rsidR="00CE3115" w:rsidRPr="00E76769">
        <w:rPr>
          <w:b/>
          <w:bCs/>
          <w:spacing w:val="-4"/>
          <w:sz w:val="20"/>
          <w:szCs w:val="20"/>
        </w:rPr>
        <w:t xml:space="preserve"> </w:t>
      </w:r>
      <w:r w:rsidRPr="00E76769">
        <w:rPr>
          <w:b/>
          <w:bCs/>
          <w:spacing w:val="-4"/>
          <w:sz w:val="20"/>
          <w:szCs w:val="20"/>
        </w:rPr>
        <w:t>Мариинско-Посадского</w:t>
      </w:r>
      <w:r w:rsidR="00CE3115" w:rsidRPr="00E76769">
        <w:rPr>
          <w:b/>
          <w:bCs/>
          <w:spacing w:val="-4"/>
          <w:sz w:val="20"/>
          <w:szCs w:val="20"/>
        </w:rPr>
        <w:t xml:space="preserve"> </w:t>
      </w:r>
      <w:r w:rsidRPr="00E76769">
        <w:rPr>
          <w:b/>
          <w:bCs/>
          <w:spacing w:val="-4"/>
          <w:sz w:val="20"/>
          <w:szCs w:val="20"/>
        </w:rPr>
        <w:t>района</w:t>
      </w:r>
      <w:r w:rsidR="00CE3115" w:rsidRPr="00E76769">
        <w:rPr>
          <w:b/>
          <w:bCs/>
          <w:spacing w:val="-4"/>
          <w:sz w:val="20"/>
          <w:szCs w:val="20"/>
        </w:rPr>
        <w:t xml:space="preserve"> </w:t>
      </w:r>
      <w:r w:rsidRPr="00E76769">
        <w:rPr>
          <w:b/>
          <w:bCs/>
          <w:spacing w:val="-4"/>
          <w:sz w:val="20"/>
          <w:szCs w:val="20"/>
        </w:rPr>
        <w:t>Чувашской</w:t>
      </w:r>
      <w:r w:rsidR="00CE3115" w:rsidRPr="00E76769">
        <w:rPr>
          <w:b/>
          <w:bCs/>
          <w:spacing w:val="-4"/>
          <w:sz w:val="20"/>
          <w:szCs w:val="20"/>
        </w:rPr>
        <w:t xml:space="preserve"> </w:t>
      </w:r>
      <w:r w:rsidRPr="00E76769">
        <w:rPr>
          <w:b/>
          <w:bCs/>
          <w:spacing w:val="-4"/>
          <w:sz w:val="20"/>
          <w:szCs w:val="20"/>
        </w:rPr>
        <w:t>Республики</w:t>
      </w:r>
    </w:p>
    <w:p w:rsidR="00EB103C" w:rsidRPr="00E76769" w:rsidRDefault="00EB103C" w:rsidP="007F4BA6">
      <w:pPr>
        <w:shd w:val="clear" w:color="auto" w:fill="FFFFFF"/>
        <w:tabs>
          <w:tab w:val="left" w:pos="1080"/>
        </w:tabs>
        <w:ind w:firstLine="709"/>
        <w:jc w:val="both"/>
        <w:rPr>
          <w:sz w:val="20"/>
          <w:szCs w:val="20"/>
        </w:rPr>
      </w:pPr>
      <w:r w:rsidRPr="00E76769">
        <w:rPr>
          <w:sz w:val="20"/>
          <w:szCs w:val="20"/>
        </w:rPr>
        <w:t>1.</w:t>
      </w:r>
      <w:r w:rsidR="00CE3115" w:rsidRPr="00E76769">
        <w:rPr>
          <w:sz w:val="20"/>
          <w:szCs w:val="20"/>
        </w:rPr>
        <w:t xml:space="preserve"> </w:t>
      </w:r>
      <w:r w:rsidRPr="00E76769">
        <w:rPr>
          <w:sz w:val="20"/>
          <w:szCs w:val="20"/>
        </w:rPr>
        <w:t>Утвердить</w:t>
      </w:r>
      <w:r w:rsidR="00CE3115" w:rsidRPr="00E76769">
        <w:rPr>
          <w:sz w:val="20"/>
          <w:szCs w:val="20"/>
        </w:rPr>
        <w:t xml:space="preserve"> </w:t>
      </w:r>
      <w:r w:rsidRPr="00E76769">
        <w:rPr>
          <w:sz w:val="20"/>
          <w:szCs w:val="20"/>
        </w:rPr>
        <w:t>перечень</w:t>
      </w:r>
      <w:r w:rsidR="00CE3115" w:rsidRPr="00E76769">
        <w:rPr>
          <w:sz w:val="20"/>
          <w:szCs w:val="20"/>
        </w:rPr>
        <w:t xml:space="preserve"> </w:t>
      </w:r>
      <w:r w:rsidRPr="00E76769">
        <w:rPr>
          <w:sz w:val="20"/>
          <w:szCs w:val="20"/>
        </w:rPr>
        <w:t>главных</w:t>
      </w:r>
      <w:r w:rsidR="00CE3115" w:rsidRPr="00E76769">
        <w:rPr>
          <w:sz w:val="20"/>
          <w:szCs w:val="20"/>
        </w:rPr>
        <w:t xml:space="preserve"> </w:t>
      </w:r>
      <w:r w:rsidRPr="00E76769">
        <w:rPr>
          <w:sz w:val="20"/>
          <w:szCs w:val="20"/>
        </w:rPr>
        <w:t>администраторов</w:t>
      </w:r>
      <w:r w:rsidR="00CE3115" w:rsidRPr="00E76769">
        <w:rPr>
          <w:sz w:val="20"/>
          <w:szCs w:val="20"/>
        </w:rPr>
        <w:t xml:space="preserve"> </w:t>
      </w:r>
      <w:r w:rsidRPr="00E76769">
        <w:rPr>
          <w:sz w:val="20"/>
          <w:szCs w:val="20"/>
        </w:rPr>
        <w:t>доходов</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согласно</w:t>
      </w:r>
      <w:r w:rsidR="00CE3115" w:rsidRPr="00E76769">
        <w:rPr>
          <w:sz w:val="20"/>
          <w:szCs w:val="20"/>
        </w:rPr>
        <w:t xml:space="preserve"> </w:t>
      </w:r>
      <w:r w:rsidRPr="00E76769">
        <w:rPr>
          <w:sz w:val="20"/>
          <w:szCs w:val="20"/>
        </w:rPr>
        <w:t>приложению</w:t>
      </w:r>
      <w:r w:rsidR="00CE3115" w:rsidRPr="00E76769">
        <w:rPr>
          <w:sz w:val="20"/>
          <w:szCs w:val="20"/>
        </w:rPr>
        <w:t xml:space="preserve"> </w:t>
      </w:r>
      <w:r w:rsidRPr="00E76769">
        <w:rPr>
          <w:sz w:val="20"/>
          <w:szCs w:val="20"/>
        </w:rPr>
        <w:t>2</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настоящему</w:t>
      </w:r>
      <w:r w:rsidR="00CE3115" w:rsidRPr="00E76769">
        <w:rPr>
          <w:sz w:val="20"/>
          <w:szCs w:val="20"/>
        </w:rPr>
        <w:t xml:space="preserve"> </w:t>
      </w:r>
      <w:r w:rsidRPr="00E76769">
        <w:rPr>
          <w:sz w:val="20"/>
          <w:szCs w:val="20"/>
        </w:rPr>
        <w:t>Решению.</w:t>
      </w:r>
    </w:p>
    <w:p w:rsidR="008150DB" w:rsidRPr="00E76769" w:rsidRDefault="00EB103C" w:rsidP="007F4BA6">
      <w:pPr>
        <w:shd w:val="clear" w:color="auto" w:fill="FFFFFF"/>
        <w:tabs>
          <w:tab w:val="left" w:pos="1080"/>
        </w:tabs>
        <w:ind w:firstLine="709"/>
        <w:jc w:val="both"/>
        <w:rPr>
          <w:sz w:val="20"/>
          <w:szCs w:val="20"/>
        </w:rPr>
      </w:pPr>
      <w:r w:rsidRPr="00E76769">
        <w:rPr>
          <w:sz w:val="20"/>
          <w:szCs w:val="20"/>
        </w:rPr>
        <w:t>2.</w:t>
      </w:r>
      <w:r w:rsidR="00CE3115" w:rsidRPr="00E76769">
        <w:rPr>
          <w:sz w:val="20"/>
          <w:szCs w:val="20"/>
        </w:rPr>
        <w:t xml:space="preserve"> </w:t>
      </w:r>
      <w:r w:rsidRPr="00E76769">
        <w:rPr>
          <w:sz w:val="20"/>
          <w:szCs w:val="20"/>
        </w:rPr>
        <w:t>Утвердить</w:t>
      </w:r>
      <w:r w:rsidR="00CE3115" w:rsidRPr="00E76769">
        <w:rPr>
          <w:sz w:val="20"/>
          <w:szCs w:val="20"/>
        </w:rPr>
        <w:t xml:space="preserve"> </w:t>
      </w:r>
      <w:r w:rsidRPr="00E76769">
        <w:rPr>
          <w:sz w:val="20"/>
          <w:szCs w:val="20"/>
        </w:rPr>
        <w:t>перечень</w:t>
      </w:r>
      <w:r w:rsidR="00CE3115" w:rsidRPr="00E76769">
        <w:rPr>
          <w:sz w:val="20"/>
          <w:szCs w:val="20"/>
        </w:rPr>
        <w:t xml:space="preserve"> </w:t>
      </w:r>
      <w:r w:rsidRPr="00E76769">
        <w:rPr>
          <w:sz w:val="20"/>
          <w:szCs w:val="20"/>
        </w:rPr>
        <w:t>главных</w:t>
      </w:r>
      <w:r w:rsidR="00CE3115" w:rsidRPr="00E76769">
        <w:rPr>
          <w:sz w:val="20"/>
          <w:szCs w:val="20"/>
        </w:rPr>
        <w:t xml:space="preserve"> </w:t>
      </w:r>
      <w:r w:rsidRPr="00E76769">
        <w:rPr>
          <w:sz w:val="20"/>
          <w:szCs w:val="20"/>
        </w:rPr>
        <w:t>администраторов</w:t>
      </w:r>
      <w:r w:rsidR="00CE3115" w:rsidRPr="00E76769">
        <w:rPr>
          <w:sz w:val="20"/>
          <w:szCs w:val="20"/>
        </w:rPr>
        <w:t xml:space="preserve"> </w:t>
      </w:r>
      <w:r w:rsidRPr="00E76769">
        <w:rPr>
          <w:sz w:val="20"/>
          <w:szCs w:val="20"/>
        </w:rPr>
        <w:t>источников</w:t>
      </w:r>
      <w:r w:rsidR="00CE3115" w:rsidRPr="00E76769">
        <w:rPr>
          <w:sz w:val="20"/>
          <w:szCs w:val="20"/>
        </w:rPr>
        <w:t xml:space="preserve"> </w:t>
      </w:r>
      <w:r w:rsidRPr="00E76769">
        <w:rPr>
          <w:sz w:val="20"/>
          <w:szCs w:val="20"/>
        </w:rPr>
        <w:t>финансирования</w:t>
      </w:r>
      <w:r w:rsidR="00CE3115" w:rsidRPr="00E76769">
        <w:rPr>
          <w:sz w:val="20"/>
          <w:szCs w:val="20"/>
        </w:rPr>
        <w:t xml:space="preserve"> </w:t>
      </w:r>
      <w:r w:rsidRPr="00E76769">
        <w:rPr>
          <w:sz w:val="20"/>
          <w:szCs w:val="20"/>
        </w:rPr>
        <w:t>дефицита</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согласно</w:t>
      </w:r>
      <w:r w:rsidR="00CE3115" w:rsidRPr="00E76769">
        <w:rPr>
          <w:sz w:val="20"/>
          <w:szCs w:val="20"/>
        </w:rPr>
        <w:t xml:space="preserve"> </w:t>
      </w:r>
      <w:r w:rsidRPr="00E76769">
        <w:rPr>
          <w:sz w:val="20"/>
          <w:szCs w:val="20"/>
        </w:rPr>
        <w:t>приложению</w:t>
      </w:r>
      <w:r w:rsidR="00CE3115" w:rsidRPr="00E76769">
        <w:rPr>
          <w:sz w:val="20"/>
          <w:szCs w:val="20"/>
        </w:rPr>
        <w:t xml:space="preserve"> </w:t>
      </w:r>
      <w:r w:rsidRPr="00E76769">
        <w:rPr>
          <w:sz w:val="20"/>
          <w:szCs w:val="20"/>
        </w:rPr>
        <w:t>3</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настоящему</w:t>
      </w:r>
      <w:r w:rsidR="00CE3115" w:rsidRPr="00E76769">
        <w:rPr>
          <w:sz w:val="20"/>
          <w:szCs w:val="20"/>
        </w:rPr>
        <w:t xml:space="preserve"> </w:t>
      </w:r>
      <w:r w:rsidRPr="00E76769">
        <w:rPr>
          <w:sz w:val="20"/>
          <w:szCs w:val="20"/>
        </w:rPr>
        <w:t>Решению.</w:t>
      </w:r>
    </w:p>
    <w:p w:rsidR="00EB103C" w:rsidRPr="00E76769" w:rsidRDefault="00EB103C" w:rsidP="007F4BA6">
      <w:pPr>
        <w:ind w:firstLine="709"/>
        <w:jc w:val="both"/>
        <w:rPr>
          <w:b/>
          <w:bCs/>
          <w:sz w:val="20"/>
          <w:szCs w:val="20"/>
        </w:rPr>
      </w:pPr>
      <w:r w:rsidRPr="00E76769">
        <w:rPr>
          <w:b/>
          <w:sz w:val="20"/>
          <w:szCs w:val="20"/>
        </w:rPr>
        <w:t>Статья</w:t>
      </w:r>
      <w:r w:rsidR="00CE3115" w:rsidRPr="00E76769">
        <w:rPr>
          <w:b/>
          <w:sz w:val="20"/>
          <w:szCs w:val="20"/>
        </w:rPr>
        <w:t xml:space="preserve"> </w:t>
      </w:r>
      <w:r w:rsidRPr="00E76769">
        <w:rPr>
          <w:b/>
          <w:sz w:val="20"/>
          <w:szCs w:val="20"/>
        </w:rPr>
        <w:t>4.</w:t>
      </w:r>
      <w:r w:rsidR="00CE3115" w:rsidRPr="00E76769">
        <w:rPr>
          <w:b/>
          <w:sz w:val="20"/>
          <w:szCs w:val="20"/>
        </w:rPr>
        <w:t xml:space="preserve"> </w:t>
      </w:r>
      <w:r w:rsidRPr="00E76769">
        <w:rPr>
          <w:b/>
          <w:sz w:val="20"/>
          <w:szCs w:val="20"/>
        </w:rPr>
        <w:t>Прогнозируемые</w:t>
      </w:r>
      <w:r w:rsidR="00CE3115" w:rsidRPr="00E76769">
        <w:rPr>
          <w:b/>
          <w:sz w:val="20"/>
          <w:szCs w:val="20"/>
        </w:rPr>
        <w:t xml:space="preserve"> </w:t>
      </w:r>
      <w:r w:rsidRPr="00E76769">
        <w:rPr>
          <w:b/>
          <w:sz w:val="20"/>
          <w:szCs w:val="20"/>
        </w:rPr>
        <w:t>объёмы</w:t>
      </w:r>
      <w:r w:rsidR="00CE3115" w:rsidRPr="00E76769">
        <w:rPr>
          <w:b/>
          <w:sz w:val="20"/>
          <w:szCs w:val="20"/>
        </w:rPr>
        <w:t xml:space="preserve"> </w:t>
      </w:r>
      <w:r w:rsidRPr="00E76769">
        <w:rPr>
          <w:b/>
          <w:sz w:val="20"/>
          <w:szCs w:val="20"/>
        </w:rPr>
        <w:t>поступлений</w:t>
      </w:r>
      <w:r w:rsidR="00CE3115" w:rsidRPr="00E76769">
        <w:rPr>
          <w:b/>
          <w:sz w:val="20"/>
          <w:szCs w:val="20"/>
        </w:rPr>
        <w:t xml:space="preserve"> </w:t>
      </w:r>
      <w:r w:rsidRPr="00E76769">
        <w:rPr>
          <w:b/>
          <w:sz w:val="20"/>
          <w:szCs w:val="20"/>
        </w:rPr>
        <w:t>доходов</w:t>
      </w:r>
      <w:r w:rsidR="00CE3115" w:rsidRPr="00E76769">
        <w:rPr>
          <w:b/>
          <w:sz w:val="20"/>
          <w:szCs w:val="20"/>
        </w:rPr>
        <w:t xml:space="preserve"> </w:t>
      </w:r>
      <w:r w:rsidRPr="00E76769">
        <w:rPr>
          <w:b/>
          <w:bCs/>
          <w:sz w:val="20"/>
          <w:szCs w:val="20"/>
        </w:rPr>
        <w:t>бюджета</w:t>
      </w:r>
      <w:r w:rsidR="00CE3115" w:rsidRPr="00E76769">
        <w:rPr>
          <w:b/>
          <w:bCs/>
          <w:sz w:val="20"/>
          <w:szCs w:val="20"/>
        </w:rPr>
        <w:t xml:space="preserve"> </w:t>
      </w:r>
      <w:r w:rsidRPr="00E76769">
        <w:rPr>
          <w:b/>
          <w:bCs/>
          <w:sz w:val="20"/>
          <w:szCs w:val="20"/>
        </w:rPr>
        <w:t>Мариинско-Посадского</w:t>
      </w:r>
      <w:r w:rsidR="00CE3115" w:rsidRPr="00E76769">
        <w:rPr>
          <w:b/>
          <w:bCs/>
          <w:sz w:val="20"/>
          <w:szCs w:val="20"/>
        </w:rPr>
        <w:t xml:space="preserve"> </w:t>
      </w:r>
      <w:r w:rsidRPr="00E76769">
        <w:rPr>
          <w:b/>
          <w:bCs/>
          <w:sz w:val="20"/>
          <w:szCs w:val="20"/>
        </w:rPr>
        <w:t>городского</w:t>
      </w:r>
      <w:r w:rsidR="00CE3115" w:rsidRPr="00E76769">
        <w:rPr>
          <w:b/>
          <w:bCs/>
          <w:sz w:val="20"/>
          <w:szCs w:val="20"/>
        </w:rPr>
        <w:t xml:space="preserve"> </w:t>
      </w:r>
      <w:r w:rsidRPr="00E76769">
        <w:rPr>
          <w:b/>
          <w:bCs/>
          <w:sz w:val="20"/>
          <w:szCs w:val="20"/>
        </w:rPr>
        <w:t>поселения</w:t>
      </w:r>
      <w:r w:rsidR="00CE3115" w:rsidRPr="00E76769">
        <w:rPr>
          <w:b/>
          <w:bCs/>
          <w:sz w:val="20"/>
          <w:szCs w:val="20"/>
        </w:rPr>
        <w:t xml:space="preserve"> </w:t>
      </w:r>
      <w:r w:rsidRPr="00E76769">
        <w:rPr>
          <w:b/>
          <w:bCs/>
          <w:sz w:val="20"/>
          <w:szCs w:val="20"/>
        </w:rPr>
        <w:t>Мариинско-Посадского</w:t>
      </w:r>
      <w:r w:rsidR="00CE3115" w:rsidRPr="00E76769">
        <w:rPr>
          <w:b/>
          <w:bCs/>
          <w:sz w:val="20"/>
          <w:szCs w:val="20"/>
        </w:rPr>
        <w:t xml:space="preserve"> </w:t>
      </w:r>
      <w:r w:rsidRPr="00E76769">
        <w:rPr>
          <w:b/>
          <w:bCs/>
          <w:sz w:val="20"/>
          <w:szCs w:val="20"/>
        </w:rPr>
        <w:t>района</w:t>
      </w:r>
      <w:r w:rsidR="00CE3115" w:rsidRPr="00E76769">
        <w:rPr>
          <w:b/>
          <w:bCs/>
          <w:sz w:val="20"/>
          <w:szCs w:val="20"/>
        </w:rPr>
        <w:t xml:space="preserve"> </w:t>
      </w:r>
      <w:r w:rsidRPr="00E76769">
        <w:rPr>
          <w:b/>
          <w:bCs/>
          <w:sz w:val="20"/>
          <w:szCs w:val="20"/>
        </w:rPr>
        <w:t>Чувашской</w:t>
      </w:r>
      <w:r w:rsidR="00CE3115" w:rsidRPr="00E76769">
        <w:rPr>
          <w:b/>
          <w:bCs/>
          <w:sz w:val="20"/>
          <w:szCs w:val="20"/>
        </w:rPr>
        <w:t xml:space="preserve"> </w:t>
      </w:r>
      <w:r w:rsidRPr="00E76769">
        <w:rPr>
          <w:b/>
          <w:bCs/>
          <w:sz w:val="20"/>
          <w:szCs w:val="20"/>
        </w:rPr>
        <w:t>Республики</w:t>
      </w:r>
      <w:r w:rsidR="00CE3115" w:rsidRPr="00E76769">
        <w:rPr>
          <w:b/>
          <w:bCs/>
          <w:sz w:val="20"/>
          <w:szCs w:val="20"/>
        </w:rPr>
        <w:t xml:space="preserve"> </w:t>
      </w:r>
      <w:r w:rsidRPr="00E76769">
        <w:rPr>
          <w:b/>
          <w:bCs/>
          <w:sz w:val="20"/>
          <w:szCs w:val="20"/>
        </w:rPr>
        <w:t>на</w:t>
      </w:r>
      <w:r w:rsidR="00CE3115" w:rsidRPr="00E76769">
        <w:rPr>
          <w:b/>
          <w:bCs/>
          <w:sz w:val="20"/>
          <w:szCs w:val="20"/>
        </w:rPr>
        <w:t xml:space="preserve"> </w:t>
      </w:r>
      <w:r w:rsidRPr="00E76769">
        <w:rPr>
          <w:b/>
          <w:bCs/>
          <w:sz w:val="20"/>
          <w:szCs w:val="20"/>
        </w:rPr>
        <w:t>2020</w:t>
      </w:r>
      <w:r w:rsidR="00CE3115" w:rsidRPr="00E76769">
        <w:rPr>
          <w:b/>
          <w:bCs/>
          <w:sz w:val="20"/>
          <w:szCs w:val="20"/>
        </w:rPr>
        <w:t xml:space="preserve"> </w:t>
      </w:r>
      <w:r w:rsidRPr="00E76769">
        <w:rPr>
          <w:b/>
          <w:bCs/>
          <w:sz w:val="20"/>
          <w:szCs w:val="20"/>
        </w:rPr>
        <w:t>год</w:t>
      </w:r>
      <w:r w:rsidR="00CE3115" w:rsidRPr="00E76769">
        <w:rPr>
          <w:b/>
          <w:bCs/>
          <w:sz w:val="20"/>
          <w:szCs w:val="20"/>
        </w:rPr>
        <w:t xml:space="preserve"> </w:t>
      </w:r>
      <w:r w:rsidRPr="00E76769">
        <w:rPr>
          <w:b/>
          <w:bCs/>
          <w:sz w:val="20"/>
          <w:szCs w:val="20"/>
        </w:rPr>
        <w:t>и</w:t>
      </w:r>
      <w:r w:rsidR="00CE3115" w:rsidRPr="00E76769">
        <w:rPr>
          <w:b/>
          <w:bCs/>
          <w:sz w:val="20"/>
          <w:szCs w:val="20"/>
        </w:rPr>
        <w:t xml:space="preserve"> </w:t>
      </w:r>
      <w:r w:rsidRPr="00E76769">
        <w:rPr>
          <w:b/>
          <w:bCs/>
          <w:sz w:val="20"/>
          <w:szCs w:val="20"/>
        </w:rPr>
        <w:t>на</w:t>
      </w:r>
      <w:r w:rsidR="00CE3115" w:rsidRPr="00E76769">
        <w:rPr>
          <w:b/>
          <w:bCs/>
          <w:sz w:val="20"/>
          <w:szCs w:val="20"/>
        </w:rPr>
        <w:t xml:space="preserve"> </w:t>
      </w:r>
      <w:r w:rsidRPr="00E76769">
        <w:rPr>
          <w:b/>
          <w:bCs/>
          <w:sz w:val="20"/>
          <w:szCs w:val="20"/>
        </w:rPr>
        <w:t>плановый</w:t>
      </w:r>
      <w:r w:rsidR="00CE3115" w:rsidRPr="00E76769">
        <w:rPr>
          <w:b/>
          <w:bCs/>
          <w:sz w:val="20"/>
          <w:szCs w:val="20"/>
        </w:rPr>
        <w:t xml:space="preserve"> </w:t>
      </w:r>
      <w:r w:rsidRPr="00E76769">
        <w:rPr>
          <w:b/>
          <w:bCs/>
          <w:sz w:val="20"/>
          <w:szCs w:val="20"/>
        </w:rPr>
        <w:t>период</w:t>
      </w:r>
      <w:r w:rsidR="00CE3115" w:rsidRPr="00E76769">
        <w:rPr>
          <w:b/>
          <w:bCs/>
          <w:sz w:val="20"/>
          <w:szCs w:val="20"/>
        </w:rPr>
        <w:t xml:space="preserve"> </w:t>
      </w:r>
      <w:r w:rsidRPr="00E76769">
        <w:rPr>
          <w:b/>
          <w:bCs/>
          <w:sz w:val="20"/>
          <w:szCs w:val="20"/>
        </w:rPr>
        <w:t>2021</w:t>
      </w:r>
      <w:r w:rsidR="00CE3115" w:rsidRPr="00E76769">
        <w:rPr>
          <w:b/>
          <w:bCs/>
          <w:sz w:val="20"/>
          <w:szCs w:val="20"/>
        </w:rPr>
        <w:t xml:space="preserve"> </w:t>
      </w:r>
      <w:r w:rsidRPr="00E76769">
        <w:rPr>
          <w:b/>
          <w:bCs/>
          <w:sz w:val="20"/>
          <w:szCs w:val="20"/>
        </w:rPr>
        <w:t>и</w:t>
      </w:r>
      <w:r w:rsidR="00CE3115" w:rsidRPr="00E76769">
        <w:rPr>
          <w:b/>
          <w:bCs/>
          <w:sz w:val="20"/>
          <w:szCs w:val="20"/>
        </w:rPr>
        <w:t xml:space="preserve"> </w:t>
      </w:r>
      <w:r w:rsidRPr="00E76769">
        <w:rPr>
          <w:b/>
          <w:bCs/>
          <w:sz w:val="20"/>
          <w:szCs w:val="20"/>
        </w:rPr>
        <w:t>2022</w:t>
      </w:r>
      <w:r w:rsidR="00CE3115" w:rsidRPr="00E76769">
        <w:rPr>
          <w:b/>
          <w:bCs/>
          <w:sz w:val="20"/>
          <w:szCs w:val="20"/>
        </w:rPr>
        <w:t xml:space="preserve"> </w:t>
      </w:r>
      <w:r w:rsidRPr="00E76769">
        <w:rPr>
          <w:b/>
          <w:bCs/>
          <w:sz w:val="20"/>
          <w:szCs w:val="20"/>
        </w:rPr>
        <w:t>годов</w:t>
      </w:r>
    </w:p>
    <w:p w:rsidR="00EB103C" w:rsidRPr="00E76769" w:rsidRDefault="00EB103C" w:rsidP="007F4BA6">
      <w:pPr>
        <w:ind w:firstLine="709"/>
        <w:jc w:val="both"/>
        <w:rPr>
          <w:bCs/>
          <w:sz w:val="20"/>
          <w:szCs w:val="20"/>
        </w:rPr>
      </w:pPr>
      <w:r w:rsidRPr="00E76769">
        <w:rPr>
          <w:bCs/>
          <w:sz w:val="20"/>
          <w:szCs w:val="20"/>
        </w:rPr>
        <w:t>Учесть</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бюджете</w:t>
      </w:r>
      <w:r w:rsidR="00CE3115" w:rsidRPr="00E76769">
        <w:rPr>
          <w:bCs/>
          <w:sz w:val="20"/>
          <w:szCs w:val="20"/>
        </w:rPr>
        <w:t xml:space="preserve"> </w:t>
      </w:r>
      <w:r w:rsidRPr="00E76769">
        <w:rPr>
          <w:bCs/>
          <w:sz w:val="20"/>
          <w:szCs w:val="20"/>
        </w:rPr>
        <w:t>Мариинско-Посадского</w:t>
      </w:r>
      <w:r w:rsidR="00CE3115" w:rsidRPr="00E76769">
        <w:rPr>
          <w:bCs/>
          <w:sz w:val="20"/>
          <w:szCs w:val="20"/>
        </w:rPr>
        <w:t xml:space="preserve"> </w:t>
      </w:r>
      <w:r w:rsidRPr="00E76769">
        <w:rPr>
          <w:bCs/>
          <w:sz w:val="20"/>
          <w:szCs w:val="20"/>
        </w:rPr>
        <w:t>городского</w:t>
      </w:r>
      <w:r w:rsidR="00CE3115" w:rsidRPr="00E76769">
        <w:rPr>
          <w:bCs/>
          <w:sz w:val="20"/>
          <w:szCs w:val="20"/>
        </w:rPr>
        <w:t xml:space="preserve"> </w:t>
      </w:r>
      <w:r w:rsidRPr="00E76769">
        <w:rPr>
          <w:bCs/>
          <w:sz w:val="20"/>
          <w:szCs w:val="20"/>
        </w:rPr>
        <w:t>поселения</w:t>
      </w:r>
      <w:r w:rsidR="00CE3115" w:rsidRPr="00E76769">
        <w:rPr>
          <w:bCs/>
          <w:sz w:val="20"/>
          <w:szCs w:val="20"/>
        </w:rPr>
        <w:t xml:space="preserve"> </w:t>
      </w:r>
      <w:r w:rsidRPr="00E76769">
        <w:rPr>
          <w:bCs/>
          <w:sz w:val="20"/>
          <w:szCs w:val="20"/>
        </w:rPr>
        <w:t>Мариинско-Посадского</w:t>
      </w:r>
      <w:r w:rsidR="00CE3115" w:rsidRPr="00E76769">
        <w:rPr>
          <w:bCs/>
          <w:sz w:val="20"/>
          <w:szCs w:val="20"/>
        </w:rPr>
        <w:t xml:space="preserve"> </w:t>
      </w:r>
      <w:r w:rsidRPr="00E76769">
        <w:rPr>
          <w:bCs/>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прогнозируемые</w:t>
      </w:r>
      <w:r w:rsidR="00CE3115" w:rsidRPr="00E76769">
        <w:rPr>
          <w:bCs/>
          <w:sz w:val="20"/>
          <w:szCs w:val="20"/>
        </w:rPr>
        <w:t xml:space="preserve"> </w:t>
      </w:r>
      <w:r w:rsidRPr="00E76769">
        <w:rPr>
          <w:bCs/>
          <w:sz w:val="20"/>
          <w:szCs w:val="20"/>
        </w:rPr>
        <w:t>объёмы</w:t>
      </w:r>
      <w:r w:rsidR="00CE3115" w:rsidRPr="00E76769">
        <w:rPr>
          <w:bCs/>
          <w:sz w:val="20"/>
          <w:szCs w:val="20"/>
        </w:rPr>
        <w:t xml:space="preserve"> </w:t>
      </w:r>
      <w:r w:rsidRPr="00E76769">
        <w:rPr>
          <w:bCs/>
          <w:sz w:val="20"/>
          <w:szCs w:val="20"/>
        </w:rPr>
        <w:t>доходов</w:t>
      </w:r>
      <w:r w:rsidR="00CE3115" w:rsidRPr="00E76769">
        <w:rPr>
          <w:bCs/>
          <w:sz w:val="20"/>
          <w:szCs w:val="20"/>
        </w:rPr>
        <w:t xml:space="preserve"> </w:t>
      </w:r>
      <w:r w:rsidRPr="00E76769">
        <w:rPr>
          <w:bCs/>
          <w:sz w:val="20"/>
          <w:szCs w:val="20"/>
        </w:rPr>
        <w:t>бюджета</w:t>
      </w:r>
      <w:r w:rsidR="00CE3115" w:rsidRPr="00E76769">
        <w:rPr>
          <w:bCs/>
          <w:sz w:val="20"/>
          <w:szCs w:val="20"/>
        </w:rPr>
        <w:t xml:space="preserve"> </w:t>
      </w:r>
      <w:r w:rsidRPr="00E76769">
        <w:rPr>
          <w:bCs/>
          <w:sz w:val="20"/>
          <w:szCs w:val="20"/>
        </w:rPr>
        <w:t>Мариинско-Посадского</w:t>
      </w:r>
      <w:r w:rsidR="00CE3115" w:rsidRPr="00E76769">
        <w:rPr>
          <w:bCs/>
          <w:sz w:val="20"/>
          <w:szCs w:val="20"/>
        </w:rPr>
        <w:t xml:space="preserve"> </w:t>
      </w:r>
      <w:r w:rsidRPr="00E76769">
        <w:rPr>
          <w:bCs/>
          <w:sz w:val="20"/>
          <w:szCs w:val="20"/>
        </w:rPr>
        <w:t>городского</w:t>
      </w:r>
      <w:r w:rsidR="00CE3115" w:rsidRPr="00E76769">
        <w:rPr>
          <w:bCs/>
          <w:sz w:val="20"/>
          <w:szCs w:val="20"/>
        </w:rPr>
        <w:t xml:space="preserve"> </w:t>
      </w:r>
      <w:r w:rsidRPr="00E76769">
        <w:rPr>
          <w:bCs/>
          <w:sz w:val="20"/>
          <w:szCs w:val="20"/>
        </w:rPr>
        <w:t>поселения:</w:t>
      </w:r>
    </w:p>
    <w:p w:rsidR="00EB103C" w:rsidRPr="00E76769" w:rsidRDefault="00CE3115" w:rsidP="007F4BA6">
      <w:pPr>
        <w:ind w:firstLine="709"/>
        <w:jc w:val="both"/>
        <w:rPr>
          <w:bCs/>
          <w:sz w:val="20"/>
          <w:szCs w:val="20"/>
        </w:rPr>
      </w:pPr>
      <w:r w:rsidRPr="00E76769">
        <w:rPr>
          <w:bCs/>
          <w:sz w:val="20"/>
          <w:szCs w:val="20"/>
        </w:rPr>
        <w:t xml:space="preserve"> </w:t>
      </w:r>
      <w:r w:rsidR="00EB103C" w:rsidRPr="00E76769">
        <w:rPr>
          <w:bCs/>
          <w:sz w:val="20"/>
          <w:szCs w:val="20"/>
        </w:rPr>
        <w:t>на</w:t>
      </w:r>
      <w:r w:rsidRPr="00E76769">
        <w:rPr>
          <w:bCs/>
          <w:sz w:val="20"/>
          <w:szCs w:val="20"/>
        </w:rPr>
        <w:t xml:space="preserve"> </w:t>
      </w:r>
      <w:r w:rsidR="00EB103C" w:rsidRPr="00E76769">
        <w:rPr>
          <w:bCs/>
          <w:sz w:val="20"/>
          <w:szCs w:val="20"/>
        </w:rPr>
        <w:t>2020</w:t>
      </w:r>
      <w:r w:rsidRPr="00E76769">
        <w:rPr>
          <w:bCs/>
          <w:sz w:val="20"/>
          <w:szCs w:val="20"/>
        </w:rPr>
        <w:t xml:space="preserve"> </w:t>
      </w:r>
      <w:r w:rsidR="00EB103C" w:rsidRPr="00E76769">
        <w:rPr>
          <w:bCs/>
          <w:sz w:val="20"/>
          <w:szCs w:val="20"/>
        </w:rPr>
        <w:t>год</w:t>
      </w:r>
      <w:r w:rsidRPr="00E76769">
        <w:rPr>
          <w:bCs/>
          <w:sz w:val="20"/>
          <w:szCs w:val="20"/>
        </w:rPr>
        <w:t xml:space="preserve"> </w:t>
      </w:r>
      <w:r w:rsidR="00EB103C" w:rsidRPr="00E76769">
        <w:rPr>
          <w:bCs/>
          <w:sz w:val="20"/>
          <w:szCs w:val="20"/>
        </w:rPr>
        <w:t>согласно</w:t>
      </w:r>
      <w:r w:rsidRPr="00E76769">
        <w:rPr>
          <w:bCs/>
          <w:sz w:val="20"/>
          <w:szCs w:val="20"/>
        </w:rPr>
        <w:t xml:space="preserve"> </w:t>
      </w:r>
      <w:r w:rsidR="00EB103C" w:rsidRPr="00E76769">
        <w:rPr>
          <w:bCs/>
          <w:sz w:val="20"/>
          <w:szCs w:val="20"/>
        </w:rPr>
        <w:t>приложению</w:t>
      </w:r>
      <w:r w:rsidRPr="00E76769">
        <w:rPr>
          <w:bCs/>
          <w:sz w:val="20"/>
          <w:szCs w:val="20"/>
        </w:rPr>
        <w:t xml:space="preserve"> </w:t>
      </w:r>
      <w:r w:rsidR="00EB103C" w:rsidRPr="00E76769">
        <w:rPr>
          <w:bCs/>
          <w:sz w:val="20"/>
          <w:szCs w:val="20"/>
        </w:rPr>
        <w:t>4</w:t>
      </w:r>
      <w:r w:rsidRPr="00E76769">
        <w:rPr>
          <w:bCs/>
          <w:sz w:val="20"/>
          <w:szCs w:val="20"/>
        </w:rPr>
        <w:t xml:space="preserve"> </w:t>
      </w:r>
      <w:r w:rsidR="00EB103C" w:rsidRPr="00E76769">
        <w:rPr>
          <w:bCs/>
          <w:sz w:val="20"/>
          <w:szCs w:val="20"/>
        </w:rPr>
        <w:t>к</w:t>
      </w:r>
      <w:r w:rsidRPr="00E76769">
        <w:rPr>
          <w:bCs/>
          <w:sz w:val="20"/>
          <w:szCs w:val="20"/>
        </w:rPr>
        <w:t xml:space="preserve"> </w:t>
      </w:r>
      <w:r w:rsidR="00EB103C" w:rsidRPr="00E76769">
        <w:rPr>
          <w:bCs/>
          <w:sz w:val="20"/>
          <w:szCs w:val="20"/>
        </w:rPr>
        <w:t>настоящему</w:t>
      </w:r>
      <w:r w:rsidRPr="00E76769">
        <w:rPr>
          <w:bCs/>
          <w:sz w:val="20"/>
          <w:szCs w:val="20"/>
        </w:rPr>
        <w:t xml:space="preserve"> </w:t>
      </w:r>
      <w:r w:rsidR="00EB103C" w:rsidRPr="00E76769">
        <w:rPr>
          <w:bCs/>
          <w:sz w:val="20"/>
          <w:szCs w:val="20"/>
        </w:rPr>
        <w:t>Решению;</w:t>
      </w:r>
    </w:p>
    <w:p w:rsidR="008150DB" w:rsidRPr="00E76769" w:rsidRDefault="00CE3115" w:rsidP="007F4BA6">
      <w:pPr>
        <w:ind w:firstLine="709"/>
        <w:jc w:val="both"/>
        <w:rPr>
          <w:bCs/>
          <w:sz w:val="20"/>
          <w:szCs w:val="20"/>
        </w:rPr>
      </w:pPr>
      <w:r w:rsidRPr="00E76769">
        <w:rPr>
          <w:bCs/>
          <w:sz w:val="20"/>
          <w:szCs w:val="20"/>
        </w:rPr>
        <w:t xml:space="preserve"> </w:t>
      </w:r>
      <w:r w:rsidR="00EB103C" w:rsidRPr="00E76769">
        <w:rPr>
          <w:bCs/>
          <w:sz w:val="20"/>
          <w:szCs w:val="20"/>
        </w:rPr>
        <w:t>на</w:t>
      </w:r>
      <w:r w:rsidRPr="00E76769">
        <w:rPr>
          <w:bCs/>
          <w:sz w:val="20"/>
          <w:szCs w:val="20"/>
        </w:rPr>
        <w:t xml:space="preserve"> </w:t>
      </w:r>
      <w:r w:rsidR="00EB103C" w:rsidRPr="00E76769">
        <w:rPr>
          <w:bCs/>
          <w:sz w:val="20"/>
          <w:szCs w:val="20"/>
        </w:rPr>
        <w:t>2021</w:t>
      </w:r>
      <w:r w:rsidRPr="00E76769">
        <w:rPr>
          <w:bCs/>
          <w:sz w:val="20"/>
          <w:szCs w:val="20"/>
        </w:rPr>
        <w:t xml:space="preserve"> </w:t>
      </w:r>
      <w:r w:rsidR="00EB103C" w:rsidRPr="00E76769">
        <w:rPr>
          <w:bCs/>
          <w:sz w:val="20"/>
          <w:szCs w:val="20"/>
        </w:rPr>
        <w:t>и</w:t>
      </w:r>
      <w:r w:rsidRPr="00E76769">
        <w:rPr>
          <w:bCs/>
          <w:sz w:val="20"/>
          <w:szCs w:val="20"/>
        </w:rPr>
        <w:t xml:space="preserve"> </w:t>
      </w:r>
      <w:r w:rsidR="00EB103C" w:rsidRPr="00E76769">
        <w:rPr>
          <w:bCs/>
          <w:sz w:val="20"/>
          <w:szCs w:val="20"/>
        </w:rPr>
        <w:t>2022</w:t>
      </w:r>
      <w:r w:rsidRPr="00E76769">
        <w:rPr>
          <w:bCs/>
          <w:sz w:val="20"/>
          <w:szCs w:val="20"/>
        </w:rPr>
        <w:t xml:space="preserve"> </w:t>
      </w:r>
      <w:r w:rsidR="00EB103C" w:rsidRPr="00E76769">
        <w:rPr>
          <w:bCs/>
          <w:sz w:val="20"/>
          <w:szCs w:val="20"/>
        </w:rPr>
        <w:t>годы</w:t>
      </w:r>
      <w:r w:rsidRPr="00E76769">
        <w:rPr>
          <w:bCs/>
          <w:sz w:val="20"/>
          <w:szCs w:val="20"/>
        </w:rPr>
        <w:t xml:space="preserve"> </w:t>
      </w:r>
      <w:r w:rsidR="00EB103C" w:rsidRPr="00E76769">
        <w:rPr>
          <w:bCs/>
          <w:sz w:val="20"/>
          <w:szCs w:val="20"/>
        </w:rPr>
        <w:t>согласно</w:t>
      </w:r>
      <w:r w:rsidRPr="00E76769">
        <w:rPr>
          <w:bCs/>
          <w:sz w:val="20"/>
          <w:szCs w:val="20"/>
        </w:rPr>
        <w:t xml:space="preserve"> </w:t>
      </w:r>
      <w:r w:rsidR="00EB103C" w:rsidRPr="00E76769">
        <w:rPr>
          <w:bCs/>
          <w:sz w:val="20"/>
          <w:szCs w:val="20"/>
        </w:rPr>
        <w:t>приложению</w:t>
      </w:r>
      <w:r w:rsidRPr="00E76769">
        <w:rPr>
          <w:bCs/>
          <w:sz w:val="20"/>
          <w:szCs w:val="20"/>
        </w:rPr>
        <w:t xml:space="preserve"> </w:t>
      </w:r>
      <w:r w:rsidR="00EB103C" w:rsidRPr="00E76769">
        <w:rPr>
          <w:bCs/>
          <w:sz w:val="20"/>
          <w:szCs w:val="20"/>
        </w:rPr>
        <w:t>5</w:t>
      </w:r>
      <w:r w:rsidRPr="00E76769">
        <w:rPr>
          <w:bCs/>
          <w:sz w:val="20"/>
          <w:szCs w:val="20"/>
        </w:rPr>
        <w:t xml:space="preserve"> </w:t>
      </w:r>
      <w:r w:rsidR="00EB103C" w:rsidRPr="00E76769">
        <w:rPr>
          <w:bCs/>
          <w:sz w:val="20"/>
          <w:szCs w:val="20"/>
        </w:rPr>
        <w:t>к</w:t>
      </w:r>
      <w:r w:rsidRPr="00E76769">
        <w:rPr>
          <w:bCs/>
          <w:sz w:val="20"/>
          <w:szCs w:val="20"/>
        </w:rPr>
        <w:t xml:space="preserve"> </w:t>
      </w:r>
      <w:r w:rsidR="00EB103C" w:rsidRPr="00E76769">
        <w:rPr>
          <w:bCs/>
          <w:sz w:val="20"/>
          <w:szCs w:val="20"/>
        </w:rPr>
        <w:t>настоящему</w:t>
      </w:r>
      <w:r w:rsidRPr="00E76769">
        <w:rPr>
          <w:bCs/>
          <w:sz w:val="20"/>
          <w:szCs w:val="20"/>
        </w:rPr>
        <w:t xml:space="preserve"> </w:t>
      </w:r>
      <w:r w:rsidR="00EB103C" w:rsidRPr="00E76769">
        <w:rPr>
          <w:bCs/>
          <w:sz w:val="20"/>
          <w:szCs w:val="20"/>
        </w:rPr>
        <w:t>Решению.</w:t>
      </w:r>
    </w:p>
    <w:p w:rsidR="00EB103C" w:rsidRPr="00E76769" w:rsidRDefault="00EB103C" w:rsidP="007F4BA6">
      <w:pPr>
        <w:ind w:firstLine="709"/>
        <w:jc w:val="both"/>
        <w:rPr>
          <w:b/>
          <w:bCs/>
          <w:sz w:val="20"/>
          <w:szCs w:val="20"/>
        </w:rPr>
      </w:pPr>
      <w:r w:rsidRPr="00E76769">
        <w:rPr>
          <w:b/>
          <w:sz w:val="20"/>
          <w:szCs w:val="20"/>
        </w:rPr>
        <w:t>Статья</w:t>
      </w:r>
      <w:r w:rsidR="00CE3115" w:rsidRPr="00E76769">
        <w:rPr>
          <w:b/>
          <w:sz w:val="20"/>
          <w:szCs w:val="20"/>
        </w:rPr>
        <w:t xml:space="preserve"> </w:t>
      </w:r>
      <w:r w:rsidRPr="00E76769">
        <w:rPr>
          <w:b/>
          <w:sz w:val="20"/>
          <w:szCs w:val="20"/>
        </w:rPr>
        <w:t>5.</w:t>
      </w:r>
      <w:r w:rsidR="00CE3115" w:rsidRPr="00E76769">
        <w:rPr>
          <w:b/>
          <w:sz w:val="20"/>
          <w:szCs w:val="20"/>
        </w:rPr>
        <w:t xml:space="preserve"> </w:t>
      </w:r>
      <w:r w:rsidRPr="00E76769">
        <w:rPr>
          <w:b/>
          <w:bCs/>
          <w:sz w:val="20"/>
          <w:szCs w:val="20"/>
        </w:rPr>
        <w:t>Бюджетные</w:t>
      </w:r>
      <w:r w:rsidR="00CE3115" w:rsidRPr="00E76769">
        <w:rPr>
          <w:b/>
          <w:bCs/>
          <w:sz w:val="20"/>
          <w:szCs w:val="20"/>
        </w:rPr>
        <w:t xml:space="preserve"> </w:t>
      </w:r>
      <w:r w:rsidRPr="00E76769">
        <w:rPr>
          <w:b/>
          <w:bCs/>
          <w:sz w:val="20"/>
          <w:szCs w:val="20"/>
        </w:rPr>
        <w:t>ассигнования</w:t>
      </w:r>
      <w:r w:rsidR="00CE3115" w:rsidRPr="00E76769">
        <w:rPr>
          <w:b/>
          <w:bCs/>
          <w:sz w:val="20"/>
          <w:szCs w:val="20"/>
        </w:rPr>
        <w:t xml:space="preserve"> </w:t>
      </w:r>
      <w:r w:rsidRPr="00E76769">
        <w:rPr>
          <w:b/>
          <w:bCs/>
          <w:sz w:val="20"/>
          <w:szCs w:val="20"/>
        </w:rPr>
        <w:t>бюджета</w:t>
      </w:r>
      <w:r w:rsidR="00CE3115" w:rsidRPr="00E76769">
        <w:rPr>
          <w:b/>
          <w:bCs/>
          <w:sz w:val="20"/>
          <w:szCs w:val="20"/>
        </w:rPr>
        <w:t xml:space="preserve"> </w:t>
      </w:r>
      <w:r w:rsidRPr="00E76769">
        <w:rPr>
          <w:b/>
          <w:bCs/>
          <w:sz w:val="20"/>
          <w:szCs w:val="20"/>
        </w:rPr>
        <w:t>Мариинско-Посадского</w:t>
      </w:r>
      <w:r w:rsidR="00CE3115" w:rsidRPr="00E76769">
        <w:rPr>
          <w:b/>
          <w:bCs/>
          <w:sz w:val="20"/>
          <w:szCs w:val="20"/>
        </w:rPr>
        <w:t xml:space="preserve"> </w:t>
      </w:r>
      <w:r w:rsidRPr="00E76769">
        <w:rPr>
          <w:b/>
          <w:bCs/>
          <w:sz w:val="20"/>
          <w:szCs w:val="20"/>
        </w:rPr>
        <w:t>городского</w:t>
      </w:r>
      <w:r w:rsidR="00CE3115" w:rsidRPr="00E76769">
        <w:rPr>
          <w:b/>
          <w:bCs/>
          <w:sz w:val="20"/>
          <w:szCs w:val="20"/>
        </w:rPr>
        <w:t xml:space="preserve"> </w:t>
      </w:r>
      <w:r w:rsidRPr="00E76769">
        <w:rPr>
          <w:b/>
          <w:bCs/>
          <w:sz w:val="20"/>
          <w:szCs w:val="20"/>
        </w:rPr>
        <w:t>поселения</w:t>
      </w:r>
      <w:r w:rsidR="00CE3115" w:rsidRPr="00E76769">
        <w:rPr>
          <w:b/>
          <w:bCs/>
          <w:sz w:val="20"/>
          <w:szCs w:val="20"/>
        </w:rPr>
        <w:t xml:space="preserve"> </w:t>
      </w:r>
      <w:r w:rsidRPr="00E76769">
        <w:rPr>
          <w:b/>
          <w:bCs/>
          <w:sz w:val="20"/>
          <w:szCs w:val="20"/>
        </w:rPr>
        <w:t>Мариинско-Посадского</w:t>
      </w:r>
      <w:r w:rsidR="00CE3115" w:rsidRPr="00E76769">
        <w:rPr>
          <w:b/>
          <w:bCs/>
          <w:sz w:val="20"/>
          <w:szCs w:val="20"/>
        </w:rPr>
        <w:t xml:space="preserve"> </w:t>
      </w:r>
      <w:r w:rsidRPr="00E76769">
        <w:rPr>
          <w:b/>
          <w:bCs/>
          <w:sz w:val="20"/>
          <w:szCs w:val="20"/>
        </w:rPr>
        <w:t>района</w:t>
      </w:r>
      <w:r w:rsidR="00CE3115" w:rsidRPr="00E76769">
        <w:rPr>
          <w:b/>
          <w:bCs/>
          <w:sz w:val="20"/>
          <w:szCs w:val="20"/>
        </w:rPr>
        <w:t xml:space="preserve"> </w:t>
      </w:r>
      <w:r w:rsidRPr="00E76769">
        <w:rPr>
          <w:b/>
          <w:bCs/>
          <w:sz w:val="20"/>
          <w:szCs w:val="20"/>
        </w:rPr>
        <w:t>Чувашской</w:t>
      </w:r>
      <w:r w:rsidR="00CE3115" w:rsidRPr="00E76769">
        <w:rPr>
          <w:b/>
          <w:bCs/>
          <w:sz w:val="20"/>
          <w:szCs w:val="20"/>
        </w:rPr>
        <w:t xml:space="preserve"> </w:t>
      </w:r>
      <w:r w:rsidRPr="00E76769">
        <w:rPr>
          <w:b/>
          <w:bCs/>
          <w:sz w:val="20"/>
          <w:szCs w:val="20"/>
        </w:rPr>
        <w:t>Республики</w:t>
      </w:r>
      <w:r w:rsidR="00CE3115" w:rsidRPr="00E76769">
        <w:rPr>
          <w:b/>
          <w:bCs/>
          <w:sz w:val="20"/>
          <w:szCs w:val="20"/>
        </w:rPr>
        <w:t xml:space="preserve"> </w:t>
      </w:r>
      <w:r w:rsidRPr="00E76769">
        <w:rPr>
          <w:b/>
          <w:bCs/>
          <w:sz w:val="20"/>
          <w:szCs w:val="20"/>
        </w:rPr>
        <w:t>на</w:t>
      </w:r>
      <w:r w:rsidR="00CE3115" w:rsidRPr="00E76769">
        <w:rPr>
          <w:b/>
          <w:bCs/>
          <w:sz w:val="20"/>
          <w:szCs w:val="20"/>
        </w:rPr>
        <w:t xml:space="preserve"> </w:t>
      </w:r>
      <w:r w:rsidRPr="00E76769">
        <w:rPr>
          <w:b/>
          <w:bCs/>
          <w:sz w:val="20"/>
          <w:szCs w:val="20"/>
        </w:rPr>
        <w:t>2020</w:t>
      </w:r>
      <w:r w:rsidR="00CE3115" w:rsidRPr="00E76769">
        <w:rPr>
          <w:b/>
          <w:bCs/>
          <w:sz w:val="20"/>
          <w:szCs w:val="20"/>
        </w:rPr>
        <w:t xml:space="preserve"> </w:t>
      </w:r>
      <w:r w:rsidRPr="00E76769">
        <w:rPr>
          <w:b/>
          <w:bCs/>
          <w:sz w:val="20"/>
          <w:szCs w:val="20"/>
        </w:rPr>
        <w:t>год</w:t>
      </w:r>
      <w:r w:rsidR="00CE3115" w:rsidRPr="00E76769">
        <w:rPr>
          <w:b/>
          <w:bCs/>
          <w:sz w:val="20"/>
          <w:szCs w:val="20"/>
        </w:rPr>
        <w:t xml:space="preserve"> </w:t>
      </w:r>
      <w:r w:rsidRPr="00E76769">
        <w:rPr>
          <w:b/>
          <w:bCs/>
          <w:sz w:val="20"/>
          <w:szCs w:val="20"/>
        </w:rPr>
        <w:t>и</w:t>
      </w:r>
      <w:r w:rsidR="00CE3115" w:rsidRPr="00E76769">
        <w:rPr>
          <w:b/>
          <w:bCs/>
          <w:sz w:val="20"/>
          <w:szCs w:val="20"/>
        </w:rPr>
        <w:t xml:space="preserve"> </w:t>
      </w:r>
      <w:r w:rsidRPr="00E76769">
        <w:rPr>
          <w:b/>
          <w:bCs/>
          <w:sz w:val="20"/>
          <w:szCs w:val="20"/>
        </w:rPr>
        <w:t>на</w:t>
      </w:r>
      <w:r w:rsidR="00CE3115" w:rsidRPr="00E76769">
        <w:rPr>
          <w:b/>
          <w:bCs/>
          <w:sz w:val="20"/>
          <w:szCs w:val="20"/>
        </w:rPr>
        <w:t xml:space="preserve"> </w:t>
      </w:r>
      <w:r w:rsidRPr="00E76769">
        <w:rPr>
          <w:b/>
          <w:bCs/>
          <w:sz w:val="20"/>
          <w:szCs w:val="20"/>
        </w:rPr>
        <w:t>плановый</w:t>
      </w:r>
      <w:r w:rsidR="00CE3115" w:rsidRPr="00E76769">
        <w:rPr>
          <w:b/>
          <w:bCs/>
          <w:sz w:val="20"/>
          <w:szCs w:val="20"/>
        </w:rPr>
        <w:t xml:space="preserve"> </w:t>
      </w:r>
      <w:r w:rsidRPr="00E76769">
        <w:rPr>
          <w:b/>
          <w:bCs/>
          <w:sz w:val="20"/>
          <w:szCs w:val="20"/>
        </w:rPr>
        <w:t>период</w:t>
      </w:r>
      <w:r w:rsidR="00CE3115" w:rsidRPr="00E76769">
        <w:rPr>
          <w:b/>
          <w:bCs/>
          <w:sz w:val="20"/>
          <w:szCs w:val="20"/>
        </w:rPr>
        <w:t xml:space="preserve"> </w:t>
      </w:r>
      <w:r w:rsidRPr="00E76769">
        <w:rPr>
          <w:b/>
          <w:bCs/>
          <w:sz w:val="20"/>
          <w:szCs w:val="20"/>
        </w:rPr>
        <w:t>2021</w:t>
      </w:r>
      <w:r w:rsidR="00CE3115" w:rsidRPr="00E76769">
        <w:rPr>
          <w:b/>
          <w:bCs/>
          <w:sz w:val="20"/>
          <w:szCs w:val="20"/>
        </w:rPr>
        <w:t xml:space="preserve"> </w:t>
      </w:r>
      <w:r w:rsidRPr="00E76769">
        <w:rPr>
          <w:b/>
          <w:bCs/>
          <w:sz w:val="20"/>
          <w:szCs w:val="20"/>
        </w:rPr>
        <w:t>и</w:t>
      </w:r>
      <w:r w:rsidR="00CE3115" w:rsidRPr="00E76769">
        <w:rPr>
          <w:b/>
          <w:bCs/>
          <w:sz w:val="20"/>
          <w:szCs w:val="20"/>
        </w:rPr>
        <w:t xml:space="preserve"> </w:t>
      </w:r>
      <w:r w:rsidRPr="00E76769">
        <w:rPr>
          <w:b/>
          <w:bCs/>
          <w:sz w:val="20"/>
          <w:szCs w:val="20"/>
        </w:rPr>
        <w:t>2022</w:t>
      </w:r>
      <w:r w:rsidR="00CE3115" w:rsidRPr="00E76769">
        <w:rPr>
          <w:b/>
          <w:bCs/>
          <w:sz w:val="20"/>
          <w:szCs w:val="20"/>
        </w:rPr>
        <w:t xml:space="preserve"> </w:t>
      </w:r>
      <w:r w:rsidRPr="00E76769">
        <w:rPr>
          <w:b/>
          <w:bCs/>
          <w:sz w:val="20"/>
          <w:szCs w:val="20"/>
        </w:rPr>
        <w:t>годов</w:t>
      </w:r>
    </w:p>
    <w:p w:rsidR="00EB103C" w:rsidRPr="00E76769" w:rsidRDefault="00EB103C" w:rsidP="007F4BA6">
      <w:pPr>
        <w:ind w:firstLine="709"/>
        <w:jc w:val="both"/>
        <w:rPr>
          <w:sz w:val="20"/>
          <w:szCs w:val="20"/>
        </w:rPr>
      </w:pPr>
      <w:r w:rsidRPr="00E76769">
        <w:rPr>
          <w:sz w:val="20"/>
          <w:szCs w:val="20"/>
        </w:rPr>
        <w:t>1.</w:t>
      </w:r>
      <w:r w:rsidR="00CE3115" w:rsidRPr="00E76769">
        <w:rPr>
          <w:sz w:val="20"/>
          <w:szCs w:val="20"/>
        </w:rPr>
        <w:t xml:space="preserve"> </w:t>
      </w:r>
      <w:r w:rsidRPr="00E76769">
        <w:rPr>
          <w:sz w:val="20"/>
          <w:szCs w:val="20"/>
        </w:rPr>
        <w:t>Утвердить:</w:t>
      </w:r>
    </w:p>
    <w:p w:rsidR="00EB103C" w:rsidRPr="00E76769" w:rsidRDefault="00EB103C" w:rsidP="007F4BA6">
      <w:pPr>
        <w:shd w:val="clear" w:color="auto" w:fill="FFFFFF"/>
        <w:tabs>
          <w:tab w:val="left" w:pos="1080"/>
        </w:tabs>
        <w:ind w:firstLine="709"/>
        <w:jc w:val="both"/>
        <w:rPr>
          <w:sz w:val="20"/>
          <w:szCs w:val="20"/>
        </w:rPr>
      </w:pPr>
      <w:r w:rsidRPr="00E76769">
        <w:rPr>
          <w:sz w:val="20"/>
          <w:szCs w:val="20"/>
        </w:rPr>
        <w:t>а)</w:t>
      </w:r>
      <w:r w:rsidR="00CE3115" w:rsidRPr="00E76769">
        <w:rPr>
          <w:sz w:val="20"/>
          <w:szCs w:val="20"/>
        </w:rPr>
        <w:t xml:space="preserve"> </w:t>
      </w:r>
      <w:r w:rsidRPr="00E76769">
        <w:rPr>
          <w:sz w:val="20"/>
          <w:szCs w:val="20"/>
        </w:rPr>
        <w:t>распределение</w:t>
      </w:r>
      <w:r w:rsidR="00CE3115" w:rsidRPr="00E76769">
        <w:rPr>
          <w:sz w:val="20"/>
          <w:szCs w:val="20"/>
        </w:rPr>
        <w:t xml:space="preserve"> </w:t>
      </w:r>
      <w:r w:rsidRPr="00E76769">
        <w:rPr>
          <w:sz w:val="20"/>
          <w:szCs w:val="20"/>
        </w:rPr>
        <w:t>бюджетных</w:t>
      </w:r>
      <w:r w:rsidR="00CE3115" w:rsidRPr="00E76769">
        <w:rPr>
          <w:sz w:val="20"/>
          <w:szCs w:val="20"/>
        </w:rPr>
        <w:t xml:space="preserve"> </w:t>
      </w:r>
      <w:r w:rsidRPr="00E76769">
        <w:rPr>
          <w:sz w:val="20"/>
          <w:szCs w:val="20"/>
        </w:rPr>
        <w:t>ассигнований</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разделам,</w:t>
      </w:r>
      <w:r w:rsidR="00CE3115" w:rsidRPr="00E76769">
        <w:rPr>
          <w:sz w:val="20"/>
          <w:szCs w:val="20"/>
        </w:rPr>
        <w:t xml:space="preserve"> </w:t>
      </w:r>
      <w:r w:rsidRPr="00E76769">
        <w:rPr>
          <w:sz w:val="20"/>
          <w:szCs w:val="20"/>
        </w:rPr>
        <w:t>подразделам,</w:t>
      </w:r>
      <w:r w:rsidR="00CE3115" w:rsidRPr="00E76769">
        <w:rPr>
          <w:sz w:val="20"/>
          <w:szCs w:val="20"/>
        </w:rPr>
        <w:t xml:space="preserve"> </w:t>
      </w:r>
      <w:r w:rsidRPr="00E76769">
        <w:rPr>
          <w:sz w:val="20"/>
          <w:szCs w:val="20"/>
        </w:rPr>
        <w:t>целевым</w:t>
      </w:r>
      <w:r w:rsidR="00CE3115" w:rsidRPr="00E76769">
        <w:rPr>
          <w:sz w:val="20"/>
          <w:szCs w:val="20"/>
        </w:rPr>
        <w:t xml:space="preserve"> </w:t>
      </w:r>
      <w:r w:rsidRPr="00E76769">
        <w:rPr>
          <w:sz w:val="20"/>
          <w:szCs w:val="20"/>
        </w:rPr>
        <w:t>статьям</w:t>
      </w:r>
      <w:r w:rsidR="00CE3115" w:rsidRPr="00E76769">
        <w:rPr>
          <w:sz w:val="20"/>
          <w:szCs w:val="20"/>
        </w:rPr>
        <w:t xml:space="preserve"> </w:t>
      </w:r>
      <w:r w:rsidRPr="00E76769">
        <w:rPr>
          <w:sz w:val="20"/>
          <w:szCs w:val="20"/>
        </w:rPr>
        <w:t>(муниципальным</w:t>
      </w:r>
      <w:r w:rsidR="00CE3115" w:rsidRPr="00E76769">
        <w:rPr>
          <w:sz w:val="20"/>
          <w:szCs w:val="20"/>
        </w:rPr>
        <w:t xml:space="preserve"> </w:t>
      </w:r>
      <w:r w:rsidRPr="00E76769">
        <w:rPr>
          <w:sz w:val="20"/>
          <w:szCs w:val="20"/>
        </w:rPr>
        <w:t>программам</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bCs/>
          <w:sz w:val="20"/>
          <w:szCs w:val="20"/>
        </w:rPr>
        <w:t xml:space="preserve"> </w:t>
      </w:r>
      <w:r w:rsidRPr="00E76769">
        <w:rPr>
          <w:bCs/>
          <w:sz w:val="20"/>
          <w:szCs w:val="20"/>
        </w:rPr>
        <w:t>поселения</w:t>
      </w:r>
      <w:r w:rsidR="00CE3115" w:rsidRPr="00E76769">
        <w:rPr>
          <w:b/>
          <w:bCs/>
          <w:sz w:val="20"/>
          <w:szCs w:val="20"/>
        </w:rPr>
        <w:t xml:space="preserve"> </w:t>
      </w:r>
      <w:r w:rsidRPr="00E76769">
        <w:rPr>
          <w:sz w:val="20"/>
          <w:szCs w:val="20"/>
        </w:rPr>
        <w:t>и</w:t>
      </w:r>
      <w:r w:rsidR="00CE3115" w:rsidRPr="00E76769">
        <w:rPr>
          <w:sz w:val="20"/>
          <w:szCs w:val="20"/>
        </w:rPr>
        <w:t xml:space="preserve"> </w:t>
      </w:r>
      <w:r w:rsidRPr="00E76769">
        <w:rPr>
          <w:sz w:val="20"/>
          <w:szCs w:val="20"/>
        </w:rPr>
        <w:t>непрограммным</w:t>
      </w:r>
      <w:r w:rsidR="00CE3115" w:rsidRPr="00E76769">
        <w:rPr>
          <w:sz w:val="20"/>
          <w:szCs w:val="20"/>
        </w:rPr>
        <w:t xml:space="preserve"> </w:t>
      </w:r>
      <w:r w:rsidRPr="00E76769">
        <w:rPr>
          <w:sz w:val="20"/>
          <w:szCs w:val="20"/>
        </w:rPr>
        <w:t>направлениям</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группам</w:t>
      </w:r>
      <w:r w:rsidR="00CE3115" w:rsidRPr="00E76769">
        <w:rPr>
          <w:sz w:val="20"/>
          <w:szCs w:val="20"/>
        </w:rPr>
        <w:t xml:space="preserve"> </w:t>
      </w:r>
      <w:r w:rsidRPr="00E76769">
        <w:rPr>
          <w:sz w:val="20"/>
          <w:szCs w:val="20"/>
        </w:rPr>
        <w:t>(группам</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подгруппам)</w:t>
      </w:r>
      <w:r w:rsidR="00CE3115" w:rsidRPr="00E76769">
        <w:rPr>
          <w:sz w:val="20"/>
          <w:szCs w:val="20"/>
        </w:rPr>
        <w:t xml:space="preserve"> </w:t>
      </w:r>
      <w:r w:rsidRPr="00E76769">
        <w:rPr>
          <w:sz w:val="20"/>
          <w:szCs w:val="20"/>
        </w:rPr>
        <w:t>видам</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классификации</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bCs/>
          <w:sz w:val="20"/>
          <w:szCs w:val="20"/>
        </w:rPr>
        <w:t>поселения</w:t>
      </w:r>
      <w:r w:rsidR="00CE3115" w:rsidRPr="00E76769">
        <w:rPr>
          <w:b/>
          <w:bCs/>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согласно</w:t>
      </w:r>
      <w:r w:rsidR="00CE3115" w:rsidRPr="00E76769">
        <w:rPr>
          <w:sz w:val="20"/>
          <w:szCs w:val="20"/>
        </w:rPr>
        <w:t xml:space="preserve"> </w:t>
      </w:r>
      <w:r w:rsidRPr="00E76769">
        <w:rPr>
          <w:sz w:val="20"/>
          <w:szCs w:val="20"/>
        </w:rPr>
        <w:t>приложению</w:t>
      </w:r>
      <w:r w:rsidR="00CE3115" w:rsidRPr="00E76769">
        <w:rPr>
          <w:sz w:val="20"/>
          <w:szCs w:val="20"/>
        </w:rPr>
        <w:t xml:space="preserve"> </w:t>
      </w:r>
      <w:r w:rsidRPr="00E76769">
        <w:rPr>
          <w:sz w:val="20"/>
          <w:szCs w:val="20"/>
        </w:rPr>
        <w:t>6</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настоящему</w:t>
      </w:r>
      <w:r w:rsidR="00CE3115" w:rsidRPr="00E76769">
        <w:rPr>
          <w:sz w:val="20"/>
          <w:szCs w:val="20"/>
        </w:rPr>
        <w:t xml:space="preserve"> </w:t>
      </w:r>
      <w:r w:rsidRPr="00E76769">
        <w:rPr>
          <w:sz w:val="20"/>
          <w:szCs w:val="20"/>
        </w:rPr>
        <w:t>Решению;</w:t>
      </w:r>
    </w:p>
    <w:p w:rsidR="00EB103C" w:rsidRPr="00E76769" w:rsidRDefault="00EB103C" w:rsidP="007F4BA6">
      <w:pPr>
        <w:shd w:val="clear" w:color="auto" w:fill="FFFFFF"/>
        <w:tabs>
          <w:tab w:val="left" w:pos="1080"/>
        </w:tabs>
        <w:ind w:firstLine="709"/>
        <w:jc w:val="both"/>
        <w:rPr>
          <w:sz w:val="20"/>
          <w:szCs w:val="20"/>
        </w:rPr>
      </w:pPr>
      <w:r w:rsidRPr="00E76769">
        <w:rPr>
          <w:sz w:val="20"/>
          <w:szCs w:val="20"/>
        </w:rPr>
        <w:t>б)</w:t>
      </w:r>
      <w:r w:rsidR="00CE3115" w:rsidRPr="00E76769">
        <w:rPr>
          <w:sz w:val="20"/>
          <w:szCs w:val="20"/>
        </w:rPr>
        <w:t xml:space="preserve"> </w:t>
      </w:r>
      <w:r w:rsidRPr="00E76769">
        <w:rPr>
          <w:sz w:val="20"/>
          <w:szCs w:val="20"/>
        </w:rPr>
        <w:t>распределение</w:t>
      </w:r>
      <w:r w:rsidR="00CE3115" w:rsidRPr="00E76769">
        <w:rPr>
          <w:sz w:val="20"/>
          <w:szCs w:val="20"/>
        </w:rPr>
        <w:t xml:space="preserve"> </w:t>
      </w:r>
      <w:r w:rsidRPr="00E76769">
        <w:rPr>
          <w:sz w:val="20"/>
          <w:szCs w:val="20"/>
        </w:rPr>
        <w:t>бюджетных</w:t>
      </w:r>
      <w:r w:rsidR="00CE3115" w:rsidRPr="00E76769">
        <w:rPr>
          <w:sz w:val="20"/>
          <w:szCs w:val="20"/>
        </w:rPr>
        <w:t xml:space="preserve"> </w:t>
      </w:r>
      <w:r w:rsidRPr="00E76769">
        <w:rPr>
          <w:sz w:val="20"/>
          <w:szCs w:val="20"/>
        </w:rPr>
        <w:t>ассигнований</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разделам,</w:t>
      </w:r>
      <w:r w:rsidR="00CE3115" w:rsidRPr="00E76769">
        <w:rPr>
          <w:sz w:val="20"/>
          <w:szCs w:val="20"/>
        </w:rPr>
        <w:t xml:space="preserve"> </w:t>
      </w:r>
      <w:r w:rsidRPr="00E76769">
        <w:rPr>
          <w:sz w:val="20"/>
          <w:szCs w:val="20"/>
        </w:rPr>
        <w:t>подразделам,</w:t>
      </w:r>
      <w:r w:rsidR="00CE3115" w:rsidRPr="00E76769">
        <w:rPr>
          <w:sz w:val="20"/>
          <w:szCs w:val="20"/>
        </w:rPr>
        <w:t xml:space="preserve"> </w:t>
      </w:r>
      <w:r w:rsidRPr="00E76769">
        <w:rPr>
          <w:sz w:val="20"/>
          <w:szCs w:val="20"/>
        </w:rPr>
        <w:t>целевым</w:t>
      </w:r>
      <w:r w:rsidR="00CE3115" w:rsidRPr="00E76769">
        <w:rPr>
          <w:sz w:val="20"/>
          <w:szCs w:val="20"/>
        </w:rPr>
        <w:t xml:space="preserve"> </w:t>
      </w:r>
      <w:r w:rsidRPr="00E76769">
        <w:rPr>
          <w:sz w:val="20"/>
          <w:szCs w:val="20"/>
        </w:rPr>
        <w:t>статьям</w:t>
      </w:r>
      <w:r w:rsidR="00CE3115" w:rsidRPr="00E76769">
        <w:rPr>
          <w:sz w:val="20"/>
          <w:szCs w:val="20"/>
        </w:rPr>
        <w:t xml:space="preserve"> </w:t>
      </w:r>
      <w:r w:rsidRPr="00E76769">
        <w:rPr>
          <w:sz w:val="20"/>
          <w:szCs w:val="20"/>
        </w:rPr>
        <w:t>(муниципальным</w:t>
      </w:r>
      <w:r w:rsidR="00CE3115" w:rsidRPr="00E76769">
        <w:rPr>
          <w:sz w:val="20"/>
          <w:szCs w:val="20"/>
        </w:rPr>
        <w:t xml:space="preserve"> </w:t>
      </w:r>
      <w:r w:rsidRPr="00E76769">
        <w:rPr>
          <w:sz w:val="20"/>
          <w:szCs w:val="20"/>
        </w:rPr>
        <w:t>программам</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bCs/>
          <w:sz w:val="20"/>
          <w:szCs w:val="20"/>
        </w:rPr>
        <w:t>поселения</w:t>
      </w:r>
      <w:r w:rsidR="00CE3115" w:rsidRPr="00E76769">
        <w:rPr>
          <w:b/>
          <w:bCs/>
          <w:sz w:val="20"/>
          <w:szCs w:val="20"/>
        </w:rPr>
        <w:t xml:space="preserve"> </w:t>
      </w:r>
      <w:r w:rsidRPr="00E76769">
        <w:rPr>
          <w:sz w:val="20"/>
          <w:szCs w:val="20"/>
        </w:rPr>
        <w:t>и</w:t>
      </w:r>
      <w:r w:rsidR="00CE3115" w:rsidRPr="00E76769">
        <w:rPr>
          <w:sz w:val="20"/>
          <w:szCs w:val="20"/>
        </w:rPr>
        <w:t xml:space="preserve"> </w:t>
      </w:r>
      <w:r w:rsidRPr="00E76769">
        <w:rPr>
          <w:sz w:val="20"/>
          <w:szCs w:val="20"/>
        </w:rPr>
        <w:t>непрограммным</w:t>
      </w:r>
      <w:r w:rsidR="00CE3115" w:rsidRPr="00E76769">
        <w:rPr>
          <w:sz w:val="20"/>
          <w:szCs w:val="20"/>
        </w:rPr>
        <w:t xml:space="preserve"> </w:t>
      </w:r>
      <w:r w:rsidRPr="00E76769">
        <w:rPr>
          <w:sz w:val="20"/>
          <w:szCs w:val="20"/>
        </w:rPr>
        <w:t>направлениям</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группам</w:t>
      </w:r>
      <w:r w:rsidR="00CE3115" w:rsidRPr="00E76769">
        <w:rPr>
          <w:sz w:val="20"/>
          <w:szCs w:val="20"/>
        </w:rPr>
        <w:t xml:space="preserve"> </w:t>
      </w:r>
      <w:r w:rsidRPr="00E76769">
        <w:rPr>
          <w:sz w:val="20"/>
          <w:szCs w:val="20"/>
        </w:rPr>
        <w:t>(группам</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подгруппам)</w:t>
      </w:r>
      <w:r w:rsidR="00CE3115" w:rsidRPr="00E76769">
        <w:rPr>
          <w:sz w:val="20"/>
          <w:szCs w:val="20"/>
        </w:rPr>
        <w:t xml:space="preserve"> </w:t>
      </w:r>
      <w:r w:rsidRPr="00E76769">
        <w:rPr>
          <w:sz w:val="20"/>
          <w:szCs w:val="20"/>
        </w:rPr>
        <w:t>видам</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классификации</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bCs/>
          <w:sz w:val="20"/>
          <w:szCs w:val="20"/>
        </w:rPr>
        <w:t>поселения</w:t>
      </w:r>
      <w:r w:rsidR="00CE3115" w:rsidRPr="00E76769">
        <w:rPr>
          <w:b/>
          <w:bCs/>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согласно</w:t>
      </w:r>
      <w:r w:rsidR="00CE3115" w:rsidRPr="00E76769">
        <w:rPr>
          <w:sz w:val="20"/>
          <w:szCs w:val="20"/>
        </w:rPr>
        <w:t xml:space="preserve"> </w:t>
      </w:r>
      <w:r w:rsidRPr="00E76769">
        <w:rPr>
          <w:sz w:val="20"/>
          <w:szCs w:val="20"/>
        </w:rPr>
        <w:t>приложению</w:t>
      </w:r>
      <w:r w:rsidR="00CE3115" w:rsidRPr="00E76769">
        <w:rPr>
          <w:sz w:val="20"/>
          <w:szCs w:val="20"/>
        </w:rPr>
        <w:t xml:space="preserve"> </w:t>
      </w:r>
      <w:r w:rsidRPr="00E76769">
        <w:rPr>
          <w:sz w:val="20"/>
          <w:szCs w:val="20"/>
        </w:rPr>
        <w:t>7</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настоящему</w:t>
      </w:r>
      <w:r w:rsidR="00CE3115" w:rsidRPr="00E76769">
        <w:rPr>
          <w:sz w:val="20"/>
          <w:szCs w:val="20"/>
        </w:rPr>
        <w:t xml:space="preserve"> </w:t>
      </w:r>
      <w:r w:rsidRPr="00E76769">
        <w:rPr>
          <w:sz w:val="20"/>
          <w:szCs w:val="20"/>
        </w:rPr>
        <w:t>Решению;</w:t>
      </w:r>
    </w:p>
    <w:p w:rsidR="00EB103C" w:rsidRPr="00E76769" w:rsidRDefault="00EB103C" w:rsidP="007F4BA6">
      <w:pPr>
        <w:shd w:val="clear" w:color="auto" w:fill="FFFFFF"/>
        <w:tabs>
          <w:tab w:val="left" w:pos="1080"/>
        </w:tabs>
        <w:ind w:firstLine="709"/>
        <w:jc w:val="both"/>
        <w:rPr>
          <w:sz w:val="20"/>
          <w:szCs w:val="20"/>
        </w:rPr>
      </w:pPr>
      <w:r w:rsidRPr="00E76769">
        <w:rPr>
          <w:sz w:val="20"/>
          <w:szCs w:val="20"/>
        </w:rPr>
        <w:t>в)</w:t>
      </w:r>
      <w:r w:rsidR="00CE3115" w:rsidRPr="00E76769">
        <w:rPr>
          <w:sz w:val="20"/>
          <w:szCs w:val="20"/>
        </w:rPr>
        <w:t xml:space="preserve"> </w:t>
      </w:r>
      <w:r w:rsidRPr="00E76769">
        <w:rPr>
          <w:sz w:val="20"/>
          <w:szCs w:val="20"/>
        </w:rPr>
        <w:t>распределение</w:t>
      </w:r>
      <w:r w:rsidR="00CE3115" w:rsidRPr="00E76769">
        <w:rPr>
          <w:sz w:val="20"/>
          <w:szCs w:val="20"/>
        </w:rPr>
        <w:t xml:space="preserve"> </w:t>
      </w:r>
      <w:r w:rsidRPr="00E76769">
        <w:rPr>
          <w:sz w:val="20"/>
          <w:szCs w:val="20"/>
        </w:rPr>
        <w:t>бюджетных</w:t>
      </w:r>
      <w:r w:rsidR="00CE3115" w:rsidRPr="00E76769">
        <w:rPr>
          <w:sz w:val="20"/>
          <w:szCs w:val="20"/>
        </w:rPr>
        <w:t xml:space="preserve"> </w:t>
      </w:r>
      <w:r w:rsidRPr="00E76769">
        <w:rPr>
          <w:sz w:val="20"/>
          <w:szCs w:val="20"/>
        </w:rPr>
        <w:t>ассигнований</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разделам,</w:t>
      </w:r>
      <w:r w:rsidR="00CE3115" w:rsidRPr="00E76769">
        <w:rPr>
          <w:sz w:val="20"/>
          <w:szCs w:val="20"/>
        </w:rPr>
        <w:t xml:space="preserve"> </w:t>
      </w:r>
      <w:r w:rsidRPr="00E76769">
        <w:rPr>
          <w:sz w:val="20"/>
          <w:szCs w:val="20"/>
        </w:rPr>
        <w:t>подразделам,</w:t>
      </w:r>
      <w:r w:rsidR="00CE3115" w:rsidRPr="00E76769">
        <w:rPr>
          <w:sz w:val="20"/>
          <w:szCs w:val="20"/>
        </w:rPr>
        <w:t xml:space="preserve"> </w:t>
      </w:r>
      <w:r w:rsidRPr="00E76769">
        <w:rPr>
          <w:sz w:val="20"/>
          <w:szCs w:val="20"/>
        </w:rPr>
        <w:t>целевым</w:t>
      </w:r>
      <w:r w:rsidR="00CE3115" w:rsidRPr="00E76769">
        <w:rPr>
          <w:sz w:val="20"/>
          <w:szCs w:val="20"/>
        </w:rPr>
        <w:t xml:space="preserve"> </w:t>
      </w:r>
      <w:r w:rsidRPr="00E76769">
        <w:rPr>
          <w:sz w:val="20"/>
          <w:szCs w:val="20"/>
        </w:rPr>
        <w:t>статьям</w:t>
      </w:r>
      <w:r w:rsidR="00CE3115" w:rsidRPr="00E76769">
        <w:rPr>
          <w:sz w:val="20"/>
          <w:szCs w:val="20"/>
        </w:rPr>
        <w:t xml:space="preserve"> </w:t>
      </w:r>
      <w:r w:rsidRPr="00E76769">
        <w:rPr>
          <w:sz w:val="20"/>
          <w:szCs w:val="20"/>
        </w:rPr>
        <w:t>(муниципальным</w:t>
      </w:r>
      <w:r w:rsidR="00CE3115" w:rsidRPr="00E76769">
        <w:rPr>
          <w:sz w:val="20"/>
          <w:szCs w:val="20"/>
        </w:rPr>
        <w:t xml:space="preserve"> </w:t>
      </w:r>
      <w:r w:rsidRPr="00E76769">
        <w:rPr>
          <w:sz w:val="20"/>
          <w:szCs w:val="20"/>
        </w:rPr>
        <w:t>программам</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bCs/>
          <w:sz w:val="20"/>
          <w:szCs w:val="20"/>
        </w:rPr>
        <w:t>поселения</w:t>
      </w:r>
      <w:r w:rsidR="00CE3115" w:rsidRPr="00E76769">
        <w:rPr>
          <w:b/>
          <w:bCs/>
          <w:sz w:val="20"/>
          <w:szCs w:val="20"/>
        </w:rPr>
        <w:t xml:space="preserve"> </w:t>
      </w:r>
      <w:r w:rsidRPr="00E76769">
        <w:rPr>
          <w:sz w:val="20"/>
          <w:szCs w:val="20"/>
        </w:rPr>
        <w:t>и</w:t>
      </w:r>
      <w:r w:rsidR="00CE3115" w:rsidRPr="00E76769">
        <w:rPr>
          <w:sz w:val="20"/>
          <w:szCs w:val="20"/>
        </w:rPr>
        <w:t xml:space="preserve"> </w:t>
      </w:r>
      <w:r w:rsidRPr="00E76769">
        <w:rPr>
          <w:sz w:val="20"/>
          <w:szCs w:val="20"/>
        </w:rPr>
        <w:t>непрограммным</w:t>
      </w:r>
      <w:r w:rsidR="00CE3115" w:rsidRPr="00E76769">
        <w:rPr>
          <w:sz w:val="20"/>
          <w:szCs w:val="20"/>
        </w:rPr>
        <w:t xml:space="preserve"> </w:t>
      </w:r>
      <w:r w:rsidRPr="00E76769">
        <w:rPr>
          <w:sz w:val="20"/>
          <w:szCs w:val="20"/>
        </w:rPr>
        <w:t>направлениям</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группам</w:t>
      </w:r>
      <w:r w:rsidR="00CE3115" w:rsidRPr="00E76769">
        <w:rPr>
          <w:sz w:val="20"/>
          <w:szCs w:val="20"/>
        </w:rPr>
        <w:t xml:space="preserve"> </w:t>
      </w:r>
      <w:r w:rsidRPr="00E76769">
        <w:rPr>
          <w:sz w:val="20"/>
          <w:szCs w:val="20"/>
        </w:rPr>
        <w:t>(группам</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подгруппам)</w:t>
      </w:r>
      <w:r w:rsidR="00CE3115" w:rsidRPr="00E76769">
        <w:rPr>
          <w:sz w:val="20"/>
          <w:szCs w:val="20"/>
        </w:rPr>
        <w:t xml:space="preserve"> </w:t>
      </w:r>
      <w:r w:rsidRPr="00E76769">
        <w:rPr>
          <w:sz w:val="20"/>
          <w:szCs w:val="20"/>
        </w:rPr>
        <w:t>видам</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классификации</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bCs/>
          <w:sz w:val="20"/>
          <w:szCs w:val="20"/>
        </w:rPr>
        <w:t>поселения</w:t>
      </w:r>
      <w:r w:rsidR="00CE3115" w:rsidRPr="00E76769">
        <w:rPr>
          <w:b/>
          <w:bCs/>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согласно</w:t>
      </w:r>
      <w:r w:rsidR="00CE3115" w:rsidRPr="00E76769">
        <w:rPr>
          <w:sz w:val="20"/>
          <w:szCs w:val="20"/>
        </w:rPr>
        <w:t xml:space="preserve"> </w:t>
      </w:r>
      <w:r w:rsidRPr="00E76769">
        <w:rPr>
          <w:sz w:val="20"/>
          <w:szCs w:val="20"/>
        </w:rPr>
        <w:t>приложению</w:t>
      </w:r>
      <w:r w:rsidR="00CE3115" w:rsidRPr="00E76769">
        <w:rPr>
          <w:sz w:val="20"/>
          <w:szCs w:val="20"/>
        </w:rPr>
        <w:t xml:space="preserve"> </w:t>
      </w:r>
      <w:r w:rsidRPr="00E76769">
        <w:rPr>
          <w:sz w:val="20"/>
          <w:szCs w:val="20"/>
        </w:rPr>
        <w:t>8</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настоящему</w:t>
      </w:r>
      <w:r w:rsidR="00CE3115" w:rsidRPr="00E76769">
        <w:rPr>
          <w:sz w:val="20"/>
          <w:szCs w:val="20"/>
        </w:rPr>
        <w:t xml:space="preserve"> </w:t>
      </w:r>
      <w:r w:rsidRPr="00E76769">
        <w:rPr>
          <w:sz w:val="20"/>
          <w:szCs w:val="20"/>
        </w:rPr>
        <w:t>Решению;</w:t>
      </w:r>
    </w:p>
    <w:p w:rsidR="00EB103C" w:rsidRPr="00E76769" w:rsidRDefault="00EB103C" w:rsidP="007F4BA6">
      <w:pPr>
        <w:shd w:val="clear" w:color="auto" w:fill="FFFFFF"/>
        <w:tabs>
          <w:tab w:val="left" w:pos="1080"/>
        </w:tabs>
        <w:ind w:firstLine="709"/>
        <w:jc w:val="both"/>
        <w:rPr>
          <w:sz w:val="20"/>
          <w:szCs w:val="20"/>
        </w:rPr>
      </w:pPr>
      <w:r w:rsidRPr="00E76769">
        <w:rPr>
          <w:sz w:val="20"/>
          <w:szCs w:val="20"/>
        </w:rPr>
        <w:t>г)</w:t>
      </w:r>
      <w:r w:rsidR="00CE3115" w:rsidRPr="00E76769">
        <w:rPr>
          <w:sz w:val="20"/>
          <w:szCs w:val="20"/>
        </w:rPr>
        <w:t xml:space="preserve"> </w:t>
      </w:r>
      <w:r w:rsidRPr="00E76769">
        <w:rPr>
          <w:sz w:val="20"/>
          <w:szCs w:val="20"/>
        </w:rPr>
        <w:t>распределение</w:t>
      </w:r>
      <w:r w:rsidR="00CE3115" w:rsidRPr="00E76769">
        <w:rPr>
          <w:sz w:val="20"/>
          <w:szCs w:val="20"/>
        </w:rPr>
        <w:t xml:space="preserve"> </w:t>
      </w:r>
      <w:r w:rsidRPr="00E76769">
        <w:rPr>
          <w:sz w:val="20"/>
          <w:szCs w:val="20"/>
        </w:rPr>
        <w:t>бюджетных</w:t>
      </w:r>
      <w:r w:rsidR="00CE3115" w:rsidRPr="00E76769">
        <w:rPr>
          <w:sz w:val="20"/>
          <w:szCs w:val="20"/>
        </w:rPr>
        <w:t xml:space="preserve"> </w:t>
      </w:r>
      <w:r w:rsidRPr="00E76769">
        <w:rPr>
          <w:sz w:val="20"/>
          <w:szCs w:val="20"/>
        </w:rPr>
        <w:t>ассигнований</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целевым</w:t>
      </w:r>
      <w:r w:rsidR="00CE3115" w:rsidRPr="00E76769">
        <w:rPr>
          <w:sz w:val="20"/>
          <w:szCs w:val="20"/>
        </w:rPr>
        <w:t xml:space="preserve"> </w:t>
      </w:r>
      <w:r w:rsidRPr="00E76769">
        <w:rPr>
          <w:sz w:val="20"/>
          <w:szCs w:val="20"/>
        </w:rPr>
        <w:t>статьям</w:t>
      </w:r>
      <w:r w:rsidR="00CE3115" w:rsidRPr="00E76769">
        <w:rPr>
          <w:sz w:val="20"/>
          <w:szCs w:val="20"/>
        </w:rPr>
        <w:t xml:space="preserve"> </w:t>
      </w:r>
      <w:r w:rsidRPr="00E76769">
        <w:rPr>
          <w:sz w:val="20"/>
          <w:szCs w:val="20"/>
        </w:rPr>
        <w:t>(муниципальным</w:t>
      </w:r>
      <w:r w:rsidR="00CE3115" w:rsidRPr="00E76769">
        <w:rPr>
          <w:sz w:val="20"/>
          <w:szCs w:val="20"/>
        </w:rPr>
        <w:t xml:space="preserve"> </w:t>
      </w:r>
      <w:r w:rsidRPr="00E76769">
        <w:rPr>
          <w:sz w:val="20"/>
          <w:szCs w:val="20"/>
        </w:rPr>
        <w:t>программам</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непрограммным</w:t>
      </w:r>
      <w:r w:rsidR="00CE3115" w:rsidRPr="00E76769">
        <w:rPr>
          <w:sz w:val="20"/>
          <w:szCs w:val="20"/>
        </w:rPr>
        <w:t xml:space="preserve"> </w:t>
      </w:r>
      <w:r w:rsidRPr="00E76769">
        <w:rPr>
          <w:sz w:val="20"/>
          <w:szCs w:val="20"/>
        </w:rPr>
        <w:t>направлениям</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группам</w:t>
      </w:r>
      <w:r w:rsidR="00CE3115" w:rsidRPr="00E76769">
        <w:rPr>
          <w:sz w:val="20"/>
          <w:szCs w:val="20"/>
        </w:rPr>
        <w:t xml:space="preserve"> </w:t>
      </w:r>
      <w:r w:rsidRPr="00E76769">
        <w:rPr>
          <w:sz w:val="20"/>
          <w:szCs w:val="20"/>
        </w:rPr>
        <w:t>(группам</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подгруппам)</w:t>
      </w:r>
      <w:r w:rsidR="00CE3115" w:rsidRPr="00E76769">
        <w:rPr>
          <w:sz w:val="20"/>
          <w:szCs w:val="20"/>
        </w:rPr>
        <w:t xml:space="preserve"> </w:t>
      </w:r>
      <w:r w:rsidRPr="00E76769">
        <w:rPr>
          <w:sz w:val="20"/>
          <w:szCs w:val="20"/>
        </w:rPr>
        <w:t>видов</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а</w:t>
      </w:r>
      <w:r w:rsidR="00CE3115" w:rsidRPr="00E76769">
        <w:rPr>
          <w:sz w:val="20"/>
          <w:szCs w:val="20"/>
        </w:rPr>
        <w:t xml:space="preserve"> </w:t>
      </w:r>
      <w:r w:rsidRPr="00E76769">
        <w:rPr>
          <w:sz w:val="20"/>
          <w:szCs w:val="20"/>
        </w:rPr>
        <w:t>так</w:t>
      </w:r>
      <w:r w:rsidR="00CE3115" w:rsidRPr="00E76769">
        <w:rPr>
          <w:sz w:val="20"/>
          <w:szCs w:val="20"/>
        </w:rPr>
        <w:t xml:space="preserve"> </w:t>
      </w:r>
      <w:r w:rsidRPr="00E76769">
        <w:rPr>
          <w:sz w:val="20"/>
          <w:szCs w:val="20"/>
        </w:rPr>
        <w:t>же</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разделам,</w:t>
      </w:r>
      <w:r w:rsidR="00CE3115" w:rsidRPr="00E76769">
        <w:rPr>
          <w:sz w:val="20"/>
          <w:szCs w:val="20"/>
        </w:rPr>
        <w:t xml:space="preserve"> </w:t>
      </w:r>
      <w:r w:rsidRPr="00E76769">
        <w:rPr>
          <w:sz w:val="20"/>
          <w:szCs w:val="20"/>
        </w:rPr>
        <w:t>подразделам</w:t>
      </w:r>
      <w:r w:rsidR="00CE3115" w:rsidRPr="00E76769">
        <w:rPr>
          <w:sz w:val="20"/>
          <w:szCs w:val="20"/>
        </w:rPr>
        <w:t xml:space="preserve"> </w:t>
      </w:r>
      <w:r w:rsidRPr="00E76769">
        <w:rPr>
          <w:sz w:val="20"/>
          <w:szCs w:val="20"/>
        </w:rPr>
        <w:t>классификации</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согласно</w:t>
      </w:r>
      <w:r w:rsidR="00CE3115" w:rsidRPr="00E76769">
        <w:rPr>
          <w:sz w:val="20"/>
          <w:szCs w:val="20"/>
        </w:rPr>
        <w:t xml:space="preserve"> </w:t>
      </w:r>
      <w:r w:rsidRPr="00E76769">
        <w:rPr>
          <w:sz w:val="20"/>
          <w:szCs w:val="20"/>
        </w:rPr>
        <w:t>приложению</w:t>
      </w:r>
      <w:r w:rsidR="00CE3115" w:rsidRPr="00E76769">
        <w:rPr>
          <w:sz w:val="20"/>
          <w:szCs w:val="20"/>
        </w:rPr>
        <w:t xml:space="preserve"> </w:t>
      </w:r>
      <w:r w:rsidRPr="00E76769">
        <w:rPr>
          <w:sz w:val="20"/>
          <w:szCs w:val="20"/>
        </w:rPr>
        <w:t>9</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настоящему</w:t>
      </w:r>
      <w:r w:rsidR="00CE3115" w:rsidRPr="00E76769">
        <w:rPr>
          <w:sz w:val="20"/>
          <w:szCs w:val="20"/>
        </w:rPr>
        <w:t xml:space="preserve"> </w:t>
      </w:r>
      <w:r w:rsidRPr="00E76769">
        <w:rPr>
          <w:sz w:val="20"/>
          <w:szCs w:val="20"/>
        </w:rPr>
        <w:t>Решению;</w:t>
      </w:r>
    </w:p>
    <w:p w:rsidR="00EB103C" w:rsidRPr="00E76769" w:rsidRDefault="00EB103C" w:rsidP="007F4BA6">
      <w:pPr>
        <w:shd w:val="clear" w:color="auto" w:fill="FFFFFF"/>
        <w:tabs>
          <w:tab w:val="left" w:pos="1080"/>
        </w:tabs>
        <w:ind w:firstLine="709"/>
        <w:jc w:val="both"/>
        <w:rPr>
          <w:sz w:val="20"/>
          <w:szCs w:val="20"/>
        </w:rPr>
      </w:pPr>
      <w:r w:rsidRPr="00E76769">
        <w:rPr>
          <w:sz w:val="20"/>
          <w:szCs w:val="20"/>
        </w:rPr>
        <w:t>д)</w:t>
      </w:r>
      <w:r w:rsidR="00CE3115" w:rsidRPr="00E76769">
        <w:rPr>
          <w:sz w:val="20"/>
          <w:szCs w:val="20"/>
        </w:rPr>
        <w:t xml:space="preserve"> </w:t>
      </w:r>
      <w:r w:rsidRPr="00E76769">
        <w:rPr>
          <w:sz w:val="20"/>
          <w:szCs w:val="20"/>
        </w:rPr>
        <w:t>распределение</w:t>
      </w:r>
      <w:r w:rsidR="00CE3115" w:rsidRPr="00E76769">
        <w:rPr>
          <w:sz w:val="20"/>
          <w:szCs w:val="20"/>
        </w:rPr>
        <w:t xml:space="preserve"> </w:t>
      </w:r>
      <w:r w:rsidRPr="00E76769">
        <w:rPr>
          <w:sz w:val="20"/>
          <w:szCs w:val="20"/>
        </w:rPr>
        <w:t>бюджетных</w:t>
      </w:r>
      <w:r w:rsidR="00CE3115" w:rsidRPr="00E76769">
        <w:rPr>
          <w:sz w:val="20"/>
          <w:szCs w:val="20"/>
        </w:rPr>
        <w:t xml:space="preserve"> </w:t>
      </w:r>
      <w:r w:rsidRPr="00E76769">
        <w:rPr>
          <w:sz w:val="20"/>
          <w:szCs w:val="20"/>
        </w:rPr>
        <w:t>ассигнований</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целевым</w:t>
      </w:r>
      <w:r w:rsidR="00CE3115" w:rsidRPr="00E76769">
        <w:rPr>
          <w:sz w:val="20"/>
          <w:szCs w:val="20"/>
        </w:rPr>
        <w:t xml:space="preserve"> </w:t>
      </w:r>
      <w:r w:rsidRPr="00E76769">
        <w:rPr>
          <w:sz w:val="20"/>
          <w:szCs w:val="20"/>
        </w:rPr>
        <w:t>статьям</w:t>
      </w:r>
      <w:r w:rsidR="00CE3115" w:rsidRPr="00E76769">
        <w:rPr>
          <w:sz w:val="20"/>
          <w:szCs w:val="20"/>
        </w:rPr>
        <w:t xml:space="preserve"> </w:t>
      </w:r>
      <w:r w:rsidRPr="00E76769">
        <w:rPr>
          <w:sz w:val="20"/>
          <w:szCs w:val="20"/>
        </w:rPr>
        <w:t>(муниципальным</w:t>
      </w:r>
      <w:r w:rsidR="00CE3115" w:rsidRPr="00E76769">
        <w:rPr>
          <w:sz w:val="20"/>
          <w:szCs w:val="20"/>
        </w:rPr>
        <w:t xml:space="preserve"> </w:t>
      </w:r>
      <w:r w:rsidRPr="00E76769">
        <w:rPr>
          <w:sz w:val="20"/>
          <w:szCs w:val="20"/>
        </w:rPr>
        <w:t>программам</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непрограммным</w:t>
      </w:r>
      <w:r w:rsidR="00CE3115" w:rsidRPr="00E76769">
        <w:rPr>
          <w:sz w:val="20"/>
          <w:szCs w:val="20"/>
        </w:rPr>
        <w:t xml:space="preserve"> </w:t>
      </w:r>
      <w:r w:rsidRPr="00E76769">
        <w:rPr>
          <w:sz w:val="20"/>
          <w:szCs w:val="20"/>
        </w:rPr>
        <w:t>направлениям</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группам</w:t>
      </w:r>
      <w:r w:rsidR="00CE3115" w:rsidRPr="00E76769">
        <w:rPr>
          <w:sz w:val="20"/>
          <w:szCs w:val="20"/>
        </w:rPr>
        <w:t xml:space="preserve"> </w:t>
      </w:r>
      <w:r w:rsidRPr="00E76769">
        <w:rPr>
          <w:sz w:val="20"/>
          <w:szCs w:val="20"/>
        </w:rPr>
        <w:t>(группам</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подгруппам)</w:t>
      </w:r>
      <w:r w:rsidR="00CE3115" w:rsidRPr="00E76769">
        <w:rPr>
          <w:sz w:val="20"/>
          <w:szCs w:val="20"/>
        </w:rPr>
        <w:t xml:space="preserve"> </w:t>
      </w:r>
      <w:r w:rsidRPr="00E76769">
        <w:rPr>
          <w:sz w:val="20"/>
          <w:szCs w:val="20"/>
        </w:rPr>
        <w:t>видов</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а</w:t>
      </w:r>
      <w:r w:rsidR="00CE3115" w:rsidRPr="00E76769">
        <w:rPr>
          <w:sz w:val="20"/>
          <w:szCs w:val="20"/>
        </w:rPr>
        <w:t xml:space="preserve"> </w:t>
      </w:r>
      <w:r w:rsidRPr="00E76769">
        <w:rPr>
          <w:sz w:val="20"/>
          <w:szCs w:val="20"/>
        </w:rPr>
        <w:t>так</w:t>
      </w:r>
      <w:r w:rsidR="00CE3115" w:rsidRPr="00E76769">
        <w:rPr>
          <w:sz w:val="20"/>
          <w:szCs w:val="20"/>
        </w:rPr>
        <w:t xml:space="preserve"> </w:t>
      </w:r>
      <w:r w:rsidRPr="00E76769">
        <w:rPr>
          <w:sz w:val="20"/>
          <w:szCs w:val="20"/>
        </w:rPr>
        <w:t>же</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разделам,</w:t>
      </w:r>
      <w:r w:rsidR="00CE3115" w:rsidRPr="00E76769">
        <w:rPr>
          <w:sz w:val="20"/>
          <w:szCs w:val="20"/>
        </w:rPr>
        <w:t xml:space="preserve"> </w:t>
      </w:r>
      <w:r w:rsidRPr="00E76769">
        <w:rPr>
          <w:sz w:val="20"/>
          <w:szCs w:val="20"/>
        </w:rPr>
        <w:t>подразделам</w:t>
      </w:r>
      <w:r w:rsidR="00CE3115" w:rsidRPr="00E76769">
        <w:rPr>
          <w:sz w:val="20"/>
          <w:szCs w:val="20"/>
        </w:rPr>
        <w:t xml:space="preserve"> </w:t>
      </w:r>
      <w:r w:rsidRPr="00E76769">
        <w:rPr>
          <w:sz w:val="20"/>
          <w:szCs w:val="20"/>
        </w:rPr>
        <w:t>классификации</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годы</w:t>
      </w:r>
      <w:r w:rsidR="00CE3115" w:rsidRPr="00E76769">
        <w:rPr>
          <w:sz w:val="20"/>
          <w:szCs w:val="20"/>
        </w:rPr>
        <w:t xml:space="preserve"> </w:t>
      </w:r>
      <w:r w:rsidRPr="00E76769">
        <w:rPr>
          <w:sz w:val="20"/>
          <w:szCs w:val="20"/>
        </w:rPr>
        <w:t>согласно</w:t>
      </w:r>
      <w:r w:rsidR="00CE3115" w:rsidRPr="00E76769">
        <w:rPr>
          <w:sz w:val="20"/>
          <w:szCs w:val="20"/>
        </w:rPr>
        <w:t xml:space="preserve"> </w:t>
      </w:r>
      <w:r w:rsidRPr="00E76769">
        <w:rPr>
          <w:sz w:val="20"/>
          <w:szCs w:val="20"/>
        </w:rPr>
        <w:t>приложению</w:t>
      </w:r>
      <w:r w:rsidR="00CE3115" w:rsidRPr="00E76769">
        <w:rPr>
          <w:sz w:val="20"/>
          <w:szCs w:val="20"/>
        </w:rPr>
        <w:t xml:space="preserve"> </w:t>
      </w:r>
      <w:r w:rsidRPr="00E76769">
        <w:rPr>
          <w:sz w:val="20"/>
          <w:szCs w:val="20"/>
        </w:rPr>
        <w:t>10</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настоящему</w:t>
      </w:r>
      <w:r w:rsidR="00CE3115" w:rsidRPr="00E76769">
        <w:rPr>
          <w:sz w:val="20"/>
          <w:szCs w:val="20"/>
        </w:rPr>
        <w:t xml:space="preserve"> </w:t>
      </w:r>
      <w:r w:rsidRPr="00E76769">
        <w:rPr>
          <w:sz w:val="20"/>
          <w:szCs w:val="20"/>
        </w:rPr>
        <w:t>Решению;</w:t>
      </w:r>
    </w:p>
    <w:p w:rsidR="00EB103C" w:rsidRPr="00E76769" w:rsidRDefault="00EB103C" w:rsidP="007F4BA6">
      <w:pPr>
        <w:ind w:firstLine="709"/>
        <w:jc w:val="both"/>
        <w:rPr>
          <w:sz w:val="20"/>
          <w:szCs w:val="20"/>
        </w:rPr>
      </w:pPr>
      <w:r w:rsidRPr="00E76769">
        <w:rPr>
          <w:sz w:val="20"/>
          <w:szCs w:val="20"/>
        </w:rPr>
        <w:t>е)</w:t>
      </w:r>
      <w:r w:rsidR="00CE3115" w:rsidRPr="00E76769">
        <w:rPr>
          <w:sz w:val="20"/>
          <w:szCs w:val="20"/>
        </w:rPr>
        <w:t xml:space="preserve"> </w:t>
      </w:r>
      <w:r w:rsidRPr="00E76769">
        <w:rPr>
          <w:sz w:val="20"/>
          <w:szCs w:val="20"/>
        </w:rPr>
        <w:t>ведомственная</w:t>
      </w:r>
      <w:r w:rsidR="00CE3115" w:rsidRPr="00E76769">
        <w:rPr>
          <w:sz w:val="20"/>
          <w:szCs w:val="20"/>
        </w:rPr>
        <w:t xml:space="preserve"> </w:t>
      </w:r>
      <w:r w:rsidRPr="00E76769">
        <w:rPr>
          <w:sz w:val="20"/>
          <w:szCs w:val="20"/>
        </w:rPr>
        <w:t>структура</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согласно</w:t>
      </w:r>
      <w:r w:rsidR="00CE3115" w:rsidRPr="00E76769">
        <w:rPr>
          <w:sz w:val="20"/>
          <w:szCs w:val="20"/>
        </w:rPr>
        <w:t xml:space="preserve"> </w:t>
      </w:r>
      <w:r w:rsidRPr="00E76769">
        <w:rPr>
          <w:sz w:val="20"/>
          <w:szCs w:val="20"/>
        </w:rPr>
        <w:t>приложению</w:t>
      </w:r>
      <w:r w:rsidR="00CE3115" w:rsidRPr="00E76769">
        <w:rPr>
          <w:sz w:val="20"/>
          <w:szCs w:val="20"/>
        </w:rPr>
        <w:t xml:space="preserve"> </w:t>
      </w:r>
      <w:r w:rsidRPr="00E76769">
        <w:rPr>
          <w:sz w:val="20"/>
          <w:szCs w:val="20"/>
        </w:rPr>
        <w:t>11</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настоящему</w:t>
      </w:r>
      <w:r w:rsidR="00CE3115" w:rsidRPr="00E76769">
        <w:rPr>
          <w:sz w:val="20"/>
          <w:szCs w:val="20"/>
        </w:rPr>
        <w:t xml:space="preserve"> </w:t>
      </w:r>
      <w:r w:rsidRPr="00E76769">
        <w:rPr>
          <w:sz w:val="20"/>
          <w:szCs w:val="20"/>
        </w:rPr>
        <w:t>Решению;</w:t>
      </w:r>
    </w:p>
    <w:p w:rsidR="008150DB" w:rsidRPr="00E76769" w:rsidRDefault="00EB103C" w:rsidP="007F4BA6">
      <w:pPr>
        <w:ind w:firstLine="709"/>
        <w:jc w:val="both"/>
        <w:rPr>
          <w:sz w:val="20"/>
          <w:szCs w:val="20"/>
        </w:rPr>
      </w:pPr>
      <w:r w:rsidRPr="00E76769">
        <w:rPr>
          <w:sz w:val="20"/>
          <w:szCs w:val="20"/>
        </w:rPr>
        <w:t>ж)</w:t>
      </w:r>
      <w:r w:rsidR="00CE3115" w:rsidRPr="00E76769">
        <w:rPr>
          <w:sz w:val="20"/>
          <w:szCs w:val="20"/>
        </w:rPr>
        <w:t xml:space="preserve"> </w:t>
      </w:r>
      <w:r w:rsidRPr="00E76769">
        <w:rPr>
          <w:sz w:val="20"/>
          <w:szCs w:val="20"/>
        </w:rPr>
        <w:t>ведомственная</w:t>
      </w:r>
      <w:r w:rsidR="00CE3115" w:rsidRPr="00E76769">
        <w:rPr>
          <w:sz w:val="20"/>
          <w:szCs w:val="20"/>
        </w:rPr>
        <w:t xml:space="preserve"> </w:t>
      </w:r>
      <w:r w:rsidRPr="00E76769">
        <w:rPr>
          <w:sz w:val="20"/>
          <w:szCs w:val="20"/>
        </w:rPr>
        <w:t>структура</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годы,</w:t>
      </w:r>
      <w:r w:rsidR="00CE3115" w:rsidRPr="00E76769">
        <w:rPr>
          <w:sz w:val="20"/>
          <w:szCs w:val="20"/>
        </w:rPr>
        <w:t xml:space="preserve"> </w:t>
      </w:r>
      <w:r w:rsidRPr="00E76769">
        <w:rPr>
          <w:sz w:val="20"/>
          <w:szCs w:val="20"/>
        </w:rPr>
        <w:t>согласно</w:t>
      </w:r>
      <w:r w:rsidR="00CE3115" w:rsidRPr="00E76769">
        <w:rPr>
          <w:sz w:val="20"/>
          <w:szCs w:val="20"/>
        </w:rPr>
        <w:t xml:space="preserve"> </w:t>
      </w:r>
      <w:r w:rsidRPr="00E76769">
        <w:rPr>
          <w:sz w:val="20"/>
          <w:szCs w:val="20"/>
        </w:rPr>
        <w:t>приложению</w:t>
      </w:r>
      <w:r w:rsidR="00CE3115" w:rsidRPr="00E76769">
        <w:rPr>
          <w:sz w:val="20"/>
          <w:szCs w:val="20"/>
        </w:rPr>
        <w:t xml:space="preserve"> </w:t>
      </w:r>
      <w:r w:rsidRPr="00E76769">
        <w:rPr>
          <w:sz w:val="20"/>
          <w:szCs w:val="20"/>
        </w:rPr>
        <w:t>12</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настоящему</w:t>
      </w:r>
      <w:r w:rsidR="00CE3115" w:rsidRPr="00E76769">
        <w:rPr>
          <w:sz w:val="20"/>
          <w:szCs w:val="20"/>
        </w:rPr>
        <w:t xml:space="preserve"> </w:t>
      </w:r>
      <w:r w:rsidRPr="00E76769">
        <w:rPr>
          <w:sz w:val="20"/>
          <w:szCs w:val="20"/>
        </w:rPr>
        <w:t>Решению.</w:t>
      </w:r>
    </w:p>
    <w:p w:rsidR="00EB103C" w:rsidRPr="00E76769" w:rsidRDefault="00EB103C" w:rsidP="007F4BA6">
      <w:pPr>
        <w:autoSpaceDE w:val="0"/>
        <w:autoSpaceDN w:val="0"/>
        <w:adjustRightInd w:val="0"/>
        <w:ind w:firstLine="720"/>
        <w:jc w:val="both"/>
        <w:rPr>
          <w:sz w:val="20"/>
          <w:szCs w:val="20"/>
        </w:rPr>
      </w:pPr>
      <w:r w:rsidRPr="00E76769">
        <w:rPr>
          <w:sz w:val="20"/>
          <w:szCs w:val="20"/>
        </w:rPr>
        <w:t>2.</w:t>
      </w:r>
      <w:r w:rsidR="00CE3115" w:rsidRPr="00E76769">
        <w:rPr>
          <w:sz w:val="20"/>
          <w:szCs w:val="20"/>
        </w:rPr>
        <w:t xml:space="preserve"> </w:t>
      </w:r>
      <w:r w:rsidRPr="00E76769">
        <w:rPr>
          <w:sz w:val="20"/>
          <w:szCs w:val="20"/>
        </w:rPr>
        <w:t>Утвердить</w:t>
      </w:r>
      <w:r w:rsidR="00CE3115" w:rsidRPr="00E76769">
        <w:rPr>
          <w:sz w:val="20"/>
          <w:szCs w:val="20"/>
        </w:rPr>
        <w:t xml:space="preserve"> </w:t>
      </w:r>
      <w:r w:rsidRPr="00E76769">
        <w:rPr>
          <w:sz w:val="20"/>
          <w:szCs w:val="20"/>
        </w:rPr>
        <w:t>общий</w:t>
      </w:r>
      <w:r w:rsidR="00CE3115" w:rsidRPr="00E76769">
        <w:rPr>
          <w:sz w:val="20"/>
          <w:szCs w:val="20"/>
        </w:rPr>
        <w:t xml:space="preserve"> </w:t>
      </w:r>
      <w:r w:rsidRPr="00E76769">
        <w:rPr>
          <w:sz w:val="20"/>
          <w:szCs w:val="20"/>
        </w:rPr>
        <w:t>объем</w:t>
      </w:r>
      <w:r w:rsidR="00CE3115" w:rsidRPr="00E76769">
        <w:rPr>
          <w:sz w:val="20"/>
          <w:szCs w:val="20"/>
        </w:rPr>
        <w:t xml:space="preserve"> </w:t>
      </w:r>
      <w:r w:rsidRPr="00E76769">
        <w:rPr>
          <w:sz w:val="20"/>
          <w:szCs w:val="20"/>
        </w:rPr>
        <w:t>бюджетных</w:t>
      </w:r>
      <w:r w:rsidR="00CE3115" w:rsidRPr="00E76769">
        <w:rPr>
          <w:sz w:val="20"/>
          <w:szCs w:val="20"/>
        </w:rPr>
        <w:t xml:space="preserve"> </w:t>
      </w:r>
      <w:r w:rsidRPr="00E76769">
        <w:rPr>
          <w:sz w:val="20"/>
          <w:szCs w:val="20"/>
        </w:rPr>
        <w:t>ассигнований,</w:t>
      </w:r>
      <w:r w:rsidR="00CE3115" w:rsidRPr="00E76769">
        <w:rPr>
          <w:sz w:val="20"/>
          <w:szCs w:val="20"/>
        </w:rPr>
        <w:t xml:space="preserve"> </w:t>
      </w:r>
      <w:r w:rsidRPr="00E76769">
        <w:rPr>
          <w:sz w:val="20"/>
          <w:szCs w:val="20"/>
        </w:rPr>
        <w:t>направленных</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исполнение</w:t>
      </w:r>
      <w:r w:rsidR="00CE3115" w:rsidRPr="00E76769">
        <w:rPr>
          <w:sz w:val="20"/>
          <w:szCs w:val="20"/>
        </w:rPr>
        <w:t xml:space="preserve"> </w:t>
      </w:r>
      <w:r w:rsidRPr="00E76769">
        <w:rPr>
          <w:sz w:val="20"/>
          <w:szCs w:val="20"/>
        </w:rPr>
        <w:t>публичных</w:t>
      </w:r>
      <w:r w:rsidR="00CE3115" w:rsidRPr="00E76769">
        <w:rPr>
          <w:sz w:val="20"/>
          <w:szCs w:val="20"/>
        </w:rPr>
        <w:t xml:space="preserve"> </w:t>
      </w:r>
      <w:r w:rsidRPr="00E76769">
        <w:rPr>
          <w:sz w:val="20"/>
          <w:szCs w:val="20"/>
        </w:rPr>
        <w:t>нормативных</w:t>
      </w:r>
      <w:r w:rsidR="00CE3115" w:rsidRPr="00E76769">
        <w:rPr>
          <w:sz w:val="20"/>
          <w:szCs w:val="20"/>
        </w:rPr>
        <w:t xml:space="preserve"> </w:t>
      </w:r>
      <w:r w:rsidRPr="00E76769">
        <w:rPr>
          <w:sz w:val="20"/>
          <w:szCs w:val="20"/>
        </w:rPr>
        <w:t>обязательств:</w:t>
      </w:r>
    </w:p>
    <w:p w:rsidR="00EB103C" w:rsidRPr="00E76769" w:rsidRDefault="00EB103C" w:rsidP="007F4BA6">
      <w:pPr>
        <w:autoSpaceDE w:val="0"/>
        <w:autoSpaceDN w:val="0"/>
        <w:adjustRightInd w:val="0"/>
        <w:ind w:firstLine="720"/>
        <w:jc w:val="both"/>
        <w:rPr>
          <w:sz w:val="20"/>
          <w:szCs w:val="20"/>
        </w:rPr>
      </w:pP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EB103C" w:rsidRPr="00E76769" w:rsidRDefault="00EB103C" w:rsidP="007F4BA6">
      <w:pPr>
        <w:autoSpaceDE w:val="0"/>
        <w:autoSpaceDN w:val="0"/>
        <w:adjustRightInd w:val="0"/>
        <w:ind w:firstLine="720"/>
        <w:jc w:val="both"/>
        <w:rPr>
          <w:sz w:val="20"/>
          <w:szCs w:val="20"/>
        </w:rPr>
      </w:pPr>
      <w:r w:rsidRPr="00E76769">
        <w:rPr>
          <w:sz w:val="20"/>
          <w:szCs w:val="20"/>
        </w:rPr>
        <w:t>на</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8150DB" w:rsidRPr="00E76769" w:rsidRDefault="00EB103C" w:rsidP="007F4BA6">
      <w:pPr>
        <w:autoSpaceDE w:val="0"/>
        <w:autoSpaceDN w:val="0"/>
        <w:adjustRightInd w:val="0"/>
        <w:ind w:firstLine="720"/>
        <w:jc w:val="both"/>
        <w:rPr>
          <w:sz w:val="20"/>
          <w:szCs w:val="20"/>
        </w:rPr>
      </w:pPr>
      <w:r w:rsidRPr="00E76769">
        <w:rPr>
          <w:sz w:val="20"/>
          <w:szCs w:val="20"/>
        </w:rPr>
        <w:t>на</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EB103C" w:rsidRPr="00E76769" w:rsidRDefault="00EB103C" w:rsidP="007F4BA6">
      <w:pPr>
        <w:autoSpaceDE w:val="0"/>
        <w:autoSpaceDN w:val="0"/>
        <w:adjustRightInd w:val="0"/>
        <w:ind w:firstLine="720"/>
        <w:jc w:val="both"/>
        <w:rPr>
          <w:sz w:val="20"/>
          <w:szCs w:val="20"/>
        </w:rPr>
      </w:pPr>
      <w:r w:rsidRPr="00E76769">
        <w:rPr>
          <w:sz w:val="20"/>
          <w:szCs w:val="20"/>
        </w:rPr>
        <w:t>3.</w:t>
      </w:r>
      <w:r w:rsidR="00CE3115" w:rsidRPr="00E76769">
        <w:rPr>
          <w:sz w:val="20"/>
          <w:szCs w:val="20"/>
        </w:rPr>
        <w:t xml:space="preserve"> </w:t>
      </w:r>
      <w:r w:rsidRPr="00E76769">
        <w:rPr>
          <w:sz w:val="20"/>
          <w:szCs w:val="20"/>
        </w:rPr>
        <w:t>Утвердить:</w:t>
      </w:r>
    </w:p>
    <w:p w:rsidR="00EB103C" w:rsidRPr="00E76769" w:rsidRDefault="00EB103C" w:rsidP="007F4BA6">
      <w:pPr>
        <w:autoSpaceDE w:val="0"/>
        <w:autoSpaceDN w:val="0"/>
        <w:adjustRightInd w:val="0"/>
        <w:ind w:firstLine="720"/>
        <w:jc w:val="both"/>
        <w:rPr>
          <w:sz w:val="20"/>
          <w:szCs w:val="20"/>
        </w:rPr>
      </w:pPr>
      <w:r w:rsidRPr="00E76769">
        <w:rPr>
          <w:sz w:val="20"/>
          <w:szCs w:val="20"/>
        </w:rPr>
        <w:t>объем</w:t>
      </w:r>
      <w:r w:rsidR="00CE3115" w:rsidRPr="00E76769">
        <w:rPr>
          <w:sz w:val="20"/>
          <w:szCs w:val="20"/>
        </w:rPr>
        <w:t xml:space="preserve"> </w:t>
      </w:r>
      <w:r w:rsidRPr="00E76769">
        <w:rPr>
          <w:sz w:val="20"/>
          <w:szCs w:val="20"/>
        </w:rPr>
        <w:t>бюджетных</w:t>
      </w:r>
      <w:r w:rsidR="00CE3115" w:rsidRPr="00E76769">
        <w:rPr>
          <w:sz w:val="20"/>
          <w:szCs w:val="20"/>
        </w:rPr>
        <w:t xml:space="preserve"> </w:t>
      </w:r>
      <w:r w:rsidRPr="00E76769">
        <w:rPr>
          <w:sz w:val="20"/>
          <w:szCs w:val="20"/>
        </w:rPr>
        <w:t>ассигнований</w:t>
      </w:r>
      <w:r w:rsidR="00CE3115" w:rsidRPr="00E76769">
        <w:rPr>
          <w:sz w:val="20"/>
          <w:szCs w:val="20"/>
        </w:rPr>
        <w:t xml:space="preserve"> </w:t>
      </w:r>
      <w:r w:rsidRPr="00E76769">
        <w:rPr>
          <w:sz w:val="20"/>
          <w:szCs w:val="20"/>
        </w:rPr>
        <w:t>Дорожного</w:t>
      </w:r>
      <w:r w:rsidR="00CE3115" w:rsidRPr="00E76769">
        <w:rPr>
          <w:sz w:val="20"/>
          <w:szCs w:val="20"/>
        </w:rPr>
        <w:t xml:space="preserve"> </w:t>
      </w:r>
      <w:r w:rsidRPr="00E76769">
        <w:rPr>
          <w:sz w:val="20"/>
          <w:szCs w:val="20"/>
        </w:rPr>
        <w:t>фонда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поселений</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p w:rsidR="00EB103C" w:rsidRPr="00E76769" w:rsidRDefault="00EB103C" w:rsidP="007F4BA6">
      <w:pPr>
        <w:autoSpaceDE w:val="0"/>
        <w:autoSpaceDN w:val="0"/>
        <w:adjustRightInd w:val="0"/>
        <w:ind w:firstLine="720"/>
        <w:jc w:val="both"/>
        <w:rPr>
          <w:sz w:val="20"/>
          <w:szCs w:val="20"/>
        </w:rPr>
      </w:pP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5</w:t>
      </w:r>
      <w:r w:rsidR="00CE3115" w:rsidRPr="00E76769">
        <w:rPr>
          <w:sz w:val="20"/>
          <w:szCs w:val="20"/>
        </w:rPr>
        <w:t xml:space="preserve"> </w:t>
      </w:r>
      <w:r w:rsidRPr="00E76769">
        <w:rPr>
          <w:sz w:val="20"/>
          <w:szCs w:val="20"/>
        </w:rPr>
        <w:t>935,0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EB103C" w:rsidRPr="00E76769" w:rsidRDefault="00EB103C" w:rsidP="007F4BA6">
      <w:pPr>
        <w:autoSpaceDE w:val="0"/>
        <w:autoSpaceDN w:val="0"/>
        <w:adjustRightInd w:val="0"/>
        <w:ind w:firstLine="720"/>
        <w:jc w:val="both"/>
        <w:rPr>
          <w:sz w:val="20"/>
          <w:szCs w:val="20"/>
        </w:rPr>
      </w:pPr>
      <w:r w:rsidRPr="00E76769">
        <w:rPr>
          <w:sz w:val="20"/>
          <w:szCs w:val="20"/>
        </w:rPr>
        <w:t>на</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5</w:t>
      </w:r>
      <w:r w:rsidR="00CE3115" w:rsidRPr="00E76769">
        <w:rPr>
          <w:sz w:val="20"/>
          <w:szCs w:val="20"/>
        </w:rPr>
        <w:t xml:space="preserve"> </w:t>
      </w:r>
      <w:r w:rsidRPr="00E76769">
        <w:rPr>
          <w:sz w:val="20"/>
          <w:szCs w:val="20"/>
        </w:rPr>
        <w:t>933,0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8150DB" w:rsidRPr="00E76769" w:rsidRDefault="00EB103C" w:rsidP="007F4BA6">
      <w:pPr>
        <w:autoSpaceDE w:val="0"/>
        <w:autoSpaceDN w:val="0"/>
        <w:adjustRightInd w:val="0"/>
        <w:ind w:firstLine="720"/>
        <w:jc w:val="both"/>
        <w:rPr>
          <w:sz w:val="20"/>
          <w:szCs w:val="20"/>
        </w:rPr>
      </w:pPr>
      <w:r w:rsidRPr="00E76769">
        <w:rPr>
          <w:sz w:val="20"/>
          <w:szCs w:val="20"/>
        </w:rPr>
        <w:t>на</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6</w:t>
      </w:r>
      <w:r w:rsidR="00CE3115" w:rsidRPr="00E76769">
        <w:rPr>
          <w:sz w:val="20"/>
          <w:szCs w:val="20"/>
        </w:rPr>
        <w:t xml:space="preserve"> </w:t>
      </w:r>
      <w:r w:rsidRPr="00E76769">
        <w:rPr>
          <w:sz w:val="20"/>
          <w:szCs w:val="20"/>
        </w:rPr>
        <w:t>321,6</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EB103C" w:rsidRPr="00E76769" w:rsidRDefault="00EB103C" w:rsidP="007F4BA6">
      <w:pPr>
        <w:autoSpaceDE w:val="0"/>
        <w:autoSpaceDN w:val="0"/>
        <w:adjustRightInd w:val="0"/>
        <w:ind w:firstLine="720"/>
        <w:jc w:val="both"/>
        <w:rPr>
          <w:sz w:val="20"/>
          <w:szCs w:val="20"/>
        </w:rPr>
      </w:pPr>
      <w:r w:rsidRPr="00E76769">
        <w:rPr>
          <w:sz w:val="20"/>
          <w:szCs w:val="20"/>
        </w:rPr>
        <w:t>прогнозируемый</w:t>
      </w:r>
      <w:r w:rsidR="00CE3115" w:rsidRPr="00E76769">
        <w:rPr>
          <w:sz w:val="20"/>
          <w:szCs w:val="20"/>
        </w:rPr>
        <w:t xml:space="preserve"> </w:t>
      </w:r>
      <w:r w:rsidRPr="00E76769">
        <w:rPr>
          <w:sz w:val="20"/>
          <w:szCs w:val="20"/>
        </w:rPr>
        <w:t>объем</w:t>
      </w:r>
      <w:r w:rsidR="00CE3115" w:rsidRPr="00E76769">
        <w:rPr>
          <w:sz w:val="20"/>
          <w:szCs w:val="20"/>
        </w:rPr>
        <w:t xml:space="preserve"> </w:t>
      </w:r>
      <w:r w:rsidRPr="00E76769">
        <w:rPr>
          <w:sz w:val="20"/>
          <w:szCs w:val="20"/>
        </w:rPr>
        <w:t>доходов</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поступлений</w:t>
      </w:r>
      <w:r w:rsidR="00CE3115" w:rsidRPr="00E76769">
        <w:rPr>
          <w:sz w:val="20"/>
          <w:szCs w:val="20"/>
        </w:rPr>
        <w:t xml:space="preserve"> </w:t>
      </w:r>
      <w:r w:rsidRPr="00E76769">
        <w:rPr>
          <w:sz w:val="20"/>
          <w:szCs w:val="20"/>
        </w:rPr>
        <w:t>указанных</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пункте</w:t>
      </w:r>
      <w:r w:rsidR="00CE3115" w:rsidRPr="00E76769">
        <w:rPr>
          <w:sz w:val="20"/>
          <w:szCs w:val="20"/>
        </w:rPr>
        <w:t xml:space="preserve"> </w:t>
      </w:r>
      <w:r w:rsidRPr="00E76769">
        <w:rPr>
          <w:sz w:val="20"/>
          <w:szCs w:val="20"/>
        </w:rPr>
        <w:t>2</w:t>
      </w:r>
      <w:r w:rsidR="00CE3115" w:rsidRPr="00E76769">
        <w:rPr>
          <w:sz w:val="20"/>
          <w:szCs w:val="20"/>
        </w:rPr>
        <w:t xml:space="preserve"> </w:t>
      </w:r>
      <w:r w:rsidRPr="00E76769">
        <w:rPr>
          <w:sz w:val="20"/>
          <w:szCs w:val="20"/>
        </w:rPr>
        <w:t>Порядка</w:t>
      </w:r>
      <w:r w:rsidR="00CE3115" w:rsidRPr="00E76769">
        <w:rPr>
          <w:sz w:val="20"/>
          <w:szCs w:val="20"/>
        </w:rPr>
        <w:t xml:space="preserve"> </w:t>
      </w:r>
      <w:r w:rsidRPr="00E76769">
        <w:rPr>
          <w:sz w:val="20"/>
          <w:szCs w:val="20"/>
        </w:rPr>
        <w:t>формирования</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использования</w:t>
      </w:r>
      <w:r w:rsidR="00CE3115" w:rsidRPr="00E76769">
        <w:rPr>
          <w:sz w:val="20"/>
          <w:szCs w:val="20"/>
        </w:rPr>
        <w:t xml:space="preserve"> </w:t>
      </w:r>
      <w:r w:rsidRPr="00E76769">
        <w:rPr>
          <w:sz w:val="20"/>
          <w:szCs w:val="20"/>
        </w:rPr>
        <w:t>бюджетных</w:t>
      </w:r>
      <w:r w:rsidR="00CE3115" w:rsidRPr="00E76769">
        <w:rPr>
          <w:sz w:val="20"/>
          <w:szCs w:val="20"/>
        </w:rPr>
        <w:t xml:space="preserve"> </w:t>
      </w:r>
      <w:r w:rsidRPr="00E76769">
        <w:rPr>
          <w:sz w:val="20"/>
          <w:szCs w:val="20"/>
        </w:rPr>
        <w:t>ассигнований</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дорожного</w:t>
      </w:r>
      <w:r w:rsidR="00CE3115" w:rsidRPr="00E76769">
        <w:rPr>
          <w:sz w:val="20"/>
          <w:szCs w:val="20"/>
        </w:rPr>
        <w:t xml:space="preserve"> </w:t>
      </w:r>
      <w:r w:rsidRPr="00E76769">
        <w:rPr>
          <w:sz w:val="20"/>
          <w:szCs w:val="20"/>
        </w:rPr>
        <w:t>фонда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утвержденного</w:t>
      </w:r>
      <w:r w:rsidR="00CE3115" w:rsidRPr="00E76769">
        <w:rPr>
          <w:sz w:val="20"/>
          <w:szCs w:val="20"/>
        </w:rPr>
        <w:t xml:space="preserve"> </w:t>
      </w:r>
      <w:r w:rsidRPr="00E76769">
        <w:rPr>
          <w:sz w:val="20"/>
          <w:szCs w:val="20"/>
        </w:rPr>
        <w:t>решением</w:t>
      </w:r>
      <w:r w:rsidR="00CE3115" w:rsidRPr="00E76769">
        <w:rPr>
          <w:sz w:val="20"/>
          <w:szCs w:val="20"/>
        </w:rPr>
        <w:t xml:space="preserve"> </w:t>
      </w:r>
      <w:r w:rsidRPr="00E76769">
        <w:rPr>
          <w:sz w:val="20"/>
          <w:szCs w:val="20"/>
        </w:rPr>
        <w:t>собрания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26.11.2013</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С-56/3:</w:t>
      </w:r>
    </w:p>
    <w:p w:rsidR="00EB103C" w:rsidRPr="00E76769" w:rsidRDefault="00EB103C" w:rsidP="007F4BA6">
      <w:pPr>
        <w:autoSpaceDE w:val="0"/>
        <w:autoSpaceDN w:val="0"/>
        <w:adjustRightInd w:val="0"/>
        <w:ind w:firstLine="720"/>
        <w:jc w:val="both"/>
        <w:rPr>
          <w:sz w:val="20"/>
          <w:szCs w:val="20"/>
        </w:rPr>
      </w:pP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5</w:t>
      </w:r>
      <w:r w:rsidR="00CE3115" w:rsidRPr="00E76769">
        <w:rPr>
          <w:sz w:val="20"/>
          <w:szCs w:val="20"/>
        </w:rPr>
        <w:t xml:space="preserve"> </w:t>
      </w:r>
      <w:r w:rsidRPr="00E76769">
        <w:rPr>
          <w:sz w:val="20"/>
          <w:szCs w:val="20"/>
        </w:rPr>
        <w:t>935,0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EB103C" w:rsidRPr="00E76769" w:rsidRDefault="00EB103C" w:rsidP="007F4BA6">
      <w:pPr>
        <w:autoSpaceDE w:val="0"/>
        <w:autoSpaceDN w:val="0"/>
        <w:adjustRightInd w:val="0"/>
        <w:ind w:firstLine="720"/>
        <w:jc w:val="both"/>
        <w:rPr>
          <w:sz w:val="20"/>
          <w:szCs w:val="20"/>
        </w:rPr>
      </w:pPr>
      <w:r w:rsidRPr="00E76769">
        <w:rPr>
          <w:sz w:val="20"/>
          <w:szCs w:val="20"/>
        </w:rPr>
        <w:t>на</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5</w:t>
      </w:r>
      <w:r w:rsidR="00CE3115" w:rsidRPr="00E76769">
        <w:rPr>
          <w:sz w:val="20"/>
          <w:szCs w:val="20"/>
        </w:rPr>
        <w:t xml:space="preserve"> </w:t>
      </w:r>
      <w:r w:rsidRPr="00E76769">
        <w:rPr>
          <w:sz w:val="20"/>
          <w:szCs w:val="20"/>
        </w:rPr>
        <w:t>933,0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8150DB" w:rsidRPr="00E76769" w:rsidRDefault="00EB103C" w:rsidP="007F4BA6">
      <w:pPr>
        <w:ind w:firstLine="709"/>
        <w:jc w:val="both"/>
        <w:rPr>
          <w:sz w:val="20"/>
          <w:szCs w:val="20"/>
        </w:rPr>
      </w:pPr>
      <w:r w:rsidRPr="00E76769">
        <w:rPr>
          <w:sz w:val="20"/>
          <w:szCs w:val="20"/>
        </w:rPr>
        <w:t>на</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6</w:t>
      </w:r>
      <w:r w:rsidR="00CE3115" w:rsidRPr="00E76769">
        <w:rPr>
          <w:sz w:val="20"/>
          <w:szCs w:val="20"/>
        </w:rPr>
        <w:t xml:space="preserve"> </w:t>
      </w:r>
      <w:r w:rsidRPr="00E76769">
        <w:rPr>
          <w:sz w:val="20"/>
          <w:szCs w:val="20"/>
        </w:rPr>
        <w:t>321,6</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EB103C" w:rsidRPr="00E76769" w:rsidRDefault="00EB103C" w:rsidP="007F4BA6">
      <w:pPr>
        <w:ind w:firstLine="709"/>
        <w:jc w:val="both"/>
        <w:rPr>
          <w:b/>
          <w:bCs/>
          <w:sz w:val="20"/>
          <w:szCs w:val="20"/>
        </w:rPr>
      </w:pPr>
      <w:r w:rsidRPr="00E76769">
        <w:rPr>
          <w:b/>
          <w:sz w:val="20"/>
          <w:szCs w:val="20"/>
        </w:rPr>
        <w:t>Статья</w:t>
      </w:r>
      <w:r w:rsidR="00CE3115" w:rsidRPr="00E76769">
        <w:rPr>
          <w:b/>
          <w:sz w:val="20"/>
          <w:szCs w:val="20"/>
        </w:rPr>
        <w:t xml:space="preserve"> </w:t>
      </w:r>
      <w:r w:rsidRPr="00E76769">
        <w:rPr>
          <w:b/>
          <w:sz w:val="20"/>
          <w:szCs w:val="20"/>
        </w:rPr>
        <w:t>6.</w:t>
      </w:r>
      <w:r w:rsidR="00CE3115" w:rsidRPr="00E76769">
        <w:rPr>
          <w:b/>
          <w:sz w:val="20"/>
          <w:szCs w:val="20"/>
        </w:rPr>
        <w:t xml:space="preserve"> </w:t>
      </w:r>
      <w:r w:rsidRPr="00E76769">
        <w:rPr>
          <w:b/>
          <w:bCs/>
          <w:sz w:val="20"/>
          <w:szCs w:val="20"/>
        </w:rPr>
        <w:t>Особенности</w:t>
      </w:r>
      <w:r w:rsidR="00CE3115" w:rsidRPr="00E76769">
        <w:rPr>
          <w:b/>
          <w:bCs/>
          <w:sz w:val="20"/>
          <w:szCs w:val="20"/>
        </w:rPr>
        <w:t xml:space="preserve"> </w:t>
      </w:r>
      <w:r w:rsidRPr="00E76769">
        <w:rPr>
          <w:b/>
          <w:bCs/>
          <w:sz w:val="20"/>
          <w:szCs w:val="20"/>
        </w:rPr>
        <w:t>использования</w:t>
      </w:r>
      <w:r w:rsidR="00CE3115" w:rsidRPr="00E76769">
        <w:rPr>
          <w:b/>
          <w:bCs/>
          <w:sz w:val="20"/>
          <w:szCs w:val="20"/>
        </w:rPr>
        <w:t xml:space="preserve"> </w:t>
      </w:r>
      <w:r w:rsidRPr="00E76769">
        <w:rPr>
          <w:b/>
          <w:bCs/>
          <w:sz w:val="20"/>
          <w:szCs w:val="20"/>
        </w:rPr>
        <w:t>бюджетных</w:t>
      </w:r>
      <w:r w:rsidR="00CE3115" w:rsidRPr="00E76769">
        <w:rPr>
          <w:b/>
          <w:bCs/>
          <w:sz w:val="20"/>
          <w:szCs w:val="20"/>
        </w:rPr>
        <w:t xml:space="preserve"> </w:t>
      </w:r>
      <w:r w:rsidRPr="00E76769">
        <w:rPr>
          <w:b/>
          <w:bCs/>
          <w:sz w:val="20"/>
          <w:szCs w:val="20"/>
        </w:rPr>
        <w:t>ассигнований</w:t>
      </w:r>
      <w:r w:rsidR="00CE3115" w:rsidRPr="00E76769">
        <w:rPr>
          <w:b/>
          <w:bCs/>
          <w:sz w:val="20"/>
          <w:szCs w:val="20"/>
        </w:rPr>
        <w:t xml:space="preserve"> </w:t>
      </w:r>
      <w:r w:rsidRPr="00E76769">
        <w:rPr>
          <w:b/>
          <w:bCs/>
          <w:sz w:val="20"/>
          <w:szCs w:val="20"/>
        </w:rPr>
        <w:t>на</w:t>
      </w:r>
      <w:r w:rsidR="00CE3115" w:rsidRPr="00E76769">
        <w:rPr>
          <w:b/>
          <w:bCs/>
          <w:sz w:val="20"/>
          <w:szCs w:val="20"/>
        </w:rPr>
        <w:t xml:space="preserve"> </w:t>
      </w:r>
      <w:r w:rsidRPr="00E76769">
        <w:rPr>
          <w:b/>
          <w:bCs/>
          <w:sz w:val="20"/>
          <w:szCs w:val="20"/>
        </w:rPr>
        <w:t>обеспечение</w:t>
      </w:r>
      <w:r w:rsidR="00CE3115" w:rsidRPr="00E76769">
        <w:rPr>
          <w:b/>
          <w:bCs/>
          <w:sz w:val="20"/>
          <w:szCs w:val="20"/>
        </w:rPr>
        <w:t xml:space="preserve"> </w:t>
      </w:r>
      <w:r w:rsidRPr="00E76769">
        <w:rPr>
          <w:b/>
          <w:bCs/>
          <w:sz w:val="20"/>
          <w:szCs w:val="20"/>
        </w:rPr>
        <w:t>деятельности</w:t>
      </w:r>
      <w:r w:rsidR="00CE3115" w:rsidRPr="00E76769">
        <w:rPr>
          <w:b/>
          <w:bCs/>
          <w:sz w:val="20"/>
          <w:szCs w:val="20"/>
        </w:rPr>
        <w:t xml:space="preserve"> </w:t>
      </w:r>
      <w:r w:rsidRPr="00E76769">
        <w:rPr>
          <w:b/>
          <w:bCs/>
          <w:sz w:val="20"/>
          <w:szCs w:val="20"/>
        </w:rPr>
        <w:t>органов</w:t>
      </w:r>
      <w:r w:rsidR="00CE3115" w:rsidRPr="00E76769">
        <w:rPr>
          <w:b/>
          <w:bCs/>
          <w:sz w:val="20"/>
          <w:szCs w:val="20"/>
        </w:rPr>
        <w:t xml:space="preserve"> </w:t>
      </w:r>
      <w:r w:rsidRPr="00E76769">
        <w:rPr>
          <w:b/>
          <w:bCs/>
          <w:sz w:val="20"/>
          <w:szCs w:val="20"/>
        </w:rPr>
        <w:t>местного</w:t>
      </w:r>
      <w:r w:rsidR="00CE3115" w:rsidRPr="00E76769">
        <w:rPr>
          <w:b/>
          <w:bCs/>
          <w:sz w:val="20"/>
          <w:szCs w:val="20"/>
        </w:rPr>
        <w:t xml:space="preserve"> </w:t>
      </w:r>
      <w:r w:rsidRPr="00E76769">
        <w:rPr>
          <w:b/>
          <w:bCs/>
          <w:sz w:val="20"/>
          <w:szCs w:val="20"/>
        </w:rPr>
        <w:t>самоуправления</w:t>
      </w:r>
      <w:r w:rsidR="00CE3115" w:rsidRPr="00E76769">
        <w:rPr>
          <w:b/>
          <w:bCs/>
          <w:sz w:val="20"/>
          <w:szCs w:val="20"/>
        </w:rPr>
        <w:t xml:space="preserve"> </w:t>
      </w:r>
      <w:r w:rsidRPr="00E76769">
        <w:rPr>
          <w:b/>
          <w:bCs/>
          <w:sz w:val="20"/>
          <w:szCs w:val="20"/>
        </w:rPr>
        <w:t>Мариинско-Посадского</w:t>
      </w:r>
      <w:r w:rsidR="00CE3115" w:rsidRPr="00E76769">
        <w:rPr>
          <w:b/>
          <w:bCs/>
          <w:sz w:val="20"/>
          <w:szCs w:val="20"/>
        </w:rPr>
        <w:t xml:space="preserve"> </w:t>
      </w:r>
      <w:r w:rsidRPr="00E76769">
        <w:rPr>
          <w:b/>
          <w:bCs/>
          <w:sz w:val="20"/>
          <w:szCs w:val="20"/>
        </w:rPr>
        <w:t>городского</w:t>
      </w:r>
      <w:r w:rsidR="00CE3115" w:rsidRPr="00E76769">
        <w:rPr>
          <w:b/>
          <w:bCs/>
          <w:sz w:val="20"/>
          <w:szCs w:val="20"/>
        </w:rPr>
        <w:t xml:space="preserve"> </w:t>
      </w:r>
      <w:r w:rsidRPr="00E76769">
        <w:rPr>
          <w:b/>
          <w:bCs/>
          <w:sz w:val="20"/>
          <w:szCs w:val="20"/>
        </w:rPr>
        <w:t>поселения</w:t>
      </w:r>
      <w:r w:rsidR="00CE3115" w:rsidRPr="00E76769">
        <w:rPr>
          <w:b/>
          <w:bCs/>
          <w:sz w:val="20"/>
          <w:szCs w:val="20"/>
        </w:rPr>
        <w:t xml:space="preserve"> </w:t>
      </w:r>
      <w:r w:rsidRPr="00E76769">
        <w:rPr>
          <w:b/>
          <w:bCs/>
          <w:sz w:val="20"/>
          <w:szCs w:val="20"/>
        </w:rPr>
        <w:t>Мариинско-Посадского</w:t>
      </w:r>
      <w:r w:rsidR="00CE3115" w:rsidRPr="00E76769">
        <w:rPr>
          <w:b/>
          <w:bCs/>
          <w:sz w:val="20"/>
          <w:szCs w:val="20"/>
        </w:rPr>
        <w:t xml:space="preserve"> </w:t>
      </w:r>
      <w:r w:rsidRPr="00E76769">
        <w:rPr>
          <w:b/>
          <w:bCs/>
          <w:sz w:val="20"/>
          <w:szCs w:val="20"/>
        </w:rPr>
        <w:t>района</w:t>
      </w:r>
      <w:r w:rsidR="00CE3115" w:rsidRPr="00E76769">
        <w:rPr>
          <w:b/>
          <w:bCs/>
          <w:sz w:val="20"/>
          <w:szCs w:val="20"/>
        </w:rPr>
        <w:t xml:space="preserve"> </w:t>
      </w:r>
      <w:r w:rsidRPr="00E76769">
        <w:rPr>
          <w:b/>
          <w:bCs/>
          <w:sz w:val="20"/>
          <w:szCs w:val="20"/>
        </w:rPr>
        <w:t>Чувашской</w:t>
      </w:r>
      <w:r w:rsidR="00CE3115" w:rsidRPr="00E76769">
        <w:rPr>
          <w:b/>
          <w:bCs/>
          <w:sz w:val="20"/>
          <w:szCs w:val="20"/>
        </w:rPr>
        <w:t xml:space="preserve"> </w:t>
      </w:r>
      <w:r w:rsidRPr="00E76769">
        <w:rPr>
          <w:b/>
          <w:bCs/>
          <w:sz w:val="20"/>
          <w:szCs w:val="20"/>
        </w:rPr>
        <w:t>Республики</w:t>
      </w:r>
    </w:p>
    <w:p w:rsidR="00EB103C" w:rsidRPr="00E76769" w:rsidRDefault="00EB103C" w:rsidP="007F4BA6">
      <w:pPr>
        <w:ind w:firstLine="720"/>
        <w:jc w:val="both"/>
        <w:rPr>
          <w:sz w:val="20"/>
          <w:szCs w:val="20"/>
        </w:rPr>
      </w:pPr>
      <w:r w:rsidRPr="00E76769">
        <w:rPr>
          <w:sz w:val="20"/>
          <w:szCs w:val="20"/>
        </w:rPr>
        <w:t>1.</w:t>
      </w:r>
      <w:r w:rsidR="00CE3115" w:rsidRPr="00E76769">
        <w:rPr>
          <w:sz w:val="20"/>
          <w:szCs w:val="20"/>
        </w:rPr>
        <w:t xml:space="preserve"> </w:t>
      </w:r>
      <w:r w:rsidRPr="00E76769">
        <w:rPr>
          <w:sz w:val="20"/>
          <w:szCs w:val="20"/>
        </w:rPr>
        <w:t>Администрация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не</w:t>
      </w:r>
      <w:r w:rsidR="00CE3115" w:rsidRPr="00E76769">
        <w:rPr>
          <w:sz w:val="20"/>
          <w:szCs w:val="20"/>
        </w:rPr>
        <w:t xml:space="preserve"> </w:t>
      </w:r>
      <w:r w:rsidRPr="00E76769">
        <w:rPr>
          <w:sz w:val="20"/>
          <w:szCs w:val="20"/>
        </w:rPr>
        <w:t>вправе</w:t>
      </w:r>
      <w:r w:rsidR="00CE3115" w:rsidRPr="00E76769">
        <w:rPr>
          <w:sz w:val="20"/>
          <w:szCs w:val="20"/>
        </w:rPr>
        <w:t xml:space="preserve"> </w:t>
      </w:r>
      <w:r w:rsidRPr="00E76769">
        <w:rPr>
          <w:sz w:val="20"/>
          <w:szCs w:val="20"/>
        </w:rPr>
        <w:t>принимать</w:t>
      </w:r>
      <w:r w:rsidR="00CE3115" w:rsidRPr="00E76769">
        <w:rPr>
          <w:sz w:val="20"/>
          <w:szCs w:val="20"/>
        </w:rPr>
        <w:t xml:space="preserve"> </w:t>
      </w:r>
      <w:r w:rsidRPr="00E76769">
        <w:rPr>
          <w:sz w:val="20"/>
          <w:szCs w:val="20"/>
        </w:rPr>
        <w:t>решения,</w:t>
      </w:r>
      <w:r w:rsidR="00CE3115" w:rsidRPr="00E76769">
        <w:rPr>
          <w:sz w:val="20"/>
          <w:szCs w:val="20"/>
        </w:rPr>
        <w:t xml:space="preserve"> </w:t>
      </w:r>
      <w:r w:rsidRPr="00E76769">
        <w:rPr>
          <w:sz w:val="20"/>
          <w:szCs w:val="20"/>
        </w:rPr>
        <w:t>приводящие</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увеличению</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году</w:t>
      </w:r>
      <w:r w:rsidR="00CE3115" w:rsidRPr="00E76769">
        <w:rPr>
          <w:sz w:val="20"/>
          <w:szCs w:val="20"/>
        </w:rPr>
        <w:t xml:space="preserve"> </w:t>
      </w:r>
      <w:r w:rsidRPr="00E76769">
        <w:rPr>
          <w:sz w:val="20"/>
          <w:szCs w:val="20"/>
        </w:rPr>
        <w:t>численности</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служащих</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а</w:t>
      </w:r>
      <w:r w:rsidR="00CE3115" w:rsidRPr="00E76769">
        <w:rPr>
          <w:sz w:val="20"/>
          <w:szCs w:val="20"/>
        </w:rPr>
        <w:t xml:space="preserve"> </w:t>
      </w:r>
      <w:r w:rsidRPr="00E76769">
        <w:rPr>
          <w:sz w:val="20"/>
          <w:szCs w:val="20"/>
        </w:rPr>
        <w:t>также</w:t>
      </w:r>
      <w:r w:rsidR="00CE3115" w:rsidRPr="00E76769">
        <w:rPr>
          <w:sz w:val="20"/>
          <w:szCs w:val="20"/>
        </w:rPr>
        <w:t xml:space="preserve"> </w:t>
      </w:r>
      <w:r w:rsidRPr="00E76769">
        <w:rPr>
          <w:sz w:val="20"/>
          <w:szCs w:val="20"/>
        </w:rPr>
        <w:t>работников</w:t>
      </w:r>
      <w:r w:rsidR="00CE3115" w:rsidRPr="00E76769">
        <w:rPr>
          <w:sz w:val="20"/>
          <w:szCs w:val="20"/>
        </w:rPr>
        <w:t xml:space="preserve"> </w:t>
      </w:r>
      <w:r w:rsidRPr="00E76769">
        <w:rPr>
          <w:sz w:val="20"/>
          <w:szCs w:val="20"/>
        </w:rPr>
        <w:t>учреждений</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за</w:t>
      </w:r>
      <w:r w:rsidR="00CE3115" w:rsidRPr="00E76769">
        <w:rPr>
          <w:sz w:val="20"/>
          <w:szCs w:val="20"/>
        </w:rPr>
        <w:t xml:space="preserve"> </w:t>
      </w:r>
      <w:r w:rsidRPr="00E76769">
        <w:rPr>
          <w:sz w:val="20"/>
          <w:szCs w:val="20"/>
        </w:rPr>
        <w:t>исключением</w:t>
      </w:r>
      <w:r w:rsidR="00CE3115" w:rsidRPr="00E76769">
        <w:rPr>
          <w:sz w:val="20"/>
          <w:szCs w:val="20"/>
        </w:rPr>
        <w:t xml:space="preserve"> </w:t>
      </w:r>
      <w:r w:rsidRPr="00E76769">
        <w:rPr>
          <w:sz w:val="20"/>
          <w:szCs w:val="20"/>
        </w:rPr>
        <w:t>случаев</w:t>
      </w:r>
      <w:r w:rsidR="00CE3115" w:rsidRPr="00E76769">
        <w:rPr>
          <w:sz w:val="20"/>
          <w:szCs w:val="20"/>
        </w:rPr>
        <w:t xml:space="preserve"> </w:t>
      </w:r>
      <w:r w:rsidRPr="00E76769">
        <w:rPr>
          <w:sz w:val="20"/>
          <w:szCs w:val="20"/>
        </w:rPr>
        <w:t>принятия</w:t>
      </w:r>
      <w:r w:rsidR="00CE3115" w:rsidRPr="00E76769">
        <w:rPr>
          <w:sz w:val="20"/>
          <w:szCs w:val="20"/>
        </w:rPr>
        <w:t xml:space="preserve"> </w:t>
      </w:r>
      <w:r w:rsidRPr="00E76769">
        <w:rPr>
          <w:sz w:val="20"/>
          <w:szCs w:val="20"/>
        </w:rPr>
        <w:t>решений</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наделении</w:t>
      </w:r>
      <w:r w:rsidR="00CE3115" w:rsidRPr="00E76769">
        <w:rPr>
          <w:sz w:val="20"/>
          <w:szCs w:val="20"/>
        </w:rPr>
        <w:t xml:space="preserve"> </w:t>
      </w:r>
      <w:r w:rsidRPr="00E76769">
        <w:rPr>
          <w:sz w:val="20"/>
          <w:szCs w:val="20"/>
        </w:rPr>
        <w:t>их</w:t>
      </w:r>
      <w:r w:rsidR="00CE3115" w:rsidRPr="00E76769">
        <w:rPr>
          <w:sz w:val="20"/>
          <w:szCs w:val="20"/>
        </w:rPr>
        <w:t xml:space="preserve"> </w:t>
      </w:r>
      <w:r w:rsidRPr="00E76769">
        <w:rPr>
          <w:sz w:val="20"/>
          <w:szCs w:val="20"/>
        </w:rPr>
        <w:t>дополнительными</w:t>
      </w:r>
      <w:r w:rsidR="00CE3115" w:rsidRPr="00E76769">
        <w:rPr>
          <w:sz w:val="20"/>
          <w:szCs w:val="20"/>
        </w:rPr>
        <w:t xml:space="preserve"> </w:t>
      </w:r>
      <w:r w:rsidRPr="00E76769">
        <w:rPr>
          <w:sz w:val="20"/>
          <w:szCs w:val="20"/>
        </w:rPr>
        <w:t>функциями.</w:t>
      </w:r>
    </w:p>
    <w:p w:rsidR="008150DB" w:rsidRPr="00E76769" w:rsidRDefault="00EB103C" w:rsidP="007F4BA6">
      <w:pPr>
        <w:ind w:firstLine="720"/>
        <w:jc w:val="both"/>
        <w:rPr>
          <w:sz w:val="20"/>
          <w:szCs w:val="20"/>
        </w:rPr>
      </w:pPr>
      <w:r w:rsidRPr="00E76769">
        <w:rPr>
          <w:sz w:val="20"/>
          <w:szCs w:val="20"/>
        </w:rPr>
        <w:t>2.</w:t>
      </w:r>
      <w:r w:rsidR="00CE3115" w:rsidRPr="00E76769">
        <w:rPr>
          <w:sz w:val="20"/>
          <w:szCs w:val="20"/>
        </w:rPr>
        <w:t xml:space="preserve"> </w:t>
      </w:r>
      <w:r w:rsidRPr="00E76769">
        <w:rPr>
          <w:sz w:val="20"/>
          <w:szCs w:val="20"/>
        </w:rPr>
        <w:t>Установить,</w:t>
      </w:r>
      <w:r w:rsidR="00CE3115" w:rsidRPr="00E76769">
        <w:rPr>
          <w:sz w:val="20"/>
          <w:szCs w:val="20"/>
        </w:rPr>
        <w:t xml:space="preserve"> </w:t>
      </w:r>
      <w:r w:rsidRPr="00E76769">
        <w:rPr>
          <w:sz w:val="20"/>
          <w:szCs w:val="20"/>
        </w:rPr>
        <w:t>что</w:t>
      </w:r>
      <w:r w:rsidR="00CE3115" w:rsidRPr="00E76769">
        <w:rPr>
          <w:sz w:val="20"/>
          <w:szCs w:val="20"/>
        </w:rPr>
        <w:t xml:space="preserve"> </w:t>
      </w:r>
      <w:r w:rsidRPr="00E76769">
        <w:rPr>
          <w:sz w:val="20"/>
          <w:szCs w:val="20"/>
        </w:rPr>
        <w:t>порядок</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сроки</w:t>
      </w:r>
      <w:r w:rsidR="00CE3115" w:rsidRPr="00E76769">
        <w:rPr>
          <w:sz w:val="20"/>
          <w:szCs w:val="20"/>
        </w:rPr>
        <w:t xml:space="preserve"> </w:t>
      </w:r>
      <w:r w:rsidRPr="00E76769">
        <w:rPr>
          <w:sz w:val="20"/>
          <w:szCs w:val="20"/>
        </w:rPr>
        <w:t>индексации</w:t>
      </w:r>
      <w:r w:rsidR="00CE3115" w:rsidRPr="00E76769">
        <w:rPr>
          <w:sz w:val="20"/>
          <w:szCs w:val="20"/>
        </w:rPr>
        <w:t xml:space="preserve"> </w:t>
      </w:r>
      <w:r w:rsidRPr="00E76769">
        <w:rPr>
          <w:sz w:val="20"/>
          <w:szCs w:val="20"/>
        </w:rPr>
        <w:t>заработной</w:t>
      </w:r>
      <w:r w:rsidR="00CE3115" w:rsidRPr="00E76769">
        <w:rPr>
          <w:sz w:val="20"/>
          <w:szCs w:val="20"/>
        </w:rPr>
        <w:t xml:space="preserve"> </w:t>
      </w:r>
      <w:r w:rsidRPr="00E76769">
        <w:rPr>
          <w:sz w:val="20"/>
          <w:szCs w:val="20"/>
        </w:rPr>
        <w:t>платы</w:t>
      </w:r>
      <w:r w:rsidR="00CE3115" w:rsidRPr="00E76769">
        <w:rPr>
          <w:sz w:val="20"/>
          <w:szCs w:val="20"/>
        </w:rPr>
        <w:t xml:space="preserve"> </w:t>
      </w:r>
      <w:r w:rsidRPr="00E76769">
        <w:rPr>
          <w:sz w:val="20"/>
          <w:szCs w:val="20"/>
        </w:rPr>
        <w:t>работников</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учреждений,</w:t>
      </w:r>
      <w:r w:rsidR="00CE3115" w:rsidRPr="00E76769">
        <w:rPr>
          <w:sz w:val="20"/>
          <w:szCs w:val="20"/>
        </w:rPr>
        <w:t xml:space="preserve"> </w:t>
      </w:r>
      <w:r w:rsidRPr="00E76769">
        <w:rPr>
          <w:sz w:val="20"/>
          <w:szCs w:val="20"/>
        </w:rPr>
        <w:t>окладов</w:t>
      </w:r>
      <w:r w:rsidR="00CE3115" w:rsidRPr="00E76769">
        <w:rPr>
          <w:sz w:val="20"/>
          <w:szCs w:val="20"/>
        </w:rPr>
        <w:t xml:space="preserve"> </w:t>
      </w:r>
      <w:r w:rsidRPr="00E76769">
        <w:rPr>
          <w:sz w:val="20"/>
          <w:szCs w:val="20"/>
        </w:rPr>
        <w:t>денежного</w:t>
      </w:r>
      <w:r w:rsidR="00CE3115" w:rsidRPr="00E76769">
        <w:rPr>
          <w:sz w:val="20"/>
          <w:szCs w:val="20"/>
        </w:rPr>
        <w:t xml:space="preserve"> </w:t>
      </w:r>
      <w:r w:rsidRPr="00E76769">
        <w:rPr>
          <w:sz w:val="20"/>
          <w:szCs w:val="20"/>
        </w:rPr>
        <w:t>содержания</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служащих</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будут</w:t>
      </w:r>
      <w:r w:rsidR="00CE3115" w:rsidRPr="00E76769">
        <w:rPr>
          <w:sz w:val="20"/>
          <w:szCs w:val="20"/>
        </w:rPr>
        <w:t xml:space="preserve"> </w:t>
      </w:r>
      <w:r w:rsidRPr="00E76769">
        <w:rPr>
          <w:sz w:val="20"/>
          <w:szCs w:val="20"/>
        </w:rPr>
        <w:t>определены</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учётом</w:t>
      </w:r>
      <w:r w:rsidR="00CE3115" w:rsidRPr="00E76769">
        <w:rPr>
          <w:sz w:val="20"/>
          <w:szCs w:val="20"/>
        </w:rPr>
        <w:t xml:space="preserve"> </w:t>
      </w:r>
      <w:r w:rsidRPr="00E76769">
        <w:rPr>
          <w:sz w:val="20"/>
          <w:szCs w:val="20"/>
        </w:rPr>
        <w:t>принятия</w:t>
      </w:r>
      <w:r w:rsidR="00CE3115" w:rsidRPr="00E76769">
        <w:rPr>
          <w:sz w:val="20"/>
          <w:szCs w:val="20"/>
        </w:rPr>
        <w:t xml:space="preserve"> </w:t>
      </w:r>
      <w:r w:rsidRPr="00E76769">
        <w:rPr>
          <w:sz w:val="20"/>
          <w:szCs w:val="20"/>
        </w:rPr>
        <w:t>решений</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республиканском</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районном</w:t>
      </w:r>
      <w:r w:rsidR="00CE3115" w:rsidRPr="00E76769">
        <w:rPr>
          <w:sz w:val="20"/>
          <w:szCs w:val="20"/>
        </w:rPr>
        <w:t xml:space="preserve"> </w:t>
      </w:r>
      <w:r w:rsidRPr="00E76769">
        <w:rPr>
          <w:sz w:val="20"/>
          <w:szCs w:val="20"/>
        </w:rPr>
        <w:t>уровне.</w:t>
      </w:r>
    </w:p>
    <w:p w:rsidR="00EB103C" w:rsidRPr="00E76769" w:rsidRDefault="00EB103C" w:rsidP="007F4BA6">
      <w:pPr>
        <w:ind w:firstLine="709"/>
        <w:jc w:val="both"/>
        <w:rPr>
          <w:b/>
          <w:bCs/>
          <w:sz w:val="20"/>
          <w:szCs w:val="20"/>
        </w:rPr>
      </w:pPr>
      <w:r w:rsidRPr="00E76769">
        <w:rPr>
          <w:b/>
          <w:sz w:val="20"/>
          <w:szCs w:val="20"/>
        </w:rPr>
        <w:t>Статья</w:t>
      </w:r>
      <w:r w:rsidR="00CE3115" w:rsidRPr="00E76769">
        <w:rPr>
          <w:b/>
          <w:sz w:val="20"/>
          <w:szCs w:val="20"/>
        </w:rPr>
        <w:t xml:space="preserve"> </w:t>
      </w:r>
      <w:r w:rsidRPr="00E76769">
        <w:rPr>
          <w:b/>
          <w:sz w:val="20"/>
          <w:szCs w:val="20"/>
        </w:rPr>
        <w:t>7.</w:t>
      </w:r>
      <w:r w:rsidR="00CE3115" w:rsidRPr="00E76769">
        <w:rPr>
          <w:sz w:val="20"/>
          <w:szCs w:val="20"/>
        </w:rPr>
        <w:t xml:space="preserve"> </w:t>
      </w:r>
      <w:r w:rsidRPr="00E76769">
        <w:rPr>
          <w:b/>
          <w:sz w:val="20"/>
          <w:szCs w:val="20"/>
        </w:rPr>
        <w:t>Предоставление</w:t>
      </w:r>
      <w:r w:rsidR="00CE3115" w:rsidRPr="00E76769">
        <w:rPr>
          <w:b/>
          <w:sz w:val="20"/>
          <w:szCs w:val="20"/>
        </w:rPr>
        <w:t xml:space="preserve"> </w:t>
      </w:r>
      <w:r w:rsidRPr="00E76769">
        <w:rPr>
          <w:b/>
          <w:sz w:val="20"/>
          <w:szCs w:val="20"/>
        </w:rPr>
        <w:t>бюджетных</w:t>
      </w:r>
      <w:r w:rsidR="00CE3115" w:rsidRPr="00E76769">
        <w:rPr>
          <w:b/>
          <w:sz w:val="20"/>
          <w:szCs w:val="20"/>
        </w:rPr>
        <w:t xml:space="preserve"> </w:t>
      </w:r>
      <w:r w:rsidRPr="00E76769">
        <w:rPr>
          <w:b/>
          <w:sz w:val="20"/>
          <w:szCs w:val="20"/>
        </w:rPr>
        <w:t>кредитов</w:t>
      </w:r>
      <w:r w:rsidR="00CE3115" w:rsidRPr="00E76769">
        <w:rPr>
          <w:b/>
          <w:sz w:val="20"/>
          <w:szCs w:val="20"/>
        </w:rPr>
        <w:t xml:space="preserve"> </w:t>
      </w:r>
      <w:r w:rsidRPr="00E76769">
        <w:rPr>
          <w:b/>
          <w:sz w:val="20"/>
          <w:szCs w:val="20"/>
        </w:rPr>
        <w:t>другим</w:t>
      </w:r>
      <w:r w:rsidR="00CE3115" w:rsidRPr="00E76769">
        <w:rPr>
          <w:b/>
          <w:sz w:val="20"/>
          <w:szCs w:val="20"/>
        </w:rPr>
        <w:t xml:space="preserve"> </w:t>
      </w:r>
      <w:r w:rsidRPr="00E76769">
        <w:rPr>
          <w:b/>
          <w:sz w:val="20"/>
          <w:szCs w:val="20"/>
        </w:rPr>
        <w:t>бюджетам</w:t>
      </w:r>
      <w:r w:rsidR="00CE3115" w:rsidRPr="00E76769">
        <w:rPr>
          <w:b/>
          <w:sz w:val="20"/>
          <w:szCs w:val="20"/>
        </w:rPr>
        <w:t xml:space="preserve"> </w:t>
      </w:r>
      <w:r w:rsidRPr="00E76769">
        <w:rPr>
          <w:b/>
          <w:sz w:val="20"/>
          <w:szCs w:val="20"/>
        </w:rPr>
        <w:t>бюджетной</w:t>
      </w:r>
      <w:r w:rsidR="00CE3115" w:rsidRPr="00E76769">
        <w:rPr>
          <w:b/>
          <w:sz w:val="20"/>
          <w:szCs w:val="20"/>
        </w:rPr>
        <w:t xml:space="preserve"> </w:t>
      </w:r>
      <w:r w:rsidRPr="00E76769">
        <w:rPr>
          <w:b/>
          <w:sz w:val="20"/>
          <w:szCs w:val="20"/>
        </w:rPr>
        <w:t>системы</w:t>
      </w:r>
      <w:r w:rsidR="00CE3115" w:rsidRPr="00E76769">
        <w:rPr>
          <w:b/>
          <w:sz w:val="20"/>
          <w:szCs w:val="20"/>
        </w:rPr>
        <w:t xml:space="preserve"> </w:t>
      </w:r>
      <w:r w:rsidRPr="00E76769">
        <w:rPr>
          <w:b/>
          <w:sz w:val="20"/>
          <w:szCs w:val="20"/>
        </w:rPr>
        <w:t>Мариинско-Посадского</w:t>
      </w:r>
      <w:r w:rsidR="00CE3115" w:rsidRPr="00E76769">
        <w:rPr>
          <w:b/>
          <w:sz w:val="20"/>
          <w:szCs w:val="20"/>
        </w:rPr>
        <w:t xml:space="preserve"> </w:t>
      </w:r>
      <w:r w:rsidRPr="00E76769">
        <w:rPr>
          <w:b/>
          <w:sz w:val="20"/>
          <w:szCs w:val="20"/>
        </w:rPr>
        <w:t>района</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r w:rsidR="00CE3115" w:rsidRPr="00E76769">
        <w:rPr>
          <w:b/>
          <w:sz w:val="20"/>
          <w:szCs w:val="20"/>
        </w:rPr>
        <w:t xml:space="preserve"> </w:t>
      </w:r>
      <w:r w:rsidRPr="00E76769">
        <w:rPr>
          <w:b/>
          <w:sz w:val="20"/>
          <w:szCs w:val="20"/>
        </w:rPr>
        <w:t>из</w:t>
      </w:r>
      <w:r w:rsidR="00CE3115" w:rsidRPr="00E76769">
        <w:rPr>
          <w:b/>
          <w:sz w:val="20"/>
          <w:szCs w:val="20"/>
        </w:rPr>
        <w:t xml:space="preserve"> </w:t>
      </w:r>
      <w:r w:rsidRPr="00E76769">
        <w:rPr>
          <w:b/>
          <w:sz w:val="20"/>
          <w:szCs w:val="20"/>
        </w:rPr>
        <w:t>бюджета</w:t>
      </w:r>
      <w:r w:rsidR="00CE3115" w:rsidRPr="00E76769">
        <w:rPr>
          <w:b/>
          <w:sz w:val="20"/>
          <w:szCs w:val="20"/>
        </w:rPr>
        <w:t xml:space="preserve"> </w:t>
      </w:r>
      <w:r w:rsidRPr="00E76769">
        <w:rPr>
          <w:b/>
          <w:sz w:val="20"/>
          <w:szCs w:val="20"/>
        </w:rPr>
        <w:t>Мариинско-Посадского</w:t>
      </w:r>
      <w:r w:rsidR="00CE3115" w:rsidRPr="00E76769">
        <w:rPr>
          <w:b/>
          <w:sz w:val="20"/>
          <w:szCs w:val="20"/>
        </w:rPr>
        <w:t xml:space="preserve"> </w:t>
      </w:r>
      <w:r w:rsidRPr="00E76769">
        <w:rPr>
          <w:b/>
          <w:sz w:val="20"/>
          <w:szCs w:val="20"/>
        </w:rPr>
        <w:t>городского</w:t>
      </w:r>
      <w:r w:rsidR="00CE3115" w:rsidRPr="00E76769">
        <w:rPr>
          <w:b/>
          <w:sz w:val="20"/>
          <w:szCs w:val="20"/>
        </w:rPr>
        <w:t xml:space="preserve"> </w:t>
      </w:r>
      <w:r w:rsidRPr="00E76769">
        <w:rPr>
          <w:b/>
          <w:sz w:val="20"/>
          <w:szCs w:val="20"/>
        </w:rPr>
        <w:t>поселения</w:t>
      </w:r>
      <w:r w:rsidR="00CE3115" w:rsidRPr="00E76769">
        <w:rPr>
          <w:b/>
          <w:sz w:val="20"/>
          <w:szCs w:val="20"/>
        </w:rPr>
        <w:t xml:space="preserve"> </w:t>
      </w:r>
      <w:r w:rsidRPr="00E76769">
        <w:rPr>
          <w:b/>
          <w:sz w:val="20"/>
          <w:szCs w:val="20"/>
        </w:rPr>
        <w:t>Мариинско-Посадского</w:t>
      </w:r>
      <w:r w:rsidR="00CE3115" w:rsidRPr="00E76769">
        <w:rPr>
          <w:b/>
          <w:sz w:val="20"/>
          <w:szCs w:val="20"/>
        </w:rPr>
        <w:t xml:space="preserve"> </w:t>
      </w:r>
      <w:r w:rsidRPr="00E76769">
        <w:rPr>
          <w:b/>
          <w:sz w:val="20"/>
          <w:szCs w:val="20"/>
        </w:rPr>
        <w:t>района</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r w:rsidR="00CE3115" w:rsidRPr="00E76769">
        <w:rPr>
          <w:b/>
          <w:sz w:val="20"/>
          <w:szCs w:val="20"/>
        </w:rPr>
        <w:t xml:space="preserve"> </w:t>
      </w:r>
      <w:r w:rsidRPr="00E76769">
        <w:rPr>
          <w:b/>
          <w:sz w:val="20"/>
          <w:szCs w:val="20"/>
        </w:rPr>
        <w:t>в</w:t>
      </w:r>
      <w:r w:rsidR="00CE3115" w:rsidRPr="00E76769">
        <w:rPr>
          <w:b/>
          <w:sz w:val="20"/>
          <w:szCs w:val="20"/>
        </w:rPr>
        <w:t xml:space="preserve"> </w:t>
      </w:r>
      <w:r w:rsidRPr="00E76769">
        <w:rPr>
          <w:b/>
          <w:sz w:val="20"/>
          <w:szCs w:val="20"/>
        </w:rPr>
        <w:t>2020</w:t>
      </w:r>
      <w:r w:rsidR="00CE3115" w:rsidRPr="00E76769">
        <w:rPr>
          <w:b/>
          <w:sz w:val="20"/>
          <w:szCs w:val="20"/>
        </w:rPr>
        <w:t xml:space="preserve"> </w:t>
      </w:r>
      <w:r w:rsidRPr="00E76769">
        <w:rPr>
          <w:b/>
          <w:sz w:val="20"/>
          <w:szCs w:val="20"/>
        </w:rPr>
        <w:t>году</w:t>
      </w:r>
      <w:r w:rsidR="00CE3115" w:rsidRPr="00E76769">
        <w:rPr>
          <w:sz w:val="20"/>
          <w:szCs w:val="20"/>
        </w:rPr>
        <w:t xml:space="preserve"> </w:t>
      </w:r>
    </w:p>
    <w:p w:rsidR="008150DB" w:rsidRPr="00E76769" w:rsidRDefault="00EB103C" w:rsidP="007F4BA6">
      <w:pPr>
        <w:ind w:firstLine="709"/>
        <w:jc w:val="both"/>
        <w:rPr>
          <w:spacing w:val="4"/>
          <w:sz w:val="20"/>
          <w:szCs w:val="20"/>
        </w:rPr>
      </w:pPr>
      <w:r w:rsidRPr="00E76769">
        <w:rPr>
          <w:spacing w:val="4"/>
          <w:sz w:val="20"/>
          <w:szCs w:val="20"/>
        </w:rPr>
        <w:t>Установить,</w:t>
      </w:r>
      <w:r w:rsidR="00CE3115" w:rsidRPr="00E76769">
        <w:rPr>
          <w:spacing w:val="4"/>
          <w:sz w:val="20"/>
          <w:szCs w:val="20"/>
        </w:rPr>
        <w:t xml:space="preserve"> </w:t>
      </w:r>
      <w:r w:rsidRPr="00E76769">
        <w:rPr>
          <w:spacing w:val="4"/>
          <w:sz w:val="20"/>
          <w:szCs w:val="20"/>
        </w:rPr>
        <w:t>что</w:t>
      </w:r>
      <w:r w:rsidR="00CE3115" w:rsidRPr="00E76769">
        <w:rPr>
          <w:spacing w:val="4"/>
          <w:sz w:val="20"/>
          <w:szCs w:val="20"/>
        </w:rPr>
        <w:t xml:space="preserve"> </w:t>
      </w:r>
      <w:r w:rsidRPr="00E76769">
        <w:rPr>
          <w:spacing w:val="4"/>
          <w:sz w:val="20"/>
          <w:szCs w:val="20"/>
        </w:rPr>
        <w:t>в</w:t>
      </w:r>
      <w:r w:rsidR="00CE3115" w:rsidRPr="00E76769">
        <w:rPr>
          <w:spacing w:val="4"/>
          <w:sz w:val="20"/>
          <w:szCs w:val="20"/>
        </w:rPr>
        <w:t xml:space="preserve"> </w:t>
      </w:r>
      <w:r w:rsidRPr="00E76769">
        <w:rPr>
          <w:spacing w:val="4"/>
          <w:sz w:val="20"/>
          <w:szCs w:val="20"/>
        </w:rPr>
        <w:t>2020</w:t>
      </w:r>
      <w:r w:rsidR="00CE3115" w:rsidRPr="00E76769">
        <w:rPr>
          <w:spacing w:val="4"/>
          <w:sz w:val="20"/>
          <w:szCs w:val="20"/>
        </w:rPr>
        <w:t xml:space="preserve"> </w:t>
      </w:r>
      <w:r w:rsidRPr="00E76769">
        <w:rPr>
          <w:spacing w:val="4"/>
          <w:sz w:val="20"/>
          <w:szCs w:val="20"/>
        </w:rPr>
        <w:t>году</w:t>
      </w:r>
      <w:r w:rsidR="00CE3115" w:rsidRPr="00E76769">
        <w:rPr>
          <w:spacing w:val="4"/>
          <w:sz w:val="20"/>
          <w:szCs w:val="20"/>
        </w:rPr>
        <w:t xml:space="preserve"> </w:t>
      </w:r>
      <w:r w:rsidRPr="00E76769">
        <w:rPr>
          <w:spacing w:val="4"/>
          <w:sz w:val="20"/>
          <w:szCs w:val="20"/>
        </w:rPr>
        <w:t>бюджетные</w:t>
      </w:r>
      <w:r w:rsidR="00CE3115" w:rsidRPr="00E76769">
        <w:rPr>
          <w:spacing w:val="4"/>
          <w:sz w:val="20"/>
          <w:szCs w:val="20"/>
        </w:rPr>
        <w:t xml:space="preserve"> </w:t>
      </w:r>
      <w:r w:rsidRPr="00E76769">
        <w:rPr>
          <w:spacing w:val="4"/>
          <w:sz w:val="20"/>
          <w:szCs w:val="20"/>
        </w:rPr>
        <w:t>кредиты</w:t>
      </w:r>
      <w:r w:rsidR="00CE3115" w:rsidRPr="00E76769">
        <w:rPr>
          <w:spacing w:val="4"/>
          <w:sz w:val="20"/>
          <w:szCs w:val="20"/>
        </w:rPr>
        <w:t xml:space="preserve"> </w:t>
      </w:r>
      <w:r w:rsidRPr="00E76769">
        <w:rPr>
          <w:spacing w:val="4"/>
          <w:sz w:val="20"/>
          <w:szCs w:val="20"/>
        </w:rPr>
        <w:t>другим</w:t>
      </w:r>
      <w:r w:rsidR="00CE3115" w:rsidRPr="00E76769">
        <w:rPr>
          <w:spacing w:val="4"/>
          <w:sz w:val="20"/>
          <w:szCs w:val="20"/>
        </w:rPr>
        <w:t xml:space="preserve"> </w:t>
      </w:r>
      <w:r w:rsidRPr="00E76769">
        <w:rPr>
          <w:spacing w:val="4"/>
          <w:sz w:val="20"/>
          <w:szCs w:val="20"/>
        </w:rPr>
        <w:t>бюджетам</w:t>
      </w:r>
      <w:r w:rsidR="00CE3115" w:rsidRPr="00E76769">
        <w:rPr>
          <w:spacing w:val="4"/>
          <w:sz w:val="20"/>
          <w:szCs w:val="20"/>
        </w:rPr>
        <w:t xml:space="preserve"> </w:t>
      </w:r>
      <w:r w:rsidRPr="00E76769">
        <w:rPr>
          <w:spacing w:val="4"/>
          <w:sz w:val="20"/>
          <w:szCs w:val="20"/>
        </w:rPr>
        <w:t>бюджетной</w:t>
      </w:r>
      <w:r w:rsidR="00CE3115" w:rsidRPr="00E76769">
        <w:rPr>
          <w:spacing w:val="4"/>
          <w:sz w:val="20"/>
          <w:szCs w:val="20"/>
        </w:rPr>
        <w:t xml:space="preserve"> </w:t>
      </w:r>
      <w:r w:rsidRPr="00E76769">
        <w:rPr>
          <w:spacing w:val="4"/>
          <w:sz w:val="20"/>
          <w:szCs w:val="20"/>
        </w:rPr>
        <w:t>системы</w:t>
      </w:r>
      <w:r w:rsidR="00CE3115" w:rsidRPr="00E76769">
        <w:rPr>
          <w:spacing w:val="4"/>
          <w:sz w:val="20"/>
          <w:szCs w:val="20"/>
        </w:rPr>
        <w:t xml:space="preserve"> </w:t>
      </w:r>
      <w:r w:rsidRPr="00E76769">
        <w:rPr>
          <w:spacing w:val="4"/>
          <w:sz w:val="20"/>
          <w:szCs w:val="20"/>
        </w:rPr>
        <w:t>Мариинско-Посадского</w:t>
      </w:r>
      <w:r w:rsidR="00CE3115" w:rsidRPr="00E76769">
        <w:rPr>
          <w:spacing w:val="4"/>
          <w:sz w:val="20"/>
          <w:szCs w:val="20"/>
        </w:rPr>
        <w:t xml:space="preserve"> </w:t>
      </w:r>
      <w:r w:rsidRPr="00E76769">
        <w:rPr>
          <w:spacing w:val="4"/>
          <w:sz w:val="20"/>
          <w:szCs w:val="20"/>
        </w:rPr>
        <w:t>района</w:t>
      </w:r>
      <w:r w:rsidR="00CE3115" w:rsidRPr="00E76769">
        <w:rPr>
          <w:spacing w:val="4"/>
          <w:sz w:val="20"/>
          <w:szCs w:val="20"/>
        </w:rPr>
        <w:t xml:space="preserve"> </w:t>
      </w:r>
      <w:r w:rsidRPr="00E76769">
        <w:rPr>
          <w:spacing w:val="4"/>
          <w:sz w:val="20"/>
          <w:szCs w:val="20"/>
        </w:rPr>
        <w:t>Чувашской</w:t>
      </w:r>
      <w:r w:rsidR="00CE3115" w:rsidRPr="00E76769">
        <w:rPr>
          <w:spacing w:val="4"/>
          <w:sz w:val="20"/>
          <w:szCs w:val="20"/>
        </w:rPr>
        <w:t xml:space="preserve"> </w:t>
      </w:r>
      <w:r w:rsidRPr="00E76769">
        <w:rPr>
          <w:spacing w:val="4"/>
          <w:sz w:val="20"/>
          <w:szCs w:val="20"/>
        </w:rPr>
        <w:t>Республики</w:t>
      </w:r>
      <w:r w:rsidR="00CE3115" w:rsidRPr="00E76769">
        <w:rPr>
          <w:spacing w:val="4"/>
          <w:sz w:val="20"/>
          <w:szCs w:val="20"/>
        </w:rPr>
        <w:t xml:space="preserve"> </w:t>
      </w:r>
      <w:r w:rsidRPr="00E76769">
        <w:rPr>
          <w:spacing w:val="4"/>
          <w:sz w:val="20"/>
          <w:szCs w:val="20"/>
        </w:rPr>
        <w:t>из</w:t>
      </w:r>
      <w:r w:rsidR="00CE3115" w:rsidRPr="00E76769">
        <w:rPr>
          <w:spacing w:val="4"/>
          <w:sz w:val="20"/>
          <w:szCs w:val="20"/>
        </w:rPr>
        <w:t xml:space="preserve"> </w:t>
      </w:r>
      <w:r w:rsidRPr="00E76769">
        <w:rPr>
          <w:spacing w:val="4"/>
          <w:sz w:val="20"/>
          <w:szCs w:val="20"/>
        </w:rPr>
        <w:t>бюджета</w:t>
      </w:r>
      <w:r w:rsidR="00CE3115" w:rsidRPr="00E76769">
        <w:rPr>
          <w:spacing w:val="4"/>
          <w:sz w:val="20"/>
          <w:szCs w:val="20"/>
        </w:rPr>
        <w:t xml:space="preserve"> </w:t>
      </w:r>
      <w:r w:rsidRPr="00E76769">
        <w:rPr>
          <w:spacing w:val="4"/>
          <w:sz w:val="20"/>
          <w:szCs w:val="20"/>
        </w:rPr>
        <w:t>Мариинско-Посадского</w:t>
      </w:r>
      <w:r w:rsidR="00CE3115" w:rsidRPr="00E76769">
        <w:rPr>
          <w:spacing w:val="4"/>
          <w:sz w:val="20"/>
          <w:szCs w:val="20"/>
        </w:rPr>
        <w:t xml:space="preserve"> </w:t>
      </w:r>
      <w:r w:rsidRPr="00E76769">
        <w:rPr>
          <w:spacing w:val="4"/>
          <w:sz w:val="20"/>
          <w:szCs w:val="20"/>
        </w:rPr>
        <w:t>городского</w:t>
      </w:r>
      <w:r w:rsidR="00CE3115" w:rsidRPr="00E76769">
        <w:rPr>
          <w:spacing w:val="4"/>
          <w:sz w:val="20"/>
          <w:szCs w:val="20"/>
        </w:rPr>
        <w:t xml:space="preserve"> </w:t>
      </w:r>
      <w:r w:rsidRPr="00E76769">
        <w:rPr>
          <w:spacing w:val="4"/>
          <w:sz w:val="20"/>
          <w:szCs w:val="20"/>
        </w:rPr>
        <w:t>поселения</w:t>
      </w:r>
      <w:r w:rsidR="00CE3115" w:rsidRPr="00E76769">
        <w:rPr>
          <w:spacing w:val="4"/>
          <w:sz w:val="20"/>
          <w:szCs w:val="20"/>
        </w:rPr>
        <w:t xml:space="preserve"> </w:t>
      </w:r>
      <w:r w:rsidRPr="00E76769">
        <w:rPr>
          <w:spacing w:val="4"/>
          <w:sz w:val="20"/>
          <w:szCs w:val="20"/>
        </w:rPr>
        <w:t>Мариинско-Посадского</w:t>
      </w:r>
      <w:r w:rsidR="00CE3115" w:rsidRPr="00E76769">
        <w:rPr>
          <w:spacing w:val="4"/>
          <w:sz w:val="20"/>
          <w:szCs w:val="20"/>
        </w:rPr>
        <w:t xml:space="preserve"> </w:t>
      </w:r>
      <w:r w:rsidRPr="00E76769">
        <w:rPr>
          <w:spacing w:val="4"/>
          <w:sz w:val="20"/>
          <w:szCs w:val="20"/>
        </w:rPr>
        <w:t>района</w:t>
      </w:r>
      <w:r w:rsidR="00CE3115" w:rsidRPr="00E76769">
        <w:rPr>
          <w:spacing w:val="4"/>
          <w:sz w:val="20"/>
          <w:szCs w:val="20"/>
        </w:rPr>
        <w:t xml:space="preserve"> </w:t>
      </w:r>
      <w:r w:rsidRPr="00E76769">
        <w:rPr>
          <w:spacing w:val="4"/>
          <w:sz w:val="20"/>
          <w:szCs w:val="20"/>
        </w:rPr>
        <w:t>Чувашской</w:t>
      </w:r>
      <w:r w:rsidR="00CE3115" w:rsidRPr="00E76769">
        <w:rPr>
          <w:spacing w:val="4"/>
          <w:sz w:val="20"/>
          <w:szCs w:val="20"/>
        </w:rPr>
        <w:t xml:space="preserve"> </w:t>
      </w:r>
      <w:r w:rsidRPr="00E76769">
        <w:rPr>
          <w:spacing w:val="4"/>
          <w:sz w:val="20"/>
          <w:szCs w:val="20"/>
        </w:rPr>
        <w:t>Республики</w:t>
      </w:r>
      <w:r w:rsidR="00CE3115" w:rsidRPr="00E76769">
        <w:rPr>
          <w:spacing w:val="4"/>
          <w:sz w:val="20"/>
          <w:szCs w:val="20"/>
        </w:rPr>
        <w:t xml:space="preserve"> </w:t>
      </w:r>
      <w:r w:rsidRPr="00E76769">
        <w:rPr>
          <w:spacing w:val="4"/>
          <w:sz w:val="20"/>
          <w:szCs w:val="20"/>
        </w:rPr>
        <w:t>не</w:t>
      </w:r>
      <w:r w:rsidR="00CE3115" w:rsidRPr="00E76769">
        <w:rPr>
          <w:spacing w:val="4"/>
          <w:sz w:val="20"/>
          <w:szCs w:val="20"/>
        </w:rPr>
        <w:t xml:space="preserve"> </w:t>
      </w:r>
      <w:r w:rsidRPr="00E76769">
        <w:rPr>
          <w:spacing w:val="4"/>
          <w:sz w:val="20"/>
          <w:szCs w:val="20"/>
        </w:rPr>
        <w:t>предоставляются.</w:t>
      </w:r>
    </w:p>
    <w:p w:rsidR="00EB103C" w:rsidRPr="00E76769" w:rsidRDefault="00EB103C" w:rsidP="007F4BA6">
      <w:pPr>
        <w:ind w:firstLine="709"/>
        <w:jc w:val="both"/>
        <w:rPr>
          <w:b/>
          <w:bCs/>
          <w:sz w:val="20"/>
          <w:szCs w:val="20"/>
        </w:rPr>
      </w:pPr>
      <w:r w:rsidRPr="00E76769">
        <w:rPr>
          <w:b/>
          <w:sz w:val="20"/>
          <w:szCs w:val="20"/>
        </w:rPr>
        <w:t>Статья</w:t>
      </w:r>
      <w:r w:rsidR="00CE3115" w:rsidRPr="00E76769">
        <w:rPr>
          <w:b/>
          <w:sz w:val="20"/>
          <w:szCs w:val="20"/>
        </w:rPr>
        <w:t xml:space="preserve"> </w:t>
      </w:r>
      <w:r w:rsidRPr="00E76769">
        <w:rPr>
          <w:b/>
          <w:sz w:val="20"/>
          <w:szCs w:val="20"/>
        </w:rPr>
        <w:t>8.</w:t>
      </w:r>
      <w:r w:rsidR="00CE3115" w:rsidRPr="00E76769">
        <w:rPr>
          <w:sz w:val="20"/>
          <w:szCs w:val="20"/>
        </w:rPr>
        <w:t xml:space="preserve"> </w:t>
      </w:r>
      <w:r w:rsidRPr="00E76769">
        <w:rPr>
          <w:b/>
          <w:sz w:val="20"/>
          <w:szCs w:val="20"/>
        </w:rPr>
        <w:t>Источники</w:t>
      </w:r>
      <w:r w:rsidR="00CE3115" w:rsidRPr="00E76769">
        <w:rPr>
          <w:b/>
          <w:sz w:val="20"/>
          <w:szCs w:val="20"/>
        </w:rPr>
        <w:t xml:space="preserve"> </w:t>
      </w:r>
      <w:r w:rsidRPr="00E76769">
        <w:rPr>
          <w:b/>
          <w:sz w:val="20"/>
          <w:szCs w:val="20"/>
        </w:rPr>
        <w:t>внутреннего</w:t>
      </w:r>
      <w:r w:rsidR="00CE3115" w:rsidRPr="00E76769">
        <w:rPr>
          <w:b/>
          <w:sz w:val="20"/>
          <w:szCs w:val="20"/>
        </w:rPr>
        <w:t xml:space="preserve"> </w:t>
      </w:r>
      <w:r w:rsidRPr="00E76769">
        <w:rPr>
          <w:b/>
          <w:sz w:val="20"/>
          <w:szCs w:val="20"/>
        </w:rPr>
        <w:t>финансирования</w:t>
      </w:r>
      <w:r w:rsidR="00CE3115" w:rsidRPr="00E76769">
        <w:rPr>
          <w:b/>
          <w:sz w:val="20"/>
          <w:szCs w:val="20"/>
        </w:rPr>
        <w:t xml:space="preserve"> </w:t>
      </w:r>
      <w:r w:rsidRPr="00E76769">
        <w:rPr>
          <w:b/>
          <w:sz w:val="20"/>
          <w:szCs w:val="20"/>
        </w:rPr>
        <w:t>дефицита</w:t>
      </w:r>
      <w:r w:rsidR="00CE3115" w:rsidRPr="00E76769">
        <w:rPr>
          <w:b/>
          <w:sz w:val="20"/>
          <w:szCs w:val="20"/>
        </w:rPr>
        <w:t xml:space="preserve"> </w:t>
      </w:r>
      <w:r w:rsidRPr="00E76769">
        <w:rPr>
          <w:b/>
          <w:sz w:val="20"/>
          <w:szCs w:val="20"/>
        </w:rPr>
        <w:t>бюджета</w:t>
      </w:r>
      <w:r w:rsidR="00CE3115" w:rsidRPr="00E76769">
        <w:rPr>
          <w:b/>
          <w:sz w:val="20"/>
          <w:szCs w:val="20"/>
        </w:rPr>
        <w:t xml:space="preserve"> </w:t>
      </w:r>
      <w:r w:rsidRPr="00E76769">
        <w:rPr>
          <w:b/>
          <w:sz w:val="20"/>
          <w:szCs w:val="20"/>
        </w:rPr>
        <w:t>Мариинско-Посадского</w:t>
      </w:r>
      <w:r w:rsidR="00CE3115" w:rsidRPr="00E76769">
        <w:rPr>
          <w:b/>
          <w:sz w:val="20"/>
          <w:szCs w:val="20"/>
        </w:rPr>
        <w:t xml:space="preserve"> </w:t>
      </w:r>
      <w:r w:rsidRPr="00E76769">
        <w:rPr>
          <w:b/>
          <w:sz w:val="20"/>
          <w:szCs w:val="20"/>
        </w:rPr>
        <w:t>городского</w:t>
      </w:r>
      <w:r w:rsidR="00CE3115" w:rsidRPr="00E76769">
        <w:rPr>
          <w:b/>
          <w:sz w:val="20"/>
          <w:szCs w:val="20"/>
        </w:rPr>
        <w:t xml:space="preserve"> </w:t>
      </w:r>
      <w:r w:rsidRPr="00E76769">
        <w:rPr>
          <w:b/>
          <w:sz w:val="20"/>
          <w:szCs w:val="20"/>
        </w:rPr>
        <w:t>поселения</w:t>
      </w:r>
      <w:r w:rsidR="00CE3115" w:rsidRPr="00E76769">
        <w:rPr>
          <w:b/>
          <w:sz w:val="20"/>
          <w:szCs w:val="20"/>
        </w:rPr>
        <w:t xml:space="preserve"> </w:t>
      </w:r>
      <w:r w:rsidRPr="00E76769">
        <w:rPr>
          <w:b/>
          <w:sz w:val="20"/>
          <w:szCs w:val="20"/>
        </w:rPr>
        <w:t>Мариинско-Посадского</w:t>
      </w:r>
      <w:r w:rsidR="00CE3115" w:rsidRPr="00E76769">
        <w:rPr>
          <w:b/>
          <w:sz w:val="20"/>
          <w:szCs w:val="20"/>
        </w:rPr>
        <w:t xml:space="preserve"> </w:t>
      </w:r>
      <w:r w:rsidRPr="00E76769">
        <w:rPr>
          <w:b/>
          <w:sz w:val="20"/>
          <w:szCs w:val="20"/>
        </w:rPr>
        <w:t>района</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r w:rsidR="00CE3115" w:rsidRPr="00E76769">
        <w:rPr>
          <w:sz w:val="20"/>
          <w:szCs w:val="20"/>
        </w:rPr>
        <w:t xml:space="preserve"> </w:t>
      </w:r>
    </w:p>
    <w:p w:rsidR="00EB103C" w:rsidRPr="00E76769" w:rsidRDefault="00EB103C" w:rsidP="007F4BA6">
      <w:pPr>
        <w:ind w:firstLine="709"/>
        <w:jc w:val="both"/>
        <w:rPr>
          <w:spacing w:val="4"/>
          <w:sz w:val="20"/>
          <w:szCs w:val="20"/>
        </w:rPr>
      </w:pPr>
      <w:r w:rsidRPr="00E76769">
        <w:rPr>
          <w:spacing w:val="4"/>
          <w:sz w:val="20"/>
          <w:szCs w:val="20"/>
        </w:rPr>
        <w:t>Утвердить</w:t>
      </w:r>
      <w:r w:rsidR="00CE3115" w:rsidRPr="00E76769">
        <w:rPr>
          <w:spacing w:val="4"/>
          <w:sz w:val="20"/>
          <w:szCs w:val="20"/>
        </w:rPr>
        <w:t xml:space="preserve"> </w:t>
      </w:r>
      <w:r w:rsidRPr="00E76769">
        <w:rPr>
          <w:spacing w:val="4"/>
          <w:sz w:val="20"/>
          <w:szCs w:val="20"/>
        </w:rPr>
        <w:t>источники</w:t>
      </w:r>
      <w:r w:rsidR="00CE3115" w:rsidRPr="00E76769">
        <w:rPr>
          <w:spacing w:val="4"/>
          <w:sz w:val="20"/>
          <w:szCs w:val="20"/>
        </w:rPr>
        <w:t xml:space="preserve"> </w:t>
      </w:r>
      <w:r w:rsidRPr="00E76769">
        <w:rPr>
          <w:spacing w:val="4"/>
          <w:sz w:val="20"/>
          <w:szCs w:val="20"/>
        </w:rPr>
        <w:t>внутреннего</w:t>
      </w:r>
      <w:r w:rsidR="00CE3115" w:rsidRPr="00E76769">
        <w:rPr>
          <w:spacing w:val="4"/>
          <w:sz w:val="20"/>
          <w:szCs w:val="20"/>
        </w:rPr>
        <w:t xml:space="preserve"> </w:t>
      </w:r>
      <w:r w:rsidRPr="00E76769">
        <w:rPr>
          <w:spacing w:val="4"/>
          <w:sz w:val="20"/>
          <w:szCs w:val="20"/>
        </w:rPr>
        <w:t>финансирования</w:t>
      </w:r>
      <w:r w:rsidR="00CE3115" w:rsidRPr="00E76769">
        <w:rPr>
          <w:spacing w:val="4"/>
          <w:sz w:val="20"/>
          <w:szCs w:val="20"/>
        </w:rPr>
        <w:t xml:space="preserve"> </w:t>
      </w:r>
      <w:r w:rsidRPr="00E76769">
        <w:rPr>
          <w:spacing w:val="4"/>
          <w:sz w:val="20"/>
          <w:szCs w:val="20"/>
        </w:rPr>
        <w:t>дефицита</w:t>
      </w:r>
      <w:r w:rsidR="00CE3115" w:rsidRPr="00E76769">
        <w:rPr>
          <w:spacing w:val="4"/>
          <w:sz w:val="20"/>
          <w:szCs w:val="20"/>
        </w:rPr>
        <w:t xml:space="preserve"> </w:t>
      </w:r>
      <w:r w:rsidRPr="00E76769">
        <w:rPr>
          <w:spacing w:val="4"/>
          <w:sz w:val="20"/>
          <w:szCs w:val="20"/>
        </w:rPr>
        <w:t>бюджета</w:t>
      </w:r>
      <w:r w:rsidR="00CE3115" w:rsidRPr="00E76769">
        <w:rPr>
          <w:spacing w:val="4"/>
          <w:sz w:val="20"/>
          <w:szCs w:val="20"/>
        </w:rPr>
        <w:t xml:space="preserve"> </w:t>
      </w:r>
      <w:r w:rsidRPr="00E76769">
        <w:rPr>
          <w:spacing w:val="4"/>
          <w:sz w:val="20"/>
          <w:szCs w:val="20"/>
        </w:rPr>
        <w:t>Мариинско-Посадского</w:t>
      </w:r>
      <w:r w:rsidR="00CE3115" w:rsidRPr="00E76769">
        <w:rPr>
          <w:spacing w:val="4"/>
          <w:sz w:val="20"/>
          <w:szCs w:val="20"/>
        </w:rPr>
        <w:t xml:space="preserve"> </w:t>
      </w:r>
      <w:r w:rsidRPr="00E76769">
        <w:rPr>
          <w:spacing w:val="4"/>
          <w:sz w:val="20"/>
          <w:szCs w:val="20"/>
        </w:rPr>
        <w:t>городского</w:t>
      </w:r>
      <w:r w:rsidR="00CE3115" w:rsidRPr="00E76769">
        <w:rPr>
          <w:spacing w:val="4"/>
          <w:sz w:val="20"/>
          <w:szCs w:val="20"/>
        </w:rPr>
        <w:t xml:space="preserve"> </w:t>
      </w:r>
      <w:r w:rsidRPr="00E76769">
        <w:rPr>
          <w:spacing w:val="4"/>
          <w:sz w:val="20"/>
          <w:szCs w:val="20"/>
        </w:rPr>
        <w:t>поселения</w:t>
      </w:r>
      <w:r w:rsidR="00CE3115" w:rsidRPr="00E76769">
        <w:rPr>
          <w:spacing w:val="4"/>
          <w:sz w:val="20"/>
          <w:szCs w:val="20"/>
        </w:rPr>
        <w:t xml:space="preserve"> </w:t>
      </w:r>
      <w:r w:rsidRPr="00E76769">
        <w:rPr>
          <w:spacing w:val="4"/>
          <w:sz w:val="20"/>
          <w:szCs w:val="20"/>
        </w:rPr>
        <w:t>Мариинско-Посадского</w:t>
      </w:r>
      <w:r w:rsidR="00CE3115" w:rsidRPr="00E76769">
        <w:rPr>
          <w:spacing w:val="4"/>
          <w:sz w:val="20"/>
          <w:szCs w:val="20"/>
        </w:rPr>
        <w:t xml:space="preserve"> </w:t>
      </w:r>
      <w:r w:rsidRPr="00E76769">
        <w:rPr>
          <w:spacing w:val="4"/>
          <w:sz w:val="20"/>
          <w:szCs w:val="20"/>
        </w:rPr>
        <w:t>района</w:t>
      </w:r>
      <w:r w:rsidR="00CE3115" w:rsidRPr="00E76769">
        <w:rPr>
          <w:spacing w:val="4"/>
          <w:sz w:val="20"/>
          <w:szCs w:val="20"/>
        </w:rPr>
        <w:t xml:space="preserve"> </w:t>
      </w:r>
      <w:r w:rsidRPr="00E76769">
        <w:rPr>
          <w:spacing w:val="4"/>
          <w:sz w:val="20"/>
          <w:szCs w:val="20"/>
        </w:rPr>
        <w:t>Чувашской</w:t>
      </w:r>
      <w:r w:rsidR="00CE3115" w:rsidRPr="00E76769">
        <w:rPr>
          <w:spacing w:val="4"/>
          <w:sz w:val="20"/>
          <w:szCs w:val="20"/>
        </w:rPr>
        <w:t xml:space="preserve"> </w:t>
      </w:r>
      <w:r w:rsidRPr="00E76769">
        <w:rPr>
          <w:spacing w:val="4"/>
          <w:sz w:val="20"/>
          <w:szCs w:val="20"/>
        </w:rPr>
        <w:t>Республики:</w:t>
      </w:r>
    </w:p>
    <w:p w:rsidR="00EB103C" w:rsidRPr="00E76769" w:rsidRDefault="00EB103C" w:rsidP="007F4BA6">
      <w:pPr>
        <w:ind w:firstLine="709"/>
        <w:jc w:val="both"/>
        <w:rPr>
          <w:spacing w:val="4"/>
          <w:sz w:val="20"/>
          <w:szCs w:val="20"/>
        </w:rPr>
      </w:pPr>
      <w:r w:rsidRPr="00E76769">
        <w:rPr>
          <w:spacing w:val="4"/>
          <w:sz w:val="20"/>
          <w:szCs w:val="20"/>
        </w:rPr>
        <w:t>на</w:t>
      </w:r>
      <w:r w:rsidR="00CE3115" w:rsidRPr="00E76769">
        <w:rPr>
          <w:spacing w:val="4"/>
          <w:sz w:val="20"/>
          <w:szCs w:val="20"/>
        </w:rPr>
        <w:t xml:space="preserve"> </w:t>
      </w:r>
      <w:r w:rsidRPr="00E76769">
        <w:rPr>
          <w:spacing w:val="4"/>
          <w:sz w:val="20"/>
          <w:szCs w:val="20"/>
        </w:rPr>
        <w:t>2020</w:t>
      </w:r>
      <w:r w:rsidR="00CE3115" w:rsidRPr="00E76769">
        <w:rPr>
          <w:spacing w:val="4"/>
          <w:sz w:val="20"/>
          <w:szCs w:val="20"/>
        </w:rPr>
        <w:t xml:space="preserve"> </w:t>
      </w:r>
      <w:r w:rsidRPr="00E76769">
        <w:rPr>
          <w:spacing w:val="4"/>
          <w:sz w:val="20"/>
          <w:szCs w:val="20"/>
        </w:rPr>
        <w:t>год</w:t>
      </w:r>
      <w:r w:rsidR="00CE3115" w:rsidRPr="00E76769">
        <w:rPr>
          <w:spacing w:val="4"/>
          <w:sz w:val="20"/>
          <w:szCs w:val="20"/>
        </w:rPr>
        <w:t xml:space="preserve"> </w:t>
      </w:r>
      <w:r w:rsidRPr="00E76769">
        <w:rPr>
          <w:spacing w:val="4"/>
          <w:sz w:val="20"/>
          <w:szCs w:val="20"/>
        </w:rPr>
        <w:t>согласно</w:t>
      </w:r>
      <w:r w:rsidR="00CE3115" w:rsidRPr="00E76769">
        <w:rPr>
          <w:spacing w:val="4"/>
          <w:sz w:val="20"/>
          <w:szCs w:val="20"/>
        </w:rPr>
        <w:t xml:space="preserve"> </w:t>
      </w:r>
      <w:r w:rsidRPr="00E76769">
        <w:rPr>
          <w:spacing w:val="4"/>
          <w:sz w:val="20"/>
          <w:szCs w:val="20"/>
        </w:rPr>
        <w:t>приложению</w:t>
      </w:r>
      <w:r w:rsidR="00CE3115" w:rsidRPr="00E76769">
        <w:rPr>
          <w:spacing w:val="4"/>
          <w:sz w:val="20"/>
          <w:szCs w:val="20"/>
        </w:rPr>
        <w:t xml:space="preserve"> </w:t>
      </w:r>
      <w:r w:rsidRPr="00E76769">
        <w:rPr>
          <w:spacing w:val="4"/>
          <w:sz w:val="20"/>
          <w:szCs w:val="20"/>
        </w:rPr>
        <w:t>13</w:t>
      </w:r>
      <w:r w:rsidR="00CE3115" w:rsidRPr="00E76769">
        <w:rPr>
          <w:spacing w:val="4"/>
          <w:sz w:val="20"/>
          <w:szCs w:val="20"/>
        </w:rPr>
        <w:t xml:space="preserve"> </w:t>
      </w:r>
      <w:r w:rsidRPr="00E76769">
        <w:rPr>
          <w:spacing w:val="4"/>
          <w:sz w:val="20"/>
          <w:szCs w:val="20"/>
        </w:rPr>
        <w:t>к</w:t>
      </w:r>
      <w:r w:rsidR="00CE3115" w:rsidRPr="00E76769">
        <w:rPr>
          <w:spacing w:val="4"/>
          <w:sz w:val="20"/>
          <w:szCs w:val="20"/>
        </w:rPr>
        <w:t xml:space="preserve"> </w:t>
      </w:r>
      <w:r w:rsidRPr="00E76769">
        <w:rPr>
          <w:spacing w:val="4"/>
          <w:sz w:val="20"/>
          <w:szCs w:val="20"/>
        </w:rPr>
        <w:t>настоящему</w:t>
      </w:r>
      <w:r w:rsidR="00CE3115" w:rsidRPr="00E76769">
        <w:rPr>
          <w:spacing w:val="4"/>
          <w:sz w:val="20"/>
          <w:szCs w:val="20"/>
        </w:rPr>
        <w:t xml:space="preserve"> </w:t>
      </w:r>
      <w:r w:rsidRPr="00E76769">
        <w:rPr>
          <w:spacing w:val="4"/>
          <w:sz w:val="20"/>
          <w:szCs w:val="20"/>
        </w:rPr>
        <w:t>Решению;</w:t>
      </w:r>
    </w:p>
    <w:p w:rsidR="008150DB" w:rsidRPr="00E76769" w:rsidRDefault="00EB103C" w:rsidP="007F4BA6">
      <w:pPr>
        <w:ind w:firstLine="709"/>
        <w:jc w:val="both"/>
        <w:rPr>
          <w:spacing w:val="4"/>
          <w:sz w:val="20"/>
          <w:szCs w:val="20"/>
        </w:rPr>
      </w:pPr>
      <w:r w:rsidRPr="00E76769">
        <w:rPr>
          <w:spacing w:val="4"/>
          <w:sz w:val="20"/>
          <w:szCs w:val="20"/>
        </w:rPr>
        <w:t>на</w:t>
      </w:r>
      <w:r w:rsidR="00CE3115" w:rsidRPr="00E76769">
        <w:rPr>
          <w:spacing w:val="4"/>
          <w:sz w:val="20"/>
          <w:szCs w:val="20"/>
        </w:rPr>
        <w:t xml:space="preserve"> </w:t>
      </w:r>
      <w:r w:rsidRPr="00E76769">
        <w:rPr>
          <w:spacing w:val="4"/>
          <w:sz w:val="20"/>
          <w:szCs w:val="20"/>
        </w:rPr>
        <w:t>2021</w:t>
      </w:r>
      <w:r w:rsidR="00CE3115" w:rsidRPr="00E76769">
        <w:rPr>
          <w:spacing w:val="4"/>
          <w:sz w:val="20"/>
          <w:szCs w:val="20"/>
        </w:rPr>
        <w:t xml:space="preserve"> </w:t>
      </w:r>
      <w:r w:rsidRPr="00E76769">
        <w:rPr>
          <w:spacing w:val="4"/>
          <w:sz w:val="20"/>
          <w:szCs w:val="20"/>
        </w:rPr>
        <w:t>и</w:t>
      </w:r>
      <w:r w:rsidR="00CE3115" w:rsidRPr="00E76769">
        <w:rPr>
          <w:spacing w:val="4"/>
          <w:sz w:val="20"/>
          <w:szCs w:val="20"/>
        </w:rPr>
        <w:t xml:space="preserve"> </w:t>
      </w:r>
      <w:r w:rsidRPr="00E76769">
        <w:rPr>
          <w:spacing w:val="4"/>
          <w:sz w:val="20"/>
          <w:szCs w:val="20"/>
        </w:rPr>
        <w:t>2022</w:t>
      </w:r>
      <w:r w:rsidR="00CE3115" w:rsidRPr="00E76769">
        <w:rPr>
          <w:spacing w:val="4"/>
          <w:sz w:val="20"/>
          <w:szCs w:val="20"/>
        </w:rPr>
        <w:t xml:space="preserve"> </w:t>
      </w:r>
      <w:r w:rsidRPr="00E76769">
        <w:rPr>
          <w:spacing w:val="4"/>
          <w:sz w:val="20"/>
          <w:szCs w:val="20"/>
        </w:rPr>
        <w:t>годы</w:t>
      </w:r>
      <w:r w:rsidR="00CE3115" w:rsidRPr="00E76769">
        <w:rPr>
          <w:spacing w:val="4"/>
          <w:sz w:val="20"/>
          <w:szCs w:val="20"/>
        </w:rPr>
        <w:t xml:space="preserve"> </w:t>
      </w:r>
      <w:r w:rsidRPr="00E76769">
        <w:rPr>
          <w:spacing w:val="4"/>
          <w:sz w:val="20"/>
          <w:szCs w:val="20"/>
        </w:rPr>
        <w:t>согласно</w:t>
      </w:r>
      <w:r w:rsidR="00CE3115" w:rsidRPr="00E76769">
        <w:rPr>
          <w:spacing w:val="4"/>
          <w:sz w:val="20"/>
          <w:szCs w:val="20"/>
        </w:rPr>
        <w:t xml:space="preserve"> </w:t>
      </w:r>
      <w:r w:rsidRPr="00E76769">
        <w:rPr>
          <w:spacing w:val="4"/>
          <w:sz w:val="20"/>
          <w:szCs w:val="20"/>
        </w:rPr>
        <w:t>приложению</w:t>
      </w:r>
      <w:r w:rsidR="00CE3115" w:rsidRPr="00E76769">
        <w:rPr>
          <w:spacing w:val="4"/>
          <w:sz w:val="20"/>
          <w:szCs w:val="20"/>
        </w:rPr>
        <w:t xml:space="preserve"> </w:t>
      </w:r>
      <w:r w:rsidRPr="00E76769">
        <w:rPr>
          <w:spacing w:val="4"/>
          <w:sz w:val="20"/>
          <w:szCs w:val="20"/>
        </w:rPr>
        <w:t>14</w:t>
      </w:r>
      <w:r w:rsidR="00CE3115" w:rsidRPr="00E76769">
        <w:rPr>
          <w:spacing w:val="4"/>
          <w:sz w:val="20"/>
          <w:szCs w:val="20"/>
        </w:rPr>
        <w:t xml:space="preserve"> </w:t>
      </w:r>
      <w:r w:rsidRPr="00E76769">
        <w:rPr>
          <w:spacing w:val="4"/>
          <w:sz w:val="20"/>
          <w:szCs w:val="20"/>
        </w:rPr>
        <w:t>к</w:t>
      </w:r>
      <w:r w:rsidR="00CE3115" w:rsidRPr="00E76769">
        <w:rPr>
          <w:spacing w:val="4"/>
          <w:sz w:val="20"/>
          <w:szCs w:val="20"/>
        </w:rPr>
        <w:t xml:space="preserve"> </w:t>
      </w:r>
      <w:r w:rsidRPr="00E76769">
        <w:rPr>
          <w:spacing w:val="4"/>
          <w:sz w:val="20"/>
          <w:szCs w:val="20"/>
        </w:rPr>
        <w:t>настоящему</w:t>
      </w:r>
      <w:r w:rsidR="00CE3115" w:rsidRPr="00E76769">
        <w:rPr>
          <w:spacing w:val="4"/>
          <w:sz w:val="20"/>
          <w:szCs w:val="20"/>
        </w:rPr>
        <w:t xml:space="preserve"> </w:t>
      </w:r>
      <w:r w:rsidRPr="00E76769">
        <w:rPr>
          <w:spacing w:val="4"/>
          <w:sz w:val="20"/>
          <w:szCs w:val="20"/>
        </w:rPr>
        <w:t>Решению.</w:t>
      </w:r>
    </w:p>
    <w:p w:rsidR="00EB103C" w:rsidRPr="00E76769" w:rsidRDefault="00EB103C" w:rsidP="007F4BA6">
      <w:pPr>
        <w:ind w:firstLine="709"/>
        <w:jc w:val="both"/>
        <w:rPr>
          <w:sz w:val="20"/>
          <w:szCs w:val="20"/>
        </w:rPr>
      </w:pPr>
      <w:r w:rsidRPr="00E76769">
        <w:rPr>
          <w:b/>
          <w:sz w:val="20"/>
          <w:szCs w:val="20"/>
        </w:rPr>
        <w:t>Статья</w:t>
      </w:r>
      <w:r w:rsidR="00CE3115" w:rsidRPr="00E76769">
        <w:rPr>
          <w:b/>
          <w:sz w:val="20"/>
          <w:szCs w:val="20"/>
        </w:rPr>
        <w:t xml:space="preserve"> </w:t>
      </w:r>
      <w:r w:rsidRPr="00E76769">
        <w:rPr>
          <w:b/>
          <w:sz w:val="20"/>
          <w:szCs w:val="20"/>
        </w:rPr>
        <w:t>9.</w:t>
      </w:r>
      <w:r w:rsidR="00CE3115" w:rsidRPr="00E76769">
        <w:rPr>
          <w:sz w:val="20"/>
          <w:szCs w:val="20"/>
        </w:rPr>
        <w:t xml:space="preserve"> </w:t>
      </w:r>
      <w:r w:rsidRPr="00E76769">
        <w:rPr>
          <w:b/>
          <w:sz w:val="20"/>
          <w:szCs w:val="20"/>
        </w:rPr>
        <w:t>Муниципальные</w:t>
      </w:r>
      <w:r w:rsidR="00CE3115" w:rsidRPr="00E76769">
        <w:rPr>
          <w:b/>
          <w:sz w:val="20"/>
          <w:szCs w:val="20"/>
        </w:rPr>
        <w:t xml:space="preserve"> </w:t>
      </w:r>
      <w:r w:rsidRPr="00E76769">
        <w:rPr>
          <w:b/>
          <w:sz w:val="20"/>
          <w:szCs w:val="20"/>
        </w:rPr>
        <w:t>внутренние</w:t>
      </w:r>
      <w:r w:rsidR="00CE3115" w:rsidRPr="00E76769">
        <w:rPr>
          <w:b/>
          <w:sz w:val="20"/>
          <w:szCs w:val="20"/>
        </w:rPr>
        <w:t xml:space="preserve"> </w:t>
      </w:r>
      <w:r w:rsidRPr="00E76769">
        <w:rPr>
          <w:b/>
          <w:sz w:val="20"/>
          <w:szCs w:val="20"/>
        </w:rPr>
        <w:t>заимствования</w:t>
      </w:r>
      <w:r w:rsidR="00CE3115" w:rsidRPr="00E76769">
        <w:rPr>
          <w:b/>
          <w:sz w:val="20"/>
          <w:szCs w:val="20"/>
        </w:rPr>
        <w:t xml:space="preserve"> </w:t>
      </w:r>
      <w:r w:rsidRPr="00E76769">
        <w:rPr>
          <w:b/>
          <w:sz w:val="20"/>
          <w:szCs w:val="20"/>
        </w:rPr>
        <w:t>Мариинско-Посадского</w:t>
      </w:r>
      <w:r w:rsidR="00CE3115" w:rsidRPr="00E76769">
        <w:rPr>
          <w:b/>
          <w:sz w:val="20"/>
          <w:szCs w:val="20"/>
        </w:rPr>
        <w:t xml:space="preserve"> </w:t>
      </w:r>
      <w:r w:rsidRPr="00E76769">
        <w:rPr>
          <w:b/>
          <w:sz w:val="20"/>
          <w:szCs w:val="20"/>
        </w:rPr>
        <w:t>городского</w:t>
      </w:r>
      <w:r w:rsidR="00CE3115" w:rsidRPr="00E76769">
        <w:rPr>
          <w:b/>
          <w:sz w:val="20"/>
          <w:szCs w:val="20"/>
        </w:rPr>
        <w:t xml:space="preserve"> </w:t>
      </w:r>
      <w:r w:rsidRPr="00E76769">
        <w:rPr>
          <w:b/>
          <w:sz w:val="20"/>
          <w:szCs w:val="20"/>
        </w:rPr>
        <w:t>поселения</w:t>
      </w:r>
      <w:r w:rsidR="00CE3115" w:rsidRPr="00E76769">
        <w:rPr>
          <w:b/>
          <w:sz w:val="20"/>
          <w:szCs w:val="20"/>
        </w:rPr>
        <w:t xml:space="preserve"> </w:t>
      </w:r>
      <w:r w:rsidRPr="00E76769">
        <w:rPr>
          <w:b/>
          <w:sz w:val="20"/>
          <w:szCs w:val="20"/>
        </w:rPr>
        <w:t>Мариинско-Посадского</w:t>
      </w:r>
      <w:r w:rsidR="00CE3115" w:rsidRPr="00E76769">
        <w:rPr>
          <w:b/>
          <w:sz w:val="20"/>
          <w:szCs w:val="20"/>
        </w:rPr>
        <w:t xml:space="preserve"> </w:t>
      </w:r>
      <w:r w:rsidRPr="00E76769">
        <w:rPr>
          <w:b/>
          <w:sz w:val="20"/>
          <w:szCs w:val="20"/>
        </w:rPr>
        <w:t>района</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r w:rsidR="00CE3115" w:rsidRPr="00E76769">
        <w:rPr>
          <w:sz w:val="20"/>
          <w:szCs w:val="20"/>
        </w:rPr>
        <w:t xml:space="preserve"> </w:t>
      </w:r>
    </w:p>
    <w:p w:rsidR="00EB103C" w:rsidRPr="00E76769" w:rsidRDefault="00EB103C" w:rsidP="007F4BA6">
      <w:pPr>
        <w:ind w:firstLine="709"/>
        <w:jc w:val="both"/>
        <w:rPr>
          <w:spacing w:val="4"/>
          <w:sz w:val="20"/>
          <w:szCs w:val="20"/>
        </w:rPr>
      </w:pPr>
      <w:r w:rsidRPr="00E76769">
        <w:rPr>
          <w:spacing w:val="4"/>
          <w:sz w:val="20"/>
          <w:szCs w:val="20"/>
        </w:rPr>
        <w:t>Утвердить</w:t>
      </w:r>
      <w:r w:rsidR="00CE3115" w:rsidRPr="00E76769">
        <w:rPr>
          <w:spacing w:val="4"/>
          <w:sz w:val="20"/>
          <w:szCs w:val="20"/>
        </w:rPr>
        <w:t xml:space="preserve"> </w:t>
      </w:r>
      <w:r w:rsidRPr="00E76769">
        <w:rPr>
          <w:spacing w:val="4"/>
          <w:sz w:val="20"/>
          <w:szCs w:val="20"/>
        </w:rPr>
        <w:t>Программу</w:t>
      </w:r>
      <w:r w:rsidR="00CE3115" w:rsidRPr="00E76769">
        <w:rPr>
          <w:spacing w:val="4"/>
          <w:sz w:val="20"/>
          <w:szCs w:val="20"/>
        </w:rPr>
        <w:t xml:space="preserve"> </w:t>
      </w:r>
      <w:r w:rsidRPr="00E76769">
        <w:rPr>
          <w:spacing w:val="4"/>
          <w:sz w:val="20"/>
          <w:szCs w:val="20"/>
        </w:rPr>
        <w:t>муниципальных</w:t>
      </w:r>
      <w:r w:rsidR="00CE3115" w:rsidRPr="00E76769">
        <w:rPr>
          <w:spacing w:val="4"/>
          <w:sz w:val="20"/>
          <w:szCs w:val="20"/>
        </w:rPr>
        <w:t xml:space="preserve"> </w:t>
      </w:r>
      <w:r w:rsidRPr="00E76769">
        <w:rPr>
          <w:spacing w:val="4"/>
          <w:sz w:val="20"/>
          <w:szCs w:val="20"/>
        </w:rPr>
        <w:t>внутренних</w:t>
      </w:r>
      <w:r w:rsidR="00CE3115" w:rsidRPr="00E76769">
        <w:rPr>
          <w:spacing w:val="4"/>
          <w:sz w:val="20"/>
          <w:szCs w:val="20"/>
        </w:rPr>
        <w:t xml:space="preserve"> </w:t>
      </w:r>
      <w:r w:rsidRPr="00E76769">
        <w:rPr>
          <w:spacing w:val="4"/>
          <w:sz w:val="20"/>
          <w:szCs w:val="20"/>
        </w:rPr>
        <w:t>заимствований</w:t>
      </w:r>
      <w:r w:rsidR="00CE3115" w:rsidRPr="00E76769">
        <w:rPr>
          <w:spacing w:val="4"/>
          <w:sz w:val="20"/>
          <w:szCs w:val="20"/>
        </w:rPr>
        <w:t xml:space="preserve"> </w:t>
      </w:r>
      <w:r w:rsidRPr="00E76769">
        <w:rPr>
          <w:spacing w:val="4"/>
          <w:sz w:val="20"/>
          <w:szCs w:val="20"/>
        </w:rPr>
        <w:t>Мариинско-Посадского</w:t>
      </w:r>
      <w:r w:rsidR="00CE3115" w:rsidRPr="00E76769">
        <w:rPr>
          <w:spacing w:val="4"/>
          <w:sz w:val="20"/>
          <w:szCs w:val="20"/>
        </w:rPr>
        <w:t xml:space="preserve"> </w:t>
      </w:r>
      <w:r w:rsidRPr="00E76769">
        <w:rPr>
          <w:spacing w:val="4"/>
          <w:sz w:val="20"/>
          <w:szCs w:val="20"/>
        </w:rPr>
        <w:t>городского</w:t>
      </w:r>
      <w:r w:rsidR="00CE3115" w:rsidRPr="00E76769">
        <w:rPr>
          <w:spacing w:val="4"/>
          <w:sz w:val="20"/>
          <w:szCs w:val="20"/>
        </w:rPr>
        <w:t xml:space="preserve"> </w:t>
      </w:r>
      <w:r w:rsidRPr="00E76769">
        <w:rPr>
          <w:spacing w:val="4"/>
          <w:sz w:val="20"/>
          <w:szCs w:val="20"/>
        </w:rPr>
        <w:t>поселения</w:t>
      </w:r>
      <w:r w:rsidR="00CE3115" w:rsidRPr="00E76769">
        <w:rPr>
          <w:spacing w:val="4"/>
          <w:sz w:val="20"/>
          <w:szCs w:val="20"/>
        </w:rPr>
        <w:t xml:space="preserve"> </w:t>
      </w:r>
      <w:r w:rsidRPr="00E76769">
        <w:rPr>
          <w:spacing w:val="4"/>
          <w:sz w:val="20"/>
          <w:szCs w:val="20"/>
        </w:rPr>
        <w:t>Мариинско-Посадского</w:t>
      </w:r>
      <w:r w:rsidR="00CE3115" w:rsidRPr="00E76769">
        <w:rPr>
          <w:spacing w:val="4"/>
          <w:sz w:val="20"/>
          <w:szCs w:val="20"/>
        </w:rPr>
        <w:t xml:space="preserve"> </w:t>
      </w:r>
      <w:r w:rsidRPr="00E76769">
        <w:rPr>
          <w:spacing w:val="4"/>
          <w:sz w:val="20"/>
          <w:szCs w:val="20"/>
        </w:rPr>
        <w:t>района</w:t>
      </w:r>
      <w:r w:rsidR="00CE3115" w:rsidRPr="00E76769">
        <w:rPr>
          <w:spacing w:val="4"/>
          <w:sz w:val="20"/>
          <w:szCs w:val="20"/>
        </w:rPr>
        <w:t xml:space="preserve"> </w:t>
      </w:r>
      <w:r w:rsidRPr="00E76769">
        <w:rPr>
          <w:spacing w:val="4"/>
          <w:sz w:val="20"/>
          <w:szCs w:val="20"/>
        </w:rPr>
        <w:t>Чувашской</w:t>
      </w:r>
      <w:r w:rsidR="00CE3115" w:rsidRPr="00E76769">
        <w:rPr>
          <w:spacing w:val="4"/>
          <w:sz w:val="20"/>
          <w:szCs w:val="20"/>
        </w:rPr>
        <w:t xml:space="preserve"> </w:t>
      </w:r>
      <w:r w:rsidRPr="00E76769">
        <w:rPr>
          <w:spacing w:val="4"/>
          <w:sz w:val="20"/>
          <w:szCs w:val="20"/>
        </w:rPr>
        <w:t>Республики:</w:t>
      </w:r>
    </w:p>
    <w:p w:rsidR="00EB103C" w:rsidRPr="00E76769" w:rsidRDefault="00EB103C" w:rsidP="007F4BA6">
      <w:pPr>
        <w:ind w:firstLine="709"/>
        <w:jc w:val="both"/>
        <w:rPr>
          <w:spacing w:val="4"/>
          <w:sz w:val="20"/>
          <w:szCs w:val="20"/>
        </w:rPr>
      </w:pPr>
      <w:r w:rsidRPr="00E76769">
        <w:rPr>
          <w:spacing w:val="4"/>
          <w:sz w:val="20"/>
          <w:szCs w:val="20"/>
        </w:rPr>
        <w:t>на</w:t>
      </w:r>
      <w:r w:rsidR="00CE3115" w:rsidRPr="00E76769">
        <w:rPr>
          <w:spacing w:val="4"/>
          <w:sz w:val="20"/>
          <w:szCs w:val="20"/>
        </w:rPr>
        <w:t xml:space="preserve"> </w:t>
      </w:r>
      <w:r w:rsidRPr="00E76769">
        <w:rPr>
          <w:spacing w:val="4"/>
          <w:sz w:val="20"/>
          <w:szCs w:val="20"/>
        </w:rPr>
        <w:t>2020</w:t>
      </w:r>
      <w:r w:rsidR="00CE3115" w:rsidRPr="00E76769">
        <w:rPr>
          <w:spacing w:val="4"/>
          <w:sz w:val="20"/>
          <w:szCs w:val="20"/>
        </w:rPr>
        <w:t xml:space="preserve"> </w:t>
      </w:r>
      <w:r w:rsidRPr="00E76769">
        <w:rPr>
          <w:spacing w:val="4"/>
          <w:sz w:val="20"/>
          <w:szCs w:val="20"/>
        </w:rPr>
        <w:t>год</w:t>
      </w:r>
      <w:r w:rsidR="00CE3115" w:rsidRPr="00E76769">
        <w:rPr>
          <w:spacing w:val="4"/>
          <w:sz w:val="20"/>
          <w:szCs w:val="20"/>
        </w:rPr>
        <w:t xml:space="preserve"> </w:t>
      </w:r>
      <w:r w:rsidRPr="00E76769">
        <w:rPr>
          <w:spacing w:val="4"/>
          <w:sz w:val="20"/>
          <w:szCs w:val="20"/>
        </w:rPr>
        <w:t>согласно</w:t>
      </w:r>
      <w:r w:rsidR="00CE3115" w:rsidRPr="00E76769">
        <w:rPr>
          <w:spacing w:val="4"/>
          <w:sz w:val="20"/>
          <w:szCs w:val="20"/>
        </w:rPr>
        <w:t xml:space="preserve"> </w:t>
      </w:r>
      <w:r w:rsidRPr="00E76769">
        <w:rPr>
          <w:spacing w:val="4"/>
          <w:sz w:val="20"/>
          <w:szCs w:val="20"/>
        </w:rPr>
        <w:t>приложению</w:t>
      </w:r>
      <w:r w:rsidR="00CE3115" w:rsidRPr="00E76769">
        <w:rPr>
          <w:spacing w:val="4"/>
          <w:sz w:val="20"/>
          <w:szCs w:val="20"/>
        </w:rPr>
        <w:t xml:space="preserve"> </w:t>
      </w:r>
      <w:r w:rsidRPr="00E76769">
        <w:rPr>
          <w:spacing w:val="4"/>
          <w:sz w:val="20"/>
          <w:szCs w:val="20"/>
        </w:rPr>
        <w:t>16</w:t>
      </w:r>
      <w:r w:rsidR="00CE3115" w:rsidRPr="00E76769">
        <w:rPr>
          <w:spacing w:val="4"/>
          <w:sz w:val="20"/>
          <w:szCs w:val="20"/>
        </w:rPr>
        <w:t xml:space="preserve"> </w:t>
      </w:r>
      <w:r w:rsidRPr="00E76769">
        <w:rPr>
          <w:spacing w:val="4"/>
          <w:sz w:val="20"/>
          <w:szCs w:val="20"/>
        </w:rPr>
        <w:t>к</w:t>
      </w:r>
      <w:r w:rsidR="00CE3115" w:rsidRPr="00E76769">
        <w:rPr>
          <w:spacing w:val="4"/>
          <w:sz w:val="20"/>
          <w:szCs w:val="20"/>
        </w:rPr>
        <w:t xml:space="preserve"> </w:t>
      </w:r>
      <w:r w:rsidRPr="00E76769">
        <w:rPr>
          <w:spacing w:val="4"/>
          <w:sz w:val="20"/>
          <w:szCs w:val="20"/>
        </w:rPr>
        <w:t>настоящему</w:t>
      </w:r>
      <w:r w:rsidR="00CE3115" w:rsidRPr="00E76769">
        <w:rPr>
          <w:spacing w:val="4"/>
          <w:sz w:val="20"/>
          <w:szCs w:val="20"/>
        </w:rPr>
        <w:t xml:space="preserve"> </w:t>
      </w:r>
      <w:r w:rsidRPr="00E76769">
        <w:rPr>
          <w:spacing w:val="4"/>
          <w:sz w:val="20"/>
          <w:szCs w:val="20"/>
        </w:rPr>
        <w:t>Решению;</w:t>
      </w:r>
    </w:p>
    <w:p w:rsidR="00EB103C" w:rsidRPr="00E76769" w:rsidRDefault="00EB103C" w:rsidP="007F4BA6">
      <w:pPr>
        <w:ind w:firstLine="709"/>
        <w:jc w:val="both"/>
        <w:rPr>
          <w:spacing w:val="4"/>
          <w:sz w:val="20"/>
          <w:szCs w:val="20"/>
        </w:rPr>
      </w:pPr>
      <w:r w:rsidRPr="00E76769">
        <w:rPr>
          <w:spacing w:val="4"/>
          <w:sz w:val="20"/>
          <w:szCs w:val="20"/>
        </w:rPr>
        <w:t>на</w:t>
      </w:r>
      <w:r w:rsidR="00CE3115" w:rsidRPr="00E76769">
        <w:rPr>
          <w:spacing w:val="4"/>
          <w:sz w:val="20"/>
          <w:szCs w:val="20"/>
        </w:rPr>
        <w:t xml:space="preserve"> </w:t>
      </w:r>
      <w:r w:rsidRPr="00E76769">
        <w:rPr>
          <w:spacing w:val="4"/>
          <w:sz w:val="20"/>
          <w:szCs w:val="20"/>
        </w:rPr>
        <w:t>2021</w:t>
      </w:r>
      <w:r w:rsidR="00CE3115" w:rsidRPr="00E76769">
        <w:rPr>
          <w:spacing w:val="4"/>
          <w:sz w:val="20"/>
          <w:szCs w:val="20"/>
        </w:rPr>
        <w:t xml:space="preserve"> </w:t>
      </w:r>
      <w:r w:rsidRPr="00E76769">
        <w:rPr>
          <w:spacing w:val="4"/>
          <w:sz w:val="20"/>
          <w:szCs w:val="20"/>
        </w:rPr>
        <w:t>и</w:t>
      </w:r>
      <w:r w:rsidR="00CE3115" w:rsidRPr="00E76769">
        <w:rPr>
          <w:spacing w:val="4"/>
          <w:sz w:val="20"/>
          <w:szCs w:val="20"/>
        </w:rPr>
        <w:t xml:space="preserve"> </w:t>
      </w:r>
      <w:r w:rsidRPr="00E76769">
        <w:rPr>
          <w:spacing w:val="4"/>
          <w:sz w:val="20"/>
          <w:szCs w:val="20"/>
        </w:rPr>
        <w:t>2022</w:t>
      </w:r>
      <w:r w:rsidR="00CE3115" w:rsidRPr="00E76769">
        <w:rPr>
          <w:spacing w:val="4"/>
          <w:sz w:val="20"/>
          <w:szCs w:val="20"/>
        </w:rPr>
        <w:t xml:space="preserve"> </w:t>
      </w:r>
      <w:r w:rsidRPr="00E76769">
        <w:rPr>
          <w:spacing w:val="4"/>
          <w:sz w:val="20"/>
          <w:szCs w:val="20"/>
        </w:rPr>
        <w:t>годы</w:t>
      </w:r>
      <w:r w:rsidR="00CE3115" w:rsidRPr="00E76769">
        <w:rPr>
          <w:spacing w:val="4"/>
          <w:sz w:val="20"/>
          <w:szCs w:val="20"/>
        </w:rPr>
        <w:t xml:space="preserve"> </w:t>
      </w:r>
      <w:r w:rsidRPr="00E76769">
        <w:rPr>
          <w:spacing w:val="4"/>
          <w:sz w:val="20"/>
          <w:szCs w:val="20"/>
        </w:rPr>
        <w:t>согласно</w:t>
      </w:r>
      <w:r w:rsidR="00CE3115" w:rsidRPr="00E76769">
        <w:rPr>
          <w:spacing w:val="4"/>
          <w:sz w:val="20"/>
          <w:szCs w:val="20"/>
        </w:rPr>
        <w:t xml:space="preserve"> </w:t>
      </w:r>
      <w:r w:rsidRPr="00E76769">
        <w:rPr>
          <w:spacing w:val="4"/>
          <w:sz w:val="20"/>
          <w:szCs w:val="20"/>
        </w:rPr>
        <w:t>приложению</w:t>
      </w:r>
      <w:r w:rsidR="00CE3115" w:rsidRPr="00E76769">
        <w:rPr>
          <w:spacing w:val="4"/>
          <w:sz w:val="20"/>
          <w:szCs w:val="20"/>
        </w:rPr>
        <w:t xml:space="preserve"> </w:t>
      </w:r>
      <w:r w:rsidRPr="00E76769">
        <w:rPr>
          <w:spacing w:val="4"/>
          <w:sz w:val="20"/>
          <w:szCs w:val="20"/>
        </w:rPr>
        <w:t>16</w:t>
      </w:r>
      <w:r w:rsidR="00CE3115" w:rsidRPr="00E76769">
        <w:rPr>
          <w:spacing w:val="4"/>
          <w:sz w:val="20"/>
          <w:szCs w:val="20"/>
        </w:rPr>
        <w:t xml:space="preserve"> </w:t>
      </w:r>
      <w:r w:rsidRPr="00E76769">
        <w:rPr>
          <w:spacing w:val="4"/>
          <w:sz w:val="20"/>
          <w:szCs w:val="20"/>
        </w:rPr>
        <w:t>к</w:t>
      </w:r>
      <w:r w:rsidR="00CE3115" w:rsidRPr="00E76769">
        <w:rPr>
          <w:spacing w:val="4"/>
          <w:sz w:val="20"/>
          <w:szCs w:val="20"/>
        </w:rPr>
        <w:t xml:space="preserve"> </w:t>
      </w:r>
      <w:r w:rsidRPr="00E76769">
        <w:rPr>
          <w:spacing w:val="4"/>
          <w:sz w:val="20"/>
          <w:szCs w:val="20"/>
        </w:rPr>
        <w:t>настоящему</w:t>
      </w:r>
      <w:r w:rsidR="00CE3115" w:rsidRPr="00E76769">
        <w:rPr>
          <w:spacing w:val="4"/>
          <w:sz w:val="20"/>
          <w:szCs w:val="20"/>
        </w:rPr>
        <w:t xml:space="preserve"> </w:t>
      </w:r>
      <w:r w:rsidRPr="00E76769">
        <w:rPr>
          <w:spacing w:val="4"/>
          <w:sz w:val="20"/>
          <w:szCs w:val="20"/>
        </w:rPr>
        <w:t>Решению.</w:t>
      </w:r>
    </w:p>
    <w:p w:rsidR="008150DB" w:rsidRPr="00E76769" w:rsidRDefault="00EB103C" w:rsidP="007F4BA6">
      <w:pPr>
        <w:ind w:firstLine="709"/>
        <w:jc w:val="both"/>
        <w:rPr>
          <w:sz w:val="20"/>
          <w:szCs w:val="20"/>
        </w:rPr>
      </w:pPr>
      <w:r w:rsidRPr="00E76769">
        <w:rPr>
          <w:sz w:val="20"/>
          <w:szCs w:val="20"/>
        </w:rPr>
        <w:lastRenderedPageBreak/>
        <w:t>Установить,</w:t>
      </w:r>
      <w:r w:rsidR="00CE3115" w:rsidRPr="00E76769">
        <w:rPr>
          <w:sz w:val="20"/>
          <w:szCs w:val="20"/>
        </w:rPr>
        <w:t xml:space="preserve"> </w:t>
      </w:r>
      <w:r w:rsidRPr="00E76769">
        <w:rPr>
          <w:sz w:val="20"/>
          <w:szCs w:val="20"/>
        </w:rPr>
        <w:t>что</w:t>
      </w:r>
      <w:r w:rsidR="00CE3115" w:rsidRPr="00E76769">
        <w:rPr>
          <w:sz w:val="20"/>
          <w:szCs w:val="20"/>
        </w:rPr>
        <w:t xml:space="preserve"> </w:t>
      </w:r>
      <w:r w:rsidRPr="00E76769">
        <w:rPr>
          <w:sz w:val="20"/>
          <w:szCs w:val="20"/>
        </w:rPr>
        <w:t>объём</w:t>
      </w:r>
      <w:r w:rsidR="00CE3115" w:rsidRPr="00E76769">
        <w:rPr>
          <w:sz w:val="20"/>
          <w:szCs w:val="20"/>
        </w:rPr>
        <w:t xml:space="preserve"> </w:t>
      </w:r>
      <w:r w:rsidRPr="00E76769">
        <w:rPr>
          <w:sz w:val="20"/>
          <w:szCs w:val="20"/>
        </w:rPr>
        <w:t>бюджетных</w:t>
      </w:r>
      <w:r w:rsidR="00CE3115" w:rsidRPr="00E76769">
        <w:rPr>
          <w:sz w:val="20"/>
          <w:szCs w:val="20"/>
        </w:rPr>
        <w:t xml:space="preserve"> </w:t>
      </w:r>
      <w:r w:rsidRPr="00E76769">
        <w:rPr>
          <w:sz w:val="20"/>
          <w:szCs w:val="20"/>
        </w:rPr>
        <w:t>ассигнований</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привлечение</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погашение</w:t>
      </w:r>
      <w:r w:rsidR="00CE3115" w:rsidRPr="00E76769">
        <w:rPr>
          <w:sz w:val="20"/>
          <w:szCs w:val="20"/>
        </w:rPr>
        <w:t xml:space="preserve"> </w:t>
      </w:r>
      <w:r w:rsidRPr="00E76769">
        <w:rPr>
          <w:sz w:val="20"/>
          <w:szCs w:val="20"/>
        </w:rPr>
        <w:t>бюджетных</w:t>
      </w:r>
      <w:r w:rsidR="00CE3115" w:rsidRPr="00E76769">
        <w:rPr>
          <w:sz w:val="20"/>
          <w:szCs w:val="20"/>
        </w:rPr>
        <w:t xml:space="preserve"> </w:t>
      </w:r>
      <w:r w:rsidRPr="00E76769">
        <w:rPr>
          <w:sz w:val="20"/>
          <w:szCs w:val="20"/>
        </w:rPr>
        <w:t>кредитов</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погашение</w:t>
      </w:r>
      <w:r w:rsidR="00CE3115" w:rsidRPr="00E76769">
        <w:rPr>
          <w:sz w:val="20"/>
          <w:szCs w:val="20"/>
        </w:rPr>
        <w:t xml:space="preserve"> </w:t>
      </w:r>
      <w:r w:rsidRPr="00E76769">
        <w:rPr>
          <w:sz w:val="20"/>
          <w:szCs w:val="20"/>
        </w:rPr>
        <w:t>остатков</w:t>
      </w:r>
      <w:r w:rsidR="00CE3115" w:rsidRPr="00E76769">
        <w:rPr>
          <w:sz w:val="20"/>
          <w:szCs w:val="20"/>
        </w:rPr>
        <w:t xml:space="preserve"> </w:t>
      </w:r>
      <w:r w:rsidRPr="00E76769">
        <w:rPr>
          <w:sz w:val="20"/>
          <w:szCs w:val="20"/>
        </w:rPr>
        <w:t>средств</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счёте</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не</w:t>
      </w:r>
      <w:r w:rsidR="00CE3115" w:rsidRPr="00E76769">
        <w:rPr>
          <w:sz w:val="20"/>
          <w:szCs w:val="20"/>
        </w:rPr>
        <w:t xml:space="preserve"> </w:t>
      </w:r>
      <w:r w:rsidRPr="00E76769">
        <w:rPr>
          <w:sz w:val="20"/>
          <w:szCs w:val="20"/>
        </w:rPr>
        <w:t>утверждается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составе</w:t>
      </w:r>
      <w:r w:rsidR="00CE3115" w:rsidRPr="00E76769">
        <w:rPr>
          <w:sz w:val="20"/>
          <w:szCs w:val="20"/>
        </w:rPr>
        <w:t xml:space="preserve"> </w:t>
      </w:r>
      <w:r w:rsidRPr="00E76769">
        <w:rPr>
          <w:sz w:val="20"/>
          <w:szCs w:val="20"/>
        </w:rPr>
        <w:t>источников</w:t>
      </w:r>
      <w:r w:rsidR="00CE3115" w:rsidRPr="00E76769">
        <w:rPr>
          <w:sz w:val="20"/>
          <w:szCs w:val="20"/>
        </w:rPr>
        <w:t xml:space="preserve"> </w:t>
      </w:r>
      <w:r w:rsidRPr="00E76769">
        <w:rPr>
          <w:sz w:val="20"/>
          <w:szCs w:val="20"/>
        </w:rPr>
        <w:t>внутреннего</w:t>
      </w:r>
      <w:r w:rsidR="00CE3115" w:rsidRPr="00E76769">
        <w:rPr>
          <w:sz w:val="20"/>
          <w:szCs w:val="20"/>
        </w:rPr>
        <w:t xml:space="preserve"> </w:t>
      </w:r>
      <w:r w:rsidRPr="00E76769">
        <w:rPr>
          <w:sz w:val="20"/>
          <w:szCs w:val="20"/>
        </w:rPr>
        <w:t>финансирования</w:t>
      </w:r>
      <w:r w:rsidR="00CE3115" w:rsidRPr="00E76769">
        <w:rPr>
          <w:sz w:val="20"/>
          <w:szCs w:val="20"/>
        </w:rPr>
        <w:t xml:space="preserve"> </w:t>
      </w:r>
      <w:r w:rsidRPr="00E76769">
        <w:rPr>
          <w:sz w:val="20"/>
          <w:szCs w:val="20"/>
        </w:rPr>
        <w:t>дефицита</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годов</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сводной</w:t>
      </w:r>
      <w:r w:rsidR="00CE3115" w:rsidRPr="00E76769">
        <w:rPr>
          <w:sz w:val="20"/>
          <w:szCs w:val="20"/>
        </w:rPr>
        <w:t xml:space="preserve"> </w:t>
      </w:r>
      <w:r w:rsidRPr="00E76769">
        <w:rPr>
          <w:sz w:val="20"/>
          <w:szCs w:val="20"/>
        </w:rPr>
        <w:t>бюджетной</w:t>
      </w:r>
      <w:r w:rsidR="00CE3115" w:rsidRPr="00E76769">
        <w:rPr>
          <w:sz w:val="20"/>
          <w:szCs w:val="20"/>
        </w:rPr>
        <w:t xml:space="preserve"> </w:t>
      </w:r>
      <w:r w:rsidRPr="00E76769">
        <w:rPr>
          <w:sz w:val="20"/>
          <w:szCs w:val="20"/>
        </w:rPr>
        <w:t>росписи</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годов.</w:t>
      </w:r>
    </w:p>
    <w:p w:rsidR="00EB103C" w:rsidRPr="00E76769" w:rsidRDefault="00EB103C" w:rsidP="007F4BA6">
      <w:pPr>
        <w:ind w:firstLine="709"/>
        <w:jc w:val="both"/>
        <w:rPr>
          <w:b/>
          <w:sz w:val="20"/>
          <w:szCs w:val="20"/>
        </w:rPr>
      </w:pPr>
      <w:r w:rsidRPr="00E76769">
        <w:rPr>
          <w:b/>
          <w:sz w:val="20"/>
          <w:szCs w:val="20"/>
        </w:rPr>
        <w:t>Статья</w:t>
      </w:r>
      <w:r w:rsidR="00CE3115" w:rsidRPr="00E76769">
        <w:rPr>
          <w:b/>
          <w:sz w:val="20"/>
          <w:szCs w:val="20"/>
        </w:rPr>
        <w:t xml:space="preserve"> </w:t>
      </w:r>
      <w:r w:rsidRPr="00E76769">
        <w:rPr>
          <w:b/>
          <w:sz w:val="20"/>
          <w:szCs w:val="20"/>
        </w:rPr>
        <w:t>10.</w:t>
      </w:r>
      <w:r w:rsidR="00CE3115" w:rsidRPr="00E76769">
        <w:rPr>
          <w:b/>
          <w:sz w:val="20"/>
          <w:szCs w:val="20"/>
        </w:rPr>
        <w:t xml:space="preserve"> </w:t>
      </w:r>
      <w:r w:rsidRPr="00E76769">
        <w:rPr>
          <w:b/>
          <w:bCs/>
          <w:sz w:val="20"/>
          <w:szCs w:val="20"/>
        </w:rPr>
        <w:t>Предоставление</w:t>
      </w:r>
      <w:r w:rsidR="00CE3115" w:rsidRPr="00E76769">
        <w:rPr>
          <w:b/>
          <w:bCs/>
          <w:sz w:val="20"/>
          <w:szCs w:val="20"/>
        </w:rPr>
        <w:t xml:space="preserve"> </w:t>
      </w:r>
      <w:r w:rsidRPr="00E76769">
        <w:rPr>
          <w:b/>
          <w:bCs/>
          <w:sz w:val="20"/>
          <w:szCs w:val="20"/>
        </w:rPr>
        <w:t>муниципальных</w:t>
      </w:r>
      <w:r w:rsidR="00CE3115" w:rsidRPr="00E76769">
        <w:rPr>
          <w:b/>
          <w:bCs/>
          <w:sz w:val="20"/>
          <w:szCs w:val="20"/>
        </w:rPr>
        <w:t xml:space="preserve"> </w:t>
      </w:r>
      <w:r w:rsidRPr="00E76769">
        <w:rPr>
          <w:b/>
          <w:bCs/>
          <w:sz w:val="20"/>
          <w:szCs w:val="20"/>
        </w:rPr>
        <w:t>гарантий</w:t>
      </w:r>
      <w:r w:rsidR="00CE3115" w:rsidRPr="00E76769">
        <w:rPr>
          <w:b/>
          <w:bCs/>
          <w:sz w:val="20"/>
          <w:szCs w:val="20"/>
        </w:rPr>
        <w:t xml:space="preserve"> </w:t>
      </w:r>
      <w:r w:rsidRPr="00E76769">
        <w:rPr>
          <w:b/>
          <w:bCs/>
          <w:sz w:val="20"/>
          <w:szCs w:val="20"/>
        </w:rPr>
        <w:t>Мариинско-Посадского</w:t>
      </w:r>
      <w:r w:rsidR="00CE3115" w:rsidRPr="00E76769">
        <w:rPr>
          <w:b/>
          <w:bCs/>
          <w:sz w:val="20"/>
          <w:szCs w:val="20"/>
        </w:rPr>
        <w:t xml:space="preserve"> </w:t>
      </w:r>
      <w:r w:rsidRPr="00E76769">
        <w:rPr>
          <w:b/>
          <w:bCs/>
          <w:sz w:val="20"/>
          <w:szCs w:val="20"/>
        </w:rPr>
        <w:t>городского</w:t>
      </w:r>
      <w:r w:rsidR="00CE3115" w:rsidRPr="00E76769">
        <w:rPr>
          <w:b/>
          <w:bCs/>
          <w:sz w:val="20"/>
          <w:szCs w:val="20"/>
        </w:rPr>
        <w:t xml:space="preserve"> </w:t>
      </w:r>
      <w:r w:rsidRPr="00E76769">
        <w:rPr>
          <w:b/>
          <w:bCs/>
          <w:sz w:val="20"/>
          <w:szCs w:val="20"/>
        </w:rPr>
        <w:t>поселения</w:t>
      </w:r>
      <w:r w:rsidR="00CE3115" w:rsidRPr="00E76769">
        <w:rPr>
          <w:b/>
          <w:bCs/>
          <w:sz w:val="20"/>
          <w:szCs w:val="20"/>
        </w:rPr>
        <w:t xml:space="preserve"> </w:t>
      </w:r>
      <w:r w:rsidRPr="00E76769">
        <w:rPr>
          <w:b/>
          <w:bCs/>
          <w:sz w:val="20"/>
          <w:szCs w:val="20"/>
        </w:rPr>
        <w:t>Мариинско-Посадского</w:t>
      </w:r>
      <w:r w:rsidR="00CE3115" w:rsidRPr="00E76769">
        <w:rPr>
          <w:b/>
          <w:bCs/>
          <w:sz w:val="20"/>
          <w:szCs w:val="20"/>
        </w:rPr>
        <w:t xml:space="preserve"> </w:t>
      </w:r>
      <w:r w:rsidRPr="00E76769">
        <w:rPr>
          <w:b/>
          <w:bCs/>
          <w:sz w:val="20"/>
          <w:szCs w:val="20"/>
        </w:rPr>
        <w:t>района</w:t>
      </w:r>
      <w:r w:rsidR="00CE3115" w:rsidRPr="00E76769">
        <w:rPr>
          <w:b/>
          <w:bCs/>
          <w:sz w:val="20"/>
          <w:szCs w:val="20"/>
        </w:rPr>
        <w:t xml:space="preserve"> </w:t>
      </w:r>
      <w:r w:rsidRPr="00E76769">
        <w:rPr>
          <w:b/>
          <w:bCs/>
          <w:sz w:val="20"/>
          <w:szCs w:val="20"/>
        </w:rPr>
        <w:t>Чувашской</w:t>
      </w:r>
      <w:r w:rsidR="00CE3115" w:rsidRPr="00E76769">
        <w:rPr>
          <w:b/>
          <w:bCs/>
          <w:sz w:val="20"/>
          <w:szCs w:val="20"/>
        </w:rPr>
        <w:t xml:space="preserve"> </w:t>
      </w:r>
      <w:r w:rsidRPr="00E76769">
        <w:rPr>
          <w:b/>
          <w:bCs/>
          <w:sz w:val="20"/>
          <w:szCs w:val="20"/>
        </w:rPr>
        <w:t>Республики</w:t>
      </w:r>
      <w:r w:rsidR="00CE3115" w:rsidRPr="00E76769">
        <w:rPr>
          <w:b/>
          <w:bCs/>
          <w:sz w:val="20"/>
          <w:szCs w:val="20"/>
        </w:rPr>
        <w:t xml:space="preserve"> </w:t>
      </w:r>
      <w:r w:rsidRPr="00E76769">
        <w:rPr>
          <w:b/>
          <w:bCs/>
          <w:sz w:val="20"/>
          <w:szCs w:val="20"/>
        </w:rPr>
        <w:t>в</w:t>
      </w:r>
      <w:r w:rsidR="00CE3115" w:rsidRPr="00E76769">
        <w:rPr>
          <w:b/>
          <w:bCs/>
          <w:sz w:val="20"/>
          <w:szCs w:val="20"/>
        </w:rPr>
        <w:t xml:space="preserve"> </w:t>
      </w:r>
      <w:r w:rsidRPr="00E76769">
        <w:rPr>
          <w:b/>
          <w:bCs/>
          <w:sz w:val="20"/>
          <w:szCs w:val="20"/>
        </w:rPr>
        <w:t>валюте</w:t>
      </w:r>
      <w:r w:rsidR="00CE3115" w:rsidRPr="00E76769">
        <w:rPr>
          <w:b/>
          <w:bCs/>
          <w:sz w:val="20"/>
          <w:szCs w:val="20"/>
        </w:rPr>
        <w:t xml:space="preserve"> </w:t>
      </w:r>
      <w:r w:rsidRPr="00E76769">
        <w:rPr>
          <w:b/>
          <w:bCs/>
          <w:sz w:val="20"/>
          <w:szCs w:val="20"/>
        </w:rPr>
        <w:t>Российской</w:t>
      </w:r>
      <w:r w:rsidR="00CE3115" w:rsidRPr="00E76769">
        <w:rPr>
          <w:b/>
          <w:bCs/>
          <w:sz w:val="20"/>
          <w:szCs w:val="20"/>
        </w:rPr>
        <w:t xml:space="preserve"> </w:t>
      </w:r>
      <w:r w:rsidRPr="00E76769">
        <w:rPr>
          <w:b/>
          <w:bCs/>
          <w:sz w:val="20"/>
          <w:szCs w:val="20"/>
        </w:rPr>
        <w:t>Федерации</w:t>
      </w:r>
    </w:p>
    <w:p w:rsidR="00EB103C" w:rsidRPr="00E76769" w:rsidRDefault="00EB103C" w:rsidP="007F4BA6">
      <w:pPr>
        <w:ind w:firstLine="709"/>
        <w:jc w:val="both"/>
        <w:rPr>
          <w:sz w:val="20"/>
          <w:szCs w:val="20"/>
        </w:rPr>
      </w:pPr>
      <w:r w:rsidRPr="00E76769">
        <w:rPr>
          <w:sz w:val="20"/>
          <w:szCs w:val="20"/>
        </w:rPr>
        <w:t>Утвердить</w:t>
      </w:r>
      <w:r w:rsidR="00CE3115" w:rsidRPr="00E76769">
        <w:rPr>
          <w:sz w:val="20"/>
          <w:szCs w:val="20"/>
        </w:rPr>
        <w:t xml:space="preserve"> </w:t>
      </w:r>
      <w:r w:rsidRPr="00E76769">
        <w:rPr>
          <w:sz w:val="20"/>
          <w:szCs w:val="20"/>
        </w:rPr>
        <w:t>Программу</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гарантий</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валюте</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p>
    <w:p w:rsidR="00EB103C" w:rsidRPr="00E76769" w:rsidRDefault="00EB103C" w:rsidP="007F4BA6">
      <w:pPr>
        <w:ind w:firstLine="709"/>
        <w:jc w:val="both"/>
        <w:rPr>
          <w:sz w:val="20"/>
          <w:szCs w:val="20"/>
        </w:rPr>
      </w:pP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согласно</w:t>
      </w:r>
      <w:r w:rsidR="00CE3115" w:rsidRPr="00E76769">
        <w:rPr>
          <w:sz w:val="20"/>
          <w:szCs w:val="20"/>
        </w:rPr>
        <w:t xml:space="preserve"> </w:t>
      </w:r>
      <w:r w:rsidRPr="00E76769">
        <w:rPr>
          <w:sz w:val="20"/>
          <w:szCs w:val="20"/>
        </w:rPr>
        <w:t>приложению</w:t>
      </w:r>
      <w:r w:rsidR="00CE3115" w:rsidRPr="00E76769">
        <w:rPr>
          <w:sz w:val="20"/>
          <w:szCs w:val="20"/>
        </w:rPr>
        <w:t xml:space="preserve"> </w:t>
      </w:r>
      <w:r w:rsidRPr="00E76769">
        <w:rPr>
          <w:sz w:val="20"/>
          <w:szCs w:val="20"/>
        </w:rPr>
        <w:t>17</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настоящему</w:t>
      </w:r>
      <w:r w:rsidR="00CE3115" w:rsidRPr="00E76769">
        <w:rPr>
          <w:sz w:val="20"/>
          <w:szCs w:val="20"/>
        </w:rPr>
        <w:t xml:space="preserve"> </w:t>
      </w:r>
      <w:r w:rsidRPr="00E76769">
        <w:rPr>
          <w:sz w:val="20"/>
          <w:szCs w:val="20"/>
        </w:rPr>
        <w:t>Решению;</w:t>
      </w:r>
    </w:p>
    <w:p w:rsidR="008150DB" w:rsidRPr="00E76769" w:rsidRDefault="00EB103C" w:rsidP="007F4BA6">
      <w:pPr>
        <w:ind w:firstLine="709"/>
        <w:jc w:val="both"/>
        <w:rPr>
          <w:sz w:val="20"/>
          <w:szCs w:val="20"/>
        </w:rPr>
      </w:pPr>
      <w:r w:rsidRPr="00E76769">
        <w:rPr>
          <w:sz w:val="20"/>
          <w:szCs w:val="20"/>
        </w:rPr>
        <w:t>на</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годы</w:t>
      </w:r>
      <w:r w:rsidR="00CE3115" w:rsidRPr="00E76769">
        <w:rPr>
          <w:sz w:val="20"/>
          <w:szCs w:val="20"/>
        </w:rPr>
        <w:t xml:space="preserve"> </w:t>
      </w:r>
      <w:r w:rsidRPr="00E76769">
        <w:rPr>
          <w:sz w:val="20"/>
          <w:szCs w:val="20"/>
        </w:rPr>
        <w:t>согласно</w:t>
      </w:r>
      <w:r w:rsidR="00CE3115" w:rsidRPr="00E76769">
        <w:rPr>
          <w:sz w:val="20"/>
          <w:szCs w:val="20"/>
        </w:rPr>
        <w:t xml:space="preserve"> </w:t>
      </w:r>
      <w:r w:rsidRPr="00E76769">
        <w:rPr>
          <w:sz w:val="20"/>
          <w:szCs w:val="20"/>
        </w:rPr>
        <w:t>приложению</w:t>
      </w:r>
      <w:r w:rsidR="00CE3115" w:rsidRPr="00E76769">
        <w:rPr>
          <w:sz w:val="20"/>
          <w:szCs w:val="20"/>
        </w:rPr>
        <w:t xml:space="preserve"> </w:t>
      </w:r>
      <w:r w:rsidRPr="00E76769">
        <w:rPr>
          <w:sz w:val="20"/>
          <w:szCs w:val="20"/>
        </w:rPr>
        <w:t>18</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настоящему</w:t>
      </w:r>
      <w:r w:rsidR="00CE3115" w:rsidRPr="00E76769">
        <w:rPr>
          <w:sz w:val="20"/>
          <w:szCs w:val="20"/>
        </w:rPr>
        <w:t xml:space="preserve"> </w:t>
      </w:r>
      <w:r w:rsidRPr="00E76769">
        <w:rPr>
          <w:sz w:val="20"/>
          <w:szCs w:val="20"/>
        </w:rPr>
        <w:t>Решению.</w:t>
      </w:r>
    </w:p>
    <w:p w:rsidR="00EB103C" w:rsidRPr="00E76769" w:rsidRDefault="00EB103C" w:rsidP="007F4BA6">
      <w:pPr>
        <w:ind w:firstLine="709"/>
        <w:jc w:val="both"/>
        <w:rPr>
          <w:b/>
          <w:bCs/>
          <w:sz w:val="20"/>
          <w:szCs w:val="20"/>
        </w:rPr>
      </w:pPr>
      <w:r w:rsidRPr="00E76769">
        <w:rPr>
          <w:b/>
          <w:sz w:val="20"/>
          <w:szCs w:val="20"/>
        </w:rPr>
        <w:t>Статья</w:t>
      </w:r>
      <w:r w:rsidR="00CE3115" w:rsidRPr="00E76769">
        <w:rPr>
          <w:b/>
          <w:sz w:val="20"/>
          <w:szCs w:val="20"/>
        </w:rPr>
        <w:t xml:space="preserve"> </w:t>
      </w:r>
      <w:r w:rsidRPr="00E76769">
        <w:rPr>
          <w:b/>
          <w:sz w:val="20"/>
          <w:szCs w:val="20"/>
        </w:rPr>
        <w:t>11.</w:t>
      </w:r>
      <w:r w:rsidR="00CE3115" w:rsidRPr="00E76769">
        <w:rPr>
          <w:sz w:val="20"/>
          <w:szCs w:val="20"/>
        </w:rPr>
        <w:t xml:space="preserve"> </w:t>
      </w:r>
      <w:r w:rsidRPr="00E76769">
        <w:rPr>
          <w:b/>
          <w:bCs/>
          <w:sz w:val="20"/>
          <w:szCs w:val="20"/>
        </w:rPr>
        <w:t>Особенности</w:t>
      </w:r>
      <w:r w:rsidR="00CE3115" w:rsidRPr="00E76769">
        <w:rPr>
          <w:b/>
          <w:bCs/>
          <w:sz w:val="20"/>
          <w:szCs w:val="20"/>
        </w:rPr>
        <w:t xml:space="preserve"> </w:t>
      </w:r>
      <w:r w:rsidRPr="00E76769">
        <w:rPr>
          <w:b/>
          <w:bCs/>
          <w:sz w:val="20"/>
          <w:szCs w:val="20"/>
        </w:rPr>
        <w:t>исполнения</w:t>
      </w:r>
      <w:r w:rsidR="00CE3115" w:rsidRPr="00E76769">
        <w:rPr>
          <w:b/>
          <w:bCs/>
          <w:sz w:val="20"/>
          <w:szCs w:val="20"/>
        </w:rPr>
        <w:t xml:space="preserve"> </w:t>
      </w:r>
      <w:r w:rsidRPr="00E76769">
        <w:rPr>
          <w:b/>
          <w:bCs/>
          <w:sz w:val="20"/>
          <w:szCs w:val="20"/>
        </w:rPr>
        <w:t>бюджета</w:t>
      </w:r>
      <w:r w:rsidR="00CE3115" w:rsidRPr="00E76769">
        <w:rPr>
          <w:b/>
          <w:bCs/>
          <w:sz w:val="20"/>
          <w:szCs w:val="20"/>
        </w:rPr>
        <w:t xml:space="preserve"> </w:t>
      </w:r>
      <w:r w:rsidRPr="00E76769">
        <w:rPr>
          <w:b/>
          <w:bCs/>
          <w:sz w:val="20"/>
          <w:szCs w:val="20"/>
        </w:rPr>
        <w:t>Мариинско-Посадского</w:t>
      </w:r>
      <w:r w:rsidR="00CE3115" w:rsidRPr="00E76769">
        <w:rPr>
          <w:b/>
          <w:bCs/>
          <w:sz w:val="20"/>
          <w:szCs w:val="20"/>
        </w:rPr>
        <w:t xml:space="preserve"> </w:t>
      </w:r>
      <w:r w:rsidRPr="00E76769">
        <w:rPr>
          <w:b/>
          <w:bCs/>
          <w:sz w:val="20"/>
          <w:szCs w:val="20"/>
        </w:rPr>
        <w:t>городского</w:t>
      </w:r>
      <w:r w:rsidR="00CE3115" w:rsidRPr="00E76769">
        <w:rPr>
          <w:b/>
          <w:bCs/>
          <w:sz w:val="20"/>
          <w:szCs w:val="20"/>
        </w:rPr>
        <w:t xml:space="preserve"> </w:t>
      </w:r>
      <w:r w:rsidRPr="00E76769">
        <w:rPr>
          <w:b/>
          <w:bCs/>
          <w:sz w:val="20"/>
          <w:szCs w:val="20"/>
        </w:rPr>
        <w:t>поселения</w:t>
      </w:r>
      <w:r w:rsidR="00CE3115" w:rsidRPr="00E76769">
        <w:rPr>
          <w:b/>
          <w:bCs/>
          <w:sz w:val="20"/>
          <w:szCs w:val="20"/>
        </w:rPr>
        <w:t xml:space="preserve"> </w:t>
      </w:r>
      <w:r w:rsidRPr="00E76769">
        <w:rPr>
          <w:b/>
          <w:bCs/>
          <w:sz w:val="20"/>
          <w:szCs w:val="20"/>
        </w:rPr>
        <w:t>Мариинско-Посадского</w:t>
      </w:r>
      <w:r w:rsidR="00CE3115" w:rsidRPr="00E76769">
        <w:rPr>
          <w:b/>
          <w:bCs/>
          <w:sz w:val="20"/>
          <w:szCs w:val="20"/>
        </w:rPr>
        <w:t xml:space="preserve"> </w:t>
      </w:r>
      <w:r w:rsidRPr="00E76769">
        <w:rPr>
          <w:b/>
          <w:bCs/>
          <w:sz w:val="20"/>
          <w:szCs w:val="20"/>
        </w:rPr>
        <w:t>района</w:t>
      </w:r>
      <w:r w:rsidR="00CE3115" w:rsidRPr="00E76769">
        <w:rPr>
          <w:b/>
          <w:bCs/>
          <w:sz w:val="20"/>
          <w:szCs w:val="20"/>
        </w:rPr>
        <w:t xml:space="preserve"> </w:t>
      </w:r>
      <w:r w:rsidRPr="00E76769">
        <w:rPr>
          <w:b/>
          <w:bCs/>
          <w:sz w:val="20"/>
          <w:szCs w:val="20"/>
        </w:rPr>
        <w:t>Чувашской</w:t>
      </w:r>
      <w:r w:rsidR="00CE3115" w:rsidRPr="00E76769">
        <w:rPr>
          <w:b/>
          <w:bCs/>
          <w:sz w:val="20"/>
          <w:szCs w:val="20"/>
        </w:rPr>
        <w:t xml:space="preserve"> </w:t>
      </w:r>
      <w:r w:rsidRPr="00E76769">
        <w:rPr>
          <w:b/>
          <w:bCs/>
          <w:sz w:val="20"/>
          <w:szCs w:val="20"/>
        </w:rPr>
        <w:t>Республики</w:t>
      </w:r>
      <w:r w:rsidR="00CE3115" w:rsidRPr="00E76769">
        <w:rPr>
          <w:b/>
          <w:bCs/>
          <w:sz w:val="20"/>
          <w:szCs w:val="20"/>
        </w:rPr>
        <w:t xml:space="preserve"> </w:t>
      </w:r>
    </w:p>
    <w:p w:rsidR="008150DB" w:rsidRPr="00E76769" w:rsidRDefault="00CE3115" w:rsidP="007F4BA6">
      <w:pPr>
        <w:autoSpaceDE w:val="0"/>
        <w:autoSpaceDN w:val="0"/>
        <w:adjustRightInd w:val="0"/>
        <w:ind w:firstLine="720"/>
        <w:jc w:val="both"/>
        <w:rPr>
          <w:sz w:val="20"/>
          <w:szCs w:val="20"/>
        </w:rPr>
      </w:pPr>
      <w:r w:rsidRPr="00E76769">
        <w:rPr>
          <w:sz w:val="20"/>
          <w:szCs w:val="20"/>
        </w:rPr>
        <w:t xml:space="preserve"> </w:t>
      </w:r>
      <w:r w:rsidR="00EB103C" w:rsidRPr="00E76769">
        <w:rPr>
          <w:sz w:val="20"/>
          <w:szCs w:val="20"/>
        </w:rPr>
        <w:t>Установить,</w:t>
      </w:r>
      <w:r w:rsidRPr="00E76769">
        <w:rPr>
          <w:sz w:val="20"/>
          <w:szCs w:val="20"/>
        </w:rPr>
        <w:t xml:space="preserve"> </w:t>
      </w:r>
      <w:r w:rsidR="00EB103C" w:rsidRPr="00E76769">
        <w:rPr>
          <w:sz w:val="20"/>
          <w:szCs w:val="20"/>
        </w:rPr>
        <w:t>что</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соответствии</w:t>
      </w:r>
      <w:r w:rsidRPr="00E76769">
        <w:rPr>
          <w:sz w:val="20"/>
          <w:szCs w:val="20"/>
        </w:rPr>
        <w:t xml:space="preserve"> </w:t>
      </w:r>
      <w:r w:rsidR="00EB103C" w:rsidRPr="00E76769">
        <w:rPr>
          <w:sz w:val="20"/>
          <w:szCs w:val="20"/>
        </w:rPr>
        <w:t>с</w:t>
      </w:r>
      <w:r w:rsidRPr="00E76769">
        <w:rPr>
          <w:sz w:val="20"/>
          <w:szCs w:val="20"/>
        </w:rPr>
        <w:t xml:space="preserve"> </w:t>
      </w:r>
      <w:r w:rsidR="00EB103C" w:rsidRPr="00E76769">
        <w:rPr>
          <w:sz w:val="20"/>
          <w:szCs w:val="20"/>
        </w:rPr>
        <w:t>пунктом</w:t>
      </w:r>
      <w:r w:rsidRPr="00E76769">
        <w:rPr>
          <w:sz w:val="20"/>
          <w:szCs w:val="20"/>
        </w:rPr>
        <w:t xml:space="preserve"> </w:t>
      </w:r>
      <w:r w:rsidR="00EB103C" w:rsidRPr="00E76769">
        <w:rPr>
          <w:sz w:val="20"/>
          <w:szCs w:val="20"/>
        </w:rPr>
        <w:t>3</w:t>
      </w:r>
      <w:r w:rsidRPr="00E76769">
        <w:rPr>
          <w:sz w:val="20"/>
          <w:szCs w:val="20"/>
        </w:rPr>
        <w:t xml:space="preserve"> </w:t>
      </w:r>
      <w:r w:rsidR="00EB103C" w:rsidRPr="00E76769">
        <w:rPr>
          <w:sz w:val="20"/>
          <w:szCs w:val="20"/>
        </w:rPr>
        <w:t>статьи</w:t>
      </w:r>
      <w:r w:rsidRPr="00E76769">
        <w:rPr>
          <w:sz w:val="20"/>
          <w:szCs w:val="20"/>
        </w:rPr>
        <w:t xml:space="preserve"> </w:t>
      </w:r>
      <w:r w:rsidR="00EB103C" w:rsidRPr="00E76769">
        <w:rPr>
          <w:sz w:val="20"/>
          <w:szCs w:val="20"/>
        </w:rPr>
        <w:t>217</w:t>
      </w:r>
      <w:r w:rsidRPr="00E76769">
        <w:rPr>
          <w:sz w:val="20"/>
          <w:szCs w:val="20"/>
        </w:rPr>
        <w:t xml:space="preserve"> </w:t>
      </w:r>
      <w:r w:rsidR="00EB103C" w:rsidRPr="00E76769">
        <w:rPr>
          <w:sz w:val="20"/>
          <w:szCs w:val="20"/>
        </w:rPr>
        <w:t>Бюджетного</w:t>
      </w:r>
      <w:r w:rsidRPr="00E76769">
        <w:rPr>
          <w:sz w:val="20"/>
          <w:szCs w:val="20"/>
        </w:rPr>
        <w:t xml:space="preserve"> </w:t>
      </w:r>
      <w:r w:rsidR="00EB103C" w:rsidRPr="00E76769">
        <w:rPr>
          <w:sz w:val="20"/>
          <w:szCs w:val="20"/>
        </w:rPr>
        <w:t>кодекса</w:t>
      </w:r>
      <w:r w:rsidRPr="00E76769">
        <w:rPr>
          <w:sz w:val="20"/>
          <w:szCs w:val="20"/>
        </w:rPr>
        <w:t xml:space="preserve"> </w:t>
      </w:r>
      <w:r w:rsidR="00EB103C" w:rsidRPr="00E76769">
        <w:rPr>
          <w:sz w:val="20"/>
          <w:szCs w:val="20"/>
        </w:rPr>
        <w:t>Российской</w:t>
      </w:r>
      <w:r w:rsidRPr="00E76769">
        <w:rPr>
          <w:sz w:val="20"/>
          <w:szCs w:val="20"/>
        </w:rPr>
        <w:t xml:space="preserve"> </w:t>
      </w:r>
      <w:r w:rsidR="00EB103C" w:rsidRPr="00E76769">
        <w:rPr>
          <w:sz w:val="20"/>
          <w:szCs w:val="20"/>
        </w:rPr>
        <w:t>Федерации,</w:t>
      </w:r>
      <w:r w:rsidRPr="00E76769">
        <w:rPr>
          <w:sz w:val="20"/>
          <w:szCs w:val="20"/>
        </w:rPr>
        <w:t xml:space="preserve"> </w:t>
      </w:r>
      <w:r w:rsidR="00EB103C" w:rsidRPr="00E76769">
        <w:rPr>
          <w:sz w:val="20"/>
          <w:szCs w:val="20"/>
        </w:rPr>
        <w:t>пунктами</w:t>
      </w:r>
      <w:r w:rsidRPr="00E76769">
        <w:rPr>
          <w:sz w:val="20"/>
          <w:szCs w:val="20"/>
        </w:rPr>
        <w:t xml:space="preserve"> </w:t>
      </w:r>
      <w:r w:rsidR="00EB103C" w:rsidRPr="00E76769">
        <w:rPr>
          <w:sz w:val="20"/>
          <w:szCs w:val="20"/>
        </w:rPr>
        <w:t>2</w:t>
      </w:r>
      <w:r w:rsidRPr="00E76769">
        <w:rPr>
          <w:sz w:val="20"/>
          <w:szCs w:val="20"/>
        </w:rPr>
        <w:t xml:space="preserve"> </w:t>
      </w:r>
      <w:r w:rsidR="00EB103C" w:rsidRPr="00E76769">
        <w:rPr>
          <w:sz w:val="20"/>
          <w:szCs w:val="20"/>
        </w:rPr>
        <w:t>и</w:t>
      </w:r>
      <w:r w:rsidRPr="00E76769">
        <w:rPr>
          <w:sz w:val="20"/>
          <w:szCs w:val="20"/>
        </w:rPr>
        <w:t xml:space="preserve"> </w:t>
      </w:r>
      <w:r w:rsidR="00EB103C" w:rsidRPr="00E76769">
        <w:rPr>
          <w:sz w:val="20"/>
          <w:szCs w:val="20"/>
        </w:rPr>
        <w:t>6</w:t>
      </w:r>
      <w:r w:rsidRPr="00E76769">
        <w:rPr>
          <w:sz w:val="20"/>
          <w:szCs w:val="20"/>
        </w:rPr>
        <w:t xml:space="preserve"> </w:t>
      </w:r>
      <w:r w:rsidR="00EB103C" w:rsidRPr="00E76769">
        <w:rPr>
          <w:sz w:val="20"/>
          <w:szCs w:val="20"/>
        </w:rPr>
        <w:t>статьи</w:t>
      </w:r>
      <w:r w:rsidRPr="00E76769">
        <w:rPr>
          <w:sz w:val="20"/>
          <w:szCs w:val="20"/>
        </w:rPr>
        <w:t xml:space="preserve"> </w:t>
      </w:r>
      <w:r w:rsidR="00EB103C" w:rsidRPr="00E76769">
        <w:rPr>
          <w:sz w:val="20"/>
          <w:szCs w:val="20"/>
        </w:rPr>
        <w:t>46</w:t>
      </w:r>
      <w:r w:rsidRPr="00E76769">
        <w:rPr>
          <w:sz w:val="20"/>
          <w:szCs w:val="20"/>
        </w:rPr>
        <w:t xml:space="preserve"> </w:t>
      </w:r>
      <w:r w:rsidR="00EB103C" w:rsidRPr="00E76769">
        <w:rPr>
          <w:sz w:val="20"/>
          <w:szCs w:val="20"/>
        </w:rPr>
        <w:t>Положения</w:t>
      </w:r>
      <w:r w:rsidRPr="00E76769">
        <w:rPr>
          <w:sz w:val="20"/>
          <w:szCs w:val="20"/>
        </w:rPr>
        <w:t xml:space="preserve"> </w:t>
      </w:r>
      <w:r w:rsidR="00EB103C" w:rsidRPr="00E76769">
        <w:rPr>
          <w:sz w:val="20"/>
          <w:szCs w:val="20"/>
        </w:rPr>
        <w:t>о</w:t>
      </w:r>
      <w:r w:rsidRPr="00E76769">
        <w:rPr>
          <w:sz w:val="20"/>
          <w:szCs w:val="20"/>
        </w:rPr>
        <w:t xml:space="preserve"> </w:t>
      </w:r>
      <w:r w:rsidR="00EB103C" w:rsidRPr="00E76769">
        <w:rPr>
          <w:sz w:val="20"/>
          <w:szCs w:val="20"/>
        </w:rPr>
        <w:t>регулировании</w:t>
      </w:r>
      <w:r w:rsidRPr="00E76769">
        <w:rPr>
          <w:sz w:val="20"/>
          <w:szCs w:val="20"/>
        </w:rPr>
        <w:t xml:space="preserve"> </w:t>
      </w:r>
      <w:r w:rsidR="00EB103C" w:rsidRPr="00E76769">
        <w:rPr>
          <w:sz w:val="20"/>
          <w:szCs w:val="20"/>
        </w:rPr>
        <w:t>бюджетных</w:t>
      </w:r>
      <w:r w:rsidRPr="00E76769">
        <w:rPr>
          <w:sz w:val="20"/>
          <w:szCs w:val="20"/>
        </w:rPr>
        <w:t xml:space="preserve"> </w:t>
      </w:r>
      <w:r w:rsidR="00EB103C" w:rsidRPr="00E76769">
        <w:rPr>
          <w:sz w:val="20"/>
          <w:szCs w:val="20"/>
        </w:rPr>
        <w:t>правоотношений</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Мариинско-Посадского</w:t>
      </w:r>
      <w:r w:rsidRPr="00E76769">
        <w:rPr>
          <w:sz w:val="20"/>
          <w:szCs w:val="20"/>
        </w:rPr>
        <w:t xml:space="preserve"> </w:t>
      </w:r>
      <w:r w:rsidR="00EB103C" w:rsidRPr="00E76769">
        <w:rPr>
          <w:sz w:val="20"/>
          <w:szCs w:val="20"/>
        </w:rPr>
        <w:t>городского</w:t>
      </w:r>
      <w:r w:rsidRPr="00E76769">
        <w:rPr>
          <w:sz w:val="20"/>
          <w:szCs w:val="20"/>
        </w:rPr>
        <w:t xml:space="preserve"> </w:t>
      </w:r>
      <w:r w:rsidR="00EB103C" w:rsidRPr="00E76769">
        <w:rPr>
          <w:sz w:val="20"/>
          <w:szCs w:val="20"/>
        </w:rPr>
        <w:t>поселении</w:t>
      </w:r>
      <w:r w:rsidRPr="00E76769">
        <w:rPr>
          <w:sz w:val="20"/>
          <w:szCs w:val="20"/>
        </w:rPr>
        <w:t xml:space="preserve"> </w:t>
      </w:r>
      <w:r w:rsidR="00EB103C" w:rsidRPr="00E76769">
        <w:rPr>
          <w:sz w:val="20"/>
          <w:szCs w:val="20"/>
        </w:rPr>
        <w:t>Мариинско-Посадского</w:t>
      </w:r>
      <w:r w:rsidRPr="00E76769">
        <w:rPr>
          <w:sz w:val="20"/>
          <w:szCs w:val="20"/>
        </w:rPr>
        <w:t xml:space="preserve"> </w:t>
      </w:r>
      <w:r w:rsidR="00EB103C" w:rsidRPr="00E76769">
        <w:rPr>
          <w:sz w:val="20"/>
          <w:szCs w:val="20"/>
        </w:rPr>
        <w:t>района</w:t>
      </w:r>
      <w:r w:rsidRPr="00E76769">
        <w:rPr>
          <w:sz w:val="20"/>
          <w:szCs w:val="20"/>
        </w:rPr>
        <w:t xml:space="preserve"> </w:t>
      </w:r>
      <w:r w:rsidR="00EB103C" w:rsidRPr="00E76769">
        <w:rPr>
          <w:sz w:val="20"/>
          <w:szCs w:val="20"/>
        </w:rPr>
        <w:t>Чувашской</w:t>
      </w:r>
      <w:r w:rsidRPr="00E76769">
        <w:rPr>
          <w:sz w:val="20"/>
          <w:szCs w:val="20"/>
        </w:rPr>
        <w:t xml:space="preserve"> </w:t>
      </w:r>
      <w:r w:rsidR="00EB103C" w:rsidRPr="00E76769">
        <w:rPr>
          <w:sz w:val="20"/>
          <w:szCs w:val="20"/>
        </w:rPr>
        <w:t>Республики,</w:t>
      </w:r>
      <w:r w:rsidRPr="00E76769">
        <w:rPr>
          <w:sz w:val="20"/>
          <w:szCs w:val="20"/>
        </w:rPr>
        <w:t xml:space="preserve"> </w:t>
      </w:r>
      <w:r w:rsidR="00EB103C" w:rsidRPr="00E76769">
        <w:rPr>
          <w:sz w:val="20"/>
          <w:szCs w:val="20"/>
        </w:rPr>
        <w:t>утверждённого</w:t>
      </w:r>
      <w:r w:rsidRPr="00E76769">
        <w:rPr>
          <w:sz w:val="20"/>
          <w:szCs w:val="20"/>
        </w:rPr>
        <w:t xml:space="preserve"> </w:t>
      </w:r>
      <w:r w:rsidR="00EB103C" w:rsidRPr="00E76769">
        <w:rPr>
          <w:sz w:val="20"/>
          <w:szCs w:val="20"/>
        </w:rPr>
        <w:t>решением</w:t>
      </w:r>
      <w:r w:rsidRPr="00E76769">
        <w:rPr>
          <w:sz w:val="20"/>
          <w:szCs w:val="20"/>
        </w:rPr>
        <w:t xml:space="preserve"> </w:t>
      </w:r>
      <w:r w:rsidR="00EB103C" w:rsidRPr="00E76769">
        <w:rPr>
          <w:sz w:val="20"/>
          <w:szCs w:val="20"/>
        </w:rPr>
        <w:t>Собрания</w:t>
      </w:r>
      <w:r w:rsidRPr="00E76769">
        <w:rPr>
          <w:sz w:val="20"/>
          <w:szCs w:val="20"/>
        </w:rPr>
        <w:t xml:space="preserve"> </w:t>
      </w:r>
      <w:r w:rsidR="00EB103C" w:rsidRPr="00E76769">
        <w:rPr>
          <w:sz w:val="20"/>
          <w:szCs w:val="20"/>
        </w:rPr>
        <w:t>депутатов</w:t>
      </w:r>
      <w:r w:rsidRPr="00E76769">
        <w:rPr>
          <w:sz w:val="20"/>
          <w:szCs w:val="20"/>
        </w:rPr>
        <w:t xml:space="preserve"> </w:t>
      </w:r>
      <w:r w:rsidR="00EB103C" w:rsidRPr="00E76769">
        <w:rPr>
          <w:sz w:val="20"/>
          <w:szCs w:val="20"/>
        </w:rPr>
        <w:t>Мариинско-Посадского</w:t>
      </w:r>
      <w:r w:rsidRPr="00E76769">
        <w:rPr>
          <w:sz w:val="20"/>
          <w:szCs w:val="20"/>
        </w:rPr>
        <w:t xml:space="preserve"> </w:t>
      </w:r>
      <w:r w:rsidR="00EB103C" w:rsidRPr="00E76769">
        <w:rPr>
          <w:sz w:val="20"/>
          <w:szCs w:val="20"/>
        </w:rPr>
        <w:t>городского</w:t>
      </w:r>
      <w:r w:rsidRPr="00E76769">
        <w:rPr>
          <w:sz w:val="20"/>
          <w:szCs w:val="20"/>
        </w:rPr>
        <w:t xml:space="preserve"> </w:t>
      </w:r>
      <w:r w:rsidR="00EB103C" w:rsidRPr="00E76769">
        <w:rPr>
          <w:sz w:val="20"/>
          <w:szCs w:val="20"/>
        </w:rPr>
        <w:t>поселения</w:t>
      </w:r>
      <w:r w:rsidRPr="00E76769">
        <w:rPr>
          <w:sz w:val="20"/>
          <w:szCs w:val="20"/>
        </w:rPr>
        <w:t xml:space="preserve"> </w:t>
      </w:r>
      <w:r w:rsidR="00EB103C" w:rsidRPr="00E76769">
        <w:rPr>
          <w:sz w:val="20"/>
          <w:szCs w:val="20"/>
        </w:rPr>
        <w:t>Мариинско-Посадского</w:t>
      </w:r>
      <w:r w:rsidRPr="00E76769">
        <w:rPr>
          <w:sz w:val="20"/>
          <w:szCs w:val="20"/>
        </w:rPr>
        <w:t xml:space="preserve"> </w:t>
      </w:r>
      <w:r w:rsidR="00EB103C" w:rsidRPr="00E76769">
        <w:rPr>
          <w:sz w:val="20"/>
          <w:szCs w:val="20"/>
        </w:rPr>
        <w:t>района</w:t>
      </w:r>
      <w:r w:rsidRPr="00E76769">
        <w:rPr>
          <w:sz w:val="20"/>
          <w:szCs w:val="20"/>
        </w:rPr>
        <w:t xml:space="preserve"> </w:t>
      </w:r>
      <w:r w:rsidR="00EB103C" w:rsidRPr="00E76769">
        <w:rPr>
          <w:sz w:val="20"/>
          <w:szCs w:val="20"/>
        </w:rPr>
        <w:t>Чувашской</w:t>
      </w:r>
      <w:r w:rsidRPr="00E76769">
        <w:rPr>
          <w:sz w:val="20"/>
          <w:szCs w:val="20"/>
        </w:rPr>
        <w:t xml:space="preserve"> </w:t>
      </w:r>
      <w:r w:rsidR="00EB103C" w:rsidRPr="00E76769">
        <w:rPr>
          <w:sz w:val="20"/>
          <w:szCs w:val="20"/>
        </w:rPr>
        <w:t>Республики</w:t>
      </w:r>
      <w:r w:rsidRPr="00E76769">
        <w:rPr>
          <w:sz w:val="20"/>
          <w:szCs w:val="20"/>
        </w:rPr>
        <w:t xml:space="preserve"> </w:t>
      </w:r>
      <w:r w:rsidR="00EB103C" w:rsidRPr="00E76769">
        <w:rPr>
          <w:sz w:val="20"/>
          <w:szCs w:val="20"/>
        </w:rPr>
        <w:t>от</w:t>
      </w:r>
      <w:r w:rsidRPr="00E76769">
        <w:rPr>
          <w:sz w:val="20"/>
          <w:szCs w:val="20"/>
        </w:rPr>
        <w:t xml:space="preserve"> </w:t>
      </w:r>
      <w:r w:rsidR="00EB103C" w:rsidRPr="00E76769">
        <w:rPr>
          <w:sz w:val="20"/>
          <w:szCs w:val="20"/>
        </w:rPr>
        <w:t>12.12.2013г.</w:t>
      </w:r>
      <w:r w:rsidRPr="00E76769">
        <w:rPr>
          <w:sz w:val="20"/>
          <w:szCs w:val="20"/>
        </w:rPr>
        <w:t xml:space="preserve"> </w:t>
      </w:r>
      <w:r w:rsidR="00EB103C" w:rsidRPr="00E76769">
        <w:rPr>
          <w:sz w:val="20"/>
          <w:szCs w:val="20"/>
        </w:rPr>
        <w:t>№</w:t>
      </w:r>
      <w:r w:rsidRPr="00E76769">
        <w:rPr>
          <w:sz w:val="20"/>
          <w:szCs w:val="20"/>
        </w:rPr>
        <w:t xml:space="preserve"> </w:t>
      </w:r>
      <w:r w:rsidR="00EB103C" w:rsidRPr="00E76769">
        <w:rPr>
          <w:sz w:val="20"/>
          <w:szCs w:val="20"/>
        </w:rPr>
        <w:t>С-57/02</w:t>
      </w:r>
      <w:r w:rsidRPr="00E76769">
        <w:rPr>
          <w:sz w:val="20"/>
          <w:szCs w:val="20"/>
        </w:rPr>
        <w:t xml:space="preserve"> </w:t>
      </w:r>
      <w:r w:rsidR="00EB103C" w:rsidRPr="00E76769">
        <w:rPr>
          <w:sz w:val="20"/>
          <w:szCs w:val="20"/>
        </w:rPr>
        <w:t>основаниями</w:t>
      </w:r>
      <w:r w:rsidRPr="00E76769">
        <w:rPr>
          <w:sz w:val="20"/>
          <w:szCs w:val="20"/>
        </w:rPr>
        <w:t xml:space="preserve"> </w:t>
      </w:r>
      <w:r w:rsidR="00EB103C" w:rsidRPr="00E76769">
        <w:rPr>
          <w:sz w:val="20"/>
          <w:szCs w:val="20"/>
        </w:rPr>
        <w:t>для</w:t>
      </w:r>
      <w:r w:rsidRPr="00E76769">
        <w:rPr>
          <w:sz w:val="20"/>
          <w:szCs w:val="20"/>
        </w:rPr>
        <w:t xml:space="preserve"> </w:t>
      </w:r>
      <w:r w:rsidR="00EB103C" w:rsidRPr="00E76769">
        <w:rPr>
          <w:sz w:val="20"/>
          <w:szCs w:val="20"/>
        </w:rPr>
        <w:t>внесения</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показатели</w:t>
      </w:r>
      <w:r w:rsidRPr="00E76769">
        <w:rPr>
          <w:sz w:val="20"/>
          <w:szCs w:val="20"/>
        </w:rPr>
        <w:t xml:space="preserve"> </w:t>
      </w:r>
      <w:r w:rsidR="00EB103C" w:rsidRPr="00E76769">
        <w:rPr>
          <w:sz w:val="20"/>
          <w:szCs w:val="20"/>
        </w:rPr>
        <w:t>сводной</w:t>
      </w:r>
      <w:r w:rsidRPr="00E76769">
        <w:rPr>
          <w:sz w:val="20"/>
          <w:szCs w:val="20"/>
        </w:rPr>
        <w:t xml:space="preserve"> </w:t>
      </w:r>
      <w:r w:rsidR="00EB103C" w:rsidRPr="00E76769">
        <w:rPr>
          <w:sz w:val="20"/>
          <w:szCs w:val="20"/>
        </w:rPr>
        <w:t>бюджетной</w:t>
      </w:r>
      <w:r w:rsidRPr="00E76769">
        <w:rPr>
          <w:sz w:val="20"/>
          <w:szCs w:val="20"/>
        </w:rPr>
        <w:t xml:space="preserve"> </w:t>
      </w:r>
      <w:r w:rsidR="00EB103C" w:rsidRPr="00E76769">
        <w:rPr>
          <w:sz w:val="20"/>
          <w:szCs w:val="20"/>
        </w:rPr>
        <w:t>росписи</w:t>
      </w:r>
      <w:r w:rsidRPr="00E76769">
        <w:rPr>
          <w:sz w:val="20"/>
          <w:szCs w:val="20"/>
        </w:rPr>
        <w:t xml:space="preserve"> </w:t>
      </w:r>
      <w:r w:rsidR="00EB103C" w:rsidRPr="00E76769">
        <w:rPr>
          <w:sz w:val="20"/>
          <w:szCs w:val="20"/>
        </w:rPr>
        <w:t>бюджета</w:t>
      </w:r>
      <w:r w:rsidRPr="00E76769">
        <w:rPr>
          <w:sz w:val="20"/>
          <w:szCs w:val="20"/>
        </w:rPr>
        <w:t xml:space="preserve"> </w:t>
      </w:r>
      <w:r w:rsidR="00EB103C" w:rsidRPr="00E76769">
        <w:rPr>
          <w:sz w:val="20"/>
          <w:szCs w:val="20"/>
        </w:rPr>
        <w:t>Мариинско-Посадского</w:t>
      </w:r>
      <w:r w:rsidRPr="00E76769">
        <w:rPr>
          <w:sz w:val="20"/>
          <w:szCs w:val="20"/>
        </w:rPr>
        <w:t xml:space="preserve"> </w:t>
      </w:r>
      <w:r w:rsidR="00EB103C" w:rsidRPr="00E76769">
        <w:rPr>
          <w:sz w:val="20"/>
          <w:szCs w:val="20"/>
        </w:rPr>
        <w:t>городского</w:t>
      </w:r>
      <w:r w:rsidRPr="00E76769">
        <w:rPr>
          <w:sz w:val="20"/>
          <w:szCs w:val="20"/>
        </w:rPr>
        <w:t xml:space="preserve"> </w:t>
      </w:r>
      <w:r w:rsidR="00EB103C" w:rsidRPr="00E76769">
        <w:rPr>
          <w:sz w:val="20"/>
          <w:szCs w:val="20"/>
        </w:rPr>
        <w:t>поселения</w:t>
      </w:r>
      <w:r w:rsidRPr="00E76769">
        <w:rPr>
          <w:sz w:val="20"/>
          <w:szCs w:val="20"/>
        </w:rPr>
        <w:t xml:space="preserve"> </w:t>
      </w:r>
      <w:r w:rsidR="00EB103C" w:rsidRPr="00E76769">
        <w:rPr>
          <w:sz w:val="20"/>
          <w:szCs w:val="20"/>
        </w:rPr>
        <w:t>Мариинско-Посадского</w:t>
      </w:r>
      <w:r w:rsidRPr="00E76769">
        <w:rPr>
          <w:sz w:val="20"/>
          <w:szCs w:val="20"/>
        </w:rPr>
        <w:t xml:space="preserve"> </w:t>
      </w:r>
      <w:r w:rsidR="00EB103C" w:rsidRPr="00E76769">
        <w:rPr>
          <w:sz w:val="20"/>
          <w:szCs w:val="20"/>
        </w:rPr>
        <w:t>района</w:t>
      </w:r>
      <w:r w:rsidRPr="00E76769">
        <w:rPr>
          <w:sz w:val="20"/>
          <w:szCs w:val="20"/>
        </w:rPr>
        <w:t xml:space="preserve"> </w:t>
      </w:r>
      <w:r w:rsidR="00EB103C" w:rsidRPr="00E76769">
        <w:rPr>
          <w:sz w:val="20"/>
          <w:szCs w:val="20"/>
        </w:rPr>
        <w:t>Чувашской</w:t>
      </w:r>
      <w:r w:rsidRPr="00E76769">
        <w:rPr>
          <w:sz w:val="20"/>
          <w:szCs w:val="20"/>
        </w:rPr>
        <w:t xml:space="preserve"> </w:t>
      </w:r>
      <w:r w:rsidR="00EB103C" w:rsidRPr="00E76769">
        <w:rPr>
          <w:sz w:val="20"/>
          <w:szCs w:val="20"/>
        </w:rPr>
        <w:t>Республики</w:t>
      </w:r>
      <w:r w:rsidRPr="00E76769">
        <w:rPr>
          <w:sz w:val="20"/>
          <w:szCs w:val="20"/>
        </w:rPr>
        <w:t xml:space="preserve"> </w:t>
      </w:r>
      <w:r w:rsidR="00EB103C" w:rsidRPr="00E76769">
        <w:rPr>
          <w:sz w:val="20"/>
          <w:szCs w:val="20"/>
        </w:rPr>
        <w:t>изменений,</w:t>
      </w:r>
      <w:r w:rsidRPr="00E76769">
        <w:rPr>
          <w:sz w:val="20"/>
          <w:szCs w:val="20"/>
        </w:rPr>
        <w:t xml:space="preserve"> </w:t>
      </w:r>
      <w:r w:rsidR="00EB103C" w:rsidRPr="00E76769">
        <w:rPr>
          <w:sz w:val="20"/>
          <w:szCs w:val="20"/>
        </w:rPr>
        <w:t>связанных</w:t>
      </w:r>
      <w:r w:rsidRPr="00E76769">
        <w:rPr>
          <w:sz w:val="20"/>
          <w:szCs w:val="20"/>
        </w:rPr>
        <w:t xml:space="preserve"> </w:t>
      </w:r>
      <w:r w:rsidR="00EB103C" w:rsidRPr="00E76769">
        <w:rPr>
          <w:sz w:val="20"/>
          <w:szCs w:val="20"/>
        </w:rPr>
        <w:t>с</w:t>
      </w:r>
      <w:r w:rsidRPr="00E76769">
        <w:rPr>
          <w:sz w:val="20"/>
          <w:szCs w:val="20"/>
        </w:rPr>
        <w:t xml:space="preserve"> </w:t>
      </w:r>
      <w:r w:rsidR="00EB103C" w:rsidRPr="00E76769">
        <w:rPr>
          <w:sz w:val="20"/>
          <w:szCs w:val="20"/>
        </w:rPr>
        <w:t>особенностями</w:t>
      </w:r>
      <w:r w:rsidRPr="00E76769">
        <w:rPr>
          <w:sz w:val="20"/>
          <w:szCs w:val="20"/>
        </w:rPr>
        <w:t xml:space="preserve"> </w:t>
      </w:r>
      <w:r w:rsidR="00EB103C" w:rsidRPr="00E76769">
        <w:rPr>
          <w:sz w:val="20"/>
          <w:szCs w:val="20"/>
        </w:rPr>
        <w:t>исполнения</w:t>
      </w:r>
      <w:r w:rsidRPr="00E76769">
        <w:rPr>
          <w:sz w:val="20"/>
          <w:szCs w:val="20"/>
        </w:rPr>
        <w:t xml:space="preserve"> </w:t>
      </w:r>
      <w:r w:rsidR="00EB103C" w:rsidRPr="00E76769">
        <w:rPr>
          <w:sz w:val="20"/>
          <w:szCs w:val="20"/>
        </w:rPr>
        <w:t>бюджета</w:t>
      </w:r>
      <w:r w:rsidRPr="00E76769">
        <w:rPr>
          <w:sz w:val="20"/>
          <w:szCs w:val="20"/>
        </w:rPr>
        <w:t xml:space="preserve"> </w:t>
      </w:r>
      <w:r w:rsidR="00EB103C" w:rsidRPr="00E76769">
        <w:rPr>
          <w:sz w:val="20"/>
          <w:szCs w:val="20"/>
        </w:rPr>
        <w:t>Мариинско-Посадского</w:t>
      </w:r>
      <w:r w:rsidRPr="00E76769">
        <w:rPr>
          <w:sz w:val="20"/>
          <w:szCs w:val="20"/>
        </w:rPr>
        <w:t xml:space="preserve"> </w:t>
      </w:r>
      <w:r w:rsidR="00EB103C" w:rsidRPr="00E76769">
        <w:rPr>
          <w:sz w:val="20"/>
          <w:szCs w:val="20"/>
        </w:rPr>
        <w:t>городского</w:t>
      </w:r>
      <w:r w:rsidRPr="00E76769">
        <w:rPr>
          <w:sz w:val="20"/>
          <w:szCs w:val="20"/>
        </w:rPr>
        <w:t xml:space="preserve"> </w:t>
      </w:r>
      <w:r w:rsidR="00EB103C" w:rsidRPr="00E76769">
        <w:rPr>
          <w:sz w:val="20"/>
          <w:szCs w:val="20"/>
        </w:rPr>
        <w:t>поселения,</w:t>
      </w:r>
      <w:r w:rsidRPr="00E76769">
        <w:rPr>
          <w:sz w:val="20"/>
          <w:szCs w:val="20"/>
        </w:rPr>
        <w:t xml:space="preserve"> </w:t>
      </w:r>
      <w:r w:rsidR="00EB103C" w:rsidRPr="00E76769">
        <w:rPr>
          <w:sz w:val="20"/>
          <w:szCs w:val="20"/>
        </w:rPr>
        <w:t>является</w:t>
      </w:r>
      <w:r w:rsidRPr="00E76769">
        <w:rPr>
          <w:sz w:val="20"/>
          <w:szCs w:val="20"/>
        </w:rPr>
        <w:t xml:space="preserve"> </w:t>
      </w:r>
      <w:r w:rsidR="00EB103C" w:rsidRPr="00E76769">
        <w:rPr>
          <w:sz w:val="20"/>
          <w:szCs w:val="20"/>
        </w:rPr>
        <w:t>распределение</w:t>
      </w:r>
      <w:r w:rsidRPr="00E76769">
        <w:rPr>
          <w:sz w:val="20"/>
          <w:szCs w:val="20"/>
        </w:rPr>
        <w:t xml:space="preserve"> </w:t>
      </w:r>
      <w:r w:rsidR="00EB103C" w:rsidRPr="00E76769">
        <w:rPr>
          <w:sz w:val="20"/>
          <w:szCs w:val="20"/>
        </w:rPr>
        <w:t>зарезервированных</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составе</w:t>
      </w:r>
      <w:r w:rsidRPr="00E76769">
        <w:rPr>
          <w:sz w:val="20"/>
          <w:szCs w:val="20"/>
        </w:rPr>
        <w:t xml:space="preserve"> </w:t>
      </w:r>
      <w:r w:rsidR="00EB103C" w:rsidRPr="00E76769">
        <w:rPr>
          <w:sz w:val="20"/>
          <w:szCs w:val="20"/>
        </w:rPr>
        <w:t>утверждённых</w:t>
      </w:r>
      <w:r w:rsidRPr="00E76769">
        <w:rPr>
          <w:sz w:val="20"/>
          <w:szCs w:val="20"/>
        </w:rPr>
        <w:t xml:space="preserve"> </w:t>
      </w:r>
      <w:r w:rsidR="00EB103C" w:rsidRPr="00E76769">
        <w:rPr>
          <w:sz w:val="20"/>
          <w:szCs w:val="20"/>
        </w:rPr>
        <w:t>статьёй</w:t>
      </w:r>
      <w:r w:rsidRPr="00E76769">
        <w:rPr>
          <w:sz w:val="20"/>
          <w:szCs w:val="20"/>
        </w:rPr>
        <w:t xml:space="preserve"> </w:t>
      </w:r>
      <w:r w:rsidR="00EB103C" w:rsidRPr="00E76769">
        <w:rPr>
          <w:sz w:val="20"/>
          <w:szCs w:val="20"/>
        </w:rPr>
        <w:t>5</w:t>
      </w:r>
      <w:r w:rsidRPr="00E76769">
        <w:rPr>
          <w:sz w:val="20"/>
          <w:szCs w:val="20"/>
        </w:rPr>
        <w:t xml:space="preserve"> </w:t>
      </w:r>
      <w:r w:rsidR="00EB103C" w:rsidRPr="00E76769">
        <w:rPr>
          <w:sz w:val="20"/>
          <w:szCs w:val="20"/>
        </w:rPr>
        <w:t>настоящего</w:t>
      </w:r>
      <w:r w:rsidRPr="00E76769">
        <w:rPr>
          <w:sz w:val="20"/>
          <w:szCs w:val="20"/>
        </w:rPr>
        <w:t xml:space="preserve"> </w:t>
      </w:r>
      <w:r w:rsidR="00EB103C" w:rsidRPr="00E76769">
        <w:rPr>
          <w:sz w:val="20"/>
          <w:szCs w:val="20"/>
        </w:rPr>
        <w:t>решения</w:t>
      </w:r>
      <w:r w:rsidRPr="00E76769">
        <w:rPr>
          <w:sz w:val="20"/>
          <w:szCs w:val="20"/>
        </w:rPr>
        <w:t xml:space="preserve"> </w:t>
      </w:r>
      <w:r w:rsidR="00EB103C" w:rsidRPr="00E76769">
        <w:rPr>
          <w:sz w:val="20"/>
          <w:szCs w:val="20"/>
        </w:rPr>
        <w:t>бюджетных</w:t>
      </w:r>
      <w:r w:rsidRPr="00E76769">
        <w:rPr>
          <w:sz w:val="20"/>
          <w:szCs w:val="20"/>
        </w:rPr>
        <w:t xml:space="preserve"> </w:t>
      </w:r>
      <w:r w:rsidR="00EB103C" w:rsidRPr="00E76769">
        <w:rPr>
          <w:sz w:val="20"/>
          <w:szCs w:val="20"/>
        </w:rPr>
        <w:t>ассигнований,</w:t>
      </w:r>
      <w:r w:rsidRPr="00E76769">
        <w:rPr>
          <w:sz w:val="20"/>
          <w:szCs w:val="20"/>
        </w:rPr>
        <w:t xml:space="preserve"> </w:t>
      </w:r>
      <w:r w:rsidR="00EB103C" w:rsidRPr="00E76769">
        <w:rPr>
          <w:sz w:val="20"/>
          <w:szCs w:val="20"/>
        </w:rPr>
        <w:t>предусмотренных</w:t>
      </w:r>
      <w:r w:rsidRPr="00E76769">
        <w:rPr>
          <w:sz w:val="20"/>
          <w:szCs w:val="20"/>
        </w:rPr>
        <w:t xml:space="preserve"> </w:t>
      </w:r>
      <w:r w:rsidR="00EB103C" w:rsidRPr="00E76769">
        <w:rPr>
          <w:sz w:val="20"/>
          <w:szCs w:val="20"/>
        </w:rPr>
        <w:t>на</w:t>
      </w:r>
      <w:r w:rsidRPr="00E76769">
        <w:rPr>
          <w:sz w:val="20"/>
          <w:szCs w:val="20"/>
        </w:rPr>
        <w:t xml:space="preserve"> </w:t>
      </w:r>
      <w:r w:rsidR="00EB103C" w:rsidRPr="00E76769">
        <w:rPr>
          <w:sz w:val="20"/>
          <w:szCs w:val="20"/>
        </w:rPr>
        <w:t>2019</w:t>
      </w:r>
      <w:r w:rsidRPr="00E76769">
        <w:rPr>
          <w:sz w:val="20"/>
          <w:szCs w:val="20"/>
        </w:rPr>
        <w:t xml:space="preserve"> </w:t>
      </w:r>
      <w:r w:rsidR="00EB103C" w:rsidRPr="00E76769">
        <w:rPr>
          <w:sz w:val="20"/>
          <w:szCs w:val="20"/>
        </w:rPr>
        <w:t>год</w:t>
      </w:r>
      <w:r w:rsidRPr="00E76769">
        <w:rPr>
          <w:sz w:val="20"/>
          <w:szCs w:val="20"/>
        </w:rPr>
        <w:t xml:space="preserve"> </w:t>
      </w:r>
      <w:r w:rsidR="00EB103C" w:rsidRPr="00E76769">
        <w:rPr>
          <w:sz w:val="20"/>
          <w:szCs w:val="20"/>
        </w:rPr>
        <w:t>и</w:t>
      </w:r>
      <w:r w:rsidRPr="00E76769">
        <w:rPr>
          <w:sz w:val="20"/>
          <w:szCs w:val="20"/>
        </w:rPr>
        <w:t xml:space="preserve"> </w:t>
      </w:r>
      <w:r w:rsidR="00EB103C" w:rsidRPr="00E76769">
        <w:rPr>
          <w:sz w:val="20"/>
          <w:szCs w:val="20"/>
        </w:rPr>
        <w:t>плановый</w:t>
      </w:r>
      <w:r w:rsidRPr="00E76769">
        <w:rPr>
          <w:sz w:val="20"/>
          <w:szCs w:val="20"/>
        </w:rPr>
        <w:t xml:space="preserve"> </w:t>
      </w:r>
      <w:r w:rsidR="00EB103C" w:rsidRPr="00E76769">
        <w:rPr>
          <w:sz w:val="20"/>
          <w:szCs w:val="20"/>
        </w:rPr>
        <w:t>период</w:t>
      </w:r>
      <w:r w:rsidRPr="00E76769">
        <w:rPr>
          <w:sz w:val="20"/>
          <w:szCs w:val="20"/>
        </w:rPr>
        <w:t xml:space="preserve"> </w:t>
      </w:r>
      <w:r w:rsidR="00EB103C" w:rsidRPr="00E76769">
        <w:rPr>
          <w:sz w:val="20"/>
          <w:szCs w:val="20"/>
        </w:rPr>
        <w:t>2020</w:t>
      </w:r>
      <w:r w:rsidRPr="00E76769">
        <w:rPr>
          <w:sz w:val="20"/>
          <w:szCs w:val="20"/>
        </w:rPr>
        <w:t xml:space="preserve"> </w:t>
      </w:r>
      <w:r w:rsidR="00EB103C" w:rsidRPr="00E76769">
        <w:rPr>
          <w:sz w:val="20"/>
          <w:szCs w:val="20"/>
        </w:rPr>
        <w:t>и</w:t>
      </w:r>
      <w:r w:rsidRPr="00E76769">
        <w:rPr>
          <w:sz w:val="20"/>
          <w:szCs w:val="20"/>
        </w:rPr>
        <w:t xml:space="preserve"> </w:t>
      </w:r>
      <w:r w:rsidR="00EB103C" w:rsidRPr="00E76769">
        <w:rPr>
          <w:sz w:val="20"/>
          <w:szCs w:val="20"/>
        </w:rPr>
        <w:t>2021</w:t>
      </w:r>
      <w:r w:rsidRPr="00E76769">
        <w:rPr>
          <w:sz w:val="20"/>
          <w:szCs w:val="20"/>
        </w:rPr>
        <w:t xml:space="preserve"> </w:t>
      </w:r>
      <w:r w:rsidR="00EB103C" w:rsidRPr="00E76769">
        <w:rPr>
          <w:sz w:val="20"/>
          <w:szCs w:val="20"/>
        </w:rPr>
        <w:t>годов</w:t>
      </w:r>
      <w:r w:rsidRPr="00E76769">
        <w:rPr>
          <w:sz w:val="20"/>
          <w:szCs w:val="20"/>
        </w:rPr>
        <w:t xml:space="preserve"> </w:t>
      </w:r>
      <w:r w:rsidR="00EB103C" w:rsidRPr="00E76769">
        <w:rPr>
          <w:sz w:val="20"/>
          <w:szCs w:val="20"/>
        </w:rPr>
        <w:t>по</w:t>
      </w:r>
      <w:r w:rsidRPr="00E76769">
        <w:rPr>
          <w:sz w:val="20"/>
          <w:szCs w:val="20"/>
        </w:rPr>
        <w:t xml:space="preserve"> </w:t>
      </w:r>
      <w:r w:rsidR="00EB103C" w:rsidRPr="00E76769">
        <w:rPr>
          <w:sz w:val="20"/>
          <w:szCs w:val="20"/>
        </w:rPr>
        <w:t>разделу</w:t>
      </w:r>
      <w:r w:rsidRPr="00E76769">
        <w:rPr>
          <w:sz w:val="20"/>
          <w:szCs w:val="20"/>
        </w:rPr>
        <w:t xml:space="preserve"> </w:t>
      </w:r>
      <w:r w:rsidR="00EB103C" w:rsidRPr="00E76769">
        <w:rPr>
          <w:sz w:val="20"/>
          <w:szCs w:val="20"/>
        </w:rPr>
        <w:t>0111</w:t>
      </w:r>
      <w:r w:rsidRPr="00E76769">
        <w:rPr>
          <w:sz w:val="20"/>
          <w:szCs w:val="20"/>
        </w:rPr>
        <w:t xml:space="preserve"> </w:t>
      </w:r>
      <w:r w:rsidR="00EB103C" w:rsidRPr="00E76769">
        <w:rPr>
          <w:sz w:val="20"/>
          <w:szCs w:val="20"/>
        </w:rPr>
        <w:t>«Резервные</w:t>
      </w:r>
      <w:r w:rsidRPr="00E76769">
        <w:rPr>
          <w:sz w:val="20"/>
          <w:szCs w:val="20"/>
        </w:rPr>
        <w:t xml:space="preserve"> </w:t>
      </w:r>
      <w:r w:rsidR="00EB103C" w:rsidRPr="00E76769">
        <w:rPr>
          <w:sz w:val="20"/>
          <w:szCs w:val="20"/>
        </w:rPr>
        <w:t>фонды»</w:t>
      </w:r>
      <w:r w:rsidRPr="00E76769">
        <w:rPr>
          <w:sz w:val="20"/>
          <w:szCs w:val="20"/>
        </w:rPr>
        <w:t xml:space="preserve"> </w:t>
      </w:r>
      <w:r w:rsidR="00EB103C" w:rsidRPr="00E76769">
        <w:rPr>
          <w:sz w:val="20"/>
          <w:szCs w:val="20"/>
        </w:rPr>
        <w:t>раздел</w:t>
      </w:r>
      <w:r w:rsidRPr="00E76769">
        <w:rPr>
          <w:sz w:val="20"/>
          <w:szCs w:val="20"/>
        </w:rPr>
        <w:t xml:space="preserve"> </w:t>
      </w:r>
      <w:r w:rsidR="00EB103C" w:rsidRPr="00E76769">
        <w:rPr>
          <w:sz w:val="20"/>
          <w:szCs w:val="20"/>
        </w:rPr>
        <w:t>01</w:t>
      </w:r>
      <w:r w:rsidRPr="00E76769">
        <w:rPr>
          <w:sz w:val="20"/>
          <w:szCs w:val="20"/>
        </w:rPr>
        <w:t xml:space="preserve"> </w:t>
      </w:r>
      <w:r w:rsidR="00EB103C" w:rsidRPr="00E76769">
        <w:rPr>
          <w:sz w:val="20"/>
          <w:szCs w:val="20"/>
        </w:rPr>
        <w:t>«Общегосударственные</w:t>
      </w:r>
      <w:r w:rsidRPr="00E76769">
        <w:rPr>
          <w:sz w:val="20"/>
          <w:szCs w:val="20"/>
        </w:rPr>
        <w:t xml:space="preserve"> </w:t>
      </w:r>
      <w:r w:rsidR="00EB103C" w:rsidRPr="00E76769">
        <w:rPr>
          <w:sz w:val="20"/>
          <w:szCs w:val="20"/>
        </w:rPr>
        <w:t>вопросы»</w:t>
      </w:r>
      <w:r w:rsidRPr="00E76769">
        <w:rPr>
          <w:sz w:val="20"/>
          <w:szCs w:val="20"/>
        </w:rPr>
        <w:t xml:space="preserve"> </w:t>
      </w:r>
      <w:r w:rsidR="00EB103C" w:rsidRPr="00E76769">
        <w:rPr>
          <w:sz w:val="20"/>
          <w:szCs w:val="20"/>
        </w:rPr>
        <w:t>классификации</w:t>
      </w:r>
      <w:r w:rsidRPr="00E76769">
        <w:rPr>
          <w:sz w:val="20"/>
          <w:szCs w:val="20"/>
        </w:rPr>
        <w:t xml:space="preserve"> </w:t>
      </w:r>
      <w:r w:rsidR="00EB103C" w:rsidRPr="00E76769">
        <w:rPr>
          <w:sz w:val="20"/>
          <w:szCs w:val="20"/>
        </w:rPr>
        <w:t>расходов</w:t>
      </w:r>
      <w:r w:rsidRPr="00E76769">
        <w:rPr>
          <w:sz w:val="20"/>
          <w:szCs w:val="20"/>
        </w:rPr>
        <w:t xml:space="preserve"> </w:t>
      </w:r>
      <w:r w:rsidR="00EB103C" w:rsidRPr="00E76769">
        <w:rPr>
          <w:sz w:val="20"/>
          <w:szCs w:val="20"/>
        </w:rPr>
        <w:t>бюджетов</w:t>
      </w:r>
      <w:r w:rsidRPr="00E76769">
        <w:rPr>
          <w:sz w:val="20"/>
          <w:szCs w:val="20"/>
        </w:rPr>
        <w:t xml:space="preserve"> </w:t>
      </w:r>
      <w:r w:rsidR="00EB103C" w:rsidRPr="00E76769">
        <w:rPr>
          <w:sz w:val="20"/>
          <w:szCs w:val="20"/>
        </w:rPr>
        <w:t>на</w:t>
      </w:r>
      <w:r w:rsidRPr="00E76769">
        <w:rPr>
          <w:sz w:val="20"/>
          <w:szCs w:val="20"/>
        </w:rPr>
        <w:t xml:space="preserve"> </w:t>
      </w:r>
      <w:r w:rsidR="00EB103C" w:rsidRPr="00E76769">
        <w:rPr>
          <w:sz w:val="20"/>
          <w:szCs w:val="20"/>
        </w:rPr>
        <w:t>финансирование</w:t>
      </w:r>
      <w:r w:rsidRPr="00E76769">
        <w:rPr>
          <w:sz w:val="20"/>
          <w:szCs w:val="20"/>
        </w:rPr>
        <w:t xml:space="preserve"> </w:t>
      </w:r>
      <w:r w:rsidR="00EB103C" w:rsidRPr="00E76769">
        <w:rPr>
          <w:sz w:val="20"/>
          <w:szCs w:val="20"/>
        </w:rPr>
        <w:t>мероприятий,</w:t>
      </w:r>
      <w:r w:rsidRPr="00E76769">
        <w:rPr>
          <w:sz w:val="20"/>
          <w:szCs w:val="20"/>
        </w:rPr>
        <w:t xml:space="preserve"> </w:t>
      </w:r>
      <w:r w:rsidR="00EB103C" w:rsidRPr="00E76769">
        <w:rPr>
          <w:sz w:val="20"/>
          <w:szCs w:val="20"/>
        </w:rPr>
        <w:t>предусмотренных</w:t>
      </w:r>
      <w:r w:rsidRPr="00E76769">
        <w:rPr>
          <w:sz w:val="20"/>
          <w:szCs w:val="20"/>
        </w:rPr>
        <w:t xml:space="preserve"> </w:t>
      </w:r>
      <w:r w:rsidR="00EB103C" w:rsidRPr="00E76769">
        <w:rPr>
          <w:sz w:val="20"/>
          <w:szCs w:val="20"/>
        </w:rPr>
        <w:t>Положением</w:t>
      </w:r>
      <w:r w:rsidRPr="00E76769">
        <w:rPr>
          <w:sz w:val="20"/>
          <w:szCs w:val="20"/>
        </w:rPr>
        <w:t xml:space="preserve"> </w:t>
      </w:r>
      <w:r w:rsidR="00EB103C" w:rsidRPr="00E76769">
        <w:rPr>
          <w:sz w:val="20"/>
          <w:szCs w:val="20"/>
        </w:rPr>
        <w:t>о</w:t>
      </w:r>
      <w:r w:rsidRPr="00E76769">
        <w:rPr>
          <w:sz w:val="20"/>
          <w:szCs w:val="20"/>
        </w:rPr>
        <w:t xml:space="preserve"> </w:t>
      </w:r>
      <w:r w:rsidR="00EB103C" w:rsidRPr="00E76769">
        <w:rPr>
          <w:sz w:val="20"/>
          <w:szCs w:val="20"/>
        </w:rPr>
        <w:t>порядке</w:t>
      </w:r>
      <w:r w:rsidRPr="00E76769">
        <w:rPr>
          <w:sz w:val="20"/>
          <w:szCs w:val="20"/>
        </w:rPr>
        <w:t xml:space="preserve"> </w:t>
      </w:r>
      <w:r w:rsidR="00EB103C" w:rsidRPr="00E76769">
        <w:rPr>
          <w:sz w:val="20"/>
          <w:szCs w:val="20"/>
        </w:rPr>
        <w:t>расходования</w:t>
      </w:r>
      <w:r w:rsidRPr="00E76769">
        <w:rPr>
          <w:sz w:val="20"/>
          <w:szCs w:val="20"/>
        </w:rPr>
        <w:t xml:space="preserve"> </w:t>
      </w:r>
      <w:r w:rsidR="00EB103C" w:rsidRPr="00E76769">
        <w:rPr>
          <w:sz w:val="20"/>
          <w:szCs w:val="20"/>
        </w:rPr>
        <w:t>средств</w:t>
      </w:r>
      <w:r w:rsidRPr="00E76769">
        <w:rPr>
          <w:sz w:val="20"/>
          <w:szCs w:val="20"/>
        </w:rPr>
        <w:t xml:space="preserve"> </w:t>
      </w:r>
      <w:r w:rsidR="00EB103C" w:rsidRPr="00E76769">
        <w:rPr>
          <w:sz w:val="20"/>
          <w:szCs w:val="20"/>
        </w:rPr>
        <w:t>резервного</w:t>
      </w:r>
      <w:r w:rsidRPr="00E76769">
        <w:rPr>
          <w:sz w:val="20"/>
          <w:szCs w:val="20"/>
        </w:rPr>
        <w:t xml:space="preserve"> </w:t>
      </w:r>
      <w:r w:rsidR="00EB103C" w:rsidRPr="00E76769">
        <w:rPr>
          <w:sz w:val="20"/>
          <w:szCs w:val="20"/>
        </w:rPr>
        <w:t>фонда</w:t>
      </w:r>
      <w:r w:rsidRPr="00E76769">
        <w:rPr>
          <w:sz w:val="20"/>
          <w:szCs w:val="20"/>
        </w:rPr>
        <w:t xml:space="preserve"> </w:t>
      </w:r>
      <w:r w:rsidR="00EB103C" w:rsidRPr="00E76769">
        <w:rPr>
          <w:sz w:val="20"/>
          <w:szCs w:val="20"/>
        </w:rPr>
        <w:t>администрации</w:t>
      </w:r>
      <w:r w:rsidRPr="00E76769">
        <w:rPr>
          <w:sz w:val="20"/>
          <w:szCs w:val="20"/>
        </w:rPr>
        <w:t xml:space="preserve"> </w:t>
      </w:r>
      <w:r w:rsidR="00EB103C" w:rsidRPr="00E76769">
        <w:rPr>
          <w:sz w:val="20"/>
          <w:szCs w:val="20"/>
        </w:rPr>
        <w:t>Мариинско-Посадского</w:t>
      </w:r>
      <w:r w:rsidRPr="00E76769">
        <w:rPr>
          <w:sz w:val="20"/>
          <w:szCs w:val="20"/>
        </w:rPr>
        <w:t xml:space="preserve"> </w:t>
      </w:r>
      <w:r w:rsidR="00EB103C" w:rsidRPr="00E76769">
        <w:rPr>
          <w:sz w:val="20"/>
          <w:szCs w:val="20"/>
        </w:rPr>
        <w:t>городского</w:t>
      </w:r>
      <w:r w:rsidRPr="00E76769">
        <w:rPr>
          <w:sz w:val="20"/>
          <w:szCs w:val="20"/>
        </w:rPr>
        <w:t xml:space="preserve"> </w:t>
      </w:r>
      <w:r w:rsidR="00EB103C" w:rsidRPr="00E76769">
        <w:rPr>
          <w:sz w:val="20"/>
          <w:szCs w:val="20"/>
        </w:rPr>
        <w:t>поселения</w:t>
      </w:r>
      <w:r w:rsidRPr="00E76769">
        <w:rPr>
          <w:sz w:val="20"/>
          <w:szCs w:val="20"/>
        </w:rPr>
        <w:t xml:space="preserve"> </w:t>
      </w:r>
      <w:r w:rsidR="00EB103C" w:rsidRPr="00E76769">
        <w:rPr>
          <w:sz w:val="20"/>
          <w:szCs w:val="20"/>
        </w:rPr>
        <w:t>Мариинско-Посадского</w:t>
      </w:r>
      <w:r w:rsidRPr="00E76769">
        <w:rPr>
          <w:sz w:val="20"/>
          <w:szCs w:val="20"/>
        </w:rPr>
        <w:t xml:space="preserve"> </w:t>
      </w:r>
      <w:r w:rsidR="00EB103C" w:rsidRPr="00E76769">
        <w:rPr>
          <w:sz w:val="20"/>
          <w:szCs w:val="20"/>
        </w:rPr>
        <w:t>района</w:t>
      </w:r>
      <w:r w:rsidRPr="00E76769">
        <w:rPr>
          <w:sz w:val="20"/>
          <w:szCs w:val="20"/>
        </w:rPr>
        <w:t xml:space="preserve"> </w:t>
      </w:r>
      <w:r w:rsidR="00EB103C" w:rsidRPr="00E76769">
        <w:rPr>
          <w:sz w:val="20"/>
          <w:szCs w:val="20"/>
        </w:rPr>
        <w:t>Чувашской</w:t>
      </w:r>
      <w:r w:rsidRPr="00E76769">
        <w:rPr>
          <w:sz w:val="20"/>
          <w:szCs w:val="20"/>
        </w:rPr>
        <w:t xml:space="preserve"> </w:t>
      </w:r>
      <w:r w:rsidR="00EB103C" w:rsidRPr="00E76769">
        <w:rPr>
          <w:sz w:val="20"/>
          <w:szCs w:val="20"/>
        </w:rPr>
        <w:t>Республики</w:t>
      </w:r>
      <w:r w:rsidRPr="00E76769">
        <w:rPr>
          <w:sz w:val="20"/>
          <w:szCs w:val="20"/>
        </w:rPr>
        <w:t xml:space="preserve"> </w:t>
      </w:r>
      <w:r w:rsidR="00EB103C" w:rsidRPr="00E76769">
        <w:rPr>
          <w:sz w:val="20"/>
          <w:szCs w:val="20"/>
        </w:rPr>
        <w:t>от</w:t>
      </w:r>
      <w:r w:rsidRPr="00E76769">
        <w:rPr>
          <w:sz w:val="20"/>
          <w:szCs w:val="20"/>
        </w:rPr>
        <w:t xml:space="preserve"> </w:t>
      </w:r>
      <w:r w:rsidR="00EB103C" w:rsidRPr="00E76769">
        <w:rPr>
          <w:sz w:val="20"/>
          <w:szCs w:val="20"/>
        </w:rPr>
        <w:t>04</w:t>
      </w:r>
      <w:r w:rsidRPr="00E76769">
        <w:rPr>
          <w:sz w:val="20"/>
          <w:szCs w:val="20"/>
        </w:rPr>
        <w:t xml:space="preserve"> </w:t>
      </w:r>
      <w:r w:rsidR="00EB103C" w:rsidRPr="00E76769">
        <w:rPr>
          <w:sz w:val="20"/>
          <w:szCs w:val="20"/>
        </w:rPr>
        <w:t>августа</w:t>
      </w:r>
      <w:r w:rsidRPr="00E76769">
        <w:rPr>
          <w:sz w:val="20"/>
          <w:szCs w:val="20"/>
        </w:rPr>
        <w:t xml:space="preserve"> </w:t>
      </w:r>
      <w:r w:rsidR="00EB103C" w:rsidRPr="00E76769">
        <w:rPr>
          <w:sz w:val="20"/>
          <w:szCs w:val="20"/>
        </w:rPr>
        <w:t>2010</w:t>
      </w:r>
      <w:r w:rsidRPr="00E76769">
        <w:rPr>
          <w:sz w:val="20"/>
          <w:szCs w:val="20"/>
        </w:rPr>
        <w:t xml:space="preserve"> </w:t>
      </w:r>
      <w:r w:rsidR="00EB103C" w:rsidRPr="00E76769">
        <w:rPr>
          <w:sz w:val="20"/>
          <w:szCs w:val="20"/>
        </w:rPr>
        <w:t>года</w:t>
      </w:r>
      <w:r w:rsidRPr="00E76769">
        <w:rPr>
          <w:sz w:val="20"/>
          <w:szCs w:val="20"/>
        </w:rPr>
        <w:t xml:space="preserve"> </w:t>
      </w:r>
      <w:r w:rsidR="00EB103C" w:rsidRPr="00E76769">
        <w:rPr>
          <w:sz w:val="20"/>
          <w:szCs w:val="20"/>
        </w:rPr>
        <w:t>№</w:t>
      </w:r>
      <w:r w:rsidRPr="00E76769">
        <w:rPr>
          <w:sz w:val="20"/>
          <w:szCs w:val="20"/>
        </w:rPr>
        <w:t xml:space="preserve"> </w:t>
      </w:r>
      <w:r w:rsidR="00EB103C" w:rsidRPr="00E76769">
        <w:rPr>
          <w:sz w:val="20"/>
          <w:szCs w:val="20"/>
        </w:rPr>
        <w:t>29</w:t>
      </w:r>
      <w:r w:rsidRPr="00E76769">
        <w:rPr>
          <w:sz w:val="20"/>
          <w:szCs w:val="20"/>
        </w:rPr>
        <w:t xml:space="preserve"> </w:t>
      </w:r>
      <w:r w:rsidR="00EB103C" w:rsidRPr="00E76769">
        <w:rPr>
          <w:sz w:val="20"/>
          <w:szCs w:val="20"/>
        </w:rPr>
        <w:t>«Об</w:t>
      </w:r>
      <w:r w:rsidRPr="00E76769">
        <w:rPr>
          <w:sz w:val="20"/>
          <w:szCs w:val="20"/>
        </w:rPr>
        <w:t xml:space="preserve"> </w:t>
      </w:r>
      <w:r w:rsidR="00EB103C" w:rsidRPr="00E76769">
        <w:rPr>
          <w:sz w:val="20"/>
          <w:szCs w:val="20"/>
        </w:rPr>
        <w:t>утверждении</w:t>
      </w:r>
      <w:r w:rsidRPr="00E76769">
        <w:rPr>
          <w:sz w:val="20"/>
          <w:szCs w:val="20"/>
        </w:rPr>
        <w:t xml:space="preserve"> </w:t>
      </w:r>
      <w:r w:rsidR="00EB103C" w:rsidRPr="00E76769">
        <w:rPr>
          <w:sz w:val="20"/>
          <w:szCs w:val="20"/>
        </w:rPr>
        <w:t>Положения</w:t>
      </w:r>
      <w:r w:rsidRPr="00E76769">
        <w:rPr>
          <w:sz w:val="20"/>
          <w:szCs w:val="20"/>
        </w:rPr>
        <w:t xml:space="preserve"> </w:t>
      </w:r>
      <w:r w:rsidR="00EB103C" w:rsidRPr="00E76769">
        <w:rPr>
          <w:sz w:val="20"/>
          <w:szCs w:val="20"/>
        </w:rPr>
        <w:t>о</w:t>
      </w:r>
      <w:r w:rsidRPr="00E76769">
        <w:rPr>
          <w:sz w:val="20"/>
          <w:szCs w:val="20"/>
        </w:rPr>
        <w:t xml:space="preserve"> </w:t>
      </w:r>
      <w:r w:rsidR="00EB103C" w:rsidRPr="00E76769">
        <w:rPr>
          <w:sz w:val="20"/>
          <w:szCs w:val="20"/>
        </w:rPr>
        <w:t>порядке</w:t>
      </w:r>
      <w:r w:rsidRPr="00E76769">
        <w:rPr>
          <w:sz w:val="20"/>
          <w:szCs w:val="20"/>
        </w:rPr>
        <w:t xml:space="preserve"> </w:t>
      </w:r>
      <w:r w:rsidR="00EB103C" w:rsidRPr="00E76769">
        <w:rPr>
          <w:sz w:val="20"/>
          <w:szCs w:val="20"/>
        </w:rPr>
        <w:t>расходования</w:t>
      </w:r>
      <w:r w:rsidRPr="00E76769">
        <w:rPr>
          <w:sz w:val="20"/>
          <w:szCs w:val="20"/>
        </w:rPr>
        <w:t xml:space="preserve"> </w:t>
      </w:r>
      <w:r w:rsidR="00EB103C" w:rsidRPr="00E76769">
        <w:rPr>
          <w:sz w:val="20"/>
          <w:szCs w:val="20"/>
        </w:rPr>
        <w:t>средств</w:t>
      </w:r>
      <w:r w:rsidRPr="00E76769">
        <w:rPr>
          <w:sz w:val="20"/>
          <w:szCs w:val="20"/>
        </w:rPr>
        <w:t xml:space="preserve"> </w:t>
      </w:r>
      <w:r w:rsidR="00EB103C" w:rsidRPr="00E76769">
        <w:rPr>
          <w:sz w:val="20"/>
          <w:szCs w:val="20"/>
        </w:rPr>
        <w:t>резервного</w:t>
      </w:r>
      <w:r w:rsidRPr="00E76769">
        <w:rPr>
          <w:sz w:val="20"/>
          <w:szCs w:val="20"/>
        </w:rPr>
        <w:t xml:space="preserve"> </w:t>
      </w:r>
      <w:r w:rsidR="00EB103C" w:rsidRPr="00E76769">
        <w:rPr>
          <w:sz w:val="20"/>
          <w:szCs w:val="20"/>
        </w:rPr>
        <w:t>фонда</w:t>
      </w:r>
      <w:r w:rsidRPr="00E76769">
        <w:rPr>
          <w:sz w:val="20"/>
          <w:szCs w:val="20"/>
        </w:rPr>
        <w:t xml:space="preserve"> </w:t>
      </w:r>
      <w:r w:rsidR="00EB103C" w:rsidRPr="00E76769">
        <w:rPr>
          <w:sz w:val="20"/>
          <w:szCs w:val="20"/>
        </w:rPr>
        <w:t>администрации</w:t>
      </w:r>
      <w:r w:rsidRPr="00E76769">
        <w:rPr>
          <w:sz w:val="20"/>
          <w:szCs w:val="20"/>
        </w:rPr>
        <w:t xml:space="preserve"> </w:t>
      </w:r>
      <w:r w:rsidR="00EB103C" w:rsidRPr="00E76769">
        <w:rPr>
          <w:sz w:val="20"/>
          <w:szCs w:val="20"/>
        </w:rPr>
        <w:t>Мариинско-Посадского</w:t>
      </w:r>
      <w:r w:rsidRPr="00E76769">
        <w:rPr>
          <w:sz w:val="20"/>
          <w:szCs w:val="20"/>
        </w:rPr>
        <w:t xml:space="preserve"> </w:t>
      </w:r>
      <w:r w:rsidR="00EB103C" w:rsidRPr="00E76769">
        <w:rPr>
          <w:sz w:val="20"/>
          <w:szCs w:val="20"/>
        </w:rPr>
        <w:t>городского</w:t>
      </w:r>
      <w:r w:rsidRPr="00E76769">
        <w:rPr>
          <w:sz w:val="20"/>
          <w:szCs w:val="20"/>
        </w:rPr>
        <w:t xml:space="preserve"> </w:t>
      </w:r>
      <w:r w:rsidR="00EB103C" w:rsidRPr="00E76769">
        <w:rPr>
          <w:sz w:val="20"/>
          <w:szCs w:val="20"/>
        </w:rPr>
        <w:t>поселения</w:t>
      </w:r>
      <w:r w:rsidRPr="00E76769">
        <w:rPr>
          <w:sz w:val="20"/>
          <w:szCs w:val="20"/>
        </w:rPr>
        <w:t xml:space="preserve"> </w:t>
      </w:r>
      <w:r w:rsidR="00EB103C" w:rsidRPr="00E76769">
        <w:rPr>
          <w:sz w:val="20"/>
          <w:szCs w:val="20"/>
        </w:rPr>
        <w:t>Мариинско-Посадского</w:t>
      </w:r>
      <w:r w:rsidRPr="00E76769">
        <w:rPr>
          <w:sz w:val="20"/>
          <w:szCs w:val="20"/>
        </w:rPr>
        <w:t xml:space="preserve"> </w:t>
      </w:r>
      <w:r w:rsidR="00EB103C" w:rsidRPr="00E76769">
        <w:rPr>
          <w:sz w:val="20"/>
          <w:szCs w:val="20"/>
        </w:rPr>
        <w:t>района</w:t>
      </w:r>
      <w:r w:rsidRPr="00E76769">
        <w:rPr>
          <w:sz w:val="20"/>
          <w:szCs w:val="20"/>
        </w:rPr>
        <w:t xml:space="preserve"> </w:t>
      </w:r>
      <w:r w:rsidR="00EB103C" w:rsidRPr="00E76769">
        <w:rPr>
          <w:sz w:val="20"/>
          <w:szCs w:val="20"/>
        </w:rPr>
        <w:t>Чувашской</w:t>
      </w:r>
      <w:r w:rsidRPr="00E76769">
        <w:rPr>
          <w:sz w:val="20"/>
          <w:szCs w:val="20"/>
        </w:rPr>
        <w:t xml:space="preserve"> </w:t>
      </w:r>
      <w:r w:rsidR="00EB103C" w:rsidRPr="00E76769">
        <w:rPr>
          <w:sz w:val="20"/>
          <w:szCs w:val="20"/>
        </w:rPr>
        <w:t>Республики»,</w:t>
      </w:r>
      <w:r w:rsidRPr="00E76769">
        <w:rPr>
          <w:sz w:val="20"/>
          <w:szCs w:val="20"/>
        </w:rPr>
        <w:t xml:space="preserve"> </w:t>
      </w:r>
      <w:r w:rsidR="00EB103C" w:rsidRPr="00E76769">
        <w:rPr>
          <w:sz w:val="20"/>
          <w:szCs w:val="20"/>
        </w:rPr>
        <w:t>на</w:t>
      </w:r>
      <w:r w:rsidRPr="00E76769">
        <w:rPr>
          <w:sz w:val="20"/>
          <w:szCs w:val="20"/>
        </w:rPr>
        <w:t xml:space="preserve"> </w:t>
      </w:r>
      <w:r w:rsidR="00EB103C" w:rsidRPr="00E76769">
        <w:rPr>
          <w:sz w:val="20"/>
          <w:szCs w:val="20"/>
        </w:rPr>
        <w:t>2020</w:t>
      </w:r>
      <w:r w:rsidRPr="00E76769">
        <w:rPr>
          <w:sz w:val="20"/>
          <w:szCs w:val="20"/>
        </w:rPr>
        <w:t xml:space="preserve"> </w:t>
      </w:r>
      <w:r w:rsidR="00EB103C" w:rsidRPr="00E76769">
        <w:rPr>
          <w:sz w:val="20"/>
          <w:szCs w:val="20"/>
        </w:rPr>
        <w:t>год</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сумме</w:t>
      </w:r>
      <w:r w:rsidRPr="00E76769">
        <w:rPr>
          <w:sz w:val="20"/>
          <w:szCs w:val="20"/>
        </w:rPr>
        <w:t xml:space="preserve"> </w:t>
      </w:r>
      <w:r w:rsidR="00EB103C" w:rsidRPr="00E76769">
        <w:rPr>
          <w:sz w:val="20"/>
          <w:szCs w:val="20"/>
        </w:rPr>
        <w:t>200,0</w:t>
      </w:r>
      <w:r w:rsidRPr="00E76769">
        <w:rPr>
          <w:sz w:val="20"/>
          <w:szCs w:val="20"/>
        </w:rPr>
        <w:t xml:space="preserve"> </w:t>
      </w:r>
      <w:r w:rsidR="00EB103C" w:rsidRPr="00E76769">
        <w:rPr>
          <w:sz w:val="20"/>
          <w:szCs w:val="20"/>
        </w:rPr>
        <w:t>тыс.</w:t>
      </w:r>
      <w:r w:rsidRPr="00E76769">
        <w:rPr>
          <w:sz w:val="20"/>
          <w:szCs w:val="20"/>
        </w:rPr>
        <w:t xml:space="preserve"> </w:t>
      </w:r>
      <w:r w:rsidR="00EB103C" w:rsidRPr="00E76769">
        <w:rPr>
          <w:sz w:val="20"/>
          <w:szCs w:val="20"/>
        </w:rPr>
        <w:t>рублей,</w:t>
      </w:r>
      <w:r w:rsidRPr="00E76769">
        <w:rPr>
          <w:sz w:val="20"/>
          <w:szCs w:val="20"/>
        </w:rPr>
        <w:t xml:space="preserve"> </w:t>
      </w:r>
      <w:r w:rsidR="00EB103C" w:rsidRPr="00E76769">
        <w:rPr>
          <w:sz w:val="20"/>
          <w:szCs w:val="20"/>
        </w:rPr>
        <w:t>на</w:t>
      </w:r>
      <w:r w:rsidRPr="00E76769">
        <w:rPr>
          <w:sz w:val="20"/>
          <w:szCs w:val="20"/>
        </w:rPr>
        <w:t xml:space="preserve"> </w:t>
      </w:r>
      <w:r w:rsidR="00EB103C" w:rsidRPr="00E76769">
        <w:rPr>
          <w:sz w:val="20"/>
          <w:szCs w:val="20"/>
        </w:rPr>
        <w:t>2021</w:t>
      </w:r>
      <w:r w:rsidRPr="00E76769">
        <w:rPr>
          <w:sz w:val="20"/>
          <w:szCs w:val="20"/>
        </w:rPr>
        <w:t xml:space="preserve"> </w:t>
      </w:r>
      <w:r w:rsidR="00EB103C" w:rsidRPr="00E76769">
        <w:rPr>
          <w:sz w:val="20"/>
          <w:szCs w:val="20"/>
        </w:rPr>
        <w:t>год</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сумме</w:t>
      </w:r>
      <w:r w:rsidRPr="00E76769">
        <w:rPr>
          <w:sz w:val="20"/>
          <w:szCs w:val="20"/>
        </w:rPr>
        <w:t xml:space="preserve"> </w:t>
      </w:r>
      <w:r w:rsidR="00EB103C" w:rsidRPr="00E76769">
        <w:rPr>
          <w:sz w:val="20"/>
          <w:szCs w:val="20"/>
        </w:rPr>
        <w:t>200,0</w:t>
      </w:r>
      <w:r w:rsidRPr="00E76769">
        <w:rPr>
          <w:sz w:val="20"/>
          <w:szCs w:val="20"/>
        </w:rPr>
        <w:t xml:space="preserve"> </w:t>
      </w:r>
      <w:r w:rsidR="00EB103C" w:rsidRPr="00E76769">
        <w:rPr>
          <w:sz w:val="20"/>
          <w:szCs w:val="20"/>
        </w:rPr>
        <w:t>тыс.</w:t>
      </w:r>
      <w:r w:rsidRPr="00E76769">
        <w:rPr>
          <w:sz w:val="20"/>
          <w:szCs w:val="20"/>
        </w:rPr>
        <w:t xml:space="preserve"> </w:t>
      </w:r>
      <w:r w:rsidR="00EB103C" w:rsidRPr="00E76769">
        <w:rPr>
          <w:sz w:val="20"/>
          <w:szCs w:val="20"/>
        </w:rPr>
        <w:t>рублей</w:t>
      </w:r>
      <w:r w:rsidRPr="00E76769">
        <w:rPr>
          <w:sz w:val="20"/>
          <w:szCs w:val="20"/>
        </w:rPr>
        <w:t xml:space="preserve"> </w:t>
      </w:r>
      <w:r w:rsidR="00EB103C" w:rsidRPr="00E76769">
        <w:rPr>
          <w:sz w:val="20"/>
          <w:szCs w:val="20"/>
        </w:rPr>
        <w:t>и</w:t>
      </w:r>
      <w:r w:rsidRPr="00E76769">
        <w:rPr>
          <w:sz w:val="20"/>
          <w:szCs w:val="20"/>
        </w:rPr>
        <w:t xml:space="preserve"> </w:t>
      </w:r>
      <w:r w:rsidR="00EB103C" w:rsidRPr="00E76769">
        <w:rPr>
          <w:sz w:val="20"/>
          <w:szCs w:val="20"/>
        </w:rPr>
        <w:t>на</w:t>
      </w:r>
      <w:r w:rsidRPr="00E76769">
        <w:rPr>
          <w:sz w:val="20"/>
          <w:szCs w:val="20"/>
        </w:rPr>
        <w:t xml:space="preserve"> </w:t>
      </w:r>
      <w:r w:rsidR="00EB103C" w:rsidRPr="00E76769">
        <w:rPr>
          <w:sz w:val="20"/>
          <w:szCs w:val="20"/>
        </w:rPr>
        <w:t>2022</w:t>
      </w:r>
      <w:r w:rsidRPr="00E76769">
        <w:rPr>
          <w:sz w:val="20"/>
          <w:szCs w:val="20"/>
        </w:rPr>
        <w:t xml:space="preserve"> </w:t>
      </w:r>
      <w:r w:rsidR="00EB103C" w:rsidRPr="00E76769">
        <w:rPr>
          <w:sz w:val="20"/>
          <w:szCs w:val="20"/>
        </w:rPr>
        <w:t>год</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сумме</w:t>
      </w:r>
      <w:r w:rsidRPr="00E76769">
        <w:rPr>
          <w:sz w:val="20"/>
          <w:szCs w:val="20"/>
        </w:rPr>
        <w:t xml:space="preserve"> </w:t>
      </w:r>
      <w:r w:rsidR="00EB103C" w:rsidRPr="00E76769">
        <w:rPr>
          <w:sz w:val="20"/>
          <w:szCs w:val="20"/>
        </w:rPr>
        <w:t>200,0</w:t>
      </w:r>
      <w:r w:rsidRPr="00E76769">
        <w:rPr>
          <w:sz w:val="20"/>
          <w:szCs w:val="20"/>
        </w:rPr>
        <w:t xml:space="preserve"> </w:t>
      </w:r>
      <w:r w:rsidR="00EB103C" w:rsidRPr="00E76769">
        <w:rPr>
          <w:sz w:val="20"/>
          <w:szCs w:val="20"/>
        </w:rPr>
        <w:t>тыс.</w:t>
      </w:r>
      <w:r w:rsidRPr="00E76769">
        <w:rPr>
          <w:sz w:val="20"/>
          <w:szCs w:val="20"/>
        </w:rPr>
        <w:t xml:space="preserve"> </w:t>
      </w:r>
      <w:r w:rsidR="00EB103C" w:rsidRPr="00E76769">
        <w:rPr>
          <w:sz w:val="20"/>
          <w:szCs w:val="20"/>
        </w:rPr>
        <w:t>рублей.</w:t>
      </w:r>
    </w:p>
    <w:p w:rsidR="00EB103C" w:rsidRPr="00E76769" w:rsidRDefault="00EB103C" w:rsidP="007F4BA6">
      <w:pPr>
        <w:autoSpaceDE w:val="0"/>
        <w:autoSpaceDN w:val="0"/>
        <w:adjustRightInd w:val="0"/>
        <w:ind w:firstLine="720"/>
        <w:jc w:val="both"/>
        <w:rPr>
          <w:b/>
          <w:sz w:val="20"/>
          <w:szCs w:val="20"/>
        </w:rPr>
      </w:pPr>
      <w:r w:rsidRPr="00E76769">
        <w:rPr>
          <w:b/>
          <w:sz w:val="20"/>
          <w:szCs w:val="20"/>
        </w:rPr>
        <w:t>Статья</w:t>
      </w:r>
      <w:r w:rsidR="00CE3115" w:rsidRPr="00E76769">
        <w:rPr>
          <w:b/>
          <w:sz w:val="20"/>
          <w:szCs w:val="20"/>
        </w:rPr>
        <w:t xml:space="preserve"> </w:t>
      </w:r>
      <w:r w:rsidRPr="00E76769">
        <w:rPr>
          <w:b/>
          <w:sz w:val="20"/>
          <w:szCs w:val="20"/>
        </w:rPr>
        <w:t>12.</w:t>
      </w:r>
      <w:r w:rsidR="00CE3115" w:rsidRPr="00E76769">
        <w:rPr>
          <w:b/>
          <w:sz w:val="20"/>
          <w:szCs w:val="20"/>
        </w:rPr>
        <w:t xml:space="preserve"> </w:t>
      </w:r>
      <w:r w:rsidRPr="00E76769">
        <w:rPr>
          <w:b/>
          <w:sz w:val="20"/>
          <w:szCs w:val="20"/>
        </w:rPr>
        <w:t>Предоставление</w:t>
      </w:r>
      <w:r w:rsidR="00CE3115" w:rsidRPr="00E76769">
        <w:rPr>
          <w:b/>
          <w:sz w:val="20"/>
          <w:szCs w:val="20"/>
        </w:rPr>
        <w:t xml:space="preserve"> </w:t>
      </w:r>
      <w:r w:rsidRPr="00E76769">
        <w:rPr>
          <w:b/>
          <w:sz w:val="20"/>
          <w:szCs w:val="20"/>
        </w:rPr>
        <w:t>субсидий</w:t>
      </w:r>
      <w:r w:rsidR="00CE3115" w:rsidRPr="00E76769">
        <w:rPr>
          <w:b/>
          <w:sz w:val="20"/>
          <w:szCs w:val="20"/>
        </w:rPr>
        <w:t xml:space="preserve"> </w:t>
      </w:r>
      <w:r w:rsidRPr="00E76769">
        <w:rPr>
          <w:b/>
          <w:sz w:val="20"/>
          <w:szCs w:val="20"/>
        </w:rPr>
        <w:t>автономным</w:t>
      </w:r>
      <w:r w:rsidR="00CE3115" w:rsidRPr="00E76769">
        <w:rPr>
          <w:b/>
          <w:sz w:val="20"/>
          <w:szCs w:val="20"/>
        </w:rPr>
        <w:t xml:space="preserve"> </w:t>
      </w:r>
      <w:r w:rsidRPr="00E76769">
        <w:rPr>
          <w:b/>
          <w:sz w:val="20"/>
          <w:szCs w:val="20"/>
        </w:rPr>
        <w:t>учреждениям</w:t>
      </w:r>
      <w:r w:rsidR="00CE3115" w:rsidRPr="00E76769">
        <w:rPr>
          <w:b/>
          <w:sz w:val="20"/>
          <w:szCs w:val="20"/>
        </w:rPr>
        <w:t xml:space="preserve"> </w:t>
      </w:r>
      <w:r w:rsidRPr="00E76769">
        <w:rPr>
          <w:b/>
          <w:sz w:val="20"/>
          <w:szCs w:val="20"/>
        </w:rPr>
        <w:t>Мариинско-Посадского</w:t>
      </w:r>
      <w:r w:rsidR="00CE3115" w:rsidRPr="00E76769">
        <w:rPr>
          <w:b/>
          <w:sz w:val="20"/>
          <w:szCs w:val="20"/>
        </w:rPr>
        <w:t xml:space="preserve"> </w:t>
      </w:r>
      <w:r w:rsidRPr="00E76769">
        <w:rPr>
          <w:b/>
          <w:sz w:val="20"/>
          <w:szCs w:val="20"/>
        </w:rPr>
        <w:t>городского</w:t>
      </w:r>
      <w:r w:rsidR="00CE3115" w:rsidRPr="00E76769">
        <w:rPr>
          <w:b/>
          <w:sz w:val="20"/>
          <w:szCs w:val="20"/>
        </w:rPr>
        <w:t xml:space="preserve"> </w:t>
      </w:r>
      <w:r w:rsidRPr="00E76769">
        <w:rPr>
          <w:b/>
          <w:sz w:val="20"/>
          <w:szCs w:val="20"/>
        </w:rPr>
        <w:t>поселения</w:t>
      </w:r>
      <w:r w:rsidR="00CE3115" w:rsidRPr="00E76769">
        <w:rPr>
          <w:b/>
          <w:sz w:val="20"/>
          <w:szCs w:val="20"/>
        </w:rPr>
        <w:t xml:space="preserve"> </w:t>
      </w:r>
      <w:r w:rsidRPr="00E76769">
        <w:rPr>
          <w:b/>
          <w:sz w:val="20"/>
          <w:szCs w:val="20"/>
        </w:rPr>
        <w:t>Мариинско-Посадского</w:t>
      </w:r>
      <w:r w:rsidR="00CE3115" w:rsidRPr="00E76769">
        <w:rPr>
          <w:b/>
          <w:sz w:val="20"/>
          <w:szCs w:val="20"/>
        </w:rPr>
        <w:t xml:space="preserve"> </w:t>
      </w:r>
      <w:r w:rsidRPr="00E76769">
        <w:rPr>
          <w:b/>
          <w:sz w:val="20"/>
          <w:szCs w:val="20"/>
        </w:rPr>
        <w:t>района</w:t>
      </w:r>
    </w:p>
    <w:p w:rsidR="008150DB" w:rsidRPr="00E76769" w:rsidRDefault="00EB103C" w:rsidP="007F4BA6">
      <w:pPr>
        <w:autoSpaceDE w:val="0"/>
        <w:autoSpaceDN w:val="0"/>
        <w:adjustRightInd w:val="0"/>
        <w:ind w:firstLine="720"/>
        <w:jc w:val="both"/>
        <w:rPr>
          <w:sz w:val="20"/>
          <w:szCs w:val="20"/>
        </w:rPr>
      </w:pPr>
      <w:r w:rsidRPr="00E76769">
        <w:rPr>
          <w:sz w:val="20"/>
          <w:szCs w:val="20"/>
        </w:rPr>
        <w:t>Из</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предоставляются</w:t>
      </w:r>
      <w:r w:rsidR="00CE3115" w:rsidRPr="00E76769">
        <w:rPr>
          <w:sz w:val="20"/>
          <w:szCs w:val="20"/>
        </w:rPr>
        <w:t xml:space="preserve"> </w:t>
      </w:r>
      <w:r w:rsidRPr="00E76769">
        <w:rPr>
          <w:sz w:val="20"/>
          <w:szCs w:val="20"/>
        </w:rPr>
        <w:t>субсидии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соответствии</w:t>
      </w:r>
      <w:r w:rsidR="00CE3115" w:rsidRPr="00E76769">
        <w:rPr>
          <w:sz w:val="20"/>
          <w:szCs w:val="20"/>
        </w:rPr>
        <w:t xml:space="preserve"> </w:t>
      </w:r>
      <w:r w:rsidRPr="00E76769">
        <w:rPr>
          <w:sz w:val="20"/>
          <w:szCs w:val="20"/>
        </w:rPr>
        <w:t>статьей</w:t>
      </w:r>
      <w:r w:rsidR="00CE3115" w:rsidRPr="00E76769">
        <w:rPr>
          <w:sz w:val="20"/>
          <w:szCs w:val="20"/>
        </w:rPr>
        <w:t xml:space="preserve"> </w:t>
      </w:r>
      <w:r w:rsidRPr="00E76769">
        <w:rPr>
          <w:sz w:val="20"/>
          <w:szCs w:val="20"/>
        </w:rPr>
        <w:t>78.1</w:t>
      </w:r>
      <w:r w:rsidR="00CE3115" w:rsidRPr="00E76769">
        <w:rPr>
          <w:sz w:val="20"/>
          <w:szCs w:val="20"/>
        </w:rPr>
        <w:t xml:space="preserve"> </w:t>
      </w:r>
      <w:r w:rsidRPr="00E76769">
        <w:rPr>
          <w:sz w:val="20"/>
          <w:szCs w:val="20"/>
        </w:rPr>
        <w:t>Бюджетного</w:t>
      </w:r>
      <w:r w:rsidR="00CE3115" w:rsidRPr="00E76769">
        <w:rPr>
          <w:sz w:val="20"/>
          <w:szCs w:val="20"/>
        </w:rPr>
        <w:t xml:space="preserve"> </w:t>
      </w:r>
      <w:r w:rsidRPr="00E76769">
        <w:rPr>
          <w:sz w:val="20"/>
          <w:szCs w:val="20"/>
        </w:rPr>
        <w:t>кодекса</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r w:rsidR="00CE3115" w:rsidRPr="00E76769">
        <w:rPr>
          <w:sz w:val="20"/>
          <w:szCs w:val="20"/>
        </w:rPr>
        <w:t xml:space="preserve"> </w:t>
      </w:r>
    </w:p>
    <w:p w:rsidR="007D46A3" w:rsidRDefault="007D46A3" w:rsidP="007F4BA6">
      <w:pPr>
        <w:rPr>
          <w:sz w:val="20"/>
          <w:szCs w:val="20"/>
        </w:rPr>
      </w:pPr>
    </w:p>
    <w:p w:rsidR="00E76769" w:rsidRPr="00E76769" w:rsidRDefault="00E76769" w:rsidP="007F4BA6">
      <w:pPr>
        <w:rPr>
          <w:sz w:val="20"/>
          <w:szCs w:val="20"/>
        </w:rPr>
      </w:pPr>
    </w:p>
    <w:p w:rsidR="00EB103C" w:rsidRDefault="00EB103C" w:rsidP="007F4BA6">
      <w:pPr>
        <w:rPr>
          <w:sz w:val="20"/>
          <w:szCs w:val="20"/>
        </w:rPr>
      </w:pPr>
      <w:r w:rsidRPr="00E76769">
        <w:rPr>
          <w:sz w:val="20"/>
          <w:szCs w:val="20"/>
        </w:rPr>
        <w:t>Председатель</w:t>
      </w:r>
      <w:r w:rsidR="00CE3115" w:rsidRPr="00E76769">
        <w:rPr>
          <w:sz w:val="20"/>
          <w:szCs w:val="20"/>
        </w:rPr>
        <w:t xml:space="preserve"> </w:t>
      </w:r>
      <w:r w:rsidRPr="00E76769">
        <w:rPr>
          <w:sz w:val="20"/>
          <w:szCs w:val="20"/>
        </w:rPr>
        <w:t>Собрания</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w:t>
      </w:r>
      <w:r w:rsidR="007D46A3" w:rsidRPr="00E76769">
        <w:rPr>
          <w:sz w:val="20"/>
          <w:szCs w:val="20"/>
        </w:rPr>
        <w:t xml:space="preserve"> </w:t>
      </w:r>
      <w:r w:rsidRPr="00E76769">
        <w:rPr>
          <w:sz w:val="20"/>
          <w:szCs w:val="20"/>
        </w:rPr>
        <w:t>глава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007D46A3" w:rsidRPr="00E76769">
        <w:rPr>
          <w:sz w:val="20"/>
          <w:szCs w:val="20"/>
        </w:rPr>
        <w:t xml:space="preserve">городского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007D46A3" w:rsidRPr="00E76769">
        <w:rPr>
          <w:sz w:val="20"/>
          <w:szCs w:val="20"/>
        </w:rPr>
        <w:tab/>
      </w:r>
      <w:r w:rsidR="007D46A3" w:rsidRPr="00E76769">
        <w:rPr>
          <w:sz w:val="20"/>
          <w:szCs w:val="20"/>
        </w:rPr>
        <w:tab/>
      </w:r>
      <w:r w:rsidR="007D46A3" w:rsidRPr="00E76769">
        <w:rPr>
          <w:sz w:val="20"/>
          <w:szCs w:val="20"/>
        </w:rPr>
        <w:tab/>
      </w:r>
      <w:r w:rsidRPr="00E76769">
        <w:rPr>
          <w:sz w:val="20"/>
          <w:szCs w:val="20"/>
        </w:rPr>
        <w:t>А.В.Будников</w:t>
      </w:r>
    </w:p>
    <w:p w:rsidR="00E76769" w:rsidRPr="00E76769" w:rsidRDefault="00E76769" w:rsidP="007F4BA6">
      <w:pPr>
        <w:rPr>
          <w:sz w:val="20"/>
          <w:szCs w:val="20"/>
        </w:rPr>
      </w:pPr>
    </w:p>
    <w:p w:rsidR="00017686" w:rsidRPr="00E76769" w:rsidRDefault="00017686" w:rsidP="00017686">
      <w:pPr>
        <w:pStyle w:val="af1"/>
        <w:keepNext/>
        <w:ind w:left="5004"/>
        <w:jc w:val="right"/>
        <w:rPr>
          <w:rFonts w:ascii="TimesET" w:hAnsi="TimesET"/>
          <w:sz w:val="20"/>
        </w:rPr>
      </w:pPr>
      <w:r w:rsidRPr="00E76769">
        <w:rPr>
          <w:rFonts w:ascii="TimesET" w:hAnsi="TimesET"/>
          <w:sz w:val="20"/>
        </w:rPr>
        <w:t>Приложение 1</w:t>
      </w:r>
    </w:p>
    <w:p w:rsidR="00017686" w:rsidRPr="00E76769" w:rsidRDefault="00017686" w:rsidP="00017686">
      <w:pPr>
        <w:keepNext/>
        <w:ind w:left="5004"/>
        <w:jc w:val="right"/>
        <w:rPr>
          <w:snapToGrid w:val="0"/>
          <w:sz w:val="20"/>
          <w:szCs w:val="20"/>
        </w:rPr>
      </w:pPr>
      <w:r w:rsidRPr="00E76769">
        <w:rPr>
          <w:snapToGrid w:val="0"/>
          <w:sz w:val="20"/>
          <w:szCs w:val="20"/>
        </w:rPr>
        <w:t>к решению Собрания депутатов Мариинско-</w:t>
      </w:r>
    </w:p>
    <w:p w:rsidR="00017686" w:rsidRPr="00E76769" w:rsidRDefault="00017686" w:rsidP="00017686">
      <w:pPr>
        <w:keepNext/>
        <w:ind w:left="5004"/>
        <w:jc w:val="right"/>
        <w:rPr>
          <w:snapToGrid w:val="0"/>
          <w:sz w:val="20"/>
          <w:szCs w:val="20"/>
        </w:rPr>
      </w:pPr>
      <w:r w:rsidRPr="00E76769">
        <w:rPr>
          <w:snapToGrid w:val="0"/>
          <w:sz w:val="20"/>
          <w:szCs w:val="20"/>
        </w:rPr>
        <w:t xml:space="preserve">Посадского городского поселения "О бюджете </w:t>
      </w:r>
    </w:p>
    <w:p w:rsidR="00017686" w:rsidRPr="00E76769" w:rsidRDefault="00017686" w:rsidP="00017686">
      <w:pPr>
        <w:keepNext/>
        <w:ind w:left="5004"/>
        <w:jc w:val="right"/>
        <w:rPr>
          <w:snapToGrid w:val="0"/>
          <w:sz w:val="20"/>
          <w:szCs w:val="20"/>
        </w:rPr>
      </w:pPr>
      <w:r w:rsidRPr="00E76769">
        <w:rPr>
          <w:snapToGrid w:val="0"/>
          <w:sz w:val="20"/>
          <w:szCs w:val="20"/>
        </w:rPr>
        <w:t xml:space="preserve">Мариинско-Посадского городского поселения </w:t>
      </w:r>
    </w:p>
    <w:p w:rsidR="00017686" w:rsidRPr="00E76769" w:rsidRDefault="00017686" w:rsidP="00017686">
      <w:pPr>
        <w:keepNext/>
        <w:ind w:left="5004"/>
        <w:jc w:val="right"/>
        <w:rPr>
          <w:sz w:val="20"/>
          <w:szCs w:val="20"/>
        </w:rPr>
      </w:pPr>
      <w:r w:rsidRPr="00E76769">
        <w:rPr>
          <w:snapToGrid w:val="0"/>
          <w:sz w:val="20"/>
          <w:szCs w:val="20"/>
        </w:rPr>
        <w:t xml:space="preserve">Мариинско-Посадского района </w:t>
      </w:r>
      <w:r w:rsidRPr="00E76769">
        <w:rPr>
          <w:sz w:val="20"/>
          <w:szCs w:val="20"/>
        </w:rPr>
        <w:t xml:space="preserve">Чувашской </w:t>
      </w:r>
    </w:p>
    <w:p w:rsidR="00017686" w:rsidRPr="00E76769" w:rsidRDefault="00017686" w:rsidP="00017686">
      <w:pPr>
        <w:keepNext/>
        <w:ind w:left="5004"/>
        <w:jc w:val="right"/>
        <w:rPr>
          <w:sz w:val="20"/>
          <w:szCs w:val="20"/>
        </w:rPr>
      </w:pPr>
      <w:r w:rsidRPr="00E76769">
        <w:rPr>
          <w:sz w:val="20"/>
          <w:szCs w:val="20"/>
        </w:rPr>
        <w:t xml:space="preserve">Республики на 2020 год и на плановый </w:t>
      </w:r>
    </w:p>
    <w:p w:rsidR="00017686" w:rsidRPr="00E76769" w:rsidRDefault="00017686" w:rsidP="00017686">
      <w:pPr>
        <w:keepNext/>
        <w:ind w:left="5004"/>
        <w:jc w:val="right"/>
        <w:rPr>
          <w:i/>
          <w:sz w:val="20"/>
          <w:szCs w:val="20"/>
        </w:rPr>
      </w:pPr>
      <w:r w:rsidRPr="00E76769">
        <w:rPr>
          <w:sz w:val="20"/>
          <w:szCs w:val="20"/>
        </w:rPr>
        <w:t>период 2021 и 2022 годов"</w:t>
      </w:r>
    </w:p>
    <w:p w:rsidR="00017686" w:rsidRPr="00E76769" w:rsidRDefault="00017686" w:rsidP="00017686">
      <w:pPr>
        <w:pStyle w:val="af1"/>
        <w:keepNext/>
        <w:rPr>
          <w:rFonts w:ascii="TimesET" w:hAnsi="TimesET"/>
          <w:b/>
          <w:caps/>
          <w:sz w:val="20"/>
        </w:rPr>
      </w:pPr>
      <w:r w:rsidRPr="00E76769">
        <w:rPr>
          <w:rFonts w:ascii="TimesET" w:hAnsi="TimesET"/>
          <w:b/>
          <w:caps/>
          <w:sz w:val="20"/>
        </w:rPr>
        <w:t xml:space="preserve"> Нормативы</w:t>
      </w:r>
    </w:p>
    <w:p w:rsidR="00017686" w:rsidRPr="00E76769" w:rsidRDefault="00017686" w:rsidP="00017686">
      <w:pPr>
        <w:pStyle w:val="af1"/>
        <w:keepNext/>
        <w:rPr>
          <w:rFonts w:ascii="TimesET" w:hAnsi="TimesET"/>
          <w:b/>
          <w:sz w:val="20"/>
        </w:rPr>
      </w:pPr>
      <w:r w:rsidRPr="00E76769">
        <w:rPr>
          <w:rFonts w:ascii="TimesET" w:hAnsi="TimesET"/>
          <w:b/>
          <w:sz w:val="20"/>
        </w:rPr>
        <w:t xml:space="preserve">распределения доходов в бюджет Мариинско-Посадского </w:t>
      </w:r>
    </w:p>
    <w:p w:rsidR="00017686" w:rsidRPr="00E76769" w:rsidRDefault="00017686" w:rsidP="00017686">
      <w:pPr>
        <w:pStyle w:val="af1"/>
        <w:keepNext/>
        <w:rPr>
          <w:rFonts w:ascii="TimesET" w:hAnsi="TimesET"/>
          <w:b/>
          <w:sz w:val="20"/>
        </w:rPr>
      </w:pPr>
      <w:r w:rsidRPr="00E76769">
        <w:rPr>
          <w:rFonts w:ascii="TimesET" w:hAnsi="TimesET"/>
          <w:b/>
          <w:sz w:val="20"/>
        </w:rPr>
        <w:t xml:space="preserve">городского поселения Мариинско-Посадского района Чувашской Республики </w:t>
      </w:r>
    </w:p>
    <w:p w:rsidR="00017686" w:rsidRPr="00E76769" w:rsidRDefault="00017686" w:rsidP="00017686">
      <w:pPr>
        <w:pStyle w:val="af1"/>
        <w:keepNext/>
        <w:rPr>
          <w:rFonts w:ascii="TimesET" w:hAnsi="TimesET"/>
          <w:b/>
          <w:sz w:val="20"/>
        </w:rPr>
      </w:pPr>
      <w:r w:rsidRPr="00E76769">
        <w:rPr>
          <w:rFonts w:ascii="TimesET" w:hAnsi="TimesET"/>
          <w:b/>
          <w:sz w:val="20"/>
        </w:rPr>
        <w:t xml:space="preserve">на 2020 год и на плановый период 2021 и 2022 годов </w:t>
      </w:r>
    </w:p>
    <w:p w:rsidR="00017686" w:rsidRPr="00E76769" w:rsidRDefault="00017686" w:rsidP="00017686">
      <w:pPr>
        <w:ind w:right="-427" w:firstLine="720"/>
        <w:jc w:val="center"/>
        <w:rPr>
          <w:sz w:val="20"/>
          <w:szCs w:val="20"/>
        </w:rPr>
      </w:pPr>
      <w:r w:rsidRPr="00E76769">
        <w:rPr>
          <w:sz w:val="20"/>
          <w:szCs w:val="20"/>
        </w:rPr>
        <w:t>(в процентах)</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949"/>
        <w:gridCol w:w="6508"/>
        <w:gridCol w:w="4769"/>
      </w:tblGrid>
      <w:tr w:rsidR="00017686" w:rsidRPr="00E76769" w:rsidTr="00F2105E">
        <w:tc>
          <w:tcPr>
            <w:tcW w:w="1297" w:type="pct"/>
            <w:tcMar>
              <w:top w:w="30" w:type="dxa"/>
              <w:left w:w="30" w:type="dxa"/>
              <w:bottom w:w="0" w:type="dxa"/>
              <w:right w:w="30" w:type="dxa"/>
            </w:tcMar>
            <w:vAlign w:val="center"/>
          </w:tcPr>
          <w:p w:rsidR="00017686" w:rsidRPr="00E76769" w:rsidRDefault="00017686" w:rsidP="00F2105E">
            <w:pPr>
              <w:jc w:val="center"/>
              <w:rPr>
                <w:sz w:val="20"/>
                <w:szCs w:val="20"/>
              </w:rPr>
            </w:pPr>
            <w:r w:rsidRPr="00E76769">
              <w:rPr>
                <w:sz w:val="20"/>
                <w:szCs w:val="20"/>
              </w:rPr>
              <w:t>Коды бюджетной классификации Российской Федерации</w:t>
            </w:r>
          </w:p>
        </w:tc>
        <w:tc>
          <w:tcPr>
            <w:tcW w:w="2137" w:type="pct"/>
            <w:tcMar>
              <w:top w:w="30" w:type="dxa"/>
              <w:left w:w="30" w:type="dxa"/>
              <w:bottom w:w="0" w:type="dxa"/>
              <w:right w:w="30" w:type="dxa"/>
            </w:tcMar>
            <w:vAlign w:val="center"/>
          </w:tcPr>
          <w:p w:rsidR="00017686" w:rsidRPr="00E76769" w:rsidRDefault="00017686" w:rsidP="00F2105E">
            <w:pPr>
              <w:jc w:val="center"/>
              <w:rPr>
                <w:sz w:val="20"/>
                <w:szCs w:val="20"/>
              </w:rPr>
            </w:pPr>
            <w:r w:rsidRPr="00E76769">
              <w:rPr>
                <w:sz w:val="20"/>
                <w:szCs w:val="20"/>
              </w:rPr>
              <w:t>Наименование дохода</w:t>
            </w:r>
          </w:p>
        </w:tc>
        <w:tc>
          <w:tcPr>
            <w:tcW w:w="1566" w:type="pct"/>
            <w:vAlign w:val="center"/>
          </w:tcPr>
          <w:p w:rsidR="00017686" w:rsidRPr="00E76769" w:rsidRDefault="00017686" w:rsidP="00F2105E">
            <w:pPr>
              <w:jc w:val="center"/>
              <w:rPr>
                <w:sz w:val="20"/>
                <w:szCs w:val="20"/>
              </w:rPr>
            </w:pPr>
            <w:r w:rsidRPr="00E76769">
              <w:rPr>
                <w:sz w:val="20"/>
                <w:szCs w:val="20"/>
              </w:rPr>
              <w:t xml:space="preserve">Бюджеты городских </w:t>
            </w:r>
          </w:p>
          <w:p w:rsidR="00017686" w:rsidRPr="00E76769" w:rsidRDefault="00017686" w:rsidP="00F2105E">
            <w:pPr>
              <w:jc w:val="center"/>
              <w:rPr>
                <w:sz w:val="20"/>
                <w:szCs w:val="20"/>
              </w:rPr>
            </w:pPr>
            <w:r w:rsidRPr="00E76769">
              <w:rPr>
                <w:sz w:val="20"/>
                <w:szCs w:val="20"/>
              </w:rPr>
              <w:t>поселений</w:t>
            </w:r>
          </w:p>
        </w:tc>
      </w:tr>
    </w:tbl>
    <w:p w:rsidR="00017686" w:rsidRPr="00E76769" w:rsidRDefault="00017686" w:rsidP="00017686">
      <w:pPr>
        <w:ind w:firstLine="720"/>
        <w:jc w:val="right"/>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08"/>
        <w:gridCol w:w="12423"/>
        <w:gridCol w:w="464"/>
      </w:tblGrid>
      <w:tr w:rsidR="00E76769" w:rsidRPr="00E76769" w:rsidTr="00F2105E">
        <w:trPr>
          <w:tblHeader/>
        </w:trPr>
        <w:tc>
          <w:tcPr>
            <w:tcW w:w="759" w:type="pct"/>
            <w:tcBorders>
              <w:top w:val="single" w:sz="4" w:space="0" w:color="auto"/>
              <w:bottom w:val="single" w:sz="4" w:space="0" w:color="auto"/>
              <w:right w:val="single" w:sz="4" w:space="0" w:color="auto"/>
            </w:tcBorders>
            <w:noWrap/>
            <w:tcMar>
              <w:top w:w="28" w:type="dxa"/>
              <w:left w:w="28" w:type="dxa"/>
              <w:right w:w="28" w:type="dxa"/>
            </w:tcMar>
            <w:vAlign w:val="center"/>
          </w:tcPr>
          <w:p w:rsidR="00017686" w:rsidRPr="00E76769" w:rsidRDefault="00017686" w:rsidP="00F2105E">
            <w:pPr>
              <w:pStyle w:val="afff6"/>
              <w:jc w:val="center"/>
              <w:rPr>
                <w:rFonts w:ascii="TimesET" w:hAnsi="TimesET"/>
                <w:sz w:val="20"/>
                <w:szCs w:val="20"/>
              </w:rPr>
            </w:pPr>
            <w:r w:rsidRPr="00E76769">
              <w:rPr>
                <w:rFonts w:ascii="TimesET" w:hAnsi="TimesET"/>
                <w:sz w:val="20"/>
                <w:szCs w:val="20"/>
              </w:rPr>
              <w:t>1</w:t>
            </w:r>
          </w:p>
        </w:tc>
        <w:tc>
          <w:tcPr>
            <w:tcW w:w="4088" w:type="pct"/>
            <w:tcBorders>
              <w:top w:val="single" w:sz="4" w:space="0" w:color="auto"/>
              <w:left w:val="single" w:sz="4" w:space="0" w:color="auto"/>
              <w:bottom w:val="single" w:sz="4" w:space="0" w:color="auto"/>
              <w:right w:val="single" w:sz="4" w:space="0" w:color="auto"/>
            </w:tcBorders>
            <w:noWrap/>
            <w:tcMar>
              <w:top w:w="28" w:type="dxa"/>
              <w:left w:w="28" w:type="dxa"/>
              <w:right w:w="28" w:type="dxa"/>
            </w:tcMar>
            <w:vAlign w:val="center"/>
          </w:tcPr>
          <w:p w:rsidR="00017686" w:rsidRPr="00E76769" w:rsidRDefault="00017686" w:rsidP="00F2105E">
            <w:pPr>
              <w:pStyle w:val="afff6"/>
              <w:jc w:val="center"/>
              <w:rPr>
                <w:rFonts w:ascii="TimesET" w:hAnsi="TimesET"/>
                <w:sz w:val="20"/>
                <w:szCs w:val="20"/>
              </w:rPr>
            </w:pPr>
            <w:r w:rsidRPr="00E76769">
              <w:rPr>
                <w:rFonts w:ascii="TimesET" w:hAnsi="TimesET"/>
                <w:sz w:val="20"/>
                <w:szCs w:val="20"/>
              </w:rPr>
              <w:t>2</w:t>
            </w:r>
          </w:p>
        </w:tc>
        <w:tc>
          <w:tcPr>
            <w:tcW w:w="153" w:type="pct"/>
            <w:tcBorders>
              <w:top w:val="single" w:sz="4" w:space="0" w:color="auto"/>
              <w:left w:val="single" w:sz="4" w:space="0" w:color="auto"/>
              <w:bottom w:val="single" w:sz="4" w:space="0" w:color="auto"/>
            </w:tcBorders>
            <w:noWrap/>
            <w:tcMar>
              <w:top w:w="28" w:type="dxa"/>
              <w:left w:w="28" w:type="dxa"/>
              <w:right w:w="28" w:type="dxa"/>
            </w:tcMar>
            <w:vAlign w:val="center"/>
          </w:tcPr>
          <w:p w:rsidR="00017686" w:rsidRPr="00E76769" w:rsidRDefault="00017686" w:rsidP="00F2105E">
            <w:pPr>
              <w:pStyle w:val="afff6"/>
              <w:jc w:val="center"/>
              <w:rPr>
                <w:rFonts w:ascii="TimesET" w:hAnsi="TimesET"/>
                <w:sz w:val="20"/>
                <w:szCs w:val="20"/>
              </w:rPr>
            </w:pPr>
            <w:r w:rsidRPr="00E76769">
              <w:rPr>
                <w:rFonts w:ascii="TimesET" w:hAnsi="TimesET"/>
                <w:sz w:val="20"/>
                <w:szCs w:val="20"/>
              </w:rPr>
              <w:t>3</w:t>
            </w:r>
          </w:p>
        </w:tc>
      </w:tr>
      <w:tr w:rsidR="00E76769" w:rsidRPr="00E76769" w:rsidTr="00F2105E">
        <w:tc>
          <w:tcPr>
            <w:tcW w:w="759" w:type="pct"/>
            <w:tcBorders>
              <w:top w:val="nil"/>
              <w:left w:val="nil"/>
              <w:bottom w:val="nil"/>
              <w:right w:val="nil"/>
            </w:tcBorders>
            <w:noWrap/>
            <w:tcMar>
              <w:top w:w="28" w:type="dxa"/>
              <w:left w:w="28" w:type="dxa"/>
              <w:right w:w="28" w:type="dxa"/>
            </w:tcMar>
            <w:vAlign w:val="center"/>
          </w:tcPr>
          <w:p w:rsidR="00017686" w:rsidRPr="00E76769" w:rsidRDefault="00017686" w:rsidP="00F2105E">
            <w:pPr>
              <w:pStyle w:val="afff6"/>
              <w:jc w:val="center"/>
              <w:rPr>
                <w:rFonts w:ascii="TimesET" w:hAnsi="TimesET"/>
                <w:b/>
                <w:sz w:val="20"/>
                <w:szCs w:val="20"/>
              </w:rPr>
            </w:pPr>
            <w:bookmarkStart w:id="4" w:name="sub_100002"/>
            <w:r w:rsidRPr="00E76769">
              <w:rPr>
                <w:rFonts w:ascii="TimesET" w:hAnsi="TimesET"/>
                <w:b/>
                <w:sz w:val="20"/>
                <w:szCs w:val="20"/>
              </w:rPr>
              <w:t>1 09 00000 00 0000 000</w:t>
            </w:r>
            <w:bookmarkEnd w:id="4"/>
          </w:p>
        </w:tc>
        <w:tc>
          <w:tcPr>
            <w:tcW w:w="4088" w:type="pct"/>
            <w:tcBorders>
              <w:top w:val="nil"/>
              <w:left w:val="nil"/>
              <w:bottom w:val="nil"/>
              <w:right w:val="nil"/>
            </w:tcBorders>
            <w:noWrap/>
            <w:tcMar>
              <w:top w:w="28" w:type="dxa"/>
              <w:left w:w="28" w:type="dxa"/>
              <w:right w:w="28" w:type="dxa"/>
            </w:tcMar>
            <w:vAlign w:val="center"/>
          </w:tcPr>
          <w:p w:rsidR="00017686" w:rsidRPr="00E76769" w:rsidRDefault="00017686" w:rsidP="00F2105E">
            <w:pPr>
              <w:pStyle w:val="afff6"/>
              <w:jc w:val="center"/>
              <w:rPr>
                <w:rFonts w:ascii="TimesET" w:hAnsi="TimesET"/>
                <w:sz w:val="20"/>
                <w:szCs w:val="20"/>
              </w:rPr>
            </w:pPr>
            <w:r w:rsidRPr="00E76769">
              <w:rPr>
                <w:rStyle w:val="af7"/>
                <w:rFonts w:ascii="TimesET" w:hAnsi="TimesET"/>
                <w:color w:val="auto"/>
                <w:sz w:val="20"/>
                <w:szCs w:val="20"/>
              </w:rPr>
              <w:t xml:space="preserve">Задолженность и перерасчеты по отмененным </w:t>
            </w:r>
            <w:r w:rsidRPr="00E76769">
              <w:rPr>
                <w:rStyle w:val="af7"/>
                <w:rFonts w:ascii="TimesET" w:hAnsi="TimesET"/>
                <w:color w:val="auto"/>
                <w:spacing w:val="-2"/>
                <w:sz w:val="20"/>
                <w:szCs w:val="20"/>
              </w:rPr>
              <w:t>налогам, сборам и иным обязательным платежам</w:t>
            </w:r>
          </w:p>
        </w:tc>
        <w:tc>
          <w:tcPr>
            <w:tcW w:w="153" w:type="pct"/>
            <w:tcBorders>
              <w:top w:val="nil"/>
              <w:left w:val="nil"/>
              <w:bottom w:val="nil"/>
              <w:right w:val="nil"/>
            </w:tcBorders>
            <w:noWrap/>
            <w:tcMar>
              <w:top w:w="28" w:type="dxa"/>
              <w:left w:w="28" w:type="dxa"/>
              <w:right w:w="28" w:type="dxa"/>
            </w:tcMar>
            <w:vAlign w:val="center"/>
          </w:tcPr>
          <w:p w:rsidR="00017686" w:rsidRPr="00E76769" w:rsidRDefault="00017686" w:rsidP="00F2105E">
            <w:pPr>
              <w:pStyle w:val="afff6"/>
              <w:jc w:val="center"/>
              <w:rPr>
                <w:rFonts w:ascii="TimesET" w:hAnsi="TimesET"/>
                <w:sz w:val="20"/>
                <w:szCs w:val="20"/>
              </w:rPr>
            </w:pPr>
          </w:p>
        </w:tc>
      </w:tr>
      <w:tr w:rsidR="00017686" w:rsidRPr="00E76769" w:rsidTr="00F2105E">
        <w:tc>
          <w:tcPr>
            <w:tcW w:w="759" w:type="pct"/>
            <w:tcBorders>
              <w:top w:val="nil"/>
              <w:left w:val="nil"/>
              <w:bottom w:val="nil"/>
              <w:right w:val="nil"/>
            </w:tcBorders>
            <w:noWrap/>
            <w:tcMar>
              <w:top w:w="28" w:type="dxa"/>
              <w:left w:w="28" w:type="dxa"/>
              <w:right w:w="28" w:type="dxa"/>
            </w:tcMar>
            <w:vAlign w:val="center"/>
          </w:tcPr>
          <w:p w:rsidR="00017686" w:rsidRPr="00E76769" w:rsidRDefault="00017686" w:rsidP="00F2105E">
            <w:pPr>
              <w:pStyle w:val="afff6"/>
              <w:jc w:val="center"/>
              <w:rPr>
                <w:rFonts w:ascii="TimesET" w:hAnsi="TimesET"/>
                <w:sz w:val="20"/>
                <w:szCs w:val="20"/>
              </w:rPr>
            </w:pPr>
            <w:bookmarkStart w:id="5" w:name="sub_100006"/>
            <w:r w:rsidRPr="00E76769">
              <w:rPr>
                <w:rFonts w:ascii="TimesET" w:hAnsi="TimesET"/>
                <w:sz w:val="20"/>
                <w:szCs w:val="20"/>
              </w:rPr>
              <w:t>1 09 04053 13 0000 110</w:t>
            </w:r>
            <w:bookmarkEnd w:id="5"/>
          </w:p>
        </w:tc>
        <w:tc>
          <w:tcPr>
            <w:tcW w:w="4088" w:type="pct"/>
            <w:tcBorders>
              <w:top w:val="nil"/>
              <w:left w:val="nil"/>
              <w:bottom w:val="nil"/>
              <w:right w:val="nil"/>
            </w:tcBorders>
            <w:noWrap/>
            <w:tcMar>
              <w:top w:w="28" w:type="dxa"/>
              <w:left w:w="28" w:type="dxa"/>
              <w:right w:w="28" w:type="dxa"/>
            </w:tcMar>
            <w:vAlign w:val="center"/>
          </w:tcPr>
          <w:p w:rsidR="00017686" w:rsidRPr="00E76769" w:rsidRDefault="00017686" w:rsidP="00F2105E">
            <w:pPr>
              <w:pStyle w:val="afff6"/>
              <w:jc w:val="center"/>
              <w:rPr>
                <w:rFonts w:ascii="TimesET" w:hAnsi="TimesET"/>
                <w:sz w:val="20"/>
                <w:szCs w:val="20"/>
              </w:rPr>
            </w:pPr>
            <w:r w:rsidRPr="00E76769">
              <w:rPr>
                <w:rFonts w:ascii="TimesET" w:hAnsi="TimesET"/>
                <w:sz w:val="20"/>
                <w:szCs w:val="20"/>
              </w:rPr>
              <w:t>Земельный налог (по обязательствам, возникшим до 1 января 2006 года), мобилизуемый на территориях городских поселений</w:t>
            </w:r>
          </w:p>
        </w:tc>
        <w:tc>
          <w:tcPr>
            <w:tcW w:w="153" w:type="pct"/>
            <w:tcBorders>
              <w:top w:val="nil"/>
              <w:left w:val="nil"/>
              <w:bottom w:val="nil"/>
              <w:right w:val="nil"/>
            </w:tcBorders>
            <w:noWrap/>
            <w:tcMar>
              <w:top w:w="28" w:type="dxa"/>
              <w:left w:w="28" w:type="dxa"/>
              <w:right w:w="28" w:type="dxa"/>
            </w:tcMar>
            <w:vAlign w:val="center"/>
          </w:tcPr>
          <w:p w:rsidR="00017686" w:rsidRPr="00E76769" w:rsidRDefault="00017686" w:rsidP="00F2105E">
            <w:pPr>
              <w:pStyle w:val="afff6"/>
              <w:jc w:val="center"/>
              <w:rPr>
                <w:rFonts w:ascii="TimesET" w:hAnsi="TimesET"/>
                <w:sz w:val="20"/>
                <w:szCs w:val="20"/>
              </w:rPr>
            </w:pPr>
            <w:r w:rsidRPr="00E76769">
              <w:rPr>
                <w:rFonts w:ascii="TimesET" w:hAnsi="TimesET"/>
                <w:sz w:val="20"/>
                <w:szCs w:val="20"/>
              </w:rPr>
              <w:t>100</w:t>
            </w:r>
          </w:p>
        </w:tc>
      </w:tr>
    </w:tbl>
    <w:p w:rsidR="00017686" w:rsidRPr="00E76769" w:rsidRDefault="00017686" w:rsidP="00017686">
      <w:pPr>
        <w:jc w:val="center"/>
        <w:rPr>
          <w:sz w:val="20"/>
          <w:szCs w:val="20"/>
        </w:rPr>
      </w:pPr>
    </w:p>
    <w:p w:rsidR="00017686" w:rsidRPr="00E76769" w:rsidRDefault="00017686" w:rsidP="00017686">
      <w:pPr>
        <w:ind w:left="6480"/>
        <w:jc w:val="right"/>
        <w:rPr>
          <w:sz w:val="20"/>
          <w:szCs w:val="20"/>
        </w:rPr>
      </w:pPr>
      <w:r w:rsidRPr="00E76769">
        <w:rPr>
          <w:sz w:val="20"/>
          <w:szCs w:val="20"/>
        </w:rPr>
        <w:t>Приложение 2</w:t>
      </w:r>
    </w:p>
    <w:p w:rsidR="00017686" w:rsidRPr="00E76769" w:rsidRDefault="00017686" w:rsidP="00017686">
      <w:pPr>
        <w:ind w:left="6096"/>
        <w:jc w:val="right"/>
        <w:rPr>
          <w:sz w:val="20"/>
          <w:szCs w:val="20"/>
        </w:rPr>
      </w:pPr>
      <w:r w:rsidRPr="00E76769">
        <w:rPr>
          <w:sz w:val="20"/>
          <w:szCs w:val="20"/>
        </w:rPr>
        <w:t>к решению Собрания депутатов Мариинско-Посадского городского поселения «О бюджете Мариинско-Посадского городского поселения Мариинско-Посадского района Чувашской Республики на 2020 год и на плановый период 2021 и 2022 годов»</w:t>
      </w:r>
    </w:p>
    <w:p w:rsidR="00017686" w:rsidRPr="00E76769" w:rsidRDefault="00017686" w:rsidP="00017686">
      <w:pPr>
        <w:jc w:val="center"/>
        <w:rPr>
          <w:b/>
          <w:sz w:val="20"/>
          <w:szCs w:val="20"/>
        </w:rPr>
      </w:pPr>
      <w:r w:rsidRPr="00E76769">
        <w:rPr>
          <w:b/>
          <w:sz w:val="20"/>
          <w:szCs w:val="20"/>
        </w:rPr>
        <w:t>ПЕРЕЧЕНЬ</w:t>
      </w:r>
    </w:p>
    <w:p w:rsidR="00017686" w:rsidRPr="00E76769" w:rsidRDefault="00017686" w:rsidP="00017686">
      <w:pPr>
        <w:jc w:val="center"/>
        <w:rPr>
          <w:b/>
          <w:sz w:val="20"/>
          <w:szCs w:val="20"/>
        </w:rPr>
      </w:pPr>
      <w:r w:rsidRPr="00E76769">
        <w:rPr>
          <w:b/>
          <w:sz w:val="20"/>
          <w:szCs w:val="20"/>
        </w:rPr>
        <w:t xml:space="preserve">главных администраторов доходов бюджета Мариинско-Посадского городского поселения </w:t>
      </w:r>
    </w:p>
    <w:p w:rsidR="00017686" w:rsidRPr="00E76769" w:rsidRDefault="00017686" w:rsidP="00017686">
      <w:pPr>
        <w:jc w:val="cente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4063"/>
        <w:gridCol w:w="8494"/>
      </w:tblGrid>
      <w:tr w:rsidR="00E76769" w:rsidRPr="00E76769" w:rsidTr="00E76769">
        <w:tc>
          <w:tcPr>
            <w:tcW w:w="2234" w:type="pct"/>
            <w:gridSpan w:val="2"/>
            <w:vAlign w:val="center"/>
          </w:tcPr>
          <w:p w:rsidR="00017686" w:rsidRPr="00E76769" w:rsidRDefault="00017686" w:rsidP="00F2105E">
            <w:pPr>
              <w:jc w:val="center"/>
              <w:rPr>
                <w:b/>
                <w:i/>
                <w:sz w:val="20"/>
                <w:szCs w:val="20"/>
              </w:rPr>
            </w:pPr>
            <w:r w:rsidRPr="00E76769">
              <w:rPr>
                <w:b/>
                <w:i/>
                <w:sz w:val="20"/>
                <w:szCs w:val="20"/>
              </w:rPr>
              <w:t>Код бюджетной классификации Российской Федерации</w:t>
            </w:r>
          </w:p>
        </w:tc>
        <w:tc>
          <w:tcPr>
            <w:tcW w:w="2766" w:type="pct"/>
            <w:vMerge w:val="restart"/>
            <w:vAlign w:val="center"/>
          </w:tcPr>
          <w:p w:rsidR="00017686" w:rsidRPr="00E76769" w:rsidRDefault="00017686" w:rsidP="00F2105E">
            <w:pPr>
              <w:jc w:val="center"/>
              <w:rPr>
                <w:b/>
                <w:i/>
                <w:sz w:val="20"/>
                <w:szCs w:val="20"/>
              </w:rPr>
            </w:pPr>
          </w:p>
          <w:p w:rsidR="00017686" w:rsidRPr="00E76769" w:rsidRDefault="00017686" w:rsidP="00F2105E">
            <w:pPr>
              <w:jc w:val="center"/>
              <w:rPr>
                <w:b/>
                <w:i/>
                <w:sz w:val="20"/>
                <w:szCs w:val="20"/>
              </w:rPr>
            </w:pPr>
            <w:r w:rsidRPr="00E76769">
              <w:rPr>
                <w:b/>
                <w:i/>
                <w:sz w:val="20"/>
                <w:szCs w:val="20"/>
              </w:rPr>
              <w:t>Наименование главного администратора доходов бюджета Мариинско-Посадского городского поселения</w:t>
            </w:r>
          </w:p>
        </w:tc>
      </w:tr>
      <w:tr w:rsidR="00E76769" w:rsidRPr="00E76769" w:rsidTr="00E76769">
        <w:tc>
          <w:tcPr>
            <w:tcW w:w="911" w:type="pct"/>
            <w:vAlign w:val="center"/>
          </w:tcPr>
          <w:p w:rsidR="00017686" w:rsidRPr="00E76769" w:rsidRDefault="00017686" w:rsidP="00F2105E">
            <w:pPr>
              <w:jc w:val="center"/>
              <w:rPr>
                <w:b/>
                <w:i/>
                <w:sz w:val="20"/>
                <w:szCs w:val="20"/>
              </w:rPr>
            </w:pPr>
            <w:r w:rsidRPr="00E76769">
              <w:rPr>
                <w:b/>
                <w:i/>
                <w:sz w:val="20"/>
                <w:szCs w:val="20"/>
              </w:rPr>
              <w:t>главного администратора доходов</w:t>
            </w:r>
          </w:p>
        </w:tc>
        <w:tc>
          <w:tcPr>
            <w:tcW w:w="1323" w:type="pct"/>
            <w:vAlign w:val="center"/>
          </w:tcPr>
          <w:p w:rsidR="00017686" w:rsidRPr="00E76769" w:rsidRDefault="00017686" w:rsidP="00F2105E">
            <w:pPr>
              <w:jc w:val="center"/>
              <w:rPr>
                <w:b/>
                <w:i/>
                <w:sz w:val="20"/>
                <w:szCs w:val="20"/>
              </w:rPr>
            </w:pPr>
            <w:r w:rsidRPr="00E76769">
              <w:rPr>
                <w:b/>
                <w:i/>
                <w:sz w:val="20"/>
                <w:szCs w:val="20"/>
              </w:rPr>
              <w:t>доходов бюджета Мариинско-Посадского городского поселения</w:t>
            </w:r>
          </w:p>
        </w:tc>
        <w:tc>
          <w:tcPr>
            <w:tcW w:w="2766" w:type="pct"/>
            <w:vMerge/>
            <w:vAlign w:val="center"/>
          </w:tcPr>
          <w:p w:rsidR="00017686" w:rsidRPr="00E76769" w:rsidRDefault="00017686" w:rsidP="00F2105E">
            <w:pPr>
              <w:jc w:val="center"/>
              <w:rPr>
                <w:b/>
                <w:sz w:val="20"/>
                <w:szCs w:val="20"/>
              </w:rPr>
            </w:pPr>
          </w:p>
        </w:tc>
      </w:tr>
      <w:tr w:rsidR="00E76769" w:rsidRPr="00E76769" w:rsidTr="00E76769">
        <w:tc>
          <w:tcPr>
            <w:tcW w:w="911" w:type="pct"/>
            <w:vAlign w:val="center"/>
          </w:tcPr>
          <w:p w:rsidR="00017686" w:rsidRPr="00E76769" w:rsidRDefault="00017686" w:rsidP="00F2105E">
            <w:pPr>
              <w:jc w:val="center"/>
              <w:rPr>
                <w:b/>
                <w:i/>
                <w:sz w:val="20"/>
                <w:szCs w:val="20"/>
              </w:rPr>
            </w:pPr>
            <w:r w:rsidRPr="00E76769">
              <w:rPr>
                <w:b/>
                <w:i/>
                <w:sz w:val="20"/>
                <w:szCs w:val="20"/>
              </w:rPr>
              <w:t>1</w:t>
            </w:r>
          </w:p>
        </w:tc>
        <w:tc>
          <w:tcPr>
            <w:tcW w:w="1323" w:type="pct"/>
            <w:vAlign w:val="center"/>
          </w:tcPr>
          <w:p w:rsidR="00017686" w:rsidRPr="00E76769" w:rsidRDefault="00017686" w:rsidP="00F2105E">
            <w:pPr>
              <w:jc w:val="center"/>
              <w:rPr>
                <w:b/>
                <w:i/>
                <w:sz w:val="20"/>
                <w:szCs w:val="20"/>
              </w:rPr>
            </w:pPr>
            <w:r w:rsidRPr="00E76769">
              <w:rPr>
                <w:b/>
                <w:i/>
                <w:sz w:val="20"/>
                <w:szCs w:val="20"/>
              </w:rPr>
              <w:t>2</w:t>
            </w:r>
          </w:p>
        </w:tc>
        <w:tc>
          <w:tcPr>
            <w:tcW w:w="2766" w:type="pct"/>
            <w:vAlign w:val="center"/>
          </w:tcPr>
          <w:p w:rsidR="00017686" w:rsidRPr="00E76769" w:rsidRDefault="00017686" w:rsidP="00F2105E">
            <w:pPr>
              <w:jc w:val="center"/>
              <w:rPr>
                <w:b/>
                <w:i/>
                <w:sz w:val="20"/>
                <w:szCs w:val="20"/>
              </w:rPr>
            </w:pPr>
            <w:r w:rsidRPr="00E76769">
              <w:rPr>
                <w:b/>
                <w:i/>
                <w:sz w:val="20"/>
                <w:szCs w:val="20"/>
              </w:rPr>
              <w:t>3</w:t>
            </w:r>
          </w:p>
        </w:tc>
      </w:tr>
      <w:tr w:rsidR="00E76769" w:rsidRPr="00E76769" w:rsidTr="00E76769">
        <w:tc>
          <w:tcPr>
            <w:tcW w:w="911" w:type="pct"/>
            <w:vAlign w:val="center"/>
          </w:tcPr>
          <w:p w:rsidR="00017686" w:rsidRPr="00E76769" w:rsidRDefault="00017686" w:rsidP="00F2105E">
            <w:pPr>
              <w:jc w:val="center"/>
              <w:rPr>
                <w:i/>
                <w:sz w:val="20"/>
                <w:szCs w:val="20"/>
              </w:rPr>
            </w:pPr>
            <w:r w:rsidRPr="00E76769">
              <w:rPr>
                <w:i/>
                <w:sz w:val="20"/>
                <w:szCs w:val="20"/>
              </w:rPr>
              <w:t>993</w:t>
            </w:r>
          </w:p>
        </w:tc>
        <w:tc>
          <w:tcPr>
            <w:tcW w:w="4089" w:type="pct"/>
            <w:gridSpan w:val="2"/>
            <w:vAlign w:val="center"/>
          </w:tcPr>
          <w:p w:rsidR="00017686" w:rsidRPr="00E76769" w:rsidRDefault="00017686" w:rsidP="00F2105E">
            <w:pPr>
              <w:jc w:val="center"/>
              <w:rPr>
                <w:i/>
                <w:sz w:val="20"/>
                <w:szCs w:val="20"/>
              </w:rPr>
            </w:pPr>
            <w:r w:rsidRPr="00E76769">
              <w:rPr>
                <w:i/>
                <w:sz w:val="20"/>
                <w:szCs w:val="20"/>
              </w:rPr>
              <w:t>Администрация Мариинско-Посадского городского поселения</w:t>
            </w:r>
          </w:p>
          <w:p w:rsidR="00017686" w:rsidRPr="00E76769" w:rsidRDefault="00017686" w:rsidP="00F2105E">
            <w:pPr>
              <w:jc w:val="center"/>
              <w:rPr>
                <w:i/>
                <w:sz w:val="20"/>
                <w:szCs w:val="20"/>
              </w:rPr>
            </w:pPr>
          </w:p>
        </w:tc>
      </w:tr>
      <w:tr w:rsidR="00E76769" w:rsidRPr="00E76769" w:rsidTr="00E76769">
        <w:tc>
          <w:tcPr>
            <w:tcW w:w="911" w:type="pct"/>
            <w:vAlign w:val="center"/>
            <w:hideMark/>
          </w:tcPr>
          <w:p w:rsidR="00017686" w:rsidRPr="00E76769" w:rsidRDefault="00017686" w:rsidP="00F2105E">
            <w:pPr>
              <w:jc w:val="center"/>
              <w:rPr>
                <w:sz w:val="20"/>
                <w:szCs w:val="20"/>
              </w:rPr>
            </w:pPr>
            <w:r w:rsidRPr="00E76769">
              <w:rPr>
                <w:sz w:val="20"/>
                <w:szCs w:val="20"/>
              </w:rPr>
              <w:t>993</w:t>
            </w:r>
          </w:p>
        </w:tc>
        <w:tc>
          <w:tcPr>
            <w:tcW w:w="1323" w:type="pct"/>
            <w:vAlign w:val="center"/>
            <w:hideMark/>
          </w:tcPr>
          <w:p w:rsidR="00017686" w:rsidRPr="00E76769" w:rsidRDefault="00017686" w:rsidP="00F2105E">
            <w:pPr>
              <w:jc w:val="center"/>
              <w:rPr>
                <w:sz w:val="20"/>
                <w:szCs w:val="20"/>
              </w:rPr>
            </w:pPr>
            <w:r w:rsidRPr="00E76769">
              <w:rPr>
                <w:sz w:val="20"/>
                <w:szCs w:val="20"/>
              </w:rPr>
              <w:t>108 04020 01 1000 110</w:t>
            </w:r>
          </w:p>
        </w:tc>
        <w:tc>
          <w:tcPr>
            <w:tcW w:w="2766" w:type="pct"/>
            <w:vAlign w:val="center"/>
            <w:hideMark/>
          </w:tcPr>
          <w:p w:rsidR="00017686" w:rsidRPr="00E76769" w:rsidRDefault="00017686" w:rsidP="00F2105E">
            <w:pPr>
              <w:jc w:val="center"/>
              <w:rPr>
                <w:sz w:val="20"/>
                <w:szCs w:val="20"/>
              </w:rPr>
            </w:pPr>
            <w:r w:rsidRPr="00E76769">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(перерасчёты, недоимка и задолженность по соответствующему платежу, в том числе по отменённому)</w:t>
            </w:r>
          </w:p>
        </w:tc>
      </w:tr>
      <w:tr w:rsidR="00E76769" w:rsidRPr="00E76769" w:rsidTr="00E76769">
        <w:tc>
          <w:tcPr>
            <w:tcW w:w="911" w:type="pct"/>
            <w:vAlign w:val="center"/>
          </w:tcPr>
          <w:p w:rsidR="00017686" w:rsidRPr="00E76769" w:rsidRDefault="00017686" w:rsidP="00F2105E">
            <w:pPr>
              <w:jc w:val="center"/>
              <w:rPr>
                <w:sz w:val="20"/>
                <w:szCs w:val="20"/>
              </w:rPr>
            </w:pPr>
            <w:r w:rsidRPr="00E76769">
              <w:rPr>
                <w:sz w:val="20"/>
                <w:szCs w:val="20"/>
              </w:rPr>
              <w:t>993</w:t>
            </w:r>
          </w:p>
        </w:tc>
        <w:tc>
          <w:tcPr>
            <w:tcW w:w="1323" w:type="pct"/>
            <w:vAlign w:val="center"/>
          </w:tcPr>
          <w:p w:rsidR="00017686" w:rsidRPr="00E76769" w:rsidRDefault="00017686" w:rsidP="00F2105E">
            <w:pPr>
              <w:jc w:val="center"/>
              <w:rPr>
                <w:sz w:val="20"/>
                <w:szCs w:val="20"/>
              </w:rPr>
            </w:pPr>
            <w:r w:rsidRPr="00E76769">
              <w:rPr>
                <w:sz w:val="20"/>
                <w:szCs w:val="20"/>
              </w:rPr>
              <w:t>108 07175 01 1000 110</w:t>
            </w:r>
          </w:p>
        </w:tc>
        <w:tc>
          <w:tcPr>
            <w:tcW w:w="2766" w:type="pct"/>
            <w:vAlign w:val="center"/>
          </w:tcPr>
          <w:p w:rsidR="00017686" w:rsidRPr="00E76769" w:rsidRDefault="00017686" w:rsidP="00F2105E">
            <w:pPr>
              <w:jc w:val="center"/>
              <w:rPr>
                <w:sz w:val="20"/>
                <w:szCs w:val="20"/>
              </w:rPr>
            </w:pPr>
            <w:r w:rsidRPr="00E76769">
              <w:rPr>
                <w:sz w:val="20"/>
                <w:szCs w:val="20"/>
              </w:rPr>
              <w:t>Государственная пошлина за выдачу специального разрешения органов местного самоуправления поселения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зачисляемые в бюджеты поселений (перерасчёты, недоимка и задолженность по соответствующему платежу, в том числе по отменённому)</w:t>
            </w:r>
          </w:p>
          <w:p w:rsidR="00017686" w:rsidRPr="00E76769" w:rsidRDefault="00017686" w:rsidP="00F2105E">
            <w:pPr>
              <w:jc w:val="center"/>
              <w:rPr>
                <w:sz w:val="20"/>
                <w:szCs w:val="20"/>
              </w:rPr>
            </w:pPr>
          </w:p>
        </w:tc>
      </w:tr>
      <w:tr w:rsidR="00E76769" w:rsidRPr="00E76769" w:rsidTr="00E76769">
        <w:tc>
          <w:tcPr>
            <w:tcW w:w="911" w:type="pct"/>
            <w:vAlign w:val="center"/>
          </w:tcPr>
          <w:p w:rsidR="00017686" w:rsidRPr="00E76769" w:rsidRDefault="00017686" w:rsidP="00F2105E">
            <w:pPr>
              <w:jc w:val="center"/>
              <w:rPr>
                <w:sz w:val="20"/>
                <w:szCs w:val="20"/>
              </w:rPr>
            </w:pPr>
            <w:r w:rsidRPr="00E76769">
              <w:rPr>
                <w:sz w:val="20"/>
                <w:szCs w:val="20"/>
              </w:rPr>
              <w:t>993</w:t>
            </w:r>
          </w:p>
        </w:tc>
        <w:tc>
          <w:tcPr>
            <w:tcW w:w="1323" w:type="pct"/>
            <w:vAlign w:val="center"/>
          </w:tcPr>
          <w:p w:rsidR="00017686" w:rsidRPr="00E76769" w:rsidRDefault="00017686" w:rsidP="00F2105E">
            <w:pPr>
              <w:jc w:val="center"/>
              <w:rPr>
                <w:sz w:val="20"/>
                <w:szCs w:val="20"/>
              </w:rPr>
            </w:pPr>
            <w:r w:rsidRPr="00E76769">
              <w:rPr>
                <w:sz w:val="20"/>
                <w:szCs w:val="20"/>
              </w:rPr>
              <w:t>111 05013 13 0000 120</w:t>
            </w:r>
          </w:p>
        </w:tc>
        <w:tc>
          <w:tcPr>
            <w:tcW w:w="2766" w:type="pct"/>
            <w:vAlign w:val="center"/>
          </w:tcPr>
          <w:p w:rsidR="00017686" w:rsidRPr="00E76769" w:rsidRDefault="00017686" w:rsidP="00F2105E">
            <w:pPr>
              <w:jc w:val="center"/>
              <w:rPr>
                <w:sz w:val="20"/>
                <w:szCs w:val="20"/>
              </w:rPr>
            </w:pPr>
            <w:r w:rsidRPr="00E76769">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E76769" w:rsidRPr="00E76769" w:rsidTr="00E76769">
        <w:tc>
          <w:tcPr>
            <w:tcW w:w="911" w:type="pct"/>
            <w:vAlign w:val="center"/>
            <w:hideMark/>
          </w:tcPr>
          <w:p w:rsidR="00017686" w:rsidRPr="00E76769" w:rsidRDefault="00017686" w:rsidP="00F2105E">
            <w:pPr>
              <w:jc w:val="center"/>
              <w:rPr>
                <w:sz w:val="20"/>
                <w:szCs w:val="20"/>
              </w:rPr>
            </w:pPr>
            <w:r w:rsidRPr="00E76769">
              <w:rPr>
                <w:sz w:val="20"/>
                <w:szCs w:val="20"/>
              </w:rPr>
              <w:t>993</w:t>
            </w:r>
          </w:p>
          <w:p w:rsidR="00017686" w:rsidRPr="00E76769" w:rsidRDefault="00017686" w:rsidP="00F2105E">
            <w:pPr>
              <w:tabs>
                <w:tab w:val="left" w:pos="525"/>
                <w:tab w:val="center" w:pos="796"/>
              </w:tabs>
              <w:jc w:val="center"/>
              <w:rPr>
                <w:sz w:val="20"/>
                <w:szCs w:val="20"/>
              </w:rPr>
            </w:pPr>
            <w:r w:rsidRPr="00E76769">
              <w:rPr>
                <w:sz w:val="20"/>
                <w:szCs w:val="20"/>
              </w:rPr>
              <w:t xml:space="preserve"> </w:t>
            </w:r>
          </w:p>
          <w:p w:rsidR="00017686" w:rsidRPr="00E76769" w:rsidRDefault="00017686" w:rsidP="00F2105E">
            <w:pPr>
              <w:tabs>
                <w:tab w:val="left" w:pos="525"/>
                <w:tab w:val="center" w:pos="796"/>
              </w:tabs>
              <w:jc w:val="center"/>
              <w:rPr>
                <w:sz w:val="20"/>
                <w:szCs w:val="20"/>
              </w:rPr>
            </w:pPr>
            <w:r w:rsidRPr="00E76769">
              <w:rPr>
                <w:sz w:val="20"/>
                <w:szCs w:val="20"/>
              </w:rPr>
              <w:t xml:space="preserve"> </w:t>
            </w:r>
          </w:p>
          <w:p w:rsidR="00017686" w:rsidRPr="00E76769" w:rsidRDefault="00017686" w:rsidP="00F2105E">
            <w:pPr>
              <w:tabs>
                <w:tab w:val="left" w:pos="525"/>
                <w:tab w:val="center" w:pos="796"/>
              </w:tabs>
              <w:jc w:val="center"/>
              <w:rPr>
                <w:sz w:val="20"/>
                <w:szCs w:val="20"/>
              </w:rPr>
            </w:pPr>
            <w:r w:rsidRPr="00E76769">
              <w:rPr>
                <w:sz w:val="20"/>
                <w:szCs w:val="20"/>
              </w:rPr>
              <w:t>993</w:t>
            </w:r>
          </w:p>
        </w:tc>
        <w:tc>
          <w:tcPr>
            <w:tcW w:w="1323" w:type="pct"/>
            <w:vAlign w:val="center"/>
            <w:hideMark/>
          </w:tcPr>
          <w:p w:rsidR="00017686" w:rsidRPr="00E76769" w:rsidRDefault="00017686" w:rsidP="00F2105E">
            <w:pPr>
              <w:jc w:val="center"/>
              <w:rPr>
                <w:sz w:val="20"/>
                <w:szCs w:val="20"/>
              </w:rPr>
            </w:pPr>
            <w:r w:rsidRPr="00E76769">
              <w:rPr>
                <w:sz w:val="20"/>
                <w:szCs w:val="20"/>
              </w:rPr>
              <w:t>111 05025 13 0000 120</w:t>
            </w:r>
          </w:p>
          <w:p w:rsidR="00017686" w:rsidRPr="00E76769" w:rsidRDefault="00017686" w:rsidP="00F2105E">
            <w:pPr>
              <w:jc w:val="center"/>
              <w:rPr>
                <w:sz w:val="20"/>
                <w:szCs w:val="20"/>
              </w:rPr>
            </w:pPr>
            <w:r w:rsidRPr="00E76769">
              <w:rPr>
                <w:sz w:val="20"/>
                <w:szCs w:val="20"/>
              </w:rPr>
              <w:t>111 05035 13 0000 120</w:t>
            </w:r>
          </w:p>
        </w:tc>
        <w:tc>
          <w:tcPr>
            <w:tcW w:w="2766" w:type="pct"/>
            <w:vAlign w:val="center"/>
            <w:hideMark/>
          </w:tcPr>
          <w:p w:rsidR="00017686" w:rsidRPr="00E76769" w:rsidRDefault="00017686" w:rsidP="00F2105E">
            <w:pPr>
              <w:jc w:val="center"/>
              <w:rPr>
                <w:sz w:val="20"/>
                <w:szCs w:val="20"/>
              </w:rPr>
            </w:pPr>
            <w:r w:rsidRPr="00E76769">
              <w:rPr>
                <w:sz w:val="20"/>
                <w:szCs w:val="20"/>
              </w:rPr>
              <w:t>Доходы, полученные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казённых)</w:t>
            </w:r>
          </w:p>
          <w:p w:rsidR="00017686" w:rsidRPr="00E76769" w:rsidRDefault="00017686" w:rsidP="00F2105E">
            <w:pPr>
              <w:jc w:val="center"/>
              <w:rPr>
                <w:sz w:val="20"/>
                <w:szCs w:val="20"/>
              </w:rPr>
            </w:pPr>
            <w:r w:rsidRPr="00E76769">
              <w:rPr>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и в хозяйственном введении муниципальных унитарных предприятий</w:t>
            </w:r>
          </w:p>
        </w:tc>
      </w:tr>
      <w:tr w:rsidR="00E76769" w:rsidRPr="00E76769" w:rsidTr="00E76769">
        <w:tc>
          <w:tcPr>
            <w:tcW w:w="911" w:type="pct"/>
            <w:vAlign w:val="center"/>
          </w:tcPr>
          <w:p w:rsidR="00017686" w:rsidRPr="00E76769" w:rsidRDefault="00017686" w:rsidP="00F2105E">
            <w:pPr>
              <w:jc w:val="center"/>
              <w:rPr>
                <w:sz w:val="20"/>
                <w:szCs w:val="20"/>
              </w:rPr>
            </w:pPr>
            <w:r w:rsidRPr="00E76769">
              <w:rPr>
                <w:sz w:val="20"/>
                <w:szCs w:val="20"/>
              </w:rPr>
              <w:t>993</w:t>
            </w:r>
          </w:p>
        </w:tc>
        <w:tc>
          <w:tcPr>
            <w:tcW w:w="1323" w:type="pct"/>
            <w:vAlign w:val="center"/>
          </w:tcPr>
          <w:p w:rsidR="00017686" w:rsidRPr="00E76769" w:rsidRDefault="00017686" w:rsidP="00F2105E">
            <w:pPr>
              <w:jc w:val="center"/>
              <w:rPr>
                <w:sz w:val="20"/>
                <w:szCs w:val="20"/>
              </w:rPr>
            </w:pPr>
            <w:r w:rsidRPr="00E76769">
              <w:rPr>
                <w:sz w:val="20"/>
                <w:szCs w:val="20"/>
              </w:rPr>
              <w:t>111 09045 13 0000 120</w:t>
            </w:r>
          </w:p>
        </w:tc>
        <w:tc>
          <w:tcPr>
            <w:tcW w:w="2766" w:type="pct"/>
            <w:vAlign w:val="center"/>
          </w:tcPr>
          <w:p w:rsidR="00017686" w:rsidRPr="00E76769" w:rsidRDefault="00017686" w:rsidP="00F2105E">
            <w:pPr>
              <w:jc w:val="center"/>
              <w:rPr>
                <w:sz w:val="20"/>
                <w:szCs w:val="20"/>
              </w:rPr>
            </w:pPr>
            <w:r w:rsidRPr="00E76769">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017686" w:rsidRPr="00E76769" w:rsidRDefault="00017686" w:rsidP="00F2105E">
            <w:pPr>
              <w:jc w:val="center"/>
              <w:rPr>
                <w:sz w:val="20"/>
                <w:szCs w:val="20"/>
              </w:rPr>
            </w:pPr>
          </w:p>
        </w:tc>
      </w:tr>
      <w:tr w:rsidR="00E76769" w:rsidRPr="00E76769" w:rsidTr="00E76769">
        <w:tc>
          <w:tcPr>
            <w:tcW w:w="911" w:type="pct"/>
            <w:vAlign w:val="center"/>
            <w:hideMark/>
          </w:tcPr>
          <w:p w:rsidR="00017686" w:rsidRPr="00E76769" w:rsidRDefault="00017686" w:rsidP="00F2105E">
            <w:pPr>
              <w:jc w:val="center"/>
              <w:rPr>
                <w:sz w:val="20"/>
                <w:szCs w:val="20"/>
              </w:rPr>
            </w:pPr>
            <w:r w:rsidRPr="00E76769">
              <w:rPr>
                <w:sz w:val="20"/>
                <w:szCs w:val="20"/>
              </w:rPr>
              <w:lastRenderedPageBreak/>
              <w:t>993</w:t>
            </w:r>
          </w:p>
          <w:p w:rsidR="00017686" w:rsidRPr="00E76769" w:rsidRDefault="00017686" w:rsidP="00F2105E">
            <w:pPr>
              <w:jc w:val="center"/>
              <w:rPr>
                <w:sz w:val="20"/>
                <w:szCs w:val="20"/>
              </w:rPr>
            </w:pPr>
          </w:p>
        </w:tc>
        <w:tc>
          <w:tcPr>
            <w:tcW w:w="1323" w:type="pct"/>
            <w:vAlign w:val="center"/>
            <w:hideMark/>
          </w:tcPr>
          <w:p w:rsidR="00017686" w:rsidRPr="00E76769" w:rsidRDefault="00017686" w:rsidP="00F2105E">
            <w:pPr>
              <w:jc w:val="center"/>
              <w:rPr>
                <w:sz w:val="20"/>
                <w:szCs w:val="20"/>
              </w:rPr>
            </w:pPr>
            <w:r w:rsidRPr="00E76769">
              <w:rPr>
                <w:sz w:val="20"/>
                <w:szCs w:val="20"/>
              </w:rPr>
              <w:t>113 02065 13 0000 130</w:t>
            </w:r>
          </w:p>
        </w:tc>
        <w:tc>
          <w:tcPr>
            <w:tcW w:w="2766" w:type="pct"/>
            <w:vAlign w:val="center"/>
          </w:tcPr>
          <w:p w:rsidR="00017686" w:rsidRPr="00E76769" w:rsidRDefault="00017686" w:rsidP="00F2105E">
            <w:pPr>
              <w:jc w:val="center"/>
              <w:rPr>
                <w:sz w:val="20"/>
                <w:szCs w:val="20"/>
              </w:rPr>
            </w:pPr>
            <w:r w:rsidRPr="00E76769">
              <w:rPr>
                <w:sz w:val="20"/>
                <w:szCs w:val="20"/>
              </w:rPr>
              <w:t xml:space="preserve">Доходы, поступающие в порядке возмещения расходов, понесенных в связи с эксплуатацией имущества городских поселений </w:t>
            </w:r>
          </w:p>
        </w:tc>
      </w:tr>
      <w:tr w:rsidR="00E76769" w:rsidRPr="00E76769" w:rsidTr="00E76769">
        <w:tc>
          <w:tcPr>
            <w:tcW w:w="911" w:type="pct"/>
            <w:vAlign w:val="center"/>
            <w:hideMark/>
          </w:tcPr>
          <w:p w:rsidR="00017686" w:rsidRPr="00E76769" w:rsidRDefault="00017686" w:rsidP="00F2105E">
            <w:pPr>
              <w:jc w:val="center"/>
              <w:rPr>
                <w:sz w:val="20"/>
                <w:szCs w:val="20"/>
              </w:rPr>
            </w:pPr>
            <w:r w:rsidRPr="00E76769">
              <w:rPr>
                <w:sz w:val="20"/>
                <w:szCs w:val="20"/>
              </w:rPr>
              <w:t>993</w:t>
            </w:r>
          </w:p>
        </w:tc>
        <w:tc>
          <w:tcPr>
            <w:tcW w:w="1323" w:type="pct"/>
            <w:vAlign w:val="center"/>
            <w:hideMark/>
          </w:tcPr>
          <w:p w:rsidR="00017686" w:rsidRPr="00E76769" w:rsidRDefault="00017686" w:rsidP="00F2105E">
            <w:pPr>
              <w:jc w:val="center"/>
              <w:rPr>
                <w:sz w:val="20"/>
                <w:szCs w:val="20"/>
              </w:rPr>
            </w:pPr>
            <w:r w:rsidRPr="00E76769">
              <w:rPr>
                <w:sz w:val="20"/>
                <w:szCs w:val="20"/>
              </w:rPr>
              <w:t>113 02995 13 0000 130</w:t>
            </w:r>
          </w:p>
        </w:tc>
        <w:tc>
          <w:tcPr>
            <w:tcW w:w="2766" w:type="pct"/>
            <w:vAlign w:val="center"/>
          </w:tcPr>
          <w:p w:rsidR="00017686" w:rsidRPr="00E76769" w:rsidRDefault="00017686" w:rsidP="00F2105E">
            <w:pPr>
              <w:jc w:val="center"/>
              <w:rPr>
                <w:sz w:val="20"/>
                <w:szCs w:val="20"/>
              </w:rPr>
            </w:pPr>
            <w:r w:rsidRPr="00E76769">
              <w:rPr>
                <w:sz w:val="20"/>
                <w:szCs w:val="20"/>
              </w:rPr>
              <w:t>Прочие доходы от компенсации затрат бюджетов городских поселений</w:t>
            </w:r>
          </w:p>
          <w:p w:rsidR="00017686" w:rsidRPr="00E76769" w:rsidRDefault="00017686" w:rsidP="00F2105E">
            <w:pPr>
              <w:jc w:val="center"/>
              <w:rPr>
                <w:sz w:val="20"/>
                <w:szCs w:val="20"/>
              </w:rPr>
            </w:pPr>
          </w:p>
        </w:tc>
      </w:tr>
      <w:tr w:rsidR="00E76769" w:rsidRPr="00E76769" w:rsidTr="00E76769">
        <w:tc>
          <w:tcPr>
            <w:tcW w:w="911" w:type="pct"/>
            <w:vAlign w:val="center"/>
            <w:hideMark/>
          </w:tcPr>
          <w:p w:rsidR="00017686" w:rsidRPr="00E76769" w:rsidRDefault="00017686" w:rsidP="00F2105E">
            <w:pPr>
              <w:jc w:val="center"/>
              <w:rPr>
                <w:sz w:val="20"/>
                <w:szCs w:val="20"/>
              </w:rPr>
            </w:pPr>
            <w:r w:rsidRPr="00E76769">
              <w:rPr>
                <w:sz w:val="20"/>
                <w:szCs w:val="20"/>
              </w:rPr>
              <w:t>993</w:t>
            </w:r>
          </w:p>
        </w:tc>
        <w:tc>
          <w:tcPr>
            <w:tcW w:w="1323" w:type="pct"/>
            <w:vAlign w:val="center"/>
            <w:hideMark/>
          </w:tcPr>
          <w:p w:rsidR="00017686" w:rsidRPr="00E76769" w:rsidRDefault="00017686" w:rsidP="00F2105E">
            <w:pPr>
              <w:jc w:val="center"/>
              <w:rPr>
                <w:sz w:val="20"/>
                <w:szCs w:val="20"/>
              </w:rPr>
            </w:pPr>
            <w:r w:rsidRPr="00E76769">
              <w:rPr>
                <w:sz w:val="20"/>
                <w:szCs w:val="20"/>
              </w:rPr>
              <w:t>114 01050 13 0000 410</w:t>
            </w:r>
          </w:p>
        </w:tc>
        <w:tc>
          <w:tcPr>
            <w:tcW w:w="2766" w:type="pct"/>
            <w:vAlign w:val="center"/>
            <w:hideMark/>
          </w:tcPr>
          <w:p w:rsidR="00017686" w:rsidRPr="00E76769" w:rsidRDefault="00017686" w:rsidP="00F2105E">
            <w:pPr>
              <w:jc w:val="center"/>
              <w:rPr>
                <w:sz w:val="20"/>
                <w:szCs w:val="20"/>
              </w:rPr>
            </w:pPr>
            <w:r w:rsidRPr="00E76769">
              <w:rPr>
                <w:sz w:val="20"/>
                <w:szCs w:val="20"/>
              </w:rPr>
              <w:t>Доходы от продажи квартир, находящихся в собственности городских поселений</w:t>
            </w:r>
          </w:p>
        </w:tc>
      </w:tr>
      <w:tr w:rsidR="00E76769" w:rsidRPr="00E76769" w:rsidTr="00E76769">
        <w:tc>
          <w:tcPr>
            <w:tcW w:w="911" w:type="pct"/>
            <w:vAlign w:val="center"/>
            <w:hideMark/>
          </w:tcPr>
          <w:p w:rsidR="00017686" w:rsidRPr="00E76769" w:rsidRDefault="00017686" w:rsidP="00F2105E">
            <w:pPr>
              <w:jc w:val="center"/>
              <w:rPr>
                <w:sz w:val="20"/>
                <w:szCs w:val="20"/>
              </w:rPr>
            </w:pPr>
            <w:r w:rsidRPr="00E76769">
              <w:rPr>
                <w:sz w:val="20"/>
                <w:szCs w:val="20"/>
              </w:rPr>
              <w:t>993</w:t>
            </w:r>
          </w:p>
        </w:tc>
        <w:tc>
          <w:tcPr>
            <w:tcW w:w="1323" w:type="pct"/>
            <w:vAlign w:val="center"/>
            <w:hideMark/>
          </w:tcPr>
          <w:p w:rsidR="00017686" w:rsidRPr="00E76769" w:rsidRDefault="00017686" w:rsidP="00F2105E">
            <w:pPr>
              <w:jc w:val="center"/>
              <w:rPr>
                <w:sz w:val="20"/>
                <w:szCs w:val="20"/>
              </w:rPr>
            </w:pPr>
            <w:r w:rsidRPr="00E76769">
              <w:rPr>
                <w:sz w:val="20"/>
                <w:szCs w:val="20"/>
              </w:rPr>
              <w:t>114 02052 13 0000 410</w:t>
            </w:r>
          </w:p>
        </w:tc>
        <w:tc>
          <w:tcPr>
            <w:tcW w:w="2766" w:type="pct"/>
            <w:vAlign w:val="center"/>
            <w:hideMark/>
          </w:tcPr>
          <w:p w:rsidR="00017686" w:rsidRPr="00E76769" w:rsidRDefault="00017686" w:rsidP="00F2105E">
            <w:pPr>
              <w:jc w:val="center"/>
              <w:rPr>
                <w:sz w:val="20"/>
                <w:szCs w:val="20"/>
              </w:rPr>
            </w:pPr>
            <w:r w:rsidRPr="00E76769">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76769" w:rsidRPr="00E76769" w:rsidTr="00E76769">
        <w:tc>
          <w:tcPr>
            <w:tcW w:w="911" w:type="pct"/>
            <w:vAlign w:val="center"/>
            <w:hideMark/>
          </w:tcPr>
          <w:p w:rsidR="00017686" w:rsidRPr="00E76769" w:rsidRDefault="00017686" w:rsidP="00F2105E">
            <w:pPr>
              <w:jc w:val="center"/>
              <w:rPr>
                <w:sz w:val="20"/>
                <w:szCs w:val="20"/>
              </w:rPr>
            </w:pPr>
            <w:r w:rsidRPr="00E76769">
              <w:rPr>
                <w:sz w:val="20"/>
                <w:szCs w:val="20"/>
              </w:rPr>
              <w:t>993</w:t>
            </w:r>
          </w:p>
        </w:tc>
        <w:tc>
          <w:tcPr>
            <w:tcW w:w="1323" w:type="pct"/>
            <w:vAlign w:val="center"/>
            <w:hideMark/>
          </w:tcPr>
          <w:p w:rsidR="00017686" w:rsidRPr="00E76769" w:rsidRDefault="00017686" w:rsidP="00F2105E">
            <w:pPr>
              <w:jc w:val="center"/>
              <w:rPr>
                <w:sz w:val="20"/>
                <w:szCs w:val="20"/>
              </w:rPr>
            </w:pPr>
            <w:r w:rsidRPr="00E76769">
              <w:rPr>
                <w:sz w:val="20"/>
                <w:szCs w:val="20"/>
              </w:rPr>
              <w:t>114 02053 13 0000 410</w:t>
            </w:r>
          </w:p>
        </w:tc>
        <w:tc>
          <w:tcPr>
            <w:tcW w:w="2766" w:type="pct"/>
            <w:vAlign w:val="center"/>
            <w:hideMark/>
          </w:tcPr>
          <w:p w:rsidR="00017686" w:rsidRPr="00E76769" w:rsidRDefault="00017686" w:rsidP="00F2105E">
            <w:pPr>
              <w:jc w:val="center"/>
              <w:rPr>
                <w:sz w:val="20"/>
                <w:szCs w:val="20"/>
              </w:rPr>
            </w:pPr>
            <w:r w:rsidRPr="00E76769">
              <w:rPr>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основных средств по указанному имуществу</w:t>
            </w:r>
          </w:p>
        </w:tc>
      </w:tr>
      <w:tr w:rsidR="00E76769" w:rsidRPr="00E76769" w:rsidTr="00E76769">
        <w:tc>
          <w:tcPr>
            <w:tcW w:w="911" w:type="pct"/>
            <w:vAlign w:val="center"/>
            <w:hideMark/>
          </w:tcPr>
          <w:p w:rsidR="00017686" w:rsidRPr="00E76769" w:rsidRDefault="00017686" w:rsidP="00F2105E">
            <w:pPr>
              <w:jc w:val="center"/>
              <w:rPr>
                <w:sz w:val="20"/>
                <w:szCs w:val="20"/>
              </w:rPr>
            </w:pPr>
            <w:r w:rsidRPr="00E76769">
              <w:rPr>
                <w:sz w:val="20"/>
                <w:szCs w:val="20"/>
              </w:rPr>
              <w:t>993</w:t>
            </w:r>
          </w:p>
        </w:tc>
        <w:tc>
          <w:tcPr>
            <w:tcW w:w="1323" w:type="pct"/>
            <w:vAlign w:val="center"/>
            <w:hideMark/>
          </w:tcPr>
          <w:p w:rsidR="00017686" w:rsidRPr="00E76769" w:rsidRDefault="00017686" w:rsidP="00F2105E">
            <w:pPr>
              <w:jc w:val="center"/>
              <w:rPr>
                <w:sz w:val="20"/>
                <w:szCs w:val="20"/>
              </w:rPr>
            </w:pPr>
            <w:r w:rsidRPr="00E76769">
              <w:rPr>
                <w:sz w:val="20"/>
                <w:szCs w:val="20"/>
              </w:rPr>
              <w:t>114 06013 13 0000 430</w:t>
            </w:r>
          </w:p>
        </w:tc>
        <w:tc>
          <w:tcPr>
            <w:tcW w:w="2766" w:type="pct"/>
            <w:vAlign w:val="center"/>
            <w:hideMark/>
          </w:tcPr>
          <w:p w:rsidR="00017686" w:rsidRPr="00E76769" w:rsidRDefault="00017686" w:rsidP="00F2105E">
            <w:pPr>
              <w:jc w:val="center"/>
              <w:rPr>
                <w:sz w:val="20"/>
                <w:szCs w:val="20"/>
              </w:rPr>
            </w:pPr>
            <w:r w:rsidRPr="00E76769">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E76769" w:rsidRPr="00E76769" w:rsidTr="00E76769">
        <w:tc>
          <w:tcPr>
            <w:tcW w:w="911" w:type="pct"/>
            <w:vAlign w:val="center"/>
            <w:hideMark/>
          </w:tcPr>
          <w:p w:rsidR="00017686" w:rsidRPr="00E76769" w:rsidRDefault="00017686" w:rsidP="00F2105E">
            <w:pPr>
              <w:jc w:val="center"/>
              <w:rPr>
                <w:sz w:val="20"/>
                <w:szCs w:val="20"/>
              </w:rPr>
            </w:pPr>
            <w:r w:rsidRPr="00E76769">
              <w:rPr>
                <w:sz w:val="20"/>
                <w:szCs w:val="20"/>
              </w:rPr>
              <w:t>993</w:t>
            </w:r>
          </w:p>
        </w:tc>
        <w:tc>
          <w:tcPr>
            <w:tcW w:w="1323" w:type="pct"/>
            <w:vAlign w:val="center"/>
            <w:hideMark/>
          </w:tcPr>
          <w:p w:rsidR="00017686" w:rsidRPr="00E76769" w:rsidRDefault="00017686" w:rsidP="00F2105E">
            <w:pPr>
              <w:jc w:val="center"/>
              <w:rPr>
                <w:sz w:val="20"/>
                <w:szCs w:val="20"/>
              </w:rPr>
            </w:pPr>
            <w:r w:rsidRPr="00E76769">
              <w:rPr>
                <w:sz w:val="20"/>
                <w:szCs w:val="20"/>
              </w:rPr>
              <w:t>114 06025 13 0000 430</w:t>
            </w:r>
          </w:p>
        </w:tc>
        <w:tc>
          <w:tcPr>
            <w:tcW w:w="2766" w:type="pct"/>
            <w:vAlign w:val="center"/>
          </w:tcPr>
          <w:p w:rsidR="00017686" w:rsidRPr="00E76769" w:rsidRDefault="00017686" w:rsidP="00F2105E">
            <w:pPr>
              <w:jc w:val="center"/>
              <w:rPr>
                <w:sz w:val="20"/>
                <w:szCs w:val="20"/>
              </w:rPr>
            </w:pPr>
            <w:r w:rsidRPr="00E76769">
              <w:rPr>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p w:rsidR="00017686" w:rsidRPr="00E76769" w:rsidRDefault="00017686" w:rsidP="00F2105E">
            <w:pPr>
              <w:jc w:val="center"/>
              <w:rPr>
                <w:sz w:val="20"/>
                <w:szCs w:val="20"/>
              </w:rPr>
            </w:pPr>
          </w:p>
        </w:tc>
      </w:tr>
      <w:tr w:rsidR="00E76769" w:rsidRPr="00E76769" w:rsidTr="00E76769">
        <w:tc>
          <w:tcPr>
            <w:tcW w:w="911" w:type="pct"/>
            <w:vAlign w:val="center"/>
          </w:tcPr>
          <w:p w:rsidR="00017686" w:rsidRPr="00E76769" w:rsidRDefault="00017686" w:rsidP="00F2105E">
            <w:pPr>
              <w:jc w:val="center"/>
              <w:rPr>
                <w:sz w:val="20"/>
                <w:szCs w:val="20"/>
              </w:rPr>
            </w:pPr>
            <w:r w:rsidRPr="00E76769">
              <w:rPr>
                <w:sz w:val="20"/>
                <w:szCs w:val="20"/>
              </w:rPr>
              <w:t>993</w:t>
            </w:r>
          </w:p>
        </w:tc>
        <w:tc>
          <w:tcPr>
            <w:tcW w:w="1323" w:type="pct"/>
            <w:vAlign w:val="center"/>
          </w:tcPr>
          <w:p w:rsidR="00017686" w:rsidRPr="00E76769" w:rsidRDefault="00017686" w:rsidP="00F2105E">
            <w:pPr>
              <w:jc w:val="center"/>
              <w:rPr>
                <w:sz w:val="20"/>
                <w:szCs w:val="20"/>
              </w:rPr>
            </w:pPr>
            <w:r w:rsidRPr="00E76769">
              <w:rPr>
                <w:sz w:val="20"/>
                <w:szCs w:val="20"/>
              </w:rPr>
              <w:t>116 07010 13 0000 140</w:t>
            </w:r>
          </w:p>
        </w:tc>
        <w:tc>
          <w:tcPr>
            <w:tcW w:w="2766" w:type="pct"/>
            <w:vAlign w:val="center"/>
          </w:tcPr>
          <w:p w:rsidR="00017686" w:rsidRPr="00E76769" w:rsidRDefault="00017686" w:rsidP="00F2105E">
            <w:pPr>
              <w:jc w:val="center"/>
              <w:rPr>
                <w:sz w:val="20"/>
                <w:szCs w:val="20"/>
              </w:rPr>
            </w:pPr>
            <w:r w:rsidRPr="00E76769">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r>
      <w:tr w:rsidR="00E76769" w:rsidRPr="00E76769" w:rsidTr="00E76769">
        <w:tc>
          <w:tcPr>
            <w:tcW w:w="911" w:type="pct"/>
            <w:vAlign w:val="center"/>
            <w:hideMark/>
          </w:tcPr>
          <w:p w:rsidR="00017686" w:rsidRPr="00E76769" w:rsidRDefault="00017686" w:rsidP="00F2105E">
            <w:pPr>
              <w:jc w:val="center"/>
              <w:rPr>
                <w:sz w:val="20"/>
                <w:szCs w:val="20"/>
              </w:rPr>
            </w:pPr>
            <w:r w:rsidRPr="00E76769">
              <w:rPr>
                <w:sz w:val="20"/>
                <w:szCs w:val="20"/>
              </w:rPr>
              <w:t>993</w:t>
            </w:r>
          </w:p>
        </w:tc>
        <w:tc>
          <w:tcPr>
            <w:tcW w:w="1323" w:type="pct"/>
            <w:vAlign w:val="center"/>
            <w:hideMark/>
          </w:tcPr>
          <w:p w:rsidR="00017686" w:rsidRPr="00E76769" w:rsidRDefault="00017686" w:rsidP="00F2105E">
            <w:pPr>
              <w:jc w:val="center"/>
              <w:rPr>
                <w:sz w:val="20"/>
                <w:szCs w:val="20"/>
              </w:rPr>
            </w:pPr>
            <w:r w:rsidRPr="00E76769">
              <w:rPr>
                <w:sz w:val="20"/>
                <w:szCs w:val="20"/>
              </w:rPr>
              <w:t>116 07090 13 0000 140</w:t>
            </w:r>
          </w:p>
        </w:tc>
        <w:tc>
          <w:tcPr>
            <w:tcW w:w="2766" w:type="pct"/>
            <w:vAlign w:val="center"/>
            <w:hideMark/>
          </w:tcPr>
          <w:p w:rsidR="00017686" w:rsidRPr="00E76769" w:rsidRDefault="00017686" w:rsidP="00F2105E">
            <w:pPr>
              <w:jc w:val="center"/>
              <w:rPr>
                <w:sz w:val="20"/>
                <w:szCs w:val="20"/>
              </w:rPr>
            </w:pPr>
            <w:r w:rsidRPr="00E76769">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E76769" w:rsidRPr="00E76769" w:rsidTr="00E76769">
        <w:tc>
          <w:tcPr>
            <w:tcW w:w="911" w:type="pct"/>
            <w:vAlign w:val="center"/>
            <w:hideMark/>
          </w:tcPr>
          <w:p w:rsidR="00017686" w:rsidRPr="00E76769" w:rsidRDefault="00017686" w:rsidP="00F2105E">
            <w:pPr>
              <w:jc w:val="center"/>
              <w:rPr>
                <w:sz w:val="20"/>
                <w:szCs w:val="20"/>
              </w:rPr>
            </w:pPr>
            <w:r w:rsidRPr="00E76769">
              <w:rPr>
                <w:sz w:val="20"/>
                <w:szCs w:val="20"/>
              </w:rPr>
              <w:t>993</w:t>
            </w:r>
          </w:p>
        </w:tc>
        <w:tc>
          <w:tcPr>
            <w:tcW w:w="1323" w:type="pct"/>
            <w:vAlign w:val="center"/>
            <w:hideMark/>
          </w:tcPr>
          <w:p w:rsidR="00017686" w:rsidRPr="00E76769" w:rsidRDefault="00017686" w:rsidP="00F2105E">
            <w:pPr>
              <w:jc w:val="center"/>
              <w:rPr>
                <w:sz w:val="20"/>
                <w:szCs w:val="20"/>
              </w:rPr>
            </w:pPr>
            <w:r w:rsidRPr="00E76769">
              <w:rPr>
                <w:sz w:val="20"/>
                <w:szCs w:val="20"/>
              </w:rPr>
              <w:t>116 10032 13 0000 140</w:t>
            </w:r>
          </w:p>
        </w:tc>
        <w:tc>
          <w:tcPr>
            <w:tcW w:w="2766" w:type="pct"/>
            <w:vAlign w:val="center"/>
          </w:tcPr>
          <w:p w:rsidR="00017686" w:rsidRPr="00E76769" w:rsidRDefault="00017686" w:rsidP="00F2105E">
            <w:pPr>
              <w:jc w:val="center"/>
              <w:rPr>
                <w:sz w:val="20"/>
                <w:szCs w:val="20"/>
              </w:rPr>
            </w:pPr>
            <w:r w:rsidRPr="00E76769">
              <w:rPr>
                <w:sz w:val="20"/>
                <w:szCs w:val="20"/>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E76769" w:rsidRPr="00E76769" w:rsidTr="00E76769">
        <w:tc>
          <w:tcPr>
            <w:tcW w:w="911" w:type="pct"/>
            <w:vAlign w:val="center"/>
          </w:tcPr>
          <w:p w:rsidR="00017686" w:rsidRPr="00E76769" w:rsidRDefault="00017686" w:rsidP="00F2105E">
            <w:pPr>
              <w:jc w:val="center"/>
              <w:rPr>
                <w:sz w:val="20"/>
                <w:szCs w:val="20"/>
              </w:rPr>
            </w:pPr>
            <w:r w:rsidRPr="00E76769">
              <w:rPr>
                <w:sz w:val="20"/>
                <w:szCs w:val="20"/>
              </w:rPr>
              <w:t>993</w:t>
            </w:r>
          </w:p>
        </w:tc>
        <w:tc>
          <w:tcPr>
            <w:tcW w:w="1323" w:type="pct"/>
            <w:vAlign w:val="center"/>
          </w:tcPr>
          <w:p w:rsidR="00017686" w:rsidRPr="00E76769" w:rsidRDefault="00017686" w:rsidP="00F2105E">
            <w:pPr>
              <w:jc w:val="center"/>
              <w:rPr>
                <w:sz w:val="20"/>
                <w:szCs w:val="20"/>
              </w:rPr>
            </w:pPr>
            <w:r w:rsidRPr="00E76769">
              <w:rPr>
                <w:sz w:val="20"/>
                <w:szCs w:val="20"/>
              </w:rPr>
              <w:t>116 10061 13 0000 140</w:t>
            </w:r>
          </w:p>
        </w:tc>
        <w:tc>
          <w:tcPr>
            <w:tcW w:w="2766" w:type="pct"/>
            <w:vAlign w:val="center"/>
          </w:tcPr>
          <w:p w:rsidR="00017686" w:rsidRPr="00E76769" w:rsidRDefault="00017686" w:rsidP="00F2105E">
            <w:pPr>
              <w:jc w:val="center"/>
              <w:rPr>
                <w:sz w:val="20"/>
                <w:szCs w:val="20"/>
              </w:rPr>
            </w:pPr>
            <w:r w:rsidRPr="00E76769">
              <w:rPr>
                <w:sz w:val="20"/>
                <w:szCs w:val="20"/>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E76769" w:rsidRPr="00E76769" w:rsidTr="00E76769">
        <w:tc>
          <w:tcPr>
            <w:tcW w:w="911" w:type="pct"/>
            <w:vAlign w:val="center"/>
          </w:tcPr>
          <w:p w:rsidR="00017686" w:rsidRPr="00E76769" w:rsidRDefault="00017686" w:rsidP="00F2105E">
            <w:pPr>
              <w:jc w:val="center"/>
              <w:rPr>
                <w:sz w:val="20"/>
                <w:szCs w:val="20"/>
              </w:rPr>
            </w:pPr>
            <w:r w:rsidRPr="00E76769">
              <w:rPr>
                <w:sz w:val="20"/>
                <w:szCs w:val="20"/>
              </w:rPr>
              <w:t>993</w:t>
            </w:r>
          </w:p>
        </w:tc>
        <w:tc>
          <w:tcPr>
            <w:tcW w:w="1323" w:type="pct"/>
            <w:vAlign w:val="center"/>
          </w:tcPr>
          <w:p w:rsidR="00017686" w:rsidRPr="00E76769" w:rsidRDefault="00017686" w:rsidP="00F2105E">
            <w:pPr>
              <w:jc w:val="center"/>
              <w:rPr>
                <w:sz w:val="20"/>
                <w:szCs w:val="20"/>
              </w:rPr>
            </w:pPr>
            <w:r w:rsidRPr="00E76769">
              <w:rPr>
                <w:sz w:val="20"/>
                <w:szCs w:val="20"/>
              </w:rPr>
              <w:t>116 10081 13 0000 140</w:t>
            </w:r>
          </w:p>
        </w:tc>
        <w:tc>
          <w:tcPr>
            <w:tcW w:w="2766" w:type="pct"/>
            <w:vAlign w:val="center"/>
          </w:tcPr>
          <w:p w:rsidR="00017686" w:rsidRPr="00E76769" w:rsidRDefault="00017686" w:rsidP="00F2105E">
            <w:pPr>
              <w:jc w:val="center"/>
              <w:rPr>
                <w:sz w:val="20"/>
                <w:szCs w:val="20"/>
              </w:rPr>
            </w:pPr>
            <w:r w:rsidRPr="00E76769">
              <w:rPr>
                <w:sz w:val="20"/>
                <w:szCs w:val="20"/>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76769" w:rsidRPr="00E76769" w:rsidTr="00E76769">
        <w:tc>
          <w:tcPr>
            <w:tcW w:w="911" w:type="pct"/>
            <w:vAlign w:val="center"/>
          </w:tcPr>
          <w:p w:rsidR="00017686" w:rsidRPr="00E76769" w:rsidRDefault="00017686" w:rsidP="00F2105E">
            <w:pPr>
              <w:jc w:val="center"/>
              <w:rPr>
                <w:sz w:val="20"/>
                <w:szCs w:val="20"/>
              </w:rPr>
            </w:pPr>
            <w:r w:rsidRPr="00E76769">
              <w:rPr>
                <w:sz w:val="20"/>
                <w:szCs w:val="20"/>
              </w:rPr>
              <w:t>993</w:t>
            </w:r>
          </w:p>
        </w:tc>
        <w:tc>
          <w:tcPr>
            <w:tcW w:w="1323" w:type="pct"/>
            <w:vAlign w:val="center"/>
          </w:tcPr>
          <w:p w:rsidR="00017686" w:rsidRPr="00E76769" w:rsidRDefault="00017686" w:rsidP="00F2105E">
            <w:pPr>
              <w:jc w:val="center"/>
              <w:rPr>
                <w:sz w:val="20"/>
                <w:szCs w:val="20"/>
              </w:rPr>
            </w:pPr>
            <w:r w:rsidRPr="00E76769">
              <w:rPr>
                <w:sz w:val="20"/>
                <w:szCs w:val="20"/>
              </w:rPr>
              <w:t>116 10082 13 0000 140</w:t>
            </w:r>
          </w:p>
        </w:tc>
        <w:tc>
          <w:tcPr>
            <w:tcW w:w="2766" w:type="pct"/>
            <w:vAlign w:val="center"/>
          </w:tcPr>
          <w:p w:rsidR="00017686" w:rsidRPr="00E76769" w:rsidRDefault="00017686" w:rsidP="00F2105E">
            <w:pPr>
              <w:jc w:val="center"/>
              <w:rPr>
                <w:sz w:val="20"/>
                <w:szCs w:val="20"/>
              </w:rPr>
            </w:pPr>
            <w:r w:rsidRPr="00E76769">
              <w:rPr>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r>
      <w:tr w:rsidR="00E76769" w:rsidRPr="00E76769" w:rsidTr="00E76769">
        <w:tc>
          <w:tcPr>
            <w:tcW w:w="911" w:type="pct"/>
            <w:vAlign w:val="center"/>
          </w:tcPr>
          <w:p w:rsidR="00017686" w:rsidRPr="00E76769" w:rsidRDefault="00017686" w:rsidP="00F2105E">
            <w:pPr>
              <w:jc w:val="center"/>
              <w:rPr>
                <w:sz w:val="20"/>
                <w:szCs w:val="20"/>
              </w:rPr>
            </w:pPr>
          </w:p>
        </w:tc>
        <w:tc>
          <w:tcPr>
            <w:tcW w:w="1323" w:type="pct"/>
            <w:vAlign w:val="center"/>
          </w:tcPr>
          <w:p w:rsidR="00017686" w:rsidRPr="00E76769" w:rsidRDefault="00017686" w:rsidP="00F2105E">
            <w:pPr>
              <w:jc w:val="center"/>
              <w:rPr>
                <w:sz w:val="20"/>
                <w:szCs w:val="20"/>
              </w:rPr>
            </w:pPr>
          </w:p>
        </w:tc>
        <w:tc>
          <w:tcPr>
            <w:tcW w:w="2766" w:type="pct"/>
            <w:vAlign w:val="center"/>
          </w:tcPr>
          <w:p w:rsidR="00017686" w:rsidRPr="00E76769" w:rsidRDefault="00017686" w:rsidP="00F2105E">
            <w:pPr>
              <w:jc w:val="center"/>
              <w:rPr>
                <w:sz w:val="20"/>
                <w:szCs w:val="20"/>
              </w:rPr>
            </w:pPr>
          </w:p>
        </w:tc>
      </w:tr>
      <w:tr w:rsidR="00E76769" w:rsidRPr="00E76769" w:rsidTr="00E76769">
        <w:tc>
          <w:tcPr>
            <w:tcW w:w="911" w:type="pct"/>
            <w:vAlign w:val="center"/>
            <w:hideMark/>
          </w:tcPr>
          <w:p w:rsidR="00017686" w:rsidRPr="00E76769" w:rsidRDefault="00017686" w:rsidP="00F2105E">
            <w:pPr>
              <w:jc w:val="center"/>
              <w:rPr>
                <w:sz w:val="20"/>
                <w:szCs w:val="20"/>
              </w:rPr>
            </w:pPr>
            <w:r w:rsidRPr="00E76769">
              <w:rPr>
                <w:sz w:val="20"/>
                <w:szCs w:val="20"/>
              </w:rPr>
              <w:t xml:space="preserve">993 </w:t>
            </w:r>
          </w:p>
        </w:tc>
        <w:tc>
          <w:tcPr>
            <w:tcW w:w="1323" w:type="pct"/>
            <w:vAlign w:val="center"/>
            <w:hideMark/>
          </w:tcPr>
          <w:p w:rsidR="00017686" w:rsidRPr="00E76769" w:rsidRDefault="00017686" w:rsidP="00F2105E">
            <w:pPr>
              <w:jc w:val="center"/>
              <w:rPr>
                <w:sz w:val="20"/>
                <w:szCs w:val="20"/>
              </w:rPr>
            </w:pPr>
            <w:r w:rsidRPr="00E76769">
              <w:rPr>
                <w:sz w:val="20"/>
                <w:szCs w:val="20"/>
              </w:rPr>
              <w:t>117 01050 13 0000 180</w:t>
            </w:r>
          </w:p>
        </w:tc>
        <w:tc>
          <w:tcPr>
            <w:tcW w:w="2766" w:type="pct"/>
            <w:vAlign w:val="center"/>
            <w:hideMark/>
          </w:tcPr>
          <w:p w:rsidR="00017686" w:rsidRPr="00E76769" w:rsidRDefault="00017686" w:rsidP="00F2105E">
            <w:pPr>
              <w:jc w:val="center"/>
              <w:rPr>
                <w:sz w:val="20"/>
                <w:szCs w:val="20"/>
              </w:rPr>
            </w:pPr>
            <w:r w:rsidRPr="00E76769">
              <w:rPr>
                <w:sz w:val="20"/>
                <w:szCs w:val="20"/>
              </w:rPr>
              <w:t>Невыясненные поступления, зачисляемые в бюджеты городских поселений</w:t>
            </w:r>
          </w:p>
        </w:tc>
      </w:tr>
      <w:tr w:rsidR="00E76769" w:rsidRPr="00E76769" w:rsidTr="00E76769">
        <w:tc>
          <w:tcPr>
            <w:tcW w:w="911" w:type="pct"/>
            <w:vAlign w:val="center"/>
            <w:hideMark/>
          </w:tcPr>
          <w:p w:rsidR="00017686" w:rsidRPr="00E76769" w:rsidRDefault="00017686" w:rsidP="00F2105E">
            <w:pPr>
              <w:jc w:val="center"/>
              <w:rPr>
                <w:sz w:val="20"/>
                <w:szCs w:val="20"/>
              </w:rPr>
            </w:pPr>
            <w:r w:rsidRPr="00E76769">
              <w:rPr>
                <w:sz w:val="20"/>
                <w:szCs w:val="20"/>
              </w:rPr>
              <w:t>993</w:t>
            </w:r>
          </w:p>
        </w:tc>
        <w:tc>
          <w:tcPr>
            <w:tcW w:w="1323" w:type="pct"/>
            <w:vAlign w:val="center"/>
            <w:hideMark/>
          </w:tcPr>
          <w:p w:rsidR="00017686" w:rsidRPr="00E76769" w:rsidRDefault="00017686" w:rsidP="00F2105E">
            <w:pPr>
              <w:jc w:val="center"/>
              <w:rPr>
                <w:sz w:val="20"/>
                <w:szCs w:val="20"/>
              </w:rPr>
            </w:pPr>
            <w:r w:rsidRPr="00E76769">
              <w:rPr>
                <w:sz w:val="20"/>
                <w:szCs w:val="20"/>
              </w:rPr>
              <w:t>117 05050 13 0000 180</w:t>
            </w:r>
          </w:p>
        </w:tc>
        <w:tc>
          <w:tcPr>
            <w:tcW w:w="2766" w:type="pct"/>
            <w:vAlign w:val="center"/>
          </w:tcPr>
          <w:p w:rsidR="00017686" w:rsidRPr="00E76769" w:rsidRDefault="00017686" w:rsidP="00F2105E">
            <w:pPr>
              <w:jc w:val="center"/>
              <w:rPr>
                <w:sz w:val="20"/>
                <w:szCs w:val="20"/>
              </w:rPr>
            </w:pPr>
            <w:r w:rsidRPr="00E76769">
              <w:rPr>
                <w:sz w:val="20"/>
                <w:szCs w:val="20"/>
              </w:rPr>
              <w:t>Прочие неналоговые доходы бюджетов городских поселений</w:t>
            </w:r>
          </w:p>
          <w:p w:rsidR="00017686" w:rsidRPr="00E76769" w:rsidRDefault="00017686" w:rsidP="00F2105E">
            <w:pPr>
              <w:jc w:val="center"/>
              <w:rPr>
                <w:sz w:val="20"/>
                <w:szCs w:val="20"/>
              </w:rPr>
            </w:pPr>
          </w:p>
        </w:tc>
      </w:tr>
      <w:tr w:rsidR="00E76769" w:rsidRPr="00E76769" w:rsidTr="00E76769">
        <w:tc>
          <w:tcPr>
            <w:tcW w:w="911" w:type="pct"/>
            <w:vAlign w:val="center"/>
          </w:tcPr>
          <w:p w:rsidR="00017686" w:rsidRPr="00E76769" w:rsidRDefault="00017686" w:rsidP="00F2105E">
            <w:pPr>
              <w:jc w:val="center"/>
              <w:rPr>
                <w:sz w:val="20"/>
                <w:szCs w:val="20"/>
              </w:rPr>
            </w:pPr>
            <w:r w:rsidRPr="00E76769">
              <w:rPr>
                <w:sz w:val="20"/>
                <w:szCs w:val="20"/>
              </w:rPr>
              <w:t>993</w:t>
            </w:r>
          </w:p>
        </w:tc>
        <w:tc>
          <w:tcPr>
            <w:tcW w:w="1323" w:type="pct"/>
            <w:vAlign w:val="center"/>
          </w:tcPr>
          <w:p w:rsidR="00017686" w:rsidRPr="00E76769" w:rsidRDefault="00017686" w:rsidP="00F2105E">
            <w:pPr>
              <w:jc w:val="center"/>
              <w:rPr>
                <w:sz w:val="20"/>
                <w:szCs w:val="20"/>
              </w:rPr>
            </w:pPr>
            <w:r w:rsidRPr="00E76769">
              <w:rPr>
                <w:sz w:val="20"/>
                <w:szCs w:val="20"/>
              </w:rPr>
              <w:t>117 14030 13 0000 180</w:t>
            </w:r>
          </w:p>
        </w:tc>
        <w:tc>
          <w:tcPr>
            <w:tcW w:w="2766" w:type="pct"/>
            <w:vAlign w:val="center"/>
          </w:tcPr>
          <w:p w:rsidR="00017686" w:rsidRPr="00E76769" w:rsidRDefault="00017686" w:rsidP="00F2105E">
            <w:pPr>
              <w:jc w:val="center"/>
              <w:rPr>
                <w:sz w:val="20"/>
                <w:szCs w:val="20"/>
              </w:rPr>
            </w:pPr>
            <w:r w:rsidRPr="00E76769">
              <w:rPr>
                <w:sz w:val="20"/>
                <w:szCs w:val="20"/>
              </w:rPr>
              <w:t>Средства самообложения граждан, зачисляемые в бюджеты городских поселений</w:t>
            </w:r>
          </w:p>
        </w:tc>
      </w:tr>
      <w:tr w:rsidR="00E76769" w:rsidRPr="00E76769" w:rsidTr="00E76769">
        <w:tc>
          <w:tcPr>
            <w:tcW w:w="911" w:type="pct"/>
            <w:vAlign w:val="center"/>
            <w:hideMark/>
          </w:tcPr>
          <w:p w:rsidR="00017686" w:rsidRPr="00E76769" w:rsidRDefault="00017686" w:rsidP="00F2105E">
            <w:pPr>
              <w:jc w:val="center"/>
              <w:rPr>
                <w:sz w:val="20"/>
                <w:szCs w:val="20"/>
              </w:rPr>
            </w:pPr>
            <w:r w:rsidRPr="00E76769">
              <w:rPr>
                <w:sz w:val="20"/>
                <w:szCs w:val="20"/>
              </w:rPr>
              <w:t>993</w:t>
            </w:r>
          </w:p>
        </w:tc>
        <w:tc>
          <w:tcPr>
            <w:tcW w:w="1323" w:type="pct"/>
            <w:vAlign w:val="center"/>
            <w:hideMark/>
          </w:tcPr>
          <w:p w:rsidR="00017686" w:rsidRPr="00E76769" w:rsidRDefault="00017686" w:rsidP="00F2105E">
            <w:pPr>
              <w:jc w:val="center"/>
              <w:rPr>
                <w:sz w:val="20"/>
                <w:szCs w:val="20"/>
              </w:rPr>
            </w:pPr>
            <w:r w:rsidRPr="00E76769">
              <w:rPr>
                <w:sz w:val="20"/>
                <w:szCs w:val="20"/>
              </w:rPr>
              <w:t>200 00000 00 0000 000</w:t>
            </w:r>
          </w:p>
        </w:tc>
        <w:tc>
          <w:tcPr>
            <w:tcW w:w="2766" w:type="pct"/>
            <w:vAlign w:val="center"/>
            <w:hideMark/>
          </w:tcPr>
          <w:p w:rsidR="00017686" w:rsidRPr="00E76769" w:rsidRDefault="00017686" w:rsidP="00F2105E">
            <w:pPr>
              <w:jc w:val="center"/>
              <w:rPr>
                <w:sz w:val="20"/>
                <w:szCs w:val="20"/>
              </w:rPr>
            </w:pPr>
            <w:r w:rsidRPr="00E76769">
              <w:rPr>
                <w:sz w:val="20"/>
                <w:szCs w:val="20"/>
              </w:rPr>
              <w:t>Безвозмездные поступления</w:t>
            </w:r>
          </w:p>
        </w:tc>
      </w:tr>
    </w:tbl>
    <w:p w:rsidR="00017686" w:rsidRPr="00E76769" w:rsidRDefault="00017686" w:rsidP="00017686">
      <w:pPr>
        <w:ind w:left="6660"/>
        <w:jc w:val="center"/>
        <w:rPr>
          <w:sz w:val="20"/>
          <w:szCs w:val="20"/>
        </w:rPr>
      </w:pPr>
    </w:p>
    <w:p w:rsidR="00017686" w:rsidRPr="00E76769" w:rsidRDefault="00017686" w:rsidP="00017686">
      <w:pPr>
        <w:pStyle w:val="af1"/>
        <w:keepNext/>
        <w:ind w:left="4962"/>
        <w:jc w:val="right"/>
        <w:rPr>
          <w:rFonts w:ascii="TimesET" w:hAnsi="TimesET"/>
          <w:sz w:val="20"/>
        </w:rPr>
      </w:pPr>
      <w:r w:rsidRPr="00E76769">
        <w:rPr>
          <w:rFonts w:ascii="TimesET" w:hAnsi="TimesET"/>
          <w:sz w:val="20"/>
        </w:rPr>
        <w:t>Приложение 3</w:t>
      </w:r>
    </w:p>
    <w:p w:rsidR="00017686" w:rsidRPr="00E76769" w:rsidRDefault="00017686" w:rsidP="00017686">
      <w:pPr>
        <w:keepNext/>
        <w:ind w:left="5245"/>
        <w:jc w:val="right"/>
        <w:rPr>
          <w:sz w:val="20"/>
          <w:szCs w:val="20"/>
        </w:rPr>
      </w:pPr>
      <w:r w:rsidRPr="00E76769">
        <w:rPr>
          <w:snapToGrid w:val="0"/>
          <w:sz w:val="20"/>
          <w:szCs w:val="20"/>
        </w:rPr>
        <w:t xml:space="preserve">к решению Собрания депутатов Мариинско-Посадского городского поселения "О бюджете Мариинско-Посадского городского поселения Мариинско-Посадского района </w:t>
      </w:r>
      <w:r w:rsidRPr="00E76769">
        <w:rPr>
          <w:sz w:val="20"/>
          <w:szCs w:val="20"/>
        </w:rPr>
        <w:t>Чувашской Республики на 2020 год и на плановый период 2021 и 2022 годов"</w:t>
      </w:r>
    </w:p>
    <w:p w:rsidR="00017686" w:rsidRPr="00E76769" w:rsidRDefault="00017686" w:rsidP="00017686">
      <w:pPr>
        <w:widowControl w:val="0"/>
        <w:jc w:val="center"/>
        <w:rPr>
          <w:b/>
          <w:sz w:val="20"/>
          <w:szCs w:val="20"/>
        </w:rPr>
      </w:pPr>
      <w:r w:rsidRPr="00E76769">
        <w:rPr>
          <w:b/>
          <w:sz w:val="20"/>
          <w:szCs w:val="20"/>
        </w:rPr>
        <w:t xml:space="preserve">П Е Р Е Ч Е Н Ь </w:t>
      </w:r>
    </w:p>
    <w:p w:rsidR="00017686" w:rsidRPr="00E76769" w:rsidRDefault="00017686" w:rsidP="00017686">
      <w:pPr>
        <w:widowControl w:val="0"/>
        <w:jc w:val="center"/>
        <w:rPr>
          <w:b/>
          <w:sz w:val="20"/>
          <w:szCs w:val="20"/>
        </w:rPr>
      </w:pPr>
      <w:r w:rsidRPr="00E76769">
        <w:rPr>
          <w:b/>
          <w:sz w:val="20"/>
          <w:szCs w:val="20"/>
        </w:rPr>
        <w:t xml:space="preserve">главных администраторов источников финансирования дефицита </w:t>
      </w:r>
    </w:p>
    <w:p w:rsidR="00017686" w:rsidRPr="00E76769" w:rsidRDefault="00017686" w:rsidP="00017686">
      <w:pPr>
        <w:widowControl w:val="0"/>
        <w:jc w:val="center"/>
        <w:rPr>
          <w:b/>
          <w:sz w:val="20"/>
          <w:szCs w:val="20"/>
        </w:rPr>
      </w:pPr>
      <w:r w:rsidRPr="00E76769">
        <w:rPr>
          <w:b/>
          <w:sz w:val="20"/>
          <w:szCs w:val="20"/>
        </w:rPr>
        <w:t xml:space="preserve">бюджета Мариинско-Посадского городского поселения </w:t>
      </w:r>
    </w:p>
    <w:p w:rsidR="00017686" w:rsidRPr="00E76769" w:rsidRDefault="00017686" w:rsidP="00017686">
      <w:pPr>
        <w:widowControl w:val="0"/>
        <w:jc w:val="both"/>
        <w:rPr>
          <w:sz w:val="20"/>
          <w:szCs w:val="20"/>
        </w:rPr>
      </w:pPr>
    </w:p>
    <w:tbl>
      <w:tblPr>
        <w:tblW w:w="5000" w:type="pct"/>
        <w:tblBorders>
          <w:top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96"/>
        <w:gridCol w:w="4802"/>
        <w:gridCol w:w="8755"/>
      </w:tblGrid>
      <w:tr w:rsidR="00E76769" w:rsidRPr="00E76769" w:rsidTr="00F2105E">
        <w:trPr>
          <w:cantSplit/>
        </w:trPr>
        <w:tc>
          <w:tcPr>
            <w:tcW w:w="2130" w:type="pct"/>
            <w:gridSpan w:val="2"/>
            <w:tcBorders>
              <w:left w:val="nil"/>
              <w:bottom w:val="single" w:sz="4" w:space="0" w:color="auto"/>
            </w:tcBorders>
            <w:vAlign w:val="center"/>
          </w:tcPr>
          <w:p w:rsidR="00017686" w:rsidRPr="00E76769" w:rsidRDefault="00017686" w:rsidP="00F2105E">
            <w:pPr>
              <w:jc w:val="center"/>
              <w:rPr>
                <w:sz w:val="20"/>
                <w:szCs w:val="20"/>
              </w:rPr>
            </w:pPr>
            <w:r w:rsidRPr="00E76769">
              <w:rPr>
                <w:sz w:val="20"/>
                <w:szCs w:val="20"/>
              </w:rPr>
              <w:t xml:space="preserve">Код бюджетной классификации </w:t>
            </w:r>
          </w:p>
          <w:p w:rsidR="00017686" w:rsidRPr="00E76769" w:rsidRDefault="00017686" w:rsidP="00F2105E">
            <w:pPr>
              <w:jc w:val="center"/>
              <w:rPr>
                <w:sz w:val="20"/>
                <w:szCs w:val="20"/>
              </w:rPr>
            </w:pPr>
            <w:r w:rsidRPr="00E76769">
              <w:rPr>
                <w:sz w:val="20"/>
                <w:szCs w:val="20"/>
              </w:rPr>
              <w:t>Российской Федерации</w:t>
            </w:r>
          </w:p>
        </w:tc>
        <w:tc>
          <w:tcPr>
            <w:tcW w:w="2870" w:type="pct"/>
            <w:vMerge w:val="restart"/>
            <w:tcBorders>
              <w:bottom w:val="nil"/>
              <w:right w:val="nil"/>
            </w:tcBorders>
            <w:vAlign w:val="center"/>
          </w:tcPr>
          <w:p w:rsidR="00017686" w:rsidRPr="00E76769" w:rsidRDefault="00017686" w:rsidP="00F2105E">
            <w:pPr>
              <w:jc w:val="center"/>
              <w:rPr>
                <w:sz w:val="20"/>
                <w:szCs w:val="20"/>
              </w:rPr>
            </w:pPr>
            <w:r w:rsidRPr="00E76769">
              <w:rPr>
                <w:sz w:val="20"/>
                <w:szCs w:val="20"/>
              </w:rPr>
              <w:t xml:space="preserve">Наименование главного администратора </w:t>
            </w:r>
          </w:p>
          <w:p w:rsidR="00017686" w:rsidRPr="00E76769" w:rsidRDefault="00017686" w:rsidP="00F2105E">
            <w:pPr>
              <w:jc w:val="center"/>
              <w:rPr>
                <w:sz w:val="20"/>
                <w:szCs w:val="20"/>
              </w:rPr>
            </w:pPr>
            <w:r w:rsidRPr="00E76769">
              <w:rPr>
                <w:sz w:val="20"/>
                <w:szCs w:val="20"/>
              </w:rPr>
              <w:t xml:space="preserve">источников финансирования дефицита </w:t>
            </w:r>
          </w:p>
          <w:p w:rsidR="00017686" w:rsidRPr="00E76769" w:rsidRDefault="00017686" w:rsidP="00F2105E">
            <w:pPr>
              <w:jc w:val="center"/>
              <w:rPr>
                <w:sz w:val="20"/>
                <w:szCs w:val="20"/>
              </w:rPr>
            </w:pPr>
            <w:r w:rsidRPr="00E76769">
              <w:rPr>
                <w:sz w:val="20"/>
                <w:szCs w:val="20"/>
              </w:rPr>
              <w:t xml:space="preserve">бюджета Мариинско-Посадского </w:t>
            </w:r>
          </w:p>
          <w:p w:rsidR="00017686" w:rsidRPr="00E76769" w:rsidRDefault="00017686" w:rsidP="00F2105E">
            <w:pPr>
              <w:jc w:val="center"/>
              <w:rPr>
                <w:sz w:val="20"/>
                <w:szCs w:val="20"/>
              </w:rPr>
            </w:pPr>
            <w:r w:rsidRPr="00E76769">
              <w:rPr>
                <w:sz w:val="20"/>
                <w:szCs w:val="20"/>
              </w:rPr>
              <w:t>городского поселения</w:t>
            </w:r>
          </w:p>
        </w:tc>
      </w:tr>
      <w:tr w:rsidR="00017686" w:rsidRPr="00E76769" w:rsidTr="00F2105E">
        <w:trPr>
          <w:cantSplit/>
        </w:trPr>
        <w:tc>
          <w:tcPr>
            <w:tcW w:w="556" w:type="pct"/>
            <w:tcBorders>
              <w:top w:val="single" w:sz="4" w:space="0" w:color="auto"/>
              <w:left w:val="nil"/>
              <w:bottom w:val="nil"/>
            </w:tcBorders>
            <w:vAlign w:val="center"/>
          </w:tcPr>
          <w:p w:rsidR="00017686" w:rsidRPr="00E76769" w:rsidRDefault="00017686" w:rsidP="00F2105E">
            <w:pPr>
              <w:ind w:left="2" w:hanging="2"/>
              <w:jc w:val="center"/>
              <w:rPr>
                <w:sz w:val="20"/>
                <w:szCs w:val="20"/>
              </w:rPr>
            </w:pPr>
            <w:r w:rsidRPr="00E76769">
              <w:rPr>
                <w:sz w:val="20"/>
                <w:szCs w:val="20"/>
              </w:rPr>
              <w:t xml:space="preserve">главного администратора </w:t>
            </w:r>
          </w:p>
        </w:tc>
        <w:tc>
          <w:tcPr>
            <w:tcW w:w="1574" w:type="pct"/>
            <w:tcBorders>
              <w:top w:val="single" w:sz="4" w:space="0" w:color="auto"/>
              <w:bottom w:val="nil"/>
            </w:tcBorders>
            <w:vAlign w:val="center"/>
          </w:tcPr>
          <w:p w:rsidR="00017686" w:rsidRPr="00E76769" w:rsidRDefault="00017686" w:rsidP="00F2105E">
            <w:pPr>
              <w:jc w:val="center"/>
              <w:rPr>
                <w:sz w:val="20"/>
                <w:szCs w:val="20"/>
              </w:rPr>
            </w:pPr>
            <w:r w:rsidRPr="00E76769">
              <w:rPr>
                <w:sz w:val="20"/>
                <w:szCs w:val="20"/>
              </w:rPr>
              <w:t>группы, подгруппы, статьи и вида источников финансирования дефицита бюджета Мариинско-Посадского городского</w:t>
            </w:r>
          </w:p>
          <w:p w:rsidR="00017686" w:rsidRPr="00E76769" w:rsidRDefault="00017686" w:rsidP="00F2105E">
            <w:pPr>
              <w:jc w:val="center"/>
              <w:rPr>
                <w:sz w:val="20"/>
                <w:szCs w:val="20"/>
              </w:rPr>
            </w:pPr>
            <w:r w:rsidRPr="00E76769">
              <w:rPr>
                <w:sz w:val="20"/>
                <w:szCs w:val="20"/>
              </w:rPr>
              <w:t xml:space="preserve"> поселения</w:t>
            </w:r>
          </w:p>
        </w:tc>
        <w:tc>
          <w:tcPr>
            <w:tcW w:w="2870" w:type="pct"/>
            <w:vMerge/>
            <w:tcBorders>
              <w:bottom w:val="nil"/>
              <w:right w:val="nil"/>
            </w:tcBorders>
            <w:vAlign w:val="center"/>
          </w:tcPr>
          <w:p w:rsidR="00017686" w:rsidRPr="00E76769" w:rsidRDefault="00017686" w:rsidP="00F2105E">
            <w:pPr>
              <w:jc w:val="center"/>
              <w:rPr>
                <w:sz w:val="20"/>
                <w:szCs w:val="20"/>
              </w:rPr>
            </w:pPr>
          </w:p>
        </w:tc>
      </w:tr>
    </w:tbl>
    <w:p w:rsidR="00017686" w:rsidRPr="00E76769" w:rsidRDefault="00017686" w:rsidP="00017686">
      <w:pPr>
        <w:pStyle w:val="a5"/>
        <w:tabs>
          <w:tab w:val="clear" w:pos="4677"/>
          <w:tab w:val="clear" w:pos="9355"/>
        </w:tabs>
        <w:rPr>
          <w:sz w:val="20"/>
          <w:szCs w:val="20"/>
        </w:rPr>
      </w:pPr>
    </w:p>
    <w:tbl>
      <w:tblPr>
        <w:tblW w:w="5000" w:type="pct"/>
        <w:tblBorders>
          <w:top w:val="single" w:sz="4"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1696"/>
        <w:gridCol w:w="4802"/>
        <w:gridCol w:w="8755"/>
      </w:tblGrid>
      <w:tr w:rsidR="00E76769" w:rsidRPr="00E76769" w:rsidTr="00F2105E">
        <w:trPr>
          <w:cantSplit/>
          <w:tblHeader/>
        </w:trPr>
        <w:tc>
          <w:tcPr>
            <w:tcW w:w="556" w:type="pct"/>
            <w:tcBorders>
              <w:top w:val="single" w:sz="4" w:space="0" w:color="auto"/>
              <w:left w:val="nil"/>
              <w:bottom w:val="single" w:sz="4" w:space="0" w:color="auto"/>
              <w:right w:val="single" w:sz="4" w:space="0" w:color="auto"/>
            </w:tcBorders>
            <w:vAlign w:val="center"/>
          </w:tcPr>
          <w:p w:rsidR="00017686" w:rsidRPr="00E76769" w:rsidRDefault="00017686" w:rsidP="00F2105E">
            <w:pPr>
              <w:ind w:left="2" w:hanging="2"/>
              <w:jc w:val="center"/>
              <w:rPr>
                <w:sz w:val="20"/>
                <w:szCs w:val="20"/>
              </w:rPr>
            </w:pPr>
            <w:r w:rsidRPr="00E76769">
              <w:rPr>
                <w:sz w:val="20"/>
                <w:szCs w:val="20"/>
              </w:rPr>
              <w:t>1</w:t>
            </w:r>
          </w:p>
        </w:tc>
        <w:tc>
          <w:tcPr>
            <w:tcW w:w="15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w:t>
            </w:r>
          </w:p>
        </w:tc>
        <w:tc>
          <w:tcPr>
            <w:tcW w:w="2870" w:type="pct"/>
            <w:tcBorders>
              <w:top w:val="single" w:sz="4" w:space="0" w:color="auto"/>
              <w:left w:val="single" w:sz="4" w:space="0" w:color="auto"/>
              <w:bottom w:val="single" w:sz="4" w:space="0" w:color="auto"/>
              <w:right w:val="nil"/>
            </w:tcBorders>
            <w:vAlign w:val="center"/>
          </w:tcPr>
          <w:p w:rsidR="00017686" w:rsidRPr="00E76769" w:rsidRDefault="00017686" w:rsidP="00F2105E">
            <w:pPr>
              <w:jc w:val="center"/>
              <w:rPr>
                <w:sz w:val="20"/>
                <w:szCs w:val="20"/>
              </w:rPr>
            </w:pPr>
            <w:r w:rsidRPr="00E76769">
              <w:rPr>
                <w:sz w:val="20"/>
                <w:szCs w:val="20"/>
              </w:rPr>
              <w:t>3</w:t>
            </w:r>
          </w:p>
        </w:tc>
      </w:tr>
      <w:tr w:rsidR="00E76769" w:rsidRPr="00E76769" w:rsidTr="00F2105E">
        <w:tblPrEx>
          <w:tblBorders>
            <w:top w:val="none" w:sz="0" w:space="0" w:color="auto"/>
            <w:insideH w:val="none" w:sz="0" w:space="0" w:color="auto"/>
            <w:insideV w:val="none" w:sz="0" w:space="0" w:color="auto"/>
          </w:tblBorders>
        </w:tblPrEx>
        <w:trPr>
          <w:cantSplit/>
        </w:trPr>
        <w:tc>
          <w:tcPr>
            <w:tcW w:w="556" w:type="pct"/>
            <w:vAlign w:val="center"/>
          </w:tcPr>
          <w:p w:rsidR="00017686" w:rsidRPr="00E76769" w:rsidRDefault="00017686" w:rsidP="00F2105E">
            <w:pPr>
              <w:widowControl w:val="0"/>
              <w:jc w:val="center"/>
              <w:rPr>
                <w:b/>
                <w:bCs/>
                <w:sz w:val="20"/>
                <w:szCs w:val="20"/>
                <w:lang w:val="en-US"/>
              </w:rPr>
            </w:pPr>
          </w:p>
          <w:p w:rsidR="00017686" w:rsidRPr="00E76769" w:rsidRDefault="00017686" w:rsidP="00F2105E">
            <w:pPr>
              <w:widowControl w:val="0"/>
              <w:jc w:val="center"/>
              <w:rPr>
                <w:sz w:val="20"/>
                <w:szCs w:val="20"/>
              </w:rPr>
            </w:pPr>
            <w:r w:rsidRPr="00E76769">
              <w:rPr>
                <w:b/>
                <w:bCs/>
                <w:sz w:val="20"/>
                <w:szCs w:val="20"/>
              </w:rPr>
              <w:t>993</w:t>
            </w:r>
          </w:p>
        </w:tc>
        <w:tc>
          <w:tcPr>
            <w:tcW w:w="4444" w:type="pct"/>
            <w:gridSpan w:val="2"/>
            <w:vAlign w:val="center"/>
          </w:tcPr>
          <w:p w:rsidR="00017686" w:rsidRPr="00E76769" w:rsidRDefault="00017686" w:rsidP="00F2105E">
            <w:pPr>
              <w:widowControl w:val="0"/>
              <w:jc w:val="center"/>
              <w:rPr>
                <w:b/>
                <w:snapToGrid w:val="0"/>
                <w:sz w:val="20"/>
                <w:szCs w:val="20"/>
              </w:rPr>
            </w:pPr>
          </w:p>
          <w:p w:rsidR="00017686" w:rsidRPr="00E76769" w:rsidRDefault="00017686" w:rsidP="00F2105E">
            <w:pPr>
              <w:widowControl w:val="0"/>
              <w:jc w:val="center"/>
              <w:rPr>
                <w:sz w:val="20"/>
                <w:szCs w:val="20"/>
              </w:rPr>
            </w:pPr>
            <w:r w:rsidRPr="00E76769">
              <w:rPr>
                <w:b/>
                <w:snapToGrid w:val="0"/>
                <w:sz w:val="20"/>
                <w:szCs w:val="20"/>
              </w:rPr>
              <w:t>Администрация Мариинско-Посадского городского поселения</w:t>
            </w:r>
          </w:p>
        </w:tc>
      </w:tr>
      <w:tr w:rsidR="00E76769" w:rsidRPr="00E76769" w:rsidTr="00F2105E">
        <w:tblPrEx>
          <w:tblBorders>
            <w:top w:val="none" w:sz="0" w:space="0" w:color="auto"/>
            <w:insideH w:val="none" w:sz="0" w:space="0" w:color="auto"/>
            <w:insideV w:val="none" w:sz="0" w:space="0" w:color="auto"/>
          </w:tblBorders>
        </w:tblPrEx>
        <w:trPr>
          <w:cantSplit/>
        </w:trPr>
        <w:tc>
          <w:tcPr>
            <w:tcW w:w="556" w:type="pct"/>
            <w:vAlign w:val="center"/>
          </w:tcPr>
          <w:p w:rsidR="00017686" w:rsidRPr="00E76769" w:rsidRDefault="00017686" w:rsidP="00F2105E">
            <w:pPr>
              <w:widowControl w:val="0"/>
              <w:jc w:val="center"/>
              <w:rPr>
                <w:sz w:val="20"/>
                <w:szCs w:val="20"/>
              </w:rPr>
            </w:pPr>
          </w:p>
        </w:tc>
        <w:tc>
          <w:tcPr>
            <w:tcW w:w="1574" w:type="pct"/>
            <w:vAlign w:val="center"/>
          </w:tcPr>
          <w:p w:rsidR="00017686" w:rsidRPr="00E76769" w:rsidRDefault="00017686" w:rsidP="00F2105E">
            <w:pPr>
              <w:pStyle w:val="a5"/>
              <w:widowControl w:val="0"/>
              <w:tabs>
                <w:tab w:val="left" w:pos="708"/>
              </w:tabs>
              <w:jc w:val="center"/>
              <w:rPr>
                <w:sz w:val="20"/>
                <w:szCs w:val="20"/>
              </w:rPr>
            </w:pPr>
          </w:p>
        </w:tc>
        <w:tc>
          <w:tcPr>
            <w:tcW w:w="2870" w:type="pct"/>
            <w:vAlign w:val="center"/>
          </w:tcPr>
          <w:p w:rsidR="00017686" w:rsidRPr="00E76769" w:rsidRDefault="00017686" w:rsidP="00F2105E">
            <w:pPr>
              <w:jc w:val="center"/>
              <w:rPr>
                <w:sz w:val="20"/>
                <w:szCs w:val="20"/>
              </w:rPr>
            </w:pPr>
          </w:p>
        </w:tc>
      </w:tr>
      <w:tr w:rsidR="00E76769" w:rsidRPr="00E76769" w:rsidTr="00F2105E">
        <w:tblPrEx>
          <w:tblBorders>
            <w:top w:val="none" w:sz="0" w:space="0" w:color="auto"/>
            <w:insideH w:val="none" w:sz="0" w:space="0" w:color="auto"/>
            <w:insideV w:val="none" w:sz="0" w:space="0" w:color="auto"/>
          </w:tblBorders>
        </w:tblPrEx>
        <w:trPr>
          <w:cantSplit/>
        </w:trPr>
        <w:tc>
          <w:tcPr>
            <w:tcW w:w="556" w:type="pct"/>
            <w:vAlign w:val="center"/>
          </w:tcPr>
          <w:p w:rsidR="00017686" w:rsidRPr="00E76769" w:rsidRDefault="00017686" w:rsidP="00F2105E">
            <w:pPr>
              <w:widowControl w:val="0"/>
              <w:jc w:val="center"/>
              <w:rPr>
                <w:sz w:val="20"/>
                <w:szCs w:val="20"/>
              </w:rPr>
            </w:pPr>
            <w:r w:rsidRPr="00E76769">
              <w:rPr>
                <w:sz w:val="20"/>
                <w:szCs w:val="20"/>
              </w:rPr>
              <w:t>993</w:t>
            </w:r>
          </w:p>
        </w:tc>
        <w:tc>
          <w:tcPr>
            <w:tcW w:w="1574" w:type="pct"/>
            <w:vAlign w:val="center"/>
          </w:tcPr>
          <w:p w:rsidR="00017686" w:rsidRPr="00E76769" w:rsidRDefault="00017686" w:rsidP="00F2105E">
            <w:pPr>
              <w:pStyle w:val="a5"/>
              <w:widowControl w:val="0"/>
              <w:tabs>
                <w:tab w:val="left" w:pos="708"/>
              </w:tabs>
              <w:jc w:val="center"/>
              <w:rPr>
                <w:sz w:val="20"/>
                <w:szCs w:val="20"/>
              </w:rPr>
            </w:pPr>
            <w:r w:rsidRPr="00E76769">
              <w:rPr>
                <w:sz w:val="20"/>
                <w:szCs w:val="20"/>
              </w:rPr>
              <w:t>01 06 01 00 13 0000 630</w:t>
            </w:r>
          </w:p>
        </w:tc>
        <w:tc>
          <w:tcPr>
            <w:tcW w:w="2870" w:type="pct"/>
            <w:vAlign w:val="center"/>
          </w:tcPr>
          <w:p w:rsidR="00017686" w:rsidRPr="00E76769" w:rsidRDefault="00017686" w:rsidP="00F2105E">
            <w:pPr>
              <w:jc w:val="center"/>
              <w:rPr>
                <w:sz w:val="20"/>
                <w:szCs w:val="20"/>
              </w:rPr>
            </w:pPr>
            <w:r w:rsidRPr="00E76769">
              <w:rPr>
                <w:sz w:val="20"/>
                <w:szCs w:val="20"/>
              </w:rPr>
              <w:t>Средства от продажи акций и иных форм участия в капитале, находящихся в собственности городских поселений</w:t>
            </w:r>
          </w:p>
        </w:tc>
      </w:tr>
      <w:tr w:rsidR="00017686" w:rsidRPr="00E76769" w:rsidTr="00F2105E">
        <w:tblPrEx>
          <w:tblBorders>
            <w:top w:val="none" w:sz="0" w:space="0" w:color="auto"/>
            <w:insideH w:val="none" w:sz="0" w:space="0" w:color="auto"/>
            <w:insideV w:val="none" w:sz="0" w:space="0" w:color="auto"/>
          </w:tblBorders>
        </w:tblPrEx>
        <w:trPr>
          <w:cantSplit/>
        </w:trPr>
        <w:tc>
          <w:tcPr>
            <w:tcW w:w="556" w:type="pct"/>
            <w:vAlign w:val="center"/>
          </w:tcPr>
          <w:p w:rsidR="00017686" w:rsidRPr="00E76769" w:rsidRDefault="00017686" w:rsidP="00F2105E">
            <w:pPr>
              <w:widowControl w:val="0"/>
              <w:jc w:val="center"/>
              <w:rPr>
                <w:sz w:val="20"/>
                <w:szCs w:val="20"/>
              </w:rPr>
            </w:pPr>
          </w:p>
        </w:tc>
        <w:tc>
          <w:tcPr>
            <w:tcW w:w="1574" w:type="pct"/>
            <w:vAlign w:val="center"/>
          </w:tcPr>
          <w:p w:rsidR="00017686" w:rsidRPr="00E76769" w:rsidRDefault="00017686" w:rsidP="00F2105E">
            <w:pPr>
              <w:pStyle w:val="a5"/>
              <w:widowControl w:val="0"/>
              <w:tabs>
                <w:tab w:val="left" w:pos="708"/>
              </w:tabs>
              <w:jc w:val="center"/>
              <w:rPr>
                <w:sz w:val="20"/>
                <w:szCs w:val="20"/>
              </w:rPr>
            </w:pPr>
          </w:p>
        </w:tc>
        <w:tc>
          <w:tcPr>
            <w:tcW w:w="2870" w:type="pct"/>
            <w:vAlign w:val="center"/>
          </w:tcPr>
          <w:p w:rsidR="00017686" w:rsidRPr="00E76769" w:rsidRDefault="00017686" w:rsidP="00F2105E">
            <w:pPr>
              <w:pStyle w:val="a7"/>
              <w:widowControl w:val="0"/>
              <w:jc w:val="center"/>
              <w:rPr>
                <w:rFonts w:ascii="TimesET" w:hAnsi="TimesET"/>
                <w:lang w:val="ru-RU"/>
              </w:rPr>
            </w:pPr>
          </w:p>
        </w:tc>
      </w:tr>
    </w:tbl>
    <w:p w:rsidR="00017686" w:rsidRPr="00E76769" w:rsidRDefault="00017686" w:rsidP="00017686">
      <w:pPr>
        <w:rPr>
          <w:sz w:val="20"/>
          <w:szCs w:val="20"/>
        </w:rPr>
      </w:pPr>
    </w:p>
    <w:p w:rsidR="00017686" w:rsidRPr="00E76769" w:rsidRDefault="00017686" w:rsidP="00017686">
      <w:pPr>
        <w:pStyle w:val="af1"/>
        <w:ind w:left="5954"/>
        <w:jc w:val="right"/>
        <w:rPr>
          <w:rFonts w:ascii="TimesET" w:hAnsi="TimesET"/>
          <w:sz w:val="20"/>
        </w:rPr>
      </w:pPr>
      <w:r w:rsidRPr="00E76769">
        <w:rPr>
          <w:rFonts w:ascii="TimesET" w:hAnsi="TimesET"/>
          <w:sz w:val="20"/>
        </w:rPr>
        <w:t>Приложение 4</w:t>
      </w:r>
    </w:p>
    <w:p w:rsidR="00017686" w:rsidRPr="00E76769" w:rsidRDefault="00017686" w:rsidP="00017686">
      <w:pPr>
        <w:pStyle w:val="af1"/>
        <w:ind w:left="5812"/>
        <w:jc w:val="right"/>
        <w:rPr>
          <w:rFonts w:ascii="TimesET" w:hAnsi="TimesET"/>
          <w:sz w:val="20"/>
        </w:rPr>
      </w:pPr>
      <w:r w:rsidRPr="00E76769">
        <w:rPr>
          <w:rFonts w:ascii="TimesET" w:hAnsi="TimesET"/>
          <w:sz w:val="20"/>
        </w:rPr>
        <w:t>к Решению Собрания депутатов Мариинско Посадского городского поселения «О бюджете Мариинско-Посадского городского поселения Мариинско-Посадского района Чувашской Республики на 2020 год и на плановый</w:t>
      </w:r>
    </w:p>
    <w:p w:rsidR="00017686" w:rsidRPr="00E76769" w:rsidRDefault="00017686" w:rsidP="00017686">
      <w:pPr>
        <w:pStyle w:val="af1"/>
        <w:ind w:firstLine="5812"/>
        <w:jc w:val="right"/>
        <w:rPr>
          <w:rFonts w:ascii="TimesET" w:hAnsi="TimesET"/>
          <w:sz w:val="20"/>
        </w:rPr>
      </w:pPr>
      <w:r w:rsidRPr="00E76769">
        <w:rPr>
          <w:rFonts w:ascii="TimesET" w:hAnsi="TimesET"/>
          <w:sz w:val="20"/>
        </w:rPr>
        <w:t>период 2021 и 2022 годов»</w:t>
      </w:r>
    </w:p>
    <w:p w:rsidR="00017686" w:rsidRPr="00E76769" w:rsidRDefault="00017686" w:rsidP="00017686">
      <w:pPr>
        <w:pStyle w:val="af1"/>
        <w:rPr>
          <w:rFonts w:ascii="TimesET" w:hAnsi="TimesET"/>
          <w:b/>
          <w:sz w:val="20"/>
        </w:rPr>
      </w:pPr>
      <w:r w:rsidRPr="00E76769">
        <w:rPr>
          <w:rFonts w:ascii="TimesET" w:hAnsi="TimesET"/>
          <w:b/>
          <w:sz w:val="20"/>
        </w:rPr>
        <w:t>ПРОГНОЗИРУЕМЫЕ ОБЪЁМЫ</w:t>
      </w:r>
    </w:p>
    <w:p w:rsidR="00017686" w:rsidRPr="00E76769" w:rsidRDefault="00017686" w:rsidP="00017686">
      <w:pPr>
        <w:pStyle w:val="af3"/>
        <w:rPr>
          <w:rFonts w:ascii="TimesET" w:hAnsi="TimesET"/>
          <w:b/>
          <w:sz w:val="20"/>
        </w:rPr>
      </w:pPr>
      <w:r w:rsidRPr="00E76769">
        <w:rPr>
          <w:rFonts w:ascii="TimesET" w:hAnsi="TimesET"/>
          <w:b/>
          <w:sz w:val="20"/>
        </w:rPr>
        <w:t>поступления доходов в бюджет Мариинско-Посадского городского поселения на 2020 год</w:t>
      </w:r>
    </w:p>
    <w:p w:rsidR="00017686" w:rsidRPr="00E76769" w:rsidRDefault="00017686" w:rsidP="00017686">
      <w:pPr>
        <w:pStyle w:val="af3"/>
        <w:rPr>
          <w:rFonts w:ascii="TimesET" w:hAnsi="TimesET"/>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2"/>
        <w:gridCol w:w="9247"/>
        <w:gridCol w:w="2506"/>
      </w:tblGrid>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Коды бюджетной классификации Российской Федерации</w:t>
            </w:r>
          </w:p>
        </w:tc>
        <w:tc>
          <w:tcPr>
            <w:tcW w:w="30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Наименование доходов</w:t>
            </w:r>
          </w:p>
        </w:tc>
        <w:tc>
          <w:tcPr>
            <w:tcW w:w="8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 xml:space="preserve">Сумма </w:t>
            </w:r>
          </w:p>
          <w:p w:rsidR="00017686" w:rsidRPr="00E76769" w:rsidRDefault="00017686" w:rsidP="00F2105E">
            <w:pPr>
              <w:jc w:val="center"/>
              <w:rPr>
                <w:sz w:val="20"/>
                <w:szCs w:val="20"/>
              </w:rPr>
            </w:pPr>
            <w:r w:rsidRPr="00E76769">
              <w:rPr>
                <w:sz w:val="20"/>
                <w:szCs w:val="20"/>
              </w:rPr>
              <w:t>(тыс.руб)</w:t>
            </w: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 xml:space="preserve">100 00000 00 0000 000 </w:t>
            </w:r>
          </w:p>
        </w:tc>
        <w:tc>
          <w:tcPr>
            <w:tcW w:w="30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12"/>
              <w:rPr>
                <w:b/>
                <w:bCs/>
                <w:sz w:val="20"/>
                <w:szCs w:val="20"/>
              </w:rPr>
            </w:pPr>
            <w:r w:rsidRPr="00E76769">
              <w:rPr>
                <w:b/>
                <w:bCs/>
                <w:sz w:val="20"/>
                <w:szCs w:val="20"/>
              </w:rPr>
              <w:t xml:space="preserve">Налоговые и неналоговые доходы, </w:t>
            </w:r>
            <w:r w:rsidRPr="00E76769">
              <w:rPr>
                <w:bCs/>
                <w:sz w:val="20"/>
                <w:szCs w:val="20"/>
              </w:rPr>
              <w:t>всего</w:t>
            </w:r>
          </w:p>
        </w:tc>
        <w:tc>
          <w:tcPr>
            <w:tcW w:w="8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20 786,5</w:t>
            </w: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30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12"/>
              <w:rPr>
                <w:bCs/>
                <w:sz w:val="20"/>
                <w:szCs w:val="20"/>
              </w:rPr>
            </w:pPr>
            <w:r w:rsidRPr="00E76769">
              <w:rPr>
                <w:bCs/>
                <w:sz w:val="20"/>
                <w:szCs w:val="20"/>
              </w:rPr>
              <w:t>в том числе:</w:t>
            </w:r>
          </w:p>
        </w:tc>
        <w:tc>
          <w:tcPr>
            <w:tcW w:w="8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lastRenderedPageBreak/>
              <w:t>101 00000 00 0000 000</w:t>
            </w:r>
          </w:p>
        </w:tc>
        <w:tc>
          <w:tcPr>
            <w:tcW w:w="30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12"/>
              <w:rPr>
                <w:b/>
                <w:bCs/>
                <w:sz w:val="20"/>
                <w:szCs w:val="20"/>
              </w:rPr>
            </w:pPr>
            <w:r w:rsidRPr="00E76769">
              <w:rPr>
                <w:b/>
                <w:bCs/>
                <w:sz w:val="20"/>
                <w:szCs w:val="20"/>
              </w:rPr>
              <w:t>Налоги на прибыль, доходы</w:t>
            </w:r>
          </w:p>
        </w:tc>
        <w:tc>
          <w:tcPr>
            <w:tcW w:w="8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6 685,8</w:t>
            </w: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101 02010 01 1000 110</w:t>
            </w:r>
          </w:p>
        </w:tc>
        <w:tc>
          <w:tcPr>
            <w:tcW w:w="30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12"/>
              <w:rPr>
                <w:sz w:val="20"/>
                <w:szCs w:val="20"/>
              </w:rPr>
            </w:pPr>
            <w:r w:rsidRPr="00E76769">
              <w:rPr>
                <w:sz w:val="20"/>
                <w:szCs w:val="20"/>
              </w:rPr>
              <w:t>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w:t>
            </w:r>
          </w:p>
        </w:tc>
        <w:tc>
          <w:tcPr>
            <w:tcW w:w="8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6 685,8</w:t>
            </w: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103 00000 00 0000 000</w:t>
            </w:r>
          </w:p>
        </w:tc>
        <w:tc>
          <w:tcPr>
            <w:tcW w:w="30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12"/>
              <w:rPr>
                <w:b/>
                <w:sz w:val="20"/>
                <w:szCs w:val="20"/>
              </w:rPr>
            </w:pPr>
            <w:r w:rsidRPr="00E76769">
              <w:rPr>
                <w:b/>
                <w:sz w:val="20"/>
                <w:szCs w:val="20"/>
              </w:rPr>
              <w:t xml:space="preserve">Налоги на товары (работы, услуги) реализуемые на территории РФ, </w:t>
            </w:r>
            <w:r w:rsidRPr="00E76769">
              <w:rPr>
                <w:sz w:val="20"/>
                <w:szCs w:val="20"/>
              </w:rPr>
              <w:t>всего</w:t>
            </w:r>
          </w:p>
        </w:tc>
        <w:tc>
          <w:tcPr>
            <w:tcW w:w="8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1 542,6</w:t>
            </w: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30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12"/>
              <w:rPr>
                <w:sz w:val="20"/>
                <w:szCs w:val="20"/>
              </w:rPr>
            </w:pPr>
            <w:r w:rsidRPr="00E76769">
              <w:rPr>
                <w:sz w:val="20"/>
                <w:szCs w:val="20"/>
              </w:rPr>
              <w:t>из них:</w:t>
            </w:r>
          </w:p>
        </w:tc>
        <w:tc>
          <w:tcPr>
            <w:tcW w:w="8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 xml:space="preserve">103 02231 01 0000 110 </w:t>
            </w:r>
          </w:p>
        </w:tc>
        <w:tc>
          <w:tcPr>
            <w:tcW w:w="30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12"/>
              <w:rPr>
                <w:sz w:val="20"/>
                <w:szCs w:val="20"/>
              </w:rPr>
            </w:pPr>
            <w:r w:rsidRPr="00E76769">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617,0</w:t>
            </w: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103 02251 01 0000 110</w:t>
            </w:r>
          </w:p>
        </w:tc>
        <w:tc>
          <w:tcPr>
            <w:tcW w:w="30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12"/>
              <w:rPr>
                <w:sz w:val="20"/>
                <w:szCs w:val="20"/>
              </w:rPr>
            </w:pPr>
            <w:r w:rsidRPr="00E76769">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925,6</w:t>
            </w:r>
          </w:p>
          <w:p w:rsidR="00017686" w:rsidRPr="00E76769" w:rsidRDefault="00017686" w:rsidP="00F2105E">
            <w:pPr>
              <w:jc w:val="center"/>
              <w:rPr>
                <w:sz w:val="20"/>
                <w:szCs w:val="20"/>
              </w:rPr>
            </w:pP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105 00000 00 0000 000</w:t>
            </w:r>
          </w:p>
        </w:tc>
        <w:tc>
          <w:tcPr>
            <w:tcW w:w="30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12"/>
              <w:rPr>
                <w:b/>
                <w:bCs/>
                <w:sz w:val="20"/>
                <w:szCs w:val="20"/>
              </w:rPr>
            </w:pPr>
            <w:r w:rsidRPr="00E76769">
              <w:rPr>
                <w:b/>
                <w:bCs/>
                <w:sz w:val="20"/>
                <w:szCs w:val="20"/>
              </w:rPr>
              <w:t>Налоги на совокупный доход</w:t>
            </w:r>
          </w:p>
        </w:tc>
        <w:tc>
          <w:tcPr>
            <w:tcW w:w="8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4,7</w:t>
            </w: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105 03010 01 1000 110</w:t>
            </w:r>
          </w:p>
        </w:tc>
        <w:tc>
          <w:tcPr>
            <w:tcW w:w="30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12"/>
              <w:rPr>
                <w:sz w:val="20"/>
                <w:szCs w:val="20"/>
              </w:rPr>
            </w:pPr>
            <w:r w:rsidRPr="00E76769">
              <w:rPr>
                <w:sz w:val="20"/>
                <w:szCs w:val="20"/>
              </w:rPr>
              <w:t>Единый сельскохозяйственный налог (сумма платежа)</w:t>
            </w:r>
          </w:p>
        </w:tc>
        <w:tc>
          <w:tcPr>
            <w:tcW w:w="8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4,7</w:t>
            </w: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106 00000 00 0000 000</w:t>
            </w:r>
          </w:p>
        </w:tc>
        <w:tc>
          <w:tcPr>
            <w:tcW w:w="30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12"/>
              <w:rPr>
                <w:b/>
                <w:bCs/>
                <w:sz w:val="20"/>
                <w:szCs w:val="20"/>
              </w:rPr>
            </w:pPr>
            <w:r w:rsidRPr="00E76769">
              <w:rPr>
                <w:b/>
                <w:bCs/>
                <w:sz w:val="20"/>
                <w:szCs w:val="20"/>
              </w:rPr>
              <w:t xml:space="preserve">Налоги на имущество, </w:t>
            </w:r>
            <w:r w:rsidRPr="00E76769">
              <w:rPr>
                <w:bCs/>
                <w:sz w:val="20"/>
                <w:szCs w:val="20"/>
              </w:rPr>
              <w:t>всего</w:t>
            </w:r>
          </w:p>
        </w:tc>
        <w:tc>
          <w:tcPr>
            <w:tcW w:w="8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7 146,0</w:t>
            </w: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30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12"/>
              <w:rPr>
                <w:sz w:val="20"/>
                <w:szCs w:val="20"/>
              </w:rPr>
            </w:pPr>
            <w:r w:rsidRPr="00E76769">
              <w:rPr>
                <w:sz w:val="20"/>
                <w:szCs w:val="20"/>
              </w:rPr>
              <w:t>из них:</w:t>
            </w:r>
          </w:p>
        </w:tc>
        <w:tc>
          <w:tcPr>
            <w:tcW w:w="8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106 01030 13 1000 110</w:t>
            </w:r>
          </w:p>
        </w:tc>
        <w:tc>
          <w:tcPr>
            <w:tcW w:w="30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12"/>
              <w:rPr>
                <w:sz w:val="20"/>
                <w:szCs w:val="20"/>
              </w:rPr>
            </w:pPr>
            <w:r w:rsidRPr="00E76769">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 (сумма платежа)</w:t>
            </w:r>
          </w:p>
        </w:tc>
        <w:tc>
          <w:tcPr>
            <w:tcW w:w="8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1 592,8</w:t>
            </w: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106 06033 13 1000 110</w:t>
            </w:r>
          </w:p>
        </w:tc>
        <w:tc>
          <w:tcPr>
            <w:tcW w:w="30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12"/>
              <w:rPr>
                <w:sz w:val="20"/>
                <w:szCs w:val="20"/>
              </w:rPr>
            </w:pPr>
            <w:r w:rsidRPr="00E76769">
              <w:rPr>
                <w:sz w:val="20"/>
                <w:szCs w:val="20"/>
              </w:rPr>
              <w:t>Земельный налог с организаций, обладающих земельным участком, расположенным в границах городских поселений (сумма платежа)</w:t>
            </w:r>
          </w:p>
        </w:tc>
        <w:tc>
          <w:tcPr>
            <w:tcW w:w="8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4 053,2</w:t>
            </w: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106 06043 13 1000 110</w:t>
            </w:r>
          </w:p>
        </w:tc>
        <w:tc>
          <w:tcPr>
            <w:tcW w:w="30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12"/>
              <w:rPr>
                <w:sz w:val="20"/>
                <w:szCs w:val="20"/>
              </w:rPr>
            </w:pPr>
            <w:r w:rsidRPr="00E76769">
              <w:rPr>
                <w:sz w:val="20"/>
                <w:szCs w:val="20"/>
              </w:rPr>
              <w:t>Земельный налог с физических лиц, обладающих земельным участком, расположенным в границах городских поселений (сумма платежа)</w:t>
            </w:r>
          </w:p>
        </w:tc>
        <w:tc>
          <w:tcPr>
            <w:tcW w:w="8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1 500,0</w:t>
            </w: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111 00000 00 0000 000</w:t>
            </w:r>
          </w:p>
        </w:tc>
        <w:tc>
          <w:tcPr>
            <w:tcW w:w="30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12"/>
              <w:rPr>
                <w:b/>
                <w:bCs/>
                <w:sz w:val="20"/>
                <w:szCs w:val="20"/>
              </w:rPr>
            </w:pPr>
            <w:r w:rsidRPr="00E76769">
              <w:rPr>
                <w:b/>
                <w:bCs/>
                <w:sz w:val="20"/>
                <w:szCs w:val="20"/>
              </w:rPr>
              <w:t xml:space="preserve">Доходы от использования имущества, находящегося в государственной и муниципальной собственности, </w:t>
            </w:r>
            <w:r w:rsidRPr="00E76769">
              <w:rPr>
                <w:bCs/>
                <w:sz w:val="20"/>
                <w:szCs w:val="20"/>
              </w:rPr>
              <w:t>всего</w:t>
            </w:r>
          </w:p>
        </w:tc>
        <w:tc>
          <w:tcPr>
            <w:tcW w:w="8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1 347,4</w:t>
            </w: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30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12"/>
              <w:rPr>
                <w:sz w:val="20"/>
                <w:szCs w:val="20"/>
              </w:rPr>
            </w:pPr>
            <w:r w:rsidRPr="00E76769">
              <w:rPr>
                <w:sz w:val="20"/>
                <w:szCs w:val="20"/>
              </w:rPr>
              <w:t>из них:</w:t>
            </w:r>
          </w:p>
        </w:tc>
        <w:tc>
          <w:tcPr>
            <w:tcW w:w="8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111 05013 13 0000 120</w:t>
            </w:r>
          </w:p>
        </w:tc>
        <w:tc>
          <w:tcPr>
            <w:tcW w:w="30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12"/>
              <w:rPr>
                <w:sz w:val="20"/>
                <w:szCs w:val="20"/>
              </w:rPr>
            </w:pPr>
            <w:r w:rsidRPr="00E76769">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8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200,0</w:t>
            </w: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111 05035 13 0000 120</w:t>
            </w:r>
          </w:p>
        </w:tc>
        <w:tc>
          <w:tcPr>
            <w:tcW w:w="30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12"/>
              <w:rPr>
                <w:sz w:val="20"/>
                <w:szCs w:val="20"/>
              </w:rPr>
            </w:pPr>
            <w:r w:rsidRPr="00E76769">
              <w:rPr>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8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155,0</w:t>
            </w: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111 09045 13 0000 120</w:t>
            </w:r>
          </w:p>
        </w:tc>
        <w:tc>
          <w:tcPr>
            <w:tcW w:w="30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12"/>
              <w:rPr>
                <w:sz w:val="20"/>
                <w:szCs w:val="20"/>
              </w:rPr>
            </w:pPr>
            <w:r w:rsidRPr="00E76769">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992,4</w:t>
            </w: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b/>
                <w:bCs/>
                <w:sz w:val="20"/>
                <w:szCs w:val="20"/>
              </w:rPr>
              <w:t>114 00000 00 0000 000</w:t>
            </w:r>
          </w:p>
        </w:tc>
        <w:tc>
          <w:tcPr>
            <w:tcW w:w="30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12"/>
              <w:rPr>
                <w:b/>
                <w:sz w:val="20"/>
                <w:szCs w:val="20"/>
              </w:rPr>
            </w:pPr>
            <w:r w:rsidRPr="00E76769">
              <w:rPr>
                <w:b/>
                <w:sz w:val="20"/>
                <w:szCs w:val="20"/>
              </w:rPr>
              <w:t xml:space="preserve">Доходы от продажи материальных и нематериальных активов, </w:t>
            </w:r>
            <w:r w:rsidRPr="00E76769">
              <w:rPr>
                <w:sz w:val="20"/>
                <w:szCs w:val="20"/>
              </w:rPr>
              <w:t>всего</w:t>
            </w:r>
          </w:p>
        </w:tc>
        <w:tc>
          <w:tcPr>
            <w:tcW w:w="8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4 000,0</w:t>
            </w: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30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12"/>
              <w:rPr>
                <w:sz w:val="20"/>
                <w:szCs w:val="20"/>
              </w:rPr>
            </w:pPr>
            <w:r w:rsidRPr="00E76769">
              <w:rPr>
                <w:sz w:val="20"/>
                <w:szCs w:val="20"/>
              </w:rPr>
              <w:t>из них:</w:t>
            </w:r>
          </w:p>
        </w:tc>
        <w:tc>
          <w:tcPr>
            <w:tcW w:w="8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114 02053 13 0000 410</w:t>
            </w:r>
          </w:p>
        </w:tc>
        <w:tc>
          <w:tcPr>
            <w:tcW w:w="30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2 500,0</w:t>
            </w: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114 06025 13 0000 430</w:t>
            </w:r>
          </w:p>
        </w:tc>
        <w:tc>
          <w:tcPr>
            <w:tcW w:w="30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8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1 500,0</w:t>
            </w:r>
          </w:p>
        </w:tc>
      </w:tr>
      <w:tr w:rsidR="00E76769" w:rsidRPr="00E76769" w:rsidTr="00F2105E">
        <w:tblPrEx>
          <w:tblLook w:val="04A0" w:firstRow="1" w:lastRow="0" w:firstColumn="1" w:lastColumn="0" w:noHBand="0" w:noVBand="1"/>
        </w:tblPrEx>
        <w:tc>
          <w:tcPr>
            <w:tcW w:w="11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116 00000 00 0000 000</w:t>
            </w:r>
          </w:p>
        </w:tc>
        <w:tc>
          <w:tcPr>
            <w:tcW w:w="30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Штрафы, санкции, возмещение ущерба</w:t>
            </w:r>
          </w:p>
        </w:tc>
        <w:tc>
          <w:tcPr>
            <w:tcW w:w="8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60,0</w:t>
            </w:r>
          </w:p>
        </w:tc>
      </w:tr>
      <w:tr w:rsidR="00E76769" w:rsidRPr="00E76769" w:rsidTr="00F2105E">
        <w:tblPrEx>
          <w:tblLook w:val="04A0" w:firstRow="1" w:lastRow="0" w:firstColumn="1" w:lastColumn="0" w:noHBand="0" w:noVBand="1"/>
        </w:tblPrEx>
        <w:tc>
          <w:tcPr>
            <w:tcW w:w="11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116 10032 13 0000 140</w:t>
            </w:r>
          </w:p>
        </w:tc>
        <w:tc>
          <w:tcPr>
            <w:tcW w:w="30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8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60,0</w:t>
            </w:r>
          </w:p>
        </w:tc>
      </w:tr>
      <w:tr w:rsidR="00E76769" w:rsidRPr="00E76769" w:rsidTr="00F2105E">
        <w:tblPrEx>
          <w:tblLook w:val="04A0" w:firstRow="1" w:lastRow="0" w:firstColumn="1" w:lastColumn="0" w:noHBand="0" w:noVBand="1"/>
        </w:tblPrEx>
        <w:tc>
          <w:tcPr>
            <w:tcW w:w="11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200 00000 00 0000 000</w:t>
            </w:r>
          </w:p>
        </w:tc>
        <w:tc>
          <w:tcPr>
            <w:tcW w:w="30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 xml:space="preserve">Безвозмездные поступления, </w:t>
            </w:r>
            <w:r w:rsidRPr="00E76769">
              <w:rPr>
                <w:bCs/>
                <w:sz w:val="20"/>
                <w:szCs w:val="20"/>
              </w:rPr>
              <w:t>всего</w:t>
            </w:r>
          </w:p>
        </w:tc>
        <w:tc>
          <w:tcPr>
            <w:tcW w:w="8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15 437,0</w:t>
            </w: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30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12"/>
              <w:rPr>
                <w:sz w:val="20"/>
                <w:szCs w:val="20"/>
              </w:rPr>
            </w:pPr>
            <w:r w:rsidRPr="00E76769">
              <w:rPr>
                <w:sz w:val="20"/>
                <w:szCs w:val="20"/>
              </w:rPr>
              <w:t>из них:</w:t>
            </w:r>
          </w:p>
        </w:tc>
        <w:tc>
          <w:tcPr>
            <w:tcW w:w="8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r>
      <w:tr w:rsidR="00E76769" w:rsidRPr="00E76769" w:rsidTr="00F2105E">
        <w:tblPrEx>
          <w:tblLook w:val="04A0" w:firstRow="1" w:lastRow="0" w:firstColumn="1" w:lastColumn="0" w:noHBand="0" w:noVBand="1"/>
        </w:tblPrEx>
        <w:tc>
          <w:tcPr>
            <w:tcW w:w="11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202 10000 00 0000 150</w:t>
            </w:r>
          </w:p>
        </w:tc>
        <w:tc>
          <w:tcPr>
            <w:tcW w:w="30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12"/>
              <w:rPr>
                <w:b/>
                <w:bCs/>
                <w:sz w:val="20"/>
                <w:szCs w:val="20"/>
              </w:rPr>
            </w:pPr>
            <w:r w:rsidRPr="00E76769">
              <w:rPr>
                <w:b/>
                <w:bCs/>
                <w:sz w:val="20"/>
                <w:szCs w:val="20"/>
              </w:rPr>
              <w:t>Дотации от других уровней бюджетов</w:t>
            </w:r>
          </w:p>
        </w:tc>
        <w:tc>
          <w:tcPr>
            <w:tcW w:w="8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5 131,5</w:t>
            </w:r>
          </w:p>
        </w:tc>
      </w:tr>
      <w:tr w:rsidR="00E76769" w:rsidRPr="00E76769" w:rsidTr="00F2105E">
        <w:tblPrEx>
          <w:tblLook w:val="04A0" w:firstRow="1" w:lastRow="0" w:firstColumn="1" w:lastColumn="0" w:noHBand="0" w:noVBand="1"/>
        </w:tblPrEx>
        <w:tc>
          <w:tcPr>
            <w:tcW w:w="11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202 15001 13 0000 150</w:t>
            </w:r>
          </w:p>
        </w:tc>
        <w:tc>
          <w:tcPr>
            <w:tcW w:w="30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12"/>
              <w:rPr>
                <w:sz w:val="20"/>
                <w:szCs w:val="20"/>
              </w:rPr>
            </w:pPr>
            <w:r w:rsidRPr="00E76769">
              <w:rPr>
                <w:sz w:val="20"/>
                <w:szCs w:val="20"/>
              </w:rPr>
              <w:t>Дотации бюджетам городских поселений на выравнивание бюджетной обеспеченности</w:t>
            </w:r>
          </w:p>
        </w:tc>
        <w:tc>
          <w:tcPr>
            <w:tcW w:w="8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5 131,5</w:t>
            </w:r>
          </w:p>
        </w:tc>
      </w:tr>
      <w:tr w:rsidR="00E76769" w:rsidRPr="00E76769" w:rsidTr="00F2105E">
        <w:tblPrEx>
          <w:tblLook w:val="04A0" w:firstRow="1" w:lastRow="0" w:firstColumn="1" w:lastColumn="0" w:noHBand="0" w:noVBand="1"/>
        </w:tblPrEx>
        <w:tc>
          <w:tcPr>
            <w:tcW w:w="11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202 20000 00 0000 150</w:t>
            </w:r>
          </w:p>
        </w:tc>
        <w:tc>
          <w:tcPr>
            <w:tcW w:w="30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Субсидии бюджетам субъектов Российской Федерации и муниципальных образований (межбюджетные субсидии)</w:t>
            </w:r>
          </w:p>
        </w:tc>
        <w:tc>
          <w:tcPr>
            <w:tcW w:w="8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tabs>
                <w:tab w:val="left" w:pos="270"/>
                <w:tab w:val="center" w:pos="577"/>
              </w:tabs>
              <w:jc w:val="center"/>
              <w:rPr>
                <w:b/>
                <w:bCs/>
                <w:sz w:val="20"/>
                <w:szCs w:val="20"/>
              </w:rPr>
            </w:pPr>
            <w:r w:rsidRPr="00E76769">
              <w:rPr>
                <w:b/>
                <w:bCs/>
                <w:sz w:val="20"/>
                <w:szCs w:val="20"/>
              </w:rPr>
              <w:t>9 917,3</w:t>
            </w:r>
          </w:p>
        </w:tc>
      </w:tr>
      <w:tr w:rsidR="00E76769" w:rsidRPr="00E76769" w:rsidTr="00F2105E">
        <w:tblPrEx>
          <w:tblLook w:val="04A0" w:firstRow="1" w:lastRow="0" w:firstColumn="1" w:lastColumn="0" w:noHBand="0" w:noVBand="1"/>
        </w:tblPrEx>
        <w:tc>
          <w:tcPr>
            <w:tcW w:w="11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202 20216 13 0000 150</w:t>
            </w:r>
          </w:p>
        </w:tc>
        <w:tc>
          <w:tcPr>
            <w:tcW w:w="30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(капитальный ремонт дорог)</w:t>
            </w:r>
          </w:p>
        </w:tc>
        <w:tc>
          <w:tcPr>
            <w:tcW w:w="8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481,9</w:t>
            </w:r>
          </w:p>
        </w:tc>
      </w:tr>
      <w:tr w:rsidR="00E76769" w:rsidRPr="00E76769" w:rsidTr="00F2105E">
        <w:tblPrEx>
          <w:tblLook w:val="04A0" w:firstRow="1" w:lastRow="0" w:firstColumn="1" w:lastColumn="0" w:noHBand="0" w:noVBand="1"/>
        </w:tblPrEx>
        <w:tc>
          <w:tcPr>
            <w:tcW w:w="11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202 29999 13 0000 150</w:t>
            </w:r>
          </w:p>
        </w:tc>
        <w:tc>
          <w:tcPr>
            <w:tcW w:w="30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Прочие субсидии бюджетам городских поселений (содержание дорог)</w:t>
            </w:r>
          </w:p>
        </w:tc>
        <w:tc>
          <w:tcPr>
            <w:tcW w:w="8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925,9</w:t>
            </w:r>
          </w:p>
        </w:tc>
      </w:tr>
      <w:tr w:rsidR="00E76769" w:rsidRPr="00E76769" w:rsidTr="00F2105E">
        <w:tblPrEx>
          <w:tblLook w:val="04A0" w:firstRow="1" w:lastRow="0" w:firstColumn="1" w:lastColumn="0" w:noHBand="0" w:noVBand="1"/>
        </w:tblPrEx>
        <w:tc>
          <w:tcPr>
            <w:tcW w:w="11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202 20216 13 0000 150</w:t>
            </w:r>
          </w:p>
        </w:tc>
        <w:tc>
          <w:tcPr>
            <w:tcW w:w="30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(ремонт дворовых территорий)</w:t>
            </w:r>
          </w:p>
        </w:tc>
        <w:tc>
          <w:tcPr>
            <w:tcW w:w="8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984,6</w:t>
            </w:r>
          </w:p>
        </w:tc>
      </w:tr>
      <w:tr w:rsidR="00E76769" w:rsidRPr="00E76769" w:rsidTr="00F2105E">
        <w:tblPrEx>
          <w:tblLook w:val="04A0" w:firstRow="1" w:lastRow="0" w:firstColumn="1" w:lastColumn="0" w:noHBand="0" w:noVBand="1"/>
        </w:tblPrEx>
        <w:tc>
          <w:tcPr>
            <w:tcW w:w="11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202 25555 13 0000 150</w:t>
            </w:r>
          </w:p>
        </w:tc>
        <w:tc>
          <w:tcPr>
            <w:tcW w:w="30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7 524,9</w:t>
            </w:r>
          </w:p>
        </w:tc>
      </w:tr>
      <w:tr w:rsidR="00E76769" w:rsidRPr="00E76769" w:rsidTr="00F2105E">
        <w:tblPrEx>
          <w:tblLook w:val="04A0" w:firstRow="1" w:lastRow="0" w:firstColumn="1" w:lastColumn="0" w:noHBand="0" w:noVBand="1"/>
        </w:tblPrEx>
        <w:tc>
          <w:tcPr>
            <w:tcW w:w="11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202 30000 00 0000 150</w:t>
            </w:r>
          </w:p>
        </w:tc>
        <w:tc>
          <w:tcPr>
            <w:tcW w:w="30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Субвенции бюджетам субъектов Российской Федерации и муниципальных образований</w:t>
            </w:r>
          </w:p>
        </w:tc>
        <w:tc>
          <w:tcPr>
            <w:tcW w:w="8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388,2</w:t>
            </w:r>
          </w:p>
        </w:tc>
      </w:tr>
      <w:tr w:rsidR="00E76769" w:rsidRPr="00E76769" w:rsidTr="00F2105E">
        <w:tblPrEx>
          <w:tblLook w:val="04A0" w:firstRow="1" w:lastRow="0" w:firstColumn="1" w:lastColumn="0" w:noHBand="0" w:noVBand="1"/>
        </w:tblPrEx>
        <w:tc>
          <w:tcPr>
            <w:tcW w:w="11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202 30024 13 0000 150</w:t>
            </w:r>
          </w:p>
        </w:tc>
        <w:tc>
          <w:tcPr>
            <w:tcW w:w="30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Субвенции бюджетам городских поселений на выполнение передаваемых полномочий субъектов Российской Федерации (обращение с животными без владельцев)</w:t>
            </w:r>
          </w:p>
        </w:tc>
        <w:tc>
          <w:tcPr>
            <w:tcW w:w="8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202 30024 13 0000 150</w:t>
            </w:r>
          </w:p>
        </w:tc>
        <w:tc>
          <w:tcPr>
            <w:tcW w:w="30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Субвенции бюджетам городских поселений на выполнение передаваемых полномочий субъектов Российской Федерации (ведение учёта граждан)</w:t>
            </w:r>
          </w:p>
        </w:tc>
        <w:tc>
          <w:tcPr>
            <w:tcW w:w="8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2,6</w:t>
            </w:r>
          </w:p>
        </w:tc>
      </w:tr>
      <w:tr w:rsidR="00E76769" w:rsidRPr="00E76769" w:rsidTr="00F2105E">
        <w:tblPrEx>
          <w:tblLook w:val="04A0" w:firstRow="1" w:lastRow="0" w:firstColumn="1" w:lastColumn="0" w:noHBand="0" w:noVBand="1"/>
        </w:tblPrEx>
        <w:tc>
          <w:tcPr>
            <w:tcW w:w="11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202 35118 13 0000 150</w:t>
            </w:r>
          </w:p>
        </w:tc>
        <w:tc>
          <w:tcPr>
            <w:tcW w:w="30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8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358,4</w:t>
            </w:r>
          </w:p>
        </w:tc>
      </w:tr>
      <w:tr w:rsidR="00017686" w:rsidRPr="00E76769" w:rsidTr="00F2105E">
        <w:tc>
          <w:tcPr>
            <w:tcW w:w="11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Итого доходов</w:t>
            </w:r>
          </w:p>
        </w:tc>
        <w:tc>
          <w:tcPr>
            <w:tcW w:w="30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8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36 223,5</w:t>
            </w:r>
          </w:p>
        </w:tc>
      </w:tr>
    </w:tbl>
    <w:p w:rsidR="00017686" w:rsidRPr="00E76769" w:rsidRDefault="00017686" w:rsidP="00017686">
      <w:pPr>
        <w:jc w:val="right"/>
        <w:rPr>
          <w:sz w:val="20"/>
          <w:szCs w:val="20"/>
        </w:rPr>
      </w:pPr>
    </w:p>
    <w:p w:rsidR="00017686" w:rsidRPr="00E76769" w:rsidRDefault="00017686" w:rsidP="00017686">
      <w:pPr>
        <w:pStyle w:val="af1"/>
        <w:ind w:left="5954"/>
        <w:jc w:val="right"/>
        <w:rPr>
          <w:rFonts w:ascii="TimesET" w:hAnsi="TimesET"/>
          <w:sz w:val="20"/>
        </w:rPr>
      </w:pPr>
      <w:r w:rsidRPr="00E76769">
        <w:rPr>
          <w:rFonts w:ascii="TimesET" w:hAnsi="TimesET"/>
          <w:sz w:val="20"/>
        </w:rPr>
        <w:t>Приложение 5</w:t>
      </w:r>
    </w:p>
    <w:p w:rsidR="00017686" w:rsidRPr="00E76769" w:rsidRDefault="00017686" w:rsidP="00017686">
      <w:pPr>
        <w:pStyle w:val="af1"/>
        <w:ind w:left="5812"/>
        <w:jc w:val="right"/>
        <w:rPr>
          <w:rFonts w:ascii="TimesET" w:hAnsi="TimesET"/>
          <w:sz w:val="20"/>
        </w:rPr>
      </w:pPr>
      <w:r w:rsidRPr="00E76769">
        <w:rPr>
          <w:rFonts w:ascii="TimesET" w:hAnsi="TimesET"/>
          <w:sz w:val="20"/>
        </w:rPr>
        <w:t>к Решению Собрания депутатов Мариинско Посадского городского поселения «О бюджете Мариинско-Посадского городского поселения Мариинско-Посадского района Чувашской Республики на 2020 год и на плановый</w:t>
      </w:r>
    </w:p>
    <w:p w:rsidR="00017686" w:rsidRPr="00E76769" w:rsidRDefault="00017686" w:rsidP="00017686">
      <w:pPr>
        <w:pStyle w:val="af1"/>
        <w:ind w:firstLine="5812"/>
        <w:jc w:val="right"/>
        <w:rPr>
          <w:rFonts w:ascii="TimesET" w:hAnsi="TimesET"/>
          <w:sz w:val="20"/>
        </w:rPr>
      </w:pPr>
      <w:r w:rsidRPr="00E76769">
        <w:rPr>
          <w:rFonts w:ascii="TimesET" w:hAnsi="TimesET"/>
          <w:sz w:val="20"/>
        </w:rPr>
        <w:t>период 2021 и 2022 годов»</w:t>
      </w:r>
    </w:p>
    <w:p w:rsidR="00017686" w:rsidRPr="00E76769" w:rsidRDefault="00017686" w:rsidP="00017686">
      <w:pPr>
        <w:pStyle w:val="af1"/>
        <w:rPr>
          <w:rFonts w:ascii="TimesET" w:hAnsi="TimesET"/>
          <w:b/>
          <w:sz w:val="20"/>
        </w:rPr>
      </w:pPr>
      <w:r w:rsidRPr="00E76769">
        <w:rPr>
          <w:rFonts w:ascii="TimesET" w:hAnsi="TimesET"/>
          <w:b/>
          <w:sz w:val="20"/>
        </w:rPr>
        <w:t>ПРОГНОЗИРУЕМЫЕ ОБЪЁМЫ</w:t>
      </w:r>
    </w:p>
    <w:p w:rsidR="00017686" w:rsidRPr="00E76769" w:rsidRDefault="00017686" w:rsidP="00017686">
      <w:pPr>
        <w:pStyle w:val="af3"/>
        <w:rPr>
          <w:rFonts w:ascii="TimesET" w:hAnsi="TimesET"/>
          <w:b/>
          <w:sz w:val="20"/>
        </w:rPr>
      </w:pPr>
      <w:r w:rsidRPr="00E76769">
        <w:rPr>
          <w:rFonts w:ascii="TimesET" w:hAnsi="TimesET"/>
          <w:b/>
          <w:sz w:val="20"/>
        </w:rPr>
        <w:t xml:space="preserve">поступления доходов в бюджет Мариинско-Посадского городского </w:t>
      </w:r>
    </w:p>
    <w:p w:rsidR="00017686" w:rsidRPr="00E76769" w:rsidRDefault="00017686" w:rsidP="00017686">
      <w:pPr>
        <w:pStyle w:val="af3"/>
        <w:rPr>
          <w:rFonts w:ascii="TimesET" w:hAnsi="TimesET"/>
          <w:b/>
          <w:sz w:val="20"/>
        </w:rPr>
      </w:pPr>
      <w:r w:rsidRPr="00E76769">
        <w:rPr>
          <w:rFonts w:ascii="TimesET" w:hAnsi="TimesET"/>
          <w:b/>
          <w:sz w:val="20"/>
        </w:rPr>
        <w:t>поселения на 2021 год и 2022 годы</w:t>
      </w:r>
    </w:p>
    <w:p w:rsidR="00017686" w:rsidRPr="00E76769" w:rsidRDefault="00017686" w:rsidP="00017686">
      <w:pPr>
        <w:pStyle w:val="af3"/>
        <w:rPr>
          <w:rFonts w:ascii="TimesET" w:hAnsi="TimesET"/>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6"/>
        <w:gridCol w:w="8516"/>
        <w:gridCol w:w="1588"/>
        <w:gridCol w:w="1585"/>
      </w:tblGrid>
      <w:tr w:rsidR="00E76769" w:rsidRPr="00E76769" w:rsidTr="00F2105E">
        <w:tc>
          <w:tcPr>
            <w:tcW w:w="1194" w:type="pct"/>
            <w:vMerge w:val="restart"/>
            <w:tcBorders>
              <w:top w:val="single" w:sz="4" w:space="0" w:color="auto"/>
              <w:left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 xml:space="preserve">Коды бюджетной классификации </w:t>
            </w:r>
            <w:r w:rsidRPr="00E76769">
              <w:rPr>
                <w:sz w:val="20"/>
                <w:szCs w:val="20"/>
              </w:rPr>
              <w:lastRenderedPageBreak/>
              <w:t>Российской Федерации</w:t>
            </w:r>
          </w:p>
        </w:tc>
        <w:tc>
          <w:tcPr>
            <w:tcW w:w="2773" w:type="pct"/>
            <w:vMerge w:val="restart"/>
            <w:tcBorders>
              <w:top w:val="single" w:sz="4" w:space="0" w:color="auto"/>
              <w:left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lastRenderedPageBreak/>
              <w:t>Наименование доходов</w:t>
            </w:r>
          </w:p>
        </w:tc>
        <w:tc>
          <w:tcPr>
            <w:tcW w:w="1033" w:type="pct"/>
            <w:gridSpan w:val="2"/>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Сумма (тыс.руб)</w:t>
            </w:r>
          </w:p>
        </w:tc>
      </w:tr>
      <w:tr w:rsidR="00E76769" w:rsidRPr="00E76769" w:rsidTr="00F2105E">
        <w:tc>
          <w:tcPr>
            <w:tcW w:w="1194" w:type="pct"/>
            <w:vMerge/>
            <w:tcBorders>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2773" w:type="pct"/>
            <w:vMerge/>
            <w:tcBorders>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5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2021 год</w:t>
            </w:r>
          </w:p>
        </w:tc>
        <w:tc>
          <w:tcPr>
            <w:tcW w:w="5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2022 год</w:t>
            </w:r>
          </w:p>
        </w:tc>
      </w:tr>
      <w:tr w:rsidR="00E76769" w:rsidRPr="00E76769" w:rsidTr="00F2105E">
        <w:tc>
          <w:tcPr>
            <w:tcW w:w="119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 xml:space="preserve">100 00000 00 0000 000 </w:t>
            </w:r>
          </w:p>
        </w:tc>
        <w:tc>
          <w:tcPr>
            <w:tcW w:w="27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12"/>
              <w:rPr>
                <w:b/>
                <w:bCs/>
                <w:sz w:val="20"/>
                <w:szCs w:val="20"/>
              </w:rPr>
            </w:pPr>
            <w:r w:rsidRPr="00E76769">
              <w:rPr>
                <w:b/>
                <w:bCs/>
                <w:sz w:val="20"/>
                <w:szCs w:val="20"/>
              </w:rPr>
              <w:t xml:space="preserve">Налоговые и неналоговые доходы, </w:t>
            </w:r>
            <w:r w:rsidRPr="00E76769">
              <w:rPr>
                <w:bCs/>
                <w:sz w:val="20"/>
                <w:szCs w:val="20"/>
              </w:rPr>
              <w:t>всего</w:t>
            </w:r>
          </w:p>
        </w:tc>
        <w:tc>
          <w:tcPr>
            <w:tcW w:w="5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21 328,7</w:t>
            </w:r>
          </w:p>
        </w:tc>
        <w:tc>
          <w:tcPr>
            <w:tcW w:w="5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21 853,8</w:t>
            </w:r>
          </w:p>
        </w:tc>
      </w:tr>
      <w:tr w:rsidR="00E76769" w:rsidRPr="00E76769" w:rsidTr="00F2105E">
        <w:tc>
          <w:tcPr>
            <w:tcW w:w="119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7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12"/>
              <w:rPr>
                <w:bCs/>
                <w:sz w:val="20"/>
                <w:szCs w:val="20"/>
              </w:rPr>
            </w:pPr>
            <w:r w:rsidRPr="00E76769">
              <w:rPr>
                <w:bCs/>
                <w:sz w:val="20"/>
                <w:szCs w:val="20"/>
              </w:rPr>
              <w:t>в том числе:</w:t>
            </w:r>
          </w:p>
        </w:tc>
        <w:tc>
          <w:tcPr>
            <w:tcW w:w="5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5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r>
      <w:tr w:rsidR="00E76769" w:rsidRPr="00E76769" w:rsidTr="00F2105E">
        <w:tc>
          <w:tcPr>
            <w:tcW w:w="119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101 00000 00 0000 000</w:t>
            </w:r>
          </w:p>
        </w:tc>
        <w:tc>
          <w:tcPr>
            <w:tcW w:w="27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12"/>
              <w:rPr>
                <w:b/>
                <w:bCs/>
                <w:sz w:val="20"/>
                <w:szCs w:val="20"/>
              </w:rPr>
            </w:pPr>
            <w:r w:rsidRPr="00E76769">
              <w:rPr>
                <w:b/>
                <w:bCs/>
                <w:sz w:val="20"/>
                <w:szCs w:val="20"/>
              </w:rPr>
              <w:t>Налоги на прибыль, доходы</w:t>
            </w:r>
          </w:p>
        </w:tc>
        <w:tc>
          <w:tcPr>
            <w:tcW w:w="5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6 853,0</w:t>
            </w:r>
          </w:p>
        </w:tc>
        <w:tc>
          <w:tcPr>
            <w:tcW w:w="5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7 024,3</w:t>
            </w:r>
          </w:p>
        </w:tc>
      </w:tr>
      <w:tr w:rsidR="00E76769" w:rsidRPr="00E76769" w:rsidTr="00F2105E">
        <w:tc>
          <w:tcPr>
            <w:tcW w:w="119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101 02010 01 1000 110</w:t>
            </w:r>
          </w:p>
        </w:tc>
        <w:tc>
          <w:tcPr>
            <w:tcW w:w="27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12"/>
              <w:rPr>
                <w:sz w:val="20"/>
                <w:szCs w:val="20"/>
              </w:rPr>
            </w:pPr>
            <w:r w:rsidRPr="00E76769">
              <w:rPr>
                <w:sz w:val="20"/>
                <w:szCs w:val="20"/>
              </w:rPr>
              <w:t>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w:t>
            </w:r>
          </w:p>
        </w:tc>
        <w:tc>
          <w:tcPr>
            <w:tcW w:w="5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6 853,0</w:t>
            </w:r>
          </w:p>
        </w:tc>
        <w:tc>
          <w:tcPr>
            <w:tcW w:w="5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7 024,3</w:t>
            </w:r>
          </w:p>
        </w:tc>
      </w:tr>
      <w:tr w:rsidR="00E76769" w:rsidRPr="00E76769" w:rsidTr="00F2105E">
        <w:tc>
          <w:tcPr>
            <w:tcW w:w="119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103 00000 00 0000 000</w:t>
            </w:r>
          </w:p>
        </w:tc>
        <w:tc>
          <w:tcPr>
            <w:tcW w:w="27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12"/>
              <w:rPr>
                <w:b/>
                <w:sz w:val="20"/>
                <w:szCs w:val="20"/>
              </w:rPr>
            </w:pPr>
            <w:r w:rsidRPr="00E76769">
              <w:rPr>
                <w:b/>
                <w:sz w:val="20"/>
                <w:szCs w:val="20"/>
              </w:rPr>
              <w:t xml:space="preserve">Налоги на товары (работы, услуги) реализуемые на территории РФ, </w:t>
            </w:r>
            <w:r w:rsidRPr="00E76769">
              <w:rPr>
                <w:sz w:val="20"/>
                <w:szCs w:val="20"/>
              </w:rPr>
              <w:t>всего</w:t>
            </w:r>
          </w:p>
        </w:tc>
        <w:tc>
          <w:tcPr>
            <w:tcW w:w="5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1 542,6</w:t>
            </w:r>
          </w:p>
        </w:tc>
        <w:tc>
          <w:tcPr>
            <w:tcW w:w="5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1 542,6</w:t>
            </w:r>
          </w:p>
        </w:tc>
      </w:tr>
      <w:tr w:rsidR="00E76769" w:rsidRPr="00E76769" w:rsidTr="00F2105E">
        <w:tblPrEx>
          <w:tblLook w:val="04A0" w:firstRow="1" w:lastRow="0" w:firstColumn="1" w:lastColumn="0" w:noHBand="0" w:noVBand="1"/>
        </w:tblPrEx>
        <w:tc>
          <w:tcPr>
            <w:tcW w:w="119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7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12"/>
              <w:rPr>
                <w:bCs/>
                <w:sz w:val="20"/>
                <w:szCs w:val="20"/>
              </w:rPr>
            </w:pPr>
            <w:r w:rsidRPr="00E76769">
              <w:rPr>
                <w:bCs/>
                <w:sz w:val="20"/>
                <w:szCs w:val="20"/>
              </w:rPr>
              <w:t>из них:</w:t>
            </w:r>
          </w:p>
        </w:tc>
        <w:tc>
          <w:tcPr>
            <w:tcW w:w="5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5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r>
      <w:tr w:rsidR="00E76769" w:rsidRPr="00E76769" w:rsidTr="00F2105E">
        <w:tc>
          <w:tcPr>
            <w:tcW w:w="119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 xml:space="preserve">103 02231 01 0000 110 </w:t>
            </w:r>
          </w:p>
        </w:tc>
        <w:tc>
          <w:tcPr>
            <w:tcW w:w="27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12"/>
              <w:rPr>
                <w:sz w:val="20"/>
                <w:szCs w:val="20"/>
              </w:rPr>
            </w:pPr>
            <w:r w:rsidRPr="00E76769">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617,0</w:t>
            </w:r>
          </w:p>
        </w:tc>
        <w:tc>
          <w:tcPr>
            <w:tcW w:w="5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617,0</w:t>
            </w:r>
          </w:p>
        </w:tc>
      </w:tr>
      <w:tr w:rsidR="00E76769" w:rsidRPr="00E76769" w:rsidTr="00F2105E">
        <w:tc>
          <w:tcPr>
            <w:tcW w:w="119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103 02251 01 0000 110</w:t>
            </w:r>
          </w:p>
        </w:tc>
        <w:tc>
          <w:tcPr>
            <w:tcW w:w="27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12"/>
              <w:rPr>
                <w:sz w:val="20"/>
                <w:szCs w:val="20"/>
              </w:rPr>
            </w:pPr>
            <w:r w:rsidRPr="00E76769">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925,6</w:t>
            </w:r>
          </w:p>
        </w:tc>
        <w:tc>
          <w:tcPr>
            <w:tcW w:w="5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925,6</w:t>
            </w:r>
          </w:p>
        </w:tc>
      </w:tr>
      <w:tr w:rsidR="00E76769" w:rsidRPr="00E76769" w:rsidTr="00F2105E">
        <w:tc>
          <w:tcPr>
            <w:tcW w:w="119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105 00000 00 0000 000</w:t>
            </w:r>
          </w:p>
        </w:tc>
        <w:tc>
          <w:tcPr>
            <w:tcW w:w="27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12"/>
              <w:rPr>
                <w:b/>
                <w:bCs/>
                <w:sz w:val="20"/>
                <w:szCs w:val="20"/>
              </w:rPr>
            </w:pPr>
            <w:r w:rsidRPr="00E76769">
              <w:rPr>
                <w:b/>
                <w:bCs/>
                <w:sz w:val="20"/>
                <w:szCs w:val="20"/>
              </w:rPr>
              <w:t>Налоги на совокупный доход</w:t>
            </w:r>
          </w:p>
        </w:tc>
        <w:tc>
          <w:tcPr>
            <w:tcW w:w="5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4,7</w:t>
            </w:r>
          </w:p>
        </w:tc>
        <w:tc>
          <w:tcPr>
            <w:tcW w:w="5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4,7</w:t>
            </w:r>
          </w:p>
        </w:tc>
      </w:tr>
      <w:tr w:rsidR="00E76769" w:rsidRPr="00E76769" w:rsidTr="00F2105E">
        <w:tc>
          <w:tcPr>
            <w:tcW w:w="119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105 03010 01 1000 110</w:t>
            </w:r>
          </w:p>
        </w:tc>
        <w:tc>
          <w:tcPr>
            <w:tcW w:w="27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12"/>
              <w:rPr>
                <w:sz w:val="20"/>
                <w:szCs w:val="20"/>
              </w:rPr>
            </w:pPr>
            <w:r w:rsidRPr="00E76769">
              <w:rPr>
                <w:sz w:val="20"/>
                <w:szCs w:val="20"/>
              </w:rPr>
              <w:t>Единый сельскохозяйственный налог (сумма платежа)</w:t>
            </w:r>
          </w:p>
        </w:tc>
        <w:tc>
          <w:tcPr>
            <w:tcW w:w="5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4,7</w:t>
            </w:r>
          </w:p>
        </w:tc>
        <w:tc>
          <w:tcPr>
            <w:tcW w:w="5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4,7</w:t>
            </w:r>
          </w:p>
        </w:tc>
      </w:tr>
      <w:tr w:rsidR="00E76769" w:rsidRPr="00E76769" w:rsidTr="00F2105E">
        <w:tc>
          <w:tcPr>
            <w:tcW w:w="119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106 00000 00 0000 000</w:t>
            </w:r>
          </w:p>
        </w:tc>
        <w:tc>
          <w:tcPr>
            <w:tcW w:w="27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12"/>
              <w:rPr>
                <w:b/>
                <w:bCs/>
                <w:sz w:val="20"/>
                <w:szCs w:val="20"/>
              </w:rPr>
            </w:pPr>
            <w:r w:rsidRPr="00E76769">
              <w:rPr>
                <w:b/>
                <w:bCs/>
                <w:sz w:val="20"/>
                <w:szCs w:val="20"/>
              </w:rPr>
              <w:t xml:space="preserve">Налоги на имущество, </w:t>
            </w:r>
            <w:r w:rsidRPr="00E76769">
              <w:rPr>
                <w:bCs/>
                <w:sz w:val="20"/>
                <w:szCs w:val="20"/>
              </w:rPr>
              <w:t>всего</w:t>
            </w:r>
          </w:p>
        </w:tc>
        <w:tc>
          <w:tcPr>
            <w:tcW w:w="5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7 521,0</w:t>
            </w:r>
          </w:p>
        </w:tc>
        <w:tc>
          <w:tcPr>
            <w:tcW w:w="5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7 874,8</w:t>
            </w:r>
          </w:p>
        </w:tc>
      </w:tr>
      <w:tr w:rsidR="00E76769" w:rsidRPr="00E76769" w:rsidTr="00F2105E">
        <w:tblPrEx>
          <w:tblLook w:val="04A0" w:firstRow="1" w:lastRow="0" w:firstColumn="1" w:lastColumn="0" w:noHBand="0" w:noVBand="1"/>
        </w:tblPrEx>
        <w:tc>
          <w:tcPr>
            <w:tcW w:w="119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7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12"/>
              <w:rPr>
                <w:bCs/>
                <w:sz w:val="20"/>
                <w:szCs w:val="20"/>
              </w:rPr>
            </w:pPr>
            <w:r w:rsidRPr="00E76769">
              <w:rPr>
                <w:bCs/>
                <w:sz w:val="20"/>
                <w:szCs w:val="20"/>
              </w:rPr>
              <w:t>из них:</w:t>
            </w:r>
          </w:p>
        </w:tc>
        <w:tc>
          <w:tcPr>
            <w:tcW w:w="5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5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r>
      <w:tr w:rsidR="00E76769" w:rsidRPr="00E76769" w:rsidTr="00F2105E">
        <w:tc>
          <w:tcPr>
            <w:tcW w:w="119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106 01030 13 1000 110</w:t>
            </w:r>
          </w:p>
        </w:tc>
        <w:tc>
          <w:tcPr>
            <w:tcW w:w="27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12"/>
              <w:rPr>
                <w:sz w:val="20"/>
                <w:szCs w:val="20"/>
              </w:rPr>
            </w:pPr>
            <w:r w:rsidRPr="00E76769">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 (сумма платежа)</w:t>
            </w:r>
          </w:p>
        </w:tc>
        <w:tc>
          <w:tcPr>
            <w:tcW w:w="5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1 827,3</w:t>
            </w:r>
          </w:p>
        </w:tc>
        <w:tc>
          <w:tcPr>
            <w:tcW w:w="5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2 101,4</w:t>
            </w:r>
          </w:p>
        </w:tc>
      </w:tr>
      <w:tr w:rsidR="00E76769" w:rsidRPr="00E76769" w:rsidTr="00F2105E">
        <w:tc>
          <w:tcPr>
            <w:tcW w:w="119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106 06033 13 1000 110</w:t>
            </w:r>
          </w:p>
        </w:tc>
        <w:tc>
          <w:tcPr>
            <w:tcW w:w="27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12"/>
              <w:rPr>
                <w:sz w:val="20"/>
                <w:szCs w:val="20"/>
              </w:rPr>
            </w:pPr>
            <w:r w:rsidRPr="00E76769">
              <w:rPr>
                <w:sz w:val="20"/>
                <w:szCs w:val="20"/>
              </w:rPr>
              <w:t>Земельный налог с организаций, обладающих земельным участком, расположенным в границах городских поселений (сумма платежа)</w:t>
            </w:r>
          </w:p>
        </w:tc>
        <w:tc>
          <w:tcPr>
            <w:tcW w:w="5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1 933,2</w:t>
            </w:r>
          </w:p>
        </w:tc>
        <w:tc>
          <w:tcPr>
            <w:tcW w:w="5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1 836,0</w:t>
            </w:r>
          </w:p>
        </w:tc>
      </w:tr>
      <w:tr w:rsidR="00E76769" w:rsidRPr="00E76769" w:rsidTr="00F2105E">
        <w:tc>
          <w:tcPr>
            <w:tcW w:w="119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106 06043 13 1000 110</w:t>
            </w:r>
          </w:p>
        </w:tc>
        <w:tc>
          <w:tcPr>
            <w:tcW w:w="27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12"/>
              <w:rPr>
                <w:sz w:val="20"/>
                <w:szCs w:val="20"/>
              </w:rPr>
            </w:pPr>
            <w:r w:rsidRPr="00E76769">
              <w:rPr>
                <w:sz w:val="20"/>
                <w:szCs w:val="20"/>
              </w:rPr>
              <w:t>Земельный налог с физических лиц, обладающих земельным участком, расположенным в границах сельских поселений (сумма платежа)</w:t>
            </w:r>
          </w:p>
        </w:tc>
        <w:tc>
          <w:tcPr>
            <w:tcW w:w="5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3 760,5</w:t>
            </w:r>
          </w:p>
        </w:tc>
        <w:tc>
          <w:tcPr>
            <w:tcW w:w="5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3 937,4</w:t>
            </w:r>
          </w:p>
        </w:tc>
      </w:tr>
      <w:tr w:rsidR="00E76769" w:rsidRPr="00E76769" w:rsidTr="00F2105E">
        <w:tc>
          <w:tcPr>
            <w:tcW w:w="119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111 00000 00 0000 000</w:t>
            </w:r>
          </w:p>
        </w:tc>
        <w:tc>
          <w:tcPr>
            <w:tcW w:w="27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12"/>
              <w:rPr>
                <w:b/>
                <w:bCs/>
                <w:sz w:val="20"/>
                <w:szCs w:val="20"/>
              </w:rPr>
            </w:pPr>
            <w:r w:rsidRPr="00E76769">
              <w:rPr>
                <w:b/>
                <w:bCs/>
                <w:sz w:val="20"/>
                <w:szCs w:val="20"/>
              </w:rPr>
              <w:t xml:space="preserve">Доходы от использования имущества, находящегося в государственной и муниципальной собственности, </w:t>
            </w:r>
            <w:r w:rsidRPr="00E76769">
              <w:rPr>
                <w:bCs/>
                <w:sz w:val="20"/>
                <w:szCs w:val="20"/>
              </w:rPr>
              <w:t>всего</w:t>
            </w:r>
          </w:p>
        </w:tc>
        <w:tc>
          <w:tcPr>
            <w:tcW w:w="5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1 347,4</w:t>
            </w:r>
          </w:p>
        </w:tc>
        <w:tc>
          <w:tcPr>
            <w:tcW w:w="5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1 347,4</w:t>
            </w:r>
          </w:p>
        </w:tc>
      </w:tr>
      <w:tr w:rsidR="00E76769" w:rsidRPr="00E76769" w:rsidTr="00F2105E">
        <w:tblPrEx>
          <w:tblLook w:val="04A0" w:firstRow="1" w:lastRow="0" w:firstColumn="1" w:lastColumn="0" w:noHBand="0" w:noVBand="1"/>
        </w:tblPrEx>
        <w:tc>
          <w:tcPr>
            <w:tcW w:w="119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7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12"/>
              <w:rPr>
                <w:bCs/>
                <w:sz w:val="20"/>
                <w:szCs w:val="20"/>
              </w:rPr>
            </w:pPr>
            <w:r w:rsidRPr="00E76769">
              <w:rPr>
                <w:bCs/>
                <w:sz w:val="20"/>
                <w:szCs w:val="20"/>
              </w:rPr>
              <w:t>из них:</w:t>
            </w:r>
          </w:p>
        </w:tc>
        <w:tc>
          <w:tcPr>
            <w:tcW w:w="5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5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r>
      <w:tr w:rsidR="00E76769" w:rsidRPr="00E76769" w:rsidTr="00F2105E">
        <w:tc>
          <w:tcPr>
            <w:tcW w:w="119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111 05013 13 0000 120</w:t>
            </w:r>
          </w:p>
        </w:tc>
        <w:tc>
          <w:tcPr>
            <w:tcW w:w="27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12"/>
              <w:rPr>
                <w:sz w:val="20"/>
                <w:szCs w:val="20"/>
              </w:rPr>
            </w:pPr>
            <w:r w:rsidRPr="00E76769">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200,0</w:t>
            </w:r>
          </w:p>
        </w:tc>
        <w:tc>
          <w:tcPr>
            <w:tcW w:w="5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200,0</w:t>
            </w:r>
          </w:p>
        </w:tc>
      </w:tr>
      <w:tr w:rsidR="00E76769" w:rsidRPr="00E76769" w:rsidTr="00F2105E">
        <w:tc>
          <w:tcPr>
            <w:tcW w:w="119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111 05035 13 0000 120</w:t>
            </w:r>
          </w:p>
        </w:tc>
        <w:tc>
          <w:tcPr>
            <w:tcW w:w="27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12"/>
              <w:rPr>
                <w:sz w:val="20"/>
                <w:szCs w:val="20"/>
              </w:rPr>
            </w:pPr>
            <w:r w:rsidRPr="00E76769">
              <w:rPr>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5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155,0</w:t>
            </w:r>
          </w:p>
        </w:tc>
        <w:tc>
          <w:tcPr>
            <w:tcW w:w="5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155,0</w:t>
            </w:r>
          </w:p>
        </w:tc>
      </w:tr>
      <w:tr w:rsidR="00E76769" w:rsidRPr="00E76769" w:rsidTr="00F2105E">
        <w:tc>
          <w:tcPr>
            <w:tcW w:w="119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111 09045 13 0000 120</w:t>
            </w:r>
          </w:p>
        </w:tc>
        <w:tc>
          <w:tcPr>
            <w:tcW w:w="27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12"/>
              <w:rPr>
                <w:sz w:val="20"/>
                <w:szCs w:val="20"/>
              </w:rPr>
            </w:pPr>
            <w:r w:rsidRPr="00E76769">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992,4</w:t>
            </w:r>
          </w:p>
        </w:tc>
        <w:tc>
          <w:tcPr>
            <w:tcW w:w="5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992,4</w:t>
            </w:r>
          </w:p>
        </w:tc>
      </w:tr>
      <w:tr w:rsidR="00E76769" w:rsidRPr="00E76769" w:rsidTr="00F2105E">
        <w:tc>
          <w:tcPr>
            <w:tcW w:w="119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b/>
                <w:bCs/>
                <w:sz w:val="20"/>
                <w:szCs w:val="20"/>
              </w:rPr>
              <w:t>114 00000 00 0000 000</w:t>
            </w:r>
          </w:p>
        </w:tc>
        <w:tc>
          <w:tcPr>
            <w:tcW w:w="27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12"/>
              <w:rPr>
                <w:b/>
                <w:sz w:val="20"/>
                <w:szCs w:val="20"/>
              </w:rPr>
            </w:pPr>
            <w:r w:rsidRPr="00E76769">
              <w:rPr>
                <w:b/>
                <w:sz w:val="20"/>
                <w:szCs w:val="20"/>
              </w:rPr>
              <w:t xml:space="preserve">Доходы от продажи материальных и нематериальных активов, </w:t>
            </w:r>
            <w:r w:rsidRPr="00E76769">
              <w:rPr>
                <w:sz w:val="20"/>
                <w:szCs w:val="20"/>
              </w:rPr>
              <w:t>всего</w:t>
            </w:r>
          </w:p>
        </w:tc>
        <w:tc>
          <w:tcPr>
            <w:tcW w:w="5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4 000,0</w:t>
            </w:r>
          </w:p>
        </w:tc>
        <w:tc>
          <w:tcPr>
            <w:tcW w:w="5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4 000,0</w:t>
            </w:r>
          </w:p>
        </w:tc>
      </w:tr>
      <w:tr w:rsidR="00E76769" w:rsidRPr="00E76769" w:rsidTr="00F2105E">
        <w:tblPrEx>
          <w:tblLook w:val="04A0" w:firstRow="1" w:lastRow="0" w:firstColumn="1" w:lastColumn="0" w:noHBand="0" w:noVBand="1"/>
        </w:tblPrEx>
        <w:tc>
          <w:tcPr>
            <w:tcW w:w="119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7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12"/>
              <w:rPr>
                <w:bCs/>
                <w:sz w:val="20"/>
                <w:szCs w:val="20"/>
              </w:rPr>
            </w:pPr>
            <w:r w:rsidRPr="00E76769">
              <w:rPr>
                <w:bCs/>
                <w:sz w:val="20"/>
                <w:szCs w:val="20"/>
              </w:rPr>
              <w:t>из них:</w:t>
            </w:r>
          </w:p>
        </w:tc>
        <w:tc>
          <w:tcPr>
            <w:tcW w:w="5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5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r>
      <w:tr w:rsidR="00E76769" w:rsidRPr="00E76769" w:rsidTr="00F2105E">
        <w:tc>
          <w:tcPr>
            <w:tcW w:w="119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114 02053 13 0000 410</w:t>
            </w:r>
          </w:p>
        </w:tc>
        <w:tc>
          <w:tcPr>
            <w:tcW w:w="27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2 500,0</w:t>
            </w:r>
          </w:p>
        </w:tc>
        <w:tc>
          <w:tcPr>
            <w:tcW w:w="5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2 500,0</w:t>
            </w:r>
          </w:p>
        </w:tc>
      </w:tr>
      <w:tr w:rsidR="00E76769" w:rsidRPr="00E76769" w:rsidTr="00F2105E">
        <w:tc>
          <w:tcPr>
            <w:tcW w:w="119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114 06025 13 0000 430</w:t>
            </w:r>
          </w:p>
        </w:tc>
        <w:tc>
          <w:tcPr>
            <w:tcW w:w="27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5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1 500,0</w:t>
            </w:r>
          </w:p>
        </w:tc>
        <w:tc>
          <w:tcPr>
            <w:tcW w:w="5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1 500,0</w:t>
            </w:r>
          </w:p>
        </w:tc>
      </w:tr>
      <w:tr w:rsidR="00E76769" w:rsidRPr="00E76769" w:rsidTr="00F2105E">
        <w:tc>
          <w:tcPr>
            <w:tcW w:w="119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b/>
                <w:bCs/>
                <w:sz w:val="20"/>
                <w:szCs w:val="20"/>
              </w:rPr>
              <w:t>116 00000 00 0000 000</w:t>
            </w:r>
          </w:p>
        </w:tc>
        <w:tc>
          <w:tcPr>
            <w:tcW w:w="27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12"/>
              <w:rPr>
                <w:b/>
                <w:sz w:val="20"/>
                <w:szCs w:val="20"/>
              </w:rPr>
            </w:pPr>
            <w:r w:rsidRPr="00E76769">
              <w:rPr>
                <w:b/>
                <w:sz w:val="20"/>
                <w:szCs w:val="20"/>
              </w:rPr>
              <w:t>Штрафы, санкции, возмещение ущерба</w:t>
            </w:r>
          </w:p>
        </w:tc>
        <w:tc>
          <w:tcPr>
            <w:tcW w:w="5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60,0</w:t>
            </w:r>
          </w:p>
        </w:tc>
        <w:tc>
          <w:tcPr>
            <w:tcW w:w="5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60,0</w:t>
            </w:r>
          </w:p>
        </w:tc>
      </w:tr>
      <w:tr w:rsidR="00E76769" w:rsidRPr="00E76769" w:rsidTr="00F2105E">
        <w:tc>
          <w:tcPr>
            <w:tcW w:w="119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116 10032 13 0000 140</w:t>
            </w:r>
          </w:p>
        </w:tc>
        <w:tc>
          <w:tcPr>
            <w:tcW w:w="27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5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60,0</w:t>
            </w:r>
          </w:p>
        </w:tc>
        <w:tc>
          <w:tcPr>
            <w:tcW w:w="5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60,0</w:t>
            </w:r>
          </w:p>
        </w:tc>
      </w:tr>
      <w:tr w:rsidR="00E76769" w:rsidRPr="00E76769" w:rsidTr="00F2105E">
        <w:tblPrEx>
          <w:tblLook w:val="04A0" w:firstRow="1" w:lastRow="0" w:firstColumn="1" w:lastColumn="0" w:noHBand="0" w:noVBand="1"/>
        </w:tblPrEx>
        <w:tc>
          <w:tcPr>
            <w:tcW w:w="119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200 00000 00 0000 000</w:t>
            </w:r>
          </w:p>
        </w:tc>
        <w:tc>
          <w:tcPr>
            <w:tcW w:w="27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 xml:space="preserve">Безвозмездные поступления, </w:t>
            </w:r>
            <w:r w:rsidRPr="00E76769">
              <w:rPr>
                <w:bCs/>
                <w:sz w:val="20"/>
                <w:szCs w:val="20"/>
              </w:rPr>
              <w:t>всего</w:t>
            </w:r>
          </w:p>
        </w:tc>
        <w:tc>
          <w:tcPr>
            <w:tcW w:w="5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14 518,3</w:t>
            </w:r>
          </w:p>
        </w:tc>
        <w:tc>
          <w:tcPr>
            <w:tcW w:w="5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14 868,9</w:t>
            </w:r>
          </w:p>
        </w:tc>
      </w:tr>
      <w:tr w:rsidR="00E76769" w:rsidRPr="00E76769" w:rsidTr="00F2105E">
        <w:tblPrEx>
          <w:tblLook w:val="04A0" w:firstRow="1" w:lastRow="0" w:firstColumn="1" w:lastColumn="0" w:noHBand="0" w:noVBand="1"/>
        </w:tblPrEx>
        <w:tc>
          <w:tcPr>
            <w:tcW w:w="119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7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12"/>
              <w:rPr>
                <w:bCs/>
                <w:sz w:val="20"/>
                <w:szCs w:val="20"/>
              </w:rPr>
            </w:pPr>
            <w:r w:rsidRPr="00E76769">
              <w:rPr>
                <w:bCs/>
                <w:sz w:val="20"/>
                <w:szCs w:val="20"/>
              </w:rPr>
              <w:t>из них:</w:t>
            </w:r>
          </w:p>
        </w:tc>
        <w:tc>
          <w:tcPr>
            <w:tcW w:w="5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5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r>
      <w:tr w:rsidR="00E76769" w:rsidRPr="00E76769" w:rsidTr="00F2105E">
        <w:tblPrEx>
          <w:tblLook w:val="04A0" w:firstRow="1" w:lastRow="0" w:firstColumn="1" w:lastColumn="0" w:noHBand="0" w:noVBand="1"/>
        </w:tblPrEx>
        <w:tc>
          <w:tcPr>
            <w:tcW w:w="119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202 10000 00 0000 150</w:t>
            </w:r>
          </w:p>
        </w:tc>
        <w:tc>
          <w:tcPr>
            <w:tcW w:w="27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12"/>
              <w:rPr>
                <w:b/>
                <w:bCs/>
                <w:sz w:val="20"/>
                <w:szCs w:val="20"/>
              </w:rPr>
            </w:pPr>
            <w:r w:rsidRPr="00E76769">
              <w:rPr>
                <w:b/>
                <w:bCs/>
                <w:sz w:val="20"/>
                <w:szCs w:val="20"/>
              </w:rPr>
              <w:t>Дотации от других уровней бюджетов</w:t>
            </w:r>
          </w:p>
        </w:tc>
        <w:tc>
          <w:tcPr>
            <w:tcW w:w="5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4 211,7</w:t>
            </w:r>
          </w:p>
        </w:tc>
        <w:tc>
          <w:tcPr>
            <w:tcW w:w="5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3 853,1</w:t>
            </w:r>
          </w:p>
        </w:tc>
      </w:tr>
      <w:tr w:rsidR="00E76769" w:rsidRPr="00E76769" w:rsidTr="00F2105E">
        <w:tblPrEx>
          <w:tblLook w:val="04A0" w:firstRow="1" w:lastRow="0" w:firstColumn="1" w:lastColumn="0" w:noHBand="0" w:noVBand="1"/>
        </w:tblPrEx>
        <w:tc>
          <w:tcPr>
            <w:tcW w:w="119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202 15001 13 0000 150</w:t>
            </w:r>
          </w:p>
        </w:tc>
        <w:tc>
          <w:tcPr>
            <w:tcW w:w="27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12"/>
              <w:rPr>
                <w:sz w:val="20"/>
                <w:szCs w:val="20"/>
              </w:rPr>
            </w:pPr>
            <w:r w:rsidRPr="00E76769">
              <w:rPr>
                <w:sz w:val="20"/>
                <w:szCs w:val="20"/>
              </w:rPr>
              <w:t>Дотации бюджетам городских поселений на выравнивание уровня бюджетной обеспеченности</w:t>
            </w:r>
          </w:p>
        </w:tc>
        <w:tc>
          <w:tcPr>
            <w:tcW w:w="5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4 211,7</w:t>
            </w:r>
          </w:p>
        </w:tc>
        <w:tc>
          <w:tcPr>
            <w:tcW w:w="5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3 853,1</w:t>
            </w:r>
          </w:p>
        </w:tc>
      </w:tr>
      <w:tr w:rsidR="00E76769" w:rsidRPr="00E76769" w:rsidTr="00F2105E">
        <w:tblPrEx>
          <w:tblLook w:val="04A0" w:firstRow="1" w:lastRow="0" w:firstColumn="1" w:lastColumn="0" w:noHBand="0" w:noVBand="1"/>
        </w:tblPrEx>
        <w:tc>
          <w:tcPr>
            <w:tcW w:w="119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202 20000 00 0000 150</w:t>
            </w:r>
          </w:p>
        </w:tc>
        <w:tc>
          <w:tcPr>
            <w:tcW w:w="27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Субсидии бюджетам субъектов Российской Федерации и муниципальных образований (межбюджетные субсидии)</w:t>
            </w:r>
          </w:p>
        </w:tc>
        <w:tc>
          <w:tcPr>
            <w:tcW w:w="5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tabs>
                <w:tab w:val="left" w:pos="270"/>
                <w:tab w:val="center" w:pos="577"/>
              </w:tabs>
              <w:jc w:val="center"/>
              <w:rPr>
                <w:b/>
                <w:bCs/>
                <w:sz w:val="20"/>
                <w:szCs w:val="20"/>
              </w:rPr>
            </w:pPr>
            <w:r w:rsidRPr="00E76769">
              <w:rPr>
                <w:b/>
                <w:bCs/>
                <w:sz w:val="20"/>
                <w:szCs w:val="20"/>
              </w:rPr>
              <w:t>9 915,3</w:t>
            </w:r>
          </w:p>
        </w:tc>
        <w:tc>
          <w:tcPr>
            <w:tcW w:w="5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tabs>
                <w:tab w:val="left" w:pos="270"/>
                <w:tab w:val="center" w:pos="577"/>
              </w:tabs>
              <w:jc w:val="center"/>
              <w:rPr>
                <w:b/>
                <w:bCs/>
                <w:sz w:val="20"/>
                <w:szCs w:val="20"/>
              </w:rPr>
            </w:pPr>
            <w:r w:rsidRPr="00E76769">
              <w:rPr>
                <w:b/>
                <w:bCs/>
                <w:sz w:val="20"/>
                <w:szCs w:val="20"/>
              </w:rPr>
              <w:t>10 624,5</w:t>
            </w:r>
          </w:p>
        </w:tc>
      </w:tr>
      <w:tr w:rsidR="00E76769" w:rsidRPr="00E76769" w:rsidTr="00F2105E">
        <w:tblPrEx>
          <w:tblLook w:val="04A0" w:firstRow="1" w:lastRow="0" w:firstColumn="1" w:lastColumn="0" w:noHBand="0" w:noVBand="1"/>
        </w:tblPrEx>
        <w:tc>
          <w:tcPr>
            <w:tcW w:w="119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202 20216 13 0000 150</w:t>
            </w:r>
          </w:p>
        </w:tc>
        <w:tc>
          <w:tcPr>
            <w:tcW w:w="27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(ремонт дорог)</w:t>
            </w:r>
          </w:p>
        </w:tc>
        <w:tc>
          <w:tcPr>
            <w:tcW w:w="5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479,9</w:t>
            </w:r>
          </w:p>
        </w:tc>
        <w:tc>
          <w:tcPr>
            <w:tcW w:w="5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868,5</w:t>
            </w:r>
          </w:p>
        </w:tc>
      </w:tr>
      <w:tr w:rsidR="00E76769" w:rsidRPr="00E76769" w:rsidTr="00F2105E">
        <w:tblPrEx>
          <w:tblLook w:val="04A0" w:firstRow="1" w:lastRow="0" w:firstColumn="1" w:lastColumn="0" w:noHBand="0" w:noVBand="1"/>
        </w:tblPrEx>
        <w:tc>
          <w:tcPr>
            <w:tcW w:w="119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202 29999 13 0000 150</w:t>
            </w:r>
          </w:p>
        </w:tc>
        <w:tc>
          <w:tcPr>
            <w:tcW w:w="27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Прочие субсидии бюджетам городских поселений (содержание дорог)</w:t>
            </w:r>
          </w:p>
        </w:tc>
        <w:tc>
          <w:tcPr>
            <w:tcW w:w="5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925,9</w:t>
            </w:r>
          </w:p>
        </w:tc>
        <w:tc>
          <w:tcPr>
            <w:tcW w:w="5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925,9</w:t>
            </w:r>
          </w:p>
        </w:tc>
      </w:tr>
      <w:tr w:rsidR="00E76769" w:rsidRPr="00E76769" w:rsidTr="00F2105E">
        <w:tblPrEx>
          <w:tblLook w:val="04A0" w:firstRow="1" w:lastRow="0" w:firstColumn="1" w:lastColumn="0" w:noHBand="0" w:noVBand="1"/>
        </w:tblPrEx>
        <w:tc>
          <w:tcPr>
            <w:tcW w:w="119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202 20216 13 0000 150</w:t>
            </w:r>
          </w:p>
        </w:tc>
        <w:tc>
          <w:tcPr>
            <w:tcW w:w="27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(ремонт дворовых территорий)</w:t>
            </w:r>
          </w:p>
        </w:tc>
        <w:tc>
          <w:tcPr>
            <w:tcW w:w="5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984,6</w:t>
            </w:r>
          </w:p>
        </w:tc>
        <w:tc>
          <w:tcPr>
            <w:tcW w:w="5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984,6</w:t>
            </w:r>
          </w:p>
        </w:tc>
      </w:tr>
      <w:tr w:rsidR="00E76769" w:rsidRPr="00E76769" w:rsidTr="00F2105E">
        <w:tblPrEx>
          <w:tblLook w:val="04A0" w:firstRow="1" w:lastRow="0" w:firstColumn="1" w:lastColumn="0" w:noHBand="0" w:noVBand="1"/>
        </w:tblPrEx>
        <w:tc>
          <w:tcPr>
            <w:tcW w:w="119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202 25555 13 0000 150</w:t>
            </w:r>
          </w:p>
        </w:tc>
        <w:tc>
          <w:tcPr>
            <w:tcW w:w="27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 xml:space="preserve">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5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7 524,9</w:t>
            </w:r>
          </w:p>
        </w:tc>
        <w:tc>
          <w:tcPr>
            <w:tcW w:w="5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7 845,5</w:t>
            </w:r>
          </w:p>
        </w:tc>
      </w:tr>
      <w:tr w:rsidR="00E76769" w:rsidRPr="00E76769" w:rsidTr="00F2105E">
        <w:tblPrEx>
          <w:tblLook w:val="04A0" w:firstRow="1" w:lastRow="0" w:firstColumn="1" w:lastColumn="0" w:noHBand="0" w:noVBand="1"/>
        </w:tblPrEx>
        <w:tc>
          <w:tcPr>
            <w:tcW w:w="119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202 30000 00 0000 150</w:t>
            </w:r>
          </w:p>
        </w:tc>
        <w:tc>
          <w:tcPr>
            <w:tcW w:w="27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Субвенции бюджетам субъектов Российской Федерации и муниципальных образований</w:t>
            </w:r>
          </w:p>
        </w:tc>
        <w:tc>
          <w:tcPr>
            <w:tcW w:w="5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391,3</w:t>
            </w:r>
          </w:p>
        </w:tc>
        <w:tc>
          <w:tcPr>
            <w:tcW w:w="5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391,3</w:t>
            </w:r>
          </w:p>
        </w:tc>
      </w:tr>
      <w:tr w:rsidR="00E76769" w:rsidRPr="00E76769" w:rsidTr="00F2105E">
        <w:tblPrEx>
          <w:tblLook w:val="04A0" w:firstRow="1" w:lastRow="0" w:firstColumn="1" w:lastColumn="0" w:noHBand="0" w:noVBand="1"/>
        </w:tblPrEx>
        <w:tc>
          <w:tcPr>
            <w:tcW w:w="119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202 30024 13 0000 150</w:t>
            </w:r>
          </w:p>
        </w:tc>
        <w:tc>
          <w:tcPr>
            <w:tcW w:w="27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Субвенции бюджетам городских поселений на выполнение передаваемых полномочий субъектов Российской Федерации (обращение с животными без владельцев)</w:t>
            </w:r>
          </w:p>
        </w:tc>
        <w:tc>
          <w:tcPr>
            <w:tcW w:w="5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c>
          <w:tcPr>
            <w:tcW w:w="5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r>
      <w:tr w:rsidR="00E76769" w:rsidRPr="00E76769" w:rsidTr="00F2105E">
        <w:tc>
          <w:tcPr>
            <w:tcW w:w="119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202 30024 13 0000 150</w:t>
            </w:r>
          </w:p>
        </w:tc>
        <w:tc>
          <w:tcPr>
            <w:tcW w:w="27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Субвенции бюджетам городских поселений на выполнение передаваемых полномочий субъектов Российской Федерации (ведение учёта граждан)</w:t>
            </w:r>
          </w:p>
        </w:tc>
        <w:tc>
          <w:tcPr>
            <w:tcW w:w="5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2,6</w:t>
            </w:r>
          </w:p>
        </w:tc>
        <w:tc>
          <w:tcPr>
            <w:tcW w:w="5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2,6</w:t>
            </w:r>
          </w:p>
        </w:tc>
      </w:tr>
      <w:tr w:rsidR="00E76769" w:rsidRPr="00E76769" w:rsidTr="00F2105E">
        <w:tblPrEx>
          <w:tblLook w:val="04A0" w:firstRow="1" w:lastRow="0" w:firstColumn="1" w:lastColumn="0" w:noHBand="0" w:noVBand="1"/>
        </w:tblPrEx>
        <w:tc>
          <w:tcPr>
            <w:tcW w:w="119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202 35118 13 0000 150</w:t>
            </w:r>
          </w:p>
        </w:tc>
        <w:tc>
          <w:tcPr>
            <w:tcW w:w="27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5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361,5</w:t>
            </w:r>
          </w:p>
        </w:tc>
        <w:tc>
          <w:tcPr>
            <w:tcW w:w="5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361,5</w:t>
            </w:r>
          </w:p>
        </w:tc>
      </w:tr>
      <w:tr w:rsidR="00017686" w:rsidRPr="00E76769" w:rsidTr="00F2105E">
        <w:tc>
          <w:tcPr>
            <w:tcW w:w="119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Итого доходов</w:t>
            </w:r>
          </w:p>
        </w:tc>
        <w:tc>
          <w:tcPr>
            <w:tcW w:w="277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5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35 847,0</w:t>
            </w:r>
          </w:p>
        </w:tc>
        <w:tc>
          <w:tcPr>
            <w:tcW w:w="51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36 722,7</w:t>
            </w:r>
          </w:p>
        </w:tc>
      </w:tr>
    </w:tbl>
    <w:p w:rsidR="00017686" w:rsidRPr="00E76769" w:rsidRDefault="00017686" w:rsidP="00017686">
      <w:pPr>
        <w:rPr>
          <w:sz w:val="20"/>
          <w:szCs w:val="20"/>
        </w:rPr>
      </w:pPr>
    </w:p>
    <w:p w:rsidR="00017686" w:rsidRPr="00E76769" w:rsidRDefault="00017686" w:rsidP="00017686">
      <w:pPr>
        <w:widowControl w:val="0"/>
        <w:tabs>
          <w:tab w:val="left" w:pos="4860"/>
        </w:tabs>
        <w:ind w:left="4962" w:firstLine="6"/>
        <w:jc w:val="center"/>
        <w:rPr>
          <w:sz w:val="20"/>
          <w:szCs w:val="20"/>
        </w:rPr>
      </w:pPr>
    </w:p>
    <w:p w:rsidR="00017686" w:rsidRPr="00E76769" w:rsidRDefault="00017686" w:rsidP="00017686">
      <w:pPr>
        <w:widowControl w:val="0"/>
        <w:tabs>
          <w:tab w:val="left" w:pos="5529"/>
        </w:tabs>
        <w:ind w:left="4962" w:firstLine="567"/>
        <w:jc w:val="right"/>
        <w:rPr>
          <w:sz w:val="20"/>
          <w:szCs w:val="20"/>
        </w:rPr>
      </w:pPr>
      <w:r w:rsidRPr="00E76769">
        <w:rPr>
          <w:sz w:val="20"/>
          <w:szCs w:val="20"/>
        </w:rPr>
        <w:lastRenderedPageBreak/>
        <w:t xml:space="preserve"> Приложение 6</w:t>
      </w:r>
    </w:p>
    <w:p w:rsidR="00017686" w:rsidRPr="00E76769" w:rsidRDefault="00017686" w:rsidP="00017686">
      <w:pPr>
        <w:widowControl w:val="0"/>
        <w:ind w:left="4962" w:firstLine="708"/>
        <w:jc w:val="right"/>
        <w:rPr>
          <w:sz w:val="20"/>
          <w:szCs w:val="20"/>
        </w:rPr>
      </w:pPr>
      <w:r w:rsidRPr="00E76769">
        <w:rPr>
          <w:sz w:val="20"/>
          <w:szCs w:val="20"/>
        </w:rPr>
        <w:t>к Решению Собрания депутатов Мариинско-Посадского</w:t>
      </w:r>
    </w:p>
    <w:p w:rsidR="00017686" w:rsidRPr="00E76769" w:rsidRDefault="00017686" w:rsidP="00017686">
      <w:pPr>
        <w:widowControl w:val="0"/>
        <w:ind w:left="5529"/>
        <w:jc w:val="right"/>
        <w:rPr>
          <w:sz w:val="20"/>
          <w:szCs w:val="20"/>
        </w:rPr>
      </w:pPr>
      <w:r w:rsidRPr="00E76769">
        <w:rPr>
          <w:sz w:val="20"/>
          <w:szCs w:val="20"/>
        </w:rPr>
        <w:t>городского поселения «О бюджете Мариинско-Посадского</w:t>
      </w:r>
    </w:p>
    <w:p w:rsidR="00017686" w:rsidRPr="00E76769" w:rsidRDefault="00017686" w:rsidP="00017686">
      <w:pPr>
        <w:widowControl w:val="0"/>
        <w:ind w:left="5529"/>
        <w:jc w:val="right"/>
        <w:rPr>
          <w:sz w:val="20"/>
          <w:szCs w:val="20"/>
        </w:rPr>
      </w:pPr>
      <w:r w:rsidRPr="00E76769">
        <w:rPr>
          <w:sz w:val="20"/>
          <w:szCs w:val="20"/>
        </w:rPr>
        <w:t>городского поселения Мариинско-Посадского района Чувашской Республики на 2020 год и на плановый</w:t>
      </w:r>
    </w:p>
    <w:p w:rsidR="00017686" w:rsidRPr="00E76769" w:rsidRDefault="00017686" w:rsidP="00017686">
      <w:pPr>
        <w:widowControl w:val="0"/>
        <w:ind w:left="5670"/>
        <w:jc w:val="right"/>
        <w:rPr>
          <w:sz w:val="20"/>
          <w:szCs w:val="20"/>
        </w:rPr>
      </w:pPr>
      <w:r w:rsidRPr="00E76769">
        <w:rPr>
          <w:sz w:val="20"/>
          <w:szCs w:val="20"/>
        </w:rPr>
        <w:t>период 2021 и 2022 годов»</w:t>
      </w:r>
    </w:p>
    <w:p w:rsidR="00017686" w:rsidRPr="00E76769" w:rsidRDefault="00017686" w:rsidP="00017686">
      <w:pPr>
        <w:pStyle w:val="7"/>
        <w:widowControl w:val="0"/>
        <w:spacing w:before="0" w:after="0"/>
        <w:rPr>
          <w:rFonts w:ascii="TimesET" w:hAnsi="TimesET"/>
          <w:b/>
          <w:caps/>
          <w:sz w:val="20"/>
          <w:szCs w:val="20"/>
        </w:rPr>
      </w:pPr>
      <w:r w:rsidRPr="00E76769">
        <w:rPr>
          <w:rFonts w:ascii="TimesET" w:hAnsi="TimesET"/>
          <w:b/>
          <w:caps/>
          <w:sz w:val="20"/>
          <w:szCs w:val="20"/>
        </w:rPr>
        <w:t xml:space="preserve">Распределение </w:t>
      </w:r>
    </w:p>
    <w:p w:rsidR="00017686" w:rsidRPr="00E76769" w:rsidRDefault="00017686" w:rsidP="00017686">
      <w:pPr>
        <w:pStyle w:val="a7"/>
        <w:widowControl w:val="0"/>
        <w:jc w:val="center"/>
        <w:rPr>
          <w:rFonts w:ascii="TimesET" w:hAnsi="TimesET"/>
          <w:b w:val="0"/>
          <w:lang w:val="ru-RU"/>
        </w:rPr>
      </w:pPr>
      <w:r w:rsidRPr="00E76769">
        <w:rPr>
          <w:rFonts w:ascii="TimesET" w:hAnsi="TimesET"/>
          <w:b w:val="0"/>
          <w:lang w:val="ru-RU"/>
        </w:rPr>
        <w:t xml:space="preserve">бюджетных ассигнований по разделам, подразделам, целевым статьям (муниципальным программам Мариинско-Посадского городского поселения и непрограммным направлениям деятельности) и группам (группам и подгруппам) видов расходов классификации расходов бюджета </w:t>
      </w:r>
    </w:p>
    <w:p w:rsidR="00017686" w:rsidRPr="00E76769" w:rsidRDefault="00017686" w:rsidP="00017686">
      <w:pPr>
        <w:pStyle w:val="a7"/>
        <w:widowControl w:val="0"/>
        <w:jc w:val="center"/>
        <w:rPr>
          <w:rFonts w:ascii="TimesET" w:hAnsi="TimesET"/>
          <w:b w:val="0"/>
          <w:lang w:val="ru-RU"/>
        </w:rPr>
      </w:pPr>
      <w:r w:rsidRPr="00E76769">
        <w:rPr>
          <w:rFonts w:ascii="TimesET" w:hAnsi="TimesET"/>
          <w:b w:val="0"/>
          <w:lang w:val="ru-RU"/>
        </w:rPr>
        <w:t xml:space="preserve">Мариинско-Посадского городского поселения Мариинско-Посадского района </w:t>
      </w:r>
    </w:p>
    <w:p w:rsidR="00017686" w:rsidRPr="00E76769" w:rsidRDefault="00017686" w:rsidP="00017686">
      <w:pPr>
        <w:pStyle w:val="a7"/>
        <w:widowControl w:val="0"/>
        <w:jc w:val="center"/>
        <w:rPr>
          <w:rFonts w:ascii="TimesET" w:hAnsi="TimesET"/>
          <w:b w:val="0"/>
          <w:lang w:val="ru-RU"/>
        </w:rPr>
      </w:pPr>
      <w:r w:rsidRPr="00E76769">
        <w:rPr>
          <w:rFonts w:ascii="TimesET" w:hAnsi="TimesET"/>
          <w:b w:val="0"/>
          <w:lang w:val="ru-RU"/>
        </w:rPr>
        <w:t>Чувашской Республики на 2020 год</w:t>
      </w:r>
    </w:p>
    <w:p w:rsidR="00017686" w:rsidRPr="00E76769" w:rsidRDefault="00017686" w:rsidP="00017686">
      <w:pPr>
        <w:pStyle w:val="26"/>
        <w:widowControl w:val="0"/>
        <w:ind w:firstLine="720"/>
        <w:rPr>
          <w:rFonts w:ascii="TimesET" w:hAnsi="TimesET"/>
          <w:sz w:val="20"/>
        </w:rPr>
      </w:pPr>
      <w:r w:rsidRPr="00E76769">
        <w:rPr>
          <w:rFonts w:ascii="TimesET" w:hAnsi="TimesET"/>
          <w:sz w:val="20"/>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56"/>
        <w:gridCol w:w="623"/>
        <w:gridCol w:w="623"/>
        <w:gridCol w:w="1876"/>
        <w:gridCol w:w="833"/>
        <w:gridCol w:w="1666"/>
        <w:gridCol w:w="1666"/>
        <w:gridCol w:w="1456"/>
      </w:tblGrid>
      <w:tr w:rsidR="00E76769" w:rsidRPr="00E76769" w:rsidTr="00F2105E">
        <w:trPr>
          <w:cantSplit/>
        </w:trPr>
        <w:tc>
          <w:tcPr>
            <w:tcW w:w="2124" w:type="pct"/>
            <w:vMerge w:val="restart"/>
            <w:vAlign w:val="center"/>
          </w:tcPr>
          <w:p w:rsidR="00017686" w:rsidRPr="00E76769" w:rsidRDefault="00017686" w:rsidP="00F2105E">
            <w:pPr>
              <w:widowControl w:val="0"/>
              <w:jc w:val="center"/>
              <w:rPr>
                <w:snapToGrid w:val="0"/>
                <w:sz w:val="20"/>
                <w:szCs w:val="20"/>
              </w:rPr>
            </w:pPr>
            <w:r w:rsidRPr="00E76769">
              <w:rPr>
                <w:snapToGrid w:val="0"/>
                <w:sz w:val="20"/>
                <w:szCs w:val="20"/>
              </w:rPr>
              <w:t>Наименование</w:t>
            </w:r>
          </w:p>
        </w:tc>
        <w:tc>
          <w:tcPr>
            <w:tcW w:w="205" w:type="pct"/>
            <w:vMerge w:val="restart"/>
            <w:vAlign w:val="center"/>
          </w:tcPr>
          <w:p w:rsidR="00017686" w:rsidRPr="00E76769" w:rsidRDefault="00017686" w:rsidP="00F2105E">
            <w:pPr>
              <w:widowControl w:val="0"/>
              <w:jc w:val="center"/>
              <w:rPr>
                <w:snapToGrid w:val="0"/>
                <w:sz w:val="20"/>
                <w:szCs w:val="20"/>
              </w:rPr>
            </w:pPr>
            <w:r w:rsidRPr="00E76769">
              <w:rPr>
                <w:snapToGrid w:val="0"/>
                <w:sz w:val="20"/>
                <w:szCs w:val="20"/>
              </w:rPr>
              <w:t>РЗ</w:t>
            </w:r>
          </w:p>
        </w:tc>
        <w:tc>
          <w:tcPr>
            <w:tcW w:w="205" w:type="pct"/>
            <w:vMerge w:val="restart"/>
            <w:vAlign w:val="center"/>
          </w:tcPr>
          <w:p w:rsidR="00017686" w:rsidRPr="00E76769" w:rsidRDefault="00017686" w:rsidP="00F2105E">
            <w:pPr>
              <w:widowControl w:val="0"/>
              <w:jc w:val="center"/>
              <w:rPr>
                <w:snapToGrid w:val="0"/>
                <w:sz w:val="20"/>
                <w:szCs w:val="20"/>
              </w:rPr>
            </w:pPr>
            <w:r w:rsidRPr="00E76769">
              <w:rPr>
                <w:snapToGrid w:val="0"/>
                <w:sz w:val="20"/>
                <w:szCs w:val="20"/>
              </w:rPr>
              <w:t>ПР</w:t>
            </w:r>
          </w:p>
        </w:tc>
        <w:tc>
          <w:tcPr>
            <w:tcW w:w="617" w:type="pct"/>
            <w:vMerge w:val="restart"/>
            <w:vAlign w:val="center"/>
          </w:tcPr>
          <w:p w:rsidR="00017686" w:rsidRPr="00E76769" w:rsidRDefault="00017686" w:rsidP="00F2105E">
            <w:pPr>
              <w:widowControl w:val="0"/>
              <w:jc w:val="center"/>
              <w:rPr>
                <w:snapToGrid w:val="0"/>
                <w:sz w:val="20"/>
                <w:szCs w:val="20"/>
              </w:rPr>
            </w:pPr>
            <w:r w:rsidRPr="00E76769">
              <w:rPr>
                <w:snapToGrid w:val="0"/>
                <w:sz w:val="20"/>
                <w:szCs w:val="20"/>
              </w:rPr>
              <w:t>ЦСР</w:t>
            </w:r>
          </w:p>
        </w:tc>
        <w:tc>
          <w:tcPr>
            <w:tcW w:w="274" w:type="pct"/>
            <w:vMerge w:val="restart"/>
            <w:vAlign w:val="center"/>
          </w:tcPr>
          <w:p w:rsidR="00017686" w:rsidRPr="00E76769" w:rsidRDefault="00017686" w:rsidP="00F2105E">
            <w:pPr>
              <w:widowControl w:val="0"/>
              <w:jc w:val="center"/>
              <w:rPr>
                <w:snapToGrid w:val="0"/>
                <w:sz w:val="20"/>
                <w:szCs w:val="20"/>
              </w:rPr>
            </w:pPr>
            <w:r w:rsidRPr="00E76769">
              <w:rPr>
                <w:snapToGrid w:val="0"/>
                <w:sz w:val="20"/>
                <w:szCs w:val="20"/>
              </w:rPr>
              <w:t>ВР</w:t>
            </w:r>
          </w:p>
        </w:tc>
        <w:tc>
          <w:tcPr>
            <w:tcW w:w="1575" w:type="pct"/>
            <w:gridSpan w:val="3"/>
            <w:vAlign w:val="center"/>
          </w:tcPr>
          <w:p w:rsidR="00017686" w:rsidRPr="00E76769" w:rsidRDefault="00017686" w:rsidP="00F2105E">
            <w:pPr>
              <w:widowControl w:val="0"/>
              <w:jc w:val="center"/>
              <w:rPr>
                <w:snapToGrid w:val="0"/>
                <w:sz w:val="20"/>
                <w:szCs w:val="20"/>
              </w:rPr>
            </w:pPr>
            <w:r w:rsidRPr="00E76769">
              <w:rPr>
                <w:snapToGrid w:val="0"/>
                <w:sz w:val="20"/>
                <w:szCs w:val="20"/>
              </w:rPr>
              <w:t>Сумма</w:t>
            </w:r>
          </w:p>
        </w:tc>
      </w:tr>
      <w:tr w:rsidR="00E76769" w:rsidRPr="00E76769" w:rsidTr="00F2105E">
        <w:trPr>
          <w:cantSplit/>
          <w:trHeight w:val="233"/>
        </w:trPr>
        <w:tc>
          <w:tcPr>
            <w:tcW w:w="2124" w:type="pct"/>
            <w:vMerge/>
            <w:vAlign w:val="center"/>
          </w:tcPr>
          <w:p w:rsidR="00017686" w:rsidRPr="00E76769" w:rsidRDefault="00017686" w:rsidP="00F2105E">
            <w:pPr>
              <w:widowControl w:val="0"/>
              <w:jc w:val="center"/>
              <w:rPr>
                <w:snapToGrid w:val="0"/>
                <w:sz w:val="20"/>
                <w:szCs w:val="20"/>
              </w:rPr>
            </w:pPr>
          </w:p>
        </w:tc>
        <w:tc>
          <w:tcPr>
            <w:tcW w:w="205" w:type="pct"/>
            <w:vMerge/>
            <w:vAlign w:val="center"/>
          </w:tcPr>
          <w:p w:rsidR="00017686" w:rsidRPr="00E76769" w:rsidRDefault="00017686" w:rsidP="00F2105E">
            <w:pPr>
              <w:widowControl w:val="0"/>
              <w:jc w:val="center"/>
              <w:rPr>
                <w:snapToGrid w:val="0"/>
                <w:sz w:val="20"/>
                <w:szCs w:val="20"/>
              </w:rPr>
            </w:pPr>
          </w:p>
        </w:tc>
        <w:tc>
          <w:tcPr>
            <w:tcW w:w="205" w:type="pct"/>
            <w:vMerge/>
            <w:vAlign w:val="center"/>
          </w:tcPr>
          <w:p w:rsidR="00017686" w:rsidRPr="00E76769" w:rsidRDefault="00017686" w:rsidP="00F2105E">
            <w:pPr>
              <w:widowControl w:val="0"/>
              <w:jc w:val="center"/>
              <w:rPr>
                <w:snapToGrid w:val="0"/>
                <w:sz w:val="20"/>
                <w:szCs w:val="20"/>
              </w:rPr>
            </w:pPr>
          </w:p>
        </w:tc>
        <w:tc>
          <w:tcPr>
            <w:tcW w:w="617" w:type="pct"/>
            <w:vMerge/>
            <w:vAlign w:val="center"/>
          </w:tcPr>
          <w:p w:rsidR="00017686" w:rsidRPr="00E76769" w:rsidRDefault="00017686" w:rsidP="00F2105E">
            <w:pPr>
              <w:widowControl w:val="0"/>
              <w:jc w:val="center"/>
              <w:rPr>
                <w:snapToGrid w:val="0"/>
                <w:sz w:val="20"/>
                <w:szCs w:val="20"/>
              </w:rPr>
            </w:pPr>
          </w:p>
        </w:tc>
        <w:tc>
          <w:tcPr>
            <w:tcW w:w="274" w:type="pct"/>
            <w:vMerge/>
            <w:vAlign w:val="center"/>
          </w:tcPr>
          <w:p w:rsidR="00017686" w:rsidRPr="00E76769" w:rsidRDefault="00017686" w:rsidP="00F2105E">
            <w:pPr>
              <w:widowControl w:val="0"/>
              <w:jc w:val="center"/>
              <w:rPr>
                <w:snapToGrid w:val="0"/>
                <w:sz w:val="20"/>
                <w:szCs w:val="20"/>
              </w:rPr>
            </w:pPr>
          </w:p>
        </w:tc>
        <w:tc>
          <w:tcPr>
            <w:tcW w:w="548" w:type="pct"/>
            <w:vMerge w:val="restart"/>
            <w:vAlign w:val="center"/>
          </w:tcPr>
          <w:p w:rsidR="00017686" w:rsidRPr="00E76769" w:rsidRDefault="00017686" w:rsidP="00F2105E">
            <w:pPr>
              <w:widowControl w:val="0"/>
              <w:jc w:val="center"/>
              <w:rPr>
                <w:snapToGrid w:val="0"/>
                <w:sz w:val="20"/>
                <w:szCs w:val="20"/>
              </w:rPr>
            </w:pPr>
            <w:r w:rsidRPr="00E76769">
              <w:rPr>
                <w:snapToGrid w:val="0"/>
                <w:sz w:val="20"/>
                <w:szCs w:val="20"/>
              </w:rPr>
              <w:t>всего</w:t>
            </w:r>
          </w:p>
        </w:tc>
        <w:tc>
          <w:tcPr>
            <w:tcW w:w="548" w:type="pct"/>
            <w:vMerge w:val="restart"/>
            <w:vAlign w:val="center"/>
          </w:tcPr>
          <w:p w:rsidR="00017686" w:rsidRPr="00E76769" w:rsidRDefault="00017686" w:rsidP="00F2105E">
            <w:pPr>
              <w:widowControl w:val="0"/>
              <w:jc w:val="center"/>
              <w:rPr>
                <w:snapToGrid w:val="0"/>
                <w:sz w:val="20"/>
                <w:szCs w:val="20"/>
              </w:rPr>
            </w:pPr>
            <w:r w:rsidRPr="00E76769">
              <w:rPr>
                <w:snapToGrid w:val="0"/>
                <w:sz w:val="20"/>
                <w:szCs w:val="20"/>
              </w:rPr>
              <w:t>Субсидии, субвенции</w:t>
            </w:r>
          </w:p>
        </w:tc>
        <w:tc>
          <w:tcPr>
            <w:tcW w:w="479" w:type="pct"/>
            <w:vMerge w:val="restart"/>
            <w:vAlign w:val="center"/>
          </w:tcPr>
          <w:p w:rsidR="00017686" w:rsidRPr="00E76769" w:rsidRDefault="00017686" w:rsidP="00F2105E">
            <w:pPr>
              <w:widowControl w:val="0"/>
              <w:ind w:right="-30"/>
              <w:jc w:val="center"/>
              <w:rPr>
                <w:snapToGrid w:val="0"/>
                <w:sz w:val="20"/>
                <w:szCs w:val="20"/>
              </w:rPr>
            </w:pPr>
            <w:r w:rsidRPr="00E76769">
              <w:rPr>
                <w:snapToGrid w:val="0"/>
                <w:sz w:val="20"/>
                <w:szCs w:val="20"/>
              </w:rPr>
              <w:t>за счет бюджета поселения</w:t>
            </w:r>
          </w:p>
        </w:tc>
      </w:tr>
      <w:tr w:rsidR="00E76769" w:rsidRPr="00E76769" w:rsidTr="00F2105E">
        <w:trPr>
          <w:cantSplit/>
          <w:trHeight w:val="233"/>
        </w:trPr>
        <w:tc>
          <w:tcPr>
            <w:tcW w:w="2124" w:type="pct"/>
            <w:vMerge/>
            <w:vAlign w:val="center"/>
          </w:tcPr>
          <w:p w:rsidR="00017686" w:rsidRPr="00E76769" w:rsidRDefault="00017686" w:rsidP="00F2105E">
            <w:pPr>
              <w:widowControl w:val="0"/>
              <w:jc w:val="center"/>
              <w:rPr>
                <w:snapToGrid w:val="0"/>
                <w:sz w:val="20"/>
                <w:szCs w:val="20"/>
              </w:rPr>
            </w:pPr>
          </w:p>
        </w:tc>
        <w:tc>
          <w:tcPr>
            <w:tcW w:w="205" w:type="pct"/>
            <w:vMerge/>
            <w:vAlign w:val="center"/>
          </w:tcPr>
          <w:p w:rsidR="00017686" w:rsidRPr="00E76769" w:rsidRDefault="00017686" w:rsidP="00F2105E">
            <w:pPr>
              <w:widowControl w:val="0"/>
              <w:jc w:val="center"/>
              <w:rPr>
                <w:snapToGrid w:val="0"/>
                <w:sz w:val="20"/>
                <w:szCs w:val="20"/>
              </w:rPr>
            </w:pPr>
          </w:p>
        </w:tc>
        <w:tc>
          <w:tcPr>
            <w:tcW w:w="205" w:type="pct"/>
            <w:vMerge/>
            <w:vAlign w:val="center"/>
          </w:tcPr>
          <w:p w:rsidR="00017686" w:rsidRPr="00E76769" w:rsidRDefault="00017686" w:rsidP="00F2105E">
            <w:pPr>
              <w:widowControl w:val="0"/>
              <w:jc w:val="center"/>
              <w:rPr>
                <w:snapToGrid w:val="0"/>
                <w:sz w:val="20"/>
                <w:szCs w:val="20"/>
              </w:rPr>
            </w:pPr>
          </w:p>
        </w:tc>
        <w:tc>
          <w:tcPr>
            <w:tcW w:w="617" w:type="pct"/>
            <w:vMerge/>
            <w:vAlign w:val="center"/>
          </w:tcPr>
          <w:p w:rsidR="00017686" w:rsidRPr="00E76769" w:rsidRDefault="00017686" w:rsidP="00F2105E">
            <w:pPr>
              <w:widowControl w:val="0"/>
              <w:jc w:val="center"/>
              <w:rPr>
                <w:snapToGrid w:val="0"/>
                <w:sz w:val="20"/>
                <w:szCs w:val="20"/>
              </w:rPr>
            </w:pPr>
          </w:p>
        </w:tc>
        <w:tc>
          <w:tcPr>
            <w:tcW w:w="274" w:type="pct"/>
            <w:vMerge/>
            <w:vAlign w:val="center"/>
          </w:tcPr>
          <w:p w:rsidR="00017686" w:rsidRPr="00E76769" w:rsidRDefault="00017686" w:rsidP="00F2105E">
            <w:pPr>
              <w:widowControl w:val="0"/>
              <w:jc w:val="center"/>
              <w:rPr>
                <w:snapToGrid w:val="0"/>
                <w:sz w:val="20"/>
                <w:szCs w:val="20"/>
              </w:rPr>
            </w:pPr>
          </w:p>
        </w:tc>
        <w:tc>
          <w:tcPr>
            <w:tcW w:w="548" w:type="pct"/>
            <w:vMerge/>
            <w:vAlign w:val="center"/>
          </w:tcPr>
          <w:p w:rsidR="00017686" w:rsidRPr="00E76769" w:rsidRDefault="00017686" w:rsidP="00F2105E">
            <w:pPr>
              <w:widowControl w:val="0"/>
              <w:jc w:val="center"/>
              <w:rPr>
                <w:snapToGrid w:val="0"/>
                <w:sz w:val="20"/>
                <w:szCs w:val="20"/>
              </w:rPr>
            </w:pPr>
          </w:p>
        </w:tc>
        <w:tc>
          <w:tcPr>
            <w:tcW w:w="548" w:type="pct"/>
            <w:vMerge/>
            <w:vAlign w:val="center"/>
          </w:tcPr>
          <w:p w:rsidR="00017686" w:rsidRPr="00E76769" w:rsidRDefault="00017686" w:rsidP="00F2105E">
            <w:pPr>
              <w:widowControl w:val="0"/>
              <w:jc w:val="center"/>
              <w:rPr>
                <w:snapToGrid w:val="0"/>
                <w:sz w:val="20"/>
                <w:szCs w:val="20"/>
              </w:rPr>
            </w:pPr>
          </w:p>
        </w:tc>
        <w:tc>
          <w:tcPr>
            <w:tcW w:w="479" w:type="pct"/>
            <w:vMerge/>
            <w:vAlign w:val="center"/>
          </w:tcPr>
          <w:p w:rsidR="00017686" w:rsidRPr="00E76769" w:rsidRDefault="00017686" w:rsidP="00F2105E">
            <w:pPr>
              <w:widowControl w:val="0"/>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4</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6</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7</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sz w:val="20"/>
                <w:szCs w:val="20"/>
              </w:rPr>
            </w:pPr>
            <w:r w:rsidRPr="00E76769">
              <w:rPr>
                <w:b/>
                <w:bCs/>
                <w:sz w:val="20"/>
                <w:szCs w:val="20"/>
              </w:rPr>
              <w:t>ВСЕГО</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36 223,5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10 305,5</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25 918,0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ОБЩЕГОСУДАРСТВЕННЫЕ ВОПРОСЫ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4 599,9</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4 599,9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4 024,5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4 024,5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Муниципальная программа "Развитие потенциала муниципального управления"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Ч500000000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4 024,5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4 024,5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Обеспечение реализации муниципальной программы Чувашской Республики "Развитие потенциала муниципального управления"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Ч5Э0000000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4 024,5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4 024,5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Основное мероприятие "Общепрограммные расходы"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4 024,5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4 024,5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Обеспечение функций муниципальных органов</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4 024,5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4 024,5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3 606,2</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3 606,2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государственных (муниципальных) органов</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120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3 606,2</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3 606,2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393,4</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393,4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393,4</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393,4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бюджетные ассигнования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24,9</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24,9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Уплата налогов, сборов и иных платежей</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850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24,9</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24,9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Обеспечение проведения выборов и референдумов</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07</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357,5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357,5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"Развитие потенциала муниципального управления"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07</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Ч500000000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357,5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357,5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Обеспечение реализации муниципальной программы Чувашской Республики "Развитие потенциала муниципального управления"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07</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Ч5Э0000000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357,5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357,5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Основное мероприятие "Общепрограммные расходы"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07</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z w:val="20"/>
                <w:szCs w:val="20"/>
              </w:rPr>
              <w:t>Ч5Э0100000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357,5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357,5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Организация и проведение выборов в законодательные (представительные) органы муниципального образования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07</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z w:val="20"/>
                <w:szCs w:val="20"/>
              </w:rPr>
              <w:t>Ч5Э0173790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357,5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357,5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Иные бюджетные ассигнования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07</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z w:val="20"/>
                <w:szCs w:val="20"/>
              </w:rPr>
              <w:t>Ч5Э0173790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357,5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357,5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Специальные расходы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07</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z w:val="20"/>
                <w:szCs w:val="20"/>
              </w:rPr>
              <w:t>Ч5Э0173790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880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357,5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357,5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Резервные фонды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11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Муниципальная программа "Управление общественными финансами и муниципальным долгом"</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11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Ч400000000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11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Ч410000000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200,0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11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z w:val="20"/>
                <w:szCs w:val="20"/>
              </w:rPr>
              <w:t>Ч410100000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Резервный фонд администрации муниципального образования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11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z w:val="20"/>
                <w:szCs w:val="20"/>
              </w:rPr>
              <w:t>Ч410173430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Иные бюджетные ассигнования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11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z w:val="20"/>
                <w:szCs w:val="20"/>
              </w:rPr>
              <w:t>Ч410173430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Резервные средства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11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z w:val="20"/>
                <w:szCs w:val="20"/>
              </w:rPr>
              <w:t>Ч410173430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870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Другие общегосударственные вопросы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13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17,9</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17,9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Муниципальная программа "Развитие потенциала муниципального управления"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13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Ч500000000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17,9</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17,9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 xml:space="preserve">Обеспечение реализации муниципальной программы Чувашской Республики "Развитие потенциала муниципального управления" </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13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Ч5Э0000000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17,9</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17,9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Основное мероприятие "Общепрограммные расходы"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13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17,9</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17,9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Выполнение других обязательств муниципального образования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13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Ч5Э0173770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17,9</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17,9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бюджетные ассигнования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13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Ч5Э0173770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17,9</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17,9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Уплата налогов, сборов и иных платежей</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13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Ч5Э0173770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850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17,9</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17,9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НАЦИОНАЛЬНАЯ ОБОРОНА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358,4</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358,4</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sz w:val="20"/>
                <w:szCs w:val="20"/>
              </w:rPr>
            </w:pPr>
            <w:r w:rsidRPr="00E76769">
              <w:rPr>
                <w:b/>
                <w:bCs/>
                <w:sz w:val="20"/>
                <w:szCs w:val="20"/>
              </w:rPr>
              <w:t>Мобилизационная и вневойсковая подготовка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358,4</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358,4</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Муниципальная программа "Управление общественными финансами и муниципальным долгом"</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Ч400000000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358,4</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358,4</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Ч410000000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358,4</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358,4</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tabs>
                <w:tab w:val="left" w:pos="6"/>
              </w:tabs>
              <w:ind w:left="6"/>
              <w:jc w:val="center"/>
              <w:rPr>
                <w:bCs/>
                <w:sz w:val="20"/>
                <w:szCs w:val="20"/>
              </w:rPr>
            </w:pPr>
            <w:r w:rsidRPr="00E76769">
              <w:rPr>
                <w:bCs/>
                <w:sz w:val="20"/>
                <w:szCs w:val="20"/>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Ч410400000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358,4</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358,4</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tabs>
                <w:tab w:val="left" w:pos="6"/>
              </w:tabs>
              <w:ind w:left="6"/>
              <w:jc w:val="center"/>
              <w:rPr>
                <w:bCs/>
                <w:sz w:val="20"/>
                <w:szCs w:val="20"/>
              </w:rPr>
            </w:pPr>
            <w:r w:rsidRPr="00E76769">
              <w:rPr>
                <w:bCs/>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Ч410451180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358,4</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358,4</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Ч410451180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331,7</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331,7</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Расходы на выплаты персоналу государственных (муниципальных) органов</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Ч410451180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120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331,7</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331,7</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Ч410451180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26,7</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26,7</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Ч410451180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26,7</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26,7</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НАЦИОНАЛЬНАЯ БЕЗОПАСНОСТЬ И ПРАВООХРАНИТЕЛЬНАЯ ДЕЯТЕЛЬНОСТЬ</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260,0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260,0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Защита населения и территории от чрезвычайных ситуаций природного и техногенного характера, гражданская оборона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Муниципальная программа "Повышение безопасности жизнедеятельности населения и территорий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Ц800000000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Ц850000000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250,0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Основное мероприятие "Обеспечение безопасности населения и муниципальной (коммунальной) инфраструктуры"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Ц850200000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Модернизация и обслуживание ранее установленных сегментов аппаратно-программного комплекса "Безопасный город", в том числе систем видеонаблюдения и видеофиксации преступлений и административных правонарушений</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Ц850276252</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Ц850276252</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Ц850276252</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b/>
                <w:sz w:val="20"/>
                <w:szCs w:val="20"/>
              </w:rPr>
            </w:pPr>
            <w:r w:rsidRPr="00E76769">
              <w:rPr>
                <w:b/>
                <w:sz w:val="20"/>
                <w:szCs w:val="20"/>
              </w:rPr>
              <w:t>Обеспечение пожарной безопасности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10</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Муниципальная программа "Повышение безопасности жизнедеятельности населения и территорий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10</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Ц800000000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10</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Ц810000000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10,0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10</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Ц810400000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Мероприятия по обеспечению пожарной безопасности муниципальных объектов</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10</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Ц810470280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10</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Ц810470280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10</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Ц810470280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НАЦИОНАЛЬНАЯ ЭКОНОМИКА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7 562,2</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2 419,6</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5 142,6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Сельское хозяйство и рыболовство</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05</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27,2</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27,2</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Ц900000000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27,2</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27,2</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05</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Ц970000000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r w:rsidRPr="00E76769">
              <w:rPr>
                <w:i/>
                <w:snapToGrid w:val="0"/>
                <w:sz w:val="20"/>
                <w:szCs w:val="20"/>
              </w:rPr>
              <w:t>27,2</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r w:rsidRPr="00E76769">
              <w:rPr>
                <w:i/>
                <w:snapToGrid w:val="0"/>
                <w:sz w:val="20"/>
                <w:szCs w:val="20"/>
              </w:rPr>
              <w:t>27,2</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r w:rsidRPr="00E76769">
              <w:rPr>
                <w:i/>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"Предупреждение и ликвидация болезней животных"</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Ц970100000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Ц970112750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и услуг для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Ц970112750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Ц970112750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Дорожное хозяйство (дорожные фонды)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5 935,0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2 392,4</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3 542,6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Муниципальная программа "Развитие транспортной системы"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Ч200000000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5 935,0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2 392,4</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3 542,6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Подпрограмма "Безопасные и качественные автомобильные дороги" муниципальной программы "Развитие транспортной системы "</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Ч210000000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r w:rsidRPr="00E76769">
              <w:rPr>
                <w:i/>
                <w:snapToGrid w:val="0"/>
                <w:sz w:val="20"/>
                <w:szCs w:val="20"/>
              </w:rPr>
              <w:t>5 635,0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r w:rsidRPr="00E76769">
              <w:rPr>
                <w:i/>
                <w:snapToGrid w:val="0"/>
                <w:sz w:val="20"/>
                <w:szCs w:val="20"/>
              </w:rPr>
              <w:t>2 392,4</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r w:rsidRPr="00E76769">
              <w:rPr>
                <w:i/>
                <w:snapToGrid w:val="0"/>
                <w:sz w:val="20"/>
                <w:szCs w:val="20"/>
              </w:rPr>
              <w:t>3 242,6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"Мероприятия, реализуемые с привлечением межбюджетных трансфертов бюджетам другого уровня"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Ч210300000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5 635,0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2 392,4</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3 242,6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lastRenderedPageBreak/>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Ч210374190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3 116,7</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3 116,7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Ч210374190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3 116,7</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3 116,7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Ч210374190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3 116,7</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3 116,7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Ч2103S4191</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507,3</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481,9</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25,4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Ч2103S4191</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507,3</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481,9</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25,4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Ч2103S4191</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507,3</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481,9</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25,4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Содержание автомобильных дорог общего пользования местного значения в границах населенных пунктов поселения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Ч2103S4192</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974,6</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925,9</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48,7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Ч2103S4192</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974,6</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925,9</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48,7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Ч2103S4192</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974,6</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925,9</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48,7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Ч2103</w:t>
            </w:r>
            <w:r w:rsidRPr="00E76769">
              <w:rPr>
                <w:sz w:val="20"/>
                <w:szCs w:val="20"/>
                <w:lang w:val="en-US"/>
              </w:rPr>
              <w:t>S421</w:t>
            </w:r>
            <w:r w:rsidRPr="00E76769">
              <w:rPr>
                <w:sz w:val="20"/>
                <w:szCs w:val="20"/>
              </w:rPr>
              <w:t>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1 036,4</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984,6</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51,8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Ч2103S4210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1 036,4</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984,6</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51,8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Ч2103S4210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1 036,4</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984,6</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51,8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"Повышение безопасности дорожного движения" муниципальной программы "Развитие транспортной системы"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Ч230000000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300,0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300,0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"Реализация мероприятий, направленных на обеспечение безопасности дорожного движения"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Ч230100000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Обустройство и совершенствование опасных участков улично-дорожной сети городов и сельских населенных пунктов</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Ч230174370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Ч230174370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Ч230174370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Другие вопросы в области национальной экономики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12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1 600,0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1 600,0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"Развитие земельных и имущественных отношений"</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12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А400000000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700,0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700,0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12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А410000000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r w:rsidRPr="00E76769">
              <w:rPr>
                <w:i/>
                <w:snapToGrid w:val="0"/>
                <w:sz w:val="20"/>
                <w:szCs w:val="20"/>
              </w:rPr>
              <w:t>700,0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r w:rsidRPr="00E76769">
              <w:rPr>
                <w:i/>
                <w:snapToGrid w:val="0"/>
                <w:sz w:val="20"/>
                <w:szCs w:val="20"/>
              </w:rPr>
              <w:t>700,0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А410200000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700,0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700,0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А410277590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700,0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700,0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А410277590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696,0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696,0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А410277590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696,0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696,0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бюджетные ассигнования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А410277590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800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4,0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Уплата налогов, сборов и иных платежей</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А410277590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850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4,0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i/>
                <w:sz w:val="20"/>
                <w:szCs w:val="20"/>
              </w:rPr>
            </w:pPr>
            <w:r w:rsidRPr="00E76769">
              <w:rPr>
                <w:b/>
                <w:i/>
                <w:sz w:val="20"/>
                <w:szCs w:val="20"/>
              </w:rPr>
              <w:t>Муниципальная программа "Развитие культуры и туризма"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i/>
                <w:sz w:val="20"/>
                <w:szCs w:val="20"/>
              </w:rPr>
            </w:pPr>
            <w:r w:rsidRPr="00E76769">
              <w:rPr>
                <w:b/>
                <w:i/>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i/>
                <w:sz w:val="20"/>
                <w:szCs w:val="20"/>
              </w:rPr>
            </w:pPr>
            <w:r w:rsidRPr="00E76769">
              <w:rPr>
                <w:b/>
                <w:i/>
                <w:sz w:val="20"/>
                <w:szCs w:val="20"/>
              </w:rPr>
              <w:t>12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i/>
                <w:sz w:val="20"/>
                <w:szCs w:val="20"/>
              </w:rPr>
            </w:pPr>
            <w:r w:rsidRPr="00E76769">
              <w:rPr>
                <w:b/>
                <w:i/>
                <w:sz w:val="20"/>
                <w:szCs w:val="20"/>
              </w:rPr>
              <w:t>Ц400000000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i/>
                <w:snapToGrid w:val="0"/>
                <w:sz w:val="20"/>
                <w:szCs w:val="20"/>
              </w:rPr>
            </w:pPr>
            <w:r w:rsidRPr="00E76769">
              <w:rPr>
                <w:b/>
                <w:i/>
                <w:snapToGrid w:val="0"/>
                <w:sz w:val="20"/>
                <w:szCs w:val="20"/>
              </w:rPr>
              <w:t>900,0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i/>
                <w:snapToGrid w:val="0"/>
                <w:sz w:val="20"/>
                <w:szCs w:val="20"/>
              </w:rPr>
            </w:pPr>
            <w:r w:rsidRPr="00E76769">
              <w:rPr>
                <w:b/>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i/>
                <w:snapToGrid w:val="0"/>
                <w:sz w:val="20"/>
                <w:szCs w:val="20"/>
              </w:rPr>
            </w:pPr>
            <w:r w:rsidRPr="00E76769">
              <w:rPr>
                <w:b/>
                <w:i/>
                <w:snapToGrid w:val="0"/>
                <w:sz w:val="20"/>
                <w:szCs w:val="20"/>
              </w:rPr>
              <w:t>900,0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Подпрограмма "Туризм" государственной программы Чувашской Республики "Развитие культуры и туризма"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Ц440000000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900,0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900,0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"Развитие приоритетных направлений развития туризма в Чувашской Республике"</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Ц440200000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Развитие приоритетных направлений туристской сферы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Ц440211370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Ц440211370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Ц440211370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ЖИЛИЩНО-КОММУ</w:t>
            </w:r>
            <w:r w:rsidRPr="00E76769">
              <w:rPr>
                <w:b/>
                <w:bCs/>
                <w:sz w:val="20"/>
                <w:szCs w:val="20"/>
              </w:rPr>
              <w:softHyphen/>
              <w:t>НАЛЬ</w:t>
            </w:r>
            <w:r w:rsidRPr="00E76769">
              <w:rPr>
                <w:b/>
                <w:bCs/>
                <w:sz w:val="20"/>
                <w:szCs w:val="20"/>
              </w:rPr>
              <w:softHyphen/>
              <w:t>НОЕ ХОЗЯЙСТВО</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21 232,5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7 527,5</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13 705,0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Жилищное хозяйство</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2 492,4</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2 492,4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"Модернизация и развитие сферы жилищно-коммунального хозяйства"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А100000000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2 492,4</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2 492,4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А110000000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2 492,4</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2 492,4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А110300000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2 492,4</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2 492,4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Обеспечение мероприятий по капитальному ремонту многоквартирных домов, находящихся в муниципальной собственности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А110372770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992,4</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992,4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А110372770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992,4</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992,4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А110372770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992,4</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992,4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lastRenderedPageBreak/>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А110372950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1 500,0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1 500,0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Капитальные вложения в объекты государственной (муниципальной) собственности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А110372950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400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1 500,0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1 500,0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Бюджетные инвестиции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А110372950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410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1 500,0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1 500,0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Коммунальное хозяйство</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350,0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350,0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"Модернизация и развитие сферы жилищно-коммунального хозяйства"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А100000000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350,0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350,0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02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А110000000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350,0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350,0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А110300000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А110372950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А110372950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А110372950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Благоустройство</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18 387,5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7 524,9</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10 862,6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"Формирование современной городской среды на территории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А500000000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18 187,5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7 524,9</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10 662,6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А510000000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18 187,5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7 524,9</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10 662,6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"Содействие благоустройству населенных пунктов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10 662,6</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10 662,6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Уличное освещение</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А510277400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4 500,0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4 500,0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А510277400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4 500,0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4 500,0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А510277400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w:t>
            </w:r>
            <w:r w:rsidRPr="00E76769">
              <w:rPr>
                <w:snapToGrid w:val="0"/>
                <w:sz w:val="20"/>
                <w:szCs w:val="20"/>
                <w:lang w:val="en-US"/>
              </w:rPr>
              <w:t>4</w:t>
            </w:r>
            <w:r w:rsidRPr="00E76769">
              <w:rPr>
                <w:snapToGrid w:val="0"/>
                <w:sz w:val="20"/>
                <w:szCs w:val="20"/>
              </w:rPr>
              <w:t>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4 500,0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4 500,0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Озеленение</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А510277410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А510277410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А510277410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w:t>
            </w:r>
            <w:r w:rsidRPr="00E76769">
              <w:rPr>
                <w:snapToGrid w:val="0"/>
                <w:sz w:val="20"/>
                <w:szCs w:val="20"/>
                <w:lang w:val="en-US"/>
              </w:rPr>
              <w:t>4</w:t>
            </w:r>
            <w:r w:rsidRPr="00E76769">
              <w:rPr>
                <w:snapToGrid w:val="0"/>
                <w:sz w:val="20"/>
                <w:szCs w:val="20"/>
              </w:rPr>
              <w:t>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Реализация мероприятий по благоустройству территории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А510277420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6 012,6</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6 012,6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А510277420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387,0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387,0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казенных учреждений</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А510277420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110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387,0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387,0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А510277420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5 625,6</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5 625,6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А510277420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w:t>
            </w:r>
            <w:r w:rsidRPr="00E76769">
              <w:rPr>
                <w:snapToGrid w:val="0"/>
                <w:sz w:val="20"/>
                <w:szCs w:val="20"/>
                <w:lang w:val="en-US"/>
              </w:rPr>
              <w:t>4</w:t>
            </w:r>
            <w:r w:rsidRPr="00E76769">
              <w:rPr>
                <w:snapToGrid w:val="0"/>
                <w:sz w:val="20"/>
                <w:szCs w:val="20"/>
              </w:rPr>
              <w:t>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5 625,6</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5 625,6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"Реализация мероприятий регионального проекта "Формирование комфортной городской среды"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lang w:val="en-US"/>
              </w:rPr>
            </w:pPr>
            <w:r w:rsidRPr="00E76769">
              <w:rPr>
                <w:sz w:val="20"/>
                <w:szCs w:val="20"/>
              </w:rPr>
              <w:t>А51</w:t>
            </w:r>
            <w:r w:rsidRPr="00E76769">
              <w:rPr>
                <w:sz w:val="20"/>
                <w:szCs w:val="20"/>
                <w:lang w:val="en-US"/>
              </w:rPr>
              <w:t>F200000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 xml:space="preserve">7 524,9 </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7 524,9</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Реализация программ формирования современной городской среды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А51F255550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7 524,9</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7 524,9</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А51F255550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7 524,9</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7 524,9</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А51F255550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7 524,9</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7 524,9</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"Содействие занятости населения"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Ц600000000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Ц610000000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200,0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"Мероприятия в области содействия занятости населения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Ц610100000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Ц610112260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Ц610112260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казенных учреждений</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Ц610112260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110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Организация временного трудоустройства безработных граждан, испытывающих трудности в поиске работы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Ц610112270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Ц610112270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казенных учреждений</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Ц610112270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110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Другие вопросы в области жилищно-коммунального хозяйства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2,6</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2,6</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"Обеспечение граждан в Чувашской Республике доступным и комфортным жильем"</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А200000000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2,6</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2,6</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lastRenderedPageBreak/>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05</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А210000000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i/>
                <w:snapToGrid w:val="0"/>
                <w:sz w:val="20"/>
                <w:szCs w:val="20"/>
              </w:rPr>
            </w:pPr>
            <w:r w:rsidRPr="00E76769">
              <w:rPr>
                <w:b/>
                <w:i/>
                <w:snapToGrid w:val="0"/>
                <w:sz w:val="20"/>
                <w:szCs w:val="20"/>
              </w:rPr>
              <w:t>2,6</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i/>
                <w:snapToGrid w:val="0"/>
                <w:sz w:val="20"/>
                <w:szCs w:val="20"/>
              </w:rPr>
            </w:pPr>
            <w:r w:rsidRPr="00E76769">
              <w:rPr>
                <w:b/>
                <w:i/>
                <w:snapToGrid w:val="0"/>
                <w:sz w:val="20"/>
                <w:szCs w:val="20"/>
              </w:rPr>
              <w:t>2,6</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i/>
                <w:snapToGrid w:val="0"/>
                <w:sz w:val="20"/>
                <w:szCs w:val="20"/>
              </w:rPr>
            </w:pPr>
            <w:r w:rsidRPr="00E76769">
              <w:rPr>
                <w:b/>
                <w:i/>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"Обеспечение граждан доступным жильем"</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05</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А210300000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2,6</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2,6</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05</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А210312980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2,6</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2,6</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05</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А210312980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2,6</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2,6</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05</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А210312980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w:t>
            </w:r>
            <w:r w:rsidRPr="00E76769">
              <w:rPr>
                <w:snapToGrid w:val="0"/>
                <w:sz w:val="20"/>
                <w:szCs w:val="20"/>
                <w:lang w:val="en-US"/>
              </w:rPr>
              <w:t>4</w:t>
            </w:r>
            <w:r w:rsidRPr="00E76769">
              <w:rPr>
                <w:snapToGrid w:val="0"/>
                <w:sz w:val="20"/>
                <w:szCs w:val="20"/>
              </w:rPr>
              <w:t>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2,6</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2,6</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ОХРАНА ОКРУЖАЮЩЕЙ СРЕДЫ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lang w:val="en-US"/>
              </w:rPr>
            </w:pPr>
            <w:r w:rsidRPr="00E76769">
              <w:rPr>
                <w:b/>
                <w:sz w:val="20"/>
                <w:szCs w:val="20"/>
                <w:lang w:val="en-US"/>
              </w:rPr>
              <w:t>06</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40,0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lang w:val="en-US"/>
              </w:rPr>
            </w:pPr>
            <w:r w:rsidRPr="00E76769">
              <w:rPr>
                <w:b/>
                <w:snapToGrid w:val="0"/>
                <w:sz w:val="20"/>
                <w:szCs w:val="20"/>
                <w:lang w:val="en-US"/>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Охрана объектов растительного и животного мира и среды их обитания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lang w:val="en-US"/>
              </w:rPr>
            </w:pPr>
            <w:r w:rsidRPr="00E76769">
              <w:rPr>
                <w:b/>
                <w:sz w:val="20"/>
                <w:szCs w:val="20"/>
                <w:lang w:val="en-US"/>
              </w:rPr>
              <w:t>06</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lang w:val="en-US"/>
              </w:rPr>
            </w:pPr>
            <w:r w:rsidRPr="00E76769">
              <w:rPr>
                <w:b/>
                <w:sz w:val="20"/>
                <w:szCs w:val="20"/>
              </w:rPr>
              <w:t>0</w:t>
            </w:r>
            <w:r w:rsidRPr="00E76769">
              <w:rPr>
                <w:b/>
                <w:sz w:val="20"/>
                <w:szCs w:val="20"/>
                <w:lang w:val="en-US"/>
              </w:rPr>
              <w:t>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40,0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"Развитие потенциала природно-сырьевых ресурсов и повышение экологической безопасности"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lang w:val="en-US"/>
              </w:rPr>
            </w:pPr>
            <w:r w:rsidRPr="00E76769">
              <w:rPr>
                <w:b/>
                <w:sz w:val="20"/>
                <w:szCs w:val="20"/>
                <w:lang w:val="en-US"/>
              </w:rPr>
              <w:t>06</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lang w:val="en-US"/>
              </w:rPr>
            </w:pPr>
            <w:r w:rsidRPr="00E76769">
              <w:rPr>
                <w:b/>
                <w:sz w:val="20"/>
                <w:szCs w:val="20"/>
              </w:rPr>
              <w:t>0</w:t>
            </w:r>
            <w:r w:rsidRPr="00E76769">
              <w:rPr>
                <w:b/>
                <w:sz w:val="20"/>
                <w:szCs w:val="20"/>
                <w:lang w:val="en-US"/>
              </w:rPr>
              <w:t>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Ч</w:t>
            </w:r>
            <w:r w:rsidRPr="00E76769">
              <w:rPr>
                <w:b/>
                <w:sz w:val="20"/>
                <w:szCs w:val="20"/>
                <w:lang w:val="en-US"/>
              </w:rPr>
              <w:t>30</w:t>
            </w:r>
            <w:r w:rsidRPr="00E76769">
              <w:rPr>
                <w:b/>
                <w:sz w:val="20"/>
                <w:szCs w:val="20"/>
              </w:rPr>
              <w:t>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40,0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lang w:val="en-US"/>
              </w:rPr>
            </w:pPr>
            <w:r w:rsidRPr="00E76769">
              <w:rPr>
                <w:i/>
                <w:sz w:val="20"/>
                <w:szCs w:val="20"/>
                <w:lang w:val="en-US"/>
              </w:rPr>
              <w:t>06</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lang w:val="en-US"/>
              </w:rPr>
            </w:pPr>
            <w:r w:rsidRPr="00E76769">
              <w:rPr>
                <w:i/>
                <w:sz w:val="20"/>
                <w:szCs w:val="20"/>
              </w:rPr>
              <w:t>0</w:t>
            </w:r>
            <w:r w:rsidRPr="00E76769">
              <w:rPr>
                <w:i/>
                <w:sz w:val="20"/>
                <w:szCs w:val="20"/>
                <w:lang w:val="en-US"/>
              </w:rPr>
              <w:t>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Ч</w:t>
            </w:r>
            <w:r w:rsidRPr="00E76769">
              <w:rPr>
                <w:i/>
                <w:sz w:val="20"/>
                <w:szCs w:val="20"/>
                <w:lang w:val="en-US"/>
              </w:rPr>
              <w:t>32</w:t>
            </w:r>
            <w:r w:rsidRPr="00E76769">
              <w:rPr>
                <w:i/>
                <w:sz w:val="20"/>
                <w:szCs w:val="20"/>
              </w:rPr>
              <w:t>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40,0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lang w:val="en-US"/>
              </w:rPr>
            </w:pPr>
            <w:r w:rsidRPr="00E76769">
              <w:rPr>
                <w:sz w:val="20"/>
                <w:szCs w:val="20"/>
                <w:lang w:val="en-US"/>
              </w:rPr>
              <w:t>06</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rPr>
              <w:t>0</w:t>
            </w:r>
            <w:r w:rsidRPr="00E76769">
              <w:rPr>
                <w:sz w:val="20"/>
                <w:szCs w:val="20"/>
                <w:lang w:val="en-US"/>
              </w:rPr>
              <w:t>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Ч</w:t>
            </w:r>
            <w:r w:rsidRPr="00E76769">
              <w:rPr>
                <w:sz w:val="20"/>
                <w:szCs w:val="20"/>
                <w:lang w:val="en-US"/>
              </w:rPr>
              <w:t>3201</w:t>
            </w:r>
            <w:r w:rsidRPr="00E76769">
              <w:rPr>
                <w:sz w:val="20"/>
                <w:szCs w:val="20"/>
              </w:rPr>
              <w:t>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Развитие и совершенствование системы мониторинга окружающей среды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lang w:val="en-US"/>
              </w:rPr>
            </w:pPr>
            <w:r w:rsidRPr="00E76769">
              <w:rPr>
                <w:sz w:val="20"/>
                <w:szCs w:val="20"/>
                <w:lang w:val="en-US"/>
              </w:rPr>
              <w:t>06</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rPr>
              <w:t>0</w:t>
            </w:r>
            <w:r w:rsidRPr="00E76769">
              <w:rPr>
                <w:sz w:val="20"/>
                <w:szCs w:val="20"/>
                <w:lang w:val="en-US"/>
              </w:rPr>
              <w:t>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rPr>
              <w:t>Ч</w:t>
            </w:r>
            <w:r w:rsidRPr="00E76769">
              <w:rPr>
                <w:sz w:val="20"/>
                <w:szCs w:val="20"/>
                <w:lang w:val="en-US"/>
              </w:rPr>
              <w:t>320173180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lang w:val="en-US"/>
              </w:rPr>
            </w:pPr>
            <w:r w:rsidRPr="00E76769">
              <w:rPr>
                <w:sz w:val="20"/>
                <w:szCs w:val="20"/>
                <w:lang w:val="en-US"/>
              </w:rPr>
              <w:t>06</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rPr>
              <w:t>0</w:t>
            </w:r>
            <w:r w:rsidRPr="00E76769">
              <w:rPr>
                <w:sz w:val="20"/>
                <w:szCs w:val="20"/>
                <w:lang w:val="en-US"/>
              </w:rPr>
              <w:t>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Ч320173180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lang w:val="en-US"/>
              </w:rPr>
            </w:pPr>
            <w:r w:rsidRPr="00E76769">
              <w:rPr>
                <w:sz w:val="20"/>
                <w:szCs w:val="20"/>
                <w:lang w:val="en-US"/>
              </w:rPr>
              <w:t>06</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rPr>
              <w:t>0</w:t>
            </w:r>
            <w:r w:rsidRPr="00E76769">
              <w:rPr>
                <w:sz w:val="20"/>
                <w:szCs w:val="20"/>
                <w:lang w:val="en-US"/>
              </w:rPr>
              <w:t>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Ч320173180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КУЛЬТУРА И КИНЕМАТОГРАФИЯ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2 155,5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2 155,5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b/>
                <w:sz w:val="20"/>
                <w:szCs w:val="20"/>
              </w:rPr>
            </w:pPr>
            <w:r w:rsidRPr="00E76769">
              <w:rPr>
                <w:b/>
                <w:sz w:val="20"/>
                <w:szCs w:val="20"/>
              </w:rPr>
              <w:t>Культура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2 129,8</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2 129,8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Муниципальная программа "Развитие культуры и туризма"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Ц400000000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2 129,8</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2 129,8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Подпрограмма "Развитие культуры в Чувашской Республике" муниципальной программы "Развитие культуры и туризма"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Ц410000000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2 129,8</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2 129,8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"Развитие библиотечного дела"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Ц410200000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1 027,1</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1 027,1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Обеспечение деятельности муниципальных библиотек</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Ц41024А410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1 027,1</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1 027,1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Межбюджетные трансферты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Ц41024А410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r w:rsidRPr="00E76769">
              <w:rPr>
                <w:snapToGrid w:val="0"/>
                <w:sz w:val="20"/>
                <w:szCs w:val="20"/>
                <w:lang w:val="en-US"/>
              </w:rPr>
              <w:t>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1 027,1</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1 027,1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Ц41024А410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r w:rsidRPr="00E76769">
              <w:rPr>
                <w:snapToGrid w:val="0"/>
                <w:sz w:val="20"/>
                <w:szCs w:val="20"/>
                <w:lang w:val="en-US"/>
              </w:rPr>
              <w:t>540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1 027,1</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1 027,1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Основное мероприятие "Развитие профессионального искусства"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Ц410500000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159,7</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159,7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Обеспечение деятельности театров, концертных и других организаций исполнительских искусств</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Ц410570420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159,7</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159,7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Межбюджетные трансферты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Ц410570420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159,7</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159,7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Ц410570420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540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159,7</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159,7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"Сохранение и развитие народного творчества"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Ц410700000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943,0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943,0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Обеспечение деятельности государственных учреждений культурно-досугового типа и народного творчества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Ц410740390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943,0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943,0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Межбюджетные трансферты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Ц410740390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r w:rsidRPr="00E76769">
              <w:rPr>
                <w:snapToGrid w:val="0"/>
                <w:sz w:val="20"/>
                <w:szCs w:val="20"/>
                <w:lang w:val="en-US"/>
              </w:rPr>
              <w:t>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943,0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943,0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Ц410740390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r w:rsidRPr="00E76769">
              <w:rPr>
                <w:snapToGrid w:val="0"/>
                <w:sz w:val="20"/>
                <w:szCs w:val="20"/>
                <w:lang w:val="en-US"/>
              </w:rPr>
              <w:t>540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943,0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943,0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iCs/>
                <w:snapToGrid w:val="0"/>
                <w:sz w:val="20"/>
                <w:szCs w:val="20"/>
              </w:rPr>
            </w:pPr>
            <w:r w:rsidRPr="00E76769">
              <w:rPr>
                <w:b/>
                <w:bCs/>
                <w:iCs/>
                <w:snapToGrid w:val="0"/>
                <w:sz w:val="20"/>
                <w:szCs w:val="20"/>
              </w:rPr>
              <w:t xml:space="preserve">Другие вопросы в области культуры, кинематографии </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iCs/>
                <w:snapToGrid w:val="0"/>
                <w:sz w:val="20"/>
                <w:szCs w:val="20"/>
              </w:rPr>
            </w:pPr>
            <w:r w:rsidRPr="00E76769">
              <w:rPr>
                <w:b/>
                <w:bCs/>
                <w:iCs/>
                <w:snapToGrid w:val="0"/>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iCs/>
                <w:snapToGrid w:val="0"/>
                <w:sz w:val="20"/>
                <w:szCs w:val="20"/>
              </w:rPr>
            </w:pPr>
            <w:r w:rsidRPr="00E76769">
              <w:rPr>
                <w:b/>
                <w:bCs/>
                <w:iCs/>
                <w:snapToGrid w:val="0"/>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iCs/>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iCs/>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iCs/>
                <w:snapToGrid w:val="0"/>
                <w:sz w:val="20"/>
                <w:szCs w:val="20"/>
              </w:rPr>
            </w:pPr>
            <w:r w:rsidRPr="00E76769">
              <w:rPr>
                <w:b/>
                <w:bCs/>
                <w:iCs/>
                <w:snapToGrid w:val="0"/>
                <w:sz w:val="20"/>
                <w:szCs w:val="20"/>
              </w:rPr>
              <w:t>25,7</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iCs/>
                <w:snapToGrid w:val="0"/>
                <w:sz w:val="20"/>
                <w:szCs w:val="20"/>
              </w:rPr>
            </w:pPr>
            <w:r w:rsidRPr="00E76769">
              <w:rPr>
                <w:b/>
                <w:bCs/>
                <w:iCs/>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iCs/>
                <w:snapToGrid w:val="0"/>
                <w:sz w:val="20"/>
                <w:szCs w:val="20"/>
              </w:rPr>
            </w:pPr>
            <w:r w:rsidRPr="00E76769">
              <w:rPr>
                <w:b/>
                <w:bCs/>
                <w:iCs/>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Муниципальная программа "Развитие культуры и туризма"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Ц400000000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iCs/>
                <w:snapToGrid w:val="0"/>
                <w:sz w:val="20"/>
                <w:szCs w:val="20"/>
              </w:rPr>
            </w:pPr>
            <w:r w:rsidRPr="00E76769">
              <w:rPr>
                <w:b/>
                <w:bCs/>
                <w:iCs/>
                <w:snapToGrid w:val="0"/>
                <w:sz w:val="20"/>
                <w:szCs w:val="20"/>
              </w:rPr>
              <w:t>25,7</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iCs/>
                <w:snapToGrid w:val="0"/>
                <w:sz w:val="20"/>
                <w:szCs w:val="20"/>
              </w:rPr>
            </w:pPr>
            <w:r w:rsidRPr="00E76769">
              <w:rPr>
                <w:b/>
                <w:bCs/>
                <w:iCs/>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iCs/>
                <w:snapToGrid w:val="0"/>
                <w:sz w:val="20"/>
                <w:szCs w:val="20"/>
              </w:rPr>
            </w:pPr>
            <w:r w:rsidRPr="00E76769">
              <w:rPr>
                <w:b/>
                <w:bCs/>
                <w:iCs/>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Подпрограмма "Развитие культуры в Чувашской Республике" муниципальной программы "Развитие культуры и туризма"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Ц410000000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
                <w:iCs/>
                <w:snapToGrid w:val="0"/>
                <w:sz w:val="20"/>
                <w:szCs w:val="20"/>
              </w:rPr>
            </w:pPr>
            <w:r w:rsidRPr="00E76769">
              <w:rPr>
                <w:bCs/>
                <w:i/>
                <w:iCs/>
                <w:snapToGrid w:val="0"/>
                <w:sz w:val="20"/>
                <w:szCs w:val="20"/>
              </w:rPr>
              <w:t>25,7</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
                <w:iCs/>
                <w:snapToGrid w:val="0"/>
                <w:sz w:val="20"/>
                <w:szCs w:val="20"/>
              </w:rPr>
            </w:pPr>
            <w:r w:rsidRPr="00E76769">
              <w:rPr>
                <w:bCs/>
                <w:i/>
                <w:iCs/>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
                <w:iCs/>
                <w:snapToGrid w:val="0"/>
                <w:sz w:val="20"/>
                <w:szCs w:val="20"/>
              </w:rPr>
            </w:pPr>
            <w:r w:rsidRPr="00E76769">
              <w:rPr>
                <w:bCs/>
                <w:i/>
                <w:iCs/>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"Бухгалтерское, финансовое и хозяйственно-эксплуатационное обслуживание государственных учреждений "</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Ц410800000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25,7</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Ц410840700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25,7</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Межбюджетные трансферты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Ц410840700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25,7</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Ц410840700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540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25,7</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ФИЗИЧЕСКАЯ КУЛЬТУРА И СПОРТ</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11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15,0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Физическая культура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11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15,0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"Развитие физической культуры и спорта"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11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Ц500000000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15,0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lastRenderedPageBreak/>
              <w:t>Подпрограмма "Развитие физической культуры и массового спорта" муниципальной программы "Развитие физической культуры и спорта"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11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Ц510000000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15,0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"Физкультурно-оздоровительная и спортивно-массовая работа с населением"</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Ц510100000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Пропаганда физической культуры и спорта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Ц510171470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Ц510171470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Ц510171470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r>
    </w:tbl>
    <w:p w:rsidR="00017686" w:rsidRPr="00E76769" w:rsidRDefault="00017686" w:rsidP="00017686">
      <w:pPr>
        <w:pStyle w:val="26"/>
        <w:widowControl w:val="0"/>
        <w:jc w:val="left"/>
        <w:rPr>
          <w:rFonts w:ascii="TimesET" w:hAnsi="TimesET"/>
          <w:sz w:val="20"/>
        </w:rPr>
      </w:pPr>
    </w:p>
    <w:p w:rsidR="00017686" w:rsidRPr="00E76769" w:rsidRDefault="00017686" w:rsidP="00017686">
      <w:pPr>
        <w:widowControl w:val="0"/>
        <w:tabs>
          <w:tab w:val="left" w:pos="5529"/>
        </w:tabs>
        <w:ind w:left="4962" w:firstLine="567"/>
        <w:jc w:val="right"/>
        <w:rPr>
          <w:sz w:val="20"/>
          <w:szCs w:val="20"/>
        </w:rPr>
      </w:pPr>
      <w:r w:rsidRPr="00E76769">
        <w:rPr>
          <w:sz w:val="20"/>
          <w:szCs w:val="20"/>
        </w:rPr>
        <w:t xml:space="preserve"> Приложение 7</w:t>
      </w:r>
    </w:p>
    <w:p w:rsidR="00017686" w:rsidRPr="00E76769" w:rsidRDefault="00017686" w:rsidP="00017686">
      <w:pPr>
        <w:widowControl w:val="0"/>
        <w:ind w:left="4962" w:firstLine="708"/>
        <w:jc w:val="right"/>
        <w:rPr>
          <w:sz w:val="20"/>
          <w:szCs w:val="20"/>
        </w:rPr>
      </w:pPr>
      <w:r w:rsidRPr="00E76769">
        <w:rPr>
          <w:sz w:val="20"/>
          <w:szCs w:val="20"/>
        </w:rPr>
        <w:t>к Решению Собрания депутатов Мариинско-Посадского</w:t>
      </w:r>
    </w:p>
    <w:p w:rsidR="00017686" w:rsidRPr="00E76769" w:rsidRDefault="00017686" w:rsidP="00017686">
      <w:pPr>
        <w:widowControl w:val="0"/>
        <w:ind w:left="5529"/>
        <w:jc w:val="right"/>
        <w:rPr>
          <w:sz w:val="20"/>
          <w:szCs w:val="20"/>
        </w:rPr>
      </w:pPr>
      <w:r w:rsidRPr="00E76769">
        <w:rPr>
          <w:sz w:val="20"/>
          <w:szCs w:val="20"/>
        </w:rPr>
        <w:t>городского поселения «О бюджете Мариинско-Посадского</w:t>
      </w:r>
    </w:p>
    <w:p w:rsidR="00017686" w:rsidRPr="00E76769" w:rsidRDefault="00017686" w:rsidP="00017686">
      <w:pPr>
        <w:widowControl w:val="0"/>
        <w:ind w:left="5529"/>
        <w:jc w:val="right"/>
        <w:rPr>
          <w:sz w:val="20"/>
          <w:szCs w:val="20"/>
        </w:rPr>
      </w:pPr>
      <w:r w:rsidRPr="00E76769">
        <w:rPr>
          <w:sz w:val="20"/>
          <w:szCs w:val="20"/>
        </w:rPr>
        <w:t>городского поселения Мариинско-Посадского района Чувашской Республики на 2020 год и на плановый</w:t>
      </w:r>
    </w:p>
    <w:p w:rsidR="00017686" w:rsidRPr="00E76769" w:rsidRDefault="00017686" w:rsidP="00017686">
      <w:pPr>
        <w:widowControl w:val="0"/>
        <w:ind w:left="5670"/>
        <w:jc w:val="right"/>
        <w:rPr>
          <w:sz w:val="20"/>
          <w:szCs w:val="20"/>
        </w:rPr>
      </w:pPr>
      <w:r w:rsidRPr="00E76769">
        <w:rPr>
          <w:sz w:val="20"/>
          <w:szCs w:val="20"/>
        </w:rPr>
        <w:t>период 2021 и 2022 годов»</w:t>
      </w:r>
    </w:p>
    <w:p w:rsidR="00017686" w:rsidRPr="00E76769" w:rsidRDefault="00017686" w:rsidP="00E76769">
      <w:pPr>
        <w:pStyle w:val="7"/>
        <w:widowControl w:val="0"/>
        <w:spacing w:before="0" w:after="0"/>
        <w:jc w:val="center"/>
        <w:rPr>
          <w:rFonts w:ascii="TimesET" w:hAnsi="TimesET"/>
          <w:b/>
          <w:caps/>
          <w:sz w:val="20"/>
          <w:szCs w:val="20"/>
        </w:rPr>
      </w:pPr>
      <w:r w:rsidRPr="00E76769">
        <w:rPr>
          <w:rFonts w:ascii="TimesET" w:hAnsi="TimesET"/>
          <w:b/>
          <w:caps/>
          <w:sz w:val="20"/>
          <w:szCs w:val="20"/>
        </w:rPr>
        <w:t>Распределение</w:t>
      </w:r>
    </w:p>
    <w:p w:rsidR="00017686" w:rsidRPr="00E76769" w:rsidRDefault="00017686" w:rsidP="00017686">
      <w:pPr>
        <w:pStyle w:val="a7"/>
        <w:widowControl w:val="0"/>
        <w:jc w:val="center"/>
        <w:rPr>
          <w:rFonts w:ascii="TimesET" w:hAnsi="TimesET"/>
          <w:b w:val="0"/>
          <w:lang w:val="ru-RU"/>
        </w:rPr>
      </w:pPr>
      <w:r w:rsidRPr="00E76769">
        <w:rPr>
          <w:rFonts w:ascii="TimesET" w:hAnsi="TimesET"/>
          <w:b w:val="0"/>
          <w:lang w:val="ru-RU"/>
        </w:rPr>
        <w:t xml:space="preserve">бюджетных ассигнований по разделам, подразделам, целевым статьям (муниципальным программам Мариинско-Посадского городского поселения и непрограммным направлениям деятельности) и группам (группам и подгруппам) видов расходов классификации расходов бюджета </w:t>
      </w:r>
    </w:p>
    <w:p w:rsidR="00017686" w:rsidRPr="00E76769" w:rsidRDefault="00017686" w:rsidP="00017686">
      <w:pPr>
        <w:pStyle w:val="a7"/>
        <w:widowControl w:val="0"/>
        <w:jc w:val="center"/>
        <w:rPr>
          <w:rFonts w:ascii="TimesET" w:hAnsi="TimesET"/>
          <w:b w:val="0"/>
          <w:lang w:val="ru-RU"/>
        </w:rPr>
      </w:pPr>
      <w:r w:rsidRPr="00E76769">
        <w:rPr>
          <w:rFonts w:ascii="TimesET" w:hAnsi="TimesET"/>
          <w:b w:val="0"/>
          <w:lang w:val="ru-RU"/>
        </w:rPr>
        <w:t xml:space="preserve">Мариинско-Посадского городского поселения Мариинско-Посадского района </w:t>
      </w:r>
    </w:p>
    <w:p w:rsidR="00017686" w:rsidRPr="00E76769" w:rsidRDefault="00017686" w:rsidP="00017686">
      <w:pPr>
        <w:pStyle w:val="a7"/>
        <w:widowControl w:val="0"/>
        <w:jc w:val="center"/>
        <w:rPr>
          <w:rFonts w:ascii="TimesET" w:hAnsi="TimesET"/>
          <w:b w:val="0"/>
          <w:lang w:val="ru-RU"/>
        </w:rPr>
      </w:pPr>
      <w:r w:rsidRPr="00E76769">
        <w:rPr>
          <w:rFonts w:ascii="TimesET" w:hAnsi="TimesET"/>
          <w:b w:val="0"/>
          <w:lang w:val="ru-RU"/>
        </w:rPr>
        <w:t>Чувашской Республики на 2021 год</w:t>
      </w:r>
    </w:p>
    <w:p w:rsidR="00017686" w:rsidRPr="00E76769" w:rsidRDefault="00017686" w:rsidP="00017686">
      <w:pPr>
        <w:pStyle w:val="26"/>
        <w:widowControl w:val="0"/>
        <w:ind w:firstLine="720"/>
        <w:rPr>
          <w:rFonts w:ascii="TimesET" w:hAnsi="TimesET"/>
          <w:sz w:val="20"/>
        </w:rPr>
      </w:pPr>
      <w:r w:rsidRPr="00E76769">
        <w:rPr>
          <w:rFonts w:ascii="TimesET" w:hAnsi="TimesET"/>
          <w:sz w:val="20"/>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56"/>
        <w:gridCol w:w="623"/>
        <w:gridCol w:w="623"/>
        <w:gridCol w:w="1876"/>
        <w:gridCol w:w="833"/>
        <w:gridCol w:w="1666"/>
        <w:gridCol w:w="1666"/>
        <w:gridCol w:w="1456"/>
      </w:tblGrid>
      <w:tr w:rsidR="00E76769" w:rsidRPr="00E76769" w:rsidTr="00F2105E">
        <w:trPr>
          <w:cantSplit/>
        </w:trPr>
        <w:tc>
          <w:tcPr>
            <w:tcW w:w="2124" w:type="pct"/>
            <w:vMerge w:val="restart"/>
            <w:vAlign w:val="center"/>
          </w:tcPr>
          <w:p w:rsidR="00017686" w:rsidRPr="00E76769" w:rsidRDefault="00017686" w:rsidP="00F2105E">
            <w:pPr>
              <w:widowControl w:val="0"/>
              <w:jc w:val="center"/>
              <w:rPr>
                <w:snapToGrid w:val="0"/>
                <w:sz w:val="20"/>
                <w:szCs w:val="20"/>
              </w:rPr>
            </w:pPr>
            <w:r w:rsidRPr="00E76769">
              <w:rPr>
                <w:snapToGrid w:val="0"/>
                <w:sz w:val="20"/>
                <w:szCs w:val="20"/>
              </w:rPr>
              <w:t>Наименование</w:t>
            </w:r>
          </w:p>
        </w:tc>
        <w:tc>
          <w:tcPr>
            <w:tcW w:w="205" w:type="pct"/>
            <w:vMerge w:val="restart"/>
            <w:vAlign w:val="center"/>
          </w:tcPr>
          <w:p w:rsidR="00017686" w:rsidRPr="00E76769" w:rsidRDefault="00017686" w:rsidP="00F2105E">
            <w:pPr>
              <w:widowControl w:val="0"/>
              <w:jc w:val="center"/>
              <w:rPr>
                <w:snapToGrid w:val="0"/>
                <w:sz w:val="20"/>
                <w:szCs w:val="20"/>
              </w:rPr>
            </w:pPr>
            <w:r w:rsidRPr="00E76769">
              <w:rPr>
                <w:snapToGrid w:val="0"/>
                <w:sz w:val="20"/>
                <w:szCs w:val="20"/>
              </w:rPr>
              <w:t>РЗ</w:t>
            </w:r>
          </w:p>
        </w:tc>
        <w:tc>
          <w:tcPr>
            <w:tcW w:w="205" w:type="pct"/>
            <w:vMerge w:val="restart"/>
            <w:vAlign w:val="center"/>
          </w:tcPr>
          <w:p w:rsidR="00017686" w:rsidRPr="00E76769" w:rsidRDefault="00017686" w:rsidP="00F2105E">
            <w:pPr>
              <w:widowControl w:val="0"/>
              <w:jc w:val="center"/>
              <w:rPr>
                <w:snapToGrid w:val="0"/>
                <w:sz w:val="20"/>
                <w:szCs w:val="20"/>
              </w:rPr>
            </w:pPr>
            <w:r w:rsidRPr="00E76769">
              <w:rPr>
                <w:snapToGrid w:val="0"/>
                <w:sz w:val="20"/>
                <w:szCs w:val="20"/>
              </w:rPr>
              <w:t>ПР</w:t>
            </w:r>
          </w:p>
        </w:tc>
        <w:tc>
          <w:tcPr>
            <w:tcW w:w="617" w:type="pct"/>
            <w:vMerge w:val="restart"/>
            <w:vAlign w:val="center"/>
          </w:tcPr>
          <w:p w:rsidR="00017686" w:rsidRPr="00E76769" w:rsidRDefault="00017686" w:rsidP="00F2105E">
            <w:pPr>
              <w:widowControl w:val="0"/>
              <w:jc w:val="center"/>
              <w:rPr>
                <w:snapToGrid w:val="0"/>
                <w:sz w:val="20"/>
                <w:szCs w:val="20"/>
              </w:rPr>
            </w:pPr>
            <w:r w:rsidRPr="00E76769">
              <w:rPr>
                <w:snapToGrid w:val="0"/>
                <w:sz w:val="20"/>
                <w:szCs w:val="20"/>
              </w:rPr>
              <w:t>ЦСР</w:t>
            </w:r>
          </w:p>
        </w:tc>
        <w:tc>
          <w:tcPr>
            <w:tcW w:w="274" w:type="pct"/>
            <w:vMerge w:val="restart"/>
            <w:vAlign w:val="center"/>
          </w:tcPr>
          <w:p w:rsidR="00017686" w:rsidRPr="00E76769" w:rsidRDefault="00017686" w:rsidP="00F2105E">
            <w:pPr>
              <w:widowControl w:val="0"/>
              <w:jc w:val="center"/>
              <w:rPr>
                <w:snapToGrid w:val="0"/>
                <w:sz w:val="20"/>
                <w:szCs w:val="20"/>
              </w:rPr>
            </w:pPr>
            <w:r w:rsidRPr="00E76769">
              <w:rPr>
                <w:snapToGrid w:val="0"/>
                <w:sz w:val="20"/>
                <w:szCs w:val="20"/>
              </w:rPr>
              <w:t>ВР</w:t>
            </w:r>
          </w:p>
        </w:tc>
        <w:tc>
          <w:tcPr>
            <w:tcW w:w="1575" w:type="pct"/>
            <w:gridSpan w:val="3"/>
            <w:vAlign w:val="center"/>
          </w:tcPr>
          <w:p w:rsidR="00017686" w:rsidRPr="00E76769" w:rsidRDefault="00017686" w:rsidP="00F2105E">
            <w:pPr>
              <w:widowControl w:val="0"/>
              <w:jc w:val="center"/>
              <w:rPr>
                <w:snapToGrid w:val="0"/>
                <w:sz w:val="20"/>
                <w:szCs w:val="20"/>
              </w:rPr>
            </w:pPr>
            <w:r w:rsidRPr="00E76769">
              <w:rPr>
                <w:snapToGrid w:val="0"/>
                <w:sz w:val="20"/>
                <w:szCs w:val="20"/>
              </w:rPr>
              <w:t>Сумма</w:t>
            </w:r>
          </w:p>
        </w:tc>
      </w:tr>
      <w:tr w:rsidR="00E76769" w:rsidRPr="00E76769" w:rsidTr="00F2105E">
        <w:trPr>
          <w:cantSplit/>
          <w:trHeight w:val="233"/>
        </w:trPr>
        <w:tc>
          <w:tcPr>
            <w:tcW w:w="2124" w:type="pct"/>
            <w:vMerge/>
            <w:vAlign w:val="center"/>
          </w:tcPr>
          <w:p w:rsidR="00017686" w:rsidRPr="00E76769" w:rsidRDefault="00017686" w:rsidP="00F2105E">
            <w:pPr>
              <w:widowControl w:val="0"/>
              <w:jc w:val="center"/>
              <w:rPr>
                <w:snapToGrid w:val="0"/>
                <w:sz w:val="20"/>
                <w:szCs w:val="20"/>
              </w:rPr>
            </w:pPr>
          </w:p>
        </w:tc>
        <w:tc>
          <w:tcPr>
            <w:tcW w:w="205" w:type="pct"/>
            <w:vMerge/>
            <w:vAlign w:val="center"/>
          </w:tcPr>
          <w:p w:rsidR="00017686" w:rsidRPr="00E76769" w:rsidRDefault="00017686" w:rsidP="00F2105E">
            <w:pPr>
              <w:widowControl w:val="0"/>
              <w:jc w:val="center"/>
              <w:rPr>
                <w:snapToGrid w:val="0"/>
                <w:sz w:val="20"/>
                <w:szCs w:val="20"/>
              </w:rPr>
            </w:pPr>
          </w:p>
        </w:tc>
        <w:tc>
          <w:tcPr>
            <w:tcW w:w="205" w:type="pct"/>
            <w:vMerge/>
            <w:vAlign w:val="center"/>
          </w:tcPr>
          <w:p w:rsidR="00017686" w:rsidRPr="00E76769" w:rsidRDefault="00017686" w:rsidP="00F2105E">
            <w:pPr>
              <w:widowControl w:val="0"/>
              <w:jc w:val="center"/>
              <w:rPr>
                <w:snapToGrid w:val="0"/>
                <w:sz w:val="20"/>
                <w:szCs w:val="20"/>
              </w:rPr>
            </w:pPr>
          </w:p>
        </w:tc>
        <w:tc>
          <w:tcPr>
            <w:tcW w:w="617" w:type="pct"/>
            <w:vMerge/>
            <w:vAlign w:val="center"/>
          </w:tcPr>
          <w:p w:rsidR="00017686" w:rsidRPr="00E76769" w:rsidRDefault="00017686" w:rsidP="00F2105E">
            <w:pPr>
              <w:widowControl w:val="0"/>
              <w:jc w:val="center"/>
              <w:rPr>
                <w:snapToGrid w:val="0"/>
                <w:sz w:val="20"/>
                <w:szCs w:val="20"/>
              </w:rPr>
            </w:pPr>
          </w:p>
        </w:tc>
        <w:tc>
          <w:tcPr>
            <w:tcW w:w="274" w:type="pct"/>
            <w:vMerge/>
            <w:vAlign w:val="center"/>
          </w:tcPr>
          <w:p w:rsidR="00017686" w:rsidRPr="00E76769" w:rsidRDefault="00017686" w:rsidP="00F2105E">
            <w:pPr>
              <w:widowControl w:val="0"/>
              <w:jc w:val="center"/>
              <w:rPr>
                <w:snapToGrid w:val="0"/>
                <w:sz w:val="20"/>
                <w:szCs w:val="20"/>
              </w:rPr>
            </w:pPr>
          </w:p>
        </w:tc>
        <w:tc>
          <w:tcPr>
            <w:tcW w:w="548" w:type="pct"/>
            <w:vMerge w:val="restart"/>
            <w:vAlign w:val="center"/>
          </w:tcPr>
          <w:p w:rsidR="00017686" w:rsidRPr="00E76769" w:rsidRDefault="00017686" w:rsidP="00F2105E">
            <w:pPr>
              <w:widowControl w:val="0"/>
              <w:jc w:val="center"/>
              <w:rPr>
                <w:snapToGrid w:val="0"/>
                <w:sz w:val="20"/>
                <w:szCs w:val="20"/>
              </w:rPr>
            </w:pPr>
            <w:r w:rsidRPr="00E76769">
              <w:rPr>
                <w:snapToGrid w:val="0"/>
                <w:sz w:val="20"/>
                <w:szCs w:val="20"/>
              </w:rPr>
              <w:t>всего</w:t>
            </w:r>
          </w:p>
        </w:tc>
        <w:tc>
          <w:tcPr>
            <w:tcW w:w="548" w:type="pct"/>
            <w:vMerge w:val="restart"/>
            <w:vAlign w:val="center"/>
          </w:tcPr>
          <w:p w:rsidR="00017686" w:rsidRPr="00E76769" w:rsidRDefault="00017686" w:rsidP="00F2105E">
            <w:pPr>
              <w:widowControl w:val="0"/>
              <w:jc w:val="center"/>
              <w:rPr>
                <w:snapToGrid w:val="0"/>
                <w:sz w:val="20"/>
                <w:szCs w:val="20"/>
              </w:rPr>
            </w:pPr>
            <w:r w:rsidRPr="00E76769">
              <w:rPr>
                <w:snapToGrid w:val="0"/>
                <w:sz w:val="20"/>
                <w:szCs w:val="20"/>
              </w:rPr>
              <w:t>Субсидии, субвенции</w:t>
            </w:r>
          </w:p>
        </w:tc>
        <w:tc>
          <w:tcPr>
            <w:tcW w:w="479" w:type="pct"/>
            <w:vMerge w:val="restart"/>
            <w:vAlign w:val="center"/>
          </w:tcPr>
          <w:p w:rsidR="00017686" w:rsidRPr="00E76769" w:rsidRDefault="00017686" w:rsidP="00F2105E">
            <w:pPr>
              <w:widowControl w:val="0"/>
              <w:ind w:right="-30"/>
              <w:jc w:val="center"/>
              <w:rPr>
                <w:snapToGrid w:val="0"/>
                <w:sz w:val="20"/>
                <w:szCs w:val="20"/>
              </w:rPr>
            </w:pPr>
            <w:r w:rsidRPr="00E76769">
              <w:rPr>
                <w:snapToGrid w:val="0"/>
                <w:sz w:val="20"/>
                <w:szCs w:val="20"/>
              </w:rPr>
              <w:t>за счет бюджета поселения</w:t>
            </w:r>
          </w:p>
        </w:tc>
      </w:tr>
      <w:tr w:rsidR="00E76769" w:rsidRPr="00E76769" w:rsidTr="00F2105E">
        <w:trPr>
          <w:cantSplit/>
          <w:trHeight w:val="233"/>
        </w:trPr>
        <w:tc>
          <w:tcPr>
            <w:tcW w:w="2124" w:type="pct"/>
            <w:vMerge/>
            <w:vAlign w:val="center"/>
          </w:tcPr>
          <w:p w:rsidR="00017686" w:rsidRPr="00E76769" w:rsidRDefault="00017686" w:rsidP="00F2105E">
            <w:pPr>
              <w:widowControl w:val="0"/>
              <w:jc w:val="center"/>
              <w:rPr>
                <w:snapToGrid w:val="0"/>
                <w:sz w:val="20"/>
                <w:szCs w:val="20"/>
              </w:rPr>
            </w:pPr>
          </w:p>
        </w:tc>
        <w:tc>
          <w:tcPr>
            <w:tcW w:w="205" w:type="pct"/>
            <w:vMerge/>
            <w:vAlign w:val="center"/>
          </w:tcPr>
          <w:p w:rsidR="00017686" w:rsidRPr="00E76769" w:rsidRDefault="00017686" w:rsidP="00F2105E">
            <w:pPr>
              <w:widowControl w:val="0"/>
              <w:jc w:val="center"/>
              <w:rPr>
                <w:snapToGrid w:val="0"/>
                <w:sz w:val="20"/>
                <w:szCs w:val="20"/>
              </w:rPr>
            </w:pPr>
          </w:p>
        </w:tc>
        <w:tc>
          <w:tcPr>
            <w:tcW w:w="205" w:type="pct"/>
            <w:vMerge/>
            <w:vAlign w:val="center"/>
          </w:tcPr>
          <w:p w:rsidR="00017686" w:rsidRPr="00E76769" w:rsidRDefault="00017686" w:rsidP="00F2105E">
            <w:pPr>
              <w:widowControl w:val="0"/>
              <w:jc w:val="center"/>
              <w:rPr>
                <w:snapToGrid w:val="0"/>
                <w:sz w:val="20"/>
                <w:szCs w:val="20"/>
              </w:rPr>
            </w:pPr>
          </w:p>
        </w:tc>
        <w:tc>
          <w:tcPr>
            <w:tcW w:w="617" w:type="pct"/>
            <w:vMerge/>
            <w:vAlign w:val="center"/>
          </w:tcPr>
          <w:p w:rsidR="00017686" w:rsidRPr="00E76769" w:rsidRDefault="00017686" w:rsidP="00F2105E">
            <w:pPr>
              <w:widowControl w:val="0"/>
              <w:jc w:val="center"/>
              <w:rPr>
                <w:snapToGrid w:val="0"/>
                <w:sz w:val="20"/>
                <w:szCs w:val="20"/>
              </w:rPr>
            </w:pPr>
          </w:p>
        </w:tc>
        <w:tc>
          <w:tcPr>
            <w:tcW w:w="274" w:type="pct"/>
            <w:vMerge/>
            <w:vAlign w:val="center"/>
          </w:tcPr>
          <w:p w:rsidR="00017686" w:rsidRPr="00E76769" w:rsidRDefault="00017686" w:rsidP="00F2105E">
            <w:pPr>
              <w:widowControl w:val="0"/>
              <w:jc w:val="center"/>
              <w:rPr>
                <w:snapToGrid w:val="0"/>
                <w:sz w:val="20"/>
                <w:szCs w:val="20"/>
              </w:rPr>
            </w:pPr>
          </w:p>
        </w:tc>
        <w:tc>
          <w:tcPr>
            <w:tcW w:w="548" w:type="pct"/>
            <w:vMerge/>
            <w:vAlign w:val="center"/>
          </w:tcPr>
          <w:p w:rsidR="00017686" w:rsidRPr="00E76769" w:rsidRDefault="00017686" w:rsidP="00F2105E">
            <w:pPr>
              <w:widowControl w:val="0"/>
              <w:jc w:val="center"/>
              <w:rPr>
                <w:snapToGrid w:val="0"/>
                <w:sz w:val="20"/>
                <w:szCs w:val="20"/>
              </w:rPr>
            </w:pPr>
          </w:p>
        </w:tc>
        <w:tc>
          <w:tcPr>
            <w:tcW w:w="548" w:type="pct"/>
            <w:vMerge/>
            <w:vAlign w:val="center"/>
          </w:tcPr>
          <w:p w:rsidR="00017686" w:rsidRPr="00E76769" w:rsidRDefault="00017686" w:rsidP="00F2105E">
            <w:pPr>
              <w:widowControl w:val="0"/>
              <w:jc w:val="center"/>
              <w:rPr>
                <w:snapToGrid w:val="0"/>
                <w:sz w:val="20"/>
                <w:szCs w:val="20"/>
              </w:rPr>
            </w:pPr>
          </w:p>
        </w:tc>
        <w:tc>
          <w:tcPr>
            <w:tcW w:w="479" w:type="pct"/>
            <w:vMerge/>
            <w:vAlign w:val="center"/>
          </w:tcPr>
          <w:p w:rsidR="00017686" w:rsidRPr="00E76769" w:rsidRDefault="00017686" w:rsidP="00F2105E">
            <w:pPr>
              <w:widowControl w:val="0"/>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4</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6</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7</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sz w:val="20"/>
                <w:szCs w:val="20"/>
              </w:rPr>
            </w:pPr>
            <w:r w:rsidRPr="00E76769">
              <w:rPr>
                <w:b/>
                <w:bCs/>
                <w:sz w:val="20"/>
                <w:szCs w:val="20"/>
              </w:rPr>
              <w:t>ВСЕГО</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35 208,5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10 306,6</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24 901,9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ОБЩЕГОСУДАРСТВЕННЫЕ ВОПРОСЫ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4 242,4</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4 242,4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4 024,5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4 024,5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Муниципальная программа "Развитие потенциала муниципального управления"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Ч500000000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4 024,5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4 024,5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Обеспечение реализации муниципальной программы Чувашской Республики "Развитие потенциала муниципального управления"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Ч5Э0000000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4 024,5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4 024,5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Основное мероприятие "Общепрограммные расходы"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4 024,5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4 024,5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Обеспечение функций муниципальных органов</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4 024,5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4 024,5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3 606,2</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3 606,2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государственных (муниципальных) органов</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120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3 606,2</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3 606,2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393,4</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393,4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393,4</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393,4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бюджетные ассигнования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24,9</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24,9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Уплата налогов, сборов и иных платежей</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850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24,9</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24,9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Резервные фонды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11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Муниципальная программа "Управление общественными финансами и муниципальным долгом"</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11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Ч400000000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11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Ч410000000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200,0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11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z w:val="20"/>
                <w:szCs w:val="20"/>
              </w:rPr>
              <w:t>Ч410100000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Резервный фонд администрации муниципального образования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11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z w:val="20"/>
                <w:szCs w:val="20"/>
              </w:rPr>
              <w:t>Ч410173430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Иные бюджетные ассигнования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11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z w:val="20"/>
                <w:szCs w:val="20"/>
              </w:rPr>
              <w:t>Ч410173430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Резервные средства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11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z w:val="20"/>
                <w:szCs w:val="20"/>
              </w:rPr>
              <w:t>Ч410173430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870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Другие общегосударственные вопросы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13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17,9</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17,9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Муниципальная программа "Развитие потенциала муниципального управления"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13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Ч500000000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17,9</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17,9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 xml:space="preserve">Обеспечение реализации муниципальной программы Чувашской Республики "Развитие потенциала муниципального управления" </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13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Ч5Э0000000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17,9</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17,9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Основное мероприятие "Общепрограммные расходы"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13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17,9</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17,9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Выполнение других обязательств муниципального образования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13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Ч5Э0173770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17,9</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17,9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бюджетные ассигнования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13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Ч5Э0173770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17,9</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17,9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Уплата налогов, сборов и иных платежей</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13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Ч5Э0173770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850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17,9</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17,9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НАЦИОНАЛЬНАЯ ОБОРОНА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361,5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361,5</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sz w:val="20"/>
                <w:szCs w:val="20"/>
              </w:rPr>
            </w:pPr>
            <w:r w:rsidRPr="00E76769">
              <w:rPr>
                <w:b/>
                <w:bCs/>
                <w:sz w:val="20"/>
                <w:szCs w:val="20"/>
              </w:rPr>
              <w:t>Мобилизационная и вневойсковая подготовка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361,5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361,5</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Муниципальная программа "Управление общественными финансами и муниципальным долгом"</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Ч400000000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361,5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361,5</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Ч410000000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361,5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361,5</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tabs>
                <w:tab w:val="left" w:pos="6"/>
              </w:tabs>
              <w:ind w:left="6"/>
              <w:jc w:val="center"/>
              <w:rPr>
                <w:bCs/>
                <w:sz w:val="20"/>
                <w:szCs w:val="20"/>
              </w:rPr>
            </w:pPr>
            <w:r w:rsidRPr="00E76769">
              <w:rPr>
                <w:bCs/>
                <w:sz w:val="20"/>
                <w:szCs w:val="20"/>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Ч410400000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361,5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361,5</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tabs>
                <w:tab w:val="left" w:pos="6"/>
              </w:tabs>
              <w:ind w:left="6"/>
              <w:jc w:val="center"/>
              <w:rPr>
                <w:bCs/>
                <w:sz w:val="20"/>
                <w:szCs w:val="20"/>
              </w:rPr>
            </w:pPr>
            <w:r w:rsidRPr="00E76769">
              <w:rPr>
                <w:bCs/>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Ч410451180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361,5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361,5</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Ч410451180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361,5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361,5</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Расходы на выплаты персоналу государственных (муниципальных) органов</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Ч410451180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120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361,5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361,5</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НАЦИОНАЛЬНАЯ БЕЗОПАСНОСТЬ И ПРАВООХРАНИТЕЛЬНАЯ ДЕЯТЕЛЬНОСТЬ</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260,0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260,0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Защита населения и территории от чрезвычайных ситуаций природного и техногенного характера, гражданская оборона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Муниципальная программа "Повышение безопасности жизнедеятельности населения и территорий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Ц800000000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Ц850000000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250,0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Основное мероприятие "Обеспечение безопасности населения и муниципальной (коммунальной) инфраструктуры"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Ц850200000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Модернизация и обслуживание ранее установленных сегментов аппаратно-программного комплекса "Безопасный город", в том числе систем видеонаблюдения и видеофиксации преступлений и административных правонарушений</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Ц850276252</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Ц850276252</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Ц850276252</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b/>
                <w:sz w:val="20"/>
                <w:szCs w:val="20"/>
              </w:rPr>
            </w:pPr>
            <w:r w:rsidRPr="00E76769">
              <w:rPr>
                <w:b/>
                <w:sz w:val="20"/>
                <w:szCs w:val="20"/>
              </w:rPr>
              <w:t>Обеспечение пожарной безопасности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10</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Муниципальная программа "Повышение безопасности жизнедеятельности населения и территорий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10</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Ц800000000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10</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Ц810000000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10,0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10</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Ц810400000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Мероприятия по обеспечению пожарной безопасности муниципальных объектов</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10</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Ц810470280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10</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Ц810470280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10</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Ц810470280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НАЦИОНАЛЬНАЯ ЭКОНОМИКА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7 560,2</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2 417,6</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5 142,6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Сельское хозяйство и рыболовство</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05</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27,2</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27,2</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Ц900000000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27,2</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27,2</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05</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Ц970000000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r w:rsidRPr="00E76769">
              <w:rPr>
                <w:i/>
                <w:snapToGrid w:val="0"/>
                <w:sz w:val="20"/>
                <w:szCs w:val="20"/>
              </w:rPr>
              <w:t>27,2</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r w:rsidRPr="00E76769">
              <w:rPr>
                <w:i/>
                <w:snapToGrid w:val="0"/>
                <w:sz w:val="20"/>
                <w:szCs w:val="20"/>
              </w:rPr>
              <w:t>27,2</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r w:rsidRPr="00E76769">
              <w:rPr>
                <w:i/>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"Предупреждение и ликвидация болезней животных"</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Ц970100000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Ц970112750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и услуг для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Ц970112750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Ц970112750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Дорожное хозяйство (дорожные фонды)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5 933,0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2 390,4</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3 542,6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Муниципальная программа "Развитие транспортной системы"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Ч200000000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5 933,0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2 390,4</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3 542,6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Подпрограмма "Безопасные и качественные автомобильные дороги" муниципальной программы "Развитие транспортной системы "</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Ч210000000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r w:rsidRPr="00E76769">
              <w:rPr>
                <w:i/>
                <w:snapToGrid w:val="0"/>
                <w:sz w:val="20"/>
                <w:szCs w:val="20"/>
              </w:rPr>
              <w:t>5 633,0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r w:rsidRPr="00E76769">
              <w:rPr>
                <w:i/>
                <w:snapToGrid w:val="0"/>
                <w:sz w:val="20"/>
                <w:szCs w:val="20"/>
              </w:rPr>
              <w:t>2 390,4</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r w:rsidRPr="00E76769">
              <w:rPr>
                <w:i/>
                <w:snapToGrid w:val="0"/>
                <w:sz w:val="20"/>
                <w:szCs w:val="20"/>
              </w:rPr>
              <w:t>3 242,6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"Мероприятия, реализуемые с привлечением межбюджетных трансфертов бюджетам другого уровня"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Ч210300000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5 633,0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2 390,4</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3 242,6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Ч210374190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3 116,8</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3 116,8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Ч210374190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3 116,8</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3 116,8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lastRenderedPageBreak/>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Ч210374190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3 116,8</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3 116,8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Ч2103S4191</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505,2</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479,9</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25,3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Ч2103S4191</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505,2</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479,9</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25,3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Ч2103S4191</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505,2</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479,9</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25,3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Содержание автомобильных дорог общего пользования местного значения в границах населенных пунктов поселения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Ч2103S4192</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974,6</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925,9</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48,7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Ч2103S4192</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974,6</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925,9</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48,7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Ч2103S4192</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974,6</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925,9</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48,7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Ч2103</w:t>
            </w:r>
            <w:r w:rsidRPr="00E76769">
              <w:rPr>
                <w:sz w:val="20"/>
                <w:szCs w:val="20"/>
                <w:lang w:val="en-US"/>
              </w:rPr>
              <w:t>S421</w:t>
            </w:r>
            <w:r w:rsidRPr="00E76769">
              <w:rPr>
                <w:sz w:val="20"/>
                <w:szCs w:val="20"/>
              </w:rPr>
              <w:t>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1 036,4</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984,6</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51,8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Ч2103S4210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1 036,4</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984,6</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51,8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Ч2103S4210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1 036,4</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984,6</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51,8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"Повышение безопасности дорожного движения" муниципальной программы "Развитие транспортной системы"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Ч230000000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300,0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300,0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"Реализация мероприятий, направленных на обеспечение безопасности дорожного движения"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Ч230100000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Обустройство и совершенствование опасных участков улично-дорожной сети городов и сельских населенных пунктов</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Ч230174370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Ч230174370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Ч230174370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Другие вопросы в области национальной экономики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12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1 600,0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1 600,0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"Развитие земельных и имущественных отношений"</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12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А400000000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700,0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700,0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12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А410000000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r w:rsidRPr="00E76769">
              <w:rPr>
                <w:i/>
                <w:snapToGrid w:val="0"/>
                <w:sz w:val="20"/>
                <w:szCs w:val="20"/>
              </w:rPr>
              <w:t>700,0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r w:rsidRPr="00E76769">
              <w:rPr>
                <w:i/>
                <w:snapToGrid w:val="0"/>
                <w:sz w:val="20"/>
                <w:szCs w:val="20"/>
              </w:rPr>
              <w:t>700,0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А410200000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700,0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700,0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А410277590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700,0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700,0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А410277590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696,0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696,0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А410277590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696,0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696,0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бюджетные ассигнования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А410277590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800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4,0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Уплата налогов, сборов и иных платежей</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А410277590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850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4,0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i/>
                <w:sz w:val="20"/>
                <w:szCs w:val="20"/>
              </w:rPr>
            </w:pPr>
            <w:r w:rsidRPr="00E76769">
              <w:rPr>
                <w:b/>
                <w:i/>
                <w:sz w:val="20"/>
                <w:szCs w:val="20"/>
              </w:rPr>
              <w:t>Муниципальная программа "Развитие культуры и туризма"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i/>
                <w:sz w:val="20"/>
                <w:szCs w:val="20"/>
              </w:rPr>
            </w:pPr>
            <w:r w:rsidRPr="00E76769">
              <w:rPr>
                <w:b/>
                <w:i/>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i/>
                <w:sz w:val="20"/>
                <w:szCs w:val="20"/>
              </w:rPr>
            </w:pPr>
            <w:r w:rsidRPr="00E76769">
              <w:rPr>
                <w:b/>
                <w:i/>
                <w:sz w:val="20"/>
                <w:szCs w:val="20"/>
              </w:rPr>
              <w:t>12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i/>
                <w:sz w:val="20"/>
                <w:szCs w:val="20"/>
              </w:rPr>
            </w:pPr>
            <w:r w:rsidRPr="00E76769">
              <w:rPr>
                <w:b/>
                <w:i/>
                <w:sz w:val="20"/>
                <w:szCs w:val="20"/>
              </w:rPr>
              <w:t>Ц400000000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i/>
                <w:snapToGrid w:val="0"/>
                <w:sz w:val="20"/>
                <w:szCs w:val="20"/>
              </w:rPr>
            </w:pPr>
            <w:r w:rsidRPr="00E76769">
              <w:rPr>
                <w:b/>
                <w:i/>
                <w:snapToGrid w:val="0"/>
                <w:sz w:val="20"/>
                <w:szCs w:val="20"/>
              </w:rPr>
              <w:t>900,0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i/>
                <w:snapToGrid w:val="0"/>
                <w:sz w:val="20"/>
                <w:szCs w:val="20"/>
              </w:rPr>
            </w:pPr>
            <w:r w:rsidRPr="00E76769">
              <w:rPr>
                <w:b/>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i/>
                <w:snapToGrid w:val="0"/>
                <w:sz w:val="20"/>
                <w:szCs w:val="20"/>
              </w:rPr>
            </w:pPr>
            <w:r w:rsidRPr="00E76769">
              <w:rPr>
                <w:b/>
                <w:i/>
                <w:snapToGrid w:val="0"/>
                <w:sz w:val="20"/>
                <w:szCs w:val="20"/>
              </w:rPr>
              <w:t>900,0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Подпрограмма "Туризм" государственной программы Чувашской Республики "Развитие культуры и туризма"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Ц440000000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900,0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900,0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"Развитие приоритетных направлений развития туризма в Чувашской Республике"</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Ц440200000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Развитие приоритетных направлений туристской сферы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Ц440211370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Ц440211370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Ц440211370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ЖИЛИЩНО-КОММУ</w:t>
            </w:r>
            <w:r w:rsidRPr="00E76769">
              <w:rPr>
                <w:b/>
                <w:bCs/>
                <w:sz w:val="20"/>
                <w:szCs w:val="20"/>
              </w:rPr>
              <w:softHyphen/>
              <w:t>НАЛЬ</w:t>
            </w:r>
            <w:r w:rsidRPr="00E76769">
              <w:rPr>
                <w:b/>
                <w:bCs/>
                <w:sz w:val="20"/>
                <w:szCs w:val="20"/>
              </w:rPr>
              <w:softHyphen/>
              <w:t>НОЕ ХОЗЯЙСТВО</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20 573,9</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7 527,5</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13 046,4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Жилищное хозяйство</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2 492,4</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2 492,4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"Модернизация и развитие сферы жилищно-коммунального хозяйства"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А100000000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2 492,4</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2 492,4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А110000000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2 492,4</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2 492,4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А110300000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2 492,4</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2 492,4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Обеспечение мероприятий по капитальному ремонту многоквартирных домов, находящихся в муниципальной собственности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А110372770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992,4</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992,4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А110372770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992,4</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992,4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А110372770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992,4</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992,4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А110372950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1 500,0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1 500,0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Капитальные вложения в объекты государственной (муниципальной) собственности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А110372950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400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1 500,0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1 500,0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lastRenderedPageBreak/>
              <w:t>Бюджетные инвестиции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А110372950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410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1 500,0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1 500,0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Коммунальное хозяйство</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350,0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350,0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"Модернизация и развитие сферы жилищно-коммунального хозяйства"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А100000000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350,0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350,0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02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А110000000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350,0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350,0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А110300000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А110372950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А110372950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А110372950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Благоустройство</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17 728,9</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7 524,9</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10 204,0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"Формирование современной городской среды на территории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А500000000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17 528,9</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7 524,9</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10 004,0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А510000000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17 528,9</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7 524,9</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10 004,0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"Содействие благоустройству населенных пунктов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10 004,0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10 004,0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Уличное освещение</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А510277400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4 500,0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4 500,0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А510277400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4 500,0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4 500,0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А510277400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w:t>
            </w:r>
            <w:r w:rsidRPr="00E76769">
              <w:rPr>
                <w:snapToGrid w:val="0"/>
                <w:sz w:val="20"/>
                <w:szCs w:val="20"/>
                <w:lang w:val="en-US"/>
              </w:rPr>
              <w:t>4</w:t>
            </w:r>
            <w:r w:rsidRPr="00E76769">
              <w:rPr>
                <w:snapToGrid w:val="0"/>
                <w:sz w:val="20"/>
                <w:szCs w:val="20"/>
              </w:rPr>
              <w:t>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4 500,0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4 500,0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Озеленение</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А510277410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А510277410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А510277410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w:t>
            </w:r>
            <w:r w:rsidRPr="00E76769">
              <w:rPr>
                <w:snapToGrid w:val="0"/>
                <w:sz w:val="20"/>
                <w:szCs w:val="20"/>
                <w:lang w:val="en-US"/>
              </w:rPr>
              <w:t>4</w:t>
            </w:r>
            <w:r w:rsidRPr="00E76769">
              <w:rPr>
                <w:snapToGrid w:val="0"/>
                <w:sz w:val="20"/>
                <w:szCs w:val="20"/>
              </w:rPr>
              <w:t>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Реализация мероприятий по благоустройству территории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А510277420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5 354,0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5 354,0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А510277420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5 354,0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5 354,0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А510277420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w:t>
            </w:r>
            <w:r w:rsidRPr="00E76769">
              <w:rPr>
                <w:snapToGrid w:val="0"/>
                <w:sz w:val="20"/>
                <w:szCs w:val="20"/>
                <w:lang w:val="en-US"/>
              </w:rPr>
              <w:t>4</w:t>
            </w:r>
            <w:r w:rsidRPr="00E76769">
              <w:rPr>
                <w:snapToGrid w:val="0"/>
                <w:sz w:val="20"/>
                <w:szCs w:val="20"/>
              </w:rPr>
              <w:t>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5 354,0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5 354,0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"Реализация мероприятий регионального проекта "Формирование комфортной городской среды"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lang w:val="en-US"/>
              </w:rPr>
            </w:pPr>
            <w:r w:rsidRPr="00E76769">
              <w:rPr>
                <w:sz w:val="20"/>
                <w:szCs w:val="20"/>
              </w:rPr>
              <w:t>А51</w:t>
            </w:r>
            <w:r w:rsidRPr="00E76769">
              <w:rPr>
                <w:sz w:val="20"/>
                <w:szCs w:val="20"/>
                <w:lang w:val="en-US"/>
              </w:rPr>
              <w:t>F200000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 xml:space="preserve">7 524,9 </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7 524,9</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Реализация программ формирования современной городской среды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А51F255550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7 524,9</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7 524,9</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А51F255550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7 524,9</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7 524,9</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А51F255550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7 524,9</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7 524,9</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"Содействие занятости населения"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Ц600000000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Ц610000000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200,0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"Мероприятия в области содействия занятости населения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Ц610100000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Ц610112260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Ц610112260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казенных учреждений</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Ц610112260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110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Организация временного трудоустройства безработных граждан, испытывающих трудности в поиске работы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Ц610112270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Ц610112270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казенных учреждений</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Ц610112270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110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Другие вопросы в области жилищно-коммунального хозяйства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2,6</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2,6</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"Обеспечение граждан в Чувашской Республике доступным и комфортным жильем"</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А200000000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2,6</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2,6</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05</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А210000000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i/>
                <w:snapToGrid w:val="0"/>
                <w:sz w:val="20"/>
                <w:szCs w:val="20"/>
              </w:rPr>
            </w:pPr>
            <w:r w:rsidRPr="00E76769">
              <w:rPr>
                <w:b/>
                <w:i/>
                <w:snapToGrid w:val="0"/>
                <w:sz w:val="20"/>
                <w:szCs w:val="20"/>
              </w:rPr>
              <w:t>2,6</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i/>
                <w:snapToGrid w:val="0"/>
                <w:sz w:val="20"/>
                <w:szCs w:val="20"/>
              </w:rPr>
            </w:pPr>
            <w:r w:rsidRPr="00E76769">
              <w:rPr>
                <w:b/>
                <w:i/>
                <w:snapToGrid w:val="0"/>
                <w:sz w:val="20"/>
                <w:szCs w:val="20"/>
              </w:rPr>
              <w:t>2,6</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i/>
                <w:snapToGrid w:val="0"/>
                <w:sz w:val="20"/>
                <w:szCs w:val="20"/>
              </w:rPr>
            </w:pPr>
            <w:r w:rsidRPr="00E76769">
              <w:rPr>
                <w:b/>
                <w:i/>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"Обеспечение граждан доступным жильем"</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05</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А210300000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2,6</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2,6</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lastRenderedPageBreak/>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05</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А210312980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2,6</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2,6</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05</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А210312980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2,6</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2,6</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05</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А210312980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w:t>
            </w:r>
            <w:r w:rsidRPr="00E76769">
              <w:rPr>
                <w:snapToGrid w:val="0"/>
                <w:sz w:val="20"/>
                <w:szCs w:val="20"/>
                <w:lang w:val="en-US"/>
              </w:rPr>
              <w:t>4</w:t>
            </w:r>
            <w:r w:rsidRPr="00E76769">
              <w:rPr>
                <w:snapToGrid w:val="0"/>
                <w:sz w:val="20"/>
                <w:szCs w:val="20"/>
              </w:rPr>
              <w:t>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2,6</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2,6</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ОХРАНА ОКРУЖАЮЩЕЙ СРЕДЫ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lang w:val="en-US"/>
              </w:rPr>
            </w:pPr>
            <w:r w:rsidRPr="00E76769">
              <w:rPr>
                <w:b/>
                <w:sz w:val="20"/>
                <w:szCs w:val="20"/>
                <w:lang w:val="en-US"/>
              </w:rPr>
              <w:t>06</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40,0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lang w:val="en-US"/>
              </w:rPr>
            </w:pPr>
            <w:r w:rsidRPr="00E76769">
              <w:rPr>
                <w:b/>
                <w:snapToGrid w:val="0"/>
                <w:sz w:val="20"/>
                <w:szCs w:val="20"/>
                <w:lang w:val="en-US"/>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Охрана объектов растительного и животного мира и среды их обитания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lang w:val="en-US"/>
              </w:rPr>
            </w:pPr>
            <w:r w:rsidRPr="00E76769">
              <w:rPr>
                <w:b/>
                <w:sz w:val="20"/>
                <w:szCs w:val="20"/>
                <w:lang w:val="en-US"/>
              </w:rPr>
              <w:t>06</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lang w:val="en-US"/>
              </w:rPr>
            </w:pPr>
            <w:r w:rsidRPr="00E76769">
              <w:rPr>
                <w:b/>
                <w:sz w:val="20"/>
                <w:szCs w:val="20"/>
              </w:rPr>
              <w:t>0</w:t>
            </w:r>
            <w:r w:rsidRPr="00E76769">
              <w:rPr>
                <w:b/>
                <w:sz w:val="20"/>
                <w:szCs w:val="20"/>
                <w:lang w:val="en-US"/>
              </w:rPr>
              <w:t>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40,0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"Развитие потенциала природно-сырьевых ресурсов и повышение экологической безопасности"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lang w:val="en-US"/>
              </w:rPr>
            </w:pPr>
            <w:r w:rsidRPr="00E76769">
              <w:rPr>
                <w:b/>
                <w:sz w:val="20"/>
                <w:szCs w:val="20"/>
                <w:lang w:val="en-US"/>
              </w:rPr>
              <w:t>06</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lang w:val="en-US"/>
              </w:rPr>
            </w:pPr>
            <w:r w:rsidRPr="00E76769">
              <w:rPr>
                <w:b/>
                <w:sz w:val="20"/>
                <w:szCs w:val="20"/>
              </w:rPr>
              <w:t>0</w:t>
            </w:r>
            <w:r w:rsidRPr="00E76769">
              <w:rPr>
                <w:b/>
                <w:sz w:val="20"/>
                <w:szCs w:val="20"/>
                <w:lang w:val="en-US"/>
              </w:rPr>
              <w:t>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Ч</w:t>
            </w:r>
            <w:r w:rsidRPr="00E76769">
              <w:rPr>
                <w:b/>
                <w:sz w:val="20"/>
                <w:szCs w:val="20"/>
                <w:lang w:val="en-US"/>
              </w:rPr>
              <w:t>30</w:t>
            </w:r>
            <w:r w:rsidRPr="00E76769">
              <w:rPr>
                <w:b/>
                <w:sz w:val="20"/>
                <w:szCs w:val="20"/>
              </w:rPr>
              <w:t>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40,0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lang w:val="en-US"/>
              </w:rPr>
            </w:pPr>
            <w:r w:rsidRPr="00E76769">
              <w:rPr>
                <w:i/>
                <w:sz w:val="20"/>
                <w:szCs w:val="20"/>
                <w:lang w:val="en-US"/>
              </w:rPr>
              <w:t>06</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lang w:val="en-US"/>
              </w:rPr>
            </w:pPr>
            <w:r w:rsidRPr="00E76769">
              <w:rPr>
                <w:i/>
                <w:sz w:val="20"/>
                <w:szCs w:val="20"/>
              </w:rPr>
              <w:t>0</w:t>
            </w:r>
            <w:r w:rsidRPr="00E76769">
              <w:rPr>
                <w:i/>
                <w:sz w:val="20"/>
                <w:szCs w:val="20"/>
                <w:lang w:val="en-US"/>
              </w:rPr>
              <w:t>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Ч</w:t>
            </w:r>
            <w:r w:rsidRPr="00E76769">
              <w:rPr>
                <w:i/>
                <w:sz w:val="20"/>
                <w:szCs w:val="20"/>
                <w:lang w:val="en-US"/>
              </w:rPr>
              <w:t>32</w:t>
            </w:r>
            <w:r w:rsidRPr="00E76769">
              <w:rPr>
                <w:i/>
                <w:sz w:val="20"/>
                <w:szCs w:val="20"/>
              </w:rPr>
              <w:t>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40,0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lang w:val="en-US"/>
              </w:rPr>
            </w:pPr>
            <w:r w:rsidRPr="00E76769">
              <w:rPr>
                <w:sz w:val="20"/>
                <w:szCs w:val="20"/>
                <w:lang w:val="en-US"/>
              </w:rPr>
              <w:t>06</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rPr>
              <w:t>0</w:t>
            </w:r>
            <w:r w:rsidRPr="00E76769">
              <w:rPr>
                <w:sz w:val="20"/>
                <w:szCs w:val="20"/>
                <w:lang w:val="en-US"/>
              </w:rPr>
              <w:t>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Ч</w:t>
            </w:r>
            <w:r w:rsidRPr="00E76769">
              <w:rPr>
                <w:sz w:val="20"/>
                <w:szCs w:val="20"/>
                <w:lang w:val="en-US"/>
              </w:rPr>
              <w:t>3201</w:t>
            </w:r>
            <w:r w:rsidRPr="00E76769">
              <w:rPr>
                <w:sz w:val="20"/>
                <w:szCs w:val="20"/>
              </w:rPr>
              <w:t>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Развитие и совершенствование системы мониторинга окружающей среды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lang w:val="en-US"/>
              </w:rPr>
            </w:pPr>
            <w:r w:rsidRPr="00E76769">
              <w:rPr>
                <w:sz w:val="20"/>
                <w:szCs w:val="20"/>
                <w:lang w:val="en-US"/>
              </w:rPr>
              <w:t>06</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rPr>
              <w:t>0</w:t>
            </w:r>
            <w:r w:rsidRPr="00E76769">
              <w:rPr>
                <w:sz w:val="20"/>
                <w:szCs w:val="20"/>
                <w:lang w:val="en-US"/>
              </w:rPr>
              <w:t>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rPr>
              <w:t>Ч</w:t>
            </w:r>
            <w:r w:rsidRPr="00E76769">
              <w:rPr>
                <w:sz w:val="20"/>
                <w:szCs w:val="20"/>
                <w:lang w:val="en-US"/>
              </w:rPr>
              <w:t>320173180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lang w:val="en-US"/>
              </w:rPr>
            </w:pPr>
            <w:r w:rsidRPr="00E76769">
              <w:rPr>
                <w:sz w:val="20"/>
                <w:szCs w:val="20"/>
                <w:lang w:val="en-US"/>
              </w:rPr>
              <w:t>06</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rPr>
              <w:t>0</w:t>
            </w:r>
            <w:r w:rsidRPr="00E76769">
              <w:rPr>
                <w:sz w:val="20"/>
                <w:szCs w:val="20"/>
                <w:lang w:val="en-US"/>
              </w:rPr>
              <w:t>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Ч320173180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lang w:val="en-US"/>
              </w:rPr>
            </w:pPr>
            <w:r w:rsidRPr="00E76769">
              <w:rPr>
                <w:sz w:val="20"/>
                <w:szCs w:val="20"/>
                <w:lang w:val="en-US"/>
              </w:rPr>
              <w:t>06</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rPr>
              <w:t>0</w:t>
            </w:r>
            <w:r w:rsidRPr="00E76769">
              <w:rPr>
                <w:sz w:val="20"/>
                <w:szCs w:val="20"/>
                <w:lang w:val="en-US"/>
              </w:rPr>
              <w:t>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Ч320173180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КУЛЬТУРА И КИНЕМАТОГРАФИЯ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2 155,5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2 155,5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b/>
                <w:sz w:val="20"/>
                <w:szCs w:val="20"/>
              </w:rPr>
            </w:pPr>
            <w:r w:rsidRPr="00E76769">
              <w:rPr>
                <w:b/>
                <w:sz w:val="20"/>
                <w:szCs w:val="20"/>
              </w:rPr>
              <w:t>Культура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2 129,8</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2 129,8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Муниципальная программа "Развитие культуры и туризма"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Ц400000000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2 129,8</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2 129,8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Подпрограмма "Развитие культуры в Чувашской Республике" муниципальной программы "Развитие культуры и туризма"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Ц410000000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2 129,8</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2 129,8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"Развитие библиотечного дела"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Ц410200000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1 027,1</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1 027,1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Обеспечение деятельности муниципальных библиотек</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Ц41024А410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1 027,1</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1 027,1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Межбюджетные трансферты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Ц41024А410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r w:rsidRPr="00E76769">
              <w:rPr>
                <w:snapToGrid w:val="0"/>
                <w:sz w:val="20"/>
                <w:szCs w:val="20"/>
                <w:lang w:val="en-US"/>
              </w:rPr>
              <w:t>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1 027,1</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1 027,1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Ц41024А410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r w:rsidRPr="00E76769">
              <w:rPr>
                <w:snapToGrid w:val="0"/>
                <w:sz w:val="20"/>
                <w:szCs w:val="20"/>
                <w:lang w:val="en-US"/>
              </w:rPr>
              <w:t>540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1 027,1</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1 027,1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Основное мероприятие "Развитие профессионального искусства"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Ц410500000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159,7</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159,7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Обеспечение деятельности театров, концертных и других организаций исполнительских искусств</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Ц410570420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159,7</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159,7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Межбюджетные трансферты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Ц410570420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159,7</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159,7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Ц410570420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540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159,7</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159,7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"Сохранение и развитие народного творчества"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Ц410700000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943,0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943,0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Обеспечение деятельности государственных учреждений культурно-досугового типа и народного творчества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Ц410740390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943,0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943,0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Межбюджетные трансферты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Ц410740390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r w:rsidRPr="00E76769">
              <w:rPr>
                <w:snapToGrid w:val="0"/>
                <w:sz w:val="20"/>
                <w:szCs w:val="20"/>
                <w:lang w:val="en-US"/>
              </w:rPr>
              <w:t>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943,0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943,0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Ц410740390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r w:rsidRPr="00E76769">
              <w:rPr>
                <w:snapToGrid w:val="0"/>
                <w:sz w:val="20"/>
                <w:szCs w:val="20"/>
                <w:lang w:val="en-US"/>
              </w:rPr>
              <w:t>540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943,0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943,0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iCs/>
                <w:snapToGrid w:val="0"/>
                <w:sz w:val="20"/>
                <w:szCs w:val="20"/>
              </w:rPr>
            </w:pPr>
            <w:r w:rsidRPr="00E76769">
              <w:rPr>
                <w:b/>
                <w:bCs/>
                <w:iCs/>
                <w:snapToGrid w:val="0"/>
                <w:sz w:val="20"/>
                <w:szCs w:val="20"/>
              </w:rPr>
              <w:t xml:space="preserve">Другие вопросы в области культуры, кинематографии </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iCs/>
                <w:snapToGrid w:val="0"/>
                <w:sz w:val="20"/>
                <w:szCs w:val="20"/>
              </w:rPr>
            </w:pPr>
            <w:r w:rsidRPr="00E76769">
              <w:rPr>
                <w:b/>
                <w:bCs/>
                <w:iCs/>
                <w:snapToGrid w:val="0"/>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iCs/>
                <w:snapToGrid w:val="0"/>
                <w:sz w:val="20"/>
                <w:szCs w:val="20"/>
              </w:rPr>
            </w:pPr>
            <w:r w:rsidRPr="00E76769">
              <w:rPr>
                <w:b/>
                <w:bCs/>
                <w:iCs/>
                <w:snapToGrid w:val="0"/>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iCs/>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iCs/>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iCs/>
                <w:snapToGrid w:val="0"/>
                <w:sz w:val="20"/>
                <w:szCs w:val="20"/>
              </w:rPr>
            </w:pPr>
            <w:r w:rsidRPr="00E76769">
              <w:rPr>
                <w:b/>
                <w:bCs/>
                <w:iCs/>
                <w:snapToGrid w:val="0"/>
                <w:sz w:val="20"/>
                <w:szCs w:val="20"/>
              </w:rPr>
              <w:t>25,7</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iCs/>
                <w:snapToGrid w:val="0"/>
                <w:sz w:val="20"/>
                <w:szCs w:val="20"/>
              </w:rPr>
            </w:pPr>
            <w:r w:rsidRPr="00E76769">
              <w:rPr>
                <w:b/>
                <w:bCs/>
                <w:iCs/>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iCs/>
                <w:snapToGrid w:val="0"/>
                <w:sz w:val="20"/>
                <w:szCs w:val="20"/>
              </w:rPr>
            </w:pPr>
            <w:r w:rsidRPr="00E76769">
              <w:rPr>
                <w:b/>
                <w:bCs/>
                <w:iCs/>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Муниципальная программа "Развитие культуры и туризма"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Ц400000000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iCs/>
                <w:snapToGrid w:val="0"/>
                <w:sz w:val="20"/>
                <w:szCs w:val="20"/>
              </w:rPr>
            </w:pPr>
            <w:r w:rsidRPr="00E76769">
              <w:rPr>
                <w:b/>
                <w:bCs/>
                <w:iCs/>
                <w:snapToGrid w:val="0"/>
                <w:sz w:val="20"/>
                <w:szCs w:val="20"/>
              </w:rPr>
              <w:t>25,7</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iCs/>
                <w:snapToGrid w:val="0"/>
                <w:sz w:val="20"/>
                <w:szCs w:val="20"/>
              </w:rPr>
            </w:pPr>
            <w:r w:rsidRPr="00E76769">
              <w:rPr>
                <w:b/>
                <w:bCs/>
                <w:iCs/>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iCs/>
                <w:snapToGrid w:val="0"/>
                <w:sz w:val="20"/>
                <w:szCs w:val="20"/>
              </w:rPr>
            </w:pPr>
            <w:r w:rsidRPr="00E76769">
              <w:rPr>
                <w:b/>
                <w:bCs/>
                <w:iCs/>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Подпрограмма "Развитие культуры в Чувашской Республике" муниципальной программы "Развитие культуры и туризма"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Ц410000000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
                <w:iCs/>
                <w:snapToGrid w:val="0"/>
                <w:sz w:val="20"/>
                <w:szCs w:val="20"/>
              </w:rPr>
            </w:pPr>
            <w:r w:rsidRPr="00E76769">
              <w:rPr>
                <w:bCs/>
                <w:i/>
                <w:iCs/>
                <w:snapToGrid w:val="0"/>
                <w:sz w:val="20"/>
                <w:szCs w:val="20"/>
              </w:rPr>
              <w:t>25,7</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
                <w:iCs/>
                <w:snapToGrid w:val="0"/>
                <w:sz w:val="20"/>
                <w:szCs w:val="20"/>
              </w:rPr>
            </w:pPr>
            <w:r w:rsidRPr="00E76769">
              <w:rPr>
                <w:bCs/>
                <w:i/>
                <w:iCs/>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
                <w:iCs/>
                <w:snapToGrid w:val="0"/>
                <w:sz w:val="20"/>
                <w:szCs w:val="20"/>
              </w:rPr>
            </w:pPr>
            <w:r w:rsidRPr="00E76769">
              <w:rPr>
                <w:bCs/>
                <w:i/>
                <w:iCs/>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"Бухгалтерское, финансовое и хозяйственно-эксплуатационное обслуживание государственных учреждений "</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Ц410800000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25,7</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Ц410840700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25,7</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Межбюджетные трансферты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Ц410840700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25,7</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Ц410840700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540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25,7</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ФИЗИЧЕСКАЯ КУЛЬТУРА И СПОРТ</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11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15,0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Физическая культура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11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15,0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"Развитие физической культуры и спорта"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11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Ц500000000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15,0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11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Ц510000000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15,0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"Физкультурно-оздоровительная и спортивно-массовая работа с населением"</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Ц510100000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Пропаганда физической культуры и спорта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Ц510171470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lastRenderedPageBreak/>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Ц510171470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Ц510171470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r>
    </w:tbl>
    <w:p w:rsidR="00017686" w:rsidRPr="00E76769" w:rsidRDefault="00017686" w:rsidP="004D5217">
      <w:pPr>
        <w:widowControl w:val="0"/>
        <w:tabs>
          <w:tab w:val="left" w:pos="4860"/>
        </w:tabs>
        <w:rPr>
          <w:sz w:val="20"/>
          <w:szCs w:val="20"/>
        </w:rPr>
      </w:pPr>
    </w:p>
    <w:p w:rsidR="00017686" w:rsidRPr="00E76769" w:rsidRDefault="00017686" w:rsidP="004D5217">
      <w:pPr>
        <w:widowControl w:val="0"/>
        <w:tabs>
          <w:tab w:val="left" w:pos="5529"/>
        </w:tabs>
        <w:ind w:left="4962" w:firstLine="567"/>
        <w:jc w:val="right"/>
        <w:rPr>
          <w:sz w:val="20"/>
          <w:szCs w:val="20"/>
        </w:rPr>
      </w:pPr>
      <w:r w:rsidRPr="00E76769">
        <w:rPr>
          <w:sz w:val="20"/>
          <w:szCs w:val="20"/>
        </w:rPr>
        <w:t xml:space="preserve"> Приложение 8</w:t>
      </w:r>
    </w:p>
    <w:p w:rsidR="00017686" w:rsidRPr="00E76769" w:rsidRDefault="00017686" w:rsidP="004D5217">
      <w:pPr>
        <w:widowControl w:val="0"/>
        <w:ind w:left="4962" w:firstLine="708"/>
        <w:jc w:val="right"/>
        <w:rPr>
          <w:sz w:val="20"/>
          <w:szCs w:val="20"/>
        </w:rPr>
      </w:pPr>
      <w:r w:rsidRPr="00E76769">
        <w:rPr>
          <w:sz w:val="20"/>
          <w:szCs w:val="20"/>
        </w:rPr>
        <w:t>к Решению Собрания депутатов Мариинско-Посадского</w:t>
      </w:r>
    </w:p>
    <w:p w:rsidR="00017686" w:rsidRPr="00E76769" w:rsidRDefault="00017686" w:rsidP="004D5217">
      <w:pPr>
        <w:widowControl w:val="0"/>
        <w:ind w:left="5529"/>
        <w:jc w:val="right"/>
        <w:rPr>
          <w:sz w:val="20"/>
          <w:szCs w:val="20"/>
        </w:rPr>
      </w:pPr>
      <w:r w:rsidRPr="00E76769">
        <w:rPr>
          <w:sz w:val="20"/>
          <w:szCs w:val="20"/>
        </w:rPr>
        <w:t>городского поселения «О бюджете Мариинско-Посадского</w:t>
      </w:r>
    </w:p>
    <w:p w:rsidR="00017686" w:rsidRPr="00E76769" w:rsidRDefault="00017686" w:rsidP="004D5217">
      <w:pPr>
        <w:widowControl w:val="0"/>
        <w:ind w:left="5529"/>
        <w:jc w:val="right"/>
        <w:rPr>
          <w:sz w:val="20"/>
          <w:szCs w:val="20"/>
        </w:rPr>
      </w:pPr>
      <w:r w:rsidRPr="00E76769">
        <w:rPr>
          <w:sz w:val="20"/>
          <w:szCs w:val="20"/>
        </w:rPr>
        <w:t>городского поселения Мариинско-Посадского района Чувашской Республики на 2020 год и на плановый</w:t>
      </w:r>
    </w:p>
    <w:p w:rsidR="00017686" w:rsidRPr="00E76769" w:rsidRDefault="00017686" w:rsidP="004D5217">
      <w:pPr>
        <w:widowControl w:val="0"/>
        <w:ind w:left="5670"/>
        <w:jc w:val="right"/>
        <w:rPr>
          <w:sz w:val="20"/>
          <w:szCs w:val="20"/>
        </w:rPr>
      </w:pPr>
      <w:r w:rsidRPr="00E76769">
        <w:rPr>
          <w:sz w:val="20"/>
          <w:szCs w:val="20"/>
        </w:rPr>
        <w:t>период 2021 и 2022 годов»</w:t>
      </w:r>
    </w:p>
    <w:p w:rsidR="00017686" w:rsidRPr="00E76769" w:rsidRDefault="00017686" w:rsidP="00E76769">
      <w:pPr>
        <w:pStyle w:val="7"/>
        <w:widowControl w:val="0"/>
        <w:spacing w:before="0" w:after="0"/>
        <w:jc w:val="center"/>
        <w:rPr>
          <w:rFonts w:ascii="TimesET" w:hAnsi="TimesET"/>
          <w:b/>
          <w:caps/>
          <w:sz w:val="20"/>
          <w:szCs w:val="20"/>
        </w:rPr>
      </w:pPr>
      <w:r w:rsidRPr="00E76769">
        <w:rPr>
          <w:rFonts w:ascii="TimesET" w:hAnsi="TimesET"/>
          <w:b/>
          <w:caps/>
          <w:sz w:val="20"/>
          <w:szCs w:val="20"/>
        </w:rPr>
        <w:t>Распределение</w:t>
      </w:r>
    </w:p>
    <w:p w:rsidR="00017686" w:rsidRPr="00E76769" w:rsidRDefault="00017686" w:rsidP="00017686">
      <w:pPr>
        <w:pStyle w:val="a7"/>
        <w:widowControl w:val="0"/>
        <w:jc w:val="center"/>
        <w:rPr>
          <w:rFonts w:ascii="TimesET" w:hAnsi="TimesET"/>
          <w:b w:val="0"/>
          <w:lang w:val="ru-RU"/>
        </w:rPr>
      </w:pPr>
      <w:r w:rsidRPr="00E76769">
        <w:rPr>
          <w:rFonts w:ascii="TimesET" w:hAnsi="TimesET"/>
          <w:b w:val="0"/>
          <w:lang w:val="ru-RU"/>
        </w:rPr>
        <w:t xml:space="preserve">бюджетных ассигнований по разделам, подразделам, целевым статьям (муниципальным программам Мариинско-Посадского городского поселения и непрограммным направлениям деятельности) и группам (группам и подгруппам) видов расходов классификации расходов бюджета </w:t>
      </w:r>
    </w:p>
    <w:p w:rsidR="00017686" w:rsidRPr="00E76769" w:rsidRDefault="00017686" w:rsidP="00017686">
      <w:pPr>
        <w:pStyle w:val="a7"/>
        <w:widowControl w:val="0"/>
        <w:jc w:val="center"/>
        <w:rPr>
          <w:rFonts w:ascii="TimesET" w:hAnsi="TimesET"/>
          <w:b w:val="0"/>
          <w:lang w:val="ru-RU"/>
        </w:rPr>
      </w:pPr>
      <w:r w:rsidRPr="00E76769">
        <w:rPr>
          <w:rFonts w:ascii="TimesET" w:hAnsi="TimesET"/>
          <w:b w:val="0"/>
          <w:lang w:val="ru-RU"/>
        </w:rPr>
        <w:t xml:space="preserve">Мариинско-Посадского городского поселения Мариинско-Посадского района </w:t>
      </w:r>
    </w:p>
    <w:p w:rsidR="00017686" w:rsidRPr="00E76769" w:rsidRDefault="00017686" w:rsidP="00017686">
      <w:pPr>
        <w:pStyle w:val="a7"/>
        <w:widowControl w:val="0"/>
        <w:jc w:val="center"/>
        <w:rPr>
          <w:rFonts w:ascii="TimesET" w:hAnsi="TimesET"/>
          <w:b w:val="0"/>
          <w:lang w:val="ru-RU"/>
        </w:rPr>
      </w:pPr>
      <w:r w:rsidRPr="00E76769">
        <w:rPr>
          <w:rFonts w:ascii="TimesET" w:hAnsi="TimesET"/>
          <w:b w:val="0"/>
          <w:lang w:val="ru-RU"/>
        </w:rPr>
        <w:t>Чувашской Республики на 2022 год</w:t>
      </w:r>
    </w:p>
    <w:p w:rsidR="00017686" w:rsidRPr="00E76769" w:rsidRDefault="00017686" w:rsidP="00E76769">
      <w:pPr>
        <w:pStyle w:val="26"/>
        <w:widowControl w:val="0"/>
        <w:ind w:firstLine="720"/>
        <w:jc w:val="right"/>
        <w:rPr>
          <w:rFonts w:ascii="TimesET" w:hAnsi="TimesET"/>
          <w:sz w:val="20"/>
        </w:rPr>
      </w:pPr>
      <w:r w:rsidRPr="00E76769">
        <w:rPr>
          <w:rFonts w:ascii="TimesET" w:hAnsi="TimesET"/>
          <w:sz w:val="20"/>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56"/>
        <w:gridCol w:w="623"/>
        <w:gridCol w:w="623"/>
        <w:gridCol w:w="1876"/>
        <w:gridCol w:w="833"/>
        <w:gridCol w:w="1666"/>
        <w:gridCol w:w="1666"/>
        <w:gridCol w:w="1456"/>
      </w:tblGrid>
      <w:tr w:rsidR="00E76769" w:rsidRPr="00E76769" w:rsidTr="00F2105E">
        <w:trPr>
          <w:cantSplit/>
        </w:trPr>
        <w:tc>
          <w:tcPr>
            <w:tcW w:w="2124" w:type="pct"/>
            <w:vMerge w:val="restart"/>
            <w:vAlign w:val="center"/>
          </w:tcPr>
          <w:p w:rsidR="00017686" w:rsidRPr="00E76769" w:rsidRDefault="00017686" w:rsidP="00F2105E">
            <w:pPr>
              <w:widowControl w:val="0"/>
              <w:jc w:val="center"/>
              <w:rPr>
                <w:snapToGrid w:val="0"/>
                <w:sz w:val="20"/>
                <w:szCs w:val="20"/>
              </w:rPr>
            </w:pPr>
            <w:r w:rsidRPr="00E76769">
              <w:rPr>
                <w:snapToGrid w:val="0"/>
                <w:sz w:val="20"/>
                <w:szCs w:val="20"/>
              </w:rPr>
              <w:t>Наименование</w:t>
            </w:r>
          </w:p>
        </w:tc>
        <w:tc>
          <w:tcPr>
            <w:tcW w:w="205" w:type="pct"/>
            <w:vMerge w:val="restart"/>
            <w:vAlign w:val="center"/>
          </w:tcPr>
          <w:p w:rsidR="00017686" w:rsidRPr="00E76769" w:rsidRDefault="00017686" w:rsidP="00F2105E">
            <w:pPr>
              <w:widowControl w:val="0"/>
              <w:jc w:val="center"/>
              <w:rPr>
                <w:snapToGrid w:val="0"/>
                <w:sz w:val="20"/>
                <w:szCs w:val="20"/>
              </w:rPr>
            </w:pPr>
            <w:r w:rsidRPr="00E76769">
              <w:rPr>
                <w:snapToGrid w:val="0"/>
                <w:sz w:val="20"/>
                <w:szCs w:val="20"/>
              </w:rPr>
              <w:t>РЗ</w:t>
            </w:r>
          </w:p>
        </w:tc>
        <w:tc>
          <w:tcPr>
            <w:tcW w:w="205" w:type="pct"/>
            <w:vMerge w:val="restart"/>
            <w:vAlign w:val="center"/>
          </w:tcPr>
          <w:p w:rsidR="00017686" w:rsidRPr="00E76769" w:rsidRDefault="00017686" w:rsidP="00F2105E">
            <w:pPr>
              <w:widowControl w:val="0"/>
              <w:jc w:val="center"/>
              <w:rPr>
                <w:snapToGrid w:val="0"/>
                <w:sz w:val="20"/>
                <w:szCs w:val="20"/>
              </w:rPr>
            </w:pPr>
            <w:r w:rsidRPr="00E76769">
              <w:rPr>
                <w:snapToGrid w:val="0"/>
                <w:sz w:val="20"/>
                <w:szCs w:val="20"/>
              </w:rPr>
              <w:t>ПР</w:t>
            </w:r>
          </w:p>
        </w:tc>
        <w:tc>
          <w:tcPr>
            <w:tcW w:w="617" w:type="pct"/>
            <w:vMerge w:val="restart"/>
            <w:vAlign w:val="center"/>
          </w:tcPr>
          <w:p w:rsidR="00017686" w:rsidRPr="00E76769" w:rsidRDefault="00017686" w:rsidP="00F2105E">
            <w:pPr>
              <w:widowControl w:val="0"/>
              <w:jc w:val="center"/>
              <w:rPr>
                <w:snapToGrid w:val="0"/>
                <w:sz w:val="20"/>
                <w:szCs w:val="20"/>
              </w:rPr>
            </w:pPr>
            <w:r w:rsidRPr="00E76769">
              <w:rPr>
                <w:snapToGrid w:val="0"/>
                <w:sz w:val="20"/>
                <w:szCs w:val="20"/>
              </w:rPr>
              <w:t>ЦСР</w:t>
            </w:r>
          </w:p>
        </w:tc>
        <w:tc>
          <w:tcPr>
            <w:tcW w:w="274" w:type="pct"/>
            <w:vMerge w:val="restart"/>
            <w:vAlign w:val="center"/>
          </w:tcPr>
          <w:p w:rsidR="00017686" w:rsidRPr="00E76769" w:rsidRDefault="00017686" w:rsidP="00F2105E">
            <w:pPr>
              <w:widowControl w:val="0"/>
              <w:jc w:val="center"/>
              <w:rPr>
                <w:snapToGrid w:val="0"/>
                <w:sz w:val="20"/>
                <w:szCs w:val="20"/>
              </w:rPr>
            </w:pPr>
            <w:r w:rsidRPr="00E76769">
              <w:rPr>
                <w:snapToGrid w:val="0"/>
                <w:sz w:val="20"/>
                <w:szCs w:val="20"/>
              </w:rPr>
              <w:t>ВР</w:t>
            </w:r>
          </w:p>
        </w:tc>
        <w:tc>
          <w:tcPr>
            <w:tcW w:w="1575" w:type="pct"/>
            <w:gridSpan w:val="3"/>
            <w:vAlign w:val="center"/>
          </w:tcPr>
          <w:p w:rsidR="00017686" w:rsidRPr="00E76769" w:rsidRDefault="00017686" w:rsidP="00F2105E">
            <w:pPr>
              <w:widowControl w:val="0"/>
              <w:jc w:val="center"/>
              <w:rPr>
                <w:snapToGrid w:val="0"/>
                <w:sz w:val="20"/>
                <w:szCs w:val="20"/>
              </w:rPr>
            </w:pPr>
            <w:r w:rsidRPr="00E76769">
              <w:rPr>
                <w:snapToGrid w:val="0"/>
                <w:sz w:val="20"/>
                <w:szCs w:val="20"/>
              </w:rPr>
              <w:t>Сумма</w:t>
            </w:r>
          </w:p>
        </w:tc>
      </w:tr>
      <w:tr w:rsidR="00E76769" w:rsidRPr="00E76769" w:rsidTr="00F2105E">
        <w:trPr>
          <w:cantSplit/>
          <w:trHeight w:val="233"/>
        </w:trPr>
        <w:tc>
          <w:tcPr>
            <w:tcW w:w="2124" w:type="pct"/>
            <w:vMerge/>
            <w:vAlign w:val="center"/>
          </w:tcPr>
          <w:p w:rsidR="00017686" w:rsidRPr="00E76769" w:rsidRDefault="00017686" w:rsidP="00F2105E">
            <w:pPr>
              <w:widowControl w:val="0"/>
              <w:jc w:val="center"/>
              <w:rPr>
                <w:snapToGrid w:val="0"/>
                <w:sz w:val="20"/>
                <w:szCs w:val="20"/>
              </w:rPr>
            </w:pPr>
          </w:p>
        </w:tc>
        <w:tc>
          <w:tcPr>
            <w:tcW w:w="205" w:type="pct"/>
            <w:vMerge/>
            <w:vAlign w:val="center"/>
          </w:tcPr>
          <w:p w:rsidR="00017686" w:rsidRPr="00E76769" w:rsidRDefault="00017686" w:rsidP="00F2105E">
            <w:pPr>
              <w:widowControl w:val="0"/>
              <w:jc w:val="center"/>
              <w:rPr>
                <w:snapToGrid w:val="0"/>
                <w:sz w:val="20"/>
                <w:szCs w:val="20"/>
              </w:rPr>
            </w:pPr>
          </w:p>
        </w:tc>
        <w:tc>
          <w:tcPr>
            <w:tcW w:w="205" w:type="pct"/>
            <w:vMerge/>
            <w:vAlign w:val="center"/>
          </w:tcPr>
          <w:p w:rsidR="00017686" w:rsidRPr="00E76769" w:rsidRDefault="00017686" w:rsidP="00F2105E">
            <w:pPr>
              <w:widowControl w:val="0"/>
              <w:jc w:val="center"/>
              <w:rPr>
                <w:snapToGrid w:val="0"/>
                <w:sz w:val="20"/>
                <w:szCs w:val="20"/>
              </w:rPr>
            </w:pPr>
          </w:p>
        </w:tc>
        <w:tc>
          <w:tcPr>
            <w:tcW w:w="617" w:type="pct"/>
            <w:vMerge/>
            <w:vAlign w:val="center"/>
          </w:tcPr>
          <w:p w:rsidR="00017686" w:rsidRPr="00E76769" w:rsidRDefault="00017686" w:rsidP="00F2105E">
            <w:pPr>
              <w:widowControl w:val="0"/>
              <w:jc w:val="center"/>
              <w:rPr>
                <w:snapToGrid w:val="0"/>
                <w:sz w:val="20"/>
                <w:szCs w:val="20"/>
              </w:rPr>
            </w:pPr>
          </w:p>
        </w:tc>
        <w:tc>
          <w:tcPr>
            <w:tcW w:w="274" w:type="pct"/>
            <w:vMerge/>
            <w:vAlign w:val="center"/>
          </w:tcPr>
          <w:p w:rsidR="00017686" w:rsidRPr="00E76769" w:rsidRDefault="00017686" w:rsidP="00F2105E">
            <w:pPr>
              <w:widowControl w:val="0"/>
              <w:jc w:val="center"/>
              <w:rPr>
                <w:snapToGrid w:val="0"/>
                <w:sz w:val="20"/>
                <w:szCs w:val="20"/>
              </w:rPr>
            </w:pPr>
          </w:p>
        </w:tc>
        <w:tc>
          <w:tcPr>
            <w:tcW w:w="548" w:type="pct"/>
            <w:vMerge w:val="restart"/>
            <w:vAlign w:val="center"/>
          </w:tcPr>
          <w:p w:rsidR="00017686" w:rsidRPr="00E76769" w:rsidRDefault="00017686" w:rsidP="00F2105E">
            <w:pPr>
              <w:widowControl w:val="0"/>
              <w:jc w:val="center"/>
              <w:rPr>
                <w:snapToGrid w:val="0"/>
                <w:sz w:val="20"/>
                <w:szCs w:val="20"/>
              </w:rPr>
            </w:pPr>
            <w:r w:rsidRPr="00E76769">
              <w:rPr>
                <w:snapToGrid w:val="0"/>
                <w:sz w:val="20"/>
                <w:szCs w:val="20"/>
              </w:rPr>
              <w:t>всего</w:t>
            </w:r>
          </w:p>
        </w:tc>
        <w:tc>
          <w:tcPr>
            <w:tcW w:w="548" w:type="pct"/>
            <w:vMerge w:val="restart"/>
            <w:vAlign w:val="center"/>
          </w:tcPr>
          <w:p w:rsidR="00017686" w:rsidRPr="00E76769" w:rsidRDefault="00017686" w:rsidP="00F2105E">
            <w:pPr>
              <w:widowControl w:val="0"/>
              <w:jc w:val="center"/>
              <w:rPr>
                <w:snapToGrid w:val="0"/>
                <w:sz w:val="20"/>
                <w:szCs w:val="20"/>
              </w:rPr>
            </w:pPr>
            <w:r w:rsidRPr="00E76769">
              <w:rPr>
                <w:snapToGrid w:val="0"/>
                <w:sz w:val="20"/>
                <w:szCs w:val="20"/>
              </w:rPr>
              <w:t>Субсидии, субвенции</w:t>
            </w:r>
          </w:p>
        </w:tc>
        <w:tc>
          <w:tcPr>
            <w:tcW w:w="479" w:type="pct"/>
            <w:vMerge w:val="restart"/>
            <w:vAlign w:val="center"/>
          </w:tcPr>
          <w:p w:rsidR="00017686" w:rsidRPr="00E76769" w:rsidRDefault="00017686" w:rsidP="00F2105E">
            <w:pPr>
              <w:widowControl w:val="0"/>
              <w:ind w:right="-30"/>
              <w:jc w:val="center"/>
              <w:rPr>
                <w:snapToGrid w:val="0"/>
                <w:sz w:val="20"/>
                <w:szCs w:val="20"/>
              </w:rPr>
            </w:pPr>
            <w:r w:rsidRPr="00E76769">
              <w:rPr>
                <w:snapToGrid w:val="0"/>
                <w:sz w:val="20"/>
                <w:szCs w:val="20"/>
              </w:rPr>
              <w:t>за счет бюджета поселения</w:t>
            </w:r>
          </w:p>
        </w:tc>
      </w:tr>
      <w:tr w:rsidR="00E76769" w:rsidRPr="00E76769" w:rsidTr="00F2105E">
        <w:trPr>
          <w:cantSplit/>
          <w:trHeight w:val="233"/>
        </w:trPr>
        <w:tc>
          <w:tcPr>
            <w:tcW w:w="2124" w:type="pct"/>
            <w:vMerge/>
            <w:vAlign w:val="center"/>
          </w:tcPr>
          <w:p w:rsidR="00017686" w:rsidRPr="00E76769" w:rsidRDefault="00017686" w:rsidP="00F2105E">
            <w:pPr>
              <w:widowControl w:val="0"/>
              <w:jc w:val="center"/>
              <w:rPr>
                <w:snapToGrid w:val="0"/>
                <w:sz w:val="20"/>
                <w:szCs w:val="20"/>
              </w:rPr>
            </w:pPr>
          </w:p>
        </w:tc>
        <w:tc>
          <w:tcPr>
            <w:tcW w:w="205" w:type="pct"/>
            <w:vMerge/>
            <w:vAlign w:val="center"/>
          </w:tcPr>
          <w:p w:rsidR="00017686" w:rsidRPr="00E76769" w:rsidRDefault="00017686" w:rsidP="00F2105E">
            <w:pPr>
              <w:widowControl w:val="0"/>
              <w:jc w:val="center"/>
              <w:rPr>
                <w:snapToGrid w:val="0"/>
                <w:sz w:val="20"/>
                <w:szCs w:val="20"/>
              </w:rPr>
            </w:pPr>
          </w:p>
        </w:tc>
        <w:tc>
          <w:tcPr>
            <w:tcW w:w="205" w:type="pct"/>
            <w:vMerge/>
            <w:vAlign w:val="center"/>
          </w:tcPr>
          <w:p w:rsidR="00017686" w:rsidRPr="00E76769" w:rsidRDefault="00017686" w:rsidP="00F2105E">
            <w:pPr>
              <w:widowControl w:val="0"/>
              <w:jc w:val="center"/>
              <w:rPr>
                <w:snapToGrid w:val="0"/>
                <w:sz w:val="20"/>
                <w:szCs w:val="20"/>
              </w:rPr>
            </w:pPr>
          </w:p>
        </w:tc>
        <w:tc>
          <w:tcPr>
            <w:tcW w:w="617" w:type="pct"/>
            <w:vMerge/>
            <w:vAlign w:val="center"/>
          </w:tcPr>
          <w:p w:rsidR="00017686" w:rsidRPr="00E76769" w:rsidRDefault="00017686" w:rsidP="00F2105E">
            <w:pPr>
              <w:widowControl w:val="0"/>
              <w:jc w:val="center"/>
              <w:rPr>
                <w:snapToGrid w:val="0"/>
                <w:sz w:val="20"/>
                <w:szCs w:val="20"/>
              </w:rPr>
            </w:pPr>
          </w:p>
        </w:tc>
        <w:tc>
          <w:tcPr>
            <w:tcW w:w="274" w:type="pct"/>
            <w:vMerge/>
            <w:vAlign w:val="center"/>
          </w:tcPr>
          <w:p w:rsidR="00017686" w:rsidRPr="00E76769" w:rsidRDefault="00017686" w:rsidP="00F2105E">
            <w:pPr>
              <w:widowControl w:val="0"/>
              <w:jc w:val="center"/>
              <w:rPr>
                <w:snapToGrid w:val="0"/>
                <w:sz w:val="20"/>
                <w:szCs w:val="20"/>
              </w:rPr>
            </w:pPr>
          </w:p>
        </w:tc>
        <w:tc>
          <w:tcPr>
            <w:tcW w:w="548" w:type="pct"/>
            <w:vMerge/>
            <w:vAlign w:val="center"/>
          </w:tcPr>
          <w:p w:rsidR="00017686" w:rsidRPr="00E76769" w:rsidRDefault="00017686" w:rsidP="00F2105E">
            <w:pPr>
              <w:widowControl w:val="0"/>
              <w:jc w:val="center"/>
              <w:rPr>
                <w:snapToGrid w:val="0"/>
                <w:sz w:val="20"/>
                <w:szCs w:val="20"/>
              </w:rPr>
            </w:pPr>
          </w:p>
        </w:tc>
        <w:tc>
          <w:tcPr>
            <w:tcW w:w="548" w:type="pct"/>
            <w:vMerge/>
            <w:vAlign w:val="center"/>
          </w:tcPr>
          <w:p w:rsidR="00017686" w:rsidRPr="00E76769" w:rsidRDefault="00017686" w:rsidP="00F2105E">
            <w:pPr>
              <w:widowControl w:val="0"/>
              <w:jc w:val="center"/>
              <w:rPr>
                <w:snapToGrid w:val="0"/>
                <w:sz w:val="20"/>
                <w:szCs w:val="20"/>
              </w:rPr>
            </w:pPr>
          </w:p>
        </w:tc>
        <w:tc>
          <w:tcPr>
            <w:tcW w:w="479" w:type="pct"/>
            <w:vMerge/>
            <w:vAlign w:val="center"/>
          </w:tcPr>
          <w:p w:rsidR="00017686" w:rsidRPr="00E76769" w:rsidRDefault="00017686" w:rsidP="00F2105E">
            <w:pPr>
              <w:widowControl w:val="0"/>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4</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6</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7</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sz w:val="20"/>
                <w:szCs w:val="20"/>
              </w:rPr>
            </w:pPr>
            <w:r w:rsidRPr="00E76769">
              <w:rPr>
                <w:b/>
                <w:bCs/>
                <w:sz w:val="20"/>
                <w:szCs w:val="20"/>
              </w:rPr>
              <w:t>ВСЕГО</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35 437,4</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11 015,8</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24 421,6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ОБЩЕГОСУДАРСТВЕННЫЕ ВОПРОСЫ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4 242,4</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4 242,4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4 024,5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4 024,5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Муниципальная программа "Развитие потенциала муниципального управления"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Ч500000000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4 024,5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4 024,5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Обеспечение реализации муниципальной программы Чувашской Республики "Развитие потенциала муниципального управления"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Ч5Э0000000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4 024,5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4 024,5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Основное мероприятие "Общепрограммные расходы"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4 024,5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4 024,5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Обеспечение функций муниципальных органов</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4 024,5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4 024,5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3 606,2</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3 606,2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государственных (муниципальных) органов</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120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3 606,2</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3 606,2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393,4</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393,4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393,4</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393,4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бюджетные ассигнования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24,9</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24,9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Уплата налогов, сборов и иных платежей</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850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24,9</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24,9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Резервные фонды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11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Муниципальная программа "Управление общественными финансами и муниципальным долгом"</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11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Ч400000000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11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Ч410000000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200,0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11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z w:val="20"/>
                <w:szCs w:val="20"/>
              </w:rPr>
              <w:t>Ч410100000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Резервный фонд администрации муниципального образования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11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z w:val="20"/>
                <w:szCs w:val="20"/>
              </w:rPr>
              <w:t>Ч410173430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Иные бюджетные ассигнования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11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z w:val="20"/>
                <w:szCs w:val="20"/>
              </w:rPr>
              <w:t>Ч410173430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Резервные средства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11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z w:val="20"/>
                <w:szCs w:val="20"/>
              </w:rPr>
              <w:t>Ч410173430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870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Другие общегосударственные вопросы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13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17,9</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17,9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Муниципальная программа "Развитие потенциала муниципального управления"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13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Ч500000000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17,9</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17,9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 xml:space="preserve">Обеспечение реализации муниципальной программы Чувашской Республики "Развитие потенциала муниципального управления" </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13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Ч5Э0000000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17,9</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17,9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Основное мероприятие "Общепрограммные расходы"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13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17,9</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17,9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Выполнение других обязательств муниципального образования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13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Ч5Э0173770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17,9</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17,9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бюджетные ассигнования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13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Ч5Э0173770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17,9</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17,9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Уплата налогов, сборов и иных платежей</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13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Ч5Э0173770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850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17,9</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17,9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НАЦИОНАЛЬНАЯ ОБОРОНА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361,5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361,5</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sz w:val="20"/>
                <w:szCs w:val="20"/>
              </w:rPr>
            </w:pPr>
            <w:r w:rsidRPr="00E76769">
              <w:rPr>
                <w:b/>
                <w:bCs/>
                <w:sz w:val="20"/>
                <w:szCs w:val="20"/>
              </w:rPr>
              <w:t>Мобилизационная и вневойсковая подготовка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361,5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361,5</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Муниципальная программа "Управление общественными финансами и муниципальным долгом"</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Ч400000000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361,5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361,5</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Ч410000000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361,5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361,5</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tabs>
                <w:tab w:val="left" w:pos="6"/>
              </w:tabs>
              <w:ind w:left="6"/>
              <w:jc w:val="center"/>
              <w:rPr>
                <w:bCs/>
                <w:sz w:val="20"/>
                <w:szCs w:val="20"/>
              </w:rPr>
            </w:pPr>
            <w:r w:rsidRPr="00E76769">
              <w:rPr>
                <w:bCs/>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Ч410400000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361,5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361,5</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tabs>
                <w:tab w:val="left" w:pos="6"/>
              </w:tabs>
              <w:ind w:left="6"/>
              <w:jc w:val="center"/>
              <w:rPr>
                <w:bCs/>
                <w:sz w:val="20"/>
                <w:szCs w:val="20"/>
              </w:rPr>
            </w:pPr>
            <w:r w:rsidRPr="00E76769">
              <w:rPr>
                <w:bCs/>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Ч410451180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361,5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361,5</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Ч410451180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361,5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361,5</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Расходы на выплаты персоналу государственных (муниципальных) органов</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Ч410451180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120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361,5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361,5</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НАЦИОНАЛЬНАЯ БЕЗОПАСНОСТЬ И ПРАВООХРАНИТЕЛЬНАЯ ДЕЯТЕЛЬНОСТЬ</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260,0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260,0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Защита населения и территории от чрезвычайных ситуаций природного и техногенного характера, гражданская оборона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Муниципальная программа "Повышение безопасности жизнедеятельности населения и территорий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Ц800000000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Ц850000000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250,0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Основное мероприятие "Обеспечение безопасности населения и муниципальной (коммунальной) инфраструктуры"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Ц850200000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Модернизация и обслуживание ранее установленных сегментов аппаратно-программного комплекса "Безопасный город", в том числе систем видеонаблюдения и видеофиксации преступлений и административных правонарушений</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Ц850276252</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Ц850276252</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Ц850276252</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b/>
                <w:sz w:val="20"/>
                <w:szCs w:val="20"/>
              </w:rPr>
            </w:pPr>
            <w:r w:rsidRPr="00E76769">
              <w:rPr>
                <w:b/>
                <w:sz w:val="20"/>
                <w:szCs w:val="20"/>
              </w:rPr>
              <w:t>Обеспечение пожарной безопасности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10</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Муниципальная программа "Повышение безопасности жизнедеятельности населения и территорий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10</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Ц800000000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10</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Ц810000000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10,0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10</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Ц810400000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Мероприятия по обеспечению пожарной безопасности муниципальных объектов</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10</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Ц810470280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10</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Ц810470280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10</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Ц810470280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НАЦИОНАЛЬНАЯ ЭКОНОМИКА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7 948,8</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2 806,2</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5 142,6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Сельское хозяйство и рыболовство</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05</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27,2</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27,2</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Ц900000000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27,2</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27,2</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05</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Ц970000000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r w:rsidRPr="00E76769">
              <w:rPr>
                <w:i/>
                <w:snapToGrid w:val="0"/>
                <w:sz w:val="20"/>
                <w:szCs w:val="20"/>
              </w:rPr>
              <w:t>27,2</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r w:rsidRPr="00E76769">
              <w:rPr>
                <w:i/>
                <w:snapToGrid w:val="0"/>
                <w:sz w:val="20"/>
                <w:szCs w:val="20"/>
              </w:rPr>
              <w:t>27,2</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r w:rsidRPr="00E76769">
              <w:rPr>
                <w:i/>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"Предупреждение и ликвидация болезней животных"</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Ц970100000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Ц970112750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и услуг для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Ц970112750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Ц970112750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Дорожное хозяйство (дорожные фонды)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6 321,6</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2 779,0</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3 542,6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Муниципальная программа "Развитие транспортной системы"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Ч200000000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6 321,6</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2 779,0</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3 542,6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Подпрограмма "Безопасные и качественные автомобильные дороги" муниципальной программы "Развитие транспортной системы "</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Ч210000000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r w:rsidRPr="00E76769">
              <w:rPr>
                <w:i/>
                <w:snapToGrid w:val="0"/>
                <w:sz w:val="20"/>
                <w:szCs w:val="20"/>
              </w:rPr>
              <w:t>6 021,6</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r w:rsidRPr="00E76769">
              <w:rPr>
                <w:i/>
                <w:snapToGrid w:val="0"/>
                <w:sz w:val="20"/>
                <w:szCs w:val="20"/>
              </w:rPr>
              <w:t>2 779,0</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r w:rsidRPr="00E76769">
              <w:rPr>
                <w:i/>
                <w:snapToGrid w:val="0"/>
                <w:sz w:val="20"/>
                <w:szCs w:val="20"/>
              </w:rPr>
              <w:t>3 242,6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"Мероприятия, реализуемые с привлечением межбюджетных трансфертов бюджетам другого уровня"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Ч210300000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6 021,6</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2 779,0</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3 242,6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Ч210374190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3 096,4</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3 096,4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Ч210374190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3 096,4</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3 096,4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Ч210374190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3 096,4</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3 096,4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Ч2103S4191</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914,2</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868,5</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45,7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Ч2103S4191</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914,2</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868,5</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45,7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lastRenderedPageBreak/>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Ч2103S4191</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914,2</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868,5</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45,7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Содержание автомобильных дорог общего пользования местного значения в границах населенных пунктов поселения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Ч2103S4192</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974,6</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925,9</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48,7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Ч2103S4192</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974,6</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925,9</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48,7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Ч2103S4192</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974,6</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925,9</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48,7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Ч2103</w:t>
            </w:r>
            <w:r w:rsidRPr="00E76769">
              <w:rPr>
                <w:sz w:val="20"/>
                <w:szCs w:val="20"/>
                <w:lang w:val="en-US"/>
              </w:rPr>
              <w:t>S421</w:t>
            </w:r>
            <w:r w:rsidRPr="00E76769">
              <w:rPr>
                <w:sz w:val="20"/>
                <w:szCs w:val="20"/>
              </w:rPr>
              <w:t>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1 036,4</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984,6</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51,8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Ч2103S4210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1 036,4</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984,6</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51,8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Ч2103S4210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1 036,4</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984,6</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51,8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"Повышение безопасности дорожного движения" муниципальной программы "Развитие транспортной системы"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Ч230000000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300,0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300,0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"Реализация мероприятий, направленных на обеспечение безопасности дорожного движения"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Ч230100000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Обустройство и совершенствование опасных участков улично-дорожной сети городов и сельских населенных пунктов</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Ч230174370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Ч230174370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Ч230174370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Другие вопросы в области национальной экономики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12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1 600,0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1 600,0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"Развитие земельных и имущественных отношений"</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12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А400000000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700,0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700,0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12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А410000000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r w:rsidRPr="00E76769">
              <w:rPr>
                <w:i/>
                <w:snapToGrid w:val="0"/>
                <w:sz w:val="20"/>
                <w:szCs w:val="20"/>
              </w:rPr>
              <w:t>700,0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r w:rsidRPr="00E76769">
              <w:rPr>
                <w:i/>
                <w:snapToGrid w:val="0"/>
                <w:sz w:val="20"/>
                <w:szCs w:val="20"/>
              </w:rPr>
              <w:t>700,0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А410200000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700,0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700,0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А410277590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700,0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700,0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А410277590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696,0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696,0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А410277590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696,0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696,0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бюджетные ассигнования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А410277590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800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4,0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Уплата налогов, сборов и иных платежей</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А410277590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850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4,0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i/>
                <w:sz w:val="20"/>
                <w:szCs w:val="20"/>
              </w:rPr>
            </w:pPr>
            <w:r w:rsidRPr="00E76769">
              <w:rPr>
                <w:b/>
                <w:i/>
                <w:sz w:val="20"/>
                <w:szCs w:val="20"/>
              </w:rPr>
              <w:t>Муниципальная программа "Развитие культуры и туризма"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i/>
                <w:sz w:val="20"/>
                <w:szCs w:val="20"/>
              </w:rPr>
            </w:pPr>
            <w:r w:rsidRPr="00E76769">
              <w:rPr>
                <w:b/>
                <w:i/>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i/>
                <w:sz w:val="20"/>
                <w:szCs w:val="20"/>
              </w:rPr>
            </w:pPr>
            <w:r w:rsidRPr="00E76769">
              <w:rPr>
                <w:b/>
                <w:i/>
                <w:sz w:val="20"/>
                <w:szCs w:val="20"/>
              </w:rPr>
              <w:t>12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i/>
                <w:sz w:val="20"/>
                <w:szCs w:val="20"/>
              </w:rPr>
            </w:pPr>
            <w:r w:rsidRPr="00E76769">
              <w:rPr>
                <w:b/>
                <w:i/>
                <w:sz w:val="20"/>
                <w:szCs w:val="20"/>
              </w:rPr>
              <w:t>Ц400000000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i/>
                <w:snapToGrid w:val="0"/>
                <w:sz w:val="20"/>
                <w:szCs w:val="20"/>
              </w:rPr>
            </w:pPr>
            <w:r w:rsidRPr="00E76769">
              <w:rPr>
                <w:b/>
                <w:i/>
                <w:snapToGrid w:val="0"/>
                <w:sz w:val="20"/>
                <w:szCs w:val="20"/>
              </w:rPr>
              <w:t>900,0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i/>
                <w:snapToGrid w:val="0"/>
                <w:sz w:val="20"/>
                <w:szCs w:val="20"/>
              </w:rPr>
            </w:pPr>
            <w:r w:rsidRPr="00E76769">
              <w:rPr>
                <w:b/>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i/>
                <w:snapToGrid w:val="0"/>
                <w:sz w:val="20"/>
                <w:szCs w:val="20"/>
              </w:rPr>
            </w:pPr>
            <w:r w:rsidRPr="00E76769">
              <w:rPr>
                <w:b/>
                <w:i/>
                <w:snapToGrid w:val="0"/>
                <w:sz w:val="20"/>
                <w:szCs w:val="20"/>
              </w:rPr>
              <w:t>900,0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Подпрограмма "Туризм" государственной программы Чувашской Республики "Развитие культуры и туризма"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Ц440000000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900,0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900,0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"Развитие приоритетных направлений развития туризма в Чувашской Республике"</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Ц440200000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Развитие приоритетных направлений туристской сферы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Ц440211370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Ц440211370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Ц440211370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ЖИЛИЩНО-КОММУ</w:t>
            </w:r>
            <w:r w:rsidRPr="00E76769">
              <w:rPr>
                <w:b/>
                <w:bCs/>
                <w:sz w:val="20"/>
                <w:szCs w:val="20"/>
              </w:rPr>
              <w:softHyphen/>
              <w:t>НАЛЬ</w:t>
            </w:r>
            <w:r w:rsidRPr="00E76769">
              <w:rPr>
                <w:b/>
                <w:bCs/>
                <w:sz w:val="20"/>
                <w:szCs w:val="20"/>
              </w:rPr>
              <w:softHyphen/>
              <w:t>НОЕ ХОЗЯЙСТВО</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20 414,2</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7 848,1</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12 566,1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Жилищное хозяйство</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2 492,4</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2 492,4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"Модернизация и развитие сферы жилищно-коммунального хозяйства"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А100000000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2 492,4</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2 492,4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А110000000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2 492,4</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2 492,4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А110300000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2 492,4</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2 492,4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Обеспечение мероприятий по капитальному ремонту многоквартирных домов, находящихся в муниципальной собственности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А110372770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992,4</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992,4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А110372770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992,4</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992,4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А110372770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992,4</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992,4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А110372950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1 500,0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1 500,0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Капитальные вложения в объекты государственной (муниципальной) собственности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А110372950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400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1 500,0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1 500,0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Бюджетные инвестиции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А110372950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410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1 500,0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1 500,0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Коммунальное хозяйство</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350,0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350,0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"Модернизация и развитие сферы жилищно-коммунального хозяйства"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А100000000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350,0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350,0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lastRenderedPageBreak/>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02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А110000000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350,0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350,0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А110300000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А110372950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А110372950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02</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А110372950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Благоустройство</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17 569,2</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7 845,5</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9 723,7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"Формирование современной городской среды на территории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А500000000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17 369,2</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7 845,5</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9 523,7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А510000000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17 369,2</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7 845,5</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9 523,7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"Содействие благоустройству населенных пунктов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9 523,7</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9 523,7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Уличное освещение</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А510277400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4 500,0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4 500,0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А510277400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4 500,0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4 500,0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А510277400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w:t>
            </w:r>
            <w:r w:rsidRPr="00E76769">
              <w:rPr>
                <w:snapToGrid w:val="0"/>
                <w:sz w:val="20"/>
                <w:szCs w:val="20"/>
                <w:lang w:val="en-US"/>
              </w:rPr>
              <w:t>4</w:t>
            </w:r>
            <w:r w:rsidRPr="00E76769">
              <w:rPr>
                <w:snapToGrid w:val="0"/>
                <w:sz w:val="20"/>
                <w:szCs w:val="20"/>
              </w:rPr>
              <w:t>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4 500,0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4 500,0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Озеленение</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А510277410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А510277410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А510277410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w:t>
            </w:r>
            <w:r w:rsidRPr="00E76769">
              <w:rPr>
                <w:snapToGrid w:val="0"/>
                <w:sz w:val="20"/>
                <w:szCs w:val="20"/>
                <w:lang w:val="en-US"/>
              </w:rPr>
              <w:t>4</w:t>
            </w:r>
            <w:r w:rsidRPr="00E76769">
              <w:rPr>
                <w:snapToGrid w:val="0"/>
                <w:sz w:val="20"/>
                <w:szCs w:val="20"/>
              </w:rPr>
              <w:t>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Реализация мероприятий по благоустройству территории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А510277420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4 873,7</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4 873,7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А510277420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4 873,7</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4 873,7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А510277420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w:t>
            </w:r>
            <w:r w:rsidRPr="00E76769">
              <w:rPr>
                <w:snapToGrid w:val="0"/>
                <w:sz w:val="20"/>
                <w:szCs w:val="20"/>
                <w:lang w:val="en-US"/>
              </w:rPr>
              <w:t>4</w:t>
            </w:r>
            <w:r w:rsidRPr="00E76769">
              <w:rPr>
                <w:snapToGrid w:val="0"/>
                <w:sz w:val="20"/>
                <w:szCs w:val="20"/>
              </w:rPr>
              <w:t>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4 873,7</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4 873,7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"Реализация мероприятий регионального проекта "Формирование комфортной городской среды"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lang w:val="en-US"/>
              </w:rPr>
            </w:pPr>
            <w:r w:rsidRPr="00E76769">
              <w:rPr>
                <w:sz w:val="20"/>
                <w:szCs w:val="20"/>
              </w:rPr>
              <w:t>А51</w:t>
            </w:r>
            <w:r w:rsidRPr="00E76769">
              <w:rPr>
                <w:sz w:val="20"/>
                <w:szCs w:val="20"/>
                <w:lang w:val="en-US"/>
              </w:rPr>
              <w:t>F200000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7 845,5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7 845,5</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Реализация программ формирования современной городской среды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А51F255550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7 845,5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7 845,5</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А51F255550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7 845,5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7 845,5</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А51F255550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7 845,5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7 845,5</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"Содействие занятости населения"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Ц600000000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Ц610000000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200,0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"Мероприятия в области содействия занятости населения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Ц610100000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200,0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Ц610112260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Ц610112260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казенных учреждений</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Ц610112260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110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Организация временного трудоустройства безработных граждан, испытывающих трудности в поиске работы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Ц610112270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Ц610112270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казенных учреждений</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Ц610112270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110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Другие вопросы в области жилищно-коммунального хозяйства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2,6</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2,6</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"Обеспечение граждан в Чувашской Республике доступным и комфортным жильем"</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А200000000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2,6</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2,6</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05</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А210000000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i/>
                <w:snapToGrid w:val="0"/>
                <w:sz w:val="20"/>
                <w:szCs w:val="20"/>
              </w:rPr>
            </w:pPr>
            <w:r w:rsidRPr="00E76769">
              <w:rPr>
                <w:b/>
                <w:i/>
                <w:snapToGrid w:val="0"/>
                <w:sz w:val="20"/>
                <w:szCs w:val="20"/>
              </w:rPr>
              <w:t>2,6</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i/>
                <w:snapToGrid w:val="0"/>
                <w:sz w:val="20"/>
                <w:szCs w:val="20"/>
              </w:rPr>
            </w:pPr>
            <w:r w:rsidRPr="00E76769">
              <w:rPr>
                <w:b/>
                <w:i/>
                <w:snapToGrid w:val="0"/>
                <w:sz w:val="20"/>
                <w:szCs w:val="20"/>
              </w:rPr>
              <w:t>2,6</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i/>
                <w:snapToGrid w:val="0"/>
                <w:sz w:val="20"/>
                <w:szCs w:val="20"/>
              </w:rPr>
            </w:pPr>
            <w:r w:rsidRPr="00E76769">
              <w:rPr>
                <w:b/>
                <w:i/>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"Обеспечение граждан доступным жильем"</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05</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А210300000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2,6</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2,6</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lastRenderedPageBreak/>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05</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А210312980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2,6</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2,6</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05</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А210312980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2,6</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2,6</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05</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А210312980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w:t>
            </w:r>
            <w:r w:rsidRPr="00E76769">
              <w:rPr>
                <w:snapToGrid w:val="0"/>
                <w:sz w:val="20"/>
                <w:szCs w:val="20"/>
                <w:lang w:val="en-US"/>
              </w:rPr>
              <w:t>4</w:t>
            </w:r>
            <w:r w:rsidRPr="00E76769">
              <w:rPr>
                <w:snapToGrid w:val="0"/>
                <w:sz w:val="20"/>
                <w:szCs w:val="20"/>
              </w:rPr>
              <w:t>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2,6</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2,6</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ОХРАНА ОКРУЖАЮЩЕЙ СРЕДЫ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lang w:val="en-US"/>
              </w:rPr>
            </w:pPr>
            <w:r w:rsidRPr="00E76769">
              <w:rPr>
                <w:b/>
                <w:sz w:val="20"/>
                <w:szCs w:val="20"/>
                <w:lang w:val="en-US"/>
              </w:rPr>
              <w:t>06</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40,0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lang w:val="en-US"/>
              </w:rPr>
            </w:pPr>
            <w:r w:rsidRPr="00E76769">
              <w:rPr>
                <w:b/>
                <w:snapToGrid w:val="0"/>
                <w:sz w:val="20"/>
                <w:szCs w:val="20"/>
                <w:lang w:val="en-US"/>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Охрана объектов растительного и животного мира и среды их обитания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lang w:val="en-US"/>
              </w:rPr>
            </w:pPr>
            <w:r w:rsidRPr="00E76769">
              <w:rPr>
                <w:b/>
                <w:sz w:val="20"/>
                <w:szCs w:val="20"/>
                <w:lang w:val="en-US"/>
              </w:rPr>
              <w:t>06</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lang w:val="en-US"/>
              </w:rPr>
            </w:pPr>
            <w:r w:rsidRPr="00E76769">
              <w:rPr>
                <w:b/>
                <w:sz w:val="20"/>
                <w:szCs w:val="20"/>
              </w:rPr>
              <w:t>0</w:t>
            </w:r>
            <w:r w:rsidRPr="00E76769">
              <w:rPr>
                <w:b/>
                <w:sz w:val="20"/>
                <w:szCs w:val="20"/>
                <w:lang w:val="en-US"/>
              </w:rPr>
              <w:t>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40,0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"Развитие потенциала природно-сырьевых ресурсов и повышение экологической безопасности"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lang w:val="en-US"/>
              </w:rPr>
            </w:pPr>
            <w:r w:rsidRPr="00E76769">
              <w:rPr>
                <w:b/>
                <w:sz w:val="20"/>
                <w:szCs w:val="20"/>
                <w:lang w:val="en-US"/>
              </w:rPr>
              <w:t>06</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lang w:val="en-US"/>
              </w:rPr>
            </w:pPr>
            <w:r w:rsidRPr="00E76769">
              <w:rPr>
                <w:b/>
                <w:sz w:val="20"/>
                <w:szCs w:val="20"/>
              </w:rPr>
              <w:t>0</w:t>
            </w:r>
            <w:r w:rsidRPr="00E76769">
              <w:rPr>
                <w:b/>
                <w:sz w:val="20"/>
                <w:szCs w:val="20"/>
                <w:lang w:val="en-US"/>
              </w:rPr>
              <w:t>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Ч</w:t>
            </w:r>
            <w:r w:rsidRPr="00E76769">
              <w:rPr>
                <w:b/>
                <w:sz w:val="20"/>
                <w:szCs w:val="20"/>
                <w:lang w:val="en-US"/>
              </w:rPr>
              <w:t>30</w:t>
            </w:r>
            <w:r w:rsidRPr="00E76769">
              <w:rPr>
                <w:b/>
                <w:sz w:val="20"/>
                <w:szCs w:val="20"/>
              </w:rPr>
              <w:t>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40,0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lang w:val="en-US"/>
              </w:rPr>
            </w:pPr>
            <w:r w:rsidRPr="00E76769">
              <w:rPr>
                <w:i/>
                <w:sz w:val="20"/>
                <w:szCs w:val="20"/>
                <w:lang w:val="en-US"/>
              </w:rPr>
              <w:t>06</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lang w:val="en-US"/>
              </w:rPr>
            </w:pPr>
            <w:r w:rsidRPr="00E76769">
              <w:rPr>
                <w:i/>
                <w:sz w:val="20"/>
                <w:szCs w:val="20"/>
              </w:rPr>
              <w:t>0</w:t>
            </w:r>
            <w:r w:rsidRPr="00E76769">
              <w:rPr>
                <w:i/>
                <w:sz w:val="20"/>
                <w:szCs w:val="20"/>
                <w:lang w:val="en-US"/>
              </w:rPr>
              <w:t>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Ч</w:t>
            </w:r>
            <w:r w:rsidRPr="00E76769">
              <w:rPr>
                <w:i/>
                <w:sz w:val="20"/>
                <w:szCs w:val="20"/>
                <w:lang w:val="en-US"/>
              </w:rPr>
              <w:t>32</w:t>
            </w:r>
            <w:r w:rsidRPr="00E76769">
              <w:rPr>
                <w:i/>
                <w:sz w:val="20"/>
                <w:szCs w:val="20"/>
              </w:rPr>
              <w:t>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40,0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lang w:val="en-US"/>
              </w:rPr>
            </w:pPr>
            <w:r w:rsidRPr="00E76769">
              <w:rPr>
                <w:sz w:val="20"/>
                <w:szCs w:val="20"/>
                <w:lang w:val="en-US"/>
              </w:rPr>
              <w:t>06</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rPr>
              <w:t>0</w:t>
            </w:r>
            <w:r w:rsidRPr="00E76769">
              <w:rPr>
                <w:sz w:val="20"/>
                <w:szCs w:val="20"/>
                <w:lang w:val="en-US"/>
              </w:rPr>
              <w:t>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Ч</w:t>
            </w:r>
            <w:r w:rsidRPr="00E76769">
              <w:rPr>
                <w:sz w:val="20"/>
                <w:szCs w:val="20"/>
                <w:lang w:val="en-US"/>
              </w:rPr>
              <w:t>3201</w:t>
            </w:r>
            <w:r w:rsidRPr="00E76769">
              <w:rPr>
                <w:sz w:val="20"/>
                <w:szCs w:val="20"/>
              </w:rPr>
              <w:t>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Развитие и совершенствование системы мониторинга окружающей среды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lang w:val="en-US"/>
              </w:rPr>
            </w:pPr>
            <w:r w:rsidRPr="00E76769">
              <w:rPr>
                <w:sz w:val="20"/>
                <w:szCs w:val="20"/>
                <w:lang w:val="en-US"/>
              </w:rPr>
              <w:t>06</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rPr>
              <w:t>0</w:t>
            </w:r>
            <w:r w:rsidRPr="00E76769">
              <w:rPr>
                <w:sz w:val="20"/>
                <w:szCs w:val="20"/>
                <w:lang w:val="en-US"/>
              </w:rPr>
              <w:t>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rPr>
              <w:t>Ч</w:t>
            </w:r>
            <w:r w:rsidRPr="00E76769">
              <w:rPr>
                <w:sz w:val="20"/>
                <w:szCs w:val="20"/>
                <w:lang w:val="en-US"/>
              </w:rPr>
              <w:t>320173180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lang w:val="en-US"/>
              </w:rPr>
            </w:pPr>
            <w:r w:rsidRPr="00E76769">
              <w:rPr>
                <w:sz w:val="20"/>
                <w:szCs w:val="20"/>
                <w:lang w:val="en-US"/>
              </w:rPr>
              <w:t>06</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rPr>
              <w:t>0</w:t>
            </w:r>
            <w:r w:rsidRPr="00E76769">
              <w:rPr>
                <w:sz w:val="20"/>
                <w:szCs w:val="20"/>
                <w:lang w:val="en-US"/>
              </w:rPr>
              <w:t>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Ч320173180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lang w:val="en-US"/>
              </w:rPr>
            </w:pPr>
            <w:r w:rsidRPr="00E76769">
              <w:rPr>
                <w:sz w:val="20"/>
                <w:szCs w:val="20"/>
                <w:lang w:val="en-US"/>
              </w:rPr>
              <w:t>06</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rPr>
              <w:t>0</w:t>
            </w:r>
            <w:r w:rsidRPr="00E76769">
              <w:rPr>
                <w:sz w:val="20"/>
                <w:szCs w:val="20"/>
                <w:lang w:val="en-US"/>
              </w:rPr>
              <w:t>3</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Ч320173180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КУЛЬТУРА И КИНЕМАТОГРАФИЯ</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2 155,5</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2 155,5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b/>
                <w:sz w:val="20"/>
                <w:szCs w:val="20"/>
              </w:rPr>
            </w:pPr>
            <w:r w:rsidRPr="00E76769">
              <w:rPr>
                <w:b/>
                <w:sz w:val="20"/>
                <w:szCs w:val="20"/>
              </w:rPr>
              <w:t>Культура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2 129,8</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2 129,8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Муниципальная программа "Развитие культуры и туризма"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Ц400000000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2 129,8</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2 129,8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Подпрограмма "Развитие культуры в Чувашской Республике" муниципальной программы "Развитие культуры и туризма"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Ц410000000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2 129,8</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2 129,8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"Развитие библиотечного дела"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Ц410200000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1 027,1</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1 027,1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Обеспечение деятельности муниципальных библиотек</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Ц41024А410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1 027,1</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1 027,1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Межбюджетные трансферты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Ц41024А410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r w:rsidRPr="00E76769">
              <w:rPr>
                <w:snapToGrid w:val="0"/>
                <w:sz w:val="20"/>
                <w:szCs w:val="20"/>
                <w:lang w:val="en-US"/>
              </w:rPr>
              <w:t>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1 027,1</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1 027,1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Ц41024А410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r w:rsidRPr="00E76769">
              <w:rPr>
                <w:snapToGrid w:val="0"/>
                <w:sz w:val="20"/>
                <w:szCs w:val="20"/>
                <w:lang w:val="en-US"/>
              </w:rPr>
              <w:t>540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1 027,1</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1 027,1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Основное мероприятие "Развитие профессионального искусства"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Ц410500000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159,7</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159,7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Обеспечение деятельности театров, концертных и других организаций исполнительских искусств</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Ц410570420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159,7</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159,7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Межбюджетные трансферты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Ц410570420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159,7</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159,7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Ц410570420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540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159,7</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159,7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"Сохранение и развитие народного творчества"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Ц410700000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943,0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943,0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Обеспечение деятельности государственных учреждений культурно-досугового типа и народного творчества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Ц410740390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943,0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943,0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Межбюджетные трансферты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Ц410740390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r w:rsidRPr="00E76769">
              <w:rPr>
                <w:snapToGrid w:val="0"/>
                <w:sz w:val="20"/>
                <w:szCs w:val="20"/>
                <w:lang w:val="en-US"/>
              </w:rPr>
              <w:t>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943,0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943,0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Ц410740390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r w:rsidRPr="00E76769">
              <w:rPr>
                <w:snapToGrid w:val="0"/>
                <w:sz w:val="20"/>
                <w:szCs w:val="20"/>
                <w:lang w:val="en-US"/>
              </w:rPr>
              <w:t>540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943,0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943,0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iCs/>
                <w:snapToGrid w:val="0"/>
                <w:sz w:val="20"/>
                <w:szCs w:val="20"/>
              </w:rPr>
            </w:pPr>
            <w:r w:rsidRPr="00E76769">
              <w:rPr>
                <w:b/>
                <w:bCs/>
                <w:iCs/>
                <w:snapToGrid w:val="0"/>
                <w:sz w:val="20"/>
                <w:szCs w:val="20"/>
              </w:rPr>
              <w:t xml:space="preserve">Другие вопросы в области культуры, кинематографии </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iCs/>
                <w:snapToGrid w:val="0"/>
                <w:sz w:val="20"/>
                <w:szCs w:val="20"/>
              </w:rPr>
            </w:pPr>
            <w:r w:rsidRPr="00E76769">
              <w:rPr>
                <w:b/>
                <w:bCs/>
                <w:iCs/>
                <w:snapToGrid w:val="0"/>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iCs/>
                <w:snapToGrid w:val="0"/>
                <w:sz w:val="20"/>
                <w:szCs w:val="20"/>
              </w:rPr>
            </w:pPr>
            <w:r w:rsidRPr="00E76769">
              <w:rPr>
                <w:b/>
                <w:bCs/>
                <w:iCs/>
                <w:snapToGrid w:val="0"/>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iCs/>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iCs/>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iCs/>
                <w:snapToGrid w:val="0"/>
                <w:sz w:val="20"/>
                <w:szCs w:val="20"/>
              </w:rPr>
            </w:pPr>
            <w:r w:rsidRPr="00E76769">
              <w:rPr>
                <w:b/>
                <w:bCs/>
                <w:iCs/>
                <w:snapToGrid w:val="0"/>
                <w:sz w:val="20"/>
                <w:szCs w:val="20"/>
              </w:rPr>
              <w:t>25,7</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iCs/>
                <w:snapToGrid w:val="0"/>
                <w:sz w:val="20"/>
                <w:szCs w:val="20"/>
              </w:rPr>
            </w:pPr>
            <w:r w:rsidRPr="00E76769">
              <w:rPr>
                <w:b/>
                <w:bCs/>
                <w:iCs/>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iCs/>
                <w:snapToGrid w:val="0"/>
                <w:sz w:val="20"/>
                <w:szCs w:val="20"/>
              </w:rPr>
            </w:pPr>
            <w:r w:rsidRPr="00E76769">
              <w:rPr>
                <w:b/>
                <w:bCs/>
                <w:iCs/>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Муниципальная программа "Развитие культуры и туризма"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Ц400000000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iCs/>
                <w:snapToGrid w:val="0"/>
                <w:sz w:val="20"/>
                <w:szCs w:val="20"/>
              </w:rPr>
            </w:pPr>
            <w:r w:rsidRPr="00E76769">
              <w:rPr>
                <w:b/>
                <w:bCs/>
                <w:iCs/>
                <w:snapToGrid w:val="0"/>
                <w:sz w:val="20"/>
                <w:szCs w:val="20"/>
              </w:rPr>
              <w:t>25,7</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iCs/>
                <w:snapToGrid w:val="0"/>
                <w:sz w:val="20"/>
                <w:szCs w:val="20"/>
              </w:rPr>
            </w:pPr>
            <w:r w:rsidRPr="00E76769">
              <w:rPr>
                <w:b/>
                <w:bCs/>
                <w:iCs/>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iCs/>
                <w:snapToGrid w:val="0"/>
                <w:sz w:val="20"/>
                <w:szCs w:val="20"/>
              </w:rPr>
            </w:pPr>
            <w:r w:rsidRPr="00E76769">
              <w:rPr>
                <w:b/>
                <w:bCs/>
                <w:iCs/>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Подпрограмма "Развитие культуры в Чувашской Республике" муниципальной программы "Развитие культуры и туризма"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Ц410000000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
                <w:iCs/>
                <w:snapToGrid w:val="0"/>
                <w:sz w:val="20"/>
                <w:szCs w:val="20"/>
              </w:rPr>
            </w:pPr>
            <w:r w:rsidRPr="00E76769">
              <w:rPr>
                <w:bCs/>
                <w:i/>
                <w:iCs/>
                <w:snapToGrid w:val="0"/>
                <w:sz w:val="20"/>
                <w:szCs w:val="20"/>
              </w:rPr>
              <w:t>25,7</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
                <w:iCs/>
                <w:snapToGrid w:val="0"/>
                <w:sz w:val="20"/>
                <w:szCs w:val="20"/>
              </w:rPr>
            </w:pPr>
            <w:r w:rsidRPr="00E76769">
              <w:rPr>
                <w:bCs/>
                <w:i/>
                <w:iCs/>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
                <w:iCs/>
                <w:snapToGrid w:val="0"/>
                <w:sz w:val="20"/>
                <w:szCs w:val="20"/>
              </w:rPr>
            </w:pPr>
            <w:r w:rsidRPr="00E76769">
              <w:rPr>
                <w:bCs/>
                <w:i/>
                <w:iCs/>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"Бухгалтерское, финансовое и хозяйственно-эксплуатационное обслуживание государственных учреждений "</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Ц410800000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25,7</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Ц410840700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25,7</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Межбюджетные трансферты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Ц410840700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500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25,7</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Ц410840700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540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25,7</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ФИЗИЧЕСКАЯ КУЛЬТУРА И СПОРТ</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11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15,0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Физическая культура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11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15,0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"Развитие физической культуры и спорта"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11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Ц500000000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15,0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11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Ц510000000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15,0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"Физкультурно-оздоровительная и спортивно-массовая работа с населением"</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Ц510100000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Пропаганда физической культуры и спорта</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Ц510171470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lastRenderedPageBreak/>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Ц510171470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11</w:t>
            </w: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Ц510171470</w:t>
            </w: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w:t>
            </w: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r>
    </w:tbl>
    <w:p w:rsidR="00017686" w:rsidRPr="00E76769" w:rsidRDefault="00017686" w:rsidP="00017686">
      <w:pPr>
        <w:pStyle w:val="26"/>
        <w:widowControl w:val="0"/>
        <w:jc w:val="left"/>
        <w:rPr>
          <w:rFonts w:ascii="TimesET" w:hAnsi="TimesET"/>
          <w:sz w:val="20"/>
        </w:rPr>
      </w:pPr>
    </w:p>
    <w:p w:rsidR="00017686" w:rsidRPr="00E76769" w:rsidRDefault="00017686" w:rsidP="004D5217">
      <w:pPr>
        <w:widowControl w:val="0"/>
        <w:tabs>
          <w:tab w:val="left" w:pos="4860"/>
        </w:tabs>
        <w:ind w:left="4962" w:firstLine="6"/>
        <w:jc w:val="right"/>
        <w:rPr>
          <w:sz w:val="20"/>
          <w:szCs w:val="20"/>
        </w:rPr>
      </w:pPr>
      <w:r w:rsidRPr="00E76769">
        <w:rPr>
          <w:sz w:val="20"/>
          <w:szCs w:val="20"/>
        </w:rPr>
        <w:t>Приложение 9</w:t>
      </w:r>
    </w:p>
    <w:p w:rsidR="00017686" w:rsidRPr="00E76769" w:rsidRDefault="00017686" w:rsidP="004D5217">
      <w:pPr>
        <w:widowControl w:val="0"/>
        <w:ind w:left="4962" w:firstLine="6"/>
        <w:jc w:val="right"/>
        <w:rPr>
          <w:sz w:val="20"/>
          <w:szCs w:val="20"/>
        </w:rPr>
      </w:pPr>
      <w:r w:rsidRPr="00E76769">
        <w:rPr>
          <w:sz w:val="20"/>
          <w:szCs w:val="20"/>
        </w:rPr>
        <w:t>к Решению Собрания депутатов Мариинско-Посадского городского поселения «О бюджете Мариинско-Посадского городского поселения Мариинско-Посадского</w:t>
      </w:r>
    </w:p>
    <w:p w:rsidR="00017686" w:rsidRPr="00E76769" w:rsidRDefault="00017686" w:rsidP="004D5217">
      <w:pPr>
        <w:widowControl w:val="0"/>
        <w:ind w:left="4962" w:firstLine="6"/>
        <w:jc w:val="right"/>
        <w:rPr>
          <w:sz w:val="20"/>
          <w:szCs w:val="20"/>
        </w:rPr>
      </w:pPr>
      <w:r w:rsidRPr="00E76769">
        <w:rPr>
          <w:sz w:val="20"/>
          <w:szCs w:val="20"/>
        </w:rPr>
        <w:t>района Чувашской Республики на 2020 год</w:t>
      </w:r>
    </w:p>
    <w:p w:rsidR="00017686" w:rsidRPr="00E76769" w:rsidRDefault="00017686" w:rsidP="004D5217">
      <w:pPr>
        <w:widowControl w:val="0"/>
        <w:ind w:left="4962" w:firstLine="6"/>
        <w:jc w:val="right"/>
        <w:rPr>
          <w:sz w:val="20"/>
          <w:szCs w:val="20"/>
        </w:rPr>
      </w:pPr>
      <w:r w:rsidRPr="00E76769">
        <w:rPr>
          <w:sz w:val="20"/>
          <w:szCs w:val="20"/>
        </w:rPr>
        <w:t>и на плановый период 2021 и 2022 годов»</w:t>
      </w:r>
    </w:p>
    <w:p w:rsidR="00017686" w:rsidRPr="00E76769" w:rsidRDefault="00017686" w:rsidP="00E76769">
      <w:pPr>
        <w:pStyle w:val="7"/>
        <w:widowControl w:val="0"/>
        <w:spacing w:before="0" w:after="0"/>
        <w:jc w:val="center"/>
        <w:rPr>
          <w:rFonts w:ascii="TimesET" w:hAnsi="TimesET"/>
          <w:b/>
          <w:caps/>
          <w:sz w:val="20"/>
          <w:szCs w:val="20"/>
        </w:rPr>
      </w:pPr>
      <w:r w:rsidRPr="00E76769">
        <w:rPr>
          <w:rFonts w:ascii="TimesET" w:hAnsi="TimesET"/>
          <w:b/>
          <w:caps/>
          <w:sz w:val="20"/>
          <w:szCs w:val="20"/>
        </w:rPr>
        <w:t>Распределение</w:t>
      </w:r>
    </w:p>
    <w:p w:rsidR="00017686" w:rsidRPr="00E76769" w:rsidRDefault="00017686" w:rsidP="00017686">
      <w:pPr>
        <w:pStyle w:val="a7"/>
        <w:widowControl w:val="0"/>
        <w:jc w:val="center"/>
        <w:rPr>
          <w:rFonts w:ascii="TimesET" w:hAnsi="TimesET"/>
          <w:b w:val="0"/>
          <w:lang w:val="ru-RU"/>
        </w:rPr>
      </w:pPr>
      <w:r w:rsidRPr="00E76769">
        <w:rPr>
          <w:rFonts w:ascii="TimesET" w:hAnsi="TimesET"/>
          <w:b w:val="0"/>
          <w:lang w:val="ru-RU"/>
        </w:rPr>
        <w:t xml:space="preserve">бюджетных ассигнований по целевым статьям (муниципальным программам </w:t>
      </w:r>
    </w:p>
    <w:p w:rsidR="00017686" w:rsidRPr="00E76769" w:rsidRDefault="00017686" w:rsidP="00017686">
      <w:pPr>
        <w:pStyle w:val="a7"/>
        <w:widowControl w:val="0"/>
        <w:jc w:val="center"/>
        <w:rPr>
          <w:rFonts w:ascii="TimesET" w:hAnsi="TimesET"/>
          <w:b w:val="0"/>
          <w:lang w:val="ru-RU"/>
        </w:rPr>
      </w:pPr>
      <w:r w:rsidRPr="00E76769">
        <w:rPr>
          <w:rFonts w:ascii="TimesET" w:hAnsi="TimesET"/>
          <w:b w:val="0"/>
          <w:lang w:val="ru-RU"/>
        </w:rPr>
        <w:t xml:space="preserve">Мариинско-Посадского городского поселения и непрограммным направлениям </w:t>
      </w:r>
    </w:p>
    <w:p w:rsidR="00017686" w:rsidRPr="00E76769" w:rsidRDefault="00017686" w:rsidP="00017686">
      <w:pPr>
        <w:pStyle w:val="a7"/>
        <w:widowControl w:val="0"/>
        <w:jc w:val="center"/>
        <w:rPr>
          <w:rFonts w:ascii="TimesET" w:hAnsi="TimesET"/>
          <w:b w:val="0"/>
          <w:lang w:val="ru-RU"/>
        </w:rPr>
      </w:pPr>
      <w:r w:rsidRPr="00E76769">
        <w:rPr>
          <w:rFonts w:ascii="TimesET" w:hAnsi="TimesET"/>
          <w:b w:val="0"/>
          <w:lang w:val="ru-RU"/>
        </w:rPr>
        <w:t xml:space="preserve">деятельности), группам (группа и подгруппа) видов расходов, разделам, подразделам классификации расходов бюджета Мариинско-Посадского городского поселения </w:t>
      </w:r>
    </w:p>
    <w:p w:rsidR="00017686" w:rsidRPr="00E76769" w:rsidRDefault="00017686" w:rsidP="00017686">
      <w:pPr>
        <w:pStyle w:val="a7"/>
        <w:widowControl w:val="0"/>
        <w:jc w:val="center"/>
        <w:rPr>
          <w:rFonts w:ascii="TimesET" w:hAnsi="TimesET"/>
          <w:b w:val="0"/>
          <w:lang w:val="ru-RU"/>
        </w:rPr>
      </w:pPr>
      <w:r w:rsidRPr="00E76769">
        <w:rPr>
          <w:rFonts w:ascii="TimesET" w:hAnsi="TimesET"/>
          <w:b w:val="0"/>
          <w:lang w:val="ru-RU"/>
        </w:rPr>
        <w:t>Мариинско-Посадского района Чувашской Республики на 2020 год</w:t>
      </w:r>
    </w:p>
    <w:p w:rsidR="00017686" w:rsidRPr="00E76769" w:rsidRDefault="00017686" w:rsidP="00E76769">
      <w:pPr>
        <w:pStyle w:val="26"/>
        <w:widowControl w:val="0"/>
        <w:ind w:firstLine="720"/>
        <w:jc w:val="right"/>
        <w:rPr>
          <w:rFonts w:ascii="TimesET" w:hAnsi="TimesET"/>
          <w:sz w:val="20"/>
        </w:rPr>
      </w:pPr>
      <w:r w:rsidRPr="00E76769">
        <w:rPr>
          <w:rFonts w:ascii="TimesET" w:hAnsi="TimesET"/>
          <w:sz w:val="20"/>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03"/>
        <w:gridCol w:w="7633"/>
        <w:gridCol w:w="1989"/>
        <w:gridCol w:w="1132"/>
        <w:gridCol w:w="697"/>
        <w:gridCol w:w="1074"/>
        <w:gridCol w:w="1771"/>
      </w:tblGrid>
      <w:tr w:rsidR="00E76769" w:rsidRPr="00E76769" w:rsidTr="00E76769">
        <w:trPr>
          <w:cantSplit/>
        </w:trPr>
        <w:tc>
          <w:tcPr>
            <w:tcW w:w="357" w:type="pct"/>
            <w:tcBorders>
              <w:bottom w:val="single" w:sz="4" w:space="0" w:color="auto"/>
            </w:tcBorders>
            <w:vAlign w:val="center"/>
          </w:tcPr>
          <w:p w:rsidR="00017686" w:rsidRPr="00E76769" w:rsidRDefault="00017686" w:rsidP="00F2105E">
            <w:pPr>
              <w:widowControl w:val="0"/>
              <w:jc w:val="center"/>
              <w:rPr>
                <w:snapToGrid w:val="0"/>
                <w:sz w:val="20"/>
                <w:szCs w:val="20"/>
              </w:rPr>
            </w:pPr>
          </w:p>
        </w:tc>
        <w:tc>
          <w:tcPr>
            <w:tcW w:w="2571" w:type="pct"/>
            <w:tcBorders>
              <w:bottom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Наименование</w:t>
            </w:r>
          </w:p>
        </w:tc>
        <w:tc>
          <w:tcPr>
            <w:tcW w:w="714" w:type="pct"/>
            <w:tcBorders>
              <w:bottom w:val="single" w:sz="4" w:space="0" w:color="auto"/>
            </w:tcBorders>
            <w:vAlign w:val="center"/>
          </w:tcPr>
          <w:p w:rsidR="00017686" w:rsidRPr="00E76769" w:rsidRDefault="00017686" w:rsidP="00E76769">
            <w:pPr>
              <w:widowControl w:val="0"/>
              <w:jc w:val="center"/>
              <w:rPr>
                <w:snapToGrid w:val="0"/>
                <w:sz w:val="20"/>
                <w:szCs w:val="20"/>
              </w:rPr>
            </w:pPr>
            <w:r w:rsidRPr="00E76769">
              <w:rPr>
                <w:snapToGrid w:val="0"/>
                <w:sz w:val="20"/>
                <w:szCs w:val="20"/>
              </w:rPr>
              <w:t>Целевая статья (государственные программы и непрограммные направления деятельности</w:t>
            </w:r>
          </w:p>
        </w:tc>
        <w:tc>
          <w:tcPr>
            <w:tcW w:w="286" w:type="pct"/>
            <w:tcBorders>
              <w:bottom w:val="single" w:sz="4" w:space="0" w:color="auto"/>
            </w:tcBorders>
            <w:vAlign w:val="center"/>
          </w:tcPr>
          <w:p w:rsidR="00017686" w:rsidRPr="00E76769" w:rsidRDefault="00017686" w:rsidP="00E76769">
            <w:pPr>
              <w:widowControl w:val="0"/>
              <w:jc w:val="center"/>
              <w:rPr>
                <w:snapToGrid w:val="0"/>
                <w:sz w:val="20"/>
                <w:szCs w:val="20"/>
              </w:rPr>
            </w:pPr>
            <w:r w:rsidRPr="00E76769">
              <w:rPr>
                <w:snapToGrid w:val="0"/>
                <w:sz w:val="20"/>
                <w:szCs w:val="20"/>
              </w:rPr>
              <w:t>Группа (группа и подгруппа) вида расходов</w:t>
            </w:r>
          </w:p>
        </w:tc>
        <w:tc>
          <w:tcPr>
            <w:tcW w:w="215" w:type="pct"/>
            <w:tcBorders>
              <w:bottom w:val="single" w:sz="4" w:space="0" w:color="auto"/>
            </w:tcBorders>
            <w:vAlign w:val="center"/>
          </w:tcPr>
          <w:p w:rsidR="00017686" w:rsidRPr="00E76769" w:rsidRDefault="00017686" w:rsidP="00E76769">
            <w:pPr>
              <w:widowControl w:val="0"/>
              <w:jc w:val="center"/>
              <w:rPr>
                <w:snapToGrid w:val="0"/>
                <w:sz w:val="20"/>
                <w:szCs w:val="20"/>
              </w:rPr>
            </w:pPr>
            <w:r w:rsidRPr="00E76769">
              <w:rPr>
                <w:snapToGrid w:val="0"/>
                <w:sz w:val="20"/>
                <w:szCs w:val="20"/>
              </w:rPr>
              <w:t>Раздел</w:t>
            </w:r>
          </w:p>
        </w:tc>
        <w:tc>
          <w:tcPr>
            <w:tcW w:w="215" w:type="pct"/>
            <w:tcBorders>
              <w:bottom w:val="single" w:sz="4" w:space="0" w:color="auto"/>
            </w:tcBorders>
            <w:vAlign w:val="center"/>
          </w:tcPr>
          <w:p w:rsidR="00017686" w:rsidRPr="00E76769" w:rsidRDefault="00017686" w:rsidP="00E76769">
            <w:pPr>
              <w:widowControl w:val="0"/>
              <w:jc w:val="center"/>
              <w:rPr>
                <w:snapToGrid w:val="0"/>
                <w:sz w:val="20"/>
                <w:szCs w:val="20"/>
              </w:rPr>
            </w:pPr>
            <w:r w:rsidRPr="00E76769">
              <w:rPr>
                <w:snapToGrid w:val="0"/>
                <w:sz w:val="20"/>
                <w:szCs w:val="20"/>
              </w:rPr>
              <w:t>Подраздел</w:t>
            </w:r>
          </w:p>
        </w:tc>
        <w:tc>
          <w:tcPr>
            <w:tcW w:w="642" w:type="pct"/>
            <w:tcBorders>
              <w:bottom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Сумма</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w:t>
            </w: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4</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5</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6</w:t>
            </w: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ВСЕГО</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36 223,5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1.</w:t>
            </w: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"Модернизация и развитие сферы жилищно-коммунального хозяйства"</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А100000000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2 842,4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1.1.</w:t>
            </w: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А110000000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2 842,4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А110300000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2 842,4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Обеспечение мероприятий по капитальному ремонту многоквартирных домов, находящихся в муниципальной собственности</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А110372770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992,4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и услуг для обеспечения государственных (муниципальных) нужд</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А110372770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992,4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А110372770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992,4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Жилищно-коммунальное хозяйство</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А110372770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05</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992,4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Жилищное хозяйство</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А110372770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05</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992,4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А110372950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1 850,0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и услуг для обеспечения государственных (муниципальных) нужд</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А110372950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1 500,0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А110372950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1 500,0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Жилищно-коммунальное хозяйство</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А110372950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05</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1 500,0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Жилищное хозяйство</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А110372950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05</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1 500,0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и услуг для обеспечения государственных (муниципальных) нужд</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А110372950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А110372950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Жилищно-коммунальное хозяйство</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А110372950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05</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Коммунальное хозяйство</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А110372950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05</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02</w:t>
            </w: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2.</w:t>
            </w: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"Обеспечение граждан в Чувашской Республике доступным и комфортным жильем"</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А200000000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2.1.</w:t>
            </w: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А210000000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Основное мероприятие "Обеспечение граждан доступным жильем"</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lang w:val="en-US"/>
              </w:rPr>
              <w:t>А21</w:t>
            </w:r>
            <w:r w:rsidRPr="00E76769">
              <w:rPr>
                <w:i/>
                <w:sz w:val="20"/>
                <w:szCs w:val="20"/>
              </w:rPr>
              <w:t>0300000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lang w:val="en-US"/>
              </w:rPr>
              <w:t>А</w:t>
            </w:r>
            <w:r w:rsidRPr="00E76769">
              <w:rPr>
                <w:sz w:val="20"/>
                <w:szCs w:val="20"/>
              </w:rPr>
              <w:t>2</w:t>
            </w:r>
            <w:r w:rsidRPr="00E76769">
              <w:rPr>
                <w:sz w:val="20"/>
                <w:szCs w:val="20"/>
                <w:lang w:val="en-US"/>
              </w:rPr>
              <w:t>1</w:t>
            </w:r>
            <w:r w:rsidRPr="00E76769">
              <w:rPr>
                <w:sz w:val="20"/>
                <w:szCs w:val="20"/>
              </w:rPr>
              <w:t>0312980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и услуг для обеспечения государственных (муниципальных) нужд</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lang w:val="en-US"/>
              </w:rPr>
              <w:t>А210312980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lang w:val="en-US"/>
              </w:rPr>
              <w:t>А210312980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Жилищно-коммунальное хозяйство</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lang w:val="en-US"/>
              </w:rPr>
              <w:t>А210312980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Другие вопросы в области жилищно-коммунального хозяйство</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lang w:val="en-US"/>
              </w:rPr>
              <w:t>А210312980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3.</w:t>
            </w: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"Развитие земельных и имущественных отношений"</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А400000000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700,0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3.1.</w:t>
            </w: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А410000000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700,0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А410200000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lang w:val="en-US"/>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lang w:val="en-US"/>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700,0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А410277590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lang w:val="en-US"/>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700,0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и услуг для обеспечения государственных (муниципальных) нужд</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lang w:val="en-US"/>
              </w:rPr>
              <w:t>А410277590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696,0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lang w:val="en-US"/>
              </w:rPr>
              <w:t>А410277590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696,0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Национальная экономика</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lang w:val="en-US"/>
              </w:rPr>
              <w:t>А410277590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696,0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Другие вопросы в области национальной экономики</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lang w:val="en-US"/>
              </w:rPr>
              <w:t>А410277590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696,0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бюджетные ассигнования</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lang w:val="en-US"/>
              </w:rPr>
              <w:t>А410277590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800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Уплата налогов, сборов и иных платежей</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lang w:val="en-US"/>
              </w:rPr>
              <w:t>А410277590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850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Национальная экономика</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lang w:val="en-US"/>
              </w:rPr>
              <w:t>А410277590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850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Другие вопросы в области национальной экономики</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lang w:val="en-US"/>
              </w:rPr>
              <w:t>А410277590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850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lang w:val="en-US"/>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4.</w:t>
            </w: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b/>
                <w:sz w:val="20"/>
                <w:szCs w:val="20"/>
              </w:rPr>
            </w:pPr>
            <w:r w:rsidRPr="00E76769">
              <w:rPr>
                <w:b/>
                <w:sz w:val="20"/>
                <w:szCs w:val="20"/>
              </w:rPr>
              <w:t>Муниципальная программа "Формирование современной городской среды на территории Чувашской Республики"</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А500000000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lang w:val="en-US"/>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18 187,5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4.1</w:t>
            </w: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b/>
                <w:sz w:val="20"/>
                <w:szCs w:val="20"/>
              </w:rPr>
            </w:pPr>
            <w:r w:rsidRPr="00E76769">
              <w:rPr>
                <w:b/>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А510000000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lang w:val="en-US"/>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18 187,5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r w:rsidRPr="00E76769">
              <w:rPr>
                <w:bCs/>
                <w:i/>
                <w:sz w:val="20"/>
                <w:szCs w:val="20"/>
              </w:rPr>
              <w:t>4.1.1</w:t>
            </w: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i/>
                <w:sz w:val="20"/>
                <w:szCs w:val="20"/>
              </w:rPr>
            </w:pPr>
            <w:r w:rsidRPr="00E76769">
              <w:rPr>
                <w:i/>
                <w:sz w:val="20"/>
                <w:szCs w:val="20"/>
              </w:rPr>
              <w:t>Основное мероприятие "Содействие благоустройству населенных пунктов Чувашской Республики"</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А510200000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lang w:val="en-US"/>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10 662,6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Уличное освещение</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А510277400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4 500,0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и услуг для обеспечения государственных (муниципальных) нужд</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А510277400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4 500,0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А510277400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4 500,0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Жилищно-коммунальное хозяйство</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А510277400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4 500,0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Благоустройство</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А510277400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4 500,0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Озеленение</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А510277410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и услуг для обеспечения государственных (муниципальных) нужд</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А510277410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А510277410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Жилищно-коммунальное хозяйство</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А510277410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Благоустройство</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А510277410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Реализация мероприятий по благоустройству территории</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А510277420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6 012,6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А510277420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387,0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казенных учреждений</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А510277420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110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387,0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Жилищно-коммунальное хозяйство</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А510277420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110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387,0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Благоустройство</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А510277420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110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387,0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и услуг для обеспечения государственных (муниципальных) нужд</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А510277420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5 625,6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А510277420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5 625,6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Жилищно-коммунальное хозяйство</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А510277420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5 625,6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Благоустройство</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А510277420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5 625,6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r w:rsidRPr="00E76769">
              <w:rPr>
                <w:bCs/>
                <w:i/>
                <w:sz w:val="20"/>
                <w:szCs w:val="20"/>
              </w:rPr>
              <w:t>4.1.2</w:t>
            </w: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i/>
                <w:sz w:val="20"/>
                <w:szCs w:val="20"/>
              </w:rPr>
            </w:pPr>
            <w:r w:rsidRPr="00E76769">
              <w:rPr>
                <w:i/>
                <w:sz w:val="20"/>
                <w:szCs w:val="20"/>
              </w:rPr>
              <w:t>Основное мероприятие "Реализация мероприятий регионального проекта "Формирование комфортной городской среды"</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А51</w:t>
            </w:r>
            <w:r w:rsidRPr="00E76769">
              <w:rPr>
                <w:i/>
                <w:sz w:val="20"/>
                <w:szCs w:val="20"/>
                <w:lang w:val="en-US"/>
              </w:rPr>
              <w:t>F2</w:t>
            </w:r>
            <w:r w:rsidRPr="00E76769">
              <w:rPr>
                <w:i/>
                <w:sz w:val="20"/>
                <w:szCs w:val="20"/>
              </w:rPr>
              <w:t>00000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lang w:val="en-US"/>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7 524,9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lang w:val="en-US"/>
              </w:rPr>
            </w:pPr>
            <w:r w:rsidRPr="00E76769">
              <w:rPr>
                <w:sz w:val="20"/>
                <w:szCs w:val="20"/>
              </w:rPr>
              <w:t>А</w:t>
            </w:r>
            <w:r w:rsidRPr="00E76769">
              <w:rPr>
                <w:sz w:val="20"/>
                <w:szCs w:val="20"/>
                <w:lang w:val="en-US"/>
              </w:rPr>
              <w:t>51F2L5550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7 524,9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и услуг для обеспечения государственных (муниципальных) нужд</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А51F2L5550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7 524,9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А51F2L5550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7 524,9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Жилищно-коммунальное хозяйство</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А51F2L5550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7 524,9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Благоустройство</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А51F2L5550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7 524,9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5.</w:t>
            </w: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"Развитие культуры и туризма"</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Ц400000000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3 055,5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5.1.</w:t>
            </w: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Подпрограмма "Развитие культуры в Чувашской Республике" муниципальной программы "Развитие культуры и туризма"</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Ц410000000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2 155,5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r w:rsidRPr="00E76769">
              <w:rPr>
                <w:bCs/>
                <w:i/>
                <w:sz w:val="20"/>
                <w:szCs w:val="20"/>
              </w:rPr>
              <w:t>5.1.1</w:t>
            </w: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Основное мероприятие "Развитие библиотечного дела"</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Ц410200000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1 027,1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Обеспечение деятельности муниципальных библиотек</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Ц41024А410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1 027,1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Межбюджетные трансферты</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Ц41024А410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500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1 027,1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межбюджетные трансферты</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Ц41024А410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540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1 027,1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Культура и кинематография</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Ц41024А410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540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08</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1 027,1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Культура</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Ц41024А410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540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08</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1 027,1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r w:rsidRPr="00E76769">
              <w:rPr>
                <w:bCs/>
                <w:i/>
                <w:sz w:val="20"/>
                <w:szCs w:val="20"/>
              </w:rPr>
              <w:t>5.1.2</w:t>
            </w: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Основное мероприятие «Развитие профессионального искусства»</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Ц410500000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159,7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Обеспечение деятельности театров, концертных и других организаций исполнительских искусств</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Ц410500000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159,7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Межбюджетные трансферты</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Ц410570420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500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159,7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межбюджетные трансферты</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Ц410570420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540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159,7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Культура и кинематография</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Ц410570420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540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08</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159,7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Культура</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Ц410570420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540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08</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159,7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r w:rsidRPr="00E76769">
              <w:rPr>
                <w:bCs/>
                <w:i/>
                <w:sz w:val="20"/>
                <w:szCs w:val="20"/>
              </w:rPr>
              <w:t>5.1.3</w:t>
            </w: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Основное мероприятие "Сохранение и развитие народного творчества"</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Ц410700000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943,0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Обеспечение деятельности муниципальных учреждений культурно-досугового типа и народного творчества</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Ц410740390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943,0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Межбюджетные трансферты</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Ц410740390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500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943,0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межбюджетные трансферты</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Ц410740390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540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943,0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Культура и кинематография</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Ц410740390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540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08</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943,0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Культура</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Ц410740390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540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08</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943,0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r w:rsidRPr="00E76769">
              <w:rPr>
                <w:bCs/>
                <w:i/>
                <w:sz w:val="20"/>
                <w:szCs w:val="20"/>
              </w:rPr>
              <w:t>5.1.4</w:t>
            </w: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Основное мероприятие "Бухгалтерское, финансовое и хозяйственно-эксплуатационное обслуживание государственных учреждений "</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Ц410800000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Ц410840700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Межбюджетные трансферты</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Ц410840700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500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межбюджетные трансферты</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Ц410840700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540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Культура и кинематография</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Ц410840700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540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08</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Другие вопросы в области культуры, кинематографии</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Ц410840700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540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08</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5.2.</w:t>
            </w: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Подпрограмма "Туризм" государственной программы Чувашской Республики "Развитие культуры и туризма"</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Ц440000000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900,0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Основное мероприятие "Развитие приоритетных направлений развития туризма в Чувашской Республике"</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Ц440200000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lang w:val="en-US"/>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lang w:val="en-US"/>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900,0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Развитие приоритетных направлений туристской сферы</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Ц440211370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lang w:val="en-US"/>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и услуг для обеспечения государственных (муниципальных) нужд</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rPr>
              <w:t>Ц</w:t>
            </w:r>
            <w:r w:rsidRPr="00E76769">
              <w:rPr>
                <w:sz w:val="20"/>
                <w:szCs w:val="20"/>
                <w:lang w:val="en-US"/>
              </w:rPr>
              <w:t>440211370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rPr>
              <w:t>Ц</w:t>
            </w:r>
            <w:r w:rsidRPr="00E76769">
              <w:rPr>
                <w:sz w:val="20"/>
                <w:szCs w:val="20"/>
                <w:lang w:val="en-US"/>
              </w:rPr>
              <w:t>440211370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Национальная экономика</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rPr>
              <w:t>Ц</w:t>
            </w:r>
            <w:r w:rsidRPr="00E76769">
              <w:rPr>
                <w:sz w:val="20"/>
                <w:szCs w:val="20"/>
                <w:lang w:val="en-US"/>
              </w:rPr>
              <w:t>440211370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Другие вопросы в области национальной экономики</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rPr>
              <w:t>Ц</w:t>
            </w:r>
            <w:r w:rsidRPr="00E76769">
              <w:rPr>
                <w:sz w:val="20"/>
                <w:szCs w:val="20"/>
                <w:lang w:val="en-US"/>
              </w:rPr>
              <w:t>440211370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6.</w:t>
            </w: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b/>
                <w:sz w:val="20"/>
                <w:szCs w:val="20"/>
              </w:rPr>
            </w:pPr>
            <w:r w:rsidRPr="00E76769">
              <w:rPr>
                <w:b/>
                <w:sz w:val="20"/>
                <w:szCs w:val="20"/>
              </w:rPr>
              <w:t>Муниципальная программа "Развитие физической культуры и спорта"</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Ц500000000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6.1.</w:t>
            </w: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b/>
                <w:sz w:val="20"/>
                <w:szCs w:val="20"/>
              </w:rPr>
            </w:pPr>
            <w:r w:rsidRPr="00E76769">
              <w:rPr>
                <w:b/>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Ц510000000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i/>
                <w:sz w:val="20"/>
                <w:szCs w:val="20"/>
              </w:rPr>
            </w:pPr>
            <w:r w:rsidRPr="00E76769">
              <w:rPr>
                <w:i/>
                <w:sz w:val="20"/>
                <w:szCs w:val="20"/>
              </w:rPr>
              <w:t>Основное мероприятие "Физкультурно-оздоровительная и спортивно-массовая работа с населением"</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Ц510100000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Пропаганда физической культуры и спорта</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Ц510171470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и услуг для обеспечения государственных (муниципальных) нужд</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Ц510171470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Ц510171470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Физическая культура и спорт</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Ц510171470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11</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Физическая культура</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Ц510171470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11</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b/>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7.</w:t>
            </w: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b/>
                <w:sz w:val="20"/>
                <w:szCs w:val="20"/>
              </w:rPr>
            </w:pPr>
            <w:r w:rsidRPr="00E76769">
              <w:rPr>
                <w:b/>
                <w:sz w:val="20"/>
                <w:szCs w:val="20"/>
              </w:rPr>
              <w:t>Муниципальная программа "Содействие занятости населения"</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Ц600000000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7.1.</w:t>
            </w: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b/>
                <w:sz w:val="20"/>
                <w:szCs w:val="20"/>
              </w:rPr>
            </w:pPr>
            <w:r w:rsidRPr="00E76769">
              <w:rPr>
                <w:b/>
                <w:sz w:val="20"/>
                <w:szCs w:val="2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Ц610000000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i/>
                <w:sz w:val="20"/>
                <w:szCs w:val="20"/>
              </w:rPr>
            </w:pPr>
            <w:r w:rsidRPr="00E76769">
              <w:rPr>
                <w:i/>
                <w:sz w:val="20"/>
                <w:szCs w:val="20"/>
              </w:rPr>
              <w:t>Основное мероприятие "Мероприятия в области содействия занятости населения Чувашской Республики"</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Ц610100000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Ц610112260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Ц610112260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казенных учреждений</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Ц610112260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110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Жилищно-коммунальное хозяйство</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Ц610112260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110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05</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Благоустройство</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Ц610112260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110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05</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03</w:t>
            </w: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Организация временного трудоустройства безработных граждан, испытывающих трудности в поиске работы</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Ц610112270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Ц610112270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казенных учреждений</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Ц610112270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110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Жилищно-коммунальное хозяйство</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Ц610112270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110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05</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Благоустройство</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Ц610112270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110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05</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03</w:t>
            </w: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8.</w:t>
            </w: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"Повышение безопасности жизнедеятельности населения и территорий Чувашской Республики"</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Ц800000000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260,0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8.1.</w:t>
            </w: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Ц810000000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10,0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Ц810400000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r w:rsidRPr="00E76769">
              <w:rPr>
                <w:i/>
                <w:snapToGrid w:val="0"/>
                <w:sz w:val="20"/>
                <w:szCs w:val="20"/>
              </w:rPr>
              <w:t>10,0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Мероприятия по обеспечению пожарной безопасности муниципальных объектов</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Ц810470280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10,0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и услуг для обеспечения государственных (муниципальных) нужд</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Ц810470280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200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10,0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Ц810470280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10,0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Национальная безопасность и правоохранительная деятельность</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Ц810470280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10,0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Обеспечение пожарной безопасности</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Ц810470280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10</w:t>
            </w: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10,0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8.2.</w:t>
            </w: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Ц850000000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Основное мероприятие "Обеспечение безопасности населения и муниципальной (коммунальной) инфраструктуры"</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Ц850200000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lang w:val="en-US"/>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lang w:val="en-US"/>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Модернизация и обслуживание ранее установленных сегментов аппаратно-программного комплекса "Безопасный город", в том числе систем видеонаблюдения и видеофиксации преступлений и административных правонарушений</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Ц850276252</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lang w:val="en-US"/>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и услуг для обеспечения государственных (муниципальных) нужд</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lang w:val="en-US"/>
              </w:rPr>
              <w:t>Ц850276252</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lang w:val="en-US"/>
              </w:rPr>
              <w:t>Ц850276252</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Национальная безопасность и правоохранительная деятельность</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lang w:val="en-US"/>
              </w:rPr>
              <w:t>Ц850276252</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03</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Защита населения и территории от чрезвычайных ситуаций природного и техногенного характера, гражданская оборона</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lang w:val="en-US"/>
              </w:rPr>
              <w:t>Ц850276252</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03</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9.</w:t>
            </w: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Ц900000000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27,2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9.1.</w:t>
            </w: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Ц970000000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27,2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Основное мероприятие "Предупреждение и ликвидация болезней животных"</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Ц970100000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27,2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tabs>
                <w:tab w:val="left" w:pos="6"/>
              </w:tabs>
              <w:ind w:left="6"/>
              <w:jc w:val="center"/>
              <w:rPr>
                <w:bCs/>
                <w:sz w:val="20"/>
                <w:szCs w:val="20"/>
              </w:rPr>
            </w:pPr>
            <w:r w:rsidRPr="00E76769">
              <w:rPr>
                <w:bCs/>
                <w:sz w:val="20"/>
                <w:szCs w:val="20"/>
              </w:rPr>
              <w:t>Осуществление муниципальных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Ц970112750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Закупка товаров, работ и услуг для обеспечения государственных (муниципальных) нужд</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Ц970112750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tabs>
                <w:tab w:val="left" w:pos="6"/>
              </w:tabs>
              <w:ind w:left="6"/>
              <w:jc w:val="center"/>
              <w:rPr>
                <w:bCs/>
                <w:sz w:val="20"/>
                <w:szCs w:val="20"/>
              </w:rPr>
            </w:pPr>
            <w:r w:rsidRPr="00E76769">
              <w:rPr>
                <w:bCs/>
                <w:sz w:val="20"/>
                <w:szCs w:val="20"/>
              </w:rPr>
              <w:t>Иные закупки товаров, работ и услуг для обеспечения государственных (муниципальных) нужд</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Ц970112750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Национальная экономика</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Ц970112750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sz w:val="20"/>
                <w:szCs w:val="20"/>
              </w:rPr>
            </w:pPr>
            <w:r w:rsidRPr="00E76769">
              <w:rPr>
                <w:bCs/>
                <w:sz w:val="20"/>
                <w:szCs w:val="20"/>
              </w:rPr>
              <w:t>Сельское хозяйство и рыболовство</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Ц970112750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05</w:t>
            </w: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10.</w:t>
            </w: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Муниципальная программа "Развитие транспортной системы"</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Ч200000000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5 935,0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10.1.</w:t>
            </w: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Подпрограмма "Безопасные и качественные автомобильные дороги" муниципальной программы "Развитие транспортной системы "</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Ч210000000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5 635,0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Основное мероприятие "Мероприятия, реализуемые с привлечением межбюджетных трансфертов бюджетам другого уровня"</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Ч210300000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5 635,0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Ч210374190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3 116,7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и услуг для обеспечения государственных (муниципальных) нужд</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Ч210374190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3 116,7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Ч210374190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3 116,7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Национальная экономика</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Ч210374190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3 116,7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Дорожное хозяйство (дорожные фонды)</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Ч210374190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09</w:t>
            </w: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3 116,7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Ч2103</w:t>
            </w:r>
            <w:r w:rsidRPr="00E76769">
              <w:rPr>
                <w:snapToGrid w:val="0"/>
                <w:sz w:val="20"/>
                <w:szCs w:val="20"/>
                <w:lang w:val="en-US"/>
              </w:rPr>
              <w:t>S</w:t>
            </w:r>
            <w:r w:rsidRPr="00E76769">
              <w:rPr>
                <w:snapToGrid w:val="0"/>
                <w:sz w:val="20"/>
                <w:szCs w:val="20"/>
              </w:rPr>
              <w:t>4191</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507,3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и услуг для обеспечения государственных (муниципальных) нужд</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Ч2103S4191</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507,3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Ч2103S4191</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507,3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Национальная экономика</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Ч2103S4191</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507,3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Дорожное хозяйство (дорожные фонды)</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Ч2103S4191</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09</w:t>
            </w: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507,3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Содержание автомобильных дорог общего пользования местного значения в границах населенных пунктов поселения</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Ч2103</w:t>
            </w:r>
            <w:r w:rsidRPr="00E76769">
              <w:rPr>
                <w:snapToGrid w:val="0"/>
                <w:sz w:val="20"/>
                <w:szCs w:val="20"/>
                <w:lang w:val="en-US"/>
              </w:rPr>
              <w:t>S</w:t>
            </w:r>
            <w:r w:rsidRPr="00E76769">
              <w:rPr>
                <w:snapToGrid w:val="0"/>
                <w:sz w:val="20"/>
                <w:szCs w:val="20"/>
              </w:rPr>
              <w:t>4192</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974,6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и услуг для обеспечения государственных (муниципальных) нужд</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Ч2103S4192</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974,6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Ч2103S4192</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974,6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Национальная экономика</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Ч2103S4192</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974,6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Дорожное хозяйство (дорожные фонды)</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Ч2103S4192</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09</w:t>
            </w: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974,6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Капитальный ремонт и ремонт автомобильных дорог общего пользования местного значения в границах городского поселения</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Ч2103</w:t>
            </w:r>
            <w:r w:rsidRPr="00E76769">
              <w:rPr>
                <w:snapToGrid w:val="0"/>
                <w:sz w:val="20"/>
                <w:szCs w:val="20"/>
                <w:lang w:val="en-US"/>
              </w:rPr>
              <w:t>S</w:t>
            </w:r>
            <w:r w:rsidRPr="00E76769">
              <w:rPr>
                <w:snapToGrid w:val="0"/>
                <w:sz w:val="20"/>
                <w:szCs w:val="20"/>
              </w:rPr>
              <w:t>4210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1 036,4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и услуг для обеспечения государственных (муниципальных) нужд</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Ч2103S4210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1 036,4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Ч2103S4210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1 036,4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Национальная экономика</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Ч2103S4210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1 036,4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Дорожное хозяйство (дорожные фонды)</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Ч2103S4210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09</w:t>
            </w: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1 036,4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10.2.</w:t>
            </w: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Подпрограмма "Повышение безопасности дорожного движения" муниципальной программы "Развитие транспортной системы"</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Ч230000000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300,0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Основное мероприятие "Реализация мероприятий, направленных на обеспечение безопасности дорожного движения"</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Ч230100000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300,0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Обустройство и совершенствование опасных участков улично-дорожной сети городов и сельских населенных пунктов</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Ч230174370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и услуг для обеспечения государственных (муниципальных) нужд</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Ч230174370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Ч230174370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Национальная экономика</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Ч230174370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Дорожное хозяйство (дорожные фонды)</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Ч230174370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09</w:t>
            </w: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11.</w:t>
            </w: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Муниципальная программа "Развитие потенциала природно-сырьевых ресурсов и повышение экологической безопасности"</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Ч300000000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11.1.</w:t>
            </w: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Ч320000000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Ч320100000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Развитие и совершенствование системы мониторинга окружающей среды</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Ч320173180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и услуг для обеспечения государственных (муниципальных) нужд</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Ч320173180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Ч320173180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Охрана окружающей среды</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Ч320173180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06</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Охрана объектов растительного и животного мира и среды их обитания</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Ч320173180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06</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03</w:t>
            </w: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lastRenderedPageBreak/>
              <w:t>12.</w:t>
            </w: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Муниципальная программа "Управление общественными финансами и муниципальным долгом"</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Ч400000000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558,4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12.1.</w:t>
            </w: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Ч410000000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558,4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r w:rsidRPr="00E76769">
              <w:rPr>
                <w:bCs/>
                <w:i/>
                <w:sz w:val="20"/>
                <w:szCs w:val="20"/>
              </w:rPr>
              <w:t>12.1.1.</w:t>
            </w: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Ч410100000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Резервный фонд администрации муниципального образования Чувашской Республики</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Ч410173430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бюджетные ассигнования</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Ч410173430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800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Резервные средства</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Ч410173430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870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Общегосударственные вопросы</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Ч410173430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870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Резервные фонды</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Ч410173430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870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11</w:t>
            </w: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r w:rsidRPr="00E76769">
              <w:rPr>
                <w:bCs/>
                <w:i/>
                <w:sz w:val="20"/>
                <w:szCs w:val="20"/>
              </w:rPr>
              <w:t>12.1.2.</w:t>
            </w: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Ч410400000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358,4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Ч410451180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358,4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Ч410451180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331,7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государственных (муниципальных) органов</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Ч410451180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120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331,7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Национальная оборона</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Ч410451180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120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02</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331,7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Мобилизационная и вневойсковая подготовка</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Ч410451180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120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02</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03</w:t>
            </w: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331,7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и услуг для обеспечения государственных (муниципальных) нужд</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Ч410451180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26,7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Ч410451180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26,7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Национальная оборона</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Ч410451180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02</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26,7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Мобилизационная и вневойсковая подготовка</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Ч410451180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02</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03</w:t>
            </w: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26,7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13.</w:t>
            </w: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Обеспечение реализации муниципальной программы Чувашской Республики "Развитие потенциала муниципального управления"</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Ч500000000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4 399,9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r w:rsidRPr="00E76769">
              <w:rPr>
                <w:b/>
                <w:bCs/>
                <w:i/>
                <w:sz w:val="20"/>
                <w:szCs w:val="20"/>
              </w:rPr>
              <w:t>13.1.</w:t>
            </w: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i/>
                <w:sz w:val="20"/>
                <w:szCs w:val="20"/>
              </w:rPr>
            </w:pPr>
            <w:r w:rsidRPr="00E76769">
              <w:rPr>
                <w:b/>
                <w:i/>
                <w:sz w:val="20"/>
                <w:szCs w:val="20"/>
              </w:rPr>
              <w:t>Обеспечение реализации муниципальной программы Чувашской Республики "Развитие потенциала муниципального управления"</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i/>
                <w:snapToGrid w:val="0"/>
                <w:sz w:val="20"/>
                <w:szCs w:val="20"/>
              </w:rPr>
            </w:pPr>
            <w:r w:rsidRPr="00E76769">
              <w:rPr>
                <w:b/>
                <w:i/>
                <w:snapToGrid w:val="0"/>
                <w:sz w:val="20"/>
                <w:szCs w:val="20"/>
              </w:rPr>
              <w:t>Ч5Э0000000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i/>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i/>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i/>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i/>
                <w:snapToGrid w:val="0"/>
                <w:sz w:val="20"/>
                <w:szCs w:val="20"/>
              </w:rPr>
            </w:pPr>
            <w:r w:rsidRPr="00E76769">
              <w:rPr>
                <w:b/>
                <w:i/>
                <w:snapToGrid w:val="0"/>
                <w:sz w:val="20"/>
                <w:szCs w:val="20"/>
              </w:rPr>
              <w:t>4 399,9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Основное мероприятие "Общепрограммные расходы"</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Ч5Э0100000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4 399,9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Обеспечение функций муниципальных органов</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Ч5Э0100200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4 024,5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Ч5Э0100200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3 606,2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государственных (муниципальных) органов</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Ч5Э0100200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120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3 606,2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Общегосударственные вопросы</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Ч5Э0100200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120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3 606,2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Ч5Э0100200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120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3 606,2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и услуг для обеспечения государственных (муниципальных) нужд</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Ч5Э0100200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393,4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Ч5Э0100200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393,4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Общегосударственные вопросы</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Ч5Э0100200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393,4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Ч5Э0100200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393,4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бюджетные ассигнования</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Ч5Э0100200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800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Уплата налогов, сборов, и иных платежей</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Ч5Э0100200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850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Общегосударственные вопросы</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Ч5Э0100200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850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Ч5Э0100200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850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Выполнение других обязательств муниципального образования Чувашской Республики</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Ч5Э0173770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17,9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бюджетные ассигнования</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Ч5Э0173770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800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17,9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Уплата налогов, сборов, и иных платежей</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Ч5Э0173770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850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17,9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Общегосударственные вопросы</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Ч5Э0173770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850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17,9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Другие общегосударственные вопросы</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Ч5Э0173770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850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13</w:t>
            </w: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17,9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Организация и проведение выборов в законодательные (представительные) органы муниципального образования</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Ч5Э0173790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357,5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бюджетные ассигнования</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Ч5Э0173790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800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357,5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Специальные расходы</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Ч5Э0173790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880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357,5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Общегосударственные вопросы</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Ч5Э0173790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880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357,5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Обеспечение проведение выборов и референдумов</w:t>
            </w: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Ч5Э0173790</w:t>
            </w: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880</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07</w:t>
            </w: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357,5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57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r>
    </w:tbl>
    <w:p w:rsidR="00017686" w:rsidRPr="00E76769" w:rsidRDefault="00017686" w:rsidP="00017686">
      <w:pPr>
        <w:pStyle w:val="26"/>
        <w:widowControl w:val="0"/>
        <w:ind w:firstLine="720"/>
        <w:rPr>
          <w:rFonts w:ascii="TimesET" w:hAnsi="TimesET"/>
          <w:sz w:val="20"/>
        </w:rPr>
      </w:pPr>
    </w:p>
    <w:p w:rsidR="00017686" w:rsidRPr="00E76769" w:rsidRDefault="00017686" w:rsidP="00017686">
      <w:pPr>
        <w:widowControl w:val="0"/>
        <w:rPr>
          <w:snapToGrid w:val="0"/>
          <w:sz w:val="20"/>
          <w:szCs w:val="20"/>
        </w:rPr>
      </w:pPr>
    </w:p>
    <w:p w:rsidR="00017686" w:rsidRPr="00E76769" w:rsidRDefault="00017686" w:rsidP="004D5217">
      <w:pPr>
        <w:widowControl w:val="0"/>
        <w:tabs>
          <w:tab w:val="left" w:pos="4860"/>
        </w:tabs>
        <w:ind w:left="4962" w:firstLine="6"/>
        <w:jc w:val="right"/>
        <w:rPr>
          <w:sz w:val="20"/>
          <w:szCs w:val="20"/>
        </w:rPr>
      </w:pPr>
      <w:r w:rsidRPr="00E76769">
        <w:rPr>
          <w:sz w:val="20"/>
          <w:szCs w:val="20"/>
        </w:rPr>
        <w:t>Приложение 10</w:t>
      </w:r>
    </w:p>
    <w:p w:rsidR="00017686" w:rsidRPr="00E76769" w:rsidRDefault="00017686" w:rsidP="004D5217">
      <w:pPr>
        <w:widowControl w:val="0"/>
        <w:ind w:left="5387"/>
        <w:jc w:val="right"/>
        <w:rPr>
          <w:sz w:val="20"/>
          <w:szCs w:val="20"/>
        </w:rPr>
      </w:pPr>
      <w:r w:rsidRPr="00E76769">
        <w:rPr>
          <w:sz w:val="20"/>
          <w:szCs w:val="20"/>
        </w:rPr>
        <w:t xml:space="preserve">к Решению Собрания депутатов Мариинско-Посадского городского поселения «О бюджете Мариинско-Посадского городского поселения Мариинско-Посадского района Чувашской Республики на 2020 год и на плановый </w:t>
      </w:r>
    </w:p>
    <w:p w:rsidR="00017686" w:rsidRPr="00E76769" w:rsidRDefault="00017686" w:rsidP="004D5217">
      <w:pPr>
        <w:widowControl w:val="0"/>
        <w:ind w:left="5387"/>
        <w:jc w:val="right"/>
        <w:rPr>
          <w:sz w:val="20"/>
          <w:szCs w:val="20"/>
        </w:rPr>
      </w:pPr>
      <w:r w:rsidRPr="00E76769">
        <w:rPr>
          <w:sz w:val="20"/>
          <w:szCs w:val="20"/>
        </w:rPr>
        <w:t>период 2021 и 2022 годов»</w:t>
      </w:r>
    </w:p>
    <w:p w:rsidR="00017686" w:rsidRPr="00E76769" w:rsidRDefault="00017686" w:rsidP="00E76769">
      <w:pPr>
        <w:pStyle w:val="7"/>
        <w:widowControl w:val="0"/>
        <w:spacing w:before="0" w:after="0"/>
        <w:jc w:val="center"/>
        <w:rPr>
          <w:rFonts w:ascii="TimesET" w:hAnsi="TimesET"/>
          <w:b/>
          <w:caps/>
          <w:sz w:val="20"/>
          <w:szCs w:val="20"/>
        </w:rPr>
      </w:pPr>
      <w:r w:rsidRPr="00E76769">
        <w:rPr>
          <w:rFonts w:ascii="TimesET" w:hAnsi="TimesET"/>
          <w:b/>
          <w:caps/>
          <w:sz w:val="20"/>
          <w:szCs w:val="20"/>
        </w:rPr>
        <w:t>Распределение</w:t>
      </w:r>
    </w:p>
    <w:p w:rsidR="00017686" w:rsidRPr="00E76769" w:rsidRDefault="00017686" w:rsidP="00017686">
      <w:pPr>
        <w:pStyle w:val="a7"/>
        <w:widowControl w:val="0"/>
        <w:jc w:val="center"/>
        <w:rPr>
          <w:rFonts w:ascii="TimesET" w:hAnsi="TimesET"/>
          <w:b w:val="0"/>
          <w:lang w:val="ru-RU"/>
        </w:rPr>
      </w:pPr>
      <w:r w:rsidRPr="00E76769">
        <w:rPr>
          <w:rFonts w:ascii="TimesET" w:hAnsi="TimesET"/>
          <w:b w:val="0"/>
          <w:lang w:val="ru-RU"/>
        </w:rPr>
        <w:t xml:space="preserve">бюджетных ассигнований по целевым статьям (муниципальным программам </w:t>
      </w:r>
    </w:p>
    <w:p w:rsidR="00017686" w:rsidRPr="00E76769" w:rsidRDefault="00017686" w:rsidP="00017686">
      <w:pPr>
        <w:pStyle w:val="a7"/>
        <w:widowControl w:val="0"/>
        <w:jc w:val="center"/>
        <w:rPr>
          <w:rFonts w:ascii="TimesET" w:hAnsi="TimesET"/>
          <w:b w:val="0"/>
          <w:lang w:val="ru-RU"/>
        </w:rPr>
      </w:pPr>
      <w:r w:rsidRPr="00E76769">
        <w:rPr>
          <w:rFonts w:ascii="TimesET" w:hAnsi="TimesET"/>
          <w:b w:val="0"/>
          <w:lang w:val="ru-RU"/>
        </w:rPr>
        <w:t xml:space="preserve">Мариинско-Посадского городского поселения и непрограммным направлениям </w:t>
      </w:r>
    </w:p>
    <w:p w:rsidR="00017686" w:rsidRPr="00E76769" w:rsidRDefault="00017686" w:rsidP="00017686">
      <w:pPr>
        <w:pStyle w:val="a7"/>
        <w:widowControl w:val="0"/>
        <w:jc w:val="center"/>
        <w:rPr>
          <w:rFonts w:ascii="TimesET" w:hAnsi="TimesET"/>
          <w:b w:val="0"/>
          <w:lang w:val="ru-RU"/>
        </w:rPr>
      </w:pPr>
      <w:r w:rsidRPr="00E76769">
        <w:rPr>
          <w:rFonts w:ascii="TimesET" w:hAnsi="TimesET"/>
          <w:b w:val="0"/>
          <w:lang w:val="ru-RU"/>
        </w:rPr>
        <w:t xml:space="preserve">деятельности), группам (группа и подгруппа) видов расходов, разделам, подразделам классификации расходов бюджета Мариинско-Посадского городского поселения </w:t>
      </w:r>
    </w:p>
    <w:p w:rsidR="00017686" w:rsidRPr="00E76769" w:rsidRDefault="00017686" w:rsidP="00017686">
      <w:pPr>
        <w:pStyle w:val="a7"/>
        <w:widowControl w:val="0"/>
        <w:jc w:val="center"/>
        <w:rPr>
          <w:rFonts w:ascii="TimesET" w:hAnsi="TimesET"/>
          <w:b w:val="0"/>
          <w:lang w:val="ru-RU"/>
        </w:rPr>
      </w:pPr>
      <w:r w:rsidRPr="00E76769">
        <w:rPr>
          <w:rFonts w:ascii="TimesET" w:hAnsi="TimesET"/>
          <w:b w:val="0"/>
          <w:lang w:val="ru-RU"/>
        </w:rPr>
        <w:t>Мариинско-Посадского района Чувашской Республики на 2021 и 2022 годы</w:t>
      </w:r>
    </w:p>
    <w:p w:rsidR="00017686" w:rsidRPr="00E76769" w:rsidRDefault="00017686" w:rsidP="00E76769">
      <w:pPr>
        <w:pStyle w:val="26"/>
        <w:widowControl w:val="0"/>
        <w:ind w:firstLine="720"/>
        <w:jc w:val="right"/>
        <w:rPr>
          <w:rFonts w:ascii="TimesET" w:hAnsi="TimesET"/>
          <w:sz w:val="20"/>
        </w:rPr>
      </w:pPr>
      <w:r w:rsidRPr="00E76769">
        <w:rPr>
          <w:rFonts w:ascii="TimesET" w:hAnsi="TimesET"/>
          <w:sz w:val="20"/>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896"/>
        <w:gridCol w:w="6386"/>
        <w:gridCol w:w="1954"/>
        <w:gridCol w:w="1132"/>
        <w:gridCol w:w="697"/>
        <w:gridCol w:w="1074"/>
        <w:gridCol w:w="1531"/>
        <w:gridCol w:w="1529"/>
      </w:tblGrid>
      <w:tr w:rsidR="00E76769" w:rsidRPr="00E76769" w:rsidTr="00E76769">
        <w:trPr>
          <w:cantSplit/>
        </w:trPr>
        <w:tc>
          <w:tcPr>
            <w:tcW w:w="347" w:type="pct"/>
            <w:vMerge w:val="restart"/>
            <w:vAlign w:val="center"/>
          </w:tcPr>
          <w:p w:rsidR="00017686" w:rsidRPr="00E76769" w:rsidRDefault="00017686" w:rsidP="00F2105E">
            <w:pPr>
              <w:widowControl w:val="0"/>
              <w:jc w:val="center"/>
              <w:rPr>
                <w:snapToGrid w:val="0"/>
                <w:sz w:val="20"/>
                <w:szCs w:val="20"/>
              </w:rPr>
            </w:pPr>
          </w:p>
        </w:tc>
        <w:tc>
          <w:tcPr>
            <w:tcW w:w="2153" w:type="pct"/>
            <w:vMerge w:val="restart"/>
            <w:vAlign w:val="center"/>
          </w:tcPr>
          <w:p w:rsidR="00017686" w:rsidRPr="00E76769" w:rsidRDefault="00017686" w:rsidP="00F2105E">
            <w:pPr>
              <w:widowControl w:val="0"/>
              <w:jc w:val="center"/>
              <w:rPr>
                <w:snapToGrid w:val="0"/>
                <w:sz w:val="20"/>
                <w:szCs w:val="20"/>
              </w:rPr>
            </w:pPr>
            <w:r w:rsidRPr="00E76769">
              <w:rPr>
                <w:snapToGrid w:val="0"/>
                <w:sz w:val="20"/>
                <w:szCs w:val="20"/>
              </w:rPr>
              <w:t>Наименование</w:t>
            </w:r>
          </w:p>
        </w:tc>
        <w:tc>
          <w:tcPr>
            <w:tcW w:w="695" w:type="pct"/>
            <w:vMerge w:val="restart"/>
            <w:vAlign w:val="center"/>
          </w:tcPr>
          <w:p w:rsidR="00017686" w:rsidRPr="00E76769" w:rsidRDefault="00017686" w:rsidP="00E76769">
            <w:pPr>
              <w:widowControl w:val="0"/>
              <w:jc w:val="center"/>
              <w:rPr>
                <w:snapToGrid w:val="0"/>
                <w:sz w:val="20"/>
                <w:szCs w:val="20"/>
              </w:rPr>
            </w:pPr>
            <w:r w:rsidRPr="00E76769">
              <w:rPr>
                <w:snapToGrid w:val="0"/>
                <w:sz w:val="20"/>
                <w:szCs w:val="20"/>
              </w:rPr>
              <w:t>Целевая статья (государственные программы и непрограммные направления деятельности</w:t>
            </w:r>
          </w:p>
        </w:tc>
        <w:tc>
          <w:tcPr>
            <w:tcW w:w="278" w:type="pct"/>
            <w:vMerge w:val="restart"/>
            <w:vAlign w:val="center"/>
          </w:tcPr>
          <w:p w:rsidR="00017686" w:rsidRPr="00E76769" w:rsidRDefault="00017686" w:rsidP="00E76769">
            <w:pPr>
              <w:widowControl w:val="0"/>
              <w:jc w:val="center"/>
              <w:rPr>
                <w:snapToGrid w:val="0"/>
                <w:sz w:val="20"/>
                <w:szCs w:val="20"/>
              </w:rPr>
            </w:pPr>
            <w:r w:rsidRPr="00E76769">
              <w:rPr>
                <w:snapToGrid w:val="0"/>
                <w:sz w:val="20"/>
                <w:szCs w:val="20"/>
              </w:rPr>
              <w:t>Группа (группа и подгруппа) вида расходов</w:t>
            </w:r>
          </w:p>
        </w:tc>
        <w:tc>
          <w:tcPr>
            <w:tcW w:w="208" w:type="pct"/>
            <w:vMerge w:val="restart"/>
            <w:vAlign w:val="center"/>
          </w:tcPr>
          <w:p w:rsidR="00017686" w:rsidRPr="00E76769" w:rsidRDefault="00017686" w:rsidP="00E76769">
            <w:pPr>
              <w:widowControl w:val="0"/>
              <w:jc w:val="center"/>
              <w:rPr>
                <w:snapToGrid w:val="0"/>
                <w:sz w:val="20"/>
                <w:szCs w:val="20"/>
              </w:rPr>
            </w:pPr>
            <w:r w:rsidRPr="00E76769">
              <w:rPr>
                <w:snapToGrid w:val="0"/>
                <w:sz w:val="20"/>
                <w:szCs w:val="20"/>
              </w:rPr>
              <w:t>Раздел</w:t>
            </w:r>
          </w:p>
        </w:tc>
        <w:tc>
          <w:tcPr>
            <w:tcW w:w="208" w:type="pct"/>
            <w:vMerge w:val="restart"/>
            <w:vAlign w:val="center"/>
          </w:tcPr>
          <w:p w:rsidR="00017686" w:rsidRPr="00E76769" w:rsidRDefault="00017686" w:rsidP="00E76769">
            <w:pPr>
              <w:widowControl w:val="0"/>
              <w:jc w:val="center"/>
              <w:rPr>
                <w:snapToGrid w:val="0"/>
                <w:sz w:val="20"/>
                <w:szCs w:val="20"/>
              </w:rPr>
            </w:pPr>
            <w:r w:rsidRPr="00E76769">
              <w:rPr>
                <w:snapToGrid w:val="0"/>
                <w:sz w:val="20"/>
                <w:szCs w:val="20"/>
              </w:rPr>
              <w:t>Подраздел</w:t>
            </w:r>
          </w:p>
        </w:tc>
        <w:tc>
          <w:tcPr>
            <w:tcW w:w="1111" w:type="pct"/>
            <w:gridSpan w:val="2"/>
            <w:tcBorders>
              <w:bottom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Сумма</w:t>
            </w:r>
          </w:p>
        </w:tc>
      </w:tr>
      <w:tr w:rsidR="00E76769" w:rsidRPr="00E76769" w:rsidTr="00F2105E">
        <w:trPr>
          <w:cantSplit/>
        </w:trPr>
        <w:tc>
          <w:tcPr>
            <w:tcW w:w="347" w:type="pct"/>
            <w:vMerge/>
            <w:tcBorders>
              <w:bottom w:val="single" w:sz="4" w:space="0" w:color="auto"/>
            </w:tcBorders>
            <w:vAlign w:val="center"/>
          </w:tcPr>
          <w:p w:rsidR="00017686" w:rsidRPr="00E76769" w:rsidRDefault="00017686" w:rsidP="00F2105E">
            <w:pPr>
              <w:widowControl w:val="0"/>
              <w:jc w:val="center"/>
              <w:rPr>
                <w:snapToGrid w:val="0"/>
                <w:sz w:val="20"/>
                <w:szCs w:val="20"/>
              </w:rPr>
            </w:pPr>
          </w:p>
        </w:tc>
        <w:tc>
          <w:tcPr>
            <w:tcW w:w="2153" w:type="pct"/>
            <w:vMerge/>
            <w:tcBorders>
              <w:bottom w:val="single" w:sz="4" w:space="0" w:color="auto"/>
            </w:tcBorders>
            <w:vAlign w:val="center"/>
          </w:tcPr>
          <w:p w:rsidR="00017686" w:rsidRPr="00E76769" w:rsidRDefault="00017686" w:rsidP="00F2105E">
            <w:pPr>
              <w:widowControl w:val="0"/>
              <w:jc w:val="center"/>
              <w:rPr>
                <w:snapToGrid w:val="0"/>
                <w:sz w:val="20"/>
                <w:szCs w:val="20"/>
              </w:rPr>
            </w:pPr>
          </w:p>
        </w:tc>
        <w:tc>
          <w:tcPr>
            <w:tcW w:w="695" w:type="pct"/>
            <w:vMerge/>
            <w:tcBorders>
              <w:bottom w:val="single" w:sz="4" w:space="0" w:color="auto"/>
            </w:tcBorders>
            <w:textDirection w:val="btLr"/>
            <w:vAlign w:val="center"/>
          </w:tcPr>
          <w:p w:rsidR="00017686" w:rsidRPr="00E76769" w:rsidRDefault="00017686" w:rsidP="00F2105E">
            <w:pPr>
              <w:widowControl w:val="0"/>
              <w:ind w:left="113" w:right="113"/>
              <w:jc w:val="center"/>
              <w:rPr>
                <w:snapToGrid w:val="0"/>
                <w:sz w:val="20"/>
                <w:szCs w:val="20"/>
              </w:rPr>
            </w:pPr>
          </w:p>
        </w:tc>
        <w:tc>
          <w:tcPr>
            <w:tcW w:w="278" w:type="pct"/>
            <w:vMerge/>
            <w:tcBorders>
              <w:bottom w:val="single" w:sz="4" w:space="0" w:color="auto"/>
            </w:tcBorders>
            <w:textDirection w:val="btLr"/>
            <w:vAlign w:val="center"/>
          </w:tcPr>
          <w:p w:rsidR="00017686" w:rsidRPr="00E76769" w:rsidRDefault="00017686" w:rsidP="00F2105E">
            <w:pPr>
              <w:widowControl w:val="0"/>
              <w:ind w:left="113" w:right="113"/>
              <w:jc w:val="center"/>
              <w:rPr>
                <w:snapToGrid w:val="0"/>
                <w:sz w:val="20"/>
                <w:szCs w:val="20"/>
              </w:rPr>
            </w:pPr>
          </w:p>
        </w:tc>
        <w:tc>
          <w:tcPr>
            <w:tcW w:w="208" w:type="pct"/>
            <w:vMerge/>
            <w:tcBorders>
              <w:bottom w:val="single" w:sz="4" w:space="0" w:color="auto"/>
            </w:tcBorders>
            <w:textDirection w:val="btLr"/>
            <w:vAlign w:val="center"/>
          </w:tcPr>
          <w:p w:rsidR="00017686" w:rsidRPr="00E76769" w:rsidRDefault="00017686" w:rsidP="00F2105E">
            <w:pPr>
              <w:widowControl w:val="0"/>
              <w:ind w:left="113" w:right="113"/>
              <w:jc w:val="center"/>
              <w:rPr>
                <w:snapToGrid w:val="0"/>
                <w:sz w:val="20"/>
                <w:szCs w:val="20"/>
              </w:rPr>
            </w:pPr>
          </w:p>
        </w:tc>
        <w:tc>
          <w:tcPr>
            <w:tcW w:w="208" w:type="pct"/>
            <w:vMerge/>
            <w:tcBorders>
              <w:bottom w:val="single" w:sz="4" w:space="0" w:color="auto"/>
            </w:tcBorders>
            <w:textDirection w:val="btLr"/>
            <w:vAlign w:val="center"/>
          </w:tcPr>
          <w:p w:rsidR="00017686" w:rsidRPr="00E76769" w:rsidRDefault="00017686" w:rsidP="00F2105E">
            <w:pPr>
              <w:widowControl w:val="0"/>
              <w:ind w:left="113" w:right="113"/>
              <w:jc w:val="center"/>
              <w:rPr>
                <w:snapToGrid w:val="0"/>
                <w:sz w:val="20"/>
                <w:szCs w:val="20"/>
              </w:rPr>
            </w:pPr>
          </w:p>
        </w:tc>
        <w:tc>
          <w:tcPr>
            <w:tcW w:w="556" w:type="pct"/>
            <w:tcBorders>
              <w:bottom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2021</w:t>
            </w:r>
          </w:p>
        </w:tc>
        <w:tc>
          <w:tcPr>
            <w:tcW w:w="555" w:type="pct"/>
            <w:tcBorders>
              <w:bottom w:val="single" w:sz="4" w:space="0" w:color="auto"/>
            </w:tcBorders>
            <w:vAlign w:val="center"/>
          </w:tcPr>
          <w:p w:rsidR="00017686" w:rsidRPr="00E76769" w:rsidRDefault="00017686" w:rsidP="00F2105E">
            <w:pPr>
              <w:widowControl w:val="0"/>
              <w:jc w:val="center"/>
              <w:rPr>
                <w:snapToGrid w:val="0"/>
                <w:sz w:val="20"/>
                <w:szCs w:val="20"/>
              </w:rPr>
            </w:pPr>
          </w:p>
          <w:p w:rsidR="00017686" w:rsidRPr="00E76769" w:rsidRDefault="00017686" w:rsidP="00F2105E">
            <w:pPr>
              <w:widowControl w:val="0"/>
              <w:jc w:val="center"/>
              <w:rPr>
                <w:snapToGrid w:val="0"/>
                <w:sz w:val="20"/>
                <w:szCs w:val="20"/>
              </w:rPr>
            </w:pPr>
            <w:r w:rsidRPr="00E76769">
              <w:rPr>
                <w:snapToGrid w:val="0"/>
                <w:sz w:val="20"/>
                <w:szCs w:val="20"/>
              </w:rPr>
              <w:t>2022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w:t>
            </w: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4</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5</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6</w:t>
            </w: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7</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af8"/>
              <w:jc w:val="center"/>
              <w:rPr>
                <w:rFonts w:ascii="TimesET" w:hAnsi="TimesET"/>
                <w:b w:val="0"/>
                <w:sz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pStyle w:val="af8"/>
              <w:jc w:val="center"/>
              <w:rPr>
                <w:rFonts w:ascii="TimesET" w:hAnsi="TimesET"/>
                <w:sz w:val="20"/>
              </w:rPr>
            </w:pPr>
            <w:r w:rsidRPr="00E76769">
              <w:rPr>
                <w:rFonts w:ascii="TimesET" w:hAnsi="TimesET"/>
                <w:sz w:val="20"/>
              </w:rPr>
              <w:t>ВСЕГО</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35 208,5</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35 437,4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1.</w:t>
            </w: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"Модернизация и развитие сферы жилищно-коммунального хозяйства"</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А100000000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2 842,4</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2 842,4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1.1.</w:t>
            </w: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А110000000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2 842,4</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2 842,4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А110300000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2 842,4</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2 842,4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Обеспечение мероприятий по капитальному ремонту многоквартирных домов, находящихся в муниципальной собственности</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А110372770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992,4</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992,4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и услуг для обеспечения государственных (муниципальных) нужд</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А110372770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992,4</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992,4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А110372770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992,4</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992,4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Жилищно-коммунальное хозяйство</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А110372770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992,4</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992,4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Жилищное хозяйство</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А110372770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992,4</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992,4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А110372950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1 850,0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1 850,0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и услуг для обеспечения государственных (муниципальных) нужд</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А110372950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1 500,0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1 500,0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А110372950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1 500,0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1 500,0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Жилищно-коммунальное хозяйство</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А110372950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1 500,0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1 500,0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Жилищное хозяйство</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А110372950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1 500,0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1 500,0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и услуг для обеспечения государственных (муниципальных) нужд</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А110372950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350,0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А110372950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350,0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Жилищно-коммунальное хозяйство</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А110372950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350,0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Коммунальное хозяйство</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А110372950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02</w:t>
            </w: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350,0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2.</w:t>
            </w: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"Обеспечение граждан в Чувашской Республике доступным и комфортным жильем"</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А200000000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2,6</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2.1.</w:t>
            </w: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А210000000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2,6</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Основное мероприятие "Обеспечение граждан доступным жильем"</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lang w:val="en-US"/>
              </w:rPr>
              <w:t>А21</w:t>
            </w:r>
            <w:r w:rsidRPr="00E76769">
              <w:rPr>
                <w:i/>
                <w:sz w:val="20"/>
                <w:szCs w:val="20"/>
              </w:rPr>
              <w:t>0300000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2,6</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lang w:val="en-US"/>
              </w:rPr>
              <w:t>А</w:t>
            </w:r>
            <w:r w:rsidRPr="00E76769">
              <w:rPr>
                <w:sz w:val="20"/>
                <w:szCs w:val="20"/>
              </w:rPr>
              <w:t>2</w:t>
            </w:r>
            <w:r w:rsidRPr="00E76769">
              <w:rPr>
                <w:sz w:val="20"/>
                <w:szCs w:val="20"/>
                <w:lang w:val="en-US"/>
              </w:rPr>
              <w:t>1</w:t>
            </w:r>
            <w:r w:rsidRPr="00E76769">
              <w:rPr>
                <w:sz w:val="20"/>
                <w:szCs w:val="20"/>
              </w:rPr>
              <w:t>0312980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2,6</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и услуг для обеспечения государственных (муниципальных) нужд</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lang w:val="en-US"/>
              </w:rPr>
              <w:t>А210312980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2,6</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lang w:val="en-US"/>
              </w:rPr>
              <w:t>А210312980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2,6</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Жилищно-коммунальное хозяйство</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lang w:val="en-US"/>
              </w:rPr>
              <w:t>А210312980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2,6</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Другие вопросы в области жилищно-коммунального хозяйство</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lang w:val="en-US"/>
              </w:rPr>
              <w:t>А210312980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2,6</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3.</w:t>
            </w: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"Развитие земельных и имущественных отношений"</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А400000000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700,0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700,0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3.1.</w:t>
            </w: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А410000000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700,0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700,0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А410200000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lang w:val="en-US"/>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lang w:val="en-US"/>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lang w:val="en-US"/>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700,0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700,0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А410277590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lang w:val="en-US"/>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lang w:val="en-US"/>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700,0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700,0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и услуг для обеспечения государственных (муниципальных) нужд</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lang w:val="en-US"/>
              </w:rPr>
              <w:t>А410277590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696,0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696,0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lang w:val="en-US"/>
              </w:rPr>
              <w:t>А410277590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696,0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696,0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Национальная экономика</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lang w:val="en-US"/>
              </w:rPr>
              <w:t>А410277590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696,0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696,0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Другие вопросы в области национальной экономики</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lang w:val="en-US"/>
              </w:rPr>
              <w:t>А410277590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696,0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696,0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бюджетные ассигнования</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lang w:val="en-US"/>
              </w:rPr>
              <w:t>А410277590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800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Уплата налогов, сборов и иных платежей</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lang w:val="en-US"/>
              </w:rPr>
              <w:t>А410277590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850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Национальная экономика</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lang w:val="en-US"/>
              </w:rPr>
              <w:t>А410277590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850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Другие вопросы в области национальной экономики</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lang w:val="en-US"/>
              </w:rPr>
              <w:t>А410277590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850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lang w:val="en-US"/>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4.</w:t>
            </w: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b/>
                <w:sz w:val="20"/>
                <w:szCs w:val="20"/>
              </w:rPr>
            </w:pPr>
            <w:r w:rsidRPr="00E76769">
              <w:rPr>
                <w:b/>
                <w:sz w:val="20"/>
                <w:szCs w:val="20"/>
              </w:rPr>
              <w:t>Муниципальная программа "Формирование современной городской среды на территории Чувашской Республики"</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А500000000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lang w:val="en-US"/>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17 528,9</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17 369,2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4.1</w:t>
            </w: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b/>
                <w:sz w:val="20"/>
                <w:szCs w:val="20"/>
              </w:rPr>
            </w:pPr>
            <w:r w:rsidRPr="00E76769">
              <w:rPr>
                <w:b/>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А510000000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lang w:val="en-US"/>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17 528,9</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17 369,2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r w:rsidRPr="00E76769">
              <w:rPr>
                <w:bCs/>
                <w:i/>
                <w:sz w:val="20"/>
                <w:szCs w:val="20"/>
              </w:rPr>
              <w:t>4.1.1</w:t>
            </w: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i/>
                <w:sz w:val="20"/>
                <w:szCs w:val="20"/>
              </w:rPr>
            </w:pPr>
            <w:r w:rsidRPr="00E76769">
              <w:rPr>
                <w:i/>
                <w:sz w:val="20"/>
                <w:szCs w:val="20"/>
              </w:rPr>
              <w:t>Основное мероприятие "Содействие благоустройству населенных пунктов Чувашской Республики"</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А510200000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lang w:val="en-US"/>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10 004,0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9 523,7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Уличное освещение</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А510277400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4 500,0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4 500,0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и услуг для обеспечения государственных (муниципальных) нужд</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А510277400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4 500,0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4 500,0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А510277400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4 500,0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4 500,0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Жилищно-коммунальное хозяйство</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А510277400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4 500,0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4 500,0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Благоустройство</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А510277400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4 500,0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4 500,0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Озеленение</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А510277410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и услуг для обеспечения государственных (муниципальных) нужд</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А510277410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А510277410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Жилищно-коммунальное хозяйство</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А510277410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Благоустройство</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А510277410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Реализация мероприятий по благоустройству территории</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А510277420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5 354,0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4 873,7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и услуг для обеспечения государственных (муниципальных) нужд</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А510277420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5 354,0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4 873,7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А510277420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5 354,0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4 873,7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Жилищно-коммунальное хозяйство</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А510277420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5 354,0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4 873,7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Благоустройство</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А510277420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5 354,0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4 873,7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r w:rsidRPr="00E76769">
              <w:rPr>
                <w:bCs/>
                <w:i/>
                <w:sz w:val="20"/>
                <w:szCs w:val="20"/>
              </w:rPr>
              <w:t>4.1.2</w:t>
            </w: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i/>
                <w:sz w:val="20"/>
                <w:szCs w:val="20"/>
              </w:rPr>
            </w:pPr>
            <w:r w:rsidRPr="00E76769">
              <w:rPr>
                <w:i/>
                <w:sz w:val="20"/>
                <w:szCs w:val="20"/>
              </w:rPr>
              <w:t>Основное мероприятие "Реализация мероприятий регионального проекта "Формирование комфортной городской среды"</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А51</w:t>
            </w:r>
            <w:r w:rsidRPr="00E76769">
              <w:rPr>
                <w:i/>
                <w:sz w:val="20"/>
                <w:szCs w:val="20"/>
                <w:lang w:val="en-US"/>
              </w:rPr>
              <w:t>F2</w:t>
            </w:r>
            <w:r w:rsidRPr="00E76769">
              <w:rPr>
                <w:i/>
                <w:sz w:val="20"/>
                <w:szCs w:val="20"/>
              </w:rPr>
              <w:t>00000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lang w:val="en-US"/>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7 524,9</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7 845,5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lang w:val="en-US"/>
              </w:rPr>
            </w:pPr>
            <w:r w:rsidRPr="00E76769">
              <w:rPr>
                <w:sz w:val="20"/>
                <w:szCs w:val="20"/>
              </w:rPr>
              <w:t>А</w:t>
            </w:r>
            <w:r w:rsidRPr="00E76769">
              <w:rPr>
                <w:sz w:val="20"/>
                <w:szCs w:val="20"/>
                <w:lang w:val="en-US"/>
              </w:rPr>
              <w:t>51F2L5550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7 524,9</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7 845,5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и услуг для обеспечения государственных (муниципальных) нужд</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А51F2L5550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7 524,9</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7 845,5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А51F2L5550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7 524,9</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7 845,5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Жилищно-коммунальное хозяйство</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А51F2L5550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7 524,9</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7 845,5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Благоустройство</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А51F2L5550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7 524,9</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7 845,5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5.</w:t>
            </w: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"Развитие культуры и туризма"</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Ц400000000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3 055,5</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3 055,5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5.1.</w:t>
            </w: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Подпрограмма "Развитие культуры в Чувашской Республике" муниципальной программы "Развитие культуры и туризма"</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Ц410000000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2 155,5</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2 155,5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r w:rsidRPr="00E76769">
              <w:rPr>
                <w:bCs/>
                <w:i/>
                <w:sz w:val="20"/>
                <w:szCs w:val="20"/>
              </w:rPr>
              <w:t>5.1.1</w:t>
            </w: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Основное мероприятие "Развитие библиотечного дела"</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Ц410200000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1 027,1</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1 027,1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Обеспечение деятельности муниципальных библиотек</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Ц41024А410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1 027,1</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1 027,1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Межбюджетные трансферты</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Ц41024А410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500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1 027,1</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1 027,1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межбюджетные трансферты</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Ц41024А410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540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1 027,1</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1 027,1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Культура и кинематография</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Ц41024А410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540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08</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1 027,1</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1 027,1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Культура</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Ц41024А410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540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08</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1 027,1</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1 027,1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r w:rsidRPr="00E76769">
              <w:rPr>
                <w:bCs/>
                <w:i/>
                <w:sz w:val="20"/>
                <w:szCs w:val="20"/>
              </w:rPr>
              <w:t>5.1.2</w:t>
            </w: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Основное мероприятие «Развитие профессионального искусства»</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Ц410500000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159,7</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159,7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Обеспечение деятельности театров, концертных и других организаций исполнительских искусств</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Ц410500000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159,7</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159,7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Межбюджетные трансферты</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Ц410570420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500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159,7</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159,7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межбюджетные трансферты</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Ц410570420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540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159,7</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159,7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Культура и кинематография</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Ц410570420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540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08</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159,7</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159,7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Культура</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Ц410570420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540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08</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159,7</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159,7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r w:rsidRPr="00E76769">
              <w:rPr>
                <w:bCs/>
                <w:i/>
                <w:sz w:val="20"/>
                <w:szCs w:val="20"/>
              </w:rPr>
              <w:t>5.1.3</w:t>
            </w: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Основное мероприятие "Сохранение и развитие народного творчества"</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Ц410700000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943,0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943,0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Обеспечение деятельности муниципальных учреждений культурно-досугового типа и народного творчества</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Ц410740390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943,0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943,0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Межбюджетные трансферты</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Ц410740390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500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943,0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943,0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межбюджетные трансферты</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Ц410740390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540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943,0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943,0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Культура и кинематография</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Ц410740390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540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08</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943,0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943,0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Культура</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Ц410740390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540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08</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943,0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943,0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r w:rsidRPr="00E76769">
              <w:rPr>
                <w:bCs/>
                <w:i/>
                <w:sz w:val="20"/>
                <w:szCs w:val="20"/>
              </w:rPr>
              <w:t>5.1.4</w:t>
            </w: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Основное мероприятие "Бухгалтерское, финансовое и хозяйственно-эксплуатационное обслуживание государственных учреждений "</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Ц410800000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25,7</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Ц410840700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25,7</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Межбюджетные трансферты</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Ц410840700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500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25,7</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межбюджетные трансферты</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Ц410840700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540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25,7</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Культура и кинематография</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Ц410840700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540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08</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25,7</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Другие вопросы в области культуры, кинематографии</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Ц410840700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540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08</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25,7</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5.2.</w:t>
            </w: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Подпрограмма "Туризм" государственной программы Чувашской Республики "Развитие культуры и туризма"</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Ц440000000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900,0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900,0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Основное мероприятие "Развитие приоритетных направлений развития туризма в Чувашской Республике"</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Ц440200000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lang w:val="en-US"/>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lang w:val="en-US"/>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lang w:val="en-US"/>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900,0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900,0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Развитие приоритетных направлений туристской сферы</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Ц440211370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lang w:val="en-US"/>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lang w:val="en-US"/>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900,0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и услуг для обеспечения государственных (муниципальных) нужд</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rPr>
              <w:t>Ц</w:t>
            </w:r>
            <w:r w:rsidRPr="00E76769">
              <w:rPr>
                <w:sz w:val="20"/>
                <w:szCs w:val="20"/>
                <w:lang w:val="en-US"/>
              </w:rPr>
              <w:t>440211370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900,0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rPr>
              <w:t>Ц</w:t>
            </w:r>
            <w:r w:rsidRPr="00E76769">
              <w:rPr>
                <w:sz w:val="20"/>
                <w:szCs w:val="20"/>
                <w:lang w:val="en-US"/>
              </w:rPr>
              <w:t>440211370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900,0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Национальная экономика</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rPr>
              <w:t>Ц</w:t>
            </w:r>
            <w:r w:rsidRPr="00E76769">
              <w:rPr>
                <w:sz w:val="20"/>
                <w:szCs w:val="20"/>
                <w:lang w:val="en-US"/>
              </w:rPr>
              <w:t>440211370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900,0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Другие вопросы в области национальной экономики</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rPr>
              <w:t>Ц</w:t>
            </w:r>
            <w:r w:rsidRPr="00E76769">
              <w:rPr>
                <w:sz w:val="20"/>
                <w:szCs w:val="20"/>
                <w:lang w:val="en-US"/>
              </w:rPr>
              <w:t>440211370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900,0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6.</w:t>
            </w: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b/>
                <w:sz w:val="20"/>
                <w:szCs w:val="20"/>
              </w:rPr>
            </w:pPr>
            <w:r w:rsidRPr="00E76769">
              <w:rPr>
                <w:b/>
                <w:sz w:val="20"/>
                <w:szCs w:val="20"/>
              </w:rPr>
              <w:t>Муниципальная программа "Развитие физической культуры и спорта"</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Ц500000000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15,0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6.1.</w:t>
            </w: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b/>
                <w:sz w:val="20"/>
                <w:szCs w:val="20"/>
              </w:rPr>
            </w:pPr>
            <w:r w:rsidRPr="00E76769">
              <w:rPr>
                <w:b/>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Ц510000000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15,0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i/>
                <w:sz w:val="20"/>
                <w:szCs w:val="20"/>
              </w:rPr>
            </w:pPr>
            <w:r w:rsidRPr="00E76769">
              <w:rPr>
                <w:i/>
                <w:sz w:val="20"/>
                <w:szCs w:val="20"/>
              </w:rPr>
              <w:t>Основное мероприятие "Физкультурно-оздоровительная и спортивно-массовая работа с населением"</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Ц510100000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15,0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Пропаганда физической культуры и спорта</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Ц510171470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15,0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и услуг для обеспечения государственных (муниципальных) нужд</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Ц510171470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15,0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Ц510171470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15,0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Физическая культура и спорт</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Ц510171470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11</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15,0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Физическая культура</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Ц510171470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11</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15,0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b/>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7.</w:t>
            </w: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b/>
                <w:sz w:val="20"/>
                <w:szCs w:val="20"/>
              </w:rPr>
            </w:pPr>
            <w:r w:rsidRPr="00E76769">
              <w:rPr>
                <w:b/>
                <w:sz w:val="20"/>
                <w:szCs w:val="20"/>
              </w:rPr>
              <w:t>Муниципальная программа "Содействие занятости населения"</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Ц600000000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200,0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7.1.</w:t>
            </w: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b/>
                <w:sz w:val="20"/>
                <w:szCs w:val="20"/>
              </w:rPr>
            </w:pPr>
            <w:r w:rsidRPr="00E76769">
              <w:rPr>
                <w:b/>
                <w:sz w:val="20"/>
                <w:szCs w:val="2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Ц610000000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200,0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i/>
                <w:sz w:val="20"/>
                <w:szCs w:val="20"/>
              </w:rPr>
            </w:pPr>
            <w:r w:rsidRPr="00E76769">
              <w:rPr>
                <w:i/>
                <w:sz w:val="20"/>
                <w:szCs w:val="20"/>
              </w:rPr>
              <w:t>Основное мероприятие "Мероприятия в области содействия занятости населения Чувашской Республики"</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Ц610100000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200,0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Ц610112260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50,0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Ц610112260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50,0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казенных учреждений</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Ц610112260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110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50,0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Жилищно-коммунальное хозяйство</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Ц610112260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110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50,0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Благоустройство</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Ц610112260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110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03</w:t>
            </w: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50,0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Организация временного трудоустройства безработных граждан, испытывающих трудности в поиске работы</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Ц610112270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150,0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Ц610112270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150,0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казенных учреждений</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Ц610112270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110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150,0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Жилищно-коммунальное хозяйство</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Ц610112270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110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150,0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Благоустройство</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Ц610112270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110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03</w:t>
            </w: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150,0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8.</w:t>
            </w: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"Повышение безопасности жизнедеятельности населения и территорий Чувашской Республики"</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Ц800000000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260,0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260,0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8.1.</w:t>
            </w: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Ц810000000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10,0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10,0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Ц810400000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r w:rsidRPr="00E76769">
              <w:rPr>
                <w:i/>
                <w:snapToGrid w:val="0"/>
                <w:sz w:val="20"/>
                <w:szCs w:val="20"/>
              </w:rPr>
              <w:t>10,0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r w:rsidRPr="00E76769">
              <w:rPr>
                <w:i/>
                <w:snapToGrid w:val="0"/>
                <w:sz w:val="20"/>
                <w:szCs w:val="20"/>
              </w:rPr>
              <w:t>10,0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Мероприятия по обеспечению пожарной безопасности муниципальных объектов</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Ц810470280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10,0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10,0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и услуг для обеспечения государственных (муниципальных) нужд</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Ц810470280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200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10,0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10,0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Ц810470280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10,0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10,0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Национальная безопасность и правоохранительная деятельность</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Ц810470280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10,0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10,0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Обеспечение пожарной безопасности</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Ц810470280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10</w:t>
            </w: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10,0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10,0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8.2.</w:t>
            </w: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Ц850000000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250,0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Основное мероприятие "Обеспечение безопасности населения и муниципальной (коммунальной) инфраструктуры"</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Ц850200000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lang w:val="en-US"/>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lang w:val="en-US"/>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lang w:val="en-US"/>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250,0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Модернизация и обслуживание ранее установленных сегментов аппаратно-программного комплекса "Безопасный город", в том числе систем видеонаблюдения и видеофиксации преступлений и административных правонарушений</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Ц850276252</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lang w:val="en-US"/>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lang w:val="en-US"/>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250,0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и услуг для обеспечения государственных (муниципальных) нужд</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lang w:val="en-US"/>
              </w:rPr>
              <w:t>Ц850276252</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250,0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lang w:val="en-US"/>
              </w:rPr>
              <w:t>Ц850276252</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250,0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Национальная безопасность и правоохранительная деятельность</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lang w:val="en-US"/>
              </w:rPr>
              <w:t>Ц850276252</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03</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250,0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Защита населения и территории от чрезвычайных ситуаций природного и техногенного характера, гражданская оборона</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lang w:val="en-US"/>
              </w:rPr>
              <w:t>Ц850276252</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03</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250,0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lastRenderedPageBreak/>
              <w:t>9.</w:t>
            </w: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Ц900000000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27,2</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27,2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9.1.</w:t>
            </w: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Ц970000000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27,2</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27,2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Основное мероприятие "Предупреждение и ликвидация болезней животных"</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Ц970100000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27,2</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27,2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tabs>
                <w:tab w:val="left" w:pos="6"/>
              </w:tabs>
              <w:ind w:left="6"/>
              <w:jc w:val="center"/>
              <w:rPr>
                <w:bCs/>
                <w:sz w:val="20"/>
                <w:szCs w:val="20"/>
              </w:rPr>
            </w:pPr>
            <w:r w:rsidRPr="00E76769">
              <w:rPr>
                <w:bCs/>
                <w:sz w:val="20"/>
                <w:szCs w:val="20"/>
              </w:rPr>
              <w:t>Осуществление муниципальных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Ц970112750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Закупка товаров, работ и услуг для обеспечения государственных (муниципальных) нужд</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Ц970112750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tabs>
                <w:tab w:val="left" w:pos="6"/>
              </w:tabs>
              <w:ind w:left="6"/>
              <w:jc w:val="center"/>
              <w:rPr>
                <w:bCs/>
                <w:sz w:val="20"/>
                <w:szCs w:val="20"/>
              </w:rPr>
            </w:pPr>
            <w:r w:rsidRPr="00E76769">
              <w:rPr>
                <w:bCs/>
                <w:sz w:val="20"/>
                <w:szCs w:val="20"/>
              </w:rPr>
              <w:t>Иные закупки товаров, работ и услуг для обеспечения государственных (муниципальных) нужд</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Ц970112750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r w:rsidRPr="00E76769">
              <w:rPr>
                <w:bCs/>
                <w:sz w:val="20"/>
                <w:szCs w:val="20"/>
              </w:rPr>
              <w:t>Национальная экономика</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Ц970112750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sz w:val="20"/>
                <w:szCs w:val="20"/>
              </w:rPr>
            </w:pPr>
            <w:r w:rsidRPr="00E76769">
              <w:rPr>
                <w:bCs/>
                <w:sz w:val="20"/>
                <w:szCs w:val="20"/>
              </w:rPr>
              <w:t>Сельское хозяйство и рыболовство</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Ц970112750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05</w:t>
            </w: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10.</w:t>
            </w: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Муниципальная программа "Развитие транспортной системы"</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Ч200000000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5 933,0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6 321,6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10.1.</w:t>
            </w: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Подпрограмма "Безопасные и качественные автомобильные дороги" муниципальной программы "Развитие транспортной системы "</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Ч210000000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5 633,0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6 021,6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Основное мероприятие "Мероприятия, реализуемые с привлечением межбюджетных трансфертов бюджетам другого уровня"</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Ч210300000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5 633,0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6 021,6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Ч210374190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3 116,8</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3 096,4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и услуг для обеспечения государственных (муниципальных) нужд</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Ч210374190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3 116,8</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3 096,4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Ч210374190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3 116,8</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3 096,4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Национальная экономика</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Ч210374190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3 116,8</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3 096,4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Дорожное хозяйство (дорожные фонды)</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Ч210374190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09</w:t>
            </w: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3 116,8</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3 096,4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Ч2103</w:t>
            </w:r>
            <w:r w:rsidRPr="00E76769">
              <w:rPr>
                <w:snapToGrid w:val="0"/>
                <w:sz w:val="20"/>
                <w:szCs w:val="20"/>
                <w:lang w:val="en-US"/>
              </w:rPr>
              <w:t>S</w:t>
            </w:r>
            <w:r w:rsidRPr="00E76769">
              <w:rPr>
                <w:snapToGrid w:val="0"/>
                <w:sz w:val="20"/>
                <w:szCs w:val="20"/>
              </w:rPr>
              <w:t>4191</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505,2</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914,2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и услуг для обеспечения государственных (муниципальных) нужд</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Ч2103S4191</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505,2</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914,2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Ч2103S4191</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505,2</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914,2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Национальная экономика</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Ч2103S4191</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505,2</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914,2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Дорожное хозяйство (дорожные фонды)</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Ч2103S4191</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09</w:t>
            </w: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505,2</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914,2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Содержание автомобильных дорог общего пользования местного значения в границах населенных пунктов поселения</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Ч2103</w:t>
            </w:r>
            <w:r w:rsidRPr="00E76769">
              <w:rPr>
                <w:snapToGrid w:val="0"/>
                <w:sz w:val="20"/>
                <w:szCs w:val="20"/>
                <w:lang w:val="en-US"/>
              </w:rPr>
              <w:t>S</w:t>
            </w:r>
            <w:r w:rsidRPr="00E76769">
              <w:rPr>
                <w:snapToGrid w:val="0"/>
                <w:sz w:val="20"/>
                <w:szCs w:val="20"/>
              </w:rPr>
              <w:t>4192</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974,6</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974,6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и услуг для обеспечения государственных (муниципальных) нужд</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Ч2103S4192</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974,6</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974,6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Ч2103S4192</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974,6</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974,6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Национальная экономика</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Ч2103S4192</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974,6</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974,6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Дорожное хозяйство (дорожные фонды)</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Ч2103S4192</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09</w:t>
            </w: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974,6</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974,6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Капитальный ремонт и ремонт автомобильных дорог общего пользования местного значения в границах городского поселения</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Ч2103</w:t>
            </w:r>
            <w:r w:rsidRPr="00E76769">
              <w:rPr>
                <w:snapToGrid w:val="0"/>
                <w:sz w:val="20"/>
                <w:szCs w:val="20"/>
                <w:lang w:val="en-US"/>
              </w:rPr>
              <w:t>S</w:t>
            </w:r>
            <w:r w:rsidRPr="00E76769">
              <w:rPr>
                <w:snapToGrid w:val="0"/>
                <w:sz w:val="20"/>
                <w:szCs w:val="20"/>
              </w:rPr>
              <w:t>4210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1 036,4</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1 036,4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и услуг для обеспечения государственных (муниципальных) нужд</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Ч2103S4210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1 036,4</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1 036,4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Ч2103S4210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1 036,4</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1 036,4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Национальная экономика</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Ч2103S4210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1 036,4</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1 036,4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Дорожное хозяйство (дорожные фонды)</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Ч2103S4210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09</w:t>
            </w: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1 036,4</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1 036,4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10.2.</w:t>
            </w: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Подпрограмма "Повышение безопасности дорожного движения" муниципальной программы "Развитие транспортной системы"</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Ч230000000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300,0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300,0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Основное мероприятие "Реализация мероприятий, направленных на обеспечение безопасности дорожного движения"</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Ч230100000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300,0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300,0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Обустройство и совершенствование опасных участков улично-дорожной сети городов и сельских населенных пунктов</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Ч230174370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300,0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и услуг для обеспечения государственных (муниципальных) нужд</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Ч230174370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300,0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Ч230174370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300,0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Национальная экономика</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Ч230174370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300,0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Дорожное хозяйство (дорожные фонды)</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Ч230174370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09</w:t>
            </w: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300,0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11.</w:t>
            </w: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Муниципальная программа "Развитие потенциала природно-сырьевых ресурсов и повышение экологической безопасности"</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Ч300000000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40,0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11.1.</w:t>
            </w: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Ч320000000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40,0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Ч320100000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40,0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Развитие и совершенствование системы мониторинга окружающей среды</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Ч320173180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40,0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и услуг для обеспечения государственных (муниципальных) нужд</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Ч320173180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40,0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Ч320173180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40,0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Охрана окружающей среды</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Ч320173180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06</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40,0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Охрана объектов растительного и животного мира и среды их обитания</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Ч320173180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06</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03</w:t>
            </w: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40,0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12.</w:t>
            </w: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Муниципальная программа "Управление общественными финансами и муниципальным долгом"</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Ч400000000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561,5</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561,5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12.1.</w:t>
            </w: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Ч410000000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561,5</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561,5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r w:rsidRPr="00E76769">
              <w:rPr>
                <w:bCs/>
                <w:i/>
                <w:sz w:val="20"/>
                <w:szCs w:val="20"/>
              </w:rPr>
              <w:t>12.1.1.</w:t>
            </w: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Ч410100000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200,0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Резервный фонд администрации муниципального образования Чувашской Республики</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Ч410173430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бюджетные ассигнования</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Ч410173430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800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Резервные средства</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Ч410173430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870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Общегосударственные вопросы</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Ч410173430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870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Резервные фонды</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Ч410173430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870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11</w:t>
            </w: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200,0</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r w:rsidRPr="00E76769">
              <w:rPr>
                <w:bCs/>
                <w:i/>
                <w:sz w:val="20"/>
                <w:szCs w:val="20"/>
              </w:rPr>
              <w:t>12.1.2.</w:t>
            </w: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Ч410400000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361,5</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361,5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Ч410451180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361,5</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361,5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Ч410451180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361,5</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361,5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государственных (муниципальных) органов</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Ч410451180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120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361,5</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361,5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Национальная оборона</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Ч410451180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120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02</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361,5</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361,5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Мобилизационная и вневойсковая подготовка</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Ч410451180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120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02</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03</w:t>
            </w: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361,5</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361,5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13.</w:t>
            </w: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Обеспечение реализации муниципальной программы Чувашской Республики "Развитие потенциала муниципального управления"</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Ч500000000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4 042,4</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4 042,4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i/>
                <w:sz w:val="20"/>
                <w:szCs w:val="20"/>
              </w:rPr>
            </w:pPr>
            <w:r w:rsidRPr="00E76769">
              <w:rPr>
                <w:b/>
                <w:bCs/>
                <w:i/>
                <w:sz w:val="20"/>
                <w:szCs w:val="20"/>
              </w:rPr>
              <w:t>13.1.</w:t>
            </w: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i/>
                <w:sz w:val="20"/>
                <w:szCs w:val="20"/>
              </w:rPr>
            </w:pPr>
            <w:r w:rsidRPr="00E76769">
              <w:rPr>
                <w:b/>
                <w:i/>
                <w:sz w:val="20"/>
                <w:szCs w:val="20"/>
              </w:rPr>
              <w:t>Обеспечение реализации муниципальной программы Чувашской Республики "Развитие потенциала муниципального управления"</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i/>
                <w:snapToGrid w:val="0"/>
                <w:sz w:val="20"/>
                <w:szCs w:val="20"/>
              </w:rPr>
            </w:pPr>
            <w:r w:rsidRPr="00E76769">
              <w:rPr>
                <w:b/>
                <w:i/>
                <w:snapToGrid w:val="0"/>
                <w:sz w:val="20"/>
                <w:szCs w:val="20"/>
              </w:rPr>
              <w:t>Ч5Э0000000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i/>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i/>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i/>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i/>
                <w:snapToGrid w:val="0"/>
                <w:sz w:val="20"/>
                <w:szCs w:val="20"/>
              </w:rPr>
            </w:pPr>
            <w:r w:rsidRPr="00E76769">
              <w:rPr>
                <w:b/>
                <w:i/>
                <w:snapToGrid w:val="0"/>
                <w:sz w:val="20"/>
                <w:szCs w:val="20"/>
              </w:rPr>
              <w:t>4 042,4</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i/>
                <w:snapToGrid w:val="0"/>
                <w:sz w:val="20"/>
                <w:szCs w:val="20"/>
              </w:rPr>
            </w:pPr>
            <w:r w:rsidRPr="00E76769">
              <w:rPr>
                <w:b/>
                <w:i/>
                <w:snapToGrid w:val="0"/>
                <w:sz w:val="20"/>
                <w:szCs w:val="20"/>
              </w:rPr>
              <w:t>4 042,4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Основное мероприятие "Общепрограммные расходы"</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Ч5Э0100000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4 042,4</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4 042,4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Обеспечение функций муниципальных органов</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Ч5Э0100200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4 024,5</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4 024,5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Ч5Э0100200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3 606,2</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3 606,2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государственных (муниципальных) органов</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Ч5Э0100200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120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3 606,2</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3 606,2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Общегосударственные вопросы</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Ч5Э0100200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120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3 606,2</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3 606,2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Ч5Э0100200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120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3 606,2</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3 606,2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и услуг для обеспечения государственных (муниципальных) нужд</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Ч5Э0100200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393,4</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393,4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Ч5Э0100200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393,4</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393,4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Общегосударственные вопросы</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Ч5Э0100200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393,4</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393,4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Ч5Э0100200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393,4</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393,4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бюджетные ассигнования</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Ч5Э0100200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800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24,9</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Уплата налогов, сборов, и иных платежей</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Ч5Э0100200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850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24,9</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Общегосударственные вопросы</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Ч5Э0100200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850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24,9</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Ч5Э0100200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850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24,9</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Cs/>
                <w:i/>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Выполнение других обязательств муниципального образования Чувашской Республики</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Ч5Э0173770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17,9</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17,9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бюджетные ассигнования</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Ч5Э0173770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800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17,9</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17,9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Уплата налогов, сборов, и иных платежей</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Ч5Э0173770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850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17,9</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17,9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Общегосударственные вопросы</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Ч5Э0173770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850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17,9</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17,9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Другие общегосударственные вопросы</w:t>
            </w: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Ч5Э0173770</w:t>
            </w: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850</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13</w:t>
            </w: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17,9</w:t>
            </w: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17,9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lang w:val="en-US"/>
              </w:rPr>
            </w:pPr>
          </w:p>
        </w:tc>
        <w:tc>
          <w:tcPr>
            <w:tcW w:w="215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r>
    </w:tbl>
    <w:p w:rsidR="00017686" w:rsidRPr="00E76769" w:rsidRDefault="00017686" w:rsidP="00017686">
      <w:pPr>
        <w:pStyle w:val="26"/>
        <w:widowControl w:val="0"/>
        <w:jc w:val="left"/>
        <w:rPr>
          <w:rFonts w:ascii="TimesET" w:hAnsi="TimesET"/>
          <w:sz w:val="20"/>
        </w:rPr>
      </w:pPr>
    </w:p>
    <w:p w:rsidR="00017686" w:rsidRPr="00E76769" w:rsidRDefault="00017686" w:rsidP="004D5217">
      <w:pPr>
        <w:widowControl w:val="0"/>
        <w:tabs>
          <w:tab w:val="left" w:pos="4860"/>
        </w:tabs>
        <w:ind w:left="4962" w:firstLine="6"/>
        <w:jc w:val="right"/>
        <w:rPr>
          <w:sz w:val="20"/>
          <w:szCs w:val="20"/>
        </w:rPr>
      </w:pPr>
      <w:r w:rsidRPr="00E76769">
        <w:rPr>
          <w:sz w:val="20"/>
          <w:szCs w:val="20"/>
        </w:rPr>
        <w:t>Приложение 11</w:t>
      </w:r>
    </w:p>
    <w:p w:rsidR="00017686" w:rsidRPr="00E76769" w:rsidRDefault="00017686" w:rsidP="004D5217">
      <w:pPr>
        <w:widowControl w:val="0"/>
        <w:ind w:left="4962" w:firstLine="6"/>
        <w:jc w:val="right"/>
        <w:rPr>
          <w:sz w:val="20"/>
          <w:szCs w:val="20"/>
        </w:rPr>
      </w:pPr>
      <w:r w:rsidRPr="00E76769">
        <w:rPr>
          <w:sz w:val="20"/>
          <w:szCs w:val="20"/>
        </w:rPr>
        <w:t>к Решению Собрания депутатов Мариинско-Посадского городского поселения «О бюджете Мариинско-</w:t>
      </w:r>
    </w:p>
    <w:p w:rsidR="00017686" w:rsidRPr="00E76769" w:rsidRDefault="00017686" w:rsidP="004D5217">
      <w:pPr>
        <w:widowControl w:val="0"/>
        <w:ind w:left="4962" w:firstLine="6"/>
        <w:jc w:val="right"/>
        <w:rPr>
          <w:sz w:val="20"/>
          <w:szCs w:val="20"/>
        </w:rPr>
      </w:pPr>
      <w:r w:rsidRPr="00E76769">
        <w:rPr>
          <w:sz w:val="20"/>
          <w:szCs w:val="20"/>
        </w:rPr>
        <w:t>Посадского городского поселения Мариинско-</w:t>
      </w:r>
    </w:p>
    <w:p w:rsidR="00017686" w:rsidRPr="00E76769" w:rsidRDefault="00017686" w:rsidP="004D5217">
      <w:pPr>
        <w:widowControl w:val="0"/>
        <w:ind w:left="4962" w:firstLine="6"/>
        <w:jc w:val="right"/>
        <w:rPr>
          <w:sz w:val="20"/>
          <w:szCs w:val="20"/>
        </w:rPr>
      </w:pPr>
      <w:r w:rsidRPr="00E76769">
        <w:rPr>
          <w:sz w:val="20"/>
          <w:szCs w:val="20"/>
        </w:rPr>
        <w:t xml:space="preserve">Посадского района Чувашской Республики на 2020 год </w:t>
      </w:r>
    </w:p>
    <w:p w:rsidR="00017686" w:rsidRPr="00E76769" w:rsidRDefault="00017686" w:rsidP="004D5217">
      <w:pPr>
        <w:widowControl w:val="0"/>
        <w:ind w:left="4962" w:firstLine="6"/>
        <w:jc w:val="right"/>
        <w:rPr>
          <w:sz w:val="20"/>
          <w:szCs w:val="20"/>
        </w:rPr>
      </w:pPr>
      <w:r w:rsidRPr="00E76769">
        <w:rPr>
          <w:sz w:val="20"/>
          <w:szCs w:val="20"/>
        </w:rPr>
        <w:t>и на плановый период 2021 и 2022 годов»</w:t>
      </w:r>
    </w:p>
    <w:p w:rsidR="00017686" w:rsidRPr="00E76769" w:rsidRDefault="00017686" w:rsidP="00017686">
      <w:pPr>
        <w:pStyle w:val="a7"/>
        <w:widowControl w:val="0"/>
        <w:jc w:val="center"/>
        <w:rPr>
          <w:rFonts w:ascii="TimesET" w:hAnsi="TimesET"/>
          <w:b w:val="0"/>
          <w:lang w:val="ru-RU"/>
        </w:rPr>
      </w:pPr>
      <w:r w:rsidRPr="00E76769">
        <w:rPr>
          <w:rFonts w:ascii="TimesET" w:hAnsi="TimesET"/>
          <w:b w:val="0"/>
          <w:lang w:val="ru-RU"/>
        </w:rPr>
        <w:t xml:space="preserve">Ведомственная структура расходов бюджета </w:t>
      </w:r>
    </w:p>
    <w:p w:rsidR="00017686" w:rsidRPr="00E76769" w:rsidRDefault="00017686" w:rsidP="00017686">
      <w:pPr>
        <w:pStyle w:val="a7"/>
        <w:widowControl w:val="0"/>
        <w:jc w:val="center"/>
        <w:rPr>
          <w:rFonts w:ascii="TimesET" w:hAnsi="TimesET"/>
          <w:b w:val="0"/>
          <w:lang w:val="ru-RU"/>
        </w:rPr>
      </w:pPr>
      <w:r w:rsidRPr="00E76769">
        <w:rPr>
          <w:rFonts w:ascii="TimesET" w:hAnsi="TimesET"/>
          <w:b w:val="0"/>
          <w:lang w:val="ru-RU"/>
        </w:rPr>
        <w:t xml:space="preserve">Мариинско-Посадского городского поселения Мариинско-Посадского </w:t>
      </w:r>
    </w:p>
    <w:p w:rsidR="00017686" w:rsidRPr="00E76769" w:rsidRDefault="00017686" w:rsidP="00017686">
      <w:pPr>
        <w:pStyle w:val="a7"/>
        <w:widowControl w:val="0"/>
        <w:jc w:val="center"/>
        <w:rPr>
          <w:rFonts w:ascii="TimesET" w:hAnsi="TimesET"/>
          <w:b w:val="0"/>
          <w:lang w:val="ru-RU"/>
        </w:rPr>
      </w:pPr>
      <w:r w:rsidRPr="00E76769">
        <w:rPr>
          <w:rFonts w:ascii="TimesET" w:hAnsi="TimesET"/>
          <w:b w:val="0"/>
          <w:lang w:val="ru-RU"/>
        </w:rPr>
        <w:t>района Чувашской Республики на 2020 год</w:t>
      </w:r>
    </w:p>
    <w:p w:rsidR="00017686" w:rsidRPr="00E76769" w:rsidRDefault="00017686" w:rsidP="00E76769">
      <w:pPr>
        <w:pStyle w:val="26"/>
        <w:widowControl w:val="0"/>
        <w:ind w:firstLine="720"/>
        <w:jc w:val="right"/>
        <w:rPr>
          <w:rFonts w:ascii="TimesET" w:hAnsi="TimesET"/>
          <w:sz w:val="20"/>
        </w:rPr>
      </w:pPr>
      <w:r w:rsidRPr="00E76769">
        <w:rPr>
          <w:rFonts w:ascii="TimesET" w:hAnsi="TimesET"/>
          <w:sz w:val="20"/>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7271"/>
        <w:gridCol w:w="1465"/>
        <w:gridCol w:w="697"/>
        <w:gridCol w:w="1074"/>
        <w:gridCol w:w="1759"/>
        <w:gridCol w:w="1132"/>
        <w:gridCol w:w="1801"/>
      </w:tblGrid>
      <w:tr w:rsidR="00E76769" w:rsidRPr="00E76769" w:rsidTr="00E76769">
        <w:trPr>
          <w:cantSplit/>
        </w:trPr>
        <w:tc>
          <w:tcPr>
            <w:tcW w:w="2465" w:type="pct"/>
            <w:vAlign w:val="center"/>
          </w:tcPr>
          <w:p w:rsidR="00017686" w:rsidRPr="00E76769" w:rsidRDefault="00017686" w:rsidP="00F2105E">
            <w:pPr>
              <w:widowControl w:val="0"/>
              <w:jc w:val="center"/>
              <w:rPr>
                <w:snapToGrid w:val="0"/>
                <w:sz w:val="20"/>
                <w:szCs w:val="20"/>
              </w:rPr>
            </w:pPr>
            <w:r w:rsidRPr="00E76769">
              <w:rPr>
                <w:snapToGrid w:val="0"/>
                <w:sz w:val="20"/>
                <w:szCs w:val="20"/>
              </w:rPr>
              <w:t xml:space="preserve">Наименование </w:t>
            </w:r>
          </w:p>
        </w:tc>
        <w:tc>
          <w:tcPr>
            <w:tcW w:w="282" w:type="pct"/>
            <w:vAlign w:val="center"/>
          </w:tcPr>
          <w:p w:rsidR="00017686" w:rsidRPr="00E76769" w:rsidRDefault="00017686" w:rsidP="00E76769">
            <w:pPr>
              <w:widowControl w:val="0"/>
              <w:jc w:val="center"/>
              <w:rPr>
                <w:snapToGrid w:val="0"/>
                <w:sz w:val="20"/>
                <w:szCs w:val="20"/>
              </w:rPr>
            </w:pPr>
            <w:r w:rsidRPr="00E76769">
              <w:rPr>
                <w:snapToGrid w:val="0"/>
                <w:sz w:val="20"/>
                <w:szCs w:val="20"/>
              </w:rPr>
              <w:t>Главный распорядитель</w:t>
            </w:r>
          </w:p>
        </w:tc>
        <w:tc>
          <w:tcPr>
            <w:tcW w:w="282" w:type="pct"/>
            <w:vAlign w:val="center"/>
          </w:tcPr>
          <w:p w:rsidR="00017686" w:rsidRPr="00E76769" w:rsidRDefault="00017686" w:rsidP="00E76769">
            <w:pPr>
              <w:widowControl w:val="0"/>
              <w:jc w:val="center"/>
              <w:rPr>
                <w:snapToGrid w:val="0"/>
                <w:sz w:val="20"/>
                <w:szCs w:val="20"/>
              </w:rPr>
            </w:pPr>
            <w:r w:rsidRPr="00E76769">
              <w:rPr>
                <w:snapToGrid w:val="0"/>
                <w:sz w:val="20"/>
                <w:szCs w:val="20"/>
              </w:rPr>
              <w:t>Раздел</w:t>
            </w:r>
          </w:p>
        </w:tc>
        <w:tc>
          <w:tcPr>
            <w:tcW w:w="282" w:type="pct"/>
            <w:vAlign w:val="center"/>
          </w:tcPr>
          <w:p w:rsidR="00017686" w:rsidRPr="00E76769" w:rsidRDefault="00017686" w:rsidP="00E76769">
            <w:pPr>
              <w:widowControl w:val="0"/>
              <w:jc w:val="center"/>
              <w:rPr>
                <w:snapToGrid w:val="0"/>
                <w:sz w:val="20"/>
                <w:szCs w:val="20"/>
              </w:rPr>
            </w:pPr>
            <w:r w:rsidRPr="00E76769">
              <w:rPr>
                <w:snapToGrid w:val="0"/>
                <w:sz w:val="20"/>
                <w:szCs w:val="20"/>
              </w:rPr>
              <w:t>Подраздел</w:t>
            </w:r>
          </w:p>
        </w:tc>
        <w:tc>
          <w:tcPr>
            <w:tcW w:w="633" w:type="pct"/>
            <w:vAlign w:val="center"/>
          </w:tcPr>
          <w:p w:rsidR="00017686" w:rsidRPr="00E76769" w:rsidRDefault="00017686" w:rsidP="00E76769">
            <w:pPr>
              <w:widowControl w:val="0"/>
              <w:jc w:val="center"/>
              <w:rPr>
                <w:snapToGrid w:val="0"/>
                <w:sz w:val="20"/>
                <w:szCs w:val="20"/>
              </w:rPr>
            </w:pPr>
            <w:r w:rsidRPr="00E76769">
              <w:rPr>
                <w:snapToGrid w:val="0"/>
                <w:sz w:val="20"/>
                <w:szCs w:val="20"/>
              </w:rPr>
              <w:t>Целевая статья (государственные программы и непрограммные направления деятельности</w:t>
            </w:r>
          </w:p>
        </w:tc>
        <w:tc>
          <w:tcPr>
            <w:tcW w:w="352" w:type="pct"/>
            <w:vAlign w:val="center"/>
          </w:tcPr>
          <w:p w:rsidR="00017686" w:rsidRPr="00E76769" w:rsidRDefault="00017686" w:rsidP="00E76769">
            <w:pPr>
              <w:widowControl w:val="0"/>
              <w:jc w:val="center"/>
              <w:rPr>
                <w:snapToGrid w:val="0"/>
                <w:sz w:val="20"/>
                <w:szCs w:val="20"/>
              </w:rPr>
            </w:pPr>
            <w:r w:rsidRPr="00E76769">
              <w:rPr>
                <w:snapToGrid w:val="0"/>
                <w:sz w:val="20"/>
                <w:szCs w:val="20"/>
              </w:rPr>
              <w:t>Группа (группа и подгруппа) вида расходов</w:t>
            </w:r>
          </w:p>
        </w:tc>
        <w:tc>
          <w:tcPr>
            <w:tcW w:w="704" w:type="pct"/>
            <w:vAlign w:val="center"/>
          </w:tcPr>
          <w:p w:rsidR="00017686" w:rsidRPr="00E76769" w:rsidRDefault="00017686" w:rsidP="00F2105E">
            <w:pPr>
              <w:widowControl w:val="0"/>
              <w:jc w:val="center"/>
              <w:rPr>
                <w:snapToGrid w:val="0"/>
                <w:sz w:val="20"/>
                <w:szCs w:val="20"/>
              </w:rPr>
            </w:pPr>
            <w:r w:rsidRPr="00E76769">
              <w:rPr>
                <w:snapToGrid w:val="0"/>
                <w:sz w:val="20"/>
                <w:szCs w:val="20"/>
              </w:rPr>
              <w:t>Сумма</w:t>
            </w:r>
          </w:p>
        </w:tc>
      </w:tr>
      <w:tr w:rsidR="00E76769" w:rsidRPr="00E76769" w:rsidTr="00F2105E">
        <w:trPr>
          <w:cantSplit/>
          <w:tblHeader/>
        </w:trPr>
        <w:tc>
          <w:tcPr>
            <w:tcW w:w="2465" w:type="pct"/>
            <w:vAlign w:val="center"/>
          </w:tcPr>
          <w:p w:rsidR="00017686" w:rsidRPr="00E76769" w:rsidRDefault="00017686" w:rsidP="00F2105E">
            <w:pPr>
              <w:widowControl w:val="0"/>
              <w:jc w:val="center"/>
              <w:rPr>
                <w:snapToGrid w:val="0"/>
                <w:sz w:val="20"/>
                <w:szCs w:val="20"/>
              </w:rPr>
            </w:pPr>
            <w:r w:rsidRPr="00E76769">
              <w:rPr>
                <w:snapToGrid w:val="0"/>
                <w:sz w:val="20"/>
                <w:szCs w:val="20"/>
              </w:rPr>
              <w:lastRenderedPageBreak/>
              <w:t>1</w:t>
            </w:r>
          </w:p>
        </w:tc>
        <w:tc>
          <w:tcPr>
            <w:tcW w:w="282" w:type="pct"/>
            <w:vAlign w:val="center"/>
          </w:tcPr>
          <w:p w:rsidR="00017686" w:rsidRPr="00E76769" w:rsidRDefault="00017686" w:rsidP="00F2105E">
            <w:pPr>
              <w:widowControl w:val="0"/>
              <w:jc w:val="center"/>
              <w:rPr>
                <w:snapToGrid w:val="0"/>
                <w:sz w:val="20"/>
                <w:szCs w:val="20"/>
              </w:rPr>
            </w:pPr>
            <w:r w:rsidRPr="00E76769">
              <w:rPr>
                <w:snapToGrid w:val="0"/>
                <w:sz w:val="20"/>
                <w:szCs w:val="20"/>
              </w:rPr>
              <w:t>2</w:t>
            </w:r>
          </w:p>
        </w:tc>
        <w:tc>
          <w:tcPr>
            <w:tcW w:w="282" w:type="pct"/>
            <w:vAlign w:val="center"/>
          </w:tcPr>
          <w:p w:rsidR="00017686" w:rsidRPr="00E76769" w:rsidRDefault="00017686" w:rsidP="00F2105E">
            <w:pPr>
              <w:widowControl w:val="0"/>
              <w:jc w:val="center"/>
              <w:rPr>
                <w:snapToGrid w:val="0"/>
                <w:sz w:val="20"/>
                <w:szCs w:val="20"/>
              </w:rPr>
            </w:pPr>
            <w:r w:rsidRPr="00E76769">
              <w:rPr>
                <w:snapToGrid w:val="0"/>
                <w:sz w:val="20"/>
                <w:szCs w:val="20"/>
              </w:rPr>
              <w:t>3</w:t>
            </w:r>
          </w:p>
        </w:tc>
        <w:tc>
          <w:tcPr>
            <w:tcW w:w="282" w:type="pct"/>
            <w:vAlign w:val="center"/>
          </w:tcPr>
          <w:p w:rsidR="00017686" w:rsidRPr="00E76769" w:rsidRDefault="00017686" w:rsidP="00F2105E">
            <w:pPr>
              <w:widowControl w:val="0"/>
              <w:jc w:val="center"/>
              <w:rPr>
                <w:snapToGrid w:val="0"/>
                <w:sz w:val="20"/>
                <w:szCs w:val="20"/>
              </w:rPr>
            </w:pPr>
            <w:r w:rsidRPr="00E76769">
              <w:rPr>
                <w:snapToGrid w:val="0"/>
                <w:sz w:val="20"/>
                <w:szCs w:val="20"/>
              </w:rPr>
              <w:t>4</w:t>
            </w:r>
          </w:p>
        </w:tc>
        <w:tc>
          <w:tcPr>
            <w:tcW w:w="633" w:type="pct"/>
            <w:vAlign w:val="center"/>
          </w:tcPr>
          <w:p w:rsidR="00017686" w:rsidRPr="00E76769" w:rsidRDefault="00017686" w:rsidP="00F2105E">
            <w:pPr>
              <w:widowControl w:val="0"/>
              <w:jc w:val="center"/>
              <w:rPr>
                <w:snapToGrid w:val="0"/>
                <w:sz w:val="20"/>
                <w:szCs w:val="20"/>
              </w:rPr>
            </w:pPr>
            <w:r w:rsidRPr="00E76769">
              <w:rPr>
                <w:snapToGrid w:val="0"/>
                <w:sz w:val="20"/>
                <w:szCs w:val="20"/>
              </w:rPr>
              <w:t>5</w:t>
            </w:r>
          </w:p>
        </w:tc>
        <w:tc>
          <w:tcPr>
            <w:tcW w:w="352" w:type="pct"/>
            <w:vAlign w:val="center"/>
          </w:tcPr>
          <w:p w:rsidR="00017686" w:rsidRPr="00E76769" w:rsidRDefault="00017686" w:rsidP="00F2105E">
            <w:pPr>
              <w:widowControl w:val="0"/>
              <w:jc w:val="center"/>
              <w:rPr>
                <w:snapToGrid w:val="0"/>
                <w:sz w:val="20"/>
                <w:szCs w:val="20"/>
              </w:rPr>
            </w:pPr>
            <w:r w:rsidRPr="00E76769">
              <w:rPr>
                <w:snapToGrid w:val="0"/>
                <w:sz w:val="20"/>
                <w:szCs w:val="20"/>
              </w:rPr>
              <w:t>6</w:t>
            </w:r>
          </w:p>
        </w:tc>
        <w:tc>
          <w:tcPr>
            <w:tcW w:w="704" w:type="pct"/>
            <w:vAlign w:val="center"/>
          </w:tcPr>
          <w:p w:rsidR="00017686" w:rsidRPr="00E76769" w:rsidRDefault="00017686" w:rsidP="00F2105E">
            <w:pPr>
              <w:widowControl w:val="0"/>
              <w:jc w:val="center"/>
              <w:rPr>
                <w:snapToGrid w:val="0"/>
                <w:sz w:val="20"/>
                <w:szCs w:val="20"/>
              </w:rPr>
            </w:pPr>
            <w:r w:rsidRPr="00E76769">
              <w:rPr>
                <w:snapToGrid w:val="0"/>
                <w:sz w:val="20"/>
                <w:szCs w:val="20"/>
              </w:rPr>
              <w:t>7</w:t>
            </w:r>
          </w:p>
        </w:tc>
      </w:tr>
      <w:tr w:rsidR="00E76769" w:rsidRPr="00E76769" w:rsidTr="00F2105E">
        <w:trPr>
          <w:cantSplit/>
        </w:trPr>
        <w:tc>
          <w:tcPr>
            <w:tcW w:w="2465" w:type="pct"/>
            <w:vAlign w:val="center"/>
          </w:tcPr>
          <w:p w:rsidR="00017686" w:rsidRPr="00E76769" w:rsidRDefault="00017686" w:rsidP="00F2105E">
            <w:pPr>
              <w:pStyle w:val="af8"/>
              <w:jc w:val="center"/>
              <w:rPr>
                <w:rFonts w:ascii="TimesET" w:hAnsi="TimesET"/>
                <w:sz w:val="20"/>
              </w:rPr>
            </w:pPr>
          </w:p>
        </w:tc>
        <w:tc>
          <w:tcPr>
            <w:tcW w:w="282" w:type="pct"/>
            <w:vAlign w:val="center"/>
          </w:tcPr>
          <w:p w:rsidR="00017686" w:rsidRPr="00E76769" w:rsidRDefault="00017686" w:rsidP="00F2105E">
            <w:pPr>
              <w:jc w:val="center"/>
              <w:rPr>
                <w:sz w:val="20"/>
                <w:szCs w:val="20"/>
              </w:rPr>
            </w:pPr>
          </w:p>
        </w:tc>
        <w:tc>
          <w:tcPr>
            <w:tcW w:w="282" w:type="pct"/>
            <w:vAlign w:val="center"/>
          </w:tcPr>
          <w:p w:rsidR="00017686" w:rsidRPr="00E76769" w:rsidRDefault="00017686" w:rsidP="00F2105E">
            <w:pPr>
              <w:widowControl w:val="0"/>
              <w:jc w:val="center"/>
              <w:rPr>
                <w:sz w:val="20"/>
                <w:szCs w:val="20"/>
              </w:rPr>
            </w:pPr>
          </w:p>
        </w:tc>
        <w:tc>
          <w:tcPr>
            <w:tcW w:w="282" w:type="pct"/>
            <w:vAlign w:val="center"/>
          </w:tcPr>
          <w:p w:rsidR="00017686" w:rsidRPr="00E76769" w:rsidRDefault="00017686" w:rsidP="00F2105E">
            <w:pPr>
              <w:widowControl w:val="0"/>
              <w:jc w:val="center"/>
              <w:rPr>
                <w:snapToGrid w:val="0"/>
                <w:sz w:val="20"/>
                <w:szCs w:val="20"/>
              </w:rPr>
            </w:pPr>
          </w:p>
        </w:tc>
        <w:tc>
          <w:tcPr>
            <w:tcW w:w="633" w:type="pct"/>
            <w:vAlign w:val="center"/>
          </w:tcPr>
          <w:p w:rsidR="00017686" w:rsidRPr="00E76769" w:rsidRDefault="00017686" w:rsidP="00F2105E">
            <w:pPr>
              <w:widowControl w:val="0"/>
              <w:jc w:val="center"/>
              <w:rPr>
                <w:snapToGrid w:val="0"/>
                <w:sz w:val="20"/>
                <w:szCs w:val="20"/>
              </w:rPr>
            </w:pPr>
          </w:p>
        </w:tc>
        <w:tc>
          <w:tcPr>
            <w:tcW w:w="352" w:type="pct"/>
            <w:vAlign w:val="center"/>
          </w:tcPr>
          <w:p w:rsidR="00017686" w:rsidRPr="00E76769" w:rsidRDefault="00017686" w:rsidP="00F2105E">
            <w:pPr>
              <w:widowControl w:val="0"/>
              <w:jc w:val="center"/>
              <w:rPr>
                <w:snapToGrid w:val="0"/>
                <w:sz w:val="20"/>
                <w:szCs w:val="20"/>
              </w:rPr>
            </w:pPr>
          </w:p>
        </w:tc>
        <w:tc>
          <w:tcPr>
            <w:tcW w:w="704" w:type="pct"/>
            <w:vAlign w:val="center"/>
          </w:tcPr>
          <w:p w:rsidR="00017686" w:rsidRPr="00E76769" w:rsidRDefault="00017686" w:rsidP="00F2105E">
            <w:pPr>
              <w:widowControl w:val="0"/>
              <w:jc w:val="center"/>
              <w:rPr>
                <w:snapToGrid w:val="0"/>
                <w:sz w:val="20"/>
                <w:szCs w:val="20"/>
              </w:rPr>
            </w:pPr>
          </w:p>
        </w:tc>
      </w:tr>
      <w:tr w:rsidR="00E76769" w:rsidRPr="00E76769" w:rsidTr="00F2105E">
        <w:trPr>
          <w:cantSplit/>
        </w:trPr>
        <w:tc>
          <w:tcPr>
            <w:tcW w:w="2465" w:type="pct"/>
            <w:vAlign w:val="center"/>
          </w:tcPr>
          <w:p w:rsidR="00017686" w:rsidRPr="00E76769" w:rsidRDefault="00017686" w:rsidP="00F2105E">
            <w:pPr>
              <w:pStyle w:val="af8"/>
              <w:jc w:val="center"/>
              <w:rPr>
                <w:rFonts w:ascii="TimesET" w:hAnsi="TimesET"/>
                <w:sz w:val="20"/>
              </w:rPr>
            </w:pPr>
            <w:r w:rsidRPr="00E76769">
              <w:rPr>
                <w:rFonts w:ascii="TimesET" w:hAnsi="TimesET"/>
                <w:sz w:val="20"/>
              </w:rPr>
              <w:t>АДМИНИСТРАЦИЯ МАРИИНСКО-ПОСАДСКОГО ГОРОДСКОГО ПОСЕЛЕНИЯ</w:t>
            </w:r>
          </w:p>
        </w:tc>
        <w:tc>
          <w:tcPr>
            <w:tcW w:w="282" w:type="pct"/>
            <w:vAlign w:val="center"/>
          </w:tcPr>
          <w:p w:rsidR="00017686" w:rsidRPr="00E76769" w:rsidRDefault="00017686" w:rsidP="00F2105E">
            <w:pPr>
              <w:jc w:val="center"/>
              <w:rPr>
                <w:b/>
                <w:snapToGrid w:val="0"/>
                <w:sz w:val="20"/>
                <w:szCs w:val="20"/>
              </w:rPr>
            </w:pPr>
            <w:r w:rsidRPr="00E76769">
              <w:rPr>
                <w:b/>
                <w:snapToGrid w:val="0"/>
                <w:sz w:val="20"/>
                <w:szCs w:val="20"/>
              </w:rPr>
              <w:t>993</w:t>
            </w:r>
          </w:p>
        </w:tc>
        <w:tc>
          <w:tcPr>
            <w:tcW w:w="282" w:type="pct"/>
            <w:vAlign w:val="center"/>
          </w:tcPr>
          <w:p w:rsidR="00017686" w:rsidRPr="00E76769" w:rsidRDefault="00017686" w:rsidP="00F2105E">
            <w:pPr>
              <w:widowControl w:val="0"/>
              <w:jc w:val="center"/>
              <w:rPr>
                <w:sz w:val="20"/>
                <w:szCs w:val="20"/>
              </w:rPr>
            </w:pPr>
          </w:p>
        </w:tc>
        <w:tc>
          <w:tcPr>
            <w:tcW w:w="282" w:type="pct"/>
            <w:vAlign w:val="center"/>
          </w:tcPr>
          <w:p w:rsidR="00017686" w:rsidRPr="00E76769" w:rsidRDefault="00017686" w:rsidP="00F2105E">
            <w:pPr>
              <w:widowControl w:val="0"/>
              <w:jc w:val="center"/>
              <w:rPr>
                <w:snapToGrid w:val="0"/>
                <w:sz w:val="20"/>
                <w:szCs w:val="20"/>
              </w:rPr>
            </w:pPr>
          </w:p>
        </w:tc>
        <w:tc>
          <w:tcPr>
            <w:tcW w:w="633" w:type="pct"/>
            <w:vAlign w:val="center"/>
          </w:tcPr>
          <w:p w:rsidR="00017686" w:rsidRPr="00E76769" w:rsidRDefault="00017686" w:rsidP="00F2105E">
            <w:pPr>
              <w:widowControl w:val="0"/>
              <w:jc w:val="center"/>
              <w:rPr>
                <w:snapToGrid w:val="0"/>
                <w:sz w:val="20"/>
                <w:szCs w:val="20"/>
              </w:rPr>
            </w:pPr>
          </w:p>
        </w:tc>
        <w:tc>
          <w:tcPr>
            <w:tcW w:w="352" w:type="pct"/>
            <w:vAlign w:val="center"/>
          </w:tcPr>
          <w:p w:rsidR="00017686" w:rsidRPr="00E76769" w:rsidRDefault="00017686" w:rsidP="00F2105E">
            <w:pPr>
              <w:widowControl w:val="0"/>
              <w:jc w:val="center"/>
              <w:rPr>
                <w:snapToGrid w:val="0"/>
                <w:sz w:val="20"/>
                <w:szCs w:val="20"/>
              </w:rPr>
            </w:pPr>
          </w:p>
        </w:tc>
        <w:tc>
          <w:tcPr>
            <w:tcW w:w="704" w:type="pct"/>
            <w:vAlign w:val="center"/>
          </w:tcPr>
          <w:p w:rsidR="00017686" w:rsidRPr="00E76769" w:rsidRDefault="00017686" w:rsidP="00F2105E">
            <w:pPr>
              <w:widowControl w:val="0"/>
              <w:jc w:val="center"/>
              <w:rPr>
                <w:b/>
                <w:snapToGrid w:val="0"/>
                <w:sz w:val="20"/>
                <w:szCs w:val="20"/>
              </w:rPr>
            </w:pPr>
            <w:r w:rsidRPr="00E76769">
              <w:rPr>
                <w:b/>
                <w:snapToGrid w:val="0"/>
                <w:sz w:val="20"/>
                <w:szCs w:val="20"/>
              </w:rPr>
              <w:t>36 223,5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ОБЩЕГОСУДАРСТВЕННЫЕ ВОПРОСЫ</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4 599,9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04</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4 024,5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Муниципальная программа "Развитие потенциала муниципального управления"</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04</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Ч500000000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4 024,5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Обеспечение реализации муниципальной программы Чувашской Республики "Развитие потенциала муниципального управления"</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04</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Ч5Э0000000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4 024,5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Основное мероприятие "Общепрограммные расходы"</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4 024,5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Обеспечение функций муниципальных органов</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Ч5Э0100200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4 024,5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Ч5Э0100200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3 606,2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государственных (муниципальных) органов</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Ч5Э0100200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120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3 606,2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Ч5Э0100200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393,4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Ч5Э0100200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393,4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бюджетные ассигнования</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Ч5Э0100200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800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Уплата налогов, сборов и иных платежей</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Ч5Э0100200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850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Обеспечение проведения выборов и референдумов</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07</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357,5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"Развитие потенциала муниципального управления"</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07</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Ч500000000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357,5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Обеспечение реализации муниципальной программы Чувашской Республики "Развитие потенциала муниципального управления"</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07</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Ч5Э0000000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357,5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Основное мероприятие "Общепрограммные расходы"</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07</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z w:val="20"/>
                <w:szCs w:val="20"/>
              </w:rPr>
              <w:t>Ч5Э0100000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357,5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Организация и проведение выборов в законодательные (представительные) органы муниципального образования</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07</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z w:val="20"/>
                <w:szCs w:val="20"/>
              </w:rPr>
              <w:t>Ч5Э0173790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357,5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Иные бюджетные ассигнования</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07</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z w:val="20"/>
                <w:szCs w:val="20"/>
              </w:rPr>
              <w:t>Ч5Э0173790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800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357,5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Специальные расходы</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07</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z w:val="20"/>
                <w:szCs w:val="20"/>
              </w:rPr>
              <w:t>Ч5Э0173790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880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357,5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Резервные фонды</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11</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Муниципальная программа "Управление общественными финансами и муниципальным долгом"</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11</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Ч400000000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11</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Ч410000000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11</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z w:val="20"/>
                <w:szCs w:val="20"/>
              </w:rPr>
              <w:t>Ч410100000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Резервный фонд администрации муниципального образования Чувашской Республики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11</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z w:val="20"/>
                <w:szCs w:val="20"/>
              </w:rPr>
              <w:t>Ч410173430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Иные бюджетные ассигнования</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11</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z w:val="20"/>
                <w:szCs w:val="20"/>
              </w:rPr>
              <w:t>Ч410173430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800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Резервные средства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11</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z w:val="20"/>
                <w:szCs w:val="20"/>
              </w:rPr>
              <w:t>Ч410173430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870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Другие общегосударственные вопросы</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13</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17,9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Муниципальная программа "Развитие потенциала муниципального управления"</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13</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Ч500000000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17,9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 xml:space="preserve">Обеспечение реализации муниципальной программы Чувашской Республики "Развитие потенциала муниципального управления" </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13</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Ч5Э0000000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17,9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Основное мероприятие "Общепрограммные расходы"</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13</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17,9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Выполнение других обязательств муниципального образования Чувашской Республики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13</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Ч5Э0173770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17,9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бюджетные ассигнования</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13</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Ч5Э0173770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800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17,9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Уплата налогов, сборов и иных платежей</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13</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Ч5Э0173770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850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17,9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НАЦИОНАЛЬНАЯ ОБОРОНА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02</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358,4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sz w:val="20"/>
                <w:szCs w:val="20"/>
              </w:rPr>
            </w:pPr>
            <w:r w:rsidRPr="00E76769">
              <w:rPr>
                <w:b/>
                <w:bCs/>
                <w:sz w:val="20"/>
                <w:szCs w:val="20"/>
              </w:rPr>
              <w:t>Мобилизационная и вневойсковая подготовка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02</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358,4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Муниципальная программа "Управление общественными финансами и муниципальным долгом"</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02</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Ч400000000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358,4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02</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Ч410000000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358,4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tabs>
                <w:tab w:val="left" w:pos="6"/>
              </w:tabs>
              <w:ind w:left="6"/>
              <w:jc w:val="center"/>
              <w:rPr>
                <w:bCs/>
                <w:sz w:val="20"/>
                <w:szCs w:val="20"/>
              </w:rPr>
            </w:pPr>
            <w:r w:rsidRPr="00E76769">
              <w:rPr>
                <w:bCs/>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02</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Ч410400000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358,4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tabs>
                <w:tab w:val="left" w:pos="6"/>
              </w:tabs>
              <w:ind w:left="6"/>
              <w:jc w:val="center"/>
              <w:rPr>
                <w:bCs/>
                <w:sz w:val="20"/>
                <w:szCs w:val="20"/>
              </w:rPr>
            </w:pPr>
            <w:r w:rsidRPr="00E76769">
              <w:rPr>
                <w:bCs/>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02</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Ч410451180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358,4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02</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Ч410451180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331,7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Расходы на выплаты персоналу государственных (муниципальных) органов</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02</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Ч410451180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120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331,7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Закупка товаров, работ,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02</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Ч410451180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26,7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lastRenderedPageBreak/>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02</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Ч410451180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26,7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НАЦИОНАЛЬНАЯ БЕЗОПАСНОСТЬ И ПРАВООХРАНИТЕЛЬНАЯ ДЕЯТЕЛЬНОСТЬ</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260,0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Защита населения и территории от чрезвычайных ситуаций природного и техногенного характера, гражданская оборона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09</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Муниципальная программа "Повышение безопасности жизнедеятельности населения и территорий Чувашской Республики"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09</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Ц800000000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03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09</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Ц850000000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Основное мероприятие "Обеспечение безопасности населения и муниципальной (коммунальной) инфраструктуры"</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03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09</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Ц850200000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Модернизация и обслуживание ранее установленных сегментов аппаратно-программного комплекса "Безопасный город", в том числе систем видеонаблюдения и видеофиксации преступлений и административных правонарушений</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Ц850276252</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Ц850276252</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Ц850276252</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b/>
                <w:sz w:val="20"/>
                <w:szCs w:val="20"/>
              </w:rPr>
            </w:pPr>
            <w:r w:rsidRPr="00E76769">
              <w:rPr>
                <w:b/>
                <w:sz w:val="20"/>
                <w:szCs w:val="20"/>
              </w:rPr>
              <w:t>Обеспечение пожарной безопасности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10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10,0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Муниципальная программа "Повышение безопасности жизнедеятельности населения и территорий Чувашской Республики"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03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10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Ц800000000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10,0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03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10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Ц810000000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10,0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10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Ц810400000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Мероприятия по обеспечению пожарной безопасности муниципальных объектов</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10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Ц810470280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10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Ц810470280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200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10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Ц810470280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240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НАЦИОНАЛЬНАЯ ЭКОНОМИКА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7 562,2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Сельское хозяйство и рыболовство</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05</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27,2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Ц900000000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27,2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05</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Ц970000000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r w:rsidRPr="00E76769">
              <w:rPr>
                <w:i/>
                <w:snapToGrid w:val="0"/>
                <w:sz w:val="20"/>
                <w:szCs w:val="20"/>
              </w:rPr>
              <w:t>27,2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"Предупреждение и ликвидация болезней животных"</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Ц970100000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Ц970112750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и услуг для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Ц970112750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200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Ц970112750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240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Дорожное хозяйство (дорожные фонды)</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09</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5 935,0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Муниципальная программа "Развитие транспортной системы"</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09</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Ч200000000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5 935,0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Подпрограмма "Безопасные и качественные автомобильные дороги" муниципальной программы "Развитие транспортной системы "</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09</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Ч210000000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r w:rsidRPr="00E76769">
              <w:rPr>
                <w:i/>
                <w:snapToGrid w:val="0"/>
                <w:sz w:val="20"/>
                <w:szCs w:val="20"/>
              </w:rPr>
              <w:t>5 635,0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"Мероприятия, реализуемые с привлечением межбюджетных трансфертов бюджетам другого уровня"</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09</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Ч210300000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5 635,0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09</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Ч210374190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3 116,7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09</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Ч210374190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200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3 116,7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09</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Ч210374190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240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3 116,7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09</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Ч2103S4191</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507,3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09</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Ч2103S4191</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200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507,3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09</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Ч2103S4191</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240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507,3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Содержание автомобильных дорог общего пользования местного значения в границах населенных пунктов поселения</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09</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Ч2103S4192</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974,6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09</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Ч2103S4192</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200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974,6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09</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Ч2103S4192</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240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974,6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lastRenderedPageBreak/>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Ч2103</w:t>
            </w:r>
            <w:r w:rsidRPr="00E76769">
              <w:rPr>
                <w:sz w:val="20"/>
                <w:szCs w:val="20"/>
                <w:lang w:val="en-US"/>
              </w:rPr>
              <w:t>S421</w:t>
            </w:r>
            <w:r w:rsidRPr="00E76769">
              <w:rPr>
                <w:sz w:val="20"/>
                <w:szCs w:val="20"/>
              </w:rPr>
              <w:t>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1 036,4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Ч2103S4210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200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1 036,4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Ч2103S4210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240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1 036,4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"Повышение безопасности дорожного движения" муниципальной программы "Развитие транспортной системы"</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09</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Ч230000000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300,0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"Реализация мероприятий, направленных на обеспечение безопасности дорожного движения"</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Ч230100000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Обустройство и совершенствование опасных участков улично-дорожной сети городов и сельских населенных пунктов</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Ч230174370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Ч230174370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200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Ч230174370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240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Другие вопросы в области национальной экономики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12</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1 600,0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"Развитие земельных и имущественных отношений"</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12</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А400000000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700,0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12</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А410000000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r w:rsidRPr="00E76769">
              <w:rPr>
                <w:i/>
                <w:snapToGrid w:val="0"/>
                <w:sz w:val="20"/>
                <w:szCs w:val="20"/>
              </w:rPr>
              <w:t>700,0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А410200000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700,0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А410277590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700,0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А410277590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200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696,0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А410277590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240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696,0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бюджетные ассигнования</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А410277590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800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4,0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Уплата налогов, сборов и иных платежей</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А410277590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850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4,0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i/>
                <w:sz w:val="20"/>
                <w:szCs w:val="20"/>
              </w:rPr>
            </w:pPr>
            <w:r w:rsidRPr="00E76769">
              <w:rPr>
                <w:b/>
                <w:i/>
                <w:sz w:val="20"/>
                <w:szCs w:val="20"/>
              </w:rPr>
              <w:t>Муниципальная программа "Развитие культуры и туризма"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i/>
                <w:sz w:val="20"/>
                <w:szCs w:val="20"/>
              </w:rPr>
            </w:pPr>
            <w:r w:rsidRPr="00E76769">
              <w:rPr>
                <w:b/>
                <w:i/>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i/>
                <w:sz w:val="20"/>
                <w:szCs w:val="20"/>
              </w:rPr>
            </w:pPr>
            <w:r w:rsidRPr="00E76769">
              <w:rPr>
                <w:b/>
                <w:i/>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i/>
                <w:sz w:val="20"/>
                <w:szCs w:val="20"/>
              </w:rPr>
            </w:pPr>
            <w:r w:rsidRPr="00E76769">
              <w:rPr>
                <w:b/>
                <w:i/>
                <w:sz w:val="20"/>
                <w:szCs w:val="20"/>
              </w:rPr>
              <w:t>12</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i/>
                <w:sz w:val="20"/>
                <w:szCs w:val="20"/>
              </w:rPr>
            </w:pPr>
            <w:r w:rsidRPr="00E76769">
              <w:rPr>
                <w:b/>
                <w:i/>
                <w:sz w:val="20"/>
                <w:szCs w:val="20"/>
              </w:rPr>
              <w:t>Ц400000000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i/>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i/>
                <w:snapToGrid w:val="0"/>
                <w:sz w:val="20"/>
                <w:szCs w:val="20"/>
              </w:rPr>
            </w:pPr>
            <w:r w:rsidRPr="00E76769">
              <w:rPr>
                <w:b/>
                <w:i/>
                <w:snapToGrid w:val="0"/>
                <w:sz w:val="20"/>
                <w:szCs w:val="20"/>
              </w:rPr>
              <w:t>900,0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Подпрограмма "Туризм" государственной программы Чувашской Республики "Развитие культуры и туризма"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Ц440000000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900,0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"Развитие приоритетных направлений развития туризма в Чувашской Республике"</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Ц440200000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Развитие приоритетных направлений туристской сферы</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Ц440211370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Ц440211370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200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Ц440211370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240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ЖИЛИЩНО-КОММУ</w:t>
            </w:r>
            <w:r w:rsidRPr="00E76769">
              <w:rPr>
                <w:b/>
                <w:bCs/>
                <w:sz w:val="20"/>
                <w:szCs w:val="20"/>
              </w:rPr>
              <w:softHyphen/>
              <w:t>НАЛЬ</w:t>
            </w:r>
            <w:r w:rsidRPr="00E76769">
              <w:rPr>
                <w:b/>
                <w:bCs/>
                <w:sz w:val="20"/>
                <w:szCs w:val="20"/>
              </w:rPr>
              <w:softHyphen/>
              <w:t>НОЕ ХОЗЯЙСТВО</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21 232,5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Жилищное хозяйство</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01</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2 492,4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"Модернизация и развитие сферы жилищно-коммунального хозяйства"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01</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А100000000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2 492,4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01</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А110000000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2 492,4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01</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А110300000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2 492,4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Обеспечение мероприятий по капитальному ремонту многоквартирных домов, находящихся в муниципальной собственности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01</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А110372770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992,4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01</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А110372770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992,4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01</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А110372770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992,4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01</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А110372950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1 500,0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Капитальные вложения в объекты государственной (муниципальной) собственности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01</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А110372950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400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1 500,0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Бюджетные инвестиции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01</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А110372950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410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1 500,0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Коммунальное хозяйство</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02</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350,0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"Модернизация и развитие сферы жилищно-коммунального хозяйства"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02</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А100000000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350,0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02</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А110000000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350,0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02</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А110300000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02</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А110372950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02</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А110372950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lastRenderedPageBreak/>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02</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А110372950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Благоустройство</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18 387,5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"Формирование современной городской среды на территории Чувашской Республики"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А500000000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18 187,5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А510000000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18 187,5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"Содействие благоустройству населенных пунктов Чувашской Республики"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10 662,6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Уличное освещение</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А510277400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4 500,0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А510277400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4 500,0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А510277400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w:t>
            </w:r>
            <w:r w:rsidRPr="00E76769">
              <w:rPr>
                <w:snapToGrid w:val="0"/>
                <w:sz w:val="20"/>
                <w:szCs w:val="20"/>
                <w:lang w:val="en-US"/>
              </w:rPr>
              <w:t>4</w:t>
            </w:r>
            <w:r w:rsidRPr="00E76769">
              <w:rPr>
                <w:snapToGrid w:val="0"/>
                <w:sz w:val="20"/>
                <w:szCs w:val="20"/>
              </w:rPr>
              <w:t>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4 500,0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Озеленение</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А510277410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А510277410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А510277410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w:t>
            </w:r>
            <w:r w:rsidRPr="00E76769">
              <w:rPr>
                <w:snapToGrid w:val="0"/>
                <w:sz w:val="20"/>
                <w:szCs w:val="20"/>
                <w:lang w:val="en-US"/>
              </w:rPr>
              <w:t>4</w:t>
            </w:r>
            <w:r w:rsidRPr="00E76769">
              <w:rPr>
                <w:snapToGrid w:val="0"/>
                <w:sz w:val="20"/>
                <w:szCs w:val="20"/>
              </w:rPr>
              <w:t>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Реализация мероприятий по благоустройству территории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А510277420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6 012,6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А510277420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387,0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казенных учреждений</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А510277420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110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387,0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А510277420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5 625,6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А510277420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w:t>
            </w:r>
            <w:r w:rsidRPr="00E76769">
              <w:rPr>
                <w:snapToGrid w:val="0"/>
                <w:sz w:val="20"/>
                <w:szCs w:val="20"/>
                <w:lang w:val="en-US"/>
              </w:rPr>
              <w:t>4</w:t>
            </w:r>
            <w:r w:rsidRPr="00E76769">
              <w:rPr>
                <w:snapToGrid w:val="0"/>
                <w:sz w:val="20"/>
                <w:szCs w:val="20"/>
              </w:rPr>
              <w:t>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5 625,6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"Реализация мероприятий регионального проекта "Формирование комфортной городской среды"</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lang w:val="en-US"/>
              </w:rPr>
            </w:pPr>
            <w:r w:rsidRPr="00E76769">
              <w:rPr>
                <w:sz w:val="20"/>
                <w:szCs w:val="20"/>
              </w:rPr>
              <w:t>А51</w:t>
            </w:r>
            <w:r w:rsidRPr="00E76769">
              <w:rPr>
                <w:sz w:val="20"/>
                <w:szCs w:val="20"/>
                <w:lang w:val="en-US"/>
              </w:rPr>
              <w:t>F200000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 xml:space="preserve">7 524,9 </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Реализация программ формирования современной городской среды</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А51F255550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7 524,9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А51F255550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7 524,9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А51F255550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7 524,9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"Содействие занятости населения"</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Ц600000000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Ц610000000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"Мероприятия в области содействия занятости населения Чувашской Республики"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Ц610100000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Ц610112260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Ц610112260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казенных учреждений</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Ц610112260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110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Организация временного трудоустройства безработных граждан, испытывающих трудности в поиске работы</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Ц610112270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Ц610112270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казенных учреждений</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Ц610112270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110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Другие вопросы в области жилищно-коммунального хозяйства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"Обеспечение граждан в Чувашской Республике доступным и комфортным жильем"</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А200000000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05</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А210000000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i/>
                <w:snapToGrid w:val="0"/>
                <w:sz w:val="20"/>
                <w:szCs w:val="20"/>
              </w:rPr>
            </w:pPr>
            <w:r w:rsidRPr="00E76769">
              <w:rPr>
                <w:b/>
                <w:i/>
                <w:snapToGrid w:val="0"/>
                <w:sz w:val="20"/>
                <w:szCs w:val="20"/>
              </w:rPr>
              <w:t>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"Обеспечение граждан доступным жильем"</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05</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А210300000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05</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А210312980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05</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А210312980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05</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А210312980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w:t>
            </w:r>
            <w:r w:rsidRPr="00E76769">
              <w:rPr>
                <w:snapToGrid w:val="0"/>
                <w:sz w:val="20"/>
                <w:szCs w:val="20"/>
                <w:lang w:val="en-US"/>
              </w:rPr>
              <w:t>4</w:t>
            </w:r>
            <w:r w:rsidRPr="00E76769">
              <w:rPr>
                <w:snapToGrid w:val="0"/>
                <w:sz w:val="20"/>
                <w:szCs w:val="20"/>
              </w:rPr>
              <w:t>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ОХРАНА ОКРУЖАЮЩЕЙ СРЕДЫ</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lang w:val="en-US"/>
              </w:rPr>
            </w:pPr>
            <w:r w:rsidRPr="00E76769">
              <w:rPr>
                <w:b/>
                <w:sz w:val="20"/>
                <w:szCs w:val="20"/>
                <w:lang w:val="en-US"/>
              </w:rPr>
              <w:t>06</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lastRenderedPageBreak/>
              <w:t>Охрана объектов растительного и животного мира и среды их обитания</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lang w:val="en-US"/>
              </w:rPr>
            </w:pPr>
            <w:r w:rsidRPr="00E76769">
              <w:rPr>
                <w:b/>
                <w:sz w:val="20"/>
                <w:szCs w:val="20"/>
                <w:lang w:val="en-US"/>
              </w:rPr>
              <w:t>06</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lang w:val="en-US"/>
              </w:rPr>
            </w:pPr>
            <w:r w:rsidRPr="00E76769">
              <w:rPr>
                <w:b/>
                <w:sz w:val="20"/>
                <w:szCs w:val="20"/>
              </w:rPr>
              <w:t>0</w:t>
            </w:r>
            <w:r w:rsidRPr="00E76769">
              <w:rPr>
                <w:b/>
                <w:sz w:val="20"/>
                <w:szCs w:val="20"/>
                <w:lang w:val="en-US"/>
              </w:rPr>
              <w:t>3</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"Развитие потенциала природно-сырьевых ресурсов и повышение экологической безопасности"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lang w:val="en-US"/>
              </w:rPr>
            </w:pPr>
            <w:r w:rsidRPr="00E76769">
              <w:rPr>
                <w:b/>
                <w:sz w:val="20"/>
                <w:szCs w:val="20"/>
                <w:lang w:val="en-US"/>
              </w:rPr>
              <w:t>06</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lang w:val="en-US"/>
              </w:rPr>
            </w:pPr>
            <w:r w:rsidRPr="00E76769">
              <w:rPr>
                <w:b/>
                <w:sz w:val="20"/>
                <w:szCs w:val="20"/>
              </w:rPr>
              <w:t>0</w:t>
            </w:r>
            <w:r w:rsidRPr="00E76769">
              <w:rPr>
                <w:b/>
                <w:sz w:val="20"/>
                <w:szCs w:val="20"/>
                <w:lang w:val="en-US"/>
              </w:rPr>
              <w:t>3</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Ч</w:t>
            </w:r>
            <w:r w:rsidRPr="00E76769">
              <w:rPr>
                <w:b/>
                <w:sz w:val="20"/>
                <w:szCs w:val="20"/>
                <w:lang w:val="en-US"/>
              </w:rPr>
              <w:t>30</w:t>
            </w:r>
            <w:r w:rsidRPr="00E76769">
              <w:rPr>
                <w:b/>
                <w:sz w:val="20"/>
                <w:szCs w:val="20"/>
              </w:rPr>
              <w:t>0000000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lang w:val="en-US"/>
              </w:rPr>
            </w:pPr>
            <w:r w:rsidRPr="00E76769">
              <w:rPr>
                <w:i/>
                <w:sz w:val="20"/>
                <w:szCs w:val="20"/>
                <w:lang w:val="en-US"/>
              </w:rPr>
              <w:t>06</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lang w:val="en-US"/>
              </w:rPr>
            </w:pPr>
            <w:r w:rsidRPr="00E76769">
              <w:rPr>
                <w:i/>
                <w:sz w:val="20"/>
                <w:szCs w:val="20"/>
              </w:rPr>
              <w:t>0</w:t>
            </w:r>
            <w:r w:rsidRPr="00E76769">
              <w:rPr>
                <w:i/>
                <w:sz w:val="20"/>
                <w:szCs w:val="20"/>
                <w:lang w:val="en-US"/>
              </w:rPr>
              <w:t>3</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Ч</w:t>
            </w:r>
            <w:r w:rsidRPr="00E76769">
              <w:rPr>
                <w:i/>
                <w:sz w:val="20"/>
                <w:szCs w:val="20"/>
                <w:lang w:val="en-US"/>
              </w:rPr>
              <w:t>32</w:t>
            </w:r>
            <w:r w:rsidRPr="00E76769">
              <w:rPr>
                <w:i/>
                <w:sz w:val="20"/>
                <w:szCs w:val="20"/>
              </w:rPr>
              <w:t>0000000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lang w:val="en-US"/>
              </w:rPr>
            </w:pPr>
            <w:r w:rsidRPr="00E76769">
              <w:rPr>
                <w:sz w:val="20"/>
                <w:szCs w:val="20"/>
                <w:lang w:val="en-US"/>
              </w:rPr>
              <w:t>06</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rPr>
              <w:t>0</w:t>
            </w:r>
            <w:r w:rsidRPr="00E76769">
              <w:rPr>
                <w:sz w:val="20"/>
                <w:szCs w:val="20"/>
                <w:lang w:val="en-US"/>
              </w:rPr>
              <w:t>3</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Ч</w:t>
            </w:r>
            <w:r w:rsidRPr="00E76769">
              <w:rPr>
                <w:sz w:val="20"/>
                <w:szCs w:val="20"/>
                <w:lang w:val="en-US"/>
              </w:rPr>
              <w:t>3201</w:t>
            </w:r>
            <w:r w:rsidRPr="00E76769">
              <w:rPr>
                <w:sz w:val="20"/>
                <w:szCs w:val="20"/>
              </w:rPr>
              <w:t>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Развитие и совершенствование системы мониторинга окружающей среды</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lang w:val="en-US"/>
              </w:rPr>
            </w:pPr>
            <w:r w:rsidRPr="00E76769">
              <w:rPr>
                <w:sz w:val="20"/>
                <w:szCs w:val="20"/>
                <w:lang w:val="en-US"/>
              </w:rPr>
              <w:t>06</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rPr>
              <w:t>0</w:t>
            </w:r>
            <w:r w:rsidRPr="00E76769">
              <w:rPr>
                <w:sz w:val="20"/>
                <w:szCs w:val="20"/>
                <w:lang w:val="en-US"/>
              </w:rPr>
              <w:t>3</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rPr>
              <w:t>Ч</w:t>
            </w:r>
            <w:r w:rsidRPr="00E76769">
              <w:rPr>
                <w:sz w:val="20"/>
                <w:szCs w:val="20"/>
                <w:lang w:val="en-US"/>
              </w:rPr>
              <w:t>320173180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lang w:val="en-US"/>
              </w:rPr>
            </w:pPr>
            <w:r w:rsidRPr="00E76769">
              <w:rPr>
                <w:sz w:val="20"/>
                <w:szCs w:val="20"/>
                <w:lang w:val="en-US"/>
              </w:rPr>
              <w:t>06</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rPr>
              <w:t>0</w:t>
            </w:r>
            <w:r w:rsidRPr="00E76769">
              <w:rPr>
                <w:sz w:val="20"/>
                <w:szCs w:val="20"/>
                <w:lang w:val="en-US"/>
              </w:rPr>
              <w:t>3</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Ч320173180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lang w:val="en-US"/>
              </w:rPr>
            </w:pPr>
            <w:r w:rsidRPr="00E76769">
              <w:rPr>
                <w:sz w:val="20"/>
                <w:szCs w:val="20"/>
                <w:lang w:val="en-US"/>
              </w:rPr>
              <w:t>06</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rPr>
              <w:t>0</w:t>
            </w:r>
            <w:r w:rsidRPr="00E76769">
              <w:rPr>
                <w:sz w:val="20"/>
                <w:szCs w:val="20"/>
                <w:lang w:val="en-US"/>
              </w:rPr>
              <w:t>3</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Ч320173180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КУЛЬТУРА И КИНЕМАТОГРАФИЯ</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08</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2 155,5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b/>
                <w:sz w:val="20"/>
                <w:szCs w:val="20"/>
              </w:rPr>
            </w:pPr>
            <w:r w:rsidRPr="00E76769">
              <w:rPr>
                <w:b/>
                <w:sz w:val="20"/>
                <w:szCs w:val="20"/>
              </w:rPr>
              <w:t>Культура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08</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01</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2 129,8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Муниципальная программа "Развитие культуры и туризма"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08</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01</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Ц400000000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2 129,8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Подпрограмма "Развитие культуры в Чувашской Республике" муниципальной программы "Развитие культуры и туризма"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08</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01</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Ц410000000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2 129,8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"Развитие библиотечного дела"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08</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01</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Ц410200000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1 027,1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Обеспечение деятельности муниципальных библиотек</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08</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01</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Ц41024А410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1 027,1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Межбюджетные трансферты</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08</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01</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Ц41024А410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r w:rsidRPr="00E76769">
              <w:rPr>
                <w:snapToGrid w:val="0"/>
                <w:sz w:val="20"/>
                <w:szCs w:val="20"/>
                <w:lang w:val="en-US"/>
              </w:rPr>
              <w:t>500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1 027,1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межбюджетные трансферты</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08</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01</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Ц41024А410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r w:rsidRPr="00E76769">
              <w:rPr>
                <w:snapToGrid w:val="0"/>
                <w:sz w:val="20"/>
                <w:szCs w:val="20"/>
                <w:lang w:val="en-US"/>
              </w:rPr>
              <w:t>540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1 027,1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Основное мероприятие "Развитие профессионального искусства"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08</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01</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Ц410500000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159,7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Обеспечение деятельности театров, концертных и других организаций исполнительских искусств</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08</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01</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Ц410570420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159,7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Межбюджетные трансферты</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08</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01</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Ц410570420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500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159,7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межбюджетные трансферты</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08</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01</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Ц410570420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540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159,7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"Сохранение и развитие народного творчества"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08</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01</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Ц410700000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943,0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Обеспечение деятельности государственных учреждений культурно-досугового типа и народного творчества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08</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01</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Ц410740390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943,0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Межбюджетные трансферты</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08</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01</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Ц410740390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r w:rsidRPr="00E76769">
              <w:rPr>
                <w:snapToGrid w:val="0"/>
                <w:sz w:val="20"/>
                <w:szCs w:val="20"/>
                <w:lang w:val="en-US"/>
              </w:rPr>
              <w:t>500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943,0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межбюджетные трансферты</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08</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01</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Ц410740390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r w:rsidRPr="00E76769">
              <w:rPr>
                <w:snapToGrid w:val="0"/>
                <w:sz w:val="20"/>
                <w:szCs w:val="20"/>
                <w:lang w:val="en-US"/>
              </w:rPr>
              <w:t>540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943,0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iCs/>
                <w:snapToGrid w:val="0"/>
                <w:sz w:val="20"/>
                <w:szCs w:val="20"/>
              </w:rPr>
            </w:pPr>
            <w:r w:rsidRPr="00E76769">
              <w:rPr>
                <w:b/>
                <w:bCs/>
                <w:iCs/>
                <w:snapToGrid w:val="0"/>
                <w:sz w:val="20"/>
                <w:szCs w:val="20"/>
              </w:rPr>
              <w:t xml:space="preserve">Другие вопросы в области культуры, кинематографии </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iCs/>
                <w:snapToGrid w:val="0"/>
                <w:sz w:val="20"/>
                <w:szCs w:val="20"/>
              </w:rPr>
            </w:pPr>
            <w:r w:rsidRPr="00E76769">
              <w:rPr>
                <w:b/>
                <w:bCs/>
                <w:iCs/>
                <w:snapToGrid w:val="0"/>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iCs/>
                <w:snapToGrid w:val="0"/>
                <w:sz w:val="20"/>
                <w:szCs w:val="20"/>
              </w:rPr>
            </w:pPr>
            <w:r w:rsidRPr="00E76769">
              <w:rPr>
                <w:b/>
                <w:bCs/>
                <w:iCs/>
                <w:snapToGrid w:val="0"/>
                <w:sz w:val="20"/>
                <w:szCs w:val="20"/>
              </w:rPr>
              <w:t>08</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iCs/>
                <w:snapToGrid w:val="0"/>
                <w:sz w:val="20"/>
                <w:szCs w:val="20"/>
              </w:rPr>
            </w:pPr>
            <w:r w:rsidRPr="00E76769">
              <w:rPr>
                <w:b/>
                <w:bCs/>
                <w:iCs/>
                <w:snapToGrid w:val="0"/>
                <w:sz w:val="20"/>
                <w:szCs w:val="20"/>
              </w:rPr>
              <w:t>04</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iCs/>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iCs/>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iCs/>
                <w:snapToGrid w:val="0"/>
                <w:sz w:val="20"/>
                <w:szCs w:val="20"/>
              </w:rPr>
            </w:pPr>
            <w:r w:rsidRPr="00E76769">
              <w:rPr>
                <w:b/>
                <w:bCs/>
                <w:iCs/>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Муниципальная программа "Развитие культуры и туризма"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08</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04</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Ц400000000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iCs/>
                <w:snapToGrid w:val="0"/>
                <w:sz w:val="20"/>
                <w:szCs w:val="20"/>
              </w:rPr>
            </w:pPr>
            <w:r w:rsidRPr="00E76769">
              <w:rPr>
                <w:b/>
                <w:bCs/>
                <w:iCs/>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Подпрограмма "Развитие культуры в Чувашской Республике" муниципальной программы "Развитие культуры и туризма"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08</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04</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Ц410000000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
                <w:iCs/>
                <w:snapToGrid w:val="0"/>
                <w:sz w:val="20"/>
                <w:szCs w:val="20"/>
              </w:rPr>
            </w:pPr>
            <w:r w:rsidRPr="00E76769">
              <w:rPr>
                <w:bCs/>
                <w:i/>
                <w:iCs/>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"Бухгалтерское, финансовое и хозяйственно-эксплуатационное обслуживание государственных учреждений "</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08</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04</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Ц410800000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08</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04</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Ц410840700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Межбюджетные трансферты</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08</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04</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Ц410840700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500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межбюджетные трансферты</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08</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04</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Ц410840700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540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ФИЗИЧЕСКАЯ КУЛЬТУРА И СПОРТ</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11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Физическая культура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11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01</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"Развитие физической культуры и спорта"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11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01</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Ц500000000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11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01</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Ц510000000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"Физкультурно-оздоровительная и спортивно-массовая работа с населением"</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01</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Ц510100000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Пропаганда физической культуры и спорта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01</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Ц510171470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01</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Ц510171470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01</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Ц510171470</w:t>
            </w: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5"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r>
    </w:tbl>
    <w:p w:rsidR="00017686" w:rsidRPr="00E76769" w:rsidRDefault="00017686" w:rsidP="00017686">
      <w:pPr>
        <w:pStyle w:val="26"/>
        <w:widowControl w:val="0"/>
        <w:jc w:val="left"/>
        <w:rPr>
          <w:rFonts w:ascii="TimesET" w:hAnsi="TimesET"/>
          <w:sz w:val="20"/>
        </w:rPr>
      </w:pPr>
    </w:p>
    <w:p w:rsidR="00017686" w:rsidRPr="00E76769" w:rsidRDefault="00017686" w:rsidP="004D5217">
      <w:pPr>
        <w:widowControl w:val="0"/>
        <w:tabs>
          <w:tab w:val="left" w:pos="4860"/>
        </w:tabs>
        <w:ind w:left="4962" w:firstLine="6"/>
        <w:jc w:val="right"/>
        <w:rPr>
          <w:sz w:val="20"/>
          <w:szCs w:val="20"/>
        </w:rPr>
      </w:pPr>
      <w:r w:rsidRPr="00E76769">
        <w:rPr>
          <w:sz w:val="20"/>
          <w:szCs w:val="20"/>
        </w:rPr>
        <w:t>Приложение 12</w:t>
      </w:r>
    </w:p>
    <w:p w:rsidR="00017686" w:rsidRPr="00E76769" w:rsidRDefault="00017686" w:rsidP="004D5217">
      <w:pPr>
        <w:widowControl w:val="0"/>
        <w:ind w:left="5387"/>
        <w:jc w:val="right"/>
        <w:rPr>
          <w:sz w:val="20"/>
          <w:szCs w:val="20"/>
        </w:rPr>
      </w:pPr>
      <w:r w:rsidRPr="00E76769">
        <w:rPr>
          <w:sz w:val="20"/>
          <w:szCs w:val="20"/>
        </w:rPr>
        <w:t xml:space="preserve">к Решению Собрания депутатов Мариинско-Посадского городского поселения «О бюджете Мариинско-Посадского городского поселения Мариинско-Посадского района Чувашской Республики на 2020 год и на плановый </w:t>
      </w:r>
    </w:p>
    <w:p w:rsidR="00017686" w:rsidRPr="00E76769" w:rsidRDefault="00017686" w:rsidP="004D5217">
      <w:pPr>
        <w:widowControl w:val="0"/>
        <w:ind w:left="5387"/>
        <w:jc w:val="right"/>
        <w:rPr>
          <w:sz w:val="20"/>
          <w:szCs w:val="20"/>
        </w:rPr>
      </w:pPr>
      <w:r w:rsidRPr="00E76769">
        <w:rPr>
          <w:sz w:val="20"/>
          <w:szCs w:val="20"/>
        </w:rPr>
        <w:t>период 2021 и 2022 годов»</w:t>
      </w:r>
    </w:p>
    <w:p w:rsidR="00017686" w:rsidRPr="00E76769" w:rsidRDefault="00017686" w:rsidP="00017686">
      <w:pPr>
        <w:pStyle w:val="a7"/>
        <w:widowControl w:val="0"/>
        <w:jc w:val="center"/>
        <w:rPr>
          <w:rFonts w:ascii="TimesET" w:hAnsi="TimesET"/>
          <w:b w:val="0"/>
          <w:lang w:val="ru-RU"/>
        </w:rPr>
      </w:pPr>
      <w:r w:rsidRPr="00E76769">
        <w:rPr>
          <w:rFonts w:ascii="TimesET" w:hAnsi="TimesET"/>
          <w:b w:val="0"/>
          <w:lang w:val="ru-RU"/>
        </w:rPr>
        <w:t xml:space="preserve">Ведомственная структура расходов бюджета </w:t>
      </w:r>
    </w:p>
    <w:p w:rsidR="00017686" w:rsidRPr="00E76769" w:rsidRDefault="00017686" w:rsidP="00017686">
      <w:pPr>
        <w:pStyle w:val="a7"/>
        <w:widowControl w:val="0"/>
        <w:jc w:val="center"/>
        <w:rPr>
          <w:rFonts w:ascii="TimesET" w:hAnsi="TimesET"/>
          <w:b w:val="0"/>
          <w:lang w:val="ru-RU"/>
        </w:rPr>
      </w:pPr>
      <w:r w:rsidRPr="00E76769">
        <w:rPr>
          <w:rFonts w:ascii="TimesET" w:hAnsi="TimesET"/>
          <w:b w:val="0"/>
          <w:lang w:val="ru-RU"/>
        </w:rPr>
        <w:t xml:space="preserve">Мариинско-Посадского городского поселения Мариинско-Посадского </w:t>
      </w:r>
    </w:p>
    <w:p w:rsidR="00017686" w:rsidRPr="00E76769" w:rsidRDefault="00017686" w:rsidP="00017686">
      <w:pPr>
        <w:pStyle w:val="a7"/>
        <w:widowControl w:val="0"/>
        <w:jc w:val="center"/>
        <w:rPr>
          <w:rFonts w:ascii="TimesET" w:hAnsi="TimesET"/>
          <w:b w:val="0"/>
          <w:lang w:val="ru-RU"/>
        </w:rPr>
      </w:pPr>
      <w:r w:rsidRPr="00E76769">
        <w:rPr>
          <w:rFonts w:ascii="TimesET" w:hAnsi="TimesET"/>
          <w:b w:val="0"/>
          <w:lang w:val="ru-RU"/>
        </w:rPr>
        <w:t>района Чувашской Республики на 2021 и 2022 годы</w:t>
      </w:r>
    </w:p>
    <w:p w:rsidR="00017686" w:rsidRPr="00E76769" w:rsidRDefault="00017686" w:rsidP="00E76769">
      <w:pPr>
        <w:pStyle w:val="26"/>
        <w:widowControl w:val="0"/>
        <w:ind w:firstLine="720"/>
        <w:jc w:val="right"/>
        <w:rPr>
          <w:rFonts w:ascii="TimesET" w:hAnsi="TimesET"/>
          <w:sz w:val="20"/>
        </w:rPr>
      </w:pPr>
      <w:r w:rsidRPr="00E76769">
        <w:rPr>
          <w:rFonts w:ascii="TimesET" w:hAnsi="TimesET"/>
          <w:sz w:val="20"/>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918"/>
        <w:gridCol w:w="1465"/>
        <w:gridCol w:w="697"/>
        <w:gridCol w:w="1074"/>
        <w:gridCol w:w="1759"/>
        <w:gridCol w:w="1132"/>
        <w:gridCol w:w="1518"/>
        <w:gridCol w:w="1636"/>
      </w:tblGrid>
      <w:tr w:rsidR="00E76769" w:rsidRPr="00E76769" w:rsidTr="00E76769">
        <w:trPr>
          <w:cantSplit/>
        </w:trPr>
        <w:tc>
          <w:tcPr>
            <w:tcW w:w="2042" w:type="pct"/>
            <w:vMerge w:val="restart"/>
            <w:vAlign w:val="center"/>
          </w:tcPr>
          <w:p w:rsidR="00017686" w:rsidRPr="00E76769" w:rsidRDefault="00017686" w:rsidP="00F2105E">
            <w:pPr>
              <w:widowControl w:val="0"/>
              <w:jc w:val="center"/>
              <w:rPr>
                <w:snapToGrid w:val="0"/>
                <w:sz w:val="20"/>
                <w:szCs w:val="20"/>
              </w:rPr>
            </w:pPr>
            <w:r w:rsidRPr="00E76769">
              <w:rPr>
                <w:snapToGrid w:val="0"/>
                <w:sz w:val="20"/>
                <w:szCs w:val="20"/>
              </w:rPr>
              <w:t xml:space="preserve">Наименование </w:t>
            </w:r>
          </w:p>
        </w:tc>
        <w:tc>
          <w:tcPr>
            <w:tcW w:w="282" w:type="pct"/>
            <w:vMerge w:val="restart"/>
            <w:vAlign w:val="center"/>
          </w:tcPr>
          <w:p w:rsidR="00017686" w:rsidRPr="00E76769" w:rsidRDefault="00017686" w:rsidP="00E76769">
            <w:pPr>
              <w:widowControl w:val="0"/>
              <w:jc w:val="center"/>
              <w:rPr>
                <w:snapToGrid w:val="0"/>
                <w:sz w:val="20"/>
                <w:szCs w:val="20"/>
              </w:rPr>
            </w:pPr>
            <w:r w:rsidRPr="00E76769">
              <w:rPr>
                <w:snapToGrid w:val="0"/>
                <w:sz w:val="20"/>
                <w:szCs w:val="20"/>
              </w:rPr>
              <w:t>Главный распорядитель</w:t>
            </w:r>
          </w:p>
        </w:tc>
        <w:tc>
          <w:tcPr>
            <w:tcW w:w="211" w:type="pct"/>
            <w:vMerge w:val="restart"/>
            <w:vAlign w:val="center"/>
          </w:tcPr>
          <w:p w:rsidR="00017686" w:rsidRPr="00E76769" w:rsidRDefault="00017686" w:rsidP="00E76769">
            <w:pPr>
              <w:widowControl w:val="0"/>
              <w:jc w:val="center"/>
              <w:rPr>
                <w:snapToGrid w:val="0"/>
                <w:sz w:val="20"/>
                <w:szCs w:val="20"/>
              </w:rPr>
            </w:pPr>
            <w:r w:rsidRPr="00E76769">
              <w:rPr>
                <w:snapToGrid w:val="0"/>
                <w:sz w:val="20"/>
                <w:szCs w:val="20"/>
              </w:rPr>
              <w:t>Раздел</w:t>
            </w:r>
          </w:p>
        </w:tc>
        <w:tc>
          <w:tcPr>
            <w:tcW w:w="282" w:type="pct"/>
            <w:vMerge w:val="restart"/>
            <w:vAlign w:val="center"/>
          </w:tcPr>
          <w:p w:rsidR="00017686" w:rsidRPr="00E76769" w:rsidRDefault="00017686" w:rsidP="00E76769">
            <w:pPr>
              <w:widowControl w:val="0"/>
              <w:jc w:val="center"/>
              <w:rPr>
                <w:snapToGrid w:val="0"/>
                <w:sz w:val="20"/>
                <w:szCs w:val="20"/>
              </w:rPr>
            </w:pPr>
            <w:r w:rsidRPr="00E76769">
              <w:rPr>
                <w:snapToGrid w:val="0"/>
                <w:sz w:val="20"/>
                <w:szCs w:val="20"/>
              </w:rPr>
              <w:t>Подраздел</w:t>
            </w:r>
          </w:p>
        </w:tc>
        <w:tc>
          <w:tcPr>
            <w:tcW w:w="634" w:type="pct"/>
            <w:vMerge w:val="restart"/>
            <w:vAlign w:val="center"/>
          </w:tcPr>
          <w:p w:rsidR="00017686" w:rsidRPr="00E76769" w:rsidRDefault="00017686" w:rsidP="00E76769">
            <w:pPr>
              <w:widowControl w:val="0"/>
              <w:jc w:val="center"/>
              <w:rPr>
                <w:snapToGrid w:val="0"/>
                <w:sz w:val="20"/>
                <w:szCs w:val="20"/>
              </w:rPr>
            </w:pPr>
            <w:r w:rsidRPr="00E76769">
              <w:rPr>
                <w:snapToGrid w:val="0"/>
                <w:sz w:val="20"/>
                <w:szCs w:val="20"/>
              </w:rPr>
              <w:t>Целевая статья (государственные программы и непрограммные направления деятельности</w:t>
            </w:r>
          </w:p>
        </w:tc>
        <w:tc>
          <w:tcPr>
            <w:tcW w:w="282" w:type="pct"/>
            <w:vMerge w:val="restart"/>
            <w:vAlign w:val="center"/>
          </w:tcPr>
          <w:p w:rsidR="00017686" w:rsidRPr="00E76769" w:rsidRDefault="00017686" w:rsidP="00E76769">
            <w:pPr>
              <w:widowControl w:val="0"/>
              <w:jc w:val="center"/>
              <w:rPr>
                <w:snapToGrid w:val="0"/>
                <w:sz w:val="20"/>
                <w:szCs w:val="20"/>
              </w:rPr>
            </w:pPr>
            <w:r w:rsidRPr="00E76769">
              <w:rPr>
                <w:snapToGrid w:val="0"/>
                <w:sz w:val="20"/>
                <w:szCs w:val="20"/>
              </w:rPr>
              <w:t>Группа (группа и подгруппа) вида расходов</w:t>
            </w:r>
          </w:p>
        </w:tc>
        <w:tc>
          <w:tcPr>
            <w:tcW w:w="1267" w:type="pct"/>
            <w:gridSpan w:val="2"/>
            <w:vAlign w:val="center"/>
          </w:tcPr>
          <w:p w:rsidR="00017686" w:rsidRPr="00E76769" w:rsidRDefault="00017686" w:rsidP="00F2105E">
            <w:pPr>
              <w:widowControl w:val="0"/>
              <w:jc w:val="center"/>
              <w:rPr>
                <w:snapToGrid w:val="0"/>
                <w:sz w:val="20"/>
                <w:szCs w:val="20"/>
              </w:rPr>
            </w:pPr>
            <w:r w:rsidRPr="00E76769">
              <w:rPr>
                <w:snapToGrid w:val="0"/>
                <w:sz w:val="20"/>
                <w:szCs w:val="20"/>
              </w:rPr>
              <w:t>сумма</w:t>
            </w:r>
          </w:p>
        </w:tc>
      </w:tr>
      <w:tr w:rsidR="00E76769" w:rsidRPr="00E76769" w:rsidTr="00F2105E">
        <w:trPr>
          <w:cantSplit/>
        </w:trPr>
        <w:tc>
          <w:tcPr>
            <w:tcW w:w="2042" w:type="pct"/>
            <w:vMerge/>
            <w:vAlign w:val="center"/>
          </w:tcPr>
          <w:p w:rsidR="00017686" w:rsidRPr="00E76769" w:rsidRDefault="00017686" w:rsidP="00F2105E">
            <w:pPr>
              <w:widowControl w:val="0"/>
              <w:jc w:val="center"/>
              <w:rPr>
                <w:snapToGrid w:val="0"/>
                <w:sz w:val="20"/>
                <w:szCs w:val="20"/>
              </w:rPr>
            </w:pPr>
          </w:p>
        </w:tc>
        <w:tc>
          <w:tcPr>
            <w:tcW w:w="282" w:type="pct"/>
            <w:vMerge/>
            <w:textDirection w:val="btLr"/>
            <w:vAlign w:val="center"/>
          </w:tcPr>
          <w:p w:rsidR="00017686" w:rsidRPr="00E76769" w:rsidRDefault="00017686" w:rsidP="00F2105E">
            <w:pPr>
              <w:widowControl w:val="0"/>
              <w:ind w:left="113" w:right="113"/>
              <w:jc w:val="center"/>
              <w:rPr>
                <w:snapToGrid w:val="0"/>
                <w:sz w:val="20"/>
                <w:szCs w:val="20"/>
              </w:rPr>
            </w:pPr>
          </w:p>
        </w:tc>
        <w:tc>
          <w:tcPr>
            <w:tcW w:w="211" w:type="pct"/>
            <w:vMerge/>
            <w:textDirection w:val="btLr"/>
            <w:vAlign w:val="center"/>
          </w:tcPr>
          <w:p w:rsidR="00017686" w:rsidRPr="00E76769" w:rsidRDefault="00017686" w:rsidP="00F2105E">
            <w:pPr>
              <w:widowControl w:val="0"/>
              <w:ind w:left="113" w:right="113"/>
              <w:jc w:val="center"/>
              <w:rPr>
                <w:snapToGrid w:val="0"/>
                <w:sz w:val="20"/>
                <w:szCs w:val="20"/>
              </w:rPr>
            </w:pPr>
          </w:p>
        </w:tc>
        <w:tc>
          <w:tcPr>
            <w:tcW w:w="282" w:type="pct"/>
            <w:vMerge/>
            <w:textDirection w:val="btLr"/>
            <w:vAlign w:val="center"/>
          </w:tcPr>
          <w:p w:rsidR="00017686" w:rsidRPr="00E76769" w:rsidRDefault="00017686" w:rsidP="00F2105E">
            <w:pPr>
              <w:widowControl w:val="0"/>
              <w:ind w:left="113" w:right="113"/>
              <w:jc w:val="center"/>
              <w:rPr>
                <w:snapToGrid w:val="0"/>
                <w:sz w:val="20"/>
                <w:szCs w:val="20"/>
              </w:rPr>
            </w:pPr>
          </w:p>
        </w:tc>
        <w:tc>
          <w:tcPr>
            <w:tcW w:w="634" w:type="pct"/>
            <w:vMerge/>
            <w:textDirection w:val="btLr"/>
            <w:vAlign w:val="center"/>
          </w:tcPr>
          <w:p w:rsidR="00017686" w:rsidRPr="00E76769" w:rsidRDefault="00017686" w:rsidP="00F2105E">
            <w:pPr>
              <w:widowControl w:val="0"/>
              <w:ind w:left="113" w:right="113"/>
              <w:jc w:val="center"/>
              <w:rPr>
                <w:snapToGrid w:val="0"/>
                <w:sz w:val="20"/>
                <w:szCs w:val="20"/>
              </w:rPr>
            </w:pPr>
          </w:p>
        </w:tc>
        <w:tc>
          <w:tcPr>
            <w:tcW w:w="282" w:type="pct"/>
            <w:vMerge/>
            <w:textDirection w:val="btLr"/>
            <w:vAlign w:val="center"/>
          </w:tcPr>
          <w:p w:rsidR="00017686" w:rsidRPr="00E76769" w:rsidRDefault="00017686" w:rsidP="00F2105E">
            <w:pPr>
              <w:widowControl w:val="0"/>
              <w:ind w:left="113" w:right="113"/>
              <w:jc w:val="center"/>
              <w:rPr>
                <w:snapToGrid w:val="0"/>
                <w:sz w:val="20"/>
                <w:szCs w:val="20"/>
              </w:rPr>
            </w:pPr>
          </w:p>
        </w:tc>
        <w:tc>
          <w:tcPr>
            <w:tcW w:w="634" w:type="pct"/>
            <w:vAlign w:val="center"/>
          </w:tcPr>
          <w:p w:rsidR="00017686" w:rsidRPr="00E76769" w:rsidRDefault="00017686" w:rsidP="00F2105E">
            <w:pPr>
              <w:widowControl w:val="0"/>
              <w:jc w:val="center"/>
              <w:rPr>
                <w:snapToGrid w:val="0"/>
                <w:sz w:val="20"/>
                <w:szCs w:val="20"/>
              </w:rPr>
            </w:pPr>
            <w:r w:rsidRPr="00E76769">
              <w:rPr>
                <w:snapToGrid w:val="0"/>
                <w:sz w:val="20"/>
                <w:szCs w:val="20"/>
              </w:rPr>
              <w:t>2021</w:t>
            </w:r>
          </w:p>
        </w:tc>
        <w:tc>
          <w:tcPr>
            <w:tcW w:w="633" w:type="pct"/>
            <w:vAlign w:val="center"/>
          </w:tcPr>
          <w:p w:rsidR="00017686" w:rsidRPr="00E76769" w:rsidRDefault="00017686" w:rsidP="00F2105E">
            <w:pPr>
              <w:widowControl w:val="0"/>
              <w:jc w:val="center"/>
              <w:rPr>
                <w:snapToGrid w:val="0"/>
                <w:sz w:val="20"/>
                <w:szCs w:val="20"/>
              </w:rPr>
            </w:pPr>
          </w:p>
          <w:p w:rsidR="00017686" w:rsidRPr="00E76769" w:rsidRDefault="00017686" w:rsidP="00F2105E">
            <w:pPr>
              <w:widowControl w:val="0"/>
              <w:jc w:val="center"/>
              <w:rPr>
                <w:snapToGrid w:val="0"/>
                <w:sz w:val="20"/>
                <w:szCs w:val="20"/>
              </w:rPr>
            </w:pPr>
            <w:r w:rsidRPr="00E76769">
              <w:rPr>
                <w:snapToGrid w:val="0"/>
                <w:sz w:val="20"/>
                <w:szCs w:val="20"/>
              </w:rPr>
              <w:t>2022</w:t>
            </w:r>
          </w:p>
        </w:tc>
      </w:tr>
      <w:tr w:rsidR="00E76769" w:rsidRPr="00E76769" w:rsidTr="00F2105E">
        <w:trPr>
          <w:cantSplit/>
          <w:tblHeader/>
        </w:trPr>
        <w:tc>
          <w:tcPr>
            <w:tcW w:w="2042" w:type="pct"/>
            <w:vAlign w:val="center"/>
          </w:tcPr>
          <w:p w:rsidR="00017686" w:rsidRPr="00E76769" w:rsidRDefault="00017686" w:rsidP="00F2105E">
            <w:pPr>
              <w:widowControl w:val="0"/>
              <w:jc w:val="center"/>
              <w:rPr>
                <w:snapToGrid w:val="0"/>
                <w:sz w:val="20"/>
                <w:szCs w:val="20"/>
              </w:rPr>
            </w:pPr>
            <w:r w:rsidRPr="00E76769">
              <w:rPr>
                <w:snapToGrid w:val="0"/>
                <w:sz w:val="20"/>
                <w:szCs w:val="20"/>
              </w:rPr>
              <w:t>1</w:t>
            </w:r>
          </w:p>
        </w:tc>
        <w:tc>
          <w:tcPr>
            <w:tcW w:w="282" w:type="pct"/>
            <w:vAlign w:val="center"/>
          </w:tcPr>
          <w:p w:rsidR="00017686" w:rsidRPr="00E76769" w:rsidRDefault="00017686" w:rsidP="00F2105E">
            <w:pPr>
              <w:widowControl w:val="0"/>
              <w:jc w:val="center"/>
              <w:rPr>
                <w:snapToGrid w:val="0"/>
                <w:sz w:val="20"/>
                <w:szCs w:val="20"/>
              </w:rPr>
            </w:pPr>
            <w:r w:rsidRPr="00E76769">
              <w:rPr>
                <w:snapToGrid w:val="0"/>
                <w:sz w:val="20"/>
                <w:szCs w:val="20"/>
              </w:rPr>
              <w:t>2</w:t>
            </w:r>
          </w:p>
        </w:tc>
        <w:tc>
          <w:tcPr>
            <w:tcW w:w="211" w:type="pct"/>
            <w:vAlign w:val="center"/>
          </w:tcPr>
          <w:p w:rsidR="00017686" w:rsidRPr="00E76769" w:rsidRDefault="00017686" w:rsidP="00F2105E">
            <w:pPr>
              <w:widowControl w:val="0"/>
              <w:jc w:val="center"/>
              <w:rPr>
                <w:snapToGrid w:val="0"/>
                <w:sz w:val="20"/>
                <w:szCs w:val="20"/>
              </w:rPr>
            </w:pPr>
            <w:r w:rsidRPr="00E76769">
              <w:rPr>
                <w:snapToGrid w:val="0"/>
                <w:sz w:val="20"/>
                <w:szCs w:val="20"/>
              </w:rPr>
              <w:t>3</w:t>
            </w:r>
          </w:p>
        </w:tc>
        <w:tc>
          <w:tcPr>
            <w:tcW w:w="282" w:type="pct"/>
            <w:vAlign w:val="center"/>
          </w:tcPr>
          <w:p w:rsidR="00017686" w:rsidRPr="00E76769" w:rsidRDefault="00017686" w:rsidP="00F2105E">
            <w:pPr>
              <w:widowControl w:val="0"/>
              <w:jc w:val="center"/>
              <w:rPr>
                <w:snapToGrid w:val="0"/>
                <w:sz w:val="20"/>
                <w:szCs w:val="20"/>
              </w:rPr>
            </w:pPr>
            <w:r w:rsidRPr="00E76769">
              <w:rPr>
                <w:snapToGrid w:val="0"/>
                <w:sz w:val="20"/>
                <w:szCs w:val="20"/>
              </w:rPr>
              <w:t>4</w:t>
            </w:r>
          </w:p>
        </w:tc>
        <w:tc>
          <w:tcPr>
            <w:tcW w:w="634" w:type="pct"/>
            <w:vAlign w:val="center"/>
          </w:tcPr>
          <w:p w:rsidR="00017686" w:rsidRPr="00E76769" w:rsidRDefault="00017686" w:rsidP="00F2105E">
            <w:pPr>
              <w:widowControl w:val="0"/>
              <w:jc w:val="center"/>
              <w:rPr>
                <w:snapToGrid w:val="0"/>
                <w:sz w:val="20"/>
                <w:szCs w:val="20"/>
              </w:rPr>
            </w:pPr>
            <w:r w:rsidRPr="00E76769">
              <w:rPr>
                <w:snapToGrid w:val="0"/>
                <w:sz w:val="20"/>
                <w:szCs w:val="20"/>
              </w:rPr>
              <w:t>5</w:t>
            </w:r>
          </w:p>
        </w:tc>
        <w:tc>
          <w:tcPr>
            <w:tcW w:w="282" w:type="pct"/>
            <w:vAlign w:val="center"/>
          </w:tcPr>
          <w:p w:rsidR="00017686" w:rsidRPr="00E76769" w:rsidRDefault="00017686" w:rsidP="00F2105E">
            <w:pPr>
              <w:widowControl w:val="0"/>
              <w:jc w:val="center"/>
              <w:rPr>
                <w:snapToGrid w:val="0"/>
                <w:sz w:val="20"/>
                <w:szCs w:val="20"/>
              </w:rPr>
            </w:pPr>
            <w:r w:rsidRPr="00E76769">
              <w:rPr>
                <w:snapToGrid w:val="0"/>
                <w:sz w:val="20"/>
                <w:szCs w:val="20"/>
              </w:rPr>
              <w:t>6</w:t>
            </w:r>
          </w:p>
        </w:tc>
        <w:tc>
          <w:tcPr>
            <w:tcW w:w="634" w:type="pct"/>
            <w:vAlign w:val="center"/>
          </w:tcPr>
          <w:p w:rsidR="00017686" w:rsidRPr="00E76769" w:rsidRDefault="00017686" w:rsidP="00F2105E">
            <w:pPr>
              <w:widowControl w:val="0"/>
              <w:jc w:val="center"/>
              <w:rPr>
                <w:snapToGrid w:val="0"/>
                <w:sz w:val="20"/>
                <w:szCs w:val="20"/>
              </w:rPr>
            </w:pPr>
            <w:r w:rsidRPr="00E76769">
              <w:rPr>
                <w:snapToGrid w:val="0"/>
                <w:sz w:val="20"/>
                <w:szCs w:val="20"/>
              </w:rPr>
              <w:t>7</w:t>
            </w:r>
          </w:p>
        </w:tc>
        <w:tc>
          <w:tcPr>
            <w:tcW w:w="633" w:type="pct"/>
            <w:vAlign w:val="center"/>
          </w:tcPr>
          <w:p w:rsidR="00017686" w:rsidRPr="00E76769" w:rsidRDefault="00017686" w:rsidP="00F2105E">
            <w:pPr>
              <w:widowControl w:val="0"/>
              <w:jc w:val="center"/>
              <w:rPr>
                <w:snapToGrid w:val="0"/>
                <w:sz w:val="20"/>
                <w:szCs w:val="20"/>
              </w:rPr>
            </w:pPr>
            <w:r w:rsidRPr="00E76769">
              <w:rPr>
                <w:snapToGrid w:val="0"/>
                <w:sz w:val="20"/>
                <w:szCs w:val="20"/>
              </w:rPr>
              <w:t>8</w:t>
            </w:r>
          </w:p>
        </w:tc>
      </w:tr>
      <w:tr w:rsidR="00E76769" w:rsidRPr="00E76769" w:rsidTr="00F2105E">
        <w:trPr>
          <w:cantSplit/>
        </w:trPr>
        <w:tc>
          <w:tcPr>
            <w:tcW w:w="2042" w:type="pct"/>
            <w:vAlign w:val="center"/>
          </w:tcPr>
          <w:p w:rsidR="00017686" w:rsidRPr="00E76769" w:rsidRDefault="00017686" w:rsidP="00F2105E">
            <w:pPr>
              <w:pStyle w:val="af8"/>
              <w:jc w:val="center"/>
              <w:rPr>
                <w:rFonts w:ascii="TimesET" w:hAnsi="TimesET"/>
                <w:sz w:val="20"/>
              </w:rPr>
            </w:pPr>
          </w:p>
        </w:tc>
        <w:tc>
          <w:tcPr>
            <w:tcW w:w="282" w:type="pct"/>
            <w:vAlign w:val="center"/>
          </w:tcPr>
          <w:p w:rsidR="00017686" w:rsidRPr="00E76769" w:rsidRDefault="00017686" w:rsidP="00F2105E">
            <w:pPr>
              <w:jc w:val="center"/>
              <w:rPr>
                <w:sz w:val="20"/>
                <w:szCs w:val="20"/>
              </w:rPr>
            </w:pPr>
          </w:p>
        </w:tc>
        <w:tc>
          <w:tcPr>
            <w:tcW w:w="211" w:type="pct"/>
            <w:vAlign w:val="center"/>
          </w:tcPr>
          <w:p w:rsidR="00017686" w:rsidRPr="00E76769" w:rsidRDefault="00017686" w:rsidP="00F2105E">
            <w:pPr>
              <w:widowControl w:val="0"/>
              <w:jc w:val="center"/>
              <w:rPr>
                <w:sz w:val="20"/>
                <w:szCs w:val="20"/>
              </w:rPr>
            </w:pPr>
          </w:p>
        </w:tc>
        <w:tc>
          <w:tcPr>
            <w:tcW w:w="282" w:type="pct"/>
            <w:vAlign w:val="center"/>
          </w:tcPr>
          <w:p w:rsidR="00017686" w:rsidRPr="00E76769" w:rsidRDefault="00017686" w:rsidP="00F2105E">
            <w:pPr>
              <w:widowControl w:val="0"/>
              <w:jc w:val="center"/>
              <w:rPr>
                <w:snapToGrid w:val="0"/>
                <w:sz w:val="20"/>
                <w:szCs w:val="20"/>
              </w:rPr>
            </w:pPr>
          </w:p>
        </w:tc>
        <w:tc>
          <w:tcPr>
            <w:tcW w:w="634" w:type="pct"/>
            <w:vAlign w:val="center"/>
          </w:tcPr>
          <w:p w:rsidR="00017686" w:rsidRPr="00E76769" w:rsidRDefault="00017686" w:rsidP="00F2105E">
            <w:pPr>
              <w:widowControl w:val="0"/>
              <w:jc w:val="center"/>
              <w:rPr>
                <w:snapToGrid w:val="0"/>
                <w:sz w:val="20"/>
                <w:szCs w:val="20"/>
              </w:rPr>
            </w:pPr>
          </w:p>
        </w:tc>
        <w:tc>
          <w:tcPr>
            <w:tcW w:w="282" w:type="pct"/>
            <w:vAlign w:val="center"/>
          </w:tcPr>
          <w:p w:rsidR="00017686" w:rsidRPr="00E76769" w:rsidRDefault="00017686" w:rsidP="00F2105E">
            <w:pPr>
              <w:widowControl w:val="0"/>
              <w:jc w:val="center"/>
              <w:rPr>
                <w:snapToGrid w:val="0"/>
                <w:sz w:val="20"/>
                <w:szCs w:val="20"/>
              </w:rPr>
            </w:pPr>
          </w:p>
        </w:tc>
        <w:tc>
          <w:tcPr>
            <w:tcW w:w="634" w:type="pct"/>
            <w:vAlign w:val="center"/>
          </w:tcPr>
          <w:p w:rsidR="00017686" w:rsidRPr="00E76769" w:rsidRDefault="00017686" w:rsidP="00F2105E">
            <w:pPr>
              <w:widowControl w:val="0"/>
              <w:jc w:val="center"/>
              <w:rPr>
                <w:snapToGrid w:val="0"/>
                <w:sz w:val="20"/>
                <w:szCs w:val="20"/>
              </w:rPr>
            </w:pPr>
          </w:p>
        </w:tc>
        <w:tc>
          <w:tcPr>
            <w:tcW w:w="633" w:type="pct"/>
            <w:vAlign w:val="center"/>
          </w:tcPr>
          <w:p w:rsidR="00017686" w:rsidRPr="00E76769" w:rsidRDefault="00017686" w:rsidP="00F2105E">
            <w:pPr>
              <w:widowControl w:val="0"/>
              <w:jc w:val="center"/>
              <w:rPr>
                <w:snapToGrid w:val="0"/>
                <w:sz w:val="20"/>
                <w:szCs w:val="20"/>
              </w:rPr>
            </w:pPr>
          </w:p>
        </w:tc>
      </w:tr>
      <w:tr w:rsidR="00E76769" w:rsidRPr="00E76769" w:rsidTr="00F2105E">
        <w:trPr>
          <w:cantSplit/>
        </w:trPr>
        <w:tc>
          <w:tcPr>
            <w:tcW w:w="2042" w:type="pct"/>
            <w:vAlign w:val="center"/>
          </w:tcPr>
          <w:p w:rsidR="00017686" w:rsidRPr="00E76769" w:rsidRDefault="00017686" w:rsidP="00F2105E">
            <w:pPr>
              <w:pStyle w:val="af8"/>
              <w:jc w:val="center"/>
              <w:rPr>
                <w:rFonts w:ascii="TimesET" w:hAnsi="TimesET"/>
                <w:sz w:val="20"/>
              </w:rPr>
            </w:pPr>
            <w:r w:rsidRPr="00E76769">
              <w:rPr>
                <w:rFonts w:ascii="TimesET" w:hAnsi="TimesET"/>
                <w:sz w:val="20"/>
              </w:rPr>
              <w:t>АДМИНИСТРАЦИЯ МАРИИНСКО-ПОСАДСКОГО ГОРОДСКОГО ПОСЕЛЕНИЯ</w:t>
            </w:r>
          </w:p>
        </w:tc>
        <w:tc>
          <w:tcPr>
            <w:tcW w:w="282" w:type="pct"/>
            <w:vAlign w:val="center"/>
          </w:tcPr>
          <w:p w:rsidR="00017686" w:rsidRPr="00E76769" w:rsidRDefault="00017686" w:rsidP="00F2105E">
            <w:pPr>
              <w:jc w:val="center"/>
              <w:rPr>
                <w:b/>
                <w:snapToGrid w:val="0"/>
                <w:sz w:val="20"/>
                <w:szCs w:val="20"/>
              </w:rPr>
            </w:pPr>
            <w:r w:rsidRPr="00E76769">
              <w:rPr>
                <w:b/>
                <w:snapToGrid w:val="0"/>
                <w:sz w:val="20"/>
                <w:szCs w:val="20"/>
              </w:rPr>
              <w:t>993</w:t>
            </w:r>
          </w:p>
        </w:tc>
        <w:tc>
          <w:tcPr>
            <w:tcW w:w="211" w:type="pct"/>
            <w:vAlign w:val="center"/>
          </w:tcPr>
          <w:p w:rsidR="00017686" w:rsidRPr="00E76769" w:rsidRDefault="00017686" w:rsidP="00F2105E">
            <w:pPr>
              <w:widowControl w:val="0"/>
              <w:jc w:val="center"/>
              <w:rPr>
                <w:sz w:val="20"/>
                <w:szCs w:val="20"/>
              </w:rPr>
            </w:pPr>
          </w:p>
        </w:tc>
        <w:tc>
          <w:tcPr>
            <w:tcW w:w="282" w:type="pct"/>
            <w:vAlign w:val="center"/>
          </w:tcPr>
          <w:p w:rsidR="00017686" w:rsidRPr="00E76769" w:rsidRDefault="00017686" w:rsidP="00F2105E">
            <w:pPr>
              <w:widowControl w:val="0"/>
              <w:jc w:val="center"/>
              <w:rPr>
                <w:snapToGrid w:val="0"/>
                <w:sz w:val="20"/>
                <w:szCs w:val="20"/>
              </w:rPr>
            </w:pPr>
          </w:p>
        </w:tc>
        <w:tc>
          <w:tcPr>
            <w:tcW w:w="634" w:type="pct"/>
            <w:vAlign w:val="center"/>
          </w:tcPr>
          <w:p w:rsidR="00017686" w:rsidRPr="00E76769" w:rsidRDefault="00017686" w:rsidP="00F2105E">
            <w:pPr>
              <w:widowControl w:val="0"/>
              <w:jc w:val="center"/>
              <w:rPr>
                <w:snapToGrid w:val="0"/>
                <w:sz w:val="20"/>
                <w:szCs w:val="20"/>
              </w:rPr>
            </w:pPr>
          </w:p>
        </w:tc>
        <w:tc>
          <w:tcPr>
            <w:tcW w:w="282" w:type="pct"/>
            <w:vAlign w:val="center"/>
          </w:tcPr>
          <w:p w:rsidR="00017686" w:rsidRPr="00E76769" w:rsidRDefault="00017686" w:rsidP="00F2105E">
            <w:pPr>
              <w:widowControl w:val="0"/>
              <w:jc w:val="center"/>
              <w:rPr>
                <w:snapToGrid w:val="0"/>
                <w:sz w:val="20"/>
                <w:szCs w:val="20"/>
              </w:rPr>
            </w:pPr>
          </w:p>
        </w:tc>
        <w:tc>
          <w:tcPr>
            <w:tcW w:w="634" w:type="pct"/>
            <w:vAlign w:val="center"/>
          </w:tcPr>
          <w:p w:rsidR="00017686" w:rsidRPr="00E76769" w:rsidRDefault="00017686" w:rsidP="00F2105E">
            <w:pPr>
              <w:widowControl w:val="0"/>
              <w:jc w:val="center"/>
              <w:rPr>
                <w:b/>
                <w:snapToGrid w:val="0"/>
                <w:sz w:val="20"/>
                <w:szCs w:val="20"/>
              </w:rPr>
            </w:pPr>
            <w:r w:rsidRPr="00E76769">
              <w:rPr>
                <w:b/>
                <w:snapToGrid w:val="0"/>
                <w:sz w:val="20"/>
                <w:szCs w:val="20"/>
              </w:rPr>
              <w:t>35 208,5</w:t>
            </w:r>
          </w:p>
        </w:tc>
        <w:tc>
          <w:tcPr>
            <w:tcW w:w="633" w:type="pct"/>
            <w:vAlign w:val="center"/>
          </w:tcPr>
          <w:p w:rsidR="00017686" w:rsidRPr="00E76769" w:rsidRDefault="00017686" w:rsidP="00F2105E">
            <w:pPr>
              <w:widowControl w:val="0"/>
              <w:jc w:val="center"/>
              <w:rPr>
                <w:b/>
                <w:snapToGrid w:val="0"/>
                <w:sz w:val="20"/>
                <w:szCs w:val="20"/>
              </w:rPr>
            </w:pPr>
            <w:r w:rsidRPr="00E76769">
              <w:rPr>
                <w:b/>
                <w:snapToGrid w:val="0"/>
                <w:sz w:val="20"/>
                <w:szCs w:val="20"/>
              </w:rPr>
              <w:t>35 437,4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ОБЩЕГОСУДАРСТВЕННЫЕ ВОПРОСЫ</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4 242,4</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4 242,4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04</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4 024,5</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4 024,5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lastRenderedPageBreak/>
              <w:t>Муниципальная программа "Развитие потенциала муниципального управления"</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04</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Ч500000000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4 024,5</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4 024,5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Обеспечение реализации муниципальной программы Чувашской Республики "Развитие потенциала муниципального управления"</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04</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Ч5Э0000000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4 024,5</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4 024,5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Основное мероприятие "Общепрограммные расходы"</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4 024,5</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4 024,5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Обеспечение функций муниципальных органов</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Ч5Э0100200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4 024,5</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4 024,5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Ч5Э0100200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3 606,2</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3 606,2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государственных (муниципальных) органов</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Ч5Э0100200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120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3 606,2</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3 606,2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Ч5Э0100200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393,4</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393,4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Ч5Э0100200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393,4</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393,4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бюджетные ассигнования</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Ч5Э0100200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800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24,9</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Уплата налогов, сборов и иных платежей</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04</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Ч5Э0100200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850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24,9</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Резервные фонды</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11</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200,0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Муниципальная программа "Управление общественными финансами и муниципальным долгом"</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11</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Ч400000000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200,0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11</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Ч410000000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200,0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11</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z w:val="20"/>
                <w:szCs w:val="20"/>
              </w:rPr>
              <w:t>Ч410100000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Резервный фонд администрации муниципального образования Чувашской Республики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11</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z w:val="20"/>
                <w:szCs w:val="20"/>
              </w:rPr>
              <w:t>Ч410173430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Иные бюджетные ассигнования</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11</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z w:val="20"/>
                <w:szCs w:val="20"/>
              </w:rPr>
              <w:t>Ч410173430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800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Резервные средства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11</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z w:val="20"/>
                <w:szCs w:val="20"/>
              </w:rPr>
              <w:t>Ч410173430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870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Другие общегосударственные вопросы</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13</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17,9</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17,9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Муниципальная программа "Развитие потенциала муниципального управления"</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13</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Ч500000000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17,9</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17,9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 xml:space="preserve">Обеспечение реализации муниципальной программы Чувашской Республики "Развитие потенциала муниципального управления" </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13</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Ч5Э0000000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17,9</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17,9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Основное мероприятие "Общепрограммные расходы"</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13</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17,9</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17,9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Выполнение других обязательств муниципального образования Чувашской Республики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13</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Ч5Э0173770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17,9</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17,9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бюджетные ассигнования</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13</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Ч5Э0173770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800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17,9</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17,9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Уплата налогов, сборов и иных платежей</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13</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Ч5Э0173770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850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17,9</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17,9</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НАЦИОНАЛЬНАЯ ОБОРОНА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02</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361,5</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361,5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sz w:val="20"/>
                <w:szCs w:val="20"/>
              </w:rPr>
            </w:pPr>
            <w:r w:rsidRPr="00E76769">
              <w:rPr>
                <w:b/>
                <w:bCs/>
                <w:sz w:val="20"/>
                <w:szCs w:val="20"/>
              </w:rPr>
              <w:t>Мобилизационная и вневойсковая подготовка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02</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03</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361,5</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361,5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Муниципальная программа "Управление общественными финансами и муниципальным долгом"</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02</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03</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Ч400000000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361,5</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361,5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02</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03</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Ч410000000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361,5</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361,5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tabs>
                <w:tab w:val="left" w:pos="6"/>
              </w:tabs>
              <w:ind w:left="6"/>
              <w:jc w:val="center"/>
              <w:rPr>
                <w:bCs/>
                <w:sz w:val="20"/>
                <w:szCs w:val="20"/>
              </w:rPr>
            </w:pPr>
            <w:r w:rsidRPr="00E76769">
              <w:rPr>
                <w:bCs/>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02</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03</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Ч410400000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361,5</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361,5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tabs>
                <w:tab w:val="left" w:pos="6"/>
              </w:tabs>
              <w:ind w:left="6"/>
              <w:jc w:val="center"/>
              <w:rPr>
                <w:bCs/>
                <w:sz w:val="20"/>
                <w:szCs w:val="20"/>
              </w:rPr>
            </w:pPr>
            <w:r w:rsidRPr="00E76769">
              <w:rPr>
                <w:bCs/>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02</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03</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Ч410451180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361,5</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361,5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02</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03</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Ч410451180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361,5</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361,5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sz w:val="20"/>
                <w:szCs w:val="20"/>
              </w:rPr>
            </w:pPr>
            <w:r w:rsidRPr="00E76769">
              <w:rPr>
                <w:sz w:val="20"/>
                <w:szCs w:val="20"/>
              </w:rPr>
              <w:t>Расходы на выплаты персоналу государственных (муниципальных) органов</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02</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03</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Ч410451180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120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361,5</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361,5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НАЦИОНАЛЬНАЯ БЕЗОПАСНОСТЬ И ПРАВООХРАНИТЕЛЬНАЯ ДЕЯТЕЛЬНОСТЬ</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260,0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260,0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Защита населения и территории от чрезвычайных ситуаций природного и техногенного характера, гражданская оборона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09</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250,0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Муниципальная программа "Повышение безопасности жизнедеятельности населения и территорий Чувашской Республики"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09</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Ц800000000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250,0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03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z w:val="20"/>
                <w:szCs w:val="20"/>
              </w:rPr>
            </w:pPr>
            <w:r w:rsidRPr="00E76769">
              <w:rPr>
                <w:i/>
                <w:sz w:val="20"/>
                <w:szCs w:val="20"/>
              </w:rPr>
              <w:t>09</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Ц850000000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250,0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Основное мероприятие "Обеспечение безопасности населения и муниципальной (коммунальной) инфраструктуры"</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03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09</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Ц850200000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250,0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lastRenderedPageBreak/>
              <w:t>Модернизация и обслуживание ранее установленных сегментов аппаратно-программного комплекса "Безопасный город", в том числе систем видеонаблюдения и видеофиксации преступлений и административных правонарушений</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Ц850276252</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250,0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Ц850276252</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250,0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Ц850276252</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250,0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b/>
                <w:sz w:val="20"/>
                <w:szCs w:val="20"/>
              </w:rPr>
            </w:pPr>
            <w:r w:rsidRPr="00E76769">
              <w:rPr>
                <w:b/>
                <w:sz w:val="20"/>
                <w:szCs w:val="20"/>
              </w:rPr>
              <w:t>Обеспечение пожарной безопасности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10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10,0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10,0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Муниципальная программа "Повышение безопасности жизнедеятельности населения и территорий Чувашской Республики"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03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10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Ц800000000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10,0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10,0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03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10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Ц810000000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10,0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10,0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10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Ц810400000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Мероприятия по обеспечению пожарной безопасности муниципальных объектов</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10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Ц810470280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10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Ц810470280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200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03</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10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Ц810470280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240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НАЦИОНАЛЬНАЯ ЭКОНОМИКА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7 560,2</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7 948,8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Сельское хозяйство и рыболовство</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05</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27,2</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27,2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Ц900000000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27,2</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27,2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05</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Ц970000000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r w:rsidRPr="00E76769">
              <w:rPr>
                <w:i/>
                <w:snapToGrid w:val="0"/>
                <w:sz w:val="20"/>
                <w:szCs w:val="20"/>
              </w:rPr>
              <w:t>27,2</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r w:rsidRPr="00E76769">
              <w:rPr>
                <w:i/>
                <w:snapToGrid w:val="0"/>
                <w:sz w:val="20"/>
                <w:szCs w:val="20"/>
              </w:rPr>
              <w:t>27,2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"Предупреждение и ликвидация болезней животных"</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Ц970100000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Ц970112750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и услуг для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Ц970112750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200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Ц970112750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240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27,2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Дорожное хозяйство (дорожные фонды)</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09</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5 933,0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6 321,6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Муниципальная программа "Развитие транспортной системы"</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09</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Ч200000000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5 933,0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6 321,6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Подпрограмма "Безопасные и качественные автомобильные дороги" муниципальной программы "Развитие транспортной системы "</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09</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Ч210000000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r w:rsidRPr="00E76769">
              <w:rPr>
                <w:i/>
                <w:snapToGrid w:val="0"/>
                <w:sz w:val="20"/>
                <w:szCs w:val="20"/>
              </w:rPr>
              <w:t>5 633,0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r w:rsidRPr="00E76769">
              <w:rPr>
                <w:i/>
                <w:snapToGrid w:val="0"/>
                <w:sz w:val="20"/>
                <w:szCs w:val="20"/>
              </w:rPr>
              <w:t>6 021,6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"Мероприятия, реализуемые с привлечением межбюджетных трансфертов бюджетам другого уровня"</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09</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Ч210300000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5 633,0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6 021,6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09</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Ч210374190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3 116,8</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3 096,4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09</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Ч210374190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200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3 116,8</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3 096,4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09</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Ч210374190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240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3 116,8</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3 096,4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09</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Ч2103S4191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505,2</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914,2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09</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Ч2103S4191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200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505,2</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914,2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09</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Ч2103S4191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240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505,2</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914,2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Содержание автомобильных дорог общего пользования местного значения в границах населенных пунктов поселения</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09</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Ч2103S4192</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974,6</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974,6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09</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Ч2103S4192</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200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974,6</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974,6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09</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Ч2103S4192</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240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974,6</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974,6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Ч2103</w:t>
            </w:r>
            <w:r w:rsidRPr="00E76769">
              <w:rPr>
                <w:sz w:val="20"/>
                <w:szCs w:val="20"/>
                <w:lang w:val="en-US"/>
              </w:rPr>
              <w:t>S421</w:t>
            </w:r>
            <w:r w:rsidRPr="00E76769">
              <w:rPr>
                <w:sz w:val="20"/>
                <w:szCs w:val="20"/>
              </w:rPr>
              <w:t>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1 036,4</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1 036,4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Ч2103S4210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200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1 036,4</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1 036,4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Ч2103S4210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240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1 036,4</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1 036,4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lastRenderedPageBreak/>
              <w:t>Подпрограмма "Повышение безопасности дорожного движения" муниципальной программы "Развитие транспортной системы"</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09</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Ч230000000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300,0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300,0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"Реализация мероприятий, направленных на обеспечение безопасности дорожного движения"</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Ч230100000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300,0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Обустройство и совершенствование опасных участков улично-дорожной сети городов и сельских населенных пунктов</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Ч230174370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300,0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Закупка товаров, работ,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Ч230174370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200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300,0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09</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Ч230174370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240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300,0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300,0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Другие вопросы в области национальной экономики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r w:rsidRPr="00E76769">
              <w:rPr>
                <w:b/>
                <w:sz w:val="20"/>
                <w:szCs w:val="20"/>
              </w:rPr>
              <w:t>12</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1 600,0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1 600,0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"Развитие земельных и имущественных отношений"</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12</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А400000000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700,0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snapToGrid w:val="0"/>
                <w:sz w:val="20"/>
                <w:szCs w:val="20"/>
              </w:rPr>
            </w:pPr>
            <w:r w:rsidRPr="00E76769">
              <w:rPr>
                <w:b/>
                <w:snapToGrid w:val="0"/>
                <w:sz w:val="20"/>
                <w:szCs w:val="20"/>
              </w:rPr>
              <w:t>700,0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12</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А410000000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r w:rsidRPr="00E76769">
              <w:rPr>
                <w:i/>
                <w:snapToGrid w:val="0"/>
                <w:sz w:val="20"/>
                <w:szCs w:val="20"/>
              </w:rPr>
              <w:t>700,0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napToGrid w:val="0"/>
                <w:sz w:val="20"/>
                <w:szCs w:val="20"/>
              </w:rPr>
            </w:pPr>
            <w:r w:rsidRPr="00E76769">
              <w:rPr>
                <w:i/>
                <w:snapToGrid w:val="0"/>
                <w:sz w:val="20"/>
                <w:szCs w:val="20"/>
              </w:rPr>
              <w:t>700,0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А410200000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700,0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700,0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А410277590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700,0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700,0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А410277590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200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696,0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696,0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А410277590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240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696,0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696,0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бюджетные ассигнования</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А410277590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800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4,0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4,0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Уплата налогов, сборов и иных платежей</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А410277590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850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4,0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4,0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i/>
                <w:sz w:val="20"/>
                <w:szCs w:val="20"/>
              </w:rPr>
            </w:pPr>
            <w:r w:rsidRPr="00E76769">
              <w:rPr>
                <w:b/>
                <w:i/>
                <w:sz w:val="20"/>
                <w:szCs w:val="20"/>
              </w:rPr>
              <w:t>Муниципальная программа "Развитие культуры и туризма"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i/>
                <w:sz w:val="20"/>
                <w:szCs w:val="20"/>
              </w:rPr>
            </w:pPr>
            <w:r w:rsidRPr="00E76769">
              <w:rPr>
                <w:b/>
                <w:i/>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i/>
                <w:sz w:val="20"/>
                <w:szCs w:val="20"/>
              </w:rPr>
            </w:pPr>
            <w:r w:rsidRPr="00E76769">
              <w:rPr>
                <w:b/>
                <w:i/>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i/>
                <w:sz w:val="20"/>
                <w:szCs w:val="20"/>
              </w:rPr>
            </w:pPr>
            <w:r w:rsidRPr="00E76769">
              <w:rPr>
                <w:b/>
                <w:i/>
                <w:sz w:val="20"/>
                <w:szCs w:val="20"/>
              </w:rPr>
              <w:t>12</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i/>
                <w:sz w:val="20"/>
                <w:szCs w:val="20"/>
              </w:rPr>
            </w:pPr>
            <w:r w:rsidRPr="00E76769">
              <w:rPr>
                <w:b/>
                <w:i/>
                <w:sz w:val="20"/>
                <w:szCs w:val="20"/>
              </w:rPr>
              <w:t>Ц400000000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i/>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i/>
                <w:snapToGrid w:val="0"/>
                <w:sz w:val="20"/>
                <w:szCs w:val="20"/>
              </w:rPr>
            </w:pPr>
            <w:r w:rsidRPr="00E76769">
              <w:rPr>
                <w:b/>
                <w:i/>
                <w:snapToGrid w:val="0"/>
                <w:sz w:val="20"/>
                <w:szCs w:val="20"/>
              </w:rPr>
              <w:t>900,0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i/>
                <w:snapToGrid w:val="0"/>
                <w:sz w:val="20"/>
                <w:szCs w:val="20"/>
              </w:rPr>
            </w:pPr>
            <w:r w:rsidRPr="00E76769">
              <w:rPr>
                <w:b/>
                <w:i/>
                <w:snapToGrid w:val="0"/>
                <w:sz w:val="20"/>
                <w:szCs w:val="20"/>
              </w:rPr>
              <w:t>900,0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Подпрограмма "Туризм" государственной программы Чувашской Республики "Развитие культуры и туризма"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Ц440000000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900,0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900,0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"Развитие приоритетных направлений развития туризма в Чувашской Республике"</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Ц440200000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900,0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Развитие приоритетных направлений туристской сферы</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Ц440211370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900,0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Ц440211370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200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900,0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12</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Ц440211370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napToGrid w:val="0"/>
                <w:sz w:val="20"/>
                <w:szCs w:val="20"/>
              </w:rPr>
            </w:pPr>
            <w:r w:rsidRPr="00E76769">
              <w:rPr>
                <w:snapToGrid w:val="0"/>
                <w:sz w:val="20"/>
                <w:szCs w:val="20"/>
              </w:rPr>
              <w:t>240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900,0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900,0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ЖИЛИЩНО-КОММУ</w:t>
            </w:r>
            <w:r w:rsidRPr="00E76769">
              <w:rPr>
                <w:b/>
                <w:bCs/>
                <w:sz w:val="20"/>
                <w:szCs w:val="20"/>
              </w:rPr>
              <w:softHyphen/>
              <w:t>НАЛЬ</w:t>
            </w:r>
            <w:r w:rsidRPr="00E76769">
              <w:rPr>
                <w:b/>
                <w:bCs/>
                <w:sz w:val="20"/>
                <w:szCs w:val="20"/>
              </w:rPr>
              <w:softHyphen/>
              <w:t>НОЕ ХОЗЯЙСТВО</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20 573,9</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20 414,2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Жилищное хозяйство</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01</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2 492,4</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2 492,4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"Модернизация и развитие сферы жилищно-коммунального хозяйства"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01</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А100000000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2 492,4</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2 492,4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01</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А110000000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2 492,4</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2 492,4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01</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А110300000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2 492,4</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2 492,4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Обеспечение мероприятий по капитальному ремонту многоквартирных домов, находящихся в муниципальной собственности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01</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А110372770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992,4</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992,4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01</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А110372770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992,4</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992,4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01</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А110372770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992,4</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992,4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01</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А110372950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1 500,0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1 500,0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Капитальные вложения в объекты государственной (муниципальной) собственности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01</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А110372950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400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1 500,0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1 500,0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Бюджетные инвестиции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01</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А110372950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410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1 500,0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1 500,0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Коммунальное хозяйство</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02</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350,0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350,0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"Модернизация и развитие сферы жилищно-коммунального хозяйства"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02</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А100000000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350,0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350,0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02</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А110000000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350,0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350,0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02</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А110300000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350,0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02</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А110372950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350,0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lastRenderedPageBreak/>
              <w:t>Закупка товаров, работ,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02</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А110372950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350,0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02</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А110372950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350,0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350,0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Благоустройство</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03</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17 728,9</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17 569,2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"Формирование современной городской среды на территории Чувашской Республики"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03</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А500000000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17 528,9</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17 369,2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03</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А510000000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17 528,9</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17 369,2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"Содействие благоустройству населенных пунктов Чувашской Республики"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10 004,0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9 523,7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Уличное освещение</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А510277400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4 500,0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4500,0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А510277400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4 500,0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4 500,0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А510277400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w:t>
            </w:r>
            <w:r w:rsidRPr="00E76769">
              <w:rPr>
                <w:snapToGrid w:val="0"/>
                <w:sz w:val="20"/>
                <w:szCs w:val="20"/>
                <w:lang w:val="en-US"/>
              </w:rPr>
              <w:t>4</w:t>
            </w:r>
            <w:r w:rsidRPr="00E76769">
              <w:rPr>
                <w:snapToGrid w:val="0"/>
                <w:sz w:val="20"/>
                <w:szCs w:val="20"/>
              </w:rPr>
              <w:t>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4 500,0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4 500,0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Озеленение</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А510277410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А510277410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А510277410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w:t>
            </w:r>
            <w:r w:rsidRPr="00E76769">
              <w:rPr>
                <w:snapToGrid w:val="0"/>
                <w:sz w:val="20"/>
                <w:szCs w:val="20"/>
                <w:lang w:val="en-US"/>
              </w:rPr>
              <w:t>4</w:t>
            </w:r>
            <w:r w:rsidRPr="00E76769">
              <w:rPr>
                <w:snapToGrid w:val="0"/>
                <w:sz w:val="20"/>
                <w:szCs w:val="20"/>
              </w:rPr>
              <w:t>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Реализация мероприятий по благоустройству территории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А510277420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5 354,0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4 873,7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А510277420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5 354,0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4 873,7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А510277420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w:t>
            </w:r>
            <w:r w:rsidRPr="00E76769">
              <w:rPr>
                <w:snapToGrid w:val="0"/>
                <w:sz w:val="20"/>
                <w:szCs w:val="20"/>
                <w:lang w:val="en-US"/>
              </w:rPr>
              <w:t>4</w:t>
            </w:r>
            <w:r w:rsidRPr="00E76769">
              <w:rPr>
                <w:snapToGrid w:val="0"/>
                <w:sz w:val="20"/>
                <w:szCs w:val="20"/>
              </w:rPr>
              <w:t>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5 354,0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4 873,7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"Реализация мероприятий регионального проекта "Формирование комфортной городской среды"</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lang w:val="en-US"/>
              </w:rPr>
            </w:pPr>
            <w:r w:rsidRPr="00E76769">
              <w:rPr>
                <w:sz w:val="20"/>
                <w:szCs w:val="20"/>
              </w:rPr>
              <w:t>А51</w:t>
            </w:r>
            <w:r w:rsidRPr="00E76769">
              <w:rPr>
                <w:sz w:val="20"/>
                <w:szCs w:val="20"/>
                <w:lang w:val="en-US"/>
              </w:rPr>
              <w:t>F200000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 xml:space="preserve">7 524,9 </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7 845,5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Реализация программ формирования современной городской среды</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А51F255550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7 524,9</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7 845,5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А51F255550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7 524,9</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7 845,5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А51F255550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7 524,9</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7 845,5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"Содействие занятости населения"</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03</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Ц600000000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200,0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03</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Ц610000000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200,0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"Мероприятия в области содействия занятости населения Чувашской Республики"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Ц610100000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200,0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Ц610112260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50,0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Ц610112260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50,0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казенных учреждений</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Ц610112260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110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50,0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Организация временного трудоустройства безработных граждан, испытывающих трудности в поиске работы</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Ц610112270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Ц610112270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100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Расходы на выплаты персоналу казенных учреждений</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03</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Ц610112270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110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Другие вопросы в области жилищно-коммунального хозяйства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2,6</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"Обеспечение граждан в Чувашской Республике доступным и комфортным жильем"</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05</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А200000000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2,6</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05</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А210000000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i/>
                <w:snapToGrid w:val="0"/>
                <w:sz w:val="20"/>
                <w:szCs w:val="20"/>
              </w:rPr>
            </w:pPr>
            <w:r w:rsidRPr="00E76769">
              <w:rPr>
                <w:b/>
                <w:i/>
                <w:snapToGrid w:val="0"/>
                <w:sz w:val="20"/>
                <w:szCs w:val="20"/>
              </w:rPr>
              <w:t>2,6</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i/>
                <w:snapToGrid w:val="0"/>
                <w:sz w:val="20"/>
                <w:szCs w:val="20"/>
              </w:rPr>
            </w:pPr>
            <w:r w:rsidRPr="00E76769">
              <w:rPr>
                <w:b/>
                <w:i/>
                <w:snapToGrid w:val="0"/>
                <w:sz w:val="20"/>
                <w:szCs w:val="20"/>
              </w:rPr>
              <w:t>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"Обеспечение граждан доступным жильем"</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05</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А210300000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2,6</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lastRenderedPageBreak/>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05</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А210312980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2,6</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05</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А210312980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2,6</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05</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А210312980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w:t>
            </w:r>
            <w:r w:rsidRPr="00E76769">
              <w:rPr>
                <w:snapToGrid w:val="0"/>
                <w:sz w:val="20"/>
                <w:szCs w:val="20"/>
                <w:lang w:val="en-US"/>
              </w:rPr>
              <w:t>4</w:t>
            </w:r>
            <w:r w:rsidRPr="00E76769">
              <w:rPr>
                <w:snapToGrid w:val="0"/>
                <w:sz w:val="20"/>
                <w:szCs w:val="20"/>
              </w:rPr>
              <w:t>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2,6</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2,6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ОХРАНА ОКРУЖАЮЩЕЙ СРЕДЫ</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lang w:val="en-US"/>
              </w:rPr>
            </w:pPr>
            <w:r w:rsidRPr="00E76769">
              <w:rPr>
                <w:b/>
                <w:sz w:val="20"/>
                <w:szCs w:val="20"/>
                <w:lang w:val="en-US"/>
              </w:rPr>
              <w:t>06</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40,0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Охрана объектов растительного и животного мира и среды их обитания</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lang w:val="en-US"/>
              </w:rPr>
            </w:pPr>
            <w:r w:rsidRPr="00E76769">
              <w:rPr>
                <w:b/>
                <w:sz w:val="20"/>
                <w:szCs w:val="20"/>
                <w:lang w:val="en-US"/>
              </w:rPr>
              <w:t>06</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lang w:val="en-US"/>
              </w:rPr>
            </w:pPr>
            <w:r w:rsidRPr="00E76769">
              <w:rPr>
                <w:b/>
                <w:sz w:val="20"/>
                <w:szCs w:val="20"/>
              </w:rPr>
              <w:t>0</w:t>
            </w:r>
            <w:r w:rsidRPr="00E76769">
              <w:rPr>
                <w:b/>
                <w:sz w:val="20"/>
                <w:szCs w:val="20"/>
                <w:lang w:val="en-US"/>
              </w:rPr>
              <w:t>3</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40,0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"Развитие потенциала природно-сырьевых ресурсов и повышение экологической безопасности"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lang w:val="en-US"/>
              </w:rPr>
            </w:pPr>
            <w:r w:rsidRPr="00E76769">
              <w:rPr>
                <w:b/>
                <w:sz w:val="20"/>
                <w:szCs w:val="20"/>
                <w:lang w:val="en-US"/>
              </w:rPr>
              <w:t>06</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lang w:val="en-US"/>
              </w:rPr>
            </w:pPr>
            <w:r w:rsidRPr="00E76769">
              <w:rPr>
                <w:b/>
                <w:sz w:val="20"/>
                <w:szCs w:val="20"/>
              </w:rPr>
              <w:t>0</w:t>
            </w:r>
            <w:r w:rsidRPr="00E76769">
              <w:rPr>
                <w:b/>
                <w:sz w:val="20"/>
                <w:szCs w:val="20"/>
                <w:lang w:val="en-US"/>
              </w:rPr>
              <w:t>3</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Ч</w:t>
            </w:r>
            <w:r w:rsidRPr="00E76769">
              <w:rPr>
                <w:b/>
                <w:sz w:val="20"/>
                <w:szCs w:val="20"/>
                <w:lang w:val="en-US"/>
              </w:rPr>
              <w:t>30</w:t>
            </w:r>
            <w:r w:rsidRPr="00E76769">
              <w:rPr>
                <w:b/>
                <w:sz w:val="20"/>
                <w:szCs w:val="20"/>
              </w:rPr>
              <w:t>0000000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40,0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lang w:val="en-US"/>
              </w:rPr>
            </w:pPr>
            <w:r w:rsidRPr="00E76769">
              <w:rPr>
                <w:i/>
                <w:sz w:val="20"/>
                <w:szCs w:val="20"/>
                <w:lang w:val="en-US"/>
              </w:rPr>
              <w:t>06</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lang w:val="en-US"/>
              </w:rPr>
            </w:pPr>
            <w:r w:rsidRPr="00E76769">
              <w:rPr>
                <w:i/>
                <w:sz w:val="20"/>
                <w:szCs w:val="20"/>
              </w:rPr>
              <w:t>0</w:t>
            </w:r>
            <w:r w:rsidRPr="00E76769">
              <w:rPr>
                <w:i/>
                <w:sz w:val="20"/>
                <w:szCs w:val="20"/>
                <w:lang w:val="en-US"/>
              </w:rPr>
              <w:t>3</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Ч</w:t>
            </w:r>
            <w:r w:rsidRPr="00E76769">
              <w:rPr>
                <w:i/>
                <w:sz w:val="20"/>
                <w:szCs w:val="20"/>
                <w:lang w:val="en-US"/>
              </w:rPr>
              <w:t>32</w:t>
            </w:r>
            <w:r w:rsidRPr="00E76769">
              <w:rPr>
                <w:i/>
                <w:sz w:val="20"/>
                <w:szCs w:val="20"/>
              </w:rPr>
              <w:t>0000000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40,0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lang w:val="en-US"/>
              </w:rPr>
            </w:pPr>
            <w:r w:rsidRPr="00E76769">
              <w:rPr>
                <w:sz w:val="20"/>
                <w:szCs w:val="20"/>
                <w:lang w:val="en-US"/>
              </w:rPr>
              <w:t>06</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rPr>
              <w:t>0</w:t>
            </w:r>
            <w:r w:rsidRPr="00E76769">
              <w:rPr>
                <w:sz w:val="20"/>
                <w:szCs w:val="20"/>
                <w:lang w:val="en-US"/>
              </w:rPr>
              <w:t>3</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Ч</w:t>
            </w:r>
            <w:r w:rsidRPr="00E76769">
              <w:rPr>
                <w:sz w:val="20"/>
                <w:szCs w:val="20"/>
                <w:lang w:val="en-US"/>
              </w:rPr>
              <w:t>3201</w:t>
            </w:r>
            <w:r w:rsidRPr="00E76769">
              <w:rPr>
                <w:sz w:val="20"/>
                <w:szCs w:val="20"/>
              </w:rPr>
              <w:t>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Развитие и совершенствование системы мониторинга окружающей среды</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lang w:val="en-US"/>
              </w:rPr>
            </w:pPr>
            <w:r w:rsidRPr="00E76769">
              <w:rPr>
                <w:sz w:val="20"/>
                <w:szCs w:val="20"/>
                <w:lang w:val="en-US"/>
              </w:rPr>
              <w:t>06</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rPr>
              <w:t>0</w:t>
            </w:r>
            <w:r w:rsidRPr="00E76769">
              <w:rPr>
                <w:sz w:val="20"/>
                <w:szCs w:val="20"/>
                <w:lang w:val="en-US"/>
              </w:rPr>
              <w:t>3</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rPr>
              <w:t>Ч</w:t>
            </w:r>
            <w:r w:rsidRPr="00E76769">
              <w:rPr>
                <w:sz w:val="20"/>
                <w:szCs w:val="20"/>
                <w:lang w:val="en-US"/>
              </w:rPr>
              <w:t>320173180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lang w:val="en-US"/>
              </w:rPr>
            </w:pPr>
            <w:r w:rsidRPr="00E76769">
              <w:rPr>
                <w:sz w:val="20"/>
                <w:szCs w:val="20"/>
                <w:lang w:val="en-US"/>
              </w:rPr>
              <w:t>06</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rPr>
              <w:t>0</w:t>
            </w:r>
            <w:r w:rsidRPr="00E76769">
              <w:rPr>
                <w:sz w:val="20"/>
                <w:szCs w:val="20"/>
                <w:lang w:val="en-US"/>
              </w:rPr>
              <w:t>3</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Ч320173180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lang w:val="en-US"/>
              </w:rPr>
            </w:pPr>
            <w:r w:rsidRPr="00E76769">
              <w:rPr>
                <w:sz w:val="20"/>
                <w:szCs w:val="20"/>
                <w:lang w:val="en-US"/>
              </w:rPr>
              <w:t>06</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lang w:val="en-US"/>
              </w:rPr>
            </w:pPr>
            <w:r w:rsidRPr="00E76769">
              <w:rPr>
                <w:sz w:val="20"/>
                <w:szCs w:val="20"/>
              </w:rPr>
              <w:t>0</w:t>
            </w:r>
            <w:r w:rsidRPr="00E76769">
              <w:rPr>
                <w:sz w:val="20"/>
                <w:szCs w:val="20"/>
                <w:lang w:val="en-US"/>
              </w:rPr>
              <w:t>3</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Ч320173180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40,0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40,0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КУЛЬТУРА И КИНЕМАТОГРАФИЯ</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08</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2 155,5</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2 155,5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left="6"/>
              <w:jc w:val="center"/>
              <w:rPr>
                <w:b/>
                <w:sz w:val="20"/>
                <w:szCs w:val="20"/>
              </w:rPr>
            </w:pPr>
            <w:r w:rsidRPr="00E76769">
              <w:rPr>
                <w:b/>
                <w:sz w:val="20"/>
                <w:szCs w:val="20"/>
              </w:rPr>
              <w:t>Культура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08</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01</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2 129,8</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2 129,8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Муниципальная программа "Развитие культуры и туризма"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08</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b/>
                <w:sz w:val="20"/>
                <w:szCs w:val="20"/>
              </w:rPr>
            </w:pPr>
            <w:r w:rsidRPr="00E76769">
              <w:rPr>
                <w:b/>
                <w:sz w:val="20"/>
                <w:szCs w:val="20"/>
              </w:rPr>
              <w:t>01</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Ц400000000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2 129,8</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2 129,8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Подпрограмма "Развитие культуры в Чувашской Республике" муниципальной программы "Развитие культуры и туризма"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08</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i/>
                <w:sz w:val="20"/>
                <w:szCs w:val="20"/>
              </w:rPr>
            </w:pPr>
            <w:r w:rsidRPr="00E76769">
              <w:rPr>
                <w:i/>
                <w:sz w:val="20"/>
                <w:szCs w:val="20"/>
              </w:rPr>
              <w:t>01</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Ц410000000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2 129,8</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2 129,8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"Развитие библиотечного дела"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08</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01</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Ц410200000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1 027,1</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1 027,1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Обеспечение деятельности муниципальных библиотек</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08</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01</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Ц41024А410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1 027,1</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1 027,1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Межбюджетные трансферты</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08</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01</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Ц41024А410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r w:rsidRPr="00E76769">
              <w:rPr>
                <w:snapToGrid w:val="0"/>
                <w:sz w:val="20"/>
                <w:szCs w:val="20"/>
                <w:lang w:val="en-US"/>
              </w:rPr>
              <w:t>500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1 027,1</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1 027,1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межбюджетные трансферты</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08</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01</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Ц41024А410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r w:rsidRPr="00E76769">
              <w:rPr>
                <w:snapToGrid w:val="0"/>
                <w:sz w:val="20"/>
                <w:szCs w:val="20"/>
                <w:lang w:val="en-US"/>
              </w:rPr>
              <w:t>540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1 027,1</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1 027,1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r w:rsidRPr="00E76769">
              <w:rPr>
                <w:sz w:val="20"/>
                <w:szCs w:val="20"/>
              </w:rPr>
              <w:t>Основное мероприятие "Развитие профессионального искусства"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08</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01</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Ц410500000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159,7</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159,7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Обеспечение деятельности театров, концертных и других организаций исполнительских искусств</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08</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01</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Ц410570420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159,7</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159,7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Межбюджетные трансферты</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08</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01</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Ц410570420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500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159,7</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159,7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межбюджетные трансферты</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08</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01</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Ц410570420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540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159,7</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159,7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"Сохранение и развитие народного творчества"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08</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01</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Ц410700000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943,0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943,0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Обеспечение деятельности государственных учреждений культурно-досугового типа и народного творчества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08</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01</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Ц410740390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943,0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943,0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Межбюджетные трансферты</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08</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01</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Ц410740390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r w:rsidRPr="00E76769">
              <w:rPr>
                <w:snapToGrid w:val="0"/>
                <w:sz w:val="20"/>
                <w:szCs w:val="20"/>
                <w:lang w:val="en-US"/>
              </w:rPr>
              <w:t>500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943,0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943,0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межбюджетные трансферты</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08</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01</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Ц410740390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lang w:val="en-US"/>
              </w:rPr>
            </w:pPr>
            <w:r w:rsidRPr="00E76769">
              <w:rPr>
                <w:snapToGrid w:val="0"/>
                <w:sz w:val="20"/>
                <w:szCs w:val="20"/>
                <w:lang w:val="en-US"/>
              </w:rPr>
              <w:t>540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943,0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943,0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iCs/>
                <w:snapToGrid w:val="0"/>
                <w:sz w:val="20"/>
                <w:szCs w:val="20"/>
              </w:rPr>
            </w:pPr>
            <w:r w:rsidRPr="00E76769">
              <w:rPr>
                <w:b/>
                <w:bCs/>
                <w:iCs/>
                <w:snapToGrid w:val="0"/>
                <w:sz w:val="20"/>
                <w:szCs w:val="20"/>
              </w:rPr>
              <w:t xml:space="preserve">Другие вопросы в области культуры, кинематографии </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iCs/>
                <w:snapToGrid w:val="0"/>
                <w:sz w:val="20"/>
                <w:szCs w:val="20"/>
              </w:rPr>
            </w:pPr>
            <w:r w:rsidRPr="00E76769">
              <w:rPr>
                <w:b/>
                <w:bCs/>
                <w:iCs/>
                <w:snapToGrid w:val="0"/>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iCs/>
                <w:snapToGrid w:val="0"/>
                <w:sz w:val="20"/>
                <w:szCs w:val="20"/>
              </w:rPr>
            </w:pPr>
            <w:r w:rsidRPr="00E76769">
              <w:rPr>
                <w:b/>
                <w:bCs/>
                <w:iCs/>
                <w:snapToGrid w:val="0"/>
                <w:sz w:val="20"/>
                <w:szCs w:val="20"/>
              </w:rPr>
              <w:t>08</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iCs/>
                <w:snapToGrid w:val="0"/>
                <w:sz w:val="20"/>
                <w:szCs w:val="20"/>
              </w:rPr>
            </w:pPr>
            <w:r w:rsidRPr="00E76769">
              <w:rPr>
                <w:b/>
                <w:bCs/>
                <w:iCs/>
                <w:snapToGrid w:val="0"/>
                <w:sz w:val="20"/>
                <w:szCs w:val="20"/>
              </w:rPr>
              <w:t>04</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iCs/>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iCs/>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iCs/>
                <w:snapToGrid w:val="0"/>
                <w:sz w:val="20"/>
                <w:szCs w:val="20"/>
              </w:rPr>
            </w:pPr>
            <w:r w:rsidRPr="00E76769">
              <w:rPr>
                <w:b/>
                <w:bCs/>
                <w:iCs/>
                <w:snapToGrid w:val="0"/>
                <w:sz w:val="20"/>
                <w:szCs w:val="20"/>
              </w:rPr>
              <w:t>25,7</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iCs/>
                <w:snapToGrid w:val="0"/>
                <w:sz w:val="20"/>
                <w:szCs w:val="20"/>
              </w:rPr>
            </w:pPr>
            <w:r w:rsidRPr="00E76769">
              <w:rPr>
                <w:b/>
                <w:bCs/>
                <w:iCs/>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Муниципальная программа "Развитие культуры и туризма"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08</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04</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r w:rsidRPr="00E76769">
              <w:rPr>
                <w:b/>
                <w:snapToGrid w:val="0"/>
                <w:sz w:val="20"/>
                <w:szCs w:val="20"/>
              </w:rPr>
              <w:t>Ц400000000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iCs/>
                <w:snapToGrid w:val="0"/>
                <w:sz w:val="20"/>
                <w:szCs w:val="20"/>
              </w:rPr>
            </w:pPr>
            <w:r w:rsidRPr="00E76769">
              <w:rPr>
                <w:b/>
                <w:bCs/>
                <w:iCs/>
                <w:snapToGrid w:val="0"/>
                <w:sz w:val="20"/>
                <w:szCs w:val="20"/>
              </w:rPr>
              <w:t>25,7</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bCs/>
                <w:iCs/>
                <w:snapToGrid w:val="0"/>
                <w:sz w:val="20"/>
                <w:szCs w:val="20"/>
              </w:rPr>
            </w:pPr>
            <w:r w:rsidRPr="00E76769">
              <w:rPr>
                <w:b/>
                <w:bCs/>
                <w:iCs/>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Подпрограмма "Развитие культуры в Чувашской Республике" муниципальной программы "Развитие культуры и туризма"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08</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04</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r w:rsidRPr="00E76769">
              <w:rPr>
                <w:i/>
                <w:snapToGrid w:val="0"/>
                <w:sz w:val="20"/>
                <w:szCs w:val="20"/>
              </w:rPr>
              <w:t>Ц410000000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
                <w:iCs/>
                <w:snapToGrid w:val="0"/>
                <w:sz w:val="20"/>
                <w:szCs w:val="20"/>
              </w:rPr>
            </w:pPr>
            <w:r w:rsidRPr="00E76769">
              <w:rPr>
                <w:bCs/>
                <w:i/>
                <w:iCs/>
                <w:snapToGrid w:val="0"/>
                <w:sz w:val="20"/>
                <w:szCs w:val="20"/>
              </w:rPr>
              <w:t>25,7</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
                <w:iCs/>
                <w:snapToGrid w:val="0"/>
                <w:sz w:val="20"/>
                <w:szCs w:val="20"/>
              </w:rPr>
            </w:pPr>
            <w:r w:rsidRPr="00E76769">
              <w:rPr>
                <w:bCs/>
                <w:i/>
                <w:iCs/>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Основное мероприятие "Бухгалтерское, финансовое и хозяйственно-эксплуатационное обслуживание государственных учреждений "</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08</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04</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Ц410800000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25,7</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08</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04</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Ц410840700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25,7</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Межбюджетные трансферты</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08</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04</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Ц410840700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500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25,7</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межбюджетные трансферты</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08</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04</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Ц410840700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540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25,7</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iCs/>
                <w:snapToGrid w:val="0"/>
                <w:sz w:val="20"/>
                <w:szCs w:val="20"/>
              </w:rPr>
            </w:pPr>
            <w:r w:rsidRPr="00E76769">
              <w:rPr>
                <w:bCs/>
                <w:iCs/>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r w:rsidRPr="00E76769">
              <w:rPr>
                <w:b/>
                <w:bCs/>
                <w:sz w:val="20"/>
                <w:szCs w:val="20"/>
              </w:rPr>
              <w:t>ФИЗИЧЕСКАЯ КУЛЬТУРА И СПОРТ</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r w:rsidRPr="00E76769">
              <w:rPr>
                <w:b/>
                <w:sz w:val="20"/>
                <w:szCs w:val="20"/>
              </w:rPr>
              <w:t>11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15,0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b/>
                <w:bCs/>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Физическая культура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11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01</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15,0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Муниципальная программа "Развитие физической культуры и спорта"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11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01</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b/>
                <w:sz w:val="20"/>
                <w:szCs w:val="20"/>
              </w:rPr>
            </w:pPr>
            <w:r w:rsidRPr="00E76769">
              <w:rPr>
                <w:b/>
                <w:sz w:val="20"/>
                <w:szCs w:val="20"/>
              </w:rPr>
              <w:t>Ц500000000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15,0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b/>
                <w:snapToGrid w:val="0"/>
                <w:sz w:val="20"/>
                <w:szCs w:val="20"/>
              </w:rPr>
            </w:pPr>
            <w:r w:rsidRPr="00E76769">
              <w:rPr>
                <w:b/>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11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i/>
                <w:sz w:val="20"/>
                <w:szCs w:val="20"/>
              </w:rPr>
            </w:pPr>
            <w:r w:rsidRPr="00E76769">
              <w:rPr>
                <w:i/>
                <w:sz w:val="20"/>
                <w:szCs w:val="20"/>
              </w:rPr>
              <w:t>01</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i/>
                <w:sz w:val="20"/>
                <w:szCs w:val="20"/>
              </w:rPr>
            </w:pPr>
            <w:r w:rsidRPr="00E76769">
              <w:rPr>
                <w:i/>
                <w:sz w:val="20"/>
                <w:szCs w:val="20"/>
              </w:rPr>
              <w:t>Ц510000000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i/>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15,0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i/>
                <w:snapToGrid w:val="0"/>
                <w:sz w:val="20"/>
                <w:szCs w:val="20"/>
              </w:rPr>
            </w:pPr>
            <w:r w:rsidRPr="00E76769">
              <w:rPr>
                <w:i/>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lastRenderedPageBreak/>
              <w:t>Основное мероприятие "Физкультурно-оздоровительная и спортивно-массовая работа с населением"</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01</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Ц510100000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Пропаганда физической культуры и спорта</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01</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Ц510171470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rFonts w:cs="Arial"/>
                <w:sz w:val="20"/>
                <w:szCs w:val="20"/>
              </w:rPr>
            </w:pPr>
            <w:r w:rsidRPr="00E76769">
              <w:rPr>
                <w:sz w:val="20"/>
                <w:szCs w:val="20"/>
              </w:rPr>
              <w:t>Закупка товаров, работ,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01</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Ц510171470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200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993</w:t>
            </w: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11</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jc w:val="center"/>
              <w:rPr>
                <w:sz w:val="20"/>
                <w:szCs w:val="20"/>
              </w:rPr>
            </w:pPr>
            <w:r w:rsidRPr="00E76769">
              <w:rPr>
                <w:sz w:val="20"/>
                <w:szCs w:val="20"/>
              </w:rPr>
              <w:t>01</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autoSpaceDE w:val="0"/>
              <w:autoSpaceDN w:val="0"/>
              <w:adjustRightInd w:val="0"/>
              <w:jc w:val="center"/>
              <w:rPr>
                <w:sz w:val="20"/>
                <w:szCs w:val="20"/>
              </w:rPr>
            </w:pPr>
            <w:r w:rsidRPr="00E76769">
              <w:rPr>
                <w:sz w:val="20"/>
                <w:szCs w:val="20"/>
              </w:rPr>
              <w:t>Ц510171470</w:t>
            </w: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r w:rsidRPr="00E76769">
              <w:rPr>
                <w:snapToGrid w:val="0"/>
                <w:sz w:val="20"/>
                <w:szCs w:val="20"/>
              </w:rPr>
              <w:t>240</w:t>
            </w: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w:t>
            </w: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ind w:right="57"/>
              <w:jc w:val="center"/>
              <w:rPr>
                <w:snapToGrid w:val="0"/>
                <w:sz w:val="20"/>
                <w:szCs w:val="20"/>
              </w:rPr>
            </w:pPr>
            <w:r w:rsidRPr="00E76769">
              <w:rPr>
                <w:snapToGrid w:val="0"/>
                <w:sz w:val="20"/>
                <w:szCs w:val="20"/>
              </w:rPr>
              <w:t>15,0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bCs/>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017686" w:rsidRPr="00E76769" w:rsidRDefault="00017686" w:rsidP="00F2105E">
            <w:pPr>
              <w:widowControl w:val="0"/>
              <w:jc w:val="center"/>
              <w:rPr>
                <w:snapToGrid w:val="0"/>
                <w:sz w:val="20"/>
                <w:szCs w:val="20"/>
              </w:rPr>
            </w:pPr>
          </w:p>
        </w:tc>
      </w:tr>
    </w:tbl>
    <w:p w:rsidR="00017686" w:rsidRPr="00E76769" w:rsidRDefault="00017686" w:rsidP="00017686">
      <w:pPr>
        <w:pStyle w:val="26"/>
        <w:widowControl w:val="0"/>
        <w:jc w:val="left"/>
        <w:rPr>
          <w:rFonts w:ascii="TimesET" w:hAnsi="TimesET"/>
          <w:sz w:val="20"/>
        </w:rPr>
      </w:pPr>
    </w:p>
    <w:p w:rsidR="004D5217" w:rsidRPr="00E76769" w:rsidRDefault="004D5217" w:rsidP="004D5217">
      <w:pPr>
        <w:widowControl w:val="0"/>
        <w:ind w:left="4685"/>
        <w:jc w:val="right"/>
        <w:rPr>
          <w:sz w:val="20"/>
          <w:szCs w:val="20"/>
        </w:rPr>
      </w:pPr>
      <w:r w:rsidRPr="00E76769">
        <w:rPr>
          <w:sz w:val="20"/>
          <w:szCs w:val="20"/>
        </w:rPr>
        <w:t>Приложение 13</w:t>
      </w:r>
    </w:p>
    <w:p w:rsidR="004D5217" w:rsidRPr="00E76769" w:rsidRDefault="004D5217" w:rsidP="004D5217">
      <w:pPr>
        <w:widowControl w:val="0"/>
        <w:ind w:left="4685"/>
        <w:jc w:val="right"/>
        <w:rPr>
          <w:sz w:val="20"/>
          <w:szCs w:val="20"/>
        </w:rPr>
      </w:pPr>
      <w:r w:rsidRPr="00E76769">
        <w:rPr>
          <w:sz w:val="20"/>
          <w:szCs w:val="20"/>
        </w:rPr>
        <w:t xml:space="preserve">к Решению Собрания депутатов Мариинско-Посадского городского поселения «О бюджете Мариинско-Посадского городского поселения Мариинско-Посадского района Чувашской Республики на 2020 год и на плановый </w:t>
      </w:r>
    </w:p>
    <w:p w:rsidR="004D5217" w:rsidRPr="00E76769" w:rsidRDefault="004D5217" w:rsidP="004D5217">
      <w:pPr>
        <w:widowControl w:val="0"/>
        <w:ind w:left="4685"/>
        <w:jc w:val="right"/>
        <w:rPr>
          <w:sz w:val="20"/>
          <w:szCs w:val="20"/>
        </w:rPr>
      </w:pPr>
      <w:r w:rsidRPr="00E76769">
        <w:rPr>
          <w:sz w:val="20"/>
          <w:szCs w:val="20"/>
        </w:rPr>
        <w:t>период 2021 и 2022 годов»</w:t>
      </w:r>
    </w:p>
    <w:p w:rsidR="004D5217" w:rsidRPr="00E76769" w:rsidRDefault="004D5217" w:rsidP="004D5217">
      <w:pPr>
        <w:jc w:val="center"/>
        <w:rPr>
          <w:rFonts w:cs="Arial"/>
          <w:sz w:val="20"/>
          <w:szCs w:val="20"/>
        </w:rPr>
      </w:pPr>
      <w:r w:rsidRPr="00E76769">
        <w:rPr>
          <w:rFonts w:cs="Arial"/>
          <w:sz w:val="20"/>
          <w:szCs w:val="20"/>
        </w:rPr>
        <w:t xml:space="preserve"> </w:t>
      </w:r>
    </w:p>
    <w:p w:rsidR="004D5217" w:rsidRPr="00E76769" w:rsidRDefault="004D5217" w:rsidP="004D5217">
      <w:pPr>
        <w:pStyle w:val="af3"/>
        <w:rPr>
          <w:rStyle w:val="af5"/>
          <w:rFonts w:ascii="TimesET" w:hAnsi="TimesET"/>
          <w:sz w:val="20"/>
        </w:rPr>
      </w:pPr>
      <w:r w:rsidRPr="00E76769">
        <w:rPr>
          <w:rStyle w:val="af5"/>
          <w:rFonts w:ascii="TimesET" w:hAnsi="TimesET"/>
          <w:sz w:val="20"/>
        </w:rPr>
        <w:t>Источники</w:t>
      </w:r>
    </w:p>
    <w:p w:rsidR="004D5217" w:rsidRPr="00E76769" w:rsidRDefault="004D5217" w:rsidP="004D5217">
      <w:pPr>
        <w:widowControl w:val="0"/>
        <w:jc w:val="center"/>
        <w:rPr>
          <w:rStyle w:val="af5"/>
          <w:sz w:val="20"/>
          <w:szCs w:val="20"/>
        </w:rPr>
      </w:pPr>
      <w:r w:rsidRPr="00E76769">
        <w:rPr>
          <w:rStyle w:val="af5"/>
          <w:sz w:val="20"/>
          <w:szCs w:val="20"/>
        </w:rPr>
        <w:t xml:space="preserve">внутреннего финансирования дефицита бюджета Мариинско-Посадского </w:t>
      </w:r>
    </w:p>
    <w:p w:rsidR="004D5217" w:rsidRPr="00E76769" w:rsidRDefault="004D5217" w:rsidP="004D5217">
      <w:pPr>
        <w:widowControl w:val="0"/>
        <w:jc w:val="center"/>
        <w:rPr>
          <w:b/>
          <w:sz w:val="20"/>
          <w:szCs w:val="20"/>
        </w:rPr>
      </w:pPr>
      <w:r w:rsidRPr="00E76769">
        <w:rPr>
          <w:rStyle w:val="af5"/>
          <w:sz w:val="20"/>
          <w:szCs w:val="20"/>
        </w:rPr>
        <w:t xml:space="preserve">городского поселения </w:t>
      </w:r>
      <w:r w:rsidRPr="00E76769">
        <w:rPr>
          <w:b/>
          <w:sz w:val="20"/>
          <w:szCs w:val="20"/>
        </w:rPr>
        <w:t xml:space="preserve">Мариинско-Посадского района Чувашской Республики </w:t>
      </w:r>
    </w:p>
    <w:p w:rsidR="004D5217" w:rsidRPr="00E76769" w:rsidRDefault="004D5217" w:rsidP="004D5217">
      <w:pPr>
        <w:widowControl w:val="0"/>
        <w:jc w:val="center"/>
        <w:rPr>
          <w:b/>
          <w:sz w:val="20"/>
          <w:szCs w:val="20"/>
        </w:rPr>
      </w:pPr>
      <w:r w:rsidRPr="00E76769">
        <w:rPr>
          <w:b/>
          <w:sz w:val="20"/>
          <w:szCs w:val="20"/>
        </w:rPr>
        <w:t>на 2020 год</w:t>
      </w:r>
    </w:p>
    <w:tbl>
      <w:tblPr>
        <w:tblW w:w="5000" w:type="pct"/>
        <w:tblBorders>
          <w:top w:val="single" w:sz="4" w:space="0" w:color="auto"/>
        </w:tblBorders>
        <w:tblCellMar>
          <w:left w:w="40" w:type="dxa"/>
          <w:right w:w="40" w:type="dxa"/>
        </w:tblCellMar>
        <w:tblLook w:val="0000" w:firstRow="0" w:lastRow="0" w:firstColumn="0" w:lastColumn="0" w:noHBand="0" w:noVBand="0"/>
      </w:tblPr>
      <w:tblGrid>
        <w:gridCol w:w="5016"/>
        <w:gridCol w:w="6100"/>
        <w:gridCol w:w="4103"/>
      </w:tblGrid>
      <w:tr w:rsidR="00E76769" w:rsidRPr="00E76769" w:rsidTr="00F2105E">
        <w:tc>
          <w:tcPr>
            <w:tcW w:w="1648" w:type="pct"/>
            <w:vMerge w:val="restart"/>
            <w:tcBorders>
              <w:top w:val="single" w:sz="4" w:space="0" w:color="auto"/>
              <w:left w:val="single" w:sz="4" w:space="0" w:color="auto"/>
              <w:right w:val="single" w:sz="4" w:space="0" w:color="auto"/>
            </w:tcBorders>
            <w:shd w:val="clear" w:color="auto" w:fill="auto"/>
            <w:vAlign w:val="center"/>
          </w:tcPr>
          <w:p w:rsidR="004D5217" w:rsidRPr="00E76769" w:rsidRDefault="004D5217" w:rsidP="00F2105E">
            <w:pPr>
              <w:widowControl w:val="0"/>
              <w:jc w:val="center"/>
              <w:rPr>
                <w:sz w:val="20"/>
                <w:szCs w:val="20"/>
              </w:rPr>
            </w:pPr>
            <w:r w:rsidRPr="00E76769">
              <w:rPr>
                <w:sz w:val="20"/>
                <w:szCs w:val="20"/>
              </w:rPr>
              <w:t>Код бюджетной</w:t>
            </w:r>
          </w:p>
          <w:p w:rsidR="004D5217" w:rsidRPr="00E76769" w:rsidRDefault="004D5217" w:rsidP="00F2105E">
            <w:pPr>
              <w:widowControl w:val="0"/>
              <w:jc w:val="center"/>
              <w:rPr>
                <w:sz w:val="20"/>
                <w:szCs w:val="20"/>
              </w:rPr>
            </w:pPr>
            <w:r w:rsidRPr="00E76769">
              <w:rPr>
                <w:sz w:val="20"/>
                <w:szCs w:val="20"/>
              </w:rPr>
              <w:t>классификации Российской Федерации</w:t>
            </w:r>
          </w:p>
        </w:tc>
        <w:tc>
          <w:tcPr>
            <w:tcW w:w="2004" w:type="pct"/>
            <w:vMerge w:val="restart"/>
            <w:tcBorders>
              <w:top w:val="single" w:sz="4" w:space="0" w:color="auto"/>
              <w:left w:val="single" w:sz="4" w:space="0" w:color="auto"/>
              <w:right w:val="single" w:sz="4" w:space="0" w:color="auto"/>
            </w:tcBorders>
            <w:shd w:val="clear" w:color="auto" w:fill="auto"/>
            <w:vAlign w:val="center"/>
          </w:tcPr>
          <w:p w:rsidR="004D5217" w:rsidRPr="00E76769" w:rsidRDefault="004D5217" w:rsidP="00F2105E">
            <w:pPr>
              <w:widowControl w:val="0"/>
              <w:jc w:val="center"/>
              <w:rPr>
                <w:sz w:val="20"/>
                <w:szCs w:val="20"/>
              </w:rPr>
            </w:pPr>
            <w:r w:rsidRPr="00E76769">
              <w:rPr>
                <w:sz w:val="20"/>
                <w:szCs w:val="20"/>
              </w:rPr>
              <w:t>Наименование</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4D5217" w:rsidRPr="00E76769" w:rsidRDefault="004D5217" w:rsidP="00F2105E">
            <w:pPr>
              <w:widowControl w:val="0"/>
              <w:jc w:val="center"/>
              <w:rPr>
                <w:sz w:val="20"/>
                <w:szCs w:val="20"/>
              </w:rPr>
            </w:pPr>
            <w:r w:rsidRPr="00E76769">
              <w:rPr>
                <w:sz w:val="20"/>
                <w:szCs w:val="20"/>
              </w:rPr>
              <w:t>Сумма, тыс. рублей</w:t>
            </w:r>
          </w:p>
        </w:tc>
      </w:tr>
      <w:tr w:rsidR="00E76769" w:rsidRPr="00E76769" w:rsidTr="00F2105E">
        <w:tc>
          <w:tcPr>
            <w:tcW w:w="1648" w:type="pct"/>
            <w:vMerge/>
            <w:tcBorders>
              <w:left w:val="single" w:sz="4" w:space="0" w:color="auto"/>
              <w:bottom w:val="single" w:sz="4" w:space="0" w:color="auto"/>
              <w:right w:val="single" w:sz="4" w:space="0" w:color="auto"/>
            </w:tcBorders>
            <w:shd w:val="clear" w:color="auto" w:fill="auto"/>
            <w:vAlign w:val="center"/>
          </w:tcPr>
          <w:p w:rsidR="004D5217" w:rsidRPr="00E76769" w:rsidRDefault="004D5217" w:rsidP="00F2105E">
            <w:pPr>
              <w:widowControl w:val="0"/>
              <w:jc w:val="center"/>
              <w:rPr>
                <w:sz w:val="20"/>
                <w:szCs w:val="20"/>
              </w:rPr>
            </w:pPr>
          </w:p>
        </w:tc>
        <w:tc>
          <w:tcPr>
            <w:tcW w:w="2004" w:type="pct"/>
            <w:vMerge/>
            <w:tcBorders>
              <w:left w:val="single" w:sz="4" w:space="0" w:color="auto"/>
              <w:bottom w:val="single" w:sz="4" w:space="0" w:color="auto"/>
              <w:right w:val="single" w:sz="4" w:space="0" w:color="auto"/>
            </w:tcBorders>
            <w:shd w:val="clear" w:color="auto" w:fill="auto"/>
            <w:vAlign w:val="center"/>
          </w:tcPr>
          <w:p w:rsidR="004D5217" w:rsidRPr="00E76769" w:rsidRDefault="004D5217" w:rsidP="00F2105E">
            <w:pPr>
              <w:widowControl w:val="0"/>
              <w:jc w:val="center"/>
              <w:rPr>
                <w:sz w:val="20"/>
                <w:szCs w:val="20"/>
              </w:rPr>
            </w:pP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4D5217" w:rsidRPr="00E76769" w:rsidRDefault="004D5217" w:rsidP="00F2105E">
            <w:pPr>
              <w:widowControl w:val="0"/>
              <w:jc w:val="center"/>
              <w:rPr>
                <w:sz w:val="20"/>
                <w:szCs w:val="20"/>
              </w:rPr>
            </w:pPr>
            <w:r w:rsidRPr="00E76769">
              <w:rPr>
                <w:sz w:val="20"/>
                <w:szCs w:val="20"/>
              </w:rPr>
              <w:t>2020 год</w:t>
            </w:r>
          </w:p>
          <w:p w:rsidR="004D5217" w:rsidRPr="00E76769" w:rsidRDefault="004D5217" w:rsidP="00F2105E">
            <w:pPr>
              <w:widowControl w:val="0"/>
              <w:jc w:val="center"/>
              <w:rPr>
                <w:sz w:val="20"/>
                <w:szCs w:val="20"/>
              </w:rPr>
            </w:pPr>
          </w:p>
        </w:tc>
      </w:tr>
      <w:tr w:rsidR="00E76769" w:rsidRPr="00E76769" w:rsidTr="00F2105E">
        <w:tc>
          <w:tcPr>
            <w:tcW w:w="1648" w:type="pct"/>
            <w:tcBorders>
              <w:top w:val="nil"/>
              <w:left w:val="nil"/>
              <w:bottom w:val="nil"/>
              <w:right w:val="nil"/>
            </w:tcBorders>
            <w:shd w:val="clear" w:color="auto" w:fill="auto"/>
            <w:vAlign w:val="center"/>
          </w:tcPr>
          <w:p w:rsidR="004D5217" w:rsidRPr="00E76769" w:rsidRDefault="004D5217" w:rsidP="00F2105E">
            <w:pPr>
              <w:pStyle w:val="a5"/>
              <w:widowControl w:val="0"/>
              <w:tabs>
                <w:tab w:val="left" w:pos="708"/>
              </w:tabs>
              <w:jc w:val="center"/>
              <w:rPr>
                <w:sz w:val="20"/>
                <w:szCs w:val="20"/>
              </w:rPr>
            </w:pPr>
            <w:r w:rsidRPr="00E76769">
              <w:rPr>
                <w:sz w:val="20"/>
                <w:szCs w:val="20"/>
              </w:rPr>
              <w:t>000 01 02 00 00 00 0000 000</w:t>
            </w:r>
          </w:p>
        </w:tc>
        <w:tc>
          <w:tcPr>
            <w:tcW w:w="2004" w:type="pct"/>
            <w:tcBorders>
              <w:top w:val="nil"/>
              <w:left w:val="nil"/>
              <w:bottom w:val="nil"/>
              <w:right w:val="nil"/>
            </w:tcBorders>
            <w:shd w:val="clear" w:color="auto" w:fill="auto"/>
            <w:vAlign w:val="center"/>
          </w:tcPr>
          <w:p w:rsidR="004D5217" w:rsidRPr="00E76769" w:rsidRDefault="004D5217" w:rsidP="00F2105E">
            <w:pPr>
              <w:widowControl w:val="0"/>
              <w:jc w:val="center"/>
              <w:rPr>
                <w:sz w:val="20"/>
                <w:szCs w:val="20"/>
              </w:rPr>
            </w:pPr>
            <w:r w:rsidRPr="00E76769">
              <w:rPr>
                <w:sz w:val="20"/>
                <w:szCs w:val="20"/>
              </w:rPr>
              <w:t xml:space="preserve">Кредиты кредитных организаций в валюте Российской Федерации </w:t>
            </w:r>
          </w:p>
        </w:tc>
        <w:tc>
          <w:tcPr>
            <w:tcW w:w="1348" w:type="pct"/>
            <w:tcBorders>
              <w:top w:val="single" w:sz="4" w:space="0" w:color="auto"/>
              <w:left w:val="nil"/>
              <w:bottom w:val="nil"/>
              <w:right w:val="nil"/>
            </w:tcBorders>
            <w:shd w:val="clear" w:color="auto" w:fill="auto"/>
            <w:vAlign w:val="center"/>
          </w:tcPr>
          <w:p w:rsidR="004D5217" w:rsidRPr="00E76769" w:rsidRDefault="004D5217" w:rsidP="00F2105E">
            <w:pPr>
              <w:widowControl w:val="0"/>
              <w:ind w:right="283"/>
              <w:jc w:val="center"/>
              <w:rPr>
                <w:sz w:val="20"/>
                <w:szCs w:val="20"/>
              </w:rPr>
            </w:pPr>
            <w:r w:rsidRPr="00E76769">
              <w:rPr>
                <w:sz w:val="20"/>
                <w:szCs w:val="20"/>
              </w:rPr>
              <w:t xml:space="preserve">0,0 </w:t>
            </w:r>
          </w:p>
          <w:p w:rsidR="004D5217" w:rsidRPr="00E76769" w:rsidRDefault="004D5217" w:rsidP="00F2105E">
            <w:pPr>
              <w:widowControl w:val="0"/>
              <w:ind w:right="283"/>
              <w:jc w:val="center"/>
              <w:rPr>
                <w:sz w:val="20"/>
                <w:szCs w:val="20"/>
              </w:rPr>
            </w:pPr>
          </w:p>
        </w:tc>
      </w:tr>
      <w:tr w:rsidR="00E76769" w:rsidRPr="00E76769" w:rsidTr="00F2105E">
        <w:tc>
          <w:tcPr>
            <w:tcW w:w="1648" w:type="pct"/>
            <w:tcBorders>
              <w:top w:val="nil"/>
              <w:left w:val="nil"/>
              <w:bottom w:val="nil"/>
              <w:right w:val="nil"/>
            </w:tcBorders>
            <w:shd w:val="clear" w:color="auto" w:fill="auto"/>
            <w:vAlign w:val="center"/>
          </w:tcPr>
          <w:p w:rsidR="004D5217" w:rsidRPr="00E76769" w:rsidRDefault="004D5217" w:rsidP="00F2105E">
            <w:pPr>
              <w:pStyle w:val="a5"/>
              <w:widowControl w:val="0"/>
              <w:tabs>
                <w:tab w:val="left" w:pos="708"/>
              </w:tabs>
              <w:jc w:val="center"/>
              <w:rPr>
                <w:sz w:val="20"/>
                <w:szCs w:val="20"/>
              </w:rPr>
            </w:pPr>
            <w:r w:rsidRPr="00E76769">
              <w:rPr>
                <w:sz w:val="20"/>
                <w:szCs w:val="20"/>
              </w:rPr>
              <w:t>000 01 05 00 00 00 0000 000</w:t>
            </w:r>
          </w:p>
        </w:tc>
        <w:tc>
          <w:tcPr>
            <w:tcW w:w="2004" w:type="pct"/>
            <w:tcBorders>
              <w:top w:val="nil"/>
              <w:left w:val="nil"/>
              <w:bottom w:val="nil"/>
              <w:right w:val="nil"/>
            </w:tcBorders>
            <w:shd w:val="clear" w:color="auto" w:fill="auto"/>
            <w:vAlign w:val="center"/>
          </w:tcPr>
          <w:p w:rsidR="004D5217" w:rsidRPr="00E76769" w:rsidRDefault="004D5217" w:rsidP="00F2105E">
            <w:pPr>
              <w:widowControl w:val="0"/>
              <w:jc w:val="center"/>
              <w:rPr>
                <w:sz w:val="20"/>
                <w:szCs w:val="20"/>
              </w:rPr>
            </w:pPr>
            <w:r w:rsidRPr="00E76769">
              <w:rPr>
                <w:sz w:val="20"/>
                <w:szCs w:val="20"/>
              </w:rPr>
              <w:t>Изменение остатков средств на счетах по учету средств бюджета</w:t>
            </w:r>
          </w:p>
        </w:tc>
        <w:tc>
          <w:tcPr>
            <w:tcW w:w="1348" w:type="pct"/>
            <w:tcBorders>
              <w:top w:val="nil"/>
              <w:left w:val="nil"/>
              <w:bottom w:val="nil"/>
              <w:right w:val="nil"/>
            </w:tcBorders>
            <w:shd w:val="clear" w:color="auto" w:fill="auto"/>
            <w:vAlign w:val="center"/>
          </w:tcPr>
          <w:p w:rsidR="004D5217" w:rsidRPr="00E76769" w:rsidRDefault="004D5217" w:rsidP="00F2105E">
            <w:pPr>
              <w:widowControl w:val="0"/>
              <w:ind w:right="283"/>
              <w:jc w:val="center"/>
              <w:rPr>
                <w:sz w:val="20"/>
                <w:szCs w:val="20"/>
              </w:rPr>
            </w:pPr>
            <w:r w:rsidRPr="00E76769">
              <w:rPr>
                <w:sz w:val="20"/>
                <w:szCs w:val="20"/>
              </w:rPr>
              <w:t>0,0</w:t>
            </w:r>
          </w:p>
          <w:p w:rsidR="004D5217" w:rsidRPr="00E76769" w:rsidRDefault="004D5217" w:rsidP="00F2105E">
            <w:pPr>
              <w:widowControl w:val="0"/>
              <w:ind w:right="283"/>
              <w:jc w:val="center"/>
              <w:rPr>
                <w:sz w:val="20"/>
                <w:szCs w:val="20"/>
              </w:rPr>
            </w:pPr>
          </w:p>
        </w:tc>
      </w:tr>
      <w:tr w:rsidR="00E76769" w:rsidRPr="00E76769" w:rsidTr="00F2105E">
        <w:tc>
          <w:tcPr>
            <w:tcW w:w="1648" w:type="pct"/>
            <w:tcBorders>
              <w:top w:val="nil"/>
              <w:left w:val="nil"/>
              <w:bottom w:val="nil"/>
              <w:right w:val="nil"/>
            </w:tcBorders>
            <w:shd w:val="clear" w:color="auto" w:fill="auto"/>
            <w:vAlign w:val="center"/>
          </w:tcPr>
          <w:p w:rsidR="004D5217" w:rsidRPr="00E76769" w:rsidRDefault="004D5217" w:rsidP="00F2105E">
            <w:pPr>
              <w:pStyle w:val="a5"/>
              <w:widowControl w:val="0"/>
              <w:tabs>
                <w:tab w:val="left" w:pos="708"/>
              </w:tabs>
              <w:jc w:val="center"/>
              <w:rPr>
                <w:sz w:val="20"/>
                <w:szCs w:val="20"/>
              </w:rPr>
            </w:pPr>
            <w:r w:rsidRPr="00E76769">
              <w:rPr>
                <w:sz w:val="20"/>
                <w:szCs w:val="20"/>
              </w:rPr>
              <w:t>000 01 06 04 00 00 0000 000</w:t>
            </w:r>
          </w:p>
        </w:tc>
        <w:tc>
          <w:tcPr>
            <w:tcW w:w="2004" w:type="pct"/>
            <w:tcBorders>
              <w:top w:val="nil"/>
              <w:left w:val="nil"/>
              <w:bottom w:val="nil"/>
              <w:right w:val="nil"/>
            </w:tcBorders>
            <w:shd w:val="clear" w:color="auto" w:fill="auto"/>
            <w:vAlign w:val="center"/>
          </w:tcPr>
          <w:p w:rsidR="004D5217" w:rsidRPr="00E76769" w:rsidRDefault="004D5217" w:rsidP="00F2105E">
            <w:pPr>
              <w:widowControl w:val="0"/>
              <w:jc w:val="center"/>
              <w:rPr>
                <w:sz w:val="20"/>
                <w:szCs w:val="20"/>
              </w:rPr>
            </w:pPr>
            <w:r w:rsidRPr="00E76769">
              <w:rPr>
                <w:sz w:val="20"/>
                <w:szCs w:val="20"/>
              </w:rPr>
              <w:t>Исполнение государственных и муниципальных гарантий в валюте Российской Федерации</w:t>
            </w:r>
          </w:p>
        </w:tc>
        <w:tc>
          <w:tcPr>
            <w:tcW w:w="1348" w:type="pct"/>
            <w:tcBorders>
              <w:top w:val="nil"/>
              <w:left w:val="nil"/>
              <w:bottom w:val="nil"/>
              <w:right w:val="nil"/>
            </w:tcBorders>
            <w:shd w:val="clear" w:color="auto" w:fill="auto"/>
            <w:vAlign w:val="center"/>
          </w:tcPr>
          <w:p w:rsidR="004D5217" w:rsidRPr="00E76769" w:rsidRDefault="004D5217" w:rsidP="00F2105E">
            <w:pPr>
              <w:widowControl w:val="0"/>
              <w:ind w:right="283"/>
              <w:jc w:val="center"/>
              <w:rPr>
                <w:sz w:val="20"/>
                <w:szCs w:val="20"/>
              </w:rPr>
            </w:pPr>
            <w:r w:rsidRPr="00E76769">
              <w:rPr>
                <w:sz w:val="20"/>
                <w:szCs w:val="20"/>
              </w:rPr>
              <w:t>0,0</w:t>
            </w:r>
          </w:p>
          <w:p w:rsidR="004D5217" w:rsidRPr="00E76769" w:rsidRDefault="004D5217" w:rsidP="00F2105E">
            <w:pPr>
              <w:widowControl w:val="0"/>
              <w:ind w:right="283"/>
              <w:jc w:val="center"/>
              <w:rPr>
                <w:sz w:val="20"/>
                <w:szCs w:val="20"/>
              </w:rPr>
            </w:pPr>
          </w:p>
        </w:tc>
      </w:tr>
      <w:tr w:rsidR="004D5217" w:rsidRPr="00E76769" w:rsidTr="00F2105E">
        <w:tc>
          <w:tcPr>
            <w:tcW w:w="1648" w:type="pct"/>
            <w:tcBorders>
              <w:top w:val="nil"/>
              <w:left w:val="nil"/>
              <w:bottom w:val="nil"/>
              <w:right w:val="nil"/>
            </w:tcBorders>
            <w:shd w:val="clear" w:color="auto" w:fill="auto"/>
            <w:vAlign w:val="center"/>
          </w:tcPr>
          <w:p w:rsidR="004D5217" w:rsidRPr="00E76769" w:rsidRDefault="004D5217" w:rsidP="00F2105E">
            <w:pPr>
              <w:pStyle w:val="a5"/>
              <w:widowControl w:val="0"/>
              <w:tabs>
                <w:tab w:val="left" w:pos="708"/>
              </w:tabs>
              <w:jc w:val="center"/>
              <w:rPr>
                <w:rFonts w:cs="Arial"/>
                <w:sz w:val="20"/>
                <w:szCs w:val="20"/>
              </w:rPr>
            </w:pPr>
            <w:r w:rsidRPr="00E76769">
              <w:rPr>
                <w:rFonts w:cs="Arial"/>
                <w:sz w:val="20"/>
                <w:szCs w:val="20"/>
              </w:rPr>
              <w:t xml:space="preserve"> </w:t>
            </w:r>
          </w:p>
        </w:tc>
        <w:tc>
          <w:tcPr>
            <w:tcW w:w="2004" w:type="pct"/>
            <w:vAlign w:val="center"/>
          </w:tcPr>
          <w:p w:rsidR="004D5217" w:rsidRPr="00E76769" w:rsidRDefault="004D5217" w:rsidP="00F2105E">
            <w:pPr>
              <w:jc w:val="center"/>
              <w:rPr>
                <w:sz w:val="20"/>
                <w:szCs w:val="20"/>
              </w:rPr>
            </w:pPr>
          </w:p>
        </w:tc>
        <w:tc>
          <w:tcPr>
            <w:tcW w:w="1348" w:type="pct"/>
            <w:vAlign w:val="center"/>
          </w:tcPr>
          <w:p w:rsidR="004D5217" w:rsidRPr="00E76769" w:rsidRDefault="004D5217" w:rsidP="00F2105E">
            <w:pPr>
              <w:jc w:val="center"/>
              <w:rPr>
                <w:sz w:val="20"/>
                <w:szCs w:val="20"/>
              </w:rPr>
            </w:pPr>
          </w:p>
        </w:tc>
      </w:tr>
    </w:tbl>
    <w:p w:rsidR="00017686" w:rsidRPr="00E76769" w:rsidRDefault="00017686" w:rsidP="00017686">
      <w:pPr>
        <w:rPr>
          <w:sz w:val="20"/>
          <w:szCs w:val="20"/>
        </w:rPr>
      </w:pPr>
    </w:p>
    <w:p w:rsidR="004D5217" w:rsidRPr="00E76769" w:rsidRDefault="004D5217" w:rsidP="004D5217">
      <w:pPr>
        <w:widowControl w:val="0"/>
        <w:ind w:left="4685"/>
        <w:jc w:val="right"/>
        <w:rPr>
          <w:sz w:val="20"/>
          <w:szCs w:val="20"/>
        </w:rPr>
      </w:pPr>
      <w:r w:rsidRPr="00E76769">
        <w:rPr>
          <w:sz w:val="20"/>
          <w:szCs w:val="20"/>
        </w:rPr>
        <w:t>Приложение 14</w:t>
      </w:r>
    </w:p>
    <w:p w:rsidR="004D5217" w:rsidRPr="00E76769" w:rsidRDefault="004D5217" w:rsidP="004D5217">
      <w:pPr>
        <w:widowControl w:val="0"/>
        <w:ind w:left="4685"/>
        <w:jc w:val="right"/>
        <w:rPr>
          <w:sz w:val="20"/>
          <w:szCs w:val="20"/>
        </w:rPr>
      </w:pPr>
      <w:r w:rsidRPr="00E76769">
        <w:rPr>
          <w:sz w:val="20"/>
          <w:szCs w:val="20"/>
        </w:rPr>
        <w:t xml:space="preserve">к Решению Собрания депутатов Мариинско-Посадского городского поселения «О бюджете Мариинско-Посадского городского поселения Мариинско-Посадского района Чувашской Республики на 2020 год и на плановый </w:t>
      </w:r>
    </w:p>
    <w:p w:rsidR="004D5217" w:rsidRPr="00E76769" w:rsidRDefault="004D5217" w:rsidP="004D5217">
      <w:pPr>
        <w:widowControl w:val="0"/>
        <w:ind w:left="4685"/>
        <w:jc w:val="right"/>
        <w:rPr>
          <w:sz w:val="20"/>
          <w:szCs w:val="20"/>
        </w:rPr>
      </w:pPr>
      <w:r w:rsidRPr="00E76769">
        <w:rPr>
          <w:sz w:val="20"/>
          <w:szCs w:val="20"/>
        </w:rPr>
        <w:t>период 2021 и 2022 годов»</w:t>
      </w:r>
    </w:p>
    <w:p w:rsidR="004D5217" w:rsidRPr="00E76769" w:rsidRDefault="004D5217" w:rsidP="004D5217">
      <w:pPr>
        <w:jc w:val="right"/>
        <w:rPr>
          <w:rFonts w:cs="Arial"/>
          <w:sz w:val="20"/>
          <w:szCs w:val="20"/>
        </w:rPr>
      </w:pPr>
      <w:r w:rsidRPr="00E76769">
        <w:rPr>
          <w:rFonts w:cs="Arial"/>
          <w:sz w:val="20"/>
          <w:szCs w:val="20"/>
        </w:rPr>
        <w:t xml:space="preserve"> </w:t>
      </w:r>
    </w:p>
    <w:p w:rsidR="004D5217" w:rsidRPr="00E76769" w:rsidRDefault="004D5217" w:rsidP="004D5217">
      <w:pPr>
        <w:pStyle w:val="af3"/>
        <w:rPr>
          <w:rStyle w:val="af5"/>
          <w:rFonts w:ascii="TimesET" w:hAnsi="TimesET"/>
          <w:sz w:val="20"/>
        </w:rPr>
      </w:pPr>
      <w:r w:rsidRPr="00E76769">
        <w:rPr>
          <w:rStyle w:val="af5"/>
          <w:rFonts w:ascii="TimesET" w:hAnsi="TimesET"/>
          <w:sz w:val="20"/>
        </w:rPr>
        <w:t>Источники</w:t>
      </w:r>
    </w:p>
    <w:p w:rsidR="004D5217" w:rsidRPr="00E76769" w:rsidRDefault="004D5217" w:rsidP="004D5217">
      <w:pPr>
        <w:widowControl w:val="0"/>
        <w:jc w:val="center"/>
        <w:rPr>
          <w:rStyle w:val="af5"/>
          <w:sz w:val="20"/>
          <w:szCs w:val="20"/>
        </w:rPr>
      </w:pPr>
      <w:r w:rsidRPr="00E76769">
        <w:rPr>
          <w:rStyle w:val="af5"/>
          <w:sz w:val="20"/>
          <w:szCs w:val="20"/>
        </w:rPr>
        <w:t xml:space="preserve">внутреннего финансирования дефицита бюджета Мариинско-Посадского </w:t>
      </w:r>
    </w:p>
    <w:p w:rsidR="004D5217" w:rsidRPr="00E76769" w:rsidRDefault="004D5217" w:rsidP="004D5217">
      <w:pPr>
        <w:widowControl w:val="0"/>
        <w:jc w:val="center"/>
        <w:rPr>
          <w:b/>
          <w:sz w:val="20"/>
          <w:szCs w:val="20"/>
        </w:rPr>
      </w:pPr>
      <w:r w:rsidRPr="00E76769">
        <w:rPr>
          <w:rStyle w:val="af5"/>
          <w:sz w:val="20"/>
          <w:szCs w:val="20"/>
        </w:rPr>
        <w:t xml:space="preserve">городского поселения </w:t>
      </w:r>
      <w:r w:rsidRPr="00E76769">
        <w:rPr>
          <w:b/>
          <w:sz w:val="20"/>
          <w:szCs w:val="20"/>
        </w:rPr>
        <w:t xml:space="preserve">Мариинско-Посадского района Чувашской Республики </w:t>
      </w:r>
    </w:p>
    <w:p w:rsidR="004D5217" w:rsidRPr="00E76769" w:rsidRDefault="004D5217" w:rsidP="004D5217">
      <w:pPr>
        <w:widowControl w:val="0"/>
        <w:jc w:val="center"/>
        <w:rPr>
          <w:b/>
          <w:sz w:val="20"/>
          <w:szCs w:val="20"/>
        </w:rPr>
      </w:pPr>
      <w:r w:rsidRPr="00E76769">
        <w:rPr>
          <w:b/>
          <w:sz w:val="20"/>
          <w:szCs w:val="20"/>
        </w:rPr>
        <w:t>на 2021 и 2022 годы</w:t>
      </w:r>
    </w:p>
    <w:p w:rsidR="004D5217" w:rsidRPr="00E76769" w:rsidRDefault="004D5217" w:rsidP="004D5217">
      <w:pPr>
        <w:jc w:val="center"/>
        <w:rPr>
          <w:sz w:val="20"/>
          <w:szCs w:val="20"/>
        </w:rPr>
      </w:pPr>
    </w:p>
    <w:tbl>
      <w:tblPr>
        <w:tblW w:w="5000" w:type="pct"/>
        <w:tblBorders>
          <w:top w:val="single" w:sz="4" w:space="0" w:color="auto"/>
        </w:tblBorders>
        <w:tblCellMar>
          <w:left w:w="40" w:type="dxa"/>
          <w:right w:w="40" w:type="dxa"/>
        </w:tblCellMar>
        <w:tblLook w:val="0000" w:firstRow="0" w:lastRow="0" w:firstColumn="0" w:lastColumn="0" w:noHBand="0" w:noVBand="0"/>
      </w:tblPr>
      <w:tblGrid>
        <w:gridCol w:w="4861"/>
        <w:gridCol w:w="5887"/>
        <w:gridCol w:w="2167"/>
        <w:gridCol w:w="2304"/>
      </w:tblGrid>
      <w:tr w:rsidR="00E76769" w:rsidRPr="00E76769" w:rsidTr="00F2105E">
        <w:tc>
          <w:tcPr>
            <w:tcW w:w="1597" w:type="pct"/>
            <w:vMerge w:val="restart"/>
            <w:tcBorders>
              <w:top w:val="single" w:sz="4" w:space="0" w:color="auto"/>
              <w:left w:val="single" w:sz="4" w:space="0" w:color="auto"/>
              <w:right w:val="single" w:sz="4" w:space="0" w:color="auto"/>
            </w:tcBorders>
            <w:shd w:val="clear" w:color="auto" w:fill="auto"/>
            <w:vAlign w:val="center"/>
          </w:tcPr>
          <w:p w:rsidR="004D5217" w:rsidRPr="00E76769" w:rsidRDefault="004D5217" w:rsidP="00F2105E">
            <w:pPr>
              <w:widowControl w:val="0"/>
              <w:jc w:val="center"/>
              <w:rPr>
                <w:sz w:val="20"/>
                <w:szCs w:val="20"/>
              </w:rPr>
            </w:pPr>
            <w:r w:rsidRPr="00E76769">
              <w:rPr>
                <w:sz w:val="20"/>
                <w:szCs w:val="20"/>
              </w:rPr>
              <w:t>Код бюджетной</w:t>
            </w:r>
          </w:p>
          <w:p w:rsidR="004D5217" w:rsidRPr="00E76769" w:rsidRDefault="004D5217" w:rsidP="00F2105E">
            <w:pPr>
              <w:widowControl w:val="0"/>
              <w:jc w:val="center"/>
              <w:rPr>
                <w:sz w:val="20"/>
                <w:szCs w:val="20"/>
              </w:rPr>
            </w:pPr>
            <w:r w:rsidRPr="00E76769">
              <w:rPr>
                <w:sz w:val="20"/>
                <w:szCs w:val="20"/>
              </w:rPr>
              <w:t>классификации Российской Федерации</w:t>
            </w:r>
          </w:p>
        </w:tc>
        <w:tc>
          <w:tcPr>
            <w:tcW w:w="1934" w:type="pct"/>
            <w:vMerge w:val="restart"/>
            <w:tcBorders>
              <w:top w:val="single" w:sz="4" w:space="0" w:color="auto"/>
              <w:left w:val="single" w:sz="4" w:space="0" w:color="auto"/>
              <w:right w:val="single" w:sz="4" w:space="0" w:color="auto"/>
            </w:tcBorders>
            <w:shd w:val="clear" w:color="auto" w:fill="auto"/>
            <w:vAlign w:val="center"/>
          </w:tcPr>
          <w:p w:rsidR="004D5217" w:rsidRPr="00E76769" w:rsidRDefault="004D5217" w:rsidP="00F2105E">
            <w:pPr>
              <w:widowControl w:val="0"/>
              <w:jc w:val="center"/>
              <w:rPr>
                <w:sz w:val="20"/>
                <w:szCs w:val="20"/>
              </w:rPr>
            </w:pPr>
            <w:r w:rsidRPr="00E76769">
              <w:rPr>
                <w:sz w:val="20"/>
                <w:szCs w:val="20"/>
              </w:rPr>
              <w:t>Наименование</w:t>
            </w:r>
          </w:p>
        </w:tc>
        <w:tc>
          <w:tcPr>
            <w:tcW w:w="1469" w:type="pct"/>
            <w:gridSpan w:val="2"/>
            <w:tcBorders>
              <w:top w:val="single" w:sz="4" w:space="0" w:color="auto"/>
              <w:left w:val="single" w:sz="4" w:space="0" w:color="auto"/>
              <w:bottom w:val="single" w:sz="4" w:space="0" w:color="auto"/>
              <w:right w:val="single" w:sz="4" w:space="0" w:color="auto"/>
            </w:tcBorders>
            <w:vAlign w:val="center"/>
          </w:tcPr>
          <w:p w:rsidR="004D5217" w:rsidRPr="00E76769" w:rsidRDefault="004D5217" w:rsidP="00F2105E">
            <w:pPr>
              <w:widowControl w:val="0"/>
              <w:jc w:val="center"/>
              <w:rPr>
                <w:sz w:val="20"/>
                <w:szCs w:val="20"/>
              </w:rPr>
            </w:pPr>
            <w:r w:rsidRPr="00E76769">
              <w:rPr>
                <w:sz w:val="20"/>
                <w:szCs w:val="20"/>
              </w:rPr>
              <w:t>Сумма, тыс. рублей</w:t>
            </w:r>
          </w:p>
        </w:tc>
      </w:tr>
      <w:tr w:rsidR="00E76769" w:rsidRPr="00E76769" w:rsidTr="00F2105E">
        <w:tc>
          <w:tcPr>
            <w:tcW w:w="1597" w:type="pct"/>
            <w:vMerge/>
            <w:tcBorders>
              <w:left w:val="single" w:sz="4" w:space="0" w:color="auto"/>
              <w:bottom w:val="single" w:sz="4" w:space="0" w:color="auto"/>
              <w:right w:val="single" w:sz="4" w:space="0" w:color="auto"/>
            </w:tcBorders>
            <w:shd w:val="clear" w:color="auto" w:fill="auto"/>
            <w:vAlign w:val="center"/>
          </w:tcPr>
          <w:p w:rsidR="004D5217" w:rsidRPr="00E76769" w:rsidRDefault="004D5217" w:rsidP="00F2105E">
            <w:pPr>
              <w:widowControl w:val="0"/>
              <w:jc w:val="center"/>
              <w:rPr>
                <w:sz w:val="20"/>
                <w:szCs w:val="20"/>
              </w:rPr>
            </w:pPr>
          </w:p>
        </w:tc>
        <w:tc>
          <w:tcPr>
            <w:tcW w:w="1934" w:type="pct"/>
            <w:vMerge/>
            <w:tcBorders>
              <w:left w:val="single" w:sz="4" w:space="0" w:color="auto"/>
              <w:bottom w:val="single" w:sz="4" w:space="0" w:color="auto"/>
              <w:right w:val="single" w:sz="4" w:space="0" w:color="auto"/>
            </w:tcBorders>
            <w:shd w:val="clear" w:color="auto" w:fill="auto"/>
            <w:vAlign w:val="center"/>
          </w:tcPr>
          <w:p w:rsidR="004D5217" w:rsidRPr="00E76769" w:rsidRDefault="004D5217" w:rsidP="00F2105E">
            <w:pPr>
              <w:widowControl w:val="0"/>
              <w:jc w:val="center"/>
              <w:rPr>
                <w:sz w:val="20"/>
                <w:szCs w:val="20"/>
              </w:rPr>
            </w:pPr>
          </w:p>
        </w:tc>
        <w:tc>
          <w:tcPr>
            <w:tcW w:w="712" w:type="pct"/>
            <w:tcBorders>
              <w:top w:val="single" w:sz="4" w:space="0" w:color="auto"/>
              <w:left w:val="single" w:sz="4" w:space="0" w:color="auto"/>
              <w:bottom w:val="single" w:sz="4" w:space="0" w:color="auto"/>
              <w:right w:val="single" w:sz="4" w:space="0" w:color="auto"/>
            </w:tcBorders>
            <w:vAlign w:val="center"/>
          </w:tcPr>
          <w:p w:rsidR="004D5217" w:rsidRPr="00E76769" w:rsidRDefault="004D5217" w:rsidP="00F2105E">
            <w:pPr>
              <w:widowControl w:val="0"/>
              <w:jc w:val="center"/>
              <w:rPr>
                <w:sz w:val="20"/>
                <w:szCs w:val="20"/>
              </w:rPr>
            </w:pPr>
            <w:r w:rsidRPr="00E76769">
              <w:rPr>
                <w:sz w:val="20"/>
                <w:szCs w:val="20"/>
              </w:rPr>
              <w:t>2021 год</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4D5217" w:rsidRPr="00E76769" w:rsidRDefault="004D5217" w:rsidP="00F2105E">
            <w:pPr>
              <w:widowControl w:val="0"/>
              <w:jc w:val="center"/>
              <w:rPr>
                <w:sz w:val="20"/>
                <w:szCs w:val="20"/>
              </w:rPr>
            </w:pPr>
            <w:r w:rsidRPr="00E76769">
              <w:rPr>
                <w:sz w:val="20"/>
                <w:szCs w:val="20"/>
              </w:rPr>
              <w:t>2022 год</w:t>
            </w:r>
          </w:p>
          <w:p w:rsidR="004D5217" w:rsidRPr="00E76769" w:rsidRDefault="004D5217" w:rsidP="00F2105E">
            <w:pPr>
              <w:widowControl w:val="0"/>
              <w:jc w:val="center"/>
              <w:rPr>
                <w:sz w:val="20"/>
                <w:szCs w:val="20"/>
              </w:rPr>
            </w:pPr>
          </w:p>
        </w:tc>
      </w:tr>
      <w:tr w:rsidR="00E76769" w:rsidRPr="00E76769" w:rsidTr="00F2105E">
        <w:tc>
          <w:tcPr>
            <w:tcW w:w="1597" w:type="pct"/>
            <w:tcBorders>
              <w:top w:val="nil"/>
              <w:left w:val="nil"/>
              <w:bottom w:val="nil"/>
              <w:right w:val="nil"/>
            </w:tcBorders>
            <w:shd w:val="clear" w:color="auto" w:fill="auto"/>
            <w:vAlign w:val="center"/>
          </w:tcPr>
          <w:p w:rsidR="004D5217" w:rsidRPr="00E76769" w:rsidRDefault="004D5217" w:rsidP="00F2105E">
            <w:pPr>
              <w:pStyle w:val="a5"/>
              <w:widowControl w:val="0"/>
              <w:tabs>
                <w:tab w:val="left" w:pos="708"/>
              </w:tabs>
              <w:jc w:val="center"/>
              <w:rPr>
                <w:sz w:val="20"/>
                <w:szCs w:val="20"/>
              </w:rPr>
            </w:pPr>
            <w:r w:rsidRPr="00E76769">
              <w:rPr>
                <w:sz w:val="20"/>
                <w:szCs w:val="20"/>
              </w:rPr>
              <w:t>000 01 02 00 00 00 0000 000</w:t>
            </w:r>
          </w:p>
        </w:tc>
        <w:tc>
          <w:tcPr>
            <w:tcW w:w="1934" w:type="pct"/>
            <w:tcBorders>
              <w:top w:val="nil"/>
              <w:left w:val="nil"/>
              <w:bottom w:val="nil"/>
              <w:right w:val="nil"/>
            </w:tcBorders>
            <w:shd w:val="clear" w:color="auto" w:fill="auto"/>
            <w:vAlign w:val="center"/>
          </w:tcPr>
          <w:p w:rsidR="004D5217" w:rsidRPr="00E76769" w:rsidRDefault="004D5217" w:rsidP="00F2105E">
            <w:pPr>
              <w:widowControl w:val="0"/>
              <w:jc w:val="center"/>
              <w:rPr>
                <w:sz w:val="20"/>
                <w:szCs w:val="20"/>
              </w:rPr>
            </w:pPr>
            <w:r w:rsidRPr="00E76769">
              <w:rPr>
                <w:sz w:val="20"/>
                <w:szCs w:val="20"/>
              </w:rPr>
              <w:t xml:space="preserve">Кредиты кредитных организаций в валюте Российской Федерации </w:t>
            </w:r>
          </w:p>
        </w:tc>
        <w:tc>
          <w:tcPr>
            <w:tcW w:w="712" w:type="pct"/>
            <w:tcBorders>
              <w:top w:val="nil"/>
              <w:left w:val="nil"/>
              <w:bottom w:val="nil"/>
              <w:right w:val="nil"/>
            </w:tcBorders>
            <w:vAlign w:val="center"/>
          </w:tcPr>
          <w:p w:rsidR="004D5217" w:rsidRPr="00E76769" w:rsidRDefault="004D5217" w:rsidP="00F2105E">
            <w:pPr>
              <w:widowControl w:val="0"/>
              <w:ind w:right="283"/>
              <w:jc w:val="center"/>
              <w:rPr>
                <w:sz w:val="20"/>
                <w:szCs w:val="20"/>
              </w:rPr>
            </w:pPr>
            <w:r w:rsidRPr="00E76769">
              <w:rPr>
                <w:sz w:val="20"/>
                <w:szCs w:val="20"/>
              </w:rPr>
              <w:t>0,0</w:t>
            </w:r>
          </w:p>
        </w:tc>
        <w:tc>
          <w:tcPr>
            <w:tcW w:w="757" w:type="pct"/>
            <w:tcBorders>
              <w:top w:val="nil"/>
              <w:left w:val="nil"/>
              <w:bottom w:val="nil"/>
              <w:right w:val="nil"/>
            </w:tcBorders>
            <w:shd w:val="clear" w:color="auto" w:fill="auto"/>
            <w:vAlign w:val="center"/>
          </w:tcPr>
          <w:p w:rsidR="004D5217" w:rsidRPr="00E76769" w:rsidRDefault="004D5217" w:rsidP="00F2105E">
            <w:pPr>
              <w:widowControl w:val="0"/>
              <w:ind w:right="283"/>
              <w:jc w:val="center"/>
              <w:rPr>
                <w:sz w:val="20"/>
                <w:szCs w:val="20"/>
              </w:rPr>
            </w:pPr>
            <w:r w:rsidRPr="00E76769">
              <w:rPr>
                <w:sz w:val="20"/>
                <w:szCs w:val="20"/>
              </w:rPr>
              <w:t xml:space="preserve">0,0 </w:t>
            </w:r>
          </w:p>
          <w:p w:rsidR="004D5217" w:rsidRPr="00E76769" w:rsidRDefault="004D5217" w:rsidP="00F2105E">
            <w:pPr>
              <w:widowControl w:val="0"/>
              <w:ind w:right="283"/>
              <w:jc w:val="center"/>
              <w:rPr>
                <w:sz w:val="20"/>
                <w:szCs w:val="20"/>
              </w:rPr>
            </w:pPr>
          </w:p>
        </w:tc>
      </w:tr>
      <w:tr w:rsidR="00E76769" w:rsidRPr="00E76769" w:rsidTr="00F2105E">
        <w:tc>
          <w:tcPr>
            <w:tcW w:w="1597" w:type="pct"/>
            <w:tcBorders>
              <w:top w:val="nil"/>
              <w:left w:val="nil"/>
              <w:bottom w:val="nil"/>
              <w:right w:val="nil"/>
            </w:tcBorders>
            <w:shd w:val="clear" w:color="auto" w:fill="auto"/>
            <w:vAlign w:val="center"/>
          </w:tcPr>
          <w:p w:rsidR="004D5217" w:rsidRPr="00E76769" w:rsidRDefault="004D5217" w:rsidP="00F2105E">
            <w:pPr>
              <w:pStyle w:val="a5"/>
              <w:widowControl w:val="0"/>
              <w:tabs>
                <w:tab w:val="left" w:pos="708"/>
              </w:tabs>
              <w:jc w:val="center"/>
              <w:rPr>
                <w:sz w:val="20"/>
                <w:szCs w:val="20"/>
              </w:rPr>
            </w:pPr>
            <w:r w:rsidRPr="00E76769">
              <w:rPr>
                <w:sz w:val="20"/>
                <w:szCs w:val="20"/>
              </w:rPr>
              <w:t>000 01 05 00 00 00 0000 000</w:t>
            </w:r>
          </w:p>
        </w:tc>
        <w:tc>
          <w:tcPr>
            <w:tcW w:w="1934" w:type="pct"/>
            <w:tcBorders>
              <w:top w:val="nil"/>
              <w:left w:val="nil"/>
              <w:bottom w:val="nil"/>
              <w:right w:val="nil"/>
            </w:tcBorders>
            <w:shd w:val="clear" w:color="auto" w:fill="auto"/>
            <w:vAlign w:val="center"/>
          </w:tcPr>
          <w:p w:rsidR="004D5217" w:rsidRPr="00E76769" w:rsidRDefault="004D5217" w:rsidP="00F2105E">
            <w:pPr>
              <w:widowControl w:val="0"/>
              <w:jc w:val="center"/>
              <w:rPr>
                <w:sz w:val="20"/>
                <w:szCs w:val="20"/>
              </w:rPr>
            </w:pPr>
            <w:r w:rsidRPr="00E76769">
              <w:rPr>
                <w:sz w:val="20"/>
                <w:szCs w:val="20"/>
              </w:rPr>
              <w:t>Изменение остатков средств на счетах по учету средств бюджета</w:t>
            </w:r>
          </w:p>
        </w:tc>
        <w:tc>
          <w:tcPr>
            <w:tcW w:w="712" w:type="pct"/>
            <w:tcBorders>
              <w:top w:val="nil"/>
              <w:left w:val="nil"/>
              <w:bottom w:val="nil"/>
              <w:right w:val="nil"/>
            </w:tcBorders>
            <w:vAlign w:val="center"/>
          </w:tcPr>
          <w:p w:rsidR="004D5217" w:rsidRPr="00E76769" w:rsidRDefault="004D5217" w:rsidP="00F2105E">
            <w:pPr>
              <w:widowControl w:val="0"/>
              <w:ind w:right="283"/>
              <w:jc w:val="center"/>
              <w:rPr>
                <w:sz w:val="20"/>
                <w:szCs w:val="20"/>
              </w:rPr>
            </w:pPr>
            <w:r w:rsidRPr="00E76769">
              <w:rPr>
                <w:sz w:val="20"/>
                <w:szCs w:val="20"/>
              </w:rPr>
              <w:t>0,0</w:t>
            </w:r>
          </w:p>
        </w:tc>
        <w:tc>
          <w:tcPr>
            <w:tcW w:w="757" w:type="pct"/>
            <w:tcBorders>
              <w:top w:val="nil"/>
              <w:left w:val="nil"/>
              <w:bottom w:val="nil"/>
              <w:right w:val="nil"/>
            </w:tcBorders>
            <w:shd w:val="clear" w:color="auto" w:fill="auto"/>
            <w:vAlign w:val="center"/>
          </w:tcPr>
          <w:p w:rsidR="004D5217" w:rsidRPr="00E76769" w:rsidRDefault="004D5217" w:rsidP="00F2105E">
            <w:pPr>
              <w:widowControl w:val="0"/>
              <w:ind w:right="283"/>
              <w:jc w:val="center"/>
              <w:rPr>
                <w:sz w:val="20"/>
                <w:szCs w:val="20"/>
              </w:rPr>
            </w:pPr>
            <w:r w:rsidRPr="00E76769">
              <w:rPr>
                <w:sz w:val="20"/>
                <w:szCs w:val="20"/>
              </w:rPr>
              <w:t>0,0</w:t>
            </w:r>
          </w:p>
          <w:p w:rsidR="004D5217" w:rsidRPr="00E76769" w:rsidRDefault="004D5217" w:rsidP="00F2105E">
            <w:pPr>
              <w:widowControl w:val="0"/>
              <w:ind w:right="283"/>
              <w:jc w:val="center"/>
              <w:rPr>
                <w:sz w:val="20"/>
                <w:szCs w:val="20"/>
              </w:rPr>
            </w:pPr>
          </w:p>
        </w:tc>
      </w:tr>
      <w:tr w:rsidR="00E76769" w:rsidRPr="00E76769" w:rsidTr="00F2105E">
        <w:tc>
          <w:tcPr>
            <w:tcW w:w="1597" w:type="pct"/>
            <w:tcBorders>
              <w:top w:val="nil"/>
              <w:left w:val="nil"/>
              <w:bottom w:val="nil"/>
              <w:right w:val="nil"/>
            </w:tcBorders>
            <w:shd w:val="clear" w:color="auto" w:fill="auto"/>
            <w:vAlign w:val="center"/>
          </w:tcPr>
          <w:p w:rsidR="004D5217" w:rsidRPr="00E76769" w:rsidRDefault="004D5217" w:rsidP="00F2105E">
            <w:pPr>
              <w:pStyle w:val="a5"/>
              <w:widowControl w:val="0"/>
              <w:tabs>
                <w:tab w:val="left" w:pos="708"/>
              </w:tabs>
              <w:jc w:val="center"/>
              <w:rPr>
                <w:sz w:val="20"/>
                <w:szCs w:val="20"/>
              </w:rPr>
            </w:pPr>
            <w:r w:rsidRPr="00E76769">
              <w:rPr>
                <w:sz w:val="20"/>
                <w:szCs w:val="20"/>
              </w:rPr>
              <w:t>000 01 06 04 00 00 0000 000</w:t>
            </w:r>
          </w:p>
        </w:tc>
        <w:tc>
          <w:tcPr>
            <w:tcW w:w="1934" w:type="pct"/>
            <w:tcBorders>
              <w:top w:val="nil"/>
              <w:left w:val="nil"/>
              <w:bottom w:val="nil"/>
              <w:right w:val="nil"/>
            </w:tcBorders>
            <w:shd w:val="clear" w:color="auto" w:fill="auto"/>
            <w:vAlign w:val="center"/>
          </w:tcPr>
          <w:p w:rsidR="004D5217" w:rsidRPr="00E76769" w:rsidRDefault="004D5217" w:rsidP="00F2105E">
            <w:pPr>
              <w:widowControl w:val="0"/>
              <w:jc w:val="center"/>
              <w:rPr>
                <w:sz w:val="20"/>
                <w:szCs w:val="20"/>
              </w:rPr>
            </w:pPr>
            <w:r w:rsidRPr="00E76769">
              <w:rPr>
                <w:sz w:val="20"/>
                <w:szCs w:val="20"/>
              </w:rPr>
              <w:t>Исполнение государственных и муниципальных гарантий в валюте Российской Федерации</w:t>
            </w:r>
          </w:p>
        </w:tc>
        <w:tc>
          <w:tcPr>
            <w:tcW w:w="712" w:type="pct"/>
            <w:tcBorders>
              <w:top w:val="nil"/>
              <w:left w:val="nil"/>
              <w:bottom w:val="nil"/>
              <w:right w:val="nil"/>
            </w:tcBorders>
            <w:vAlign w:val="center"/>
          </w:tcPr>
          <w:p w:rsidR="004D5217" w:rsidRPr="00E76769" w:rsidRDefault="004D5217" w:rsidP="00F2105E">
            <w:pPr>
              <w:widowControl w:val="0"/>
              <w:ind w:right="283"/>
              <w:jc w:val="center"/>
              <w:rPr>
                <w:sz w:val="20"/>
                <w:szCs w:val="20"/>
              </w:rPr>
            </w:pPr>
            <w:r w:rsidRPr="00E76769">
              <w:rPr>
                <w:sz w:val="20"/>
                <w:szCs w:val="20"/>
              </w:rPr>
              <w:t>0,0</w:t>
            </w:r>
          </w:p>
        </w:tc>
        <w:tc>
          <w:tcPr>
            <w:tcW w:w="757" w:type="pct"/>
            <w:tcBorders>
              <w:top w:val="nil"/>
              <w:left w:val="nil"/>
              <w:bottom w:val="nil"/>
              <w:right w:val="nil"/>
            </w:tcBorders>
            <w:shd w:val="clear" w:color="auto" w:fill="auto"/>
            <w:vAlign w:val="center"/>
          </w:tcPr>
          <w:p w:rsidR="004D5217" w:rsidRPr="00E76769" w:rsidRDefault="004D5217" w:rsidP="00F2105E">
            <w:pPr>
              <w:widowControl w:val="0"/>
              <w:ind w:right="283"/>
              <w:jc w:val="center"/>
              <w:rPr>
                <w:sz w:val="20"/>
                <w:szCs w:val="20"/>
              </w:rPr>
            </w:pPr>
            <w:r w:rsidRPr="00E76769">
              <w:rPr>
                <w:sz w:val="20"/>
                <w:szCs w:val="20"/>
              </w:rPr>
              <w:t>0,0</w:t>
            </w:r>
          </w:p>
          <w:p w:rsidR="004D5217" w:rsidRPr="00E76769" w:rsidRDefault="004D5217" w:rsidP="00F2105E">
            <w:pPr>
              <w:widowControl w:val="0"/>
              <w:ind w:right="283"/>
              <w:jc w:val="center"/>
              <w:rPr>
                <w:sz w:val="20"/>
                <w:szCs w:val="20"/>
              </w:rPr>
            </w:pPr>
          </w:p>
        </w:tc>
      </w:tr>
      <w:tr w:rsidR="004D5217" w:rsidRPr="00E76769" w:rsidTr="00F2105E">
        <w:tc>
          <w:tcPr>
            <w:tcW w:w="1597" w:type="pct"/>
            <w:tcBorders>
              <w:top w:val="nil"/>
              <w:left w:val="nil"/>
              <w:bottom w:val="nil"/>
              <w:right w:val="nil"/>
            </w:tcBorders>
            <w:shd w:val="clear" w:color="auto" w:fill="auto"/>
            <w:vAlign w:val="center"/>
          </w:tcPr>
          <w:p w:rsidR="004D5217" w:rsidRPr="00E76769" w:rsidRDefault="004D5217" w:rsidP="00F2105E">
            <w:pPr>
              <w:pStyle w:val="a5"/>
              <w:widowControl w:val="0"/>
              <w:tabs>
                <w:tab w:val="left" w:pos="708"/>
              </w:tabs>
              <w:jc w:val="center"/>
              <w:rPr>
                <w:rFonts w:cs="Arial"/>
                <w:sz w:val="20"/>
                <w:szCs w:val="20"/>
              </w:rPr>
            </w:pPr>
            <w:r w:rsidRPr="00E76769">
              <w:rPr>
                <w:rFonts w:cs="Arial"/>
                <w:sz w:val="20"/>
                <w:szCs w:val="20"/>
              </w:rPr>
              <w:t xml:space="preserve"> </w:t>
            </w:r>
          </w:p>
        </w:tc>
        <w:tc>
          <w:tcPr>
            <w:tcW w:w="1934" w:type="pct"/>
            <w:vAlign w:val="center"/>
          </w:tcPr>
          <w:p w:rsidR="004D5217" w:rsidRPr="00E76769" w:rsidRDefault="004D5217" w:rsidP="00F2105E">
            <w:pPr>
              <w:jc w:val="center"/>
              <w:rPr>
                <w:sz w:val="20"/>
                <w:szCs w:val="20"/>
              </w:rPr>
            </w:pPr>
          </w:p>
        </w:tc>
        <w:tc>
          <w:tcPr>
            <w:tcW w:w="712" w:type="pct"/>
            <w:vAlign w:val="center"/>
          </w:tcPr>
          <w:p w:rsidR="004D5217" w:rsidRPr="00E76769" w:rsidRDefault="004D5217" w:rsidP="00F2105E">
            <w:pPr>
              <w:jc w:val="center"/>
              <w:rPr>
                <w:sz w:val="20"/>
                <w:szCs w:val="20"/>
              </w:rPr>
            </w:pPr>
          </w:p>
        </w:tc>
        <w:tc>
          <w:tcPr>
            <w:tcW w:w="757" w:type="pct"/>
            <w:vAlign w:val="center"/>
          </w:tcPr>
          <w:p w:rsidR="004D5217" w:rsidRPr="00E76769" w:rsidRDefault="004D5217" w:rsidP="00F2105E">
            <w:pPr>
              <w:jc w:val="center"/>
              <w:rPr>
                <w:sz w:val="20"/>
                <w:szCs w:val="20"/>
              </w:rPr>
            </w:pPr>
          </w:p>
        </w:tc>
      </w:tr>
    </w:tbl>
    <w:p w:rsidR="00017686" w:rsidRPr="00E76769" w:rsidRDefault="00017686" w:rsidP="00017686">
      <w:pPr>
        <w:rPr>
          <w:sz w:val="20"/>
          <w:szCs w:val="20"/>
        </w:rPr>
      </w:pPr>
    </w:p>
    <w:p w:rsidR="00017686" w:rsidRPr="00E76769" w:rsidRDefault="00017686" w:rsidP="00017686">
      <w:pPr>
        <w:rPr>
          <w:sz w:val="20"/>
          <w:szCs w:val="20"/>
        </w:rPr>
      </w:pPr>
    </w:p>
    <w:p w:rsidR="004D5217" w:rsidRPr="00E76769" w:rsidRDefault="004D5217" w:rsidP="004D5217">
      <w:pPr>
        <w:widowControl w:val="0"/>
        <w:ind w:left="4685"/>
        <w:jc w:val="right"/>
        <w:rPr>
          <w:sz w:val="20"/>
          <w:szCs w:val="20"/>
        </w:rPr>
      </w:pPr>
      <w:r w:rsidRPr="00E76769">
        <w:rPr>
          <w:sz w:val="20"/>
          <w:szCs w:val="20"/>
        </w:rPr>
        <w:t>Приложение 15</w:t>
      </w:r>
    </w:p>
    <w:p w:rsidR="004D5217" w:rsidRPr="00E76769" w:rsidRDefault="004D5217" w:rsidP="004D5217">
      <w:pPr>
        <w:widowControl w:val="0"/>
        <w:ind w:left="4685"/>
        <w:jc w:val="right"/>
        <w:rPr>
          <w:sz w:val="20"/>
          <w:szCs w:val="20"/>
        </w:rPr>
      </w:pPr>
      <w:r w:rsidRPr="00E76769">
        <w:rPr>
          <w:sz w:val="20"/>
          <w:szCs w:val="20"/>
        </w:rPr>
        <w:t>к Решению Собрания депутатов Мариинско-Посадского городского поселения «О бюджете Мариинско-Посадского городского поселения Мариинско-Посадского района Чувашской Республики на 2020 год и на плановый</w:t>
      </w:r>
    </w:p>
    <w:p w:rsidR="004D5217" w:rsidRPr="00E76769" w:rsidRDefault="004D5217" w:rsidP="004D5217">
      <w:pPr>
        <w:widowControl w:val="0"/>
        <w:ind w:left="4685"/>
        <w:jc w:val="right"/>
        <w:rPr>
          <w:sz w:val="20"/>
          <w:szCs w:val="20"/>
        </w:rPr>
      </w:pPr>
      <w:r w:rsidRPr="00E76769">
        <w:rPr>
          <w:sz w:val="20"/>
          <w:szCs w:val="20"/>
        </w:rPr>
        <w:t>период 2021 и 2022 годов»</w:t>
      </w:r>
    </w:p>
    <w:p w:rsidR="004D5217" w:rsidRPr="00E76769" w:rsidRDefault="004D5217" w:rsidP="004D5217">
      <w:pPr>
        <w:pStyle w:val="af1"/>
        <w:rPr>
          <w:rFonts w:ascii="TimesET" w:hAnsi="TimesET" w:cs="Arial"/>
          <w:sz w:val="20"/>
        </w:rPr>
      </w:pPr>
      <w:r w:rsidRPr="00E76769">
        <w:rPr>
          <w:rFonts w:ascii="TimesET" w:hAnsi="TimesET" w:cs="Arial"/>
          <w:sz w:val="20"/>
        </w:rPr>
        <w:t xml:space="preserve"> </w:t>
      </w:r>
    </w:p>
    <w:p w:rsidR="004D5217" w:rsidRPr="00E76769" w:rsidRDefault="004D5217" w:rsidP="004D5217">
      <w:pPr>
        <w:pStyle w:val="12"/>
        <w:tabs>
          <w:tab w:val="left" w:pos="7088"/>
        </w:tabs>
        <w:rPr>
          <w:bCs/>
          <w:sz w:val="20"/>
          <w:szCs w:val="20"/>
        </w:rPr>
      </w:pPr>
      <w:r w:rsidRPr="00E76769">
        <w:rPr>
          <w:bCs/>
          <w:sz w:val="20"/>
          <w:szCs w:val="20"/>
        </w:rPr>
        <w:t xml:space="preserve">ПРОГРАММА </w:t>
      </w:r>
    </w:p>
    <w:p w:rsidR="004D5217" w:rsidRPr="00E76769" w:rsidRDefault="004D5217" w:rsidP="004D5217">
      <w:pPr>
        <w:pStyle w:val="12"/>
        <w:tabs>
          <w:tab w:val="left" w:pos="7088"/>
        </w:tabs>
        <w:rPr>
          <w:sz w:val="20"/>
          <w:szCs w:val="20"/>
        </w:rPr>
      </w:pPr>
      <w:r w:rsidRPr="00E76769">
        <w:rPr>
          <w:sz w:val="20"/>
          <w:szCs w:val="20"/>
        </w:rPr>
        <w:t>муниципальных внутренних заимствований Мариинско-Посадского</w:t>
      </w:r>
    </w:p>
    <w:p w:rsidR="004D5217" w:rsidRPr="00E76769" w:rsidRDefault="004D5217" w:rsidP="004D5217">
      <w:pPr>
        <w:pStyle w:val="12"/>
        <w:tabs>
          <w:tab w:val="left" w:pos="7088"/>
        </w:tabs>
        <w:rPr>
          <w:sz w:val="20"/>
          <w:szCs w:val="20"/>
        </w:rPr>
      </w:pPr>
      <w:r w:rsidRPr="00E76769">
        <w:rPr>
          <w:sz w:val="20"/>
          <w:szCs w:val="20"/>
        </w:rPr>
        <w:t xml:space="preserve"> городского поселения Мариинско-Посадского района Чувашской Республики</w:t>
      </w:r>
    </w:p>
    <w:p w:rsidR="004D5217" w:rsidRPr="00E76769" w:rsidRDefault="004D5217" w:rsidP="004D5217">
      <w:pPr>
        <w:pStyle w:val="12"/>
        <w:tabs>
          <w:tab w:val="left" w:pos="7088"/>
        </w:tabs>
        <w:rPr>
          <w:sz w:val="20"/>
          <w:szCs w:val="20"/>
        </w:rPr>
      </w:pPr>
      <w:r w:rsidRPr="00E76769">
        <w:rPr>
          <w:sz w:val="20"/>
          <w:szCs w:val="20"/>
        </w:rPr>
        <w:t>на 2020 год</w:t>
      </w:r>
    </w:p>
    <w:p w:rsidR="004D5217" w:rsidRPr="00E76769" w:rsidRDefault="004D5217" w:rsidP="004D5217">
      <w:pPr>
        <w:ind w:left="-567" w:right="-1050"/>
        <w:jc w:val="center"/>
        <w:rPr>
          <w:sz w:val="20"/>
          <w:szCs w:val="20"/>
        </w:rPr>
      </w:pPr>
      <w:r w:rsidRPr="00E76769">
        <w:rPr>
          <w:sz w:val="20"/>
          <w:szCs w:val="20"/>
        </w:rPr>
        <w:t xml:space="preserve"> </w:t>
      </w:r>
    </w:p>
    <w:p w:rsidR="004D5217" w:rsidRPr="00E76769" w:rsidRDefault="004D5217" w:rsidP="004D5217">
      <w:pPr>
        <w:ind w:left="-567"/>
        <w:jc w:val="center"/>
        <w:rPr>
          <w:i/>
          <w:sz w:val="20"/>
          <w:szCs w:val="20"/>
        </w:rPr>
      </w:pPr>
      <w:r w:rsidRPr="00E76769">
        <w:rPr>
          <w:i/>
          <w:sz w:val="20"/>
          <w:szCs w:val="20"/>
        </w:rPr>
        <w:t xml:space="preserve"> (в тыс. рублей)</w:t>
      </w:r>
    </w:p>
    <w:tbl>
      <w:tblPr>
        <w:tblW w:w="5000" w:type="pct"/>
        <w:tblBorders>
          <w:top w:val="single" w:sz="4" w:space="0" w:color="auto"/>
          <w:left w:val="single" w:sz="4" w:space="0" w:color="auto"/>
          <w:bottom w:val="single" w:sz="4" w:space="0" w:color="auto"/>
          <w:right w:val="single" w:sz="4" w:space="0" w:color="auto"/>
        </w:tblBorders>
        <w:tblCellMar>
          <w:left w:w="48" w:type="dxa"/>
          <w:right w:w="48" w:type="dxa"/>
        </w:tblCellMar>
        <w:tblLook w:val="0000" w:firstRow="0" w:lastRow="0" w:firstColumn="0" w:lastColumn="0" w:noHBand="0" w:noVBand="0"/>
      </w:tblPr>
      <w:tblGrid>
        <w:gridCol w:w="936"/>
        <w:gridCol w:w="8727"/>
        <w:gridCol w:w="2754"/>
        <w:gridCol w:w="2818"/>
      </w:tblGrid>
      <w:tr w:rsidR="00E76769" w:rsidRPr="00E76769" w:rsidTr="00F2105E">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4D5217" w:rsidRPr="00E76769" w:rsidRDefault="004D5217" w:rsidP="00F2105E">
            <w:pPr>
              <w:jc w:val="center"/>
              <w:rPr>
                <w:snapToGrid w:val="0"/>
                <w:sz w:val="20"/>
                <w:szCs w:val="20"/>
              </w:rPr>
            </w:pPr>
            <w:r w:rsidRPr="00E76769">
              <w:rPr>
                <w:snapToGrid w:val="0"/>
                <w:sz w:val="20"/>
                <w:szCs w:val="20"/>
              </w:rPr>
              <w:t>№</w:t>
            </w:r>
          </w:p>
          <w:p w:rsidR="004D5217" w:rsidRPr="00E76769" w:rsidRDefault="004D5217" w:rsidP="00F2105E">
            <w:pPr>
              <w:jc w:val="center"/>
              <w:rPr>
                <w:snapToGrid w:val="0"/>
                <w:sz w:val="20"/>
                <w:szCs w:val="20"/>
              </w:rPr>
            </w:pPr>
            <w:r w:rsidRPr="00E76769">
              <w:rPr>
                <w:snapToGrid w:val="0"/>
                <w:sz w:val="20"/>
                <w:szCs w:val="20"/>
              </w:rPr>
              <w:t>п/п</w:t>
            </w:r>
          </w:p>
        </w:tc>
        <w:tc>
          <w:tcPr>
            <w:tcW w:w="2864" w:type="pct"/>
            <w:tcBorders>
              <w:top w:val="single" w:sz="4" w:space="0" w:color="auto"/>
              <w:left w:val="single" w:sz="4" w:space="0" w:color="auto"/>
              <w:bottom w:val="single" w:sz="4" w:space="0" w:color="auto"/>
              <w:right w:val="single" w:sz="4" w:space="0" w:color="auto"/>
            </w:tcBorders>
            <w:shd w:val="clear" w:color="auto" w:fill="auto"/>
            <w:vAlign w:val="center"/>
          </w:tcPr>
          <w:p w:rsidR="004D5217" w:rsidRPr="00E76769" w:rsidRDefault="004D5217" w:rsidP="00F2105E">
            <w:pPr>
              <w:jc w:val="center"/>
              <w:rPr>
                <w:snapToGrid w:val="0"/>
                <w:sz w:val="20"/>
                <w:szCs w:val="20"/>
              </w:rPr>
            </w:pPr>
            <w:r w:rsidRPr="00E76769">
              <w:rPr>
                <w:snapToGrid w:val="0"/>
                <w:sz w:val="20"/>
                <w:szCs w:val="20"/>
              </w:rPr>
              <w:t>Муниципальные внутренние заимствования</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D5217" w:rsidRPr="00E76769" w:rsidRDefault="004D5217" w:rsidP="00F2105E">
            <w:pPr>
              <w:jc w:val="center"/>
              <w:rPr>
                <w:snapToGrid w:val="0"/>
                <w:sz w:val="20"/>
                <w:szCs w:val="20"/>
              </w:rPr>
            </w:pPr>
            <w:r w:rsidRPr="00E76769">
              <w:rPr>
                <w:snapToGrid w:val="0"/>
                <w:sz w:val="20"/>
                <w:szCs w:val="20"/>
              </w:rPr>
              <w:t>Привлечение</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4D5217" w:rsidRPr="00E76769" w:rsidRDefault="004D5217" w:rsidP="00F2105E">
            <w:pPr>
              <w:jc w:val="center"/>
              <w:rPr>
                <w:snapToGrid w:val="0"/>
                <w:sz w:val="20"/>
                <w:szCs w:val="20"/>
              </w:rPr>
            </w:pPr>
            <w:r w:rsidRPr="00E76769">
              <w:rPr>
                <w:snapToGrid w:val="0"/>
                <w:sz w:val="20"/>
                <w:szCs w:val="20"/>
              </w:rPr>
              <w:t>Погашение</w:t>
            </w:r>
          </w:p>
        </w:tc>
      </w:tr>
      <w:tr w:rsidR="00E76769" w:rsidRPr="00E76769" w:rsidTr="00F2105E">
        <w:tc>
          <w:tcPr>
            <w:tcW w:w="307" w:type="pct"/>
            <w:tcBorders>
              <w:top w:val="single" w:sz="4" w:space="0" w:color="auto"/>
              <w:left w:val="nil"/>
              <w:bottom w:val="nil"/>
              <w:right w:val="nil"/>
            </w:tcBorders>
            <w:shd w:val="clear" w:color="auto" w:fill="auto"/>
            <w:vAlign w:val="center"/>
          </w:tcPr>
          <w:p w:rsidR="004D5217" w:rsidRPr="00E76769" w:rsidRDefault="004D5217" w:rsidP="00F2105E">
            <w:pPr>
              <w:jc w:val="center"/>
              <w:rPr>
                <w:snapToGrid w:val="0"/>
                <w:sz w:val="20"/>
                <w:szCs w:val="20"/>
              </w:rPr>
            </w:pPr>
            <w:r w:rsidRPr="00E76769">
              <w:rPr>
                <w:sz w:val="20"/>
                <w:szCs w:val="20"/>
              </w:rPr>
              <w:t xml:space="preserve"> </w:t>
            </w:r>
          </w:p>
        </w:tc>
        <w:tc>
          <w:tcPr>
            <w:tcW w:w="2864" w:type="pct"/>
            <w:tcBorders>
              <w:top w:val="single" w:sz="4" w:space="0" w:color="auto"/>
              <w:left w:val="nil"/>
              <w:bottom w:val="nil"/>
              <w:right w:val="nil"/>
            </w:tcBorders>
            <w:shd w:val="clear" w:color="auto" w:fill="auto"/>
            <w:vAlign w:val="center"/>
          </w:tcPr>
          <w:p w:rsidR="004D5217" w:rsidRPr="00E76769" w:rsidRDefault="004D5217" w:rsidP="00F2105E">
            <w:pPr>
              <w:jc w:val="center"/>
              <w:rPr>
                <w:snapToGrid w:val="0"/>
                <w:sz w:val="20"/>
                <w:szCs w:val="20"/>
              </w:rPr>
            </w:pPr>
            <w:r w:rsidRPr="00E76769">
              <w:rPr>
                <w:sz w:val="20"/>
                <w:szCs w:val="20"/>
              </w:rPr>
              <w:t xml:space="preserve"> </w:t>
            </w:r>
          </w:p>
        </w:tc>
        <w:tc>
          <w:tcPr>
            <w:tcW w:w="904" w:type="pct"/>
            <w:tcBorders>
              <w:top w:val="single" w:sz="4" w:space="0" w:color="auto"/>
              <w:left w:val="nil"/>
              <w:bottom w:val="nil"/>
              <w:right w:val="nil"/>
            </w:tcBorders>
            <w:shd w:val="clear" w:color="auto" w:fill="auto"/>
            <w:vAlign w:val="center"/>
          </w:tcPr>
          <w:p w:rsidR="004D5217" w:rsidRPr="00E76769" w:rsidRDefault="004D5217" w:rsidP="00F2105E">
            <w:pPr>
              <w:ind w:right="198"/>
              <w:jc w:val="center"/>
              <w:rPr>
                <w:snapToGrid w:val="0"/>
                <w:sz w:val="20"/>
                <w:szCs w:val="20"/>
              </w:rPr>
            </w:pPr>
            <w:r w:rsidRPr="00E76769">
              <w:rPr>
                <w:sz w:val="20"/>
                <w:szCs w:val="20"/>
              </w:rPr>
              <w:t xml:space="preserve"> </w:t>
            </w:r>
          </w:p>
        </w:tc>
        <w:tc>
          <w:tcPr>
            <w:tcW w:w="925" w:type="pct"/>
            <w:tcBorders>
              <w:top w:val="single" w:sz="4" w:space="0" w:color="auto"/>
              <w:left w:val="nil"/>
              <w:bottom w:val="nil"/>
              <w:right w:val="nil"/>
            </w:tcBorders>
            <w:shd w:val="clear" w:color="auto" w:fill="auto"/>
            <w:vAlign w:val="center"/>
          </w:tcPr>
          <w:p w:rsidR="004D5217" w:rsidRPr="00E76769" w:rsidRDefault="004D5217" w:rsidP="00F2105E">
            <w:pPr>
              <w:ind w:right="236"/>
              <w:jc w:val="center"/>
              <w:rPr>
                <w:snapToGrid w:val="0"/>
                <w:sz w:val="20"/>
                <w:szCs w:val="20"/>
              </w:rPr>
            </w:pPr>
            <w:r w:rsidRPr="00E76769">
              <w:rPr>
                <w:sz w:val="20"/>
                <w:szCs w:val="20"/>
              </w:rPr>
              <w:t xml:space="preserve"> </w:t>
            </w:r>
          </w:p>
        </w:tc>
      </w:tr>
      <w:tr w:rsidR="00E76769" w:rsidRPr="00E76769" w:rsidTr="00F2105E">
        <w:tc>
          <w:tcPr>
            <w:tcW w:w="307" w:type="pct"/>
            <w:tcBorders>
              <w:top w:val="nil"/>
              <w:left w:val="nil"/>
              <w:bottom w:val="nil"/>
              <w:right w:val="nil"/>
            </w:tcBorders>
            <w:shd w:val="clear" w:color="auto" w:fill="auto"/>
            <w:vAlign w:val="center"/>
          </w:tcPr>
          <w:p w:rsidR="004D5217" w:rsidRPr="00E76769" w:rsidRDefault="004D5217" w:rsidP="00F2105E">
            <w:pPr>
              <w:jc w:val="center"/>
              <w:rPr>
                <w:snapToGrid w:val="0"/>
                <w:sz w:val="20"/>
                <w:szCs w:val="20"/>
              </w:rPr>
            </w:pPr>
            <w:r w:rsidRPr="00E76769">
              <w:rPr>
                <w:snapToGrid w:val="0"/>
                <w:sz w:val="20"/>
                <w:szCs w:val="20"/>
              </w:rPr>
              <w:t xml:space="preserve"> </w:t>
            </w:r>
          </w:p>
          <w:p w:rsidR="004D5217" w:rsidRPr="00E76769" w:rsidRDefault="004D5217" w:rsidP="00F2105E">
            <w:pPr>
              <w:jc w:val="center"/>
              <w:rPr>
                <w:snapToGrid w:val="0"/>
                <w:sz w:val="20"/>
                <w:szCs w:val="20"/>
              </w:rPr>
            </w:pPr>
            <w:r w:rsidRPr="00E76769">
              <w:rPr>
                <w:snapToGrid w:val="0"/>
                <w:sz w:val="20"/>
                <w:szCs w:val="20"/>
              </w:rPr>
              <w:t>1.</w:t>
            </w:r>
          </w:p>
        </w:tc>
        <w:tc>
          <w:tcPr>
            <w:tcW w:w="2864" w:type="pct"/>
            <w:tcBorders>
              <w:top w:val="nil"/>
              <w:left w:val="nil"/>
              <w:bottom w:val="nil"/>
              <w:right w:val="nil"/>
            </w:tcBorders>
            <w:shd w:val="clear" w:color="auto" w:fill="auto"/>
            <w:vAlign w:val="center"/>
          </w:tcPr>
          <w:p w:rsidR="004D5217" w:rsidRPr="00E76769" w:rsidRDefault="004D5217" w:rsidP="00F2105E">
            <w:pPr>
              <w:jc w:val="center"/>
              <w:rPr>
                <w:sz w:val="20"/>
                <w:szCs w:val="20"/>
              </w:rPr>
            </w:pPr>
            <w:r w:rsidRPr="00E76769">
              <w:rPr>
                <w:snapToGrid w:val="0"/>
                <w:sz w:val="20"/>
                <w:szCs w:val="20"/>
              </w:rPr>
              <w:t>Кредиты</w:t>
            </w:r>
            <w:r w:rsidRPr="00E76769">
              <w:rPr>
                <w:sz w:val="20"/>
                <w:szCs w:val="20"/>
              </w:rPr>
              <w:t>, предоставленные Чувашской Республикой в валюте Российской Федерации</w:t>
            </w:r>
          </w:p>
          <w:p w:rsidR="004D5217" w:rsidRPr="00E76769" w:rsidRDefault="004D5217" w:rsidP="00F2105E">
            <w:pPr>
              <w:jc w:val="center"/>
              <w:rPr>
                <w:snapToGrid w:val="0"/>
                <w:sz w:val="20"/>
                <w:szCs w:val="20"/>
              </w:rPr>
            </w:pPr>
            <w:r w:rsidRPr="00E76769">
              <w:rPr>
                <w:sz w:val="20"/>
                <w:szCs w:val="20"/>
              </w:rPr>
              <w:t xml:space="preserve"> </w:t>
            </w:r>
          </w:p>
        </w:tc>
        <w:tc>
          <w:tcPr>
            <w:tcW w:w="904" w:type="pct"/>
            <w:tcBorders>
              <w:top w:val="nil"/>
              <w:left w:val="nil"/>
              <w:bottom w:val="nil"/>
              <w:right w:val="nil"/>
            </w:tcBorders>
            <w:shd w:val="clear" w:color="auto" w:fill="auto"/>
            <w:vAlign w:val="center"/>
          </w:tcPr>
          <w:p w:rsidR="004D5217" w:rsidRPr="00E76769" w:rsidRDefault="004D5217" w:rsidP="00F2105E">
            <w:pPr>
              <w:ind w:right="198"/>
              <w:jc w:val="center"/>
              <w:rPr>
                <w:snapToGrid w:val="0"/>
                <w:sz w:val="20"/>
                <w:szCs w:val="20"/>
              </w:rPr>
            </w:pPr>
            <w:r w:rsidRPr="00E76769">
              <w:rPr>
                <w:snapToGrid w:val="0"/>
                <w:sz w:val="20"/>
                <w:szCs w:val="20"/>
              </w:rPr>
              <w:t>0,00</w:t>
            </w:r>
          </w:p>
        </w:tc>
        <w:tc>
          <w:tcPr>
            <w:tcW w:w="925" w:type="pct"/>
            <w:tcBorders>
              <w:top w:val="nil"/>
              <w:left w:val="nil"/>
              <w:bottom w:val="nil"/>
              <w:right w:val="nil"/>
            </w:tcBorders>
            <w:shd w:val="clear" w:color="auto" w:fill="auto"/>
            <w:vAlign w:val="center"/>
          </w:tcPr>
          <w:p w:rsidR="004D5217" w:rsidRPr="00E76769" w:rsidRDefault="004D5217" w:rsidP="00F2105E">
            <w:pPr>
              <w:ind w:right="236"/>
              <w:jc w:val="center"/>
              <w:rPr>
                <w:snapToGrid w:val="0"/>
                <w:sz w:val="20"/>
                <w:szCs w:val="20"/>
              </w:rPr>
            </w:pPr>
            <w:r w:rsidRPr="00E76769">
              <w:rPr>
                <w:snapToGrid w:val="0"/>
                <w:sz w:val="20"/>
                <w:szCs w:val="20"/>
              </w:rPr>
              <w:t>0,00</w:t>
            </w:r>
          </w:p>
        </w:tc>
      </w:tr>
      <w:tr w:rsidR="00E76769" w:rsidRPr="00E76769" w:rsidTr="00F2105E">
        <w:tc>
          <w:tcPr>
            <w:tcW w:w="307" w:type="pct"/>
            <w:tcBorders>
              <w:top w:val="nil"/>
              <w:left w:val="nil"/>
              <w:bottom w:val="nil"/>
              <w:right w:val="nil"/>
            </w:tcBorders>
            <w:shd w:val="clear" w:color="auto" w:fill="auto"/>
            <w:vAlign w:val="center"/>
          </w:tcPr>
          <w:p w:rsidR="004D5217" w:rsidRPr="00E76769" w:rsidRDefault="004D5217" w:rsidP="00F2105E">
            <w:pPr>
              <w:jc w:val="center"/>
              <w:rPr>
                <w:snapToGrid w:val="0"/>
                <w:sz w:val="20"/>
                <w:szCs w:val="20"/>
              </w:rPr>
            </w:pPr>
            <w:r w:rsidRPr="00E76769">
              <w:rPr>
                <w:snapToGrid w:val="0"/>
                <w:sz w:val="20"/>
                <w:szCs w:val="20"/>
              </w:rPr>
              <w:t xml:space="preserve"> </w:t>
            </w:r>
          </w:p>
          <w:p w:rsidR="004D5217" w:rsidRPr="00E76769" w:rsidRDefault="004D5217" w:rsidP="00F2105E">
            <w:pPr>
              <w:jc w:val="center"/>
              <w:rPr>
                <w:snapToGrid w:val="0"/>
                <w:sz w:val="20"/>
                <w:szCs w:val="20"/>
              </w:rPr>
            </w:pPr>
            <w:r w:rsidRPr="00E76769">
              <w:rPr>
                <w:snapToGrid w:val="0"/>
                <w:sz w:val="20"/>
                <w:szCs w:val="20"/>
              </w:rPr>
              <w:t>2.</w:t>
            </w:r>
          </w:p>
        </w:tc>
        <w:tc>
          <w:tcPr>
            <w:tcW w:w="2864" w:type="pct"/>
            <w:tcBorders>
              <w:top w:val="nil"/>
              <w:left w:val="nil"/>
              <w:bottom w:val="nil"/>
              <w:right w:val="nil"/>
            </w:tcBorders>
            <w:shd w:val="clear" w:color="auto" w:fill="auto"/>
            <w:vAlign w:val="center"/>
          </w:tcPr>
          <w:p w:rsidR="004D5217" w:rsidRPr="00E76769" w:rsidRDefault="004D5217" w:rsidP="00F2105E">
            <w:pPr>
              <w:jc w:val="center"/>
              <w:rPr>
                <w:snapToGrid w:val="0"/>
                <w:sz w:val="20"/>
                <w:szCs w:val="20"/>
              </w:rPr>
            </w:pPr>
            <w:r w:rsidRPr="00E76769">
              <w:rPr>
                <w:snapToGrid w:val="0"/>
                <w:sz w:val="20"/>
                <w:szCs w:val="20"/>
              </w:rPr>
              <w:t xml:space="preserve">Кредиты, </w:t>
            </w:r>
            <w:r w:rsidRPr="00E76769">
              <w:rPr>
                <w:sz w:val="20"/>
                <w:szCs w:val="20"/>
              </w:rPr>
              <w:t xml:space="preserve">привлекаемые </w:t>
            </w:r>
            <w:r w:rsidRPr="00E76769">
              <w:rPr>
                <w:snapToGrid w:val="0"/>
                <w:sz w:val="20"/>
                <w:szCs w:val="20"/>
              </w:rPr>
              <w:t xml:space="preserve">в валюте Российской Федерации от кредитных организаций </w:t>
            </w:r>
          </w:p>
          <w:p w:rsidR="004D5217" w:rsidRPr="00E76769" w:rsidRDefault="004D5217" w:rsidP="00F2105E">
            <w:pPr>
              <w:jc w:val="center"/>
              <w:rPr>
                <w:snapToGrid w:val="0"/>
                <w:sz w:val="20"/>
                <w:szCs w:val="20"/>
              </w:rPr>
            </w:pPr>
            <w:r w:rsidRPr="00E76769">
              <w:rPr>
                <w:sz w:val="20"/>
                <w:szCs w:val="20"/>
              </w:rPr>
              <w:t xml:space="preserve"> </w:t>
            </w:r>
          </w:p>
        </w:tc>
        <w:tc>
          <w:tcPr>
            <w:tcW w:w="904" w:type="pct"/>
            <w:tcBorders>
              <w:top w:val="nil"/>
              <w:left w:val="nil"/>
              <w:bottom w:val="nil"/>
              <w:right w:val="nil"/>
            </w:tcBorders>
            <w:shd w:val="clear" w:color="auto" w:fill="auto"/>
            <w:vAlign w:val="center"/>
          </w:tcPr>
          <w:p w:rsidR="004D5217" w:rsidRPr="00E76769" w:rsidRDefault="004D5217" w:rsidP="00F2105E">
            <w:pPr>
              <w:ind w:right="198"/>
              <w:jc w:val="center"/>
              <w:rPr>
                <w:snapToGrid w:val="0"/>
                <w:sz w:val="20"/>
                <w:szCs w:val="20"/>
              </w:rPr>
            </w:pPr>
            <w:r w:rsidRPr="00E76769">
              <w:rPr>
                <w:snapToGrid w:val="0"/>
                <w:sz w:val="20"/>
                <w:szCs w:val="20"/>
              </w:rPr>
              <w:t>0,00</w:t>
            </w:r>
          </w:p>
        </w:tc>
        <w:tc>
          <w:tcPr>
            <w:tcW w:w="925" w:type="pct"/>
            <w:tcBorders>
              <w:top w:val="nil"/>
              <w:left w:val="nil"/>
              <w:bottom w:val="nil"/>
              <w:right w:val="nil"/>
            </w:tcBorders>
            <w:shd w:val="clear" w:color="auto" w:fill="auto"/>
            <w:vAlign w:val="center"/>
          </w:tcPr>
          <w:p w:rsidR="004D5217" w:rsidRPr="00E76769" w:rsidRDefault="004D5217" w:rsidP="00F2105E">
            <w:pPr>
              <w:ind w:right="236"/>
              <w:jc w:val="center"/>
              <w:rPr>
                <w:snapToGrid w:val="0"/>
                <w:sz w:val="20"/>
                <w:szCs w:val="20"/>
              </w:rPr>
            </w:pPr>
            <w:r w:rsidRPr="00E76769">
              <w:rPr>
                <w:snapToGrid w:val="0"/>
                <w:sz w:val="20"/>
                <w:szCs w:val="20"/>
              </w:rPr>
              <w:t>0,00</w:t>
            </w:r>
          </w:p>
        </w:tc>
      </w:tr>
      <w:tr w:rsidR="00E76769" w:rsidRPr="00E76769" w:rsidTr="00F2105E">
        <w:tc>
          <w:tcPr>
            <w:tcW w:w="307" w:type="pct"/>
            <w:tcBorders>
              <w:top w:val="nil"/>
              <w:left w:val="nil"/>
              <w:bottom w:val="nil"/>
              <w:right w:val="nil"/>
            </w:tcBorders>
            <w:shd w:val="clear" w:color="auto" w:fill="auto"/>
            <w:vAlign w:val="center"/>
          </w:tcPr>
          <w:p w:rsidR="004D5217" w:rsidRPr="00E76769" w:rsidRDefault="004D5217" w:rsidP="00F2105E">
            <w:pPr>
              <w:jc w:val="center"/>
              <w:rPr>
                <w:snapToGrid w:val="0"/>
                <w:sz w:val="20"/>
                <w:szCs w:val="20"/>
              </w:rPr>
            </w:pPr>
            <w:r w:rsidRPr="00E76769">
              <w:rPr>
                <w:sz w:val="20"/>
                <w:szCs w:val="20"/>
              </w:rPr>
              <w:t xml:space="preserve"> </w:t>
            </w:r>
          </w:p>
        </w:tc>
        <w:tc>
          <w:tcPr>
            <w:tcW w:w="2864" w:type="pct"/>
            <w:tcBorders>
              <w:top w:val="nil"/>
              <w:left w:val="nil"/>
              <w:bottom w:val="nil"/>
              <w:right w:val="nil"/>
            </w:tcBorders>
            <w:shd w:val="clear" w:color="auto" w:fill="auto"/>
            <w:vAlign w:val="center"/>
          </w:tcPr>
          <w:p w:rsidR="004D5217" w:rsidRPr="00E76769" w:rsidRDefault="004D5217" w:rsidP="00F2105E">
            <w:pPr>
              <w:jc w:val="center"/>
              <w:rPr>
                <w:snapToGrid w:val="0"/>
                <w:sz w:val="20"/>
                <w:szCs w:val="20"/>
              </w:rPr>
            </w:pPr>
            <w:r w:rsidRPr="00E76769">
              <w:rPr>
                <w:sz w:val="20"/>
                <w:szCs w:val="20"/>
              </w:rPr>
              <w:t xml:space="preserve"> </w:t>
            </w:r>
          </w:p>
        </w:tc>
        <w:tc>
          <w:tcPr>
            <w:tcW w:w="904" w:type="pct"/>
            <w:tcBorders>
              <w:top w:val="nil"/>
              <w:left w:val="nil"/>
              <w:bottom w:val="nil"/>
              <w:right w:val="nil"/>
            </w:tcBorders>
            <w:shd w:val="clear" w:color="auto" w:fill="auto"/>
            <w:vAlign w:val="center"/>
          </w:tcPr>
          <w:p w:rsidR="004D5217" w:rsidRPr="00E76769" w:rsidRDefault="004D5217" w:rsidP="00F2105E">
            <w:pPr>
              <w:ind w:right="198"/>
              <w:jc w:val="center"/>
              <w:rPr>
                <w:snapToGrid w:val="0"/>
                <w:sz w:val="20"/>
                <w:szCs w:val="20"/>
              </w:rPr>
            </w:pPr>
            <w:r w:rsidRPr="00E76769">
              <w:rPr>
                <w:sz w:val="20"/>
                <w:szCs w:val="20"/>
              </w:rPr>
              <w:t xml:space="preserve"> </w:t>
            </w:r>
          </w:p>
        </w:tc>
        <w:tc>
          <w:tcPr>
            <w:tcW w:w="925" w:type="pct"/>
            <w:tcBorders>
              <w:top w:val="nil"/>
              <w:left w:val="nil"/>
              <w:bottom w:val="nil"/>
              <w:right w:val="nil"/>
            </w:tcBorders>
            <w:shd w:val="clear" w:color="auto" w:fill="auto"/>
            <w:vAlign w:val="center"/>
          </w:tcPr>
          <w:p w:rsidR="004D5217" w:rsidRPr="00E76769" w:rsidRDefault="004D5217" w:rsidP="00F2105E">
            <w:pPr>
              <w:ind w:right="236"/>
              <w:jc w:val="center"/>
              <w:rPr>
                <w:snapToGrid w:val="0"/>
                <w:sz w:val="20"/>
                <w:szCs w:val="20"/>
              </w:rPr>
            </w:pPr>
            <w:r w:rsidRPr="00E76769">
              <w:rPr>
                <w:sz w:val="20"/>
                <w:szCs w:val="20"/>
              </w:rPr>
              <w:t xml:space="preserve"> </w:t>
            </w:r>
          </w:p>
        </w:tc>
      </w:tr>
      <w:tr w:rsidR="004D5217" w:rsidRPr="00E76769" w:rsidTr="00F2105E">
        <w:tc>
          <w:tcPr>
            <w:tcW w:w="307" w:type="pct"/>
            <w:tcBorders>
              <w:top w:val="nil"/>
              <w:left w:val="nil"/>
              <w:bottom w:val="nil"/>
              <w:right w:val="nil"/>
            </w:tcBorders>
            <w:shd w:val="clear" w:color="auto" w:fill="auto"/>
            <w:vAlign w:val="center"/>
          </w:tcPr>
          <w:p w:rsidR="004D5217" w:rsidRPr="00E76769" w:rsidRDefault="004D5217" w:rsidP="00F2105E">
            <w:pPr>
              <w:jc w:val="center"/>
              <w:rPr>
                <w:snapToGrid w:val="0"/>
                <w:sz w:val="20"/>
                <w:szCs w:val="20"/>
              </w:rPr>
            </w:pPr>
            <w:r w:rsidRPr="00E76769">
              <w:rPr>
                <w:sz w:val="20"/>
                <w:szCs w:val="20"/>
              </w:rPr>
              <w:t xml:space="preserve"> </w:t>
            </w:r>
          </w:p>
        </w:tc>
        <w:tc>
          <w:tcPr>
            <w:tcW w:w="2864" w:type="pct"/>
            <w:tcBorders>
              <w:top w:val="nil"/>
              <w:left w:val="nil"/>
              <w:bottom w:val="nil"/>
              <w:right w:val="nil"/>
            </w:tcBorders>
            <w:shd w:val="clear" w:color="auto" w:fill="auto"/>
            <w:vAlign w:val="center"/>
          </w:tcPr>
          <w:p w:rsidR="004D5217" w:rsidRPr="00E76769" w:rsidRDefault="004D5217" w:rsidP="00F2105E">
            <w:pPr>
              <w:jc w:val="center"/>
              <w:rPr>
                <w:snapToGrid w:val="0"/>
                <w:sz w:val="20"/>
                <w:szCs w:val="20"/>
              </w:rPr>
            </w:pPr>
            <w:r w:rsidRPr="00E76769">
              <w:rPr>
                <w:snapToGrid w:val="0"/>
                <w:sz w:val="20"/>
                <w:szCs w:val="20"/>
              </w:rPr>
              <w:t>Итого</w:t>
            </w:r>
          </w:p>
        </w:tc>
        <w:tc>
          <w:tcPr>
            <w:tcW w:w="904" w:type="pct"/>
            <w:tcBorders>
              <w:top w:val="nil"/>
              <w:left w:val="nil"/>
              <w:bottom w:val="nil"/>
              <w:right w:val="nil"/>
            </w:tcBorders>
            <w:shd w:val="clear" w:color="auto" w:fill="auto"/>
            <w:vAlign w:val="center"/>
          </w:tcPr>
          <w:p w:rsidR="004D5217" w:rsidRPr="00E76769" w:rsidRDefault="004D5217" w:rsidP="00F2105E">
            <w:pPr>
              <w:ind w:right="198"/>
              <w:jc w:val="center"/>
              <w:rPr>
                <w:snapToGrid w:val="0"/>
                <w:sz w:val="20"/>
                <w:szCs w:val="20"/>
              </w:rPr>
            </w:pPr>
            <w:r w:rsidRPr="00E76769">
              <w:rPr>
                <w:snapToGrid w:val="0"/>
                <w:sz w:val="20"/>
                <w:szCs w:val="20"/>
              </w:rPr>
              <w:t>0,00</w:t>
            </w:r>
          </w:p>
        </w:tc>
        <w:tc>
          <w:tcPr>
            <w:tcW w:w="925" w:type="pct"/>
            <w:tcBorders>
              <w:top w:val="nil"/>
              <w:left w:val="nil"/>
              <w:bottom w:val="nil"/>
              <w:right w:val="nil"/>
            </w:tcBorders>
            <w:shd w:val="clear" w:color="auto" w:fill="auto"/>
            <w:vAlign w:val="center"/>
          </w:tcPr>
          <w:p w:rsidR="004D5217" w:rsidRPr="00E76769" w:rsidRDefault="004D5217" w:rsidP="00F2105E">
            <w:pPr>
              <w:ind w:right="236"/>
              <w:jc w:val="center"/>
              <w:rPr>
                <w:snapToGrid w:val="0"/>
                <w:sz w:val="20"/>
                <w:szCs w:val="20"/>
              </w:rPr>
            </w:pPr>
            <w:r w:rsidRPr="00E76769">
              <w:rPr>
                <w:snapToGrid w:val="0"/>
                <w:sz w:val="20"/>
                <w:szCs w:val="20"/>
              </w:rPr>
              <w:t>0,00</w:t>
            </w:r>
          </w:p>
        </w:tc>
      </w:tr>
    </w:tbl>
    <w:p w:rsidR="00017686" w:rsidRPr="00E76769" w:rsidRDefault="00017686" w:rsidP="00017686">
      <w:pPr>
        <w:rPr>
          <w:sz w:val="20"/>
          <w:szCs w:val="20"/>
        </w:rPr>
      </w:pPr>
    </w:p>
    <w:p w:rsidR="00017686" w:rsidRPr="00E76769" w:rsidRDefault="00017686" w:rsidP="00017686">
      <w:pPr>
        <w:rPr>
          <w:sz w:val="20"/>
          <w:szCs w:val="20"/>
        </w:rPr>
      </w:pPr>
    </w:p>
    <w:p w:rsidR="004D5217" w:rsidRPr="00E76769" w:rsidRDefault="004D5217" w:rsidP="004D5217">
      <w:pPr>
        <w:widowControl w:val="0"/>
        <w:ind w:left="4685"/>
        <w:jc w:val="right"/>
        <w:rPr>
          <w:sz w:val="20"/>
          <w:szCs w:val="20"/>
        </w:rPr>
      </w:pPr>
      <w:r w:rsidRPr="00E76769">
        <w:rPr>
          <w:sz w:val="20"/>
          <w:szCs w:val="20"/>
        </w:rPr>
        <w:t>Приложение 16</w:t>
      </w:r>
    </w:p>
    <w:p w:rsidR="004D5217" w:rsidRPr="00E76769" w:rsidRDefault="004D5217" w:rsidP="004D5217">
      <w:pPr>
        <w:widowControl w:val="0"/>
        <w:ind w:left="4685"/>
        <w:jc w:val="right"/>
        <w:rPr>
          <w:sz w:val="20"/>
          <w:szCs w:val="20"/>
        </w:rPr>
      </w:pPr>
      <w:r w:rsidRPr="00E76769">
        <w:rPr>
          <w:sz w:val="20"/>
          <w:szCs w:val="20"/>
        </w:rPr>
        <w:t>к Решению Собрания депутатов Мариинско-Посадского городского поселения «О бюджете Мариинско-Посадского городского поселения Мариинско-Посадского района Чувашской Республики на 2020 год и на плановый</w:t>
      </w:r>
    </w:p>
    <w:p w:rsidR="004D5217" w:rsidRPr="00E76769" w:rsidRDefault="004D5217" w:rsidP="004D5217">
      <w:pPr>
        <w:widowControl w:val="0"/>
        <w:ind w:left="4685"/>
        <w:jc w:val="right"/>
        <w:rPr>
          <w:sz w:val="20"/>
          <w:szCs w:val="20"/>
        </w:rPr>
      </w:pPr>
      <w:r w:rsidRPr="00E76769">
        <w:rPr>
          <w:sz w:val="20"/>
          <w:szCs w:val="20"/>
        </w:rPr>
        <w:t>период 2021 и 2022 годов»</w:t>
      </w:r>
    </w:p>
    <w:p w:rsidR="004D5217" w:rsidRPr="00E76769" w:rsidRDefault="004D5217" w:rsidP="004D5217">
      <w:pPr>
        <w:jc w:val="center"/>
        <w:rPr>
          <w:rFonts w:cs="Arial"/>
          <w:sz w:val="20"/>
          <w:szCs w:val="20"/>
        </w:rPr>
      </w:pPr>
      <w:r w:rsidRPr="00E76769">
        <w:rPr>
          <w:rFonts w:cs="Arial"/>
          <w:sz w:val="20"/>
          <w:szCs w:val="20"/>
        </w:rPr>
        <w:t xml:space="preserve"> </w:t>
      </w:r>
    </w:p>
    <w:p w:rsidR="004D5217" w:rsidRPr="00E76769" w:rsidRDefault="004D5217" w:rsidP="004D5217">
      <w:pPr>
        <w:pStyle w:val="af1"/>
        <w:rPr>
          <w:rFonts w:ascii="TimesET" w:hAnsi="TimesET" w:cs="Arial"/>
          <w:sz w:val="20"/>
        </w:rPr>
      </w:pPr>
      <w:r w:rsidRPr="00E76769">
        <w:rPr>
          <w:rFonts w:ascii="TimesET" w:hAnsi="TimesET" w:cs="Arial"/>
          <w:sz w:val="20"/>
        </w:rPr>
        <w:t xml:space="preserve"> </w:t>
      </w:r>
    </w:p>
    <w:p w:rsidR="004D5217" w:rsidRPr="00E76769" w:rsidRDefault="004D5217" w:rsidP="004D5217">
      <w:pPr>
        <w:pStyle w:val="12"/>
        <w:tabs>
          <w:tab w:val="left" w:pos="7088"/>
        </w:tabs>
        <w:rPr>
          <w:bCs/>
          <w:sz w:val="20"/>
          <w:szCs w:val="20"/>
        </w:rPr>
      </w:pPr>
      <w:r w:rsidRPr="00E76769">
        <w:rPr>
          <w:bCs/>
          <w:sz w:val="20"/>
          <w:szCs w:val="20"/>
        </w:rPr>
        <w:t xml:space="preserve">ПРОГРАММА </w:t>
      </w:r>
    </w:p>
    <w:p w:rsidR="004D5217" w:rsidRPr="00E76769" w:rsidRDefault="004D5217" w:rsidP="004D5217">
      <w:pPr>
        <w:pStyle w:val="12"/>
        <w:tabs>
          <w:tab w:val="left" w:pos="7088"/>
        </w:tabs>
        <w:rPr>
          <w:sz w:val="20"/>
          <w:szCs w:val="20"/>
        </w:rPr>
      </w:pPr>
      <w:r w:rsidRPr="00E76769">
        <w:rPr>
          <w:sz w:val="20"/>
          <w:szCs w:val="20"/>
        </w:rPr>
        <w:t>муниципальных внутренних заимствований Мариинско-Посадского</w:t>
      </w:r>
    </w:p>
    <w:p w:rsidR="004D5217" w:rsidRPr="00E76769" w:rsidRDefault="004D5217" w:rsidP="004D5217">
      <w:pPr>
        <w:pStyle w:val="12"/>
        <w:tabs>
          <w:tab w:val="left" w:pos="7088"/>
        </w:tabs>
        <w:rPr>
          <w:sz w:val="20"/>
          <w:szCs w:val="20"/>
        </w:rPr>
      </w:pPr>
      <w:r w:rsidRPr="00E76769">
        <w:rPr>
          <w:sz w:val="20"/>
          <w:szCs w:val="20"/>
        </w:rPr>
        <w:t xml:space="preserve"> городского поселения Мариинско-Посадского района Чувашской Республики</w:t>
      </w:r>
    </w:p>
    <w:p w:rsidR="004D5217" w:rsidRPr="00E76769" w:rsidRDefault="004D5217" w:rsidP="004D5217">
      <w:pPr>
        <w:pStyle w:val="12"/>
        <w:tabs>
          <w:tab w:val="left" w:pos="7088"/>
        </w:tabs>
        <w:rPr>
          <w:sz w:val="20"/>
          <w:szCs w:val="20"/>
        </w:rPr>
      </w:pPr>
      <w:r w:rsidRPr="00E76769">
        <w:rPr>
          <w:sz w:val="20"/>
          <w:szCs w:val="20"/>
        </w:rPr>
        <w:t>на 2021 и 2022 годы</w:t>
      </w:r>
    </w:p>
    <w:p w:rsidR="004D5217" w:rsidRPr="00E76769" w:rsidRDefault="004D5217" w:rsidP="004D5217">
      <w:pPr>
        <w:ind w:left="-567" w:right="-1050"/>
        <w:jc w:val="center"/>
        <w:rPr>
          <w:sz w:val="20"/>
          <w:szCs w:val="20"/>
        </w:rPr>
      </w:pPr>
      <w:r w:rsidRPr="00E76769">
        <w:rPr>
          <w:sz w:val="20"/>
          <w:szCs w:val="20"/>
        </w:rPr>
        <w:t xml:space="preserve"> </w:t>
      </w:r>
    </w:p>
    <w:p w:rsidR="004D5217" w:rsidRPr="00E76769" w:rsidRDefault="004D5217" w:rsidP="004D5217">
      <w:pPr>
        <w:ind w:left="-567"/>
        <w:jc w:val="center"/>
        <w:rPr>
          <w:i/>
          <w:sz w:val="20"/>
          <w:szCs w:val="20"/>
        </w:rPr>
      </w:pPr>
      <w:r w:rsidRPr="00E76769">
        <w:rPr>
          <w:i/>
          <w:sz w:val="20"/>
          <w:szCs w:val="20"/>
        </w:rPr>
        <w:t xml:space="preserve"> (в тыс. рублей)</w:t>
      </w:r>
    </w:p>
    <w:tbl>
      <w:tblPr>
        <w:tblW w:w="5000" w:type="pct"/>
        <w:tblBorders>
          <w:top w:val="single" w:sz="4" w:space="0" w:color="auto"/>
          <w:left w:val="single" w:sz="4" w:space="0" w:color="auto"/>
          <w:bottom w:val="single" w:sz="4" w:space="0" w:color="auto"/>
          <w:right w:val="single" w:sz="4" w:space="0" w:color="auto"/>
        </w:tblBorders>
        <w:tblCellMar>
          <w:left w:w="48" w:type="dxa"/>
          <w:right w:w="48" w:type="dxa"/>
        </w:tblCellMar>
        <w:tblLook w:val="0000" w:firstRow="0" w:lastRow="0" w:firstColumn="0" w:lastColumn="0" w:noHBand="0" w:noVBand="0"/>
      </w:tblPr>
      <w:tblGrid>
        <w:gridCol w:w="835"/>
        <w:gridCol w:w="6073"/>
        <w:gridCol w:w="2288"/>
        <w:gridCol w:w="1974"/>
        <w:gridCol w:w="2179"/>
        <w:gridCol w:w="1886"/>
      </w:tblGrid>
      <w:tr w:rsidR="00E76769" w:rsidRPr="00E76769" w:rsidTr="00F2105E">
        <w:tc>
          <w:tcPr>
            <w:tcW w:w="274" w:type="pct"/>
            <w:vMerge w:val="restart"/>
            <w:tcBorders>
              <w:top w:val="single" w:sz="4" w:space="0" w:color="auto"/>
              <w:left w:val="single" w:sz="4" w:space="0" w:color="auto"/>
              <w:right w:val="single" w:sz="4" w:space="0" w:color="auto"/>
            </w:tcBorders>
            <w:shd w:val="clear" w:color="auto" w:fill="auto"/>
            <w:vAlign w:val="center"/>
          </w:tcPr>
          <w:p w:rsidR="004D5217" w:rsidRPr="00E76769" w:rsidRDefault="004D5217" w:rsidP="00F2105E">
            <w:pPr>
              <w:jc w:val="center"/>
              <w:rPr>
                <w:snapToGrid w:val="0"/>
                <w:sz w:val="20"/>
                <w:szCs w:val="20"/>
              </w:rPr>
            </w:pPr>
            <w:r w:rsidRPr="00E76769">
              <w:rPr>
                <w:snapToGrid w:val="0"/>
                <w:sz w:val="20"/>
                <w:szCs w:val="20"/>
              </w:rPr>
              <w:t>№</w:t>
            </w:r>
          </w:p>
          <w:p w:rsidR="004D5217" w:rsidRPr="00E76769" w:rsidRDefault="004D5217" w:rsidP="00F2105E">
            <w:pPr>
              <w:jc w:val="center"/>
              <w:rPr>
                <w:snapToGrid w:val="0"/>
                <w:sz w:val="20"/>
                <w:szCs w:val="20"/>
              </w:rPr>
            </w:pPr>
            <w:r w:rsidRPr="00E76769">
              <w:rPr>
                <w:snapToGrid w:val="0"/>
                <w:sz w:val="20"/>
                <w:szCs w:val="20"/>
              </w:rPr>
              <w:t>п/п</w:t>
            </w:r>
          </w:p>
        </w:tc>
        <w:tc>
          <w:tcPr>
            <w:tcW w:w="1993" w:type="pct"/>
            <w:vMerge w:val="restart"/>
            <w:tcBorders>
              <w:top w:val="single" w:sz="4" w:space="0" w:color="auto"/>
              <w:left w:val="single" w:sz="4" w:space="0" w:color="auto"/>
              <w:right w:val="single" w:sz="4" w:space="0" w:color="auto"/>
            </w:tcBorders>
            <w:shd w:val="clear" w:color="auto" w:fill="auto"/>
            <w:vAlign w:val="center"/>
          </w:tcPr>
          <w:p w:rsidR="004D5217" w:rsidRPr="00E76769" w:rsidRDefault="004D5217" w:rsidP="00F2105E">
            <w:pPr>
              <w:jc w:val="center"/>
              <w:rPr>
                <w:snapToGrid w:val="0"/>
                <w:sz w:val="20"/>
                <w:szCs w:val="20"/>
              </w:rPr>
            </w:pPr>
            <w:r w:rsidRPr="00E76769">
              <w:rPr>
                <w:snapToGrid w:val="0"/>
                <w:sz w:val="20"/>
                <w:szCs w:val="20"/>
              </w:rPr>
              <w:t>Муниципальные внутренние заимствования</w:t>
            </w:r>
          </w:p>
        </w:tc>
        <w:tc>
          <w:tcPr>
            <w:tcW w:w="13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D5217" w:rsidRPr="00E76769" w:rsidRDefault="004D5217" w:rsidP="00F2105E">
            <w:pPr>
              <w:jc w:val="center"/>
              <w:rPr>
                <w:snapToGrid w:val="0"/>
                <w:sz w:val="20"/>
                <w:szCs w:val="20"/>
              </w:rPr>
            </w:pPr>
            <w:r w:rsidRPr="00E76769">
              <w:rPr>
                <w:snapToGrid w:val="0"/>
                <w:sz w:val="20"/>
                <w:szCs w:val="20"/>
              </w:rPr>
              <w:t>2021 год</w:t>
            </w:r>
          </w:p>
        </w:tc>
        <w:tc>
          <w:tcPr>
            <w:tcW w:w="1334" w:type="pct"/>
            <w:gridSpan w:val="2"/>
            <w:tcBorders>
              <w:top w:val="single" w:sz="4" w:space="0" w:color="auto"/>
              <w:left w:val="single" w:sz="4" w:space="0" w:color="auto"/>
              <w:bottom w:val="single" w:sz="4" w:space="0" w:color="auto"/>
              <w:right w:val="single" w:sz="4" w:space="0" w:color="auto"/>
            </w:tcBorders>
            <w:vAlign w:val="center"/>
          </w:tcPr>
          <w:p w:rsidR="004D5217" w:rsidRPr="00E76769" w:rsidRDefault="004D5217" w:rsidP="00F2105E">
            <w:pPr>
              <w:jc w:val="center"/>
              <w:rPr>
                <w:snapToGrid w:val="0"/>
                <w:sz w:val="20"/>
                <w:szCs w:val="20"/>
              </w:rPr>
            </w:pPr>
            <w:r w:rsidRPr="00E76769">
              <w:rPr>
                <w:snapToGrid w:val="0"/>
                <w:sz w:val="20"/>
                <w:szCs w:val="20"/>
              </w:rPr>
              <w:t>2022</w:t>
            </w:r>
          </w:p>
        </w:tc>
      </w:tr>
      <w:tr w:rsidR="00E76769" w:rsidRPr="00E76769" w:rsidTr="00F2105E">
        <w:tc>
          <w:tcPr>
            <w:tcW w:w="274" w:type="pct"/>
            <w:vMerge/>
            <w:tcBorders>
              <w:left w:val="single" w:sz="4" w:space="0" w:color="auto"/>
              <w:bottom w:val="single" w:sz="4" w:space="0" w:color="auto"/>
              <w:right w:val="single" w:sz="4" w:space="0" w:color="auto"/>
            </w:tcBorders>
            <w:shd w:val="clear" w:color="auto" w:fill="auto"/>
            <w:vAlign w:val="center"/>
          </w:tcPr>
          <w:p w:rsidR="004D5217" w:rsidRPr="00E76769" w:rsidRDefault="004D5217" w:rsidP="00F2105E">
            <w:pPr>
              <w:jc w:val="center"/>
              <w:rPr>
                <w:snapToGrid w:val="0"/>
                <w:sz w:val="20"/>
                <w:szCs w:val="20"/>
              </w:rPr>
            </w:pPr>
          </w:p>
        </w:tc>
        <w:tc>
          <w:tcPr>
            <w:tcW w:w="1993" w:type="pct"/>
            <w:vMerge/>
            <w:tcBorders>
              <w:left w:val="single" w:sz="4" w:space="0" w:color="auto"/>
              <w:bottom w:val="single" w:sz="4" w:space="0" w:color="auto"/>
              <w:right w:val="single" w:sz="4" w:space="0" w:color="auto"/>
            </w:tcBorders>
            <w:shd w:val="clear" w:color="auto" w:fill="auto"/>
            <w:vAlign w:val="center"/>
          </w:tcPr>
          <w:p w:rsidR="004D5217" w:rsidRPr="00E76769" w:rsidRDefault="004D5217" w:rsidP="00F2105E">
            <w:pPr>
              <w:jc w:val="center"/>
              <w:rPr>
                <w:snapToGrid w:val="0"/>
                <w:sz w:val="20"/>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4D5217" w:rsidRPr="00E76769" w:rsidRDefault="004D5217" w:rsidP="00F2105E">
            <w:pPr>
              <w:jc w:val="center"/>
              <w:rPr>
                <w:snapToGrid w:val="0"/>
                <w:sz w:val="20"/>
                <w:szCs w:val="20"/>
              </w:rPr>
            </w:pPr>
            <w:r w:rsidRPr="00E76769">
              <w:rPr>
                <w:snapToGrid w:val="0"/>
                <w:sz w:val="20"/>
                <w:szCs w:val="20"/>
              </w:rPr>
              <w:t>Привлечение</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4D5217" w:rsidRPr="00E76769" w:rsidRDefault="004D5217" w:rsidP="00F2105E">
            <w:pPr>
              <w:jc w:val="center"/>
              <w:rPr>
                <w:snapToGrid w:val="0"/>
                <w:sz w:val="20"/>
                <w:szCs w:val="20"/>
              </w:rPr>
            </w:pPr>
            <w:r w:rsidRPr="00E76769">
              <w:rPr>
                <w:snapToGrid w:val="0"/>
                <w:sz w:val="20"/>
                <w:szCs w:val="20"/>
              </w:rPr>
              <w:t>Погашение</w:t>
            </w:r>
          </w:p>
        </w:tc>
        <w:tc>
          <w:tcPr>
            <w:tcW w:w="715" w:type="pct"/>
            <w:tcBorders>
              <w:top w:val="single" w:sz="4" w:space="0" w:color="auto"/>
              <w:left w:val="single" w:sz="4" w:space="0" w:color="auto"/>
              <w:bottom w:val="single" w:sz="4" w:space="0" w:color="auto"/>
              <w:right w:val="single" w:sz="4" w:space="0" w:color="auto"/>
            </w:tcBorders>
            <w:vAlign w:val="center"/>
          </w:tcPr>
          <w:p w:rsidR="004D5217" w:rsidRPr="00E76769" w:rsidRDefault="004D5217" w:rsidP="00F2105E">
            <w:pPr>
              <w:jc w:val="center"/>
              <w:rPr>
                <w:snapToGrid w:val="0"/>
                <w:sz w:val="20"/>
                <w:szCs w:val="20"/>
              </w:rPr>
            </w:pPr>
            <w:r w:rsidRPr="00E76769">
              <w:rPr>
                <w:snapToGrid w:val="0"/>
                <w:sz w:val="20"/>
                <w:szCs w:val="20"/>
              </w:rPr>
              <w:t>Привлечение</w:t>
            </w:r>
          </w:p>
        </w:tc>
        <w:tc>
          <w:tcPr>
            <w:tcW w:w="619" w:type="pct"/>
            <w:tcBorders>
              <w:top w:val="single" w:sz="4" w:space="0" w:color="auto"/>
              <w:left w:val="single" w:sz="4" w:space="0" w:color="auto"/>
              <w:bottom w:val="single" w:sz="4" w:space="0" w:color="auto"/>
              <w:right w:val="single" w:sz="4" w:space="0" w:color="auto"/>
            </w:tcBorders>
            <w:vAlign w:val="center"/>
          </w:tcPr>
          <w:p w:rsidR="004D5217" w:rsidRPr="00E76769" w:rsidRDefault="004D5217" w:rsidP="00F2105E">
            <w:pPr>
              <w:jc w:val="center"/>
              <w:rPr>
                <w:snapToGrid w:val="0"/>
                <w:sz w:val="20"/>
                <w:szCs w:val="20"/>
              </w:rPr>
            </w:pPr>
            <w:r w:rsidRPr="00E76769">
              <w:rPr>
                <w:snapToGrid w:val="0"/>
                <w:sz w:val="20"/>
                <w:szCs w:val="20"/>
              </w:rPr>
              <w:t>Погашение</w:t>
            </w:r>
          </w:p>
        </w:tc>
      </w:tr>
      <w:tr w:rsidR="00E76769" w:rsidRPr="00E76769" w:rsidTr="00F2105E">
        <w:tc>
          <w:tcPr>
            <w:tcW w:w="274" w:type="pct"/>
            <w:tcBorders>
              <w:top w:val="single" w:sz="4" w:space="0" w:color="auto"/>
              <w:left w:val="nil"/>
              <w:bottom w:val="nil"/>
              <w:right w:val="nil"/>
            </w:tcBorders>
            <w:shd w:val="clear" w:color="auto" w:fill="auto"/>
            <w:vAlign w:val="center"/>
          </w:tcPr>
          <w:p w:rsidR="004D5217" w:rsidRPr="00E76769" w:rsidRDefault="004D5217" w:rsidP="00F2105E">
            <w:pPr>
              <w:jc w:val="center"/>
              <w:rPr>
                <w:snapToGrid w:val="0"/>
                <w:sz w:val="20"/>
                <w:szCs w:val="20"/>
              </w:rPr>
            </w:pPr>
            <w:r w:rsidRPr="00E76769">
              <w:rPr>
                <w:sz w:val="20"/>
                <w:szCs w:val="20"/>
              </w:rPr>
              <w:lastRenderedPageBreak/>
              <w:t xml:space="preserve"> </w:t>
            </w:r>
          </w:p>
        </w:tc>
        <w:tc>
          <w:tcPr>
            <w:tcW w:w="1993" w:type="pct"/>
            <w:tcBorders>
              <w:top w:val="single" w:sz="4" w:space="0" w:color="auto"/>
              <w:left w:val="nil"/>
              <w:bottom w:val="nil"/>
              <w:right w:val="nil"/>
            </w:tcBorders>
            <w:shd w:val="clear" w:color="auto" w:fill="auto"/>
            <w:vAlign w:val="center"/>
          </w:tcPr>
          <w:p w:rsidR="004D5217" w:rsidRPr="00E76769" w:rsidRDefault="004D5217" w:rsidP="00F2105E">
            <w:pPr>
              <w:jc w:val="center"/>
              <w:rPr>
                <w:snapToGrid w:val="0"/>
                <w:sz w:val="20"/>
                <w:szCs w:val="20"/>
              </w:rPr>
            </w:pPr>
            <w:r w:rsidRPr="00E76769">
              <w:rPr>
                <w:sz w:val="20"/>
                <w:szCs w:val="20"/>
              </w:rPr>
              <w:t xml:space="preserve"> </w:t>
            </w:r>
          </w:p>
        </w:tc>
        <w:tc>
          <w:tcPr>
            <w:tcW w:w="751" w:type="pct"/>
            <w:tcBorders>
              <w:top w:val="single" w:sz="4" w:space="0" w:color="auto"/>
              <w:left w:val="nil"/>
              <w:bottom w:val="nil"/>
              <w:right w:val="nil"/>
            </w:tcBorders>
            <w:shd w:val="clear" w:color="auto" w:fill="auto"/>
            <w:vAlign w:val="center"/>
          </w:tcPr>
          <w:p w:rsidR="004D5217" w:rsidRPr="00E76769" w:rsidRDefault="004D5217" w:rsidP="00F2105E">
            <w:pPr>
              <w:ind w:right="198"/>
              <w:jc w:val="center"/>
              <w:rPr>
                <w:snapToGrid w:val="0"/>
                <w:sz w:val="20"/>
                <w:szCs w:val="20"/>
              </w:rPr>
            </w:pPr>
            <w:r w:rsidRPr="00E76769">
              <w:rPr>
                <w:sz w:val="20"/>
                <w:szCs w:val="20"/>
              </w:rPr>
              <w:t xml:space="preserve"> </w:t>
            </w:r>
          </w:p>
        </w:tc>
        <w:tc>
          <w:tcPr>
            <w:tcW w:w="648" w:type="pct"/>
            <w:tcBorders>
              <w:top w:val="single" w:sz="4" w:space="0" w:color="auto"/>
              <w:left w:val="nil"/>
              <w:bottom w:val="nil"/>
              <w:right w:val="nil"/>
            </w:tcBorders>
            <w:shd w:val="clear" w:color="auto" w:fill="auto"/>
            <w:vAlign w:val="center"/>
          </w:tcPr>
          <w:p w:rsidR="004D5217" w:rsidRPr="00E76769" w:rsidRDefault="004D5217" w:rsidP="00F2105E">
            <w:pPr>
              <w:ind w:right="236"/>
              <w:jc w:val="center"/>
              <w:rPr>
                <w:snapToGrid w:val="0"/>
                <w:sz w:val="20"/>
                <w:szCs w:val="20"/>
              </w:rPr>
            </w:pPr>
            <w:r w:rsidRPr="00E76769">
              <w:rPr>
                <w:sz w:val="20"/>
                <w:szCs w:val="20"/>
              </w:rPr>
              <w:t xml:space="preserve"> </w:t>
            </w:r>
          </w:p>
        </w:tc>
        <w:tc>
          <w:tcPr>
            <w:tcW w:w="715" w:type="pct"/>
            <w:tcBorders>
              <w:top w:val="single" w:sz="4" w:space="0" w:color="auto"/>
              <w:left w:val="nil"/>
              <w:bottom w:val="nil"/>
              <w:right w:val="nil"/>
            </w:tcBorders>
            <w:vAlign w:val="center"/>
          </w:tcPr>
          <w:p w:rsidR="004D5217" w:rsidRPr="00E76769" w:rsidRDefault="004D5217" w:rsidP="00F2105E">
            <w:pPr>
              <w:ind w:right="236"/>
              <w:jc w:val="center"/>
              <w:rPr>
                <w:sz w:val="20"/>
                <w:szCs w:val="20"/>
              </w:rPr>
            </w:pPr>
          </w:p>
        </w:tc>
        <w:tc>
          <w:tcPr>
            <w:tcW w:w="619" w:type="pct"/>
            <w:tcBorders>
              <w:top w:val="single" w:sz="4" w:space="0" w:color="auto"/>
              <w:left w:val="nil"/>
              <w:bottom w:val="nil"/>
              <w:right w:val="nil"/>
            </w:tcBorders>
            <w:vAlign w:val="center"/>
          </w:tcPr>
          <w:p w:rsidR="004D5217" w:rsidRPr="00E76769" w:rsidRDefault="004D5217" w:rsidP="00F2105E">
            <w:pPr>
              <w:ind w:right="236"/>
              <w:jc w:val="center"/>
              <w:rPr>
                <w:sz w:val="20"/>
                <w:szCs w:val="20"/>
              </w:rPr>
            </w:pPr>
          </w:p>
        </w:tc>
      </w:tr>
      <w:tr w:rsidR="00E76769" w:rsidRPr="00E76769" w:rsidTr="00F2105E">
        <w:tc>
          <w:tcPr>
            <w:tcW w:w="274" w:type="pct"/>
            <w:tcBorders>
              <w:top w:val="nil"/>
              <w:left w:val="nil"/>
              <w:bottom w:val="nil"/>
              <w:right w:val="nil"/>
            </w:tcBorders>
            <w:shd w:val="clear" w:color="auto" w:fill="auto"/>
            <w:vAlign w:val="center"/>
          </w:tcPr>
          <w:p w:rsidR="004D5217" w:rsidRPr="00E76769" w:rsidRDefault="004D5217" w:rsidP="00F2105E">
            <w:pPr>
              <w:jc w:val="center"/>
              <w:rPr>
                <w:snapToGrid w:val="0"/>
                <w:sz w:val="20"/>
                <w:szCs w:val="20"/>
              </w:rPr>
            </w:pPr>
            <w:r w:rsidRPr="00E76769">
              <w:rPr>
                <w:snapToGrid w:val="0"/>
                <w:sz w:val="20"/>
                <w:szCs w:val="20"/>
              </w:rPr>
              <w:t xml:space="preserve"> </w:t>
            </w:r>
          </w:p>
          <w:p w:rsidR="004D5217" w:rsidRPr="00E76769" w:rsidRDefault="004D5217" w:rsidP="00F2105E">
            <w:pPr>
              <w:jc w:val="center"/>
              <w:rPr>
                <w:snapToGrid w:val="0"/>
                <w:sz w:val="20"/>
                <w:szCs w:val="20"/>
              </w:rPr>
            </w:pPr>
            <w:r w:rsidRPr="00E76769">
              <w:rPr>
                <w:snapToGrid w:val="0"/>
                <w:sz w:val="20"/>
                <w:szCs w:val="20"/>
              </w:rPr>
              <w:t>1.</w:t>
            </w:r>
          </w:p>
        </w:tc>
        <w:tc>
          <w:tcPr>
            <w:tcW w:w="1993" w:type="pct"/>
            <w:tcBorders>
              <w:top w:val="nil"/>
              <w:left w:val="nil"/>
              <w:bottom w:val="nil"/>
              <w:right w:val="nil"/>
            </w:tcBorders>
            <w:shd w:val="clear" w:color="auto" w:fill="auto"/>
            <w:vAlign w:val="center"/>
          </w:tcPr>
          <w:p w:rsidR="004D5217" w:rsidRPr="00E76769" w:rsidRDefault="004D5217" w:rsidP="00F2105E">
            <w:pPr>
              <w:jc w:val="center"/>
              <w:rPr>
                <w:sz w:val="20"/>
                <w:szCs w:val="20"/>
              </w:rPr>
            </w:pPr>
            <w:r w:rsidRPr="00E76769">
              <w:rPr>
                <w:snapToGrid w:val="0"/>
                <w:sz w:val="20"/>
                <w:szCs w:val="20"/>
              </w:rPr>
              <w:t>Кредиты</w:t>
            </w:r>
            <w:r w:rsidRPr="00E76769">
              <w:rPr>
                <w:sz w:val="20"/>
                <w:szCs w:val="20"/>
              </w:rPr>
              <w:t>, предоставленные Чувашской Республикой в валюте Российской Федерации</w:t>
            </w:r>
          </w:p>
          <w:p w:rsidR="004D5217" w:rsidRPr="00E76769" w:rsidRDefault="004D5217" w:rsidP="00F2105E">
            <w:pPr>
              <w:jc w:val="center"/>
              <w:rPr>
                <w:snapToGrid w:val="0"/>
                <w:sz w:val="20"/>
                <w:szCs w:val="20"/>
              </w:rPr>
            </w:pPr>
            <w:r w:rsidRPr="00E76769">
              <w:rPr>
                <w:sz w:val="20"/>
                <w:szCs w:val="20"/>
              </w:rPr>
              <w:t xml:space="preserve"> </w:t>
            </w:r>
          </w:p>
        </w:tc>
        <w:tc>
          <w:tcPr>
            <w:tcW w:w="751" w:type="pct"/>
            <w:tcBorders>
              <w:top w:val="nil"/>
              <w:left w:val="nil"/>
              <w:bottom w:val="nil"/>
              <w:right w:val="nil"/>
            </w:tcBorders>
            <w:shd w:val="clear" w:color="auto" w:fill="auto"/>
            <w:vAlign w:val="center"/>
          </w:tcPr>
          <w:p w:rsidR="004D5217" w:rsidRPr="00E76769" w:rsidRDefault="004D5217" w:rsidP="00F2105E">
            <w:pPr>
              <w:ind w:right="198"/>
              <w:jc w:val="center"/>
              <w:rPr>
                <w:snapToGrid w:val="0"/>
                <w:sz w:val="20"/>
                <w:szCs w:val="20"/>
              </w:rPr>
            </w:pPr>
            <w:r w:rsidRPr="00E76769">
              <w:rPr>
                <w:snapToGrid w:val="0"/>
                <w:sz w:val="20"/>
                <w:szCs w:val="20"/>
              </w:rPr>
              <w:t>0,00</w:t>
            </w:r>
          </w:p>
        </w:tc>
        <w:tc>
          <w:tcPr>
            <w:tcW w:w="648" w:type="pct"/>
            <w:tcBorders>
              <w:top w:val="nil"/>
              <w:left w:val="nil"/>
              <w:bottom w:val="nil"/>
              <w:right w:val="nil"/>
            </w:tcBorders>
            <w:shd w:val="clear" w:color="auto" w:fill="auto"/>
            <w:vAlign w:val="center"/>
          </w:tcPr>
          <w:p w:rsidR="004D5217" w:rsidRPr="00E76769" w:rsidRDefault="004D5217" w:rsidP="00F2105E">
            <w:pPr>
              <w:ind w:right="236"/>
              <w:jc w:val="center"/>
              <w:rPr>
                <w:snapToGrid w:val="0"/>
                <w:sz w:val="20"/>
                <w:szCs w:val="20"/>
              </w:rPr>
            </w:pPr>
            <w:r w:rsidRPr="00E76769">
              <w:rPr>
                <w:snapToGrid w:val="0"/>
                <w:sz w:val="20"/>
                <w:szCs w:val="20"/>
              </w:rPr>
              <w:t>0,00</w:t>
            </w:r>
          </w:p>
        </w:tc>
        <w:tc>
          <w:tcPr>
            <w:tcW w:w="715" w:type="pct"/>
            <w:tcBorders>
              <w:top w:val="nil"/>
              <w:left w:val="nil"/>
              <w:bottom w:val="nil"/>
              <w:right w:val="nil"/>
            </w:tcBorders>
            <w:vAlign w:val="center"/>
          </w:tcPr>
          <w:p w:rsidR="004D5217" w:rsidRPr="00E76769" w:rsidRDefault="004D5217" w:rsidP="00F2105E">
            <w:pPr>
              <w:ind w:right="236"/>
              <w:jc w:val="center"/>
              <w:rPr>
                <w:snapToGrid w:val="0"/>
                <w:sz w:val="20"/>
                <w:szCs w:val="20"/>
              </w:rPr>
            </w:pPr>
            <w:r w:rsidRPr="00E76769">
              <w:rPr>
                <w:snapToGrid w:val="0"/>
                <w:sz w:val="20"/>
                <w:szCs w:val="20"/>
              </w:rPr>
              <w:t>0,00</w:t>
            </w:r>
          </w:p>
        </w:tc>
        <w:tc>
          <w:tcPr>
            <w:tcW w:w="619" w:type="pct"/>
            <w:tcBorders>
              <w:top w:val="nil"/>
              <w:left w:val="nil"/>
              <w:bottom w:val="nil"/>
              <w:right w:val="nil"/>
            </w:tcBorders>
            <w:vAlign w:val="center"/>
          </w:tcPr>
          <w:p w:rsidR="004D5217" w:rsidRPr="00E76769" w:rsidRDefault="004D5217" w:rsidP="00F2105E">
            <w:pPr>
              <w:ind w:right="236"/>
              <w:jc w:val="center"/>
              <w:rPr>
                <w:snapToGrid w:val="0"/>
                <w:sz w:val="20"/>
                <w:szCs w:val="20"/>
              </w:rPr>
            </w:pPr>
            <w:r w:rsidRPr="00E76769">
              <w:rPr>
                <w:snapToGrid w:val="0"/>
                <w:sz w:val="20"/>
                <w:szCs w:val="20"/>
              </w:rPr>
              <w:t>0,00</w:t>
            </w:r>
          </w:p>
        </w:tc>
      </w:tr>
      <w:tr w:rsidR="00E76769" w:rsidRPr="00E76769" w:rsidTr="00F2105E">
        <w:tc>
          <w:tcPr>
            <w:tcW w:w="274" w:type="pct"/>
            <w:tcBorders>
              <w:top w:val="nil"/>
              <w:left w:val="nil"/>
              <w:bottom w:val="nil"/>
              <w:right w:val="nil"/>
            </w:tcBorders>
            <w:shd w:val="clear" w:color="auto" w:fill="auto"/>
            <w:vAlign w:val="center"/>
          </w:tcPr>
          <w:p w:rsidR="004D5217" w:rsidRPr="00E76769" w:rsidRDefault="004D5217" w:rsidP="00F2105E">
            <w:pPr>
              <w:jc w:val="center"/>
              <w:rPr>
                <w:snapToGrid w:val="0"/>
                <w:sz w:val="20"/>
                <w:szCs w:val="20"/>
              </w:rPr>
            </w:pPr>
            <w:r w:rsidRPr="00E76769">
              <w:rPr>
                <w:snapToGrid w:val="0"/>
                <w:sz w:val="20"/>
                <w:szCs w:val="20"/>
              </w:rPr>
              <w:t xml:space="preserve"> </w:t>
            </w:r>
          </w:p>
          <w:p w:rsidR="004D5217" w:rsidRPr="00E76769" w:rsidRDefault="004D5217" w:rsidP="00F2105E">
            <w:pPr>
              <w:jc w:val="center"/>
              <w:rPr>
                <w:snapToGrid w:val="0"/>
                <w:sz w:val="20"/>
                <w:szCs w:val="20"/>
              </w:rPr>
            </w:pPr>
            <w:r w:rsidRPr="00E76769">
              <w:rPr>
                <w:snapToGrid w:val="0"/>
                <w:sz w:val="20"/>
                <w:szCs w:val="20"/>
              </w:rPr>
              <w:t>2.</w:t>
            </w:r>
          </w:p>
        </w:tc>
        <w:tc>
          <w:tcPr>
            <w:tcW w:w="1993" w:type="pct"/>
            <w:tcBorders>
              <w:top w:val="nil"/>
              <w:left w:val="nil"/>
              <w:bottom w:val="nil"/>
              <w:right w:val="nil"/>
            </w:tcBorders>
            <w:shd w:val="clear" w:color="auto" w:fill="auto"/>
            <w:vAlign w:val="center"/>
          </w:tcPr>
          <w:p w:rsidR="004D5217" w:rsidRPr="00E76769" w:rsidRDefault="004D5217" w:rsidP="00F2105E">
            <w:pPr>
              <w:jc w:val="center"/>
              <w:rPr>
                <w:snapToGrid w:val="0"/>
                <w:sz w:val="20"/>
                <w:szCs w:val="20"/>
              </w:rPr>
            </w:pPr>
            <w:r w:rsidRPr="00E76769">
              <w:rPr>
                <w:snapToGrid w:val="0"/>
                <w:sz w:val="20"/>
                <w:szCs w:val="20"/>
              </w:rPr>
              <w:t xml:space="preserve">Кредиты, </w:t>
            </w:r>
            <w:r w:rsidRPr="00E76769">
              <w:rPr>
                <w:sz w:val="20"/>
                <w:szCs w:val="20"/>
              </w:rPr>
              <w:t xml:space="preserve">привлекаемые </w:t>
            </w:r>
            <w:r w:rsidRPr="00E76769">
              <w:rPr>
                <w:snapToGrid w:val="0"/>
                <w:sz w:val="20"/>
                <w:szCs w:val="20"/>
              </w:rPr>
              <w:t xml:space="preserve">в валюте Российской Федерации от кредитных организаций </w:t>
            </w:r>
          </w:p>
          <w:p w:rsidR="004D5217" w:rsidRPr="00E76769" w:rsidRDefault="004D5217" w:rsidP="00F2105E">
            <w:pPr>
              <w:jc w:val="center"/>
              <w:rPr>
                <w:snapToGrid w:val="0"/>
                <w:sz w:val="20"/>
                <w:szCs w:val="20"/>
              </w:rPr>
            </w:pPr>
            <w:r w:rsidRPr="00E76769">
              <w:rPr>
                <w:sz w:val="20"/>
                <w:szCs w:val="20"/>
              </w:rPr>
              <w:t xml:space="preserve"> </w:t>
            </w:r>
          </w:p>
        </w:tc>
        <w:tc>
          <w:tcPr>
            <w:tcW w:w="751" w:type="pct"/>
            <w:tcBorders>
              <w:top w:val="nil"/>
              <w:left w:val="nil"/>
              <w:bottom w:val="nil"/>
              <w:right w:val="nil"/>
            </w:tcBorders>
            <w:shd w:val="clear" w:color="auto" w:fill="auto"/>
            <w:vAlign w:val="center"/>
          </w:tcPr>
          <w:p w:rsidR="004D5217" w:rsidRPr="00E76769" w:rsidRDefault="004D5217" w:rsidP="00F2105E">
            <w:pPr>
              <w:ind w:right="198"/>
              <w:jc w:val="center"/>
              <w:rPr>
                <w:snapToGrid w:val="0"/>
                <w:sz w:val="20"/>
                <w:szCs w:val="20"/>
              </w:rPr>
            </w:pPr>
            <w:r w:rsidRPr="00E76769">
              <w:rPr>
                <w:snapToGrid w:val="0"/>
                <w:sz w:val="20"/>
                <w:szCs w:val="20"/>
              </w:rPr>
              <w:t>0,00</w:t>
            </w:r>
          </w:p>
        </w:tc>
        <w:tc>
          <w:tcPr>
            <w:tcW w:w="648" w:type="pct"/>
            <w:tcBorders>
              <w:top w:val="nil"/>
              <w:left w:val="nil"/>
              <w:bottom w:val="nil"/>
              <w:right w:val="nil"/>
            </w:tcBorders>
            <w:shd w:val="clear" w:color="auto" w:fill="auto"/>
            <w:vAlign w:val="center"/>
          </w:tcPr>
          <w:p w:rsidR="004D5217" w:rsidRPr="00E76769" w:rsidRDefault="004D5217" w:rsidP="00F2105E">
            <w:pPr>
              <w:ind w:right="236"/>
              <w:jc w:val="center"/>
              <w:rPr>
                <w:snapToGrid w:val="0"/>
                <w:sz w:val="20"/>
                <w:szCs w:val="20"/>
              </w:rPr>
            </w:pPr>
            <w:r w:rsidRPr="00E76769">
              <w:rPr>
                <w:snapToGrid w:val="0"/>
                <w:sz w:val="20"/>
                <w:szCs w:val="20"/>
              </w:rPr>
              <w:t>0,00</w:t>
            </w:r>
          </w:p>
        </w:tc>
        <w:tc>
          <w:tcPr>
            <w:tcW w:w="715" w:type="pct"/>
            <w:tcBorders>
              <w:top w:val="nil"/>
              <w:left w:val="nil"/>
              <w:bottom w:val="nil"/>
              <w:right w:val="nil"/>
            </w:tcBorders>
            <w:vAlign w:val="center"/>
          </w:tcPr>
          <w:p w:rsidR="004D5217" w:rsidRPr="00E76769" w:rsidRDefault="004D5217" w:rsidP="00F2105E">
            <w:pPr>
              <w:ind w:right="236"/>
              <w:jc w:val="center"/>
              <w:rPr>
                <w:snapToGrid w:val="0"/>
                <w:sz w:val="20"/>
                <w:szCs w:val="20"/>
              </w:rPr>
            </w:pPr>
            <w:r w:rsidRPr="00E76769">
              <w:rPr>
                <w:snapToGrid w:val="0"/>
                <w:sz w:val="20"/>
                <w:szCs w:val="20"/>
              </w:rPr>
              <w:t>0,00</w:t>
            </w:r>
          </w:p>
        </w:tc>
        <w:tc>
          <w:tcPr>
            <w:tcW w:w="619" w:type="pct"/>
            <w:tcBorders>
              <w:top w:val="nil"/>
              <w:left w:val="nil"/>
              <w:bottom w:val="nil"/>
              <w:right w:val="nil"/>
            </w:tcBorders>
            <w:vAlign w:val="center"/>
          </w:tcPr>
          <w:p w:rsidR="004D5217" w:rsidRPr="00E76769" w:rsidRDefault="004D5217" w:rsidP="00F2105E">
            <w:pPr>
              <w:ind w:right="236"/>
              <w:jc w:val="center"/>
              <w:rPr>
                <w:snapToGrid w:val="0"/>
                <w:sz w:val="20"/>
                <w:szCs w:val="20"/>
              </w:rPr>
            </w:pPr>
            <w:r w:rsidRPr="00E76769">
              <w:rPr>
                <w:snapToGrid w:val="0"/>
                <w:sz w:val="20"/>
                <w:szCs w:val="20"/>
              </w:rPr>
              <w:t>0,00</w:t>
            </w:r>
          </w:p>
        </w:tc>
      </w:tr>
      <w:tr w:rsidR="00E76769" w:rsidRPr="00E76769" w:rsidTr="00F2105E">
        <w:tc>
          <w:tcPr>
            <w:tcW w:w="274" w:type="pct"/>
            <w:tcBorders>
              <w:top w:val="nil"/>
              <w:left w:val="nil"/>
              <w:bottom w:val="nil"/>
              <w:right w:val="nil"/>
            </w:tcBorders>
            <w:shd w:val="clear" w:color="auto" w:fill="auto"/>
            <w:vAlign w:val="center"/>
          </w:tcPr>
          <w:p w:rsidR="004D5217" w:rsidRPr="00E76769" w:rsidRDefault="004D5217" w:rsidP="00F2105E">
            <w:pPr>
              <w:jc w:val="center"/>
              <w:rPr>
                <w:snapToGrid w:val="0"/>
                <w:sz w:val="20"/>
                <w:szCs w:val="20"/>
              </w:rPr>
            </w:pPr>
            <w:r w:rsidRPr="00E76769">
              <w:rPr>
                <w:sz w:val="20"/>
                <w:szCs w:val="20"/>
              </w:rPr>
              <w:t xml:space="preserve"> </w:t>
            </w:r>
          </w:p>
        </w:tc>
        <w:tc>
          <w:tcPr>
            <w:tcW w:w="1993" w:type="pct"/>
            <w:tcBorders>
              <w:top w:val="nil"/>
              <w:left w:val="nil"/>
              <w:bottom w:val="nil"/>
              <w:right w:val="nil"/>
            </w:tcBorders>
            <w:shd w:val="clear" w:color="auto" w:fill="auto"/>
            <w:vAlign w:val="center"/>
          </w:tcPr>
          <w:p w:rsidR="004D5217" w:rsidRPr="00E76769" w:rsidRDefault="004D5217" w:rsidP="00F2105E">
            <w:pPr>
              <w:jc w:val="center"/>
              <w:rPr>
                <w:snapToGrid w:val="0"/>
                <w:sz w:val="20"/>
                <w:szCs w:val="20"/>
              </w:rPr>
            </w:pPr>
            <w:r w:rsidRPr="00E76769">
              <w:rPr>
                <w:sz w:val="20"/>
                <w:szCs w:val="20"/>
              </w:rPr>
              <w:t xml:space="preserve"> </w:t>
            </w:r>
          </w:p>
        </w:tc>
        <w:tc>
          <w:tcPr>
            <w:tcW w:w="751" w:type="pct"/>
            <w:tcBorders>
              <w:top w:val="nil"/>
              <w:left w:val="nil"/>
              <w:bottom w:val="nil"/>
              <w:right w:val="nil"/>
            </w:tcBorders>
            <w:shd w:val="clear" w:color="auto" w:fill="auto"/>
            <w:vAlign w:val="center"/>
          </w:tcPr>
          <w:p w:rsidR="004D5217" w:rsidRPr="00E76769" w:rsidRDefault="004D5217" w:rsidP="00F2105E">
            <w:pPr>
              <w:ind w:right="198"/>
              <w:jc w:val="center"/>
              <w:rPr>
                <w:snapToGrid w:val="0"/>
                <w:sz w:val="20"/>
                <w:szCs w:val="20"/>
              </w:rPr>
            </w:pPr>
            <w:r w:rsidRPr="00E76769">
              <w:rPr>
                <w:sz w:val="20"/>
                <w:szCs w:val="20"/>
              </w:rPr>
              <w:t xml:space="preserve"> </w:t>
            </w:r>
          </w:p>
        </w:tc>
        <w:tc>
          <w:tcPr>
            <w:tcW w:w="648" w:type="pct"/>
            <w:tcBorders>
              <w:top w:val="nil"/>
              <w:left w:val="nil"/>
              <w:bottom w:val="nil"/>
              <w:right w:val="nil"/>
            </w:tcBorders>
            <w:shd w:val="clear" w:color="auto" w:fill="auto"/>
            <w:vAlign w:val="center"/>
          </w:tcPr>
          <w:p w:rsidR="004D5217" w:rsidRPr="00E76769" w:rsidRDefault="004D5217" w:rsidP="00F2105E">
            <w:pPr>
              <w:ind w:right="236"/>
              <w:jc w:val="center"/>
              <w:rPr>
                <w:snapToGrid w:val="0"/>
                <w:sz w:val="20"/>
                <w:szCs w:val="20"/>
              </w:rPr>
            </w:pPr>
            <w:r w:rsidRPr="00E76769">
              <w:rPr>
                <w:sz w:val="20"/>
                <w:szCs w:val="20"/>
              </w:rPr>
              <w:t xml:space="preserve"> </w:t>
            </w:r>
          </w:p>
        </w:tc>
        <w:tc>
          <w:tcPr>
            <w:tcW w:w="715" w:type="pct"/>
            <w:tcBorders>
              <w:top w:val="nil"/>
              <w:left w:val="nil"/>
              <w:bottom w:val="nil"/>
              <w:right w:val="nil"/>
            </w:tcBorders>
            <w:vAlign w:val="center"/>
          </w:tcPr>
          <w:p w:rsidR="004D5217" w:rsidRPr="00E76769" w:rsidRDefault="004D5217" w:rsidP="00F2105E">
            <w:pPr>
              <w:ind w:right="236"/>
              <w:jc w:val="center"/>
              <w:rPr>
                <w:sz w:val="20"/>
                <w:szCs w:val="20"/>
              </w:rPr>
            </w:pPr>
          </w:p>
        </w:tc>
        <w:tc>
          <w:tcPr>
            <w:tcW w:w="619" w:type="pct"/>
            <w:tcBorders>
              <w:top w:val="nil"/>
              <w:left w:val="nil"/>
              <w:bottom w:val="nil"/>
              <w:right w:val="nil"/>
            </w:tcBorders>
            <w:vAlign w:val="center"/>
          </w:tcPr>
          <w:p w:rsidR="004D5217" w:rsidRPr="00E76769" w:rsidRDefault="004D5217" w:rsidP="00F2105E">
            <w:pPr>
              <w:ind w:right="236"/>
              <w:jc w:val="center"/>
              <w:rPr>
                <w:sz w:val="20"/>
                <w:szCs w:val="20"/>
              </w:rPr>
            </w:pPr>
          </w:p>
        </w:tc>
      </w:tr>
      <w:tr w:rsidR="00E76769" w:rsidRPr="00E76769" w:rsidTr="00F2105E">
        <w:tc>
          <w:tcPr>
            <w:tcW w:w="274" w:type="pct"/>
            <w:tcBorders>
              <w:top w:val="nil"/>
              <w:left w:val="nil"/>
              <w:bottom w:val="nil"/>
              <w:right w:val="nil"/>
            </w:tcBorders>
            <w:shd w:val="clear" w:color="auto" w:fill="auto"/>
            <w:vAlign w:val="center"/>
          </w:tcPr>
          <w:p w:rsidR="004D5217" w:rsidRPr="00E76769" w:rsidRDefault="004D5217" w:rsidP="00F2105E">
            <w:pPr>
              <w:jc w:val="center"/>
              <w:rPr>
                <w:snapToGrid w:val="0"/>
                <w:sz w:val="20"/>
                <w:szCs w:val="20"/>
              </w:rPr>
            </w:pPr>
            <w:r w:rsidRPr="00E76769">
              <w:rPr>
                <w:sz w:val="20"/>
                <w:szCs w:val="20"/>
              </w:rPr>
              <w:t xml:space="preserve"> </w:t>
            </w:r>
          </w:p>
        </w:tc>
        <w:tc>
          <w:tcPr>
            <w:tcW w:w="1993" w:type="pct"/>
            <w:tcBorders>
              <w:top w:val="nil"/>
              <w:left w:val="nil"/>
              <w:bottom w:val="nil"/>
              <w:right w:val="nil"/>
            </w:tcBorders>
            <w:shd w:val="clear" w:color="auto" w:fill="auto"/>
            <w:vAlign w:val="center"/>
          </w:tcPr>
          <w:p w:rsidR="004D5217" w:rsidRPr="00E76769" w:rsidRDefault="004D5217" w:rsidP="00F2105E">
            <w:pPr>
              <w:jc w:val="center"/>
              <w:rPr>
                <w:snapToGrid w:val="0"/>
                <w:sz w:val="20"/>
                <w:szCs w:val="20"/>
              </w:rPr>
            </w:pPr>
            <w:r w:rsidRPr="00E76769">
              <w:rPr>
                <w:snapToGrid w:val="0"/>
                <w:sz w:val="20"/>
                <w:szCs w:val="20"/>
              </w:rPr>
              <w:t>Итого</w:t>
            </w:r>
          </w:p>
        </w:tc>
        <w:tc>
          <w:tcPr>
            <w:tcW w:w="751" w:type="pct"/>
            <w:tcBorders>
              <w:top w:val="nil"/>
              <w:left w:val="nil"/>
              <w:bottom w:val="nil"/>
              <w:right w:val="nil"/>
            </w:tcBorders>
            <w:shd w:val="clear" w:color="auto" w:fill="auto"/>
            <w:vAlign w:val="center"/>
          </w:tcPr>
          <w:p w:rsidR="004D5217" w:rsidRPr="00E76769" w:rsidRDefault="004D5217" w:rsidP="00F2105E">
            <w:pPr>
              <w:ind w:right="198"/>
              <w:jc w:val="center"/>
              <w:rPr>
                <w:snapToGrid w:val="0"/>
                <w:sz w:val="20"/>
                <w:szCs w:val="20"/>
              </w:rPr>
            </w:pPr>
            <w:r w:rsidRPr="00E76769">
              <w:rPr>
                <w:snapToGrid w:val="0"/>
                <w:sz w:val="20"/>
                <w:szCs w:val="20"/>
              </w:rPr>
              <w:t>0,00</w:t>
            </w:r>
          </w:p>
        </w:tc>
        <w:tc>
          <w:tcPr>
            <w:tcW w:w="648" w:type="pct"/>
            <w:tcBorders>
              <w:top w:val="nil"/>
              <w:left w:val="nil"/>
              <w:bottom w:val="nil"/>
              <w:right w:val="nil"/>
            </w:tcBorders>
            <w:shd w:val="clear" w:color="auto" w:fill="auto"/>
            <w:vAlign w:val="center"/>
          </w:tcPr>
          <w:p w:rsidR="004D5217" w:rsidRPr="00E76769" w:rsidRDefault="004D5217" w:rsidP="00F2105E">
            <w:pPr>
              <w:ind w:right="236"/>
              <w:jc w:val="center"/>
              <w:rPr>
                <w:snapToGrid w:val="0"/>
                <w:sz w:val="20"/>
                <w:szCs w:val="20"/>
              </w:rPr>
            </w:pPr>
            <w:r w:rsidRPr="00E76769">
              <w:rPr>
                <w:snapToGrid w:val="0"/>
                <w:sz w:val="20"/>
                <w:szCs w:val="20"/>
              </w:rPr>
              <w:t>0,00</w:t>
            </w:r>
          </w:p>
        </w:tc>
        <w:tc>
          <w:tcPr>
            <w:tcW w:w="715" w:type="pct"/>
            <w:tcBorders>
              <w:top w:val="nil"/>
              <w:left w:val="nil"/>
              <w:bottom w:val="nil"/>
              <w:right w:val="nil"/>
            </w:tcBorders>
            <w:vAlign w:val="center"/>
          </w:tcPr>
          <w:p w:rsidR="004D5217" w:rsidRPr="00E76769" w:rsidRDefault="004D5217" w:rsidP="00F2105E">
            <w:pPr>
              <w:ind w:right="236"/>
              <w:jc w:val="center"/>
              <w:rPr>
                <w:snapToGrid w:val="0"/>
                <w:sz w:val="20"/>
                <w:szCs w:val="20"/>
              </w:rPr>
            </w:pPr>
            <w:r w:rsidRPr="00E76769">
              <w:rPr>
                <w:snapToGrid w:val="0"/>
                <w:sz w:val="20"/>
                <w:szCs w:val="20"/>
              </w:rPr>
              <w:t>0,00</w:t>
            </w:r>
          </w:p>
        </w:tc>
        <w:tc>
          <w:tcPr>
            <w:tcW w:w="619" w:type="pct"/>
            <w:tcBorders>
              <w:top w:val="nil"/>
              <w:left w:val="nil"/>
              <w:bottom w:val="nil"/>
              <w:right w:val="nil"/>
            </w:tcBorders>
            <w:vAlign w:val="center"/>
          </w:tcPr>
          <w:p w:rsidR="004D5217" w:rsidRPr="00E76769" w:rsidRDefault="004D5217" w:rsidP="00F2105E">
            <w:pPr>
              <w:ind w:right="236"/>
              <w:jc w:val="center"/>
              <w:rPr>
                <w:snapToGrid w:val="0"/>
                <w:sz w:val="20"/>
                <w:szCs w:val="20"/>
              </w:rPr>
            </w:pPr>
            <w:r w:rsidRPr="00E76769">
              <w:rPr>
                <w:snapToGrid w:val="0"/>
                <w:sz w:val="20"/>
                <w:szCs w:val="20"/>
              </w:rPr>
              <w:t>0,00</w:t>
            </w:r>
          </w:p>
        </w:tc>
      </w:tr>
    </w:tbl>
    <w:p w:rsidR="004D5217" w:rsidRPr="00E76769" w:rsidRDefault="004D5217" w:rsidP="004D5217">
      <w:pPr>
        <w:jc w:val="center"/>
        <w:rPr>
          <w:rFonts w:cs="Arial"/>
          <w:sz w:val="20"/>
          <w:szCs w:val="20"/>
        </w:rPr>
      </w:pPr>
      <w:r w:rsidRPr="00E76769">
        <w:rPr>
          <w:rFonts w:cs="Arial"/>
          <w:sz w:val="20"/>
          <w:szCs w:val="20"/>
        </w:rPr>
        <w:t xml:space="preserve"> </w:t>
      </w:r>
    </w:p>
    <w:p w:rsidR="004D5217" w:rsidRPr="00E76769" w:rsidRDefault="004D5217" w:rsidP="004D5217">
      <w:pPr>
        <w:widowControl w:val="0"/>
        <w:ind w:left="4078"/>
        <w:jc w:val="right"/>
        <w:rPr>
          <w:sz w:val="20"/>
          <w:szCs w:val="20"/>
        </w:rPr>
      </w:pPr>
      <w:r w:rsidRPr="00E76769">
        <w:rPr>
          <w:sz w:val="20"/>
          <w:szCs w:val="20"/>
        </w:rPr>
        <w:t>Приложение 17</w:t>
      </w:r>
    </w:p>
    <w:p w:rsidR="004D5217" w:rsidRPr="00E76769" w:rsidRDefault="004D5217" w:rsidP="004D5217">
      <w:pPr>
        <w:widowControl w:val="0"/>
        <w:ind w:left="3936"/>
        <w:jc w:val="right"/>
        <w:rPr>
          <w:sz w:val="20"/>
          <w:szCs w:val="20"/>
        </w:rPr>
      </w:pPr>
      <w:r w:rsidRPr="00E76769">
        <w:rPr>
          <w:sz w:val="20"/>
          <w:szCs w:val="20"/>
        </w:rPr>
        <w:t xml:space="preserve">к Решению Собрания депутатов Мариинско-Посадского городского поселения «О бюджете Мариинско-Посадского городского поселения Мариинско-Посадского района Чувашской Республики на 2020 год и на плановый </w:t>
      </w:r>
    </w:p>
    <w:p w:rsidR="004D5217" w:rsidRPr="00E76769" w:rsidRDefault="004D5217" w:rsidP="004D5217">
      <w:pPr>
        <w:widowControl w:val="0"/>
        <w:ind w:left="4503"/>
        <w:jc w:val="right"/>
        <w:rPr>
          <w:sz w:val="20"/>
          <w:szCs w:val="20"/>
        </w:rPr>
      </w:pPr>
      <w:r w:rsidRPr="00E76769">
        <w:rPr>
          <w:sz w:val="20"/>
          <w:szCs w:val="20"/>
        </w:rPr>
        <w:t>период 2021 и 2022 годов»</w:t>
      </w:r>
    </w:p>
    <w:p w:rsidR="004D5217" w:rsidRPr="00E76769" w:rsidRDefault="004D5217" w:rsidP="004D5217">
      <w:pPr>
        <w:jc w:val="center"/>
        <w:rPr>
          <w:rFonts w:cs="Arial"/>
          <w:sz w:val="20"/>
          <w:szCs w:val="20"/>
        </w:rPr>
      </w:pPr>
      <w:r w:rsidRPr="00E76769">
        <w:rPr>
          <w:rFonts w:cs="Arial"/>
          <w:sz w:val="20"/>
          <w:szCs w:val="20"/>
        </w:rPr>
        <w:t xml:space="preserve"> </w:t>
      </w:r>
    </w:p>
    <w:p w:rsidR="004D5217" w:rsidRPr="00E76769" w:rsidRDefault="004D5217" w:rsidP="004D5217">
      <w:pPr>
        <w:jc w:val="center"/>
        <w:rPr>
          <w:b/>
          <w:caps/>
          <w:sz w:val="20"/>
          <w:szCs w:val="20"/>
        </w:rPr>
      </w:pPr>
      <w:r w:rsidRPr="00E76769">
        <w:rPr>
          <w:b/>
          <w:caps/>
          <w:sz w:val="20"/>
          <w:szCs w:val="20"/>
        </w:rPr>
        <w:t xml:space="preserve">Программа </w:t>
      </w:r>
    </w:p>
    <w:p w:rsidR="004D5217" w:rsidRPr="00E76769" w:rsidRDefault="004D5217" w:rsidP="004D5217">
      <w:pPr>
        <w:jc w:val="center"/>
        <w:rPr>
          <w:b/>
          <w:sz w:val="20"/>
          <w:szCs w:val="20"/>
        </w:rPr>
      </w:pPr>
      <w:r w:rsidRPr="00E76769">
        <w:rPr>
          <w:b/>
          <w:sz w:val="20"/>
          <w:szCs w:val="20"/>
        </w:rPr>
        <w:t xml:space="preserve">муниципальных гарантий Мариинско-Посадского городского поселения Мариинско-Посадского района Чувашской Республики в валюте </w:t>
      </w:r>
      <w:r w:rsidRPr="00E76769">
        <w:rPr>
          <w:b/>
          <w:sz w:val="20"/>
          <w:szCs w:val="20"/>
        </w:rPr>
        <w:br/>
        <w:t>Российской Федерации на 2020год</w:t>
      </w:r>
    </w:p>
    <w:p w:rsidR="004D5217" w:rsidRPr="00E76769" w:rsidRDefault="004D5217" w:rsidP="004D5217">
      <w:pPr>
        <w:jc w:val="center"/>
        <w:rPr>
          <w:b/>
          <w:sz w:val="20"/>
          <w:szCs w:val="20"/>
        </w:rPr>
      </w:pPr>
      <w:r w:rsidRPr="00E76769">
        <w:rPr>
          <w:b/>
          <w:sz w:val="20"/>
          <w:szCs w:val="20"/>
        </w:rPr>
        <w:t xml:space="preserve"> </w:t>
      </w:r>
    </w:p>
    <w:p w:rsidR="004D5217" w:rsidRPr="00E76769" w:rsidRDefault="004D5217" w:rsidP="004D5217">
      <w:pPr>
        <w:jc w:val="center"/>
        <w:rPr>
          <w:b/>
          <w:sz w:val="20"/>
          <w:szCs w:val="20"/>
        </w:rPr>
      </w:pPr>
      <w:r w:rsidRPr="00E76769">
        <w:rPr>
          <w:b/>
          <w:sz w:val="20"/>
          <w:szCs w:val="20"/>
        </w:rPr>
        <w:t xml:space="preserve">1.1. Перечень подлежащих исполнению в 2020 году муниципальных гарантий Мариинско-Посадского городского поселения Мариинско-Посадского района Чувашской Республики </w:t>
      </w:r>
    </w:p>
    <w:p w:rsidR="004D5217" w:rsidRPr="00E76769" w:rsidRDefault="004D5217" w:rsidP="004D5217">
      <w:pPr>
        <w:jc w:val="center"/>
        <w:rPr>
          <w:b/>
          <w:sz w:val="20"/>
          <w:szCs w:val="20"/>
        </w:rPr>
      </w:pPr>
      <w:r w:rsidRPr="00E76769">
        <w:rPr>
          <w:b/>
          <w:sz w:val="20"/>
          <w:szCs w:val="20"/>
        </w:rPr>
        <w:t xml:space="preserve"> </w:t>
      </w:r>
    </w:p>
    <w:tbl>
      <w:tblPr>
        <w:tblW w:w="5000" w:type="pct"/>
        <w:tblLook w:val="0000" w:firstRow="0" w:lastRow="0" w:firstColumn="0" w:lastColumn="0" w:noHBand="0" w:noVBand="0"/>
      </w:tblPr>
      <w:tblGrid>
        <w:gridCol w:w="700"/>
        <w:gridCol w:w="3587"/>
        <w:gridCol w:w="6280"/>
        <w:gridCol w:w="2601"/>
        <w:gridCol w:w="2187"/>
      </w:tblGrid>
      <w:tr w:rsidR="00E76769" w:rsidRPr="00E76769" w:rsidTr="00F2105E">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D5217" w:rsidRPr="00E76769" w:rsidRDefault="004D5217" w:rsidP="00F2105E">
            <w:pPr>
              <w:ind w:left="-57" w:right="-57"/>
              <w:jc w:val="center"/>
              <w:rPr>
                <w:sz w:val="20"/>
                <w:szCs w:val="20"/>
              </w:rPr>
            </w:pPr>
            <w:r w:rsidRPr="00E76769">
              <w:rPr>
                <w:sz w:val="20"/>
                <w:szCs w:val="20"/>
              </w:rPr>
              <w:t>№</w:t>
            </w:r>
          </w:p>
          <w:p w:rsidR="004D5217" w:rsidRPr="00E76769" w:rsidRDefault="004D5217" w:rsidP="00F2105E">
            <w:pPr>
              <w:ind w:left="-57" w:right="-57"/>
              <w:jc w:val="center"/>
              <w:rPr>
                <w:sz w:val="20"/>
                <w:szCs w:val="20"/>
              </w:rPr>
            </w:pPr>
            <w:r w:rsidRPr="00E76769">
              <w:rPr>
                <w:sz w:val="20"/>
                <w:szCs w:val="20"/>
              </w:rPr>
              <w:t>п/п</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center"/>
          </w:tcPr>
          <w:p w:rsidR="004D5217" w:rsidRPr="00E76769" w:rsidRDefault="004D5217" w:rsidP="00F2105E">
            <w:pPr>
              <w:jc w:val="center"/>
              <w:rPr>
                <w:sz w:val="20"/>
                <w:szCs w:val="20"/>
              </w:rPr>
            </w:pPr>
            <w:r w:rsidRPr="00E76769">
              <w:rPr>
                <w:sz w:val="20"/>
                <w:szCs w:val="20"/>
              </w:rPr>
              <w:t>Наименование</w:t>
            </w:r>
          </w:p>
          <w:p w:rsidR="004D5217" w:rsidRPr="00E76769" w:rsidRDefault="004D5217" w:rsidP="00F2105E">
            <w:pPr>
              <w:jc w:val="center"/>
              <w:rPr>
                <w:sz w:val="20"/>
                <w:szCs w:val="20"/>
              </w:rPr>
            </w:pPr>
            <w:r w:rsidRPr="00E76769">
              <w:rPr>
                <w:sz w:val="20"/>
                <w:szCs w:val="20"/>
              </w:rPr>
              <w:t>принципала</w:t>
            </w:r>
          </w:p>
        </w:tc>
        <w:tc>
          <w:tcPr>
            <w:tcW w:w="2044" w:type="pct"/>
            <w:tcBorders>
              <w:top w:val="single" w:sz="4" w:space="0" w:color="auto"/>
              <w:left w:val="single" w:sz="4" w:space="0" w:color="auto"/>
              <w:bottom w:val="single" w:sz="4" w:space="0" w:color="auto"/>
              <w:right w:val="single" w:sz="4" w:space="0" w:color="auto"/>
            </w:tcBorders>
            <w:shd w:val="clear" w:color="auto" w:fill="auto"/>
            <w:vAlign w:val="center"/>
          </w:tcPr>
          <w:p w:rsidR="004D5217" w:rsidRPr="00E76769" w:rsidRDefault="004D5217" w:rsidP="00F2105E">
            <w:pPr>
              <w:jc w:val="center"/>
              <w:rPr>
                <w:sz w:val="20"/>
                <w:szCs w:val="20"/>
              </w:rPr>
            </w:pPr>
            <w:r w:rsidRPr="00E76769">
              <w:rPr>
                <w:sz w:val="20"/>
                <w:szCs w:val="20"/>
              </w:rPr>
              <w:t>Цель гарантирования</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4D5217" w:rsidRPr="00E76769" w:rsidRDefault="004D5217" w:rsidP="00F2105E">
            <w:pPr>
              <w:ind w:left="-57" w:right="-57"/>
              <w:jc w:val="center"/>
              <w:rPr>
                <w:sz w:val="20"/>
                <w:szCs w:val="20"/>
              </w:rPr>
            </w:pPr>
            <w:r w:rsidRPr="00E76769">
              <w:rPr>
                <w:sz w:val="20"/>
                <w:szCs w:val="20"/>
              </w:rPr>
              <w:t>Сумма муниципальной гарантии</w:t>
            </w:r>
          </w:p>
          <w:p w:rsidR="004D5217" w:rsidRPr="00E76769" w:rsidRDefault="004D5217" w:rsidP="00F2105E">
            <w:pPr>
              <w:ind w:left="-57" w:right="-57"/>
              <w:jc w:val="center"/>
              <w:rPr>
                <w:sz w:val="20"/>
                <w:szCs w:val="20"/>
              </w:rPr>
            </w:pPr>
            <w:r w:rsidRPr="00E76769">
              <w:rPr>
                <w:sz w:val="20"/>
                <w:szCs w:val="20"/>
              </w:rPr>
              <w:t>Мариинско-Посадского городского поселения,</w:t>
            </w:r>
          </w:p>
          <w:p w:rsidR="004D5217" w:rsidRPr="00E76769" w:rsidRDefault="004D5217" w:rsidP="00F2105E">
            <w:pPr>
              <w:ind w:left="-57" w:right="-57"/>
              <w:jc w:val="center"/>
              <w:rPr>
                <w:sz w:val="20"/>
                <w:szCs w:val="20"/>
              </w:rPr>
            </w:pPr>
            <w:r w:rsidRPr="00E76769">
              <w:rPr>
                <w:sz w:val="20"/>
                <w:szCs w:val="20"/>
              </w:rPr>
              <w:t>тыс. рублей</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4D5217" w:rsidRPr="00E76769" w:rsidRDefault="004D5217" w:rsidP="00F2105E">
            <w:pPr>
              <w:ind w:left="-57" w:right="-57"/>
              <w:jc w:val="center"/>
              <w:rPr>
                <w:sz w:val="20"/>
                <w:szCs w:val="20"/>
              </w:rPr>
            </w:pPr>
            <w:r w:rsidRPr="00E76769">
              <w:rPr>
                <w:sz w:val="20"/>
                <w:szCs w:val="20"/>
              </w:rPr>
              <w:t>Наличие</w:t>
            </w:r>
          </w:p>
          <w:p w:rsidR="004D5217" w:rsidRPr="00E76769" w:rsidRDefault="004D5217" w:rsidP="00F2105E">
            <w:pPr>
              <w:ind w:left="-57" w:right="-57"/>
              <w:jc w:val="center"/>
              <w:rPr>
                <w:sz w:val="20"/>
                <w:szCs w:val="20"/>
              </w:rPr>
            </w:pPr>
            <w:r w:rsidRPr="00E76769">
              <w:rPr>
                <w:sz w:val="20"/>
                <w:szCs w:val="20"/>
              </w:rPr>
              <w:t>права</w:t>
            </w:r>
          </w:p>
          <w:p w:rsidR="004D5217" w:rsidRPr="00E76769" w:rsidRDefault="004D5217" w:rsidP="00F2105E">
            <w:pPr>
              <w:ind w:left="-57" w:right="-57"/>
              <w:jc w:val="center"/>
              <w:rPr>
                <w:sz w:val="20"/>
                <w:szCs w:val="20"/>
              </w:rPr>
            </w:pPr>
            <w:r w:rsidRPr="00E76769">
              <w:rPr>
                <w:sz w:val="20"/>
                <w:szCs w:val="20"/>
              </w:rPr>
              <w:t>регрессного требования</w:t>
            </w:r>
          </w:p>
        </w:tc>
      </w:tr>
      <w:tr w:rsidR="00E76769" w:rsidRPr="00E76769" w:rsidTr="00F2105E">
        <w:tc>
          <w:tcPr>
            <w:tcW w:w="228" w:type="pct"/>
            <w:tcBorders>
              <w:top w:val="single" w:sz="4" w:space="0" w:color="auto"/>
              <w:left w:val="nil"/>
              <w:bottom w:val="nil"/>
              <w:right w:val="nil"/>
            </w:tcBorders>
            <w:shd w:val="clear" w:color="auto" w:fill="auto"/>
            <w:vAlign w:val="center"/>
          </w:tcPr>
          <w:p w:rsidR="004D5217" w:rsidRPr="00E76769" w:rsidRDefault="004D5217" w:rsidP="00F2105E">
            <w:pPr>
              <w:jc w:val="center"/>
              <w:rPr>
                <w:sz w:val="20"/>
                <w:szCs w:val="20"/>
              </w:rPr>
            </w:pPr>
          </w:p>
        </w:tc>
        <w:tc>
          <w:tcPr>
            <w:tcW w:w="1168" w:type="pct"/>
            <w:tcBorders>
              <w:top w:val="single" w:sz="4" w:space="0" w:color="auto"/>
              <w:left w:val="nil"/>
              <w:bottom w:val="nil"/>
              <w:right w:val="nil"/>
            </w:tcBorders>
            <w:shd w:val="clear" w:color="auto" w:fill="auto"/>
            <w:vAlign w:val="center"/>
          </w:tcPr>
          <w:p w:rsidR="004D5217" w:rsidRPr="00E76769" w:rsidRDefault="004D5217" w:rsidP="00F2105E">
            <w:pPr>
              <w:jc w:val="center"/>
              <w:rPr>
                <w:sz w:val="20"/>
                <w:szCs w:val="20"/>
              </w:rPr>
            </w:pPr>
          </w:p>
        </w:tc>
        <w:tc>
          <w:tcPr>
            <w:tcW w:w="2044" w:type="pct"/>
            <w:tcBorders>
              <w:top w:val="single" w:sz="4" w:space="0" w:color="auto"/>
              <w:left w:val="nil"/>
              <w:bottom w:val="nil"/>
              <w:right w:val="nil"/>
            </w:tcBorders>
            <w:shd w:val="clear" w:color="auto" w:fill="auto"/>
            <w:vAlign w:val="center"/>
          </w:tcPr>
          <w:p w:rsidR="004D5217" w:rsidRPr="00E76769" w:rsidRDefault="004D5217" w:rsidP="00F2105E">
            <w:pPr>
              <w:jc w:val="center"/>
              <w:rPr>
                <w:sz w:val="20"/>
                <w:szCs w:val="20"/>
              </w:rPr>
            </w:pPr>
          </w:p>
        </w:tc>
        <w:tc>
          <w:tcPr>
            <w:tcW w:w="847" w:type="pct"/>
            <w:tcBorders>
              <w:top w:val="single" w:sz="4" w:space="0" w:color="auto"/>
              <w:left w:val="nil"/>
              <w:bottom w:val="nil"/>
              <w:right w:val="nil"/>
            </w:tcBorders>
            <w:shd w:val="clear" w:color="auto" w:fill="auto"/>
            <w:vAlign w:val="center"/>
          </w:tcPr>
          <w:p w:rsidR="004D5217" w:rsidRPr="00E76769" w:rsidRDefault="004D5217" w:rsidP="00F2105E">
            <w:pPr>
              <w:ind w:right="175"/>
              <w:jc w:val="center"/>
              <w:rPr>
                <w:sz w:val="20"/>
                <w:szCs w:val="20"/>
              </w:rPr>
            </w:pPr>
          </w:p>
        </w:tc>
        <w:tc>
          <w:tcPr>
            <w:tcW w:w="712" w:type="pct"/>
            <w:tcBorders>
              <w:top w:val="single" w:sz="4" w:space="0" w:color="auto"/>
              <w:left w:val="nil"/>
              <w:bottom w:val="nil"/>
              <w:right w:val="nil"/>
            </w:tcBorders>
            <w:shd w:val="clear" w:color="auto" w:fill="auto"/>
            <w:vAlign w:val="center"/>
          </w:tcPr>
          <w:p w:rsidR="004D5217" w:rsidRPr="00E76769" w:rsidRDefault="004D5217" w:rsidP="00F2105E">
            <w:pPr>
              <w:jc w:val="center"/>
              <w:rPr>
                <w:sz w:val="20"/>
                <w:szCs w:val="20"/>
              </w:rPr>
            </w:pPr>
          </w:p>
        </w:tc>
      </w:tr>
      <w:tr w:rsidR="00E76769" w:rsidRPr="00E76769" w:rsidTr="00F2105E">
        <w:tc>
          <w:tcPr>
            <w:tcW w:w="3441" w:type="pct"/>
            <w:gridSpan w:val="3"/>
            <w:tcBorders>
              <w:top w:val="nil"/>
              <w:left w:val="nil"/>
              <w:bottom w:val="nil"/>
              <w:right w:val="nil"/>
            </w:tcBorders>
            <w:shd w:val="clear" w:color="auto" w:fill="auto"/>
            <w:vAlign w:val="center"/>
          </w:tcPr>
          <w:p w:rsidR="004D5217" w:rsidRPr="00E76769" w:rsidRDefault="004D5217" w:rsidP="00F2105E">
            <w:pPr>
              <w:jc w:val="center"/>
              <w:rPr>
                <w:sz w:val="20"/>
                <w:szCs w:val="20"/>
              </w:rPr>
            </w:pPr>
            <w:r w:rsidRPr="00E76769">
              <w:rPr>
                <w:sz w:val="20"/>
                <w:szCs w:val="20"/>
              </w:rPr>
              <w:t>Общий объем исполнения муниципальных гарантий Мариинско-Посадского городского поселения Мариинско-Посадского района Чувашской Республики</w:t>
            </w:r>
          </w:p>
        </w:tc>
        <w:tc>
          <w:tcPr>
            <w:tcW w:w="847" w:type="pct"/>
            <w:tcBorders>
              <w:top w:val="nil"/>
              <w:left w:val="nil"/>
              <w:bottom w:val="nil"/>
              <w:right w:val="nil"/>
            </w:tcBorders>
            <w:shd w:val="clear" w:color="auto" w:fill="auto"/>
            <w:vAlign w:val="center"/>
          </w:tcPr>
          <w:p w:rsidR="004D5217" w:rsidRPr="00E76769" w:rsidRDefault="004D5217" w:rsidP="00F2105E">
            <w:pPr>
              <w:ind w:right="175"/>
              <w:jc w:val="center"/>
              <w:rPr>
                <w:sz w:val="20"/>
                <w:szCs w:val="20"/>
              </w:rPr>
            </w:pPr>
            <w:r w:rsidRPr="00E76769">
              <w:rPr>
                <w:sz w:val="20"/>
                <w:szCs w:val="20"/>
              </w:rPr>
              <w:t>0,00</w:t>
            </w:r>
          </w:p>
        </w:tc>
        <w:tc>
          <w:tcPr>
            <w:tcW w:w="712" w:type="pct"/>
            <w:tcBorders>
              <w:top w:val="nil"/>
              <w:left w:val="nil"/>
              <w:bottom w:val="nil"/>
              <w:right w:val="nil"/>
            </w:tcBorders>
            <w:shd w:val="clear" w:color="auto" w:fill="auto"/>
            <w:vAlign w:val="center"/>
          </w:tcPr>
          <w:p w:rsidR="004D5217" w:rsidRPr="00E76769" w:rsidRDefault="004D5217" w:rsidP="00F2105E">
            <w:pPr>
              <w:jc w:val="center"/>
              <w:rPr>
                <w:sz w:val="20"/>
                <w:szCs w:val="20"/>
              </w:rPr>
            </w:pPr>
            <w:r w:rsidRPr="00E76769">
              <w:rPr>
                <w:sz w:val="20"/>
                <w:szCs w:val="20"/>
              </w:rPr>
              <w:t>-</w:t>
            </w:r>
          </w:p>
        </w:tc>
      </w:tr>
    </w:tbl>
    <w:p w:rsidR="004D5217" w:rsidRPr="00E76769" w:rsidRDefault="004D5217" w:rsidP="004D5217">
      <w:pPr>
        <w:jc w:val="center"/>
        <w:rPr>
          <w:sz w:val="20"/>
          <w:szCs w:val="20"/>
        </w:rPr>
      </w:pPr>
      <w:r w:rsidRPr="00E76769">
        <w:rPr>
          <w:sz w:val="20"/>
          <w:szCs w:val="20"/>
        </w:rPr>
        <w:t xml:space="preserve"> </w:t>
      </w:r>
    </w:p>
    <w:p w:rsidR="004D5217" w:rsidRPr="00E76769" w:rsidRDefault="004D5217" w:rsidP="004D5217">
      <w:pPr>
        <w:jc w:val="center"/>
        <w:rPr>
          <w:b/>
          <w:sz w:val="20"/>
          <w:szCs w:val="20"/>
        </w:rPr>
      </w:pPr>
      <w:r w:rsidRPr="00E76769">
        <w:rPr>
          <w:b/>
          <w:sz w:val="20"/>
          <w:szCs w:val="20"/>
        </w:rPr>
        <w:t xml:space="preserve"> </w:t>
      </w:r>
    </w:p>
    <w:p w:rsidR="004D5217" w:rsidRPr="00E76769" w:rsidRDefault="004D5217" w:rsidP="004D5217">
      <w:pPr>
        <w:jc w:val="center"/>
        <w:rPr>
          <w:b/>
          <w:sz w:val="20"/>
          <w:szCs w:val="20"/>
        </w:rPr>
      </w:pPr>
      <w:r w:rsidRPr="00E76769">
        <w:rPr>
          <w:b/>
          <w:sz w:val="20"/>
          <w:szCs w:val="20"/>
        </w:rPr>
        <w:t xml:space="preserve"> Общий объем бюджетных ассигнований, предусмотренных на исполнение муниципальных гарантий Мариинско-Посадского городского поселения Мариинско-Посадского района Чувашской Республики по возможным гарантийным случаям в 2020 году.</w:t>
      </w:r>
    </w:p>
    <w:p w:rsidR="004D5217" w:rsidRPr="00E76769" w:rsidRDefault="004D5217" w:rsidP="004D5217">
      <w:pPr>
        <w:jc w:val="center"/>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7"/>
        <w:gridCol w:w="7678"/>
      </w:tblGrid>
      <w:tr w:rsidR="00E76769" w:rsidRPr="00E76769" w:rsidTr="00F2105E">
        <w:tc>
          <w:tcPr>
            <w:tcW w:w="2500" w:type="pct"/>
            <w:vAlign w:val="center"/>
          </w:tcPr>
          <w:p w:rsidR="004D5217" w:rsidRPr="00E76769" w:rsidRDefault="004D5217" w:rsidP="00F2105E">
            <w:pPr>
              <w:jc w:val="center"/>
              <w:rPr>
                <w:sz w:val="20"/>
                <w:szCs w:val="20"/>
              </w:rPr>
            </w:pPr>
            <w:r w:rsidRPr="00E76769">
              <w:rPr>
                <w:sz w:val="20"/>
                <w:szCs w:val="20"/>
              </w:rPr>
              <w:t>Исполнение муниципальных гарантий Мариинско-Посадского городского поселения Мариинско-Посадского района Чувашской Республики</w:t>
            </w:r>
          </w:p>
        </w:tc>
        <w:tc>
          <w:tcPr>
            <w:tcW w:w="2500" w:type="pct"/>
            <w:vAlign w:val="center"/>
          </w:tcPr>
          <w:p w:rsidR="004D5217" w:rsidRPr="00E76769" w:rsidRDefault="004D5217" w:rsidP="00F2105E">
            <w:pPr>
              <w:jc w:val="center"/>
              <w:rPr>
                <w:sz w:val="20"/>
                <w:szCs w:val="20"/>
              </w:rPr>
            </w:pPr>
            <w:r w:rsidRPr="00E76769">
              <w:rPr>
                <w:sz w:val="20"/>
                <w:szCs w:val="20"/>
              </w:rPr>
              <w:t>Объем бюджетных ассигнований на исполнение муниципальных гарантий Мариинско-Посадского городского поселения Мариинско-Посадского района Чувашской Республики по возможным гарантийным случаям, тыс. рублей</w:t>
            </w:r>
          </w:p>
        </w:tc>
      </w:tr>
      <w:tr w:rsidR="004D5217" w:rsidRPr="00E76769" w:rsidTr="00F2105E">
        <w:tc>
          <w:tcPr>
            <w:tcW w:w="2500" w:type="pct"/>
            <w:vAlign w:val="center"/>
          </w:tcPr>
          <w:p w:rsidR="004D5217" w:rsidRPr="00E76769" w:rsidRDefault="004D5217" w:rsidP="00F2105E">
            <w:pPr>
              <w:jc w:val="center"/>
              <w:rPr>
                <w:sz w:val="20"/>
                <w:szCs w:val="20"/>
              </w:rPr>
            </w:pPr>
            <w:r w:rsidRPr="00E76769">
              <w:rPr>
                <w:sz w:val="20"/>
                <w:szCs w:val="20"/>
              </w:rPr>
              <w:t>За счет расходов бюджета Мариинско-Посадского городского поселения Мариинско-Посадского района Чувашской Республики</w:t>
            </w:r>
          </w:p>
        </w:tc>
        <w:tc>
          <w:tcPr>
            <w:tcW w:w="2500" w:type="pct"/>
            <w:vAlign w:val="center"/>
          </w:tcPr>
          <w:p w:rsidR="004D5217" w:rsidRPr="00E76769" w:rsidRDefault="004D5217" w:rsidP="00F2105E">
            <w:pPr>
              <w:jc w:val="center"/>
              <w:rPr>
                <w:sz w:val="20"/>
                <w:szCs w:val="20"/>
              </w:rPr>
            </w:pPr>
          </w:p>
          <w:p w:rsidR="004D5217" w:rsidRPr="00E76769" w:rsidRDefault="004D5217" w:rsidP="00F2105E">
            <w:pPr>
              <w:jc w:val="center"/>
              <w:rPr>
                <w:sz w:val="20"/>
                <w:szCs w:val="20"/>
              </w:rPr>
            </w:pPr>
            <w:r w:rsidRPr="00E76769">
              <w:rPr>
                <w:sz w:val="20"/>
                <w:szCs w:val="20"/>
              </w:rPr>
              <w:t>0,0</w:t>
            </w:r>
          </w:p>
        </w:tc>
      </w:tr>
    </w:tbl>
    <w:p w:rsidR="00017686" w:rsidRPr="00E76769" w:rsidRDefault="00017686" w:rsidP="00017686">
      <w:pPr>
        <w:rPr>
          <w:sz w:val="20"/>
          <w:szCs w:val="20"/>
        </w:rPr>
      </w:pPr>
    </w:p>
    <w:p w:rsidR="00017686" w:rsidRPr="00E76769" w:rsidRDefault="00017686" w:rsidP="004D5217">
      <w:pPr>
        <w:keepNext/>
        <w:ind w:left="4928"/>
        <w:jc w:val="right"/>
        <w:rPr>
          <w:sz w:val="20"/>
          <w:szCs w:val="20"/>
        </w:rPr>
      </w:pPr>
      <w:r w:rsidRPr="00E76769">
        <w:rPr>
          <w:sz w:val="20"/>
          <w:szCs w:val="20"/>
        </w:rPr>
        <w:t>Приложение 18</w:t>
      </w:r>
    </w:p>
    <w:p w:rsidR="00017686" w:rsidRPr="00E76769" w:rsidRDefault="00017686" w:rsidP="004D5217">
      <w:pPr>
        <w:keepNext/>
        <w:ind w:left="3936"/>
        <w:jc w:val="right"/>
        <w:rPr>
          <w:sz w:val="20"/>
          <w:szCs w:val="20"/>
        </w:rPr>
      </w:pPr>
      <w:r w:rsidRPr="00E76769">
        <w:rPr>
          <w:sz w:val="20"/>
          <w:szCs w:val="20"/>
        </w:rPr>
        <w:t xml:space="preserve">к Решению Собрания депутатов Мариинско-Посадского городского поселения «О бюджете Мариинско-Посадского городского поселения Мариинско-Посадского района Чувашской Республики на 2020 год и на плановый </w:t>
      </w:r>
    </w:p>
    <w:p w:rsidR="00017686" w:rsidRPr="00E76769" w:rsidRDefault="00017686" w:rsidP="004D5217">
      <w:pPr>
        <w:keepNext/>
        <w:ind w:left="4503"/>
        <w:jc w:val="right"/>
        <w:rPr>
          <w:sz w:val="20"/>
          <w:szCs w:val="20"/>
        </w:rPr>
      </w:pPr>
      <w:r w:rsidRPr="00E76769">
        <w:rPr>
          <w:sz w:val="20"/>
          <w:szCs w:val="20"/>
        </w:rPr>
        <w:t>период 2021 и 2022 годов»</w:t>
      </w:r>
    </w:p>
    <w:p w:rsidR="00017686" w:rsidRPr="00E76769" w:rsidRDefault="00017686" w:rsidP="004D5217">
      <w:pPr>
        <w:jc w:val="right"/>
        <w:rPr>
          <w:rFonts w:cs="Arial"/>
          <w:sz w:val="20"/>
          <w:szCs w:val="20"/>
        </w:rPr>
      </w:pPr>
      <w:r w:rsidRPr="00E76769">
        <w:rPr>
          <w:rFonts w:cs="Arial"/>
          <w:sz w:val="20"/>
          <w:szCs w:val="20"/>
        </w:rPr>
        <w:t xml:space="preserve"> </w:t>
      </w:r>
    </w:p>
    <w:p w:rsidR="00017686" w:rsidRPr="00E76769" w:rsidRDefault="00017686" w:rsidP="00017686">
      <w:pPr>
        <w:jc w:val="center"/>
        <w:rPr>
          <w:b/>
          <w:caps/>
          <w:sz w:val="20"/>
          <w:szCs w:val="20"/>
        </w:rPr>
      </w:pPr>
      <w:r w:rsidRPr="00E76769">
        <w:rPr>
          <w:b/>
          <w:caps/>
          <w:sz w:val="20"/>
          <w:szCs w:val="20"/>
        </w:rPr>
        <w:t xml:space="preserve">Программа </w:t>
      </w:r>
    </w:p>
    <w:p w:rsidR="00017686" w:rsidRPr="00E76769" w:rsidRDefault="00017686" w:rsidP="00017686">
      <w:pPr>
        <w:jc w:val="center"/>
        <w:rPr>
          <w:b/>
          <w:sz w:val="20"/>
          <w:szCs w:val="20"/>
        </w:rPr>
      </w:pPr>
      <w:r w:rsidRPr="00E76769">
        <w:rPr>
          <w:b/>
          <w:sz w:val="20"/>
          <w:szCs w:val="20"/>
        </w:rPr>
        <w:t xml:space="preserve">муниципальных гарантий Мариинско-Посадского городского поселения </w:t>
      </w:r>
    </w:p>
    <w:p w:rsidR="00017686" w:rsidRPr="00E76769" w:rsidRDefault="00017686" w:rsidP="00017686">
      <w:pPr>
        <w:jc w:val="center"/>
        <w:rPr>
          <w:b/>
          <w:sz w:val="20"/>
          <w:szCs w:val="20"/>
        </w:rPr>
      </w:pPr>
      <w:r w:rsidRPr="00E76769">
        <w:rPr>
          <w:b/>
          <w:sz w:val="20"/>
          <w:szCs w:val="20"/>
        </w:rPr>
        <w:t xml:space="preserve">Мариинско-Посадского района Чувашской Республики в валюте </w:t>
      </w:r>
    </w:p>
    <w:p w:rsidR="00017686" w:rsidRPr="00E76769" w:rsidRDefault="00017686" w:rsidP="00017686">
      <w:pPr>
        <w:jc w:val="center"/>
        <w:rPr>
          <w:b/>
          <w:sz w:val="20"/>
          <w:szCs w:val="20"/>
        </w:rPr>
      </w:pPr>
      <w:r w:rsidRPr="00E76769">
        <w:rPr>
          <w:b/>
          <w:sz w:val="20"/>
          <w:szCs w:val="20"/>
        </w:rPr>
        <w:t>Российской Федерации на 2021 и 2022 годы</w:t>
      </w:r>
    </w:p>
    <w:p w:rsidR="00017686" w:rsidRPr="00E76769" w:rsidRDefault="00017686" w:rsidP="00017686">
      <w:pPr>
        <w:jc w:val="center"/>
        <w:rPr>
          <w:b/>
          <w:sz w:val="20"/>
          <w:szCs w:val="20"/>
        </w:rPr>
      </w:pPr>
      <w:r w:rsidRPr="00E76769">
        <w:rPr>
          <w:b/>
          <w:sz w:val="20"/>
          <w:szCs w:val="20"/>
        </w:rPr>
        <w:t xml:space="preserve"> </w:t>
      </w:r>
    </w:p>
    <w:p w:rsidR="00017686" w:rsidRPr="00E76769" w:rsidRDefault="00017686" w:rsidP="00017686">
      <w:pPr>
        <w:jc w:val="center"/>
        <w:rPr>
          <w:b/>
          <w:sz w:val="20"/>
          <w:szCs w:val="20"/>
        </w:rPr>
      </w:pPr>
      <w:r w:rsidRPr="00E76769">
        <w:rPr>
          <w:b/>
          <w:sz w:val="20"/>
          <w:szCs w:val="20"/>
        </w:rPr>
        <w:t>1.1. Перечень подлежащих исполнению в 2021 и 2022 годах муниципальных гарантий мариинско-Посадского городского поселения Мариинско-Посадского района Чувашской Республики</w:t>
      </w:r>
    </w:p>
    <w:p w:rsidR="00017686" w:rsidRPr="00E76769" w:rsidRDefault="00017686" w:rsidP="00017686">
      <w:pPr>
        <w:jc w:val="center"/>
        <w:rPr>
          <w:b/>
          <w:sz w:val="20"/>
          <w:szCs w:val="20"/>
        </w:rPr>
      </w:pPr>
      <w:r w:rsidRPr="00E76769">
        <w:rPr>
          <w:b/>
          <w:sz w:val="20"/>
          <w:szCs w:val="20"/>
        </w:rPr>
        <w:t xml:space="preserve"> </w:t>
      </w:r>
    </w:p>
    <w:tbl>
      <w:tblPr>
        <w:tblW w:w="5000" w:type="pct"/>
        <w:tblLook w:val="0000" w:firstRow="0" w:lastRow="0" w:firstColumn="0" w:lastColumn="0" w:noHBand="0" w:noVBand="0"/>
      </w:tblPr>
      <w:tblGrid>
        <w:gridCol w:w="739"/>
        <w:gridCol w:w="3569"/>
        <w:gridCol w:w="5761"/>
        <w:gridCol w:w="1407"/>
        <w:gridCol w:w="1585"/>
        <w:gridCol w:w="2294"/>
      </w:tblGrid>
      <w:tr w:rsidR="00E76769" w:rsidRPr="00E76769" w:rsidTr="00F2105E">
        <w:tc>
          <w:tcPr>
            <w:tcW w:w="241" w:type="pct"/>
            <w:vMerge w:val="restart"/>
            <w:tcBorders>
              <w:top w:val="single" w:sz="4" w:space="0" w:color="auto"/>
              <w:left w:val="single" w:sz="4" w:space="0" w:color="auto"/>
              <w:right w:val="single" w:sz="4" w:space="0" w:color="auto"/>
            </w:tcBorders>
            <w:shd w:val="clear" w:color="auto" w:fill="auto"/>
            <w:vAlign w:val="center"/>
          </w:tcPr>
          <w:p w:rsidR="00017686" w:rsidRPr="00E76769" w:rsidRDefault="00017686" w:rsidP="00F2105E">
            <w:pPr>
              <w:ind w:left="-57" w:right="-57"/>
              <w:jc w:val="center"/>
              <w:rPr>
                <w:sz w:val="20"/>
                <w:szCs w:val="20"/>
              </w:rPr>
            </w:pPr>
            <w:r w:rsidRPr="00E76769">
              <w:rPr>
                <w:sz w:val="20"/>
                <w:szCs w:val="20"/>
              </w:rPr>
              <w:t>№</w:t>
            </w:r>
          </w:p>
          <w:p w:rsidR="00017686" w:rsidRPr="00E76769" w:rsidRDefault="00017686" w:rsidP="00F2105E">
            <w:pPr>
              <w:ind w:left="-57" w:right="-57"/>
              <w:jc w:val="center"/>
              <w:rPr>
                <w:sz w:val="20"/>
                <w:szCs w:val="20"/>
              </w:rPr>
            </w:pPr>
            <w:r w:rsidRPr="00E76769">
              <w:rPr>
                <w:sz w:val="20"/>
                <w:szCs w:val="20"/>
              </w:rPr>
              <w:t>п/п</w:t>
            </w:r>
          </w:p>
        </w:tc>
        <w:tc>
          <w:tcPr>
            <w:tcW w:w="1162" w:type="pct"/>
            <w:vMerge w:val="restart"/>
            <w:tcBorders>
              <w:top w:val="single" w:sz="4" w:space="0" w:color="auto"/>
              <w:left w:val="single" w:sz="4" w:space="0" w:color="auto"/>
              <w:right w:val="single" w:sz="4" w:space="0" w:color="auto"/>
            </w:tcBorders>
            <w:shd w:val="clear" w:color="auto" w:fill="auto"/>
            <w:vAlign w:val="center"/>
          </w:tcPr>
          <w:p w:rsidR="00017686" w:rsidRPr="00E76769" w:rsidRDefault="00017686" w:rsidP="00F2105E">
            <w:pPr>
              <w:jc w:val="center"/>
              <w:rPr>
                <w:sz w:val="20"/>
                <w:szCs w:val="20"/>
              </w:rPr>
            </w:pPr>
            <w:r w:rsidRPr="00E76769">
              <w:rPr>
                <w:sz w:val="20"/>
                <w:szCs w:val="20"/>
              </w:rPr>
              <w:t>Наименование</w:t>
            </w:r>
          </w:p>
          <w:p w:rsidR="00017686" w:rsidRPr="00E76769" w:rsidRDefault="00017686" w:rsidP="00F2105E">
            <w:pPr>
              <w:jc w:val="center"/>
              <w:rPr>
                <w:sz w:val="20"/>
                <w:szCs w:val="20"/>
              </w:rPr>
            </w:pPr>
            <w:r w:rsidRPr="00E76769">
              <w:rPr>
                <w:sz w:val="20"/>
                <w:szCs w:val="20"/>
              </w:rPr>
              <w:t>принципала</w:t>
            </w:r>
          </w:p>
        </w:tc>
        <w:tc>
          <w:tcPr>
            <w:tcW w:w="1876" w:type="pct"/>
            <w:vMerge w:val="restart"/>
            <w:tcBorders>
              <w:top w:val="single" w:sz="4" w:space="0" w:color="auto"/>
              <w:left w:val="single" w:sz="4" w:space="0" w:color="auto"/>
              <w:right w:val="single" w:sz="4" w:space="0" w:color="auto"/>
            </w:tcBorders>
            <w:shd w:val="clear" w:color="auto" w:fill="auto"/>
            <w:vAlign w:val="center"/>
          </w:tcPr>
          <w:p w:rsidR="00017686" w:rsidRPr="00E76769" w:rsidRDefault="00017686" w:rsidP="00F2105E">
            <w:pPr>
              <w:jc w:val="center"/>
              <w:rPr>
                <w:sz w:val="20"/>
                <w:szCs w:val="20"/>
              </w:rPr>
            </w:pPr>
            <w:r w:rsidRPr="00E76769">
              <w:rPr>
                <w:sz w:val="20"/>
                <w:szCs w:val="20"/>
              </w:rPr>
              <w:t>Цель гарантирования</w:t>
            </w:r>
          </w:p>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686" w:rsidRPr="00E76769" w:rsidRDefault="00017686" w:rsidP="00F2105E">
            <w:pPr>
              <w:ind w:left="-57" w:right="-57"/>
              <w:jc w:val="center"/>
              <w:rPr>
                <w:sz w:val="20"/>
                <w:szCs w:val="20"/>
              </w:rPr>
            </w:pPr>
            <w:r w:rsidRPr="00E76769">
              <w:rPr>
                <w:sz w:val="20"/>
                <w:szCs w:val="20"/>
              </w:rPr>
              <w:t>Сумма муниципальной гарантии Мариинско-Посадского городского поселения, тыс. рублей</w:t>
            </w:r>
          </w:p>
        </w:tc>
        <w:tc>
          <w:tcPr>
            <w:tcW w:w="747" w:type="pct"/>
            <w:vMerge w:val="restart"/>
            <w:tcBorders>
              <w:top w:val="single" w:sz="4" w:space="0" w:color="auto"/>
              <w:left w:val="single" w:sz="4" w:space="0" w:color="auto"/>
              <w:right w:val="single" w:sz="4" w:space="0" w:color="auto"/>
            </w:tcBorders>
            <w:shd w:val="clear" w:color="auto" w:fill="auto"/>
            <w:vAlign w:val="center"/>
          </w:tcPr>
          <w:p w:rsidR="00017686" w:rsidRPr="00E76769" w:rsidRDefault="00017686" w:rsidP="00F2105E">
            <w:pPr>
              <w:ind w:left="-57" w:right="-57"/>
              <w:jc w:val="center"/>
              <w:rPr>
                <w:sz w:val="20"/>
                <w:szCs w:val="20"/>
              </w:rPr>
            </w:pPr>
            <w:r w:rsidRPr="00E76769">
              <w:rPr>
                <w:sz w:val="20"/>
                <w:szCs w:val="20"/>
              </w:rPr>
              <w:t>Наличие</w:t>
            </w:r>
          </w:p>
          <w:p w:rsidR="00017686" w:rsidRPr="00E76769" w:rsidRDefault="00017686" w:rsidP="00F2105E">
            <w:pPr>
              <w:ind w:left="-57" w:right="-57"/>
              <w:jc w:val="center"/>
              <w:rPr>
                <w:sz w:val="20"/>
                <w:szCs w:val="20"/>
              </w:rPr>
            </w:pPr>
            <w:r w:rsidRPr="00E76769">
              <w:rPr>
                <w:sz w:val="20"/>
                <w:szCs w:val="20"/>
              </w:rPr>
              <w:t>права</w:t>
            </w:r>
          </w:p>
          <w:p w:rsidR="00017686" w:rsidRPr="00E76769" w:rsidRDefault="00017686" w:rsidP="00F2105E">
            <w:pPr>
              <w:ind w:left="-57" w:right="-57"/>
              <w:jc w:val="center"/>
              <w:rPr>
                <w:sz w:val="20"/>
                <w:szCs w:val="20"/>
              </w:rPr>
            </w:pPr>
            <w:r w:rsidRPr="00E76769">
              <w:rPr>
                <w:sz w:val="20"/>
                <w:szCs w:val="20"/>
              </w:rPr>
              <w:t>регрессного требования</w:t>
            </w:r>
          </w:p>
        </w:tc>
      </w:tr>
      <w:tr w:rsidR="00E76769" w:rsidRPr="00E76769" w:rsidTr="00F2105E">
        <w:tc>
          <w:tcPr>
            <w:tcW w:w="241" w:type="pct"/>
            <w:vMerge/>
            <w:tcBorders>
              <w:left w:val="single" w:sz="4" w:space="0" w:color="auto"/>
              <w:bottom w:val="single" w:sz="4" w:space="0" w:color="auto"/>
              <w:right w:val="single" w:sz="4" w:space="0" w:color="auto"/>
            </w:tcBorders>
            <w:shd w:val="clear" w:color="auto" w:fill="auto"/>
            <w:vAlign w:val="center"/>
          </w:tcPr>
          <w:p w:rsidR="00017686" w:rsidRPr="00E76769" w:rsidRDefault="00017686" w:rsidP="00F2105E">
            <w:pPr>
              <w:ind w:left="-57" w:right="-57"/>
              <w:jc w:val="center"/>
              <w:rPr>
                <w:sz w:val="20"/>
                <w:szCs w:val="20"/>
              </w:rPr>
            </w:pPr>
          </w:p>
        </w:tc>
        <w:tc>
          <w:tcPr>
            <w:tcW w:w="1162" w:type="pct"/>
            <w:vMerge/>
            <w:tcBorders>
              <w:left w:val="single" w:sz="4" w:space="0" w:color="auto"/>
              <w:bottom w:val="single" w:sz="4" w:space="0" w:color="auto"/>
              <w:right w:val="single" w:sz="4" w:space="0" w:color="auto"/>
            </w:tcBorders>
            <w:shd w:val="clear" w:color="auto" w:fill="auto"/>
            <w:vAlign w:val="center"/>
          </w:tcPr>
          <w:p w:rsidR="00017686" w:rsidRPr="00E76769" w:rsidRDefault="00017686" w:rsidP="00F2105E">
            <w:pPr>
              <w:jc w:val="center"/>
              <w:rPr>
                <w:sz w:val="20"/>
                <w:szCs w:val="20"/>
              </w:rPr>
            </w:pPr>
          </w:p>
        </w:tc>
        <w:tc>
          <w:tcPr>
            <w:tcW w:w="1876" w:type="pct"/>
            <w:vMerge/>
            <w:tcBorders>
              <w:left w:val="single" w:sz="4" w:space="0" w:color="auto"/>
              <w:bottom w:val="single" w:sz="4" w:space="0" w:color="auto"/>
              <w:right w:val="single" w:sz="4" w:space="0" w:color="auto"/>
            </w:tcBorders>
            <w:shd w:val="clear" w:color="auto" w:fill="auto"/>
            <w:vAlign w:val="center"/>
          </w:tcPr>
          <w:p w:rsidR="00017686" w:rsidRPr="00E76769" w:rsidRDefault="00017686" w:rsidP="00F2105E">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017686" w:rsidRPr="00E76769" w:rsidRDefault="00017686" w:rsidP="00F2105E">
            <w:pPr>
              <w:ind w:left="-57" w:right="-57"/>
              <w:jc w:val="center"/>
              <w:rPr>
                <w:sz w:val="20"/>
                <w:szCs w:val="20"/>
              </w:rPr>
            </w:pPr>
            <w:r w:rsidRPr="00E76769">
              <w:rPr>
                <w:sz w:val="20"/>
                <w:szCs w:val="20"/>
              </w:rPr>
              <w:t>2021 год</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017686" w:rsidRPr="00E76769" w:rsidRDefault="00017686" w:rsidP="00F2105E">
            <w:pPr>
              <w:ind w:left="-57" w:right="-57"/>
              <w:jc w:val="center"/>
              <w:rPr>
                <w:sz w:val="20"/>
                <w:szCs w:val="20"/>
              </w:rPr>
            </w:pPr>
            <w:r w:rsidRPr="00E76769">
              <w:rPr>
                <w:sz w:val="20"/>
                <w:szCs w:val="20"/>
              </w:rPr>
              <w:t>2022 год</w:t>
            </w:r>
          </w:p>
        </w:tc>
        <w:tc>
          <w:tcPr>
            <w:tcW w:w="747" w:type="pct"/>
            <w:vMerge/>
            <w:tcBorders>
              <w:left w:val="single" w:sz="4" w:space="0" w:color="auto"/>
              <w:bottom w:val="single" w:sz="4" w:space="0" w:color="auto"/>
              <w:right w:val="single" w:sz="4" w:space="0" w:color="auto"/>
            </w:tcBorders>
            <w:shd w:val="clear" w:color="auto" w:fill="auto"/>
            <w:vAlign w:val="center"/>
          </w:tcPr>
          <w:p w:rsidR="00017686" w:rsidRPr="00E76769" w:rsidRDefault="00017686" w:rsidP="00F2105E">
            <w:pPr>
              <w:ind w:left="-57" w:right="-57"/>
              <w:jc w:val="center"/>
              <w:rPr>
                <w:sz w:val="20"/>
                <w:szCs w:val="20"/>
              </w:rPr>
            </w:pPr>
          </w:p>
        </w:tc>
      </w:tr>
      <w:tr w:rsidR="00E76769" w:rsidRPr="00E76769" w:rsidTr="00F2105E">
        <w:tc>
          <w:tcPr>
            <w:tcW w:w="241" w:type="pct"/>
            <w:tcBorders>
              <w:top w:val="single" w:sz="4" w:space="0" w:color="auto"/>
              <w:left w:val="nil"/>
              <w:bottom w:val="nil"/>
              <w:right w:val="nil"/>
            </w:tcBorders>
            <w:shd w:val="clear" w:color="auto" w:fill="auto"/>
            <w:vAlign w:val="center"/>
          </w:tcPr>
          <w:p w:rsidR="00017686" w:rsidRPr="00E76769" w:rsidRDefault="00017686" w:rsidP="00F2105E">
            <w:pPr>
              <w:jc w:val="center"/>
              <w:rPr>
                <w:sz w:val="20"/>
                <w:szCs w:val="20"/>
              </w:rPr>
            </w:pPr>
          </w:p>
        </w:tc>
        <w:tc>
          <w:tcPr>
            <w:tcW w:w="1162" w:type="pct"/>
            <w:tcBorders>
              <w:top w:val="single" w:sz="4" w:space="0" w:color="auto"/>
              <w:left w:val="nil"/>
              <w:bottom w:val="nil"/>
              <w:right w:val="nil"/>
            </w:tcBorders>
            <w:shd w:val="clear" w:color="auto" w:fill="auto"/>
            <w:vAlign w:val="center"/>
          </w:tcPr>
          <w:p w:rsidR="00017686" w:rsidRPr="00E76769" w:rsidRDefault="00017686" w:rsidP="00F2105E">
            <w:pPr>
              <w:jc w:val="center"/>
              <w:rPr>
                <w:sz w:val="20"/>
                <w:szCs w:val="20"/>
              </w:rPr>
            </w:pPr>
          </w:p>
        </w:tc>
        <w:tc>
          <w:tcPr>
            <w:tcW w:w="1876" w:type="pct"/>
            <w:tcBorders>
              <w:top w:val="single" w:sz="4" w:space="0" w:color="auto"/>
              <w:left w:val="nil"/>
              <w:bottom w:val="nil"/>
              <w:right w:val="nil"/>
            </w:tcBorders>
            <w:shd w:val="clear" w:color="auto" w:fill="auto"/>
            <w:vAlign w:val="center"/>
          </w:tcPr>
          <w:p w:rsidR="00017686" w:rsidRPr="00E76769" w:rsidRDefault="00017686" w:rsidP="00F2105E">
            <w:pPr>
              <w:jc w:val="center"/>
              <w:rPr>
                <w:sz w:val="20"/>
                <w:szCs w:val="20"/>
              </w:rPr>
            </w:pPr>
          </w:p>
        </w:tc>
        <w:tc>
          <w:tcPr>
            <w:tcW w:w="458" w:type="pct"/>
            <w:tcBorders>
              <w:top w:val="single" w:sz="4" w:space="0" w:color="auto"/>
              <w:left w:val="nil"/>
              <w:bottom w:val="nil"/>
            </w:tcBorders>
            <w:shd w:val="clear" w:color="auto" w:fill="auto"/>
            <w:vAlign w:val="center"/>
          </w:tcPr>
          <w:p w:rsidR="00017686" w:rsidRPr="00E76769" w:rsidRDefault="00017686" w:rsidP="00F2105E">
            <w:pPr>
              <w:ind w:right="175"/>
              <w:jc w:val="center"/>
              <w:rPr>
                <w:sz w:val="20"/>
                <w:szCs w:val="20"/>
              </w:rPr>
            </w:pPr>
          </w:p>
        </w:tc>
        <w:tc>
          <w:tcPr>
            <w:tcW w:w="516" w:type="pct"/>
            <w:tcBorders>
              <w:top w:val="single" w:sz="4" w:space="0" w:color="auto"/>
              <w:bottom w:val="nil"/>
              <w:right w:val="nil"/>
            </w:tcBorders>
            <w:shd w:val="clear" w:color="auto" w:fill="auto"/>
            <w:vAlign w:val="center"/>
          </w:tcPr>
          <w:p w:rsidR="00017686" w:rsidRPr="00E76769" w:rsidRDefault="00017686" w:rsidP="00F2105E">
            <w:pPr>
              <w:ind w:right="175"/>
              <w:jc w:val="center"/>
              <w:rPr>
                <w:sz w:val="20"/>
                <w:szCs w:val="20"/>
              </w:rPr>
            </w:pPr>
          </w:p>
        </w:tc>
        <w:tc>
          <w:tcPr>
            <w:tcW w:w="747" w:type="pct"/>
            <w:tcBorders>
              <w:top w:val="single" w:sz="4" w:space="0" w:color="auto"/>
              <w:left w:val="nil"/>
              <w:bottom w:val="nil"/>
              <w:right w:val="nil"/>
            </w:tcBorders>
            <w:shd w:val="clear" w:color="auto" w:fill="auto"/>
            <w:vAlign w:val="center"/>
          </w:tcPr>
          <w:p w:rsidR="00017686" w:rsidRPr="00E76769" w:rsidRDefault="00017686" w:rsidP="00F2105E">
            <w:pPr>
              <w:jc w:val="center"/>
              <w:rPr>
                <w:sz w:val="20"/>
                <w:szCs w:val="20"/>
              </w:rPr>
            </w:pPr>
          </w:p>
        </w:tc>
      </w:tr>
      <w:tr w:rsidR="00E76769" w:rsidRPr="00E76769" w:rsidTr="00F2105E">
        <w:tc>
          <w:tcPr>
            <w:tcW w:w="3279" w:type="pct"/>
            <w:gridSpan w:val="3"/>
            <w:tcBorders>
              <w:top w:val="nil"/>
              <w:left w:val="nil"/>
              <w:bottom w:val="nil"/>
              <w:right w:val="nil"/>
            </w:tcBorders>
            <w:shd w:val="clear" w:color="auto" w:fill="auto"/>
            <w:vAlign w:val="center"/>
          </w:tcPr>
          <w:p w:rsidR="00017686" w:rsidRPr="00E76769" w:rsidRDefault="00017686" w:rsidP="00F2105E">
            <w:pPr>
              <w:jc w:val="center"/>
              <w:rPr>
                <w:sz w:val="20"/>
                <w:szCs w:val="20"/>
              </w:rPr>
            </w:pPr>
            <w:r w:rsidRPr="00E76769">
              <w:rPr>
                <w:sz w:val="20"/>
                <w:szCs w:val="20"/>
              </w:rPr>
              <w:t>Общий объем исполнения муниципальных гарантий Мариинско-Посадского городского поселения Мариинско-Посадского района Чувашской Республики</w:t>
            </w:r>
          </w:p>
        </w:tc>
        <w:tc>
          <w:tcPr>
            <w:tcW w:w="458" w:type="pct"/>
            <w:tcBorders>
              <w:top w:val="nil"/>
              <w:left w:val="nil"/>
              <w:bottom w:val="nil"/>
            </w:tcBorders>
            <w:shd w:val="clear" w:color="auto" w:fill="auto"/>
            <w:vAlign w:val="center"/>
          </w:tcPr>
          <w:p w:rsidR="00017686" w:rsidRPr="00E76769" w:rsidRDefault="00017686" w:rsidP="00F2105E">
            <w:pPr>
              <w:ind w:right="175"/>
              <w:jc w:val="center"/>
              <w:rPr>
                <w:sz w:val="20"/>
                <w:szCs w:val="20"/>
              </w:rPr>
            </w:pPr>
            <w:r w:rsidRPr="00E76769">
              <w:rPr>
                <w:sz w:val="20"/>
                <w:szCs w:val="20"/>
              </w:rPr>
              <w:t>0,0</w:t>
            </w:r>
          </w:p>
        </w:tc>
        <w:tc>
          <w:tcPr>
            <w:tcW w:w="516" w:type="pct"/>
            <w:tcBorders>
              <w:top w:val="nil"/>
              <w:bottom w:val="nil"/>
              <w:right w:val="nil"/>
            </w:tcBorders>
            <w:shd w:val="clear" w:color="auto" w:fill="auto"/>
            <w:vAlign w:val="center"/>
          </w:tcPr>
          <w:p w:rsidR="00017686" w:rsidRPr="00E76769" w:rsidRDefault="00017686" w:rsidP="00F2105E">
            <w:pPr>
              <w:ind w:right="175"/>
              <w:jc w:val="center"/>
              <w:rPr>
                <w:sz w:val="20"/>
                <w:szCs w:val="20"/>
              </w:rPr>
            </w:pPr>
            <w:r w:rsidRPr="00E76769">
              <w:rPr>
                <w:sz w:val="20"/>
                <w:szCs w:val="20"/>
              </w:rPr>
              <w:t>0,0</w:t>
            </w:r>
          </w:p>
        </w:tc>
        <w:tc>
          <w:tcPr>
            <w:tcW w:w="747" w:type="pct"/>
            <w:tcBorders>
              <w:top w:val="nil"/>
              <w:left w:val="nil"/>
              <w:bottom w:val="nil"/>
              <w:right w:val="nil"/>
            </w:tcBorders>
            <w:shd w:val="clear" w:color="auto" w:fill="auto"/>
            <w:vAlign w:val="center"/>
          </w:tcPr>
          <w:p w:rsidR="00017686" w:rsidRPr="00E76769" w:rsidRDefault="00017686" w:rsidP="00F2105E">
            <w:pPr>
              <w:jc w:val="center"/>
              <w:rPr>
                <w:sz w:val="20"/>
                <w:szCs w:val="20"/>
              </w:rPr>
            </w:pPr>
            <w:r w:rsidRPr="00E76769">
              <w:rPr>
                <w:sz w:val="20"/>
                <w:szCs w:val="20"/>
              </w:rPr>
              <w:t>-</w:t>
            </w:r>
          </w:p>
        </w:tc>
      </w:tr>
    </w:tbl>
    <w:p w:rsidR="00017686" w:rsidRPr="00E76769" w:rsidRDefault="00017686" w:rsidP="00017686">
      <w:pPr>
        <w:jc w:val="center"/>
        <w:rPr>
          <w:sz w:val="20"/>
          <w:szCs w:val="20"/>
        </w:rPr>
      </w:pPr>
      <w:r w:rsidRPr="00E76769">
        <w:rPr>
          <w:sz w:val="20"/>
          <w:szCs w:val="20"/>
        </w:rPr>
        <w:t xml:space="preserve"> </w:t>
      </w:r>
    </w:p>
    <w:p w:rsidR="00017686" w:rsidRPr="00E76769" w:rsidRDefault="00017686" w:rsidP="00017686">
      <w:pPr>
        <w:jc w:val="center"/>
        <w:rPr>
          <w:b/>
          <w:sz w:val="20"/>
          <w:szCs w:val="20"/>
        </w:rPr>
      </w:pPr>
      <w:r w:rsidRPr="00E76769">
        <w:rPr>
          <w:b/>
          <w:sz w:val="20"/>
          <w:szCs w:val="20"/>
        </w:rPr>
        <w:t xml:space="preserve"> </w:t>
      </w:r>
    </w:p>
    <w:p w:rsidR="00017686" w:rsidRPr="00E76769" w:rsidRDefault="00017686" w:rsidP="00017686">
      <w:pPr>
        <w:jc w:val="center"/>
        <w:rPr>
          <w:b/>
          <w:sz w:val="20"/>
          <w:szCs w:val="20"/>
        </w:rPr>
      </w:pPr>
      <w:r w:rsidRPr="00E76769">
        <w:rPr>
          <w:b/>
          <w:sz w:val="20"/>
          <w:szCs w:val="20"/>
        </w:rPr>
        <w:t xml:space="preserve"> Общий объем бюджетных ассигнований, предусмотренных на исполнение муниципальных гарантий Мариинско-Посадского городского поселения Мариинско-Посадского района по возможным гарантийным случаям в 2021 и 2022 годах.</w:t>
      </w:r>
    </w:p>
    <w:p w:rsidR="00017686" w:rsidRPr="00E76769" w:rsidRDefault="00017686" w:rsidP="00017686">
      <w:pPr>
        <w:jc w:val="center"/>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8"/>
        <w:gridCol w:w="3777"/>
        <w:gridCol w:w="3900"/>
      </w:tblGrid>
      <w:tr w:rsidR="00E76769" w:rsidRPr="00E76769" w:rsidTr="00F2105E">
        <w:tc>
          <w:tcPr>
            <w:tcW w:w="2500" w:type="pct"/>
            <w:vMerge w:val="restart"/>
            <w:vAlign w:val="center"/>
          </w:tcPr>
          <w:p w:rsidR="00017686" w:rsidRPr="00E76769" w:rsidRDefault="00017686" w:rsidP="00F2105E">
            <w:pPr>
              <w:jc w:val="center"/>
              <w:rPr>
                <w:sz w:val="20"/>
                <w:szCs w:val="20"/>
              </w:rPr>
            </w:pPr>
          </w:p>
          <w:p w:rsidR="00017686" w:rsidRPr="00E76769" w:rsidRDefault="00017686" w:rsidP="00F2105E">
            <w:pPr>
              <w:jc w:val="center"/>
              <w:rPr>
                <w:sz w:val="20"/>
                <w:szCs w:val="20"/>
              </w:rPr>
            </w:pPr>
            <w:r w:rsidRPr="00E76769">
              <w:rPr>
                <w:sz w:val="20"/>
                <w:szCs w:val="20"/>
              </w:rPr>
              <w:t>Исполнение муниципальных гарантий Мариинско-Посадского городского поселения Мариинско-Посадского района</w:t>
            </w:r>
          </w:p>
        </w:tc>
        <w:tc>
          <w:tcPr>
            <w:tcW w:w="2500" w:type="pct"/>
            <w:gridSpan w:val="2"/>
            <w:tcBorders>
              <w:bottom w:val="single" w:sz="4" w:space="0" w:color="auto"/>
            </w:tcBorders>
            <w:vAlign w:val="center"/>
          </w:tcPr>
          <w:p w:rsidR="00017686" w:rsidRPr="00E76769" w:rsidRDefault="00017686" w:rsidP="00F2105E">
            <w:pPr>
              <w:jc w:val="center"/>
              <w:rPr>
                <w:sz w:val="20"/>
                <w:szCs w:val="20"/>
              </w:rPr>
            </w:pPr>
            <w:r w:rsidRPr="00E76769">
              <w:rPr>
                <w:sz w:val="20"/>
                <w:szCs w:val="20"/>
              </w:rPr>
              <w:t>Объем бюджетных ассигнований на исполнение муниципальных гарантий Мариинско-Посадского городского поселения Мариинско-Посадского района по возможным гарантийным случаям, тыс. рублей</w:t>
            </w:r>
          </w:p>
        </w:tc>
      </w:tr>
      <w:tr w:rsidR="00E76769" w:rsidRPr="00E76769" w:rsidTr="00F2105E">
        <w:tc>
          <w:tcPr>
            <w:tcW w:w="2500" w:type="pct"/>
            <w:vMerge/>
            <w:tcBorders>
              <w:bottom w:val="single" w:sz="4" w:space="0" w:color="auto"/>
            </w:tcBorders>
            <w:vAlign w:val="center"/>
          </w:tcPr>
          <w:p w:rsidR="00017686" w:rsidRPr="00E76769" w:rsidRDefault="00017686" w:rsidP="00F2105E">
            <w:pPr>
              <w:jc w:val="center"/>
              <w:rPr>
                <w:sz w:val="20"/>
                <w:szCs w:val="20"/>
              </w:rPr>
            </w:pPr>
          </w:p>
        </w:tc>
        <w:tc>
          <w:tcPr>
            <w:tcW w:w="1230" w:type="pct"/>
            <w:tcBorders>
              <w:bottom w:val="single" w:sz="4" w:space="0" w:color="auto"/>
            </w:tcBorders>
            <w:vAlign w:val="center"/>
          </w:tcPr>
          <w:p w:rsidR="00017686" w:rsidRPr="00E76769" w:rsidRDefault="00017686" w:rsidP="00F2105E">
            <w:pPr>
              <w:jc w:val="center"/>
              <w:rPr>
                <w:sz w:val="20"/>
                <w:szCs w:val="20"/>
              </w:rPr>
            </w:pPr>
            <w:r w:rsidRPr="00E76769">
              <w:rPr>
                <w:sz w:val="20"/>
                <w:szCs w:val="20"/>
              </w:rPr>
              <w:t>2021 год</w:t>
            </w:r>
          </w:p>
        </w:tc>
        <w:tc>
          <w:tcPr>
            <w:tcW w:w="1270" w:type="pct"/>
            <w:tcBorders>
              <w:bottom w:val="single" w:sz="4" w:space="0" w:color="auto"/>
            </w:tcBorders>
            <w:vAlign w:val="center"/>
          </w:tcPr>
          <w:p w:rsidR="00017686" w:rsidRPr="00E76769" w:rsidRDefault="00017686" w:rsidP="00F2105E">
            <w:pPr>
              <w:jc w:val="center"/>
              <w:rPr>
                <w:sz w:val="20"/>
                <w:szCs w:val="20"/>
              </w:rPr>
            </w:pPr>
            <w:r w:rsidRPr="00E76769">
              <w:rPr>
                <w:sz w:val="20"/>
                <w:szCs w:val="20"/>
              </w:rPr>
              <w:t>2022 год</w:t>
            </w:r>
          </w:p>
        </w:tc>
      </w:tr>
      <w:tr w:rsidR="00017686" w:rsidRPr="00E76769" w:rsidTr="00F2105E">
        <w:tc>
          <w:tcPr>
            <w:tcW w:w="2500" w:type="pct"/>
            <w:tcBorders>
              <w:top w:val="single" w:sz="4" w:space="0" w:color="auto"/>
              <w:left w:val="nil"/>
              <w:bottom w:val="nil"/>
              <w:right w:val="nil"/>
            </w:tcBorders>
            <w:vAlign w:val="center"/>
          </w:tcPr>
          <w:p w:rsidR="00017686" w:rsidRPr="00E76769" w:rsidRDefault="00017686" w:rsidP="00F2105E">
            <w:pPr>
              <w:jc w:val="center"/>
              <w:rPr>
                <w:sz w:val="20"/>
                <w:szCs w:val="20"/>
              </w:rPr>
            </w:pPr>
            <w:r w:rsidRPr="00E76769">
              <w:rPr>
                <w:sz w:val="20"/>
                <w:szCs w:val="20"/>
              </w:rPr>
              <w:t>За счет расходов бюджета Мариинско-Посадского городского поселения Мариинско-Посадского района Чувашской Республики</w:t>
            </w:r>
          </w:p>
        </w:tc>
        <w:tc>
          <w:tcPr>
            <w:tcW w:w="1230" w:type="pct"/>
            <w:tcBorders>
              <w:top w:val="single" w:sz="4" w:space="0" w:color="auto"/>
              <w:left w:val="nil"/>
              <w:bottom w:val="nil"/>
              <w:right w:val="nil"/>
            </w:tcBorders>
            <w:vAlign w:val="center"/>
          </w:tcPr>
          <w:p w:rsidR="00017686" w:rsidRPr="00E76769" w:rsidRDefault="00017686" w:rsidP="00F2105E">
            <w:pPr>
              <w:jc w:val="center"/>
              <w:rPr>
                <w:sz w:val="20"/>
                <w:szCs w:val="20"/>
              </w:rPr>
            </w:pPr>
          </w:p>
          <w:p w:rsidR="00017686" w:rsidRPr="00E76769" w:rsidRDefault="00017686" w:rsidP="00F2105E">
            <w:pPr>
              <w:jc w:val="center"/>
              <w:rPr>
                <w:sz w:val="20"/>
                <w:szCs w:val="20"/>
              </w:rPr>
            </w:pPr>
            <w:r w:rsidRPr="00E76769">
              <w:rPr>
                <w:sz w:val="20"/>
                <w:szCs w:val="20"/>
              </w:rPr>
              <w:t>0,0</w:t>
            </w:r>
          </w:p>
        </w:tc>
        <w:tc>
          <w:tcPr>
            <w:tcW w:w="1270" w:type="pct"/>
            <w:tcBorders>
              <w:top w:val="single" w:sz="4" w:space="0" w:color="auto"/>
              <w:left w:val="nil"/>
              <w:bottom w:val="nil"/>
              <w:right w:val="nil"/>
            </w:tcBorders>
            <w:vAlign w:val="center"/>
          </w:tcPr>
          <w:p w:rsidR="00017686" w:rsidRPr="00E76769" w:rsidRDefault="00017686" w:rsidP="00F2105E">
            <w:pPr>
              <w:jc w:val="center"/>
              <w:rPr>
                <w:sz w:val="20"/>
                <w:szCs w:val="20"/>
              </w:rPr>
            </w:pPr>
          </w:p>
          <w:p w:rsidR="00017686" w:rsidRPr="00E76769" w:rsidRDefault="00017686" w:rsidP="00F2105E">
            <w:pPr>
              <w:jc w:val="center"/>
              <w:rPr>
                <w:sz w:val="20"/>
                <w:szCs w:val="20"/>
              </w:rPr>
            </w:pPr>
            <w:r w:rsidRPr="00E76769">
              <w:rPr>
                <w:sz w:val="20"/>
                <w:szCs w:val="20"/>
              </w:rPr>
              <w:t>0,0</w:t>
            </w:r>
          </w:p>
        </w:tc>
      </w:tr>
    </w:tbl>
    <w:p w:rsidR="00017686" w:rsidRPr="00E76769" w:rsidRDefault="00017686" w:rsidP="00017686">
      <w:pPr>
        <w:rPr>
          <w:sz w:val="20"/>
          <w:szCs w:val="20"/>
        </w:rPr>
      </w:pPr>
    </w:p>
    <w:p w:rsidR="00017686" w:rsidRPr="00E76769" w:rsidRDefault="00017686" w:rsidP="007F4BA6">
      <w:pPr>
        <w:rPr>
          <w:sz w:val="20"/>
          <w:szCs w:val="20"/>
        </w:rPr>
      </w:pPr>
    </w:p>
    <w:p w:rsidR="007D46A3" w:rsidRPr="00E76769" w:rsidRDefault="00CE3115" w:rsidP="007F4BA6">
      <w:pPr>
        <w:ind w:left="5529"/>
        <w:rPr>
          <w:b/>
          <w:sz w:val="20"/>
          <w:szCs w:val="20"/>
        </w:rPr>
      </w:pPr>
      <w:r w:rsidRPr="00E76769">
        <w:rPr>
          <w:b/>
          <w:sz w:val="20"/>
          <w:szCs w:val="20"/>
        </w:rPr>
        <w:t xml:space="preserve"> </w:t>
      </w:r>
    </w:p>
    <w:p w:rsidR="00EB103C" w:rsidRPr="00E76769" w:rsidRDefault="00EB103C" w:rsidP="007D46A3">
      <w:pPr>
        <w:ind w:left="5529"/>
        <w:jc w:val="right"/>
        <w:rPr>
          <w:b/>
          <w:sz w:val="20"/>
          <w:szCs w:val="20"/>
        </w:rPr>
      </w:pPr>
      <w:r w:rsidRPr="00E76769">
        <w:rPr>
          <w:b/>
          <w:sz w:val="20"/>
          <w:szCs w:val="20"/>
        </w:rPr>
        <w:t>У</w:t>
      </w:r>
      <w:r w:rsidR="00CE3115" w:rsidRPr="00E76769">
        <w:rPr>
          <w:b/>
          <w:sz w:val="20"/>
          <w:szCs w:val="20"/>
        </w:rPr>
        <w:t xml:space="preserve"> </w:t>
      </w:r>
      <w:r w:rsidRPr="00E76769">
        <w:rPr>
          <w:b/>
          <w:sz w:val="20"/>
          <w:szCs w:val="20"/>
        </w:rPr>
        <w:t>т</w:t>
      </w:r>
      <w:r w:rsidR="00CE3115" w:rsidRPr="00E76769">
        <w:rPr>
          <w:b/>
          <w:sz w:val="20"/>
          <w:szCs w:val="20"/>
        </w:rPr>
        <w:t xml:space="preserve"> </w:t>
      </w:r>
      <w:r w:rsidRPr="00E76769">
        <w:rPr>
          <w:b/>
          <w:sz w:val="20"/>
          <w:szCs w:val="20"/>
        </w:rPr>
        <w:t>в</w:t>
      </w:r>
      <w:r w:rsidR="00CE3115" w:rsidRPr="00E76769">
        <w:rPr>
          <w:b/>
          <w:sz w:val="20"/>
          <w:szCs w:val="20"/>
        </w:rPr>
        <w:t xml:space="preserve"> </w:t>
      </w:r>
      <w:r w:rsidRPr="00E76769">
        <w:rPr>
          <w:b/>
          <w:sz w:val="20"/>
          <w:szCs w:val="20"/>
        </w:rPr>
        <w:t>е</w:t>
      </w:r>
      <w:r w:rsidR="00CE3115" w:rsidRPr="00E76769">
        <w:rPr>
          <w:b/>
          <w:sz w:val="20"/>
          <w:szCs w:val="20"/>
        </w:rPr>
        <w:t xml:space="preserve"> </w:t>
      </w:r>
      <w:r w:rsidRPr="00E76769">
        <w:rPr>
          <w:b/>
          <w:sz w:val="20"/>
          <w:szCs w:val="20"/>
        </w:rPr>
        <w:t>р</w:t>
      </w:r>
      <w:r w:rsidR="00CE3115" w:rsidRPr="00E76769">
        <w:rPr>
          <w:b/>
          <w:sz w:val="20"/>
          <w:szCs w:val="20"/>
        </w:rPr>
        <w:t xml:space="preserve"> </w:t>
      </w:r>
      <w:r w:rsidRPr="00E76769">
        <w:rPr>
          <w:b/>
          <w:sz w:val="20"/>
          <w:szCs w:val="20"/>
        </w:rPr>
        <w:t>ж</w:t>
      </w:r>
      <w:r w:rsidR="00CE3115" w:rsidRPr="00E76769">
        <w:rPr>
          <w:b/>
          <w:sz w:val="20"/>
          <w:szCs w:val="20"/>
        </w:rPr>
        <w:t xml:space="preserve"> </w:t>
      </w:r>
      <w:r w:rsidRPr="00E76769">
        <w:rPr>
          <w:b/>
          <w:sz w:val="20"/>
          <w:szCs w:val="20"/>
        </w:rPr>
        <w:t>д</w:t>
      </w:r>
      <w:r w:rsidR="00CE3115" w:rsidRPr="00E76769">
        <w:rPr>
          <w:b/>
          <w:sz w:val="20"/>
          <w:szCs w:val="20"/>
        </w:rPr>
        <w:t xml:space="preserve"> </w:t>
      </w:r>
      <w:r w:rsidRPr="00E76769">
        <w:rPr>
          <w:b/>
          <w:sz w:val="20"/>
          <w:szCs w:val="20"/>
        </w:rPr>
        <w:t>а</w:t>
      </w:r>
      <w:r w:rsidR="00CE3115" w:rsidRPr="00E76769">
        <w:rPr>
          <w:b/>
          <w:sz w:val="20"/>
          <w:szCs w:val="20"/>
        </w:rPr>
        <w:t xml:space="preserve"> </w:t>
      </w:r>
      <w:r w:rsidRPr="00E76769">
        <w:rPr>
          <w:b/>
          <w:sz w:val="20"/>
          <w:szCs w:val="20"/>
        </w:rPr>
        <w:t>ю:</w:t>
      </w:r>
    </w:p>
    <w:p w:rsidR="00EB103C" w:rsidRPr="00E76769" w:rsidRDefault="00EB103C" w:rsidP="007D46A3">
      <w:pPr>
        <w:ind w:left="5529"/>
        <w:jc w:val="right"/>
        <w:rPr>
          <w:b/>
          <w:sz w:val="20"/>
          <w:szCs w:val="20"/>
        </w:rPr>
      </w:pPr>
      <w:r w:rsidRPr="00E76769">
        <w:rPr>
          <w:b/>
          <w:sz w:val="20"/>
          <w:szCs w:val="20"/>
        </w:rPr>
        <w:t>Глава</w:t>
      </w:r>
      <w:r w:rsidR="00CE3115" w:rsidRPr="00E76769">
        <w:rPr>
          <w:b/>
          <w:sz w:val="20"/>
          <w:szCs w:val="20"/>
        </w:rPr>
        <w:t xml:space="preserve"> </w:t>
      </w:r>
      <w:r w:rsidRPr="00E76769">
        <w:rPr>
          <w:b/>
          <w:sz w:val="20"/>
          <w:szCs w:val="20"/>
        </w:rPr>
        <w:t>администрации</w:t>
      </w:r>
      <w:r w:rsidR="00CE3115" w:rsidRPr="00E76769">
        <w:rPr>
          <w:b/>
          <w:sz w:val="20"/>
          <w:szCs w:val="20"/>
        </w:rPr>
        <w:t xml:space="preserve"> </w:t>
      </w:r>
      <w:r w:rsidRPr="00E76769">
        <w:rPr>
          <w:b/>
          <w:sz w:val="20"/>
          <w:szCs w:val="20"/>
        </w:rPr>
        <w:t>Мариинско-Посадского</w:t>
      </w:r>
      <w:r w:rsidR="00CE3115" w:rsidRPr="00E76769">
        <w:rPr>
          <w:b/>
          <w:sz w:val="20"/>
          <w:szCs w:val="20"/>
        </w:rPr>
        <w:t xml:space="preserve"> </w:t>
      </w:r>
      <w:r w:rsidRPr="00E76769">
        <w:rPr>
          <w:b/>
          <w:sz w:val="20"/>
          <w:szCs w:val="20"/>
        </w:rPr>
        <w:t>района</w:t>
      </w:r>
      <w:r w:rsidR="00CE3115" w:rsidRPr="00E76769">
        <w:rPr>
          <w:b/>
          <w:sz w:val="20"/>
          <w:szCs w:val="20"/>
        </w:rPr>
        <w:t xml:space="preserve"> </w:t>
      </w:r>
    </w:p>
    <w:p w:rsidR="008150DB" w:rsidRPr="00E76769" w:rsidRDefault="00EB103C" w:rsidP="007D46A3">
      <w:pPr>
        <w:ind w:left="5529"/>
        <w:jc w:val="right"/>
        <w:rPr>
          <w:b/>
          <w:sz w:val="20"/>
          <w:szCs w:val="20"/>
        </w:rPr>
      </w:pPr>
      <w:r w:rsidRPr="00E76769">
        <w:rPr>
          <w:b/>
          <w:sz w:val="20"/>
          <w:szCs w:val="20"/>
        </w:rPr>
        <w:t>Чувашской</w:t>
      </w:r>
      <w:r w:rsidR="00CE3115" w:rsidRPr="00E76769">
        <w:rPr>
          <w:b/>
          <w:sz w:val="20"/>
          <w:szCs w:val="20"/>
        </w:rPr>
        <w:t xml:space="preserve"> </w:t>
      </w:r>
      <w:r w:rsidRPr="00E76769">
        <w:rPr>
          <w:b/>
          <w:sz w:val="20"/>
          <w:szCs w:val="20"/>
        </w:rPr>
        <w:t>Республики</w:t>
      </w:r>
    </w:p>
    <w:p w:rsidR="008150DB" w:rsidRPr="00E76769" w:rsidRDefault="00EB103C" w:rsidP="007D46A3">
      <w:pPr>
        <w:ind w:left="5529"/>
        <w:jc w:val="right"/>
        <w:rPr>
          <w:b/>
          <w:sz w:val="20"/>
          <w:szCs w:val="20"/>
        </w:rPr>
      </w:pPr>
      <w:r w:rsidRPr="00E76769">
        <w:rPr>
          <w:b/>
          <w:sz w:val="20"/>
          <w:szCs w:val="20"/>
        </w:rPr>
        <w:t>___________________</w:t>
      </w:r>
      <w:r w:rsidR="00CE3115" w:rsidRPr="00E76769">
        <w:rPr>
          <w:b/>
          <w:sz w:val="20"/>
          <w:szCs w:val="20"/>
        </w:rPr>
        <w:t xml:space="preserve"> </w:t>
      </w:r>
      <w:r w:rsidRPr="00E76769">
        <w:rPr>
          <w:b/>
          <w:sz w:val="20"/>
          <w:szCs w:val="20"/>
        </w:rPr>
        <w:t>А.А.</w:t>
      </w:r>
      <w:r w:rsidR="00CE3115" w:rsidRPr="00E76769">
        <w:rPr>
          <w:b/>
          <w:sz w:val="20"/>
          <w:szCs w:val="20"/>
        </w:rPr>
        <w:t xml:space="preserve"> </w:t>
      </w:r>
      <w:r w:rsidRPr="00E76769">
        <w:rPr>
          <w:b/>
          <w:sz w:val="20"/>
          <w:szCs w:val="20"/>
        </w:rPr>
        <w:t>Мясников</w:t>
      </w:r>
    </w:p>
    <w:p w:rsidR="00EB103C" w:rsidRPr="00E76769" w:rsidRDefault="00EB103C" w:rsidP="007F4BA6">
      <w:pPr>
        <w:ind w:left="426"/>
        <w:jc w:val="center"/>
        <w:rPr>
          <w:b/>
          <w:sz w:val="20"/>
          <w:szCs w:val="20"/>
        </w:rPr>
      </w:pPr>
      <w:r w:rsidRPr="00E76769">
        <w:rPr>
          <w:b/>
          <w:sz w:val="20"/>
          <w:szCs w:val="20"/>
        </w:rPr>
        <w:t>ИЗВЕЩЕНИЕ</w:t>
      </w:r>
    </w:p>
    <w:p w:rsidR="008150DB" w:rsidRPr="00E76769" w:rsidRDefault="00EB103C" w:rsidP="007F4BA6">
      <w:pPr>
        <w:jc w:val="center"/>
        <w:rPr>
          <w:b/>
          <w:sz w:val="20"/>
          <w:szCs w:val="20"/>
        </w:rPr>
      </w:pPr>
      <w:r w:rsidRPr="00E76769">
        <w:rPr>
          <w:b/>
          <w:sz w:val="20"/>
          <w:szCs w:val="20"/>
        </w:rPr>
        <w:t>о</w:t>
      </w:r>
      <w:r w:rsidR="00CE3115" w:rsidRPr="00E76769">
        <w:rPr>
          <w:b/>
          <w:sz w:val="20"/>
          <w:szCs w:val="20"/>
        </w:rPr>
        <w:t xml:space="preserve"> </w:t>
      </w:r>
      <w:r w:rsidRPr="00E76769">
        <w:rPr>
          <w:b/>
          <w:sz w:val="20"/>
          <w:szCs w:val="20"/>
        </w:rPr>
        <w:t>проведении</w:t>
      </w:r>
      <w:r w:rsidR="00CE3115" w:rsidRPr="00E76769">
        <w:rPr>
          <w:b/>
          <w:sz w:val="20"/>
          <w:szCs w:val="20"/>
        </w:rPr>
        <w:t xml:space="preserve"> </w:t>
      </w:r>
      <w:r w:rsidRPr="00E76769">
        <w:rPr>
          <w:b/>
          <w:sz w:val="20"/>
          <w:szCs w:val="20"/>
        </w:rPr>
        <w:t>открытого</w:t>
      </w:r>
      <w:r w:rsidR="00CE3115" w:rsidRPr="00E76769">
        <w:rPr>
          <w:b/>
          <w:sz w:val="20"/>
          <w:szCs w:val="20"/>
        </w:rPr>
        <w:t xml:space="preserve"> </w:t>
      </w:r>
      <w:r w:rsidRPr="00E76769">
        <w:rPr>
          <w:b/>
          <w:sz w:val="20"/>
          <w:szCs w:val="20"/>
        </w:rPr>
        <w:t>аукциона</w:t>
      </w:r>
      <w:r w:rsidR="00CE3115" w:rsidRPr="00E76769">
        <w:rPr>
          <w:b/>
          <w:sz w:val="20"/>
          <w:szCs w:val="20"/>
        </w:rPr>
        <w:t xml:space="preserve"> </w:t>
      </w:r>
      <w:r w:rsidRPr="00E76769">
        <w:rPr>
          <w:b/>
          <w:sz w:val="20"/>
          <w:szCs w:val="20"/>
        </w:rPr>
        <w:t>по</w:t>
      </w:r>
      <w:r w:rsidR="00CE3115" w:rsidRPr="00E76769">
        <w:rPr>
          <w:b/>
          <w:sz w:val="20"/>
          <w:szCs w:val="20"/>
        </w:rPr>
        <w:t xml:space="preserve"> </w:t>
      </w:r>
      <w:r w:rsidRPr="00E76769">
        <w:rPr>
          <w:b/>
          <w:sz w:val="20"/>
          <w:szCs w:val="20"/>
        </w:rPr>
        <w:t>продаже</w:t>
      </w:r>
      <w:r w:rsidR="00CE3115" w:rsidRPr="00E76769">
        <w:rPr>
          <w:b/>
          <w:sz w:val="20"/>
          <w:szCs w:val="20"/>
        </w:rPr>
        <w:t xml:space="preserve"> </w:t>
      </w:r>
      <w:r w:rsidRPr="00E76769">
        <w:rPr>
          <w:b/>
          <w:sz w:val="20"/>
          <w:szCs w:val="20"/>
        </w:rPr>
        <w:t>земельного</w:t>
      </w:r>
      <w:r w:rsidR="00CE3115" w:rsidRPr="00E76769">
        <w:rPr>
          <w:b/>
          <w:sz w:val="20"/>
          <w:szCs w:val="20"/>
        </w:rPr>
        <w:t xml:space="preserve"> </w:t>
      </w:r>
      <w:r w:rsidRPr="00E76769">
        <w:rPr>
          <w:b/>
          <w:sz w:val="20"/>
          <w:szCs w:val="20"/>
        </w:rPr>
        <w:t>участка,</w:t>
      </w:r>
      <w:r w:rsidR="00CE3115" w:rsidRPr="00E76769">
        <w:rPr>
          <w:b/>
          <w:sz w:val="20"/>
          <w:szCs w:val="20"/>
        </w:rPr>
        <w:t xml:space="preserve"> </w:t>
      </w:r>
      <w:r w:rsidRPr="00E76769">
        <w:rPr>
          <w:b/>
          <w:sz w:val="20"/>
          <w:szCs w:val="20"/>
        </w:rPr>
        <w:t>находящегося</w:t>
      </w:r>
      <w:r w:rsidR="00CE3115" w:rsidRPr="00E76769">
        <w:rPr>
          <w:b/>
          <w:sz w:val="20"/>
          <w:szCs w:val="20"/>
        </w:rPr>
        <w:t xml:space="preserve"> </w:t>
      </w:r>
      <w:r w:rsidRPr="00E76769">
        <w:rPr>
          <w:b/>
          <w:sz w:val="20"/>
          <w:szCs w:val="20"/>
        </w:rPr>
        <w:t>в</w:t>
      </w:r>
      <w:r w:rsidR="00CE3115" w:rsidRPr="00E76769">
        <w:rPr>
          <w:b/>
          <w:sz w:val="20"/>
          <w:szCs w:val="20"/>
        </w:rPr>
        <w:t xml:space="preserve"> </w:t>
      </w:r>
      <w:r w:rsidRPr="00E76769">
        <w:rPr>
          <w:b/>
          <w:sz w:val="20"/>
          <w:szCs w:val="20"/>
        </w:rPr>
        <w:t>государственной</w:t>
      </w:r>
      <w:r w:rsidR="00CE3115" w:rsidRPr="00E76769">
        <w:rPr>
          <w:b/>
          <w:sz w:val="20"/>
          <w:szCs w:val="20"/>
        </w:rPr>
        <w:t xml:space="preserve"> </w:t>
      </w:r>
      <w:r w:rsidRPr="00E76769">
        <w:rPr>
          <w:b/>
          <w:sz w:val="20"/>
          <w:szCs w:val="20"/>
        </w:rPr>
        <w:t>неразграниченной</w:t>
      </w:r>
      <w:r w:rsidR="00CE3115" w:rsidRPr="00E76769">
        <w:rPr>
          <w:b/>
          <w:sz w:val="20"/>
          <w:szCs w:val="20"/>
        </w:rPr>
        <w:t xml:space="preserve"> </w:t>
      </w:r>
      <w:r w:rsidRPr="00E76769">
        <w:rPr>
          <w:b/>
          <w:sz w:val="20"/>
          <w:szCs w:val="20"/>
        </w:rPr>
        <w:t>собственности</w:t>
      </w:r>
    </w:p>
    <w:p w:rsidR="007D46A3" w:rsidRPr="00E76769" w:rsidRDefault="007D46A3" w:rsidP="007F4BA6">
      <w:pPr>
        <w:jc w:val="center"/>
        <w:rPr>
          <w:b/>
          <w:sz w:val="20"/>
          <w:szCs w:val="20"/>
        </w:rPr>
      </w:pPr>
    </w:p>
    <w:p w:rsidR="00EB103C" w:rsidRPr="00E76769" w:rsidRDefault="00EB103C" w:rsidP="007F4BA6">
      <w:pPr>
        <w:ind w:firstLine="426"/>
        <w:jc w:val="both"/>
        <w:rPr>
          <w:sz w:val="20"/>
          <w:szCs w:val="20"/>
        </w:rPr>
      </w:pPr>
      <w:r w:rsidRPr="00E76769">
        <w:rPr>
          <w:b/>
          <w:sz w:val="20"/>
          <w:szCs w:val="20"/>
        </w:rPr>
        <w:t>1.</w:t>
      </w:r>
      <w:r w:rsidR="00CE3115" w:rsidRPr="00E76769">
        <w:rPr>
          <w:sz w:val="20"/>
          <w:szCs w:val="20"/>
        </w:rPr>
        <w:t xml:space="preserve"> </w:t>
      </w:r>
      <w:r w:rsidRPr="00E76769">
        <w:rPr>
          <w:b/>
          <w:sz w:val="20"/>
          <w:szCs w:val="20"/>
        </w:rPr>
        <w:t>Организатор</w:t>
      </w:r>
      <w:r w:rsidR="00CE3115" w:rsidRPr="00E76769">
        <w:rPr>
          <w:b/>
          <w:sz w:val="20"/>
          <w:szCs w:val="20"/>
        </w:rPr>
        <w:t xml:space="preserve"> </w:t>
      </w:r>
      <w:r w:rsidRPr="00E76769">
        <w:rPr>
          <w:b/>
          <w:sz w:val="20"/>
          <w:szCs w:val="20"/>
        </w:rPr>
        <w:t>аукциона:</w:t>
      </w:r>
      <w:r w:rsidR="00CE3115" w:rsidRPr="00E76769">
        <w:rPr>
          <w:sz w:val="20"/>
          <w:szCs w:val="20"/>
        </w:rPr>
        <w:t xml:space="preserve"> </w:t>
      </w:r>
      <w:r w:rsidRPr="00E76769">
        <w:rPr>
          <w:sz w:val="20"/>
          <w:szCs w:val="20"/>
        </w:rPr>
        <w:t>Администрация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p w:rsidR="00EB103C" w:rsidRPr="00E76769" w:rsidRDefault="00EB103C" w:rsidP="007F4BA6">
      <w:pPr>
        <w:ind w:firstLine="426"/>
        <w:jc w:val="both"/>
        <w:rPr>
          <w:sz w:val="20"/>
          <w:szCs w:val="20"/>
        </w:rPr>
      </w:pPr>
      <w:r w:rsidRPr="00E76769">
        <w:rPr>
          <w:b/>
          <w:sz w:val="20"/>
          <w:szCs w:val="20"/>
        </w:rPr>
        <w:t>2.</w:t>
      </w:r>
      <w:r w:rsidR="00CE3115" w:rsidRPr="00E76769">
        <w:rPr>
          <w:sz w:val="20"/>
          <w:szCs w:val="20"/>
        </w:rPr>
        <w:t xml:space="preserve"> </w:t>
      </w:r>
      <w:r w:rsidRPr="00E76769">
        <w:rPr>
          <w:b/>
          <w:sz w:val="20"/>
          <w:szCs w:val="20"/>
        </w:rPr>
        <w:t>Адрес</w:t>
      </w:r>
      <w:r w:rsidR="00CE3115" w:rsidRPr="00E76769">
        <w:rPr>
          <w:b/>
          <w:sz w:val="20"/>
          <w:szCs w:val="20"/>
        </w:rPr>
        <w:t xml:space="preserve"> </w:t>
      </w:r>
      <w:r w:rsidRPr="00E76769">
        <w:rPr>
          <w:b/>
          <w:sz w:val="20"/>
          <w:szCs w:val="20"/>
        </w:rPr>
        <w:t>Организатора</w:t>
      </w:r>
      <w:r w:rsidR="00CE3115" w:rsidRPr="00E76769">
        <w:rPr>
          <w:b/>
          <w:sz w:val="20"/>
          <w:szCs w:val="20"/>
        </w:rPr>
        <w:t xml:space="preserve"> </w:t>
      </w:r>
      <w:r w:rsidRPr="00E76769">
        <w:rPr>
          <w:b/>
          <w:sz w:val="20"/>
          <w:szCs w:val="20"/>
        </w:rPr>
        <w:t>аукциона:</w:t>
      </w:r>
      <w:r w:rsidR="00CE3115" w:rsidRPr="00E76769">
        <w:rPr>
          <w:b/>
          <w:sz w:val="20"/>
          <w:szCs w:val="20"/>
        </w:rPr>
        <w:t xml:space="preserve"> </w:t>
      </w:r>
      <w:r w:rsidRPr="00E76769">
        <w:rPr>
          <w:sz w:val="20"/>
          <w:szCs w:val="20"/>
        </w:rPr>
        <w:t>429570,</w:t>
      </w:r>
      <w:r w:rsidR="00CE3115" w:rsidRPr="00E76769">
        <w:rPr>
          <w:sz w:val="20"/>
          <w:szCs w:val="20"/>
        </w:rPr>
        <w:t xml:space="preserve"> </w:t>
      </w:r>
      <w:r w:rsidRPr="00E76769">
        <w:rPr>
          <w:sz w:val="20"/>
          <w:szCs w:val="20"/>
        </w:rPr>
        <w:t>г.</w:t>
      </w:r>
      <w:r w:rsidR="00CE3115" w:rsidRPr="00E76769">
        <w:rPr>
          <w:sz w:val="20"/>
          <w:szCs w:val="20"/>
        </w:rPr>
        <w:t xml:space="preserve"> </w:t>
      </w:r>
      <w:r w:rsidRPr="00E76769">
        <w:rPr>
          <w:sz w:val="20"/>
          <w:szCs w:val="20"/>
        </w:rPr>
        <w:t>Мариинский</w:t>
      </w:r>
      <w:r w:rsidR="00CE3115" w:rsidRPr="00E76769">
        <w:rPr>
          <w:sz w:val="20"/>
          <w:szCs w:val="20"/>
        </w:rPr>
        <w:t xml:space="preserve"> </w:t>
      </w:r>
      <w:r w:rsidRPr="00E76769">
        <w:rPr>
          <w:sz w:val="20"/>
          <w:szCs w:val="20"/>
        </w:rPr>
        <w:t>Посад,</w:t>
      </w:r>
      <w:r w:rsidR="00CE3115" w:rsidRPr="00E76769">
        <w:rPr>
          <w:sz w:val="20"/>
          <w:szCs w:val="20"/>
        </w:rPr>
        <w:t xml:space="preserve"> </w:t>
      </w:r>
      <w:r w:rsidRPr="00E76769">
        <w:rPr>
          <w:sz w:val="20"/>
          <w:szCs w:val="20"/>
        </w:rPr>
        <w:t>ул.</w:t>
      </w:r>
      <w:r w:rsidR="00CE3115" w:rsidRPr="00E76769">
        <w:rPr>
          <w:sz w:val="20"/>
          <w:szCs w:val="20"/>
        </w:rPr>
        <w:t xml:space="preserve"> </w:t>
      </w:r>
      <w:r w:rsidRPr="00E76769">
        <w:rPr>
          <w:sz w:val="20"/>
          <w:szCs w:val="20"/>
        </w:rPr>
        <w:t>Николаева,</w:t>
      </w:r>
      <w:r w:rsidR="00CE3115" w:rsidRPr="00E76769">
        <w:rPr>
          <w:sz w:val="20"/>
          <w:szCs w:val="20"/>
        </w:rPr>
        <w:t xml:space="preserve"> </w:t>
      </w:r>
      <w:r w:rsidRPr="00E76769">
        <w:rPr>
          <w:sz w:val="20"/>
          <w:szCs w:val="20"/>
        </w:rPr>
        <w:t>д.</w:t>
      </w:r>
      <w:r w:rsidR="00CE3115" w:rsidRPr="00E76769">
        <w:rPr>
          <w:sz w:val="20"/>
          <w:szCs w:val="20"/>
        </w:rPr>
        <w:t xml:space="preserve"> </w:t>
      </w:r>
      <w:r w:rsidRPr="00E76769">
        <w:rPr>
          <w:sz w:val="20"/>
          <w:szCs w:val="20"/>
        </w:rPr>
        <w:t>47,</w:t>
      </w:r>
      <w:r w:rsidR="00CE3115" w:rsidRPr="00E76769">
        <w:rPr>
          <w:sz w:val="20"/>
          <w:szCs w:val="20"/>
        </w:rPr>
        <w:t xml:space="preserve"> </w:t>
      </w:r>
      <w:r w:rsidRPr="00E76769">
        <w:rPr>
          <w:sz w:val="20"/>
          <w:szCs w:val="20"/>
        </w:rPr>
        <w:t>телефон/факс:</w:t>
      </w:r>
      <w:r w:rsidR="00CE3115" w:rsidRPr="00E76769">
        <w:rPr>
          <w:sz w:val="20"/>
          <w:szCs w:val="20"/>
        </w:rPr>
        <w:t xml:space="preserve"> </w:t>
      </w:r>
      <w:r w:rsidRPr="00E76769">
        <w:rPr>
          <w:sz w:val="20"/>
          <w:szCs w:val="20"/>
        </w:rPr>
        <w:t>8</w:t>
      </w:r>
      <w:r w:rsidR="00CE3115" w:rsidRPr="00E76769">
        <w:rPr>
          <w:sz w:val="20"/>
          <w:szCs w:val="20"/>
        </w:rPr>
        <w:t xml:space="preserve"> </w:t>
      </w:r>
      <w:r w:rsidRPr="00E76769">
        <w:rPr>
          <w:sz w:val="20"/>
          <w:szCs w:val="20"/>
        </w:rPr>
        <w:t>(83542)</w:t>
      </w:r>
      <w:r w:rsidR="00CE3115" w:rsidRPr="00E76769">
        <w:rPr>
          <w:sz w:val="20"/>
          <w:szCs w:val="20"/>
        </w:rPr>
        <w:t xml:space="preserve"> </w:t>
      </w:r>
      <w:r w:rsidRPr="00E76769">
        <w:rPr>
          <w:sz w:val="20"/>
          <w:szCs w:val="20"/>
        </w:rPr>
        <w:t>2-23-32;</w:t>
      </w:r>
      <w:r w:rsidR="00CE3115" w:rsidRPr="00E76769">
        <w:rPr>
          <w:sz w:val="20"/>
          <w:szCs w:val="20"/>
        </w:rPr>
        <w:t xml:space="preserve"> </w:t>
      </w:r>
      <w:r w:rsidRPr="00E76769">
        <w:rPr>
          <w:sz w:val="20"/>
          <w:szCs w:val="20"/>
        </w:rPr>
        <w:t>2-19-35.</w:t>
      </w:r>
      <w:r w:rsidR="00CE3115" w:rsidRPr="00E76769">
        <w:rPr>
          <w:sz w:val="20"/>
          <w:szCs w:val="20"/>
        </w:rPr>
        <w:t xml:space="preserve"> </w:t>
      </w:r>
    </w:p>
    <w:p w:rsidR="00EB103C" w:rsidRPr="00E76769" w:rsidRDefault="00EB103C" w:rsidP="007F4BA6">
      <w:pPr>
        <w:ind w:firstLine="426"/>
        <w:jc w:val="both"/>
        <w:rPr>
          <w:i/>
          <w:sz w:val="20"/>
          <w:szCs w:val="20"/>
        </w:rPr>
      </w:pPr>
      <w:r w:rsidRPr="00E76769">
        <w:rPr>
          <w:sz w:val="20"/>
          <w:szCs w:val="20"/>
        </w:rPr>
        <w:t>Адрес</w:t>
      </w:r>
      <w:r w:rsidR="00CE3115" w:rsidRPr="00E76769">
        <w:rPr>
          <w:sz w:val="20"/>
          <w:szCs w:val="20"/>
        </w:rPr>
        <w:t xml:space="preserve"> </w:t>
      </w:r>
      <w:r w:rsidRPr="00E76769">
        <w:rPr>
          <w:sz w:val="20"/>
          <w:szCs w:val="20"/>
        </w:rPr>
        <w:t>электронной</w:t>
      </w:r>
      <w:r w:rsidR="00CE3115" w:rsidRPr="00E76769">
        <w:rPr>
          <w:sz w:val="20"/>
          <w:szCs w:val="20"/>
        </w:rPr>
        <w:t xml:space="preserve"> </w:t>
      </w:r>
      <w:r w:rsidRPr="00E76769">
        <w:rPr>
          <w:sz w:val="20"/>
          <w:szCs w:val="20"/>
        </w:rPr>
        <w:t>почты:</w:t>
      </w:r>
      <w:r w:rsidR="00CE3115" w:rsidRPr="00E76769">
        <w:rPr>
          <w:sz w:val="20"/>
          <w:szCs w:val="20"/>
        </w:rPr>
        <w:t xml:space="preserve"> </w:t>
      </w:r>
      <w:hyperlink r:id="rId26" w:history="1">
        <w:r w:rsidRPr="00E76769">
          <w:rPr>
            <w:rStyle w:val="af"/>
            <w:i/>
            <w:color w:val="auto"/>
            <w:sz w:val="20"/>
            <w:szCs w:val="20"/>
            <w:lang w:val="en-US"/>
          </w:rPr>
          <w:t>marpos</w:t>
        </w:r>
        <w:r w:rsidRPr="00E76769">
          <w:rPr>
            <w:rStyle w:val="af"/>
            <w:i/>
            <w:color w:val="auto"/>
            <w:sz w:val="20"/>
            <w:szCs w:val="20"/>
          </w:rPr>
          <w:t>_</w:t>
        </w:r>
        <w:r w:rsidRPr="00E76769">
          <w:rPr>
            <w:rStyle w:val="af"/>
            <w:i/>
            <w:color w:val="auto"/>
            <w:sz w:val="20"/>
            <w:szCs w:val="20"/>
            <w:lang w:val="en-US"/>
          </w:rPr>
          <w:t>sizo</w:t>
        </w:r>
        <w:r w:rsidRPr="00E76769">
          <w:rPr>
            <w:rStyle w:val="af"/>
            <w:i/>
            <w:color w:val="auto"/>
            <w:sz w:val="20"/>
            <w:szCs w:val="20"/>
          </w:rPr>
          <w:t>@</w:t>
        </w:r>
        <w:r w:rsidRPr="00E76769">
          <w:rPr>
            <w:rStyle w:val="af"/>
            <w:i/>
            <w:color w:val="auto"/>
            <w:sz w:val="20"/>
            <w:szCs w:val="20"/>
            <w:lang w:val="en-US"/>
          </w:rPr>
          <w:t>cap</w:t>
        </w:r>
        <w:r w:rsidRPr="00E76769">
          <w:rPr>
            <w:rStyle w:val="af"/>
            <w:i/>
            <w:color w:val="auto"/>
            <w:sz w:val="20"/>
            <w:szCs w:val="20"/>
          </w:rPr>
          <w:t>.</w:t>
        </w:r>
        <w:r w:rsidRPr="00E76769">
          <w:rPr>
            <w:rStyle w:val="af"/>
            <w:i/>
            <w:color w:val="auto"/>
            <w:sz w:val="20"/>
            <w:szCs w:val="20"/>
            <w:lang w:val="en-US"/>
          </w:rPr>
          <w:t>ru</w:t>
        </w:r>
      </w:hyperlink>
    </w:p>
    <w:p w:rsidR="00EB103C" w:rsidRPr="00E76769" w:rsidRDefault="00EB103C" w:rsidP="007F4BA6">
      <w:pPr>
        <w:ind w:firstLine="426"/>
        <w:jc w:val="both"/>
        <w:rPr>
          <w:sz w:val="20"/>
          <w:szCs w:val="20"/>
        </w:rPr>
      </w:pPr>
      <w:r w:rsidRPr="00E76769">
        <w:rPr>
          <w:b/>
          <w:sz w:val="20"/>
          <w:szCs w:val="20"/>
        </w:rPr>
        <w:t>3.</w:t>
      </w:r>
      <w:r w:rsidR="00CE3115" w:rsidRPr="00E76769">
        <w:rPr>
          <w:sz w:val="20"/>
          <w:szCs w:val="20"/>
        </w:rPr>
        <w:t xml:space="preserve"> </w:t>
      </w:r>
      <w:r w:rsidRPr="00E76769">
        <w:rPr>
          <w:b/>
          <w:sz w:val="20"/>
          <w:szCs w:val="20"/>
        </w:rPr>
        <w:t>Форма</w:t>
      </w:r>
      <w:r w:rsidR="00CE3115" w:rsidRPr="00E76769">
        <w:rPr>
          <w:b/>
          <w:sz w:val="20"/>
          <w:szCs w:val="20"/>
        </w:rPr>
        <w:t xml:space="preserve"> </w:t>
      </w:r>
      <w:r w:rsidRPr="00E76769">
        <w:rPr>
          <w:b/>
          <w:sz w:val="20"/>
          <w:szCs w:val="20"/>
        </w:rPr>
        <w:t>торгов:</w:t>
      </w:r>
      <w:r w:rsidR="00CE3115" w:rsidRPr="00E76769">
        <w:rPr>
          <w:sz w:val="20"/>
          <w:szCs w:val="20"/>
        </w:rPr>
        <w:t xml:space="preserve"> </w:t>
      </w:r>
      <w:r w:rsidRPr="00E76769">
        <w:rPr>
          <w:sz w:val="20"/>
          <w:szCs w:val="20"/>
        </w:rPr>
        <w:t>открытый</w:t>
      </w:r>
      <w:r w:rsidR="00CE3115" w:rsidRPr="00E76769">
        <w:rPr>
          <w:sz w:val="20"/>
          <w:szCs w:val="20"/>
        </w:rPr>
        <w:t xml:space="preserve"> </w:t>
      </w:r>
      <w:r w:rsidRPr="00E76769">
        <w:rPr>
          <w:sz w:val="20"/>
          <w:szCs w:val="20"/>
        </w:rPr>
        <w:t>аукцион</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составу</w:t>
      </w:r>
      <w:r w:rsidR="00CE3115" w:rsidRPr="00E76769">
        <w:rPr>
          <w:sz w:val="20"/>
          <w:szCs w:val="20"/>
        </w:rPr>
        <w:t xml:space="preserve"> </w:t>
      </w:r>
      <w:r w:rsidRPr="00E76769">
        <w:rPr>
          <w:sz w:val="20"/>
          <w:szCs w:val="20"/>
        </w:rPr>
        <w:t>участников</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форме</w:t>
      </w:r>
      <w:r w:rsidR="00CE3115" w:rsidRPr="00E76769">
        <w:rPr>
          <w:sz w:val="20"/>
          <w:szCs w:val="20"/>
        </w:rPr>
        <w:t xml:space="preserve"> </w:t>
      </w:r>
      <w:r w:rsidRPr="00E76769">
        <w:rPr>
          <w:sz w:val="20"/>
          <w:szCs w:val="20"/>
        </w:rPr>
        <w:t>подачи</w:t>
      </w:r>
      <w:r w:rsidR="00CE3115" w:rsidRPr="00E76769">
        <w:rPr>
          <w:sz w:val="20"/>
          <w:szCs w:val="20"/>
        </w:rPr>
        <w:t xml:space="preserve"> </w:t>
      </w:r>
      <w:r w:rsidRPr="00E76769">
        <w:rPr>
          <w:sz w:val="20"/>
          <w:szCs w:val="20"/>
        </w:rPr>
        <w:t>предложений.</w:t>
      </w:r>
    </w:p>
    <w:p w:rsidR="00EB103C" w:rsidRPr="00E76769" w:rsidRDefault="00EB103C" w:rsidP="007F4BA6">
      <w:pPr>
        <w:jc w:val="both"/>
        <w:rPr>
          <w:sz w:val="20"/>
          <w:szCs w:val="20"/>
        </w:rPr>
      </w:pPr>
      <w:r w:rsidRPr="00E76769">
        <w:rPr>
          <w:b/>
          <w:sz w:val="20"/>
          <w:szCs w:val="20"/>
        </w:rPr>
        <w:lastRenderedPageBreak/>
        <w:t>4.</w:t>
      </w:r>
      <w:r w:rsidR="00CE3115" w:rsidRPr="00E76769">
        <w:rPr>
          <w:sz w:val="20"/>
          <w:szCs w:val="20"/>
        </w:rPr>
        <w:t xml:space="preserve"> </w:t>
      </w:r>
      <w:r w:rsidRPr="00E76769">
        <w:rPr>
          <w:b/>
          <w:sz w:val="20"/>
          <w:szCs w:val="20"/>
        </w:rPr>
        <w:t>Основание</w:t>
      </w:r>
      <w:r w:rsidR="00CE3115" w:rsidRPr="00E76769">
        <w:rPr>
          <w:b/>
          <w:sz w:val="20"/>
          <w:szCs w:val="20"/>
        </w:rPr>
        <w:t xml:space="preserve"> </w:t>
      </w:r>
      <w:r w:rsidRPr="00E76769">
        <w:rPr>
          <w:b/>
          <w:sz w:val="20"/>
          <w:szCs w:val="20"/>
        </w:rPr>
        <w:t>проведения</w:t>
      </w:r>
      <w:r w:rsidR="00CE3115" w:rsidRPr="00E76769">
        <w:rPr>
          <w:b/>
          <w:sz w:val="20"/>
          <w:szCs w:val="20"/>
        </w:rPr>
        <w:t xml:space="preserve"> </w:t>
      </w:r>
      <w:r w:rsidRPr="00E76769">
        <w:rPr>
          <w:b/>
          <w:sz w:val="20"/>
          <w:szCs w:val="20"/>
        </w:rPr>
        <w:t>аукциона:</w:t>
      </w:r>
      <w:r w:rsidR="00CE3115" w:rsidRPr="00E76769">
        <w:rPr>
          <w:b/>
          <w:sz w:val="20"/>
          <w:szCs w:val="20"/>
        </w:rPr>
        <w:t xml:space="preserve"> </w:t>
      </w:r>
      <w:r w:rsidRPr="00E76769">
        <w:rPr>
          <w:sz w:val="20"/>
          <w:szCs w:val="20"/>
        </w:rPr>
        <w:t>постановление</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№897</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05.12.2019</w:t>
      </w:r>
      <w:r w:rsidR="00CE3115" w:rsidRPr="00E76769">
        <w:rPr>
          <w:sz w:val="20"/>
          <w:szCs w:val="20"/>
        </w:rPr>
        <w:t xml:space="preserve"> </w:t>
      </w:r>
      <w:r w:rsidRPr="00E76769">
        <w:rPr>
          <w:sz w:val="20"/>
          <w:szCs w:val="20"/>
        </w:rPr>
        <w:t>года</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внесении</w:t>
      </w:r>
      <w:r w:rsidR="00CE3115" w:rsidRPr="00E76769">
        <w:rPr>
          <w:sz w:val="20"/>
          <w:szCs w:val="20"/>
        </w:rPr>
        <w:t xml:space="preserve"> </w:t>
      </w:r>
      <w:r w:rsidRPr="00E76769">
        <w:rPr>
          <w:sz w:val="20"/>
          <w:szCs w:val="20"/>
        </w:rPr>
        <w:t>изменения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постановление</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№732</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10</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октября</w:t>
      </w:r>
      <w:r w:rsidR="00CE3115" w:rsidRPr="00E76769">
        <w:rPr>
          <w:sz w:val="20"/>
          <w:szCs w:val="20"/>
        </w:rPr>
        <w:t xml:space="preserve"> </w:t>
      </w:r>
      <w:r w:rsidRPr="00E76769">
        <w:rPr>
          <w:sz w:val="20"/>
          <w:szCs w:val="20"/>
        </w:rPr>
        <w:t>2019г.</w:t>
      </w:r>
      <w:r w:rsidR="00CE3115" w:rsidRPr="00E76769">
        <w:rPr>
          <w:sz w:val="20"/>
          <w:szCs w:val="20"/>
        </w:rPr>
        <w:t xml:space="preserve"> </w:t>
      </w:r>
      <w:r w:rsidRPr="00E76769">
        <w:rPr>
          <w:sz w:val="20"/>
          <w:szCs w:val="20"/>
        </w:rPr>
        <w:t>«</w:t>
      </w:r>
      <w:r w:rsidRPr="00E76769">
        <w:rPr>
          <w:bCs/>
          <w:sz w:val="20"/>
          <w:szCs w:val="20"/>
        </w:rPr>
        <w:t>О</w:t>
      </w:r>
      <w:r w:rsidR="00CE3115" w:rsidRPr="00E76769">
        <w:rPr>
          <w:bCs/>
          <w:sz w:val="20"/>
          <w:szCs w:val="20"/>
        </w:rPr>
        <w:t xml:space="preserve"> </w:t>
      </w:r>
      <w:r w:rsidRPr="00E76769">
        <w:rPr>
          <w:bCs/>
          <w:sz w:val="20"/>
          <w:szCs w:val="20"/>
        </w:rPr>
        <w:t>проведении</w:t>
      </w:r>
      <w:r w:rsidR="00CE3115" w:rsidRPr="00E76769">
        <w:rPr>
          <w:bCs/>
          <w:sz w:val="20"/>
          <w:szCs w:val="20"/>
        </w:rPr>
        <w:t xml:space="preserve"> </w:t>
      </w:r>
      <w:r w:rsidRPr="00E76769">
        <w:rPr>
          <w:bCs/>
          <w:sz w:val="20"/>
          <w:szCs w:val="20"/>
        </w:rPr>
        <w:t>открытого</w:t>
      </w:r>
      <w:r w:rsidR="00CE3115" w:rsidRPr="00E76769">
        <w:rPr>
          <w:bCs/>
          <w:sz w:val="20"/>
          <w:szCs w:val="20"/>
        </w:rPr>
        <w:t xml:space="preserve"> </w:t>
      </w:r>
      <w:r w:rsidRPr="00E76769">
        <w:rPr>
          <w:bCs/>
          <w:sz w:val="20"/>
          <w:szCs w:val="20"/>
        </w:rPr>
        <w:t>аукциона</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продаже</w:t>
      </w:r>
      <w:r w:rsidR="00CE3115" w:rsidRPr="00E76769">
        <w:rPr>
          <w:bCs/>
          <w:sz w:val="20"/>
          <w:szCs w:val="20"/>
        </w:rPr>
        <w:t xml:space="preserve"> </w:t>
      </w:r>
      <w:r w:rsidRPr="00E76769">
        <w:rPr>
          <w:bCs/>
          <w:sz w:val="20"/>
          <w:szCs w:val="20"/>
        </w:rPr>
        <w:t>земельного</w:t>
      </w:r>
      <w:r w:rsidR="00CE3115" w:rsidRPr="00E76769">
        <w:rPr>
          <w:bCs/>
          <w:sz w:val="20"/>
          <w:szCs w:val="20"/>
        </w:rPr>
        <w:t xml:space="preserve"> </w:t>
      </w:r>
      <w:r w:rsidRPr="00E76769">
        <w:rPr>
          <w:bCs/>
          <w:sz w:val="20"/>
          <w:szCs w:val="20"/>
        </w:rPr>
        <w:t>участка,</w:t>
      </w:r>
      <w:r w:rsidR="00CE3115" w:rsidRPr="00E76769">
        <w:rPr>
          <w:bCs/>
          <w:sz w:val="20"/>
          <w:szCs w:val="20"/>
        </w:rPr>
        <w:t xml:space="preserve"> </w:t>
      </w:r>
      <w:r w:rsidRPr="00E76769">
        <w:rPr>
          <w:bCs/>
          <w:sz w:val="20"/>
          <w:szCs w:val="20"/>
        </w:rPr>
        <w:t>находящегося</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государственной</w:t>
      </w:r>
      <w:r w:rsidR="00CE3115" w:rsidRPr="00E76769">
        <w:rPr>
          <w:bCs/>
          <w:sz w:val="20"/>
          <w:szCs w:val="20"/>
        </w:rPr>
        <w:t xml:space="preserve"> </w:t>
      </w:r>
      <w:r w:rsidRPr="00E76769">
        <w:rPr>
          <w:bCs/>
          <w:sz w:val="20"/>
          <w:szCs w:val="20"/>
        </w:rPr>
        <w:t>неразграниченной</w:t>
      </w:r>
      <w:r w:rsidR="00CE3115" w:rsidRPr="00E76769">
        <w:rPr>
          <w:bCs/>
          <w:sz w:val="20"/>
          <w:szCs w:val="20"/>
        </w:rPr>
        <w:t xml:space="preserve"> </w:t>
      </w:r>
      <w:r w:rsidRPr="00E76769">
        <w:rPr>
          <w:bCs/>
          <w:sz w:val="20"/>
          <w:szCs w:val="20"/>
        </w:rPr>
        <w:t>собственности</w:t>
      </w:r>
      <w:r w:rsidRPr="00E76769">
        <w:rPr>
          <w:sz w:val="20"/>
          <w:szCs w:val="20"/>
        </w:rPr>
        <w:t>».</w:t>
      </w:r>
    </w:p>
    <w:p w:rsidR="008150DB" w:rsidRPr="00E76769" w:rsidRDefault="00EB103C" w:rsidP="007F4BA6">
      <w:pPr>
        <w:ind w:firstLine="426"/>
        <w:jc w:val="both"/>
        <w:rPr>
          <w:sz w:val="20"/>
          <w:szCs w:val="20"/>
        </w:rPr>
      </w:pPr>
      <w:r w:rsidRPr="00E76769">
        <w:rPr>
          <w:b/>
          <w:sz w:val="20"/>
          <w:szCs w:val="20"/>
        </w:rPr>
        <w:t>5.</w:t>
      </w:r>
      <w:r w:rsidR="00CE3115" w:rsidRPr="00E76769">
        <w:rPr>
          <w:b/>
          <w:sz w:val="20"/>
          <w:szCs w:val="20"/>
        </w:rPr>
        <w:t xml:space="preserve"> </w:t>
      </w:r>
      <w:r w:rsidRPr="00E76769">
        <w:rPr>
          <w:b/>
          <w:sz w:val="20"/>
          <w:szCs w:val="20"/>
        </w:rPr>
        <w:t>Предмет</w:t>
      </w:r>
      <w:r w:rsidR="00CE3115" w:rsidRPr="00E76769">
        <w:rPr>
          <w:b/>
          <w:sz w:val="20"/>
          <w:szCs w:val="20"/>
        </w:rPr>
        <w:t xml:space="preserve"> </w:t>
      </w:r>
      <w:r w:rsidRPr="00E76769">
        <w:rPr>
          <w:b/>
          <w:sz w:val="20"/>
          <w:szCs w:val="20"/>
        </w:rPr>
        <w:t>аукциона:</w:t>
      </w:r>
      <w:r w:rsidR="00CE3115" w:rsidRPr="00E76769">
        <w:rPr>
          <w:sz w:val="20"/>
          <w:szCs w:val="20"/>
        </w:rPr>
        <w:t xml:space="preserve"> </w:t>
      </w:r>
      <w:r w:rsidRPr="00E76769">
        <w:rPr>
          <w:sz w:val="20"/>
          <w:szCs w:val="20"/>
        </w:rPr>
        <w:t>право</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заключение</w:t>
      </w:r>
      <w:r w:rsidR="00CE3115" w:rsidRPr="00E76769">
        <w:rPr>
          <w:sz w:val="20"/>
          <w:szCs w:val="20"/>
        </w:rPr>
        <w:t xml:space="preserve"> </w:t>
      </w:r>
      <w:r w:rsidRPr="00E76769">
        <w:rPr>
          <w:sz w:val="20"/>
          <w:szCs w:val="20"/>
        </w:rPr>
        <w:t>договоров</w:t>
      </w:r>
      <w:r w:rsidR="00CE3115" w:rsidRPr="00E76769">
        <w:rPr>
          <w:sz w:val="20"/>
          <w:szCs w:val="20"/>
        </w:rPr>
        <w:t xml:space="preserve"> </w:t>
      </w:r>
      <w:r w:rsidRPr="00E76769">
        <w:rPr>
          <w:sz w:val="20"/>
          <w:szCs w:val="20"/>
        </w:rPr>
        <w:t>продажи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отношении</w:t>
      </w:r>
      <w:r w:rsidR="00CE3115" w:rsidRPr="00E76769">
        <w:rPr>
          <w:sz w:val="20"/>
          <w:szCs w:val="20"/>
        </w:rPr>
        <w:t xml:space="preserve"> </w:t>
      </w:r>
      <w:r w:rsidRPr="00E76769">
        <w:rPr>
          <w:sz w:val="20"/>
          <w:szCs w:val="20"/>
        </w:rPr>
        <w:t>следующих</w:t>
      </w:r>
      <w:r w:rsidR="00CE3115" w:rsidRPr="00E76769">
        <w:rPr>
          <w:sz w:val="20"/>
          <w:szCs w:val="20"/>
        </w:rPr>
        <w:t xml:space="preserve"> </w:t>
      </w:r>
      <w:r w:rsidRPr="00E76769">
        <w:rPr>
          <w:sz w:val="20"/>
          <w:szCs w:val="20"/>
        </w:rPr>
        <w:t>земельных</w:t>
      </w:r>
      <w:r w:rsidR="00CE3115" w:rsidRPr="00E76769">
        <w:rPr>
          <w:sz w:val="20"/>
          <w:szCs w:val="20"/>
        </w:rPr>
        <w:t xml:space="preserve"> </w:t>
      </w:r>
      <w:r w:rsidRPr="00E76769">
        <w:rPr>
          <w:sz w:val="20"/>
          <w:szCs w:val="20"/>
        </w:rPr>
        <w:t>участков,</w:t>
      </w:r>
      <w:r w:rsidR="00CE3115" w:rsidRPr="00E76769">
        <w:rPr>
          <w:sz w:val="20"/>
          <w:szCs w:val="20"/>
        </w:rPr>
        <w:t xml:space="preserve"> </w:t>
      </w:r>
      <w:r w:rsidRPr="00E76769">
        <w:rPr>
          <w:sz w:val="20"/>
          <w:szCs w:val="20"/>
        </w:rPr>
        <w:t>находящихся</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территории</w:t>
      </w:r>
      <w:r w:rsidR="00CE3115" w:rsidRPr="00E76769">
        <w:rPr>
          <w:sz w:val="20"/>
          <w:szCs w:val="20"/>
        </w:rPr>
        <w:t xml:space="preserve"> </w:t>
      </w:r>
      <w:r w:rsidRPr="00E76769">
        <w:rPr>
          <w:sz w:val="20"/>
          <w:szCs w:val="20"/>
        </w:rPr>
        <w:t>Марииинско-Посадского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(далее</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Участки),</w:t>
      </w:r>
      <w:r w:rsidR="00CE3115" w:rsidRPr="00E76769">
        <w:rPr>
          <w:sz w:val="20"/>
          <w:szCs w:val="20"/>
        </w:rPr>
        <w:t xml:space="preserve"> </w:t>
      </w:r>
      <w:r w:rsidRPr="00E76769">
        <w:rPr>
          <w:sz w:val="20"/>
          <w:szCs w:val="20"/>
        </w:rPr>
        <w:t>собственность</w:t>
      </w:r>
      <w:r w:rsidR="00CE3115" w:rsidRPr="00E76769">
        <w:rPr>
          <w:sz w:val="20"/>
          <w:szCs w:val="20"/>
        </w:rPr>
        <w:t xml:space="preserve"> </w:t>
      </w:r>
      <w:r w:rsidRPr="00E76769">
        <w:rPr>
          <w:sz w:val="20"/>
          <w:szCs w:val="20"/>
        </w:rPr>
        <w:t>не</w:t>
      </w:r>
      <w:r w:rsidR="00CE3115" w:rsidRPr="00E76769">
        <w:rPr>
          <w:sz w:val="20"/>
          <w:szCs w:val="20"/>
        </w:rPr>
        <w:t xml:space="preserve"> </w:t>
      </w:r>
      <w:r w:rsidRPr="00E76769">
        <w:rPr>
          <w:sz w:val="20"/>
          <w:szCs w:val="20"/>
        </w:rPr>
        <w:t>разграничена:</w:t>
      </w:r>
      <w:r w:rsidR="00CE3115" w:rsidRPr="00E76769">
        <w:rPr>
          <w:sz w:val="20"/>
          <w:szCs w:val="20"/>
        </w:rPr>
        <w:t xml:space="preserve"> </w:t>
      </w:r>
    </w:p>
    <w:p w:rsidR="00EB103C" w:rsidRPr="00E76769" w:rsidRDefault="00EB103C" w:rsidP="007F4BA6">
      <w:pPr>
        <w:ind w:firstLine="426"/>
        <w:jc w:val="both"/>
        <w:rPr>
          <w:b/>
          <w:sz w:val="20"/>
          <w:szCs w:val="20"/>
          <w:u w:val="single"/>
        </w:rPr>
      </w:pPr>
      <w:r w:rsidRPr="00E76769">
        <w:rPr>
          <w:b/>
          <w:sz w:val="20"/>
          <w:szCs w:val="20"/>
          <w:u w:val="single"/>
        </w:rPr>
        <w:t>Лот</w:t>
      </w:r>
      <w:r w:rsidR="00CE3115" w:rsidRPr="00E76769">
        <w:rPr>
          <w:b/>
          <w:sz w:val="20"/>
          <w:szCs w:val="20"/>
          <w:u w:val="single"/>
        </w:rPr>
        <w:t xml:space="preserve"> </w:t>
      </w:r>
      <w:r w:rsidRPr="00E76769">
        <w:rPr>
          <w:b/>
          <w:sz w:val="20"/>
          <w:szCs w:val="20"/>
          <w:u w:val="single"/>
        </w:rPr>
        <w:t>№</w:t>
      </w:r>
      <w:r w:rsidR="00CE3115" w:rsidRPr="00E76769">
        <w:rPr>
          <w:b/>
          <w:sz w:val="20"/>
          <w:szCs w:val="20"/>
          <w:u w:val="single"/>
        </w:rPr>
        <w:t xml:space="preserve"> </w:t>
      </w:r>
      <w:r w:rsidRPr="00E76769">
        <w:rPr>
          <w:b/>
          <w:sz w:val="20"/>
          <w:szCs w:val="20"/>
          <w:u w:val="single"/>
        </w:rPr>
        <w:t>1</w:t>
      </w:r>
    </w:p>
    <w:p w:rsidR="00EB103C" w:rsidRPr="00E76769" w:rsidRDefault="00EB103C" w:rsidP="007F4BA6">
      <w:pPr>
        <w:ind w:firstLine="426"/>
        <w:jc w:val="both"/>
        <w:rPr>
          <w:sz w:val="20"/>
          <w:szCs w:val="20"/>
        </w:rPr>
      </w:pPr>
      <w:r w:rsidRPr="00E76769">
        <w:rPr>
          <w:b/>
          <w:sz w:val="20"/>
          <w:szCs w:val="20"/>
        </w:rPr>
        <w:t>Адрес</w:t>
      </w:r>
      <w:r w:rsidR="00CE3115" w:rsidRPr="00E76769">
        <w:rPr>
          <w:b/>
          <w:sz w:val="20"/>
          <w:szCs w:val="20"/>
        </w:rPr>
        <w:t xml:space="preserve"> </w:t>
      </w:r>
      <w:r w:rsidRPr="00E76769">
        <w:rPr>
          <w:b/>
          <w:sz w:val="20"/>
          <w:szCs w:val="20"/>
        </w:rPr>
        <w:t>(местонахождение):</w:t>
      </w:r>
      <w:r w:rsidR="00CE3115" w:rsidRPr="00E76769">
        <w:rPr>
          <w:b/>
          <w:sz w:val="20"/>
          <w:szCs w:val="20"/>
        </w:rPr>
        <w:t xml:space="preserve"> </w:t>
      </w:r>
      <w:r w:rsidRPr="00E76769">
        <w:rPr>
          <w:sz w:val="20"/>
          <w:szCs w:val="20"/>
        </w:rPr>
        <w:t>Чувашская</w:t>
      </w:r>
      <w:r w:rsidR="00CE3115" w:rsidRPr="00E76769">
        <w:rPr>
          <w:sz w:val="20"/>
          <w:szCs w:val="20"/>
        </w:rPr>
        <w:t xml:space="preserve"> </w:t>
      </w:r>
      <w:r w:rsidRPr="00E76769">
        <w:rPr>
          <w:sz w:val="20"/>
          <w:szCs w:val="20"/>
        </w:rPr>
        <w:t>Республика,</w:t>
      </w:r>
      <w:r w:rsidR="00CE3115" w:rsidRPr="00E76769">
        <w:rPr>
          <w:sz w:val="20"/>
          <w:szCs w:val="20"/>
        </w:rPr>
        <w:t xml:space="preserve"> </w:t>
      </w:r>
      <w:r w:rsidRPr="00E76769">
        <w:rPr>
          <w:sz w:val="20"/>
          <w:szCs w:val="20"/>
        </w:rPr>
        <w:t>Мариинско-Посадский</w:t>
      </w:r>
      <w:r w:rsidR="00CE3115" w:rsidRPr="00E76769">
        <w:rPr>
          <w:sz w:val="20"/>
          <w:szCs w:val="20"/>
        </w:rPr>
        <w:t xml:space="preserve"> </w:t>
      </w:r>
      <w:r w:rsidRPr="00E76769">
        <w:rPr>
          <w:sz w:val="20"/>
          <w:szCs w:val="20"/>
        </w:rPr>
        <w:t>район,</w:t>
      </w:r>
      <w:r w:rsidR="00CE3115" w:rsidRPr="00E76769">
        <w:rPr>
          <w:sz w:val="20"/>
          <w:szCs w:val="20"/>
        </w:rPr>
        <w:t xml:space="preserve"> </w:t>
      </w:r>
      <w:r w:rsidRPr="00E76769">
        <w:rPr>
          <w:sz w:val="20"/>
          <w:szCs w:val="20"/>
        </w:rPr>
        <w:t>Первочурашевское</w:t>
      </w:r>
      <w:r w:rsidR="00CE3115" w:rsidRPr="00E76769">
        <w:rPr>
          <w:sz w:val="20"/>
          <w:szCs w:val="20"/>
        </w:rPr>
        <w:t xml:space="preserve"> </w:t>
      </w:r>
      <w:r w:rsidRPr="00E76769">
        <w:rPr>
          <w:sz w:val="20"/>
          <w:szCs w:val="20"/>
        </w:rPr>
        <w:t>сельское</w:t>
      </w:r>
      <w:r w:rsidR="00CE3115" w:rsidRPr="00E76769">
        <w:rPr>
          <w:sz w:val="20"/>
          <w:szCs w:val="20"/>
        </w:rPr>
        <w:t xml:space="preserve"> </w:t>
      </w:r>
      <w:r w:rsidRPr="00E76769">
        <w:rPr>
          <w:sz w:val="20"/>
          <w:szCs w:val="20"/>
        </w:rPr>
        <w:t>поселение,</w:t>
      </w:r>
      <w:r w:rsidR="00CE3115" w:rsidRPr="00E76769">
        <w:rPr>
          <w:sz w:val="20"/>
          <w:szCs w:val="20"/>
        </w:rPr>
        <w:t xml:space="preserve"> </w:t>
      </w:r>
      <w:r w:rsidRPr="00E76769">
        <w:rPr>
          <w:sz w:val="20"/>
          <w:szCs w:val="20"/>
        </w:rPr>
        <w:t>д.Алмандаево,</w:t>
      </w:r>
      <w:r w:rsidR="00CE3115" w:rsidRPr="00E76769">
        <w:rPr>
          <w:sz w:val="20"/>
          <w:szCs w:val="20"/>
        </w:rPr>
        <w:t xml:space="preserve"> </w:t>
      </w:r>
      <w:r w:rsidRPr="00E76769">
        <w:rPr>
          <w:sz w:val="20"/>
          <w:szCs w:val="20"/>
        </w:rPr>
        <w:t>ул.Первомайская</w:t>
      </w:r>
    </w:p>
    <w:p w:rsidR="00EB103C" w:rsidRPr="00E76769" w:rsidRDefault="00EB103C" w:rsidP="007F4BA6">
      <w:pPr>
        <w:ind w:firstLine="426"/>
        <w:jc w:val="both"/>
        <w:rPr>
          <w:b/>
          <w:sz w:val="20"/>
          <w:szCs w:val="20"/>
        </w:rPr>
      </w:pPr>
      <w:r w:rsidRPr="00E76769">
        <w:rPr>
          <w:b/>
          <w:sz w:val="20"/>
          <w:szCs w:val="20"/>
        </w:rPr>
        <w:t>Площадь</w:t>
      </w:r>
      <w:r w:rsidR="00CE3115" w:rsidRPr="00E76769">
        <w:rPr>
          <w:b/>
          <w:sz w:val="20"/>
          <w:szCs w:val="20"/>
        </w:rPr>
        <w:t xml:space="preserve"> </w:t>
      </w:r>
      <w:r w:rsidRPr="00E76769">
        <w:rPr>
          <w:b/>
          <w:sz w:val="20"/>
          <w:szCs w:val="20"/>
        </w:rPr>
        <w:t>земельного</w:t>
      </w:r>
      <w:r w:rsidR="00CE3115" w:rsidRPr="00E76769">
        <w:rPr>
          <w:b/>
          <w:sz w:val="20"/>
          <w:szCs w:val="20"/>
        </w:rPr>
        <w:t xml:space="preserve"> </w:t>
      </w:r>
      <w:r w:rsidRPr="00E76769">
        <w:rPr>
          <w:b/>
          <w:sz w:val="20"/>
          <w:szCs w:val="20"/>
        </w:rPr>
        <w:t>участка:</w:t>
      </w:r>
      <w:r w:rsidR="00CE3115" w:rsidRPr="00E76769">
        <w:rPr>
          <w:b/>
          <w:sz w:val="20"/>
          <w:szCs w:val="20"/>
        </w:rPr>
        <w:t xml:space="preserve"> </w:t>
      </w:r>
      <w:r w:rsidRPr="00E76769">
        <w:rPr>
          <w:sz w:val="20"/>
          <w:szCs w:val="20"/>
        </w:rPr>
        <w:t>300</w:t>
      </w:r>
      <w:r w:rsidR="00CE3115" w:rsidRPr="00E76769">
        <w:rPr>
          <w:sz w:val="20"/>
          <w:szCs w:val="20"/>
        </w:rPr>
        <w:t xml:space="preserve"> </w:t>
      </w:r>
      <w:r w:rsidRPr="00E76769">
        <w:rPr>
          <w:sz w:val="20"/>
          <w:szCs w:val="20"/>
        </w:rPr>
        <w:t>кв.м.</w:t>
      </w:r>
    </w:p>
    <w:p w:rsidR="00EB103C" w:rsidRPr="00E76769" w:rsidRDefault="00EB103C" w:rsidP="007F4BA6">
      <w:pPr>
        <w:ind w:firstLine="426"/>
        <w:jc w:val="both"/>
        <w:rPr>
          <w:b/>
          <w:sz w:val="20"/>
          <w:szCs w:val="20"/>
        </w:rPr>
      </w:pPr>
      <w:r w:rsidRPr="00E76769">
        <w:rPr>
          <w:b/>
          <w:sz w:val="20"/>
          <w:szCs w:val="20"/>
        </w:rPr>
        <w:t>Категория</w:t>
      </w:r>
      <w:r w:rsidR="00CE3115" w:rsidRPr="00E76769">
        <w:rPr>
          <w:b/>
          <w:sz w:val="20"/>
          <w:szCs w:val="20"/>
        </w:rPr>
        <w:t xml:space="preserve"> </w:t>
      </w:r>
      <w:r w:rsidRPr="00E76769">
        <w:rPr>
          <w:b/>
          <w:sz w:val="20"/>
          <w:szCs w:val="20"/>
        </w:rPr>
        <w:t>земель:</w:t>
      </w:r>
      <w:r w:rsidR="00CE3115" w:rsidRPr="00E76769">
        <w:rPr>
          <w:b/>
          <w:sz w:val="20"/>
          <w:szCs w:val="20"/>
        </w:rPr>
        <w:t xml:space="preserve"> </w:t>
      </w:r>
      <w:r w:rsidRPr="00E76769">
        <w:rPr>
          <w:sz w:val="20"/>
          <w:szCs w:val="20"/>
        </w:rPr>
        <w:t>Земли</w:t>
      </w:r>
      <w:r w:rsidR="00CE3115" w:rsidRPr="00E76769">
        <w:rPr>
          <w:sz w:val="20"/>
          <w:szCs w:val="20"/>
        </w:rPr>
        <w:t xml:space="preserve"> </w:t>
      </w:r>
      <w:r w:rsidRPr="00E76769">
        <w:rPr>
          <w:sz w:val="20"/>
          <w:szCs w:val="20"/>
        </w:rPr>
        <w:t>населенных</w:t>
      </w:r>
      <w:r w:rsidR="00CE3115" w:rsidRPr="00E76769">
        <w:rPr>
          <w:sz w:val="20"/>
          <w:szCs w:val="20"/>
        </w:rPr>
        <w:t xml:space="preserve"> </w:t>
      </w:r>
      <w:r w:rsidRPr="00E76769">
        <w:rPr>
          <w:sz w:val="20"/>
          <w:szCs w:val="20"/>
        </w:rPr>
        <w:t>пунктов.</w:t>
      </w:r>
    </w:p>
    <w:p w:rsidR="00EB103C" w:rsidRPr="00E76769" w:rsidRDefault="00EB103C" w:rsidP="007F4BA6">
      <w:pPr>
        <w:ind w:firstLine="426"/>
        <w:jc w:val="both"/>
        <w:rPr>
          <w:b/>
          <w:sz w:val="20"/>
          <w:szCs w:val="20"/>
        </w:rPr>
      </w:pPr>
      <w:r w:rsidRPr="00E76769">
        <w:rPr>
          <w:b/>
          <w:sz w:val="20"/>
          <w:szCs w:val="20"/>
        </w:rPr>
        <w:t>Права</w:t>
      </w:r>
      <w:r w:rsidR="00CE3115" w:rsidRPr="00E76769">
        <w:rPr>
          <w:b/>
          <w:sz w:val="20"/>
          <w:szCs w:val="20"/>
        </w:rPr>
        <w:t xml:space="preserve"> </w:t>
      </w:r>
      <w:r w:rsidRPr="00E76769">
        <w:rPr>
          <w:b/>
          <w:sz w:val="20"/>
          <w:szCs w:val="20"/>
        </w:rPr>
        <w:t>на</w:t>
      </w:r>
      <w:r w:rsidR="00CE3115" w:rsidRPr="00E76769">
        <w:rPr>
          <w:b/>
          <w:sz w:val="20"/>
          <w:szCs w:val="20"/>
        </w:rPr>
        <w:t xml:space="preserve"> </w:t>
      </w:r>
      <w:r w:rsidRPr="00E76769">
        <w:rPr>
          <w:b/>
          <w:sz w:val="20"/>
          <w:szCs w:val="20"/>
        </w:rPr>
        <w:t>земельный</w:t>
      </w:r>
      <w:r w:rsidR="00CE3115" w:rsidRPr="00E76769">
        <w:rPr>
          <w:b/>
          <w:sz w:val="20"/>
          <w:szCs w:val="20"/>
        </w:rPr>
        <w:t xml:space="preserve"> </w:t>
      </w:r>
      <w:r w:rsidRPr="00E76769">
        <w:rPr>
          <w:b/>
          <w:sz w:val="20"/>
          <w:szCs w:val="20"/>
        </w:rPr>
        <w:t>участок:</w:t>
      </w:r>
      <w:r w:rsidR="00CE3115" w:rsidRPr="00E76769">
        <w:rPr>
          <w:b/>
          <w:sz w:val="20"/>
          <w:szCs w:val="20"/>
        </w:rPr>
        <w:t xml:space="preserve"> </w:t>
      </w:r>
      <w:r w:rsidRPr="00E76769">
        <w:rPr>
          <w:sz w:val="20"/>
          <w:szCs w:val="20"/>
        </w:rPr>
        <w:t>собственность</w:t>
      </w:r>
      <w:r w:rsidR="00CE3115" w:rsidRPr="00E76769">
        <w:rPr>
          <w:sz w:val="20"/>
          <w:szCs w:val="20"/>
        </w:rPr>
        <w:t xml:space="preserve"> </w:t>
      </w:r>
      <w:r w:rsidRPr="00E76769">
        <w:rPr>
          <w:sz w:val="20"/>
          <w:szCs w:val="20"/>
        </w:rPr>
        <w:t>не</w:t>
      </w:r>
      <w:r w:rsidR="00CE3115" w:rsidRPr="00E76769">
        <w:rPr>
          <w:sz w:val="20"/>
          <w:szCs w:val="20"/>
        </w:rPr>
        <w:t xml:space="preserve"> </w:t>
      </w:r>
      <w:r w:rsidRPr="00E76769">
        <w:rPr>
          <w:sz w:val="20"/>
          <w:szCs w:val="20"/>
        </w:rPr>
        <w:t>разграничена</w:t>
      </w:r>
      <w:r w:rsidR="00CE3115" w:rsidRPr="00E76769">
        <w:rPr>
          <w:b/>
          <w:sz w:val="20"/>
          <w:szCs w:val="20"/>
        </w:rPr>
        <w:t xml:space="preserve"> </w:t>
      </w:r>
    </w:p>
    <w:p w:rsidR="00EB103C" w:rsidRPr="00E76769" w:rsidRDefault="00EB103C" w:rsidP="007F4BA6">
      <w:pPr>
        <w:ind w:firstLine="426"/>
        <w:jc w:val="both"/>
        <w:rPr>
          <w:sz w:val="20"/>
          <w:szCs w:val="20"/>
        </w:rPr>
      </w:pPr>
      <w:r w:rsidRPr="00E76769">
        <w:rPr>
          <w:b/>
          <w:sz w:val="20"/>
          <w:szCs w:val="20"/>
        </w:rPr>
        <w:t>Разрешенное</w:t>
      </w:r>
      <w:r w:rsidR="00CE3115" w:rsidRPr="00E76769">
        <w:rPr>
          <w:b/>
          <w:sz w:val="20"/>
          <w:szCs w:val="20"/>
        </w:rPr>
        <w:t xml:space="preserve"> </w:t>
      </w:r>
      <w:r w:rsidRPr="00E76769">
        <w:rPr>
          <w:b/>
          <w:sz w:val="20"/>
          <w:szCs w:val="20"/>
        </w:rPr>
        <w:t>использование:</w:t>
      </w:r>
      <w:r w:rsidR="00CE3115" w:rsidRPr="00E76769">
        <w:rPr>
          <w:b/>
          <w:sz w:val="20"/>
          <w:szCs w:val="20"/>
        </w:rPr>
        <w:t xml:space="preserve"> </w:t>
      </w:r>
      <w:r w:rsidRPr="00E76769">
        <w:rPr>
          <w:sz w:val="20"/>
          <w:szCs w:val="20"/>
        </w:rPr>
        <w:t>ведение</w:t>
      </w:r>
      <w:r w:rsidR="00CE3115" w:rsidRPr="00E76769">
        <w:rPr>
          <w:sz w:val="20"/>
          <w:szCs w:val="20"/>
        </w:rPr>
        <w:t xml:space="preserve"> </w:t>
      </w:r>
      <w:r w:rsidRPr="00E76769">
        <w:rPr>
          <w:sz w:val="20"/>
          <w:szCs w:val="20"/>
        </w:rPr>
        <w:t>садоводства.</w:t>
      </w:r>
    </w:p>
    <w:p w:rsidR="00EB103C" w:rsidRPr="00E76769" w:rsidRDefault="00EB103C" w:rsidP="007F4BA6">
      <w:pPr>
        <w:ind w:firstLine="426"/>
        <w:jc w:val="both"/>
        <w:rPr>
          <w:b/>
          <w:i/>
          <w:sz w:val="20"/>
          <w:szCs w:val="20"/>
        </w:rPr>
      </w:pPr>
      <w:r w:rsidRPr="00E76769">
        <w:rPr>
          <w:b/>
          <w:sz w:val="20"/>
          <w:szCs w:val="20"/>
        </w:rPr>
        <w:t>Кадастровый</w:t>
      </w:r>
      <w:r w:rsidR="00CE3115" w:rsidRPr="00E76769">
        <w:rPr>
          <w:b/>
          <w:sz w:val="20"/>
          <w:szCs w:val="20"/>
        </w:rPr>
        <w:t xml:space="preserve"> </w:t>
      </w:r>
      <w:r w:rsidRPr="00E76769">
        <w:rPr>
          <w:b/>
          <w:sz w:val="20"/>
          <w:szCs w:val="20"/>
        </w:rPr>
        <w:t>номер:</w:t>
      </w:r>
      <w:r w:rsidR="00CE3115" w:rsidRPr="00E76769">
        <w:rPr>
          <w:b/>
          <w:sz w:val="20"/>
          <w:szCs w:val="20"/>
        </w:rPr>
        <w:t xml:space="preserve"> </w:t>
      </w:r>
      <w:r w:rsidRPr="00E76769">
        <w:rPr>
          <w:sz w:val="20"/>
          <w:szCs w:val="20"/>
        </w:rPr>
        <w:t>21:16:140301:247</w:t>
      </w:r>
    </w:p>
    <w:p w:rsidR="00EB103C" w:rsidRPr="00E76769" w:rsidRDefault="00CE3115" w:rsidP="007F4BA6">
      <w:pPr>
        <w:pStyle w:val="a9"/>
        <w:rPr>
          <w:rFonts w:ascii="TimesET" w:hAnsi="TimesET"/>
          <w:b/>
          <w:sz w:val="20"/>
        </w:rPr>
      </w:pPr>
      <w:r w:rsidRPr="00E76769">
        <w:rPr>
          <w:rFonts w:ascii="TimesET" w:hAnsi="TimesET"/>
          <w:sz w:val="20"/>
        </w:rPr>
        <w:t xml:space="preserve"> </w:t>
      </w:r>
      <w:r w:rsidR="00EB103C" w:rsidRPr="00E76769">
        <w:rPr>
          <w:rFonts w:ascii="TimesET" w:hAnsi="TimesET"/>
          <w:b/>
          <w:sz w:val="20"/>
        </w:rPr>
        <w:t>Начальная</w:t>
      </w:r>
      <w:r w:rsidRPr="00E76769">
        <w:rPr>
          <w:rFonts w:ascii="TimesET" w:hAnsi="TimesET"/>
          <w:b/>
          <w:sz w:val="20"/>
        </w:rPr>
        <w:t xml:space="preserve"> </w:t>
      </w:r>
      <w:r w:rsidR="00EB103C" w:rsidRPr="00E76769">
        <w:rPr>
          <w:rFonts w:ascii="TimesET" w:hAnsi="TimesET"/>
          <w:b/>
          <w:sz w:val="20"/>
        </w:rPr>
        <w:t>цена</w:t>
      </w:r>
      <w:r w:rsidRPr="00E76769">
        <w:rPr>
          <w:rFonts w:ascii="TimesET" w:hAnsi="TimesET"/>
          <w:b/>
          <w:sz w:val="20"/>
        </w:rPr>
        <w:t xml:space="preserve"> </w:t>
      </w:r>
      <w:r w:rsidR="00EB103C" w:rsidRPr="00E76769">
        <w:rPr>
          <w:rFonts w:ascii="TimesET" w:hAnsi="TimesET"/>
          <w:b/>
          <w:sz w:val="20"/>
        </w:rPr>
        <w:t>за</w:t>
      </w:r>
      <w:r w:rsidRPr="00E76769">
        <w:rPr>
          <w:rFonts w:ascii="TimesET" w:hAnsi="TimesET"/>
          <w:b/>
          <w:sz w:val="20"/>
        </w:rPr>
        <w:t xml:space="preserve"> </w:t>
      </w:r>
      <w:r w:rsidR="00EB103C" w:rsidRPr="00E76769">
        <w:rPr>
          <w:rFonts w:ascii="TimesET" w:hAnsi="TimesET"/>
          <w:b/>
          <w:sz w:val="20"/>
        </w:rPr>
        <w:t>Участок</w:t>
      </w:r>
      <w:r w:rsidRPr="00E76769">
        <w:rPr>
          <w:rFonts w:ascii="TimesET" w:hAnsi="TimesET"/>
          <w:sz w:val="20"/>
        </w:rPr>
        <w:t xml:space="preserve"> </w:t>
      </w:r>
      <w:r w:rsidR="00EB103C" w:rsidRPr="00E76769">
        <w:rPr>
          <w:rFonts w:ascii="TimesET" w:hAnsi="TimesET"/>
          <w:sz w:val="20"/>
        </w:rPr>
        <w:t>–</w:t>
      </w:r>
      <w:r w:rsidRPr="00E76769">
        <w:rPr>
          <w:rFonts w:ascii="TimesET" w:hAnsi="TimesET"/>
          <w:sz w:val="20"/>
        </w:rPr>
        <w:t xml:space="preserve"> </w:t>
      </w:r>
      <w:r w:rsidR="00EB103C" w:rsidRPr="00E76769">
        <w:rPr>
          <w:rFonts w:ascii="TimesET" w:hAnsi="TimesET"/>
          <w:sz w:val="20"/>
        </w:rPr>
        <w:t>3156</w:t>
      </w:r>
      <w:r w:rsidRPr="00E76769">
        <w:rPr>
          <w:rFonts w:ascii="TimesET" w:hAnsi="TimesET"/>
          <w:sz w:val="20"/>
        </w:rPr>
        <w:t xml:space="preserve"> </w:t>
      </w:r>
      <w:r w:rsidR="00EB103C" w:rsidRPr="00E76769">
        <w:rPr>
          <w:rFonts w:ascii="TimesET" w:hAnsi="TimesET"/>
          <w:sz w:val="20"/>
        </w:rPr>
        <w:t>(три</w:t>
      </w:r>
      <w:r w:rsidRPr="00E76769">
        <w:rPr>
          <w:rFonts w:ascii="TimesET" w:hAnsi="TimesET"/>
          <w:sz w:val="20"/>
        </w:rPr>
        <w:t xml:space="preserve"> </w:t>
      </w:r>
      <w:r w:rsidR="00EB103C" w:rsidRPr="00E76769">
        <w:rPr>
          <w:rFonts w:ascii="TimesET" w:hAnsi="TimesET"/>
          <w:sz w:val="20"/>
        </w:rPr>
        <w:t>тысячи</w:t>
      </w:r>
      <w:r w:rsidRPr="00E76769">
        <w:rPr>
          <w:rFonts w:ascii="TimesET" w:hAnsi="TimesET"/>
          <w:sz w:val="20"/>
        </w:rPr>
        <w:t xml:space="preserve"> </w:t>
      </w:r>
      <w:r w:rsidR="00EB103C" w:rsidRPr="00E76769">
        <w:rPr>
          <w:rFonts w:ascii="TimesET" w:hAnsi="TimesET"/>
          <w:sz w:val="20"/>
        </w:rPr>
        <w:t>сто</w:t>
      </w:r>
      <w:r w:rsidRPr="00E76769">
        <w:rPr>
          <w:rFonts w:ascii="TimesET" w:hAnsi="TimesET"/>
          <w:sz w:val="20"/>
        </w:rPr>
        <w:t xml:space="preserve"> </w:t>
      </w:r>
      <w:r w:rsidR="00EB103C" w:rsidRPr="00E76769">
        <w:rPr>
          <w:rFonts w:ascii="TimesET" w:hAnsi="TimesET"/>
          <w:sz w:val="20"/>
        </w:rPr>
        <w:t>пятьдесят</w:t>
      </w:r>
      <w:r w:rsidRPr="00E76769">
        <w:rPr>
          <w:rFonts w:ascii="TimesET" w:hAnsi="TimesET"/>
          <w:sz w:val="20"/>
        </w:rPr>
        <w:t xml:space="preserve"> </w:t>
      </w:r>
      <w:r w:rsidR="00EB103C" w:rsidRPr="00E76769">
        <w:rPr>
          <w:rFonts w:ascii="TimesET" w:hAnsi="TimesET"/>
          <w:sz w:val="20"/>
        </w:rPr>
        <w:t>шесть)</w:t>
      </w:r>
      <w:r w:rsidRPr="00E76769">
        <w:rPr>
          <w:rFonts w:ascii="TimesET" w:hAnsi="TimesET"/>
          <w:sz w:val="20"/>
        </w:rPr>
        <w:t xml:space="preserve"> </w:t>
      </w:r>
      <w:r w:rsidR="00EB103C" w:rsidRPr="00E76769">
        <w:rPr>
          <w:rFonts w:ascii="TimesET" w:hAnsi="TimesET"/>
          <w:sz w:val="20"/>
        </w:rPr>
        <w:t>руб.</w:t>
      </w:r>
      <w:r w:rsidRPr="00E76769">
        <w:rPr>
          <w:rFonts w:ascii="TimesET" w:hAnsi="TimesET"/>
          <w:sz w:val="20"/>
        </w:rPr>
        <w:t xml:space="preserve"> </w:t>
      </w:r>
      <w:r w:rsidR="00EB103C" w:rsidRPr="00E76769">
        <w:rPr>
          <w:rFonts w:ascii="TimesET" w:hAnsi="TimesET"/>
          <w:sz w:val="20"/>
        </w:rPr>
        <w:t>00</w:t>
      </w:r>
      <w:r w:rsidRPr="00E76769">
        <w:rPr>
          <w:rFonts w:ascii="TimesET" w:hAnsi="TimesET"/>
          <w:sz w:val="20"/>
        </w:rPr>
        <w:t xml:space="preserve"> </w:t>
      </w:r>
      <w:r w:rsidR="00EB103C" w:rsidRPr="00E76769">
        <w:rPr>
          <w:rFonts w:ascii="TimesET" w:hAnsi="TimesET"/>
          <w:sz w:val="20"/>
        </w:rPr>
        <w:t>коп.</w:t>
      </w:r>
      <w:r w:rsidRPr="00E76769">
        <w:rPr>
          <w:rFonts w:ascii="TimesET" w:hAnsi="TimesET"/>
          <w:sz w:val="20"/>
        </w:rPr>
        <w:t xml:space="preserve"> </w:t>
      </w:r>
      <w:r w:rsidR="00EB103C" w:rsidRPr="00E76769">
        <w:rPr>
          <w:rFonts w:ascii="TimesET" w:hAnsi="TimesET"/>
          <w:sz w:val="20"/>
        </w:rPr>
        <w:t>без</w:t>
      </w:r>
      <w:r w:rsidRPr="00E76769">
        <w:rPr>
          <w:rFonts w:ascii="TimesET" w:hAnsi="TimesET"/>
          <w:sz w:val="20"/>
        </w:rPr>
        <w:t xml:space="preserve"> </w:t>
      </w:r>
      <w:r w:rsidR="00EB103C" w:rsidRPr="00E76769">
        <w:rPr>
          <w:rFonts w:ascii="TimesET" w:hAnsi="TimesET"/>
          <w:sz w:val="20"/>
        </w:rPr>
        <w:t>учета</w:t>
      </w:r>
      <w:r w:rsidRPr="00E76769">
        <w:rPr>
          <w:rFonts w:ascii="TimesET" w:hAnsi="TimesET"/>
          <w:sz w:val="20"/>
        </w:rPr>
        <w:t xml:space="preserve"> </w:t>
      </w:r>
      <w:r w:rsidR="00EB103C" w:rsidRPr="00E76769">
        <w:rPr>
          <w:rFonts w:ascii="TimesET" w:hAnsi="TimesET"/>
          <w:sz w:val="20"/>
        </w:rPr>
        <w:t>НДС,</w:t>
      </w:r>
      <w:r w:rsidRPr="00E76769">
        <w:rPr>
          <w:rFonts w:ascii="TimesET" w:hAnsi="TimesET"/>
          <w:sz w:val="20"/>
        </w:rPr>
        <w:t xml:space="preserve"> </w:t>
      </w:r>
      <w:r w:rsidR="00EB103C" w:rsidRPr="00E76769">
        <w:rPr>
          <w:rFonts w:ascii="TimesET" w:hAnsi="TimesET"/>
          <w:sz w:val="20"/>
        </w:rPr>
        <w:t>определена</w:t>
      </w:r>
      <w:r w:rsidRPr="00E76769">
        <w:rPr>
          <w:rFonts w:ascii="TimesET" w:hAnsi="TimesET"/>
          <w:sz w:val="20"/>
        </w:rPr>
        <w:t xml:space="preserve"> </w:t>
      </w:r>
      <w:r w:rsidR="00EB103C" w:rsidRPr="00E76769">
        <w:rPr>
          <w:rFonts w:ascii="TimesET" w:hAnsi="TimesET"/>
          <w:sz w:val="20"/>
        </w:rPr>
        <w:t>в</w:t>
      </w:r>
      <w:r w:rsidRPr="00E76769">
        <w:rPr>
          <w:rFonts w:ascii="TimesET" w:hAnsi="TimesET"/>
          <w:sz w:val="20"/>
        </w:rPr>
        <w:t xml:space="preserve"> </w:t>
      </w:r>
      <w:r w:rsidR="00EB103C" w:rsidRPr="00E76769">
        <w:rPr>
          <w:rFonts w:ascii="TimesET" w:hAnsi="TimesET"/>
          <w:sz w:val="20"/>
        </w:rPr>
        <w:t>соответствии</w:t>
      </w:r>
      <w:r w:rsidRPr="00E76769">
        <w:rPr>
          <w:rFonts w:ascii="TimesET" w:hAnsi="TimesET"/>
          <w:sz w:val="20"/>
        </w:rPr>
        <w:t xml:space="preserve"> </w:t>
      </w:r>
      <w:r w:rsidR="00EB103C" w:rsidRPr="00E76769">
        <w:rPr>
          <w:rFonts w:ascii="TimesET" w:hAnsi="TimesET"/>
          <w:sz w:val="20"/>
        </w:rPr>
        <w:t>с</w:t>
      </w:r>
      <w:r w:rsidRPr="00E76769">
        <w:rPr>
          <w:rFonts w:ascii="TimesET" w:hAnsi="TimesET"/>
          <w:sz w:val="20"/>
        </w:rPr>
        <w:t xml:space="preserve"> </w:t>
      </w:r>
      <w:r w:rsidR="00EB103C" w:rsidRPr="00E76769">
        <w:rPr>
          <w:rFonts w:ascii="TimesET" w:hAnsi="TimesET"/>
          <w:sz w:val="20"/>
        </w:rPr>
        <w:t>отчетом</w:t>
      </w:r>
      <w:r w:rsidRPr="00E76769">
        <w:rPr>
          <w:rFonts w:ascii="TimesET" w:hAnsi="TimesET"/>
          <w:sz w:val="20"/>
        </w:rPr>
        <w:t xml:space="preserve"> </w:t>
      </w:r>
      <w:r w:rsidR="00EB103C" w:rsidRPr="00E76769">
        <w:rPr>
          <w:rFonts w:ascii="TimesET" w:hAnsi="TimesET"/>
          <w:sz w:val="20"/>
        </w:rPr>
        <w:t>159/2019</w:t>
      </w:r>
      <w:r w:rsidRPr="00E76769">
        <w:rPr>
          <w:rFonts w:ascii="TimesET" w:hAnsi="TimesET"/>
          <w:sz w:val="20"/>
        </w:rPr>
        <w:t xml:space="preserve"> </w:t>
      </w:r>
      <w:r w:rsidR="00EB103C" w:rsidRPr="00E76769">
        <w:rPr>
          <w:rFonts w:ascii="TimesET" w:hAnsi="TimesET"/>
          <w:sz w:val="20"/>
        </w:rPr>
        <w:t>от</w:t>
      </w:r>
      <w:r w:rsidRPr="00E76769">
        <w:rPr>
          <w:rFonts w:ascii="TimesET" w:hAnsi="TimesET"/>
          <w:sz w:val="20"/>
        </w:rPr>
        <w:t xml:space="preserve"> </w:t>
      </w:r>
      <w:r w:rsidR="00EB103C" w:rsidRPr="00E76769">
        <w:rPr>
          <w:rFonts w:ascii="TimesET" w:hAnsi="TimesET"/>
          <w:sz w:val="20"/>
        </w:rPr>
        <w:t>10.07.2019</w:t>
      </w:r>
      <w:r w:rsidRPr="00E76769">
        <w:rPr>
          <w:rFonts w:ascii="TimesET" w:hAnsi="TimesET"/>
          <w:sz w:val="20"/>
        </w:rPr>
        <w:t xml:space="preserve"> </w:t>
      </w:r>
      <w:r w:rsidR="00EB103C" w:rsidRPr="00E76769">
        <w:rPr>
          <w:rFonts w:ascii="TimesET" w:hAnsi="TimesET"/>
          <w:sz w:val="20"/>
        </w:rPr>
        <w:t>г.</w:t>
      </w:r>
      <w:r w:rsidRPr="00E76769">
        <w:rPr>
          <w:rFonts w:ascii="TimesET" w:hAnsi="TimesET"/>
          <w:sz w:val="20"/>
        </w:rPr>
        <w:t xml:space="preserve"> </w:t>
      </w:r>
    </w:p>
    <w:p w:rsidR="00EB103C" w:rsidRPr="00E76769" w:rsidRDefault="00EB103C" w:rsidP="007F4BA6">
      <w:pPr>
        <w:pStyle w:val="a9"/>
        <w:rPr>
          <w:rFonts w:ascii="TimesET" w:hAnsi="TimesET"/>
          <w:b/>
          <w:sz w:val="20"/>
        </w:rPr>
      </w:pPr>
      <w:r w:rsidRPr="00E76769">
        <w:rPr>
          <w:rFonts w:ascii="TimesET" w:hAnsi="TimesET"/>
          <w:b/>
          <w:sz w:val="20"/>
        </w:rPr>
        <w:t>Начальный</w:t>
      </w:r>
      <w:r w:rsidR="00CE3115" w:rsidRPr="00E76769">
        <w:rPr>
          <w:rFonts w:ascii="TimesET" w:hAnsi="TimesET"/>
          <w:b/>
          <w:sz w:val="20"/>
        </w:rPr>
        <w:t xml:space="preserve"> </w:t>
      </w:r>
      <w:r w:rsidRPr="00E76769">
        <w:rPr>
          <w:rFonts w:ascii="TimesET" w:hAnsi="TimesET"/>
          <w:b/>
          <w:sz w:val="20"/>
        </w:rPr>
        <w:t>«шаг</w:t>
      </w:r>
      <w:r w:rsidR="00CE3115" w:rsidRPr="00E76769">
        <w:rPr>
          <w:rFonts w:ascii="TimesET" w:hAnsi="TimesET"/>
          <w:b/>
          <w:sz w:val="20"/>
        </w:rPr>
        <w:t xml:space="preserve"> </w:t>
      </w:r>
      <w:r w:rsidRPr="00E76769">
        <w:rPr>
          <w:rFonts w:ascii="TimesET" w:hAnsi="TimesET"/>
          <w:b/>
          <w:sz w:val="20"/>
        </w:rPr>
        <w:t>аукциона»</w:t>
      </w:r>
      <w:r w:rsidR="00CE3115" w:rsidRPr="00E76769">
        <w:rPr>
          <w:rFonts w:ascii="TimesET" w:hAnsi="TimesET"/>
          <w:b/>
          <w:sz w:val="20"/>
        </w:rPr>
        <w:t xml:space="preserve"> </w:t>
      </w:r>
      <w:r w:rsidRPr="00E76769">
        <w:rPr>
          <w:rFonts w:ascii="TimesET" w:hAnsi="TimesET"/>
          <w:b/>
          <w:sz w:val="20"/>
        </w:rPr>
        <w:t>(3</w:t>
      </w:r>
      <w:r w:rsidR="00CE3115" w:rsidRPr="00E76769">
        <w:rPr>
          <w:rFonts w:ascii="TimesET" w:hAnsi="TimesET"/>
          <w:b/>
          <w:sz w:val="20"/>
        </w:rPr>
        <w:t xml:space="preserve"> </w:t>
      </w:r>
      <w:r w:rsidRPr="00E76769">
        <w:rPr>
          <w:rFonts w:ascii="TimesET" w:hAnsi="TimesET"/>
          <w:b/>
          <w:sz w:val="20"/>
        </w:rPr>
        <w:t>%):</w:t>
      </w:r>
      <w:r w:rsidR="00CE3115" w:rsidRPr="00E76769">
        <w:rPr>
          <w:rFonts w:ascii="TimesET" w:hAnsi="TimesET"/>
          <w:b/>
          <w:sz w:val="20"/>
        </w:rPr>
        <w:t xml:space="preserve"> </w:t>
      </w:r>
      <w:r w:rsidRPr="00E76769">
        <w:rPr>
          <w:rFonts w:ascii="TimesET" w:hAnsi="TimesET"/>
          <w:sz w:val="20"/>
        </w:rPr>
        <w:t>94</w:t>
      </w:r>
      <w:r w:rsidR="00CE3115" w:rsidRPr="00E76769">
        <w:rPr>
          <w:rFonts w:ascii="TimesET" w:hAnsi="TimesET"/>
          <w:sz w:val="20"/>
        </w:rPr>
        <w:t xml:space="preserve"> </w:t>
      </w:r>
      <w:r w:rsidRPr="00E76769">
        <w:rPr>
          <w:rFonts w:ascii="TimesET" w:hAnsi="TimesET"/>
          <w:sz w:val="20"/>
        </w:rPr>
        <w:t>(девяноста</w:t>
      </w:r>
      <w:r w:rsidR="00CE3115" w:rsidRPr="00E76769">
        <w:rPr>
          <w:rFonts w:ascii="TimesET" w:hAnsi="TimesET"/>
          <w:sz w:val="20"/>
        </w:rPr>
        <w:t xml:space="preserve"> </w:t>
      </w:r>
      <w:r w:rsidRPr="00E76769">
        <w:rPr>
          <w:rFonts w:ascii="TimesET" w:hAnsi="TimesET"/>
          <w:sz w:val="20"/>
        </w:rPr>
        <w:t>четыре)</w:t>
      </w:r>
      <w:r w:rsidR="00CE3115" w:rsidRPr="00E76769">
        <w:rPr>
          <w:rFonts w:ascii="TimesET" w:hAnsi="TimesET"/>
          <w:sz w:val="20"/>
        </w:rPr>
        <w:t xml:space="preserve"> </w:t>
      </w:r>
      <w:r w:rsidRPr="00E76769">
        <w:rPr>
          <w:rFonts w:ascii="TimesET" w:hAnsi="TimesET"/>
          <w:sz w:val="20"/>
        </w:rPr>
        <w:t>руб.</w:t>
      </w:r>
      <w:r w:rsidR="00CE3115" w:rsidRPr="00E76769">
        <w:rPr>
          <w:rFonts w:ascii="TimesET" w:hAnsi="TimesET"/>
          <w:sz w:val="20"/>
        </w:rPr>
        <w:t xml:space="preserve"> </w:t>
      </w:r>
      <w:r w:rsidRPr="00E76769">
        <w:rPr>
          <w:rFonts w:ascii="TimesET" w:hAnsi="TimesET"/>
          <w:sz w:val="20"/>
        </w:rPr>
        <w:t>68</w:t>
      </w:r>
      <w:r w:rsidR="00CE3115" w:rsidRPr="00E76769">
        <w:rPr>
          <w:rFonts w:ascii="TimesET" w:hAnsi="TimesET"/>
          <w:sz w:val="20"/>
        </w:rPr>
        <w:t xml:space="preserve"> </w:t>
      </w:r>
      <w:r w:rsidRPr="00E76769">
        <w:rPr>
          <w:rFonts w:ascii="TimesET" w:hAnsi="TimesET"/>
          <w:sz w:val="20"/>
        </w:rPr>
        <w:t>коп.</w:t>
      </w:r>
    </w:p>
    <w:p w:rsidR="00EB103C" w:rsidRPr="00E76769" w:rsidRDefault="00CE3115" w:rsidP="007F4BA6">
      <w:pPr>
        <w:jc w:val="both"/>
        <w:rPr>
          <w:sz w:val="20"/>
          <w:szCs w:val="20"/>
        </w:rPr>
      </w:pPr>
      <w:r w:rsidRPr="00E76769">
        <w:rPr>
          <w:b/>
          <w:sz w:val="20"/>
          <w:szCs w:val="20"/>
        </w:rPr>
        <w:t xml:space="preserve"> </w:t>
      </w:r>
      <w:r w:rsidR="00EB103C" w:rsidRPr="00E76769">
        <w:rPr>
          <w:b/>
          <w:sz w:val="20"/>
          <w:szCs w:val="20"/>
        </w:rPr>
        <w:t>Сумма</w:t>
      </w:r>
      <w:r w:rsidRPr="00E76769">
        <w:rPr>
          <w:b/>
          <w:sz w:val="20"/>
          <w:szCs w:val="20"/>
        </w:rPr>
        <w:t xml:space="preserve"> </w:t>
      </w:r>
      <w:r w:rsidR="00EB103C" w:rsidRPr="00E76769">
        <w:rPr>
          <w:b/>
          <w:sz w:val="20"/>
          <w:szCs w:val="20"/>
        </w:rPr>
        <w:t>задатка</w:t>
      </w:r>
      <w:r w:rsidRPr="00E76769">
        <w:rPr>
          <w:b/>
          <w:sz w:val="20"/>
          <w:szCs w:val="20"/>
        </w:rPr>
        <w:t xml:space="preserve"> </w:t>
      </w:r>
      <w:r w:rsidR="00EB103C" w:rsidRPr="00E76769">
        <w:rPr>
          <w:b/>
          <w:sz w:val="20"/>
          <w:szCs w:val="20"/>
        </w:rPr>
        <w:t>для</w:t>
      </w:r>
      <w:r w:rsidRPr="00E76769">
        <w:rPr>
          <w:b/>
          <w:sz w:val="20"/>
          <w:szCs w:val="20"/>
        </w:rPr>
        <w:t xml:space="preserve"> </w:t>
      </w:r>
      <w:r w:rsidR="00EB103C" w:rsidRPr="00E76769">
        <w:rPr>
          <w:b/>
          <w:sz w:val="20"/>
          <w:szCs w:val="20"/>
        </w:rPr>
        <w:t>участия</w:t>
      </w:r>
      <w:r w:rsidRPr="00E76769">
        <w:rPr>
          <w:b/>
          <w:sz w:val="20"/>
          <w:szCs w:val="20"/>
        </w:rPr>
        <w:t xml:space="preserve"> </w:t>
      </w:r>
      <w:r w:rsidR="00EB103C" w:rsidRPr="00E76769">
        <w:rPr>
          <w:b/>
          <w:sz w:val="20"/>
          <w:szCs w:val="20"/>
        </w:rPr>
        <w:t>в</w:t>
      </w:r>
      <w:r w:rsidRPr="00E76769">
        <w:rPr>
          <w:b/>
          <w:sz w:val="20"/>
          <w:szCs w:val="20"/>
        </w:rPr>
        <w:t xml:space="preserve"> </w:t>
      </w:r>
      <w:r w:rsidR="00EB103C" w:rsidRPr="00E76769">
        <w:rPr>
          <w:b/>
          <w:sz w:val="20"/>
          <w:szCs w:val="20"/>
        </w:rPr>
        <w:t>аукционе</w:t>
      </w:r>
      <w:r w:rsidRPr="00E76769">
        <w:rPr>
          <w:b/>
          <w:sz w:val="20"/>
          <w:szCs w:val="20"/>
        </w:rPr>
        <w:t xml:space="preserve"> </w:t>
      </w:r>
      <w:r w:rsidR="00EB103C" w:rsidRPr="00E76769">
        <w:rPr>
          <w:b/>
          <w:sz w:val="20"/>
          <w:szCs w:val="20"/>
        </w:rPr>
        <w:t>по</w:t>
      </w:r>
      <w:r w:rsidRPr="00E76769">
        <w:rPr>
          <w:b/>
          <w:sz w:val="20"/>
          <w:szCs w:val="20"/>
        </w:rPr>
        <w:t xml:space="preserve"> </w:t>
      </w:r>
      <w:r w:rsidR="00EB103C" w:rsidRPr="00E76769">
        <w:rPr>
          <w:b/>
          <w:sz w:val="20"/>
          <w:szCs w:val="20"/>
        </w:rPr>
        <w:t>Лоту:</w:t>
      </w:r>
      <w:r w:rsidRPr="00E76769">
        <w:rPr>
          <w:b/>
          <w:sz w:val="20"/>
          <w:szCs w:val="20"/>
        </w:rPr>
        <w:t xml:space="preserve"> </w:t>
      </w:r>
      <w:r w:rsidR="00EB103C" w:rsidRPr="00E76769">
        <w:rPr>
          <w:sz w:val="20"/>
          <w:szCs w:val="20"/>
        </w:rPr>
        <w:t>100</w:t>
      </w:r>
      <w:r w:rsidRPr="00E76769">
        <w:rPr>
          <w:sz w:val="20"/>
          <w:szCs w:val="20"/>
        </w:rPr>
        <w:t xml:space="preserve"> </w:t>
      </w:r>
      <w:r w:rsidR="00EB103C" w:rsidRPr="00E76769">
        <w:rPr>
          <w:sz w:val="20"/>
          <w:szCs w:val="20"/>
        </w:rPr>
        <w:t>%</w:t>
      </w:r>
      <w:r w:rsidRPr="00E76769">
        <w:rPr>
          <w:sz w:val="20"/>
          <w:szCs w:val="20"/>
        </w:rPr>
        <w:t xml:space="preserve"> </w:t>
      </w:r>
      <w:r w:rsidR="00EB103C" w:rsidRPr="00E76769">
        <w:rPr>
          <w:sz w:val="20"/>
          <w:szCs w:val="20"/>
        </w:rPr>
        <w:t>от</w:t>
      </w:r>
      <w:r w:rsidRPr="00E76769">
        <w:rPr>
          <w:sz w:val="20"/>
          <w:szCs w:val="20"/>
        </w:rPr>
        <w:t xml:space="preserve"> </w:t>
      </w:r>
      <w:r w:rsidR="00EB103C" w:rsidRPr="00E76769">
        <w:rPr>
          <w:sz w:val="20"/>
          <w:szCs w:val="20"/>
        </w:rPr>
        <w:t>первоначальной</w:t>
      </w:r>
      <w:r w:rsidRPr="00E76769">
        <w:rPr>
          <w:sz w:val="20"/>
          <w:szCs w:val="20"/>
        </w:rPr>
        <w:t xml:space="preserve"> </w:t>
      </w:r>
      <w:r w:rsidR="00EB103C" w:rsidRPr="00E76769">
        <w:rPr>
          <w:sz w:val="20"/>
          <w:szCs w:val="20"/>
        </w:rPr>
        <w:t>суммы</w:t>
      </w:r>
      <w:r w:rsidRPr="00E76769">
        <w:rPr>
          <w:sz w:val="20"/>
          <w:szCs w:val="20"/>
        </w:rPr>
        <w:t xml:space="preserve"> </w:t>
      </w:r>
      <w:r w:rsidR="00EB103C" w:rsidRPr="00E76769">
        <w:rPr>
          <w:sz w:val="20"/>
          <w:szCs w:val="20"/>
        </w:rPr>
        <w:t>и</w:t>
      </w:r>
      <w:r w:rsidRPr="00E76769">
        <w:rPr>
          <w:sz w:val="20"/>
          <w:szCs w:val="20"/>
        </w:rPr>
        <w:t xml:space="preserve"> </w:t>
      </w:r>
      <w:r w:rsidR="00EB103C" w:rsidRPr="00E76769">
        <w:rPr>
          <w:sz w:val="20"/>
          <w:szCs w:val="20"/>
        </w:rPr>
        <w:t>составляет</w:t>
      </w:r>
      <w:r w:rsidRPr="00E76769">
        <w:rPr>
          <w:sz w:val="20"/>
          <w:szCs w:val="20"/>
        </w:rPr>
        <w:t xml:space="preserve"> </w:t>
      </w:r>
      <w:r w:rsidR="00EB103C" w:rsidRPr="00E76769">
        <w:rPr>
          <w:sz w:val="20"/>
          <w:szCs w:val="20"/>
        </w:rPr>
        <w:t>3156</w:t>
      </w:r>
      <w:r w:rsidRPr="00E76769">
        <w:rPr>
          <w:sz w:val="20"/>
          <w:szCs w:val="20"/>
        </w:rPr>
        <w:t xml:space="preserve"> </w:t>
      </w:r>
      <w:r w:rsidR="00EB103C" w:rsidRPr="00E76769">
        <w:rPr>
          <w:sz w:val="20"/>
          <w:szCs w:val="20"/>
        </w:rPr>
        <w:t>(три</w:t>
      </w:r>
      <w:r w:rsidRPr="00E76769">
        <w:rPr>
          <w:sz w:val="20"/>
          <w:szCs w:val="20"/>
        </w:rPr>
        <w:t xml:space="preserve"> </w:t>
      </w:r>
      <w:r w:rsidR="00EB103C" w:rsidRPr="00E76769">
        <w:rPr>
          <w:sz w:val="20"/>
          <w:szCs w:val="20"/>
        </w:rPr>
        <w:t>тысячи</w:t>
      </w:r>
      <w:r w:rsidRPr="00E76769">
        <w:rPr>
          <w:sz w:val="20"/>
          <w:szCs w:val="20"/>
        </w:rPr>
        <w:t xml:space="preserve"> </w:t>
      </w:r>
      <w:r w:rsidR="00EB103C" w:rsidRPr="00E76769">
        <w:rPr>
          <w:sz w:val="20"/>
          <w:szCs w:val="20"/>
        </w:rPr>
        <w:t>сто</w:t>
      </w:r>
      <w:r w:rsidRPr="00E76769">
        <w:rPr>
          <w:sz w:val="20"/>
          <w:szCs w:val="20"/>
        </w:rPr>
        <w:t xml:space="preserve"> </w:t>
      </w:r>
      <w:r w:rsidR="00EB103C" w:rsidRPr="00E76769">
        <w:rPr>
          <w:sz w:val="20"/>
          <w:szCs w:val="20"/>
        </w:rPr>
        <w:t>пятьдесят</w:t>
      </w:r>
      <w:r w:rsidRPr="00E76769">
        <w:rPr>
          <w:sz w:val="20"/>
          <w:szCs w:val="20"/>
        </w:rPr>
        <w:t xml:space="preserve"> </w:t>
      </w:r>
      <w:r w:rsidR="00EB103C" w:rsidRPr="00E76769">
        <w:rPr>
          <w:sz w:val="20"/>
          <w:szCs w:val="20"/>
        </w:rPr>
        <w:t>шесть)</w:t>
      </w:r>
      <w:r w:rsidRPr="00E76769">
        <w:rPr>
          <w:sz w:val="20"/>
          <w:szCs w:val="20"/>
        </w:rPr>
        <w:t xml:space="preserve"> </w:t>
      </w:r>
      <w:r w:rsidR="00EB103C" w:rsidRPr="00E76769">
        <w:rPr>
          <w:sz w:val="20"/>
          <w:szCs w:val="20"/>
        </w:rPr>
        <w:t>руб.</w:t>
      </w:r>
      <w:r w:rsidRPr="00E76769">
        <w:rPr>
          <w:sz w:val="20"/>
          <w:szCs w:val="20"/>
        </w:rPr>
        <w:t xml:space="preserve"> </w:t>
      </w:r>
      <w:r w:rsidR="00EB103C" w:rsidRPr="00E76769">
        <w:rPr>
          <w:sz w:val="20"/>
          <w:szCs w:val="20"/>
        </w:rPr>
        <w:t>00</w:t>
      </w:r>
      <w:r w:rsidRPr="00E76769">
        <w:rPr>
          <w:sz w:val="20"/>
          <w:szCs w:val="20"/>
        </w:rPr>
        <w:t xml:space="preserve"> </w:t>
      </w:r>
      <w:r w:rsidR="00EB103C" w:rsidRPr="00E76769">
        <w:rPr>
          <w:sz w:val="20"/>
          <w:szCs w:val="20"/>
        </w:rPr>
        <w:t>коп.</w:t>
      </w:r>
      <w:r w:rsidRPr="00E76769">
        <w:rPr>
          <w:sz w:val="20"/>
          <w:szCs w:val="20"/>
        </w:rPr>
        <w:t xml:space="preserve"> </w:t>
      </w:r>
      <w:r w:rsidR="00EB103C" w:rsidRPr="00E76769">
        <w:rPr>
          <w:sz w:val="20"/>
          <w:szCs w:val="20"/>
        </w:rPr>
        <w:t>без</w:t>
      </w:r>
      <w:r w:rsidRPr="00E76769">
        <w:rPr>
          <w:sz w:val="20"/>
          <w:szCs w:val="20"/>
        </w:rPr>
        <w:t xml:space="preserve"> </w:t>
      </w:r>
      <w:r w:rsidR="00EB103C" w:rsidRPr="00E76769">
        <w:rPr>
          <w:sz w:val="20"/>
          <w:szCs w:val="20"/>
        </w:rPr>
        <w:t>учета</w:t>
      </w:r>
      <w:r w:rsidRPr="00E76769">
        <w:rPr>
          <w:sz w:val="20"/>
          <w:szCs w:val="20"/>
        </w:rPr>
        <w:t xml:space="preserve"> </w:t>
      </w:r>
      <w:r w:rsidR="00EB103C" w:rsidRPr="00E76769">
        <w:rPr>
          <w:sz w:val="20"/>
          <w:szCs w:val="20"/>
        </w:rPr>
        <w:t>НДС</w:t>
      </w:r>
    </w:p>
    <w:p w:rsidR="00EB103C" w:rsidRPr="00E76769" w:rsidRDefault="00CE3115" w:rsidP="007F4BA6">
      <w:pPr>
        <w:pStyle w:val="a9"/>
        <w:rPr>
          <w:rFonts w:ascii="TimesET" w:hAnsi="TimesET"/>
          <w:b/>
          <w:sz w:val="20"/>
        </w:rPr>
      </w:pPr>
      <w:r w:rsidRPr="00E76769">
        <w:rPr>
          <w:rFonts w:ascii="TimesET" w:hAnsi="TimesET"/>
          <w:b/>
          <w:sz w:val="20"/>
        </w:rPr>
        <w:t xml:space="preserve"> </w:t>
      </w:r>
      <w:r w:rsidR="00EB103C" w:rsidRPr="00E76769">
        <w:rPr>
          <w:rFonts w:ascii="TimesET" w:hAnsi="TimesET"/>
          <w:b/>
          <w:sz w:val="20"/>
        </w:rPr>
        <w:t>Заявители</w:t>
      </w:r>
      <w:r w:rsidRPr="00E76769">
        <w:rPr>
          <w:rFonts w:ascii="TimesET" w:hAnsi="TimesET"/>
          <w:b/>
          <w:sz w:val="20"/>
        </w:rPr>
        <w:t xml:space="preserve"> </w:t>
      </w:r>
      <w:r w:rsidR="00EB103C" w:rsidRPr="00E76769">
        <w:rPr>
          <w:rFonts w:ascii="TimesET" w:hAnsi="TimesET"/>
          <w:b/>
          <w:sz w:val="20"/>
        </w:rPr>
        <w:t>обеспечивают</w:t>
      </w:r>
      <w:r w:rsidRPr="00E76769">
        <w:rPr>
          <w:rFonts w:ascii="TimesET" w:hAnsi="TimesET"/>
          <w:b/>
          <w:sz w:val="20"/>
        </w:rPr>
        <w:t xml:space="preserve"> </w:t>
      </w:r>
      <w:r w:rsidR="00EB103C" w:rsidRPr="00E76769">
        <w:rPr>
          <w:rFonts w:ascii="TimesET" w:hAnsi="TimesET"/>
          <w:b/>
          <w:sz w:val="20"/>
        </w:rPr>
        <w:t>поступление</w:t>
      </w:r>
      <w:r w:rsidRPr="00E76769">
        <w:rPr>
          <w:rFonts w:ascii="TimesET" w:hAnsi="TimesET"/>
          <w:b/>
          <w:sz w:val="20"/>
        </w:rPr>
        <w:t xml:space="preserve"> </w:t>
      </w:r>
      <w:r w:rsidR="00EB103C" w:rsidRPr="00E76769">
        <w:rPr>
          <w:rFonts w:ascii="TimesET" w:hAnsi="TimesET"/>
          <w:b/>
          <w:sz w:val="20"/>
        </w:rPr>
        <w:t>задатков</w:t>
      </w:r>
      <w:r w:rsidRPr="00E76769">
        <w:rPr>
          <w:rFonts w:ascii="TimesET" w:hAnsi="TimesET"/>
          <w:b/>
          <w:sz w:val="20"/>
        </w:rPr>
        <w:t xml:space="preserve"> </w:t>
      </w:r>
      <w:r w:rsidR="00EB103C" w:rsidRPr="00E76769">
        <w:rPr>
          <w:rFonts w:ascii="TimesET" w:hAnsi="TimesET"/>
          <w:b/>
          <w:sz w:val="20"/>
        </w:rPr>
        <w:t>в</w:t>
      </w:r>
      <w:r w:rsidRPr="00E76769">
        <w:rPr>
          <w:rFonts w:ascii="TimesET" w:hAnsi="TimesET"/>
          <w:b/>
          <w:sz w:val="20"/>
        </w:rPr>
        <w:t xml:space="preserve"> </w:t>
      </w:r>
      <w:r w:rsidR="00EB103C" w:rsidRPr="00E76769">
        <w:rPr>
          <w:rFonts w:ascii="TimesET" w:hAnsi="TimesET"/>
          <w:b/>
          <w:sz w:val="20"/>
        </w:rPr>
        <w:t>срок</w:t>
      </w:r>
      <w:r w:rsidRPr="00E76769">
        <w:rPr>
          <w:rFonts w:ascii="TimesET" w:hAnsi="TimesET"/>
          <w:b/>
          <w:sz w:val="20"/>
        </w:rPr>
        <w:t xml:space="preserve"> </w:t>
      </w:r>
      <w:r w:rsidR="00EB103C" w:rsidRPr="00E76769">
        <w:rPr>
          <w:rFonts w:ascii="TimesET" w:hAnsi="TimesET"/>
          <w:b/>
          <w:sz w:val="20"/>
        </w:rPr>
        <w:t>не</w:t>
      </w:r>
      <w:r w:rsidRPr="00E76769">
        <w:rPr>
          <w:rFonts w:ascii="TimesET" w:hAnsi="TimesET"/>
          <w:b/>
          <w:sz w:val="20"/>
        </w:rPr>
        <w:t xml:space="preserve"> </w:t>
      </w:r>
      <w:r w:rsidR="00EB103C" w:rsidRPr="00E76769">
        <w:rPr>
          <w:rFonts w:ascii="TimesET" w:hAnsi="TimesET"/>
          <w:b/>
          <w:sz w:val="20"/>
        </w:rPr>
        <w:t>позднее:</w:t>
      </w:r>
      <w:r w:rsidRPr="00E76769">
        <w:rPr>
          <w:rFonts w:ascii="TimesET" w:hAnsi="TimesET"/>
          <w:b/>
          <w:sz w:val="20"/>
        </w:rPr>
        <w:t xml:space="preserve"> </w:t>
      </w:r>
      <w:r w:rsidR="00EB103C" w:rsidRPr="00E76769">
        <w:rPr>
          <w:rFonts w:ascii="TimesET" w:hAnsi="TimesET"/>
          <w:b/>
          <w:sz w:val="20"/>
        </w:rPr>
        <w:t>06</w:t>
      </w:r>
      <w:r w:rsidRPr="00E76769">
        <w:rPr>
          <w:rFonts w:ascii="TimesET" w:hAnsi="TimesET"/>
          <w:b/>
          <w:sz w:val="20"/>
        </w:rPr>
        <w:t xml:space="preserve"> </w:t>
      </w:r>
      <w:r w:rsidR="00EB103C" w:rsidRPr="00E76769">
        <w:rPr>
          <w:rFonts w:ascii="TimesET" w:hAnsi="TimesET"/>
          <w:b/>
          <w:sz w:val="20"/>
        </w:rPr>
        <w:t>декабря</w:t>
      </w:r>
      <w:r w:rsidRPr="00E76769">
        <w:rPr>
          <w:rFonts w:ascii="TimesET" w:hAnsi="TimesET"/>
          <w:b/>
          <w:sz w:val="20"/>
        </w:rPr>
        <w:t xml:space="preserve"> </w:t>
      </w:r>
      <w:r w:rsidR="00EB103C" w:rsidRPr="00E76769">
        <w:rPr>
          <w:rFonts w:ascii="TimesET" w:hAnsi="TimesET"/>
          <w:b/>
          <w:sz w:val="20"/>
        </w:rPr>
        <w:t>2019г.</w:t>
      </w:r>
    </w:p>
    <w:p w:rsidR="00EB103C" w:rsidRPr="00E76769" w:rsidRDefault="00EB103C" w:rsidP="007F4BA6">
      <w:pPr>
        <w:ind w:firstLine="426"/>
        <w:jc w:val="both"/>
        <w:rPr>
          <w:b/>
          <w:sz w:val="20"/>
          <w:szCs w:val="20"/>
          <w:u w:val="single"/>
        </w:rPr>
      </w:pPr>
      <w:r w:rsidRPr="00E76769">
        <w:rPr>
          <w:b/>
          <w:sz w:val="20"/>
          <w:szCs w:val="20"/>
          <w:u w:val="single"/>
        </w:rPr>
        <w:t>Лот</w:t>
      </w:r>
      <w:r w:rsidR="00CE3115" w:rsidRPr="00E76769">
        <w:rPr>
          <w:b/>
          <w:sz w:val="20"/>
          <w:szCs w:val="20"/>
          <w:u w:val="single"/>
        </w:rPr>
        <w:t xml:space="preserve"> </w:t>
      </w:r>
      <w:r w:rsidRPr="00E76769">
        <w:rPr>
          <w:b/>
          <w:sz w:val="20"/>
          <w:szCs w:val="20"/>
          <w:u w:val="single"/>
        </w:rPr>
        <w:t>№</w:t>
      </w:r>
      <w:r w:rsidR="00CE3115" w:rsidRPr="00E76769">
        <w:rPr>
          <w:b/>
          <w:sz w:val="20"/>
          <w:szCs w:val="20"/>
          <w:u w:val="single"/>
        </w:rPr>
        <w:t xml:space="preserve"> </w:t>
      </w:r>
      <w:r w:rsidRPr="00E76769">
        <w:rPr>
          <w:b/>
          <w:sz w:val="20"/>
          <w:szCs w:val="20"/>
          <w:u w:val="single"/>
        </w:rPr>
        <w:t>2</w:t>
      </w:r>
    </w:p>
    <w:p w:rsidR="00EB103C" w:rsidRPr="00E76769" w:rsidRDefault="00EB103C" w:rsidP="007F4BA6">
      <w:pPr>
        <w:ind w:firstLine="426"/>
        <w:jc w:val="both"/>
        <w:rPr>
          <w:sz w:val="20"/>
          <w:szCs w:val="20"/>
        </w:rPr>
      </w:pPr>
      <w:r w:rsidRPr="00E76769">
        <w:rPr>
          <w:b/>
          <w:sz w:val="20"/>
          <w:szCs w:val="20"/>
        </w:rPr>
        <w:t>Адрес</w:t>
      </w:r>
      <w:r w:rsidR="00CE3115" w:rsidRPr="00E76769">
        <w:rPr>
          <w:b/>
          <w:sz w:val="20"/>
          <w:szCs w:val="20"/>
        </w:rPr>
        <w:t xml:space="preserve"> </w:t>
      </w:r>
      <w:r w:rsidRPr="00E76769">
        <w:rPr>
          <w:b/>
          <w:sz w:val="20"/>
          <w:szCs w:val="20"/>
        </w:rPr>
        <w:t>(местонахождение):</w:t>
      </w:r>
      <w:r w:rsidR="00CE3115" w:rsidRPr="00E76769">
        <w:rPr>
          <w:b/>
          <w:sz w:val="20"/>
          <w:szCs w:val="20"/>
        </w:rPr>
        <w:t xml:space="preserve"> </w:t>
      </w:r>
      <w:r w:rsidRPr="00E76769">
        <w:rPr>
          <w:sz w:val="20"/>
          <w:szCs w:val="20"/>
        </w:rPr>
        <w:t>Чувашская</w:t>
      </w:r>
      <w:r w:rsidR="00CE3115" w:rsidRPr="00E76769">
        <w:rPr>
          <w:sz w:val="20"/>
          <w:szCs w:val="20"/>
        </w:rPr>
        <w:t xml:space="preserve"> </w:t>
      </w:r>
      <w:r w:rsidRPr="00E76769">
        <w:rPr>
          <w:sz w:val="20"/>
          <w:szCs w:val="20"/>
        </w:rPr>
        <w:t>Республика,</w:t>
      </w:r>
      <w:r w:rsidR="00CE3115" w:rsidRPr="00E76769">
        <w:rPr>
          <w:sz w:val="20"/>
          <w:szCs w:val="20"/>
        </w:rPr>
        <w:t xml:space="preserve"> </w:t>
      </w:r>
      <w:r w:rsidRPr="00E76769">
        <w:rPr>
          <w:sz w:val="20"/>
          <w:szCs w:val="20"/>
        </w:rPr>
        <w:t>Мариинско-Посадский</w:t>
      </w:r>
      <w:r w:rsidR="00CE3115" w:rsidRPr="00E76769">
        <w:rPr>
          <w:sz w:val="20"/>
          <w:szCs w:val="20"/>
        </w:rPr>
        <w:t xml:space="preserve"> </w:t>
      </w:r>
      <w:r w:rsidRPr="00E76769">
        <w:rPr>
          <w:sz w:val="20"/>
          <w:szCs w:val="20"/>
        </w:rPr>
        <w:t>район,</w:t>
      </w:r>
      <w:r w:rsidR="00CE3115" w:rsidRPr="00E76769">
        <w:rPr>
          <w:sz w:val="20"/>
          <w:szCs w:val="20"/>
        </w:rPr>
        <w:t xml:space="preserve"> </w:t>
      </w:r>
      <w:r w:rsidRPr="00E76769">
        <w:rPr>
          <w:sz w:val="20"/>
          <w:szCs w:val="20"/>
        </w:rPr>
        <w:t>Карабашское</w:t>
      </w:r>
      <w:r w:rsidR="00CE3115" w:rsidRPr="00E76769">
        <w:rPr>
          <w:sz w:val="20"/>
          <w:szCs w:val="20"/>
        </w:rPr>
        <w:t xml:space="preserve"> </w:t>
      </w:r>
      <w:r w:rsidRPr="00E76769">
        <w:rPr>
          <w:sz w:val="20"/>
          <w:szCs w:val="20"/>
        </w:rPr>
        <w:t>сельское</w:t>
      </w:r>
      <w:r w:rsidR="00CE3115" w:rsidRPr="00E76769">
        <w:rPr>
          <w:sz w:val="20"/>
          <w:szCs w:val="20"/>
        </w:rPr>
        <w:t xml:space="preserve"> </w:t>
      </w:r>
      <w:r w:rsidRPr="00E76769">
        <w:rPr>
          <w:sz w:val="20"/>
          <w:szCs w:val="20"/>
        </w:rPr>
        <w:t>поселение,</w:t>
      </w:r>
      <w:r w:rsidR="00CE3115" w:rsidRPr="00E76769">
        <w:rPr>
          <w:sz w:val="20"/>
          <w:szCs w:val="20"/>
        </w:rPr>
        <w:t xml:space="preserve"> </w:t>
      </w:r>
      <w:r w:rsidRPr="00E76769">
        <w:rPr>
          <w:sz w:val="20"/>
          <w:szCs w:val="20"/>
        </w:rPr>
        <w:t>д.Карабаши,</w:t>
      </w:r>
      <w:r w:rsidR="00CE3115" w:rsidRPr="00E76769">
        <w:rPr>
          <w:sz w:val="20"/>
          <w:szCs w:val="20"/>
        </w:rPr>
        <w:t xml:space="preserve"> </w:t>
      </w:r>
      <w:r w:rsidRPr="00E76769">
        <w:rPr>
          <w:sz w:val="20"/>
          <w:szCs w:val="20"/>
        </w:rPr>
        <w:t>ул.</w:t>
      </w:r>
      <w:r w:rsidR="00CE3115" w:rsidRPr="00E76769">
        <w:rPr>
          <w:sz w:val="20"/>
          <w:szCs w:val="20"/>
        </w:rPr>
        <w:t xml:space="preserve"> </w:t>
      </w:r>
      <w:r w:rsidRPr="00E76769">
        <w:rPr>
          <w:sz w:val="20"/>
          <w:szCs w:val="20"/>
        </w:rPr>
        <w:t>Полевая</w:t>
      </w:r>
    </w:p>
    <w:p w:rsidR="00EB103C" w:rsidRPr="00E76769" w:rsidRDefault="00EB103C" w:rsidP="007F4BA6">
      <w:pPr>
        <w:ind w:firstLine="426"/>
        <w:jc w:val="both"/>
        <w:rPr>
          <w:b/>
          <w:sz w:val="20"/>
          <w:szCs w:val="20"/>
        </w:rPr>
      </w:pPr>
      <w:r w:rsidRPr="00E76769">
        <w:rPr>
          <w:b/>
          <w:sz w:val="20"/>
          <w:szCs w:val="20"/>
        </w:rPr>
        <w:t>Площадь</w:t>
      </w:r>
      <w:r w:rsidR="00CE3115" w:rsidRPr="00E76769">
        <w:rPr>
          <w:b/>
          <w:sz w:val="20"/>
          <w:szCs w:val="20"/>
        </w:rPr>
        <w:t xml:space="preserve"> </w:t>
      </w:r>
      <w:r w:rsidRPr="00E76769">
        <w:rPr>
          <w:b/>
          <w:sz w:val="20"/>
          <w:szCs w:val="20"/>
        </w:rPr>
        <w:t>земельного</w:t>
      </w:r>
      <w:r w:rsidR="00CE3115" w:rsidRPr="00E76769">
        <w:rPr>
          <w:b/>
          <w:sz w:val="20"/>
          <w:szCs w:val="20"/>
        </w:rPr>
        <w:t xml:space="preserve"> </w:t>
      </w:r>
      <w:r w:rsidRPr="00E76769">
        <w:rPr>
          <w:b/>
          <w:sz w:val="20"/>
          <w:szCs w:val="20"/>
        </w:rPr>
        <w:t>участка:</w:t>
      </w:r>
      <w:r w:rsidR="00CE3115" w:rsidRPr="00E76769">
        <w:rPr>
          <w:b/>
          <w:sz w:val="20"/>
          <w:szCs w:val="20"/>
        </w:rPr>
        <w:t xml:space="preserve"> </w:t>
      </w:r>
      <w:r w:rsidRPr="00E76769">
        <w:rPr>
          <w:sz w:val="20"/>
          <w:szCs w:val="20"/>
        </w:rPr>
        <w:t>1394</w:t>
      </w:r>
      <w:r w:rsidR="00CE3115" w:rsidRPr="00E76769">
        <w:rPr>
          <w:sz w:val="20"/>
          <w:szCs w:val="20"/>
        </w:rPr>
        <w:t xml:space="preserve"> </w:t>
      </w:r>
      <w:r w:rsidRPr="00E76769">
        <w:rPr>
          <w:sz w:val="20"/>
          <w:szCs w:val="20"/>
        </w:rPr>
        <w:t>кв.м.</w:t>
      </w:r>
    </w:p>
    <w:p w:rsidR="00EB103C" w:rsidRPr="00E76769" w:rsidRDefault="00EB103C" w:rsidP="007F4BA6">
      <w:pPr>
        <w:ind w:firstLine="426"/>
        <w:jc w:val="both"/>
        <w:rPr>
          <w:b/>
          <w:sz w:val="20"/>
          <w:szCs w:val="20"/>
        </w:rPr>
      </w:pPr>
      <w:r w:rsidRPr="00E76769">
        <w:rPr>
          <w:b/>
          <w:sz w:val="20"/>
          <w:szCs w:val="20"/>
        </w:rPr>
        <w:t>Категория</w:t>
      </w:r>
      <w:r w:rsidR="00CE3115" w:rsidRPr="00E76769">
        <w:rPr>
          <w:b/>
          <w:sz w:val="20"/>
          <w:szCs w:val="20"/>
        </w:rPr>
        <w:t xml:space="preserve"> </w:t>
      </w:r>
      <w:r w:rsidRPr="00E76769">
        <w:rPr>
          <w:b/>
          <w:sz w:val="20"/>
          <w:szCs w:val="20"/>
        </w:rPr>
        <w:t>земель:</w:t>
      </w:r>
      <w:r w:rsidR="00CE3115" w:rsidRPr="00E76769">
        <w:rPr>
          <w:b/>
          <w:sz w:val="20"/>
          <w:szCs w:val="20"/>
        </w:rPr>
        <w:t xml:space="preserve"> </w:t>
      </w:r>
      <w:r w:rsidRPr="00E76769">
        <w:rPr>
          <w:sz w:val="20"/>
          <w:szCs w:val="20"/>
        </w:rPr>
        <w:t>Земли</w:t>
      </w:r>
      <w:r w:rsidR="00CE3115" w:rsidRPr="00E76769">
        <w:rPr>
          <w:sz w:val="20"/>
          <w:szCs w:val="20"/>
        </w:rPr>
        <w:t xml:space="preserve"> </w:t>
      </w:r>
      <w:r w:rsidRPr="00E76769">
        <w:rPr>
          <w:sz w:val="20"/>
          <w:szCs w:val="20"/>
        </w:rPr>
        <w:t>населенных</w:t>
      </w:r>
      <w:r w:rsidR="00CE3115" w:rsidRPr="00E76769">
        <w:rPr>
          <w:sz w:val="20"/>
          <w:szCs w:val="20"/>
        </w:rPr>
        <w:t xml:space="preserve"> </w:t>
      </w:r>
      <w:r w:rsidRPr="00E76769">
        <w:rPr>
          <w:sz w:val="20"/>
          <w:szCs w:val="20"/>
        </w:rPr>
        <w:t>пунктов.</w:t>
      </w:r>
    </w:p>
    <w:p w:rsidR="00EB103C" w:rsidRPr="00E76769" w:rsidRDefault="00EB103C" w:rsidP="007F4BA6">
      <w:pPr>
        <w:ind w:firstLine="426"/>
        <w:jc w:val="both"/>
        <w:rPr>
          <w:b/>
          <w:sz w:val="20"/>
          <w:szCs w:val="20"/>
        </w:rPr>
      </w:pPr>
      <w:r w:rsidRPr="00E76769">
        <w:rPr>
          <w:b/>
          <w:sz w:val="20"/>
          <w:szCs w:val="20"/>
        </w:rPr>
        <w:t>Права</w:t>
      </w:r>
      <w:r w:rsidR="00CE3115" w:rsidRPr="00E76769">
        <w:rPr>
          <w:b/>
          <w:sz w:val="20"/>
          <w:szCs w:val="20"/>
        </w:rPr>
        <w:t xml:space="preserve"> </w:t>
      </w:r>
      <w:r w:rsidRPr="00E76769">
        <w:rPr>
          <w:b/>
          <w:sz w:val="20"/>
          <w:szCs w:val="20"/>
        </w:rPr>
        <w:t>на</w:t>
      </w:r>
      <w:r w:rsidR="00CE3115" w:rsidRPr="00E76769">
        <w:rPr>
          <w:b/>
          <w:sz w:val="20"/>
          <w:szCs w:val="20"/>
        </w:rPr>
        <w:t xml:space="preserve"> </w:t>
      </w:r>
      <w:r w:rsidRPr="00E76769">
        <w:rPr>
          <w:b/>
          <w:sz w:val="20"/>
          <w:szCs w:val="20"/>
        </w:rPr>
        <w:t>земельный</w:t>
      </w:r>
      <w:r w:rsidR="00CE3115" w:rsidRPr="00E76769">
        <w:rPr>
          <w:b/>
          <w:sz w:val="20"/>
          <w:szCs w:val="20"/>
        </w:rPr>
        <w:t xml:space="preserve"> </w:t>
      </w:r>
      <w:r w:rsidRPr="00E76769">
        <w:rPr>
          <w:b/>
          <w:sz w:val="20"/>
          <w:szCs w:val="20"/>
        </w:rPr>
        <w:t>участок:</w:t>
      </w:r>
      <w:r w:rsidR="00CE3115" w:rsidRPr="00E76769">
        <w:rPr>
          <w:b/>
          <w:sz w:val="20"/>
          <w:szCs w:val="20"/>
        </w:rPr>
        <w:t xml:space="preserve"> </w:t>
      </w:r>
      <w:r w:rsidRPr="00E76769">
        <w:rPr>
          <w:sz w:val="20"/>
          <w:szCs w:val="20"/>
        </w:rPr>
        <w:t>собственность</w:t>
      </w:r>
      <w:r w:rsidR="00CE3115" w:rsidRPr="00E76769">
        <w:rPr>
          <w:sz w:val="20"/>
          <w:szCs w:val="20"/>
        </w:rPr>
        <w:t xml:space="preserve"> </w:t>
      </w:r>
      <w:r w:rsidRPr="00E76769">
        <w:rPr>
          <w:sz w:val="20"/>
          <w:szCs w:val="20"/>
        </w:rPr>
        <w:t>не</w:t>
      </w:r>
      <w:r w:rsidR="00CE3115" w:rsidRPr="00E76769">
        <w:rPr>
          <w:sz w:val="20"/>
          <w:szCs w:val="20"/>
        </w:rPr>
        <w:t xml:space="preserve"> </w:t>
      </w:r>
      <w:r w:rsidRPr="00E76769">
        <w:rPr>
          <w:sz w:val="20"/>
          <w:szCs w:val="20"/>
        </w:rPr>
        <w:t>разграничена</w:t>
      </w:r>
      <w:r w:rsidR="00CE3115" w:rsidRPr="00E76769">
        <w:rPr>
          <w:b/>
          <w:sz w:val="20"/>
          <w:szCs w:val="20"/>
        </w:rPr>
        <w:t xml:space="preserve"> </w:t>
      </w:r>
    </w:p>
    <w:p w:rsidR="00EB103C" w:rsidRPr="00E76769" w:rsidRDefault="00EB103C" w:rsidP="007F4BA6">
      <w:pPr>
        <w:ind w:firstLine="426"/>
        <w:jc w:val="both"/>
        <w:rPr>
          <w:sz w:val="20"/>
          <w:szCs w:val="20"/>
        </w:rPr>
      </w:pPr>
      <w:r w:rsidRPr="00E76769">
        <w:rPr>
          <w:b/>
          <w:sz w:val="20"/>
          <w:szCs w:val="20"/>
        </w:rPr>
        <w:t>Разрешенное</w:t>
      </w:r>
      <w:r w:rsidR="00CE3115" w:rsidRPr="00E76769">
        <w:rPr>
          <w:b/>
          <w:sz w:val="20"/>
          <w:szCs w:val="20"/>
        </w:rPr>
        <w:t xml:space="preserve"> </w:t>
      </w:r>
      <w:r w:rsidRPr="00E76769">
        <w:rPr>
          <w:b/>
          <w:sz w:val="20"/>
          <w:szCs w:val="20"/>
        </w:rPr>
        <w:t>использование:</w:t>
      </w:r>
      <w:r w:rsidR="00CE3115" w:rsidRPr="00E76769">
        <w:rPr>
          <w:b/>
          <w:sz w:val="20"/>
          <w:szCs w:val="20"/>
        </w:rPr>
        <w:t xml:space="preserve"> </w:t>
      </w:r>
      <w:r w:rsidRPr="00E76769">
        <w:rPr>
          <w:sz w:val="20"/>
          <w:szCs w:val="20"/>
        </w:rPr>
        <w:t>ведение</w:t>
      </w:r>
      <w:r w:rsidR="00CE3115" w:rsidRPr="00E76769">
        <w:rPr>
          <w:sz w:val="20"/>
          <w:szCs w:val="20"/>
        </w:rPr>
        <w:t xml:space="preserve"> </w:t>
      </w:r>
      <w:r w:rsidRPr="00E76769">
        <w:rPr>
          <w:sz w:val="20"/>
          <w:szCs w:val="20"/>
        </w:rPr>
        <w:t>огородничества.</w:t>
      </w:r>
    </w:p>
    <w:p w:rsidR="00EB103C" w:rsidRPr="00E76769" w:rsidRDefault="00EB103C" w:rsidP="007F4BA6">
      <w:pPr>
        <w:ind w:firstLine="426"/>
        <w:jc w:val="both"/>
        <w:rPr>
          <w:sz w:val="20"/>
          <w:szCs w:val="20"/>
        </w:rPr>
      </w:pPr>
      <w:r w:rsidRPr="00E76769">
        <w:rPr>
          <w:b/>
          <w:sz w:val="20"/>
          <w:szCs w:val="20"/>
        </w:rPr>
        <w:t>Кадастровый</w:t>
      </w:r>
      <w:r w:rsidR="00CE3115" w:rsidRPr="00E76769">
        <w:rPr>
          <w:b/>
          <w:sz w:val="20"/>
          <w:szCs w:val="20"/>
        </w:rPr>
        <w:t xml:space="preserve"> </w:t>
      </w:r>
      <w:r w:rsidRPr="00E76769">
        <w:rPr>
          <w:b/>
          <w:sz w:val="20"/>
          <w:szCs w:val="20"/>
        </w:rPr>
        <w:t>номер:</w:t>
      </w:r>
      <w:r w:rsidR="00CE3115" w:rsidRPr="00E76769">
        <w:rPr>
          <w:b/>
          <w:sz w:val="20"/>
          <w:szCs w:val="20"/>
        </w:rPr>
        <w:t xml:space="preserve"> </w:t>
      </w:r>
      <w:r w:rsidRPr="00E76769">
        <w:rPr>
          <w:sz w:val="20"/>
          <w:szCs w:val="20"/>
        </w:rPr>
        <w:t>21:16:170506:274</w:t>
      </w:r>
    </w:p>
    <w:p w:rsidR="00EB103C" w:rsidRPr="00E76769" w:rsidRDefault="00EB103C" w:rsidP="007F4BA6">
      <w:pPr>
        <w:pStyle w:val="a9"/>
        <w:rPr>
          <w:rFonts w:ascii="TimesET" w:hAnsi="TimesET"/>
          <w:b/>
          <w:sz w:val="20"/>
        </w:rPr>
      </w:pPr>
      <w:r w:rsidRPr="00E76769">
        <w:rPr>
          <w:rFonts w:ascii="TimesET" w:hAnsi="TimesET"/>
          <w:b/>
          <w:sz w:val="20"/>
        </w:rPr>
        <w:t>Начальная</w:t>
      </w:r>
      <w:r w:rsidR="00CE3115" w:rsidRPr="00E76769">
        <w:rPr>
          <w:rFonts w:ascii="TimesET" w:hAnsi="TimesET"/>
          <w:b/>
          <w:sz w:val="20"/>
        </w:rPr>
        <w:t xml:space="preserve"> </w:t>
      </w:r>
      <w:r w:rsidRPr="00E76769">
        <w:rPr>
          <w:rFonts w:ascii="TimesET" w:hAnsi="TimesET"/>
          <w:b/>
          <w:sz w:val="20"/>
        </w:rPr>
        <w:t>цена</w:t>
      </w:r>
      <w:r w:rsidR="00CE3115" w:rsidRPr="00E76769">
        <w:rPr>
          <w:rFonts w:ascii="TimesET" w:hAnsi="TimesET"/>
          <w:b/>
          <w:sz w:val="20"/>
        </w:rPr>
        <w:t xml:space="preserve"> </w:t>
      </w:r>
      <w:r w:rsidRPr="00E76769">
        <w:rPr>
          <w:rFonts w:ascii="TimesET" w:hAnsi="TimesET"/>
          <w:b/>
          <w:sz w:val="20"/>
        </w:rPr>
        <w:t>за</w:t>
      </w:r>
      <w:r w:rsidR="00CE3115" w:rsidRPr="00E76769">
        <w:rPr>
          <w:rFonts w:ascii="TimesET" w:hAnsi="TimesET"/>
          <w:b/>
          <w:sz w:val="20"/>
        </w:rPr>
        <w:t xml:space="preserve"> </w:t>
      </w:r>
      <w:r w:rsidRPr="00E76769">
        <w:rPr>
          <w:rFonts w:ascii="TimesET" w:hAnsi="TimesET"/>
          <w:b/>
          <w:sz w:val="20"/>
        </w:rPr>
        <w:t>Участок:</w:t>
      </w:r>
      <w:r w:rsidR="00CE3115" w:rsidRPr="00E76769">
        <w:rPr>
          <w:rFonts w:ascii="TimesET" w:hAnsi="TimesET"/>
          <w:b/>
          <w:sz w:val="20"/>
        </w:rPr>
        <w:t xml:space="preserve"> </w:t>
      </w:r>
      <w:r w:rsidRPr="00E76769">
        <w:rPr>
          <w:rFonts w:ascii="TimesET" w:hAnsi="TimesET"/>
          <w:sz w:val="20"/>
        </w:rPr>
        <w:t>3610(три</w:t>
      </w:r>
      <w:r w:rsidR="00CE3115" w:rsidRPr="00E76769">
        <w:rPr>
          <w:rFonts w:ascii="TimesET" w:hAnsi="TimesET"/>
          <w:sz w:val="20"/>
        </w:rPr>
        <w:t xml:space="preserve"> </w:t>
      </w:r>
      <w:r w:rsidRPr="00E76769">
        <w:rPr>
          <w:rFonts w:ascii="TimesET" w:hAnsi="TimesET"/>
          <w:sz w:val="20"/>
        </w:rPr>
        <w:t>тысячи</w:t>
      </w:r>
      <w:r w:rsidR="00CE3115" w:rsidRPr="00E76769">
        <w:rPr>
          <w:rFonts w:ascii="TimesET" w:hAnsi="TimesET"/>
          <w:sz w:val="20"/>
        </w:rPr>
        <w:t xml:space="preserve"> </w:t>
      </w:r>
      <w:r w:rsidRPr="00E76769">
        <w:rPr>
          <w:rFonts w:ascii="TimesET" w:hAnsi="TimesET"/>
          <w:sz w:val="20"/>
        </w:rPr>
        <w:t>шестьсот</w:t>
      </w:r>
      <w:r w:rsidR="00CE3115" w:rsidRPr="00E76769">
        <w:rPr>
          <w:rFonts w:ascii="TimesET" w:hAnsi="TimesET"/>
          <w:sz w:val="20"/>
        </w:rPr>
        <w:t xml:space="preserve"> </w:t>
      </w:r>
      <w:r w:rsidRPr="00E76769">
        <w:rPr>
          <w:rFonts w:ascii="TimesET" w:hAnsi="TimesET"/>
          <w:sz w:val="20"/>
        </w:rPr>
        <w:t>десять)</w:t>
      </w:r>
      <w:r w:rsidR="00CE3115" w:rsidRPr="00E76769">
        <w:rPr>
          <w:rFonts w:ascii="TimesET" w:hAnsi="TimesET"/>
          <w:sz w:val="20"/>
        </w:rPr>
        <w:t xml:space="preserve"> </w:t>
      </w:r>
      <w:r w:rsidRPr="00E76769">
        <w:rPr>
          <w:rFonts w:ascii="TimesET" w:hAnsi="TimesET"/>
          <w:sz w:val="20"/>
        </w:rPr>
        <w:t>руб.</w:t>
      </w:r>
      <w:r w:rsidR="00CE3115" w:rsidRPr="00E76769">
        <w:rPr>
          <w:rFonts w:ascii="TimesET" w:hAnsi="TimesET"/>
          <w:sz w:val="20"/>
        </w:rPr>
        <w:t xml:space="preserve"> </w:t>
      </w:r>
      <w:r w:rsidRPr="00E76769">
        <w:rPr>
          <w:rFonts w:ascii="TimesET" w:hAnsi="TimesET"/>
          <w:sz w:val="20"/>
        </w:rPr>
        <w:t>00коп.</w:t>
      </w:r>
      <w:r w:rsidR="00CE3115" w:rsidRPr="00E76769">
        <w:rPr>
          <w:rFonts w:ascii="TimesET" w:hAnsi="TimesET"/>
          <w:sz w:val="20"/>
        </w:rPr>
        <w:t xml:space="preserve"> </w:t>
      </w:r>
      <w:r w:rsidRPr="00E76769">
        <w:rPr>
          <w:rFonts w:ascii="TimesET" w:hAnsi="TimesET"/>
          <w:sz w:val="20"/>
        </w:rPr>
        <w:t>без</w:t>
      </w:r>
      <w:r w:rsidR="00CE3115" w:rsidRPr="00E76769">
        <w:rPr>
          <w:rFonts w:ascii="TimesET" w:hAnsi="TimesET"/>
          <w:sz w:val="20"/>
        </w:rPr>
        <w:t xml:space="preserve"> </w:t>
      </w:r>
      <w:r w:rsidRPr="00E76769">
        <w:rPr>
          <w:rFonts w:ascii="TimesET" w:hAnsi="TimesET"/>
          <w:sz w:val="20"/>
        </w:rPr>
        <w:t>учета</w:t>
      </w:r>
      <w:r w:rsidR="00CE3115" w:rsidRPr="00E76769">
        <w:rPr>
          <w:rFonts w:ascii="TimesET" w:hAnsi="TimesET"/>
          <w:sz w:val="20"/>
        </w:rPr>
        <w:t xml:space="preserve"> </w:t>
      </w:r>
      <w:r w:rsidRPr="00E76769">
        <w:rPr>
          <w:rFonts w:ascii="TimesET" w:hAnsi="TimesET"/>
          <w:sz w:val="20"/>
        </w:rPr>
        <w:t>НДС,</w:t>
      </w:r>
      <w:r w:rsidR="00CE3115" w:rsidRPr="00E76769">
        <w:rPr>
          <w:rFonts w:ascii="TimesET" w:hAnsi="TimesET"/>
          <w:sz w:val="20"/>
        </w:rPr>
        <w:t xml:space="preserve"> </w:t>
      </w:r>
      <w:r w:rsidRPr="00E76769">
        <w:rPr>
          <w:rFonts w:ascii="TimesET" w:hAnsi="TimesET"/>
          <w:sz w:val="20"/>
        </w:rPr>
        <w:t>определена</w:t>
      </w:r>
      <w:r w:rsidR="00CE3115" w:rsidRPr="00E76769">
        <w:rPr>
          <w:rFonts w:ascii="TimesET" w:hAnsi="TimesET"/>
          <w:sz w:val="20"/>
        </w:rPr>
        <w:t xml:space="preserve"> </w:t>
      </w:r>
      <w:r w:rsidRPr="00E76769">
        <w:rPr>
          <w:rFonts w:ascii="TimesET" w:hAnsi="TimesET"/>
          <w:sz w:val="20"/>
        </w:rPr>
        <w:t>в</w:t>
      </w:r>
      <w:r w:rsidR="00CE3115" w:rsidRPr="00E76769">
        <w:rPr>
          <w:rFonts w:ascii="TimesET" w:hAnsi="TimesET"/>
          <w:sz w:val="20"/>
        </w:rPr>
        <w:t xml:space="preserve"> </w:t>
      </w:r>
      <w:r w:rsidRPr="00E76769">
        <w:rPr>
          <w:rFonts w:ascii="TimesET" w:hAnsi="TimesET"/>
          <w:sz w:val="20"/>
        </w:rPr>
        <w:t>соответствии</w:t>
      </w:r>
      <w:r w:rsidR="00CE3115" w:rsidRPr="00E76769">
        <w:rPr>
          <w:rFonts w:ascii="TimesET" w:hAnsi="TimesET"/>
          <w:sz w:val="20"/>
        </w:rPr>
        <w:t xml:space="preserve"> </w:t>
      </w:r>
      <w:r w:rsidRPr="00E76769">
        <w:rPr>
          <w:rFonts w:ascii="TimesET" w:hAnsi="TimesET"/>
          <w:sz w:val="20"/>
        </w:rPr>
        <w:t>с</w:t>
      </w:r>
      <w:r w:rsidR="00CE3115" w:rsidRPr="00E76769">
        <w:rPr>
          <w:rFonts w:ascii="TimesET" w:hAnsi="TimesET"/>
          <w:sz w:val="20"/>
        </w:rPr>
        <w:t xml:space="preserve"> </w:t>
      </w:r>
      <w:r w:rsidRPr="00E76769">
        <w:rPr>
          <w:rFonts w:ascii="TimesET" w:hAnsi="TimesET"/>
          <w:sz w:val="20"/>
        </w:rPr>
        <w:t>отчетом</w:t>
      </w:r>
      <w:r w:rsidR="00CE3115" w:rsidRPr="00E76769">
        <w:rPr>
          <w:rFonts w:ascii="TimesET" w:hAnsi="TimesET"/>
          <w:sz w:val="20"/>
        </w:rPr>
        <w:t xml:space="preserve"> </w:t>
      </w:r>
      <w:r w:rsidRPr="00E76769">
        <w:rPr>
          <w:rFonts w:ascii="TimesET" w:hAnsi="TimesET"/>
          <w:sz w:val="20"/>
        </w:rPr>
        <w:t>46-08-19</w:t>
      </w:r>
      <w:r w:rsidR="00CE3115" w:rsidRPr="00E76769">
        <w:rPr>
          <w:rFonts w:ascii="TimesET" w:hAnsi="TimesET"/>
          <w:sz w:val="20"/>
        </w:rPr>
        <w:t xml:space="preserve"> </w:t>
      </w:r>
      <w:r w:rsidRPr="00E76769">
        <w:rPr>
          <w:rFonts w:ascii="TimesET" w:hAnsi="TimesET"/>
          <w:sz w:val="20"/>
        </w:rPr>
        <w:t>от</w:t>
      </w:r>
      <w:r w:rsidR="00CE3115" w:rsidRPr="00E76769">
        <w:rPr>
          <w:rFonts w:ascii="TimesET" w:hAnsi="TimesET"/>
          <w:sz w:val="20"/>
        </w:rPr>
        <w:t xml:space="preserve"> </w:t>
      </w:r>
      <w:r w:rsidRPr="00E76769">
        <w:rPr>
          <w:rFonts w:ascii="TimesET" w:hAnsi="TimesET"/>
          <w:sz w:val="20"/>
        </w:rPr>
        <w:t>20.08.2019г.</w:t>
      </w:r>
      <w:r w:rsidR="00CE3115" w:rsidRPr="00E76769">
        <w:rPr>
          <w:rFonts w:ascii="TimesET" w:hAnsi="TimesET"/>
          <w:sz w:val="20"/>
        </w:rPr>
        <w:t xml:space="preserve"> </w:t>
      </w:r>
    </w:p>
    <w:p w:rsidR="00EB103C" w:rsidRPr="00E76769" w:rsidRDefault="00EB103C" w:rsidP="007F4BA6">
      <w:pPr>
        <w:ind w:firstLine="426"/>
        <w:jc w:val="both"/>
        <w:rPr>
          <w:b/>
          <w:sz w:val="20"/>
          <w:szCs w:val="20"/>
        </w:rPr>
      </w:pPr>
      <w:r w:rsidRPr="00E76769">
        <w:rPr>
          <w:b/>
          <w:sz w:val="20"/>
          <w:szCs w:val="20"/>
        </w:rPr>
        <w:t>Начальный</w:t>
      </w:r>
      <w:r w:rsidR="00CE3115" w:rsidRPr="00E76769">
        <w:rPr>
          <w:b/>
          <w:sz w:val="20"/>
          <w:szCs w:val="20"/>
        </w:rPr>
        <w:t xml:space="preserve"> </w:t>
      </w:r>
      <w:r w:rsidRPr="00E76769">
        <w:rPr>
          <w:b/>
          <w:sz w:val="20"/>
          <w:szCs w:val="20"/>
        </w:rPr>
        <w:t>«шаг</w:t>
      </w:r>
      <w:r w:rsidR="00CE3115" w:rsidRPr="00E76769">
        <w:rPr>
          <w:b/>
          <w:sz w:val="20"/>
          <w:szCs w:val="20"/>
        </w:rPr>
        <w:t xml:space="preserve"> </w:t>
      </w:r>
      <w:r w:rsidRPr="00E76769">
        <w:rPr>
          <w:b/>
          <w:sz w:val="20"/>
          <w:szCs w:val="20"/>
        </w:rPr>
        <w:t>аукциона»</w:t>
      </w:r>
      <w:r w:rsidR="00CE3115" w:rsidRPr="00E76769">
        <w:rPr>
          <w:b/>
          <w:sz w:val="20"/>
          <w:szCs w:val="20"/>
        </w:rPr>
        <w:t xml:space="preserve"> </w:t>
      </w:r>
      <w:r w:rsidRPr="00E76769">
        <w:rPr>
          <w:b/>
          <w:sz w:val="20"/>
          <w:szCs w:val="20"/>
        </w:rPr>
        <w:t>(3</w:t>
      </w:r>
      <w:r w:rsidR="00CE3115" w:rsidRPr="00E76769">
        <w:rPr>
          <w:b/>
          <w:sz w:val="20"/>
          <w:szCs w:val="20"/>
        </w:rPr>
        <w:t xml:space="preserve"> </w:t>
      </w:r>
      <w:r w:rsidRPr="00E76769">
        <w:rPr>
          <w:b/>
          <w:sz w:val="20"/>
          <w:szCs w:val="20"/>
        </w:rPr>
        <w:t>%):</w:t>
      </w:r>
      <w:r w:rsidR="00CE3115" w:rsidRPr="00E76769">
        <w:rPr>
          <w:b/>
          <w:sz w:val="20"/>
          <w:szCs w:val="20"/>
        </w:rPr>
        <w:t xml:space="preserve"> </w:t>
      </w:r>
      <w:r w:rsidRPr="00E76769">
        <w:rPr>
          <w:sz w:val="20"/>
          <w:szCs w:val="20"/>
        </w:rPr>
        <w:t>108</w:t>
      </w:r>
      <w:r w:rsidR="00CE3115" w:rsidRPr="00E76769">
        <w:rPr>
          <w:sz w:val="20"/>
          <w:szCs w:val="20"/>
        </w:rPr>
        <w:t xml:space="preserve"> </w:t>
      </w:r>
      <w:r w:rsidRPr="00E76769">
        <w:rPr>
          <w:sz w:val="20"/>
          <w:szCs w:val="20"/>
        </w:rPr>
        <w:t>(сто</w:t>
      </w:r>
      <w:r w:rsidR="00CE3115" w:rsidRPr="00E76769">
        <w:rPr>
          <w:sz w:val="20"/>
          <w:szCs w:val="20"/>
        </w:rPr>
        <w:t xml:space="preserve"> </w:t>
      </w:r>
      <w:r w:rsidRPr="00E76769">
        <w:rPr>
          <w:sz w:val="20"/>
          <w:szCs w:val="20"/>
        </w:rPr>
        <w:t>восемь)</w:t>
      </w:r>
      <w:r w:rsidR="00CE3115" w:rsidRPr="00E76769">
        <w:rPr>
          <w:sz w:val="20"/>
          <w:szCs w:val="20"/>
        </w:rPr>
        <w:t xml:space="preserve"> </w:t>
      </w:r>
      <w:r w:rsidRPr="00E76769">
        <w:rPr>
          <w:sz w:val="20"/>
          <w:szCs w:val="20"/>
        </w:rPr>
        <w:t>руб.</w:t>
      </w:r>
      <w:r w:rsidR="00CE3115" w:rsidRPr="00E76769">
        <w:rPr>
          <w:sz w:val="20"/>
          <w:szCs w:val="20"/>
        </w:rPr>
        <w:t xml:space="preserve"> </w:t>
      </w:r>
      <w:r w:rsidRPr="00E76769">
        <w:rPr>
          <w:sz w:val="20"/>
          <w:szCs w:val="20"/>
        </w:rPr>
        <w:t>03</w:t>
      </w:r>
      <w:r w:rsidR="00CE3115" w:rsidRPr="00E76769">
        <w:rPr>
          <w:sz w:val="20"/>
          <w:szCs w:val="20"/>
        </w:rPr>
        <w:t xml:space="preserve"> </w:t>
      </w:r>
      <w:r w:rsidRPr="00E76769">
        <w:rPr>
          <w:sz w:val="20"/>
          <w:szCs w:val="20"/>
        </w:rPr>
        <w:t>коп.</w:t>
      </w:r>
      <w:r w:rsidR="00CE3115" w:rsidRPr="00E76769">
        <w:rPr>
          <w:sz w:val="20"/>
          <w:szCs w:val="20"/>
        </w:rPr>
        <w:t xml:space="preserve"> </w:t>
      </w:r>
    </w:p>
    <w:p w:rsidR="00EB103C" w:rsidRPr="00E76769" w:rsidRDefault="00CE3115" w:rsidP="007F4BA6">
      <w:pPr>
        <w:jc w:val="both"/>
        <w:rPr>
          <w:b/>
          <w:sz w:val="20"/>
          <w:szCs w:val="20"/>
        </w:rPr>
      </w:pPr>
      <w:r w:rsidRPr="00E76769">
        <w:rPr>
          <w:b/>
          <w:sz w:val="20"/>
          <w:szCs w:val="20"/>
        </w:rPr>
        <w:t xml:space="preserve"> </w:t>
      </w:r>
      <w:r w:rsidR="00EB103C" w:rsidRPr="00E76769">
        <w:rPr>
          <w:b/>
          <w:sz w:val="20"/>
          <w:szCs w:val="20"/>
        </w:rPr>
        <w:t>Сумма</w:t>
      </w:r>
      <w:r w:rsidRPr="00E76769">
        <w:rPr>
          <w:b/>
          <w:sz w:val="20"/>
          <w:szCs w:val="20"/>
        </w:rPr>
        <w:t xml:space="preserve"> </w:t>
      </w:r>
      <w:r w:rsidR="00EB103C" w:rsidRPr="00E76769">
        <w:rPr>
          <w:b/>
          <w:sz w:val="20"/>
          <w:szCs w:val="20"/>
        </w:rPr>
        <w:t>задатка</w:t>
      </w:r>
      <w:r w:rsidRPr="00E76769">
        <w:rPr>
          <w:b/>
          <w:sz w:val="20"/>
          <w:szCs w:val="20"/>
        </w:rPr>
        <w:t xml:space="preserve"> </w:t>
      </w:r>
      <w:r w:rsidR="00EB103C" w:rsidRPr="00E76769">
        <w:rPr>
          <w:b/>
          <w:sz w:val="20"/>
          <w:szCs w:val="20"/>
        </w:rPr>
        <w:t>для</w:t>
      </w:r>
      <w:r w:rsidRPr="00E76769">
        <w:rPr>
          <w:b/>
          <w:sz w:val="20"/>
          <w:szCs w:val="20"/>
        </w:rPr>
        <w:t xml:space="preserve"> </w:t>
      </w:r>
      <w:r w:rsidR="00EB103C" w:rsidRPr="00E76769">
        <w:rPr>
          <w:b/>
          <w:sz w:val="20"/>
          <w:szCs w:val="20"/>
        </w:rPr>
        <w:t>участия</w:t>
      </w:r>
      <w:r w:rsidRPr="00E76769">
        <w:rPr>
          <w:b/>
          <w:sz w:val="20"/>
          <w:szCs w:val="20"/>
        </w:rPr>
        <w:t xml:space="preserve"> </w:t>
      </w:r>
      <w:r w:rsidR="00EB103C" w:rsidRPr="00E76769">
        <w:rPr>
          <w:b/>
          <w:sz w:val="20"/>
          <w:szCs w:val="20"/>
        </w:rPr>
        <w:t>в</w:t>
      </w:r>
      <w:r w:rsidRPr="00E76769">
        <w:rPr>
          <w:b/>
          <w:sz w:val="20"/>
          <w:szCs w:val="20"/>
        </w:rPr>
        <w:t xml:space="preserve"> </w:t>
      </w:r>
      <w:r w:rsidR="00EB103C" w:rsidRPr="00E76769">
        <w:rPr>
          <w:b/>
          <w:sz w:val="20"/>
          <w:szCs w:val="20"/>
        </w:rPr>
        <w:t>аукционе</w:t>
      </w:r>
      <w:r w:rsidRPr="00E76769">
        <w:rPr>
          <w:b/>
          <w:sz w:val="20"/>
          <w:szCs w:val="20"/>
        </w:rPr>
        <w:t xml:space="preserve"> </w:t>
      </w:r>
      <w:r w:rsidR="00EB103C" w:rsidRPr="00E76769">
        <w:rPr>
          <w:b/>
          <w:sz w:val="20"/>
          <w:szCs w:val="20"/>
        </w:rPr>
        <w:t>по</w:t>
      </w:r>
      <w:r w:rsidRPr="00E76769">
        <w:rPr>
          <w:b/>
          <w:sz w:val="20"/>
          <w:szCs w:val="20"/>
        </w:rPr>
        <w:t xml:space="preserve"> </w:t>
      </w:r>
      <w:r w:rsidR="00EB103C" w:rsidRPr="00E76769">
        <w:rPr>
          <w:b/>
          <w:sz w:val="20"/>
          <w:szCs w:val="20"/>
        </w:rPr>
        <w:t>Лоту:</w:t>
      </w:r>
      <w:r w:rsidRPr="00E76769">
        <w:rPr>
          <w:b/>
          <w:sz w:val="20"/>
          <w:szCs w:val="20"/>
        </w:rPr>
        <w:t xml:space="preserve"> </w:t>
      </w:r>
      <w:r w:rsidR="00EB103C" w:rsidRPr="00E76769">
        <w:rPr>
          <w:sz w:val="20"/>
          <w:szCs w:val="20"/>
        </w:rPr>
        <w:t>100</w:t>
      </w:r>
      <w:r w:rsidRPr="00E76769">
        <w:rPr>
          <w:sz w:val="20"/>
          <w:szCs w:val="20"/>
        </w:rPr>
        <w:t xml:space="preserve"> </w:t>
      </w:r>
      <w:r w:rsidR="00EB103C" w:rsidRPr="00E76769">
        <w:rPr>
          <w:sz w:val="20"/>
          <w:szCs w:val="20"/>
        </w:rPr>
        <w:t>%</w:t>
      </w:r>
      <w:r w:rsidRPr="00E76769">
        <w:rPr>
          <w:sz w:val="20"/>
          <w:szCs w:val="20"/>
        </w:rPr>
        <w:t xml:space="preserve"> </w:t>
      </w:r>
      <w:r w:rsidR="00EB103C" w:rsidRPr="00E76769">
        <w:rPr>
          <w:sz w:val="20"/>
          <w:szCs w:val="20"/>
        </w:rPr>
        <w:t>от</w:t>
      </w:r>
      <w:r w:rsidRPr="00E76769">
        <w:rPr>
          <w:sz w:val="20"/>
          <w:szCs w:val="20"/>
        </w:rPr>
        <w:t xml:space="preserve"> </w:t>
      </w:r>
      <w:r w:rsidR="00EB103C" w:rsidRPr="00E76769">
        <w:rPr>
          <w:sz w:val="20"/>
          <w:szCs w:val="20"/>
        </w:rPr>
        <w:t>первоначальной</w:t>
      </w:r>
      <w:r w:rsidRPr="00E76769">
        <w:rPr>
          <w:sz w:val="20"/>
          <w:szCs w:val="20"/>
        </w:rPr>
        <w:t xml:space="preserve"> </w:t>
      </w:r>
      <w:r w:rsidR="00EB103C" w:rsidRPr="00E76769">
        <w:rPr>
          <w:sz w:val="20"/>
          <w:szCs w:val="20"/>
        </w:rPr>
        <w:t>суммы</w:t>
      </w:r>
      <w:r w:rsidRPr="00E76769">
        <w:rPr>
          <w:sz w:val="20"/>
          <w:szCs w:val="20"/>
        </w:rPr>
        <w:t xml:space="preserve"> </w:t>
      </w:r>
      <w:r w:rsidR="00EB103C" w:rsidRPr="00E76769">
        <w:rPr>
          <w:sz w:val="20"/>
          <w:szCs w:val="20"/>
        </w:rPr>
        <w:t>и</w:t>
      </w:r>
      <w:r w:rsidRPr="00E76769">
        <w:rPr>
          <w:sz w:val="20"/>
          <w:szCs w:val="20"/>
        </w:rPr>
        <w:t xml:space="preserve"> </w:t>
      </w:r>
      <w:r w:rsidR="00EB103C" w:rsidRPr="00E76769">
        <w:rPr>
          <w:sz w:val="20"/>
          <w:szCs w:val="20"/>
        </w:rPr>
        <w:t>составляет</w:t>
      </w:r>
      <w:r w:rsidRPr="00E76769">
        <w:rPr>
          <w:sz w:val="20"/>
          <w:szCs w:val="20"/>
        </w:rPr>
        <w:t xml:space="preserve"> </w:t>
      </w:r>
      <w:r w:rsidR="00EB103C" w:rsidRPr="00E76769">
        <w:rPr>
          <w:sz w:val="20"/>
          <w:szCs w:val="20"/>
        </w:rPr>
        <w:t>3610(три</w:t>
      </w:r>
      <w:r w:rsidRPr="00E76769">
        <w:rPr>
          <w:sz w:val="20"/>
          <w:szCs w:val="20"/>
        </w:rPr>
        <w:t xml:space="preserve"> </w:t>
      </w:r>
      <w:r w:rsidR="00EB103C" w:rsidRPr="00E76769">
        <w:rPr>
          <w:sz w:val="20"/>
          <w:szCs w:val="20"/>
        </w:rPr>
        <w:t>тысячи</w:t>
      </w:r>
      <w:r w:rsidRPr="00E76769">
        <w:rPr>
          <w:sz w:val="20"/>
          <w:szCs w:val="20"/>
        </w:rPr>
        <w:t xml:space="preserve"> </w:t>
      </w:r>
      <w:r w:rsidR="00EB103C" w:rsidRPr="00E76769">
        <w:rPr>
          <w:sz w:val="20"/>
          <w:szCs w:val="20"/>
        </w:rPr>
        <w:t>шестьсот</w:t>
      </w:r>
      <w:r w:rsidRPr="00E76769">
        <w:rPr>
          <w:sz w:val="20"/>
          <w:szCs w:val="20"/>
        </w:rPr>
        <w:t xml:space="preserve"> </w:t>
      </w:r>
      <w:r w:rsidR="00EB103C" w:rsidRPr="00E76769">
        <w:rPr>
          <w:sz w:val="20"/>
          <w:szCs w:val="20"/>
        </w:rPr>
        <w:t>десять)</w:t>
      </w:r>
      <w:r w:rsidRPr="00E76769">
        <w:rPr>
          <w:sz w:val="20"/>
          <w:szCs w:val="20"/>
        </w:rPr>
        <w:t xml:space="preserve"> </w:t>
      </w:r>
      <w:r w:rsidR="00EB103C" w:rsidRPr="00E76769">
        <w:rPr>
          <w:sz w:val="20"/>
          <w:szCs w:val="20"/>
        </w:rPr>
        <w:t>руб.</w:t>
      </w:r>
      <w:r w:rsidRPr="00E76769">
        <w:rPr>
          <w:sz w:val="20"/>
          <w:szCs w:val="20"/>
        </w:rPr>
        <w:t xml:space="preserve"> </w:t>
      </w:r>
      <w:r w:rsidR="00EB103C" w:rsidRPr="00E76769">
        <w:rPr>
          <w:sz w:val="20"/>
          <w:szCs w:val="20"/>
        </w:rPr>
        <w:t>00коп.</w:t>
      </w:r>
      <w:r w:rsidRPr="00E76769">
        <w:rPr>
          <w:sz w:val="20"/>
          <w:szCs w:val="20"/>
        </w:rPr>
        <w:t xml:space="preserve"> </w:t>
      </w:r>
      <w:r w:rsidR="00EB103C" w:rsidRPr="00E76769">
        <w:rPr>
          <w:sz w:val="20"/>
          <w:szCs w:val="20"/>
        </w:rPr>
        <w:t>без</w:t>
      </w:r>
      <w:r w:rsidRPr="00E76769">
        <w:rPr>
          <w:sz w:val="20"/>
          <w:szCs w:val="20"/>
        </w:rPr>
        <w:t xml:space="preserve"> </w:t>
      </w:r>
      <w:r w:rsidR="00EB103C" w:rsidRPr="00E76769">
        <w:rPr>
          <w:sz w:val="20"/>
          <w:szCs w:val="20"/>
        </w:rPr>
        <w:t>учета</w:t>
      </w:r>
      <w:r w:rsidRPr="00E76769">
        <w:rPr>
          <w:sz w:val="20"/>
          <w:szCs w:val="20"/>
        </w:rPr>
        <w:t xml:space="preserve"> </w:t>
      </w:r>
      <w:r w:rsidR="00EB103C" w:rsidRPr="00E76769">
        <w:rPr>
          <w:sz w:val="20"/>
          <w:szCs w:val="20"/>
        </w:rPr>
        <w:t>НДС</w:t>
      </w:r>
      <w:r w:rsidRPr="00E76769">
        <w:rPr>
          <w:b/>
          <w:sz w:val="20"/>
          <w:szCs w:val="20"/>
        </w:rPr>
        <w:t xml:space="preserve"> </w:t>
      </w:r>
    </w:p>
    <w:p w:rsidR="008150DB" w:rsidRPr="00E76769" w:rsidRDefault="00EB103C" w:rsidP="007F4BA6">
      <w:pPr>
        <w:jc w:val="both"/>
        <w:rPr>
          <w:b/>
          <w:sz w:val="20"/>
          <w:szCs w:val="20"/>
        </w:rPr>
      </w:pPr>
      <w:r w:rsidRPr="00E76769">
        <w:rPr>
          <w:b/>
          <w:sz w:val="20"/>
          <w:szCs w:val="20"/>
        </w:rPr>
        <w:t>Заявители</w:t>
      </w:r>
      <w:r w:rsidR="00CE3115" w:rsidRPr="00E76769">
        <w:rPr>
          <w:b/>
          <w:sz w:val="20"/>
          <w:szCs w:val="20"/>
        </w:rPr>
        <w:t xml:space="preserve"> </w:t>
      </w:r>
      <w:r w:rsidRPr="00E76769">
        <w:rPr>
          <w:b/>
          <w:sz w:val="20"/>
          <w:szCs w:val="20"/>
        </w:rPr>
        <w:t>обеспечивают</w:t>
      </w:r>
      <w:r w:rsidR="00CE3115" w:rsidRPr="00E76769">
        <w:rPr>
          <w:b/>
          <w:sz w:val="20"/>
          <w:szCs w:val="20"/>
        </w:rPr>
        <w:t xml:space="preserve"> </w:t>
      </w:r>
      <w:r w:rsidRPr="00E76769">
        <w:rPr>
          <w:b/>
          <w:sz w:val="20"/>
          <w:szCs w:val="20"/>
        </w:rPr>
        <w:t>поступление</w:t>
      </w:r>
      <w:r w:rsidR="00CE3115" w:rsidRPr="00E76769">
        <w:rPr>
          <w:b/>
          <w:sz w:val="20"/>
          <w:szCs w:val="20"/>
        </w:rPr>
        <w:t xml:space="preserve"> </w:t>
      </w:r>
      <w:r w:rsidRPr="00E76769">
        <w:rPr>
          <w:b/>
          <w:sz w:val="20"/>
          <w:szCs w:val="20"/>
        </w:rPr>
        <w:t>задатков</w:t>
      </w:r>
      <w:r w:rsidR="00CE3115" w:rsidRPr="00E76769">
        <w:rPr>
          <w:b/>
          <w:sz w:val="20"/>
          <w:szCs w:val="20"/>
        </w:rPr>
        <w:t xml:space="preserve"> </w:t>
      </w:r>
      <w:r w:rsidRPr="00E76769">
        <w:rPr>
          <w:b/>
          <w:sz w:val="20"/>
          <w:szCs w:val="20"/>
        </w:rPr>
        <w:t>в</w:t>
      </w:r>
      <w:r w:rsidR="00CE3115" w:rsidRPr="00E76769">
        <w:rPr>
          <w:b/>
          <w:sz w:val="20"/>
          <w:szCs w:val="20"/>
        </w:rPr>
        <w:t xml:space="preserve"> </w:t>
      </w:r>
      <w:r w:rsidRPr="00E76769">
        <w:rPr>
          <w:b/>
          <w:sz w:val="20"/>
          <w:szCs w:val="20"/>
        </w:rPr>
        <w:t>срок</w:t>
      </w:r>
      <w:r w:rsidR="00CE3115" w:rsidRPr="00E76769">
        <w:rPr>
          <w:b/>
          <w:sz w:val="20"/>
          <w:szCs w:val="20"/>
        </w:rPr>
        <w:t xml:space="preserve"> </w:t>
      </w:r>
      <w:r w:rsidRPr="00E76769">
        <w:rPr>
          <w:b/>
          <w:sz w:val="20"/>
          <w:szCs w:val="20"/>
        </w:rPr>
        <w:t>не</w:t>
      </w:r>
      <w:r w:rsidR="00CE3115" w:rsidRPr="00E76769">
        <w:rPr>
          <w:b/>
          <w:sz w:val="20"/>
          <w:szCs w:val="20"/>
        </w:rPr>
        <w:t xml:space="preserve"> </w:t>
      </w:r>
      <w:r w:rsidRPr="00E76769">
        <w:rPr>
          <w:b/>
          <w:sz w:val="20"/>
          <w:szCs w:val="20"/>
        </w:rPr>
        <w:t>позднее:</w:t>
      </w:r>
      <w:r w:rsidR="00CE3115" w:rsidRPr="00E76769">
        <w:rPr>
          <w:b/>
          <w:sz w:val="20"/>
          <w:szCs w:val="20"/>
        </w:rPr>
        <w:t xml:space="preserve"> </w:t>
      </w:r>
      <w:r w:rsidRPr="00E76769">
        <w:rPr>
          <w:b/>
          <w:sz w:val="20"/>
          <w:szCs w:val="20"/>
        </w:rPr>
        <w:t>06</w:t>
      </w:r>
      <w:r w:rsidR="00CE3115" w:rsidRPr="00E76769">
        <w:rPr>
          <w:b/>
          <w:sz w:val="20"/>
          <w:szCs w:val="20"/>
        </w:rPr>
        <w:t xml:space="preserve"> </w:t>
      </w:r>
      <w:r w:rsidRPr="00E76769">
        <w:rPr>
          <w:b/>
          <w:sz w:val="20"/>
          <w:szCs w:val="20"/>
        </w:rPr>
        <w:t>декабря</w:t>
      </w:r>
      <w:r w:rsidR="00CE3115" w:rsidRPr="00E76769">
        <w:rPr>
          <w:b/>
          <w:sz w:val="20"/>
          <w:szCs w:val="20"/>
        </w:rPr>
        <w:t xml:space="preserve"> </w:t>
      </w:r>
      <w:r w:rsidRPr="00E76769">
        <w:rPr>
          <w:b/>
          <w:sz w:val="20"/>
          <w:szCs w:val="20"/>
        </w:rPr>
        <w:t>2019г.</w:t>
      </w:r>
    </w:p>
    <w:p w:rsidR="00EB103C" w:rsidRPr="00E76769" w:rsidRDefault="00EB103C" w:rsidP="007F4BA6">
      <w:pPr>
        <w:ind w:firstLine="426"/>
        <w:jc w:val="both"/>
        <w:rPr>
          <w:b/>
          <w:sz w:val="20"/>
          <w:szCs w:val="20"/>
          <w:u w:val="single"/>
        </w:rPr>
      </w:pPr>
      <w:r w:rsidRPr="00E76769">
        <w:rPr>
          <w:b/>
          <w:sz w:val="20"/>
          <w:szCs w:val="20"/>
          <w:u w:val="single"/>
        </w:rPr>
        <w:t>Лот</w:t>
      </w:r>
      <w:r w:rsidR="00CE3115" w:rsidRPr="00E76769">
        <w:rPr>
          <w:b/>
          <w:sz w:val="20"/>
          <w:szCs w:val="20"/>
          <w:u w:val="single"/>
        </w:rPr>
        <w:t xml:space="preserve"> </w:t>
      </w:r>
      <w:r w:rsidRPr="00E76769">
        <w:rPr>
          <w:b/>
          <w:sz w:val="20"/>
          <w:szCs w:val="20"/>
          <w:u w:val="single"/>
        </w:rPr>
        <w:t>№</w:t>
      </w:r>
      <w:r w:rsidR="00CE3115" w:rsidRPr="00E76769">
        <w:rPr>
          <w:b/>
          <w:sz w:val="20"/>
          <w:szCs w:val="20"/>
          <w:u w:val="single"/>
        </w:rPr>
        <w:t xml:space="preserve"> </w:t>
      </w:r>
      <w:r w:rsidRPr="00E76769">
        <w:rPr>
          <w:b/>
          <w:sz w:val="20"/>
          <w:szCs w:val="20"/>
          <w:u w:val="single"/>
        </w:rPr>
        <w:t>3</w:t>
      </w:r>
    </w:p>
    <w:p w:rsidR="00EB103C" w:rsidRPr="00E76769" w:rsidRDefault="00EB103C" w:rsidP="007F4BA6">
      <w:pPr>
        <w:ind w:firstLine="426"/>
        <w:jc w:val="both"/>
        <w:rPr>
          <w:sz w:val="20"/>
          <w:szCs w:val="20"/>
        </w:rPr>
      </w:pPr>
      <w:r w:rsidRPr="00E76769">
        <w:rPr>
          <w:b/>
          <w:sz w:val="20"/>
          <w:szCs w:val="20"/>
        </w:rPr>
        <w:t>Адрес</w:t>
      </w:r>
      <w:r w:rsidR="00CE3115" w:rsidRPr="00E76769">
        <w:rPr>
          <w:b/>
          <w:sz w:val="20"/>
          <w:szCs w:val="20"/>
        </w:rPr>
        <w:t xml:space="preserve"> </w:t>
      </w:r>
      <w:r w:rsidRPr="00E76769">
        <w:rPr>
          <w:b/>
          <w:sz w:val="20"/>
          <w:szCs w:val="20"/>
        </w:rPr>
        <w:t>(местонахождение):</w:t>
      </w:r>
      <w:r w:rsidR="00CE3115" w:rsidRPr="00E76769">
        <w:rPr>
          <w:b/>
          <w:sz w:val="20"/>
          <w:szCs w:val="20"/>
        </w:rPr>
        <w:t xml:space="preserve"> </w:t>
      </w:r>
      <w:r w:rsidRPr="00E76769">
        <w:rPr>
          <w:sz w:val="20"/>
          <w:szCs w:val="20"/>
        </w:rPr>
        <w:t>Чувашская</w:t>
      </w:r>
      <w:r w:rsidR="00CE3115" w:rsidRPr="00E76769">
        <w:rPr>
          <w:sz w:val="20"/>
          <w:szCs w:val="20"/>
        </w:rPr>
        <w:t xml:space="preserve"> </w:t>
      </w:r>
      <w:r w:rsidRPr="00E76769">
        <w:rPr>
          <w:sz w:val="20"/>
          <w:szCs w:val="20"/>
        </w:rPr>
        <w:t>Республика,</w:t>
      </w:r>
      <w:r w:rsidR="00CE3115" w:rsidRPr="00E76769">
        <w:rPr>
          <w:sz w:val="20"/>
          <w:szCs w:val="20"/>
        </w:rPr>
        <w:t xml:space="preserve"> </w:t>
      </w:r>
      <w:r w:rsidRPr="00E76769">
        <w:rPr>
          <w:sz w:val="20"/>
          <w:szCs w:val="20"/>
        </w:rPr>
        <w:t>Мариинско-Посадский</w:t>
      </w:r>
      <w:r w:rsidR="00CE3115" w:rsidRPr="00E76769">
        <w:rPr>
          <w:sz w:val="20"/>
          <w:szCs w:val="20"/>
        </w:rPr>
        <w:t xml:space="preserve"> </w:t>
      </w:r>
      <w:r w:rsidRPr="00E76769">
        <w:rPr>
          <w:sz w:val="20"/>
          <w:szCs w:val="20"/>
        </w:rPr>
        <w:t>район,</w:t>
      </w:r>
      <w:r w:rsidR="00CE3115" w:rsidRPr="00E76769">
        <w:rPr>
          <w:sz w:val="20"/>
          <w:szCs w:val="20"/>
        </w:rPr>
        <w:t xml:space="preserve"> </w:t>
      </w:r>
      <w:r w:rsidRPr="00E76769">
        <w:rPr>
          <w:sz w:val="20"/>
          <w:szCs w:val="20"/>
        </w:rPr>
        <w:t>Первочурашевское</w:t>
      </w:r>
      <w:r w:rsidR="00CE3115" w:rsidRPr="00E76769">
        <w:rPr>
          <w:sz w:val="20"/>
          <w:szCs w:val="20"/>
        </w:rPr>
        <w:t xml:space="preserve"> </w:t>
      </w:r>
      <w:r w:rsidRPr="00E76769">
        <w:rPr>
          <w:sz w:val="20"/>
          <w:szCs w:val="20"/>
        </w:rPr>
        <w:t>сельское</w:t>
      </w:r>
      <w:r w:rsidR="00CE3115" w:rsidRPr="00E76769">
        <w:rPr>
          <w:sz w:val="20"/>
          <w:szCs w:val="20"/>
        </w:rPr>
        <w:t xml:space="preserve"> </w:t>
      </w:r>
      <w:r w:rsidRPr="00E76769">
        <w:rPr>
          <w:sz w:val="20"/>
          <w:szCs w:val="20"/>
        </w:rPr>
        <w:t>поселение,</w:t>
      </w:r>
      <w:r w:rsidR="00CE3115" w:rsidRPr="00E76769">
        <w:rPr>
          <w:sz w:val="20"/>
          <w:szCs w:val="20"/>
        </w:rPr>
        <w:t xml:space="preserve"> </w:t>
      </w:r>
      <w:r w:rsidRPr="00E76769">
        <w:rPr>
          <w:sz w:val="20"/>
          <w:szCs w:val="20"/>
        </w:rPr>
        <w:t>д.Ирх-Сирмы</w:t>
      </w:r>
      <w:r w:rsidR="00CE3115" w:rsidRPr="00E76769">
        <w:rPr>
          <w:sz w:val="20"/>
          <w:szCs w:val="20"/>
        </w:rPr>
        <w:t xml:space="preserve"> </w:t>
      </w:r>
      <w:r w:rsidRPr="00E76769">
        <w:rPr>
          <w:sz w:val="20"/>
          <w:szCs w:val="20"/>
        </w:rPr>
        <w:t>-Ронги,</w:t>
      </w:r>
      <w:r w:rsidR="00CE3115" w:rsidRPr="00E76769">
        <w:rPr>
          <w:sz w:val="20"/>
          <w:szCs w:val="20"/>
        </w:rPr>
        <w:t xml:space="preserve"> </w:t>
      </w:r>
      <w:r w:rsidRPr="00E76769">
        <w:rPr>
          <w:sz w:val="20"/>
          <w:szCs w:val="20"/>
        </w:rPr>
        <w:t>ул.Приовражная,</w:t>
      </w:r>
      <w:r w:rsidR="00CE3115" w:rsidRPr="00E76769">
        <w:rPr>
          <w:sz w:val="20"/>
          <w:szCs w:val="20"/>
        </w:rPr>
        <w:t xml:space="preserve"> </w:t>
      </w:r>
      <w:r w:rsidRPr="00E76769">
        <w:rPr>
          <w:sz w:val="20"/>
          <w:szCs w:val="20"/>
        </w:rPr>
        <w:t>д.15</w:t>
      </w:r>
      <w:r w:rsidR="00CE3115" w:rsidRPr="00E76769">
        <w:rPr>
          <w:sz w:val="20"/>
          <w:szCs w:val="20"/>
        </w:rPr>
        <w:t xml:space="preserve"> </w:t>
      </w:r>
    </w:p>
    <w:p w:rsidR="00EB103C" w:rsidRPr="00E76769" w:rsidRDefault="00EB103C" w:rsidP="007F4BA6">
      <w:pPr>
        <w:ind w:firstLine="426"/>
        <w:jc w:val="both"/>
        <w:rPr>
          <w:b/>
          <w:sz w:val="20"/>
          <w:szCs w:val="20"/>
        </w:rPr>
      </w:pPr>
      <w:r w:rsidRPr="00E76769">
        <w:rPr>
          <w:b/>
          <w:sz w:val="20"/>
          <w:szCs w:val="20"/>
        </w:rPr>
        <w:t>Площадь</w:t>
      </w:r>
      <w:r w:rsidR="00CE3115" w:rsidRPr="00E76769">
        <w:rPr>
          <w:b/>
          <w:sz w:val="20"/>
          <w:szCs w:val="20"/>
        </w:rPr>
        <w:t xml:space="preserve"> </w:t>
      </w:r>
      <w:r w:rsidRPr="00E76769">
        <w:rPr>
          <w:b/>
          <w:sz w:val="20"/>
          <w:szCs w:val="20"/>
        </w:rPr>
        <w:t>земельного</w:t>
      </w:r>
      <w:r w:rsidR="00CE3115" w:rsidRPr="00E76769">
        <w:rPr>
          <w:b/>
          <w:sz w:val="20"/>
          <w:szCs w:val="20"/>
        </w:rPr>
        <w:t xml:space="preserve"> </w:t>
      </w:r>
      <w:r w:rsidRPr="00E76769">
        <w:rPr>
          <w:b/>
          <w:sz w:val="20"/>
          <w:szCs w:val="20"/>
        </w:rPr>
        <w:t>участка:</w:t>
      </w:r>
      <w:r w:rsidR="00CE3115" w:rsidRPr="00E76769">
        <w:rPr>
          <w:b/>
          <w:sz w:val="20"/>
          <w:szCs w:val="20"/>
        </w:rPr>
        <w:t xml:space="preserve"> </w:t>
      </w:r>
      <w:r w:rsidRPr="00E76769">
        <w:rPr>
          <w:sz w:val="20"/>
          <w:szCs w:val="20"/>
        </w:rPr>
        <w:t>2063</w:t>
      </w:r>
      <w:r w:rsidR="00CE3115" w:rsidRPr="00E76769">
        <w:rPr>
          <w:sz w:val="20"/>
          <w:szCs w:val="20"/>
        </w:rPr>
        <w:t xml:space="preserve"> </w:t>
      </w:r>
      <w:r w:rsidRPr="00E76769">
        <w:rPr>
          <w:sz w:val="20"/>
          <w:szCs w:val="20"/>
        </w:rPr>
        <w:t>кв.м.</w:t>
      </w:r>
    </w:p>
    <w:p w:rsidR="00EB103C" w:rsidRPr="00E76769" w:rsidRDefault="00EB103C" w:rsidP="007F4BA6">
      <w:pPr>
        <w:ind w:firstLine="426"/>
        <w:jc w:val="both"/>
        <w:rPr>
          <w:b/>
          <w:sz w:val="20"/>
          <w:szCs w:val="20"/>
        </w:rPr>
      </w:pPr>
      <w:r w:rsidRPr="00E76769">
        <w:rPr>
          <w:b/>
          <w:sz w:val="20"/>
          <w:szCs w:val="20"/>
        </w:rPr>
        <w:t>Категория</w:t>
      </w:r>
      <w:r w:rsidR="00CE3115" w:rsidRPr="00E76769">
        <w:rPr>
          <w:b/>
          <w:sz w:val="20"/>
          <w:szCs w:val="20"/>
        </w:rPr>
        <w:t xml:space="preserve"> </w:t>
      </w:r>
      <w:r w:rsidRPr="00E76769">
        <w:rPr>
          <w:b/>
          <w:sz w:val="20"/>
          <w:szCs w:val="20"/>
        </w:rPr>
        <w:t>земель:</w:t>
      </w:r>
      <w:r w:rsidR="00CE3115" w:rsidRPr="00E76769">
        <w:rPr>
          <w:b/>
          <w:sz w:val="20"/>
          <w:szCs w:val="20"/>
        </w:rPr>
        <w:t xml:space="preserve"> </w:t>
      </w:r>
      <w:r w:rsidRPr="00E76769">
        <w:rPr>
          <w:sz w:val="20"/>
          <w:szCs w:val="20"/>
        </w:rPr>
        <w:t>Земли</w:t>
      </w:r>
      <w:r w:rsidR="00CE3115" w:rsidRPr="00E76769">
        <w:rPr>
          <w:sz w:val="20"/>
          <w:szCs w:val="20"/>
        </w:rPr>
        <w:t xml:space="preserve"> </w:t>
      </w:r>
      <w:r w:rsidRPr="00E76769">
        <w:rPr>
          <w:sz w:val="20"/>
          <w:szCs w:val="20"/>
        </w:rPr>
        <w:t>населенных</w:t>
      </w:r>
      <w:r w:rsidR="00CE3115" w:rsidRPr="00E76769">
        <w:rPr>
          <w:sz w:val="20"/>
          <w:szCs w:val="20"/>
        </w:rPr>
        <w:t xml:space="preserve"> </w:t>
      </w:r>
      <w:r w:rsidRPr="00E76769">
        <w:rPr>
          <w:sz w:val="20"/>
          <w:szCs w:val="20"/>
        </w:rPr>
        <w:t>пунктов.</w:t>
      </w:r>
    </w:p>
    <w:p w:rsidR="00EB103C" w:rsidRPr="00E76769" w:rsidRDefault="00EB103C" w:rsidP="007F4BA6">
      <w:pPr>
        <w:ind w:firstLine="426"/>
        <w:jc w:val="both"/>
        <w:rPr>
          <w:b/>
          <w:sz w:val="20"/>
          <w:szCs w:val="20"/>
        </w:rPr>
      </w:pPr>
      <w:r w:rsidRPr="00E76769">
        <w:rPr>
          <w:b/>
          <w:sz w:val="20"/>
          <w:szCs w:val="20"/>
        </w:rPr>
        <w:t>Права</w:t>
      </w:r>
      <w:r w:rsidR="00CE3115" w:rsidRPr="00E76769">
        <w:rPr>
          <w:b/>
          <w:sz w:val="20"/>
          <w:szCs w:val="20"/>
        </w:rPr>
        <w:t xml:space="preserve"> </w:t>
      </w:r>
      <w:r w:rsidRPr="00E76769">
        <w:rPr>
          <w:b/>
          <w:sz w:val="20"/>
          <w:szCs w:val="20"/>
        </w:rPr>
        <w:t>на</w:t>
      </w:r>
      <w:r w:rsidR="00CE3115" w:rsidRPr="00E76769">
        <w:rPr>
          <w:b/>
          <w:sz w:val="20"/>
          <w:szCs w:val="20"/>
        </w:rPr>
        <w:t xml:space="preserve"> </w:t>
      </w:r>
      <w:r w:rsidRPr="00E76769">
        <w:rPr>
          <w:b/>
          <w:sz w:val="20"/>
          <w:szCs w:val="20"/>
        </w:rPr>
        <w:t>земельный</w:t>
      </w:r>
      <w:r w:rsidR="00CE3115" w:rsidRPr="00E76769">
        <w:rPr>
          <w:b/>
          <w:sz w:val="20"/>
          <w:szCs w:val="20"/>
        </w:rPr>
        <w:t xml:space="preserve"> </w:t>
      </w:r>
      <w:r w:rsidRPr="00E76769">
        <w:rPr>
          <w:b/>
          <w:sz w:val="20"/>
          <w:szCs w:val="20"/>
        </w:rPr>
        <w:t>участок:</w:t>
      </w:r>
      <w:r w:rsidR="00CE3115" w:rsidRPr="00E76769">
        <w:rPr>
          <w:b/>
          <w:sz w:val="20"/>
          <w:szCs w:val="20"/>
        </w:rPr>
        <w:t xml:space="preserve"> </w:t>
      </w:r>
      <w:r w:rsidRPr="00E76769">
        <w:rPr>
          <w:sz w:val="20"/>
          <w:szCs w:val="20"/>
        </w:rPr>
        <w:t>собственность</w:t>
      </w:r>
      <w:r w:rsidR="00CE3115" w:rsidRPr="00E76769">
        <w:rPr>
          <w:sz w:val="20"/>
          <w:szCs w:val="20"/>
        </w:rPr>
        <w:t xml:space="preserve"> </w:t>
      </w:r>
      <w:r w:rsidRPr="00E76769">
        <w:rPr>
          <w:sz w:val="20"/>
          <w:szCs w:val="20"/>
        </w:rPr>
        <w:t>не</w:t>
      </w:r>
      <w:r w:rsidR="00CE3115" w:rsidRPr="00E76769">
        <w:rPr>
          <w:sz w:val="20"/>
          <w:szCs w:val="20"/>
        </w:rPr>
        <w:t xml:space="preserve"> </w:t>
      </w:r>
      <w:r w:rsidRPr="00E76769">
        <w:rPr>
          <w:sz w:val="20"/>
          <w:szCs w:val="20"/>
        </w:rPr>
        <w:t>разграничена</w:t>
      </w:r>
      <w:r w:rsidR="00CE3115" w:rsidRPr="00E76769">
        <w:rPr>
          <w:b/>
          <w:sz w:val="20"/>
          <w:szCs w:val="20"/>
        </w:rPr>
        <w:t xml:space="preserve"> </w:t>
      </w:r>
    </w:p>
    <w:p w:rsidR="00EB103C" w:rsidRPr="00E76769" w:rsidRDefault="00EB103C" w:rsidP="007F4BA6">
      <w:pPr>
        <w:ind w:firstLine="426"/>
        <w:jc w:val="both"/>
        <w:rPr>
          <w:sz w:val="20"/>
          <w:szCs w:val="20"/>
        </w:rPr>
      </w:pPr>
      <w:r w:rsidRPr="00E76769">
        <w:rPr>
          <w:b/>
          <w:sz w:val="20"/>
          <w:szCs w:val="20"/>
        </w:rPr>
        <w:t>Разрешенное</w:t>
      </w:r>
      <w:r w:rsidR="00CE3115" w:rsidRPr="00E76769">
        <w:rPr>
          <w:b/>
          <w:sz w:val="20"/>
          <w:szCs w:val="20"/>
        </w:rPr>
        <w:t xml:space="preserve"> </w:t>
      </w:r>
      <w:r w:rsidRPr="00E76769">
        <w:rPr>
          <w:b/>
          <w:sz w:val="20"/>
          <w:szCs w:val="20"/>
        </w:rPr>
        <w:t>использование:</w:t>
      </w:r>
      <w:r w:rsidR="00CE3115" w:rsidRPr="00E76769">
        <w:rPr>
          <w:b/>
          <w:sz w:val="20"/>
          <w:szCs w:val="20"/>
        </w:rPr>
        <w:t xml:space="preserve"> </w:t>
      </w:r>
      <w:r w:rsidRPr="00E76769">
        <w:rPr>
          <w:sz w:val="20"/>
          <w:szCs w:val="20"/>
        </w:rPr>
        <w:t>для</w:t>
      </w:r>
      <w:r w:rsidR="00CE3115" w:rsidRPr="00E76769">
        <w:rPr>
          <w:sz w:val="20"/>
          <w:szCs w:val="20"/>
        </w:rPr>
        <w:t xml:space="preserve"> </w:t>
      </w:r>
      <w:r w:rsidRPr="00E76769">
        <w:rPr>
          <w:sz w:val="20"/>
          <w:szCs w:val="20"/>
        </w:rPr>
        <w:t>ведения</w:t>
      </w:r>
      <w:r w:rsidR="00CE3115" w:rsidRPr="00E76769">
        <w:rPr>
          <w:sz w:val="20"/>
          <w:szCs w:val="20"/>
        </w:rPr>
        <w:t xml:space="preserve"> </w:t>
      </w:r>
      <w:r w:rsidRPr="00E76769">
        <w:rPr>
          <w:sz w:val="20"/>
          <w:szCs w:val="20"/>
        </w:rPr>
        <w:t>огородничества.</w:t>
      </w:r>
    </w:p>
    <w:p w:rsidR="00EB103C" w:rsidRPr="00E76769" w:rsidRDefault="00EB103C" w:rsidP="007F4BA6">
      <w:pPr>
        <w:ind w:firstLine="426"/>
        <w:jc w:val="both"/>
        <w:rPr>
          <w:b/>
          <w:i/>
          <w:sz w:val="20"/>
          <w:szCs w:val="20"/>
        </w:rPr>
      </w:pPr>
      <w:r w:rsidRPr="00E76769">
        <w:rPr>
          <w:b/>
          <w:sz w:val="20"/>
          <w:szCs w:val="20"/>
        </w:rPr>
        <w:t>Кадастровый</w:t>
      </w:r>
      <w:r w:rsidR="00CE3115" w:rsidRPr="00E76769">
        <w:rPr>
          <w:b/>
          <w:sz w:val="20"/>
          <w:szCs w:val="20"/>
        </w:rPr>
        <w:t xml:space="preserve"> </w:t>
      </w:r>
      <w:r w:rsidRPr="00E76769">
        <w:rPr>
          <w:b/>
          <w:sz w:val="20"/>
          <w:szCs w:val="20"/>
        </w:rPr>
        <w:t>номер:</w:t>
      </w:r>
      <w:r w:rsidR="00CE3115" w:rsidRPr="00E76769">
        <w:rPr>
          <w:b/>
          <w:sz w:val="20"/>
          <w:szCs w:val="20"/>
        </w:rPr>
        <w:t xml:space="preserve"> </w:t>
      </w:r>
      <w:r w:rsidRPr="00E76769">
        <w:rPr>
          <w:sz w:val="20"/>
          <w:szCs w:val="20"/>
        </w:rPr>
        <w:t>21:16:140903:31</w:t>
      </w:r>
    </w:p>
    <w:p w:rsidR="00EB103C" w:rsidRPr="00E76769" w:rsidRDefault="00CE3115" w:rsidP="007F4BA6">
      <w:pPr>
        <w:pStyle w:val="a9"/>
        <w:rPr>
          <w:rFonts w:ascii="TimesET" w:hAnsi="TimesET"/>
          <w:sz w:val="20"/>
        </w:rPr>
      </w:pPr>
      <w:r w:rsidRPr="00E76769">
        <w:rPr>
          <w:rFonts w:ascii="TimesET" w:hAnsi="TimesET"/>
          <w:b/>
          <w:sz w:val="20"/>
        </w:rPr>
        <w:t xml:space="preserve"> </w:t>
      </w:r>
      <w:r w:rsidR="00EB103C" w:rsidRPr="00E76769">
        <w:rPr>
          <w:rFonts w:ascii="TimesET" w:hAnsi="TimesET"/>
          <w:b/>
          <w:sz w:val="20"/>
        </w:rPr>
        <w:t>Начальная</w:t>
      </w:r>
      <w:r w:rsidRPr="00E76769">
        <w:rPr>
          <w:rFonts w:ascii="TimesET" w:hAnsi="TimesET"/>
          <w:b/>
          <w:sz w:val="20"/>
        </w:rPr>
        <w:t xml:space="preserve"> </w:t>
      </w:r>
      <w:r w:rsidR="00EB103C" w:rsidRPr="00E76769">
        <w:rPr>
          <w:rFonts w:ascii="TimesET" w:hAnsi="TimesET"/>
          <w:b/>
          <w:sz w:val="20"/>
        </w:rPr>
        <w:t>цена</w:t>
      </w:r>
      <w:r w:rsidRPr="00E76769">
        <w:rPr>
          <w:rFonts w:ascii="TimesET" w:hAnsi="TimesET"/>
          <w:b/>
          <w:sz w:val="20"/>
        </w:rPr>
        <w:t xml:space="preserve"> </w:t>
      </w:r>
      <w:r w:rsidR="00EB103C" w:rsidRPr="00E76769">
        <w:rPr>
          <w:rFonts w:ascii="TimesET" w:hAnsi="TimesET"/>
          <w:b/>
          <w:sz w:val="20"/>
        </w:rPr>
        <w:t>за</w:t>
      </w:r>
      <w:r w:rsidRPr="00E76769">
        <w:rPr>
          <w:rFonts w:ascii="TimesET" w:hAnsi="TimesET"/>
          <w:b/>
          <w:sz w:val="20"/>
        </w:rPr>
        <w:t xml:space="preserve"> </w:t>
      </w:r>
      <w:r w:rsidR="00EB103C" w:rsidRPr="00E76769">
        <w:rPr>
          <w:rFonts w:ascii="TimesET" w:hAnsi="TimesET"/>
          <w:b/>
          <w:sz w:val="20"/>
        </w:rPr>
        <w:t>Участок:</w:t>
      </w:r>
      <w:r w:rsidRPr="00E76769">
        <w:rPr>
          <w:rFonts w:ascii="TimesET" w:hAnsi="TimesET"/>
          <w:b/>
          <w:sz w:val="20"/>
        </w:rPr>
        <w:t xml:space="preserve"> </w:t>
      </w:r>
      <w:bookmarkStart w:id="6" w:name="OLE_LINK1"/>
      <w:r w:rsidR="00EB103C" w:rsidRPr="00E76769">
        <w:rPr>
          <w:rFonts w:ascii="TimesET" w:hAnsi="TimesET"/>
          <w:sz w:val="20"/>
        </w:rPr>
        <w:t>5735</w:t>
      </w:r>
      <w:r w:rsidRPr="00E76769">
        <w:rPr>
          <w:rFonts w:ascii="TimesET" w:hAnsi="TimesET"/>
          <w:sz w:val="20"/>
        </w:rPr>
        <w:t xml:space="preserve"> </w:t>
      </w:r>
      <w:r w:rsidR="00EB103C" w:rsidRPr="00E76769">
        <w:rPr>
          <w:rFonts w:ascii="TimesET" w:hAnsi="TimesET"/>
          <w:sz w:val="20"/>
        </w:rPr>
        <w:t>(пять</w:t>
      </w:r>
      <w:r w:rsidRPr="00E76769">
        <w:rPr>
          <w:rFonts w:ascii="TimesET" w:hAnsi="TimesET"/>
          <w:sz w:val="20"/>
        </w:rPr>
        <w:t xml:space="preserve"> </w:t>
      </w:r>
      <w:r w:rsidR="00EB103C" w:rsidRPr="00E76769">
        <w:rPr>
          <w:rFonts w:ascii="TimesET" w:hAnsi="TimesET"/>
          <w:sz w:val="20"/>
        </w:rPr>
        <w:t>тысяч</w:t>
      </w:r>
      <w:r w:rsidRPr="00E76769">
        <w:rPr>
          <w:rFonts w:ascii="TimesET" w:hAnsi="TimesET"/>
          <w:sz w:val="20"/>
        </w:rPr>
        <w:t xml:space="preserve"> </w:t>
      </w:r>
      <w:r w:rsidR="00EB103C" w:rsidRPr="00E76769">
        <w:rPr>
          <w:rFonts w:ascii="TimesET" w:hAnsi="TimesET"/>
          <w:sz w:val="20"/>
        </w:rPr>
        <w:t>семьсот</w:t>
      </w:r>
      <w:r w:rsidRPr="00E76769">
        <w:rPr>
          <w:rFonts w:ascii="TimesET" w:hAnsi="TimesET"/>
          <w:sz w:val="20"/>
        </w:rPr>
        <w:t xml:space="preserve"> </w:t>
      </w:r>
      <w:r w:rsidR="00EB103C" w:rsidRPr="00E76769">
        <w:rPr>
          <w:rFonts w:ascii="TimesET" w:hAnsi="TimesET"/>
          <w:sz w:val="20"/>
        </w:rPr>
        <w:t>тридцать</w:t>
      </w:r>
      <w:r w:rsidRPr="00E76769">
        <w:rPr>
          <w:rFonts w:ascii="TimesET" w:hAnsi="TimesET"/>
          <w:sz w:val="20"/>
        </w:rPr>
        <w:t xml:space="preserve"> </w:t>
      </w:r>
      <w:r w:rsidR="00EB103C" w:rsidRPr="00E76769">
        <w:rPr>
          <w:rFonts w:ascii="TimesET" w:hAnsi="TimesET"/>
          <w:sz w:val="20"/>
        </w:rPr>
        <w:t>пять)</w:t>
      </w:r>
      <w:r w:rsidRPr="00E76769">
        <w:rPr>
          <w:rFonts w:ascii="TimesET" w:hAnsi="TimesET"/>
          <w:sz w:val="20"/>
        </w:rPr>
        <w:t xml:space="preserve"> </w:t>
      </w:r>
      <w:r w:rsidR="00EB103C" w:rsidRPr="00E76769">
        <w:rPr>
          <w:rFonts w:ascii="TimesET" w:hAnsi="TimesET"/>
          <w:sz w:val="20"/>
        </w:rPr>
        <w:t>руб.</w:t>
      </w:r>
      <w:r w:rsidRPr="00E76769">
        <w:rPr>
          <w:rFonts w:ascii="TimesET" w:hAnsi="TimesET"/>
          <w:sz w:val="20"/>
        </w:rPr>
        <w:t xml:space="preserve"> </w:t>
      </w:r>
      <w:r w:rsidR="00EB103C" w:rsidRPr="00E76769">
        <w:rPr>
          <w:rFonts w:ascii="TimesET" w:hAnsi="TimesET"/>
          <w:sz w:val="20"/>
        </w:rPr>
        <w:t>14</w:t>
      </w:r>
      <w:r w:rsidRPr="00E76769">
        <w:rPr>
          <w:rFonts w:ascii="TimesET" w:hAnsi="TimesET"/>
          <w:sz w:val="20"/>
        </w:rPr>
        <w:t xml:space="preserve"> </w:t>
      </w:r>
      <w:r w:rsidR="00EB103C" w:rsidRPr="00E76769">
        <w:rPr>
          <w:rFonts w:ascii="TimesET" w:hAnsi="TimesET"/>
          <w:sz w:val="20"/>
        </w:rPr>
        <w:t>коп.</w:t>
      </w:r>
      <w:r w:rsidRPr="00E76769">
        <w:rPr>
          <w:rFonts w:ascii="TimesET" w:hAnsi="TimesET"/>
          <w:sz w:val="20"/>
        </w:rPr>
        <w:t xml:space="preserve"> </w:t>
      </w:r>
      <w:r w:rsidR="00EB103C" w:rsidRPr="00E76769">
        <w:rPr>
          <w:rFonts w:ascii="TimesET" w:hAnsi="TimesET"/>
          <w:sz w:val="20"/>
        </w:rPr>
        <w:t>без</w:t>
      </w:r>
      <w:r w:rsidRPr="00E76769">
        <w:rPr>
          <w:rFonts w:ascii="TimesET" w:hAnsi="TimesET"/>
          <w:sz w:val="20"/>
        </w:rPr>
        <w:t xml:space="preserve"> </w:t>
      </w:r>
      <w:r w:rsidR="00EB103C" w:rsidRPr="00E76769">
        <w:rPr>
          <w:rFonts w:ascii="TimesET" w:hAnsi="TimesET"/>
          <w:sz w:val="20"/>
        </w:rPr>
        <w:t>учета</w:t>
      </w:r>
      <w:r w:rsidRPr="00E76769">
        <w:rPr>
          <w:rFonts w:ascii="TimesET" w:hAnsi="TimesET"/>
          <w:sz w:val="20"/>
        </w:rPr>
        <w:t xml:space="preserve"> </w:t>
      </w:r>
      <w:r w:rsidR="00EB103C" w:rsidRPr="00E76769">
        <w:rPr>
          <w:rFonts w:ascii="TimesET" w:hAnsi="TimesET"/>
          <w:sz w:val="20"/>
        </w:rPr>
        <w:t>НДС</w:t>
      </w:r>
      <w:bookmarkEnd w:id="6"/>
      <w:r w:rsidR="00EB103C" w:rsidRPr="00E76769">
        <w:rPr>
          <w:rFonts w:ascii="TimesET" w:hAnsi="TimesET"/>
          <w:sz w:val="20"/>
        </w:rPr>
        <w:t>,</w:t>
      </w:r>
      <w:r w:rsidRPr="00E76769">
        <w:rPr>
          <w:rFonts w:ascii="TimesET" w:hAnsi="TimesET"/>
          <w:sz w:val="20"/>
        </w:rPr>
        <w:t xml:space="preserve"> </w:t>
      </w:r>
      <w:r w:rsidR="00EB103C" w:rsidRPr="00E76769">
        <w:rPr>
          <w:rFonts w:ascii="TimesET" w:hAnsi="TimesET"/>
          <w:sz w:val="20"/>
        </w:rPr>
        <w:t>определена</w:t>
      </w:r>
      <w:r w:rsidRPr="00E76769">
        <w:rPr>
          <w:rFonts w:ascii="TimesET" w:hAnsi="TimesET"/>
          <w:sz w:val="20"/>
        </w:rPr>
        <w:t xml:space="preserve"> </w:t>
      </w:r>
      <w:r w:rsidR="00EB103C" w:rsidRPr="00E76769">
        <w:rPr>
          <w:rFonts w:ascii="TimesET" w:hAnsi="TimesET"/>
          <w:sz w:val="20"/>
        </w:rPr>
        <w:t>в</w:t>
      </w:r>
      <w:r w:rsidRPr="00E76769">
        <w:rPr>
          <w:rFonts w:ascii="TimesET" w:hAnsi="TimesET"/>
          <w:sz w:val="20"/>
        </w:rPr>
        <w:t xml:space="preserve"> </w:t>
      </w:r>
      <w:r w:rsidR="00EB103C" w:rsidRPr="00E76769">
        <w:rPr>
          <w:rFonts w:ascii="TimesET" w:hAnsi="TimesET"/>
          <w:sz w:val="20"/>
        </w:rPr>
        <w:t>соответствии</w:t>
      </w:r>
      <w:r w:rsidRPr="00E76769">
        <w:rPr>
          <w:rFonts w:ascii="TimesET" w:hAnsi="TimesET"/>
          <w:sz w:val="20"/>
        </w:rPr>
        <w:t xml:space="preserve"> </w:t>
      </w:r>
      <w:r w:rsidR="00EB103C" w:rsidRPr="00E76769">
        <w:rPr>
          <w:rFonts w:ascii="TimesET" w:hAnsi="TimesET"/>
          <w:sz w:val="20"/>
        </w:rPr>
        <w:t>с</w:t>
      </w:r>
      <w:r w:rsidRPr="00E76769">
        <w:rPr>
          <w:rFonts w:ascii="TimesET" w:hAnsi="TimesET"/>
          <w:sz w:val="20"/>
        </w:rPr>
        <w:t xml:space="preserve"> </w:t>
      </w:r>
      <w:r w:rsidR="00EB103C" w:rsidRPr="00E76769">
        <w:rPr>
          <w:rFonts w:ascii="TimesET" w:hAnsi="TimesET"/>
          <w:sz w:val="20"/>
        </w:rPr>
        <w:t>выпиской</w:t>
      </w:r>
      <w:r w:rsidRPr="00E76769">
        <w:rPr>
          <w:rFonts w:ascii="TimesET" w:hAnsi="TimesET"/>
          <w:sz w:val="20"/>
        </w:rPr>
        <w:t xml:space="preserve"> </w:t>
      </w:r>
      <w:r w:rsidR="00EB103C" w:rsidRPr="00E76769">
        <w:rPr>
          <w:rFonts w:ascii="TimesET" w:hAnsi="TimesET"/>
          <w:sz w:val="20"/>
        </w:rPr>
        <w:t>из</w:t>
      </w:r>
      <w:r w:rsidRPr="00E76769">
        <w:rPr>
          <w:rFonts w:ascii="TimesET" w:hAnsi="TimesET"/>
          <w:sz w:val="20"/>
        </w:rPr>
        <w:t xml:space="preserve"> </w:t>
      </w:r>
      <w:r w:rsidR="00EB103C" w:rsidRPr="00E76769">
        <w:rPr>
          <w:rFonts w:ascii="TimesET" w:hAnsi="TimesET"/>
          <w:sz w:val="20"/>
        </w:rPr>
        <w:t>ЕГРН</w:t>
      </w:r>
      <w:r w:rsidRPr="00E76769">
        <w:rPr>
          <w:rFonts w:ascii="TimesET" w:hAnsi="TimesET"/>
          <w:sz w:val="20"/>
        </w:rPr>
        <w:t xml:space="preserve"> </w:t>
      </w:r>
      <w:r w:rsidR="00EB103C" w:rsidRPr="00E76769">
        <w:rPr>
          <w:rFonts w:ascii="TimesET" w:hAnsi="TimesET"/>
          <w:sz w:val="20"/>
        </w:rPr>
        <w:t>от</w:t>
      </w:r>
      <w:r w:rsidRPr="00E76769">
        <w:rPr>
          <w:rFonts w:ascii="TimesET" w:hAnsi="TimesET"/>
          <w:sz w:val="20"/>
        </w:rPr>
        <w:t xml:space="preserve"> </w:t>
      </w:r>
      <w:r w:rsidR="00EB103C" w:rsidRPr="00E76769">
        <w:rPr>
          <w:rFonts w:ascii="TimesET" w:hAnsi="TimesET"/>
          <w:sz w:val="20"/>
        </w:rPr>
        <w:t>04.10.2019</w:t>
      </w:r>
      <w:r w:rsidRPr="00E76769">
        <w:rPr>
          <w:rFonts w:ascii="TimesET" w:hAnsi="TimesET"/>
          <w:sz w:val="20"/>
        </w:rPr>
        <w:t xml:space="preserve"> </w:t>
      </w:r>
      <w:r w:rsidR="00EB103C" w:rsidRPr="00E76769">
        <w:rPr>
          <w:rFonts w:ascii="TimesET" w:hAnsi="TimesET"/>
          <w:sz w:val="20"/>
        </w:rPr>
        <w:t>г.</w:t>
      </w:r>
      <w:r w:rsidRPr="00E76769">
        <w:rPr>
          <w:rFonts w:ascii="TimesET" w:hAnsi="TimesET"/>
          <w:sz w:val="20"/>
        </w:rPr>
        <w:t xml:space="preserve"> </w:t>
      </w:r>
    </w:p>
    <w:p w:rsidR="00EB103C" w:rsidRPr="00E76769" w:rsidRDefault="00CE3115" w:rsidP="007F4BA6">
      <w:pPr>
        <w:pStyle w:val="a9"/>
        <w:rPr>
          <w:rFonts w:ascii="TimesET" w:hAnsi="TimesET"/>
          <w:b/>
          <w:sz w:val="20"/>
        </w:rPr>
      </w:pPr>
      <w:r w:rsidRPr="00E76769">
        <w:rPr>
          <w:rFonts w:ascii="TimesET" w:hAnsi="TimesET"/>
          <w:b/>
          <w:sz w:val="20"/>
        </w:rPr>
        <w:t xml:space="preserve"> </w:t>
      </w:r>
      <w:r w:rsidR="00EB103C" w:rsidRPr="00E76769">
        <w:rPr>
          <w:rFonts w:ascii="TimesET" w:hAnsi="TimesET"/>
          <w:b/>
          <w:sz w:val="20"/>
        </w:rPr>
        <w:t>Начальный</w:t>
      </w:r>
      <w:r w:rsidRPr="00E76769">
        <w:rPr>
          <w:rFonts w:ascii="TimesET" w:hAnsi="TimesET"/>
          <w:b/>
          <w:sz w:val="20"/>
        </w:rPr>
        <w:t xml:space="preserve"> </w:t>
      </w:r>
      <w:r w:rsidR="00EB103C" w:rsidRPr="00E76769">
        <w:rPr>
          <w:rFonts w:ascii="TimesET" w:hAnsi="TimesET"/>
          <w:b/>
          <w:sz w:val="20"/>
        </w:rPr>
        <w:t>«шаг</w:t>
      </w:r>
      <w:r w:rsidRPr="00E76769">
        <w:rPr>
          <w:rFonts w:ascii="TimesET" w:hAnsi="TimesET"/>
          <w:b/>
          <w:sz w:val="20"/>
        </w:rPr>
        <w:t xml:space="preserve"> </w:t>
      </w:r>
      <w:r w:rsidR="00EB103C" w:rsidRPr="00E76769">
        <w:rPr>
          <w:rFonts w:ascii="TimesET" w:hAnsi="TimesET"/>
          <w:b/>
          <w:sz w:val="20"/>
        </w:rPr>
        <w:t>аукциона»</w:t>
      </w:r>
      <w:r w:rsidRPr="00E76769">
        <w:rPr>
          <w:rFonts w:ascii="TimesET" w:hAnsi="TimesET"/>
          <w:b/>
          <w:sz w:val="20"/>
        </w:rPr>
        <w:t xml:space="preserve"> </w:t>
      </w:r>
      <w:r w:rsidR="00EB103C" w:rsidRPr="00E76769">
        <w:rPr>
          <w:rFonts w:ascii="TimesET" w:hAnsi="TimesET"/>
          <w:b/>
          <w:sz w:val="20"/>
        </w:rPr>
        <w:t>(3</w:t>
      </w:r>
      <w:r w:rsidRPr="00E76769">
        <w:rPr>
          <w:rFonts w:ascii="TimesET" w:hAnsi="TimesET"/>
          <w:b/>
          <w:sz w:val="20"/>
        </w:rPr>
        <w:t xml:space="preserve"> </w:t>
      </w:r>
      <w:r w:rsidR="00EB103C" w:rsidRPr="00E76769">
        <w:rPr>
          <w:rFonts w:ascii="TimesET" w:hAnsi="TimesET"/>
          <w:b/>
          <w:sz w:val="20"/>
        </w:rPr>
        <w:t>%):</w:t>
      </w:r>
      <w:r w:rsidRPr="00E76769">
        <w:rPr>
          <w:rFonts w:ascii="TimesET" w:hAnsi="TimesET"/>
          <w:b/>
          <w:sz w:val="20"/>
        </w:rPr>
        <w:t xml:space="preserve"> </w:t>
      </w:r>
      <w:r w:rsidR="00EB103C" w:rsidRPr="00E76769">
        <w:rPr>
          <w:rFonts w:ascii="TimesET" w:hAnsi="TimesET"/>
          <w:sz w:val="20"/>
        </w:rPr>
        <w:t>172</w:t>
      </w:r>
      <w:r w:rsidRPr="00E76769">
        <w:rPr>
          <w:rFonts w:ascii="TimesET" w:hAnsi="TimesET"/>
          <w:sz w:val="20"/>
        </w:rPr>
        <w:t xml:space="preserve"> </w:t>
      </w:r>
      <w:r w:rsidR="00EB103C" w:rsidRPr="00E76769">
        <w:rPr>
          <w:rFonts w:ascii="TimesET" w:hAnsi="TimesET"/>
          <w:sz w:val="20"/>
        </w:rPr>
        <w:t>(сто</w:t>
      </w:r>
      <w:r w:rsidRPr="00E76769">
        <w:rPr>
          <w:rFonts w:ascii="TimesET" w:hAnsi="TimesET"/>
          <w:sz w:val="20"/>
        </w:rPr>
        <w:t xml:space="preserve"> </w:t>
      </w:r>
      <w:r w:rsidR="00EB103C" w:rsidRPr="00E76769">
        <w:rPr>
          <w:rFonts w:ascii="TimesET" w:hAnsi="TimesET"/>
          <w:sz w:val="20"/>
        </w:rPr>
        <w:t>семьдесят</w:t>
      </w:r>
      <w:r w:rsidRPr="00E76769">
        <w:rPr>
          <w:rFonts w:ascii="TimesET" w:hAnsi="TimesET"/>
          <w:sz w:val="20"/>
        </w:rPr>
        <w:t xml:space="preserve"> </w:t>
      </w:r>
      <w:r w:rsidR="00EB103C" w:rsidRPr="00E76769">
        <w:rPr>
          <w:rFonts w:ascii="TimesET" w:hAnsi="TimesET"/>
          <w:sz w:val="20"/>
        </w:rPr>
        <w:t>два)</w:t>
      </w:r>
      <w:r w:rsidRPr="00E76769">
        <w:rPr>
          <w:rFonts w:ascii="TimesET" w:hAnsi="TimesET"/>
          <w:sz w:val="20"/>
        </w:rPr>
        <w:t xml:space="preserve"> </w:t>
      </w:r>
      <w:r w:rsidR="00EB103C" w:rsidRPr="00E76769">
        <w:rPr>
          <w:rFonts w:ascii="TimesET" w:hAnsi="TimesET"/>
          <w:sz w:val="20"/>
        </w:rPr>
        <w:t>руб.</w:t>
      </w:r>
      <w:r w:rsidRPr="00E76769">
        <w:rPr>
          <w:rFonts w:ascii="TimesET" w:hAnsi="TimesET"/>
          <w:sz w:val="20"/>
        </w:rPr>
        <w:t xml:space="preserve"> </w:t>
      </w:r>
      <w:r w:rsidR="00EB103C" w:rsidRPr="00E76769">
        <w:rPr>
          <w:rFonts w:ascii="TimesET" w:hAnsi="TimesET"/>
          <w:sz w:val="20"/>
        </w:rPr>
        <w:t>05</w:t>
      </w:r>
      <w:r w:rsidRPr="00E76769">
        <w:rPr>
          <w:rFonts w:ascii="TimesET" w:hAnsi="TimesET"/>
          <w:sz w:val="20"/>
        </w:rPr>
        <w:t xml:space="preserve"> </w:t>
      </w:r>
      <w:r w:rsidR="00EB103C" w:rsidRPr="00E76769">
        <w:rPr>
          <w:rFonts w:ascii="TimesET" w:hAnsi="TimesET"/>
          <w:sz w:val="20"/>
        </w:rPr>
        <w:t>коп.</w:t>
      </w:r>
    </w:p>
    <w:p w:rsidR="00EB103C" w:rsidRPr="00E76769" w:rsidRDefault="00EB103C" w:rsidP="007F4BA6">
      <w:pPr>
        <w:pStyle w:val="ConsPlusNormal"/>
        <w:ind w:firstLine="426"/>
        <w:jc w:val="both"/>
        <w:rPr>
          <w:rFonts w:ascii="TimesET" w:hAnsi="TimesET" w:cs="Times New Roman"/>
        </w:rPr>
      </w:pPr>
      <w:r w:rsidRPr="00E76769">
        <w:rPr>
          <w:rFonts w:ascii="TimesET" w:hAnsi="TimesET" w:cs="Times New Roman"/>
          <w:b/>
        </w:rPr>
        <w:t>Сумма</w:t>
      </w:r>
      <w:r w:rsidR="00CE3115" w:rsidRPr="00E76769">
        <w:rPr>
          <w:rFonts w:ascii="TimesET" w:hAnsi="TimesET" w:cs="Times New Roman"/>
          <w:b/>
        </w:rPr>
        <w:t xml:space="preserve"> </w:t>
      </w:r>
      <w:r w:rsidRPr="00E76769">
        <w:rPr>
          <w:rFonts w:ascii="TimesET" w:hAnsi="TimesET" w:cs="Times New Roman"/>
          <w:b/>
        </w:rPr>
        <w:t>задатка</w:t>
      </w:r>
      <w:r w:rsidR="00CE3115" w:rsidRPr="00E76769">
        <w:rPr>
          <w:rFonts w:ascii="TimesET" w:hAnsi="TimesET" w:cs="Times New Roman"/>
          <w:b/>
        </w:rPr>
        <w:t xml:space="preserve"> </w:t>
      </w:r>
      <w:r w:rsidRPr="00E76769">
        <w:rPr>
          <w:rFonts w:ascii="TimesET" w:hAnsi="TimesET" w:cs="Times New Roman"/>
          <w:b/>
        </w:rPr>
        <w:t>для</w:t>
      </w:r>
      <w:r w:rsidR="00CE3115" w:rsidRPr="00E76769">
        <w:rPr>
          <w:rFonts w:ascii="TimesET" w:hAnsi="TimesET" w:cs="Times New Roman"/>
          <w:b/>
        </w:rPr>
        <w:t xml:space="preserve"> </w:t>
      </w:r>
      <w:r w:rsidRPr="00E76769">
        <w:rPr>
          <w:rFonts w:ascii="TimesET" w:hAnsi="TimesET" w:cs="Times New Roman"/>
          <w:b/>
        </w:rPr>
        <w:t>участия</w:t>
      </w:r>
      <w:r w:rsidR="00CE3115" w:rsidRPr="00E76769">
        <w:rPr>
          <w:rFonts w:ascii="TimesET" w:hAnsi="TimesET" w:cs="Times New Roman"/>
          <w:b/>
        </w:rPr>
        <w:t xml:space="preserve"> </w:t>
      </w:r>
      <w:r w:rsidRPr="00E76769">
        <w:rPr>
          <w:rFonts w:ascii="TimesET" w:hAnsi="TimesET" w:cs="Times New Roman"/>
          <w:b/>
        </w:rPr>
        <w:t>в</w:t>
      </w:r>
      <w:r w:rsidR="00CE3115" w:rsidRPr="00E76769">
        <w:rPr>
          <w:rFonts w:ascii="TimesET" w:hAnsi="TimesET" w:cs="Times New Roman"/>
          <w:b/>
        </w:rPr>
        <w:t xml:space="preserve"> </w:t>
      </w:r>
      <w:r w:rsidRPr="00E76769">
        <w:rPr>
          <w:rFonts w:ascii="TimesET" w:hAnsi="TimesET" w:cs="Times New Roman"/>
          <w:b/>
        </w:rPr>
        <w:t>аукционе</w:t>
      </w:r>
      <w:r w:rsidR="00CE3115" w:rsidRPr="00E76769">
        <w:rPr>
          <w:rFonts w:ascii="TimesET" w:hAnsi="TimesET" w:cs="Times New Roman"/>
          <w:b/>
        </w:rPr>
        <w:t xml:space="preserve"> </w:t>
      </w:r>
      <w:r w:rsidRPr="00E76769">
        <w:rPr>
          <w:rFonts w:ascii="TimesET" w:hAnsi="TimesET" w:cs="Times New Roman"/>
          <w:b/>
        </w:rPr>
        <w:t>по</w:t>
      </w:r>
      <w:r w:rsidR="00CE3115" w:rsidRPr="00E76769">
        <w:rPr>
          <w:rFonts w:ascii="TimesET" w:hAnsi="TimesET" w:cs="Times New Roman"/>
          <w:b/>
        </w:rPr>
        <w:t xml:space="preserve"> </w:t>
      </w:r>
      <w:r w:rsidRPr="00E76769">
        <w:rPr>
          <w:rFonts w:ascii="TimesET" w:hAnsi="TimesET" w:cs="Times New Roman"/>
          <w:b/>
        </w:rPr>
        <w:t>Лоту:</w:t>
      </w:r>
      <w:r w:rsidR="00CE3115" w:rsidRPr="00E76769">
        <w:rPr>
          <w:rFonts w:ascii="TimesET" w:hAnsi="TimesET" w:cs="Times New Roman"/>
          <w:b/>
        </w:rPr>
        <w:t xml:space="preserve"> </w:t>
      </w:r>
      <w:r w:rsidRPr="00E76769">
        <w:rPr>
          <w:rFonts w:ascii="TimesET" w:hAnsi="TimesET" w:cs="Times New Roman"/>
        </w:rPr>
        <w:t>100</w:t>
      </w:r>
      <w:r w:rsidR="00CE3115" w:rsidRPr="00E76769">
        <w:rPr>
          <w:rFonts w:ascii="TimesET" w:hAnsi="TimesET" w:cs="Times New Roman"/>
        </w:rPr>
        <w:t xml:space="preserve"> </w:t>
      </w:r>
      <w:r w:rsidRPr="00E76769">
        <w:rPr>
          <w:rFonts w:ascii="TimesET" w:hAnsi="TimesET" w:cs="Times New Roman"/>
        </w:rPr>
        <w:t>%</w:t>
      </w:r>
      <w:r w:rsidR="00CE3115" w:rsidRPr="00E76769">
        <w:rPr>
          <w:rFonts w:ascii="TimesET" w:hAnsi="TimesET" w:cs="Times New Roman"/>
        </w:rPr>
        <w:t xml:space="preserve"> </w:t>
      </w:r>
      <w:r w:rsidRPr="00E76769">
        <w:rPr>
          <w:rFonts w:ascii="TimesET" w:hAnsi="TimesET" w:cs="Times New Roman"/>
        </w:rPr>
        <w:t>от</w:t>
      </w:r>
      <w:r w:rsidR="00CE3115" w:rsidRPr="00E76769">
        <w:rPr>
          <w:rFonts w:ascii="TimesET" w:hAnsi="TimesET" w:cs="Times New Roman"/>
        </w:rPr>
        <w:t xml:space="preserve"> </w:t>
      </w:r>
      <w:r w:rsidRPr="00E76769">
        <w:rPr>
          <w:rFonts w:ascii="TimesET" w:hAnsi="TimesET" w:cs="Times New Roman"/>
        </w:rPr>
        <w:t>первоначальной</w:t>
      </w:r>
      <w:r w:rsidR="00CE3115" w:rsidRPr="00E76769">
        <w:rPr>
          <w:rFonts w:ascii="TimesET" w:hAnsi="TimesET" w:cs="Times New Roman"/>
        </w:rPr>
        <w:t xml:space="preserve"> </w:t>
      </w:r>
      <w:r w:rsidRPr="00E76769">
        <w:rPr>
          <w:rFonts w:ascii="TimesET" w:hAnsi="TimesET" w:cs="Times New Roman"/>
        </w:rPr>
        <w:t>суммы</w:t>
      </w:r>
      <w:r w:rsidR="00CE3115" w:rsidRPr="00E76769">
        <w:rPr>
          <w:rFonts w:ascii="TimesET" w:hAnsi="TimesET" w:cs="Times New Roman"/>
        </w:rPr>
        <w:t xml:space="preserve"> </w:t>
      </w:r>
      <w:r w:rsidRPr="00E76769">
        <w:rPr>
          <w:rFonts w:ascii="TimesET" w:hAnsi="TimesET" w:cs="Times New Roman"/>
        </w:rPr>
        <w:t>и</w:t>
      </w:r>
      <w:r w:rsidR="00CE3115" w:rsidRPr="00E76769">
        <w:rPr>
          <w:rFonts w:ascii="TimesET" w:hAnsi="TimesET" w:cs="Times New Roman"/>
        </w:rPr>
        <w:t xml:space="preserve"> </w:t>
      </w:r>
      <w:r w:rsidRPr="00E76769">
        <w:rPr>
          <w:rFonts w:ascii="TimesET" w:hAnsi="TimesET" w:cs="Times New Roman"/>
        </w:rPr>
        <w:t>составляет</w:t>
      </w:r>
      <w:r w:rsidR="00CE3115" w:rsidRPr="00E76769">
        <w:rPr>
          <w:rFonts w:ascii="TimesET" w:hAnsi="TimesET" w:cs="Times New Roman"/>
        </w:rPr>
        <w:t xml:space="preserve"> </w:t>
      </w:r>
      <w:r w:rsidRPr="00E76769">
        <w:rPr>
          <w:rFonts w:ascii="TimesET" w:hAnsi="TimesET" w:cs="Times New Roman"/>
        </w:rPr>
        <w:t>5735</w:t>
      </w:r>
      <w:r w:rsidR="00CE3115" w:rsidRPr="00E76769">
        <w:rPr>
          <w:rFonts w:ascii="TimesET" w:hAnsi="TimesET" w:cs="Times New Roman"/>
        </w:rPr>
        <w:t xml:space="preserve"> </w:t>
      </w:r>
      <w:r w:rsidRPr="00E76769">
        <w:rPr>
          <w:rFonts w:ascii="TimesET" w:hAnsi="TimesET" w:cs="Times New Roman"/>
        </w:rPr>
        <w:t>(пять</w:t>
      </w:r>
      <w:r w:rsidR="00CE3115" w:rsidRPr="00E76769">
        <w:rPr>
          <w:rFonts w:ascii="TimesET" w:hAnsi="TimesET" w:cs="Times New Roman"/>
        </w:rPr>
        <w:t xml:space="preserve"> </w:t>
      </w:r>
      <w:r w:rsidRPr="00E76769">
        <w:rPr>
          <w:rFonts w:ascii="TimesET" w:hAnsi="TimesET" w:cs="Times New Roman"/>
        </w:rPr>
        <w:t>тысяч</w:t>
      </w:r>
      <w:r w:rsidR="00CE3115" w:rsidRPr="00E76769">
        <w:rPr>
          <w:rFonts w:ascii="TimesET" w:hAnsi="TimesET" w:cs="Times New Roman"/>
        </w:rPr>
        <w:t xml:space="preserve"> </w:t>
      </w:r>
      <w:r w:rsidRPr="00E76769">
        <w:rPr>
          <w:rFonts w:ascii="TimesET" w:hAnsi="TimesET" w:cs="Times New Roman"/>
        </w:rPr>
        <w:t>семьсот</w:t>
      </w:r>
      <w:r w:rsidR="00CE3115" w:rsidRPr="00E76769">
        <w:rPr>
          <w:rFonts w:ascii="TimesET" w:hAnsi="TimesET" w:cs="Times New Roman"/>
        </w:rPr>
        <w:t xml:space="preserve"> </w:t>
      </w:r>
      <w:r w:rsidRPr="00E76769">
        <w:rPr>
          <w:rFonts w:ascii="TimesET" w:hAnsi="TimesET" w:cs="Times New Roman"/>
        </w:rPr>
        <w:t>тридцать</w:t>
      </w:r>
      <w:r w:rsidR="00CE3115" w:rsidRPr="00E76769">
        <w:rPr>
          <w:rFonts w:ascii="TimesET" w:hAnsi="TimesET" w:cs="Times New Roman"/>
        </w:rPr>
        <w:t xml:space="preserve"> </w:t>
      </w:r>
      <w:r w:rsidRPr="00E76769">
        <w:rPr>
          <w:rFonts w:ascii="TimesET" w:hAnsi="TimesET" w:cs="Times New Roman"/>
        </w:rPr>
        <w:t>пять)</w:t>
      </w:r>
      <w:r w:rsidR="00CE3115" w:rsidRPr="00E76769">
        <w:rPr>
          <w:rFonts w:ascii="TimesET" w:hAnsi="TimesET" w:cs="Times New Roman"/>
        </w:rPr>
        <w:t xml:space="preserve"> </w:t>
      </w:r>
      <w:r w:rsidRPr="00E76769">
        <w:rPr>
          <w:rFonts w:ascii="TimesET" w:hAnsi="TimesET" w:cs="Times New Roman"/>
        </w:rPr>
        <w:t>руб.</w:t>
      </w:r>
      <w:r w:rsidR="00CE3115" w:rsidRPr="00E76769">
        <w:rPr>
          <w:rFonts w:ascii="TimesET" w:hAnsi="TimesET" w:cs="Times New Roman"/>
        </w:rPr>
        <w:t xml:space="preserve"> </w:t>
      </w:r>
      <w:r w:rsidRPr="00E76769">
        <w:rPr>
          <w:rFonts w:ascii="TimesET" w:hAnsi="TimesET" w:cs="Times New Roman"/>
        </w:rPr>
        <w:t>14</w:t>
      </w:r>
      <w:r w:rsidR="00CE3115" w:rsidRPr="00E76769">
        <w:rPr>
          <w:rFonts w:ascii="TimesET" w:hAnsi="TimesET" w:cs="Times New Roman"/>
        </w:rPr>
        <w:t xml:space="preserve"> </w:t>
      </w:r>
      <w:r w:rsidRPr="00E76769">
        <w:rPr>
          <w:rFonts w:ascii="TimesET" w:hAnsi="TimesET" w:cs="Times New Roman"/>
        </w:rPr>
        <w:t>коп.</w:t>
      </w:r>
      <w:r w:rsidR="00CE3115" w:rsidRPr="00E76769">
        <w:rPr>
          <w:rFonts w:ascii="TimesET" w:hAnsi="TimesET" w:cs="Times New Roman"/>
        </w:rPr>
        <w:t xml:space="preserve"> </w:t>
      </w:r>
      <w:r w:rsidRPr="00E76769">
        <w:rPr>
          <w:rFonts w:ascii="TimesET" w:hAnsi="TimesET" w:cs="Times New Roman"/>
        </w:rPr>
        <w:t>без</w:t>
      </w:r>
      <w:r w:rsidR="00CE3115" w:rsidRPr="00E76769">
        <w:rPr>
          <w:rFonts w:ascii="TimesET" w:hAnsi="TimesET" w:cs="Times New Roman"/>
        </w:rPr>
        <w:t xml:space="preserve"> </w:t>
      </w:r>
      <w:r w:rsidRPr="00E76769">
        <w:rPr>
          <w:rFonts w:ascii="TimesET" w:hAnsi="TimesET" w:cs="Times New Roman"/>
        </w:rPr>
        <w:t>учета</w:t>
      </w:r>
      <w:r w:rsidR="00CE3115" w:rsidRPr="00E76769">
        <w:rPr>
          <w:rFonts w:ascii="TimesET" w:hAnsi="TimesET" w:cs="Times New Roman"/>
        </w:rPr>
        <w:t xml:space="preserve"> </w:t>
      </w:r>
      <w:r w:rsidRPr="00E76769">
        <w:rPr>
          <w:rFonts w:ascii="TimesET" w:hAnsi="TimesET" w:cs="Times New Roman"/>
        </w:rPr>
        <w:t>НДС</w:t>
      </w:r>
    </w:p>
    <w:p w:rsidR="008150DB" w:rsidRPr="00E76769" w:rsidRDefault="00CE3115" w:rsidP="007F4BA6">
      <w:pPr>
        <w:pStyle w:val="ConsPlusNormal"/>
        <w:ind w:firstLine="426"/>
        <w:jc w:val="both"/>
        <w:rPr>
          <w:rFonts w:ascii="TimesET" w:hAnsi="TimesET" w:cs="Times New Roman"/>
          <w:b/>
        </w:rPr>
      </w:pPr>
      <w:r w:rsidRPr="00E76769">
        <w:rPr>
          <w:rFonts w:ascii="TimesET" w:hAnsi="TimesET"/>
        </w:rPr>
        <w:t xml:space="preserve"> </w:t>
      </w:r>
      <w:r w:rsidR="00EB103C" w:rsidRPr="00E76769">
        <w:rPr>
          <w:rFonts w:ascii="TimesET" w:hAnsi="TimesET" w:cs="Times New Roman"/>
          <w:b/>
        </w:rPr>
        <w:t>Заявители</w:t>
      </w:r>
      <w:r w:rsidRPr="00E76769">
        <w:rPr>
          <w:rFonts w:ascii="TimesET" w:hAnsi="TimesET" w:cs="Times New Roman"/>
          <w:b/>
        </w:rPr>
        <w:t xml:space="preserve"> </w:t>
      </w:r>
      <w:r w:rsidR="00EB103C" w:rsidRPr="00E76769">
        <w:rPr>
          <w:rFonts w:ascii="TimesET" w:hAnsi="TimesET" w:cs="Times New Roman"/>
          <w:b/>
        </w:rPr>
        <w:t>обеспечивают</w:t>
      </w:r>
      <w:r w:rsidRPr="00E76769">
        <w:rPr>
          <w:rFonts w:ascii="TimesET" w:hAnsi="TimesET" w:cs="Times New Roman"/>
          <w:b/>
        </w:rPr>
        <w:t xml:space="preserve"> </w:t>
      </w:r>
      <w:r w:rsidR="00EB103C" w:rsidRPr="00E76769">
        <w:rPr>
          <w:rFonts w:ascii="TimesET" w:hAnsi="TimesET" w:cs="Times New Roman"/>
          <w:b/>
        </w:rPr>
        <w:t>поступление</w:t>
      </w:r>
      <w:r w:rsidRPr="00E76769">
        <w:rPr>
          <w:rFonts w:ascii="TimesET" w:hAnsi="TimesET" w:cs="Times New Roman"/>
          <w:b/>
        </w:rPr>
        <w:t xml:space="preserve"> </w:t>
      </w:r>
      <w:r w:rsidR="00EB103C" w:rsidRPr="00E76769">
        <w:rPr>
          <w:rFonts w:ascii="TimesET" w:hAnsi="TimesET" w:cs="Times New Roman"/>
          <w:b/>
        </w:rPr>
        <w:t>задатков</w:t>
      </w:r>
      <w:r w:rsidRPr="00E76769">
        <w:rPr>
          <w:rFonts w:ascii="TimesET" w:hAnsi="TimesET" w:cs="Times New Roman"/>
          <w:b/>
        </w:rPr>
        <w:t xml:space="preserve"> </w:t>
      </w:r>
      <w:r w:rsidR="00EB103C" w:rsidRPr="00E76769">
        <w:rPr>
          <w:rFonts w:ascii="TimesET" w:hAnsi="TimesET" w:cs="Times New Roman"/>
          <w:b/>
        </w:rPr>
        <w:t>в</w:t>
      </w:r>
      <w:r w:rsidRPr="00E76769">
        <w:rPr>
          <w:rFonts w:ascii="TimesET" w:hAnsi="TimesET" w:cs="Times New Roman"/>
          <w:b/>
        </w:rPr>
        <w:t xml:space="preserve"> </w:t>
      </w:r>
      <w:r w:rsidR="00EB103C" w:rsidRPr="00E76769">
        <w:rPr>
          <w:rFonts w:ascii="TimesET" w:hAnsi="TimesET" w:cs="Times New Roman"/>
          <w:b/>
        </w:rPr>
        <w:t>срок</w:t>
      </w:r>
      <w:r w:rsidRPr="00E76769">
        <w:rPr>
          <w:rFonts w:ascii="TimesET" w:hAnsi="TimesET" w:cs="Times New Roman"/>
          <w:b/>
        </w:rPr>
        <w:t xml:space="preserve"> </w:t>
      </w:r>
      <w:r w:rsidR="00EB103C" w:rsidRPr="00E76769">
        <w:rPr>
          <w:rFonts w:ascii="TimesET" w:hAnsi="TimesET" w:cs="Times New Roman"/>
          <w:b/>
        </w:rPr>
        <w:t>не</w:t>
      </w:r>
      <w:r w:rsidRPr="00E76769">
        <w:rPr>
          <w:rFonts w:ascii="TimesET" w:hAnsi="TimesET" w:cs="Times New Roman"/>
          <w:b/>
        </w:rPr>
        <w:t xml:space="preserve"> </w:t>
      </w:r>
      <w:r w:rsidR="00EB103C" w:rsidRPr="00E76769">
        <w:rPr>
          <w:rFonts w:ascii="TimesET" w:hAnsi="TimesET" w:cs="Times New Roman"/>
          <w:b/>
        </w:rPr>
        <w:t>позднее:</w:t>
      </w:r>
      <w:r w:rsidRPr="00E76769">
        <w:rPr>
          <w:rFonts w:ascii="TimesET" w:hAnsi="TimesET" w:cs="Times New Roman"/>
          <w:b/>
        </w:rPr>
        <w:t xml:space="preserve"> </w:t>
      </w:r>
      <w:r w:rsidR="00EB103C" w:rsidRPr="00E76769">
        <w:rPr>
          <w:rFonts w:ascii="TimesET" w:hAnsi="TimesET" w:cs="Times New Roman"/>
          <w:b/>
        </w:rPr>
        <w:t>06</w:t>
      </w:r>
      <w:r w:rsidRPr="00E76769">
        <w:rPr>
          <w:rFonts w:ascii="TimesET" w:hAnsi="TimesET" w:cs="Times New Roman"/>
          <w:b/>
        </w:rPr>
        <w:t xml:space="preserve"> </w:t>
      </w:r>
      <w:r w:rsidR="00EB103C" w:rsidRPr="00E76769">
        <w:rPr>
          <w:rFonts w:ascii="TimesET" w:hAnsi="TimesET" w:cs="Times New Roman"/>
          <w:b/>
        </w:rPr>
        <w:t>декабря</w:t>
      </w:r>
      <w:r w:rsidRPr="00E76769">
        <w:rPr>
          <w:rFonts w:ascii="TimesET" w:hAnsi="TimesET" w:cs="Times New Roman"/>
          <w:b/>
        </w:rPr>
        <w:t xml:space="preserve"> </w:t>
      </w:r>
      <w:r w:rsidR="00EB103C" w:rsidRPr="00E76769">
        <w:rPr>
          <w:rFonts w:ascii="TimesET" w:hAnsi="TimesET" w:cs="Times New Roman"/>
          <w:b/>
        </w:rPr>
        <w:t>2019г.</w:t>
      </w:r>
    </w:p>
    <w:p w:rsidR="00EB103C" w:rsidRPr="00E76769" w:rsidRDefault="00EB103C" w:rsidP="007F4BA6">
      <w:pPr>
        <w:ind w:firstLine="426"/>
        <w:jc w:val="both"/>
        <w:rPr>
          <w:b/>
          <w:sz w:val="20"/>
          <w:szCs w:val="20"/>
          <w:u w:val="single"/>
        </w:rPr>
      </w:pPr>
      <w:r w:rsidRPr="00E76769">
        <w:rPr>
          <w:b/>
          <w:sz w:val="20"/>
          <w:szCs w:val="20"/>
          <w:u w:val="single"/>
        </w:rPr>
        <w:t>Лот</w:t>
      </w:r>
      <w:r w:rsidR="00CE3115" w:rsidRPr="00E76769">
        <w:rPr>
          <w:b/>
          <w:sz w:val="20"/>
          <w:szCs w:val="20"/>
          <w:u w:val="single"/>
        </w:rPr>
        <w:t xml:space="preserve"> </w:t>
      </w:r>
      <w:r w:rsidRPr="00E76769">
        <w:rPr>
          <w:b/>
          <w:sz w:val="20"/>
          <w:szCs w:val="20"/>
          <w:u w:val="single"/>
        </w:rPr>
        <w:t>№</w:t>
      </w:r>
      <w:r w:rsidR="00CE3115" w:rsidRPr="00E76769">
        <w:rPr>
          <w:b/>
          <w:sz w:val="20"/>
          <w:szCs w:val="20"/>
          <w:u w:val="single"/>
        </w:rPr>
        <w:t xml:space="preserve"> </w:t>
      </w:r>
      <w:r w:rsidRPr="00E76769">
        <w:rPr>
          <w:b/>
          <w:sz w:val="20"/>
          <w:szCs w:val="20"/>
          <w:u w:val="single"/>
        </w:rPr>
        <w:t>5</w:t>
      </w:r>
    </w:p>
    <w:p w:rsidR="00EB103C" w:rsidRPr="00E76769" w:rsidRDefault="00EB103C" w:rsidP="007F4BA6">
      <w:pPr>
        <w:ind w:firstLine="426"/>
        <w:jc w:val="both"/>
        <w:rPr>
          <w:sz w:val="20"/>
          <w:szCs w:val="20"/>
        </w:rPr>
      </w:pPr>
      <w:r w:rsidRPr="00E76769">
        <w:rPr>
          <w:b/>
          <w:sz w:val="20"/>
          <w:szCs w:val="20"/>
        </w:rPr>
        <w:t>Адрес</w:t>
      </w:r>
      <w:r w:rsidR="00CE3115" w:rsidRPr="00E76769">
        <w:rPr>
          <w:b/>
          <w:sz w:val="20"/>
          <w:szCs w:val="20"/>
        </w:rPr>
        <w:t xml:space="preserve"> </w:t>
      </w:r>
      <w:r w:rsidRPr="00E76769">
        <w:rPr>
          <w:b/>
          <w:sz w:val="20"/>
          <w:szCs w:val="20"/>
        </w:rPr>
        <w:t>(местонахождение):</w:t>
      </w:r>
      <w:r w:rsidR="00CE3115" w:rsidRPr="00E76769">
        <w:rPr>
          <w:b/>
          <w:sz w:val="20"/>
          <w:szCs w:val="20"/>
        </w:rPr>
        <w:t xml:space="preserve"> </w:t>
      </w:r>
      <w:r w:rsidRPr="00E76769">
        <w:rPr>
          <w:sz w:val="20"/>
          <w:szCs w:val="20"/>
        </w:rPr>
        <w:t>Чувашская</w:t>
      </w:r>
      <w:r w:rsidR="00CE3115" w:rsidRPr="00E76769">
        <w:rPr>
          <w:sz w:val="20"/>
          <w:szCs w:val="20"/>
        </w:rPr>
        <w:t xml:space="preserve"> </w:t>
      </w:r>
      <w:r w:rsidRPr="00E76769">
        <w:rPr>
          <w:sz w:val="20"/>
          <w:szCs w:val="20"/>
        </w:rPr>
        <w:t>Республика,</w:t>
      </w:r>
      <w:r w:rsidR="00CE3115" w:rsidRPr="00E76769">
        <w:rPr>
          <w:sz w:val="20"/>
          <w:szCs w:val="20"/>
        </w:rPr>
        <w:t xml:space="preserve"> </w:t>
      </w:r>
      <w:r w:rsidRPr="00E76769">
        <w:rPr>
          <w:sz w:val="20"/>
          <w:szCs w:val="20"/>
        </w:rPr>
        <w:t>Мариинско-Посадский</w:t>
      </w:r>
      <w:r w:rsidR="00CE3115" w:rsidRPr="00E76769">
        <w:rPr>
          <w:sz w:val="20"/>
          <w:szCs w:val="20"/>
        </w:rPr>
        <w:t xml:space="preserve"> </w:t>
      </w:r>
      <w:r w:rsidRPr="00E76769">
        <w:rPr>
          <w:sz w:val="20"/>
          <w:szCs w:val="20"/>
        </w:rPr>
        <w:t>район,</w:t>
      </w:r>
      <w:r w:rsidR="00CE3115" w:rsidRPr="00E76769">
        <w:rPr>
          <w:sz w:val="20"/>
          <w:szCs w:val="20"/>
        </w:rPr>
        <w:t xml:space="preserve"> </w:t>
      </w:r>
      <w:r w:rsidRPr="00E76769">
        <w:rPr>
          <w:sz w:val="20"/>
          <w:szCs w:val="20"/>
        </w:rPr>
        <w:t>Сутчевское</w:t>
      </w:r>
      <w:r w:rsidR="00CE3115" w:rsidRPr="00E76769">
        <w:rPr>
          <w:sz w:val="20"/>
          <w:szCs w:val="20"/>
        </w:rPr>
        <w:t xml:space="preserve"> </w:t>
      </w:r>
      <w:r w:rsidRPr="00E76769">
        <w:rPr>
          <w:sz w:val="20"/>
          <w:szCs w:val="20"/>
        </w:rPr>
        <w:t>сельское</w:t>
      </w:r>
      <w:r w:rsidR="00CE3115" w:rsidRPr="00E76769">
        <w:rPr>
          <w:sz w:val="20"/>
          <w:szCs w:val="20"/>
        </w:rPr>
        <w:t xml:space="preserve"> </w:t>
      </w:r>
      <w:r w:rsidRPr="00E76769">
        <w:rPr>
          <w:sz w:val="20"/>
          <w:szCs w:val="20"/>
        </w:rPr>
        <w:t>поселение</w:t>
      </w:r>
    </w:p>
    <w:p w:rsidR="00EB103C" w:rsidRPr="00E76769" w:rsidRDefault="00EB103C" w:rsidP="007F4BA6">
      <w:pPr>
        <w:ind w:firstLine="426"/>
        <w:jc w:val="both"/>
        <w:rPr>
          <w:b/>
          <w:sz w:val="20"/>
          <w:szCs w:val="20"/>
        </w:rPr>
      </w:pPr>
      <w:r w:rsidRPr="00E76769">
        <w:rPr>
          <w:b/>
          <w:sz w:val="20"/>
          <w:szCs w:val="20"/>
        </w:rPr>
        <w:t>Площадь</w:t>
      </w:r>
      <w:r w:rsidR="00CE3115" w:rsidRPr="00E76769">
        <w:rPr>
          <w:b/>
          <w:sz w:val="20"/>
          <w:szCs w:val="20"/>
        </w:rPr>
        <w:t xml:space="preserve"> </w:t>
      </w:r>
      <w:r w:rsidRPr="00E76769">
        <w:rPr>
          <w:b/>
          <w:sz w:val="20"/>
          <w:szCs w:val="20"/>
        </w:rPr>
        <w:t>земельного</w:t>
      </w:r>
      <w:r w:rsidR="00CE3115" w:rsidRPr="00E76769">
        <w:rPr>
          <w:b/>
          <w:sz w:val="20"/>
          <w:szCs w:val="20"/>
        </w:rPr>
        <w:t xml:space="preserve"> </w:t>
      </w:r>
      <w:r w:rsidRPr="00E76769">
        <w:rPr>
          <w:b/>
          <w:sz w:val="20"/>
          <w:szCs w:val="20"/>
        </w:rPr>
        <w:t>участка:</w:t>
      </w:r>
      <w:r w:rsidR="00CE3115" w:rsidRPr="00E76769">
        <w:rPr>
          <w:b/>
          <w:sz w:val="20"/>
          <w:szCs w:val="20"/>
        </w:rPr>
        <w:t xml:space="preserve"> </w:t>
      </w:r>
      <w:r w:rsidRPr="00E76769">
        <w:rPr>
          <w:sz w:val="20"/>
          <w:szCs w:val="20"/>
        </w:rPr>
        <w:t>3000</w:t>
      </w:r>
      <w:r w:rsidR="00CE3115" w:rsidRPr="00E76769">
        <w:rPr>
          <w:sz w:val="20"/>
          <w:szCs w:val="20"/>
        </w:rPr>
        <w:t xml:space="preserve"> </w:t>
      </w:r>
      <w:r w:rsidRPr="00E76769">
        <w:rPr>
          <w:sz w:val="20"/>
          <w:szCs w:val="20"/>
        </w:rPr>
        <w:t>кв.м.</w:t>
      </w:r>
    </w:p>
    <w:p w:rsidR="00EB103C" w:rsidRPr="00E76769" w:rsidRDefault="00EB103C" w:rsidP="007F4BA6">
      <w:pPr>
        <w:ind w:firstLine="426"/>
        <w:jc w:val="both"/>
        <w:rPr>
          <w:b/>
          <w:sz w:val="20"/>
          <w:szCs w:val="20"/>
        </w:rPr>
      </w:pPr>
      <w:r w:rsidRPr="00E76769">
        <w:rPr>
          <w:b/>
          <w:sz w:val="20"/>
          <w:szCs w:val="20"/>
        </w:rPr>
        <w:t>Категория</w:t>
      </w:r>
      <w:r w:rsidR="00CE3115" w:rsidRPr="00E76769">
        <w:rPr>
          <w:b/>
          <w:sz w:val="20"/>
          <w:szCs w:val="20"/>
        </w:rPr>
        <w:t xml:space="preserve"> </w:t>
      </w:r>
      <w:r w:rsidRPr="00E76769">
        <w:rPr>
          <w:b/>
          <w:sz w:val="20"/>
          <w:szCs w:val="20"/>
        </w:rPr>
        <w:t>земель:</w:t>
      </w:r>
      <w:r w:rsidR="00CE3115" w:rsidRPr="00E76769">
        <w:rPr>
          <w:b/>
          <w:sz w:val="20"/>
          <w:szCs w:val="20"/>
        </w:rPr>
        <w:t xml:space="preserve"> </w:t>
      </w:r>
      <w:r w:rsidRPr="00E76769">
        <w:rPr>
          <w:sz w:val="20"/>
          <w:szCs w:val="20"/>
        </w:rPr>
        <w:t>Земли</w:t>
      </w:r>
      <w:r w:rsidR="00CE3115" w:rsidRPr="00E76769">
        <w:rPr>
          <w:sz w:val="20"/>
          <w:szCs w:val="20"/>
        </w:rPr>
        <w:t xml:space="preserve"> </w:t>
      </w:r>
      <w:r w:rsidRPr="00E76769">
        <w:rPr>
          <w:sz w:val="20"/>
          <w:szCs w:val="20"/>
        </w:rPr>
        <w:t>сельскохозяйственного</w:t>
      </w:r>
      <w:r w:rsidR="00CE3115" w:rsidRPr="00E76769">
        <w:rPr>
          <w:sz w:val="20"/>
          <w:szCs w:val="20"/>
        </w:rPr>
        <w:t xml:space="preserve"> </w:t>
      </w:r>
      <w:r w:rsidRPr="00E76769">
        <w:rPr>
          <w:sz w:val="20"/>
          <w:szCs w:val="20"/>
        </w:rPr>
        <w:t>назначения.</w:t>
      </w:r>
    </w:p>
    <w:p w:rsidR="00EB103C" w:rsidRPr="00E76769" w:rsidRDefault="00EB103C" w:rsidP="007F4BA6">
      <w:pPr>
        <w:ind w:firstLine="426"/>
        <w:jc w:val="both"/>
        <w:rPr>
          <w:b/>
          <w:sz w:val="20"/>
          <w:szCs w:val="20"/>
        </w:rPr>
      </w:pPr>
      <w:r w:rsidRPr="00E76769">
        <w:rPr>
          <w:b/>
          <w:sz w:val="20"/>
          <w:szCs w:val="20"/>
        </w:rPr>
        <w:t>Права</w:t>
      </w:r>
      <w:r w:rsidR="00CE3115" w:rsidRPr="00E76769">
        <w:rPr>
          <w:b/>
          <w:sz w:val="20"/>
          <w:szCs w:val="20"/>
        </w:rPr>
        <w:t xml:space="preserve"> </w:t>
      </w:r>
      <w:r w:rsidRPr="00E76769">
        <w:rPr>
          <w:b/>
          <w:sz w:val="20"/>
          <w:szCs w:val="20"/>
        </w:rPr>
        <w:t>на</w:t>
      </w:r>
      <w:r w:rsidR="00CE3115" w:rsidRPr="00E76769">
        <w:rPr>
          <w:b/>
          <w:sz w:val="20"/>
          <w:szCs w:val="20"/>
        </w:rPr>
        <w:t xml:space="preserve"> </w:t>
      </w:r>
      <w:r w:rsidRPr="00E76769">
        <w:rPr>
          <w:b/>
          <w:sz w:val="20"/>
          <w:szCs w:val="20"/>
        </w:rPr>
        <w:t>земельный</w:t>
      </w:r>
      <w:r w:rsidR="00CE3115" w:rsidRPr="00E76769">
        <w:rPr>
          <w:b/>
          <w:sz w:val="20"/>
          <w:szCs w:val="20"/>
        </w:rPr>
        <w:t xml:space="preserve"> </w:t>
      </w:r>
      <w:r w:rsidRPr="00E76769">
        <w:rPr>
          <w:b/>
          <w:sz w:val="20"/>
          <w:szCs w:val="20"/>
        </w:rPr>
        <w:t>участок:</w:t>
      </w:r>
      <w:r w:rsidR="00CE3115" w:rsidRPr="00E76769">
        <w:rPr>
          <w:b/>
          <w:sz w:val="20"/>
          <w:szCs w:val="20"/>
        </w:rPr>
        <w:t xml:space="preserve"> </w:t>
      </w:r>
      <w:r w:rsidRPr="00E76769">
        <w:rPr>
          <w:sz w:val="20"/>
          <w:szCs w:val="20"/>
        </w:rPr>
        <w:t>собственность</w:t>
      </w:r>
      <w:r w:rsidR="00CE3115" w:rsidRPr="00E76769">
        <w:rPr>
          <w:sz w:val="20"/>
          <w:szCs w:val="20"/>
        </w:rPr>
        <w:t xml:space="preserve"> </w:t>
      </w:r>
      <w:r w:rsidRPr="00E76769">
        <w:rPr>
          <w:sz w:val="20"/>
          <w:szCs w:val="20"/>
        </w:rPr>
        <w:t>не</w:t>
      </w:r>
      <w:r w:rsidR="00CE3115" w:rsidRPr="00E76769">
        <w:rPr>
          <w:sz w:val="20"/>
          <w:szCs w:val="20"/>
        </w:rPr>
        <w:t xml:space="preserve"> </w:t>
      </w:r>
      <w:r w:rsidRPr="00E76769">
        <w:rPr>
          <w:sz w:val="20"/>
          <w:szCs w:val="20"/>
        </w:rPr>
        <w:t>разграничена</w:t>
      </w:r>
      <w:r w:rsidR="00CE3115" w:rsidRPr="00E76769">
        <w:rPr>
          <w:b/>
          <w:sz w:val="20"/>
          <w:szCs w:val="20"/>
        </w:rPr>
        <w:t xml:space="preserve"> </w:t>
      </w:r>
    </w:p>
    <w:p w:rsidR="00EB103C" w:rsidRPr="00E76769" w:rsidRDefault="00EB103C" w:rsidP="007F4BA6">
      <w:pPr>
        <w:ind w:firstLine="426"/>
        <w:jc w:val="both"/>
        <w:rPr>
          <w:sz w:val="20"/>
          <w:szCs w:val="20"/>
        </w:rPr>
      </w:pPr>
      <w:r w:rsidRPr="00E76769">
        <w:rPr>
          <w:b/>
          <w:sz w:val="20"/>
          <w:szCs w:val="20"/>
        </w:rPr>
        <w:t>Разрешенное</w:t>
      </w:r>
      <w:r w:rsidR="00CE3115" w:rsidRPr="00E76769">
        <w:rPr>
          <w:b/>
          <w:sz w:val="20"/>
          <w:szCs w:val="20"/>
        </w:rPr>
        <w:t xml:space="preserve"> </w:t>
      </w:r>
      <w:r w:rsidRPr="00E76769">
        <w:rPr>
          <w:b/>
          <w:sz w:val="20"/>
          <w:szCs w:val="20"/>
        </w:rPr>
        <w:t>использование:</w:t>
      </w:r>
      <w:r w:rsidR="00CE3115" w:rsidRPr="00E76769">
        <w:rPr>
          <w:b/>
          <w:sz w:val="20"/>
          <w:szCs w:val="20"/>
        </w:rPr>
        <w:t xml:space="preserve"> </w:t>
      </w:r>
      <w:r w:rsidRPr="00E76769">
        <w:rPr>
          <w:sz w:val="20"/>
          <w:szCs w:val="20"/>
        </w:rPr>
        <w:t>сельскохозяйственное</w:t>
      </w:r>
      <w:r w:rsidR="00CE3115" w:rsidRPr="00E76769">
        <w:rPr>
          <w:sz w:val="20"/>
          <w:szCs w:val="20"/>
        </w:rPr>
        <w:t xml:space="preserve"> </w:t>
      </w:r>
      <w:r w:rsidRPr="00E76769">
        <w:rPr>
          <w:sz w:val="20"/>
          <w:szCs w:val="20"/>
        </w:rPr>
        <w:t>использование.</w:t>
      </w:r>
    </w:p>
    <w:p w:rsidR="00EB103C" w:rsidRPr="00E76769" w:rsidRDefault="00EB103C" w:rsidP="007F4BA6">
      <w:pPr>
        <w:ind w:firstLine="426"/>
        <w:jc w:val="both"/>
        <w:rPr>
          <w:b/>
          <w:sz w:val="20"/>
          <w:szCs w:val="20"/>
        </w:rPr>
      </w:pPr>
      <w:r w:rsidRPr="00E76769">
        <w:rPr>
          <w:b/>
          <w:sz w:val="20"/>
          <w:szCs w:val="20"/>
        </w:rPr>
        <w:t>Кадастровый</w:t>
      </w:r>
      <w:r w:rsidR="00CE3115" w:rsidRPr="00E76769">
        <w:rPr>
          <w:b/>
          <w:sz w:val="20"/>
          <w:szCs w:val="20"/>
        </w:rPr>
        <w:t xml:space="preserve"> </w:t>
      </w:r>
      <w:r w:rsidRPr="00E76769">
        <w:rPr>
          <w:b/>
          <w:sz w:val="20"/>
          <w:szCs w:val="20"/>
        </w:rPr>
        <w:t>номер:</w:t>
      </w:r>
      <w:r w:rsidR="00CE3115" w:rsidRPr="00E76769">
        <w:rPr>
          <w:b/>
          <w:sz w:val="20"/>
          <w:szCs w:val="20"/>
        </w:rPr>
        <w:t xml:space="preserve"> </w:t>
      </w:r>
      <w:r w:rsidRPr="00E76769">
        <w:rPr>
          <w:sz w:val="20"/>
          <w:szCs w:val="20"/>
        </w:rPr>
        <w:t>21:16:000000:8190</w:t>
      </w:r>
      <w:r w:rsidR="00CE3115" w:rsidRPr="00E76769">
        <w:rPr>
          <w:b/>
          <w:sz w:val="20"/>
          <w:szCs w:val="20"/>
        </w:rPr>
        <w:t xml:space="preserve"> </w:t>
      </w:r>
    </w:p>
    <w:p w:rsidR="00EB103C" w:rsidRPr="00E76769" w:rsidRDefault="00EB103C" w:rsidP="007F4BA6">
      <w:pPr>
        <w:ind w:firstLine="426"/>
        <w:jc w:val="both"/>
        <w:rPr>
          <w:sz w:val="20"/>
          <w:szCs w:val="20"/>
        </w:rPr>
      </w:pPr>
      <w:r w:rsidRPr="00E76769">
        <w:rPr>
          <w:b/>
          <w:sz w:val="20"/>
          <w:szCs w:val="20"/>
        </w:rPr>
        <w:t>Начальная</w:t>
      </w:r>
      <w:r w:rsidR="00CE3115" w:rsidRPr="00E76769">
        <w:rPr>
          <w:b/>
          <w:sz w:val="20"/>
          <w:szCs w:val="20"/>
        </w:rPr>
        <w:t xml:space="preserve"> </w:t>
      </w:r>
      <w:r w:rsidRPr="00E76769">
        <w:rPr>
          <w:b/>
          <w:sz w:val="20"/>
          <w:szCs w:val="20"/>
        </w:rPr>
        <w:t>цена</w:t>
      </w:r>
      <w:r w:rsidR="00CE3115" w:rsidRPr="00E76769">
        <w:rPr>
          <w:b/>
          <w:sz w:val="20"/>
          <w:szCs w:val="20"/>
        </w:rPr>
        <w:t xml:space="preserve"> </w:t>
      </w:r>
      <w:r w:rsidRPr="00E76769">
        <w:rPr>
          <w:b/>
          <w:sz w:val="20"/>
          <w:szCs w:val="20"/>
        </w:rPr>
        <w:t>за</w:t>
      </w:r>
      <w:r w:rsidR="00CE3115" w:rsidRPr="00E76769">
        <w:rPr>
          <w:b/>
          <w:sz w:val="20"/>
          <w:szCs w:val="20"/>
        </w:rPr>
        <w:t xml:space="preserve"> </w:t>
      </w:r>
      <w:r w:rsidRPr="00E76769">
        <w:rPr>
          <w:b/>
          <w:sz w:val="20"/>
          <w:szCs w:val="20"/>
        </w:rPr>
        <w:t>Участок:</w:t>
      </w:r>
      <w:r w:rsidR="00CE3115" w:rsidRPr="00E76769">
        <w:rPr>
          <w:b/>
          <w:sz w:val="20"/>
          <w:szCs w:val="20"/>
        </w:rPr>
        <w:t xml:space="preserve"> </w:t>
      </w:r>
      <w:r w:rsidRPr="00E76769">
        <w:rPr>
          <w:sz w:val="20"/>
          <w:szCs w:val="20"/>
        </w:rPr>
        <w:t>8040</w:t>
      </w:r>
      <w:r w:rsidR="00CE3115" w:rsidRPr="00E76769">
        <w:rPr>
          <w:sz w:val="20"/>
          <w:szCs w:val="20"/>
        </w:rPr>
        <w:t xml:space="preserve"> </w:t>
      </w:r>
      <w:r w:rsidRPr="00E76769">
        <w:rPr>
          <w:sz w:val="20"/>
          <w:szCs w:val="20"/>
        </w:rPr>
        <w:t>(восемь</w:t>
      </w:r>
      <w:r w:rsidR="00CE3115" w:rsidRPr="00E76769">
        <w:rPr>
          <w:sz w:val="20"/>
          <w:szCs w:val="20"/>
        </w:rPr>
        <w:t xml:space="preserve"> </w:t>
      </w:r>
      <w:r w:rsidRPr="00E76769">
        <w:rPr>
          <w:sz w:val="20"/>
          <w:szCs w:val="20"/>
        </w:rPr>
        <w:t>тысяч</w:t>
      </w:r>
      <w:r w:rsidR="00CE3115" w:rsidRPr="00E76769">
        <w:rPr>
          <w:sz w:val="20"/>
          <w:szCs w:val="20"/>
        </w:rPr>
        <w:t xml:space="preserve"> </w:t>
      </w:r>
      <w:r w:rsidRPr="00E76769">
        <w:rPr>
          <w:sz w:val="20"/>
          <w:szCs w:val="20"/>
        </w:rPr>
        <w:t>сорок)</w:t>
      </w:r>
      <w:r w:rsidR="00CE3115" w:rsidRPr="00E76769">
        <w:rPr>
          <w:sz w:val="20"/>
          <w:szCs w:val="20"/>
        </w:rPr>
        <w:t xml:space="preserve"> </w:t>
      </w:r>
      <w:r w:rsidRPr="00E76769">
        <w:rPr>
          <w:sz w:val="20"/>
          <w:szCs w:val="20"/>
        </w:rPr>
        <w:t>руб.</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коп.</w:t>
      </w:r>
      <w:r w:rsidR="00CE3115" w:rsidRPr="00E76769">
        <w:rPr>
          <w:sz w:val="20"/>
          <w:szCs w:val="20"/>
        </w:rPr>
        <w:t xml:space="preserve"> </w:t>
      </w:r>
      <w:r w:rsidRPr="00E76769">
        <w:rPr>
          <w:sz w:val="20"/>
          <w:szCs w:val="20"/>
        </w:rPr>
        <w:t>без</w:t>
      </w:r>
      <w:r w:rsidR="00CE3115" w:rsidRPr="00E76769">
        <w:rPr>
          <w:sz w:val="20"/>
          <w:szCs w:val="20"/>
        </w:rPr>
        <w:t xml:space="preserve"> </w:t>
      </w:r>
      <w:r w:rsidRPr="00E76769">
        <w:rPr>
          <w:sz w:val="20"/>
          <w:szCs w:val="20"/>
        </w:rPr>
        <w:t>учета</w:t>
      </w:r>
      <w:r w:rsidR="00CE3115" w:rsidRPr="00E76769">
        <w:rPr>
          <w:sz w:val="20"/>
          <w:szCs w:val="20"/>
        </w:rPr>
        <w:t xml:space="preserve"> </w:t>
      </w:r>
      <w:r w:rsidRPr="00E76769">
        <w:rPr>
          <w:sz w:val="20"/>
          <w:szCs w:val="20"/>
        </w:rPr>
        <w:t>НДС,</w:t>
      </w:r>
      <w:r w:rsidR="00CE3115" w:rsidRPr="00E76769">
        <w:rPr>
          <w:sz w:val="20"/>
          <w:szCs w:val="20"/>
        </w:rPr>
        <w:t xml:space="preserve"> </w:t>
      </w:r>
      <w:r w:rsidRPr="00E76769">
        <w:rPr>
          <w:sz w:val="20"/>
          <w:szCs w:val="20"/>
        </w:rPr>
        <w:t>определена</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соответствии</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выпиской</w:t>
      </w:r>
      <w:r w:rsidR="00CE3115" w:rsidRPr="00E76769">
        <w:rPr>
          <w:sz w:val="20"/>
          <w:szCs w:val="20"/>
        </w:rPr>
        <w:t xml:space="preserve"> </w:t>
      </w:r>
      <w:r w:rsidRPr="00E76769">
        <w:rPr>
          <w:sz w:val="20"/>
          <w:szCs w:val="20"/>
        </w:rPr>
        <w:t>из</w:t>
      </w:r>
      <w:r w:rsidR="00CE3115" w:rsidRPr="00E76769">
        <w:rPr>
          <w:sz w:val="20"/>
          <w:szCs w:val="20"/>
        </w:rPr>
        <w:t xml:space="preserve"> </w:t>
      </w:r>
      <w:r w:rsidRPr="00E76769">
        <w:rPr>
          <w:sz w:val="20"/>
          <w:szCs w:val="20"/>
        </w:rPr>
        <w:t>ЕГРН</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04.10.2019</w:t>
      </w:r>
      <w:r w:rsidR="00CE3115" w:rsidRPr="00E76769">
        <w:rPr>
          <w:sz w:val="20"/>
          <w:szCs w:val="20"/>
        </w:rPr>
        <w:t xml:space="preserve"> </w:t>
      </w:r>
      <w:r w:rsidRPr="00E76769">
        <w:rPr>
          <w:sz w:val="20"/>
          <w:szCs w:val="20"/>
        </w:rPr>
        <w:t>г.</w:t>
      </w:r>
      <w:r w:rsidR="00CE3115" w:rsidRPr="00E76769">
        <w:rPr>
          <w:sz w:val="20"/>
          <w:szCs w:val="20"/>
        </w:rPr>
        <w:t xml:space="preserve"> </w:t>
      </w:r>
    </w:p>
    <w:p w:rsidR="00EB103C" w:rsidRPr="00E76769" w:rsidRDefault="00CE3115" w:rsidP="007F4BA6">
      <w:pPr>
        <w:pStyle w:val="a9"/>
        <w:rPr>
          <w:rFonts w:ascii="TimesET" w:hAnsi="TimesET"/>
          <w:b/>
          <w:sz w:val="20"/>
        </w:rPr>
      </w:pPr>
      <w:r w:rsidRPr="00E76769">
        <w:rPr>
          <w:rFonts w:ascii="TimesET" w:hAnsi="TimesET"/>
          <w:b/>
          <w:sz w:val="20"/>
        </w:rPr>
        <w:t xml:space="preserve"> </w:t>
      </w:r>
      <w:r w:rsidR="00EB103C" w:rsidRPr="00E76769">
        <w:rPr>
          <w:rFonts w:ascii="TimesET" w:hAnsi="TimesET"/>
          <w:b/>
          <w:sz w:val="20"/>
        </w:rPr>
        <w:t>Начальный</w:t>
      </w:r>
      <w:r w:rsidRPr="00E76769">
        <w:rPr>
          <w:rFonts w:ascii="TimesET" w:hAnsi="TimesET"/>
          <w:b/>
          <w:sz w:val="20"/>
        </w:rPr>
        <w:t xml:space="preserve"> </w:t>
      </w:r>
      <w:r w:rsidR="00EB103C" w:rsidRPr="00E76769">
        <w:rPr>
          <w:rFonts w:ascii="TimesET" w:hAnsi="TimesET"/>
          <w:b/>
          <w:sz w:val="20"/>
        </w:rPr>
        <w:t>«шаг</w:t>
      </w:r>
      <w:r w:rsidRPr="00E76769">
        <w:rPr>
          <w:rFonts w:ascii="TimesET" w:hAnsi="TimesET"/>
          <w:b/>
          <w:sz w:val="20"/>
        </w:rPr>
        <w:t xml:space="preserve"> </w:t>
      </w:r>
      <w:r w:rsidR="00EB103C" w:rsidRPr="00E76769">
        <w:rPr>
          <w:rFonts w:ascii="TimesET" w:hAnsi="TimesET"/>
          <w:b/>
          <w:sz w:val="20"/>
        </w:rPr>
        <w:t>аукциона»</w:t>
      </w:r>
      <w:r w:rsidRPr="00E76769">
        <w:rPr>
          <w:rFonts w:ascii="TimesET" w:hAnsi="TimesET"/>
          <w:b/>
          <w:sz w:val="20"/>
        </w:rPr>
        <w:t xml:space="preserve"> </w:t>
      </w:r>
      <w:r w:rsidR="00EB103C" w:rsidRPr="00E76769">
        <w:rPr>
          <w:rFonts w:ascii="TimesET" w:hAnsi="TimesET"/>
          <w:b/>
          <w:sz w:val="20"/>
        </w:rPr>
        <w:t>(3</w:t>
      </w:r>
      <w:r w:rsidRPr="00E76769">
        <w:rPr>
          <w:rFonts w:ascii="TimesET" w:hAnsi="TimesET"/>
          <w:b/>
          <w:sz w:val="20"/>
        </w:rPr>
        <w:t xml:space="preserve"> </w:t>
      </w:r>
      <w:r w:rsidR="00EB103C" w:rsidRPr="00E76769">
        <w:rPr>
          <w:rFonts w:ascii="TimesET" w:hAnsi="TimesET"/>
          <w:b/>
          <w:sz w:val="20"/>
        </w:rPr>
        <w:t>%):</w:t>
      </w:r>
      <w:r w:rsidRPr="00E76769">
        <w:rPr>
          <w:rFonts w:ascii="TimesET" w:hAnsi="TimesET"/>
          <w:b/>
          <w:sz w:val="20"/>
        </w:rPr>
        <w:t xml:space="preserve"> </w:t>
      </w:r>
      <w:r w:rsidR="00EB103C" w:rsidRPr="00E76769">
        <w:rPr>
          <w:rFonts w:ascii="TimesET" w:hAnsi="TimesET"/>
          <w:sz w:val="20"/>
        </w:rPr>
        <w:t>241</w:t>
      </w:r>
      <w:r w:rsidRPr="00E76769">
        <w:rPr>
          <w:rFonts w:ascii="TimesET" w:hAnsi="TimesET"/>
          <w:sz w:val="20"/>
        </w:rPr>
        <w:t xml:space="preserve"> </w:t>
      </w:r>
      <w:r w:rsidR="00EB103C" w:rsidRPr="00E76769">
        <w:rPr>
          <w:rFonts w:ascii="TimesET" w:hAnsi="TimesET"/>
          <w:sz w:val="20"/>
        </w:rPr>
        <w:t>(двести</w:t>
      </w:r>
      <w:r w:rsidRPr="00E76769">
        <w:rPr>
          <w:rFonts w:ascii="TimesET" w:hAnsi="TimesET"/>
          <w:sz w:val="20"/>
        </w:rPr>
        <w:t xml:space="preserve"> </w:t>
      </w:r>
      <w:r w:rsidR="00EB103C" w:rsidRPr="00E76769">
        <w:rPr>
          <w:rFonts w:ascii="TimesET" w:hAnsi="TimesET"/>
          <w:sz w:val="20"/>
        </w:rPr>
        <w:t>сорок</w:t>
      </w:r>
      <w:r w:rsidRPr="00E76769">
        <w:rPr>
          <w:rFonts w:ascii="TimesET" w:hAnsi="TimesET"/>
          <w:sz w:val="20"/>
        </w:rPr>
        <w:t xml:space="preserve"> </w:t>
      </w:r>
      <w:r w:rsidR="00EB103C" w:rsidRPr="00E76769">
        <w:rPr>
          <w:rFonts w:ascii="TimesET" w:hAnsi="TimesET"/>
          <w:sz w:val="20"/>
        </w:rPr>
        <w:t>один)</w:t>
      </w:r>
      <w:r w:rsidRPr="00E76769">
        <w:rPr>
          <w:rFonts w:ascii="TimesET" w:hAnsi="TimesET"/>
          <w:sz w:val="20"/>
        </w:rPr>
        <w:t xml:space="preserve"> </w:t>
      </w:r>
      <w:r w:rsidR="00EB103C" w:rsidRPr="00E76769">
        <w:rPr>
          <w:rFonts w:ascii="TimesET" w:hAnsi="TimesET"/>
          <w:sz w:val="20"/>
        </w:rPr>
        <w:t>руб.</w:t>
      </w:r>
      <w:r w:rsidRPr="00E76769">
        <w:rPr>
          <w:rFonts w:ascii="TimesET" w:hAnsi="TimesET"/>
          <w:sz w:val="20"/>
        </w:rPr>
        <w:t xml:space="preserve"> </w:t>
      </w:r>
      <w:r w:rsidR="00EB103C" w:rsidRPr="00E76769">
        <w:rPr>
          <w:rFonts w:ascii="TimesET" w:hAnsi="TimesET"/>
          <w:sz w:val="20"/>
        </w:rPr>
        <w:t>20</w:t>
      </w:r>
      <w:r w:rsidRPr="00E76769">
        <w:rPr>
          <w:rFonts w:ascii="TimesET" w:hAnsi="TimesET"/>
          <w:sz w:val="20"/>
        </w:rPr>
        <w:t xml:space="preserve"> </w:t>
      </w:r>
      <w:r w:rsidR="00EB103C" w:rsidRPr="00E76769">
        <w:rPr>
          <w:rFonts w:ascii="TimesET" w:hAnsi="TimesET"/>
          <w:sz w:val="20"/>
        </w:rPr>
        <w:t>коп.</w:t>
      </w:r>
    </w:p>
    <w:p w:rsidR="00EB103C" w:rsidRPr="00E76769" w:rsidRDefault="00EB103C" w:rsidP="007F4BA6">
      <w:pPr>
        <w:pStyle w:val="ConsPlusNormal"/>
        <w:ind w:firstLine="426"/>
        <w:jc w:val="both"/>
        <w:rPr>
          <w:rFonts w:ascii="TimesET" w:hAnsi="TimesET" w:cs="Times New Roman"/>
        </w:rPr>
      </w:pPr>
      <w:r w:rsidRPr="00E76769">
        <w:rPr>
          <w:rFonts w:ascii="TimesET" w:hAnsi="TimesET" w:cs="Times New Roman"/>
          <w:b/>
        </w:rPr>
        <w:t>Сумма</w:t>
      </w:r>
      <w:r w:rsidR="00CE3115" w:rsidRPr="00E76769">
        <w:rPr>
          <w:rFonts w:ascii="TimesET" w:hAnsi="TimesET" w:cs="Times New Roman"/>
          <w:b/>
        </w:rPr>
        <w:t xml:space="preserve"> </w:t>
      </w:r>
      <w:r w:rsidRPr="00E76769">
        <w:rPr>
          <w:rFonts w:ascii="TimesET" w:hAnsi="TimesET" w:cs="Times New Roman"/>
          <w:b/>
        </w:rPr>
        <w:t>задатка</w:t>
      </w:r>
      <w:r w:rsidR="00CE3115" w:rsidRPr="00E76769">
        <w:rPr>
          <w:rFonts w:ascii="TimesET" w:hAnsi="TimesET" w:cs="Times New Roman"/>
          <w:b/>
        </w:rPr>
        <w:t xml:space="preserve"> </w:t>
      </w:r>
      <w:r w:rsidRPr="00E76769">
        <w:rPr>
          <w:rFonts w:ascii="TimesET" w:hAnsi="TimesET" w:cs="Times New Roman"/>
          <w:b/>
        </w:rPr>
        <w:t>для</w:t>
      </w:r>
      <w:r w:rsidR="00CE3115" w:rsidRPr="00E76769">
        <w:rPr>
          <w:rFonts w:ascii="TimesET" w:hAnsi="TimesET" w:cs="Times New Roman"/>
          <w:b/>
        </w:rPr>
        <w:t xml:space="preserve"> </w:t>
      </w:r>
      <w:r w:rsidRPr="00E76769">
        <w:rPr>
          <w:rFonts w:ascii="TimesET" w:hAnsi="TimesET" w:cs="Times New Roman"/>
          <w:b/>
        </w:rPr>
        <w:t>участия</w:t>
      </w:r>
      <w:r w:rsidR="00CE3115" w:rsidRPr="00E76769">
        <w:rPr>
          <w:rFonts w:ascii="TimesET" w:hAnsi="TimesET" w:cs="Times New Roman"/>
          <w:b/>
        </w:rPr>
        <w:t xml:space="preserve"> </w:t>
      </w:r>
      <w:r w:rsidRPr="00E76769">
        <w:rPr>
          <w:rFonts w:ascii="TimesET" w:hAnsi="TimesET" w:cs="Times New Roman"/>
          <w:b/>
        </w:rPr>
        <w:t>в</w:t>
      </w:r>
      <w:r w:rsidR="00CE3115" w:rsidRPr="00E76769">
        <w:rPr>
          <w:rFonts w:ascii="TimesET" w:hAnsi="TimesET" w:cs="Times New Roman"/>
          <w:b/>
        </w:rPr>
        <w:t xml:space="preserve"> </w:t>
      </w:r>
      <w:r w:rsidRPr="00E76769">
        <w:rPr>
          <w:rFonts w:ascii="TimesET" w:hAnsi="TimesET" w:cs="Times New Roman"/>
          <w:b/>
        </w:rPr>
        <w:t>аукционе</w:t>
      </w:r>
      <w:r w:rsidR="00CE3115" w:rsidRPr="00E76769">
        <w:rPr>
          <w:rFonts w:ascii="TimesET" w:hAnsi="TimesET" w:cs="Times New Roman"/>
          <w:b/>
        </w:rPr>
        <w:t xml:space="preserve"> </w:t>
      </w:r>
      <w:r w:rsidRPr="00E76769">
        <w:rPr>
          <w:rFonts w:ascii="TimesET" w:hAnsi="TimesET" w:cs="Times New Roman"/>
          <w:b/>
        </w:rPr>
        <w:t>по</w:t>
      </w:r>
      <w:r w:rsidR="00CE3115" w:rsidRPr="00E76769">
        <w:rPr>
          <w:rFonts w:ascii="TimesET" w:hAnsi="TimesET" w:cs="Times New Roman"/>
          <w:b/>
        </w:rPr>
        <w:t xml:space="preserve"> </w:t>
      </w:r>
      <w:r w:rsidRPr="00E76769">
        <w:rPr>
          <w:rFonts w:ascii="TimesET" w:hAnsi="TimesET" w:cs="Times New Roman"/>
          <w:b/>
        </w:rPr>
        <w:t>Лоту:</w:t>
      </w:r>
      <w:r w:rsidR="00CE3115" w:rsidRPr="00E76769">
        <w:rPr>
          <w:rFonts w:ascii="TimesET" w:hAnsi="TimesET" w:cs="Times New Roman"/>
          <w:b/>
        </w:rPr>
        <w:t xml:space="preserve"> </w:t>
      </w:r>
      <w:r w:rsidRPr="00E76769">
        <w:rPr>
          <w:rFonts w:ascii="TimesET" w:hAnsi="TimesET" w:cs="Times New Roman"/>
        </w:rPr>
        <w:t>100</w:t>
      </w:r>
      <w:r w:rsidR="00CE3115" w:rsidRPr="00E76769">
        <w:rPr>
          <w:rFonts w:ascii="TimesET" w:hAnsi="TimesET" w:cs="Times New Roman"/>
        </w:rPr>
        <w:t xml:space="preserve"> </w:t>
      </w:r>
      <w:r w:rsidRPr="00E76769">
        <w:rPr>
          <w:rFonts w:ascii="TimesET" w:hAnsi="TimesET" w:cs="Times New Roman"/>
        </w:rPr>
        <w:t>%</w:t>
      </w:r>
      <w:r w:rsidR="00CE3115" w:rsidRPr="00E76769">
        <w:rPr>
          <w:rFonts w:ascii="TimesET" w:hAnsi="TimesET" w:cs="Times New Roman"/>
        </w:rPr>
        <w:t xml:space="preserve"> </w:t>
      </w:r>
      <w:r w:rsidRPr="00E76769">
        <w:rPr>
          <w:rFonts w:ascii="TimesET" w:hAnsi="TimesET" w:cs="Times New Roman"/>
        </w:rPr>
        <w:t>от</w:t>
      </w:r>
      <w:r w:rsidR="00CE3115" w:rsidRPr="00E76769">
        <w:rPr>
          <w:rFonts w:ascii="TimesET" w:hAnsi="TimesET" w:cs="Times New Roman"/>
        </w:rPr>
        <w:t xml:space="preserve"> </w:t>
      </w:r>
      <w:r w:rsidRPr="00E76769">
        <w:rPr>
          <w:rFonts w:ascii="TimesET" w:hAnsi="TimesET" w:cs="Times New Roman"/>
        </w:rPr>
        <w:t>первоначальной</w:t>
      </w:r>
      <w:r w:rsidR="00CE3115" w:rsidRPr="00E76769">
        <w:rPr>
          <w:rFonts w:ascii="TimesET" w:hAnsi="TimesET" w:cs="Times New Roman"/>
        </w:rPr>
        <w:t xml:space="preserve"> </w:t>
      </w:r>
      <w:r w:rsidRPr="00E76769">
        <w:rPr>
          <w:rFonts w:ascii="TimesET" w:hAnsi="TimesET" w:cs="Times New Roman"/>
        </w:rPr>
        <w:t>суммы</w:t>
      </w:r>
      <w:r w:rsidR="00CE3115" w:rsidRPr="00E76769">
        <w:rPr>
          <w:rFonts w:ascii="TimesET" w:hAnsi="TimesET" w:cs="Times New Roman"/>
        </w:rPr>
        <w:t xml:space="preserve"> </w:t>
      </w:r>
      <w:r w:rsidRPr="00E76769">
        <w:rPr>
          <w:rFonts w:ascii="TimesET" w:hAnsi="TimesET" w:cs="Times New Roman"/>
        </w:rPr>
        <w:t>и</w:t>
      </w:r>
      <w:r w:rsidR="00CE3115" w:rsidRPr="00E76769">
        <w:rPr>
          <w:rFonts w:ascii="TimesET" w:hAnsi="TimesET" w:cs="Times New Roman"/>
        </w:rPr>
        <w:t xml:space="preserve"> </w:t>
      </w:r>
      <w:r w:rsidRPr="00E76769">
        <w:rPr>
          <w:rFonts w:ascii="TimesET" w:hAnsi="TimesET" w:cs="Times New Roman"/>
        </w:rPr>
        <w:t>составляет</w:t>
      </w:r>
      <w:r w:rsidR="00CE3115" w:rsidRPr="00E76769">
        <w:rPr>
          <w:rFonts w:ascii="TimesET" w:hAnsi="TimesET" w:cs="Times New Roman"/>
        </w:rPr>
        <w:t xml:space="preserve"> </w:t>
      </w:r>
      <w:r w:rsidRPr="00E76769">
        <w:rPr>
          <w:rFonts w:ascii="TimesET" w:hAnsi="TimesET" w:cs="Times New Roman"/>
        </w:rPr>
        <w:t>8040</w:t>
      </w:r>
      <w:r w:rsidR="00CE3115" w:rsidRPr="00E76769">
        <w:rPr>
          <w:rFonts w:ascii="TimesET" w:hAnsi="TimesET" w:cs="Times New Roman"/>
        </w:rPr>
        <w:t xml:space="preserve"> </w:t>
      </w:r>
      <w:r w:rsidRPr="00E76769">
        <w:rPr>
          <w:rFonts w:ascii="TimesET" w:hAnsi="TimesET" w:cs="Times New Roman"/>
        </w:rPr>
        <w:t>(восемь</w:t>
      </w:r>
      <w:r w:rsidR="00CE3115" w:rsidRPr="00E76769">
        <w:rPr>
          <w:rFonts w:ascii="TimesET" w:hAnsi="TimesET" w:cs="Times New Roman"/>
        </w:rPr>
        <w:t xml:space="preserve"> </w:t>
      </w:r>
      <w:r w:rsidRPr="00E76769">
        <w:rPr>
          <w:rFonts w:ascii="TimesET" w:hAnsi="TimesET" w:cs="Times New Roman"/>
        </w:rPr>
        <w:t>тысяч</w:t>
      </w:r>
      <w:r w:rsidR="00CE3115" w:rsidRPr="00E76769">
        <w:rPr>
          <w:rFonts w:ascii="TimesET" w:hAnsi="TimesET" w:cs="Times New Roman"/>
        </w:rPr>
        <w:t xml:space="preserve"> </w:t>
      </w:r>
      <w:r w:rsidRPr="00E76769">
        <w:rPr>
          <w:rFonts w:ascii="TimesET" w:hAnsi="TimesET" w:cs="Times New Roman"/>
        </w:rPr>
        <w:t>сорок)</w:t>
      </w:r>
      <w:r w:rsidR="00CE3115" w:rsidRPr="00E76769">
        <w:rPr>
          <w:rFonts w:ascii="TimesET" w:hAnsi="TimesET" w:cs="Times New Roman"/>
        </w:rPr>
        <w:t xml:space="preserve"> </w:t>
      </w:r>
      <w:r w:rsidRPr="00E76769">
        <w:rPr>
          <w:rFonts w:ascii="TimesET" w:hAnsi="TimesET" w:cs="Times New Roman"/>
        </w:rPr>
        <w:t>руб.</w:t>
      </w:r>
      <w:r w:rsidR="00CE3115" w:rsidRPr="00E76769">
        <w:rPr>
          <w:rFonts w:ascii="TimesET" w:hAnsi="TimesET" w:cs="Times New Roman"/>
        </w:rPr>
        <w:t xml:space="preserve"> </w:t>
      </w:r>
      <w:r w:rsidRPr="00E76769">
        <w:rPr>
          <w:rFonts w:ascii="TimesET" w:hAnsi="TimesET" w:cs="Times New Roman"/>
        </w:rPr>
        <w:t>00</w:t>
      </w:r>
      <w:r w:rsidR="00CE3115" w:rsidRPr="00E76769">
        <w:rPr>
          <w:rFonts w:ascii="TimesET" w:hAnsi="TimesET" w:cs="Times New Roman"/>
        </w:rPr>
        <w:t xml:space="preserve"> </w:t>
      </w:r>
      <w:r w:rsidRPr="00E76769">
        <w:rPr>
          <w:rFonts w:ascii="TimesET" w:hAnsi="TimesET" w:cs="Times New Roman"/>
        </w:rPr>
        <w:t>коп.</w:t>
      </w:r>
      <w:r w:rsidR="00CE3115" w:rsidRPr="00E76769">
        <w:rPr>
          <w:rFonts w:ascii="TimesET" w:hAnsi="TimesET" w:cs="Times New Roman"/>
        </w:rPr>
        <w:t xml:space="preserve"> </w:t>
      </w:r>
      <w:r w:rsidRPr="00E76769">
        <w:rPr>
          <w:rFonts w:ascii="TimesET" w:hAnsi="TimesET" w:cs="Times New Roman"/>
        </w:rPr>
        <w:t>без</w:t>
      </w:r>
      <w:r w:rsidR="00CE3115" w:rsidRPr="00E76769">
        <w:rPr>
          <w:rFonts w:ascii="TimesET" w:hAnsi="TimesET" w:cs="Times New Roman"/>
        </w:rPr>
        <w:t xml:space="preserve"> </w:t>
      </w:r>
      <w:r w:rsidRPr="00E76769">
        <w:rPr>
          <w:rFonts w:ascii="TimesET" w:hAnsi="TimesET" w:cs="Times New Roman"/>
        </w:rPr>
        <w:t>учета</w:t>
      </w:r>
      <w:r w:rsidR="00CE3115" w:rsidRPr="00E76769">
        <w:rPr>
          <w:rFonts w:ascii="TimesET" w:hAnsi="TimesET" w:cs="Times New Roman"/>
        </w:rPr>
        <w:t xml:space="preserve"> </w:t>
      </w:r>
      <w:r w:rsidRPr="00E76769">
        <w:rPr>
          <w:rFonts w:ascii="TimesET" w:hAnsi="TimesET" w:cs="Times New Roman"/>
        </w:rPr>
        <w:t>НДС</w:t>
      </w:r>
    </w:p>
    <w:p w:rsidR="008150DB" w:rsidRPr="00E76769" w:rsidRDefault="00CE3115" w:rsidP="007F4BA6">
      <w:pPr>
        <w:pStyle w:val="ConsPlusNormal"/>
        <w:ind w:firstLine="426"/>
        <w:jc w:val="both"/>
        <w:rPr>
          <w:rFonts w:ascii="TimesET" w:hAnsi="TimesET" w:cs="Times New Roman"/>
          <w:b/>
        </w:rPr>
      </w:pPr>
      <w:r w:rsidRPr="00E76769">
        <w:rPr>
          <w:rFonts w:ascii="TimesET" w:hAnsi="TimesET" w:cs="Times New Roman"/>
          <w:b/>
        </w:rPr>
        <w:t xml:space="preserve"> </w:t>
      </w:r>
      <w:r w:rsidR="00EB103C" w:rsidRPr="00E76769">
        <w:rPr>
          <w:rFonts w:ascii="TimesET" w:hAnsi="TimesET" w:cs="Times New Roman"/>
          <w:b/>
        </w:rPr>
        <w:t>Заявители</w:t>
      </w:r>
      <w:r w:rsidRPr="00E76769">
        <w:rPr>
          <w:rFonts w:ascii="TimesET" w:hAnsi="TimesET" w:cs="Times New Roman"/>
          <w:b/>
        </w:rPr>
        <w:t xml:space="preserve"> </w:t>
      </w:r>
      <w:r w:rsidR="00EB103C" w:rsidRPr="00E76769">
        <w:rPr>
          <w:rFonts w:ascii="TimesET" w:hAnsi="TimesET" w:cs="Times New Roman"/>
          <w:b/>
        </w:rPr>
        <w:t>обеспечивают</w:t>
      </w:r>
      <w:r w:rsidRPr="00E76769">
        <w:rPr>
          <w:rFonts w:ascii="TimesET" w:hAnsi="TimesET" w:cs="Times New Roman"/>
          <w:b/>
        </w:rPr>
        <w:t xml:space="preserve"> </w:t>
      </w:r>
      <w:r w:rsidR="00EB103C" w:rsidRPr="00E76769">
        <w:rPr>
          <w:rFonts w:ascii="TimesET" w:hAnsi="TimesET" w:cs="Times New Roman"/>
          <w:b/>
        </w:rPr>
        <w:t>поступление</w:t>
      </w:r>
      <w:r w:rsidRPr="00E76769">
        <w:rPr>
          <w:rFonts w:ascii="TimesET" w:hAnsi="TimesET" w:cs="Times New Roman"/>
          <w:b/>
        </w:rPr>
        <w:t xml:space="preserve"> </w:t>
      </w:r>
      <w:r w:rsidR="00EB103C" w:rsidRPr="00E76769">
        <w:rPr>
          <w:rFonts w:ascii="TimesET" w:hAnsi="TimesET" w:cs="Times New Roman"/>
          <w:b/>
        </w:rPr>
        <w:t>задатков</w:t>
      </w:r>
      <w:r w:rsidRPr="00E76769">
        <w:rPr>
          <w:rFonts w:ascii="TimesET" w:hAnsi="TimesET" w:cs="Times New Roman"/>
          <w:b/>
        </w:rPr>
        <w:t xml:space="preserve"> </w:t>
      </w:r>
      <w:r w:rsidR="00EB103C" w:rsidRPr="00E76769">
        <w:rPr>
          <w:rFonts w:ascii="TimesET" w:hAnsi="TimesET" w:cs="Times New Roman"/>
          <w:b/>
        </w:rPr>
        <w:t>в</w:t>
      </w:r>
      <w:r w:rsidRPr="00E76769">
        <w:rPr>
          <w:rFonts w:ascii="TimesET" w:hAnsi="TimesET" w:cs="Times New Roman"/>
          <w:b/>
        </w:rPr>
        <w:t xml:space="preserve"> </w:t>
      </w:r>
      <w:r w:rsidR="00EB103C" w:rsidRPr="00E76769">
        <w:rPr>
          <w:rFonts w:ascii="TimesET" w:hAnsi="TimesET" w:cs="Times New Roman"/>
          <w:b/>
        </w:rPr>
        <w:t>срок</w:t>
      </w:r>
      <w:r w:rsidRPr="00E76769">
        <w:rPr>
          <w:rFonts w:ascii="TimesET" w:hAnsi="TimesET" w:cs="Times New Roman"/>
          <w:b/>
        </w:rPr>
        <w:t xml:space="preserve"> </w:t>
      </w:r>
      <w:r w:rsidR="00EB103C" w:rsidRPr="00E76769">
        <w:rPr>
          <w:rFonts w:ascii="TimesET" w:hAnsi="TimesET" w:cs="Times New Roman"/>
          <w:b/>
        </w:rPr>
        <w:t>не</w:t>
      </w:r>
      <w:r w:rsidRPr="00E76769">
        <w:rPr>
          <w:rFonts w:ascii="TimesET" w:hAnsi="TimesET" w:cs="Times New Roman"/>
          <w:b/>
        </w:rPr>
        <w:t xml:space="preserve"> </w:t>
      </w:r>
      <w:r w:rsidR="00EB103C" w:rsidRPr="00E76769">
        <w:rPr>
          <w:rFonts w:ascii="TimesET" w:hAnsi="TimesET" w:cs="Times New Roman"/>
          <w:b/>
        </w:rPr>
        <w:t>позднее:</w:t>
      </w:r>
      <w:r w:rsidRPr="00E76769">
        <w:rPr>
          <w:rFonts w:ascii="TimesET" w:hAnsi="TimesET" w:cs="Times New Roman"/>
          <w:b/>
        </w:rPr>
        <w:t xml:space="preserve"> </w:t>
      </w:r>
      <w:r w:rsidR="00EB103C" w:rsidRPr="00E76769">
        <w:rPr>
          <w:rFonts w:ascii="TimesET" w:hAnsi="TimesET" w:cs="Times New Roman"/>
          <w:b/>
        </w:rPr>
        <w:t>06</w:t>
      </w:r>
      <w:r w:rsidRPr="00E76769">
        <w:rPr>
          <w:rFonts w:ascii="TimesET" w:hAnsi="TimesET" w:cs="Times New Roman"/>
          <w:b/>
        </w:rPr>
        <w:t xml:space="preserve"> </w:t>
      </w:r>
      <w:r w:rsidR="00EB103C" w:rsidRPr="00E76769">
        <w:rPr>
          <w:rFonts w:ascii="TimesET" w:hAnsi="TimesET" w:cs="Times New Roman"/>
          <w:b/>
        </w:rPr>
        <w:t>декабря</w:t>
      </w:r>
      <w:r w:rsidRPr="00E76769">
        <w:rPr>
          <w:rFonts w:ascii="TimesET" w:hAnsi="TimesET" w:cs="Times New Roman"/>
          <w:b/>
        </w:rPr>
        <w:t xml:space="preserve"> </w:t>
      </w:r>
      <w:r w:rsidR="00EB103C" w:rsidRPr="00E76769">
        <w:rPr>
          <w:rFonts w:ascii="TimesET" w:hAnsi="TimesET" w:cs="Times New Roman"/>
          <w:b/>
        </w:rPr>
        <w:t>2019г.</w:t>
      </w:r>
    </w:p>
    <w:p w:rsidR="00EB103C" w:rsidRPr="00E76769" w:rsidRDefault="00EB103C" w:rsidP="007F4BA6">
      <w:pPr>
        <w:ind w:firstLine="426"/>
        <w:jc w:val="both"/>
        <w:rPr>
          <w:b/>
          <w:sz w:val="20"/>
          <w:szCs w:val="20"/>
          <w:u w:val="single"/>
        </w:rPr>
      </w:pPr>
      <w:r w:rsidRPr="00E76769">
        <w:rPr>
          <w:b/>
          <w:sz w:val="20"/>
          <w:szCs w:val="20"/>
          <w:u w:val="single"/>
        </w:rPr>
        <w:t>Лот</w:t>
      </w:r>
      <w:r w:rsidR="00CE3115" w:rsidRPr="00E76769">
        <w:rPr>
          <w:b/>
          <w:sz w:val="20"/>
          <w:szCs w:val="20"/>
          <w:u w:val="single"/>
        </w:rPr>
        <w:t xml:space="preserve"> </w:t>
      </w:r>
      <w:r w:rsidRPr="00E76769">
        <w:rPr>
          <w:b/>
          <w:sz w:val="20"/>
          <w:szCs w:val="20"/>
          <w:u w:val="single"/>
        </w:rPr>
        <w:t>№</w:t>
      </w:r>
      <w:r w:rsidR="00CE3115" w:rsidRPr="00E76769">
        <w:rPr>
          <w:b/>
          <w:sz w:val="20"/>
          <w:szCs w:val="20"/>
          <w:u w:val="single"/>
        </w:rPr>
        <w:t xml:space="preserve"> </w:t>
      </w:r>
      <w:r w:rsidRPr="00E76769">
        <w:rPr>
          <w:b/>
          <w:sz w:val="20"/>
          <w:szCs w:val="20"/>
          <w:u w:val="single"/>
        </w:rPr>
        <w:t>6</w:t>
      </w:r>
    </w:p>
    <w:p w:rsidR="00EB103C" w:rsidRPr="00E76769" w:rsidRDefault="00EB103C" w:rsidP="007F4BA6">
      <w:pPr>
        <w:ind w:firstLine="426"/>
        <w:jc w:val="both"/>
        <w:rPr>
          <w:sz w:val="20"/>
          <w:szCs w:val="20"/>
        </w:rPr>
      </w:pPr>
      <w:r w:rsidRPr="00E76769">
        <w:rPr>
          <w:b/>
          <w:sz w:val="20"/>
          <w:szCs w:val="20"/>
        </w:rPr>
        <w:t>Адрес</w:t>
      </w:r>
      <w:r w:rsidR="00CE3115" w:rsidRPr="00E76769">
        <w:rPr>
          <w:b/>
          <w:sz w:val="20"/>
          <w:szCs w:val="20"/>
        </w:rPr>
        <w:t xml:space="preserve"> </w:t>
      </w:r>
      <w:r w:rsidRPr="00E76769">
        <w:rPr>
          <w:b/>
          <w:sz w:val="20"/>
          <w:szCs w:val="20"/>
        </w:rPr>
        <w:t>(местонахождение):</w:t>
      </w:r>
      <w:r w:rsidR="00CE3115" w:rsidRPr="00E76769">
        <w:rPr>
          <w:b/>
          <w:sz w:val="20"/>
          <w:szCs w:val="20"/>
        </w:rPr>
        <w:t xml:space="preserve"> </w:t>
      </w:r>
      <w:r w:rsidRPr="00E76769">
        <w:rPr>
          <w:sz w:val="20"/>
          <w:szCs w:val="20"/>
        </w:rPr>
        <w:t>Чувашская</w:t>
      </w:r>
      <w:r w:rsidR="00CE3115" w:rsidRPr="00E76769">
        <w:rPr>
          <w:sz w:val="20"/>
          <w:szCs w:val="20"/>
        </w:rPr>
        <w:t xml:space="preserve"> </w:t>
      </w:r>
      <w:r w:rsidRPr="00E76769">
        <w:rPr>
          <w:sz w:val="20"/>
          <w:szCs w:val="20"/>
        </w:rPr>
        <w:t>Республика,</w:t>
      </w:r>
      <w:r w:rsidR="00CE3115" w:rsidRPr="00E76769">
        <w:rPr>
          <w:sz w:val="20"/>
          <w:szCs w:val="20"/>
        </w:rPr>
        <w:t xml:space="preserve"> </w:t>
      </w:r>
      <w:r w:rsidRPr="00E76769">
        <w:rPr>
          <w:sz w:val="20"/>
          <w:szCs w:val="20"/>
        </w:rPr>
        <w:t>Мариинско-Посадский</w:t>
      </w:r>
      <w:r w:rsidR="00CE3115" w:rsidRPr="00E76769">
        <w:rPr>
          <w:sz w:val="20"/>
          <w:szCs w:val="20"/>
        </w:rPr>
        <w:t xml:space="preserve"> </w:t>
      </w:r>
      <w:r w:rsidRPr="00E76769">
        <w:rPr>
          <w:sz w:val="20"/>
          <w:szCs w:val="20"/>
        </w:rPr>
        <w:t>район,</w:t>
      </w:r>
      <w:r w:rsidR="00CE3115" w:rsidRPr="00E76769">
        <w:rPr>
          <w:sz w:val="20"/>
          <w:szCs w:val="20"/>
        </w:rPr>
        <w:t xml:space="preserve"> </w:t>
      </w:r>
      <w:r w:rsidRPr="00E76769">
        <w:rPr>
          <w:sz w:val="20"/>
          <w:szCs w:val="20"/>
        </w:rPr>
        <w:t>Сутчевское</w:t>
      </w:r>
      <w:r w:rsidR="00CE3115" w:rsidRPr="00E76769">
        <w:rPr>
          <w:sz w:val="20"/>
          <w:szCs w:val="20"/>
        </w:rPr>
        <w:t xml:space="preserve"> </w:t>
      </w:r>
      <w:r w:rsidRPr="00E76769">
        <w:rPr>
          <w:sz w:val="20"/>
          <w:szCs w:val="20"/>
        </w:rPr>
        <w:t>сельское</w:t>
      </w:r>
      <w:r w:rsidR="00CE3115" w:rsidRPr="00E76769">
        <w:rPr>
          <w:sz w:val="20"/>
          <w:szCs w:val="20"/>
        </w:rPr>
        <w:t xml:space="preserve"> </w:t>
      </w:r>
      <w:r w:rsidRPr="00E76769">
        <w:rPr>
          <w:sz w:val="20"/>
          <w:szCs w:val="20"/>
        </w:rPr>
        <w:t>поселение,</w:t>
      </w:r>
      <w:r w:rsidR="00CE3115" w:rsidRPr="00E76769">
        <w:rPr>
          <w:sz w:val="20"/>
          <w:szCs w:val="20"/>
        </w:rPr>
        <w:t xml:space="preserve"> </w:t>
      </w:r>
    </w:p>
    <w:p w:rsidR="00EB103C" w:rsidRPr="00E76769" w:rsidRDefault="00EB103C" w:rsidP="007F4BA6">
      <w:pPr>
        <w:ind w:firstLine="426"/>
        <w:jc w:val="both"/>
        <w:rPr>
          <w:b/>
          <w:sz w:val="20"/>
          <w:szCs w:val="20"/>
        </w:rPr>
      </w:pPr>
      <w:r w:rsidRPr="00E76769">
        <w:rPr>
          <w:b/>
          <w:sz w:val="20"/>
          <w:szCs w:val="20"/>
        </w:rPr>
        <w:t>Площадь</w:t>
      </w:r>
      <w:r w:rsidR="00CE3115" w:rsidRPr="00E76769">
        <w:rPr>
          <w:b/>
          <w:sz w:val="20"/>
          <w:szCs w:val="20"/>
        </w:rPr>
        <w:t xml:space="preserve"> </w:t>
      </w:r>
      <w:r w:rsidRPr="00E76769">
        <w:rPr>
          <w:b/>
          <w:sz w:val="20"/>
          <w:szCs w:val="20"/>
        </w:rPr>
        <w:t>земельного</w:t>
      </w:r>
      <w:r w:rsidR="00CE3115" w:rsidRPr="00E76769">
        <w:rPr>
          <w:b/>
          <w:sz w:val="20"/>
          <w:szCs w:val="20"/>
        </w:rPr>
        <w:t xml:space="preserve"> </w:t>
      </w:r>
      <w:r w:rsidRPr="00E76769">
        <w:rPr>
          <w:b/>
          <w:sz w:val="20"/>
          <w:szCs w:val="20"/>
        </w:rPr>
        <w:t>участка:</w:t>
      </w:r>
      <w:r w:rsidR="00CE3115" w:rsidRPr="00E76769">
        <w:rPr>
          <w:b/>
          <w:sz w:val="20"/>
          <w:szCs w:val="20"/>
        </w:rPr>
        <w:t xml:space="preserve"> </w:t>
      </w:r>
      <w:r w:rsidRPr="00E76769">
        <w:rPr>
          <w:sz w:val="20"/>
          <w:szCs w:val="20"/>
        </w:rPr>
        <w:t>703</w:t>
      </w:r>
      <w:r w:rsidR="00CE3115" w:rsidRPr="00E76769">
        <w:rPr>
          <w:sz w:val="20"/>
          <w:szCs w:val="20"/>
        </w:rPr>
        <w:t xml:space="preserve"> </w:t>
      </w:r>
      <w:r w:rsidRPr="00E76769">
        <w:rPr>
          <w:sz w:val="20"/>
          <w:szCs w:val="20"/>
        </w:rPr>
        <w:t>кв.м.</w:t>
      </w:r>
    </w:p>
    <w:p w:rsidR="00EB103C" w:rsidRPr="00E76769" w:rsidRDefault="00EB103C" w:rsidP="007F4BA6">
      <w:pPr>
        <w:ind w:firstLine="426"/>
        <w:jc w:val="both"/>
        <w:rPr>
          <w:sz w:val="20"/>
          <w:szCs w:val="20"/>
        </w:rPr>
      </w:pPr>
      <w:r w:rsidRPr="00E76769">
        <w:rPr>
          <w:b/>
          <w:sz w:val="20"/>
          <w:szCs w:val="20"/>
        </w:rPr>
        <w:t>Категория</w:t>
      </w:r>
      <w:r w:rsidR="00CE3115" w:rsidRPr="00E76769">
        <w:rPr>
          <w:b/>
          <w:sz w:val="20"/>
          <w:szCs w:val="20"/>
        </w:rPr>
        <w:t xml:space="preserve"> </w:t>
      </w:r>
      <w:r w:rsidRPr="00E76769">
        <w:rPr>
          <w:b/>
          <w:sz w:val="20"/>
          <w:szCs w:val="20"/>
        </w:rPr>
        <w:t>земель:</w:t>
      </w:r>
      <w:r w:rsidR="00CE3115" w:rsidRPr="00E76769">
        <w:rPr>
          <w:b/>
          <w:sz w:val="20"/>
          <w:szCs w:val="20"/>
        </w:rPr>
        <w:t xml:space="preserve"> </w:t>
      </w:r>
      <w:r w:rsidRPr="00E76769">
        <w:rPr>
          <w:sz w:val="20"/>
          <w:szCs w:val="20"/>
        </w:rPr>
        <w:t>Земли</w:t>
      </w:r>
      <w:r w:rsidR="00CE3115" w:rsidRPr="00E76769">
        <w:rPr>
          <w:sz w:val="20"/>
          <w:szCs w:val="20"/>
        </w:rPr>
        <w:t xml:space="preserve"> </w:t>
      </w:r>
      <w:r w:rsidRPr="00E76769">
        <w:rPr>
          <w:sz w:val="20"/>
          <w:szCs w:val="20"/>
        </w:rPr>
        <w:t>сельскохозяйственного</w:t>
      </w:r>
      <w:r w:rsidR="00CE3115" w:rsidRPr="00E76769">
        <w:rPr>
          <w:sz w:val="20"/>
          <w:szCs w:val="20"/>
        </w:rPr>
        <w:t xml:space="preserve"> </w:t>
      </w:r>
      <w:r w:rsidRPr="00E76769">
        <w:rPr>
          <w:sz w:val="20"/>
          <w:szCs w:val="20"/>
        </w:rPr>
        <w:t>назначения.</w:t>
      </w:r>
    </w:p>
    <w:p w:rsidR="00EB103C" w:rsidRPr="00E76769" w:rsidRDefault="00EB103C" w:rsidP="007F4BA6">
      <w:pPr>
        <w:ind w:firstLine="426"/>
        <w:jc w:val="both"/>
        <w:rPr>
          <w:b/>
          <w:sz w:val="20"/>
          <w:szCs w:val="20"/>
        </w:rPr>
      </w:pPr>
      <w:r w:rsidRPr="00E76769">
        <w:rPr>
          <w:b/>
          <w:sz w:val="20"/>
          <w:szCs w:val="20"/>
        </w:rPr>
        <w:t>Права</w:t>
      </w:r>
      <w:r w:rsidR="00CE3115" w:rsidRPr="00E76769">
        <w:rPr>
          <w:b/>
          <w:sz w:val="20"/>
          <w:szCs w:val="20"/>
        </w:rPr>
        <w:t xml:space="preserve"> </w:t>
      </w:r>
      <w:r w:rsidRPr="00E76769">
        <w:rPr>
          <w:b/>
          <w:sz w:val="20"/>
          <w:szCs w:val="20"/>
        </w:rPr>
        <w:t>на</w:t>
      </w:r>
      <w:r w:rsidR="00CE3115" w:rsidRPr="00E76769">
        <w:rPr>
          <w:b/>
          <w:sz w:val="20"/>
          <w:szCs w:val="20"/>
        </w:rPr>
        <w:t xml:space="preserve"> </w:t>
      </w:r>
      <w:r w:rsidRPr="00E76769">
        <w:rPr>
          <w:b/>
          <w:sz w:val="20"/>
          <w:szCs w:val="20"/>
        </w:rPr>
        <w:t>земельный</w:t>
      </w:r>
      <w:r w:rsidR="00CE3115" w:rsidRPr="00E76769">
        <w:rPr>
          <w:b/>
          <w:sz w:val="20"/>
          <w:szCs w:val="20"/>
        </w:rPr>
        <w:t xml:space="preserve"> </w:t>
      </w:r>
      <w:r w:rsidRPr="00E76769">
        <w:rPr>
          <w:b/>
          <w:sz w:val="20"/>
          <w:szCs w:val="20"/>
        </w:rPr>
        <w:t>участок:</w:t>
      </w:r>
      <w:r w:rsidR="00CE3115" w:rsidRPr="00E76769">
        <w:rPr>
          <w:b/>
          <w:sz w:val="20"/>
          <w:szCs w:val="20"/>
        </w:rPr>
        <w:t xml:space="preserve"> </w:t>
      </w:r>
      <w:r w:rsidRPr="00E76769">
        <w:rPr>
          <w:sz w:val="20"/>
          <w:szCs w:val="20"/>
        </w:rPr>
        <w:t>сельскохозяйственное</w:t>
      </w:r>
      <w:r w:rsidR="00CE3115" w:rsidRPr="00E76769">
        <w:rPr>
          <w:sz w:val="20"/>
          <w:szCs w:val="20"/>
        </w:rPr>
        <w:t xml:space="preserve"> </w:t>
      </w:r>
      <w:r w:rsidRPr="00E76769">
        <w:rPr>
          <w:sz w:val="20"/>
          <w:szCs w:val="20"/>
        </w:rPr>
        <w:t>использование.</w:t>
      </w:r>
    </w:p>
    <w:p w:rsidR="00EB103C" w:rsidRPr="00E76769" w:rsidRDefault="00EB103C" w:rsidP="007F4BA6">
      <w:pPr>
        <w:ind w:firstLine="426"/>
        <w:jc w:val="both"/>
        <w:rPr>
          <w:sz w:val="20"/>
          <w:szCs w:val="20"/>
        </w:rPr>
      </w:pPr>
      <w:r w:rsidRPr="00E76769">
        <w:rPr>
          <w:b/>
          <w:sz w:val="20"/>
          <w:szCs w:val="20"/>
        </w:rPr>
        <w:t>Разрешенное</w:t>
      </w:r>
      <w:r w:rsidR="00CE3115" w:rsidRPr="00E76769">
        <w:rPr>
          <w:b/>
          <w:sz w:val="20"/>
          <w:szCs w:val="20"/>
        </w:rPr>
        <w:t xml:space="preserve"> </w:t>
      </w:r>
      <w:r w:rsidRPr="00E76769">
        <w:rPr>
          <w:b/>
          <w:sz w:val="20"/>
          <w:szCs w:val="20"/>
        </w:rPr>
        <w:t>использование:</w:t>
      </w:r>
      <w:r w:rsidR="00CE3115" w:rsidRPr="00E76769">
        <w:rPr>
          <w:b/>
          <w:sz w:val="20"/>
          <w:szCs w:val="20"/>
        </w:rPr>
        <w:t xml:space="preserve"> </w:t>
      </w:r>
      <w:r w:rsidRPr="00E76769">
        <w:rPr>
          <w:sz w:val="20"/>
          <w:szCs w:val="20"/>
        </w:rPr>
        <w:t>для</w:t>
      </w:r>
      <w:r w:rsidR="00CE3115" w:rsidRPr="00E76769">
        <w:rPr>
          <w:sz w:val="20"/>
          <w:szCs w:val="20"/>
        </w:rPr>
        <w:t xml:space="preserve"> </w:t>
      </w:r>
      <w:r w:rsidRPr="00E76769">
        <w:rPr>
          <w:sz w:val="20"/>
          <w:szCs w:val="20"/>
        </w:rPr>
        <w:t>ведения</w:t>
      </w:r>
      <w:r w:rsidR="00CE3115" w:rsidRPr="00E76769">
        <w:rPr>
          <w:sz w:val="20"/>
          <w:szCs w:val="20"/>
        </w:rPr>
        <w:t xml:space="preserve"> </w:t>
      </w:r>
      <w:r w:rsidRPr="00E76769">
        <w:rPr>
          <w:sz w:val="20"/>
          <w:szCs w:val="20"/>
        </w:rPr>
        <w:t>личного</w:t>
      </w:r>
      <w:r w:rsidR="00CE3115" w:rsidRPr="00E76769">
        <w:rPr>
          <w:sz w:val="20"/>
          <w:szCs w:val="20"/>
        </w:rPr>
        <w:t xml:space="preserve"> </w:t>
      </w:r>
      <w:r w:rsidRPr="00E76769">
        <w:rPr>
          <w:sz w:val="20"/>
          <w:szCs w:val="20"/>
        </w:rPr>
        <w:t>подсобного</w:t>
      </w:r>
      <w:r w:rsidR="00CE3115" w:rsidRPr="00E76769">
        <w:rPr>
          <w:sz w:val="20"/>
          <w:szCs w:val="20"/>
        </w:rPr>
        <w:t xml:space="preserve"> </w:t>
      </w:r>
      <w:r w:rsidRPr="00E76769">
        <w:rPr>
          <w:sz w:val="20"/>
          <w:szCs w:val="20"/>
        </w:rPr>
        <w:t>хозяйства.</w:t>
      </w:r>
    </w:p>
    <w:p w:rsidR="00EB103C" w:rsidRPr="00E76769" w:rsidRDefault="00EB103C" w:rsidP="007F4BA6">
      <w:pPr>
        <w:ind w:firstLine="426"/>
        <w:jc w:val="both"/>
        <w:rPr>
          <w:b/>
          <w:sz w:val="20"/>
          <w:szCs w:val="20"/>
        </w:rPr>
      </w:pPr>
      <w:r w:rsidRPr="00E76769">
        <w:rPr>
          <w:b/>
          <w:sz w:val="20"/>
          <w:szCs w:val="20"/>
        </w:rPr>
        <w:t>Кадастровый</w:t>
      </w:r>
      <w:r w:rsidR="00CE3115" w:rsidRPr="00E76769">
        <w:rPr>
          <w:b/>
          <w:sz w:val="20"/>
          <w:szCs w:val="20"/>
        </w:rPr>
        <w:t xml:space="preserve"> </w:t>
      </w:r>
      <w:r w:rsidRPr="00E76769">
        <w:rPr>
          <w:b/>
          <w:sz w:val="20"/>
          <w:szCs w:val="20"/>
        </w:rPr>
        <w:t>номер:</w:t>
      </w:r>
      <w:r w:rsidR="00CE3115" w:rsidRPr="00E76769">
        <w:rPr>
          <w:b/>
          <w:sz w:val="20"/>
          <w:szCs w:val="20"/>
        </w:rPr>
        <w:t xml:space="preserve"> </w:t>
      </w:r>
      <w:r w:rsidRPr="00E76769">
        <w:rPr>
          <w:sz w:val="20"/>
          <w:szCs w:val="20"/>
        </w:rPr>
        <w:t>21:16:000000:8191</w:t>
      </w:r>
    </w:p>
    <w:p w:rsidR="00EB103C" w:rsidRPr="00E76769" w:rsidRDefault="00EB103C" w:rsidP="007F4BA6">
      <w:pPr>
        <w:ind w:firstLine="426"/>
        <w:jc w:val="both"/>
        <w:rPr>
          <w:sz w:val="20"/>
          <w:szCs w:val="20"/>
        </w:rPr>
      </w:pPr>
      <w:r w:rsidRPr="00E76769">
        <w:rPr>
          <w:b/>
          <w:sz w:val="20"/>
          <w:szCs w:val="20"/>
        </w:rPr>
        <w:t>Начальная</w:t>
      </w:r>
      <w:r w:rsidR="00CE3115" w:rsidRPr="00E76769">
        <w:rPr>
          <w:b/>
          <w:sz w:val="20"/>
          <w:szCs w:val="20"/>
        </w:rPr>
        <w:t xml:space="preserve"> </w:t>
      </w:r>
      <w:r w:rsidRPr="00E76769">
        <w:rPr>
          <w:b/>
          <w:sz w:val="20"/>
          <w:szCs w:val="20"/>
        </w:rPr>
        <w:t>цена</w:t>
      </w:r>
      <w:r w:rsidR="00CE3115" w:rsidRPr="00E76769">
        <w:rPr>
          <w:b/>
          <w:sz w:val="20"/>
          <w:szCs w:val="20"/>
        </w:rPr>
        <w:t xml:space="preserve"> </w:t>
      </w:r>
      <w:r w:rsidRPr="00E76769">
        <w:rPr>
          <w:b/>
          <w:sz w:val="20"/>
          <w:szCs w:val="20"/>
        </w:rPr>
        <w:t>за</w:t>
      </w:r>
      <w:r w:rsidR="00CE3115" w:rsidRPr="00E76769">
        <w:rPr>
          <w:b/>
          <w:sz w:val="20"/>
          <w:szCs w:val="20"/>
        </w:rPr>
        <w:t xml:space="preserve"> </w:t>
      </w:r>
      <w:r w:rsidRPr="00E76769">
        <w:rPr>
          <w:b/>
          <w:sz w:val="20"/>
          <w:szCs w:val="20"/>
        </w:rPr>
        <w:t>Участок:</w:t>
      </w:r>
      <w:r w:rsidR="00CE3115" w:rsidRPr="00E76769">
        <w:rPr>
          <w:b/>
          <w:sz w:val="20"/>
          <w:szCs w:val="20"/>
        </w:rPr>
        <w:t xml:space="preserve"> </w:t>
      </w:r>
      <w:r w:rsidRPr="00E76769">
        <w:rPr>
          <w:sz w:val="20"/>
          <w:szCs w:val="20"/>
        </w:rPr>
        <w:t>1884(одна</w:t>
      </w:r>
      <w:r w:rsidR="00CE3115" w:rsidRPr="00E76769">
        <w:rPr>
          <w:sz w:val="20"/>
          <w:szCs w:val="20"/>
        </w:rPr>
        <w:t xml:space="preserve"> </w:t>
      </w:r>
      <w:r w:rsidRPr="00E76769">
        <w:rPr>
          <w:sz w:val="20"/>
          <w:szCs w:val="20"/>
        </w:rPr>
        <w:t>тысяча</w:t>
      </w:r>
      <w:r w:rsidR="00CE3115" w:rsidRPr="00E76769">
        <w:rPr>
          <w:sz w:val="20"/>
          <w:szCs w:val="20"/>
        </w:rPr>
        <w:t xml:space="preserve"> </w:t>
      </w:r>
      <w:r w:rsidRPr="00E76769">
        <w:rPr>
          <w:sz w:val="20"/>
          <w:szCs w:val="20"/>
        </w:rPr>
        <w:t>восемьсот</w:t>
      </w:r>
      <w:r w:rsidR="00CE3115" w:rsidRPr="00E76769">
        <w:rPr>
          <w:sz w:val="20"/>
          <w:szCs w:val="20"/>
        </w:rPr>
        <w:t xml:space="preserve"> </w:t>
      </w:r>
      <w:r w:rsidRPr="00E76769">
        <w:rPr>
          <w:sz w:val="20"/>
          <w:szCs w:val="20"/>
        </w:rPr>
        <w:t>восемьдесят</w:t>
      </w:r>
      <w:r w:rsidR="00CE3115" w:rsidRPr="00E76769">
        <w:rPr>
          <w:sz w:val="20"/>
          <w:szCs w:val="20"/>
        </w:rPr>
        <w:t xml:space="preserve"> </w:t>
      </w:r>
      <w:r w:rsidRPr="00E76769">
        <w:rPr>
          <w:sz w:val="20"/>
          <w:szCs w:val="20"/>
        </w:rPr>
        <w:t>четыре)</w:t>
      </w:r>
      <w:r w:rsidR="00CE3115" w:rsidRPr="00E76769">
        <w:rPr>
          <w:sz w:val="20"/>
          <w:szCs w:val="20"/>
        </w:rPr>
        <w:t xml:space="preserve"> </w:t>
      </w:r>
      <w:r w:rsidRPr="00E76769">
        <w:rPr>
          <w:sz w:val="20"/>
          <w:szCs w:val="20"/>
        </w:rPr>
        <w:t>руб.</w:t>
      </w:r>
      <w:r w:rsidR="00CE3115" w:rsidRPr="00E76769">
        <w:rPr>
          <w:sz w:val="20"/>
          <w:szCs w:val="20"/>
        </w:rPr>
        <w:t xml:space="preserve"> </w:t>
      </w:r>
      <w:r w:rsidRPr="00E76769">
        <w:rPr>
          <w:sz w:val="20"/>
          <w:szCs w:val="20"/>
        </w:rPr>
        <w:t>04</w:t>
      </w:r>
      <w:r w:rsidR="00CE3115" w:rsidRPr="00E76769">
        <w:rPr>
          <w:sz w:val="20"/>
          <w:szCs w:val="20"/>
        </w:rPr>
        <w:t xml:space="preserve"> </w:t>
      </w:r>
      <w:r w:rsidRPr="00E76769">
        <w:rPr>
          <w:sz w:val="20"/>
          <w:szCs w:val="20"/>
        </w:rPr>
        <w:t>коп.</w:t>
      </w:r>
      <w:r w:rsidR="00CE3115" w:rsidRPr="00E76769">
        <w:rPr>
          <w:sz w:val="20"/>
          <w:szCs w:val="20"/>
        </w:rPr>
        <w:t xml:space="preserve"> </w:t>
      </w:r>
      <w:r w:rsidRPr="00E76769">
        <w:rPr>
          <w:sz w:val="20"/>
          <w:szCs w:val="20"/>
        </w:rPr>
        <w:t>без</w:t>
      </w:r>
      <w:r w:rsidR="00CE3115" w:rsidRPr="00E76769">
        <w:rPr>
          <w:sz w:val="20"/>
          <w:szCs w:val="20"/>
        </w:rPr>
        <w:t xml:space="preserve"> </w:t>
      </w:r>
      <w:r w:rsidRPr="00E76769">
        <w:rPr>
          <w:sz w:val="20"/>
          <w:szCs w:val="20"/>
        </w:rPr>
        <w:t>учета</w:t>
      </w:r>
      <w:r w:rsidR="00CE3115" w:rsidRPr="00E76769">
        <w:rPr>
          <w:sz w:val="20"/>
          <w:szCs w:val="20"/>
        </w:rPr>
        <w:t xml:space="preserve"> </w:t>
      </w:r>
      <w:r w:rsidRPr="00E76769">
        <w:rPr>
          <w:sz w:val="20"/>
          <w:szCs w:val="20"/>
        </w:rPr>
        <w:t>НДС,</w:t>
      </w:r>
      <w:r w:rsidR="00CE3115" w:rsidRPr="00E76769">
        <w:rPr>
          <w:sz w:val="20"/>
          <w:szCs w:val="20"/>
        </w:rPr>
        <w:t xml:space="preserve"> </w:t>
      </w:r>
      <w:r w:rsidRPr="00E76769">
        <w:rPr>
          <w:sz w:val="20"/>
          <w:szCs w:val="20"/>
        </w:rPr>
        <w:t>определена</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соответствии</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выпиской</w:t>
      </w:r>
      <w:r w:rsidR="00CE3115" w:rsidRPr="00E76769">
        <w:rPr>
          <w:sz w:val="20"/>
          <w:szCs w:val="20"/>
        </w:rPr>
        <w:t xml:space="preserve"> </w:t>
      </w:r>
      <w:r w:rsidRPr="00E76769">
        <w:rPr>
          <w:sz w:val="20"/>
          <w:szCs w:val="20"/>
        </w:rPr>
        <w:t>из</w:t>
      </w:r>
      <w:r w:rsidR="00CE3115" w:rsidRPr="00E76769">
        <w:rPr>
          <w:sz w:val="20"/>
          <w:szCs w:val="20"/>
        </w:rPr>
        <w:t xml:space="preserve"> </w:t>
      </w:r>
      <w:r w:rsidRPr="00E76769">
        <w:rPr>
          <w:sz w:val="20"/>
          <w:szCs w:val="20"/>
        </w:rPr>
        <w:t>ЕГРН</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04.10.2019</w:t>
      </w:r>
      <w:r w:rsidR="00CE3115" w:rsidRPr="00E76769">
        <w:rPr>
          <w:sz w:val="20"/>
          <w:szCs w:val="20"/>
        </w:rPr>
        <w:t xml:space="preserve"> </w:t>
      </w:r>
      <w:r w:rsidRPr="00E76769">
        <w:rPr>
          <w:sz w:val="20"/>
          <w:szCs w:val="20"/>
        </w:rPr>
        <w:t>г.</w:t>
      </w:r>
      <w:r w:rsidR="00CE3115" w:rsidRPr="00E76769">
        <w:rPr>
          <w:sz w:val="20"/>
          <w:szCs w:val="20"/>
        </w:rPr>
        <w:t xml:space="preserve"> </w:t>
      </w:r>
    </w:p>
    <w:p w:rsidR="00EB103C" w:rsidRPr="00E76769" w:rsidRDefault="00CE3115" w:rsidP="007F4BA6">
      <w:pPr>
        <w:pStyle w:val="a9"/>
        <w:rPr>
          <w:rFonts w:ascii="TimesET" w:hAnsi="TimesET"/>
          <w:b/>
          <w:sz w:val="20"/>
        </w:rPr>
      </w:pPr>
      <w:r w:rsidRPr="00E76769">
        <w:rPr>
          <w:rFonts w:ascii="TimesET" w:hAnsi="TimesET"/>
          <w:b/>
          <w:sz w:val="20"/>
        </w:rPr>
        <w:t xml:space="preserve"> </w:t>
      </w:r>
      <w:r w:rsidR="00EB103C" w:rsidRPr="00E76769">
        <w:rPr>
          <w:rFonts w:ascii="TimesET" w:hAnsi="TimesET"/>
          <w:b/>
          <w:sz w:val="20"/>
        </w:rPr>
        <w:t>Начальный</w:t>
      </w:r>
      <w:r w:rsidRPr="00E76769">
        <w:rPr>
          <w:rFonts w:ascii="TimesET" w:hAnsi="TimesET"/>
          <w:b/>
          <w:sz w:val="20"/>
        </w:rPr>
        <w:t xml:space="preserve"> </w:t>
      </w:r>
      <w:r w:rsidR="00EB103C" w:rsidRPr="00E76769">
        <w:rPr>
          <w:rFonts w:ascii="TimesET" w:hAnsi="TimesET"/>
          <w:b/>
          <w:sz w:val="20"/>
        </w:rPr>
        <w:t>«шаг</w:t>
      </w:r>
      <w:r w:rsidRPr="00E76769">
        <w:rPr>
          <w:rFonts w:ascii="TimesET" w:hAnsi="TimesET"/>
          <w:b/>
          <w:sz w:val="20"/>
        </w:rPr>
        <w:t xml:space="preserve"> </w:t>
      </w:r>
      <w:r w:rsidR="00EB103C" w:rsidRPr="00E76769">
        <w:rPr>
          <w:rFonts w:ascii="TimesET" w:hAnsi="TimesET"/>
          <w:b/>
          <w:sz w:val="20"/>
        </w:rPr>
        <w:t>аукциона»</w:t>
      </w:r>
      <w:r w:rsidRPr="00E76769">
        <w:rPr>
          <w:rFonts w:ascii="TimesET" w:hAnsi="TimesET"/>
          <w:b/>
          <w:sz w:val="20"/>
        </w:rPr>
        <w:t xml:space="preserve"> </w:t>
      </w:r>
      <w:r w:rsidR="00EB103C" w:rsidRPr="00E76769">
        <w:rPr>
          <w:rFonts w:ascii="TimesET" w:hAnsi="TimesET"/>
          <w:b/>
          <w:sz w:val="20"/>
        </w:rPr>
        <w:t>(3</w:t>
      </w:r>
      <w:r w:rsidRPr="00E76769">
        <w:rPr>
          <w:rFonts w:ascii="TimesET" w:hAnsi="TimesET"/>
          <w:b/>
          <w:sz w:val="20"/>
        </w:rPr>
        <w:t xml:space="preserve"> </w:t>
      </w:r>
      <w:r w:rsidR="00EB103C" w:rsidRPr="00E76769">
        <w:rPr>
          <w:rFonts w:ascii="TimesET" w:hAnsi="TimesET"/>
          <w:b/>
          <w:sz w:val="20"/>
        </w:rPr>
        <w:t>%):</w:t>
      </w:r>
      <w:r w:rsidRPr="00E76769">
        <w:rPr>
          <w:rFonts w:ascii="TimesET" w:hAnsi="TimesET"/>
          <w:b/>
          <w:sz w:val="20"/>
        </w:rPr>
        <w:t xml:space="preserve"> </w:t>
      </w:r>
      <w:r w:rsidR="00EB103C" w:rsidRPr="00E76769">
        <w:rPr>
          <w:rFonts w:ascii="TimesET" w:hAnsi="TimesET"/>
          <w:sz w:val="20"/>
        </w:rPr>
        <w:t>56</w:t>
      </w:r>
      <w:r w:rsidRPr="00E76769">
        <w:rPr>
          <w:rFonts w:ascii="TimesET" w:hAnsi="TimesET"/>
          <w:sz w:val="20"/>
        </w:rPr>
        <w:t xml:space="preserve"> </w:t>
      </w:r>
      <w:r w:rsidR="00EB103C" w:rsidRPr="00E76769">
        <w:rPr>
          <w:rFonts w:ascii="TimesET" w:hAnsi="TimesET"/>
          <w:sz w:val="20"/>
        </w:rPr>
        <w:t>(пятьдесят</w:t>
      </w:r>
      <w:r w:rsidRPr="00E76769">
        <w:rPr>
          <w:rFonts w:ascii="TimesET" w:hAnsi="TimesET"/>
          <w:sz w:val="20"/>
        </w:rPr>
        <w:t xml:space="preserve"> </w:t>
      </w:r>
      <w:r w:rsidR="00EB103C" w:rsidRPr="00E76769">
        <w:rPr>
          <w:rFonts w:ascii="TimesET" w:hAnsi="TimesET"/>
          <w:sz w:val="20"/>
        </w:rPr>
        <w:t>шесть)</w:t>
      </w:r>
      <w:r w:rsidRPr="00E76769">
        <w:rPr>
          <w:rFonts w:ascii="TimesET" w:hAnsi="TimesET"/>
          <w:sz w:val="20"/>
        </w:rPr>
        <w:t xml:space="preserve"> </w:t>
      </w:r>
      <w:r w:rsidR="00EB103C" w:rsidRPr="00E76769">
        <w:rPr>
          <w:rFonts w:ascii="TimesET" w:hAnsi="TimesET"/>
          <w:sz w:val="20"/>
        </w:rPr>
        <w:t>руб.</w:t>
      </w:r>
      <w:r w:rsidRPr="00E76769">
        <w:rPr>
          <w:rFonts w:ascii="TimesET" w:hAnsi="TimesET"/>
          <w:sz w:val="20"/>
        </w:rPr>
        <w:t xml:space="preserve"> </w:t>
      </w:r>
      <w:r w:rsidR="00EB103C" w:rsidRPr="00E76769">
        <w:rPr>
          <w:rFonts w:ascii="TimesET" w:hAnsi="TimesET"/>
          <w:sz w:val="20"/>
        </w:rPr>
        <w:t>52</w:t>
      </w:r>
      <w:r w:rsidRPr="00E76769">
        <w:rPr>
          <w:rFonts w:ascii="TimesET" w:hAnsi="TimesET"/>
          <w:sz w:val="20"/>
        </w:rPr>
        <w:t xml:space="preserve"> </w:t>
      </w:r>
      <w:r w:rsidR="00EB103C" w:rsidRPr="00E76769">
        <w:rPr>
          <w:rFonts w:ascii="TimesET" w:hAnsi="TimesET"/>
          <w:sz w:val="20"/>
        </w:rPr>
        <w:t>коп.</w:t>
      </w:r>
    </w:p>
    <w:p w:rsidR="00EB103C" w:rsidRPr="00E76769" w:rsidRDefault="00EB103C" w:rsidP="007F4BA6">
      <w:pPr>
        <w:pStyle w:val="ConsPlusNormal"/>
        <w:ind w:firstLine="426"/>
        <w:jc w:val="both"/>
        <w:rPr>
          <w:rFonts w:ascii="TimesET" w:hAnsi="TimesET" w:cs="Times New Roman"/>
          <w:b/>
        </w:rPr>
      </w:pPr>
      <w:r w:rsidRPr="00E76769">
        <w:rPr>
          <w:rFonts w:ascii="TimesET" w:hAnsi="TimesET" w:cs="Times New Roman"/>
          <w:b/>
        </w:rPr>
        <w:t>Сумма</w:t>
      </w:r>
      <w:r w:rsidR="00CE3115" w:rsidRPr="00E76769">
        <w:rPr>
          <w:rFonts w:ascii="TimesET" w:hAnsi="TimesET" w:cs="Times New Roman"/>
          <w:b/>
        </w:rPr>
        <w:t xml:space="preserve"> </w:t>
      </w:r>
      <w:r w:rsidRPr="00E76769">
        <w:rPr>
          <w:rFonts w:ascii="TimesET" w:hAnsi="TimesET" w:cs="Times New Roman"/>
          <w:b/>
        </w:rPr>
        <w:t>задатка</w:t>
      </w:r>
      <w:r w:rsidR="00CE3115" w:rsidRPr="00E76769">
        <w:rPr>
          <w:rFonts w:ascii="TimesET" w:hAnsi="TimesET" w:cs="Times New Roman"/>
          <w:b/>
        </w:rPr>
        <w:t xml:space="preserve"> </w:t>
      </w:r>
      <w:r w:rsidRPr="00E76769">
        <w:rPr>
          <w:rFonts w:ascii="TimesET" w:hAnsi="TimesET" w:cs="Times New Roman"/>
          <w:b/>
        </w:rPr>
        <w:t>для</w:t>
      </w:r>
      <w:r w:rsidR="00CE3115" w:rsidRPr="00E76769">
        <w:rPr>
          <w:rFonts w:ascii="TimesET" w:hAnsi="TimesET" w:cs="Times New Roman"/>
          <w:b/>
        </w:rPr>
        <w:t xml:space="preserve"> </w:t>
      </w:r>
      <w:r w:rsidRPr="00E76769">
        <w:rPr>
          <w:rFonts w:ascii="TimesET" w:hAnsi="TimesET" w:cs="Times New Roman"/>
          <w:b/>
        </w:rPr>
        <w:t>участия</w:t>
      </w:r>
      <w:r w:rsidR="00CE3115" w:rsidRPr="00E76769">
        <w:rPr>
          <w:rFonts w:ascii="TimesET" w:hAnsi="TimesET" w:cs="Times New Roman"/>
          <w:b/>
        </w:rPr>
        <w:t xml:space="preserve"> </w:t>
      </w:r>
      <w:r w:rsidRPr="00E76769">
        <w:rPr>
          <w:rFonts w:ascii="TimesET" w:hAnsi="TimesET" w:cs="Times New Roman"/>
          <w:b/>
        </w:rPr>
        <w:t>в</w:t>
      </w:r>
      <w:r w:rsidR="00CE3115" w:rsidRPr="00E76769">
        <w:rPr>
          <w:rFonts w:ascii="TimesET" w:hAnsi="TimesET" w:cs="Times New Roman"/>
          <w:b/>
        </w:rPr>
        <w:t xml:space="preserve"> </w:t>
      </w:r>
      <w:r w:rsidRPr="00E76769">
        <w:rPr>
          <w:rFonts w:ascii="TimesET" w:hAnsi="TimesET" w:cs="Times New Roman"/>
          <w:b/>
        </w:rPr>
        <w:t>аукционе</w:t>
      </w:r>
      <w:r w:rsidR="00CE3115" w:rsidRPr="00E76769">
        <w:rPr>
          <w:rFonts w:ascii="TimesET" w:hAnsi="TimesET" w:cs="Times New Roman"/>
          <w:b/>
        </w:rPr>
        <w:t xml:space="preserve"> </w:t>
      </w:r>
      <w:r w:rsidRPr="00E76769">
        <w:rPr>
          <w:rFonts w:ascii="TimesET" w:hAnsi="TimesET" w:cs="Times New Roman"/>
          <w:b/>
        </w:rPr>
        <w:t>по</w:t>
      </w:r>
      <w:r w:rsidR="00CE3115" w:rsidRPr="00E76769">
        <w:rPr>
          <w:rFonts w:ascii="TimesET" w:hAnsi="TimesET" w:cs="Times New Roman"/>
          <w:b/>
        </w:rPr>
        <w:t xml:space="preserve"> </w:t>
      </w:r>
      <w:r w:rsidRPr="00E76769">
        <w:rPr>
          <w:rFonts w:ascii="TimesET" w:hAnsi="TimesET" w:cs="Times New Roman"/>
          <w:b/>
        </w:rPr>
        <w:t>Лоту:</w:t>
      </w:r>
      <w:r w:rsidR="00CE3115" w:rsidRPr="00E76769">
        <w:rPr>
          <w:rFonts w:ascii="TimesET" w:hAnsi="TimesET" w:cs="Times New Roman"/>
          <w:b/>
        </w:rPr>
        <w:t xml:space="preserve"> </w:t>
      </w:r>
      <w:r w:rsidRPr="00E76769">
        <w:rPr>
          <w:rFonts w:ascii="TimesET" w:hAnsi="TimesET" w:cs="Times New Roman"/>
        </w:rPr>
        <w:t>100</w:t>
      </w:r>
      <w:r w:rsidR="00CE3115" w:rsidRPr="00E76769">
        <w:rPr>
          <w:rFonts w:ascii="TimesET" w:hAnsi="TimesET" w:cs="Times New Roman"/>
        </w:rPr>
        <w:t xml:space="preserve"> </w:t>
      </w:r>
      <w:r w:rsidRPr="00E76769">
        <w:rPr>
          <w:rFonts w:ascii="TimesET" w:hAnsi="TimesET" w:cs="Times New Roman"/>
        </w:rPr>
        <w:t>%</w:t>
      </w:r>
      <w:r w:rsidR="00CE3115" w:rsidRPr="00E76769">
        <w:rPr>
          <w:rFonts w:ascii="TimesET" w:hAnsi="TimesET" w:cs="Times New Roman"/>
        </w:rPr>
        <w:t xml:space="preserve"> </w:t>
      </w:r>
      <w:r w:rsidRPr="00E76769">
        <w:rPr>
          <w:rFonts w:ascii="TimesET" w:hAnsi="TimesET" w:cs="Times New Roman"/>
        </w:rPr>
        <w:t>от</w:t>
      </w:r>
      <w:r w:rsidR="00CE3115" w:rsidRPr="00E76769">
        <w:rPr>
          <w:rFonts w:ascii="TimesET" w:hAnsi="TimesET" w:cs="Times New Roman"/>
        </w:rPr>
        <w:t xml:space="preserve"> </w:t>
      </w:r>
      <w:r w:rsidRPr="00E76769">
        <w:rPr>
          <w:rFonts w:ascii="TimesET" w:hAnsi="TimesET" w:cs="Times New Roman"/>
        </w:rPr>
        <w:t>первоначальной</w:t>
      </w:r>
      <w:r w:rsidR="00CE3115" w:rsidRPr="00E76769">
        <w:rPr>
          <w:rFonts w:ascii="TimesET" w:hAnsi="TimesET" w:cs="Times New Roman"/>
        </w:rPr>
        <w:t xml:space="preserve"> </w:t>
      </w:r>
      <w:r w:rsidRPr="00E76769">
        <w:rPr>
          <w:rFonts w:ascii="TimesET" w:hAnsi="TimesET" w:cs="Times New Roman"/>
        </w:rPr>
        <w:t>суммы</w:t>
      </w:r>
      <w:r w:rsidR="00CE3115" w:rsidRPr="00E76769">
        <w:rPr>
          <w:rFonts w:ascii="TimesET" w:hAnsi="TimesET" w:cs="Times New Roman"/>
        </w:rPr>
        <w:t xml:space="preserve"> </w:t>
      </w:r>
      <w:r w:rsidRPr="00E76769">
        <w:rPr>
          <w:rFonts w:ascii="TimesET" w:hAnsi="TimesET" w:cs="Times New Roman"/>
        </w:rPr>
        <w:t>и</w:t>
      </w:r>
      <w:r w:rsidR="00CE3115" w:rsidRPr="00E76769">
        <w:rPr>
          <w:rFonts w:ascii="TimesET" w:hAnsi="TimesET" w:cs="Times New Roman"/>
        </w:rPr>
        <w:t xml:space="preserve"> </w:t>
      </w:r>
      <w:r w:rsidRPr="00E76769">
        <w:rPr>
          <w:rFonts w:ascii="TimesET" w:hAnsi="TimesET" w:cs="Times New Roman"/>
        </w:rPr>
        <w:t>составляет</w:t>
      </w:r>
      <w:r w:rsidR="00CE3115" w:rsidRPr="00E76769">
        <w:rPr>
          <w:rFonts w:ascii="TimesET" w:hAnsi="TimesET" w:cs="Times New Roman"/>
        </w:rPr>
        <w:t xml:space="preserve"> </w:t>
      </w:r>
      <w:r w:rsidRPr="00E76769">
        <w:rPr>
          <w:rFonts w:ascii="TimesET" w:hAnsi="TimesET" w:cs="Times New Roman"/>
        </w:rPr>
        <w:t>1884(одна</w:t>
      </w:r>
      <w:r w:rsidR="00CE3115" w:rsidRPr="00E76769">
        <w:rPr>
          <w:rFonts w:ascii="TimesET" w:hAnsi="TimesET" w:cs="Times New Roman"/>
        </w:rPr>
        <w:t xml:space="preserve"> </w:t>
      </w:r>
      <w:r w:rsidRPr="00E76769">
        <w:rPr>
          <w:rFonts w:ascii="TimesET" w:hAnsi="TimesET" w:cs="Times New Roman"/>
        </w:rPr>
        <w:t>тысяча</w:t>
      </w:r>
      <w:r w:rsidR="00CE3115" w:rsidRPr="00E76769">
        <w:rPr>
          <w:rFonts w:ascii="TimesET" w:hAnsi="TimesET" w:cs="Times New Roman"/>
        </w:rPr>
        <w:t xml:space="preserve"> </w:t>
      </w:r>
      <w:r w:rsidRPr="00E76769">
        <w:rPr>
          <w:rFonts w:ascii="TimesET" w:hAnsi="TimesET" w:cs="Times New Roman"/>
        </w:rPr>
        <w:t>восемьсот</w:t>
      </w:r>
      <w:r w:rsidR="00CE3115" w:rsidRPr="00E76769">
        <w:rPr>
          <w:rFonts w:ascii="TimesET" w:hAnsi="TimesET" w:cs="Times New Roman"/>
        </w:rPr>
        <w:t xml:space="preserve"> </w:t>
      </w:r>
      <w:r w:rsidRPr="00E76769">
        <w:rPr>
          <w:rFonts w:ascii="TimesET" w:hAnsi="TimesET" w:cs="Times New Roman"/>
        </w:rPr>
        <w:t>восемьдесят</w:t>
      </w:r>
      <w:r w:rsidR="00CE3115" w:rsidRPr="00E76769">
        <w:rPr>
          <w:rFonts w:ascii="TimesET" w:hAnsi="TimesET" w:cs="Times New Roman"/>
        </w:rPr>
        <w:t xml:space="preserve"> </w:t>
      </w:r>
      <w:r w:rsidRPr="00E76769">
        <w:rPr>
          <w:rFonts w:ascii="TimesET" w:hAnsi="TimesET" w:cs="Times New Roman"/>
        </w:rPr>
        <w:t>четыре)</w:t>
      </w:r>
      <w:r w:rsidR="00CE3115" w:rsidRPr="00E76769">
        <w:rPr>
          <w:rFonts w:ascii="TimesET" w:hAnsi="TimesET" w:cs="Times New Roman"/>
        </w:rPr>
        <w:t xml:space="preserve"> </w:t>
      </w:r>
      <w:r w:rsidRPr="00E76769">
        <w:rPr>
          <w:rFonts w:ascii="TimesET" w:hAnsi="TimesET" w:cs="Times New Roman"/>
        </w:rPr>
        <w:t>руб.</w:t>
      </w:r>
      <w:r w:rsidR="00CE3115" w:rsidRPr="00E76769">
        <w:rPr>
          <w:rFonts w:ascii="TimesET" w:hAnsi="TimesET" w:cs="Times New Roman"/>
        </w:rPr>
        <w:t xml:space="preserve"> </w:t>
      </w:r>
      <w:r w:rsidRPr="00E76769">
        <w:rPr>
          <w:rFonts w:ascii="TimesET" w:hAnsi="TimesET" w:cs="Times New Roman"/>
        </w:rPr>
        <w:t>04</w:t>
      </w:r>
      <w:r w:rsidR="00CE3115" w:rsidRPr="00E76769">
        <w:rPr>
          <w:rFonts w:ascii="TimesET" w:hAnsi="TimesET" w:cs="Times New Roman"/>
        </w:rPr>
        <w:t xml:space="preserve"> </w:t>
      </w:r>
      <w:r w:rsidRPr="00E76769">
        <w:rPr>
          <w:rFonts w:ascii="TimesET" w:hAnsi="TimesET" w:cs="Times New Roman"/>
        </w:rPr>
        <w:t>коп.</w:t>
      </w:r>
      <w:r w:rsidR="00CE3115" w:rsidRPr="00E76769">
        <w:rPr>
          <w:rFonts w:ascii="TimesET" w:hAnsi="TimesET" w:cs="Times New Roman"/>
        </w:rPr>
        <w:t xml:space="preserve"> </w:t>
      </w:r>
      <w:r w:rsidRPr="00E76769">
        <w:rPr>
          <w:rFonts w:ascii="TimesET" w:hAnsi="TimesET" w:cs="Times New Roman"/>
        </w:rPr>
        <w:t>без</w:t>
      </w:r>
      <w:r w:rsidR="00CE3115" w:rsidRPr="00E76769">
        <w:rPr>
          <w:rFonts w:ascii="TimesET" w:hAnsi="TimesET" w:cs="Times New Roman"/>
        </w:rPr>
        <w:t xml:space="preserve"> </w:t>
      </w:r>
      <w:r w:rsidRPr="00E76769">
        <w:rPr>
          <w:rFonts w:ascii="TimesET" w:hAnsi="TimesET" w:cs="Times New Roman"/>
        </w:rPr>
        <w:t>учета</w:t>
      </w:r>
      <w:r w:rsidR="00CE3115" w:rsidRPr="00E76769">
        <w:rPr>
          <w:rFonts w:ascii="TimesET" w:hAnsi="TimesET" w:cs="Times New Roman"/>
        </w:rPr>
        <w:t xml:space="preserve"> </w:t>
      </w:r>
      <w:r w:rsidRPr="00E76769">
        <w:rPr>
          <w:rFonts w:ascii="TimesET" w:hAnsi="TimesET" w:cs="Times New Roman"/>
        </w:rPr>
        <w:t>НДС</w:t>
      </w:r>
    </w:p>
    <w:p w:rsidR="008150DB" w:rsidRPr="00E76769" w:rsidRDefault="00CE3115" w:rsidP="007F4BA6">
      <w:pPr>
        <w:pStyle w:val="ConsPlusNormal"/>
        <w:ind w:firstLine="426"/>
        <w:jc w:val="both"/>
        <w:rPr>
          <w:rFonts w:ascii="TimesET" w:hAnsi="TimesET" w:cs="Times New Roman"/>
          <w:b/>
        </w:rPr>
      </w:pPr>
      <w:r w:rsidRPr="00E76769">
        <w:rPr>
          <w:rFonts w:ascii="TimesET" w:hAnsi="TimesET" w:cs="Times New Roman"/>
          <w:b/>
        </w:rPr>
        <w:t xml:space="preserve"> </w:t>
      </w:r>
      <w:r w:rsidR="00EB103C" w:rsidRPr="00E76769">
        <w:rPr>
          <w:rFonts w:ascii="TimesET" w:hAnsi="TimesET" w:cs="Times New Roman"/>
          <w:b/>
        </w:rPr>
        <w:t>Заявители</w:t>
      </w:r>
      <w:r w:rsidRPr="00E76769">
        <w:rPr>
          <w:rFonts w:ascii="TimesET" w:hAnsi="TimesET" w:cs="Times New Roman"/>
          <w:b/>
        </w:rPr>
        <w:t xml:space="preserve"> </w:t>
      </w:r>
      <w:r w:rsidR="00EB103C" w:rsidRPr="00E76769">
        <w:rPr>
          <w:rFonts w:ascii="TimesET" w:hAnsi="TimesET" w:cs="Times New Roman"/>
          <w:b/>
        </w:rPr>
        <w:t>обеспечивают</w:t>
      </w:r>
      <w:r w:rsidRPr="00E76769">
        <w:rPr>
          <w:rFonts w:ascii="TimesET" w:hAnsi="TimesET" w:cs="Times New Roman"/>
          <w:b/>
        </w:rPr>
        <w:t xml:space="preserve"> </w:t>
      </w:r>
      <w:r w:rsidR="00EB103C" w:rsidRPr="00E76769">
        <w:rPr>
          <w:rFonts w:ascii="TimesET" w:hAnsi="TimesET" w:cs="Times New Roman"/>
          <w:b/>
        </w:rPr>
        <w:t>поступление</w:t>
      </w:r>
      <w:r w:rsidRPr="00E76769">
        <w:rPr>
          <w:rFonts w:ascii="TimesET" w:hAnsi="TimesET" w:cs="Times New Roman"/>
          <w:b/>
        </w:rPr>
        <w:t xml:space="preserve"> </w:t>
      </w:r>
      <w:r w:rsidR="00EB103C" w:rsidRPr="00E76769">
        <w:rPr>
          <w:rFonts w:ascii="TimesET" w:hAnsi="TimesET" w:cs="Times New Roman"/>
          <w:b/>
        </w:rPr>
        <w:t>задатков</w:t>
      </w:r>
      <w:r w:rsidRPr="00E76769">
        <w:rPr>
          <w:rFonts w:ascii="TimesET" w:hAnsi="TimesET" w:cs="Times New Roman"/>
          <w:b/>
        </w:rPr>
        <w:t xml:space="preserve"> </w:t>
      </w:r>
      <w:r w:rsidR="00EB103C" w:rsidRPr="00E76769">
        <w:rPr>
          <w:rFonts w:ascii="TimesET" w:hAnsi="TimesET" w:cs="Times New Roman"/>
          <w:b/>
        </w:rPr>
        <w:t>в</w:t>
      </w:r>
      <w:r w:rsidRPr="00E76769">
        <w:rPr>
          <w:rFonts w:ascii="TimesET" w:hAnsi="TimesET" w:cs="Times New Roman"/>
          <w:b/>
        </w:rPr>
        <w:t xml:space="preserve"> </w:t>
      </w:r>
      <w:r w:rsidR="00EB103C" w:rsidRPr="00E76769">
        <w:rPr>
          <w:rFonts w:ascii="TimesET" w:hAnsi="TimesET" w:cs="Times New Roman"/>
          <w:b/>
        </w:rPr>
        <w:t>срок</w:t>
      </w:r>
      <w:r w:rsidRPr="00E76769">
        <w:rPr>
          <w:rFonts w:ascii="TimesET" w:hAnsi="TimesET" w:cs="Times New Roman"/>
          <w:b/>
        </w:rPr>
        <w:t xml:space="preserve"> </w:t>
      </w:r>
      <w:r w:rsidR="00EB103C" w:rsidRPr="00E76769">
        <w:rPr>
          <w:rFonts w:ascii="TimesET" w:hAnsi="TimesET" w:cs="Times New Roman"/>
          <w:b/>
        </w:rPr>
        <w:t>не</w:t>
      </w:r>
      <w:r w:rsidRPr="00E76769">
        <w:rPr>
          <w:rFonts w:ascii="TimesET" w:hAnsi="TimesET" w:cs="Times New Roman"/>
          <w:b/>
        </w:rPr>
        <w:t xml:space="preserve"> </w:t>
      </w:r>
      <w:r w:rsidR="00EB103C" w:rsidRPr="00E76769">
        <w:rPr>
          <w:rFonts w:ascii="TimesET" w:hAnsi="TimesET" w:cs="Times New Roman"/>
          <w:b/>
        </w:rPr>
        <w:t>позднее:</w:t>
      </w:r>
      <w:r w:rsidRPr="00E76769">
        <w:rPr>
          <w:rFonts w:ascii="TimesET" w:hAnsi="TimesET" w:cs="Times New Roman"/>
          <w:b/>
        </w:rPr>
        <w:t xml:space="preserve"> </w:t>
      </w:r>
      <w:r w:rsidR="00EB103C" w:rsidRPr="00E76769">
        <w:rPr>
          <w:rFonts w:ascii="TimesET" w:hAnsi="TimesET" w:cs="Times New Roman"/>
          <w:b/>
        </w:rPr>
        <w:t>06</w:t>
      </w:r>
      <w:r w:rsidRPr="00E76769">
        <w:rPr>
          <w:rFonts w:ascii="TimesET" w:hAnsi="TimesET" w:cs="Times New Roman"/>
          <w:b/>
        </w:rPr>
        <w:t xml:space="preserve"> </w:t>
      </w:r>
      <w:r w:rsidR="00EB103C" w:rsidRPr="00E76769">
        <w:rPr>
          <w:rFonts w:ascii="TimesET" w:hAnsi="TimesET" w:cs="Times New Roman"/>
          <w:b/>
        </w:rPr>
        <w:t>декабря</w:t>
      </w:r>
      <w:r w:rsidRPr="00E76769">
        <w:rPr>
          <w:rFonts w:ascii="TimesET" w:hAnsi="TimesET" w:cs="Times New Roman"/>
          <w:b/>
        </w:rPr>
        <w:t xml:space="preserve"> </w:t>
      </w:r>
      <w:r w:rsidR="00EB103C" w:rsidRPr="00E76769">
        <w:rPr>
          <w:rFonts w:ascii="TimesET" w:hAnsi="TimesET" w:cs="Times New Roman"/>
          <w:b/>
        </w:rPr>
        <w:t>2019г.</w:t>
      </w:r>
    </w:p>
    <w:p w:rsidR="00EB103C" w:rsidRPr="00E76769" w:rsidRDefault="00EB103C" w:rsidP="007F4BA6">
      <w:pPr>
        <w:ind w:firstLine="426"/>
        <w:jc w:val="both"/>
        <w:rPr>
          <w:b/>
          <w:sz w:val="20"/>
          <w:szCs w:val="20"/>
          <w:u w:val="single"/>
        </w:rPr>
      </w:pPr>
      <w:r w:rsidRPr="00E76769">
        <w:rPr>
          <w:b/>
          <w:sz w:val="20"/>
          <w:szCs w:val="20"/>
          <w:u w:val="single"/>
        </w:rPr>
        <w:t>Лот</w:t>
      </w:r>
      <w:r w:rsidR="00CE3115" w:rsidRPr="00E76769">
        <w:rPr>
          <w:b/>
          <w:sz w:val="20"/>
          <w:szCs w:val="20"/>
          <w:u w:val="single"/>
        </w:rPr>
        <w:t xml:space="preserve"> </w:t>
      </w:r>
      <w:r w:rsidRPr="00E76769">
        <w:rPr>
          <w:b/>
          <w:sz w:val="20"/>
          <w:szCs w:val="20"/>
          <w:u w:val="single"/>
        </w:rPr>
        <w:t>№</w:t>
      </w:r>
      <w:r w:rsidR="00CE3115" w:rsidRPr="00E76769">
        <w:rPr>
          <w:b/>
          <w:sz w:val="20"/>
          <w:szCs w:val="20"/>
          <w:u w:val="single"/>
        </w:rPr>
        <w:t xml:space="preserve"> </w:t>
      </w:r>
      <w:r w:rsidRPr="00E76769">
        <w:rPr>
          <w:b/>
          <w:sz w:val="20"/>
          <w:szCs w:val="20"/>
          <w:u w:val="single"/>
        </w:rPr>
        <w:t>7</w:t>
      </w:r>
    </w:p>
    <w:p w:rsidR="00EB103C" w:rsidRPr="00E76769" w:rsidRDefault="00EB103C" w:rsidP="007F4BA6">
      <w:pPr>
        <w:ind w:firstLine="426"/>
        <w:jc w:val="both"/>
        <w:rPr>
          <w:sz w:val="20"/>
          <w:szCs w:val="20"/>
        </w:rPr>
      </w:pPr>
      <w:r w:rsidRPr="00E76769">
        <w:rPr>
          <w:b/>
          <w:sz w:val="20"/>
          <w:szCs w:val="20"/>
        </w:rPr>
        <w:t>Адрес</w:t>
      </w:r>
      <w:r w:rsidR="00CE3115" w:rsidRPr="00E76769">
        <w:rPr>
          <w:b/>
          <w:sz w:val="20"/>
          <w:szCs w:val="20"/>
        </w:rPr>
        <w:t xml:space="preserve"> </w:t>
      </w:r>
      <w:r w:rsidRPr="00E76769">
        <w:rPr>
          <w:b/>
          <w:sz w:val="20"/>
          <w:szCs w:val="20"/>
        </w:rPr>
        <w:t>(местонахождение):</w:t>
      </w:r>
      <w:r w:rsidR="00CE3115" w:rsidRPr="00E76769">
        <w:rPr>
          <w:b/>
          <w:sz w:val="20"/>
          <w:szCs w:val="20"/>
        </w:rPr>
        <w:t xml:space="preserve"> </w:t>
      </w:r>
      <w:r w:rsidRPr="00E76769">
        <w:rPr>
          <w:sz w:val="20"/>
          <w:szCs w:val="20"/>
        </w:rPr>
        <w:t>Чувашская</w:t>
      </w:r>
      <w:r w:rsidR="00CE3115" w:rsidRPr="00E76769">
        <w:rPr>
          <w:sz w:val="20"/>
          <w:szCs w:val="20"/>
        </w:rPr>
        <w:t xml:space="preserve"> </w:t>
      </w:r>
      <w:r w:rsidRPr="00E76769">
        <w:rPr>
          <w:sz w:val="20"/>
          <w:szCs w:val="20"/>
        </w:rPr>
        <w:t>Республика,</w:t>
      </w:r>
      <w:r w:rsidR="00CE3115" w:rsidRPr="00E76769">
        <w:rPr>
          <w:sz w:val="20"/>
          <w:szCs w:val="20"/>
        </w:rPr>
        <w:t xml:space="preserve"> </w:t>
      </w:r>
      <w:r w:rsidRPr="00E76769">
        <w:rPr>
          <w:sz w:val="20"/>
          <w:szCs w:val="20"/>
        </w:rPr>
        <w:t>Мариинско-Посадский</w:t>
      </w:r>
      <w:r w:rsidR="00CE3115" w:rsidRPr="00E76769">
        <w:rPr>
          <w:sz w:val="20"/>
          <w:szCs w:val="20"/>
        </w:rPr>
        <w:t xml:space="preserve"> </w:t>
      </w:r>
      <w:r w:rsidRPr="00E76769">
        <w:rPr>
          <w:sz w:val="20"/>
          <w:szCs w:val="20"/>
        </w:rPr>
        <w:t>район,</w:t>
      </w:r>
      <w:r w:rsidR="00CE3115" w:rsidRPr="00E76769">
        <w:rPr>
          <w:sz w:val="20"/>
          <w:szCs w:val="20"/>
        </w:rPr>
        <w:t xml:space="preserve"> </w:t>
      </w:r>
      <w:r w:rsidRPr="00E76769">
        <w:rPr>
          <w:sz w:val="20"/>
          <w:szCs w:val="20"/>
        </w:rPr>
        <w:t>Октябрьское</w:t>
      </w:r>
      <w:r w:rsidR="00CE3115" w:rsidRPr="00E76769">
        <w:rPr>
          <w:sz w:val="20"/>
          <w:szCs w:val="20"/>
        </w:rPr>
        <w:t xml:space="preserve"> </w:t>
      </w:r>
      <w:r w:rsidRPr="00E76769">
        <w:rPr>
          <w:sz w:val="20"/>
          <w:szCs w:val="20"/>
        </w:rPr>
        <w:t>сельское</w:t>
      </w:r>
      <w:r w:rsidR="00CE3115" w:rsidRPr="00E76769">
        <w:rPr>
          <w:sz w:val="20"/>
          <w:szCs w:val="20"/>
        </w:rPr>
        <w:t xml:space="preserve"> </w:t>
      </w:r>
      <w:r w:rsidRPr="00E76769">
        <w:rPr>
          <w:sz w:val="20"/>
          <w:szCs w:val="20"/>
        </w:rPr>
        <w:t>поселение,</w:t>
      </w:r>
      <w:r w:rsidR="00CE3115" w:rsidRPr="00E76769">
        <w:rPr>
          <w:sz w:val="20"/>
          <w:szCs w:val="20"/>
        </w:rPr>
        <w:t xml:space="preserve"> </w:t>
      </w:r>
      <w:r w:rsidRPr="00E76769">
        <w:rPr>
          <w:sz w:val="20"/>
          <w:szCs w:val="20"/>
        </w:rPr>
        <w:t>д.Старое</w:t>
      </w:r>
      <w:r w:rsidR="00CE3115" w:rsidRPr="00E76769">
        <w:rPr>
          <w:sz w:val="20"/>
          <w:szCs w:val="20"/>
        </w:rPr>
        <w:t xml:space="preserve"> </w:t>
      </w:r>
      <w:r w:rsidRPr="00E76769">
        <w:rPr>
          <w:sz w:val="20"/>
          <w:szCs w:val="20"/>
        </w:rPr>
        <w:t>Тогаево,</w:t>
      </w:r>
      <w:r w:rsidR="00CE3115" w:rsidRPr="00E76769">
        <w:rPr>
          <w:sz w:val="20"/>
          <w:szCs w:val="20"/>
        </w:rPr>
        <w:t xml:space="preserve"> </w:t>
      </w:r>
      <w:r w:rsidRPr="00E76769">
        <w:rPr>
          <w:sz w:val="20"/>
          <w:szCs w:val="20"/>
        </w:rPr>
        <w:t>ул.</w:t>
      </w:r>
      <w:r w:rsidR="00CE3115" w:rsidRPr="00E76769">
        <w:rPr>
          <w:sz w:val="20"/>
          <w:szCs w:val="20"/>
        </w:rPr>
        <w:t xml:space="preserve"> </w:t>
      </w:r>
      <w:r w:rsidRPr="00E76769">
        <w:rPr>
          <w:sz w:val="20"/>
          <w:szCs w:val="20"/>
        </w:rPr>
        <w:t>П.Иванова,</w:t>
      </w:r>
      <w:r w:rsidR="00CE3115" w:rsidRPr="00E76769">
        <w:rPr>
          <w:sz w:val="20"/>
          <w:szCs w:val="20"/>
        </w:rPr>
        <w:t xml:space="preserve"> </w:t>
      </w:r>
      <w:r w:rsidRPr="00E76769">
        <w:rPr>
          <w:sz w:val="20"/>
          <w:szCs w:val="20"/>
        </w:rPr>
        <w:t>д.72</w:t>
      </w:r>
    </w:p>
    <w:p w:rsidR="00EB103C" w:rsidRPr="00E76769" w:rsidRDefault="00EB103C" w:rsidP="007F4BA6">
      <w:pPr>
        <w:ind w:firstLine="426"/>
        <w:jc w:val="both"/>
        <w:rPr>
          <w:b/>
          <w:sz w:val="20"/>
          <w:szCs w:val="20"/>
        </w:rPr>
      </w:pPr>
      <w:r w:rsidRPr="00E76769">
        <w:rPr>
          <w:b/>
          <w:sz w:val="20"/>
          <w:szCs w:val="20"/>
        </w:rPr>
        <w:t>Площадь</w:t>
      </w:r>
      <w:r w:rsidR="00CE3115" w:rsidRPr="00E76769">
        <w:rPr>
          <w:b/>
          <w:sz w:val="20"/>
          <w:szCs w:val="20"/>
        </w:rPr>
        <w:t xml:space="preserve"> </w:t>
      </w:r>
      <w:r w:rsidRPr="00E76769">
        <w:rPr>
          <w:b/>
          <w:sz w:val="20"/>
          <w:szCs w:val="20"/>
        </w:rPr>
        <w:t>земельного</w:t>
      </w:r>
      <w:r w:rsidR="00CE3115" w:rsidRPr="00E76769">
        <w:rPr>
          <w:b/>
          <w:sz w:val="20"/>
          <w:szCs w:val="20"/>
        </w:rPr>
        <w:t xml:space="preserve"> </w:t>
      </w:r>
      <w:r w:rsidRPr="00E76769">
        <w:rPr>
          <w:b/>
          <w:sz w:val="20"/>
          <w:szCs w:val="20"/>
        </w:rPr>
        <w:t>участка:</w:t>
      </w:r>
      <w:r w:rsidR="00CE3115" w:rsidRPr="00E76769">
        <w:rPr>
          <w:b/>
          <w:sz w:val="20"/>
          <w:szCs w:val="20"/>
        </w:rPr>
        <w:t xml:space="preserve"> </w:t>
      </w:r>
      <w:r w:rsidRPr="00E76769">
        <w:rPr>
          <w:b/>
          <w:sz w:val="20"/>
          <w:szCs w:val="20"/>
        </w:rPr>
        <w:t>1500</w:t>
      </w:r>
      <w:r w:rsidR="00CE3115" w:rsidRPr="00E76769">
        <w:rPr>
          <w:b/>
          <w:sz w:val="20"/>
          <w:szCs w:val="20"/>
        </w:rPr>
        <w:t xml:space="preserve"> </w:t>
      </w:r>
      <w:r w:rsidRPr="00E76769">
        <w:rPr>
          <w:sz w:val="20"/>
          <w:szCs w:val="20"/>
        </w:rPr>
        <w:t>кв.м.</w:t>
      </w:r>
    </w:p>
    <w:p w:rsidR="00EB103C" w:rsidRPr="00E76769" w:rsidRDefault="00EB103C" w:rsidP="007F4BA6">
      <w:pPr>
        <w:ind w:firstLine="426"/>
        <w:jc w:val="both"/>
        <w:rPr>
          <w:b/>
          <w:sz w:val="20"/>
          <w:szCs w:val="20"/>
        </w:rPr>
      </w:pPr>
      <w:r w:rsidRPr="00E76769">
        <w:rPr>
          <w:b/>
          <w:sz w:val="20"/>
          <w:szCs w:val="20"/>
        </w:rPr>
        <w:t>Категория</w:t>
      </w:r>
      <w:r w:rsidR="00CE3115" w:rsidRPr="00E76769">
        <w:rPr>
          <w:b/>
          <w:sz w:val="20"/>
          <w:szCs w:val="20"/>
        </w:rPr>
        <w:t xml:space="preserve"> </w:t>
      </w:r>
      <w:r w:rsidRPr="00E76769">
        <w:rPr>
          <w:b/>
          <w:sz w:val="20"/>
          <w:szCs w:val="20"/>
        </w:rPr>
        <w:t>земель:</w:t>
      </w:r>
      <w:r w:rsidR="00CE3115" w:rsidRPr="00E76769">
        <w:rPr>
          <w:b/>
          <w:sz w:val="20"/>
          <w:szCs w:val="20"/>
        </w:rPr>
        <w:t xml:space="preserve"> </w:t>
      </w:r>
      <w:r w:rsidRPr="00E76769">
        <w:rPr>
          <w:sz w:val="20"/>
          <w:szCs w:val="20"/>
        </w:rPr>
        <w:t>Земли</w:t>
      </w:r>
      <w:r w:rsidR="00CE3115" w:rsidRPr="00E76769">
        <w:rPr>
          <w:sz w:val="20"/>
          <w:szCs w:val="20"/>
        </w:rPr>
        <w:t xml:space="preserve"> </w:t>
      </w:r>
      <w:r w:rsidRPr="00E76769">
        <w:rPr>
          <w:sz w:val="20"/>
          <w:szCs w:val="20"/>
        </w:rPr>
        <w:t>населенных</w:t>
      </w:r>
      <w:r w:rsidR="00CE3115" w:rsidRPr="00E76769">
        <w:rPr>
          <w:sz w:val="20"/>
          <w:szCs w:val="20"/>
        </w:rPr>
        <w:t xml:space="preserve"> </w:t>
      </w:r>
      <w:r w:rsidRPr="00E76769">
        <w:rPr>
          <w:sz w:val="20"/>
          <w:szCs w:val="20"/>
        </w:rPr>
        <w:t>пунктов.</w:t>
      </w:r>
    </w:p>
    <w:p w:rsidR="00EB103C" w:rsidRPr="00E76769" w:rsidRDefault="00EB103C" w:rsidP="007F4BA6">
      <w:pPr>
        <w:ind w:firstLine="426"/>
        <w:jc w:val="both"/>
        <w:rPr>
          <w:b/>
          <w:sz w:val="20"/>
          <w:szCs w:val="20"/>
        </w:rPr>
      </w:pPr>
      <w:r w:rsidRPr="00E76769">
        <w:rPr>
          <w:b/>
          <w:sz w:val="20"/>
          <w:szCs w:val="20"/>
        </w:rPr>
        <w:t>Права</w:t>
      </w:r>
      <w:r w:rsidR="00CE3115" w:rsidRPr="00E76769">
        <w:rPr>
          <w:b/>
          <w:sz w:val="20"/>
          <w:szCs w:val="20"/>
        </w:rPr>
        <w:t xml:space="preserve"> </w:t>
      </w:r>
      <w:r w:rsidRPr="00E76769">
        <w:rPr>
          <w:b/>
          <w:sz w:val="20"/>
          <w:szCs w:val="20"/>
        </w:rPr>
        <w:t>на</w:t>
      </w:r>
      <w:r w:rsidR="00CE3115" w:rsidRPr="00E76769">
        <w:rPr>
          <w:b/>
          <w:sz w:val="20"/>
          <w:szCs w:val="20"/>
        </w:rPr>
        <w:t xml:space="preserve"> </w:t>
      </w:r>
      <w:r w:rsidRPr="00E76769">
        <w:rPr>
          <w:b/>
          <w:sz w:val="20"/>
          <w:szCs w:val="20"/>
        </w:rPr>
        <w:t>земельный</w:t>
      </w:r>
      <w:r w:rsidR="00CE3115" w:rsidRPr="00E76769">
        <w:rPr>
          <w:b/>
          <w:sz w:val="20"/>
          <w:szCs w:val="20"/>
        </w:rPr>
        <w:t xml:space="preserve"> </w:t>
      </w:r>
      <w:r w:rsidRPr="00E76769">
        <w:rPr>
          <w:b/>
          <w:sz w:val="20"/>
          <w:szCs w:val="20"/>
        </w:rPr>
        <w:t>участок:</w:t>
      </w:r>
      <w:r w:rsidR="00CE3115" w:rsidRPr="00E76769">
        <w:rPr>
          <w:b/>
          <w:sz w:val="20"/>
          <w:szCs w:val="20"/>
        </w:rPr>
        <w:t xml:space="preserve"> </w:t>
      </w:r>
      <w:r w:rsidRPr="00E76769">
        <w:rPr>
          <w:sz w:val="20"/>
          <w:szCs w:val="20"/>
        </w:rPr>
        <w:t>собственность</w:t>
      </w:r>
      <w:r w:rsidR="00CE3115" w:rsidRPr="00E76769">
        <w:rPr>
          <w:sz w:val="20"/>
          <w:szCs w:val="20"/>
        </w:rPr>
        <w:t xml:space="preserve"> </w:t>
      </w:r>
      <w:r w:rsidRPr="00E76769">
        <w:rPr>
          <w:sz w:val="20"/>
          <w:szCs w:val="20"/>
        </w:rPr>
        <w:t>не</w:t>
      </w:r>
      <w:r w:rsidR="00CE3115" w:rsidRPr="00E76769">
        <w:rPr>
          <w:sz w:val="20"/>
          <w:szCs w:val="20"/>
        </w:rPr>
        <w:t xml:space="preserve"> </w:t>
      </w:r>
      <w:r w:rsidRPr="00E76769">
        <w:rPr>
          <w:sz w:val="20"/>
          <w:szCs w:val="20"/>
        </w:rPr>
        <w:t>разграничена</w:t>
      </w:r>
      <w:r w:rsidR="00CE3115" w:rsidRPr="00E76769">
        <w:rPr>
          <w:b/>
          <w:sz w:val="20"/>
          <w:szCs w:val="20"/>
        </w:rPr>
        <w:t xml:space="preserve"> </w:t>
      </w:r>
    </w:p>
    <w:p w:rsidR="00EB103C" w:rsidRPr="00E76769" w:rsidRDefault="00EB103C" w:rsidP="007F4BA6">
      <w:pPr>
        <w:ind w:firstLine="426"/>
        <w:jc w:val="both"/>
        <w:rPr>
          <w:sz w:val="20"/>
          <w:szCs w:val="20"/>
        </w:rPr>
      </w:pPr>
      <w:r w:rsidRPr="00E76769">
        <w:rPr>
          <w:b/>
          <w:sz w:val="20"/>
          <w:szCs w:val="20"/>
        </w:rPr>
        <w:t>Разрешенное</w:t>
      </w:r>
      <w:r w:rsidR="00CE3115" w:rsidRPr="00E76769">
        <w:rPr>
          <w:b/>
          <w:sz w:val="20"/>
          <w:szCs w:val="20"/>
        </w:rPr>
        <w:t xml:space="preserve"> </w:t>
      </w:r>
      <w:r w:rsidRPr="00E76769">
        <w:rPr>
          <w:b/>
          <w:sz w:val="20"/>
          <w:szCs w:val="20"/>
        </w:rPr>
        <w:t>использование:</w:t>
      </w:r>
      <w:r w:rsidR="00CE3115" w:rsidRPr="00E76769">
        <w:rPr>
          <w:b/>
          <w:sz w:val="20"/>
          <w:szCs w:val="20"/>
        </w:rPr>
        <w:t xml:space="preserve"> </w:t>
      </w:r>
      <w:r w:rsidRPr="00E76769">
        <w:rPr>
          <w:sz w:val="20"/>
          <w:szCs w:val="20"/>
        </w:rPr>
        <w:t>приусадебный</w:t>
      </w:r>
      <w:r w:rsidR="00CE3115" w:rsidRPr="00E76769">
        <w:rPr>
          <w:sz w:val="20"/>
          <w:szCs w:val="20"/>
        </w:rPr>
        <w:t xml:space="preserve"> </w:t>
      </w:r>
      <w:r w:rsidRPr="00E76769">
        <w:rPr>
          <w:sz w:val="20"/>
          <w:szCs w:val="20"/>
        </w:rPr>
        <w:t>участок</w:t>
      </w:r>
      <w:r w:rsidR="00CE3115" w:rsidRPr="00E76769">
        <w:rPr>
          <w:sz w:val="20"/>
          <w:szCs w:val="20"/>
        </w:rPr>
        <w:t xml:space="preserve"> </w:t>
      </w:r>
      <w:r w:rsidRPr="00E76769">
        <w:rPr>
          <w:sz w:val="20"/>
          <w:szCs w:val="20"/>
        </w:rPr>
        <w:t>личного</w:t>
      </w:r>
      <w:r w:rsidR="00CE3115" w:rsidRPr="00E76769">
        <w:rPr>
          <w:sz w:val="20"/>
          <w:szCs w:val="20"/>
        </w:rPr>
        <w:t xml:space="preserve"> </w:t>
      </w:r>
      <w:r w:rsidRPr="00E76769">
        <w:rPr>
          <w:sz w:val="20"/>
          <w:szCs w:val="20"/>
        </w:rPr>
        <w:t>подсобного</w:t>
      </w:r>
      <w:r w:rsidR="00CE3115" w:rsidRPr="00E76769">
        <w:rPr>
          <w:sz w:val="20"/>
          <w:szCs w:val="20"/>
        </w:rPr>
        <w:t xml:space="preserve"> </w:t>
      </w:r>
      <w:r w:rsidRPr="00E76769">
        <w:rPr>
          <w:sz w:val="20"/>
          <w:szCs w:val="20"/>
        </w:rPr>
        <w:t>хозяйства.</w:t>
      </w:r>
    </w:p>
    <w:p w:rsidR="00EB103C" w:rsidRPr="00E76769" w:rsidRDefault="00EB103C" w:rsidP="007F4BA6">
      <w:pPr>
        <w:ind w:firstLine="426"/>
        <w:jc w:val="both"/>
        <w:rPr>
          <w:b/>
          <w:sz w:val="20"/>
          <w:szCs w:val="20"/>
        </w:rPr>
      </w:pPr>
      <w:r w:rsidRPr="00E76769">
        <w:rPr>
          <w:b/>
          <w:sz w:val="20"/>
          <w:szCs w:val="20"/>
        </w:rPr>
        <w:t>Кадастровый</w:t>
      </w:r>
      <w:r w:rsidR="00CE3115" w:rsidRPr="00E76769">
        <w:rPr>
          <w:b/>
          <w:sz w:val="20"/>
          <w:szCs w:val="20"/>
        </w:rPr>
        <w:t xml:space="preserve"> </w:t>
      </w:r>
      <w:r w:rsidRPr="00E76769">
        <w:rPr>
          <w:b/>
          <w:sz w:val="20"/>
          <w:szCs w:val="20"/>
        </w:rPr>
        <w:t>номер:</w:t>
      </w:r>
      <w:r w:rsidR="00CE3115" w:rsidRPr="00E76769">
        <w:rPr>
          <w:b/>
          <w:sz w:val="20"/>
          <w:szCs w:val="20"/>
        </w:rPr>
        <w:t xml:space="preserve"> </w:t>
      </w:r>
      <w:r w:rsidRPr="00E76769">
        <w:rPr>
          <w:sz w:val="20"/>
          <w:szCs w:val="20"/>
        </w:rPr>
        <w:t>21:16:211502:120</w:t>
      </w:r>
    </w:p>
    <w:p w:rsidR="00EB103C" w:rsidRPr="00E76769" w:rsidRDefault="00EB103C" w:rsidP="007F4BA6">
      <w:pPr>
        <w:ind w:firstLine="426"/>
        <w:jc w:val="both"/>
        <w:rPr>
          <w:sz w:val="20"/>
          <w:szCs w:val="20"/>
        </w:rPr>
      </w:pPr>
      <w:r w:rsidRPr="00E76769">
        <w:rPr>
          <w:b/>
          <w:sz w:val="20"/>
          <w:szCs w:val="20"/>
        </w:rPr>
        <w:t>Начальная</w:t>
      </w:r>
      <w:r w:rsidR="00CE3115" w:rsidRPr="00E76769">
        <w:rPr>
          <w:b/>
          <w:sz w:val="20"/>
          <w:szCs w:val="20"/>
        </w:rPr>
        <w:t xml:space="preserve"> </w:t>
      </w:r>
      <w:r w:rsidRPr="00E76769">
        <w:rPr>
          <w:b/>
          <w:sz w:val="20"/>
          <w:szCs w:val="20"/>
        </w:rPr>
        <w:t>цена</w:t>
      </w:r>
      <w:r w:rsidR="00CE3115" w:rsidRPr="00E76769">
        <w:rPr>
          <w:b/>
          <w:sz w:val="20"/>
          <w:szCs w:val="20"/>
        </w:rPr>
        <w:t xml:space="preserve"> </w:t>
      </w:r>
      <w:r w:rsidRPr="00E76769">
        <w:rPr>
          <w:b/>
          <w:sz w:val="20"/>
          <w:szCs w:val="20"/>
        </w:rPr>
        <w:t>за</w:t>
      </w:r>
      <w:r w:rsidR="00CE3115" w:rsidRPr="00E76769">
        <w:rPr>
          <w:b/>
          <w:sz w:val="20"/>
          <w:szCs w:val="20"/>
        </w:rPr>
        <w:t xml:space="preserve"> </w:t>
      </w:r>
      <w:r w:rsidRPr="00E76769">
        <w:rPr>
          <w:b/>
          <w:sz w:val="20"/>
          <w:szCs w:val="20"/>
        </w:rPr>
        <w:t>Участок:</w:t>
      </w:r>
      <w:r w:rsidR="00CE3115" w:rsidRPr="00E76769">
        <w:rPr>
          <w:b/>
          <w:sz w:val="20"/>
          <w:szCs w:val="20"/>
        </w:rPr>
        <w:t xml:space="preserve"> </w:t>
      </w:r>
      <w:r w:rsidRPr="00E76769">
        <w:rPr>
          <w:sz w:val="20"/>
          <w:szCs w:val="20"/>
        </w:rPr>
        <w:t>54300</w:t>
      </w:r>
      <w:r w:rsidR="00CE3115" w:rsidRPr="00E76769">
        <w:rPr>
          <w:sz w:val="20"/>
          <w:szCs w:val="20"/>
        </w:rPr>
        <w:t xml:space="preserve"> </w:t>
      </w:r>
      <w:r w:rsidRPr="00E76769">
        <w:rPr>
          <w:sz w:val="20"/>
          <w:szCs w:val="20"/>
        </w:rPr>
        <w:t>(пятьдесят</w:t>
      </w:r>
      <w:r w:rsidR="00CE3115" w:rsidRPr="00E76769">
        <w:rPr>
          <w:sz w:val="20"/>
          <w:szCs w:val="20"/>
        </w:rPr>
        <w:t xml:space="preserve"> </w:t>
      </w:r>
      <w:r w:rsidRPr="00E76769">
        <w:rPr>
          <w:sz w:val="20"/>
          <w:szCs w:val="20"/>
        </w:rPr>
        <w:t>четыре</w:t>
      </w:r>
      <w:r w:rsidR="00CE3115" w:rsidRPr="00E76769">
        <w:rPr>
          <w:sz w:val="20"/>
          <w:szCs w:val="20"/>
        </w:rPr>
        <w:t xml:space="preserve"> </w:t>
      </w:r>
      <w:r w:rsidRPr="00E76769">
        <w:rPr>
          <w:sz w:val="20"/>
          <w:szCs w:val="20"/>
        </w:rPr>
        <w:t>тысячи</w:t>
      </w:r>
      <w:r w:rsidR="00CE3115" w:rsidRPr="00E76769">
        <w:rPr>
          <w:sz w:val="20"/>
          <w:szCs w:val="20"/>
        </w:rPr>
        <w:t xml:space="preserve"> </w:t>
      </w:r>
      <w:r w:rsidRPr="00E76769">
        <w:rPr>
          <w:sz w:val="20"/>
          <w:szCs w:val="20"/>
        </w:rPr>
        <w:t>триста)</w:t>
      </w:r>
      <w:r w:rsidR="00CE3115" w:rsidRPr="00E76769">
        <w:rPr>
          <w:sz w:val="20"/>
          <w:szCs w:val="20"/>
        </w:rPr>
        <w:t xml:space="preserve"> </w:t>
      </w:r>
      <w:r w:rsidRPr="00E76769">
        <w:rPr>
          <w:sz w:val="20"/>
          <w:szCs w:val="20"/>
        </w:rPr>
        <w:t>руб.</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коп.</w:t>
      </w:r>
      <w:r w:rsidR="00CE3115" w:rsidRPr="00E76769">
        <w:rPr>
          <w:sz w:val="20"/>
          <w:szCs w:val="20"/>
        </w:rPr>
        <w:t xml:space="preserve"> </w:t>
      </w:r>
      <w:r w:rsidRPr="00E76769">
        <w:rPr>
          <w:sz w:val="20"/>
          <w:szCs w:val="20"/>
        </w:rPr>
        <w:t>без</w:t>
      </w:r>
      <w:r w:rsidR="00CE3115" w:rsidRPr="00E76769">
        <w:rPr>
          <w:sz w:val="20"/>
          <w:szCs w:val="20"/>
        </w:rPr>
        <w:t xml:space="preserve"> </w:t>
      </w:r>
      <w:r w:rsidRPr="00E76769">
        <w:rPr>
          <w:sz w:val="20"/>
          <w:szCs w:val="20"/>
        </w:rPr>
        <w:t>учета</w:t>
      </w:r>
      <w:r w:rsidR="00CE3115" w:rsidRPr="00E76769">
        <w:rPr>
          <w:sz w:val="20"/>
          <w:szCs w:val="20"/>
        </w:rPr>
        <w:t xml:space="preserve"> </w:t>
      </w:r>
      <w:r w:rsidRPr="00E76769">
        <w:rPr>
          <w:sz w:val="20"/>
          <w:szCs w:val="20"/>
        </w:rPr>
        <w:t>НДС,</w:t>
      </w:r>
      <w:r w:rsidR="00CE3115" w:rsidRPr="00E76769">
        <w:rPr>
          <w:sz w:val="20"/>
          <w:szCs w:val="20"/>
        </w:rPr>
        <w:t xml:space="preserve"> </w:t>
      </w:r>
      <w:r w:rsidRPr="00E76769">
        <w:rPr>
          <w:sz w:val="20"/>
          <w:szCs w:val="20"/>
        </w:rPr>
        <w:t>определена</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соответствии</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выпиской</w:t>
      </w:r>
      <w:r w:rsidR="00CE3115" w:rsidRPr="00E76769">
        <w:rPr>
          <w:sz w:val="20"/>
          <w:szCs w:val="20"/>
        </w:rPr>
        <w:t xml:space="preserve"> </w:t>
      </w:r>
      <w:r w:rsidRPr="00E76769">
        <w:rPr>
          <w:sz w:val="20"/>
          <w:szCs w:val="20"/>
        </w:rPr>
        <w:t>из</w:t>
      </w:r>
      <w:r w:rsidR="00CE3115" w:rsidRPr="00E76769">
        <w:rPr>
          <w:sz w:val="20"/>
          <w:szCs w:val="20"/>
        </w:rPr>
        <w:t xml:space="preserve"> </w:t>
      </w:r>
      <w:r w:rsidRPr="00E76769">
        <w:rPr>
          <w:sz w:val="20"/>
          <w:szCs w:val="20"/>
        </w:rPr>
        <w:t>ЕГРН</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04.10.2019</w:t>
      </w:r>
      <w:r w:rsidR="00CE3115" w:rsidRPr="00E76769">
        <w:rPr>
          <w:sz w:val="20"/>
          <w:szCs w:val="20"/>
        </w:rPr>
        <w:t xml:space="preserve"> </w:t>
      </w:r>
      <w:r w:rsidRPr="00E76769">
        <w:rPr>
          <w:sz w:val="20"/>
          <w:szCs w:val="20"/>
        </w:rPr>
        <w:t>г.</w:t>
      </w:r>
      <w:r w:rsidR="00CE3115" w:rsidRPr="00E76769">
        <w:rPr>
          <w:sz w:val="20"/>
          <w:szCs w:val="20"/>
        </w:rPr>
        <w:t xml:space="preserve"> </w:t>
      </w:r>
    </w:p>
    <w:p w:rsidR="00EB103C" w:rsidRPr="00E76769" w:rsidRDefault="00CE3115" w:rsidP="007F4BA6">
      <w:pPr>
        <w:pStyle w:val="a9"/>
        <w:rPr>
          <w:rFonts w:ascii="TimesET" w:hAnsi="TimesET"/>
          <w:b/>
          <w:sz w:val="20"/>
        </w:rPr>
      </w:pPr>
      <w:r w:rsidRPr="00E76769">
        <w:rPr>
          <w:rFonts w:ascii="TimesET" w:hAnsi="TimesET"/>
          <w:b/>
          <w:sz w:val="20"/>
        </w:rPr>
        <w:t xml:space="preserve"> </w:t>
      </w:r>
      <w:r w:rsidR="00EB103C" w:rsidRPr="00E76769">
        <w:rPr>
          <w:rFonts w:ascii="TimesET" w:hAnsi="TimesET"/>
          <w:b/>
          <w:sz w:val="20"/>
        </w:rPr>
        <w:t>Начальный</w:t>
      </w:r>
      <w:r w:rsidRPr="00E76769">
        <w:rPr>
          <w:rFonts w:ascii="TimesET" w:hAnsi="TimesET"/>
          <w:b/>
          <w:sz w:val="20"/>
        </w:rPr>
        <w:t xml:space="preserve"> </w:t>
      </w:r>
      <w:r w:rsidR="00EB103C" w:rsidRPr="00E76769">
        <w:rPr>
          <w:rFonts w:ascii="TimesET" w:hAnsi="TimesET"/>
          <w:b/>
          <w:sz w:val="20"/>
        </w:rPr>
        <w:t>«шаг</w:t>
      </w:r>
      <w:r w:rsidRPr="00E76769">
        <w:rPr>
          <w:rFonts w:ascii="TimesET" w:hAnsi="TimesET"/>
          <w:b/>
          <w:sz w:val="20"/>
        </w:rPr>
        <w:t xml:space="preserve"> </w:t>
      </w:r>
      <w:r w:rsidR="00EB103C" w:rsidRPr="00E76769">
        <w:rPr>
          <w:rFonts w:ascii="TimesET" w:hAnsi="TimesET"/>
          <w:b/>
          <w:sz w:val="20"/>
        </w:rPr>
        <w:t>аукциона»</w:t>
      </w:r>
      <w:r w:rsidRPr="00E76769">
        <w:rPr>
          <w:rFonts w:ascii="TimesET" w:hAnsi="TimesET"/>
          <w:b/>
          <w:sz w:val="20"/>
        </w:rPr>
        <w:t xml:space="preserve"> </w:t>
      </w:r>
      <w:r w:rsidR="00EB103C" w:rsidRPr="00E76769">
        <w:rPr>
          <w:rFonts w:ascii="TimesET" w:hAnsi="TimesET"/>
          <w:b/>
          <w:sz w:val="20"/>
        </w:rPr>
        <w:t>(3</w:t>
      </w:r>
      <w:r w:rsidRPr="00E76769">
        <w:rPr>
          <w:rFonts w:ascii="TimesET" w:hAnsi="TimesET"/>
          <w:b/>
          <w:sz w:val="20"/>
        </w:rPr>
        <w:t xml:space="preserve"> </w:t>
      </w:r>
      <w:r w:rsidR="00EB103C" w:rsidRPr="00E76769">
        <w:rPr>
          <w:rFonts w:ascii="TimesET" w:hAnsi="TimesET"/>
          <w:b/>
          <w:sz w:val="20"/>
        </w:rPr>
        <w:t>%):</w:t>
      </w:r>
      <w:r w:rsidRPr="00E76769">
        <w:rPr>
          <w:rFonts w:ascii="TimesET" w:hAnsi="TimesET"/>
          <w:b/>
          <w:sz w:val="20"/>
        </w:rPr>
        <w:t xml:space="preserve"> </w:t>
      </w:r>
      <w:r w:rsidR="00EB103C" w:rsidRPr="00E76769">
        <w:rPr>
          <w:rFonts w:ascii="TimesET" w:hAnsi="TimesET"/>
          <w:sz w:val="20"/>
        </w:rPr>
        <w:t>1629</w:t>
      </w:r>
      <w:r w:rsidRPr="00E76769">
        <w:rPr>
          <w:rFonts w:ascii="TimesET" w:hAnsi="TimesET"/>
          <w:sz w:val="20"/>
        </w:rPr>
        <w:t xml:space="preserve"> </w:t>
      </w:r>
      <w:r w:rsidR="00EB103C" w:rsidRPr="00E76769">
        <w:rPr>
          <w:rFonts w:ascii="TimesET" w:hAnsi="TimesET"/>
          <w:sz w:val="20"/>
        </w:rPr>
        <w:t>(одна</w:t>
      </w:r>
      <w:r w:rsidRPr="00E76769">
        <w:rPr>
          <w:rFonts w:ascii="TimesET" w:hAnsi="TimesET"/>
          <w:sz w:val="20"/>
        </w:rPr>
        <w:t xml:space="preserve"> </w:t>
      </w:r>
      <w:r w:rsidR="00EB103C" w:rsidRPr="00E76769">
        <w:rPr>
          <w:rFonts w:ascii="TimesET" w:hAnsi="TimesET"/>
          <w:sz w:val="20"/>
        </w:rPr>
        <w:t>тысяча</w:t>
      </w:r>
      <w:r w:rsidRPr="00E76769">
        <w:rPr>
          <w:rFonts w:ascii="TimesET" w:hAnsi="TimesET"/>
          <w:sz w:val="20"/>
        </w:rPr>
        <w:t xml:space="preserve"> </w:t>
      </w:r>
      <w:r w:rsidR="00EB103C" w:rsidRPr="00E76769">
        <w:rPr>
          <w:rFonts w:ascii="TimesET" w:hAnsi="TimesET"/>
          <w:sz w:val="20"/>
        </w:rPr>
        <w:t>шестьсот</w:t>
      </w:r>
      <w:r w:rsidRPr="00E76769">
        <w:rPr>
          <w:rFonts w:ascii="TimesET" w:hAnsi="TimesET"/>
          <w:sz w:val="20"/>
        </w:rPr>
        <w:t xml:space="preserve"> </w:t>
      </w:r>
      <w:r w:rsidR="00EB103C" w:rsidRPr="00E76769">
        <w:rPr>
          <w:rFonts w:ascii="TimesET" w:hAnsi="TimesET"/>
          <w:sz w:val="20"/>
        </w:rPr>
        <w:t>двадцать</w:t>
      </w:r>
      <w:r w:rsidRPr="00E76769">
        <w:rPr>
          <w:rFonts w:ascii="TimesET" w:hAnsi="TimesET"/>
          <w:sz w:val="20"/>
        </w:rPr>
        <w:t xml:space="preserve"> </w:t>
      </w:r>
      <w:r w:rsidR="00EB103C" w:rsidRPr="00E76769">
        <w:rPr>
          <w:rFonts w:ascii="TimesET" w:hAnsi="TimesET"/>
          <w:sz w:val="20"/>
        </w:rPr>
        <w:t>девять)</w:t>
      </w:r>
      <w:r w:rsidRPr="00E76769">
        <w:rPr>
          <w:rFonts w:ascii="TimesET" w:hAnsi="TimesET"/>
          <w:sz w:val="20"/>
        </w:rPr>
        <w:t xml:space="preserve"> </w:t>
      </w:r>
      <w:r w:rsidR="00EB103C" w:rsidRPr="00E76769">
        <w:rPr>
          <w:rFonts w:ascii="TimesET" w:hAnsi="TimesET"/>
          <w:sz w:val="20"/>
        </w:rPr>
        <w:t>руб.</w:t>
      </w:r>
      <w:r w:rsidRPr="00E76769">
        <w:rPr>
          <w:rFonts w:ascii="TimesET" w:hAnsi="TimesET"/>
          <w:sz w:val="20"/>
        </w:rPr>
        <w:t xml:space="preserve"> </w:t>
      </w:r>
      <w:r w:rsidR="00EB103C" w:rsidRPr="00E76769">
        <w:rPr>
          <w:rFonts w:ascii="TimesET" w:hAnsi="TimesET"/>
          <w:sz w:val="20"/>
        </w:rPr>
        <w:t>00</w:t>
      </w:r>
      <w:r w:rsidRPr="00E76769">
        <w:rPr>
          <w:rFonts w:ascii="TimesET" w:hAnsi="TimesET"/>
          <w:sz w:val="20"/>
        </w:rPr>
        <w:t xml:space="preserve"> </w:t>
      </w:r>
      <w:r w:rsidR="00EB103C" w:rsidRPr="00E76769">
        <w:rPr>
          <w:rFonts w:ascii="TimesET" w:hAnsi="TimesET"/>
          <w:sz w:val="20"/>
        </w:rPr>
        <w:t>коп.</w:t>
      </w:r>
    </w:p>
    <w:p w:rsidR="00EB103C" w:rsidRPr="00E76769" w:rsidRDefault="00EB103C" w:rsidP="007F4BA6">
      <w:pPr>
        <w:pStyle w:val="ConsPlusNormal"/>
        <w:ind w:firstLine="426"/>
        <w:jc w:val="both"/>
        <w:rPr>
          <w:rFonts w:ascii="TimesET" w:hAnsi="TimesET" w:cs="Times New Roman"/>
        </w:rPr>
      </w:pPr>
      <w:r w:rsidRPr="00E76769">
        <w:rPr>
          <w:rFonts w:ascii="TimesET" w:hAnsi="TimesET" w:cs="Times New Roman"/>
          <w:b/>
        </w:rPr>
        <w:t>Сумма</w:t>
      </w:r>
      <w:r w:rsidR="00CE3115" w:rsidRPr="00E76769">
        <w:rPr>
          <w:rFonts w:ascii="TimesET" w:hAnsi="TimesET" w:cs="Times New Roman"/>
          <w:b/>
        </w:rPr>
        <w:t xml:space="preserve"> </w:t>
      </w:r>
      <w:r w:rsidRPr="00E76769">
        <w:rPr>
          <w:rFonts w:ascii="TimesET" w:hAnsi="TimesET" w:cs="Times New Roman"/>
          <w:b/>
        </w:rPr>
        <w:t>задатка</w:t>
      </w:r>
      <w:r w:rsidR="00CE3115" w:rsidRPr="00E76769">
        <w:rPr>
          <w:rFonts w:ascii="TimesET" w:hAnsi="TimesET" w:cs="Times New Roman"/>
          <w:b/>
        </w:rPr>
        <w:t xml:space="preserve"> </w:t>
      </w:r>
      <w:r w:rsidRPr="00E76769">
        <w:rPr>
          <w:rFonts w:ascii="TimesET" w:hAnsi="TimesET" w:cs="Times New Roman"/>
          <w:b/>
        </w:rPr>
        <w:t>для</w:t>
      </w:r>
      <w:r w:rsidR="00CE3115" w:rsidRPr="00E76769">
        <w:rPr>
          <w:rFonts w:ascii="TimesET" w:hAnsi="TimesET" w:cs="Times New Roman"/>
          <w:b/>
        </w:rPr>
        <w:t xml:space="preserve"> </w:t>
      </w:r>
      <w:r w:rsidRPr="00E76769">
        <w:rPr>
          <w:rFonts w:ascii="TimesET" w:hAnsi="TimesET" w:cs="Times New Roman"/>
          <w:b/>
        </w:rPr>
        <w:t>участия</w:t>
      </w:r>
      <w:r w:rsidR="00CE3115" w:rsidRPr="00E76769">
        <w:rPr>
          <w:rFonts w:ascii="TimesET" w:hAnsi="TimesET" w:cs="Times New Roman"/>
          <w:b/>
        </w:rPr>
        <w:t xml:space="preserve"> </w:t>
      </w:r>
      <w:r w:rsidRPr="00E76769">
        <w:rPr>
          <w:rFonts w:ascii="TimesET" w:hAnsi="TimesET" w:cs="Times New Roman"/>
          <w:b/>
        </w:rPr>
        <w:t>в</w:t>
      </w:r>
      <w:r w:rsidR="00CE3115" w:rsidRPr="00E76769">
        <w:rPr>
          <w:rFonts w:ascii="TimesET" w:hAnsi="TimesET" w:cs="Times New Roman"/>
          <w:b/>
        </w:rPr>
        <w:t xml:space="preserve"> </w:t>
      </w:r>
      <w:r w:rsidRPr="00E76769">
        <w:rPr>
          <w:rFonts w:ascii="TimesET" w:hAnsi="TimesET" w:cs="Times New Roman"/>
          <w:b/>
        </w:rPr>
        <w:t>аукционе</w:t>
      </w:r>
      <w:r w:rsidR="00CE3115" w:rsidRPr="00E76769">
        <w:rPr>
          <w:rFonts w:ascii="TimesET" w:hAnsi="TimesET" w:cs="Times New Roman"/>
          <w:b/>
        </w:rPr>
        <w:t xml:space="preserve"> </w:t>
      </w:r>
      <w:r w:rsidRPr="00E76769">
        <w:rPr>
          <w:rFonts w:ascii="TimesET" w:hAnsi="TimesET" w:cs="Times New Roman"/>
          <w:b/>
        </w:rPr>
        <w:t>по</w:t>
      </w:r>
      <w:r w:rsidR="00CE3115" w:rsidRPr="00E76769">
        <w:rPr>
          <w:rFonts w:ascii="TimesET" w:hAnsi="TimesET" w:cs="Times New Roman"/>
          <w:b/>
        </w:rPr>
        <w:t xml:space="preserve"> </w:t>
      </w:r>
      <w:r w:rsidRPr="00E76769">
        <w:rPr>
          <w:rFonts w:ascii="TimesET" w:hAnsi="TimesET" w:cs="Times New Roman"/>
          <w:b/>
        </w:rPr>
        <w:t>Лоту:</w:t>
      </w:r>
      <w:r w:rsidR="00CE3115" w:rsidRPr="00E76769">
        <w:rPr>
          <w:rFonts w:ascii="TimesET" w:hAnsi="TimesET" w:cs="Times New Roman"/>
          <w:b/>
        </w:rPr>
        <w:t xml:space="preserve"> </w:t>
      </w:r>
      <w:r w:rsidRPr="00E76769">
        <w:rPr>
          <w:rFonts w:ascii="TimesET" w:hAnsi="TimesET" w:cs="Times New Roman"/>
        </w:rPr>
        <w:t>100</w:t>
      </w:r>
      <w:r w:rsidR="00CE3115" w:rsidRPr="00E76769">
        <w:rPr>
          <w:rFonts w:ascii="TimesET" w:hAnsi="TimesET" w:cs="Times New Roman"/>
        </w:rPr>
        <w:t xml:space="preserve"> </w:t>
      </w:r>
      <w:r w:rsidRPr="00E76769">
        <w:rPr>
          <w:rFonts w:ascii="TimesET" w:hAnsi="TimesET" w:cs="Times New Roman"/>
        </w:rPr>
        <w:t>%</w:t>
      </w:r>
      <w:r w:rsidR="00CE3115" w:rsidRPr="00E76769">
        <w:rPr>
          <w:rFonts w:ascii="TimesET" w:hAnsi="TimesET" w:cs="Times New Roman"/>
        </w:rPr>
        <w:t xml:space="preserve"> </w:t>
      </w:r>
      <w:r w:rsidRPr="00E76769">
        <w:rPr>
          <w:rFonts w:ascii="TimesET" w:hAnsi="TimesET" w:cs="Times New Roman"/>
        </w:rPr>
        <w:t>от</w:t>
      </w:r>
      <w:r w:rsidR="00CE3115" w:rsidRPr="00E76769">
        <w:rPr>
          <w:rFonts w:ascii="TimesET" w:hAnsi="TimesET" w:cs="Times New Roman"/>
        </w:rPr>
        <w:t xml:space="preserve"> </w:t>
      </w:r>
      <w:r w:rsidRPr="00E76769">
        <w:rPr>
          <w:rFonts w:ascii="TimesET" w:hAnsi="TimesET" w:cs="Times New Roman"/>
        </w:rPr>
        <w:t>первоначальной</w:t>
      </w:r>
      <w:r w:rsidR="00CE3115" w:rsidRPr="00E76769">
        <w:rPr>
          <w:rFonts w:ascii="TimesET" w:hAnsi="TimesET" w:cs="Times New Roman"/>
        </w:rPr>
        <w:t xml:space="preserve"> </w:t>
      </w:r>
      <w:r w:rsidRPr="00E76769">
        <w:rPr>
          <w:rFonts w:ascii="TimesET" w:hAnsi="TimesET" w:cs="Times New Roman"/>
        </w:rPr>
        <w:t>суммы</w:t>
      </w:r>
      <w:r w:rsidR="00CE3115" w:rsidRPr="00E76769">
        <w:rPr>
          <w:rFonts w:ascii="TimesET" w:hAnsi="TimesET" w:cs="Times New Roman"/>
        </w:rPr>
        <w:t xml:space="preserve"> </w:t>
      </w:r>
      <w:r w:rsidRPr="00E76769">
        <w:rPr>
          <w:rFonts w:ascii="TimesET" w:hAnsi="TimesET" w:cs="Times New Roman"/>
        </w:rPr>
        <w:t>и</w:t>
      </w:r>
      <w:r w:rsidR="00CE3115" w:rsidRPr="00E76769">
        <w:rPr>
          <w:rFonts w:ascii="TimesET" w:hAnsi="TimesET" w:cs="Times New Roman"/>
        </w:rPr>
        <w:t xml:space="preserve"> </w:t>
      </w:r>
      <w:r w:rsidRPr="00E76769">
        <w:rPr>
          <w:rFonts w:ascii="TimesET" w:hAnsi="TimesET" w:cs="Times New Roman"/>
        </w:rPr>
        <w:t>составляет</w:t>
      </w:r>
      <w:r w:rsidR="00CE3115" w:rsidRPr="00E76769">
        <w:rPr>
          <w:rFonts w:ascii="TimesET" w:hAnsi="TimesET" w:cs="Times New Roman"/>
        </w:rPr>
        <w:t xml:space="preserve"> </w:t>
      </w:r>
      <w:r w:rsidRPr="00E76769">
        <w:rPr>
          <w:rFonts w:ascii="TimesET" w:hAnsi="TimesET" w:cs="Times New Roman"/>
        </w:rPr>
        <w:t>54300</w:t>
      </w:r>
      <w:r w:rsidR="00CE3115" w:rsidRPr="00E76769">
        <w:rPr>
          <w:rFonts w:ascii="TimesET" w:hAnsi="TimesET" w:cs="Times New Roman"/>
        </w:rPr>
        <w:t xml:space="preserve"> </w:t>
      </w:r>
      <w:r w:rsidRPr="00E76769">
        <w:rPr>
          <w:rFonts w:ascii="TimesET" w:hAnsi="TimesET" w:cs="Times New Roman"/>
        </w:rPr>
        <w:t>(пятьдесят</w:t>
      </w:r>
      <w:r w:rsidR="00CE3115" w:rsidRPr="00E76769">
        <w:rPr>
          <w:rFonts w:ascii="TimesET" w:hAnsi="TimesET" w:cs="Times New Roman"/>
        </w:rPr>
        <w:t xml:space="preserve"> </w:t>
      </w:r>
      <w:r w:rsidRPr="00E76769">
        <w:rPr>
          <w:rFonts w:ascii="TimesET" w:hAnsi="TimesET" w:cs="Times New Roman"/>
        </w:rPr>
        <w:t>четыре</w:t>
      </w:r>
      <w:r w:rsidR="00CE3115" w:rsidRPr="00E76769">
        <w:rPr>
          <w:rFonts w:ascii="TimesET" w:hAnsi="TimesET" w:cs="Times New Roman"/>
        </w:rPr>
        <w:t xml:space="preserve"> </w:t>
      </w:r>
      <w:r w:rsidRPr="00E76769">
        <w:rPr>
          <w:rFonts w:ascii="TimesET" w:hAnsi="TimesET" w:cs="Times New Roman"/>
        </w:rPr>
        <w:t>тысячи</w:t>
      </w:r>
      <w:r w:rsidR="00CE3115" w:rsidRPr="00E76769">
        <w:rPr>
          <w:rFonts w:ascii="TimesET" w:hAnsi="TimesET" w:cs="Times New Roman"/>
        </w:rPr>
        <w:t xml:space="preserve"> </w:t>
      </w:r>
      <w:r w:rsidRPr="00E76769">
        <w:rPr>
          <w:rFonts w:ascii="TimesET" w:hAnsi="TimesET" w:cs="Times New Roman"/>
        </w:rPr>
        <w:t>триста)</w:t>
      </w:r>
      <w:r w:rsidR="00CE3115" w:rsidRPr="00E76769">
        <w:rPr>
          <w:rFonts w:ascii="TimesET" w:hAnsi="TimesET" w:cs="Times New Roman"/>
        </w:rPr>
        <w:t xml:space="preserve"> </w:t>
      </w:r>
      <w:r w:rsidRPr="00E76769">
        <w:rPr>
          <w:rFonts w:ascii="TimesET" w:hAnsi="TimesET" w:cs="Times New Roman"/>
        </w:rPr>
        <w:t>руб.</w:t>
      </w:r>
      <w:r w:rsidR="00CE3115" w:rsidRPr="00E76769">
        <w:rPr>
          <w:rFonts w:ascii="TimesET" w:hAnsi="TimesET" w:cs="Times New Roman"/>
        </w:rPr>
        <w:t xml:space="preserve"> </w:t>
      </w:r>
      <w:r w:rsidRPr="00E76769">
        <w:rPr>
          <w:rFonts w:ascii="TimesET" w:hAnsi="TimesET" w:cs="Times New Roman"/>
        </w:rPr>
        <w:t>00</w:t>
      </w:r>
      <w:r w:rsidR="00CE3115" w:rsidRPr="00E76769">
        <w:rPr>
          <w:rFonts w:ascii="TimesET" w:hAnsi="TimesET" w:cs="Times New Roman"/>
        </w:rPr>
        <w:t xml:space="preserve"> </w:t>
      </w:r>
      <w:r w:rsidRPr="00E76769">
        <w:rPr>
          <w:rFonts w:ascii="TimesET" w:hAnsi="TimesET" w:cs="Times New Roman"/>
        </w:rPr>
        <w:t>коп.</w:t>
      </w:r>
      <w:r w:rsidR="00CE3115" w:rsidRPr="00E76769">
        <w:rPr>
          <w:rFonts w:ascii="TimesET" w:hAnsi="TimesET" w:cs="Times New Roman"/>
        </w:rPr>
        <w:t xml:space="preserve"> </w:t>
      </w:r>
      <w:r w:rsidRPr="00E76769">
        <w:rPr>
          <w:rFonts w:ascii="TimesET" w:hAnsi="TimesET" w:cs="Times New Roman"/>
        </w:rPr>
        <w:t>без</w:t>
      </w:r>
      <w:r w:rsidR="00CE3115" w:rsidRPr="00E76769">
        <w:rPr>
          <w:rFonts w:ascii="TimesET" w:hAnsi="TimesET" w:cs="Times New Roman"/>
        </w:rPr>
        <w:t xml:space="preserve"> </w:t>
      </w:r>
      <w:r w:rsidRPr="00E76769">
        <w:rPr>
          <w:rFonts w:ascii="TimesET" w:hAnsi="TimesET" w:cs="Times New Roman"/>
        </w:rPr>
        <w:t>учета</w:t>
      </w:r>
      <w:r w:rsidR="00CE3115" w:rsidRPr="00E76769">
        <w:rPr>
          <w:rFonts w:ascii="TimesET" w:hAnsi="TimesET" w:cs="Times New Roman"/>
        </w:rPr>
        <w:t xml:space="preserve"> </w:t>
      </w:r>
      <w:r w:rsidRPr="00E76769">
        <w:rPr>
          <w:rFonts w:ascii="TimesET" w:hAnsi="TimesET" w:cs="Times New Roman"/>
        </w:rPr>
        <w:t>НДС</w:t>
      </w:r>
    </w:p>
    <w:p w:rsidR="008150DB" w:rsidRPr="00E76769" w:rsidRDefault="00CE3115" w:rsidP="007F4BA6">
      <w:pPr>
        <w:pStyle w:val="ConsPlusNormal"/>
        <w:ind w:firstLine="426"/>
        <w:jc w:val="both"/>
        <w:rPr>
          <w:rFonts w:ascii="TimesET" w:hAnsi="TimesET" w:cs="Times New Roman"/>
          <w:b/>
        </w:rPr>
      </w:pPr>
      <w:r w:rsidRPr="00E76769">
        <w:rPr>
          <w:rFonts w:ascii="TimesET" w:hAnsi="TimesET" w:cs="Times New Roman"/>
          <w:b/>
        </w:rPr>
        <w:t xml:space="preserve"> </w:t>
      </w:r>
      <w:r w:rsidR="00EB103C" w:rsidRPr="00E76769">
        <w:rPr>
          <w:rFonts w:ascii="TimesET" w:hAnsi="TimesET" w:cs="Times New Roman"/>
          <w:b/>
        </w:rPr>
        <w:t>Заявители</w:t>
      </w:r>
      <w:r w:rsidRPr="00E76769">
        <w:rPr>
          <w:rFonts w:ascii="TimesET" w:hAnsi="TimesET" w:cs="Times New Roman"/>
          <w:b/>
        </w:rPr>
        <w:t xml:space="preserve"> </w:t>
      </w:r>
      <w:r w:rsidR="00EB103C" w:rsidRPr="00E76769">
        <w:rPr>
          <w:rFonts w:ascii="TimesET" w:hAnsi="TimesET" w:cs="Times New Roman"/>
          <w:b/>
        </w:rPr>
        <w:t>обеспечивают</w:t>
      </w:r>
      <w:r w:rsidRPr="00E76769">
        <w:rPr>
          <w:rFonts w:ascii="TimesET" w:hAnsi="TimesET" w:cs="Times New Roman"/>
          <w:b/>
        </w:rPr>
        <w:t xml:space="preserve"> </w:t>
      </w:r>
      <w:r w:rsidR="00EB103C" w:rsidRPr="00E76769">
        <w:rPr>
          <w:rFonts w:ascii="TimesET" w:hAnsi="TimesET" w:cs="Times New Roman"/>
          <w:b/>
        </w:rPr>
        <w:t>поступление</w:t>
      </w:r>
      <w:r w:rsidRPr="00E76769">
        <w:rPr>
          <w:rFonts w:ascii="TimesET" w:hAnsi="TimesET" w:cs="Times New Roman"/>
          <w:b/>
        </w:rPr>
        <w:t xml:space="preserve"> </w:t>
      </w:r>
      <w:r w:rsidR="00EB103C" w:rsidRPr="00E76769">
        <w:rPr>
          <w:rFonts w:ascii="TimesET" w:hAnsi="TimesET" w:cs="Times New Roman"/>
          <w:b/>
        </w:rPr>
        <w:t>задатков</w:t>
      </w:r>
      <w:r w:rsidRPr="00E76769">
        <w:rPr>
          <w:rFonts w:ascii="TimesET" w:hAnsi="TimesET" w:cs="Times New Roman"/>
          <w:b/>
        </w:rPr>
        <w:t xml:space="preserve"> </w:t>
      </w:r>
      <w:r w:rsidR="00EB103C" w:rsidRPr="00E76769">
        <w:rPr>
          <w:rFonts w:ascii="TimesET" w:hAnsi="TimesET" w:cs="Times New Roman"/>
          <w:b/>
        </w:rPr>
        <w:t>в</w:t>
      </w:r>
      <w:r w:rsidRPr="00E76769">
        <w:rPr>
          <w:rFonts w:ascii="TimesET" w:hAnsi="TimesET" w:cs="Times New Roman"/>
          <w:b/>
        </w:rPr>
        <w:t xml:space="preserve"> </w:t>
      </w:r>
      <w:r w:rsidR="00EB103C" w:rsidRPr="00E76769">
        <w:rPr>
          <w:rFonts w:ascii="TimesET" w:hAnsi="TimesET" w:cs="Times New Roman"/>
          <w:b/>
        </w:rPr>
        <w:t>срок</w:t>
      </w:r>
      <w:r w:rsidRPr="00E76769">
        <w:rPr>
          <w:rFonts w:ascii="TimesET" w:hAnsi="TimesET" w:cs="Times New Roman"/>
          <w:b/>
        </w:rPr>
        <w:t xml:space="preserve"> </w:t>
      </w:r>
      <w:r w:rsidR="00EB103C" w:rsidRPr="00E76769">
        <w:rPr>
          <w:rFonts w:ascii="TimesET" w:hAnsi="TimesET" w:cs="Times New Roman"/>
          <w:b/>
        </w:rPr>
        <w:t>не</w:t>
      </w:r>
      <w:r w:rsidRPr="00E76769">
        <w:rPr>
          <w:rFonts w:ascii="TimesET" w:hAnsi="TimesET" w:cs="Times New Roman"/>
          <w:b/>
        </w:rPr>
        <w:t xml:space="preserve"> </w:t>
      </w:r>
      <w:r w:rsidR="00EB103C" w:rsidRPr="00E76769">
        <w:rPr>
          <w:rFonts w:ascii="TimesET" w:hAnsi="TimesET" w:cs="Times New Roman"/>
          <w:b/>
        </w:rPr>
        <w:t>позднее:</w:t>
      </w:r>
      <w:r w:rsidRPr="00E76769">
        <w:rPr>
          <w:rFonts w:ascii="TimesET" w:hAnsi="TimesET" w:cs="Times New Roman"/>
          <w:b/>
        </w:rPr>
        <w:t xml:space="preserve"> </w:t>
      </w:r>
      <w:r w:rsidR="00EB103C" w:rsidRPr="00E76769">
        <w:rPr>
          <w:rFonts w:ascii="TimesET" w:hAnsi="TimesET" w:cs="Times New Roman"/>
          <w:b/>
        </w:rPr>
        <w:t>06</w:t>
      </w:r>
      <w:r w:rsidRPr="00E76769">
        <w:rPr>
          <w:rFonts w:ascii="TimesET" w:hAnsi="TimesET" w:cs="Times New Roman"/>
          <w:b/>
        </w:rPr>
        <w:t xml:space="preserve"> </w:t>
      </w:r>
      <w:r w:rsidR="00EB103C" w:rsidRPr="00E76769">
        <w:rPr>
          <w:rFonts w:ascii="TimesET" w:hAnsi="TimesET" w:cs="Times New Roman"/>
          <w:b/>
        </w:rPr>
        <w:t>декабря</w:t>
      </w:r>
      <w:r w:rsidRPr="00E76769">
        <w:rPr>
          <w:rFonts w:ascii="TimesET" w:hAnsi="TimesET" w:cs="Times New Roman"/>
          <w:b/>
        </w:rPr>
        <w:t xml:space="preserve"> </w:t>
      </w:r>
      <w:r w:rsidR="00EB103C" w:rsidRPr="00E76769">
        <w:rPr>
          <w:rFonts w:ascii="TimesET" w:hAnsi="TimesET" w:cs="Times New Roman"/>
          <w:b/>
        </w:rPr>
        <w:t>2019г.</w:t>
      </w:r>
    </w:p>
    <w:p w:rsidR="00EB103C" w:rsidRPr="00E76769" w:rsidRDefault="00EB103C" w:rsidP="007F4BA6">
      <w:pPr>
        <w:ind w:firstLine="426"/>
        <w:jc w:val="both"/>
        <w:rPr>
          <w:b/>
          <w:sz w:val="20"/>
          <w:szCs w:val="20"/>
          <w:u w:val="single"/>
        </w:rPr>
      </w:pPr>
      <w:r w:rsidRPr="00E76769">
        <w:rPr>
          <w:b/>
          <w:sz w:val="20"/>
          <w:szCs w:val="20"/>
          <w:u w:val="single"/>
        </w:rPr>
        <w:t>Лот</w:t>
      </w:r>
      <w:r w:rsidR="00CE3115" w:rsidRPr="00E76769">
        <w:rPr>
          <w:b/>
          <w:sz w:val="20"/>
          <w:szCs w:val="20"/>
          <w:u w:val="single"/>
        </w:rPr>
        <w:t xml:space="preserve"> </w:t>
      </w:r>
      <w:r w:rsidRPr="00E76769">
        <w:rPr>
          <w:b/>
          <w:sz w:val="20"/>
          <w:szCs w:val="20"/>
          <w:u w:val="single"/>
        </w:rPr>
        <w:t>№</w:t>
      </w:r>
      <w:r w:rsidR="00CE3115" w:rsidRPr="00E76769">
        <w:rPr>
          <w:b/>
          <w:sz w:val="20"/>
          <w:szCs w:val="20"/>
          <w:u w:val="single"/>
        </w:rPr>
        <w:t xml:space="preserve"> </w:t>
      </w:r>
      <w:r w:rsidRPr="00E76769">
        <w:rPr>
          <w:b/>
          <w:sz w:val="20"/>
          <w:szCs w:val="20"/>
          <w:u w:val="single"/>
        </w:rPr>
        <w:t>8</w:t>
      </w:r>
    </w:p>
    <w:p w:rsidR="00EB103C" w:rsidRPr="00E76769" w:rsidRDefault="00EB103C" w:rsidP="007F4BA6">
      <w:pPr>
        <w:ind w:firstLine="426"/>
        <w:jc w:val="both"/>
        <w:rPr>
          <w:sz w:val="20"/>
          <w:szCs w:val="20"/>
        </w:rPr>
      </w:pPr>
      <w:r w:rsidRPr="00E76769">
        <w:rPr>
          <w:b/>
          <w:sz w:val="20"/>
          <w:szCs w:val="20"/>
        </w:rPr>
        <w:t>Адрес</w:t>
      </w:r>
      <w:r w:rsidR="00CE3115" w:rsidRPr="00E76769">
        <w:rPr>
          <w:b/>
          <w:sz w:val="20"/>
          <w:szCs w:val="20"/>
        </w:rPr>
        <w:t xml:space="preserve"> </w:t>
      </w:r>
      <w:r w:rsidRPr="00E76769">
        <w:rPr>
          <w:b/>
          <w:sz w:val="20"/>
          <w:szCs w:val="20"/>
        </w:rPr>
        <w:t>(местонахождение):</w:t>
      </w:r>
      <w:r w:rsidR="00CE3115" w:rsidRPr="00E76769">
        <w:rPr>
          <w:b/>
          <w:sz w:val="20"/>
          <w:szCs w:val="20"/>
        </w:rPr>
        <w:t xml:space="preserve"> </w:t>
      </w:r>
      <w:r w:rsidRPr="00E76769">
        <w:rPr>
          <w:sz w:val="20"/>
          <w:szCs w:val="20"/>
        </w:rPr>
        <w:t>Чувашская</w:t>
      </w:r>
      <w:r w:rsidR="00CE3115" w:rsidRPr="00E76769">
        <w:rPr>
          <w:sz w:val="20"/>
          <w:szCs w:val="20"/>
        </w:rPr>
        <w:t xml:space="preserve"> </w:t>
      </w:r>
      <w:r w:rsidRPr="00E76769">
        <w:rPr>
          <w:sz w:val="20"/>
          <w:szCs w:val="20"/>
        </w:rPr>
        <w:t>Республика,</w:t>
      </w:r>
      <w:r w:rsidR="00CE3115" w:rsidRPr="00E76769">
        <w:rPr>
          <w:sz w:val="20"/>
          <w:szCs w:val="20"/>
        </w:rPr>
        <w:t xml:space="preserve"> </w:t>
      </w:r>
      <w:r w:rsidRPr="00E76769">
        <w:rPr>
          <w:sz w:val="20"/>
          <w:szCs w:val="20"/>
        </w:rPr>
        <w:t>Мариинско-Посадский</w:t>
      </w:r>
      <w:r w:rsidR="00CE3115" w:rsidRPr="00E76769">
        <w:rPr>
          <w:sz w:val="20"/>
          <w:szCs w:val="20"/>
        </w:rPr>
        <w:t xml:space="preserve"> </w:t>
      </w:r>
      <w:r w:rsidRPr="00E76769">
        <w:rPr>
          <w:sz w:val="20"/>
          <w:szCs w:val="20"/>
        </w:rPr>
        <w:t>район,</w:t>
      </w:r>
      <w:r w:rsidR="00CE3115" w:rsidRPr="00E76769">
        <w:rPr>
          <w:sz w:val="20"/>
          <w:szCs w:val="20"/>
        </w:rPr>
        <w:t xml:space="preserve"> </w:t>
      </w:r>
      <w:r w:rsidRPr="00E76769">
        <w:rPr>
          <w:sz w:val="20"/>
          <w:szCs w:val="20"/>
        </w:rPr>
        <w:t>Приволжское</w:t>
      </w:r>
      <w:r w:rsidR="00CE3115" w:rsidRPr="00E76769">
        <w:rPr>
          <w:sz w:val="20"/>
          <w:szCs w:val="20"/>
        </w:rPr>
        <w:t xml:space="preserve"> </w:t>
      </w:r>
      <w:r w:rsidRPr="00E76769">
        <w:rPr>
          <w:sz w:val="20"/>
          <w:szCs w:val="20"/>
        </w:rPr>
        <w:t>сельское</w:t>
      </w:r>
      <w:r w:rsidR="00CE3115" w:rsidRPr="00E76769">
        <w:rPr>
          <w:sz w:val="20"/>
          <w:szCs w:val="20"/>
        </w:rPr>
        <w:t xml:space="preserve"> </w:t>
      </w:r>
      <w:r w:rsidRPr="00E76769">
        <w:rPr>
          <w:sz w:val="20"/>
          <w:szCs w:val="20"/>
        </w:rPr>
        <w:t>поселение,</w:t>
      </w:r>
      <w:r w:rsidR="00CE3115" w:rsidRPr="00E76769">
        <w:rPr>
          <w:sz w:val="20"/>
          <w:szCs w:val="20"/>
        </w:rPr>
        <w:t xml:space="preserve"> </w:t>
      </w:r>
      <w:r w:rsidRPr="00E76769">
        <w:rPr>
          <w:sz w:val="20"/>
          <w:szCs w:val="20"/>
        </w:rPr>
        <w:t>д.Ураково</w:t>
      </w:r>
    </w:p>
    <w:p w:rsidR="00EB103C" w:rsidRPr="00E76769" w:rsidRDefault="00EB103C" w:rsidP="007F4BA6">
      <w:pPr>
        <w:ind w:firstLine="426"/>
        <w:jc w:val="both"/>
        <w:rPr>
          <w:b/>
          <w:sz w:val="20"/>
          <w:szCs w:val="20"/>
        </w:rPr>
      </w:pPr>
      <w:r w:rsidRPr="00E76769">
        <w:rPr>
          <w:b/>
          <w:sz w:val="20"/>
          <w:szCs w:val="20"/>
        </w:rPr>
        <w:t>Площадь</w:t>
      </w:r>
      <w:r w:rsidR="00CE3115" w:rsidRPr="00E76769">
        <w:rPr>
          <w:b/>
          <w:sz w:val="20"/>
          <w:szCs w:val="20"/>
        </w:rPr>
        <w:t xml:space="preserve"> </w:t>
      </w:r>
      <w:r w:rsidRPr="00E76769">
        <w:rPr>
          <w:b/>
          <w:sz w:val="20"/>
          <w:szCs w:val="20"/>
        </w:rPr>
        <w:t>земельного</w:t>
      </w:r>
      <w:r w:rsidR="00CE3115" w:rsidRPr="00E76769">
        <w:rPr>
          <w:b/>
          <w:sz w:val="20"/>
          <w:szCs w:val="20"/>
        </w:rPr>
        <w:t xml:space="preserve"> </w:t>
      </w:r>
      <w:r w:rsidRPr="00E76769">
        <w:rPr>
          <w:b/>
          <w:sz w:val="20"/>
          <w:szCs w:val="20"/>
        </w:rPr>
        <w:t>участка:</w:t>
      </w:r>
      <w:r w:rsidR="00CE3115" w:rsidRPr="00E76769">
        <w:rPr>
          <w:b/>
          <w:sz w:val="20"/>
          <w:szCs w:val="20"/>
        </w:rPr>
        <w:t xml:space="preserve"> </w:t>
      </w:r>
      <w:r w:rsidRPr="00E76769">
        <w:rPr>
          <w:b/>
          <w:sz w:val="20"/>
          <w:szCs w:val="20"/>
        </w:rPr>
        <w:t>1684</w:t>
      </w:r>
      <w:r w:rsidR="00CE3115" w:rsidRPr="00E76769">
        <w:rPr>
          <w:b/>
          <w:sz w:val="20"/>
          <w:szCs w:val="20"/>
        </w:rPr>
        <w:t xml:space="preserve"> </w:t>
      </w:r>
      <w:r w:rsidRPr="00E76769">
        <w:rPr>
          <w:sz w:val="20"/>
          <w:szCs w:val="20"/>
        </w:rPr>
        <w:t>кв.м.</w:t>
      </w:r>
    </w:p>
    <w:p w:rsidR="00EB103C" w:rsidRPr="00E76769" w:rsidRDefault="00EB103C" w:rsidP="007F4BA6">
      <w:pPr>
        <w:ind w:firstLine="426"/>
        <w:jc w:val="both"/>
        <w:rPr>
          <w:b/>
          <w:sz w:val="20"/>
          <w:szCs w:val="20"/>
        </w:rPr>
      </w:pPr>
      <w:r w:rsidRPr="00E76769">
        <w:rPr>
          <w:b/>
          <w:sz w:val="20"/>
          <w:szCs w:val="20"/>
        </w:rPr>
        <w:t>Категория</w:t>
      </w:r>
      <w:r w:rsidR="00CE3115" w:rsidRPr="00E76769">
        <w:rPr>
          <w:b/>
          <w:sz w:val="20"/>
          <w:szCs w:val="20"/>
        </w:rPr>
        <w:t xml:space="preserve"> </w:t>
      </w:r>
      <w:r w:rsidRPr="00E76769">
        <w:rPr>
          <w:b/>
          <w:sz w:val="20"/>
          <w:szCs w:val="20"/>
        </w:rPr>
        <w:t>земель:</w:t>
      </w:r>
      <w:r w:rsidR="00CE3115" w:rsidRPr="00E76769">
        <w:rPr>
          <w:b/>
          <w:sz w:val="20"/>
          <w:szCs w:val="20"/>
        </w:rPr>
        <w:t xml:space="preserve"> </w:t>
      </w:r>
      <w:r w:rsidRPr="00E76769">
        <w:rPr>
          <w:sz w:val="20"/>
          <w:szCs w:val="20"/>
        </w:rPr>
        <w:t>Земли</w:t>
      </w:r>
      <w:r w:rsidR="00CE3115" w:rsidRPr="00E76769">
        <w:rPr>
          <w:sz w:val="20"/>
          <w:szCs w:val="20"/>
        </w:rPr>
        <w:t xml:space="preserve"> </w:t>
      </w:r>
      <w:r w:rsidRPr="00E76769">
        <w:rPr>
          <w:sz w:val="20"/>
          <w:szCs w:val="20"/>
        </w:rPr>
        <w:t>населенных</w:t>
      </w:r>
      <w:r w:rsidR="00CE3115" w:rsidRPr="00E76769">
        <w:rPr>
          <w:sz w:val="20"/>
          <w:szCs w:val="20"/>
        </w:rPr>
        <w:t xml:space="preserve"> </w:t>
      </w:r>
      <w:r w:rsidRPr="00E76769">
        <w:rPr>
          <w:sz w:val="20"/>
          <w:szCs w:val="20"/>
        </w:rPr>
        <w:t>пунктов.</w:t>
      </w:r>
    </w:p>
    <w:p w:rsidR="00EB103C" w:rsidRPr="00E76769" w:rsidRDefault="00EB103C" w:rsidP="007F4BA6">
      <w:pPr>
        <w:ind w:firstLine="426"/>
        <w:jc w:val="both"/>
        <w:rPr>
          <w:b/>
          <w:sz w:val="20"/>
          <w:szCs w:val="20"/>
        </w:rPr>
      </w:pPr>
      <w:r w:rsidRPr="00E76769">
        <w:rPr>
          <w:b/>
          <w:sz w:val="20"/>
          <w:szCs w:val="20"/>
        </w:rPr>
        <w:t>Права</w:t>
      </w:r>
      <w:r w:rsidR="00CE3115" w:rsidRPr="00E76769">
        <w:rPr>
          <w:b/>
          <w:sz w:val="20"/>
          <w:szCs w:val="20"/>
        </w:rPr>
        <w:t xml:space="preserve"> </w:t>
      </w:r>
      <w:r w:rsidRPr="00E76769">
        <w:rPr>
          <w:b/>
          <w:sz w:val="20"/>
          <w:szCs w:val="20"/>
        </w:rPr>
        <w:t>на</w:t>
      </w:r>
      <w:r w:rsidR="00CE3115" w:rsidRPr="00E76769">
        <w:rPr>
          <w:b/>
          <w:sz w:val="20"/>
          <w:szCs w:val="20"/>
        </w:rPr>
        <w:t xml:space="preserve"> </w:t>
      </w:r>
      <w:r w:rsidRPr="00E76769">
        <w:rPr>
          <w:b/>
          <w:sz w:val="20"/>
          <w:szCs w:val="20"/>
        </w:rPr>
        <w:t>земельный</w:t>
      </w:r>
      <w:r w:rsidR="00CE3115" w:rsidRPr="00E76769">
        <w:rPr>
          <w:b/>
          <w:sz w:val="20"/>
          <w:szCs w:val="20"/>
        </w:rPr>
        <w:t xml:space="preserve"> </w:t>
      </w:r>
      <w:r w:rsidRPr="00E76769">
        <w:rPr>
          <w:b/>
          <w:sz w:val="20"/>
          <w:szCs w:val="20"/>
        </w:rPr>
        <w:t>участок:</w:t>
      </w:r>
      <w:r w:rsidR="00CE3115" w:rsidRPr="00E76769">
        <w:rPr>
          <w:b/>
          <w:sz w:val="20"/>
          <w:szCs w:val="20"/>
        </w:rPr>
        <w:t xml:space="preserve"> </w:t>
      </w:r>
      <w:r w:rsidRPr="00E76769">
        <w:rPr>
          <w:sz w:val="20"/>
          <w:szCs w:val="20"/>
        </w:rPr>
        <w:t>собственность</w:t>
      </w:r>
      <w:r w:rsidR="00CE3115" w:rsidRPr="00E76769">
        <w:rPr>
          <w:sz w:val="20"/>
          <w:szCs w:val="20"/>
        </w:rPr>
        <w:t xml:space="preserve"> </w:t>
      </w:r>
      <w:r w:rsidRPr="00E76769">
        <w:rPr>
          <w:sz w:val="20"/>
          <w:szCs w:val="20"/>
        </w:rPr>
        <w:t>не</w:t>
      </w:r>
      <w:r w:rsidR="00CE3115" w:rsidRPr="00E76769">
        <w:rPr>
          <w:sz w:val="20"/>
          <w:szCs w:val="20"/>
        </w:rPr>
        <w:t xml:space="preserve"> </w:t>
      </w:r>
      <w:r w:rsidRPr="00E76769">
        <w:rPr>
          <w:sz w:val="20"/>
          <w:szCs w:val="20"/>
        </w:rPr>
        <w:t>разграничена</w:t>
      </w:r>
      <w:r w:rsidR="00CE3115" w:rsidRPr="00E76769">
        <w:rPr>
          <w:b/>
          <w:sz w:val="20"/>
          <w:szCs w:val="20"/>
        </w:rPr>
        <w:t xml:space="preserve"> </w:t>
      </w:r>
    </w:p>
    <w:p w:rsidR="00EB103C" w:rsidRPr="00E76769" w:rsidRDefault="00EB103C" w:rsidP="007F4BA6">
      <w:pPr>
        <w:ind w:firstLine="426"/>
        <w:jc w:val="both"/>
        <w:rPr>
          <w:sz w:val="20"/>
          <w:szCs w:val="20"/>
        </w:rPr>
      </w:pPr>
      <w:r w:rsidRPr="00E76769">
        <w:rPr>
          <w:b/>
          <w:sz w:val="20"/>
          <w:szCs w:val="20"/>
        </w:rPr>
        <w:t>Разрешенное</w:t>
      </w:r>
      <w:r w:rsidR="00CE3115" w:rsidRPr="00E76769">
        <w:rPr>
          <w:b/>
          <w:sz w:val="20"/>
          <w:szCs w:val="20"/>
        </w:rPr>
        <w:t xml:space="preserve"> </w:t>
      </w:r>
      <w:r w:rsidRPr="00E76769">
        <w:rPr>
          <w:b/>
          <w:sz w:val="20"/>
          <w:szCs w:val="20"/>
        </w:rPr>
        <w:t>использование:</w:t>
      </w:r>
      <w:r w:rsidR="00CE3115" w:rsidRPr="00E76769">
        <w:rPr>
          <w:b/>
          <w:sz w:val="20"/>
          <w:szCs w:val="20"/>
        </w:rPr>
        <w:t xml:space="preserve"> </w:t>
      </w:r>
      <w:r w:rsidRPr="00E76769">
        <w:rPr>
          <w:sz w:val="20"/>
          <w:szCs w:val="20"/>
        </w:rPr>
        <w:t>для</w:t>
      </w:r>
      <w:r w:rsidR="00CE3115" w:rsidRPr="00E76769">
        <w:rPr>
          <w:sz w:val="20"/>
          <w:szCs w:val="20"/>
        </w:rPr>
        <w:t xml:space="preserve"> </w:t>
      </w:r>
      <w:r w:rsidRPr="00E76769">
        <w:rPr>
          <w:sz w:val="20"/>
          <w:szCs w:val="20"/>
        </w:rPr>
        <w:t>ведения</w:t>
      </w:r>
      <w:r w:rsidR="00CE3115" w:rsidRPr="00E76769">
        <w:rPr>
          <w:sz w:val="20"/>
          <w:szCs w:val="20"/>
        </w:rPr>
        <w:t xml:space="preserve"> </w:t>
      </w:r>
      <w:r w:rsidRPr="00E76769">
        <w:rPr>
          <w:sz w:val="20"/>
          <w:szCs w:val="20"/>
        </w:rPr>
        <w:t>личного</w:t>
      </w:r>
      <w:r w:rsidR="00CE3115" w:rsidRPr="00E76769">
        <w:rPr>
          <w:sz w:val="20"/>
          <w:szCs w:val="20"/>
        </w:rPr>
        <w:t xml:space="preserve"> </w:t>
      </w:r>
      <w:r w:rsidRPr="00E76769">
        <w:rPr>
          <w:sz w:val="20"/>
          <w:szCs w:val="20"/>
        </w:rPr>
        <w:t>подсобного</w:t>
      </w:r>
      <w:r w:rsidR="00CE3115" w:rsidRPr="00E76769">
        <w:rPr>
          <w:sz w:val="20"/>
          <w:szCs w:val="20"/>
        </w:rPr>
        <w:t xml:space="preserve"> </w:t>
      </w:r>
      <w:r w:rsidRPr="00E76769">
        <w:rPr>
          <w:sz w:val="20"/>
          <w:szCs w:val="20"/>
        </w:rPr>
        <w:t>хозяйства.</w:t>
      </w:r>
    </w:p>
    <w:p w:rsidR="00EB103C" w:rsidRPr="00E76769" w:rsidRDefault="00EB103C" w:rsidP="007F4BA6">
      <w:pPr>
        <w:ind w:firstLine="426"/>
        <w:jc w:val="both"/>
        <w:rPr>
          <w:b/>
          <w:sz w:val="20"/>
          <w:szCs w:val="20"/>
        </w:rPr>
      </w:pPr>
      <w:r w:rsidRPr="00E76769">
        <w:rPr>
          <w:b/>
          <w:sz w:val="20"/>
          <w:szCs w:val="20"/>
        </w:rPr>
        <w:t>Кадастровый</w:t>
      </w:r>
      <w:r w:rsidR="00CE3115" w:rsidRPr="00E76769">
        <w:rPr>
          <w:b/>
          <w:sz w:val="20"/>
          <w:szCs w:val="20"/>
        </w:rPr>
        <w:t xml:space="preserve"> </w:t>
      </w:r>
      <w:r w:rsidRPr="00E76769">
        <w:rPr>
          <w:b/>
          <w:sz w:val="20"/>
          <w:szCs w:val="20"/>
        </w:rPr>
        <w:t>номер:</w:t>
      </w:r>
      <w:r w:rsidR="00CE3115" w:rsidRPr="00E76769">
        <w:rPr>
          <w:b/>
          <w:sz w:val="20"/>
          <w:szCs w:val="20"/>
        </w:rPr>
        <w:t xml:space="preserve"> </w:t>
      </w:r>
      <w:r w:rsidRPr="00E76769">
        <w:rPr>
          <w:sz w:val="20"/>
          <w:szCs w:val="20"/>
        </w:rPr>
        <w:t>21:16:092503:236</w:t>
      </w:r>
    </w:p>
    <w:p w:rsidR="00EB103C" w:rsidRPr="00E76769" w:rsidRDefault="00EB103C" w:rsidP="007F4BA6">
      <w:pPr>
        <w:ind w:firstLine="426"/>
        <w:jc w:val="both"/>
        <w:rPr>
          <w:sz w:val="20"/>
          <w:szCs w:val="20"/>
        </w:rPr>
      </w:pPr>
      <w:r w:rsidRPr="00E76769">
        <w:rPr>
          <w:b/>
          <w:sz w:val="20"/>
          <w:szCs w:val="20"/>
        </w:rPr>
        <w:lastRenderedPageBreak/>
        <w:t>Начальная</w:t>
      </w:r>
      <w:r w:rsidR="00CE3115" w:rsidRPr="00E76769">
        <w:rPr>
          <w:b/>
          <w:sz w:val="20"/>
          <w:szCs w:val="20"/>
        </w:rPr>
        <w:t xml:space="preserve"> </w:t>
      </w:r>
      <w:r w:rsidRPr="00E76769">
        <w:rPr>
          <w:b/>
          <w:sz w:val="20"/>
          <w:szCs w:val="20"/>
        </w:rPr>
        <w:t>цена</w:t>
      </w:r>
      <w:r w:rsidR="00CE3115" w:rsidRPr="00E76769">
        <w:rPr>
          <w:b/>
          <w:sz w:val="20"/>
          <w:szCs w:val="20"/>
        </w:rPr>
        <w:t xml:space="preserve"> </w:t>
      </w:r>
      <w:r w:rsidRPr="00E76769">
        <w:rPr>
          <w:b/>
          <w:sz w:val="20"/>
          <w:szCs w:val="20"/>
        </w:rPr>
        <w:t>за</w:t>
      </w:r>
      <w:r w:rsidR="00CE3115" w:rsidRPr="00E76769">
        <w:rPr>
          <w:b/>
          <w:sz w:val="20"/>
          <w:szCs w:val="20"/>
        </w:rPr>
        <w:t xml:space="preserve"> </w:t>
      </w:r>
      <w:r w:rsidRPr="00E76769">
        <w:rPr>
          <w:b/>
          <w:sz w:val="20"/>
          <w:szCs w:val="20"/>
        </w:rPr>
        <w:t>Участок:</w:t>
      </w:r>
      <w:r w:rsidR="00CE3115" w:rsidRPr="00E76769">
        <w:rPr>
          <w:b/>
          <w:sz w:val="20"/>
          <w:szCs w:val="20"/>
        </w:rPr>
        <w:t xml:space="preserve"> </w:t>
      </w:r>
      <w:r w:rsidRPr="00E76769">
        <w:rPr>
          <w:sz w:val="20"/>
          <w:szCs w:val="20"/>
        </w:rPr>
        <w:t>139553</w:t>
      </w:r>
      <w:r w:rsidR="00CE3115" w:rsidRPr="00E76769">
        <w:rPr>
          <w:sz w:val="20"/>
          <w:szCs w:val="20"/>
        </w:rPr>
        <w:t xml:space="preserve"> </w:t>
      </w:r>
      <w:r w:rsidRPr="00E76769">
        <w:rPr>
          <w:sz w:val="20"/>
          <w:szCs w:val="20"/>
        </w:rPr>
        <w:t>(сто</w:t>
      </w:r>
      <w:r w:rsidR="00CE3115" w:rsidRPr="00E76769">
        <w:rPr>
          <w:sz w:val="20"/>
          <w:szCs w:val="20"/>
        </w:rPr>
        <w:t xml:space="preserve"> </w:t>
      </w:r>
      <w:r w:rsidRPr="00E76769">
        <w:rPr>
          <w:sz w:val="20"/>
          <w:szCs w:val="20"/>
        </w:rPr>
        <w:t>тридцать</w:t>
      </w:r>
      <w:r w:rsidR="00CE3115" w:rsidRPr="00E76769">
        <w:rPr>
          <w:sz w:val="20"/>
          <w:szCs w:val="20"/>
        </w:rPr>
        <w:t xml:space="preserve"> </w:t>
      </w:r>
      <w:r w:rsidRPr="00E76769">
        <w:rPr>
          <w:sz w:val="20"/>
          <w:szCs w:val="20"/>
        </w:rPr>
        <w:t>девять</w:t>
      </w:r>
      <w:r w:rsidR="00CE3115" w:rsidRPr="00E76769">
        <w:rPr>
          <w:sz w:val="20"/>
          <w:szCs w:val="20"/>
        </w:rPr>
        <w:t xml:space="preserve"> </w:t>
      </w:r>
      <w:r w:rsidRPr="00E76769">
        <w:rPr>
          <w:sz w:val="20"/>
          <w:szCs w:val="20"/>
        </w:rPr>
        <w:t>тысяч</w:t>
      </w:r>
      <w:r w:rsidR="00CE3115" w:rsidRPr="00E76769">
        <w:rPr>
          <w:sz w:val="20"/>
          <w:szCs w:val="20"/>
        </w:rPr>
        <w:t xml:space="preserve"> </w:t>
      </w:r>
      <w:r w:rsidRPr="00E76769">
        <w:rPr>
          <w:sz w:val="20"/>
          <w:szCs w:val="20"/>
        </w:rPr>
        <w:t>пятьсот</w:t>
      </w:r>
      <w:r w:rsidR="00CE3115" w:rsidRPr="00E76769">
        <w:rPr>
          <w:sz w:val="20"/>
          <w:szCs w:val="20"/>
        </w:rPr>
        <w:t xml:space="preserve"> </w:t>
      </w:r>
      <w:r w:rsidRPr="00E76769">
        <w:rPr>
          <w:sz w:val="20"/>
          <w:szCs w:val="20"/>
        </w:rPr>
        <w:t>пятьдесят</w:t>
      </w:r>
      <w:r w:rsidR="00CE3115" w:rsidRPr="00E76769">
        <w:rPr>
          <w:sz w:val="20"/>
          <w:szCs w:val="20"/>
        </w:rPr>
        <w:t xml:space="preserve"> </w:t>
      </w:r>
      <w:r w:rsidRPr="00E76769">
        <w:rPr>
          <w:sz w:val="20"/>
          <w:szCs w:val="20"/>
        </w:rPr>
        <w:t>три)</w:t>
      </w:r>
      <w:r w:rsidR="00CE3115" w:rsidRPr="00E76769">
        <w:rPr>
          <w:sz w:val="20"/>
          <w:szCs w:val="20"/>
        </w:rPr>
        <w:t xml:space="preserve"> </w:t>
      </w:r>
      <w:r w:rsidRPr="00E76769">
        <w:rPr>
          <w:sz w:val="20"/>
          <w:szCs w:val="20"/>
        </w:rPr>
        <w:t>руб.</w:t>
      </w:r>
      <w:r w:rsidR="00CE3115" w:rsidRPr="00E76769">
        <w:rPr>
          <w:sz w:val="20"/>
          <w:szCs w:val="20"/>
        </w:rPr>
        <w:t xml:space="preserve"> </w:t>
      </w:r>
      <w:r w:rsidRPr="00E76769">
        <w:rPr>
          <w:sz w:val="20"/>
          <w:szCs w:val="20"/>
        </w:rPr>
        <w:t>08</w:t>
      </w:r>
      <w:r w:rsidR="00CE3115" w:rsidRPr="00E76769">
        <w:rPr>
          <w:sz w:val="20"/>
          <w:szCs w:val="20"/>
        </w:rPr>
        <w:t xml:space="preserve"> </w:t>
      </w:r>
      <w:r w:rsidRPr="00E76769">
        <w:rPr>
          <w:sz w:val="20"/>
          <w:szCs w:val="20"/>
        </w:rPr>
        <w:t>коп.</w:t>
      </w:r>
      <w:r w:rsidR="00CE3115" w:rsidRPr="00E76769">
        <w:rPr>
          <w:sz w:val="20"/>
          <w:szCs w:val="20"/>
        </w:rPr>
        <w:t xml:space="preserve"> </w:t>
      </w:r>
      <w:r w:rsidRPr="00E76769">
        <w:rPr>
          <w:sz w:val="20"/>
          <w:szCs w:val="20"/>
        </w:rPr>
        <w:t>без</w:t>
      </w:r>
      <w:r w:rsidR="00CE3115" w:rsidRPr="00E76769">
        <w:rPr>
          <w:sz w:val="20"/>
          <w:szCs w:val="20"/>
        </w:rPr>
        <w:t xml:space="preserve"> </w:t>
      </w:r>
      <w:r w:rsidRPr="00E76769">
        <w:rPr>
          <w:sz w:val="20"/>
          <w:szCs w:val="20"/>
        </w:rPr>
        <w:t>учета</w:t>
      </w:r>
      <w:r w:rsidR="00CE3115" w:rsidRPr="00E76769">
        <w:rPr>
          <w:sz w:val="20"/>
          <w:szCs w:val="20"/>
        </w:rPr>
        <w:t xml:space="preserve"> </w:t>
      </w:r>
      <w:r w:rsidRPr="00E76769">
        <w:rPr>
          <w:sz w:val="20"/>
          <w:szCs w:val="20"/>
        </w:rPr>
        <w:t>НДС,</w:t>
      </w:r>
      <w:r w:rsidR="00CE3115" w:rsidRPr="00E76769">
        <w:rPr>
          <w:sz w:val="20"/>
          <w:szCs w:val="20"/>
        </w:rPr>
        <w:t xml:space="preserve"> </w:t>
      </w:r>
      <w:r w:rsidRPr="00E76769">
        <w:rPr>
          <w:sz w:val="20"/>
          <w:szCs w:val="20"/>
        </w:rPr>
        <w:t>определена</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соответствии</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выпиской</w:t>
      </w:r>
      <w:r w:rsidR="00CE3115" w:rsidRPr="00E76769">
        <w:rPr>
          <w:sz w:val="20"/>
          <w:szCs w:val="20"/>
        </w:rPr>
        <w:t xml:space="preserve"> </w:t>
      </w:r>
      <w:r w:rsidRPr="00E76769">
        <w:rPr>
          <w:sz w:val="20"/>
          <w:szCs w:val="20"/>
        </w:rPr>
        <w:t>из</w:t>
      </w:r>
      <w:r w:rsidR="00CE3115" w:rsidRPr="00E76769">
        <w:rPr>
          <w:sz w:val="20"/>
          <w:szCs w:val="20"/>
        </w:rPr>
        <w:t xml:space="preserve"> </w:t>
      </w:r>
      <w:r w:rsidRPr="00E76769">
        <w:rPr>
          <w:sz w:val="20"/>
          <w:szCs w:val="20"/>
        </w:rPr>
        <w:t>ЕГРН</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04.10.2019</w:t>
      </w:r>
      <w:r w:rsidR="00CE3115" w:rsidRPr="00E76769">
        <w:rPr>
          <w:sz w:val="20"/>
          <w:szCs w:val="20"/>
        </w:rPr>
        <w:t xml:space="preserve"> </w:t>
      </w:r>
      <w:r w:rsidRPr="00E76769">
        <w:rPr>
          <w:sz w:val="20"/>
          <w:szCs w:val="20"/>
        </w:rPr>
        <w:t>г.</w:t>
      </w:r>
      <w:r w:rsidR="00CE3115" w:rsidRPr="00E76769">
        <w:rPr>
          <w:sz w:val="20"/>
          <w:szCs w:val="20"/>
        </w:rPr>
        <w:t xml:space="preserve"> </w:t>
      </w:r>
    </w:p>
    <w:p w:rsidR="00EB103C" w:rsidRPr="00E76769" w:rsidRDefault="00CE3115" w:rsidP="007F4BA6">
      <w:pPr>
        <w:pStyle w:val="a9"/>
        <w:rPr>
          <w:rFonts w:ascii="TimesET" w:hAnsi="TimesET"/>
          <w:b/>
          <w:sz w:val="20"/>
        </w:rPr>
      </w:pPr>
      <w:r w:rsidRPr="00E76769">
        <w:rPr>
          <w:rFonts w:ascii="TimesET" w:hAnsi="TimesET"/>
          <w:b/>
          <w:sz w:val="20"/>
        </w:rPr>
        <w:t xml:space="preserve"> </w:t>
      </w:r>
      <w:r w:rsidR="00EB103C" w:rsidRPr="00E76769">
        <w:rPr>
          <w:rFonts w:ascii="TimesET" w:hAnsi="TimesET"/>
          <w:b/>
          <w:sz w:val="20"/>
        </w:rPr>
        <w:t>Начальный</w:t>
      </w:r>
      <w:r w:rsidRPr="00E76769">
        <w:rPr>
          <w:rFonts w:ascii="TimesET" w:hAnsi="TimesET"/>
          <w:b/>
          <w:sz w:val="20"/>
        </w:rPr>
        <w:t xml:space="preserve"> </w:t>
      </w:r>
      <w:r w:rsidR="00EB103C" w:rsidRPr="00E76769">
        <w:rPr>
          <w:rFonts w:ascii="TimesET" w:hAnsi="TimesET"/>
          <w:b/>
          <w:sz w:val="20"/>
        </w:rPr>
        <w:t>«шаг</w:t>
      </w:r>
      <w:r w:rsidRPr="00E76769">
        <w:rPr>
          <w:rFonts w:ascii="TimesET" w:hAnsi="TimesET"/>
          <w:b/>
          <w:sz w:val="20"/>
        </w:rPr>
        <w:t xml:space="preserve"> </w:t>
      </w:r>
      <w:r w:rsidR="00EB103C" w:rsidRPr="00E76769">
        <w:rPr>
          <w:rFonts w:ascii="TimesET" w:hAnsi="TimesET"/>
          <w:b/>
          <w:sz w:val="20"/>
        </w:rPr>
        <w:t>аукциона»</w:t>
      </w:r>
      <w:r w:rsidRPr="00E76769">
        <w:rPr>
          <w:rFonts w:ascii="TimesET" w:hAnsi="TimesET"/>
          <w:b/>
          <w:sz w:val="20"/>
        </w:rPr>
        <w:t xml:space="preserve"> </w:t>
      </w:r>
      <w:r w:rsidR="00EB103C" w:rsidRPr="00E76769">
        <w:rPr>
          <w:rFonts w:ascii="TimesET" w:hAnsi="TimesET"/>
          <w:b/>
          <w:sz w:val="20"/>
        </w:rPr>
        <w:t>(3</w:t>
      </w:r>
      <w:r w:rsidRPr="00E76769">
        <w:rPr>
          <w:rFonts w:ascii="TimesET" w:hAnsi="TimesET"/>
          <w:b/>
          <w:sz w:val="20"/>
        </w:rPr>
        <w:t xml:space="preserve"> </w:t>
      </w:r>
      <w:r w:rsidR="00EB103C" w:rsidRPr="00E76769">
        <w:rPr>
          <w:rFonts w:ascii="TimesET" w:hAnsi="TimesET"/>
          <w:b/>
          <w:sz w:val="20"/>
        </w:rPr>
        <w:t>%):</w:t>
      </w:r>
      <w:r w:rsidRPr="00E76769">
        <w:rPr>
          <w:rFonts w:ascii="TimesET" w:hAnsi="TimesET"/>
          <w:b/>
          <w:sz w:val="20"/>
        </w:rPr>
        <w:t xml:space="preserve"> </w:t>
      </w:r>
      <w:r w:rsidR="00EB103C" w:rsidRPr="00E76769">
        <w:rPr>
          <w:rFonts w:ascii="TimesET" w:hAnsi="TimesET"/>
          <w:sz w:val="20"/>
        </w:rPr>
        <w:t>4186</w:t>
      </w:r>
      <w:r w:rsidRPr="00E76769">
        <w:rPr>
          <w:rFonts w:ascii="TimesET" w:hAnsi="TimesET"/>
          <w:sz w:val="20"/>
        </w:rPr>
        <w:t xml:space="preserve"> </w:t>
      </w:r>
      <w:r w:rsidR="00EB103C" w:rsidRPr="00E76769">
        <w:rPr>
          <w:rFonts w:ascii="TimesET" w:hAnsi="TimesET"/>
          <w:sz w:val="20"/>
        </w:rPr>
        <w:t>(четыре</w:t>
      </w:r>
      <w:r w:rsidRPr="00E76769">
        <w:rPr>
          <w:rFonts w:ascii="TimesET" w:hAnsi="TimesET"/>
          <w:sz w:val="20"/>
        </w:rPr>
        <w:t xml:space="preserve"> </w:t>
      </w:r>
      <w:r w:rsidR="00EB103C" w:rsidRPr="00E76769">
        <w:rPr>
          <w:rFonts w:ascii="TimesET" w:hAnsi="TimesET"/>
          <w:sz w:val="20"/>
        </w:rPr>
        <w:t>тысячи</w:t>
      </w:r>
      <w:r w:rsidRPr="00E76769">
        <w:rPr>
          <w:rFonts w:ascii="TimesET" w:hAnsi="TimesET"/>
          <w:sz w:val="20"/>
        </w:rPr>
        <w:t xml:space="preserve"> </w:t>
      </w:r>
      <w:r w:rsidR="00EB103C" w:rsidRPr="00E76769">
        <w:rPr>
          <w:rFonts w:ascii="TimesET" w:hAnsi="TimesET"/>
          <w:sz w:val="20"/>
        </w:rPr>
        <w:t>сто</w:t>
      </w:r>
      <w:r w:rsidRPr="00E76769">
        <w:rPr>
          <w:rFonts w:ascii="TimesET" w:hAnsi="TimesET"/>
          <w:sz w:val="20"/>
        </w:rPr>
        <w:t xml:space="preserve"> </w:t>
      </w:r>
      <w:r w:rsidR="00EB103C" w:rsidRPr="00E76769">
        <w:rPr>
          <w:rFonts w:ascii="TimesET" w:hAnsi="TimesET"/>
          <w:sz w:val="20"/>
        </w:rPr>
        <w:t>восемьдесят</w:t>
      </w:r>
      <w:r w:rsidRPr="00E76769">
        <w:rPr>
          <w:rFonts w:ascii="TimesET" w:hAnsi="TimesET"/>
          <w:sz w:val="20"/>
        </w:rPr>
        <w:t xml:space="preserve"> </w:t>
      </w:r>
      <w:r w:rsidR="00EB103C" w:rsidRPr="00E76769">
        <w:rPr>
          <w:rFonts w:ascii="TimesET" w:hAnsi="TimesET"/>
          <w:sz w:val="20"/>
        </w:rPr>
        <w:t>шесть)</w:t>
      </w:r>
      <w:r w:rsidRPr="00E76769">
        <w:rPr>
          <w:rFonts w:ascii="TimesET" w:hAnsi="TimesET"/>
          <w:sz w:val="20"/>
        </w:rPr>
        <w:t xml:space="preserve"> </w:t>
      </w:r>
      <w:r w:rsidR="00EB103C" w:rsidRPr="00E76769">
        <w:rPr>
          <w:rFonts w:ascii="TimesET" w:hAnsi="TimesET"/>
          <w:sz w:val="20"/>
        </w:rPr>
        <w:t>руб.</w:t>
      </w:r>
      <w:r w:rsidRPr="00E76769">
        <w:rPr>
          <w:rFonts w:ascii="TimesET" w:hAnsi="TimesET"/>
          <w:sz w:val="20"/>
        </w:rPr>
        <w:t xml:space="preserve"> </w:t>
      </w:r>
      <w:r w:rsidR="00EB103C" w:rsidRPr="00E76769">
        <w:rPr>
          <w:rFonts w:ascii="TimesET" w:hAnsi="TimesET"/>
          <w:sz w:val="20"/>
        </w:rPr>
        <w:t>59</w:t>
      </w:r>
      <w:r w:rsidRPr="00E76769">
        <w:rPr>
          <w:rFonts w:ascii="TimesET" w:hAnsi="TimesET"/>
          <w:sz w:val="20"/>
        </w:rPr>
        <w:t xml:space="preserve"> </w:t>
      </w:r>
      <w:r w:rsidR="00EB103C" w:rsidRPr="00E76769">
        <w:rPr>
          <w:rFonts w:ascii="TimesET" w:hAnsi="TimesET"/>
          <w:sz w:val="20"/>
        </w:rPr>
        <w:t>коп.</w:t>
      </w:r>
    </w:p>
    <w:p w:rsidR="00EB103C" w:rsidRPr="00E76769" w:rsidRDefault="00EB103C" w:rsidP="007F4BA6">
      <w:pPr>
        <w:pStyle w:val="ConsPlusNormal"/>
        <w:ind w:firstLine="426"/>
        <w:jc w:val="both"/>
        <w:rPr>
          <w:rFonts w:ascii="TimesET" w:hAnsi="TimesET" w:cs="Times New Roman"/>
        </w:rPr>
      </w:pPr>
      <w:r w:rsidRPr="00E76769">
        <w:rPr>
          <w:rFonts w:ascii="TimesET" w:hAnsi="TimesET" w:cs="Times New Roman"/>
          <w:b/>
        </w:rPr>
        <w:t>Сумма</w:t>
      </w:r>
      <w:r w:rsidR="00CE3115" w:rsidRPr="00E76769">
        <w:rPr>
          <w:rFonts w:ascii="TimesET" w:hAnsi="TimesET" w:cs="Times New Roman"/>
          <w:b/>
        </w:rPr>
        <w:t xml:space="preserve"> </w:t>
      </w:r>
      <w:r w:rsidRPr="00E76769">
        <w:rPr>
          <w:rFonts w:ascii="TimesET" w:hAnsi="TimesET" w:cs="Times New Roman"/>
          <w:b/>
        </w:rPr>
        <w:t>задатка</w:t>
      </w:r>
      <w:r w:rsidR="00CE3115" w:rsidRPr="00E76769">
        <w:rPr>
          <w:rFonts w:ascii="TimesET" w:hAnsi="TimesET" w:cs="Times New Roman"/>
          <w:b/>
        </w:rPr>
        <w:t xml:space="preserve"> </w:t>
      </w:r>
      <w:r w:rsidRPr="00E76769">
        <w:rPr>
          <w:rFonts w:ascii="TimesET" w:hAnsi="TimesET" w:cs="Times New Roman"/>
          <w:b/>
        </w:rPr>
        <w:t>для</w:t>
      </w:r>
      <w:r w:rsidR="00CE3115" w:rsidRPr="00E76769">
        <w:rPr>
          <w:rFonts w:ascii="TimesET" w:hAnsi="TimesET" w:cs="Times New Roman"/>
          <w:b/>
        </w:rPr>
        <w:t xml:space="preserve"> </w:t>
      </w:r>
      <w:r w:rsidRPr="00E76769">
        <w:rPr>
          <w:rFonts w:ascii="TimesET" w:hAnsi="TimesET" w:cs="Times New Roman"/>
          <w:b/>
        </w:rPr>
        <w:t>участия</w:t>
      </w:r>
      <w:r w:rsidR="00CE3115" w:rsidRPr="00E76769">
        <w:rPr>
          <w:rFonts w:ascii="TimesET" w:hAnsi="TimesET" w:cs="Times New Roman"/>
          <w:b/>
        </w:rPr>
        <w:t xml:space="preserve"> </w:t>
      </w:r>
      <w:r w:rsidRPr="00E76769">
        <w:rPr>
          <w:rFonts w:ascii="TimesET" w:hAnsi="TimesET" w:cs="Times New Roman"/>
          <w:b/>
        </w:rPr>
        <w:t>в</w:t>
      </w:r>
      <w:r w:rsidR="00CE3115" w:rsidRPr="00E76769">
        <w:rPr>
          <w:rFonts w:ascii="TimesET" w:hAnsi="TimesET" w:cs="Times New Roman"/>
          <w:b/>
        </w:rPr>
        <w:t xml:space="preserve"> </w:t>
      </w:r>
      <w:r w:rsidRPr="00E76769">
        <w:rPr>
          <w:rFonts w:ascii="TimesET" w:hAnsi="TimesET" w:cs="Times New Roman"/>
          <w:b/>
        </w:rPr>
        <w:t>аукционе</w:t>
      </w:r>
      <w:r w:rsidR="00CE3115" w:rsidRPr="00E76769">
        <w:rPr>
          <w:rFonts w:ascii="TimesET" w:hAnsi="TimesET" w:cs="Times New Roman"/>
          <w:b/>
        </w:rPr>
        <w:t xml:space="preserve"> </w:t>
      </w:r>
      <w:r w:rsidRPr="00E76769">
        <w:rPr>
          <w:rFonts w:ascii="TimesET" w:hAnsi="TimesET" w:cs="Times New Roman"/>
          <w:b/>
        </w:rPr>
        <w:t>по</w:t>
      </w:r>
      <w:r w:rsidR="00CE3115" w:rsidRPr="00E76769">
        <w:rPr>
          <w:rFonts w:ascii="TimesET" w:hAnsi="TimesET" w:cs="Times New Roman"/>
          <w:b/>
        </w:rPr>
        <w:t xml:space="preserve"> </w:t>
      </w:r>
      <w:r w:rsidRPr="00E76769">
        <w:rPr>
          <w:rFonts w:ascii="TimesET" w:hAnsi="TimesET" w:cs="Times New Roman"/>
          <w:b/>
        </w:rPr>
        <w:t>Лоту:</w:t>
      </w:r>
      <w:r w:rsidR="00CE3115" w:rsidRPr="00E76769">
        <w:rPr>
          <w:rFonts w:ascii="TimesET" w:hAnsi="TimesET" w:cs="Times New Roman"/>
          <w:b/>
        </w:rPr>
        <w:t xml:space="preserve"> </w:t>
      </w:r>
      <w:r w:rsidRPr="00E76769">
        <w:rPr>
          <w:rFonts w:ascii="TimesET" w:hAnsi="TimesET" w:cs="Times New Roman"/>
        </w:rPr>
        <w:t>100</w:t>
      </w:r>
      <w:r w:rsidR="00CE3115" w:rsidRPr="00E76769">
        <w:rPr>
          <w:rFonts w:ascii="TimesET" w:hAnsi="TimesET" w:cs="Times New Roman"/>
        </w:rPr>
        <w:t xml:space="preserve"> </w:t>
      </w:r>
      <w:r w:rsidRPr="00E76769">
        <w:rPr>
          <w:rFonts w:ascii="TimesET" w:hAnsi="TimesET" w:cs="Times New Roman"/>
        </w:rPr>
        <w:t>%</w:t>
      </w:r>
      <w:r w:rsidR="00CE3115" w:rsidRPr="00E76769">
        <w:rPr>
          <w:rFonts w:ascii="TimesET" w:hAnsi="TimesET" w:cs="Times New Roman"/>
        </w:rPr>
        <w:t xml:space="preserve"> </w:t>
      </w:r>
      <w:r w:rsidRPr="00E76769">
        <w:rPr>
          <w:rFonts w:ascii="TimesET" w:hAnsi="TimesET" w:cs="Times New Roman"/>
        </w:rPr>
        <w:t>от</w:t>
      </w:r>
      <w:r w:rsidR="00CE3115" w:rsidRPr="00E76769">
        <w:rPr>
          <w:rFonts w:ascii="TimesET" w:hAnsi="TimesET" w:cs="Times New Roman"/>
        </w:rPr>
        <w:t xml:space="preserve"> </w:t>
      </w:r>
      <w:r w:rsidRPr="00E76769">
        <w:rPr>
          <w:rFonts w:ascii="TimesET" w:hAnsi="TimesET" w:cs="Times New Roman"/>
        </w:rPr>
        <w:t>первоначальной</w:t>
      </w:r>
      <w:r w:rsidR="00CE3115" w:rsidRPr="00E76769">
        <w:rPr>
          <w:rFonts w:ascii="TimesET" w:hAnsi="TimesET" w:cs="Times New Roman"/>
        </w:rPr>
        <w:t xml:space="preserve"> </w:t>
      </w:r>
      <w:r w:rsidRPr="00E76769">
        <w:rPr>
          <w:rFonts w:ascii="TimesET" w:hAnsi="TimesET" w:cs="Times New Roman"/>
        </w:rPr>
        <w:t>суммы</w:t>
      </w:r>
      <w:r w:rsidR="00CE3115" w:rsidRPr="00E76769">
        <w:rPr>
          <w:rFonts w:ascii="TimesET" w:hAnsi="TimesET" w:cs="Times New Roman"/>
        </w:rPr>
        <w:t xml:space="preserve"> </w:t>
      </w:r>
      <w:r w:rsidRPr="00E76769">
        <w:rPr>
          <w:rFonts w:ascii="TimesET" w:hAnsi="TimesET" w:cs="Times New Roman"/>
        </w:rPr>
        <w:t>и</w:t>
      </w:r>
      <w:r w:rsidR="00CE3115" w:rsidRPr="00E76769">
        <w:rPr>
          <w:rFonts w:ascii="TimesET" w:hAnsi="TimesET" w:cs="Times New Roman"/>
        </w:rPr>
        <w:t xml:space="preserve"> </w:t>
      </w:r>
      <w:r w:rsidRPr="00E76769">
        <w:rPr>
          <w:rFonts w:ascii="TimesET" w:hAnsi="TimesET" w:cs="Times New Roman"/>
        </w:rPr>
        <w:t>составляет</w:t>
      </w:r>
      <w:r w:rsidR="00CE3115" w:rsidRPr="00E76769">
        <w:rPr>
          <w:rFonts w:ascii="TimesET" w:hAnsi="TimesET" w:cs="Times New Roman"/>
        </w:rPr>
        <w:t xml:space="preserve"> </w:t>
      </w:r>
      <w:r w:rsidRPr="00E76769">
        <w:rPr>
          <w:rFonts w:ascii="TimesET" w:hAnsi="TimesET" w:cs="Times New Roman"/>
        </w:rPr>
        <w:t>139553</w:t>
      </w:r>
      <w:r w:rsidR="00CE3115" w:rsidRPr="00E76769">
        <w:rPr>
          <w:rFonts w:ascii="TimesET" w:hAnsi="TimesET" w:cs="Times New Roman"/>
        </w:rPr>
        <w:t xml:space="preserve"> </w:t>
      </w:r>
      <w:r w:rsidRPr="00E76769">
        <w:rPr>
          <w:rFonts w:ascii="TimesET" w:hAnsi="TimesET" w:cs="Times New Roman"/>
        </w:rPr>
        <w:t>(сто</w:t>
      </w:r>
      <w:r w:rsidR="00CE3115" w:rsidRPr="00E76769">
        <w:rPr>
          <w:rFonts w:ascii="TimesET" w:hAnsi="TimesET" w:cs="Times New Roman"/>
        </w:rPr>
        <w:t xml:space="preserve"> </w:t>
      </w:r>
      <w:r w:rsidRPr="00E76769">
        <w:rPr>
          <w:rFonts w:ascii="TimesET" w:hAnsi="TimesET" w:cs="Times New Roman"/>
        </w:rPr>
        <w:t>тридцать</w:t>
      </w:r>
      <w:r w:rsidR="00CE3115" w:rsidRPr="00E76769">
        <w:rPr>
          <w:rFonts w:ascii="TimesET" w:hAnsi="TimesET" w:cs="Times New Roman"/>
        </w:rPr>
        <w:t xml:space="preserve"> </w:t>
      </w:r>
      <w:r w:rsidRPr="00E76769">
        <w:rPr>
          <w:rFonts w:ascii="TimesET" w:hAnsi="TimesET" w:cs="Times New Roman"/>
        </w:rPr>
        <w:t>девять</w:t>
      </w:r>
      <w:r w:rsidR="00CE3115" w:rsidRPr="00E76769">
        <w:rPr>
          <w:rFonts w:ascii="TimesET" w:hAnsi="TimesET" w:cs="Times New Roman"/>
        </w:rPr>
        <w:t xml:space="preserve"> </w:t>
      </w:r>
      <w:r w:rsidRPr="00E76769">
        <w:rPr>
          <w:rFonts w:ascii="TimesET" w:hAnsi="TimesET" w:cs="Times New Roman"/>
        </w:rPr>
        <w:t>тысяч</w:t>
      </w:r>
      <w:r w:rsidR="00CE3115" w:rsidRPr="00E76769">
        <w:rPr>
          <w:rFonts w:ascii="TimesET" w:hAnsi="TimesET" w:cs="Times New Roman"/>
        </w:rPr>
        <w:t xml:space="preserve"> </w:t>
      </w:r>
      <w:r w:rsidRPr="00E76769">
        <w:rPr>
          <w:rFonts w:ascii="TimesET" w:hAnsi="TimesET" w:cs="Times New Roman"/>
        </w:rPr>
        <w:t>пятьсот</w:t>
      </w:r>
      <w:r w:rsidR="00CE3115" w:rsidRPr="00E76769">
        <w:rPr>
          <w:rFonts w:ascii="TimesET" w:hAnsi="TimesET" w:cs="Times New Roman"/>
        </w:rPr>
        <w:t xml:space="preserve"> </w:t>
      </w:r>
      <w:r w:rsidRPr="00E76769">
        <w:rPr>
          <w:rFonts w:ascii="TimesET" w:hAnsi="TimesET" w:cs="Times New Roman"/>
        </w:rPr>
        <w:t>пятьдесят</w:t>
      </w:r>
      <w:r w:rsidR="00CE3115" w:rsidRPr="00E76769">
        <w:rPr>
          <w:rFonts w:ascii="TimesET" w:hAnsi="TimesET" w:cs="Times New Roman"/>
        </w:rPr>
        <w:t xml:space="preserve"> </w:t>
      </w:r>
      <w:r w:rsidRPr="00E76769">
        <w:rPr>
          <w:rFonts w:ascii="TimesET" w:hAnsi="TimesET" w:cs="Times New Roman"/>
        </w:rPr>
        <w:t>три)</w:t>
      </w:r>
      <w:r w:rsidR="00CE3115" w:rsidRPr="00E76769">
        <w:rPr>
          <w:rFonts w:ascii="TimesET" w:hAnsi="TimesET" w:cs="Times New Roman"/>
        </w:rPr>
        <w:t xml:space="preserve"> </w:t>
      </w:r>
      <w:r w:rsidRPr="00E76769">
        <w:rPr>
          <w:rFonts w:ascii="TimesET" w:hAnsi="TimesET" w:cs="Times New Roman"/>
        </w:rPr>
        <w:t>руб.</w:t>
      </w:r>
      <w:r w:rsidR="00CE3115" w:rsidRPr="00E76769">
        <w:rPr>
          <w:rFonts w:ascii="TimesET" w:hAnsi="TimesET" w:cs="Times New Roman"/>
        </w:rPr>
        <w:t xml:space="preserve"> </w:t>
      </w:r>
      <w:r w:rsidRPr="00E76769">
        <w:rPr>
          <w:rFonts w:ascii="TimesET" w:hAnsi="TimesET" w:cs="Times New Roman"/>
        </w:rPr>
        <w:t>08</w:t>
      </w:r>
      <w:r w:rsidR="00CE3115" w:rsidRPr="00E76769">
        <w:rPr>
          <w:rFonts w:ascii="TimesET" w:hAnsi="TimesET" w:cs="Times New Roman"/>
        </w:rPr>
        <w:t xml:space="preserve"> </w:t>
      </w:r>
      <w:r w:rsidRPr="00E76769">
        <w:rPr>
          <w:rFonts w:ascii="TimesET" w:hAnsi="TimesET" w:cs="Times New Roman"/>
        </w:rPr>
        <w:t>коп.</w:t>
      </w:r>
      <w:r w:rsidR="00CE3115" w:rsidRPr="00E76769">
        <w:rPr>
          <w:rFonts w:ascii="TimesET" w:hAnsi="TimesET" w:cs="Times New Roman"/>
        </w:rPr>
        <w:t xml:space="preserve"> </w:t>
      </w:r>
      <w:r w:rsidRPr="00E76769">
        <w:rPr>
          <w:rFonts w:ascii="TimesET" w:hAnsi="TimesET" w:cs="Times New Roman"/>
        </w:rPr>
        <w:t>без</w:t>
      </w:r>
      <w:r w:rsidR="00CE3115" w:rsidRPr="00E76769">
        <w:rPr>
          <w:rFonts w:ascii="TimesET" w:hAnsi="TimesET" w:cs="Times New Roman"/>
        </w:rPr>
        <w:t xml:space="preserve"> </w:t>
      </w:r>
      <w:r w:rsidRPr="00E76769">
        <w:rPr>
          <w:rFonts w:ascii="TimesET" w:hAnsi="TimesET" w:cs="Times New Roman"/>
        </w:rPr>
        <w:t>учета</w:t>
      </w:r>
      <w:r w:rsidR="00CE3115" w:rsidRPr="00E76769">
        <w:rPr>
          <w:rFonts w:ascii="TimesET" w:hAnsi="TimesET" w:cs="Times New Roman"/>
        </w:rPr>
        <w:t xml:space="preserve"> </w:t>
      </w:r>
      <w:r w:rsidRPr="00E76769">
        <w:rPr>
          <w:rFonts w:ascii="TimesET" w:hAnsi="TimesET" w:cs="Times New Roman"/>
        </w:rPr>
        <w:t>НДС</w:t>
      </w:r>
    </w:p>
    <w:p w:rsidR="008150DB" w:rsidRPr="00E76769" w:rsidRDefault="00CE3115" w:rsidP="007F4BA6">
      <w:pPr>
        <w:pStyle w:val="ConsPlusNormal"/>
        <w:ind w:firstLine="426"/>
        <w:jc w:val="both"/>
        <w:rPr>
          <w:rFonts w:ascii="TimesET" w:hAnsi="TimesET" w:cs="Times New Roman"/>
          <w:b/>
        </w:rPr>
      </w:pPr>
      <w:r w:rsidRPr="00E76769">
        <w:rPr>
          <w:rFonts w:ascii="TimesET" w:hAnsi="TimesET" w:cs="Times New Roman"/>
          <w:b/>
        </w:rPr>
        <w:t xml:space="preserve"> </w:t>
      </w:r>
      <w:r w:rsidR="00EB103C" w:rsidRPr="00E76769">
        <w:rPr>
          <w:rFonts w:ascii="TimesET" w:hAnsi="TimesET" w:cs="Times New Roman"/>
          <w:b/>
        </w:rPr>
        <w:t>Заявители</w:t>
      </w:r>
      <w:r w:rsidRPr="00E76769">
        <w:rPr>
          <w:rFonts w:ascii="TimesET" w:hAnsi="TimesET" w:cs="Times New Roman"/>
          <w:b/>
        </w:rPr>
        <w:t xml:space="preserve"> </w:t>
      </w:r>
      <w:r w:rsidR="00EB103C" w:rsidRPr="00E76769">
        <w:rPr>
          <w:rFonts w:ascii="TimesET" w:hAnsi="TimesET" w:cs="Times New Roman"/>
          <w:b/>
        </w:rPr>
        <w:t>обеспечивают</w:t>
      </w:r>
      <w:r w:rsidRPr="00E76769">
        <w:rPr>
          <w:rFonts w:ascii="TimesET" w:hAnsi="TimesET" w:cs="Times New Roman"/>
          <w:b/>
        </w:rPr>
        <w:t xml:space="preserve"> </w:t>
      </w:r>
      <w:r w:rsidR="00EB103C" w:rsidRPr="00E76769">
        <w:rPr>
          <w:rFonts w:ascii="TimesET" w:hAnsi="TimesET" w:cs="Times New Roman"/>
          <w:b/>
        </w:rPr>
        <w:t>поступление</w:t>
      </w:r>
      <w:r w:rsidRPr="00E76769">
        <w:rPr>
          <w:rFonts w:ascii="TimesET" w:hAnsi="TimesET" w:cs="Times New Roman"/>
          <w:b/>
        </w:rPr>
        <w:t xml:space="preserve"> </w:t>
      </w:r>
      <w:r w:rsidR="00EB103C" w:rsidRPr="00E76769">
        <w:rPr>
          <w:rFonts w:ascii="TimesET" w:hAnsi="TimesET" w:cs="Times New Roman"/>
          <w:b/>
        </w:rPr>
        <w:t>задатков</w:t>
      </w:r>
      <w:r w:rsidRPr="00E76769">
        <w:rPr>
          <w:rFonts w:ascii="TimesET" w:hAnsi="TimesET" w:cs="Times New Roman"/>
          <w:b/>
        </w:rPr>
        <w:t xml:space="preserve"> </w:t>
      </w:r>
      <w:r w:rsidR="00EB103C" w:rsidRPr="00E76769">
        <w:rPr>
          <w:rFonts w:ascii="TimesET" w:hAnsi="TimesET" w:cs="Times New Roman"/>
          <w:b/>
        </w:rPr>
        <w:t>в</w:t>
      </w:r>
      <w:r w:rsidRPr="00E76769">
        <w:rPr>
          <w:rFonts w:ascii="TimesET" w:hAnsi="TimesET" w:cs="Times New Roman"/>
          <w:b/>
        </w:rPr>
        <w:t xml:space="preserve"> </w:t>
      </w:r>
      <w:r w:rsidR="00EB103C" w:rsidRPr="00E76769">
        <w:rPr>
          <w:rFonts w:ascii="TimesET" w:hAnsi="TimesET" w:cs="Times New Roman"/>
          <w:b/>
        </w:rPr>
        <w:t>срок</w:t>
      </w:r>
      <w:r w:rsidRPr="00E76769">
        <w:rPr>
          <w:rFonts w:ascii="TimesET" w:hAnsi="TimesET" w:cs="Times New Roman"/>
          <w:b/>
        </w:rPr>
        <w:t xml:space="preserve"> </w:t>
      </w:r>
      <w:r w:rsidR="00EB103C" w:rsidRPr="00E76769">
        <w:rPr>
          <w:rFonts w:ascii="TimesET" w:hAnsi="TimesET" w:cs="Times New Roman"/>
          <w:b/>
        </w:rPr>
        <w:t>не</w:t>
      </w:r>
      <w:r w:rsidRPr="00E76769">
        <w:rPr>
          <w:rFonts w:ascii="TimesET" w:hAnsi="TimesET" w:cs="Times New Roman"/>
          <w:b/>
        </w:rPr>
        <w:t xml:space="preserve"> </w:t>
      </w:r>
      <w:r w:rsidR="00EB103C" w:rsidRPr="00E76769">
        <w:rPr>
          <w:rFonts w:ascii="TimesET" w:hAnsi="TimesET" w:cs="Times New Roman"/>
          <w:b/>
        </w:rPr>
        <w:t>позднее:</w:t>
      </w:r>
      <w:r w:rsidRPr="00E76769">
        <w:rPr>
          <w:rFonts w:ascii="TimesET" w:hAnsi="TimesET" w:cs="Times New Roman"/>
          <w:b/>
        </w:rPr>
        <w:t xml:space="preserve"> </w:t>
      </w:r>
      <w:r w:rsidR="00EB103C" w:rsidRPr="00E76769">
        <w:rPr>
          <w:rFonts w:ascii="TimesET" w:hAnsi="TimesET" w:cs="Times New Roman"/>
          <w:b/>
        </w:rPr>
        <w:t>06</w:t>
      </w:r>
      <w:r w:rsidRPr="00E76769">
        <w:rPr>
          <w:rFonts w:ascii="TimesET" w:hAnsi="TimesET" w:cs="Times New Roman"/>
          <w:b/>
        </w:rPr>
        <w:t xml:space="preserve"> </w:t>
      </w:r>
      <w:r w:rsidR="00EB103C" w:rsidRPr="00E76769">
        <w:rPr>
          <w:rFonts w:ascii="TimesET" w:hAnsi="TimesET" w:cs="Times New Roman"/>
          <w:b/>
        </w:rPr>
        <w:t>декабря</w:t>
      </w:r>
      <w:r w:rsidRPr="00E76769">
        <w:rPr>
          <w:rFonts w:ascii="TimesET" w:hAnsi="TimesET" w:cs="Times New Roman"/>
          <w:b/>
        </w:rPr>
        <w:t xml:space="preserve"> </w:t>
      </w:r>
      <w:r w:rsidR="00EB103C" w:rsidRPr="00E76769">
        <w:rPr>
          <w:rFonts w:ascii="TimesET" w:hAnsi="TimesET" w:cs="Times New Roman"/>
          <w:b/>
        </w:rPr>
        <w:t>2019г.</w:t>
      </w:r>
    </w:p>
    <w:p w:rsidR="00EB103C" w:rsidRPr="00E76769" w:rsidRDefault="00EB103C" w:rsidP="007F4BA6">
      <w:pPr>
        <w:ind w:firstLine="426"/>
        <w:jc w:val="both"/>
        <w:rPr>
          <w:b/>
          <w:sz w:val="20"/>
          <w:szCs w:val="20"/>
          <w:u w:val="single"/>
        </w:rPr>
      </w:pPr>
      <w:r w:rsidRPr="00E76769">
        <w:rPr>
          <w:b/>
          <w:sz w:val="20"/>
          <w:szCs w:val="20"/>
          <w:u w:val="single"/>
        </w:rPr>
        <w:t>Лот</w:t>
      </w:r>
      <w:r w:rsidR="00CE3115" w:rsidRPr="00E76769">
        <w:rPr>
          <w:b/>
          <w:sz w:val="20"/>
          <w:szCs w:val="20"/>
          <w:u w:val="single"/>
        </w:rPr>
        <w:t xml:space="preserve"> </w:t>
      </w:r>
      <w:r w:rsidRPr="00E76769">
        <w:rPr>
          <w:b/>
          <w:sz w:val="20"/>
          <w:szCs w:val="20"/>
          <w:u w:val="single"/>
        </w:rPr>
        <w:t>№</w:t>
      </w:r>
      <w:r w:rsidR="00CE3115" w:rsidRPr="00E76769">
        <w:rPr>
          <w:b/>
          <w:sz w:val="20"/>
          <w:szCs w:val="20"/>
          <w:u w:val="single"/>
        </w:rPr>
        <w:t xml:space="preserve"> </w:t>
      </w:r>
      <w:r w:rsidRPr="00E76769">
        <w:rPr>
          <w:b/>
          <w:sz w:val="20"/>
          <w:szCs w:val="20"/>
          <w:u w:val="single"/>
        </w:rPr>
        <w:t>9</w:t>
      </w:r>
    </w:p>
    <w:p w:rsidR="00EB103C" w:rsidRPr="00E76769" w:rsidRDefault="00EB103C" w:rsidP="007F4BA6">
      <w:pPr>
        <w:ind w:firstLine="426"/>
        <w:jc w:val="both"/>
        <w:rPr>
          <w:sz w:val="20"/>
          <w:szCs w:val="20"/>
        </w:rPr>
      </w:pPr>
      <w:r w:rsidRPr="00E76769">
        <w:rPr>
          <w:b/>
          <w:sz w:val="20"/>
          <w:szCs w:val="20"/>
        </w:rPr>
        <w:t>Адрес</w:t>
      </w:r>
      <w:r w:rsidR="00CE3115" w:rsidRPr="00E76769">
        <w:rPr>
          <w:b/>
          <w:sz w:val="20"/>
          <w:szCs w:val="20"/>
        </w:rPr>
        <w:t xml:space="preserve"> </w:t>
      </w:r>
      <w:r w:rsidRPr="00E76769">
        <w:rPr>
          <w:b/>
          <w:sz w:val="20"/>
          <w:szCs w:val="20"/>
        </w:rPr>
        <w:t>(местонахождение):</w:t>
      </w:r>
      <w:r w:rsidR="00CE3115" w:rsidRPr="00E76769">
        <w:rPr>
          <w:b/>
          <w:sz w:val="20"/>
          <w:szCs w:val="20"/>
        </w:rPr>
        <w:t xml:space="preserve"> </w:t>
      </w:r>
      <w:r w:rsidRPr="00E76769">
        <w:rPr>
          <w:sz w:val="20"/>
          <w:szCs w:val="20"/>
        </w:rPr>
        <w:t>Чувашская</w:t>
      </w:r>
      <w:r w:rsidR="00CE3115" w:rsidRPr="00E76769">
        <w:rPr>
          <w:sz w:val="20"/>
          <w:szCs w:val="20"/>
        </w:rPr>
        <w:t xml:space="preserve"> </w:t>
      </w:r>
      <w:r w:rsidRPr="00E76769">
        <w:rPr>
          <w:sz w:val="20"/>
          <w:szCs w:val="20"/>
        </w:rPr>
        <w:t>Республика,</w:t>
      </w:r>
      <w:r w:rsidR="00CE3115" w:rsidRPr="00E76769">
        <w:rPr>
          <w:sz w:val="20"/>
          <w:szCs w:val="20"/>
        </w:rPr>
        <w:t xml:space="preserve"> </w:t>
      </w:r>
      <w:r w:rsidRPr="00E76769">
        <w:rPr>
          <w:sz w:val="20"/>
          <w:szCs w:val="20"/>
        </w:rPr>
        <w:t>Мариинско-Посадский</w:t>
      </w:r>
      <w:r w:rsidR="00CE3115" w:rsidRPr="00E76769">
        <w:rPr>
          <w:sz w:val="20"/>
          <w:szCs w:val="20"/>
        </w:rPr>
        <w:t xml:space="preserve"> </w:t>
      </w:r>
      <w:r w:rsidRPr="00E76769">
        <w:rPr>
          <w:sz w:val="20"/>
          <w:szCs w:val="20"/>
        </w:rPr>
        <w:t>район,</w:t>
      </w:r>
      <w:r w:rsidR="00CE3115" w:rsidRPr="00E76769">
        <w:rPr>
          <w:sz w:val="20"/>
          <w:szCs w:val="20"/>
        </w:rPr>
        <w:t xml:space="preserve"> </w:t>
      </w:r>
      <w:r w:rsidRPr="00E76769">
        <w:rPr>
          <w:sz w:val="20"/>
          <w:szCs w:val="20"/>
        </w:rPr>
        <w:t>Бичуринскоесельское</w:t>
      </w:r>
      <w:r w:rsidR="00CE3115" w:rsidRPr="00E76769">
        <w:rPr>
          <w:sz w:val="20"/>
          <w:szCs w:val="20"/>
        </w:rPr>
        <w:t xml:space="preserve"> </w:t>
      </w:r>
      <w:r w:rsidRPr="00E76769">
        <w:rPr>
          <w:sz w:val="20"/>
          <w:szCs w:val="20"/>
        </w:rPr>
        <w:t>поселение,</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Бичурино,</w:t>
      </w:r>
      <w:r w:rsidR="00CE3115" w:rsidRPr="00E76769">
        <w:rPr>
          <w:sz w:val="20"/>
          <w:szCs w:val="20"/>
        </w:rPr>
        <w:t xml:space="preserve"> </w:t>
      </w:r>
      <w:r w:rsidRPr="00E76769">
        <w:rPr>
          <w:sz w:val="20"/>
          <w:szCs w:val="20"/>
        </w:rPr>
        <w:t>ул.Советская,</w:t>
      </w:r>
      <w:r w:rsidR="00CE3115" w:rsidRPr="00E76769">
        <w:rPr>
          <w:sz w:val="20"/>
          <w:szCs w:val="20"/>
        </w:rPr>
        <w:t xml:space="preserve"> </w:t>
      </w:r>
      <w:r w:rsidRPr="00E76769">
        <w:rPr>
          <w:sz w:val="20"/>
          <w:szCs w:val="20"/>
        </w:rPr>
        <w:t>д.12</w:t>
      </w:r>
    </w:p>
    <w:p w:rsidR="00EB103C" w:rsidRPr="00E76769" w:rsidRDefault="00EB103C" w:rsidP="007F4BA6">
      <w:pPr>
        <w:ind w:firstLine="426"/>
        <w:jc w:val="both"/>
        <w:rPr>
          <w:b/>
          <w:sz w:val="20"/>
          <w:szCs w:val="20"/>
        </w:rPr>
      </w:pPr>
      <w:r w:rsidRPr="00E76769">
        <w:rPr>
          <w:b/>
          <w:sz w:val="20"/>
          <w:szCs w:val="20"/>
        </w:rPr>
        <w:t>Площадь</w:t>
      </w:r>
      <w:r w:rsidR="00CE3115" w:rsidRPr="00E76769">
        <w:rPr>
          <w:b/>
          <w:sz w:val="20"/>
          <w:szCs w:val="20"/>
        </w:rPr>
        <w:t xml:space="preserve"> </w:t>
      </w:r>
      <w:r w:rsidRPr="00E76769">
        <w:rPr>
          <w:b/>
          <w:sz w:val="20"/>
          <w:szCs w:val="20"/>
        </w:rPr>
        <w:t>земельного</w:t>
      </w:r>
      <w:r w:rsidR="00CE3115" w:rsidRPr="00E76769">
        <w:rPr>
          <w:b/>
          <w:sz w:val="20"/>
          <w:szCs w:val="20"/>
        </w:rPr>
        <w:t xml:space="preserve"> </w:t>
      </w:r>
      <w:r w:rsidRPr="00E76769">
        <w:rPr>
          <w:b/>
          <w:sz w:val="20"/>
          <w:szCs w:val="20"/>
        </w:rPr>
        <w:t>участка:</w:t>
      </w:r>
      <w:r w:rsidR="00CE3115" w:rsidRPr="00E76769">
        <w:rPr>
          <w:b/>
          <w:sz w:val="20"/>
          <w:szCs w:val="20"/>
        </w:rPr>
        <w:t xml:space="preserve"> </w:t>
      </w:r>
      <w:r w:rsidRPr="00E76769">
        <w:rPr>
          <w:b/>
          <w:sz w:val="20"/>
          <w:szCs w:val="20"/>
        </w:rPr>
        <w:t>3169</w:t>
      </w:r>
      <w:r w:rsidR="00CE3115" w:rsidRPr="00E76769">
        <w:rPr>
          <w:b/>
          <w:sz w:val="20"/>
          <w:szCs w:val="20"/>
        </w:rPr>
        <w:t xml:space="preserve"> </w:t>
      </w:r>
      <w:r w:rsidRPr="00E76769">
        <w:rPr>
          <w:sz w:val="20"/>
          <w:szCs w:val="20"/>
        </w:rPr>
        <w:t>кв.м.</w:t>
      </w:r>
    </w:p>
    <w:p w:rsidR="00EB103C" w:rsidRPr="00E76769" w:rsidRDefault="00EB103C" w:rsidP="007F4BA6">
      <w:pPr>
        <w:ind w:firstLine="426"/>
        <w:jc w:val="both"/>
        <w:rPr>
          <w:b/>
          <w:sz w:val="20"/>
          <w:szCs w:val="20"/>
        </w:rPr>
      </w:pPr>
      <w:r w:rsidRPr="00E76769">
        <w:rPr>
          <w:b/>
          <w:sz w:val="20"/>
          <w:szCs w:val="20"/>
        </w:rPr>
        <w:t>Категория</w:t>
      </w:r>
      <w:r w:rsidR="00CE3115" w:rsidRPr="00E76769">
        <w:rPr>
          <w:b/>
          <w:sz w:val="20"/>
          <w:szCs w:val="20"/>
        </w:rPr>
        <w:t xml:space="preserve"> </w:t>
      </w:r>
      <w:r w:rsidRPr="00E76769">
        <w:rPr>
          <w:b/>
          <w:sz w:val="20"/>
          <w:szCs w:val="20"/>
        </w:rPr>
        <w:t>земель:</w:t>
      </w:r>
      <w:r w:rsidR="00CE3115" w:rsidRPr="00E76769">
        <w:rPr>
          <w:b/>
          <w:sz w:val="20"/>
          <w:szCs w:val="20"/>
        </w:rPr>
        <w:t xml:space="preserve"> </w:t>
      </w:r>
      <w:r w:rsidRPr="00E76769">
        <w:rPr>
          <w:sz w:val="20"/>
          <w:szCs w:val="20"/>
        </w:rPr>
        <w:t>Земли</w:t>
      </w:r>
      <w:r w:rsidR="00CE3115" w:rsidRPr="00E76769">
        <w:rPr>
          <w:sz w:val="20"/>
          <w:szCs w:val="20"/>
        </w:rPr>
        <w:t xml:space="preserve"> </w:t>
      </w:r>
      <w:r w:rsidRPr="00E76769">
        <w:rPr>
          <w:sz w:val="20"/>
          <w:szCs w:val="20"/>
        </w:rPr>
        <w:t>населенных</w:t>
      </w:r>
      <w:r w:rsidR="00CE3115" w:rsidRPr="00E76769">
        <w:rPr>
          <w:sz w:val="20"/>
          <w:szCs w:val="20"/>
        </w:rPr>
        <w:t xml:space="preserve"> </w:t>
      </w:r>
      <w:r w:rsidRPr="00E76769">
        <w:rPr>
          <w:sz w:val="20"/>
          <w:szCs w:val="20"/>
        </w:rPr>
        <w:t>пунктов.</w:t>
      </w:r>
    </w:p>
    <w:p w:rsidR="00EB103C" w:rsidRPr="00E76769" w:rsidRDefault="00EB103C" w:rsidP="007F4BA6">
      <w:pPr>
        <w:ind w:firstLine="426"/>
        <w:jc w:val="both"/>
        <w:rPr>
          <w:b/>
          <w:sz w:val="20"/>
          <w:szCs w:val="20"/>
        </w:rPr>
      </w:pPr>
      <w:r w:rsidRPr="00E76769">
        <w:rPr>
          <w:b/>
          <w:sz w:val="20"/>
          <w:szCs w:val="20"/>
        </w:rPr>
        <w:t>Права</w:t>
      </w:r>
      <w:r w:rsidR="00CE3115" w:rsidRPr="00E76769">
        <w:rPr>
          <w:b/>
          <w:sz w:val="20"/>
          <w:szCs w:val="20"/>
        </w:rPr>
        <w:t xml:space="preserve"> </w:t>
      </w:r>
      <w:r w:rsidRPr="00E76769">
        <w:rPr>
          <w:b/>
          <w:sz w:val="20"/>
          <w:szCs w:val="20"/>
        </w:rPr>
        <w:t>на</w:t>
      </w:r>
      <w:r w:rsidR="00CE3115" w:rsidRPr="00E76769">
        <w:rPr>
          <w:b/>
          <w:sz w:val="20"/>
          <w:szCs w:val="20"/>
        </w:rPr>
        <w:t xml:space="preserve"> </w:t>
      </w:r>
      <w:r w:rsidRPr="00E76769">
        <w:rPr>
          <w:b/>
          <w:sz w:val="20"/>
          <w:szCs w:val="20"/>
        </w:rPr>
        <w:t>земельный</w:t>
      </w:r>
      <w:r w:rsidR="00CE3115" w:rsidRPr="00E76769">
        <w:rPr>
          <w:b/>
          <w:sz w:val="20"/>
          <w:szCs w:val="20"/>
        </w:rPr>
        <w:t xml:space="preserve"> </w:t>
      </w:r>
      <w:r w:rsidRPr="00E76769">
        <w:rPr>
          <w:b/>
          <w:sz w:val="20"/>
          <w:szCs w:val="20"/>
        </w:rPr>
        <w:t>участок:</w:t>
      </w:r>
      <w:r w:rsidR="00CE3115" w:rsidRPr="00E76769">
        <w:rPr>
          <w:b/>
          <w:sz w:val="20"/>
          <w:szCs w:val="20"/>
        </w:rPr>
        <w:t xml:space="preserve"> </w:t>
      </w:r>
      <w:r w:rsidRPr="00E76769">
        <w:rPr>
          <w:sz w:val="20"/>
          <w:szCs w:val="20"/>
        </w:rPr>
        <w:t>собственность</w:t>
      </w:r>
      <w:r w:rsidR="00CE3115" w:rsidRPr="00E76769">
        <w:rPr>
          <w:sz w:val="20"/>
          <w:szCs w:val="20"/>
        </w:rPr>
        <w:t xml:space="preserve"> </w:t>
      </w:r>
      <w:r w:rsidRPr="00E76769">
        <w:rPr>
          <w:sz w:val="20"/>
          <w:szCs w:val="20"/>
        </w:rPr>
        <w:t>не</w:t>
      </w:r>
      <w:r w:rsidR="00CE3115" w:rsidRPr="00E76769">
        <w:rPr>
          <w:sz w:val="20"/>
          <w:szCs w:val="20"/>
        </w:rPr>
        <w:t xml:space="preserve"> </w:t>
      </w:r>
      <w:r w:rsidRPr="00E76769">
        <w:rPr>
          <w:sz w:val="20"/>
          <w:szCs w:val="20"/>
        </w:rPr>
        <w:t>разграничена</w:t>
      </w:r>
      <w:r w:rsidR="00CE3115" w:rsidRPr="00E76769">
        <w:rPr>
          <w:b/>
          <w:sz w:val="20"/>
          <w:szCs w:val="20"/>
        </w:rPr>
        <w:t xml:space="preserve"> </w:t>
      </w:r>
    </w:p>
    <w:p w:rsidR="00EB103C" w:rsidRPr="00E76769" w:rsidRDefault="00EB103C" w:rsidP="007F4BA6">
      <w:pPr>
        <w:ind w:firstLine="426"/>
        <w:jc w:val="both"/>
        <w:rPr>
          <w:sz w:val="20"/>
          <w:szCs w:val="20"/>
        </w:rPr>
      </w:pPr>
      <w:r w:rsidRPr="00E76769">
        <w:rPr>
          <w:b/>
          <w:sz w:val="20"/>
          <w:szCs w:val="20"/>
        </w:rPr>
        <w:t>Разрешенное</w:t>
      </w:r>
      <w:r w:rsidR="00CE3115" w:rsidRPr="00E76769">
        <w:rPr>
          <w:b/>
          <w:sz w:val="20"/>
          <w:szCs w:val="20"/>
        </w:rPr>
        <w:t xml:space="preserve"> </w:t>
      </w:r>
      <w:r w:rsidRPr="00E76769">
        <w:rPr>
          <w:b/>
          <w:sz w:val="20"/>
          <w:szCs w:val="20"/>
        </w:rPr>
        <w:t>использование:</w:t>
      </w:r>
      <w:r w:rsidR="00CE3115" w:rsidRPr="00E76769">
        <w:rPr>
          <w:b/>
          <w:sz w:val="20"/>
          <w:szCs w:val="20"/>
        </w:rPr>
        <w:t xml:space="preserve"> </w:t>
      </w:r>
      <w:r w:rsidRPr="00E76769">
        <w:rPr>
          <w:sz w:val="20"/>
          <w:szCs w:val="20"/>
        </w:rPr>
        <w:t>для</w:t>
      </w:r>
      <w:r w:rsidR="00CE3115" w:rsidRPr="00E76769">
        <w:rPr>
          <w:sz w:val="20"/>
          <w:szCs w:val="20"/>
        </w:rPr>
        <w:t xml:space="preserve"> </w:t>
      </w:r>
      <w:r w:rsidRPr="00E76769">
        <w:rPr>
          <w:sz w:val="20"/>
          <w:szCs w:val="20"/>
        </w:rPr>
        <w:t>ведения</w:t>
      </w:r>
      <w:r w:rsidR="00CE3115" w:rsidRPr="00E76769">
        <w:rPr>
          <w:sz w:val="20"/>
          <w:szCs w:val="20"/>
        </w:rPr>
        <w:t xml:space="preserve"> </w:t>
      </w:r>
      <w:r w:rsidRPr="00E76769">
        <w:rPr>
          <w:sz w:val="20"/>
          <w:szCs w:val="20"/>
        </w:rPr>
        <w:t>личного</w:t>
      </w:r>
      <w:r w:rsidR="00CE3115" w:rsidRPr="00E76769">
        <w:rPr>
          <w:sz w:val="20"/>
          <w:szCs w:val="20"/>
        </w:rPr>
        <w:t xml:space="preserve"> </w:t>
      </w:r>
      <w:r w:rsidRPr="00E76769">
        <w:rPr>
          <w:sz w:val="20"/>
          <w:szCs w:val="20"/>
        </w:rPr>
        <w:t>подсобного</w:t>
      </w:r>
      <w:r w:rsidR="00CE3115" w:rsidRPr="00E76769">
        <w:rPr>
          <w:sz w:val="20"/>
          <w:szCs w:val="20"/>
        </w:rPr>
        <w:t xml:space="preserve"> </w:t>
      </w:r>
      <w:r w:rsidRPr="00E76769">
        <w:rPr>
          <w:sz w:val="20"/>
          <w:szCs w:val="20"/>
        </w:rPr>
        <w:t>хозяйства.</w:t>
      </w:r>
    </w:p>
    <w:p w:rsidR="00EB103C" w:rsidRPr="00E76769" w:rsidRDefault="00EB103C" w:rsidP="007F4BA6">
      <w:pPr>
        <w:ind w:firstLine="426"/>
        <w:jc w:val="both"/>
        <w:rPr>
          <w:b/>
          <w:sz w:val="20"/>
          <w:szCs w:val="20"/>
        </w:rPr>
      </w:pPr>
      <w:r w:rsidRPr="00E76769">
        <w:rPr>
          <w:b/>
          <w:sz w:val="20"/>
          <w:szCs w:val="20"/>
        </w:rPr>
        <w:t>Кадастровый</w:t>
      </w:r>
      <w:r w:rsidR="00CE3115" w:rsidRPr="00E76769">
        <w:rPr>
          <w:b/>
          <w:sz w:val="20"/>
          <w:szCs w:val="20"/>
        </w:rPr>
        <w:t xml:space="preserve"> </w:t>
      </w:r>
      <w:r w:rsidRPr="00E76769">
        <w:rPr>
          <w:b/>
          <w:sz w:val="20"/>
          <w:szCs w:val="20"/>
        </w:rPr>
        <w:t>номер:</w:t>
      </w:r>
      <w:r w:rsidR="00CE3115" w:rsidRPr="00E76769">
        <w:rPr>
          <w:b/>
          <w:sz w:val="20"/>
          <w:szCs w:val="20"/>
        </w:rPr>
        <w:t xml:space="preserve"> </w:t>
      </w:r>
      <w:r w:rsidRPr="00E76769">
        <w:rPr>
          <w:sz w:val="20"/>
          <w:szCs w:val="20"/>
        </w:rPr>
        <w:t>21:16:200904:49</w:t>
      </w:r>
    </w:p>
    <w:p w:rsidR="00EB103C" w:rsidRPr="00E76769" w:rsidRDefault="00EB103C" w:rsidP="007F4BA6">
      <w:pPr>
        <w:ind w:firstLine="426"/>
        <w:jc w:val="both"/>
        <w:rPr>
          <w:sz w:val="20"/>
          <w:szCs w:val="20"/>
        </w:rPr>
      </w:pPr>
      <w:r w:rsidRPr="00E76769">
        <w:rPr>
          <w:b/>
          <w:sz w:val="20"/>
          <w:szCs w:val="20"/>
        </w:rPr>
        <w:t>Начальная</w:t>
      </w:r>
      <w:r w:rsidR="00CE3115" w:rsidRPr="00E76769">
        <w:rPr>
          <w:b/>
          <w:sz w:val="20"/>
          <w:szCs w:val="20"/>
        </w:rPr>
        <w:t xml:space="preserve"> </w:t>
      </w:r>
      <w:r w:rsidRPr="00E76769">
        <w:rPr>
          <w:b/>
          <w:sz w:val="20"/>
          <w:szCs w:val="20"/>
        </w:rPr>
        <w:t>цена</w:t>
      </w:r>
      <w:r w:rsidR="00CE3115" w:rsidRPr="00E76769">
        <w:rPr>
          <w:b/>
          <w:sz w:val="20"/>
          <w:szCs w:val="20"/>
        </w:rPr>
        <w:t xml:space="preserve"> </w:t>
      </w:r>
      <w:r w:rsidRPr="00E76769">
        <w:rPr>
          <w:b/>
          <w:sz w:val="20"/>
          <w:szCs w:val="20"/>
        </w:rPr>
        <w:t>за</w:t>
      </w:r>
      <w:r w:rsidR="00CE3115" w:rsidRPr="00E76769">
        <w:rPr>
          <w:b/>
          <w:sz w:val="20"/>
          <w:szCs w:val="20"/>
        </w:rPr>
        <w:t xml:space="preserve"> </w:t>
      </w:r>
      <w:r w:rsidRPr="00E76769">
        <w:rPr>
          <w:b/>
          <w:sz w:val="20"/>
          <w:szCs w:val="20"/>
        </w:rPr>
        <w:t>Участок:</w:t>
      </w:r>
      <w:r w:rsidR="00CE3115" w:rsidRPr="00E76769">
        <w:rPr>
          <w:b/>
          <w:sz w:val="20"/>
          <w:szCs w:val="20"/>
        </w:rPr>
        <w:t xml:space="preserve"> </w:t>
      </w:r>
      <w:r w:rsidRPr="00E76769">
        <w:rPr>
          <w:sz w:val="20"/>
          <w:szCs w:val="20"/>
        </w:rPr>
        <w:t>75136</w:t>
      </w:r>
      <w:r w:rsidR="00CE3115" w:rsidRPr="00E76769">
        <w:rPr>
          <w:sz w:val="20"/>
          <w:szCs w:val="20"/>
        </w:rPr>
        <w:t xml:space="preserve"> </w:t>
      </w:r>
      <w:r w:rsidRPr="00E76769">
        <w:rPr>
          <w:sz w:val="20"/>
          <w:szCs w:val="20"/>
        </w:rPr>
        <w:t>(семьдесят</w:t>
      </w:r>
      <w:r w:rsidR="00CE3115" w:rsidRPr="00E76769">
        <w:rPr>
          <w:sz w:val="20"/>
          <w:szCs w:val="20"/>
        </w:rPr>
        <w:t xml:space="preserve"> </w:t>
      </w:r>
      <w:r w:rsidRPr="00E76769">
        <w:rPr>
          <w:sz w:val="20"/>
          <w:szCs w:val="20"/>
        </w:rPr>
        <w:t>пять</w:t>
      </w:r>
      <w:r w:rsidR="00CE3115" w:rsidRPr="00E76769">
        <w:rPr>
          <w:sz w:val="20"/>
          <w:szCs w:val="20"/>
        </w:rPr>
        <w:t xml:space="preserve"> </w:t>
      </w:r>
      <w:r w:rsidRPr="00E76769">
        <w:rPr>
          <w:sz w:val="20"/>
          <w:szCs w:val="20"/>
        </w:rPr>
        <w:t>тысяч</w:t>
      </w:r>
      <w:r w:rsidR="00CE3115" w:rsidRPr="00E76769">
        <w:rPr>
          <w:sz w:val="20"/>
          <w:szCs w:val="20"/>
        </w:rPr>
        <w:t xml:space="preserve"> </w:t>
      </w:r>
      <w:r w:rsidRPr="00E76769">
        <w:rPr>
          <w:sz w:val="20"/>
          <w:szCs w:val="20"/>
        </w:rPr>
        <w:t>сто</w:t>
      </w:r>
      <w:r w:rsidR="00CE3115" w:rsidRPr="00E76769">
        <w:rPr>
          <w:sz w:val="20"/>
          <w:szCs w:val="20"/>
        </w:rPr>
        <w:t xml:space="preserve"> </w:t>
      </w:r>
      <w:r w:rsidRPr="00E76769">
        <w:rPr>
          <w:sz w:val="20"/>
          <w:szCs w:val="20"/>
        </w:rPr>
        <w:t>тридцать</w:t>
      </w:r>
      <w:r w:rsidR="00CE3115" w:rsidRPr="00E76769">
        <w:rPr>
          <w:sz w:val="20"/>
          <w:szCs w:val="20"/>
        </w:rPr>
        <w:t xml:space="preserve"> </w:t>
      </w:r>
      <w:r w:rsidRPr="00E76769">
        <w:rPr>
          <w:sz w:val="20"/>
          <w:szCs w:val="20"/>
        </w:rPr>
        <w:t>шесть)</w:t>
      </w:r>
      <w:r w:rsidR="00CE3115" w:rsidRPr="00E76769">
        <w:rPr>
          <w:sz w:val="20"/>
          <w:szCs w:val="20"/>
        </w:rPr>
        <w:t xml:space="preserve"> </w:t>
      </w:r>
      <w:r w:rsidRPr="00E76769">
        <w:rPr>
          <w:sz w:val="20"/>
          <w:szCs w:val="20"/>
        </w:rPr>
        <w:t>руб.</w:t>
      </w:r>
      <w:r w:rsidR="00CE3115" w:rsidRPr="00E76769">
        <w:rPr>
          <w:sz w:val="20"/>
          <w:szCs w:val="20"/>
        </w:rPr>
        <w:t xml:space="preserve"> </w:t>
      </w:r>
      <w:r w:rsidRPr="00E76769">
        <w:rPr>
          <w:sz w:val="20"/>
          <w:szCs w:val="20"/>
        </w:rPr>
        <w:t>99</w:t>
      </w:r>
      <w:r w:rsidR="00CE3115" w:rsidRPr="00E76769">
        <w:rPr>
          <w:sz w:val="20"/>
          <w:szCs w:val="20"/>
        </w:rPr>
        <w:t xml:space="preserve"> </w:t>
      </w:r>
      <w:r w:rsidRPr="00E76769">
        <w:rPr>
          <w:sz w:val="20"/>
          <w:szCs w:val="20"/>
        </w:rPr>
        <w:t>коп.</w:t>
      </w:r>
      <w:r w:rsidR="00CE3115" w:rsidRPr="00E76769">
        <w:rPr>
          <w:sz w:val="20"/>
          <w:szCs w:val="20"/>
        </w:rPr>
        <w:t xml:space="preserve"> </w:t>
      </w:r>
      <w:r w:rsidRPr="00E76769">
        <w:rPr>
          <w:sz w:val="20"/>
          <w:szCs w:val="20"/>
        </w:rPr>
        <w:t>без</w:t>
      </w:r>
      <w:r w:rsidR="00CE3115" w:rsidRPr="00E76769">
        <w:rPr>
          <w:sz w:val="20"/>
          <w:szCs w:val="20"/>
        </w:rPr>
        <w:t xml:space="preserve"> </w:t>
      </w:r>
      <w:r w:rsidRPr="00E76769">
        <w:rPr>
          <w:sz w:val="20"/>
          <w:szCs w:val="20"/>
        </w:rPr>
        <w:t>учета</w:t>
      </w:r>
      <w:r w:rsidR="00CE3115" w:rsidRPr="00E76769">
        <w:rPr>
          <w:sz w:val="20"/>
          <w:szCs w:val="20"/>
        </w:rPr>
        <w:t xml:space="preserve"> </w:t>
      </w:r>
      <w:r w:rsidRPr="00E76769">
        <w:rPr>
          <w:sz w:val="20"/>
          <w:szCs w:val="20"/>
        </w:rPr>
        <w:t>НДС,</w:t>
      </w:r>
      <w:r w:rsidR="00CE3115" w:rsidRPr="00E76769">
        <w:rPr>
          <w:sz w:val="20"/>
          <w:szCs w:val="20"/>
        </w:rPr>
        <w:t xml:space="preserve"> </w:t>
      </w:r>
      <w:r w:rsidRPr="00E76769">
        <w:rPr>
          <w:sz w:val="20"/>
          <w:szCs w:val="20"/>
        </w:rPr>
        <w:t>определена</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соответствии</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выпиской</w:t>
      </w:r>
      <w:r w:rsidR="00CE3115" w:rsidRPr="00E76769">
        <w:rPr>
          <w:sz w:val="20"/>
          <w:szCs w:val="20"/>
        </w:rPr>
        <w:t xml:space="preserve"> </w:t>
      </w:r>
      <w:r w:rsidRPr="00E76769">
        <w:rPr>
          <w:sz w:val="20"/>
          <w:szCs w:val="20"/>
        </w:rPr>
        <w:t>из</w:t>
      </w:r>
      <w:r w:rsidR="00CE3115" w:rsidRPr="00E76769">
        <w:rPr>
          <w:sz w:val="20"/>
          <w:szCs w:val="20"/>
        </w:rPr>
        <w:t xml:space="preserve"> </w:t>
      </w:r>
      <w:r w:rsidRPr="00E76769">
        <w:rPr>
          <w:sz w:val="20"/>
          <w:szCs w:val="20"/>
        </w:rPr>
        <w:t>ЕГРН</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04.10.2019</w:t>
      </w:r>
      <w:r w:rsidR="00CE3115" w:rsidRPr="00E76769">
        <w:rPr>
          <w:sz w:val="20"/>
          <w:szCs w:val="20"/>
        </w:rPr>
        <w:t xml:space="preserve"> </w:t>
      </w:r>
      <w:r w:rsidRPr="00E76769">
        <w:rPr>
          <w:sz w:val="20"/>
          <w:szCs w:val="20"/>
        </w:rPr>
        <w:t>г.</w:t>
      </w:r>
      <w:r w:rsidR="00CE3115" w:rsidRPr="00E76769">
        <w:rPr>
          <w:sz w:val="20"/>
          <w:szCs w:val="20"/>
        </w:rPr>
        <w:t xml:space="preserve"> </w:t>
      </w:r>
    </w:p>
    <w:p w:rsidR="00EB103C" w:rsidRPr="00E76769" w:rsidRDefault="00CE3115" w:rsidP="007F4BA6">
      <w:pPr>
        <w:pStyle w:val="a9"/>
        <w:rPr>
          <w:rFonts w:ascii="TimesET" w:hAnsi="TimesET"/>
          <w:b/>
          <w:sz w:val="20"/>
        </w:rPr>
      </w:pPr>
      <w:r w:rsidRPr="00E76769">
        <w:rPr>
          <w:rFonts w:ascii="TimesET" w:hAnsi="TimesET"/>
          <w:b/>
          <w:sz w:val="20"/>
        </w:rPr>
        <w:t xml:space="preserve"> </w:t>
      </w:r>
      <w:r w:rsidR="00EB103C" w:rsidRPr="00E76769">
        <w:rPr>
          <w:rFonts w:ascii="TimesET" w:hAnsi="TimesET"/>
          <w:b/>
          <w:sz w:val="20"/>
        </w:rPr>
        <w:t>Начальный</w:t>
      </w:r>
      <w:r w:rsidRPr="00E76769">
        <w:rPr>
          <w:rFonts w:ascii="TimesET" w:hAnsi="TimesET"/>
          <w:b/>
          <w:sz w:val="20"/>
        </w:rPr>
        <w:t xml:space="preserve"> </w:t>
      </w:r>
      <w:r w:rsidR="00EB103C" w:rsidRPr="00E76769">
        <w:rPr>
          <w:rFonts w:ascii="TimesET" w:hAnsi="TimesET"/>
          <w:b/>
          <w:sz w:val="20"/>
        </w:rPr>
        <w:t>«шаг</w:t>
      </w:r>
      <w:r w:rsidRPr="00E76769">
        <w:rPr>
          <w:rFonts w:ascii="TimesET" w:hAnsi="TimesET"/>
          <w:b/>
          <w:sz w:val="20"/>
        </w:rPr>
        <w:t xml:space="preserve"> </w:t>
      </w:r>
      <w:r w:rsidR="00EB103C" w:rsidRPr="00E76769">
        <w:rPr>
          <w:rFonts w:ascii="TimesET" w:hAnsi="TimesET"/>
          <w:b/>
          <w:sz w:val="20"/>
        </w:rPr>
        <w:t>аукциона»</w:t>
      </w:r>
      <w:r w:rsidRPr="00E76769">
        <w:rPr>
          <w:rFonts w:ascii="TimesET" w:hAnsi="TimesET"/>
          <w:b/>
          <w:sz w:val="20"/>
        </w:rPr>
        <w:t xml:space="preserve"> </w:t>
      </w:r>
      <w:r w:rsidR="00EB103C" w:rsidRPr="00E76769">
        <w:rPr>
          <w:rFonts w:ascii="TimesET" w:hAnsi="TimesET"/>
          <w:b/>
          <w:sz w:val="20"/>
        </w:rPr>
        <w:t>(3</w:t>
      </w:r>
      <w:r w:rsidRPr="00E76769">
        <w:rPr>
          <w:rFonts w:ascii="TimesET" w:hAnsi="TimesET"/>
          <w:b/>
          <w:sz w:val="20"/>
        </w:rPr>
        <w:t xml:space="preserve"> </w:t>
      </w:r>
      <w:r w:rsidR="00EB103C" w:rsidRPr="00E76769">
        <w:rPr>
          <w:rFonts w:ascii="TimesET" w:hAnsi="TimesET"/>
          <w:b/>
          <w:sz w:val="20"/>
        </w:rPr>
        <w:t>%):</w:t>
      </w:r>
      <w:r w:rsidRPr="00E76769">
        <w:rPr>
          <w:rFonts w:ascii="TimesET" w:hAnsi="TimesET"/>
          <w:b/>
          <w:sz w:val="20"/>
        </w:rPr>
        <w:t xml:space="preserve"> </w:t>
      </w:r>
      <w:r w:rsidR="00EB103C" w:rsidRPr="00E76769">
        <w:rPr>
          <w:rFonts w:ascii="TimesET" w:hAnsi="TimesET"/>
          <w:sz w:val="20"/>
        </w:rPr>
        <w:t>2254</w:t>
      </w:r>
      <w:r w:rsidRPr="00E76769">
        <w:rPr>
          <w:rFonts w:ascii="TimesET" w:hAnsi="TimesET"/>
          <w:sz w:val="20"/>
        </w:rPr>
        <w:t xml:space="preserve"> </w:t>
      </w:r>
      <w:r w:rsidR="00EB103C" w:rsidRPr="00E76769">
        <w:rPr>
          <w:rFonts w:ascii="TimesET" w:hAnsi="TimesET"/>
          <w:sz w:val="20"/>
        </w:rPr>
        <w:t>(две</w:t>
      </w:r>
      <w:r w:rsidRPr="00E76769">
        <w:rPr>
          <w:rFonts w:ascii="TimesET" w:hAnsi="TimesET"/>
          <w:sz w:val="20"/>
        </w:rPr>
        <w:t xml:space="preserve"> </w:t>
      </w:r>
      <w:r w:rsidR="00EB103C" w:rsidRPr="00E76769">
        <w:rPr>
          <w:rFonts w:ascii="TimesET" w:hAnsi="TimesET"/>
          <w:sz w:val="20"/>
        </w:rPr>
        <w:t>тысячи</w:t>
      </w:r>
      <w:r w:rsidRPr="00E76769">
        <w:rPr>
          <w:rFonts w:ascii="TimesET" w:hAnsi="TimesET"/>
          <w:sz w:val="20"/>
        </w:rPr>
        <w:t xml:space="preserve"> </w:t>
      </w:r>
      <w:r w:rsidR="00EB103C" w:rsidRPr="00E76769">
        <w:rPr>
          <w:rFonts w:ascii="TimesET" w:hAnsi="TimesET"/>
          <w:sz w:val="20"/>
        </w:rPr>
        <w:t>двести</w:t>
      </w:r>
      <w:r w:rsidRPr="00E76769">
        <w:rPr>
          <w:rFonts w:ascii="TimesET" w:hAnsi="TimesET"/>
          <w:sz w:val="20"/>
        </w:rPr>
        <w:t xml:space="preserve"> </w:t>
      </w:r>
      <w:r w:rsidR="00EB103C" w:rsidRPr="00E76769">
        <w:rPr>
          <w:rFonts w:ascii="TimesET" w:hAnsi="TimesET"/>
          <w:sz w:val="20"/>
        </w:rPr>
        <w:t>пятьдесят</w:t>
      </w:r>
      <w:r w:rsidRPr="00E76769">
        <w:rPr>
          <w:rFonts w:ascii="TimesET" w:hAnsi="TimesET"/>
          <w:sz w:val="20"/>
        </w:rPr>
        <w:t xml:space="preserve"> </w:t>
      </w:r>
      <w:r w:rsidR="00EB103C" w:rsidRPr="00E76769">
        <w:rPr>
          <w:rFonts w:ascii="TimesET" w:hAnsi="TimesET"/>
          <w:sz w:val="20"/>
        </w:rPr>
        <w:t>четыре)</w:t>
      </w:r>
      <w:r w:rsidRPr="00E76769">
        <w:rPr>
          <w:rFonts w:ascii="TimesET" w:hAnsi="TimesET"/>
          <w:sz w:val="20"/>
        </w:rPr>
        <w:t xml:space="preserve"> </w:t>
      </w:r>
      <w:r w:rsidR="00EB103C" w:rsidRPr="00E76769">
        <w:rPr>
          <w:rFonts w:ascii="TimesET" w:hAnsi="TimesET"/>
          <w:sz w:val="20"/>
        </w:rPr>
        <w:t>руб.</w:t>
      </w:r>
      <w:r w:rsidRPr="00E76769">
        <w:rPr>
          <w:rFonts w:ascii="TimesET" w:hAnsi="TimesET"/>
          <w:sz w:val="20"/>
        </w:rPr>
        <w:t xml:space="preserve"> </w:t>
      </w:r>
      <w:r w:rsidR="00EB103C" w:rsidRPr="00E76769">
        <w:rPr>
          <w:rFonts w:ascii="TimesET" w:hAnsi="TimesET"/>
          <w:sz w:val="20"/>
        </w:rPr>
        <w:t>11</w:t>
      </w:r>
      <w:r w:rsidRPr="00E76769">
        <w:rPr>
          <w:rFonts w:ascii="TimesET" w:hAnsi="TimesET"/>
          <w:sz w:val="20"/>
        </w:rPr>
        <w:t xml:space="preserve"> </w:t>
      </w:r>
      <w:r w:rsidR="00EB103C" w:rsidRPr="00E76769">
        <w:rPr>
          <w:rFonts w:ascii="TimesET" w:hAnsi="TimesET"/>
          <w:sz w:val="20"/>
        </w:rPr>
        <w:t>коп.</w:t>
      </w:r>
    </w:p>
    <w:p w:rsidR="00EB103C" w:rsidRPr="00E76769" w:rsidRDefault="00EB103C" w:rsidP="007F4BA6">
      <w:pPr>
        <w:pStyle w:val="ConsPlusNormal"/>
        <w:ind w:firstLine="426"/>
        <w:jc w:val="both"/>
        <w:rPr>
          <w:rFonts w:ascii="TimesET" w:hAnsi="TimesET" w:cs="Times New Roman"/>
          <w:b/>
        </w:rPr>
      </w:pPr>
      <w:r w:rsidRPr="00E76769">
        <w:rPr>
          <w:rFonts w:ascii="TimesET" w:hAnsi="TimesET" w:cs="Times New Roman"/>
          <w:b/>
        </w:rPr>
        <w:t>Сумма</w:t>
      </w:r>
      <w:r w:rsidR="00CE3115" w:rsidRPr="00E76769">
        <w:rPr>
          <w:rFonts w:ascii="TimesET" w:hAnsi="TimesET" w:cs="Times New Roman"/>
          <w:b/>
        </w:rPr>
        <w:t xml:space="preserve"> </w:t>
      </w:r>
      <w:r w:rsidRPr="00E76769">
        <w:rPr>
          <w:rFonts w:ascii="TimesET" w:hAnsi="TimesET" w:cs="Times New Roman"/>
          <w:b/>
        </w:rPr>
        <w:t>задатка</w:t>
      </w:r>
      <w:r w:rsidR="00CE3115" w:rsidRPr="00E76769">
        <w:rPr>
          <w:rFonts w:ascii="TimesET" w:hAnsi="TimesET" w:cs="Times New Roman"/>
          <w:b/>
        </w:rPr>
        <w:t xml:space="preserve"> </w:t>
      </w:r>
      <w:r w:rsidRPr="00E76769">
        <w:rPr>
          <w:rFonts w:ascii="TimesET" w:hAnsi="TimesET" w:cs="Times New Roman"/>
          <w:b/>
        </w:rPr>
        <w:t>для</w:t>
      </w:r>
      <w:r w:rsidR="00CE3115" w:rsidRPr="00E76769">
        <w:rPr>
          <w:rFonts w:ascii="TimesET" w:hAnsi="TimesET" w:cs="Times New Roman"/>
          <w:b/>
        </w:rPr>
        <w:t xml:space="preserve"> </w:t>
      </w:r>
      <w:r w:rsidRPr="00E76769">
        <w:rPr>
          <w:rFonts w:ascii="TimesET" w:hAnsi="TimesET" w:cs="Times New Roman"/>
          <w:b/>
        </w:rPr>
        <w:t>участия</w:t>
      </w:r>
      <w:r w:rsidR="00CE3115" w:rsidRPr="00E76769">
        <w:rPr>
          <w:rFonts w:ascii="TimesET" w:hAnsi="TimesET" w:cs="Times New Roman"/>
          <w:b/>
        </w:rPr>
        <w:t xml:space="preserve"> </w:t>
      </w:r>
      <w:r w:rsidRPr="00E76769">
        <w:rPr>
          <w:rFonts w:ascii="TimesET" w:hAnsi="TimesET" w:cs="Times New Roman"/>
          <w:b/>
        </w:rPr>
        <w:t>в</w:t>
      </w:r>
      <w:r w:rsidR="00CE3115" w:rsidRPr="00E76769">
        <w:rPr>
          <w:rFonts w:ascii="TimesET" w:hAnsi="TimesET" w:cs="Times New Roman"/>
          <w:b/>
        </w:rPr>
        <w:t xml:space="preserve"> </w:t>
      </w:r>
      <w:r w:rsidRPr="00E76769">
        <w:rPr>
          <w:rFonts w:ascii="TimesET" w:hAnsi="TimesET" w:cs="Times New Roman"/>
          <w:b/>
        </w:rPr>
        <w:t>аукционе</w:t>
      </w:r>
      <w:r w:rsidR="00CE3115" w:rsidRPr="00E76769">
        <w:rPr>
          <w:rFonts w:ascii="TimesET" w:hAnsi="TimesET" w:cs="Times New Roman"/>
          <w:b/>
        </w:rPr>
        <w:t xml:space="preserve"> </w:t>
      </w:r>
      <w:r w:rsidRPr="00E76769">
        <w:rPr>
          <w:rFonts w:ascii="TimesET" w:hAnsi="TimesET" w:cs="Times New Roman"/>
          <w:b/>
        </w:rPr>
        <w:t>по</w:t>
      </w:r>
      <w:r w:rsidR="00CE3115" w:rsidRPr="00E76769">
        <w:rPr>
          <w:rFonts w:ascii="TimesET" w:hAnsi="TimesET" w:cs="Times New Roman"/>
          <w:b/>
        </w:rPr>
        <w:t xml:space="preserve"> </w:t>
      </w:r>
      <w:r w:rsidRPr="00E76769">
        <w:rPr>
          <w:rFonts w:ascii="TimesET" w:hAnsi="TimesET" w:cs="Times New Roman"/>
          <w:b/>
        </w:rPr>
        <w:t>Лоту:</w:t>
      </w:r>
      <w:r w:rsidR="00CE3115" w:rsidRPr="00E76769">
        <w:rPr>
          <w:rFonts w:ascii="TimesET" w:hAnsi="TimesET" w:cs="Times New Roman"/>
          <w:b/>
        </w:rPr>
        <w:t xml:space="preserve"> </w:t>
      </w:r>
      <w:r w:rsidRPr="00E76769">
        <w:rPr>
          <w:rFonts w:ascii="TimesET" w:hAnsi="TimesET" w:cs="Times New Roman"/>
        </w:rPr>
        <w:t>100</w:t>
      </w:r>
      <w:r w:rsidR="00CE3115" w:rsidRPr="00E76769">
        <w:rPr>
          <w:rFonts w:ascii="TimesET" w:hAnsi="TimesET" w:cs="Times New Roman"/>
        </w:rPr>
        <w:t xml:space="preserve"> </w:t>
      </w:r>
      <w:r w:rsidRPr="00E76769">
        <w:rPr>
          <w:rFonts w:ascii="TimesET" w:hAnsi="TimesET" w:cs="Times New Roman"/>
        </w:rPr>
        <w:t>%</w:t>
      </w:r>
      <w:r w:rsidR="00CE3115" w:rsidRPr="00E76769">
        <w:rPr>
          <w:rFonts w:ascii="TimesET" w:hAnsi="TimesET" w:cs="Times New Roman"/>
        </w:rPr>
        <w:t xml:space="preserve"> </w:t>
      </w:r>
      <w:r w:rsidRPr="00E76769">
        <w:rPr>
          <w:rFonts w:ascii="TimesET" w:hAnsi="TimesET" w:cs="Times New Roman"/>
        </w:rPr>
        <w:t>от</w:t>
      </w:r>
      <w:r w:rsidR="00CE3115" w:rsidRPr="00E76769">
        <w:rPr>
          <w:rFonts w:ascii="TimesET" w:hAnsi="TimesET" w:cs="Times New Roman"/>
        </w:rPr>
        <w:t xml:space="preserve"> </w:t>
      </w:r>
      <w:r w:rsidRPr="00E76769">
        <w:rPr>
          <w:rFonts w:ascii="TimesET" w:hAnsi="TimesET" w:cs="Times New Roman"/>
        </w:rPr>
        <w:t>первоначальной</w:t>
      </w:r>
      <w:r w:rsidR="00CE3115" w:rsidRPr="00E76769">
        <w:rPr>
          <w:rFonts w:ascii="TimesET" w:hAnsi="TimesET" w:cs="Times New Roman"/>
        </w:rPr>
        <w:t xml:space="preserve"> </w:t>
      </w:r>
      <w:r w:rsidRPr="00E76769">
        <w:rPr>
          <w:rFonts w:ascii="TimesET" w:hAnsi="TimesET" w:cs="Times New Roman"/>
        </w:rPr>
        <w:t>суммы</w:t>
      </w:r>
      <w:r w:rsidR="00CE3115" w:rsidRPr="00E76769">
        <w:rPr>
          <w:rFonts w:ascii="TimesET" w:hAnsi="TimesET" w:cs="Times New Roman"/>
        </w:rPr>
        <w:t xml:space="preserve"> </w:t>
      </w:r>
      <w:r w:rsidRPr="00E76769">
        <w:rPr>
          <w:rFonts w:ascii="TimesET" w:hAnsi="TimesET" w:cs="Times New Roman"/>
        </w:rPr>
        <w:t>и</w:t>
      </w:r>
      <w:r w:rsidR="00CE3115" w:rsidRPr="00E76769">
        <w:rPr>
          <w:rFonts w:ascii="TimesET" w:hAnsi="TimesET" w:cs="Times New Roman"/>
        </w:rPr>
        <w:t xml:space="preserve"> </w:t>
      </w:r>
      <w:r w:rsidRPr="00E76769">
        <w:rPr>
          <w:rFonts w:ascii="TimesET" w:hAnsi="TimesET" w:cs="Times New Roman"/>
        </w:rPr>
        <w:t>составляет</w:t>
      </w:r>
      <w:r w:rsidR="00CE3115" w:rsidRPr="00E76769">
        <w:rPr>
          <w:rFonts w:ascii="TimesET" w:hAnsi="TimesET" w:cs="Times New Roman"/>
        </w:rPr>
        <w:t xml:space="preserve"> </w:t>
      </w:r>
      <w:r w:rsidRPr="00E76769">
        <w:rPr>
          <w:rFonts w:ascii="TimesET" w:hAnsi="TimesET" w:cs="Times New Roman"/>
        </w:rPr>
        <w:t>75136</w:t>
      </w:r>
      <w:r w:rsidR="00CE3115" w:rsidRPr="00E76769">
        <w:rPr>
          <w:rFonts w:ascii="TimesET" w:hAnsi="TimesET" w:cs="Times New Roman"/>
        </w:rPr>
        <w:t xml:space="preserve"> </w:t>
      </w:r>
      <w:r w:rsidRPr="00E76769">
        <w:rPr>
          <w:rFonts w:ascii="TimesET" w:hAnsi="TimesET" w:cs="Times New Roman"/>
        </w:rPr>
        <w:t>(семьдесят</w:t>
      </w:r>
      <w:r w:rsidR="00CE3115" w:rsidRPr="00E76769">
        <w:rPr>
          <w:rFonts w:ascii="TimesET" w:hAnsi="TimesET" w:cs="Times New Roman"/>
        </w:rPr>
        <w:t xml:space="preserve"> </w:t>
      </w:r>
      <w:r w:rsidRPr="00E76769">
        <w:rPr>
          <w:rFonts w:ascii="TimesET" w:hAnsi="TimesET" w:cs="Times New Roman"/>
        </w:rPr>
        <w:t>пять</w:t>
      </w:r>
      <w:r w:rsidR="00CE3115" w:rsidRPr="00E76769">
        <w:rPr>
          <w:rFonts w:ascii="TimesET" w:hAnsi="TimesET" w:cs="Times New Roman"/>
        </w:rPr>
        <w:t xml:space="preserve"> </w:t>
      </w:r>
      <w:r w:rsidRPr="00E76769">
        <w:rPr>
          <w:rFonts w:ascii="TimesET" w:hAnsi="TimesET" w:cs="Times New Roman"/>
        </w:rPr>
        <w:t>тысяч</w:t>
      </w:r>
      <w:r w:rsidR="00CE3115" w:rsidRPr="00E76769">
        <w:rPr>
          <w:rFonts w:ascii="TimesET" w:hAnsi="TimesET" w:cs="Times New Roman"/>
        </w:rPr>
        <w:t xml:space="preserve"> </w:t>
      </w:r>
      <w:r w:rsidRPr="00E76769">
        <w:rPr>
          <w:rFonts w:ascii="TimesET" w:hAnsi="TimesET" w:cs="Times New Roman"/>
        </w:rPr>
        <w:t>сто</w:t>
      </w:r>
      <w:r w:rsidR="00CE3115" w:rsidRPr="00E76769">
        <w:rPr>
          <w:rFonts w:ascii="TimesET" w:hAnsi="TimesET" w:cs="Times New Roman"/>
        </w:rPr>
        <w:t xml:space="preserve"> </w:t>
      </w:r>
      <w:r w:rsidRPr="00E76769">
        <w:rPr>
          <w:rFonts w:ascii="TimesET" w:hAnsi="TimesET" w:cs="Times New Roman"/>
        </w:rPr>
        <w:t>тридцать</w:t>
      </w:r>
      <w:r w:rsidR="00CE3115" w:rsidRPr="00E76769">
        <w:rPr>
          <w:rFonts w:ascii="TimesET" w:hAnsi="TimesET" w:cs="Times New Roman"/>
        </w:rPr>
        <w:t xml:space="preserve"> </w:t>
      </w:r>
      <w:r w:rsidRPr="00E76769">
        <w:rPr>
          <w:rFonts w:ascii="TimesET" w:hAnsi="TimesET" w:cs="Times New Roman"/>
        </w:rPr>
        <w:t>шесть)</w:t>
      </w:r>
      <w:r w:rsidR="00CE3115" w:rsidRPr="00E76769">
        <w:rPr>
          <w:rFonts w:ascii="TimesET" w:hAnsi="TimesET" w:cs="Times New Roman"/>
        </w:rPr>
        <w:t xml:space="preserve"> </w:t>
      </w:r>
      <w:r w:rsidRPr="00E76769">
        <w:rPr>
          <w:rFonts w:ascii="TimesET" w:hAnsi="TimesET" w:cs="Times New Roman"/>
        </w:rPr>
        <w:t>руб.</w:t>
      </w:r>
      <w:r w:rsidR="00CE3115" w:rsidRPr="00E76769">
        <w:rPr>
          <w:rFonts w:ascii="TimesET" w:hAnsi="TimesET" w:cs="Times New Roman"/>
        </w:rPr>
        <w:t xml:space="preserve"> </w:t>
      </w:r>
      <w:r w:rsidRPr="00E76769">
        <w:rPr>
          <w:rFonts w:ascii="TimesET" w:hAnsi="TimesET" w:cs="Times New Roman"/>
        </w:rPr>
        <w:t>99</w:t>
      </w:r>
      <w:r w:rsidR="00CE3115" w:rsidRPr="00E76769">
        <w:rPr>
          <w:rFonts w:ascii="TimesET" w:hAnsi="TimesET" w:cs="Times New Roman"/>
        </w:rPr>
        <w:t xml:space="preserve"> </w:t>
      </w:r>
      <w:r w:rsidRPr="00E76769">
        <w:rPr>
          <w:rFonts w:ascii="TimesET" w:hAnsi="TimesET" w:cs="Times New Roman"/>
        </w:rPr>
        <w:t>коп.</w:t>
      </w:r>
      <w:r w:rsidR="00CE3115" w:rsidRPr="00E76769">
        <w:rPr>
          <w:rFonts w:ascii="TimesET" w:hAnsi="TimesET" w:cs="Times New Roman"/>
        </w:rPr>
        <w:t xml:space="preserve"> </w:t>
      </w:r>
      <w:r w:rsidRPr="00E76769">
        <w:rPr>
          <w:rFonts w:ascii="TimesET" w:hAnsi="TimesET" w:cs="Times New Roman"/>
        </w:rPr>
        <w:t>без</w:t>
      </w:r>
      <w:r w:rsidR="00CE3115" w:rsidRPr="00E76769">
        <w:rPr>
          <w:rFonts w:ascii="TimesET" w:hAnsi="TimesET" w:cs="Times New Roman"/>
        </w:rPr>
        <w:t xml:space="preserve"> </w:t>
      </w:r>
      <w:r w:rsidRPr="00E76769">
        <w:rPr>
          <w:rFonts w:ascii="TimesET" w:hAnsi="TimesET" w:cs="Times New Roman"/>
        </w:rPr>
        <w:t>учета</w:t>
      </w:r>
      <w:r w:rsidR="00CE3115" w:rsidRPr="00E76769">
        <w:rPr>
          <w:rFonts w:ascii="TimesET" w:hAnsi="TimesET" w:cs="Times New Roman"/>
        </w:rPr>
        <w:t xml:space="preserve"> </w:t>
      </w:r>
      <w:r w:rsidRPr="00E76769">
        <w:rPr>
          <w:rFonts w:ascii="TimesET" w:hAnsi="TimesET" w:cs="Times New Roman"/>
        </w:rPr>
        <w:t>НДС</w:t>
      </w:r>
      <w:r w:rsidR="00CE3115" w:rsidRPr="00E76769">
        <w:rPr>
          <w:rFonts w:ascii="TimesET" w:hAnsi="TimesET" w:cs="Times New Roman"/>
          <w:b/>
        </w:rPr>
        <w:t xml:space="preserve"> </w:t>
      </w:r>
    </w:p>
    <w:p w:rsidR="00EB103C" w:rsidRPr="00E76769" w:rsidRDefault="00EB103C" w:rsidP="007F4BA6">
      <w:pPr>
        <w:pStyle w:val="ConsPlusNormal"/>
        <w:ind w:firstLine="426"/>
        <w:jc w:val="both"/>
        <w:rPr>
          <w:rFonts w:ascii="TimesET" w:hAnsi="TimesET" w:cs="Times New Roman"/>
          <w:b/>
        </w:rPr>
      </w:pPr>
      <w:r w:rsidRPr="00E76769">
        <w:rPr>
          <w:rFonts w:ascii="TimesET" w:hAnsi="TimesET" w:cs="Times New Roman"/>
          <w:b/>
        </w:rPr>
        <w:t>Заявители</w:t>
      </w:r>
      <w:r w:rsidR="00CE3115" w:rsidRPr="00E76769">
        <w:rPr>
          <w:rFonts w:ascii="TimesET" w:hAnsi="TimesET" w:cs="Times New Roman"/>
          <w:b/>
        </w:rPr>
        <w:t xml:space="preserve"> </w:t>
      </w:r>
      <w:r w:rsidRPr="00E76769">
        <w:rPr>
          <w:rFonts w:ascii="TimesET" w:hAnsi="TimesET" w:cs="Times New Roman"/>
          <w:b/>
        </w:rPr>
        <w:t>обеспечивают</w:t>
      </w:r>
      <w:r w:rsidR="00CE3115" w:rsidRPr="00E76769">
        <w:rPr>
          <w:rFonts w:ascii="TimesET" w:hAnsi="TimesET" w:cs="Times New Roman"/>
          <w:b/>
        </w:rPr>
        <w:t xml:space="preserve"> </w:t>
      </w:r>
      <w:r w:rsidRPr="00E76769">
        <w:rPr>
          <w:rFonts w:ascii="TimesET" w:hAnsi="TimesET" w:cs="Times New Roman"/>
          <w:b/>
        </w:rPr>
        <w:t>поступление</w:t>
      </w:r>
      <w:r w:rsidR="00CE3115" w:rsidRPr="00E76769">
        <w:rPr>
          <w:rFonts w:ascii="TimesET" w:hAnsi="TimesET" w:cs="Times New Roman"/>
          <w:b/>
        </w:rPr>
        <w:t xml:space="preserve"> </w:t>
      </w:r>
      <w:r w:rsidRPr="00E76769">
        <w:rPr>
          <w:rFonts w:ascii="TimesET" w:hAnsi="TimesET" w:cs="Times New Roman"/>
          <w:b/>
        </w:rPr>
        <w:t>задатков</w:t>
      </w:r>
      <w:r w:rsidR="00CE3115" w:rsidRPr="00E76769">
        <w:rPr>
          <w:rFonts w:ascii="TimesET" w:hAnsi="TimesET" w:cs="Times New Roman"/>
          <w:b/>
        </w:rPr>
        <w:t xml:space="preserve"> </w:t>
      </w:r>
      <w:r w:rsidRPr="00E76769">
        <w:rPr>
          <w:rFonts w:ascii="TimesET" w:hAnsi="TimesET" w:cs="Times New Roman"/>
          <w:b/>
        </w:rPr>
        <w:t>в</w:t>
      </w:r>
      <w:r w:rsidR="00CE3115" w:rsidRPr="00E76769">
        <w:rPr>
          <w:rFonts w:ascii="TimesET" w:hAnsi="TimesET" w:cs="Times New Roman"/>
          <w:b/>
        </w:rPr>
        <w:t xml:space="preserve"> </w:t>
      </w:r>
      <w:r w:rsidRPr="00E76769">
        <w:rPr>
          <w:rFonts w:ascii="TimesET" w:hAnsi="TimesET" w:cs="Times New Roman"/>
          <w:b/>
        </w:rPr>
        <w:t>срок</w:t>
      </w:r>
      <w:r w:rsidR="00CE3115" w:rsidRPr="00E76769">
        <w:rPr>
          <w:rFonts w:ascii="TimesET" w:hAnsi="TimesET" w:cs="Times New Roman"/>
          <w:b/>
        </w:rPr>
        <w:t xml:space="preserve"> </w:t>
      </w:r>
      <w:r w:rsidRPr="00E76769">
        <w:rPr>
          <w:rFonts w:ascii="TimesET" w:hAnsi="TimesET" w:cs="Times New Roman"/>
          <w:b/>
        </w:rPr>
        <w:t>не</w:t>
      </w:r>
      <w:r w:rsidR="00CE3115" w:rsidRPr="00E76769">
        <w:rPr>
          <w:rFonts w:ascii="TimesET" w:hAnsi="TimesET" w:cs="Times New Roman"/>
          <w:b/>
        </w:rPr>
        <w:t xml:space="preserve"> </w:t>
      </w:r>
      <w:r w:rsidRPr="00E76769">
        <w:rPr>
          <w:rFonts w:ascii="TimesET" w:hAnsi="TimesET" w:cs="Times New Roman"/>
          <w:b/>
        </w:rPr>
        <w:t>позднее:</w:t>
      </w:r>
      <w:r w:rsidR="00CE3115" w:rsidRPr="00E76769">
        <w:rPr>
          <w:rFonts w:ascii="TimesET" w:hAnsi="TimesET" w:cs="Times New Roman"/>
          <w:b/>
        </w:rPr>
        <w:t xml:space="preserve"> </w:t>
      </w:r>
      <w:r w:rsidRPr="00E76769">
        <w:rPr>
          <w:rFonts w:ascii="TimesET" w:hAnsi="TimesET" w:cs="Times New Roman"/>
          <w:b/>
        </w:rPr>
        <w:t>06</w:t>
      </w:r>
      <w:r w:rsidR="00CE3115" w:rsidRPr="00E76769">
        <w:rPr>
          <w:rFonts w:ascii="TimesET" w:hAnsi="TimesET" w:cs="Times New Roman"/>
          <w:b/>
        </w:rPr>
        <w:t xml:space="preserve"> </w:t>
      </w:r>
      <w:r w:rsidRPr="00E76769">
        <w:rPr>
          <w:rFonts w:ascii="TimesET" w:hAnsi="TimesET" w:cs="Times New Roman"/>
          <w:b/>
        </w:rPr>
        <w:t>декабря</w:t>
      </w:r>
      <w:r w:rsidR="00CE3115" w:rsidRPr="00E76769">
        <w:rPr>
          <w:rFonts w:ascii="TimesET" w:hAnsi="TimesET" w:cs="Times New Roman"/>
          <w:b/>
        </w:rPr>
        <w:t xml:space="preserve"> </w:t>
      </w:r>
      <w:r w:rsidRPr="00E76769">
        <w:rPr>
          <w:rFonts w:ascii="TimesET" w:hAnsi="TimesET" w:cs="Times New Roman"/>
          <w:b/>
        </w:rPr>
        <w:t>2019г.</w:t>
      </w:r>
    </w:p>
    <w:p w:rsidR="00EB103C" w:rsidRPr="00E76769" w:rsidRDefault="00EB103C" w:rsidP="007F4BA6">
      <w:pPr>
        <w:ind w:firstLine="426"/>
        <w:jc w:val="both"/>
        <w:rPr>
          <w:b/>
          <w:sz w:val="20"/>
          <w:szCs w:val="20"/>
          <w:u w:val="single"/>
        </w:rPr>
      </w:pPr>
      <w:r w:rsidRPr="00E76769">
        <w:rPr>
          <w:b/>
          <w:sz w:val="20"/>
          <w:szCs w:val="20"/>
          <w:u w:val="single"/>
        </w:rPr>
        <w:t>Лот</w:t>
      </w:r>
      <w:r w:rsidR="00CE3115" w:rsidRPr="00E76769">
        <w:rPr>
          <w:b/>
          <w:sz w:val="20"/>
          <w:szCs w:val="20"/>
          <w:u w:val="single"/>
        </w:rPr>
        <w:t xml:space="preserve"> </w:t>
      </w:r>
      <w:r w:rsidRPr="00E76769">
        <w:rPr>
          <w:b/>
          <w:sz w:val="20"/>
          <w:szCs w:val="20"/>
          <w:u w:val="single"/>
        </w:rPr>
        <w:t>№</w:t>
      </w:r>
      <w:r w:rsidR="00CE3115" w:rsidRPr="00E76769">
        <w:rPr>
          <w:b/>
          <w:sz w:val="20"/>
          <w:szCs w:val="20"/>
          <w:u w:val="single"/>
        </w:rPr>
        <w:t xml:space="preserve"> </w:t>
      </w:r>
      <w:r w:rsidRPr="00E76769">
        <w:rPr>
          <w:b/>
          <w:sz w:val="20"/>
          <w:szCs w:val="20"/>
          <w:u w:val="single"/>
        </w:rPr>
        <w:t>10</w:t>
      </w:r>
    </w:p>
    <w:p w:rsidR="00EB103C" w:rsidRPr="00E76769" w:rsidRDefault="00EB103C" w:rsidP="007F4BA6">
      <w:pPr>
        <w:ind w:firstLine="426"/>
        <w:jc w:val="both"/>
        <w:rPr>
          <w:sz w:val="20"/>
          <w:szCs w:val="20"/>
        </w:rPr>
      </w:pPr>
      <w:r w:rsidRPr="00E76769">
        <w:rPr>
          <w:b/>
          <w:sz w:val="20"/>
          <w:szCs w:val="20"/>
        </w:rPr>
        <w:t>Адрес</w:t>
      </w:r>
      <w:r w:rsidR="00CE3115" w:rsidRPr="00E76769">
        <w:rPr>
          <w:b/>
          <w:sz w:val="20"/>
          <w:szCs w:val="20"/>
        </w:rPr>
        <w:t xml:space="preserve"> </w:t>
      </w:r>
      <w:r w:rsidRPr="00E76769">
        <w:rPr>
          <w:b/>
          <w:sz w:val="20"/>
          <w:szCs w:val="20"/>
        </w:rPr>
        <w:t>(местонахождение):</w:t>
      </w:r>
      <w:r w:rsidR="00CE3115" w:rsidRPr="00E76769">
        <w:rPr>
          <w:b/>
          <w:sz w:val="20"/>
          <w:szCs w:val="20"/>
        </w:rPr>
        <w:t xml:space="preserve"> </w:t>
      </w:r>
      <w:r w:rsidRPr="00E76769">
        <w:rPr>
          <w:sz w:val="20"/>
          <w:szCs w:val="20"/>
        </w:rPr>
        <w:t>Чувашская</w:t>
      </w:r>
      <w:r w:rsidR="00CE3115" w:rsidRPr="00E76769">
        <w:rPr>
          <w:sz w:val="20"/>
          <w:szCs w:val="20"/>
        </w:rPr>
        <w:t xml:space="preserve"> </w:t>
      </w:r>
      <w:r w:rsidRPr="00E76769">
        <w:rPr>
          <w:sz w:val="20"/>
          <w:szCs w:val="20"/>
        </w:rPr>
        <w:t>Республика,</w:t>
      </w:r>
      <w:r w:rsidR="00CE3115" w:rsidRPr="00E76769">
        <w:rPr>
          <w:sz w:val="20"/>
          <w:szCs w:val="20"/>
        </w:rPr>
        <w:t xml:space="preserve"> </w:t>
      </w:r>
      <w:r w:rsidRPr="00E76769">
        <w:rPr>
          <w:sz w:val="20"/>
          <w:szCs w:val="20"/>
        </w:rPr>
        <w:t>Мариинско-Посадский</w:t>
      </w:r>
      <w:r w:rsidR="00CE3115" w:rsidRPr="00E76769">
        <w:rPr>
          <w:sz w:val="20"/>
          <w:szCs w:val="20"/>
        </w:rPr>
        <w:t xml:space="preserve"> </w:t>
      </w:r>
      <w:r w:rsidRPr="00E76769">
        <w:rPr>
          <w:sz w:val="20"/>
          <w:szCs w:val="20"/>
        </w:rPr>
        <w:t>район,</w:t>
      </w:r>
      <w:r w:rsidR="00CE3115" w:rsidRPr="00E76769">
        <w:rPr>
          <w:sz w:val="20"/>
          <w:szCs w:val="20"/>
        </w:rPr>
        <w:t xml:space="preserve"> </w:t>
      </w:r>
      <w:r w:rsidRPr="00E76769">
        <w:rPr>
          <w:sz w:val="20"/>
          <w:szCs w:val="20"/>
        </w:rPr>
        <w:t>Аксаринское</w:t>
      </w:r>
      <w:r w:rsidR="00CE3115" w:rsidRPr="00E76769">
        <w:rPr>
          <w:sz w:val="20"/>
          <w:szCs w:val="20"/>
        </w:rPr>
        <w:t xml:space="preserve"> </w:t>
      </w:r>
      <w:r w:rsidRPr="00E76769">
        <w:rPr>
          <w:sz w:val="20"/>
          <w:szCs w:val="20"/>
        </w:rPr>
        <w:t>сельское</w:t>
      </w:r>
      <w:r w:rsidR="00CE3115" w:rsidRPr="00E76769">
        <w:rPr>
          <w:sz w:val="20"/>
          <w:szCs w:val="20"/>
        </w:rPr>
        <w:t xml:space="preserve"> </w:t>
      </w:r>
      <w:r w:rsidRPr="00E76769">
        <w:rPr>
          <w:sz w:val="20"/>
          <w:szCs w:val="20"/>
        </w:rPr>
        <w:t>поселение,</w:t>
      </w:r>
      <w:r w:rsidR="00CE3115" w:rsidRPr="00E76769">
        <w:rPr>
          <w:sz w:val="20"/>
          <w:szCs w:val="20"/>
        </w:rPr>
        <w:t xml:space="preserve"> </w:t>
      </w:r>
      <w:r w:rsidRPr="00E76769">
        <w:rPr>
          <w:sz w:val="20"/>
          <w:szCs w:val="20"/>
        </w:rPr>
        <w:t>д.</w:t>
      </w:r>
      <w:r w:rsidR="00CE3115" w:rsidRPr="00E76769">
        <w:rPr>
          <w:sz w:val="20"/>
          <w:szCs w:val="20"/>
        </w:rPr>
        <w:t xml:space="preserve"> </w:t>
      </w:r>
      <w:r w:rsidRPr="00E76769">
        <w:rPr>
          <w:sz w:val="20"/>
          <w:szCs w:val="20"/>
        </w:rPr>
        <w:t>Аксарино,</w:t>
      </w:r>
      <w:r w:rsidR="00CE3115" w:rsidRPr="00E76769">
        <w:rPr>
          <w:sz w:val="20"/>
          <w:szCs w:val="20"/>
        </w:rPr>
        <w:t xml:space="preserve"> </w:t>
      </w:r>
      <w:r w:rsidRPr="00E76769">
        <w:rPr>
          <w:sz w:val="20"/>
          <w:szCs w:val="20"/>
        </w:rPr>
        <w:t>ул.Шипчики,</w:t>
      </w:r>
      <w:r w:rsidR="00CE3115" w:rsidRPr="00E76769">
        <w:rPr>
          <w:sz w:val="20"/>
          <w:szCs w:val="20"/>
        </w:rPr>
        <w:t xml:space="preserve"> </w:t>
      </w:r>
      <w:r w:rsidRPr="00E76769">
        <w:rPr>
          <w:sz w:val="20"/>
          <w:szCs w:val="20"/>
        </w:rPr>
        <w:t>д.2а</w:t>
      </w:r>
    </w:p>
    <w:p w:rsidR="00EB103C" w:rsidRPr="00E76769" w:rsidRDefault="00EB103C" w:rsidP="007F4BA6">
      <w:pPr>
        <w:ind w:firstLine="426"/>
        <w:jc w:val="both"/>
        <w:rPr>
          <w:b/>
          <w:sz w:val="20"/>
          <w:szCs w:val="20"/>
        </w:rPr>
      </w:pPr>
      <w:r w:rsidRPr="00E76769">
        <w:rPr>
          <w:b/>
          <w:sz w:val="20"/>
          <w:szCs w:val="20"/>
        </w:rPr>
        <w:t>Площадь</w:t>
      </w:r>
      <w:r w:rsidR="00CE3115" w:rsidRPr="00E76769">
        <w:rPr>
          <w:b/>
          <w:sz w:val="20"/>
          <w:szCs w:val="20"/>
        </w:rPr>
        <w:t xml:space="preserve"> </w:t>
      </w:r>
      <w:r w:rsidRPr="00E76769">
        <w:rPr>
          <w:b/>
          <w:sz w:val="20"/>
          <w:szCs w:val="20"/>
        </w:rPr>
        <w:t>земельного</w:t>
      </w:r>
      <w:r w:rsidR="00CE3115" w:rsidRPr="00E76769">
        <w:rPr>
          <w:b/>
          <w:sz w:val="20"/>
          <w:szCs w:val="20"/>
        </w:rPr>
        <w:t xml:space="preserve"> </w:t>
      </w:r>
      <w:r w:rsidRPr="00E76769">
        <w:rPr>
          <w:b/>
          <w:sz w:val="20"/>
          <w:szCs w:val="20"/>
        </w:rPr>
        <w:t>участка:</w:t>
      </w:r>
      <w:r w:rsidR="00CE3115" w:rsidRPr="00E76769">
        <w:rPr>
          <w:b/>
          <w:sz w:val="20"/>
          <w:szCs w:val="20"/>
        </w:rPr>
        <w:t xml:space="preserve"> </w:t>
      </w:r>
      <w:r w:rsidRPr="00E76769">
        <w:rPr>
          <w:b/>
          <w:sz w:val="20"/>
          <w:szCs w:val="20"/>
        </w:rPr>
        <w:t>2700</w:t>
      </w:r>
      <w:r w:rsidR="00CE3115" w:rsidRPr="00E76769">
        <w:rPr>
          <w:b/>
          <w:sz w:val="20"/>
          <w:szCs w:val="20"/>
        </w:rPr>
        <w:t xml:space="preserve"> </w:t>
      </w:r>
      <w:r w:rsidRPr="00E76769">
        <w:rPr>
          <w:sz w:val="20"/>
          <w:szCs w:val="20"/>
        </w:rPr>
        <w:t>кв.м.</w:t>
      </w:r>
    </w:p>
    <w:p w:rsidR="00EB103C" w:rsidRPr="00E76769" w:rsidRDefault="00EB103C" w:rsidP="007F4BA6">
      <w:pPr>
        <w:ind w:firstLine="426"/>
        <w:jc w:val="both"/>
        <w:rPr>
          <w:b/>
          <w:sz w:val="20"/>
          <w:szCs w:val="20"/>
        </w:rPr>
      </w:pPr>
      <w:r w:rsidRPr="00E76769">
        <w:rPr>
          <w:b/>
          <w:sz w:val="20"/>
          <w:szCs w:val="20"/>
        </w:rPr>
        <w:t>Категория</w:t>
      </w:r>
      <w:r w:rsidR="00CE3115" w:rsidRPr="00E76769">
        <w:rPr>
          <w:b/>
          <w:sz w:val="20"/>
          <w:szCs w:val="20"/>
        </w:rPr>
        <w:t xml:space="preserve"> </w:t>
      </w:r>
      <w:r w:rsidRPr="00E76769">
        <w:rPr>
          <w:b/>
          <w:sz w:val="20"/>
          <w:szCs w:val="20"/>
        </w:rPr>
        <w:t>земель:</w:t>
      </w:r>
      <w:r w:rsidR="00CE3115" w:rsidRPr="00E76769">
        <w:rPr>
          <w:b/>
          <w:sz w:val="20"/>
          <w:szCs w:val="20"/>
        </w:rPr>
        <w:t xml:space="preserve"> </w:t>
      </w:r>
      <w:r w:rsidRPr="00E76769">
        <w:rPr>
          <w:sz w:val="20"/>
          <w:szCs w:val="20"/>
        </w:rPr>
        <w:t>Земли</w:t>
      </w:r>
      <w:r w:rsidR="00CE3115" w:rsidRPr="00E76769">
        <w:rPr>
          <w:sz w:val="20"/>
          <w:szCs w:val="20"/>
        </w:rPr>
        <w:t xml:space="preserve"> </w:t>
      </w:r>
      <w:r w:rsidRPr="00E76769">
        <w:rPr>
          <w:sz w:val="20"/>
          <w:szCs w:val="20"/>
        </w:rPr>
        <w:t>населенных</w:t>
      </w:r>
      <w:r w:rsidR="00CE3115" w:rsidRPr="00E76769">
        <w:rPr>
          <w:sz w:val="20"/>
          <w:szCs w:val="20"/>
        </w:rPr>
        <w:t xml:space="preserve"> </w:t>
      </w:r>
      <w:r w:rsidRPr="00E76769">
        <w:rPr>
          <w:sz w:val="20"/>
          <w:szCs w:val="20"/>
        </w:rPr>
        <w:t>пунктов.</w:t>
      </w:r>
    </w:p>
    <w:p w:rsidR="00EB103C" w:rsidRPr="00E76769" w:rsidRDefault="00EB103C" w:rsidP="007F4BA6">
      <w:pPr>
        <w:ind w:firstLine="426"/>
        <w:jc w:val="both"/>
        <w:rPr>
          <w:b/>
          <w:sz w:val="20"/>
          <w:szCs w:val="20"/>
        </w:rPr>
      </w:pPr>
      <w:r w:rsidRPr="00E76769">
        <w:rPr>
          <w:b/>
          <w:sz w:val="20"/>
          <w:szCs w:val="20"/>
        </w:rPr>
        <w:t>Права</w:t>
      </w:r>
      <w:r w:rsidR="00CE3115" w:rsidRPr="00E76769">
        <w:rPr>
          <w:b/>
          <w:sz w:val="20"/>
          <w:szCs w:val="20"/>
        </w:rPr>
        <w:t xml:space="preserve"> </w:t>
      </w:r>
      <w:r w:rsidRPr="00E76769">
        <w:rPr>
          <w:b/>
          <w:sz w:val="20"/>
          <w:szCs w:val="20"/>
        </w:rPr>
        <w:t>на</w:t>
      </w:r>
      <w:r w:rsidR="00CE3115" w:rsidRPr="00E76769">
        <w:rPr>
          <w:b/>
          <w:sz w:val="20"/>
          <w:szCs w:val="20"/>
        </w:rPr>
        <w:t xml:space="preserve"> </w:t>
      </w:r>
      <w:r w:rsidRPr="00E76769">
        <w:rPr>
          <w:b/>
          <w:sz w:val="20"/>
          <w:szCs w:val="20"/>
        </w:rPr>
        <w:t>земельный</w:t>
      </w:r>
      <w:r w:rsidR="00CE3115" w:rsidRPr="00E76769">
        <w:rPr>
          <w:b/>
          <w:sz w:val="20"/>
          <w:szCs w:val="20"/>
        </w:rPr>
        <w:t xml:space="preserve"> </w:t>
      </w:r>
      <w:r w:rsidRPr="00E76769">
        <w:rPr>
          <w:b/>
          <w:sz w:val="20"/>
          <w:szCs w:val="20"/>
        </w:rPr>
        <w:t>участок:</w:t>
      </w:r>
      <w:r w:rsidR="00CE3115" w:rsidRPr="00E76769">
        <w:rPr>
          <w:b/>
          <w:sz w:val="20"/>
          <w:szCs w:val="20"/>
        </w:rPr>
        <w:t xml:space="preserve"> </w:t>
      </w:r>
      <w:r w:rsidRPr="00E76769">
        <w:rPr>
          <w:sz w:val="20"/>
          <w:szCs w:val="20"/>
        </w:rPr>
        <w:t>собственность</w:t>
      </w:r>
      <w:r w:rsidR="00CE3115" w:rsidRPr="00E76769">
        <w:rPr>
          <w:sz w:val="20"/>
          <w:szCs w:val="20"/>
        </w:rPr>
        <w:t xml:space="preserve"> </w:t>
      </w:r>
      <w:r w:rsidRPr="00E76769">
        <w:rPr>
          <w:sz w:val="20"/>
          <w:szCs w:val="20"/>
        </w:rPr>
        <w:t>не</w:t>
      </w:r>
      <w:r w:rsidR="00CE3115" w:rsidRPr="00E76769">
        <w:rPr>
          <w:sz w:val="20"/>
          <w:szCs w:val="20"/>
        </w:rPr>
        <w:t xml:space="preserve"> </w:t>
      </w:r>
      <w:r w:rsidRPr="00E76769">
        <w:rPr>
          <w:sz w:val="20"/>
          <w:szCs w:val="20"/>
        </w:rPr>
        <w:t>разграничена</w:t>
      </w:r>
      <w:r w:rsidR="00CE3115" w:rsidRPr="00E76769">
        <w:rPr>
          <w:b/>
          <w:sz w:val="20"/>
          <w:szCs w:val="20"/>
        </w:rPr>
        <w:t xml:space="preserve"> </w:t>
      </w:r>
    </w:p>
    <w:p w:rsidR="00EB103C" w:rsidRPr="00E76769" w:rsidRDefault="00EB103C" w:rsidP="007F4BA6">
      <w:pPr>
        <w:ind w:firstLine="426"/>
        <w:jc w:val="both"/>
        <w:rPr>
          <w:sz w:val="20"/>
          <w:szCs w:val="20"/>
        </w:rPr>
      </w:pPr>
      <w:r w:rsidRPr="00E76769">
        <w:rPr>
          <w:b/>
          <w:sz w:val="20"/>
          <w:szCs w:val="20"/>
        </w:rPr>
        <w:t>Разрешенное</w:t>
      </w:r>
      <w:r w:rsidR="00CE3115" w:rsidRPr="00E76769">
        <w:rPr>
          <w:b/>
          <w:sz w:val="20"/>
          <w:szCs w:val="20"/>
        </w:rPr>
        <w:t xml:space="preserve"> </w:t>
      </w:r>
      <w:r w:rsidRPr="00E76769">
        <w:rPr>
          <w:b/>
          <w:sz w:val="20"/>
          <w:szCs w:val="20"/>
        </w:rPr>
        <w:t>использование:</w:t>
      </w:r>
      <w:r w:rsidR="00CE3115" w:rsidRPr="00E76769">
        <w:rPr>
          <w:b/>
          <w:sz w:val="20"/>
          <w:szCs w:val="20"/>
        </w:rPr>
        <w:t xml:space="preserve"> </w:t>
      </w:r>
      <w:r w:rsidRPr="00E76769">
        <w:rPr>
          <w:sz w:val="20"/>
          <w:szCs w:val="20"/>
        </w:rPr>
        <w:t>для</w:t>
      </w:r>
      <w:r w:rsidR="00CE3115" w:rsidRPr="00E76769">
        <w:rPr>
          <w:sz w:val="20"/>
          <w:szCs w:val="20"/>
        </w:rPr>
        <w:t xml:space="preserve"> </w:t>
      </w:r>
      <w:r w:rsidRPr="00E76769">
        <w:rPr>
          <w:sz w:val="20"/>
          <w:szCs w:val="20"/>
        </w:rPr>
        <w:t>ведения</w:t>
      </w:r>
      <w:r w:rsidR="00CE3115" w:rsidRPr="00E76769">
        <w:rPr>
          <w:sz w:val="20"/>
          <w:szCs w:val="20"/>
        </w:rPr>
        <w:t xml:space="preserve"> </w:t>
      </w:r>
      <w:r w:rsidRPr="00E76769">
        <w:rPr>
          <w:sz w:val="20"/>
          <w:szCs w:val="20"/>
        </w:rPr>
        <w:t>личного</w:t>
      </w:r>
      <w:r w:rsidR="00CE3115" w:rsidRPr="00E76769">
        <w:rPr>
          <w:sz w:val="20"/>
          <w:szCs w:val="20"/>
        </w:rPr>
        <w:t xml:space="preserve"> </w:t>
      </w:r>
      <w:r w:rsidRPr="00E76769">
        <w:rPr>
          <w:sz w:val="20"/>
          <w:szCs w:val="20"/>
        </w:rPr>
        <w:t>подсобного</w:t>
      </w:r>
      <w:r w:rsidR="00CE3115" w:rsidRPr="00E76769">
        <w:rPr>
          <w:sz w:val="20"/>
          <w:szCs w:val="20"/>
        </w:rPr>
        <w:t xml:space="preserve"> </w:t>
      </w:r>
      <w:r w:rsidRPr="00E76769">
        <w:rPr>
          <w:sz w:val="20"/>
          <w:szCs w:val="20"/>
        </w:rPr>
        <w:t>хозяйства.</w:t>
      </w:r>
    </w:p>
    <w:p w:rsidR="00EB103C" w:rsidRPr="00E76769" w:rsidRDefault="00EB103C" w:rsidP="007F4BA6">
      <w:pPr>
        <w:ind w:firstLine="426"/>
        <w:jc w:val="both"/>
        <w:rPr>
          <w:b/>
          <w:sz w:val="20"/>
          <w:szCs w:val="20"/>
        </w:rPr>
      </w:pPr>
      <w:r w:rsidRPr="00E76769">
        <w:rPr>
          <w:b/>
          <w:sz w:val="20"/>
          <w:szCs w:val="20"/>
        </w:rPr>
        <w:t>Кадастровый</w:t>
      </w:r>
      <w:r w:rsidR="00CE3115" w:rsidRPr="00E76769">
        <w:rPr>
          <w:b/>
          <w:sz w:val="20"/>
          <w:szCs w:val="20"/>
        </w:rPr>
        <w:t xml:space="preserve"> </w:t>
      </w:r>
      <w:r w:rsidRPr="00E76769">
        <w:rPr>
          <w:b/>
          <w:sz w:val="20"/>
          <w:szCs w:val="20"/>
        </w:rPr>
        <w:t>номер:</w:t>
      </w:r>
      <w:r w:rsidR="00CE3115" w:rsidRPr="00E76769">
        <w:rPr>
          <w:b/>
          <w:sz w:val="20"/>
          <w:szCs w:val="20"/>
        </w:rPr>
        <w:t xml:space="preserve"> </w:t>
      </w:r>
      <w:r w:rsidRPr="00E76769">
        <w:rPr>
          <w:sz w:val="20"/>
          <w:szCs w:val="20"/>
        </w:rPr>
        <w:t>21:16:220402:28</w:t>
      </w:r>
    </w:p>
    <w:p w:rsidR="00EB103C" w:rsidRPr="00E76769" w:rsidRDefault="00EB103C" w:rsidP="007F4BA6">
      <w:pPr>
        <w:ind w:firstLine="426"/>
        <w:jc w:val="both"/>
        <w:rPr>
          <w:sz w:val="20"/>
          <w:szCs w:val="20"/>
        </w:rPr>
      </w:pPr>
      <w:r w:rsidRPr="00E76769">
        <w:rPr>
          <w:b/>
          <w:sz w:val="20"/>
          <w:szCs w:val="20"/>
        </w:rPr>
        <w:t>Начальная</w:t>
      </w:r>
      <w:r w:rsidR="00CE3115" w:rsidRPr="00E76769">
        <w:rPr>
          <w:b/>
          <w:sz w:val="20"/>
          <w:szCs w:val="20"/>
        </w:rPr>
        <w:t xml:space="preserve"> </w:t>
      </w:r>
      <w:r w:rsidRPr="00E76769">
        <w:rPr>
          <w:b/>
          <w:sz w:val="20"/>
          <w:szCs w:val="20"/>
        </w:rPr>
        <w:t>цена</w:t>
      </w:r>
      <w:r w:rsidR="00CE3115" w:rsidRPr="00E76769">
        <w:rPr>
          <w:b/>
          <w:sz w:val="20"/>
          <w:szCs w:val="20"/>
        </w:rPr>
        <w:t xml:space="preserve"> </w:t>
      </w:r>
      <w:r w:rsidRPr="00E76769">
        <w:rPr>
          <w:b/>
          <w:sz w:val="20"/>
          <w:szCs w:val="20"/>
        </w:rPr>
        <w:t>за</w:t>
      </w:r>
      <w:r w:rsidR="00CE3115" w:rsidRPr="00E76769">
        <w:rPr>
          <w:b/>
          <w:sz w:val="20"/>
          <w:szCs w:val="20"/>
        </w:rPr>
        <w:t xml:space="preserve"> </w:t>
      </w:r>
      <w:r w:rsidRPr="00E76769">
        <w:rPr>
          <w:b/>
          <w:sz w:val="20"/>
          <w:szCs w:val="20"/>
        </w:rPr>
        <w:t>Участок:</w:t>
      </w:r>
      <w:r w:rsidR="00CE3115" w:rsidRPr="00E76769">
        <w:rPr>
          <w:b/>
          <w:sz w:val="20"/>
          <w:szCs w:val="20"/>
        </w:rPr>
        <w:t xml:space="preserve"> </w:t>
      </w:r>
      <w:r w:rsidRPr="00E76769">
        <w:rPr>
          <w:sz w:val="20"/>
          <w:szCs w:val="20"/>
        </w:rPr>
        <w:t>99603</w:t>
      </w:r>
      <w:r w:rsidR="00CE3115" w:rsidRPr="00E76769">
        <w:rPr>
          <w:sz w:val="20"/>
          <w:szCs w:val="20"/>
        </w:rPr>
        <w:t xml:space="preserve"> </w:t>
      </w:r>
      <w:r w:rsidRPr="00E76769">
        <w:rPr>
          <w:sz w:val="20"/>
          <w:szCs w:val="20"/>
        </w:rPr>
        <w:t>(девяноста</w:t>
      </w:r>
      <w:r w:rsidR="00CE3115" w:rsidRPr="00E76769">
        <w:rPr>
          <w:sz w:val="20"/>
          <w:szCs w:val="20"/>
        </w:rPr>
        <w:t xml:space="preserve"> </w:t>
      </w:r>
      <w:r w:rsidRPr="00E76769">
        <w:rPr>
          <w:sz w:val="20"/>
          <w:szCs w:val="20"/>
        </w:rPr>
        <w:t>девять</w:t>
      </w:r>
      <w:r w:rsidR="00CE3115" w:rsidRPr="00E76769">
        <w:rPr>
          <w:sz w:val="20"/>
          <w:szCs w:val="20"/>
        </w:rPr>
        <w:t xml:space="preserve"> </w:t>
      </w:r>
      <w:r w:rsidRPr="00E76769">
        <w:rPr>
          <w:sz w:val="20"/>
          <w:szCs w:val="20"/>
        </w:rPr>
        <w:t>тысяч</w:t>
      </w:r>
      <w:r w:rsidR="00CE3115" w:rsidRPr="00E76769">
        <w:rPr>
          <w:sz w:val="20"/>
          <w:szCs w:val="20"/>
        </w:rPr>
        <w:t xml:space="preserve"> </w:t>
      </w:r>
      <w:r w:rsidRPr="00E76769">
        <w:rPr>
          <w:sz w:val="20"/>
          <w:szCs w:val="20"/>
        </w:rPr>
        <w:t>шестьсот</w:t>
      </w:r>
      <w:r w:rsidR="00CE3115" w:rsidRPr="00E76769">
        <w:rPr>
          <w:sz w:val="20"/>
          <w:szCs w:val="20"/>
        </w:rPr>
        <w:t xml:space="preserve"> </w:t>
      </w:r>
      <w:r w:rsidRPr="00E76769">
        <w:rPr>
          <w:sz w:val="20"/>
          <w:szCs w:val="20"/>
        </w:rPr>
        <w:t>три)</w:t>
      </w:r>
      <w:r w:rsidR="00CE3115" w:rsidRPr="00E76769">
        <w:rPr>
          <w:sz w:val="20"/>
          <w:szCs w:val="20"/>
        </w:rPr>
        <w:t xml:space="preserve"> </w:t>
      </w:r>
      <w:r w:rsidRPr="00E76769">
        <w:rPr>
          <w:sz w:val="20"/>
          <w:szCs w:val="20"/>
        </w:rPr>
        <w:t>руб.</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коп.</w:t>
      </w:r>
      <w:r w:rsidR="00CE3115" w:rsidRPr="00E76769">
        <w:rPr>
          <w:sz w:val="20"/>
          <w:szCs w:val="20"/>
        </w:rPr>
        <w:t xml:space="preserve"> </w:t>
      </w:r>
      <w:r w:rsidRPr="00E76769">
        <w:rPr>
          <w:sz w:val="20"/>
          <w:szCs w:val="20"/>
        </w:rPr>
        <w:t>без</w:t>
      </w:r>
      <w:r w:rsidR="00CE3115" w:rsidRPr="00E76769">
        <w:rPr>
          <w:sz w:val="20"/>
          <w:szCs w:val="20"/>
        </w:rPr>
        <w:t xml:space="preserve"> </w:t>
      </w:r>
      <w:r w:rsidRPr="00E76769">
        <w:rPr>
          <w:sz w:val="20"/>
          <w:szCs w:val="20"/>
        </w:rPr>
        <w:t>учета</w:t>
      </w:r>
      <w:r w:rsidR="00CE3115" w:rsidRPr="00E76769">
        <w:rPr>
          <w:sz w:val="20"/>
          <w:szCs w:val="20"/>
        </w:rPr>
        <w:t xml:space="preserve"> </w:t>
      </w:r>
      <w:r w:rsidRPr="00E76769">
        <w:rPr>
          <w:sz w:val="20"/>
          <w:szCs w:val="20"/>
        </w:rPr>
        <w:t>НДС,</w:t>
      </w:r>
      <w:r w:rsidR="00CE3115" w:rsidRPr="00E76769">
        <w:rPr>
          <w:sz w:val="20"/>
          <w:szCs w:val="20"/>
        </w:rPr>
        <w:t xml:space="preserve"> </w:t>
      </w:r>
      <w:r w:rsidRPr="00E76769">
        <w:rPr>
          <w:sz w:val="20"/>
          <w:szCs w:val="20"/>
        </w:rPr>
        <w:t>определена</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соответствии</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выпиской</w:t>
      </w:r>
      <w:r w:rsidR="00CE3115" w:rsidRPr="00E76769">
        <w:rPr>
          <w:sz w:val="20"/>
          <w:szCs w:val="20"/>
        </w:rPr>
        <w:t xml:space="preserve"> </w:t>
      </w:r>
      <w:r w:rsidRPr="00E76769">
        <w:rPr>
          <w:sz w:val="20"/>
          <w:szCs w:val="20"/>
        </w:rPr>
        <w:t>из</w:t>
      </w:r>
      <w:r w:rsidR="00CE3115" w:rsidRPr="00E76769">
        <w:rPr>
          <w:sz w:val="20"/>
          <w:szCs w:val="20"/>
        </w:rPr>
        <w:t xml:space="preserve"> </w:t>
      </w:r>
      <w:r w:rsidRPr="00E76769">
        <w:rPr>
          <w:sz w:val="20"/>
          <w:szCs w:val="20"/>
        </w:rPr>
        <w:t>ЕГРН</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04.10.2019</w:t>
      </w:r>
      <w:r w:rsidR="00CE3115" w:rsidRPr="00E76769">
        <w:rPr>
          <w:sz w:val="20"/>
          <w:szCs w:val="20"/>
        </w:rPr>
        <w:t xml:space="preserve"> </w:t>
      </w:r>
      <w:r w:rsidRPr="00E76769">
        <w:rPr>
          <w:sz w:val="20"/>
          <w:szCs w:val="20"/>
        </w:rPr>
        <w:t>г.</w:t>
      </w:r>
      <w:r w:rsidR="00CE3115" w:rsidRPr="00E76769">
        <w:rPr>
          <w:sz w:val="20"/>
          <w:szCs w:val="20"/>
        </w:rPr>
        <w:t xml:space="preserve"> </w:t>
      </w:r>
    </w:p>
    <w:p w:rsidR="00EB103C" w:rsidRPr="00E76769" w:rsidRDefault="00CE3115" w:rsidP="007F4BA6">
      <w:pPr>
        <w:pStyle w:val="a9"/>
        <w:rPr>
          <w:rFonts w:ascii="TimesET" w:hAnsi="TimesET"/>
          <w:b/>
          <w:sz w:val="20"/>
        </w:rPr>
      </w:pPr>
      <w:r w:rsidRPr="00E76769">
        <w:rPr>
          <w:rFonts w:ascii="TimesET" w:hAnsi="TimesET"/>
          <w:b/>
          <w:sz w:val="20"/>
        </w:rPr>
        <w:t xml:space="preserve"> </w:t>
      </w:r>
      <w:r w:rsidR="00EB103C" w:rsidRPr="00E76769">
        <w:rPr>
          <w:rFonts w:ascii="TimesET" w:hAnsi="TimesET"/>
          <w:b/>
          <w:sz w:val="20"/>
        </w:rPr>
        <w:t>Начальный</w:t>
      </w:r>
      <w:r w:rsidRPr="00E76769">
        <w:rPr>
          <w:rFonts w:ascii="TimesET" w:hAnsi="TimesET"/>
          <w:b/>
          <w:sz w:val="20"/>
        </w:rPr>
        <w:t xml:space="preserve"> </w:t>
      </w:r>
      <w:r w:rsidR="00EB103C" w:rsidRPr="00E76769">
        <w:rPr>
          <w:rFonts w:ascii="TimesET" w:hAnsi="TimesET"/>
          <w:b/>
          <w:sz w:val="20"/>
        </w:rPr>
        <w:t>«шаг</w:t>
      </w:r>
      <w:r w:rsidRPr="00E76769">
        <w:rPr>
          <w:rFonts w:ascii="TimesET" w:hAnsi="TimesET"/>
          <w:b/>
          <w:sz w:val="20"/>
        </w:rPr>
        <w:t xml:space="preserve"> </w:t>
      </w:r>
      <w:r w:rsidR="00EB103C" w:rsidRPr="00E76769">
        <w:rPr>
          <w:rFonts w:ascii="TimesET" w:hAnsi="TimesET"/>
          <w:b/>
          <w:sz w:val="20"/>
        </w:rPr>
        <w:t>аукциона»</w:t>
      </w:r>
      <w:r w:rsidRPr="00E76769">
        <w:rPr>
          <w:rFonts w:ascii="TimesET" w:hAnsi="TimesET"/>
          <w:b/>
          <w:sz w:val="20"/>
        </w:rPr>
        <w:t xml:space="preserve"> </w:t>
      </w:r>
      <w:r w:rsidR="00EB103C" w:rsidRPr="00E76769">
        <w:rPr>
          <w:rFonts w:ascii="TimesET" w:hAnsi="TimesET"/>
          <w:b/>
          <w:sz w:val="20"/>
        </w:rPr>
        <w:t>(3</w:t>
      </w:r>
      <w:r w:rsidRPr="00E76769">
        <w:rPr>
          <w:rFonts w:ascii="TimesET" w:hAnsi="TimesET"/>
          <w:b/>
          <w:sz w:val="20"/>
        </w:rPr>
        <w:t xml:space="preserve"> </w:t>
      </w:r>
      <w:r w:rsidR="00EB103C" w:rsidRPr="00E76769">
        <w:rPr>
          <w:rFonts w:ascii="TimesET" w:hAnsi="TimesET"/>
          <w:b/>
          <w:sz w:val="20"/>
        </w:rPr>
        <w:t>%):</w:t>
      </w:r>
      <w:r w:rsidRPr="00E76769">
        <w:rPr>
          <w:rFonts w:ascii="TimesET" w:hAnsi="TimesET"/>
          <w:b/>
          <w:sz w:val="20"/>
        </w:rPr>
        <w:t xml:space="preserve"> </w:t>
      </w:r>
      <w:r w:rsidR="00EB103C" w:rsidRPr="00E76769">
        <w:rPr>
          <w:rFonts w:ascii="TimesET" w:hAnsi="TimesET"/>
          <w:sz w:val="20"/>
        </w:rPr>
        <w:t>2988</w:t>
      </w:r>
      <w:r w:rsidRPr="00E76769">
        <w:rPr>
          <w:rFonts w:ascii="TimesET" w:hAnsi="TimesET"/>
          <w:sz w:val="20"/>
        </w:rPr>
        <w:t xml:space="preserve"> </w:t>
      </w:r>
      <w:r w:rsidR="00EB103C" w:rsidRPr="00E76769">
        <w:rPr>
          <w:rFonts w:ascii="TimesET" w:hAnsi="TimesET"/>
          <w:sz w:val="20"/>
        </w:rPr>
        <w:t>(две</w:t>
      </w:r>
      <w:r w:rsidRPr="00E76769">
        <w:rPr>
          <w:rFonts w:ascii="TimesET" w:hAnsi="TimesET"/>
          <w:sz w:val="20"/>
        </w:rPr>
        <w:t xml:space="preserve"> </w:t>
      </w:r>
      <w:r w:rsidR="00EB103C" w:rsidRPr="00E76769">
        <w:rPr>
          <w:rFonts w:ascii="TimesET" w:hAnsi="TimesET"/>
          <w:sz w:val="20"/>
        </w:rPr>
        <w:t>тысячи</w:t>
      </w:r>
      <w:r w:rsidRPr="00E76769">
        <w:rPr>
          <w:rFonts w:ascii="TimesET" w:hAnsi="TimesET"/>
          <w:sz w:val="20"/>
        </w:rPr>
        <w:t xml:space="preserve"> </w:t>
      </w:r>
      <w:r w:rsidR="00EB103C" w:rsidRPr="00E76769">
        <w:rPr>
          <w:rFonts w:ascii="TimesET" w:hAnsi="TimesET"/>
          <w:sz w:val="20"/>
        </w:rPr>
        <w:t>девятьсот</w:t>
      </w:r>
      <w:r w:rsidRPr="00E76769">
        <w:rPr>
          <w:rFonts w:ascii="TimesET" w:hAnsi="TimesET"/>
          <w:sz w:val="20"/>
        </w:rPr>
        <w:t xml:space="preserve"> </w:t>
      </w:r>
      <w:r w:rsidR="00EB103C" w:rsidRPr="00E76769">
        <w:rPr>
          <w:rFonts w:ascii="TimesET" w:hAnsi="TimesET"/>
          <w:sz w:val="20"/>
        </w:rPr>
        <w:t>восемьдесят</w:t>
      </w:r>
      <w:r w:rsidRPr="00E76769">
        <w:rPr>
          <w:rFonts w:ascii="TimesET" w:hAnsi="TimesET"/>
          <w:sz w:val="20"/>
        </w:rPr>
        <w:t xml:space="preserve"> </w:t>
      </w:r>
      <w:r w:rsidR="00EB103C" w:rsidRPr="00E76769">
        <w:rPr>
          <w:rFonts w:ascii="TimesET" w:hAnsi="TimesET"/>
          <w:sz w:val="20"/>
        </w:rPr>
        <w:t>восемь)</w:t>
      </w:r>
      <w:r w:rsidRPr="00E76769">
        <w:rPr>
          <w:rFonts w:ascii="TimesET" w:hAnsi="TimesET"/>
          <w:sz w:val="20"/>
        </w:rPr>
        <w:t xml:space="preserve"> </w:t>
      </w:r>
      <w:r w:rsidR="00EB103C" w:rsidRPr="00E76769">
        <w:rPr>
          <w:rFonts w:ascii="TimesET" w:hAnsi="TimesET"/>
          <w:sz w:val="20"/>
        </w:rPr>
        <w:t>руб.</w:t>
      </w:r>
      <w:r w:rsidRPr="00E76769">
        <w:rPr>
          <w:rFonts w:ascii="TimesET" w:hAnsi="TimesET"/>
          <w:sz w:val="20"/>
        </w:rPr>
        <w:t xml:space="preserve"> </w:t>
      </w:r>
      <w:r w:rsidR="00EB103C" w:rsidRPr="00E76769">
        <w:rPr>
          <w:rFonts w:ascii="TimesET" w:hAnsi="TimesET"/>
          <w:sz w:val="20"/>
        </w:rPr>
        <w:t>09</w:t>
      </w:r>
      <w:r w:rsidRPr="00E76769">
        <w:rPr>
          <w:rFonts w:ascii="TimesET" w:hAnsi="TimesET"/>
          <w:sz w:val="20"/>
        </w:rPr>
        <w:t xml:space="preserve"> </w:t>
      </w:r>
      <w:r w:rsidR="00EB103C" w:rsidRPr="00E76769">
        <w:rPr>
          <w:rFonts w:ascii="TimesET" w:hAnsi="TimesET"/>
          <w:sz w:val="20"/>
        </w:rPr>
        <w:t>коп.</w:t>
      </w:r>
    </w:p>
    <w:p w:rsidR="00EB103C" w:rsidRPr="00E76769" w:rsidRDefault="00EB103C" w:rsidP="007F4BA6">
      <w:pPr>
        <w:pStyle w:val="ConsPlusNormal"/>
        <w:ind w:firstLine="426"/>
        <w:jc w:val="both"/>
        <w:rPr>
          <w:rFonts w:ascii="TimesET" w:hAnsi="TimesET" w:cs="Times New Roman"/>
          <w:b/>
        </w:rPr>
      </w:pPr>
      <w:r w:rsidRPr="00E76769">
        <w:rPr>
          <w:rFonts w:ascii="TimesET" w:hAnsi="TimesET" w:cs="Times New Roman"/>
          <w:b/>
        </w:rPr>
        <w:t>Сумма</w:t>
      </w:r>
      <w:r w:rsidR="00CE3115" w:rsidRPr="00E76769">
        <w:rPr>
          <w:rFonts w:ascii="TimesET" w:hAnsi="TimesET" w:cs="Times New Roman"/>
          <w:b/>
        </w:rPr>
        <w:t xml:space="preserve"> </w:t>
      </w:r>
      <w:r w:rsidRPr="00E76769">
        <w:rPr>
          <w:rFonts w:ascii="TimesET" w:hAnsi="TimesET" w:cs="Times New Roman"/>
          <w:b/>
        </w:rPr>
        <w:t>задатка</w:t>
      </w:r>
      <w:r w:rsidR="00CE3115" w:rsidRPr="00E76769">
        <w:rPr>
          <w:rFonts w:ascii="TimesET" w:hAnsi="TimesET" w:cs="Times New Roman"/>
          <w:b/>
        </w:rPr>
        <w:t xml:space="preserve"> </w:t>
      </w:r>
      <w:r w:rsidRPr="00E76769">
        <w:rPr>
          <w:rFonts w:ascii="TimesET" w:hAnsi="TimesET" w:cs="Times New Roman"/>
          <w:b/>
        </w:rPr>
        <w:t>для</w:t>
      </w:r>
      <w:r w:rsidR="00CE3115" w:rsidRPr="00E76769">
        <w:rPr>
          <w:rFonts w:ascii="TimesET" w:hAnsi="TimesET" w:cs="Times New Roman"/>
          <w:b/>
        </w:rPr>
        <w:t xml:space="preserve"> </w:t>
      </w:r>
      <w:r w:rsidRPr="00E76769">
        <w:rPr>
          <w:rFonts w:ascii="TimesET" w:hAnsi="TimesET" w:cs="Times New Roman"/>
          <w:b/>
        </w:rPr>
        <w:t>участия</w:t>
      </w:r>
      <w:r w:rsidR="00CE3115" w:rsidRPr="00E76769">
        <w:rPr>
          <w:rFonts w:ascii="TimesET" w:hAnsi="TimesET" w:cs="Times New Roman"/>
          <w:b/>
        </w:rPr>
        <w:t xml:space="preserve"> </w:t>
      </w:r>
      <w:r w:rsidRPr="00E76769">
        <w:rPr>
          <w:rFonts w:ascii="TimesET" w:hAnsi="TimesET" w:cs="Times New Roman"/>
          <w:b/>
        </w:rPr>
        <w:t>в</w:t>
      </w:r>
      <w:r w:rsidR="00CE3115" w:rsidRPr="00E76769">
        <w:rPr>
          <w:rFonts w:ascii="TimesET" w:hAnsi="TimesET" w:cs="Times New Roman"/>
          <w:b/>
        </w:rPr>
        <w:t xml:space="preserve"> </w:t>
      </w:r>
      <w:r w:rsidRPr="00E76769">
        <w:rPr>
          <w:rFonts w:ascii="TimesET" w:hAnsi="TimesET" w:cs="Times New Roman"/>
          <w:b/>
        </w:rPr>
        <w:t>аукционе</w:t>
      </w:r>
      <w:r w:rsidR="00CE3115" w:rsidRPr="00E76769">
        <w:rPr>
          <w:rFonts w:ascii="TimesET" w:hAnsi="TimesET" w:cs="Times New Roman"/>
          <w:b/>
        </w:rPr>
        <w:t xml:space="preserve"> </w:t>
      </w:r>
      <w:r w:rsidRPr="00E76769">
        <w:rPr>
          <w:rFonts w:ascii="TimesET" w:hAnsi="TimesET" w:cs="Times New Roman"/>
          <w:b/>
        </w:rPr>
        <w:t>по</w:t>
      </w:r>
      <w:r w:rsidR="00CE3115" w:rsidRPr="00E76769">
        <w:rPr>
          <w:rFonts w:ascii="TimesET" w:hAnsi="TimesET" w:cs="Times New Roman"/>
          <w:b/>
        </w:rPr>
        <w:t xml:space="preserve"> </w:t>
      </w:r>
      <w:r w:rsidRPr="00E76769">
        <w:rPr>
          <w:rFonts w:ascii="TimesET" w:hAnsi="TimesET" w:cs="Times New Roman"/>
          <w:b/>
        </w:rPr>
        <w:t>Лоту:</w:t>
      </w:r>
      <w:r w:rsidR="00CE3115" w:rsidRPr="00E76769">
        <w:rPr>
          <w:rFonts w:ascii="TimesET" w:hAnsi="TimesET" w:cs="Times New Roman"/>
          <w:b/>
        </w:rPr>
        <w:t xml:space="preserve"> </w:t>
      </w:r>
      <w:r w:rsidRPr="00E76769">
        <w:rPr>
          <w:rFonts w:ascii="TimesET" w:hAnsi="TimesET" w:cs="Times New Roman"/>
        </w:rPr>
        <w:t>100</w:t>
      </w:r>
      <w:r w:rsidR="00CE3115" w:rsidRPr="00E76769">
        <w:rPr>
          <w:rFonts w:ascii="TimesET" w:hAnsi="TimesET" w:cs="Times New Roman"/>
        </w:rPr>
        <w:t xml:space="preserve"> </w:t>
      </w:r>
      <w:r w:rsidRPr="00E76769">
        <w:rPr>
          <w:rFonts w:ascii="TimesET" w:hAnsi="TimesET" w:cs="Times New Roman"/>
        </w:rPr>
        <w:t>%</w:t>
      </w:r>
      <w:r w:rsidR="00CE3115" w:rsidRPr="00E76769">
        <w:rPr>
          <w:rFonts w:ascii="TimesET" w:hAnsi="TimesET" w:cs="Times New Roman"/>
        </w:rPr>
        <w:t xml:space="preserve"> </w:t>
      </w:r>
      <w:r w:rsidRPr="00E76769">
        <w:rPr>
          <w:rFonts w:ascii="TimesET" w:hAnsi="TimesET" w:cs="Times New Roman"/>
        </w:rPr>
        <w:t>от</w:t>
      </w:r>
      <w:r w:rsidR="00CE3115" w:rsidRPr="00E76769">
        <w:rPr>
          <w:rFonts w:ascii="TimesET" w:hAnsi="TimesET" w:cs="Times New Roman"/>
        </w:rPr>
        <w:t xml:space="preserve"> </w:t>
      </w:r>
      <w:r w:rsidRPr="00E76769">
        <w:rPr>
          <w:rFonts w:ascii="TimesET" w:hAnsi="TimesET" w:cs="Times New Roman"/>
        </w:rPr>
        <w:t>первоначальной</w:t>
      </w:r>
      <w:r w:rsidR="00CE3115" w:rsidRPr="00E76769">
        <w:rPr>
          <w:rFonts w:ascii="TimesET" w:hAnsi="TimesET" w:cs="Times New Roman"/>
        </w:rPr>
        <w:t xml:space="preserve"> </w:t>
      </w:r>
      <w:r w:rsidRPr="00E76769">
        <w:rPr>
          <w:rFonts w:ascii="TimesET" w:hAnsi="TimesET" w:cs="Times New Roman"/>
        </w:rPr>
        <w:t>суммы</w:t>
      </w:r>
      <w:r w:rsidR="00CE3115" w:rsidRPr="00E76769">
        <w:rPr>
          <w:rFonts w:ascii="TimesET" w:hAnsi="TimesET" w:cs="Times New Roman"/>
        </w:rPr>
        <w:t xml:space="preserve"> </w:t>
      </w:r>
      <w:r w:rsidRPr="00E76769">
        <w:rPr>
          <w:rFonts w:ascii="TimesET" w:hAnsi="TimesET" w:cs="Times New Roman"/>
        </w:rPr>
        <w:t>и</w:t>
      </w:r>
      <w:r w:rsidR="00CE3115" w:rsidRPr="00E76769">
        <w:rPr>
          <w:rFonts w:ascii="TimesET" w:hAnsi="TimesET" w:cs="Times New Roman"/>
        </w:rPr>
        <w:t xml:space="preserve"> </w:t>
      </w:r>
      <w:r w:rsidRPr="00E76769">
        <w:rPr>
          <w:rFonts w:ascii="TimesET" w:hAnsi="TimesET" w:cs="Times New Roman"/>
        </w:rPr>
        <w:t>составляет</w:t>
      </w:r>
      <w:r w:rsidR="00CE3115" w:rsidRPr="00E76769">
        <w:rPr>
          <w:rFonts w:ascii="TimesET" w:hAnsi="TimesET" w:cs="Times New Roman"/>
        </w:rPr>
        <w:t xml:space="preserve"> </w:t>
      </w:r>
      <w:r w:rsidRPr="00E76769">
        <w:rPr>
          <w:rFonts w:ascii="TimesET" w:hAnsi="TimesET" w:cs="Times New Roman"/>
        </w:rPr>
        <w:t>99603</w:t>
      </w:r>
      <w:r w:rsidR="00CE3115" w:rsidRPr="00E76769">
        <w:rPr>
          <w:rFonts w:ascii="TimesET" w:hAnsi="TimesET" w:cs="Times New Roman"/>
        </w:rPr>
        <w:t xml:space="preserve"> </w:t>
      </w:r>
      <w:r w:rsidRPr="00E76769">
        <w:rPr>
          <w:rFonts w:ascii="TimesET" w:hAnsi="TimesET" w:cs="Times New Roman"/>
        </w:rPr>
        <w:t>(девяноста</w:t>
      </w:r>
      <w:r w:rsidR="00CE3115" w:rsidRPr="00E76769">
        <w:rPr>
          <w:rFonts w:ascii="TimesET" w:hAnsi="TimesET" w:cs="Times New Roman"/>
        </w:rPr>
        <w:t xml:space="preserve"> </w:t>
      </w:r>
      <w:r w:rsidRPr="00E76769">
        <w:rPr>
          <w:rFonts w:ascii="TimesET" w:hAnsi="TimesET" w:cs="Times New Roman"/>
        </w:rPr>
        <w:t>девять</w:t>
      </w:r>
      <w:r w:rsidR="00CE3115" w:rsidRPr="00E76769">
        <w:rPr>
          <w:rFonts w:ascii="TimesET" w:hAnsi="TimesET" w:cs="Times New Roman"/>
        </w:rPr>
        <w:t xml:space="preserve"> </w:t>
      </w:r>
      <w:r w:rsidRPr="00E76769">
        <w:rPr>
          <w:rFonts w:ascii="TimesET" w:hAnsi="TimesET" w:cs="Times New Roman"/>
        </w:rPr>
        <w:t>тысяч</w:t>
      </w:r>
      <w:r w:rsidR="00CE3115" w:rsidRPr="00E76769">
        <w:rPr>
          <w:rFonts w:ascii="TimesET" w:hAnsi="TimesET" w:cs="Times New Roman"/>
        </w:rPr>
        <w:t xml:space="preserve"> </w:t>
      </w:r>
      <w:r w:rsidRPr="00E76769">
        <w:rPr>
          <w:rFonts w:ascii="TimesET" w:hAnsi="TimesET" w:cs="Times New Roman"/>
        </w:rPr>
        <w:t>шестьсот</w:t>
      </w:r>
      <w:r w:rsidR="00CE3115" w:rsidRPr="00E76769">
        <w:rPr>
          <w:rFonts w:ascii="TimesET" w:hAnsi="TimesET" w:cs="Times New Roman"/>
        </w:rPr>
        <w:t xml:space="preserve"> </w:t>
      </w:r>
      <w:r w:rsidRPr="00E76769">
        <w:rPr>
          <w:rFonts w:ascii="TimesET" w:hAnsi="TimesET" w:cs="Times New Roman"/>
        </w:rPr>
        <w:t>три)</w:t>
      </w:r>
      <w:r w:rsidR="00CE3115" w:rsidRPr="00E76769">
        <w:rPr>
          <w:rFonts w:ascii="TimesET" w:hAnsi="TimesET" w:cs="Times New Roman"/>
        </w:rPr>
        <w:t xml:space="preserve"> </w:t>
      </w:r>
      <w:r w:rsidRPr="00E76769">
        <w:rPr>
          <w:rFonts w:ascii="TimesET" w:hAnsi="TimesET" w:cs="Times New Roman"/>
        </w:rPr>
        <w:t>руб.</w:t>
      </w:r>
      <w:r w:rsidR="00CE3115" w:rsidRPr="00E76769">
        <w:rPr>
          <w:rFonts w:ascii="TimesET" w:hAnsi="TimesET" w:cs="Times New Roman"/>
        </w:rPr>
        <w:t xml:space="preserve"> </w:t>
      </w:r>
      <w:r w:rsidRPr="00E76769">
        <w:rPr>
          <w:rFonts w:ascii="TimesET" w:hAnsi="TimesET" w:cs="Times New Roman"/>
        </w:rPr>
        <w:t>00</w:t>
      </w:r>
      <w:r w:rsidR="00CE3115" w:rsidRPr="00E76769">
        <w:rPr>
          <w:rFonts w:ascii="TimesET" w:hAnsi="TimesET" w:cs="Times New Roman"/>
        </w:rPr>
        <w:t xml:space="preserve"> </w:t>
      </w:r>
      <w:r w:rsidRPr="00E76769">
        <w:rPr>
          <w:rFonts w:ascii="TimesET" w:hAnsi="TimesET" w:cs="Times New Roman"/>
        </w:rPr>
        <w:t>коп.</w:t>
      </w:r>
      <w:r w:rsidR="00CE3115" w:rsidRPr="00E76769">
        <w:rPr>
          <w:rFonts w:ascii="TimesET" w:hAnsi="TimesET" w:cs="Times New Roman"/>
        </w:rPr>
        <w:t xml:space="preserve"> </w:t>
      </w:r>
      <w:r w:rsidRPr="00E76769">
        <w:rPr>
          <w:rFonts w:ascii="TimesET" w:hAnsi="TimesET" w:cs="Times New Roman"/>
        </w:rPr>
        <w:t>без</w:t>
      </w:r>
      <w:r w:rsidR="00CE3115" w:rsidRPr="00E76769">
        <w:rPr>
          <w:rFonts w:ascii="TimesET" w:hAnsi="TimesET" w:cs="Times New Roman"/>
        </w:rPr>
        <w:t xml:space="preserve"> </w:t>
      </w:r>
      <w:r w:rsidRPr="00E76769">
        <w:rPr>
          <w:rFonts w:ascii="TimesET" w:hAnsi="TimesET" w:cs="Times New Roman"/>
        </w:rPr>
        <w:t>учета</w:t>
      </w:r>
      <w:r w:rsidR="00CE3115" w:rsidRPr="00E76769">
        <w:rPr>
          <w:rFonts w:ascii="TimesET" w:hAnsi="TimesET" w:cs="Times New Roman"/>
        </w:rPr>
        <w:t xml:space="preserve"> </w:t>
      </w:r>
      <w:r w:rsidRPr="00E76769">
        <w:rPr>
          <w:rFonts w:ascii="TimesET" w:hAnsi="TimesET" w:cs="Times New Roman"/>
        </w:rPr>
        <w:t>НДС</w:t>
      </w:r>
    </w:p>
    <w:p w:rsidR="008150DB" w:rsidRPr="00E76769" w:rsidRDefault="00EB103C" w:rsidP="007F4BA6">
      <w:pPr>
        <w:pStyle w:val="ConsPlusNormal"/>
        <w:ind w:firstLine="426"/>
        <w:jc w:val="both"/>
        <w:rPr>
          <w:rFonts w:ascii="TimesET" w:hAnsi="TimesET" w:cs="Times New Roman"/>
          <w:b/>
        </w:rPr>
      </w:pPr>
      <w:r w:rsidRPr="00E76769">
        <w:rPr>
          <w:rFonts w:ascii="TimesET" w:hAnsi="TimesET" w:cs="Times New Roman"/>
          <w:b/>
        </w:rPr>
        <w:t>Заявители</w:t>
      </w:r>
      <w:r w:rsidR="00CE3115" w:rsidRPr="00E76769">
        <w:rPr>
          <w:rFonts w:ascii="TimesET" w:hAnsi="TimesET" w:cs="Times New Roman"/>
          <w:b/>
        </w:rPr>
        <w:t xml:space="preserve"> </w:t>
      </w:r>
      <w:r w:rsidRPr="00E76769">
        <w:rPr>
          <w:rFonts w:ascii="TimesET" w:hAnsi="TimesET" w:cs="Times New Roman"/>
          <w:b/>
        </w:rPr>
        <w:t>обеспечивают</w:t>
      </w:r>
      <w:r w:rsidR="00CE3115" w:rsidRPr="00E76769">
        <w:rPr>
          <w:rFonts w:ascii="TimesET" w:hAnsi="TimesET" w:cs="Times New Roman"/>
          <w:b/>
        </w:rPr>
        <w:t xml:space="preserve"> </w:t>
      </w:r>
      <w:r w:rsidRPr="00E76769">
        <w:rPr>
          <w:rFonts w:ascii="TimesET" w:hAnsi="TimesET" w:cs="Times New Roman"/>
          <w:b/>
        </w:rPr>
        <w:t>поступление</w:t>
      </w:r>
      <w:r w:rsidR="00CE3115" w:rsidRPr="00E76769">
        <w:rPr>
          <w:rFonts w:ascii="TimesET" w:hAnsi="TimesET" w:cs="Times New Roman"/>
          <w:b/>
        </w:rPr>
        <w:t xml:space="preserve"> </w:t>
      </w:r>
      <w:r w:rsidRPr="00E76769">
        <w:rPr>
          <w:rFonts w:ascii="TimesET" w:hAnsi="TimesET" w:cs="Times New Roman"/>
          <w:b/>
        </w:rPr>
        <w:t>задатков</w:t>
      </w:r>
      <w:r w:rsidR="00CE3115" w:rsidRPr="00E76769">
        <w:rPr>
          <w:rFonts w:ascii="TimesET" w:hAnsi="TimesET" w:cs="Times New Roman"/>
          <w:b/>
        </w:rPr>
        <w:t xml:space="preserve"> </w:t>
      </w:r>
      <w:r w:rsidRPr="00E76769">
        <w:rPr>
          <w:rFonts w:ascii="TimesET" w:hAnsi="TimesET" w:cs="Times New Roman"/>
          <w:b/>
        </w:rPr>
        <w:t>в</w:t>
      </w:r>
      <w:r w:rsidR="00CE3115" w:rsidRPr="00E76769">
        <w:rPr>
          <w:rFonts w:ascii="TimesET" w:hAnsi="TimesET" w:cs="Times New Roman"/>
          <w:b/>
        </w:rPr>
        <w:t xml:space="preserve"> </w:t>
      </w:r>
      <w:r w:rsidRPr="00E76769">
        <w:rPr>
          <w:rFonts w:ascii="TimesET" w:hAnsi="TimesET" w:cs="Times New Roman"/>
          <w:b/>
        </w:rPr>
        <w:t>срок</w:t>
      </w:r>
      <w:r w:rsidR="00CE3115" w:rsidRPr="00E76769">
        <w:rPr>
          <w:rFonts w:ascii="TimesET" w:hAnsi="TimesET" w:cs="Times New Roman"/>
          <w:b/>
        </w:rPr>
        <w:t xml:space="preserve"> </w:t>
      </w:r>
      <w:r w:rsidRPr="00E76769">
        <w:rPr>
          <w:rFonts w:ascii="TimesET" w:hAnsi="TimesET" w:cs="Times New Roman"/>
          <w:b/>
        </w:rPr>
        <w:t>не</w:t>
      </w:r>
      <w:r w:rsidR="00CE3115" w:rsidRPr="00E76769">
        <w:rPr>
          <w:rFonts w:ascii="TimesET" w:hAnsi="TimesET" w:cs="Times New Roman"/>
          <w:b/>
        </w:rPr>
        <w:t xml:space="preserve"> </w:t>
      </w:r>
      <w:r w:rsidRPr="00E76769">
        <w:rPr>
          <w:rFonts w:ascii="TimesET" w:hAnsi="TimesET" w:cs="Times New Roman"/>
          <w:b/>
        </w:rPr>
        <w:t>позднее:</w:t>
      </w:r>
      <w:r w:rsidR="00CE3115" w:rsidRPr="00E76769">
        <w:rPr>
          <w:rFonts w:ascii="TimesET" w:hAnsi="TimesET" w:cs="Times New Roman"/>
          <w:b/>
        </w:rPr>
        <w:t xml:space="preserve"> </w:t>
      </w:r>
      <w:r w:rsidRPr="00E76769">
        <w:rPr>
          <w:rFonts w:ascii="TimesET" w:hAnsi="TimesET" w:cs="Times New Roman"/>
          <w:b/>
        </w:rPr>
        <w:t>06</w:t>
      </w:r>
      <w:r w:rsidR="00CE3115" w:rsidRPr="00E76769">
        <w:rPr>
          <w:rFonts w:ascii="TimesET" w:hAnsi="TimesET" w:cs="Times New Roman"/>
          <w:b/>
        </w:rPr>
        <w:t xml:space="preserve"> </w:t>
      </w:r>
      <w:r w:rsidRPr="00E76769">
        <w:rPr>
          <w:rFonts w:ascii="TimesET" w:hAnsi="TimesET" w:cs="Times New Roman"/>
          <w:b/>
        </w:rPr>
        <w:t>декабря</w:t>
      </w:r>
      <w:r w:rsidR="00CE3115" w:rsidRPr="00E76769">
        <w:rPr>
          <w:rFonts w:ascii="TimesET" w:hAnsi="TimesET" w:cs="Times New Roman"/>
          <w:b/>
        </w:rPr>
        <w:t xml:space="preserve"> </w:t>
      </w:r>
      <w:r w:rsidRPr="00E76769">
        <w:rPr>
          <w:rFonts w:ascii="TimesET" w:hAnsi="TimesET" w:cs="Times New Roman"/>
          <w:b/>
        </w:rPr>
        <w:t>2019г.</w:t>
      </w:r>
    </w:p>
    <w:p w:rsidR="00EB103C" w:rsidRPr="00E76769" w:rsidRDefault="00EB103C" w:rsidP="007F4BA6">
      <w:pPr>
        <w:pStyle w:val="ConsPlusNormal"/>
        <w:ind w:firstLine="426"/>
        <w:jc w:val="both"/>
        <w:rPr>
          <w:rFonts w:ascii="TimesET" w:hAnsi="TimesET" w:cs="Times New Roman"/>
          <w:b/>
        </w:rPr>
      </w:pPr>
      <w:r w:rsidRPr="00E76769">
        <w:rPr>
          <w:rFonts w:ascii="TimesET" w:hAnsi="TimesET" w:cs="Times New Roman"/>
          <w:b/>
        </w:rPr>
        <w:t>7.</w:t>
      </w:r>
      <w:r w:rsidR="00CE3115" w:rsidRPr="00E76769">
        <w:rPr>
          <w:rFonts w:ascii="TimesET" w:hAnsi="TimesET" w:cs="Times New Roman"/>
          <w:b/>
        </w:rPr>
        <w:t xml:space="preserve"> </w:t>
      </w:r>
      <w:r w:rsidRPr="00E76769">
        <w:rPr>
          <w:rFonts w:ascii="TimesET" w:hAnsi="TimesET" w:cs="Times New Roman"/>
          <w:b/>
        </w:rPr>
        <w:t>Условия</w:t>
      </w:r>
      <w:r w:rsidR="00CE3115" w:rsidRPr="00E76769">
        <w:rPr>
          <w:rFonts w:ascii="TimesET" w:hAnsi="TimesET" w:cs="Times New Roman"/>
          <w:b/>
        </w:rPr>
        <w:t xml:space="preserve"> </w:t>
      </w:r>
      <w:r w:rsidRPr="00E76769">
        <w:rPr>
          <w:rFonts w:ascii="TimesET" w:hAnsi="TimesET" w:cs="Times New Roman"/>
          <w:b/>
        </w:rPr>
        <w:t>проведения</w:t>
      </w:r>
      <w:r w:rsidR="00CE3115" w:rsidRPr="00E76769">
        <w:rPr>
          <w:rFonts w:ascii="TimesET" w:hAnsi="TimesET" w:cs="Times New Roman"/>
          <w:b/>
        </w:rPr>
        <w:t xml:space="preserve"> </w:t>
      </w:r>
      <w:r w:rsidRPr="00E76769">
        <w:rPr>
          <w:rFonts w:ascii="TimesET" w:hAnsi="TimesET" w:cs="Times New Roman"/>
          <w:b/>
        </w:rPr>
        <w:t>аукциона</w:t>
      </w:r>
      <w:r w:rsidR="00CE3115" w:rsidRPr="00E76769">
        <w:rPr>
          <w:rFonts w:ascii="TimesET" w:hAnsi="TimesET" w:cs="Times New Roman"/>
          <w:b/>
        </w:rPr>
        <w:t xml:space="preserve"> </w:t>
      </w:r>
      <w:r w:rsidRPr="00E76769">
        <w:rPr>
          <w:rFonts w:ascii="TimesET" w:hAnsi="TimesET" w:cs="Times New Roman"/>
          <w:b/>
        </w:rPr>
        <w:t>по</w:t>
      </w:r>
      <w:r w:rsidR="00CE3115" w:rsidRPr="00E76769">
        <w:rPr>
          <w:rFonts w:ascii="TimesET" w:hAnsi="TimesET" w:cs="Times New Roman"/>
          <w:b/>
        </w:rPr>
        <w:t xml:space="preserve"> </w:t>
      </w:r>
      <w:r w:rsidRPr="00E76769">
        <w:rPr>
          <w:rFonts w:ascii="TimesET" w:hAnsi="TimesET" w:cs="Times New Roman"/>
          <w:b/>
        </w:rPr>
        <w:t>каждому</w:t>
      </w:r>
      <w:r w:rsidR="00CE3115" w:rsidRPr="00E76769">
        <w:rPr>
          <w:rFonts w:ascii="TimesET" w:hAnsi="TimesET" w:cs="Times New Roman"/>
          <w:b/>
        </w:rPr>
        <w:t xml:space="preserve"> </w:t>
      </w:r>
      <w:r w:rsidRPr="00E76769">
        <w:rPr>
          <w:rFonts w:ascii="TimesET" w:hAnsi="TimesET" w:cs="Times New Roman"/>
          <w:b/>
        </w:rPr>
        <w:t>лоту.</w:t>
      </w:r>
    </w:p>
    <w:p w:rsidR="00EB103C" w:rsidRPr="00E76769" w:rsidRDefault="00EB103C" w:rsidP="007F4BA6">
      <w:pPr>
        <w:pStyle w:val="ConsPlusNormal"/>
        <w:ind w:firstLine="426"/>
        <w:jc w:val="both"/>
        <w:rPr>
          <w:rFonts w:ascii="TimesET" w:hAnsi="TimesET" w:cs="Times New Roman"/>
          <w:b/>
        </w:rPr>
      </w:pPr>
      <w:r w:rsidRPr="00E76769">
        <w:rPr>
          <w:rFonts w:ascii="TimesET" w:hAnsi="TimesET" w:cs="Times New Roman"/>
          <w:b/>
        </w:rPr>
        <w:t>7.1.</w:t>
      </w:r>
      <w:r w:rsidR="00CE3115" w:rsidRPr="00E76769">
        <w:rPr>
          <w:rFonts w:ascii="TimesET" w:hAnsi="TimesET" w:cs="Times New Roman"/>
          <w:b/>
        </w:rPr>
        <w:t xml:space="preserve"> </w:t>
      </w:r>
      <w:r w:rsidRPr="00E76769">
        <w:rPr>
          <w:rFonts w:ascii="TimesET" w:hAnsi="TimesET" w:cs="Times New Roman"/>
          <w:b/>
        </w:rPr>
        <w:t>Место,</w:t>
      </w:r>
      <w:r w:rsidR="00CE3115" w:rsidRPr="00E76769">
        <w:rPr>
          <w:rFonts w:ascii="TimesET" w:hAnsi="TimesET" w:cs="Times New Roman"/>
          <w:b/>
        </w:rPr>
        <w:t xml:space="preserve"> </w:t>
      </w:r>
      <w:r w:rsidRPr="00E76769">
        <w:rPr>
          <w:rFonts w:ascii="TimesET" w:hAnsi="TimesET" w:cs="Times New Roman"/>
          <w:b/>
        </w:rPr>
        <w:t>дата,</w:t>
      </w:r>
      <w:r w:rsidR="00CE3115" w:rsidRPr="00E76769">
        <w:rPr>
          <w:rFonts w:ascii="TimesET" w:hAnsi="TimesET" w:cs="Times New Roman"/>
          <w:b/>
        </w:rPr>
        <w:t xml:space="preserve"> </w:t>
      </w:r>
      <w:r w:rsidRPr="00E76769">
        <w:rPr>
          <w:rFonts w:ascii="TimesET" w:hAnsi="TimesET" w:cs="Times New Roman"/>
          <w:b/>
        </w:rPr>
        <w:t>время</w:t>
      </w:r>
      <w:r w:rsidR="00CE3115" w:rsidRPr="00E76769">
        <w:rPr>
          <w:rFonts w:ascii="TimesET" w:hAnsi="TimesET" w:cs="Times New Roman"/>
          <w:b/>
        </w:rPr>
        <w:t xml:space="preserve"> </w:t>
      </w:r>
      <w:r w:rsidRPr="00E76769">
        <w:rPr>
          <w:rFonts w:ascii="TimesET" w:hAnsi="TimesET" w:cs="Times New Roman"/>
          <w:b/>
        </w:rPr>
        <w:t>и</w:t>
      </w:r>
      <w:r w:rsidR="00CE3115" w:rsidRPr="00E76769">
        <w:rPr>
          <w:rFonts w:ascii="TimesET" w:hAnsi="TimesET" w:cs="Times New Roman"/>
          <w:b/>
        </w:rPr>
        <w:t xml:space="preserve"> </w:t>
      </w:r>
      <w:r w:rsidRPr="00E76769">
        <w:rPr>
          <w:rFonts w:ascii="TimesET" w:hAnsi="TimesET" w:cs="Times New Roman"/>
          <w:b/>
        </w:rPr>
        <w:t>сроки</w:t>
      </w:r>
      <w:r w:rsidR="00CE3115" w:rsidRPr="00E76769">
        <w:rPr>
          <w:rFonts w:ascii="TimesET" w:hAnsi="TimesET" w:cs="Times New Roman"/>
          <w:b/>
        </w:rPr>
        <w:t xml:space="preserve"> </w:t>
      </w:r>
      <w:r w:rsidRPr="00E76769">
        <w:rPr>
          <w:rFonts w:ascii="TimesET" w:hAnsi="TimesET" w:cs="Times New Roman"/>
          <w:b/>
        </w:rPr>
        <w:t>приема</w:t>
      </w:r>
      <w:r w:rsidR="00CE3115" w:rsidRPr="00E76769">
        <w:rPr>
          <w:rFonts w:ascii="TimesET" w:hAnsi="TimesET" w:cs="Times New Roman"/>
          <w:b/>
        </w:rPr>
        <w:t xml:space="preserve"> </w:t>
      </w:r>
      <w:r w:rsidRPr="00E76769">
        <w:rPr>
          <w:rFonts w:ascii="TimesET" w:hAnsi="TimesET" w:cs="Times New Roman"/>
          <w:b/>
        </w:rPr>
        <w:t>Заявок</w:t>
      </w:r>
      <w:r w:rsidR="00CE3115" w:rsidRPr="00E76769">
        <w:rPr>
          <w:rFonts w:ascii="TimesET" w:hAnsi="TimesET" w:cs="Times New Roman"/>
          <w:b/>
        </w:rPr>
        <w:t xml:space="preserve"> </w:t>
      </w:r>
      <w:r w:rsidRPr="00E76769">
        <w:rPr>
          <w:rFonts w:ascii="TimesET" w:hAnsi="TimesET" w:cs="Times New Roman"/>
          <w:b/>
        </w:rPr>
        <w:t>и</w:t>
      </w:r>
      <w:r w:rsidR="00CE3115" w:rsidRPr="00E76769">
        <w:rPr>
          <w:rFonts w:ascii="TimesET" w:hAnsi="TimesET" w:cs="Times New Roman"/>
          <w:b/>
        </w:rPr>
        <w:t xml:space="preserve"> </w:t>
      </w:r>
      <w:r w:rsidRPr="00E76769">
        <w:rPr>
          <w:rFonts w:ascii="TimesET" w:hAnsi="TimesET" w:cs="Times New Roman"/>
          <w:b/>
        </w:rPr>
        <w:t>проведения</w:t>
      </w:r>
      <w:r w:rsidR="00CE3115" w:rsidRPr="00E76769">
        <w:rPr>
          <w:rFonts w:ascii="TimesET" w:hAnsi="TimesET" w:cs="Times New Roman"/>
          <w:b/>
        </w:rPr>
        <w:t xml:space="preserve"> </w:t>
      </w:r>
      <w:r w:rsidRPr="00E76769">
        <w:rPr>
          <w:rFonts w:ascii="TimesET" w:hAnsi="TimesET" w:cs="Times New Roman"/>
          <w:b/>
        </w:rPr>
        <w:t>открытого</w:t>
      </w:r>
      <w:r w:rsidR="00CE3115" w:rsidRPr="00E76769">
        <w:rPr>
          <w:rFonts w:ascii="TimesET" w:hAnsi="TimesET" w:cs="Times New Roman"/>
          <w:b/>
        </w:rPr>
        <w:t xml:space="preserve"> </w:t>
      </w:r>
      <w:r w:rsidRPr="00E76769">
        <w:rPr>
          <w:rFonts w:ascii="TimesET" w:hAnsi="TimesET" w:cs="Times New Roman"/>
          <w:b/>
        </w:rPr>
        <w:t>аукциона:</w:t>
      </w:r>
    </w:p>
    <w:p w:rsidR="00EB103C" w:rsidRPr="00E76769" w:rsidRDefault="00EB103C" w:rsidP="007F4BA6">
      <w:pPr>
        <w:pStyle w:val="ConsPlusNormal"/>
        <w:ind w:firstLine="426"/>
        <w:jc w:val="both"/>
        <w:rPr>
          <w:rFonts w:ascii="TimesET" w:hAnsi="TimesET" w:cs="Times New Roman"/>
          <w:b/>
        </w:rPr>
      </w:pPr>
      <w:r w:rsidRPr="00E76769">
        <w:rPr>
          <w:rFonts w:ascii="TimesET" w:hAnsi="TimesET" w:cs="Times New Roman"/>
          <w:b/>
        </w:rPr>
        <w:t>7.1.1.</w:t>
      </w:r>
      <w:r w:rsidR="00CE3115" w:rsidRPr="00E76769">
        <w:rPr>
          <w:rFonts w:ascii="TimesET" w:hAnsi="TimesET" w:cs="Times New Roman"/>
          <w:b/>
        </w:rPr>
        <w:t xml:space="preserve"> </w:t>
      </w:r>
      <w:r w:rsidRPr="00E76769">
        <w:rPr>
          <w:rFonts w:ascii="TimesET" w:hAnsi="TimesET" w:cs="Times New Roman"/>
          <w:b/>
        </w:rPr>
        <w:t>Место</w:t>
      </w:r>
      <w:r w:rsidR="00CE3115" w:rsidRPr="00E76769">
        <w:rPr>
          <w:rFonts w:ascii="TimesET" w:hAnsi="TimesET" w:cs="Times New Roman"/>
          <w:b/>
        </w:rPr>
        <w:t xml:space="preserve"> </w:t>
      </w:r>
      <w:r w:rsidRPr="00E76769">
        <w:rPr>
          <w:rFonts w:ascii="TimesET" w:hAnsi="TimesET" w:cs="Times New Roman"/>
          <w:b/>
        </w:rPr>
        <w:t>приема</w:t>
      </w:r>
      <w:r w:rsidR="00CE3115" w:rsidRPr="00E76769">
        <w:rPr>
          <w:rFonts w:ascii="TimesET" w:hAnsi="TimesET" w:cs="Times New Roman"/>
          <w:b/>
        </w:rPr>
        <w:t xml:space="preserve"> </w:t>
      </w:r>
      <w:r w:rsidRPr="00E76769">
        <w:rPr>
          <w:rFonts w:ascii="TimesET" w:hAnsi="TimesET" w:cs="Times New Roman"/>
          <w:b/>
        </w:rPr>
        <w:t>заявок:</w:t>
      </w:r>
      <w:r w:rsidR="00CE3115" w:rsidRPr="00E76769">
        <w:rPr>
          <w:rFonts w:ascii="TimesET" w:hAnsi="TimesET" w:cs="Times New Roman"/>
          <w:b/>
        </w:rPr>
        <w:t xml:space="preserve"> </w:t>
      </w:r>
      <w:r w:rsidRPr="00E76769">
        <w:rPr>
          <w:rFonts w:ascii="TimesET" w:hAnsi="TimesET" w:cs="Times New Roman"/>
        </w:rPr>
        <w:t>429570,</w:t>
      </w:r>
      <w:r w:rsidR="00CE3115" w:rsidRPr="00E76769">
        <w:rPr>
          <w:rFonts w:ascii="TimesET" w:hAnsi="TimesET" w:cs="Times New Roman"/>
        </w:rPr>
        <w:t xml:space="preserve"> </w:t>
      </w:r>
      <w:r w:rsidRPr="00E76769">
        <w:rPr>
          <w:rFonts w:ascii="TimesET" w:hAnsi="TimesET" w:cs="Times New Roman"/>
        </w:rPr>
        <w:t>г.</w:t>
      </w:r>
      <w:r w:rsidR="00CE3115" w:rsidRPr="00E76769">
        <w:rPr>
          <w:rFonts w:ascii="TimesET" w:hAnsi="TimesET" w:cs="Times New Roman"/>
        </w:rPr>
        <w:t xml:space="preserve"> </w:t>
      </w:r>
      <w:r w:rsidRPr="00E76769">
        <w:rPr>
          <w:rFonts w:ascii="TimesET" w:hAnsi="TimesET" w:cs="Times New Roman"/>
        </w:rPr>
        <w:t>Мариинский</w:t>
      </w:r>
      <w:r w:rsidR="00CE3115" w:rsidRPr="00E76769">
        <w:rPr>
          <w:rFonts w:ascii="TimesET" w:hAnsi="TimesET" w:cs="Times New Roman"/>
        </w:rPr>
        <w:t xml:space="preserve"> </w:t>
      </w:r>
      <w:r w:rsidRPr="00E76769">
        <w:rPr>
          <w:rFonts w:ascii="TimesET" w:hAnsi="TimesET" w:cs="Times New Roman"/>
        </w:rPr>
        <w:t>Посад,</w:t>
      </w:r>
      <w:r w:rsidR="00CE3115" w:rsidRPr="00E76769">
        <w:rPr>
          <w:rFonts w:ascii="TimesET" w:hAnsi="TimesET" w:cs="Times New Roman"/>
        </w:rPr>
        <w:t xml:space="preserve"> </w:t>
      </w:r>
      <w:r w:rsidRPr="00E76769">
        <w:rPr>
          <w:rFonts w:ascii="TimesET" w:hAnsi="TimesET" w:cs="Times New Roman"/>
        </w:rPr>
        <w:t>ул.</w:t>
      </w:r>
      <w:r w:rsidR="00CE3115" w:rsidRPr="00E76769">
        <w:rPr>
          <w:rFonts w:ascii="TimesET" w:hAnsi="TimesET" w:cs="Times New Roman"/>
        </w:rPr>
        <w:t xml:space="preserve"> </w:t>
      </w:r>
      <w:r w:rsidRPr="00E76769">
        <w:rPr>
          <w:rFonts w:ascii="TimesET" w:hAnsi="TimesET" w:cs="Times New Roman"/>
        </w:rPr>
        <w:t>Николаева,</w:t>
      </w:r>
      <w:r w:rsidR="00CE3115" w:rsidRPr="00E76769">
        <w:rPr>
          <w:rFonts w:ascii="TimesET" w:hAnsi="TimesET" w:cs="Times New Roman"/>
        </w:rPr>
        <w:t xml:space="preserve"> </w:t>
      </w:r>
      <w:r w:rsidRPr="00E76769">
        <w:rPr>
          <w:rFonts w:ascii="TimesET" w:hAnsi="TimesET" w:cs="Times New Roman"/>
        </w:rPr>
        <w:t>д.</w:t>
      </w:r>
      <w:r w:rsidR="00CE3115" w:rsidRPr="00E76769">
        <w:rPr>
          <w:rFonts w:ascii="TimesET" w:hAnsi="TimesET" w:cs="Times New Roman"/>
        </w:rPr>
        <w:t xml:space="preserve"> </w:t>
      </w:r>
      <w:r w:rsidRPr="00E76769">
        <w:rPr>
          <w:rFonts w:ascii="TimesET" w:hAnsi="TimesET" w:cs="Times New Roman"/>
        </w:rPr>
        <w:t>47,</w:t>
      </w:r>
      <w:r w:rsidR="00CE3115" w:rsidRPr="00E76769">
        <w:rPr>
          <w:rFonts w:ascii="TimesET" w:hAnsi="TimesET" w:cs="Times New Roman"/>
        </w:rPr>
        <w:t xml:space="preserve"> </w:t>
      </w:r>
      <w:r w:rsidRPr="00E76769">
        <w:rPr>
          <w:rFonts w:ascii="TimesET" w:hAnsi="TimesET" w:cs="Times New Roman"/>
        </w:rPr>
        <w:t>каб.</w:t>
      </w:r>
      <w:r w:rsidR="00CE3115" w:rsidRPr="00E76769">
        <w:rPr>
          <w:rFonts w:ascii="TimesET" w:hAnsi="TimesET" w:cs="Times New Roman"/>
        </w:rPr>
        <w:t xml:space="preserve"> </w:t>
      </w:r>
      <w:r w:rsidRPr="00E76769">
        <w:rPr>
          <w:rFonts w:ascii="TimesET" w:hAnsi="TimesET" w:cs="Times New Roman"/>
        </w:rPr>
        <w:t>311</w:t>
      </w:r>
      <w:r w:rsidRPr="00E76769">
        <w:rPr>
          <w:rFonts w:ascii="TimesET" w:hAnsi="TimesET" w:cs="Times New Roman"/>
          <w:b/>
        </w:rPr>
        <w:t>.</w:t>
      </w:r>
    </w:p>
    <w:p w:rsidR="00EB103C" w:rsidRPr="00E76769" w:rsidRDefault="00EB103C" w:rsidP="007F4BA6">
      <w:pPr>
        <w:pStyle w:val="ConsPlusNormal"/>
        <w:ind w:firstLine="426"/>
        <w:jc w:val="both"/>
        <w:rPr>
          <w:rFonts w:ascii="TimesET" w:hAnsi="TimesET" w:cs="Times New Roman"/>
          <w:b/>
        </w:rPr>
      </w:pPr>
      <w:r w:rsidRPr="00E76769">
        <w:rPr>
          <w:rFonts w:ascii="TimesET" w:hAnsi="TimesET" w:cs="Times New Roman"/>
          <w:b/>
        </w:rPr>
        <w:t>7.1.2.</w:t>
      </w:r>
      <w:r w:rsidR="00CE3115" w:rsidRPr="00E76769">
        <w:rPr>
          <w:rFonts w:ascii="TimesET" w:hAnsi="TimesET" w:cs="Times New Roman"/>
          <w:b/>
        </w:rPr>
        <w:t xml:space="preserve"> </w:t>
      </w:r>
      <w:r w:rsidRPr="00E76769">
        <w:rPr>
          <w:rFonts w:ascii="TimesET" w:hAnsi="TimesET" w:cs="Times New Roman"/>
          <w:b/>
        </w:rPr>
        <w:t>Дата</w:t>
      </w:r>
      <w:r w:rsidR="00CE3115" w:rsidRPr="00E76769">
        <w:rPr>
          <w:rFonts w:ascii="TimesET" w:hAnsi="TimesET" w:cs="Times New Roman"/>
          <w:b/>
        </w:rPr>
        <w:t xml:space="preserve"> </w:t>
      </w:r>
      <w:r w:rsidRPr="00E76769">
        <w:rPr>
          <w:rFonts w:ascii="TimesET" w:hAnsi="TimesET" w:cs="Times New Roman"/>
          <w:b/>
        </w:rPr>
        <w:t>и</w:t>
      </w:r>
      <w:r w:rsidR="00CE3115" w:rsidRPr="00E76769">
        <w:rPr>
          <w:rFonts w:ascii="TimesET" w:hAnsi="TimesET" w:cs="Times New Roman"/>
          <w:b/>
        </w:rPr>
        <w:t xml:space="preserve"> </w:t>
      </w:r>
      <w:r w:rsidRPr="00E76769">
        <w:rPr>
          <w:rFonts w:ascii="TimesET" w:hAnsi="TimesET" w:cs="Times New Roman"/>
          <w:b/>
        </w:rPr>
        <w:t>время</w:t>
      </w:r>
      <w:r w:rsidR="00CE3115" w:rsidRPr="00E76769">
        <w:rPr>
          <w:rFonts w:ascii="TimesET" w:hAnsi="TimesET" w:cs="Times New Roman"/>
          <w:b/>
        </w:rPr>
        <w:t xml:space="preserve"> </w:t>
      </w:r>
      <w:r w:rsidRPr="00E76769">
        <w:rPr>
          <w:rFonts w:ascii="TimesET" w:hAnsi="TimesET" w:cs="Times New Roman"/>
          <w:b/>
        </w:rPr>
        <w:t>начала</w:t>
      </w:r>
      <w:r w:rsidR="00CE3115" w:rsidRPr="00E76769">
        <w:rPr>
          <w:rFonts w:ascii="TimesET" w:hAnsi="TimesET" w:cs="Times New Roman"/>
          <w:b/>
        </w:rPr>
        <w:t xml:space="preserve"> </w:t>
      </w:r>
      <w:r w:rsidRPr="00E76769">
        <w:rPr>
          <w:rFonts w:ascii="TimesET" w:hAnsi="TimesET" w:cs="Times New Roman"/>
          <w:b/>
        </w:rPr>
        <w:t>приема</w:t>
      </w:r>
      <w:r w:rsidR="00CE3115" w:rsidRPr="00E76769">
        <w:rPr>
          <w:rFonts w:ascii="TimesET" w:hAnsi="TimesET" w:cs="Times New Roman"/>
          <w:b/>
        </w:rPr>
        <w:t xml:space="preserve"> </w:t>
      </w:r>
      <w:r w:rsidRPr="00E76769">
        <w:rPr>
          <w:rFonts w:ascii="TimesET" w:hAnsi="TimesET" w:cs="Times New Roman"/>
          <w:b/>
        </w:rPr>
        <w:t>заявок:</w:t>
      </w:r>
      <w:r w:rsidR="00CE3115" w:rsidRPr="00E76769">
        <w:rPr>
          <w:rFonts w:ascii="TimesET" w:hAnsi="TimesET" w:cs="Times New Roman"/>
          <w:b/>
        </w:rPr>
        <w:t xml:space="preserve"> </w:t>
      </w:r>
      <w:r w:rsidRPr="00E76769">
        <w:rPr>
          <w:rFonts w:ascii="TimesET" w:hAnsi="TimesET" w:cs="Times New Roman"/>
          <w:b/>
        </w:rPr>
        <w:t>с</w:t>
      </w:r>
      <w:r w:rsidR="00CE3115" w:rsidRPr="00E76769">
        <w:rPr>
          <w:rFonts w:ascii="TimesET" w:hAnsi="TimesET" w:cs="Times New Roman"/>
          <w:b/>
        </w:rPr>
        <w:t xml:space="preserve"> </w:t>
      </w:r>
      <w:r w:rsidRPr="00E76769">
        <w:rPr>
          <w:rFonts w:ascii="TimesET" w:hAnsi="TimesET" w:cs="Times New Roman"/>
          <w:b/>
        </w:rPr>
        <w:t>14</w:t>
      </w:r>
      <w:r w:rsidR="00CE3115" w:rsidRPr="00E76769">
        <w:rPr>
          <w:rFonts w:ascii="TimesET" w:hAnsi="TimesET" w:cs="Times New Roman"/>
          <w:b/>
        </w:rPr>
        <w:t xml:space="preserve"> </w:t>
      </w:r>
      <w:r w:rsidRPr="00E76769">
        <w:rPr>
          <w:rFonts w:ascii="TimesET" w:hAnsi="TimesET" w:cs="Times New Roman"/>
          <w:b/>
        </w:rPr>
        <w:t>октября</w:t>
      </w:r>
      <w:r w:rsidR="00CE3115" w:rsidRPr="00E76769">
        <w:rPr>
          <w:rFonts w:ascii="TimesET" w:hAnsi="TimesET" w:cs="Times New Roman"/>
          <w:b/>
        </w:rPr>
        <w:t xml:space="preserve"> </w:t>
      </w:r>
      <w:r w:rsidRPr="00E76769">
        <w:rPr>
          <w:rFonts w:ascii="TimesET" w:hAnsi="TimesET" w:cs="Times New Roman"/>
          <w:b/>
        </w:rPr>
        <w:t>2019.</w:t>
      </w:r>
      <w:r w:rsidR="00CE3115" w:rsidRPr="00E76769">
        <w:rPr>
          <w:rFonts w:ascii="TimesET" w:hAnsi="TimesET" w:cs="Times New Roman"/>
          <w:b/>
        </w:rPr>
        <w:t xml:space="preserve"> </w:t>
      </w:r>
      <w:r w:rsidRPr="00E76769">
        <w:rPr>
          <w:rFonts w:ascii="TimesET" w:hAnsi="TimesET" w:cs="Times New Roman"/>
          <w:b/>
        </w:rPr>
        <w:t>в</w:t>
      </w:r>
      <w:r w:rsidR="00CE3115" w:rsidRPr="00E76769">
        <w:rPr>
          <w:rFonts w:ascii="TimesET" w:hAnsi="TimesET" w:cs="Times New Roman"/>
          <w:b/>
        </w:rPr>
        <w:t xml:space="preserve"> </w:t>
      </w:r>
      <w:r w:rsidRPr="00E76769">
        <w:rPr>
          <w:rFonts w:ascii="TimesET" w:hAnsi="TimesET" w:cs="Times New Roman"/>
          <w:b/>
        </w:rPr>
        <w:t>рабочие</w:t>
      </w:r>
      <w:r w:rsidR="00CE3115" w:rsidRPr="00E76769">
        <w:rPr>
          <w:rFonts w:ascii="TimesET" w:hAnsi="TimesET" w:cs="Times New Roman"/>
          <w:b/>
        </w:rPr>
        <w:t xml:space="preserve"> </w:t>
      </w:r>
      <w:r w:rsidRPr="00E76769">
        <w:rPr>
          <w:rFonts w:ascii="TimesET" w:hAnsi="TimesET" w:cs="Times New Roman"/>
          <w:b/>
        </w:rPr>
        <w:t>дни,</w:t>
      </w:r>
      <w:r w:rsidR="00CE3115" w:rsidRPr="00E76769">
        <w:rPr>
          <w:rFonts w:ascii="TimesET" w:hAnsi="TimesET" w:cs="Times New Roman"/>
          <w:b/>
        </w:rPr>
        <w:t xml:space="preserve"> </w:t>
      </w:r>
    </w:p>
    <w:p w:rsidR="00EB103C" w:rsidRPr="00E76769" w:rsidRDefault="00EB103C" w:rsidP="007F4BA6">
      <w:pPr>
        <w:pStyle w:val="ConsPlusNormal"/>
        <w:ind w:firstLine="426"/>
        <w:jc w:val="both"/>
        <w:rPr>
          <w:rFonts w:ascii="TimesET" w:hAnsi="TimesET" w:cs="Times New Roman"/>
        </w:rPr>
      </w:pPr>
      <w:r w:rsidRPr="00E76769">
        <w:rPr>
          <w:rFonts w:ascii="TimesET" w:hAnsi="TimesET" w:cs="Times New Roman"/>
        </w:rPr>
        <w:t>с</w:t>
      </w:r>
      <w:r w:rsidR="00CE3115" w:rsidRPr="00E76769">
        <w:rPr>
          <w:rFonts w:ascii="TimesET" w:hAnsi="TimesET" w:cs="Times New Roman"/>
        </w:rPr>
        <w:t xml:space="preserve"> </w:t>
      </w:r>
      <w:r w:rsidRPr="00E76769">
        <w:rPr>
          <w:rFonts w:ascii="TimesET" w:hAnsi="TimesET" w:cs="Times New Roman"/>
        </w:rPr>
        <w:t>понедельника</w:t>
      </w:r>
      <w:r w:rsidR="00CE3115" w:rsidRPr="00E76769">
        <w:rPr>
          <w:rFonts w:ascii="TimesET" w:hAnsi="TimesET" w:cs="Times New Roman"/>
        </w:rPr>
        <w:t xml:space="preserve"> </w:t>
      </w:r>
      <w:r w:rsidRPr="00E76769">
        <w:rPr>
          <w:rFonts w:ascii="TimesET" w:hAnsi="TimesET" w:cs="Times New Roman"/>
        </w:rPr>
        <w:t>по</w:t>
      </w:r>
      <w:r w:rsidR="00CE3115" w:rsidRPr="00E76769">
        <w:rPr>
          <w:rFonts w:ascii="TimesET" w:hAnsi="TimesET" w:cs="Times New Roman"/>
        </w:rPr>
        <w:t xml:space="preserve"> </w:t>
      </w:r>
      <w:r w:rsidRPr="00E76769">
        <w:rPr>
          <w:rFonts w:ascii="TimesET" w:hAnsi="TimesET" w:cs="Times New Roman"/>
        </w:rPr>
        <w:t>четверг</w:t>
      </w:r>
      <w:r w:rsidR="00CE3115" w:rsidRPr="00E76769">
        <w:rPr>
          <w:rFonts w:ascii="TimesET" w:hAnsi="TimesET" w:cs="Times New Roman"/>
        </w:rPr>
        <w:t xml:space="preserve"> </w:t>
      </w:r>
      <w:r w:rsidRPr="00E76769">
        <w:rPr>
          <w:rFonts w:ascii="TimesET" w:hAnsi="TimesET" w:cs="Times New Roman"/>
        </w:rPr>
        <w:t>-</w:t>
      </w:r>
      <w:r w:rsidR="00CE3115" w:rsidRPr="00E76769">
        <w:rPr>
          <w:rFonts w:ascii="TimesET" w:hAnsi="TimesET" w:cs="Times New Roman"/>
        </w:rPr>
        <w:t xml:space="preserve"> </w:t>
      </w:r>
      <w:r w:rsidRPr="00E76769">
        <w:rPr>
          <w:rFonts w:ascii="TimesET" w:hAnsi="TimesET" w:cs="Times New Roman"/>
          <w:b/>
        </w:rPr>
        <w:t>с</w:t>
      </w:r>
      <w:r w:rsidR="00CE3115" w:rsidRPr="00E76769">
        <w:rPr>
          <w:rFonts w:ascii="TimesET" w:hAnsi="TimesET" w:cs="Times New Roman"/>
          <w:b/>
        </w:rPr>
        <w:t xml:space="preserve"> </w:t>
      </w:r>
      <w:r w:rsidRPr="00E76769">
        <w:rPr>
          <w:rFonts w:ascii="TimesET" w:hAnsi="TimesET" w:cs="Times New Roman"/>
          <w:b/>
        </w:rPr>
        <w:t>08</w:t>
      </w:r>
      <w:r w:rsidR="00CE3115" w:rsidRPr="00E76769">
        <w:rPr>
          <w:rFonts w:ascii="TimesET" w:hAnsi="TimesET" w:cs="Times New Roman"/>
          <w:b/>
        </w:rPr>
        <w:t xml:space="preserve"> </w:t>
      </w:r>
      <w:r w:rsidRPr="00E76769">
        <w:rPr>
          <w:rFonts w:ascii="TimesET" w:hAnsi="TimesET" w:cs="Times New Roman"/>
          <w:b/>
        </w:rPr>
        <w:t>час.</w:t>
      </w:r>
      <w:r w:rsidR="00CE3115" w:rsidRPr="00E76769">
        <w:rPr>
          <w:rFonts w:ascii="TimesET" w:hAnsi="TimesET" w:cs="Times New Roman"/>
          <w:b/>
        </w:rPr>
        <w:t xml:space="preserve"> </w:t>
      </w:r>
      <w:r w:rsidRPr="00E76769">
        <w:rPr>
          <w:rFonts w:ascii="TimesET" w:hAnsi="TimesET" w:cs="Times New Roman"/>
          <w:b/>
        </w:rPr>
        <w:t>00</w:t>
      </w:r>
      <w:r w:rsidR="00CE3115" w:rsidRPr="00E76769">
        <w:rPr>
          <w:rFonts w:ascii="TimesET" w:hAnsi="TimesET" w:cs="Times New Roman"/>
          <w:b/>
        </w:rPr>
        <w:t xml:space="preserve"> </w:t>
      </w:r>
      <w:r w:rsidRPr="00E76769">
        <w:rPr>
          <w:rFonts w:ascii="TimesET" w:hAnsi="TimesET" w:cs="Times New Roman"/>
          <w:b/>
        </w:rPr>
        <w:t>мин</w:t>
      </w:r>
      <w:r w:rsidR="00CE3115" w:rsidRPr="00E76769">
        <w:rPr>
          <w:rFonts w:ascii="TimesET" w:hAnsi="TimesET" w:cs="Times New Roman"/>
          <w:b/>
        </w:rPr>
        <w:t xml:space="preserve"> </w:t>
      </w:r>
      <w:r w:rsidRPr="00E76769">
        <w:rPr>
          <w:rFonts w:ascii="TimesET" w:hAnsi="TimesET" w:cs="Times New Roman"/>
          <w:b/>
        </w:rPr>
        <w:t>до</w:t>
      </w:r>
      <w:r w:rsidR="00CE3115" w:rsidRPr="00E76769">
        <w:rPr>
          <w:rFonts w:ascii="TimesET" w:hAnsi="TimesET" w:cs="Times New Roman"/>
          <w:b/>
        </w:rPr>
        <w:t xml:space="preserve"> </w:t>
      </w:r>
      <w:r w:rsidRPr="00E76769">
        <w:rPr>
          <w:rFonts w:ascii="TimesET" w:hAnsi="TimesET" w:cs="Times New Roman"/>
          <w:b/>
        </w:rPr>
        <w:t>17</w:t>
      </w:r>
      <w:r w:rsidR="00CE3115" w:rsidRPr="00E76769">
        <w:rPr>
          <w:rFonts w:ascii="TimesET" w:hAnsi="TimesET" w:cs="Times New Roman"/>
          <w:b/>
        </w:rPr>
        <w:t xml:space="preserve"> </w:t>
      </w:r>
      <w:r w:rsidRPr="00E76769">
        <w:rPr>
          <w:rFonts w:ascii="TimesET" w:hAnsi="TimesET" w:cs="Times New Roman"/>
          <w:b/>
        </w:rPr>
        <w:t>час.</w:t>
      </w:r>
      <w:r w:rsidR="00CE3115" w:rsidRPr="00E76769">
        <w:rPr>
          <w:rFonts w:ascii="TimesET" w:hAnsi="TimesET" w:cs="Times New Roman"/>
          <w:b/>
        </w:rPr>
        <w:t xml:space="preserve"> </w:t>
      </w:r>
      <w:r w:rsidRPr="00E76769">
        <w:rPr>
          <w:rFonts w:ascii="TimesET" w:hAnsi="TimesET" w:cs="Times New Roman"/>
          <w:b/>
        </w:rPr>
        <w:t>00</w:t>
      </w:r>
      <w:r w:rsidR="00CE3115" w:rsidRPr="00E76769">
        <w:rPr>
          <w:rFonts w:ascii="TimesET" w:hAnsi="TimesET" w:cs="Times New Roman"/>
          <w:b/>
        </w:rPr>
        <w:t xml:space="preserve"> </w:t>
      </w:r>
      <w:r w:rsidRPr="00E76769">
        <w:rPr>
          <w:rFonts w:ascii="TimesET" w:hAnsi="TimesET" w:cs="Times New Roman"/>
          <w:b/>
        </w:rPr>
        <w:t>мин</w:t>
      </w:r>
      <w:r w:rsidR="00CE3115" w:rsidRPr="00E76769">
        <w:rPr>
          <w:rFonts w:ascii="TimesET" w:hAnsi="TimesET" w:cs="Times New Roman"/>
        </w:rPr>
        <w:t xml:space="preserve"> </w:t>
      </w:r>
      <w:r w:rsidRPr="00E76769">
        <w:rPr>
          <w:rFonts w:ascii="TimesET" w:hAnsi="TimesET" w:cs="Times New Roman"/>
        </w:rPr>
        <w:t>(здесь</w:t>
      </w:r>
      <w:r w:rsidR="00CE3115" w:rsidRPr="00E76769">
        <w:rPr>
          <w:rFonts w:ascii="TimesET" w:hAnsi="TimesET" w:cs="Times New Roman"/>
        </w:rPr>
        <w:t xml:space="preserve"> </w:t>
      </w:r>
      <w:r w:rsidRPr="00E76769">
        <w:rPr>
          <w:rFonts w:ascii="TimesET" w:hAnsi="TimesET" w:cs="Times New Roman"/>
        </w:rPr>
        <w:t>и</w:t>
      </w:r>
      <w:r w:rsidR="00CE3115" w:rsidRPr="00E76769">
        <w:rPr>
          <w:rFonts w:ascii="TimesET" w:hAnsi="TimesET" w:cs="Times New Roman"/>
        </w:rPr>
        <w:t xml:space="preserve"> </w:t>
      </w:r>
      <w:r w:rsidRPr="00E76769">
        <w:rPr>
          <w:rFonts w:ascii="TimesET" w:hAnsi="TimesET" w:cs="Times New Roman"/>
        </w:rPr>
        <w:t>далее</w:t>
      </w:r>
      <w:r w:rsidR="00CE3115" w:rsidRPr="00E76769">
        <w:rPr>
          <w:rFonts w:ascii="TimesET" w:hAnsi="TimesET" w:cs="Times New Roman"/>
        </w:rPr>
        <w:t xml:space="preserve"> </w:t>
      </w:r>
      <w:r w:rsidRPr="00E76769">
        <w:rPr>
          <w:rFonts w:ascii="TimesET" w:hAnsi="TimesET" w:cs="Times New Roman"/>
        </w:rPr>
        <w:t>время</w:t>
      </w:r>
      <w:r w:rsidR="00CE3115" w:rsidRPr="00E76769">
        <w:rPr>
          <w:rFonts w:ascii="TimesET" w:hAnsi="TimesET" w:cs="Times New Roman"/>
        </w:rPr>
        <w:t xml:space="preserve"> </w:t>
      </w:r>
      <w:r w:rsidRPr="00E76769">
        <w:rPr>
          <w:rFonts w:ascii="TimesET" w:hAnsi="TimesET" w:cs="Times New Roman"/>
        </w:rPr>
        <w:t>московское);</w:t>
      </w:r>
    </w:p>
    <w:p w:rsidR="00EB103C" w:rsidRPr="00E76769" w:rsidRDefault="00EB103C" w:rsidP="007F4BA6">
      <w:pPr>
        <w:pStyle w:val="ConsPlusNormal"/>
        <w:ind w:firstLine="426"/>
        <w:jc w:val="both"/>
        <w:rPr>
          <w:rFonts w:ascii="TimesET" w:hAnsi="TimesET" w:cs="Times New Roman"/>
        </w:rPr>
      </w:pPr>
      <w:r w:rsidRPr="00E76769">
        <w:rPr>
          <w:rFonts w:ascii="TimesET" w:hAnsi="TimesET" w:cs="Times New Roman"/>
        </w:rPr>
        <w:t>пятница</w:t>
      </w:r>
      <w:r w:rsidR="00CE3115" w:rsidRPr="00E76769">
        <w:rPr>
          <w:rFonts w:ascii="TimesET" w:hAnsi="TimesET" w:cs="Times New Roman"/>
        </w:rPr>
        <w:t xml:space="preserve"> </w:t>
      </w:r>
      <w:r w:rsidRPr="00E76769">
        <w:rPr>
          <w:rFonts w:ascii="TimesET" w:hAnsi="TimesET" w:cs="Times New Roman"/>
        </w:rPr>
        <w:t>и</w:t>
      </w:r>
      <w:r w:rsidR="00CE3115" w:rsidRPr="00E76769">
        <w:rPr>
          <w:rFonts w:ascii="TimesET" w:hAnsi="TimesET" w:cs="Times New Roman"/>
        </w:rPr>
        <w:t xml:space="preserve"> </w:t>
      </w:r>
      <w:r w:rsidRPr="00E76769">
        <w:rPr>
          <w:rFonts w:ascii="TimesET" w:hAnsi="TimesET" w:cs="Times New Roman"/>
        </w:rPr>
        <w:t>предпраздничные</w:t>
      </w:r>
      <w:r w:rsidR="00CE3115" w:rsidRPr="00E76769">
        <w:rPr>
          <w:rFonts w:ascii="TimesET" w:hAnsi="TimesET" w:cs="Times New Roman"/>
        </w:rPr>
        <w:t xml:space="preserve"> </w:t>
      </w:r>
      <w:r w:rsidRPr="00E76769">
        <w:rPr>
          <w:rFonts w:ascii="TimesET" w:hAnsi="TimesET" w:cs="Times New Roman"/>
        </w:rPr>
        <w:t>дни</w:t>
      </w:r>
      <w:r w:rsidR="00CE3115" w:rsidRPr="00E76769">
        <w:rPr>
          <w:rFonts w:ascii="TimesET" w:hAnsi="TimesET" w:cs="Times New Roman"/>
        </w:rPr>
        <w:t xml:space="preserve"> </w:t>
      </w:r>
      <w:r w:rsidRPr="00E76769">
        <w:rPr>
          <w:rFonts w:ascii="TimesET" w:hAnsi="TimesET" w:cs="Times New Roman"/>
        </w:rPr>
        <w:t>–</w:t>
      </w:r>
      <w:r w:rsidR="00CE3115" w:rsidRPr="00E76769">
        <w:rPr>
          <w:rFonts w:ascii="TimesET" w:hAnsi="TimesET" w:cs="Times New Roman"/>
        </w:rPr>
        <w:t xml:space="preserve"> </w:t>
      </w:r>
      <w:r w:rsidRPr="00E76769">
        <w:rPr>
          <w:rFonts w:ascii="TimesET" w:hAnsi="TimesET" w:cs="Times New Roman"/>
          <w:b/>
        </w:rPr>
        <w:t>с</w:t>
      </w:r>
      <w:r w:rsidR="00CE3115" w:rsidRPr="00E76769">
        <w:rPr>
          <w:rFonts w:ascii="TimesET" w:hAnsi="TimesET" w:cs="Times New Roman"/>
          <w:b/>
        </w:rPr>
        <w:t xml:space="preserve"> </w:t>
      </w:r>
      <w:r w:rsidRPr="00E76769">
        <w:rPr>
          <w:rFonts w:ascii="TimesET" w:hAnsi="TimesET" w:cs="Times New Roman"/>
          <w:b/>
        </w:rPr>
        <w:t>08</w:t>
      </w:r>
      <w:r w:rsidR="00CE3115" w:rsidRPr="00E76769">
        <w:rPr>
          <w:rFonts w:ascii="TimesET" w:hAnsi="TimesET" w:cs="Times New Roman"/>
          <w:b/>
        </w:rPr>
        <w:t xml:space="preserve"> </w:t>
      </w:r>
      <w:r w:rsidRPr="00E76769">
        <w:rPr>
          <w:rFonts w:ascii="TimesET" w:hAnsi="TimesET" w:cs="Times New Roman"/>
          <w:b/>
        </w:rPr>
        <w:t>час.</w:t>
      </w:r>
      <w:r w:rsidR="00CE3115" w:rsidRPr="00E76769">
        <w:rPr>
          <w:rFonts w:ascii="TimesET" w:hAnsi="TimesET" w:cs="Times New Roman"/>
          <w:b/>
        </w:rPr>
        <w:t xml:space="preserve"> </w:t>
      </w:r>
      <w:r w:rsidRPr="00E76769">
        <w:rPr>
          <w:rFonts w:ascii="TimesET" w:hAnsi="TimesET" w:cs="Times New Roman"/>
          <w:b/>
        </w:rPr>
        <w:t>00</w:t>
      </w:r>
      <w:r w:rsidR="00CE3115" w:rsidRPr="00E76769">
        <w:rPr>
          <w:rFonts w:ascii="TimesET" w:hAnsi="TimesET" w:cs="Times New Roman"/>
          <w:b/>
        </w:rPr>
        <w:t xml:space="preserve"> </w:t>
      </w:r>
      <w:r w:rsidRPr="00E76769">
        <w:rPr>
          <w:rFonts w:ascii="TimesET" w:hAnsi="TimesET" w:cs="Times New Roman"/>
          <w:b/>
        </w:rPr>
        <w:t>мин.</w:t>
      </w:r>
      <w:r w:rsidR="00CE3115" w:rsidRPr="00E76769">
        <w:rPr>
          <w:rFonts w:ascii="TimesET" w:hAnsi="TimesET" w:cs="Times New Roman"/>
          <w:b/>
        </w:rPr>
        <w:t xml:space="preserve"> </w:t>
      </w:r>
      <w:r w:rsidRPr="00E76769">
        <w:rPr>
          <w:rFonts w:ascii="TimesET" w:hAnsi="TimesET" w:cs="Times New Roman"/>
          <w:b/>
        </w:rPr>
        <w:t>до</w:t>
      </w:r>
      <w:r w:rsidR="00CE3115" w:rsidRPr="00E76769">
        <w:rPr>
          <w:rFonts w:ascii="TimesET" w:hAnsi="TimesET" w:cs="Times New Roman"/>
          <w:b/>
        </w:rPr>
        <w:t xml:space="preserve"> </w:t>
      </w:r>
      <w:r w:rsidRPr="00E76769">
        <w:rPr>
          <w:rFonts w:ascii="TimesET" w:hAnsi="TimesET" w:cs="Times New Roman"/>
          <w:b/>
        </w:rPr>
        <w:t>16</w:t>
      </w:r>
      <w:r w:rsidR="00CE3115" w:rsidRPr="00E76769">
        <w:rPr>
          <w:rFonts w:ascii="TimesET" w:hAnsi="TimesET" w:cs="Times New Roman"/>
          <w:b/>
        </w:rPr>
        <w:t xml:space="preserve"> </w:t>
      </w:r>
      <w:r w:rsidRPr="00E76769">
        <w:rPr>
          <w:rFonts w:ascii="TimesET" w:hAnsi="TimesET" w:cs="Times New Roman"/>
          <w:b/>
        </w:rPr>
        <w:t>час.</w:t>
      </w:r>
      <w:r w:rsidR="00CE3115" w:rsidRPr="00E76769">
        <w:rPr>
          <w:rFonts w:ascii="TimesET" w:hAnsi="TimesET" w:cs="Times New Roman"/>
          <w:b/>
        </w:rPr>
        <w:t xml:space="preserve"> </w:t>
      </w:r>
      <w:r w:rsidRPr="00E76769">
        <w:rPr>
          <w:rFonts w:ascii="TimesET" w:hAnsi="TimesET" w:cs="Times New Roman"/>
          <w:b/>
        </w:rPr>
        <w:t>00</w:t>
      </w:r>
      <w:r w:rsidR="00CE3115" w:rsidRPr="00E76769">
        <w:rPr>
          <w:rFonts w:ascii="TimesET" w:hAnsi="TimesET" w:cs="Times New Roman"/>
          <w:b/>
        </w:rPr>
        <w:t xml:space="preserve"> </w:t>
      </w:r>
      <w:r w:rsidRPr="00E76769">
        <w:rPr>
          <w:rFonts w:ascii="TimesET" w:hAnsi="TimesET" w:cs="Times New Roman"/>
          <w:b/>
        </w:rPr>
        <w:t>мин</w:t>
      </w:r>
      <w:r w:rsidRPr="00E76769">
        <w:rPr>
          <w:rFonts w:ascii="TimesET" w:hAnsi="TimesET" w:cs="Times New Roman"/>
        </w:rPr>
        <w:t>.;</w:t>
      </w:r>
    </w:p>
    <w:p w:rsidR="00EB103C" w:rsidRPr="00E76769" w:rsidRDefault="00EB103C" w:rsidP="007F4BA6">
      <w:pPr>
        <w:pStyle w:val="ConsPlusNormal"/>
        <w:ind w:firstLine="426"/>
        <w:jc w:val="both"/>
        <w:rPr>
          <w:rFonts w:ascii="TimesET" w:hAnsi="TimesET" w:cs="Times New Roman"/>
          <w:b/>
        </w:rPr>
      </w:pPr>
      <w:r w:rsidRPr="00E76769">
        <w:rPr>
          <w:rFonts w:ascii="TimesET" w:hAnsi="TimesET" w:cs="Times New Roman"/>
        </w:rPr>
        <w:t>перерыв</w:t>
      </w:r>
      <w:r w:rsidR="00CE3115" w:rsidRPr="00E76769">
        <w:rPr>
          <w:rFonts w:ascii="TimesET" w:hAnsi="TimesET" w:cs="Times New Roman"/>
        </w:rPr>
        <w:t xml:space="preserve"> </w:t>
      </w:r>
      <w:r w:rsidRPr="00E76769">
        <w:rPr>
          <w:rFonts w:ascii="TimesET" w:hAnsi="TimesET" w:cs="Times New Roman"/>
          <w:b/>
        </w:rPr>
        <w:t>с</w:t>
      </w:r>
      <w:r w:rsidR="00CE3115" w:rsidRPr="00E76769">
        <w:rPr>
          <w:rFonts w:ascii="TimesET" w:hAnsi="TimesET" w:cs="Times New Roman"/>
          <w:b/>
        </w:rPr>
        <w:t xml:space="preserve"> </w:t>
      </w:r>
      <w:r w:rsidRPr="00E76769">
        <w:rPr>
          <w:rFonts w:ascii="TimesET" w:hAnsi="TimesET" w:cs="Times New Roman"/>
          <w:b/>
        </w:rPr>
        <w:t>12</w:t>
      </w:r>
      <w:r w:rsidR="00CE3115" w:rsidRPr="00E76769">
        <w:rPr>
          <w:rFonts w:ascii="TimesET" w:hAnsi="TimesET" w:cs="Times New Roman"/>
          <w:b/>
        </w:rPr>
        <w:t xml:space="preserve"> </w:t>
      </w:r>
      <w:r w:rsidRPr="00E76769">
        <w:rPr>
          <w:rFonts w:ascii="TimesET" w:hAnsi="TimesET" w:cs="Times New Roman"/>
          <w:b/>
        </w:rPr>
        <w:t>час.</w:t>
      </w:r>
      <w:r w:rsidR="00CE3115" w:rsidRPr="00E76769">
        <w:rPr>
          <w:rFonts w:ascii="TimesET" w:hAnsi="TimesET" w:cs="Times New Roman"/>
          <w:b/>
        </w:rPr>
        <w:t xml:space="preserve"> </w:t>
      </w:r>
      <w:r w:rsidRPr="00E76769">
        <w:rPr>
          <w:rFonts w:ascii="TimesET" w:hAnsi="TimesET" w:cs="Times New Roman"/>
          <w:b/>
        </w:rPr>
        <w:t>00</w:t>
      </w:r>
      <w:r w:rsidR="00CE3115" w:rsidRPr="00E76769">
        <w:rPr>
          <w:rFonts w:ascii="TimesET" w:hAnsi="TimesET" w:cs="Times New Roman"/>
          <w:b/>
        </w:rPr>
        <w:t xml:space="preserve"> </w:t>
      </w:r>
      <w:r w:rsidRPr="00E76769">
        <w:rPr>
          <w:rFonts w:ascii="TimesET" w:hAnsi="TimesET" w:cs="Times New Roman"/>
          <w:b/>
        </w:rPr>
        <w:t>мин</w:t>
      </w:r>
      <w:r w:rsidR="00CE3115" w:rsidRPr="00E76769">
        <w:rPr>
          <w:rFonts w:ascii="TimesET" w:hAnsi="TimesET" w:cs="Times New Roman"/>
          <w:b/>
        </w:rPr>
        <w:t xml:space="preserve"> </w:t>
      </w:r>
      <w:r w:rsidRPr="00E76769">
        <w:rPr>
          <w:rFonts w:ascii="TimesET" w:hAnsi="TimesET" w:cs="Times New Roman"/>
          <w:b/>
        </w:rPr>
        <w:t>до</w:t>
      </w:r>
      <w:r w:rsidR="00CE3115" w:rsidRPr="00E76769">
        <w:rPr>
          <w:rFonts w:ascii="TimesET" w:hAnsi="TimesET" w:cs="Times New Roman"/>
          <w:b/>
        </w:rPr>
        <w:t xml:space="preserve"> </w:t>
      </w:r>
      <w:r w:rsidRPr="00E76769">
        <w:rPr>
          <w:rFonts w:ascii="TimesET" w:hAnsi="TimesET" w:cs="Times New Roman"/>
          <w:b/>
        </w:rPr>
        <w:t>13</w:t>
      </w:r>
      <w:r w:rsidR="00CE3115" w:rsidRPr="00E76769">
        <w:rPr>
          <w:rFonts w:ascii="TimesET" w:hAnsi="TimesET" w:cs="Times New Roman"/>
          <w:b/>
        </w:rPr>
        <w:t xml:space="preserve"> </w:t>
      </w:r>
      <w:r w:rsidRPr="00E76769">
        <w:rPr>
          <w:rFonts w:ascii="TimesET" w:hAnsi="TimesET" w:cs="Times New Roman"/>
          <w:b/>
        </w:rPr>
        <w:t>час.</w:t>
      </w:r>
      <w:r w:rsidR="00CE3115" w:rsidRPr="00E76769">
        <w:rPr>
          <w:rFonts w:ascii="TimesET" w:hAnsi="TimesET" w:cs="Times New Roman"/>
          <w:b/>
        </w:rPr>
        <w:t xml:space="preserve"> </w:t>
      </w:r>
      <w:r w:rsidRPr="00E76769">
        <w:rPr>
          <w:rFonts w:ascii="TimesET" w:hAnsi="TimesET" w:cs="Times New Roman"/>
          <w:b/>
        </w:rPr>
        <w:t>00</w:t>
      </w:r>
      <w:r w:rsidR="00CE3115" w:rsidRPr="00E76769">
        <w:rPr>
          <w:rFonts w:ascii="TimesET" w:hAnsi="TimesET" w:cs="Times New Roman"/>
          <w:b/>
        </w:rPr>
        <w:t xml:space="preserve"> </w:t>
      </w:r>
      <w:r w:rsidRPr="00E76769">
        <w:rPr>
          <w:rFonts w:ascii="TimesET" w:hAnsi="TimesET" w:cs="Times New Roman"/>
          <w:b/>
        </w:rPr>
        <w:t>мин.</w:t>
      </w:r>
      <w:r w:rsidR="00CE3115" w:rsidRPr="00E76769">
        <w:rPr>
          <w:rFonts w:ascii="TimesET" w:hAnsi="TimesET" w:cs="Times New Roman"/>
          <w:b/>
        </w:rPr>
        <w:t xml:space="preserve"> </w:t>
      </w:r>
    </w:p>
    <w:p w:rsidR="00EB103C" w:rsidRPr="00E76769" w:rsidRDefault="00EB103C" w:rsidP="007F4BA6">
      <w:pPr>
        <w:pStyle w:val="ConsPlusNormal"/>
        <w:ind w:firstLine="426"/>
        <w:jc w:val="both"/>
        <w:rPr>
          <w:rFonts w:ascii="TimesET" w:hAnsi="TimesET" w:cs="Times New Roman"/>
          <w:b/>
        </w:rPr>
      </w:pPr>
      <w:r w:rsidRPr="00E76769">
        <w:rPr>
          <w:rFonts w:ascii="TimesET" w:hAnsi="TimesET" w:cs="Times New Roman"/>
          <w:b/>
        </w:rPr>
        <w:t>7.1.3.</w:t>
      </w:r>
      <w:r w:rsidR="00CE3115" w:rsidRPr="00E76769">
        <w:rPr>
          <w:rFonts w:ascii="TimesET" w:hAnsi="TimesET" w:cs="Times New Roman"/>
        </w:rPr>
        <w:t xml:space="preserve"> </w:t>
      </w:r>
      <w:r w:rsidRPr="00E76769">
        <w:rPr>
          <w:rFonts w:ascii="TimesET" w:hAnsi="TimesET" w:cs="Times New Roman"/>
          <w:b/>
        </w:rPr>
        <w:t>Дата</w:t>
      </w:r>
      <w:r w:rsidR="00CE3115" w:rsidRPr="00E76769">
        <w:rPr>
          <w:rFonts w:ascii="TimesET" w:hAnsi="TimesET" w:cs="Times New Roman"/>
          <w:b/>
        </w:rPr>
        <w:t xml:space="preserve"> </w:t>
      </w:r>
      <w:r w:rsidRPr="00E76769">
        <w:rPr>
          <w:rFonts w:ascii="TimesET" w:hAnsi="TimesET" w:cs="Times New Roman"/>
          <w:b/>
        </w:rPr>
        <w:t>и</w:t>
      </w:r>
      <w:r w:rsidR="00CE3115" w:rsidRPr="00E76769">
        <w:rPr>
          <w:rFonts w:ascii="TimesET" w:hAnsi="TimesET" w:cs="Times New Roman"/>
          <w:b/>
        </w:rPr>
        <w:t xml:space="preserve"> </w:t>
      </w:r>
      <w:r w:rsidRPr="00E76769">
        <w:rPr>
          <w:rFonts w:ascii="TimesET" w:hAnsi="TimesET" w:cs="Times New Roman"/>
          <w:b/>
        </w:rPr>
        <w:t>время</w:t>
      </w:r>
      <w:r w:rsidR="00CE3115" w:rsidRPr="00E76769">
        <w:rPr>
          <w:rFonts w:ascii="TimesET" w:hAnsi="TimesET" w:cs="Times New Roman"/>
          <w:b/>
        </w:rPr>
        <w:t xml:space="preserve"> </w:t>
      </w:r>
      <w:r w:rsidRPr="00E76769">
        <w:rPr>
          <w:rFonts w:ascii="TimesET" w:hAnsi="TimesET" w:cs="Times New Roman"/>
          <w:b/>
        </w:rPr>
        <w:t>окончания</w:t>
      </w:r>
      <w:r w:rsidR="00CE3115" w:rsidRPr="00E76769">
        <w:rPr>
          <w:rFonts w:ascii="TimesET" w:hAnsi="TimesET" w:cs="Times New Roman"/>
          <w:b/>
        </w:rPr>
        <w:t xml:space="preserve"> </w:t>
      </w:r>
      <w:r w:rsidRPr="00E76769">
        <w:rPr>
          <w:rFonts w:ascii="TimesET" w:hAnsi="TimesET" w:cs="Times New Roman"/>
          <w:b/>
        </w:rPr>
        <w:t>приема</w:t>
      </w:r>
      <w:r w:rsidR="00CE3115" w:rsidRPr="00E76769">
        <w:rPr>
          <w:rFonts w:ascii="TimesET" w:hAnsi="TimesET" w:cs="Times New Roman"/>
          <w:b/>
        </w:rPr>
        <w:t xml:space="preserve"> </w:t>
      </w:r>
      <w:r w:rsidRPr="00E76769">
        <w:rPr>
          <w:rFonts w:ascii="TimesET" w:hAnsi="TimesET" w:cs="Times New Roman"/>
          <w:b/>
        </w:rPr>
        <w:t>заявок:</w:t>
      </w:r>
      <w:r w:rsidR="00CE3115" w:rsidRPr="00E76769">
        <w:rPr>
          <w:rFonts w:ascii="TimesET" w:hAnsi="TimesET" w:cs="Times New Roman"/>
          <w:b/>
        </w:rPr>
        <w:t xml:space="preserve"> </w:t>
      </w:r>
      <w:r w:rsidRPr="00E76769">
        <w:rPr>
          <w:rFonts w:ascii="TimesET" w:hAnsi="TimesET" w:cs="Times New Roman"/>
          <w:b/>
        </w:rPr>
        <w:t>06.12.</w:t>
      </w:r>
      <w:r w:rsidR="00CE3115" w:rsidRPr="00E76769">
        <w:rPr>
          <w:rFonts w:ascii="TimesET" w:hAnsi="TimesET" w:cs="Times New Roman"/>
          <w:b/>
        </w:rPr>
        <w:t xml:space="preserve"> </w:t>
      </w:r>
      <w:r w:rsidRPr="00E76769">
        <w:rPr>
          <w:rFonts w:ascii="TimesET" w:hAnsi="TimesET" w:cs="Times New Roman"/>
          <w:b/>
        </w:rPr>
        <w:t>2019г.</w:t>
      </w:r>
      <w:r w:rsidR="00CE3115" w:rsidRPr="00E76769">
        <w:rPr>
          <w:rFonts w:ascii="TimesET" w:hAnsi="TimesET" w:cs="Times New Roman"/>
          <w:b/>
        </w:rPr>
        <w:t xml:space="preserve"> </w:t>
      </w:r>
      <w:r w:rsidRPr="00E76769">
        <w:rPr>
          <w:rFonts w:ascii="TimesET" w:hAnsi="TimesET" w:cs="Times New Roman"/>
          <w:b/>
        </w:rPr>
        <w:t>17</w:t>
      </w:r>
      <w:r w:rsidR="00CE3115" w:rsidRPr="00E76769">
        <w:rPr>
          <w:rFonts w:ascii="TimesET" w:hAnsi="TimesET" w:cs="Times New Roman"/>
          <w:b/>
        </w:rPr>
        <w:t xml:space="preserve"> </w:t>
      </w:r>
      <w:r w:rsidRPr="00E76769">
        <w:rPr>
          <w:rFonts w:ascii="TimesET" w:hAnsi="TimesET" w:cs="Times New Roman"/>
          <w:b/>
        </w:rPr>
        <w:t>час.</w:t>
      </w:r>
      <w:r w:rsidR="00CE3115" w:rsidRPr="00E76769">
        <w:rPr>
          <w:rFonts w:ascii="TimesET" w:hAnsi="TimesET" w:cs="Times New Roman"/>
          <w:b/>
        </w:rPr>
        <w:t xml:space="preserve"> </w:t>
      </w:r>
      <w:r w:rsidRPr="00E76769">
        <w:rPr>
          <w:rFonts w:ascii="TimesET" w:hAnsi="TimesET" w:cs="Times New Roman"/>
          <w:b/>
        </w:rPr>
        <w:t>00</w:t>
      </w:r>
      <w:r w:rsidR="00CE3115" w:rsidRPr="00E76769">
        <w:rPr>
          <w:rFonts w:ascii="TimesET" w:hAnsi="TimesET" w:cs="Times New Roman"/>
          <w:b/>
        </w:rPr>
        <w:t xml:space="preserve"> </w:t>
      </w:r>
      <w:r w:rsidRPr="00E76769">
        <w:rPr>
          <w:rFonts w:ascii="TimesET" w:hAnsi="TimesET" w:cs="Times New Roman"/>
          <w:b/>
        </w:rPr>
        <w:t>мин.</w:t>
      </w:r>
      <w:r w:rsidR="00CE3115" w:rsidRPr="00E76769">
        <w:rPr>
          <w:rFonts w:ascii="TimesET" w:hAnsi="TimesET" w:cs="Times New Roman"/>
          <w:b/>
        </w:rPr>
        <w:t xml:space="preserve"> </w:t>
      </w:r>
    </w:p>
    <w:p w:rsidR="00EB103C" w:rsidRPr="00E76769" w:rsidRDefault="00EB103C" w:rsidP="007F4BA6">
      <w:pPr>
        <w:pStyle w:val="ConsPlusNormal"/>
        <w:ind w:firstLine="426"/>
        <w:jc w:val="both"/>
        <w:rPr>
          <w:rFonts w:ascii="TimesET" w:hAnsi="TimesET" w:cs="Times New Roman"/>
          <w:b/>
        </w:rPr>
      </w:pPr>
      <w:r w:rsidRPr="00E76769">
        <w:rPr>
          <w:rFonts w:ascii="TimesET" w:hAnsi="TimesET" w:cs="Times New Roman"/>
          <w:b/>
        </w:rPr>
        <w:t>7.2.</w:t>
      </w:r>
      <w:r w:rsidR="00CE3115" w:rsidRPr="00E76769">
        <w:rPr>
          <w:rFonts w:ascii="TimesET" w:hAnsi="TimesET" w:cs="Times New Roman"/>
          <w:b/>
        </w:rPr>
        <w:t xml:space="preserve"> </w:t>
      </w:r>
      <w:r w:rsidRPr="00E76769">
        <w:rPr>
          <w:rFonts w:ascii="TimesET" w:hAnsi="TimesET" w:cs="Times New Roman"/>
          <w:b/>
        </w:rPr>
        <w:t>Место,</w:t>
      </w:r>
      <w:r w:rsidR="00CE3115" w:rsidRPr="00E76769">
        <w:rPr>
          <w:rFonts w:ascii="TimesET" w:hAnsi="TimesET" w:cs="Times New Roman"/>
          <w:b/>
        </w:rPr>
        <w:t xml:space="preserve"> </w:t>
      </w:r>
      <w:r w:rsidRPr="00E76769">
        <w:rPr>
          <w:rFonts w:ascii="TimesET" w:hAnsi="TimesET" w:cs="Times New Roman"/>
          <w:b/>
        </w:rPr>
        <w:t>дата</w:t>
      </w:r>
      <w:r w:rsidR="00CE3115" w:rsidRPr="00E76769">
        <w:rPr>
          <w:rFonts w:ascii="TimesET" w:hAnsi="TimesET" w:cs="Times New Roman"/>
          <w:b/>
        </w:rPr>
        <w:t xml:space="preserve"> </w:t>
      </w:r>
      <w:r w:rsidRPr="00E76769">
        <w:rPr>
          <w:rFonts w:ascii="TimesET" w:hAnsi="TimesET" w:cs="Times New Roman"/>
          <w:b/>
        </w:rPr>
        <w:t>и</w:t>
      </w:r>
      <w:r w:rsidR="00CE3115" w:rsidRPr="00E76769">
        <w:rPr>
          <w:rFonts w:ascii="TimesET" w:hAnsi="TimesET" w:cs="Times New Roman"/>
          <w:b/>
        </w:rPr>
        <w:t xml:space="preserve"> </w:t>
      </w:r>
      <w:r w:rsidRPr="00E76769">
        <w:rPr>
          <w:rFonts w:ascii="TimesET" w:hAnsi="TimesET" w:cs="Times New Roman"/>
          <w:b/>
        </w:rPr>
        <w:t>время</w:t>
      </w:r>
      <w:r w:rsidR="00CE3115" w:rsidRPr="00E76769">
        <w:rPr>
          <w:rFonts w:ascii="TimesET" w:hAnsi="TimesET" w:cs="Times New Roman"/>
          <w:b/>
        </w:rPr>
        <w:t xml:space="preserve"> </w:t>
      </w:r>
      <w:r w:rsidRPr="00E76769">
        <w:rPr>
          <w:rFonts w:ascii="TimesET" w:hAnsi="TimesET" w:cs="Times New Roman"/>
          <w:b/>
        </w:rPr>
        <w:t>определения</w:t>
      </w:r>
      <w:r w:rsidR="00CE3115" w:rsidRPr="00E76769">
        <w:rPr>
          <w:rFonts w:ascii="TimesET" w:hAnsi="TimesET" w:cs="Times New Roman"/>
          <w:b/>
        </w:rPr>
        <w:t xml:space="preserve"> </w:t>
      </w:r>
      <w:r w:rsidRPr="00E76769">
        <w:rPr>
          <w:rFonts w:ascii="TimesET" w:hAnsi="TimesET" w:cs="Times New Roman"/>
          <w:b/>
        </w:rPr>
        <w:t>Участников</w:t>
      </w:r>
      <w:r w:rsidR="00CE3115" w:rsidRPr="00E76769">
        <w:rPr>
          <w:rFonts w:ascii="TimesET" w:hAnsi="TimesET" w:cs="Times New Roman"/>
          <w:b/>
        </w:rPr>
        <w:t xml:space="preserve"> </w:t>
      </w:r>
      <w:r w:rsidRPr="00E76769">
        <w:rPr>
          <w:rFonts w:ascii="TimesET" w:hAnsi="TimesET" w:cs="Times New Roman"/>
          <w:b/>
        </w:rPr>
        <w:t>аукциона:</w:t>
      </w:r>
      <w:r w:rsidR="00CE3115" w:rsidRPr="00E76769">
        <w:rPr>
          <w:rFonts w:ascii="TimesET" w:hAnsi="TimesET" w:cs="Times New Roman"/>
          <w:b/>
        </w:rPr>
        <w:t xml:space="preserve"> </w:t>
      </w:r>
      <w:r w:rsidRPr="00E76769">
        <w:rPr>
          <w:rFonts w:ascii="TimesET" w:hAnsi="TimesET" w:cs="Times New Roman"/>
        </w:rPr>
        <w:t>429570,</w:t>
      </w:r>
      <w:r w:rsidR="00CE3115" w:rsidRPr="00E76769">
        <w:rPr>
          <w:rFonts w:ascii="TimesET" w:hAnsi="TimesET" w:cs="Times New Roman"/>
        </w:rPr>
        <w:t xml:space="preserve"> </w:t>
      </w:r>
      <w:r w:rsidRPr="00E76769">
        <w:rPr>
          <w:rFonts w:ascii="TimesET" w:hAnsi="TimesET" w:cs="Times New Roman"/>
        </w:rPr>
        <w:t>г.</w:t>
      </w:r>
      <w:r w:rsidR="00CE3115" w:rsidRPr="00E76769">
        <w:rPr>
          <w:rFonts w:ascii="TimesET" w:hAnsi="TimesET" w:cs="Times New Roman"/>
        </w:rPr>
        <w:t xml:space="preserve"> </w:t>
      </w:r>
      <w:r w:rsidRPr="00E76769">
        <w:rPr>
          <w:rFonts w:ascii="TimesET" w:hAnsi="TimesET" w:cs="Times New Roman"/>
        </w:rPr>
        <w:t>Мариинский</w:t>
      </w:r>
      <w:r w:rsidR="00CE3115" w:rsidRPr="00E76769">
        <w:rPr>
          <w:rFonts w:ascii="TimesET" w:hAnsi="TimesET" w:cs="Times New Roman"/>
        </w:rPr>
        <w:t xml:space="preserve"> </w:t>
      </w:r>
      <w:r w:rsidRPr="00E76769">
        <w:rPr>
          <w:rFonts w:ascii="TimesET" w:hAnsi="TimesET" w:cs="Times New Roman"/>
        </w:rPr>
        <w:t>Посад,</w:t>
      </w:r>
      <w:r w:rsidR="00CE3115" w:rsidRPr="00E76769">
        <w:rPr>
          <w:rFonts w:ascii="TimesET" w:hAnsi="TimesET" w:cs="Times New Roman"/>
        </w:rPr>
        <w:t xml:space="preserve"> </w:t>
      </w:r>
      <w:r w:rsidRPr="00E76769">
        <w:rPr>
          <w:rFonts w:ascii="TimesET" w:hAnsi="TimesET" w:cs="Times New Roman"/>
        </w:rPr>
        <w:t>ул.</w:t>
      </w:r>
      <w:r w:rsidR="00CE3115" w:rsidRPr="00E76769">
        <w:rPr>
          <w:rFonts w:ascii="TimesET" w:hAnsi="TimesET" w:cs="Times New Roman"/>
        </w:rPr>
        <w:t xml:space="preserve"> </w:t>
      </w:r>
      <w:r w:rsidRPr="00E76769">
        <w:rPr>
          <w:rFonts w:ascii="TimesET" w:hAnsi="TimesET" w:cs="Times New Roman"/>
        </w:rPr>
        <w:t>Николаева,</w:t>
      </w:r>
      <w:r w:rsidR="00CE3115" w:rsidRPr="00E76769">
        <w:rPr>
          <w:rFonts w:ascii="TimesET" w:hAnsi="TimesET" w:cs="Times New Roman"/>
        </w:rPr>
        <w:t xml:space="preserve"> </w:t>
      </w:r>
      <w:r w:rsidRPr="00E76769">
        <w:rPr>
          <w:rFonts w:ascii="TimesET" w:hAnsi="TimesET" w:cs="Times New Roman"/>
        </w:rPr>
        <w:t>д.</w:t>
      </w:r>
      <w:r w:rsidR="00CE3115" w:rsidRPr="00E76769">
        <w:rPr>
          <w:rFonts w:ascii="TimesET" w:hAnsi="TimesET" w:cs="Times New Roman"/>
        </w:rPr>
        <w:t xml:space="preserve"> </w:t>
      </w:r>
      <w:r w:rsidRPr="00E76769">
        <w:rPr>
          <w:rFonts w:ascii="TimesET" w:hAnsi="TimesET" w:cs="Times New Roman"/>
        </w:rPr>
        <w:t>47,</w:t>
      </w:r>
      <w:r w:rsidR="00CE3115" w:rsidRPr="00E76769">
        <w:rPr>
          <w:rFonts w:ascii="TimesET" w:hAnsi="TimesET" w:cs="Times New Roman"/>
        </w:rPr>
        <w:t xml:space="preserve"> </w:t>
      </w:r>
      <w:r w:rsidRPr="00E76769">
        <w:rPr>
          <w:rFonts w:ascii="TimesET" w:hAnsi="TimesET" w:cs="Times New Roman"/>
        </w:rPr>
        <w:t>каб.</w:t>
      </w:r>
      <w:r w:rsidR="00CE3115" w:rsidRPr="00E76769">
        <w:rPr>
          <w:rFonts w:ascii="TimesET" w:hAnsi="TimesET" w:cs="Times New Roman"/>
        </w:rPr>
        <w:t xml:space="preserve"> </w:t>
      </w:r>
      <w:r w:rsidRPr="00E76769">
        <w:rPr>
          <w:rFonts w:ascii="TimesET" w:hAnsi="TimesET" w:cs="Times New Roman"/>
        </w:rPr>
        <w:t>311,</w:t>
      </w:r>
      <w:r w:rsidR="00CE3115" w:rsidRPr="00E76769">
        <w:rPr>
          <w:rFonts w:ascii="TimesET" w:hAnsi="TimesET" w:cs="Times New Roman"/>
          <w:b/>
        </w:rPr>
        <w:t xml:space="preserve"> </w:t>
      </w:r>
      <w:r w:rsidRPr="00E76769">
        <w:rPr>
          <w:rFonts w:ascii="TimesET" w:hAnsi="TimesET" w:cs="Times New Roman"/>
          <w:b/>
        </w:rPr>
        <w:t>10.12.</w:t>
      </w:r>
      <w:r w:rsidR="00CE3115" w:rsidRPr="00E76769">
        <w:rPr>
          <w:rFonts w:ascii="TimesET" w:hAnsi="TimesET" w:cs="Times New Roman"/>
          <w:b/>
        </w:rPr>
        <w:t xml:space="preserve"> </w:t>
      </w:r>
      <w:r w:rsidRPr="00E76769">
        <w:rPr>
          <w:rFonts w:ascii="TimesET" w:hAnsi="TimesET" w:cs="Times New Roman"/>
          <w:b/>
        </w:rPr>
        <w:t>2019г.</w:t>
      </w:r>
      <w:r w:rsidR="00CE3115" w:rsidRPr="00E76769">
        <w:rPr>
          <w:rFonts w:ascii="TimesET" w:hAnsi="TimesET" w:cs="Times New Roman"/>
          <w:b/>
        </w:rPr>
        <w:t xml:space="preserve"> </w:t>
      </w:r>
      <w:r w:rsidRPr="00E76769">
        <w:rPr>
          <w:rFonts w:ascii="TimesET" w:hAnsi="TimesET" w:cs="Times New Roman"/>
          <w:b/>
        </w:rPr>
        <w:t>10</w:t>
      </w:r>
      <w:r w:rsidR="00CE3115" w:rsidRPr="00E76769">
        <w:rPr>
          <w:rFonts w:ascii="TimesET" w:hAnsi="TimesET" w:cs="Times New Roman"/>
          <w:b/>
        </w:rPr>
        <w:t xml:space="preserve"> </w:t>
      </w:r>
      <w:r w:rsidRPr="00E76769">
        <w:rPr>
          <w:rFonts w:ascii="TimesET" w:hAnsi="TimesET" w:cs="Times New Roman"/>
          <w:b/>
        </w:rPr>
        <w:t>час.</w:t>
      </w:r>
      <w:r w:rsidR="00CE3115" w:rsidRPr="00E76769">
        <w:rPr>
          <w:rFonts w:ascii="TimesET" w:hAnsi="TimesET" w:cs="Times New Roman"/>
          <w:b/>
        </w:rPr>
        <w:t xml:space="preserve"> </w:t>
      </w:r>
      <w:r w:rsidRPr="00E76769">
        <w:rPr>
          <w:rFonts w:ascii="TimesET" w:hAnsi="TimesET" w:cs="Times New Roman"/>
          <w:b/>
        </w:rPr>
        <w:t>00</w:t>
      </w:r>
      <w:r w:rsidR="00CE3115" w:rsidRPr="00E76769">
        <w:rPr>
          <w:rFonts w:ascii="TimesET" w:hAnsi="TimesET" w:cs="Times New Roman"/>
          <w:b/>
        </w:rPr>
        <w:t xml:space="preserve"> </w:t>
      </w:r>
      <w:r w:rsidRPr="00E76769">
        <w:rPr>
          <w:rFonts w:ascii="TimesET" w:hAnsi="TimesET" w:cs="Times New Roman"/>
          <w:b/>
        </w:rPr>
        <w:t>мин.</w:t>
      </w:r>
    </w:p>
    <w:p w:rsidR="00EB103C" w:rsidRPr="00E76769" w:rsidRDefault="00EB103C" w:rsidP="007F4BA6">
      <w:pPr>
        <w:pStyle w:val="ConsPlusNormal"/>
        <w:ind w:firstLine="426"/>
        <w:jc w:val="both"/>
        <w:rPr>
          <w:rFonts w:ascii="TimesET" w:hAnsi="TimesET" w:cs="Times New Roman"/>
          <w:b/>
        </w:rPr>
      </w:pPr>
      <w:r w:rsidRPr="00E76769">
        <w:rPr>
          <w:rFonts w:ascii="TimesET" w:hAnsi="TimesET" w:cs="Times New Roman"/>
          <w:b/>
        </w:rPr>
        <w:t>7.3.</w:t>
      </w:r>
      <w:r w:rsidR="00CE3115" w:rsidRPr="00E76769">
        <w:rPr>
          <w:rFonts w:ascii="TimesET" w:hAnsi="TimesET" w:cs="Times New Roman"/>
          <w:b/>
        </w:rPr>
        <w:t xml:space="preserve"> </w:t>
      </w:r>
      <w:r w:rsidRPr="00E76769">
        <w:rPr>
          <w:rFonts w:ascii="TimesET" w:hAnsi="TimesET" w:cs="Times New Roman"/>
          <w:b/>
        </w:rPr>
        <w:t>Место</w:t>
      </w:r>
      <w:r w:rsidR="00CE3115" w:rsidRPr="00E76769">
        <w:rPr>
          <w:rFonts w:ascii="TimesET" w:hAnsi="TimesET" w:cs="Times New Roman"/>
          <w:b/>
        </w:rPr>
        <w:t xml:space="preserve"> </w:t>
      </w:r>
      <w:r w:rsidRPr="00E76769">
        <w:rPr>
          <w:rFonts w:ascii="TimesET" w:hAnsi="TimesET" w:cs="Times New Roman"/>
          <w:b/>
        </w:rPr>
        <w:t>проведения</w:t>
      </w:r>
      <w:r w:rsidR="00CE3115" w:rsidRPr="00E76769">
        <w:rPr>
          <w:rFonts w:ascii="TimesET" w:hAnsi="TimesET" w:cs="Times New Roman"/>
          <w:b/>
        </w:rPr>
        <w:t xml:space="preserve"> </w:t>
      </w:r>
      <w:r w:rsidRPr="00E76769">
        <w:rPr>
          <w:rFonts w:ascii="TimesET" w:hAnsi="TimesET" w:cs="Times New Roman"/>
          <w:b/>
        </w:rPr>
        <w:t>аукциона:</w:t>
      </w:r>
      <w:r w:rsidR="00CE3115" w:rsidRPr="00E76769">
        <w:rPr>
          <w:rFonts w:ascii="TimesET" w:hAnsi="TimesET" w:cs="Times New Roman"/>
          <w:b/>
        </w:rPr>
        <w:t xml:space="preserve"> </w:t>
      </w:r>
      <w:r w:rsidRPr="00E76769">
        <w:rPr>
          <w:rFonts w:ascii="TimesET" w:hAnsi="TimesET" w:cs="Times New Roman"/>
        </w:rPr>
        <w:t>429570,</w:t>
      </w:r>
      <w:r w:rsidR="00CE3115" w:rsidRPr="00E76769">
        <w:rPr>
          <w:rFonts w:ascii="TimesET" w:hAnsi="TimesET" w:cs="Times New Roman"/>
        </w:rPr>
        <w:t xml:space="preserve"> </w:t>
      </w:r>
      <w:r w:rsidRPr="00E76769">
        <w:rPr>
          <w:rFonts w:ascii="TimesET" w:hAnsi="TimesET" w:cs="Times New Roman"/>
        </w:rPr>
        <w:t>г.</w:t>
      </w:r>
      <w:r w:rsidR="00CE3115" w:rsidRPr="00E76769">
        <w:rPr>
          <w:rFonts w:ascii="TimesET" w:hAnsi="TimesET" w:cs="Times New Roman"/>
        </w:rPr>
        <w:t xml:space="preserve"> </w:t>
      </w:r>
      <w:r w:rsidRPr="00E76769">
        <w:rPr>
          <w:rFonts w:ascii="TimesET" w:hAnsi="TimesET" w:cs="Times New Roman"/>
        </w:rPr>
        <w:t>Мариинский</w:t>
      </w:r>
      <w:r w:rsidR="00CE3115" w:rsidRPr="00E76769">
        <w:rPr>
          <w:rFonts w:ascii="TimesET" w:hAnsi="TimesET" w:cs="Times New Roman"/>
        </w:rPr>
        <w:t xml:space="preserve"> </w:t>
      </w:r>
      <w:r w:rsidRPr="00E76769">
        <w:rPr>
          <w:rFonts w:ascii="TimesET" w:hAnsi="TimesET" w:cs="Times New Roman"/>
        </w:rPr>
        <w:t>Посад,</w:t>
      </w:r>
      <w:r w:rsidR="00CE3115" w:rsidRPr="00E76769">
        <w:rPr>
          <w:rFonts w:ascii="TimesET" w:hAnsi="TimesET" w:cs="Times New Roman"/>
        </w:rPr>
        <w:t xml:space="preserve"> </w:t>
      </w:r>
      <w:r w:rsidRPr="00E76769">
        <w:rPr>
          <w:rFonts w:ascii="TimesET" w:hAnsi="TimesET" w:cs="Times New Roman"/>
        </w:rPr>
        <w:t>ул.</w:t>
      </w:r>
      <w:r w:rsidR="00CE3115" w:rsidRPr="00E76769">
        <w:rPr>
          <w:rFonts w:ascii="TimesET" w:hAnsi="TimesET" w:cs="Times New Roman"/>
        </w:rPr>
        <w:t xml:space="preserve"> </w:t>
      </w:r>
      <w:r w:rsidRPr="00E76769">
        <w:rPr>
          <w:rFonts w:ascii="TimesET" w:hAnsi="TimesET" w:cs="Times New Roman"/>
        </w:rPr>
        <w:t>Николаева,</w:t>
      </w:r>
      <w:r w:rsidR="00CE3115" w:rsidRPr="00E76769">
        <w:rPr>
          <w:rFonts w:ascii="TimesET" w:hAnsi="TimesET" w:cs="Times New Roman"/>
        </w:rPr>
        <w:t xml:space="preserve"> </w:t>
      </w:r>
      <w:r w:rsidRPr="00E76769">
        <w:rPr>
          <w:rFonts w:ascii="TimesET" w:hAnsi="TimesET" w:cs="Times New Roman"/>
        </w:rPr>
        <w:t>д.</w:t>
      </w:r>
      <w:r w:rsidR="00CE3115" w:rsidRPr="00E76769">
        <w:rPr>
          <w:rFonts w:ascii="TimesET" w:hAnsi="TimesET" w:cs="Times New Roman"/>
        </w:rPr>
        <w:t xml:space="preserve"> </w:t>
      </w:r>
      <w:r w:rsidRPr="00E76769">
        <w:rPr>
          <w:rFonts w:ascii="TimesET" w:hAnsi="TimesET" w:cs="Times New Roman"/>
        </w:rPr>
        <w:t>47,</w:t>
      </w:r>
      <w:r w:rsidR="00CE3115" w:rsidRPr="00E76769">
        <w:rPr>
          <w:rFonts w:ascii="TimesET" w:hAnsi="TimesET" w:cs="Times New Roman"/>
        </w:rPr>
        <w:t xml:space="preserve"> </w:t>
      </w:r>
      <w:r w:rsidRPr="00E76769">
        <w:rPr>
          <w:rFonts w:ascii="TimesET" w:hAnsi="TimesET" w:cs="Times New Roman"/>
        </w:rPr>
        <w:t>каб.</w:t>
      </w:r>
      <w:r w:rsidR="00CE3115" w:rsidRPr="00E76769">
        <w:rPr>
          <w:rFonts w:ascii="TimesET" w:hAnsi="TimesET" w:cs="Times New Roman"/>
        </w:rPr>
        <w:t xml:space="preserve"> </w:t>
      </w:r>
      <w:r w:rsidRPr="00E76769">
        <w:rPr>
          <w:rFonts w:ascii="TimesET" w:hAnsi="TimesET" w:cs="Times New Roman"/>
        </w:rPr>
        <w:t>311</w:t>
      </w:r>
      <w:r w:rsidRPr="00E76769">
        <w:rPr>
          <w:rFonts w:ascii="TimesET" w:hAnsi="TimesET" w:cs="Times New Roman"/>
          <w:b/>
        </w:rPr>
        <w:t>.</w:t>
      </w:r>
    </w:p>
    <w:p w:rsidR="00EB103C" w:rsidRPr="00E76769" w:rsidRDefault="00EB103C" w:rsidP="007F4BA6">
      <w:pPr>
        <w:pStyle w:val="ConsPlusNormal"/>
        <w:ind w:firstLine="426"/>
        <w:jc w:val="both"/>
        <w:rPr>
          <w:rFonts w:ascii="TimesET" w:hAnsi="TimesET" w:cs="Times New Roman"/>
          <w:b/>
        </w:rPr>
      </w:pPr>
      <w:r w:rsidRPr="00E76769">
        <w:rPr>
          <w:rFonts w:ascii="TimesET" w:hAnsi="TimesET" w:cs="Times New Roman"/>
          <w:b/>
        </w:rPr>
        <w:t>7.4.</w:t>
      </w:r>
      <w:r w:rsidR="00CE3115" w:rsidRPr="00E76769">
        <w:rPr>
          <w:rFonts w:ascii="TimesET" w:hAnsi="TimesET" w:cs="Times New Roman"/>
        </w:rPr>
        <w:t xml:space="preserve"> </w:t>
      </w:r>
      <w:r w:rsidRPr="00E76769">
        <w:rPr>
          <w:rFonts w:ascii="TimesET" w:hAnsi="TimesET" w:cs="Times New Roman"/>
          <w:b/>
        </w:rPr>
        <w:t>Дата</w:t>
      </w:r>
      <w:r w:rsidR="00CE3115" w:rsidRPr="00E76769">
        <w:rPr>
          <w:rFonts w:ascii="TimesET" w:hAnsi="TimesET" w:cs="Times New Roman"/>
          <w:b/>
        </w:rPr>
        <w:t xml:space="preserve"> </w:t>
      </w:r>
      <w:r w:rsidRPr="00E76769">
        <w:rPr>
          <w:rFonts w:ascii="TimesET" w:hAnsi="TimesET" w:cs="Times New Roman"/>
          <w:b/>
        </w:rPr>
        <w:t>и</w:t>
      </w:r>
      <w:r w:rsidR="00CE3115" w:rsidRPr="00E76769">
        <w:rPr>
          <w:rFonts w:ascii="TimesET" w:hAnsi="TimesET" w:cs="Times New Roman"/>
          <w:b/>
        </w:rPr>
        <w:t xml:space="preserve"> </w:t>
      </w:r>
      <w:r w:rsidRPr="00E76769">
        <w:rPr>
          <w:rFonts w:ascii="TimesET" w:hAnsi="TimesET" w:cs="Times New Roman"/>
          <w:b/>
        </w:rPr>
        <w:t>время</w:t>
      </w:r>
      <w:r w:rsidR="00CE3115" w:rsidRPr="00E76769">
        <w:rPr>
          <w:rFonts w:ascii="TimesET" w:hAnsi="TimesET" w:cs="Times New Roman"/>
          <w:b/>
        </w:rPr>
        <w:t xml:space="preserve"> </w:t>
      </w:r>
      <w:r w:rsidRPr="00E76769">
        <w:rPr>
          <w:rFonts w:ascii="TimesET" w:hAnsi="TimesET" w:cs="Times New Roman"/>
          <w:b/>
        </w:rPr>
        <w:t>регистрации</w:t>
      </w:r>
      <w:r w:rsidR="00CE3115" w:rsidRPr="00E76769">
        <w:rPr>
          <w:rFonts w:ascii="TimesET" w:hAnsi="TimesET" w:cs="Times New Roman"/>
          <w:b/>
        </w:rPr>
        <w:t xml:space="preserve"> </w:t>
      </w:r>
      <w:r w:rsidRPr="00E76769">
        <w:rPr>
          <w:rFonts w:ascii="TimesET" w:hAnsi="TimesET" w:cs="Times New Roman"/>
          <w:b/>
        </w:rPr>
        <w:t>участников</w:t>
      </w:r>
      <w:r w:rsidR="00CE3115" w:rsidRPr="00E76769">
        <w:rPr>
          <w:rFonts w:ascii="TimesET" w:hAnsi="TimesET" w:cs="Times New Roman"/>
          <w:b/>
        </w:rPr>
        <w:t xml:space="preserve"> </w:t>
      </w:r>
      <w:r w:rsidRPr="00E76769">
        <w:rPr>
          <w:rFonts w:ascii="TimesET" w:hAnsi="TimesET" w:cs="Times New Roman"/>
          <w:b/>
        </w:rPr>
        <w:t>аукциона</w:t>
      </w:r>
      <w:r w:rsidRPr="00E76769">
        <w:rPr>
          <w:rFonts w:ascii="TimesET" w:hAnsi="TimesET" w:cs="Times New Roman"/>
        </w:rPr>
        <w:t>:</w:t>
      </w:r>
      <w:r w:rsidR="00CE3115" w:rsidRPr="00E76769">
        <w:rPr>
          <w:rFonts w:ascii="TimesET" w:hAnsi="TimesET" w:cs="Times New Roman"/>
        </w:rPr>
        <w:t xml:space="preserve"> </w:t>
      </w:r>
      <w:r w:rsidRPr="00E76769">
        <w:rPr>
          <w:rFonts w:ascii="TimesET" w:hAnsi="TimesET" w:cs="Times New Roman"/>
          <w:b/>
        </w:rPr>
        <w:t>13</w:t>
      </w:r>
      <w:r w:rsidR="00CE3115" w:rsidRPr="00E76769">
        <w:rPr>
          <w:rFonts w:ascii="TimesET" w:hAnsi="TimesET" w:cs="Times New Roman"/>
          <w:b/>
        </w:rPr>
        <w:t xml:space="preserve"> </w:t>
      </w:r>
      <w:r w:rsidRPr="00E76769">
        <w:rPr>
          <w:rFonts w:ascii="TimesET" w:hAnsi="TimesET" w:cs="Times New Roman"/>
          <w:b/>
        </w:rPr>
        <w:t>декабря</w:t>
      </w:r>
      <w:r w:rsidR="00CE3115" w:rsidRPr="00E76769">
        <w:rPr>
          <w:rFonts w:ascii="TimesET" w:hAnsi="TimesET" w:cs="Times New Roman"/>
          <w:b/>
        </w:rPr>
        <w:t xml:space="preserve"> </w:t>
      </w:r>
      <w:r w:rsidRPr="00E76769">
        <w:rPr>
          <w:rFonts w:ascii="TimesET" w:hAnsi="TimesET" w:cs="Times New Roman"/>
          <w:b/>
        </w:rPr>
        <w:t>2019г.</w:t>
      </w:r>
      <w:r w:rsidR="00CE3115" w:rsidRPr="00E76769">
        <w:rPr>
          <w:rFonts w:ascii="TimesET" w:hAnsi="TimesET" w:cs="Times New Roman"/>
          <w:b/>
        </w:rPr>
        <w:t xml:space="preserve"> </w:t>
      </w:r>
      <w:r w:rsidRPr="00E76769">
        <w:rPr>
          <w:rFonts w:ascii="TimesET" w:hAnsi="TimesET" w:cs="Times New Roman"/>
          <w:b/>
        </w:rPr>
        <w:t>с</w:t>
      </w:r>
      <w:r w:rsidR="00CE3115" w:rsidRPr="00E76769">
        <w:rPr>
          <w:rFonts w:ascii="TimesET" w:hAnsi="TimesET" w:cs="Times New Roman"/>
          <w:b/>
        </w:rPr>
        <w:t xml:space="preserve"> </w:t>
      </w:r>
      <w:r w:rsidRPr="00E76769">
        <w:rPr>
          <w:rFonts w:ascii="TimesET" w:hAnsi="TimesET" w:cs="Times New Roman"/>
          <w:b/>
        </w:rPr>
        <w:t>9</w:t>
      </w:r>
      <w:r w:rsidR="00CE3115" w:rsidRPr="00E76769">
        <w:rPr>
          <w:rFonts w:ascii="TimesET" w:hAnsi="TimesET" w:cs="Times New Roman"/>
          <w:b/>
        </w:rPr>
        <w:t xml:space="preserve"> </w:t>
      </w:r>
      <w:r w:rsidRPr="00E76769">
        <w:rPr>
          <w:rFonts w:ascii="TimesET" w:hAnsi="TimesET" w:cs="Times New Roman"/>
          <w:b/>
        </w:rPr>
        <w:t>час.</w:t>
      </w:r>
      <w:r w:rsidR="00CE3115" w:rsidRPr="00E76769">
        <w:rPr>
          <w:rFonts w:ascii="TimesET" w:hAnsi="TimesET" w:cs="Times New Roman"/>
          <w:b/>
        </w:rPr>
        <w:t xml:space="preserve"> </w:t>
      </w:r>
      <w:r w:rsidRPr="00E76769">
        <w:rPr>
          <w:rFonts w:ascii="TimesET" w:hAnsi="TimesET" w:cs="Times New Roman"/>
          <w:b/>
        </w:rPr>
        <w:t>00</w:t>
      </w:r>
      <w:r w:rsidR="00CE3115" w:rsidRPr="00E76769">
        <w:rPr>
          <w:rFonts w:ascii="TimesET" w:hAnsi="TimesET" w:cs="Times New Roman"/>
          <w:b/>
        </w:rPr>
        <w:t xml:space="preserve"> </w:t>
      </w:r>
      <w:r w:rsidRPr="00E76769">
        <w:rPr>
          <w:rFonts w:ascii="TimesET" w:hAnsi="TimesET" w:cs="Times New Roman"/>
          <w:b/>
        </w:rPr>
        <w:t>мин.</w:t>
      </w:r>
      <w:r w:rsidR="00CE3115" w:rsidRPr="00E76769">
        <w:rPr>
          <w:rFonts w:ascii="TimesET" w:hAnsi="TimesET" w:cs="Times New Roman"/>
          <w:b/>
        </w:rPr>
        <w:t xml:space="preserve"> </w:t>
      </w:r>
      <w:r w:rsidRPr="00E76769">
        <w:rPr>
          <w:rFonts w:ascii="TimesET" w:hAnsi="TimesET" w:cs="Times New Roman"/>
          <w:b/>
        </w:rPr>
        <w:t>по</w:t>
      </w:r>
      <w:r w:rsidR="00CE3115" w:rsidRPr="00E76769">
        <w:rPr>
          <w:rFonts w:ascii="TimesET" w:hAnsi="TimesET" w:cs="Times New Roman"/>
          <w:b/>
        </w:rPr>
        <w:t xml:space="preserve"> </w:t>
      </w:r>
      <w:r w:rsidRPr="00E76769">
        <w:rPr>
          <w:rFonts w:ascii="TimesET" w:hAnsi="TimesET" w:cs="Times New Roman"/>
          <w:b/>
        </w:rPr>
        <w:t>09</w:t>
      </w:r>
      <w:r w:rsidR="00CE3115" w:rsidRPr="00E76769">
        <w:rPr>
          <w:rFonts w:ascii="TimesET" w:hAnsi="TimesET" w:cs="Times New Roman"/>
          <w:b/>
        </w:rPr>
        <w:t xml:space="preserve"> </w:t>
      </w:r>
      <w:r w:rsidRPr="00E76769">
        <w:rPr>
          <w:rFonts w:ascii="TimesET" w:hAnsi="TimesET" w:cs="Times New Roman"/>
          <w:b/>
        </w:rPr>
        <w:t>час.</w:t>
      </w:r>
      <w:r w:rsidR="00CE3115" w:rsidRPr="00E76769">
        <w:rPr>
          <w:rFonts w:ascii="TimesET" w:hAnsi="TimesET" w:cs="Times New Roman"/>
          <w:b/>
        </w:rPr>
        <w:t xml:space="preserve"> </w:t>
      </w:r>
      <w:r w:rsidRPr="00E76769">
        <w:rPr>
          <w:rFonts w:ascii="TimesET" w:hAnsi="TimesET" w:cs="Times New Roman"/>
          <w:b/>
        </w:rPr>
        <w:t>50</w:t>
      </w:r>
      <w:r w:rsidR="00CE3115" w:rsidRPr="00E76769">
        <w:rPr>
          <w:rFonts w:ascii="TimesET" w:hAnsi="TimesET" w:cs="Times New Roman"/>
          <w:b/>
        </w:rPr>
        <w:t xml:space="preserve"> </w:t>
      </w:r>
      <w:r w:rsidRPr="00E76769">
        <w:rPr>
          <w:rFonts w:ascii="TimesET" w:hAnsi="TimesET" w:cs="Times New Roman"/>
          <w:b/>
        </w:rPr>
        <w:t>мин.</w:t>
      </w:r>
    </w:p>
    <w:p w:rsidR="00EB103C" w:rsidRPr="00E76769" w:rsidRDefault="00EB103C" w:rsidP="007F4BA6">
      <w:pPr>
        <w:pStyle w:val="ConsPlusNormal"/>
        <w:ind w:firstLine="426"/>
        <w:jc w:val="both"/>
        <w:rPr>
          <w:rFonts w:ascii="TimesET" w:hAnsi="TimesET" w:cs="Times New Roman"/>
          <w:b/>
        </w:rPr>
      </w:pPr>
      <w:r w:rsidRPr="00E76769">
        <w:rPr>
          <w:rFonts w:ascii="TimesET" w:hAnsi="TimesET" w:cs="Times New Roman"/>
          <w:b/>
        </w:rPr>
        <w:t>7.5.</w:t>
      </w:r>
      <w:r w:rsidR="00CE3115" w:rsidRPr="00E76769">
        <w:rPr>
          <w:rFonts w:ascii="TimesET" w:hAnsi="TimesET" w:cs="Times New Roman"/>
          <w:b/>
        </w:rPr>
        <w:t xml:space="preserve"> </w:t>
      </w:r>
      <w:r w:rsidRPr="00E76769">
        <w:rPr>
          <w:rFonts w:ascii="TimesET" w:hAnsi="TimesET" w:cs="Times New Roman"/>
          <w:b/>
        </w:rPr>
        <w:t>Дата</w:t>
      </w:r>
      <w:r w:rsidR="00CE3115" w:rsidRPr="00E76769">
        <w:rPr>
          <w:rFonts w:ascii="TimesET" w:hAnsi="TimesET" w:cs="Times New Roman"/>
          <w:b/>
        </w:rPr>
        <w:t xml:space="preserve"> </w:t>
      </w:r>
      <w:r w:rsidRPr="00E76769">
        <w:rPr>
          <w:rFonts w:ascii="TimesET" w:hAnsi="TimesET" w:cs="Times New Roman"/>
          <w:b/>
        </w:rPr>
        <w:t>и</w:t>
      </w:r>
      <w:r w:rsidR="00CE3115" w:rsidRPr="00E76769">
        <w:rPr>
          <w:rFonts w:ascii="TimesET" w:hAnsi="TimesET" w:cs="Times New Roman"/>
          <w:b/>
        </w:rPr>
        <w:t xml:space="preserve"> </w:t>
      </w:r>
      <w:r w:rsidRPr="00E76769">
        <w:rPr>
          <w:rFonts w:ascii="TimesET" w:hAnsi="TimesET" w:cs="Times New Roman"/>
          <w:b/>
        </w:rPr>
        <w:t>время</w:t>
      </w:r>
      <w:r w:rsidR="00CE3115" w:rsidRPr="00E76769">
        <w:rPr>
          <w:rFonts w:ascii="TimesET" w:hAnsi="TimesET" w:cs="Times New Roman"/>
          <w:b/>
        </w:rPr>
        <w:t xml:space="preserve"> </w:t>
      </w:r>
      <w:r w:rsidRPr="00E76769">
        <w:rPr>
          <w:rFonts w:ascii="TimesET" w:hAnsi="TimesET" w:cs="Times New Roman"/>
          <w:b/>
        </w:rPr>
        <w:t>начала</w:t>
      </w:r>
      <w:r w:rsidR="00CE3115" w:rsidRPr="00E76769">
        <w:rPr>
          <w:rFonts w:ascii="TimesET" w:hAnsi="TimesET" w:cs="Times New Roman"/>
          <w:b/>
        </w:rPr>
        <w:t xml:space="preserve"> </w:t>
      </w:r>
      <w:r w:rsidRPr="00E76769">
        <w:rPr>
          <w:rFonts w:ascii="TimesET" w:hAnsi="TimesET" w:cs="Times New Roman"/>
          <w:b/>
        </w:rPr>
        <w:t>аукциона:</w:t>
      </w:r>
      <w:r w:rsidR="00CE3115" w:rsidRPr="00E76769">
        <w:rPr>
          <w:rFonts w:ascii="TimesET" w:hAnsi="TimesET" w:cs="Times New Roman"/>
          <w:b/>
        </w:rPr>
        <w:t xml:space="preserve"> </w:t>
      </w:r>
      <w:r w:rsidRPr="00E76769">
        <w:rPr>
          <w:rFonts w:ascii="TimesET" w:hAnsi="TimesET" w:cs="Times New Roman"/>
          <w:b/>
        </w:rPr>
        <w:t>13</w:t>
      </w:r>
      <w:r w:rsidR="00CE3115" w:rsidRPr="00E76769">
        <w:rPr>
          <w:rFonts w:ascii="TimesET" w:hAnsi="TimesET" w:cs="Times New Roman"/>
          <w:b/>
        </w:rPr>
        <w:t xml:space="preserve"> </w:t>
      </w:r>
      <w:r w:rsidRPr="00E76769">
        <w:rPr>
          <w:rFonts w:ascii="TimesET" w:hAnsi="TimesET" w:cs="Times New Roman"/>
          <w:b/>
        </w:rPr>
        <w:t>декабря</w:t>
      </w:r>
      <w:r w:rsidR="00CE3115" w:rsidRPr="00E76769">
        <w:rPr>
          <w:rFonts w:ascii="TimesET" w:hAnsi="TimesET" w:cs="Times New Roman"/>
          <w:b/>
        </w:rPr>
        <w:t xml:space="preserve"> </w:t>
      </w:r>
      <w:r w:rsidRPr="00E76769">
        <w:rPr>
          <w:rFonts w:ascii="TimesET" w:hAnsi="TimesET" w:cs="Times New Roman"/>
          <w:b/>
        </w:rPr>
        <w:t>2019г.</w:t>
      </w:r>
      <w:r w:rsidR="00CE3115" w:rsidRPr="00E76769">
        <w:rPr>
          <w:rFonts w:ascii="TimesET" w:hAnsi="TimesET" w:cs="Times New Roman"/>
          <w:b/>
        </w:rPr>
        <w:t xml:space="preserve"> </w:t>
      </w:r>
      <w:r w:rsidRPr="00E76769">
        <w:rPr>
          <w:rFonts w:ascii="TimesET" w:hAnsi="TimesET" w:cs="Times New Roman"/>
          <w:b/>
        </w:rPr>
        <w:t>в</w:t>
      </w:r>
      <w:r w:rsidR="00CE3115" w:rsidRPr="00E76769">
        <w:rPr>
          <w:rFonts w:ascii="TimesET" w:hAnsi="TimesET" w:cs="Times New Roman"/>
          <w:b/>
        </w:rPr>
        <w:t xml:space="preserve"> </w:t>
      </w:r>
      <w:r w:rsidRPr="00E76769">
        <w:rPr>
          <w:rFonts w:ascii="TimesET" w:hAnsi="TimesET" w:cs="Times New Roman"/>
          <w:b/>
        </w:rPr>
        <w:t>10час.</w:t>
      </w:r>
      <w:r w:rsidR="00CE3115" w:rsidRPr="00E76769">
        <w:rPr>
          <w:rFonts w:ascii="TimesET" w:hAnsi="TimesET" w:cs="Times New Roman"/>
          <w:b/>
        </w:rPr>
        <w:t xml:space="preserve"> </w:t>
      </w:r>
      <w:r w:rsidRPr="00E76769">
        <w:rPr>
          <w:rFonts w:ascii="TimesET" w:hAnsi="TimesET" w:cs="Times New Roman"/>
          <w:b/>
        </w:rPr>
        <w:t>00</w:t>
      </w:r>
      <w:r w:rsidR="00CE3115" w:rsidRPr="00E76769">
        <w:rPr>
          <w:rFonts w:ascii="TimesET" w:hAnsi="TimesET" w:cs="Times New Roman"/>
          <w:b/>
        </w:rPr>
        <w:t xml:space="preserve"> </w:t>
      </w:r>
      <w:r w:rsidRPr="00E76769">
        <w:rPr>
          <w:rFonts w:ascii="TimesET" w:hAnsi="TimesET" w:cs="Times New Roman"/>
          <w:b/>
        </w:rPr>
        <w:t>мин.</w:t>
      </w:r>
    </w:p>
    <w:p w:rsidR="00EB103C" w:rsidRPr="00E76769" w:rsidRDefault="00EB103C" w:rsidP="007F4BA6">
      <w:pPr>
        <w:pStyle w:val="ConsPlusNormal"/>
        <w:ind w:firstLine="426"/>
        <w:jc w:val="both"/>
        <w:rPr>
          <w:rFonts w:ascii="TimesET" w:hAnsi="TimesET" w:cs="Times New Roman"/>
          <w:b/>
        </w:rPr>
      </w:pPr>
      <w:r w:rsidRPr="00E76769">
        <w:rPr>
          <w:rFonts w:ascii="TimesET" w:hAnsi="TimesET" w:cs="Times New Roman"/>
          <w:b/>
        </w:rPr>
        <w:t>7.6.</w:t>
      </w:r>
      <w:r w:rsidR="00CE3115" w:rsidRPr="00E76769">
        <w:rPr>
          <w:rFonts w:ascii="TimesET" w:hAnsi="TimesET" w:cs="Times New Roman"/>
          <w:b/>
        </w:rPr>
        <w:t xml:space="preserve"> </w:t>
      </w:r>
      <w:r w:rsidRPr="00E76769">
        <w:rPr>
          <w:rFonts w:ascii="TimesET" w:hAnsi="TimesET" w:cs="Times New Roman"/>
          <w:b/>
        </w:rPr>
        <w:t>Дата</w:t>
      </w:r>
      <w:r w:rsidR="00CE3115" w:rsidRPr="00E76769">
        <w:rPr>
          <w:rFonts w:ascii="TimesET" w:hAnsi="TimesET" w:cs="Times New Roman"/>
          <w:b/>
        </w:rPr>
        <w:t xml:space="preserve"> </w:t>
      </w:r>
      <w:r w:rsidRPr="00E76769">
        <w:rPr>
          <w:rFonts w:ascii="TimesET" w:hAnsi="TimesET" w:cs="Times New Roman"/>
          <w:b/>
        </w:rPr>
        <w:t>и</w:t>
      </w:r>
      <w:r w:rsidR="00CE3115" w:rsidRPr="00E76769">
        <w:rPr>
          <w:rFonts w:ascii="TimesET" w:hAnsi="TimesET" w:cs="Times New Roman"/>
          <w:b/>
        </w:rPr>
        <w:t xml:space="preserve"> </w:t>
      </w:r>
      <w:r w:rsidRPr="00E76769">
        <w:rPr>
          <w:rFonts w:ascii="TimesET" w:hAnsi="TimesET" w:cs="Times New Roman"/>
          <w:b/>
        </w:rPr>
        <w:t>место</w:t>
      </w:r>
      <w:r w:rsidR="00CE3115" w:rsidRPr="00E76769">
        <w:rPr>
          <w:rFonts w:ascii="TimesET" w:hAnsi="TimesET" w:cs="Times New Roman"/>
          <w:b/>
        </w:rPr>
        <w:t xml:space="preserve"> </w:t>
      </w:r>
      <w:r w:rsidRPr="00E76769">
        <w:rPr>
          <w:rFonts w:ascii="TimesET" w:hAnsi="TimesET" w:cs="Times New Roman"/>
          <w:b/>
        </w:rPr>
        <w:t>подведения</w:t>
      </w:r>
      <w:r w:rsidR="00CE3115" w:rsidRPr="00E76769">
        <w:rPr>
          <w:rFonts w:ascii="TimesET" w:hAnsi="TimesET" w:cs="Times New Roman"/>
          <w:b/>
        </w:rPr>
        <w:t xml:space="preserve"> </w:t>
      </w:r>
      <w:r w:rsidRPr="00E76769">
        <w:rPr>
          <w:rFonts w:ascii="TimesET" w:hAnsi="TimesET" w:cs="Times New Roman"/>
          <w:b/>
        </w:rPr>
        <w:t>итогов</w:t>
      </w:r>
      <w:r w:rsidR="00CE3115" w:rsidRPr="00E76769">
        <w:rPr>
          <w:rFonts w:ascii="TimesET" w:hAnsi="TimesET" w:cs="Times New Roman"/>
          <w:b/>
        </w:rPr>
        <w:t xml:space="preserve"> </w:t>
      </w:r>
      <w:r w:rsidRPr="00E76769">
        <w:rPr>
          <w:rFonts w:ascii="TimesET" w:hAnsi="TimesET" w:cs="Times New Roman"/>
          <w:b/>
        </w:rPr>
        <w:t>аукциона:</w:t>
      </w:r>
      <w:r w:rsidR="00CE3115" w:rsidRPr="00E76769">
        <w:rPr>
          <w:rFonts w:ascii="TimesET" w:hAnsi="TimesET" w:cs="Times New Roman"/>
          <w:b/>
        </w:rPr>
        <w:t xml:space="preserve"> </w:t>
      </w:r>
      <w:r w:rsidRPr="00E76769">
        <w:rPr>
          <w:rFonts w:ascii="TimesET" w:hAnsi="TimesET" w:cs="Times New Roman"/>
          <w:b/>
        </w:rPr>
        <w:t>13</w:t>
      </w:r>
      <w:r w:rsidR="00CE3115" w:rsidRPr="00E76769">
        <w:rPr>
          <w:rFonts w:ascii="TimesET" w:hAnsi="TimesET" w:cs="Times New Roman"/>
          <w:b/>
        </w:rPr>
        <w:t xml:space="preserve"> </w:t>
      </w:r>
      <w:r w:rsidRPr="00E76769">
        <w:rPr>
          <w:rFonts w:ascii="TimesET" w:hAnsi="TimesET" w:cs="Times New Roman"/>
          <w:b/>
        </w:rPr>
        <w:t>декабря</w:t>
      </w:r>
      <w:r w:rsidR="00CE3115" w:rsidRPr="00E76769">
        <w:rPr>
          <w:rFonts w:ascii="TimesET" w:hAnsi="TimesET" w:cs="Times New Roman"/>
          <w:b/>
        </w:rPr>
        <w:t xml:space="preserve"> </w:t>
      </w:r>
      <w:r w:rsidRPr="00E76769">
        <w:rPr>
          <w:rFonts w:ascii="TimesET" w:hAnsi="TimesET" w:cs="Times New Roman"/>
          <w:b/>
        </w:rPr>
        <w:t>2019г.,</w:t>
      </w:r>
      <w:r w:rsidR="00CE3115" w:rsidRPr="00E76769">
        <w:rPr>
          <w:rFonts w:ascii="TimesET" w:hAnsi="TimesET" w:cs="Times New Roman"/>
          <w:b/>
        </w:rPr>
        <w:t xml:space="preserve"> </w:t>
      </w:r>
      <w:r w:rsidRPr="00E76769">
        <w:rPr>
          <w:rFonts w:ascii="TimesET" w:hAnsi="TimesET" w:cs="Times New Roman"/>
          <w:b/>
        </w:rPr>
        <w:t>г.</w:t>
      </w:r>
      <w:r w:rsidR="00CE3115" w:rsidRPr="00E76769">
        <w:rPr>
          <w:rFonts w:ascii="TimesET" w:hAnsi="TimesET" w:cs="Times New Roman"/>
          <w:b/>
        </w:rPr>
        <w:t xml:space="preserve"> </w:t>
      </w:r>
      <w:r w:rsidRPr="00E76769">
        <w:rPr>
          <w:rFonts w:ascii="TimesET" w:hAnsi="TimesET" w:cs="Times New Roman"/>
          <w:b/>
        </w:rPr>
        <w:t>Мариинский</w:t>
      </w:r>
      <w:r w:rsidR="00CE3115" w:rsidRPr="00E76769">
        <w:rPr>
          <w:rFonts w:ascii="TimesET" w:hAnsi="TimesET" w:cs="Times New Roman"/>
          <w:b/>
        </w:rPr>
        <w:t xml:space="preserve"> </w:t>
      </w:r>
      <w:r w:rsidRPr="00E76769">
        <w:rPr>
          <w:rFonts w:ascii="TimesET" w:hAnsi="TimesET" w:cs="Times New Roman"/>
          <w:b/>
        </w:rPr>
        <w:t>Посад,</w:t>
      </w:r>
      <w:r w:rsidR="00CE3115" w:rsidRPr="00E76769">
        <w:rPr>
          <w:rFonts w:ascii="TimesET" w:hAnsi="TimesET" w:cs="Times New Roman"/>
          <w:b/>
        </w:rPr>
        <w:t xml:space="preserve"> </w:t>
      </w:r>
      <w:r w:rsidRPr="00E76769">
        <w:rPr>
          <w:rFonts w:ascii="TimesET" w:hAnsi="TimesET" w:cs="Times New Roman"/>
          <w:b/>
        </w:rPr>
        <w:t>ул.</w:t>
      </w:r>
      <w:r w:rsidR="00CE3115" w:rsidRPr="00E76769">
        <w:rPr>
          <w:rFonts w:ascii="TimesET" w:hAnsi="TimesET" w:cs="Times New Roman"/>
          <w:b/>
        </w:rPr>
        <w:t xml:space="preserve"> </w:t>
      </w:r>
      <w:r w:rsidRPr="00E76769">
        <w:rPr>
          <w:rFonts w:ascii="TimesET" w:hAnsi="TimesET" w:cs="Times New Roman"/>
          <w:b/>
        </w:rPr>
        <w:t>Николаева,</w:t>
      </w:r>
      <w:r w:rsidR="00CE3115" w:rsidRPr="00E76769">
        <w:rPr>
          <w:rFonts w:ascii="TimesET" w:hAnsi="TimesET" w:cs="Times New Roman"/>
          <w:b/>
        </w:rPr>
        <w:t xml:space="preserve"> </w:t>
      </w:r>
      <w:r w:rsidRPr="00E76769">
        <w:rPr>
          <w:rFonts w:ascii="TimesET" w:hAnsi="TimesET" w:cs="Times New Roman"/>
          <w:b/>
        </w:rPr>
        <w:t>д.</w:t>
      </w:r>
      <w:r w:rsidR="00CE3115" w:rsidRPr="00E76769">
        <w:rPr>
          <w:rFonts w:ascii="TimesET" w:hAnsi="TimesET" w:cs="Times New Roman"/>
          <w:b/>
        </w:rPr>
        <w:t xml:space="preserve"> </w:t>
      </w:r>
      <w:r w:rsidRPr="00E76769">
        <w:rPr>
          <w:rFonts w:ascii="TimesET" w:hAnsi="TimesET" w:cs="Times New Roman"/>
          <w:b/>
        </w:rPr>
        <w:t>47,</w:t>
      </w:r>
      <w:r w:rsidR="00CE3115" w:rsidRPr="00E76769">
        <w:rPr>
          <w:rFonts w:ascii="TimesET" w:hAnsi="TimesET" w:cs="Times New Roman"/>
          <w:b/>
        </w:rPr>
        <w:t xml:space="preserve"> </w:t>
      </w:r>
      <w:r w:rsidRPr="00E76769">
        <w:rPr>
          <w:rFonts w:ascii="TimesET" w:hAnsi="TimesET" w:cs="Times New Roman"/>
          <w:b/>
        </w:rPr>
        <w:t>каб.311.</w:t>
      </w:r>
    </w:p>
    <w:p w:rsidR="00EB103C" w:rsidRPr="00E76769" w:rsidRDefault="00EB103C" w:rsidP="007F4BA6">
      <w:pPr>
        <w:autoSpaceDE w:val="0"/>
        <w:autoSpaceDN w:val="0"/>
        <w:adjustRightInd w:val="0"/>
        <w:ind w:firstLine="426"/>
        <w:jc w:val="both"/>
        <w:rPr>
          <w:b/>
          <w:sz w:val="20"/>
          <w:szCs w:val="20"/>
        </w:rPr>
      </w:pPr>
      <w:r w:rsidRPr="00E76769">
        <w:rPr>
          <w:b/>
          <w:sz w:val="20"/>
          <w:szCs w:val="20"/>
        </w:rPr>
        <w:t>7.7.</w:t>
      </w:r>
      <w:r w:rsidR="00CE3115" w:rsidRPr="00E76769">
        <w:rPr>
          <w:b/>
          <w:sz w:val="20"/>
          <w:szCs w:val="20"/>
        </w:rPr>
        <w:t xml:space="preserve"> </w:t>
      </w:r>
      <w:r w:rsidRPr="00E76769">
        <w:rPr>
          <w:b/>
          <w:sz w:val="20"/>
          <w:szCs w:val="20"/>
        </w:rPr>
        <w:t>Порядок</w:t>
      </w:r>
      <w:r w:rsidR="00CE3115" w:rsidRPr="00E76769">
        <w:rPr>
          <w:b/>
          <w:sz w:val="20"/>
          <w:szCs w:val="20"/>
        </w:rPr>
        <w:t xml:space="preserve"> </w:t>
      </w:r>
      <w:r w:rsidRPr="00E76769">
        <w:rPr>
          <w:b/>
          <w:sz w:val="20"/>
          <w:szCs w:val="20"/>
        </w:rPr>
        <w:t>публикации</w:t>
      </w:r>
      <w:r w:rsidR="00CE3115" w:rsidRPr="00E76769">
        <w:rPr>
          <w:b/>
          <w:sz w:val="20"/>
          <w:szCs w:val="20"/>
        </w:rPr>
        <w:t xml:space="preserve"> </w:t>
      </w:r>
      <w:r w:rsidRPr="00E76769">
        <w:rPr>
          <w:b/>
          <w:sz w:val="20"/>
          <w:szCs w:val="20"/>
        </w:rPr>
        <w:t>информации</w:t>
      </w:r>
      <w:r w:rsidR="00CE3115" w:rsidRPr="00E76769">
        <w:rPr>
          <w:b/>
          <w:sz w:val="20"/>
          <w:szCs w:val="20"/>
        </w:rPr>
        <w:t xml:space="preserve"> </w:t>
      </w:r>
      <w:r w:rsidRPr="00E76769">
        <w:rPr>
          <w:b/>
          <w:sz w:val="20"/>
          <w:szCs w:val="20"/>
        </w:rPr>
        <w:t>о</w:t>
      </w:r>
      <w:r w:rsidR="00CE3115" w:rsidRPr="00E76769">
        <w:rPr>
          <w:b/>
          <w:sz w:val="20"/>
          <w:szCs w:val="20"/>
        </w:rPr>
        <w:t xml:space="preserve"> </w:t>
      </w:r>
      <w:r w:rsidRPr="00E76769">
        <w:rPr>
          <w:b/>
          <w:sz w:val="20"/>
          <w:szCs w:val="20"/>
        </w:rPr>
        <w:t>проведении</w:t>
      </w:r>
      <w:r w:rsidR="00CE3115" w:rsidRPr="00E76769">
        <w:rPr>
          <w:b/>
          <w:sz w:val="20"/>
          <w:szCs w:val="20"/>
        </w:rPr>
        <w:t xml:space="preserve"> </w:t>
      </w:r>
      <w:r w:rsidRPr="00E76769">
        <w:rPr>
          <w:b/>
          <w:sz w:val="20"/>
          <w:szCs w:val="20"/>
        </w:rPr>
        <w:t>аукциона.</w:t>
      </w:r>
    </w:p>
    <w:p w:rsidR="00EB103C" w:rsidRPr="00E76769" w:rsidRDefault="00EB103C" w:rsidP="007F4BA6">
      <w:pPr>
        <w:autoSpaceDE w:val="0"/>
        <w:autoSpaceDN w:val="0"/>
        <w:adjustRightInd w:val="0"/>
        <w:ind w:firstLine="426"/>
        <w:jc w:val="both"/>
        <w:rPr>
          <w:sz w:val="20"/>
          <w:szCs w:val="20"/>
        </w:rPr>
      </w:pPr>
      <w:r w:rsidRPr="00E76769">
        <w:rPr>
          <w:sz w:val="20"/>
          <w:szCs w:val="20"/>
        </w:rPr>
        <w:t>Извещение</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проведении</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размещается</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официальном</w:t>
      </w:r>
      <w:r w:rsidR="00CE3115" w:rsidRPr="00E76769">
        <w:rPr>
          <w:sz w:val="20"/>
          <w:szCs w:val="20"/>
        </w:rPr>
        <w:t xml:space="preserve"> </w:t>
      </w:r>
      <w:r w:rsidRPr="00E76769">
        <w:rPr>
          <w:sz w:val="20"/>
          <w:szCs w:val="20"/>
        </w:rPr>
        <w:t>сайте</w:t>
      </w:r>
      <w:r w:rsidR="00CE3115" w:rsidRPr="00E76769">
        <w:rPr>
          <w:sz w:val="20"/>
          <w:szCs w:val="20"/>
        </w:rPr>
        <w:t xml:space="preserve"> </w:t>
      </w:r>
      <w:r w:rsidRPr="00E76769">
        <w:rPr>
          <w:sz w:val="20"/>
          <w:szCs w:val="20"/>
        </w:rPr>
        <w:t>торгов</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r w:rsidR="00CE3115" w:rsidRPr="00E76769">
        <w:rPr>
          <w:sz w:val="20"/>
          <w:szCs w:val="20"/>
        </w:rPr>
        <w:t xml:space="preserve"> </w:t>
      </w:r>
      <w:hyperlink r:id="rId27" w:history="1">
        <w:r w:rsidRPr="00E76769">
          <w:rPr>
            <w:rStyle w:val="af"/>
            <w:color w:val="auto"/>
            <w:sz w:val="20"/>
            <w:szCs w:val="20"/>
            <w:lang w:val="en-US"/>
          </w:rPr>
          <w:t>www</w:t>
        </w:r>
        <w:r w:rsidRPr="00E76769">
          <w:rPr>
            <w:rStyle w:val="af"/>
            <w:color w:val="auto"/>
            <w:sz w:val="20"/>
            <w:szCs w:val="20"/>
          </w:rPr>
          <w:t>.</w:t>
        </w:r>
        <w:r w:rsidRPr="00E76769">
          <w:rPr>
            <w:rStyle w:val="af"/>
            <w:color w:val="auto"/>
            <w:sz w:val="20"/>
            <w:szCs w:val="20"/>
            <w:lang w:val="en-US"/>
          </w:rPr>
          <w:t>torgi</w:t>
        </w:r>
        <w:r w:rsidRPr="00E76769">
          <w:rPr>
            <w:rStyle w:val="af"/>
            <w:color w:val="auto"/>
            <w:sz w:val="20"/>
            <w:szCs w:val="20"/>
          </w:rPr>
          <w:t>.</w:t>
        </w:r>
        <w:r w:rsidRPr="00E76769">
          <w:rPr>
            <w:rStyle w:val="af"/>
            <w:color w:val="auto"/>
            <w:sz w:val="20"/>
            <w:szCs w:val="20"/>
            <w:lang w:val="en-US"/>
          </w:rPr>
          <w:t>gov</w:t>
        </w:r>
        <w:r w:rsidRPr="00E76769">
          <w:rPr>
            <w:rStyle w:val="af"/>
            <w:color w:val="auto"/>
            <w:sz w:val="20"/>
            <w:szCs w:val="20"/>
          </w:rPr>
          <w:t>.</w:t>
        </w:r>
        <w:r w:rsidRPr="00E76769">
          <w:rPr>
            <w:rStyle w:val="af"/>
            <w:color w:val="auto"/>
            <w:sz w:val="20"/>
            <w:szCs w:val="20"/>
            <w:lang w:val="en-US"/>
          </w:rPr>
          <w:t>ru</w:t>
        </w:r>
      </w:hyperlink>
      <w:r w:rsidRPr="00E76769">
        <w:rPr>
          <w:sz w:val="20"/>
          <w:szCs w:val="20"/>
        </w:rPr>
        <w:t>,</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официальном</w:t>
      </w:r>
      <w:r w:rsidR="00CE3115" w:rsidRPr="00E76769">
        <w:rPr>
          <w:sz w:val="20"/>
          <w:szCs w:val="20"/>
        </w:rPr>
        <w:t xml:space="preserve"> </w:t>
      </w:r>
      <w:r w:rsidRPr="00E76769">
        <w:rPr>
          <w:sz w:val="20"/>
          <w:szCs w:val="20"/>
        </w:rPr>
        <w:t>сайте</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сети</w:t>
      </w:r>
      <w:r w:rsidR="00CE3115" w:rsidRPr="00E76769">
        <w:rPr>
          <w:sz w:val="20"/>
          <w:szCs w:val="20"/>
        </w:rPr>
        <w:t xml:space="preserve"> </w:t>
      </w:r>
      <w:r w:rsidRPr="00E76769">
        <w:rPr>
          <w:sz w:val="20"/>
          <w:szCs w:val="20"/>
        </w:rPr>
        <w:t>«Интернет»,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публикуется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муниципальной</w:t>
      </w:r>
      <w:r w:rsidR="00CE3115" w:rsidRPr="00E76769">
        <w:rPr>
          <w:sz w:val="20"/>
          <w:szCs w:val="20"/>
        </w:rPr>
        <w:t xml:space="preserve"> </w:t>
      </w:r>
      <w:r w:rsidRPr="00E76769">
        <w:rPr>
          <w:sz w:val="20"/>
          <w:szCs w:val="20"/>
        </w:rPr>
        <w:t>газете</w:t>
      </w:r>
      <w:r w:rsidR="00CE3115" w:rsidRPr="00E76769">
        <w:rPr>
          <w:sz w:val="20"/>
          <w:szCs w:val="20"/>
        </w:rPr>
        <w:t xml:space="preserve"> </w:t>
      </w:r>
      <w:r w:rsidRPr="00E76769">
        <w:rPr>
          <w:sz w:val="20"/>
          <w:szCs w:val="20"/>
        </w:rPr>
        <w:t>«Посадский</w:t>
      </w:r>
      <w:r w:rsidR="00CE3115" w:rsidRPr="00E76769">
        <w:rPr>
          <w:sz w:val="20"/>
          <w:szCs w:val="20"/>
        </w:rPr>
        <w:t xml:space="preserve"> </w:t>
      </w:r>
      <w:r w:rsidRPr="00E76769">
        <w:rPr>
          <w:sz w:val="20"/>
          <w:szCs w:val="20"/>
        </w:rPr>
        <w:t>вестник».</w:t>
      </w:r>
      <w:r w:rsidR="00CE3115" w:rsidRPr="00E76769">
        <w:rPr>
          <w:sz w:val="20"/>
          <w:szCs w:val="20"/>
        </w:rPr>
        <w:t xml:space="preserve"> </w:t>
      </w:r>
    </w:p>
    <w:p w:rsidR="00EB103C" w:rsidRPr="00E76769" w:rsidRDefault="00EB103C" w:rsidP="007F4BA6">
      <w:pPr>
        <w:autoSpaceDE w:val="0"/>
        <w:autoSpaceDN w:val="0"/>
        <w:adjustRightInd w:val="0"/>
        <w:ind w:firstLine="426"/>
        <w:jc w:val="both"/>
        <w:rPr>
          <w:b/>
          <w:bCs/>
          <w:sz w:val="20"/>
          <w:szCs w:val="20"/>
        </w:rPr>
      </w:pPr>
      <w:bookmarkStart w:id="7" w:name="sub_391211"/>
      <w:r w:rsidRPr="00E76769">
        <w:rPr>
          <w:b/>
          <w:bCs/>
          <w:sz w:val="20"/>
          <w:szCs w:val="20"/>
        </w:rPr>
        <w:t>7.8.</w:t>
      </w:r>
      <w:r w:rsidR="00CE3115" w:rsidRPr="00E76769">
        <w:rPr>
          <w:b/>
          <w:bCs/>
          <w:sz w:val="20"/>
          <w:szCs w:val="20"/>
        </w:rPr>
        <w:t xml:space="preserve"> </w:t>
      </w:r>
      <w:r w:rsidRPr="00E76769">
        <w:rPr>
          <w:b/>
          <w:bCs/>
          <w:sz w:val="20"/>
          <w:szCs w:val="20"/>
        </w:rPr>
        <w:t>Порядок,</w:t>
      </w:r>
      <w:r w:rsidR="00CE3115" w:rsidRPr="00E76769">
        <w:rPr>
          <w:b/>
          <w:bCs/>
          <w:sz w:val="20"/>
          <w:szCs w:val="20"/>
        </w:rPr>
        <w:t xml:space="preserve"> </w:t>
      </w:r>
      <w:r w:rsidRPr="00E76769">
        <w:rPr>
          <w:b/>
          <w:bCs/>
          <w:sz w:val="20"/>
          <w:szCs w:val="20"/>
        </w:rPr>
        <w:t>форма</w:t>
      </w:r>
      <w:r w:rsidR="00CE3115" w:rsidRPr="00E76769">
        <w:rPr>
          <w:b/>
          <w:bCs/>
          <w:sz w:val="20"/>
          <w:szCs w:val="20"/>
        </w:rPr>
        <w:t xml:space="preserve"> </w:t>
      </w:r>
      <w:r w:rsidRPr="00E76769">
        <w:rPr>
          <w:b/>
          <w:bCs/>
          <w:sz w:val="20"/>
          <w:szCs w:val="20"/>
        </w:rPr>
        <w:t>приема</w:t>
      </w:r>
      <w:r w:rsidR="00CE3115" w:rsidRPr="00E76769">
        <w:rPr>
          <w:b/>
          <w:bCs/>
          <w:sz w:val="20"/>
          <w:szCs w:val="20"/>
        </w:rPr>
        <w:t xml:space="preserve"> </w:t>
      </w:r>
      <w:r w:rsidRPr="00E76769">
        <w:rPr>
          <w:b/>
          <w:bCs/>
          <w:sz w:val="20"/>
          <w:szCs w:val="20"/>
        </w:rPr>
        <w:t>Заявок</w:t>
      </w:r>
      <w:r w:rsidR="00CE3115" w:rsidRPr="00E76769">
        <w:rPr>
          <w:b/>
          <w:bCs/>
          <w:sz w:val="20"/>
          <w:szCs w:val="20"/>
        </w:rPr>
        <w:t xml:space="preserve"> </w:t>
      </w:r>
      <w:r w:rsidRPr="00E76769">
        <w:rPr>
          <w:b/>
          <w:bCs/>
          <w:sz w:val="20"/>
          <w:szCs w:val="20"/>
        </w:rPr>
        <w:t>и</w:t>
      </w:r>
      <w:r w:rsidR="00CE3115" w:rsidRPr="00E76769">
        <w:rPr>
          <w:b/>
          <w:bCs/>
          <w:sz w:val="20"/>
          <w:szCs w:val="20"/>
        </w:rPr>
        <w:t xml:space="preserve"> </w:t>
      </w:r>
      <w:r w:rsidRPr="00E76769">
        <w:rPr>
          <w:b/>
          <w:bCs/>
          <w:sz w:val="20"/>
          <w:szCs w:val="20"/>
        </w:rPr>
        <w:t>срок</w:t>
      </w:r>
      <w:r w:rsidR="00CE3115" w:rsidRPr="00E76769">
        <w:rPr>
          <w:b/>
          <w:bCs/>
          <w:sz w:val="20"/>
          <w:szCs w:val="20"/>
        </w:rPr>
        <w:t xml:space="preserve"> </w:t>
      </w:r>
      <w:r w:rsidRPr="00E76769">
        <w:rPr>
          <w:b/>
          <w:bCs/>
          <w:sz w:val="20"/>
          <w:szCs w:val="20"/>
        </w:rPr>
        <w:t>отзыва</w:t>
      </w:r>
      <w:r w:rsidR="00CE3115" w:rsidRPr="00E76769">
        <w:rPr>
          <w:b/>
          <w:bCs/>
          <w:sz w:val="20"/>
          <w:szCs w:val="20"/>
        </w:rPr>
        <w:t xml:space="preserve"> </w:t>
      </w:r>
      <w:r w:rsidRPr="00E76769">
        <w:rPr>
          <w:b/>
          <w:bCs/>
          <w:sz w:val="20"/>
          <w:szCs w:val="20"/>
        </w:rPr>
        <w:t>Заявок</w:t>
      </w:r>
      <w:r w:rsidR="00CE3115" w:rsidRPr="00E76769">
        <w:rPr>
          <w:b/>
          <w:bCs/>
          <w:sz w:val="20"/>
          <w:szCs w:val="20"/>
        </w:rPr>
        <w:t xml:space="preserve"> </w:t>
      </w:r>
      <w:r w:rsidRPr="00E76769">
        <w:rPr>
          <w:b/>
          <w:bCs/>
          <w:sz w:val="20"/>
          <w:szCs w:val="20"/>
        </w:rPr>
        <w:t>на</w:t>
      </w:r>
      <w:r w:rsidR="00CE3115" w:rsidRPr="00E76769">
        <w:rPr>
          <w:b/>
          <w:bCs/>
          <w:sz w:val="20"/>
          <w:szCs w:val="20"/>
        </w:rPr>
        <w:t xml:space="preserve"> </w:t>
      </w:r>
      <w:r w:rsidRPr="00E76769">
        <w:rPr>
          <w:b/>
          <w:bCs/>
          <w:sz w:val="20"/>
          <w:szCs w:val="20"/>
        </w:rPr>
        <w:t>участие</w:t>
      </w:r>
      <w:r w:rsidR="00CE3115" w:rsidRPr="00E76769">
        <w:rPr>
          <w:b/>
          <w:bCs/>
          <w:sz w:val="20"/>
          <w:szCs w:val="20"/>
        </w:rPr>
        <w:t xml:space="preserve"> </w:t>
      </w:r>
      <w:r w:rsidRPr="00E76769">
        <w:rPr>
          <w:b/>
          <w:bCs/>
          <w:sz w:val="20"/>
          <w:szCs w:val="20"/>
        </w:rPr>
        <w:t>в</w:t>
      </w:r>
      <w:r w:rsidR="00CE3115" w:rsidRPr="00E76769">
        <w:rPr>
          <w:b/>
          <w:bCs/>
          <w:sz w:val="20"/>
          <w:szCs w:val="20"/>
        </w:rPr>
        <w:t xml:space="preserve"> </w:t>
      </w:r>
      <w:r w:rsidRPr="00E76769">
        <w:rPr>
          <w:b/>
          <w:bCs/>
          <w:sz w:val="20"/>
          <w:szCs w:val="20"/>
        </w:rPr>
        <w:t>Аукционе.</w:t>
      </w:r>
    </w:p>
    <w:p w:rsidR="00EB103C" w:rsidRPr="00E76769" w:rsidRDefault="00EB103C" w:rsidP="007F4BA6">
      <w:pPr>
        <w:autoSpaceDE w:val="0"/>
        <w:autoSpaceDN w:val="0"/>
        <w:adjustRightInd w:val="0"/>
        <w:ind w:firstLine="426"/>
        <w:jc w:val="both"/>
        <w:rPr>
          <w:sz w:val="20"/>
          <w:szCs w:val="20"/>
        </w:rPr>
      </w:pPr>
      <w:bookmarkStart w:id="8" w:name="sub_39125"/>
      <w:bookmarkEnd w:id="7"/>
      <w:r w:rsidRPr="00E76769">
        <w:rPr>
          <w:sz w:val="20"/>
          <w:szCs w:val="20"/>
        </w:rPr>
        <w:t>Один</w:t>
      </w:r>
      <w:r w:rsidR="00CE3115" w:rsidRPr="00E76769">
        <w:rPr>
          <w:sz w:val="20"/>
          <w:szCs w:val="20"/>
        </w:rPr>
        <w:t xml:space="preserve"> </w:t>
      </w:r>
      <w:r w:rsidRPr="00E76769">
        <w:rPr>
          <w:sz w:val="20"/>
          <w:szCs w:val="20"/>
        </w:rPr>
        <w:t>заявитель</w:t>
      </w:r>
      <w:r w:rsidR="00CE3115" w:rsidRPr="00E76769">
        <w:rPr>
          <w:sz w:val="20"/>
          <w:szCs w:val="20"/>
        </w:rPr>
        <w:t xml:space="preserve"> </w:t>
      </w:r>
      <w:r w:rsidRPr="00E76769">
        <w:rPr>
          <w:sz w:val="20"/>
          <w:szCs w:val="20"/>
        </w:rPr>
        <w:t>вправе</w:t>
      </w:r>
      <w:r w:rsidR="00CE3115" w:rsidRPr="00E76769">
        <w:rPr>
          <w:sz w:val="20"/>
          <w:szCs w:val="20"/>
        </w:rPr>
        <w:t xml:space="preserve"> </w:t>
      </w:r>
      <w:r w:rsidRPr="00E76769">
        <w:rPr>
          <w:sz w:val="20"/>
          <w:szCs w:val="20"/>
        </w:rPr>
        <w:t>подать</w:t>
      </w:r>
      <w:r w:rsidR="00CE3115" w:rsidRPr="00E76769">
        <w:rPr>
          <w:sz w:val="20"/>
          <w:szCs w:val="20"/>
        </w:rPr>
        <w:t xml:space="preserve"> </w:t>
      </w:r>
      <w:r w:rsidRPr="00E76769">
        <w:rPr>
          <w:sz w:val="20"/>
          <w:szCs w:val="20"/>
        </w:rPr>
        <w:t>только</w:t>
      </w:r>
      <w:r w:rsidR="00CE3115" w:rsidRPr="00E76769">
        <w:rPr>
          <w:sz w:val="20"/>
          <w:szCs w:val="20"/>
        </w:rPr>
        <w:t xml:space="preserve"> </w:t>
      </w:r>
      <w:r w:rsidRPr="00E76769">
        <w:rPr>
          <w:sz w:val="20"/>
          <w:szCs w:val="20"/>
        </w:rPr>
        <w:t>одну</w:t>
      </w:r>
      <w:r w:rsidR="00CE3115" w:rsidRPr="00E76769">
        <w:rPr>
          <w:sz w:val="20"/>
          <w:szCs w:val="20"/>
        </w:rPr>
        <w:t xml:space="preserve"> </w:t>
      </w:r>
      <w:r w:rsidRPr="00E76769">
        <w:rPr>
          <w:sz w:val="20"/>
          <w:szCs w:val="20"/>
        </w:rPr>
        <w:t>заявку</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участие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r w:rsidR="00CE3115" w:rsidRPr="00E76769">
        <w:rPr>
          <w:sz w:val="20"/>
          <w:szCs w:val="20"/>
        </w:rPr>
        <w:t xml:space="preserve"> </w:t>
      </w:r>
      <w:r w:rsidRPr="00E76769">
        <w:rPr>
          <w:sz w:val="20"/>
          <w:szCs w:val="20"/>
        </w:rPr>
        <w:t>Форма</w:t>
      </w:r>
      <w:r w:rsidR="00CE3115" w:rsidRPr="00E76769">
        <w:rPr>
          <w:sz w:val="20"/>
          <w:szCs w:val="20"/>
        </w:rPr>
        <w:t xml:space="preserve"> </w:t>
      </w:r>
      <w:r w:rsidRPr="00E76769">
        <w:rPr>
          <w:sz w:val="20"/>
          <w:szCs w:val="20"/>
        </w:rPr>
        <w:t>заявки</w:t>
      </w:r>
      <w:r w:rsidR="00CE3115" w:rsidRPr="00E76769">
        <w:rPr>
          <w:sz w:val="20"/>
          <w:szCs w:val="20"/>
        </w:rPr>
        <w:t xml:space="preserve"> </w:t>
      </w:r>
      <w:r w:rsidRPr="00E76769">
        <w:rPr>
          <w:sz w:val="20"/>
          <w:szCs w:val="20"/>
        </w:rPr>
        <w:t>размещена</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официальном</w:t>
      </w:r>
      <w:r w:rsidR="00CE3115" w:rsidRPr="00E76769">
        <w:rPr>
          <w:sz w:val="20"/>
          <w:szCs w:val="20"/>
        </w:rPr>
        <w:t xml:space="preserve"> </w:t>
      </w:r>
      <w:r w:rsidRPr="00E76769">
        <w:rPr>
          <w:sz w:val="20"/>
          <w:szCs w:val="20"/>
        </w:rPr>
        <w:t>сайте</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сети</w:t>
      </w:r>
      <w:r w:rsidR="00CE3115" w:rsidRPr="00E76769">
        <w:rPr>
          <w:sz w:val="20"/>
          <w:szCs w:val="20"/>
        </w:rPr>
        <w:t xml:space="preserve"> </w:t>
      </w:r>
      <w:r w:rsidRPr="00E76769">
        <w:rPr>
          <w:sz w:val="20"/>
          <w:szCs w:val="20"/>
        </w:rPr>
        <w:t>«Интернет»</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размещения</w:t>
      </w:r>
      <w:r w:rsidR="00CE3115" w:rsidRPr="00E76769">
        <w:rPr>
          <w:sz w:val="20"/>
          <w:szCs w:val="20"/>
        </w:rPr>
        <w:t xml:space="preserve"> </w:t>
      </w:r>
      <w:r w:rsidRPr="00E76769">
        <w:rPr>
          <w:sz w:val="20"/>
          <w:szCs w:val="20"/>
        </w:rPr>
        <w:t>информации</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проведении</w:t>
      </w:r>
      <w:r w:rsidR="00CE3115" w:rsidRPr="00E76769">
        <w:rPr>
          <w:sz w:val="20"/>
          <w:szCs w:val="20"/>
        </w:rPr>
        <w:t xml:space="preserve"> </w:t>
      </w:r>
      <w:r w:rsidRPr="00E76769">
        <w:rPr>
          <w:sz w:val="20"/>
          <w:szCs w:val="20"/>
        </w:rPr>
        <w:t>торгов</w:t>
      </w:r>
      <w:r w:rsidR="00CE3115" w:rsidRPr="00E76769">
        <w:rPr>
          <w:sz w:val="20"/>
          <w:szCs w:val="20"/>
        </w:rPr>
        <w:t xml:space="preserve"> </w:t>
      </w:r>
      <w:hyperlink r:id="rId28" w:history="1">
        <w:r w:rsidRPr="00E76769">
          <w:rPr>
            <w:rStyle w:val="af"/>
            <w:color w:val="auto"/>
            <w:sz w:val="20"/>
            <w:szCs w:val="20"/>
          </w:rPr>
          <w:t>www.torgi.gov.ru</w:t>
        </w:r>
      </w:hyperlink>
    </w:p>
    <w:p w:rsidR="00EB103C" w:rsidRPr="00E76769" w:rsidRDefault="00EB103C" w:rsidP="007F4BA6">
      <w:pPr>
        <w:autoSpaceDE w:val="0"/>
        <w:autoSpaceDN w:val="0"/>
        <w:adjustRightInd w:val="0"/>
        <w:ind w:firstLine="426"/>
        <w:jc w:val="both"/>
        <w:rPr>
          <w:sz w:val="20"/>
          <w:szCs w:val="20"/>
        </w:rPr>
      </w:pPr>
      <w:bookmarkStart w:id="9" w:name="sub_39126"/>
      <w:bookmarkEnd w:id="8"/>
      <w:r w:rsidRPr="00E76769">
        <w:rPr>
          <w:sz w:val="20"/>
          <w:szCs w:val="20"/>
        </w:rPr>
        <w:t>Заявка</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участие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r w:rsidR="00CE3115" w:rsidRPr="00E76769">
        <w:rPr>
          <w:sz w:val="20"/>
          <w:szCs w:val="20"/>
        </w:rPr>
        <w:t xml:space="preserve"> </w:t>
      </w:r>
      <w:r w:rsidRPr="00E76769">
        <w:rPr>
          <w:sz w:val="20"/>
          <w:szCs w:val="20"/>
        </w:rPr>
        <w:t>поступившая</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истечении</w:t>
      </w:r>
      <w:r w:rsidR="00CE3115" w:rsidRPr="00E76769">
        <w:rPr>
          <w:sz w:val="20"/>
          <w:szCs w:val="20"/>
        </w:rPr>
        <w:t xml:space="preserve"> </w:t>
      </w:r>
      <w:r w:rsidRPr="00E76769">
        <w:rPr>
          <w:sz w:val="20"/>
          <w:szCs w:val="20"/>
        </w:rPr>
        <w:t>срока</w:t>
      </w:r>
      <w:r w:rsidR="00CE3115" w:rsidRPr="00E76769">
        <w:rPr>
          <w:sz w:val="20"/>
          <w:szCs w:val="20"/>
        </w:rPr>
        <w:t xml:space="preserve"> </w:t>
      </w:r>
      <w:r w:rsidRPr="00E76769">
        <w:rPr>
          <w:sz w:val="20"/>
          <w:szCs w:val="20"/>
        </w:rPr>
        <w:t>приема</w:t>
      </w:r>
      <w:r w:rsidR="00CE3115" w:rsidRPr="00E76769">
        <w:rPr>
          <w:sz w:val="20"/>
          <w:szCs w:val="20"/>
        </w:rPr>
        <w:t xml:space="preserve"> </w:t>
      </w:r>
      <w:r w:rsidRPr="00E76769">
        <w:rPr>
          <w:sz w:val="20"/>
          <w:szCs w:val="20"/>
        </w:rPr>
        <w:t>заявок,</w:t>
      </w:r>
      <w:r w:rsidR="00CE3115" w:rsidRPr="00E76769">
        <w:rPr>
          <w:sz w:val="20"/>
          <w:szCs w:val="20"/>
        </w:rPr>
        <w:t xml:space="preserve"> </w:t>
      </w:r>
      <w:r w:rsidRPr="00E76769">
        <w:rPr>
          <w:sz w:val="20"/>
          <w:szCs w:val="20"/>
        </w:rPr>
        <w:t>возвращается</w:t>
      </w:r>
      <w:r w:rsidR="00CE3115" w:rsidRPr="00E76769">
        <w:rPr>
          <w:sz w:val="20"/>
          <w:szCs w:val="20"/>
        </w:rPr>
        <w:t xml:space="preserve"> </w:t>
      </w:r>
      <w:r w:rsidRPr="00E76769">
        <w:rPr>
          <w:sz w:val="20"/>
          <w:szCs w:val="20"/>
        </w:rPr>
        <w:t>заявителю</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день</w:t>
      </w:r>
      <w:r w:rsidR="00CE3115" w:rsidRPr="00E76769">
        <w:rPr>
          <w:sz w:val="20"/>
          <w:szCs w:val="20"/>
        </w:rPr>
        <w:t xml:space="preserve"> </w:t>
      </w:r>
      <w:r w:rsidRPr="00E76769">
        <w:rPr>
          <w:sz w:val="20"/>
          <w:szCs w:val="20"/>
        </w:rPr>
        <w:t>ее</w:t>
      </w:r>
      <w:r w:rsidR="00CE3115" w:rsidRPr="00E76769">
        <w:rPr>
          <w:sz w:val="20"/>
          <w:szCs w:val="20"/>
        </w:rPr>
        <w:t xml:space="preserve"> </w:t>
      </w:r>
      <w:r w:rsidRPr="00E76769">
        <w:rPr>
          <w:sz w:val="20"/>
          <w:szCs w:val="20"/>
        </w:rPr>
        <w:t>поступления.</w:t>
      </w:r>
    </w:p>
    <w:p w:rsidR="00EB103C" w:rsidRPr="00E76769" w:rsidRDefault="00EB103C" w:rsidP="007F4BA6">
      <w:pPr>
        <w:autoSpaceDE w:val="0"/>
        <w:autoSpaceDN w:val="0"/>
        <w:adjustRightInd w:val="0"/>
        <w:ind w:firstLine="426"/>
        <w:jc w:val="both"/>
        <w:rPr>
          <w:sz w:val="20"/>
          <w:szCs w:val="20"/>
        </w:rPr>
      </w:pPr>
      <w:bookmarkStart w:id="10" w:name="sub_39127"/>
      <w:bookmarkEnd w:id="9"/>
      <w:r w:rsidRPr="00E76769">
        <w:rPr>
          <w:sz w:val="20"/>
          <w:szCs w:val="20"/>
        </w:rPr>
        <w:t>Заявитель</w:t>
      </w:r>
      <w:r w:rsidR="00CE3115" w:rsidRPr="00E76769">
        <w:rPr>
          <w:sz w:val="20"/>
          <w:szCs w:val="20"/>
        </w:rPr>
        <w:t xml:space="preserve"> </w:t>
      </w:r>
      <w:r w:rsidRPr="00E76769">
        <w:rPr>
          <w:sz w:val="20"/>
          <w:szCs w:val="20"/>
        </w:rPr>
        <w:t>имеет</w:t>
      </w:r>
      <w:r w:rsidR="00CE3115" w:rsidRPr="00E76769">
        <w:rPr>
          <w:sz w:val="20"/>
          <w:szCs w:val="20"/>
        </w:rPr>
        <w:t xml:space="preserve"> </w:t>
      </w:r>
      <w:r w:rsidRPr="00E76769">
        <w:rPr>
          <w:sz w:val="20"/>
          <w:szCs w:val="20"/>
        </w:rPr>
        <w:t>право</w:t>
      </w:r>
      <w:r w:rsidR="00CE3115" w:rsidRPr="00E76769">
        <w:rPr>
          <w:sz w:val="20"/>
          <w:szCs w:val="20"/>
        </w:rPr>
        <w:t xml:space="preserve"> </w:t>
      </w:r>
      <w:r w:rsidRPr="00E76769">
        <w:rPr>
          <w:sz w:val="20"/>
          <w:szCs w:val="20"/>
        </w:rPr>
        <w:t>отозвать</w:t>
      </w:r>
      <w:r w:rsidR="00CE3115" w:rsidRPr="00E76769">
        <w:rPr>
          <w:sz w:val="20"/>
          <w:szCs w:val="20"/>
        </w:rPr>
        <w:t xml:space="preserve"> </w:t>
      </w:r>
      <w:r w:rsidRPr="00E76769">
        <w:rPr>
          <w:sz w:val="20"/>
          <w:szCs w:val="20"/>
        </w:rPr>
        <w:t>принятую</w:t>
      </w:r>
      <w:r w:rsidR="00CE3115" w:rsidRPr="00E76769">
        <w:rPr>
          <w:sz w:val="20"/>
          <w:szCs w:val="20"/>
        </w:rPr>
        <w:t xml:space="preserve"> </w:t>
      </w:r>
      <w:r w:rsidRPr="00E76769">
        <w:rPr>
          <w:sz w:val="20"/>
          <w:szCs w:val="20"/>
        </w:rPr>
        <w:t>организатором</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заявку</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участие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r w:rsidR="00CE3115" w:rsidRPr="00E76769">
        <w:rPr>
          <w:sz w:val="20"/>
          <w:szCs w:val="20"/>
        </w:rPr>
        <w:t xml:space="preserve"> </w:t>
      </w:r>
      <w:r w:rsidRPr="00E76769">
        <w:rPr>
          <w:sz w:val="20"/>
          <w:szCs w:val="20"/>
        </w:rPr>
        <w:t>до</w:t>
      </w:r>
      <w:r w:rsidR="00CE3115" w:rsidRPr="00E76769">
        <w:rPr>
          <w:sz w:val="20"/>
          <w:szCs w:val="20"/>
        </w:rPr>
        <w:t xml:space="preserve"> </w:t>
      </w:r>
      <w:r w:rsidRPr="00E76769">
        <w:rPr>
          <w:sz w:val="20"/>
          <w:szCs w:val="20"/>
        </w:rPr>
        <w:t>дня</w:t>
      </w:r>
      <w:r w:rsidR="00CE3115" w:rsidRPr="00E76769">
        <w:rPr>
          <w:sz w:val="20"/>
          <w:szCs w:val="20"/>
        </w:rPr>
        <w:t xml:space="preserve"> </w:t>
      </w:r>
      <w:r w:rsidRPr="00E76769">
        <w:rPr>
          <w:sz w:val="20"/>
          <w:szCs w:val="20"/>
        </w:rPr>
        <w:t>окончания</w:t>
      </w:r>
      <w:r w:rsidR="00CE3115" w:rsidRPr="00E76769">
        <w:rPr>
          <w:sz w:val="20"/>
          <w:szCs w:val="20"/>
        </w:rPr>
        <w:t xml:space="preserve"> </w:t>
      </w:r>
      <w:r w:rsidRPr="00E76769">
        <w:rPr>
          <w:sz w:val="20"/>
          <w:szCs w:val="20"/>
        </w:rPr>
        <w:t>срока</w:t>
      </w:r>
      <w:r w:rsidR="00CE3115" w:rsidRPr="00E76769">
        <w:rPr>
          <w:sz w:val="20"/>
          <w:szCs w:val="20"/>
        </w:rPr>
        <w:t xml:space="preserve"> </w:t>
      </w:r>
      <w:r w:rsidRPr="00E76769">
        <w:rPr>
          <w:sz w:val="20"/>
          <w:szCs w:val="20"/>
        </w:rPr>
        <w:t>приема</w:t>
      </w:r>
      <w:r w:rsidR="00CE3115" w:rsidRPr="00E76769">
        <w:rPr>
          <w:sz w:val="20"/>
          <w:szCs w:val="20"/>
        </w:rPr>
        <w:t xml:space="preserve"> </w:t>
      </w:r>
      <w:r w:rsidRPr="00E76769">
        <w:rPr>
          <w:sz w:val="20"/>
          <w:szCs w:val="20"/>
        </w:rPr>
        <w:t>заявок,</w:t>
      </w:r>
      <w:r w:rsidR="00CE3115" w:rsidRPr="00E76769">
        <w:rPr>
          <w:sz w:val="20"/>
          <w:szCs w:val="20"/>
        </w:rPr>
        <w:t xml:space="preserve"> </w:t>
      </w:r>
      <w:r w:rsidRPr="00E76769">
        <w:rPr>
          <w:sz w:val="20"/>
          <w:szCs w:val="20"/>
        </w:rPr>
        <w:t>уведомив</w:t>
      </w:r>
      <w:r w:rsidR="00CE3115" w:rsidRPr="00E76769">
        <w:rPr>
          <w:sz w:val="20"/>
          <w:szCs w:val="20"/>
        </w:rPr>
        <w:t xml:space="preserve"> </w:t>
      </w:r>
      <w:r w:rsidRPr="00E76769">
        <w:rPr>
          <w:sz w:val="20"/>
          <w:szCs w:val="20"/>
        </w:rPr>
        <w:t>об</w:t>
      </w:r>
      <w:r w:rsidR="00CE3115" w:rsidRPr="00E76769">
        <w:rPr>
          <w:sz w:val="20"/>
          <w:szCs w:val="20"/>
        </w:rPr>
        <w:t xml:space="preserve"> </w:t>
      </w:r>
      <w:r w:rsidRPr="00E76769">
        <w:rPr>
          <w:sz w:val="20"/>
          <w:szCs w:val="20"/>
        </w:rPr>
        <w:t>этом</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письменной</w:t>
      </w:r>
      <w:r w:rsidR="00CE3115" w:rsidRPr="00E76769">
        <w:rPr>
          <w:sz w:val="20"/>
          <w:szCs w:val="20"/>
        </w:rPr>
        <w:t xml:space="preserve"> </w:t>
      </w:r>
      <w:r w:rsidRPr="00E76769">
        <w:rPr>
          <w:sz w:val="20"/>
          <w:szCs w:val="20"/>
        </w:rPr>
        <w:t>форме</w:t>
      </w:r>
      <w:r w:rsidR="00CE3115" w:rsidRPr="00E76769">
        <w:rPr>
          <w:sz w:val="20"/>
          <w:szCs w:val="20"/>
        </w:rPr>
        <w:t xml:space="preserve"> </w:t>
      </w:r>
      <w:r w:rsidRPr="00E76769">
        <w:rPr>
          <w:sz w:val="20"/>
          <w:szCs w:val="20"/>
        </w:rPr>
        <w:t>организатора</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Организатор</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обязан</w:t>
      </w:r>
      <w:r w:rsidR="00CE3115" w:rsidRPr="00E76769">
        <w:rPr>
          <w:sz w:val="20"/>
          <w:szCs w:val="20"/>
        </w:rPr>
        <w:t xml:space="preserve"> </w:t>
      </w:r>
      <w:r w:rsidRPr="00E76769">
        <w:rPr>
          <w:sz w:val="20"/>
          <w:szCs w:val="20"/>
        </w:rPr>
        <w:t>возвратить</w:t>
      </w:r>
      <w:r w:rsidR="00CE3115" w:rsidRPr="00E76769">
        <w:rPr>
          <w:sz w:val="20"/>
          <w:szCs w:val="20"/>
        </w:rPr>
        <w:t xml:space="preserve"> </w:t>
      </w:r>
      <w:r w:rsidRPr="00E76769">
        <w:rPr>
          <w:sz w:val="20"/>
          <w:szCs w:val="20"/>
        </w:rPr>
        <w:t>заявителю</w:t>
      </w:r>
      <w:r w:rsidR="00CE3115" w:rsidRPr="00E76769">
        <w:rPr>
          <w:sz w:val="20"/>
          <w:szCs w:val="20"/>
        </w:rPr>
        <w:t xml:space="preserve"> </w:t>
      </w:r>
      <w:r w:rsidRPr="00E76769">
        <w:rPr>
          <w:sz w:val="20"/>
          <w:szCs w:val="20"/>
        </w:rPr>
        <w:t>внесенный</w:t>
      </w:r>
      <w:r w:rsidR="00CE3115" w:rsidRPr="00E76769">
        <w:rPr>
          <w:sz w:val="20"/>
          <w:szCs w:val="20"/>
        </w:rPr>
        <w:t xml:space="preserve"> </w:t>
      </w:r>
      <w:r w:rsidRPr="00E76769">
        <w:rPr>
          <w:sz w:val="20"/>
          <w:szCs w:val="20"/>
        </w:rPr>
        <w:t>им</w:t>
      </w:r>
      <w:r w:rsidR="00CE3115" w:rsidRPr="00E76769">
        <w:rPr>
          <w:sz w:val="20"/>
          <w:szCs w:val="20"/>
        </w:rPr>
        <w:t xml:space="preserve"> </w:t>
      </w:r>
      <w:r w:rsidRPr="00E76769">
        <w:rPr>
          <w:sz w:val="20"/>
          <w:szCs w:val="20"/>
        </w:rPr>
        <w:t>задаток</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течение</w:t>
      </w:r>
      <w:r w:rsidR="00CE3115" w:rsidRPr="00E76769">
        <w:rPr>
          <w:sz w:val="20"/>
          <w:szCs w:val="20"/>
        </w:rPr>
        <w:t xml:space="preserve"> </w:t>
      </w:r>
      <w:r w:rsidRPr="00E76769">
        <w:rPr>
          <w:sz w:val="20"/>
          <w:szCs w:val="20"/>
        </w:rPr>
        <w:t>трех</w:t>
      </w:r>
      <w:r w:rsidR="00CE3115" w:rsidRPr="00E76769">
        <w:rPr>
          <w:sz w:val="20"/>
          <w:szCs w:val="20"/>
        </w:rPr>
        <w:t xml:space="preserve"> </w:t>
      </w:r>
      <w:r w:rsidRPr="00E76769">
        <w:rPr>
          <w:sz w:val="20"/>
          <w:szCs w:val="20"/>
        </w:rPr>
        <w:t>рабочих</w:t>
      </w:r>
      <w:r w:rsidR="00CE3115" w:rsidRPr="00E76769">
        <w:rPr>
          <w:sz w:val="20"/>
          <w:szCs w:val="20"/>
        </w:rPr>
        <w:t xml:space="preserve"> </w:t>
      </w:r>
      <w:r w:rsidRPr="00E76769">
        <w:rPr>
          <w:sz w:val="20"/>
          <w:szCs w:val="20"/>
        </w:rPr>
        <w:t>дней</w:t>
      </w:r>
      <w:r w:rsidR="00CE3115" w:rsidRPr="00E76769">
        <w:rPr>
          <w:sz w:val="20"/>
          <w:szCs w:val="20"/>
        </w:rPr>
        <w:t xml:space="preserve"> </w:t>
      </w:r>
      <w:r w:rsidRPr="00E76769">
        <w:rPr>
          <w:sz w:val="20"/>
          <w:szCs w:val="20"/>
        </w:rPr>
        <w:t>со</w:t>
      </w:r>
      <w:r w:rsidR="00CE3115" w:rsidRPr="00E76769">
        <w:rPr>
          <w:sz w:val="20"/>
          <w:szCs w:val="20"/>
        </w:rPr>
        <w:t xml:space="preserve"> </w:t>
      </w:r>
      <w:r w:rsidRPr="00E76769">
        <w:rPr>
          <w:sz w:val="20"/>
          <w:szCs w:val="20"/>
        </w:rPr>
        <w:t>дня</w:t>
      </w:r>
      <w:r w:rsidR="00CE3115" w:rsidRPr="00E76769">
        <w:rPr>
          <w:sz w:val="20"/>
          <w:szCs w:val="20"/>
        </w:rPr>
        <w:t xml:space="preserve"> </w:t>
      </w:r>
      <w:r w:rsidRPr="00E76769">
        <w:rPr>
          <w:sz w:val="20"/>
          <w:szCs w:val="20"/>
        </w:rPr>
        <w:t>поступления</w:t>
      </w:r>
      <w:r w:rsidR="00CE3115" w:rsidRPr="00E76769">
        <w:rPr>
          <w:sz w:val="20"/>
          <w:szCs w:val="20"/>
        </w:rPr>
        <w:t xml:space="preserve"> </w:t>
      </w:r>
      <w:r w:rsidRPr="00E76769">
        <w:rPr>
          <w:sz w:val="20"/>
          <w:szCs w:val="20"/>
        </w:rPr>
        <w:t>уведомления</w:t>
      </w:r>
      <w:r w:rsidR="00CE3115" w:rsidRPr="00E76769">
        <w:rPr>
          <w:sz w:val="20"/>
          <w:szCs w:val="20"/>
        </w:rPr>
        <w:t xml:space="preserve"> </w:t>
      </w:r>
      <w:r w:rsidRPr="00E76769">
        <w:rPr>
          <w:sz w:val="20"/>
          <w:szCs w:val="20"/>
        </w:rPr>
        <w:t>об</w:t>
      </w:r>
      <w:r w:rsidR="00CE3115" w:rsidRPr="00E76769">
        <w:rPr>
          <w:sz w:val="20"/>
          <w:szCs w:val="20"/>
        </w:rPr>
        <w:t xml:space="preserve"> </w:t>
      </w:r>
      <w:r w:rsidRPr="00E76769">
        <w:rPr>
          <w:sz w:val="20"/>
          <w:szCs w:val="20"/>
        </w:rPr>
        <w:t>отзыве</w:t>
      </w:r>
      <w:r w:rsidR="00CE3115" w:rsidRPr="00E76769">
        <w:rPr>
          <w:sz w:val="20"/>
          <w:szCs w:val="20"/>
        </w:rPr>
        <w:t xml:space="preserve"> </w:t>
      </w:r>
      <w:r w:rsidRPr="00E76769">
        <w:rPr>
          <w:sz w:val="20"/>
          <w:szCs w:val="20"/>
        </w:rPr>
        <w:t>заявки.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случае</w:t>
      </w:r>
      <w:r w:rsidR="00CE3115" w:rsidRPr="00E76769">
        <w:rPr>
          <w:sz w:val="20"/>
          <w:szCs w:val="20"/>
        </w:rPr>
        <w:t xml:space="preserve"> </w:t>
      </w:r>
      <w:r w:rsidRPr="00E76769">
        <w:rPr>
          <w:sz w:val="20"/>
          <w:szCs w:val="20"/>
        </w:rPr>
        <w:t>отзыва</w:t>
      </w:r>
      <w:r w:rsidR="00CE3115" w:rsidRPr="00E76769">
        <w:rPr>
          <w:sz w:val="20"/>
          <w:szCs w:val="20"/>
        </w:rPr>
        <w:t xml:space="preserve"> </w:t>
      </w:r>
      <w:r w:rsidRPr="00E76769">
        <w:rPr>
          <w:sz w:val="20"/>
          <w:szCs w:val="20"/>
        </w:rPr>
        <w:t>заявки</w:t>
      </w:r>
      <w:r w:rsidR="00CE3115" w:rsidRPr="00E76769">
        <w:rPr>
          <w:sz w:val="20"/>
          <w:szCs w:val="20"/>
        </w:rPr>
        <w:t xml:space="preserve"> </w:t>
      </w:r>
      <w:r w:rsidRPr="00E76769">
        <w:rPr>
          <w:sz w:val="20"/>
          <w:szCs w:val="20"/>
        </w:rPr>
        <w:t>заявителем</w:t>
      </w:r>
      <w:r w:rsidR="00CE3115" w:rsidRPr="00E76769">
        <w:rPr>
          <w:sz w:val="20"/>
          <w:szCs w:val="20"/>
        </w:rPr>
        <w:t xml:space="preserve"> </w:t>
      </w:r>
      <w:r w:rsidRPr="00E76769">
        <w:rPr>
          <w:sz w:val="20"/>
          <w:szCs w:val="20"/>
        </w:rPr>
        <w:t>позднее</w:t>
      </w:r>
      <w:r w:rsidR="00CE3115" w:rsidRPr="00E76769">
        <w:rPr>
          <w:sz w:val="20"/>
          <w:szCs w:val="20"/>
        </w:rPr>
        <w:t xml:space="preserve"> </w:t>
      </w:r>
      <w:r w:rsidRPr="00E76769">
        <w:rPr>
          <w:sz w:val="20"/>
          <w:szCs w:val="20"/>
        </w:rPr>
        <w:t>дня</w:t>
      </w:r>
      <w:r w:rsidR="00CE3115" w:rsidRPr="00E76769">
        <w:rPr>
          <w:sz w:val="20"/>
          <w:szCs w:val="20"/>
        </w:rPr>
        <w:t xml:space="preserve"> </w:t>
      </w:r>
      <w:r w:rsidRPr="00E76769">
        <w:rPr>
          <w:sz w:val="20"/>
          <w:szCs w:val="20"/>
        </w:rPr>
        <w:t>окончания</w:t>
      </w:r>
      <w:r w:rsidR="00CE3115" w:rsidRPr="00E76769">
        <w:rPr>
          <w:sz w:val="20"/>
          <w:szCs w:val="20"/>
        </w:rPr>
        <w:t xml:space="preserve"> </w:t>
      </w:r>
      <w:r w:rsidRPr="00E76769">
        <w:rPr>
          <w:sz w:val="20"/>
          <w:szCs w:val="20"/>
        </w:rPr>
        <w:t>срока</w:t>
      </w:r>
      <w:r w:rsidR="00CE3115" w:rsidRPr="00E76769">
        <w:rPr>
          <w:sz w:val="20"/>
          <w:szCs w:val="20"/>
        </w:rPr>
        <w:t xml:space="preserve"> </w:t>
      </w:r>
      <w:r w:rsidRPr="00E76769">
        <w:rPr>
          <w:sz w:val="20"/>
          <w:szCs w:val="20"/>
        </w:rPr>
        <w:t>приема</w:t>
      </w:r>
      <w:r w:rsidR="00CE3115" w:rsidRPr="00E76769">
        <w:rPr>
          <w:sz w:val="20"/>
          <w:szCs w:val="20"/>
        </w:rPr>
        <w:t xml:space="preserve"> </w:t>
      </w:r>
      <w:r w:rsidRPr="00E76769">
        <w:rPr>
          <w:sz w:val="20"/>
          <w:szCs w:val="20"/>
        </w:rPr>
        <w:t>заявок</w:t>
      </w:r>
      <w:r w:rsidR="00CE3115" w:rsidRPr="00E76769">
        <w:rPr>
          <w:sz w:val="20"/>
          <w:szCs w:val="20"/>
        </w:rPr>
        <w:t xml:space="preserve"> </w:t>
      </w:r>
      <w:r w:rsidRPr="00E76769">
        <w:rPr>
          <w:sz w:val="20"/>
          <w:szCs w:val="20"/>
        </w:rPr>
        <w:t>задаток</w:t>
      </w:r>
      <w:r w:rsidR="00CE3115" w:rsidRPr="00E76769">
        <w:rPr>
          <w:sz w:val="20"/>
          <w:szCs w:val="20"/>
        </w:rPr>
        <w:t xml:space="preserve"> </w:t>
      </w:r>
      <w:r w:rsidRPr="00E76769">
        <w:rPr>
          <w:sz w:val="20"/>
          <w:szCs w:val="20"/>
        </w:rPr>
        <w:t>возвращается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порядке,</w:t>
      </w:r>
      <w:r w:rsidR="00CE3115" w:rsidRPr="00E76769">
        <w:rPr>
          <w:sz w:val="20"/>
          <w:szCs w:val="20"/>
        </w:rPr>
        <w:t xml:space="preserve"> </w:t>
      </w:r>
      <w:r w:rsidRPr="00E76769">
        <w:rPr>
          <w:sz w:val="20"/>
          <w:szCs w:val="20"/>
        </w:rPr>
        <w:t>установленном</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участников</w:t>
      </w:r>
      <w:r w:rsidR="00CE3115" w:rsidRPr="00E76769">
        <w:rPr>
          <w:sz w:val="20"/>
          <w:szCs w:val="20"/>
        </w:rPr>
        <w:t xml:space="preserve"> </w:t>
      </w:r>
      <w:r w:rsidRPr="00E76769">
        <w:rPr>
          <w:sz w:val="20"/>
          <w:szCs w:val="20"/>
        </w:rPr>
        <w:t>аукциона.</w:t>
      </w:r>
    </w:p>
    <w:bookmarkEnd w:id="10"/>
    <w:p w:rsidR="00EB103C" w:rsidRPr="00E76769" w:rsidRDefault="00EB103C" w:rsidP="007F4BA6">
      <w:pPr>
        <w:overflowPunct w:val="0"/>
        <w:autoSpaceDE w:val="0"/>
        <w:autoSpaceDN w:val="0"/>
        <w:adjustRightInd w:val="0"/>
        <w:ind w:firstLine="426"/>
        <w:jc w:val="both"/>
        <w:textAlignment w:val="baseline"/>
        <w:rPr>
          <w:sz w:val="20"/>
          <w:szCs w:val="20"/>
        </w:rPr>
      </w:pPr>
      <w:r w:rsidRPr="00E76769">
        <w:rPr>
          <w:sz w:val="20"/>
          <w:szCs w:val="20"/>
        </w:rPr>
        <w:t>Перечень</w:t>
      </w:r>
      <w:r w:rsidR="00CE3115" w:rsidRPr="00E76769">
        <w:rPr>
          <w:sz w:val="20"/>
          <w:szCs w:val="20"/>
        </w:rPr>
        <w:t xml:space="preserve"> </w:t>
      </w:r>
      <w:r w:rsidRPr="00E76769">
        <w:rPr>
          <w:sz w:val="20"/>
          <w:szCs w:val="20"/>
        </w:rPr>
        <w:t>документов,</w:t>
      </w:r>
      <w:r w:rsidR="00CE3115" w:rsidRPr="00E76769">
        <w:rPr>
          <w:sz w:val="20"/>
          <w:szCs w:val="20"/>
        </w:rPr>
        <w:t xml:space="preserve"> </w:t>
      </w:r>
      <w:r w:rsidRPr="00E76769">
        <w:rPr>
          <w:sz w:val="20"/>
          <w:szCs w:val="20"/>
        </w:rPr>
        <w:t>представляемых</w:t>
      </w:r>
      <w:r w:rsidR="00CE3115" w:rsidRPr="00E76769">
        <w:rPr>
          <w:sz w:val="20"/>
          <w:szCs w:val="20"/>
        </w:rPr>
        <w:t xml:space="preserve"> </w:t>
      </w:r>
      <w:r w:rsidRPr="00E76769">
        <w:rPr>
          <w:sz w:val="20"/>
          <w:szCs w:val="20"/>
        </w:rPr>
        <w:t>заявителями</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участия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p>
    <w:p w:rsidR="00EB103C" w:rsidRPr="00E76769" w:rsidRDefault="00EB103C" w:rsidP="007F4BA6">
      <w:pPr>
        <w:autoSpaceDE w:val="0"/>
        <w:autoSpaceDN w:val="0"/>
        <w:adjustRightInd w:val="0"/>
        <w:ind w:firstLine="426"/>
        <w:jc w:val="both"/>
        <w:rPr>
          <w:sz w:val="20"/>
          <w:szCs w:val="20"/>
        </w:rPr>
      </w:pPr>
      <w:r w:rsidRPr="00E76769">
        <w:rPr>
          <w:sz w:val="20"/>
          <w:szCs w:val="20"/>
        </w:rPr>
        <w:t>1)</w:t>
      </w:r>
      <w:r w:rsidR="00CE3115" w:rsidRPr="00E76769">
        <w:rPr>
          <w:sz w:val="20"/>
          <w:szCs w:val="20"/>
        </w:rPr>
        <w:t xml:space="preserve"> </w:t>
      </w:r>
      <w:r w:rsidRPr="00E76769">
        <w:rPr>
          <w:sz w:val="20"/>
          <w:szCs w:val="20"/>
        </w:rPr>
        <w:t>заявка</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участие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установленной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извещении</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проведении</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форме</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указанием</w:t>
      </w:r>
      <w:r w:rsidR="00CE3115" w:rsidRPr="00E76769">
        <w:rPr>
          <w:sz w:val="20"/>
          <w:szCs w:val="20"/>
        </w:rPr>
        <w:t xml:space="preserve"> </w:t>
      </w:r>
      <w:r w:rsidRPr="00E76769">
        <w:rPr>
          <w:sz w:val="20"/>
          <w:szCs w:val="20"/>
        </w:rPr>
        <w:t>банковских</w:t>
      </w:r>
      <w:r w:rsidR="00CE3115" w:rsidRPr="00E76769">
        <w:rPr>
          <w:sz w:val="20"/>
          <w:szCs w:val="20"/>
        </w:rPr>
        <w:t xml:space="preserve"> </w:t>
      </w:r>
      <w:r w:rsidRPr="00E76769">
        <w:rPr>
          <w:sz w:val="20"/>
          <w:szCs w:val="20"/>
        </w:rPr>
        <w:t>реквизитов</w:t>
      </w:r>
      <w:r w:rsidR="00CE3115" w:rsidRPr="00E76769">
        <w:rPr>
          <w:sz w:val="20"/>
          <w:szCs w:val="20"/>
        </w:rPr>
        <w:t xml:space="preserve"> </w:t>
      </w:r>
      <w:r w:rsidRPr="00E76769">
        <w:rPr>
          <w:sz w:val="20"/>
          <w:szCs w:val="20"/>
        </w:rPr>
        <w:t>счета</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возврата</w:t>
      </w:r>
      <w:r w:rsidR="00CE3115" w:rsidRPr="00E76769">
        <w:rPr>
          <w:sz w:val="20"/>
          <w:szCs w:val="20"/>
        </w:rPr>
        <w:t xml:space="preserve"> </w:t>
      </w:r>
      <w:r w:rsidRPr="00E76769">
        <w:rPr>
          <w:sz w:val="20"/>
          <w:szCs w:val="20"/>
        </w:rPr>
        <w:t>задатка;</w:t>
      </w:r>
    </w:p>
    <w:p w:rsidR="00EB103C" w:rsidRPr="00E76769" w:rsidRDefault="00EB103C" w:rsidP="007F4BA6">
      <w:pPr>
        <w:autoSpaceDE w:val="0"/>
        <w:autoSpaceDN w:val="0"/>
        <w:adjustRightInd w:val="0"/>
        <w:ind w:firstLine="426"/>
        <w:jc w:val="both"/>
        <w:rPr>
          <w:sz w:val="20"/>
          <w:szCs w:val="20"/>
        </w:rPr>
      </w:pPr>
      <w:bookmarkStart w:id="11" w:name="sub_391212"/>
      <w:r w:rsidRPr="00E76769">
        <w:rPr>
          <w:sz w:val="20"/>
          <w:szCs w:val="20"/>
        </w:rPr>
        <w:t>2)</w:t>
      </w:r>
      <w:r w:rsidR="00CE3115" w:rsidRPr="00E76769">
        <w:rPr>
          <w:sz w:val="20"/>
          <w:szCs w:val="20"/>
        </w:rPr>
        <w:t xml:space="preserve"> </w:t>
      </w:r>
      <w:r w:rsidRPr="00E76769">
        <w:rPr>
          <w:sz w:val="20"/>
          <w:szCs w:val="20"/>
        </w:rPr>
        <w:t>копии</w:t>
      </w:r>
      <w:r w:rsidR="00CE3115" w:rsidRPr="00E76769">
        <w:rPr>
          <w:sz w:val="20"/>
          <w:szCs w:val="20"/>
        </w:rPr>
        <w:t xml:space="preserve"> </w:t>
      </w:r>
      <w:r w:rsidRPr="00E76769">
        <w:rPr>
          <w:sz w:val="20"/>
          <w:szCs w:val="20"/>
        </w:rPr>
        <w:t>документов,</w:t>
      </w:r>
      <w:r w:rsidR="00CE3115" w:rsidRPr="00E76769">
        <w:rPr>
          <w:sz w:val="20"/>
          <w:szCs w:val="20"/>
        </w:rPr>
        <w:t xml:space="preserve"> </w:t>
      </w:r>
      <w:r w:rsidRPr="00E76769">
        <w:rPr>
          <w:sz w:val="20"/>
          <w:szCs w:val="20"/>
        </w:rPr>
        <w:t>удостоверяющих</w:t>
      </w:r>
      <w:r w:rsidR="00CE3115" w:rsidRPr="00E76769">
        <w:rPr>
          <w:sz w:val="20"/>
          <w:szCs w:val="20"/>
        </w:rPr>
        <w:t xml:space="preserve"> </w:t>
      </w:r>
      <w:r w:rsidRPr="00E76769">
        <w:rPr>
          <w:sz w:val="20"/>
          <w:szCs w:val="20"/>
        </w:rPr>
        <w:t>личность</w:t>
      </w:r>
      <w:r w:rsidR="00CE3115" w:rsidRPr="00E76769">
        <w:rPr>
          <w:sz w:val="20"/>
          <w:szCs w:val="20"/>
        </w:rPr>
        <w:t xml:space="preserve"> </w:t>
      </w:r>
      <w:r w:rsidRPr="00E76769">
        <w:rPr>
          <w:sz w:val="20"/>
          <w:szCs w:val="20"/>
        </w:rPr>
        <w:t>заявителя</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граждан);</w:t>
      </w:r>
    </w:p>
    <w:p w:rsidR="00EB103C" w:rsidRPr="00E76769" w:rsidRDefault="00EB103C" w:rsidP="007F4BA6">
      <w:pPr>
        <w:autoSpaceDE w:val="0"/>
        <w:autoSpaceDN w:val="0"/>
        <w:adjustRightInd w:val="0"/>
        <w:ind w:firstLine="426"/>
        <w:jc w:val="both"/>
        <w:rPr>
          <w:sz w:val="20"/>
          <w:szCs w:val="20"/>
        </w:rPr>
      </w:pPr>
      <w:bookmarkStart w:id="12" w:name="sub_3912130"/>
      <w:bookmarkEnd w:id="11"/>
      <w:r w:rsidRPr="00E76769">
        <w:rPr>
          <w:sz w:val="20"/>
          <w:szCs w:val="20"/>
        </w:rPr>
        <w:t>3)</w:t>
      </w:r>
      <w:r w:rsidR="00CE3115" w:rsidRPr="00E76769">
        <w:rPr>
          <w:sz w:val="20"/>
          <w:szCs w:val="20"/>
        </w:rPr>
        <w:t xml:space="preserve"> </w:t>
      </w:r>
      <w:r w:rsidRPr="00E76769">
        <w:rPr>
          <w:sz w:val="20"/>
          <w:szCs w:val="20"/>
        </w:rPr>
        <w:t>надлежащим</w:t>
      </w:r>
      <w:r w:rsidR="00CE3115" w:rsidRPr="00E76769">
        <w:rPr>
          <w:sz w:val="20"/>
          <w:szCs w:val="20"/>
        </w:rPr>
        <w:t xml:space="preserve"> </w:t>
      </w:r>
      <w:r w:rsidRPr="00E76769">
        <w:rPr>
          <w:sz w:val="20"/>
          <w:szCs w:val="20"/>
        </w:rPr>
        <w:t>образом</w:t>
      </w:r>
      <w:r w:rsidR="00CE3115" w:rsidRPr="00E76769">
        <w:rPr>
          <w:sz w:val="20"/>
          <w:szCs w:val="20"/>
        </w:rPr>
        <w:t xml:space="preserve"> </w:t>
      </w:r>
      <w:r w:rsidRPr="00E76769">
        <w:rPr>
          <w:sz w:val="20"/>
          <w:szCs w:val="20"/>
        </w:rPr>
        <w:t>заверенный</w:t>
      </w:r>
      <w:r w:rsidR="00CE3115" w:rsidRPr="00E76769">
        <w:rPr>
          <w:sz w:val="20"/>
          <w:szCs w:val="20"/>
        </w:rPr>
        <w:t xml:space="preserve"> </w:t>
      </w:r>
      <w:r w:rsidRPr="00E76769">
        <w:rPr>
          <w:sz w:val="20"/>
          <w:szCs w:val="20"/>
        </w:rPr>
        <w:t>перевод</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русский</w:t>
      </w:r>
      <w:r w:rsidR="00CE3115" w:rsidRPr="00E76769">
        <w:rPr>
          <w:sz w:val="20"/>
          <w:szCs w:val="20"/>
        </w:rPr>
        <w:t xml:space="preserve"> </w:t>
      </w:r>
      <w:r w:rsidRPr="00E76769">
        <w:rPr>
          <w:sz w:val="20"/>
          <w:szCs w:val="20"/>
        </w:rPr>
        <w:t>язык</w:t>
      </w:r>
      <w:r w:rsidR="00CE3115" w:rsidRPr="00E76769">
        <w:rPr>
          <w:sz w:val="20"/>
          <w:szCs w:val="20"/>
        </w:rPr>
        <w:t xml:space="preserve"> </w:t>
      </w:r>
      <w:r w:rsidRPr="00E76769">
        <w:rPr>
          <w:sz w:val="20"/>
          <w:szCs w:val="20"/>
        </w:rPr>
        <w:t>документов</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государственной</w:t>
      </w:r>
      <w:r w:rsidR="00CE3115" w:rsidRPr="00E76769">
        <w:rPr>
          <w:sz w:val="20"/>
          <w:szCs w:val="20"/>
        </w:rPr>
        <w:t xml:space="preserve"> </w:t>
      </w:r>
      <w:r w:rsidRPr="00E76769">
        <w:rPr>
          <w:sz w:val="20"/>
          <w:szCs w:val="20"/>
        </w:rPr>
        <w:t>регистрации</w:t>
      </w:r>
      <w:r w:rsidR="00CE3115" w:rsidRPr="00E76769">
        <w:rPr>
          <w:sz w:val="20"/>
          <w:szCs w:val="20"/>
        </w:rPr>
        <w:t xml:space="preserve"> </w:t>
      </w:r>
      <w:r w:rsidRPr="00E76769">
        <w:rPr>
          <w:sz w:val="20"/>
          <w:szCs w:val="20"/>
        </w:rPr>
        <w:t>юридического</w:t>
      </w:r>
      <w:r w:rsidR="00CE3115" w:rsidRPr="00E76769">
        <w:rPr>
          <w:sz w:val="20"/>
          <w:szCs w:val="20"/>
        </w:rPr>
        <w:t xml:space="preserve"> </w:t>
      </w:r>
      <w:r w:rsidRPr="00E76769">
        <w:rPr>
          <w:sz w:val="20"/>
          <w:szCs w:val="20"/>
        </w:rPr>
        <w:t>лица</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соответствии</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законодательством</w:t>
      </w:r>
      <w:r w:rsidR="00CE3115" w:rsidRPr="00E76769">
        <w:rPr>
          <w:sz w:val="20"/>
          <w:szCs w:val="20"/>
        </w:rPr>
        <w:t xml:space="preserve"> </w:t>
      </w:r>
      <w:r w:rsidRPr="00E76769">
        <w:rPr>
          <w:sz w:val="20"/>
          <w:szCs w:val="20"/>
        </w:rPr>
        <w:t>иностранного</w:t>
      </w:r>
      <w:r w:rsidR="00CE3115" w:rsidRPr="00E76769">
        <w:rPr>
          <w:sz w:val="20"/>
          <w:szCs w:val="20"/>
        </w:rPr>
        <w:t xml:space="preserve"> </w:t>
      </w:r>
      <w:r w:rsidRPr="00E76769">
        <w:rPr>
          <w:sz w:val="20"/>
          <w:szCs w:val="20"/>
        </w:rPr>
        <w:t>государства</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случае,</w:t>
      </w:r>
      <w:r w:rsidR="00CE3115" w:rsidRPr="00E76769">
        <w:rPr>
          <w:sz w:val="20"/>
          <w:szCs w:val="20"/>
        </w:rPr>
        <w:t xml:space="preserve"> </w:t>
      </w:r>
      <w:r w:rsidRPr="00E76769">
        <w:rPr>
          <w:sz w:val="20"/>
          <w:szCs w:val="20"/>
        </w:rPr>
        <w:t>если</w:t>
      </w:r>
      <w:r w:rsidR="00CE3115" w:rsidRPr="00E76769">
        <w:rPr>
          <w:sz w:val="20"/>
          <w:szCs w:val="20"/>
        </w:rPr>
        <w:t xml:space="preserve"> </w:t>
      </w:r>
      <w:r w:rsidRPr="00E76769">
        <w:rPr>
          <w:sz w:val="20"/>
          <w:szCs w:val="20"/>
        </w:rPr>
        <w:t>заявителем</w:t>
      </w:r>
      <w:r w:rsidR="00CE3115" w:rsidRPr="00E76769">
        <w:rPr>
          <w:sz w:val="20"/>
          <w:szCs w:val="20"/>
        </w:rPr>
        <w:t xml:space="preserve"> </w:t>
      </w:r>
      <w:r w:rsidRPr="00E76769">
        <w:rPr>
          <w:sz w:val="20"/>
          <w:szCs w:val="20"/>
        </w:rPr>
        <w:t>является</w:t>
      </w:r>
      <w:r w:rsidR="00CE3115" w:rsidRPr="00E76769">
        <w:rPr>
          <w:sz w:val="20"/>
          <w:szCs w:val="20"/>
        </w:rPr>
        <w:t xml:space="preserve"> </w:t>
      </w:r>
      <w:r w:rsidRPr="00E76769">
        <w:rPr>
          <w:sz w:val="20"/>
          <w:szCs w:val="20"/>
        </w:rPr>
        <w:t>иностранное</w:t>
      </w:r>
      <w:r w:rsidR="00CE3115" w:rsidRPr="00E76769">
        <w:rPr>
          <w:sz w:val="20"/>
          <w:szCs w:val="20"/>
        </w:rPr>
        <w:t xml:space="preserve"> </w:t>
      </w:r>
      <w:r w:rsidRPr="00E76769">
        <w:rPr>
          <w:sz w:val="20"/>
          <w:szCs w:val="20"/>
        </w:rPr>
        <w:t>юридическое</w:t>
      </w:r>
      <w:r w:rsidR="00CE3115" w:rsidRPr="00E76769">
        <w:rPr>
          <w:sz w:val="20"/>
          <w:szCs w:val="20"/>
        </w:rPr>
        <w:t xml:space="preserve"> </w:t>
      </w:r>
      <w:r w:rsidRPr="00E76769">
        <w:rPr>
          <w:sz w:val="20"/>
          <w:szCs w:val="20"/>
        </w:rPr>
        <w:t>лицо;</w:t>
      </w:r>
    </w:p>
    <w:p w:rsidR="00EB103C" w:rsidRPr="00E76769" w:rsidRDefault="00EB103C" w:rsidP="007F4BA6">
      <w:pPr>
        <w:autoSpaceDE w:val="0"/>
        <w:autoSpaceDN w:val="0"/>
        <w:adjustRightInd w:val="0"/>
        <w:ind w:firstLine="426"/>
        <w:jc w:val="both"/>
        <w:rPr>
          <w:sz w:val="20"/>
          <w:szCs w:val="20"/>
        </w:rPr>
      </w:pPr>
      <w:bookmarkStart w:id="13" w:name="sub_3912140"/>
      <w:bookmarkEnd w:id="12"/>
      <w:r w:rsidRPr="00E76769">
        <w:rPr>
          <w:sz w:val="20"/>
          <w:szCs w:val="20"/>
        </w:rPr>
        <w:t>4)</w:t>
      </w:r>
      <w:r w:rsidR="00CE3115" w:rsidRPr="00E76769">
        <w:rPr>
          <w:sz w:val="20"/>
          <w:szCs w:val="20"/>
        </w:rPr>
        <w:t xml:space="preserve"> </w:t>
      </w:r>
      <w:r w:rsidRPr="00E76769">
        <w:rPr>
          <w:sz w:val="20"/>
          <w:szCs w:val="20"/>
        </w:rPr>
        <w:t>документы,</w:t>
      </w:r>
      <w:r w:rsidR="00CE3115" w:rsidRPr="00E76769">
        <w:rPr>
          <w:sz w:val="20"/>
          <w:szCs w:val="20"/>
        </w:rPr>
        <w:t xml:space="preserve"> </w:t>
      </w:r>
      <w:r w:rsidRPr="00E76769">
        <w:rPr>
          <w:sz w:val="20"/>
          <w:szCs w:val="20"/>
        </w:rPr>
        <w:t>подтверждающие</w:t>
      </w:r>
      <w:r w:rsidR="00CE3115" w:rsidRPr="00E76769">
        <w:rPr>
          <w:sz w:val="20"/>
          <w:szCs w:val="20"/>
        </w:rPr>
        <w:t xml:space="preserve"> </w:t>
      </w:r>
      <w:r w:rsidRPr="00E76769">
        <w:rPr>
          <w:sz w:val="20"/>
          <w:szCs w:val="20"/>
        </w:rPr>
        <w:t>внесение</w:t>
      </w:r>
      <w:r w:rsidR="00CE3115" w:rsidRPr="00E76769">
        <w:rPr>
          <w:sz w:val="20"/>
          <w:szCs w:val="20"/>
        </w:rPr>
        <w:t xml:space="preserve"> </w:t>
      </w:r>
      <w:r w:rsidRPr="00E76769">
        <w:rPr>
          <w:sz w:val="20"/>
          <w:szCs w:val="20"/>
        </w:rPr>
        <w:t>задатка.</w:t>
      </w:r>
    </w:p>
    <w:bookmarkEnd w:id="13"/>
    <w:p w:rsidR="00EB103C" w:rsidRPr="00E76769" w:rsidRDefault="00EB103C" w:rsidP="007F4BA6">
      <w:pPr>
        <w:ind w:firstLine="426"/>
        <w:jc w:val="both"/>
        <w:rPr>
          <w:b/>
          <w:sz w:val="20"/>
          <w:szCs w:val="20"/>
        </w:rPr>
      </w:pPr>
      <w:r w:rsidRPr="00E76769">
        <w:rPr>
          <w:b/>
          <w:sz w:val="20"/>
          <w:szCs w:val="20"/>
        </w:rPr>
        <w:t>Настоящее</w:t>
      </w:r>
      <w:r w:rsidR="00CE3115" w:rsidRPr="00E76769">
        <w:rPr>
          <w:b/>
          <w:sz w:val="20"/>
          <w:szCs w:val="20"/>
        </w:rPr>
        <w:t xml:space="preserve"> </w:t>
      </w:r>
      <w:r w:rsidRPr="00E76769">
        <w:rPr>
          <w:b/>
          <w:sz w:val="20"/>
          <w:szCs w:val="20"/>
        </w:rPr>
        <w:t>извещение</w:t>
      </w:r>
      <w:r w:rsidR="00CE3115" w:rsidRPr="00E76769">
        <w:rPr>
          <w:b/>
          <w:sz w:val="20"/>
          <w:szCs w:val="20"/>
        </w:rPr>
        <w:t xml:space="preserve"> </w:t>
      </w:r>
      <w:r w:rsidRPr="00E76769">
        <w:rPr>
          <w:b/>
          <w:sz w:val="20"/>
          <w:szCs w:val="20"/>
        </w:rPr>
        <w:t>является</w:t>
      </w:r>
      <w:r w:rsidR="00CE3115" w:rsidRPr="00E76769">
        <w:rPr>
          <w:b/>
          <w:sz w:val="20"/>
          <w:szCs w:val="20"/>
        </w:rPr>
        <w:t xml:space="preserve"> </w:t>
      </w:r>
      <w:r w:rsidRPr="00E76769">
        <w:rPr>
          <w:b/>
          <w:sz w:val="20"/>
          <w:szCs w:val="20"/>
        </w:rPr>
        <w:t>публичной</w:t>
      </w:r>
      <w:r w:rsidR="00CE3115" w:rsidRPr="00E76769">
        <w:rPr>
          <w:b/>
          <w:sz w:val="20"/>
          <w:szCs w:val="20"/>
        </w:rPr>
        <w:t xml:space="preserve"> </w:t>
      </w:r>
      <w:r w:rsidRPr="00E76769">
        <w:rPr>
          <w:b/>
          <w:sz w:val="20"/>
          <w:szCs w:val="20"/>
        </w:rPr>
        <w:t>офертой</w:t>
      </w:r>
      <w:r w:rsidR="00CE3115" w:rsidRPr="00E76769">
        <w:rPr>
          <w:b/>
          <w:sz w:val="20"/>
          <w:szCs w:val="20"/>
        </w:rPr>
        <w:t xml:space="preserve"> </w:t>
      </w:r>
      <w:r w:rsidRPr="00E76769">
        <w:rPr>
          <w:b/>
          <w:sz w:val="20"/>
          <w:szCs w:val="20"/>
        </w:rPr>
        <w:t>для</w:t>
      </w:r>
      <w:r w:rsidR="00CE3115" w:rsidRPr="00E76769">
        <w:rPr>
          <w:b/>
          <w:sz w:val="20"/>
          <w:szCs w:val="20"/>
        </w:rPr>
        <w:t xml:space="preserve"> </w:t>
      </w:r>
      <w:r w:rsidRPr="00E76769">
        <w:rPr>
          <w:b/>
          <w:sz w:val="20"/>
          <w:szCs w:val="20"/>
        </w:rPr>
        <w:t>заключения</w:t>
      </w:r>
      <w:r w:rsidR="00CE3115" w:rsidRPr="00E76769">
        <w:rPr>
          <w:b/>
          <w:sz w:val="20"/>
          <w:szCs w:val="20"/>
        </w:rPr>
        <w:t xml:space="preserve"> </w:t>
      </w:r>
      <w:r w:rsidRPr="00E76769">
        <w:rPr>
          <w:b/>
          <w:sz w:val="20"/>
          <w:szCs w:val="20"/>
        </w:rPr>
        <w:t>соглашения</w:t>
      </w:r>
      <w:r w:rsidR="00CE3115" w:rsidRPr="00E76769">
        <w:rPr>
          <w:b/>
          <w:sz w:val="20"/>
          <w:szCs w:val="20"/>
        </w:rPr>
        <w:t xml:space="preserve"> </w:t>
      </w:r>
      <w:r w:rsidRPr="00E76769">
        <w:rPr>
          <w:b/>
          <w:sz w:val="20"/>
          <w:szCs w:val="20"/>
        </w:rPr>
        <w:t>о</w:t>
      </w:r>
      <w:r w:rsidR="00CE3115" w:rsidRPr="00E76769">
        <w:rPr>
          <w:b/>
          <w:sz w:val="20"/>
          <w:szCs w:val="20"/>
        </w:rPr>
        <w:t xml:space="preserve"> </w:t>
      </w:r>
      <w:r w:rsidRPr="00E76769">
        <w:rPr>
          <w:b/>
          <w:sz w:val="20"/>
          <w:szCs w:val="20"/>
        </w:rPr>
        <w:t>задатке</w:t>
      </w:r>
      <w:r w:rsidR="00CE3115" w:rsidRPr="00E76769">
        <w:rPr>
          <w:b/>
          <w:sz w:val="20"/>
          <w:szCs w:val="20"/>
        </w:rPr>
        <w:t xml:space="preserve"> </w:t>
      </w:r>
      <w:r w:rsidRPr="00E76769">
        <w:rPr>
          <w:b/>
          <w:sz w:val="20"/>
          <w:szCs w:val="20"/>
        </w:rPr>
        <w:t>в</w:t>
      </w:r>
      <w:r w:rsidR="00CE3115" w:rsidRPr="00E76769">
        <w:rPr>
          <w:b/>
          <w:sz w:val="20"/>
          <w:szCs w:val="20"/>
        </w:rPr>
        <w:t xml:space="preserve"> </w:t>
      </w:r>
      <w:r w:rsidRPr="00E76769">
        <w:rPr>
          <w:b/>
          <w:sz w:val="20"/>
          <w:szCs w:val="20"/>
        </w:rPr>
        <w:t>соответствии</w:t>
      </w:r>
      <w:r w:rsidR="00CE3115" w:rsidRPr="00E76769">
        <w:rPr>
          <w:b/>
          <w:sz w:val="20"/>
          <w:szCs w:val="20"/>
        </w:rPr>
        <w:t xml:space="preserve"> </w:t>
      </w:r>
      <w:r w:rsidRPr="00E76769">
        <w:rPr>
          <w:b/>
          <w:sz w:val="20"/>
          <w:szCs w:val="20"/>
        </w:rPr>
        <w:t>со</w:t>
      </w:r>
      <w:r w:rsidR="00CE3115" w:rsidRPr="00E76769">
        <w:rPr>
          <w:b/>
          <w:sz w:val="20"/>
          <w:szCs w:val="20"/>
        </w:rPr>
        <w:t xml:space="preserve"> </w:t>
      </w:r>
      <w:r w:rsidRPr="00E76769">
        <w:rPr>
          <w:b/>
          <w:sz w:val="20"/>
          <w:szCs w:val="20"/>
        </w:rPr>
        <w:t>статьей</w:t>
      </w:r>
      <w:r w:rsidR="00CE3115" w:rsidRPr="00E76769">
        <w:rPr>
          <w:b/>
          <w:sz w:val="20"/>
          <w:szCs w:val="20"/>
        </w:rPr>
        <w:t xml:space="preserve"> </w:t>
      </w:r>
      <w:r w:rsidRPr="00E76769">
        <w:rPr>
          <w:b/>
          <w:sz w:val="20"/>
          <w:szCs w:val="20"/>
        </w:rPr>
        <w:t>437</w:t>
      </w:r>
      <w:r w:rsidR="00CE3115" w:rsidRPr="00E76769">
        <w:rPr>
          <w:b/>
          <w:sz w:val="20"/>
          <w:szCs w:val="20"/>
        </w:rPr>
        <w:t xml:space="preserve"> </w:t>
      </w:r>
      <w:r w:rsidRPr="00E76769">
        <w:rPr>
          <w:b/>
          <w:sz w:val="20"/>
          <w:szCs w:val="20"/>
        </w:rPr>
        <w:t>Гражданского</w:t>
      </w:r>
      <w:r w:rsidR="00CE3115" w:rsidRPr="00E76769">
        <w:rPr>
          <w:b/>
          <w:sz w:val="20"/>
          <w:szCs w:val="20"/>
        </w:rPr>
        <w:t xml:space="preserve"> </w:t>
      </w:r>
      <w:r w:rsidRPr="00E76769">
        <w:rPr>
          <w:b/>
          <w:sz w:val="20"/>
          <w:szCs w:val="20"/>
        </w:rPr>
        <w:t>кодекса</w:t>
      </w:r>
      <w:r w:rsidR="00CE3115" w:rsidRPr="00E76769">
        <w:rPr>
          <w:b/>
          <w:sz w:val="20"/>
          <w:szCs w:val="20"/>
        </w:rPr>
        <w:t xml:space="preserve"> </w:t>
      </w:r>
      <w:r w:rsidRPr="00E76769">
        <w:rPr>
          <w:b/>
          <w:sz w:val="20"/>
          <w:szCs w:val="20"/>
        </w:rPr>
        <w:t>Российской</w:t>
      </w:r>
      <w:r w:rsidR="00CE3115" w:rsidRPr="00E76769">
        <w:rPr>
          <w:b/>
          <w:sz w:val="20"/>
          <w:szCs w:val="20"/>
        </w:rPr>
        <w:t xml:space="preserve"> </w:t>
      </w:r>
      <w:r w:rsidRPr="00E76769">
        <w:rPr>
          <w:b/>
          <w:sz w:val="20"/>
          <w:szCs w:val="20"/>
        </w:rPr>
        <w:t>Федерации,</w:t>
      </w:r>
      <w:r w:rsidR="00CE3115" w:rsidRPr="00E76769">
        <w:rPr>
          <w:b/>
          <w:sz w:val="20"/>
          <w:szCs w:val="20"/>
        </w:rPr>
        <w:t xml:space="preserve"> </w:t>
      </w:r>
      <w:r w:rsidRPr="00E76769">
        <w:rPr>
          <w:b/>
          <w:sz w:val="20"/>
          <w:szCs w:val="20"/>
        </w:rPr>
        <w:t>а</w:t>
      </w:r>
      <w:r w:rsidR="00CE3115" w:rsidRPr="00E76769">
        <w:rPr>
          <w:b/>
          <w:sz w:val="20"/>
          <w:szCs w:val="20"/>
        </w:rPr>
        <w:t xml:space="preserve"> </w:t>
      </w:r>
      <w:r w:rsidRPr="00E76769">
        <w:rPr>
          <w:b/>
          <w:sz w:val="20"/>
          <w:szCs w:val="20"/>
        </w:rPr>
        <w:t>представление</w:t>
      </w:r>
      <w:r w:rsidR="00CE3115" w:rsidRPr="00E76769">
        <w:rPr>
          <w:b/>
          <w:sz w:val="20"/>
          <w:szCs w:val="20"/>
        </w:rPr>
        <w:t xml:space="preserve"> </w:t>
      </w:r>
      <w:r w:rsidRPr="00E76769">
        <w:rPr>
          <w:b/>
          <w:sz w:val="20"/>
          <w:szCs w:val="20"/>
        </w:rPr>
        <w:t>заявителем</w:t>
      </w:r>
      <w:r w:rsidR="00CE3115" w:rsidRPr="00E76769">
        <w:rPr>
          <w:b/>
          <w:sz w:val="20"/>
          <w:szCs w:val="20"/>
        </w:rPr>
        <w:t xml:space="preserve"> </w:t>
      </w:r>
      <w:r w:rsidRPr="00E76769">
        <w:rPr>
          <w:b/>
          <w:sz w:val="20"/>
          <w:szCs w:val="20"/>
        </w:rPr>
        <w:t>документов,</w:t>
      </w:r>
      <w:r w:rsidR="00CE3115" w:rsidRPr="00E76769">
        <w:rPr>
          <w:b/>
          <w:sz w:val="20"/>
          <w:szCs w:val="20"/>
        </w:rPr>
        <w:t xml:space="preserve"> </w:t>
      </w:r>
      <w:r w:rsidRPr="00E76769">
        <w:rPr>
          <w:b/>
          <w:sz w:val="20"/>
          <w:szCs w:val="20"/>
        </w:rPr>
        <w:t>подтверждающих</w:t>
      </w:r>
      <w:r w:rsidR="00CE3115" w:rsidRPr="00E76769">
        <w:rPr>
          <w:b/>
          <w:sz w:val="20"/>
          <w:szCs w:val="20"/>
        </w:rPr>
        <w:t xml:space="preserve"> </w:t>
      </w:r>
      <w:r w:rsidRPr="00E76769">
        <w:rPr>
          <w:b/>
          <w:sz w:val="20"/>
          <w:szCs w:val="20"/>
        </w:rPr>
        <w:t>внесение</w:t>
      </w:r>
      <w:r w:rsidR="00CE3115" w:rsidRPr="00E76769">
        <w:rPr>
          <w:b/>
          <w:sz w:val="20"/>
          <w:szCs w:val="20"/>
        </w:rPr>
        <w:t xml:space="preserve"> </w:t>
      </w:r>
      <w:r w:rsidRPr="00E76769">
        <w:rPr>
          <w:b/>
          <w:sz w:val="20"/>
          <w:szCs w:val="20"/>
        </w:rPr>
        <w:t>задатка,</w:t>
      </w:r>
      <w:r w:rsidR="00CE3115" w:rsidRPr="00E76769">
        <w:rPr>
          <w:b/>
          <w:sz w:val="20"/>
          <w:szCs w:val="20"/>
        </w:rPr>
        <w:t xml:space="preserve"> </w:t>
      </w:r>
      <w:r w:rsidRPr="00E76769">
        <w:rPr>
          <w:b/>
          <w:sz w:val="20"/>
          <w:szCs w:val="20"/>
        </w:rPr>
        <w:t>является</w:t>
      </w:r>
      <w:r w:rsidR="00CE3115" w:rsidRPr="00E76769">
        <w:rPr>
          <w:b/>
          <w:sz w:val="20"/>
          <w:szCs w:val="20"/>
        </w:rPr>
        <w:t xml:space="preserve"> </w:t>
      </w:r>
      <w:r w:rsidRPr="00E76769">
        <w:rPr>
          <w:b/>
          <w:sz w:val="20"/>
          <w:szCs w:val="20"/>
        </w:rPr>
        <w:t>акцептом</w:t>
      </w:r>
      <w:r w:rsidR="00CE3115" w:rsidRPr="00E76769">
        <w:rPr>
          <w:b/>
          <w:sz w:val="20"/>
          <w:szCs w:val="20"/>
        </w:rPr>
        <w:t xml:space="preserve"> </w:t>
      </w:r>
      <w:r w:rsidRPr="00E76769">
        <w:rPr>
          <w:b/>
          <w:sz w:val="20"/>
          <w:szCs w:val="20"/>
        </w:rPr>
        <w:t>такой</w:t>
      </w:r>
      <w:r w:rsidR="00CE3115" w:rsidRPr="00E76769">
        <w:rPr>
          <w:b/>
          <w:sz w:val="20"/>
          <w:szCs w:val="20"/>
        </w:rPr>
        <w:t xml:space="preserve"> </w:t>
      </w:r>
      <w:r w:rsidRPr="00E76769">
        <w:rPr>
          <w:b/>
          <w:sz w:val="20"/>
          <w:szCs w:val="20"/>
        </w:rPr>
        <w:t>оферты</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признается</w:t>
      </w:r>
      <w:r w:rsidR="00CE3115" w:rsidRPr="00E76769">
        <w:rPr>
          <w:b/>
          <w:sz w:val="20"/>
          <w:szCs w:val="20"/>
        </w:rPr>
        <w:t xml:space="preserve"> </w:t>
      </w:r>
      <w:r w:rsidRPr="00E76769">
        <w:rPr>
          <w:b/>
          <w:sz w:val="20"/>
          <w:szCs w:val="20"/>
        </w:rPr>
        <w:t>заключением</w:t>
      </w:r>
      <w:r w:rsidR="00CE3115" w:rsidRPr="00E76769">
        <w:rPr>
          <w:b/>
          <w:sz w:val="20"/>
          <w:szCs w:val="20"/>
        </w:rPr>
        <w:t xml:space="preserve"> </w:t>
      </w:r>
      <w:r w:rsidRPr="00E76769">
        <w:rPr>
          <w:b/>
          <w:sz w:val="20"/>
          <w:szCs w:val="20"/>
        </w:rPr>
        <w:t>соглашения</w:t>
      </w:r>
      <w:r w:rsidR="00CE3115" w:rsidRPr="00E76769">
        <w:rPr>
          <w:b/>
          <w:sz w:val="20"/>
          <w:szCs w:val="20"/>
        </w:rPr>
        <w:t xml:space="preserve"> </w:t>
      </w:r>
      <w:r w:rsidRPr="00E76769">
        <w:rPr>
          <w:b/>
          <w:sz w:val="20"/>
          <w:szCs w:val="20"/>
        </w:rPr>
        <w:t>о</w:t>
      </w:r>
      <w:r w:rsidR="00CE3115" w:rsidRPr="00E76769">
        <w:rPr>
          <w:b/>
          <w:sz w:val="20"/>
          <w:szCs w:val="20"/>
        </w:rPr>
        <w:t xml:space="preserve"> </w:t>
      </w:r>
      <w:r w:rsidRPr="00E76769">
        <w:rPr>
          <w:b/>
          <w:sz w:val="20"/>
          <w:szCs w:val="20"/>
        </w:rPr>
        <w:t>задатке</w:t>
      </w:r>
      <w:r w:rsidR="00CE3115" w:rsidRPr="00E76769">
        <w:rPr>
          <w:b/>
          <w:sz w:val="20"/>
          <w:szCs w:val="20"/>
        </w:rPr>
        <w:t xml:space="preserve"> </w:t>
      </w:r>
      <w:r w:rsidRPr="00E76769">
        <w:rPr>
          <w:b/>
          <w:sz w:val="20"/>
          <w:szCs w:val="20"/>
        </w:rPr>
        <w:t>в</w:t>
      </w:r>
      <w:r w:rsidR="00CE3115" w:rsidRPr="00E76769">
        <w:rPr>
          <w:b/>
          <w:sz w:val="20"/>
          <w:szCs w:val="20"/>
        </w:rPr>
        <w:t xml:space="preserve"> </w:t>
      </w:r>
      <w:r w:rsidRPr="00E76769">
        <w:rPr>
          <w:b/>
          <w:sz w:val="20"/>
          <w:szCs w:val="20"/>
        </w:rPr>
        <w:t>письменной</w:t>
      </w:r>
      <w:r w:rsidR="00CE3115" w:rsidRPr="00E76769">
        <w:rPr>
          <w:b/>
          <w:sz w:val="20"/>
          <w:szCs w:val="20"/>
        </w:rPr>
        <w:t xml:space="preserve"> </w:t>
      </w:r>
      <w:r w:rsidRPr="00E76769">
        <w:rPr>
          <w:b/>
          <w:sz w:val="20"/>
          <w:szCs w:val="20"/>
        </w:rPr>
        <w:t>форме.</w:t>
      </w:r>
    </w:p>
    <w:p w:rsidR="00EB103C" w:rsidRPr="00E76769" w:rsidRDefault="00EB103C" w:rsidP="007F4BA6">
      <w:pPr>
        <w:ind w:firstLine="426"/>
        <w:jc w:val="both"/>
        <w:rPr>
          <w:sz w:val="20"/>
          <w:szCs w:val="20"/>
        </w:rPr>
      </w:pPr>
      <w:r w:rsidRPr="00E76769">
        <w:rPr>
          <w:sz w:val="20"/>
          <w:szCs w:val="20"/>
        </w:rPr>
        <w:t>В</w:t>
      </w:r>
      <w:r w:rsidR="00CE3115" w:rsidRPr="00E76769">
        <w:rPr>
          <w:sz w:val="20"/>
          <w:szCs w:val="20"/>
        </w:rPr>
        <w:t xml:space="preserve"> </w:t>
      </w:r>
      <w:r w:rsidRPr="00E76769">
        <w:rPr>
          <w:sz w:val="20"/>
          <w:szCs w:val="20"/>
        </w:rPr>
        <w:t>случае,</w:t>
      </w:r>
      <w:r w:rsidR="00CE3115" w:rsidRPr="00E76769">
        <w:rPr>
          <w:sz w:val="20"/>
          <w:szCs w:val="20"/>
        </w:rPr>
        <w:t xml:space="preserve"> </w:t>
      </w:r>
      <w:r w:rsidRPr="00E76769">
        <w:rPr>
          <w:sz w:val="20"/>
          <w:szCs w:val="20"/>
        </w:rPr>
        <w:t>если</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имени</w:t>
      </w:r>
      <w:r w:rsidR="00CE3115" w:rsidRPr="00E76769">
        <w:rPr>
          <w:sz w:val="20"/>
          <w:szCs w:val="20"/>
        </w:rPr>
        <w:t xml:space="preserve"> </w:t>
      </w:r>
      <w:r w:rsidRPr="00E76769">
        <w:rPr>
          <w:sz w:val="20"/>
          <w:szCs w:val="20"/>
        </w:rPr>
        <w:t>заявителя</w:t>
      </w:r>
      <w:r w:rsidR="00CE3115" w:rsidRPr="00E76769">
        <w:rPr>
          <w:sz w:val="20"/>
          <w:szCs w:val="20"/>
        </w:rPr>
        <w:t xml:space="preserve"> </w:t>
      </w:r>
      <w:r w:rsidRPr="00E76769">
        <w:rPr>
          <w:sz w:val="20"/>
          <w:szCs w:val="20"/>
        </w:rPr>
        <w:t>действует</w:t>
      </w:r>
      <w:r w:rsidR="00CE3115" w:rsidRPr="00E76769">
        <w:rPr>
          <w:sz w:val="20"/>
          <w:szCs w:val="20"/>
        </w:rPr>
        <w:t xml:space="preserve"> </w:t>
      </w:r>
      <w:r w:rsidRPr="00E76769">
        <w:rPr>
          <w:sz w:val="20"/>
          <w:szCs w:val="20"/>
        </w:rPr>
        <w:t>его</w:t>
      </w:r>
      <w:r w:rsidR="00CE3115" w:rsidRPr="00E76769">
        <w:rPr>
          <w:sz w:val="20"/>
          <w:szCs w:val="20"/>
        </w:rPr>
        <w:t xml:space="preserve"> </w:t>
      </w:r>
      <w:r w:rsidRPr="00E76769">
        <w:rPr>
          <w:sz w:val="20"/>
          <w:szCs w:val="20"/>
        </w:rPr>
        <w:t>представитель</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доверенности,</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заявке</w:t>
      </w:r>
      <w:r w:rsidR="00CE3115" w:rsidRPr="00E76769">
        <w:rPr>
          <w:sz w:val="20"/>
          <w:szCs w:val="20"/>
        </w:rPr>
        <w:t xml:space="preserve"> </w:t>
      </w:r>
      <w:r w:rsidRPr="00E76769">
        <w:rPr>
          <w:sz w:val="20"/>
          <w:szCs w:val="20"/>
        </w:rPr>
        <w:t>должна</w:t>
      </w:r>
      <w:r w:rsidR="00CE3115" w:rsidRPr="00E76769">
        <w:rPr>
          <w:sz w:val="20"/>
          <w:szCs w:val="20"/>
        </w:rPr>
        <w:t xml:space="preserve"> </w:t>
      </w:r>
      <w:r w:rsidRPr="00E76769">
        <w:rPr>
          <w:sz w:val="20"/>
          <w:szCs w:val="20"/>
        </w:rPr>
        <w:t>быть</w:t>
      </w:r>
      <w:r w:rsidR="00CE3115" w:rsidRPr="00E76769">
        <w:rPr>
          <w:sz w:val="20"/>
          <w:szCs w:val="20"/>
        </w:rPr>
        <w:t xml:space="preserve"> </w:t>
      </w:r>
      <w:r w:rsidRPr="00E76769">
        <w:rPr>
          <w:sz w:val="20"/>
          <w:szCs w:val="20"/>
        </w:rPr>
        <w:t>приложена</w:t>
      </w:r>
      <w:r w:rsidR="00CE3115" w:rsidRPr="00E76769">
        <w:rPr>
          <w:sz w:val="20"/>
          <w:szCs w:val="20"/>
        </w:rPr>
        <w:t xml:space="preserve"> </w:t>
      </w:r>
      <w:r w:rsidRPr="00E76769">
        <w:rPr>
          <w:sz w:val="20"/>
          <w:szCs w:val="20"/>
        </w:rPr>
        <w:t>доверенность</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осуществление</w:t>
      </w:r>
      <w:r w:rsidR="00CE3115" w:rsidRPr="00E76769">
        <w:rPr>
          <w:sz w:val="20"/>
          <w:szCs w:val="20"/>
        </w:rPr>
        <w:t xml:space="preserve"> </w:t>
      </w:r>
      <w:r w:rsidRPr="00E76769">
        <w:rPr>
          <w:sz w:val="20"/>
          <w:szCs w:val="20"/>
        </w:rPr>
        <w:t>действий</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имени</w:t>
      </w:r>
      <w:r w:rsidR="00CE3115" w:rsidRPr="00E76769">
        <w:rPr>
          <w:sz w:val="20"/>
          <w:szCs w:val="20"/>
        </w:rPr>
        <w:t xml:space="preserve"> </w:t>
      </w:r>
      <w:r w:rsidRPr="00E76769">
        <w:rPr>
          <w:sz w:val="20"/>
          <w:szCs w:val="20"/>
        </w:rPr>
        <w:t>претендента,</w:t>
      </w:r>
      <w:r w:rsidR="00CE3115" w:rsidRPr="00E76769">
        <w:rPr>
          <w:sz w:val="20"/>
          <w:szCs w:val="20"/>
        </w:rPr>
        <w:t xml:space="preserve"> </w:t>
      </w:r>
      <w:r w:rsidRPr="00E76769">
        <w:rPr>
          <w:sz w:val="20"/>
          <w:szCs w:val="20"/>
        </w:rPr>
        <w:t>оформленная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установленном</w:t>
      </w:r>
      <w:r w:rsidR="00CE3115" w:rsidRPr="00E76769">
        <w:rPr>
          <w:sz w:val="20"/>
          <w:szCs w:val="20"/>
        </w:rPr>
        <w:t xml:space="preserve"> </w:t>
      </w:r>
      <w:r w:rsidRPr="00E76769">
        <w:rPr>
          <w:sz w:val="20"/>
          <w:szCs w:val="20"/>
        </w:rPr>
        <w:t>порядке,</w:t>
      </w:r>
      <w:r w:rsidR="00CE3115" w:rsidRPr="00E76769">
        <w:rPr>
          <w:sz w:val="20"/>
          <w:szCs w:val="20"/>
        </w:rPr>
        <w:t xml:space="preserve"> </w:t>
      </w:r>
      <w:r w:rsidRPr="00E76769">
        <w:rPr>
          <w:sz w:val="20"/>
          <w:szCs w:val="20"/>
        </w:rPr>
        <w:t>или</w:t>
      </w:r>
      <w:r w:rsidR="00CE3115" w:rsidRPr="00E76769">
        <w:rPr>
          <w:sz w:val="20"/>
          <w:szCs w:val="20"/>
        </w:rPr>
        <w:t xml:space="preserve"> </w:t>
      </w:r>
      <w:r w:rsidRPr="00E76769">
        <w:rPr>
          <w:sz w:val="20"/>
          <w:szCs w:val="20"/>
        </w:rPr>
        <w:t>нотариально</w:t>
      </w:r>
      <w:r w:rsidR="00CE3115" w:rsidRPr="00E76769">
        <w:rPr>
          <w:sz w:val="20"/>
          <w:szCs w:val="20"/>
        </w:rPr>
        <w:t xml:space="preserve"> </w:t>
      </w:r>
      <w:r w:rsidRPr="00E76769">
        <w:rPr>
          <w:sz w:val="20"/>
          <w:szCs w:val="20"/>
        </w:rPr>
        <w:t>заверенная</w:t>
      </w:r>
      <w:r w:rsidR="00CE3115" w:rsidRPr="00E76769">
        <w:rPr>
          <w:sz w:val="20"/>
          <w:szCs w:val="20"/>
        </w:rPr>
        <w:t xml:space="preserve"> </w:t>
      </w:r>
      <w:r w:rsidRPr="00E76769">
        <w:rPr>
          <w:sz w:val="20"/>
          <w:szCs w:val="20"/>
        </w:rPr>
        <w:t>копия</w:t>
      </w:r>
      <w:r w:rsidR="00CE3115" w:rsidRPr="00E76769">
        <w:rPr>
          <w:sz w:val="20"/>
          <w:szCs w:val="20"/>
        </w:rPr>
        <w:t xml:space="preserve"> </w:t>
      </w:r>
      <w:r w:rsidRPr="00E76769">
        <w:rPr>
          <w:sz w:val="20"/>
          <w:szCs w:val="20"/>
        </w:rPr>
        <w:t>такой</w:t>
      </w:r>
      <w:r w:rsidR="00CE3115" w:rsidRPr="00E76769">
        <w:rPr>
          <w:sz w:val="20"/>
          <w:szCs w:val="20"/>
        </w:rPr>
        <w:t xml:space="preserve"> </w:t>
      </w:r>
      <w:r w:rsidRPr="00E76769">
        <w:rPr>
          <w:sz w:val="20"/>
          <w:szCs w:val="20"/>
        </w:rPr>
        <w:t>доверенности.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случае,</w:t>
      </w:r>
      <w:r w:rsidR="00CE3115" w:rsidRPr="00E76769">
        <w:rPr>
          <w:sz w:val="20"/>
          <w:szCs w:val="20"/>
        </w:rPr>
        <w:t xml:space="preserve"> </w:t>
      </w:r>
      <w:r w:rsidRPr="00E76769">
        <w:rPr>
          <w:sz w:val="20"/>
          <w:szCs w:val="20"/>
        </w:rPr>
        <w:t>если</w:t>
      </w:r>
      <w:r w:rsidR="00CE3115" w:rsidRPr="00E76769">
        <w:rPr>
          <w:sz w:val="20"/>
          <w:szCs w:val="20"/>
        </w:rPr>
        <w:t xml:space="preserve"> </w:t>
      </w:r>
      <w:r w:rsidRPr="00E76769">
        <w:rPr>
          <w:sz w:val="20"/>
          <w:szCs w:val="20"/>
        </w:rPr>
        <w:t>доверенность</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осуществление</w:t>
      </w:r>
      <w:r w:rsidR="00CE3115" w:rsidRPr="00E76769">
        <w:rPr>
          <w:sz w:val="20"/>
          <w:szCs w:val="20"/>
        </w:rPr>
        <w:t xml:space="preserve"> </w:t>
      </w:r>
      <w:r w:rsidRPr="00E76769">
        <w:rPr>
          <w:sz w:val="20"/>
          <w:szCs w:val="20"/>
        </w:rPr>
        <w:t>действий</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имени</w:t>
      </w:r>
      <w:r w:rsidR="00CE3115" w:rsidRPr="00E76769">
        <w:rPr>
          <w:sz w:val="20"/>
          <w:szCs w:val="20"/>
        </w:rPr>
        <w:t xml:space="preserve"> </w:t>
      </w:r>
      <w:r w:rsidRPr="00E76769">
        <w:rPr>
          <w:sz w:val="20"/>
          <w:szCs w:val="20"/>
        </w:rPr>
        <w:t>претендента</w:t>
      </w:r>
      <w:r w:rsidR="00CE3115" w:rsidRPr="00E76769">
        <w:rPr>
          <w:sz w:val="20"/>
          <w:szCs w:val="20"/>
        </w:rPr>
        <w:t xml:space="preserve"> </w:t>
      </w:r>
      <w:r w:rsidRPr="00E76769">
        <w:rPr>
          <w:sz w:val="20"/>
          <w:szCs w:val="20"/>
        </w:rPr>
        <w:t>подписана</w:t>
      </w:r>
      <w:r w:rsidR="00CE3115" w:rsidRPr="00E76769">
        <w:rPr>
          <w:sz w:val="20"/>
          <w:szCs w:val="20"/>
        </w:rPr>
        <w:t xml:space="preserve"> </w:t>
      </w:r>
      <w:r w:rsidRPr="00E76769">
        <w:rPr>
          <w:sz w:val="20"/>
          <w:szCs w:val="20"/>
        </w:rPr>
        <w:t>лицом,</w:t>
      </w:r>
      <w:r w:rsidR="00CE3115" w:rsidRPr="00E76769">
        <w:rPr>
          <w:sz w:val="20"/>
          <w:szCs w:val="20"/>
        </w:rPr>
        <w:t xml:space="preserve"> </w:t>
      </w:r>
      <w:r w:rsidRPr="00E76769">
        <w:rPr>
          <w:sz w:val="20"/>
          <w:szCs w:val="20"/>
        </w:rPr>
        <w:t>уполномоченным</w:t>
      </w:r>
      <w:r w:rsidR="00CE3115" w:rsidRPr="00E76769">
        <w:rPr>
          <w:sz w:val="20"/>
          <w:szCs w:val="20"/>
        </w:rPr>
        <w:t xml:space="preserve"> </w:t>
      </w:r>
      <w:r w:rsidRPr="00E76769">
        <w:rPr>
          <w:sz w:val="20"/>
          <w:szCs w:val="20"/>
        </w:rPr>
        <w:t>руководителем</w:t>
      </w:r>
      <w:r w:rsidR="00CE3115" w:rsidRPr="00E76769">
        <w:rPr>
          <w:sz w:val="20"/>
          <w:szCs w:val="20"/>
        </w:rPr>
        <w:t xml:space="preserve"> </w:t>
      </w:r>
      <w:r w:rsidRPr="00E76769">
        <w:rPr>
          <w:sz w:val="20"/>
          <w:szCs w:val="20"/>
        </w:rPr>
        <w:t>юридического</w:t>
      </w:r>
      <w:r w:rsidR="00CE3115" w:rsidRPr="00E76769">
        <w:rPr>
          <w:sz w:val="20"/>
          <w:szCs w:val="20"/>
        </w:rPr>
        <w:t xml:space="preserve"> </w:t>
      </w:r>
      <w:r w:rsidRPr="00E76769">
        <w:rPr>
          <w:sz w:val="20"/>
          <w:szCs w:val="20"/>
        </w:rPr>
        <w:t>лица,</w:t>
      </w:r>
      <w:r w:rsidR="00CE3115" w:rsidRPr="00E76769">
        <w:rPr>
          <w:sz w:val="20"/>
          <w:szCs w:val="20"/>
        </w:rPr>
        <w:t xml:space="preserve"> </w:t>
      </w:r>
      <w:r w:rsidRPr="00E76769">
        <w:rPr>
          <w:sz w:val="20"/>
          <w:szCs w:val="20"/>
        </w:rPr>
        <w:t>заявка</w:t>
      </w:r>
      <w:r w:rsidR="00CE3115" w:rsidRPr="00E76769">
        <w:rPr>
          <w:sz w:val="20"/>
          <w:szCs w:val="20"/>
        </w:rPr>
        <w:t xml:space="preserve"> </w:t>
      </w:r>
      <w:r w:rsidRPr="00E76769">
        <w:rPr>
          <w:sz w:val="20"/>
          <w:szCs w:val="20"/>
        </w:rPr>
        <w:t>должна</w:t>
      </w:r>
      <w:r w:rsidR="00CE3115" w:rsidRPr="00E76769">
        <w:rPr>
          <w:sz w:val="20"/>
          <w:szCs w:val="20"/>
        </w:rPr>
        <w:t xml:space="preserve"> </w:t>
      </w:r>
      <w:r w:rsidRPr="00E76769">
        <w:rPr>
          <w:sz w:val="20"/>
          <w:szCs w:val="20"/>
        </w:rPr>
        <w:t>содержать</w:t>
      </w:r>
      <w:r w:rsidR="00CE3115" w:rsidRPr="00E76769">
        <w:rPr>
          <w:sz w:val="20"/>
          <w:szCs w:val="20"/>
        </w:rPr>
        <w:t xml:space="preserve"> </w:t>
      </w:r>
      <w:r w:rsidRPr="00E76769">
        <w:rPr>
          <w:sz w:val="20"/>
          <w:szCs w:val="20"/>
        </w:rPr>
        <w:t>также</w:t>
      </w:r>
      <w:r w:rsidR="00CE3115" w:rsidRPr="00E76769">
        <w:rPr>
          <w:sz w:val="20"/>
          <w:szCs w:val="20"/>
        </w:rPr>
        <w:t xml:space="preserve"> </w:t>
      </w:r>
      <w:r w:rsidRPr="00E76769">
        <w:rPr>
          <w:sz w:val="20"/>
          <w:szCs w:val="20"/>
        </w:rPr>
        <w:t>документ,</w:t>
      </w:r>
      <w:r w:rsidR="00CE3115" w:rsidRPr="00E76769">
        <w:rPr>
          <w:sz w:val="20"/>
          <w:szCs w:val="20"/>
        </w:rPr>
        <w:t xml:space="preserve"> </w:t>
      </w:r>
      <w:r w:rsidRPr="00E76769">
        <w:rPr>
          <w:sz w:val="20"/>
          <w:szCs w:val="20"/>
        </w:rPr>
        <w:t>подтверждающий</w:t>
      </w:r>
      <w:r w:rsidR="00CE3115" w:rsidRPr="00E76769">
        <w:rPr>
          <w:sz w:val="20"/>
          <w:szCs w:val="20"/>
        </w:rPr>
        <w:t xml:space="preserve"> </w:t>
      </w:r>
      <w:r w:rsidRPr="00E76769">
        <w:rPr>
          <w:sz w:val="20"/>
          <w:szCs w:val="20"/>
        </w:rPr>
        <w:t>полномочия</w:t>
      </w:r>
      <w:r w:rsidR="00CE3115" w:rsidRPr="00E76769">
        <w:rPr>
          <w:sz w:val="20"/>
          <w:szCs w:val="20"/>
        </w:rPr>
        <w:t xml:space="preserve"> </w:t>
      </w:r>
      <w:r w:rsidRPr="00E76769">
        <w:rPr>
          <w:sz w:val="20"/>
          <w:szCs w:val="20"/>
        </w:rPr>
        <w:t>этого</w:t>
      </w:r>
      <w:r w:rsidR="00CE3115" w:rsidRPr="00E76769">
        <w:rPr>
          <w:sz w:val="20"/>
          <w:szCs w:val="20"/>
        </w:rPr>
        <w:t xml:space="preserve"> </w:t>
      </w:r>
      <w:r w:rsidRPr="00E76769">
        <w:rPr>
          <w:sz w:val="20"/>
          <w:szCs w:val="20"/>
        </w:rPr>
        <w:t>лица.</w:t>
      </w:r>
    </w:p>
    <w:p w:rsidR="00EB103C" w:rsidRPr="00E76769" w:rsidRDefault="00EB103C" w:rsidP="007F4BA6">
      <w:pPr>
        <w:ind w:firstLine="426"/>
        <w:jc w:val="both"/>
        <w:rPr>
          <w:sz w:val="20"/>
          <w:szCs w:val="20"/>
        </w:rPr>
      </w:pPr>
      <w:r w:rsidRPr="00E76769">
        <w:rPr>
          <w:sz w:val="20"/>
          <w:szCs w:val="20"/>
        </w:rPr>
        <w:t>Заявка</w:t>
      </w:r>
      <w:r w:rsidR="00CE3115" w:rsidRPr="00E76769">
        <w:rPr>
          <w:sz w:val="20"/>
          <w:szCs w:val="20"/>
        </w:rPr>
        <w:t xml:space="preserve"> </w:t>
      </w:r>
      <w:r w:rsidRPr="00E76769">
        <w:rPr>
          <w:sz w:val="20"/>
          <w:szCs w:val="20"/>
        </w:rPr>
        <w:t>составляется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2</w:t>
      </w:r>
      <w:r w:rsidR="00CE3115" w:rsidRPr="00E76769">
        <w:rPr>
          <w:sz w:val="20"/>
          <w:szCs w:val="20"/>
        </w:rPr>
        <w:t xml:space="preserve"> </w:t>
      </w:r>
      <w:r w:rsidRPr="00E76769">
        <w:rPr>
          <w:sz w:val="20"/>
          <w:szCs w:val="20"/>
        </w:rPr>
        <w:t>(двух)</w:t>
      </w:r>
      <w:r w:rsidR="00CE3115" w:rsidRPr="00E76769">
        <w:rPr>
          <w:sz w:val="20"/>
          <w:szCs w:val="20"/>
        </w:rPr>
        <w:t xml:space="preserve"> </w:t>
      </w:r>
      <w:r w:rsidRPr="00E76769">
        <w:rPr>
          <w:sz w:val="20"/>
          <w:szCs w:val="20"/>
        </w:rPr>
        <w:t>экземплярах,</w:t>
      </w:r>
      <w:r w:rsidR="00CE3115" w:rsidRPr="00E76769">
        <w:rPr>
          <w:sz w:val="20"/>
          <w:szCs w:val="20"/>
        </w:rPr>
        <w:t xml:space="preserve"> </w:t>
      </w:r>
      <w:r w:rsidRPr="00E76769">
        <w:rPr>
          <w:sz w:val="20"/>
          <w:szCs w:val="20"/>
        </w:rPr>
        <w:t>один</w:t>
      </w:r>
      <w:r w:rsidR="00CE3115" w:rsidRPr="00E76769">
        <w:rPr>
          <w:sz w:val="20"/>
          <w:szCs w:val="20"/>
        </w:rPr>
        <w:t xml:space="preserve"> </w:t>
      </w:r>
      <w:r w:rsidRPr="00E76769">
        <w:rPr>
          <w:sz w:val="20"/>
          <w:szCs w:val="20"/>
        </w:rPr>
        <w:t>из</w:t>
      </w:r>
      <w:r w:rsidR="00CE3115" w:rsidRPr="00E76769">
        <w:rPr>
          <w:sz w:val="20"/>
          <w:szCs w:val="20"/>
        </w:rPr>
        <w:t xml:space="preserve"> </w:t>
      </w:r>
      <w:r w:rsidRPr="00E76769">
        <w:rPr>
          <w:sz w:val="20"/>
          <w:szCs w:val="20"/>
        </w:rPr>
        <w:t>которых</w:t>
      </w:r>
      <w:r w:rsidR="00CE3115" w:rsidRPr="00E76769">
        <w:rPr>
          <w:sz w:val="20"/>
          <w:szCs w:val="20"/>
        </w:rPr>
        <w:t xml:space="preserve"> </w:t>
      </w:r>
      <w:r w:rsidRPr="00E76769">
        <w:rPr>
          <w:sz w:val="20"/>
          <w:szCs w:val="20"/>
        </w:rPr>
        <w:t>остается</w:t>
      </w:r>
      <w:r w:rsidR="00CE3115" w:rsidRPr="00E76769">
        <w:rPr>
          <w:sz w:val="20"/>
          <w:szCs w:val="20"/>
        </w:rPr>
        <w:t xml:space="preserve"> </w:t>
      </w:r>
      <w:r w:rsidRPr="00E76769">
        <w:rPr>
          <w:sz w:val="20"/>
          <w:szCs w:val="20"/>
        </w:rPr>
        <w:t>у</w:t>
      </w:r>
      <w:r w:rsidR="00CE3115" w:rsidRPr="00E76769">
        <w:rPr>
          <w:sz w:val="20"/>
          <w:szCs w:val="20"/>
        </w:rPr>
        <w:t xml:space="preserve"> </w:t>
      </w:r>
      <w:r w:rsidRPr="00E76769">
        <w:rPr>
          <w:sz w:val="20"/>
          <w:szCs w:val="20"/>
        </w:rPr>
        <w:t>организатора</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другой</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у</w:t>
      </w:r>
      <w:r w:rsidR="00CE3115" w:rsidRPr="00E76769">
        <w:rPr>
          <w:sz w:val="20"/>
          <w:szCs w:val="20"/>
        </w:rPr>
        <w:t xml:space="preserve"> </w:t>
      </w:r>
      <w:r w:rsidRPr="00E76769">
        <w:rPr>
          <w:sz w:val="20"/>
          <w:szCs w:val="20"/>
        </w:rPr>
        <w:t>заявителя.</w:t>
      </w:r>
    </w:p>
    <w:p w:rsidR="00EB103C" w:rsidRPr="00E76769" w:rsidRDefault="00EB103C" w:rsidP="007F4BA6">
      <w:pPr>
        <w:autoSpaceDE w:val="0"/>
        <w:autoSpaceDN w:val="0"/>
        <w:adjustRightInd w:val="0"/>
        <w:ind w:firstLine="426"/>
        <w:jc w:val="both"/>
        <w:rPr>
          <w:sz w:val="20"/>
          <w:szCs w:val="20"/>
        </w:rPr>
      </w:pPr>
      <w:r w:rsidRPr="00E76769">
        <w:rPr>
          <w:sz w:val="20"/>
          <w:szCs w:val="20"/>
        </w:rPr>
        <w:t>Один</w:t>
      </w:r>
      <w:r w:rsidR="00CE3115" w:rsidRPr="00E76769">
        <w:rPr>
          <w:sz w:val="20"/>
          <w:szCs w:val="20"/>
        </w:rPr>
        <w:t xml:space="preserve"> </w:t>
      </w:r>
      <w:r w:rsidRPr="00E76769">
        <w:rPr>
          <w:sz w:val="20"/>
          <w:szCs w:val="20"/>
        </w:rPr>
        <w:t>заявитель</w:t>
      </w:r>
      <w:r w:rsidR="00CE3115" w:rsidRPr="00E76769">
        <w:rPr>
          <w:sz w:val="20"/>
          <w:szCs w:val="20"/>
        </w:rPr>
        <w:t xml:space="preserve"> </w:t>
      </w:r>
      <w:r w:rsidRPr="00E76769">
        <w:rPr>
          <w:sz w:val="20"/>
          <w:szCs w:val="20"/>
        </w:rPr>
        <w:t>вправе</w:t>
      </w:r>
      <w:r w:rsidR="00CE3115" w:rsidRPr="00E76769">
        <w:rPr>
          <w:sz w:val="20"/>
          <w:szCs w:val="20"/>
        </w:rPr>
        <w:t xml:space="preserve"> </w:t>
      </w:r>
      <w:r w:rsidRPr="00E76769">
        <w:rPr>
          <w:sz w:val="20"/>
          <w:szCs w:val="20"/>
        </w:rPr>
        <w:t>подать</w:t>
      </w:r>
      <w:r w:rsidR="00CE3115" w:rsidRPr="00E76769">
        <w:rPr>
          <w:sz w:val="20"/>
          <w:szCs w:val="20"/>
        </w:rPr>
        <w:t xml:space="preserve"> </w:t>
      </w:r>
      <w:r w:rsidRPr="00E76769">
        <w:rPr>
          <w:sz w:val="20"/>
          <w:szCs w:val="20"/>
        </w:rPr>
        <w:t>только</w:t>
      </w:r>
      <w:r w:rsidR="00CE3115" w:rsidRPr="00E76769">
        <w:rPr>
          <w:sz w:val="20"/>
          <w:szCs w:val="20"/>
        </w:rPr>
        <w:t xml:space="preserve"> </w:t>
      </w:r>
      <w:r w:rsidRPr="00E76769">
        <w:rPr>
          <w:sz w:val="20"/>
          <w:szCs w:val="20"/>
        </w:rPr>
        <w:t>одну</w:t>
      </w:r>
      <w:r w:rsidR="00CE3115" w:rsidRPr="00E76769">
        <w:rPr>
          <w:sz w:val="20"/>
          <w:szCs w:val="20"/>
        </w:rPr>
        <w:t xml:space="preserve"> </w:t>
      </w:r>
      <w:r w:rsidRPr="00E76769">
        <w:rPr>
          <w:sz w:val="20"/>
          <w:szCs w:val="20"/>
        </w:rPr>
        <w:t>заявку</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участие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r w:rsidR="00CE3115" w:rsidRPr="00E76769">
        <w:rPr>
          <w:sz w:val="20"/>
          <w:szCs w:val="20"/>
        </w:rPr>
        <w:t xml:space="preserve"> </w:t>
      </w:r>
      <w:r w:rsidRPr="00E76769">
        <w:rPr>
          <w:sz w:val="20"/>
          <w:szCs w:val="20"/>
        </w:rPr>
        <w:t>(лоту).</w:t>
      </w:r>
    </w:p>
    <w:p w:rsidR="00EB103C" w:rsidRPr="00E76769" w:rsidRDefault="00EB103C" w:rsidP="007F4BA6">
      <w:pPr>
        <w:autoSpaceDE w:val="0"/>
        <w:autoSpaceDN w:val="0"/>
        <w:adjustRightInd w:val="0"/>
        <w:ind w:firstLine="426"/>
        <w:jc w:val="both"/>
        <w:rPr>
          <w:sz w:val="20"/>
          <w:szCs w:val="20"/>
        </w:rPr>
      </w:pPr>
      <w:r w:rsidRPr="00E76769">
        <w:rPr>
          <w:sz w:val="20"/>
          <w:szCs w:val="20"/>
        </w:rPr>
        <w:t>Заявка</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участие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r w:rsidR="00CE3115" w:rsidRPr="00E76769">
        <w:rPr>
          <w:sz w:val="20"/>
          <w:szCs w:val="20"/>
        </w:rPr>
        <w:t xml:space="preserve"> </w:t>
      </w:r>
      <w:r w:rsidRPr="00E76769">
        <w:rPr>
          <w:sz w:val="20"/>
          <w:szCs w:val="20"/>
        </w:rPr>
        <w:t>поступившая</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истечении</w:t>
      </w:r>
      <w:r w:rsidR="00CE3115" w:rsidRPr="00E76769">
        <w:rPr>
          <w:sz w:val="20"/>
          <w:szCs w:val="20"/>
        </w:rPr>
        <w:t xml:space="preserve"> </w:t>
      </w:r>
      <w:r w:rsidRPr="00E76769">
        <w:rPr>
          <w:sz w:val="20"/>
          <w:szCs w:val="20"/>
        </w:rPr>
        <w:t>срока</w:t>
      </w:r>
      <w:r w:rsidR="00CE3115" w:rsidRPr="00E76769">
        <w:rPr>
          <w:sz w:val="20"/>
          <w:szCs w:val="20"/>
        </w:rPr>
        <w:t xml:space="preserve"> </w:t>
      </w:r>
      <w:r w:rsidRPr="00E76769">
        <w:rPr>
          <w:sz w:val="20"/>
          <w:szCs w:val="20"/>
        </w:rPr>
        <w:t>приема</w:t>
      </w:r>
      <w:r w:rsidR="00CE3115" w:rsidRPr="00E76769">
        <w:rPr>
          <w:sz w:val="20"/>
          <w:szCs w:val="20"/>
        </w:rPr>
        <w:t xml:space="preserve"> </w:t>
      </w:r>
      <w:r w:rsidRPr="00E76769">
        <w:rPr>
          <w:sz w:val="20"/>
          <w:szCs w:val="20"/>
        </w:rPr>
        <w:t>заявок,</w:t>
      </w:r>
      <w:r w:rsidR="00CE3115" w:rsidRPr="00E76769">
        <w:rPr>
          <w:sz w:val="20"/>
          <w:szCs w:val="20"/>
        </w:rPr>
        <w:t xml:space="preserve"> </w:t>
      </w:r>
      <w:r w:rsidRPr="00E76769">
        <w:rPr>
          <w:sz w:val="20"/>
          <w:szCs w:val="20"/>
        </w:rPr>
        <w:t>возвращается</w:t>
      </w:r>
      <w:r w:rsidR="00CE3115" w:rsidRPr="00E76769">
        <w:rPr>
          <w:sz w:val="20"/>
          <w:szCs w:val="20"/>
        </w:rPr>
        <w:t xml:space="preserve"> </w:t>
      </w:r>
      <w:r w:rsidRPr="00E76769">
        <w:rPr>
          <w:sz w:val="20"/>
          <w:szCs w:val="20"/>
        </w:rPr>
        <w:t>заявителю</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день</w:t>
      </w:r>
      <w:r w:rsidR="00CE3115" w:rsidRPr="00E76769">
        <w:rPr>
          <w:sz w:val="20"/>
          <w:szCs w:val="20"/>
        </w:rPr>
        <w:t xml:space="preserve"> </w:t>
      </w:r>
      <w:r w:rsidRPr="00E76769">
        <w:rPr>
          <w:sz w:val="20"/>
          <w:szCs w:val="20"/>
        </w:rPr>
        <w:t>ее</w:t>
      </w:r>
      <w:r w:rsidR="00CE3115" w:rsidRPr="00E76769">
        <w:rPr>
          <w:sz w:val="20"/>
          <w:szCs w:val="20"/>
        </w:rPr>
        <w:t xml:space="preserve"> </w:t>
      </w:r>
      <w:r w:rsidRPr="00E76769">
        <w:rPr>
          <w:sz w:val="20"/>
          <w:szCs w:val="20"/>
        </w:rPr>
        <w:t>поступления.</w:t>
      </w:r>
    </w:p>
    <w:p w:rsidR="00EB103C" w:rsidRPr="00E76769" w:rsidRDefault="00EB103C" w:rsidP="007F4BA6">
      <w:pPr>
        <w:autoSpaceDE w:val="0"/>
        <w:autoSpaceDN w:val="0"/>
        <w:adjustRightInd w:val="0"/>
        <w:ind w:firstLine="426"/>
        <w:jc w:val="both"/>
        <w:rPr>
          <w:sz w:val="20"/>
          <w:szCs w:val="20"/>
        </w:rPr>
      </w:pPr>
      <w:r w:rsidRPr="00E76769">
        <w:rPr>
          <w:sz w:val="20"/>
          <w:szCs w:val="20"/>
        </w:rPr>
        <w:t>Заявитель</w:t>
      </w:r>
      <w:r w:rsidR="00CE3115" w:rsidRPr="00E76769">
        <w:rPr>
          <w:sz w:val="20"/>
          <w:szCs w:val="20"/>
        </w:rPr>
        <w:t xml:space="preserve"> </w:t>
      </w:r>
      <w:r w:rsidRPr="00E76769">
        <w:rPr>
          <w:sz w:val="20"/>
          <w:szCs w:val="20"/>
        </w:rPr>
        <w:t>имеет</w:t>
      </w:r>
      <w:r w:rsidR="00CE3115" w:rsidRPr="00E76769">
        <w:rPr>
          <w:sz w:val="20"/>
          <w:szCs w:val="20"/>
        </w:rPr>
        <w:t xml:space="preserve"> </w:t>
      </w:r>
      <w:r w:rsidRPr="00E76769">
        <w:rPr>
          <w:sz w:val="20"/>
          <w:szCs w:val="20"/>
        </w:rPr>
        <w:t>право</w:t>
      </w:r>
      <w:r w:rsidR="00CE3115" w:rsidRPr="00E76769">
        <w:rPr>
          <w:sz w:val="20"/>
          <w:szCs w:val="20"/>
        </w:rPr>
        <w:t xml:space="preserve"> </w:t>
      </w:r>
      <w:r w:rsidRPr="00E76769">
        <w:rPr>
          <w:sz w:val="20"/>
          <w:szCs w:val="20"/>
        </w:rPr>
        <w:t>отозвать</w:t>
      </w:r>
      <w:r w:rsidR="00CE3115" w:rsidRPr="00E76769">
        <w:rPr>
          <w:sz w:val="20"/>
          <w:szCs w:val="20"/>
        </w:rPr>
        <w:t xml:space="preserve"> </w:t>
      </w:r>
      <w:r w:rsidRPr="00E76769">
        <w:rPr>
          <w:sz w:val="20"/>
          <w:szCs w:val="20"/>
        </w:rPr>
        <w:t>принятую</w:t>
      </w:r>
      <w:r w:rsidR="00CE3115" w:rsidRPr="00E76769">
        <w:rPr>
          <w:sz w:val="20"/>
          <w:szCs w:val="20"/>
        </w:rPr>
        <w:t xml:space="preserve"> </w:t>
      </w:r>
      <w:r w:rsidRPr="00E76769">
        <w:rPr>
          <w:sz w:val="20"/>
          <w:szCs w:val="20"/>
        </w:rPr>
        <w:t>организатором</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заявку</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участие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r w:rsidR="00CE3115" w:rsidRPr="00E76769">
        <w:rPr>
          <w:sz w:val="20"/>
          <w:szCs w:val="20"/>
        </w:rPr>
        <w:t xml:space="preserve"> </w:t>
      </w:r>
      <w:r w:rsidRPr="00E76769">
        <w:rPr>
          <w:sz w:val="20"/>
          <w:szCs w:val="20"/>
        </w:rPr>
        <w:t>до</w:t>
      </w:r>
      <w:r w:rsidR="00CE3115" w:rsidRPr="00E76769">
        <w:rPr>
          <w:sz w:val="20"/>
          <w:szCs w:val="20"/>
        </w:rPr>
        <w:t xml:space="preserve"> </w:t>
      </w:r>
      <w:r w:rsidRPr="00E76769">
        <w:rPr>
          <w:sz w:val="20"/>
          <w:szCs w:val="20"/>
        </w:rPr>
        <w:t>дня</w:t>
      </w:r>
      <w:r w:rsidR="00CE3115" w:rsidRPr="00E76769">
        <w:rPr>
          <w:sz w:val="20"/>
          <w:szCs w:val="20"/>
        </w:rPr>
        <w:t xml:space="preserve"> </w:t>
      </w:r>
      <w:r w:rsidRPr="00E76769">
        <w:rPr>
          <w:sz w:val="20"/>
          <w:szCs w:val="20"/>
        </w:rPr>
        <w:t>окончания</w:t>
      </w:r>
      <w:r w:rsidR="00CE3115" w:rsidRPr="00E76769">
        <w:rPr>
          <w:sz w:val="20"/>
          <w:szCs w:val="20"/>
        </w:rPr>
        <w:t xml:space="preserve"> </w:t>
      </w:r>
      <w:r w:rsidRPr="00E76769">
        <w:rPr>
          <w:sz w:val="20"/>
          <w:szCs w:val="20"/>
        </w:rPr>
        <w:t>срока</w:t>
      </w:r>
      <w:r w:rsidR="00CE3115" w:rsidRPr="00E76769">
        <w:rPr>
          <w:sz w:val="20"/>
          <w:szCs w:val="20"/>
        </w:rPr>
        <w:t xml:space="preserve"> </w:t>
      </w:r>
      <w:r w:rsidRPr="00E76769">
        <w:rPr>
          <w:sz w:val="20"/>
          <w:szCs w:val="20"/>
        </w:rPr>
        <w:t>приема</w:t>
      </w:r>
      <w:r w:rsidR="00CE3115" w:rsidRPr="00E76769">
        <w:rPr>
          <w:sz w:val="20"/>
          <w:szCs w:val="20"/>
        </w:rPr>
        <w:t xml:space="preserve"> </w:t>
      </w:r>
      <w:r w:rsidRPr="00E76769">
        <w:rPr>
          <w:sz w:val="20"/>
          <w:szCs w:val="20"/>
        </w:rPr>
        <w:t>заявок,</w:t>
      </w:r>
      <w:r w:rsidR="00CE3115" w:rsidRPr="00E76769">
        <w:rPr>
          <w:sz w:val="20"/>
          <w:szCs w:val="20"/>
        </w:rPr>
        <w:t xml:space="preserve"> </w:t>
      </w:r>
      <w:r w:rsidRPr="00E76769">
        <w:rPr>
          <w:sz w:val="20"/>
          <w:szCs w:val="20"/>
        </w:rPr>
        <w:t>уведомив</w:t>
      </w:r>
      <w:r w:rsidR="00CE3115" w:rsidRPr="00E76769">
        <w:rPr>
          <w:sz w:val="20"/>
          <w:szCs w:val="20"/>
        </w:rPr>
        <w:t xml:space="preserve"> </w:t>
      </w:r>
      <w:r w:rsidRPr="00E76769">
        <w:rPr>
          <w:sz w:val="20"/>
          <w:szCs w:val="20"/>
        </w:rPr>
        <w:t>об</w:t>
      </w:r>
      <w:r w:rsidR="00CE3115" w:rsidRPr="00E76769">
        <w:rPr>
          <w:sz w:val="20"/>
          <w:szCs w:val="20"/>
        </w:rPr>
        <w:t xml:space="preserve"> </w:t>
      </w:r>
      <w:r w:rsidRPr="00E76769">
        <w:rPr>
          <w:sz w:val="20"/>
          <w:szCs w:val="20"/>
        </w:rPr>
        <w:t>этом</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письменной</w:t>
      </w:r>
      <w:r w:rsidR="00CE3115" w:rsidRPr="00E76769">
        <w:rPr>
          <w:sz w:val="20"/>
          <w:szCs w:val="20"/>
        </w:rPr>
        <w:t xml:space="preserve"> </w:t>
      </w:r>
      <w:r w:rsidRPr="00E76769">
        <w:rPr>
          <w:sz w:val="20"/>
          <w:szCs w:val="20"/>
        </w:rPr>
        <w:t>форме</w:t>
      </w:r>
      <w:r w:rsidR="00CE3115" w:rsidRPr="00E76769">
        <w:rPr>
          <w:sz w:val="20"/>
          <w:szCs w:val="20"/>
        </w:rPr>
        <w:t xml:space="preserve"> </w:t>
      </w:r>
      <w:r w:rsidRPr="00E76769">
        <w:rPr>
          <w:sz w:val="20"/>
          <w:szCs w:val="20"/>
        </w:rPr>
        <w:t>Организатора</w:t>
      </w:r>
      <w:r w:rsidR="00CE3115" w:rsidRPr="00E76769">
        <w:rPr>
          <w:sz w:val="20"/>
          <w:szCs w:val="20"/>
        </w:rPr>
        <w:t xml:space="preserve"> </w:t>
      </w:r>
      <w:r w:rsidRPr="00E76769">
        <w:rPr>
          <w:sz w:val="20"/>
          <w:szCs w:val="20"/>
        </w:rPr>
        <w:t>аукциона.</w:t>
      </w:r>
      <w:r w:rsidR="00CE3115" w:rsidRPr="00E76769">
        <w:rPr>
          <w:sz w:val="20"/>
          <w:szCs w:val="20"/>
        </w:rPr>
        <w:t xml:space="preserve"> </w:t>
      </w:r>
    </w:p>
    <w:p w:rsidR="00EB103C" w:rsidRPr="00E76769" w:rsidRDefault="00EB103C" w:rsidP="007F4BA6">
      <w:pPr>
        <w:autoSpaceDE w:val="0"/>
        <w:autoSpaceDN w:val="0"/>
        <w:adjustRightInd w:val="0"/>
        <w:ind w:firstLine="426"/>
        <w:jc w:val="both"/>
        <w:rPr>
          <w:sz w:val="20"/>
          <w:szCs w:val="20"/>
        </w:rPr>
      </w:pPr>
      <w:r w:rsidRPr="00E76769">
        <w:rPr>
          <w:sz w:val="20"/>
          <w:szCs w:val="20"/>
        </w:rPr>
        <w:t>Заявитель</w:t>
      </w:r>
      <w:r w:rsidR="00CE3115" w:rsidRPr="00E76769">
        <w:rPr>
          <w:sz w:val="20"/>
          <w:szCs w:val="20"/>
        </w:rPr>
        <w:t xml:space="preserve"> </w:t>
      </w:r>
      <w:r w:rsidRPr="00E76769">
        <w:rPr>
          <w:sz w:val="20"/>
          <w:szCs w:val="20"/>
        </w:rPr>
        <w:t>не</w:t>
      </w:r>
      <w:r w:rsidR="00CE3115" w:rsidRPr="00E76769">
        <w:rPr>
          <w:sz w:val="20"/>
          <w:szCs w:val="20"/>
        </w:rPr>
        <w:t xml:space="preserve"> </w:t>
      </w:r>
      <w:r w:rsidRPr="00E76769">
        <w:rPr>
          <w:sz w:val="20"/>
          <w:szCs w:val="20"/>
        </w:rPr>
        <w:t>допускается</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участию</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следующих</w:t>
      </w:r>
      <w:r w:rsidR="00CE3115" w:rsidRPr="00E76769">
        <w:rPr>
          <w:sz w:val="20"/>
          <w:szCs w:val="20"/>
        </w:rPr>
        <w:t xml:space="preserve"> </w:t>
      </w:r>
      <w:r w:rsidRPr="00E76769">
        <w:rPr>
          <w:sz w:val="20"/>
          <w:szCs w:val="20"/>
        </w:rPr>
        <w:t>случаях:</w:t>
      </w:r>
    </w:p>
    <w:p w:rsidR="00EB103C" w:rsidRPr="00E76769" w:rsidRDefault="00EB103C" w:rsidP="007F4BA6">
      <w:pPr>
        <w:autoSpaceDE w:val="0"/>
        <w:autoSpaceDN w:val="0"/>
        <w:adjustRightInd w:val="0"/>
        <w:ind w:firstLine="426"/>
        <w:jc w:val="both"/>
        <w:rPr>
          <w:sz w:val="20"/>
          <w:szCs w:val="20"/>
        </w:rPr>
      </w:pPr>
      <w:bookmarkStart w:id="14" w:name="sub_391281"/>
      <w:r w:rsidRPr="00E76769">
        <w:rPr>
          <w:sz w:val="20"/>
          <w:szCs w:val="20"/>
        </w:rPr>
        <w:t>1)</w:t>
      </w:r>
      <w:r w:rsidR="00CE3115" w:rsidRPr="00E76769">
        <w:rPr>
          <w:sz w:val="20"/>
          <w:szCs w:val="20"/>
        </w:rPr>
        <w:t xml:space="preserve"> </w:t>
      </w:r>
      <w:r w:rsidRPr="00E76769">
        <w:rPr>
          <w:sz w:val="20"/>
          <w:szCs w:val="20"/>
        </w:rPr>
        <w:t>непредставление</w:t>
      </w:r>
      <w:r w:rsidR="00CE3115" w:rsidRPr="00E76769">
        <w:rPr>
          <w:sz w:val="20"/>
          <w:szCs w:val="20"/>
        </w:rPr>
        <w:t xml:space="preserve"> </w:t>
      </w:r>
      <w:r w:rsidRPr="00E76769">
        <w:rPr>
          <w:sz w:val="20"/>
          <w:szCs w:val="20"/>
        </w:rPr>
        <w:t>необходимых</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участия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r w:rsidR="00CE3115" w:rsidRPr="00E76769">
        <w:rPr>
          <w:sz w:val="20"/>
          <w:szCs w:val="20"/>
        </w:rPr>
        <w:t xml:space="preserve"> </w:t>
      </w:r>
      <w:r w:rsidRPr="00E76769">
        <w:rPr>
          <w:sz w:val="20"/>
          <w:szCs w:val="20"/>
        </w:rPr>
        <w:t>документов</w:t>
      </w:r>
      <w:r w:rsidR="00CE3115" w:rsidRPr="00E76769">
        <w:rPr>
          <w:sz w:val="20"/>
          <w:szCs w:val="20"/>
        </w:rPr>
        <w:t xml:space="preserve"> </w:t>
      </w:r>
      <w:r w:rsidRPr="00E76769">
        <w:rPr>
          <w:sz w:val="20"/>
          <w:szCs w:val="20"/>
        </w:rPr>
        <w:t>или</w:t>
      </w:r>
      <w:r w:rsidR="00CE3115" w:rsidRPr="00E76769">
        <w:rPr>
          <w:sz w:val="20"/>
          <w:szCs w:val="20"/>
        </w:rPr>
        <w:t xml:space="preserve"> </w:t>
      </w:r>
      <w:r w:rsidRPr="00E76769">
        <w:rPr>
          <w:sz w:val="20"/>
          <w:szCs w:val="20"/>
        </w:rPr>
        <w:t>представление</w:t>
      </w:r>
      <w:r w:rsidR="00CE3115" w:rsidRPr="00E76769">
        <w:rPr>
          <w:sz w:val="20"/>
          <w:szCs w:val="20"/>
        </w:rPr>
        <w:t xml:space="preserve"> </w:t>
      </w:r>
      <w:r w:rsidRPr="00E76769">
        <w:rPr>
          <w:sz w:val="20"/>
          <w:szCs w:val="20"/>
        </w:rPr>
        <w:t>недостоверных</w:t>
      </w:r>
      <w:r w:rsidR="00CE3115" w:rsidRPr="00E76769">
        <w:rPr>
          <w:sz w:val="20"/>
          <w:szCs w:val="20"/>
        </w:rPr>
        <w:t xml:space="preserve"> </w:t>
      </w:r>
      <w:r w:rsidRPr="00E76769">
        <w:rPr>
          <w:sz w:val="20"/>
          <w:szCs w:val="20"/>
        </w:rPr>
        <w:t>сведений;</w:t>
      </w:r>
    </w:p>
    <w:p w:rsidR="00EB103C" w:rsidRPr="00E76769" w:rsidRDefault="00EB103C" w:rsidP="007F4BA6">
      <w:pPr>
        <w:autoSpaceDE w:val="0"/>
        <w:autoSpaceDN w:val="0"/>
        <w:adjustRightInd w:val="0"/>
        <w:ind w:firstLine="426"/>
        <w:jc w:val="both"/>
        <w:rPr>
          <w:sz w:val="20"/>
          <w:szCs w:val="20"/>
        </w:rPr>
      </w:pPr>
      <w:bookmarkStart w:id="15" w:name="sub_391282"/>
      <w:bookmarkEnd w:id="14"/>
      <w:r w:rsidRPr="00E76769">
        <w:rPr>
          <w:sz w:val="20"/>
          <w:szCs w:val="20"/>
        </w:rPr>
        <w:t>2)</w:t>
      </w:r>
      <w:r w:rsidR="00CE3115" w:rsidRPr="00E76769">
        <w:rPr>
          <w:sz w:val="20"/>
          <w:szCs w:val="20"/>
        </w:rPr>
        <w:t xml:space="preserve"> </w:t>
      </w:r>
      <w:r w:rsidRPr="00E76769">
        <w:rPr>
          <w:sz w:val="20"/>
          <w:szCs w:val="20"/>
        </w:rPr>
        <w:t>непоступления</w:t>
      </w:r>
      <w:r w:rsidR="00CE3115" w:rsidRPr="00E76769">
        <w:rPr>
          <w:sz w:val="20"/>
          <w:szCs w:val="20"/>
        </w:rPr>
        <w:t xml:space="preserve"> </w:t>
      </w:r>
      <w:r w:rsidRPr="00E76769">
        <w:rPr>
          <w:sz w:val="20"/>
          <w:szCs w:val="20"/>
        </w:rPr>
        <w:t>задатка</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дату</w:t>
      </w:r>
      <w:r w:rsidR="00CE3115" w:rsidRPr="00E76769">
        <w:rPr>
          <w:sz w:val="20"/>
          <w:szCs w:val="20"/>
        </w:rPr>
        <w:t xml:space="preserve"> </w:t>
      </w:r>
      <w:r w:rsidRPr="00E76769">
        <w:rPr>
          <w:sz w:val="20"/>
          <w:szCs w:val="20"/>
        </w:rPr>
        <w:t>рассмотрения</w:t>
      </w:r>
      <w:r w:rsidR="00CE3115" w:rsidRPr="00E76769">
        <w:rPr>
          <w:sz w:val="20"/>
          <w:szCs w:val="20"/>
        </w:rPr>
        <w:t xml:space="preserve"> </w:t>
      </w:r>
      <w:r w:rsidRPr="00E76769">
        <w:rPr>
          <w:sz w:val="20"/>
          <w:szCs w:val="20"/>
        </w:rPr>
        <w:t>заявок</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участие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p>
    <w:p w:rsidR="00EB103C" w:rsidRPr="00E76769" w:rsidRDefault="00EB103C" w:rsidP="007F4BA6">
      <w:pPr>
        <w:autoSpaceDE w:val="0"/>
        <w:autoSpaceDN w:val="0"/>
        <w:adjustRightInd w:val="0"/>
        <w:ind w:firstLine="426"/>
        <w:jc w:val="both"/>
        <w:rPr>
          <w:sz w:val="20"/>
          <w:szCs w:val="20"/>
        </w:rPr>
      </w:pPr>
      <w:bookmarkStart w:id="16" w:name="sub_391283"/>
      <w:bookmarkEnd w:id="15"/>
      <w:r w:rsidRPr="00E76769">
        <w:rPr>
          <w:sz w:val="20"/>
          <w:szCs w:val="20"/>
        </w:rPr>
        <w:t>3)</w:t>
      </w:r>
      <w:r w:rsidR="00CE3115" w:rsidRPr="00E76769">
        <w:rPr>
          <w:sz w:val="20"/>
          <w:szCs w:val="20"/>
        </w:rPr>
        <w:t xml:space="preserve"> </w:t>
      </w:r>
      <w:r w:rsidRPr="00E76769">
        <w:rPr>
          <w:sz w:val="20"/>
          <w:szCs w:val="20"/>
        </w:rPr>
        <w:t>подача</w:t>
      </w:r>
      <w:r w:rsidR="00CE3115" w:rsidRPr="00E76769">
        <w:rPr>
          <w:sz w:val="20"/>
          <w:szCs w:val="20"/>
        </w:rPr>
        <w:t xml:space="preserve"> </w:t>
      </w:r>
      <w:r w:rsidRPr="00E76769">
        <w:rPr>
          <w:sz w:val="20"/>
          <w:szCs w:val="20"/>
        </w:rPr>
        <w:t>заявки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участие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r w:rsidR="00CE3115" w:rsidRPr="00E76769">
        <w:rPr>
          <w:sz w:val="20"/>
          <w:szCs w:val="20"/>
        </w:rPr>
        <w:t xml:space="preserve"> </w:t>
      </w:r>
      <w:r w:rsidRPr="00E76769">
        <w:rPr>
          <w:sz w:val="20"/>
          <w:szCs w:val="20"/>
        </w:rPr>
        <w:t>лицом,</w:t>
      </w:r>
      <w:r w:rsidR="00CE3115" w:rsidRPr="00E76769">
        <w:rPr>
          <w:sz w:val="20"/>
          <w:szCs w:val="20"/>
        </w:rPr>
        <w:t xml:space="preserve"> </w:t>
      </w:r>
      <w:r w:rsidRPr="00E76769">
        <w:rPr>
          <w:sz w:val="20"/>
          <w:szCs w:val="20"/>
        </w:rPr>
        <w:t>которое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соответствии</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настоящим</w:t>
      </w:r>
      <w:r w:rsidR="00CE3115" w:rsidRPr="00E76769">
        <w:rPr>
          <w:sz w:val="20"/>
          <w:szCs w:val="20"/>
        </w:rPr>
        <w:t xml:space="preserve"> </w:t>
      </w:r>
      <w:r w:rsidRPr="00E76769">
        <w:rPr>
          <w:sz w:val="20"/>
          <w:szCs w:val="20"/>
        </w:rPr>
        <w:t>Кодексом</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другими</w:t>
      </w:r>
      <w:r w:rsidR="00CE3115" w:rsidRPr="00E76769">
        <w:rPr>
          <w:sz w:val="20"/>
          <w:szCs w:val="20"/>
        </w:rPr>
        <w:t xml:space="preserve"> </w:t>
      </w:r>
      <w:r w:rsidRPr="00E76769">
        <w:rPr>
          <w:sz w:val="20"/>
          <w:szCs w:val="20"/>
        </w:rPr>
        <w:t>федеральными</w:t>
      </w:r>
      <w:r w:rsidR="00CE3115" w:rsidRPr="00E76769">
        <w:rPr>
          <w:sz w:val="20"/>
          <w:szCs w:val="20"/>
        </w:rPr>
        <w:t xml:space="preserve"> </w:t>
      </w:r>
      <w:r w:rsidRPr="00E76769">
        <w:rPr>
          <w:sz w:val="20"/>
          <w:szCs w:val="20"/>
        </w:rPr>
        <w:t>законами</w:t>
      </w:r>
      <w:r w:rsidR="00CE3115" w:rsidRPr="00E76769">
        <w:rPr>
          <w:sz w:val="20"/>
          <w:szCs w:val="20"/>
        </w:rPr>
        <w:t xml:space="preserve"> </w:t>
      </w:r>
      <w:r w:rsidRPr="00E76769">
        <w:rPr>
          <w:sz w:val="20"/>
          <w:szCs w:val="20"/>
        </w:rPr>
        <w:t>не</w:t>
      </w:r>
      <w:r w:rsidR="00CE3115" w:rsidRPr="00E76769">
        <w:rPr>
          <w:sz w:val="20"/>
          <w:szCs w:val="20"/>
        </w:rPr>
        <w:t xml:space="preserve"> </w:t>
      </w:r>
      <w:r w:rsidRPr="00E76769">
        <w:rPr>
          <w:sz w:val="20"/>
          <w:szCs w:val="20"/>
        </w:rPr>
        <w:t>имеет</w:t>
      </w:r>
      <w:r w:rsidR="00CE3115" w:rsidRPr="00E76769">
        <w:rPr>
          <w:sz w:val="20"/>
          <w:szCs w:val="20"/>
        </w:rPr>
        <w:t xml:space="preserve"> </w:t>
      </w:r>
      <w:r w:rsidRPr="00E76769">
        <w:rPr>
          <w:sz w:val="20"/>
          <w:szCs w:val="20"/>
        </w:rPr>
        <w:t>права</w:t>
      </w:r>
      <w:r w:rsidR="00CE3115" w:rsidRPr="00E76769">
        <w:rPr>
          <w:sz w:val="20"/>
          <w:szCs w:val="20"/>
        </w:rPr>
        <w:t xml:space="preserve"> </w:t>
      </w:r>
      <w:r w:rsidRPr="00E76769">
        <w:rPr>
          <w:sz w:val="20"/>
          <w:szCs w:val="20"/>
        </w:rPr>
        <w:t>быть</w:t>
      </w:r>
      <w:r w:rsidR="00CE3115" w:rsidRPr="00E76769">
        <w:rPr>
          <w:sz w:val="20"/>
          <w:szCs w:val="20"/>
        </w:rPr>
        <w:t xml:space="preserve"> </w:t>
      </w:r>
      <w:r w:rsidRPr="00E76769">
        <w:rPr>
          <w:sz w:val="20"/>
          <w:szCs w:val="20"/>
        </w:rPr>
        <w:t>участником</w:t>
      </w:r>
      <w:r w:rsidR="00CE3115" w:rsidRPr="00E76769">
        <w:rPr>
          <w:sz w:val="20"/>
          <w:szCs w:val="20"/>
        </w:rPr>
        <w:t xml:space="preserve"> </w:t>
      </w:r>
      <w:r w:rsidRPr="00E76769">
        <w:rPr>
          <w:sz w:val="20"/>
          <w:szCs w:val="20"/>
        </w:rPr>
        <w:t>конкретного</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покупателем</w:t>
      </w:r>
      <w:r w:rsidR="00CE3115" w:rsidRPr="00E76769">
        <w:rPr>
          <w:sz w:val="20"/>
          <w:szCs w:val="20"/>
        </w:rPr>
        <w:t xml:space="preserve"> </w:t>
      </w:r>
      <w:r w:rsidRPr="00E76769">
        <w:rPr>
          <w:sz w:val="20"/>
          <w:szCs w:val="20"/>
        </w:rPr>
        <w:t>земельного</w:t>
      </w:r>
      <w:r w:rsidR="00CE3115" w:rsidRPr="00E76769">
        <w:rPr>
          <w:sz w:val="20"/>
          <w:szCs w:val="20"/>
        </w:rPr>
        <w:t xml:space="preserve"> </w:t>
      </w:r>
      <w:r w:rsidRPr="00E76769">
        <w:rPr>
          <w:sz w:val="20"/>
          <w:szCs w:val="20"/>
        </w:rPr>
        <w:t>участка</w:t>
      </w:r>
      <w:r w:rsidR="00CE3115" w:rsidRPr="00E76769">
        <w:rPr>
          <w:sz w:val="20"/>
          <w:szCs w:val="20"/>
        </w:rPr>
        <w:t xml:space="preserve"> </w:t>
      </w:r>
      <w:r w:rsidRPr="00E76769">
        <w:rPr>
          <w:sz w:val="20"/>
          <w:szCs w:val="20"/>
        </w:rPr>
        <w:t>или</w:t>
      </w:r>
      <w:r w:rsidR="00CE3115" w:rsidRPr="00E76769">
        <w:rPr>
          <w:sz w:val="20"/>
          <w:szCs w:val="20"/>
        </w:rPr>
        <w:t xml:space="preserve"> </w:t>
      </w:r>
      <w:r w:rsidRPr="00E76769">
        <w:rPr>
          <w:sz w:val="20"/>
          <w:szCs w:val="20"/>
        </w:rPr>
        <w:t>приобрести</w:t>
      </w:r>
      <w:r w:rsidR="00CE3115" w:rsidRPr="00E76769">
        <w:rPr>
          <w:sz w:val="20"/>
          <w:szCs w:val="20"/>
        </w:rPr>
        <w:t xml:space="preserve"> </w:t>
      </w:r>
      <w:r w:rsidRPr="00E76769">
        <w:rPr>
          <w:sz w:val="20"/>
          <w:szCs w:val="20"/>
        </w:rPr>
        <w:t>земельный</w:t>
      </w:r>
      <w:r w:rsidR="00CE3115" w:rsidRPr="00E76769">
        <w:rPr>
          <w:sz w:val="20"/>
          <w:szCs w:val="20"/>
        </w:rPr>
        <w:t xml:space="preserve"> </w:t>
      </w:r>
      <w:r w:rsidRPr="00E76769">
        <w:rPr>
          <w:sz w:val="20"/>
          <w:szCs w:val="20"/>
        </w:rPr>
        <w:t>участок</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собственность;</w:t>
      </w:r>
    </w:p>
    <w:p w:rsidR="00EB103C" w:rsidRPr="00E76769" w:rsidRDefault="00EB103C" w:rsidP="007F4BA6">
      <w:pPr>
        <w:autoSpaceDE w:val="0"/>
        <w:autoSpaceDN w:val="0"/>
        <w:adjustRightInd w:val="0"/>
        <w:ind w:firstLine="426"/>
        <w:jc w:val="both"/>
        <w:rPr>
          <w:sz w:val="20"/>
          <w:szCs w:val="20"/>
        </w:rPr>
      </w:pPr>
      <w:bookmarkStart w:id="17" w:name="sub_391284"/>
      <w:bookmarkEnd w:id="16"/>
      <w:r w:rsidRPr="00E76769">
        <w:rPr>
          <w:sz w:val="20"/>
          <w:szCs w:val="20"/>
        </w:rPr>
        <w:t>4)</w:t>
      </w:r>
      <w:r w:rsidR="00CE3115" w:rsidRPr="00E76769">
        <w:rPr>
          <w:sz w:val="20"/>
          <w:szCs w:val="20"/>
        </w:rPr>
        <w:t xml:space="preserve"> </w:t>
      </w:r>
      <w:r w:rsidRPr="00E76769">
        <w:rPr>
          <w:sz w:val="20"/>
          <w:szCs w:val="20"/>
        </w:rPr>
        <w:t>наличие</w:t>
      </w:r>
      <w:r w:rsidR="00CE3115" w:rsidRPr="00E76769">
        <w:rPr>
          <w:sz w:val="20"/>
          <w:szCs w:val="20"/>
        </w:rPr>
        <w:t xml:space="preserve"> </w:t>
      </w:r>
      <w:r w:rsidRPr="00E76769">
        <w:rPr>
          <w:sz w:val="20"/>
          <w:szCs w:val="20"/>
        </w:rPr>
        <w:t>сведений</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заявителе,</w:t>
      </w:r>
      <w:r w:rsidR="00CE3115" w:rsidRPr="00E76769">
        <w:rPr>
          <w:sz w:val="20"/>
          <w:szCs w:val="20"/>
        </w:rPr>
        <w:t xml:space="preserve"> </w:t>
      </w:r>
      <w:r w:rsidRPr="00E76769">
        <w:rPr>
          <w:sz w:val="20"/>
          <w:szCs w:val="20"/>
        </w:rPr>
        <w:t>об</w:t>
      </w:r>
      <w:r w:rsidR="00CE3115" w:rsidRPr="00E76769">
        <w:rPr>
          <w:sz w:val="20"/>
          <w:szCs w:val="20"/>
        </w:rPr>
        <w:t xml:space="preserve"> </w:t>
      </w:r>
      <w:r w:rsidRPr="00E76769">
        <w:rPr>
          <w:sz w:val="20"/>
          <w:szCs w:val="20"/>
        </w:rPr>
        <w:t>учредителях</w:t>
      </w:r>
      <w:r w:rsidR="00CE3115" w:rsidRPr="00E76769">
        <w:rPr>
          <w:sz w:val="20"/>
          <w:szCs w:val="20"/>
        </w:rPr>
        <w:t xml:space="preserve"> </w:t>
      </w:r>
      <w:r w:rsidRPr="00E76769">
        <w:rPr>
          <w:sz w:val="20"/>
          <w:szCs w:val="20"/>
        </w:rPr>
        <w:t>(участниках),</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членах</w:t>
      </w:r>
      <w:r w:rsidR="00CE3115" w:rsidRPr="00E76769">
        <w:rPr>
          <w:sz w:val="20"/>
          <w:szCs w:val="20"/>
        </w:rPr>
        <w:t xml:space="preserve"> </w:t>
      </w:r>
      <w:r w:rsidRPr="00E76769">
        <w:rPr>
          <w:sz w:val="20"/>
          <w:szCs w:val="20"/>
        </w:rPr>
        <w:t>коллегиальных</w:t>
      </w:r>
      <w:r w:rsidR="00CE3115" w:rsidRPr="00E76769">
        <w:rPr>
          <w:sz w:val="20"/>
          <w:szCs w:val="20"/>
        </w:rPr>
        <w:t xml:space="preserve"> </w:t>
      </w:r>
      <w:r w:rsidRPr="00E76769">
        <w:rPr>
          <w:sz w:val="20"/>
          <w:szCs w:val="20"/>
        </w:rPr>
        <w:t>исполнительных</w:t>
      </w:r>
      <w:r w:rsidR="00CE3115" w:rsidRPr="00E76769">
        <w:rPr>
          <w:sz w:val="20"/>
          <w:szCs w:val="20"/>
        </w:rPr>
        <w:t xml:space="preserve"> </w:t>
      </w:r>
      <w:r w:rsidRPr="00E76769">
        <w:rPr>
          <w:sz w:val="20"/>
          <w:szCs w:val="20"/>
        </w:rPr>
        <w:t>органов</w:t>
      </w:r>
      <w:r w:rsidR="00CE3115" w:rsidRPr="00E76769">
        <w:rPr>
          <w:sz w:val="20"/>
          <w:szCs w:val="20"/>
        </w:rPr>
        <w:t xml:space="preserve"> </w:t>
      </w:r>
      <w:r w:rsidRPr="00E76769">
        <w:rPr>
          <w:sz w:val="20"/>
          <w:szCs w:val="20"/>
        </w:rPr>
        <w:t>заявителя,</w:t>
      </w:r>
      <w:r w:rsidR="00CE3115" w:rsidRPr="00E76769">
        <w:rPr>
          <w:sz w:val="20"/>
          <w:szCs w:val="20"/>
        </w:rPr>
        <w:t xml:space="preserve"> </w:t>
      </w:r>
      <w:r w:rsidRPr="00E76769">
        <w:rPr>
          <w:sz w:val="20"/>
          <w:szCs w:val="20"/>
        </w:rPr>
        <w:t>лицах,</w:t>
      </w:r>
      <w:r w:rsidR="00CE3115" w:rsidRPr="00E76769">
        <w:rPr>
          <w:sz w:val="20"/>
          <w:szCs w:val="20"/>
        </w:rPr>
        <w:t xml:space="preserve"> </w:t>
      </w:r>
      <w:r w:rsidRPr="00E76769">
        <w:rPr>
          <w:sz w:val="20"/>
          <w:szCs w:val="20"/>
        </w:rPr>
        <w:t>исполняющих</w:t>
      </w:r>
      <w:r w:rsidR="00CE3115" w:rsidRPr="00E76769">
        <w:rPr>
          <w:sz w:val="20"/>
          <w:szCs w:val="20"/>
        </w:rPr>
        <w:t xml:space="preserve"> </w:t>
      </w:r>
      <w:r w:rsidRPr="00E76769">
        <w:rPr>
          <w:sz w:val="20"/>
          <w:szCs w:val="20"/>
        </w:rPr>
        <w:t>функции</w:t>
      </w:r>
      <w:r w:rsidR="00CE3115" w:rsidRPr="00E76769">
        <w:rPr>
          <w:sz w:val="20"/>
          <w:szCs w:val="20"/>
        </w:rPr>
        <w:t xml:space="preserve"> </w:t>
      </w:r>
      <w:r w:rsidRPr="00E76769">
        <w:rPr>
          <w:sz w:val="20"/>
          <w:szCs w:val="20"/>
        </w:rPr>
        <w:t>единоличного</w:t>
      </w:r>
      <w:r w:rsidR="00CE3115" w:rsidRPr="00E76769">
        <w:rPr>
          <w:sz w:val="20"/>
          <w:szCs w:val="20"/>
        </w:rPr>
        <w:t xml:space="preserve"> </w:t>
      </w:r>
      <w:r w:rsidRPr="00E76769">
        <w:rPr>
          <w:sz w:val="20"/>
          <w:szCs w:val="20"/>
        </w:rPr>
        <w:t>исполнительного</w:t>
      </w:r>
      <w:r w:rsidR="00CE3115" w:rsidRPr="00E76769">
        <w:rPr>
          <w:sz w:val="20"/>
          <w:szCs w:val="20"/>
        </w:rPr>
        <w:t xml:space="preserve"> </w:t>
      </w:r>
      <w:r w:rsidRPr="00E76769">
        <w:rPr>
          <w:sz w:val="20"/>
          <w:szCs w:val="20"/>
        </w:rPr>
        <w:t>органа</w:t>
      </w:r>
      <w:r w:rsidR="00CE3115" w:rsidRPr="00E76769">
        <w:rPr>
          <w:sz w:val="20"/>
          <w:szCs w:val="20"/>
        </w:rPr>
        <w:t xml:space="preserve"> </w:t>
      </w:r>
      <w:r w:rsidRPr="00E76769">
        <w:rPr>
          <w:sz w:val="20"/>
          <w:szCs w:val="20"/>
        </w:rPr>
        <w:t>заявителя,</w:t>
      </w:r>
      <w:r w:rsidR="00CE3115" w:rsidRPr="00E76769">
        <w:rPr>
          <w:sz w:val="20"/>
          <w:szCs w:val="20"/>
        </w:rPr>
        <w:t xml:space="preserve"> </w:t>
      </w:r>
      <w:r w:rsidRPr="00E76769">
        <w:rPr>
          <w:sz w:val="20"/>
          <w:szCs w:val="20"/>
        </w:rPr>
        <w:t>являющегося</w:t>
      </w:r>
      <w:r w:rsidR="00CE3115" w:rsidRPr="00E76769">
        <w:rPr>
          <w:sz w:val="20"/>
          <w:szCs w:val="20"/>
        </w:rPr>
        <w:t xml:space="preserve"> </w:t>
      </w:r>
      <w:r w:rsidRPr="00E76769">
        <w:rPr>
          <w:sz w:val="20"/>
          <w:szCs w:val="20"/>
        </w:rPr>
        <w:t>юридическим</w:t>
      </w:r>
      <w:r w:rsidR="00CE3115" w:rsidRPr="00E76769">
        <w:rPr>
          <w:sz w:val="20"/>
          <w:szCs w:val="20"/>
        </w:rPr>
        <w:t xml:space="preserve"> </w:t>
      </w:r>
      <w:r w:rsidRPr="00E76769">
        <w:rPr>
          <w:sz w:val="20"/>
          <w:szCs w:val="20"/>
        </w:rPr>
        <w:t>лицом,</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предусмотренном</w:t>
      </w:r>
      <w:r w:rsidR="00CE3115" w:rsidRPr="00E76769">
        <w:rPr>
          <w:sz w:val="20"/>
          <w:szCs w:val="20"/>
        </w:rPr>
        <w:t xml:space="preserve"> </w:t>
      </w:r>
      <w:r w:rsidRPr="00E76769">
        <w:rPr>
          <w:sz w:val="20"/>
          <w:szCs w:val="20"/>
        </w:rPr>
        <w:t>настоящей</w:t>
      </w:r>
      <w:r w:rsidR="00CE3115" w:rsidRPr="00E76769">
        <w:rPr>
          <w:sz w:val="20"/>
          <w:szCs w:val="20"/>
        </w:rPr>
        <w:t xml:space="preserve"> </w:t>
      </w:r>
      <w:r w:rsidRPr="00E76769">
        <w:rPr>
          <w:sz w:val="20"/>
          <w:szCs w:val="20"/>
        </w:rPr>
        <w:t>статьей</w:t>
      </w:r>
      <w:r w:rsidR="00CE3115" w:rsidRPr="00E76769">
        <w:rPr>
          <w:sz w:val="20"/>
          <w:szCs w:val="20"/>
        </w:rPr>
        <w:t xml:space="preserve"> </w:t>
      </w:r>
      <w:r w:rsidRPr="00E76769">
        <w:rPr>
          <w:sz w:val="20"/>
          <w:szCs w:val="20"/>
        </w:rPr>
        <w:t>реестре</w:t>
      </w:r>
      <w:r w:rsidR="00CE3115" w:rsidRPr="00E76769">
        <w:rPr>
          <w:sz w:val="20"/>
          <w:szCs w:val="20"/>
        </w:rPr>
        <w:t xml:space="preserve"> </w:t>
      </w:r>
      <w:r w:rsidRPr="00E76769">
        <w:rPr>
          <w:sz w:val="20"/>
          <w:szCs w:val="20"/>
        </w:rPr>
        <w:t>недобросовестных</w:t>
      </w:r>
      <w:r w:rsidR="00CE3115" w:rsidRPr="00E76769">
        <w:rPr>
          <w:sz w:val="20"/>
          <w:szCs w:val="20"/>
        </w:rPr>
        <w:t xml:space="preserve"> </w:t>
      </w:r>
      <w:r w:rsidRPr="00E76769">
        <w:rPr>
          <w:sz w:val="20"/>
          <w:szCs w:val="20"/>
        </w:rPr>
        <w:t>участников</w:t>
      </w:r>
      <w:r w:rsidR="00CE3115" w:rsidRPr="00E76769">
        <w:rPr>
          <w:sz w:val="20"/>
          <w:szCs w:val="20"/>
        </w:rPr>
        <w:t xml:space="preserve"> </w:t>
      </w:r>
      <w:r w:rsidRPr="00E76769">
        <w:rPr>
          <w:sz w:val="20"/>
          <w:szCs w:val="20"/>
        </w:rPr>
        <w:t>аукциона.</w:t>
      </w:r>
      <w:bookmarkEnd w:id="17"/>
    </w:p>
    <w:p w:rsidR="00EB103C" w:rsidRPr="00E76769" w:rsidRDefault="00EB103C" w:rsidP="007F4BA6">
      <w:pPr>
        <w:pStyle w:val="ConsPlusNormal"/>
        <w:ind w:firstLine="426"/>
        <w:jc w:val="both"/>
        <w:rPr>
          <w:rFonts w:ascii="TimesET" w:hAnsi="TimesET" w:cs="Times New Roman"/>
          <w:b/>
        </w:rPr>
      </w:pPr>
      <w:r w:rsidRPr="00E76769">
        <w:rPr>
          <w:rFonts w:ascii="TimesET" w:hAnsi="TimesET" w:cs="Times New Roman"/>
          <w:b/>
        </w:rPr>
        <w:t>7.9.</w:t>
      </w:r>
      <w:r w:rsidR="00CE3115" w:rsidRPr="00E76769">
        <w:rPr>
          <w:rFonts w:ascii="TimesET" w:hAnsi="TimesET" w:cs="Times New Roman"/>
          <w:b/>
        </w:rPr>
        <w:t xml:space="preserve"> </w:t>
      </w:r>
      <w:r w:rsidRPr="00E76769">
        <w:rPr>
          <w:rFonts w:ascii="TimesET" w:hAnsi="TimesET" w:cs="Times New Roman"/>
          <w:b/>
        </w:rPr>
        <w:t>Порядок,</w:t>
      </w:r>
      <w:r w:rsidR="00CE3115" w:rsidRPr="00E76769">
        <w:rPr>
          <w:rFonts w:ascii="TimesET" w:hAnsi="TimesET" w:cs="Times New Roman"/>
          <w:b/>
        </w:rPr>
        <w:t xml:space="preserve"> </w:t>
      </w:r>
      <w:r w:rsidRPr="00E76769">
        <w:rPr>
          <w:rFonts w:ascii="TimesET" w:hAnsi="TimesET" w:cs="Times New Roman"/>
          <w:b/>
        </w:rPr>
        <w:t>сроки</w:t>
      </w:r>
      <w:r w:rsidR="00CE3115" w:rsidRPr="00E76769">
        <w:rPr>
          <w:rFonts w:ascii="TimesET" w:hAnsi="TimesET" w:cs="Times New Roman"/>
          <w:b/>
        </w:rPr>
        <w:t xml:space="preserve"> </w:t>
      </w:r>
      <w:r w:rsidRPr="00E76769">
        <w:rPr>
          <w:rFonts w:ascii="TimesET" w:hAnsi="TimesET" w:cs="Times New Roman"/>
          <w:b/>
        </w:rPr>
        <w:t>и</w:t>
      </w:r>
      <w:r w:rsidR="00CE3115" w:rsidRPr="00E76769">
        <w:rPr>
          <w:rFonts w:ascii="TimesET" w:hAnsi="TimesET" w:cs="Times New Roman"/>
          <w:b/>
        </w:rPr>
        <w:t xml:space="preserve"> </w:t>
      </w:r>
      <w:r w:rsidRPr="00E76769">
        <w:rPr>
          <w:rFonts w:ascii="TimesET" w:hAnsi="TimesET" w:cs="Times New Roman"/>
          <w:b/>
        </w:rPr>
        <w:t>размеры</w:t>
      </w:r>
      <w:r w:rsidR="00CE3115" w:rsidRPr="00E76769">
        <w:rPr>
          <w:rFonts w:ascii="TimesET" w:hAnsi="TimesET" w:cs="Times New Roman"/>
          <w:b/>
        </w:rPr>
        <w:t xml:space="preserve"> </w:t>
      </w:r>
      <w:r w:rsidRPr="00E76769">
        <w:rPr>
          <w:rFonts w:ascii="TimesET" w:hAnsi="TimesET" w:cs="Times New Roman"/>
          <w:b/>
        </w:rPr>
        <w:t>платежей,</w:t>
      </w:r>
      <w:r w:rsidR="00CE3115" w:rsidRPr="00E76769">
        <w:rPr>
          <w:rFonts w:ascii="TimesET" w:hAnsi="TimesET" w:cs="Times New Roman"/>
          <w:b/>
        </w:rPr>
        <w:t xml:space="preserve"> </w:t>
      </w:r>
      <w:r w:rsidRPr="00E76769">
        <w:rPr>
          <w:rFonts w:ascii="TimesET" w:hAnsi="TimesET" w:cs="Times New Roman"/>
          <w:b/>
        </w:rPr>
        <w:t>необходимых</w:t>
      </w:r>
      <w:r w:rsidR="00CE3115" w:rsidRPr="00E76769">
        <w:rPr>
          <w:rFonts w:ascii="TimesET" w:hAnsi="TimesET" w:cs="Times New Roman"/>
          <w:b/>
        </w:rPr>
        <w:t xml:space="preserve"> </w:t>
      </w:r>
      <w:r w:rsidRPr="00E76769">
        <w:rPr>
          <w:rFonts w:ascii="TimesET" w:hAnsi="TimesET" w:cs="Times New Roman"/>
          <w:b/>
        </w:rPr>
        <w:t>для</w:t>
      </w:r>
      <w:r w:rsidR="00CE3115" w:rsidRPr="00E76769">
        <w:rPr>
          <w:rFonts w:ascii="TimesET" w:hAnsi="TimesET" w:cs="Times New Roman"/>
          <w:b/>
        </w:rPr>
        <w:t xml:space="preserve"> </w:t>
      </w:r>
      <w:r w:rsidRPr="00E76769">
        <w:rPr>
          <w:rFonts w:ascii="TimesET" w:hAnsi="TimesET" w:cs="Times New Roman"/>
          <w:b/>
        </w:rPr>
        <w:t>перечисления</w:t>
      </w:r>
      <w:r w:rsidR="00CE3115" w:rsidRPr="00E76769">
        <w:rPr>
          <w:rFonts w:ascii="TimesET" w:hAnsi="TimesET" w:cs="Times New Roman"/>
          <w:b/>
        </w:rPr>
        <w:t xml:space="preserve"> </w:t>
      </w:r>
      <w:r w:rsidRPr="00E76769">
        <w:rPr>
          <w:rFonts w:ascii="TimesET" w:hAnsi="TimesET" w:cs="Times New Roman"/>
          <w:b/>
        </w:rPr>
        <w:t>Заявителем</w:t>
      </w:r>
      <w:r w:rsidR="00CE3115" w:rsidRPr="00E76769">
        <w:rPr>
          <w:rFonts w:ascii="TimesET" w:hAnsi="TimesET" w:cs="Times New Roman"/>
          <w:b/>
        </w:rPr>
        <w:t xml:space="preserve"> </w:t>
      </w:r>
      <w:r w:rsidRPr="00E76769">
        <w:rPr>
          <w:rFonts w:ascii="TimesET" w:hAnsi="TimesET" w:cs="Times New Roman"/>
          <w:b/>
        </w:rPr>
        <w:t>в</w:t>
      </w:r>
      <w:r w:rsidR="00CE3115" w:rsidRPr="00E76769">
        <w:rPr>
          <w:rFonts w:ascii="TimesET" w:hAnsi="TimesET" w:cs="Times New Roman"/>
          <w:b/>
        </w:rPr>
        <w:t xml:space="preserve"> </w:t>
      </w:r>
      <w:r w:rsidRPr="00E76769">
        <w:rPr>
          <w:rFonts w:ascii="TimesET" w:hAnsi="TimesET" w:cs="Times New Roman"/>
          <w:b/>
        </w:rPr>
        <w:t>бюджет</w:t>
      </w:r>
      <w:r w:rsidR="00CE3115" w:rsidRPr="00E76769">
        <w:rPr>
          <w:rFonts w:ascii="TimesET" w:hAnsi="TimesET" w:cs="Times New Roman"/>
          <w:b/>
        </w:rPr>
        <w:t xml:space="preserve"> </w:t>
      </w:r>
      <w:r w:rsidRPr="00E76769">
        <w:rPr>
          <w:rFonts w:ascii="TimesET" w:hAnsi="TimesET" w:cs="Times New Roman"/>
          <w:b/>
        </w:rPr>
        <w:t>Мариинско-Посадского</w:t>
      </w:r>
      <w:r w:rsidR="00CE3115" w:rsidRPr="00E76769">
        <w:rPr>
          <w:rFonts w:ascii="TimesET" w:hAnsi="TimesET" w:cs="Times New Roman"/>
          <w:b/>
        </w:rPr>
        <w:t xml:space="preserve"> </w:t>
      </w:r>
      <w:r w:rsidRPr="00E76769">
        <w:rPr>
          <w:rFonts w:ascii="TimesET" w:hAnsi="TimesET" w:cs="Times New Roman"/>
          <w:b/>
        </w:rPr>
        <w:t>района:</w:t>
      </w:r>
      <w:r w:rsidR="00CE3115" w:rsidRPr="00E76769">
        <w:rPr>
          <w:rFonts w:ascii="TimesET" w:hAnsi="TimesET" w:cs="Times New Roman"/>
        </w:rPr>
        <w:t xml:space="preserve"> </w:t>
      </w:r>
      <w:r w:rsidRPr="00E76769">
        <w:rPr>
          <w:rFonts w:ascii="TimesET" w:hAnsi="TimesET" w:cs="Times New Roman"/>
        </w:rPr>
        <w:t>Задаток</w:t>
      </w:r>
      <w:r w:rsidR="00CE3115" w:rsidRPr="00E76769">
        <w:rPr>
          <w:rFonts w:ascii="TimesET" w:hAnsi="TimesET" w:cs="Times New Roman"/>
        </w:rPr>
        <w:t xml:space="preserve"> </w:t>
      </w:r>
      <w:r w:rsidRPr="00E76769">
        <w:rPr>
          <w:rFonts w:ascii="TimesET" w:hAnsi="TimesET" w:cs="Times New Roman"/>
        </w:rPr>
        <w:t>вносится</w:t>
      </w:r>
      <w:r w:rsidR="00CE3115" w:rsidRPr="00E76769">
        <w:rPr>
          <w:rFonts w:ascii="TimesET" w:hAnsi="TimesET" w:cs="Times New Roman"/>
        </w:rPr>
        <w:t xml:space="preserve"> </w:t>
      </w:r>
      <w:r w:rsidRPr="00E76769">
        <w:rPr>
          <w:rFonts w:ascii="TimesET" w:hAnsi="TimesET" w:cs="Times New Roman"/>
        </w:rPr>
        <w:t>в</w:t>
      </w:r>
      <w:r w:rsidR="00CE3115" w:rsidRPr="00E76769">
        <w:rPr>
          <w:rFonts w:ascii="TimesET" w:hAnsi="TimesET" w:cs="Times New Roman"/>
        </w:rPr>
        <w:t xml:space="preserve"> </w:t>
      </w:r>
      <w:r w:rsidRPr="00E76769">
        <w:rPr>
          <w:rFonts w:ascii="TimesET" w:hAnsi="TimesET" w:cs="Times New Roman"/>
        </w:rPr>
        <w:t>размере</w:t>
      </w:r>
      <w:r w:rsidR="00CE3115" w:rsidRPr="00E76769">
        <w:rPr>
          <w:rFonts w:ascii="TimesET" w:hAnsi="TimesET" w:cs="Times New Roman"/>
        </w:rPr>
        <w:t xml:space="preserve"> </w:t>
      </w:r>
      <w:r w:rsidRPr="00E76769">
        <w:rPr>
          <w:rFonts w:ascii="TimesET" w:hAnsi="TimesET" w:cs="Times New Roman"/>
        </w:rPr>
        <w:t>100%</w:t>
      </w:r>
      <w:r w:rsidR="00CE3115" w:rsidRPr="00E76769">
        <w:rPr>
          <w:rFonts w:ascii="TimesET" w:hAnsi="TimesET" w:cs="Times New Roman"/>
        </w:rPr>
        <w:t xml:space="preserve"> </w:t>
      </w:r>
      <w:r w:rsidRPr="00E76769">
        <w:rPr>
          <w:rFonts w:ascii="TimesET" w:hAnsi="TimesET" w:cs="Times New Roman"/>
        </w:rPr>
        <w:t>от</w:t>
      </w:r>
      <w:r w:rsidR="00CE3115" w:rsidRPr="00E76769">
        <w:rPr>
          <w:rFonts w:ascii="TimesET" w:hAnsi="TimesET" w:cs="Times New Roman"/>
        </w:rPr>
        <w:t xml:space="preserve"> </w:t>
      </w:r>
      <w:r w:rsidRPr="00E76769">
        <w:rPr>
          <w:rFonts w:ascii="TimesET" w:hAnsi="TimesET" w:cs="Times New Roman"/>
        </w:rPr>
        <w:t>начальной</w:t>
      </w:r>
      <w:r w:rsidR="00CE3115" w:rsidRPr="00E76769">
        <w:rPr>
          <w:rFonts w:ascii="TimesET" w:hAnsi="TimesET" w:cs="Times New Roman"/>
        </w:rPr>
        <w:t xml:space="preserve"> </w:t>
      </w:r>
      <w:r w:rsidRPr="00E76769">
        <w:rPr>
          <w:rFonts w:ascii="TimesET" w:hAnsi="TimesET" w:cs="Times New Roman"/>
        </w:rPr>
        <w:t>цены</w:t>
      </w:r>
      <w:r w:rsidR="00CE3115" w:rsidRPr="00E76769">
        <w:rPr>
          <w:rFonts w:ascii="TimesET" w:hAnsi="TimesET" w:cs="Times New Roman"/>
        </w:rPr>
        <w:t xml:space="preserve"> </w:t>
      </w:r>
      <w:r w:rsidRPr="00E76769">
        <w:rPr>
          <w:rFonts w:ascii="TimesET" w:hAnsi="TimesET" w:cs="Times New Roman"/>
        </w:rPr>
        <w:t>за</w:t>
      </w:r>
      <w:r w:rsidR="00CE3115" w:rsidRPr="00E76769">
        <w:rPr>
          <w:rFonts w:ascii="TimesET" w:hAnsi="TimesET" w:cs="Times New Roman"/>
        </w:rPr>
        <w:t xml:space="preserve"> </w:t>
      </w:r>
      <w:r w:rsidRPr="00E76769">
        <w:rPr>
          <w:rFonts w:ascii="TimesET" w:hAnsi="TimesET" w:cs="Times New Roman"/>
        </w:rPr>
        <w:t>земельный</w:t>
      </w:r>
      <w:r w:rsidR="00CE3115" w:rsidRPr="00E76769">
        <w:rPr>
          <w:rFonts w:ascii="TimesET" w:hAnsi="TimesET" w:cs="Times New Roman"/>
        </w:rPr>
        <w:t xml:space="preserve"> </w:t>
      </w:r>
      <w:r w:rsidRPr="00E76769">
        <w:rPr>
          <w:rFonts w:ascii="TimesET" w:hAnsi="TimesET" w:cs="Times New Roman"/>
        </w:rPr>
        <w:t>участок</w:t>
      </w:r>
      <w:r w:rsidR="00CE3115" w:rsidRPr="00E76769">
        <w:rPr>
          <w:rFonts w:ascii="TimesET" w:hAnsi="TimesET" w:cs="Times New Roman"/>
        </w:rPr>
        <w:t xml:space="preserve"> </w:t>
      </w:r>
      <w:r w:rsidRPr="00E76769">
        <w:rPr>
          <w:rFonts w:ascii="TimesET" w:hAnsi="TimesET" w:cs="Times New Roman"/>
        </w:rPr>
        <w:t>по</w:t>
      </w:r>
      <w:r w:rsidR="00CE3115" w:rsidRPr="00E76769">
        <w:rPr>
          <w:rFonts w:ascii="TimesET" w:hAnsi="TimesET" w:cs="Times New Roman"/>
        </w:rPr>
        <w:t xml:space="preserve"> </w:t>
      </w:r>
      <w:r w:rsidRPr="00E76769">
        <w:rPr>
          <w:rFonts w:ascii="TimesET" w:hAnsi="TimesET" w:cs="Times New Roman"/>
        </w:rPr>
        <w:t>следующим</w:t>
      </w:r>
      <w:r w:rsidR="00CE3115" w:rsidRPr="00E76769">
        <w:rPr>
          <w:rFonts w:ascii="TimesET" w:hAnsi="TimesET" w:cs="Times New Roman"/>
        </w:rPr>
        <w:t xml:space="preserve"> </w:t>
      </w:r>
      <w:r w:rsidRPr="00E76769">
        <w:rPr>
          <w:rFonts w:ascii="TimesET" w:hAnsi="TimesET" w:cs="Times New Roman"/>
        </w:rPr>
        <w:t>реквизитам:</w:t>
      </w:r>
      <w:r w:rsidR="00CE3115" w:rsidRPr="00E76769">
        <w:rPr>
          <w:rFonts w:ascii="TimesET" w:hAnsi="TimesET" w:cs="Times New Roman"/>
        </w:rPr>
        <w:t xml:space="preserve"> </w:t>
      </w:r>
      <w:r w:rsidRPr="00E76769">
        <w:rPr>
          <w:rFonts w:ascii="TimesET" w:hAnsi="TimesET" w:cs="Times New Roman"/>
        </w:rPr>
        <w:t>ИНН</w:t>
      </w:r>
      <w:r w:rsidR="00CE3115" w:rsidRPr="00E76769">
        <w:rPr>
          <w:rFonts w:ascii="TimesET" w:hAnsi="TimesET" w:cs="Times New Roman"/>
        </w:rPr>
        <w:t xml:space="preserve"> </w:t>
      </w:r>
      <w:r w:rsidRPr="00E76769">
        <w:rPr>
          <w:rFonts w:ascii="TimesET" w:hAnsi="TimesET" w:cs="Times New Roman"/>
        </w:rPr>
        <w:t>2111002134,</w:t>
      </w:r>
      <w:r w:rsidR="00CE3115" w:rsidRPr="00E76769">
        <w:rPr>
          <w:rFonts w:ascii="TimesET" w:hAnsi="TimesET" w:cs="Times New Roman"/>
        </w:rPr>
        <w:t xml:space="preserve"> </w:t>
      </w:r>
      <w:r w:rsidRPr="00E76769">
        <w:rPr>
          <w:rFonts w:ascii="TimesET" w:hAnsi="TimesET" w:cs="Times New Roman"/>
        </w:rPr>
        <w:t>КПП</w:t>
      </w:r>
      <w:r w:rsidR="00CE3115" w:rsidRPr="00E76769">
        <w:rPr>
          <w:rFonts w:ascii="TimesET" w:hAnsi="TimesET" w:cs="Times New Roman"/>
        </w:rPr>
        <w:t xml:space="preserve"> </w:t>
      </w:r>
      <w:r w:rsidRPr="00E76769">
        <w:rPr>
          <w:rFonts w:ascii="TimesET" w:hAnsi="TimesET" w:cs="Times New Roman"/>
        </w:rPr>
        <w:t>211101001,</w:t>
      </w:r>
      <w:r w:rsidR="00CE3115" w:rsidRPr="00E76769">
        <w:rPr>
          <w:rFonts w:ascii="TimesET" w:hAnsi="TimesET" w:cs="Times New Roman"/>
        </w:rPr>
        <w:t xml:space="preserve"> </w:t>
      </w:r>
      <w:r w:rsidRPr="00E76769">
        <w:rPr>
          <w:rFonts w:ascii="TimesET" w:hAnsi="TimesET" w:cs="Times New Roman"/>
        </w:rPr>
        <w:t>Получатель</w:t>
      </w:r>
      <w:r w:rsidR="00CE3115" w:rsidRPr="00E76769">
        <w:rPr>
          <w:rFonts w:ascii="TimesET" w:hAnsi="TimesET" w:cs="Times New Roman"/>
        </w:rPr>
        <w:t xml:space="preserve"> </w:t>
      </w:r>
      <w:r w:rsidRPr="00E76769">
        <w:rPr>
          <w:rFonts w:ascii="TimesET" w:hAnsi="TimesET" w:cs="Times New Roman"/>
        </w:rPr>
        <w:t>:</w:t>
      </w:r>
      <w:r w:rsidR="00CE3115" w:rsidRPr="00E76769">
        <w:rPr>
          <w:rFonts w:ascii="TimesET" w:hAnsi="TimesET" w:cs="Times New Roman"/>
        </w:rPr>
        <w:t xml:space="preserve"> </w:t>
      </w:r>
      <w:r w:rsidRPr="00E76769">
        <w:rPr>
          <w:rFonts w:ascii="TimesET" w:hAnsi="TimesET" w:cs="Times New Roman"/>
        </w:rPr>
        <w:t>УФК</w:t>
      </w:r>
      <w:r w:rsidR="00CE3115" w:rsidRPr="00E76769">
        <w:rPr>
          <w:rFonts w:ascii="TimesET" w:hAnsi="TimesET" w:cs="Times New Roman"/>
        </w:rPr>
        <w:t xml:space="preserve"> </w:t>
      </w:r>
      <w:r w:rsidRPr="00E76769">
        <w:rPr>
          <w:rFonts w:ascii="TimesET" w:hAnsi="TimesET" w:cs="Times New Roman"/>
        </w:rPr>
        <w:t>по</w:t>
      </w:r>
      <w:r w:rsidR="00CE3115" w:rsidRPr="00E76769">
        <w:rPr>
          <w:rFonts w:ascii="TimesET" w:hAnsi="TimesET" w:cs="Times New Roman"/>
        </w:rPr>
        <w:t xml:space="preserve"> </w:t>
      </w:r>
      <w:r w:rsidRPr="00E76769">
        <w:rPr>
          <w:rFonts w:ascii="TimesET" w:hAnsi="TimesET" w:cs="Times New Roman"/>
        </w:rPr>
        <w:t>Чувашской</w:t>
      </w:r>
      <w:r w:rsidR="00CE3115" w:rsidRPr="00E76769">
        <w:rPr>
          <w:rFonts w:ascii="TimesET" w:hAnsi="TimesET" w:cs="Times New Roman"/>
        </w:rPr>
        <w:t xml:space="preserve"> </w:t>
      </w:r>
      <w:r w:rsidRPr="00E76769">
        <w:rPr>
          <w:rFonts w:ascii="TimesET" w:hAnsi="TimesET" w:cs="Times New Roman"/>
        </w:rPr>
        <w:t>Республике</w:t>
      </w:r>
      <w:r w:rsidR="00CE3115" w:rsidRPr="00E76769">
        <w:rPr>
          <w:rFonts w:ascii="TimesET" w:hAnsi="TimesET" w:cs="Times New Roman"/>
        </w:rPr>
        <w:t xml:space="preserve"> </w:t>
      </w:r>
      <w:r w:rsidRPr="00E76769">
        <w:rPr>
          <w:rFonts w:ascii="TimesET" w:hAnsi="TimesET" w:cs="Times New Roman"/>
        </w:rPr>
        <w:t>(Администрация</w:t>
      </w:r>
      <w:r w:rsidR="00CE3115" w:rsidRPr="00E76769">
        <w:rPr>
          <w:rFonts w:ascii="TimesET" w:hAnsi="TimesET" w:cs="Times New Roman"/>
        </w:rPr>
        <w:t xml:space="preserve"> </w:t>
      </w:r>
      <w:r w:rsidRPr="00E76769">
        <w:rPr>
          <w:rFonts w:ascii="TimesET" w:hAnsi="TimesET" w:cs="Times New Roman"/>
        </w:rPr>
        <w:t>Мариинско-Посадского</w:t>
      </w:r>
      <w:r w:rsidR="00CE3115" w:rsidRPr="00E76769">
        <w:rPr>
          <w:rFonts w:ascii="TimesET" w:hAnsi="TimesET" w:cs="Times New Roman"/>
        </w:rPr>
        <w:t xml:space="preserve"> </w:t>
      </w:r>
      <w:r w:rsidRPr="00E76769">
        <w:rPr>
          <w:rFonts w:ascii="TimesET" w:hAnsi="TimesET" w:cs="Times New Roman"/>
        </w:rPr>
        <w:t>района,</w:t>
      </w:r>
      <w:r w:rsidR="00CE3115" w:rsidRPr="00E76769">
        <w:rPr>
          <w:rFonts w:ascii="TimesET" w:hAnsi="TimesET" w:cs="Times New Roman"/>
        </w:rPr>
        <w:t xml:space="preserve"> </w:t>
      </w:r>
      <w:r w:rsidRPr="00E76769">
        <w:rPr>
          <w:rFonts w:ascii="TimesET" w:hAnsi="TimesET" w:cs="Times New Roman"/>
        </w:rPr>
        <w:t>л/с</w:t>
      </w:r>
      <w:r w:rsidR="00CE3115" w:rsidRPr="00E76769">
        <w:rPr>
          <w:rFonts w:ascii="TimesET" w:hAnsi="TimesET" w:cs="Times New Roman"/>
        </w:rPr>
        <w:t xml:space="preserve"> </w:t>
      </w:r>
      <w:r w:rsidRPr="00E76769">
        <w:rPr>
          <w:rFonts w:ascii="TimesET" w:hAnsi="TimesET" w:cs="Times New Roman"/>
        </w:rPr>
        <w:t>05153001890),</w:t>
      </w:r>
      <w:r w:rsidR="00CE3115" w:rsidRPr="00E76769">
        <w:rPr>
          <w:rFonts w:ascii="TimesET" w:hAnsi="TimesET" w:cs="Times New Roman"/>
        </w:rPr>
        <w:t xml:space="preserve"> </w:t>
      </w:r>
      <w:r w:rsidRPr="00E76769">
        <w:rPr>
          <w:rFonts w:ascii="TimesET" w:hAnsi="TimesET" w:cs="Times New Roman"/>
        </w:rPr>
        <w:t>банк</w:t>
      </w:r>
      <w:r w:rsidR="00CE3115" w:rsidRPr="00E76769">
        <w:rPr>
          <w:rFonts w:ascii="TimesET" w:hAnsi="TimesET" w:cs="Times New Roman"/>
        </w:rPr>
        <w:t xml:space="preserve"> </w:t>
      </w:r>
      <w:r w:rsidRPr="00E76769">
        <w:rPr>
          <w:rFonts w:ascii="TimesET" w:hAnsi="TimesET" w:cs="Times New Roman"/>
        </w:rPr>
        <w:t>получателя:</w:t>
      </w:r>
      <w:r w:rsidR="00CE3115" w:rsidRPr="00E76769">
        <w:rPr>
          <w:rFonts w:ascii="TimesET" w:hAnsi="TimesET" w:cs="Times New Roman"/>
        </w:rPr>
        <w:t xml:space="preserve"> </w:t>
      </w:r>
      <w:r w:rsidRPr="00E76769">
        <w:rPr>
          <w:rFonts w:ascii="TimesET" w:hAnsi="TimesET" w:cs="Times New Roman"/>
        </w:rPr>
        <w:t>Отделение–НБ</w:t>
      </w:r>
      <w:r w:rsidR="00CE3115" w:rsidRPr="00E76769">
        <w:rPr>
          <w:rFonts w:ascii="TimesET" w:hAnsi="TimesET" w:cs="Times New Roman"/>
        </w:rPr>
        <w:t xml:space="preserve"> </w:t>
      </w:r>
      <w:r w:rsidRPr="00E76769">
        <w:rPr>
          <w:rFonts w:ascii="TimesET" w:hAnsi="TimesET" w:cs="Times New Roman"/>
        </w:rPr>
        <w:t>Чувашская</w:t>
      </w:r>
      <w:r w:rsidR="00CE3115" w:rsidRPr="00E76769">
        <w:rPr>
          <w:rFonts w:ascii="TimesET" w:hAnsi="TimesET" w:cs="Times New Roman"/>
        </w:rPr>
        <w:t xml:space="preserve"> </w:t>
      </w:r>
      <w:r w:rsidRPr="00E76769">
        <w:rPr>
          <w:rFonts w:ascii="TimesET" w:hAnsi="TimesET" w:cs="Times New Roman"/>
        </w:rPr>
        <w:t>Республика</w:t>
      </w:r>
      <w:r w:rsidR="00CE3115" w:rsidRPr="00E76769">
        <w:rPr>
          <w:rFonts w:ascii="TimesET" w:hAnsi="TimesET" w:cs="Times New Roman"/>
        </w:rPr>
        <w:t xml:space="preserve"> </w:t>
      </w:r>
      <w:r w:rsidRPr="00E76769">
        <w:rPr>
          <w:rFonts w:ascii="TimesET" w:hAnsi="TimesET" w:cs="Times New Roman"/>
        </w:rPr>
        <w:t>г.</w:t>
      </w:r>
      <w:r w:rsidR="00CE3115" w:rsidRPr="00E76769">
        <w:rPr>
          <w:rFonts w:ascii="TimesET" w:hAnsi="TimesET" w:cs="Times New Roman"/>
        </w:rPr>
        <w:t xml:space="preserve"> </w:t>
      </w:r>
      <w:r w:rsidRPr="00E76769">
        <w:rPr>
          <w:rFonts w:ascii="TimesET" w:hAnsi="TimesET" w:cs="Times New Roman"/>
        </w:rPr>
        <w:t>Чебоксары,</w:t>
      </w:r>
      <w:r w:rsidR="00CE3115" w:rsidRPr="00E76769">
        <w:rPr>
          <w:rFonts w:ascii="TimesET" w:hAnsi="TimesET" w:cs="Times New Roman"/>
        </w:rPr>
        <w:t xml:space="preserve"> </w:t>
      </w:r>
      <w:r w:rsidRPr="00E76769">
        <w:rPr>
          <w:rFonts w:ascii="TimesET" w:hAnsi="TimesET" w:cs="Times New Roman"/>
        </w:rPr>
        <w:t>р/с</w:t>
      </w:r>
      <w:r w:rsidR="00CE3115" w:rsidRPr="00E76769">
        <w:rPr>
          <w:rFonts w:ascii="TimesET" w:hAnsi="TimesET" w:cs="Times New Roman"/>
        </w:rPr>
        <w:t xml:space="preserve"> </w:t>
      </w:r>
      <w:r w:rsidRPr="00E76769">
        <w:rPr>
          <w:rFonts w:ascii="TimesET" w:hAnsi="TimesET" w:cs="Times New Roman"/>
        </w:rPr>
        <w:t>40302810397063000147,</w:t>
      </w:r>
      <w:r w:rsidR="00CE3115" w:rsidRPr="00E76769">
        <w:rPr>
          <w:rFonts w:ascii="TimesET" w:hAnsi="TimesET" w:cs="Times New Roman"/>
        </w:rPr>
        <w:t xml:space="preserve"> </w:t>
      </w:r>
      <w:r w:rsidRPr="00E76769">
        <w:rPr>
          <w:rFonts w:ascii="TimesET" w:hAnsi="TimesET" w:cs="Times New Roman"/>
        </w:rPr>
        <w:t>БИК</w:t>
      </w:r>
      <w:r w:rsidR="00CE3115" w:rsidRPr="00E76769">
        <w:rPr>
          <w:rFonts w:ascii="TimesET" w:hAnsi="TimesET" w:cs="Times New Roman"/>
        </w:rPr>
        <w:t xml:space="preserve"> </w:t>
      </w:r>
      <w:r w:rsidRPr="00E76769">
        <w:rPr>
          <w:rFonts w:ascii="TimesET" w:hAnsi="TimesET" w:cs="Times New Roman"/>
        </w:rPr>
        <w:t>049706001,</w:t>
      </w:r>
      <w:r w:rsidR="00CE3115" w:rsidRPr="00E76769">
        <w:rPr>
          <w:rFonts w:ascii="TimesET" w:hAnsi="TimesET" w:cs="Times New Roman"/>
        </w:rPr>
        <w:t xml:space="preserve"> </w:t>
      </w:r>
      <w:r w:rsidRPr="00E76769">
        <w:rPr>
          <w:rFonts w:ascii="TimesET" w:hAnsi="TimesET" w:cs="Times New Roman"/>
        </w:rPr>
        <w:t>ОКТМО</w:t>
      </w:r>
      <w:r w:rsidR="00CE3115" w:rsidRPr="00E76769">
        <w:rPr>
          <w:rFonts w:ascii="TimesET" w:hAnsi="TimesET" w:cs="Times New Roman"/>
        </w:rPr>
        <w:t xml:space="preserve"> </w:t>
      </w:r>
      <w:r w:rsidRPr="00E76769">
        <w:rPr>
          <w:rFonts w:ascii="TimesET" w:hAnsi="TimesET" w:cs="Times New Roman"/>
        </w:rPr>
        <w:t>97629000,</w:t>
      </w:r>
      <w:r w:rsidR="00CE3115" w:rsidRPr="00E76769">
        <w:rPr>
          <w:rFonts w:ascii="TimesET" w:hAnsi="TimesET" w:cs="Times New Roman"/>
        </w:rPr>
        <w:t xml:space="preserve"> </w:t>
      </w:r>
      <w:r w:rsidRPr="00E76769">
        <w:rPr>
          <w:rFonts w:ascii="TimesET" w:hAnsi="TimesET" w:cs="Times New Roman"/>
        </w:rPr>
        <w:t>назначение</w:t>
      </w:r>
      <w:r w:rsidR="00CE3115" w:rsidRPr="00E76769">
        <w:rPr>
          <w:rFonts w:ascii="TimesET" w:hAnsi="TimesET" w:cs="Times New Roman"/>
        </w:rPr>
        <w:t xml:space="preserve"> </w:t>
      </w:r>
      <w:r w:rsidRPr="00E76769">
        <w:rPr>
          <w:rFonts w:ascii="TimesET" w:hAnsi="TimesET" w:cs="Times New Roman"/>
        </w:rPr>
        <w:t>платежа</w:t>
      </w:r>
      <w:r w:rsidR="00CE3115" w:rsidRPr="00E76769">
        <w:rPr>
          <w:rFonts w:ascii="TimesET" w:hAnsi="TimesET" w:cs="Times New Roman"/>
        </w:rPr>
        <w:t xml:space="preserve"> </w:t>
      </w:r>
      <w:r w:rsidRPr="00E76769">
        <w:rPr>
          <w:rFonts w:ascii="TimesET" w:hAnsi="TimesET" w:cs="Times New Roman"/>
        </w:rPr>
        <w:t>-</w:t>
      </w:r>
      <w:r w:rsidR="00CE3115" w:rsidRPr="00E76769">
        <w:rPr>
          <w:rFonts w:ascii="TimesET" w:hAnsi="TimesET" w:cs="Times New Roman"/>
        </w:rPr>
        <w:t xml:space="preserve"> </w:t>
      </w:r>
      <w:r w:rsidRPr="00E76769">
        <w:rPr>
          <w:rFonts w:ascii="TimesET" w:hAnsi="TimesET" w:cs="Times New Roman"/>
        </w:rPr>
        <w:t>«задаток</w:t>
      </w:r>
      <w:r w:rsidR="00CE3115" w:rsidRPr="00E76769">
        <w:rPr>
          <w:rFonts w:ascii="TimesET" w:hAnsi="TimesET" w:cs="Times New Roman"/>
        </w:rPr>
        <w:t xml:space="preserve"> </w:t>
      </w:r>
      <w:r w:rsidRPr="00E76769">
        <w:rPr>
          <w:rFonts w:ascii="TimesET" w:hAnsi="TimesET" w:cs="Times New Roman"/>
        </w:rPr>
        <w:t>на</w:t>
      </w:r>
      <w:r w:rsidR="00CE3115" w:rsidRPr="00E76769">
        <w:rPr>
          <w:rFonts w:ascii="TimesET" w:hAnsi="TimesET" w:cs="Times New Roman"/>
        </w:rPr>
        <w:t xml:space="preserve"> </w:t>
      </w:r>
      <w:r w:rsidRPr="00E76769">
        <w:rPr>
          <w:rFonts w:ascii="TimesET" w:hAnsi="TimesET" w:cs="Times New Roman"/>
        </w:rPr>
        <w:t>участие</w:t>
      </w:r>
      <w:r w:rsidR="00CE3115" w:rsidRPr="00E76769">
        <w:rPr>
          <w:rFonts w:ascii="TimesET" w:hAnsi="TimesET" w:cs="Times New Roman"/>
        </w:rPr>
        <w:t xml:space="preserve"> </w:t>
      </w:r>
      <w:r w:rsidRPr="00E76769">
        <w:rPr>
          <w:rFonts w:ascii="TimesET" w:hAnsi="TimesET" w:cs="Times New Roman"/>
        </w:rPr>
        <w:t>в</w:t>
      </w:r>
      <w:r w:rsidR="00CE3115" w:rsidRPr="00E76769">
        <w:rPr>
          <w:rFonts w:ascii="TimesET" w:hAnsi="TimesET" w:cs="Times New Roman"/>
        </w:rPr>
        <w:t xml:space="preserve"> </w:t>
      </w:r>
      <w:r w:rsidRPr="00E76769">
        <w:rPr>
          <w:rFonts w:ascii="TimesET" w:hAnsi="TimesET" w:cs="Times New Roman"/>
        </w:rPr>
        <w:t>аукционе</w:t>
      </w:r>
      <w:r w:rsidR="00CE3115" w:rsidRPr="00E76769">
        <w:rPr>
          <w:rFonts w:ascii="TimesET" w:hAnsi="TimesET" w:cs="Times New Roman"/>
        </w:rPr>
        <w:t xml:space="preserve"> </w:t>
      </w:r>
      <w:r w:rsidRPr="00E76769">
        <w:rPr>
          <w:rFonts w:ascii="TimesET" w:hAnsi="TimesET" w:cs="Times New Roman"/>
        </w:rPr>
        <w:t>по</w:t>
      </w:r>
      <w:r w:rsidR="00CE3115" w:rsidRPr="00E76769">
        <w:rPr>
          <w:rFonts w:ascii="TimesET" w:hAnsi="TimesET" w:cs="Times New Roman"/>
        </w:rPr>
        <w:t xml:space="preserve"> </w:t>
      </w:r>
      <w:r w:rsidRPr="00E76769">
        <w:rPr>
          <w:rFonts w:ascii="TimesET" w:hAnsi="TimesET" w:cs="Times New Roman"/>
        </w:rPr>
        <w:t>Лоту</w:t>
      </w:r>
      <w:r w:rsidR="00CE3115" w:rsidRPr="00E76769">
        <w:rPr>
          <w:rFonts w:ascii="TimesET" w:hAnsi="TimesET" w:cs="Times New Roman"/>
        </w:rPr>
        <w:t xml:space="preserve"> </w:t>
      </w:r>
      <w:r w:rsidRPr="00E76769">
        <w:rPr>
          <w:rFonts w:ascii="TimesET" w:hAnsi="TimesET" w:cs="Times New Roman"/>
        </w:rPr>
        <w:t>№__».</w:t>
      </w:r>
      <w:r w:rsidR="00CE3115" w:rsidRPr="00E76769">
        <w:rPr>
          <w:rFonts w:ascii="TimesET" w:hAnsi="TimesET" w:cs="Times New Roman"/>
        </w:rPr>
        <w:t xml:space="preserve"> </w:t>
      </w:r>
      <w:r w:rsidRPr="00E76769">
        <w:rPr>
          <w:rFonts w:ascii="TimesET" w:hAnsi="TimesET" w:cs="Times New Roman"/>
          <w:b/>
        </w:rPr>
        <w:t>Заявители</w:t>
      </w:r>
      <w:r w:rsidR="00CE3115" w:rsidRPr="00E76769">
        <w:rPr>
          <w:rFonts w:ascii="TimesET" w:hAnsi="TimesET" w:cs="Times New Roman"/>
          <w:b/>
        </w:rPr>
        <w:t xml:space="preserve"> </w:t>
      </w:r>
      <w:r w:rsidRPr="00E76769">
        <w:rPr>
          <w:rFonts w:ascii="TimesET" w:hAnsi="TimesET" w:cs="Times New Roman"/>
          <w:b/>
        </w:rPr>
        <w:t>обеспечивают</w:t>
      </w:r>
      <w:r w:rsidR="00CE3115" w:rsidRPr="00E76769">
        <w:rPr>
          <w:rFonts w:ascii="TimesET" w:hAnsi="TimesET" w:cs="Times New Roman"/>
          <w:b/>
        </w:rPr>
        <w:t xml:space="preserve"> </w:t>
      </w:r>
      <w:r w:rsidRPr="00E76769">
        <w:rPr>
          <w:rFonts w:ascii="TimesET" w:hAnsi="TimesET" w:cs="Times New Roman"/>
          <w:b/>
        </w:rPr>
        <w:t>поступление</w:t>
      </w:r>
      <w:r w:rsidR="00CE3115" w:rsidRPr="00E76769">
        <w:rPr>
          <w:rFonts w:ascii="TimesET" w:hAnsi="TimesET" w:cs="Times New Roman"/>
          <w:b/>
        </w:rPr>
        <w:t xml:space="preserve"> </w:t>
      </w:r>
      <w:r w:rsidRPr="00E76769">
        <w:rPr>
          <w:rFonts w:ascii="TimesET" w:hAnsi="TimesET" w:cs="Times New Roman"/>
          <w:b/>
        </w:rPr>
        <w:t>задатков</w:t>
      </w:r>
      <w:r w:rsidR="00CE3115" w:rsidRPr="00E76769">
        <w:rPr>
          <w:rFonts w:ascii="TimesET" w:hAnsi="TimesET" w:cs="Times New Roman"/>
          <w:b/>
        </w:rPr>
        <w:t xml:space="preserve"> </w:t>
      </w:r>
      <w:r w:rsidRPr="00E76769">
        <w:rPr>
          <w:rFonts w:ascii="TimesET" w:hAnsi="TimesET" w:cs="Times New Roman"/>
          <w:b/>
        </w:rPr>
        <w:t>в</w:t>
      </w:r>
      <w:r w:rsidR="00CE3115" w:rsidRPr="00E76769">
        <w:rPr>
          <w:rFonts w:ascii="TimesET" w:hAnsi="TimesET" w:cs="Times New Roman"/>
          <w:b/>
        </w:rPr>
        <w:t xml:space="preserve"> </w:t>
      </w:r>
      <w:r w:rsidRPr="00E76769">
        <w:rPr>
          <w:rFonts w:ascii="TimesET" w:hAnsi="TimesET" w:cs="Times New Roman"/>
          <w:b/>
        </w:rPr>
        <w:t>срок</w:t>
      </w:r>
      <w:r w:rsidR="00CE3115" w:rsidRPr="00E76769">
        <w:rPr>
          <w:rFonts w:ascii="TimesET" w:hAnsi="TimesET" w:cs="Times New Roman"/>
          <w:b/>
        </w:rPr>
        <w:t xml:space="preserve"> </w:t>
      </w:r>
      <w:r w:rsidRPr="00E76769">
        <w:rPr>
          <w:rFonts w:ascii="TimesET" w:hAnsi="TimesET" w:cs="Times New Roman"/>
          <w:b/>
        </w:rPr>
        <w:t>не</w:t>
      </w:r>
      <w:r w:rsidR="00CE3115" w:rsidRPr="00E76769">
        <w:rPr>
          <w:rFonts w:ascii="TimesET" w:hAnsi="TimesET" w:cs="Times New Roman"/>
          <w:b/>
        </w:rPr>
        <w:t xml:space="preserve"> </w:t>
      </w:r>
      <w:r w:rsidRPr="00E76769">
        <w:rPr>
          <w:rFonts w:ascii="TimesET" w:hAnsi="TimesET" w:cs="Times New Roman"/>
          <w:b/>
        </w:rPr>
        <w:t>позднее:</w:t>
      </w:r>
      <w:r w:rsidR="00CE3115" w:rsidRPr="00E76769">
        <w:rPr>
          <w:rFonts w:ascii="TimesET" w:hAnsi="TimesET" w:cs="Times New Roman"/>
          <w:b/>
        </w:rPr>
        <w:t xml:space="preserve"> </w:t>
      </w:r>
      <w:r w:rsidRPr="00E76769">
        <w:rPr>
          <w:rFonts w:ascii="TimesET" w:hAnsi="TimesET" w:cs="Times New Roman"/>
          <w:b/>
        </w:rPr>
        <w:t>06</w:t>
      </w:r>
      <w:r w:rsidR="00CE3115" w:rsidRPr="00E76769">
        <w:rPr>
          <w:rFonts w:ascii="TimesET" w:hAnsi="TimesET" w:cs="Times New Roman"/>
          <w:b/>
        </w:rPr>
        <w:t xml:space="preserve"> </w:t>
      </w:r>
      <w:r w:rsidRPr="00E76769">
        <w:rPr>
          <w:rFonts w:ascii="TimesET" w:hAnsi="TimesET" w:cs="Times New Roman"/>
          <w:b/>
        </w:rPr>
        <w:t>декабря</w:t>
      </w:r>
      <w:r w:rsidR="00CE3115" w:rsidRPr="00E76769">
        <w:rPr>
          <w:rFonts w:ascii="TimesET" w:hAnsi="TimesET" w:cs="Times New Roman"/>
          <w:b/>
        </w:rPr>
        <w:t xml:space="preserve"> </w:t>
      </w:r>
      <w:r w:rsidRPr="00E76769">
        <w:rPr>
          <w:rFonts w:ascii="TimesET" w:hAnsi="TimesET" w:cs="Times New Roman"/>
          <w:b/>
        </w:rPr>
        <w:t>2019г.</w:t>
      </w:r>
    </w:p>
    <w:p w:rsidR="00EB103C" w:rsidRPr="00E76769" w:rsidRDefault="00EB103C" w:rsidP="007F4BA6">
      <w:pPr>
        <w:overflowPunct w:val="0"/>
        <w:autoSpaceDE w:val="0"/>
        <w:autoSpaceDN w:val="0"/>
        <w:adjustRightInd w:val="0"/>
        <w:ind w:left="12" w:firstLine="426"/>
        <w:jc w:val="both"/>
        <w:textAlignment w:val="baseline"/>
        <w:rPr>
          <w:b/>
          <w:sz w:val="20"/>
          <w:szCs w:val="20"/>
        </w:rPr>
      </w:pPr>
      <w:r w:rsidRPr="00E76769">
        <w:rPr>
          <w:b/>
          <w:sz w:val="20"/>
          <w:szCs w:val="20"/>
        </w:rPr>
        <w:t>7.10.</w:t>
      </w:r>
      <w:r w:rsidR="00CE3115" w:rsidRPr="00E76769">
        <w:rPr>
          <w:b/>
          <w:sz w:val="20"/>
          <w:szCs w:val="20"/>
        </w:rPr>
        <w:t xml:space="preserve"> </w:t>
      </w:r>
      <w:r w:rsidRPr="00E76769">
        <w:rPr>
          <w:b/>
          <w:sz w:val="20"/>
          <w:szCs w:val="20"/>
        </w:rPr>
        <w:t>Порядок</w:t>
      </w:r>
      <w:r w:rsidR="00CE3115" w:rsidRPr="00E76769">
        <w:rPr>
          <w:b/>
          <w:sz w:val="20"/>
          <w:szCs w:val="20"/>
        </w:rPr>
        <w:t xml:space="preserve"> </w:t>
      </w:r>
      <w:r w:rsidRPr="00E76769">
        <w:rPr>
          <w:b/>
          <w:sz w:val="20"/>
          <w:szCs w:val="20"/>
        </w:rPr>
        <w:t>возврата</w:t>
      </w:r>
      <w:r w:rsidR="00CE3115" w:rsidRPr="00E76769">
        <w:rPr>
          <w:b/>
          <w:sz w:val="20"/>
          <w:szCs w:val="20"/>
        </w:rPr>
        <w:t xml:space="preserve"> </w:t>
      </w:r>
      <w:r w:rsidRPr="00E76769">
        <w:rPr>
          <w:b/>
          <w:sz w:val="20"/>
          <w:szCs w:val="20"/>
        </w:rPr>
        <w:t>задатка:</w:t>
      </w:r>
    </w:p>
    <w:p w:rsidR="00EB103C" w:rsidRPr="00E76769" w:rsidRDefault="00CE3115" w:rsidP="007F4BA6">
      <w:pPr>
        <w:overflowPunct w:val="0"/>
        <w:autoSpaceDE w:val="0"/>
        <w:autoSpaceDN w:val="0"/>
        <w:adjustRightInd w:val="0"/>
        <w:ind w:firstLine="426"/>
        <w:jc w:val="both"/>
        <w:textAlignment w:val="baseline"/>
        <w:rPr>
          <w:sz w:val="20"/>
          <w:szCs w:val="20"/>
        </w:rPr>
      </w:pPr>
      <w:r w:rsidRPr="00E76769">
        <w:rPr>
          <w:sz w:val="20"/>
          <w:szCs w:val="20"/>
        </w:rPr>
        <w:lastRenderedPageBreak/>
        <w:t xml:space="preserve"> </w:t>
      </w:r>
      <w:r w:rsidR="00EB103C" w:rsidRPr="00E76769">
        <w:rPr>
          <w:sz w:val="20"/>
          <w:szCs w:val="20"/>
        </w:rPr>
        <w:t>1)</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случае</w:t>
      </w:r>
      <w:r w:rsidRPr="00E76769">
        <w:rPr>
          <w:sz w:val="20"/>
          <w:szCs w:val="20"/>
        </w:rPr>
        <w:t xml:space="preserve"> </w:t>
      </w:r>
      <w:r w:rsidR="00EB103C" w:rsidRPr="00E76769">
        <w:rPr>
          <w:sz w:val="20"/>
          <w:szCs w:val="20"/>
        </w:rPr>
        <w:t>если</w:t>
      </w:r>
      <w:r w:rsidRPr="00E76769">
        <w:rPr>
          <w:sz w:val="20"/>
          <w:szCs w:val="20"/>
        </w:rPr>
        <w:t xml:space="preserve"> </w:t>
      </w:r>
      <w:r w:rsidR="00EB103C" w:rsidRPr="00E76769">
        <w:rPr>
          <w:sz w:val="20"/>
          <w:szCs w:val="20"/>
        </w:rPr>
        <w:t>заявитель</w:t>
      </w:r>
      <w:r w:rsidRPr="00E76769">
        <w:rPr>
          <w:sz w:val="20"/>
          <w:szCs w:val="20"/>
        </w:rPr>
        <w:t xml:space="preserve"> </w:t>
      </w:r>
      <w:r w:rsidR="00EB103C" w:rsidRPr="00E76769">
        <w:rPr>
          <w:sz w:val="20"/>
          <w:szCs w:val="20"/>
        </w:rPr>
        <w:t>отозвал</w:t>
      </w:r>
      <w:r w:rsidRPr="00E76769">
        <w:rPr>
          <w:sz w:val="20"/>
          <w:szCs w:val="20"/>
        </w:rPr>
        <w:t xml:space="preserve"> </w:t>
      </w:r>
      <w:r w:rsidR="00EB103C" w:rsidRPr="00E76769">
        <w:rPr>
          <w:sz w:val="20"/>
          <w:szCs w:val="20"/>
        </w:rPr>
        <w:t>принятою</w:t>
      </w:r>
      <w:r w:rsidRPr="00E76769">
        <w:rPr>
          <w:sz w:val="20"/>
          <w:szCs w:val="20"/>
        </w:rPr>
        <w:t xml:space="preserve"> </w:t>
      </w:r>
      <w:r w:rsidR="00EB103C" w:rsidRPr="00E76769">
        <w:rPr>
          <w:sz w:val="20"/>
          <w:szCs w:val="20"/>
        </w:rPr>
        <w:t>организатором</w:t>
      </w:r>
      <w:r w:rsidRPr="00E76769">
        <w:rPr>
          <w:sz w:val="20"/>
          <w:szCs w:val="20"/>
        </w:rPr>
        <w:t xml:space="preserve"> </w:t>
      </w:r>
      <w:r w:rsidR="00EB103C" w:rsidRPr="00E76769">
        <w:rPr>
          <w:sz w:val="20"/>
          <w:szCs w:val="20"/>
        </w:rPr>
        <w:t>аукциона</w:t>
      </w:r>
      <w:r w:rsidRPr="00E76769">
        <w:rPr>
          <w:sz w:val="20"/>
          <w:szCs w:val="20"/>
        </w:rPr>
        <w:t xml:space="preserve"> </w:t>
      </w:r>
      <w:r w:rsidR="00EB103C" w:rsidRPr="00E76769">
        <w:rPr>
          <w:sz w:val="20"/>
          <w:szCs w:val="20"/>
        </w:rPr>
        <w:t>заявку</w:t>
      </w:r>
      <w:r w:rsidRPr="00E76769">
        <w:rPr>
          <w:sz w:val="20"/>
          <w:szCs w:val="20"/>
        </w:rPr>
        <w:t xml:space="preserve"> </w:t>
      </w:r>
      <w:r w:rsidR="00EB103C" w:rsidRPr="00E76769">
        <w:rPr>
          <w:sz w:val="20"/>
          <w:szCs w:val="20"/>
        </w:rPr>
        <w:t>на</w:t>
      </w:r>
      <w:r w:rsidRPr="00E76769">
        <w:rPr>
          <w:sz w:val="20"/>
          <w:szCs w:val="20"/>
        </w:rPr>
        <w:t xml:space="preserve"> </w:t>
      </w:r>
      <w:r w:rsidR="00EB103C" w:rsidRPr="00E76769">
        <w:rPr>
          <w:sz w:val="20"/>
          <w:szCs w:val="20"/>
        </w:rPr>
        <w:t>участие</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аукционе</w:t>
      </w:r>
      <w:r w:rsidRPr="00E76769">
        <w:rPr>
          <w:sz w:val="20"/>
          <w:szCs w:val="20"/>
        </w:rPr>
        <w:t xml:space="preserve"> </w:t>
      </w:r>
      <w:r w:rsidR="00EB103C" w:rsidRPr="00E76769">
        <w:rPr>
          <w:sz w:val="20"/>
          <w:szCs w:val="20"/>
        </w:rPr>
        <w:t>до</w:t>
      </w:r>
      <w:r w:rsidRPr="00E76769">
        <w:rPr>
          <w:sz w:val="20"/>
          <w:szCs w:val="20"/>
        </w:rPr>
        <w:t xml:space="preserve"> </w:t>
      </w:r>
      <w:r w:rsidR="00EB103C" w:rsidRPr="00E76769">
        <w:rPr>
          <w:sz w:val="20"/>
          <w:szCs w:val="20"/>
        </w:rPr>
        <w:t>дня</w:t>
      </w:r>
      <w:r w:rsidRPr="00E76769">
        <w:rPr>
          <w:sz w:val="20"/>
          <w:szCs w:val="20"/>
        </w:rPr>
        <w:t xml:space="preserve"> </w:t>
      </w:r>
      <w:r w:rsidR="00EB103C" w:rsidRPr="00E76769">
        <w:rPr>
          <w:sz w:val="20"/>
          <w:szCs w:val="20"/>
        </w:rPr>
        <w:t>окончания</w:t>
      </w:r>
      <w:r w:rsidRPr="00E76769">
        <w:rPr>
          <w:sz w:val="20"/>
          <w:szCs w:val="20"/>
        </w:rPr>
        <w:t xml:space="preserve"> </w:t>
      </w:r>
      <w:r w:rsidR="00EB103C" w:rsidRPr="00E76769">
        <w:rPr>
          <w:sz w:val="20"/>
          <w:szCs w:val="20"/>
        </w:rPr>
        <w:t>срока</w:t>
      </w:r>
      <w:r w:rsidRPr="00E76769">
        <w:rPr>
          <w:sz w:val="20"/>
          <w:szCs w:val="20"/>
        </w:rPr>
        <w:t xml:space="preserve"> </w:t>
      </w:r>
      <w:r w:rsidR="00EB103C" w:rsidRPr="00E76769">
        <w:rPr>
          <w:sz w:val="20"/>
          <w:szCs w:val="20"/>
        </w:rPr>
        <w:t>приема</w:t>
      </w:r>
      <w:r w:rsidRPr="00E76769">
        <w:rPr>
          <w:sz w:val="20"/>
          <w:szCs w:val="20"/>
        </w:rPr>
        <w:t xml:space="preserve"> </w:t>
      </w:r>
      <w:r w:rsidR="00EB103C" w:rsidRPr="00E76769">
        <w:rPr>
          <w:sz w:val="20"/>
          <w:szCs w:val="20"/>
        </w:rPr>
        <w:t>заявок,</w:t>
      </w:r>
      <w:r w:rsidRPr="00E76769">
        <w:rPr>
          <w:sz w:val="20"/>
          <w:szCs w:val="20"/>
        </w:rPr>
        <w:t xml:space="preserve"> </w:t>
      </w:r>
      <w:r w:rsidR="00EB103C" w:rsidRPr="00E76769">
        <w:rPr>
          <w:sz w:val="20"/>
          <w:szCs w:val="20"/>
        </w:rPr>
        <w:t>уведомив</w:t>
      </w:r>
      <w:r w:rsidRPr="00E76769">
        <w:rPr>
          <w:sz w:val="20"/>
          <w:szCs w:val="20"/>
        </w:rPr>
        <w:t xml:space="preserve"> </w:t>
      </w:r>
      <w:r w:rsidR="00EB103C" w:rsidRPr="00E76769">
        <w:rPr>
          <w:sz w:val="20"/>
          <w:szCs w:val="20"/>
        </w:rPr>
        <w:t>об</w:t>
      </w:r>
      <w:r w:rsidRPr="00E76769">
        <w:rPr>
          <w:sz w:val="20"/>
          <w:szCs w:val="20"/>
        </w:rPr>
        <w:t xml:space="preserve"> </w:t>
      </w:r>
      <w:r w:rsidR="00EB103C" w:rsidRPr="00E76769">
        <w:rPr>
          <w:sz w:val="20"/>
          <w:szCs w:val="20"/>
        </w:rPr>
        <w:t>этом</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письменной</w:t>
      </w:r>
      <w:r w:rsidRPr="00E76769">
        <w:rPr>
          <w:sz w:val="20"/>
          <w:szCs w:val="20"/>
        </w:rPr>
        <w:t xml:space="preserve"> </w:t>
      </w:r>
      <w:r w:rsidR="00EB103C" w:rsidRPr="00E76769">
        <w:rPr>
          <w:sz w:val="20"/>
          <w:szCs w:val="20"/>
        </w:rPr>
        <w:t>форме</w:t>
      </w:r>
      <w:r w:rsidRPr="00E76769">
        <w:rPr>
          <w:sz w:val="20"/>
          <w:szCs w:val="20"/>
        </w:rPr>
        <w:t xml:space="preserve"> </w:t>
      </w:r>
      <w:r w:rsidR="00EB103C" w:rsidRPr="00E76769">
        <w:rPr>
          <w:sz w:val="20"/>
          <w:szCs w:val="20"/>
        </w:rPr>
        <w:t>организатора</w:t>
      </w:r>
      <w:r w:rsidRPr="00E76769">
        <w:rPr>
          <w:sz w:val="20"/>
          <w:szCs w:val="20"/>
        </w:rPr>
        <w:t xml:space="preserve"> </w:t>
      </w:r>
      <w:r w:rsidR="00EB103C" w:rsidRPr="00E76769">
        <w:rPr>
          <w:sz w:val="20"/>
          <w:szCs w:val="20"/>
        </w:rPr>
        <w:t>аукциона,</w:t>
      </w:r>
      <w:r w:rsidRPr="00E76769">
        <w:rPr>
          <w:sz w:val="20"/>
          <w:szCs w:val="20"/>
        </w:rPr>
        <w:t xml:space="preserve"> </w:t>
      </w:r>
      <w:r w:rsidR="00EB103C" w:rsidRPr="00E76769">
        <w:rPr>
          <w:sz w:val="20"/>
          <w:szCs w:val="20"/>
        </w:rPr>
        <w:t>задаток</w:t>
      </w:r>
      <w:r w:rsidRPr="00E76769">
        <w:rPr>
          <w:sz w:val="20"/>
          <w:szCs w:val="20"/>
        </w:rPr>
        <w:t xml:space="preserve"> </w:t>
      </w:r>
      <w:r w:rsidR="00EB103C" w:rsidRPr="00E76769">
        <w:rPr>
          <w:sz w:val="20"/>
          <w:szCs w:val="20"/>
        </w:rPr>
        <w:t>возвращается</w:t>
      </w:r>
      <w:r w:rsidRPr="00E76769">
        <w:rPr>
          <w:sz w:val="20"/>
          <w:szCs w:val="20"/>
        </w:rPr>
        <w:t xml:space="preserve"> </w:t>
      </w:r>
      <w:r w:rsidR="00EB103C" w:rsidRPr="00E76769">
        <w:rPr>
          <w:sz w:val="20"/>
          <w:szCs w:val="20"/>
        </w:rPr>
        <w:t>заявителю</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течение</w:t>
      </w:r>
      <w:r w:rsidRPr="00E76769">
        <w:rPr>
          <w:sz w:val="20"/>
          <w:szCs w:val="20"/>
        </w:rPr>
        <w:t xml:space="preserve"> </w:t>
      </w:r>
      <w:r w:rsidR="00EB103C" w:rsidRPr="00E76769">
        <w:rPr>
          <w:sz w:val="20"/>
          <w:szCs w:val="20"/>
        </w:rPr>
        <w:t>трех</w:t>
      </w:r>
      <w:r w:rsidRPr="00E76769">
        <w:rPr>
          <w:sz w:val="20"/>
          <w:szCs w:val="20"/>
        </w:rPr>
        <w:t xml:space="preserve"> </w:t>
      </w:r>
      <w:r w:rsidR="00EB103C" w:rsidRPr="00E76769">
        <w:rPr>
          <w:sz w:val="20"/>
          <w:szCs w:val="20"/>
        </w:rPr>
        <w:t>рабочих</w:t>
      </w:r>
      <w:r w:rsidRPr="00E76769">
        <w:rPr>
          <w:sz w:val="20"/>
          <w:szCs w:val="20"/>
        </w:rPr>
        <w:t xml:space="preserve"> </w:t>
      </w:r>
      <w:r w:rsidR="00EB103C" w:rsidRPr="00E76769">
        <w:rPr>
          <w:sz w:val="20"/>
          <w:szCs w:val="20"/>
        </w:rPr>
        <w:t>дней</w:t>
      </w:r>
      <w:r w:rsidRPr="00E76769">
        <w:rPr>
          <w:sz w:val="20"/>
          <w:szCs w:val="20"/>
        </w:rPr>
        <w:t xml:space="preserve"> </w:t>
      </w:r>
      <w:r w:rsidR="00EB103C" w:rsidRPr="00E76769">
        <w:rPr>
          <w:sz w:val="20"/>
          <w:szCs w:val="20"/>
        </w:rPr>
        <w:t>со</w:t>
      </w:r>
      <w:r w:rsidRPr="00E76769">
        <w:rPr>
          <w:sz w:val="20"/>
          <w:szCs w:val="20"/>
        </w:rPr>
        <w:t xml:space="preserve"> </w:t>
      </w:r>
      <w:r w:rsidR="00EB103C" w:rsidRPr="00E76769">
        <w:rPr>
          <w:sz w:val="20"/>
          <w:szCs w:val="20"/>
        </w:rPr>
        <w:t>дня</w:t>
      </w:r>
      <w:r w:rsidRPr="00E76769">
        <w:rPr>
          <w:sz w:val="20"/>
          <w:szCs w:val="20"/>
        </w:rPr>
        <w:t xml:space="preserve"> </w:t>
      </w:r>
      <w:r w:rsidR="00EB103C" w:rsidRPr="00E76769">
        <w:rPr>
          <w:sz w:val="20"/>
          <w:szCs w:val="20"/>
        </w:rPr>
        <w:t>поступления</w:t>
      </w:r>
      <w:r w:rsidRPr="00E76769">
        <w:rPr>
          <w:sz w:val="20"/>
          <w:szCs w:val="20"/>
        </w:rPr>
        <w:t xml:space="preserve"> </w:t>
      </w:r>
      <w:r w:rsidR="00EB103C" w:rsidRPr="00E76769">
        <w:rPr>
          <w:sz w:val="20"/>
          <w:szCs w:val="20"/>
        </w:rPr>
        <w:t>уведомления</w:t>
      </w:r>
      <w:r w:rsidRPr="00E76769">
        <w:rPr>
          <w:sz w:val="20"/>
          <w:szCs w:val="20"/>
        </w:rPr>
        <w:t xml:space="preserve"> </w:t>
      </w:r>
      <w:r w:rsidR="00EB103C" w:rsidRPr="00E76769">
        <w:rPr>
          <w:sz w:val="20"/>
          <w:szCs w:val="20"/>
        </w:rPr>
        <w:t>об</w:t>
      </w:r>
      <w:r w:rsidRPr="00E76769">
        <w:rPr>
          <w:sz w:val="20"/>
          <w:szCs w:val="20"/>
        </w:rPr>
        <w:t xml:space="preserve"> </w:t>
      </w:r>
      <w:r w:rsidR="00EB103C" w:rsidRPr="00E76769">
        <w:rPr>
          <w:sz w:val="20"/>
          <w:szCs w:val="20"/>
        </w:rPr>
        <w:t>отзыве</w:t>
      </w:r>
      <w:r w:rsidRPr="00E76769">
        <w:rPr>
          <w:sz w:val="20"/>
          <w:szCs w:val="20"/>
        </w:rPr>
        <w:t xml:space="preserve"> </w:t>
      </w:r>
      <w:r w:rsidR="00EB103C" w:rsidRPr="00E76769">
        <w:rPr>
          <w:sz w:val="20"/>
          <w:szCs w:val="20"/>
        </w:rPr>
        <w:t>заявки;</w:t>
      </w:r>
    </w:p>
    <w:p w:rsidR="00EB103C" w:rsidRPr="00E76769" w:rsidRDefault="00CE3115" w:rsidP="007F4BA6">
      <w:pPr>
        <w:overflowPunct w:val="0"/>
        <w:autoSpaceDE w:val="0"/>
        <w:autoSpaceDN w:val="0"/>
        <w:adjustRightInd w:val="0"/>
        <w:ind w:firstLine="426"/>
        <w:jc w:val="both"/>
        <w:textAlignment w:val="baseline"/>
        <w:rPr>
          <w:sz w:val="20"/>
          <w:szCs w:val="20"/>
        </w:rPr>
      </w:pPr>
      <w:r w:rsidRPr="00E76769">
        <w:rPr>
          <w:sz w:val="20"/>
          <w:szCs w:val="20"/>
        </w:rPr>
        <w:t xml:space="preserve"> </w:t>
      </w:r>
      <w:r w:rsidR="00EB103C" w:rsidRPr="00E76769">
        <w:rPr>
          <w:sz w:val="20"/>
          <w:szCs w:val="20"/>
        </w:rPr>
        <w:t>2)</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случае</w:t>
      </w:r>
      <w:r w:rsidRPr="00E76769">
        <w:rPr>
          <w:sz w:val="20"/>
          <w:szCs w:val="20"/>
        </w:rPr>
        <w:t xml:space="preserve"> </w:t>
      </w:r>
      <w:r w:rsidR="00EB103C" w:rsidRPr="00E76769">
        <w:rPr>
          <w:sz w:val="20"/>
          <w:szCs w:val="20"/>
        </w:rPr>
        <w:t>отзыва</w:t>
      </w:r>
      <w:r w:rsidRPr="00E76769">
        <w:rPr>
          <w:sz w:val="20"/>
          <w:szCs w:val="20"/>
        </w:rPr>
        <w:t xml:space="preserve"> </w:t>
      </w:r>
      <w:r w:rsidR="00EB103C" w:rsidRPr="00E76769">
        <w:rPr>
          <w:sz w:val="20"/>
          <w:szCs w:val="20"/>
        </w:rPr>
        <w:t>заявки</w:t>
      </w:r>
      <w:r w:rsidRPr="00E76769">
        <w:rPr>
          <w:sz w:val="20"/>
          <w:szCs w:val="20"/>
        </w:rPr>
        <w:t xml:space="preserve"> </w:t>
      </w:r>
      <w:r w:rsidR="00EB103C" w:rsidRPr="00E76769">
        <w:rPr>
          <w:sz w:val="20"/>
          <w:szCs w:val="20"/>
        </w:rPr>
        <w:t>заявителем</w:t>
      </w:r>
      <w:r w:rsidRPr="00E76769">
        <w:rPr>
          <w:sz w:val="20"/>
          <w:szCs w:val="20"/>
        </w:rPr>
        <w:t xml:space="preserve"> </w:t>
      </w:r>
      <w:r w:rsidR="00EB103C" w:rsidRPr="00E76769">
        <w:rPr>
          <w:sz w:val="20"/>
          <w:szCs w:val="20"/>
        </w:rPr>
        <w:t>позднее</w:t>
      </w:r>
      <w:r w:rsidRPr="00E76769">
        <w:rPr>
          <w:sz w:val="20"/>
          <w:szCs w:val="20"/>
        </w:rPr>
        <w:t xml:space="preserve"> </w:t>
      </w:r>
      <w:r w:rsidR="00EB103C" w:rsidRPr="00E76769">
        <w:rPr>
          <w:sz w:val="20"/>
          <w:szCs w:val="20"/>
        </w:rPr>
        <w:t>дня</w:t>
      </w:r>
      <w:r w:rsidRPr="00E76769">
        <w:rPr>
          <w:sz w:val="20"/>
          <w:szCs w:val="20"/>
        </w:rPr>
        <w:t xml:space="preserve"> </w:t>
      </w:r>
      <w:r w:rsidR="00EB103C" w:rsidRPr="00E76769">
        <w:rPr>
          <w:sz w:val="20"/>
          <w:szCs w:val="20"/>
        </w:rPr>
        <w:t>окончания</w:t>
      </w:r>
      <w:r w:rsidRPr="00E76769">
        <w:rPr>
          <w:sz w:val="20"/>
          <w:szCs w:val="20"/>
        </w:rPr>
        <w:t xml:space="preserve"> </w:t>
      </w:r>
      <w:r w:rsidR="00EB103C" w:rsidRPr="00E76769">
        <w:rPr>
          <w:sz w:val="20"/>
          <w:szCs w:val="20"/>
        </w:rPr>
        <w:t>срока</w:t>
      </w:r>
      <w:r w:rsidRPr="00E76769">
        <w:rPr>
          <w:sz w:val="20"/>
          <w:szCs w:val="20"/>
        </w:rPr>
        <w:t xml:space="preserve"> </w:t>
      </w:r>
      <w:r w:rsidR="00EB103C" w:rsidRPr="00E76769">
        <w:rPr>
          <w:sz w:val="20"/>
          <w:szCs w:val="20"/>
        </w:rPr>
        <w:t>приема</w:t>
      </w:r>
      <w:r w:rsidRPr="00E76769">
        <w:rPr>
          <w:sz w:val="20"/>
          <w:szCs w:val="20"/>
        </w:rPr>
        <w:t xml:space="preserve"> </w:t>
      </w:r>
      <w:r w:rsidR="00EB103C" w:rsidRPr="00E76769">
        <w:rPr>
          <w:sz w:val="20"/>
          <w:szCs w:val="20"/>
        </w:rPr>
        <w:t>заявок</w:t>
      </w:r>
      <w:r w:rsidRPr="00E76769">
        <w:rPr>
          <w:sz w:val="20"/>
          <w:szCs w:val="20"/>
        </w:rPr>
        <w:t xml:space="preserve"> </w:t>
      </w:r>
      <w:r w:rsidR="00EB103C" w:rsidRPr="00E76769">
        <w:rPr>
          <w:sz w:val="20"/>
          <w:szCs w:val="20"/>
        </w:rPr>
        <w:t>задаток</w:t>
      </w:r>
      <w:r w:rsidRPr="00E76769">
        <w:rPr>
          <w:sz w:val="20"/>
          <w:szCs w:val="20"/>
        </w:rPr>
        <w:t xml:space="preserve"> </w:t>
      </w:r>
      <w:r w:rsidR="00EB103C" w:rsidRPr="00E76769">
        <w:rPr>
          <w:sz w:val="20"/>
          <w:szCs w:val="20"/>
        </w:rPr>
        <w:t>возвращается</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порядке,</w:t>
      </w:r>
      <w:r w:rsidRPr="00E76769">
        <w:rPr>
          <w:sz w:val="20"/>
          <w:szCs w:val="20"/>
        </w:rPr>
        <w:t xml:space="preserve"> </w:t>
      </w:r>
      <w:r w:rsidR="00EB103C" w:rsidRPr="00E76769">
        <w:rPr>
          <w:sz w:val="20"/>
          <w:szCs w:val="20"/>
        </w:rPr>
        <w:t>установленном</w:t>
      </w:r>
      <w:r w:rsidRPr="00E76769">
        <w:rPr>
          <w:sz w:val="20"/>
          <w:szCs w:val="20"/>
        </w:rPr>
        <w:t xml:space="preserve"> </w:t>
      </w:r>
      <w:r w:rsidR="00EB103C" w:rsidRPr="00E76769">
        <w:rPr>
          <w:sz w:val="20"/>
          <w:szCs w:val="20"/>
        </w:rPr>
        <w:t>для</w:t>
      </w:r>
      <w:r w:rsidRPr="00E76769">
        <w:rPr>
          <w:sz w:val="20"/>
          <w:szCs w:val="20"/>
        </w:rPr>
        <w:t xml:space="preserve"> </w:t>
      </w:r>
      <w:r w:rsidR="00EB103C" w:rsidRPr="00E76769">
        <w:rPr>
          <w:sz w:val="20"/>
          <w:szCs w:val="20"/>
        </w:rPr>
        <w:t>участников</w:t>
      </w:r>
      <w:r w:rsidRPr="00E76769">
        <w:rPr>
          <w:sz w:val="20"/>
          <w:szCs w:val="20"/>
        </w:rPr>
        <w:t xml:space="preserve"> </w:t>
      </w:r>
      <w:r w:rsidR="00EB103C" w:rsidRPr="00E76769">
        <w:rPr>
          <w:sz w:val="20"/>
          <w:szCs w:val="20"/>
        </w:rPr>
        <w:t>аукциона;</w:t>
      </w:r>
    </w:p>
    <w:p w:rsidR="00EB103C" w:rsidRPr="00E76769" w:rsidRDefault="00EB103C" w:rsidP="007F4BA6">
      <w:pPr>
        <w:autoSpaceDE w:val="0"/>
        <w:autoSpaceDN w:val="0"/>
        <w:adjustRightInd w:val="0"/>
        <w:ind w:firstLine="426"/>
        <w:jc w:val="both"/>
        <w:rPr>
          <w:sz w:val="20"/>
          <w:szCs w:val="20"/>
        </w:rPr>
      </w:pPr>
      <w:bookmarkStart w:id="18" w:name="sub_3912110"/>
      <w:r w:rsidRPr="00E76769">
        <w:rPr>
          <w:sz w:val="20"/>
          <w:szCs w:val="20"/>
        </w:rPr>
        <w:t>3)</w:t>
      </w:r>
      <w:r w:rsidR="00CE3115" w:rsidRPr="00E76769">
        <w:rPr>
          <w:sz w:val="20"/>
          <w:szCs w:val="20"/>
        </w:rPr>
        <w:t xml:space="preserve"> </w:t>
      </w:r>
      <w:r w:rsidRPr="00E76769">
        <w:rPr>
          <w:sz w:val="20"/>
          <w:szCs w:val="20"/>
        </w:rPr>
        <w:t>задаток</w:t>
      </w:r>
      <w:r w:rsidR="00CE3115" w:rsidRPr="00E76769">
        <w:rPr>
          <w:sz w:val="20"/>
          <w:szCs w:val="20"/>
        </w:rPr>
        <w:t xml:space="preserve"> </w:t>
      </w:r>
      <w:r w:rsidRPr="00E76769">
        <w:rPr>
          <w:sz w:val="20"/>
          <w:szCs w:val="20"/>
        </w:rPr>
        <w:t>возвращается</w:t>
      </w:r>
      <w:r w:rsidR="00CE3115" w:rsidRPr="00E76769">
        <w:rPr>
          <w:sz w:val="20"/>
          <w:szCs w:val="20"/>
        </w:rPr>
        <w:t xml:space="preserve"> </w:t>
      </w:r>
      <w:r w:rsidRPr="00E76769">
        <w:rPr>
          <w:sz w:val="20"/>
          <w:szCs w:val="20"/>
        </w:rPr>
        <w:t>заявителю,</w:t>
      </w:r>
      <w:r w:rsidR="00CE3115" w:rsidRPr="00E76769">
        <w:rPr>
          <w:sz w:val="20"/>
          <w:szCs w:val="20"/>
        </w:rPr>
        <w:t xml:space="preserve"> </w:t>
      </w:r>
      <w:r w:rsidRPr="00E76769">
        <w:rPr>
          <w:sz w:val="20"/>
          <w:szCs w:val="20"/>
        </w:rPr>
        <w:t>не</w:t>
      </w:r>
      <w:r w:rsidR="00CE3115" w:rsidRPr="00E76769">
        <w:rPr>
          <w:sz w:val="20"/>
          <w:szCs w:val="20"/>
        </w:rPr>
        <w:t xml:space="preserve"> </w:t>
      </w:r>
      <w:r w:rsidRPr="00E76769">
        <w:rPr>
          <w:sz w:val="20"/>
          <w:szCs w:val="20"/>
        </w:rPr>
        <w:t>допущенному</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участию</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течение</w:t>
      </w:r>
      <w:r w:rsidR="00CE3115" w:rsidRPr="00E76769">
        <w:rPr>
          <w:sz w:val="20"/>
          <w:szCs w:val="20"/>
        </w:rPr>
        <w:t xml:space="preserve"> </w:t>
      </w:r>
      <w:r w:rsidRPr="00E76769">
        <w:rPr>
          <w:sz w:val="20"/>
          <w:szCs w:val="20"/>
        </w:rPr>
        <w:t>трех</w:t>
      </w:r>
      <w:r w:rsidR="00CE3115" w:rsidRPr="00E76769">
        <w:rPr>
          <w:sz w:val="20"/>
          <w:szCs w:val="20"/>
        </w:rPr>
        <w:t xml:space="preserve"> </w:t>
      </w:r>
      <w:r w:rsidRPr="00E76769">
        <w:rPr>
          <w:sz w:val="20"/>
          <w:szCs w:val="20"/>
        </w:rPr>
        <w:t>рабочих</w:t>
      </w:r>
      <w:r w:rsidR="00CE3115" w:rsidRPr="00E76769">
        <w:rPr>
          <w:sz w:val="20"/>
          <w:szCs w:val="20"/>
        </w:rPr>
        <w:t xml:space="preserve"> </w:t>
      </w:r>
      <w:r w:rsidRPr="00E76769">
        <w:rPr>
          <w:sz w:val="20"/>
          <w:szCs w:val="20"/>
        </w:rPr>
        <w:t>дней</w:t>
      </w:r>
      <w:r w:rsidR="00CE3115" w:rsidRPr="00E76769">
        <w:rPr>
          <w:sz w:val="20"/>
          <w:szCs w:val="20"/>
        </w:rPr>
        <w:t xml:space="preserve"> </w:t>
      </w:r>
      <w:r w:rsidRPr="00E76769">
        <w:rPr>
          <w:sz w:val="20"/>
          <w:szCs w:val="20"/>
        </w:rPr>
        <w:t>со</w:t>
      </w:r>
      <w:r w:rsidR="00CE3115" w:rsidRPr="00E76769">
        <w:rPr>
          <w:sz w:val="20"/>
          <w:szCs w:val="20"/>
        </w:rPr>
        <w:t xml:space="preserve"> </w:t>
      </w:r>
      <w:r w:rsidRPr="00E76769">
        <w:rPr>
          <w:sz w:val="20"/>
          <w:szCs w:val="20"/>
        </w:rPr>
        <w:t>дня</w:t>
      </w:r>
      <w:r w:rsidR="00CE3115" w:rsidRPr="00E76769">
        <w:rPr>
          <w:sz w:val="20"/>
          <w:szCs w:val="20"/>
        </w:rPr>
        <w:t xml:space="preserve"> </w:t>
      </w:r>
      <w:r w:rsidRPr="00E76769">
        <w:rPr>
          <w:sz w:val="20"/>
          <w:szCs w:val="20"/>
        </w:rPr>
        <w:t>оформления</w:t>
      </w:r>
      <w:r w:rsidR="00CE3115" w:rsidRPr="00E76769">
        <w:rPr>
          <w:sz w:val="20"/>
          <w:szCs w:val="20"/>
        </w:rPr>
        <w:t xml:space="preserve"> </w:t>
      </w:r>
      <w:r w:rsidRPr="00E76769">
        <w:rPr>
          <w:sz w:val="20"/>
          <w:szCs w:val="20"/>
        </w:rPr>
        <w:t>протокола</w:t>
      </w:r>
      <w:r w:rsidR="00CE3115" w:rsidRPr="00E76769">
        <w:rPr>
          <w:sz w:val="20"/>
          <w:szCs w:val="20"/>
        </w:rPr>
        <w:t xml:space="preserve"> </w:t>
      </w:r>
      <w:r w:rsidRPr="00E76769">
        <w:rPr>
          <w:sz w:val="20"/>
          <w:szCs w:val="20"/>
        </w:rPr>
        <w:t>приема</w:t>
      </w:r>
      <w:r w:rsidR="00CE3115" w:rsidRPr="00E76769">
        <w:rPr>
          <w:sz w:val="20"/>
          <w:szCs w:val="20"/>
        </w:rPr>
        <w:t xml:space="preserve"> </w:t>
      </w:r>
      <w:r w:rsidRPr="00E76769">
        <w:rPr>
          <w:sz w:val="20"/>
          <w:szCs w:val="20"/>
        </w:rPr>
        <w:t>заявок</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участие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p>
    <w:p w:rsidR="00EB103C" w:rsidRPr="00E76769" w:rsidRDefault="00EB103C" w:rsidP="007F4BA6">
      <w:pPr>
        <w:pStyle w:val="32"/>
        <w:ind w:firstLine="426"/>
        <w:rPr>
          <w:rFonts w:ascii="TimesET" w:hAnsi="TimesET"/>
          <w:b/>
          <w:i/>
        </w:rPr>
      </w:pPr>
      <w:bookmarkStart w:id="19" w:name="sub_391218"/>
      <w:bookmarkEnd w:id="18"/>
      <w:r w:rsidRPr="00E76769">
        <w:rPr>
          <w:rFonts w:ascii="TimesET" w:hAnsi="TimesET"/>
        </w:rPr>
        <w:t>4)</w:t>
      </w:r>
      <w:r w:rsidR="00CE3115" w:rsidRPr="00E76769">
        <w:rPr>
          <w:rFonts w:ascii="TimesET" w:hAnsi="TimesET"/>
        </w:rPr>
        <w:t xml:space="preserve"> </w:t>
      </w:r>
      <w:r w:rsidRPr="00E76769">
        <w:rPr>
          <w:rFonts w:ascii="TimesET" w:hAnsi="TimesET"/>
        </w:rPr>
        <w:t>в</w:t>
      </w:r>
      <w:r w:rsidR="00CE3115" w:rsidRPr="00E76769">
        <w:rPr>
          <w:rFonts w:ascii="TimesET" w:hAnsi="TimesET"/>
        </w:rPr>
        <w:t xml:space="preserve"> </w:t>
      </w:r>
      <w:r w:rsidRPr="00E76769">
        <w:rPr>
          <w:rFonts w:ascii="TimesET" w:hAnsi="TimesET"/>
        </w:rPr>
        <w:t>случае</w:t>
      </w:r>
      <w:r w:rsidR="00CE3115" w:rsidRPr="00E76769">
        <w:rPr>
          <w:rFonts w:ascii="TimesET" w:hAnsi="TimesET"/>
        </w:rPr>
        <w:t xml:space="preserve"> </w:t>
      </w:r>
      <w:r w:rsidRPr="00E76769">
        <w:rPr>
          <w:rFonts w:ascii="TimesET" w:hAnsi="TimesET"/>
        </w:rPr>
        <w:t>если</w:t>
      </w:r>
      <w:r w:rsidR="00CE3115" w:rsidRPr="00E76769">
        <w:rPr>
          <w:rFonts w:ascii="TimesET" w:hAnsi="TimesET"/>
        </w:rPr>
        <w:t xml:space="preserve"> </w:t>
      </w:r>
      <w:r w:rsidRPr="00E76769">
        <w:rPr>
          <w:rFonts w:ascii="TimesET" w:hAnsi="TimesET"/>
        </w:rPr>
        <w:t>заявитель</w:t>
      </w:r>
      <w:r w:rsidR="00CE3115" w:rsidRPr="00E76769">
        <w:rPr>
          <w:rFonts w:ascii="TimesET" w:hAnsi="TimesET"/>
        </w:rPr>
        <w:t xml:space="preserve"> </w:t>
      </w:r>
      <w:r w:rsidRPr="00E76769">
        <w:rPr>
          <w:rFonts w:ascii="TimesET" w:hAnsi="TimesET"/>
        </w:rPr>
        <w:t>аукцион</w:t>
      </w:r>
      <w:r w:rsidR="00CE3115" w:rsidRPr="00E76769">
        <w:rPr>
          <w:rFonts w:ascii="TimesET" w:hAnsi="TimesET"/>
        </w:rPr>
        <w:t xml:space="preserve"> </w:t>
      </w:r>
      <w:r w:rsidRPr="00E76769">
        <w:rPr>
          <w:rFonts w:ascii="TimesET" w:hAnsi="TimesET"/>
        </w:rPr>
        <w:t>не</w:t>
      </w:r>
      <w:r w:rsidR="00CE3115" w:rsidRPr="00E76769">
        <w:rPr>
          <w:rFonts w:ascii="TimesET" w:hAnsi="TimesET"/>
        </w:rPr>
        <w:t xml:space="preserve"> </w:t>
      </w:r>
      <w:r w:rsidRPr="00E76769">
        <w:rPr>
          <w:rFonts w:ascii="TimesET" w:hAnsi="TimesET"/>
        </w:rPr>
        <w:t>выиграл,</w:t>
      </w:r>
      <w:r w:rsidR="00CE3115" w:rsidRPr="00E76769">
        <w:rPr>
          <w:rFonts w:ascii="TimesET" w:hAnsi="TimesET"/>
        </w:rPr>
        <w:t xml:space="preserve"> </w:t>
      </w:r>
      <w:r w:rsidRPr="00E76769">
        <w:rPr>
          <w:rFonts w:ascii="TimesET" w:hAnsi="TimesET"/>
        </w:rPr>
        <w:t>задаток</w:t>
      </w:r>
      <w:r w:rsidR="00CE3115" w:rsidRPr="00E76769">
        <w:rPr>
          <w:rFonts w:ascii="TimesET" w:hAnsi="TimesET"/>
        </w:rPr>
        <w:t xml:space="preserve"> </w:t>
      </w:r>
      <w:r w:rsidRPr="00E76769">
        <w:rPr>
          <w:rFonts w:ascii="TimesET" w:hAnsi="TimesET"/>
        </w:rPr>
        <w:t>возвращается</w:t>
      </w:r>
      <w:r w:rsidR="00CE3115" w:rsidRPr="00E76769">
        <w:rPr>
          <w:rFonts w:ascii="TimesET" w:hAnsi="TimesET"/>
        </w:rPr>
        <w:t xml:space="preserve"> </w:t>
      </w:r>
      <w:r w:rsidRPr="00E76769">
        <w:rPr>
          <w:rFonts w:ascii="TimesET" w:hAnsi="TimesET"/>
        </w:rPr>
        <w:t>заявителю</w:t>
      </w:r>
      <w:r w:rsidR="00CE3115" w:rsidRPr="00E76769">
        <w:rPr>
          <w:rFonts w:ascii="TimesET" w:hAnsi="TimesET"/>
        </w:rPr>
        <w:t xml:space="preserve"> </w:t>
      </w:r>
      <w:r w:rsidRPr="00E76769">
        <w:rPr>
          <w:rFonts w:ascii="TimesET" w:hAnsi="TimesET"/>
        </w:rPr>
        <w:t>в</w:t>
      </w:r>
      <w:r w:rsidR="00CE3115" w:rsidRPr="00E76769">
        <w:rPr>
          <w:rFonts w:ascii="TimesET" w:hAnsi="TimesET"/>
        </w:rPr>
        <w:t xml:space="preserve"> </w:t>
      </w:r>
      <w:r w:rsidRPr="00E76769">
        <w:rPr>
          <w:rFonts w:ascii="TimesET" w:hAnsi="TimesET"/>
        </w:rPr>
        <w:t>течение</w:t>
      </w:r>
      <w:r w:rsidR="00CE3115" w:rsidRPr="00E76769">
        <w:rPr>
          <w:rFonts w:ascii="TimesET" w:hAnsi="TimesET"/>
        </w:rPr>
        <w:t xml:space="preserve"> </w:t>
      </w:r>
      <w:r w:rsidRPr="00E76769">
        <w:rPr>
          <w:rFonts w:ascii="TimesET" w:hAnsi="TimesET"/>
        </w:rPr>
        <w:t>трех</w:t>
      </w:r>
      <w:r w:rsidR="00CE3115" w:rsidRPr="00E76769">
        <w:rPr>
          <w:rFonts w:ascii="TimesET" w:hAnsi="TimesET"/>
        </w:rPr>
        <w:t xml:space="preserve"> </w:t>
      </w:r>
      <w:r w:rsidRPr="00E76769">
        <w:rPr>
          <w:rFonts w:ascii="TimesET" w:hAnsi="TimesET"/>
        </w:rPr>
        <w:t>рабочих</w:t>
      </w:r>
      <w:r w:rsidR="00CE3115" w:rsidRPr="00E76769">
        <w:rPr>
          <w:rFonts w:ascii="TimesET" w:hAnsi="TimesET"/>
        </w:rPr>
        <w:t xml:space="preserve"> </w:t>
      </w:r>
      <w:r w:rsidRPr="00E76769">
        <w:rPr>
          <w:rFonts w:ascii="TimesET" w:hAnsi="TimesET"/>
        </w:rPr>
        <w:t>дней</w:t>
      </w:r>
      <w:r w:rsidR="00CE3115" w:rsidRPr="00E76769">
        <w:rPr>
          <w:rFonts w:ascii="TimesET" w:hAnsi="TimesET"/>
        </w:rPr>
        <w:t xml:space="preserve"> </w:t>
      </w:r>
      <w:r w:rsidRPr="00E76769">
        <w:rPr>
          <w:rFonts w:ascii="TimesET" w:hAnsi="TimesET"/>
        </w:rPr>
        <w:t>со</w:t>
      </w:r>
      <w:r w:rsidR="00CE3115" w:rsidRPr="00E76769">
        <w:rPr>
          <w:rFonts w:ascii="TimesET" w:hAnsi="TimesET"/>
        </w:rPr>
        <w:t xml:space="preserve"> </w:t>
      </w:r>
      <w:r w:rsidRPr="00E76769">
        <w:rPr>
          <w:rFonts w:ascii="TimesET" w:hAnsi="TimesET"/>
        </w:rPr>
        <w:t>дня</w:t>
      </w:r>
      <w:r w:rsidR="00CE3115" w:rsidRPr="00E76769">
        <w:rPr>
          <w:rFonts w:ascii="TimesET" w:hAnsi="TimesET"/>
        </w:rPr>
        <w:t xml:space="preserve"> </w:t>
      </w:r>
      <w:r w:rsidRPr="00E76769">
        <w:rPr>
          <w:rFonts w:ascii="TimesET" w:hAnsi="TimesET"/>
        </w:rPr>
        <w:t>подписания</w:t>
      </w:r>
      <w:r w:rsidR="00CE3115" w:rsidRPr="00E76769">
        <w:rPr>
          <w:rFonts w:ascii="TimesET" w:hAnsi="TimesET"/>
        </w:rPr>
        <w:t xml:space="preserve"> </w:t>
      </w:r>
      <w:r w:rsidRPr="00E76769">
        <w:rPr>
          <w:rFonts w:ascii="TimesET" w:hAnsi="TimesET"/>
        </w:rPr>
        <w:t>протокола</w:t>
      </w:r>
      <w:r w:rsidR="00CE3115" w:rsidRPr="00E76769">
        <w:rPr>
          <w:rFonts w:ascii="TimesET" w:hAnsi="TimesET"/>
        </w:rPr>
        <w:t xml:space="preserve"> </w:t>
      </w:r>
      <w:r w:rsidRPr="00E76769">
        <w:rPr>
          <w:rFonts w:ascii="TimesET" w:hAnsi="TimesET"/>
        </w:rPr>
        <w:t>о</w:t>
      </w:r>
      <w:r w:rsidR="00CE3115" w:rsidRPr="00E76769">
        <w:rPr>
          <w:rFonts w:ascii="TimesET" w:hAnsi="TimesET"/>
        </w:rPr>
        <w:t xml:space="preserve"> </w:t>
      </w:r>
      <w:r w:rsidRPr="00E76769">
        <w:rPr>
          <w:rFonts w:ascii="TimesET" w:hAnsi="TimesET"/>
        </w:rPr>
        <w:t>результатах</w:t>
      </w:r>
      <w:r w:rsidR="00CE3115" w:rsidRPr="00E76769">
        <w:rPr>
          <w:rFonts w:ascii="TimesET" w:hAnsi="TimesET"/>
        </w:rPr>
        <w:t xml:space="preserve"> </w:t>
      </w:r>
      <w:r w:rsidRPr="00E76769">
        <w:rPr>
          <w:rFonts w:ascii="TimesET" w:hAnsi="TimesET"/>
        </w:rPr>
        <w:t>аукциона;</w:t>
      </w:r>
    </w:p>
    <w:bookmarkEnd w:id="19"/>
    <w:p w:rsidR="00EB103C" w:rsidRPr="00E76769" w:rsidRDefault="00EB103C" w:rsidP="007F4BA6">
      <w:pPr>
        <w:autoSpaceDE w:val="0"/>
        <w:autoSpaceDN w:val="0"/>
        <w:adjustRightInd w:val="0"/>
        <w:ind w:firstLine="426"/>
        <w:jc w:val="both"/>
        <w:rPr>
          <w:sz w:val="20"/>
          <w:szCs w:val="20"/>
        </w:rPr>
      </w:pPr>
      <w:r w:rsidRPr="00E76769">
        <w:rPr>
          <w:sz w:val="20"/>
          <w:szCs w:val="20"/>
        </w:rPr>
        <w:t>5)</w:t>
      </w:r>
      <w:r w:rsidR="00CE3115" w:rsidRPr="00E76769">
        <w:rPr>
          <w:sz w:val="20"/>
          <w:szCs w:val="20"/>
        </w:rPr>
        <w:t xml:space="preserve"> </w:t>
      </w:r>
      <w:r w:rsidRPr="00E76769">
        <w:rPr>
          <w:sz w:val="20"/>
          <w:szCs w:val="20"/>
        </w:rPr>
        <w:t>задаток,</w:t>
      </w:r>
      <w:r w:rsidR="00CE3115" w:rsidRPr="00E76769">
        <w:rPr>
          <w:sz w:val="20"/>
          <w:szCs w:val="20"/>
        </w:rPr>
        <w:t xml:space="preserve"> </w:t>
      </w:r>
      <w:r w:rsidRPr="00E76769">
        <w:rPr>
          <w:sz w:val="20"/>
          <w:szCs w:val="20"/>
        </w:rPr>
        <w:t>внесенный</w:t>
      </w:r>
      <w:r w:rsidR="00CE3115" w:rsidRPr="00E76769">
        <w:rPr>
          <w:sz w:val="20"/>
          <w:szCs w:val="20"/>
        </w:rPr>
        <w:t xml:space="preserve"> </w:t>
      </w:r>
      <w:r w:rsidRPr="00E76769">
        <w:rPr>
          <w:sz w:val="20"/>
          <w:szCs w:val="20"/>
        </w:rPr>
        <w:t>лицом,</w:t>
      </w:r>
      <w:r w:rsidR="00CE3115" w:rsidRPr="00E76769">
        <w:rPr>
          <w:sz w:val="20"/>
          <w:szCs w:val="20"/>
        </w:rPr>
        <w:t xml:space="preserve"> </w:t>
      </w:r>
      <w:r w:rsidRPr="00E76769">
        <w:rPr>
          <w:sz w:val="20"/>
          <w:szCs w:val="20"/>
        </w:rPr>
        <w:t>признанным</w:t>
      </w:r>
      <w:r w:rsidR="00CE3115" w:rsidRPr="00E76769">
        <w:rPr>
          <w:sz w:val="20"/>
          <w:szCs w:val="20"/>
        </w:rPr>
        <w:t xml:space="preserve"> </w:t>
      </w:r>
      <w:r w:rsidRPr="00E76769">
        <w:rPr>
          <w:sz w:val="20"/>
          <w:szCs w:val="20"/>
        </w:rPr>
        <w:t>победителем</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задаток,</w:t>
      </w:r>
      <w:r w:rsidR="00CE3115" w:rsidRPr="00E76769">
        <w:rPr>
          <w:sz w:val="20"/>
          <w:szCs w:val="20"/>
        </w:rPr>
        <w:t xml:space="preserve"> </w:t>
      </w:r>
      <w:r w:rsidRPr="00E76769">
        <w:rPr>
          <w:sz w:val="20"/>
          <w:szCs w:val="20"/>
        </w:rPr>
        <w:t>внесенный</w:t>
      </w:r>
      <w:r w:rsidR="00CE3115" w:rsidRPr="00E76769">
        <w:rPr>
          <w:sz w:val="20"/>
          <w:szCs w:val="20"/>
        </w:rPr>
        <w:t xml:space="preserve"> </w:t>
      </w:r>
      <w:r w:rsidRPr="00E76769">
        <w:rPr>
          <w:sz w:val="20"/>
          <w:szCs w:val="20"/>
        </w:rPr>
        <w:t>иным</w:t>
      </w:r>
      <w:r w:rsidR="00CE3115" w:rsidRPr="00E76769">
        <w:rPr>
          <w:sz w:val="20"/>
          <w:szCs w:val="20"/>
        </w:rPr>
        <w:t xml:space="preserve"> </w:t>
      </w:r>
      <w:r w:rsidRPr="00E76769">
        <w:rPr>
          <w:sz w:val="20"/>
          <w:szCs w:val="20"/>
        </w:rPr>
        <w:t>лицом,</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которым</w:t>
      </w:r>
      <w:r w:rsidR="00CE3115" w:rsidRPr="00E76769">
        <w:rPr>
          <w:sz w:val="20"/>
          <w:szCs w:val="20"/>
        </w:rPr>
        <w:t xml:space="preserve"> </w:t>
      </w:r>
      <w:r w:rsidRPr="00E76769">
        <w:rPr>
          <w:sz w:val="20"/>
          <w:szCs w:val="20"/>
        </w:rPr>
        <w:t>договор</w:t>
      </w:r>
      <w:r w:rsidR="00CE3115" w:rsidRPr="00E76769">
        <w:rPr>
          <w:sz w:val="20"/>
          <w:szCs w:val="20"/>
        </w:rPr>
        <w:t xml:space="preserve"> </w:t>
      </w:r>
      <w:r w:rsidRPr="00E76769">
        <w:rPr>
          <w:sz w:val="20"/>
          <w:szCs w:val="20"/>
        </w:rPr>
        <w:t>купли-продажи</w:t>
      </w:r>
      <w:r w:rsidR="00CE3115" w:rsidRPr="00E76769">
        <w:rPr>
          <w:sz w:val="20"/>
          <w:szCs w:val="20"/>
        </w:rPr>
        <w:t xml:space="preserve"> </w:t>
      </w:r>
      <w:r w:rsidRPr="00E76769">
        <w:rPr>
          <w:sz w:val="20"/>
          <w:szCs w:val="20"/>
        </w:rPr>
        <w:t>земельного</w:t>
      </w:r>
      <w:r w:rsidR="00CE3115" w:rsidRPr="00E76769">
        <w:rPr>
          <w:sz w:val="20"/>
          <w:szCs w:val="20"/>
        </w:rPr>
        <w:t xml:space="preserve"> </w:t>
      </w:r>
      <w:r w:rsidRPr="00E76769">
        <w:rPr>
          <w:sz w:val="20"/>
          <w:szCs w:val="20"/>
        </w:rPr>
        <w:t>участка</w:t>
      </w:r>
      <w:r w:rsidR="00CE3115" w:rsidRPr="00E76769">
        <w:rPr>
          <w:sz w:val="20"/>
          <w:szCs w:val="20"/>
        </w:rPr>
        <w:t xml:space="preserve"> </w:t>
      </w:r>
      <w:r w:rsidRPr="00E76769">
        <w:rPr>
          <w:sz w:val="20"/>
          <w:szCs w:val="20"/>
        </w:rPr>
        <w:t>заключается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случае:</w:t>
      </w:r>
    </w:p>
    <w:p w:rsidR="00EB103C" w:rsidRPr="00E76769" w:rsidRDefault="00EB103C" w:rsidP="007F4BA6">
      <w:pPr>
        <w:ind w:firstLine="426"/>
        <w:jc w:val="both"/>
        <w:rPr>
          <w:sz w:val="20"/>
          <w:szCs w:val="20"/>
        </w:rPr>
      </w:pPr>
      <w:r w:rsidRPr="00E76769">
        <w:rPr>
          <w:sz w:val="20"/>
          <w:szCs w:val="20"/>
        </w:rPr>
        <w:t>-</w:t>
      </w:r>
      <w:r w:rsidR="00CE3115" w:rsidRPr="00E76769">
        <w:rPr>
          <w:sz w:val="20"/>
          <w:szCs w:val="20"/>
        </w:rPr>
        <w:t xml:space="preserve"> </w:t>
      </w:r>
      <w:r w:rsidRPr="00E76769">
        <w:rPr>
          <w:sz w:val="20"/>
          <w:szCs w:val="20"/>
        </w:rPr>
        <w:t>если</w:t>
      </w:r>
      <w:r w:rsidR="00CE3115" w:rsidRPr="00E76769">
        <w:rPr>
          <w:sz w:val="20"/>
          <w:szCs w:val="20"/>
        </w:rPr>
        <w:t xml:space="preserve"> </w:t>
      </w:r>
      <w:r w:rsidRPr="00E76769">
        <w:rPr>
          <w:sz w:val="20"/>
          <w:szCs w:val="20"/>
        </w:rPr>
        <w:t>аукцион</w:t>
      </w:r>
      <w:r w:rsidR="00CE3115" w:rsidRPr="00E76769">
        <w:rPr>
          <w:sz w:val="20"/>
          <w:szCs w:val="20"/>
        </w:rPr>
        <w:t xml:space="preserve"> </w:t>
      </w:r>
      <w:r w:rsidRPr="00E76769">
        <w:rPr>
          <w:sz w:val="20"/>
          <w:szCs w:val="20"/>
        </w:rPr>
        <w:t>признан</w:t>
      </w:r>
      <w:r w:rsidR="00CE3115" w:rsidRPr="00E76769">
        <w:rPr>
          <w:sz w:val="20"/>
          <w:szCs w:val="20"/>
        </w:rPr>
        <w:t xml:space="preserve"> </w:t>
      </w:r>
      <w:r w:rsidRPr="00E76769">
        <w:rPr>
          <w:sz w:val="20"/>
          <w:szCs w:val="20"/>
        </w:rPr>
        <w:t>несостоявшимся</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только</w:t>
      </w:r>
      <w:r w:rsidR="00CE3115" w:rsidRPr="00E76769">
        <w:rPr>
          <w:sz w:val="20"/>
          <w:szCs w:val="20"/>
        </w:rPr>
        <w:t xml:space="preserve"> </w:t>
      </w:r>
      <w:r w:rsidRPr="00E76769">
        <w:rPr>
          <w:sz w:val="20"/>
          <w:szCs w:val="20"/>
        </w:rPr>
        <w:t>один</w:t>
      </w:r>
      <w:r w:rsidR="00CE3115" w:rsidRPr="00E76769">
        <w:rPr>
          <w:sz w:val="20"/>
          <w:szCs w:val="20"/>
        </w:rPr>
        <w:t xml:space="preserve"> </w:t>
      </w:r>
      <w:r w:rsidRPr="00E76769">
        <w:rPr>
          <w:sz w:val="20"/>
          <w:szCs w:val="20"/>
        </w:rPr>
        <w:t>заявитель</w:t>
      </w:r>
      <w:r w:rsidR="00CE3115" w:rsidRPr="00E76769">
        <w:rPr>
          <w:sz w:val="20"/>
          <w:szCs w:val="20"/>
        </w:rPr>
        <w:t xml:space="preserve"> </w:t>
      </w:r>
      <w:r w:rsidRPr="00E76769">
        <w:rPr>
          <w:sz w:val="20"/>
          <w:szCs w:val="20"/>
        </w:rPr>
        <w:t>признан</w:t>
      </w:r>
      <w:r w:rsidR="00CE3115" w:rsidRPr="00E76769">
        <w:rPr>
          <w:sz w:val="20"/>
          <w:szCs w:val="20"/>
        </w:rPr>
        <w:t xml:space="preserve"> </w:t>
      </w:r>
      <w:r w:rsidRPr="00E76769">
        <w:rPr>
          <w:sz w:val="20"/>
          <w:szCs w:val="20"/>
        </w:rPr>
        <w:t>участником</w:t>
      </w:r>
      <w:r w:rsidR="00CE3115" w:rsidRPr="00E76769">
        <w:rPr>
          <w:sz w:val="20"/>
          <w:szCs w:val="20"/>
        </w:rPr>
        <w:t xml:space="preserve"> </w:t>
      </w:r>
      <w:r w:rsidRPr="00E76769">
        <w:rPr>
          <w:sz w:val="20"/>
          <w:szCs w:val="20"/>
        </w:rPr>
        <w:t>аукциона;</w:t>
      </w:r>
    </w:p>
    <w:p w:rsidR="00EB103C" w:rsidRPr="00E76769" w:rsidRDefault="00EB103C" w:rsidP="007F4BA6">
      <w:pPr>
        <w:ind w:firstLine="426"/>
        <w:jc w:val="both"/>
        <w:rPr>
          <w:sz w:val="20"/>
          <w:szCs w:val="20"/>
        </w:rPr>
      </w:pPr>
      <w:r w:rsidRPr="00E76769">
        <w:rPr>
          <w:sz w:val="20"/>
          <w:szCs w:val="20"/>
        </w:rPr>
        <w:t>-</w:t>
      </w:r>
      <w:r w:rsidR="00CE3115" w:rsidRPr="00E76769">
        <w:rPr>
          <w:sz w:val="20"/>
          <w:szCs w:val="20"/>
        </w:rPr>
        <w:t xml:space="preserve"> </w:t>
      </w:r>
      <w:r w:rsidRPr="00E76769">
        <w:rPr>
          <w:sz w:val="20"/>
          <w:szCs w:val="20"/>
        </w:rPr>
        <w:t>если</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окончании</w:t>
      </w:r>
      <w:r w:rsidR="00CE3115" w:rsidRPr="00E76769">
        <w:rPr>
          <w:sz w:val="20"/>
          <w:szCs w:val="20"/>
        </w:rPr>
        <w:t xml:space="preserve"> </w:t>
      </w:r>
      <w:r w:rsidRPr="00E76769">
        <w:rPr>
          <w:sz w:val="20"/>
          <w:szCs w:val="20"/>
        </w:rPr>
        <w:t>срока</w:t>
      </w:r>
      <w:r w:rsidR="00CE3115" w:rsidRPr="00E76769">
        <w:rPr>
          <w:sz w:val="20"/>
          <w:szCs w:val="20"/>
        </w:rPr>
        <w:t xml:space="preserve"> </w:t>
      </w:r>
      <w:r w:rsidRPr="00E76769">
        <w:rPr>
          <w:sz w:val="20"/>
          <w:szCs w:val="20"/>
        </w:rPr>
        <w:t>подачи</w:t>
      </w:r>
      <w:r w:rsidR="00CE3115" w:rsidRPr="00E76769">
        <w:rPr>
          <w:sz w:val="20"/>
          <w:szCs w:val="20"/>
        </w:rPr>
        <w:t xml:space="preserve"> </w:t>
      </w:r>
      <w:r w:rsidRPr="00E76769">
        <w:rPr>
          <w:sz w:val="20"/>
          <w:szCs w:val="20"/>
        </w:rPr>
        <w:t>заявок</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участие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r w:rsidR="00CE3115" w:rsidRPr="00E76769">
        <w:rPr>
          <w:sz w:val="20"/>
          <w:szCs w:val="20"/>
        </w:rPr>
        <w:t xml:space="preserve"> </w:t>
      </w:r>
      <w:r w:rsidRPr="00E76769">
        <w:rPr>
          <w:sz w:val="20"/>
          <w:szCs w:val="20"/>
        </w:rPr>
        <w:t>подана</w:t>
      </w:r>
      <w:r w:rsidR="00CE3115" w:rsidRPr="00E76769">
        <w:rPr>
          <w:sz w:val="20"/>
          <w:szCs w:val="20"/>
        </w:rPr>
        <w:t xml:space="preserve"> </w:t>
      </w:r>
      <w:r w:rsidRPr="00E76769">
        <w:rPr>
          <w:sz w:val="20"/>
          <w:szCs w:val="20"/>
        </w:rPr>
        <w:t>только</w:t>
      </w:r>
      <w:r w:rsidR="00CE3115" w:rsidRPr="00E76769">
        <w:rPr>
          <w:sz w:val="20"/>
          <w:szCs w:val="20"/>
        </w:rPr>
        <w:t xml:space="preserve"> </w:t>
      </w:r>
      <w:r w:rsidRPr="00E76769">
        <w:rPr>
          <w:sz w:val="20"/>
          <w:szCs w:val="20"/>
        </w:rPr>
        <w:t>одна</w:t>
      </w:r>
      <w:r w:rsidR="00CE3115" w:rsidRPr="00E76769">
        <w:rPr>
          <w:sz w:val="20"/>
          <w:szCs w:val="20"/>
        </w:rPr>
        <w:t xml:space="preserve"> </w:t>
      </w:r>
      <w:r w:rsidRPr="00E76769">
        <w:rPr>
          <w:sz w:val="20"/>
          <w:szCs w:val="20"/>
        </w:rPr>
        <w:t>заявка</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участие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r w:rsidR="00CE3115" w:rsidRPr="00E76769">
        <w:rPr>
          <w:sz w:val="20"/>
          <w:szCs w:val="20"/>
        </w:rPr>
        <w:t xml:space="preserve"> </w:t>
      </w:r>
    </w:p>
    <w:p w:rsidR="00EB103C" w:rsidRPr="00E76769" w:rsidRDefault="00EB103C" w:rsidP="007F4BA6">
      <w:pPr>
        <w:ind w:firstLine="426"/>
        <w:jc w:val="both"/>
        <w:rPr>
          <w:sz w:val="20"/>
          <w:szCs w:val="20"/>
        </w:rPr>
      </w:pPr>
      <w:r w:rsidRPr="00E76769">
        <w:rPr>
          <w:sz w:val="20"/>
          <w:szCs w:val="20"/>
        </w:rPr>
        <w:t>засчитывается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счет</w:t>
      </w:r>
      <w:r w:rsidR="00CE3115" w:rsidRPr="00E76769">
        <w:rPr>
          <w:sz w:val="20"/>
          <w:szCs w:val="20"/>
        </w:rPr>
        <w:t xml:space="preserve"> </w:t>
      </w:r>
      <w:r w:rsidRPr="00E76769">
        <w:rPr>
          <w:sz w:val="20"/>
          <w:szCs w:val="20"/>
        </w:rPr>
        <w:t>суммы</w:t>
      </w:r>
      <w:r w:rsidR="00CE3115" w:rsidRPr="00E76769">
        <w:rPr>
          <w:sz w:val="20"/>
          <w:szCs w:val="20"/>
        </w:rPr>
        <w:t xml:space="preserve"> </w:t>
      </w:r>
      <w:r w:rsidRPr="00E76769">
        <w:rPr>
          <w:sz w:val="20"/>
          <w:szCs w:val="20"/>
        </w:rPr>
        <w:t>продажи</w:t>
      </w:r>
      <w:r w:rsidR="00CE3115" w:rsidRPr="00E76769">
        <w:rPr>
          <w:sz w:val="20"/>
          <w:szCs w:val="20"/>
        </w:rPr>
        <w:t xml:space="preserve"> </w:t>
      </w:r>
      <w:r w:rsidRPr="00E76769">
        <w:rPr>
          <w:sz w:val="20"/>
          <w:szCs w:val="20"/>
        </w:rPr>
        <w:t>за</w:t>
      </w:r>
      <w:r w:rsidR="00CE3115" w:rsidRPr="00E76769">
        <w:rPr>
          <w:sz w:val="20"/>
          <w:szCs w:val="20"/>
        </w:rPr>
        <w:t xml:space="preserve"> </w:t>
      </w:r>
      <w:r w:rsidRPr="00E76769">
        <w:rPr>
          <w:sz w:val="20"/>
          <w:szCs w:val="20"/>
        </w:rPr>
        <w:t>него.</w:t>
      </w:r>
      <w:r w:rsidR="00CE3115" w:rsidRPr="00E76769">
        <w:rPr>
          <w:sz w:val="20"/>
          <w:szCs w:val="20"/>
        </w:rPr>
        <w:t xml:space="preserve"> </w:t>
      </w:r>
    </w:p>
    <w:p w:rsidR="00EB103C" w:rsidRPr="00E76769" w:rsidRDefault="00EB103C" w:rsidP="007F4BA6">
      <w:pPr>
        <w:ind w:firstLine="426"/>
        <w:jc w:val="both"/>
        <w:rPr>
          <w:sz w:val="20"/>
          <w:szCs w:val="20"/>
        </w:rPr>
      </w:pPr>
      <w:r w:rsidRPr="00E76769">
        <w:rPr>
          <w:sz w:val="20"/>
          <w:szCs w:val="20"/>
        </w:rPr>
        <w:t>Задатки,</w:t>
      </w:r>
      <w:r w:rsidR="00CE3115" w:rsidRPr="00E76769">
        <w:rPr>
          <w:sz w:val="20"/>
          <w:szCs w:val="20"/>
        </w:rPr>
        <w:t xml:space="preserve"> </w:t>
      </w:r>
      <w:r w:rsidRPr="00E76769">
        <w:rPr>
          <w:sz w:val="20"/>
          <w:szCs w:val="20"/>
        </w:rPr>
        <w:t>внесенные</w:t>
      </w:r>
      <w:r w:rsidR="00CE3115" w:rsidRPr="00E76769">
        <w:rPr>
          <w:sz w:val="20"/>
          <w:szCs w:val="20"/>
        </w:rPr>
        <w:t xml:space="preserve"> </w:t>
      </w:r>
      <w:r w:rsidRPr="00E76769">
        <w:rPr>
          <w:sz w:val="20"/>
          <w:szCs w:val="20"/>
        </w:rPr>
        <w:t>этими</w:t>
      </w:r>
      <w:r w:rsidR="00CE3115" w:rsidRPr="00E76769">
        <w:rPr>
          <w:sz w:val="20"/>
          <w:szCs w:val="20"/>
        </w:rPr>
        <w:t xml:space="preserve"> </w:t>
      </w:r>
      <w:r w:rsidRPr="00E76769">
        <w:rPr>
          <w:sz w:val="20"/>
          <w:szCs w:val="20"/>
        </w:rPr>
        <w:t>лицами,</w:t>
      </w:r>
      <w:r w:rsidR="00CE3115" w:rsidRPr="00E76769">
        <w:rPr>
          <w:sz w:val="20"/>
          <w:szCs w:val="20"/>
        </w:rPr>
        <w:t xml:space="preserve"> </w:t>
      </w:r>
      <w:r w:rsidRPr="00E76769">
        <w:rPr>
          <w:sz w:val="20"/>
          <w:szCs w:val="20"/>
        </w:rPr>
        <w:t>не</w:t>
      </w:r>
      <w:r w:rsidR="00CE3115" w:rsidRPr="00E76769">
        <w:rPr>
          <w:sz w:val="20"/>
          <w:szCs w:val="20"/>
        </w:rPr>
        <w:t xml:space="preserve"> </w:t>
      </w:r>
      <w:r w:rsidRPr="00E76769">
        <w:rPr>
          <w:sz w:val="20"/>
          <w:szCs w:val="20"/>
        </w:rPr>
        <w:t>заключившими</w:t>
      </w:r>
      <w:r w:rsidR="00CE3115" w:rsidRPr="00E76769">
        <w:rPr>
          <w:sz w:val="20"/>
          <w:szCs w:val="20"/>
        </w:rPr>
        <w:t xml:space="preserve"> </w:t>
      </w:r>
      <w:r w:rsidRPr="00E76769">
        <w:rPr>
          <w:sz w:val="20"/>
          <w:szCs w:val="20"/>
        </w:rPr>
        <w:t>договора</w:t>
      </w:r>
      <w:r w:rsidR="00CE3115" w:rsidRPr="00E76769">
        <w:rPr>
          <w:sz w:val="20"/>
          <w:szCs w:val="20"/>
        </w:rPr>
        <w:t xml:space="preserve"> </w:t>
      </w:r>
      <w:r w:rsidRPr="00E76769">
        <w:rPr>
          <w:sz w:val="20"/>
          <w:szCs w:val="20"/>
        </w:rPr>
        <w:t>купли-продажи</w:t>
      </w:r>
      <w:r w:rsidR="00CE3115" w:rsidRPr="00E76769">
        <w:rPr>
          <w:sz w:val="20"/>
          <w:szCs w:val="20"/>
        </w:rPr>
        <w:t xml:space="preserve"> </w:t>
      </w:r>
      <w:r w:rsidRPr="00E76769">
        <w:rPr>
          <w:sz w:val="20"/>
          <w:szCs w:val="20"/>
        </w:rPr>
        <w:t>земельного</w:t>
      </w:r>
      <w:r w:rsidR="00CE3115" w:rsidRPr="00E76769">
        <w:rPr>
          <w:sz w:val="20"/>
          <w:szCs w:val="20"/>
        </w:rPr>
        <w:t xml:space="preserve"> </w:t>
      </w:r>
      <w:r w:rsidRPr="00E76769">
        <w:rPr>
          <w:sz w:val="20"/>
          <w:szCs w:val="20"/>
        </w:rPr>
        <w:t>участка</w:t>
      </w:r>
      <w:r w:rsidR="00CE3115" w:rsidRPr="00E76769">
        <w:rPr>
          <w:sz w:val="20"/>
          <w:szCs w:val="20"/>
        </w:rPr>
        <w:t xml:space="preserve"> </w:t>
      </w:r>
      <w:r w:rsidRPr="00E76769">
        <w:rPr>
          <w:sz w:val="20"/>
          <w:szCs w:val="20"/>
        </w:rPr>
        <w:t>вследствие</w:t>
      </w:r>
      <w:r w:rsidR="00CE3115" w:rsidRPr="00E76769">
        <w:rPr>
          <w:sz w:val="20"/>
          <w:szCs w:val="20"/>
        </w:rPr>
        <w:t xml:space="preserve"> </w:t>
      </w:r>
      <w:r w:rsidRPr="00E76769">
        <w:rPr>
          <w:sz w:val="20"/>
          <w:szCs w:val="20"/>
        </w:rPr>
        <w:t>уклонения</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заключения</w:t>
      </w:r>
      <w:r w:rsidR="00CE3115" w:rsidRPr="00E76769">
        <w:rPr>
          <w:sz w:val="20"/>
          <w:szCs w:val="20"/>
        </w:rPr>
        <w:t xml:space="preserve"> </w:t>
      </w:r>
      <w:r w:rsidRPr="00E76769">
        <w:rPr>
          <w:sz w:val="20"/>
          <w:szCs w:val="20"/>
        </w:rPr>
        <w:t>указанных</w:t>
      </w:r>
      <w:r w:rsidR="00CE3115" w:rsidRPr="00E76769">
        <w:rPr>
          <w:sz w:val="20"/>
          <w:szCs w:val="20"/>
        </w:rPr>
        <w:t xml:space="preserve"> </w:t>
      </w:r>
      <w:r w:rsidRPr="00E76769">
        <w:rPr>
          <w:sz w:val="20"/>
          <w:szCs w:val="20"/>
        </w:rPr>
        <w:t>договоров,</w:t>
      </w:r>
      <w:r w:rsidR="00CE3115" w:rsidRPr="00E76769">
        <w:rPr>
          <w:sz w:val="20"/>
          <w:szCs w:val="20"/>
        </w:rPr>
        <w:t xml:space="preserve"> </w:t>
      </w:r>
      <w:r w:rsidRPr="00E76769">
        <w:rPr>
          <w:sz w:val="20"/>
          <w:szCs w:val="20"/>
        </w:rPr>
        <w:t>не</w:t>
      </w:r>
      <w:r w:rsidR="00CE3115" w:rsidRPr="00E76769">
        <w:rPr>
          <w:sz w:val="20"/>
          <w:szCs w:val="20"/>
        </w:rPr>
        <w:t xml:space="preserve"> </w:t>
      </w:r>
      <w:r w:rsidRPr="00E76769">
        <w:rPr>
          <w:sz w:val="20"/>
          <w:szCs w:val="20"/>
        </w:rPr>
        <w:t>возвращаются.</w:t>
      </w:r>
    </w:p>
    <w:p w:rsidR="00EB103C" w:rsidRPr="00E76769" w:rsidRDefault="00EB103C" w:rsidP="007F4BA6">
      <w:pPr>
        <w:pStyle w:val="a9"/>
        <w:ind w:firstLine="426"/>
        <w:rPr>
          <w:rFonts w:ascii="TimesET" w:hAnsi="TimesET"/>
          <w:sz w:val="20"/>
        </w:rPr>
      </w:pPr>
      <w:r w:rsidRPr="00E76769">
        <w:rPr>
          <w:rFonts w:ascii="TimesET" w:hAnsi="TimesET"/>
          <w:b/>
          <w:sz w:val="20"/>
        </w:rPr>
        <w:t>7.11.</w:t>
      </w:r>
      <w:r w:rsidR="00CE3115" w:rsidRPr="00E76769">
        <w:rPr>
          <w:rFonts w:ascii="TimesET" w:hAnsi="TimesET"/>
          <w:b/>
          <w:sz w:val="20"/>
        </w:rPr>
        <w:t xml:space="preserve"> </w:t>
      </w:r>
      <w:r w:rsidRPr="00E76769">
        <w:rPr>
          <w:rFonts w:ascii="TimesET" w:hAnsi="TimesET"/>
          <w:b/>
          <w:sz w:val="20"/>
        </w:rPr>
        <w:t>Рассмотрение</w:t>
      </w:r>
      <w:r w:rsidR="00CE3115" w:rsidRPr="00E76769">
        <w:rPr>
          <w:rFonts w:ascii="TimesET" w:hAnsi="TimesET"/>
          <w:b/>
          <w:sz w:val="20"/>
        </w:rPr>
        <w:t xml:space="preserve"> </w:t>
      </w:r>
      <w:r w:rsidRPr="00E76769">
        <w:rPr>
          <w:rFonts w:ascii="TimesET" w:hAnsi="TimesET"/>
          <w:b/>
          <w:sz w:val="20"/>
        </w:rPr>
        <w:t>заявок</w:t>
      </w:r>
      <w:r w:rsidR="00CE3115" w:rsidRPr="00E76769">
        <w:rPr>
          <w:rFonts w:ascii="TimesET" w:hAnsi="TimesET"/>
          <w:b/>
          <w:sz w:val="20"/>
        </w:rPr>
        <w:t xml:space="preserve"> </w:t>
      </w:r>
      <w:r w:rsidRPr="00E76769">
        <w:rPr>
          <w:rFonts w:ascii="TimesET" w:hAnsi="TimesET"/>
          <w:b/>
          <w:sz w:val="20"/>
        </w:rPr>
        <w:t>на</w:t>
      </w:r>
      <w:r w:rsidR="00CE3115" w:rsidRPr="00E76769">
        <w:rPr>
          <w:rFonts w:ascii="TimesET" w:hAnsi="TimesET"/>
          <w:b/>
          <w:sz w:val="20"/>
        </w:rPr>
        <w:t xml:space="preserve"> </w:t>
      </w:r>
      <w:r w:rsidRPr="00E76769">
        <w:rPr>
          <w:rFonts w:ascii="TimesET" w:hAnsi="TimesET"/>
          <w:b/>
          <w:sz w:val="20"/>
        </w:rPr>
        <w:t>участие</w:t>
      </w:r>
      <w:r w:rsidR="00CE3115" w:rsidRPr="00E76769">
        <w:rPr>
          <w:rFonts w:ascii="TimesET" w:hAnsi="TimesET"/>
          <w:b/>
          <w:sz w:val="20"/>
        </w:rPr>
        <w:t xml:space="preserve"> </w:t>
      </w:r>
      <w:r w:rsidRPr="00E76769">
        <w:rPr>
          <w:rFonts w:ascii="TimesET" w:hAnsi="TimesET"/>
          <w:b/>
          <w:sz w:val="20"/>
        </w:rPr>
        <w:t>в</w:t>
      </w:r>
      <w:r w:rsidR="00CE3115" w:rsidRPr="00E76769">
        <w:rPr>
          <w:rFonts w:ascii="TimesET" w:hAnsi="TimesET"/>
          <w:b/>
          <w:sz w:val="20"/>
        </w:rPr>
        <w:t xml:space="preserve"> </w:t>
      </w:r>
      <w:r w:rsidRPr="00E76769">
        <w:rPr>
          <w:rFonts w:ascii="TimesET" w:hAnsi="TimesET"/>
          <w:b/>
          <w:sz w:val="20"/>
        </w:rPr>
        <w:t>аукционе.</w:t>
      </w:r>
      <w:r w:rsidR="00CE3115" w:rsidRPr="00E76769">
        <w:rPr>
          <w:rFonts w:ascii="TimesET" w:hAnsi="TimesET"/>
          <w:b/>
          <w:sz w:val="20"/>
        </w:rPr>
        <w:t xml:space="preserve"> </w:t>
      </w:r>
      <w:r w:rsidRPr="00E76769">
        <w:rPr>
          <w:rFonts w:ascii="TimesET" w:hAnsi="TimesET"/>
          <w:sz w:val="20"/>
        </w:rPr>
        <w:t>Организатор</w:t>
      </w:r>
      <w:r w:rsidR="00CE3115" w:rsidRPr="00E76769">
        <w:rPr>
          <w:rFonts w:ascii="TimesET" w:hAnsi="TimesET"/>
          <w:sz w:val="20"/>
        </w:rPr>
        <w:t xml:space="preserve"> </w:t>
      </w:r>
      <w:r w:rsidRPr="00E76769">
        <w:rPr>
          <w:rFonts w:ascii="TimesET" w:hAnsi="TimesET"/>
          <w:sz w:val="20"/>
        </w:rPr>
        <w:t>аукциона</w:t>
      </w:r>
      <w:r w:rsidR="00CE3115" w:rsidRPr="00E76769">
        <w:rPr>
          <w:rFonts w:ascii="TimesET" w:hAnsi="TimesET"/>
          <w:sz w:val="20"/>
        </w:rPr>
        <w:t xml:space="preserve"> </w:t>
      </w:r>
      <w:r w:rsidRPr="00E76769">
        <w:rPr>
          <w:rFonts w:ascii="TimesET" w:hAnsi="TimesET"/>
          <w:sz w:val="20"/>
        </w:rPr>
        <w:t>ведет</w:t>
      </w:r>
      <w:r w:rsidR="00CE3115" w:rsidRPr="00E76769">
        <w:rPr>
          <w:rFonts w:ascii="TimesET" w:hAnsi="TimesET"/>
          <w:sz w:val="20"/>
        </w:rPr>
        <w:t xml:space="preserve"> </w:t>
      </w:r>
      <w:r w:rsidRPr="00E76769">
        <w:rPr>
          <w:rFonts w:ascii="TimesET" w:hAnsi="TimesET"/>
          <w:sz w:val="20"/>
        </w:rPr>
        <w:t>протокол</w:t>
      </w:r>
      <w:r w:rsidR="00CE3115" w:rsidRPr="00E76769">
        <w:rPr>
          <w:rFonts w:ascii="TimesET" w:hAnsi="TimesET"/>
          <w:sz w:val="20"/>
        </w:rPr>
        <w:t xml:space="preserve"> </w:t>
      </w:r>
      <w:r w:rsidRPr="00E76769">
        <w:rPr>
          <w:rFonts w:ascii="TimesET" w:hAnsi="TimesET"/>
          <w:sz w:val="20"/>
        </w:rPr>
        <w:t>рассмотрения</w:t>
      </w:r>
      <w:r w:rsidR="00CE3115" w:rsidRPr="00E76769">
        <w:rPr>
          <w:rFonts w:ascii="TimesET" w:hAnsi="TimesET"/>
          <w:sz w:val="20"/>
        </w:rPr>
        <w:t xml:space="preserve"> </w:t>
      </w:r>
      <w:r w:rsidRPr="00E76769">
        <w:rPr>
          <w:rFonts w:ascii="TimesET" w:hAnsi="TimesET"/>
          <w:sz w:val="20"/>
        </w:rPr>
        <w:t>заявок</w:t>
      </w:r>
      <w:r w:rsidR="00CE3115" w:rsidRPr="00E76769">
        <w:rPr>
          <w:rFonts w:ascii="TimesET" w:hAnsi="TimesET"/>
          <w:sz w:val="20"/>
        </w:rPr>
        <w:t xml:space="preserve"> </w:t>
      </w:r>
      <w:r w:rsidRPr="00E76769">
        <w:rPr>
          <w:rFonts w:ascii="TimesET" w:hAnsi="TimesET"/>
          <w:sz w:val="20"/>
        </w:rPr>
        <w:t>на</w:t>
      </w:r>
      <w:r w:rsidR="00CE3115" w:rsidRPr="00E76769">
        <w:rPr>
          <w:rFonts w:ascii="TimesET" w:hAnsi="TimesET"/>
          <w:sz w:val="20"/>
        </w:rPr>
        <w:t xml:space="preserve"> </w:t>
      </w:r>
      <w:r w:rsidRPr="00E76769">
        <w:rPr>
          <w:rFonts w:ascii="TimesET" w:hAnsi="TimesET"/>
          <w:sz w:val="20"/>
        </w:rPr>
        <w:t>участие</w:t>
      </w:r>
      <w:r w:rsidR="00CE3115" w:rsidRPr="00E76769">
        <w:rPr>
          <w:rFonts w:ascii="TimesET" w:hAnsi="TimesET"/>
          <w:sz w:val="20"/>
        </w:rPr>
        <w:t xml:space="preserve"> </w:t>
      </w:r>
      <w:r w:rsidRPr="00E76769">
        <w:rPr>
          <w:rFonts w:ascii="TimesET" w:hAnsi="TimesET"/>
          <w:sz w:val="20"/>
        </w:rPr>
        <w:t>в</w:t>
      </w:r>
      <w:r w:rsidR="00CE3115" w:rsidRPr="00E76769">
        <w:rPr>
          <w:rFonts w:ascii="TimesET" w:hAnsi="TimesET"/>
          <w:sz w:val="20"/>
        </w:rPr>
        <w:t xml:space="preserve"> </w:t>
      </w:r>
      <w:r w:rsidRPr="00E76769">
        <w:rPr>
          <w:rFonts w:ascii="TimesET" w:hAnsi="TimesET"/>
          <w:sz w:val="20"/>
        </w:rPr>
        <w:t>аукционе.</w:t>
      </w:r>
      <w:r w:rsidR="00CE3115" w:rsidRPr="00E76769">
        <w:rPr>
          <w:rFonts w:ascii="TimesET" w:hAnsi="TimesET"/>
          <w:sz w:val="20"/>
        </w:rPr>
        <w:t xml:space="preserve"> </w:t>
      </w:r>
      <w:r w:rsidRPr="00E76769">
        <w:rPr>
          <w:rFonts w:ascii="TimesET" w:hAnsi="TimesET"/>
          <w:sz w:val="20"/>
        </w:rPr>
        <w:t>Заявитель,</w:t>
      </w:r>
      <w:r w:rsidR="00CE3115" w:rsidRPr="00E76769">
        <w:rPr>
          <w:rFonts w:ascii="TimesET" w:hAnsi="TimesET"/>
          <w:sz w:val="20"/>
        </w:rPr>
        <w:t xml:space="preserve"> </w:t>
      </w:r>
      <w:r w:rsidRPr="00E76769">
        <w:rPr>
          <w:rFonts w:ascii="TimesET" w:hAnsi="TimesET"/>
          <w:sz w:val="20"/>
        </w:rPr>
        <w:t>признанный</w:t>
      </w:r>
      <w:r w:rsidR="00CE3115" w:rsidRPr="00E76769">
        <w:rPr>
          <w:rFonts w:ascii="TimesET" w:hAnsi="TimesET"/>
          <w:sz w:val="20"/>
        </w:rPr>
        <w:t xml:space="preserve"> </w:t>
      </w:r>
      <w:r w:rsidRPr="00E76769">
        <w:rPr>
          <w:rFonts w:ascii="TimesET" w:hAnsi="TimesET"/>
          <w:sz w:val="20"/>
        </w:rPr>
        <w:t>участником</w:t>
      </w:r>
      <w:r w:rsidR="00CE3115" w:rsidRPr="00E76769">
        <w:rPr>
          <w:rFonts w:ascii="TimesET" w:hAnsi="TimesET"/>
          <w:sz w:val="20"/>
        </w:rPr>
        <w:t xml:space="preserve"> </w:t>
      </w:r>
      <w:r w:rsidRPr="00E76769">
        <w:rPr>
          <w:rFonts w:ascii="TimesET" w:hAnsi="TimesET"/>
          <w:sz w:val="20"/>
        </w:rPr>
        <w:t>аукциона,</w:t>
      </w:r>
      <w:r w:rsidR="00CE3115" w:rsidRPr="00E76769">
        <w:rPr>
          <w:rFonts w:ascii="TimesET" w:hAnsi="TimesET"/>
          <w:sz w:val="20"/>
        </w:rPr>
        <w:t xml:space="preserve"> </w:t>
      </w:r>
      <w:r w:rsidRPr="00E76769">
        <w:rPr>
          <w:rFonts w:ascii="TimesET" w:hAnsi="TimesET"/>
          <w:sz w:val="20"/>
        </w:rPr>
        <w:t>становится</w:t>
      </w:r>
      <w:r w:rsidR="00CE3115" w:rsidRPr="00E76769">
        <w:rPr>
          <w:rFonts w:ascii="TimesET" w:hAnsi="TimesET"/>
          <w:sz w:val="20"/>
        </w:rPr>
        <w:t xml:space="preserve"> </w:t>
      </w:r>
      <w:r w:rsidRPr="00E76769">
        <w:rPr>
          <w:rFonts w:ascii="TimesET" w:hAnsi="TimesET"/>
          <w:sz w:val="20"/>
        </w:rPr>
        <w:t>участником</w:t>
      </w:r>
      <w:r w:rsidR="00CE3115" w:rsidRPr="00E76769">
        <w:rPr>
          <w:rFonts w:ascii="TimesET" w:hAnsi="TimesET"/>
          <w:sz w:val="20"/>
        </w:rPr>
        <w:t xml:space="preserve"> </w:t>
      </w:r>
      <w:r w:rsidRPr="00E76769">
        <w:rPr>
          <w:rFonts w:ascii="TimesET" w:hAnsi="TimesET"/>
          <w:sz w:val="20"/>
        </w:rPr>
        <w:t>аукциона</w:t>
      </w:r>
      <w:r w:rsidR="00CE3115" w:rsidRPr="00E76769">
        <w:rPr>
          <w:rFonts w:ascii="TimesET" w:hAnsi="TimesET"/>
          <w:sz w:val="20"/>
        </w:rPr>
        <w:t xml:space="preserve"> </w:t>
      </w:r>
      <w:r w:rsidRPr="00E76769">
        <w:rPr>
          <w:rFonts w:ascii="TimesET" w:hAnsi="TimesET"/>
          <w:sz w:val="20"/>
        </w:rPr>
        <w:t>с</w:t>
      </w:r>
      <w:r w:rsidR="00CE3115" w:rsidRPr="00E76769">
        <w:rPr>
          <w:rFonts w:ascii="TimesET" w:hAnsi="TimesET"/>
          <w:sz w:val="20"/>
        </w:rPr>
        <w:t xml:space="preserve"> </w:t>
      </w:r>
      <w:r w:rsidRPr="00E76769">
        <w:rPr>
          <w:rFonts w:ascii="TimesET" w:hAnsi="TimesET"/>
          <w:sz w:val="20"/>
        </w:rPr>
        <w:t>даты</w:t>
      </w:r>
      <w:r w:rsidR="00CE3115" w:rsidRPr="00E76769">
        <w:rPr>
          <w:rFonts w:ascii="TimesET" w:hAnsi="TimesET"/>
          <w:sz w:val="20"/>
        </w:rPr>
        <w:t xml:space="preserve"> </w:t>
      </w:r>
      <w:r w:rsidRPr="00E76769">
        <w:rPr>
          <w:rFonts w:ascii="TimesET" w:hAnsi="TimesET"/>
          <w:sz w:val="20"/>
        </w:rPr>
        <w:t>подписания</w:t>
      </w:r>
      <w:r w:rsidR="00CE3115" w:rsidRPr="00E76769">
        <w:rPr>
          <w:rFonts w:ascii="TimesET" w:hAnsi="TimesET"/>
          <w:sz w:val="20"/>
        </w:rPr>
        <w:t xml:space="preserve"> </w:t>
      </w:r>
      <w:r w:rsidRPr="00E76769">
        <w:rPr>
          <w:rFonts w:ascii="TimesET" w:hAnsi="TimesET"/>
          <w:sz w:val="20"/>
        </w:rPr>
        <w:t>организатором</w:t>
      </w:r>
      <w:r w:rsidR="00CE3115" w:rsidRPr="00E76769">
        <w:rPr>
          <w:rFonts w:ascii="TimesET" w:hAnsi="TimesET"/>
          <w:sz w:val="20"/>
        </w:rPr>
        <w:t xml:space="preserve"> </w:t>
      </w:r>
      <w:r w:rsidRPr="00E76769">
        <w:rPr>
          <w:rFonts w:ascii="TimesET" w:hAnsi="TimesET"/>
          <w:sz w:val="20"/>
        </w:rPr>
        <w:t>аукциона</w:t>
      </w:r>
      <w:r w:rsidR="00CE3115" w:rsidRPr="00E76769">
        <w:rPr>
          <w:rFonts w:ascii="TimesET" w:hAnsi="TimesET"/>
          <w:sz w:val="20"/>
        </w:rPr>
        <w:t xml:space="preserve"> </w:t>
      </w:r>
      <w:r w:rsidRPr="00E76769">
        <w:rPr>
          <w:rFonts w:ascii="TimesET" w:hAnsi="TimesET"/>
          <w:sz w:val="20"/>
        </w:rPr>
        <w:t>протокола</w:t>
      </w:r>
      <w:r w:rsidR="00CE3115" w:rsidRPr="00E76769">
        <w:rPr>
          <w:rFonts w:ascii="TimesET" w:hAnsi="TimesET"/>
          <w:sz w:val="20"/>
        </w:rPr>
        <w:t xml:space="preserve"> </w:t>
      </w:r>
      <w:r w:rsidRPr="00E76769">
        <w:rPr>
          <w:rFonts w:ascii="TimesET" w:hAnsi="TimesET"/>
          <w:sz w:val="20"/>
        </w:rPr>
        <w:t>рассмотрения</w:t>
      </w:r>
      <w:r w:rsidR="00CE3115" w:rsidRPr="00E76769">
        <w:rPr>
          <w:rFonts w:ascii="TimesET" w:hAnsi="TimesET"/>
          <w:sz w:val="20"/>
        </w:rPr>
        <w:t xml:space="preserve"> </w:t>
      </w:r>
      <w:r w:rsidRPr="00E76769">
        <w:rPr>
          <w:rFonts w:ascii="TimesET" w:hAnsi="TimesET"/>
          <w:sz w:val="20"/>
        </w:rPr>
        <w:t>заявок.</w:t>
      </w:r>
      <w:r w:rsidR="00CE3115" w:rsidRPr="00E76769">
        <w:rPr>
          <w:rFonts w:ascii="TimesET" w:hAnsi="TimesET"/>
          <w:sz w:val="20"/>
        </w:rPr>
        <w:t xml:space="preserve"> </w:t>
      </w:r>
    </w:p>
    <w:p w:rsidR="00EB103C" w:rsidRPr="00E76769" w:rsidRDefault="00EB103C" w:rsidP="007F4BA6">
      <w:pPr>
        <w:pStyle w:val="a9"/>
        <w:ind w:firstLine="426"/>
        <w:rPr>
          <w:rFonts w:ascii="TimesET" w:hAnsi="TimesET"/>
          <w:sz w:val="20"/>
        </w:rPr>
      </w:pPr>
      <w:r w:rsidRPr="00E76769">
        <w:rPr>
          <w:rFonts w:ascii="TimesET" w:hAnsi="TimesET"/>
          <w:sz w:val="20"/>
        </w:rPr>
        <w:t>Заявители,</w:t>
      </w:r>
      <w:r w:rsidR="00CE3115" w:rsidRPr="00E76769">
        <w:rPr>
          <w:rFonts w:ascii="TimesET" w:hAnsi="TimesET"/>
          <w:sz w:val="20"/>
        </w:rPr>
        <w:t xml:space="preserve"> </w:t>
      </w:r>
      <w:r w:rsidRPr="00E76769">
        <w:rPr>
          <w:rFonts w:ascii="TimesET" w:hAnsi="TimesET"/>
          <w:sz w:val="20"/>
        </w:rPr>
        <w:t>признанные</w:t>
      </w:r>
      <w:r w:rsidR="00CE3115" w:rsidRPr="00E76769">
        <w:rPr>
          <w:rFonts w:ascii="TimesET" w:hAnsi="TimesET"/>
          <w:sz w:val="20"/>
        </w:rPr>
        <w:t xml:space="preserve"> </w:t>
      </w:r>
      <w:r w:rsidRPr="00E76769">
        <w:rPr>
          <w:rFonts w:ascii="TimesET" w:hAnsi="TimesET"/>
          <w:sz w:val="20"/>
        </w:rPr>
        <w:t>участниками</w:t>
      </w:r>
      <w:r w:rsidR="00CE3115" w:rsidRPr="00E76769">
        <w:rPr>
          <w:rFonts w:ascii="TimesET" w:hAnsi="TimesET"/>
          <w:sz w:val="20"/>
        </w:rPr>
        <w:t xml:space="preserve"> </w:t>
      </w:r>
      <w:r w:rsidRPr="00E76769">
        <w:rPr>
          <w:rFonts w:ascii="TimesET" w:hAnsi="TimesET"/>
          <w:sz w:val="20"/>
        </w:rPr>
        <w:t>аукциона,</w:t>
      </w:r>
      <w:r w:rsidR="00CE3115" w:rsidRPr="00E76769">
        <w:rPr>
          <w:rFonts w:ascii="TimesET" w:hAnsi="TimesET"/>
          <w:sz w:val="20"/>
        </w:rPr>
        <w:t xml:space="preserve"> </w:t>
      </w:r>
      <w:r w:rsidRPr="00E76769">
        <w:rPr>
          <w:rFonts w:ascii="TimesET" w:hAnsi="TimesET"/>
          <w:sz w:val="20"/>
        </w:rPr>
        <w:t>и</w:t>
      </w:r>
      <w:r w:rsidR="00CE3115" w:rsidRPr="00E76769">
        <w:rPr>
          <w:rFonts w:ascii="TimesET" w:hAnsi="TimesET"/>
          <w:sz w:val="20"/>
        </w:rPr>
        <w:t xml:space="preserve"> </w:t>
      </w:r>
      <w:r w:rsidRPr="00E76769">
        <w:rPr>
          <w:rFonts w:ascii="TimesET" w:hAnsi="TimesET"/>
          <w:sz w:val="20"/>
        </w:rPr>
        <w:t>заявители,</w:t>
      </w:r>
      <w:r w:rsidR="00CE3115" w:rsidRPr="00E76769">
        <w:rPr>
          <w:rFonts w:ascii="TimesET" w:hAnsi="TimesET"/>
          <w:sz w:val="20"/>
        </w:rPr>
        <w:t xml:space="preserve"> </w:t>
      </w:r>
      <w:r w:rsidRPr="00E76769">
        <w:rPr>
          <w:rFonts w:ascii="TimesET" w:hAnsi="TimesET"/>
          <w:sz w:val="20"/>
        </w:rPr>
        <w:t>не</w:t>
      </w:r>
      <w:r w:rsidR="00CE3115" w:rsidRPr="00E76769">
        <w:rPr>
          <w:rFonts w:ascii="TimesET" w:hAnsi="TimesET"/>
          <w:sz w:val="20"/>
        </w:rPr>
        <w:t xml:space="preserve"> </w:t>
      </w:r>
      <w:r w:rsidRPr="00E76769">
        <w:rPr>
          <w:rFonts w:ascii="TimesET" w:hAnsi="TimesET"/>
          <w:sz w:val="20"/>
        </w:rPr>
        <w:t>допущенные</w:t>
      </w:r>
      <w:r w:rsidR="00CE3115" w:rsidRPr="00E76769">
        <w:rPr>
          <w:rFonts w:ascii="TimesET" w:hAnsi="TimesET"/>
          <w:sz w:val="20"/>
        </w:rPr>
        <w:t xml:space="preserve"> </w:t>
      </w:r>
      <w:r w:rsidRPr="00E76769">
        <w:rPr>
          <w:rFonts w:ascii="TimesET" w:hAnsi="TimesET"/>
          <w:sz w:val="20"/>
        </w:rPr>
        <w:t>к</w:t>
      </w:r>
      <w:r w:rsidR="00CE3115" w:rsidRPr="00E76769">
        <w:rPr>
          <w:rFonts w:ascii="TimesET" w:hAnsi="TimesET"/>
          <w:sz w:val="20"/>
        </w:rPr>
        <w:t xml:space="preserve"> </w:t>
      </w:r>
      <w:r w:rsidRPr="00E76769">
        <w:rPr>
          <w:rFonts w:ascii="TimesET" w:hAnsi="TimesET"/>
          <w:sz w:val="20"/>
        </w:rPr>
        <w:t>участию</w:t>
      </w:r>
      <w:r w:rsidR="00CE3115" w:rsidRPr="00E76769">
        <w:rPr>
          <w:rFonts w:ascii="TimesET" w:hAnsi="TimesET"/>
          <w:sz w:val="20"/>
        </w:rPr>
        <w:t xml:space="preserve"> </w:t>
      </w:r>
      <w:r w:rsidRPr="00E76769">
        <w:rPr>
          <w:rFonts w:ascii="TimesET" w:hAnsi="TimesET"/>
          <w:sz w:val="20"/>
        </w:rPr>
        <w:t>в</w:t>
      </w:r>
      <w:r w:rsidR="00CE3115" w:rsidRPr="00E76769">
        <w:rPr>
          <w:rFonts w:ascii="TimesET" w:hAnsi="TimesET"/>
          <w:sz w:val="20"/>
        </w:rPr>
        <w:t xml:space="preserve"> </w:t>
      </w:r>
      <w:r w:rsidRPr="00E76769">
        <w:rPr>
          <w:rFonts w:ascii="TimesET" w:hAnsi="TimesET"/>
          <w:sz w:val="20"/>
        </w:rPr>
        <w:t>аукционе,</w:t>
      </w:r>
      <w:r w:rsidR="00CE3115" w:rsidRPr="00E76769">
        <w:rPr>
          <w:rFonts w:ascii="TimesET" w:hAnsi="TimesET"/>
          <w:sz w:val="20"/>
        </w:rPr>
        <w:t xml:space="preserve"> </w:t>
      </w:r>
      <w:r w:rsidRPr="00E76769">
        <w:rPr>
          <w:rFonts w:ascii="TimesET" w:hAnsi="TimesET"/>
          <w:sz w:val="20"/>
        </w:rPr>
        <w:t>уведомляются</w:t>
      </w:r>
      <w:r w:rsidR="00CE3115" w:rsidRPr="00E76769">
        <w:rPr>
          <w:rFonts w:ascii="TimesET" w:hAnsi="TimesET"/>
          <w:sz w:val="20"/>
        </w:rPr>
        <w:t xml:space="preserve"> </w:t>
      </w:r>
      <w:r w:rsidRPr="00E76769">
        <w:rPr>
          <w:rFonts w:ascii="TimesET" w:hAnsi="TimesET"/>
          <w:sz w:val="20"/>
        </w:rPr>
        <w:t>организатором</w:t>
      </w:r>
      <w:r w:rsidR="00CE3115" w:rsidRPr="00E76769">
        <w:rPr>
          <w:rFonts w:ascii="TimesET" w:hAnsi="TimesET"/>
          <w:sz w:val="20"/>
        </w:rPr>
        <w:t xml:space="preserve"> </w:t>
      </w:r>
      <w:r w:rsidRPr="00E76769">
        <w:rPr>
          <w:rFonts w:ascii="TimesET" w:hAnsi="TimesET"/>
          <w:sz w:val="20"/>
        </w:rPr>
        <w:t>аукциона</w:t>
      </w:r>
      <w:r w:rsidR="00CE3115" w:rsidRPr="00E76769">
        <w:rPr>
          <w:rFonts w:ascii="TimesET" w:hAnsi="TimesET"/>
          <w:sz w:val="20"/>
        </w:rPr>
        <w:t xml:space="preserve"> </w:t>
      </w:r>
      <w:r w:rsidRPr="00E76769">
        <w:rPr>
          <w:rFonts w:ascii="TimesET" w:hAnsi="TimesET"/>
          <w:sz w:val="20"/>
        </w:rPr>
        <w:t>о</w:t>
      </w:r>
      <w:r w:rsidR="00CE3115" w:rsidRPr="00E76769">
        <w:rPr>
          <w:rFonts w:ascii="TimesET" w:hAnsi="TimesET"/>
          <w:sz w:val="20"/>
        </w:rPr>
        <w:t xml:space="preserve"> </w:t>
      </w:r>
      <w:r w:rsidRPr="00E76769">
        <w:rPr>
          <w:rFonts w:ascii="TimesET" w:hAnsi="TimesET"/>
          <w:sz w:val="20"/>
        </w:rPr>
        <w:t>принятых</w:t>
      </w:r>
      <w:r w:rsidR="00CE3115" w:rsidRPr="00E76769">
        <w:rPr>
          <w:rFonts w:ascii="TimesET" w:hAnsi="TimesET"/>
          <w:sz w:val="20"/>
        </w:rPr>
        <w:t xml:space="preserve"> </w:t>
      </w:r>
      <w:r w:rsidRPr="00E76769">
        <w:rPr>
          <w:rFonts w:ascii="TimesET" w:hAnsi="TimesET"/>
          <w:sz w:val="20"/>
        </w:rPr>
        <w:t>в</w:t>
      </w:r>
      <w:r w:rsidR="00CE3115" w:rsidRPr="00E76769">
        <w:rPr>
          <w:rFonts w:ascii="TimesET" w:hAnsi="TimesET"/>
          <w:sz w:val="20"/>
        </w:rPr>
        <w:t xml:space="preserve"> </w:t>
      </w:r>
      <w:r w:rsidRPr="00E76769">
        <w:rPr>
          <w:rFonts w:ascii="TimesET" w:hAnsi="TimesET"/>
          <w:sz w:val="20"/>
        </w:rPr>
        <w:t>отношении</w:t>
      </w:r>
      <w:r w:rsidR="00CE3115" w:rsidRPr="00E76769">
        <w:rPr>
          <w:rFonts w:ascii="TimesET" w:hAnsi="TimesET"/>
          <w:sz w:val="20"/>
        </w:rPr>
        <w:t xml:space="preserve"> </w:t>
      </w:r>
      <w:r w:rsidRPr="00E76769">
        <w:rPr>
          <w:rFonts w:ascii="TimesET" w:hAnsi="TimesET"/>
          <w:sz w:val="20"/>
        </w:rPr>
        <w:t>них</w:t>
      </w:r>
      <w:r w:rsidR="00CE3115" w:rsidRPr="00E76769">
        <w:rPr>
          <w:rFonts w:ascii="TimesET" w:hAnsi="TimesET"/>
          <w:sz w:val="20"/>
        </w:rPr>
        <w:t xml:space="preserve"> </w:t>
      </w:r>
      <w:r w:rsidRPr="00E76769">
        <w:rPr>
          <w:rFonts w:ascii="TimesET" w:hAnsi="TimesET"/>
          <w:sz w:val="20"/>
        </w:rPr>
        <w:t>решениях</w:t>
      </w:r>
      <w:r w:rsidR="00CE3115" w:rsidRPr="00E76769">
        <w:rPr>
          <w:rFonts w:ascii="TimesET" w:hAnsi="TimesET"/>
          <w:sz w:val="20"/>
        </w:rPr>
        <w:t xml:space="preserve"> </w:t>
      </w:r>
      <w:r w:rsidRPr="00E76769">
        <w:rPr>
          <w:rFonts w:ascii="TimesET" w:hAnsi="TimesET"/>
          <w:sz w:val="20"/>
        </w:rPr>
        <w:t>не</w:t>
      </w:r>
      <w:r w:rsidR="00CE3115" w:rsidRPr="00E76769">
        <w:rPr>
          <w:rFonts w:ascii="TimesET" w:hAnsi="TimesET"/>
          <w:sz w:val="20"/>
        </w:rPr>
        <w:t xml:space="preserve"> </w:t>
      </w:r>
      <w:r w:rsidRPr="00E76769">
        <w:rPr>
          <w:rFonts w:ascii="TimesET" w:hAnsi="TimesET"/>
          <w:sz w:val="20"/>
        </w:rPr>
        <w:t>позднее</w:t>
      </w:r>
      <w:r w:rsidR="00CE3115" w:rsidRPr="00E76769">
        <w:rPr>
          <w:rFonts w:ascii="TimesET" w:hAnsi="TimesET"/>
          <w:sz w:val="20"/>
        </w:rPr>
        <w:t xml:space="preserve"> </w:t>
      </w:r>
      <w:r w:rsidRPr="00E76769">
        <w:rPr>
          <w:rFonts w:ascii="TimesET" w:hAnsi="TimesET"/>
          <w:sz w:val="20"/>
        </w:rPr>
        <w:t>дня,</w:t>
      </w:r>
      <w:r w:rsidR="00CE3115" w:rsidRPr="00E76769">
        <w:rPr>
          <w:rFonts w:ascii="TimesET" w:hAnsi="TimesET"/>
          <w:sz w:val="20"/>
        </w:rPr>
        <w:t xml:space="preserve"> </w:t>
      </w:r>
      <w:r w:rsidRPr="00E76769">
        <w:rPr>
          <w:rFonts w:ascii="TimesET" w:hAnsi="TimesET"/>
          <w:sz w:val="20"/>
        </w:rPr>
        <w:t>следующего</w:t>
      </w:r>
      <w:r w:rsidR="00CE3115" w:rsidRPr="00E76769">
        <w:rPr>
          <w:rFonts w:ascii="TimesET" w:hAnsi="TimesET"/>
          <w:sz w:val="20"/>
        </w:rPr>
        <w:t xml:space="preserve"> </w:t>
      </w:r>
      <w:r w:rsidRPr="00E76769">
        <w:rPr>
          <w:rFonts w:ascii="TimesET" w:hAnsi="TimesET"/>
          <w:sz w:val="20"/>
        </w:rPr>
        <w:t>после</w:t>
      </w:r>
      <w:r w:rsidR="00CE3115" w:rsidRPr="00E76769">
        <w:rPr>
          <w:rFonts w:ascii="TimesET" w:hAnsi="TimesET"/>
          <w:sz w:val="20"/>
        </w:rPr>
        <w:t xml:space="preserve"> </w:t>
      </w:r>
      <w:r w:rsidRPr="00E76769">
        <w:rPr>
          <w:rFonts w:ascii="TimesET" w:hAnsi="TimesET"/>
          <w:sz w:val="20"/>
        </w:rPr>
        <w:t>дня</w:t>
      </w:r>
      <w:r w:rsidR="00CE3115" w:rsidRPr="00E76769">
        <w:rPr>
          <w:rFonts w:ascii="TimesET" w:hAnsi="TimesET"/>
          <w:sz w:val="20"/>
        </w:rPr>
        <w:t xml:space="preserve"> </w:t>
      </w:r>
      <w:r w:rsidRPr="00E76769">
        <w:rPr>
          <w:rFonts w:ascii="TimesET" w:hAnsi="TimesET"/>
          <w:sz w:val="20"/>
        </w:rPr>
        <w:t>рассмотрения</w:t>
      </w:r>
      <w:r w:rsidR="00CE3115" w:rsidRPr="00E76769">
        <w:rPr>
          <w:rFonts w:ascii="TimesET" w:hAnsi="TimesET"/>
          <w:sz w:val="20"/>
        </w:rPr>
        <w:t xml:space="preserve"> </w:t>
      </w:r>
      <w:r w:rsidRPr="00E76769">
        <w:rPr>
          <w:rFonts w:ascii="TimesET" w:hAnsi="TimesET"/>
          <w:sz w:val="20"/>
        </w:rPr>
        <w:t>заявок</w:t>
      </w:r>
      <w:r w:rsidR="00CE3115" w:rsidRPr="00E76769">
        <w:rPr>
          <w:rFonts w:ascii="TimesET" w:hAnsi="TimesET"/>
          <w:sz w:val="20"/>
        </w:rPr>
        <w:t xml:space="preserve"> </w:t>
      </w:r>
      <w:r w:rsidRPr="00E76769">
        <w:rPr>
          <w:rFonts w:ascii="TimesET" w:hAnsi="TimesET"/>
          <w:sz w:val="20"/>
        </w:rPr>
        <w:t>на</w:t>
      </w:r>
      <w:r w:rsidR="00CE3115" w:rsidRPr="00E76769">
        <w:rPr>
          <w:rFonts w:ascii="TimesET" w:hAnsi="TimesET"/>
          <w:sz w:val="20"/>
        </w:rPr>
        <w:t xml:space="preserve"> </w:t>
      </w:r>
      <w:r w:rsidRPr="00E76769">
        <w:rPr>
          <w:rFonts w:ascii="TimesET" w:hAnsi="TimesET"/>
          <w:sz w:val="20"/>
        </w:rPr>
        <w:t>участие</w:t>
      </w:r>
      <w:r w:rsidR="00CE3115" w:rsidRPr="00E76769">
        <w:rPr>
          <w:rFonts w:ascii="TimesET" w:hAnsi="TimesET"/>
          <w:sz w:val="20"/>
        </w:rPr>
        <w:t xml:space="preserve"> </w:t>
      </w:r>
      <w:r w:rsidRPr="00E76769">
        <w:rPr>
          <w:rFonts w:ascii="TimesET" w:hAnsi="TimesET"/>
          <w:sz w:val="20"/>
        </w:rPr>
        <w:t>в</w:t>
      </w:r>
      <w:r w:rsidR="00CE3115" w:rsidRPr="00E76769">
        <w:rPr>
          <w:rFonts w:ascii="TimesET" w:hAnsi="TimesET"/>
          <w:sz w:val="20"/>
        </w:rPr>
        <w:t xml:space="preserve"> </w:t>
      </w:r>
      <w:r w:rsidRPr="00E76769">
        <w:rPr>
          <w:rFonts w:ascii="TimesET" w:hAnsi="TimesET"/>
          <w:sz w:val="20"/>
        </w:rPr>
        <w:t>аукционе</w:t>
      </w:r>
      <w:r w:rsidR="00CE3115" w:rsidRPr="00E76769">
        <w:rPr>
          <w:rFonts w:ascii="TimesET" w:hAnsi="TimesET"/>
          <w:sz w:val="20"/>
        </w:rPr>
        <w:t xml:space="preserve"> </w:t>
      </w:r>
      <w:r w:rsidRPr="00E76769">
        <w:rPr>
          <w:rFonts w:ascii="TimesET" w:hAnsi="TimesET"/>
          <w:sz w:val="20"/>
        </w:rPr>
        <w:t>(подписания</w:t>
      </w:r>
      <w:r w:rsidR="00CE3115" w:rsidRPr="00E76769">
        <w:rPr>
          <w:rFonts w:ascii="TimesET" w:hAnsi="TimesET"/>
          <w:sz w:val="20"/>
        </w:rPr>
        <w:t xml:space="preserve"> </w:t>
      </w:r>
      <w:r w:rsidRPr="00E76769">
        <w:rPr>
          <w:rFonts w:ascii="TimesET" w:hAnsi="TimesET"/>
          <w:sz w:val="20"/>
        </w:rPr>
        <w:t>протокола</w:t>
      </w:r>
      <w:r w:rsidR="00CE3115" w:rsidRPr="00E76769">
        <w:rPr>
          <w:rFonts w:ascii="TimesET" w:hAnsi="TimesET"/>
          <w:sz w:val="20"/>
        </w:rPr>
        <w:t xml:space="preserve"> </w:t>
      </w:r>
      <w:r w:rsidRPr="00E76769">
        <w:rPr>
          <w:rFonts w:ascii="TimesET" w:hAnsi="TimesET"/>
          <w:sz w:val="20"/>
        </w:rPr>
        <w:t>рассмотрения</w:t>
      </w:r>
      <w:r w:rsidR="00CE3115" w:rsidRPr="00E76769">
        <w:rPr>
          <w:rFonts w:ascii="TimesET" w:hAnsi="TimesET"/>
          <w:sz w:val="20"/>
        </w:rPr>
        <w:t xml:space="preserve"> </w:t>
      </w:r>
      <w:r w:rsidRPr="00E76769">
        <w:rPr>
          <w:rFonts w:ascii="TimesET" w:hAnsi="TimesET"/>
          <w:sz w:val="20"/>
        </w:rPr>
        <w:t>заявок).</w:t>
      </w:r>
    </w:p>
    <w:p w:rsidR="00EB103C" w:rsidRPr="00E76769" w:rsidRDefault="00EB103C" w:rsidP="007F4BA6">
      <w:pPr>
        <w:autoSpaceDE w:val="0"/>
        <w:autoSpaceDN w:val="0"/>
        <w:adjustRightInd w:val="0"/>
        <w:ind w:firstLine="426"/>
        <w:jc w:val="both"/>
        <w:rPr>
          <w:sz w:val="20"/>
          <w:szCs w:val="20"/>
        </w:rPr>
      </w:pPr>
      <w:r w:rsidRPr="00E76769">
        <w:rPr>
          <w:sz w:val="20"/>
          <w:szCs w:val="20"/>
        </w:rPr>
        <w:t>В</w:t>
      </w:r>
      <w:r w:rsidR="00CE3115" w:rsidRPr="00E76769">
        <w:rPr>
          <w:sz w:val="20"/>
          <w:szCs w:val="20"/>
        </w:rPr>
        <w:t xml:space="preserve"> </w:t>
      </w:r>
      <w:r w:rsidRPr="00E76769">
        <w:rPr>
          <w:sz w:val="20"/>
          <w:szCs w:val="20"/>
        </w:rPr>
        <w:t>случае,</w:t>
      </w:r>
      <w:r w:rsidR="00CE3115" w:rsidRPr="00E76769">
        <w:rPr>
          <w:sz w:val="20"/>
          <w:szCs w:val="20"/>
        </w:rPr>
        <w:t xml:space="preserve"> </w:t>
      </w:r>
      <w:r w:rsidRPr="00E76769">
        <w:rPr>
          <w:sz w:val="20"/>
          <w:szCs w:val="20"/>
        </w:rPr>
        <w:t>если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основании</w:t>
      </w:r>
      <w:r w:rsidR="00CE3115" w:rsidRPr="00E76769">
        <w:rPr>
          <w:sz w:val="20"/>
          <w:szCs w:val="20"/>
        </w:rPr>
        <w:t xml:space="preserve"> </w:t>
      </w:r>
      <w:r w:rsidRPr="00E76769">
        <w:rPr>
          <w:sz w:val="20"/>
          <w:szCs w:val="20"/>
        </w:rPr>
        <w:t>результатов</w:t>
      </w:r>
      <w:r w:rsidR="00CE3115" w:rsidRPr="00E76769">
        <w:rPr>
          <w:sz w:val="20"/>
          <w:szCs w:val="20"/>
        </w:rPr>
        <w:t xml:space="preserve"> </w:t>
      </w:r>
      <w:r w:rsidRPr="00E76769">
        <w:rPr>
          <w:sz w:val="20"/>
          <w:szCs w:val="20"/>
        </w:rPr>
        <w:t>рассмотрения</w:t>
      </w:r>
      <w:r w:rsidR="00CE3115" w:rsidRPr="00E76769">
        <w:rPr>
          <w:sz w:val="20"/>
          <w:szCs w:val="20"/>
        </w:rPr>
        <w:t xml:space="preserve"> </w:t>
      </w:r>
      <w:r w:rsidRPr="00E76769">
        <w:rPr>
          <w:sz w:val="20"/>
          <w:szCs w:val="20"/>
        </w:rPr>
        <w:t>заявок</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участие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r w:rsidR="00CE3115" w:rsidRPr="00E76769">
        <w:rPr>
          <w:sz w:val="20"/>
          <w:szCs w:val="20"/>
        </w:rPr>
        <w:t xml:space="preserve"> </w:t>
      </w:r>
      <w:r w:rsidRPr="00E76769">
        <w:rPr>
          <w:sz w:val="20"/>
          <w:szCs w:val="20"/>
        </w:rPr>
        <w:t>принято</w:t>
      </w:r>
      <w:r w:rsidR="00CE3115" w:rsidRPr="00E76769">
        <w:rPr>
          <w:sz w:val="20"/>
          <w:szCs w:val="20"/>
        </w:rPr>
        <w:t xml:space="preserve"> </w:t>
      </w:r>
      <w:r w:rsidRPr="00E76769">
        <w:rPr>
          <w:sz w:val="20"/>
          <w:szCs w:val="20"/>
        </w:rPr>
        <w:t>решение</w:t>
      </w:r>
      <w:r w:rsidR="00CE3115" w:rsidRPr="00E76769">
        <w:rPr>
          <w:sz w:val="20"/>
          <w:szCs w:val="20"/>
        </w:rPr>
        <w:t xml:space="preserve"> </w:t>
      </w:r>
      <w:r w:rsidRPr="00E76769">
        <w:rPr>
          <w:sz w:val="20"/>
          <w:szCs w:val="20"/>
        </w:rPr>
        <w:t>об</w:t>
      </w:r>
      <w:r w:rsidR="00CE3115" w:rsidRPr="00E76769">
        <w:rPr>
          <w:sz w:val="20"/>
          <w:szCs w:val="20"/>
        </w:rPr>
        <w:t xml:space="preserve"> </w:t>
      </w:r>
      <w:r w:rsidRPr="00E76769">
        <w:rPr>
          <w:sz w:val="20"/>
          <w:szCs w:val="20"/>
        </w:rPr>
        <w:t>отказе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допуске</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участию</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r w:rsidR="00CE3115" w:rsidRPr="00E76769">
        <w:rPr>
          <w:sz w:val="20"/>
          <w:szCs w:val="20"/>
        </w:rPr>
        <w:t xml:space="preserve"> </w:t>
      </w:r>
      <w:r w:rsidRPr="00E76769">
        <w:rPr>
          <w:sz w:val="20"/>
          <w:szCs w:val="20"/>
        </w:rPr>
        <w:t>всех</w:t>
      </w:r>
      <w:r w:rsidR="00CE3115" w:rsidRPr="00E76769">
        <w:rPr>
          <w:sz w:val="20"/>
          <w:szCs w:val="20"/>
        </w:rPr>
        <w:t xml:space="preserve"> </w:t>
      </w:r>
      <w:r w:rsidRPr="00E76769">
        <w:rPr>
          <w:sz w:val="20"/>
          <w:szCs w:val="20"/>
        </w:rPr>
        <w:t>заявителей</w:t>
      </w:r>
      <w:r w:rsidR="00CE3115" w:rsidRPr="00E76769">
        <w:rPr>
          <w:sz w:val="20"/>
          <w:szCs w:val="20"/>
        </w:rPr>
        <w:t xml:space="preserve"> </w:t>
      </w:r>
      <w:r w:rsidRPr="00E76769">
        <w:rPr>
          <w:sz w:val="20"/>
          <w:szCs w:val="20"/>
        </w:rPr>
        <w:t>или</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допуске</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участию</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признании</w:t>
      </w:r>
      <w:r w:rsidR="00CE3115" w:rsidRPr="00E76769">
        <w:rPr>
          <w:sz w:val="20"/>
          <w:szCs w:val="20"/>
        </w:rPr>
        <w:t xml:space="preserve"> </w:t>
      </w:r>
      <w:r w:rsidRPr="00E76769">
        <w:rPr>
          <w:sz w:val="20"/>
          <w:szCs w:val="20"/>
        </w:rPr>
        <w:t>участником</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только</w:t>
      </w:r>
      <w:r w:rsidR="00CE3115" w:rsidRPr="00E76769">
        <w:rPr>
          <w:sz w:val="20"/>
          <w:szCs w:val="20"/>
        </w:rPr>
        <w:t xml:space="preserve"> </w:t>
      </w:r>
      <w:r w:rsidRPr="00E76769">
        <w:rPr>
          <w:sz w:val="20"/>
          <w:szCs w:val="20"/>
        </w:rPr>
        <w:t>одного</w:t>
      </w:r>
      <w:r w:rsidR="00CE3115" w:rsidRPr="00E76769">
        <w:rPr>
          <w:sz w:val="20"/>
          <w:szCs w:val="20"/>
        </w:rPr>
        <w:t xml:space="preserve"> </w:t>
      </w:r>
      <w:r w:rsidRPr="00E76769">
        <w:rPr>
          <w:sz w:val="20"/>
          <w:szCs w:val="20"/>
        </w:rPr>
        <w:t>заявителя,</w:t>
      </w:r>
      <w:r w:rsidR="00CE3115" w:rsidRPr="00E76769">
        <w:rPr>
          <w:sz w:val="20"/>
          <w:szCs w:val="20"/>
        </w:rPr>
        <w:t xml:space="preserve"> </w:t>
      </w:r>
      <w:r w:rsidRPr="00E76769">
        <w:rPr>
          <w:sz w:val="20"/>
          <w:szCs w:val="20"/>
        </w:rPr>
        <w:t>аукцион</w:t>
      </w:r>
      <w:r w:rsidR="00CE3115" w:rsidRPr="00E76769">
        <w:rPr>
          <w:sz w:val="20"/>
          <w:szCs w:val="20"/>
        </w:rPr>
        <w:t xml:space="preserve"> </w:t>
      </w:r>
      <w:r w:rsidRPr="00E76769">
        <w:rPr>
          <w:sz w:val="20"/>
          <w:szCs w:val="20"/>
        </w:rPr>
        <w:t>признается</w:t>
      </w:r>
      <w:r w:rsidR="00CE3115" w:rsidRPr="00E76769">
        <w:rPr>
          <w:sz w:val="20"/>
          <w:szCs w:val="20"/>
        </w:rPr>
        <w:t xml:space="preserve"> </w:t>
      </w:r>
      <w:r w:rsidRPr="00E76769">
        <w:rPr>
          <w:sz w:val="20"/>
          <w:szCs w:val="20"/>
        </w:rPr>
        <w:t>несостоявшимся.</w:t>
      </w:r>
    </w:p>
    <w:p w:rsidR="00EB103C" w:rsidRPr="00E76769" w:rsidRDefault="00EB103C" w:rsidP="007F4BA6">
      <w:pPr>
        <w:autoSpaceDE w:val="0"/>
        <w:autoSpaceDN w:val="0"/>
        <w:adjustRightInd w:val="0"/>
        <w:ind w:firstLine="426"/>
        <w:jc w:val="both"/>
        <w:rPr>
          <w:sz w:val="20"/>
          <w:szCs w:val="20"/>
        </w:rPr>
      </w:pPr>
      <w:r w:rsidRPr="00E76769">
        <w:rPr>
          <w:b/>
          <w:sz w:val="20"/>
          <w:szCs w:val="20"/>
        </w:rPr>
        <w:t>7.12.</w:t>
      </w:r>
      <w:r w:rsidR="00CE3115" w:rsidRPr="00E76769">
        <w:rPr>
          <w:b/>
          <w:sz w:val="20"/>
          <w:szCs w:val="20"/>
        </w:rPr>
        <w:t xml:space="preserve"> </w:t>
      </w:r>
      <w:r w:rsidRPr="00E76769">
        <w:rPr>
          <w:b/>
          <w:sz w:val="20"/>
          <w:szCs w:val="20"/>
        </w:rPr>
        <w:t>Аукцион</w:t>
      </w:r>
      <w:r w:rsidR="00CE3115" w:rsidRPr="00E76769">
        <w:rPr>
          <w:b/>
          <w:sz w:val="20"/>
          <w:szCs w:val="20"/>
        </w:rPr>
        <w:t xml:space="preserve"> </w:t>
      </w:r>
      <w:r w:rsidRPr="00E76769">
        <w:rPr>
          <w:b/>
          <w:sz w:val="20"/>
          <w:szCs w:val="20"/>
        </w:rPr>
        <w:t>признается</w:t>
      </w:r>
      <w:r w:rsidR="00CE3115" w:rsidRPr="00E76769">
        <w:rPr>
          <w:b/>
          <w:sz w:val="20"/>
          <w:szCs w:val="20"/>
        </w:rPr>
        <w:t xml:space="preserve"> </w:t>
      </w:r>
      <w:r w:rsidRPr="00E76769">
        <w:rPr>
          <w:b/>
          <w:sz w:val="20"/>
          <w:szCs w:val="20"/>
        </w:rPr>
        <w:t>несостоявшимися</w:t>
      </w:r>
      <w:r w:rsidRPr="00E76769">
        <w:rPr>
          <w:sz w:val="20"/>
          <w:szCs w:val="20"/>
        </w:rPr>
        <w:t>:</w:t>
      </w:r>
    </w:p>
    <w:p w:rsidR="00EB103C" w:rsidRPr="00E76769" w:rsidRDefault="00EB103C" w:rsidP="007F4BA6">
      <w:pPr>
        <w:autoSpaceDE w:val="0"/>
        <w:autoSpaceDN w:val="0"/>
        <w:adjustRightInd w:val="0"/>
        <w:ind w:firstLine="426"/>
        <w:jc w:val="both"/>
        <w:rPr>
          <w:sz w:val="20"/>
          <w:szCs w:val="20"/>
        </w:rPr>
      </w:pPr>
      <w:r w:rsidRPr="00E76769">
        <w:rPr>
          <w:sz w:val="20"/>
          <w:szCs w:val="20"/>
        </w:rPr>
        <w:t>-</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случае,</w:t>
      </w:r>
      <w:r w:rsidR="00CE3115" w:rsidRPr="00E76769">
        <w:rPr>
          <w:sz w:val="20"/>
          <w:szCs w:val="20"/>
        </w:rPr>
        <w:t xml:space="preserve"> </w:t>
      </w:r>
      <w:r w:rsidRPr="00E76769">
        <w:rPr>
          <w:sz w:val="20"/>
          <w:szCs w:val="20"/>
        </w:rPr>
        <w:t>если</w:t>
      </w:r>
      <w:r w:rsidR="00CE3115" w:rsidRPr="00E76769">
        <w:rPr>
          <w:sz w:val="20"/>
          <w:szCs w:val="20"/>
        </w:rPr>
        <w:t xml:space="preserve"> </w:t>
      </w:r>
      <w:r w:rsidRPr="00E76769">
        <w:rPr>
          <w:sz w:val="20"/>
          <w:szCs w:val="20"/>
        </w:rPr>
        <w:t>только</w:t>
      </w:r>
      <w:r w:rsidR="00CE3115" w:rsidRPr="00E76769">
        <w:rPr>
          <w:sz w:val="20"/>
          <w:szCs w:val="20"/>
        </w:rPr>
        <w:t xml:space="preserve"> </w:t>
      </w:r>
      <w:r w:rsidRPr="00E76769">
        <w:rPr>
          <w:sz w:val="20"/>
          <w:szCs w:val="20"/>
        </w:rPr>
        <w:t>один</w:t>
      </w:r>
      <w:r w:rsidR="00CE3115" w:rsidRPr="00E76769">
        <w:rPr>
          <w:sz w:val="20"/>
          <w:szCs w:val="20"/>
        </w:rPr>
        <w:t xml:space="preserve"> </w:t>
      </w:r>
      <w:r w:rsidRPr="00E76769">
        <w:rPr>
          <w:sz w:val="20"/>
          <w:szCs w:val="20"/>
        </w:rPr>
        <w:t>заявитель</w:t>
      </w:r>
      <w:r w:rsidR="00CE3115" w:rsidRPr="00E76769">
        <w:rPr>
          <w:sz w:val="20"/>
          <w:szCs w:val="20"/>
        </w:rPr>
        <w:t xml:space="preserve"> </w:t>
      </w:r>
      <w:r w:rsidRPr="00E76769">
        <w:rPr>
          <w:sz w:val="20"/>
          <w:szCs w:val="20"/>
        </w:rPr>
        <w:t>признан</w:t>
      </w:r>
      <w:r w:rsidR="00CE3115" w:rsidRPr="00E76769">
        <w:rPr>
          <w:sz w:val="20"/>
          <w:szCs w:val="20"/>
        </w:rPr>
        <w:t xml:space="preserve"> </w:t>
      </w:r>
      <w:r w:rsidRPr="00E76769">
        <w:rPr>
          <w:sz w:val="20"/>
          <w:szCs w:val="20"/>
        </w:rPr>
        <w:t>участником</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Организатор</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течение</w:t>
      </w:r>
      <w:r w:rsidR="00CE3115" w:rsidRPr="00E76769">
        <w:rPr>
          <w:sz w:val="20"/>
          <w:szCs w:val="20"/>
        </w:rPr>
        <w:t xml:space="preserve"> </w:t>
      </w:r>
      <w:r w:rsidRPr="00E76769">
        <w:rPr>
          <w:sz w:val="20"/>
          <w:szCs w:val="20"/>
        </w:rPr>
        <w:t>10</w:t>
      </w:r>
      <w:r w:rsidR="00CE3115" w:rsidRPr="00E76769">
        <w:rPr>
          <w:sz w:val="20"/>
          <w:szCs w:val="20"/>
        </w:rPr>
        <w:t xml:space="preserve"> </w:t>
      </w:r>
      <w:r w:rsidRPr="00E76769">
        <w:rPr>
          <w:sz w:val="20"/>
          <w:szCs w:val="20"/>
        </w:rPr>
        <w:t>(десяти)</w:t>
      </w:r>
      <w:r w:rsidR="00CE3115" w:rsidRPr="00E76769">
        <w:rPr>
          <w:sz w:val="20"/>
          <w:szCs w:val="20"/>
        </w:rPr>
        <w:t xml:space="preserve"> </w:t>
      </w:r>
      <w:r w:rsidRPr="00E76769">
        <w:rPr>
          <w:sz w:val="20"/>
          <w:szCs w:val="20"/>
        </w:rPr>
        <w:t>дней</w:t>
      </w:r>
      <w:r w:rsidR="00CE3115" w:rsidRPr="00E76769">
        <w:rPr>
          <w:sz w:val="20"/>
          <w:szCs w:val="20"/>
        </w:rPr>
        <w:t xml:space="preserve"> </w:t>
      </w:r>
      <w:r w:rsidRPr="00E76769">
        <w:rPr>
          <w:sz w:val="20"/>
          <w:szCs w:val="20"/>
        </w:rPr>
        <w:t>со</w:t>
      </w:r>
      <w:r w:rsidR="00CE3115" w:rsidRPr="00E76769">
        <w:rPr>
          <w:sz w:val="20"/>
          <w:szCs w:val="20"/>
        </w:rPr>
        <w:t xml:space="preserve"> </w:t>
      </w:r>
      <w:r w:rsidRPr="00E76769">
        <w:rPr>
          <w:sz w:val="20"/>
          <w:szCs w:val="20"/>
        </w:rPr>
        <w:t>дня</w:t>
      </w:r>
      <w:r w:rsidR="00CE3115" w:rsidRPr="00E76769">
        <w:rPr>
          <w:sz w:val="20"/>
          <w:szCs w:val="20"/>
        </w:rPr>
        <w:t xml:space="preserve"> </w:t>
      </w:r>
      <w:r w:rsidRPr="00E76769">
        <w:rPr>
          <w:sz w:val="20"/>
          <w:szCs w:val="20"/>
        </w:rPr>
        <w:t>подписания</w:t>
      </w:r>
      <w:r w:rsidR="00CE3115" w:rsidRPr="00E76769">
        <w:rPr>
          <w:sz w:val="20"/>
          <w:szCs w:val="20"/>
        </w:rPr>
        <w:t xml:space="preserve"> </w:t>
      </w:r>
      <w:r w:rsidRPr="00E76769">
        <w:rPr>
          <w:sz w:val="20"/>
          <w:szCs w:val="20"/>
        </w:rPr>
        <w:t>протокола</w:t>
      </w:r>
      <w:r w:rsidR="00CE3115" w:rsidRPr="00E76769">
        <w:rPr>
          <w:sz w:val="20"/>
          <w:szCs w:val="20"/>
        </w:rPr>
        <w:t xml:space="preserve"> </w:t>
      </w:r>
      <w:r w:rsidRPr="00E76769">
        <w:rPr>
          <w:sz w:val="20"/>
          <w:szCs w:val="20"/>
        </w:rPr>
        <w:t>рассмотрения</w:t>
      </w:r>
      <w:r w:rsidR="00CE3115" w:rsidRPr="00E76769">
        <w:rPr>
          <w:sz w:val="20"/>
          <w:szCs w:val="20"/>
        </w:rPr>
        <w:t xml:space="preserve"> </w:t>
      </w:r>
      <w:r w:rsidRPr="00E76769">
        <w:rPr>
          <w:sz w:val="20"/>
          <w:szCs w:val="20"/>
        </w:rPr>
        <w:t>заявок</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участие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r w:rsidR="00CE3115" w:rsidRPr="00E76769">
        <w:rPr>
          <w:sz w:val="20"/>
          <w:szCs w:val="20"/>
        </w:rPr>
        <w:t xml:space="preserve"> </w:t>
      </w:r>
      <w:r w:rsidRPr="00E76769">
        <w:rPr>
          <w:sz w:val="20"/>
          <w:szCs w:val="20"/>
        </w:rPr>
        <w:t>направляет</w:t>
      </w:r>
      <w:r w:rsidR="00CE3115" w:rsidRPr="00E76769">
        <w:rPr>
          <w:sz w:val="20"/>
          <w:szCs w:val="20"/>
        </w:rPr>
        <w:t xml:space="preserve"> </w:t>
      </w:r>
      <w:r w:rsidRPr="00E76769">
        <w:rPr>
          <w:sz w:val="20"/>
          <w:szCs w:val="20"/>
        </w:rPr>
        <w:t>заявителю</w:t>
      </w:r>
      <w:r w:rsidR="00CE3115" w:rsidRPr="00E76769">
        <w:rPr>
          <w:sz w:val="20"/>
          <w:szCs w:val="20"/>
        </w:rPr>
        <w:t xml:space="preserve"> </w:t>
      </w:r>
      <w:r w:rsidRPr="00E76769">
        <w:rPr>
          <w:sz w:val="20"/>
          <w:szCs w:val="20"/>
        </w:rPr>
        <w:t>три</w:t>
      </w:r>
      <w:r w:rsidR="00CE3115" w:rsidRPr="00E76769">
        <w:rPr>
          <w:sz w:val="20"/>
          <w:szCs w:val="20"/>
        </w:rPr>
        <w:t xml:space="preserve"> </w:t>
      </w:r>
      <w:r w:rsidRPr="00E76769">
        <w:rPr>
          <w:sz w:val="20"/>
          <w:szCs w:val="20"/>
        </w:rPr>
        <w:t>экземпляра</w:t>
      </w:r>
      <w:r w:rsidR="00CE3115" w:rsidRPr="00E76769">
        <w:rPr>
          <w:sz w:val="20"/>
          <w:szCs w:val="20"/>
        </w:rPr>
        <w:t xml:space="preserve"> </w:t>
      </w:r>
      <w:r w:rsidRPr="00E76769">
        <w:rPr>
          <w:sz w:val="20"/>
          <w:szCs w:val="20"/>
        </w:rPr>
        <w:t>подписанного</w:t>
      </w:r>
      <w:r w:rsidR="00CE3115" w:rsidRPr="00E76769">
        <w:rPr>
          <w:sz w:val="20"/>
          <w:szCs w:val="20"/>
        </w:rPr>
        <w:t xml:space="preserve"> </w:t>
      </w:r>
      <w:r w:rsidRPr="00E76769">
        <w:rPr>
          <w:sz w:val="20"/>
          <w:szCs w:val="20"/>
        </w:rPr>
        <w:t>проекта</w:t>
      </w:r>
      <w:r w:rsidR="00CE3115" w:rsidRPr="00E76769">
        <w:rPr>
          <w:sz w:val="20"/>
          <w:szCs w:val="20"/>
        </w:rPr>
        <w:t xml:space="preserve"> </w:t>
      </w:r>
      <w:r w:rsidRPr="00E76769">
        <w:rPr>
          <w:sz w:val="20"/>
          <w:szCs w:val="20"/>
        </w:rPr>
        <w:t>договора</w:t>
      </w:r>
      <w:r w:rsidR="00CE3115" w:rsidRPr="00E76769">
        <w:rPr>
          <w:sz w:val="20"/>
          <w:szCs w:val="20"/>
        </w:rPr>
        <w:t xml:space="preserve"> </w:t>
      </w:r>
      <w:r w:rsidRPr="00E76769">
        <w:rPr>
          <w:sz w:val="20"/>
          <w:szCs w:val="20"/>
        </w:rPr>
        <w:t>купли-продажи</w:t>
      </w:r>
      <w:r w:rsidR="00CE3115" w:rsidRPr="00E76769">
        <w:rPr>
          <w:sz w:val="20"/>
          <w:szCs w:val="20"/>
        </w:rPr>
        <w:t xml:space="preserve"> </w:t>
      </w:r>
      <w:r w:rsidRPr="00E76769">
        <w:rPr>
          <w:sz w:val="20"/>
          <w:szCs w:val="20"/>
        </w:rPr>
        <w:t>земельного</w:t>
      </w:r>
      <w:r w:rsidR="00CE3115" w:rsidRPr="00E76769">
        <w:rPr>
          <w:sz w:val="20"/>
          <w:szCs w:val="20"/>
        </w:rPr>
        <w:t xml:space="preserve"> </w:t>
      </w:r>
      <w:r w:rsidRPr="00E76769">
        <w:rPr>
          <w:sz w:val="20"/>
          <w:szCs w:val="20"/>
        </w:rPr>
        <w:t>участка.</w:t>
      </w:r>
      <w:r w:rsidR="00CE3115" w:rsidRPr="00E76769">
        <w:rPr>
          <w:sz w:val="20"/>
          <w:szCs w:val="20"/>
        </w:rPr>
        <w:t xml:space="preserve"> </w:t>
      </w:r>
      <w:r w:rsidRPr="00E76769">
        <w:rPr>
          <w:sz w:val="20"/>
          <w:szCs w:val="20"/>
        </w:rPr>
        <w:t>При</w:t>
      </w:r>
      <w:r w:rsidR="00CE3115" w:rsidRPr="00E76769">
        <w:rPr>
          <w:sz w:val="20"/>
          <w:szCs w:val="20"/>
        </w:rPr>
        <w:t xml:space="preserve"> </w:t>
      </w:r>
      <w:r w:rsidRPr="00E76769">
        <w:rPr>
          <w:sz w:val="20"/>
          <w:szCs w:val="20"/>
        </w:rPr>
        <w:t>этом</w:t>
      </w:r>
      <w:r w:rsidR="00CE3115" w:rsidRPr="00E76769">
        <w:rPr>
          <w:sz w:val="20"/>
          <w:szCs w:val="20"/>
        </w:rPr>
        <w:t xml:space="preserve"> </w:t>
      </w:r>
      <w:r w:rsidRPr="00E76769">
        <w:rPr>
          <w:sz w:val="20"/>
          <w:szCs w:val="20"/>
        </w:rPr>
        <w:t>договор</w:t>
      </w:r>
      <w:r w:rsidR="00CE3115" w:rsidRPr="00E76769">
        <w:rPr>
          <w:sz w:val="20"/>
          <w:szCs w:val="20"/>
        </w:rPr>
        <w:t xml:space="preserve"> </w:t>
      </w:r>
      <w:r w:rsidRPr="00E76769">
        <w:rPr>
          <w:sz w:val="20"/>
          <w:szCs w:val="20"/>
        </w:rPr>
        <w:t>купли-продажи</w:t>
      </w:r>
      <w:r w:rsidR="00CE3115" w:rsidRPr="00E76769">
        <w:rPr>
          <w:sz w:val="20"/>
          <w:szCs w:val="20"/>
        </w:rPr>
        <w:t xml:space="preserve"> </w:t>
      </w:r>
      <w:r w:rsidRPr="00E76769">
        <w:rPr>
          <w:sz w:val="20"/>
          <w:szCs w:val="20"/>
        </w:rPr>
        <w:t>земельного</w:t>
      </w:r>
      <w:r w:rsidR="00CE3115" w:rsidRPr="00E76769">
        <w:rPr>
          <w:sz w:val="20"/>
          <w:szCs w:val="20"/>
        </w:rPr>
        <w:t xml:space="preserve"> </w:t>
      </w:r>
      <w:r w:rsidRPr="00E76769">
        <w:rPr>
          <w:sz w:val="20"/>
          <w:szCs w:val="20"/>
        </w:rPr>
        <w:t>участка</w:t>
      </w:r>
      <w:r w:rsidR="00CE3115" w:rsidRPr="00E76769">
        <w:rPr>
          <w:sz w:val="20"/>
          <w:szCs w:val="20"/>
        </w:rPr>
        <w:t xml:space="preserve"> </w:t>
      </w:r>
      <w:r w:rsidRPr="00E76769">
        <w:rPr>
          <w:sz w:val="20"/>
          <w:szCs w:val="20"/>
        </w:rPr>
        <w:t>заключается</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начальной</w:t>
      </w:r>
      <w:r w:rsidR="00CE3115" w:rsidRPr="00E76769">
        <w:rPr>
          <w:sz w:val="20"/>
          <w:szCs w:val="20"/>
        </w:rPr>
        <w:t xml:space="preserve"> </w:t>
      </w:r>
      <w:r w:rsidRPr="00E76769">
        <w:rPr>
          <w:sz w:val="20"/>
          <w:szCs w:val="20"/>
        </w:rPr>
        <w:t>цене</w:t>
      </w:r>
      <w:r w:rsidR="00CE3115" w:rsidRPr="00E76769">
        <w:rPr>
          <w:sz w:val="20"/>
          <w:szCs w:val="20"/>
        </w:rPr>
        <w:t xml:space="preserve"> </w:t>
      </w:r>
      <w:r w:rsidRPr="00E76769">
        <w:rPr>
          <w:sz w:val="20"/>
          <w:szCs w:val="20"/>
        </w:rPr>
        <w:t>предмета</w:t>
      </w:r>
      <w:r w:rsidR="00CE3115" w:rsidRPr="00E76769">
        <w:rPr>
          <w:sz w:val="20"/>
          <w:szCs w:val="20"/>
        </w:rPr>
        <w:t xml:space="preserve"> </w:t>
      </w:r>
      <w:r w:rsidRPr="00E76769">
        <w:rPr>
          <w:sz w:val="20"/>
          <w:szCs w:val="20"/>
        </w:rPr>
        <w:t>аукциона.</w:t>
      </w:r>
      <w:r w:rsidR="00CE3115" w:rsidRPr="00E76769">
        <w:rPr>
          <w:sz w:val="20"/>
          <w:szCs w:val="20"/>
        </w:rPr>
        <w:t xml:space="preserve"> </w:t>
      </w:r>
    </w:p>
    <w:p w:rsidR="00EB103C" w:rsidRPr="00E76769" w:rsidRDefault="00EB103C" w:rsidP="007F4BA6">
      <w:pPr>
        <w:autoSpaceDE w:val="0"/>
        <w:autoSpaceDN w:val="0"/>
        <w:adjustRightInd w:val="0"/>
        <w:ind w:firstLine="426"/>
        <w:jc w:val="both"/>
        <w:rPr>
          <w:sz w:val="20"/>
          <w:szCs w:val="20"/>
        </w:rPr>
      </w:pPr>
      <w:r w:rsidRPr="00E76769">
        <w:rPr>
          <w:sz w:val="20"/>
          <w:szCs w:val="20"/>
        </w:rPr>
        <w:t>-</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случае,</w:t>
      </w:r>
      <w:r w:rsidR="00CE3115" w:rsidRPr="00E76769">
        <w:rPr>
          <w:sz w:val="20"/>
          <w:szCs w:val="20"/>
        </w:rPr>
        <w:t xml:space="preserve"> </w:t>
      </w:r>
      <w:r w:rsidRPr="00E76769">
        <w:rPr>
          <w:sz w:val="20"/>
          <w:szCs w:val="20"/>
        </w:rPr>
        <w:t>если</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окончании</w:t>
      </w:r>
      <w:r w:rsidR="00CE3115" w:rsidRPr="00E76769">
        <w:rPr>
          <w:sz w:val="20"/>
          <w:szCs w:val="20"/>
        </w:rPr>
        <w:t xml:space="preserve"> </w:t>
      </w:r>
      <w:r w:rsidRPr="00E76769">
        <w:rPr>
          <w:sz w:val="20"/>
          <w:szCs w:val="20"/>
        </w:rPr>
        <w:t>срока</w:t>
      </w:r>
      <w:r w:rsidR="00CE3115" w:rsidRPr="00E76769">
        <w:rPr>
          <w:sz w:val="20"/>
          <w:szCs w:val="20"/>
        </w:rPr>
        <w:t xml:space="preserve"> </w:t>
      </w:r>
      <w:r w:rsidRPr="00E76769">
        <w:rPr>
          <w:sz w:val="20"/>
          <w:szCs w:val="20"/>
        </w:rPr>
        <w:t>подачи</w:t>
      </w:r>
      <w:r w:rsidR="00CE3115" w:rsidRPr="00E76769">
        <w:rPr>
          <w:sz w:val="20"/>
          <w:szCs w:val="20"/>
        </w:rPr>
        <w:t xml:space="preserve"> </w:t>
      </w:r>
      <w:r w:rsidRPr="00E76769">
        <w:rPr>
          <w:sz w:val="20"/>
          <w:szCs w:val="20"/>
        </w:rPr>
        <w:t>заявок</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участие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r w:rsidR="00CE3115" w:rsidRPr="00E76769">
        <w:rPr>
          <w:sz w:val="20"/>
          <w:szCs w:val="20"/>
        </w:rPr>
        <w:t xml:space="preserve"> </w:t>
      </w:r>
      <w:r w:rsidRPr="00E76769">
        <w:rPr>
          <w:sz w:val="20"/>
          <w:szCs w:val="20"/>
        </w:rPr>
        <w:t>подана</w:t>
      </w:r>
      <w:r w:rsidR="00CE3115" w:rsidRPr="00E76769">
        <w:rPr>
          <w:sz w:val="20"/>
          <w:szCs w:val="20"/>
        </w:rPr>
        <w:t xml:space="preserve"> </w:t>
      </w:r>
      <w:r w:rsidRPr="00E76769">
        <w:rPr>
          <w:sz w:val="20"/>
          <w:szCs w:val="20"/>
        </w:rPr>
        <w:t>только</w:t>
      </w:r>
      <w:r w:rsidR="00CE3115" w:rsidRPr="00E76769">
        <w:rPr>
          <w:sz w:val="20"/>
          <w:szCs w:val="20"/>
        </w:rPr>
        <w:t xml:space="preserve"> </w:t>
      </w:r>
      <w:r w:rsidRPr="00E76769">
        <w:rPr>
          <w:sz w:val="20"/>
          <w:szCs w:val="20"/>
        </w:rPr>
        <w:t>одна</w:t>
      </w:r>
      <w:r w:rsidR="00CE3115" w:rsidRPr="00E76769">
        <w:rPr>
          <w:sz w:val="20"/>
          <w:szCs w:val="20"/>
        </w:rPr>
        <w:t xml:space="preserve"> </w:t>
      </w:r>
      <w:r w:rsidRPr="00E76769">
        <w:rPr>
          <w:sz w:val="20"/>
          <w:szCs w:val="20"/>
        </w:rPr>
        <w:t>заявка</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участие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r w:rsidR="00CE3115" w:rsidRPr="00E76769">
        <w:rPr>
          <w:sz w:val="20"/>
          <w:szCs w:val="20"/>
        </w:rPr>
        <w:t xml:space="preserve"> </w:t>
      </w:r>
      <w:r w:rsidRPr="00E76769">
        <w:rPr>
          <w:sz w:val="20"/>
          <w:szCs w:val="20"/>
        </w:rPr>
        <w:t>или</w:t>
      </w:r>
      <w:r w:rsidR="00CE3115" w:rsidRPr="00E76769">
        <w:rPr>
          <w:sz w:val="20"/>
          <w:szCs w:val="20"/>
        </w:rPr>
        <w:t xml:space="preserve"> </w:t>
      </w:r>
      <w:r w:rsidRPr="00E76769">
        <w:rPr>
          <w:sz w:val="20"/>
          <w:szCs w:val="20"/>
        </w:rPr>
        <w:t>не</w:t>
      </w:r>
      <w:r w:rsidR="00CE3115" w:rsidRPr="00E76769">
        <w:rPr>
          <w:sz w:val="20"/>
          <w:szCs w:val="20"/>
        </w:rPr>
        <w:t xml:space="preserve"> </w:t>
      </w:r>
      <w:r w:rsidRPr="00E76769">
        <w:rPr>
          <w:sz w:val="20"/>
          <w:szCs w:val="20"/>
        </w:rPr>
        <w:t>подано</w:t>
      </w:r>
      <w:r w:rsidR="00CE3115" w:rsidRPr="00E76769">
        <w:rPr>
          <w:sz w:val="20"/>
          <w:szCs w:val="20"/>
        </w:rPr>
        <w:t xml:space="preserve"> </w:t>
      </w:r>
      <w:r w:rsidRPr="00E76769">
        <w:rPr>
          <w:sz w:val="20"/>
          <w:szCs w:val="20"/>
        </w:rPr>
        <w:t>ни</w:t>
      </w:r>
      <w:r w:rsidR="00CE3115" w:rsidRPr="00E76769">
        <w:rPr>
          <w:sz w:val="20"/>
          <w:szCs w:val="20"/>
        </w:rPr>
        <w:t xml:space="preserve"> </w:t>
      </w:r>
      <w:r w:rsidRPr="00E76769">
        <w:rPr>
          <w:sz w:val="20"/>
          <w:szCs w:val="20"/>
        </w:rPr>
        <w:t>одной</w:t>
      </w:r>
      <w:r w:rsidR="00CE3115" w:rsidRPr="00E76769">
        <w:rPr>
          <w:sz w:val="20"/>
          <w:szCs w:val="20"/>
        </w:rPr>
        <w:t xml:space="preserve"> </w:t>
      </w:r>
      <w:r w:rsidRPr="00E76769">
        <w:rPr>
          <w:sz w:val="20"/>
          <w:szCs w:val="20"/>
        </w:rPr>
        <w:t>заявки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участие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r w:rsidR="00CE3115" w:rsidRPr="00E76769">
        <w:rPr>
          <w:sz w:val="20"/>
          <w:szCs w:val="20"/>
        </w:rPr>
        <w:t xml:space="preserve"> </w:t>
      </w:r>
      <w:r w:rsidRPr="00E76769">
        <w:rPr>
          <w:sz w:val="20"/>
          <w:szCs w:val="20"/>
        </w:rPr>
        <w:t>Если</w:t>
      </w:r>
      <w:r w:rsidR="00CE3115" w:rsidRPr="00E76769">
        <w:rPr>
          <w:sz w:val="20"/>
          <w:szCs w:val="20"/>
        </w:rPr>
        <w:t xml:space="preserve"> </w:t>
      </w:r>
      <w:r w:rsidRPr="00E76769">
        <w:rPr>
          <w:sz w:val="20"/>
          <w:szCs w:val="20"/>
        </w:rPr>
        <w:t>единственная</w:t>
      </w:r>
      <w:r w:rsidR="00CE3115" w:rsidRPr="00E76769">
        <w:rPr>
          <w:sz w:val="20"/>
          <w:szCs w:val="20"/>
        </w:rPr>
        <w:t xml:space="preserve"> </w:t>
      </w:r>
      <w:r w:rsidRPr="00E76769">
        <w:rPr>
          <w:sz w:val="20"/>
          <w:szCs w:val="20"/>
        </w:rPr>
        <w:t>заявка</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участие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заявитель,</w:t>
      </w:r>
      <w:r w:rsidR="00CE3115" w:rsidRPr="00E76769">
        <w:rPr>
          <w:sz w:val="20"/>
          <w:szCs w:val="20"/>
        </w:rPr>
        <w:t xml:space="preserve"> </w:t>
      </w:r>
      <w:r w:rsidRPr="00E76769">
        <w:rPr>
          <w:sz w:val="20"/>
          <w:szCs w:val="20"/>
        </w:rPr>
        <w:t>подавший</w:t>
      </w:r>
      <w:r w:rsidR="00CE3115" w:rsidRPr="00E76769">
        <w:rPr>
          <w:sz w:val="20"/>
          <w:szCs w:val="20"/>
        </w:rPr>
        <w:t xml:space="preserve"> </w:t>
      </w:r>
      <w:r w:rsidRPr="00E76769">
        <w:rPr>
          <w:sz w:val="20"/>
          <w:szCs w:val="20"/>
        </w:rPr>
        <w:t>указанную</w:t>
      </w:r>
      <w:r w:rsidR="00CE3115" w:rsidRPr="00E76769">
        <w:rPr>
          <w:sz w:val="20"/>
          <w:szCs w:val="20"/>
        </w:rPr>
        <w:t xml:space="preserve"> </w:t>
      </w:r>
      <w:r w:rsidRPr="00E76769">
        <w:rPr>
          <w:sz w:val="20"/>
          <w:szCs w:val="20"/>
        </w:rPr>
        <w:t>заявку,</w:t>
      </w:r>
      <w:r w:rsidR="00CE3115" w:rsidRPr="00E76769">
        <w:rPr>
          <w:sz w:val="20"/>
          <w:szCs w:val="20"/>
        </w:rPr>
        <w:t xml:space="preserve"> </w:t>
      </w:r>
      <w:r w:rsidRPr="00E76769">
        <w:rPr>
          <w:sz w:val="20"/>
          <w:szCs w:val="20"/>
        </w:rPr>
        <w:t>соответствуют</w:t>
      </w:r>
      <w:r w:rsidR="00CE3115" w:rsidRPr="00E76769">
        <w:rPr>
          <w:sz w:val="20"/>
          <w:szCs w:val="20"/>
        </w:rPr>
        <w:t xml:space="preserve"> </w:t>
      </w:r>
      <w:r w:rsidRPr="00E76769">
        <w:rPr>
          <w:sz w:val="20"/>
          <w:szCs w:val="20"/>
        </w:rPr>
        <w:t>всем</w:t>
      </w:r>
      <w:r w:rsidR="00CE3115" w:rsidRPr="00E76769">
        <w:rPr>
          <w:sz w:val="20"/>
          <w:szCs w:val="20"/>
        </w:rPr>
        <w:t xml:space="preserve"> </w:t>
      </w:r>
      <w:r w:rsidRPr="00E76769">
        <w:rPr>
          <w:sz w:val="20"/>
          <w:szCs w:val="20"/>
        </w:rPr>
        <w:t>требованиям</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указанным</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настоящем</w:t>
      </w:r>
      <w:r w:rsidR="00CE3115" w:rsidRPr="00E76769">
        <w:rPr>
          <w:sz w:val="20"/>
          <w:szCs w:val="20"/>
        </w:rPr>
        <w:t xml:space="preserve"> </w:t>
      </w:r>
      <w:r w:rsidRPr="00E76769">
        <w:rPr>
          <w:sz w:val="20"/>
          <w:szCs w:val="20"/>
        </w:rPr>
        <w:t>извещении</w:t>
      </w:r>
      <w:r w:rsidR="00CE3115" w:rsidRPr="00E76769">
        <w:rPr>
          <w:sz w:val="20"/>
          <w:szCs w:val="20"/>
        </w:rPr>
        <w:t xml:space="preserve"> </w:t>
      </w:r>
      <w:r w:rsidRPr="00E76769">
        <w:rPr>
          <w:sz w:val="20"/>
          <w:szCs w:val="20"/>
        </w:rPr>
        <w:t>условиям</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организатор</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течение</w:t>
      </w:r>
      <w:r w:rsidR="00CE3115" w:rsidRPr="00E76769">
        <w:rPr>
          <w:sz w:val="20"/>
          <w:szCs w:val="20"/>
        </w:rPr>
        <w:t xml:space="preserve"> </w:t>
      </w:r>
      <w:r w:rsidRPr="00E76769">
        <w:rPr>
          <w:sz w:val="20"/>
          <w:szCs w:val="20"/>
        </w:rPr>
        <w:t>10</w:t>
      </w:r>
      <w:r w:rsidR="00CE3115" w:rsidRPr="00E76769">
        <w:rPr>
          <w:sz w:val="20"/>
          <w:szCs w:val="20"/>
        </w:rPr>
        <w:t xml:space="preserve"> </w:t>
      </w:r>
      <w:r w:rsidRPr="00E76769">
        <w:rPr>
          <w:sz w:val="20"/>
          <w:szCs w:val="20"/>
        </w:rPr>
        <w:t>(десяти)</w:t>
      </w:r>
      <w:r w:rsidR="00CE3115" w:rsidRPr="00E76769">
        <w:rPr>
          <w:sz w:val="20"/>
          <w:szCs w:val="20"/>
        </w:rPr>
        <w:t xml:space="preserve"> </w:t>
      </w:r>
      <w:r w:rsidRPr="00E76769">
        <w:rPr>
          <w:sz w:val="20"/>
          <w:szCs w:val="20"/>
        </w:rPr>
        <w:t>дней</w:t>
      </w:r>
      <w:r w:rsidR="00CE3115" w:rsidRPr="00E76769">
        <w:rPr>
          <w:sz w:val="20"/>
          <w:szCs w:val="20"/>
        </w:rPr>
        <w:t xml:space="preserve"> </w:t>
      </w:r>
      <w:r w:rsidRPr="00E76769">
        <w:rPr>
          <w:sz w:val="20"/>
          <w:szCs w:val="20"/>
        </w:rPr>
        <w:t>со</w:t>
      </w:r>
      <w:r w:rsidR="00CE3115" w:rsidRPr="00E76769">
        <w:rPr>
          <w:sz w:val="20"/>
          <w:szCs w:val="20"/>
        </w:rPr>
        <w:t xml:space="preserve"> </w:t>
      </w:r>
      <w:r w:rsidRPr="00E76769">
        <w:rPr>
          <w:sz w:val="20"/>
          <w:szCs w:val="20"/>
        </w:rPr>
        <w:t>дня</w:t>
      </w:r>
      <w:r w:rsidR="00CE3115" w:rsidRPr="00E76769">
        <w:rPr>
          <w:sz w:val="20"/>
          <w:szCs w:val="20"/>
        </w:rPr>
        <w:t xml:space="preserve"> </w:t>
      </w:r>
      <w:r w:rsidRPr="00E76769">
        <w:rPr>
          <w:sz w:val="20"/>
          <w:szCs w:val="20"/>
        </w:rPr>
        <w:t>рассмотрения</w:t>
      </w:r>
      <w:r w:rsidR="00CE3115" w:rsidRPr="00E76769">
        <w:rPr>
          <w:sz w:val="20"/>
          <w:szCs w:val="20"/>
        </w:rPr>
        <w:t xml:space="preserve"> </w:t>
      </w:r>
      <w:r w:rsidRPr="00E76769">
        <w:rPr>
          <w:sz w:val="20"/>
          <w:szCs w:val="20"/>
        </w:rPr>
        <w:t>указанной</w:t>
      </w:r>
      <w:r w:rsidR="00CE3115" w:rsidRPr="00E76769">
        <w:rPr>
          <w:sz w:val="20"/>
          <w:szCs w:val="20"/>
        </w:rPr>
        <w:t xml:space="preserve"> </w:t>
      </w:r>
      <w:r w:rsidRPr="00E76769">
        <w:rPr>
          <w:sz w:val="20"/>
          <w:szCs w:val="20"/>
        </w:rPr>
        <w:t>заявки</w:t>
      </w:r>
      <w:r w:rsidR="00CE3115" w:rsidRPr="00E76769">
        <w:rPr>
          <w:sz w:val="20"/>
          <w:szCs w:val="20"/>
        </w:rPr>
        <w:t xml:space="preserve"> </w:t>
      </w:r>
      <w:r w:rsidRPr="00E76769">
        <w:rPr>
          <w:sz w:val="20"/>
          <w:szCs w:val="20"/>
        </w:rPr>
        <w:t>направляет</w:t>
      </w:r>
      <w:r w:rsidR="00CE3115" w:rsidRPr="00E76769">
        <w:rPr>
          <w:sz w:val="20"/>
          <w:szCs w:val="20"/>
        </w:rPr>
        <w:t xml:space="preserve"> </w:t>
      </w:r>
      <w:r w:rsidRPr="00E76769">
        <w:rPr>
          <w:sz w:val="20"/>
          <w:szCs w:val="20"/>
        </w:rPr>
        <w:t>заявителю</w:t>
      </w:r>
      <w:r w:rsidR="00CE3115" w:rsidRPr="00E76769">
        <w:rPr>
          <w:sz w:val="20"/>
          <w:szCs w:val="20"/>
        </w:rPr>
        <w:t xml:space="preserve"> </w:t>
      </w:r>
      <w:r w:rsidRPr="00E76769">
        <w:rPr>
          <w:sz w:val="20"/>
          <w:szCs w:val="20"/>
        </w:rPr>
        <w:t>три</w:t>
      </w:r>
      <w:r w:rsidR="00CE3115" w:rsidRPr="00E76769">
        <w:rPr>
          <w:sz w:val="20"/>
          <w:szCs w:val="20"/>
        </w:rPr>
        <w:t xml:space="preserve"> </w:t>
      </w:r>
      <w:r w:rsidRPr="00E76769">
        <w:rPr>
          <w:sz w:val="20"/>
          <w:szCs w:val="20"/>
        </w:rPr>
        <w:t>экземпляра</w:t>
      </w:r>
      <w:r w:rsidR="00CE3115" w:rsidRPr="00E76769">
        <w:rPr>
          <w:sz w:val="20"/>
          <w:szCs w:val="20"/>
        </w:rPr>
        <w:t xml:space="preserve"> </w:t>
      </w:r>
      <w:r w:rsidRPr="00E76769">
        <w:rPr>
          <w:sz w:val="20"/>
          <w:szCs w:val="20"/>
        </w:rPr>
        <w:t>подписанного</w:t>
      </w:r>
      <w:r w:rsidR="00CE3115" w:rsidRPr="00E76769">
        <w:rPr>
          <w:sz w:val="20"/>
          <w:szCs w:val="20"/>
        </w:rPr>
        <w:t xml:space="preserve"> </w:t>
      </w:r>
      <w:r w:rsidRPr="00E76769">
        <w:rPr>
          <w:sz w:val="20"/>
          <w:szCs w:val="20"/>
        </w:rPr>
        <w:t>проекта</w:t>
      </w:r>
      <w:r w:rsidR="00CE3115" w:rsidRPr="00E76769">
        <w:rPr>
          <w:sz w:val="20"/>
          <w:szCs w:val="20"/>
        </w:rPr>
        <w:t xml:space="preserve"> </w:t>
      </w:r>
      <w:r w:rsidRPr="00E76769">
        <w:rPr>
          <w:sz w:val="20"/>
          <w:szCs w:val="20"/>
        </w:rPr>
        <w:t>договора</w:t>
      </w:r>
      <w:r w:rsidR="00CE3115" w:rsidRPr="00E76769">
        <w:rPr>
          <w:sz w:val="20"/>
          <w:szCs w:val="20"/>
        </w:rPr>
        <w:t xml:space="preserve"> </w:t>
      </w:r>
      <w:r w:rsidRPr="00E76769">
        <w:rPr>
          <w:sz w:val="20"/>
          <w:szCs w:val="20"/>
        </w:rPr>
        <w:t>купли-продажи</w:t>
      </w:r>
      <w:r w:rsidR="00CE3115" w:rsidRPr="00E76769">
        <w:rPr>
          <w:sz w:val="20"/>
          <w:szCs w:val="20"/>
        </w:rPr>
        <w:t xml:space="preserve"> </w:t>
      </w:r>
      <w:r w:rsidRPr="00E76769">
        <w:rPr>
          <w:sz w:val="20"/>
          <w:szCs w:val="20"/>
        </w:rPr>
        <w:t>земельного</w:t>
      </w:r>
      <w:r w:rsidR="00CE3115" w:rsidRPr="00E76769">
        <w:rPr>
          <w:sz w:val="20"/>
          <w:szCs w:val="20"/>
        </w:rPr>
        <w:t xml:space="preserve"> </w:t>
      </w:r>
      <w:r w:rsidRPr="00E76769">
        <w:rPr>
          <w:sz w:val="20"/>
          <w:szCs w:val="20"/>
        </w:rPr>
        <w:t>участка.</w:t>
      </w:r>
      <w:r w:rsidR="00CE3115" w:rsidRPr="00E76769">
        <w:rPr>
          <w:sz w:val="20"/>
          <w:szCs w:val="20"/>
        </w:rPr>
        <w:t xml:space="preserve"> </w:t>
      </w:r>
      <w:r w:rsidRPr="00E76769">
        <w:rPr>
          <w:sz w:val="20"/>
          <w:szCs w:val="20"/>
        </w:rPr>
        <w:t>При</w:t>
      </w:r>
      <w:r w:rsidR="00CE3115" w:rsidRPr="00E76769">
        <w:rPr>
          <w:sz w:val="20"/>
          <w:szCs w:val="20"/>
        </w:rPr>
        <w:t xml:space="preserve"> </w:t>
      </w:r>
      <w:r w:rsidRPr="00E76769">
        <w:rPr>
          <w:sz w:val="20"/>
          <w:szCs w:val="20"/>
        </w:rPr>
        <w:t>этом</w:t>
      </w:r>
      <w:r w:rsidR="00CE3115" w:rsidRPr="00E76769">
        <w:rPr>
          <w:sz w:val="20"/>
          <w:szCs w:val="20"/>
        </w:rPr>
        <w:t xml:space="preserve"> </w:t>
      </w:r>
      <w:r w:rsidRPr="00E76769">
        <w:rPr>
          <w:sz w:val="20"/>
          <w:szCs w:val="20"/>
        </w:rPr>
        <w:t>договор</w:t>
      </w:r>
      <w:r w:rsidR="00CE3115" w:rsidRPr="00E76769">
        <w:rPr>
          <w:sz w:val="20"/>
          <w:szCs w:val="20"/>
        </w:rPr>
        <w:t xml:space="preserve"> </w:t>
      </w:r>
      <w:r w:rsidRPr="00E76769">
        <w:rPr>
          <w:sz w:val="20"/>
          <w:szCs w:val="20"/>
        </w:rPr>
        <w:t>купли-продажи</w:t>
      </w:r>
      <w:r w:rsidR="00CE3115" w:rsidRPr="00E76769">
        <w:rPr>
          <w:sz w:val="20"/>
          <w:szCs w:val="20"/>
        </w:rPr>
        <w:t xml:space="preserve"> </w:t>
      </w:r>
      <w:r w:rsidRPr="00E76769">
        <w:rPr>
          <w:sz w:val="20"/>
          <w:szCs w:val="20"/>
        </w:rPr>
        <w:t>земельного</w:t>
      </w:r>
      <w:r w:rsidR="00CE3115" w:rsidRPr="00E76769">
        <w:rPr>
          <w:sz w:val="20"/>
          <w:szCs w:val="20"/>
        </w:rPr>
        <w:t xml:space="preserve"> </w:t>
      </w:r>
      <w:r w:rsidRPr="00E76769">
        <w:rPr>
          <w:sz w:val="20"/>
          <w:szCs w:val="20"/>
        </w:rPr>
        <w:t>участка</w:t>
      </w:r>
      <w:r w:rsidR="00CE3115" w:rsidRPr="00E76769">
        <w:rPr>
          <w:sz w:val="20"/>
          <w:szCs w:val="20"/>
        </w:rPr>
        <w:t xml:space="preserve"> </w:t>
      </w:r>
      <w:r w:rsidRPr="00E76769">
        <w:rPr>
          <w:sz w:val="20"/>
          <w:szCs w:val="20"/>
        </w:rPr>
        <w:t>заключается</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начальной</w:t>
      </w:r>
      <w:r w:rsidR="00CE3115" w:rsidRPr="00E76769">
        <w:rPr>
          <w:sz w:val="20"/>
          <w:szCs w:val="20"/>
        </w:rPr>
        <w:t xml:space="preserve"> </w:t>
      </w:r>
      <w:r w:rsidRPr="00E76769">
        <w:rPr>
          <w:sz w:val="20"/>
          <w:szCs w:val="20"/>
        </w:rPr>
        <w:t>цене</w:t>
      </w:r>
      <w:r w:rsidR="00CE3115" w:rsidRPr="00E76769">
        <w:rPr>
          <w:sz w:val="20"/>
          <w:szCs w:val="20"/>
        </w:rPr>
        <w:t xml:space="preserve"> </w:t>
      </w:r>
      <w:r w:rsidRPr="00E76769">
        <w:rPr>
          <w:sz w:val="20"/>
          <w:szCs w:val="20"/>
        </w:rPr>
        <w:t>предмета</w:t>
      </w:r>
      <w:r w:rsidR="00CE3115" w:rsidRPr="00E76769">
        <w:rPr>
          <w:sz w:val="20"/>
          <w:szCs w:val="20"/>
        </w:rPr>
        <w:t xml:space="preserve"> </w:t>
      </w:r>
      <w:r w:rsidRPr="00E76769">
        <w:rPr>
          <w:sz w:val="20"/>
          <w:szCs w:val="20"/>
        </w:rPr>
        <w:t>аукциона.</w:t>
      </w:r>
    </w:p>
    <w:p w:rsidR="00EB103C" w:rsidRPr="00E76769" w:rsidRDefault="00EB103C" w:rsidP="007F4BA6">
      <w:pPr>
        <w:autoSpaceDE w:val="0"/>
        <w:autoSpaceDN w:val="0"/>
        <w:adjustRightInd w:val="0"/>
        <w:ind w:firstLine="426"/>
        <w:jc w:val="both"/>
        <w:rPr>
          <w:sz w:val="20"/>
          <w:szCs w:val="20"/>
        </w:rPr>
      </w:pPr>
      <w:r w:rsidRPr="00E76769">
        <w:rPr>
          <w:sz w:val="20"/>
          <w:szCs w:val="20"/>
        </w:rPr>
        <w:t>-</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случае,</w:t>
      </w:r>
      <w:r w:rsidR="00CE3115" w:rsidRPr="00E76769">
        <w:rPr>
          <w:sz w:val="20"/>
          <w:szCs w:val="20"/>
        </w:rPr>
        <w:t xml:space="preserve"> </w:t>
      </w:r>
      <w:r w:rsidRPr="00E76769">
        <w:rPr>
          <w:sz w:val="20"/>
          <w:szCs w:val="20"/>
        </w:rPr>
        <w:t>если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r w:rsidR="00CE3115" w:rsidRPr="00E76769">
        <w:rPr>
          <w:sz w:val="20"/>
          <w:szCs w:val="20"/>
        </w:rPr>
        <w:t xml:space="preserve"> </w:t>
      </w:r>
      <w:r w:rsidRPr="00E76769">
        <w:rPr>
          <w:sz w:val="20"/>
          <w:szCs w:val="20"/>
        </w:rPr>
        <w:t>участвовал</w:t>
      </w:r>
      <w:r w:rsidR="00CE3115" w:rsidRPr="00E76769">
        <w:rPr>
          <w:sz w:val="20"/>
          <w:szCs w:val="20"/>
        </w:rPr>
        <w:t xml:space="preserve"> </w:t>
      </w:r>
      <w:r w:rsidRPr="00E76769">
        <w:rPr>
          <w:sz w:val="20"/>
          <w:szCs w:val="20"/>
        </w:rPr>
        <w:t>только</w:t>
      </w:r>
      <w:r w:rsidR="00CE3115" w:rsidRPr="00E76769">
        <w:rPr>
          <w:sz w:val="20"/>
          <w:szCs w:val="20"/>
        </w:rPr>
        <w:t xml:space="preserve"> </w:t>
      </w:r>
      <w:r w:rsidRPr="00E76769">
        <w:rPr>
          <w:sz w:val="20"/>
          <w:szCs w:val="20"/>
        </w:rPr>
        <w:t>один</w:t>
      </w:r>
      <w:r w:rsidR="00CE3115" w:rsidRPr="00E76769">
        <w:rPr>
          <w:sz w:val="20"/>
          <w:szCs w:val="20"/>
        </w:rPr>
        <w:t xml:space="preserve"> </w:t>
      </w:r>
      <w:r w:rsidRPr="00E76769">
        <w:rPr>
          <w:sz w:val="20"/>
          <w:szCs w:val="20"/>
        </w:rPr>
        <w:t>участник</w:t>
      </w:r>
      <w:r w:rsidR="00CE3115" w:rsidRPr="00E76769">
        <w:rPr>
          <w:sz w:val="20"/>
          <w:szCs w:val="20"/>
        </w:rPr>
        <w:t xml:space="preserve"> </w:t>
      </w:r>
      <w:r w:rsidRPr="00E76769">
        <w:rPr>
          <w:sz w:val="20"/>
          <w:szCs w:val="20"/>
        </w:rPr>
        <w:t>или</w:t>
      </w:r>
      <w:r w:rsidR="00CE3115" w:rsidRPr="00E76769">
        <w:rPr>
          <w:sz w:val="20"/>
          <w:szCs w:val="20"/>
        </w:rPr>
        <w:t xml:space="preserve"> </w:t>
      </w:r>
      <w:r w:rsidRPr="00E76769">
        <w:rPr>
          <w:sz w:val="20"/>
          <w:szCs w:val="20"/>
        </w:rPr>
        <w:t>при</w:t>
      </w:r>
      <w:r w:rsidR="00CE3115" w:rsidRPr="00E76769">
        <w:rPr>
          <w:sz w:val="20"/>
          <w:szCs w:val="20"/>
        </w:rPr>
        <w:t xml:space="preserve"> </w:t>
      </w:r>
      <w:r w:rsidRPr="00E76769">
        <w:rPr>
          <w:sz w:val="20"/>
          <w:szCs w:val="20"/>
        </w:rPr>
        <w:t>проведении</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не</w:t>
      </w:r>
      <w:r w:rsidR="00CE3115" w:rsidRPr="00E76769">
        <w:rPr>
          <w:sz w:val="20"/>
          <w:szCs w:val="20"/>
        </w:rPr>
        <w:t xml:space="preserve"> </w:t>
      </w:r>
      <w:r w:rsidRPr="00E76769">
        <w:rPr>
          <w:sz w:val="20"/>
          <w:szCs w:val="20"/>
        </w:rPr>
        <w:t>присутствовал</w:t>
      </w:r>
      <w:r w:rsidR="00CE3115" w:rsidRPr="00E76769">
        <w:rPr>
          <w:sz w:val="20"/>
          <w:szCs w:val="20"/>
        </w:rPr>
        <w:t xml:space="preserve"> </w:t>
      </w:r>
      <w:r w:rsidRPr="00E76769">
        <w:rPr>
          <w:sz w:val="20"/>
          <w:szCs w:val="20"/>
        </w:rPr>
        <w:t>ни</w:t>
      </w:r>
      <w:r w:rsidR="00CE3115" w:rsidRPr="00E76769">
        <w:rPr>
          <w:sz w:val="20"/>
          <w:szCs w:val="20"/>
        </w:rPr>
        <w:t xml:space="preserve"> </w:t>
      </w:r>
      <w:r w:rsidRPr="00E76769">
        <w:rPr>
          <w:sz w:val="20"/>
          <w:szCs w:val="20"/>
        </w:rPr>
        <w:t>один</w:t>
      </w:r>
      <w:r w:rsidR="00CE3115" w:rsidRPr="00E76769">
        <w:rPr>
          <w:sz w:val="20"/>
          <w:szCs w:val="20"/>
        </w:rPr>
        <w:t xml:space="preserve"> </w:t>
      </w:r>
      <w:r w:rsidRPr="00E76769">
        <w:rPr>
          <w:sz w:val="20"/>
          <w:szCs w:val="20"/>
        </w:rPr>
        <w:t>из</w:t>
      </w:r>
      <w:r w:rsidR="00CE3115" w:rsidRPr="00E76769">
        <w:rPr>
          <w:sz w:val="20"/>
          <w:szCs w:val="20"/>
        </w:rPr>
        <w:t xml:space="preserve"> </w:t>
      </w:r>
      <w:r w:rsidRPr="00E76769">
        <w:rPr>
          <w:sz w:val="20"/>
          <w:szCs w:val="20"/>
        </w:rPr>
        <w:t>участников</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либо</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случае,</w:t>
      </w:r>
      <w:r w:rsidR="00CE3115" w:rsidRPr="00E76769">
        <w:rPr>
          <w:sz w:val="20"/>
          <w:szCs w:val="20"/>
        </w:rPr>
        <w:t xml:space="preserve"> </w:t>
      </w:r>
      <w:r w:rsidRPr="00E76769">
        <w:rPr>
          <w:sz w:val="20"/>
          <w:szCs w:val="20"/>
        </w:rPr>
        <w:t>если</w:t>
      </w:r>
      <w:r w:rsidR="00CE3115" w:rsidRPr="00E76769">
        <w:rPr>
          <w:sz w:val="20"/>
          <w:szCs w:val="20"/>
        </w:rPr>
        <w:t xml:space="preserve"> </w:t>
      </w:r>
      <w:r w:rsidRPr="00E76769">
        <w:rPr>
          <w:sz w:val="20"/>
          <w:szCs w:val="20"/>
        </w:rPr>
        <w:t>после</w:t>
      </w:r>
      <w:r w:rsidR="00CE3115" w:rsidRPr="00E76769">
        <w:rPr>
          <w:sz w:val="20"/>
          <w:szCs w:val="20"/>
        </w:rPr>
        <w:t xml:space="preserve"> </w:t>
      </w:r>
      <w:r w:rsidRPr="00E76769">
        <w:rPr>
          <w:sz w:val="20"/>
          <w:szCs w:val="20"/>
        </w:rPr>
        <w:t>троекратного</w:t>
      </w:r>
      <w:r w:rsidR="00CE3115" w:rsidRPr="00E76769">
        <w:rPr>
          <w:sz w:val="20"/>
          <w:szCs w:val="20"/>
        </w:rPr>
        <w:t xml:space="preserve"> </w:t>
      </w:r>
      <w:r w:rsidRPr="00E76769">
        <w:rPr>
          <w:sz w:val="20"/>
          <w:szCs w:val="20"/>
        </w:rPr>
        <w:t>объявления</w:t>
      </w:r>
      <w:r w:rsidR="00CE3115" w:rsidRPr="00E76769">
        <w:rPr>
          <w:sz w:val="20"/>
          <w:szCs w:val="20"/>
        </w:rPr>
        <w:t xml:space="preserve"> </w:t>
      </w:r>
      <w:r w:rsidRPr="00E76769">
        <w:rPr>
          <w:sz w:val="20"/>
          <w:szCs w:val="20"/>
        </w:rPr>
        <w:t>предложения</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начальной</w:t>
      </w:r>
      <w:r w:rsidR="00CE3115" w:rsidRPr="00E76769">
        <w:rPr>
          <w:sz w:val="20"/>
          <w:szCs w:val="20"/>
        </w:rPr>
        <w:t xml:space="preserve"> </w:t>
      </w:r>
      <w:r w:rsidRPr="00E76769">
        <w:rPr>
          <w:sz w:val="20"/>
          <w:szCs w:val="20"/>
        </w:rPr>
        <w:t>цене</w:t>
      </w:r>
      <w:r w:rsidR="00CE3115" w:rsidRPr="00E76769">
        <w:rPr>
          <w:sz w:val="20"/>
          <w:szCs w:val="20"/>
        </w:rPr>
        <w:t xml:space="preserve"> </w:t>
      </w:r>
      <w:r w:rsidRPr="00E76769">
        <w:rPr>
          <w:sz w:val="20"/>
          <w:szCs w:val="20"/>
        </w:rPr>
        <w:t>предмета</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не</w:t>
      </w:r>
      <w:r w:rsidR="00CE3115" w:rsidRPr="00E76769">
        <w:rPr>
          <w:sz w:val="20"/>
          <w:szCs w:val="20"/>
        </w:rPr>
        <w:t xml:space="preserve"> </w:t>
      </w:r>
      <w:r w:rsidRPr="00E76769">
        <w:rPr>
          <w:sz w:val="20"/>
          <w:szCs w:val="20"/>
        </w:rPr>
        <w:t>поступило</w:t>
      </w:r>
      <w:r w:rsidR="00CE3115" w:rsidRPr="00E76769">
        <w:rPr>
          <w:sz w:val="20"/>
          <w:szCs w:val="20"/>
        </w:rPr>
        <w:t xml:space="preserve"> </w:t>
      </w:r>
      <w:r w:rsidRPr="00E76769">
        <w:rPr>
          <w:sz w:val="20"/>
          <w:szCs w:val="20"/>
        </w:rPr>
        <w:t>ни</w:t>
      </w:r>
      <w:r w:rsidR="00CE3115" w:rsidRPr="00E76769">
        <w:rPr>
          <w:sz w:val="20"/>
          <w:szCs w:val="20"/>
        </w:rPr>
        <w:t xml:space="preserve"> </w:t>
      </w:r>
      <w:r w:rsidRPr="00E76769">
        <w:rPr>
          <w:sz w:val="20"/>
          <w:szCs w:val="20"/>
        </w:rPr>
        <w:t>одного</w:t>
      </w:r>
      <w:r w:rsidR="00CE3115" w:rsidRPr="00E76769">
        <w:rPr>
          <w:sz w:val="20"/>
          <w:szCs w:val="20"/>
        </w:rPr>
        <w:t xml:space="preserve"> </w:t>
      </w:r>
      <w:r w:rsidRPr="00E76769">
        <w:rPr>
          <w:sz w:val="20"/>
          <w:szCs w:val="20"/>
        </w:rPr>
        <w:t>предложения</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цене</w:t>
      </w:r>
      <w:r w:rsidR="00CE3115" w:rsidRPr="00E76769">
        <w:rPr>
          <w:sz w:val="20"/>
          <w:szCs w:val="20"/>
        </w:rPr>
        <w:t xml:space="preserve"> </w:t>
      </w:r>
      <w:r w:rsidRPr="00E76769">
        <w:rPr>
          <w:sz w:val="20"/>
          <w:szCs w:val="20"/>
        </w:rPr>
        <w:t>предмета</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которое</w:t>
      </w:r>
      <w:r w:rsidR="00CE3115" w:rsidRPr="00E76769">
        <w:rPr>
          <w:sz w:val="20"/>
          <w:szCs w:val="20"/>
        </w:rPr>
        <w:t xml:space="preserve"> </w:t>
      </w:r>
      <w:r w:rsidRPr="00E76769">
        <w:rPr>
          <w:sz w:val="20"/>
          <w:szCs w:val="20"/>
        </w:rPr>
        <w:t>предусматривало</w:t>
      </w:r>
      <w:r w:rsidR="00CE3115" w:rsidRPr="00E76769">
        <w:rPr>
          <w:sz w:val="20"/>
          <w:szCs w:val="20"/>
        </w:rPr>
        <w:t xml:space="preserve"> </w:t>
      </w:r>
      <w:r w:rsidRPr="00E76769">
        <w:rPr>
          <w:sz w:val="20"/>
          <w:szCs w:val="20"/>
        </w:rPr>
        <w:t>бы</w:t>
      </w:r>
      <w:r w:rsidR="00CE3115" w:rsidRPr="00E76769">
        <w:rPr>
          <w:sz w:val="20"/>
          <w:szCs w:val="20"/>
        </w:rPr>
        <w:t xml:space="preserve"> </w:t>
      </w:r>
      <w:r w:rsidRPr="00E76769">
        <w:rPr>
          <w:sz w:val="20"/>
          <w:szCs w:val="20"/>
        </w:rPr>
        <w:t>более</w:t>
      </w:r>
      <w:r w:rsidR="00CE3115" w:rsidRPr="00E76769">
        <w:rPr>
          <w:sz w:val="20"/>
          <w:szCs w:val="20"/>
        </w:rPr>
        <w:t xml:space="preserve"> </w:t>
      </w:r>
      <w:r w:rsidRPr="00E76769">
        <w:rPr>
          <w:sz w:val="20"/>
          <w:szCs w:val="20"/>
        </w:rPr>
        <w:t>высокую</w:t>
      </w:r>
      <w:r w:rsidR="00CE3115" w:rsidRPr="00E76769">
        <w:rPr>
          <w:sz w:val="20"/>
          <w:szCs w:val="20"/>
        </w:rPr>
        <w:t xml:space="preserve"> </w:t>
      </w:r>
      <w:r w:rsidRPr="00E76769">
        <w:rPr>
          <w:sz w:val="20"/>
          <w:szCs w:val="20"/>
        </w:rPr>
        <w:t>цену</w:t>
      </w:r>
      <w:r w:rsidR="00CE3115" w:rsidRPr="00E76769">
        <w:rPr>
          <w:sz w:val="20"/>
          <w:szCs w:val="20"/>
        </w:rPr>
        <w:t xml:space="preserve"> </w:t>
      </w:r>
      <w:r w:rsidRPr="00E76769">
        <w:rPr>
          <w:sz w:val="20"/>
          <w:szCs w:val="20"/>
        </w:rPr>
        <w:t>предмета</w:t>
      </w:r>
      <w:r w:rsidR="00CE3115" w:rsidRPr="00E76769">
        <w:rPr>
          <w:sz w:val="20"/>
          <w:szCs w:val="20"/>
        </w:rPr>
        <w:t xml:space="preserve"> </w:t>
      </w:r>
      <w:r w:rsidRPr="00E76769">
        <w:rPr>
          <w:sz w:val="20"/>
          <w:szCs w:val="20"/>
        </w:rPr>
        <w:t>аукциона.</w:t>
      </w:r>
      <w:r w:rsidR="00CE3115" w:rsidRPr="00E76769">
        <w:rPr>
          <w:sz w:val="20"/>
          <w:szCs w:val="20"/>
        </w:rPr>
        <w:t xml:space="preserve"> </w:t>
      </w:r>
    </w:p>
    <w:p w:rsidR="00EB103C" w:rsidRPr="00E76769" w:rsidRDefault="00EB103C" w:rsidP="007F4BA6">
      <w:pPr>
        <w:ind w:firstLine="426"/>
        <w:jc w:val="both"/>
        <w:rPr>
          <w:sz w:val="20"/>
          <w:szCs w:val="20"/>
        </w:rPr>
      </w:pPr>
      <w:r w:rsidRPr="00E76769">
        <w:rPr>
          <w:b/>
          <w:sz w:val="20"/>
          <w:szCs w:val="20"/>
        </w:rPr>
        <w:t>7.13.</w:t>
      </w:r>
      <w:r w:rsidR="00CE3115" w:rsidRPr="00E76769">
        <w:rPr>
          <w:b/>
          <w:sz w:val="20"/>
          <w:szCs w:val="20"/>
        </w:rPr>
        <w:t xml:space="preserve"> </w:t>
      </w:r>
      <w:r w:rsidRPr="00E76769">
        <w:rPr>
          <w:sz w:val="20"/>
          <w:szCs w:val="20"/>
        </w:rPr>
        <w:t>Аукцион</w:t>
      </w:r>
      <w:r w:rsidR="00CE3115" w:rsidRPr="00E76769">
        <w:rPr>
          <w:sz w:val="20"/>
          <w:szCs w:val="20"/>
        </w:rPr>
        <w:t xml:space="preserve"> </w:t>
      </w:r>
      <w:r w:rsidRPr="00E76769">
        <w:rPr>
          <w:sz w:val="20"/>
          <w:szCs w:val="20"/>
        </w:rPr>
        <w:t>проводится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указанном</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извещении</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проведении</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месте,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соответствующие</w:t>
      </w:r>
      <w:r w:rsidR="00CE3115" w:rsidRPr="00E76769">
        <w:rPr>
          <w:sz w:val="20"/>
          <w:szCs w:val="20"/>
        </w:rPr>
        <w:t xml:space="preserve"> </w:t>
      </w:r>
      <w:r w:rsidRPr="00E76769">
        <w:rPr>
          <w:sz w:val="20"/>
          <w:szCs w:val="20"/>
        </w:rPr>
        <w:t>день</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час.</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r w:rsidR="00CE3115" w:rsidRPr="00E76769">
        <w:rPr>
          <w:sz w:val="20"/>
          <w:szCs w:val="20"/>
        </w:rPr>
        <w:t xml:space="preserve"> </w:t>
      </w:r>
      <w:r w:rsidRPr="00E76769">
        <w:rPr>
          <w:sz w:val="20"/>
          <w:szCs w:val="20"/>
        </w:rPr>
        <w:t>могут</w:t>
      </w:r>
      <w:r w:rsidR="00CE3115" w:rsidRPr="00E76769">
        <w:rPr>
          <w:sz w:val="20"/>
          <w:szCs w:val="20"/>
        </w:rPr>
        <w:t xml:space="preserve"> </w:t>
      </w:r>
      <w:r w:rsidRPr="00E76769">
        <w:rPr>
          <w:sz w:val="20"/>
          <w:szCs w:val="20"/>
        </w:rPr>
        <w:t>участвовать</w:t>
      </w:r>
      <w:r w:rsidR="00CE3115" w:rsidRPr="00E76769">
        <w:rPr>
          <w:sz w:val="20"/>
          <w:szCs w:val="20"/>
        </w:rPr>
        <w:t xml:space="preserve"> </w:t>
      </w:r>
      <w:r w:rsidRPr="00E76769">
        <w:rPr>
          <w:sz w:val="20"/>
          <w:szCs w:val="20"/>
        </w:rPr>
        <w:t>только</w:t>
      </w:r>
      <w:r w:rsidR="00CE3115" w:rsidRPr="00E76769">
        <w:rPr>
          <w:sz w:val="20"/>
          <w:szCs w:val="20"/>
        </w:rPr>
        <w:t xml:space="preserve"> </w:t>
      </w:r>
      <w:r w:rsidRPr="00E76769">
        <w:rPr>
          <w:sz w:val="20"/>
          <w:szCs w:val="20"/>
        </w:rPr>
        <w:t>заявители,</w:t>
      </w:r>
      <w:r w:rsidR="00CE3115" w:rsidRPr="00E76769">
        <w:rPr>
          <w:sz w:val="20"/>
          <w:szCs w:val="20"/>
        </w:rPr>
        <w:t xml:space="preserve"> </w:t>
      </w:r>
      <w:r w:rsidRPr="00E76769">
        <w:rPr>
          <w:sz w:val="20"/>
          <w:szCs w:val="20"/>
        </w:rPr>
        <w:t>признанные</w:t>
      </w:r>
      <w:r w:rsidR="00CE3115" w:rsidRPr="00E76769">
        <w:rPr>
          <w:sz w:val="20"/>
          <w:szCs w:val="20"/>
        </w:rPr>
        <w:t xml:space="preserve"> </w:t>
      </w:r>
      <w:r w:rsidRPr="00E76769">
        <w:rPr>
          <w:sz w:val="20"/>
          <w:szCs w:val="20"/>
        </w:rPr>
        <w:t>участниками</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Организатор</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обязан</w:t>
      </w:r>
      <w:r w:rsidR="00CE3115" w:rsidRPr="00E76769">
        <w:rPr>
          <w:sz w:val="20"/>
          <w:szCs w:val="20"/>
        </w:rPr>
        <w:t xml:space="preserve"> </w:t>
      </w:r>
      <w:r w:rsidRPr="00E76769">
        <w:rPr>
          <w:sz w:val="20"/>
          <w:szCs w:val="20"/>
        </w:rPr>
        <w:t>обеспечить</w:t>
      </w:r>
      <w:r w:rsidR="00CE3115" w:rsidRPr="00E76769">
        <w:rPr>
          <w:sz w:val="20"/>
          <w:szCs w:val="20"/>
        </w:rPr>
        <w:t xml:space="preserve"> </w:t>
      </w:r>
      <w:r w:rsidRPr="00E76769">
        <w:rPr>
          <w:sz w:val="20"/>
          <w:szCs w:val="20"/>
        </w:rPr>
        <w:t>участникам</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возможность</w:t>
      </w:r>
      <w:r w:rsidR="00CE3115" w:rsidRPr="00E76769">
        <w:rPr>
          <w:sz w:val="20"/>
          <w:szCs w:val="20"/>
        </w:rPr>
        <w:t xml:space="preserve"> </w:t>
      </w:r>
      <w:r w:rsidRPr="00E76769">
        <w:rPr>
          <w:sz w:val="20"/>
          <w:szCs w:val="20"/>
        </w:rPr>
        <w:t>принять</w:t>
      </w:r>
      <w:r w:rsidR="00CE3115" w:rsidRPr="00E76769">
        <w:rPr>
          <w:sz w:val="20"/>
          <w:szCs w:val="20"/>
        </w:rPr>
        <w:t xml:space="preserve"> </w:t>
      </w:r>
      <w:r w:rsidRPr="00E76769">
        <w:rPr>
          <w:sz w:val="20"/>
          <w:szCs w:val="20"/>
        </w:rPr>
        <w:t>участие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r w:rsidR="00CE3115" w:rsidRPr="00E76769">
        <w:rPr>
          <w:sz w:val="20"/>
          <w:szCs w:val="20"/>
        </w:rPr>
        <w:t xml:space="preserve"> </w:t>
      </w:r>
      <w:r w:rsidRPr="00E76769">
        <w:rPr>
          <w:sz w:val="20"/>
          <w:szCs w:val="20"/>
        </w:rPr>
        <w:t>непосредственно</w:t>
      </w:r>
      <w:r w:rsidR="00CE3115" w:rsidRPr="00E76769">
        <w:rPr>
          <w:sz w:val="20"/>
          <w:szCs w:val="20"/>
        </w:rPr>
        <w:t xml:space="preserve"> </w:t>
      </w:r>
      <w:r w:rsidRPr="00E76769">
        <w:rPr>
          <w:sz w:val="20"/>
          <w:szCs w:val="20"/>
        </w:rPr>
        <w:t>или</w:t>
      </w:r>
      <w:r w:rsidR="00CE3115" w:rsidRPr="00E76769">
        <w:rPr>
          <w:sz w:val="20"/>
          <w:szCs w:val="20"/>
        </w:rPr>
        <w:t xml:space="preserve"> </w:t>
      </w:r>
      <w:r w:rsidRPr="00E76769">
        <w:rPr>
          <w:sz w:val="20"/>
          <w:szCs w:val="20"/>
        </w:rPr>
        <w:t>через</w:t>
      </w:r>
      <w:r w:rsidR="00CE3115" w:rsidRPr="00E76769">
        <w:rPr>
          <w:sz w:val="20"/>
          <w:szCs w:val="20"/>
        </w:rPr>
        <w:t xml:space="preserve"> </w:t>
      </w:r>
      <w:r w:rsidRPr="00E76769">
        <w:rPr>
          <w:sz w:val="20"/>
          <w:szCs w:val="20"/>
        </w:rPr>
        <w:t>своих</w:t>
      </w:r>
      <w:r w:rsidR="00CE3115" w:rsidRPr="00E76769">
        <w:rPr>
          <w:sz w:val="20"/>
          <w:szCs w:val="20"/>
        </w:rPr>
        <w:t xml:space="preserve"> </w:t>
      </w:r>
      <w:r w:rsidRPr="00E76769">
        <w:rPr>
          <w:sz w:val="20"/>
          <w:szCs w:val="20"/>
        </w:rPr>
        <w:t>представителей.</w:t>
      </w:r>
      <w:r w:rsidR="00CE3115" w:rsidRPr="00E76769">
        <w:rPr>
          <w:sz w:val="20"/>
          <w:szCs w:val="20"/>
        </w:rPr>
        <w:t xml:space="preserve"> </w:t>
      </w:r>
      <w:r w:rsidRPr="00E76769">
        <w:rPr>
          <w:sz w:val="20"/>
          <w:szCs w:val="20"/>
        </w:rPr>
        <w:t>Участники</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(их</w:t>
      </w:r>
      <w:r w:rsidR="00CE3115" w:rsidRPr="00E76769">
        <w:rPr>
          <w:sz w:val="20"/>
          <w:szCs w:val="20"/>
        </w:rPr>
        <w:t xml:space="preserve"> </w:t>
      </w:r>
      <w:r w:rsidRPr="00E76769">
        <w:rPr>
          <w:sz w:val="20"/>
          <w:szCs w:val="20"/>
        </w:rPr>
        <w:t>представители)</w:t>
      </w:r>
      <w:r w:rsidR="00CE3115" w:rsidRPr="00E76769">
        <w:rPr>
          <w:sz w:val="20"/>
          <w:szCs w:val="20"/>
        </w:rPr>
        <w:t xml:space="preserve"> </w:t>
      </w:r>
      <w:r w:rsidRPr="00E76769">
        <w:rPr>
          <w:sz w:val="20"/>
          <w:szCs w:val="20"/>
        </w:rPr>
        <w:t>должны</w:t>
      </w:r>
      <w:r w:rsidR="00CE3115" w:rsidRPr="00E76769">
        <w:rPr>
          <w:sz w:val="20"/>
          <w:szCs w:val="20"/>
        </w:rPr>
        <w:t xml:space="preserve"> </w:t>
      </w:r>
      <w:r w:rsidRPr="00E76769">
        <w:rPr>
          <w:sz w:val="20"/>
          <w:szCs w:val="20"/>
        </w:rPr>
        <w:t>заблаговременно</w:t>
      </w:r>
      <w:r w:rsidR="00CE3115" w:rsidRPr="00E76769">
        <w:rPr>
          <w:sz w:val="20"/>
          <w:szCs w:val="20"/>
        </w:rPr>
        <w:t xml:space="preserve"> </w:t>
      </w:r>
      <w:r w:rsidRPr="00E76769">
        <w:rPr>
          <w:sz w:val="20"/>
          <w:szCs w:val="20"/>
        </w:rPr>
        <w:t>прибыть</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адресу</w:t>
      </w:r>
      <w:r w:rsidR="00CE3115" w:rsidRPr="00E76769">
        <w:rPr>
          <w:sz w:val="20"/>
          <w:szCs w:val="20"/>
        </w:rPr>
        <w:t xml:space="preserve"> </w:t>
      </w:r>
      <w:r w:rsidRPr="00E76769">
        <w:rPr>
          <w:sz w:val="20"/>
          <w:szCs w:val="20"/>
        </w:rPr>
        <w:t>проведения</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Организатор</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перед</w:t>
      </w:r>
      <w:r w:rsidR="00CE3115" w:rsidRPr="00E76769">
        <w:rPr>
          <w:sz w:val="20"/>
          <w:szCs w:val="20"/>
        </w:rPr>
        <w:t xml:space="preserve"> </w:t>
      </w:r>
      <w:r w:rsidRPr="00E76769">
        <w:rPr>
          <w:sz w:val="20"/>
          <w:szCs w:val="20"/>
        </w:rPr>
        <w:t>началом</w:t>
      </w:r>
      <w:r w:rsidR="00CE3115" w:rsidRPr="00E76769">
        <w:rPr>
          <w:sz w:val="20"/>
          <w:szCs w:val="20"/>
        </w:rPr>
        <w:t xml:space="preserve"> </w:t>
      </w:r>
      <w:r w:rsidRPr="00E76769">
        <w:rPr>
          <w:sz w:val="20"/>
          <w:szCs w:val="20"/>
        </w:rPr>
        <w:t>проведения</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регистрирует</w:t>
      </w:r>
      <w:r w:rsidR="00CE3115" w:rsidRPr="00E76769">
        <w:rPr>
          <w:sz w:val="20"/>
          <w:szCs w:val="20"/>
        </w:rPr>
        <w:t xml:space="preserve"> </w:t>
      </w:r>
      <w:r w:rsidRPr="00E76769">
        <w:rPr>
          <w:sz w:val="20"/>
          <w:szCs w:val="20"/>
        </w:rPr>
        <w:t>явившихся</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аукцион</w:t>
      </w:r>
      <w:r w:rsidR="00CE3115" w:rsidRPr="00E76769">
        <w:rPr>
          <w:sz w:val="20"/>
          <w:szCs w:val="20"/>
        </w:rPr>
        <w:t xml:space="preserve"> </w:t>
      </w:r>
      <w:r w:rsidRPr="00E76769">
        <w:rPr>
          <w:sz w:val="20"/>
          <w:szCs w:val="20"/>
        </w:rPr>
        <w:t>участников</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(их</w:t>
      </w:r>
      <w:r w:rsidR="00CE3115" w:rsidRPr="00E76769">
        <w:rPr>
          <w:sz w:val="20"/>
          <w:szCs w:val="20"/>
        </w:rPr>
        <w:t xml:space="preserve"> </w:t>
      </w:r>
      <w:r w:rsidRPr="00E76769">
        <w:rPr>
          <w:sz w:val="20"/>
          <w:szCs w:val="20"/>
        </w:rPr>
        <w:t>представителей)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журнале</w:t>
      </w:r>
      <w:r w:rsidR="00CE3115" w:rsidRPr="00E76769">
        <w:rPr>
          <w:sz w:val="20"/>
          <w:szCs w:val="20"/>
        </w:rPr>
        <w:t xml:space="preserve"> </w:t>
      </w:r>
      <w:r w:rsidRPr="00E76769">
        <w:rPr>
          <w:sz w:val="20"/>
          <w:szCs w:val="20"/>
        </w:rPr>
        <w:t>регистрации</w:t>
      </w:r>
      <w:r w:rsidR="00CE3115" w:rsidRPr="00E76769">
        <w:rPr>
          <w:sz w:val="20"/>
          <w:szCs w:val="20"/>
        </w:rPr>
        <w:t xml:space="preserve"> </w:t>
      </w:r>
      <w:r w:rsidRPr="00E76769">
        <w:rPr>
          <w:sz w:val="20"/>
          <w:szCs w:val="20"/>
        </w:rPr>
        <w:t>участников</w:t>
      </w:r>
      <w:r w:rsidR="00CE3115" w:rsidRPr="00E76769">
        <w:rPr>
          <w:sz w:val="20"/>
          <w:szCs w:val="20"/>
        </w:rPr>
        <w:t xml:space="preserve"> </w:t>
      </w:r>
      <w:r w:rsidRPr="00E76769">
        <w:rPr>
          <w:sz w:val="20"/>
          <w:szCs w:val="20"/>
        </w:rPr>
        <w:t>аукциона.</w:t>
      </w:r>
    </w:p>
    <w:p w:rsidR="00EB103C" w:rsidRPr="00E76769" w:rsidRDefault="00EB103C" w:rsidP="007F4BA6">
      <w:pPr>
        <w:pStyle w:val="FORMATTEXT0"/>
        <w:ind w:firstLine="426"/>
        <w:jc w:val="both"/>
        <w:rPr>
          <w:rFonts w:ascii="TimesET" w:hAnsi="TimesET"/>
          <w:sz w:val="20"/>
          <w:szCs w:val="20"/>
        </w:rPr>
      </w:pPr>
      <w:r w:rsidRPr="00E76769">
        <w:rPr>
          <w:rFonts w:ascii="TimesET" w:hAnsi="TimesET"/>
          <w:sz w:val="20"/>
          <w:szCs w:val="20"/>
        </w:rPr>
        <w:t>Победителем</w:t>
      </w:r>
      <w:r w:rsidR="00CE3115" w:rsidRPr="00E76769">
        <w:rPr>
          <w:rFonts w:ascii="TimesET" w:hAnsi="TimesET"/>
          <w:sz w:val="20"/>
          <w:szCs w:val="20"/>
        </w:rPr>
        <w:t xml:space="preserve"> </w:t>
      </w:r>
      <w:r w:rsidRPr="00E76769">
        <w:rPr>
          <w:rFonts w:ascii="TimesET" w:hAnsi="TimesET"/>
          <w:sz w:val="20"/>
          <w:szCs w:val="20"/>
        </w:rPr>
        <w:t>признается</w:t>
      </w:r>
      <w:r w:rsidR="00CE3115" w:rsidRPr="00E76769">
        <w:rPr>
          <w:rFonts w:ascii="TimesET" w:hAnsi="TimesET"/>
          <w:sz w:val="20"/>
          <w:szCs w:val="20"/>
        </w:rPr>
        <w:t xml:space="preserve"> </w:t>
      </w:r>
      <w:r w:rsidRPr="00E76769">
        <w:rPr>
          <w:rFonts w:ascii="TimesET" w:hAnsi="TimesET"/>
          <w:sz w:val="20"/>
          <w:szCs w:val="20"/>
        </w:rPr>
        <w:t>участник</w:t>
      </w:r>
      <w:r w:rsidR="00CE3115" w:rsidRPr="00E76769">
        <w:rPr>
          <w:rFonts w:ascii="TimesET" w:hAnsi="TimesET"/>
          <w:sz w:val="20"/>
          <w:szCs w:val="20"/>
        </w:rPr>
        <w:t xml:space="preserve"> </w:t>
      </w:r>
      <w:r w:rsidRPr="00E76769">
        <w:rPr>
          <w:rFonts w:ascii="TimesET" w:hAnsi="TimesET"/>
          <w:sz w:val="20"/>
          <w:szCs w:val="20"/>
        </w:rPr>
        <w:t>аукциона,</w:t>
      </w:r>
      <w:r w:rsidR="00CE3115" w:rsidRPr="00E76769">
        <w:rPr>
          <w:rFonts w:ascii="TimesET" w:hAnsi="TimesET"/>
          <w:sz w:val="20"/>
          <w:szCs w:val="20"/>
        </w:rPr>
        <w:t xml:space="preserve"> </w:t>
      </w:r>
      <w:r w:rsidRPr="00E76769">
        <w:rPr>
          <w:rFonts w:ascii="TimesET" w:hAnsi="TimesET"/>
          <w:sz w:val="20"/>
          <w:szCs w:val="20"/>
        </w:rPr>
        <w:t>предложивший</w:t>
      </w:r>
      <w:r w:rsidR="00CE3115" w:rsidRPr="00E76769">
        <w:rPr>
          <w:rFonts w:ascii="TimesET" w:hAnsi="TimesET"/>
          <w:sz w:val="20"/>
          <w:szCs w:val="20"/>
        </w:rPr>
        <w:t xml:space="preserve"> </w:t>
      </w:r>
      <w:r w:rsidRPr="00E76769">
        <w:rPr>
          <w:rFonts w:ascii="TimesET" w:hAnsi="TimesET"/>
          <w:sz w:val="20"/>
          <w:szCs w:val="20"/>
        </w:rPr>
        <w:t>наибольшую</w:t>
      </w:r>
      <w:r w:rsidR="00CE3115" w:rsidRPr="00E76769">
        <w:rPr>
          <w:rFonts w:ascii="TimesET" w:hAnsi="TimesET"/>
          <w:sz w:val="20"/>
          <w:szCs w:val="20"/>
        </w:rPr>
        <w:t xml:space="preserve"> </w:t>
      </w:r>
      <w:r w:rsidRPr="00E76769">
        <w:rPr>
          <w:rFonts w:ascii="TimesET" w:hAnsi="TimesET"/>
          <w:sz w:val="20"/>
          <w:szCs w:val="20"/>
        </w:rPr>
        <w:t>цену</w:t>
      </w:r>
      <w:r w:rsidR="00CE3115" w:rsidRPr="00E76769">
        <w:rPr>
          <w:rFonts w:ascii="TimesET" w:hAnsi="TimesET"/>
          <w:sz w:val="20"/>
          <w:szCs w:val="20"/>
        </w:rPr>
        <w:t xml:space="preserve"> </w:t>
      </w:r>
      <w:r w:rsidRPr="00E76769">
        <w:rPr>
          <w:rFonts w:ascii="TimesET" w:hAnsi="TimesET"/>
          <w:sz w:val="20"/>
          <w:szCs w:val="20"/>
        </w:rPr>
        <w:t>за</w:t>
      </w:r>
      <w:r w:rsidR="00CE3115" w:rsidRPr="00E76769">
        <w:rPr>
          <w:rFonts w:ascii="TimesET" w:hAnsi="TimesET"/>
          <w:sz w:val="20"/>
          <w:szCs w:val="20"/>
        </w:rPr>
        <w:t xml:space="preserve"> </w:t>
      </w:r>
      <w:r w:rsidRPr="00E76769">
        <w:rPr>
          <w:rFonts w:ascii="TimesET" w:hAnsi="TimesET"/>
          <w:sz w:val="20"/>
          <w:szCs w:val="20"/>
        </w:rPr>
        <w:t>земельный</w:t>
      </w:r>
      <w:r w:rsidR="00CE3115" w:rsidRPr="00E76769">
        <w:rPr>
          <w:rFonts w:ascii="TimesET" w:hAnsi="TimesET"/>
          <w:sz w:val="20"/>
          <w:szCs w:val="20"/>
        </w:rPr>
        <w:t xml:space="preserve"> </w:t>
      </w:r>
      <w:r w:rsidRPr="00E76769">
        <w:rPr>
          <w:rFonts w:ascii="TimesET" w:hAnsi="TimesET"/>
          <w:sz w:val="20"/>
          <w:szCs w:val="20"/>
        </w:rPr>
        <w:t>участок.</w:t>
      </w:r>
      <w:r w:rsidR="00CE3115" w:rsidRPr="00E76769">
        <w:rPr>
          <w:rFonts w:ascii="TimesET" w:hAnsi="TimesET"/>
          <w:sz w:val="20"/>
          <w:szCs w:val="20"/>
        </w:rPr>
        <w:t xml:space="preserve"> </w:t>
      </w:r>
    </w:p>
    <w:p w:rsidR="00EB103C" w:rsidRPr="00E76769" w:rsidRDefault="00EB103C" w:rsidP="007F4BA6">
      <w:pPr>
        <w:pStyle w:val="FORMATTEXT0"/>
        <w:ind w:firstLine="426"/>
        <w:jc w:val="both"/>
        <w:rPr>
          <w:rFonts w:ascii="TimesET" w:hAnsi="TimesET"/>
          <w:sz w:val="20"/>
          <w:szCs w:val="20"/>
        </w:rPr>
      </w:pPr>
      <w:r w:rsidRPr="00E76769">
        <w:rPr>
          <w:rFonts w:ascii="TimesET" w:hAnsi="TimesET"/>
          <w:b/>
          <w:sz w:val="20"/>
          <w:szCs w:val="20"/>
        </w:rPr>
        <w:t>7.14.</w:t>
      </w:r>
      <w:r w:rsidR="00CE3115" w:rsidRPr="00E76769">
        <w:rPr>
          <w:rFonts w:ascii="TimesET" w:hAnsi="TimesET"/>
          <w:sz w:val="20"/>
          <w:szCs w:val="20"/>
        </w:rPr>
        <w:t xml:space="preserve"> </w:t>
      </w:r>
      <w:r w:rsidRPr="00E76769">
        <w:rPr>
          <w:rFonts w:ascii="TimesET" w:hAnsi="TimesET"/>
          <w:sz w:val="20"/>
          <w:szCs w:val="20"/>
        </w:rPr>
        <w:t>Организатор</w:t>
      </w:r>
      <w:r w:rsidR="00CE3115" w:rsidRPr="00E76769">
        <w:rPr>
          <w:rFonts w:ascii="TimesET" w:hAnsi="TimesET"/>
          <w:sz w:val="20"/>
          <w:szCs w:val="20"/>
        </w:rPr>
        <w:t xml:space="preserve"> </w:t>
      </w:r>
      <w:r w:rsidRPr="00E76769">
        <w:rPr>
          <w:rFonts w:ascii="TimesET" w:hAnsi="TimesET"/>
          <w:sz w:val="20"/>
          <w:szCs w:val="20"/>
        </w:rPr>
        <w:t>аукциона</w:t>
      </w:r>
      <w:r w:rsidR="00CE3115" w:rsidRPr="00E76769">
        <w:rPr>
          <w:rFonts w:ascii="TimesET" w:hAnsi="TimesET"/>
          <w:sz w:val="20"/>
          <w:szCs w:val="20"/>
        </w:rPr>
        <w:t xml:space="preserve"> </w:t>
      </w:r>
      <w:r w:rsidRPr="00E76769">
        <w:rPr>
          <w:rFonts w:ascii="TimesET" w:hAnsi="TimesET"/>
          <w:sz w:val="20"/>
          <w:szCs w:val="20"/>
        </w:rPr>
        <w:t>направляет</w:t>
      </w:r>
      <w:r w:rsidR="00CE3115" w:rsidRPr="00E76769">
        <w:rPr>
          <w:rFonts w:ascii="TimesET" w:hAnsi="TimesET"/>
          <w:sz w:val="20"/>
          <w:szCs w:val="20"/>
        </w:rPr>
        <w:t xml:space="preserve"> </w:t>
      </w:r>
      <w:r w:rsidRPr="00E76769">
        <w:rPr>
          <w:rFonts w:ascii="TimesET" w:hAnsi="TimesET"/>
          <w:sz w:val="20"/>
          <w:szCs w:val="20"/>
        </w:rPr>
        <w:t>победителю</w:t>
      </w:r>
      <w:r w:rsidR="00CE3115" w:rsidRPr="00E76769">
        <w:rPr>
          <w:rFonts w:ascii="TimesET" w:hAnsi="TimesET"/>
          <w:sz w:val="20"/>
          <w:szCs w:val="20"/>
        </w:rPr>
        <w:t xml:space="preserve"> </w:t>
      </w:r>
      <w:r w:rsidRPr="00E76769">
        <w:rPr>
          <w:rFonts w:ascii="TimesET" w:hAnsi="TimesET"/>
          <w:sz w:val="20"/>
          <w:szCs w:val="20"/>
        </w:rPr>
        <w:t>аукциона</w:t>
      </w:r>
      <w:r w:rsidR="00CE3115" w:rsidRPr="00E76769">
        <w:rPr>
          <w:rFonts w:ascii="TimesET" w:hAnsi="TimesET"/>
          <w:sz w:val="20"/>
          <w:szCs w:val="20"/>
        </w:rPr>
        <w:t xml:space="preserve"> </w:t>
      </w:r>
      <w:r w:rsidRPr="00E76769">
        <w:rPr>
          <w:rFonts w:ascii="TimesET" w:hAnsi="TimesET"/>
          <w:sz w:val="20"/>
          <w:szCs w:val="20"/>
        </w:rPr>
        <w:t>или</w:t>
      </w:r>
      <w:r w:rsidR="00CE3115" w:rsidRPr="00E76769">
        <w:rPr>
          <w:rFonts w:ascii="TimesET" w:hAnsi="TimesET"/>
          <w:sz w:val="20"/>
          <w:szCs w:val="20"/>
        </w:rPr>
        <w:t xml:space="preserve"> </w:t>
      </w:r>
      <w:r w:rsidRPr="00E76769">
        <w:rPr>
          <w:rFonts w:ascii="TimesET" w:hAnsi="TimesET"/>
          <w:sz w:val="20"/>
          <w:szCs w:val="20"/>
        </w:rPr>
        <w:t>единственному</w:t>
      </w:r>
      <w:r w:rsidR="00CE3115" w:rsidRPr="00E76769">
        <w:rPr>
          <w:rFonts w:ascii="TimesET" w:hAnsi="TimesET"/>
          <w:sz w:val="20"/>
          <w:szCs w:val="20"/>
        </w:rPr>
        <w:t xml:space="preserve"> </w:t>
      </w:r>
      <w:r w:rsidRPr="00E76769">
        <w:rPr>
          <w:rFonts w:ascii="TimesET" w:hAnsi="TimesET"/>
          <w:sz w:val="20"/>
          <w:szCs w:val="20"/>
        </w:rPr>
        <w:t>принявшему</w:t>
      </w:r>
      <w:r w:rsidR="00CE3115" w:rsidRPr="00E76769">
        <w:rPr>
          <w:rFonts w:ascii="TimesET" w:hAnsi="TimesET"/>
          <w:sz w:val="20"/>
          <w:szCs w:val="20"/>
        </w:rPr>
        <w:t xml:space="preserve"> </w:t>
      </w:r>
      <w:r w:rsidRPr="00E76769">
        <w:rPr>
          <w:rFonts w:ascii="TimesET" w:hAnsi="TimesET"/>
          <w:sz w:val="20"/>
          <w:szCs w:val="20"/>
        </w:rPr>
        <w:t>участие</w:t>
      </w:r>
      <w:r w:rsidR="00CE3115" w:rsidRPr="00E76769">
        <w:rPr>
          <w:rFonts w:ascii="TimesET" w:hAnsi="TimesET"/>
          <w:sz w:val="20"/>
          <w:szCs w:val="20"/>
        </w:rPr>
        <w:t xml:space="preserve"> </w:t>
      </w:r>
      <w:r w:rsidRPr="00E76769">
        <w:rPr>
          <w:rFonts w:ascii="TimesET" w:hAnsi="TimesET"/>
          <w:sz w:val="20"/>
          <w:szCs w:val="20"/>
        </w:rPr>
        <w:t>в</w:t>
      </w:r>
      <w:r w:rsidR="00CE3115" w:rsidRPr="00E76769">
        <w:rPr>
          <w:rFonts w:ascii="TimesET" w:hAnsi="TimesET"/>
          <w:sz w:val="20"/>
          <w:szCs w:val="20"/>
        </w:rPr>
        <w:t xml:space="preserve"> </w:t>
      </w:r>
      <w:r w:rsidRPr="00E76769">
        <w:rPr>
          <w:rFonts w:ascii="TimesET" w:hAnsi="TimesET"/>
          <w:sz w:val="20"/>
          <w:szCs w:val="20"/>
        </w:rPr>
        <w:t>аукционе</w:t>
      </w:r>
      <w:r w:rsidR="00CE3115" w:rsidRPr="00E76769">
        <w:rPr>
          <w:rFonts w:ascii="TimesET" w:hAnsi="TimesET"/>
          <w:sz w:val="20"/>
          <w:szCs w:val="20"/>
        </w:rPr>
        <w:t xml:space="preserve"> </w:t>
      </w:r>
      <w:r w:rsidRPr="00E76769">
        <w:rPr>
          <w:rFonts w:ascii="TimesET" w:hAnsi="TimesET"/>
          <w:sz w:val="20"/>
          <w:szCs w:val="20"/>
        </w:rPr>
        <w:t>его</w:t>
      </w:r>
      <w:r w:rsidR="00CE3115" w:rsidRPr="00E76769">
        <w:rPr>
          <w:rFonts w:ascii="TimesET" w:hAnsi="TimesET"/>
          <w:sz w:val="20"/>
          <w:szCs w:val="20"/>
        </w:rPr>
        <w:t xml:space="preserve"> </w:t>
      </w:r>
      <w:r w:rsidRPr="00E76769">
        <w:rPr>
          <w:rFonts w:ascii="TimesET" w:hAnsi="TimesET"/>
          <w:sz w:val="20"/>
          <w:szCs w:val="20"/>
        </w:rPr>
        <w:t>участнику</w:t>
      </w:r>
      <w:r w:rsidR="00CE3115" w:rsidRPr="00E76769">
        <w:rPr>
          <w:rFonts w:ascii="TimesET" w:hAnsi="TimesET"/>
          <w:sz w:val="20"/>
          <w:szCs w:val="20"/>
        </w:rPr>
        <w:t xml:space="preserve"> </w:t>
      </w:r>
      <w:r w:rsidRPr="00E76769">
        <w:rPr>
          <w:rFonts w:ascii="TimesET" w:hAnsi="TimesET"/>
          <w:sz w:val="20"/>
          <w:szCs w:val="20"/>
        </w:rPr>
        <w:t>три</w:t>
      </w:r>
      <w:r w:rsidR="00CE3115" w:rsidRPr="00E76769">
        <w:rPr>
          <w:rFonts w:ascii="TimesET" w:hAnsi="TimesET"/>
          <w:sz w:val="20"/>
          <w:szCs w:val="20"/>
        </w:rPr>
        <w:t xml:space="preserve"> </w:t>
      </w:r>
      <w:r w:rsidRPr="00E76769">
        <w:rPr>
          <w:rFonts w:ascii="TimesET" w:hAnsi="TimesET"/>
          <w:sz w:val="20"/>
          <w:szCs w:val="20"/>
        </w:rPr>
        <w:t>экземпляра</w:t>
      </w:r>
      <w:r w:rsidR="00CE3115" w:rsidRPr="00E76769">
        <w:rPr>
          <w:rFonts w:ascii="TimesET" w:hAnsi="TimesET"/>
          <w:sz w:val="20"/>
          <w:szCs w:val="20"/>
        </w:rPr>
        <w:t xml:space="preserve"> </w:t>
      </w:r>
      <w:r w:rsidRPr="00E76769">
        <w:rPr>
          <w:rFonts w:ascii="TimesET" w:hAnsi="TimesET"/>
          <w:sz w:val="20"/>
          <w:szCs w:val="20"/>
        </w:rPr>
        <w:t>подписанного</w:t>
      </w:r>
      <w:r w:rsidR="00CE3115" w:rsidRPr="00E76769">
        <w:rPr>
          <w:rFonts w:ascii="TimesET" w:hAnsi="TimesET"/>
          <w:sz w:val="20"/>
          <w:szCs w:val="20"/>
        </w:rPr>
        <w:t xml:space="preserve"> </w:t>
      </w:r>
      <w:r w:rsidRPr="00E76769">
        <w:rPr>
          <w:rFonts w:ascii="TimesET" w:hAnsi="TimesET"/>
          <w:sz w:val="20"/>
          <w:szCs w:val="20"/>
        </w:rPr>
        <w:t>проекта</w:t>
      </w:r>
      <w:r w:rsidR="00CE3115" w:rsidRPr="00E76769">
        <w:rPr>
          <w:rFonts w:ascii="TimesET" w:hAnsi="TimesET"/>
          <w:sz w:val="20"/>
          <w:szCs w:val="20"/>
        </w:rPr>
        <w:t xml:space="preserve"> </w:t>
      </w:r>
      <w:r w:rsidRPr="00E76769">
        <w:rPr>
          <w:rFonts w:ascii="TimesET" w:hAnsi="TimesET"/>
          <w:sz w:val="20"/>
          <w:szCs w:val="20"/>
        </w:rPr>
        <w:t>договора</w:t>
      </w:r>
      <w:r w:rsidR="00CE3115" w:rsidRPr="00E76769">
        <w:rPr>
          <w:rFonts w:ascii="TimesET" w:hAnsi="TimesET"/>
          <w:sz w:val="20"/>
          <w:szCs w:val="20"/>
        </w:rPr>
        <w:t xml:space="preserve"> </w:t>
      </w:r>
      <w:r w:rsidRPr="00E76769">
        <w:rPr>
          <w:rFonts w:ascii="TimesET" w:hAnsi="TimesET"/>
          <w:sz w:val="20"/>
          <w:szCs w:val="20"/>
        </w:rPr>
        <w:t>купли-продажи</w:t>
      </w:r>
      <w:r w:rsidR="00CE3115" w:rsidRPr="00E76769">
        <w:rPr>
          <w:rFonts w:ascii="TimesET" w:hAnsi="TimesET"/>
          <w:sz w:val="20"/>
          <w:szCs w:val="20"/>
        </w:rPr>
        <w:t xml:space="preserve"> </w:t>
      </w:r>
      <w:r w:rsidRPr="00E76769">
        <w:rPr>
          <w:rFonts w:ascii="TimesET" w:hAnsi="TimesET"/>
          <w:sz w:val="20"/>
          <w:szCs w:val="20"/>
        </w:rPr>
        <w:t>земельного</w:t>
      </w:r>
      <w:r w:rsidR="00CE3115" w:rsidRPr="00E76769">
        <w:rPr>
          <w:rFonts w:ascii="TimesET" w:hAnsi="TimesET"/>
          <w:sz w:val="20"/>
          <w:szCs w:val="20"/>
        </w:rPr>
        <w:t xml:space="preserve"> </w:t>
      </w:r>
      <w:r w:rsidRPr="00E76769">
        <w:rPr>
          <w:rFonts w:ascii="TimesET" w:hAnsi="TimesET"/>
          <w:sz w:val="20"/>
          <w:szCs w:val="20"/>
        </w:rPr>
        <w:t>участка</w:t>
      </w:r>
      <w:r w:rsidR="00CE3115" w:rsidRPr="00E76769">
        <w:rPr>
          <w:rFonts w:ascii="TimesET" w:hAnsi="TimesET"/>
          <w:sz w:val="20"/>
          <w:szCs w:val="20"/>
        </w:rPr>
        <w:t xml:space="preserve"> </w:t>
      </w:r>
      <w:r w:rsidRPr="00E76769">
        <w:rPr>
          <w:rFonts w:ascii="TimesET" w:hAnsi="TimesET"/>
          <w:sz w:val="20"/>
          <w:szCs w:val="20"/>
        </w:rPr>
        <w:t>в</w:t>
      </w:r>
      <w:r w:rsidR="00CE3115" w:rsidRPr="00E76769">
        <w:rPr>
          <w:rFonts w:ascii="TimesET" w:hAnsi="TimesET"/>
          <w:sz w:val="20"/>
          <w:szCs w:val="20"/>
        </w:rPr>
        <w:t xml:space="preserve"> </w:t>
      </w:r>
      <w:r w:rsidRPr="00E76769">
        <w:rPr>
          <w:rFonts w:ascii="TimesET" w:hAnsi="TimesET"/>
          <w:sz w:val="20"/>
          <w:szCs w:val="20"/>
        </w:rPr>
        <w:t>десятидневный</w:t>
      </w:r>
      <w:r w:rsidR="00CE3115" w:rsidRPr="00E76769">
        <w:rPr>
          <w:rFonts w:ascii="TimesET" w:hAnsi="TimesET"/>
          <w:sz w:val="20"/>
          <w:szCs w:val="20"/>
        </w:rPr>
        <w:t xml:space="preserve"> </w:t>
      </w:r>
      <w:r w:rsidRPr="00E76769">
        <w:rPr>
          <w:rFonts w:ascii="TimesET" w:hAnsi="TimesET"/>
          <w:sz w:val="20"/>
          <w:szCs w:val="20"/>
        </w:rPr>
        <w:t>срок</w:t>
      </w:r>
      <w:r w:rsidR="00CE3115" w:rsidRPr="00E76769">
        <w:rPr>
          <w:rFonts w:ascii="TimesET" w:hAnsi="TimesET"/>
          <w:sz w:val="20"/>
          <w:szCs w:val="20"/>
        </w:rPr>
        <w:t xml:space="preserve"> </w:t>
      </w:r>
      <w:r w:rsidRPr="00E76769">
        <w:rPr>
          <w:rFonts w:ascii="TimesET" w:hAnsi="TimesET"/>
          <w:sz w:val="20"/>
          <w:szCs w:val="20"/>
        </w:rPr>
        <w:t>со</w:t>
      </w:r>
      <w:r w:rsidR="00CE3115" w:rsidRPr="00E76769">
        <w:rPr>
          <w:rFonts w:ascii="TimesET" w:hAnsi="TimesET"/>
          <w:sz w:val="20"/>
          <w:szCs w:val="20"/>
        </w:rPr>
        <w:t xml:space="preserve"> </w:t>
      </w:r>
      <w:r w:rsidRPr="00E76769">
        <w:rPr>
          <w:rFonts w:ascii="TimesET" w:hAnsi="TimesET"/>
          <w:sz w:val="20"/>
          <w:szCs w:val="20"/>
        </w:rPr>
        <w:t>дня</w:t>
      </w:r>
      <w:r w:rsidR="00CE3115" w:rsidRPr="00E76769">
        <w:rPr>
          <w:rFonts w:ascii="TimesET" w:hAnsi="TimesET"/>
          <w:sz w:val="20"/>
          <w:szCs w:val="20"/>
        </w:rPr>
        <w:t xml:space="preserve"> </w:t>
      </w:r>
      <w:r w:rsidRPr="00E76769">
        <w:rPr>
          <w:rFonts w:ascii="TimesET" w:hAnsi="TimesET"/>
          <w:sz w:val="20"/>
          <w:szCs w:val="20"/>
        </w:rPr>
        <w:t>составления</w:t>
      </w:r>
      <w:r w:rsidR="00CE3115" w:rsidRPr="00E76769">
        <w:rPr>
          <w:rFonts w:ascii="TimesET" w:hAnsi="TimesET"/>
          <w:sz w:val="20"/>
          <w:szCs w:val="20"/>
        </w:rPr>
        <w:t xml:space="preserve"> </w:t>
      </w:r>
      <w:r w:rsidRPr="00E76769">
        <w:rPr>
          <w:rFonts w:ascii="TimesET" w:hAnsi="TimesET"/>
          <w:sz w:val="20"/>
          <w:szCs w:val="20"/>
        </w:rPr>
        <w:t>протокола</w:t>
      </w:r>
      <w:r w:rsidR="00CE3115" w:rsidRPr="00E76769">
        <w:rPr>
          <w:rFonts w:ascii="TimesET" w:hAnsi="TimesET"/>
          <w:sz w:val="20"/>
          <w:szCs w:val="20"/>
        </w:rPr>
        <w:t xml:space="preserve"> </w:t>
      </w:r>
      <w:r w:rsidRPr="00E76769">
        <w:rPr>
          <w:rFonts w:ascii="TimesET" w:hAnsi="TimesET"/>
          <w:sz w:val="20"/>
          <w:szCs w:val="20"/>
        </w:rPr>
        <w:t>о</w:t>
      </w:r>
      <w:r w:rsidR="00CE3115" w:rsidRPr="00E76769">
        <w:rPr>
          <w:rFonts w:ascii="TimesET" w:hAnsi="TimesET"/>
          <w:sz w:val="20"/>
          <w:szCs w:val="20"/>
        </w:rPr>
        <w:t xml:space="preserve"> </w:t>
      </w:r>
      <w:r w:rsidRPr="00E76769">
        <w:rPr>
          <w:rFonts w:ascii="TimesET" w:hAnsi="TimesET"/>
          <w:sz w:val="20"/>
          <w:szCs w:val="20"/>
        </w:rPr>
        <w:t>результатах</w:t>
      </w:r>
      <w:r w:rsidR="00CE3115" w:rsidRPr="00E76769">
        <w:rPr>
          <w:rFonts w:ascii="TimesET" w:hAnsi="TimesET"/>
          <w:sz w:val="20"/>
          <w:szCs w:val="20"/>
        </w:rPr>
        <w:t xml:space="preserve"> </w:t>
      </w:r>
      <w:r w:rsidRPr="00E76769">
        <w:rPr>
          <w:rFonts w:ascii="TimesET" w:hAnsi="TimesET"/>
          <w:sz w:val="20"/>
          <w:szCs w:val="20"/>
        </w:rPr>
        <w:t>аукциона.</w:t>
      </w:r>
      <w:r w:rsidR="00CE3115" w:rsidRPr="00E76769">
        <w:rPr>
          <w:rFonts w:ascii="TimesET" w:hAnsi="TimesET"/>
          <w:sz w:val="20"/>
          <w:szCs w:val="20"/>
        </w:rPr>
        <w:t xml:space="preserve"> </w:t>
      </w:r>
      <w:r w:rsidRPr="00E76769">
        <w:rPr>
          <w:rFonts w:ascii="TimesET" w:hAnsi="TimesET"/>
          <w:sz w:val="20"/>
          <w:szCs w:val="20"/>
        </w:rPr>
        <w:t>При</w:t>
      </w:r>
      <w:r w:rsidR="00CE3115" w:rsidRPr="00E76769">
        <w:rPr>
          <w:rFonts w:ascii="TimesET" w:hAnsi="TimesET"/>
          <w:sz w:val="20"/>
          <w:szCs w:val="20"/>
        </w:rPr>
        <w:t xml:space="preserve"> </w:t>
      </w:r>
      <w:r w:rsidRPr="00E76769">
        <w:rPr>
          <w:rFonts w:ascii="TimesET" w:hAnsi="TimesET"/>
          <w:sz w:val="20"/>
          <w:szCs w:val="20"/>
        </w:rPr>
        <w:t>этом</w:t>
      </w:r>
      <w:r w:rsidR="00CE3115" w:rsidRPr="00E76769">
        <w:rPr>
          <w:rFonts w:ascii="TimesET" w:hAnsi="TimesET"/>
          <w:sz w:val="20"/>
          <w:szCs w:val="20"/>
        </w:rPr>
        <w:t xml:space="preserve"> </w:t>
      </w:r>
      <w:r w:rsidRPr="00E76769">
        <w:rPr>
          <w:rFonts w:ascii="TimesET" w:hAnsi="TimesET"/>
          <w:sz w:val="20"/>
          <w:szCs w:val="20"/>
        </w:rPr>
        <w:t>договор</w:t>
      </w:r>
      <w:r w:rsidR="00CE3115" w:rsidRPr="00E76769">
        <w:rPr>
          <w:rFonts w:ascii="TimesET" w:hAnsi="TimesET"/>
          <w:sz w:val="20"/>
          <w:szCs w:val="20"/>
        </w:rPr>
        <w:t xml:space="preserve"> </w:t>
      </w:r>
      <w:r w:rsidRPr="00E76769">
        <w:rPr>
          <w:rFonts w:ascii="TimesET" w:hAnsi="TimesET"/>
          <w:sz w:val="20"/>
          <w:szCs w:val="20"/>
        </w:rPr>
        <w:t>купли-продажи</w:t>
      </w:r>
      <w:r w:rsidR="00CE3115" w:rsidRPr="00E76769">
        <w:rPr>
          <w:rFonts w:ascii="TimesET" w:hAnsi="TimesET"/>
          <w:sz w:val="20"/>
          <w:szCs w:val="20"/>
        </w:rPr>
        <w:t xml:space="preserve"> </w:t>
      </w:r>
      <w:r w:rsidRPr="00E76769">
        <w:rPr>
          <w:rFonts w:ascii="TimesET" w:hAnsi="TimesET"/>
          <w:sz w:val="20"/>
          <w:szCs w:val="20"/>
        </w:rPr>
        <w:t>земельного</w:t>
      </w:r>
      <w:r w:rsidR="00CE3115" w:rsidRPr="00E76769">
        <w:rPr>
          <w:rFonts w:ascii="TimesET" w:hAnsi="TimesET"/>
          <w:sz w:val="20"/>
          <w:szCs w:val="20"/>
        </w:rPr>
        <w:t xml:space="preserve"> </w:t>
      </w:r>
      <w:r w:rsidRPr="00E76769">
        <w:rPr>
          <w:rFonts w:ascii="TimesET" w:hAnsi="TimesET"/>
          <w:sz w:val="20"/>
          <w:szCs w:val="20"/>
        </w:rPr>
        <w:t>участка</w:t>
      </w:r>
      <w:r w:rsidR="00CE3115" w:rsidRPr="00E76769">
        <w:rPr>
          <w:rFonts w:ascii="TimesET" w:hAnsi="TimesET"/>
          <w:sz w:val="20"/>
          <w:szCs w:val="20"/>
        </w:rPr>
        <w:t xml:space="preserve"> </w:t>
      </w:r>
      <w:r w:rsidRPr="00E76769">
        <w:rPr>
          <w:rFonts w:ascii="TimesET" w:hAnsi="TimesET"/>
          <w:sz w:val="20"/>
          <w:szCs w:val="20"/>
        </w:rPr>
        <w:t>заключается</w:t>
      </w:r>
      <w:r w:rsidR="00CE3115" w:rsidRPr="00E76769">
        <w:rPr>
          <w:rFonts w:ascii="TimesET" w:hAnsi="TimesET"/>
          <w:sz w:val="20"/>
          <w:szCs w:val="20"/>
        </w:rPr>
        <w:t xml:space="preserve"> </w:t>
      </w:r>
      <w:r w:rsidRPr="00E76769">
        <w:rPr>
          <w:rFonts w:ascii="TimesET" w:hAnsi="TimesET"/>
          <w:sz w:val="20"/>
          <w:szCs w:val="20"/>
        </w:rPr>
        <w:t>по</w:t>
      </w:r>
      <w:r w:rsidR="00CE3115" w:rsidRPr="00E76769">
        <w:rPr>
          <w:rFonts w:ascii="TimesET" w:hAnsi="TimesET"/>
          <w:sz w:val="20"/>
          <w:szCs w:val="20"/>
        </w:rPr>
        <w:t xml:space="preserve"> </w:t>
      </w:r>
      <w:r w:rsidRPr="00E76769">
        <w:rPr>
          <w:rFonts w:ascii="TimesET" w:hAnsi="TimesET"/>
          <w:sz w:val="20"/>
          <w:szCs w:val="20"/>
        </w:rPr>
        <w:t>цене,</w:t>
      </w:r>
      <w:r w:rsidR="00CE3115" w:rsidRPr="00E76769">
        <w:rPr>
          <w:rFonts w:ascii="TimesET" w:hAnsi="TimesET"/>
          <w:sz w:val="20"/>
          <w:szCs w:val="20"/>
        </w:rPr>
        <w:t xml:space="preserve"> </w:t>
      </w:r>
      <w:r w:rsidRPr="00E76769">
        <w:rPr>
          <w:rFonts w:ascii="TimesET" w:hAnsi="TimesET"/>
          <w:sz w:val="20"/>
          <w:szCs w:val="20"/>
        </w:rPr>
        <w:t>предложенной</w:t>
      </w:r>
      <w:r w:rsidR="00CE3115" w:rsidRPr="00E76769">
        <w:rPr>
          <w:rFonts w:ascii="TimesET" w:hAnsi="TimesET"/>
          <w:sz w:val="20"/>
          <w:szCs w:val="20"/>
        </w:rPr>
        <w:t xml:space="preserve"> </w:t>
      </w:r>
      <w:r w:rsidRPr="00E76769">
        <w:rPr>
          <w:rFonts w:ascii="TimesET" w:hAnsi="TimesET"/>
          <w:sz w:val="20"/>
          <w:szCs w:val="20"/>
        </w:rPr>
        <w:t>победителем</w:t>
      </w:r>
      <w:r w:rsidR="00CE3115" w:rsidRPr="00E76769">
        <w:rPr>
          <w:rFonts w:ascii="TimesET" w:hAnsi="TimesET"/>
          <w:sz w:val="20"/>
          <w:szCs w:val="20"/>
        </w:rPr>
        <w:t xml:space="preserve"> </w:t>
      </w:r>
      <w:r w:rsidRPr="00E76769">
        <w:rPr>
          <w:rFonts w:ascii="TimesET" w:hAnsi="TimesET"/>
          <w:sz w:val="20"/>
          <w:szCs w:val="20"/>
        </w:rPr>
        <w:t>аукциона,</w:t>
      </w:r>
      <w:r w:rsidR="00CE3115" w:rsidRPr="00E76769">
        <w:rPr>
          <w:rFonts w:ascii="TimesET" w:hAnsi="TimesET"/>
          <w:sz w:val="20"/>
          <w:szCs w:val="20"/>
        </w:rPr>
        <w:t xml:space="preserve"> </w:t>
      </w:r>
      <w:r w:rsidRPr="00E76769">
        <w:rPr>
          <w:rFonts w:ascii="TimesET" w:hAnsi="TimesET"/>
          <w:sz w:val="20"/>
          <w:szCs w:val="20"/>
        </w:rPr>
        <w:t>или</w:t>
      </w:r>
      <w:r w:rsidR="00CE3115" w:rsidRPr="00E76769">
        <w:rPr>
          <w:rFonts w:ascii="TimesET" w:hAnsi="TimesET"/>
          <w:sz w:val="20"/>
          <w:szCs w:val="20"/>
        </w:rPr>
        <w:t xml:space="preserve"> </w:t>
      </w:r>
      <w:r w:rsidRPr="00E76769">
        <w:rPr>
          <w:rFonts w:ascii="TimesET" w:hAnsi="TimesET"/>
          <w:sz w:val="20"/>
          <w:szCs w:val="20"/>
        </w:rPr>
        <w:t>в</w:t>
      </w:r>
      <w:r w:rsidR="00CE3115" w:rsidRPr="00E76769">
        <w:rPr>
          <w:rFonts w:ascii="TimesET" w:hAnsi="TimesET"/>
          <w:sz w:val="20"/>
          <w:szCs w:val="20"/>
        </w:rPr>
        <w:t xml:space="preserve"> </w:t>
      </w:r>
      <w:r w:rsidRPr="00E76769">
        <w:rPr>
          <w:rFonts w:ascii="TimesET" w:hAnsi="TimesET"/>
          <w:sz w:val="20"/>
          <w:szCs w:val="20"/>
        </w:rPr>
        <w:t>случае</w:t>
      </w:r>
      <w:r w:rsidR="00CE3115" w:rsidRPr="00E76769">
        <w:rPr>
          <w:rFonts w:ascii="TimesET" w:hAnsi="TimesET"/>
          <w:sz w:val="20"/>
          <w:szCs w:val="20"/>
        </w:rPr>
        <w:t xml:space="preserve"> </w:t>
      </w:r>
      <w:r w:rsidRPr="00E76769">
        <w:rPr>
          <w:rFonts w:ascii="TimesET" w:hAnsi="TimesET"/>
          <w:sz w:val="20"/>
          <w:szCs w:val="20"/>
        </w:rPr>
        <w:t>заключения</w:t>
      </w:r>
      <w:r w:rsidR="00CE3115" w:rsidRPr="00E76769">
        <w:rPr>
          <w:rFonts w:ascii="TimesET" w:hAnsi="TimesET"/>
          <w:sz w:val="20"/>
          <w:szCs w:val="20"/>
        </w:rPr>
        <w:t xml:space="preserve"> </w:t>
      </w:r>
      <w:r w:rsidRPr="00E76769">
        <w:rPr>
          <w:rFonts w:ascii="TimesET" w:hAnsi="TimesET"/>
          <w:sz w:val="20"/>
          <w:szCs w:val="20"/>
        </w:rPr>
        <w:t>указанного</w:t>
      </w:r>
      <w:r w:rsidR="00CE3115" w:rsidRPr="00E76769">
        <w:rPr>
          <w:rFonts w:ascii="TimesET" w:hAnsi="TimesET"/>
          <w:sz w:val="20"/>
          <w:szCs w:val="20"/>
        </w:rPr>
        <w:t xml:space="preserve"> </w:t>
      </w:r>
      <w:r w:rsidRPr="00E76769">
        <w:rPr>
          <w:rFonts w:ascii="TimesET" w:hAnsi="TimesET"/>
          <w:sz w:val="20"/>
          <w:szCs w:val="20"/>
        </w:rPr>
        <w:t>договора</w:t>
      </w:r>
      <w:r w:rsidR="00CE3115" w:rsidRPr="00E76769">
        <w:rPr>
          <w:rFonts w:ascii="TimesET" w:hAnsi="TimesET"/>
          <w:sz w:val="20"/>
          <w:szCs w:val="20"/>
        </w:rPr>
        <w:t xml:space="preserve"> </w:t>
      </w:r>
      <w:r w:rsidRPr="00E76769">
        <w:rPr>
          <w:rFonts w:ascii="TimesET" w:hAnsi="TimesET"/>
          <w:sz w:val="20"/>
          <w:szCs w:val="20"/>
        </w:rPr>
        <w:t>с</w:t>
      </w:r>
      <w:r w:rsidR="00CE3115" w:rsidRPr="00E76769">
        <w:rPr>
          <w:rFonts w:ascii="TimesET" w:hAnsi="TimesET"/>
          <w:sz w:val="20"/>
          <w:szCs w:val="20"/>
        </w:rPr>
        <w:t xml:space="preserve"> </w:t>
      </w:r>
      <w:r w:rsidRPr="00E76769">
        <w:rPr>
          <w:rFonts w:ascii="TimesET" w:hAnsi="TimesET"/>
          <w:sz w:val="20"/>
          <w:szCs w:val="20"/>
        </w:rPr>
        <w:t>единственным</w:t>
      </w:r>
      <w:r w:rsidR="00CE3115" w:rsidRPr="00E76769">
        <w:rPr>
          <w:rFonts w:ascii="TimesET" w:hAnsi="TimesET"/>
          <w:sz w:val="20"/>
          <w:szCs w:val="20"/>
        </w:rPr>
        <w:t xml:space="preserve"> </w:t>
      </w:r>
      <w:r w:rsidRPr="00E76769">
        <w:rPr>
          <w:rFonts w:ascii="TimesET" w:hAnsi="TimesET"/>
          <w:sz w:val="20"/>
          <w:szCs w:val="20"/>
        </w:rPr>
        <w:t>принявшим</w:t>
      </w:r>
      <w:r w:rsidR="00CE3115" w:rsidRPr="00E76769">
        <w:rPr>
          <w:rFonts w:ascii="TimesET" w:hAnsi="TimesET"/>
          <w:sz w:val="20"/>
          <w:szCs w:val="20"/>
        </w:rPr>
        <w:t xml:space="preserve"> </w:t>
      </w:r>
      <w:r w:rsidRPr="00E76769">
        <w:rPr>
          <w:rFonts w:ascii="TimesET" w:hAnsi="TimesET"/>
          <w:sz w:val="20"/>
          <w:szCs w:val="20"/>
        </w:rPr>
        <w:t>участие</w:t>
      </w:r>
      <w:r w:rsidR="00CE3115" w:rsidRPr="00E76769">
        <w:rPr>
          <w:rFonts w:ascii="TimesET" w:hAnsi="TimesET"/>
          <w:sz w:val="20"/>
          <w:szCs w:val="20"/>
        </w:rPr>
        <w:t xml:space="preserve"> </w:t>
      </w:r>
      <w:r w:rsidRPr="00E76769">
        <w:rPr>
          <w:rFonts w:ascii="TimesET" w:hAnsi="TimesET"/>
          <w:sz w:val="20"/>
          <w:szCs w:val="20"/>
        </w:rPr>
        <w:t>в</w:t>
      </w:r>
      <w:r w:rsidR="00CE3115" w:rsidRPr="00E76769">
        <w:rPr>
          <w:rFonts w:ascii="TimesET" w:hAnsi="TimesET"/>
          <w:sz w:val="20"/>
          <w:szCs w:val="20"/>
        </w:rPr>
        <w:t xml:space="preserve"> </w:t>
      </w:r>
      <w:r w:rsidRPr="00E76769">
        <w:rPr>
          <w:rFonts w:ascii="TimesET" w:hAnsi="TimesET"/>
          <w:sz w:val="20"/>
          <w:szCs w:val="20"/>
        </w:rPr>
        <w:t>аукционе</w:t>
      </w:r>
      <w:r w:rsidR="00CE3115" w:rsidRPr="00E76769">
        <w:rPr>
          <w:rFonts w:ascii="TimesET" w:hAnsi="TimesET"/>
          <w:sz w:val="20"/>
          <w:szCs w:val="20"/>
        </w:rPr>
        <w:t xml:space="preserve"> </w:t>
      </w:r>
      <w:r w:rsidRPr="00E76769">
        <w:rPr>
          <w:rFonts w:ascii="TimesET" w:hAnsi="TimesET"/>
          <w:sz w:val="20"/>
          <w:szCs w:val="20"/>
        </w:rPr>
        <w:t>его</w:t>
      </w:r>
      <w:r w:rsidR="00CE3115" w:rsidRPr="00E76769">
        <w:rPr>
          <w:rFonts w:ascii="TimesET" w:hAnsi="TimesET"/>
          <w:sz w:val="20"/>
          <w:szCs w:val="20"/>
        </w:rPr>
        <w:t xml:space="preserve"> </w:t>
      </w:r>
      <w:r w:rsidRPr="00E76769">
        <w:rPr>
          <w:rFonts w:ascii="TimesET" w:hAnsi="TimesET"/>
          <w:sz w:val="20"/>
          <w:szCs w:val="20"/>
        </w:rPr>
        <w:t>участником</w:t>
      </w:r>
      <w:r w:rsidR="00CE3115" w:rsidRPr="00E76769">
        <w:rPr>
          <w:rFonts w:ascii="TimesET" w:hAnsi="TimesET"/>
          <w:sz w:val="20"/>
          <w:szCs w:val="20"/>
        </w:rPr>
        <w:t xml:space="preserve"> </w:t>
      </w:r>
      <w:r w:rsidRPr="00E76769">
        <w:rPr>
          <w:rFonts w:ascii="TimesET" w:hAnsi="TimesET"/>
          <w:sz w:val="20"/>
          <w:szCs w:val="20"/>
        </w:rPr>
        <w:t>по</w:t>
      </w:r>
      <w:r w:rsidR="00CE3115" w:rsidRPr="00E76769">
        <w:rPr>
          <w:rFonts w:ascii="TimesET" w:hAnsi="TimesET"/>
          <w:sz w:val="20"/>
          <w:szCs w:val="20"/>
        </w:rPr>
        <w:t xml:space="preserve"> </w:t>
      </w:r>
      <w:r w:rsidRPr="00E76769">
        <w:rPr>
          <w:rFonts w:ascii="TimesET" w:hAnsi="TimesET"/>
          <w:sz w:val="20"/>
          <w:szCs w:val="20"/>
        </w:rPr>
        <w:t>начальной</w:t>
      </w:r>
      <w:r w:rsidR="00CE3115" w:rsidRPr="00E76769">
        <w:rPr>
          <w:rFonts w:ascii="TimesET" w:hAnsi="TimesET"/>
          <w:sz w:val="20"/>
          <w:szCs w:val="20"/>
        </w:rPr>
        <w:t xml:space="preserve"> </w:t>
      </w:r>
      <w:r w:rsidRPr="00E76769">
        <w:rPr>
          <w:rFonts w:ascii="TimesET" w:hAnsi="TimesET"/>
          <w:sz w:val="20"/>
          <w:szCs w:val="20"/>
        </w:rPr>
        <w:t>цене</w:t>
      </w:r>
      <w:r w:rsidR="00CE3115" w:rsidRPr="00E76769">
        <w:rPr>
          <w:rFonts w:ascii="TimesET" w:hAnsi="TimesET"/>
          <w:sz w:val="20"/>
          <w:szCs w:val="20"/>
        </w:rPr>
        <w:t xml:space="preserve"> </w:t>
      </w:r>
      <w:r w:rsidRPr="00E76769">
        <w:rPr>
          <w:rFonts w:ascii="TimesET" w:hAnsi="TimesET"/>
          <w:sz w:val="20"/>
          <w:szCs w:val="20"/>
        </w:rPr>
        <w:t>предмета</w:t>
      </w:r>
      <w:r w:rsidR="00CE3115" w:rsidRPr="00E76769">
        <w:rPr>
          <w:rFonts w:ascii="TimesET" w:hAnsi="TimesET"/>
          <w:sz w:val="20"/>
          <w:szCs w:val="20"/>
        </w:rPr>
        <w:t xml:space="preserve"> </w:t>
      </w:r>
      <w:r w:rsidRPr="00E76769">
        <w:rPr>
          <w:rFonts w:ascii="TimesET" w:hAnsi="TimesET"/>
          <w:sz w:val="20"/>
          <w:szCs w:val="20"/>
        </w:rPr>
        <w:t>аукциона.</w:t>
      </w:r>
      <w:r w:rsidR="00CE3115" w:rsidRPr="00E76769">
        <w:rPr>
          <w:rFonts w:ascii="TimesET" w:hAnsi="TimesET"/>
          <w:sz w:val="20"/>
          <w:szCs w:val="20"/>
        </w:rPr>
        <w:t xml:space="preserve"> </w:t>
      </w:r>
    </w:p>
    <w:p w:rsidR="00EB103C" w:rsidRPr="00E76769" w:rsidRDefault="00EB103C" w:rsidP="007F4BA6">
      <w:pPr>
        <w:autoSpaceDE w:val="0"/>
        <w:autoSpaceDN w:val="0"/>
        <w:adjustRightInd w:val="0"/>
        <w:ind w:firstLine="426"/>
        <w:jc w:val="both"/>
        <w:rPr>
          <w:sz w:val="20"/>
          <w:szCs w:val="20"/>
        </w:rPr>
      </w:pPr>
      <w:r w:rsidRPr="00E76769">
        <w:rPr>
          <w:sz w:val="20"/>
          <w:szCs w:val="20"/>
        </w:rPr>
        <w:t>Если</w:t>
      </w:r>
      <w:r w:rsidR="00CE3115" w:rsidRPr="00E76769">
        <w:rPr>
          <w:sz w:val="20"/>
          <w:szCs w:val="20"/>
        </w:rPr>
        <w:t xml:space="preserve"> </w:t>
      </w:r>
      <w:r w:rsidRPr="00E76769">
        <w:rPr>
          <w:sz w:val="20"/>
          <w:szCs w:val="20"/>
        </w:rPr>
        <w:t>договор</w:t>
      </w:r>
      <w:r w:rsidR="00CE3115" w:rsidRPr="00E76769">
        <w:rPr>
          <w:sz w:val="20"/>
          <w:szCs w:val="20"/>
        </w:rPr>
        <w:t xml:space="preserve"> </w:t>
      </w:r>
      <w:r w:rsidRPr="00E76769">
        <w:rPr>
          <w:sz w:val="20"/>
          <w:szCs w:val="20"/>
        </w:rPr>
        <w:t>купли-продажи</w:t>
      </w:r>
      <w:r w:rsidR="00CE3115" w:rsidRPr="00E76769">
        <w:rPr>
          <w:sz w:val="20"/>
          <w:szCs w:val="20"/>
        </w:rPr>
        <w:t xml:space="preserve"> </w:t>
      </w:r>
      <w:r w:rsidRPr="00E76769">
        <w:rPr>
          <w:sz w:val="20"/>
          <w:szCs w:val="20"/>
        </w:rPr>
        <w:t>земельного</w:t>
      </w:r>
      <w:r w:rsidR="00CE3115" w:rsidRPr="00E76769">
        <w:rPr>
          <w:sz w:val="20"/>
          <w:szCs w:val="20"/>
        </w:rPr>
        <w:t xml:space="preserve"> </w:t>
      </w:r>
      <w:r w:rsidRPr="00E76769">
        <w:rPr>
          <w:sz w:val="20"/>
          <w:szCs w:val="20"/>
        </w:rPr>
        <w:t>участка</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течение</w:t>
      </w:r>
      <w:r w:rsidR="00CE3115" w:rsidRPr="00E76769">
        <w:rPr>
          <w:sz w:val="20"/>
          <w:szCs w:val="20"/>
        </w:rPr>
        <w:t xml:space="preserve"> </w:t>
      </w:r>
      <w:r w:rsidRPr="00E76769">
        <w:rPr>
          <w:sz w:val="20"/>
          <w:szCs w:val="20"/>
        </w:rPr>
        <w:t>30</w:t>
      </w:r>
      <w:r w:rsidR="00CE3115" w:rsidRPr="00E76769">
        <w:rPr>
          <w:sz w:val="20"/>
          <w:szCs w:val="20"/>
        </w:rPr>
        <w:t xml:space="preserve"> </w:t>
      </w:r>
      <w:r w:rsidRPr="00E76769">
        <w:rPr>
          <w:sz w:val="20"/>
          <w:szCs w:val="20"/>
        </w:rPr>
        <w:t>(тридцати)</w:t>
      </w:r>
      <w:r w:rsidR="00CE3115" w:rsidRPr="00E76769">
        <w:rPr>
          <w:sz w:val="20"/>
          <w:szCs w:val="20"/>
        </w:rPr>
        <w:t xml:space="preserve"> </w:t>
      </w:r>
      <w:r w:rsidRPr="00E76769">
        <w:rPr>
          <w:sz w:val="20"/>
          <w:szCs w:val="20"/>
        </w:rPr>
        <w:t>дней</w:t>
      </w:r>
      <w:r w:rsidR="00CE3115" w:rsidRPr="00E76769">
        <w:rPr>
          <w:sz w:val="20"/>
          <w:szCs w:val="20"/>
        </w:rPr>
        <w:t xml:space="preserve"> </w:t>
      </w:r>
      <w:r w:rsidRPr="00E76769">
        <w:rPr>
          <w:sz w:val="20"/>
          <w:szCs w:val="20"/>
        </w:rPr>
        <w:t>со</w:t>
      </w:r>
      <w:r w:rsidR="00CE3115" w:rsidRPr="00E76769">
        <w:rPr>
          <w:sz w:val="20"/>
          <w:szCs w:val="20"/>
        </w:rPr>
        <w:t xml:space="preserve"> </w:t>
      </w:r>
      <w:r w:rsidRPr="00E76769">
        <w:rPr>
          <w:sz w:val="20"/>
          <w:szCs w:val="20"/>
        </w:rPr>
        <w:t>дня</w:t>
      </w:r>
      <w:r w:rsidR="00CE3115" w:rsidRPr="00E76769">
        <w:rPr>
          <w:sz w:val="20"/>
          <w:szCs w:val="20"/>
        </w:rPr>
        <w:t xml:space="preserve"> </w:t>
      </w:r>
      <w:r w:rsidRPr="00E76769">
        <w:rPr>
          <w:sz w:val="20"/>
          <w:szCs w:val="20"/>
        </w:rPr>
        <w:t>направления</w:t>
      </w:r>
      <w:r w:rsidR="00CE3115" w:rsidRPr="00E76769">
        <w:rPr>
          <w:sz w:val="20"/>
          <w:szCs w:val="20"/>
        </w:rPr>
        <w:t xml:space="preserve"> </w:t>
      </w:r>
      <w:r w:rsidRPr="00E76769">
        <w:rPr>
          <w:sz w:val="20"/>
          <w:szCs w:val="20"/>
        </w:rPr>
        <w:t>победителю</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проекта</w:t>
      </w:r>
      <w:r w:rsidR="00CE3115" w:rsidRPr="00E76769">
        <w:rPr>
          <w:sz w:val="20"/>
          <w:szCs w:val="20"/>
        </w:rPr>
        <w:t xml:space="preserve"> </w:t>
      </w:r>
      <w:r w:rsidRPr="00E76769">
        <w:rPr>
          <w:sz w:val="20"/>
          <w:szCs w:val="20"/>
        </w:rPr>
        <w:t>указанного</w:t>
      </w:r>
      <w:r w:rsidR="00CE3115" w:rsidRPr="00E76769">
        <w:rPr>
          <w:sz w:val="20"/>
          <w:szCs w:val="20"/>
        </w:rPr>
        <w:t xml:space="preserve"> </w:t>
      </w:r>
      <w:r w:rsidRPr="00E76769">
        <w:rPr>
          <w:sz w:val="20"/>
          <w:szCs w:val="20"/>
        </w:rPr>
        <w:t>договора</w:t>
      </w:r>
      <w:r w:rsidR="00CE3115" w:rsidRPr="00E76769">
        <w:rPr>
          <w:sz w:val="20"/>
          <w:szCs w:val="20"/>
        </w:rPr>
        <w:t xml:space="preserve"> </w:t>
      </w:r>
      <w:r w:rsidRPr="00E76769">
        <w:rPr>
          <w:sz w:val="20"/>
          <w:szCs w:val="20"/>
        </w:rPr>
        <w:t>не</w:t>
      </w:r>
      <w:r w:rsidR="00CE3115" w:rsidRPr="00E76769">
        <w:rPr>
          <w:sz w:val="20"/>
          <w:szCs w:val="20"/>
        </w:rPr>
        <w:t xml:space="preserve"> </w:t>
      </w:r>
      <w:r w:rsidRPr="00E76769">
        <w:rPr>
          <w:sz w:val="20"/>
          <w:szCs w:val="20"/>
        </w:rPr>
        <w:t>был</w:t>
      </w:r>
      <w:r w:rsidR="00CE3115" w:rsidRPr="00E76769">
        <w:rPr>
          <w:sz w:val="20"/>
          <w:szCs w:val="20"/>
        </w:rPr>
        <w:t xml:space="preserve"> </w:t>
      </w:r>
      <w:r w:rsidRPr="00E76769">
        <w:rPr>
          <w:sz w:val="20"/>
          <w:szCs w:val="20"/>
        </w:rPr>
        <w:t>им</w:t>
      </w:r>
      <w:r w:rsidR="00CE3115" w:rsidRPr="00E76769">
        <w:rPr>
          <w:sz w:val="20"/>
          <w:szCs w:val="20"/>
        </w:rPr>
        <w:t xml:space="preserve"> </w:t>
      </w:r>
      <w:r w:rsidRPr="00E76769">
        <w:rPr>
          <w:sz w:val="20"/>
          <w:szCs w:val="20"/>
        </w:rPr>
        <w:t>подписан</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представлен,</w:t>
      </w:r>
      <w:r w:rsidR="00CE3115" w:rsidRPr="00E76769">
        <w:rPr>
          <w:sz w:val="20"/>
          <w:szCs w:val="20"/>
        </w:rPr>
        <w:t xml:space="preserve"> </w:t>
      </w:r>
      <w:r w:rsidRPr="00E76769">
        <w:rPr>
          <w:sz w:val="20"/>
          <w:szCs w:val="20"/>
        </w:rPr>
        <w:t>организатор</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предлагает</w:t>
      </w:r>
      <w:r w:rsidR="00CE3115" w:rsidRPr="00E76769">
        <w:rPr>
          <w:sz w:val="20"/>
          <w:szCs w:val="20"/>
        </w:rPr>
        <w:t xml:space="preserve"> </w:t>
      </w:r>
      <w:r w:rsidRPr="00E76769">
        <w:rPr>
          <w:sz w:val="20"/>
          <w:szCs w:val="20"/>
        </w:rPr>
        <w:t>заключить</w:t>
      </w:r>
      <w:r w:rsidR="00CE3115" w:rsidRPr="00E76769">
        <w:rPr>
          <w:sz w:val="20"/>
          <w:szCs w:val="20"/>
        </w:rPr>
        <w:t xml:space="preserve"> </w:t>
      </w:r>
      <w:r w:rsidRPr="00E76769">
        <w:rPr>
          <w:sz w:val="20"/>
          <w:szCs w:val="20"/>
        </w:rPr>
        <w:t>указанный</w:t>
      </w:r>
      <w:r w:rsidR="00CE3115" w:rsidRPr="00E76769">
        <w:rPr>
          <w:sz w:val="20"/>
          <w:szCs w:val="20"/>
        </w:rPr>
        <w:t xml:space="preserve"> </w:t>
      </w:r>
      <w:r w:rsidRPr="00E76769">
        <w:rPr>
          <w:sz w:val="20"/>
          <w:szCs w:val="20"/>
        </w:rPr>
        <w:t>договор</w:t>
      </w:r>
      <w:r w:rsidR="00CE3115" w:rsidRPr="00E76769">
        <w:rPr>
          <w:sz w:val="20"/>
          <w:szCs w:val="20"/>
        </w:rPr>
        <w:t xml:space="preserve"> </w:t>
      </w:r>
      <w:r w:rsidRPr="00E76769">
        <w:rPr>
          <w:sz w:val="20"/>
          <w:szCs w:val="20"/>
        </w:rPr>
        <w:t>иному</w:t>
      </w:r>
      <w:r w:rsidR="00CE3115" w:rsidRPr="00E76769">
        <w:rPr>
          <w:sz w:val="20"/>
          <w:szCs w:val="20"/>
        </w:rPr>
        <w:t xml:space="preserve"> </w:t>
      </w:r>
      <w:r w:rsidRPr="00E76769">
        <w:rPr>
          <w:sz w:val="20"/>
          <w:szCs w:val="20"/>
        </w:rPr>
        <w:t>участнику</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который</w:t>
      </w:r>
      <w:r w:rsidR="00CE3115" w:rsidRPr="00E76769">
        <w:rPr>
          <w:sz w:val="20"/>
          <w:szCs w:val="20"/>
        </w:rPr>
        <w:t xml:space="preserve"> </w:t>
      </w:r>
      <w:r w:rsidRPr="00E76769">
        <w:rPr>
          <w:sz w:val="20"/>
          <w:szCs w:val="20"/>
        </w:rPr>
        <w:t>сделал</w:t>
      </w:r>
      <w:r w:rsidR="00CE3115" w:rsidRPr="00E76769">
        <w:rPr>
          <w:sz w:val="20"/>
          <w:szCs w:val="20"/>
        </w:rPr>
        <w:t xml:space="preserve"> </w:t>
      </w:r>
      <w:r w:rsidRPr="00E76769">
        <w:rPr>
          <w:sz w:val="20"/>
          <w:szCs w:val="20"/>
        </w:rPr>
        <w:t>предпоследнее</w:t>
      </w:r>
      <w:r w:rsidR="00CE3115" w:rsidRPr="00E76769">
        <w:rPr>
          <w:sz w:val="20"/>
          <w:szCs w:val="20"/>
        </w:rPr>
        <w:t xml:space="preserve"> </w:t>
      </w:r>
      <w:r w:rsidRPr="00E76769">
        <w:rPr>
          <w:sz w:val="20"/>
          <w:szCs w:val="20"/>
        </w:rPr>
        <w:t>предложение</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цене</w:t>
      </w:r>
      <w:r w:rsidR="00CE3115" w:rsidRPr="00E76769">
        <w:rPr>
          <w:sz w:val="20"/>
          <w:szCs w:val="20"/>
        </w:rPr>
        <w:t xml:space="preserve"> </w:t>
      </w:r>
      <w:r w:rsidRPr="00E76769">
        <w:rPr>
          <w:sz w:val="20"/>
          <w:szCs w:val="20"/>
        </w:rPr>
        <w:t>предмета</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цене,</w:t>
      </w:r>
      <w:r w:rsidR="00CE3115" w:rsidRPr="00E76769">
        <w:rPr>
          <w:sz w:val="20"/>
          <w:szCs w:val="20"/>
        </w:rPr>
        <w:t xml:space="preserve"> </w:t>
      </w:r>
      <w:r w:rsidRPr="00E76769">
        <w:rPr>
          <w:sz w:val="20"/>
          <w:szCs w:val="20"/>
        </w:rPr>
        <w:t>предложенной</w:t>
      </w:r>
      <w:r w:rsidR="00CE3115" w:rsidRPr="00E76769">
        <w:rPr>
          <w:sz w:val="20"/>
          <w:szCs w:val="20"/>
        </w:rPr>
        <w:t xml:space="preserve"> </w:t>
      </w:r>
      <w:r w:rsidRPr="00E76769">
        <w:rPr>
          <w:sz w:val="20"/>
          <w:szCs w:val="20"/>
        </w:rPr>
        <w:t>победителем</w:t>
      </w:r>
      <w:r w:rsidR="00CE3115" w:rsidRPr="00E76769">
        <w:rPr>
          <w:sz w:val="20"/>
          <w:szCs w:val="20"/>
        </w:rPr>
        <w:t xml:space="preserve"> </w:t>
      </w:r>
      <w:r w:rsidRPr="00E76769">
        <w:rPr>
          <w:sz w:val="20"/>
          <w:szCs w:val="20"/>
        </w:rPr>
        <w:t>аукциона.</w:t>
      </w:r>
    </w:p>
    <w:p w:rsidR="00EB103C" w:rsidRPr="00E76769" w:rsidRDefault="00EB103C" w:rsidP="007F4BA6">
      <w:pPr>
        <w:autoSpaceDE w:val="0"/>
        <w:autoSpaceDN w:val="0"/>
        <w:adjustRightInd w:val="0"/>
        <w:ind w:firstLine="426"/>
        <w:jc w:val="both"/>
        <w:rPr>
          <w:sz w:val="20"/>
          <w:szCs w:val="20"/>
        </w:rPr>
      </w:pPr>
      <w:r w:rsidRPr="00E76769">
        <w:rPr>
          <w:b/>
          <w:sz w:val="20"/>
          <w:szCs w:val="20"/>
        </w:rPr>
        <w:t>8.</w:t>
      </w:r>
      <w:r w:rsidR="00CE3115" w:rsidRPr="00E76769">
        <w:rPr>
          <w:sz w:val="20"/>
          <w:szCs w:val="20"/>
        </w:rPr>
        <w:t xml:space="preserve"> </w:t>
      </w:r>
      <w:r w:rsidRPr="00E76769">
        <w:rPr>
          <w:sz w:val="20"/>
          <w:szCs w:val="20"/>
        </w:rPr>
        <w:t>Сведения</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победителях</w:t>
      </w:r>
      <w:r w:rsidR="00CE3115" w:rsidRPr="00E76769">
        <w:rPr>
          <w:sz w:val="20"/>
          <w:szCs w:val="20"/>
        </w:rPr>
        <w:t xml:space="preserve"> </w:t>
      </w:r>
      <w:r w:rsidRPr="00E76769">
        <w:rPr>
          <w:sz w:val="20"/>
          <w:szCs w:val="20"/>
        </w:rPr>
        <w:t>аукционов,</w:t>
      </w:r>
      <w:r w:rsidR="00CE3115" w:rsidRPr="00E76769">
        <w:rPr>
          <w:sz w:val="20"/>
          <w:szCs w:val="20"/>
        </w:rPr>
        <w:t xml:space="preserve"> </w:t>
      </w:r>
      <w:r w:rsidRPr="00E76769">
        <w:rPr>
          <w:sz w:val="20"/>
          <w:szCs w:val="20"/>
        </w:rPr>
        <w:t>уклонившихся</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заключения</w:t>
      </w:r>
      <w:r w:rsidR="00CE3115" w:rsidRPr="00E76769">
        <w:rPr>
          <w:sz w:val="20"/>
          <w:szCs w:val="20"/>
        </w:rPr>
        <w:t xml:space="preserve"> </w:t>
      </w:r>
      <w:r w:rsidRPr="00E76769">
        <w:rPr>
          <w:sz w:val="20"/>
          <w:szCs w:val="20"/>
        </w:rPr>
        <w:t>договора</w:t>
      </w:r>
      <w:r w:rsidR="00CE3115" w:rsidRPr="00E76769">
        <w:rPr>
          <w:sz w:val="20"/>
          <w:szCs w:val="20"/>
        </w:rPr>
        <w:t xml:space="preserve"> </w:t>
      </w:r>
      <w:r w:rsidRPr="00E76769">
        <w:rPr>
          <w:sz w:val="20"/>
          <w:szCs w:val="20"/>
        </w:rPr>
        <w:t>купли-продажи</w:t>
      </w:r>
      <w:r w:rsidR="00CE3115" w:rsidRPr="00E76769">
        <w:rPr>
          <w:sz w:val="20"/>
          <w:szCs w:val="20"/>
        </w:rPr>
        <w:t xml:space="preserve"> </w:t>
      </w:r>
      <w:r w:rsidRPr="00E76769">
        <w:rPr>
          <w:sz w:val="20"/>
          <w:szCs w:val="20"/>
        </w:rPr>
        <w:t>земельного</w:t>
      </w:r>
      <w:r w:rsidR="00CE3115" w:rsidRPr="00E76769">
        <w:rPr>
          <w:sz w:val="20"/>
          <w:szCs w:val="20"/>
        </w:rPr>
        <w:t xml:space="preserve"> </w:t>
      </w:r>
      <w:r w:rsidRPr="00E76769">
        <w:rPr>
          <w:sz w:val="20"/>
          <w:szCs w:val="20"/>
        </w:rPr>
        <w:t>участка,</w:t>
      </w:r>
      <w:r w:rsidR="00CE3115" w:rsidRPr="00E76769">
        <w:rPr>
          <w:sz w:val="20"/>
          <w:szCs w:val="20"/>
        </w:rPr>
        <w:t xml:space="preserve"> </w:t>
      </w:r>
      <w:r w:rsidRPr="00E76769">
        <w:rPr>
          <w:sz w:val="20"/>
          <w:szCs w:val="20"/>
        </w:rPr>
        <w:t>являющегося</w:t>
      </w:r>
      <w:r w:rsidR="00CE3115" w:rsidRPr="00E76769">
        <w:rPr>
          <w:sz w:val="20"/>
          <w:szCs w:val="20"/>
        </w:rPr>
        <w:t xml:space="preserve"> </w:t>
      </w:r>
      <w:r w:rsidRPr="00E76769">
        <w:rPr>
          <w:sz w:val="20"/>
          <w:szCs w:val="20"/>
        </w:rPr>
        <w:t>предметом</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об</w:t>
      </w:r>
      <w:r w:rsidR="00CE3115" w:rsidRPr="00E76769">
        <w:rPr>
          <w:sz w:val="20"/>
          <w:szCs w:val="20"/>
        </w:rPr>
        <w:t xml:space="preserve"> </w:t>
      </w:r>
      <w:r w:rsidRPr="00E76769">
        <w:rPr>
          <w:sz w:val="20"/>
          <w:szCs w:val="20"/>
        </w:rPr>
        <w:t>иных</w:t>
      </w:r>
      <w:r w:rsidR="00CE3115" w:rsidRPr="00E76769">
        <w:rPr>
          <w:sz w:val="20"/>
          <w:szCs w:val="20"/>
        </w:rPr>
        <w:t xml:space="preserve"> </w:t>
      </w:r>
      <w:r w:rsidRPr="00E76769">
        <w:rPr>
          <w:sz w:val="20"/>
          <w:szCs w:val="20"/>
        </w:rPr>
        <w:t>лицах,</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которыми</w:t>
      </w:r>
      <w:r w:rsidR="00CE3115" w:rsidRPr="00E76769">
        <w:rPr>
          <w:sz w:val="20"/>
          <w:szCs w:val="20"/>
        </w:rPr>
        <w:t xml:space="preserve"> </w:t>
      </w:r>
      <w:r w:rsidRPr="00E76769">
        <w:rPr>
          <w:sz w:val="20"/>
          <w:szCs w:val="20"/>
        </w:rPr>
        <w:t>указанный</w:t>
      </w:r>
      <w:r w:rsidR="00CE3115" w:rsidRPr="00E76769">
        <w:rPr>
          <w:sz w:val="20"/>
          <w:szCs w:val="20"/>
        </w:rPr>
        <w:t xml:space="preserve"> </w:t>
      </w:r>
      <w:r w:rsidRPr="00E76769">
        <w:rPr>
          <w:sz w:val="20"/>
          <w:szCs w:val="20"/>
        </w:rPr>
        <w:t>договор</w:t>
      </w:r>
      <w:r w:rsidR="00CE3115" w:rsidRPr="00E76769">
        <w:rPr>
          <w:sz w:val="20"/>
          <w:szCs w:val="20"/>
        </w:rPr>
        <w:t xml:space="preserve"> </w:t>
      </w:r>
      <w:r w:rsidRPr="00E76769">
        <w:rPr>
          <w:sz w:val="20"/>
          <w:szCs w:val="20"/>
        </w:rPr>
        <w:t>заключается</w:t>
      </w:r>
      <w:r w:rsidR="00CE3115" w:rsidRPr="00E76769">
        <w:rPr>
          <w:sz w:val="20"/>
          <w:szCs w:val="20"/>
        </w:rPr>
        <w:t xml:space="preserve"> </w:t>
      </w:r>
      <w:r w:rsidRPr="00E76769">
        <w:rPr>
          <w:sz w:val="20"/>
          <w:szCs w:val="20"/>
        </w:rPr>
        <w:t>как</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единственным</w:t>
      </w:r>
      <w:r w:rsidR="00CE3115" w:rsidRPr="00E76769">
        <w:rPr>
          <w:sz w:val="20"/>
          <w:szCs w:val="20"/>
        </w:rPr>
        <w:t xml:space="preserve"> </w:t>
      </w:r>
      <w:r w:rsidRPr="00E76769">
        <w:rPr>
          <w:sz w:val="20"/>
          <w:szCs w:val="20"/>
        </w:rPr>
        <w:t>участником</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уклонившимся</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его</w:t>
      </w:r>
      <w:r w:rsidR="00CE3115" w:rsidRPr="00E76769">
        <w:rPr>
          <w:sz w:val="20"/>
          <w:szCs w:val="20"/>
        </w:rPr>
        <w:t xml:space="preserve"> </w:t>
      </w:r>
      <w:r w:rsidRPr="00E76769">
        <w:rPr>
          <w:sz w:val="20"/>
          <w:szCs w:val="20"/>
        </w:rPr>
        <w:t>заключения,</w:t>
      </w:r>
      <w:r w:rsidR="00CE3115" w:rsidRPr="00E76769">
        <w:rPr>
          <w:sz w:val="20"/>
          <w:szCs w:val="20"/>
        </w:rPr>
        <w:t xml:space="preserve"> </w:t>
      </w:r>
      <w:r w:rsidRPr="00E76769">
        <w:rPr>
          <w:sz w:val="20"/>
          <w:szCs w:val="20"/>
        </w:rPr>
        <w:t>включаются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реестр</w:t>
      </w:r>
      <w:r w:rsidR="00CE3115" w:rsidRPr="00E76769">
        <w:rPr>
          <w:sz w:val="20"/>
          <w:szCs w:val="20"/>
        </w:rPr>
        <w:t xml:space="preserve"> </w:t>
      </w:r>
      <w:r w:rsidRPr="00E76769">
        <w:rPr>
          <w:sz w:val="20"/>
          <w:szCs w:val="20"/>
        </w:rPr>
        <w:t>недобросовестных</w:t>
      </w:r>
      <w:r w:rsidR="00CE3115" w:rsidRPr="00E76769">
        <w:rPr>
          <w:sz w:val="20"/>
          <w:szCs w:val="20"/>
        </w:rPr>
        <w:t xml:space="preserve"> </w:t>
      </w:r>
      <w:r w:rsidRPr="00E76769">
        <w:rPr>
          <w:sz w:val="20"/>
          <w:szCs w:val="20"/>
        </w:rPr>
        <w:t>участников</w:t>
      </w:r>
      <w:r w:rsidR="00CE3115" w:rsidRPr="00E76769">
        <w:rPr>
          <w:sz w:val="20"/>
          <w:szCs w:val="20"/>
        </w:rPr>
        <w:t xml:space="preserve"> </w:t>
      </w:r>
      <w:r w:rsidRPr="00E76769">
        <w:rPr>
          <w:sz w:val="20"/>
          <w:szCs w:val="20"/>
        </w:rPr>
        <w:t>аукциона.</w:t>
      </w:r>
    </w:p>
    <w:p w:rsidR="00EB103C" w:rsidRPr="00E76769" w:rsidRDefault="00EB103C" w:rsidP="007F4BA6">
      <w:pPr>
        <w:autoSpaceDE w:val="0"/>
        <w:autoSpaceDN w:val="0"/>
        <w:adjustRightInd w:val="0"/>
        <w:ind w:firstLine="426"/>
        <w:jc w:val="both"/>
        <w:rPr>
          <w:sz w:val="20"/>
          <w:szCs w:val="20"/>
        </w:rPr>
      </w:pPr>
      <w:r w:rsidRPr="00E76769">
        <w:rPr>
          <w:b/>
          <w:sz w:val="20"/>
          <w:szCs w:val="20"/>
        </w:rPr>
        <w:t>9.</w:t>
      </w:r>
      <w:r w:rsidR="00CE3115" w:rsidRPr="00E76769">
        <w:rPr>
          <w:sz w:val="20"/>
          <w:szCs w:val="20"/>
        </w:rPr>
        <w:t xml:space="preserve"> </w:t>
      </w:r>
      <w:r w:rsidRPr="00E76769">
        <w:rPr>
          <w:sz w:val="20"/>
          <w:szCs w:val="20"/>
        </w:rPr>
        <w:t>Результаты</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оформляются</w:t>
      </w:r>
      <w:r w:rsidR="00CE3115" w:rsidRPr="00E76769">
        <w:rPr>
          <w:sz w:val="20"/>
          <w:szCs w:val="20"/>
        </w:rPr>
        <w:t xml:space="preserve"> </w:t>
      </w:r>
      <w:r w:rsidRPr="00E76769">
        <w:rPr>
          <w:sz w:val="20"/>
          <w:szCs w:val="20"/>
        </w:rPr>
        <w:t>протоколом,</w:t>
      </w:r>
      <w:r w:rsidR="00CE3115" w:rsidRPr="00E76769">
        <w:rPr>
          <w:sz w:val="20"/>
          <w:szCs w:val="20"/>
        </w:rPr>
        <w:t xml:space="preserve"> </w:t>
      </w:r>
      <w:r w:rsidRPr="00E76769">
        <w:rPr>
          <w:sz w:val="20"/>
          <w:szCs w:val="20"/>
        </w:rPr>
        <w:t>который</w:t>
      </w:r>
      <w:r w:rsidR="00CE3115" w:rsidRPr="00E76769">
        <w:rPr>
          <w:sz w:val="20"/>
          <w:szCs w:val="20"/>
        </w:rPr>
        <w:t xml:space="preserve"> </w:t>
      </w:r>
      <w:r w:rsidRPr="00E76769">
        <w:rPr>
          <w:sz w:val="20"/>
          <w:szCs w:val="20"/>
        </w:rPr>
        <w:t>составляет</w:t>
      </w:r>
      <w:r w:rsidR="00CE3115" w:rsidRPr="00E76769">
        <w:rPr>
          <w:sz w:val="20"/>
          <w:szCs w:val="20"/>
        </w:rPr>
        <w:t xml:space="preserve"> </w:t>
      </w:r>
      <w:r w:rsidRPr="00E76769">
        <w:rPr>
          <w:sz w:val="20"/>
          <w:szCs w:val="20"/>
        </w:rPr>
        <w:t>организатор</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Протокол</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результатах</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составляется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двух</w:t>
      </w:r>
      <w:r w:rsidR="00CE3115" w:rsidRPr="00E76769">
        <w:rPr>
          <w:sz w:val="20"/>
          <w:szCs w:val="20"/>
        </w:rPr>
        <w:t xml:space="preserve"> </w:t>
      </w:r>
      <w:r w:rsidRPr="00E76769">
        <w:rPr>
          <w:sz w:val="20"/>
          <w:szCs w:val="20"/>
        </w:rPr>
        <w:t>экземплярах,</w:t>
      </w:r>
      <w:r w:rsidR="00CE3115" w:rsidRPr="00E76769">
        <w:rPr>
          <w:sz w:val="20"/>
          <w:szCs w:val="20"/>
        </w:rPr>
        <w:t xml:space="preserve"> </w:t>
      </w:r>
      <w:r w:rsidRPr="00E76769">
        <w:rPr>
          <w:sz w:val="20"/>
          <w:szCs w:val="20"/>
        </w:rPr>
        <w:t>один</w:t>
      </w:r>
      <w:r w:rsidR="00CE3115" w:rsidRPr="00E76769">
        <w:rPr>
          <w:sz w:val="20"/>
          <w:szCs w:val="20"/>
        </w:rPr>
        <w:t xml:space="preserve"> </w:t>
      </w:r>
      <w:r w:rsidRPr="00E76769">
        <w:rPr>
          <w:sz w:val="20"/>
          <w:szCs w:val="20"/>
        </w:rPr>
        <w:t>из</w:t>
      </w:r>
      <w:r w:rsidR="00CE3115" w:rsidRPr="00E76769">
        <w:rPr>
          <w:sz w:val="20"/>
          <w:szCs w:val="20"/>
        </w:rPr>
        <w:t xml:space="preserve"> </w:t>
      </w:r>
      <w:r w:rsidRPr="00E76769">
        <w:rPr>
          <w:sz w:val="20"/>
          <w:szCs w:val="20"/>
        </w:rPr>
        <w:t>которых</w:t>
      </w:r>
      <w:r w:rsidR="00CE3115" w:rsidRPr="00E76769">
        <w:rPr>
          <w:sz w:val="20"/>
          <w:szCs w:val="20"/>
        </w:rPr>
        <w:t xml:space="preserve"> </w:t>
      </w:r>
      <w:r w:rsidRPr="00E76769">
        <w:rPr>
          <w:sz w:val="20"/>
          <w:szCs w:val="20"/>
        </w:rPr>
        <w:t>передается</w:t>
      </w:r>
      <w:r w:rsidR="00CE3115" w:rsidRPr="00E76769">
        <w:rPr>
          <w:sz w:val="20"/>
          <w:szCs w:val="20"/>
        </w:rPr>
        <w:t xml:space="preserve"> </w:t>
      </w:r>
      <w:r w:rsidRPr="00E76769">
        <w:rPr>
          <w:sz w:val="20"/>
          <w:szCs w:val="20"/>
        </w:rPr>
        <w:t>победителю</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а</w:t>
      </w:r>
      <w:r w:rsidR="00CE3115" w:rsidRPr="00E76769">
        <w:rPr>
          <w:sz w:val="20"/>
          <w:szCs w:val="20"/>
        </w:rPr>
        <w:t xml:space="preserve"> </w:t>
      </w:r>
      <w:r w:rsidRPr="00E76769">
        <w:rPr>
          <w:sz w:val="20"/>
          <w:szCs w:val="20"/>
        </w:rPr>
        <w:t>второй</w:t>
      </w:r>
      <w:r w:rsidR="00CE3115" w:rsidRPr="00E76769">
        <w:rPr>
          <w:sz w:val="20"/>
          <w:szCs w:val="20"/>
        </w:rPr>
        <w:t xml:space="preserve"> </w:t>
      </w:r>
      <w:r w:rsidRPr="00E76769">
        <w:rPr>
          <w:sz w:val="20"/>
          <w:szCs w:val="20"/>
        </w:rPr>
        <w:t>остается</w:t>
      </w:r>
      <w:r w:rsidR="00CE3115" w:rsidRPr="00E76769">
        <w:rPr>
          <w:sz w:val="20"/>
          <w:szCs w:val="20"/>
        </w:rPr>
        <w:t xml:space="preserve"> </w:t>
      </w:r>
      <w:r w:rsidRPr="00E76769">
        <w:rPr>
          <w:sz w:val="20"/>
          <w:szCs w:val="20"/>
        </w:rPr>
        <w:t>у</w:t>
      </w:r>
      <w:r w:rsidR="00CE3115" w:rsidRPr="00E76769">
        <w:rPr>
          <w:sz w:val="20"/>
          <w:szCs w:val="20"/>
        </w:rPr>
        <w:t xml:space="preserve"> </w:t>
      </w:r>
      <w:r w:rsidRPr="00E76769">
        <w:rPr>
          <w:sz w:val="20"/>
          <w:szCs w:val="20"/>
        </w:rPr>
        <w:t>организатора</w:t>
      </w:r>
      <w:r w:rsidR="00CE3115" w:rsidRPr="00E76769">
        <w:rPr>
          <w:sz w:val="20"/>
          <w:szCs w:val="20"/>
        </w:rPr>
        <w:t xml:space="preserve"> </w:t>
      </w:r>
      <w:r w:rsidRPr="00E76769">
        <w:rPr>
          <w:sz w:val="20"/>
          <w:szCs w:val="20"/>
        </w:rPr>
        <w:t>аукциона.</w:t>
      </w:r>
      <w:r w:rsidR="00CE3115" w:rsidRPr="00E76769">
        <w:rPr>
          <w:sz w:val="20"/>
          <w:szCs w:val="20"/>
        </w:rPr>
        <w:t xml:space="preserve"> </w:t>
      </w:r>
    </w:p>
    <w:p w:rsidR="008150DB" w:rsidRPr="00E76769" w:rsidRDefault="00EB103C" w:rsidP="007F4BA6">
      <w:pPr>
        <w:autoSpaceDE w:val="0"/>
        <w:autoSpaceDN w:val="0"/>
        <w:adjustRightInd w:val="0"/>
        <w:ind w:firstLine="426"/>
        <w:jc w:val="both"/>
        <w:rPr>
          <w:sz w:val="20"/>
          <w:szCs w:val="20"/>
        </w:rPr>
      </w:pPr>
      <w:r w:rsidRPr="00E76769">
        <w:rPr>
          <w:b/>
          <w:sz w:val="20"/>
          <w:szCs w:val="20"/>
        </w:rPr>
        <w:t>10.</w:t>
      </w:r>
      <w:r w:rsidR="00CE3115" w:rsidRPr="00E76769">
        <w:rPr>
          <w:sz w:val="20"/>
          <w:szCs w:val="20"/>
        </w:rPr>
        <w:t xml:space="preserve"> </w:t>
      </w:r>
      <w:r w:rsidRPr="00E76769">
        <w:rPr>
          <w:sz w:val="20"/>
          <w:szCs w:val="20"/>
        </w:rPr>
        <w:t>Ознакомиться</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документами</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иными</w:t>
      </w:r>
      <w:r w:rsidR="00CE3115" w:rsidRPr="00E76769">
        <w:rPr>
          <w:sz w:val="20"/>
          <w:szCs w:val="20"/>
        </w:rPr>
        <w:t xml:space="preserve"> </w:t>
      </w:r>
      <w:r w:rsidRPr="00E76769">
        <w:rPr>
          <w:sz w:val="20"/>
          <w:szCs w:val="20"/>
        </w:rPr>
        <w:t>сведениями</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выставляемых</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аукцион</w:t>
      </w:r>
      <w:r w:rsidR="00CE3115" w:rsidRPr="00E76769">
        <w:rPr>
          <w:sz w:val="20"/>
          <w:szCs w:val="20"/>
        </w:rPr>
        <w:t xml:space="preserve"> </w:t>
      </w:r>
      <w:r w:rsidRPr="00E76769">
        <w:rPr>
          <w:sz w:val="20"/>
          <w:szCs w:val="20"/>
        </w:rPr>
        <w:t>земельных</w:t>
      </w:r>
      <w:r w:rsidR="00CE3115" w:rsidRPr="00E76769">
        <w:rPr>
          <w:sz w:val="20"/>
          <w:szCs w:val="20"/>
        </w:rPr>
        <w:t xml:space="preserve"> </w:t>
      </w:r>
      <w:r w:rsidRPr="00E76769">
        <w:rPr>
          <w:sz w:val="20"/>
          <w:szCs w:val="20"/>
        </w:rPr>
        <w:t>участках,</w:t>
      </w:r>
      <w:r w:rsidR="00CE3115" w:rsidRPr="00E76769">
        <w:rPr>
          <w:sz w:val="20"/>
          <w:szCs w:val="20"/>
        </w:rPr>
        <w:t xml:space="preserve"> </w:t>
      </w:r>
      <w:r w:rsidRPr="00E76769">
        <w:rPr>
          <w:sz w:val="20"/>
          <w:szCs w:val="20"/>
        </w:rPr>
        <w:t>а</w:t>
      </w:r>
      <w:r w:rsidR="00CE3115" w:rsidRPr="00E76769">
        <w:rPr>
          <w:sz w:val="20"/>
          <w:szCs w:val="20"/>
        </w:rPr>
        <w:t xml:space="preserve"> </w:t>
      </w:r>
      <w:r w:rsidRPr="00E76769">
        <w:rPr>
          <w:sz w:val="20"/>
          <w:szCs w:val="20"/>
        </w:rPr>
        <w:t>так</w:t>
      </w:r>
      <w:r w:rsidR="00CE3115" w:rsidRPr="00E76769">
        <w:rPr>
          <w:sz w:val="20"/>
          <w:szCs w:val="20"/>
        </w:rPr>
        <w:t xml:space="preserve"> </w:t>
      </w:r>
      <w:r w:rsidRPr="00E76769">
        <w:rPr>
          <w:sz w:val="20"/>
          <w:szCs w:val="20"/>
        </w:rPr>
        <w:t>же</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формой</w:t>
      </w:r>
      <w:r w:rsidR="00CE3115" w:rsidRPr="00E76769">
        <w:rPr>
          <w:sz w:val="20"/>
          <w:szCs w:val="20"/>
        </w:rPr>
        <w:t xml:space="preserve"> </w:t>
      </w:r>
      <w:r w:rsidRPr="00E76769">
        <w:rPr>
          <w:sz w:val="20"/>
          <w:szCs w:val="20"/>
        </w:rPr>
        <w:t>заявки,</w:t>
      </w:r>
      <w:r w:rsidR="00CE3115" w:rsidRPr="00E76769">
        <w:rPr>
          <w:sz w:val="20"/>
          <w:szCs w:val="20"/>
        </w:rPr>
        <w:t xml:space="preserve"> </w:t>
      </w:r>
      <w:r w:rsidRPr="00E76769">
        <w:rPr>
          <w:sz w:val="20"/>
          <w:szCs w:val="20"/>
        </w:rPr>
        <w:t>условиями</w:t>
      </w:r>
      <w:r w:rsidR="00CE3115" w:rsidRPr="00E76769">
        <w:rPr>
          <w:sz w:val="20"/>
          <w:szCs w:val="20"/>
        </w:rPr>
        <w:t xml:space="preserve"> </w:t>
      </w:r>
      <w:r w:rsidRPr="00E76769">
        <w:rPr>
          <w:sz w:val="20"/>
          <w:szCs w:val="20"/>
        </w:rPr>
        <w:t>договора</w:t>
      </w:r>
      <w:r w:rsidR="00CE3115" w:rsidRPr="00E76769">
        <w:rPr>
          <w:sz w:val="20"/>
          <w:szCs w:val="20"/>
        </w:rPr>
        <w:t xml:space="preserve"> </w:t>
      </w:r>
      <w:r w:rsidRPr="00E76769">
        <w:rPr>
          <w:sz w:val="20"/>
          <w:szCs w:val="20"/>
        </w:rPr>
        <w:t>купли-продажи</w:t>
      </w:r>
      <w:r w:rsidR="00CE3115" w:rsidRPr="00E76769">
        <w:rPr>
          <w:sz w:val="20"/>
          <w:szCs w:val="20"/>
        </w:rPr>
        <w:t xml:space="preserve"> </w:t>
      </w:r>
      <w:r w:rsidRPr="00E76769">
        <w:rPr>
          <w:sz w:val="20"/>
          <w:szCs w:val="20"/>
        </w:rPr>
        <w:t>земельного</w:t>
      </w:r>
      <w:r w:rsidR="00CE3115" w:rsidRPr="00E76769">
        <w:rPr>
          <w:sz w:val="20"/>
          <w:szCs w:val="20"/>
        </w:rPr>
        <w:t xml:space="preserve"> </w:t>
      </w:r>
      <w:r w:rsidRPr="00E76769">
        <w:rPr>
          <w:sz w:val="20"/>
          <w:szCs w:val="20"/>
        </w:rPr>
        <w:t>участка,</w:t>
      </w:r>
      <w:r w:rsidR="00CE3115" w:rsidRPr="00E76769">
        <w:rPr>
          <w:sz w:val="20"/>
          <w:szCs w:val="20"/>
        </w:rPr>
        <w:t xml:space="preserve"> </w:t>
      </w:r>
      <w:r w:rsidRPr="00E76769">
        <w:rPr>
          <w:sz w:val="20"/>
          <w:szCs w:val="20"/>
        </w:rPr>
        <w:t>можно</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момента</w:t>
      </w:r>
      <w:r w:rsidR="00CE3115" w:rsidRPr="00E76769">
        <w:rPr>
          <w:sz w:val="20"/>
          <w:szCs w:val="20"/>
        </w:rPr>
        <w:t xml:space="preserve"> </w:t>
      </w:r>
      <w:r w:rsidRPr="00E76769">
        <w:rPr>
          <w:sz w:val="20"/>
          <w:szCs w:val="20"/>
        </w:rPr>
        <w:t>начала</w:t>
      </w:r>
      <w:r w:rsidR="00CE3115" w:rsidRPr="00E76769">
        <w:rPr>
          <w:sz w:val="20"/>
          <w:szCs w:val="20"/>
        </w:rPr>
        <w:t xml:space="preserve"> </w:t>
      </w:r>
      <w:r w:rsidRPr="00E76769">
        <w:rPr>
          <w:sz w:val="20"/>
          <w:szCs w:val="20"/>
        </w:rPr>
        <w:t>приёма</w:t>
      </w:r>
      <w:r w:rsidR="00CE3115" w:rsidRPr="00E76769">
        <w:rPr>
          <w:sz w:val="20"/>
          <w:szCs w:val="20"/>
        </w:rPr>
        <w:t xml:space="preserve"> </w:t>
      </w:r>
      <w:r w:rsidRPr="00E76769">
        <w:rPr>
          <w:sz w:val="20"/>
          <w:szCs w:val="20"/>
        </w:rPr>
        <w:t>заявок</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адресу</w:t>
      </w:r>
      <w:r w:rsidR="00CE3115" w:rsidRPr="00E76769">
        <w:rPr>
          <w:sz w:val="20"/>
          <w:szCs w:val="20"/>
        </w:rPr>
        <w:t xml:space="preserve"> </w:t>
      </w:r>
      <w:r w:rsidRPr="00E76769">
        <w:rPr>
          <w:sz w:val="20"/>
          <w:szCs w:val="20"/>
        </w:rPr>
        <w:t>Организатора</w:t>
      </w:r>
      <w:r w:rsidR="00CE3115" w:rsidRPr="00E76769">
        <w:rPr>
          <w:sz w:val="20"/>
          <w:szCs w:val="20"/>
        </w:rPr>
        <w:t xml:space="preserve"> </w:t>
      </w:r>
      <w:r w:rsidRPr="00E76769">
        <w:rPr>
          <w:sz w:val="20"/>
          <w:szCs w:val="20"/>
        </w:rPr>
        <w:t>торгов</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рабочим</w:t>
      </w:r>
      <w:r w:rsidR="00CE3115" w:rsidRPr="00E76769">
        <w:rPr>
          <w:sz w:val="20"/>
          <w:szCs w:val="20"/>
        </w:rPr>
        <w:t xml:space="preserve"> </w:t>
      </w:r>
      <w:r w:rsidRPr="00E76769">
        <w:rPr>
          <w:sz w:val="20"/>
          <w:szCs w:val="20"/>
        </w:rPr>
        <w:t>дням</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08.00</w:t>
      </w:r>
      <w:r w:rsidR="00CE3115" w:rsidRPr="00E76769">
        <w:rPr>
          <w:sz w:val="20"/>
          <w:szCs w:val="20"/>
        </w:rPr>
        <w:t xml:space="preserve"> </w:t>
      </w:r>
      <w:r w:rsidRPr="00E76769">
        <w:rPr>
          <w:sz w:val="20"/>
          <w:szCs w:val="20"/>
        </w:rPr>
        <w:t>до</w:t>
      </w:r>
      <w:r w:rsidR="00CE3115" w:rsidRPr="00E76769">
        <w:rPr>
          <w:sz w:val="20"/>
          <w:szCs w:val="20"/>
        </w:rPr>
        <w:t xml:space="preserve"> </w:t>
      </w:r>
      <w:r w:rsidRPr="00E76769">
        <w:rPr>
          <w:sz w:val="20"/>
          <w:szCs w:val="20"/>
        </w:rPr>
        <w:t>12.00</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13.00</w:t>
      </w:r>
      <w:r w:rsidR="00CE3115" w:rsidRPr="00E76769">
        <w:rPr>
          <w:sz w:val="20"/>
          <w:szCs w:val="20"/>
        </w:rPr>
        <w:t xml:space="preserve"> </w:t>
      </w:r>
      <w:r w:rsidRPr="00E76769">
        <w:rPr>
          <w:sz w:val="20"/>
          <w:szCs w:val="20"/>
        </w:rPr>
        <w:t>до</w:t>
      </w:r>
      <w:r w:rsidR="00CE3115" w:rsidRPr="00E76769">
        <w:rPr>
          <w:sz w:val="20"/>
          <w:szCs w:val="20"/>
        </w:rPr>
        <w:t xml:space="preserve"> </w:t>
      </w:r>
      <w:r w:rsidRPr="00E76769">
        <w:rPr>
          <w:sz w:val="20"/>
          <w:szCs w:val="20"/>
        </w:rPr>
        <w:t>16.00</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адресу:</w:t>
      </w:r>
      <w:r w:rsidR="00CE3115" w:rsidRPr="00E76769">
        <w:rPr>
          <w:sz w:val="20"/>
          <w:szCs w:val="20"/>
        </w:rPr>
        <w:t xml:space="preserve"> </w:t>
      </w:r>
      <w:r w:rsidRPr="00E76769">
        <w:rPr>
          <w:sz w:val="20"/>
          <w:szCs w:val="20"/>
          <w:u w:val="single"/>
        </w:rPr>
        <w:t>г.</w:t>
      </w:r>
      <w:r w:rsidR="00CE3115" w:rsidRPr="00E76769">
        <w:rPr>
          <w:sz w:val="20"/>
          <w:szCs w:val="20"/>
          <w:u w:val="single"/>
        </w:rPr>
        <w:t xml:space="preserve"> </w:t>
      </w:r>
      <w:r w:rsidRPr="00E76769">
        <w:rPr>
          <w:sz w:val="20"/>
          <w:szCs w:val="20"/>
          <w:u w:val="single"/>
        </w:rPr>
        <w:t>Мариинский</w:t>
      </w:r>
      <w:r w:rsidR="00CE3115" w:rsidRPr="00E76769">
        <w:rPr>
          <w:sz w:val="20"/>
          <w:szCs w:val="20"/>
          <w:u w:val="single"/>
        </w:rPr>
        <w:t xml:space="preserve"> </w:t>
      </w:r>
      <w:r w:rsidRPr="00E76769">
        <w:rPr>
          <w:sz w:val="20"/>
          <w:szCs w:val="20"/>
          <w:u w:val="single"/>
        </w:rPr>
        <w:t>Посад,</w:t>
      </w:r>
      <w:r w:rsidR="00CE3115" w:rsidRPr="00E76769">
        <w:rPr>
          <w:sz w:val="20"/>
          <w:szCs w:val="20"/>
          <w:u w:val="single"/>
        </w:rPr>
        <w:t xml:space="preserve"> </w:t>
      </w:r>
      <w:r w:rsidRPr="00E76769">
        <w:rPr>
          <w:sz w:val="20"/>
          <w:szCs w:val="20"/>
          <w:u w:val="single"/>
        </w:rPr>
        <w:t>ул.</w:t>
      </w:r>
      <w:r w:rsidR="00CE3115" w:rsidRPr="00E76769">
        <w:rPr>
          <w:sz w:val="20"/>
          <w:szCs w:val="20"/>
          <w:u w:val="single"/>
        </w:rPr>
        <w:t xml:space="preserve"> </w:t>
      </w:r>
      <w:r w:rsidRPr="00E76769">
        <w:rPr>
          <w:sz w:val="20"/>
          <w:szCs w:val="20"/>
          <w:u w:val="single"/>
        </w:rPr>
        <w:t>Николаева,</w:t>
      </w:r>
      <w:r w:rsidR="00CE3115" w:rsidRPr="00E76769">
        <w:rPr>
          <w:sz w:val="20"/>
          <w:szCs w:val="20"/>
          <w:u w:val="single"/>
        </w:rPr>
        <w:t xml:space="preserve"> </w:t>
      </w:r>
      <w:r w:rsidRPr="00E76769">
        <w:rPr>
          <w:sz w:val="20"/>
          <w:szCs w:val="20"/>
          <w:u w:val="single"/>
        </w:rPr>
        <w:t>д.</w:t>
      </w:r>
      <w:r w:rsidR="00CE3115" w:rsidRPr="00E76769">
        <w:rPr>
          <w:sz w:val="20"/>
          <w:szCs w:val="20"/>
          <w:u w:val="single"/>
        </w:rPr>
        <w:t xml:space="preserve"> </w:t>
      </w:r>
      <w:r w:rsidRPr="00E76769">
        <w:rPr>
          <w:sz w:val="20"/>
          <w:szCs w:val="20"/>
          <w:u w:val="single"/>
        </w:rPr>
        <w:t>47,</w:t>
      </w:r>
      <w:r w:rsidR="00CE3115" w:rsidRPr="00E76769">
        <w:rPr>
          <w:sz w:val="20"/>
          <w:szCs w:val="20"/>
          <w:u w:val="single"/>
        </w:rPr>
        <w:t xml:space="preserve"> </w:t>
      </w:r>
      <w:r w:rsidRPr="00E76769">
        <w:rPr>
          <w:sz w:val="20"/>
          <w:szCs w:val="20"/>
          <w:u w:val="single"/>
        </w:rPr>
        <w:t>каб.311</w:t>
      </w:r>
      <w:r w:rsidRPr="00E76769">
        <w:rPr>
          <w:sz w:val="20"/>
          <w:szCs w:val="20"/>
        </w:rPr>
        <w:t>,</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официальном</w:t>
      </w:r>
      <w:r w:rsidR="00CE3115" w:rsidRPr="00E76769">
        <w:rPr>
          <w:sz w:val="20"/>
          <w:szCs w:val="20"/>
        </w:rPr>
        <w:t xml:space="preserve"> </w:t>
      </w:r>
      <w:r w:rsidRPr="00E76769">
        <w:rPr>
          <w:sz w:val="20"/>
          <w:szCs w:val="20"/>
        </w:rPr>
        <w:t>сайте</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сети</w:t>
      </w:r>
      <w:r w:rsidR="00CE3115" w:rsidRPr="00E76769">
        <w:rPr>
          <w:sz w:val="20"/>
          <w:szCs w:val="20"/>
        </w:rPr>
        <w:t xml:space="preserve"> </w:t>
      </w:r>
      <w:r w:rsidRPr="00E76769">
        <w:rPr>
          <w:sz w:val="20"/>
          <w:szCs w:val="20"/>
        </w:rPr>
        <w:t>интернет.</w:t>
      </w:r>
      <w:r w:rsidR="00CE3115" w:rsidRPr="00E76769">
        <w:rPr>
          <w:sz w:val="20"/>
          <w:szCs w:val="20"/>
        </w:rPr>
        <w:t xml:space="preserve"> </w:t>
      </w:r>
      <w:r w:rsidRPr="00E76769">
        <w:rPr>
          <w:sz w:val="20"/>
          <w:szCs w:val="20"/>
        </w:rPr>
        <w:t>Осмотр</w:t>
      </w:r>
      <w:r w:rsidR="00CE3115" w:rsidRPr="00E76769">
        <w:rPr>
          <w:sz w:val="20"/>
          <w:szCs w:val="20"/>
        </w:rPr>
        <w:t xml:space="preserve"> </w:t>
      </w:r>
      <w:r w:rsidRPr="00E76769">
        <w:rPr>
          <w:sz w:val="20"/>
          <w:szCs w:val="20"/>
        </w:rPr>
        <w:t>земельных</w:t>
      </w:r>
      <w:r w:rsidR="00CE3115" w:rsidRPr="00E76769">
        <w:rPr>
          <w:sz w:val="20"/>
          <w:szCs w:val="20"/>
        </w:rPr>
        <w:t xml:space="preserve"> </w:t>
      </w:r>
      <w:r w:rsidRPr="00E76769">
        <w:rPr>
          <w:sz w:val="20"/>
          <w:szCs w:val="20"/>
        </w:rPr>
        <w:t>участков</w:t>
      </w:r>
      <w:r w:rsidR="00CE3115" w:rsidRPr="00E76769">
        <w:rPr>
          <w:sz w:val="20"/>
          <w:szCs w:val="20"/>
        </w:rPr>
        <w:t xml:space="preserve"> </w:t>
      </w:r>
      <w:r w:rsidRPr="00E76769">
        <w:rPr>
          <w:sz w:val="20"/>
          <w:szCs w:val="20"/>
        </w:rPr>
        <w:t>будет</w:t>
      </w:r>
      <w:r w:rsidR="00CE3115" w:rsidRPr="00E76769">
        <w:rPr>
          <w:sz w:val="20"/>
          <w:szCs w:val="20"/>
        </w:rPr>
        <w:t xml:space="preserve"> </w:t>
      </w:r>
      <w:r w:rsidRPr="00E76769">
        <w:rPr>
          <w:sz w:val="20"/>
          <w:szCs w:val="20"/>
        </w:rPr>
        <w:t>осуществляться</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рабочим</w:t>
      </w:r>
      <w:r w:rsidR="00CE3115" w:rsidRPr="00E76769">
        <w:rPr>
          <w:sz w:val="20"/>
          <w:szCs w:val="20"/>
        </w:rPr>
        <w:t xml:space="preserve"> </w:t>
      </w:r>
      <w:r w:rsidRPr="00E76769">
        <w:rPr>
          <w:sz w:val="20"/>
          <w:szCs w:val="20"/>
        </w:rPr>
        <w:t>дням</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13.00</w:t>
      </w:r>
      <w:r w:rsidR="00CE3115" w:rsidRPr="00E76769">
        <w:rPr>
          <w:sz w:val="20"/>
          <w:szCs w:val="20"/>
        </w:rPr>
        <w:t xml:space="preserve"> </w:t>
      </w:r>
      <w:r w:rsidRPr="00E76769">
        <w:rPr>
          <w:sz w:val="20"/>
          <w:szCs w:val="20"/>
        </w:rPr>
        <w:t>до</w:t>
      </w:r>
      <w:r w:rsidR="00CE3115" w:rsidRPr="00E76769">
        <w:rPr>
          <w:sz w:val="20"/>
          <w:szCs w:val="20"/>
        </w:rPr>
        <w:t xml:space="preserve"> </w:t>
      </w:r>
      <w:r w:rsidRPr="00E76769">
        <w:rPr>
          <w:sz w:val="20"/>
          <w:szCs w:val="20"/>
        </w:rPr>
        <w:t>16.00</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адресу:</w:t>
      </w:r>
      <w:r w:rsidR="00CE3115" w:rsidRPr="00E76769">
        <w:rPr>
          <w:sz w:val="20"/>
          <w:szCs w:val="20"/>
        </w:rPr>
        <w:t xml:space="preserve"> </w:t>
      </w:r>
      <w:r w:rsidRPr="00E76769">
        <w:rPr>
          <w:sz w:val="20"/>
          <w:szCs w:val="20"/>
          <w:u w:val="single"/>
        </w:rPr>
        <w:t>г.</w:t>
      </w:r>
      <w:r w:rsidR="00CE3115" w:rsidRPr="00E76769">
        <w:rPr>
          <w:sz w:val="20"/>
          <w:szCs w:val="20"/>
          <w:u w:val="single"/>
        </w:rPr>
        <w:t xml:space="preserve"> </w:t>
      </w:r>
      <w:r w:rsidRPr="00E76769">
        <w:rPr>
          <w:sz w:val="20"/>
          <w:szCs w:val="20"/>
          <w:u w:val="single"/>
        </w:rPr>
        <w:t>Мариинский</w:t>
      </w:r>
      <w:r w:rsidR="00CE3115" w:rsidRPr="00E76769">
        <w:rPr>
          <w:sz w:val="20"/>
          <w:szCs w:val="20"/>
          <w:u w:val="single"/>
        </w:rPr>
        <w:t xml:space="preserve"> </w:t>
      </w:r>
      <w:r w:rsidRPr="00E76769">
        <w:rPr>
          <w:sz w:val="20"/>
          <w:szCs w:val="20"/>
          <w:u w:val="single"/>
        </w:rPr>
        <w:t>Посад,</w:t>
      </w:r>
      <w:r w:rsidR="00CE3115" w:rsidRPr="00E76769">
        <w:rPr>
          <w:sz w:val="20"/>
          <w:szCs w:val="20"/>
          <w:u w:val="single"/>
        </w:rPr>
        <w:t xml:space="preserve"> </w:t>
      </w:r>
      <w:r w:rsidRPr="00E76769">
        <w:rPr>
          <w:sz w:val="20"/>
          <w:szCs w:val="20"/>
          <w:u w:val="single"/>
        </w:rPr>
        <w:t>ул.</w:t>
      </w:r>
      <w:r w:rsidR="00CE3115" w:rsidRPr="00E76769">
        <w:rPr>
          <w:sz w:val="20"/>
          <w:szCs w:val="20"/>
          <w:u w:val="single"/>
        </w:rPr>
        <w:t xml:space="preserve"> </w:t>
      </w:r>
      <w:r w:rsidRPr="00E76769">
        <w:rPr>
          <w:sz w:val="20"/>
          <w:szCs w:val="20"/>
          <w:u w:val="single"/>
        </w:rPr>
        <w:t>Николаева,</w:t>
      </w:r>
      <w:r w:rsidR="00CE3115" w:rsidRPr="00E76769">
        <w:rPr>
          <w:sz w:val="20"/>
          <w:szCs w:val="20"/>
          <w:u w:val="single"/>
        </w:rPr>
        <w:t xml:space="preserve"> </w:t>
      </w:r>
      <w:r w:rsidRPr="00E76769">
        <w:rPr>
          <w:sz w:val="20"/>
          <w:szCs w:val="20"/>
          <w:u w:val="single"/>
        </w:rPr>
        <w:t>д.</w:t>
      </w:r>
      <w:r w:rsidR="00CE3115" w:rsidRPr="00E76769">
        <w:rPr>
          <w:sz w:val="20"/>
          <w:szCs w:val="20"/>
          <w:u w:val="single"/>
        </w:rPr>
        <w:t xml:space="preserve"> </w:t>
      </w:r>
      <w:r w:rsidRPr="00E76769">
        <w:rPr>
          <w:sz w:val="20"/>
          <w:szCs w:val="20"/>
          <w:u w:val="single"/>
        </w:rPr>
        <w:t>47</w:t>
      </w:r>
      <w:r w:rsidR="00CE3115" w:rsidRPr="00E76769">
        <w:rPr>
          <w:sz w:val="20"/>
          <w:szCs w:val="20"/>
          <w:u w:val="single"/>
        </w:rPr>
        <w:t xml:space="preserve"> </w:t>
      </w:r>
      <w:r w:rsidRPr="00E76769">
        <w:rPr>
          <w:sz w:val="20"/>
          <w:szCs w:val="20"/>
        </w:rPr>
        <w:t>по</w:t>
      </w:r>
      <w:r w:rsidR="00CE3115" w:rsidRPr="00E76769">
        <w:rPr>
          <w:sz w:val="20"/>
          <w:szCs w:val="20"/>
        </w:rPr>
        <w:t xml:space="preserve"> </w:t>
      </w:r>
      <w:r w:rsidRPr="00E76769">
        <w:rPr>
          <w:sz w:val="20"/>
          <w:szCs w:val="20"/>
        </w:rPr>
        <w:t>предварительным</w:t>
      </w:r>
      <w:r w:rsidR="00CE3115" w:rsidRPr="00E76769">
        <w:rPr>
          <w:sz w:val="20"/>
          <w:szCs w:val="20"/>
        </w:rPr>
        <w:t xml:space="preserve"> </w:t>
      </w:r>
      <w:r w:rsidRPr="00E76769">
        <w:rPr>
          <w:sz w:val="20"/>
          <w:szCs w:val="20"/>
        </w:rPr>
        <w:t>заявкам</w:t>
      </w:r>
      <w:r w:rsidR="00CE3115" w:rsidRPr="00E76769">
        <w:rPr>
          <w:sz w:val="20"/>
          <w:szCs w:val="20"/>
        </w:rPr>
        <w:t xml:space="preserve"> </w:t>
      </w:r>
      <w:r w:rsidRPr="00E76769">
        <w:rPr>
          <w:sz w:val="20"/>
          <w:szCs w:val="20"/>
        </w:rPr>
        <w:t>заявителей</w:t>
      </w:r>
      <w:r w:rsidR="00CE3115" w:rsidRPr="00E76769">
        <w:rPr>
          <w:sz w:val="20"/>
          <w:szCs w:val="20"/>
        </w:rPr>
        <w:t xml:space="preserve"> </w:t>
      </w:r>
      <w:r w:rsidRPr="00E76769">
        <w:rPr>
          <w:sz w:val="20"/>
          <w:szCs w:val="20"/>
        </w:rPr>
        <w:t>Организатору</w:t>
      </w:r>
      <w:r w:rsidR="00CE3115" w:rsidRPr="00E76769">
        <w:rPr>
          <w:sz w:val="20"/>
          <w:szCs w:val="20"/>
        </w:rPr>
        <w:t xml:space="preserve"> </w:t>
      </w:r>
      <w:r w:rsidRPr="00E76769">
        <w:rPr>
          <w:sz w:val="20"/>
          <w:szCs w:val="20"/>
        </w:rPr>
        <w:t>аукциона.</w:t>
      </w:r>
    </w:p>
    <w:p w:rsidR="007D46A3" w:rsidRPr="00E76769" w:rsidRDefault="00CE3115" w:rsidP="007F4BA6">
      <w:pPr>
        <w:ind w:left="5529"/>
        <w:rPr>
          <w:b/>
          <w:sz w:val="20"/>
          <w:szCs w:val="20"/>
        </w:rPr>
      </w:pPr>
      <w:r w:rsidRPr="00E76769">
        <w:rPr>
          <w:b/>
          <w:sz w:val="20"/>
          <w:szCs w:val="20"/>
        </w:rPr>
        <w:t xml:space="preserve"> </w:t>
      </w:r>
    </w:p>
    <w:p w:rsidR="00EB103C" w:rsidRPr="00E76769" w:rsidRDefault="00EB103C" w:rsidP="007D46A3">
      <w:pPr>
        <w:ind w:left="5529"/>
        <w:jc w:val="right"/>
        <w:rPr>
          <w:b/>
          <w:sz w:val="20"/>
          <w:szCs w:val="20"/>
        </w:rPr>
      </w:pPr>
      <w:r w:rsidRPr="00E76769">
        <w:rPr>
          <w:b/>
          <w:sz w:val="20"/>
          <w:szCs w:val="20"/>
        </w:rPr>
        <w:t>У</w:t>
      </w:r>
      <w:r w:rsidR="00CE3115" w:rsidRPr="00E76769">
        <w:rPr>
          <w:b/>
          <w:sz w:val="20"/>
          <w:szCs w:val="20"/>
        </w:rPr>
        <w:t xml:space="preserve"> </w:t>
      </w:r>
      <w:r w:rsidRPr="00E76769">
        <w:rPr>
          <w:b/>
          <w:sz w:val="20"/>
          <w:szCs w:val="20"/>
        </w:rPr>
        <w:t>т</w:t>
      </w:r>
      <w:r w:rsidR="00CE3115" w:rsidRPr="00E76769">
        <w:rPr>
          <w:b/>
          <w:sz w:val="20"/>
          <w:szCs w:val="20"/>
        </w:rPr>
        <w:t xml:space="preserve"> </w:t>
      </w:r>
      <w:r w:rsidRPr="00E76769">
        <w:rPr>
          <w:b/>
          <w:sz w:val="20"/>
          <w:szCs w:val="20"/>
        </w:rPr>
        <w:t>в</w:t>
      </w:r>
      <w:r w:rsidR="00CE3115" w:rsidRPr="00E76769">
        <w:rPr>
          <w:b/>
          <w:sz w:val="20"/>
          <w:szCs w:val="20"/>
        </w:rPr>
        <w:t xml:space="preserve"> </w:t>
      </w:r>
      <w:r w:rsidRPr="00E76769">
        <w:rPr>
          <w:b/>
          <w:sz w:val="20"/>
          <w:szCs w:val="20"/>
        </w:rPr>
        <w:t>е</w:t>
      </w:r>
      <w:r w:rsidR="00CE3115" w:rsidRPr="00E76769">
        <w:rPr>
          <w:b/>
          <w:sz w:val="20"/>
          <w:szCs w:val="20"/>
        </w:rPr>
        <w:t xml:space="preserve"> </w:t>
      </w:r>
      <w:r w:rsidRPr="00E76769">
        <w:rPr>
          <w:b/>
          <w:sz w:val="20"/>
          <w:szCs w:val="20"/>
        </w:rPr>
        <w:t>р</w:t>
      </w:r>
      <w:r w:rsidR="00CE3115" w:rsidRPr="00E76769">
        <w:rPr>
          <w:b/>
          <w:sz w:val="20"/>
          <w:szCs w:val="20"/>
        </w:rPr>
        <w:t xml:space="preserve"> </w:t>
      </w:r>
      <w:r w:rsidRPr="00E76769">
        <w:rPr>
          <w:b/>
          <w:sz w:val="20"/>
          <w:szCs w:val="20"/>
        </w:rPr>
        <w:t>ж</w:t>
      </w:r>
      <w:r w:rsidR="00CE3115" w:rsidRPr="00E76769">
        <w:rPr>
          <w:b/>
          <w:sz w:val="20"/>
          <w:szCs w:val="20"/>
        </w:rPr>
        <w:t xml:space="preserve"> </w:t>
      </w:r>
      <w:r w:rsidRPr="00E76769">
        <w:rPr>
          <w:b/>
          <w:sz w:val="20"/>
          <w:szCs w:val="20"/>
        </w:rPr>
        <w:t>д</w:t>
      </w:r>
      <w:r w:rsidR="00CE3115" w:rsidRPr="00E76769">
        <w:rPr>
          <w:b/>
          <w:sz w:val="20"/>
          <w:szCs w:val="20"/>
        </w:rPr>
        <w:t xml:space="preserve"> </w:t>
      </w:r>
      <w:r w:rsidRPr="00E76769">
        <w:rPr>
          <w:b/>
          <w:sz w:val="20"/>
          <w:szCs w:val="20"/>
        </w:rPr>
        <w:t>а</w:t>
      </w:r>
      <w:r w:rsidR="00CE3115" w:rsidRPr="00E76769">
        <w:rPr>
          <w:b/>
          <w:sz w:val="20"/>
          <w:szCs w:val="20"/>
        </w:rPr>
        <w:t xml:space="preserve"> </w:t>
      </w:r>
      <w:r w:rsidRPr="00E76769">
        <w:rPr>
          <w:b/>
          <w:sz w:val="20"/>
          <w:szCs w:val="20"/>
        </w:rPr>
        <w:t>ю:</w:t>
      </w:r>
    </w:p>
    <w:p w:rsidR="00EB103C" w:rsidRPr="00E76769" w:rsidRDefault="00EB103C" w:rsidP="007D46A3">
      <w:pPr>
        <w:ind w:left="5529"/>
        <w:jc w:val="right"/>
        <w:rPr>
          <w:b/>
          <w:sz w:val="20"/>
          <w:szCs w:val="20"/>
        </w:rPr>
      </w:pPr>
      <w:r w:rsidRPr="00E76769">
        <w:rPr>
          <w:b/>
          <w:sz w:val="20"/>
          <w:szCs w:val="20"/>
        </w:rPr>
        <w:t>Глава</w:t>
      </w:r>
      <w:r w:rsidR="00CE3115" w:rsidRPr="00E76769">
        <w:rPr>
          <w:b/>
          <w:sz w:val="20"/>
          <w:szCs w:val="20"/>
        </w:rPr>
        <w:t xml:space="preserve"> </w:t>
      </w:r>
      <w:r w:rsidRPr="00E76769">
        <w:rPr>
          <w:b/>
          <w:sz w:val="20"/>
          <w:szCs w:val="20"/>
        </w:rPr>
        <w:t>администрации</w:t>
      </w:r>
      <w:r w:rsidR="00CE3115" w:rsidRPr="00E76769">
        <w:rPr>
          <w:b/>
          <w:sz w:val="20"/>
          <w:szCs w:val="20"/>
        </w:rPr>
        <w:t xml:space="preserve"> </w:t>
      </w:r>
      <w:r w:rsidRPr="00E76769">
        <w:rPr>
          <w:b/>
          <w:sz w:val="20"/>
          <w:szCs w:val="20"/>
        </w:rPr>
        <w:t>Мариинско-Посадского</w:t>
      </w:r>
      <w:r w:rsidR="00CE3115" w:rsidRPr="00E76769">
        <w:rPr>
          <w:b/>
          <w:sz w:val="20"/>
          <w:szCs w:val="20"/>
        </w:rPr>
        <w:t xml:space="preserve"> </w:t>
      </w:r>
      <w:r w:rsidRPr="00E76769">
        <w:rPr>
          <w:b/>
          <w:sz w:val="20"/>
          <w:szCs w:val="20"/>
        </w:rPr>
        <w:t>района</w:t>
      </w:r>
      <w:r w:rsidR="00CE3115" w:rsidRPr="00E76769">
        <w:rPr>
          <w:b/>
          <w:sz w:val="20"/>
          <w:szCs w:val="20"/>
        </w:rPr>
        <w:t xml:space="preserve"> </w:t>
      </w:r>
    </w:p>
    <w:p w:rsidR="008150DB" w:rsidRPr="00E76769" w:rsidRDefault="00EB103C" w:rsidP="007D46A3">
      <w:pPr>
        <w:ind w:left="5529"/>
        <w:jc w:val="right"/>
        <w:rPr>
          <w:b/>
          <w:sz w:val="20"/>
          <w:szCs w:val="20"/>
        </w:rPr>
      </w:pPr>
      <w:r w:rsidRPr="00E76769">
        <w:rPr>
          <w:b/>
          <w:sz w:val="20"/>
          <w:szCs w:val="20"/>
        </w:rPr>
        <w:t>Чувашской</w:t>
      </w:r>
      <w:r w:rsidR="00CE3115" w:rsidRPr="00E76769">
        <w:rPr>
          <w:b/>
          <w:sz w:val="20"/>
          <w:szCs w:val="20"/>
        </w:rPr>
        <w:t xml:space="preserve"> </w:t>
      </w:r>
      <w:r w:rsidRPr="00E76769">
        <w:rPr>
          <w:b/>
          <w:sz w:val="20"/>
          <w:szCs w:val="20"/>
        </w:rPr>
        <w:t>Республики</w:t>
      </w:r>
    </w:p>
    <w:p w:rsidR="008150DB" w:rsidRPr="00E76769" w:rsidRDefault="00EB103C" w:rsidP="007D46A3">
      <w:pPr>
        <w:ind w:left="5529"/>
        <w:jc w:val="right"/>
        <w:rPr>
          <w:b/>
          <w:sz w:val="20"/>
          <w:szCs w:val="20"/>
        </w:rPr>
      </w:pPr>
      <w:r w:rsidRPr="00E76769">
        <w:rPr>
          <w:b/>
          <w:sz w:val="20"/>
          <w:szCs w:val="20"/>
        </w:rPr>
        <w:t>___________________</w:t>
      </w:r>
      <w:r w:rsidR="00CE3115" w:rsidRPr="00E76769">
        <w:rPr>
          <w:b/>
          <w:sz w:val="20"/>
          <w:szCs w:val="20"/>
        </w:rPr>
        <w:t xml:space="preserve"> </w:t>
      </w:r>
      <w:r w:rsidRPr="00E76769">
        <w:rPr>
          <w:b/>
          <w:sz w:val="20"/>
          <w:szCs w:val="20"/>
        </w:rPr>
        <w:t>А.А.</w:t>
      </w:r>
      <w:r w:rsidR="00CE3115" w:rsidRPr="00E76769">
        <w:rPr>
          <w:b/>
          <w:sz w:val="20"/>
          <w:szCs w:val="20"/>
        </w:rPr>
        <w:t xml:space="preserve"> </w:t>
      </w:r>
      <w:r w:rsidRPr="00E76769">
        <w:rPr>
          <w:b/>
          <w:sz w:val="20"/>
          <w:szCs w:val="20"/>
        </w:rPr>
        <w:t>Мясников</w:t>
      </w:r>
    </w:p>
    <w:p w:rsidR="00EB103C" w:rsidRPr="00E76769" w:rsidRDefault="00EB103C" w:rsidP="007F4BA6">
      <w:pPr>
        <w:ind w:left="426"/>
        <w:jc w:val="center"/>
        <w:rPr>
          <w:b/>
          <w:sz w:val="20"/>
          <w:szCs w:val="20"/>
        </w:rPr>
      </w:pPr>
      <w:r w:rsidRPr="00E76769">
        <w:rPr>
          <w:b/>
          <w:sz w:val="20"/>
          <w:szCs w:val="20"/>
        </w:rPr>
        <w:t>ИЗВЕЩЕНИЕ</w:t>
      </w:r>
    </w:p>
    <w:p w:rsidR="008150DB" w:rsidRPr="00E76769" w:rsidRDefault="00EB103C" w:rsidP="007F4BA6">
      <w:pPr>
        <w:jc w:val="center"/>
        <w:rPr>
          <w:b/>
          <w:sz w:val="20"/>
          <w:szCs w:val="20"/>
        </w:rPr>
      </w:pPr>
      <w:r w:rsidRPr="00E76769">
        <w:rPr>
          <w:b/>
          <w:sz w:val="20"/>
          <w:szCs w:val="20"/>
        </w:rPr>
        <w:t>о</w:t>
      </w:r>
      <w:r w:rsidR="00CE3115" w:rsidRPr="00E76769">
        <w:rPr>
          <w:b/>
          <w:sz w:val="20"/>
          <w:szCs w:val="20"/>
        </w:rPr>
        <w:t xml:space="preserve"> </w:t>
      </w:r>
      <w:r w:rsidRPr="00E76769">
        <w:rPr>
          <w:b/>
          <w:sz w:val="20"/>
          <w:szCs w:val="20"/>
        </w:rPr>
        <w:t>проведении</w:t>
      </w:r>
      <w:r w:rsidR="00CE3115" w:rsidRPr="00E76769">
        <w:rPr>
          <w:b/>
          <w:sz w:val="20"/>
          <w:szCs w:val="20"/>
        </w:rPr>
        <w:t xml:space="preserve"> </w:t>
      </w:r>
      <w:r w:rsidRPr="00E76769">
        <w:rPr>
          <w:b/>
          <w:sz w:val="20"/>
          <w:szCs w:val="20"/>
        </w:rPr>
        <w:t>открытого</w:t>
      </w:r>
      <w:r w:rsidR="00CE3115" w:rsidRPr="00E76769">
        <w:rPr>
          <w:b/>
          <w:sz w:val="20"/>
          <w:szCs w:val="20"/>
        </w:rPr>
        <w:t xml:space="preserve"> </w:t>
      </w:r>
      <w:r w:rsidRPr="00E76769">
        <w:rPr>
          <w:b/>
          <w:sz w:val="20"/>
          <w:szCs w:val="20"/>
        </w:rPr>
        <w:t>аукциона</w:t>
      </w:r>
      <w:r w:rsidR="00CE3115" w:rsidRPr="00E76769">
        <w:rPr>
          <w:b/>
          <w:sz w:val="20"/>
          <w:szCs w:val="20"/>
        </w:rPr>
        <w:t xml:space="preserve"> </w:t>
      </w:r>
      <w:r w:rsidRPr="00E76769">
        <w:rPr>
          <w:b/>
          <w:sz w:val="20"/>
          <w:szCs w:val="20"/>
        </w:rPr>
        <w:t>по</w:t>
      </w:r>
      <w:r w:rsidR="00CE3115" w:rsidRPr="00E76769">
        <w:rPr>
          <w:b/>
          <w:sz w:val="20"/>
          <w:szCs w:val="20"/>
        </w:rPr>
        <w:t xml:space="preserve"> </w:t>
      </w:r>
      <w:r w:rsidRPr="00E76769">
        <w:rPr>
          <w:b/>
          <w:sz w:val="20"/>
          <w:szCs w:val="20"/>
        </w:rPr>
        <w:t>продаже</w:t>
      </w:r>
      <w:r w:rsidR="00CE3115" w:rsidRPr="00E76769">
        <w:rPr>
          <w:b/>
          <w:sz w:val="20"/>
          <w:szCs w:val="20"/>
        </w:rPr>
        <w:t xml:space="preserve"> </w:t>
      </w:r>
      <w:r w:rsidRPr="00E76769">
        <w:rPr>
          <w:b/>
          <w:sz w:val="20"/>
          <w:szCs w:val="20"/>
        </w:rPr>
        <w:t>права</w:t>
      </w:r>
      <w:r w:rsidR="00CE3115" w:rsidRPr="00E76769">
        <w:rPr>
          <w:b/>
          <w:sz w:val="20"/>
          <w:szCs w:val="20"/>
        </w:rPr>
        <w:t xml:space="preserve"> </w:t>
      </w:r>
      <w:r w:rsidRPr="00E76769">
        <w:rPr>
          <w:b/>
          <w:sz w:val="20"/>
          <w:szCs w:val="20"/>
        </w:rPr>
        <w:t>на</w:t>
      </w:r>
      <w:r w:rsidR="00CE3115" w:rsidRPr="00E76769">
        <w:rPr>
          <w:b/>
          <w:sz w:val="20"/>
          <w:szCs w:val="20"/>
        </w:rPr>
        <w:t xml:space="preserve"> </w:t>
      </w:r>
      <w:r w:rsidRPr="00E76769">
        <w:rPr>
          <w:b/>
          <w:sz w:val="20"/>
          <w:szCs w:val="20"/>
        </w:rPr>
        <w:t>заключение</w:t>
      </w:r>
      <w:r w:rsidR="00CE3115" w:rsidRPr="00E76769">
        <w:rPr>
          <w:b/>
          <w:sz w:val="20"/>
          <w:szCs w:val="20"/>
        </w:rPr>
        <w:t xml:space="preserve"> </w:t>
      </w:r>
      <w:r w:rsidRPr="00E76769">
        <w:rPr>
          <w:b/>
          <w:sz w:val="20"/>
          <w:szCs w:val="20"/>
        </w:rPr>
        <w:t>договора</w:t>
      </w:r>
      <w:r w:rsidR="00CE3115" w:rsidRPr="00E76769">
        <w:rPr>
          <w:b/>
          <w:sz w:val="20"/>
          <w:szCs w:val="20"/>
        </w:rPr>
        <w:t xml:space="preserve"> </w:t>
      </w:r>
      <w:r w:rsidRPr="00E76769">
        <w:rPr>
          <w:b/>
          <w:sz w:val="20"/>
          <w:szCs w:val="20"/>
        </w:rPr>
        <w:t>аренды</w:t>
      </w:r>
      <w:r w:rsidR="00CE3115" w:rsidRPr="00E76769">
        <w:rPr>
          <w:b/>
          <w:sz w:val="20"/>
          <w:szCs w:val="20"/>
        </w:rPr>
        <w:t xml:space="preserve"> </w:t>
      </w:r>
      <w:r w:rsidRPr="00E76769">
        <w:rPr>
          <w:b/>
          <w:sz w:val="20"/>
          <w:szCs w:val="20"/>
        </w:rPr>
        <w:t>земельного</w:t>
      </w:r>
      <w:r w:rsidR="00CE3115" w:rsidRPr="00E76769">
        <w:rPr>
          <w:b/>
          <w:sz w:val="20"/>
          <w:szCs w:val="20"/>
        </w:rPr>
        <w:t xml:space="preserve"> </w:t>
      </w:r>
      <w:r w:rsidRPr="00E76769">
        <w:rPr>
          <w:b/>
          <w:sz w:val="20"/>
          <w:szCs w:val="20"/>
        </w:rPr>
        <w:t>участка,</w:t>
      </w:r>
      <w:r w:rsidR="00CE3115" w:rsidRPr="00E76769">
        <w:rPr>
          <w:b/>
          <w:sz w:val="20"/>
          <w:szCs w:val="20"/>
        </w:rPr>
        <w:t xml:space="preserve"> </w:t>
      </w:r>
      <w:r w:rsidRPr="00E76769">
        <w:rPr>
          <w:b/>
          <w:sz w:val="20"/>
          <w:szCs w:val="20"/>
        </w:rPr>
        <w:t>находящегося</w:t>
      </w:r>
      <w:r w:rsidR="00CE3115" w:rsidRPr="00E76769">
        <w:rPr>
          <w:b/>
          <w:sz w:val="20"/>
          <w:szCs w:val="20"/>
        </w:rPr>
        <w:t xml:space="preserve"> </w:t>
      </w:r>
      <w:r w:rsidRPr="00E76769">
        <w:rPr>
          <w:b/>
          <w:sz w:val="20"/>
          <w:szCs w:val="20"/>
        </w:rPr>
        <w:t>в</w:t>
      </w:r>
      <w:r w:rsidR="00CE3115" w:rsidRPr="00E76769">
        <w:rPr>
          <w:b/>
          <w:sz w:val="20"/>
          <w:szCs w:val="20"/>
        </w:rPr>
        <w:t xml:space="preserve"> </w:t>
      </w:r>
      <w:r w:rsidRPr="00E76769">
        <w:rPr>
          <w:b/>
          <w:sz w:val="20"/>
          <w:szCs w:val="20"/>
        </w:rPr>
        <w:t>государственной</w:t>
      </w:r>
      <w:r w:rsidR="00CE3115" w:rsidRPr="00E76769">
        <w:rPr>
          <w:b/>
          <w:sz w:val="20"/>
          <w:szCs w:val="20"/>
        </w:rPr>
        <w:t xml:space="preserve"> </w:t>
      </w:r>
      <w:r w:rsidRPr="00E76769">
        <w:rPr>
          <w:b/>
          <w:sz w:val="20"/>
          <w:szCs w:val="20"/>
        </w:rPr>
        <w:t>неразграниченной</w:t>
      </w:r>
      <w:r w:rsidR="00CE3115" w:rsidRPr="00E76769">
        <w:rPr>
          <w:b/>
          <w:sz w:val="20"/>
          <w:szCs w:val="20"/>
        </w:rPr>
        <w:t xml:space="preserve"> </w:t>
      </w:r>
      <w:r w:rsidRPr="00E76769">
        <w:rPr>
          <w:b/>
          <w:sz w:val="20"/>
          <w:szCs w:val="20"/>
        </w:rPr>
        <w:t>собственности</w:t>
      </w:r>
    </w:p>
    <w:p w:rsidR="007D46A3" w:rsidRPr="00E76769" w:rsidRDefault="007D46A3" w:rsidP="007F4BA6">
      <w:pPr>
        <w:jc w:val="center"/>
        <w:rPr>
          <w:b/>
          <w:sz w:val="20"/>
          <w:szCs w:val="20"/>
        </w:rPr>
      </w:pPr>
    </w:p>
    <w:p w:rsidR="00EB103C" w:rsidRPr="00E76769" w:rsidRDefault="00EB103C" w:rsidP="007F4BA6">
      <w:pPr>
        <w:ind w:firstLine="426"/>
        <w:jc w:val="both"/>
        <w:rPr>
          <w:sz w:val="20"/>
          <w:szCs w:val="20"/>
        </w:rPr>
      </w:pPr>
      <w:r w:rsidRPr="00E76769">
        <w:rPr>
          <w:b/>
          <w:sz w:val="20"/>
          <w:szCs w:val="20"/>
        </w:rPr>
        <w:t>1.</w:t>
      </w:r>
      <w:r w:rsidR="00CE3115" w:rsidRPr="00E76769">
        <w:rPr>
          <w:sz w:val="20"/>
          <w:szCs w:val="20"/>
        </w:rPr>
        <w:t xml:space="preserve"> </w:t>
      </w:r>
      <w:r w:rsidRPr="00E76769">
        <w:rPr>
          <w:b/>
          <w:sz w:val="20"/>
          <w:szCs w:val="20"/>
        </w:rPr>
        <w:t>Организатор</w:t>
      </w:r>
      <w:r w:rsidR="00CE3115" w:rsidRPr="00E76769">
        <w:rPr>
          <w:b/>
          <w:sz w:val="20"/>
          <w:szCs w:val="20"/>
        </w:rPr>
        <w:t xml:space="preserve"> </w:t>
      </w:r>
      <w:r w:rsidRPr="00E76769">
        <w:rPr>
          <w:b/>
          <w:sz w:val="20"/>
          <w:szCs w:val="20"/>
        </w:rPr>
        <w:t>аукциона:</w:t>
      </w:r>
      <w:r w:rsidR="00CE3115" w:rsidRPr="00E76769">
        <w:rPr>
          <w:sz w:val="20"/>
          <w:szCs w:val="20"/>
        </w:rPr>
        <w:t xml:space="preserve"> </w:t>
      </w:r>
      <w:r w:rsidRPr="00E76769">
        <w:rPr>
          <w:sz w:val="20"/>
          <w:szCs w:val="20"/>
        </w:rPr>
        <w:t>Администрация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p w:rsidR="00EB103C" w:rsidRPr="00E76769" w:rsidRDefault="00EB103C" w:rsidP="007F4BA6">
      <w:pPr>
        <w:ind w:firstLine="426"/>
        <w:jc w:val="both"/>
        <w:rPr>
          <w:sz w:val="20"/>
          <w:szCs w:val="20"/>
        </w:rPr>
      </w:pPr>
      <w:r w:rsidRPr="00E76769">
        <w:rPr>
          <w:b/>
          <w:sz w:val="20"/>
          <w:szCs w:val="20"/>
        </w:rPr>
        <w:t>2.</w:t>
      </w:r>
      <w:r w:rsidR="00CE3115" w:rsidRPr="00E76769">
        <w:rPr>
          <w:sz w:val="20"/>
          <w:szCs w:val="20"/>
        </w:rPr>
        <w:t xml:space="preserve"> </w:t>
      </w:r>
      <w:r w:rsidRPr="00E76769">
        <w:rPr>
          <w:b/>
          <w:sz w:val="20"/>
          <w:szCs w:val="20"/>
        </w:rPr>
        <w:t>Адрес</w:t>
      </w:r>
      <w:r w:rsidR="00CE3115" w:rsidRPr="00E76769">
        <w:rPr>
          <w:b/>
          <w:sz w:val="20"/>
          <w:szCs w:val="20"/>
        </w:rPr>
        <w:t xml:space="preserve"> </w:t>
      </w:r>
      <w:r w:rsidRPr="00E76769">
        <w:rPr>
          <w:b/>
          <w:sz w:val="20"/>
          <w:szCs w:val="20"/>
        </w:rPr>
        <w:t>Организатора</w:t>
      </w:r>
      <w:r w:rsidR="00CE3115" w:rsidRPr="00E76769">
        <w:rPr>
          <w:b/>
          <w:sz w:val="20"/>
          <w:szCs w:val="20"/>
        </w:rPr>
        <w:t xml:space="preserve"> </w:t>
      </w:r>
      <w:r w:rsidRPr="00E76769">
        <w:rPr>
          <w:b/>
          <w:sz w:val="20"/>
          <w:szCs w:val="20"/>
        </w:rPr>
        <w:t>аукциона:</w:t>
      </w:r>
      <w:r w:rsidR="00CE3115" w:rsidRPr="00E76769">
        <w:rPr>
          <w:b/>
          <w:sz w:val="20"/>
          <w:szCs w:val="20"/>
        </w:rPr>
        <w:t xml:space="preserve"> </w:t>
      </w:r>
      <w:r w:rsidRPr="00E76769">
        <w:rPr>
          <w:sz w:val="20"/>
          <w:szCs w:val="20"/>
        </w:rPr>
        <w:t>429570,</w:t>
      </w:r>
      <w:r w:rsidR="00CE3115" w:rsidRPr="00E76769">
        <w:rPr>
          <w:sz w:val="20"/>
          <w:szCs w:val="20"/>
        </w:rPr>
        <w:t xml:space="preserve"> </w:t>
      </w:r>
      <w:r w:rsidRPr="00E76769">
        <w:rPr>
          <w:sz w:val="20"/>
          <w:szCs w:val="20"/>
        </w:rPr>
        <w:t>г.</w:t>
      </w:r>
      <w:r w:rsidR="00CE3115" w:rsidRPr="00E76769">
        <w:rPr>
          <w:sz w:val="20"/>
          <w:szCs w:val="20"/>
        </w:rPr>
        <w:t xml:space="preserve"> </w:t>
      </w:r>
      <w:r w:rsidRPr="00E76769">
        <w:rPr>
          <w:sz w:val="20"/>
          <w:szCs w:val="20"/>
        </w:rPr>
        <w:t>Мариинский</w:t>
      </w:r>
      <w:r w:rsidR="00CE3115" w:rsidRPr="00E76769">
        <w:rPr>
          <w:sz w:val="20"/>
          <w:szCs w:val="20"/>
        </w:rPr>
        <w:t xml:space="preserve"> </w:t>
      </w:r>
      <w:r w:rsidRPr="00E76769">
        <w:rPr>
          <w:sz w:val="20"/>
          <w:szCs w:val="20"/>
        </w:rPr>
        <w:t>Посад,</w:t>
      </w:r>
      <w:r w:rsidR="00CE3115" w:rsidRPr="00E76769">
        <w:rPr>
          <w:sz w:val="20"/>
          <w:szCs w:val="20"/>
        </w:rPr>
        <w:t xml:space="preserve"> </w:t>
      </w:r>
      <w:r w:rsidRPr="00E76769">
        <w:rPr>
          <w:sz w:val="20"/>
          <w:szCs w:val="20"/>
        </w:rPr>
        <w:t>ул.</w:t>
      </w:r>
      <w:r w:rsidR="00CE3115" w:rsidRPr="00E76769">
        <w:rPr>
          <w:sz w:val="20"/>
          <w:szCs w:val="20"/>
        </w:rPr>
        <w:t xml:space="preserve"> </w:t>
      </w:r>
      <w:r w:rsidRPr="00E76769">
        <w:rPr>
          <w:sz w:val="20"/>
          <w:szCs w:val="20"/>
        </w:rPr>
        <w:t>Николаева,</w:t>
      </w:r>
      <w:r w:rsidR="00CE3115" w:rsidRPr="00E76769">
        <w:rPr>
          <w:sz w:val="20"/>
          <w:szCs w:val="20"/>
        </w:rPr>
        <w:t xml:space="preserve"> </w:t>
      </w:r>
      <w:r w:rsidRPr="00E76769">
        <w:rPr>
          <w:sz w:val="20"/>
          <w:szCs w:val="20"/>
        </w:rPr>
        <w:t>д.</w:t>
      </w:r>
      <w:r w:rsidR="00CE3115" w:rsidRPr="00E76769">
        <w:rPr>
          <w:sz w:val="20"/>
          <w:szCs w:val="20"/>
        </w:rPr>
        <w:t xml:space="preserve"> </w:t>
      </w:r>
      <w:r w:rsidRPr="00E76769">
        <w:rPr>
          <w:sz w:val="20"/>
          <w:szCs w:val="20"/>
        </w:rPr>
        <w:t>47,</w:t>
      </w:r>
      <w:r w:rsidR="00CE3115" w:rsidRPr="00E76769">
        <w:rPr>
          <w:sz w:val="20"/>
          <w:szCs w:val="20"/>
        </w:rPr>
        <w:t xml:space="preserve"> </w:t>
      </w:r>
      <w:r w:rsidRPr="00E76769">
        <w:rPr>
          <w:sz w:val="20"/>
          <w:szCs w:val="20"/>
        </w:rPr>
        <w:t>телефон/факс:</w:t>
      </w:r>
      <w:r w:rsidR="00CE3115" w:rsidRPr="00E76769">
        <w:rPr>
          <w:sz w:val="20"/>
          <w:szCs w:val="20"/>
        </w:rPr>
        <w:t xml:space="preserve"> </w:t>
      </w:r>
      <w:r w:rsidRPr="00E76769">
        <w:rPr>
          <w:sz w:val="20"/>
          <w:szCs w:val="20"/>
        </w:rPr>
        <w:t>8</w:t>
      </w:r>
      <w:r w:rsidR="00CE3115" w:rsidRPr="00E76769">
        <w:rPr>
          <w:sz w:val="20"/>
          <w:szCs w:val="20"/>
        </w:rPr>
        <w:t xml:space="preserve"> </w:t>
      </w:r>
      <w:r w:rsidRPr="00E76769">
        <w:rPr>
          <w:sz w:val="20"/>
          <w:szCs w:val="20"/>
        </w:rPr>
        <w:t>(83542)</w:t>
      </w:r>
      <w:r w:rsidR="00CE3115" w:rsidRPr="00E76769">
        <w:rPr>
          <w:sz w:val="20"/>
          <w:szCs w:val="20"/>
        </w:rPr>
        <w:t xml:space="preserve"> </w:t>
      </w:r>
      <w:r w:rsidRPr="00E76769">
        <w:rPr>
          <w:sz w:val="20"/>
          <w:szCs w:val="20"/>
        </w:rPr>
        <w:t>2-23-32;</w:t>
      </w:r>
      <w:r w:rsidR="00CE3115" w:rsidRPr="00E76769">
        <w:rPr>
          <w:sz w:val="20"/>
          <w:szCs w:val="20"/>
        </w:rPr>
        <w:t xml:space="preserve"> </w:t>
      </w:r>
      <w:r w:rsidRPr="00E76769">
        <w:rPr>
          <w:sz w:val="20"/>
          <w:szCs w:val="20"/>
        </w:rPr>
        <w:t>2-19-35.</w:t>
      </w:r>
      <w:r w:rsidR="00CE3115" w:rsidRPr="00E76769">
        <w:rPr>
          <w:sz w:val="20"/>
          <w:szCs w:val="20"/>
        </w:rPr>
        <w:t xml:space="preserve"> </w:t>
      </w:r>
    </w:p>
    <w:p w:rsidR="00EB103C" w:rsidRPr="00E76769" w:rsidRDefault="00EB103C" w:rsidP="007F4BA6">
      <w:pPr>
        <w:ind w:firstLine="426"/>
        <w:jc w:val="both"/>
        <w:rPr>
          <w:i/>
          <w:sz w:val="20"/>
          <w:szCs w:val="20"/>
        </w:rPr>
      </w:pPr>
      <w:r w:rsidRPr="00E76769">
        <w:rPr>
          <w:sz w:val="20"/>
          <w:szCs w:val="20"/>
        </w:rPr>
        <w:t>Адрес</w:t>
      </w:r>
      <w:r w:rsidR="00CE3115" w:rsidRPr="00E76769">
        <w:rPr>
          <w:sz w:val="20"/>
          <w:szCs w:val="20"/>
        </w:rPr>
        <w:t xml:space="preserve"> </w:t>
      </w:r>
      <w:r w:rsidRPr="00E76769">
        <w:rPr>
          <w:sz w:val="20"/>
          <w:szCs w:val="20"/>
        </w:rPr>
        <w:t>электронной</w:t>
      </w:r>
      <w:r w:rsidR="00CE3115" w:rsidRPr="00E76769">
        <w:rPr>
          <w:sz w:val="20"/>
          <w:szCs w:val="20"/>
        </w:rPr>
        <w:t xml:space="preserve"> </w:t>
      </w:r>
      <w:r w:rsidRPr="00E76769">
        <w:rPr>
          <w:sz w:val="20"/>
          <w:szCs w:val="20"/>
        </w:rPr>
        <w:t>почты:</w:t>
      </w:r>
      <w:r w:rsidR="00CE3115" w:rsidRPr="00E76769">
        <w:rPr>
          <w:sz w:val="20"/>
          <w:szCs w:val="20"/>
        </w:rPr>
        <w:t xml:space="preserve"> </w:t>
      </w:r>
      <w:hyperlink r:id="rId29" w:history="1">
        <w:r w:rsidRPr="00E76769">
          <w:rPr>
            <w:rStyle w:val="af"/>
            <w:i/>
            <w:color w:val="auto"/>
            <w:sz w:val="20"/>
            <w:szCs w:val="20"/>
            <w:lang w:val="en-US"/>
          </w:rPr>
          <w:t>marpos</w:t>
        </w:r>
        <w:r w:rsidRPr="00E76769">
          <w:rPr>
            <w:rStyle w:val="af"/>
            <w:i/>
            <w:color w:val="auto"/>
            <w:sz w:val="20"/>
            <w:szCs w:val="20"/>
          </w:rPr>
          <w:t>_</w:t>
        </w:r>
        <w:r w:rsidRPr="00E76769">
          <w:rPr>
            <w:rStyle w:val="af"/>
            <w:i/>
            <w:color w:val="auto"/>
            <w:sz w:val="20"/>
            <w:szCs w:val="20"/>
            <w:lang w:val="en-US"/>
          </w:rPr>
          <w:t>sizo</w:t>
        </w:r>
        <w:r w:rsidRPr="00E76769">
          <w:rPr>
            <w:rStyle w:val="af"/>
            <w:i/>
            <w:color w:val="auto"/>
            <w:sz w:val="20"/>
            <w:szCs w:val="20"/>
          </w:rPr>
          <w:t>@</w:t>
        </w:r>
        <w:r w:rsidRPr="00E76769">
          <w:rPr>
            <w:rStyle w:val="af"/>
            <w:i/>
            <w:color w:val="auto"/>
            <w:sz w:val="20"/>
            <w:szCs w:val="20"/>
            <w:lang w:val="en-US"/>
          </w:rPr>
          <w:t>cap</w:t>
        </w:r>
        <w:r w:rsidRPr="00E76769">
          <w:rPr>
            <w:rStyle w:val="af"/>
            <w:i/>
            <w:color w:val="auto"/>
            <w:sz w:val="20"/>
            <w:szCs w:val="20"/>
          </w:rPr>
          <w:t>.</w:t>
        </w:r>
        <w:r w:rsidRPr="00E76769">
          <w:rPr>
            <w:rStyle w:val="af"/>
            <w:i/>
            <w:color w:val="auto"/>
            <w:sz w:val="20"/>
            <w:szCs w:val="20"/>
            <w:lang w:val="en-US"/>
          </w:rPr>
          <w:t>ru</w:t>
        </w:r>
      </w:hyperlink>
    </w:p>
    <w:p w:rsidR="00EB103C" w:rsidRPr="00E76769" w:rsidRDefault="00EB103C" w:rsidP="007F4BA6">
      <w:pPr>
        <w:ind w:firstLine="426"/>
        <w:jc w:val="both"/>
        <w:rPr>
          <w:sz w:val="20"/>
          <w:szCs w:val="20"/>
        </w:rPr>
      </w:pPr>
      <w:r w:rsidRPr="00E76769">
        <w:rPr>
          <w:b/>
          <w:sz w:val="20"/>
          <w:szCs w:val="20"/>
        </w:rPr>
        <w:t>3.</w:t>
      </w:r>
      <w:r w:rsidR="00CE3115" w:rsidRPr="00E76769">
        <w:rPr>
          <w:sz w:val="20"/>
          <w:szCs w:val="20"/>
        </w:rPr>
        <w:t xml:space="preserve"> </w:t>
      </w:r>
      <w:r w:rsidRPr="00E76769">
        <w:rPr>
          <w:b/>
          <w:sz w:val="20"/>
          <w:szCs w:val="20"/>
        </w:rPr>
        <w:t>Форма</w:t>
      </w:r>
      <w:r w:rsidR="00CE3115" w:rsidRPr="00E76769">
        <w:rPr>
          <w:b/>
          <w:sz w:val="20"/>
          <w:szCs w:val="20"/>
        </w:rPr>
        <w:t xml:space="preserve"> </w:t>
      </w:r>
      <w:r w:rsidRPr="00E76769">
        <w:rPr>
          <w:b/>
          <w:sz w:val="20"/>
          <w:szCs w:val="20"/>
        </w:rPr>
        <w:t>торгов:</w:t>
      </w:r>
      <w:r w:rsidR="00CE3115" w:rsidRPr="00E76769">
        <w:rPr>
          <w:sz w:val="20"/>
          <w:szCs w:val="20"/>
        </w:rPr>
        <w:t xml:space="preserve"> </w:t>
      </w:r>
      <w:r w:rsidRPr="00E76769">
        <w:rPr>
          <w:sz w:val="20"/>
          <w:szCs w:val="20"/>
        </w:rPr>
        <w:t>открытый</w:t>
      </w:r>
      <w:r w:rsidR="00CE3115" w:rsidRPr="00E76769">
        <w:rPr>
          <w:sz w:val="20"/>
          <w:szCs w:val="20"/>
        </w:rPr>
        <w:t xml:space="preserve"> </w:t>
      </w:r>
      <w:r w:rsidRPr="00E76769">
        <w:rPr>
          <w:sz w:val="20"/>
          <w:szCs w:val="20"/>
        </w:rPr>
        <w:t>аукцион</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составу</w:t>
      </w:r>
      <w:r w:rsidR="00CE3115" w:rsidRPr="00E76769">
        <w:rPr>
          <w:sz w:val="20"/>
          <w:szCs w:val="20"/>
        </w:rPr>
        <w:t xml:space="preserve"> </w:t>
      </w:r>
      <w:r w:rsidRPr="00E76769">
        <w:rPr>
          <w:sz w:val="20"/>
          <w:szCs w:val="20"/>
        </w:rPr>
        <w:t>участников</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форме</w:t>
      </w:r>
      <w:r w:rsidR="00CE3115" w:rsidRPr="00E76769">
        <w:rPr>
          <w:sz w:val="20"/>
          <w:szCs w:val="20"/>
        </w:rPr>
        <w:t xml:space="preserve"> </w:t>
      </w:r>
      <w:r w:rsidRPr="00E76769">
        <w:rPr>
          <w:sz w:val="20"/>
          <w:szCs w:val="20"/>
        </w:rPr>
        <w:t>подачи</w:t>
      </w:r>
      <w:r w:rsidR="00CE3115" w:rsidRPr="00E76769">
        <w:rPr>
          <w:sz w:val="20"/>
          <w:szCs w:val="20"/>
        </w:rPr>
        <w:t xml:space="preserve"> </w:t>
      </w:r>
      <w:r w:rsidRPr="00E76769">
        <w:rPr>
          <w:sz w:val="20"/>
          <w:szCs w:val="20"/>
        </w:rPr>
        <w:t>предложений.</w:t>
      </w:r>
    </w:p>
    <w:p w:rsidR="00EB103C" w:rsidRPr="00E76769" w:rsidRDefault="00EB103C" w:rsidP="007F4BA6">
      <w:pPr>
        <w:jc w:val="both"/>
        <w:rPr>
          <w:sz w:val="20"/>
          <w:szCs w:val="20"/>
        </w:rPr>
      </w:pPr>
      <w:r w:rsidRPr="00E76769">
        <w:rPr>
          <w:b/>
          <w:sz w:val="20"/>
          <w:szCs w:val="20"/>
        </w:rPr>
        <w:t>4.</w:t>
      </w:r>
      <w:r w:rsidR="00CE3115" w:rsidRPr="00E76769">
        <w:rPr>
          <w:sz w:val="20"/>
          <w:szCs w:val="20"/>
        </w:rPr>
        <w:t xml:space="preserve"> </w:t>
      </w:r>
      <w:r w:rsidRPr="00E76769">
        <w:rPr>
          <w:b/>
          <w:sz w:val="20"/>
          <w:szCs w:val="20"/>
        </w:rPr>
        <w:t>Основание</w:t>
      </w:r>
      <w:r w:rsidR="00CE3115" w:rsidRPr="00E76769">
        <w:rPr>
          <w:b/>
          <w:sz w:val="20"/>
          <w:szCs w:val="20"/>
        </w:rPr>
        <w:t xml:space="preserve"> </w:t>
      </w:r>
      <w:r w:rsidRPr="00E76769">
        <w:rPr>
          <w:b/>
          <w:sz w:val="20"/>
          <w:szCs w:val="20"/>
        </w:rPr>
        <w:t>проведения</w:t>
      </w:r>
      <w:r w:rsidR="00CE3115" w:rsidRPr="00E76769">
        <w:rPr>
          <w:b/>
          <w:sz w:val="20"/>
          <w:szCs w:val="20"/>
        </w:rPr>
        <w:t xml:space="preserve"> </w:t>
      </w:r>
      <w:r w:rsidRPr="00E76769">
        <w:rPr>
          <w:b/>
          <w:sz w:val="20"/>
          <w:szCs w:val="20"/>
        </w:rPr>
        <w:t>аукциона:</w:t>
      </w:r>
      <w:r w:rsidR="00CE3115" w:rsidRPr="00E76769">
        <w:rPr>
          <w:b/>
          <w:sz w:val="20"/>
          <w:szCs w:val="20"/>
        </w:rPr>
        <w:t xml:space="preserve"> </w:t>
      </w:r>
      <w:r w:rsidRPr="00E76769">
        <w:rPr>
          <w:sz w:val="20"/>
          <w:szCs w:val="20"/>
        </w:rPr>
        <w:t>постановление</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№901</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05</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12</w:t>
      </w:r>
      <w:r w:rsidR="00CE3115" w:rsidRPr="00E76769">
        <w:rPr>
          <w:sz w:val="20"/>
          <w:szCs w:val="20"/>
        </w:rPr>
        <w:t xml:space="preserve"> </w:t>
      </w:r>
      <w:r w:rsidRPr="00E76769">
        <w:rPr>
          <w:sz w:val="20"/>
          <w:szCs w:val="20"/>
        </w:rPr>
        <w:t>2019г.</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внесении</w:t>
      </w:r>
      <w:r w:rsidR="00CE3115" w:rsidRPr="00E76769">
        <w:rPr>
          <w:sz w:val="20"/>
          <w:szCs w:val="20"/>
        </w:rPr>
        <w:t xml:space="preserve"> </w:t>
      </w:r>
      <w:r w:rsidRPr="00E76769">
        <w:rPr>
          <w:sz w:val="20"/>
          <w:szCs w:val="20"/>
        </w:rPr>
        <w:t>изменения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постановление</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№733</w:t>
      </w:r>
      <w:r w:rsidR="00CE3115" w:rsidRPr="00E76769">
        <w:rPr>
          <w:sz w:val="20"/>
          <w:szCs w:val="20"/>
        </w:rPr>
        <w:t xml:space="preserve"> </w:t>
      </w:r>
      <w:r w:rsidRPr="00E76769">
        <w:rPr>
          <w:sz w:val="20"/>
          <w:szCs w:val="20"/>
        </w:rPr>
        <w:t>от10.10.2019</w:t>
      </w:r>
      <w:r w:rsidR="00CE3115" w:rsidRPr="00E76769">
        <w:rPr>
          <w:sz w:val="20"/>
          <w:szCs w:val="20"/>
        </w:rPr>
        <w:t xml:space="preserve"> </w:t>
      </w:r>
      <w:r w:rsidRPr="00E76769">
        <w:rPr>
          <w:sz w:val="20"/>
          <w:szCs w:val="20"/>
        </w:rPr>
        <w:t>г.</w:t>
      </w:r>
      <w:r w:rsidR="00CE3115" w:rsidRPr="00E76769">
        <w:rPr>
          <w:sz w:val="20"/>
          <w:szCs w:val="20"/>
        </w:rPr>
        <w:t xml:space="preserve"> </w:t>
      </w:r>
      <w:r w:rsidRPr="00E76769">
        <w:rPr>
          <w:sz w:val="20"/>
          <w:szCs w:val="20"/>
        </w:rPr>
        <w:t>«</w:t>
      </w:r>
      <w:r w:rsidRPr="00E76769">
        <w:rPr>
          <w:bCs/>
          <w:sz w:val="20"/>
          <w:szCs w:val="20"/>
        </w:rPr>
        <w:t>О</w:t>
      </w:r>
      <w:r w:rsidR="00CE3115" w:rsidRPr="00E76769">
        <w:rPr>
          <w:bCs/>
          <w:sz w:val="20"/>
          <w:szCs w:val="20"/>
        </w:rPr>
        <w:t xml:space="preserve"> </w:t>
      </w:r>
      <w:r w:rsidRPr="00E76769">
        <w:rPr>
          <w:bCs/>
          <w:sz w:val="20"/>
          <w:szCs w:val="20"/>
        </w:rPr>
        <w:t>проведении</w:t>
      </w:r>
      <w:r w:rsidR="00CE3115" w:rsidRPr="00E76769">
        <w:rPr>
          <w:bCs/>
          <w:sz w:val="20"/>
          <w:szCs w:val="20"/>
        </w:rPr>
        <w:t xml:space="preserve"> </w:t>
      </w:r>
      <w:r w:rsidRPr="00E76769">
        <w:rPr>
          <w:bCs/>
          <w:sz w:val="20"/>
          <w:szCs w:val="20"/>
        </w:rPr>
        <w:t>открытого</w:t>
      </w:r>
      <w:r w:rsidR="00CE3115" w:rsidRPr="00E76769">
        <w:rPr>
          <w:bCs/>
          <w:sz w:val="20"/>
          <w:szCs w:val="20"/>
        </w:rPr>
        <w:t xml:space="preserve"> </w:t>
      </w:r>
      <w:r w:rsidRPr="00E76769">
        <w:rPr>
          <w:bCs/>
          <w:sz w:val="20"/>
          <w:szCs w:val="20"/>
        </w:rPr>
        <w:t>аукциона</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продаже</w:t>
      </w:r>
      <w:r w:rsidR="00CE3115" w:rsidRPr="00E76769">
        <w:rPr>
          <w:bCs/>
          <w:sz w:val="20"/>
          <w:szCs w:val="20"/>
        </w:rPr>
        <w:t xml:space="preserve"> </w:t>
      </w:r>
      <w:r w:rsidRPr="00E76769">
        <w:rPr>
          <w:bCs/>
          <w:sz w:val="20"/>
          <w:szCs w:val="20"/>
        </w:rPr>
        <w:t>права</w:t>
      </w:r>
      <w:r w:rsidR="00CE3115" w:rsidRPr="00E76769">
        <w:rPr>
          <w:bCs/>
          <w:sz w:val="20"/>
          <w:szCs w:val="20"/>
        </w:rPr>
        <w:t xml:space="preserve"> </w:t>
      </w:r>
      <w:r w:rsidRPr="00E76769">
        <w:rPr>
          <w:bCs/>
          <w:sz w:val="20"/>
          <w:szCs w:val="20"/>
        </w:rPr>
        <w:t>на</w:t>
      </w:r>
      <w:r w:rsidR="00CE3115" w:rsidRPr="00E76769">
        <w:rPr>
          <w:bCs/>
          <w:sz w:val="20"/>
          <w:szCs w:val="20"/>
        </w:rPr>
        <w:t xml:space="preserve"> </w:t>
      </w:r>
      <w:r w:rsidRPr="00E76769">
        <w:rPr>
          <w:bCs/>
          <w:sz w:val="20"/>
          <w:szCs w:val="20"/>
        </w:rPr>
        <w:t>заключение</w:t>
      </w:r>
      <w:r w:rsidR="00CE3115" w:rsidRPr="00E76769">
        <w:rPr>
          <w:bCs/>
          <w:sz w:val="20"/>
          <w:szCs w:val="20"/>
        </w:rPr>
        <w:t xml:space="preserve"> </w:t>
      </w:r>
      <w:r w:rsidRPr="00E76769">
        <w:rPr>
          <w:bCs/>
          <w:sz w:val="20"/>
          <w:szCs w:val="20"/>
        </w:rPr>
        <w:t>договора</w:t>
      </w:r>
      <w:r w:rsidR="00CE3115" w:rsidRPr="00E76769">
        <w:rPr>
          <w:bCs/>
          <w:sz w:val="20"/>
          <w:szCs w:val="20"/>
        </w:rPr>
        <w:t xml:space="preserve"> </w:t>
      </w:r>
      <w:r w:rsidRPr="00E76769">
        <w:rPr>
          <w:bCs/>
          <w:sz w:val="20"/>
          <w:szCs w:val="20"/>
        </w:rPr>
        <w:t>аренды</w:t>
      </w:r>
      <w:r w:rsidR="00CE3115" w:rsidRPr="00E76769">
        <w:rPr>
          <w:bCs/>
          <w:sz w:val="20"/>
          <w:szCs w:val="20"/>
        </w:rPr>
        <w:t xml:space="preserve"> </w:t>
      </w:r>
      <w:r w:rsidRPr="00E76769">
        <w:rPr>
          <w:bCs/>
          <w:sz w:val="20"/>
          <w:szCs w:val="20"/>
        </w:rPr>
        <w:t>земельного</w:t>
      </w:r>
      <w:r w:rsidR="00CE3115" w:rsidRPr="00E76769">
        <w:rPr>
          <w:bCs/>
          <w:sz w:val="20"/>
          <w:szCs w:val="20"/>
        </w:rPr>
        <w:t xml:space="preserve"> </w:t>
      </w:r>
      <w:r w:rsidRPr="00E76769">
        <w:rPr>
          <w:bCs/>
          <w:sz w:val="20"/>
          <w:szCs w:val="20"/>
        </w:rPr>
        <w:t>участка,</w:t>
      </w:r>
      <w:r w:rsidR="00CE3115" w:rsidRPr="00E76769">
        <w:rPr>
          <w:bCs/>
          <w:sz w:val="20"/>
          <w:szCs w:val="20"/>
        </w:rPr>
        <w:t xml:space="preserve"> </w:t>
      </w:r>
      <w:r w:rsidRPr="00E76769">
        <w:rPr>
          <w:bCs/>
          <w:sz w:val="20"/>
          <w:szCs w:val="20"/>
        </w:rPr>
        <w:t>находящегося</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государственной</w:t>
      </w:r>
      <w:r w:rsidR="00CE3115" w:rsidRPr="00E76769">
        <w:rPr>
          <w:bCs/>
          <w:sz w:val="20"/>
          <w:szCs w:val="20"/>
        </w:rPr>
        <w:t xml:space="preserve"> </w:t>
      </w:r>
      <w:r w:rsidRPr="00E76769">
        <w:rPr>
          <w:bCs/>
          <w:sz w:val="20"/>
          <w:szCs w:val="20"/>
        </w:rPr>
        <w:t>неразграниченной</w:t>
      </w:r>
      <w:r w:rsidR="00CE3115" w:rsidRPr="00E76769">
        <w:rPr>
          <w:bCs/>
          <w:sz w:val="20"/>
          <w:szCs w:val="20"/>
        </w:rPr>
        <w:t xml:space="preserve"> </w:t>
      </w:r>
      <w:r w:rsidRPr="00E76769">
        <w:rPr>
          <w:bCs/>
          <w:sz w:val="20"/>
          <w:szCs w:val="20"/>
        </w:rPr>
        <w:t>собственности</w:t>
      </w:r>
      <w:r w:rsidRPr="00E76769">
        <w:rPr>
          <w:sz w:val="20"/>
          <w:szCs w:val="20"/>
        </w:rPr>
        <w:t>».</w:t>
      </w:r>
    </w:p>
    <w:p w:rsidR="008150DB" w:rsidRPr="00E76769" w:rsidRDefault="00EB103C" w:rsidP="007F4BA6">
      <w:pPr>
        <w:ind w:firstLine="426"/>
        <w:jc w:val="both"/>
        <w:rPr>
          <w:sz w:val="20"/>
          <w:szCs w:val="20"/>
        </w:rPr>
      </w:pPr>
      <w:r w:rsidRPr="00E76769">
        <w:rPr>
          <w:b/>
          <w:sz w:val="20"/>
          <w:szCs w:val="20"/>
        </w:rPr>
        <w:t>5.</w:t>
      </w:r>
      <w:r w:rsidR="00CE3115" w:rsidRPr="00E76769">
        <w:rPr>
          <w:b/>
          <w:sz w:val="20"/>
          <w:szCs w:val="20"/>
        </w:rPr>
        <w:t xml:space="preserve"> </w:t>
      </w:r>
      <w:r w:rsidRPr="00E76769">
        <w:rPr>
          <w:b/>
          <w:sz w:val="20"/>
          <w:szCs w:val="20"/>
        </w:rPr>
        <w:t>Предмет</w:t>
      </w:r>
      <w:r w:rsidR="00CE3115" w:rsidRPr="00E76769">
        <w:rPr>
          <w:b/>
          <w:sz w:val="20"/>
          <w:szCs w:val="20"/>
        </w:rPr>
        <w:t xml:space="preserve"> </w:t>
      </w:r>
      <w:r w:rsidRPr="00E76769">
        <w:rPr>
          <w:b/>
          <w:sz w:val="20"/>
          <w:szCs w:val="20"/>
        </w:rPr>
        <w:t>аукциона:</w:t>
      </w:r>
      <w:r w:rsidR="00CE3115" w:rsidRPr="00E76769">
        <w:rPr>
          <w:sz w:val="20"/>
          <w:szCs w:val="20"/>
        </w:rPr>
        <w:t xml:space="preserve"> </w:t>
      </w:r>
      <w:r w:rsidRPr="00E76769">
        <w:rPr>
          <w:sz w:val="20"/>
          <w:szCs w:val="20"/>
        </w:rPr>
        <w:t>право</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заключение</w:t>
      </w:r>
      <w:r w:rsidR="00CE3115" w:rsidRPr="00E76769">
        <w:rPr>
          <w:sz w:val="20"/>
          <w:szCs w:val="20"/>
        </w:rPr>
        <w:t xml:space="preserve"> </w:t>
      </w:r>
      <w:r w:rsidRPr="00E76769">
        <w:rPr>
          <w:sz w:val="20"/>
          <w:szCs w:val="20"/>
        </w:rPr>
        <w:t>договоров</w:t>
      </w:r>
      <w:r w:rsidR="00CE3115" w:rsidRPr="00E76769">
        <w:rPr>
          <w:sz w:val="20"/>
          <w:szCs w:val="20"/>
        </w:rPr>
        <w:t xml:space="preserve"> </w:t>
      </w:r>
      <w:r w:rsidRPr="00E76769">
        <w:rPr>
          <w:sz w:val="20"/>
          <w:szCs w:val="20"/>
        </w:rPr>
        <w:t>аренды</w:t>
      </w:r>
      <w:r w:rsidR="00CE3115" w:rsidRPr="00E76769">
        <w:rPr>
          <w:sz w:val="20"/>
          <w:szCs w:val="20"/>
        </w:rPr>
        <w:t xml:space="preserve"> </w:t>
      </w:r>
      <w:r w:rsidRPr="00E76769">
        <w:rPr>
          <w:sz w:val="20"/>
          <w:szCs w:val="20"/>
        </w:rPr>
        <w:t>(далее</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право</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заключение</w:t>
      </w:r>
      <w:r w:rsidR="00CE3115" w:rsidRPr="00E76769">
        <w:rPr>
          <w:sz w:val="20"/>
          <w:szCs w:val="20"/>
        </w:rPr>
        <w:t xml:space="preserve"> </w:t>
      </w:r>
      <w:r w:rsidRPr="00E76769">
        <w:rPr>
          <w:sz w:val="20"/>
          <w:szCs w:val="20"/>
        </w:rPr>
        <w:t>договоров</w:t>
      </w:r>
      <w:r w:rsidR="00CE3115" w:rsidRPr="00E76769">
        <w:rPr>
          <w:sz w:val="20"/>
          <w:szCs w:val="20"/>
        </w:rPr>
        <w:t xml:space="preserve"> </w:t>
      </w:r>
      <w:r w:rsidRPr="00E76769">
        <w:rPr>
          <w:sz w:val="20"/>
          <w:szCs w:val="20"/>
        </w:rPr>
        <w:t>аренды)</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отношении</w:t>
      </w:r>
      <w:r w:rsidR="00CE3115" w:rsidRPr="00E76769">
        <w:rPr>
          <w:sz w:val="20"/>
          <w:szCs w:val="20"/>
        </w:rPr>
        <w:t xml:space="preserve"> </w:t>
      </w:r>
      <w:r w:rsidRPr="00E76769">
        <w:rPr>
          <w:sz w:val="20"/>
          <w:szCs w:val="20"/>
        </w:rPr>
        <w:t>следующих</w:t>
      </w:r>
      <w:r w:rsidR="00CE3115" w:rsidRPr="00E76769">
        <w:rPr>
          <w:sz w:val="20"/>
          <w:szCs w:val="20"/>
        </w:rPr>
        <w:t xml:space="preserve"> </w:t>
      </w:r>
      <w:r w:rsidRPr="00E76769">
        <w:rPr>
          <w:sz w:val="20"/>
          <w:szCs w:val="20"/>
        </w:rPr>
        <w:t>земельных</w:t>
      </w:r>
      <w:r w:rsidR="00CE3115" w:rsidRPr="00E76769">
        <w:rPr>
          <w:sz w:val="20"/>
          <w:szCs w:val="20"/>
        </w:rPr>
        <w:t xml:space="preserve"> </w:t>
      </w:r>
      <w:r w:rsidRPr="00E76769">
        <w:rPr>
          <w:sz w:val="20"/>
          <w:szCs w:val="20"/>
        </w:rPr>
        <w:t>участков,</w:t>
      </w:r>
      <w:r w:rsidR="00CE3115" w:rsidRPr="00E76769">
        <w:rPr>
          <w:sz w:val="20"/>
          <w:szCs w:val="20"/>
        </w:rPr>
        <w:t xml:space="preserve"> </w:t>
      </w:r>
      <w:r w:rsidRPr="00E76769">
        <w:rPr>
          <w:sz w:val="20"/>
          <w:szCs w:val="20"/>
        </w:rPr>
        <w:t>находящихся</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территории</w:t>
      </w:r>
      <w:r w:rsidR="00CE3115" w:rsidRPr="00E76769">
        <w:rPr>
          <w:sz w:val="20"/>
          <w:szCs w:val="20"/>
        </w:rPr>
        <w:t xml:space="preserve"> </w:t>
      </w:r>
      <w:r w:rsidRPr="00E76769">
        <w:rPr>
          <w:sz w:val="20"/>
          <w:szCs w:val="20"/>
        </w:rPr>
        <w:t>Марииинско-Посадского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(далее</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Участки),</w:t>
      </w:r>
      <w:r w:rsidR="00CE3115" w:rsidRPr="00E76769">
        <w:rPr>
          <w:sz w:val="20"/>
          <w:szCs w:val="20"/>
        </w:rPr>
        <w:t xml:space="preserve"> </w:t>
      </w:r>
      <w:r w:rsidRPr="00E76769">
        <w:rPr>
          <w:sz w:val="20"/>
          <w:szCs w:val="20"/>
        </w:rPr>
        <w:t>собственность</w:t>
      </w:r>
      <w:r w:rsidR="00CE3115" w:rsidRPr="00E76769">
        <w:rPr>
          <w:sz w:val="20"/>
          <w:szCs w:val="20"/>
        </w:rPr>
        <w:t xml:space="preserve"> </w:t>
      </w:r>
      <w:r w:rsidRPr="00E76769">
        <w:rPr>
          <w:sz w:val="20"/>
          <w:szCs w:val="20"/>
        </w:rPr>
        <w:t>не</w:t>
      </w:r>
      <w:r w:rsidR="00CE3115" w:rsidRPr="00E76769">
        <w:rPr>
          <w:sz w:val="20"/>
          <w:szCs w:val="20"/>
        </w:rPr>
        <w:t xml:space="preserve"> </w:t>
      </w:r>
      <w:r w:rsidRPr="00E76769">
        <w:rPr>
          <w:sz w:val="20"/>
          <w:szCs w:val="20"/>
        </w:rPr>
        <w:t>разграничена:</w:t>
      </w:r>
      <w:r w:rsidR="00CE3115" w:rsidRPr="00E76769">
        <w:rPr>
          <w:sz w:val="20"/>
          <w:szCs w:val="20"/>
        </w:rPr>
        <w:t xml:space="preserve"> </w:t>
      </w:r>
    </w:p>
    <w:p w:rsidR="00EB103C" w:rsidRPr="00E76769" w:rsidRDefault="00EB103C" w:rsidP="007F4BA6">
      <w:pPr>
        <w:ind w:firstLine="426"/>
        <w:jc w:val="both"/>
        <w:rPr>
          <w:b/>
          <w:sz w:val="20"/>
          <w:szCs w:val="20"/>
          <w:u w:val="single"/>
        </w:rPr>
      </w:pPr>
      <w:r w:rsidRPr="00E76769">
        <w:rPr>
          <w:b/>
          <w:sz w:val="20"/>
          <w:szCs w:val="20"/>
          <w:u w:val="single"/>
        </w:rPr>
        <w:t>Лот</w:t>
      </w:r>
      <w:r w:rsidR="00CE3115" w:rsidRPr="00E76769">
        <w:rPr>
          <w:b/>
          <w:sz w:val="20"/>
          <w:szCs w:val="20"/>
          <w:u w:val="single"/>
        </w:rPr>
        <w:t xml:space="preserve"> </w:t>
      </w:r>
      <w:r w:rsidRPr="00E76769">
        <w:rPr>
          <w:b/>
          <w:sz w:val="20"/>
          <w:szCs w:val="20"/>
          <w:u w:val="single"/>
        </w:rPr>
        <w:t>№</w:t>
      </w:r>
      <w:r w:rsidR="00CE3115" w:rsidRPr="00E76769">
        <w:rPr>
          <w:b/>
          <w:sz w:val="20"/>
          <w:szCs w:val="20"/>
          <w:u w:val="single"/>
        </w:rPr>
        <w:t xml:space="preserve"> </w:t>
      </w:r>
      <w:r w:rsidRPr="00E76769">
        <w:rPr>
          <w:b/>
          <w:sz w:val="20"/>
          <w:szCs w:val="20"/>
          <w:u w:val="single"/>
        </w:rPr>
        <w:t>1</w:t>
      </w:r>
    </w:p>
    <w:p w:rsidR="00EB103C" w:rsidRPr="00E76769" w:rsidRDefault="00EB103C" w:rsidP="007F4BA6">
      <w:pPr>
        <w:ind w:firstLine="426"/>
        <w:jc w:val="both"/>
        <w:rPr>
          <w:sz w:val="20"/>
          <w:szCs w:val="20"/>
        </w:rPr>
      </w:pPr>
      <w:r w:rsidRPr="00E76769">
        <w:rPr>
          <w:b/>
          <w:sz w:val="20"/>
          <w:szCs w:val="20"/>
        </w:rPr>
        <w:t>Адрес</w:t>
      </w:r>
      <w:r w:rsidR="00CE3115" w:rsidRPr="00E76769">
        <w:rPr>
          <w:b/>
          <w:sz w:val="20"/>
          <w:szCs w:val="20"/>
        </w:rPr>
        <w:t xml:space="preserve"> </w:t>
      </w:r>
      <w:r w:rsidRPr="00E76769">
        <w:rPr>
          <w:b/>
          <w:sz w:val="20"/>
          <w:szCs w:val="20"/>
        </w:rPr>
        <w:t>(местонахождение):</w:t>
      </w:r>
      <w:r w:rsidR="00CE3115" w:rsidRPr="00E76769">
        <w:rPr>
          <w:b/>
          <w:sz w:val="20"/>
          <w:szCs w:val="20"/>
        </w:rPr>
        <w:t xml:space="preserve"> </w:t>
      </w:r>
      <w:r w:rsidRPr="00E76769">
        <w:rPr>
          <w:sz w:val="20"/>
          <w:szCs w:val="20"/>
        </w:rPr>
        <w:t>Чувашская</w:t>
      </w:r>
      <w:r w:rsidR="00CE3115" w:rsidRPr="00E76769">
        <w:rPr>
          <w:sz w:val="20"/>
          <w:szCs w:val="20"/>
        </w:rPr>
        <w:t xml:space="preserve"> </w:t>
      </w:r>
      <w:r w:rsidRPr="00E76769">
        <w:rPr>
          <w:sz w:val="20"/>
          <w:szCs w:val="20"/>
        </w:rPr>
        <w:t>Республика,</w:t>
      </w:r>
      <w:r w:rsidR="00CE3115" w:rsidRPr="00E76769">
        <w:rPr>
          <w:sz w:val="20"/>
          <w:szCs w:val="20"/>
        </w:rPr>
        <w:t xml:space="preserve"> </w:t>
      </w:r>
      <w:r w:rsidRPr="00E76769">
        <w:rPr>
          <w:sz w:val="20"/>
          <w:szCs w:val="20"/>
        </w:rPr>
        <w:t>р-н</w:t>
      </w:r>
      <w:r w:rsidR="00CE3115" w:rsidRPr="00E76769">
        <w:rPr>
          <w:sz w:val="20"/>
          <w:szCs w:val="20"/>
        </w:rPr>
        <w:t xml:space="preserve"> </w:t>
      </w:r>
      <w:r w:rsidRPr="00E76769">
        <w:rPr>
          <w:sz w:val="20"/>
          <w:szCs w:val="20"/>
        </w:rPr>
        <w:t>Мариинско-Посадский,</w:t>
      </w:r>
      <w:r w:rsidR="00CE3115" w:rsidRPr="00E76769">
        <w:rPr>
          <w:sz w:val="20"/>
          <w:szCs w:val="20"/>
        </w:rPr>
        <w:t xml:space="preserve"> </w:t>
      </w:r>
      <w:r w:rsidRPr="00E76769">
        <w:rPr>
          <w:sz w:val="20"/>
          <w:szCs w:val="20"/>
        </w:rPr>
        <w:t>с/пос.</w:t>
      </w:r>
      <w:r w:rsidR="00CE3115" w:rsidRPr="00E76769">
        <w:rPr>
          <w:sz w:val="20"/>
          <w:szCs w:val="20"/>
        </w:rPr>
        <w:t xml:space="preserve"> </w:t>
      </w:r>
      <w:r w:rsidRPr="00E76769">
        <w:rPr>
          <w:sz w:val="20"/>
          <w:szCs w:val="20"/>
        </w:rPr>
        <w:t>Первочурашевское,</w:t>
      </w:r>
      <w:r w:rsidR="00CE3115" w:rsidRPr="00E76769">
        <w:rPr>
          <w:sz w:val="20"/>
          <w:szCs w:val="20"/>
        </w:rPr>
        <w:t xml:space="preserve"> </w:t>
      </w:r>
      <w:r w:rsidRPr="00E76769">
        <w:rPr>
          <w:sz w:val="20"/>
          <w:szCs w:val="20"/>
        </w:rPr>
        <w:t>д.Алмандаево</w:t>
      </w:r>
    </w:p>
    <w:p w:rsidR="00EB103C" w:rsidRPr="00E76769" w:rsidRDefault="00EB103C" w:rsidP="007F4BA6">
      <w:pPr>
        <w:ind w:firstLine="426"/>
        <w:jc w:val="both"/>
        <w:rPr>
          <w:b/>
          <w:sz w:val="20"/>
          <w:szCs w:val="20"/>
        </w:rPr>
      </w:pPr>
      <w:r w:rsidRPr="00E76769">
        <w:rPr>
          <w:b/>
          <w:sz w:val="20"/>
          <w:szCs w:val="20"/>
        </w:rPr>
        <w:t>Площадь</w:t>
      </w:r>
      <w:r w:rsidR="00CE3115" w:rsidRPr="00E76769">
        <w:rPr>
          <w:b/>
          <w:sz w:val="20"/>
          <w:szCs w:val="20"/>
        </w:rPr>
        <w:t xml:space="preserve"> </w:t>
      </w:r>
      <w:r w:rsidRPr="00E76769">
        <w:rPr>
          <w:b/>
          <w:sz w:val="20"/>
          <w:szCs w:val="20"/>
        </w:rPr>
        <w:t>земельного</w:t>
      </w:r>
      <w:r w:rsidR="00CE3115" w:rsidRPr="00E76769">
        <w:rPr>
          <w:b/>
          <w:sz w:val="20"/>
          <w:szCs w:val="20"/>
        </w:rPr>
        <w:t xml:space="preserve"> </w:t>
      </w:r>
      <w:r w:rsidRPr="00E76769">
        <w:rPr>
          <w:b/>
          <w:sz w:val="20"/>
          <w:szCs w:val="20"/>
        </w:rPr>
        <w:t>участка:</w:t>
      </w:r>
      <w:r w:rsidR="00CE3115" w:rsidRPr="00E76769">
        <w:rPr>
          <w:b/>
          <w:sz w:val="20"/>
          <w:szCs w:val="20"/>
        </w:rPr>
        <w:t xml:space="preserve"> </w:t>
      </w:r>
      <w:r w:rsidRPr="00E76769">
        <w:rPr>
          <w:sz w:val="20"/>
          <w:szCs w:val="20"/>
        </w:rPr>
        <w:t>1750</w:t>
      </w:r>
      <w:r w:rsidR="00CE3115" w:rsidRPr="00E76769">
        <w:rPr>
          <w:sz w:val="20"/>
          <w:szCs w:val="20"/>
        </w:rPr>
        <w:t xml:space="preserve"> </w:t>
      </w:r>
      <w:r w:rsidRPr="00E76769">
        <w:rPr>
          <w:sz w:val="20"/>
          <w:szCs w:val="20"/>
        </w:rPr>
        <w:t>кв.м.</w:t>
      </w:r>
    </w:p>
    <w:p w:rsidR="00EB103C" w:rsidRPr="00E76769" w:rsidRDefault="00EB103C" w:rsidP="007F4BA6">
      <w:pPr>
        <w:ind w:firstLine="426"/>
        <w:jc w:val="both"/>
        <w:rPr>
          <w:b/>
          <w:sz w:val="20"/>
          <w:szCs w:val="20"/>
        </w:rPr>
      </w:pPr>
      <w:r w:rsidRPr="00E76769">
        <w:rPr>
          <w:b/>
          <w:sz w:val="20"/>
          <w:szCs w:val="20"/>
        </w:rPr>
        <w:t>Категория</w:t>
      </w:r>
      <w:r w:rsidR="00CE3115" w:rsidRPr="00E76769">
        <w:rPr>
          <w:b/>
          <w:sz w:val="20"/>
          <w:szCs w:val="20"/>
        </w:rPr>
        <w:t xml:space="preserve"> </w:t>
      </w:r>
      <w:r w:rsidRPr="00E76769">
        <w:rPr>
          <w:b/>
          <w:sz w:val="20"/>
          <w:szCs w:val="20"/>
        </w:rPr>
        <w:t>земель:</w:t>
      </w:r>
      <w:r w:rsidR="00CE3115" w:rsidRPr="00E76769">
        <w:rPr>
          <w:b/>
          <w:sz w:val="20"/>
          <w:szCs w:val="20"/>
        </w:rPr>
        <w:t xml:space="preserve"> </w:t>
      </w:r>
      <w:r w:rsidRPr="00E76769">
        <w:rPr>
          <w:sz w:val="20"/>
          <w:szCs w:val="20"/>
        </w:rPr>
        <w:t>Земли</w:t>
      </w:r>
      <w:r w:rsidR="00CE3115" w:rsidRPr="00E76769">
        <w:rPr>
          <w:sz w:val="20"/>
          <w:szCs w:val="20"/>
        </w:rPr>
        <w:t xml:space="preserve"> </w:t>
      </w:r>
      <w:r w:rsidRPr="00E76769">
        <w:rPr>
          <w:sz w:val="20"/>
          <w:szCs w:val="20"/>
        </w:rPr>
        <w:t>населенных</w:t>
      </w:r>
      <w:r w:rsidR="00CE3115" w:rsidRPr="00E76769">
        <w:rPr>
          <w:sz w:val="20"/>
          <w:szCs w:val="20"/>
        </w:rPr>
        <w:t xml:space="preserve"> </w:t>
      </w:r>
      <w:r w:rsidRPr="00E76769">
        <w:rPr>
          <w:sz w:val="20"/>
          <w:szCs w:val="20"/>
        </w:rPr>
        <w:t>пунктов.</w:t>
      </w:r>
    </w:p>
    <w:p w:rsidR="00EB103C" w:rsidRPr="00E76769" w:rsidRDefault="00EB103C" w:rsidP="007F4BA6">
      <w:pPr>
        <w:ind w:firstLine="426"/>
        <w:jc w:val="both"/>
        <w:rPr>
          <w:b/>
          <w:sz w:val="20"/>
          <w:szCs w:val="20"/>
        </w:rPr>
      </w:pPr>
      <w:r w:rsidRPr="00E76769">
        <w:rPr>
          <w:b/>
          <w:sz w:val="20"/>
          <w:szCs w:val="20"/>
        </w:rPr>
        <w:t>Права</w:t>
      </w:r>
      <w:r w:rsidR="00CE3115" w:rsidRPr="00E76769">
        <w:rPr>
          <w:b/>
          <w:sz w:val="20"/>
          <w:szCs w:val="20"/>
        </w:rPr>
        <w:t xml:space="preserve"> </w:t>
      </w:r>
      <w:r w:rsidRPr="00E76769">
        <w:rPr>
          <w:b/>
          <w:sz w:val="20"/>
          <w:szCs w:val="20"/>
        </w:rPr>
        <w:t>на</w:t>
      </w:r>
      <w:r w:rsidR="00CE3115" w:rsidRPr="00E76769">
        <w:rPr>
          <w:b/>
          <w:sz w:val="20"/>
          <w:szCs w:val="20"/>
        </w:rPr>
        <w:t xml:space="preserve"> </w:t>
      </w:r>
      <w:r w:rsidRPr="00E76769">
        <w:rPr>
          <w:b/>
          <w:sz w:val="20"/>
          <w:szCs w:val="20"/>
        </w:rPr>
        <w:t>земельный</w:t>
      </w:r>
      <w:r w:rsidR="00CE3115" w:rsidRPr="00E76769">
        <w:rPr>
          <w:b/>
          <w:sz w:val="20"/>
          <w:szCs w:val="20"/>
        </w:rPr>
        <w:t xml:space="preserve"> </w:t>
      </w:r>
      <w:r w:rsidRPr="00E76769">
        <w:rPr>
          <w:b/>
          <w:sz w:val="20"/>
          <w:szCs w:val="20"/>
        </w:rPr>
        <w:t>участок:</w:t>
      </w:r>
      <w:r w:rsidR="00CE3115" w:rsidRPr="00E76769">
        <w:rPr>
          <w:b/>
          <w:sz w:val="20"/>
          <w:szCs w:val="20"/>
        </w:rPr>
        <w:t xml:space="preserve"> </w:t>
      </w:r>
      <w:r w:rsidRPr="00E76769">
        <w:rPr>
          <w:sz w:val="20"/>
          <w:szCs w:val="20"/>
        </w:rPr>
        <w:t>собственность</w:t>
      </w:r>
      <w:r w:rsidR="00CE3115" w:rsidRPr="00E76769">
        <w:rPr>
          <w:sz w:val="20"/>
          <w:szCs w:val="20"/>
        </w:rPr>
        <w:t xml:space="preserve"> </w:t>
      </w:r>
      <w:r w:rsidRPr="00E76769">
        <w:rPr>
          <w:sz w:val="20"/>
          <w:szCs w:val="20"/>
        </w:rPr>
        <w:t>не</w:t>
      </w:r>
      <w:r w:rsidR="00CE3115" w:rsidRPr="00E76769">
        <w:rPr>
          <w:sz w:val="20"/>
          <w:szCs w:val="20"/>
        </w:rPr>
        <w:t xml:space="preserve"> </w:t>
      </w:r>
      <w:r w:rsidRPr="00E76769">
        <w:rPr>
          <w:sz w:val="20"/>
          <w:szCs w:val="20"/>
        </w:rPr>
        <w:t>разграничена</w:t>
      </w:r>
      <w:r w:rsidR="00CE3115" w:rsidRPr="00E76769">
        <w:rPr>
          <w:b/>
          <w:sz w:val="20"/>
          <w:szCs w:val="20"/>
        </w:rPr>
        <w:t xml:space="preserve"> </w:t>
      </w:r>
    </w:p>
    <w:p w:rsidR="00EB103C" w:rsidRPr="00E76769" w:rsidRDefault="00EB103C" w:rsidP="007F4BA6">
      <w:pPr>
        <w:ind w:firstLine="426"/>
        <w:jc w:val="both"/>
        <w:rPr>
          <w:sz w:val="20"/>
          <w:szCs w:val="20"/>
        </w:rPr>
      </w:pPr>
      <w:r w:rsidRPr="00E76769">
        <w:rPr>
          <w:b/>
          <w:sz w:val="20"/>
          <w:szCs w:val="20"/>
        </w:rPr>
        <w:t>Разрешенное</w:t>
      </w:r>
      <w:r w:rsidR="00CE3115" w:rsidRPr="00E76769">
        <w:rPr>
          <w:b/>
          <w:sz w:val="20"/>
          <w:szCs w:val="20"/>
        </w:rPr>
        <w:t xml:space="preserve"> </w:t>
      </w:r>
      <w:r w:rsidRPr="00E76769">
        <w:rPr>
          <w:b/>
          <w:sz w:val="20"/>
          <w:szCs w:val="20"/>
        </w:rPr>
        <w:t>использование:</w:t>
      </w:r>
      <w:r w:rsidR="00CE3115" w:rsidRPr="00E76769">
        <w:rPr>
          <w:b/>
          <w:sz w:val="20"/>
          <w:szCs w:val="20"/>
        </w:rPr>
        <w:t xml:space="preserve"> </w:t>
      </w:r>
      <w:r w:rsidRPr="00E76769">
        <w:rPr>
          <w:sz w:val="20"/>
          <w:szCs w:val="20"/>
        </w:rPr>
        <w:t>для</w:t>
      </w:r>
      <w:r w:rsidR="00CE3115" w:rsidRPr="00E76769">
        <w:rPr>
          <w:sz w:val="20"/>
          <w:szCs w:val="20"/>
        </w:rPr>
        <w:t xml:space="preserve"> </w:t>
      </w:r>
      <w:r w:rsidRPr="00E76769">
        <w:rPr>
          <w:sz w:val="20"/>
          <w:szCs w:val="20"/>
        </w:rPr>
        <w:t>ведения</w:t>
      </w:r>
      <w:r w:rsidR="00CE3115" w:rsidRPr="00E76769">
        <w:rPr>
          <w:sz w:val="20"/>
          <w:szCs w:val="20"/>
        </w:rPr>
        <w:t xml:space="preserve"> </w:t>
      </w:r>
      <w:r w:rsidRPr="00E76769">
        <w:rPr>
          <w:sz w:val="20"/>
          <w:szCs w:val="20"/>
        </w:rPr>
        <w:t>личного</w:t>
      </w:r>
      <w:r w:rsidR="00CE3115" w:rsidRPr="00E76769">
        <w:rPr>
          <w:sz w:val="20"/>
          <w:szCs w:val="20"/>
        </w:rPr>
        <w:t xml:space="preserve"> </w:t>
      </w:r>
      <w:r w:rsidRPr="00E76769">
        <w:rPr>
          <w:sz w:val="20"/>
          <w:szCs w:val="20"/>
        </w:rPr>
        <w:t>подсобного</w:t>
      </w:r>
      <w:r w:rsidR="00CE3115" w:rsidRPr="00E76769">
        <w:rPr>
          <w:sz w:val="20"/>
          <w:szCs w:val="20"/>
        </w:rPr>
        <w:t xml:space="preserve"> </w:t>
      </w:r>
      <w:r w:rsidRPr="00E76769">
        <w:rPr>
          <w:sz w:val="20"/>
          <w:szCs w:val="20"/>
        </w:rPr>
        <w:t>хозяйства.</w:t>
      </w:r>
    </w:p>
    <w:p w:rsidR="00EB103C" w:rsidRPr="00E76769" w:rsidRDefault="00EB103C" w:rsidP="007F4BA6">
      <w:pPr>
        <w:ind w:firstLine="426"/>
        <w:jc w:val="both"/>
        <w:rPr>
          <w:b/>
          <w:i/>
          <w:sz w:val="20"/>
          <w:szCs w:val="20"/>
        </w:rPr>
      </w:pPr>
      <w:r w:rsidRPr="00E76769">
        <w:rPr>
          <w:b/>
          <w:sz w:val="20"/>
          <w:szCs w:val="20"/>
        </w:rPr>
        <w:t>Кадастровый</w:t>
      </w:r>
      <w:r w:rsidR="00CE3115" w:rsidRPr="00E76769">
        <w:rPr>
          <w:b/>
          <w:sz w:val="20"/>
          <w:szCs w:val="20"/>
        </w:rPr>
        <w:t xml:space="preserve"> </w:t>
      </w:r>
      <w:r w:rsidRPr="00E76769">
        <w:rPr>
          <w:b/>
          <w:sz w:val="20"/>
          <w:szCs w:val="20"/>
        </w:rPr>
        <w:t>номер:</w:t>
      </w:r>
      <w:r w:rsidR="00CE3115" w:rsidRPr="00E76769">
        <w:rPr>
          <w:b/>
          <w:sz w:val="20"/>
          <w:szCs w:val="20"/>
        </w:rPr>
        <w:t xml:space="preserve"> </w:t>
      </w:r>
      <w:r w:rsidRPr="00E76769">
        <w:rPr>
          <w:sz w:val="20"/>
          <w:szCs w:val="20"/>
        </w:rPr>
        <w:t>21:16:140301:248</w:t>
      </w:r>
    </w:p>
    <w:p w:rsidR="00EB103C" w:rsidRPr="00E76769" w:rsidRDefault="00CE3115" w:rsidP="007F4BA6">
      <w:pPr>
        <w:pStyle w:val="a9"/>
        <w:rPr>
          <w:rFonts w:ascii="TimesET" w:hAnsi="TimesET"/>
          <w:sz w:val="20"/>
        </w:rPr>
      </w:pPr>
      <w:r w:rsidRPr="00E76769">
        <w:rPr>
          <w:rFonts w:ascii="TimesET" w:hAnsi="TimesET"/>
          <w:sz w:val="20"/>
        </w:rPr>
        <w:t xml:space="preserve"> </w:t>
      </w:r>
      <w:r w:rsidR="00EB103C" w:rsidRPr="00E76769">
        <w:rPr>
          <w:rFonts w:ascii="TimesET" w:hAnsi="TimesET"/>
          <w:b/>
          <w:sz w:val="20"/>
        </w:rPr>
        <w:t>Начальная</w:t>
      </w:r>
      <w:r w:rsidRPr="00E76769">
        <w:rPr>
          <w:rFonts w:ascii="TimesET" w:hAnsi="TimesET"/>
          <w:b/>
          <w:sz w:val="20"/>
        </w:rPr>
        <w:t xml:space="preserve"> </w:t>
      </w:r>
      <w:r w:rsidR="00EB103C" w:rsidRPr="00E76769">
        <w:rPr>
          <w:rFonts w:ascii="TimesET" w:hAnsi="TimesET"/>
          <w:b/>
          <w:sz w:val="20"/>
        </w:rPr>
        <w:t>цена</w:t>
      </w:r>
      <w:r w:rsidRPr="00E76769">
        <w:rPr>
          <w:rFonts w:ascii="TimesET" w:hAnsi="TimesET"/>
          <w:b/>
          <w:sz w:val="20"/>
        </w:rPr>
        <w:t xml:space="preserve"> </w:t>
      </w:r>
      <w:r w:rsidR="00EB103C" w:rsidRPr="00E76769">
        <w:rPr>
          <w:rFonts w:ascii="TimesET" w:hAnsi="TimesET"/>
          <w:b/>
          <w:sz w:val="20"/>
        </w:rPr>
        <w:t>годового</w:t>
      </w:r>
      <w:r w:rsidRPr="00E76769">
        <w:rPr>
          <w:rFonts w:ascii="TimesET" w:hAnsi="TimesET"/>
          <w:b/>
          <w:sz w:val="20"/>
        </w:rPr>
        <w:t xml:space="preserve"> </w:t>
      </w:r>
      <w:r w:rsidR="00EB103C" w:rsidRPr="00E76769">
        <w:rPr>
          <w:rFonts w:ascii="TimesET" w:hAnsi="TimesET"/>
          <w:b/>
          <w:sz w:val="20"/>
        </w:rPr>
        <w:t>размера</w:t>
      </w:r>
      <w:r w:rsidRPr="00E76769">
        <w:rPr>
          <w:rFonts w:ascii="TimesET" w:hAnsi="TimesET"/>
          <w:b/>
          <w:sz w:val="20"/>
        </w:rPr>
        <w:t xml:space="preserve"> </w:t>
      </w:r>
      <w:r w:rsidR="00EB103C" w:rsidRPr="00E76769">
        <w:rPr>
          <w:rFonts w:ascii="TimesET" w:hAnsi="TimesET"/>
          <w:b/>
          <w:sz w:val="20"/>
        </w:rPr>
        <w:t>арендной</w:t>
      </w:r>
      <w:r w:rsidRPr="00E76769">
        <w:rPr>
          <w:rFonts w:ascii="TimesET" w:hAnsi="TimesET"/>
          <w:b/>
          <w:sz w:val="20"/>
        </w:rPr>
        <w:t xml:space="preserve"> </w:t>
      </w:r>
      <w:r w:rsidR="00EB103C" w:rsidRPr="00E76769">
        <w:rPr>
          <w:rFonts w:ascii="TimesET" w:hAnsi="TimesET"/>
          <w:b/>
          <w:sz w:val="20"/>
        </w:rPr>
        <w:t>платы</w:t>
      </w:r>
      <w:r w:rsidRPr="00E76769">
        <w:rPr>
          <w:rFonts w:ascii="TimesET" w:hAnsi="TimesET"/>
          <w:b/>
          <w:sz w:val="20"/>
        </w:rPr>
        <w:t xml:space="preserve"> </w:t>
      </w:r>
      <w:r w:rsidR="00EB103C" w:rsidRPr="00E76769">
        <w:rPr>
          <w:rFonts w:ascii="TimesET" w:hAnsi="TimesET"/>
          <w:b/>
          <w:sz w:val="20"/>
        </w:rPr>
        <w:t>за</w:t>
      </w:r>
      <w:r w:rsidRPr="00E76769">
        <w:rPr>
          <w:rFonts w:ascii="TimesET" w:hAnsi="TimesET"/>
          <w:b/>
          <w:sz w:val="20"/>
        </w:rPr>
        <w:t xml:space="preserve"> </w:t>
      </w:r>
      <w:r w:rsidR="00EB103C" w:rsidRPr="00E76769">
        <w:rPr>
          <w:rFonts w:ascii="TimesET" w:hAnsi="TimesET"/>
          <w:b/>
          <w:sz w:val="20"/>
        </w:rPr>
        <w:t>Участок</w:t>
      </w:r>
      <w:r w:rsidRPr="00E76769">
        <w:rPr>
          <w:rFonts w:ascii="TimesET" w:hAnsi="TimesET"/>
          <w:sz w:val="20"/>
        </w:rPr>
        <w:t xml:space="preserve"> </w:t>
      </w:r>
      <w:r w:rsidR="00EB103C" w:rsidRPr="00E76769">
        <w:rPr>
          <w:rFonts w:ascii="TimesET" w:hAnsi="TimesET"/>
          <w:sz w:val="20"/>
        </w:rPr>
        <w:t>–</w:t>
      </w:r>
      <w:r w:rsidRPr="00E76769">
        <w:rPr>
          <w:rFonts w:ascii="TimesET" w:hAnsi="TimesET"/>
          <w:sz w:val="20"/>
        </w:rPr>
        <w:t xml:space="preserve"> </w:t>
      </w:r>
      <w:r w:rsidR="00EB103C" w:rsidRPr="00E76769">
        <w:rPr>
          <w:rFonts w:ascii="TimesET" w:hAnsi="TimesET"/>
          <w:sz w:val="20"/>
        </w:rPr>
        <w:t>6105</w:t>
      </w:r>
      <w:r w:rsidRPr="00E76769">
        <w:rPr>
          <w:rFonts w:ascii="TimesET" w:hAnsi="TimesET"/>
          <w:sz w:val="20"/>
        </w:rPr>
        <w:t xml:space="preserve"> </w:t>
      </w:r>
      <w:r w:rsidR="00EB103C" w:rsidRPr="00E76769">
        <w:rPr>
          <w:rFonts w:ascii="TimesET" w:hAnsi="TimesET"/>
          <w:sz w:val="20"/>
        </w:rPr>
        <w:t>(шесть</w:t>
      </w:r>
      <w:r w:rsidRPr="00E76769">
        <w:rPr>
          <w:rFonts w:ascii="TimesET" w:hAnsi="TimesET"/>
          <w:sz w:val="20"/>
        </w:rPr>
        <w:t xml:space="preserve"> </w:t>
      </w:r>
      <w:r w:rsidR="00EB103C" w:rsidRPr="00E76769">
        <w:rPr>
          <w:rFonts w:ascii="TimesET" w:hAnsi="TimesET"/>
          <w:sz w:val="20"/>
        </w:rPr>
        <w:t>тысяч</w:t>
      </w:r>
      <w:r w:rsidRPr="00E76769">
        <w:rPr>
          <w:rFonts w:ascii="TimesET" w:hAnsi="TimesET"/>
          <w:sz w:val="20"/>
        </w:rPr>
        <w:t xml:space="preserve"> </w:t>
      </w:r>
      <w:r w:rsidR="00EB103C" w:rsidRPr="00E76769">
        <w:rPr>
          <w:rFonts w:ascii="TimesET" w:hAnsi="TimesET"/>
          <w:sz w:val="20"/>
        </w:rPr>
        <w:t>сто</w:t>
      </w:r>
      <w:r w:rsidRPr="00E76769">
        <w:rPr>
          <w:rFonts w:ascii="TimesET" w:hAnsi="TimesET"/>
          <w:sz w:val="20"/>
        </w:rPr>
        <w:t xml:space="preserve"> </w:t>
      </w:r>
      <w:r w:rsidR="00EB103C" w:rsidRPr="00E76769">
        <w:rPr>
          <w:rFonts w:ascii="TimesET" w:hAnsi="TimesET"/>
          <w:sz w:val="20"/>
        </w:rPr>
        <w:t>пять)</w:t>
      </w:r>
      <w:r w:rsidRPr="00E76769">
        <w:rPr>
          <w:rFonts w:ascii="TimesET" w:hAnsi="TimesET"/>
          <w:sz w:val="20"/>
        </w:rPr>
        <w:t xml:space="preserve"> </w:t>
      </w:r>
      <w:r w:rsidR="00EB103C" w:rsidRPr="00E76769">
        <w:rPr>
          <w:rFonts w:ascii="TimesET" w:hAnsi="TimesET"/>
          <w:sz w:val="20"/>
        </w:rPr>
        <w:t>руб.</w:t>
      </w:r>
      <w:r w:rsidRPr="00E76769">
        <w:rPr>
          <w:rFonts w:ascii="TimesET" w:hAnsi="TimesET"/>
          <w:sz w:val="20"/>
        </w:rPr>
        <w:t xml:space="preserve"> </w:t>
      </w:r>
      <w:r w:rsidR="00EB103C" w:rsidRPr="00E76769">
        <w:rPr>
          <w:rFonts w:ascii="TimesET" w:hAnsi="TimesET"/>
          <w:sz w:val="20"/>
        </w:rPr>
        <w:t>60</w:t>
      </w:r>
      <w:r w:rsidRPr="00E76769">
        <w:rPr>
          <w:rFonts w:ascii="TimesET" w:hAnsi="TimesET"/>
          <w:sz w:val="20"/>
        </w:rPr>
        <w:t xml:space="preserve"> </w:t>
      </w:r>
      <w:r w:rsidR="00EB103C" w:rsidRPr="00E76769">
        <w:rPr>
          <w:rFonts w:ascii="TimesET" w:hAnsi="TimesET"/>
          <w:sz w:val="20"/>
        </w:rPr>
        <w:t>коп.</w:t>
      </w:r>
      <w:r w:rsidRPr="00E76769">
        <w:rPr>
          <w:rFonts w:ascii="TimesET" w:hAnsi="TimesET"/>
          <w:sz w:val="20"/>
        </w:rPr>
        <w:t xml:space="preserve"> </w:t>
      </w:r>
      <w:r w:rsidR="00EB103C" w:rsidRPr="00E76769">
        <w:rPr>
          <w:rFonts w:ascii="TimesET" w:hAnsi="TimesET"/>
          <w:sz w:val="20"/>
        </w:rPr>
        <w:t>без</w:t>
      </w:r>
      <w:r w:rsidRPr="00E76769">
        <w:rPr>
          <w:rFonts w:ascii="TimesET" w:hAnsi="TimesET"/>
          <w:sz w:val="20"/>
        </w:rPr>
        <w:t xml:space="preserve"> </w:t>
      </w:r>
      <w:r w:rsidR="00EB103C" w:rsidRPr="00E76769">
        <w:rPr>
          <w:rFonts w:ascii="TimesET" w:hAnsi="TimesET"/>
          <w:sz w:val="20"/>
        </w:rPr>
        <w:t>учета</w:t>
      </w:r>
      <w:r w:rsidRPr="00E76769">
        <w:rPr>
          <w:rFonts w:ascii="TimesET" w:hAnsi="TimesET"/>
          <w:sz w:val="20"/>
        </w:rPr>
        <w:t xml:space="preserve"> </w:t>
      </w:r>
      <w:r w:rsidR="00EB103C" w:rsidRPr="00E76769">
        <w:rPr>
          <w:rFonts w:ascii="TimesET" w:hAnsi="TimesET"/>
          <w:sz w:val="20"/>
        </w:rPr>
        <w:t>НДС,</w:t>
      </w:r>
      <w:r w:rsidRPr="00E76769">
        <w:rPr>
          <w:rFonts w:ascii="TimesET" w:hAnsi="TimesET"/>
          <w:sz w:val="20"/>
        </w:rPr>
        <w:t xml:space="preserve"> </w:t>
      </w:r>
      <w:r w:rsidR="00EB103C" w:rsidRPr="00E76769">
        <w:rPr>
          <w:rFonts w:ascii="TimesET" w:hAnsi="TimesET"/>
          <w:sz w:val="20"/>
        </w:rPr>
        <w:t>определена</w:t>
      </w:r>
      <w:r w:rsidRPr="00E76769">
        <w:rPr>
          <w:rFonts w:ascii="TimesET" w:hAnsi="TimesET"/>
          <w:sz w:val="20"/>
        </w:rPr>
        <w:t xml:space="preserve"> </w:t>
      </w:r>
      <w:r w:rsidR="00EB103C" w:rsidRPr="00E76769">
        <w:rPr>
          <w:rFonts w:ascii="TimesET" w:hAnsi="TimesET"/>
          <w:sz w:val="20"/>
        </w:rPr>
        <w:t>в</w:t>
      </w:r>
      <w:r w:rsidRPr="00E76769">
        <w:rPr>
          <w:rFonts w:ascii="TimesET" w:hAnsi="TimesET"/>
          <w:sz w:val="20"/>
        </w:rPr>
        <w:t xml:space="preserve"> </w:t>
      </w:r>
      <w:r w:rsidR="00EB103C" w:rsidRPr="00E76769">
        <w:rPr>
          <w:rFonts w:ascii="TimesET" w:hAnsi="TimesET"/>
          <w:sz w:val="20"/>
        </w:rPr>
        <w:t>соответствии</w:t>
      </w:r>
      <w:r w:rsidRPr="00E76769">
        <w:rPr>
          <w:rFonts w:ascii="TimesET" w:hAnsi="TimesET"/>
          <w:sz w:val="20"/>
        </w:rPr>
        <w:t xml:space="preserve"> </w:t>
      </w:r>
      <w:r w:rsidR="00EB103C" w:rsidRPr="00E76769">
        <w:rPr>
          <w:rFonts w:ascii="TimesET" w:hAnsi="TimesET"/>
          <w:sz w:val="20"/>
        </w:rPr>
        <w:t>с</w:t>
      </w:r>
      <w:r w:rsidRPr="00E76769">
        <w:rPr>
          <w:rFonts w:ascii="TimesET" w:hAnsi="TimesET"/>
          <w:sz w:val="20"/>
        </w:rPr>
        <w:t xml:space="preserve"> </w:t>
      </w:r>
      <w:r w:rsidR="00EB103C" w:rsidRPr="00E76769">
        <w:rPr>
          <w:rFonts w:ascii="TimesET" w:hAnsi="TimesET"/>
          <w:sz w:val="20"/>
        </w:rPr>
        <w:t>отчетом</w:t>
      </w:r>
      <w:r w:rsidRPr="00E76769">
        <w:rPr>
          <w:rFonts w:ascii="TimesET" w:hAnsi="TimesET"/>
          <w:sz w:val="20"/>
        </w:rPr>
        <w:t xml:space="preserve"> </w:t>
      </w:r>
      <w:r w:rsidR="00EB103C" w:rsidRPr="00E76769">
        <w:rPr>
          <w:rFonts w:ascii="TimesET" w:hAnsi="TimesET"/>
          <w:sz w:val="20"/>
        </w:rPr>
        <w:t>об</w:t>
      </w:r>
      <w:r w:rsidRPr="00E76769">
        <w:rPr>
          <w:rFonts w:ascii="TimesET" w:hAnsi="TimesET"/>
          <w:sz w:val="20"/>
        </w:rPr>
        <w:t xml:space="preserve"> </w:t>
      </w:r>
      <w:r w:rsidR="00EB103C" w:rsidRPr="00E76769">
        <w:rPr>
          <w:rFonts w:ascii="TimesET" w:hAnsi="TimesET"/>
          <w:sz w:val="20"/>
        </w:rPr>
        <w:t>оценке</w:t>
      </w:r>
      <w:r w:rsidRPr="00E76769">
        <w:rPr>
          <w:rFonts w:ascii="TimesET" w:hAnsi="TimesET"/>
          <w:sz w:val="20"/>
        </w:rPr>
        <w:t xml:space="preserve"> </w:t>
      </w:r>
      <w:r w:rsidR="00EB103C" w:rsidRPr="00E76769">
        <w:rPr>
          <w:rFonts w:ascii="TimesET" w:hAnsi="TimesET"/>
          <w:sz w:val="20"/>
        </w:rPr>
        <w:t>№</w:t>
      </w:r>
      <w:r w:rsidRPr="00E76769">
        <w:rPr>
          <w:rFonts w:ascii="TimesET" w:hAnsi="TimesET"/>
          <w:sz w:val="20"/>
        </w:rPr>
        <w:t xml:space="preserve"> </w:t>
      </w:r>
      <w:r w:rsidR="00EB103C" w:rsidRPr="00E76769">
        <w:rPr>
          <w:rFonts w:ascii="TimesET" w:hAnsi="TimesET"/>
          <w:sz w:val="20"/>
        </w:rPr>
        <w:t>234/2019</w:t>
      </w:r>
      <w:r w:rsidRPr="00E76769">
        <w:rPr>
          <w:rFonts w:ascii="TimesET" w:hAnsi="TimesET"/>
          <w:sz w:val="20"/>
        </w:rPr>
        <w:t xml:space="preserve"> </w:t>
      </w:r>
      <w:r w:rsidR="00EB103C" w:rsidRPr="00E76769">
        <w:rPr>
          <w:rFonts w:ascii="TimesET" w:hAnsi="TimesET"/>
          <w:sz w:val="20"/>
        </w:rPr>
        <w:t>от</w:t>
      </w:r>
      <w:r w:rsidRPr="00E76769">
        <w:rPr>
          <w:rFonts w:ascii="TimesET" w:hAnsi="TimesET"/>
          <w:sz w:val="20"/>
        </w:rPr>
        <w:t xml:space="preserve"> </w:t>
      </w:r>
      <w:r w:rsidR="00EB103C" w:rsidRPr="00E76769">
        <w:rPr>
          <w:rFonts w:ascii="TimesET" w:hAnsi="TimesET"/>
          <w:sz w:val="20"/>
        </w:rPr>
        <w:t>26.09.2019</w:t>
      </w:r>
      <w:r w:rsidRPr="00E76769">
        <w:rPr>
          <w:rFonts w:ascii="TimesET" w:hAnsi="TimesET"/>
          <w:sz w:val="20"/>
        </w:rPr>
        <w:t xml:space="preserve"> </w:t>
      </w:r>
      <w:r w:rsidR="00EB103C" w:rsidRPr="00E76769">
        <w:rPr>
          <w:rFonts w:ascii="TimesET" w:hAnsi="TimesET"/>
          <w:sz w:val="20"/>
        </w:rPr>
        <w:t>года.</w:t>
      </w:r>
    </w:p>
    <w:p w:rsidR="00EB103C" w:rsidRPr="00E76769" w:rsidRDefault="00CE3115" w:rsidP="007F4BA6">
      <w:pPr>
        <w:pStyle w:val="a9"/>
        <w:rPr>
          <w:rFonts w:ascii="TimesET" w:hAnsi="TimesET"/>
          <w:b/>
          <w:sz w:val="20"/>
        </w:rPr>
      </w:pPr>
      <w:r w:rsidRPr="00E76769">
        <w:rPr>
          <w:rFonts w:ascii="TimesET" w:hAnsi="TimesET"/>
          <w:b/>
          <w:sz w:val="20"/>
        </w:rPr>
        <w:t xml:space="preserve"> </w:t>
      </w:r>
      <w:r w:rsidR="00EB103C" w:rsidRPr="00E76769">
        <w:rPr>
          <w:rFonts w:ascii="TimesET" w:hAnsi="TimesET"/>
          <w:b/>
          <w:sz w:val="20"/>
        </w:rPr>
        <w:t>Начальный</w:t>
      </w:r>
      <w:r w:rsidRPr="00E76769">
        <w:rPr>
          <w:rFonts w:ascii="TimesET" w:hAnsi="TimesET"/>
          <w:b/>
          <w:sz w:val="20"/>
        </w:rPr>
        <w:t xml:space="preserve"> </w:t>
      </w:r>
      <w:r w:rsidR="00EB103C" w:rsidRPr="00E76769">
        <w:rPr>
          <w:rFonts w:ascii="TimesET" w:hAnsi="TimesET"/>
          <w:b/>
          <w:sz w:val="20"/>
        </w:rPr>
        <w:t>«шаг</w:t>
      </w:r>
      <w:r w:rsidRPr="00E76769">
        <w:rPr>
          <w:rFonts w:ascii="TimesET" w:hAnsi="TimesET"/>
          <w:b/>
          <w:sz w:val="20"/>
        </w:rPr>
        <w:t xml:space="preserve"> </w:t>
      </w:r>
      <w:r w:rsidR="00EB103C" w:rsidRPr="00E76769">
        <w:rPr>
          <w:rFonts w:ascii="TimesET" w:hAnsi="TimesET"/>
          <w:b/>
          <w:sz w:val="20"/>
        </w:rPr>
        <w:t>аукциона»</w:t>
      </w:r>
      <w:r w:rsidRPr="00E76769">
        <w:rPr>
          <w:rFonts w:ascii="TimesET" w:hAnsi="TimesET"/>
          <w:b/>
          <w:sz w:val="20"/>
        </w:rPr>
        <w:t xml:space="preserve"> </w:t>
      </w:r>
      <w:r w:rsidR="00EB103C" w:rsidRPr="00E76769">
        <w:rPr>
          <w:rFonts w:ascii="TimesET" w:hAnsi="TimesET"/>
          <w:b/>
          <w:sz w:val="20"/>
        </w:rPr>
        <w:t>(3</w:t>
      </w:r>
      <w:r w:rsidRPr="00E76769">
        <w:rPr>
          <w:rFonts w:ascii="TimesET" w:hAnsi="TimesET"/>
          <w:b/>
          <w:sz w:val="20"/>
        </w:rPr>
        <w:t xml:space="preserve"> </w:t>
      </w:r>
      <w:r w:rsidR="00EB103C" w:rsidRPr="00E76769">
        <w:rPr>
          <w:rFonts w:ascii="TimesET" w:hAnsi="TimesET"/>
          <w:b/>
          <w:sz w:val="20"/>
        </w:rPr>
        <w:t>%):</w:t>
      </w:r>
      <w:r w:rsidRPr="00E76769">
        <w:rPr>
          <w:rFonts w:ascii="TimesET" w:hAnsi="TimesET"/>
          <w:b/>
          <w:sz w:val="20"/>
        </w:rPr>
        <w:t xml:space="preserve"> </w:t>
      </w:r>
      <w:r w:rsidR="00EB103C" w:rsidRPr="00E76769">
        <w:rPr>
          <w:rFonts w:ascii="TimesET" w:hAnsi="TimesET"/>
          <w:sz w:val="20"/>
        </w:rPr>
        <w:t>184</w:t>
      </w:r>
      <w:r w:rsidRPr="00E76769">
        <w:rPr>
          <w:rFonts w:ascii="TimesET" w:hAnsi="TimesET"/>
          <w:sz w:val="20"/>
        </w:rPr>
        <w:t xml:space="preserve"> </w:t>
      </w:r>
      <w:r w:rsidR="00EB103C" w:rsidRPr="00E76769">
        <w:rPr>
          <w:rFonts w:ascii="TimesET" w:hAnsi="TimesET"/>
          <w:sz w:val="20"/>
        </w:rPr>
        <w:t>(сто</w:t>
      </w:r>
      <w:r w:rsidRPr="00E76769">
        <w:rPr>
          <w:rFonts w:ascii="TimesET" w:hAnsi="TimesET"/>
          <w:sz w:val="20"/>
        </w:rPr>
        <w:t xml:space="preserve"> </w:t>
      </w:r>
      <w:r w:rsidR="00EB103C" w:rsidRPr="00E76769">
        <w:rPr>
          <w:rFonts w:ascii="TimesET" w:hAnsi="TimesET"/>
          <w:sz w:val="20"/>
        </w:rPr>
        <w:t>восемьдесят</w:t>
      </w:r>
      <w:r w:rsidRPr="00E76769">
        <w:rPr>
          <w:rFonts w:ascii="TimesET" w:hAnsi="TimesET"/>
          <w:sz w:val="20"/>
        </w:rPr>
        <w:t xml:space="preserve"> </w:t>
      </w:r>
      <w:r w:rsidR="00EB103C" w:rsidRPr="00E76769">
        <w:rPr>
          <w:rFonts w:ascii="TimesET" w:hAnsi="TimesET"/>
          <w:sz w:val="20"/>
        </w:rPr>
        <w:t>четыре)</w:t>
      </w:r>
      <w:r w:rsidRPr="00E76769">
        <w:rPr>
          <w:rFonts w:ascii="TimesET" w:hAnsi="TimesET"/>
          <w:sz w:val="20"/>
        </w:rPr>
        <w:t xml:space="preserve"> </w:t>
      </w:r>
      <w:r w:rsidR="00EB103C" w:rsidRPr="00E76769">
        <w:rPr>
          <w:rFonts w:ascii="TimesET" w:hAnsi="TimesET"/>
          <w:sz w:val="20"/>
        </w:rPr>
        <w:t>руб.</w:t>
      </w:r>
      <w:r w:rsidRPr="00E76769">
        <w:rPr>
          <w:rFonts w:ascii="TimesET" w:hAnsi="TimesET"/>
          <w:sz w:val="20"/>
        </w:rPr>
        <w:t xml:space="preserve"> </w:t>
      </w:r>
      <w:r w:rsidR="00EB103C" w:rsidRPr="00E76769">
        <w:rPr>
          <w:rFonts w:ascii="TimesET" w:hAnsi="TimesET"/>
          <w:sz w:val="20"/>
        </w:rPr>
        <w:t>52</w:t>
      </w:r>
      <w:r w:rsidRPr="00E76769">
        <w:rPr>
          <w:rFonts w:ascii="TimesET" w:hAnsi="TimesET"/>
          <w:sz w:val="20"/>
        </w:rPr>
        <w:t xml:space="preserve"> </w:t>
      </w:r>
      <w:r w:rsidR="00EB103C" w:rsidRPr="00E76769">
        <w:rPr>
          <w:rFonts w:ascii="TimesET" w:hAnsi="TimesET"/>
          <w:sz w:val="20"/>
        </w:rPr>
        <w:t>коп.</w:t>
      </w:r>
    </w:p>
    <w:p w:rsidR="00EB103C" w:rsidRPr="00E76769" w:rsidRDefault="00CE3115" w:rsidP="007F4BA6">
      <w:pPr>
        <w:jc w:val="both"/>
        <w:rPr>
          <w:sz w:val="20"/>
          <w:szCs w:val="20"/>
        </w:rPr>
      </w:pPr>
      <w:r w:rsidRPr="00E76769">
        <w:rPr>
          <w:b/>
          <w:sz w:val="20"/>
          <w:szCs w:val="20"/>
        </w:rPr>
        <w:t xml:space="preserve"> </w:t>
      </w:r>
      <w:r w:rsidR="00EB103C" w:rsidRPr="00E76769">
        <w:rPr>
          <w:b/>
          <w:sz w:val="20"/>
          <w:szCs w:val="20"/>
        </w:rPr>
        <w:t>Сумма</w:t>
      </w:r>
      <w:r w:rsidRPr="00E76769">
        <w:rPr>
          <w:b/>
          <w:sz w:val="20"/>
          <w:szCs w:val="20"/>
        </w:rPr>
        <w:t xml:space="preserve"> </w:t>
      </w:r>
      <w:r w:rsidR="00EB103C" w:rsidRPr="00E76769">
        <w:rPr>
          <w:b/>
          <w:sz w:val="20"/>
          <w:szCs w:val="20"/>
        </w:rPr>
        <w:t>задатка</w:t>
      </w:r>
      <w:r w:rsidRPr="00E76769">
        <w:rPr>
          <w:b/>
          <w:sz w:val="20"/>
          <w:szCs w:val="20"/>
        </w:rPr>
        <w:t xml:space="preserve"> </w:t>
      </w:r>
      <w:r w:rsidR="00EB103C" w:rsidRPr="00E76769">
        <w:rPr>
          <w:b/>
          <w:sz w:val="20"/>
          <w:szCs w:val="20"/>
        </w:rPr>
        <w:t>для</w:t>
      </w:r>
      <w:r w:rsidRPr="00E76769">
        <w:rPr>
          <w:b/>
          <w:sz w:val="20"/>
          <w:szCs w:val="20"/>
        </w:rPr>
        <w:t xml:space="preserve"> </w:t>
      </w:r>
      <w:r w:rsidR="00EB103C" w:rsidRPr="00E76769">
        <w:rPr>
          <w:b/>
          <w:sz w:val="20"/>
          <w:szCs w:val="20"/>
        </w:rPr>
        <w:t>участия</w:t>
      </w:r>
      <w:r w:rsidRPr="00E76769">
        <w:rPr>
          <w:b/>
          <w:sz w:val="20"/>
          <w:szCs w:val="20"/>
        </w:rPr>
        <w:t xml:space="preserve"> </w:t>
      </w:r>
      <w:r w:rsidR="00EB103C" w:rsidRPr="00E76769">
        <w:rPr>
          <w:b/>
          <w:sz w:val="20"/>
          <w:szCs w:val="20"/>
        </w:rPr>
        <w:t>в</w:t>
      </w:r>
      <w:r w:rsidRPr="00E76769">
        <w:rPr>
          <w:b/>
          <w:sz w:val="20"/>
          <w:szCs w:val="20"/>
        </w:rPr>
        <w:t xml:space="preserve"> </w:t>
      </w:r>
      <w:r w:rsidR="00EB103C" w:rsidRPr="00E76769">
        <w:rPr>
          <w:b/>
          <w:sz w:val="20"/>
          <w:szCs w:val="20"/>
        </w:rPr>
        <w:t>аукционе</w:t>
      </w:r>
      <w:r w:rsidRPr="00E76769">
        <w:rPr>
          <w:b/>
          <w:sz w:val="20"/>
          <w:szCs w:val="20"/>
        </w:rPr>
        <w:t xml:space="preserve"> </w:t>
      </w:r>
      <w:r w:rsidR="00EB103C" w:rsidRPr="00E76769">
        <w:rPr>
          <w:b/>
          <w:sz w:val="20"/>
          <w:szCs w:val="20"/>
        </w:rPr>
        <w:t>по</w:t>
      </w:r>
      <w:r w:rsidRPr="00E76769">
        <w:rPr>
          <w:b/>
          <w:sz w:val="20"/>
          <w:szCs w:val="20"/>
        </w:rPr>
        <w:t xml:space="preserve"> </w:t>
      </w:r>
      <w:r w:rsidR="00EB103C" w:rsidRPr="00E76769">
        <w:rPr>
          <w:b/>
          <w:sz w:val="20"/>
          <w:szCs w:val="20"/>
        </w:rPr>
        <w:t>Лоту:</w:t>
      </w:r>
      <w:r w:rsidRPr="00E76769">
        <w:rPr>
          <w:b/>
          <w:sz w:val="20"/>
          <w:szCs w:val="20"/>
        </w:rPr>
        <w:t xml:space="preserve"> </w:t>
      </w:r>
      <w:r w:rsidR="00EB103C" w:rsidRPr="00E76769">
        <w:rPr>
          <w:sz w:val="20"/>
          <w:szCs w:val="20"/>
        </w:rPr>
        <w:t>100</w:t>
      </w:r>
      <w:r w:rsidRPr="00E76769">
        <w:rPr>
          <w:sz w:val="20"/>
          <w:szCs w:val="20"/>
        </w:rPr>
        <w:t xml:space="preserve"> </w:t>
      </w:r>
      <w:r w:rsidR="00EB103C" w:rsidRPr="00E76769">
        <w:rPr>
          <w:sz w:val="20"/>
          <w:szCs w:val="20"/>
        </w:rPr>
        <w:t>%</w:t>
      </w:r>
      <w:r w:rsidRPr="00E76769">
        <w:rPr>
          <w:sz w:val="20"/>
          <w:szCs w:val="20"/>
        </w:rPr>
        <w:t xml:space="preserve"> </w:t>
      </w:r>
      <w:r w:rsidR="00EB103C" w:rsidRPr="00E76769">
        <w:rPr>
          <w:sz w:val="20"/>
          <w:szCs w:val="20"/>
        </w:rPr>
        <w:t>от</w:t>
      </w:r>
      <w:r w:rsidRPr="00E76769">
        <w:rPr>
          <w:sz w:val="20"/>
          <w:szCs w:val="20"/>
        </w:rPr>
        <w:t xml:space="preserve"> </w:t>
      </w:r>
      <w:r w:rsidR="00EB103C" w:rsidRPr="00E76769">
        <w:rPr>
          <w:sz w:val="20"/>
          <w:szCs w:val="20"/>
        </w:rPr>
        <w:t>первоначальной</w:t>
      </w:r>
      <w:r w:rsidRPr="00E76769">
        <w:rPr>
          <w:sz w:val="20"/>
          <w:szCs w:val="20"/>
        </w:rPr>
        <w:t xml:space="preserve"> </w:t>
      </w:r>
      <w:r w:rsidR="00EB103C" w:rsidRPr="00E76769">
        <w:rPr>
          <w:sz w:val="20"/>
          <w:szCs w:val="20"/>
        </w:rPr>
        <w:t>суммы</w:t>
      </w:r>
      <w:r w:rsidRPr="00E76769">
        <w:rPr>
          <w:sz w:val="20"/>
          <w:szCs w:val="20"/>
        </w:rPr>
        <w:t xml:space="preserve"> </w:t>
      </w:r>
      <w:r w:rsidR="00EB103C" w:rsidRPr="00E76769">
        <w:rPr>
          <w:sz w:val="20"/>
          <w:szCs w:val="20"/>
        </w:rPr>
        <w:t>и</w:t>
      </w:r>
      <w:r w:rsidRPr="00E76769">
        <w:rPr>
          <w:sz w:val="20"/>
          <w:szCs w:val="20"/>
        </w:rPr>
        <w:t xml:space="preserve"> </w:t>
      </w:r>
      <w:r w:rsidR="00EB103C" w:rsidRPr="00E76769">
        <w:rPr>
          <w:sz w:val="20"/>
          <w:szCs w:val="20"/>
        </w:rPr>
        <w:t>составляет</w:t>
      </w:r>
      <w:r w:rsidRPr="00E76769">
        <w:rPr>
          <w:sz w:val="20"/>
          <w:szCs w:val="20"/>
        </w:rPr>
        <w:t xml:space="preserve"> </w:t>
      </w:r>
      <w:r w:rsidR="00EB103C" w:rsidRPr="00E76769">
        <w:rPr>
          <w:sz w:val="20"/>
          <w:szCs w:val="20"/>
        </w:rPr>
        <w:t>6150</w:t>
      </w:r>
      <w:r w:rsidRPr="00E76769">
        <w:rPr>
          <w:sz w:val="20"/>
          <w:szCs w:val="20"/>
        </w:rPr>
        <w:t xml:space="preserve"> </w:t>
      </w:r>
      <w:r w:rsidR="00EB103C" w:rsidRPr="00E76769">
        <w:rPr>
          <w:sz w:val="20"/>
          <w:szCs w:val="20"/>
        </w:rPr>
        <w:t>(шесть</w:t>
      </w:r>
      <w:r w:rsidRPr="00E76769">
        <w:rPr>
          <w:sz w:val="20"/>
          <w:szCs w:val="20"/>
        </w:rPr>
        <w:t xml:space="preserve"> </w:t>
      </w:r>
      <w:r w:rsidR="00EB103C" w:rsidRPr="00E76769">
        <w:rPr>
          <w:sz w:val="20"/>
          <w:szCs w:val="20"/>
        </w:rPr>
        <w:t>тысяч</w:t>
      </w:r>
      <w:r w:rsidRPr="00E76769">
        <w:rPr>
          <w:sz w:val="20"/>
          <w:szCs w:val="20"/>
        </w:rPr>
        <w:t xml:space="preserve"> </w:t>
      </w:r>
      <w:r w:rsidR="00EB103C" w:rsidRPr="00E76769">
        <w:rPr>
          <w:sz w:val="20"/>
          <w:szCs w:val="20"/>
        </w:rPr>
        <w:t>сто</w:t>
      </w:r>
      <w:r w:rsidRPr="00E76769">
        <w:rPr>
          <w:sz w:val="20"/>
          <w:szCs w:val="20"/>
        </w:rPr>
        <w:t xml:space="preserve"> </w:t>
      </w:r>
      <w:r w:rsidR="00EB103C" w:rsidRPr="00E76769">
        <w:rPr>
          <w:sz w:val="20"/>
          <w:szCs w:val="20"/>
        </w:rPr>
        <w:t>пятьдесят)</w:t>
      </w:r>
      <w:r w:rsidRPr="00E76769">
        <w:rPr>
          <w:sz w:val="20"/>
          <w:szCs w:val="20"/>
        </w:rPr>
        <w:t xml:space="preserve"> </w:t>
      </w:r>
      <w:r w:rsidR="00EB103C" w:rsidRPr="00E76769">
        <w:rPr>
          <w:sz w:val="20"/>
          <w:szCs w:val="20"/>
        </w:rPr>
        <w:t>руб.</w:t>
      </w:r>
      <w:r w:rsidRPr="00E76769">
        <w:rPr>
          <w:sz w:val="20"/>
          <w:szCs w:val="20"/>
        </w:rPr>
        <w:t xml:space="preserve"> </w:t>
      </w:r>
      <w:r w:rsidR="00EB103C" w:rsidRPr="00E76769">
        <w:rPr>
          <w:sz w:val="20"/>
          <w:szCs w:val="20"/>
        </w:rPr>
        <w:t>60</w:t>
      </w:r>
      <w:r w:rsidRPr="00E76769">
        <w:rPr>
          <w:sz w:val="20"/>
          <w:szCs w:val="20"/>
        </w:rPr>
        <w:t xml:space="preserve"> </w:t>
      </w:r>
      <w:r w:rsidR="00EB103C" w:rsidRPr="00E76769">
        <w:rPr>
          <w:sz w:val="20"/>
          <w:szCs w:val="20"/>
        </w:rPr>
        <w:t>коп.</w:t>
      </w:r>
      <w:r w:rsidRPr="00E76769">
        <w:rPr>
          <w:sz w:val="20"/>
          <w:szCs w:val="20"/>
        </w:rPr>
        <w:t xml:space="preserve"> </w:t>
      </w:r>
      <w:r w:rsidR="00EB103C" w:rsidRPr="00E76769">
        <w:rPr>
          <w:sz w:val="20"/>
          <w:szCs w:val="20"/>
        </w:rPr>
        <w:t>без</w:t>
      </w:r>
      <w:r w:rsidRPr="00E76769">
        <w:rPr>
          <w:sz w:val="20"/>
          <w:szCs w:val="20"/>
        </w:rPr>
        <w:t xml:space="preserve"> </w:t>
      </w:r>
      <w:r w:rsidR="00EB103C" w:rsidRPr="00E76769">
        <w:rPr>
          <w:sz w:val="20"/>
          <w:szCs w:val="20"/>
        </w:rPr>
        <w:t>учета</w:t>
      </w:r>
      <w:r w:rsidRPr="00E76769">
        <w:rPr>
          <w:sz w:val="20"/>
          <w:szCs w:val="20"/>
        </w:rPr>
        <w:t xml:space="preserve"> </w:t>
      </w:r>
      <w:r w:rsidR="00EB103C" w:rsidRPr="00E76769">
        <w:rPr>
          <w:sz w:val="20"/>
          <w:szCs w:val="20"/>
        </w:rPr>
        <w:t>НДС.</w:t>
      </w:r>
      <w:r w:rsidRPr="00E76769">
        <w:rPr>
          <w:sz w:val="20"/>
          <w:szCs w:val="20"/>
        </w:rPr>
        <w:t xml:space="preserve"> </w:t>
      </w:r>
    </w:p>
    <w:p w:rsidR="00EB103C" w:rsidRPr="00E76769" w:rsidRDefault="00CE3115" w:rsidP="007F4BA6">
      <w:pPr>
        <w:pStyle w:val="a9"/>
        <w:rPr>
          <w:rFonts w:ascii="TimesET" w:hAnsi="TimesET"/>
          <w:b/>
          <w:sz w:val="20"/>
        </w:rPr>
      </w:pPr>
      <w:r w:rsidRPr="00E76769">
        <w:rPr>
          <w:rFonts w:ascii="TimesET" w:hAnsi="TimesET"/>
          <w:b/>
          <w:sz w:val="20"/>
        </w:rPr>
        <w:t xml:space="preserve"> </w:t>
      </w:r>
      <w:r w:rsidR="00EB103C" w:rsidRPr="00E76769">
        <w:rPr>
          <w:rFonts w:ascii="TimesET" w:hAnsi="TimesET"/>
          <w:b/>
          <w:sz w:val="20"/>
        </w:rPr>
        <w:t>Заявители</w:t>
      </w:r>
      <w:r w:rsidRPr="00E76769">
        <w:rPr>
          <w:rFonts w:ascii="TimesET" w:hAnsi="TimesET"/>
          <w:b/>
          <w:sz w:val="20"/>
        </w:rPr>
        <w:t xml:space="preserve"> </w:t>
      </w:r>
      <w:r w:rsidR="00EB103C" w:rsidRPr="00E76769">
        <w:rPr>
          <w:rFonts w:ascii="TimesET" w:hAnsi="TimesET"/>
          <w:b/>
          <w:sz w:val="20"/>
        </w:rPr>
        <w:t>обеспечивают</w:t>
      </w:r>
      <w:r w:rsidRPr="00E76769">
        <w:rPr>
          <w:rFonts w:ascii="TimesET" w:hAnsi="TimesET"/>
          <w:b/>
          <w:sz w:val="20"/>
        </w:rPr>
        <w:t xml:space="preserve"> </w:t>
      </w:r>
      <w:r w:rsidR="00EB103C" w:rsidRPr="00E76769">
        <w:rPr>
          <w:rFonts w:ascii="TimesET" w:hAnsi="TimesET"/>
          <w:b/>
          <w:sz w:val="20"/>
        </w:rPr>
        <w:t>поступление</w:t>
      </w:r>
      <w:r w:rsidRPr="00E76769">
        <w:rPr>
          <w:rFonts w:ascii="TimesET" w:hAnsi="TimesET"/>
          <w:b/>
          <w:sz w:val="20"/>
        </w:rPr>
        <w:t xml:space="preserve"> </w:t>
      </w:r>
      <w:r w:rsidR="00EB103C" w:rsidRPr="00E76769">
        <w:rPr>
          <w:rFonts w:ascii="TimesET" w:hAnsi="TimesET"/>
          <w:b/>
          <w:sz w:val="20"/>
        </w:rPr>
        <w:t>задатков</w:t>
      </w:r>
      <w:r w:rsidRPr="00E76769">
        <w:rPr>
          <w:rFonts w:ascii="TimesET" w:hAnsi="TimesET"/>
          <w:b/>
          <w:sz w:val="20"/>
        </w:rPr>
        <w:t xml:space="preserve"> </w:t>
      </w:r>
      <w:r w:rsidR="00EB103C" w:rsidRPr="00E76769">
        <w:rPr>
          <w:rFonts w:ascii="TimesET" w:hAnsi="TimesET"/>
          <w:b/>
          <w:sz w:val="20"/>
        </w:rPr>
        <w:t>в</w:t>
      </w:r>
      <w:r w:rsidRPr="00E76769">
        <w:rPr>
          <w:rFonts w:ascii="TimesET" w:hAnsi="TimesET"/>
          <w:b/>
          <w:sz w:val="20"/>
        </w:rPr>
        <w:t xml:space="preserve"> </w:t>
      </w:r>
      <w:r w:rsidR="00EB103C" w:rsidRPr="00E76769">
        <w:rPr>
          <w:rFonts w:ascii="TimesET" w:hAnsi="TimesET"/>
          <w:b/>
          <w:sz w:val="20"/>
        </w:rPr>
        <w:t>срок</w:t>
      </w:r>
      <w:r w:rsidRPr="00E76769">
        <w:rPr>
          <w:rFonts w:ascii="TimesET" w:hAnsi="TimesET"/>
          <w:b/>
          <w:sz w:val="20"/>
        </w:rPr>
        <w:t xml:space="preserve"> </w:t>
      </w:r>
      <w:r w:rsidR="00EB103C" w:rsidRPr="00E76769">
        <w:rPr>
          <w:rFonts w:ascii="TimesET" w:hAnsi="TimesET"/>
          <w:b/>
          <w:sz w:val="20"/>
        </w:rPr>
        <w:t>не</w:t>
      </w:r>
      <w:r w:rsidRPr="00E76769">
        <w:rPr>
          <w:rFonts w:ascii="TimesET" w:hAnsi="TimesET"/>
          <w:b/>
          <w:sz w:val="20"/>
        </w:rPr>
        <w:t xml:space="preserve"> </w:t>
      </w:r>
      <w:r w:rsidR="00EB103C" w:rsidRPr="00E76769">
        <w:rPr>
          <w:rFonts w:ascii="TimesET" w:hAnsi="TimesET"/>
          <w:b/>
          <w:sz w:val="20"/>
        </w:rPr>
        <w:t>позднее:</w:t>
      </w:r>
      <w:r w:rsidRPr="00E76769">
        <w:rPr>
          <w:rFonts w:ascii="TimesET" w:hAnsi="TimesET"/>
          <w:b/>
          <w:sz w:val="20"/>
        </w:rPr>
        <w:t xml:space="preserve"> </w:t>
      </w:r>
      <w:r w:rsidR="00EB103C" w:rsidRPr="00E76769">
        <w:rPr>
          <w:rFonts w:ascii="TimesET" w:hAnsi="TimesET"/>
          <w:b/>
          <w:sz w:val="20"/>
        </w:rPr>
        <w:t>06</w:t>
      </w:r>
      <w:r w:rsidRPr="00E76769">
        <w:rPr>
          <w:rFonts w:ascii="TimesET" w:hAnsi="TimesET"/>
          <w:b/>
          <w:sz w:val="20"/>
        </w:rPr>
        <w:t xml:space="preserve"> </w:t>
      </w:r>
      <w:r w:rsidR="00EB103C" w:rsidRPr="00E76769">
        <w:rPr>
          <w:rFonts w:ascii="TimesET" w:hAnsi="TimesET"/>
          <w:b/>
          <w:sz w:val="20"/>
        </w:rPr>
        <w:t>декабря</w:t>
      </w:r>
      <w:r w:rsidRPr="00E76769">
        <w:rPr>
          <w:rFonts w:ascii="TimesET" w:hAnsi="TimesET"/>
          <w:b/>
          <w:sz w:val="20"/>
        </w:rPr>
        <w:t xml:space="preserve"> </w:t>
      </w:r>
      <w:r w:rsidR="00EB103C" w:rsidRPr="00E76769">
        <w:rPr>
          <w:rFonts w:ascii="TimesET" w:hAnsi="TimesET"/>
          <w:b/>
          <w:sz w:val="20"/>
        </w:rPr>
        <w:t>2019г.</w:t>
      </w:r>
    </w:p>
    <w:p w:rsidR="008150DB" w:rsidRPr="00E76769" w:rsidRDefault="00EB103C" w:rsidP="007F4BA6">
      <w:pPr>
        <w:ind w:firstLine="426"/>
        <w:jc w:val="both"/>
        <w:rPr>
          <w:b/>
          <w:sz w:val="20"/>
          <w:szCs w:val="20"/>
        </w:rPr>
      </w:pPr>
      <w:r w:rsidRPr="00E76769">
        <w:rPr>
          <w:b/>
          <w:sz w:val="20"/>
          <w:szCs w:val="20"/>
        </w:rPr>
        <w:t>Срок</w:t>
      </w:r>
      <w:r w:rsidR="00CE3115" w:rsidRPr="00E76769">
        <w:rPr>
          <w:b/>
          <w:sz w:val="20"/>
          <w:szCs w:val="20"/>
        </w:rPr>
        <w:t xml:space="preserve"> </w:t>
      </w:r>
      <w:r w:rsidRPr="00E76769">
        <w:rPr>
          <w:b/>
          <w:sz w:val="20"/>
          <w:szCs w:val="20"/>
        </w:rPr>
        <w:t>аренды:</w:t>
      </w:r>
      <w:r w:rsidR="00CE3115" w:rsidRPr="00E76769">
        <w:rPr>
          <w:b/>
          <w:sz w:val="20"/>
          <w:szCs w:val="20"/>
        </w:rPr>
        <w:t xml:space="preserve"> </w:t>
      </w:r>
      <w:r w:rsidRPr="00E76769">
        <w:rPr>
          <w:b/>
          <w:sz w:val="20"/>
          <w:szCs w:val="20"/>
        </w:rPr>
        <w:t>15</w:t>
      </w:r>
      <w:r w:rsidR="00CE3115" w:rsidRPr="00E76769">
        <w:rPr>
          <w:b/>
          <w:sz w:val="20"/>
          <w:szCs w:val="20"/>
        </w:rPr>
        <w:t xml:space="preserve"> </w:t>
      </w:r>
      <w:r w:rsidRPr="00E76769">
        <w:rPr>
          <w:b/>
          <w:sz w:val="20"/>
          <w:szCs w:val="20"/>
        </w:rPr>
        <w:t>лет</w:t>
      </w:r>
    </w:p>
    <w:p w:rsidR="00EB103C" w:rsidRPr="00E76769" w:rsidRDefault="00EB103C" w:rsidP="007F4BA6">
      <w:pPr>
        <w:pStyle w:val="ConsPlusNormal"/>
        <w:ind w:firstLine="426"/>
        <w:jc w:val="both"/>
        <w:rPr>
          <w:rFonts w:ascii="TimesET" w:hAnsi="TimesET" w:cs="Times New Roman"/>
          <w:b/>
        </w:rPr>
      </w:pPr>
      <w:r w:rsidRPr="00E76769">
        <w:rPr>
          <w:rFonts w:ascii="TimesET" w:hAnsi="TimesET" w:cs="Times New Roman"/>
          <w:b/>
        </w:rPr>
        <w:t>7.</w:t>
      </w:r>
      <w:r w:rsidR="00CE3115" w:rsidRPr="00E76769">
        <w:rPr>
          <w:rFonts w:ascii="TimesET" w:hAnsi="TimesET" w:cs="Times New Roman"/>
          <w:b/>
        </w:rPr>
        <w:t xml:space="preserve"> </w:t>
      </w:r>
      <w:r w:rsidRPr="00E76769">
        <w:rPr>
          <w:rFonts w:ascii="TimesET" w:hAnsi="TimesET" w:cs="Times New Roman"/>
          <w:b/>
        </w:rPr>
        <w:t>Условия</w:t>
      </w:r>
      <w:r w:rsidR="00CE3115" w:rsidRPr="00E76769">
        <w:rPr>
          <w:rFonts w:ascii="TimesET" w:hAnsi="TimesET" w:cs="Times New Roman"/>
          <w:b/>
        </w:rPr>
        <w:t xml:space="preserve"> </w:t>
      </w:r>
      <w:r w:rsidRPr="00E76769">
        <w:rPr>
          <w:rFonts w:ascii="TimesET" w:hAnsi="TimesET" w:cs="Times New Roman"/>
          <w:b/>
        </w:rPr>
        <w:t>проведения</w:t>
      </w:r>
      <w:r w:rsidR="00CE3115" w:rsidRPr="00E76769">
        <w:rPr>
          <w:rFonts w:ascii="TimesET" w:hAnsi="TimesET" w:cs="Times New Roman"/>
          <w:b/>
        </w:rPr>
        <w:t xml:space="preserve"> </w:t>
      </w:r>
      <w:r w:rsidRPr="00E76769">
        <w:rPr>
          <w:rFonts w:ascii="TimesET" w:hAnsi="TimesET" w:cs="Times New Roman"/>
          <w:b/>
        </w:rPr>
        <w:t>аукциона</w:t>
      </w:r>
      <w:r w:rsidR="00CE3115" w:rsidRPr="00E76769">
        <w:rPr>
          <w:rFonts w:ascii="TimesET" w:hAnsi="TimesET" w:cs="Times New Roman"/>
          <w:b/>
        </w:rPr>
        <w:t xml:space="preserve"> </w:t>
      </w:r>
      <w:r w:rsidRPr="00E76769">
        <w:rPr>
          <w:rFonts w:ascii="TimesET" w:hAnsi="TimesET" w:cs="Times New Roman"/>
          <w:b/>
        </w:rPr>
        <w:t>по</w:t>
      </w:r>
      <w:r w:rsidR="00CE3115" w:rsidRPr="00E76769">
        <w:rPr>
          <w:rFonts w:ascii="TimesET" w:hAnsi="TimesET" w:cs="Times New Roman"/>
          <w:b/>
        </w:rPr>
        <w:t xml:space="preserve"> </w:t>
      </w:r>
      <w:r w:rsidRPr="00E76769">
        <w:rPr>
          <w:rFonts w:ascii="TimesET" w:hAnsi="TimesET" w:cs="Times New Roman"/>
          <w:b/>
        </w:rPr>
        <w:t>каждому</w:t>
      </w:r>
      <w:r w:rsidR="00CE3115" w:rsidRPr="00E76769">
        <w:rPr>
          <w:rFonts w:ascii="TimesET" w:hAnsi="TimesET" w:cs="Times New Roman"/>
          <w:b/>
        </w:rPr>
        <w:t xml:space="preserve"> </w:t>
      </w:r>
      <w:r w:rsidRPr="00E76769">
        <w:rPr>
          <w:rFonts w:ascii="TimesET" w:hAnsi="TimesET" w:cs="Times New Roman"/>
          <w:b/>
        </w:rPr>
        <w:t>лоту.</w:t>
      </w:r>
    </w:p>
    <w:p w:rsidR="00EB103C" w:rsidRPr="00E76769" w:rsidRDefault="00EB103C" w:rsidP="007F4BA6">
      <w:pPr>
        <w:pStyle w:val="ConsPlusNormal"/>
        <w:ind w:firstLine="426"/>
        <w:jc w:val="both"/>
        <w:rPr>
          <w:rFonts w:ascii="TimesET" w:hAnsi="TimesET" w:cs="Times New Roman"/>
          <w:b/>
        </w:rPr>
      </w:pPr>
      <w:r w:rsidRPr="00E76769">
        <w:rPr>
          <w:rFonts w:ascii="TimesET" w:hAnsi="TimesET" w:cs="Times New Roman"/>
          <w:b/>
        </w:rPr>
        <w:lastRenderedPageBreak/>
        <w:t>7.1.</w:t>
      </w:r>
      <w:r w:rsidR="00CE3115" w:rsidRPr="00E76769">
        <w:rPr>
          <w:rFonts w:ascii="TimesET" w:hAnsi="TimesET" w:cs="Times New Roman"/>
          <w:b/>
        </w:rPr>
        <w:t xml:space="preserve"> </w:t>
      </w:r>
      <w:r w:rsidRPr="00E76769">
        <w:rPr>
          <w:rFonts w:ascii="TimesET" w:hAnsi="TimesET" w:cs="Times New Roman"/>
          <w:b/>
        </w:rPr>
        <w:t>Место,</w:t>
      </w:r>
      <w:r w:rsidR="00CE3115" w:rsidRPr="00E76769">
        <w:rPr>
          <w:rFonts w:ascii="TimesET" w:hAnsi="TimesET" w:cs="Times New Roman"/>
          <w:b/>
        </w:rPr>
        <w:t xml:space="preserve"> </w:t>
      </w:r>
      <w:r w:rsidRPr="00E76769">
        <w:rPr>
          <w:rFonts w:ascii="TimesET" w:hAnsi="TimesET" w:cs="Times New Roman"/>
          <w:b/>
        </w:rPr>
        <w:t>дата,</w:t>
      </w:r>
      <w:r w:rsidR="00CE3115" w:rsidRPr="00E76769">
        <w:rPr>
          <w:rFonts w:ascii="TimesET" w:hAnsi="TimesET" w:cs="Times New Roman"/>
          <w:b/>
        </w:rPr>
        <w:t xml:space="preserve"> </w:t>
      </w:r>
      <w:r w:rsidRPr="00E76769">
        <w:rPr>
          <w:rFonts w:ascii="TimesET" w:hAnsi="TimesET" w:cs="Times New Roman"/>
          <w:b/>
        </w:rPr>
        <w:t>время</w:t>
      </w:r>
      <w:r w:rsidR="00CE3115" w:rsidRPr="00E76769">
        <w:rPr>
          <w:rFonts w:ascii="TimesET" w:hAnsi="TimesET" w:cs="Times New Roman"/>
          <w:b/>
        </w:rPr>
        <w:t xml:space="preserve"> </w:t>
      </w:r>
      <w:r w:rsidRPr="00E76769">
        <w:rPr>
          <w:rFonts w:ascii="TimesET" w:hAnsi="TimesET" w:cs="Times New Roman"/>
          <w:b/>
        </w:rPr>
        <w:t>и</w:t>
      </w:r>
      <w:r w:rsidR="00CE3115" w:rsidRPr="00E76769">
        <w:rPr>
          <w:rFonts w:ascii="TimesET" w:hAnsi="TimesET" w:cs="Times New Roman"/>
          <w:b/>
        </w:rPr>
        <w:t xml:space="preserve"> </w:t>
      </w:r>
      <w:r w:rsidRPr="00E76769">
        <w:rPr>
          <w:rFonts w:ascii="TimesET" w:hAnsi="TimesET" w:cs="Times New Roman"/>
          <w:b/>
        </w:rPr>
        <w:t>сроки</w:t>
      </w:r>
      <w:r w:rsidR="00CE3115" w:rsidRPr="00E76769">
        <w:rPr>
          <w:rFonts w:ascii="TimesET" w:hAnsi="TimesET" w:cs="Times New Roman"/>
          <w:b/>
        </w:rPr>
        <w:t xml:space="preserve"> </w:t>
      </w:r>
      <w:r w:rsidRPr="00E76769">
        <w:rPr>
          <w:rFonts w:ascii="TimesET" w:hAnsi="TimesET" w:cs="Times New Roman"/>
          <w:b/>
        </w:rPr>
        <w:t>приема</w:t>
      </w:r>
      <w:r w:rsidR="00CE3115" w:rsidRPr="00E76769">
        <w:rPr>
          <w:rFonts w:ascii="TimesET" w:hAnsi="TimesET" w:cs="Times New Roman"/>
          <w:b/>
        </w:rPr>
        <w:t xml:space="preserve"> </w:t>
      </w:r>
      <w:r w:rsidRPr="00E76769">
        <w:rPr>
          <w:rFonts w:ascii="TimesET" w:hAnsi="TimesET" w:cs="Times New Roman"/>
          <w:b/>
        </w:rPr>
        <w:t>Заявок</w:t>
      </w:r>
      <w:r w:rsidR="00CE3115" w:rsidRPr="00E76769">
        <w:rPr>
          <w:rFonts w:ascii="TimesET" w:hAnsi="TimesET" w:cs="Times New Roman"/>
          <w:b/>
        </w:rPr>
        <w:t xml:space="preserve"> </w:t>
      </w:r>
      <w:r w:rsidRPr="00E76769">
        <w:rPr>
          <w:rFonts w:ascii="TimesET" w:hAnsi="TimesET" w:cs="Times New Roman"/>
          <w:b/>
        </w:rPr>
        <w:t>и</w:t>
      </w:r>
      <w:r w:rsidR="00CE3115" w:rsidRPr="00E76769">
        <w:rPr>
          <w:rFonts w:ascii="TimesET" w:hAnsi="TimesET" w:cs="Times New Roman"/>
          <w:b/>
        </w:rPr>
        <w:t xml:space="preserve"> </w:t>
      </w:r>
      <w:r w:rsidRPr="00E76769">
        <w:rPr>
          <w:rFonts w:ascii="TimesET" w:hAnsi="TimesET" w:cs="Times New Roman"/>
          <w:b/>
        </w:rPr>
        <w:t>проведения</w:t>
      </w:r>
      <w:r w:rsidR="00CE3115" w:rsidRPr="00E76769">
        <w:rPr>
          <w:rFonts w:ascii="TimesET" w:hAnsi="TimesET" w:cs="Times New Roman"/>
          <w:b/>
        </w:rPr>
        <w:t xml:space="preserve"> </w:t>
      </w:r>
      <w:r w:rsidRPr="00E76769">
        <w:rPr>
          <w:rFonts w:ascii="TimesET" w:hAnsi="TimesET" w:cs="Times New Roman"/>
          <w:b/>
        </w:rPr>
        <w:t>открытого</w:t>
      </w:r>
      <w:r w:rsidR="00CE3115" w:rsidRPr="00E76769">
        <w:rPr>
          <w:rFonts w:ascii="TimesET" w:hAnsi="TimesET" w:cs="Times New Roman"/>
          <w:b/>
        </w:rPr>
        <w:t xml:space="preserve"> </w:t>
      </w:r>
      <w:r w:rsidRPr="00E76769">
        <w:rPr>
          <w:rFonts w:ascii="TimesET" w:hAnsi="TimesET" w:cs="Times New Roman"/>
          <w:b/>
        </w:rPr>
        <w:t>аукциона:</w:t>
      </w:r>
    </w:p>
    <w:p w:rsidR="00EB103C" w:rsidRPr="00E76769" w:rsidRDefault="00EB103C" w:rsidP="007F4BA6">
      <w:pPr>
        <w:pStyle w:val="ConsPlusNormal"/>
        <w:ind w:firstLine="426"/>
        <w:jc w:val="both"/>
        <w:rPr>
          <w:rFonts w:ascii="TimesET" w:hAnsi="TimesET" w:cs="Times New Roman"/>
          <w:b/>
        </w:rPr>
      </w:pPr>
      <w:r w:rsidRPr="00E76769">
        <w:rPr>
          <w:rFonts w:ascii="TimesET" w:hAnsi="TimesET" w:cs="Times New Roman"/>
          <w:b/>
        </w:rPr>
        <w:t>7.1.1.</w:t>
      </w:r>
      <w:r w:rsidR="00CE3115" w:rsidRPr="00E76769">
        <w:rPr>
          <w:rFonts w:ascii="TimesET" w:hAnsi="TimesET" w:cs="Times New Roman"/>
          <w:b/>
        </w:rPr>
        <w:t xml:space="preserve"> </w:t>
      </w:r>
      <w:r w:rsidRPr="00E76769">
        <w:rPr>
          <w:rFonts w:ascii="TimesET" w:hAnsi="TimesET" w:cs="Times New Roman"/>
          <w:b/>
        </w:rPr>
        <w:t>Место</w:t>
      </w:r>
      <w:r w:rsidR="00CE3115" w:rsidRPr="00E76769">
        <w:rPr>
          <w:rFonts w:ascii="TimesET" w:hAnsi="TimesET" w:cs="Times New Roman"/>
          <w:b/>
        </w:rPr>
        <w:t xml:space="preserve"> </w:t>
      </w:r>
      <w:r w:rsidRPr="00E76769">
        <w:rPr>
          <w:rFonts w:ascii="TimesET" w:hAnsi="TimesET" w:cs="Times New Roman"/>
          <w:b/>
        </w:rPr>
        <w:t>приема</w:t>
      </w:r>
      <w:r w:rsidR="00CE3115" w:rsidRPr="00E76769">
        <w:rPr>
          <w:rFonts w:ascii="TimesET" w:hAnsi="TimesET" w:cs="Times New Roman"/>
          <w:b/>
        </w:rPr>
        <w:t xml:space="preserve"> </w:t>
      </w:r>
      <w:r w:rsidRPr="00E76769">
        <w:rPr>
          <w:rFonts w:ascii="TimesET" w:hAnsi="TimesET" w:cs="Times New Roman"/>
          <w:b/>
        </w:rPr>
        <w:t>заявок:</w:t>
      </w:r>
      <w:r w:rsidR="00CE3115" w:rsidRPr="00E76769">
        <w:rPr>
          <w:rFonts w:ascii="TimesET" w:hAnsi="TimesET" w:cs="Times New Roman"/>
          <w:b/>
        </w:rPr>
        <w:t xml:space="preserve"> </w:t>
      </w:r>
      <w:r w:rsidRPr="00E76769">
        <w:rPr>
          <w:rFonts w:ascii="TimesET" w:hAnsi="TimesET" w:cs="Times New Roman"/>
        </w:rPr>
        <w:t>429570,</w:t>
      </w:r>
      <w:r w:rsidR="00CE3115" w:rsidRPr="00E76769">
        <w:rPr>
          <w:rFonts w:ascii="TimesET" w:hAnsi="TimesET" w:cs="Times New Roman"/>
        </w:rPr>
        <w:t xml:space="preserve"> </w:t>
      </w:r>
      <w:r w:rsidRPr="00E76769">
        <w:rPr>
          <w:rFonts w:ascii="TimesET" w:hAnsi="TimesET" w:cs="Times New Roman"/>
        </w:rPr>
        <w:t>г.</w:t>
      </w:r>
      <w:r w:rsidR="00CE3115" w:rsidRPr="00E76769">
        <w:rPr>
          <w:rFonts w:ascii="TimesET" w:hAnsi="TimesET" w:cs="Times New Roman"/>
        </w:rPr>
        <w:t xml:space="preserve"> </w:t>
      </w:r>
      <w:r w:rsidRPr="00E76769">
        <w:rPr>
          <w:rFonts w:ascii="TimesET" w:hAnsi="TimesET" w:cs="Times New Roman"/>
        </w:rPr>
        <w:t>Мариинский</w:t>
      </w:r>
      <w:r w:rsidR="00CE3115" w:rsidRPr="00E76769">
        <w:rPr>
          <w:rFonts w:ascii="TimesET" w:hAnsi="TimesET" w:cs="Times New Roman"/>
        </w:rPr>
        <w:t xml:space="preserve"> </w:t>
      </w:r>
      <w:r w:rsidRPr="00E76769">
        <w:rPr>
          <w:rFonts w:ascii="TimesET" w:hAnsi="TimesET" w:cs="Times New Roman"/>
        </w:rPr>
        <w:t>Посад,</w:t>
      </w:r>
      <w:r w:rsidR="00CE3115" w:rsidRPr="00E76769">
        <w:rPr>
          <w:rFonts w:ascii="TimesET" w:hAnsi="TimesET" w:cs="Times New Roman"/>
        </w:rPr>
        <w:t xml:space="preserve"> </w:t>
      </w:r>
      <w:r w:rsidRPr="00E76769">
        <w:rPr>
          <w:rFonts w:ascii="TimesET" w:hAnsi="TimesET" w:cs="Times New Roman"/>
        </w:rPr>
        <w:t>ул.</w:t>
      </w:r>
      <w:r w:rsidR="00CE3115" w:rsidRPr="00E76769">
        <w:rPr>
          <w:rFonts w:ascii="TimesET" w:hAnsi="TimesET" w:cs="Times New Roman"/>
        </w:rPr>
        <w:t xml:space="preserve"> </w:t>
      </w:r>
      <w:r w:rsidRPr="00E76769">
        <w:rPr>
          <w:rFonts w:ascii="TimesET" w:hAnsi="TimesET" w:cs="Times New Roman"/>
        </w:rPr>
        <w:t>Николаева,</w:t>
      </w:r>
      <w:r w:rsidR="00CE3115" w:rsidRPr="00E76769">
        <w:rPr>
          <w:rFonts w:ascii="TimesET" w:hAnsi="TimesET" w:cs="Times New Roman"/>
        </w:rPr>
        <w:t xml:space="preserve"> </w:t>
      </w:r>
      <w:r w:rsidRPr="00E76769">
        <w:rPr>
          <w:rFonts w:ascii="TimesET" w:hAnsi="TimesET" w:cs="Times New Roman"/>
        </w:rPr>
        <w:t>д.</w:t>
      </w:r>
      <w:r w:rsidR="00CE3115" w:rsidRPr="00E76769">
        <w:rPr>
          <w:rFonts w:ascii="TimesET" w:hAnsi="TimesET" w:cs="Times New Roman"/>
        </w:rPr>
        <w:t xml:space="preserve"> </w:t>
      </w:r>
      <w:r w:rsidRPr="00E76769">
        <w:rPr>
          <w:rFonts w:ascii="TimesET" w:hAnsi="TimesET" w:cs="Times New Roman"/>
        </w:rPr>
        <w:t>47,</w:t>
      </w:r>
      <w:r w:rsidR="00CE3115" w:rsidRPr="00E76769">
        <w:rPr>
          <w:rFonts w:ascii="TimesET" w:hAnsi="TimesET" w:cs="Times New Roman"/>
        </w:rPr>
        <w:t xml:space="preserve"> </w:t>
      </w:r>
      <w:r w:rsidRPr="00E76769">
        <w:rPr>
          <w:rFonts w:ascii="TimesET" w:hAnsi="TimesET" w:cs="Times New Roman"/>
        </w:rPr>
        <w:t>каб.</w:t>
      </w:r>
      <w:r w:rsidR="00CE3115" w:rsidRPr="00E76769">
        <w:rPr>
          <w:rFonts w:ascii="TimesET" w:hAnsi="TimesET" w:cs="Times New Roman"/>
        </w:rPr>
        <w:t xml:space="preserve"> </w:t>
      </w:r>
      <w:r w:rsidRPr="00E76769">
        <w:rPr>
          <w:rFonts w:ascii="TimesET" w:hAnsi="TimesET" w:cs="Times New Roman"/>
        </w:rPr>
        <w:t>311</w:t>
      </w:r>
      <w:r w:rsidRPr="00E76769">
        <w:rPr>
          <w:rFonts w:ascii="TimesET" w:hAnsi="TimesET" w:cs="Times New Roman"/>
          <w:b/>
        </w:rPr>
        <w:t>.</w:t>
      </w:r>
    </w:p>
    <w:p w:rsidR="00EB103C" w:rsidRPr="00E76769" w:rsidRDefault="00EB103C" w:rsidP="007F4BA6">
      <w:pPr>
        <w:pStyle w:val="ConsPlusNormal"/>
        <w:ind w:firstLine="426"/>
        <w:jc w:val="both"/>
        <w:rPr>
          <w:rFonts w:ascii="TimesET" w:hAnsi="TimesET" w:cs="Times New Roman"/>
          <w:b/>
        </w:rPr>
      </w:pPr>
      <w:r w:rsidRPr="00E76769">
        <w:rPr>
          <w:rFonts w:ascii="TimesET" w:hAnsi="TimesET" w:cs="Times New Roman"/>
          <w:b/>
        </w:rPr>
        <w:t>7.1.2.</w:t>
      </w:r>
      <w:r w:rsidR="00CE3115" w:rsidRPr="00E76769">
        <w:rPr>
          <w:rFonts w:ascii="TimesET" w:hAnsi="TimesET" w:cs="Times New Roman"/>
          <w:b/>
        </w:rPr>
        <w:t xml:space="preserve"> </w:t>
      </w:r>
      <w:r w:rsidRPr="00E76769">
        <w:rPr>
          <w:rFonts w:ascii="TimesET" w:hAnsi="TimesET" w:cs="Times New Roman"/>
          <w:b/>
        </w:rPr>
        <w:t>Дата</w:t>
      </w:r>
      <w:r w:rsidR="00CE3115" w:rsidRPr="00E76769">
        <w:rPr>
          <w:rFonts w:ascii="TimesET" w:hAnsi="TimesET" w:cs="Times New Roman"/>
          <w:b/>
        </w:rPr>
        <w:t xml:space="preserve"> </w:t>
      </w:r>
      <w:r w:rsidRPr="00E76769">
        <w:rPr>
          <w:rFonts w:ascii="TimesET" w:hAnsi="TimesET" w:cs="Times New Roman"/>
          <w:b/>
        </w:rPr>
        <w:t>и</w:t>
      </w:r>
      <w:r w:rsidR="00CE3115" w:rsidRPr="00E76769">
        <w:rPr>
          <w:rFonts w:ascii="TimesET" w:hAnsi="TimesET" w:cs="Times New Roman"/>
          <w:b/>
        </w:rPr>
        <w:t xml:space="preserve"> </w:t>
      </w:r>
      <w:r w:rsidRPr="00E76769">
        <w:rPr>
          <w:rFonts w:ascii="TimesET" w:hAnsi="TimesET" w:cs="Times New Roman"/>
          <w:b/>
        </w:rPr>
        <w:t>время</w:t>
      </w:r>
      <w:r w:rsidR="00CE3115" w:rsidRPr="00E76769">
        <w:rPr>
          <w:rFonts w:ascii="TimesET" w:hAnsi="TimesET" w:cs="Times New Roman"/>
          <w:b/>
        </w:rPr>
        <w:t xml:space="preserve"> </w:t>
      </w:r>
      <w:r w:rsidRPr="00E76769">
        <w:rPr>
          <w:rFonts w:ascii="TimesET" w:hAnsi="TimesET" w:cs="Times New Roman"/>
          <w:b/>
        </w:rPr>
        <w:t>начала</w:t>
      </w:r>
      <w:r w:rsidR="00CE3115" w:rsidRPr="00E76769">
        <w:rPr>
          <w:rFonts w:ascii="TimesET" w:hAnsi="TimesET" w:cs="Times New Roman"/>
          <w:b/>
        </w:rPr>
        <w:t xml:space="preserve"> </w:t>
      </w:r>
      <w:r w:rsidRPr="00E76769">
        <w:rPr>
          <w:rFonts w:ascii="TimesET" w:hAnsi="TimesET" w:cs="Times New Roman"/>
          <w:b/>
        </w:rPr>
        <w:t>приема</w:t>
      </w:r>
      <w:r w:rsidR="00CE3115" w:rsidRPr="00E76769">
        <w:rPr>
          <w:rFonts w:ascii="TimesET" w:hAnsi="TimesET" w:cs="Times New Roman"/>
          <w:b/>
        </w:rPr>
        <w:t xml:space="preserve"> </w:t>
      </w:r>
      <w:r w:rsidRPr="00E76769">
        <w:rPr>
          <w:rFonts w:ascii="TimesET" w:hAnsi="TimesET" w:cs="Times New Roman"/>
          <w:b/>
        </w:rPr>
        <w:t>заявок:</w:t>
      </w:r>
      <w:r w:rsidR="00CE3115" w:rsidRPr="00E76769">
        <w:rPr>
          <w:rFonts w:ascii="TimesET" w:hAnsi="TimesET" w:cs="Times New Roman"/>
          <w:b/>
        </w:rPr>
        <w:t xml:space="preserve"> </w:t>
      </w:r>
      <w:r w:rsidRPr="00E76769">
        <w:rPr>
          <w:rFonts w:ascii="TimesET" w:hAnsi="TimesET" w:cs="Times New Roman"/>
          <w:b/>
        </w:rPr>
        <w:t>с</w:t>
      </w:r>
      <w:r w:rsidR="00CE3115" w:rsidRPr="00E76769">
        <w:rPr>
          <w:rFonts w:ascii="TimesET" w:hAnsi="TimesET" w:cs="Times New Roman"/>
          <w:b/>
        </w:rPr>
        <w:t xml:space="preserve"> </w:t>
      </w:r>
      <w:r w:rsidRPr="00E76769">
        <w:rPr>
          <w:rFonts w:ascii="TimesET" w:hAnsi="TimesET" w:cs="Times New Roman"/>
          <w:b/>
        </w:rPr>
        <w:t>14</w:t>
      </w:r>
      <w:r w:rsidR="00CE3115" w:rsidRPr="00E76769">
        <w:rPr>
          <w:rFonts w:ascii="TimesET" w:hAnsi="TimesET" w:cs="Times New Roman"/>
          <w:b/>
        </w:rPr>
        <w:t xml:space="preserve"> </w:t>
      </w:r>
      <w:r w:rsidRPr="00E76769">
        <w:rPr>
          <w:rFonts w:ascii="TimesET" w:hAnsi="TimesET" w:cs="Times New Roman"/>
          <w:b/>
        </w:rPr>
        <w:t>октября</w:t>
      </w:r>
      <w:r w:rsidR="00CE3115" w:rsidRPr="00E76769">
        <w:rPr>
          <w:rFonts w:ascii="TimesET" w:hAnsi="TimesET" w:cs="Times New Roman"/>
          <w:b/>
        </w:rPr>
        <w:t xml:space="preserve"> </w:t>
      </w:r>
      <w:r w:rsidRPr="00E76769">
        <w:rPr>
          <w:rFonts w:ascii="TimesET" w:hAnsi="TimesET" w:cs="Times New Roman"/>
          <w:b/>
        </w:rPr>
        <w:t>2019.</w:t>
      </w:r>
      <w:r w:rsidR="00CE3115" w:rsidRPr="00E76769">
        <w:rPr>
          <w:rFonts w:ascii="TimesET" w:hAnsi="TimesET" w:cs="Times New Roman"/>
          <w:b/>
        </w:rPr>
        <w:t xml:space="preserve"> </w:t>
      </w:r>
      <w:r w:rsidRPr="00E76769">
        <w:rPr>
          <w:rFonts w:ascii="TimesET" w:hAnsi="TimesET" w:cs="Times New Roman"/>
          <w:b/>
        </w:rPr>
        <w:t>в</w:t>
      </w:r>
      <w:r w:rsidR="00CE3115" w:rsidRPr="00E76769">
        <w:rPr>
          <w:rFonts w:ascii="TimesET" w:hAnsi="TimesET" w:cs="Times New Roman"/>
          <w:b/>
        </w:rPr>
        <w:t xml:space="preserve"> </w:t>
      </w:r>
      <w:r w:rsidRPr="00E76769">
        <w:rPr>
          <w:rFonts w:ascii="TimesET" w:hAnsi="TimesET" w:cs="Times New Roman"/>
          <w:b/>
        </w:rPr>
        <w:t>рабочие</w:t>
      </w:r>
      <w:r w:rsidR="00CE3115" w:rsidRPr="00E76769">
        <w:rPr>
          <w:rFonts w:ascii="TimesET" w:hAnsi="TimesET" w:cs="Times New Roman"/>
          <w:b/>
        </w:rPr>
        <w:t xml:space="preserve"> </w:t>
      </w:r>
      <w:r w:rsidRPr="00E76769">
        <w:rPr>
          <w:rFonts w:ascii="TimesET" w:hAnsi="TimesET" w:cs="Times New Roman"/>
          <w:b/>
        </w:rPr>
        <w:t>дни,</w:t>
      </w:r>
      <w:r w:rsidR="00CE3115" w:rsidRPr="00E76769">
        <w:rPr>
          <w:rFonts w:ascii="TimesET" w:hAnsi="TimesET" w:cs="Times New Roman"/>
          <w:b/>
        </w:rPr>
        <w:t xml:space="preserve"> </w:t>
      </w:r>
    </w:p>
    <w:p w:rsidR="00EB103C" w:rsidRPr="00E76769" w:rsidRDefault="00EB103C" w:rsidP="007F4BA6">
      <w:pPr>
        <w:pStyle w:val="ConsPlusNormal"/>
        <w:ind w:firstLine="426"/>
        <w:jc w:val="both"/>
        <w:rPr>
          <w:rFonts w:ascii="TimesET" w:hAnsi="TimesET" w:cs="Times New Roman"/>
        </w:rPr>
      </w:pPr>
      <w:r w:rsidRPr="00E76769">
        <w:rPr>
          <w:rFonts w:ascii="TimesET" w:hAnsi="TimesET" w:cs="Times New Roman"/>
        </w:rPr>
        <w:t>с</w:t>
      </w:r>
      <w:r w:rsidR="00CE3115" w:rsidRPr="00E76769">
        <w:rPr>
          <w:rFonts w:ascii="TimesET" w:hAnsi="TimesET" w:cs="Times New Roman"/>
        </w:rPr>
        <w:t xml:space="preserve"> </w:t>
      </w:r>
      <w:r w:rsidRPr="00E76769">
        <w:rPr>
          <w:rFonts w:ascii="TimesET" w:hAnsi="TimesET" w:cs="Times New Roman"/>
        </w:rPr>
        <w:t>понедельника</w:t>
      </w:r>
      <w:r w:rsidR="00CE3115" w:rsidRPr="00E76769">
        <w:rPr>
          <w:rFonts w:ascii="TimesET" w:hAnsi="TimesET" w:cs="Times New Roman"/>
        </w:rPr>
        <w:t xml:space="preserve"> </w:t>
      </w:r>
      <w:r w:rsidRPr="00E76769">
        <w:rPr>
          <w:rFonts w:ascii="TimesET" w:hAnsi="TimesET" w:cs="Times New Roman"/>
        </w:rPr>
        <w:t>по</w:t>
      </w:r>
      <w:r w:rsidR="00CE3115" w:rsidRPr="00E76769">
        <w:rPr>
          <w:rFonts w:ascii="TimesET" w:hAnsi="TimesET" w:cs="Times New Roman"/>
        </w:rPr>
        <w:t xml:space="preserve"> </w:t>
      </w:r>
      <w:r w:rsidRPr="00E76769">
        <w:rPr>
          <w:rFonts w:ascii="TimesET" w:hAnsi="TimesET" w:cs="Times New Roman"/>
        </w:rPr>
        <w:t>четверг</w:t>
      </w:r>
      <w:r w:rsidR="00CE3115" w:rsidRPr="00E76769">
        <w:rPr>
          <w:rFonts w:ascii="TimesET" w:hAnsi="TimesET" w:cs="Times New Roman"/>
        </w:rPr>
        <w:t xml:space="preserve"> </w:t>
      </w:r>
      <w:r w:rsidRPr="00E76769">
        <w:rPr>
          <w:rFonts w:ascii="TimesET" w:hAnsi="TimesET" w:cs="Times New Roman"/>
        </w:rPr>
        <w:t>-</w:t>
      </w:r>
      <w:r w:rsidR="00CE3115" w:rsidRPr="00E76769">
        <w:rPr>
          <w:rFonts w:ascii="TimesET" w:hAnsi="TimesET" w:cs="Times New Roman"/>
        </w:rPr>
        <w:t xml:space="preserve"> </w:t>
      </w:r>
      <w:r w:rsidRPr="00E76769">
        <w:rPr>
          <w:rFonts w:ascii="TimesET" w:hAnsi="TimesET" w:cs="Times New Roman"/>
          <w:b/>
        </w:rPr>
        <w:t>с</w:t>
      </w:r>
      <w:r w:rsidR="00CE3115" w:rsidRPr="00E76769">
        <w:rPr>
          <w:rFonts w:ascii="TimesET" w:hAnsi="TimesET" w:cs="Times New Roman"/>
          <w:b/>
        </w:rPr>
        <w:t xml:space="preserve"> </w:t>
      </w:r>
      <w:r w:rsidRPr="00E76769">
        <w:rPr>
          <w:rFonts w:ascii="TimesET" w:hAnsi="TimesET" w:cs="Times New Roman"/>
          <w:b/>
        </w:rPr>
        <w:t>08</w:t>
      </w:r>
      <w:r w:rsidR="00CE3115" w:rsidRPr="00E76769">
        <w:rPr>
          <w:rFonts w:ascii="TimesET" w:hAnsi="TimesET" w:cs="Times New Roman"/>
          <w:b/>
        </w:rPr>
        <w:t xml:space="preserve"> </w:t>
      </w:r>
      <w:r w:rsidRPr="00E76769">
        <w:rPr>
          <w:rFonts w:ascii="TimesET" w:hAnsi="TimesET" w:cs="Times New Roman"/>
          <w:b/>
        </w:rPr>
        <w:t>час.</w:t>
      </w:r>
      <w:r w:rsidR="00CE3115" w:rsidRPr="00E76769">
        <w:rPr>
          <w:rFonts w:ascii="TimesET" w:hAnsi="TimesET" w:cs="Times New Roman"/>
          <w:b/>
        </w:rPr>
        <w:t xml:space="preserve"> </w:t>
      </w:r>
      <w:r w:rsidRPr="00E76769">
        <w:rPr>
          <w:rFonts w:ascii="TimesET" w:hAnsi="TimesET" w:cs="Times New Roman"/>
          <w:b/>
        </w:rPr>
        <w:t>00</w:t>
      </w:r>
      <w:r w:rsidR="00CE3115" w:rsidRPr="00E76769">
        <w:rPr>
          <w:rFonts w:ascii="TimesET" w:hAnsi="TimesET" w:cs="Times New Roman"/>
          <w:b/>
        </w:rPr>
        <w:t xml:space="preserve"> </w:t>
      </w:r>
      <w:r w:rsidRPr="00E76769">
        <w:rPr>
          <w:rFonts w:ascii="TimesET" w:hAnsi="TimesET" w:cs="Times New Roman"/>
          <w:b/>
        </w:rPr>
        <w:t>мин</w:t>
      </w:r>
      <w:r w:rsidR="00CE3115" w:rsidRPr="00E76769">
        <w:rPr>
          <w:rFonts w:ascii="TimesET" w:hAnsi="TimesET" w:cs="Times New Roman"/>
          <w:b/>
        </w:rPr>
        <w:t xml:space="preserve"> </w:t>
      </w:r>
      <w:r w:rsidRPr="00E76769">
        <w:rPr>
          <w:rFonts w:ascii="TimesET" w:hAnsi="TimesET" w:cs="Times New Roman"/>
          <w:b/>
        </w:rPr>
        <w:t>до</w:t>
      </w:r>
      <w:r w:rsidR="00CE3115" w:rsidRPr="00E76769">
        <w:rPr>
          <w:rFonts w:ascii="TimesET" w:hAnsi="TimesET" w:cs="Times New Roman"/>
          <w:b/>
        </w:rPr>
        <w:t xml:space="preserve"> </w:t>
      </w:r>
      <w:r w:rsidRPr="00E76769">
        <w:rPr>
          <w:rFonts w:ascii="TimesET" w:hAnsi="TimesET" w:cs="Times New Roman"/>
          <w:b/>
        </w:rPr>
        <w:t>17</w:t>
      </w:r>
      <w:r w:rsidR="00CE3115" w:rsidRPr="00E76769">
        <w:rPr>
          <w:rFonts w:ascii="TimesET" w:hAnsi="TimesET" w:cs="Times New Roman"/>
          <w:b/>
        </w:rPr>
        <w:t xml:space="preserve"> </w:t>
      </w:r>
      <w:r w:rsidRPr="00E76769">
        <w:rPr>
          <w:rFonts w:ascii="TimesET" w:hAnsi="TimesET" w:cs="Times New Roman"/>
          <w:b/>
        </w:rPr>
        <w:t>час.</w:t>
      </w:r>
      <w:r w:rsidR="00CE3115" w:rsidRPr="00E76769">
        <w:rPr>
          <w:rFonts w:ascii="TimesET" w:hAnsi="TimesET" w:cs="Times New Roman"/>
          <w:b/>
        </w:rPr>
        <w:t xml:space="preserve"> </w:t>
      </w:r>
      <w:r w:rsidRPr="00E76769">
        <w:rPr>
          <w:rFonts w:ascii="TimesET" w:hAnsi="TimesET" w:cs="Times New Roman"/>
          <w:b/>
        </w:rPr>
        <w:t>00</w:t>
      </w:r>
      <w:r w:rsidR="00CE3115" w:rsidRPr="00E76769">
        <w:rPr>
          <w:rFonts w:ascii="TimesET" w:hAnsi="TimesET" w:cs="Times New Roman"/>
          <w:b/>
        </w:rPr>
        <w:t xml:space="preserve"> </w:t>
      </w:r>
      <w:r w:rsidRPr="00E76769">
        <w:rPr>
          <w:rFonts w:ascii="TimesET" w:hAnsi="TimesET" w:cs="Times New Roman"/>
          <w:b/>
        </w:rPr>
        <w:t>мин</w:t>
      </w:r>
      <w:r w:rsidR="00CE3115" w:rsidRPr="00E76769">
        <w:rPr>
          <w:rFonts w:ascii="TimesET" w:hAnsi="TimesET" w:cs="Times New Roman"/>
        </w:rPr>
        <w:t xml:space="preserve"> </w:t>
      </w:r>
      <w:r w:rsidRPr="00E76769">
        <w:rPr>
          <w:rFonts w:ascii="TimesET" w:hAnsi="TimesET" w:cs="Times New Roman"/>
        </w:rPr>
        <w:t>(здесь</w:t>
      </w:r>
      <w:r w:rsidR="00CE3115" w:rsidRPr="00E76769">
        <w:rPr>
          <w:rFonts w:ascii="TimesET" w:hAnsi="TimesET" w:cs="Times New Roman"/>
        </w:rPr>
        <w:t xml:space="preserve"> </w:t>
      </w:r>
      <w:r w:rsidRPr="00E76769">
        <w:rPr>
          <w:rFonts w:ascii="TimesET" w:hAnsi="TimesET" w:cs="Times New Roman"/>
        </w:rPr>
        <w:t>и</w:t>
      </w:r>
      <w:r w:rsidR="00CE3115" w:rsidRPr="00E76769">
        <w:rPr>
          <w:rFonts w:ascii="TimesET" w:hAnsi="TimesET" w:cs="Times New Roman"/>
        </w:rPr>
        <w:t xml:space="preserve"> </w:t>
      </w:r>
      <w:r w:rsidRPr="00E76769">
        <w:rPr>
          <w:rFonts w:ascii="TimesET" w:hAnsi="TimesET" w:cs="Times New Roman"/>
        </w:rPr>
        <w:t>далее</w:t>
      </w:r>
      <w:r w:rsidR="00CE3115" w:rsidRPr="00E76769">
        <w:rPr>
          <w:rFonts w:ascii="TimesET" w:hAnsi="TimesET" w:cs="Times New Roman"/>
        </w:rPr>
        <w:t xml:space="preserve"> </w:t>
      </w:r>
      <w:r w:rsidRPr="00E76769">
        <w:rPr>
          <w:rFonts w:ascii="TimesET" w:hAnsi="TimesET" w:cs="Times New Roman"/>
        </w:rPr>
        <w:t>время</w:t>
      </w:r>
      <w:r w:rsidR="00CE3115" w:rsidRPr="00E76769">
        <w:rPr>
          <w:rFonts w:ascii="TimesET" w:hAnsi="TimesET" w:cs="Times New Roman"/>
        </w:rPr>
        <w:t xml:space="preserve"> </w:t>
      </w:r>
      <w:r w:rsidRPr="00E76769">
        <w:rPr>
          <w:rFonts w:ascii="TimesET" w:hAnsi="TimesET" w:cs="Times New Roman"/>
        </w:rPr>
        <w:t>московское);</w:t>
      </w:r>
    </w:p>
    <w:p w:rsidR="00EB103C" w:rsidRPr="00E76769" w:rsidRDefault="00EB103C" w:rsidP="007F4BA6">
      <w:pPr>
        <w:pStyle w:val="ConsPlusNormal"/>
        <w:ind w:firstLine="426"/>
        <w:jc w:val="both"/>
        <w:rPr>
          <w:rFonts w:ascii="TimesET" w:hAnsi="TimesET" w:cs="Times New Roman"/>
        </w:rPr>
      </w:pPr>
      <w:r w:rsidRPr="00E76769">
        <w:rPr>
          <w:rFonts w:ascii="TimesET" w:hAnsi="TimesET" w:cs="Times New Roman"/>
        </w:rPr>
        <w:t>пятница</w:t>
      </w:r>
      <w:r w:rsidR="00CE3115" w:rsidRPr="00E76769">
        <w:rPr>
          <w:rFonts w:ascii="TimesET" w:hAnsi="TimesET" w:cs="Times New Roman"/>
        </w:rPr>
        <w:t xml:space="preserve"> </w:t>
      </w:r>
      <w:r w:rsidRPr="00E76769">
        <w:rPr>
          <w:rFonts w:ascii="TimesET" w:hAnsi="TimesET" w:cs="Times New Roman"/>
        </w:rPr>
        <w:t>и</w:t>
      </w:r>
      <w:r w:rsidR="00CE3115" w:rsidRPr="00E76769">
        <w:rPr>
          <w:rFonts w:ascii="TimesET" w:hAnsi="TimesET" w:cs="Times New Roman"/>
        </w:rPr>
        <w:t xml:space="preserve"> </w:t>
      </w:r>
      <w:r w:rsidRPr="00E76769">
        <w:rPr>
          <w:rFonts w:ascii="TimesET" w:hAnsi="TimesET" w:cs="Times New Roman"/>
        </w:rPr>
        <w:t>предпраздничные</w:t>
      </w:r>
      <w:r w:rsidR="00CE3115" w:rsidRPr="00E76769">
        <w:rPr>
          <w:rFonts w:ascii="TimesET" w:hAnsi="TimesET" w:cs="Times New Roman"/>
        </w:rPr>
        <w:t xml:space="preserve"> </w:t>
      </w:r>
      <w:r w:rsidRPr="00E76769">
        <w:rPr>
          <w:rFonts w:ascii="TimesET" w:hAnsi="TimesET" w:cs="Times New Roman"/>
        </w:rPr>
        <w:t>дни</w:t>
      </w:r>
      <w:r w:rsidR="00CE3115" w:rsidRPr="00E76769">
        <w:rPr>
          <w:rFonts w:ascii="TimesET" w:hAnsi="TimesET" w:cs="Times New Roman"/>
        </w:rPr>
        <w:t xml:space="preserve"> </w:t>
      </w:r>
      <w:r w:rsidRPr="00E76769">
        <w:rPr>
          <w:rFonts w:ascii="TimesET" w:hAnsi="TimesET" w:cs="Times New Roman"/>
        </w:rPr>
        <w:t>–</w:t>
      </w:r>
      <w:r w:rsidR="00CE3115" w:rsidRPr="00E76769">
        <w:rPr>
          <w:rFonts w:ascii="TimesET" w:hAnsi="TimesET" w:cs="Times New Roman"/>
        </w:rPr>
        <w:t xml:space="preserve"> </w:t>
      </w:r>
      <w:r w:rsidRPr="00E76769">
        <w:rPr>
          <w:rFonts w:ascii="TimesET" w:hAnsi="TimesET" w:cs="Times New Roman"/>
          <w:b/>
        </w:rPr>
        <w:t>с</w:t>
      </w:r>
      <w:r w:rsidR="00CE3115" w:rsidRPr="00E76769">
        <w:rPr>
          <w:rFonts w:ascii="TimesET" w:hAnsi="TimesET" w:cs="Times New Roman"/>
          <w:b/>
        </w:rPr>
        <w:t xml:space="preserve"> </w:t>
      </w:r>
      <w:r w:rsidRPr="00E76769">
        <w:rPr>
          <w:rFonts w:ascii="TimesET" w:hAnsi="TimesET" w:cs="Times New Roman"/>
          <w:b/>
        </w:rPr>
        <w:t>08</w:t>
      </w:r>
      <w:r w:rsidR="00CE3115" w:rsidRPr="00E76769">
        <w:rPr>
          <w:rFonts w:ascii="TimesET" w:hAnsi="TimesET" w:cs="Times New Roman"/>
          <w:b/>
        </w:rPr>
        <w:t xml:space="preserve"> </w:t>
      </w:r>
      <w:r w:rsidRPr="00E76769">
        <w:rPr>
          <w:rFonts w:ascii="TimesET" w:hAnsi="TimesET" w:cs="Times New Roman"/>
          <w:b/>
        </w:rPr>
        <w:t>час.</w:t>
      </w:r>
      <w:r w:rsidR="00CE3115" w:rsidRPr="00E76769">
        <w:rPr>
          <w:rFonts w:ascii="TimesET" w:hAnsi="TimesET" w:cs="Times New Roman"/>
          <w:b/>
        </w:rPr>
        <w:t xml:space="preserve"> </w:t>
      </w:r>
      <w:r w:rsidRPr="00E76769">
        <w:rPr>
          <w:rFonts w:ascii="TimesET" w:hAnsi="TimesET" w:cs="Times New Roman"/>
          <w:b/>
        </w:rPr>
        <w:t>00</w:t>
      </w:r>
      <w:r w:rsidR="00CE3115" w:rsidRPr="00E76769">
        <w:rPr>
          <w:rFonts w:ascii="TimesET" w:hAnsi="TimesET" w:cs="Times New Roman"/>
          <w:b/>
        </w:rPr>
        <w:t xml:space="preserve"> </w:t>
      </w:r>
      <w:r w:rsidRPr="00E76769">
        <w:rPr>
          <w:rFonts w:ascii="TimesET" w:hAnsi="TimesET" w:cs="Times New Roman"/>
          <w:b/>
        </w:rPr>
        <w:t>мин.</w:t>
      </w:r>
      <w:r w:rsidR="00CE3115" w:rsidRPr="00E76769">
        <w:rPr>
          <w:rFonts w:ascii="TimesET" w:hAnsi="TimesET" w:cs="Times New Roman"/>
          <w:b/>
        </w:rPr>
        <w:t xml:space="preserve"> </w:t>
      </w:r>
      <w:r w:rsidRPr="00E76769">
        <w:rPr>
          <w:rFonts w:ascii="TimesET" w:hAnsi="TimesET" w:cs="Times New Roman"/>
          <w:b/>
        </w:rPr>
        <w:t>до</w:t>
      </w:r>
      <w:r w:rsidR="00CE3115" w:rsidRPr="00E76769">
        <w:rPr>
          <w:rFonts w:ascii="TimesET" w:hAnsi="TimesET" w:cs="Times New Roman"/>
          <w:b/>
        </w:rPr>
        <w:t xml:space="preserve"> </w:t>
      </w:r>
      <w:r w:rsidRPr="00E76769">
        <w:rPr>
          <w:rFonts w:ascii="TimesET" w:hAnsi="TimesET" w:cs="Times New Roman"/>
          <w:b/>
        </w:rPr>
        <w:t>16</w:t>
      </w:r>
      <w:r w:rsidR="00CE3115" w:rsidRPr="00E76769">
        <w:rPr>
          <w:rFonts w:ascii="TimesET" w:hAnsi="TimesET" w:cs="Times New Roman"/>
          <w:b/>
        </w:rPr>
        <w:t xml:space="preserve"> </w:t>
      </w:r>
      <w:r w:rsidRPr="00E76769">
        <w:rPr>
          <w:rFonts w:ascii="TimesET" w:hAnsi="TimesET" w:cs="Times New Roman"/>
          <w:b/>
        </w:rPr>
        <w:t>час.</w:t>
      </w:r>
      <w:r w:rsidR="00CE3115" w:rsidRPr="00E76769">
        <w:rPr>
          <w:rFonts w:ascii="TimesET" w:hAnsi="TimesET" w:cs="Times New Roman"/>
          <w:b/>
        </w:rPr>
        <w:t xml:space="preserve"> </w:t>
      </w:r>
      <w:r w:rsidRPr="00E76769">
        <w:rPr>
          <w:rFonts w:ascii="TimesET" w:hAnsi="TimesET" w:cs="Times New Roman"/>
          <w:b/>
        </w:rPr>
        <w:t>00</w:t>
      </w:r>
      <w:r w:rsidR="00CE3115" w:rsidRPr="00E76769">
        <w:rPr>
          <w:rFonts w:ascii="TimesET" w:hAnsi="TimesET" w:cs="Times New Roman"/>
          <w:b/>
        </w:rPr>
        <w:t xml:space="preserve"> </w:t>
      </w:r>
      <w:r w:rsidRPr="00E76769">
        <w:rPr>
          <w:rFonts w:ascii="TimesET" w:hAnsi="TimesET" w:cs="Times New Roman"/>
          <w:b/>
        </w:rPr>
        <w:t>мин</w:t>
      </w:r>
      <w:r w:rsidRPr="00E76769">
        <w:rPr>
          <w:rFonts w:ascii="TimesET" w:hAnsi="TimesET" w:cs="Times New Roman"/>
        </w:rPr>
        <w:t>.;</w:t>
      </w:r>
    </w:p>
    <w:p w:rsidR="00EB103C" w:rsidRPr="00E76769" w:rsidRDefault="00EB103C" w:rsidP="007F4BA6">
      <w:pPr>
        <w:pStyle w:val="ConsPlusNormal"/>
        <w:ind w:firstLine="426"/>
        <w:jc w:val="both"/>
        <w:rPr>
          <w:rFonts w:ascii="TimesET" w:hAnsi="TimesET" w:cs="Times New Roman"/>
          <w:b/>
        </w:rPr>
      </w:pPr>
      <w:r w:rsidRPr="00E76769">
        <w:rPr>
          <w:rFonts w:ascii="TimesET" w:hAnsi="TimesET" w:cs="Times New Roman"/>
        </w:rPr>
        <w:t>перерыв</w:t>
      </w:r>
      <w:r w:rsidR="00CE3115" w:rsidRPr="00E76769">
        <w:rPr>
          <w:rFonts w:ascii="TimesET" w:hAnsi="TimesET" w:cs="Times New Roman"/>
        </w:rPr>
        <w:t xml:space="preserve"> </w:t>
      </w:r>
      <w:r w:rsidRPr="00E76769">
        <w:rPr>
          <w:rFonts w:ascii="TimesET" w:hAnsi="TimesET" w:cs="Times New Roman"/>
          <w:b/>
        </w:rPr>
        <w:t>с</w:t>
      </w:r>
      <w:r w:rsidR="00CE3115" w:rsidRPr="00E76769">
        <w:rPr>
          <w:rFonts w:ascii="TimesET" w:hAnsi="TimesET" w:cs="Times New Roman"/>
          <w:b/>
        </w:rPr>
        <w:t xml:space="preserve"> </w:t>
      </w:r>
      <w:r w:rsidRPr="00E76769">
        <w:rPr>
          <w:rFonts w:ascii="TimesET" w:hAnsi="TimesET" w:cs="Times New Roman"/>
          <w:b/>
        </w:rPr>
        <w:t>12</w:t>
      </w:r>
      <w:r w:rsidR="00CE3115" w:rsidRPr="00E76769">
        <w:rPr>
          <w:rFonts w:ascii="TimesET" w:hAnsi="TimesET" w:cs="Times New Roman"/>
          <w:b/>
        </w:rPr>
        <w:t xml:space="preserve"> </w:t>
      </w:r>
      <w:r w:rsidRPr="00E76769">
        <w:rPr>
          <w:rFonts w:ascii="TimesET" w:hAnsi="TimesET" w:cs="Times New Roman"/>
          <w:b/>
        </w:rPr>
        <w:t>час.</w:t>
      </w:r>
      <w:r w:rsidR="00CE3115" w:rsidRPr="00E76769">
        <w:rPr>
          <w:rFonts w:ascii="TimesET" w:hAnsi="TimesET" w:cs="Times New Roman"/>
          <w:b/>
        </w:rPr>
        <w:t xml:space="preserve"> </w:t>
      </w:r>
      <w:r w:rsidRPr="00E76769">
        <w:rPr>
          <w:rFonts w:ascii="TimesET" w:hAnsi="TimesET" w:cs="Times New Roman"/>
          <w:b/>
        </w:rPr>
        <w:t>00</w:t>
      </w:r>
      <w:r w:rsidR="00CE3115" w:rsidRPr="00E76769">
        <w:rPr>
          <w:rFonts w:ascii="TimesET" w:hAnsi="TimesET" w:cs="Times New Roman"/>
          <w:b/>
        </w:rPr>
        <w:t xml:space="preserve"> </w:t>
      </w:r>
      <w:r w:rsidRPr="00E76769">
        <w:rPr>
          <w:rFonts w:ascii="TimesET" w:hAnsi="TimesET" w:cs="Times New Roman"/>
          <w:b/>
        </w:rPr>
        <w:t>мин</w:t>
      </w:r>
      <w:r w:rsidR="00CE3115" w:rsidRPr="00E76769">
        <w:rPr>
          <w:rFonts w:ascii="TimesET" w:hAnsi="TimesET" w:cs="Times New Roman"/>
          <w:b/>
        </w:rPr>
        <w:t xml:space="preserve"> </w:t>
      </w:r>
      <w:r w:rsidRPr="00E76769">
        <w:rPr>
          <w:rFonts w:ascii="TimesET" w:hAnsi="TimesET" w:cs="Times New Roman"/>
          <w:b/>
        </w:rPr>
        <w:t>до</w:t>
      </w:r>
      <w:r w:rsidR="00CE3115" w:rsidRPr="00E76769">
        <w:rPr>
          <w:rFonts w:ascii="TimesET" w:hAnsi="TimesET" w:cs="Times New Roman"/>
          <w:b/>
        </w:rPr>
        <w:t xml:space="preserve"> </w:t>
      </w:r>
      <w:r w:rsidRPr="00E76769">
        <w:rPr>
          <w:rFonts w:ascii="TimesET" w:hAnsi="TimesET" w:cs="Times New Roman"/>
          <w:b/>
        </w:rPr>
        <w:t>13</w:t>
      </w:r>
      <w:r w:rsidR="00CE3115" w:rsidRPr="00E76769">
        <w:rPr>
          <w:rFonts w:ascii="TimesET" w:hAnsi="TimesET" w:cs="Times New Roman"/>
          <w:b/>
        </w:rPr>
        <w:t xml:space="preserve"> </w:t>
      </w:r>
      <w:r w:rsidRPr="00E76769">
        <w:rPr>
          <w:rFonts w:ascii="TimesET" w:hAnsi="TimesET" w:cs="Times New Roman"/>
          <w:b/>
        </w:rPr>
        <w:t>час.</w:t>
      </w:r>
      <w:r w:rsidR="00CE3115" w:rsidRPr="00E76769">
        <w:rPr>
          <w:rFonts w:ascii="TimesET" w:hAnsi="TimesET" w:cs="Times New Roman"/>
          <w:b/>
        </w:rPr>
        <w:t xml:space="preserve"> </w:t>
      </w:r>
      <w:r w:rsidRPr="00E76769">
        <w:rPr>
          <w:rFonts w:ascii="TimesET" w:hAnsi="TimesET" w:cs="Times New Roman"/>
          <w:b/>
        </w:rPr>
        <w:t>00</w:t>
      </w:r>
      <w:r w:rsidR="00CE3115" w:rsidRPr="00E76769">
        <w:rPr>
          <w:rFonts w:ascii="TimesET" w:hAnsi="TimesET" w:cs="Times New Roman"/>
          <w:b/>
        </w:rPr>
        <w:t xml:space="preserve"> </w:t>
      </w:r>
      <w:r w:rsidRPr="00E76769">
        <w:rPr>
          <w:rFonts w:ascii="TimesET" w:hAnsi="TimesET" w:cs="Times New Roman"/>
          <w:b/>
        </w:rPr>
        <w:t>мин.</w:t>
      </w:r>
      <w:r w:rsidR="00CE3115" w:rsidRPr="00E76769">
        <w:rPr>
          <w:rFonts w:ascii="TimesET" w:hAnsi="TimesET" w:cs="Times New Roman"/>
          <w:b/>
        </w:rPr>
        <w:t xml:space="preserve"> </w:t>
      </w:r>
    </w:p>
    <w:p w:rsidR="00EB103C" w:rsidRPr="00E76769" w:rsidRDefault="00EB103C" w:rsidP="007F4BA6">
      <w:pPr>
        <w:pStyle w:val="ConsPlusNormal"/>
        <w:ind w:firstLine="426"/>
        <w:jc w:val="both"/>
        <w:rPr>
          <w:rFonts w:ascii="TimesET" w:hAnsi="TimesET" w:cs="Times New Roman"/>
          <w:b/>
        </w:rPr>
      </w:pPr>
      <w:r w:rsidRPr="00E76769">
        <w:rPr>
          <w:rFonts w:ascii="TimesET" w:hAnsi="TimesET" w:cs="Times New Roman"/>
          <w:b/>
        </w:rPr>
        <w:t>7.1.3.</w:t>
      </w:r>
      <w:r w:rsidR="00CE3115" w:rsidRPr="00E76769">
        <w:rPr>
          <w:rFonts w:ascii="TimesET" w:hAnsi="TimesET" w:cs="Times New Roman"/>
        </w:rPr>
        <w:t xml:space="preserve"> </w:t>
      </w:r>
      <w:r w:rsidRPr="00E76769">
        <w:rPr>
          <w:rFonts w:ascii="TimesET" w:hAnsi="TimesET" w:cs="Times New Roman"/>
          <w:b/>
        </w:rPr>
        <w:t>Дата</w:t>
      </w:r>
      <w:r w:rsidR="00CE3115" w:rsidRPr="00E76769">
        <w:rPr>
          <w:rFonts w:ascii="TimesET" w:hAnsi="TimesET" w:cs="Times New Roman"/>
          <w:b/>
        </w:rPr>
        <w:t xml:space="preserve"> </w:t>
      </w:r>
      <w:r w:rsidRPr="00E76769">
        <w:rPr>
          <w:rFonts w:ascii="TimesET" w:hAnsi="TimesET" w:cs="Times New Roman"/>
          <w:b/>
        </w:rPr>
        <w:t>и</w:t>
      </w:r>
      <w:r w:rsidR="00CE3115" w:rsidRPr="00E76769">
        <w:rPr>
          <w:rFonts w:ascii="TimesET" w:hAnsi="TimesET" w:cs="Times New Roman"/>
          <w:b/>
        </w:rPr>
        <w:t xml:space="preserve"> </w:t>
      </w:r>
      <w:r w:rsidRPr="00E76769">
        <w:rPr>
          <w:rFonts w:ascii="TimesET" w:hAnsi="TimesET" w:cs="Times New Roman"/>
          <w:b/>
        </w:rPr>
        <w:t>время</w:t>
      </w:r>
      <w:r w:rsidR="00CE3115" w:rsidRPr="00E76769">
        <w:rPr>
          <w:rFonts w:ascii="TimesET" w:hAnsi="TimesET" w:cs="Times New Roman"/>
          <w:b/>
        </w:rPr>
        <w:t xml:space="preserve"> </w:t>
      </w:r>
      <w:r w:rsidRPr="00E76769">
        <w:rPr>
          <w:rFonts w:ascii="TimesET" w:hAnsi="TimesET" w:cs="Times New Roman"/>
          <w:b/>
        </w:rPr>
        <w:t>окончания</w:t>
      </w:r>
      <w:r w:rsidR="00CE3115" w:rsidRPr="00E76769">
        <w:rPr>
          <w:rFonts w:ascii="TimesET" w:hAnsi="TimesET" w:cs="Times New Roman"/>
          <w:b/>
        </w:rPr>
        <w:t xml:space="preserve"> </w:t>
      </w:r>
      <w:r w:rsidRPr="00E76769">
        <w:rPr>
          <w:rFonts w:ascii="TimesET" w:hAnsi="TimesET" w:cs="Times New Roman"/>
          <w:b/>
        </w:rPr>
        <w:t>приема</w:t>
      </w:r>
      <w:r w:rsidR="00CE3115" w:rsidRPr="00E76769">
        <w:rPr>
          <w:rFonts w:ascii="TimesET" w:hAnsi="TimesET" w:cs="Times New Roman"/>
          <w:b/>
        </w:rPr>
        <w:t xml:space="preserve"> </w:t>
      </w:r>
      <w:r w:rsidRPr="00E76769">
        <w:rPr>
          <w:rFonts w:ascii="TimesET" w:hAnsi="TimesET" w:cs="Times New Roman"/>
          <w:b/>
        </w:rPr>
        <w:t>заявок:</w:t>
      </w:r>
      <w:r w:rsidR="00CE3115" w:rsidRPr="00E76769">
        <w:rPr>
          <w:rFonts w:ascii="TimesET" w:hAnsi="TimesET" w:cs="Times New Roman"/>
          <w:b/>
        </w:rPr>
        <w:t xml:space="preserve"> </w:t>
      </w:r>
      <w:r w:rsidRPr="00E76769">
        <w:rPr>
          <w:rFonts w:ascii="TimesET" w:hAnsi="TimesET" w:cs="Times New Roman"/>
          <w:b/>
        </w:rPr>
        <w:t>06.12.</w:t>
      </w:r>
      <w:r w:rsidR="00CE3115" w:rsidRPr="00E76769">
        <w:rPr>
          <w:rFonts w:ascii="TimesET" w:hAnsi="TimesET" w:cs="Times New Roman"/>
          <w:b/>
        </w:rPr>
        <w:t xml:space="preserve"> </w:t>
      </w:r>
      <w:r w:rsidRPr="00E76769">
        <w:rPr>
          <w:rFonts w:ascii="TimesET" w:hAnsi="TimesET" w:cs="Times New Roman"/>
          <w:b/>
        </w:rPr>
        <w:t>2019г.</w:t>
      </w:r>
      <w:r w:rsidR="00CE3115" w:rsidRPr="00E76769">
        <w:rPr>
          <w:rFonts w:ascii="TimesET" w:hAnsi="TimesET" w:cs="Times New Roman"/>
          <w:b/>
        </w:rPr>
        <w:t xml:space="preserve"> </w:t>
      </w:r>
      <w:r w:rsidRPr="00E76769">
        <w:rPr>
          <w:rFonts w:ascii="TimesET" w:hAnsi="TimesET" w:cs="Times New Roman"/>
          <w:b/>
        </w:rPr>
        <w:t>17</w:t>
      </w:r>
      <w:r w:rsidR="00CE3115" w:rsidRPr="00E76769">
        <w:rPr>
          <w:rFonts w:ascii="TimesET" w:hAnsi="TimesET" w:cs="Times New Roman"/>
          <w:b/>
        </w:rPr>
        <w:t xml:space="preserve"> </w:t>
      </w:r>
      <w:r w:rsidRPr="00E76769">
        <w:rPr>
          <w:rFonts w:ascii="TimesET" w:hAnsi="TimesET" w:cs="Times New Roman"/>
          <w:b/>
        </w:rPr>
        <w:t>час.</w:t>
      </w:r>
      <w:r w:rsidR="00CE3115" w:rsidRPr="00E76769">
        <w:rPr>
          <w:rFonts w:ascii="TimesET" w:hAnsi="TimesET" w:cs="Times New Roman"/>
          <w:b/>
        </w:rPr>
        <w:t xml:space="preserve"> </w:t>
      </w:r>
      <w:r w:rsidRPr="00E76769">
        <w:rPr>
          <w:rFonts w:ascii="TimesET" w:hAnsi="TimesET" w:cs="Times New Roman"/>
          <w:b/>
        </w:rPr>
        <w:t>00</w:t>
      </w:r>
      <w:r w:rsidR="00CE3115" w:rsidRPr="00E76769">
        <w:rPr>
          <w:rFonts w:ascii="TimesET" w:hAnsi="TimesET" w:cs="Times New Roman"/>
          <w:b/>
        </w:rPr>
        <w:t xml:space="preserve"> </w:t>
      </w:r>
      <w:r w:rsidRPr="00E76769">
        <w:rPr>
          <w:rFonts w:ascii="TimesET" w:hAnsi="TimesET" w:cs="Times New Roman"/>
          <w:b/>
        </w:rPr>
        <w:t>мин.</w:t>
      </w:r>
      <w:r w:rsidR="00CE3115" w:rsidRPr="00E76769">
        <w:rPr>
          <w:rFonts w:ascii="TimesET" w:hAnsi="TimesET" w:cs="Times New Roman"/>
          <w:b/>
        </w:rPr>
        <w:t xml:space="preserve"> </w:t>
      </w:r>
    </w:p>
    <w:p w:rsidR="00EB103C" w:rsidRPr="00E76769" w:rsidRDefault="00EB103C" w:rsidP="007F4BA6">
      <w:pPr>
        <w:pStyle w:val="ConsPlusNormal"/>
        <w:ind w:firstLine="426"/>
        <w:jc w:val="both"/>
        <w:rPr>
          <w:rFonts w:ascii="TimesET" w:hAnsi="TimesET" w:cs="Times New Roman"/>
          <w:b/>
        </w:rPr>
      </w:pPr>
      <w:r w:rsidRPr="00E76769">
        <w:rPr>
          <w:rFonts w:ascii="TimesET" w:hAnsi="TimesET" w:cs="Times New Roman"/>
          <w:b/>
        </w:rPr>
        <w:t>7.2.</w:t>
      </w:r>
      <w:r w:rsidR="00CE3115" w:rsidRPr="00E76769">
        <w:rPr>
          <w:rFonts w:ascii="TimesET" w:hAnsi="TimesET" w:cs="Times New Roman"/>
          <w:b/>
        </w:rPr>
        <w:t xml:space="preserve"> </w:t>
      </w:r>
      <w:r w:rsidRPr="00E76769">
        <w:rPr>
          <w:rFonts w:ascii="TimesET" w:hAnsi="TimesET" w:cs="Times New Roman"/>
          <w:b/>
        </w:rPr>
        <w:t>Место,</w:t>
      </w:r>
      <w:r w:rsidR="00CE3115" w:rsidRPr="00E76769">
        <w:rPr>
          <w:rFonts w:ascii="TimesET" w:hAnsi="TimesET" w:cs="Times New Roman"/>
          <w:b/>
        </w:rPr>
        <w:t xml:space="preserve"> </w:t>
      </w:r>
      <w:r w:rsidRPr="00E76769">
        <w:rPr>
          <w:rFonts w:ascii="TimesET" w:hAnsi="TimesET" w:cs="Times New Roman"/>
          <w:b/>
        </w:rPr>
        <w:t>дата</w:t>
      </w:r>
      <w:r w:rsidR="00CE3115" w:rsidRPr="00E76769">
        <w:rPr>
          <w:rFonts w:ascii="TimesET" w:hAnsi="TimesET" w:cs="Times New Roman"/>
          <w:b/>
        </w:rPr>
        <w:t xml:space="preserve"> </w:t>
      </w:r>
      <w:r w:rsidRPr="00E76769">
        <w:rPr>
          <w:rFonts w:ascii="TimesET" w:hAnsi="TimesET" w:cs="Times New Roman"/>
          <w:b/>
        </w:rPr>
        <w:t>и</w:t>
      </w:r>
      <w:r w:rsidR="00CE3115" w:rsidRPr="00E76769">
        <w:rPr>
          <w:rFonts w:ascii="TimesET" w:hAnsi="TimesET" w:cs="Times New Roman"/>
          <w:b/>
        </w:rPr>
        <w:t xml:space="preserve"> </w:t>
      </w:r>
      <w:r w:rsidRPr="00E76769">
        <w:rPr>
          <w:rFonts w:ascii="TimesET" w:hAnsi="TimesET" w:cs="Times New Roman"/>
          <w:b/>
        </w:rPr>
        <w:t>время</w:t>
      </w:r>
      <w:r w:rsidR="00CE3115" w:rsidRPr="00E76769">
        <w:rPr>
          <w:rFonts w:ascii="TimesET" w:hAnsi="TimesET" w:cs="Times New Roman"/>
          <w:b/>
        </w:rPr>
        <w:t xml:space="preserve"> </w:t>
      </w:r>
      <w:r w:rsidRPr="00E76769">
        <w:rPr>
          <w:rFonts w:ascii="TimesET" w:hAnsi="TimesET" w:cs="Times New Roman"/>
          <w:b/>
        </w:rPr>
        <w:t>определения</w:t>
      </w:r>
      <w:r w:rsidR="00CE3115" w:rsidRPr="00E76769">
        <w:rPr>
          <w:rFonts w:ascii="TimesET" w:hAnsi="TimesET" w:cs="Times New Roman"/>
          <w:b/>
        </w:rPr>
        <w:t xml:space="preserve"> </w:t>
      </w:r>
      <w:r w:rsidRPr="00E76769">
        <w:rPr>
          <w:rFonts w:ascii="TimesET" w:hAnsi="TimesET" w:cs="Times New Roman"/>
          <w:b/>
        </w:rPr>
        <w:t>Участников</w:t>
      </w:r>
      <w:r w:rsidR="00CE3115" w:rsidRPr="00E76769">
        <w:rPr>
          <w:rFonts w:ascii="TimesET" w:hAnsi="TimesET" w:cs="Times New Roman"/>
          <w:b/>
        </w:rPr>
        <w:t xml:space="preserve"> </w:t>
      </w:r>
      <w:r w:rsidRPr="00E76769">
        <w:rPr>
          <w:rFonts w:ascii="TimesET" w:hAnsi="TimesET" w:cs="Times New Roman"/>
          <w:b/>
        </w:rPr>
        <w:t>аукциона:</w:t>
      </w:r>
      <w:r w:rsidR="00CE3115" w:rsidRPr="00E76769">
        <w:rPr>
          <w:rFonts w:ascii="TimesET" w:hAnsi="TimesET" w:cs="Times New Roman"/>
          <w:b/>
        </w:rPr>
        <w:t xml:space="preserve"> </w:t>
      </w:r>
      <w:r w:rsidRPr="00E76769">
        <w:rPr>
          <w:rFonts w:ascii="TimesET" w:hAnsi="TimesET" w:cs="Times New Roman"/>
        </w:rPr>
        <w:t>429570,</w:t>
      </w:r>
      <w:r w:rsidR="00CE3115" w:rsidRPr="00E76769">
        <w:rPr>
          <w:rFonts w:ascii="TimesET" w:hAnsi="TimesET" w:cs="Times New Roman"/>
        </w:rPr>
        <w:t xml:space="preserve"> </w:t>
      </w:r>
      <w:r w:rsidRPr="00E76769">
        <w:rPr>
          <w:rFonts w:ascii="TimesET" w:hAnsi="TimesET" w:cs="Times New Roman"/>
        </w:rPr>
        <w:t>г.</w:t>
      </w:r>
      <w:r w:rsidR="00CE3115" w:rsidRPr="00E76769">
        <w:rPr>
          <w:rFonts w:ascii="TimesET" w:hAnsi="TimesET" w:cs="Times New Roman"/>
        </w:rPr>
        <w:t xml:space="preserve"> </w:t>
      </w:r>
      <w:r w:rsidRPr="00E76769">
        <w:rPr>
          <w:rFonts w:ascii="TimesET" w:hAnsi="TimesET" w:cs="Times New Roman"/>
        </w:rPr>
        <w:t>Мариинский</w:t>
      </w:r>
      <w:r w:rsidR="00CE3115" w:rsidRPr="00E76769">
        <w:rPr>
          <w:rFonts w:ascii="TimesET" w:hAnsi="TimesET" w:cs="Times New Roman"/>
        </w:rPr>
        <w:t xml:space="preserve"> </w:t>
      </w:r>
      <w:r w:rsidRPr="00E76769">
        <w:rPr>
          <w:rFonts w:ascii="TimesET" w:hAnsi="TimesET" w:cs="Times New Roman"/>
        </w:rPr>
        <w:t>Посад,</w:t>
      </w:r>
      <w:r w:rsidR="00CE3115" w:rsidRPr="00E76769">
        <w:rPr>
          <w:rFonts w:ascii="TimesET" w:hAnsi="TimesET" w:cs="Times New Roman"/>
        </w:rPr>
        <w:t xml:space="preserve"> </w:t>
      </w:r>
      <w:r w:rsidRPr="00E76769">
        <w:rPr>
          <w:rFonts w:ascii="TimesET" w:hAnsi="TimesET" w:cs="Times New Roman"/>
        </w:rPr>
        <w:t>ул.</w:t>
      </w:r>
      <w:r w:rsidR="00CE3115" w:rsidRPr="00E76769">
        <w:rPr>
          <w:rFonts w:ascii="TimesET" w:hAnsi="TimesET" w:cs="Times New Roman"/>
        </w:rPr>
        <w:t xml:space="preserve"> </w:t>
      </w:r>
      <w:r w:rsidRPr="00E76769">
        <w:rPr>
          <w:rFonts w:ascii="TimesET" w:hAnsi="TimesET" w:cs="Times New Roman"/>
        </w:rPr>
        <w:t>Николаева,</w:t>
      </w:r>
      <w:r w:rsidR="00CE3115" w:rsidRPr="00E76769">
        <w:rPr>
          <w:rFonts w:ascii="TimesET" w:hAnsi="TimesET" w:cs="Times New Roman"/>
        </w:rPr>
        <w:t xml:space="preserve"> </w:t>
      </w:r>
      <w:r w:rsidRPr="00E76769">
        <w:rPr>
          <w:rFonts w:ascii="TimesET" w:hAnsi="TimesET" w:cs="Times New Roman"/>
        </w:rPr>
        <w:t>д.</w:t>
      </w:r>
      <w:r w:rsidR="00CE3115" w:rsidRPr="00E76769">
        <w:rPr>
          <w:rFonts w:ascii="TimesET" w:hAnsi="TimesET" w:cs="Times New Roman"/>
        </w:rPr>
        <w:t xml:space="preserve"> </w:t>
      </w:r>
      <w:r w:rsidRPr="00E76769">
        <w:rPr>
          <w:rFonts w:ascii="TimesET" w:hAnsi="TimesET" w:cs="Times New Roman"/>
        </w:rPr>
        <w:t>47,</w:t>
      </w:r>
      <w:r w:rsidR="00CE3115" w:rsidRPr="00E76769">
        <w:rPr>
          <w:rFonts w:ascii="TimesET" w:hAnsi="TimesET" w:cs="Times New Roman"/>
        </w:rPr>
        <w:t xml:space="preserve"> </w:t>
      </w:r>
      <w:r w:rsidRPr="00E76769">
        <w:rPr>
          <w:rFonts w:ascii="TimesET" w:hAnsi="TimesET" w:cs="Times New Roman"/>
        </w:rPr>
        <w:t>каб.</w:t>
      </w:r>
      <w:r w:rsidR="00CE3115" w:rsidRPr="00E76769">
        <w:rPr>
          <w:rFonts w:ascii="TimesET" w:hAnsi="TimesET" w:cs="Times New Roman"/>
        </w:rPr>
        <w:t xml:space="preserve"> </w:t>
      </w:r>
      <w:r w:rsidRPr="00E76769">
        <w:rPr>
          <w:rFonts w:ascii="TimesET" w:hAnsi="TimesET" w:cs="Times New Roman"/>
        </w:rPr>
        <w:t>311,</w:t>
      </w:r>
      <w:r w:rsidR="00CE3115" w:rsidRPr="00E76769">
        <w:rPr>
          <w:rFonts w:ascii="TimesET" w:hAnsi="TimesET" w:cs="Times New Roman"/>
          <w:b/>
        </w:rPr>
        <w:t xml:space="preserve"> </w:t>
      </w:r>
      <w:r w:rsidRPr="00E76769">
        <w:rPr>
          <w:rFonts w:ascii="TimesET" w:hAnsi="TimesET" w:cs="Times New Roman"/>
          <w:b/>
        </w:rPr>
        <w:t>10</w:t>
      </w:r>
      <w:r w:rsidR="00CE3115" w:rsidRPr="00E76769">
        <w:rPr>
          <w:rFonts w:ascii="TimesET" w:hAnsi="TimesET" w:cs="Times New Roman"/>
          <w:b/>
        </w:rPr>
        <w:t xml:space="preserve"> </w:t>
      </w:r>
      <w:r w:rsidRPr="00E76769">
        <w:rPr>
          <w:rFonts w:ascii="TimesET" w:hAnsi="TimesET" w:cs="Times New Roman"/>
          <w:b/>
        </w:rPr>
        <w:t>декабря</w:t>
      </w:r>
      <w:r w:rsidR="00CE3115" w:rsidRPr="00E76769">
        <w:rPr>
          <w:rFonts w:ascii="TimesET" w:hAnsi="TimesET" w:cs="Times New Roman"/>
          <w:b/>
        </w:rPr>
        <w:t xml:space="preserve"> </w:t>
      </w:r>
      <w:r w:rsidRPr="00E76769">
        <w:rPr>
          <w:rFonts w:ascii="TimesET" w:hAnsi="TimesET" w:cs="Times New Roman"/>
          <w:b/>
        </w:rPr>
        <w:t>2019г.</w:t>
      </w:r>
      <w:r w:rsidR="00CE3115" w:rsidRPr="00E76769">
        <w:rPr>
          <w:rFonts w:ascii="TimesET" w:hAnsi="TimesET" w:cs="Times New Roman"/>
          <w:b/>
        </w:rPr>
        <w:t xml:space="preserve"> </w:t>
      </w:r>
      <w:r w:rsidRPr="00E76769">
        <w:rPr>
          <w:rFonts w:ascii="TimesET" w:hAnsi="TimesET" w:cs="Times New Roman"/>
          <w:b/>
        </w:rPr>
        <w:t>11</w:t>
      </w:r>
      <w:r w:rsidR="00CE3115" w:rsidRPr="00E76769">
        <w:rPr>
          <w:rFonts w:ascii="TimesET" w:hAnsi="TimesET" w:cs="Times New Roman"/>
          <w:b/>
        </w:rPr>
        <w:t xml:space="preserve"> </w:t>
      </w:r>
      <w:r w:rsidRPr="00E76769">
        <w:rPr>
          <w:rFonts w:ascii="TimesET" w:hAnsi="TimesET" w:cs="Times New Roman"/>
          <w:b/>
        </w:rPr>
        <w:t>час.</w:t>
      </w:r>
      <w:r w:rsidR="00CE3115" w:rsidRPr="00E76769">
        <w:rPr>
          <w:rFonts w:ascii="TimesET" w:hAnsi="TimesET" w:cs="Times New Roman"/>
          <w:b/>
        </w:rPr>
        <w:t xml:space="preserve"> </w:t>
      </w:r>
      <w:r w:rsidRPr="00E76769">
        <w:rPr>
          <w:rFonts w:ascii="TimesET" w:hAnsi="TimesET" w:cs="Times New Roman"/>
          <w:b/>
        </w:rPr>
        <w:t>00</w:t>
      </w:r>
      <w:r w:rsidR="00CE3115" w:rsidRPr="00E76769">
        <w:rPr>
          <w:rFonts w:ascii="TimesET" w:hAnsi="TimesET" w:cs="Times New Roman"/>
          <w:b/>
        </w:rPr>
        <w:t xml:space="preserve"> </w:t>
      </w:r>
      <w:r w:rsidRPr="00E76769">
        <w:rPr>
          <w:rFonts w:ascii="TimesET" w:hAnsi="TimesET" w:cs="Times New Roman"/>
          <w:b/>
        </w:rPr>
        <w:t>мин.</w:t>
      </w:r>
    </w:p>
    <w:p w:rsidR="00EB103C" w:rsidRPr="00E76769" w:rsidRDefault="00EB103C" w:rsidP="007F4BA6">
      <w:pPr>
        <w:pStyle w:val="ConsPlusNormal"/>
        <w:ind w:firstLine="426"/>
        <w:jc w:val="both"/>
        <w:rPr>
          <w:rFonts w:ascii="TimesET" w:hAnsi="TimesET" w:cs="Times New Roman"/>
          <w:b/>
        </w:rPr>
      </w:pPr>
      <w:r w:rsidRPr="00E76769">
        <w:rPr>
          <w:rFonts w:ascii="TimesET" w:hAnsi="TimesET" w:cs="Times New Roman"/>
          <w:b/>
        </w:rPr>
        <w:t>7.3.</w:t>
      </w:r>
      <w:r w:rsidR="00CE3115" w:rsidRPr="00E76769">
        <w:rPr>
          <w:rFonts w:ascii="TimesET" w:hAnsi="TimesET" w:cs="Times New Roman"/>
          <w:b/>
        </w:rPr>
        <w:t xml:space="preserve"> </w:t>
      </w:r>
      <w:r w:rsidRPr="00E76769">
        <w:rPr>
          <w:rFonts w:ascii="TimesET" w:hAnsi="TimesET" w:cs="Times New Roman"/>
          <w:b/>
        </w:rPr>
        <w:t>Место</w:t>
      </w:r>
      <w:r w:rsidR="00CE3115" w:rsidRPr="00E76769">
        <w:rPr>
          <w:rFonts w:ascii="TimesET" w:hAnsi="TimesET" w:cs="Times New Roman"/>
          <w:b/>
        </w:rPr>
        <w:t xml:space="preserve"> </w:t>
      </w:r>
      <w:r w:rsidRPr="00E76769">
        <w:rPr>
          <w:rFonts w:ascii="TimesET" w:hAnsi="TimesET" w:cs="Times New Roman"/>
          <w:b/>
        </w:rPr>
        <w:t>проведения</w:t>
      </w:r>
      <w:r w:rsidR="00CE3115" w:rsidRPr="00E76769">
        <w:rPr>
          <w:rFonts w:ascii="TimesET" w:hAnsi="TimesET" w:cs="Times New Roman"/>
          <w:b/>
        </w:rPr>
        <w:t xml:space="preserve"> </w:t>
      </w:r>
      <w:r w:rsidRPr="00E76769">
        <w:rPr>
          <w:rFonts w:ascii="TimesET" w:hAnsi="TimesET" w:cs="Times New Roman"/>
          <w:b/>
        </w:rPr>
        <w:t>аукциона:</w:t>
      </w:r>
      <w:r w:rsidR="00CE3115" w:rsidRPr="00E76769">
        <w:rPr>
          <w:rFonts w:ascii="TimesET" w:hAnsi="TimesET" w:cs="Times New Roman"/>
          <w:b/>
        </w:rPr>
        <w:t xml:space="preserve"> </w:t>
      </w:r>
      <w:r w:rsidRPr="00E76769">
        <w:rPr>
          <w:rFonts w:ascii="TimesET" w:hAnsi="TimesET" w:cs="Times New Roman"/>
        </w:rPr>
        <w:t>429570,</w:t>
      </w:r>
      <w:r w:rsidR="00CE3115" w:rsidRPr="00E76769">
        <w:rPr>
          <w:rFonts w:ascii="TimesET" w:hAnsi="TimesET" w:cs="Times New Roman"/>
        </w:rPr>
        <w:t xml:space="preserve"> </w:t>
      </w:r>
      <w:r w:rsidRPr="00E76769">
        <w:rPr>
          <w:rFonts w:ascii="TimesET" w:hAnsi="TimesET" w:cs="Times New Roman"/>
        </w:rPr>
        <w:t>г.</w:t>
      </w:r>
      <w:r w:rsidR="00CE3115" w:rsidRPr="00E76769">
        <w:rPr>
          <w:rFonts w:ascii="TimesET" w:hAnsi="TimesET" w:cs="Times New Roman"/>
        </w:rPr>
        <w:t xml:space="preserve"> </w:t>
      </w:r>
      <w:r w:rsidRPr="00E76769">
        <w:rPr>
          <w:rFonts w:ascii="TimesET" w:hAnsi="TimesET" w:cs="Times New Roman"/>
        </w:rPr>
        <w:t>Мариинский</w:t>
      </w:r>
      <w:r w:rsidR="00CE3115" w:rsidRPr="00E76769">
        <w:rPr>
          <w:rFonts w:ascii="TimesET" w:hAnsi="TimesET" w:cs="Times New Roman"/>
        </w:rPr>
        <w:t xml:space="preserve"> </w:t>
      </w:r>
      <w:r w:rsidRPr="00E76769">
        <w:rPr>
          <w:rFonts w:ascii="TimesET" w:hAnsi="TimesET" w:cs="Times New Roman"/>
        </w:rPr>
        <w:t>Посад,</w:t>
      </w:r>
      <w:r w:rsidR="00CE3115" w:rsidRPr="00E76769">
        <w:rPr>
          <w:rFonts w:ascii="TimesET" w:hAnsi="TimesET" w:cs="Times New Roman"/>
        </w:rPr>
        <w:t xml:space="preserve"> </w:t>
      </w:r>
      <w:r w:rsidRPr="00E76769">
        <w:rPr>
          <w:rFonts w:ascii="TimesET" w:hAnsi="TimesET" w:cs="Times New Roman"/>
        </w:rPr>
        <w:t>ул.</w:t>
      </w:r>
      <w:r w:rsidR="00CE3115" w:rsidRPr="00E76769">
        <w:rPr>
          <w:rFonts w:ascii="TimesET" w:hAnsi="TimesET" w:cs="Times New Roman"/>
        </w:rPr>
        <w:t xml:space="preserve"> </w:t>
      </w:r>
      <w:r w:rsidRPr="00E76769">
        <w:rPr>
          <w:rFonts w:ascii="TimesET" w:hAnsi="TimesET" w:cs="Times New Roman"/>
        </w:rPr>
        <w:t>Николаева,</w:t>
      </w:r>
      <w:r w:rsidR="00CE3115" w:rsidRPr="00E76769">
        <w:rPr>
          <w:rFonts w:ascii="TimesET" w:hAnsi="TimesET" w:cs="Times New Roman"/>
        </w:rPr>
        <w:t xml:space="preserve"> </w:t>
      </w:r>
      <w:r w:rsidRPr="00E76769">
        <w:rPr>
          <w:rFonts w:ascii="TimesET" w:hAnsi="TimesET" w:cs="Times New Roman"/>
        </w:rPr>
        <w:t>д.</w:t>
      </w:r>
      <w:r w:rsidR="00CE3115" w:rsidRPr="00E76769">
        <w:rPr>
          <w:rFonts w:ascii="TimesET" w:hAnsi="TimesET" w:cs="Times New Roman"/>
        </w:rPr>
        <w:t xml:space="preserve"> </w:t>
      </w:r>
      <w:r w:rsidRPr="00E76769">
        <w:rPr>
          <w:rFonts w:ascii="TimesET" w:hAnsi="TimesET" w:cs="Times New Roman"/>
        </w:rPr>
        <w:t>47,</w:t>
      </w:r>
      <w:r w:rsidR="00CE3115" w:rsidRPr="00E76769">
        <w:rPr>
          <w:rFonts w:ascii="TimesET" w:hAnsi="TimesET" w:cs="Times New Roman"/>
        </w:rPr>
        <w:t xml:space="preserve"> </w:t>
      </w:r>
      <w:r w:rsidRPr="00E76769">
        <w:rPr>
          <w:rFonts w:ascii="TimesET" w:hAnsi="TimesET" w:cs="Times New Roman"/>
        </w:rPr>
        <w:t>каб.</w:t>
      </w:r>
      <w:r w:rsidR="00CE3115" w:rsidRPr="00E76769">
        <w:rPr>
          <w:rFonts w:ascii="TimesET" w:hAnsi="TimesET" w:cs="Times New Roman"/>
        </w:rPr>
        <w:t xml:space="preserve"> </w:t>
      </w:r>
      <w:r w:rsidRPr="00E76769">
        <w:rPr>
          <w:rFonts w:ascii="TimesET" w:hAnsi="TimesET" w:cs="Times New Roman"/>
        </w:rPr>
        <w:t>311</w:t>
      </w:r>
      <w:r w:rsidRPr="00E76769">
        <w:rPr>
          <w:rFonts w:ascii="TimesET" w:hAnsi="TimesET" w:cs="Times New Roman"/>
          <w:b/>
        </w:rPr>
        <w:t>.</w:t>
      </w:r>
    </w:p>
    <w:p w:rsidR="00EB103C" w:rsidRPr="00E76769" w:rsidRDefault="00EB103C" w:rsidP="007F4BA6">
      <w:pPr>
        <w:pStyle w:val="ConsPlusNormal"/>
        <w:ind w:firstLine="426"/>
        <w:jc w:val="both"/>
        <w:rPr>
          <w:rFonts w:ascii="TimesET" w:hAnsi="TimesET" w:cs="Times New Roman"/>
          <w:b/>
        </w:rPr>
      </w:pPr>
      <w:r w:rsidRPr="00E76769">
        <w:rPr>
          <w:rFonts w:ascii="TimesET" w:hAnsi="TimesET" w:cs="Times New Roman"/>
          <w:b/>
        </w:rPr>
        <w:t>7.4.</w:t>
      </w:r>
      <w:r w:rsidR="00CE3115" w:rsidRPr="00E76769">
        <w:rPr>
          <w:rFonts w:ascii="TimesET" w:hAnsi="TimesET" w:cs="Times New Roman"/>
        </w:rPr>
        <w:t xml:space="preserve"> </w:t>
      </w:r>
      <w:r w:rsidRPr="00E76769">
        <w:rPr>
          <w:rFonts w:ascii="TimesET" w:hAnsi="TimesET" w:cs="Times New Roman"/>
          <w:b/>
        </w:rPr>
        <w:t>Дата</w:t>
      </w:r>
      <w:r w:rsidR="00CE3115" w:rsidRPr="00E76769">
        <w:rPr>
          <w:rFonts w:ascii="TimesET" w:hAnsi="TimesET" w:cs="Times New Roman"/>
          <w:b/>
        </w:rPr>
        <w:t xml:space="preserve"> </w:t>
      </w:r>
      <w:r w:rsidRPr="00E76769">
        <w:rPr>
          <w:rFonts w:ascii="TimesET" w:hAnsi="TimesET" w:cs="Times New Roman"/>
          <w:b/>
        </w:rPr>
        <w:t>и</w:t>
      </w:r>
      <w:r w:rsidR="00CE3115" w:rsidRPr="00E76769">
        <w:rPr>
          <w:rFonts w:ascii="TimesET" w:hAnsi="TimesET" w:cs="Times New Roman"/>
          <w:b/>
        </w:rPr>
        <w:t xml:space="preserve"> </w:t>
      </w:r>
      <w:r w:rsidRPr="00E76769">
        <w:rPr>
          <w:rFonts w:ascii="TimesET" w:hAnsi="TimesET" w:cs="Times New Roman"/>
          <w:b/>
        </w:rPr>
        <w:t>время</w:t>
      </w:r>
      <w:r w:rsidR="00CE3115" w:rsidRPr="00E76769">
        <w:rPr>
          <w:rFonts w:ascii="TimesET" w:hAnsi="TimesET" w:cs="Times New Roman"/>
          <w:b/>
        </w:rPr>
        <w:t xml:space="preserve"> </w:t>
      </w:r>
      <w:r w:rsidRPr="00E76769">
        <w:rPr>
          <w:rFonts w:ascii="TimesET" w:hAnsi="TimesET" w:cs="Times New Roman"/>
          <w:b/>
        </w:rPr>
        <w:t>регистрации</w:t>
      </w:r>
      <w:r w:rsidR="00CE3115" w:rsidRPr="00E76769">
        <w:rPr>
          <w:rFonts w:ascii="TimesET" w:hAnsi="TimesET" w:cs="Times New Roman"/>
          <w:b/>
        </w:rPr>
        <w:t xml:space="preserve"> </w:t>
      </w:r>
      <w:r w:rsidRPr="00E76769">
        <w:rPr>
          <w:rFonts w:ascii="TimesET" w:hAnsi="TimesET" w:cs="Times New Roman"/>
          <w:b/>
        </w:rPr>
        <w:t>участников</w:t>
      </w:r>
      <w:r w:rsidR="00CE3115" w:rsidRPr="00E76769">
        <w:rPr>
          <w:rFonts w:ascii="TimesET" w:hAnsi="TimesET" w:cs="Times New Roman"/>
          <w:b/>
        </w:rPr>
        <w:t xml:space="preserve"> </w:t>
      </w:r>
      <w:r w:rsidRPr="00E76769">
        <w:rPr>
          <w:rFonts w:ascii="TimesET" w:hAnsi="TimesET" w:cs="Times New Roman"/>
          <w:b/>
        </w:rPr>
        <w:t>аукциона</w:t>
      </w:r>
      <w:r w:rsidRPr="00E76769">
        <w:rPr>
          <w:rFonts w:ascii="TimesET" w:hAnsi="TimesET" w:cs="Times New Roman"/>
        </w:rPr>
        <w:t>:</w:t>
      </w:r>
      <w:r w:rsidR="00CE3115" w:rsidRPr="00E76769">
        <w:rPr>
          <w:rFonts w:ascii="TimesET" w:hAnsi="TimesET" w:cs="Times New Roman"/>
        </w:rPr>
        <w:t xml:space="preserve"> </w:t>
      </w:r>
      <w:r w:rsidRPr="00E76769">
        <w:rPr>
          <w:rFonts w:ascii="TimesET" w:hAnsi="TimesET" w:cs="Times New Roman"/>
          <w:b/>
        </w:rPr>
        <w:t>13</w:t>
      </w:r>
      <w:r w:rsidR="00CE3115" w:rsidRPr="00E76769">
        <w:rPr>
          <w:rFonts w:ascii="TimesET" w:hAnsi="TimesET" w:cs="Times New Roman"/>
          <w:b/>
        </w:rPr>
        <w:t xml:space="preserve"> </w:t>
      </w:r>
      <w:r w:rsidRPr="00E76769">
        <w:rPr>
          <w:rFonts w:ascii="TimesET" w:hAnsi="TimesET" w:cs="Times New Roman"/>
          <w:b/>
        </w:rPr>
        <w:t>декабря</w:t>
      </w:r>
      <w:r w:rsidR="00CE3115" w:rsidRPr="00E76769">
        <w:rPr>
          <w:rFonts w:ascii="TimesET" w:hAnsi="TimesET" w:cs="Times New Roman"/>
          <w:b/>
        </w:rPr>
        <w:t xml:space="preserve"> </w:t>
      </w:r>
      <w:r w:rsidRPr="00E76769">
        <w:rPr>
          <w:rFonts w:ascii="TimesET" w:hAnsi="TimesET" w:cs="Times New Roman"/>
          <w:b/>
        </w:rPr>
        <w:t>2019г.</w:t>
      </w:r>
      <w:r w:rsidR="00CE3115" w:rsidRPr="00E76769">
        <w:rPr>
          <w:rFonts w:ascii="TimesET" w:hAnsi="TimesET" w:cs="Times New Roman"/>
          <w:b/>
        </w:rPr>
        <w:t xml:space="preserve"> </w:t>
      </w:r>
      <w:r w:rsidRPr="00E76769">
        <w:rPr>
          <w:rFonts w:ascii="TimesET" w:hAnsi="TimesET" w:cs="Times New Roman"/>
          <w:b/>
        </w:rPr>
        <w:t>с</w:t>
      </w:r>
      <w:r w:rsidR="00CE3115" w:rsidRPr="00E76769">
        <w:rPr>
          <w:rFonts w:ascii="TimesET" w:hAnsi="TimesET" w:cs="Times New Roman"/>
          <w:b/>
        </w:rPr>
        <w:t xml:space="preserve"> </w:t>
      </w:r>
      <w:r w:rsidRPr="00E76769">
        <w:rPr>
          <w:rFonts w:ascii="TimesET" w:hAnsi="TimesET" w:cs="Times New Roman"/>
          <w:b/>
        </w:rPr>
        <w:t>10</w:t>
      </w:r>
      <w:r w:rsidR="00CE3115" w:rsidRPr="00E76769">
        <w:rPr>
          <w:rFonts w:ascii="TimesET" w:hAnsi="TimesET" w:cs="Times New Roman"/>
          <w:b/>
        </w:rPr>
        <w:t xml:space="preserve"> </w:t>
      </w:r>
      <w:r w:rsidRPr="00E76769">
        <w:rPr>
          <w:rFonts w:ascii="TimesET" w:hAnsi="TimesET" w:cs="Times New Roman"/>
          <w:b/>
        </w:rPr>
        <w:t>час.</w:t>
      </w:r>
      <w:r w:rsidR="00CE3115" w:rsidRPr="00E76769">
        <w:rPr>
          <w:rFonts w:ascii="TimesET" w:hAnsi="TimesET" w:cs="Times New Roman"/>
          <w:b/>
        </w:rPr>
        <w:t xml:space="preserve"> </w:t>
      </w:r>
      <w:r w:rsidRPr="00E76769">
        <w:rPr>
          <w:rFonts w:ascii="TimesET" w:hAnsi="TimesET" w:cs="Times New Roman"/>
          <w:b/>
        </w:rPr>
        <w:t>30</w:t>
      </w:r>
      <w:r w:rsidR="00CE3115" w:rsidRPr="00E76769">
        <w:rPr>
          <w:rFonts w:ascii="TimesET" w:hAnsi="TimesET" w:cs="Times New Roman"/>
          <w:b/>
        </w:rPr>
        <w:t xml:space="preserve"> </w:t>
      </w:r>
      <w:r w:rsidRPr="00E76769">
        <w:rPr>
          <w:rFonts w:ascii="TimesET" w:hAnsi="TimesET" w:cs="Times New Roman"/>
          <w:b/>
        </w:rPr>
        <w:t>мин.</w:t>
      </w:r>
      <w:r w:rsidR="00CE3115" w:rsidRPr="00E76769">
        <w:rPr>
          <w:rFonts w:ascii="TimesET" w:hAnsi="TimesET" w:cs="Times New Roman"/>
          <w:b/>
        </w:rPr>
        <w:t xml:space="preserve"> </w:t>
      </w:r>
      <w:r w:rsidRPr="00E76769">
        <w:rPr>
          <w:rFonts w:ascii="TimesET" w:hAnsi="TimesET" w:cs="Times New Roman"/>
          <w:b/>
        </w:rPr>
        <w:t>по</w:t>
      </w:r>
      <w:r w:rsidR="00CE3115" w:rsidRPr="00E76769">
        <w:rPr>
          <w:rFonts w:ascii="TimesET" w:hAnsi="TimesET" w:cs="Times New Roman"/>
          <w:b/>
        </w:rPr>
        <w:t xml:space="preserve"> </w:t>
      </w:r>
      <w:r w:rsidRPr="00E76769">
        <w:rPr>
          <w:rFonts w:ascii="TimesET" w:hAnsi="TimesET" w:cs="Times New Roman"/>
          <w:b/>
        </w:rPr>
        <w:t>10</w:t>
      </w:r>
      <w:r w:rsidR="00CE3115" w:rsidRPr="00E76769">
        <w:rPr>
          <w:rFonts w:ascii="TimesET" w:hAnsi="TimesET" w:cs="Times New Roman"/>
          <w:b/>
        </w:rPr>
        <w:t xml:space="preserve"> </w:t>
      </w:r>
      <w:r w:rsidRPr="00E76769">
        <w:rPr>
          <w:rFonts w:ascii="TimesET" w:hAnsi="TimesET" w:cs="Times New Roman"/>
          <w:b/>
        </w:rPr>
        <w:t>час.</w:t>
      </w:r>
      <w:r w:rsidR="00CE3115" w:rsidRPr="00E76769">
        <w:rPr>
          <w:rFonts w:ascii="TimesET" w:hAnsi="TimesET" w:cs="Times New Roman"/>
          <w:b/>
        </w:rPr>
        <w:t xml:space="preserve"> </w:t>
      </w:r>
      <w:r w:rsidRPr="00E76769">
        <w:rPr>
          <w:rFonts w:ascii="TimesET" w:hAnsi="TimesET" w:cs="Times New Roman"/>
          <w:b/>
        </w:rPr>
        <w:t>50</w:t>
      </w:r>
      <w:r w:rsidR="00CE3115" w:rsidRPr="00E76769">
        <w:rPr>
          <w:rFonts w:ascii="TimesET" w:hAnsi="TimesET" w:cs="Times New Roman"/>
          <w:b/>
        </w:rPr>
        <w:t xml:space="preserve"> </w:t>
      </w:r>
      <w:r w:rsidRPr="00E76769">
        <w:rPr>
          <w:rFonts w:ascii="TimesET" w:hAnsi="TimesET" w:cs="Times New Roman"/>
          <w:b/>
        </w:rPr>
        <w:t>мин.</w:t>
      </w:r>
    </w:p>
    <w:p w:rsidR="00EB103C" w:rsidRPr="00E76769" w:rsidRDefault="00EB103C" w:rsidP="007F4BA6">
      <w:pPr>
        <w:pStyle w:val="ConsPlusNormal"/>
        <w:ind w:firstLine="426"/>
        <w:jc w:val="both"/>
        <w:rPr>
          <w:rFonts w:ascii="TimesET" w:hAnsi="TimesET" w:cs="Times New Roman"/>
          <w:b/>
        </w:rPr>
      </w:pPr>
      <w:r w:rsidRPr="00E76769">
        <w:rPr>
          <w:rFonts w:ascii="TimesET" w:hAnsi="TimesET" w:cs="Times New Roman"/>
          <w:b/>
        </w:rPr>
        <w:t>7.5.</w:t>
      </w:r>
      <w:r w:rsidR="00CE3115" w:rsidRPr="00E76769">
        <w:rPr>
          <w:rFonts w:ascii="TimesET" w:hAnsi="TimesET" w:cs="Times New Roman"/>
          <w:b/>
        </w:rPr>
        <w:t xml:space="preserve"> </w:t>
      </w:r>
      <w:r w:rsidRPr="00E76769">
        <w:rPr>
          <w:rFonts w:ascii="TimesET" w:hAnsi="TimesET" w:cs="Times New Roman"/>
          <w:b/>
        </w:rPr>
        <w:t>Дата</w:t>
      </w:r>
      <w:r w:rsidR="00CE3115" w:rsidRPr="00E76769">
        <w:rPr>
          <w:rFonts w:ascii="TimesET" w:hAnsi="TimesET" w:cs="Times New Roman"/>
          <w:b/>
        </w:rPr>
        <w:t xml:space="preserve"> </w:t>
      </w:r>
      <w:r w:rsidRPr="00E76769">
        <w:rPr>
          <w:rFonts w:ascii="TimesET" w:hAnsi="TimesET" w:cs="Times New Roman"/>
          <w:b/>
        </w:rPr>
        <w:t>и</w:t>
      </w:r>
      <w:r w:rsidR="00CE3115" w:rsidRPr="00E76769">
        <w:rPr>
          <w:rFonts w:ascii="TimesET" w:hAnsi="TimesET" w:cs="Times New Roman"/>
          <w:b/>
        </w:rPr>
        <w:t xml:space="preserve"> </w:t>
      </w:r>
      <w:r w:rsidRPr="00E76769">
        <w:rPr>
          <w:rFonts w:ascii="TimesET" w:hAnsi="TimesET" w:cs="Times New Roman"/>
          <w:b/>
        </w:rPr>
        <w:t>время</w:t>
      </w:r>
      <w:r w:rsidR="00CE3115" w:rsidRPr="00E76769">
        <w:rPr>
          <w:rFonts w:ascii="TimesET" w:hAnsi="TimesET" w:cs="Times New Roman"/>
          <w:b/>
        </w:rPr>
        <w:t xml:space="preserve"> </w:t>
      </w:r>
      <w:r w:rsidRPr="00E76769">
        <w:rPr>
          <w:rFonts w:ascii="TimesET" w:hAnsi="TimesET" w:cs="Times New Roman"/>
          <w:b/>
        </w:rPr>
        <w:t>начала</w:t>
      </w:r>
      <w:r w:rsidR="00CE3115" w:rsidRPr="00E76769">
        <w:rPr>
          <w:rFonts w:ascii="TimesET" w:hAnsi="TimesET" w:cs="Times New Roman"/>
          <w:b/>
        </w:rPr>
        <w:t xml:space="preserve"> </w:t>
      </w:r>
      <w:r w:rsidRPr="00E76769">
        <w:rPr>
          <w:rFonts w:ascii="TimesET" w:hAnsi="TimesET" w:cs="Times New Roman"/>
          <w:b/>
        </w:rPr>
        <w:t>аукциона:</w:t>
      </w:r>
      <w:r w:rsidR="00CE3115" w:rsidRPr="00E76769">
        <w:rPr>
          <w:rFonts w:ascii="TimesET" w:hAnsi="TimesET" w:cs="Times New Roman"/>
          <w:b/>
        </w:rPr>
        <w:t xml:space="preserve"> </w:t>
      </w:r>
      <w:r w:rsidRPr="00E76769">
        <w:rPr>
          <w:rFonts w:ascii="TimesET" w:hAnsi="TimesET" w:cs="Times New Roman"/>
          <w:b/>
        </w:rPr>
        <w:t>13</w:t>
      </w:r>
      <w:r w:rsidR="00CE3115" w:rsidRPr="00E76769">
        <w:rPr>
          <w:rFonts w:ascii="TimesET" w:hAnsi="TimesET" w:cs="Times New Roman"/>
          <w:b/>
        </w:rPr>
        <w:t xml:space="preserve"> </w:t>
      </w:r>
      <w:r w:rsidRPr="00E76769">
        <w:rPr>
          <w:rFonts w:ascii="TimesET" w:hAnsi="TimesET" w:cs="Times New Roman"/>
          <w:b/>
        </w:rPr>
        <w:t>декабря</w:t>
      </w:r>
      <w:r w:rsidR="00CE3115" w:rsidRPr="00E76769">
        <w:rPr>
          <w:rFonts w:ascii="TimesET" w:hAnsi="TimesET" w:cs="Times New Roman"/>
          <w:b/>
        </w:rPr>
        <w:t xml:space="preserve"> </w:t>
      </w:r>
      <w:r w:rsidRPr="00E76769">
        <w:rPr>
          <w:rFonts w:ascii="TimesET" w:hAnsi="TimesET" w:cs="Times New Roman"/>
          <w:b/>
        </w:rPr>
        <w:t>2019г.</w:t>
      </w:r>
      <w:r w:rsidR="00CE3115" w:rsidRPr="00E76769">
        <w:rPr>
          <w:rFonts w:ascii="TimesET" w:hAnsi="TimesET" w:cs="Times New Roman"/>
          <w:b/>
        </w:rPr>
        <w:t xml:space="preserve"> </w:t>
      </w:r>
      <w:r w:rsidRPr="00E76769">
        <w:rPr>
          <w:rFonts w:ascii="TimesET" w:hAnsi="TimesET" w:cs="Times New Roman"/>
          <w:b/>
        </w:rPr>
        <w:t>в</w:t>
      </w:r>
      <w:r w:rsidR="00CE3115" w:rsidRPr="00E76769">
        <w:rPr>
          <w:rFonts w:ascii="TimesET" w:hAnsi="TimesET" w:cs="Times New Roman"/>
          <w:b/>
        </w:rPr>
        <w:t xml:space="preserve"> </w:t>
      </w:r>
      <w:r w:rsidRPr="00E76769">
        <w:rPr>
          <w:rFonts w:ascii="TimesET" w:hAnsi="TimesET" w:cs="Times New Roman"/>
          <w:b/>
        </w:rPr>
        <w:t>11</w:t>
      </w:r>
      <w:r w:rsidR="00CE3115" w:rsidRPr="00E76769">
        <w:rPr>
          <w:rFonts w:ascii="TimesET" w:hAnsi="TimesET" w:cs="Times New Roman"/>
          <w:b/>
        </w:rPr>
        <w:t xml:space="preserve"> </w:t>
      </w:r>
      <w:r w:rsidRPr="00E76769">
        <w:rPr>
          <w:rFonts w:ascii="TimesET" w:hAnsi="TimesET" w:cs="Times New Roman"/>
          <w:b/>
        </w:rPr>
        <w:t>час.</w:t>
      </w:r>
      <w:r w:rsidR="00CE3115" w:rsidRPr="00E76769">
        <w:rPr>
          <w:rFonts w:ascii="TimesET" w:hAnsi="TimesET" w:cs="Times New Roman"/>
          <w:b/>
        </w:rPr>
        <w:t xml:space="preserve"> </w:t>
      </w:r>
      <w:r w:rsidRPr="00E76769">
        <w:rPr>
          <w:rFonts w:ascii="TimesET" w:hAnsi="TimesET" w:cs="Times New Roman"/>
          <w:b/>
        </w:rPr>
        <w:t>00</w:t>
      </w:r>
      <w:r w:rsidR="00CE3115" w:rsidRPr="00E76769">
        <w:rPr>
          <w:rFonts w:ascii="TimesET" w:hAnsi="TimesET" w:cs="Times New Roman"/>
          <w:b/>
        </w:rPr>
        <w:t xml:space="preserve"> </w:t>
      </w:r>
      <w:r w:rsidRPr="00E76769">
        <w:rPr>
          <w:rFonts w:ascii="TimesET" w:hAnsi="TimesET" w:cs="Times New Roman"/>
          <w:b/>
        </w:rPr>
        <w:t>мин.</w:t>
      </w:r>
    </w:p>
    <w:p w:rsidR="00EB103C" w:rsidRPr="00E76769" w:rsidRDefault="00EB103C" w:rsidP="007F4BA6">
      <w:pPr>
        <w:pStyle w:val="ConsPlusNormal"/>
        <w:ind w:firstLine="426"/>
        <w:jc w:val="both"/>
        <w:rPr>
          <w:rFonts w:ascii="TimesET" w:hAnsi="TimesET" w:cs="Times New Roman"/>
          <w:b/>
        </w:rPr>
      </w:pPr>
      <w:r w:rsidRPr="00E76769">
        <w:rPr>
          <w:rFonts w:ascii="TimesET" w:hAnsi="TimesET" w:cs="Times New Roman"/>
          <w:b/>
        </w:rPr>
        <w:t>7.6.</w:t>
      </w:r>
      <w:r w:rsidR="00CE3115" w:rsidRPr="00E76769">
        <w:rPr>
          <w:rFonts w:ascii="TimesET" w:hAnsi="TimesET" w:cs="Times New Roman"/>
          <w:b/>
        </w:rPr>
        <w:t xml:space="preserve"> </w:t>
      </w:r>
      <w:r w:rsidRPr="00E76769">
        <w:rPr>
          <w:rFonts w:ascii="TimesET" w:hAnsi="TimesET" w:cs="Times New Roman"/>
          <w:b/>
        </w:rPr>
        <w:t>Дата</w:t>
      </w:r>
      <w:r w:rsidR="00CE3115" w:rsidRPr="00E76769">
        <w:rPr>
          <w:rFonts w:ascii="TimesET" w:hAnsi="TimesET" w:cs="Times New Roman"/>
          <w:b/>
        </w:rPr>
        <w:t xml:space="preserve"> </w:t>
      </w:r>
      <w:r w:rsidRPr="00E76769">
        <w:rPr>
          <w:rFonts w:ascii="TimesET" w:hAnsi="TimesET" w:cs="Times New Roman"/>
          <w:b/>
        </w:rPr>
        <w:t>и</w:t>
      </w:r>
      <w:r w:rsidR="00CE3115" w:rsidRPr="00E76769">
        <w:rPr>
          <w:rFonts w:ascii="TimesET" w:hAnsi="TimesET" w:cs="Times New Roman"/>
          <w:b/>
        </w:rPr>
        <w:t xml:space="preserve"> </w:t>
      </w:r>
      <w:r w:rsidRPr="00E76769">
        <w:rPr>
          <w:rFonts w:ascii="TimesET" w:hAnsi="TimesET" w:cs="Times New Roman"/>
          <w:b/>
        </w:rPr>
        <w:t>место</w:t>
      </w:r>
      <w:r w:rsidR="00CE3115" w:rsidRPr="00E76769">
        <w:rPr>
          <w:rFonts w:ascii="TimesET" w:hAnsi="TimesET" w:cs="Times New Roman"/>
          <w:b/>
        </w:rPr>
        <w:t xml:space="preserve"> </w:t>
      </w:r>
      <w:r w:rsidRPr="00E76769">
        <w:rPr>
          <w:rFonts w:ascii="TimesET" w:hAnsi="TimesET" w:cs="Times New Roman"/>
          <w:b/>
        </w:rPr>
        <w:t>подведения</w:t>
      </w:r>
      <w:r w:rsidR="00CE3115" w:rsidRPr="00E76769">
        <w:rPr>
          <w:rFonts w:ascii="TimesET" w:hAnsi="TimesET" w:cs="Times New Roman"/>
          <w:b/>
        </w:rPr>
        <w:t xml:space="preserve"> </w:t>
      </w:r>
      <w:r w:rsidRPr="00E76769">
        <w:rPr>
          <w:rFonts w:ascii="TimesET" w:hAnsi="TimesET" w:cs="Times New Roman"/>
          <w:b/>
        </w:rPr>
        <w:t>итогов</w:t>
      </w:r>
      <w:r w:rsidR="00CE3115" w:rsidRPr="00E76769">
        <w:rPr>
          <w:rFonts w:ascii="TimesET" w:hAnsi="TimesET" w:cs="Times New Roman"/>
          <w:b/>
        </w:rPr>
        <w:t xml:space="preserve"> </w:t>
      </w:r>
      <w:r w:rsidRPr="00E76769">
        <w:rPr>
          <w:rFonts w:ascii="TimesET" w:hAnsi="TimesET" w:cs="Times New Roman"/>
          <w:b/>
        </w:rPr>
        <w:t>аукциона:</w:t>
      </w:r>
      <w:r w:rsidR="00CE3115" w:rsidRPr="00E76769">
        <w:rPr>
          <w:rFonts w:ascii="TimesET" w:hAnsi="TimesET" w:cs="Times New Roman"/>
          <w:b/>
        </w:rPr>
        <w:t xml:space="preserve"> </w:t>
      </w:r>
      <w:r w:rsidRPr="00E76769">
        <w:rPr>
          <w:rFonts w:ascii="TimesET" w:hAnsi="TimesET" w:cs="Times New Roman"/>
          <w:b/>
        </w:rPr>
        <w:t>13</w:t>
      </w:r>
      <w:r w:rsidR="00CE3115" w:rsidRPr="00E76769">
        <w:rPr>
          <w:rFonts w:ascii="TimesET" w:hAnsi="TimesET" w:cs="Times New Roman"/>
          <w:b/>
        </w:rPr>
        <w:t xml:space="preserve"> </w:t>
      </w:r>
      <w:r w:rsidRPr="00E76769">
        <w:rPr>
          <w:rFonts w:ascii="TimesET" w:hAnsi="TimesET" w:cs="Times New Roman"/>
          <w:b/>
        </w:rPr>
        <w:t>декабря</w:t>
      </w:r>
      <w:r w:rsidR="00CE3115" w:rsidRPr="00E76769">
        <w:rPr>
          <w:rFonts w:ascii="TimesET" w:hAnsi="TimesET" w:cs="Times New Roman"/>
          <w:b/>
        </w:rPr>
        <w:t xml:space="preserve"> </w:t>
      </w:r>
      <w:r w:rsidRPr="00E76769">
        <w:rPr>
          <w:rFonts w:ascii="TimesET" w:hAnsi="TimesET" w:cs="Times New Roman"/>
          <w:b/>
        </w:rPr>
        <w:t>2019г.,</w:t>
      </w:r>
      <w:r w:rsidR="00CE3115" w:rsidRPr="00E76769">
        <w:rPr>
          <w:rFonts w:ascii="TimesET" w:hAnsi="TimesET" w:cs="Times New Roman"/>
          <w:b/>
        </w:rPr>
        <w:t xml:space="preserve"> </w:t>
      </w:r>
      <w:r w:rsidRPr="00E76769">
        <w:rPr>
          <w:rFonts w:ascii="TimesET" w:hAnsi="TimesET" w:cs="Times New Roman"/>
          <w:b/>
        </w:rPr>
        <w:t>г.</w:t>
      </w:r>
      <w:r w:rsidR="00CE3115" w:rsidRPr="00E76769">
        <w:rPr>
          <w:rFonts w:ascii="TimesET" w:hAnsi="TimesET" w:cs="Times New Roman"/>
          <w:b/>
        </w:rPr>
        <w:t xml:space="preserve"> </w:t>
      </w:r>
      <w:r w:rsidRPr="00E76769">
        <w:rPr>
          <w:rFonts w:ascii="TimesET" w:hAnsi="TimesET" w:cs="Times New Roman"/>
          <w:b/>
        </w:rPr>
        <w:t>Мариинский</w:t>
      </w:r>
      <w:r w:rsidR="00CE3115" w:rsidRPr="00E76769">
        <w:rPr>
          <w:rFonts w:ascii="TimesET" w:hAnsi="TimesET" w:cs="Times New Roman"/>
          <w:b/>
        </w:rPr>
        <w:t xml:space="preserve"> </w:t>
      </w:r>
      <w:r w:rsidRPr="00E76769">
        <w:rPr>
          <w:rFonts w:ascii="TimesET" w:hAnsi="TimesET" w:cs="Times New Roman"/>
          <w:b/>
        </w:rPr>
        <w:t>Посад,</w:t>
      </w:r>
      <w:r w:rsidR="00CE3115" w:rsidRPr="00E76769">
        <w:rPr>
          <w:rFonts w:ascii="TimesET" w:hAnsi="TimesET" w:cs="Times New Roman"/>
          <w:b/>
        </w:rPr>
        <w:t xml:space="preserve"> </w:t>
      </w:r>
      <w:r w:rsidRPr="00E76769">
        <w:rPr>
          <w:rFonts w:ascii="TimesET" w:hAnsi="TimesET" w:cs="Times New Roman"/>
          <w:b/>
        </w:rPr>
        <w:t>ул.</w:t>
      </w:r>
      <w:r w:rsidR="00CE3115" w:rsidRPr="00E76769">
        <w:rPr>
          <w:rFonts w:ascii="TimesET" w:hAnsi="TimesET" w:cs="Times New Roman"/>
          <w:b/>
        </w:rPr>
        <w:t xml:space="preserve"> </w:t>
      </w:r>
      <w:r w:rsidRPr="00E76769">
        <w:rPr>
          <w:rFonts w:ascii="TimesET" w:hAnsi="TimesET" w:cs="Times New Roman"/>
          <w:b/>
        </w:rPr>
        <w:t>Николаева,</w:t>
      </w:r>
      <w:r w:rsidR="00CE3115" w:rsidRPr="00E76769">
        <w:rPr>
          <w:rFonts w:ascii="TimesET" w:hAnsi="TimesET" w:cs="Times New Roman"/>
          <w:b/>
        </w:rPr>
        <w:t xml:space="preserve"> </w:t>
      </w:r>
      <w:r w:rsidRPr="00E76769">
        <w:rPr>
          <w:rFonts w:ascii="TimesET" w:hAnsi="TimesET" w:cs="Times New Roman"/>
          <w:b/>
        </w:rPr>
        <w:t>д.</w:t>
      </w:r>
      <w:r w:rsidR="00CE3115" w:rsidRPr="00E76769">
        <w:rPr>
          <w:rFonts w:ascii="TimesET" w:hAnsi="TimesET" w:cs="Times New Roman"/>
          <w:b/>
        </w:rPr>
        <w:t xml:space="preserve"> </w:t>
      </w:r>
      <w:r w:rsidRPr="00E76769">
        <w:rPr>
          <w:rFonts w:ascii="TimesET" w:hAnsi="TimesET" w:cs="Times New Roman"/>
          <w:b/>
        </w:rPr>
        <w:t>47,</w:t>
      </w:r>
      <w:r w:rsidR="00CE3115" w:rsidRPr="00E76769">
        <w:rPr>
          <w:rFonts w:ascii="TimesET" w:hAnsi="TimesET" w:cs="Times New Roman"/>
          <w:b/>
        </w:rPr>
        <w:t xml:space="preserve"> </w:t>
      </w:r>
      <w:r w:rsidRPr="00E76769">
        <w:rPr>
          <w:rFonts w:ascii="TimesET" w:hAnsi="TimesET" w:cs="Times New Roman"/>
          <w:b/>
        </w:rPr>
        <w:t>каб.311.</w:t>
      </w:r>
    </w:p>
    <w:p w:rsidR="00EB103C" w:rsidRPr="00E76769" w:rsidRDefault="00EB103C" w:rsidP="007F4BA6">
      <w:pPr>
        <w:autoSpaceDE w:val="0"/>
        <w:autoSpaceDN w:val="0"/>
        <w:adjustRightInd w:val="0"/>
        <w:ind w:firstLine="426"/>
        <w:jc w:val="both"/>
        <w:rPr>
          <w:b/>
          <w:sz w:val="20"/>
          <w:szCs w:val="20"/>
        </w:rPr>
      </w:pPr>
      <w:r w:rsidRPr="00E76769">
        <w:rPr>
          <w:b/>
          <w:sz w:val="20"/>
          <w:szCs w:val="20"/>
        </w:rPr>
        <w:t>7.7.</w:t>
      </w:r>
      <w:r w:rsidR="00CE3115" w:rsidRPr="00E76769">
        <w:rPr>
          <w:b/>
          <w:sz w:val="20"/>
          <w:szCs w:val="20"/>
        </w:rPr>
        <w:t xml:space="preserve"> </w:t>
      </w:r>
      <w:r w:rsidRPr="00E76769">
        <w:rPr>
          <w:b/>
          <w:sz w:val="20"/>
          <w:szCs w:val="20"/>
        </w:rPr>
        <w:t>Порядок</w:t>
      </w:r>
      <w:r w:rsidR="00CE3115" w:rsidRPr="00E76769">
        <w:rPr>
          <w:b/>
          <w:sz w:val="20"/>
          <w:szCs w:val="20"/>
        </w:rPr>
        <w:t xml:space="preserve"> </w:t>
      </w:r>
      <w:r w:rsidRPr="00E76769">
        <w:rPr>
          <w:b/>
          <w:sz w:val="20"/>
          <w:szCs w:val="20"/>
        </w:rPr>
        <w:t>публикации</w:t>
      </w:r>
      <w:r w:rsidR="00CE3115" w:rsidRPr="00E76769">
        <w:rPr>
          <w:b/>
          <w:sz w:val="20"/>
          <w:szCs w:val="20"/>
        </w:rPr>
        <w:t xml:space="preserve"> </w:t>
      </w:r>
      <w:r w:rsidRPr="00E76769">
        <w:rPr>
          <w:b/>
          <w:sz w:val="20"/>
          <w:szCs w:val="20"/>
        </w:rPr>
        <w:t>информации</w:t>
      </w:r>
      <w:r w:rsidR="00CE3115" w:rsidRPr="00E76769">
        <w:rPr>
          <w:b/>
          <w:sz w:val="20"/>
          <w:szCs w:val="20"/>
        </w:rPr>
        <w:t xml:space="preserve"> </w:t>
      </w:r>
      <w:r w:rsidRPr="00E76769">
        <w:rPr>
          <w:b/>
          <w:sz w:val="20"/>
          <w:szCs w:val="20"/>
        </w:rPr>
        <w:t>о</w:t>
      </w:r>
      <w:r w:rsidR="00CE3115" w:rsidRPr="00E76769">
        <w:rPr>
          <w:b/>
          <w:sz w:val="20"/>
          <w:szCs w:val="20"/>
        </w:rPr>
        <w:t xml:space="preserve"> </w:t>
      </w:r>
      <w:r w:rsidRPr="00E76769">
        <w:rPr>
          <w:b/>
          <w:sz w:val="20"/>
          <w:szCs w:val="20"/>
        </w:rPr>
        <w:t>проведении</w:t>
      </w:r>
      <w:r w:rsidR="00CE3115" w:rsidRPr="00E76769">
        <w:rPr>
          <w:b/>
          <w:sz w:val="20"/>
          <w:szCs w:val="20"/>
        </w:rPr>
        <w:t xml:space="preserve"> </w:t>
      </w:r>
      <w:r w:rsidRPr="00E76769">
        <w:rPr>
          <w:b/>
          <w:sz w:val="20"/>
          <w:szCs w:val="20"/>
        </w:rPr>
        <w:t>аукциона.</w:t>
      </w:r>
    </w:p>
    <w:p w:rsidR="00EB103C" w:rsidRPr="00E76769" w:rsidRDefault="00EB103C" w:rsidP="007F4BA6">
      <w:pPr>
        <w:autoSpaceDE w:val="0"/>
        <w:autoSpaceDN w:val="0"/>
        <w:adjustRightInd w:val="0"/>
        <w:ind w:firstLine="426"/>
        <w:jc w:val="both"/>
        <w:rPr>
          <w:sz w:val="20"/>
          <w:szCs w:val="20"/>
        </w:rPr>
      </w:pPr>
      <w:r w:rsidRPr="00E76769">
        <w:rPr>
          <w:sz w:val="20"/>
          <w:szCs w:val="20"/>
        </w:rPr>
        <w:t>Извещение</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проведении</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размещается</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официальном</w:t>
      </w:r>
      <w:r w:rsidR="00CE3115" w:rsidRPr="00E76769">
        <w:rPr>
          <w:sz w:val="20"/>
          <w:szCs w:val="20"/>
        </w:rPr>
        <w:t xml:space="preserve"> </w:t>
      </w:r>
      <w:r w:rsidRPr="00E76769">
        <w:rPr>
          <w:sz w:val="20"/>
          <w:szCs w:val="20"/>
        </w:rPr>
        <w:t>сайте</w:t>
      </w:r>
      <w:r w:rsidR="00CE3115" w:rsidRPr="00E76769">
        <w:rPr>
          <w:sz w:val="20"/>
          <w:szCs w:val="20"/>
        </w:rPr>
        <w:t xml:space="preserve"> </w:t>
      </w:r>
      <w:r w:rsidRPr="00E76769">
        <w:rPr>
          <w:sz w:val="20"/>
          <w:szCs w:val="20"/>
        </w:rPr>
        <w:t>торгов</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r w:rsidR="00CE3115" w:rsidRPr="00E76769">
        <w:rPr>
          <w:sz w:val="20"/>
          <w:szCs w:val="20"/>
        </w:rPr>
        <w:t xml:space="preserve"> </w:t>
      </w:r>
      <w:hyperlink r:id="rId30" w:history="1">
        <w:r w:rsidRPr="00E76769">
          <w:rPr>
            <w:rStyle w:val="af"/>
            <w:color w:val="auto"/>
            <w:sz w:val="20"/>
            <w:szCs w:val="20"/>
            <w:lang w:val="en-US"/>
          </w:rPr>
          <w:t>www</w:t>
        </w:r>
        <w:r w:rsidRPr="00E76769">
          <w:rPr>
            <w:rStyle w:val="af"/>
            <w:color w:val="auto"/>
            <w:sz w:val="20"/>
            <w:szCs w:val="20"/>
          </w:rPr>
          <w:t>.</w:t>
        </w:r>
        <w:r w:rsidRPr="00E76769">
          <w:rPr>
            <w:rStyle w:val="af"/>
            <w:color w:val="auto"/>
            <w:sz w:val="20"/>
            <w:szCs w:val="20"/>
            <w:lang w:val="en-US"/>
          </w:rPr>
          <w:t>torgi</w:t>
        </w:r>
        <w:r w:rsidRPr="00E76769">
          <w:rPr>
            <w:rStyle w:val="af"/>
            <w:color w:val="auto"/>
            <w:sz w:val="20"/>
            <w:szCs w:val="20"/>
          </w:rPr>
          <w:t>.</w:t>
        </w:r>
        <w:r w:rsidRPr="00E76769">
          <w:rPr>
            <w:rStyle w:val="af"/>
            <w:color w:val="auto"/>
            <w:sz w:val="20"/>
            <w:szCs w:val="20"/>
            <w:lang w:val="en-US"/>
          </w:rPr>
          <w:t>gov</w:t>
        </w:r>
        <w:r w:rsidRPr="00E76769">
          <w:rPr>
            <w:rStyle w:val="af"/>
            <w:color w:val="auto"/>
            <w:sz w:val="20"/>
            <w:szCs w:val="20"/>
          </w:rPr>
          <w:t>.</w:t>
        </w:r>
        <w:r w:rsidRPr="00E76769">
          <w:rPr>
            <w:rStyle w:val="af"/>
            <w:color w:val="auto"/>
            <w:sz w:val="20"/>
            <w:szCs w:val="20"/>
            <w:lang w:val="en-US"/>
          </w:rPr>
          <w:t>ru</w:t>
        </w:r>
      </w:hyperlink>
      <w:r w:rsidRPr="00E76769">
        <w:rPr>
          <w:sz w:val="20"/>
          <w:szCs w:val="20"/>
        </w:rPr>
        <w:t>,</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официальном</w:t>
      </w:r>
      <w:r w:rsidR="00CE3115" w:rsidRPr="00E76769">
        <w:rPr>
          <w:sz w:val="20"/>
          <w:szCs w:val="20"/>
        </w:rPr>
        <w:t xml:space="preserve"> </w:t>
      </w:r>
      <w:r w:rsidRPr="00E76769">
        <w:rPr>
          <w:sz w:val="20"/>
          <w:szCs w:val="20"/>
        </w:rPr>
        <w:t>сайте</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сети</w:t>
      </w:r>
      <w:r w:rsidR="00CE3115" w:rsidRPr="00E76769">
        <w:rPr>
          <w:sz w:val="20"/>
          <w:szCs w:val="20"/>
        </w:rPr>
        <w:t xml:space="preserve"> </w:t>
      </w:r>
      <w:r w:rsidRPr="00E76769">
        <w:rPr>
          <w:sz w:val="20"/>
          <w:szCs w:val="20"/>
        </w:rPr>
        <w:t>«Интернет»,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публикуется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муниципальной</w:t>
      </w:r>
      <w:r w:rsidR="00CE3115" w:rsidRPr="00E76769">
        <w:rPr>
          <w:sz w:val="20"/>
          <w:szCs w:val="20"/>
        </w:rPr>
        <w:t xml:space="preserve"> </w:t>
      </w:r>
      <w:r w:rsidRPr="00E76769">
        <w:rPr>
          <w:sz w:val="20"/>
          <w:szCs w:val="20"/>
        </w:rPr>
        <w:t>газете</w:t>
      </w:r>
      <w:r w:rsidR="00CE3115" w:rsidRPr="00E76769">
        <w:rPr>
          <w:sz w:val="20"/>
          <w:szCs w:val="20"/>
        </w:rPr>
        <w:t xml:space="preserve"> </w:t>
      </w:r>
      <w:r w:rsidRPr="00E76769">
        <w:rPr>
          <w:sz w:val="20"/>
          <w:szCs w:val="20"/>
        </w:rPr>
        <w:t>«Посадский</w:t>
      </w:r>
      <w:r w:rsidR="00CE3115" w:rsidRPr="00E76769">
        <w:rPr>
          <w:sz w:val="20"/>
          <w:szCs w:val="20"/>
        </w:rPr>
        <w:t xml:space="preserve"> </w:t>
      </w:r>
      <w:r w:rsidRPr="00E76769">
        <w:rPr>
          <w:sz w:val="20"/>
          <w:szCs w:val="20"/>
        </w:rPr>
        <w:t>вестник».</w:t>
      </w:r>
      <w:r w:rsidR="00CE3115" w:rsidRPr="00E76769">
        <w:rPr>
          <w:sz w:val="20"/>
          <w:szCs w:val="20"/>
        </w:rPr>
        <w:t xml:space="preserve"> </w:t>
      </w:r>
    </w:p>
    <w:p w:rsidR="00EB103C" w:rsidRPr="00E76769" w:rsidRDefault="00EB103C" w:rsidP="007F4BA6">
      <w:pPr>
        <w:autoSpaceDE w:val="0"/>
        <w:autoSpaceDN w:val="0"/>
        <w:adjustRightInd w:val="0"/>
        <w:ind w:firstLine="426"/>
        <w:jc w:val="both"/>
        <w:rPr>
          <w:b/>
          <w:bCs/>
          <w:sz w:val="20"/>
          <w:szCs w:val="20"/>
        </w:rPr>
      </w:pPr>
      <w:r w:rsidRPr="00E76769">
        <w:rPr>
          <w:b/>
          <w:bCs/>
          <w:sz w:val="20"/>
          <w:szCs w:val="20"/>
        </w:rPr>
        <w:t>7.8.</w:t>
      </w:r>
      <w:r w:rsidR="00CE3115" w:rsidRPr="00E76769">
        <w:rPr>
          <w:b/>
          <w:bCs/>
          <w:sz w:val="20"/>
          <w:szCs w:val="20"/>
        </w:rPr>
        <w:t xml:space="preserve"> </w:t>
      </w:r>
      <w:r w:rsidRPr="00E76769">
        <w:rPr>
          <w:b/>
          <w:bCs/>
          <w:sz w:val="20"/>
          <w:szCs w:val="20"/>
        </w:rPr>
        <w:t>Порядок,</w:t>
      </w:r>
      <w:r w:rsidR="00CE3115" w:rsidRPr="00E76769">
        <w:rPr>
          <w:b/>
          <w:bCs/>
          <w:sz w:val="20"/>
          <w:szCs w:val="20"/>
        </w:rPr>
        <w:t xml:space="preserve"> </w:t>
      </w:r>
      <w:r w:rsidRPr="00E76769">
        <w:rPr>
          <w:b/>
          <w:bCs/>
          <w:sz w:val="20"/>
          <w:szCs w:val="20"/>
        </w:rPr>
        <w:t>форма</w:t>
      </w:r>
      <w:r w:rsidR="00CE3115" w:rsidRPr="00E76769">
        <w:rPr>
          <w:b/>
          <w:bCs/>
          <w:sz w:val="20"/>
          <w:szCs w:val="20"/>
        </w:rPr>
        <w:t xml:space="preserve"> </w:t>
      </w:r>
      <w:r w:rsidRPr="00E76769">
        <w:rPr>
          <w:b/>
          <w:bCs/>
          <w:sz w:val="20"/>
          <w:szCs w:val="20"/>
        </w:rPr>
        <w:t>приема</w:t>
      </w:r>
      <w:r w:rsidR="00CE3115" w:rsidRPr="00E76769">
        <w:rPr>
          <w:b/>
          <w:bCs/>
          <w:sz w:val="20"/>
          <w:szCs w:val="20"/>
        </w:rPr>
        <w:t xml:space="preserve"> </w:t>
      </w:r>
      <w:r w:rsidRPr="00E76769">
        <w:rPr>
          <w:b/>
          <w:bCs/>
          <w:sz w:val="20"/>
          <w:szCs w:val="20"/>
        </w:rPr>
        <w:t>Заявок</w:t>
      </w:r>
      <w:r w:rsidR="00CE3115" w:rsidRPr="00E76769">
        <w:rPr>
          <w:b/>
          <w:bCs/>
          <w:sz w:val="20"/>
          <w:szCs w:val="20"/>
        </w:rPr>
        <w:t xml:space="preserve"> </w:t>
      </w:r>
      <w:r w:rsidRPr="00E76769">
        <w:rPr>
          <w:b/>
          <w:bCs/>
          <w:sz w:val="20"/>
          <w:szCs w:val="20"/>
        </w:rPr>
        <w:t>и</w:t>
      </w:r>
      <w:r w:rsidR="00CE3115" w:rsidRPr="00E76769">
        <w:rPr>
          <w:b/>
          <w:bCs/>
          <w:sz w:val="20"/>
          <w:szCs w:val="20"/>
        </w:rPr>
        <w:t xml:space="preserve"> </w:t>
      </w:r>
      <w:r w:rsidRPr="00E76769">
        <w:rPr>
          <w:b/>
          <w:bCs/>
          <w:sz w:val="20"/>
          <w:szCs w:val="20"/>
        </w:rPr>
        <w:t>срок</w:t>
      </w:r>
      <w:r w:rsidR="00CE3115" w:rsidRPr="00E76769">
        <w:rPr>
          <w:b/>
          <w:bCs/>
          <w:sz w:val="20"/>
          <w:szCs w:val="20"/>
        </w:rPr>
        <w:t xml:space="preserve"> </w:t>
      </w:r>
      <w:r w:rsidRPr="00E76769">
        <w:rPr>
          <w:b/>
          <w:bCs/>
          <w:sz w:val="20"/>
          <w:szCs w:val="20"/>
        </w:rPr>
        <w:t>отзыва</w:t>
      </w:r>
      <w:r w:rsidR="00CE3115" w:rsidRPr="00E76769">
        <w:rPr>
          <w:b/>
          <w:bCs/>
          <w:sz w:val="20"/>
          <w:szCs w:val="20"/>
        </w:rPr>
        <w:t xml:space="preserve"> </w:t>
      </w:r>
      <w:r w:rsidRPr="00E76769">
        <w:rPr>
          <w:b/>
          <w:bCs/>
          <w:sz w:val="20"/>
          <w:szCs w:val="20"/>
        </w:rPr>
        <w:t>Заявок</w:t>
      </w:r>
      <w:r w:rsidR="00CE3115" w:rsidRPr="00E76769">
        <w:rPr>
          <w:b/>
          <w:bCs/>
          <w:sz w:val="20"/>
          <w:szCs w:val="20"/>
        </w:rPr>
        <w:t xml:space="preserve"> </w:t>
      </w:r>
      <w:r w:rsidRPr="00E76769">
        <w:rPr>
          <w:b/>
          <w:bCs/>
          <w:sz w:val="20"/>
          <w:szCs w:val="20"/>
        </w:rPr>
        <w:t>на</w:t>
      </w:r>
      <w:r w:rsidR="00CE3115" w:rsidRPr="00E76769">
        <w:rPr>
          <w:b/>
          <w:bCs/>
          <w:sz w:val="20"/>
          <w:szCs w:val="20"/>
        </w:rPr>
        <w:t xml:space="preserve"> </w:t>
      </w:r>
      <w:r w:rsidRPr="00E76769">
        <w:rPr>
          <w:b/>
          <w:bCs/>
          <w:sz w:val="20"/>
          <w:szCs w:val="20"/>
        </w:rPr>
        <w:t>участие</w:t>
      </w:r>
      <w:r w:rsidR="00CE3115" w:rsidRPr="00E76769">
        <w:rPr>
          <w:b/>
          <w:bCs/>
          <w:sz w:val="20"/>
          <w:szCs w:val="20"/>
        </w:rPr>
        <w:t xml:space="preserve"> </w:t>
      </w:r>
      <w:r w:rsidRPr="00E76769">
        <w:rPr>
          <w:b/>
          <w:bCs/>
          <w:sz w:val="20"/>
          <w:szCs w:val="20"/>
        </w:rPr>
        <w:t>в</w:t>
      </w:r>
      <w:r w:rsidR="00CE3115" w:rsidRPr="00E76769">
        <w:rPr>
          <w:b/>
          <w:bCs/>
          <w:sz w:val="20"/>
          <w:szCs w:val="20"/>
        </w:rPr>
        <w:t xml:space="preserve"> </w:t>
      </w:r>
      <w:r w:rsidRPr="00E76769">
        <w:rPr>
          <w:b/>
          <w:bCs/>
          <w:sz w:val="20"/>
          <w:szCs w:val="20"/>
        </w:rPr>
        <w:t>Аукционе.</w:t>
      </w:r>
    </w:p>
    <w:p w:rsidR="00EB103C" w:rsidRPr="00E76769" w:rsidRDefault="00EB103C" w:rsidP="007F4BA6">
      <w:pPr>
        <w:autoSpaceDE w:val="0"/>
        <w:autoSpaceDN w:val="0"/>
        <w:adjustRightInd w:val="0"/>
        <w:ind w:firstLine="426"/>
        <w:jc w:val="both"/>
        <w:rPr>
          <w:sz w:val="20"/>
          <w:szCs w:val="20"/>
        </w:rPr>
      </w:pPr>
      <w:r w:rsidRPr="00E76769">
        <w:rPr>
          <w:sz w:val="20"/>
          <w:szCs w:val="20"/>
        </w:rPr>
        <w:t>Один</w:t>
      </w:r>
      <w:r w:rsidR="00CE3115" w:rsidRPr="00E76769">
        <w:rPr>
          <w:sz w:val="20"/>
          <w:szCs w:val="20"/>
        </w:rPr>
        <w:t xml:space="preserve"> </w:t>
      </w:r>
      <w:r w:rsidRPr="00E76769">
        <w:rPr>
          <w:sz w:val="20"/>
          <w:szCs w:val="20"/>
        </w:rPr>
        <w:t>заявитель</w:t>
      </w:r>
      <w:r w:rsidR="00CE3115" w:rsidRPr="00E76769">
        <w:rPr>
          <w:sz w:val="20"/>
          <w:szCs w:val="20"/>
        </w:rPr>
        <w:t xml:space="preserve"> </w:t>
      </w:r>
      <w:r w:rsidRPr="00E76769">
        <w:rPr>
          <w:sz w:val="20"/>
          <w:szCs w:val="20"/>
        </w:rPr>
        <w:t>вправе</w:t>
      </w:r>
      <w:r w:rsidR="00CE3115" w:rsidRPr="00E76769">
        <w:rPr>
          <w:sz w:val="20"/>
          <w:szCs w:val="20"/>
        </w:rPr>
        <w:t xml:space="preserve"> </w:t>
      </w:r>
      <w:r w:rsidRPr="00E76769">
        <w:rPr>
          <w:sz w:val="20"/>
          <w:szCs w:val="20"/>
        </w:rPr>
        <w:t>подать</w:t>
      </w:r>
      <w:r w:rsidR="00CE3115" w:rsidRPr="00E76769">
        <w:rPr>
          <w:sz w:val="20"/>
          <w:szCs w:val="20"/>
        </w:rPr>
        <w:t xml:space="preserve"> </w:t>
      </w:r>
      <w:r w:rsidRPr="00E76769">
        <w:rPr>
          <w:sz w:val="20"/>
          <w:szCs w:val="20"/>
        </w:rPr>
        <w:t>только</w:t>
      </w:r>
      <w:r w:rsidR="00CE3115" w:rsidRPr="00E76769">
        <w:rPr>
          <w:sz w:val="20"/>
          <w:szCs w:val="20"/>
        </w:rPr>
        <w:t xml:space="preserve"> </w:t>
      </w:r>
      <w:r w:rsidRPr="00E76769">
        <w:rPr>
          <w:sz w:val="20"/>
          <w:szCs w:val="20"/>
        </w:rPr>
        <w:t>одну</w:t>
      </w:r>
      <w:r w:rsidR="00CE3115" w:rsidRPr="00E76769">
        <w:rPr>
          <w:sz w:val="20"/>
          <w:szCs w:val="20"/>
        </w:rPr>
        <w:t xml:space="preserve"> </w:t>
      </w:r>
      <w:r w:rsidRPr="00E76769">
        <w:rPr>
          <w:sz w:val="20"/>
          <w:szCs w:val="20"/>
        </w:rPr>
        <w:t>заявку</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участие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r w:rsidR="00CE3115" w:rsidRPr="00E76769">
        <w:rPr>
          <w:sz w:val="20"/>
          <w:szCs w:val="20"/>
        </w:rPr>
        <w:t xml:space="preserve"> </w:t>
      </w:r>
      <w:r w:rsidRPr="00E76769">
        <w:rPr>
          <w:sz w:val="20"/>
          <w:szCs w:val="20"/>
        </w:rPr>
        <w:t>Форма</w:t>
      </w:r>
      <w:r w:rsidR="00CE3115" w:rsidRPr="00E76769">
        <w:rPr>
          <w:sz w:val="20"/>
          <w:szCs w:val="20"/>
        </w:rPr>
        <w:t xml:space="preserve"> </w:t>
      </w:r>
      <w:r w:rsidRPr="00E76769">
        <w:rPr>
          <w:sz w:val="20"/>
          <w:szCs w:val="20"/>
        </w:rPr>
        <w:t>заявки</w:t>
      </w:r>
      <w:r w:rsidR="00CE3115" w:rsidRPr="00E76769">
        <w:rPr>
          <w:sz w:val="20"/>
          <w:szCs w:val="20"/>
        </w:rPr>
        <w:t xml:space="preserve"> </w:t>
      </w:r>
      <w:r w:rsidRPr="00E76769">
        <w:rPr>
          <w:sz w:val="20"/>
          <w:szCs w:val="20"/>
        </w:rPr>
        <w:t>размещена</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официальном</w:t>
      </w:r>
      <w:r w:rsidR="00CE3115" w:rsidRPr="00E76769">
        <w:rPr>
          <w:sz w:val="20"/>
          <w:szCs w:val="20"/>
        </w:rPr>
        <w:t xml:space="preserve"> </w:t>
      </w:r>
      <w:r w:rsidRPr="00E76769">
        <w:rPr>
          <w:sz w:val="20"/>
          <w:szCs w:val="20"/>
        </w:rPr>
        <w:t>сайте</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сети</w:t>
      </w:r>
      <w:r w:rsidR="00CE3115" w:rsidRPr="00E76769">
        <w:rPr>
          <w:sz w:val="20"/>
          <w:szCs w:val="20"/>
        </w:rPr>
        <w:t xml:space="preserve"> </w:t>
      </w:r>
      <w:r w:rsidRPr="00E76769">
        <w:rPr>
          <w:sz w:val="20"/>
          <w:szCs w:val="20"/>
        </w:rPr>
        <w:t>«Интернет»</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размещения</w:t>
      </w:r>
      <w:r w:rsidR="00CE3115" w:rsidRPr="00E76769">
        <w:rPr>
          <w:sz w:val="20"/>
          <w:szCs w:val="20"/>
        </w:rPr>
        <w:t xml:space="preserve"> </w:t>
      </w:r>
      <w:r w:rsidRPr="00E76769">
        <w:rPr>
          <w:sz w:val="20"/>
          <w:szCs w:val="20"/>
        </w:rPr>
        <w:t>информации</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проведении</w:t>
      </w:r>
      <w:r w:rsidR="00CE3115" w:rsidRPr="00E76769">
        <w:rPr>
          <w:sz w:val="20"/>
          <w:szCs w:val="20"/>
        </w:rPr>
        <w:t xml:space="preserve"> </w:t>
      </w:r>
      <w:r w:rsidRPr="00E76769">
        <w:rPr>
          <w:sz w:val="20"/>
          <w:szCs w:val="20"/>
        </w:rPr>
        <w:t>торгов</w:t>
      </w:r>
      <w:r w:rsidR="00CE3115" w:rsidRPr="00E76769">
        <w:rPr>
          <w:sz w:val="20"/>
          <w:szCs w:val="20"/>
        </w:rPr>
        <w:t xml:space="preserve"> </w:t>
      </w:r>
      <w:hyperlink r:id="rId31" w:history="1">
        <w:r w:rsidRPr="00E76769">
          <w:rPr>
            <w:rStyle w:val="af"/>
            <w:color w:val="auto"/>
            <w:sz w:val="20"/>
            <w:szCs w:val="20"/>
          </w:rPr>
          <w:t>www.torgi.gov.ru</w:t>
        </w:r>
      </w:hyperlink>
    </w:p>
    <w:p w:rsidR="00EB103C" w:rsidRPr="00E76769" w:rsidRDefault="00EB103C" w:rsidP="007F4BA6">
      <w:pPr>
        <w:autoSpaceDE w:val="0"/>
        <w:autoSpaceDN w:val="0"/>
        <w:adjustRightInd w:val="0"/>
        <w:ind w:firstLine="426"/>
        <w:jc w:val="both"/>
        <w:rPr>
          <w:sz w:val="20"/>
          <w:szCs w:val="20"/>
        </w:rPr>
      </w:pPr>
      <w:r w:rsidRPr="00E76769">
        <w:rPr>
          <w:sz w:val="20"/>
          <w:szCs w:val="20"/>
        </w:rPr>
        <w:t>Заявка</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участие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r w:rsidR="00CE3115" w:rsidRPr="00E76769">
        <w:rPr>
          <w:sz w:val="20"/>
          <w:szCs w:val="20"/>
        </w:rPr>
        <w:t xml:space="preserve"> </w:t>
      </w:r>
      <w:r w:rsidRPr="00E76769">
        <w:rPr>
          <w:sz w:val="20"/>
          <w:szCs w:val="20"/>
        </w:rPr>
        <w:t>поступившая</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истечении</w:t>
      </w:r>
      <w:r w:rsidR="00CE3115" w:rsidRPr="00E76769">
        <w:rPr>
          <w:sz w:val="20"/>
          <w:szCs w:val="20"/>
        </w:rPr>
        <w:t xml:space="preserve"> </w:t>
      </w:r>
      <w:r w:rsidRPr="00E76769">
        <w:rPr>
          <w:sz w:val="20"/>
          <w:szCs w:val="20"/>
        </w:rPr>
        <w:t>срока</w:t>
      </w:r>
      <w:r w:rsidR="00CE3115" w:rsidRPr="00E76769">
        <w:rPr>
          <w:sz w:val="20"/>
          <w:szCs w:val="20"/>
        </w:rPr>
        <w:t xml:space="preserve"> </w:t>
      </w:r>
      <w:r w:rsidRPr="00E76769">
        <w:rPr>
          <w:sz w:val="20"/>
          <w:szCs w:val="20"/>
        </w:rPr>
        <w:t>приема</w:t>
      </w:r>
      <w:r w:rsidR="00CE3115" w:rsidRPr="00E76769">
        <w:rPr>
          <w:sz w:val="20"/>
          <w:szCs w:val="20"/>
        </w:rPr>
        <w:t xml:space="preserve"> </w:t>
      </w:r>
      <w:r w:rsidRPr="00E76769">
        <w:rPr>
          <w:sz w:val="20"/>
          <w:szCs w:val="20"/>
        </w:rPr>
        <w:t>заявок,</w:t>
      </w:r>
      <w:r w:rsidR="00CE3115" w:rsidRPr="00E76769">
        <w:rPr>
          <w:sz w:val="20"/>
          <w:szCs w:val="20"/>
        </w:rPr>
        <w:t xml:space="preserve"> </w:t>
      </w:r>
      <w:r w:rsidRPr="00E76769">
        <w:rPr>
          <w:sz w:val="20"/>
          <w:szCs w:val="20"/>
        </w:rPr>
        <w:t>возвращается</w:t>
      </w:r>
      <w:r w:rsidR="00CE3115" w:rsidRPr="00E76769">
        <w:rPr>
          <w:sz w:val="20"/>
          <w:szCs w:val="20"/>
        </w:rPr>
        <w:t xml:space="preserve"> </w:t>
      </w:r>
      <w:r w:rsidRPr="00E76769">
        <w:rPr>
          <w:sz w:val="20"/>
          <w:szCs w:val="20"/>
        </w:rPr>
        <w:t>заявителю</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день</w:t>
      </w:r>
      <w:r w:rsidR="00CE3115" w:rsidRPr="00E76769">
        <w:rPr>
          <w:sz w:val="20"/>
          <w:szCs w:val="20"/>
        </w:rPr>
        <w:t xml:space="preserve"> </w:t>
      </w:r>
      <w:r w:rsidRPr="00E76769">
        <w:rPr>
          <w:sz w:val="20"/>
          <w:szCs w:val="20"/>
        </w:rPr>
        <w:t>ее</w:t>
      </w:r>
      <w:r w:rsidR="00CE3115" w:rsidRPr="00E76769">
        <w:rPr>
          <w:sz w:val="20"/>
          <w:szCs w:val="20"/>
        </w:rPr>
        <w:t xml:space="preserve"> </w:t>
      </w:r>
      <w:r w:rsidRPr="00E76769">
        <w:rPr>
          <w:sz w:val="20"/>
          <w:szCs w:val="20"/>
        </w:rPr>
        <w:t>поступления.</w:t>
      </w:r>
    </w:p>
    <w:p w:rsidR="00EB103C" w:rsidRPr="00E76769" w:rsidRDefault="00EB103C" w:rsidP="007F4BA6">
      <w:pPr>
        <w:autoSpaceDE w:val="0"/>
        <w:autoSpaceDN w:val="0"/>
        <w:adjustRightInd w:val="0"/>
        <w:ind w:firstLine="426"/>
        <w:jc w:val="both"/>
        <w:rPr>
          <w:sz w:val="20"/>
          <w:szCs w:val="20"/>
        </w:rPr>
      </w:pPr>
      <w:r w:rsidRPr="00E76769">
        <w:rPr>
          <w:sz w:val="20"/>
          <w:szCs w:val="20"/>
        </w:rPr>
        <w:t>Заявитель</w:t>
      </w:r>
      <w:r w:rsidR="00CE3115" w:rsidRPr="00E76769">
        <w:rPr>
          <w:sz w:val="20"/>
          <w:szCs w:val="20"/>
        </w:rPr>
        <w:t xml:space="preserve"> </w:t>
      </w:r>
      <w:r w:rsidRPr="00E76769">
        <w:rPr>
          <w:sz w:val="20"/>
          <w:szCs w:val="20"/>
        </w:rPr>
        <w:t>имеет</w:t>
      </w:r>
      <w:r w:rsidR="00CE3115" w:rsidRPr="00E76769">
        <w:rPr>
          <w:sz w:val="20"/>
          <w:szCs w:val="20"/>
        </w:rPr>
        <w:t xml:space="preserve"> </w:t>
      </w:r>
      <w:r w:rsidRPr="00E76769">
        <w:rPr>
          <w:sz w:val="20"/>
          <w:szCs w:val="20"/>
        </w:rPr>
        <w:t>право</w:t>
      </w:r>
      <w:r w:rsidR="00CE3115" w:rsidRPr="00E76769">
        <w:rPr>
          <w:sz w:val="20"/>
          <w:szCs w:val="20"/>
        </w:rPr>
        <w:t xml:space="preserve"> </w:t>
      </w:r>
      <w:r w:rsidRPr="00E76769">
        <w:rPr>
          <w:sz w:val="20"/>
          <w:szCs w:val="20"/>
        </w:rPr>
        <w:t>отозвать</w:t>
      </w:r>
      <w:r w:rsidR="00CE3115" w:rsidRPr="00E76769">
        <w:rPr>
          <w:sz w:val="20"/>
          <w:szCs w:val="20"/>
        </w:rPr>
        <w:t xml:space="preserve"> </w:t>
      </w:r>
      <w:r w:rsidRPr="00E76769">
        <w:rPr>
          <w:sz w:val="20"/>
          <w:szCs w:val="20"/>
        </w:rPr>
        <w:t>принятую</w:t>
      </w:r>
      <w:r w:rsidR="00CE3115" w:rsidRPr="00E76769">
        <w:rPr>
          <w:sz w:val="20"/>
          <w:szCs w:val="20"/>
        </w:rPr>
        <w:t xml:space="preserve"> </w:t>
      </w:r>
      <w:r w:rsidRPr="00E76769">
        <w:rPr>
          <w:sz w:val="20"/>
          <w:szCs w:val="20"/>
        </w:rPr>
        <w:t>организатором</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заявку</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участие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r w:rsidR="00CE3115" w:rsidRPr="00E76769">
        <w:rPr>
          <w:sz w:val="20"/>
          <w:szCs w:val="20"/>
        </w:rPr>
        <w:t xml:space="preserve"> </w:t>
      </w:r>
      <w:r w:rsidRPr="00E76769">
        <w:rPr>
          <w:sz w:val="20"/>
          <w:szCs w:val="20"/>
        </w:rPr>
        <w:t>до</w:t>
      </w:r>
      <w:r w:rsidR="00CE3115" w:rsidRPr="00E76769">
        <w:rPr>
          <w:sz w:val="20"/>
          <w:szCs w:val="20"/>
        </w:rPr>
        <w:t xml:space="preserve"> </w:t>
      </w:r>
      <w:r w:rsidRPr="00E76769">
        <w:rPr>
          <w:sz w:val="20"/>
          <w:szCs w:val="20"/>
        </w:rPr>
        <w:t>дня</w:t>
      </w:r>
      <w:r w:rsidR="00CE3115" w:rsidRPr="00E76769">
        <w:rPr>
          <w:sz w:val="20"/>
          <w:szCs w:val="20"/>
        </w:rPr>
        <w:t xml:space="preserve"> </w:t>
      </w:r>
      <w:r w:rsidRPr="00E76769">
        <w:rPr>
          <w:sz w:val="20"/>
          <w:szCs w:val="20"/>
        </w:rPr>
        <w:t>окончания</w:t>
      </w:r>
      <w:r w:rsidR="00CE3115" w:rsidRPr="00E76769">
        <w:rPr>
          <w:sz w:val="20"/>
          <w:szCs w:val="20"/>
        </w:rPr>
        <w:t xml:space="preserve"> </w:t>
      </w:r>
      <w:r w:rsidRPr="00E76769">
        <w:rPr>
          <w:sz w:val="20"/>
          <w:szCs w:val="20"/>
        </w:rPr>
        <w:t>срока</w:t>
      </w:r>
      <w:r w:rsidR="00CE3115" w:rsidRPr="00E76769">
        <w:rPr>
          <w:sz w:val="20"/>
          <w:szCs w:val="20"/>
        </w:rPr>
        <w:t xml:space="preserve"> </w:t>
      </w:r>
      <w:r w:rsidRPr="00E76769">
        <w:rPr>
          <w:sz w:val="20"/>
          <w:szCs w:val="20"/>
        </w:rPr>
        <w:t>приема</w:t>
      </w:r>
      <w:r w:rsidR="00CE3115" w:rsidRPr="00E76769">
        <w:rPr>
          <w:sz w:val="20"/>
          <w:szCs w:val="20"/>
        </w:rPr>
        <w:t xml:space="preserve"> </w:t>
      </w:r>
      <w:r w:rsidRPr="00E76769">
        <w:rPr>
          <w:sz w:val="20"/>
          <w:szCs w:val="20"/>
        </w:rPr>
        <w:t>заявок,</w:t>
      </w:r>
      <w:r w:rsidR="00CE3115" w:rsidRPr="00E76769">
        <w:rPr>
          <w:sz w:val="20"/>
          <w:szCs w:val="20"/>
        </w:rPr>
        <w:t xml:space="preserve"> </w:t>
      </w:r>
      <w:r w:rsidRPr="00E76769">
        <w:rPr>
          <w:sz w:val="20"/>
          <w:szCs w:val="20"/>
        </w:rPr>
        <w:t>уведомив</w:t>
      </w:r>
      <w:r w:rsidR="00CE3115" w:rsidRPr="00E76769">
        <w:rPr>
          <w:sz w:val="20"/>
          <w:szCs w:val="20"/>
        </w:rPr>
        <w:t xml:space="preserve"> </w:t>
      </w:r>
      <w:r w:rsidRPr="00E76769">
        <w:rPr>
          <w:sz w:val="20"/>
          <w:szCs w:val="20"/>
        </w:rPr>
        <w:t>об</w:t>
      </w:r>
      <w:r w:rsidR="00CE3115" w:rsidRPr="00E76769">
        <w:rPr>
          <w:sz w:val="20"/>
          <w:szCs w:val="20"/>
        </w:rPr>
        <w:t xml:space="preserve"> </w:t>
      </w:r>
      <w:r w:rsidRPr="00E76769">
        <w:rPr>
          <w:sz w:val="20"/>
          <w:szCs w:val="20"/>
        </w:rPr>
        <w:t>этом</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письменной</w:t>
      </w:r>
      <w:r w:rsidR="00CE3115" w:rsidRPr="00E76769">
        <w:rPr>
          <w:sz w:val="20"/>
          <w:szCs w:val="20"/>
        </w:rPr>
        <w:t xml:space="preserve"> </w:t>
      </w:r>
      <w:r w:rsidRPr="00E76769">
        <w:rPr>
          <w:sz w:val="20"/>
          <w:szCs w:val="20"/>
        </w:rPr>
        <w:t>форме</w:t>
      </w:r>
      <w:r w:rsidR="00CE3115" w:rsidRPr="00E76769">
        <w:rPr>
          <w:sz w:val="20"/>
          <w:szCs w:val="20"/>
        </w:rPr>
        <w:t xml:space="preserve"> </w:t>
      </w:r>
      <w:r w:rsidRPr="00E76769">
        <w:rPr>
          <w:sz w:val="20"/>
          <w:szCs w:val="20"/>
        </w:rPr>
        <w:t>организатора</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Организатор</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обязан</w:t>
      </w:r>
      <w:r w:rsidR="00CE3115" w:rsidRPr="00E76769">
        <w:rPr>
          <w:sz w:val="20"/>
          <w:szCs w:val="20"/>
        </w:rPr>
        <w:t xml:space="preserve"> </w:t>
      </w:r>
      <w:r w:rsidRPr="00E76769">
        <w:rPr>
          <w:sz w:val="20"/>
          <w:szCs w:val="20"/>
        </w:rPr>
        <w:t>возвратить</w:t>
      </w:r>
      <w:r w:rsidR="00CE3115" w:rsidRPr="00E76769">
        <w:rPr>
          <w:sz w:val="20"/>
          <w:szCs w:val="20"/>
        </w:rPr>
        <w:t xml:space="preserve"> </w:t>
      </w:r>
      <w:r w:rsidRPr="00E76769">
        <w:rPr>
          <w:sz w:val="20"/>
          <w:szCs w:val="20"/>
        </w:rPr>
        <w:t>заявителю</w:t>
      </w:r>
      <w:r w:rsidR="00CE3115" w:rsidRPr="00E76769">
        <w:rPr>
          <w:sz w:val="20"/>
          <w:szCs w:val="20"/>
        </w:rPr>
        <w:t xml:space="preserve"> </w:t>
      </w:r>
      <w:r w:rsidRPr="00E76769">
        <w:rPr>
          <w:sz w:val="20"/>
          <w:szCs w:val="20"/>
        </w:rPr>
        <w:t>внесенный</w:t>
      </w:r>
      <w:r w:rsidR="00CE3115" w:rsidRPr="00E76769">
        <w:rPr>
          <w:sz w:val="20"/>
          <w:szCs w:val="20"/>
        </w:rPr>
        <w:t xml:space="preserve"> </w:t>
      </w:r>
      <w:r w:rsidRPr="00E76769">
        <w:rPr>
          <w:sz w:val="20"/>
          <w:szCs w:val="20"/>
        </w:rPr>
        <w:t>им</w:t>
      </w:r>
      <w:r w:rsidR="00CE3115" w:rsidRPr="00E76769">
        <w:rPr>
          <w:sz w:val="20"/>
          <w:szCs w:val="20"/>
        </w:rPr>
        <w:t xml:space="preserve"> </w:t>
      </w:r>
      <w:r w:rsidRPr="00E76769">
        <w:rPr>
          <w:sz w:val="20"/>
          <w:szCs w:val="20"/>
        </w:rPr>
        <w:t>задаток</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течение</w:t>
      </w:r>
      <w:r w:rsidR="00CE3115" w:rsidRPr="00E76769">
        <w:rPr>
          <w:sz w:val="20"/>
          <w:szCs w:val="20"/>
        </w:rPr>
        <w:t xml:space="preserve"> </w:t>
      </w:r>
      <w:r w:rsidRPr="00E76769">
        <w:rPr>
          <w:sz w:val="20"/>
          <w:szCs w:val="20"/>
        </w:rPr>
        <w:t>трех</w:t>
      </w:r>
      <w:r w:rsidR="00CE3115" w:rsidRPr="00E76769">
        <w:rPr>
          <w:sz w:val="20"/>
          <w:szCs w:val="20"/>
        </w:rPr>
        <w:t xml:space="preserve"> </w:t>
      </w:r>
      <w:r w:rsidRPr="00E76769">
        <w:rPr>
          <w:sz w:val="20"/>
          <w:szCs w:val="20"/>
        </w:rPr>
        <w:t>рабочих</w:t>
      </w:r>
      <w:r w:rsidR="00CE3115" w:rsidRPr="00E76769">
        <w:rPr>
          <w:sz w:val="20"/>
          <w:szCs w:val="20"/>
        </w:rPr>
        <w:t xml:space="preserve"> </w:t>
      </w:r>
      <w:r w:rsidRPr="00E76769">
        <w:rPr>
          <w:sz w:val="20"/>
          <w:szCs w:val="20"/>
        </w:rPr>
        <w:t>дней</w:t>
      </w:r>
      <w:r w:rsidR="00CE3115" w:rsidRPr="00E76769">
        <w:rPr>
          <w:sz w:val="20"/>
          <w:szCs w:val="20"/>
        </w:rPr>
        <w:t xml:space="preserve"> </w:t>
      </w:r>
      <w:r w:rsidRPr="00E76769">
        <w:rPr>
          <w:sz w:val="20"/>
          <w:szCs w:val="20"/>
        </w:rPr>
        <w:t>со</w:t>
      </w:r>
      <w:r w:rsidR="00CE3115" w:rsidRPr="00E76769">
        <w:rPr>
          <w:sz w:val="20"/>
          <w:szCs w:val="20"/>
        </w:rPr>
        <w:t xml:space="preserve"> </w:t>
      </w:r>
      <w:r w:rsidRPr="00E76769">
        <w:rPr>
          <w:sz w:val="20"/>
          <w:szCs w:val="20"/>
        </w:rPr>
        <w:t>дня</w:t>
      </w:r>
      <w:r w:rsidR="00CE3115" w:rsidRPr="00E76769">
        <w:rPr>
          <w:sz w:val="20"/>
          <w:szCs w:val="20"/>
        </w:rPr>
        <w:t xml:space="preserve"> </w:t>
      </w:r>
      <w:r w:rsidRPr="00E76769">
        <w:rPr>
          <w:sz w:val="20"/>
          <w:szCs w:val="20"/>
        </w:rPr>
        <w:t>поступления</w:t>
      </w:r>
      <w:r w:rsidR="00CE3115" w:rsidRPr="00E76769">
        <w:rPr>
          <w:sz w:val="20"/>
          <w:szCs w:val="20"/>
        </w:rPr>
        <w:t xml:space="preserve"> </w:t>
      </w:r>
      <w:r w:rsidRPr="00E76769">
        <w:rPr>
          <w:sz w:val="20"/>
          <w:szCs w:val="20"/>
        </w:rPr>
        <w:t>уведомления</w:t>
      </w:r>
      <w:r w:rsidR="00CE3115" w:rsidRPr="00E76769">
        <w:rPr>
          <w:sz w:val="20"/>
          <w:szCs w:val="20"/>
        </w:rPr>
        <w:t xml:space="preserve"> </w:t>
      </w:r>
      <w:r w:rsidRPr="00E76769">
        <w:rPr>
          <w:sz w:val="20"/>
          <w:szCs w:val="20"/>
        </w:rPr>
        <w:t>об</w:t>
      </w:r>
      <w:r w:rsidR="00CE3115" w:rsidRPr="00E76769">
        <w:rPr>
          <w:sz w:val="20"/>
          <w:szCs w:val="20"/>
        </w:rPr>
        <w:t xml:space="preserve"> </w:t>
      </w:r>
      <w:r w:rsidRPr="00E76769">
        <w:rPr>
          <w:sz w:val="20"/>
          <w:szCs w:val="20"/>
        </w:rPr>
        <w:t>отзыве</w:t>
      </w:r>
      <w:r w:rsidR="00CE3115" w:rsidRPr="00E76769">
        <w:rPr>
          <w:sz w:val="20"/>
          <w:szCs w:val="20"/>
        </w:rPr>
        <w:t xml:space="preserve"> </w:t>
      </w:r>
      <w:r w:rsidRPr="00E76769">
        <w:rPr>
          <w:sz w:val="20"/>
          <w:szCs w:val="20"/>
        </w:rPr>
        <w:t>заявки.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случае</w:t>
      </w:r>
      <w:r w:rsidR="00CE3115" w:rsidRPr="00E76769">
        <w:rPr>
          <w:sz w:val="20"/>
          <w:szCs w:val="20"/>
        </w:rPr>
        <w:t xml:space="preserve"> </w:t>
      </w:r>
      <w:r w:rsidRPr="00E76769">
        <w:rPr>
          <w:sz w:val="20"/>
          <w:szCs w:val="20"/>
        </w:rPr>
        <w:t>отзыва</w:t>
      </w:r>
      <w:r w:rsidR="00CE3115" w:rsidRPr="00E76769">
        <w:rPr>
          <w:sz w:val="20"/>
          <w:szCs w:val="20"/>
        </w:rPr>
        <w:t xml:space="preserve"> </w:t>
      </w:r>
      <w:r w:rsidRPr="00E76769">
        <w:rPr>
          <w:sz w:val="20"/>
          <w:szCs w:val="20"/>
        </w:rPr>
        <w:t>заявки</w:t>
      </w:r>
      <w:r w:rsidR="00CE3115" w:rsidRPr="00E76769">
        <w:rPr>
          <w:sz w:val="20"/>
          <w:szCs w:val="20"/>
        </w:rPr>
        <w:t xml:space="preserve"> </w:t>
      </w:r>
      <w:r w:rsidRPr="00E76769">
        <w:rPr>
          <w:sz w:val="20"/>
          <w:szCs w:val="20"/>
        </w:rPr>
        <w:t>заявителем</w:t>
      </w:r>
      <w:r w:rsidR="00CE3115" w:rsidRPr="00E76769">
        <w:rPr>
          <w:sz w:val="20"/>
          <w:szCs w:val="20"/>
        </w:rPr>
        <w:t xml:space="preserve"> </w:t>
      </w:r>
      <w:r w:rsidRPr="00E76769">
        <w:rPr>
          <w:sz w:val="20"/>
          <w:szCs w:val="20"/>
        </w:rPr>
        <w:t>позднее</w:t>
      </w:r>
      <w:r w:rsidR="00CE3115" w:rsidRPr="00E76769">
        <w:rPr>
          <w:sz w:val="20"/>
          <w:szCs w:val="20"/>
        </w:rPr>
        <w:t xml:space="preserve"> </w:t>
      </w:r>
      <w:r w:rsidRPr="00E76769">
        <w:rPr>
          <w:sz w:val="20"/>
          <w:szCs w:val="20"/>
        </w:rPr>
        <w:t>дня</w:t>
      </w:r>
      <w:r w:rsidR="00CE3115" w:rsidRPr="00E76769">
        <w:rPr>
          <w:sz w:val="20"/>
          <w:szCs w:val="20"/>
        </w:rPr>
        <w:t xml:space="preserve"> </w:t>
      </w:r>
      <w:r w:rsidRPr="00E76769">
        <w:rPr>
          <w:sz w:val="20"/>
          <w:szCs w:val="20"/>
        </w:rPr>
        <w:t>окончания</w:t>
      </w:r>
      <w:r w:rsidR="00CE3115" w:rsidRPr="00E76769">
        <w:rPr>
          <w:sz w:val="20"/>
          <w:szCs w:val="20"/>
        </w:rPr>
        <w:t xml:space="preserve"> </w:t>
      </w:r>
      <w:r w:rsidRPr="00E76769">
        <w:rPr>
          <w:sz w:val="20"/>
          <w:szCs w:val="20"/>
        </w:rPr>
        <w:t>срока</w:t>
      </w:r>
      <w:r w:rsidR="00CE3115" w:rsidRPr="00E76769">
        <w:rPr>
          <w:sz w:val="20"/>
          <w:szCs w:val="20"/>
        </w:rPr>
        <w:t xml:space="preserve"> </w:t>
      </w:r>
      <w:r w:rsidRPr="00E76769">
        <w:rPr>
          <w:sz w:val="20"/>
          <w:szCs w:val="20"/>
        </w:rPr>
        <w:t>приема</w:t>
      </w:r>
      <w:r w:rsidR="00CE3115" w:rsidRPr="00E76769">
        <w:rPr>
          <w:sz w:val="20"/>
          <w:szCs w:val="20"/>
        </w:rPr>
        <w:t xml:space="preserve"> </w:t>
      </w:r>
      <w:r w:rsidRPr="00E76769">
        <w:rPr>
          <w:sz w:val="20"/>
          <w:szCs w:val="20"/>
        </w:rPr>
        <w:t>заявок</w:t>
      </w:r>
      <w:r w:rsidR="00CE3115" w:rsidRPr="00E76769">
        <w:rPr>
          <w:sz w:val="20"/>
          <w:szCs w:val="20"/>
        </w:rPr>
        <w:t xml:space="preserve"> </w:t>
      </w:r>
      <w:r w:rsidRPr="00E76769">
        <w:rPr>
          <w:sz w:val="20"/>
          <w:szCs w:val="20"/>
        </w:rPr>
        <w:t>задаток</w:t>
      </w:r>
      <w:r w:rsidR="00CE3115" w:rsidRPr="00E76769">
        <w:rPr>
          <w:sz w:val="20"/>
          <w:szCs w:val="20"/>
        </w:rPr>
        <w:t xml:space="preserve"> </w:t>
      </w:r>
      <w:r w:rsidRPr="00E76769">
        <w:rPr>
          <w:sz w:val="20"/>
          <w:szCs w:val="20"/>
        </w:rPr>
        <w:t>возвращается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порядке,</w:t>
      </w:r>
      <w:r w:rsidR="00CE3115" w:rsidRPr="00E76769">
        <w:rPr>
          <w:sz w:val="20"/>
          <w:szCs w:val="20"/>
        </w:rPr>
        <w:t xml:space="preserve"> </w:t>
      </w:r>
      <w:r w:rsidRPr="00E76769">
        <w:rPr>
          <w:sz w:val="20"/>
          <w:szCs w:val="20"/>
        </w:rPr>
        <w:t>установленном</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участников</w:t>
      </w:r>
      <w:r w:rsidR="00CE3115" w:rsidRPr="00E76769">
        <w:rPr>
          <w:sz w:val="20"/>
          <w:szCs w:val="20"/>
        </w:rPr>
        <w:t xml:space="preserve"> </w:t>
      </w:r>
      <w:r w:rsidRPr="00E76769">
        <w:rPr>
          <w:sz w:val="20"/>
          <w:szCs w:val="20"/>
        </w:rPr>
        <w:t>аукциона.</w:t>
      </w:r>
    </w:p>
    <w:p w:rsidR="00EB103C" w:rsidRPr="00E76769" w:rsidRDefault="00EB103C" w:rsidP="007F4BA6">
      <w:pPr>
        <w:overflowPunct w:val="0"/>
        <w:autoSpaceDE w:val="0"/>
        <w:autoSpaceDN w:val="0"/>
        <w:adjustRightInd w:val="0"/>
        <w:ind w:firstLine="426"/>
        <w:jc w:val="both"/>
        <w:textAlignment w:val="baseline"/>
        <w:rPr>
          <w:sz w:val="20"/>
          <w:szCs w:val="20"/>
        </w:rPr>
      </w:pPr>
      <w:r w:rsidRPr="00E76769">
        <w:rPr>
          <w:sz w:val="20"/>
          <w:szCs w:val="20"/>
        </w:rPr>
        <w:t>Перечень</w:t>
      </w:r>
      <w:r w:rsidR="00CE3115" w:rsidRPr="00E76769">
        <w:rPr>
          <w:sz w:val="20"/>
          <w:szCs w:val="20"/>
        </w:rPr>
        <w:t xml:space="preserve"> </w:t>
      </w:r>
      <w:r w:rsidRPr="00E76769">
        <w:rPr>
          <w:sz w:val="20"/>
          <w:szCs w:val="20"/>
        </w:rPr>
        <w:t>документов,</w:t>
      </w:r>
      <w:r w:rsidR="00CE3115" w:rsidRPr="00E76769">
        <w:rPr>
          <w:sz w:val="20"/>
          <w:szCs w:val="20"/>
        </w:rPr>
        <w:t xml:space="preserve"> </w:t>
      </w:r>
      <w:r w:rsidRPr="00E76769">
        <w:rPr>
          <w:sz w:val="20"/>
          <w:szCs w:val="20"/>
        </w:rPr>
        <w:t>представляемых</w:t>
      </w:r>
      <w:r w:rsidR="00CE3115" w:rsidRPr="00E76769">
        <w:rPr>
          <w:sz w:val="20"/>
          <w:szCs w:val="20"/>
        </w:rPr>
        <w:t xml:space="preserve"> </w:t>
      </w:r>
      <w:r w:rsidRPr="00E76769">
        <w:rPr>
          <w:sz w:val="20"/>
          <w:szCs w:val="20"/>
        </w:rPr>
        <w:t>заявителями</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участия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p>
    <w:p w:rsidR="00EB103C" w:rsidRPr="00E76769" w:rsidRDefault="00EB103C" w:rsidP="007F4BA6">
      <w:pPr>
        <w:autoSpaceDE w:val="0"/>
        <w:autoSpaceDN w:val="0"/>
        <w:adjustRightInd w:val="0"/>
        <w:ind w:firstLine="426"/>
        <w:jc w:val="both"/>
        <w:rPr>
          <w:sz w:val="20"/>
          <w:szCs w:val="20"/>
        </w:rPr>
      </w:pPr>
      <w:r w:rsidRPr="00E76769">
        <w:rPr>
          <w:sz w:val="20"/>
          <w:szCs w:val="20"/>
        </w:rPr>
        <w:t>1)</w:t>
      </w:r>
      <w:r w:rsidR="00CE3115" w:rsidRPr="00E76769">
        <w:rPr>
          <w:sz w:val="20"/>
          <w:szCs w:val="20"/>
        </w:rPr>
        <w:t xml:space="preserve"> </w:t>
      </w:r>
      <w:r w:rsidRPr="00E76769">
        <w:rPr>
          <w:sz w:val="20"/>
          <w:szCs w:val="20"/>
        </w:rPr>
        <w:t>заявка</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участие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установленной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извещении</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проведении</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форме</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указанием</w:t>
      </w:r>
      <w:r w:rsidR="00CE3115" w:rsidRPr="00E76769">
        <w:rPr>
          <w:sz w:val="20"/>
          <w:szCs w:val="20"/>
        </w:rPr>
        <w:t xml:space="preserve"> </w:t>
      </w:r>
      <w:r w:rsidRPr="00E76769">
        <w:rPr>
          <w:sz w:val="20"/>
          <w:szCs w:val="20"/>
        </w:rPr>
        <w:t>банковских</w:t>
      </w:r>
      <w:r w:rsidR="00CE3115" w:rsidRPr="00E76769">
        <w:rPr>
          <w:sz w:val="20"/>
          <w:szCs w:val="20"/>
        </w:rPr>
        <w:t xml:space="preserve"> </w:t>
      </w:r>
      <w:r w:rsidRPr="00E76769">
        <w:rPr>
          <w:sz w:val="20"/>
          <w:szCs w:val="20"/>
        </w:rPr>
        <w:t>реквизитов</w:t>
      </w:r>
      <w:r w:rsidR="00CE3115" w:rsidRPr="00E76769">
        <w:rPr>
          <w:sz w:val="20"/>
          <w:szCs w:val="20"/>
        </w:rPr>
        <w:t xml:space="preserve"> </w:t>
      </w:r>
      <w:r w:rsidRPr="00E76769">
        <w:rPr>
          <w:sz w:val="20"/>
          <w:szCs w:val="20"/>
        </w:rPr>
        <w:t>счета</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возврата</w:t>
      </w:r>
      <w:r w:rsidR="00CE3115" w:rsidRPr="00E76769">
        <w:rPr>
          <w:sz w:val="20"/>
          <w:szCs w:val="20"/>
        </w:rPr>
        <w:t xml:space="preserve"> </w:t>
      </w:r>
      <w:r w:rsidRPr="00E76769">
        <w:rPr>
          <w:sz w:val="20"/>
          <w:szCs w:val="20"/>
        </w:rPr>
        <w:t>задатка;</w:t>
      </w:r>
    </w:p>
    <w:p w:rsidR="00EB103C" w:rsidRPr="00E76769" w:rsidRDefault="00EB103C" w:rsidP="007F4BA6">
      <w:pPr>
        <w:autoSpaceDE w:val="0"/>
        <w:autoSpaceDN w:val="0"/>
        <w:adjustRightInd w:val="0"/>
        <w:ind w:firstLine="426"/>
        <w:jc w:val="both"/>
        <w:rPr>
          <w:sz w:val="20"/>
          <w:szCs w:val="20"/>
        </w:rPr>
      </w:pPr>
      <w:r w:rsidRPr="00E76769">
        <w:rPr>
          <w:sz w:val="20"/>
          <w:szCs w:val="20"/>
        </w:rPr>
        <w:t>2)</w:t>
      </w:r>
      <w:r w:rsidR="00CE3115" w:rsidRPr="00E76769">
        <w:rPr>
          <w:sz w:val="20"/>
          <w:szCs w:val="20"/>
        </w:rPr>
        <w:t xml:space="preserve"> </w:t>
      </w:r>
      <w:r w:rsidRPr="00E76769">
        <w:rPr>
          <w:sz w:val="20"/>
          <w:szCs w:val="20"/>
        </w:rPr>
        <w:t>копии</w:t>
      </w:r>
      <w:r w:rsidR="00CE3115" w:rsidRPr="00E76769">
        <w:rPr>
          <w:sz w:val="20"/>
          <w:szCs w:val="20"/>
        </w:rPr>
        <w:t xml:space="preserve"> </w:t>
      </w:r>
      <w:r w:rsidRPr="00E76769">
        <w:rPr>
          <w:sz w:val="20"/>
          <w:szCs w:val="20"/>
        </w:rPr>
        <w:t>документов,</w:t>
      </w:r>
      <w:r w:rsidR="00CE3115" w:rsidRPr="00E76769">
        <w:rPr>
          <w:sz w:val="20"/>
          <w:szCs w:val="20"/>
        </w:rPr>
        <w:t xml:space="preserve"> </w:t>
      </w:r>
      <w:r w:rsidRPr="00E76769">
        <w:rPr>
          <w:sz w:val="20"/>
          <w:szCs w:val="20"/>
        </w:rPr>
        <w:t>удостоверяющих</w:t>
      </w:r>
      <w:r w:rsidR="00CE3115" w:rsidRPr="00E76769">
        <w:rPr>
          <w:sz w:val="20"/>
          <w:szCs w:val="20"/>
        </w:rPr>
        <w:t xml:space="preserve"> </w:t>
      </w:r>
      <w:r w:rsidRPr="00E76769">
        <w:rPr>
          <w:sz w:val="20"/>
          <w:szCs w:val="20"/>
        </w:rPr>
        <w:t>личность</w:t>
      </w:r>
      <w:r w:rsidR="00CE3115" w:rsidRPr="00E76769">
        <w:rPr>
          <w:sz w:val="20"/>
          <w:szCs w:val="20"/>
        </w:rPr>
        <w:t xml:space="preserve"> </w:t>
      </w:r>
      <w:r w:rsidRPr="00E76769">
        <w:rPr>
          <w:sz w:val="20"/>
          <w:szCs w:val="20"/>
        </w:rPr>
        <w:t>заявителя</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граждан);</w:t>
      </w:r>
    </w:p>
    <w:p w:rsidR="00EB103C" w:rsidRPr="00E76769" w:rsidRDefault="00EB103C" w:rsidP="007F4BA6">
      <w:pPr>
        <w:autoSpaceDE w:val="0"/>
        <w:autoSpaceDN w:val="0"/>
        <w:adjustRightInd w:val="0"/>
        <w:ind w:firstLine="426"/>
        <w:jc w:val="both"/>
        <w:rPr>
          <w:sz w:val="20"/>
          <w:szCs w:val="20"/>
        </w:rPr>
      </w:pPr>
      <w:r w:rsidRPr="00E76769">
        <w:rPr>
          <w:sz w:val="20"/>
          <w:szCs w:val="20"/>
        </w:rPr>
        <w:t>3)</w:t>
      </w:r>
      <w:r w:rsidR="00CE3115" w:rsidRPr="00E76769">
        <w:rPr>
          <w:sz w:val="20"/>
          <w:szCs w:val="20"/>
        </w:rPr>
        <w:t xml:space="preserve"> </w:t>
      </w:r>
      <w:r w:rsidRPr="00E76769">
        <w:rPr>
          <w:sz w:val="20"/>
          <w:szCs w:val="20"/>
        </w:rPr>
        <w:t>надлежащим</w:t>
      </w:r>
      <w:r w:rsidR="00CE3115" w:rsidRPr="00E76769">
        <w:rPr>
          <w:sz w:val="20"/>
          <w:szCs w:val="20"/>
        </w:rPr>
        <w:t xml:space="preserve"> </w:t>
      </w:r>
      <w:r w:rsidRPr="00E76769">
        <w:rPr>
          <w:sz w:val="20"/>
          <w:szCs w:val="20"/>
        </w:rPr>
        <w:t>образом</w:t>
      </w:r>
      <w:r w:rsidR="00CE3115" w:rsidRPr="00E76769">
        <w:rPr>
          <w:sz w:val="20"/>
          <w:szCs w:val="20"/>
        </w:rPr>
        <w:t xml:space="preserve"> </w:t>
      </w:r>
      <w:r w:rsidRPr="00E76769">
        <w:rPr>
          <w:sz w:val="20"/>
          <w:szCs w:val="20"/>
        </w:rPr>
        <w:t>заверенный</w:t>
      </w:r>
      <w:r w:rsidR="00CE3115" w:rsidRPr="00E76769">
        <w:rPr>
          <w:sz w:val="20"/>
          <w:szCs w:val="20"/>
        </w:rPr>
        <w:t xml:space="preserve"> </w:t>
      </w:r>
      <w:r w:rsidRPr="00E76769">
        <w:rPr>
          <w:sz w:val="20"/>
          <w:szCs w:val="20"/>
        </w:rPr>
        <w:t>перевод</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русский</w:t>
      </w:r>
      <w:r w:rsidR="00CE3115" w:rsidRPr="00E76769">
        <w:rPr>
          <w:sz w:val="20"/>
          <w:szCs w:val="20"/>
        </w:rPr>
        <w:t xml:space="preserve"> </w:t>
      </w:r>
      <w:r w:rsidRPr="00E76769">
        <w:rPr>
          <w:sz w:val="20"/>
          <w:szCs w:val="20"/>
        </w:rPr>
        <w:t>язык</w:t>
      </w:r>
      <w:r w:rsidR="00CE3115" w:rsidRPr="00E76769">
        <w:rPr>
          <w:sz w:val="20"/>
          <w:szCs w:val="20"/>
        </w:rPr>
        <w:t xml:space="preserve"> </w:t>
      </w:r>
      <w:r w:rsidRPr="00E76769">
        <w:rPr>
          <w:sz w:val="20"/>
          <w:szCs w:val="20"/>
        </w:rPr>
        <w:t>документов</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государственной</w:t>
      </w:r>
      <w:r w:rsidR="00CE3115" w:rsidRPr="00E76769">
        <w:rPr>
          <w:sz w:val="20"/>
          <w:szCs w:val="20"/>
        </w:rPr>
        <w:t xml:space="preserve"> </w:t>
      </w:r>
      <w:r w:rsidRPr="00E76769">
        <w:rPr>
          <w:sz w:val="20"/>
          <w:szCs w:val="20"/>
        </w:rPr>
        <w:t>регистрации</w:t>
      </w:r>
      <w:r w:rsidR="00CE3115" w:rsidRPr="00E76769">
        <w:rPr>
          <w:sz w:val="20"/>
          <w:szCs w:val="20"/>
        </w:rPr>
        <w:t xml:space="preserve"> </w:t>
      </w:r>
      <w:r w:rsidRPr="00E76769">
        <w:rPr>
          <w:sz w:val="20"/>
          <w:szCs w:val="20"/>
        </w:rPr>
        <w:t>юридического</w:t>
      </w:r>
      <w:r w:rsidR="00CE3115" w:rsidRPr="00E76769">
        <w:rPr>
          <w:sz w:val="20"/>
          <w:szCs w:val="20"/>
        </w:rPr>
        <w:t xml:space="preserve"> </w:t>
      </w:r>
      <w:r w:rsidRPr="00E76769">
        <w:rPr>
          <w:sz w:val="20"/>
          <w:szCs w:val="20"/>
        </w:rPr>
        <w:t>лица</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соответствии</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законодательством</w:t>
      </w:r>
      <w:r w:rsidR="00CE3115" w:rsidRPr="00E76769">
        <w:rPr>
          <w:sz w:val="20"/>
          <w:szCs w:val="20"/>
        </w:rPr>
        <w:t xml:space="preserve"> </w:t>
      </w:r>
      <w:r w:rsidRPr="00E76769">
        <w:rPr>
          <w:sz w:val="20"/>
          <w:szCs w:val="20"/>
        </w:rPr>
        <w:t>иностранного</w:t>
      </w:r>
      <w:r w:rsidR="00CE3115" w:rsidRPr="00E76769">
        <w:rPr>
          <w:sz w:val="20"/>
          <w:szCs w:val="20"/>
        </w:rPr>
        <w:t xml:space="preserve"> </w:t>
      </w:r>
      <w:r w:rsidRPr="00E76769">
        <w:rPr>
          <w:sz w:val="20"/>
          <w:szCs w:val="20"/>
        </w:rPr>
        <w:t>государства</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случае,</w:t>
      </w:r>
      <w:r w:rsidR="00CE3115" w:rsidRPr="00E76769">
        <w:rPr>
          <w:sz w:val="20"/>
          <w:szCs w:val="20"/>
        </w:rPr>
        <w:t xml:space="preserve"> </w:t>
      </w:r>
      <w:r w:rsidRPr="00E76769">
        <w:rPr>
          <w:sz w:val="20"/>
          <w:szCs w:val="20"/>
        </w:rPr>
        <w:t>если</w:t>
      </w:r>
      <w:r w:rsidR="00CE3115" w:rsidRPr="00E76769">
        <w:rPr>
          <w:sz w:val="20"/>
          <w:szCs w:val="20"/>
        </w:rPr>
        <w:t xml:space="preserve"> </w:t>
      </w:r>
      <w:r w:rsidRPr="00E76769">
        <w:rPr>
          <w:sz w:val="20"/>
          <w:szCs w:val="20"/>
        </w:rPr>
        <w:t>заявителем</w:t>
      </w:r>
      <w:r w:rsidR="00CE3115" w:rsidRPr="00E76769">
        <w:rPr>
          <w:sz w:val="20"/>
          <w:szCs w:val="20"/>
        </w:rPr>
        <w:t xml:space="preserve"> </w:t>
      </w:r>
      <w:r w:rsidRPr="00E76769">
        <w:rPr>
          <w:sz w:val="20"/>
          <w:szCs w:val="20"/>
        </w:rPr>
        <w:t>является</w:t>
      </w:r>
      <w:r w:rsidR="00CE3115" w:rsidRPr="00E76769">
        <w:rPr>
          <w:sz w:val="20"/>
          <w:szCs w:val="20"/>
        </w:rPr>
        <w:t xml:space="preserve"> </w:t>
      </w:r>
      <w:r w:rsidRPr="00E76769">
        <w:rPr>
          <w:sz w:val="20"/>
          <w:szCs w:val="20"/>
        </w:rPr>
        <w:t>иностранное</w:t>
      </w:r>
      <w:r w:rsidR="00CE3115" w:rsidRPr="00E76769">
        <w:rPr>
          <w:sz w:val="20"/>
          <w:szCs w:val="20"/>
        </w:rPr>
        <w:t xml:space="preserve"> </w:t>
      </w:r>
      <w:r w:rsidRPr="00E76769">
        <w:rPr>
          <w:sz w:val="20"/>
          <w:szCs w:val="20"/>
        </w:rPr>
        <w:t>юридическое</w:t>
      </w:r>
      <w:r w:rsidR="00CE3115" w:rsidRPr="00E76769">
        <w:rPr>
          <w:sz w:val="20"/>
          <w:szCs w:val="20"/>
        </w:rPr>
        <w:t xml:space="preserve"> </w:t>
      </w:r>
      <w:r w:rsidRPr="00E76769">
        <w:rPr>
          <w:sz w:val="20"/>
          <w:szCs w:val="20"/>
        </w:rPr>
        <w:t>лицо;</w:t>
      </w:r>
    </w:p>
    <w:p w:rsidR="00EB103C" w:rsidRPr="00E76769" w:rsidRDefault="00EB103C" w:rsidP="007F4BA6">
      <w:pPr>
        <w:autoSpaceDE w:val="0"/>
        <w:autoSpaceDN w:val="0"/>
        <w:adjustRightInd w:val="0"/>
        <w:ind w:firstLine="426"/>
        <w:jc w:val="both"/>
        <w:rPr>
          <w:sz w:val="20"/>
          <w:szCs w:val="20"/>
        </w:rPr>
      </w:pPr>
      <w:r w:rsidRPr="00E76769">
        <w:rPr>
          <w:sz w:val="20"/>
          <w:szCs w:val="20"/>
        </w:rPr>
        <w:t>4)</w:t>
      </w:r>
      <w:r w:rsidR="00CE3115" w:rsidRPr="00E76769">
        <w:rPr>
          <w:sz w:val="20"/>
          <w:szCs w:val="20"/>
        </w:rPr>
        <w:t xml:space="preserve"> </w:t>
      </w:r>
      <w:r w:rsidRPr="00E76769">
        <w:rPr>
          <w:sz w:val="20"/>
          <w:szCs w:val="20"/>
        </w:rPr>
        <w:t>документы,</w:t>
      </w:r>
      <w:r w:rsidR="00CE3115" w:rsidRPr="00E76769">
        <w:rPr>
          <w:sz w:val="20"/>
          <w:szCs w:val="20"/>
        </w:rPr>
        <w:t xml:space="preserve"> </w:t>
      </w:r>
      <w:r w:rsidRPr="00E76769">
        <w:rPr>
          <w:sz w:val="20"/>
          <w:szCs w:val="20"/>
        </w:rPr>
        <w:t>подтверждающие</w:t>
      </w:r>
      <w:r w:rsidR="00CE3115" w:rsidRPr="00E76769">
        <w:rPr>
          <w:sz w:val="20"/>
          <w:szCs w:val="20"/>
        </w:rPr>
        <w:t xml:space="preserve"> </w:t>
      </w:r>
      <w:r w:rsidRPr="00E76769">
        <w:rPr>
          <w:sz w:val="20"/>
          <w:szCs w:val="20"/>
        </w:rPr>
        <w:t>внесение</w:t>
      </w:r>
      <w:r w:rsidR="00CE3115" w:rsidRPr="00E76769">
        <w:rPr>
          <w:sz w:val="20"/>
          <w:szCs w:val="20"/>
        </w:rPr>
        <w:t xml:space="preserve"> </w:t>
      </w:r>
      <w:r w:rsidRPr="00E76769">
        <w:rPr>
          <w:sz w:val="20"/>
          <w:szCs w:val="20"/>
        </w:rPr>
        <w:t>задатка.</w:t>
      </w:r>
    </w:p>
    <w:p w:rsidR="00EB103C" w:rsidRPr="00E76769" w:rsidRDefault="00EB103C" w:rsidP="007F4BA6">
      <w:pPr>
        <w:ind w:firstLine="426"/>
        <w:jc w:val="both"/>
        <w:rPr>
          <w:b/>
          <w:sz w:val="20"/>
          <w:szCs w:val="20"/>
        </w:rPr>
      </w:pPr>
      <w:r w:rsidRPr="00E76769">
        <w:rPr>
          <w:b/>
          <w:sz w:val="20"/>
          <w:szCs w:val="20"/>
        </w:rPr>
        <w:t>Настоящее</w:t>
      </w:r>
      <w:r w:rsidR="00CE3115" w:rsidRPr="00E76769">
        <w:rPr>
          <w:b/>
          <w:sz w:val="20"/>
          <w:szCs w:val="20"/>
        </w:rPr>
        <w:t xml:space="preserve"> </w:t>
      </w:r>
      <w:r w:rsidRPr="00E76769">
        <w:rPr>
          <w:b/>
          <w:sz w:val="20"/>
          <w:szCs w:val="20"/>
        </w:rPr>
        <w:t>извещение</w:t>
      </w:r>
      <w:r w:rsidR="00CE3115" w:rsidRPr="00E76769">
        <w:rPr>
          <w:b/>
          <w:sz w:val="20"/>
          <w:szCs w:val="20"/>
        </w:rPr>
        <w:t xml:space="preserve"> </w:t>
      </w:r>
      <w:r w:rsidRPr="00E76769">
        <w:rPr>
          <w:b/>
          <w:sz w:val="20"/>
          <w:szCs w:val="20"/>
        </w:rPr>
        <w:t>является</w:t>
      </w:r>
      <w:r w:rsidR="00CE3115" w:rsidRPr="00E76769">
        <w:rPr>
          <w:b/>
          <w:sz w:val="20"/>
          <w:szCs w:val="20"/>
        </w:rPr>
        <w:t xml:space="preserve"> </w:t>
      </w:r>
      <w:r w:rsidRPr="00E76769">
        <w:rPr>
          <w:b/>
          <w:sz w:val="20"/>
          <w:szCs w:val="20"/>
        </w:rPr>
        <w:t>публичной</w:t>
      </w:r>
      <w:r w:rsidR="00CE3115" w:rsidRPr="00E76769">
        <w:rPr>
          <w:b/>
          <w:sz w:val="20"/>
          <w:szCs w:val="20"/>
        </w:rPr>
        <w:t xml:space="preserve"> </w:t>
      </w:r>
      <w:r w:rsidRPr="00E76769">
        <w:rPr>
          <w:b/>
          <w:sz w:val="20"/>
          <w:szCs w:val="20"/>
        </w:rPr>
        <w:t>офертой</w:t>
      </w:r>
      <w:r w:rsidR="00CE3115" w:rsidRPr="00E76769">
        <w:rPr>
          <w:b/>
          <w:sz w:val="20"/>
          <w:szCs w:val="20"/>
        </w:rPr>
        <w:t xml:space="preserve"> </w:t>
      </w:r>
      <w:r w:rsidRPr="00E76769">
        <w:rPr>
          <w:b/>
          <w:sz w:val="20"/>
          <w:szCs w:val="20"/>
        </w:rPr>
        <w:t>для</w:t>
      </w:r>
      <w:r w:rsidR="00CE3115" w:rsidRPr="00E76769">
        <w:rPr>
          <w:b/>
          <w:sz w:val="20"/>
          <w:szCs w:val="20"/>
        </w:rPr>
        <w:t xml:space="preserve"> </w:t>
      </w:r>
      <w:r w:rsidRPr="00E76769">
        <w:rPr>
          <w:b/>
          <w:sz w:val="20"/>
          <w:szCs w:val="20"/>
        </w:rPr>
        <w:t>заключения</w:t>
      </w:r>
      <w:r w:rsidR="00CE3115" w:rsidRPr="00E76769">
        <w:rPr>
          <w:b/>
          <w:sz w:val="20"/>
          <w:szCs w:val="20"/>
        </w:rPr>
        <w:t xml:space="preserve"> </w:t>
      </w:r>
      <w:r w:rsidRPr="00E76769">
        <w:rPr>
          <w:b/>
          <w:sz w:val="20"/>
          <w:szCs w:val="20"/>
        </w:rPr>
        <w:t>соглашения</w:t>
      </w:r>
      <w:r w:rsidR="00CE3115" w:rsidRPr="00E76769">
        <w:rPr>
          <w:b/>
          <w:sz w:val="20"/>
          <w:szCs w:val="20"/>
        </w:rPr>
        <w:t xml:space="preserve"> </w:t>
      </w:r>
      <w:r w:rsidRPr="00E76769">
        <w:rPr>
          <w:b/>
          <w:sz w:val="20"/>
          <w:szCs w:val="20"/>
        </w:rPr>
        <w:t>о</w:t>
      </w:r>
      <w:r w:rsidR="00CE3115" w:rsidRPr="00E76769">
        <w:rPr>
          <w:b/>
          <w:sz w:val="20"/>
          <w:szCs w:val="20"/>
        </w:rPr>
        <w:t xml:space="preserve"> </w:t>
      </w:r>
      <w:r w:rsidRPr="00E76769">
        <w:rPr>
          <w:b/>
          <w:sz w:val="20"/>
          <w:szCs w:val="20"/>
        </w:rPr>
        <w:t>задатке</w:t>
      </w:r>
      <w:r w:rsidR="00CE3115" w:rsidRPr="00E76769">
        <w:rPr>
          <w:b/>
          <w:sz w:val="20"/>
          <w:szCs w:val="20"/>
        </w:rPr>
        <w:t xml:space="preserve"> </w:t>
      </w:r>
      <w:r w:rsidRPr="00E76769">
        <w:rPr>
          <w:b/>
          <w:sz w:val="20"/>
          <w:szCs w:val="20"/>
        </w:rPr>
        <w:t>в</w:t>
      </w:r>
      <w:r w:rsidR="00CE3115" w:rsidRPr="00E76769">
        <w:rPr>
          <w:b/>
          <w:sz w:val="20"/>
          <w:szCs w:val="20"/>
        </w:rPr>
        <w:t xml:space="preserve"> </w:t>
      </w:r>
      <w:r w:rsidRPr="00E76769">
        <w:rPr>
          <w:b/>
          <w:sz w:val="20"/>
          <w:szCs w:val="20"/>
        </w:rPr>
        <w:t>соответствии</w:t>
      </w:r>
      <w:r w:rsidR="00CE3115" w:rsidRPr="00E76769">
        <w:rPr>
          <w:b/>
          <w:sz w:val="20"/>
          <w:szCs w:val="20"/>
        </w:rPr>
        <w:t xml:space="preserve"> </w:t>
      </w:r>
      <w:r w:rsidRPr="00E76769">
        <w:rPr>
          <w:b/>
          <w:sz w:val="20"/>
          <w:szCs w:val="20"/>
        </w:rPr>
        <w:t>со</w:t>
      </w:r>
      <w:r w:rsidR="00CE3115" w:rsidRPr="00E76769">
        <w:rPr>
          <w:b/>
          <w:sz w:val="20"/>
          <w:szCs w:val="20"/>
        </w:rPr>
        <w:t xml:space="preserve"> </w:t>
      </w:r>
      <w:r w:rsidRPr="00E76769">
        <w:rPr>
          <w:b/>
          <w:sz w:val="20"/>
          <w:szCs w:val="20"/>
        </w:rPr>
        <w:t>статьей</w:t>
      </w:r>
      <w:r w:rsidR="00CE3115" w:rsidRPr="00E76769">
        <w:rPr>
          <w:b/>
          <w:sz w:val="20"/>
          <w:szCs w:val="20"/>
        </w:rPr>
        <w:t xml:space="preserve"> </w:t>
      </w:r>
      <w:r w:rsidRPr="00E76769">
        <w:rPr>
          <w:b/>
          <w:sz w:val="20"/>
          <w:szCs w:val="20"/>
        </w:rPr>
        <w:t>437</w:t>
      </w:r>
      <w:r w:rsidR="00CE3115" w:rsidRPr="00E76769">
        <w:rPr>
          <w:b/>
          <w:sz w:val="20"/>
          <w:szCs w:val="20"/>
        </w:rPr>
        <w:t xml:space="preserve"> </w:t>
      </w:r>
      <w:r w:rsidRPr="00E76769">
        <w:rPr>
          <w:b/>
          <w:sz w:val="20"/>
          <w:szCs w:val="20"/>
        </w:rPr>
        <w:t>Гражданского</w:t>
      </w:r>
      <w:r w:rsidR="00CE3115" w:rsidRPr="00E76769">
        <w:rPr>
          <w:b/>
          <w:sz w:val="20"/>
          <w:szCs w:val="20"/>
        </w:rPr>
        <w:t xml:space="preserve"> </w:t>
      </w:r>
      <w:r w:rsidRPr="00E76769">
        <w:rPr>
          <w:b/>
          <w:sz w:val="20"/>
          <w:szCs w:val="20"/>
        </w:rPr>
        <w:t>кодекса</w:t>
      </w:r>
      <w:r w:rsidR="00CE3115" w:rsidRPr="00E76769">
        <w:rPr>
          <w:b/>
          <w:sz w:val="20"/>
          <w:szCs w:val="20"/>
        </w:rPr>
        <w:t xml:space="preserve"> </w:t>
      </w:r>
      <w:r w:rsidRPr="00E76769">
        <w:rPr>
          <w:b/>
          <w:sz w:val="20"/>
          <w:szCs w:val="20"/>
        </w:rPr>
        <w:t>Российской</w:t>
      </w:r>
      <w:r w:rsidR="00CE3115" w:rsidRPr="00E76769">
        <w:rPr>
          <w:b/>
          <w:sz w:val="20"/>
          <w:szCs w:val="20"/>
        </w:rPr>
        <w:t xml:space="preserve"> </w:t>
      </w:r>
      <w:r w:rsidRPr="00E76769">
        <w:rPr>
          <w:b/>
          <w:sz w:val="20"/>
          <w:szCs w:val="20"/>
        </w:rPr>
        <w:t>Федерации,</w:t>
      </w:r>
      <w:r w:rsidR="00CE3115" w:rsidRPr="00E76769">
        <w:rPr>
          <w:b/>
          <w:sz w:val="20"/>
          <w:szCs w:val="20"/>
        </w:rPr>
        <w:t xml:space="preserve"> </w:t>
      </w:r>
      <w:r w:rsidRPr="00E76769">
        <w:rPr>
          <w:b/>
          <w:sz w:val="20"/>
          <w:szCs w:val="20"/>
        </w:rPr>
        <w:t>а</w:t>
      </w:r>
      <w:r w:rsidR="00CE3115" w:rsidRPr="00E76769">
        <w:rPr>
          <w:b/>
          <w:sz w:val="20"/>
          <w:szCs w:val="20"/>
        </w:rPr>
        <w:t xml:space="preserve"> </w:t>
      </w:r>
      <w:r w:rsidRPr="00E76769">
        <w:rPr>
          <w:b/>
          <w:sz w:val="20"/>
          <w:szCs w:val="20"/>
        </w:rPr>
        <w:t>представление</w:t>
      </w:r>
      <w:r w:rsidR="00CE3115" w:rsidRPr="00E76769">
        <w:rPr>
          <w:b/>
          <w:sz w:val="20"/>
          <w:szCs w:val="20"/>
        </w:rPr>
        <w:t xml:space="preserve"> </w:t>
      </w:r>
      <w:r w:rsidRPr="00E76769">
        <w:rPr>
          <w:b/>
          <w:sz w:val="20"/>
          <w:szCs w:val="20"/>
        </w:rPr>
        <w:t>заявителем</w:t>
      </w:r>
      <w:r w:rsidR="00CE3115" w:rsidRPr="00E76769">
        <w:rPr>
          <w:b/>
          <w:sz w:val="20"/>
          <w:szCs w:val="20"/>
        </w:rPr>
        <w:t xml:space="preserve"> </w:t>
      </w:r>
      <w:r w:rsidRPr="00E76769">
        <w:rPr>
          <w:b/>
          <w:sz w:val="20"/>
          <w:szCs w:val="20"/>
        </w:rPr>
        <w:t>документов,</w:t>
      </w:r>
      <w:r w:rsidR="00CE3115" w:rsidRPr="00E76769">
        <w:rPr>
          <w:b/>
          <w:sz w:val="20"/>
          <w:szCs w:val="20"/>
        </w:rPr>
        <w:t xml:space="preserve"> </w:t>
      </w:r>
      <w:r w:rsidRPr="00E76769">
        <w:rPr>
          <w:b/>
          <w:sz w:val="20"/>
          <w:szCs w:val="20"/>
        </w:rPr>
        <w:t>подтверждающих</w:t>
      </w:r>
      <w:r w:rsidR="00CE3115" w:rsidRPr="00E76769">
        <w:rPr>
          <w:b/>
          <w:sz w:val="20"/>
          <w:szCs w:val="20"/>
        </w:rPr>
        <w:t xml:space="preserve"> </w:t>
      </w:r>
      <w:r w:rsidRPr="00E76769">
        <w:rPr>
          <w:b/>
          <w:sz w:val="20"/>
          <w:szCs w:val="20"/>
        </w:rPr>
        <w:t>внесение</w:t>
      </w:r>
      <w:r w:rsidR="00CE3115" w:rsidRPr="00E76769">
        <w:rPr>
          <w:b/>
          <w:sz w:val="20"/>
          <w:szCs w:val="20"/>
        </w:rPr>
        <w:t xml:space="preserve"> </w:t>
      </w:r>
      <w:r w:rsidRPr="00E76769">
        <w:rPr>
          <w:b/>
          <w:sz w:val="20"/>
          <w:szCs w:val="20"/>
        </w:rPr>
        <w:t>задатка,</w:t>
      </w:r>
      <w:r w:rsidR="00CE3115" w:rsidRPr="00E76769">
        <w:rPr>
          <w:b/>
          <w:sz w:val="20"/>
          <w:szCs w:val="20"/>
        </w:rPr>
        <w:t xml:space="preserve"> </w:t>
      </w:r>
      <w:r w:rsidRPr="00E76769">
        <w:rPr>
          <w:b/>
          <w:sz w:val="20"/>
          <w:szCs w:val="20"/>
        </w:rPr>
        <w:t>является</w:t>
      </w:r>
      <w:r w:rsidR="00CE3115" w:rsidRPr="00E76769">
        <w:rPr>
          <w:b/>
          <w:sz w:val="20"/>
          <w:szCs w:val="20"/>
        </w:rPr>
        <w:t xml:space="preserve"> </w:t>
      </w:r>
      <w:r w:rsidRPr="00E76769">
        <w:rPr>
          <w:b/>
          <w:sz w:val="20"/>
          <w:szCs w:val="20"/>
        </w:rPr>
        <w:t>акцептом</w:t>
      </w:r>
      <w:r w:rsidR="00CE3115" w:rsidRPr="00E76769">
        <w:rPr>
          <w:b/>
          <w:sz w:val="20"/>
          <w:szCs w:val="20"/>
        </w:rPr>
        <w:t xml:space="preserve"> </w:t>
      </w:r>
      <w:r w:rsidRPr="00E76769">
        <w:rPr>
          <w:b/>
          <w:sz w:val="20"/>
          <w:szCs w:val="20"/>
        </w:rPr>
        <w:t>такой</w:t>
      </w:r>
      <w:r w:rsidR="00CE3115" w:rsidRPr="00E76769">
        <w:rPr>
          <w:b/>
          <w:sz w:val="20"/>
          <w:szCs w:val="20"/>
        </w:rPr>
        <w:t xml:space="preserve"> </w:t>
      </w:r>
      <w:r w:rsidRPr="00E76769">
        <w:rPr>
          <w:b/>
          <w:sz w:val="20"/>
          <w:szCs w:val="20"/>
        </w:rPr>
        <w:t>оферты</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признается</w:t>
      </w:r>
      <w:r w:rsidR="00CE3115" w:rsidRPr="00E76769">
        <w:rPr>
          <w:b/>
          <w:sz w:val="20"/>
          <w:szCs w:val="20"/>
        </w:rPr>
        <w:t xml:space="preserve"> </w:t>
      </w:r>
      <w:r w:rsidRPr="00E76769">
        <w:rPr>
          <w:b/>
          <w:sz w:val="20"/>
          <w:szCs w:val="20"/>
        </w:rPr>
        <w:t>заключением</w:t>
      </w:r>
      <w:r w:rsidR="00CE3115" w:rsidRPr="00E76769">
        <w:rPr>
          <w:b/>
          <w:sz w:val="20"/>
          <w:szCs w:val="20"/>
        </w:rPr>
        <w:t xml:space="preserve"> </w:t>
      </w:r>
      <w:r w:rsidRPr="00E76769">
        <w:rPr>
          <w:b/>
          <w:sz w:val="20"/>
          <w:szCs w:val="20"/>
        </w:rPr>
        <w:t>соглашения</w:t>
      </w:r>
      <w:r w:rsidR="00CE3115" w:rsidRPr="00E76769">
        <w:rPr>
          <w:b/>
          <w:sz w:val="20"/>
          <w:szCs w:val="20"/>
        </w:rPr>
        <w:t xml:space="preserve"> </w:t>
      </w:r>
      <w:r w:rsidRPr="00E76769">
        <w:rPr>
          <w:b/>
          <w:sz w:val="20"/>
          <w:szCs w:val="20"/>
        </w:rPr>
        <w:t>о</w:t>
      </w:r>
      <w:r w:rsidR="00CE3115" w:rsidRPr="00E76769">
        <w:rPr>
          <w:b/>
          <w:sz w:val="20"/>
          <w:szCs w:val="20"/>
        </w:rPr>
        <w:t xml:space="preserve"> </w:t>
      </w:r>
      <w:r w:rsidRPr="00E76769">
        <w:rPr>
          <w:b/>
          <w:sz w:val="20"/>
          <w:szCs w:val="20"/>
        </w:rPr>
        <w:t>задатке</w:t>
      </w:r>
      <w:r w:rsidR="00CE3115" w:rsidRPr="00E76769">
        <w:rPr>
          <w:b/>
          <w:sz w:val="20"/>
          <w:szCs w:val="20"/>
        </w:rPr>
        <w:t xml:space="preserve"> </w:t>
      </w:r>
      <w:r w:rsidRPr="00E76769">
        <w:rPr>
          <w:b/>
          <w:sz w:val="20"/>
          <w:szCs w:val="20"/>
        </w:rPr>
        <w:t>в</w:t>
      </w:r>
      <w:r w:rsidR="00CE3115" w:rsidRPr="00E76769">
        <w:rPr>
          <w:b/>
          <w:sz w:val="20"/>
          <w:szCs w:val="20"/>
        </w:rPr>
        <w:t xml:space="preserve"> </w:t>
      </w:r>
      <w:r w:rsidRPr="00E76769">
        <w:rPr>
          <w:b/>
          <w:sz w:val="20"/>
          <w:szCs w:val="20"/>
        </w:rPr>
        <w:t>письменной</w:t>
      </w:r>
      <w:r w:rsidR="00CE3115" w:rsidRPr="00E76769">
        <w:rPr>
          <w:b/>
          <w:sz w:val="20"/>
          <w:szCs w:val="20"/>
        </w:rPr>
        <w:t xml:space="preserve"> </w:t>
      </w:r>
      <w:r w:rsidRPr="00E76769">
        <w:rPr>
          <w:b/>
          <w:sz w:val="20"/>
          <w:szCs w:val="20"/>
        </w:rPr>
        <w:t>форме.</w:t>
      </w:r>
    </w:p>
    <w:p w:rsidR="00EB103C" w:rsidRPr="00E76769" w:rsidRDefault="00EB103C" w:rsidP="007F4BA6">
      <w:pPr>
        <w:ind w:firstLine="426"/>
        <w:jc w:val="both"/>
        <w:rPr>
          <w:sz w:val="20"/>
          <w:szCs w:val="20"/>
        </w:rPr>
      </w:pPr>
      <w:r w:rsidRPr="00E76769">
        <w:rPr>
          <w:sz w:val="20"/>
          <w:szCs w:val="20"/>
        </w:rPr>
        <w:t>В</w:t>
      </w:r>
      <w:r w:rsidR="00CE3115" w:rsidRPr="00E76769">
        <w:rPr>
          <w:sz w:val="20"/>
          <w:szCs w:val="20"/>
        </w:rPr>
        <w:t xml:space="preserve"> </w:t>
      </w:r>
      <w:r w:rsidRPr="00E76769">
        <w:rPr>
          <w:sz w:val="20"/>
          <w:szCs w:val="20"/>
        </w:rPr>
        <w:t>случае,</w:t>
      </w:r>
      <w:r w:rsidR="00CE3115" w:rsidRPr="00E76769">
        <w:rPr>
          <w:sz w:val="20"/>
          <w:szCs w:val="20"/>
        </w:rPr>
        <w:t xml:space="preserve"> </w:t>
      </w:r>
      <w:r w:rsidRPr="00E76769">
        <w:rPr>
          <w:sz w:val="20"/>
          <w:szCs w:val="20"/>
        </w:rPr>
        <w:t>если</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имени</w:t>
      </w:r>
      <w:r w:rsidR="00CE3115" w:rsidRPr="00E76769">
        <w:rPr>
          <w:sz w:val="20"/>
          <w:szCs w:val="20"/>
        </w:rPr>
        <w:t xml:space="preserve"> </w:t>
      </w:r>
      <w:r w:rsidRPr="00E76769">
        <w:rPr>
          <w:sz w:val="20"/>
          <w:szCs w:val="20"/>
        </w:rPr>
        <w:t>заявителя</w:t>
      </w:r>
      <w:r w:rsidR="00CE3115" w:rsidRPr="00E76769">
        <w:rPr>
          <w:sz w:val="20"/>
          <w:szCs w:val="20"/>
        </w:rPr>
        <w:t xml:space="preserve"> </w:t>
      </w:r>
      <w:r w:rsidRPr="00E76769">
        <w:rPr>
          <w:sz w:val="20"/>
          <w:szCs w:val="20"/>
        </w:rPr>
        <w:t>действует</w:t>
      </w:r>
      <w:r w:rsidR="00CE3115" w:rsidRPr="00E76769">
        <w:rPr>
          <w:sz w:val="20"/>
          <w:szCs w:val="20"/>
        </w:rPr>
        <w:t xml:space="preserve"> </w:t>
      </w:r>
      <w:r w:rsidRPr="00E76769">
        <w:rPr>
          <w:sz w:val="20"/>
          <w:szCs w:val="20"/>
        </w:rPr>
        <w:t>его</w:t>
      </w:r>
      <w:r w:rsidR="00CE3115" w:rsidRPr="00E76769">
        <w:rPr>
          <w:sz w:val="20"/>
          <w:szCs w:val="20"/>
        </w:rPr>
        <w:t xml:space="preserve"> </w:t>
      </w:r>
      <w:r w:rsidRPr="00E76769">
        <w:rPr>
          <w:sz w:val="20"/>
          <w:szCs w:val="20"/>
        </w:rPr>
        <w:t>представитель</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доверенности,</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заявке</w:t>
      </w:r>
      <w:r w:rsidR="00CE3115" w:rsidRPr="00E76769">
        <w:rPr>
          <w:sz w:val="20"/>
          <w:szCs w:val="20"/>
        </w:rPr>
        <w:t xml:space="preserve"> </w:t>
      </w:r>
      <w:r w:rsidRPr="00E76769">
        <w:rPr>
          <w:sz w:val="20"/>
          <w:szCs w:val="20"/>
        </w:rPr>
        <w:t>должна</w:t>
      </w:r>
      <w:r w:rsidR="00CE3115" w:rsidRPr="00E76769">
        <w:rPr>
          <w:sz w:val="20"/>
          <w:szCs w:val="20"/>
        </w:rPr>
        <w:t xml:space="preserve"> </w:t>
      </w:r>
      <w:r w:rsidRPr="00E76769">
        <w:rPr>
          <w:sz w:val="20"/>
          <w:szCs w:val="20"/>
        </w:rPr>
        <w:t>быть</w:t>
      </w:r>
      <w:r w:rsidR="00CE3115" w:rsidRPr="00E76769">
        <w:rPr>
          <w:sz w:val="20"/>
          <w:szCs w:val="20"/>
        </w:rPr>
        <w:t xml:space="preserve"> </w:t>
      </w:r>
      <w:r w:rsidRPr="00E76769">
        <w:rPr>
          <w:sz w:val="20"/>
          <w:szCs w:val="20"/>
        </w:rPr>
        <w:t>приложена</w:t>
      </w:r>
      <w:r w:rsidR="00CE3115" w:rsidRPr="00E76769">
        <w:rPr>
          <w:sz w:val="20"/>
          <w:szCs w:val="20"/>
        </w:rPr>
        <w:t xml:space="preserve"> </w:t>
      </w:r>
      <w:r w:rsidRPr="00E76769">
        <w:rPr>
          <w:sz w:val="20"/>
          <w:szCs w:val="20"/>
        </w:rPr>
        <w:t>доверенность</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осуществление</w:t>
      </w:r>
      <w:r w:rsidR="00CE3115" w:rsidRPr="00E76769">
        <w:rPr>
          <w:sz w:val="20"/>
          <w:szCs w:val="20"/>
        </w:rPr>
        <w:t xml:space="preserve"> </w:t>
      </w:r>
      <w:r w:rsidRPr="00E76769">
        <w:rPr>
          <w:sz w:val="20"/>
          <w:szCs w:val="20"/>
        </w:rPr>
        <w:t>действий</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имени</w:t>
      </w:r>
      <w:r w:rsidR="00CE3115" w:rsidRPr="00E76769">
        <w:rPr>
          <w:sz w:val="20"/>
          <w:szCs w:val="20"/>
        </w:rPr>
        <w:t xml:space="preserve"> </w:t>
      </w:r>
      <w:r w:rsidRPr="00E76769">
        <w:rPr>
          <w:sz w:val="20"/>
          <w:szCs w:val="20"/>
        </w:rPr>
        <w:t>претендента,</w:t>
      </w:r>
      <w:r w:rsidR="00CE3115" w:rsidRPr="00E76769">
        <w:rPr>
          <w:sz w:val="20"/>
          <w:szCs w:val="20"/>
        </w:rPr>
        <w:t xml:space="preserve"> </w:t>
      </w:r>
      <w:r w:rsidRPr="00E76769">
        <w:rPr>
          <w:sz w:val="20"/>
          <w:szCs w:val="20"/>
        </w:rPr>
        <w:t>оформленная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установленном</w:t>
      </w:r>
      <w:r w:rsidR="00CE3115" w:rsidRPr="00E76769">
        <w:rPr>
          <w:sz w:val="20"/>
          <w:szCs w:val="20"/>
        </w:rPr>
        <w:t xml:space="preserve"> </w:t>
      </w:r>
      <w:r w:rsidRPr="00E76769">
        <w:rPr>
          <w:sz w:val="20"/>
          <w:szCs w:val="20"/>
        </w:rPr>
        <w:t>порядке,</w:t>
      </w:r>
      <w:r w:rsidR="00CE3115" w:rsidRPr="00E76769">
        <w:rPr>
          <w:sz w:val="20"/>
          <w:szCs w:val="20"/>
        </w:rPr>
        <w:t xml:space="preserve"> </w:t>
      </w:r>
      <w:r w:rsidRPr="00E76769">
        <w:rPr>
          <w:sz w:val="20"/>
          <w:szCs w:val="20"/>
        </w:rPr>
        <w:t>или</w:t>
      </w:r>
      <w:r w:rsidR="00CE3115" w:rsidRPr="00E76769">
        <w:rPr>
          <w:sz w:val="20"/>
          <w:szCs w:val="20"/>
        </w:rPr>
        <w:t xml:space="preserve"> </w:t>
      </w:r>
      <w:r w:rsidRPr="00E76769">
        <w:rPr>
          <w:sz w:val="20"/>
          <w:szCs w:val="20"/>
        </w:rPr>
        <w:t>нотариально</w:t>
      </w:r>
      <w:r w:rsidR="00CE3115" w:rsidRPr="00E76769">
        <w:rPr>
          <w:sz w:val="20"/>
          <w:szCs w:val="20"/>
        </w:rPr>
        <w:t xml:space="preserve"> </w:t>
      </w:r>
      <w:r w:rsidRPr="00E76769">
        <w:rPr>
          <w:sz w:val="20"/>
          <w:szCs w:val="20"/>
        </w:rPr>
        <w:t>заверенная</w:t>
      </w:r>
      <w:r w:rsidR="00CE3115" w:rsidRPr="00E76769">
        <w:rPr>
          <w:sz w:val="20"/>
          <w:szCs w:val="20"/>
        </w:rPr>
        <w:t xml:space="preserve"> </w:t>
      </w:r>
      <w:r w:rsidRPr="00E76769">
        <w:rPr>
          <w:sz w:val="20"/>
          <w:szCs w:val="20"/>
        </w:rPr>
        <w:t>копия</w:t>
      </w:r>
      <w:r w:rsidR="00CE3115" w:rsidRPr="00E76769">
        <w:rPr>
          <w:sz w:val="20"/>
          <w:szCs w:val="20"/>
        </w:rPr>
        <w:t xml:space="preserve"> </w:t>
      </w:r>
      <w:r w:rsidRPr="00E76769">
        <w:rPr>
          <w:sz w:val="20"/>
          <w:szCs w:val="20"/>
        </w:rPr>
        <w:t>такой</w:t>
      </w:r>
      <w:r w:rsidR="00CE3115" w:rsidRPr="00E76769">
        <w:rPr>
          <w:sz w:val="20"/>
          <w:szCs w:val="20"/>
        </w:rPr>
        <w:t xml:space="preserve"> </w:t>
      </w:r>
      <w:r w:rsidRPr="00E76769">
        <w:rPr>
          <w:sz w:val="20"/>
          <w:szCs w:val="20"/>
        </w:rPr>
        <w:t>доверенности.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случае,</w:t>
      </w:r>
      <w:r w:rsidR="00CE3115" w:rsidRPr="00E76769">
        <w:rPr>
          <w:sz w:val="20"/>
          <w:szCs w:val="20"/>
        </w:rPr>
        <w:t xml:space="preserve"> </w:t>
      </w:r>
      <w:r w:rsidRPr="00E76769">
        <w:rPr>
          <w:sz w:val="20"/>
          <w:szCs w:val="20"/>
        </w:rPr>
        <w:t>если</w:t>
      </w:r>
      <w:r w:rsidR="00CE3115" w:rsidRPr="00E76769">
        <w:rPr>
          <w:sz w:val="20"/>
          <w:szCs w:val="20"/>
        </w:rPr>
        <w:t xml:space="preserve"> </w:t>
      </w:r>
      <w:r w:rsidRPr="00E76769">
        <w:rPr>
          <w:sz w:val="20"/>
          <w:szCs w:val="20"/>
        </w:rPr>
        <w:t>доверенность</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осуществление</w:t>
      </w:r>
      <w:r w:rsidR="00CE3115" w:rsidRPr="00E76769">
        <w:rPr>
          <w:sz w:val="20"/>
          <w:szCs w:val="20"/>
        </w:rPr>
        <w:t xml:space="preserve"> </w:t>
      </w:r>
      <w:r w:rsidRPr="00E76769">
        <w:rPr>
          <w:sz w:val="20"/>
          <w:szCs w:val="20"/>
        </w:rPr>
        <w:t>действий</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имени</w:t>
      </w:r>
      <w:r w:rsidR="00CE3115" w:rsidRPr="00E76769">
        <w:rPr>
          <w:sz w:val="20"/>
          <w:szCs w:val="20"/>
        </w:rPr>
        <w:t xml:space="preserve"> </w:t>
      </w:r>
      <w:r w:rsidRPr="00E76769">
        <w:rPr>
          <w:sz w:val="20"/>
          <w:szCs w:val="20"/>
        </w:rPr>
        <w:t>претендента</w:t>
      </w:r>
      <w:r w:rsidR="00CE3115" w:rsidRPr="00E76769">
        <w:rPr>
          <w:sz w:val="20"/>
          <w:szCs w:val="20"/>
        </w:rPr>
        <w:t xml:space="preserve"> </w:t>
      </w:r>
      <w:r w:rsidRPr="00E76769">
        <w:rPr>
          <w:sz w:val="20"/>
          <w:szCs w:val="20"/>
        </w:rPr>
        <w:t>подписана</w:t>
      </w:r>
      <w:r w:rsidR="00CE3115" w:rsidRPr="00E76769">
        <w:rPr>
          <w:sz w:val="20"/>
          <w:szCs w:val="20"/>
        </w:rPr>
        <w:t xml:space="preserve"> </w:t>
      </w:r>
      <w:r w:rsidRPr="00E76769">
        <w:rPr>
          <w:sz w:val="20"/>
          <w:szCs w:val="20"/>
        </w:rPr>
        <w:t>лицом,</w:t>
      </w:r>
      <w:r w:rsidR="00CE3115" w:rsidRPr="00E76769">
        <w:rPr>
          <w:sz w:val="20"/>
          <w:szCs w:val="20"/>
        </w:rPr>
        <w:t xml:space="preserve"> </w:t>
      </w:r>
      <w:r w:rsidRPr="00E76769">
        <w:rPr>
          <w:sz w:val="20"/>
          <w:szCs w:val="20"/>
        </w:rPr>
        <w:t>уполномоченным</w:t>
      </w:r>
      <w:r w:rsidR="00CE3115" w:rsidRPr="00E76769">
        <w:rPr>
          <w:sz w:val="20"/>
          <w:szCs w:val="20"/>
        </w:rPr>
        <w:t xml:space="preserve"> </w:t>
      </w:r>
      <w:r w:rsidRPr="00E76769">
        <w:rPr>
          <w:sz w:val="20"/>
          <w:szCs w:val="20"/>
        </w:rPr>
        <w:t>руководителем</w:t>
      </w:r>
      <w:r w:rsidR="00CE3115" w:rsidRPr="00E76769">
        <w:rPr>
          <w:sz w:val="20"/>
          <w:szCs w:val="20"/>
        </w:rPr>
        <w:t xml:space="preserve"> </w:t>
      </w:r>
      <w:r w:rsidRPr="00E76769">
        <w:rPr>
          <w:sz w:val="20"/>
          <w:szCs w:val="20"/>
        </w:rPr>
        <w:t>юридического</w:t>
      </w:r>
      <w:r w:rsidR="00CE3115" w:rsidRPr="00E76769">
        <w:rPr>
          <w:sz w:val="20"/>
          <w:szCs w:val="20"/>
        </w:rPr>
        <w:t xml:space="preserve"> </w:t>
      </w:r>
      <w:r w:rsidRPr="00E76769">
        <w:rPr>
          <w:sz w:val="20"/>
          <w:szCs w:val="20"/>
        </w:rPr>
        <w:t>лица,</w:t>
      </w:r>
      <w:r w:rsidR="00CE3115" w:rsidRPr="00E76769">
        <w:rPr>
          <w:sz w:val="20"/>
          <w:szCs w:val="20"/>
        </w:rPr>
        <w:t xml:space="preserve"> </w:t>
      </w:r>
      <w:r w:rsidRPr="00E76769">
        <w:rPr>
          <w:sz w:val="20"/>
          <w:szCs w:val="20"/>
        </w:rPr>
        <w:t>заявка</w:t>
      </w:r>
      <w:r w:rsidR="00CE3115" w:rsidRPr="00E76769">
        <w:rPr>
          <w:sz w:val="20"/>
          <w:szCs w:val="20"/>
        </w:rPr>
        <w:t xml:space="preserve"> </w:t>
      </w:r>
      <w:r w:rsidRPr="00E76769">
        <w:rPr>
          <w:sz w:val="20"/>
          <w:szCs w:val="20"/>
        </w:rPr>
        <w:t>должна</w:t>
      </w:r>
      <w:r w:rsidR="00CE3115" w:rsidRPr="00E76769">
        <w:rPr>
          <w:sz w:val="20"/>
          <w:szCs w:val="20"/>
        </w:rPr>
        <w:t xml:space="preserve"> </w:t>
      </w:r>
      <w:r w:rsidRPr="00E76769">
        <w:rPr>
          <w:sz w:val="20"/>
          <w:szCs w:val="20"/>
        </w:rPr>
        <w:t>содержать</w:t>
      </w:r>
      <w:r w:rsidR="00CE3115" w:rsidRPr="00E76769">
        <w:rPr>
          <w:sz w:val="20"/>
          <w:szCs w:val="20"/>
        </w:rPr>
        <w:t xml:space="preserve"> </w:t>
      </w:r>
      <w:r w:rsidRPr="00E76769">
        <w:rPr>
          <w:sz w:val="20"/>
          <w:szCs w:val="20"/>
        </w:rPr>
        <w:t>также</w:t>
      </w:r>
      <w:r w:rsidR="00CE3115" w:rsidRPr="00E76769">
        <w:rPr>
          <w:sz w:val="20"/>
          <w:szCs w:val="20"/>
        </w:rPr>
        <w:t xml:space="preserve"> </w:t>
      </w:r>
      <w:r w:rsidRPr="00E76769">
        <w:rPr>
          <w:sz w:val="20"/>
          <w:szCs w:val="20"/>
        </w:rPr>
        <w:t>документ,</w:t>
      </w:r>
      <w:r w:rsidR="00CE3115" w:rsidRPr="00E76769">
        <w:rPr>
          <w:sz w:val="20"/>
          <w:szCs w:val="20"/>
        </w:rPr>
        <w:t xml:space="preserve"> </w:t>
      </w:r>
      <w:r w:rsidRPr="00E76769">
        <w:rPr>
          <w:sz w:val="20"/>
          <w:szCs w:val="20"/>
        </w:rPr>
        <w:t>подтверждающий</w:t>
      </w:r>
      <w:r w:rsidR="00CE3115" w:rsidRPr="00E76769">
        <w:rPr>
          <w:sz w:val="20"/>
          <w:szCs w:val="20"/>
        </w:rPr>
        <w:t xml:space="preserve"> </w:t>
      </w:r>
      <w:r w:rsidRPr="00E76769">
        <w:rPr>
          <w:sz w:val="20"/>
          <w:szCs w:val="20"/>
        </w:rPr>
        <w:t>полномочия</w:t>
      </w:r>
      <w:r w:rsidR="00CE3115" w:rsidRPr="00E76769">
        <w:rPr>
          <w:sz w:val="20"/>
          <w:szCs w:val="20"/>
        </w:rPr>
        <w:t xml:space="preserve"> </w:t>
      </w:r>
      <w:r w:rsidRPr="00E76769">
        <w:rPr>
          <w:sz w:val="20"/>
          <w:szCs w:val="20"/>
        </w:rPr>
        <w:t>этого</w:t>
      </w:r>
      <w:r w:rsidR="00CE3115" w:rsidRPr="00E76769">
        <w:rPr>
          <w:sz w:val="20"/>
          <w:szCs w:val="20"/>
        </w:rPr>
        <w:t xml:space="preserve"> </w:t>
      </w:r>
      <w:r w:rsidRPr="00E76769">
        <w:rPr>
          <w:sz w:val="20"/>
          <w:szCs w:val="20"/>
        </w:rPr>
        <w:t>лица.</w:t>
      </w:r>
    </w:p>
    <w:p w:rsidR="00EB103C" w:rsidRPr="00E76769" w:rsidRDefault="00EB103C" w:rsidP="007F4BA6">
      <w:pPr>
        <w:ind w:firstLine="426"/>
        <w:jc w:val="both"/>
        <w:rPr>
          <w:sz w:val="20"/>
          <w:szCs w:val="20"/>
        </w:rPr>
      </w:pPr>
      <w:r w:rsidRPr="00E76769">
        <w:rPr>
          <w:sz w:val="20"/>
          <w:szCs w:val="20"/>
        </w:rPr>
        <w:t>Заявка</w:t>
      </w:r>
      <w:r w:rsidR="00CE3115" w:rsidRPr="00E76769">
        <w:rPr>
          <w:sz w:val="20"/>
          <w:szCs w:val="20"/>
        </w:rPr>
        <w:t xml:space="preserve"> </w:t>
      </w:r>
      <w:r w:rsidRPr="00E76769">
        <w:rPr>
          <w:sz w:val="20"/>
          <w:szCs w:val="20"/>
        </w:rPr>
        <w:t>составляется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2</w:t>
      </w:r>
      <w:r w:rsidR="00CE3115" w:rsidRPr="00E76769">
        <w:rPr>
          <w:sz w:val="20"/>
          <w:szCs w:val="20"/>
        </w:rPr>
        <w:t xml:space="preserve"> </w:t>
      </w:r>
      <w:r w:rsidRPr="00E76769">
        <w:rPr>
          <w:sz w:val="20"/>
          <w:szCs w:val="20"/>
        </w:rPr>
        <w:t>(двух)</w:t>
      </w:r>
      <w:r w:rsidR="00CE3115" w:rsidRPr="00E76769">
        <w:rPr>
          <w:sz w:val="20"/>
          <w:szCs w:val="20"/>
        </w:rPr>
        <w:t xml:space="preserve"> </w:t>
      </w:r>
      <w:r w:rsidRPr="00E76769">
        <w:rPr>
          <w:sz w:val="20"/>
          <w:szCs w:val="20"/>
        </w:rPr>
        <w:t>экземплярах,</w:t>
      </w:r>
      <w:r w:rsidR="00CE3115" w:rsidRPr="00E76769">
        <w:rPr>
          <w:sz w:val="20"/>
          <w:szCs w:val="20"/>
        </w:rPr>
        <w:t xml:space="preserve"> </w:t>
      </w:r>
      <w:r w:rsidRPr="00E76769">
        <w:rPr>
          <w:sz w:val="20"/>
          <w:szCs w:val="20"/>
        </w:rPr>
        <w:t>один</w:t>
      </w:r>
      <w:r w:rsidR="00CE3115" w:rsidRPr="00E76769">
        <w:rPr>
          <w:sz w:val="20"/>
          <w:szCs w:val="20"/>
        </w:rPr>
        <w:t xml:space="preserve"> </w:t>
      </w:r>
      <w:r w:rsidRPr="00E76769">
        <w:rPr>
          <w:sz w:val="20"/>
          <w:szCs w:val="20"/>
        </w:rPr>
        <w:t>из</w:t>
      </w:r>
      <w:r w:rsidR="00CE3115" w:rsidRPr="00E76769">
        <w:rPr>
          <w:sz w:val="20"/>
          <w:szCs w:val="20"/>
        </w:rPr>
        <w:t xml:space="preserve"> </w:t>
      </w:r>
      <w:r w:rsidRPr="00E76769">
        <w:rPr>
          <w:sz w:val="20"/>
          <w:szCs w:val="20"/>
        </w:rPr>
        <w:t>которых</w:t>
      </w:r>
      <w:r w:rsidR="00CE3115" w:rsidRPr="00E76769">
        <w:rPr>
          <w:sz w:val="20"/>
          <w:szCs w:val="20"/>
        </w:rPr>
        <w:t xml:space="preserve"> </w:t>
      </w:r>
      <w:r w:rsidRPr="00E76769">
        <w:rPr>
          <w:sz w:val="20"/>
          <w:szCs w:val="20"/>
        </w:rPr>
        <w:t>остается</w:t>
      </w:r>
      <w:r w:rsidR="00CE3115" w:rsidRPr="00E76769">
        <w:rPr>
          <w:sz w:val="20"/>
          <w:szCs w:val="20"/>
        </w:rPr>
        <w:t xml:space="preserve"> </w:t>
      </w:r>
      <w:r w:rsidRPr="00E76769">
        <w:rPr>
          <w:sz w:val="20"/>
          <w:szCs w:val="20"/>
        </w:rPr>
        <w:t>у</w:t>
      </w:r>
      <w:r w:rsidR="00CE3115" w:rsidRPr="00E76769">
        <w:rPr>
          <w:sz w:val="20"/>
          <w:szCs w:val="20"/>
        </w:rPr>
        <w:t xml:space="preserve"> </w:t>
      </w:r>
      <w:r w:rsidRPr="00E76769">
        <w:rPr>
          <w:sz w:val="20"/>
          <w:szCs w:val="20"/>
        </w:rPr>
        <w:t>организатора</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другой</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у</w:t>
      </w:r>
      <w:r w:rsidR="00CE3115" w:rsidRPr="00E76769">
        <w:rPr>
          <w:sz w:val="20"/>
          <w:szCs w:val="20"/>
        </w:rPr>
        <w:t xml:space="preserve"> </w:t>
      </w:r>
      <w:r w:rsidRPr="00E76769">
        <w:rPr>
          <w:sz w:val="20"/>
          <w:szCs w:val="20"/>
        </w:rPr>
        <w:t>заявителя.</w:t>
      </w:r>
    </w:p>
    <w:p w:rsidR="00EB103C" w:rsidRPr="00E76769" w:rsidRDefault="00EB103C" w:rsidP="007F4BA6">
      <w:pPr>
        <w:autoSpaceDE w:val="0"/>
        <w:autoSpaceDN w:val="0"/>
        <w:adjustRightInd w:val="0"/>
        <w:ind w:firstLine="426"/>
        <w:jc w:val="both"/>
        <w:rPr>
          <w:sz w:val="20"/>
          <w:szCs w:val="20"/>
        </w:rPr>
      </w:pPr>
      <w:r w:rsidRPr="00E76769">
        <w:rPr>
          <w:sz w:val="20"/>
          <w:szCs w:val="20"/>
        </w:rPr>
        <w:t>Один</w:t>
      </w:r>
      <w:r w:rsidR="00CE3115" w:rsidRPr="00E76769">
        <w:rPr>
          <w:sz w:val="20"/>
          <w:szCs w:val="20"/>
        </w:rPr>
        <w:t xml:space="preserve"> </w:t>
      </w:r>
      <w:r w:rsidRPr="00E76769">
        <w:rPr>
          <w:sz w:val="20"/>
          <w:szCs w:val="20"/>
        </w:rPr>
        <w:t>заявитель</w:t>
      </w:r>
      <w:r w:rsidR="00CE3115" w:rsidRPr="00E76769">
        <w:rPr>
          <w:sz w:val="20"/>
          <w:szCs w:val="20"/>
        </w:rPr>
        <w:t xml:space="preserve"> </w:t>
      </w:r>
      <w:r w:rsidRPr="00E76769">
        <w:rPr>
          <w:sz w:val="20"/>
          <w:szCs w:val="20"/>
        </w:rPr>
        <w:t>вправе</w:t>
      </w:r>
      <w:r w:rsidR="00CE3115" w:rsidRPr="00E76769">
        <w:rPr>
          <w:sz w:val="20"/>
          <w:szCs w:val="20"/>
        </w:rPr>
        <w:t xml:space="preserve"> </w:t>
      </w:r>
      <w:r w:rsidRPr="00E76769">
        <w:rPr>
          <w:sz w:val="20"/>
          <w:szCs w:val="20"/>
        </w:rPr>
        <w:t>подать</w:t>
      </w:r>
      <w:r w:rsidR="00CE3115" w:rsidRPr="00E76769">
        <w:rPr>
          <w:sz w:val="20"/>
          <w:szCs w:val="20"/>
        </w:rPr>
        <w:t xml:space="preserve"> </w:t>
      </w:r>
      <w:r w:rsidRPr="00E76769">
        <w:rPr>
          <w:sz w:val="20"/>
          <w:szCs w:val="20"/>
        </w:rPr>
        <w:t>только</w:t>
      </w:r>
      <w:r w:rsidR="00CE3115" w:rsidRPr="00E76769">
        <w:rPr>
          <w:sz w:val="20"/>
          <w:szCs w:val="20"/>
        </w:rPr>
        <w:t xml:space="preserve"> </w:t>
      </w:r>
      <w:r w:rsidRPr="00E76769">
        <w:rPr>
          <w:sz w:val="20"/>
          <w:szCs w:val="20"/>
        </w:rPr>
        <w:t>одну</w:t>
      </w:r>
      <w:r w:rsidR="00CE3115" w:rsidRPr="00E76769">
        <w:rPr>
          <w:sz w:val="20"/>
          <w:szCs w:val="20"/>
        </w:rPr>
        <w:t xml:space="preserve"> </w:t>
      </w:r>
      <w:r w:rsidRPr="00E76769">
        <w:rPr>
          <w:sz w:val="20"/>
          <w:szCs w:val="20"/>
        </w:rPr>
        <w:t>заявку</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участие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r w:rsidR="00CE3115" w:rsidRPr="00E76769">
        <w:rPr>
          <w:sz w:val="20"/>
          <w:szCs w:val="20"/>
        </w:rPr>
        <w:t xml:space="preserve"> </w:t>
      </w:r>
      <w:r w:rsidRPr="00E76769">
        <w:rPr>
          <w:sz w:val="20"/>
          <w:szCs w:val="20"/>
        </w:rPr>
        <w:t>(лоту).</w:t>
      </w:r>
    </w:p>
    <w:p w:rsidR="00EB103C" w:rsidRPr="00E76769" w:rsidRDefault="00EB103C" w:rsidP="007F4BA6">
      <w:pPr>
        <w:autoSpaceDE w:val="0"/>
        <w:autoSpaceDN w:val="0"/>
        <w:adjustRightInd w:val="0"/>
        <w:ind w:firstLine="426"/>
        <w:jc w:val="both"/>
        <w:rPr>
          <w:sz w:val="20"/>
          <w:szCs w:val="20"/>
        </w:rPr>
      </w:pPr>
      <w:r w:rsidRPr="00E76769">
        <w:rPr>
          <w:sz w:val="20"/>
          <w:szCs w:val="20"/>
        </w:rPr>
        <w:t>Заявка</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участие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r w:rsidR="00CE3115" w:rsidRPr="00E76769">
        <w:rPr>
          <w:sz w:val="20"/>
          <w:szCs w:val="20"/>
        </w:rPr>
        <w:t xml:space="preserve"> </w:t>
      </w:r>
      <w:r w:rsidRPr="00E76769">
        <w:rPr>
          <w:sz w:val="20"/>
          <w:szCs w:val="20"/>
        </w:rPr>
        <w:t>поступившая</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истечении</w:t>
      </w:r>
      <w:r w:rsidR="00CE3115" w:rsidRPr="00E76769">
        <w:rPr>
          <w:sz w:val="20"/>
          <w:szCs w:val="20"/>
        </w:rPr>
        <w:t xml:space="preserve"> </w:t>
      </w:r>
      <w:r w:rsidRPr="00E76769">
        <w:rPr>
          <w:sz w:val="20"/>
          <w:szCs w:val="20"/>
        </w:rPr>
        <w:t>срока</w:t>
      </w:r>
      <w:r w:rsidR="00CE3115" w:rsidRPr="00E76769">
        <w:rPr>
          <w:sz w:val="20"/>
          <w:szCs w:val="20"/>
        </w:rPr>
        <w:t xml:space="preserve"> </w:t>
      </w:r>
      <w:r w:rsidRPr="00E76769">
        <w:rPr>
          <w:sz w:val="20"/>
          <w:szCs w:val="20"/>
        </w:rPr>
        <w:t>приема</w:t>
      </w:r>
      <w:r w:rsidR="00CE3115" w:rsidRPr="00E76769">
        <w:rPr>
          <w:sz w:val="20"/>
          <w:szCs w:val="20"/>
        </w:rPr>
        <w:t xml:space="preserve"> </w:t>
      </w:r>
      <w:r w:rsidRPr="00E76769">
        <w:rPr>
          <w:sz w:val="20"/>
          <w:szCs w:val="20"/>
        </w:rPr>
        <w:t>заявок,</w:t>
      </w:r>
      <w:r w:rsidR="00CE3115" w:rsidRPr="00E76769">
        <w:rPr>
          <w:sz w:val="20"/>
          <w:szCs w:val="20"/>
        </w:rPr>
        <w:t xml:space="preserve"> </w:t>
      </w:r>
      <w:r w:rsidRPr="00E76769">
        <w:rPr>
          <w:sz w:val="20"/>
          <w:szCs w:val="20"/>
        </w:rPr>
        <w:t>возвращается</w:t>
      </w:r>
      <w:r w:rsidR="00CE3115" w:rsidRPr="00E76769">
        <w:rPr>
          <w:sz w:val="20"/>
          <w:szCs w:val="20"/>
        </w:rPr>
        <w:t xml:space="preserve"> </w:t>
      </w:r>
      <w:r w:rsidRPr="00E76769">
        <w:rPr>
          <w:sz w:val="20"/>
          <w:szCs w:val="20"/>
        </w:rPr>
        <w:t>заявителю</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день</w:t>
      </w:r>
      <w:r w:rsidR="00CE3115" w:rsidRPr="00E76769">
        <w:rPr>
          <w:sz w:val="20"/>
          <w:szCs w:val="20"/>
        </w:rPr>
        <w:t xml:space="preserve"> </w:t>
      </w:r>
      <w:r w:rsidRPr="00E76769">
        <w:rPr>
          <w:sz w:val="20"/>
          <w:szCs w:val="20"/>
        </w:rPr>
        <w:t>ее</w:t>
      </w:r>
      <w:r w:rsidR="00CE3115" w:rsidRPr="00E76769">
        <w:rPr>
          <w:sz w:val="20"/>
          <w:szCs w:val="20"/>
        </w:rPr>
        <w:t xml:space="preserve"> </w:t>
      </w:r>
      <w:r w:rsidRPr="00E76769">
        <w:rPr>
          <w:sz w:val="20"/>
          <w:szCs w:val="20"/>
        </w:rPr>
        <w:t>поступления.</w:t>
      </w:r>
    </w:p>
    <w:p w:rsidR="00EB103C" w:rsidRPr="00E76769" w:rsidRDefault="00EB103C" w:rsidP="007F4BA6">
      <w:pPr>
        <w:autoSpaceDE w:val="0"/>
        <w:autoSpaceDN w:val="0"/>
        <w:adjustRightInd w:val="0"/>
        <w:ind w:firstLine="426"/>
        <w:jc w:val="both"/>
        <w:rPr>
          <w:sz w:val="20"/>
          <w:szCs w:val="20"/>
        </w:rPr>
      </w:pPr>
      <w:r w:rsidRPr="00E76769">
        <w:rPr>
          <w:sz w:val="20"/>
          <w:szCs w:val="20"/>
        </w:rPr>
        <w:t>Заявитель</w:t>
      </w:r>
      <w:r w:rsidR="00CE3115" w:rsidRPr="00E76769">
        <w:rPr>
          <w:sz w:val="20"/>
          <w:szCs w:val="20"/>
        </w:rPr>
        <w:t xml:space="preserve"> </w:t>
      </w:r>
      <w:r w:rsidRPr="00E76769">
        <w:rPr>
          <w:sz w:val="20"/>
          <w:szCs w:val="20"/>
        </w:rPr>
        <w:t>имеет</w:t>
      </w:r>
      <w:r w:rsidR="00CE3115" w:rsidRPr="00E76769">
        <w:rPr>
          <w:sz w:val="20"/>
          <w:szCs w:val="20"/>
        </w:rPr>
        <w:t xml:space="preserve"> </w:t>
      </w:r>
      <w:r w:rsidRPr="00E76769">
        <w:rPr>
          <w:sz w:val="20"/>
          <w:szCs w:val="20"/>
        </w:rPr>
        <w:t>право</w:t>
      </w:r>
      <w:r w:rsidR="00CE3115" w:rsidRPr="00E76769">
        <w:rPr>
          <w:sz w:val="20"/>
          <w:szCs w:val="20"/>
        </w:rPr>
        <w:t xml:space="preserve"> </w:t>
      </w:r>
      <w:r w:rsidRPr="00E76769">
        <w:rPr>
          <w:sz w:val="20"/>
          <w:szCs w:val="20"/>
        </w:rPr>
        <w:t>отозвать</w:t>
      </w:r>
      <w:r w:rsidR="00CE3115" w:rsidRPr="00E76769">
        <w:rPr>
          <w:sz w:val="20"/>
          <w:szCs w:val="20"/>
        </w:rPr>
        <w:t xml:space="preserve"> </w:t>
      </w:r>
      <w:r w:rsidRPr="00E76769">
        <w:rPr>
          <w:sz w:val="20"/>
          <w:szCs w:val="20"/>
        </w:rPr>
        <w:t>принятую</w:t>
      </w:r>
      <w:r w:rsidR="00CE3115" w:rsidRPr="00E76769">
        <w:rPr>
          <w:sz w:val="20"/>
          <w:szCs w:val="20"/>
        </w:rPr>
        <w:t xml:space="preserve"> </w:t>
      </w:r>
      <w:r w:rsidRPr="00E76769">
        <w:rPr>
          <w:sz w:val="20"/>
          <w:szCs w:val="20"/>
        </w:rPr>
        <w:t>организатором</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заявку</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участие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r w:rsidR="00CE3115" w:rsidRPr="00E76769">
        <w:rPr>
          <w:sz w:val="20"/>
          <w:szCs w:val="20"/>
        </w:rPr>
        <w:t xml:space="preserve"> </w:t>
      </w:r>
      <w:r w:rsidRPr="00E76769">
        <w:rPr>
          <w:sz w:val="20"/>
          <w:szCs w:val="20"/>
        </w:rPr>
        <w:t>до</w:t>
      </w:r>
      <w:r w:rsidR="00CE3115" w:rsidRPr="00E76769">
        <w:rPr>
          <w:sz w:val="20"/>
          <w:szCs w:val="20"/>
        </w:rPr>
        <w:t xml:space="preserve"> </w:t>
      </w:r>
      <w:r w:rsidRPr="00E76769">
        <w:rPr>
          <w:sz w:val="20"/>
          <w:szCs w:val="20"/>
        </w:rPr>
        <w:t>дня</w:t>
      </w:r>
      <w:r w:rsidR="00CE3115" w:rsidRPr="00E76769">
        <w:rPr>
          <w:sz w:val="20"/>
          <w:szCs w:val="20"/>
        </w:rPr>
        <w:t xml:space="preserve"> </w:t>
      </w:r>
      <w:r w:rsidRPr="00E76769">
        <w:rPr>
          <w:sz w:val="20"/>
          <w:szCs w:val="20"/>
        </w:rPr>
        <w:t>окончания</w:t>
      </w:r>
      <w:r w:rsidR="00CE3115" w:rsidRPr="00E76769">
        <w:rPr>
          <w:sz w:val="20"/>
          <w:szCs w:val="20"/>
        </w:rPr>
        <w:t xml:space="preserve"> </w:t>
      </w:r>
      <w:r w:rsidRPr="00E76769">
        <w:rPr>
          <w:sz w:val="20"/>
          <w:szCs w:val="20"/>
        </w:rPr>
        <w:t>срока</w:t>
      </w:r>
      <w:r w:rsidR="00CE3115" w:rsidRPr="00E76769">
        <w:rPr>
          <w:sz w:val="20"/>
          <w:szCs w:val="20"/>
        </w:rPr>
        <w:t xml:space="preserve"> </w:t>
      </w:r>
      <w:r w:rsidRPr="00E76769">
        <w:rPr>
          <w:sz w:val="20"/>
          <w:szCs w:val="20"/>
        </w:rPr>
        <w:t>приема</w:t>
      </w:r>
      <w:r w:rsidR="00CE3115" w:rsidRPr="00E76769">
        <w:rPr>
          <w:sz w:val="20"/>
          <w:szCs w:val="20"/>
        </w:rPr>
        <w:t xml:space="preserve"> </w:t>
      </w:r>
      <w:r w:rsidRPr="00E76769">
        <w:rPr>
          <w:sz w:val="20"/>
          <w:szCs w:val="20"/>
        </w:rPr>
        <w:t>заявок,</w:t>
      </w:r>
      <w:r w:rsidR="00CE3115" w:rsidRPr="00E76769">
        <w:rPr>
          <w:sz w:val="20"/>
          <w:szCs w:val="20"/>
        </w:rPr>
        <w:t xml:space="preserve"> </w:t>
      </w:r>
      <w:r w:rsidRPr="00E76769">
        <w:rPr>
          <w:sz w:val="20"/>
          <w:szCs w:val="20"/>
        </w:rPr>
        <w:t>уведомив</w:t>
      </w:r>
      <w:r w:rsidR="00CE3115" w:rsidRPr="00E76769">
        <w:rPr>
          <w:sz w:val="20"/>
          <w:szCs w:val="20"/>
        </w:rPr>
        <w:t xml:space="preserve"> </w:t>
      </w:r>
      <w:r w:rsidRPr="00E76769">
        <w:rPr>
          <w:sz w:val="20"/>
          <w:szCs w:val="20"/>
        </w:rPr>
        <w:t>об</w:t>
      </w:r>
      <w:r w:rsidR="00CE3115" w:rsidRPr="00E76769">
        <w:rPr>
          <w:sz w:val="20"/>
          <w:szCs w:val="20"/>
        </w:rPr>
        <w:t xml:space="preserve"> </w:t>
      </w:r>
      <w:r w:rsidRPr="00E76769">
        <w:rPr>
          <w:sz w:val="20"/>
          <w:szCs w:val="20"/>
        </w:rPr>
        <w:t>этом</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письменной</w:t>
      </w:r>
      <w:r w:rsidR="00CE3115" w:rsidRPr="00E76769">
        <w:rPr>
          <w:sz w:val="20"/>
          <w:szCs w:val="20"/>
        </w:rPr>
        <w:t xml:space="preserve"> </w:t>
      </w:r>
      <w:r w:rsidRPr="00E76769">
        <w:rPr>
          <w:sz w:val="20"/>
          <w:szCs w:val="20"/>
        </w:rPr>
        <w:t>форме</w:t>
      </w:r>
      <w:r w:rsidR="00CE3115" w:rsidRPr="00E76769">
        <w:rPr>
          <w:sz w:val="20"/>
          <w:szCs w:val="20"/>
        </w:rPr>
        <w:t xml:space="preserve"> </w:t>
      </w:r>
      <w:r w:rsidRPr="00E76769">
        <w:rPr>
          <w:sz w:val="20"/>
          <w:szCs w:val="20"/>
        </w:rPr>
        <w:t>Организатора</w:t>
      </w:r>
      <w:r w:rsidR="00CE3115" w:rsidRPr="00E76769">
        <w:rPr>
          <w:sz w:val="20"/>
          <w:szCs w:val="20"/>
        </w:rPr>
        <w:t xml:space="preserve"> </w:t>
      </w:r>
      <w:r w:rsidRPr="00E76769">
        <w:rPr>
          <w:sz w:val="20"/>
          <w:szCs w:val="20"/>
        </w:rPr>
        <w:t>аукциона.</w:t>
      </w:r>
      <w:r w:rsidR="00CE3115" w:rsidRPr="00E76769">
        <w:rPr>
          <w:sz w:val="20"/>
          <w:szCs w:val="20"/>
        </w:rPr>
        <w:t xml:space="preserve"> </w:t>
      </w:r>
    </w:p>
    <w:p w:rsidR="00EB103C" w:rsidRPr="00E76769" w:rsidRDefault="00EB103C" w:rsidP="007F4BA6">
      <w:pPr>
        <w:autoSpaceDE w:val="0"/>
        <w:autoSpaceDN w:val="0"/>
        <w:adjustRightInd w:val="0"/>
        <w:ind w:firstLine="426"/>
        <w:jc w:val="both"/>
        <w:rPr>
          <w:sz w:val="20"/>
          <w:szCs w:val="20"/>
        </w:rPr>
      </w:pPr>
      <w:r w:rsidRPr="00E76769">
        <w:rPr>
          <w:sz w:val="20"/>
          <w:szCs w:val="20"/>
        </w:rPr>
        <w:t>Заявитель</w:t>
      </w:r>
      <w:r w:rsidR="00CE3115" w:rsidRPr="00E76769">
        <w:rPr>
          <w:sz w:val="20"/>
          <w:szCs w:val="20"/>
        </w:rPr>
        <w:t xml:space="preserve"> </w:t>
      </w:r>
      <w:r w:rsidRPr="00E76769">
        <w:rPr>
          <w:sz w:val="20"/>
          <w:szCs w:val="20"/>
        </w:rPr>
        <w:t>не</w:t>
      </w:r>
      <w:r w:rsidR="00CE3115" w:rsidRPr="00E76769">
        <w:rPr>
          <w:sz w:val="20"/>
          <w:szCs w:val="20"/>
        </w:rPr>
        <w:t xml:space="preserve"> </w:t>
      </w:r>
      <w:r w:rsidRPr="00E76769">
        <w:rPr>
          <w:sz w:val="20"/>
          <w:szCs w:val="20"/>
        </w:rPr>
        <w:t>допускается</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участию</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следующих</w:t>
      </w:r>
      <w:r w:rsidR="00CE3115" w:rsidRPr="00E76769">
        <w:rPr>
          <w:sz w:val="20"/>
          <w:szCs w:val="20"/>
        </w:rPr>
        <w:t xml:space="preserve"> </w:t>
      </w:r>
      <w:r w:rsidRPr="00E76769">
        <w:rPr>
          <w:sz w:val="20"/>
          <w:szCs w:val="20"/>
        </w:rPr>
        <w:t>случаях:</w:t>
      </w:r>
    </w:p>
    <w:p w:rsidR="00EB103C" w:rsidRPr="00E76769" w:rsidRDefault="00EB103C" w:rsidP="007F4BA6">
      <w:pPr>
        <w:autoSpaceDE w:val="0"/>
        <w:autoSpaceDN w:val="0"/>
        <w:adjustRightInd w:val="0"/>
        <w:ind w:firstLine="426"/>
        <w:jc w:val="both"/>
        <w:rPr>
          <w:sz w:val="20"/>
          <w:szCs w:val="20"/>
        </w:rPr>
      </w:pPr>
      <w:r w:rsidRPr="00E76769">
        <w:rPr>
          <w:sz w:val="20"/>
          <w:szCs w:val="20"/>
        </w:rPr>
        <w:t>1)</w:t>
      </w:r>
      <w:r w:rsidR="00CE3115" w:rsidRPr="00E76769">
        <w:rPr>
          <w:sz w:val="20"/>
          <w:szCs w:val="20"/>
        </w:rPr>
        <w:t xml:space="preserve"> </w:t>
      </w:r>
      <w:r w:rsidRPr="00E76769">
        <w:rPr>
          <w:sz w:val="20"/>
          <w:szCs w:val="20"/>
        </w:rPr>
        <w:t>непредставление</w:t>
      </w:r>
      <w:r w:rsidR="00CE3115" w:rsidRPr="00E76769">
        <w:rPr>
          <w:sz w:val="20"/>
          <w:szCs w:val="20"/>
        </w:rPr>
        <w:t xml:space="preserve"> </w:t>
      </w:r>
      <w:r w:rsidRPr="00E76769">
        <w:rPr>
          <w:sz w:val="20"/>
          <w:szCs w:val="20"/>
        </w:rPr>
        <w:t>необходимых</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участия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r w:rsidR="00CE3115" w:rsidRPr="00E76769">
        <w:rPr>
          <w:sz w:val="20"/>
          <w:szCs w:val="20"/>
        </w:rPr>
        <w:t xml:space="preserve"> </w:t>
      </w:r>
      <w:r w:rsidRPr="00E76769">
        <w:rPr>
          <w:sz w:val="20"/>
          <w:szCs w:val="20"/>
        </w:rPr>
        <w:t>документов</w:t>
      </w:r>
      <w:r w:rsidR="00CE3115" w:rsidRPr="00E76769">
        <w:rPr>
          <w:sz w:val="20"/>
          <w:szCs w:val="20"/>
        </w:rPr>
        <w:t xml:space="preserve"> </w:t>
      </w:r>
      <w:r w:rsidRPr="00E76769">
        <w:rPr>
          <w:sz w:val="20"/>
          <w:szCs w:val="20"/>
        </w:rPr>
        <w:t>или</w:t>
      </w:r>
      <w:r w:rsidR="00CE3115" w:rsidRPr="00E76769">
        <w:rPr>
          <w:sz w:val="20"/>
          <w:szCs w:val="20"/>
        </w:rPr>
        <w:t xml:space="preserve"> </w:t>
      </w:r>
      <w:r w:rsidRPr="00E76769">
        <w:rPr>
          <w:sz w:val="20"/>
          <w:szCs w:val="20"/>
        </w:rPr>
        <w:t>представление</w:t>
      </w:r>
      <w:r w:rsidR="00CE3115" w:rsidRPr="00E76769">
        <w:rPr>
          <w:sz w:val="20"/>
          <w:szCs w:val="20"/>
        </w:rPr>
        <w:t xml:space="preserve"> </w:t>
      </w:r>
      <w:r w:rsidRPr="00E76769">
        <w:rPr>
          <w:sz w:val="20"/>
          <w:szCs w:val="20"/>
        </w:rPr>
        <w:t>недостоверных</w:t>
      </w:r>
      <w:r w:rsidR="00CE3115" w:rsidRPr="00E76769">
        <w:rPr>
          <w:sz w:val="20"/>
          <w:szCs w:val="20"/>
        </w:rPr>
        <w:t xml:space="preserve"> </w:t>
      </w:r>
      <w:r w:rsidRPr="00E76769">
        <w:rPr>
          <w:sz w:val="20"/>
          <w:szCs w:val="20"/>
        </w:rPr>
        <w:t>сведений;</w:t>
      </w:r>
    </w:p>
    <w:p w:rsidR="00EB103C" w:rsidRPr="00E76769" w:rsidRDefault="00EB103C" w:rsidP="007F4BA6">
      <w:pPr>
        <w:autoSpaceDE w:val="0"/>
        <w:autoSpaceDN w:val="0"/>
        <w:adjustRightInd w:val="0"/>
        <w:ind w:firstLine="426"/>
        <w:jc w:val="both"/>
        <w:rPr>
          <w:sz w:val="20"/>
          <w:szCs w:val="20"/>
        </w:rPr>
      </w:pPr>
      <w:r w:rsidRPr="00E76769">
        <w:rPr>
          <w:sz w:val="20"/>
          <w:szCs w:val="20"/>
        </w:rPr>
        <w:t>2)</w:t>
      </w:r>
      <w:r w:rsidR="00CE3115" w:rsidRPr="00E76769">
        <w:rPr>
          <w:sz w:val="20"/>
          <w:szCs w:val="20"/>
        </w:rPr>
        <w:t xml:space="preserve"> </w:t>
      </w:r>
      <w:r w:rsidRPr="00E76769">
        <w:rPr>
          <w:sz w:val="20"/>
          <w:szCs w:val="20"/>
        </w:rPr>
        <w:t>непоступления</w:t>
      </w:r>
      <w:r w:rsidR="00CE3115" w:rsidRPr="00E76769">
        <w:rPr>
          <w:sz w:val="20"/>
          <w:szCs w:val="20"/>
        </w:rPr>
        <w:t xml:space="preserve"> </w:t>
      </w:r>
      <w:r w:rsidRPr="00E76769">
        <w:rPr>
          <w:sz w:val="20"/>
          <w:szCs w:val="20"/>
        </w:rPr>
        <w:t>задатка</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дату</w:t>
      </w:r>
      <w:r w:rsidR="00CE3115" w:rsidRPr="00E76769">
        <w:rPr>
          <w:sz w:val="20"/>
          <w:szCs w:val="20"/>
        </w:rPr>
        <w:t xml:space="preserve"> </w:t>
      </w:r>
      <w:r w:rsidRPr="00E76769">
        <w:rPr>
          <w:sz w:val="20"/>
          <w:szCs w:val="20"/>
        </w:rPr>
        <w:t>рассмотрения</w:t>
      </w:r>
      <w:r w:rsidR="00CE3115" w:rsidRPr="00E76769">
        <w:rPr>
          <w:sz w:val="20"/>
          <w:szCs w:val="20"/>
        </w:rPr>
        <w:t xml:space="preserve"> </w:t>
      </w:r>
      <w:r w:rsidRPr="00E76769">
        <w:rPr>
          <w:sz w:val="20"/>
          <w:szCs w:val="20"/>
        </w:rPr>
        <w:t>заявок</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участие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p>
    <w:p w:rsidR="00EB103C" w:rsidRPr="00E76769" w:rsidRDefault="00EB103C" w:rsidP="007F4BA6">
      <w:pPr>
        <w:autoSpaceDE w:val="0"/>
        <w:autoSpaceDN w:val="0"/>
        <w:adjustRightInd w:val="0"/>
        <w:ind w:firstLine="426"/>
        <w:jc w:val="both"/>
        <w:rPr>
          <w:sz w:val="20"/>
          <w:szCs w:val="20"/>
        </w:rPr>
      </w:pPr>
      <w:r w:rsidRPr="00E76769">
        <w:rPr>
          <w:sz w:val="20"/>
          <w:szCs w:val="20"/>
        </w:rPr>
        <w:t>3)</w:t>
      </w:r>
      <w:r w:rsidR="00CE3115" w:rsidRPr="00E76769">
        <w:rPr>
          <w:sz w:val="20"/>
          <w:szCs w:val="20"/>
        </w:rPr>
        <w:t xml:space="preserve"> </w:t>
      </w:r>
      <w:r w:rsidRPr="00E76769">
        <w:rPr>
          <w:sz w:val="20"/>
          <w:szCs w:val="20"/>
        </w:rPr>
        <w:t>подача</w:t>
      </w:r>
      <w:r w:rsidR="00CE3115" w:rsidRPr="00E76769">
        <w:rPr>
          <w:sz w:val="20"/>
          <w:szCs w:val="20"/>
        </w:rPr>
        <w:t xml:space="preserve"> </w:t>
      </w:r>
      <w:r w:rsidRPr="00E76769">
        <w:rPr>
          <w:sz w:val="20"/>
          <w:szCs w:val="20"/>
        </w:rPr>
        <w:t>заявки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участие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r w:rsidR="00CE3115" w:rsidRPr="00E76769">
        <w:rPr>
          <w:sz w:val="20"/>
          <w:szCs w:val="20"/>
        </w:rPr>
        <w:t xml:space="preserve"> </w:t>
      </w:r>
      <w:r w:rsidRPr="00E76769">
        <w:rPr>
          <w:sz w:val="20"/>
          <w:szCs w:val="20"/>
        </w:rPr>
        <w:t>лицом,</w:t>
      </w:r>
      <w:r w:rsidR="00CE3115" w:rsidRPr="00E76769">
        <w:rPr>
          <w:sz w:val="20"/>
          <w:szCs w:val="20"/>
        </w:rPr>
        <w:t xml:space="preserve"> </w:t>
      </w:r>
      <w:r w:rsidRPr="00E76769">
        <w:rPr>
          <w:sz w:val="20"/>
          <w:szCs w:val="20"/>
        </w:rPr>
        <w:t>которое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соответствии</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настоящим</w:t>
      </w:r>
      <w:r w:rsidR="00CE3115" w:rsidRPr="00E76769">
        <w:rPr>
          <w:sz w:val="20"/>
          <w:szCs w:val="20"/>
        </w:rPr>
        <w:t xml:space="preserve"> </w:t>
      </w:r>
      <w:r w:rsidRPr="00E76769">
        <w:rPr>
          <w:sz w:val="20"/>
          <w:szCs w:val="20"/>
        </w:rPr>
        <w:t>Кодексом</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другими</w:t>
      </w:r>
      <w:r w:rsidR="00CE3115" w:rsidRPr="00E76769">
        <w:rPr>
          <w:sz w:val="20"/>
          <w:szCs w:val="20"/>
        </w:rPr>
        <w:t xml:space="preserve"> </w:t>
      </w:r>
      <w:r w:rsidRPr="00E76769">
        <w:rPr>
          <w:sz w:val="20"/>
          <w:szCs w:val="20"/>
        </w:rPr>
        <w:t>федеральными</w:t>
      </w:r>
      <w:r w:rsidR="00CE3115" w:rsidRPr="00E76769">
        <w:rPr>
          <w:sz w:val="20"/>
          <w:szCs w:val="20"/>
        </w:rPr>
        <w:t xml:space="preserve"> </w:t>
      </w:r>
      <w:r w:rsidRPr="00E76769">
        <w:rPr>
          <w:sz w:val="20"/>
          <w:szCs w:val="20"/>
        </w:rPr>
        <w:t>законами</w:t>
      </w:r>
      <w:r w:rsidR="00CE3115" w:rsidRPr="00E76769">
        <w:rPr>
          <w:sz w:val="20"/>
          <w:szCs w:val="20"/>
        </w:rPr>
        <w:t xml:space="preserve"> </w:t>
      </w:r>
      <w:r w:rsidRPr="00E76769">
        <w:rPr>
          <w:sz w:val="20"/>
          <w:szCs w:val="20"/>
        </w:rPr>
        <w:t>не</w:t>
      </w:r>
      <w:r w:rsidR="00CE3115" w:rsidRPr="00E76769">
        <w:rPr>
          <w:sz w:val="20"/>
          <w:szCs w:val="20"/>
        </w:rPr>
        <w:t xml:space="preserve"> </w:t>
      </w:r>
      <w:r w:rsidRPr="00E76769">
        <w:rPr>
          <w:sz w:val="20"/>
          <w:szCs w:val="20"/>
        </w:rPr>
        <w:t>имеет</w:t>
      </w:r>
      <w:r w:rsidR="00CE3115" w:rsidRPr="00E76769">
        <w:rPr>
          <w:sz w:val="20"/>
          <w:szCs w:val="20"/>
        </w:rPr>
        <w:t xml:space="preserve"> </w:t>
      </w:r>
      <w:r w:rsidRPr="00E76769">
        <w:rPr>
          <w:sz w:val="20"/>
          <w:szCs w:val="20"/>
        </w:rPr>
        <w:t>права</w:t>
      </w:r>
      <w:r w:rsidR="00CE3115" w:rsidRPr="00E76769">
        <w:rPr>
          <w:sz w:val="20"/>
          <w:szCs w:val="20"/>
        </w:rPr>
        <w:t xml:space="preserve"> </w:t>
      </w:r>
      <w:r w:rsidRPr="00E76769">
        <w:rPr>
          <w:sz w:val="20"/>
          <w:szCs w:val="20"/>
        </w:rPr>
        <w:t>быть</w:t>
      </w:r>
      <w:r w:rsidR="00CE3115" w:rsidRPr="00E76769">
        <w:rPr>
          <w:sz w:val="20"/>
          <w:szCs w:val="20"/>
        </w:rPr>
        <w:t xml:space="preserve"> </w:t>
      </w:r>
      <w:r w:rsidRPr="00E76769">
        <w:rPr>
          <w:sz w:val="20"/>
          <w:szCs w:val="20"/>
        </w:rPr>
        <w:t>участником</w:t>
      </w:r>
      <w:r w:rsidR="00CE3115" w:rsidRPr="00E76769">
        <w:rPr>
          <w:sz w:val="20"/>
          <w:szCs w:val="20"/>
        </w:rPr>
        <w:t xml:space="preserve"> </w:t>
      </w:r>
      <w:r w:rsidRPr="00E76769">
        <w:rPr>
          <w:sz w:val="20"/>
          <w:szCs w:val="20"/>
        </w:rPr>
        <w:t>конкретного</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покупателем</w:t>
      </w:r>
      <w:r w:rsidR="00CE3115" w:rsidRPr="00E76769">
        <w:rPr>
          <w:sz w:val="20"/>
          <w:szCs w:val="20"/>
        </w:rPr>
        <w:t xml:space="preserve"> </w:t>
      </w:r>
      <w:r w:rsidRPr="00E76769">
        <w:rPr>
          <w:sz w:val="20"/>
          <w:szCs w:val="20"/>
        </w:rPr>
        <w:t>земельного</w:t>
      </w:r>
      <w:r w:rsidR="00CE3115" w:rsidRPr="00E76769">
        <w:rPr>
          <w:sz w:val="20"/>
          <w:szCs w:val="20"/>
        </w:rPr>
        <w:t xml:space="preserve"> </w:t>
      </w:r>
      <w:r w:rsidRPr="00E76769">
        <w:rPr>
          <w:sz w:val="20"/>
          <w:szCs w:val="20"/>
        </w:rPr>
        <w:t>участка</w:t>
      </w:r>
      <w:r w:rsidR="00CE3115" w:rsidRPr="00E76769">
        <w:rPr>
          <w:sz w:val="20"/>
          <w:szCs w:val="20"/>
        </w:rPr>
        <w:t xml:space="preserve"> </w:t>
      </w:r>
      <w:r w:rsidRPr="00E76769">
        <w:rPr>
          <w:sz w:val="20"/>
          <w:szCs w:val="20"/>
        </w:rPr>
        <w:t>или</w:t>
      </w:r>
      <w:r w:rsidR="00CE3115" w:rsidRPr="00E76769">
        <w:rPr>
          <w:sz w:val="20"/>
          <w:szCs w:val="20"/>
        </w:rPr>
        <w:t xml:space="preserve"> </w:t>
      </w:r>
      <w:r w:rsidRPr="00E76769">
        <w:rPr>
          <w:sz w:val="20"/>
          <w:szCs w:val="20"/>
        </w:rPr>
        <w:t>приобрести</w:t>
      </w:r>
      <w:r w:rsidR="00CE3115" w:rsidRPr="00E76769">
        <w:rPr>
          <w:sz w:val="20"/>
          <w:szCs w:val="20"/>
        </w:rPr>
        <w:t xml:space="preserve"> </w:t>
      </w:r>
      <w:r w:rsidRPr="00E76769">
        <w:rPr>
          <w:sz w:val="20"/>
          <w:szCs w:val="20"/>
        </w:rPr>
        <w:t>земельный</w:t>
      </w:r>
      <w:r w:rsidR="00CE3115" w:rsidRPr="00E76769">
        <w:rPr>
          <w:sz w:val="20"/>
          <w:szCs w:val="20"/>
        </w:rPr>
        <w:t xml:space="preserve"> </w:t>
      </w:r>
      <w:r w:rsidRPr="00E76769">
        <w:rPr>
          <w:sz w:val="20"/>
          <w:szCs w:val="20"/>
        </w:rPr>
        <w:t>участок</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собственность;</w:t>
      </w:r>
    </w:p>
    <w:p w:rsidR="00EB103C" w:rsidRPr="00E76769" w:rsidRDefault="00EB103C" w:rsidP="007F4BA6">
      <w:pPr>
        <w:autoSpaceDE w:val="0"/>
        <w:autoSpaceDN w:val="0"/>
        <w:adjustRightInd w:val="0"/>
        <w:ind w:firstLine="426"/>
        <w:jc w:val="both"/>
        <w:rPr>
          <w:sz w:val="20"/>
          <w:szCs w:val="20"/>
        </w:rPr>
      </w:pPr>
      <w:r w:rsidRPr="00E76769">
        <w:rPr>
          <w:sz w:val="20"/>
          <w:szCs w:val="20"/>
        </w:rPr>
        <w:t>4)</w:t>
      </w:r>
      <w:r w:rsidR="00CE3115" w:rsidRPr="00E76769">
        <w:rPr>
          <w:sz w:val="20"/>
          <w:szCs w:val="20"/>
        </w:rPr>
        <w:t xml:space="preserve"> </w:t>
      </w:r>
      <w:r w:rsidRPr="00E76769">
        <w:rPr>
          <w:sz w:val="20"/>
          <w:szCs w:val="20"/>
        </w:rPr>
        <w:t>наличие</w:t>
      </w:r>
      <w:r w:rsidR="00CE3115" w:rsidRPr="00E76769">
        <w:rPr>
          <w:sz w:val="20"/>
          <w:szCs w:val="20"/>
        </w:rPr>
        <w:t xml:space="preserve"> </w:t>
      </w:r>
      <w:r w:rsidRPr="00E76769">
        <w:rPr>
          <w:sz w:val="20"/>
          <w:szCs w:val="20"/>
        </w:rPr>
        <w:t>сведений</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заявителе,</w:t>
      </w:r>
      <w:r w:rsidR="00CE3115" w:rsidRPr="00E76769">
        <w:rPr>
          <w:sz w:val="20"/>
          <w:szCs w:val="20"/>
        </w:rPr>
        <w:t xml:space="preserve"> </w:t>
      </w:r>
      <w:r w:rsidRPr="00E76769">
        <w:rPr>
          <w:sz w:val="20"/>
          <w:szCs w:val="20"/>
        </w:rPr>
        <w:t>об</w:t>
      </w:r>
      <w:r w:rsidR="00CE3115" w:rsidRPr="00E76769">
        <w:rPr>
          <w:sz w:val="20"/>
          <w:szCs w:val="20"/>
        </w:rPr>
        <w:t xml:space="preserve"> </w:t>
      </w:r>
      <w:r w:rsidRPr="00E76769">
        <w:rPr>
          <w:sz w:val="20"/>
          <w:szCs w:val="20"/>
        </w:rPr>
        <w:t>учредителях</w:t>
      </w:r>
      <w:r w:rsidR="00CE3115" w:rsidRPr="00E76769">
        <w:rPr>
          <w:sz w:val="20"/>
          <w:szCs w:val="20"/>
        </w:rPr>
        <w:t xml:space="preserve"> </w:t>
      </w:r>
      <w:r w:rsidRPr="00E76769">
        <w:rPr>
          <w:sz w:val="20"/>
          <w:szCs w:val="20"/>
        </w:rPr>
        <w:t>(участниках),</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членах</w:t>
      </w:r>
      <w:r w:rsidR="00CE3115" w:rsidRPr="00E76769">
        <w:rPr>
          <w:sz w:val="20"/>
          <w:szCs w:val="20"/>
        </w:rPr>
        <w:t xml:space="preserve"> </w:t>
      </w:r>
      <w:r w:rsidRPr="00E76769">
        <w:rPr>
          <w:sz w:val="20"/>
          <w:szCs w:val="20"/>
        </w:rPr>
        <w:t>коллегиальных</w:t>
      </w:r>
      <w:r w:rsidR="00CE3115" w:rsidRPr="00E76769">
        <w:rPr>
          <w:sz w:val="20"/>
          <w:szCs w:val="20"/>
        </w:rPr>
        <w:t xml:space="preserve"> </w:t>
      </w:r>
      <w:r w:rsidRPr="00E76769">
        <w:rPr>
          <w:sz w:val="20"/>
          <w:szCs w:val="20"/>
        </w:rPr>
        <w:t>исполнительных</w:t>
      </w:r>
      <w:r w:rsidR="00CE3115" w:rsidRPr="00E76769">
        <w:rPr>
          <w:sz w:val="20"/>
          <w:szCs w:val="20"/>
        </w:rPr>
        <w:t xml:space="preserve"> </w:t>
      </w:r>
      <w:r w:rsidRPr="00E76769">
        <w:rPr>
          <w:sz w:val="20"/>
          <w:szCs w:val="20"/>
        </w:rPr>
        <w:t>органов</w:t>
      </w:r>
      <w:r w:rsidR="00CE3115" w:rsidRPr="00E76769">
        <w:rPr>
          <w:sz w:val="20"/>
          <w:szCs w:val="20"/>
        </w:rPr>
        <w:t xml:space="preserve"> </w:t>
      </w:r>
      <w:r w:rsidRPr="00E76769">
        <w:rPr>
          <w:sz w:val="20"/>
          <w:szCs w:val="20"/>
        </w:rPr>
        <w:t>заявителя,</w:t>
      </w:r>
      <w:r w:rsidR="00CE3115" w:rsidRPr="00E76769">
        <w:rPr>
          <w:sz w:val="20"/>
          <w:szCs w:val="20"/>
        </w:rPr>
        <w:t xml:space="preserve"> </w:t>
      </w:r>
      <w:r w:rsidRPr="00E76769">
        <w:rPr>
          <w:sz w:val="20"/>
          <w:szCs w:val="20"/>
        </w:rPr>
        <w:t>лицах,</w:t>
      </w:r>
      <w:r w:rsidR="00CE3115" w:rsidRPr="00E76769">
        <w:rPr>
          <w:sz w:val="20"/>
          <w:szCs w:val="20"/>
        </w:rPr>
        <w:t xml:space="preserve"> </w:t>
      </w:r>
      <w:r w:rsidRPr="00E76769">
        <w:rPr>
          <w:sz w:val="20"/>
          <w:szCs w:val="20"/>
        </w:rPr>
        <w:t>исполняющих</w:t>
      </w:r>
      <w:r w:rsidR="00CE3115" w:rsidRPr="00E76769">
        <w:rPr>
          <w:sz w:val="20"/>
          <w:szCs w:val="20"/>
        </w:rPr>
        <w:t xml:space="preserve"> </w:t>
      </w:r>
      <w:r w:rsidRPr="00E76769">
        <w:rPr>
          <w:sz w:val="20"/>
          <w:szCs w:val="20"/>
        </w:rPr>
        <w:t>функции</w:t>
      </w:r>
      <w:r w:rsidR="00CE3115" w:rsidRPr="00E76769">
        <w:rPr>
          <w:sz w:val="20"/>
          <w:szCs w:val="20"/>
        </w:rPr>
        <w:t xml:space="preserve"> </w:t>
      </w:r>
      <w:r w:rsidRPr="00E76769">
        <w:rPr>
          <w:sz w:val="20"/>
          <w:szCs w:val="20"/>
        </w:rPr>
        <w:t>единоличного</w:t>
      </w:r>
      <w:r w:rsidR="00CE3115" w:rsidRPr="00E76769">
        <w:rPr>
          <w:sz w:val="20"/>
          <w:szCs w:val="20"/>
        </w:rPr>
        <w:t xml:space="preserve"> </w:t>
      </w:r>
      <w:r w:rsidRPr="00E76769">
        <w:rPr>
          <w:sz w:val="20"/>
          <w:szCs w:val="20"/>
        </w:rPr>
        <w:t>исполнительного</w:t>
      </w:r>
      <w:r w:rsidR="00CE3115" w:rsidRPr="00E76769">
        <w:rPr>
          <w:sz w:val="20"/>
          <w:szCs w:val="20"/>
        </w:rPr>
        <w:t xml:space="preserve"> </w:t>
      </w:r>
      <w:r w:rsidRPr="00E76769">
        <w:rPr>
          <w:sz w:val="20"/>
          <w:szCs w:val="20"/>
        </w:rPr>
        <w:t>органа</w:t>
      </w:r>
      <w:r w:rsidR="00CE3115" w:rsidRPr="00E76769">
        <w:rPr>
          <w:sz w:val="20"/>
          <w:szCs w:val="20"/>
        </w:rPr>
        <w:t xml:space="preserve"> </w:t>
      </w:r>
      <w:r w:rsidRPr="00E76769">
        <w:rPr>
          <w:sz w:val="20"/>
          <w:szCs w:val="20"/>
        </w:rPr>
        <w:t>заявителя,</w:t>
      </w:r>
      <w:r w:rsidR="00CE3115" w:rsidRPr="00E76769">
        <w:rPr>
          <w:sz w:val="20"/>
          <w:szCs w:val="20"/>
        </w:rPr>
        <w:t xml:space="preserve"> </w:t>
      </w:r>
      <w:r w:rsidRPr="00E76769">
        <w:rPr>
          <w:sz w:val="20"/>
          <w:szCs w:val="20"/>
        </w:rPr>
        <w:t>являющегося</w:t>
      </w:r>
      <w:r w:rsidR="00CE3115" w:rsidRPr="00E76769">
        <w:rPr>
          <w:sz w:val="20"/>
          <w:szCs w:val="20"/>
        </w:rPr>
        <w:t xml:space="preserve"> </w:t>
      </w:r>
      <w:r w:rsidRPr="00E76769">
        <w:rPr>
          <w:sz w:val="20"/>
          <w:szCs w:val="20"/>
        </w:rPr>
        <w:t>юридическим</w:t>
      </w:r>
      <w:r w:rsidR="00CE3115" w:rsidRPr="00E76769">
        <w:rPr>
          <w:sz w:val="20"/>
          <w:szCs w:val="20"/>
        </w:rPr>
        <w:t xml:space="preserve"> </w:t>
      </w:r>
      <w:r w:rsidRPr="00E76769">
        <w:rPr>
          <w:sz w:val="20"/>
          <w:szCs w:val="20"/>
        </w:rPr>
        <w:t>лицом,</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предусмотренном</w:t>
      </w:r>
      <w:r w:rsidR="00CE3115" w:rsidRPr="00E76769">
        <w:rPr>
          <w:sz w:val="20"/>
          <w:szCs w:val="20"/>
        </w:rPr>
        <w:t xml:space="preserve"> </w:t>
      </w:r>
      <w:r w:rsidRPr="00E76769">
        <w:rPr>
          <w:sz w:val="20"/>
          <w:szCs w:val="20"/>
        </w:rPr>
        <w:t>настоящей</w:t>
      </w:r>
      <w:r w:rsidR="00CE3115" w:rsidRPr="00E76769">
        <w:rPr>
          <w:sz w:val="20"/>
          <w:szCs w:val="20"/>
        </w:rPr>
        <w:t xml:space="preserve"> </w:t>
      </w:r>
      <w:r w:rsidRPr="00E76769">
        <w:rPr>
          <w:sz w:val="20"/>
          <w:szCs w:val="20"/>
        </w:rPr>
        <w:t>статьей</w:t>
      </w:r>
      <w:r w:rsidR="00CE3115" w:rsidRPr="00E76769">
        <w:rPr>
          <w:sz w:val="20"/>
          <w:szCs w:val="20"/>
        </w:rPr>
        <w:t xml:space="preserve"> </w:t>
      </w:r>
      <w:r w:rsidRPr="00E76769">
        <w:rPr>
          <w:sz w:val="20"/>
          <w:szCs w:val="20"/>
        </w:rPr>
        <w:t>реестре</w:t>
      </w:r>
      <w:r w:rsidR="00CE3115" w:rsidRPr="00E76769">
        <w:rPr>
          <w:sz w:val="20"/>
          <w:szCs w:val="20"/>
        </w:rPr>
        <w:t xml:space="preserve"> </w:t>
      </w:r>
      <w:r w:rsidRPr="00E76769">
        <w:rPr>
          <w:sz w:val="20"/>
          <w:szCs w:val="20"/>
        </w:rPr>
        <w:t>недобросовестных</w:t>
      </w:r>
      <w:r w:rsidR="00CE3115" w:rsidRPr="00E76769">
        <w:rPr>
          <w:sz w:val="20"/>
          <w:szCs w:val="20"/>
        </w:rPr>
        <w:t xml:space="preserve"> </w:t>
      </w:r>
      <w:r w:rsidRPr="00E76769">
        <w:rPr>
          <w:sz w:val="20"/>
          <w:szCs w:val="20"/>
        </w:rPr>
        <w:t>участников</w:t>
      </w:r>
      <w:r w:rsidR="00CE3115" w:rsidRPr="00E76769">
        <w:rPr>
          <w:sz w:val="20"/>
          <w:szCs w:val="20"/>
        </w:rPr>
        <w:t xml:space="preserve"> </w:t>
      </w:r>
      <w:r w:rsidRPr="00E76769">
        <w:rPr>
          <w:sz w:val="20"/>
          <w:szCs w:val="20"/>
        </w:rPr>
        <w:t>аукциона.</w:t>
      </w:r>
    </w:p>
    <w:p w:rsidR="00EB103C" w:rsidRPr="00E76769" w:rsidRDefault="00EB103C" w:rsidP="007F4BA6">
      <w:pPr>
        <w:pStyle w:val="ConsPlusNormal"/>
        <w:ind w:firstLine="426"/>
        <w:jc w:val="both"/>
        <w:rPr>
          <w:rFonts w:ascii="TimesET" w:hAnsi="TimesET" w:cs="Times New Roman"/>
          <w:b/>
        </w:rPr>
      </w:pPr>
      <w:r w:rsidRPr="00E76769">
        <w:rPr>
          <w:rFonts w:ascii="TimesET" w:hAnsi="TimesET" w:cs="Times New Roman"/>
          <w:b/>
        </w:rPr>
        <w:t>7.9.</w:t>
      </w:r>
      <w:r w:rsidR="00CE3115" w:rsidRPr="00E76769">
        <w:rPr>
          <w:rFonts w:ascii="TimesET" w:hAnsi="TimesET" w:cs="Times New Roman"/>
          <w:b/>
        </w:rPr>
        <w:t xml:space="preserve"> </w:t>
      </w:r>
      <w:r w:rsidRPr="00E76769">
        <w:rPr>
          <w:rFonts w:ascii="TimesET" w:hAnsi="TimesET" w:cs="Times New Roman"/>
          <w:b/>
        </w:rPr>
        <w:t>Порядок,</w:t>
      </w:r>
      <w:r w:rsidR="00CE3115" w:rsidRPr="00E76769">
        <w:rPr>
          <w:rFonts w:ascii="TimesET" w:hAnsi="TimesET" w:cs="Times New Roman"/>
          <w:b/>
        </w:rPr>
        <w:t xml:space="preserve"> </w:t>
      </w:r>
      <w:r w:rsidRPr="00E76769">
        <w:rPr>
          <w:rFonts w:ascii="TimesET" w:hAnsi="TimesET" w:cs="Times New Roman"/>
          <w:b/>
        </w:rPr>
        <w:t>сроки</w:t>
      </w:r>
      <w:r w:rsidR="00CE3115" w:rsidRPr="00E76769">
        <w:rPr>
          <w:rFonts w:ascii="TimesET" w:hAnsi="TimesET" w:cs="Times New Roman"/>
          <w:b/>
        </w:rPr>
        <w:t xml:space="preserve"> </w:t>
      </w:r>
      <w:r w:rsidRPr="00E76769">
        <w:rPr>
          <w:rFonts w:ascii="TimesET" w:hAnsi="TimesET" w:cs="Times New Roman"/>
          <w:b/>
        </w:rPr>
        <w:t>и</w:t>
      </w:r>
      <w:r w:rsidR="00CE3115" w:rsidRPr="00E76769">
        <w:rPr>
          <w:rFonts w:ascii="TimesET" w:hAnsi="TimesET" w:cs="Times New Roman"/>
          <w:b/>
        </w:rPr>
        <w:t xml:space="preserve"> </w:t>
      </w:r>
      <w:r w:rsidRPr="00E76769">
        <w:rPr>
          <w:rFonts w:ascii="TimesET" w:hAnsi="TimesET" w:cs="Times New Roman"/>
          <w:b/>
        </w:rPr>
        <w:t>размеры</w:t>
      </w:r>
      <w:r w:rsidR="00CE3115" w:rsidRPr="00E76769">
        <w:rPr>
          <w:rFonts w:ascii="TimesET" w:hAnsi="TimesET" w:cs="Times New Roman"/>
          <w:b/>
        </w:rPr>
        <w:t xml:space="preserve"> </w:t>
      </w:r>
      <w:r w:rsidRPr="00E76769">
        <w:rPr>
          <w:rFonts w:ascii="TimesET" w:hAnsi="TimesET" w:cs="Times New Roman"/>
          <w:b/>
        </w:rPr>
        <w:t>платежей,</w:t>
      </w:r>
      <w:r w:rsidR="00CE3115" w:rsidRPr="00E76769">
        <w:rPr>
          <w:rFonts w:ascii="TimesET" w:hAnsi="TimesET" w:cs="Times New Roman"/>
          <w:b/>
        </w:rPr>
        <w:t xml:space="preserve"> </w:t>
      </w:r>
      <w:r w:rsidRPr="00E76769">
        <w:rPr>
          <w:rFonts w:ascii="TimesET" w:hAnsi="TimesET" w:cs="Times New Roman"/>
          <w:b/>
        </w:rPr>
        <w:t>необходимых</w:t>
      </w:r>
      <w:r w:rsidR="00CE3115" w:rsidRPr="00E76769">
        <w:rPr>
          <w:rFonts w:ascii="TimesET" w:hAnsi="TimesET" w:cs="Times New Roman"/>
          <w:b/>
        </w:rPr>
        <w:t xml:space="preserve"> </w:t>
      </w:r>
      <w:r w:rsidRPr="00E76769">
        <w:rPr>
          <w:rFonts w:ascii="TimesET" w:hAnsi="TimesET" w:cs="Times New Roman"/>
          <w:b/>
        </w:rPr>
        <w:t>для</w:t>
      </w:r>
      <w:r w:rsidR="00CE3115" w:rsidRPr="00E76769">
        <w:rPr>
          <w:rFonts w:ascii="TimesET" w:hAnsi="TimesET" w:cs="Times New Roman"/>
          <w:b/>
        </w:rPr>
        <w:t xml:space="preserve"> </w:t>
      </w:r>
      <w:r w:rsidRPr="00E76769">
        <w:rPr>
          <w:rFonts w:ascii="TimesET" w:hAnsi="TimesET" w:cs="Times New Roman"/>
          <w:b/>
        </w:rPr>
        <w:t>перечисления</w:t>
      </w:r>
      <w:r w:rsidR="00CE3115" w:rsidRPr="00E76769">
        <w:rPr>
          <w:rFonts w:ascii="TimesET" w:hAnsi="TimesET" w:cs="Times New Roman"/>
          <w:b/>
        </w:rPr>
        <w:t xml:space="preserve"> </w:t>
      </w:r>
      <w:r w:rsidRPr="00E76769">
        <w:rPr>
          <w:rFonts w:ascii="TimesET" w:hAnsi="TimesET" w:cs="Times New Roman"/>
          <w:b/>
        </w:rPr>
        <w:t>Заявителем</w:t>
      </w:r>
      <w:r w:rsidR="00CE3115" w:rsidRPr="00E76769">
        <w:rPr>
          <w:rFonts w:ascii="TimesET" w:hAnsi="TimesET" w:cs="Times New Roman"/>
          <w:b/>
        </w:rPr>
        <w:t xml:space="preserve"> </w:t>
      </w:r>
      <w:r w:rsidRPr="00E76769">
        <w:rPr>
          <w:rFonts w:ascii="TimesET" w:hAnsi="TimesET" w:cs="Times New Roman"/>
          <w:b/>
        </w:rPr>
        <w:t>в</w:t>
      </w:r>
      <w:r w:rsidR="00CE3115" w:rsidRPr="00E76769">
        <w:rPr>
          <w:rFonts w:ascii="TimesET" w:hAnsi="TimesET" w:cs="Times New Roman"/>
          <w:b/>
        </w:rPr>
        <w:t xml:space="preserve"> </w:t>
      </w:r>
      <w:r w:rsidRPr="00E76769">
        <w:rPr>
          <w:rFonts w:ascii="TimesET" w:hAnsi="TimesET" w:cs="Times New Roman"/>
          <w:b/>
        </w:rPr>
        <w:t>бюджет</w:t>
      </w:r>
      <w:r w:rsidR="00CE3115" w:rsidRPr="00E76769">
        <w:rPr>
          <w:rFonts w:ascii="TimesET" w:hAnsi="TimesET" w:cs="Times New Roman"/>
          <w:b/>
        </w:rPr>
        <w:t xml:space="preserve"> </w:t>
      </w:r>
      <w:r w:rsidRPr="00E76769">
        <w:rPr>
          <w:rFonts w:ascii="TimesET" w:hAnsi="TimesET" w:cs="Times New Roman"/>
          <w:b/>
        </w:rPr>
        <w:t>Мариинско-Посадского</w:t>
      </w:r>
      <w:r w:rsidR="00CE3115" w:rsidRPr="00E76769">
        <w:rPr>
          <w:rFonts w:ascii="TimesET" w:hAnsi="TimesET" w:cs="Times New Roman"/>
          <w:b/>
        </w:rPr>
        <w:t xml:space="preserve"> </w:t>
      </w:r>
      <w:r w:rsidRPr="00E76769">
        <w:rPr>
          <w:rFonts w:ascii="TimesET" w:hAnsi="TimesET" w:cs="Times New Roman"/>
          <w:b/>
        </w:rPr>
        <w:t>района:</w:t>
      </w:r>
      <w:r w:rsidR="00CE3115" w:rsidRPr="00E76769">
        <w:rPr>
          <w:rFonts w:ascii="TimesET" w:hAnsi="TimesET" w:cs="Times New Roman"/>
        </w:rPr>
        <w:t xml:space="preserve"> </w:t>
      </w:r>
      <w:r w:rsidRPr="00E76769">
        <w:rPr>
          <w:rFonts w:ascii="TimesET" w:hAnsi="TimesET" w:cs="Times New Roman"/>
        </w:rPr>
        <w:t>Задаток</w:t>
      </w:r>
      <w:r w:rsidR="00CE3115" w:rsidRPr="00E76769">
        <w:rPr>
          <w:rFonts w:ascii="TimesET" w:hAnsi="TimesET" w:cs="Times New Roman"/>
        </w:rPr>
        <w:t xml:space="preserve"> </w:t>
      </w:r>
      <w:r w:rsidRPr="00E76769">
        <w:rPr>
          <w:rFonts w:ascii="TimesET" w:hAnsi="TimesET" w:cs="Times New Roman"/>
        </w:rPr>
        <w:t>вносится</w:t>
      </w:r>
      <w:r w:rsidR="00CE3115" w:rsidRPr="00E76769">
        <w:rPr>
          <w:rFonts w:ascii="TimesET" w:hAnsi="TimesET" w:cs="Times New Roman"/>
        </w:rPr>
        <w:t xml:space="preserve"> </w:t>
      </w:r>
      <w:r w:rsidRPr="00E76769">
        <w:rPr>
          <w:rFonts w:ascii="TimesET" w:hAnsi="TimesET" w:cs="Times New Roman"/>
        </w:rPr>
        <w:t>в</w:t>
      </w:r>
      <w:r w:rsidR="00CE3115" w:rsidRPr="00E76769">
        <w:rPr>
          <w:rFonts w:ascii="TimesET" w:hAnsi="TimesET" w:cs="Times New Roman"/>
        </w:rPr>
        <w:t xml:space="preserve"> </w:t>
      </w:r>
      <w:r w:rsidRPr="00E76769">
        <w:rPr>
          <w:rFonts w:ascii="TimesET" w:hAnsi="TimesET" w:cs="Times New Roman"/>
        </w:rPr>
        <w:t>размере</w:t>
      </w:r>
      <w:r w:rsidR="00CE3115" w:rsidRPr="00E76769">
        <w:rPr>
          <w:rFonts w:ascii="TimesET" w:hAnsi="TimesET" w:cs="Times New Roman"/>
        </w:rPr>
        <w:t xml:space="preserve"> </w:t>
      </w:r>
      <w:r w:rsidRPr="00E76769">
        <w:rPr>
          <w:rFonts w:ascii="TimesET" w:hAnsi="TimesET" w:cs="Times New Roman"/>
        </w:rPr>
        <w:t>100%</w:t>
      </w:r>
      <w:r w:rsidR="00CE3115" w:rsidRPr="00E76769">
        <w:rPr>
          <w:rFonts w:ascii="TimesET" w:hAnsi="TimesET" w:cs="Times New Roman"/>
        </w:rPr>
        <w:t xml:space="preserve"> </w:t>
      </w:r>
      <w:r w:rsidRPr="00E76769">
        <w:rPr>
          <w:rFonts w:ascii="TimesET" w:hAnsi="TimesET" w:cs="Times New Roman"/>
        </w:rPr>
        <w:t>от</w:t>
      </w:r>
      <w:r w:rsidR="00CE3115" w:rsidRPr="00E76769">
        <w:rPr>
          <w:rFonts w:ascii="TimesET" w:hAnsi="TimesET" w:cs="Times New Roman"/>
        </w:rPr>
        <w:t xml:space="preserve"> </w:t>
      </w:r>
      <w:r w:rsidRPr="00E76769">
        <w:rPr>
          <w:rFonts w:ascii="TimesET" w:hAnsi="TimesET" w:cs="Times New Roman"/>
        </w:rPr>
        <w:t>начальной</w:t>
      </w:r>
      <w:r w:rsidR="00CE3115" w:rsidRPr="00E76769">
        <w:rPr>
          <w:rFonts w:ascii="TimesET" w:hAnsi="TimesET" w:cs="Times New Roman"/>
        </w:rPr>
        <w:t xml:space="preserve"> </w:t>
      </w:r>
      <w:r w:rsidRPr="00E76769">
        <w:rPr>
          <w:rFonts w:ascii="TimesET" w:hAnsi="TimesET" w:cs="Times New Roman"/>
        </w:rPr>
        <w:t>цены</w:t>
      </w:r>
      <w:r w:rsidR="00CE3115" w:rsidRPr="00E76769">
        <w:rPr>
          <w:rFonts w:ascii="TimesET" w:hAnsi="TimesET" w:cs="Times New Roman"/>
        </w:rPr>
        <w:t xml:space="preserve"> </w:t>
      </w:r>
      <w:r w:rsidRPr="00E76769">
        <w:rPr>
          <w:rFonts w:ascii="TimesET" w:hAnsi="TimesET" w:cs="Times New Roman"/>
        </w:rPr>
        <w:t>за</w:t>
      </w:r>
      <w:r w:rsidR="00CE3115" w:rsidRPr="00E76769">
        <w:rPr>
          <w:rFonts w:ascii="TimesET" w:hAnsi="TimesET" w:cs="Times New Roman"/>
        </w:rPr>
        <w:t xml:space="preserve"> </w:t>
      </w:r>
      <w:r w:rsidRPr="00E76769">
        <w:rPr>
          <w:rFonts w:ascii="TimesET" w:hAnsi="TimesET" w:cs="Times New Roman"/>
        </w:rPr>
        <w:t>земельный</w:t>
      </w:r>
      <w:r w:rsidR="00CE3115" w:rsidRPr="00E76769">
        <w:rPr>
          <w:rFonts w:ascii="TimesET" w:hAnsi="TimesET" w:cs="Times New Roman"/>
        </w:rPr>
        <w:t xml:space="preserve"> </w:t>
      </w:r>
      <w:r w:rsidRPr="00E76769">
        <w:rPr>
          <w:rFonts w:ascii="TimesET" w:hAnsi="TimesET" w:cs="Times New Roman"/>
        </w:rPr>
        <w:t>участок</w:t>
      </w:r>
      <w:r w:rsidR="00CE3115" w:rsidRPr="00E76769">
        <w:rPr>
          <w:rFonts w:ascii="TimesET" w:hAnsi="TimesET" w:cs="Times New Roman"/>
        </w:rPr>
        <w:t xml:space="preserve"> </w:t>
      </w:r>
      <w:r w:rsidRPr="00E76769">
        <w:rPr>
          <w:rFonts w:ascii="TimesET" w:hAnsi="TimesET" w:cs="Times New Roman"/>
        </w:rPr>
        <w:t>по</w:t>
      </w:r>
      <w:r w:rsidR="00CE3115" w:rsidRPr="00E76769">
        <w:rPr>
          <w:rFonts w:ascii="TimesET" w:hAnsi="TimesET" w:cs="Times New Roman"/>
        </w:rPr>
        <w:t xml:space="preserve"> </w:t>
      </w:r>
      <w:r w:rsidRPr="00E76769">
        <w:rPr>
          <w:rFonts w:ascii="TimesET" w:hAnsi="TimesET" w:cs="Times New Roman"/>
        </w:rPr>
        <w:t>следующим</w:t>
      </w:r>
      <w:r w:rsidR="00CE3115" w:rsidRPr="00E76769">
        <w:rPr>
          <w:rFonts w:ascii="TimesET" w:hAnsi="TimesET" w:cs="Times New Roman"/>
        </w:rPr>
        <w:t xml:space="preserve"> </w:t>
      </w:r>
      <w:r w:rsidRPr="00E76769">
        <w:rPr>
          <w:rFonts w:ascii="TimesET" w:hAnsi="TimesET" w:cs="Times New Roman"/>
        </w:rPr>
        <w:t>реквизитам:</w:t>
      </w:r>
      <w:r w:rsidR="00CE3115" w:rsidRPr="00E76769">
        <w:rPr>
          <w:rFonts w:ascii="TimesET" w:hAnsi="TimesET" w:cs="Times New Roman"/>
        </w:rPr>
        <w:t xml:space="preserve"> </w:t>
      </w:r>
      <w:r w:rsidRPr="00E76769">
        <w:rPr>
          <w:rFonts w:ascii="TimesET" w:hAnsi="TimesET" w:cs="Times New Roman"/>
        </w:rPr>
        <w:t>ИНН</w:t>
      </w:r>
      <w:r w:rsidR="00CE3115" w:rsidRPr="00E76769">
        <w:rPr>
          <w:rFonts w:ascii="TimesET" w:hAnsi="TimesET" w:cs="Times New Roman"/>
        </w:rPr>
        <w:t xml:space="preserve"> </w:t>
      </w:r>
      <w:r w:rsidRPr="00E76769">
        <w:rPr>
          <w:rFonts w:ascii="TimesET" w:hAnsi="TimesET" w:cs="Times New Roman"/>
        </w:rPr>
        <w:t>2111002134,</w:t>
      </w:r>
      <w:r w:rsidR="00CE3115" w:rsidRPr="00E76769">
        <w:rPr>
          <w:rFonts w:ascii="TimesET" w:hAnsi="TimesET" w:cs="Times New Roman"/>
        </w:rPr>
        <w:t xml:space="preserve"> </w:t>
      </w:r>
      <w:r w:rsidRPr="00E76769">
        <w:rPr>
          <w:rFonts w:ascii="TimesET" w:hAnsi="TimesET" w:cs="Times New Roman"/>
        </w:rPr>
        <w:t>КПП</w:t>
      </w:r>
      <w:r w:rsidR="00CE3115" w:rsidRPr="00E76769">
        <w:rPr>
          <w:rFonts w:ascii="TimesET" w:hAnsi="TimesET" w:cs="Times New Roman"/>
        </w:rPr>
        <w:t xml:space="preserve"> </w:t>
      </w:r>
      <w:r w:rsidRPr="00E76769">
        <w:rPr>
          <w:rFonts w:ascii="TimesET" w:hAnsi="TimesET" w:cs="Times New Roman"/>
        </w:rPr>
        <w:t>211101001,</w:t>
      </w:r>
      <w:r w:rsidR="00CE3115" w:rsidRPr="00E76769">
        <w:rPr>
          <w:rFonts w:ascii="TimesET" w:hAnsi="TimesET" w:cs="Times New Roman"/>
        </w:rPr>
        <w:t xml:space="preserve"> </w:t>
      </w:r>
      <w:r w:rsidRPr="00E76769">
        <w:rPr>
          <w:rFonts w:ascii="TimesET" w:hAnsi="TimesET" w:cs="Times New Roman"/>
        </w:rPr>
        <w:t>Получатель</w:t>
      </w:r>
      <w:r w:rsidR="00CE3115" w:rsidRPr="00E76769">
        <w:rPr>
          <w:rFonts w:ascii="TimesET" w:hAnsi="TimesET" w:cs="Times New Roman"/>
        </w:rPr>
        <w:t xml:space="preserve"> </w:t>
      </w:r>
      <w:r w:rsidRPr="00E76769">
        <w:rPr>
          <w:rFonts w:ascii="TimesET" w:hAnsi="TimesET" w:cs="Times New Roman"/>
        </w:rPr>
        <w:t>:</w:t>
      </w:r>
      <w:r w:rsidR="00CE3115" w:rsidRPr="00E76769">
        <w:rPr>
          <w:rFonts w:ascii="TimesET" w:hAnsi="TimesET" w:cs="Times New Roman"/>
        </w:rPr>
        <w:t xml:space="preserve"> </w:t>
      </w:r>
      <w:r w:rsidRPr="00E76769">
        <w:rPr>
          <w:rFonts w:ascii="TimesET" w:hAnsi="TimesET" w:cs="Times New Roman"/>
        </w:rPr>
        <w:t>УФК</w:t>
      </w:r>
      <w:r w:rsidR="00CE3115" w:rsidRPr="00E76769">
        <w:rPr>
          <w:rFonts w:ascii="TimesET" w:hAnsi="TimesET" w:cs="Times New Roman"/>
        </w:rPr>
        <w:t xml:space="preserve"> </w:t>
      </w:r>
      <w:r w:rsidRPr="00E76769">
        <w:rPr>
          <w:rFonts w:ascii="TimesET" w:hAnsi="TimesET" w:cs="Times New Roman"/>
        </w:rPr>
        <w:t>по</w:t>
      </w:r>
      <w:r w:rsidR="00CE3115" w:rsidRPr="00E76769">
        <w:rPr>
          <w:rFonts w:ascii="TimesET" w:hAnsi="TimesET" w:cs="Times New Roman"/>
        </w:rPr>
        <w:t xml:space="preserve"> </w:t>
      </w:r>
      <w:r w:rsidRPr="00E76769">
        <w:rPr>
          <w:rFonts w:ascii="TimesET" w:hAnsi="TimesET" w:cs="Times New Roman"/>
        </w:rPr>
        <w:t>Чувашской</w:t>
      </w:r>
      <w:r w:rsidR="00CE3115" w:rsidRPr="00E76769">
        <w:rPr>
          <w:rFonts w:ascii="TimesET" w:hAnsi="TimesET" w:cs="Times New Roman"/>
        </w:rPr>
        <w:t xml:space="preserve"> </w:t>
      </w:r>
      <w:r w:rsidRPr="00E76769">
        <w:rPr>
          <w:rFonts w:ascii="TimesET" w:hAnsi="TimesET" w:cs="Times New Roman"/>
        </w:rPr>
        <w:t>Республике</w:t>
      </w:r>
      <w:r w:rsidR="00CE3115" w:rsidRPr="00E76769">
        <w:rPr>
          <w:rFonts w:ascii="TimesET" w:hAnsi="TimesET" w:cs="Times New Roman"/>
        </w:rPr>
        <w:t xml:space="preserve"> </w:t>
      </w:r>
      <w:r w:rsidRPr="00E76769">
        <w:rPr>
          <w:rFonts w:ascii="TimesET" w:hAnsi="TimesET" w:cs="Times New Roman"/>
        </w:rPr>
        <w:t>(Администрация</w:t>
      </w:r>
      <w:r w:rsidR="00CE3115" w:rsidRPr="00E76769">
        <w:rPr>
          <w:rFonts w:ascii="TimesET" w:hAnsi="TimesET" w:cs="Times New Roman"/>
        </w:rPr>
        <w:t xml:space="preserve"> </w:t>
      </w:r>
      <w:r w:rsidRPr="00E76769">
        <w:rPr>
          <w:rFonts w:ascii="TimesET" w:hAnsi="TimesET" w:cs="Times New Roman"/>
        </w:rPr>
        <w:t>Мариинско-Посадского</w:t>
      </w:r>
      <w:r w:rsidR="00CE3115" w:rsidRPr="00E76769">
        <w:rPr>
          <w:rFonts w:ascii="TimesET" w:hAnsi="TimesET" w:cs="Times New Roman"/>
        </w:rPr>
        <w:t xml:space="preserve"> </w:t>
      </w:r>
      <w:r w:rsidRPr="00E76769">
        <w:rPr>
          <w:rFonts w:ascii="TimesET" w:hAnsi="TimesET" w:cs="Times New Roman"/>
        </w:rPr>
        <w:t>района,</w:t>
      </w:r>
      <w:r w:rsidR="00CE3115" w:rsidRPr="00E76769">
        <w:rPr>
          <w:rFonts w:ascii="TimesET" w:hAnsi="TimesET" w:cs="Times New Roman"/>
        </w:rPr>
        <w:t xml:space="preserve"> </w:t>
      </w:r>
      <w:r w:rsidRPr="00E76769">
        <w:rPr>
          <w:rFonts w:ascii="TimesET" w:hAnsi="TimesET" w:cs="Times New Roman"/>
        </w:rPr>
        <w:t>л/с</w:t>
      </w:r>
      <w:r w:rsidR="00CE3115" w:rsidRPr="00E76769">
        <w:rPr>
          <w:rFonts w:ascii="TimesET" w:hAnsi="TimesET" w:cs="Times New Roman"/>
        </w:rPr>
        <w:t xml:space="preserve"> </w:t>
      </w:r>
      <w:r w:rsidRPr="00E76769">
        <w:rPr>
          <w:rFonts w:ascii="TimesET" w:hAnsi="TimesET" w:cs="Times New Roman"/>
        </w:rPr>
        <w:t>05153001890),</w:t>
      </w:r>
      <w:r w:rsidR="00CE3115" w:rsidRPr="00E76769">
        <w:rPr>
          <w:rFonts w:ascii="TimesET" w:hAnsi="TimesET" w:cs="Times New Roman"/>
        </w:rPr>
        <w:t xml:space="preserve"> </w:t>
      </w:r>
      <w:r w:rsidRPr="00E76769">
        <w:rPr>
          <w:rFonts w:ascii="TimesET" w:hAnsi="TimesET" w:cs="Times New Roman"/>
        </w:rPr>
        <w:t>банк</w:t>
      </w:r>
      <w:r w:rsidR="00CE3115" w:rsidRPr="00E76769">
        <w:rPr>
          <w:rFonts w:ascii="TimesET" w:hAnsi="TimesET" w:cs="Times New Roman"/>
        </w:rPr>
        <w:t xml:space="preserve"> </w:t>
      </w:r>
      <w:r w:rsidRPr="00E76769">
        <w:rPr>
          <w:rFonts w:ascii="TimesET" w:hAnsi="TimesET" w:cs="Times New Roman"/>
        </w:rPr>
        <w:t>получателя:</w:t>
      </w:r>
      <w:r w:rsidR="00CE3115" w:rsidRPr="00E76769">
        <w:rPr>
          <w:rFonts w:ascii="TimesET" w:hAnsi="TimesET" w:cs="Times New Roman"/>
        </w:rPr>
        <w:t xml:space="preserve"> </w:t>
      </w:r>
      <w:r w:rsidRPr="00E76769">
        <w:rPr>
          <w:rFonts w:ascii="TimesET" w:hAnsi="TimesET" w:cs="Times New Roman"/>
        </w:rPr>
        <w:t>Отделение–НБ</w:t>
      </w:r>
      <w:r w:rsidR="00CE3115" w:rsidRPr="00E76769">
        <w:rPr>
          <w:rFonts w:ascii="TimesET" w:hAnsi="TimesET" w:cs="Times New Roman"/>
        </w:rPr>
        <w:t xml:space="preserve"> </w:t>
      </w:r>
      <w:r w:rsidRPr="00E76769">
        <w:rPr>
          <w:rFonts w:ascii="TimesET" w:hAnsi="TimesET" w:cs="Times New Roman"/>
        </w:rPr>
        <w:t>Чувашская</w:t>
      </w:r>
      <w:r w:rsidR="00CE3115" w:rsidRPr="00E76769">
        <w:rPr>
          <w:rFonts w:ascii="TimesET" w:hAnsi="TimesET" w:cs="Times New Roman"/>
        </w:rPr>
        <w:t xml:space="preserve"> </w:t>
      </w:r>
      <w:r w:rsidRPr="00E76769">
        <w:rPr>
          <w:rFonts w:ascii="TimesET" w:hAnsi="TimesET" w:cs="Times New Roman"/>
        </w:rPr>
        <w:t>Республика</w:t>
      </w:r>
      <w:r w:rsidR="00CE3115" w:rsidRPr="00E76769">
        <w:rPr>
          <w:rFonts w:ascii="TimesET" w:hAnsi="TimesET" w:cs="Times New Roman"/>
        </w:rPr>
        <w:t xml:space="preserve"> </w:t>
      </w:r>
      <w:r w:rsidRPr="00E76769">
        <w:rPr>
          <w:rFonts w:ascii="TimesET" w:hAnsi="TimesET" w:cs="Times New Roman"/>
        </w:rPr>
        <w:t>г.</w:t>
      </w:r>
      <w:r w:rsidR="00CE3115" w:rsidRPr="00E76769">
        <w:rPr>
          <w:rFonts w:ascii="TimesET" w:hAnsi="TimesET" w:cs="Times New Roman"/>
        </w:rPr>
        <w:t xml:space="preserve"> </w:t>
      </w:r>
      <w:r w:rsidRPr="00E76769">
        <w:rPr>
          <w:rFonts w:ascii="TimesET" w:hAnsi="TimesET" w:cs="Times New Roman"/>
        </w:rPr>
        <w:t>Чебоксары,</w:t>
      </w:r>
      <w:r w:rsidR="00CE3115" w:rsidRPr="00E76769">
        <w:rPr>
          <w:rFonts w:ascii="TimesET" w:hAnsi="TimesET" w:cs="Times New Roman"/>
        </w:rPr>
        <w:t xml:space="preserve"> </w:t>
      </w:r>
      <w:r w:rsidRPr="00E76769">
        <w:rPr>
          <w:rFonts w:ascii="TimesET" w:hAnsi="TimesET" w:cs="Times New Roman"/>
        </w:rPr>
        <w:t>р/с</w:t>
      </w:r>
      <w:r w:rsidR="00CE3115" w:rsidRPr="00E76769">
        <w:rPr>
          <w:rFonts w:ascii="TimesET" w:hAnsi="TimesET" w:cs="Times New Roman"/>
        </w:rPr>
        <w:t xml:space="preserve"> </w:t>
      </w:r>
      <w:r w:rsidRPr="00E76769">
        <w:rPr>
          <w:rFonts w:ascii="TimesET" w:hAnsi="TimesET" w:cs="Times New Roman"/>
        </w:rPr>
        <w:t>40302810397063000147,</w:t>
      </w:r>
      <w:r w:rsidR="00CE3115" w:rsidRPr="00E76769">
        <w:rPr>
          <w:rFonts w:ascii="TimesET" w:hAnsi="TimesET" w:cs="Times New Roman"/>
        </w:rPr>
        <w:t xml:space="preserve"> </w:t>
      </w:r>
      <w:r w:rsidRPr="00E76769">
        <w:rPr>
          <w:rFonts w:ascii="TimesET" w:hAnsi="TimesET" w:cs="Times New Roman"/>
        </w:rPr>
        <w:t>БИК</w:t>
      </w:r>
      <w:r w:rsidR="00CE3115" w:rsidRPr="00E76769">
        <w:rPr>
          <w:rFonts w:ascii="TimesET" w:hAnsi="TimesET" w:cs="Times New Roman"/>
        </w:rPr>
        <w:t xml:space="preserve"> </w:t>
      </w:r>
      <w:r w:rsidRPr="00E76769">
        <w:rPr>
          <w:rFonts w:ascii="TimesET" w:hAnsi="TimesET" w:cs="Times New Roman"/>
        </w:rPr>
        <w:t>049706001,</w:t>
      </w:r>
      <w:r w:rsidR="00CE3115" w:rsidRPr="00E76769">
        <w:rPr>
          <w:rFonts w:ascii="TimesET" w:hAnsi="TimesET" w:cs="Times New Roman"/>
        </w:rPr>
        <w:t xml:space="preserve"> </w:t>
      </w:r>
      <w:r w:rsidRPr="00E76769">
        <w:rPr>
          <w:rFonts w:ascii="TimesET" w:hAnsi="TimesET" w:cs="Times New Roman"/>
        </w:rPr>
        <w:t>ОКТМО</w:t>
      </w:r>
      <w:r w:rsidR="00CE3115" w:rsidRPr="00E76769">
        <w:rPr>
          <w:rFonts w:ascii="TimesET" w:hAnsi="TimesET" w:cs="Times New Roman"/>
        </w:rPr>
        <w:t xml:space="preserve"> </w:t>
      </w:r>
      <w:r w:rsidRPr="00E76769">
        <w:rPr>
          <w:rFonts w:ascii="TimesET" w:hAnsi="TimesET" w:cs="Times New Roman"/>
        </w:rPr>
        <w:t>97629000,</w:t>
      </w:r>
      <w:r w:rsidR="00CE3115" w:rsidRPr="00E76769">
        <w:rPr>
          <w:rFonts w:ascii="TimesET" w:hAnsi="TimesET" w:cs="Times New Roman"/>
        </w:rPr>
        <w:t xml:space="preserve"> </w:t>
      </w:r>
      <w:r w:rsidRPr="00E76769">
        <w:rPr>
          <w:rFonts w:ascii="TimesET" w:hAnsi="TimesET" w:cs="Times New Roman"/>
        </w:rPr>
        <w:t>назначение</w:t>
      </w:r>
      <w:r w:rsidR="00CE3115" w:rsidRPr="00E76769">
        <w:rPr>
          <w:rFonts w:ascii="TimesET" w:hAnsi="TimesET" w:cs="Times New Roman"/>
        </w:rPr>
        <w:t xml:space="preserve"> </w:t>
      </w:r>
      <w:r w:rsidRPr="00E76769">
        <w:rPr>
          <w:rFonts w:ascii="TimesET" w:hAnsi="TimesET" w:cs="Times New Roman"/>
        </w:rPr>
        <w:t>платежа</w:t>
      </w:r>
      <w:r w:rsidR="00CE3115" w:rsidRPr="00E76769">
        <w:rPr>
          <w:rFonts w:ascii="TimesET" w:hAnsi="TimesET" w:cs="Times New Roman"/>
        </w:rPr>
        <w:t xml:space="preserve"> </w:t>
      </w:r>
      <w:r w:rsidRPr="00E76769">
        <w:rPr>
          <w:rFonts w:ascii="TimesET" w:hAnsi="TimesET" w:cs="Times New Roman"/>
        </w:rPr>
        <w:t>-</w:t>
      </w:r>
      <w:r w:rsidR="00CE3115" w:rsidRPr="00E76769">
        <w:rPr>
          <w:rFonts w:ascii="TimesET" w:hAnsi="TimesET" w:cs="Times New Roman"/>
        </w:rPr>
        <w:t xml:space="preserve"> </w:t>
      </w:r>
      <w:r w:rsidRPr="00E76769">
        <w:rPr>
          <w:rFonts w:ascii="TimesET" w:hAnsi="TimesET" w:cs="Times New Roman"/>
        </w:rPr>
        <w:t>«задаток</w:t>
      </w:r>
      <w:r w:rsidR="00CE3115" w:rsidRPr="00E76769">
        <w:rPr>
          <w:rFonts w:ascii="TimesET" w:hAnsi="TimesET" w:cs="Times New Roman"/>
        </w:rPr>
        <w:t xml:space="preserve"> </w:t>
      </w:r>
      <w:r w:rsidRPr="00E76769">
        <w:rPr>
          <w:rFonts w:ascii="TimesET" w:hAnsi="TimesET" w:cs="Times New Roman"/>
        </w:rPr>
        <w:t>на</w:t>
      </w:r>
      <w:r w:rsidR="00CE3115" w:rsidRPr="00E76769">
        <w:rPr>
          <w:rFonts w:ascii="TimesET" w:hAnsi="TimesET" w:cs="Times New Roman"/>
        </w:rPr>
        <w:t xml:space="preserve"> </w:t>
      </w:r>
      <w:r w:rsidRPr="00E76769">
        <w:rPr>
          <w:rFonts w:ascii="TimesET" w:hAnsi="TimesET" w:cs="Times New Roman"/>
        </w:rPr>
        <w:t>участие</w:t>
      </w:r>
      <w:r w:rsidR="00CE3115" w:rsidRPr="00E76769">
        <w:rPr>
          <w:rFonts w:ascii="TimesET" w:hAnsi="TimesET" w:cs="Times New Roman"/>
        </w:rPr>
        <w:t xml:space="preserve"> </w:t>
      </w:r>
      <w:r w:rsidRPr="00E76769">
        <w:rPr>
          <w:rFonts w:ascii="TimesET" w:hAnsi="TimesET" w:cs="Times New Roman"/>
        </w:rPr>
        <w:t>в</w:t>
      </w:r>
      <w:r w:rsidR="00CE3115" w:rsidRPr="00E76769">
        <w:rPr>
          <w:rFonts w:ascii="TimesET" w:hAnsi="TimesET" w:cs="Times New Roman"/>
        </w:rPr>
        <w:t xml:space="preserve"> </w:t>
      </w:r>
      <w:r w:rsidRPr="00E76769">
        <w:rPr>
          <w:rFonts w:ascii="TimesET" w:hAnsi="TimesET" w:cs="Times New Roman"/>
        </w:rPr>
        <w:t>аукционе</w:t>
      </w:r>
      <w:r w:rsidR="00CE3115" w:rsidRPr="00E76769">
        <w:rPr>
          <w:rFonts w:ascii="TimesET" w:hAnsi="TimesET" w:cs="Times New Roman"/>
        </w:rPr>
        <w:t xml:space="preserve"> </w:t>
      </w:r>
      <w:r w:rsidRPr="00E76769">
        <w:rPr>
          <w:rFonts w:ascii="TimesET" w:hAnsi="TimesET" w:cs="Times New Roman"/>
        </w:rPr>
        <w:t>по</w:t>
      </w:r>
      <w:r w:rsidR="00CE3115" w:rsidRPr="00E76769">
        <w:rPr>
          <w:rFonts w:ascii="TimesET" w:hAnsi="TimesET" w:cs="Times New Roman"/>
        </w:rPr>
        <w:t xml:space="preserve"> </w:t>
      </w:r>
      <w:r w:rsidRPr="00E76769">
        <w:rPr>
          <w:rFonts w:ascii="TimesET" w:hAnsi="TimesET" w:cs="Times New Roman"/>
        </w:rPr>
        <w:t>Лоту</w:t>
      </w:r>
      <w:r w:rsidR="00CE3115" w:rsidRPr="00E76769">
        <w:rPr>
          <w:rFonts w:ascii="TimesET" w:hAnsi="TimesET" w:cs="Times New Roman"/>
        </w:rPr>
        <w:t xml:space="preserve"> </w:t>
      </w:r>
      <w:r w:rsidRPr="00E76769">
        <w:rPr>
          <w:rFonts w:ascii="TimesET" w:hAnsi="TimesET" w:cs="Times New Roman"/>
        </w:rPr>
        <w:t>№__».</w:t>
      </w:r>
      <w:r w:rsidR="00CE3115" w:rsidRPr="00E76769">
        <w:rPr>
          <w:rFonts w:ascii="TimesET" w:hAnsi="TimesET" w:cs="Times New Roman"/>
        </w:rPr>
        <w:t xml:space="preserve"> </w:t>
      </w:r>
      <w:r w:rsidRPr="00E76769">
        <w:rPr>
          <w:rFonts w:ascii="TimesET" w:hAnsi="TimesET" w:cs="Times New Roman"/>
          <w:b/>
        </w:rPr>
        <w:t>Заявители</w:t>
      </w:r>
      <w:r w:rsidR="00CE3115" w:rsidRPr="00E76769">
        <w:rPr>
          <w:rFonts w:ascii="TimesET" w:hAnsi="TimesET" w:cs="Times New Roman"/>
          <w:b/>
        </w:rPr>
        <w:t xml:space="preserve"> </w:t>
      </w:r>
      <w:r w:rsidRPr="00E76769">
        <w:rPr>
          <w:rFonts w:ascii="TimesET" w:hAnsi="TimesET" w:cs="Times New Roman"/>
          <w:b/>
        </w:rPr>
        <w:t>обеспечивают</w:t>
      </w:r>
      <w:r w:rsidR="00CE3115" w:rsidRPr="00E76769">
        <w:rPr>
          <w:rFonts w:ascii="TimesET" w:hAnsi="TimesET" w:cs="Times New Roman"/>
          <w:b/>
        </w:rPr>
        <w:t xml:space="preserve"> </w:t>
      </w:r>
      <w:r w:rsidRPr="00E76769">
        <w:rPr>
          <w:rFonts w:ascii="TimesET" w:hAnsi="TimesET" w:cs="Times New Roman"/>
          <w:b/>
        </w:rPr>
        <w:t>поступление</w:t>
      </w:r>
      <w:r w:rsidR="00CE3115" w:rsidRPr="00E76769">
        <w:rPr>
          <w:rFonts w:ascii="TimesET" w:hAnsi="TimesET" w:cs="Times New Roman"/>
          <w:b/>
        </w:rPr>
        <w:t xml:space="preserve"> </w:t>
      </w:r>
      <w:r w:rsidRPr="00E76769">
        <w:rPr>
          <w:rFonts w:ascii="TimesET" w:hAnsi="TimesET" w:cs="Times New Roman"/>
          <w:b/>
        </w:rPr>
        <w:t>задатков</w:t>
      </w:r>
      <w:r w:rsidR="00CE3115" w:rsidRPr="00E76769">
        <w:rPr>
          <w:rFonts w:ascii="TimesET" w:hAnsi="TimesET" w:cs="Times New Roman"/>
          <w:b/>
        </w:rPr>
        <w:t xml:space="preserve"> </w:t>
      </w:r>
      <w:r w:rsidRPr="00E76769">
        <w:rPr>
          <w:rFonts w:ascii="TimesET" w:hAnsi="TimesET" w:cs="Times New Roman"/>
          <w:b/>
        </w:rPr>
        <w:t>в</w:t>
      </w:r>
      <w:r w:rsidR="00CE3115" w:rsidRPr="00E76769">
        <w:rPr>
          <w:rFonts w:ascii="TimesET" w:hAnsi="TimesET" w:cs="Times New Roman"/>
          <w:b/>
        </w:rPr>
        <w:t xml:space="preserve"> </w:t>
      </w:r>
      <w:r w:rsidRPr="00E76769">
        <w:rPr>
          <w:rFonts w:ascii="TimesET" w:hAnsi="TimesET" w:cs="Times New Roman"/>
          <w:b/>
        </w:rPr>
        <w:t>срок</w:t>
      </w:r>
      <w:r w:rsidR="00CE3115" w:rsidRPr="00E76769">
        <w:rPr>
          <w:rFonts w:ascii="TimesET" w:hAnsi="TimesET" w:cs="Times New Roman"/>
          <w:b/>
        </w:rPr>
        <w:t xml:space="preserve"> </w:t>
      </w:r>
      <w:r w:rsidRPr="00E76769">
        <w:rPr>
          <w:rFonts w:ascii="TimesET" w:hAnsi="TimesET" w:cs="Times New Roman"/>
          <w:b/>
        </w:rPr>
        <w:t>не</w:t>
      </w:r>
      <w:r w:rsidR="00CE3115" w:rsidRPr="00E76769">
        <w:rPr>
          <w:rFonts w:ascii="TimesET" w:hAnsi="TimesET" w:cs="Times New Roman"/>
          <w:b/>
        </w:rPr>
        <w:t xml:space="preserve"> </w:t>
      </w:r>
      <w:r w:rsidRPr="00E76769">
        <w:rPr>
          <w:rFonts w:ascii="TimesET" w:hAnsi="TimesET" w:cs="Times New Roman"/>
          <w:b/>
        </w:rPr>
        <w:t>позднее:</w:t>
      </w:r>
      <w:r w:rsidR="00CE3115" w:rsidRPr="00E76769">
        <w:rPr>
          <w:rFonts w:ascii="TimesET" w:hAnsi="TimesET" w:cs="Times New Roman"/>
          <w:b/>
        </w:rPr>
        <w:t xml:space="preserve"> </w:t>
      </w:r>
      <w:r w:rsidRPr="00E76769">
        <w:rPr>
          <w:rFonts w:ascii="TimesET" w:hAnsi="TimesET" w:cs="Times New Roman"/>
          <w:b/>
        </w:rPr>
        <w:t>06</w:t>
      </w:r>
      <w:r w:rsidR="00CE3115" w:rsidRPr="00E76769">
        <w:rPr>
          <w:rFonts w:ascii="TimesET" w:hAnsi="TimesET" w:cs="Times New Roman"/>
          <w:b/>
        </w:rPr>
        <w:t xml:space="preserve"> </w:t>
      </w:r>
      <w:r w:rsidRPr="00E76769">
        <w:rPr>
          <w:rFonts w:ascii="TimesET" w:hAnsi="TimesET" w:cs="Times New Roman"/>
          <w:b/>
        </w:rPr>
        <w:t>декабря</w:t>
      </w:r>
      <w:r w:rsidR="00CE3115" w:rsidRPr="00E76769">
        <w:rPr>
          <w:rFonts w:ascii="TimesET" w:hAnsi="TimesET" w:cs="Times New Roman"/>
          <w:b/>
        </w:rPr>
        <w:t xml:space="preserve"> </w:t>
      </w:r>
      <w:r w:rsidRPr="00E76769">
        <w:rPr>
          <w:rFonts w:ascii="TimesET" w:hAnsi="TimesET" w:cs="Times New Roman"/>
          <w:b/>
        </w:rPr>
        <w:t>2019г.</w:t>
      </w:r>
    </w:p>
    <w:p w:rsidR="00EB103C" w:rsidRPr="00E76769" w:rsidRDefault="00EB103C" w:rsidP="007F4BA6">
      <w:pPr>
        <w:overflowPunct w:val="0"/>
        <w:autoSpaceDE w:val="0"/>
        <w:autoSpaceDN w:val="0"/>
        <w:adjustRightInd w:val="0"/>
        <w:ind w:left="12" w:firstLine="426"/>
        <w:jc w:val="both"/>
        <w:textAlignment w:val="baseline"/>
        <w:rPr>
          <w:b/>
          <w:sz w:val="20"/>
          <w:szCs w:val="20"/>
        </w:rPr>
      </w:pPr>
      <w:r w:rsidRPr="00E76769">
        <w:rPr>
          <w:b/>
          <w:sz w:val="20"/>
          <w:szCs w:val="20"/>
        </w:rPr>
        <w:t>7.10.</w:t>
      </w:r>
      <w:r w:rsidR="00CE3115" w:rsidRPr="00E76769">
        <w:rPr>
          <w:b/>
          <w:sz w:val="20"/>
          <w:szCs w:val="20"/>
        </w:rPr>
        <w:t xml:space="preserve"> </w:t>
      </w:r>
      <w:r w:rsidRPr="00E76769">
        <w:rPr>
          <w:b/>
          <w:sz w:val="20"/>
          <w:szCs w:val="20"/>
        </w:rPr>
        <w:t>Порядок</w:t>
      </w:r>
      <w:r w:rsidR="00CE3115" w:rsidRPr="00E76769">
        <w:rPr>
          <w:b/>
          <w:sz w:val="20"/>
          <w:szCs w:val="20"/>
        </w:rPr>
        <w:t xml:space="preserve"> </w:t>
      </w:r>
      <w:r w:rsidRPr="00E76769">
        <w:rPr>
          <w:b/>
          <w:sz w:val="20"/>
          <w:szCs w:val="20"/>
        </w:rPr>
        <w:t>возврата</w:t>
      </w:r>
      <w:r w:rsidR="00CE3115" w:rsidRPr="00E76769">
        <w:rPr>
          <w:b/>
          <w:sz w:val="20"/>
          <w:szCs w:val="20"/>
        </w:rPr>
        <w:t xml:space="preserve"> </w:t>
      </w:r>
      <w:r w:rsidRPr="00E76769">
        <w:rPr>
          <w:b/>
          <w:sz w:val="20"/>
          <w:szCs w:val="20"/>
        </w:rPr>
        <w:t>задатка:</w:t>
      </w:r>
    </w:p>
    <w:p w:rsidR="00EB103C" w:rsidRPr="00E76769" w:rsidRDefault="00CE3115" w:rsidP="007F4BA6">
      <w:pPr>
        <w:overflowPunct w:val="0"/>
        <w:autoSpaceDE w:val="0"/>
        <w:autoSpaceDN w:val="0"/>
        <w:adjustRightInd w:val="0"/>
        <w:ind w:firstLine="426"/>
        <w:jc w:val="both"/>
        <w:textAlignment w:val="baseline"/>
        <w:rPr>
          <w:sz w:val="20"/>
          <w:szCs w:val="20"/>
        </w:rPr>
      </w:pPr>
      <w:r w:rsidRPr="00E76769">
        <w:rPr>
          <w:sz w:val="20"/>
          <w:szCs w:val="20"/>
        </w:rPr>
        <w:t xml:space="preserve"> </w:t>
      </w:r>
      <w:r w:rsidR="00EB103C" w:rsidRPr="00E76769">
        <w:rPr>
          <w:sz w:val="20"/>
          <w:szCs w:val="20"/>
        </w:rPr>
        <w:t>1)</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случае</w:t>
      </w:r>
      <w:r w:rsidRPr="00E76769">
        <w:rPr>
          <w:sz w:val="20"/>
          <w:szCs w:val="20"/>
        </w:rPr>
        <w:t xml:space="preserve"> </w:t>
      </w:r>
      <w:r w:rsidR="00EB103C" w:rsidRPr="00E76769">
        <w:rPr>
          <w:sz w:val="20"/>
          <w:szCs w:val="20"/>
        </w:rPr>
        <w:t>если</w:t>
      </w:r>
      <w:r w:rsidRPr="00E76769">
        <w:rPr>
          <w:sz w:val="20"/>
          <w:szCs w:val="20"/>
        </w:rPr>
        <w:t xml:space="preserve"> </w:t>
      </w:r>
      <w:r w:rsidR="00EB103C" w:rsidRPr="00E76769">
        <w:rPr>
          <w:sz w:val="20"/>
          <w:szCs w:val="20"/>
        </w:rPr>
        <w:t>заявитель</w:t>
      </w:r>
      <w:r w:rsidRPr="00E76769">
        <w:rPr>
          <w:sz w:val="20"/>
          <w:szCs w:val="20"/>
        </w:rPr>
        <w:t xml:space="preserve"> </w:t>
      </w:r>
      <w:r w:rsidR="00EB103C" w:rsidRPr="00E76769">
        <w:rPr>
          <w:sz w:val="20"/>
          <w:szCs w:val="20"/>
        </w:rPr>
        <w:t>отозвал</w:t>
      </w:r>
      <w:r w:rsidRPr="00E76769">
        <w:rPr>
          <w:sz w:val="20"/>
          <w:szCs w:val="20"/>
        </w:rPr>
        <w:t xml:space="preserve"> </w:t>
      </w:r>
      <w:r w:rsidR="00EB103C" w:rsidRPr="00E76769">
        <w:rPr>
          <w:sz w:val="20"/>
          <w:szCs w:val="20"/>
        </w:rPr>
        <w:t>принятою</w:t>
      </w:r>
      <w:r w:rsidRPr="00E76769">
        <w:rPr>
          <w:sz w:val="20"/>
          <w:szCs w:val="20"/>
        </w:rPr>
        <w:t xml:space="preserve"> </w:t>
      </w:r>
      <w:r w:rsidR="00EB103C" w:rsidRPr="00E76769">
        <w:rPr>
          <w:sz w:val="20"/>
          <w:szCs w:val="20"/>
        </w:rPr>
        <w:t>организатором</w:t>
      </w:r>
      <w:r w:rsidRPr="00E76769">
        <w:rPr>
          <w:sz w:val="20"/>
          <w:szCs w:val="20"/>
        </w:rPr>
        <w:t xml:space="preserve"> </w:t>
      </w:r>
      <w:r w:rsidR="00EB103C" w:rsidRPr="00E76769">
        <w:rPr>
          <w:sz w:val="20"/>
          <w:szCs w:val="20"/>
        </w:rPr>
        <w:t>аукциона</w:t>
      </w:r>
      <w:r w:rsidRPr="00E76769">
        <w:rPr>
          <w:sz w:val="20"/>
          <w:szCs w:val="20"/>
        </w:rPr>
        <w:t xml:space="preserve"> </w:t>
      </w:r>
      <w:r w:rsidR="00EB103C" w:rsidRPr="00E76769">
        <w:rPr>
          <w:sz w:val="20"/>
          <w:szCs w:val="20"/>
        </w:rPr>
        <w:t>заявку</w:t>
      </w:r>
      <w:r w:rsidRPr="00E76769">
        <w:rPr>
          <w:sz w:val="20"/>
          <w:szCs w:val="20"/>
        </w:rPr>
        <w:t xml:space="preserve"> </w:t>
      </w:r>
      <w:r w:rsidR="00EB103C" w:rsidRPr="00E76769">
        <w:rPr>
          <w:sz w:val="20"/>
          <w:szCs w:val="20"/>
        </w:rPr>
        <w:t>на</w:t>
      </w:r>
      <w:r w:rsidRPr="00E76769">
        <w:rPr>
          <w:sz w:val="20"/>
          <w:szCs w:val="20"/>
        </w:rPr>
        <w:t xml:space="preserve"> </w:t>
      </w:r>
      <w:r w:rsidR="00EB103C" w:rsidRPr="00E76769">
        <w:rPr>
          <w:sz w:val="20"/>
          <w:szCs w:val="20"/>
        </w:rPr>
        <w:t>участие</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аукционе</w:t>
      </w:r>
      <w:r w:rsidRPr="00E76769">
        <w:rPr>
          <w:sz w:val="20"/>
          <w:szCs w:val="20"/>
        </w:rPr>
        <w:t xml:space="preserve"> </w:t>
      </w:r>
      <w:r w:rsidR="00EB103C" w:rsidRPr="00E76769">
        <w:rPr>
          <w:sz w:val="20"/>
          <w:szCs w:val="20"/>
        </w:rPr>
        <w:t>до</w:t>
      </w:r>
      <w:r w:rsidRPr="00E76769">
        <w:rPr>
          <w:sz w:val="20"/>
          <w:szCs w:val="20"/>
        </w:rPr>
        <w:t xml:space="preserve"> </w:t>
      </w:r>
      <w:r w:rsidR="00EB103C" w:rsidRPr="00E76769">
        <w:rPr>
          <w:sz w:val="20"/>
          <w:szCs w:val="20"/>
        </w:rPr>
        <w:t>дня</w:t>
      </w:r>
      <w:r w:rsidRPr="00E76769">
        <w:rPr>
          <w:sz w:val="20"/>
          <w:szCs w:val="20"/>
        </w:rPr>
        <w:t xml:space="preserve"> </w:t>
      </w:r>
      <w:r w:rsidR="00EB103C" w:rsidRPr="00E76769">
        <w:rPr>
          <w:sz w:val="20"/>
          <w:szCs w:val="20"/>
        </w:rPr>
        <w:t>окончания</w:t>
      </w:r>
      <w:r w:rsidRPr="00E76769">
        <w:rPr>
          <w:sz w:val="20"/>
          <w:szCs w:val="20"/>
        </w:rPr>
        <w:t xml:space="preserve"> </w:t>
      </w:r>
      <w:r w:rsidR="00EB103C" w:rsidRPr="00E76769">
        <w:rPr>
          <w:sz w:val="20"/>
          <w:szCs w:val="20"/>
        </w:rPr>
        <w:t>срока</w:t>
      </w:r>
      <w:r w:rsidRPr="00E76769">
        <w:rPr>
          <w:sz w:val="20"/>
          <w:szCs w:val="20"/>
        </w:rPr>
        <w:t xml:space="preserve"> </w:t>
      </w:r>
      <w:r w:rsidR="00EB103C" w:rsidRPr="00E76769">
        <w:rPr>
          <w:sz w:val="20"/>
          <w:szCs w:val="20"/>
        </w:rPr>
        <w:t>приема</w:t>
      </w:r>
      <w:r w:rsidRPr="00E76769">
        <w:rPr>
          <w:sz w:val="20"/>
          <w:szCs w:val="20"/>
        </w:rPr>
        <w:t xml:space="preserve"> </w:t>
      </w:r>
      <w:r w:rsidR="00EB103C" w:rsidRPr="00E76769">
        <w:rPr>
          <w:sz w:val="20"/>
          <w:szCs w:val="20"/>
        </w:rPr>
        <w:t>заявок,</w:t>
      </w:r>
      <w:r w:rsidRPr="00E76769">
        <w:rPr>
          <w:sz w:val="20"/>
          <w:szCs w:val="20"/>
        </w:rPr>
        <w:t xml:space="preserve"> </w:t>
      </w:r>
      <w:r w:rsidR="00EB103C" w:rsidRPr="00E76769">
        <w:rPr>
          <w:sz w:val="20"/>
          <w:szCs w:val="20"/>
        </w:rPr>
        <w:t>уведомив</w:t>
      </w:r>
      <w:r w:rsidRPr="00E76769">
        <w:rPr>
          <w:sz w:val="20"/>
          <w:szCs w:val="20"/>
        </w:rPr>
        <w:t xml:space="preserve"> </w:t>
      </w:r>
      <w:r w:rsidR="00EB103C" w:rsidRPr="00E76769">
        <w:rPr>
          <w:sz w:val="20"/>
          <w:szCs w:val="20"/>
        </w:rPr>
        <w:t>об</w:t>
      </w:r>
      <w:r w:rsidRPr="00E76769">
        <w:rPr>
          <w:sz w:val="20"/>
          <w:szCs w:val="20"/>
        </w:rPr>
        <w:t xml:space="preserve"> </w:t>
      </w:r>
      <w:r w:rsidR="00EB103C" w:rsidRPr="00E76769">
        <w:rPr>
          <w:sz w:val="20"/>
          <w:szCs w:val="20"/>
        </w:rPr>
        <w:t>этом</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письменной</w:t>
      </w:r>
      <w:r w:rsidRPr="00E76769">
        <w:rPr>
          <w:sz w:val="20"/>
          <w:szCs w:val="20"/>
        </w:rPr>
        <w:t xml:space="preserve"> </w:t>
      </w:r>
      <w:r w:rsidR="00EB103C" w:rsidRPr="00E76769">
        <w:rPr>
          <w:sz w:val="20"/>
          <w:szCs w:val="20"/>
        </w:rPr>
        <w:t>форме</w:t>
      </w:r>
      <w:r w:rsidRPr="00E76769">
        <w:rPr>
          <w:sz w:val="20"/>
          <w:szCs w:val="20"/>
        </w:rPr>
        <w:t xml:space="preserve"> </w:t>
      </w:r>
      <w:r w:rsidR="00EB103C" w:rsidRPr="00E76769">
        <w:rPr>
          <w:sz w:val="20"/>
          <w:szCs w:val="20"/>
        </w:rPr>
        <w:t>организатора</w:t>
      </w:r>
      <w:r w:rsidRPr="00E76769">
        <w:rPr>
          <w:sz w:val="20"/>
          <w:szCs w:val="20"/>
        </w:rPr>
        <w:t xml:space="preserve"> </w:t>
      </w:r>
      <w:r w:rsidR="00EB103C" w:rsidRPr="00E76769">
        <w:rPr>
          <w:sz w:val="20"/>
          <w:szCs w:val="20"/>
        </w:rPr>
        <w:t>аукциона,</w:t>
      </w:r>
      <w:r w:rsidRPr="00E76769">
        <w:rPr>
          <w:sz w:val="20"/>
          <w:szCs w:val="20"/>
        </w:rPr>
        <w:t xml:space="preserve"> </w:t>
      </w:r>
      <w:r w:rsidR="00EB103C" w:rsidRPr="00E76769">
        <w:rPr>
          <w:sz w:val="20"/>
          <w:szCs w:val="20"/>
        </w:rPr>
        <w:t>задаток</w:t>
      </w:r>
      <w:r w:rsidRPr="00E76769">
        <w:rPr>
          <w:sz w:val="20"/>
          <w:szCs w:val="20"/>
        </w:rPr>
        <w:t xml:space="preserve"> </w:t>
      </w:r>
      <w:r w:rsidR="00EB103C" w:rsidRPr="00E76769">
        <w:rPr>
          <w:sz w:val="20"/>
          <w:szCs w:val="20"/>
        </w:rPr>
        <w:t>возвращается</w:t>
      </w:r>
      <w:r w:rsidRPr="00E76769">
        <w:rPr>
          <w:sz w:val="20"/>
          <w:szCs w:val="20"/>
        </w:rPr>
        <w:t xml:space="preserve"> </w:t>
      </w:r>
      <w:r w:rsidR="00EB103C" w:rsidRPr="00E76769">
        <w:rPr>
          <w:sz w:val="20"/>
          <w:szCs w:val="20"/>
        </w:rPr>
        <w:t>заявителю</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течение</w:t>
      </w:r>
      <w:r w:rsidRPr="00E76769">
        <w:rPr>
          <w:sz w:val="20"/>
          <w:szCs w:val="20"/>
        </w:rPr>
        <w:t xml:space="preserve"> </w:t>
      </w:r>
      <w:r w:rsidR="00EB103C" w:rsidRPr="00E76769">
        <w:rPr>
          <w:sz w:val="20"/>
          <w:szCs w:val="20"/>
        </w:rPr>
        <w:t>трех</w:t>
      </w:r>
      <w:r w:rsidRPr="00E76769">
        <w:rPr>
          <w:sz w:val="20"/>
          <w:szCs w:val="20"/>
        </w:rPr>
        <w:t xml:space="preserve"> </w:t>
      </w:r>
      <w:r w:rsidR="00EB103C" w:rsidRPr="00E76769">
        <w:rPr>
          <w:sz w:val="20"/>
          <w:szCs w:val="20"/>
        </w:rPr>
        <w:t>рабочих</w:t>
      </w:r>
      <w:r w:rsidRPr="00E76769">
        <w:rPr>
          <w:sz w:val="20"/>
          <w:szCs w:val="20"/>
        </w:rPr>
        <w:t xml:space="preserve"> </w:t>
      </w:r>
      <w:r w:rsidR="00EB103C" w:rsidRPr="00E76769">
        <w:rPr>
          <w:sz w:val="20"/>
          <w:szCs w:val="20"/>
        </w:rPr>
        <w:t>дней</w:t>
      </w:r>
      <w:r w:rsidRPr="00E76769">
        <w:rPr>
          <w:sz w:val="20"/>
          <w:szCs w:val="20"/>
        </w:rPr>
        <w:t xml:space="preserve"> </w:t>
      </w:r>
      <w:r w:rsidR="00EB103C" w:rsidRPr="00E76769">
        <w:rPr>
          <w:sz w:val="20"/>
          <w:szCs w:val="20"/>
        </w:rPr>
        <w:t>со</w:t>
      </w:r>
      <w:r w:rsidRPr="00E76769">
        <w:rPr>
          <w:sz w:val="20"/>
          <w:szCs w:val="20"/>
        </w:rPr>
        <w:t xml:space="preserve"> </w:t>
      </w:r>
      <w:r w:rsidR="00EB103C" w:rsidRPr="00E76769">
        <w:rPr>
          <w:sz w:val="20"/>
          <w:szCs w:val="20"/>
        </w:rPr>
        <w:t>дня</w:t>
      </w:r>
      <w:r w:rsidRPr="00E76769">
        <w:rPr>
          <w:sz w:val="20"/>
          <w:szCs w:val="20"/>
        </w:rPr>
        <w:t xml:space="preserve"> </w:t>
      </w:r>
      <w:r w:rsidR="00EB103C" w:rsidRPr="00E76769">
        <w:rPr>
          <w:sz w:val="20"/>
          <w:szCs w:val="20"/>
        </w:rPr>
        <w:t>поступления</w:t>
      </w:r>
      <w:r w:rsidRPr="00E76769">
        <w:rPr>
          <w:sz w:val="20"/>
          <w:szCs w:val="20"/>
        </w:rPr>
        <w:t xml:space="preserve"> </w:t>
      </w:r>
      <w:r w:rsidR="00EB103C" w:rsidRPr="00E76769">
        <w:rPr>
          <w:sz w:val="20"/>
          <w:szCs w:val="20"/>
        </w:rPr>
        <w:t>уведомления</w:t>
      </w:r>
      <w:r w:rsidRPr="00E76769">
        <w:rPr>
          <w:sz w:val="20"/>
          <w:szCs w:val="20"/>
        </w:rPr>
        <w:t xml:space="preserve"> </w:t>
      </w:r>
      <w:r w:rsidR="00EB103C" w:rsidRPr="00E76769">
        <w:rPr>
          <w:sz w:val="20"/>
          <w:szCs w:val="20"/>
        </w:rPr>
        <w:t>об</w:t>
      </w:r>
      <w:r w:rsidRPr="00E76769">
        <w:rPr>
          <w:sz w:val="20"/>
          <w:szCs w:val="20"/>
        </w:rPr>
        <w:t xml:space="preserve"> </w:t>
      </w:r>
      <w:r w:rsidR="00EB103C" w:rsidRPr="00E76769">
        <w:rPr>
          <w:sz w:val="20"/>
          <w:szCs w:val="20"/>
        </w:rPr>
        <w:t>отзыве</w:t>
      </w:r>
      <w:r w:rsidRPr="00E76769">
        <w:rPr>
          <w:sz w:val="20"/>
          <w:szCs w:val="20"/>
        </w:rPr>
        <w:t xml:space="preserve"> </w:t>
      </w:r>
      <w:r w:rsidR="00EB103C" w:rsidRPr="00E76769">
        <w:rPr>
          <w:sz w:val="20"/>
          <w:szCs w:val="20"/>
        </w:rPr>
        <w:t>заявки;</w:t>
      </w:r>
    </w:p>
    <w:p w:rsidR="00EB103C" w:rsidRPr="00E76769" w:rsidRDefault="00CE3115" w:rsidP="007F4BA6">
      <w:pPr>
        <w:overflowPunct w:val="0"/>
        <w:autoSpaceDE w:val="0"/>
        <w:autoSpaceDN w:val="0"/>
        <w:adjustRightInd w:val="0"/>
        <w:ind w:firstLine="426"/>
        <w:jc w:val="both"/>
        <w:textAlignment w:val="baseline"/>
        <w:rPr>
          <w:sz w:val="20"/>
          <w:szCs w:val="20"/>
        </w:rPr>
      </w:pPr>
      <w:r w:rsidRPr="00E76769">
        <w:rPr>
          <w:sz w:val="20"/>
          <w:szCs w:val="20"/>
        </w:rPr>
        <w:t xml:space="preserve"> </w:t>
      </w:r>
      <w:r w:rsidR="00EB103C" w:rsidRPr="00E76769">
        <w:rPr>
          <w:sz w:val="20"/>
          <w:szCs w:val="20"/>
        </w:rPr>
        <w:t>2)</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случае</w:t>
      </w:r>
      <w:r w:rsidRPr="00E76769">
        <w:rPr>
          <w:sz w:val="20"/>
          <w:szCs w:val="20"/>
        </w:rPr>
        <w:t xml:space="preserve"> </w:t>
      </w:r>
      <w:r w:rsidR="00EB103C" w:rsidRPr="00E76769">
        <w:rPr>
          <w:sz w:val="20"/>
          <w:szCs w:val="20"/>
        </w:rPr>
        <w:t>отзыва</w:t>
      </w:r>
      <w:r w:rsidRPr="00E76769">
        <w:rPr>
          <w:sz w:val="20"/>
          <w:szCs w:val="20"/>
        </w:rPr>
        <w:t xml:space="preserve"> </w:t>
      </w:r>
      <w:r w:rsidR="00EB103C" w:rsidRPr="00E76769">
        <w:rPr>
          <w:sz w:val="20"/>
          <w:szCs w:val="20"/>
        </w:rPr>
        <w:t>заявки</w:t>
      </w:r>
      <w:r w:rsidRPr="00E76769">
        <w:rPr>
          <w:sz w:val="20"/>
          <w:szCs w:val="20"/>
        </w:rPr>
        <w:t xml:space="preserve"> </w:t>
      </w:r>
      <w:r w:rsidR="00EB103C" w:rsidRPr="00E76769">
        <w:rPr>
          <w:sz w:val="20"/>
          <w:szCs w:val="20"/>
        </w:rPr>
        <w:t>заявителем</w:t>
      </w:r>
      <w:r w:rsidRPr="00E76769">
        <w:rPr>
          <w:sz w:val="20"/>
          <w:szCs w:val="20"/>
        </w:rPr>
        <w:t xml:space="preserve"> </w:t>
      </w:r>
      <w:r w:rsidR="00EB103C" w:rsidRPr="00E76769">
        <w:rPr>
          <w:sz w:val="20"/>
          <w:szCs w:val="20"/>
        </w:rPr>
        <w:t>позднее</w:t>
      </w:r>
      <w:r w:rsidRPr="00E76769">
        <w:rPr>
          <w:sz w:val="20"/>
          <w:szCs w:val="20"/>
        </w:rPr>
        <w:t xml:space="preserve"> </w:t>
      </w:r>
      <w:r w:rsidR="00EB103C" w:rsidRPr="00E76769">
        <w:rPr>
          <w:sz w:val="20"/>
          <w:szCs w:val="20"/>
        </w:rPr>
        <w:t>дня</w:t>
      </w:r>
      <w:r w:rsidRPr="00E76769">
        <w:rPr>
          <w:sz w:val="20"/>
          <w:szCs w:val="20"/>
        </w:rPr>
        <w:t xml:space="preserve"> </w:t>
      </w:r>
      <w:r w:rsidR="00EB103C" w:rsidRPr="00E76769">
        <w:rPr>
          <w:sz w:val="20"/>
          <w:szCs w:val="20"/>
        </w:rPr>
        <w:t>окончания</w:t>
      </w:r>
      <w:r w:rsidRPr="00E76769">
        <w:rPr>
          <w:sz w:val="20"/>
          <w:szCs w:val="20"/>
        </w:rPr>
        <w:t xml:space="preserve"> </w:t>
      </w:r>
      <w:r w:rsidR="00EB103C" w:rsidRPr="00E76769">
        <w:rPr>
          <w:sz w:val="20"/>
          <w:szCs w:val="20"/>
        </w:rPr>
        <w:t>срока</w:t>
      </w:r>
      <w:r w:rsidRPr="00E76769">
        <w:rPr>
          <w:sz w:val="20"/>
          <w:szCs w:val="20"/>
        </w:rPr>
        <w:t xml:space="preserve"> </w:t>
      </w:r>
      <w:r w:rsidR="00EB103C" w:rsidRPr="00E76769">
        <w:rPr>
          <w:sz w:val="20"/>
          <w:szCs w:val="20"/>
        </w:rPr>
        <w:t>приема</w:t>
      </w:r>
      <w:r w:rsidRPr="00E76769">
        <w:rPr>
          <w:sz w:val="20"/>
          <w:szCs w:val="20"/>
        </w:rPr>
        <w:t xml:space="preserve"> </w:t>
      </w:r>
      <w:r w:rsidR="00EB103C" w:rsidRPr="00E76769">
        <w:rPr>
          <w:sz w:val="20"/>
          <w:szCs w:val="20"/>
        </w:rPr>
        <w:t>заявок</w:t>
      </w:r>
      <w:r w:rsidRPr="00E76769">
        <w:rPr>
          <w:sz w:val="20"/>
          <w:szCs w:val="20"/>
        </w:rPr>
        <w:t xml:space="preserve"> </w:t>
      </w:r>
      <w:r w:rsidR="00EB103C" w:rsidRPr="00E76769">
        <w:rPr>
          <w:sz w:val="20"/>
          <w:szCs w:val="20"/>
        </w:rPr>
        <w:t>задаток</w:t>
      </w:r>
      <w:r w:rsidRPr="00E76769">
        <w:rPr>
          <w:sz w:val="20"/>
          <w:szCs w:val="20"/>
        </w:rPr>
        <w:t xml:space="preserve"> </w:t>
      </w:r>
      <w:r w:rsidR="00EB103C" w:rsidRPr="00E76769">
        <w:rPr>
          <w:sz w:val="20"/>
          <w:szCs w:val="20"/>
        </w:rPr>
        <w:t>возвращается</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порядке,</w:t>
      </w:r>
      <w:r w:rsidRPr="00E76769">
        <w:rPr>
          <w:sz w:val="20"/>
          <w:szCs w:val="20"/>
        </w:rPr>
        <w:t xml:space="preserve"> </w:t>
      </w:r>
      <w:r w:rsidR="00EB103C" w:rsidRPr="00E76769">
        <w:rPr>
          <w:sz w:val="20"/>
          <w:szCs w:val="20"/>
        </w:rPr>
        <w:t>установленном</w:t>
      </w:r>
      <w:r w:rsidRPr="00E76769">
        <w:rPr>
          <w:sz w:val="20"/>
          <w:szCs w:val="20"/>
        </w:rPr>
        <w:t xml:space="preserve"> </w:t>
      </w:r>
      <w:r w:rsidR="00EB103C" w:rsidRPr="00E76769">
        <w:rPr>
          <w:sz w:val="20"/>
          <w:szCs w:val="20"/>
        </w:rPr>
        <w:t>для</w:t>
      </w:r>
      <w:r w:rsidRPr="00E76769">
        <w:rPr>
          <w:sz w:val="20"/>
          <w:szCs w:val="20"/>
        </w:rPr>
        <w:t xml:space="preserve"> </w:t>
      </w:r>
      <w:r w:rsidR="00EB103C" w:rsidRPr="00E76769">
        <w:rPr>
          <w:sz w:val="20"/>
          <w:szCs w:val="20"/>
        </w:rPr>
        <w:t>участников</w:t>
      </w:r>
      <w:r w:rsidRPr="00E76769">
        <w:rPr>
          <w:sz w:val="20"/>
          <w:szCs w:val="20"/>
        </w:rPr>
        <w:t xml:space="preserve"> </w:t>
      </w:r>
      <w:r w:rsidR="00EB103C" w:rsidRPr="00E76769">
        <w:rPr>
          <w:sz w:val="20"/>
          <w:szCs w:val="20"/>
        </w:rPr>
        <w:t>аукциона;</w:t>
      </w:r>
    </w:p>
    <w:p w:rsidR="00EB103C" w:rsidRPr="00E76769" w:rsidRDefault="00EB103C" w:rsidP="007F4BA6">
      <w:pPr>
        <w:autoSpaceDE w:val="0"/>
        <w:autoSpaceDN w:val="0"/>
        <w:adjustRightInd w:val="0"/>
        <w:ind w:firstLine="426"/>
        <w:jc w:val="both"/>
        <w:rPr>
          <w:sz w:val="20"/>
          <w:szCs w:val="20"/>
        </w:rPr>
      </w:pPr>
      <w:r w:rsidRPr="00E76769">
        <w:rPr>
          <w:sz w:val="20"/>
          <w:szCs w:val="20"/>
        </w:rPr>
        <w:t>3)</w:t>
      </w:r>
      <w:r w:rsidR="00CE3115" w:rsidRPr="00E76769">
        <w:rPr>
          <w:sz w:val="20"/>
          <w:szCs w:val="20"/>
        </w:rPr>
        <w:t xml:space="preserve"> </w:t>
      </w:r>
      <w:r w:rsidRPr="00E76769">
        <w:rPr>
          <w:sz w:val="20"/>
          <w:szCs w:val="20"/>
        </w:rPr>
        <w:t>задаток</w:t>
      </w:r>
      <w:r w:rsidR="00CE3115" w:rsidRPr="00E76769">
        <w:rPr>
          <w:sz w:val="20"/>
          <w:szCs w:val="20"/>
        </w:rPr>
        <w:t xml:space="preserve"> </w:t>
      </w:r>
      <w:r w:rsidRPr="00E76769">
        <w:rPr>
          <w:sz w:val="20"/>
          <w:szCs w:val="20"/>
        </w:rPr>
        <w:t>возвращается</w:t>
      </w:r>
      <w:r w:rsidR="00CE3115" w:rsidRPr="00E76769">
        <w:rPr>
          <w:sz w:val="20"/>
          <w:szCs w:val="20"/>
        </w:rPr>
        <w:t xml:space="preserve"> </w:t>
      </w:r>
      <w:r w:rsidRPr="00E76769">
        <w:rPr>
          <w:sz w:val="20"/>
          <w:szCs w:val="20"/>
        </w:rPr>
        <w:t>заявителю,</w:t>
      </w:r>
      <w:r w:rsidR="00CE3115" w:rsidRPr="00E76769">
        <w:rPr>
          <w:sz w:val="20"/>
          <w:szCs w:val="20"/>
        </w:rPr>
        <w:t xml:space="preserve"> </w:t>
      </w:r>
      <w:r w:rsidRPr="00E76769">
        <w:rPr>
          <w:sz w:val="20"/>
          <w:szCs w:val="20"/>
        </w:rPr>
        <w:t>не</w:t>
      </w:r>
      <w:r w:rsidR="00CE3115" w:rsidRPr="00E76769">
        <w:rPr>
          <w:sz w:val="20"/>
          <w:szCs w:val="20"/>
        </w:rPr>
        <w:t xml:space="preserve"> </w:t>
      </w:r>
      <w:r w:rsidRPr="00E76769">
        <w:rPr>
          <w:sz w:val="20"/>
          <w:szCs w:val="20"/>
        </w:rPr>
        <w:t>допущенному</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участию</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течение</w:t>
      </w:r>
      <w:r w:rsidR="00CE3115" w:rsidRPr="00E76769">
        <w:rPr>
          <w:sz w:val="20"/>
          <w:szCs w:val="20"/>
        </w:rPr>
        <w:t xml:space="preserve"> </w:t>
      </w:r>
      <w:r w:rsidRPr="00E76769">
        <w:rPr>
          <w:sz w:val="20"/>
          <w:szCs w:val="20"/>
        </w:rPr>
        <w:t>трех</w:t>
      </w:r>
      <w:r w:rsidR="00CE3115" w:rsidRPr="00E76769">
        <w:rPr>
          <w:sz w:val="20"/>
          <w:szCs w:val="20"/>
        </w:rPr>
        <w:t xml:space="preserve"> </w:t>
      </w:r>
      <w:r w:rsidRPr="00E76769">
        <w:rPr>
          <w:sz w:val="20"/>
          <w:szCs w:val="20"/>
        </w:rPr>
        <w:t>рабочих</w:t>
      </w:r>
      <w:r w:rsidR="00CE3115" w:rsidRPr="00E76769">
        <w:rPr>
          <w:sz w:val="20"/>
          <w:szCs w:val="20"/>
        </w:rPr>
        <w:t xml:space="preserve"> </w:t>
      </w:r>
      <w:r w:rsidRPr="00E76769">
        <w:rPr>
          <w:sz w:val="20"/>
          <w:szCs w:val="20"/>
        </w:rPr>
        <w:t>дней</w:t>
      </w:r>
      <w:r w:rsidR="00CE3115" w:rsidRPr="00E76769">
        <w:rPr>
          <w:sz w:val="20"/>
          <w:szCs w:val="20"/>
        </w:rPr>
        <w:t xml:space="preserve"> </w:t>
      </w:r>
      <w:r w:rsidRPr="00E76769">
        <w:rPr>
          <w:sz w:val="20"/>
          <w:szCs w:val="20"/>
        </w:rPr>
        <w:t>со</w:t>
      </w:r>
      <w:r w:rsidR="00CE3115" w:rsidRPr="00E76769">
        <w:rPr>
          <w:sz w:val="20"/>
          <w:szCs w:val="20"/>
        </w:rPr>
        <w:t xml:space="preserve"> </w:t>
      </w:r>
      <w:r w:rsidRPr="00E76769">
        <w:rPr>
          <w:sz w:val="20"/>
          <w:szCs w:val="20"/>
        </w:rPr>
        <w:t>дня</w:t>
      </w:r>
      <w:r w:rsidR="00CE3115" w:rsidRPr="00E76769">
        <w:rPr>
          <w:sz w:val="20"/>
          <w:szCs w:val="20"/>
        </w:rPr>
        <w:t xml:space="preserve"> </w:t>
      </w:r>
      <w:r w:rsidRPr="00E76769">
        <w:rPr>
          <w:sz w:val="20"/>
          <w:szCs w:val="20"/>
        </w:rPr>
        <w:t>оформления</w:t>
      </w:r>
      <w:r w:rsidR="00CE3115" w:rsidRPr="00E76769">
        <w:rPr>
          <w:sz w:val="20"/>
          <w:szCs w:val="20"/>
        </w:rPr>
        <w:t xml:space="preserve"> </w:t>
      </w:r>
      <w:r w:rsidRPr="00E76769">
        <w:rPr>
          <w:sz w:val="20"/>
          <w:szCs w:val="20"/>
        </w:rPr>
        <w:t>протокола</w:t>
      </w:r>
      <w:r w:rsidR="00CE3115" w:rsidRPr="00E76769">
        <w:rPr>
          <w:sz w:val="20"/>
          <w:szCs w:val="20"/>
        </w:rPr>
        <w:t xml:space="preserve"> </w:t>
      </w:r>
      <w:r w:rsidRPr="00E76769">
        <w:rPr>
          <w:sz w:val="20"/>
          <w:szCs w:val="20"/>
        </w:rPr>
        <w:t>приема</w:t>
      </w:r>
      <w:r w:rsidR="00CE3115" w:rsidRPr="00E76769">
        <w:rPr>
          <w:sz w:val="20"/>
          <w:szCs w:val="20"/>
        </w:rPr>
        <w:t xml:space="preserve"> </w:t>
      </w:r>
      <w:r w:rsidRPr="00E76769">
        <w:rPr>
          <w:sz w:val="20"/>
          <w:szCs w:val="20"/>
        </w:rPr>
        <w:t>заявок</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участие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p>
    <w:p w:rsidR="00EB103C" w:rsidRPr="00E76769" w:rsidRDefault="00EB103C" w:rsidP="007F4BA6">
      <w:pPr>
        <w:pStyle w:val="32"/>
        <w:ind w:firstLine="426"/>
        <w:rPr>
          <w:rFonts w:ascii="TimesET" w:hAnsi="TimesET"/>
          <w:b/>
          <w:i/>
        </w:rPr>
      </w:pPr>
      <w:r w:rsidRPr="00E76769">
        <w:rPr>
          <w:rFonts w:ascii="TimesET" w:hAnsi="TimesET"/>
        </w:rPr>
        <w:t>4)</w:t>
      </w:r>
      <w:r w:rsidR="00CE3115" w:rsidRPr="00E76769">
        <w:rPr>
          <w:rFonts w:ascii="TimesET" w:hAnsi="TimesET"/>
        </w:rPr>
        <w:t xml:space="preserve"> </w:t>
      </w:r>
      <w:r w:rsidRPr="00E76769">
        <w:rPr>
          <w:rFonts w:ascii="TimesET" w:hAnsi="TimesET"/>
        </w:rPr>
        <w:t>в</w:t>
      </w:r>
      <w:r w:rsidR="00CE3115" w:rsidRPr="00E76769">
        <w:rPr>
          <w:rFonts w:ascii="TimesET" w:hAnsi="TimesET"/>
        </w:rPr>
        <w:t xml:space="preserve"> </w:t>
      </w:r>
      <w:r w:rsidRPr="00E76769">
        <w:rPr>
          <w:rFonts w:ascii="TimesET" w:hAnsi="TimesET"/>
        </w:rPr>
        <w:t>случае</w:t>
      </w:r>
      <w:r w:rsidR="00CE3115" w:rsidRPr="00E76769">
        <w:rPr>
          <w:rFonts w:ascii="TimesET" w:hAnsi="TimesET"/>
        </w:rPr>
        <w:t xml:space="preserve"> </w:t>
      </w:r>
      <w:r w:rsidRPr="00E76769">
        <w:rPr>
          <w:rFonts w:ascii="TimesET" w:hAnsi="TimesET"/>
        </w:rPr>
        <w:t>если</w:t>
      </w:r>
      <w:r w:rsidR="00CE3115" w:rsidRPr="00E76769">
        <w:rPr>
          <w:rFonts w:ascii="TimesET" w:hAnsi="TimesET"/>
        </w:rPr>
        <w:t xml:space="preserve"> </w:t>
      </w:r>
      <w:r w:rsidRPr="00E76769">
        <w:rPr>
          <w:rFonts w:ascii="TimesET" w:hAnsi="TimesET"/>
        </w:rPr>
        <w:t>заявитель</w:t>
      </w:r>
      <w:r w:rsidR="00CE3115" w:rsidRPr="00E76769">
        <w:rPr>
          <w:rFonts w:ascii="TimesET" w:hAnsi="TimesET"/>
        </w:rPr>
        <w:t xml:space="preserve"> </w:t>
      </w:r>
      <w:r w:rsidRPr="00E76769">
        <w:rPr>
          <w:rFonts w:ascii="TimesET" w:hAnsi="TimesET"/>
        </w:rPr>
        <w:t>аукцион</w:t>
      </w:r>
      <w:r w:rsidR="00CE3115" w:rsidRPr="00E76769">
        <w:rPr>
          <w:rFonts w:ascii="TimesET" w:hAnsi="TimesET"/>
        </w:rPr>
        <w:t xml:space="preserve"> </w:t>
      </w:r>
      <w:r w:rsidRPr="00E76769">
        <w:rPr>
          <w:rFonts w:ascii="TimesET" w:hAnsi="TimesET"/>
        </w:rPr>
        <w:t>не</w:t>
      </w:r>
      <w:r w:rsidR="00CE3115" w:rsidRPr="00E76769">
        <w:rPr>
          <w:rFonts w:ascii="TimesET" w:hAnsi="TimesET"/>
        </w:rPr>
        <w:t xml:space="preserve"> </w:t>
      </w:r>
      <w:r w:rsidRPr="00E76769">
        <w:rPr>
          <w:rFonts w:ascii="TimesET" w:hAnsi="TimesET"/>
        </w:rPr>
        <w:t>выиграл,</w:t>
      </w:r>
      <w:r w:rsidR="00CE3115" w:rsidRPr="00E76769">
        <w:rPr>
          <w:rFonts w:ascii="TimesET" w:hAnsi="TimesET"/>
        </w:rPr>
        <w:t xml:space="preserve"> </w:t>
      </w:r>
      <w:r w:rsidRPr="00E76769">
        <w:rPr>
          <w:rFonts w:ascii="TimesET" w:hAnsi="TimesET"/>
        </w:rPr>
        <w:t>задаток</w:t>
      </w:r>
      <w:r w:rsidR="00CE3115" w:rsidRPr="00E76769">
        <w:rPr>
          <w:rFonts w:ascii="TimesET" w:hAnsi="TimesET"/>
        </w:rPr>
        <w:t xml:space="preserve"> </w:t>
      </w:r>
      <w:r w:rsidRPr="00E76769">
        <w:rPr>
          <w:rFonts w:ascii="TimesET" w:hAnsi="TimesET"/>
        </w:rPr>
        <w:t>возвращается</w:t>
      </w:r>
      <w:r w:rsidR="00CE3115" w:rsidRPr="00E76769">
        <w:rPr>
          <w:rFonts w:ascii="TimesET" w:hAnsi="TimesET"/>
        </w:rPr>
        <w:t xml:space="preserve"> </w:t>
      </w:r>
      <w:r w:rsidRPr="00E76769">
        <w:rPr>
          <w:rFonts w:ascii="TimesET" w:hAnsi="TimesET"/>
        </w:rPr>
        <w:t>заявителю</w:t>
      </w:r>
      <w:r w:rsidR="00CE3115" w:rsidRPr="00E76769">
        <w:rPr>
          <w:rFonts w:ascii="TimesET" w:hAnsi="TimesET"/>
        </w:rPr>
        <w:t xml:space="preserve"> </w:t>
      </w:r>
      <w:r w:rsidRPr="00E76769">
        <w:rPr>
          <w:rFonts w:ascii="TimesET" w:hAnsi="TimesET"/>
        </w:rPr>
        <w:t>в</w:t>
      </w:r>
      <w:r w:rsidR="00CE3115" w:rsidRPr="00E76769">
        <w:rPr>
          <w:rFonts w:ascii="TimesET" w:hAnsi="TimesET"/>
        </w:rPr>
        <w:t xml:space="preserve"> </w:t>
      </w:r>
      <w:r w:rsidRPr="00E76769">
        <w:rPr>
          <w:rFonts w:ascii="TimesET" w:hAnsi="TimesET"/>
        </w:rPr>
        <w:t>течение</w:t>
      </w:r>
      <w:r w:rsidR="00CE3115" w:rsidRPr="00E76769">
        <w:rPr>
          <w:rFonts w:ascii="TimesET" w:hAnsi="TimesET"/>
        </w:rPr>
        <w:t xml:space="preserve"> </w:t>
      </w:r>
      <w:r w:rsidRPr="00E76769">
        <w:rPr>
          <w:rFonts w:ascii="TimesET" w:hAnsi="TimesET"/>
        </w:rPr>
        <w:t>трех</w:t>
      </w:r>
      <w:r w:rsidR="00CE3115" w:rsidRPr="00E76769">
        <w:rPr>
          <w:rFonts w:ascii="TimesET" w:hAnsi="TimesET"/>
        </w:rPr>
        <w:t xml:space="preserve"> </w:t>
      </w:r>
      <w:r w:rsidRPr="00E76769">
        <w:rPr>
          <w:rFonts w:ascii="TimesET" w:hAnsi="TimesET"/>
        </w:rPr>
        <w:t>рабочих</w:t>
      </w:r>
      <w:r w:rsidR="00CE3115" w:rsidRPr="00E76769">
        <w:rPr>
          <w:rFonts w:ascii="TimesET" w:hAnsi="TimesET"/>
        </w:rPr>
        <w:t xml:space="preserve"> </w:t>
      </w:r>
      <w:r w:rsidRPr="00E76769">
        <w:rPr>
          <w:rFonts w:ascii="TimesET" w:hAnsi="TimesET"/>
        </w:rPr>
        <w:t>дней</w:t>
      </w:r>
      <w:r w:rsidR="00CE3115" w:rsidRPr="00E76769">
        <w:rPr>
          <w:rFonts w:ascii="TimesET" w:hAnsi="TimesET"/>
        </w:rPr>
        <w:t xml:space="preserve"> </w:t>
      </w:r>
      <w:r w:rsidRPr="00E76769">
        <w:rPr>
          <w:rFonts w:ascii="TimesET" w:hAnsi="TimesET"/>
        </w:rPr>
        <w:t>со</w:t>
      </w:r>
      <w:r w:rsidR="00CE3115" w:rsidRPr="00E76769">
        <w:rPr>
          <w:rFonts w:ascii="TimesET" w:hAnsi="TimesET"/>
        </w:rPr>
        <w:t xml:space="preserve"> </w:t>
      </w:r>
      <w:r w:rsidRPr="00E76769">
        <w:rPr>
          <w:rFonts w:ascii="TimesET" w:hAnsi="TimesET"/>
        </w:rPr>
        <w:t>дня</w:t>
      </w:r>
      <w:r w:rsidR="00CE3115" w:rsidRPr="00E76769">
        <w:rPr>
          <w:rFonts w:ascii="TimesET" w:hAnsi="TimesET"/>
        </w:rPr>
        <w:t xml:space="preserve"> </w:t>
      </w:r>
      <w:r w:rsidRPr="00E76769">
        <w:rPr>
          <w:rFonts w:ascii="TimesET" w:hAnsi="TimesET"/>
        </w:rPr>
        <w:t>подписания</w:t>
      </w:r>
      <w:r w:rsidR="00CE3115" w:rsidRPr="00E76769">
        <w:rPr>
          <w:rFonts w:ascii="TimesET" w:hAnsi="TimesET"/>
        </w:rPr>
        <w:t xml:space="preserve"> </w:t>
      </w:r>
      <w:r w:rsidRPr="00E76769">
        <w:rPr>
          <w:rFonts w:ascii="TimesET" w:hAnsi="TimesET"/>
        </w:rPr>
        <w:t>протокола</w:t>
      </w:r>
      <w:r w:rsidR="00CE3115" w:rsidRPr="00E76769">
        <w:rPr>
          <w:rFonts w:ascii="TimesET" w:hAnsi="TimesET"/>
        </w:rPr>
        <w:t xml:space="preserve"> </w:t>
      </w:r>
      <w:r w:rsidRPr="00E76769">
        <w:rPr>
          <w:rFonts w:ascii="TimesET" w:hAnsi="TimesET"/>
        </w:rPr>
        <w:t>о</w:t>
      </w:r>
      <w:r w:rsidR="00CE3115" w:rsidRPr="00E76769">
        <w:rPr>
          <w:rFonts w:ascii="TimesET" w:hAnsi="TimesET"/>
        </w:rPr>
        <w:t xml:space="preserve"> </w:t>
      </w:r>
      <w:r w:rsidRPr="00E76769">
        <w:rPr>
          <w:rFonts w:ascii="TimesET" w:hAnsi="TimesET"/>
        </w:rPr>
        <w:t>результатах</w:t>
      </w:r>
      <w:r w:rsidR="00CE3115" w:rsidRPr="00E76769">
        <w:rPr>
          <w:rFonts w:ascii="TimesET" w:hAnsi="TimesET"/>
        </w:rPr>
        <w:t xml:space="preserve"> </w:t>
      </w:r>
      <w:r w:rsidRPr="00E76769">
        <w:rPr>
          <w:rFonts w:ascii="TimesET" w:hAnsi="TimesET"/>
        </w:rPr>
        <w:t>аукциона;</w:t>
      </w:r>
    </w:p>
    <w:p w:rsidR="00EB103C" w:rsidRPr="00E76769" w:rsidRDefault="00EB103C" w:rsidP="007F4BA6">
      <w:pPr>
        <w:autoSpaceDE w:val="0"/>
        <w:autoSpaceDN w:val="0"/>
        <w:adjustRightInd w:val="0"/>
        <w:ind w:firstLine="426"/>
        <w:jc w:val="both"/>
        <w:rPr>
          <w:sz w:val="20"/>
          <w:szCs w:val="20"/>
        </w:rPr>
      </w:pPr>
      <w:r w:rsidRPr="00E76769">
        <w:rPr>
          <w:sz w:val="20"/>
          <w:szCs w:val="20"/>
        </w:rPr>
        <w:t>5)</w:t>
      </w:r>
      <w:r w:rsidR="00CE3115" w:rsidRPr="00E76769">
        <w:rPr>
          <w:sz w:val="20"/>
          <w:szCs w:val="20"/>
        </w:rPr>
        <w:t xml:space="preserve"> </w:t>
      </w:r>
      <w:r w:rsidRPr="00E76769">
        <w:rPr>
          <w:sz w:val="20"/>
          <w:szCs w:val="20"/>
        </w:rPr>
        <w:t>задаток,</w:t>
      </w:r>
      <w:r w:rsidR="00CE3115" w:rsidRPr="00E76769">
        <w:rPr>
          <w:sz w:val="20"/>
          <w:szCs w:val="20"/>
        </w:rPr>
        <w:t xml:space="preserve"> </w:t>
      </w:r>
      <w:r w:rsidRPr="00E76769">
        <w:rPr>
          <w:sz w:val="20"/>
          <w:szCs w:val="20"/>
        </w:rPr>
        <w:t>внесенный</w:t>
      </w:r>
      <w:r w:rsidR="00CE3115" w:rsidRPr="00E76769">
        <w:rPr>
          <w:sz w:val="20"/>
          <w:szCs w:val="20"/>
        </w:rPr>
        <w:t xml:space="preserve"> </w:t>
      </w:r>
      <w:r w:rsidRPr="00E76769">
        <w:rPr>
          <w:sz w:val="20"/>
          <w:szCs w:val="20"/>
        </w:rPr>
        <w:t>лицом,</w:t>
      </w:r>
      <w:r w:rsidR="00CE3115" w:rsidRPr="00E76769">
        <w:rPr>
          <w:sz w:val="20"/>
          <w:szCs w:val="20"/>
        </w:rPr>
        <w:t xml:space="preserve"> </w:t>
      </w:r>
      <w:r w:rsidRPr="00E76769">
        <w:rPr>
          <w:sz w:val="20"/>
          <w:szCs w:val="20"/>
        </w:rPr>
        <w:t>признанным</w:t>
      </w:r>
      <w:r w:rsidR="00CE3115" w:rsidRPr="00E76769">
        <w:rPr>
          <w:sz w:val="20"/>
          <w:szCs w:val="20"/>
        </w:rPr>
        <w:t xml:space="preserve"> </w:t>
      </w:r>
      <w:r w:rsidRPr="00E76769">
        <w:rPr>
          <w:sz w:val="20"/>
          <w:szCs w:val="20"/>
        </w:rPr>
        <w:t>победителем</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задаток,</w:t>
      </w:r>
      <w:r w:rsidR="00CE3115" w:rsidRPr="00E76769">
        <w:rPr>
          <w:sz w:val="20"/>
          <w:szCs w:val="20"/>
        </w:rPr>
        <w:t xml:space="preserve"> </w:t>
      </w:r>
      <w:r w:rsidRPr="00E76769">
        <w:rPr>
          <w:sz w:val="20"/>
          <w:szCs w:val="20"/>
        </w:rPr>
        <w:t>внесенный</w:t>
      </w:r>
      <w:r w:rsidR="00CE3115" w:rsidRPr="00E76769">
        <w:rPr>
          <w:sz w:val="20"/>
          <w:szCs w:val="20"/>
        </w:rPr>
        <w:t xml:space="preserve"> </w:t>
      </w:r>
      <w:r w:rsidRPr="00E76769">
        <w:rPr>
          <w:sz w:val="20"/>
          <w:szCs w:val="20"/>
        </w:rPr>
        <w:t>иным</w:t>
      </w:r>
      <w:r w:rsidR="00CE3115" w:rsidRPr="00E76769">
        <w:rPr>
          <w:sz w:val="20"/>
          <w:szCs w:val="20"/>
        </w:rPr>
        <w:t xml:space="preserve"> </w:t>
      </w:r>
      <w:r w:rsidRPr="00E76769">
        <w:rPr>
          <w:sz w:val="20"/>
          <w:szCs w:val="20"/>
        </w:rPr>
        <w:t>лицом,</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которым</w:t>
      </w:r>
      <w:r w:rsidR="00CE3115" w:rsidRPr="00E76769">
        <w:rPr>
          <w:sz w:val="20"/>
          <w:szCs w:val="20"/>
        </w:rPr>
        <w:t xml:space="preserve"> </w:t>
      </w:r>
      <w:r w:rsidRPr="00E76769">
        <w:rPr>
          <w:sz w:val="20"/>
          <w:szCs w:val="20"/>
        </w:rPr>
        <w:t>договор</w:t>
      </w:r>
      <w:r w:rsidR="00CE3115" w:rsidRPr="00E76769">
        <w:rPr>
          <w:sz w:val="20"/>
          <w:szCs w:val="20"/>
        </w:rPr>
        <w:t xml:space="preserve"> </w:t>
      </w:r>
      <w:r w:rsidRPr="00E76769">
        <w:rPr>
          <w:sz w:val="20"/>
          <w:szCs w:val="20"/>
        </w:rPr>
        <w:t>купли-продажи</w:t>
      </w:r>
      <w:r w:rsidR="00CE3115" w:rsidRPr="00E76769">
        <w:rPr>
          <w:sz w:val="20"/>
          <w:szCs w:val="20"/>
        </w:rPr>
        <w:t xml:space="preserve"> </w:t>
      </w:r>
      <w:r w:rsidRPr="00E76769">
        <w:rPr>
          <w:sz w:val="20"/>
          <w:szCs w:val="20"/>
        </w:rPr>
        <w:t>земельного</w:t>
      </w:r>
      <w:r w:rsidR="00CE3115" w:rsidRPr="00E76769">
        <w:rPr>
          <w:sz w:val="20"/>
          <w:szCs w:val="20"/>
        </w:rPr>
        <w:t xml:space="preserve"> </w:t>
      </w:r>
      <w:r w:rsidRPr="00E76769">
        <w:rPr>
          <w:sz w:val="20"/>
          <w:szCs w:val="20"/>
        </w:rPr>
        <w:t>участка</w:t>
      </w:r>
      <w:r w:rsidR="00CE3115" w:rsidRPr="00E76769">
        <w:rPr>
          <w:sz w:val="20"/>
          <w:szCs w:val="20"/>
        </w:rPr>
        <w:t xml:space="preserve"> </w:t>
      </w:r>
      <w:r w:rsidRPr="00E76769">
        <w:rPr>
          <w:sz w:val="20"/>
          <w:szCs w:val="20"/>
        </w:rPr>
        <w:t>заключается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случае:</w:t>
      </w:r>
    </w:p>
    <w:p w:rsidR="00EB103C" w:rsidRPr="00E76769" w:rsidRDefault="00EB103C" w:rsidP="007F4BA6">
      <w:pPr>
        <w:ind w:firstLine="426"/>
        <w:jc w:val="both"/>
        <w:rPr>
          <w:sz w:val="20"/>
          <w:szCs w:val="20"/>
        </w:rPr>
      </w:pPr>
      <w:r w:rsidRPr="00E76769">
        <w:rPr>
          <w:sz w:val="20"/>
          <w:szCs w:val="20"/>
        </w:rPr>
        <w:t>-</w:t>
      </w:r>
      <w:r w:rsidR="00CE3115" w:rsidRPr="00E76769">
        <w:rPr>
          <w:sz w:val="20"/>
          <w:szCs w:val="20"/>
        </w:rPr>
        <w:t xml:space="preserve"> </w:t>
      </w:r>
      <w:r w:rsidRPr="00E76769">
        <w:rPr>
          <w:sz w:val="20"/>
          <w:szCs w:val="20"/>
        </w:rPr>
        <w:t>если</w:t>
      </w:r>
      <w:r w:rsidR="00CE3115" w:rsidRPr="00E76769">
        <w:rPr>
          <w:sz w:val="20"/>
          <w:szCs w:val="20"/>
        </w:rPr>
        <w:t xml:space="preserve"> </w:t>
      </w:r>
      <w:r w:rsidRPr="00E76769">
        <w:rPr>
          <w:sz w:val="20"/>
          <w:szCs w:val="20"/>
        </w:rPr>
        <w:t>аукцион</w:t>
      </w:r>
      <w:r w:rsidR="00CE3115" w:rsidRPr="00E76769">
        <w:rPr>
          <w:sz w:val="20"/>
          <w:szCs w:val="20"/>
        </w:rPr>
        <w:t xml:space="preserve"> </w:t>
      </w:r>
      <w:r w:rsidRPr="00E76769">
        <w:rPr>
          <w:sz w:val="20"/>
          <w:szCs w:val="20"/>
        </w:rPr>
        <w:t>признан</w:t>
      </w:r>
      <w:r w:rsidR="00CE3115" w:rsidRPr="00E76769">
        <w:rPr>
          <w:sz w:val="20"/>
          <w:szCs w:val="20"/>
        </w:rPr>
        <w:t xml:space="preserve"> </w:t>
      </w:r>
      <w:r w:rsidRPr="00E76769">
        <w:rPr>
          <w:sz w:val="20"/>
          <w:szCs w:val="20"/>
        </w:rPr>
        <w:t>несостоявшимся</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только</w:t>
      </w:r>
      <w:r w:rsidR="00CE3115" w:rsidRPr="00E76769">
        <w:rPr>
          <w:sz w:val="20"/>
          <w:szCs w:val="20"/>
        </w:rPr>
        <w:t xml:space="preserve"> </w:t>
      </w:r>
      <w:r w:rsidRPr="00E76769">
        <w:rPr>
          <w:sz w:val="20"/>
          <w:szCs w:val="20"/>
        </w:rPr>
        <w:t>один</w:t>
      </w:r>
      <w:r w:rsidR="00CE3115" w:rsidRPr="00E76769">
        <w:rPr>
          <w:sz w:val="20"/>
          <w:szCs w:val="20"/>
        </w:rPr>
        <w:t xml:space="preserve"> </w:t>
      </w:r>
      <w:r w:rsidRPr="00E76769">
        <w:rPr>
          <w:sz w:val="20"/>
          <w:szCs w:val="20"/>
        </w:rPr>
        <w:t>заявитель</w:t>
      </w:r>
      <w:r w:rsidR="00CE3115" w:rsidRPr="00E76769">
        <w:rPr>
          <w:sz w:val="20"/>
          <w:szCs w:val="20"/>
        </w:rPr>
        <w:t xml:space="preserve"> </w:t>
      </w:r>
      <w:r w:rsidRPr="00E76769">
        <w:rPr>
          <w:sz w:val="20"/>
          <w:szCs w:val="20"/>
        </w:rPr>
        <w:t>признан</w:t>
      </w:r>
      <w:r w:rsidR="00CE3115" w:rsidRPr="00E76769">
        <w:rPr>
          <w:sz w:val="20"/>
          <w:szCs w:val="20"/>
        </w:rPr>
        <w:t xml:space="preserve"> </w:t>
      </w:r>
      <w:r w:rsidRPr="00E76769">
        <w:rPr>
          <w:sz w:val="20"/>
          <w:szCs w:val="20"/>
        </w:rPr>
        <w:t>участником</w:t>
      </w:r>
      <w:r w:rsidR="00CE3115" w:rsidRPr="00E76769">
        <w:rPr>
          <w:sz w:val="20"/>
          <w:szCs w:val="20"/>
        </w:rPr>
        <w:t xml:space="preserve"> </w:t>
      </w:r>
      <w:r w:rsidRPr="00E76769">
        <w:rPr>
          <w:sz w:val="20"/>
          <w:szCs w:val="20"/>
        </w:rPr>
        <w:t>аукциона;</w:t>
      </w:r>
    </w:p>
    <w:p w:rsidR="00EB103C" w:rsidRPr="00E76769" w:rsidRDefault="00EB103C" w:rsidP="007F4BA6">
      <w:pPr>
        <w:ind w:firstLine="426"/>
        <w:jc w:val="both"/>
        <w:rPr>
          <w:sz w:val="20"/>
          <w:szCs w:val="20"/>
        </w:rPr>
      </w:pPr>
      <w:r w:rsidRPr="00E76769">
        <w:rPr>
          <w:sz w:val="20"/>
          <w:szCs w:val="20"/>
        </w:rPr>
        <w:t>-</w:t>
      </w:r>
      <w:r w:rsidR="00CE3115" w:rsidRPr="00E76769">
        <w:rPr>
          <w:sz w:val="20"/>
          <w:szCs w:val="20"/>
        </w:rPr>
        <w:t xml:space="preserve"> </w:t>
      </w:r>
      <w:r w:rsidRPr="00E76769">
        <w:rPr>
          <w:sz w:val="20"/>
          <w:szCs w:val="20"/>
        </w:rPr>
        <w:t>если</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окончании</w:t>
      </w:r>
      <w:r w:rsidR="00CE3115" w:rsidRPr="00E76769">
        <w:rPr>
          <w:sz w:val="20"/>
          <w:szCs w:val="20"/>
        </w:rPr>
        <w:t xml:space="preserve"> </w:t>
      </w:r>
      <w:r w:rsidRPr="00E76769">
        <w:rPr>
          <w:sz w:val="20"/>
          <w:szCs w:val="20"/>
        </w:rPr>
        <w:t>срока</w:t>
      </w:r>
      <w:r w:rsidR="00CE3115" w:rsidRPr="00E76769">
        <w:rPr>
          <w:sz w:val="20"/>
          <w:szCs w:val="20"/>
        </w:rPr>
        <w:t xml:space="preserve"> </w:t>
      </w:r>
      <w:r w:rsidRPr="00E76769">
        <w:rPr>
          <w:sz w:val="20"/>
          <w:szCs w:val="20"/>
        </w:rPr>
        <w:t>подачи</w:t>
      </w:r>
      <w:r w:rsidR="00CE3115" w:rsidRPr="00E76769">
        <w:rPr>
          <w:sz w:val="20"/>
          <w:szCs w:val="20"/>
        </w:rPr>
        <w:t xml:space="preserve"> </w:t>
      </w:r>
      <w:r w:rsidRPr="00E76769">
        <w:rPr>
          <w:sz w:val="20"/>
          <w:szCs w:val="20"/>
        </w:rPr>
        <w:t>заявок</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участие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r w:rsidR="00CE3115" w:rsidRPr="00E76769">
        <w:rPr>
          <w:sz w:val="20"/>
          <w:szCs w:val="20"/>
        </w:rPr>
        <w:t xml:space="preserve"> </w:t>
      </w:r>
      <w:r w:rsidRPr="00E76769">
        <w:rPr>
          <w:sz w:val="20"/>
          <w:szCs w:val="20"/>
        </w:rPr>
        <w:t>подана</w:t>
      </w:r>
      <w:r w:rsidR="00CE3115" w:rsidRPr="00E76769">
        <w:rPr>
          <w:sz w:val="20"/>
          <w:szCs w:val="20"/>
        </w:rPr>
        <w:t xml:space="preserve"> </w:t>
      </w:r>
      <w:r w:rsidRPr="00E76769">
        <w:rPr>
          <w:sz w:val="20"/>
          <w:szCs w:val="20"/>
        </w:rPr>
        <w:t>только</w:t>
      </w:r>
      <w:r w:rsidR="00CE3115" w:rsidRPr="00E76769">
        <w:rPr>
          <w:sz w:val="20"/>
          <w:szCs w:val="20"/>
        </w:rPr>
        <w:t xml:space="preserve"> </w:t>
      </w:r>
      <w:r w:rsidRPr="00E76769">
        <w:rPr>
          <w:sz w:val="20"/>
          <w:szCs w:val="20"/>
        </w:rPr>
        <w:t>одна</w:t>
      </w:r>
      <w:r w:rsidR="00CE3115" w:rsidRPr="00E76769">
        <w:rPr>
          <w:sz w:val="20"/>
          <w:szCs w:val="20"/>
        </w:rPr>
        <w:t xml:space="preserve"> </w:t>
      </w:r>
      <w:r w:rsidRPr="00E76769">
        <w:rPr>
          <w:sz w:val="20"/>
          <w:szCs w:val="20"/>
        </w:rPr>
        <w:t>заявка</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участие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r w:rsidR="00CE3115" w:rsidRPr="00E76769">
        <w:rPr>
          <w:sz w:val="20"/>
          <w:szCs w:val="20"/>
        </w:rPr>
        <w:t xml:space="preserve"> </w:t>
      </w:r>
    </w:p>
    <w:p w:rsidR="00EB103C" w:rsidRPr="00E76769" w:rsidRDefault="00EB103C" w:rsidP="007F4BA6">
      <w:pPr>
        <w:ind w:firstLine="426"/>
        <w:jc w:val="both"/>
        <w:rPr>
          <w:sz w:val="20"/>
          <w:szCs w:val="20"/>
        </w:rPr>
      </w:pPr>
      <w:r w:rsidRPr="00E76769">
        <w:rPr>
          <w:sz w:val="20"/>
          <w:szCs w:val="20"/>
        </w:rPr>
        <w:t>засчитывается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счет</w:t>
      </w:r>
      <w:r w:rsidR="00CE3115" w:rsidRPr="00E76769">
        <w:rPr>
          <w:sz w:val="20"/>
          <w:szCs w:val="20"/>
        </w:rPr>
        <w:t xml:space="preserve"> </w:t>
      </w:r>
      <w:r w:rsidRPr="00E76769">
        <w:rPr>
          <w:sz w:val="20"/>
          <w:szCs w:val="20"/>
        </w:rPr>
        <w:t>суммы</w:t>
      </w:r>
      <w:r w:rsidR="00CE3115" w:rsidRPr="00E76769">
        <w:rPr>
          <w:sz w:val="20"/>
          <w:szCs w:val="20"/>
        </w:rPr>
        <w:t xml:space="preserve"> </w:t>
      </w:r>
      <w:r w:rsidRPr="00E76769">
        <w:rPr>
          <w:sz w:val="20"/>
          <w:szCs w:val="20"/>
        </w:rPr>
        <w:t>продажи</w:t>
      </w:r>
      <w:r w:rsidR="00CE3115" w:rsidRPr="00E76769">
        <w:rPr>
          <w:sz w:val="20"/>
          <w:szCs w:val="20"/>
        </w:rPr>
        <w:t xml:space="preserve"> </w:t>
      </w:r>
      <w:r w:rsidRPr="00E76769">
        <w:rPr>
          <w:sz w:val="20"/>
          <w:szCs w:val="20"/>
        </w:rPr>
        <w:t>за</w:t>
      </w:r>
      <w:r w:rsidR="00CE3115" w:rsidRPr="00E76769">
        <w:rPr>
          <w:sz w:val="20"/>
          <w:szCs w:val="20"/>
        </w:rPr>
        <w:t xml:space="preserve"> </w:t>
      </w:r>
      <w:r w:rsidRPr="00E76769">
        <w:rPr>
          <w:sz w:val="20"/>
          <w:szCs w:val="20"/>
        </w:rPr>
        <w:t>него.</w:t>
      </w:r>
      <w:r w:rsidR="00CE3115" w:rsidRPr="00E76769">
        <w:rPr>
          <w:sz w:val="20"/>
          <w:szCs w:val="20"/>
        </w:rPr>
        <w:t xml:space="preserve"> </w:t>
      </w:r>
    </w:p>
    <w:p w:rsidR="00EB103C" w:rsidRPr="00E76769" w:rsidRDefault="00EB103C" w:rsidP="007F4BA6">
      <w:pPr>
        <w:ind w:firstLine="426"/>
        <w:jc w:val="both"/>
        <w:rPr>
          <w:sz w:val="20"/>
          <w:szCs w:val="20"/>
        </w:rPr>
      </w:pPr>
      <w:r w:rsidRPr="00E76769">
        <w:rPr>
          <w:sz w:val="20"/>
          <w:szCs w:val="20"/>
        </w:rPr>
        <w:t>Задатки,</w:t>
      </w:r>
      <w:r w:rsidR="00CE3115" w:rsidRPr="00E76769">
        <w:rPr>
          <w:sz w:val="20"/>
          <w:szCs w:val="20"/>
        </w:rPr>
        <w:t xml:space="preserve"> </w:t>
      </w:r>
      <w:r w:rsidRPr="00E76769">
        <w:rPr>
          <w:sz w:val="20"/>
          <w:szCs w:val="20"/>
        </w:rPr>
        <w:t>внесенные</w:t>
      </w:r>
      <w:r w:rsidR="00CE3115" w:rsidRPr="00E76769">
        <w:rPr>
          <w:sz w:val="20"/>
          <w:szCs w:val="20"/>
        </w:rPr>
        <w:t xml:space="preserve"> </w:t>
      </w:r>
      <w:r w:rsidRPr="00E76769">
        <w:rPr>
          <w:sz w:val="20"/>
          <w:szCs w:val="20"/>
        </w:rPr>
        <w:t>этими</w:t>
      </w:r>
      <w:r w:rsidR="00CE3115" w:rsidRPr="00E76769">
        <w:rPr>
          <w:sz w:val="20"/>
          <w:szCs w:val="20"/>
        </w:rPr>
        <w:t xml:space="preserve"> </w:t>
      </w:r>
      <w:r w:rsidRPr="00E76769">
        <w:rPr>
          <w:sz w:val="20"/>
          <w:szCs w:val="20"/>
        </w:rPr>
        <w:t>лицами,</w:t>
      </w:r>
      <w:r w:rsidR="00CE3115" w:rsidRPr="00E76769">
        <w:rPr>
          <w:sz w:val="20"/>
          <w:szCs w:val="20"/>
        </w:rPr>
        <w:t xml:space="preserve"> </w:t>
      </w:r>
      <w:r w:rsidRPr="00E76769">
        <w:rPr>
          <w:sz w:val="20"/>
          <w:szCs w:val="20"/>
        </w:rPr>
        <w:t>не</w:t>
      </w:r>
      <w:r w:rsidR="00CE3115" w:rsidRPr="00E76769">
        <w:rPr>
          <w:sz w:val="20"/>
          <w:szCs w:val="20"/>
        </w:rPr>
        <w:t xml:space="preserve"> </w:t>
      </w:r>
      <w:r w:rsidRPr="00E76769">
        <w:rPr>
          <w:sz w:val="20"/>
          <w:szCs w:val="20"/>
        </w:rPr>
        <w:t>заключившими</w:t>
      </w:r>
      <w:r w:rsidR="00CE3115" w:rsidRPr="00E76769">
        <w:rPr>
          <w:sz w:val="20"/>
          <w:szCs w:val="20"/>
        </w:rPr>
        <w:t xml:space="preserve"> </w:t>
      </w:r>
      <w:r w:rsidRPr="00E76769">
        <w:rPr>
          <w:sz w:val="20"/>
          <w:szCs w:val="20"/>
        </w:rPr>
        <w:t>договора</w:t>
      </w:r>
      <w:r w:rsidR="00CE3115" w:rsidRPr="00E76769">
        <w:rPr>
          <w:sz w:val="20"/>
          <w:szCs w:val="20"/>
        </w:rPr>
        <w:t xml:space="preserve"> </w:t>
      </w:r>
      <w:r w:rsidRPr="00E76769">
        <w:rPr>
          <w:sz w:val="20"/>
          <w:szCs w:val="20"/>
        </w:rPr>
        <w:t>купли-продажи</w:t>
      </w:r>
      <w:r w:rsidR="00CE3115" w:rsidRPr="00E76769">
        <w:rPr>
          <w:sz w:val="20"/>
          <w:szCs w:val="20"/>
        </w:rPr>
        <w:t xml:space="preserve"> </w:t>
      </w:r>
      <w:r w:rsidRPr="00E76769">
        <w:rPr>
          <w:sz w:val="20"/>
          <w:szCs w:val="20"/>
        </w:rPr>
        <w:t>земельного</w:t>
      </w:r>
      <w:r w:rsidR="00CE3115" w:rsidRPr="00E76769">
        <w:rPr>
          <w:sz w:val="20"/>
          <w:szCs w:val="20"/>
        </w:rPr>
        <w:t xml:space="preserve"> </w:t>
      </w:r>
      <w:r w:rsidRPr="00E76769">
        <w:rPr>
          <w:sz w:val="20"/>
          <w:szCs w:val="20"/>
        </w:rPr>
        <w:t>участка</w:t>
      </w:r>
      <w:r w:rsidR="00CE3115" w:rsidRPr="00E76769">
        <w:rPr>
          <w:sz w:val="20"/>
          <w:szCs w:val="20"/>
        </w:rPr>
        <w:t xml:space="preserve"> </w:t>
      </w:r>
      <w:r w:rsidRPr="00E76769">
        <w:rPr>
          <w:sz w:val="20"/>
          <w:szCs w:val="20"/>
        </w:rPr>
        <w:t>вследствие</w:t>
      </w:r>
      <w:r w:rsidR="00CE3115" w:rsidRPr="00E76769">
        <w:rPr>
          <w:sz w:val="20"/>
          <w:szCs w:val="20"/>
        </w:rPr>
        <w:t xml:space="preserve"> </w:t>
      </w:r>
      <w:r w:rsidRPr="00E76769">
        <w:rPr>
          <w:sz w:val="20"/>
          <w:szCs w:val="20"/>
        </w:rPr>
        <w:t>уклонения</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заключения</w:t>
      </w:r>
      <w:r w:rsidR="00CE3115" w:rsidRPr="00E76769">
        <w:rPr>
          <w:sz w:val="20"/>
          <w:szCs w:val="20"/>
        </w:rPr>
        <w:t xml:space="preserve"> </w:t>
      </w:r>
      <w:r w:rsidRPr="00E76769">
        <w:rPr>
          <w:sz w:val="20"/>
          <w:szCs w:val="20"/>
        </w:rPr>
        <w:t>указанных</w:t>
      </w:r>
      <w:r w:rsidR="00CE3115" w:rsidRPr="00E76769">
        <w:rPr>
          <w:sz w:val="20"/>
          <w:szCs w:val="20"/>
        </w:rPr>
        <w:t xml:space="preserve"> </w:t>
      </w:r>
      <w:r w:rsidRPr="00E76769">
        <w:rPr>
          <w:sz w:val="20"/>
          <w:szCs w:val="20"/>
        </w:rPr>
        <w:t>договоров,</w:t>
      </w:r>
      <w:r w:rsidR="00CE3115" w:rsidRPr="00E76769">
        <w:rPr>
          <w:sz w:val="20"/>
          <w:szCs w:val="20"/>
        </w:rPr>
        <w:t xml:space="preserve"> </w:t>
      </w:r>
      <w:r w:rsidRPr="00E76769">
        <w:rPr>
          <w:sz w:val="20"/>
          <w:szCs w:val="20"/>
        </w:rPr>
        <w:t>не</w:t>
      </w:r>
      <w:r w:rsidR="00CE3115" w:rsidRPr="00E76769">
        <w:rPr>
          <w:sz w:val="20"/>
          <w:szCs w:val="20"/>
        </w:rPr>
        <w:t xml:space="preserve"> </w:t>
      </w:r>
      <w:r w:rsidRPr="00E76769">
        <w:rPr>
          <w:sz w:val="20"/>
          <w:szCs w:val="20"/>
        </w:rPr>
        <w:t>возвращаются.</w:t>
      </w:r>
    </w:p>
    <w:p w:rsidR="00EB103C" w:rsidRPr="00E76769" w:rsidRDefault="00EB103C" w:rsidP="007F4BA6">
      <w:pPr>
        <w:pStyle w:val="a9"/>
        <w:ind w:firstLine="426"/>
        <w:rPr>
          <w:rFonts w:ascii="TimesET" w:hAnsi="TimesET"/>
          <w:sz w:val="20"/>
        </w:rPr>
      </w:pPr>
      <w:r w:rsidRPr="00E76769">
        <w:rPr>
          <w:rFonts w:ascii="TimesET" w:hAnsi="TimesET"/>
          <w:b/>
          <w:sz w:val="20"/>
        </w:rPr>
        <w:t>7.11.</w:t>
      </w:r>
      <w:r w:rsidR="00CE3115" w:rsidRPr="00E76769">
        <w:rPr>
          <w:rFonts w:ascii="TimesET" w:hAnsi="TimesET"/>
          <w:b/>
          <w:sz w:val="20"/>
        </w:rPr>
        <w:t xml:space="preserve"> </w:t>
      </w:r>
      <w:r w:rsidRPr="00E76769">
        <w:rPr>
          <w:rFonts w:ascii="TimesET" w:hAnsi="TimesET"/>
          <w:b/>
          <w:sz w:val="20"/>
        </w:rPr>
        <w:t>Рассмотрение</w:t>
      </w:r>
      <w:r w:rsidR="00CE3115" w:rsidRPr="00E76769">
        <w:rPr>
          <w:rFonts w:ascii="TimesET" w:hAnsi="TimesET"/>
          <w:b/>
          <w:sz w:val="20"/>
        </w:rPr>
        <w:t xml:space="preserve"> </w:t>
      </w:r>
      <w:r w:rsidRPr="00E76769">
        <w:rPr>
          <w:rFonts w:ascii="TimesET" w:hAnsi="TimesET"/>
          <w:b/>
          <w:sz w:val="20"/>
        </w:rPr>
        <w:t>заявок</w:t>
      </w:r>
      <w:r w:rsidR="00CE3115" w:rsidRPr="00E76769">
        <w:rPr>
          <w:rFonts w:ascii="TimesET" w:hAnsi="TimesET"/>
          <w:b/>
          <w:sz w:val="20"/>
        </w:rPr>
        <w:t xml:space="preserve"> </w:t>
      </w:r>
      <w:r w:rsidRPr="00E76769">
        <w:rPr>
          <w:rFonts w:ascii="TimesET" w:hAnsi="TimesET"/>
          <w:b/>
          <w:sz w:val="20"/>
        </w:rPr>
        <w:t>на</w:t>
      </w:r>
      <w:r w:rsidR="00CE3115" w:rsidRPr="00E76769">
        <w:rPr>
          <w:rFonts w:ascii="TimesET" w:hAnsi="TimesET"/>
          <w:b/>
          <w:sz w:val="20"/>
        </w:rPr>
        <w:t xml:space="preserve"> </w:t>
      </w:r>
      <w:r w:rsidRPr="00E76769">
        <w:rPr>
          <w:rFonts w:ascii="TimesET" w:hAnsi="TimesET"/>
          <w:b/>
          <w:sz w:val="20"/>
        </w:rPr>
        <w:t>участие</w:t>
      </w:r>
      <w:r w:rsidR="00CE3115" w:rsidRPr="00E76769">
        <w:rPr>
          <w:rFonts w:ascii="TimesET" w:hAnsi="TimesET"/>
          <w:b/>
          <w:sz w:val="20"/>
        </w:rPr>
        <w:t xml:space="preserve"> </w:t>
      </w:r>
      <w:r w:rsidRPr="00E76769">
        <w:rPr>
          <w:rFonts w:ascii="TimesET" w:hAnsi="TimesET"/>
          <w:b/>
          <w:sz w:val="20"/>
        </w:rPr>
        <w:t>в</w:t>
      </w:r>
      <w:r w:rsidR="00CE3115" w:rsidRPr="00E76769">
        <w:rPr>
          <w:rFonts w:ascii="TimesET" w:hAnsi="TimesET"/>
          <w:b/>
          <w:sz w:val="20"/>
        </w:rPr>
        <w:t xml:space="preserve"> </w:t>
      </w:r>
      <w:r w:rsidRPr="00E76769">
        <w:rPr>
          <w:rFonts w:ascii="TimesET" w:hAnsi="TimesET"/>
          <w:b/>
          <w:sz w:val="20"/>
        </w:rPr>
        <w:t>аукционе.</w:t>
      </w:r>
      <w:r w:rsidR="00CE3115" w:rsidRPr="00E76769">
        <w:rPr>
          <w:rFonts w:ascii="TimesET" w:hAnsi="TimesET"/>
          <w:b/>
          <w:sz w:val="20"/>
        </w:rPr>
        <w:t xml:space="preserve"> </w:t>
      </w:r>
      <w:r w:rsidRPr="00E76769">
        <w:rPr>
          <w:rFonts w:ascii="TimesET" w:hAnsi="TimesET"/>
          <w:sz w:val="20"/>
        </w:rPr>
        <w:t>Организатор</w:t>
      </w:r>
      <w:r w:rsidR="00CE3115" w:rsidRPr="00E76769">
        <w:rPr>
          <w:rFonts w:ascii="TimesET" w:hAnsi="TimesET"/>
          <w:sz w:val="20"/>
        </w:rPr>
        <w:t xml:space="preserve"> </w:t>
      </w:r>
      <w:r w:rsidRPr="00E76769">
        <w:rPr>
          <w:rFonts w:ascii="TimesET" w:hAnsi="TimesET"/>
          <w:sz w:val="20"/>
        </w:rPr>
        <w:t>аукциона</w:t>
      </w:r>
      <w:r w:rsidR="00CE3115" w:rsidRPr="00E76769">
        <w:rPr>
          <w:rFonts w:ascii="TimesET" w:hAnsi="TimesET"/>
          <w:sz w:val="20"/>
        </w:rPr>
        <w:t xml:space="preserve"> </w:t>
      </w:r>
      <w:r w:rsidRPr="00E76769">
        <w:rPr>
          <w:rFonts w:ascii="TimesET" w:hAnsi="TimesET"/>
          <w:sz w:val="20"/>
        </w:rPr>
        <w:t>ведет</w:t>
      </w:r>
      <w:r w:rsidR="00CE3115" w:rsidRPr="00E76769">
        <w:rPr>
          <w:rFonts w:ascii="TimesET" w:hAnsi="TimesET"/>
          <w:sz w:val="20"/>
        </w:rPr>
        <w:t xml:space="preserve"> </w:t>
      </w:r>
      <w:r w:rsidRPr="00E76769">
        <w:rPr>
          <w:rFonts w:ascii="TimesET" w:hAnsi="TimesET"/>
          <w:sz w:val="20"/>
        </w:rPr>
        <w:t>протокол</w:t>
      </w:r>
      <w:r w:rsidR="00CE3115" w:rsidRPr="00E76769">
        <w:rPr>
          <w:rFonts w:ascii="TimesET" w:hAnsi="TimesET"/>
          <w:sz w:val="20"/>
        </w:rPr>
        <w:t xml:space="preserve"> </w:t>
      </w:r>
      <w:r w:rsidRPr="00E76769">
        <w:rPr>
          <w:rFonts w:ascii="TimesET" w:hAnsi="TimesET"/>
          <w:sz w:val="20"/>
        </w:rPr>
        <w:t>рассмотрения</w:t>
      </w:r>
      <w:r w:rsidR="00CE3115" w:rsidRPr="00E76769">
        <w:rPr>
          <w:rFonts w:ascii="TimesET" w:hAnsi="TimesET"/>
          <w:sz w:val="20"/>
        </w:rPr>
        <w:t xml:space="preserve"> </w:t>
      </w:r>
      <w:r w:rsidRPr="00E76769">
        <w:rPr>
          <w:rFonts w:ascii="TimesET" w:hAnsi="TimesET"/>
          <w:sz w:val="20"/>
        </w:rPr>
        <w:t>заявок</w:t>
      </w:r>
      <w:r w:rsidR="00CE3115" w:rsidRPr="00E76769">
        <w:rPr>
          <w:rFonts w:ascii="TimesET" w:hAnsi="TimesET"/>
          <w:sz w:val="20"/>
        </w:rPr>
        <w:t xml:space="preserve"> </w:t>
      </w:r>
      <w:r w:rsidRPr="00E76769">
        <w:rPr>
          <w:rFonts w:ascii="TimesET" w:hAnsi="TimesET"/>
          <w:sz w:val="20"/>
        </w:rPr>
        <w:t>на</w:t>
      </w:r>
      <w:r w:rsidR="00CE3115" w:rsidRPr="00E76769">
        <w:rPr>
          <w:rFonts w:ascii="TimesET" w:hAnsi="TimesET"/>
          <w:sz w:val="20"/>
        </w:rPr>
        <w:t xml:space="preserve"> </w:t>
      </w:r>
      <w:r w:rsidRPr="00E76769">
        <w:rPr>
          <w:rFonts w:ascii="TimesET" w:hAnsi="TimesET"/>
          <w:sz w:val="20"/>
        </w:rPr>
        <w:t>участие</w:t>
      </w:r>
      <w:r w:rsidR="00CE3115" w:rsidRPr="00E76769">
        <w:rPr>
          <w:rFonts w:ascii="TimesET" w:hAnsi="TimesET"/>
          <w:sz w:val="20"/>
        </w:rPr>
        <w:t xml:space="preserve"> </w:t>
      </w:r>
      <w:r w:rsidRPr="00E76769">
        <w:rPr>
          <w:rFonts w:ascii="TimesET" w:hAnsi="TimesET"/>
          <w:sz w:val="20"/>
        </w:rPr>
        <w:t>в</w:t>
      </w:r>
      <w:r w:rsidR="00CE3115" w:rsidRPr="00E76769">
        <w:rPr>
          <w:rFonts w:ascii="TimesET" w:hAnsi="TimesET"/>
          <w:sz w:val="20"/>
        </w:rPr>
        <w:t xml:space="preserve"> </w:t>
      </w:r>
      <w:r w:rsidRPr="00E76769">
        <w:rPr>
          <w:rFonts w:ascii="TimesET" w:hAnsi="TimesET"/>
          <w:sz w:val="20"/>
        </w:rPr>
        <w:t>аукционе.</w:t>
      </w:r>
      <w:r w:rsidR="00CE3115" w:rsidRPr="00E76769">
        <w:rPr>
          <w:rFonts w:ascii="TimesET" w:hAnsi="TimesET"/>
          <w:sz w:val="20"/>
        </w:rPr>
        <w:t xml:space="preserve"> </w:t>
      </w:r>
      <w:r w:rsidRPr="00E76769">
        <w:rPr>
          <w:rFonts w:ascii="TimesET" w:hAnsi="TimesET"/>
          <w:sz w:val="20"/>
        </w:rPr>
        <w:t>Заявитель,</w:t>
      </w:r>
      <w:r w:rsidR="00CE3115" w:rsidRPr="00E76769">
        <w:rPr>
          <w:rFonts w:ascii="TimesET" w:hAnsi="TimesET"/>
          <w:sz w:val="20"/>
        </w:rPr>
        <w:t xml:space="preserve"> </w:t>
      </w:r>
      <w:r w:rsidRPr="00E76769">
        <w:rPr>
          <w:rFonts w:ascii="TimesET" w:hAnsi="TimesET"/>
          <w:sz w:val="20"/>
        </w:rPr>
        <w:t>признанный</w:t>
      </w:r>
      <w:r w:rsidR="00CE3115" w:rsidRPr="00E76769">
        <w:rPr>
          <w:rFonts w:ascii="TimesET" w:hAnsi="TimesET"/>
          <w:sz w:val="20"/>
        </w:rPr>
        <w:t xml:space="preserve"> </w:t>
      </w:r>
      <w:r w:rsidRPr="00E76769">
        <w:rPr>
          <w:rFonts w:ascii="TimesET" w:hAnsi="TimesET"/>
          <w:sz w:val="20"/>
        </w:rPr>
        <w:t>участником</w:t>
      </w:r>
      <w:r w:rsidR="00CE3115" w:rsidRPr="00E76769">
        <w:rPr>
          <w:rFonts w:ascii="TimesET" w:hAnsi="TimesET"/>
          <w:sz w:val="20"/>
        </w:rPr>
        <w:t xml:space="preserve"> </w:t>
      </w:r>
      <w:r w:rsidRPr="00E76769">
        <w:rPr>
          <w:rFonts w:ascii="TimesET" w:hAnsi="TimesET"/>
          <w:sz w:val="20"/>
        </w:rPr>
        <w:t>аукциона,</w:t>
      </w:r>
      <w:r w:rsidR="00CE3115" w:rsidRPr="00E76769">
        <w:rPr>
          <w:rFonts w:ascii="TimesET" w:hAnsi="TimesET"/>
          <w:sz w:val="20"/>
        </w:rPr>
        <w:t xml:space="preserve"> </w:t>
      </w:r>
      <w:r w:rsidRPr="00E76769">
        <w:rPr>
          <w:rFonts w:ascii="TimesET" w:hAnsi="TimesET"/>
          <w:sz w:val="20"/>
        </w:rPr>
        <w:t>становится</w:t>
      </w:r>
      <w:r w:rsidR="00CE3115" w:rsidRPr="00E76769">
        <w:rPr>
          <w:rFonts w:ascii="TimesET" w:hAnsi="TimesET"/>
          <w:sz w:val="20"/>
        </w:rPr>
        <w:t xml:space="preserve"> </w:t>
      </w:r>
      <w:r w:rsidRPr="00E76769">
        <w:rPr>
          <w:rFonts w:ascii="TimesET" w:hAnsi="TimesET"/>
          <w:sz w:val="20"/>
        </w:rPr>
        <w:t>участником</w:t>
      </w:r>
      <w:r w:rsidR="00CE3115" w:rsidRPr="00E76769">
        <w:rPr>
          <w:rFonts w:ascii="TimesET" w:hAnsi="TimesET"/>
          <w:sz w:val="20"/>
        </w:rPr>
        <w:t xml:space="preserve"> </w:t>
      </w:r>
      <w:r w:rsidRPr="00E76769">
        <w:rPr>
          <w:rFonts w:ascii="TimesET" w:hAnsi="TimesET"/>
          <w:sz w:val="20"/>
        </w:rPr>
        <w:t>аукциона</w:t>
      </w:r>
      <w:r w:rsidR="00CE3115" w:rsidRPr="00E76769">
        <w:rPr>
          <w:rFonts w:ascii="TimesET" w:hAnsi="TimesET"/>
          <w:sz w:val="20"/>
        </w:rPr>
        <w:t xml:space="preserve"> </w:t>
      </w:r>
      <w:r w:rsidRPr="00E76769">
        <w:rPr>
          <w:rFonts w:ascii="TimesET" w:hAnsi="TimesET"/>
          <w:sz w:val="20"/>
        </w:rPr>
        <w:t>с</w:t>
      </w:r>
      <w:r w:rsidR="00CE3115" w:rsidRPr="00E76769">
        <w:rPr>
          <w:rFonts w:ascii="TimesET" w:hAnsi="TimesET"/>
          <w:sz w:val="20"/>
        </w:rPr>
        <w:t xml:space="preserve"> </w:t>
      </w:r>
      <w:r w:rsidRPr="00E76769">
        <w:rPr>
          <w:rFonts w:ascii="TimesET" w:hAnsi="TimesET"/>
          <w:sz w:val="20"/>
        </w:rPr>
        <w:t>даты</w:t>
      </w:r>
      <w:r w:rsidR="00CE3115" w:rsidRPr="00E76769">
        <w:rPr>
          <w:rFonts w:ascii="TimesET" w:hAnsi="TimesET"/>
          <w:sz w:val="20"/>
        </w:rPr>
        <w:t xml:space="preserve"> </w:t>
      </w:r>
      <w:r w:rsidRPr="00E76769">
        <w:rPr>
          <w:rFonts w:ascii="TimesET" w:hAnsi="TimesET"/>
          <w:sz w:val="20"/>
        </w:rPr>
        <w:t>подписания</w:t>
      </w:r>
      <w:r w:rsidR="00CE3115" w:rsidRPr="00E76769">
        <w:rPr>
          <w:rFonts w:ascii="TimesET" w:hAnsi="TimesET"/>
          <w:sz w:val="20"/>
        </w:rPr>
        <w:t xml:space="preserve"> </w:t>
      </w:r>
      <w:r w:rsidRPr="00E76769">
        <w:rPr>
          <w:rFonts w:ascii="TimesET" w:hAnsi="TimesET"/>
          <w:sz w:val="20"/>
        </w:rPr>
        <w:t>организатором</w:t>
      </w:r>
      <w:r w:rsidR="00CE3115" w:rsidRPr="00E76769">
        <w:rPr>
          <w:rFonts w:ascii="TimesET" w:hAnsi="TimesET"/>
          <w:sz w:val="20"/>
        </w:rPr>
        <w:t xml:space="preserve"> </w:t>
      </w:r>
      <w:r w:rsidRPr="00E76769">
        <w:rPr>
          <w:rFonts w:ascii="TimesET" w:hAnsi="TimesET"/>
          <w:sz w:val="20"/>
        </w:rPr>
        <w:t>аукциона</w:t>
      </w:r>
      <w:r w:rsidR="00CE3115" w:rsidRPr="00E76769">
        <w:rPr>
          <w:rFonts w:ascii="TimesET" w:hAnsi="TimesET"/>
          <w:sz w:val="20"/>
        </w:rPr>
        <w:t xml:space="preserve"> </w:t>
      </w:r>
      <w:r w:rsidRPr="00E76769">
        <w:rPr>
          <w:rFonts w:ascii="TimesET" w:hAnsi="TimesET"/>
          <w:sz w:val="20"/>
        </w:rPr>
        <w:t>протокола</w:t>
      </w:r>
      <w:r w:rsidR="00CE3115" w:rsidRPr="00E76769">
        <w:rPr>
          <w:rFonts w:ascii="TimesET" w:hAnsi="TimesET"/>
          <w:sz w:val="20"/>
        </w:rPr>
        <w:t xml:space="preserve"> </w:t>
      </w:r>
      <w:r w:rsidRPr="00E76769">
        <w:rPr>
          <w:rFonts w:ascii="TimesET" w:hAnsi="TimesET"/>
          <w:sz w:val="20"/>
        </w:rPr>
        <w:t>рассмотрения</w:t>
      </w:r>
      <w:r w:rsidR="00CE3115" w:rsidRPr="00E76769">
        <w:rPr>
          <w:rFonts w:ascii="TimesET" w:hAnsi="TimesET"/>
          <w:sz w:val="20"/>
        </w:rPr>
        <w:t xml:space="preserve"> </w:t>
      </w:r>
      <w:r w:rsidRPr="00E76769">
        <w:rPr>
          <w:rFonts w:ascii="TimesET" w:hAnsi="TimesET"/>
          <w:sz w:val="20"/>
        </w:rPr>
        <w:t>заявок.</w:t>
      </w:r>
      <w:r w:rsidR="00CE3115" w:rsidRPr="00E76769">
        <w:rPr>
          <w:rFonts w:ascii="TimesET" w:hAnsi="TimesET"/>
          <w:sz w:val="20"/>
        </w:rPr>
        <w:t xml:space="preserve"> </w:t>
      </w:r>
    </w:p>
    <w:p w:rsidR="00EB103C" w:rsidRPr="00E76769" w:rsidRDefault="00EB103C" w:rsidP="007F4BA6">
      <w:pPr>
        <w:pStyle w:val="a9"/>
        <w:ind w:firstLine="426"/>
        <w:rPr>
          <w:rFonts w:ascii="TimesET" w:hAnsi="TimesET"/>
          <w:sz w:val="20"/>
        </w:rPr>
      </w:pPr>
      <w:r w:rsidRPr="00E76769">
        <w:rPr>
          <w:rFonts w:ascii="TimesET" w:hAnsi="TimesET"/>
          <w:sz w:val="20"/>
        </w:rPr>
        <w:t>Заявители,</w:t>
      </w:r>
      <w:r w:rsidR="00CE3115" w:rsidRPr="00E76769">
        <w:rPr>
          <w:rFonts w:ascii="TimesET" w:hAnsi="TimesET"/>
          <w:sz w:val="20"/>
        </w:rPr>
        <w:t xml:space="preserve"> </w:t>
      </w:r>
      <w:r w:rsidRPr="00E76769">
        <w:rPr>
          <w:rFonts w:ascii="TimesET" w:hAnsi="TimesET"/>
          <w:sz w:val="20"/>
        </w:rPr>
        <w:t>признанные</w:t>
      </w:r>
      <w:r w:rsidR="00CE3115" w:rsidRPr="00E76769">
        <w:rPr>
          <w:rFonts w:ascii="TimesET" w:hAnsi="TimesET"/>
          <w:sz w:val="20"/>
        </w:rPr>
        <w:t xml:space="preserve"> </w:t>
      </w:r>
      <w:r w:rsidRPr="00E76769">
        <w:rPr>
          <w:rFonts w:ascii="TimesET" w:hAnsi="TimesET"/>
          <w:sz w:val="20"/>
        </w:rPr>
        <w:t>участниками</w:t>
      </w:r>
      <w:r w:rsidR="00CE3115" w:rsidRPr="00E76769">
        <w:rPr>
          <w:rFonts w:ascii="TimesET" w:hAnsi="TimesET"/>
          <w:sz w:val="20"/>
        </w:rPr>
        <w:t xml:space="preserve"> </w:t>
      </w:r>
      <w:r w:rsidRPr="00E76769">
        <w:rPr>
          <w:rFonts w:ascii="TimesET" w:hAnsi="TimesET"/>
          <w:sz w:val="20"/>
        </w:rPr>
        <w:t>аукциона,</w:t>
      </w:r>
      <w:r w:rsidR="00CE3115" w:rsidRPr="00E76769">
        <w:rPr>
          <w:rFonts w:ascii="TimesET" w:hAnsi="TimesET"/>
          <w:sz w:val="20"/>
        </w:rPr>
        <w:t xml:space="preserve"> </w:t>
      </w:r>
      <w:r w:rsidRPr="00E76769">
        <w:rPr>
          <w:rFonts w:ascii="TimesET" w:hAnsi="TimesET"/>
          <w:sz w:val="20"/>
        </w:rPr>
        <w:t>и</w:t>
      </w:r>
      <w:r w:rsidR="00CE3115" w:rsidRPr="00E76769">
        <w:rPr>
          <w:rFonts w:ascii="TimesET" w:hAnsi="TimesET"/>
          <w:sz w:val="20"/>
        </w:rPr>
        <w:t xml:space="preserve"> </w:t>
      </w:r>
      <w:r w:rsidRPr="00E76769">
        <w:rPr>
          <w:rFonts w:ascii="TimesET" w:hAnsi="TimesET"/>
          <w:sz w:val="20"/>
        </w:rPr>
        <w:t>заявители,</w:t>
      </w:r>
      <w:r w:rsidR="00CE3115" w:rsidRPr="00E76769">
        <w:rPr>
          <w:rFonts w:ascii="TimesET" w:hAnsi="TimesET"/>
          <w:sz w:val="20"/>
        </w:rPr>
        <w:t xml:space="preserve"> </w:t>
      </w:r>
      <w:r w:rsidRPr="00E76769">
        <w:rPr>
          <w:rFonts w:ascii="TimesET" w:hAnsi="TimesET"/>
          <w:sz w:val="20"/>
        </w:rPr>
        <w:t>не</w:t>
      </w:r>
      <w:r w:rsidR="00CE3115" w:rsidRPr="00E76769">
        <w:rPr>
          <w:rFonts w:ascii="TimesET" w:hAnsi="TimesET"/>
          <w:sz w:val="20"/>
        </w:rPr>
        <w:t xml:space="preserve"> </w:t>
      </w:r>
      <w:r w:rsidRPr="00E76769">
        <w:rPr>
          <w:rFonts w:ascii="TimesET" w:hAnsi="TimesET"/>
          <w:sz w:val="20"/>
        </w:rPr>
        <w:t>допущенные</w:t>
      </w:r>
      <w:r w:rsidR="00CE3115" w:rsidRPr="00E76769">
        <w:rPr>
          <w:rFonts w:ascii="TimesET" w:hAnsi="TimesET"/>
          <w:sz w:val="20"/>
        </w:rPr>
        <w:t xml:space="preserve"> </w:t>
      </w:r>
      <w:r w:rsidRPr="00E76769">
        <w:rPr>
          <w:rFonts w:ascii="TimesET" w:hAnsi="TimesET"/>
          <w:sz w:val="20"/>
        </w:rPr>
        <w:t>к</w:t>
      </w:r>
      <w:r w:rsidR="00CE3115" w:rsidRPr="00E76769">
        <w:rPr>
          <w:rFonts w:ascii="TimesET" w:hAnsi="TimesET"/>
          <w:sz w:val="20"/>
        </w:rPr>
        <w:t xml:space="preserve"> </w:t>
      </w:r>
      <w:r w:rsidRPr="00E76769">
        <w:rPr>
          <w:rFonts w:ascii="TimesET" w:hAnsi="TimesET"/>
          <w:sz w:val="20"/>
        </w:rPr>
        <w:t>участию</w:t>
      </w:r>
      <w:r w:rsidR="00CE3115" w:rsidRPr="00E76769">
        <w:rPr>
          <w:rFonts w:ascii="TimesET" w:hAnsi="TimesET"/>
          <w:sz w:val="20"/>
        </w:rPr>
        <w:t xml:space="preserve"> </w:t>
      </w:r>
      <w:r w:rsidRPr="00E76769">
        <w:rPr>
          <w:rFonts w:ascii="TimesET" w:hAnsi="TimesET"/>
          <w:sz w:val="20"/>
        </w:rPr>
        <w:t>в</w:t>
      </w:r>
      <w:r w:rsidR="00CE3115" w:rsidRPr="00E76769">
        <w:rPr>
          <w:rFonts w:ascii="TimesET" w:hAnsi="TimesET"/>
          <w:sz w:val="20"/>
        </w:rPr>
        <w:t xml:space="preserve"> </w:t>
      </w:r>
      <w:r w:rsidRPr="00E76769">
        <w:rPr>
          <w:rFonts w:ascii="TimesET" w:hAnsi="TimesET"/>
          <w:sz w:val="20"/>
        </w:rPr>
        <w:t>аукционе,</w:t>
      </w:r>
      <w:r w:rsidR="00CE3115" w:rsidRPr="00E76769">
        <w:rPr>
          <w:rFonts w:ascii="TimesET" w:hAnsi="TimesET"/>
          <w:sz w:val="20"/>
        </w:rPr>
        <w:t xml:space="preserve"> </w:t>
      </w:r>
      <w:r w:rsidRPr="00E76769">
        <w:rPr>
          <w:rFonts w:ascii="TimesET" w:hAnsi="TimesET"/>
          <w:sz w:val="20"/>
        </w:rPr>
        <w:t>уведомляются</w:t>
      </w:r>
      <w:r w:rsidR="00CE3115" w:rsidRPr="00E76769">
        <w:rPr>
          <w:rFonts w:ascii="TimesET" w:hAnsi="TimesET"/>
          <w:sz w:val="20"/>
        </w:rPr>
        <w:t xml:space="preserve"> </w:t>
      </w:r>
      <w:r w:rsidRPr="00E76769">
        <w:rPr>
          <w:rFonts w:ascii="TimesET" w:hAnsi="TimesET"/>
          <w:sz w:val="20"/>
        </w:rPr>
        <w:t>организатором</w:t>
      </w:r>
      <w:r w:rsidR="00CE3115" w:rsidRPr="00E76769">
        <w:rPr>
          <w:rFonts w:ascii="TimesET" w:hAnsi="TimesET"/>
          <w:sz w:val="20"/>
        </w:rPr>
        <w:t xml:space="preserve"> </w:t>
      </w:r>
      <w:r w:rsidRPr="00E76769">
        <w:rPr>
          <w:rFonts w:ascii="TimesET" w:hAnsi="TimesET"/>
          <w:sz w:val="20"/>
        </w:rPr>
        <w:t>аукциона</w:t>
      </w:r>
      <w:r w:rsidR="00CE3115" w:rsidRPr="00E76769">
        <w:rPr>
          <w:rFonts w:ascii="TimesET" w:hAnsi="TimesET"/>
          <w:sz w:val="20"/>
        </w:rPr>
        <w:t xml:space="preserve"> </w:t>
      </w:r>
      <w:r w:rsidRPr="00E76769">
        <w:rPr>
          <w:rFonts w:ascii="TimesET" w:hAnsi="TimesET"/>
          <w:sz w:val="20"/>
        </w:rPr>
        <w:t>о</w:t>
      </w:r>
      <w:r w:rsidR="00CE3115" w:rsidRPr="00E76769">
        <w:rPr>
          <w:rFonts w:ascii="TimesET" w:hAnsi="TimesET"/>
          <w:sz w:val="20"/>
        </w:rPr>
        <w:t xml:space="preserve"> </w:t>
      </w:r>
      <w:r w:rsidRPr="00E76769">
        <w:rPr>
          <w:rFonts w:ascii="TimesET" w:hAnsi="TimesET"/>
          <w:sz w:val="20"/>
        </w:rPr>
        <w:t>принятых</w:t>
      </w:r>
      <w:r w:rsidR="00CE3115" w:rsidRPr="00E76769">
        <w:rPr>
          <w:rFonts w:ascii="TimesET" w:hAnsi="TimesET"/>
          <w:sz w:val="20"/>
        </w:rPr>
        <w:t xml:space="preserve"> </w:t>
      </w:r>
      <w:r w:rsidRPr="00E76769">
        <w:rPr>
          <w:rFonts w:ascii="TimesET" w:hAnsi="TimesET"/>
          <w:sz w:val="20"/>
        </w:rPr>
        <w:t>в</w:t>
      </w:r>
      <w:r w:rsidR="00CE3115" w:rsidRPr="00E76769">
        <w:rPr>
          <w:rFonts w:ascii="TimesET" w:hAnsi="TimesET"/>
          <w:sz w:val="20"/>
        </w:rPr>
        <w:t xml:space="preserve"> </w:t>
      </w:r>
      <w:r w:rsidRPr="00E76769">
        <w:rPr>
          <w:rFonts w:ascii="TimesET" w:hAnsi="TimesET"/>
          <w:sz w:val="20"/>
        </w:rPr>
        <w:t>отношении</w:t>
      </w:r>
      <w:r w:rsidR="00CE3115" w:rsidRPr="00E76769">
        <w:rPr>
          <w:rFonts w:ascii="TimesET" w:hAnsi="TimesET"/>
          <w:sz w:val="20"/>
        </w:rPr>
        <w:t xml:space="preserve"> </w:t>
      </w:r>
      <w:r w:rsidRPr="00E76769">
        <w:rPr>
          <w:rFonts w:ascii="TimesET" w:hAnsi="TimesET"/>
          <w:sz w:val="20"/>
        </w:rPr>
        <w:t>них</w:t>
      </w:r>
      <w:r w:rsidR="00CE3115" w:rsidRPr="00E76769">
        <w:rPr>
          <w:rFonts w:ascii="TimesET" w:hAnsi="TimesET"/>
          <w:sz w:val="20"/>
        </w:rPr>
        <w:t xml:space="preserve"> </w:t>
      </w:r>
      <w:r w:rsidRPr="00E76769">
        <w:rPr>
          <w:rFonts w:ascii="TimesET" w:hAnsi="TimesET"/>
          <w:sz w:val="20"/>
        </w:rPr>
        <w:t>решениях</w:t>
      </w:r>
      <w:r w:rsidR="00CE3115" w:rsidRPr="00E76769">
        <w:rPr>
          <w:rFonts w:ascii="TimesET" w:hAnsi="TimesET"/>
          <w:sz w:val="20"/>
        </w:rPr>
        <w:t xml:space="preserve"> </w:t>
      </w:r>
      <w:r w:rsidRPr="00E76769">
        <w:rPr>
          <w:rFonts w:ascii="TimesET" w:hAnsi="TimesET"/>
          <w:sz w:val="20"/>
        </w:rPr>
        <w:t>не</w:t>
      </w:r>
      <w:r w:rsidR="00CE3115" w:rsidRPr="00E76769">
        <w:rPr>
          <w:rFonts w:ascii="TimesET" w:hAnsi="TimesET"/>
          <w:sz w:val="20"/>
        </w:rPr>
        <w:t xml:space="preserve"> </w:t>
      </w:r>
      <w:r w:rsidRPr="00E76769">
        <w:rPr>
          <w:rFonts w:ascii="TimesET" w:hAnsi="TimesET"/>
          <w:sz w:val="20"/>
        </w:rPr>
        <w:t>позднее</w:t>
      </w:r>
      <w:r w:rsidR="00CE3115" w:rsidRPr="00E76769">
        <w:rPr>
          <w:rFonts w:ascii="TimesET" w:hAnsi="TimesET"/>
          <w:sz w:val="20"/>
        </w:rPr>
        <w:t xml:space="preserve"> </w:t>
      </w:r>
      <w:r w:rsidRPr="00E76769">
        <w:rPr>
          <w:rFonts w:ascii="TimesET" w:hAnsi="TimesET"/>
          <w:sz w:val="20"/>
        </w:rPr>
        <w:t>дня,</w:t>
      </w:r>
      <w:r w:rsidR="00CE3115" w:rsidRPr="00E76769">
        <w:rPr>
          <w:rFonts w:ascii="TimesET" w:hAnsi="TimesET"/>
          <w:sz w:val="20"/>
        </w:rPr>
        <w:t xml:space="preserve"> </w:t>
      </w:r>
      <w:r w:rsidRPr="00E76769">
        <w:rPr>
          <w:rFonts w:ascii="TimesET" w:hAnsi="TimesET"/>
          <w:sz w:val="20"/>
        </w:rPr>
        <w:t>следующего</w:t>
      </w:r>
      <w:r w:rsidR="00CE3115" w:rsidRPr="00E76769">
        <w:rPr>
          <w:rFonts w:ascii="TimesET" w:hAnsi="TimesET"/>
          <w:sz w:val="20"/>
        </w:rPr>
        <w:t xml:space="preserve"> </w:t>
      </w:r>
      <w:r w:rsidRPr="00E76769">
        <w:rPr>
          <w:rFonts w:ascii="TimesET" w:hAnsi="TimesET"/>
          <w:sz w:val="20"/>
        </w:rPr>
        <w:t>после</w:t>
      </w:r>
      <w:r w:rsidR="00CE3115" w:rsidRPr="00E76769">
        <w:rPr>
          <w:rFonts w:ascii="TimesET" w:hAnsi="TimesET"/>
          <w:sz w:val="20"/>
        </w:rPr>
        <w:t xml:space="preserve"> </w:t>
      </w:r>
      <w:r w:rsidRPr="00E76769">
        <w:rPr>
          <w:rFonts w:ascii="TimesET" w:hAnsi="TimesET"/>
          <w:sz w:val="20"/>
        </w:rPr>
        <w:t>дня</w:t>
      </w:r>
      <w:r w:rsidR="00CE3115" w:rsidRPr="00E76769">
        <w:rPr>
          <w:rFonts w:ascii="TimesET" w:hAnsi="TimesET"/>
          <w:sz w:val="20"/>
        </w:rPr>
        <w:t xml:space="preserve"> </w:t>
      </w:r>
      <w:r w:rsidRPr="00E76769">
        <w:rPr>
          <w:rFonts w:ascii="TimesET" w:hAnsi="TimesET"/>
          <w:sz w:val="20"/>
        </w:rPr>
        <w:t>рассмотрения</w:t>
      </w:r>
      <w:r w:rsidR="00CE3115" w:rsidRPr="00E76769">
        <w:rPr>
          <w:rFonts w:ascii="TimesET" w:hAnsi="TimesET"/>
          <w:sz w:val="20"/>
        </w:rPr>
        <w:t xml:space="preserve"> </w:t>
      </w:r>
      <w:r w:rsidRPr="00E76769">
        <w:rPr>
          <w:rFonts w:ascii="TimesET" w:hAnsi="TimesET"/>
          <w:sz w:val="20"/>
        </w:rPr>
        <w:t>заявок</w:t>
      </w:r>
      <w:r w:rsidR="00CE3115" w:rsidRPr="00E76769">
        <w:rPr>
          <w:rFonts w:ascii="TimesET" w:hAnsi="TimesET"/>
          <w:sz w:val="20"/>
        </w:rPr>
        <w:t xml:space="preserve"> </w:t>
      </w:r>
      <w:r w:rsidRPr="00E76769">
        <w:rPr>
          <w:rFonts w:ascii="TimesET" w:hAnsi="TimesET"/>
          <w:sz w:val="20"/>
        </w:rPr>
        <w:t>на</w:t>
      </w:r>
      <w:r w:rsidR="00CE3115" w:rsidRPr="00E76769">
        <w:rPr>
          <w:rFonts w:ascii="TimesET" w:hAnsi="TimesET"/>
          <w:sz w:val="20"/>
        </w:rPr>
        <w:t xml:space="preserve"> </w:t>
      </w:r>
      <w:r w:rsidRPr="00E76769">
        <w:rPr>
          <w:rFonts w:ascii="TimesET" w:hAnsi="TimesET"/>
          <w:sz w:val="20"/>
        </w:rPr>
        <w:t>участие</w:t>
      </w:r>
      <w:r w:rsidR="00CE3115" w:rsidRPr="00E76769">
        <w:rPr>
          <w:rFonts w:ascii="TimesET" w:hAnsi="TimesET"/>
          <w:sz w:val="20"/>
        </w:rPr>
        <w:t xml:space="preserve"> </w:t>
      </w:r>
      <w:r w:rsidRPr="00E76769">
        <w:rPr>
          <w:rFonts w:ascii="TimesET" w:hAnsi="TimesET"/>
          <w:sz w:val="20"/>
        </w:rPr>
        <w:t>в</w:t>
      </w:r>
      <w:r w:rsidR="00CE3115" w:rsidRPr="00E76769">
        <w:rPr>
          <w:rFonts w:ascii="TimesET" w:hAnsi="TimesET"/>
          <w:sz w:val="20"/>
        </w:rPr>
        <w:t xml:space="preserve"> </w:t>
      </w:r>
      <w:r w:rsidRPr="00E76769">
        <w:rPr>
          <w:rFonts w:ascii="TimesET" w:hAnsi="TimesET"/>
          <w:sz w:val="20"/>
        </w:rPr>
        <w:t>аукционе</w:t>
      </w:r>
      <w:r w:rsidR="00CE3115" w:rsidRPr="00E76769">
        <w:rPr>
          <w:rFonts w:ascii="TimesET" w:hAnsi="TimesET"/>
          <w:sz w:val="20"/>
        </w:rPr>
        <w:t xml:space="preserve"> </w:t>
      </w:r>
      <w:r w:rsidRPr="00E76769">
        <w:rPr>
          <w:rFonts w:ascii="TimesET" w:hAnsi="TimesET"/>
          <w:sz w:val="20"/>
        </w:rPr>
        <w:t>(подписания</w:t>
      </w:r>
      <w:r w:rsidR="00CE3115" w:rsidRPr="00E76769">
        <w:rPr>
          <w:rFonts w:ascii="TimesET" w:hAnsi="TimesET"/>
          <w:sz w:val="20"/>
        </w:rPr>
        <w:t xml:space="preserve"> </w:t>
      </w:r>
      <w:r w:rsidRPr="00E76769">
        <w:rPr>
          <w:rFonts w:ascii="TimesET" w:hAnsi="TimesET"/>
          <w:sz w:val="20"/>
        </w:rPr>
        <w:t>протокола</w:t>
      </w:r>
      <w:r w:rsidR="00CE3115" w:rsidRPr="00E76769">
        <w:rPr>
          <w:rFonts w:ascii="TimesET" w:hAnsi="TimesET"/>
          <w:sz w:val="20"/>
        </w:rPr>
        <w:t xml:space="preserve"> </w:t>
      </w:r>
      <w:r w:rsidRPr="00E76769">
        <w:rPr>
          <w:rFonts w:ascii="TimesET" w:hAnsi="TimesET"/>
          <w:sz w:val="20"/>
        </w:rPr>
        <w:t>рассмотрения</w:t>
      </w:r>
      <w:r w:rsidR="00CE3115" w:rsidRPr="00E76769">
        <w:rPr>
          <w:rFonts w:ascii="TimesET" w:hAnsi="TimesET"/>
          <w:sz w:val="20"/>
        </w:rPr>
        <w:t xml:space="preserve"> </w:t>
      </w:r>
      <w:r w:rsidRPr="00E76769">
        <w:rPr>
          <w:rFonts w:ascii="TimesET" w:hAnsi="TimesET"/>
          <w:sz w:val="20"/>
        </w:rPr>
        <w:t>заявок).</w:t>
      </w:r>
    </w:p>
    <w:p w:rsidR="00EB103C" w:rsidRPr="00E76769" w:rsidRDefault="00EB103C" w:rsidP="007F4BA6">
      <w:pPr>
        <w:autoSpaceDE w:val="0"/>
        <w:autoSpaceDN w:val="0"/>
        <w:adjustRightInd w:val="0"/>
        <w:ind w:firstLine="426"/>
        <w:jc w:val="both"/>
        <w:rPr>
          <w:sz w:val="20"/>
          <w:szCs w:val="20"/>
        </w:rPr>
      </w:pPr>
      <w:r w:rsidRPr="00E76769">
        <w:rPr>
          <w:sz w:val="20"/>
          <w:szCs w:val="20"/>
        </w:rPr>
        <w:t>В</w:t>
      </w:r>
      <w:r w:rsidR="00CE3115" w:rsidRPr="00E76769">
        <w:rPr>
          <w:sz w:val="20"/>
          <w:szCs w:val="20"/>
        </w:rPr>
        <w:t xml:space="preserve"> </w:t>
      </w:r>
      <w:r w:rsidRPr="00E76769">
        <w:rPr>
          <w:sz w:val="20"/>
          <w:szCs w:val="20"/>
        </w:rPr>
        <w:t>случае,</w:t>
      </w:r>
      <w:r w:rsidR="00CE3115" w:rsidRPr="00E76769">
        <w:rPr>
          <w:sz w:val="20"/>
          <w:szCs w:val="20"/>
        </w:rPr>
        <w:t xml:space="preserve"> </w:t>
      </w:r>
      <w:r w:rsidRPr="00E76769">
        <w:rPr>
          <w:sz w:val="20"/>
          <w:szCs w:val="20"/>
        </w:rPr>
        <w:t>если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основании</w:t>
      </w:r>
      <w:r w:rsidR="00CE3115" w:rsidRPr="00E76769">
        <w:rPr>
          <w:sz w:val="20"/>
          <w:szCs w:val="20"/>
        </w:rPr>
        <w:t xml:space="preserve"> </w:t>
      </w:r>
      <w:r w:rsidRPr="00E76769">
        <w:rPr>
          <w:sz w:val="20"/>
          <w:szCs w:val="20"/>
        </w:rPr>
        <w:t>результатов</w:t>
      </w:r>
      <w:r w:rsidR="00CE3115" w:rsidRPr="00E76769">
        <w:rPr>
          <w:sz w:val="20"/>
          <w:szCs w:val="20"/>
        </w:rPr>
        <w:t xml:space="preserve"> </w:t>
      </w:r>
      <w:r w:rsidRPr="00E76769">
        <w:rPr>
          <w:sz w:val="20"/>
          <w:szCs w:val="20"/>
        </w:rPr>
        <w:t>рассмотрения</w:t>
      </w:r>
      <w:r w:rsidR="00CE3115" w:rsidRPr="00E76769">
        <w:rPr>
          <w:sz w:val="20"/>
          <w:szCs w:val="20"/>
        </w:rPr>
        <w:t xml:space="preserve"> </w:t>
      </w:r>
      <w:r w:rsidRPr="00E76769">
        <w:rPr>
          <w:sz w:val="20"/>
          <w:szCs w:val="20"/>
        </w:rPr>
        <w:t>заявок</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участие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r w:rsidR="00CE3115" w:rsidRPr="00E76769">
        <w:rPr>
          <w:sz w:val="20"/>
          <w:szCs w:val="20"/>
        </w:rPr>
        <w:t xml:space="preserve"> </w:t>
      </w:r>
      <w:r w:rsidRPr="00E76769">
        <w:rPr>
          <w:sz w:val="20"/>
          <w:szCs w:val="20"/>
        </w:rPr>
        <w:t>принято</w:t>
      </w:r>
      <w:r w:rsidR="00CE3115" w:rsidRPr="00E76769">
        <w:rPr>
          <w:sz w:val="20"/>
          <w:szCs w:val="20"/>
        </w:rPr>
        <w:t xml:space="preserve"> </w:t>
      </w:r>
      <w:r w:rsidRPr="00E76769">
        <w:rPr>
          <w:sz w:val="20"/>
          <w:szCs w:val="20"/>
        </w:rPr>
        <w:t>решение</w:t>
      </w:r>
      <w:r w:rsidR="00CE3115" w:rsidRPr="00E76769">
        <w:rPr>
          <w:sz w:val="20"/>
          <w:szCs w:val="20"/>
        </w:rPr>
        <w:t xml:space="preserve"> </w:t>
      </w:r>
      <w:r w:rsidRPr="00E76769">
        <w:rPr>
          <w:sz w:val="20"/>
          <w:szCs w:val="20"/>
        </w:rPr>
        <w:t>об</w:t>
      </w:r>
      <w:r w:rsidR="00CE3115" w:rsidRPr="00E76769">
        <w:rPr>
          <w:sz w:val="20"/>
          <w:szCs w:val="20"/>
        </w:rPr>
        <w:t xml:space="preserve"> </w:t>
      </w:r>
      <w:r w:rsidRPr="00E76769">
        <w:rPr>
          <w:sz w:val="20"/>
          <w:szCs w:val="20"/>
        </w:rPr>
        <w:t>отказе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допуске</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участию</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r w:rsidR="00CE3115" w:rsidRPr="00E76769">
        <w:rPr>
          <w:sz w:val="20"/>
          <w:szCs w:val="20"/>
        </w:rPr>
        <w:t xml:space="preserve"> </w:t>
      </w:r>
      <w:r w:rsidRPr="00E76769">
        <w:rPr>
          <w:sz w:val="20"/>
          <w:szCs w:val="20"/>
        </w:rPr>
        <w:t>всех</w:t>
      </w:r>
      <w:r w:rsidR="00CE3115" w:rsidRPr="00E76769">
        <w:rPr>
          <w:sz w:val="20"/>
          <w:szCs w:val="20"/>
        </w:rPr>
        <w:t xml:space="preserve"> </w:t>
      </w:r>
      <w:r w:rsidRPr="00E76769">
        <w:rPr>
          <w:sz w:val="20"/>
          <w:szCs w:val="20"/>
        </w:rPr>
        <w:t>заявителей</w:t>
      </w:r>
      <w:r w:rsidR="00CE3115" w:rsidRPr="00E76769">
        <w:rPr>
          <w:sz w:val="20"/>
          <w:szCs w:val="20"/>
        </w:rPr>
        <w:t xml:space="preserve"> </w:t>
      </w:r>
      <w:r w:rsidRPr="00E76769">
        <w:rPr>
          <w:sz w:val="20"/>
          <w:szCs w:val="20"/>
        </w:rPr>
        <w:t>или</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допуске</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участию</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признании</w:t>
      </w:r>
      <w:r w:rsidR="00CE3115" w:rsidRPr="00E76769">
        <w:rPr>
          <w:sz w:val="20"/>
          <w:szCs w:val="20"/>
        </w:rPr>
        <w:t xml:space="preserve"> </w:t>
      </w:r>
      <w:r w:rsidRPr="00E76769">
        <w:rPr>
          <w:sz w:val="20"/>
          <w:szCs w:val="20"/>
        </w:rPr>
        <w:t>участником</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только</w:t>
      </w:r>
      <w:r w:rsidR="00CE3115" w:rsidRPr="00E76769">
        <w:rPr>
          <w:sz w:val="20"/>
          <w:szCs w:val="20"/>
        </w:rPr>
        <w:t xml:space="preserve"> </w:t>
      </w:r>
      <w:r w:rsidRPr="00E76769">
        <w:rPr>
          <w:sz w:val="20"/>
          <w:szCs w:val="20"/>
        </w:rPr>
        <w:t>одного</w:t>
      </w:r>
      <w:r w:rsidR="00CE3115" w:rsidRPr="00E76769">
        <w:rPr>
          <w:sz w:val="20"/>
          <w:szCs w:val="20"/>
        </w:rPr>
        <w:t xml:space="preserve"> </w:t>
      </w:r>
      <w:r w:rsidRPr="00E76769">
        <w:rPr>
          <w:sz w:val="20"/>
          <w:szCs w:val="20"/>
        </w:rPr>
        <w:t>заявителя,</w:t>
      </w:r>
      <w:r w:rsidR="00CE3115" w:rsidRPr="00E76769">
        <w:rPr>
          <w:sz w:val="20"/>
          <w:szCs w:val="20"/>
        </w:rPr>
        <w:t xml:space="preserve"> </w:t>
      </w:r>
      <w:r w:rsidRPr="00E76769">
        <w:rPr>
          <w:sz w:val="20"/>
          <w:szCs w:val="20"/>
        </w:rPr>
        <w:t>аукцион</w:t>
      </w:r>
      <w:r w:rsidR="00CE3115" w:rsidRPr="00E76769">
        <w:rPr>
          <w:sz w:val="20"/>
          <w:szCs w:val="20"/>
        </w:rPr>
        <w:t xml:space="preserve"> </w:t>
      </w:r>
      <w:r w:rsidRPr="00E76769">
        <w:rPr>
          <w:sz w:val="20"/>
          <w:szCs w:val="20"/>
        </w:rPr>
        <w:t>признается</w:t>
      </w:r>
      <w:r w:rsidR="00CE3115" w:rsidRPr="00E76769">
        <w:rPr>
          <w:sz w:val="20"/>
          <w:szCs w:val="20"/>
        </w:rPr>
        <w:t xml:space="preserve"> </w:t>
      </w:r>
      <w:r w:rsidRPr="00E76769">
        <w:rPr>
          <w:sz w:val="20"/>
          <w:szCs w:val="20"/>
        </w:rPr>
        <w:t>несостоявшимся.</w:t>
      </w:r>
    </w:p>
    <w:p w:rsidR="00EB103C" w:rsidRPr="00E76769" w:rsidRDefault="00EB103C" w:rsidP="007F4BA6">
      <w:pPr>
        <w:autoSpaceDE w:val="0"/>
        <w:autoSpaceDN w:val="0"/>
        <w:adjustRightInd w:val="0"/>
        <w:ind w:firstLine="426"/>
        <w:jc w:val="both"/>
        <w:rPr>
          <w:sz w:val="20"/>
          <w:szCs w:val="20"/>
        </w:rPr>
      </w:pPr>
      <w:r w:rsidRPr="00E76769">
        <w:rPr>
          <w:b/>
          <w:sz w:val="20"/>
          <w:szCs w:val="20"/>
        </w:rPr>
        <w:t>7.12.</w:t>
      </w:r>
      <w:r w:rsidR="00CE3115" w:rsidRPr="00E76769">
        <w:rPr>
          <w:b/>
          <w:sz w:val="20"/>
          <w:szCs w:val="20"/>
        </w:rPr>
        <w:t xml:space="preserve"> </w:t>
      </w:r>
      <w:r w:rsidRPr="00E76769">
        <w:rPr>
          <w:b/>
          <w:sz w:val="20"/>
          <w:szCs w:val="20"/>
        </w:rPr>
        <w:t>Аукцион</w:t>
      </w:r>
      <w:r w:rsidR="00CE3115" w:rsidRPr="00E76769">
        <w:rPr>
          <w:b/>
          <w:sz w:val="20"/>
          <w:szCs w:val="20"/>
        </w:rPr>
        <w:t xml:space="preserve"> </w:t>
      </w:r>
      <w:r w:rsidRPr="00E76769">
        <w:rPr>
          <w:b/>
          <w:sz w:val="20"/>
          <w:szCs w:val="20"/>
        </w:rPr>
        <w:t>признается</w:t>
      </w:r>
      <w:r w:rsidR="00CE3115" w:rsidRPr="00E76769">
        <w:rPr>
          <w:b/>
          <w:sz w:val="20"/>
          <w:szCs w:val="20"/>
        </w:rPr>
        <w:t xml:space="preserve"> </w:t>
      </w:r>
      <w:r w:rsidRPr="00E76769">
        <w:rPr>
          <w:b/>
          <w:sz w:val="20"/>
          <w:szCs w:val="20"/>
        </w:rPr>
        <w:t>несостоявшимися</w:t>
      </w:r>
      <w:r w:rsidRPr="00E76769">
        <w:rPr>
          <w:sz w:val="20"/>
          <w:szCs w:val="20"/>
        </w:rPr>
        <w:t>:</w:t>
      </w:r>
    </w:p>
    <w:p w:rsidR="00EB103C" w:rsidRPr="00E76769" w:rsidRDefault="00EB103C" w:rsidP="007F4BA6">
      <w:pPr>
        <w:autoSpaceDE w:val="0"/>
        <w:autoSpaceDN w:val="0"/>
        <w:adjustRightInd w:val="0"/>
        <w:ind w:firstLine="426"/>
        <w:jc w:val="both"/>
        <w:rPr>
          <w:sz w:val="20"/>
          <w:szCs w:val="20"/>
        </w:rPr>
      </w:pPr>
      <w:r w:rsidRPr="00E76769">
        <w:rPr>
          <w:sz w:val="20"/>
          <w:szCs w:val="20"/>
        </w:rPr>
        <w:t>-</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случае,</w:t>
      </w:r>
      <w:r w:rsidR="00CE3115" w:rsidRPr="00E76769">
        <w:rPr>
          <w:sz w:val="20"/>
          <w:szCs w:val="20"/>
        </w:rPr>
        <w:t xml:space="preserve"> </w:t>
      </w:r>
      <w:r w:rsidRPr="00E76769">
        <w:rPr>
          <w:sz w:val="20"/>
          <w:szCs w:val="20"/>
        </w:rPr>
        <w:t>если</w:t>
      </w:r>
      <w:r w:rsidR="00CE3115" w:rsidRPr="00E76769">
        <w:rPr>
          <w:sz w:val="20"/>
          <w:szCs w:val="20"/>
        </w:rPr>
        <w:t xml:space="preserve"> </w:t>
      </w:r>
      <w:r w:rsidRPr="00E76769">
        <w:rPr>
          <w:sz w:val="20"/>
          <w:szCs w:val="20"/>
        </w:rPr>
        <w:t>только</w:t>
      </w:r>
      <w:r w:rsidR="00CE3115" w:rsidRPr="00E76769">
        <w:rPr>
          <w:sz w:val="20"/>
          <w:szCs w:val="20"/>
        </w:rPr>
        <w:t xml:space="preserve"> </w:t>
      </w:r>
      <w:r w:rsidRPr="00E76769">
        <w:rPr>
          <w:sz w:val="20"/>
          <w:szCs w:val="20"/>
        </w:rPr>
        <w:t>один</w:t>
      </w:r>
      <w:r w:rsidR="00CE3115" w:rsidRPr="00E76769">
        <w:rPr>
          <w:sz w:val="20"/>
          <w:szCs w:val="20"/>
        </w:rPr>
        <w:t xml:space="preserve"> </w:t>
      </w:r>
      <w:r w:rsidRPr="00E76769">
        <w:rPr>
          <w:sz w:val="20"/>
          <w:szCs w:val="20"/>
        </w:rPr>
        <w:t>заявитель</w:t>
      </w:r>
      <w:r w:rsidR="00CE3115" w:rsidRPr="00E76769">
        <w:rPr>
          <w:sz w:val="20"/>
          <w:szCs w:val="20"/>
        </w:rPr>
        <w:t xml:space="preserve"> </w:t>
      </w:r>
      <w:r w:rsidRPr="00E76769">
        <w:rPr>
          <w:sz w:val="20"/>
          <w:szCs w:val="20"/>
        </w:rPr>
        <w:t>признан</w:t>
      </w:r>
      <w:r w:rsidR="00CE3115" w:rsidRPr="00E76769">
        <w:rPr>
          <w:sz w:val="20"/>
          <w:szCs w:val="20"/>
        </w:rPr>
        <w:t xml:space="preserve"> </w:t>
      </w:r>
      <w:r w:rsidRPr="00E76769">
        <w:rPr>
          <w:sz w:val="20"/>
          <w:szCs w:val="20"/>
        </w:rPr>
        <w:t>участником</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Организатор</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течение</w:t>
      </w:r>
      <w:r w:rsidR="00CE3115" w:rsidRPr="00E76769">
        <w:rPr>
          <w:sz w:val="20"/>
          <w:szCs w:val="20"/>
        </w:rPr>
        <w:t xml:space="preserve"> </w:t>
      </w:r>
      <w:r w:rsidRPr="00E76769">
        <w:rPr>
          <w:sz w:val="20"/>
          <w:szCs w:val="20"/>
        </w:rPr>
        <w:t>10</w:t>
      </w:r>
      <w:r w:rsidR="00CE3115" w:rsidRPr="00E76769">
        <w:rPr>
          <w:sz w:val="20"/>
          <w:szCs w:val="20"/>
        </w:rPr>
        <w:t xml:space="preserve"> </w:t>
      </w:r>
      <w:r w:rsidRPr="00E76769">
        <w:rPr>
          <w:sz w:val="20"/>
          <w:szCs w:val="20"/>
        </w:rPr>
        <w:t>(десяти)</w:t>
      </w:r>
      <w:r w:rsidR="00CE3115" w:rsidRPr="00E76769">
        <w:rPr>
          <w:sz w:val="20"/>
          <w:szCs w:val="20"/>
        </w:rPr>
        <w:t xml:space="preserve"> </w:t>
      </w:r>
      <w:r w:rsidRPr="00E76769">
        <w:rPr>
          <w:sz w:val="20"/>
          <w:szCs w:val="20"/>
        </w:rPr>
        <w:t>дней</w:t>
      </w:r>
      <w:r w:rsidR="00CE3115" w:rsidRPr="00E76769">
        <w:rPr>
          <w:sz w:val="20"/>
          <w:szCs w:val="20"/>
        </w:rPr>
        <w:t xml:space="preserve"> </w:t>
      </w:r>
      <w:r w:rsidRPr="00E76769">
        <w:rPr>
          <w:sz w:val="20"/>
          <w:szCs w:val="20"/>
        </w:rPr>
        <w:t>со</w:t>
      </w:r>
      <w:r w:rsidR="00CE3115" w:rsidRPr="00E76769">
        <w:rPr>
          <w:sz w:val="20"/>
          <w:szCs w:val="20"/>
        </w:rPr>
        <w:t xml:space="preserve"> </w:t>
      </w:r>
      <w:r w:rsidRPr="00E76769">
        <w:rPr>
          <w:sz w:val="20"/>
          <w:szCs w:val="20"/>
        </w:rPr>
        <w:t>дня</w:t>
      </w:r>
      <w:r w:rsidR="00CE3115" w:rsidRPr="00E76769">
        <w:rPr>
          <w:sz w:val="20"/>
          <w:szCs w:val="20"/>
        </w:rPr>
        <w:t xml:space="preserve"> </w:t>
      </w:r>
      <w:r w:rsidRPr="00E76769">
        <w:rPr>
          <w:sz w:val="20"/>
          <w:szCs w:val="20"/>
        </w:rPr>
        <w:t>подписания</w:t>
      </w:r>
      <w:r w:rsidR="00CE3115" w:rsidRPr="00E76769">
        <w:rPr>
          <w:sz w:val="20"/>
          <w:szCs w:val="20"/>
        </w:rPr>
        <w:t xml:space="preserve"> </w:t>
      </w:r>
      <w:r w:rsidRPr="00E76769">
        <w:rPr>
          <w:sz w:val="20"/>
          <w:szCs w:val="20"/>
        </w:rPr>
        <w:t>протокола</w:t>
      </w:r>
      <w:r w:rsidR="00CE3115" w:rsidRPr="00E76769">
        <w:rPr>
          <w:sz w:val="20"/>
          <w:szCs w:val="20"/>
        </w:rPr>
        <w:t xml:space="preserve"> </w:t>
      </w:r>
      <w:r w:rsidRPr="00E76769">
        <w:rPr>
          <w:sz w:val="20"/>
          <w:szCs w:val="20"/>
        </w:rPr>
        <w:t>рассмотрения</w:t>
      </w:r>
      <w:r w:rsidR="00CE3115" w:rsidRPr="00E76769">
        <w:rPr>
          <w:sz w:val="20"/>
          <w:szCs w:val="20"/>
        </w:rPr>
        <w:t xml:space="preserve"> </w:t>
      </w:r>
      <w:r w:rsidRPr="00E76769">
        <w:rPr>
          <w:sz w:val="20"/>
          <w:szCs w:val="20"/>
        </w:rPr>
        <w:t>заявок</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участие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r w:rsidR="00CE3115" w:rsidRPr="00E76769">
        <w:rPr>
          <w:sz w:val="20"/>
          <w:szCs w:val="20"/>
        </w:rPr>
        <w:t xml:space="preserve"> </w:t>
      </w:r>
      <w:r w:rsidRPr="00E76769">
        <w:rPr>
          <w:sz w:val="20"/>
          <w:szCs w:val="20"/>
        </w:rPr>
        <w:t>направляет</w:t>
      </w:r>
      <w:r w:rsidR="00CE3115" w:rsidRPr="00E76769">
        <w:rPr>
          <w:sz w:val="20"/>
          <w:szCs w:val="20"/>
        </w:rPr>
        <w:t xml:space="preserve"> </w:t>
      </w:r>
      <w:r w:rsidRPr="00E76769">
        <w:rPr>
          <w:sz w:val="20"/>
          <w:szCs w:val="20"/>
        </w:rPr>
        <w:t>заявителю</w:t>
      </w:r>
      <w:r w:rsidR="00CE3115" w:rsidRPr="00E76769">
        <w:rPr>
          <w:sz w:val="20"/>
          <w:szCs w:val="20"/>
        </w:rPr>
        <w:t xml:space="preserve"> </w:t>
      </w:r>
      <w:r w:rsidRPr="00E76769">
        <w:rPr>
          <w:sz w:val="20"/>
          <w:szCs w:val="20"/>
        </w:rPr>
        <w:t>три</w:t>
      </w:r>
      <w:r w:rsidR="00CE3115" w:rsidRPr="00E76769">
        <w:rPr>
          <w:sz w:val="20"/>
          <w:szCs w:val="20"/>
        </w:rPr>
        <w:t xml:space="preserve"> </w:t>
      </w:r>
      <w:r w:rsidRPr="00E76769">
        <w:rPr>
          <w:sz w:val="20"/>
          <w:szCs w:val="20"/>
        </w:rPr>
        <w:t>экземпляра</w:t>
      </w:r>
      <w:r w:rsidR="00CE3115" w:rsidRPr="00E76769">
        <w:rPr>
          <w:sz w:val="20"/>
          <w:szCs w:val="20"/>
        </w:rPr>
        <w:t xml:space="preserve"> </w:t>
      </w:r>
      <w:r w:rsidRPr="00E76769">
        <w:rPr>
          <w:sz w:val="20"/>
          <w:szCs w:val="20"/>
        </w:rPr>
        <w:t>подписанного</w:t>
      </w:r>
      <w:r w:rsidR="00CE3115" w:rsidRPr="00E76769">
        <w:rPr>
          <w:sz w:val="20"/>
          <w:szCs w:val="20"/>
        </w:rPr>
        <w:t xml:space="preserve"> </w:t>
      </w:r>
      <w:r w:rsidRPr="00E76769">
        <w:rPr>
          <w:sz w:val="20"/>
          <w:szCs w:val="20"/>
        </w:rPr>
        <w:t>проекта</w:t>
      </w:r>
      <w:r w:rsidR="00CE3115" w:rsidRPr="00E76769">
        <w:rPr>
          <w:sz w:val="20"/>
          <w:szCs w:val="20"/>
        </w:rPr>
        <w:t xml:space="preserve"> </w:t>
      </w:r>
      <w:r w:rsidRPr="00E76769">
        <w:rPr>
          <w:sz w:val="20"/>
          <w:szCs w:val="20"/>
        </w:rPr>
        <w:t>договора</w:t>
      </w:r>
      <w:r w:rsidR="00CE3115" w:rsidRPr="00E76769">
        <w:rPr>
          <w:sz w:val="20"/>
          <w:szCs w:val="20"/>
        </w:rPr>
        <w:t xml:space="preserve"> </w:t>
      </w:r>
      <w:r w:rsidRPr="00E76769">
        <w:rPr>
          <w:sz w:val="20"/>
          <w:szCs w:val="20"/>
        </w:rPr>
        <w:t>купли-продажи</w:t>
      </w:r>
      <w:r w:rsidR="00CE3115" w:rsidRPr="00E76769">
        <w:rPr>
          <w:sz w:val="20"/>
          <w:szCs w:val="20"/>
        </w:rPr>
        <w:t xml:space="preserve"> </w:t>
      </w:r>
      <w:r w:rsidRPr="00E76769">
        <w:rPr>
          <w:sz w:val="20"/>
          <w:szCs w:val="20"/>
        </w:rPr>
        <w:t>земельного</w:t>
      </w:r>
      <w:r w:rsidR="00CE3115" w:rsidRPr="00E76769">
        <w:rPr>
          <w:sz w:val="20"/>
          <w:szCs w:val="20"/>
        </w:rPr>
        <w:t xml:space="preserve"> </w:t>
      </w:r>
      <w:r w:rsidRPr="00E76769">
        <w:rPr>
          <w:sz w:val="20"/>
          <w:szCs w:val="20"/>
        </w:rPr>
        <w:t>участка.</w:t>
      </w:r>
      <w:r w:rsidR="00CE3115" w:rsidRPr="00E76769">
        <w:rPr>
          <w:sz w:val="20"/>
          <w:szCs w:val="20"/>
        </w:rPr>
        <w:t xml:space="preserve"> </w:t>
      </w:r>
      <w:r w:rsidRPr="00E76769">
        <w:rPr>
          <w:sz w:val="20"/>
          <w:szCs w:val="20"/>
        </w:rPr>
        <w:t>При</w:t>
      </w:r>
      <w:r w:rsidR="00CE3115" w:rsidRPr="00E76769">
        <w:rPr>
          <w:sz w:val="20"/>
          <w:szCs w:val="20"/>
        </w:rPr>
        <w:t xml:space="preserve"> </w:t>
      </w:r>
      <w:r w:rsidRPr="00E76769">
        <w:rPr>
          <w:sz w:val="20"/>
          <w:szCs w:val="20"/>
        </w:rPr>
        <w:t>этом</w:t>
      </w:r>
      <w:r w:rsidR="00CE3115" w:rsidRPr="00E76769">
        <w:rPr>
          <w:sz w:val="20"/>
          <w:szCs w:val="20"/>
        </w:rPr>
        <w:t xml:space="preserve"> </w:t>
      </w:r>
      <w:r w:rsidRPr="00E76769">
        <w:rPr>
          <w:sz w:val="20"/>
          <w:szCs w:val="20"/>
        </w:rPr>
        <w:t>договор</w:t>
      </w:r>
      <w:r w:rsidR="00CE3115" w:rsidRPr="00E76769">
        <w:rPr>
          <w:sz w:val="20"/>
          <w:szCs w:val="20"/>
        </w:rPr>
        <w:t xml:space="preserve"> </w:t>
      </w:r>
      <w:r w:rsidRPr="00E76769">
        <w:rPr>
          <w:sz w:val="20"/>
          <w:szCs w:val="20"/>
        </w:rPr>
        <w:t>купли-продажи</w:t>
      </w:r>
      <w:r w:rsidR="00CE3115" w:rsidRPr="00E76769">
        <w:rPr>
          <w:sz w:val="20"/>
          <w:szCs w:val="20"/>
        </w:rPr>
        <w:t xml:space="preserve"> </w:t>
      </w:r>
      <w:r w:rsidRPr="00E76769">
        <w:rPr>
          <w:sz w:val="20"/>
          <w:szCs w:val="20"/>
        </w:rPr>
        <w:t>земельного</w:t>
      </w:r>
      <w:r w:rsidR="00CE3115" w:rsidRPr="00E76769">
        <w:rPr>
          <w:sz w:val="20"/>
          <w:szCs w:val="20"/>
        </w:rPr>
        <w:t xml:space="preserve"> </w:t>
      </w:r>
      <w:r w:rsidRPr="00E76769">
        <w:rPr>
          <w:sz w:val="20"/>
          <w:szCs w:val="20"/>
        </w:rPr>
        <w:t>участка</w:t>
      </w:r>
      <w:r w:rsidR="00CE3115" w:rsidRPr="00E76769">
        <w:rPr>
          <w:sz w:val="20"/>
          <w:szCs w:val="20"/>
        </w:rPr>
        <w:t xml:space="preserve"> </w:t>
      </w:r>
      <w:r w:rsidRPr="00E76769">
        <w:rPr>
          <w:sz w:val="20"/>
          <w:szCs w:val="20"/>
        </w:rPr>
        <w:t>заключается</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начальной</w:t>
      </w:r>
      <w:r w:rsidR="00CE3115" w:rsidRPr="00E76769">
        <w:rPr>
          <w:sz w:val="20"/>
          <w:szCs w:val="20"/>
        </w:rPr>
        <w:t xml:space="preserve"> </w:t>
      </w:r>
      <w:r w:rsidRPr="00E76769">
        <w:rPr>
          <w:sz w:val="20"/>
          <w:szCs w:val="20"/>
        </w:rPr>
        <w:t>цене</w:t>
      </w:r>
      <w:r w:rsidR="00CE3115" w:rsidRPr="00E76769">
        <w:rPr>
          <w:sz w:val="20"/>
          <w:szCs w:val="20"/>
        </w:rPr>
        <w:t xml:space="preserve"> </w:t>
      </w:r>
      <w:r w:rsidRPr="00E76769">
        <w:rPr>
          <w:sz w:val="20"/>
          <w:szCs w:val="20"/>
        </w:rPr>
        <w:t>предмета</w:t>
      </w:r>
      <w:r w:rsidR="00CE3115" w:rsidRPr="00E76769">
        <w:rPr>
          <w:sz w:val="20"/>
          <w:szCs w:val="20"/>
        </w:rPr>
        <w:t xml:space="preserve"> </w:t>
      </w:r>
      <w:r w:rsidRPr="00E76769">
        <w:rPr>
          <w:sz w:val="20"/>
          <w:szCs w:val="20"/>
        </w:rPr>
        <w:t>аукциона.</w:t>
      </w:r>
      <w:r w:rsidR="00CE3115" w:rsidRPr="00E76769">
        <w:rPr>
          <w:sz w:val="20"/>
          <w:szCs w:val="20"/>
        </w:rPr>
        <w:t xml:space="preserve"> </w:t>
      </w:r>
    </w:p>
    <w:p w:rsidR="00EB103C" w:rsidRPr="00E76769" w:rsidRDefault="00EB103C" w:rsidP="007F4BA6">
      <w:pPr>
        <w:autoSpaceDE w:val="0"/>
        <w:autoSpaceDN w:val="0"/>
        <w:adjustRightInd w:val="0"/>
        <w:ind w:firstLine="426"/>
        <w:jc w:val="both"/>
        <w:rPr>
          <w:sz w:val="20"/>
          <w:szCs w:val="20"/>
        </w:rPr>
      </w:pPr>
      <w:r w:rsidRPr="00E76769">
        <w:rPr>
          <w:sz w:val="20"/>
          <w:szCs w:val="20"/>
        </w:rPr>
        <w:t>-</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случае,</w:t>
      </w:r>
      <w:r w:rsidR="00CE3115" w:rsidRPr="00E76769">
        <w:rPr>
          <w:sz w:val="20"/>
          <w:szCs w:val="20"/>
        </w:rPr>
        <w:t xml:space="preserve"> </w:t>
      </w:r>
      <w:r w:rsidRPr="00E76769">
        <w:rPr>
          <w:sz w:val="20"/>
          <w:szCs w:val="20"/>
        </w:rPr>
        <w:t>если</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окончании</w:t>
      </w:r>
      <w:r w:rsidR="00CE3115" w:rsidRPr="00E76769">
        <w:rPr>
          <w:sz w:val="20"/>
          <w:szCs w:val="20"/>
        </w:rPr>
        <w:t xml:space="preserve"> </w:t>
      </w:r>
      <w:r w:rsidRPr="00E76769">
        <w:rPr>
          <w:sz w:val="20"/>
          <w:szCs w:val="20"/>
        </w:rPr>
        <w:t>срока</w:t>
      </w:r>
      <w:r w:rsidR="00CE3115" w:rsidRPr="00E76769">
        <w:rPr>
          <w:sz w:val="20"/>
          <w:szCs w:val="20"/>
        </w:rPr>
        <w:t xml:space="preserve"> </w:t>
      </w:r>
      <w:r w:rsidRPr="00E76769">
        <w:rPr>
          <w:sz w:val="20"/>
          <w:szCs w:val="20"/>
        </w:rPr>
        <w:t>подачи</w:t>
      </w:r>
      <w:r w:rsidR="00CE3115" w:rsidRPr="00E76769">
        <w:rPr>
          <w:sz w:val="20"/>
          <w:szCs w:val="20"/>
        </w:rPr>
        <w:t xml:space="preserve"> </w:t>
      </w:r>
      <w:r w:rsidRPr="00E76769">
        <w:rPr>
          <w:sz w:val="20"/>
          <w:szCs w:val="20"/>
        </w:rPr>
        <w:t>заявок</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участие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r w:rsidR="00CE3115" w:rsidRPr="00E76769">
        <w:rPr>
          <w:sz w:val="20"/>
          <w:szCs w:val="20"/>
        </w:rPr>
        <w:t xml:space="preserve"> </w:t>
      </w:r>
      <w:r w:rsidRPr="00E76769">
        <w:rPr>
          <w:sz w:val="20"/>
          <w:szCs w:val="20"/>
        </w:rPr>
        <w:t>подана</w:t>
      </w:r>
      <w:r w:rsidR="00CE3115" w:rsidRPr="00E76769">
        <w:rPr>
          <w:sz w:val="20"/>
          <w:szCs w:val="20"/>
        </w:rPr>
        <w:t xml:space="preserve"> </w:t>
      </w:r>
      <w:r w:rsidRPr="00E76769">
        <w:rPr>
          <w:sz w:val="20"/>
          <w:szCs w:val="20"/>
        </w:rPr>
        <w:t>только</w:t>
      </w:r>
      <w:r w:rsidR="00CE3115" w:rsidRPr="00E76769">
        <w:rPr>
          <w:sz w:val="20"/>
          <w:szCs w:val="20"/>
        </w:rPr>
        <w:t xml:space="preserve"> </w:t>
      </w:r>
      <w:r w:rsidRPr="00E76769">
        <w:rPr>
          <w:sz w:val="20"/>
          <w:szCs w:val="20"/>
        </w:rPr>
        <w:t>одна</w:t>
      </w:r>
      <w:r w:rsidR="00CE3115" w:rsidRPr="00E76769">
        <w:rPr>
          <w:sz w:val="20"/>
          <w:szCs w:val="20"/>
        </w:rPr>
        <w:t xml:space="preserve"> </w:t>
      </w:r>
      <w:r w:rsidRPr="00E76769">
        <w:rPr>
          <w:sz w:val="20"/>
          <w:szCs w:val="20"/>
        </w:rPr>
        <w:t>заявка</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участие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r w:rsidR="00CE3115" w:rsidRPr="00E76769">
        <w:rPr>
          <w:sz w:val="20"/>
          <w:szCs w:val="20"/>
        </w:rPr>
        <w:t xml:space="preserve"> </w:t>
      </w:r>
      <w:r w:rsidRPr="00E76769">
        <w:rPr>
          <w:sz w:val="20"/>
          <w:szCs w:val="20"/>
        </w:rPr>
        <w:t>или</w:t>
      </w:r>
      <w:r w:rsidR="00CE3115" w:rsidRPr="00E76769">
        <w:rPr>
          <w:sz w:val="20"/>
          <w:szCs w:val="20"/>
        </w:rPr>
        <w:t xml:space="preserve"> </w:t>
      </w:r>
      <w:r w:rsidRPr="00E76769">
        <w:rPr>
          <w:sz w:val="20"/>
          <w:szCs w:val="20"/>
        </w:rPr>
        <w:t>не</w:t>
      </w:r>
      <w:r w:rsidR="00CE3115" w:rsidRPr="00E76769">
        <w:rPr>
          <w:sz w:val="20"/>
          <w:szCs w:val="20"/>
        </w:rPr>
        <w:t xml:space="preserve"> </w:t>
      </w:r>
      <w:r w:rsidRPr="00E76769">
        <w:rPr>
          <w:sz w:val="20"/>
          <w:szCs w:val="20"/>
        </w:rPr>
        <w:t>подано</w:t>
      </w:r>
      <w:r w:rsidR="00CE3115" w:rsidRPr="00E76769">
        <w:rPr>
          <w:sz w:val="20"/>
          <w:szCs w:val="20"/>
        </w:rPr>
        <w:t xml:space="preserve"> </w:t>
      </w:r>
      <w:r w:rsidRPr="00E76769">
        <w:rPr>
          <w:sz w:val="20"/>
          <w:szCs w:val="20"/>
        </w:rPr>
        <w:t>ни</w:t>
      </w:r>
      <w:r w:rsidR="00CE3115" w:rsidRPr="00E76769">
        <w:rPr>
          <w:sz w:val="20"/>
          <w:szCs w:val="20"/>
        </w:rPr>
        <w:t xml:space="preserve"> </w:t>
      </w:r>
      <w:r w:rsidRPr="00E76769">
        <w:rPr>
          <w:sz w:val="20"/>
          <w:szCs w:val="20"/>
        </w:rPr>
        <w:t>одной</w:t>
      </w:r>
      <w:r w:rsidR="00CE3115" w:rsidRPr="00E76769">
        <w:rPr>
          <w:sz w:val="20"/>
          <w:szCs w:val="20"/>
        </w:rPr>
        <w:t xml:space="preserve"> </w:t>
      </w:r>
      <w:r w:rsidRPr="00E76769">
        <w:rPr>
          <w:sz w:val="20"/>
          <w:szCs w:val="20"/>
        </w:rPr>
        <w:t>заявки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участие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r w:rsidR="00CE3115" w:rsidRPr="00E76769">
        <w:rPr>
          <w:sz w:val="20"/>
          <w:szCs w:val="20"/>
        </w:rPr>
        <w:t xml:space="preserve"> </w:t>
      </w:r>
      <w:r w:rsidRPr="00E76769">
        <w:rPr>
          <w:sz w:val="20"/>
          <w:szCs w:val="20"/>
        </w:rPr>
        <w:t>Если</w:t>
      </w:r>
      <w:r w:rsidR="00CE3115" w:rsidRPr="00E76769">
        <w:rPr>
          <w:sz w:val="20"/>
          <w:szCs w:val="20"/>
        </w:rPr>
        <w:t xml:space="preserve"> </w:t>
      </w:r>
      <w:r w:rsidRPr="00E76769">
        <w:rPr>
          <w:sz w:val="20"/>
          <w:szCs w:val="20"/>
        </w:rPr>
        <w:t>единственная</w:t>
      </w:r>
      <w:r w:rsidR="00CE3115" w:rsidRPr="00E76769">
        <w:rPr>
          <w:sz w:val="20"/>
          <w:szCs w:val="20"/>
        </w:rPr>
        <w:t xml:space="preserve"> </w:t>
      </w:r>
      <w:r w:rsidRPr="00E76769">
        <w:rPr>
          <w:sz w:val="20"/>
          <w:szCs w:val="20"/>
        </w:rPr>
        <w:t>заявка</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участие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заявитель,</w:t>
      </w:r>
      <w:r w:rsidR="00CE3115" w:rsidRPr="00E76769">
        <w:rPr>
          <w:sz w:val="20"/>
          <w:szCs w:val="20"/>
        </w:rPr>
        <w:t xml:space="preserve"> </w:t>
      </w:r>
      <w:r w:rsidRPr="00E76769">
        <w:rPr>
          <w:sz w:val="20"/>
          <w:szCs w:val="20"/>
        </w:rPr>
        <w:t>подавший</w:t>
      </w:r>
      <w:r w:rsidR="00CE3115" w:rsidRPr="00E76769">
        <w:rPr>
          <w:sz w:val="20"/>
          <w:szCs w:val="20"/>
        </w:rPr>
        <w:t xml:space="preserve"> </w:t>
      </w:r>
      <w:r w:rsidRPr="00E76769">
        <w:rPr>
          <w:sz w:val="20"/>
          <w:szCs w:val="20"/>
        </w:rPr>
        <w:t>указанную</w:t>
      </w:r>
      <w:r w:rsidR="00CE3115" w:rsidRPr="00E76769">
        <w:rPr>
          <w:sz w:val="20"/>
          <w:szCs w:val="20"/>
        </w:rPr>
        <w:t xml:space="preserve"> </w:t>
      </w:r>
      <w:r w:rsidRPr="00E76769">
        <w:rPr>
          <w:sz w:val="20"/>
          <w:szCs w:val="20"/>
        </w:rPr>
        <w:t>заявку,</w:t>
      </w:r>
      <w:r w:rsidR="00CE3115" w:rsidRPr="00E76769">
        <w:rPr>
          <w:sz w:val="20"/>
          <w:szCs w:val="20"/>
        </w:rPr>
        <w:t xml:space="preserve"> </w:t>
      </w:r>
      <w:r w:rsidRPr="00E76769">
        <w:rPr>
          <w:sz w:val="20"/>
          <w:szCs w:val="20"/>
        </w:rPr>
        <w:t>соответствуют</w:t>
      </w:r>
      <w:r w:rsidR="00CE3115" w:rsidRPr="00E76769">
        <w:rPr>
          <w:sz w:val="20"/>
          <w:szCs w:val="20"/>
        </w:rPr>
        <w:t xml:space="preserve"> </w:t>
      </w:r>
      <w:r w:rsidRPr="00E76769">
        <w:rPr>
          <w:sz w:val="20"/>
          <w:szCs w:val="20"/>
        </w:rPr>
        <w:t>всем</w:t>
      </w:r>
      <w:r w:rsidR="00CE3115" w:rsidRPr="00E76769">
        <w:rPr>
          <w:sz w:val="20"/>
          <w:szCs w:val="20"/>
        </w:rPr>
        <w:t xml:space="preserve"> </w:t>
      </w:r>
      <w:r w:rsidRPr="00E76769">
        <w:rPr>
          <w:sz w:val="20"/>
          <w:szCs w:val="20"/>
        </w:rPr>
        <w:t>требованиям</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указанным</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настоящем</w:t>
      </w:r>
      <w:r w:rsidR="00CE3115" w:rsidRPr="00E76769">
        <w:rPr>
          <w:sz w:val="20"/>
          <w:szCs w:val="20"/>
        </w:rPr>
        <w:t xml:space="preserve"> </w:t>
      </w:r>
      <w:r w:rsidRPr="00E76769">
        <w:rPr>
          <w:sz w:val="20"/>
          <w:szCs w:val="20"/>
        </w:rPr>
        <w:t>извещении</w:t>
      </w:r>
      <w:r w:rsidR="00CE3115" w:rsidRPr="00E76769">
        <w:rPr>
          <w:sz w:val="20"/>
          <w:szCs w:val="20"/>
        </w:rPr>
        <w:t xml:space="preserve"> </w:t>
      </w:r>
      <w:r w:rsidRPr="00E76769">
        <w:rPr>
          <w:sz w:val="20"/>
          <w:szCs w:val="20"/>
        </w:rPr>
        <w:t>условиям</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организатор</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течение</w:t>
      </w:r>
      <w:r w:rsidR="00CE3115" w:rsidRPr="00E76769">
        <w:rPr>
          <w:sz w:val="20"/>
          <w:szCs w:val="20"/>
        </w:rPr>
        <w:t xml:space="preserve"> </w:t>
      </w:r>
      <w:r w:rsidRPr="00E76769">
        <w:rPr>
          <w:sz w:val="20"/>
          <w:szCs w:val="20"/>
        </w:rPr>
        <w:t>10</w:t>
      </w:r>
      <w:r w:rsidR="00CE3115" w:rsidRPr="00E76769">
        <w:rPr>
          <w:sz w:val="20"/>
          <w:szCs w:val="20"/>
        </w:rPr>
        <w:t xml:space="preserve"> </w:t>
      </w:r>
      <w:r w:rsidRPr="00E76769">
        <w:rPr>
          <w:sz w:val="20"/>
          <w:szCs w:val="20"/>
        </w:rPr>
        <w:t>(десяти)</w:t>
      </w:r>
      <w:r w:rsidR="00CE3115" w:rsidRPr="00E76769">
        <w:rPr>
          <w:sz w:val="20"/>
          <w:szCs w:val="20"/>
        </w:rPr>
        <w:t xml:space="preserve"> </w:t>
      </w:r>
      <w:r w:rsidRPr="00E76769">
        <w:rPr>
          <w:sz w:val="20"/>
          <w:szCs w:val="20"/>
        </w:rPr>
        <w:t>дней</w:t>
      </w:r>
      <w:r w:rsidR="00CE3115" w:rsidRPr="00E76769">
        <w:rPr>
          <w:sz w:val="20"/>
          <w:szCs w:val="20"/>
        </w:rPr>
        <w:t xml:space="preserve"> </w:t>
      </w:r>
      <w:r w:rsidRPr="00E76769">
        <w:rPr>
          <w:sz w:val="20"/>
          <w:szCs w:val="20"/>
        </w:rPr>
        <w:t>со</w:t>
      </w:r>
      <w:r w:rsidR="00CE3115" w:rsidRPr="00E76769">
        <w:rPr>
          <w:sz w:val="20"/>
          <w:szCs w:val="20"/>
        </w:rPr>
        <w:t xml:space="preserve"> </w:t>
      </w:r>
      <w:r w:rsidRPr="00E76769">
        <w:rPr>
          <w:sz w:val="20"/>
          <w:szCs w:val="20"/>
        </w:rPr>
        <w:t>дня</w:t>
      </w:r>
      <w:r w:rsidR="00CE3115" w:rsidRPr="00E76769">
        <w:rPr>
          <w:sz w:val="20"/>
          <w:szCs w:val="20"/>
        </w:rPr>
        <w:t xml:space="preserve"> </w:t>
      </w:r>
      <w:r w:rsidRPr="00E76769">
        <w:rPr>
          <w:sz w:val="20"/>
          <w:szCs w:val="20"/>
        </w:rPr>
        <w:t>рассмотрения</w:t>
      </w:r>
      <w:r w:rsidR="00CE3115" w:rsidRPr="00E76769">
        <w:rPr>
          <w:sz w:val="20"/>
          <w:szCs w:val="20"/>
        </w:rPr>
        <w:t xml:space="preserve"> </w:t>
      </w:r>
      <w:r w:rsidRPr="00E76769">
        <w:rPr>
          <w:sz w:val="20"/>
          <w:szCs w:val="20"/>
        </w:rPr>
        <w:t>указанной</w:t>
      </w:r>
      <w:r w:rsidR="00CE3115" w:rsidRPr="00E76769">
        <w:rPr>
          <w:sz w:val="20"/>
          <w:szCs w:val="20"/>
        </w:rPr>
        <w:t xml:space="preserve"> </w:t>
      </w:r>
      <w:r w:rsidRPr="00E76769">
        <w:rPr>
          <w:sz w:val="20"/>
          <w:szCs w:val="20"/>
        </w:rPr>
        <w:t>заявки</w:t>
      </w:r>
      <w:r w:rsidR="00CE3115" w:rsidRPr="00E76769">
        <w:rPr>
          <w:sz w:val="20"/>
          <w:szCs w:val="20"/>
        </w:rPr>
        <w:t xml:space="preserve"> </w:t>
      </w:r>
      <w:r w:rsidRPr="00E76769">
        <w:rPr>
          <w:sz w:val="20"/>
          <w:szCs w:val="20"/>
        </w:rPr>
        <w:t>направляет</w:t>
      </w:r>
      <w:r w:rsidR="00CE3115" w:rsidRPr="00E76769">
        <w:rPr>
          <w:sz w:val="20"/>
          <w:szCs w:val="20"/>
        </w:rPr>
        <w:t xml:space="preserve"> </w:t>
      </w:r>
      <w:r w:rsidRPr="00E76769">
        <w:rPr>
          <w:sz w:val="20"/>
          <w:szCs w:val="20"/>
        </w:rPr>
        <w:t>заявителю</w:t>
      </w:r>
      <w:r w:rsidR="00CE3115" w:rsidRPr="00E76769">
        <w:rPr>
          <w:sz w:val="20"/>
          <w:szCs w:val="20"/>
        </w:rPr>
        <w:t xml:space="preserve"> </w:t>
      </w:r>
      <w:r w:rsidRPr="00E76769">
        <w:rPr>
          <w:sz w:val="20"/>
          <w:szCs w:val="20"/>
        </w:rPr>
        <w:t>три</w:t>
      </w:r>
      <w:r w:rsidR="00CE3115" w:rsidRPr="00E76769">
        <w:rPr>
          <w:sz w:val="20"/>
          <w:szCs w:val="20"/>
        </w:rPr>
        <w:t xml:space="preserve"> </w:t>
      </w:r>
      <w:r w:rsidRPr="00E76769">
        <w:rPr>
          <w:sz w:val="20"/>
          <w:szCs w:val="20"/>
        </w:rPr>
        <w:t>экземпляра</w:t>
      </w:r>
      <w:r w:rsidR="00CE3115" w:rsidRPr="00E76769">
        <w:rPr>
          <w:sz w:val="20"/>
          <w:szCs w:val="20"/>
        </w:rPr>
        <w:t xml:space="preserve"> </w:t>
      </w:r>
      <w:r w:rsidRPr="00E76769">
        <w:rPr>
          <w:sz w:val="20"/>
          <w:szCs w:val="20"/>
        </w:rPr>
        <w:t>подписанного</w:t>
      </w:r>
      <w:r w:rsidR="00CE3115" w:rsidRPr="00E76769">
        <w:rPr>
          <w:sz w:val="20"/>
          <w:szCs w:val="20"/>
        </w:rPr>
        <w:t xml:space="preserve"> </w:t>
      </w:r>
      <w:r w:rsidRPr="00E76769">
        <w:rPr>
          <w:sz w:val="20"/>
          <w:szCs w:val="20"/>
        </w:rPr>
        <w:t>проекта</w:t>
      </w:r>
      <w:r w:rsidR="00CE3115" w:rsidRPr="00E76769">
        <w:rPr>
          <w:sz w:val="20"/>
          <w:szCs w:val="20"/>
        </w:rPr>
        <w:t xml:space="preserve"> </w:t>
      </w:r>
      <w:r w:rsidRPr="00E76769">
        <w:rPr>
          <w:sz w:val="20"/>
          <w:szCs w:val="20"/>
        </w:rPr>
        <w:t>договора</w:t>
      </w:r>
      <w:r w:rsidR="00CE3115" w:rsidRPr="00E76769">
        <w:rPr>
          <w:sz w:val="20"/>
          <w:szCs w:val="20"/>
        </w:rPr>
        <w:t xml:space="preserve"> </w:t>
      </w:r>
      <w:r w:rsidRPr="00E76769">
        <w:rPr>
          <w:sz w:val="20"/>
          <w:szCs w:val="20"/>
        </w:rPr>
        <w:t>купли-продажи</w:t>
      </w:r>
      <w:r w:rsidR="00CE3115" w:rsidRPr="00E76769">
        <w:rPr>
          <w:sz w:val="20"/>
          <w:szCs w:val="20"/>
        </w:rPr>
        <w:t xml:space="preserve"> </w:t>
      </w:r>
      <w:r w:rsidRPr="00E76769">
        <w:rPr>
          <w:sz w:val="20"/>
          <w:szCs w:val="20"/>
        </w:rPr>
        <w:t>земельного</w:t>
      </w:r>
      <w:r w:rsidR="00CE3115" w:rsidRPr="00E76769">
        <w:rPr>
          <w:sz w:val="20"/>
          <w:szCs w:val="20"/>
        </w:rPr>
        <w:t xml:space="preserve"> </w:t>
      </w:r>
      <w:r w:rsidRPr="00E76769">
        <w:rPr>
          <w:sz w:val="20"/>
          <w:szCs w:val="20"/>
        </w:rPr>
        <w:t>участка.</w:t>
      </w:r>
      <w:r w:rsidR="00CE3115" w:rsidRPr="00E76769">
        <w:rPr>
          <w:sz w:val="20"/>
          <w:szCs w:val="20"/>
        </w:rPr>
        <w:t xml:space="preserve"> </w:t>
      </w:r>
      <w:r w:rsidRPr="00E76769">
        <w:rPr>
          <w:sz w:val="20"/>
          <w:szCs w:val="20"/>
        </w:rPr>
        <w:t>При</w:t>
      </w:r>
      <w:r w:rsidR="00CE3115" w:rsidRPr="00E76769">
        <w:rPr>
          <w:sz w:val="20"/>
          <w:szCs w:val="20"/>
        </w:rPr>
        <w:t xml:space="preserve"> </w:t>
      </w:r>
      <w:r w:rsidRPr="00E76769">
        <w:rPr>
          <w:sz w:val="20"/>
          <w:szCs w:val="20"/>
        </w:rPr>
        <w:t>этом</w:t>
      </w:r>
      <w:r w:rsidR="00CE3115" w:rsidRPr="00E76769">
        <w:rPr>
          <w:sz w:val="20"/>
          <w:szCs w:val="20"/>
        </w:rPr>
        <w:t xml:space="preserve"> </w:t>
      </w:r>
      <w:r w:rsidRPr="00E76769">
        <w:rPr>
          <w:sz w:val="20"/>
          <w:szCs w:val="20"/>
        </w:rPr>
        <w:t>договор</w:t>
      </w:r>
      <w:r w:rsidR="00CE3115" w:rsidRPr="00E76769">
        <w:rPr>
          <w:sz w:val="20"/>
          <w:szCs w:val="20"/>
        </w:rPr>
        <w:t xml:space="preserve"> </w:t>
      </w:r>
      <w:r w:rsidRPr="00E76769">
        <w:rPr>
          <w:sz w:val="20"/>
          <w:szCs w:val="20"/>
        </w:rPr>
        <w:t>купли-продажи</w:t>
      </w:r>
      <w:r w:rsidR="00CE3115" w:rsidRPr="00E76769">
        <w:rPr>
          <w:sz w:val="20"/>
          <w:szCs w:val="20"/>
        </w:rPr>
        <w:t xml:space="preserve"> </w:t>
      </w:r>
      <w:r w:rsidRPr="00E76769">
        <w:rPr>
          <w:sz w:val="20"/>
          <w:szCs w:val="20"/>
        </w:rPr>
        <w:t>земельного</w:t>
      </w:r>
      <w:r w:rsidR="00CE3115" w:rsidRPr="00E76769">
        <w:rPr>
          <w:sz w:val="20"/>
          <w:szCs w:val="20"/>
        </w:rPr>
        <w:t xml:space="preserve"> </w:t>
      </w:r>
      <w:r w:rsidRPr="00E76769">
        <w:rPr>
          <w:sz w:val="20"/>
          <w:szCs w:val="20"/>
        </w:rPr>
        <w:t>участка</w:t>
      </w:r>
      <w:r w:rsidR="00CE3115" w:rsidRPr="00E76769">
        <w:rPr>
          <w:sz w:val="20"/>
          <w:szCs w:val="20"/>
        </w:rPr>
        <w:t xml:space="preserve"> </w:t>
      </w:r>
      <w:r w:rsidRPr="00E76769">
        <w:rPr>
          <w:sz w:val="20"/>
          <w:szCs w:val="20"/>
        </w:rPr>
        <w:t>заключается</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начальной</w:t>
      </w:r>
      <w:r w:rsidR="00CE3115" w:rsidRPr="00E76769">
        <w:rPr>
          <w:sz w:val="20"/>
          <w:szCs w:val="20"/>
        </w:rPr>
        <w:t xml:space="preserve"> </w:t>
      </w:r>
      <w:r w:rsidRPr="00E76769">
        <w:rPr>
          <w:sz w:val="20"/>
          <w:szCs w:val="20"/>
        </w:rPr>
        <w:t>цене</w:t>
      </w:r>
      <w:r w:rsidR="00CE3115" w:rsidRPr="00E76769">
        <w:rPr>
          <w:sz w:val="20"/>
          <w:szCs w:val="20"/>
        </w:rPr>
        <w:t xml:space="preserve"> </w:t>
      </w:r>
      <w:r w:rsidRPr="00E76769">
        <w:rPr>
          <w:sz w:val="20"/>
          <w:szCs w:val="20"/>
        </w:rPr>
        <w:t>предмета</w:t>
      </w:r>
      <w:r w:rsidR="00CE3115" w:rsidRPr="00E76769">
        <w:rPr>
          <w:sz w:val="20"/>
          <w:szCs w:val="20"/>
        </w:rPr>
        <w:t xml:space="preserve"> </w:t>
      </w:r>
      <w:r w:rsidRPr="00E76769">
        <w:rPr>
          <w:sz w:val="20"/>
          <w:szCs w:val="20"/>
        </w:rPr>
        <w:t>аукциона.</w:t>
      </w:r>
    </w:p>
    <w:p w:rsidR="00EB103C" w:rsidRPr="00E76769" w:rsidRDefault="00EB103C" w:rsidP="007F4BA6">
      <w:pPr>
        <w:autoSpaceDE w:val="0"/>
        <w:autoSpaceDN w:val="0"/>
        <w:adjustRightInd w:val="0"/>
        <w:ind w:firstLine="426"/>
        <w:jc w:val="both"/>
        <w:rPr>
          <w:sz w:val="20"/>
          <w:szCs w:val="20"/>
        </w:rPr>
      </w:pPr>
      <w:r w:rsidRPr="00E76769">
        <w:rPr>
          <w:sz w:val="20"/>
          <w:szCs w:val="20"/>
        </w:rPr>
        <w:lastRenderedPageBreak/>
        <w:t>-</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случае,</w:t>
      </w:r>
      <w:r w:rsidR="00CE3115" w:rsidRPr="00E76769">
        <w:rPr>
          <w:sz w:val="20"/>
          <w:szCs w:val="20"/>
        </w:rPr>
        <w:t xml:space="preserve"> </w:t>
      </w:r>
      <w:r w:rsidRPr="00E76769">
        <w:rPr>
          <w:sz w:val="20"/>
          <w:szCs w:val="20"/>
        </w:rPr>
        <w:t>если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r w:rsidR="00CE3115" w:rsidRPr="00E76769">
        <w:rPr>
          <w:sz w:val="20"/>
          <w:szCs w:val="20"/>
        </w:rPr>
        <w:t xml:space="preserve"> </w:t>
      </w:r>
      <w:r w:rsidRPr="00E76769">
        <w:rPr>
          <w:sz w:val="20"/>
          <w:szCs w:val="20"/>
        </w:rPr>
        <w:t>участвовал</w:t>
      </w:r>
      <w:r w:rsidR="00CE3115" w:rsidRPr="00E76769">
        <w:rPr>
          <w:sz w:val="20"/>
          <w:szCs w:val="20"/>
        </w:rPr>
        <w:t xml:space="preserve"> </w:t>
      </w:r>
      <w:r w:rsidRPr="00E76769">
        <w:rPr>
          <w:sz w:val="20"/>
          <w:szCs w:val="20"/>
        </w:rPr>
        <w:t>только</w:t>
      </w:r>
      <w:r w:rsidR="00CE3115" w:rsidRPr="00E76769">
        <w:rPr>
          <w:sz w:val="20"/>
          <w:szCs w:val="20"/>
        </w:rPr>
        <w:t xml:space="preserve"> </w:t>
      </w:r>
      <w:r w:rsidRPr="00E76769">
        <w:rPr>
          <w:sz w:val="20"/>
          <w:szCs w:val="20"/>
        </w:rPr>
        <w:t>один</w:t>
      </w:r>
      <w:r w:rsidR="00CE3115" w:rsidRPr="00E76769">
        <w:rPr>
          <w:sz w:val="20"/>
          <w:szCs w:val="20"/>
        </w:rPr>
        <w:t xml:space="preserve"> </w:t>
      </w:r>
      <w:r w:rsidRPr="00E76769">
        <w:rPr>
          <w:sz w:val="20"/>
          <w:szCs w:val="20"/>
        </w:rPr>
        <w:t>участник</w:t>
      </w:r>
      <w:r w:rsidR="00CE3115" w:rsidRPr="00E76769">
        <w:rPr>
          <w:sz w:val="20"/>
          <w:szCs w:val="20"/>
        </w:rPr>
        <w:t xml:space="preserve"> </w:t>
      </w:r>
      <w:r w:rsidRPr="00E76769">
        <w:rPr>
          <w:sz w:val="20"/>
          <w:szCs w:val="20"/>
        </w:rPr>
        <w:t>или</w:t>
      </w:r>
      <w:r w:rsidR="00CE3115" w:rsidRPr="00E76769">
        <w:rPr>
          <w:sz w:val="20"/>
          <w:szCs w:val="20"/>
        </w:rPr>
        <w:t xml:space="preserve"> </w:t>
      </w:r>
      <w:r w:rsidRPr="00E76769">
        <w:rPr>
          <w:sz w:val="20"/>
          <w:szCs w:val="20"/>
        </w:rPr>
        <w:t>при</w:t>
      </w:r>
      <w:r w:rsidR="00CE3115" w:rsidRPr="00E76769">
        <w:rPr>
          <w:sz w:val="20"/>
          <w:szCs w:val="20"/>
        </w:rPr>
        <w:t xml:space="preserve"> </w:t>
      </w:r>
      <w:r w:rsidRPr="00E76769">
        <w:rPr>
          <w:sz w:val="20"/>
          <w:szCs w:val="20"/>
        </w:rPr>
        <w:t>проведении</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не</w:t>
      </w:r>
      <w:r w:rsidR="00CE3115" w:rsidRPr="00E76769">
        <w:rPr>
          <w:sz w:val="20"/>
          <w:szCs w:val="20"/>
        </w:rPr>
        <w:t xml:space="preserve"> </w:t>
      </w:r>
      <w:r w:rsidRPr="00E76769">
        <w:rPr>
          <w:sz w:val="20"/>
          <w:szCs w:val="20"/>
        </w:rPr>
        <w:t>присутствовал</w:t>
      </w:r>
      <w:r w:rsidR="00CE3115" w:rsidRPr="00E76769">
        <w:rPr>
          <w:sz w:val="20"/>
          <w:szCs w:val="20"/>
        </w:rPr>
        <w:t xml:space="preserve"> </w:t>
      </w:r>
      <w:r w:rsidRPr="00E76769">
        <w:rPr>
          <w:sz w:val="20"/>
          <w:szCs w:val="20"/>
        </w:rPr>
        <w:t>ни</w:t>
      </w:r>
      <w:r w:rsidR="00CE3115" w:rsidRPr="00E76769">
        <w:rPr>
          <w:sz w:val="20"/>
          <w:szCs w:val="20"/>
        </w:rPr>
        <w:t xml:space="preserve"> </w:t>
      </w:r>
      <w:r w:rsidRPr="00E76769">
        <w:rPr>
          <w:sz w:val="20"/>
          <w:szCs w:val="20"/>
        </w:rPr>
        <w:t>один</w:t>
      </w:r>
      <w:r w:rsidR="00CE3115" w:rsidRPr="00E76769">
        <w:rPr>
          <w:sz w:val="20"/>
          <w:szCs w:val="20"/>
        </w:rPr>
        <w:t xml:space="preserve"> </w:t>
      </w:r>
      <w:r w:rsidRPr="00E76769">
        <w:rPr>
          <w:sz w:val="20"/>
          <w:szCs w:val="20"/>
        </w:rPr>
        <w:t>из</w:t>
      </w:r>
      <w:r w:rsidR="00CE3115" w:rsidRPr="00E76769">
        <w:rPr>
          <w:sz w:val="20"/>
          <w:szCs w:val="20"/>
        </w:rPr>
        <w:t xml:space="preserve"> </w:t>
      </w:r>
      <w:r w:rsidRPr="00E76769">
        <w:rPr>
          <w:sz w:val="20"/>
          <w:szCs w:val="20"/>
        </w:rPr>
        <w:t>участников</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либо</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случае,</w:t>
      </w:r>
      <w:r w:rsidR="00CE3115" w:rsidRPr="00E76769">
        <w:rPr>
          <w:sz w:val="20"/>
          <w:szCs w:val="20"/>
        </w:rPr>
        <w:t xml:space="preserve"> </w:t>
      </w:r>
      <w:r w:rsidRPr="00E76769">
        <w:rPr>
          <w:sz w:val="20"/>
          <w:szCs w:val="20"/>
        </w:rPr>
        <w:t>если</w:t>
      </w:r>
      <w:r w:rsidR="00CE3115" w:rsidRPr="00E76769">
        <w:rPr>
          <w:sz w:val="20"/>
          <w:szCs w:val="20"/>
        </w:rPr>
        <w:t xml:space="preserve"> </w:t>
      </w:r>
      <w:r w:rsidRPr="00E76769">
        <w:rPr>
          <w:sz w:val="20"/>
          <w:szCs w:val="20"/>
        </w:rPr>
        <w:t>после</w:t>
      </w:r>
      <w:r w:rsidR="00CE3115" w:rsidRPr="00E76769">
        <w:rPr>
          <w:sz w:val="20"/>
          <w:szCs w:val="20"/>
        </w:rPr>
        <w:t xml:space="preserve"> </w:t>
      </w:r>
      <w:r w:rsidRPr="00E76769">
        <w:rPr>
          <w:sz w:val="20"/>
          <w:szCs w:val="20"/>
        </w:rPr>
        <w:t>троекратного</w:t>
      </w:r>
      <w:r w:rsidR="00CE3115" w:rsidRPr="00E76769">
        <w:rPr>
          <w:sz w:val="20"/>
          <w:szCs w:val="20"/>
        </w:rPr>
        <w:t xml:space="preserve"> </w:t>
      </w:r>
      <w:r w:rsidRPr="00E76769">
        <w:rPr>
          <w:sz w:val="20"/>
          <w:szCs w:val="20"/>
        </w:rPr>
        <w:t>объявления</w:t>
      </w:r>
      <w:r w:rsidR="00CE3115" w:rsidRPr="00E76769">
        <w:rPr>
          <w:sz w:val="20"/>
          <w:szCs w:val="20"/>
        </w:rPr>
        <w:t xml:space="preserve"> </w:t>
      </w:r>
      <w:r w:rsidRPr="00E76769">
        <w:rPr>
          <w:sz w:val="20"/>
          <w:szCs w:val="20"/>
        </w:rPr>
        <w:t>предложения</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начальной</w:t>
      </w:r>
      <w:r w:rsidR="00CE3115" w:rsidRPr="00E76769">
        <w:rPr>
          <w:sz w:val="20"/>
          <w:szCs w:val="20"/>
        </w:rPr>
        <w:t xml:space="preserve"> </w:t>
      </w:r>
      <w:r w:rsidRPr="00E76769">
        <w:rPr>
          <w:sz w:val="20"/>
          <w:szCs w:val="20"/>
        </w:rPr>
        <w:t>цене</w:t>
      </w:r>
      <w:r w:rsidR="00CE3115" w:rsidRPr="00E76769">
        <w:rPr>
          <w:sz w:val="20"/>
          <w:szCs w:val="20"/>
        </w:rPr>
        <w:t xml:space="preserve"> </w:t>
      </w:r>
      <w:r w:rsidRPr="00E76769">
        <w:rPr>
          <w:sz w:val="20"/>
          <w:szCs w:val="20"/>
        </w:rPr>
        <w:t>предмета</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не</w:t>
      </w:r>
      <w:r w:rsidR="00CE3115" w:rsidRPr="00E76769">
        <w:rPr>
          <w:sz w:val="20"/>
          <w:szCs w:val="20"/>
        </w:rPr>
        <w:t xml:space="preserve"> </w:t>
      </w:r>
      <w:r w:rsidRPr="00E76769">
        <w:rPr>
          <w:sz w:val="20"/>
          <w:szCs w:val="20"/>
        </w:rPr>
        <w:t>поступило</w:t>
      </w:r>
      <w:r w:rsidR="00CE3115" w:rsidRPr="00E76769">
        <w:rPr>
          <w:sz w:val="20"/>
          <w:szCs w:val="20"/>
        </w:rPr>
        <w:t xml:space="preserve"> </w:t>
      </w:r>
      <w:r w:rsidRPr="00E76769">
        <w:rPr>
          <w:sz w:val="20"/>
          <w:szCs w:val="20"/>
        </w:rPr>
        <w:t>ни</w:t>
      </w:r>
      <w:r w:rsidR="00CE3115" w:rsidRPr="00E76769">
        <w:rPr>
          <w:sz w:val="20"/>
          <w:szCs w:val="20"/>
        </w:rPr>
        <w:t xml:space="preserve"> </w:t>
      </w:r>
      <w:r w:rsidRPr="00E76769">
        <w:rPr>
          <w:sz w:val="20"/>
          <w:szCs w:val="20"/>
        </w:rPr>
        <w:t>одного</w:t>
      </w:r>
      <w:r w:rsidR="00CE3115" w:rsidRPr="00E76769">
        <w:rPr>
          <w:sz w:val="20"/>
          <w:szCs w:val="20"/>
        </w:rPr>
        <w:t xml:space="preserve"> </w:t>
      </w:r>
      <w:r w:rsidRPr="00E76769">
        <w:rPr>
          <w:sz w:val="20"/>
          <w:szCs w:val="20"/>
        </w:rPr>
        <w:t>предложения</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цене</w:t>
      </w:r>
      <w:r w:rsidR="00CE3115" w:rsidRPr="00E76769">
        <w:rPr>
          <w:sz w:val="20"/>
          <w:szCs w:val="20"/>
        </w:rPr>
        <w:t xml:space="preserve"> </w:t>
      </w:r>
      <w:r w:rsidRPr="00E76769">
        <w:rPr>
          <w:sz w:val="20"/>
          <w:szCs w:val="20"/>
        </w:rPr>
        <w:t>предмета</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которое</w:t>
      </w:r>
      <w:r w:rsidR="00CE3115" w:rsidRPr="00E76769">
        <w:rPr>
          <w:sz w:val="20"/>
          <w:szCs w:val="20"/>
        </w:rPr>
        <w:t xml:space="preserve"> </w:t>
      </w:r>
      <w:r w:rsidRPr="00E76769">
        <w:rPr>
          <w:sz w:val="20"/>
          <w:szCs w:val="20"/>
        </w:rPr>
        <w:t>предусматривало</w:t>
      </w:r>
      <w:r w:rsidR="00CE3115" w:rsidRPr="00E76769">
        <w:rPr>
          <w:sz w:val="20"/>
          <w:szCs w:val="20"/>
        </w:rPr>
        <w:t xml:space="preserve"> </w:t>
      </w:r>
      <w:r w:rsidRPr="00E76769">
        <w:rPr>
          <w:sz w:val="20"/>
          <w:szCs w:val="20"/>
        </w:rPr>
        <w:t>бы</w:t>
      </w:r>
      <w:r w:rsidR="00CE3115" w:rsidRPr="00E76769">
        <w:rPr>
          <w:sz w:val="20"/>
          <w:szCs w:val="20"/>
        </w:rPr>
        <w:t xml:space="preserve"> </w:t>
      </w:r>
      <w:r w:rsidRPr="00E76769">
        <w:rPr>
          <w:sz w:val="20"/>
          <w:szCs w:val="20"/>
        </w:rPr>
        <w:t>более</w:t>
      </w:r>
      <w:r w:rsidR="00CE3115" w:rsidRPr="00E76769">
        <w:rPr>
          <w:sz w:val="20"/>
          <w:szCs w:val="20"/>
        </w:rPr>
        <w:t xml:space="preserve"> </w:t>
      </w:r>
      <w:r w:rsidRPr="00E76769">
        <w:rPr>
          <w:sz w:val="20"/>
          <w:szCs w:val="20"/>
        </w:rPr>
        <w:t>высокую</w:t>
      </w:r>
      <w:r w:rsidR="00CE3115" w:rsidRPr="00E76769">
        <w:rPr>
          <w:sz w:val="20"/>
          <w:szCs w:val="20"/>
        </w:rPr>
        <w:t xml:space="preserve"> </w:t>
      </w:r>
      <w:r w:rsidRPr="00E76769">
        <w:rPr>
          <w:sz w:val="20"/>
          <w:szCs w:val="20"/>
        </w:rPr>
        <w:t>цену</w:t>
      </w:r>
      <w:r w:rsidR="00CE3115" w:rsidRPr="00E76769">
        <w:rPr>
          <w:sz w:val="20"/>
          <w:szCs w:val="20"/>
        </w:rPr>
        <w:t xml:space="preserve"> </w:t>
      </w:r>
      <w:r w:rsidRPr="00E76769">
        <w:rPr>
          <w:sz w:val="20"/>
          <w:szCs w:val="20"/>
        </w:rPr>
        <w:t>предмета</w:t>
      </w:r>
      <w:r w:rsidR="00CE3115" w:rsidRPr="00E76769">
        <w:rPr>
          <w:sz w:val="20"/>
          <w:szCs w:val="20"/>
        </w:rPr>
        <w:t xml:space="preserve"> </w:t>
      </w:r>
      <w:r w:rsidRPr="00E76769">
        <w:rPr>
          <w:sz w:val="20"/>
          <w:szCs w:val="20"/>
        </w:rPr>
        <w:t>аукциона.</w:t>
      </w:r>
      <w:r w:rsidR="00CE3115" w:rsidRPr="00E76769">
        <w:rPr>
          <w:sz w:val="20"/>
          <w:szCs w:val="20"/>
        </w:rPr>
        <w:t xml:space="preserve"> </w:t>
      </w:r>
    </w:p>
    <w:p w:rsidR="00EB103C" w:rsidRPr="00E76769" w:rsidRDefault="00EB103C" w:rsidP="007F4BA6">
      <w:pPr>
        <w:ind w:firstLine="426"/>
        <w:jc w:val="both"/>
        <w:rPr>
          <w:sz w:val="20"/>
          <w:szCs w:val="20"/>
        </w:rPr>
      </w:pPr>
      <w:r w:rsidRPr="00E76769">
        <w:rPr>
          <w:b/>
          <w:sz w:val="20"/>
          <w:szCs w:val="20"/>
        </w:rPr>
        <w:t>7.13.</w:t>
      </w:r>
      <w:r w:rsidR="00CE3115" w:rsidRPr="00E76769">
        <w:rPr>
          <w:b/>
          <w:sz w:val="20"/>
          <w:szCs w:val="20"/>
        </w:rPr>
        <w:t xml:space="preserve"> </w:t>
      </w:r>
      <w:r w:rsidRPr="00E76769">
        <w:rPr>
          <w:sz w:val="20"/>
          <w:szCs w:val="20"/>
        </w:rPr>
        <w:t>Аукцион</w:t>
      </w:r>
      <w:r w:rsidR="00CE3115" w:rsidRPr="00E76769">
        <w:rPr>
          <w:sz w:val="20"/>
          <w:szCs w:val="20"/>
        </w:rPr>
        <w:t xml:space="preserve"> </w:t>
      </w:r>
      <w:r w:rsidRPr="00E76769">
        <w:rPr>
          <w:sz w:val="20"/>
          <w:szCs w:val="20"/>
        </w:rPr>
        <w:t>проводится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указанном</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извещении</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проведении</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месте,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соответствующие</w:t>
      </w:r>
      <w:r w:rsidR="00CE3115" w:rsidRPr="00E76769">
        <w:rPr>
          <w:sz w:val="20"/>
          <w:szCs w:val="20"/>
        </w:rPr>
        <w:t xml:space="preserve"> </w:t>
      </w:r>
      <w:r w:rsidRPr="00E76769">
        <w:rPr>
          <w:sz w:val="20"/>
          <w:szCs w:val="20"/>
        </w:rPr>
        <w:t>день</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час.</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r w:rsidR="00CE3115" w:rsidRPr="00E76769">
        <w:rPr>
          <w:sz w:val="20"/>
          <w:szCs w:val="20"/>
        </w:rPr>
        <w:t xml:space="preserve"> </w:t>
      </w:r>
      <w:r w:rsidRPr="00E76769">
        <w:rPr>
          <w:sz w:val="20"/>
          <w:szCs w:val="20"/>
        </w:rPr>
        <w:t>могут</w:t>
      </w:r>
      <w:r w:rsidR="00CE3115" w:rsidRPr="00E76769">
        <w:rPr>
          <w:sz w:val="20"/>
          <w:szCs w:val="20"/>
        </w:rPr>
        <w:t xml:space="preserve"> </w:t>
      </w:r>
      <w:r w:rsidRPr="00E76769">
        <w:rPr>
          <w:sz w:val="20"/>
          <w:szCs w:val="20"/>
        </w:rPr>
        <w:t>участвовать</w:t>
      </w:r>
      <w:r w:rsidR="00CE3115" w:rsidRPr="00E76769">
        <w:rPr>
          <w:sz w:val="20"/>
          <w:szCs w:val="20"/>
        </w:rPr>
        <w:t xml:space="preserve"> </w:t>
      </w:r>
      <w:r w:rsidRPr="00E76769">
        <w:rPr>
          <w:sz w:val="20"/>
          <w:szCs w:val="20"/>
        </w:rPr>
        <w:t>только</w:t>
      </w:r>
      <w:r w:rsidR="00CE3115" w:rsidRPr="00E76769">
        <w:rPr>
          <w:sz w:val="20"/>
          <w:szCs w:val="20"/>
        </w:rPr>
        <w:t xml:space="preserve"> </w:t>
      </w:r>
      <w:r w:rsidRPr="00E76769">
        <w:rPr>
          <w:sz w:val="20"/>
          <w:szCs w:val="20"/>
        </w:rPr>
        <w:t>заявители,</w:t>
      </w:r>
      <w:r w:rsidR="00CE3115" w:rsidRPr="00E76769">
        <w:rPr>
          <w:sz w:val="20"/>
          <w:szCs w:val="20"/>
        </w:rPr>
        <w:t xml:space="preserve"> </w:t>
      </w:r>
      <w:r w:rsidRPr="00E76769">
        <w:rPr>
          <w:sz w:val="20"/>
          <w:szCs w:val="20"/>
        </w:rPr>
        <w:t>признанные</w:t>
      </w:r>
      <w:r w:rsidR="00CE3115" w:rsidRPr="00E76769">
        <w:rPr>
          <w:sz w:val="20"/>
          <w:szCs w:val="20"/>
        </w:rPr>
        <w:t xml:space="preserve"> </w:t>
      </w:r>
      <w:r w:rsidRPr="00E76769">
        <w:rPr>
          <w:sz w:val="20"/>
          <w:szCs w:val="20"/>
        </w:rPr>
        <w:t>участниками</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Организатор</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обязан</w:t>
      </w:r>
      <w:r w:rsidR="00CE3115" w:rsidRPr="00E76769">
        <w:rPr>
          <w:sz w:val="20"/>
          <w:szCs w:val="20"/>
        </w:rPr>
        <w:t xml:space="preserve"> </w:t>
      </w:r>
      <w:r w:rsidRPr="00E76769">
        <w:rPr>
          <w:sz w:val="20"/>
          <w:szCs w:val="20"/>
        </w:rPr>
        <w:t>обеспечить</w:t>
      </w:r>
      <w:r w:rsidR="00CE3115" w:rsidRPr="00E76769">
        <w:rPr>
          <w:sz w:val="20"/>
          <w:szCs w:val="20"/>
        </w:rPr>
        <w:t xml:space="preserve"> </w:t>
      </w:r>
      <w:r w:rsidRPr="00E76769">
        <w:rPr>
          <w:sz w:val="20"/>
          <w:szCs w:val="20"/>
        </w:rPr>
        <w:t>участникам</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возможность</w:t>
      </w:r>
      <w:r w:rsidR="00CE3115" w:rsidRPr="00E76769">
        <w:rPr>
          <w:sz w:val="20"/>
          <w:szCs w:val="20"/>
        </w:rPr>
        <w:t xml:space="preserve"> </w:t>
      </w:r>
      <w:r w:rsidRPr="00E76769">
        <w:rPr>
          <w:sz w:val="20"/>
          <w:szCs w:val="20"/>
        </w:rPr>
        <w:t>принять</w:t>
      </w:r>
      <w:r w:rsidR="00CE3115" w:rsidRPr="00E76769">
        <w:rPr>
          <w:sz w:val="20"/>
          <w:szCs w:val="20"/>
        </w:rPr>
        <w:t xml:space="preserve"> </w:t>
      </w:r>
      <w:r w:rsidRPr="00E76769">
        <w:rPr>
          <w:sz w:val="20"/>
          <w:szCs w:val="20"/>
        </w:rPr>
        <w:t>участие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аукционе</w:t>
      </w:r>
      <w:r w:rsidR="00CE3115" w:rsidRPr="00E76769">
        <w:rPr>
          <w:sz w:val="20"/>
          <w:szCs w:val="20"/>
        </w:rPr>
        <w:t xml:space="preserve"> </w:t>
      </w:r>
      <w:r w:rsidRPr="00E76769">
        <w:rPr>
          <w:sz w:val="20"/>
          <w:szCs w:val="20"/>
        </w:rPr>
        <w:t>непосредственно</w:t>
      </w:r>
      <w:r w:rsidR="00CE3115" w:rsidRPr="00E76769">
        <w:rPr>
          <w:sz w:val="20"/>
          <w:szCs w:val="20"/>
        </w:rPr>
        <w:t xml:space="preserve"> </w:t>
      </w:r>
      <w:r w:rsidRPr="00E76769">
        <w:rPr>
          <w:sz w:val="20"/>
          <w:szCs w:val="20"/>
        </w:rPr>
        <w:t>или</w:t>
      </w:r>
      <w:r w:rsidR="00CE3115" w:rsidRPr="00E76769">
        <w:rPr>
          <w:sz w:val="20"/>
          <w:szCs w:val="20"/>
        </w:rPr>
        <w:t xml:space="preserve"> </w:t>
      </w:r>
      <w:r w:rsidRPr="00E76769">
        <w:rPr>
          <w:sz w:val="20"/>
          <w:szCs w:val="20"/>
        </w:rPr>
        <w:t>через</w:t>
      </w:r>
      <w:r w:rsidR="00CE3115" w:rsidRPr="00E76769">
        <w:rPr>
          <w:sz w:val="20"/>
          <w:szCs w:val="20"/>
        </w:rPr>
        <w:t xml:space="preserve"> </w:t>
      </w:r>
      <w:r w:rsidRPr="00E76769">
        <w:rPr>
          <w:sz w:val="20"/>
          <w:szCs w:val="20"/>
        </w:rPr>
        <w:t>своих</w:t>
      </w:r>
      <w:r w:rsidR="00CE3115" w:rsidRPr="00E76769">
        <w:rPr>
          <w:sz w:val="20"/>
          <w:szCs w:val="20"/>
        </w:rPr>
        <w:t xml:space="preserve"> </w:t>
      </w:r>
      <w:r w:rsidRPr="00E76769">
        <w:rPr>
          <w:sz w:val="20"/>
          <w:szCs w:val="20"/>
        </w:rPr>
        <w:t>представителей.</w:t>
      </w:r>
      <w:r w:rsidR="00CE3115" w:rsidRPr="00E76769">
        <w:rPr>
          <w:sz w:val="20"/>
          <w:szCs w:val="20"/>
        </w:rPr>
        <w:t xml:space="preserve"> </w:t>
      </w:r>
      <w:r w:rsidRPr="00E76769">
        <w:rPr>
          <w:sz w:val="20"/>
          <w:szCs w:val="20"/>
        </w:rPr>
        <w:t>Участники</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(их</w:t>
      </w:r>
      <w:r w:rsidR="00CE3115" w:rsidRPr="00E76769">
        <w:rPr>
          <w:sz w:val="20"/>
          <w:szCs w:val="20"/>
        </w:rPr>
        <w:t xml:space="preserve"> </w:t>
      </w:r>
      <w:r w:rsidRPr="00E76769">
        <w:rPr>
          <w:sz w:val="20"/>
          <w:szCs w:val="20"/>
        </w:rPr>
        <w:t>представители)</w:t>
      </w:r>
      <w:r w:rsidR="00CE3115" w:rsidRPr="00E76769">
        <w:rPr>
          <w:sz w:val="20"/>
          <w:szCs w:val="20"/>
        </w:rPr>
        <w:t xml:space="preserve"> </w:t>
      </w:r>
      <w:r w:rsidRPr="00E76769">
        <w:rPr>
          <w:sz w:val="20"/>
          <w:szCs w:val="20"/>
        </w:rPr>
        <w:t>должны</w:t>
      </w:r>
      <w:r w:rsidR="00CE3115" w:rsidRPr="00E76769">
        <w:rPr>
          <w:sz w:val="20"/>
          <w:szCs w:val="20"/>
        </w:rPr>
        <w:t xml:space="preserve"> </w:t>
      </w:r>
      <w:r w:rsidRPr="00E76769">
        <w:rPr>
          <w:sz w:val="20"/>
          <w:szCs w:val="20"/>
        </w:rPr>
        <w:t>заблаговременно</w:t>
      </w:r>
      <w:r w:rsidR="00CE3115" w:rsidRPr="00E76769">
        <w:rPr>
          <w:sz w:val="20"/>
          <w:szCs w:val="20"/>
        </w:rPr>
        <w:t xml:space="preserve"> </w:t>
      </w:r>
      <w:r w:rsidRPr="00E76769">
        <w:rPr>
          <w:sz w:val="20"/>
          <w:szCs w:val="20"/>
        </w:rPr>
        <w:t>прибыть</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адресу</w:t>
      </w:r>
      <w:r w:rsidR="00CE3115" w:rsidRPr="00E76769">
        <w:rPr>
          <w:sz w:val="20"/>
          <w:szCs w:val="20"/>
        </w:rPr>
        <w:t xml:space="preserve"> </w:t>
      </w:r>
      <w:r w:rsidRPr="00E76769">
        <w:rPr>
          <w:sz w:val="20"/>
          <w:szCs w:val="20"/>
        </w:rPr>
        <w:t>проведения</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Организатор</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перед</w:t>
      </w:r>
      <w:r w:rsidR="00CE3115" w:rsidRPr="00E76769">
        <w:rPr>
          <w:sz w:val="20"/>
          <w:szCs w:val="20"/>
        </w:rPr>
        <w:t xml:space="preserve"> </w:t>
      </w:r>
      <w:r w:rsidRPr="00E76769">
        <w:rPr>
          <w:sz w:val="20"/>
          <w:szCs w:val="20"/>
        </w:rPr>
        <w:t>началом</w:t>
      </w:r>
      <w:r w:rsidR="00CE3115" w:rsidRPr="00E76769">
        <w:rPr>
          <w:sz w:val="20"/>
          <w:szCs w:val="20"/>
        </w:rPr>
        <w:t xml:space="preserve"> </w:t>
      </w:r>
      <w:r w:rsidRPr="00E76769">
        <w:rPr>
          <w:sz w:val="20"/>
          <w:szCs w:val="20"/>
        </w:rPr>
        <w:t>проведения</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регистрирует</w:t>
      </w:r>
      <w:r w:rsidR="00CE3115" w:rsidRPr="00E76769">
        <w:rPr>
          <w:sz w:val="20"/>
          <w:szCs w:val="20"/>
        </w:rPr>
        <w:t xml:space="preserve"> </w:t>
      </w:r>
      <w:r w:rsidRPr="00E76769">
        <w:rPr>
          <w:sz w:val="20"/>
          <w:szCs w:val="20"/>
        </w:rPr>
        <w:t>явившихся</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аукцион</w:t>
      </w:r>
      <w:r w:rsidR="00CE3115" w:rsidRPr="00E76769">
        <w:rPr>
          <w:sz w:val="20"/>
          <w:szCs w:val="20"/>
        </w:rPr>
        <w:t xml:space="preserve"> </w:t>
      </w:r>
      <w:r w:rsidRPr="00E76769">
        <w:rPr>
          <w:sz w:val="20"/>
          <w:szCs w:val="20"/>
        </w:rPr>
        <w:t>участников</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(их</w:t>
      </w:r>
      <w:r w:rsidR="00CE3115" w:rsidRPr="00E76769">
        <w:rPr>
          <w:sz w:val="20"/>
          <w:szCs w:val="20"/>
        </w:rPr>
        <w:t xml:space="preserve"> </w:t>
      </w:r>
      <w:r w:rsidRPr="00E76769">
        <w:rPr>
          <w:sz w:val="20"/>
          <w:szCs w:val="20"/>
        </w:rPr>
        <w:t>представителей)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журнале</w:t>
      </w:r>
      <w:r w:rsidR="00CE3115" w:rsidRPr="00E76769">
        <w:rPr>
          <w:sz w:val="20"/>
          <w:szCs w:val="20"/>
        </w:rPr>
        <w:t xml:space="preserve"> </w:t>
      </w:r>
      <w:r w:rsidRPr="00E76769">
        <w:rPr>
          <w:sz w:val="20"/>
          <w:szCs w:val="20"/>
        </w:rPr>
        <w:t>регистрации</w:t>
      </w:r>
      <w:r w:rsidR="00CE3115" w:rsidRPr="00E76769">
        <w:rPr>
          <w:sz w:val="20"/>
          <w:szCs w:val="20"/>
        </w:rPr>
        <w:t xml:space="preserve"> </w:t>
      </w:r>
      <w:r w:rsidRPr="00E76769">
        <w:rPr>
          <w:sz w:val="20"/>
          <w:szCs w:val="20"/>
        </w:rPr>
        <w:t>участников</w:t>
      </w:r>
      <w:r w:rsidR="00CE3115" w:rsidRPr="00E76769">
        <w:rPr>
          <w:sz w:val="20"/>
          <w:szCs w:val="20"/>
        </w:rPr>
        <w:t xml:space="preserve"> </w:t>
      </w:r>
      <w:r w:rsidRPr="00E76769">
        <w:rPr>
          <w:sz w:val="20"/>
          <w:szCs w:val="20"/>
        </w:rPr>
        <w:t>аукциона.</w:t>
      </w:r>
    </w:p>
    <w:p w:rsidR="00EB103C" w:rsidRPr="00E76769" w:rsidRDefault="00EB103C" w:rsidP="007F4BA6">
      <w:pPr>
        <w:pStyle w:val="FORMATTEXT0"/>
        <w:ind w:firstLine="426"/>
        <w:jc w:val="both"/>
        <w:rPr>
          <w:rFonts w:ascii="TimesET" w:hAnsi="TimesET"/>
          <w:sz w:val="20"/>
          <w:szCs w:val="20"/>
        </w:rPr>
      </w:pPr>
      <w:r w:rsidRPr="00E76769">
        <w:rPr>
          <w:rFonts w:ascii="TimesET" w:hAnsi="TimesET"/>
          <w:sz w:val="20"/>
          <w:szCs w:val="20"/>
        </w:rPr>
        <w:t>Победителем</w:t>
      </w:r>
      <w:r w:rsidR="00CE3115" w:rsidRPr="00E76769">
        <w:rPr>
          <w:rFonts w:ascii="TimesET" w:hAnsi="TimesET"/>
          <w:sz w:val="20"/>
          <w:szCs w:val="20"/>
        </w:rPr>
        <w:t xml:space="preserve"> </w:t>
      </w:r>
      <w:r w:rsidRPr="00E76769">
        <w:rPr>
          <w:rFonts w:ascii="TimesET" w:hAnsi="TimesET"/>
          <w:sz w:val="20"/>
          <w:szCs w:val="20"/>
        </w:rPr>
        <w:t>признается</w:t>
      </w:r>
      <w:r w:rsidR="00CE3115" w:rsidRPr="00E76769">
        <w:rPr>
          <w:rFonts w:ascii="TimesET" w:hAnsi="TimesET"/>
          <w:sz w:val="20"/>
          <w:szCs w:val="20"/>
        </w:rPr>
        <w:t xml:space="preserve"> </w:t>
      </w:r>
      <w:r w:rsidRPr="00E76769">
        <w:rPr>
          <w:rFonts w:ascii="TimesET" w:hAnsi="TimesET"/>
          <w:sz w:val="20"/>
          <w:szCs w:val="20"/>
        </w:rPr>
        <w:t>участник</w:t>
      </w:r>
      <w:r w:rsidR="00CE3115" w:rsidRPr="00E76769">
        <w:rPr>
          <w:rFonts w:ascii="TimesET" w:hAnsi="TimesET"/>
          <w:sz w:val="20"/>
          <w:szCs w:val="20"/>
        </w:rPr>
        <w:t xml:space="preserve"> </w:t>
      </w:r>
      <w:r w:rsidRPr="00E76769">
        <w:rPr>
          <w:rFonts w:ascii="TimesET" w:hAnsi="TimesET"/>
          <w:sz w:val="20"/>
          <w:szCs w:val="20"/>
        </w:rPr>
        <w:t>аукциона,</w:t>
      </w:r>
      <w:r w:rsidR="00CE3115" w:rsidRPr="00E76769">
        <w:rPr>
          <w:rFonts w:ascii="TimesET" w:hAnsi="TimesET"/>
          <w:sz w:val="20"/>
          <w:szCs w:val="20"/>
        </w:rPr>
        <w:t xml:space="preserve"> </w:t>
      </w:r>
      <w:r w:rsidRPr="00E76769">
        <w:rPr>
          <w:rFonts w:ascii="TimesET" w:hAnsi="TimesET"/>
          <w:sz w:val="20"/>
          <w:szCs w:val="20"/>
        </w:rPr>
        <w:t>предложивший</w:t>
      </w:r>
      <w:r w:rsidR="00CE3115" w:rsidRPr="00E76769">
        <w:rPr>
          <w:rFonts w:ascii="TimesET" w:hAnsi="TimesET"/>
          <w:sz w:val="20"/>
          <w:szCs w:val="20"/>
        </w:rPr>
        <w:t xml:space="preserve"> </w:t>
      </w:r>
      <w:r w:rsidRPr="00E76769">
        <w:rPr>
          <w:rFonts w:ascii="TimesET" w:hAnsi="TimesET"/>
          <w:sz w:val="20"/>
          <w:szCs w:val="20"/>
        </w:rPr>
        <w:t>наибольшую</w:t>
      </w:r>
      <w:r w:rsidR="00CE3115" w:rsidRPr="00E76769">
        <w:rPr>
          <w:rFonts w:ascii="TimesET" w:hAnsi="TimesET"/>
          <w:sz w:val="20"/>
          <w:szCs w:val="20"/>
        </w:rPr>
        <w:t xml:space="preserve"> </w:t>
      </w:r>
      <w:r w:rsidRPr="00E76769">
        <w:rPr>
          <w:rFonts w:ascii="TimesET" w:hAnsi="TimesET"/>
          <w:sz w:val="20"/>
          <w:szCs w:val="20"/>
        </w:rPr>
        <w:t>цену</w:t>
      </w:r>
      <w:r w:rsidR="00CE3115" w:rsidRPr="00E76769">
        <w:rPr>
          <w:rFonts w:ascii="TimesET" w:hAnsi="TimesET"/>
          <w:sz w:val="20"/>
          <w:szCs w:val="20"/>
        </w:rPr>
        <w:t xml:space="preserve"> </w:t>
      </w:r>
      <w:r w:rsidRPr="00E76769">
        <w:rPr>
          <w:rFonts w:ascii="TimesET" w:hAnsi="TimesET"/>
          <w:sz w:val="20"/>
          <w:szCs w:val="20"/>
        </w:rPr>
        <w:t>за</w:t>
      </w:r>
      <w:r w:rsidR="00CE3115" w:rsidRPr="00E76769">
        <w:rPr>
          <w:rFonts w:ascii="TimesET" w:hAnsi="TimesET"/>
          <w:sz w:val="20"/>
          <w:szCs w:val="20"/>
        </w:rPr>
        <w:t xml:space="preserve"> </w:t>
      </w:r>
      <w:r w:rsidRPr="00E76769">
        <w:rPr>
          <w:rFonts w:ascii="TimesET" w:hAnsi="TimesET"/>
          <w:sz w:val="20"/>
          <w:szCs w:val="20"/>
        </w:rPr>
        <w:t>земельный</w:t>
      </w:r>
      <w:r w:rsidR="00CE3115" w:rsidRPr="00E76769">
        <w:rPr>
          <w:rFonts w:ascii="TimesET" w:hAnsi="TimesET"/>
          <w:sz w:val="20"/>
          <w:szCs w:val="20"/>
        </w:rPr>
        <w:t xml:space="preserve"> </w:t>
      </w:r>
      <w:r w:rsidRPr="00E76769">
        <w:rPr>
          <w:rFonts w:ascii="TimesET" w:hAnsi="TimesET"/>
          <w:sz w:val="20"/>
          <w:szCs w:val="20"/>
        </w:rPr>
        <w:t>участок.</w:t>
      </w:r>
      <w:r w:rsidR="00CE3115" w:rsidRPr="00E76769">
        <w:rPr>
          <w:rFonts w:ascii="TimesET" w:hAnsi="TimesET"/>
          <w:sz w:val="20"/>
          <w:szCs w:val="20"/>
        </w:rPr>
        <w:t xml:space="preserve"> </w:t>
      </w:r>
    </w:p>
    <w:p w:rsidR="00EB103C" w:rsidRPr="00E76769" w:rsidRDefault="00EB103C" w:rsidP="007F4BA6">
      <w:pPr>
        <w:pStyle w:val="FORMATTEXT0"/>
        <w:ind w:firstLine="426"/>
        <w:jc w:val="both"/>
        <w:rPr>
          <w:rFonts w:ascii="TimesET" w:hAnsi="TimesET"/>
          <w:sz w:val="20"/>
          <w:szCs w:val="20"/>
        </w:rPr>
      </w:pPr>
      <w:r w:rsidRPr="00E76769">
        <w:rPr>
          <w:rFonts w:ascii="TimesET" w:hAnsi="TimesET"/>
          <w:b/>
          <w:sz w:val="20"/>
          <w:szCs w:val="20"/>
        </w:rPr>
        <w:t>7.14.</w:t>
      </w:r>
      <w:r w:rsidR="00CE3115" w:rsidRPr="00E76769">
        <w:rPr>
          <w:rFonts w:ascii="TimesET" w:hAnsi="TimesET"/>
          <w:sz w:val="20"/>
          <w:szCs w:val="20"/>
        </w:rPr>
        <w:t xml:space="preserve"> </w:t>
      </w:r>
      <w:r w:rsidRPr="00E76769">
        <w:rPr>
          <w:rFonts w:ascii="TimesET" w:hAnsi="TimesET"/>
          <w:sz w:val="20"/>
          <w:szCs w:val="20"/>
        </w:rPr>
        <w:t>Организатор</w:t>
      </w:r>
      <w:r w:rsidR="00CE3115" w:rsidRPr="00E76769">
        <w:rPr>
          <w:rFonts w:ascii="TimesET" w:hAnsi="TimesET"/>
          <w:sz w:val="20"/>
          <w:szCs w:val="20"/>
        </w:rPr>
        <w:t xml:space="preserve"> </w:t>
      </w:r>
      <w:r w:rsidRPr="00E76769">
        <w:rPr>
          <w:rFonts w:ascii="TimesET" w:hAnsi="TimesET"/>
          <w:sz w:val="20"/>
          <w:szCs w:val="20"/>
        </w:rPr>
        <w:t>аукциона</w:t>
      </w:r>
      <w:r w:rsidR="00CE3115" w:rsidRPr="00E76769">
        <w:rPr>
          <w:rFonts w:ascii="TimesET" w:hAnsi="TimesET"/>
          <w:sz w:val="20"/>
          <w:szCs w:val="20"/>
        </w:rPr>
        <w:t xml:space="preserve"> </w:t>
      </w:r>
      <w:r w:rsidRPr="00E76769">
        <w:rPr>
          <w:rFonts w:ascii="TimesET" w:hAnsi="TimesET"/>
          <w:sz w:val="20"/>
          <w:szCs w:val="20"/>
        </w:rPr>
        <w:t>направляет</w:t>
      </w:r>
      <w:r w:rsidR="00CE3115" w:rsidRPr="00E76769">
        <w:rPr>
          <w:rFonts w:ascii="TimesET" w:hAnsi="TimesET"/>
          <w:sz w:val="20"/>
          <w:szCs w:val="20"/>
        </w:rPr>
        <w:t xml:space="preserve"> </w:t>
      </w:r>
      <w:r w:rsidRPr="00E76769">
        <w:rPr>
          <w:rFonts w:ascii="TimesET" w:hAnsi="TimesET"/>
          <w:sz w:val="20"/>
          <w:szCs w:val="20"/>
        </w:rPr>
        <w:t>победителю</w:t>
      </w:r>
      <w:r w:rsidR="00CE3115" w:rsidRPr="00E76769">
        <w:rPr>
          <w:rFonts w:ascii="TimesET" w:hAnsi="TimesET"/>
          <w:sz w:val="20"/>
          <w:szCs w:val="20"/>
        </w:rPr>
        <w:t xml:space="preserve"> </w:t>
      </w:r>
      <w:r w:rsidRPr="00E76769">
        <w:rPr>
          <w:rFonts w:ascii="TimesET" w:hAnsi="TimesET"/>
          <w:sz w:val="20"/>
          <w:szCs w:val="20"/>
        </w:rPr>
        <w:t>аукциона</w:t>
      </w:r>
      <w:r w:rsidR="00CE3115" w:rsidRPr="00E76769">
        <w:rPr>
          <w:rFonts w:ascii="TimesET" w:hAnsi="TimesET"/>
          <w:sz w:val="20"/>
          <w:szCs w:val="20"/>
        </w:rPr>
        <w:t xml:space="preserve"> </w:t>
      </w:r>
      <w:r w:rsidRPr="00E76769">
        <w:rPr>
          <w:rFonts w:ascii="TimesET" w:hAnsi="TimesET"/>
          <w:sz w:val="20"/>
          <w:szCs w:val="20"/>
        </w:rPr>
        <w:t>или</w:t>
      </w:r>
      <w:r w:rsidR="00CE3115" w:rsidRPr="00E76769">
        <w:rPr>
          <w:rFonts w:ascii="TimesET" w:hAnsi="TimesET"/>
          <w:sz w:val="20"/>
          <w:szCs w:val="20"/>
        </w:rPr>
        <w:t xml:space="preserve"> </w:t>
      </w:r>
      <w:r w:rsidRPr="00E76769">
        <w:rPr>
          <w:rFonts w:ascii="TimesET" w:hAnsi="TimesET"/>
          <w:sz w:val="20"/>
          <w:szCs w:val="20"/>
        </w:rPr>
        <w:t>единственному</w:t>
      </w:r>
      <w:r w:rsidR="00CE3115" w:rsidRPr="00E76769">
        <w:rPr>
          <w:rFonts w:ascii="TimesET" w:hAnsi="TimesET"/>
          <w:sz w:val="20"/>
          <w:szCs w:val="20"/>
        </w:rPr>
        <w:t xml:space="preserve"> </w:t>
      </w:r>
      <w:r w:rsidRPr="00E76769">
        <w:rPr>
          <w:rFonts w:ascii="TimesET" w:hAnsi="TimesET"/>
          <w:sz w:val="20"/>
          <w:szCs w:val="20"/>
        </w:rPr>
        <w:t>принявшему</w:t>
      </w:r>
      <w:r w:rsidR="00CE3115" w:rsidRPr="00E76769">
        <w:rPr>
          <w:rFonts w:ascii="TimesET" w:hAnsi="TimesET"/>
          <w:sz w:val="20"/>
          <w:szCs w:val="20"/>
        </w:rPr>
        <w:t xml:space="preserve"> </w:t>
      </w:r>
      <w:r w:rsidRPr="00E76769">
        <w:rPr>
          <w:rFonts w:ascii="TimesET" w:hAnsi="TimesET"/>
          <w:sz w:val="20"/>
          <w:szCs w:val="20"/>
        </w:rPr>
        <w:t>участие</w:t>
      </w:r>
      <w:r w:rsidR="00CE3115" w:rsidRPr="00E76769">
        <w:rPr>
          <w:rFonts w:ascii="TimesET" w:hAnsi="TimesET"/>
          <w:sz w:val="20"/>
          <w:szCs w:val="20"/>
        </w:rPr>
        <w:t xml:space="preserve"> </w:t>
      </w:r>
      <w:r w:rsidRPr="00E76769">
        <w:rPr>
          <w:rFonts w:ascii="TimesET" w:hAnsi="TimesET"/>
          <w:sz w:val="20"/>
          <w:szCs w:val="20"/>
        </w:rPr>
        <w:t>в</w:t>
      </w:r>
      <w:r w:rsidR="00CE3115" w:rsidRPr="00E76769">
        <w:rPr>
          <w:rFonts w:ascii="TimesET" w:hAnsi="TimesET"/>
          <w:sz w:val="20"/>
          <w:szCs w:val="20"/>
        </w:rPr>
        <w:t xml:space="preserve"> </w:t>
      </w:r>
      <w:r w:rsidRPr="00E76769">
        <w:rPr>
          <w:rFonts w:ascii="TimesET" w:hAnsi="TimesET"/>
          <w:sz w:val="20"/>
          <w:szCs w:val="20"/>
        </w:rPr>
        <w:t>аукционе</w:t>
      </w:r>
      <w:r w:rsidR="00CE3115" w:rsidRPr="00E76769">
        <w:rPr>
          <w:rFonts w:ascii="TimesET" w:hAnsi="TimesET"/>
          <w:sz w:val="20"/>
          <w:szCs w:val="20"/>
        </w:rPr>
        <w:t xml:space="preserve"> </w:t>
      </w:r>
      <w:r w:rsidRPr="00E76769">
        <w:rPr>
          <w:rFonts w:ascii="TimesET" w:hAnsi="TimesET"/>
          <w:sz w:val="20"/>
          <w:szCs w:val="20"/>
        </w:rPr>
        <w:t>его</w:t>
      </w:r>
      <w:r w:rsidR="00CE3115" w:rsidRPr="00E76769">
        <w:rPr>
          <w:rFonts w:ascii="TimesET" w:hAnsi="TimesET"/>
          <w:sz w:val="20"/>
          <w:szCs w:val="20"/>
        </w:rPr>
        <w:t xml:space="preserve"> </w:t>
      </w:r>
      <w:r w:rsidRPr="00E76769">
        <w:rPr>
          <w:rFonts w:ascii="TimesET" w:hAnsi="TimesET"/>
          <w:sz w:val="20"/>
          <w:szCs w:val="20"/>
        </w:rPr>
        <w:t>участнику</w:t>
      </w:r>
      <w:r w:rsidR="00CE3115" w:rsidRPr="00E76769">
        <w:rPr>
          <w:rFonts w:ascii="TimesET" w:hAnsi="TimesET"/>
          <w:sz w:val="20"/>
          <w:szCs w:val="20"/>
        </w:rPr>
        <w:t xml:space="preserve"> </w:t>
      </w:r>
      <w:r w:rsidRPr="00E76769">
        <w:rPr>
          <w:rFonts w:ascii="TimesET" w:hAnsi="TimesET"/>
          <w:sz w:val="20"/>
          <w:szCs w:val="20"/>
        </w:rPr>
        <w:t>три</w:t>
      </w:r>
      <w:r w:rsidR="00CE3115" w:rsidRPr="00E76769">
        <w:rPr>
          <w:rFonts w:ascii="TimesET" w:hAnsi="TimesET"/>
          <w:sz w:val="20"/>
          <w:szCs w:val="20"/>
        </w:rPr>
        <w:t xml:space="preserve"> </w:t>
      </w:r>
      <w:r w:rsidRPr="00E76769">
        <w:rPr>
          <w:rFonts w:ascii="TimesET" w:hAnsi="TimesET"/>
          <w:sz w:val="20"/>
          <w:szCs w:val="20"/>
        </w:rPr>
        <w:t>экземпляра</w:t>
      </w:r>
      <w:r w:rsidR="00CE3115" w:rsidRPr="00E76769">
        <w:rPr>
          <w:rFonts w:ascii="TimesET" w:hAnsi="TimesET"/>
          <w:sz w:val="20"/>
          <w:szCs w:val="20"/>
        </w:rPr>
        <w:t xml:space="preserve"> </w:t>
      </w:r>
      <w:r w:rsidRPr="00E76769">
        <w:rPr>
          <w:rFonts w:ascii="TimesET" w:hAnsi="TimesET"/>
          <w:sz w:val="20"/>
          <w:szCs w:val="20"/>
        </w:rPr>
        <w:t>подписанного</w:t>
      </w:r>
      <w:r w:rsidR="00CE3115" w:rsidRPr="00E76769">
        <w:rPr>
          <w:rFonts w:ascii="TimesET" w:hAnsi="TimesET"/>
          <w:sz w:val="20"/>
          <w:szCs w:val="20"/>
        </w:rPr>
        <w:t xml:space="preserve"> </w:t>
      </w:r>
      <w:r w:rsidRPr="00E76769">
        <w:rPr>
          <w:rFonts w:ascii="TimesET" w:hAnsi="TimesET"/>
          <w:sz w:val="20"/>
          <w:szCs w:val="20"/>
        </w:rPr>
        <w:t>проекта</w:t>
      </w:r>
      <w:r w:rsidR="00CE3115" w:rsidRPr="00E76769">
        <w:rPr>
          <w:rFonts w:ascii="TimesET" w:hAnsi="TimesET"/>
          <w:sz w:val="20"/>
          <w:szCs w:val="20"/>
        </w:rPr>
        <w:t xml:space="preserve"> </w:t>
      </w:r>
      <w:r w:rsidRPr="00E76769">
        <w:rPr>
          <w:rFonts w:ascii="TimesET" w:hAnsi="TimesET"/>
          <w:sz w:val="20"/>
          <w:szCs w:val="20"/>
        </w:rPr>
        <w:t>договора</w:t>
      </w:r>
      <w:r w:rsidR="00CE3115" w:rsidRPr="00E76769">
        <w:rPr>
          <w:rFonts w:ascii="TimesET" w:hAnsi="TimesET"/>
          <w:sz w:val="20"/>
          <w:szCs w:val="20"/>
        </w:rPr>
        <w:t xml:space="preserve"> </w:t>
      </w:r>
      <w:r w:rsidRPr="00E76769">
        <w:rPr>
          <w:rFonts w:ascii="TimesET" w:hAnsi="TimesET"/>
          <w:sz w:val="20"/>
          <w:szCs w:val="20"/>
        </w:rPr>
        <w:t>купли-продажи</w:t>
      </w:r>
      <w:r w:rsidR="00CE3115" w:rsidRPr="00E76769">
        <w:rPr>
          <w:rFonts w:ascii="TimesET" w:hAnsi="TimesET"/>
          <w:sz w:val="20"/>
          <w:szCs w:val="20"/>
        </w:rPr>
        <w:t xml:space="preserve"> </w:t>
      </w:r>
      <w:r w:rsidRPr="00E76769">
        <w:rPr>
          <w:rFonts w:ascii="TimesET" w:hAnsi="TimesET"/>
          <w:sz w:val="20"/>
          <w:szCs w:val="20"/>
        </w:rPr>
        <w:t>земельного</w:t>
      </w:r>
      <w:r w:rsidR="00CE3115" w:rsidRPr="00E76769">
        <w:rPr>
          <w:rFonts w:ascii="TimesET" w:hAnsi="TimesET"/>
          <w:sz w:val="20"/>
          <w:szCs w:val="20"/>
        </w:rPr>
        <w:t xml:space="preserve"> </w:t>
      </w:r>
      <w:r w:rsidRPr="00E76769">
        <w:rPr>
          <w:rFonts w:ascii="TimesET" w:hAnsi="TimesET"/>
          <w:sz w:val="20"/>
          <w:szCs w:val="20"/>
        </w:rPr>
        <w:t>участка</w:t>
      </w:r>
      <w:r w:rsidR="00CE3115" w:rsidRPr="00E76769">
        <w:rPr>
          <w:rFonts w:ascii="TimesET" w:hAnsi="TimesET"/>
          <w:sz w:val="20"/>
          <w:szCs w:val="20"/>
        </w:rPr>
        <w:t xml:space="preserve"> </w:t>
      </w:r>
      <w:r w:rsidRPr="00E76769">
        <w:rPr>
          <w:rFonts w:ascii="TimesET" w:hAnsi="TimesET"/>
          <w:sz w:val="20"/>
          <w:szCs w:val="20"/>
        </w:rPr>
        <w:t>в</w:t>
      </w:r>
      <w:r w:rsidR="00CE3115" w:rsidRPr="00E76769">
        <w:rPr>
          <w:rFonts w:ascii="TimesET" w:hAnsi="TimesET"/>
          <w:sz w:val="20"/>
          <w:szCs w:val="20"/>
        </w:rPr>
        <w:t xml:space="preserve"> </w:t>
      </w:r>
      <w:r w:rsidRPr="00E76769">
        <w:rPr>
          <w:rFonts w:ascii="TimesET" w:hAnsi="TimesET"/>
          <w:sz w:val="20"/>
          <w:szCs w:val="20"/>
        </w:rPr>
        <w:t>десятидневный</w:t>
      </w:r>
      <w:r w:rsidR="00CE3115" w:rsidRPr="00E76769">
        <w:rPr>
          <w:rFonts w:ascii="TimesET" w:hAnsi="TimesET"/>
          <w:sz w:val="20"/>
          <w:szCs w:val="20"/>
        </w:rPr>
        <w:t xml:space="preserve"> </w:t>
      </w:r>
      <w:r w:rsidRPr="00E76769">
        <w:rPr>
          <w:rFonts w:ascii="TimesET" w:hAnsi="TimesET"/>
          <w:sz w:val="20"/>
          <w:szCs w:val="20"/>
        </w:rPr>
        <w:t>срок</w:t>
      </w:r>
      <w:r w:rsidR="00CE3115" w:rsidRPr="00E76769">
        <w:rPr>
          <w:rFonts w:ascii="TimesET" w:hAnsi="TimesET"/>
          <w:sz w:val="20"/>
          <w:szCs w:val="20"/>
        </w:rPr>
        <w:t xml:space="preserve"> </w:t>
      </w:r>
      <w:r w:rsidRPr="00E76769">
        <w:rPr>
          <w:rFonts w:ascii="TimesET" w:hAnsi="TimesET"/>
          <w:sz w:val="20"/>
          <w:szCs w:val="20"/>
        </w:rPr>
        <w:t>со</w:t>
      </w:r>
      <w:r w:rsidR="00CE3115" w:rsidRPr="00E76769">
        <w:rPr>
          <w:rFonts w:ascii="TimesET" w:hAnsi="TimesET"/>
          <w:sz w:val="20"/>
          <w:szCs w:val="20"/>
        </w:rPr>
        <w:t xml:space="preserve"> </w:t>
      </w:r>
      <w:r w:rsidRPr="00E76769">
        <w:rPr>
          <w:rFonts w:ascii="TimesET" w:hAnsi="TimesET"/>
          <w:sz w:val="20"/>
          <w:szCs w:val="20"/>
        </w:rPr>
        <w:t>дня</w:t>
      </w:r>
      <w:r w:rsidR="00CE3115" w:rsidRPr="00E76769">
        <w:rPr>
          <w:rFonts w:ascii="TimesET" w:hAnsi="TimesET"/>
          <w:sz w:val="20"/>
          <w:szCs w:val="20"/>
        </w:rPr>
        <w:t xml:space="preserve"> </w:t>
      </w:r>
      <w:r w:rsidRPr="00E76769">
        <w:rPr>
          <w:rFonts w:ascii="TimesET" w:hAnsi="TimesET"/>
          <w:sz w:val="20"/>
          <w:szCs w:val="20"/>
        </w:rPr>
        <w:t>составления</w:t>
      </w:r>
      <w:r w:rsidR="00CE3115" w:rsidRPr="00E76769">
        <w:rPr>
          <w:rFonts w:ascii="TimesET" w:hAnsi="TimesET"/>
          <w:sz w:val="20"/>
          <w:szCs w:val="20"/>
        </w:rPr>
        <w:t xml:space="preserve"> </w:t>
      </w:r>
      <w:r w:rsidRPr="00E76769">
        <w:rPr>
          <w:rFonts w:ascii="TimesET" w:hAnsi="TimesET"/>
          <w:sz w:val="20"/>
          <w:szCs w:val="20"/>
        </w:rPr>
        <w:t>протокола</w:t>
      </w:r>
      <w:r w:rsidR="00CE3115" w:rsidRPr="00E76769">
        <w:rPr>
          <w:rFonts w:ascii="TimesET" w:hAnsi="TimesET"/>
          <w:sz w:val="20"/>
          <w:szCs w:val="20"/>
        </w:rPr>
        <w:t xml:space="preserve"> </w:t>
      </w:r>
      <w:r w:rsidRPr="00E76769">
        <w:rPr>
          <w:rFonts w:ascii="TimesET" w:hAnsi="TimesET"/>
          <w:sz w:val="20"/>
          <w:szCs w:val="20"/>
        </w:rPr>
        <w:t>о</w:t>
      </w:r>
      <w:r w:rsidR="00CE3115" w:rsidRPr="00E76769">
        <w:rPr>
          <w:rFonts w:ascii="TimesET" w:hAnsi="TimesET"/>
          <w:sz w:val="20"/>
          <w:szCs w:val="20"/>
        </w:rPr>
        <w:t xml:space="preserve"> </w:t>
      </w:r>
      <w:r w:rsidRPr="00E76769">
        <w:rPr>
          <w:rFonts w:ascii="TimesET" w:hAnsi="TimesET"/>
          <w:sz w:val="20"/>
          <w:szCs w:val="20"/>
        </w:rPr>
        <w:t>результатах</w:t>
      </w:r>
      <w:r w:rsidR="00CE3115" w:rsidRPr="00E76769">
        <w:rPr>
          <w:rFonts w:ascii="TimesET" w:hAnsi="TimesET"/>
          <w:sz w:val="20"/>
          <w:szCs w:val="20"/>
        </w:rPr>
        <w:t xml:space="preserve"> </w:t>
      </w:r>
      <w:r w:rsidRPr="00E76769">
        <w:rPr>
          <w:rFonts w:ascii="TimesET" w:hAnsi="TimesET"/>
          <w:sz w:val="20"/>
          <w:szCs w:val="20"/>
        </w:rPr>
        <w:t>аукциона.</w:t>
      </w:r>
      <w:r w:rsidR="00CE3115" w:rsidRPr="00E76769">
        <w:rPr>
          <w:rFonts w:ascii="TimesET" w:hAnsi="TimesET"/>
          <w:sz w:val="20"/>
          <w:szCs w:val="20"/>
        </w:rPr>
        <w:t xml:space="preserve"> </w:t>
      </w:r>
      <w:r w:rsidRPr="00E76769">
        <w:rPr>
          <w:rFonts w:ascii="TimesET" w:hAnsi="TimesET"/>
          <w:sz w:val="20"/>
          <w:szCs w:val="20"/>
        </w:rPr>
        <w:t>При</w:t>
      </w:r>
      <w:r w:rsidR="00CE3115" w:rsidRPr="00E76769">
        <w:rPr>
          <w:rFonts w:ascii="TimesET" w:hAnsi="TimesET"/>
          <w:sz w:val="20"/>
          <w:szCs w:val="20"/>
        </w:rPr>
        <w:t xml:space="preserve"> </w:t>
      </w:r>
      <w:r w:rsidRPr="00E76769">
        <w:rPr>
          <w:rFonts w:ascii="TimesET" w:hAnsi="TimesET"/>
          <w:sz w:val="20"/>
          <w:szCs w:val="20"/>
        </w:rPr>
        <w:t>этом</w:t>
      </w:r>
      <w:r w:rsidR="00CE3115" w:rsidRPr="00E76769">
        <w:rPr>
          <w:rFonts w:ascii="TimesET" w:hAnsi="TimesET"/>
          <w:sz w:val="20"/>
          <w:szCs w:val="20"/>
        </w:rPr>
        <w:t xml:space="preserve"> </w:t>
      </w:r>
      <w:r w:rsidRPr="00E76769">
        <w:rPr>
          <w:rFonts w:ascii="TimesET" w:hAnsi="TimesET"/>
          <w:sz w:val="20"/>
          <w:szCs w:val="20"/>
        </w:rPr>
        <w:t>договор</w:t>
      </w:r>
      <w:r w:rsidR="00CE3115" w:rsidRPr="00E76769">
        <w:rPr>
          <w:rFonts w:ascii="TimesET" w:hAnsi="TimesET"/>
          <w:sz w:val="20"/>
          <w:szCs w:val="20"/>
        </w:rPr>
        <w:t xml:space="preserve"> </w:t>
      </w:r>
      <w:r w:rsidRPr="00E76769">
        <w:rPr>
          <w:rFonts w:ascii="TimesET" w:hAnsi="TimesET"/>
          <w:sz w:val="20"/>
          <w:szCs w:val="20"/>
        </w:rPr>
        <w:t>купли-продажи</w:t>
      </w:r>
      <w:r w:rsidR="00CE3115" w:rsidRPr="00E76769">
        <w:rPr>
          <w:rFonts w:ascii="TimesET" w:hAnsi="TimesET"/>
          <w:sz w:val="20"/>
          <w:szCs w:val="20"/>
        </w:rPr>
        <w:t xml:space="preserve"> </w:t>
      </w:r>
      <w:r w:rsidRPr="00E76769">
        <w:rPr>
          <w:rFonts w:ascii="TimesET" w:hAnsi="TimesET"/>
          <w:sz w:val="20"/>
          <w:szCs w:val="20"/>
        </w:rPr>
        <w:t>земельного</w:t>
      </w:r>
      <w:r w:rsidR="00CE3115" w:rsidRPr="00E76769">
        <w:rPr>
          <w:rFonts w:ascii="TimesET" w:hAnsi="TimesET"/>
          <w:sz w:val="20"/>
          <w:szCs w:val="20"/>
        </w:rPr>
        <w:t xml:space="preserve"> </w:t>
      </w:r>
      <w:r w:rsidRPr="00E76769">
        <w:rPr>
          <w:rFonts w:ascii="TimesET" w:hAnsi="TimesET"/>
          <w:sz w:val="20"/>
          <w:szCs w:val="20"/>
        </w:rPr>
        <w:t>участка</w:t>
      </w:r>
      <w:r w:rsidR="00CE3115" w:rsidRPr="00E76769">
        <w:rPr>
          <w:rFonts w:ascii="TimesET" w:hAnsi="TimesET"/>
          <w:sz w:val="20"/>
          <w:szCs w:val="20"/>
        </w:rPr>
        <w:t xml:space="preserve"> </w:t>
      </w:r>
      <w:r w:rsidRPr="00E76769">
        <w:rPr>
          <w:rFonts w:ascii="TimesET" w:hAnsi="TimesET"/>
          <w:sz w:val="20"/>
          <w:szCs w:val="20"/>
        </w:rPr>
        <w:t>заключается</w:t>
      </w:r>
      <w:r w:rsidR="00CE3115" w:rsidRPr="00E76769">
        <w:rPr>
          <w:rFonts w:ascii="TimesET" w:hAnsi="TimesET"/>
          <w:sz w:val="20"/>
          <w:szCs w:val="20"/>
        </w:rPr>
        <w:t xml:space="preserve"> </w:t>
      </w:r>
      <w:r w:rsidRPr="00E76769">
        <w:rPr>
          <w:rFonts w:ascii="TimesET" w:hAnsi="TimesET"/>
          <w:sz w:val="20"/>
          <w:szCs w:val="20"/>
        </w:rPr>
        <w:t>по</w:t>
      </w:r>
      <w:r w:rsidR="00CE3115" w:rsidRPr="00E76769">
        <w:rPr>
          <w:rFonts w:ascii="TimesET" w:hAnsi="TimesET"/>
          <w:sz w:val="20"/>
          <w:szCs w:val="20"/>
        </w:rPr>
        <w:t xml:space="preserve"> </w:t>
      </w:r>
      <w:r w:rsidRPr="00E76769">
        <w:rPr>
          <w:rFonts w:ascii="TimesET" w:hAnsi="TimesET"/>
          <w:sz w:val="20"/>
          <w:szCs w:val="20"/>
        </w:rPr>
        <w:t>цене,</w:t>
      </w:r>
      <w:r w:rsidR="00CE3115" w:rsidRPr="00E76769">
        <w:rPr>
          <w:rFonts w:ascii="TimesET" w:hAnsi="TimesET"/>
          <w:sz w:val="20"/>
          <w:szCs w:val="20"/>
        </w:rPr>
        <w:t xml:space="preserve"> </w:t>
      </w:r>
      <w:r w:rsidRPr="00E76769">
        <w:rPr>
          <w:rFonts w:ascii="TimesET" w:hAnsi="TimesET"/>
          <w:sz w:val="20"/>
          <w:szCs w:val="20"/>
        </w:rPr>
        <w:t>предложенной</w:t>
      </w:r>
      <w:r w:rsidR="00CE3115" w:rsidRPr="00E76769">
        <w:rPr>
          <w:rFonts w:ascii="TimesET" w:hAnsi="TimesET"/>
          <w:sz w:val="20"/>
          <w:szCs w:val="20"/>
        </w:rPr>
        <w:t xml:space="preserve"> </w:t>
      </w:r>
      <w:r w:rsidRPr="00E76769">
        <w:rPr>
          <w:rFonts w:ascii="TimesET" w:hAnsi="TimesET"/>
          <w:sz w:val="20"/>
          <w:szCs w:val="20"/>
        </w:rPr>
        <w:t>победителем</w:t>
      </w:r>
      <w:r w:rsidR="00CE3115" w:rsidRPr="00E76769">
        <w:rPr>
          <w:rFonts w:ascii="TimesET" w:hAnsi="TimesET"/>
          <w:sz w:val="20"/>
          <w:szCs w:val="20"/>
        </w:rPr>
        <w:t xml:space="preserve"> </w:t>
      </w:r>
      <w:r w:rsidRPr="00E76769">
        <w:rPr>
          <w:rFonts w:ascii="TimesET" w:hAnsi="TimesET"/>
          <w:sz w:val="20"/>
          <w:szCs w:val="20"/>
        </w:rPr>
        <w:t>аукциона,</w:t>
      </w:r>
      <w:r w:rsidR="00CE3115" w:rsidRPr="00E76769">
        <w:rPr>
          <w:rFonts w:ascii="TimesET" w:hAnsi="TimesET"/>
          <w:sz w:val="20"/>
          <w:szCs w:val="20"/>
        </w:rPr>
        <w:t xml:space="preserve"> </w:t>
      </w:r>
      <w:r w:rsidRPr="00E76769">
        <w:rPr>
          <w:rFonts w:ascii="TimesET" w:hAnsi="TimesET"/>
          <w:sz w:val="20"/>
          <w:szCs w:val="20"/>
        </w:rPr>
        <w:t>или</w:t>
      </w:r>
      <w:r w:rsidR="00CE3115" w:rsidRPr="00E76769">
        <w:rPr>
          <w:rFonts w:ascii="TimesET" w:hAnsi="TimesET"/>
          <w:sz w:val="20"/>
          <w:szCs w:val="20"/>
        </w:rPr>
        <w:t xml:space="preserve"> </w:t>
      </w:r>
      <w:r w:rsidRPr="00E76769">
        <w:rPr>
          <w:rFonts w:ascii="TimesET" w:hAnsi="TimesET"/>
          <w:sz w:val="20"/>
          <w:szCs w:val="20"/>
        </w:rPr>
        <w:t>в</w:t>
      </w:r>
      <w:r w:rsidR="00CE3115" w:rsidRPr="00E76769">
        <w:rPr>
          <w:rFonts w:ascii="TimesET" w:hAnsi="TimesET"/>
          <w:sz w:val="20"/>
          <w:szCs w:val="20"/>
        </w:rPr>
        <w:t xml:space="preserve"> </w:t>
      </w:r>
      <w:r w:rsidRPr="00E76769">
        <w:rPr>
          <w:rFonts w:ascii="TimesET" w:hAnsi="TimesET"/>
          <w:sz w:val="20"/>
          <w:szCs w:val="20"/>
        </w:rPr>
        <w:t>случае</w:t>
      </w:r>
      <w:r w:rsidR="00CE3115" w:rsidRPr="00E76769">
        <w:rPr>
          <w:rFonts w:ascii="TimesET" w:hAnsi="TimesET"/>
          <w:sz w:val="20"/>
          <w:szCs w:val="20"/>
        </w:rPr>
        <w:t xml:space="preserve"> </w:t>
      </w:r>
      <w:r w:rsidRPr="00E76769">
        <w:rPr>
          <w:rFonts w:ascii="TimesET" w:hAnsi="TimesET"/>
          <w:sz w:val="20"/>
          <w:szCs w:val="20"/>
        </w:rPr>
        <w:t>заключения</w:t>
      </w:r>
      <w:r w:rsidR="00CE3115" w:rsidRPr="00E76769">
        <w:rPr>
          <w:rFonts w:ascii="TimesET" w:hAnsi="TimesET"/>
          <w:sz w:val="20"/>
          <w:szCs w:val="20"/>
        </w:rPr>
        <w:t xml:space="preserve"> </w:t>
      </w:r>
      <w:r w:rsidRPr="00E76769">
        <w:rPr>
          <w:rFonts w:ascii="TimesET" w:hAnsi="TimesET"/>
          <w:sz w:val="20"/>
          <w:szCs w:val="20"/>
        </w:rPr>
        <w:t>указанного</w:t>
      </w:r>
      <w:r w:rsidR="00CE3115" w:rsidRPr="00E76769">
        <w:rPr>
          <w:rFonts w:ascii="TimesET" w:hAnsi="TimesET"/>
          <w:sz w:val="20"/>
          <w:szCs w:val="20"/>
        </w:rPr>
        <w:t xml:space="preserve"> </w:t>
      </w:r>
      <w:r w:rsidRPr="00E76769">
        <w:rPr>
          <w:rFonts w:ascii="TimesET" w:hAnsi="TimesET"/>
          <w:sz w:val="20"/>
          <w:szCs w:val="20"/>
        </w:rPr>
        <w:t>договора</w:t>
      </w:r>
      <w:r w:rsidR="00CE3115" w:rsidRPr="00E76769">
        <w:rPr>
          <w:rFonts w:ascii="TimesET" w:hAnsi="TimesET"/>
          <w:sz w:val="20"/>
          <w:szCs w:val="20"/>
        </w:rPr>
        <w:t xml:space="preserve"> </w:t>
      </w:r>
      <w:r w:rsidRPr="00E76769">
        <w:rPr>
          <w:rFonts w:ascii="TimesET" w:hAnsi="TimesET"/>
          <w:sz w:val="20"/>
          <w:szCs w:val="20"/>
        </w:rPr>
        <w:t>с</w:t>
      </w:r>
      <w:r w:rsidR="00CE3115" w:rsidRPr="00E76769">
        <w:rPr>
          <w:rFonts w:ascii="TimesET" w:hAnsi="TimesET"/>
          <w:sz w:val="20"/>
          <w:szCs w:val="20"/>
        </w:rPr>
        <w:t xml:space="preserve"> </w:t>
      </w:r>
      <w:r w:rsidRPr="00E76769">
        <w:rPr>
          <w:rFonts w:ascii="TimesET" w:hAnsi="TimesET"/>
          <w:sz w:val="20"/>
          <w:szCs w:val="20"/>
        </w:rPr>
        <w:t>единственным</w:t>
      </w:r>
      <w:r w:rsidR="00CE3115" w:rsidRPr="00E76769">
        <w:rPr>
          <w:rFonts w:ascii="TimesET" w:hAnsi="TimesET"/>
          <w:sz w:val="20"/>
          <w:szCs w:val="20"/>
        </w:rPr>
        <w:t xml:space="preserve"> </w:t>
      </w:r>
      <w:r w:rsidRPr="00E76769">
        <w:rPr>
          <w:rFonts w:ascii="TimesET" w:hAnsi="TimesET"/>
          <w:sz w:val="20"/>
          <w:szCs w:val="20"/>
        </w:rPr>
        <w:t>принявшим</w:t>
      </w:r>
      <w:r w:rsidR="00CE3115" w:rsidRPr="00E76769">
        <w:rPr>
          <w:rFonts w:ascii="TimesET" w:hAnsi="TimesET"/>
          <w:sz w:val="20"/>
          <w:szCs w:val="20"/>
        </w:rPr>
        <w:t xml:space="preserve"> </w:t>
      </w:r>
      <w:r w:rsidRPr="00E76769">
        <w:rPr>
          <w:rFonts w:ascii="TimesET" w:hAnsi="TimesET"/>
          <w:sz w:val="20"/>
          <w:szCs w:val="20"/>
        </w:rPr>
        <w:t>участие</w:t>
      </w:r>
      <w:r w:rsidR="00CE3115" w:rsidRPr="00E76769">
        <w:rPr>
          <w:rFonts w:ascii="TimesET" w:hAnsi="TimesET"/>
          <w:sz w:val="20"/>
          <w:szCs w:val="20"/>
        </w:rPr>
        <w:t xml:space="preserve"> </w:t>
      </w:r>
      <w:r w:rsidRPr="00E76769">
        <w:rPr>
          <w:rFonts w:ascii="TimesET" w:hAnsi="TimesET"/>
          <w:sz w:val="20"/>
          <w:szCs w:val="20"/>
        </w:rPr>
        <w:t>в</w:t>
      </w:r>
      <w:r w:rsidR="00CE3115" w:rsidRPr="00E76769">
        <w:rPr>
          <w:rFonts w:ascii="TimesET" w:hAnsi="TimesET"/>
          <w:sz w:val="20"/>
          <w:szCs w:val="20"/>
        </w:rPr>
        <w:t xml:space="preserve"> </w:t>
      </w:r>
      <w:r w:rsidRPr="00E76769">
        <w:rPr>
          <w:rFonts w:ascii="TimesET" w:hAnsi="TimesET"/>
          <w:sz w:val="20"/>
          <w:szCs w:val="20"/>
        </w:rPr>
        <w:t>аукционе</w:t>
      </w:r>
      <w:r w:rsidR="00CE3115" w:rsidRPr="00E76769">
        <w:rPr>
          <w:rFonts w:ascii="TimesET" w:hAnsi="TimesET"/>
          <w:sz w:val="20"/>
          <w:szCs w:val="20"/>
        </w:rPr>
        <w:t xml:space="preserve"> </w:t>
      </w:r>
      <w:r w:rsidRPr="00E76769">
        <w:rPr>
          <w:rFonts w:ascii="TimesET" w:hAnsi="TimesET"/>
          <w:sz w:val="20"/>
          <w:szCs w:val="20"/>
        </w:rPr>
        <w:t>его</w:t>
      </w:r>
      <w:r w:rsidR="00CE3115" w:rsidRPr="00E76769">
        <w:rPr>
          <w:rFonts w:ascii="TimesET" w:hAnsi="TimesET"/>
          <w:sz w:val="20"/>
          <w:szCs w:val="20"/>
        </w:rPr>
        <w:t xml:space="preserve"> </w:t>
      </w:r>
      <w:r w:rsidRPr="00E76769">
        <w:rPr>
          <w:rFonts w:ascii="TimesET" w:hAnsi="TimesET"/>
          <w:sz w:val="20"/>
          <w:szCs w:val="20"/>
        </w:rPr>
        <w:t>участником</w:t>
      </w:r>
      <w:r w:rsidR="00CE3115" w:rsidRPr="00E76769">
        <w:rPr>
          <w:rFonts w:ascii="TimesET" w:hAnsi="TimesET"/>
          <w:sz w:val="20"/>
          <w:szCs w:val="20"/>
        </w:rPr>
        <w:t xml:space="preserve"> </w:t>
      </w:r>
      <w:r w:rsidRPr="00E76769">
        <w:rPr>
          <w:rFonts w:ascii="TimesET" w:hAnsi="TimesET"/>
          <w:sz w:val="20"/>
          <w:szCs w:val="20"/>
        </w:rPr>
        <w:t>по</w:t>
      </w:r>
      <w:r w:rsidR="00CE3115" w:rsidRPr="00E76769">
        <w:rPr>
          <w:rFonts w:ascii="TimesET" w:hAnsi="TimesET"/>
          <w:sz w:val="20"/>
          <w:szCs w:val="20"/>
        </w:rPr>
        <w:t xml:space="preserve"> </w:t>
      </w:r>
      <w:r w:rsidRPr="00E76769">
        <w:rPr>
          <w:rFonts w:ascii="TimesET" w:hAnsi="TimesET"/>
          <w:sz w:val="20"/>
          <w:szCs w:val="20"/>
        </w:rPr>
        <w:t>начальной</w:t>
      </w:r>
      <w:r w:rsidR="00CE3115" w:rsidRPr="00E76769">
        <w:rPr>
          <w:rFonts w:ascii="TimesET" w:hAnsi="TimesET"/>
          <w:sz w:val="20"/>
          <w:szCs w:val="20"/>
        </w:rPr>
        <w:t xml:space="preserve"> </w:t>
      </w:r>
      <w:r w:rsidRPr="00E76769">
        <w:rPr>
          <w:rFonts w:ascii="TimesET" w:hAnsi="TimesET"/>
          <w:sz w:val="20"/>
          <w:szCs w:val="20"/>
        </w:rPr>
        <w:t>цене</w:t>
      </w:r>
      <w:r w:rsidR="00CE3115" w:rsidRPr="00E76769">
        <w:rPr>
          <w:rFonts w:ascii="TimesET" w:hAnsi="TimesET"/>
          <w:sz w:val="20"/>
          <w:szCs w:val="20"/>
        </w:rPr>
        <w:t xml:space="preserve"> </w:t>
      </w:r>
      <w:r w:rsidRPr="00E76769">
        <w:rPr>
          <w:rFonts w:ascii="TimesET" w:hAnsi="TimesET"/>
          <w:sz w:val="20"/>
          <w:szCs w:val="20"/>
        </w:rPr>
        <w:t>предмета</w:t>
      </w:r>
      <w:r w:rsidR="00CE3115" w:rsidRPr="00E76769">
        <w:rPr>
          <w:rFonts w:ascii="TimesET" w:hAnsi="TimesET"/>
          <w:sz w:val="20"/>
          <w:szCs w:val="20"/>
        </w:rPr>
        <w:t xml:space="preserve"> </w:t>
      </w:r>
      <w:r w:rsidRPr="00E76769">
        <w:rPr>
          <w:rFonts w:ascii="TimesET" w:hAnsi="TimesET"/>
          <w:sz w:val="20"/>
          <w:szCs w:val="20"/>
        </w:rPr>
        <w:t>аукциона.</w:t>
      </w:r>
      <w:r w:rsidR="00CE3115" w:rsidRPr="00E76769">
        <w:rPr>
          <w:rFonts w:ascii="TimesET" w:hAnsi="TimesET"/>
          <w:sz w:val="20"/>
          <w:szCs w:val="20"/>
        </w:rPr>
        <w:t xml:space="preserve"> </w:t>
      </w:r>
    </w:p>
    <w:p w:rsidR="00EB103C" w:rsidRPr="00E76769" w:rsidRDefault="00EB103C" w:rsidP="007F4BA6">
      <w:pPr>
        <w:autoSpaceDE w:val="0"/>
        <w:autoSpaceDN w:val="0"/>
        <w:adjustRightInd w:val="0"/>
        <w:ind w:firstLine="426"/>
        <w:jc w:val="both"/>
        <w:rPr>
          <w:sz w:val="20"/>
          <w:szCs w:val="20"/>
        </w:rPr>
      </w:pPr>
      <w:r w:rsidRPr="00E76769">
        <w:rPr>
          <w:sz w:val="20"/>
          <w:szCs w:val="20"/>
        </w:rPr>
        <w:t>Если</w:t>
      </w:r>
      <w:r w:rsidR="00CE3115" w:rsidRPr="00E76769">
        <w:rPr>
          <w:sz w:val="20"/>
          <w:szCs w:val="20"/>
        </w:rPr>
        <w:t xml:space="preserve"> </w:t>
      </w:r>
      <w:r w:rsidRPr="00E76769">
        <w:rPr>
          <w:sz w:val="20"/>
          <w:szCs w:val="20"/>
        </w:rPr>
        <w:t>договор</w:t>
      </w:r>
      <w:r w:rsidR="00CE3115" w:rsidRPr="00E76769">
        <w:rPr>
          <w:sz w:val="20"/>
          <w:szCs w:val="20"/>
        </w:rPr>
        <w:t xml:space="preserve"> </w:t>
      </w:r>
      <w:r w:rsidRPr="00E76769">
        <w:rPr>
          <w:sz w:val="20"/>
          <w:szCs w:val="20"/>
        </w:rPr>
        <w:t>купли-продажи</w:t>
      </w:r>
      <w:r w:rsidR="00CE3115" w:rsidRPr="00E76769">
        <w:rPr>
          <w:sz w:val="20"/>
          <w:szCs w:val="20"/>
        </w:rPr>
        <w:t xml:space="preserve"> </w:t>
      </w:r>
      <w:r w:rsidRPr="00E76769">
        <w:rPr>
          <w:sz w:val="20"/>
          <w:szCs w:val="20"/>
        </w:rPr>
        <w:t>земельного</w:t>
      </w:r>
      <w:r w:rsidR="00CE3115" w:rsidRPr="00E76769">
        <w:rPr>
          <w:sz w:val="20"/>
          <w:szCs w:val="20"/>
        </w:rPr>
        <w:t xml:space="preserve"> </w:t>
      </w:r>
      <w:r w:rsidRPr="00E76769">
        <w:rPr>
          <w:sz w:val="20"/>
          <w:szCs w:val="20"/>
        </w:rPr>
        <w:t>участка</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течение</w:t>
      </w:r>
      <w:r w:rsidR="00CE3115" w:rsidRPr="00E76769">
        <w:rPr>
          <w:sz w:val="20"/>
          <w:szCs w:val="20"/>
        </w:rPr>
        <w:t xml:space="preserve"> </w:t>
      </w:r>
      <w:r w:rsidRPr="00E76769">
        <w:rPr>
          <w:sz w:val="20"/>
          <w:szCs w:val="20"/>
        </w:rPr>
        <w:t>30</w:t>
      </w:r>
      <w:r w:rsidR="00CE3115" w:rsidRPr="00E76769">
        <w:rPr>
          <w:sz w:val="20"/>
          <w:szCs w:val="20"/>
        </w:rPr>
        <w:t xml:space="preserve"> </w:t>
      </w:r>
      <w:r w:rsidRPr="00E76769">
        <w:rPr>
          <w:sz w:val="20"/>
          <w:szCs w:val="20"/>
        </w:rPr>
        <w:t>(тридцати)</w:t>
      </w:r>
      <w:r w:rsidR="00CE3115" w:rsidRPr="00E76769">
        <w:rPr>
          <w:sz w:val="20"/>
          <w:szCs w:val="20"/>
        </w:rPr>
        <w:t xml:space="preserve"> </w:t>
      </w:r>
      <w:r w:rsidRPr="00E76769">
        <w:rPr>
          <w:sz w:val="20"/>
          <w:szCs w:val="20"/>
        </w:rPr>
        <w:t>дней</w:t>
      </w:r>
      <w:r w:rsidR="00CE3115" w:rsidRPr="00E76769">
        <w:rPr>
          <w:sz w:val="20"/>
          <w:szCs w:val="20"/>
        </w:rPr>
        <w:t xml:space="preserve"> </w:t>
      </w:r>
      <w:r w:rsidRPr="00E76769">
        <w:rPr>
          <w:sz w:val="20"/>
          <w:szCs w:val="20"/>
        </w:rPr>
        <w:t>со</w:t>
      </w:r>
      <w:r w:rsidR="00CE3115" w:rsidRPr="00E76769">
        <w:rPr>
          <w:sz w:val="20"/>
          <w:szCs w:val="20"/>
        </w:rPr>
        <w:t xml:space="preserve"> </w:t>
      </w:r>
      <w:r w:rsidRPr="00E76769">
        <w:rPr>
          <w:sz w:val="20"/>
          <w:szCs w:val="20"/>
        </w:rPr>
        <w:t>дня</w:t>
      </w:r>
      <w:r w:rsidR="00CE3115" w:rsidRPr="00E76769">
        <w:rPr>
          <w:sz w:val="20"/>
          <w:szCs w:val="20"/>
        </w:rPr>
        <w:t xml:space="preserve"> </w:t>
      </w:r>
      <w:r w:rsidRPr="00E76769">
        <w:rPr>
          <w:sz w:val="20"/>
          <w:szCs w:val="20"/>
        </w:rPr>
        <w:t>направления</w:t>
      </w:r>
      <w:r w:rsidR="00CE3115" w:rsidRPr="00E76769">
        <w:rPr>
          <w:sz w:val="20"/>
          <w:szCs w:val="20"/>
        </w:rPr>
        <w:t xml:space="preserve"> </w:t>
      </w:r>
      <w:r w:rsidRPr="00E76769">
        <w:rPr>
          <w:sz w:val="20"/>
          <w:szCs w:val="20"/>
        </w:rPr>
        <w:t>победителю</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проекта</w:t>
      </w:r>
      <w:r w:rsidR="00CE3115" w:rsidRPr="00E76769">
        <w:rPr>
          <w:sz w:val="20"/>
          <w:szCs w:val="20"/>
        </w:rPr>
        <w:t xml:space="preserve"> </w:t>
      </w:r>
      <w:r w:rsidRPr="00E76769">
        <w:rPr>
          <w:sz w:val="20"/>
          <w:szCs w:val="20"/>
        </w:rPr>
        <w:t>указанного</w:t>
      </w:r>
      <w:r w:rsidR="00CE3115" w:rsidRPr="00E76769">
        <w:rPr>
          <w:sz w:val="20"/>
          <w:szCs w:val="20"/>
        </w:rPr>
        <w:t xml:space="preserve"> </w:t>
      </w:r>
      <w:r w:rsidRPr="00E76769">
        <w:rPr>
          <w:sz w:val="20"/>
          <w:szCs w:val="20"/>
        </w:rPr>
        <w:t>договора</w:t>
      </w:r>
      <w:r w:rsidR="00CE3115" w:rsidRPr="00E76769">
        <w:rPr>
          <w:sz w:val="20"/>
          <w:szCs w:val="20"/>
        </w:rPr>
        <w:t xml:space="preserve"> </w:t>
      </w:r>
      <w:r w:rsidRPr="00E76769">
        <w:rPr>
          <w:sz w:val="20"/>
          <w:szCs w:val="20"/>
        </w:rPr>
        <w:t>не</w:t>
      </w:r>
      <w:r w:rsidR="00CE3115" w:rsidRPr="00E76769">
        <w:rPr>
          <w:sz w:val="20"/>
          <w:szCs w:val="20"/>
        </w:rPr>
        <w:t xml:space="preserve"> </w:t>
      </w:r>
      <w:r w:rsidRPr="00E76769">
        <w:rPr>
          <w:sz w:val="20"/>
          <w:szCs w:val="20"/>
        </w:rPr>
        <w:t>был</w:t>
      </w:r>
      <w:r w:rsidR="00CE3115" w:rsidRPr="00E76769">
        <w:rPr>
          <w:sz w:val="20"/>
          <w:szCs w:val="20"/>
        </w:rPr>
        <w:t xml:space="preserve"> </w:t>
      </w:r>
      <w:r w:rsidRPr="00E76769">
        <w:rPr>
          <w:sz w:val="20"/>
          <w:szCs w:val="20"/>
        </w:rPr>
        <w:t>им</w:t>
      </w:r>
      <w:r w:rsidR="00CE3115" w:rsidRPr="00E76769">
        <w:rPr>
          <w:sz w:val="20"/>
          <w:szCs w:val="20"/>
        </w:rPr>
        <w:t xml:space="preserve"> </w:t>
      </w:r>
      <w:r w:rsidRPr="00E76769">
        <w:rPr>
          <w:sz w:val="20"/>
          <w:szCs w:val="20"/>
        </w:rPr>
        <w:t>подписан</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представлен,</w:t>
      </w:r>
      <w:r w:rsidR="00CE3115" w:rsidRPr="00E76769">
        <w:rPr>
          <w:sz w:val="20"/>
          <w:szCs w:val="20"/>
        </w:rPr>
        <w:t xml:space="preserve"> </w:t>
      </w:r>
      <w:r w:rsidRPr="00E76769">
        <w:rPr>
          <w:sz w:val="20"/>
          <w:szCs w:val="20"/>
        </w:rPr>
        <w:t>организатор</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предлагает</w:t>
      </w:r>
      <w:r w:rsidR="00CE3115" w:rsidRPr="00E76769">
        <w:rPr>
          <w:sz w:val="20"/>
          <w:szCs w:val="20"/>
        </w:rPr>
        <w:t xml:space="preserve"> </w:t>
      </w:r>
      <w:r w:rsidRPr="00E76769">
        <w:rPr>
          <w:sz w:val="20"/>
          <w:szCs w:val="20"/>
        </w:rPr>
        <w:t>заключить</w:t>
      </w:r>
      <w:r w:rsidR="00CE3115" w:rsidRPr="00E76769">
        <w:rPr>
          <w:sz w:val="20"/>
          <w:szCs w:val="20"/>
        </w:rPr>
        <w:t xml:space="preserve"> </w:t>
      </w:r>
      <w:r w:rsidRPr="00E76769">
        <w:rPr>
          <w:sz w:val="20"/>
          <w:szCs w:val="20"/>
        </w:rPr>
        <w:t>указанный</w:t>
      </w:r>
      <w:r w:rsidR="00CE3115" w:rsidRPr="00E76769">
        <w:rPr>
          <w:sz w:val="20"/>
          <w:szCs w:val="20"/>
        </w:rPr>
        <w:t xml:space="preserve"> </w:t>
      </w:r>
      <w:r w:rsidRPr="00E76769">
        <w:rPr>
          <w:sz w:val="20"/>
          <w:szCs w:val="20"/>
        </w:rPr>
        <w:t>договор</w:t>
      </w:r>
      <w:r w:rsidR="00CE3115" w:rsidRPr="00E76769">
        <w:rPr>
          <w:sz w:val="20"/>
          <w:szCs w:val="20"/>
        </w:rPr>
        <w:t xml:space="preserve"> </w:t>
      </w:r>
      <w:r w:rsidRPr="00E76769">
        <w:rPr>
          <w:sz w:val="20"/>
          <w:szCs w:val="20"/>
        </w:rPr>
        <w:t>иному</w:t>
      </w:r>
      <w:r w:rsidR="00CE3115" w:rsidRPr="00E76769">
        <w:rPr>
          <w:sz w:val="20"/>
          <w:szCs w:val="20"/>
        </w:rPr>
        <w:t xml:space="preserve"> </w:t>
      </w:r>
      <w:r w:rsidRPr="00E76769">
        <w:rPr>
          <w:sz w:val="20"/>
          <w:szCs w:val="20"/>
        </w:rPr>
        <w:t>участнику</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который</w:t>
      </w:r>
      <w:r w:rsidR="00CE3115" w:rsidRPr="00E76769">
        <w:rPr>
          <w:sz w:val="20"/>
          <w:szCs w:val="20"/>
        </w:rPr>
        <w:t xml:space="preserve"> </w:t>
      </w:r>
      <w:r w:rsidRPr="00E76769">
        <w:rPr>
          <w:sz w:val="20"/>
          <w:szCs w:val="20"/>
        </w:rPr>
        <w:t>сделал</w:t>
      </w:r>
      <w:r w:rsidR="00CE3115" w:rsidRPr="00E76769">
        <w:rPr>
          <w:sz w:val="20"/>
          <w:szCs w:val="20"/>
        </w:rPr>
        <w:t xml:space="preserve"> </w:t>
      </w:r>
      <w:r w:rsidRPr="00E76769">
        <w:rPr>
          <w:sz w:val="20"/>
          <w:szCs w:val="20"/>
        </w:rPr>
        <w:t>предпоследнее</w:t>
      </w:r>
      <w:r w:rsidR="00CE3115" w:rsidRPr="00E76769">
        <w:rPr>
          <w:sz w:val="20"/>
          <w:szCs w:val="20"/>
        </w:rPr>
        <w:t xml:space="preserve"> </w:t>
      </w:r>
      <w:r w:rsidRPr="00E76769">
        <w:rPr>
          <w:sz w:val="20"/>
          <w:szCs w:val="20"/>
        </w:rPr>
        <w:t>предложение</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цене</w:t>
      </w:r>
      <w:r w:rsidR="00CE3115" w:rsidRPr="00E76769">
        <w:rPr>
          <w:sz w:val="20"/>
          <w:szCs w:val="20"/>
        </w:rPr>
        <w:t xml:space="preserve"> </w:t>
      </w:r>
      <w:r w:rsidRPr="00E76769">
        <w:rPr>
          <w:sz w:val="20"/>
          <w:szCs w:val="20"/>
        </w:rPr>
        <w:t>предмета</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цене,</w:t>
      </w:r>
      <w:r w:rsidR="00CE3115" w:rsidRPr="00E76769">
        <w:rPr>
          <w:sz w:val="20"/>
          <w:szCs w:val="20"/>
        </w:rPr>
        <w:t xml:space="preserve"> </w:t>
      </w:r>
      <w:r w:rsidRPr="00E76769">
        <w:rPr>
          <w:sz w:val="20"/>
          <w:szCs w:val="20"/>
        </w:rPr>
        <w:t>предложенной</w:t>
      </w:r>
      <w:r w:rsidR="00CE3115" w:rsidRPr="00E76769">
        <w:rPr>
          <w:sz w:val="20"/>
          <w:szCs w:val="20"/>
        </w:rPr>
        <w:t xml:space="preserve"> </w:t>
      </w:r>
      <w:r w:rsidRPr="00E76769">
        <w:rPr>
          <w:sz w:val="20"/>
          <w:szCs w:val="20"/>
        </w:rPr>
        <w:t>победителем</w:t>
      </w:r>
      <w:r w:rsidR="00CE3115" w:rsidRPr="00E76769">
        <w:rPr>
          <w:sz w:val="20"/>
          <w:szCs w:val="20"/>
        </w:rPr>
        <w:t xml:space="preserve"> </w:t>
      </w:r>
      <w:r w:rsidRPr="00E76769">
        <w:rPr>
          <w:sz w:val="20"/>
          <w:szCs w:val="20"/>
        </w:rPr>
        <w:t>аукциона.</w:t>
      </w:r>
    </w:p>
    <w:p w:rsidR="00EB103C" w:rsidRPr="00E76769" w:rsidRDefault="00EB103C" w:rsidP="007F4BA6">
      <w:pPr>
        <w:autoSpaceDE w:val="0"/>
        <w:autoSpaceDN w:val="0"/>
        <w:adjustRightInd w:val="0"/>
        <w:ind w:firstLine="426"/>
        <w:jc w:val="both"/>
        <w:rPr>
          <w:sz w:val="20"/>
          <w:szCs w:val="20"/>
        </w:rPr>
      </w:pPr>
      <w:r w:rsidRPr="00E76769">
        <w:rPr>
          <w:b/>
          <w:sz w:val="20"/>
          <w:szCs w:val="20"/>
        </w:rPr>
        <w:t>8.</w:t>
      </w:r>
      <w:r w:rsidR="00CE3115" w:rsidRPr="00E76769">
        <w:rPr>
          <w:sz w:val="20"/>
          <w:szCs w:val="20"/>
        </w:rPr>
        <w:t xml:space="preserve"> </w:t>
      </w:r>
      <w:r w:rsidRPr="00E76769">
        <w:rPr>
          <w:sz w:val="20"/>
          <w:szCs w:val="20"/>
        </w:rPr>
        <w:t>Сведения</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победителях</w:t>
      </w:r>
      <w:r w:rsidR="00CE3115" w:rsidRPr="00E76769">
        <w:rPr>
          <w:sz w:val="20"/>
          <w:szCs w:val="20"/>
        </w:rPr>
        <w:t xml:space="preserve"> </w:t>
      </w:r>
      <w:r w:rsidRPr="00E76769">
        <w:rPr>
          <w:sz w:val="20"/>
          <w:szCs w:val="20"/>
        </w:rPr>
        <w:t>аукционов,</w:t>
      </w:r>
      <w:r w:rsidR="00CE3115" w:rsidRPr="00E76769">
        <w:rPr>
          <w:sz w:val="20"/>
          <w:szCs w:val="20"/>
        </w:rPr>
        <w:t xml:space="preserve"> </w:t>
      </w:r>
      <w:r w:rsidRPr="00E76769">
        <w:rPr>
          <w:sz w:val="20"/>
          <w:szCs w:val="20"/>
        </w:rPr>
        <w:t>уклонившихся</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заключения</w:t>
      </w:r>
      <w:r w:rsidR="00CE3115" w:rsidRPr="00E76769">
        <w:rPr>
          <w:sz w:val="20"/>
          <w:szCs w:val="20"/>
        </w:rPr>
        <w:t xml:space="preserve"> </w:t>
      </w:r>
      <w:r w:rsidRPr="00E76769">
        <w:rPr>
          <w:sz w:val="20"/>
          <w:szCs w:val="20"/>
        </w:rPr>
        <w:t>договора</w:t>
      </w:r>
      <w:r w:rsidR="00CE3115" w:rsidRPr="00E76769">
        <w:rPr>
          <w:sz w:val="20"/>
          <w:szCs w:val="20"/>
        </w:rPr>
        <w:t xml:space="preserve"> </w:t>
      </w:r>
      <w:r w:rsidRPr="00E76769">
        <w:rPr>
          <w:sz w:val="20"/>
          <w:szCs w:val="20"/>
        </w:rPr>
        <w:t>купли-продажи</w:t>
      </w:r>
      <w:r w:rsidR="00CE3115" w:rsidRPr="00E76769">
        <w:rPr>
          <w:sz w:val="20"/>
          <w:szCs w:val="20"/>
        </w:rPr>
        <w:t xml:space="preserve"> </w:t>
      </w:r>
      <w:r w:rsidRPr="00E76769">
        <w:rPr>
          <w:sz w:val="20"/>
          <w:szCs w:val="20"/>
        </w:rPr>
        <w:t>земельного</w:t>
      </w:r>
      <w:r w:rsidR="00CE3115" w:rsidRPr="00E76769">
        <w:rPr>
          <w:sz w:val="20"/>
          <w:szCs w:val="20"/>
        </w:rPr>
        <w:t xml:space="preserve"> </w:t>
      </w:r>
      <w:r w:rsidRPr="00E76769">
        <w:rPr>
          <w:sz w:val="20"/>
          <w:szCs w:val="20"/>
        </w:rPr>
        <w:t>участка,</w:t>
      </w:r>
      <w:r w:rsidR="00CE3115" w:rsidRPr="00E76769">
        <w:rPr>
          <w:sz w:val="20"/>
          <w:szCs w:val="20"/>
        </w:rPr>
        <w:t xml:space="preserve"> </w:t>
      </w:r>
      <w:r w:rsidRPr="00E76769">
        <w:rPr>
          <w:sz w:val="20"/>
          <w:szCs w:val="20"/>
        </w:rPr>
        <w:t>являющегося</w:t>
      </w:r>
      <w:r w:rsidR="00CE3115" w:rsidRPr="00E76769">
        <w:rPr>
          <w:sz w:val="20"/>
          <w:szCs w:val="20"/>
        </w:rPr>
        <w:t xml:space="preserve"> </w:t>
      </w:r>
      <w:r w:rsidRPr="00E76769">
        <w:rPr>
          <w:sz w:val="20"/>
          <w:szCs w:val="20"/>
        </w:rPr>
        <w:t>предметом</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об</w:t>
      </w:r>
      <w:r w:rsidR="00CE3115" w:rsidRPr="00E76769">
        <w:rPr>
          <w:sz w:val="20"/>
          <w:szCs w:val="20"/>
        </w:rPr>
        <w:t xml:space="preserve"> </w:t>
      </w:r>
      <w:r w:rsidRPr="00E76769">
        <w:rPr>
          <w:sz w:val="20"/>
          <w:szCs w:val="20"/>
        </w:rPr>
        <w:t>иных</w:t>
      </w:r>
      <w:r w:rsidR="00CE3115" w:rsidRPr="00E76769">
        <w:rPr>
          <w:sz w:val="20"/>
          <w:szCs w:val="20"/>
        </w:rPr>
        <w:t xml:space="preserve"> </w:t>
      </w:r>
      <w:r w:rsidRPr="00E76769">
        <w:rPr>
          <w:sz w:val="20"/>
          <w:szCs w:val="20"/>
        </w:rPr>
        <w:t>лицах,</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которыми</w:t>
      </w:r>
      <w:r w:rsidR="00CE3115" w:rsidRPr="00E76769">
        <w:rPr>
          <w:sz w:val="20"/>
          <w:szCs w:val="20"/>
        </w:rPr>
        <w:t xml:space="preserve"> </w:t>
      </w:r>
      <w:r w:rsidRPr="00E76769">
        <w:rPr>
          <w:sz w:val="20"/>
          <w:szCs w:val="20"/>
        </w:rPr>
        <w:t>указанный</w:t>
      </w:r>
      <w:r w:rsidR="00CE3115" w:rsidRPr="00E76769">
        <w:rPr>
          <w:sz w:val="20"/>
          <w:szCs w:val="20"/>
        </w:rPr>
        <w:t xml:space="preserve"> </w:t>
      </w:r>
      <w:r w:rsidRPr="00E76769">
        <w:rPr>
          <w:sz w:val="20"/>
          <w:szCs w:val="20"/>
        </w:rPr>
        <w:t>договор</w:t>
      </w:r>
      <w:r w:rsidR="00CE3115" w:rsidRPr="00E76769">
        <w:rPr>
          <w:sz w:val="20"/>
          <w:szCs w:val="20"/>
        </w:rPr>
        <w:t xml:space="preserve"> </w:t>
      </w:r>
      <w:r w:rsidRPr="00E76769">
        <w:rPr>
          <w:sz w:val="20"/>
          <w:szCs w:val="20"/>
        </w:rPr>
        <w:t>заключается</w:t>
      </w:r>
      <w:r w:rsidR="00CE3115" w:rsidRPr="00E76769">
        <w:rPr>
          <w:sz w:val="20"/>
          <w:szCs w:val="20"/>
        </w:rPr>
        <w:t xml:space="preserve"> </w:t>
      </w:r>
      <w:r w:rsidRPr="00E76769">
        <w:rPr>
          <w:sz w:val="20"/>
          <w:szCs w:val="20"/>
        </w:rPr>
        <w:t>как</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единственным</w:t>
      </w:r>
      <w:r w:rsidR="00CE3115" w:rsidRPr="00E76769">
        <w:rPr>
          <w:sz w:val="20"/>
          <w:szCs w:val="20"/>
        </w:rPr>
        <w:t xml:space="preserve"> </w:t>
      </w:r>
      <w:r w:rsidRPr="00E76769">
        <w:rPr>
          <w:sz w:val="20"/>
          <w:szCs w:val="20"/>
        </w:rPr>
        <w:t>участником</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уклонившимся</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его</w:t>
      </w:r>
      <w:r w:rsidR="00CE3115" w:rsidRPr="00E76769">
        <w:rPr>
          <w:sz w:val="20"/>
          <w:szCs w:val="20"/>
        </w:rPr>
        <w:t xml:space="preserve"> </w:t>
      </w:r>
      <w:r w:rsidRPr="00E76769">
        <w:rPr>
          <w:sz w:val="20"/>
          <w:szCs w:val="20"/>
        </w:rPr>
        <w:t>заключения,</w:t>
      </w:r>
      <w:r w:rsidR="00CE3115" w:rsidRPr="00E76769">
        <w:rPr>
          <w:sz w:val="20"/>
          <w:szCs w:val="20"/>
        </w:rPr>
        <w:t xml:space="preserve"> </w:t>
      </w:r>
      <w:r w:rsidRPr="00E76769">
        <w:rPr>
          <w:sz w:val="20"/>
          <w:szCs w:val="20"/>
        </w:rPr>
        <w:t>включаются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реестр</w:t>
      </w:r>
      <w:r w:rsidR="00CE3115" w:rsidRPr="00E76769">
        <w:rPr>
          <w:sz w:val="20"/>
          <w:szCs w:val="20"/>
        </w:rPr>
        <w:t xml:space="preserve"> </w:t>
      </w:r>
      <w:r w:rsidRPr="00E76769">
        <w:rPr>
          <w:sz w:val="20"/>
          <w:szCs w:val="20"/>
        </w:rPr>
        <w:t>недобросовестных</w:t>
      </w:r>
      <w:r w:rsidR="00CE3115" w:rsidRPr="00E76769">
        <w:rPr>
          <w:sz w:val="20"/>
          <w:szCs w:val="20"/>
        </w:rPr>
        <w:t xml:space="preserve"> </w:t>
      </w:r>
      <w:r w:rsidRPr="00E76769">
        <w:rPr>
          <w:sz w:val="20"/>
          <w:szCs w:val="20"/>
        </w:rPr>
        <w:t>участников</w:t>
      </w:r>
      <w:r w:rsidR="00CE3115" w:rsidRPr="00E76769">
        <w:rPr>
          <w:sz w:val="20"/>
          <w:szCs w:val="20"/>
        </w:rPr>
        <w:t xml:space="preserve"> </w:t>
      </w:r>
      <w:r w:rsidRPr="00E76769">
        <w:rPr>
          <w:sz w:val="20"/>
          <w:szCs w:val="20"/>
        </w:rPr>
        <w:t>аукциона.</w:t>
      </w:r>
    </w:p>
    <w:p w:rsidR="00EB103C" w:rsidRPr="00E76769" w:rsidRDefault="00EB103C" w:rsidP="007F4BA6">
      <w:pPr>
        <w:autoSpaceDE w:val="0"/>
        <w:autoSpaceDN w:val="0"/>
        <w:adjustRightInd w:val="0"/>
        <w:ind w:firstLine="426"/>
        <w:jc w:val="both"/>
        <w:rPr>
          <w:sz w:val="20"/>
          <w:szCs w:val="20"/>
        </w:rPr>
      </w:pPr>
      <w:r w:rsidRPr="00E76769">
        <w:rPr>
          <w:b/>
          <w:sz w:val="20"/>
          <w:szCs w:val="20"/>
        </w:rPr>
        <w:t>9.</w:t>
      </w:r>
      <w:r w:rsidR="00CE3115" w:rsidRPr="00E76769">
        <w:rPr>
          <w:sz w:val="20"/>
          <w:szCs w:val="20"/>
        </w:rPr>
        <w:t xml:space="preserve"> </w:t>
      </w:r>
      <w:r w:rsidRPr="00E76769">
        <w:rPr>
          <w:sz w:val="20"/>
          <w:szCs w:val="20"/>
        </w:rPr>
        <w:t>Результаты</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оформляются</w:t>
      </w:r>
      <w:r w:rsidR="00CE3115" w:rsidRPr="00E76769">
        <w:rPr>
          <w:sz w:val="20"/>
          <w:szCs w:val="20"/>
        </w:rPr>
        <w:t xml:space="preserve"> </w:t>
      </w:r>
      <w:r w:rsidRPr="00E76769">
        <w:rPr>
          <w:sz w:val="20"/>
          <w:szCs w:val="20"/>
        </w:rPr>
        <w:t>протоколом,</w:t>
      </w:r>
      <w:r w:rsidR="00CE3115" w:rsidRPr="00E76769">
        <w:rPr>
          <w:sz w:val="20"/>
          <w:szCs w:val="20"/>
        </w:rPr>
        <w:t xml:space="preserve"> </w:t>
      </w:r>
      <w:r w:rsidRPr="00E76769">
        <w:rPr>
          <w:sz w:val="20"/>
          <w:szCs w:val="20"/>
        </w:rPr>
        <w:t>который</w:t>
      </w:r>
      <w:r w:rsidR="00CE3115" w:rsidRPr="00E76769">
        <w:rPr>
          <w:sz w:val="20"/>
          <w:szCs w:val="20"/>
        </w:rPr>
        <w:t xml:space="preserve"> </w:t>
      </w:r>
      <w:r w:rsidRPr="00E76769">
        <w:rPr>
          <w:sz w:val="20"/>
          <w:szCs w:val="20"/>
        </w:rPr>
        <w:t>составляет</w:t>
      </w:r>
      <w:r w:rsidR="00CE3115" w:rsidRPr="00E76769">
        <w:rPr>
          <w:sz w:val="20"/>
          <w:szCs w:val="20"/>
        </w:rPr>
        <w:t xml:space="preserve"> </w:t>
      </w:r>
      <w:r w:rsidRPr="00E76769">
        <w:rPr>
          <w:sz w:val="20"/>
          <w:szCs w:val="20"/>
        </w:rPr>
        <w:t>организатор</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Протокол</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результатах</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составляется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двух</w:t>
      </w:r>
      <w:r w:rsidR="00CE3115" w:rsidRPr="00E76769">
        <w:rPr>
          <w:sz w:val="20"/>
          <w:szCs w:val="20"/>
        </w:rPr>
        <w:t xml:space="preserve"> </w:t>
      </w:r>
      <w:r w:rsidRPr="00E76769">
        <w:rPr>
          <w:sz w:val="20"/>
          <w:szCs w:val="20"/>
        </w:rPr>
        <w:t>экземплярах,</w:t>
      </w:r>
      <w:r w:rsidR="00CE3115" w:rsidRPr="00E76769">
        <w:rPr>
          <w:sz w:val="20"/>
          <w:szCs w:val="20"/>
        </w:rPr>
        <w:t xml:space="preserve"> </w:t>
      </w:r>
      <w:r w:rsidRPr="00E76769">
        <w:rPr>
          <w:sz w:val="20"/>
          <w:szCs w:val="20"/>
        </w:rPr>
        <w:t>один</w:t>
      </w:r>
      <w:r w:rsidR="00CE3115" w:rsidRPr="00E76769">
        <w:rPr>
          <w:sz w:val="20"/>
          <w:szCs w:val="20"/>
        </w:rPr>
        <w:t xml:space="preserve"> </w:t>
      </w:r>
      <w:r w:rsidRPr="00E76769">
        <w:rPr>
          <w:sz w:val="20"/>
          <w:szCs w:val="20"/>
        </w:rPr>
        <w:t>из</w:t>
      </w:r>
      <w:r w:rsidR="00CE3115" w:rsidRPr="00E76769">
        <w:rPr>
          <w:sz w:val="20"/>
          <w:szCs w:val="20"/>
        </w:rPr>
        <w:t xml:space="preserve"> </w:t>
      </w:r>
      <w:r w:rsidRPr="00E76769">
        <w:rPr>
          <w:sz w:val="20"/>
          <w:szCs w:val="20"/>
        </w:rPr>
        <w:t>которых</w:t>
      </w:r>
      <w:r w:rsidR="00CE3115" w:rsidRPr="00E76769">
        <w:rPr>
          <w:sz w:val="20"/>
          <w:szCs w:val="20"/>
        </w:rPr>
        <w:t xml:space="preserve"> </w:t>
      </w:r>
      <w:r w:rsidRPr="00E76769">
        <w:rPr>
          <w:sz w:val="20"/>
          <w:szCs w:val="20"/>
        </w:rPr>
        <w:t>передается</w:t>
      </w:r>
      <w:r w:rsidR="00CE3115" w:rsidRPr="00E76769">
        <w:rPr>
          <w:sz w:val="20"/>
          <w:szCs w:val="20"/>
        </w:rPr>
        <w:t xml:space="preserve"> </w:t>
      </w:r>
      <w:r w:rsidRPr="00E76769">
        <w:rPr>
          <w:sz w:val="20"/>
          <w:szCs w:val="20"/>
        </w:rPr>
        <w:t>победителю</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а</w:t>
      </w:r>
      <w:r w:rsidR="00CE3115" w:rsidRPr="00E76769">
        <w:rPr>
          <w:sz w:val="20"/>
          <w:szCs w:val="20"/>
        </w:rPr>
        <w:t xml:space="preserve"> </w:t>
      </w:r>
      <w:r w:rsidRPr="00E76769">
        <w:rPr>
          <w:sz w:val="20"/>
          <w:szCs w:val="20"/>
        </w:rPr>
        <w:t>второй</w:t>
      </w:r>
      <w:r w:rsidR="00CE3115" w:rsidRPr="00E76769">
        <w:rPr>
          <w:sz w:val="20"/>
          <w:szCs w:val="20"/>
        </w:rPr>
        <w:t xml:space="preserve"> </w:t>
      </w:r>
      <w:r w:rsidRPr="00E76769">
        <w:rPr>
          <w:sz w:val="20"/>
          <w:szCs w:val="20"/>
        </w:rPr>
        <w:t>остается</w:t>
      </w:r>
      <w:r w:rsidR="00CE3115" w:rsidRPr="00E76769">
        <w:rPr>
          <w:sz w:val="20"/>
          <w:szCs w:val="20"/>
        </w:rPr>
        <w:t xml:space="preserve"> </w:t>
      </w:r>
      <w:r w:rsidRPr="00E76769">
        <w:rPr>
          <w:sz w:val="20"/>
          <w:szCs w:val="20"/>
        </w:rPr>
        <w:t>у</w:t>
      </w:r>
      <w:r w:rsidR="00CE3115" w:rsidRPr="00E76769">
        <w:rPr>
          <w:sz w:val="20"/>
          <w:szCs w:val="20"/>
        </w:rPr>
        <w:t xml:space="preserve"> </w:t>
      </w:r>
      <w:r w:rsidRPr="00E76769">
        <w:rPr>
          <w:sz w:val="20"/>
          <w:szCs w:val="20"/>
        </w:rPr>
        <w:t>организатора</w:t>
      </w:r>
      <w:r w:rsidR="00CE3115" w:rsidRPr="00E76769">
        <w:rPr>
          <w:sz w:val="20"/>
          <w:szCs w:val="20"/>
        </w:rPr>
        <w:t xml:space="preserve"> </w:t>
      </w:r>
      <w:r w:rsidRPr="00E76769">
        <w:rPr>
          <w:sz w:val="20"/>
          <w:szCs w:val="20"/>
        </w:rPr>
        <w:t>аукциона.</w:t>
      </w:r>
      <w:r w:rsidR="00CE3115" w:rsidRPr="00E76769">
        <w:rPr>
          <w:sz w:val="20"/>
          <w:szCs w:val="20"/>
        </w:rPr>
        <w:t xml:space="preserve"> </w:t>
      </w:r>
    </w:p>
    <w:p w:rsidR="008150DB" w:rsidRPr="00E76769" w:rsidRDefault="00EB103C" w:rsidP="007F4BA6">
      <w:pPr>
        <w:autoSpaceDE w:val="0"/>
        <w:autoSpaceDN w:val="0"/>
        <w:adjustRightInd w:val="0"/>
        <w:ind w:firstLine="426"/>
        <w:jc w:val="both"/>
        <w:rPr>
          <w:sz w:val="20"/>
          <w:szCs w:val="20"/>
        </w:rPr>
      </w:pPr>
      <w:r w:rsidRPr="00E76769">
        <w:rPr>
          <w:b/>
          <w:sz w:val="20"/>
          <w:szCs w:val="20"/>
        </w:rPr>
        <w:t>10.</w:t>
      </w:r>
      <w:r w:rsidR="00CE3115" w:rsidRPr="00E76769">
        <w:rPr>
          <w:sz w:val="20"/>
          <w:szCs w:val="20"/>
        </w:rPr>
        <w:t xml:space="preserve"> </w:t>
      </w:r>
      <w:r w:rsidRPr="00E76769">
        <w:rPr>
          <w:sz w:val="20"/>
          <w:szCs w:val="20"/>
        </w:rPr>
        <w:t>Ознакомиться</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документами</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иными</w:t>
      </w:r>
      <w:r w:rsidR="00CE3115" w:rsidRPr="00E76769">
        <w:rPr>
          <w:sz w:val="20"/>
          <w:szCs w:val="20"/>
        </w:rPr>
        <w:t xml:space="preserve"> </w:t>
      </w:r>
      <w:r w:rsidRPr="00E76769">
        <w:rPr>
          <w:sz w:val="20"/>
          <w:szCs w:val="20"/>
        </w:rPr>
        <w:t>сведениями</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выставляемых</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аукцион</w:t>
      </w:r>
      <w:r w:rsidR="00CE3115" w:rsidRPr="00E76769">
        <w:rPr>
          <w:sz w:val="20"/>
          <w:szCs w:val="20"/>
        </w:rPr>
        <w:t xml:space="preserve"> </w:t>
      </w:r>
      <w:r w:rsidRPr="00E76769">
        <w:rPr>
          <w:sz w:val="20"/>
          <w:szCs w:val="20"/>
        </w:rPr>
        <w:t>земельных</w:t>
      </w:r>
      <w:r w:rsidR="00CE3115" w:rsidRPr="00E76769">
        <w:rPr>
          <w:sz w:val="20"/>
          <w:szCs w:val="20"/>
        </w:rPr>
        <w:t xml:space="preserve"> </w:t>
      </w:r>
      <w:r w:rsidRPr="00E76769">
        <w:rPr>
          <w:sz w:val="20"/>
          <w:szCs w:val="20"/>
        </w:rPr>
        <w:t>участках,</w:t>
      </w:r>
      <w:r w:rsidR="00CE3115" w:rsidRPr="00E76769">
        <w:rPr>
          <w:sz w:val="20"/>
          <w:szCs w:val="20"/>
        </w:rPr>
        <w:t xml:space="preserve"> </w:t>
      </w:r>
      <w:r w:rsidRPr="00E76769">
        <w:rPr>
          <w:sz w:val="20"/>
          <w:szCs w:val="20"/>
        </w:rPr>
        <w:t>а</w:t>
      </w:r>
      <w:r w:rsidR="00CE3115" w:rsidRPr="00E76769">
        <w:rPr>
          <w:sz w:val="20"/>
          <w:szCs w:val="20"/>
        </w:rPr>
        <w:t xml:space="preserve"> </w:t>
      </w:r>
      <w:r w:rsidRPr="00E76769">
        <w:rPr>
          <w:sz w:val="20"/>
          <w:szCs w:val="20"/>
        </w:rPr>
        <w:t>так</w:t>
      </w:r>
      <w:r w:rsidR="00CE3115" w:rsidRPr="00E76769">
        <w:rPr>
          <w:sz w:val="20"/>
          <w:szCs w:val="20"/>
        </w:rPr>
        <w:t xml:space="preserve"> </w:t>
      </w:r>
      <w:r w:rsidRPr="00E76769">
        <w:rPr>
          <w:sz w:val="20"/>
          <w:szCs w:val="20"/>
        </w:rPr>
        <w:t>же</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формой</w:t>
      </w:r>
      <w:r w:rsidR="00CE3115" w:rsidRPr="00E76769">
        <w:rPr>
          <w:sz w:val="20"/>
          <w:szCs w:val="20"/>
        </w:rPr>
        <w:t xml:space="preserve"> </w:t>
      </w:r>
      <w:r w:rsidRPr="00E76769">
        <w:rPr>
          <w:sz w:val="20"/>
          <w:szCs w:val="20"/>
        </w:rPr>
        <w:t>заявки,</w:t>
      </w:r>
      <w:r w:rsidR="00CE3115" w:rsidRPr="00E76769">
        <w:rPr>
          <w:sz w:val="20"/>
          <w:szCs w:val="20"/>
        </w:rPr>
        <w:t xml:space="preserve"> </w:t>
      </w:r>
      <w:r w:rsidRPr="00E76769">
        <w:rPr>
          <w:sz w:val="20"/>
          <w:szCs w:val="20"/>
        </w:rPr>
        <w:t>условиями</w:t>
      </w:r>
      <w:r w:rsidR="00CE3115" w:rsidRPr="00E76769">
        <w:rPr>
          <w:sz w:val="20"/>
          <w:szCs w:val="20"/>
        </w:rPr>
        <w:t xml:space="preserve"> </w:t>
      </w:r>
      <w:r w:rsidRPr="00E76769">
        <w:rPr>
          <w:sz w:val="20"/>
          <w:szCs w:val="20"/>
        </w:rPr>
        <w:t>договора</w:t>
      </w:r>
      <w:r w:rsidR="00CE3115" w:rsidRPr="00E76769">
        <w:rPr>
          <w:sz w:val="20"/>
          <w:szCs w:val="20"/>
        </w:rPr>
        <w:t xml:space="preserve"> </w:t>
      </w:r>
      <w:r w:rsidRPr="00E76769">
        <w:rPr>
          <w:sz w:val="20"/>
          <w:szCs w:val="20"/>
        </w:rPr>
        <w:t>купли-продажи</w:t>
      </w:r>
      <w:r w:rsidR="00CE3115" w:rsidRPr="00E76769">
        <w:rPr>
          <w:sz w:val="20"/>
          <w:szCs w:val="20"/>
        </w:rPr>
        <w:t xml:space="preserve"> </w:t>
      </w:r>
      <w:r w:rsidRPr="00E76769">
        <w:rPr>
          <w:sz w:val="20"/>
          <w:szCs w:val="20"/>
        </w:rPr>
        <w:t>земельного</w:t>
      </w:r>
      <w:r w:rsidR="00CE3115" w:rsidRPr="00E76769">
        <w:rPr>
          <w:sz w:val="20"/>
          <w:szCs w:val="20"/>
        </w:rPr>
        <w:t xml:space="preserve"> </w:t>
      </w:r>
      <w:r w:rsidRPr="00E76769">
        <w:rPr>
          <w:sz w:val="20"/>
          <w:szCs w:val="20"/>
        </w:rPr>
        <w:t>участка,</w:t>
      </w:r>
      <w:r w:rsidR="00CE3115" w:rsidRPr="00E76769">
        <w:rPr>
          <w:sz w:val="20"/>
          <w:szCs w:val="20"/>
        </w:rPr>
        <w:t xml:space="preserve"> </w:t>
      </w:r>
      <w:r w:rsidRPr="00E76769">
        <w:rPr>
          <w:sz w:val="20"/>
          <w:szCs w:val="20"/>
        </w:rPr>
        <w:t>можно</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момента</w:t>
      </w:r>
      <w:r w:rsidR="00CE3115" w:rsidRPr="00E76769">
        <w:rPr>
          <w:sz w:val="20"/>
          <w:szCs w:val="20"/>
        </w:rPr>
        <w:t xml:space="preserve"> </w:t>
      </w:r>
      <w:r w:rsidRPr="00E76769">
        <w:rPr>
          <w:sz w:val="20"/>
          <w:szCs w:val="20"/>
        </w:rPr>
        <w:t>начала</w:t>
      </w:r>
      <w:r w:rsidR="00CE3115" w:rsidRPr="00E76769">
        <w:rPr>
          <w:sz w:val="20"/>
          <w:szCs w:val="20"/>
        </w:rPr>
        <w:t xml:space="preserve"> </w:t>
      </w:r>
      <w:r w:rsidRPr="00E76769">
        <w:rPr>
          <w:sz w:val="20"/>
          <w:szCs w:val="20"/>
        </w:rPr>
        <w:t>приёма</w:t>
      </w:r>
      <w:r w:rsidR="00CE3115" w:rsidRPr="00E76769">
        <w:rPr>
          <w:sz w:val="20"/>
          <w:szCs w:val="20"/>
        </w:rPr>
        <w:t xml:space="preserve"> </w:t>
      </w:r>
      <w:r w:rsidRPr="00E76769">
        <w:rPr>
          <w:sz w:val="20"/>
          <w:szCs w:val="20"/>
        </w:rPr>
        <w:t>заявок</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адресу</w:t>
      </w:r>
      <w:r w:rsidR="00CE3115" w:rsidRPr="00E76769">
        <w:rPr>
          <w:sz w:val="20"/>
          <w:szCs w:val="20"/>
        </w:rPr>
        <w:t xml:space="preserve"> </w:t>
      </w:r>
      <w:r w:rsidRPr="00E76769">
        <w:rPr>
          <w:sz w:val="20"/>
          <w:szCs w:val="20"/>
        </w:rPr>
        <w:t>Организатора</w:t>
      </w:r>
      <w:r w:rsidR="00CE3115" w:rsidRPr="00E76769">
        <w:rPr>
          <w:sz w:val="20"/>
          <w:szCs w:val="20"/>
        </w:rPr>
        <w:t xml:space="preserve"> </w:t>
      </w:r>
      <w:r w:rsidRPr="00E76769">
        <w:rPr>
          <w:sz w:val="20"/>
          <w:szCs w:val="20"/>
        </w:rPr>
        <w:t>торгов</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рабочим</w:t>
      </w:r>
      <w:r w:rsidR="00CE3115" w:rsidRPr="00E76769">
        <w:rPr>
          <w:sz w:val="20"/>
          <w:szCs w:val="20"/>
        </w:rPr>
        <w:t xml:space="preserve"> </w:t>
      </w:r>
      <w:r w:rsidRPr="00E76769">
        <w:rPr>
          <w:sz w:val="20"/>
          <w:szCs w:val="20"/>
        </w:rPr>
        <w:t>дням</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08.00</w:t>
      </w:r>
      <w:r w:rsidR="00CE3115" w:rsidRPr="00E76769">
        <w:rPr>
          <w:sz w:val="20"/>
          <w:szCs w:val="20"/>
        </w:rPr>
        <w:t xml:space="preserve"> </w:t>
      </w:r>
      <w:r w:rsidRPr="00E76769">
        <w:rPr>
          <w:sz w:val="20"/>
          <w:szCs w:val="20"/>
        </w:rPr>
        <w:t>до</w:t>
      </w:r>
      <w:r w:rsidR="00CE3115" w:rsidRPr="00E76769">
        <w:rPr>
          <w:sz w:val="20"/>
          <w:szCs w:val="20"/>
        </w:rPr>
        <w:t xml:space="preserve"> </w:t>
      </w:r>
      <w:r w:rsidRPr="00E76769">
        <w:rPr>
          <w:sz w:val="20"/>
          <w:szCs w:val="20"/>
        </w:rPr>
        <w:t>12.00</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13.00</w:t>
      </w:r>
      <w:r w:rsidR="00CE3115" w:rsidRPr="00E76769">
        <w:rPr>
          <w:sz w:val="20"/>
          <w:szCs w:val="20"/>
        </w:rPr>
        <w:t xml:space="preserve"> </w:t>
      </w:r>
      <w:r w:rsidRPr="00E76769">
        <w:rPr>
          <w:sz w:val="20"/>
          <w:szCs w:val="20"/>
        </w:rPr>
        <w:t>до</w:t>
      </w:r>
      <w:r w:rsidR="00CE3115" w:rsidRPr="00E76769">
        <w:rPr>
          <w:sz w:val="20"/>
          <w:szCs w:val="20"/>
        </w:rPr>
        <w:t xml:space="preserve"> </w:t>
      </w:r>
      <w:r w:rsidRPr="00E76769">
        <w:rPr>
          <w:sz w:val="20"/>
          <w:szCs w:val="20"/>
        </w:rPr>
        <w:t>16.00</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адресу:</w:t>
      </w:r>
      <w:r w:rsidR="00CE3115" w:rsidRPr="00E76769">
        <w:rPr>
          <w:sz w:val="20"/>
          <w:szCs w:val="20"/>
        </w:rPr>
        <w:t xml:space="preserve"> </w:t>
      </w:r>
      <w:r w:rsidRPr="00E76769">
        <w:rPr>
          <w:sz w:val="20"/>
          <w:szCs w:val="20"/>
          <w:u w:val="single"/>
        </w:rPr>
        <w:t>г.</w:t>
      </w:r>
      <w:r w:rsidR="00CE3115" w:rsidRPr="00E76769">
        <w:rPr>
          <w:sz w:val="20"/>
          <w:szCs w:val="20"/>
          <w:u w:val="single"/>
        </w:rPr>
        <w:t xml:space="preserve"> </w:t>
      </w:r>
      <w:r w:rsidRPr="00E76769">
        <w:rPr>
          <w:sz w:val="20"/>
          <w:szCs w:val="20"/>
          <w:u w:val="single"/>
        </w:rPr>
        <w:t>Мариинский</w:t>
      </w:r>
      <w:r w:rsidR="00CE3115" w:rsidRPr="00E76769">
        <w:rPr>
          <w:sz w:val="20"/>
          <w:szCs w:val="20"/>
          <w:u w:val="single"/>
        </w:rPr>
        <w:t xml:space="preserve"> </w:t>
      </w:r>
      <w:r w:rsidRPr="00E76769">
        <w:rPr>
          <w:sz w:val="20"/>
          <w:szCs w:val="20"/>
          <w:u w:val="single"/>
        </w:rPr>
        <w:t>Посад,</w:t>
      </w:r>
      <w:r w:rsidR="00CE3115" w:rsidRPr="00E76769">
        <w:rPr>
          <w:sz w:val="20"/>
          <w:szCs w:val="20"/>
          <w:u w:val="single"/>
        </w:rPr>
        <w:t xml:space="preserve"> </w:t>
      </w:r>
      <w:r w:rsidRPr="00E76769">
        <w:rPr>
          <w:sz w:val="20"/>
          <w:szCs w:val="20"/>
          <w:u w:val="single"/>
        </w:rPr>
        <w:t>ул.</w:t>
      </w:r>
      <w:r w:rsidR="00CE3115" w:rsidRPr="00E76769">
        <w:rPr>
          <w:sz w:val="20"/>
          <w:szCs w:val="20"/>
          <w:u w:val="single"/>
        </w:rPr>
        <w:t xml:space="preserve"> </w:t>
      </w:r>
      <w:r w:rsidRPr="00E76769">
        <w:rPr>
          <w:sz w:val="20"/>
          <w:szCs w:val="20"/>
          <w:u w:val="single"/>
        </w:rPr>
        <w:t>Николаева,</w:t>
      </w:r>
      <w:r w:rsidR="00CE3115" w:rsidRPr="00E76769">
        <w:rPr>
          <w:sz w:val="20"/>
          <w:szCs w:val="20"/>
          <w:u w:val="single"/>
        </w:rPr>
        <w:t xml:space="preserve"> </w:t>
      </w:r>
      <w:r w:rsidRPr="00E76769">
        <w:rPr>
          <w:sz w:val="20"/>
          <w:szCs w:val="20"/>
          <w:u w:val="single"/>
        </w:rPr>
        <w:t>д.</w:t>
      </w:r>
      <w:r w:rsidR="00CE3115" w:rsidRPr="00E76769">
        <w:rPr>
          <w:sz w:val="20"/>
          <w:szCs w:val="20"/>
          <w:u w:val="single"/>
        </w:rPr>
        <w:t xml:space="preserve"> </w:t>
      </w:r>
      <w:r w:rsidRPr="00E76769">
        <w:rPr>
          <w:sz w:val="20"/>
          <w:szCs w:val="20"/>
          <w:u w:val="single"/>
        </w:rPr>
        <w:t>47,</w:t>
      </w:r>
      <w:r w:rsidR="00CE3115" w:rsidRPr="00E76769">
        <w:rPr>
          <w:sz w:val="20"/>
          <w:szCs w:val="20"/>
          <w:u w:val="single"/>
        </w:rPr>
        <w:t xml:space="preserve"> </w:t>
      </w:r>
      <w:r w:rsidRPr="00E76769">
        <w:rPr>
          <w:sz w:val="20"/>
          <w:szCs w:val="20"/>
          <w:u w:val="single"/>
        </w:rPr>
        <w:t>каб.311</w:t>
      </w:r>
      <w:r w:rsidRPr="00E76769">
        <w:rPr>
          <w:sz w:val="20"/>
          <w:szCs w:val="20"/>
        </w:rPr>
        <w:t>,</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официальном</w:t>
      </w:r>
      <w:r w:rsidR="00CE3115" w:rsidRPr="00E76769">
        <w:rPr>
          <w:sz w:val="20"/>
          <w:szCs w:val="20"/>
        </w:rPr>
        <w:t xml:space="preserve"> </w:t>
      </w:r>
      <w:r w:rsidRPr="00E76769">
        <w:rPr>
          <w:sz w:val="20"/>
          <w:szCs w:val="20"/>
        </w:rPr>
        <w:t>сайте</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сети</w:t>
      </w:r>
      <w:r w:rsidR="00CE3115" w:rsidRPr="00E76769">
        <w:rPr>
          <w:sz w:val="20"/>
          <w:szCs w:val="20"/>
        </w:rPr>
        <w:t xml:space="preserve"> </w:t>
      </w:r>
      <w:r w:rsidRPr="00E76769">
        <w:rPr>
          <w:sz w:val="20"/>
          <w:szCs w:val="20"/>
        </w:rPr>
        <w:t>интернет.</w:t>
      </w:r>
      <w:r w:rsidR="00CE3115" w:rsidRPr="00E76769">
        <w:rPr>
          <w:sz w:val="20"/>
          <w:szCs w:val="20"/>
        </w:rPr>
        <w:t xml:space="preserve"> </w:t>
      </w:r>
      <w:r w:rsidRPr="00E76769">
        <w:rPr>
          <w:sz w:val="20"/>
          <w:szCs w:val="20"/>
        </w:rPr>
        <w:t>Осмотр</w:t>
      </w:r>
      <w:r w:rsidR="00CE3115" w:rsidRPr="00E76769">
        <w:rPr>
          <w:sz w:val="20"/>
          <w:szCs w:val="20"/>
        </w:rPr>
        <w:t xml:space="preserve"> </w:t>
      </w:r>
      <w:r w:rsidRPr="00E76769">
        <w:rPr>
          <w:sz w:val="20"/>
          <w:szCs w:val="20"/>
        </w:rPr>
        <w:t>земельных</w:t>
      </w:r>
      <w:r w:rsidR="00CE3115" w:rsidRPr="00E76769">
        <w:rPr>
          <w:sz w:val="20"/>
          <w:szCs w:val="20"/>
        </w:rPr>
        <w:t xml:space="preserve"> </w:t>
      </w:r>
      <w:r w:rsidRPr="00E76769">
        <w:rPr>
          <w:sz w:val="20"/>
          <w:szCs w:val="20"/>
        </w:rPr>
        <w:t>участков</w:t>
      </w:r>
      <w:r w:rsidR="00CE3115" w:rsidRPr="00E76769">
        <w:rPr>
          <w:sz w:val="20"/>
          <w:szCs w:val="20"/>
        </w:rPr>
        <w:t xml:space="preserve"> </w:t>
      </w:r>
      <w:r w:rsidRPr="00E76769">
        <w:rPr>
          <w:sz w:val="20"/>
          <w:szCs w:val="20"/>
        </w:rPr>
        <w:t>будет</w:t>
      </w:r>
      <w:r w:rsidR="00CE3115" w:rsidRPr="00E76769">
        <w:rPr>
          <w:sz w:val="20"/>
          <w:szCs w:val="20"/>
        </w:rPr>
        <w:t xml:space="preserve"> </w:t>
      </w:r>
      <w:r w:rsidRPr="00E76769">
        <w:rPr>
          <w:sz w:val="20"/>
          <w:szCs w:val="20"/>
        </w:rPr>
        <w:t>осуществляться</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рабочим</w:t>
      </w:r>
      <w:r w:rsidR="00CE3115" w:rsidRPr="00E76769">
        <w:rPr>
          <w:sz w:val="20"/>
          <w:szCs w:val="20"/>
        </w:rPr>
        <w:t xml:space="preserve"> </w:t>
      </w:r>
      <w:r w:rsidRPr="00E76769">
        <w:rPr>
          <w:sz w:val="20"/>
          <w:szCs w:val="20"/>
        </w:rPr>
        <w:t>дням</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13.00</w:t>
      </w:r>
      <w:r w:rsidR="00CE3115" w:rsidRPr="00E76769">
        <w:rPr>
          <w:sz w:val="20"/>
          <w:szCs w:val="20"/>
        </w:rPr>
        <w:t xml:space="preserve"> </w:t>
      </w:r>
      <w:r w:rsidRPr="00E76769">
        <w:rPr>
          <w:sz w:val="20"/>
          <w:szCs w:val="20"/>
        </w:rPr>
        <w:t>до</w:t>
      </w:r>
      <w:r w:rsidR="00CE3115" w:rsidRPr="00E76769">
        <w:rPr>
          <w:sz w:val="20"/>
          <w:szCs w:val="20"/>
        </w:rPr>
        <w:t xml:space="preserve"> </w:t>
      </w:r>
      <w:r w:rsidRPr="00E76769">
        <w:rPr>
          <w:sz w:val="20"/>
          <w:szCs w:val="20"/>
        </w:rPr>
        <w:t>16.00</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адресу:</w:t>
      </w:r>
      <w:r w:rsidR="00CE3115" w:rsidRPr="00E76769">
        <w:rPr>
          <w:sz w:val="20"/>
          <w:szCs w:val="20"/>
        </w:rPr>
        <w:t xml:space="preserve"> </w:t>
      </w:r>
      <w:r w:rsidRPr="00E76769">
        <w:rPr>
          <w:sz w:val="20"/>
          <w:szCs w:val="20"/>
          <w:u w:val="single"/>
        </w:rPr>
        <w:t>г.</w:t>
      </w:r>
      <w:r w:rsidR="00CE3115" w:rsidRPr="00E76769">
        <w:rPr>
          <w:sz w:val="20"/>
          <w:szCs w:val="20"/>
          <w:u w:val="single"/>
        </w:rPr>
        <w:t xml:space="preserve"> </w:t>
      </w:r>
      <w:r w:rsidRPr="00E76769">
        <w:rPr>
          <w:sz w:val="20"/>
          <w:szCs w:val="20"/>
          <w:u w:val="single"/>
        </w:rPr>
        <w:t>Мариинский</w:t>
      </w:r>
      <w:r w:rsidR="00CE3115" w:rsidRPr="00E76769">
        <w:rPr>
          <w:sz w:val="20"/>
          <w:szCs w:val="20"/>
          <w:u w:val="single"/>
        </w:rPr>
        <w:t xml:space="preserve"> </w:t>
      </w:r>
      <w:r w:rsidRPr="00E76769">
        <w:rPr>
          <w:sz w:val="20"/>
          <w:szCs w:val="20"/>
          <w:u w:val="single"/>
        </w:rPr>
        <w:t>Посад,</w:t>
      </w:r>
      <w:r w:rsidR="00CE3115" w:rsidRPr="00E76769">
        <w:rPr>
          <w:sz w:val="20"/>
          <w:szCs w:val="20"/>
          <w:u w:val="single"/>
        </w:rPr>
        <w:t xml:space="preserve"> </w:t>
      </w:r>
      <w:r w:rsidRPr="00E76769">
        <w:rPr>
          <w:sz w:val="20"/>
          <w:szCs w:val="20"/>
          <w:u w:val="single"/>
        </w:rPr>
        <w:t>ул.</w:t>
      </w:r>
      <w:r w:rsidR="00CE3115" w:rsidRPr="00E76769">
        <w:rPr>
          <w:sz w:val="20"/>
          <w:szCs w:val="20"/>
          <w:u w:val="single"/>
        </w:rPr>
        <w:t xml:space="preserve"> </w:t>
      </w:r>
      <w:r w:rsidRPr="00E76769">
        <w:rPr>
          <w:sz w:val="20"/>
          <w:szCs w:val="20"/>
          <w:u w:val="single"/>
        </w:rPr>
        <w:t>Николаева,</w:t>
      </w:r>
      <w:r w:rsidR="00CE3115" w:rsidRPr="00E76769">
        <w:rPr>
          <w:sz w:val="20"/>
          <w:szCs w:val="20"/>
          <w:u w:val="single"/>
        </w:rPr>
        <w:t xml:space="preserve"> </w:t>
      </w:r>
      <w:r w:rsidRPr="00E76769">
        <w:rPr>
          <w:sz w:val="20"/>
          <w:szCs w:val="20"/>
          <w:u w:val="single"/>
        </w:rPr>
        <w:t>д.</w:t>
      </w:r>
      <w:r w:rsidR="00CE3115" w:rsidRPr="00E76769">
        <w:rPr>
          <w:sz w:val="20"/>
          <w:szCs w:val="20"/>
          <w:u w:val="single"/>
        </w:rPr>
        <w:t xml:space="preserve"> </w:t>
      </w:r>
      <w:r w:rsidRPr="00E76769">
        <w:rPr>
          <w:sz w:val="20"/>
          <w:szCs w:val="20"/>
          <w:u w:val="single"/>
        </w:rPr>
        <w:t>47</w:t>
      </w:r>
      <w:r w:rsidR="00CE3115" w:rsidRPr="00E76769">
        <w:rPr>
          <w:sz w:val="20"/>
          <w:szCs w:val="20"/>
          <w:u w:val="single"/>
        </w:rPr>
        <w:t xml:space="preserve"> </w:t>
      </w:r>
      <w:r w:rsidRPr="00E76769">
        <w:rPr>
          <w:sz w:val="20"/>
          <w:szCs w:val="20"/>
        </w:rPr>
        <w:t>по</w:t>
      </w:r>
      <w:r w:rsidR="00CE3115" w:rsidRPr="00E76769">
        <w:rPr>
          <w:sz w:val="20"/>
          <w:szCs w:val="20"/>
        </w:rPr>
        <w:t xml:space="preserve"> </w:t>
      </w:r>
      <w:r w:rsidRPr="00E76769">
        <w:rPr>
          <w:sz w:val="20"/>
          <w:szCs w:val="20"/>
        </w:rPr>
        <w:t>предварительным</w:t>
      </w:r>
      <w:r w:rsidR="00CE3115" w:rsidRPr="00E76769">
        <w:rPr>
          <w:sz w:val="20"/>
          <w:szCs w:val="20"/>
        </w:rPr>
        <w:t xml:space="preserve"> </w:t>
      </w:r>
      <w:r w:rsidRPr="00E76769">
        <w:rPr>
          <w:sz w:val="20"/>
          <w:szCs w:val="20"/>
        </w:rPr>
        <w:t>заявкам</w:t>
      </w:r>
      <w:r w:rsidR="00CE3115" w:rsidRPr="00E76769">
        <w:rPr>
          <w:sz w:val="20"/>
          <w:szCs w:val="20"/>
        </w:rPr>
        <w:t xml:space="preserve"> </w:t>
      </w:r>
      <w:r w:rsidRPr="00E76769">
        <w:rPr>
          <w:sz w:val="20"/>
          <w:szCs w:val="20"/>
        </w:rPr>
        <w:t>заявителей</w:t>
      </w:r>
      <w:r w:rsidR="00CE3115" w:rsidRPr="00E76769">
        <w:rPr>
          <w:sz w:val="20"/>
          <w:szCs w:val="20"/>
        </w:rPr>
        <w:t xml:space="preserve"> </w:t>
      </w:r>
      <w:r w:rsidRPr="00E76769">
        <w:rPr>
          <w:sz w:val="20"/>
          <w:szCs w:val="20"/>
        </w:rPr>
        <w:t>Организатору</w:t>
      </w:r>
      <w:r w:rsidR="00CE3115" w:rsidRPr="00E76769">
        <w:rPr>
          <w:sz w:val="20"/>
          <w:szCs w:val="20"/>
        </w:rPr>
        <w:t xml:space="preserve"> </w:t>
      </w:r>
      <w:r w:rsidRPr="00E76769">
        <w:rPr>
          <w:sz w:val="20"/>
          <w:szCs w:val="20"/>
        </w:rPr>
        <w:t>аукциона.</w:t>
      </w:r>
    </w:p>
    <w:p w:rsidR="00EB103C" w:rsidRPr="00E76769" w:rsidRDefault="00EB103C" w:rsidP="007F4BA6">
      <w:pPr>
        <w:pStyle w:val="aff9"/>
        <w:ind w:left="0" w:firstLine="567"/>
        <w:jc w:val="both"/>
        <w:rPr>
          <w:rFonts w:ascii="TimesET" w:hAnsi="TimesET"/>
          <w:sz w:val="20"/>
          <w:szCs w:val="20"/>
        </w:rPr>
      </w:pPr>
      <w:r w:rsidRPr="00E76769">
        <w:rPr>
          <w:rFonts w:ascii="TimesET" w:hAnsi="TimesET"/>
          <w:sz w:val="20"/>
          <w:szCs w:val="20"/>
        </w:rPr>
        <w:t>Настоящим</w:t>
      </w:r>
      <w:r w:rsidR="00CE3115" w:rsidRPr="00E76769">
        <w:rPr>
          <w:rFonts w:ascii="TimesET" w:hAnsi="TimesET"/>
          <w:sz w:val="20"/>
          <w:szCs w:val="20"/>
        </w:rPr>
        <w:t xml:space="preserve"> </w:t>
      </w:r>
      <w:r w:rsidRPr="00E76769">
        <w:rPr>
          <w:rFonts w:ascii="TimesET" w:hAnsi="TimesET"/>
          <w:sz w:val="20"/>
          <w:szCs w:val="20"/>
        </w:rPr>
        <w:t>извещением</w:t>
      </w:r>
      <w:r w:rsidR="00CE3115" w:rsidRPr="00E76769">
        <w:rPr>
          <w:rFonts w:ascii="TimesET" w:hAnsi="TimesET"/>
          <w:sz w:val="20"/>
          <w:szCs w:val="20"/>
        </w:rPr>
        <w:t xml:space="preserve"> </w:t>
      </w:r>
      <w:r w:rsidRPr="00E76769">
        <w:rPr>
          <w:rFonts w:ascii="TimesET" w:hAnsi="TimesET"/>
          <w:sz w:val="20"/>
          <w:szCs w:val="20"/>
        </w:rPr>
        <w:t>уведомляем</w:t>
      </w:r>
      <w:r w:rsidR="00CE3115" w:rsidRPr="00E76769">
        <w:rPr>
          <w:rFonts w:ascii="TimesET" w:hAnsi="TimesET"/>
          <w:sz w:val="20"/>
          <w:szCs w:val="20"/>
        </w:rPr>
        <w:t xml:space="preserve"> </w:t>
      </w:r>
      <w:r w:rsidRPr="00E76769">
        <w:rPr>
          <w:rFonts w:ascii="TimesET" w:hAnsi="TimesET"/>
          <w:sz w:val="20"/>
          <w:szCs w:val="20"/>
        </w:rPr>
        <w:t>участников</w:t>
      </w:r>
      <w:r w:rsidR="00CE3115" w:rsidRPr="00E76769">
        <w:rPr>
          <w:rFonts w:ascii="TimesET" w:hAnsi="TimesET"/>
          <w:sz w:val="20"/>
          <w:szCs w:val="20"/>
        </w:rPr>
        <w:t xml:space="preserve"> </w:t>
      </w:r>
      <w:r w:rsidRPr="00E76769">
        <w:rPr>
          <w:rFonts w:ascii="TimesET" w:hAnsi="TimesET"/>
          <w:sz w:val="20"/>
          <w:szCs w:val="20"/>
        </w:rPr>
        <w:t>долевой</w:t>
      </w:r>
      <w:r w:rsidR="00CE3115" w:rsidRPr="00E76769">
        <w:rPr>
          <w:rFonts w:ascii="TimesET" w:hAnsi="TimesET"/>
          <w:sz w:val="20"/>
          <w:szCs w:val="20"/>
        </w:rPr>
        <w:t xml:space="preserve"> </w:t>
      </w:r>
      <w:r w:rsidRPr="00E76769">
        <w:rPr>
          <w:rFonts w:ascii="TimesET" w:hAnsi="TimesET"/>
          <w:sz w:val="20"/>
          <w:szCs w:val="20"/>
        </w:rPr>
        <w:t>собственности</w:t>
      </w:r>
      <w:r w:rsidR="00CE3115" w:rsidRPr="00E76769">
        <w:rPr>
          <w:rFonts w:ascii="TimesET" w:hAnsi="TimesET"/>
          <w:sz w:val="20"/>
          <w:szCs w:val="20"/>
        </w:rPr>
        <w:t xml:space="preserve"> </w:t>
      </w:r>
      <w:r w:rsidRPr="00E76769">
        <w:rPr>
          <w:rFonts w:ascii="TimesET" w:hAnsi="TimesET"/>
          <w:sz w:val="20"/>
          <w:szCs w:val="20"/>
        </w:rPr>
        <w:t>на</w:t>
      </w:r>
      <w:r w:rsidR="00CE3115" w:rsidRPr="00E76769">
        <w:rPr>
          <w:rFonts w:ascii="TimesET" w:hAnsi="TimesET"/>
          <w:sz w:val="20"/>
          <w:szCs w:val="20"/>
        </w:rPr>
        <w:t xml:space="preserve"> </w:t>
      </w:r>
      <w:r w:rsidRPr="00E76769">
        <w:rPr>
          <w:rFonts w:ascii="TimesET" w:hAnsi="TimesET"/>
          <w:sz w:val="20"/>
          <w:szCs w:val="20"/>
        </w:rPr>
        <w:t>земельный</w:t>
      </w:r>
      <w:r w:rsidR="00CE3115" w:rsidRPr="00E76769">
        <w:rPr>
          <w:rFonts w:ascii="TimesET" w:hAnsi="TimesET"/>
          <w:sz w:val="20"/>
          <w:szCs w:val="20"/>
        </w:rPr>
        <w:t xml:space="preserve"> </w:t>
      </w:r>
      <w:r w:rsidRPr="00E76769">
        <w:rPr>
          <w:rFonts w:ascii="TimesET" w:hAnsi="TimesET"/>
          <w:sz w:val="20"/>
          <w:szCs w:val="20"/>
        </w:rPr>
        <w:t>участок</w:t>
      </w:r>
      <w:r w:rsidR="00CE3115" w:rsidRPr="00E76769">
        <w:rPr>
          <w:rFonts w:ascii="TimesET" w:hAnsi="TimesET"/>
          <w:sz w:val="20"/>
          <w:szCs w:val="20"/>
        </w:rPr>
        <w:t xml:space="preserve"> </w:t>
      </w:r>
      <w:r w:rsidRPr="00E76769">
        <w:rPr>
          <w:rFonts w:ascii="TimesET" w:hAnsi="TimesET"/>
          <w:sz w:val="20"/>
          <w:szCs w:val="20"/>
        </w:rPr>
        <w:t>с</w:t>
      </w:r>
      <w:r w:rsidR="00CE3115" w:rsidRPr="00E76769">
        <w:rPr>
          <w:rFonts w:ascii="TimesET" w:hAnsi="TimesET"/>
          <w:sz w:val="20"/>
          <w:szCs w:val="20"/>
        </w:rPr>
        <w:t xml:space="preserve"> </w:t>
      </w:r>
      <w:r w:rsidRPr="00E76769">
        <w:rPr>
          <w:rFonts w:ascii="TimesET" w:hAnsi="TimesET"/>
          <w:sz w:val="20"/>
          <w:szCs w:val="20"/>
        </w:rPr>
        <w:t>кадастровым</w:t>
      </w:r>
      <w:r w:rsidR="00CE3115" w:rsidRPr="00E76769">
        <w:rPr>
          <w:rFonts w:ascii="TimesET" w:hAnsi="TimesET"/>
          <w:sz w:val="20"/>
          <w:szCs w:val="20"/>
        </w:rPr>
        <w:t xml:space="preserve"> </w:t>
      </w:r>
      <w:r w:rsidRPr="00E76769">
        <w:rPr>
          <w:rFonts w:ascii="TimesET" w:hAnsi="TimesET"/>
          <w:sz w:val="20"/>
          <w:szCs w:val="20"/>
        </w:rPr>
        <w:t>номером</w:t>
      </w:r>
      <w:r w:rsidR="00CE3115" w:rsidRPr="00E76769">
        <w:rPr>
          <w:rFonts w:ascii="TimesET" w:hAnsi="TimesET"/>
          <w:sz w:val="20"/>
          <w:szCs w:val="20"/>
        </w:rPr>
        <w:t xml:space="preserve"> </w:t>
      </w:r>
      <w:r w:rsidRPr="00E76769">
        <w:rPr>
          <w:rFonts w:ascii="TimesET" w:hAnsi="TimesET" w:cs="Arial"/>
          <w:sz w:val="20"/>
          <w:szCs w:val="20"/>
          <w:shd w:val="clear" w:color="auto" w:fill="FFFFFF"/>
        </w:rPr>
        <w:t>21:16:000000:140</w:t>
      </w:r>
      <w:r w:rsidRPr="00E76769">
        <w:rPr>
          <w:rFonts w:ascii="TimesET" w:hAnsi="TimesET"/>
          <w:sz w:val="20"/>
          <w:szCs w:val="20"/>
        </w:rPr>
        <w:t>,</w:t>
      </w:r>
      <w:r w:rsidR="00CE3115" w:rsidRPr="00E76769">
        <w:rPr>
          <w:rFonts w:ascii="TimesET" w:hAnsi="TimesET"/>
          <w:sz w:val="20"/>
          <w:szCs w:val="20"/>
        </w:rPr>
        <w:t xml:space="preserve"> </w:t>
      </w:r>
      <w:r w:rsidRPr="00E76769">
        <w:rPr>
          <w:rFonts w:ascii="TimesET" w:hAnsi="TimesET"/>
          <w:sz w:val="20"/>
          <w:szCs w:val="20"/>
        </w:rPr>
        <w:t>о</w:t>
      </w:r>
      <w:r w:rsidR="00CE3115" w:rsidRPr="00E76769">
        <w:rPr>
          <w:rFonts w:ascii="TimesET" w:hAnsi="TimesET"/>
          <w:sz w:val="20"/>
          <w:szCs w:val="20"/>
        </w:rPr>
        <w:t xml:space="preserve"> </w:t>
      </w:r>
      <w:r w:rsidRPr="00E76769">
        <w:rPr>
          <w:rFonts w:ascii="TimesET" w:hAnsi="TimesET"/>
          <w:sz w:val="20"/>
          <w:szCs w:val="20"/>
        </w:rPr>
        <w:t>месте</w:t>
      </w:r>
      <w:r w:rsidR="00CE3115" w:rsidRPr="00E76769">
        <w:rPr>
          <w:rFonts w:ascii="TimesET" w:hAnsi="TimesET"/>
          <w:sz w:val="20"/>
          <w:szCs w:val="20"/>
        </w:rPr>
        <w:t xml:space="preserve"> </w:t>
      </w:r>
      <w:r w:rsidRPr="00E76769">
        <w:rPr>
          <w:rFonts w:ascii="TimesET" w:hAnsi="TimesET"/>
          <w:sz w:val="20"/>
          <w:szCs w:val="20"/>
        </w:rPr>
        <w:t>и</w:t>
      </w:r>
      <w:r w:rsidR="00CE3115" w:rsidRPr="00E76769">
        <w:rPr>
          <w:rFonts w:ascii="TimesET" w:hAnsi="TimesET"/>
          <w:sz w:val="20"/>
          <w:szCs w:val="20"/>
        </w:rPr>
        <w:t xml:space="preserve"> </w:t>
      </w:r>
      <w:r w:rsidRPr="00E76769">
        <w:rPr>
          <w:rFonts w:ascii="TimesET" w:hAnsi="TimesET"/>
          <w:sz w:val="20"/>
          <w:szCs w:val="20"/>
        </w:rPr>
        <w:t>порядке</w:t>
      </w:r>
      <w:r w:rsidR="00CE3115" w:rsidRPr="00E76769">
        <w:rPr>
          <w:rFonts w:ascii="TimesET" w:hAnsi="TimesET"/>
          <w:sz w:val="20"/>
          <w:szCs w:val="20"/>
        </w:rPr>
        <w:t xml:space="preserve"> </w:t>
      </w:r>
      <w:r w:rsidRPr="00E76769">
        <w:rPr>
          <w:rFonts w:ascii="TimesET" w:hAnsi="TimesET"/>
          <w:sz w:val="20"/>
          <w:szCs w:val="20"/>
        </w:rPr>
        <w:t>ознакомления</w:t>
      </w:r>
      <w:r w:rsidR="00CE3115" w:rsidRPr="00E76769">
        <w:rPr>
          <w:rFonts w:ascii="TimesET" w:hAnsi="TimesET"/>
          <w:sz w:val="20"/>
          <w:szCs w:val="20"/>
        </w:rPr>
        <w:t xml:space="preserve"> </w:t>
      </w:r>
      <w:r w:rsidRPr="00E76769">
        <w:rPr>
          <w:rFonts w:ascii="TimesET" w:hAnsi="TimesET"/>
          <w:sz w:val="20"/>
          <w:szCs w:val="20"/>
        </w:rPr>
        <w:t>с</w:t>
      </w:r>
      <w:r w:rsidR="00CE3115" w:rsidRPr="00E76769">
        <w:rPr>
          <w:rFonts w:ascii="TimesET" w:hAnsi="TimesET"/>
          <w:sz w:val="20"/>
          <w:szCs w:val="20"/>
        </w:rPr>
        <w:t xml:space="preserve"> </w:t>
      </w:r>
      <w:r w:rsidRPr="00E76769">
        <w:rPr>
          <w:rFonts w:ascii="TimesET" w:hAnsi="TimesET"/>
          <w:sz w:val="20"/>
          <w:szCs w:val="20"/>
        </w:rPr>
        <w:t>проектом</w:t>
      </w:r>
      <w:r w:rsidR="00CE3115" w:rsidRPr="00E76769">
        <w:rPr>
          <w:rFonts w:ascii="TimesET" w:hAnsi="TimesET"/>
          <w:sz w:val="20"/>
          <w:szCs w:val="20"/>
        </w:rPr>
        <w:t xml:space="preserve"> </w:t>
      </w:r>
      <w:r w:rsidRPr="00E76769">
        <w:rPr>
          <w:rFonts w:ascii="TimesET" w:hAnsi="TimesET"/>
          <w:sz w:val="20"/>
          <w:szCs w:val="20"/>
        </w:rPr>
        <w:t>межевания</w:t>
      </w:r>
      <w:r w:rsidR="00CE3115" w:rsidRPr="00E76769">
        <w:rPr>
          <w:rFonts w:ascii="TimesET" w:hAnsi="TimesET"/>
          <w:sz w:val="20"/>
          <w:szCs w:val="20"/>
        </w:rPr>
        <w:t xml:space="preserve"> </w:t>
      </w:r>
      <w:r w:rsidRPr="00E76769">
        <w:rPr>
          <w:rFonts w:ascii="TimesET" w:hAnsi="TimesET"/>
          <w:sz w:val="20"/>
          <w:szCs w:val="20"/>
        </w:rPr>
        <w:t>земельного</w:t>
      </w:r>
      <w:r w:rsidR="00CE3115" w:rsidRPr="00E76769">
        <w:rPr>
          <w:rFonts w:ascii="TimesET" w:hAnsi="TimesET"/>
          <w:sz w:val="20"/>
          <w:szCs w:val="20"/>
        </w:rPr>
        <w:t xml:space="preserve"> </w:t>
      </w:r>
      <w:r w:rsidRPr="00E76769">
        <w:rPr>
          <w:rFonts w:ascii="TimesET" w:hAnsi="TimesET"/>
          <w:sz w:val="20"/>
          <w:szCs w:val="20"/>
        </w:rPr>
        <w:t>участка,</w:t>
      </w:r>
      <w:r w:rsidR="00CE3115" w:rsidRPr="00E76769">
        <w:rPr>
          <w:rFonts w:ascii="TimesET" w:hAnsi="TimesET"/>
          <w:sz w:val="20"/>
          <w:szCs w:val="20"/>
        </w:rPr>
        <w:t xml:space="preserve"> </w:t>
      </w:r>
      <w:r w:rsidRPr="00E76769">
        <w:rPr>
          <w:rFonts w:ascii="TimesET" w:hAnsi="TimesET"/>
          <w:sz w:val="20"/>
          <w:szCs w:val="20"/>
        </w:rPr>
        <w:t>образованного</w:t>
      </w:r>
      <w:r w:rsidR="00CE3115" w:rsidRPr="00E76769">
        <w:rPr>
          <w:rFonts w:ascii="TimesET" w:hAnsi="TimesET"/>
          <w:sz w:val="20"/>
          <w:szCs w:val="20"/>
        </w:rPr>
        <w:t xml:space="preserve"> </w:t>
      </w:r>
      <w:r w:rsidRPr="00E76769">
        <w:rPr>
          <w:rFonts w:ascii="TimesET" w:hAnsi="TimesET"/>
          <w:sz w:val="20"/>
          <w:szCs w:val="20"/>
        </w:rPr>
        <w:t>в</w:t>
      </w:r>
      <w:r w:rsidR="00CE3115" w:rsidRPr="00E76769">
        <w:rPr>
          <w:rFonts w:ascii="TimesET" w:hAnsi="TimesET"/>
          <w:sz w:val="20"/>
          <w:szCs w:val="20"/>
        </w:rPr>
        <w:t xml:space="preserve"> </w:t>
      </w:r>
      <w:r w:rsidRPr="00E76769">
        <w:rPr>
          <w:rFonts w:ascii="TimesET" w:hAnsi="TimesET"/>
          <w:sz w:val="20"/>
          <w:szCs w:val="20"/>
        </w:rPr>
        <w:t>счет</w:t>
      </w:r>
      <w:r w:rsidR="00CE3115" w:rsidRPr="00E76769">
        <w:rPr>
          <w:rFonts w:ascii="TimesET" w:hAnsi="TimesET"/>
          <w:sz w:val="20"/>
          <w:szCs w:val="20"/>
        </w:rPr>
        <w:t xml:space="preserve"> </w:t>
      </w:r>
      <w:r w:rsidRPr="00E76769">
        <w:rPr>
          <w:rFonts w:ascii="TimesET" w:hAnsi="TimesET"/>
          <w:sz w:val="20"/>
          <w:szCs w:val="20"/>
        </w:rPr>
        <w:t>земельной</w:t>
      </w:r>
      <w:r w:rsidR="00CE3115" w:rsidRPr="00E76769">
        <w:rPr>
          <w:rFonts w:ascii="TimesET" w:hAnsi="TimesET"/>
          <w:sz w:val="20"/>
          <w:szCs w:val="20"/>
        </w:rPr>
        <w:t xml:space="preserve"> </w:t>
      </w:r>
      <w:r w:rsidRPr="00E76769">
        <w:rPr>
          <w:rFonts w:ascii="TimesET" w:hAnsi="TimesET"/>
          <w:sz w:val="20"/>
          <w:szCs w:val="20"/>
        </w:rPr>
        <w:t>доли.</w:t>
      </w:r>
      <w:r w:rsidR="00CE3115" w:rsidRPr="00E76769">
        <w:rPr>
          <w:rFonts w:ascii="TimesET" w:hAnsi="TimesET"/>
          <w:sz w:val="20"/>
          <w:szCs w:val="20"/>
        </w:rPr>
        <w:t xml:space="preserve"> </w:t>
      </w:r>
      <w:r w:rsidRPr="00E76769">
        <w:rPr>
          <w:rFonts w:ascii="TimesET" w:hAnsi="TimesET"/>
          <w:sz w:val="20"/>
          <w:szCs w:val="20"/>
        </w:rPr>
        <w:t>Предметом</w:t>
      </w:r>
      <w:r w:rsidR="00CE3115" w:rsidRPr="00E76769">
        <w:rPr>
          <w:rFonts w:ascii="TimesET" w:hAnsi="TimesET"/>
          <w:sz w:val="20"/>
          <w:szCs w:val="20"/>
        </w:rPr>
        <w:t xml:space="preserve"> </w:t>
      </w:r>
      <w:r w:rsidRPr="00E76769">
        <w:rPr>
          <w:rFonts w:ascii="TimesET" w:hAnsi="TimesET"/>
          <w:sz w:val="20"/>
          <w:szCs w:val="20"/>
        </w:rPr>
        <w:t>согласования</w:t>
      </w:r>
      <w:r w:rsidR="00CE3115" w:rsidRPr="00E76769">
        <w:rPr>
          <w:rFonts w:ascii="TimesET" w:hAnsi="TimesET"/>
          <w:sz w:val="20"/>
          <w:szCs w:val="20"/>
        </w:rPr>
        <w:t xml:space="preserve"> </w:t>
      </w:r>
      <w:r w:rsidRPr="00E76769">
        <w:rPr>
          <w:rFonts w:ascii="TimesET" w:hAnsi="TimesET"/>
          <w:sz w:val="20"/>
          <w:szCs w:val="20"/>
        </w:rPr>
        <w:t>являются</w:t>
      </w:r>
      <w:r w:rsidR="00CE3115" w:rsidRPr="00E76769">
        <w:rPr>
          <w:rFonts w:ascii="TimesET" w:hAnsi="TimesET"/>
          <w:sz w:val="20"/>
          <w:szCs w:val="20"/>
        </w:rPr>
        <w:t xml:space="preserve"> </w:t>
      </w:r>
      <w:r w:rsidRPr="00E76769">
        <w:rPr>
          <w:rFonts w:ascii="TimesET" w:hAnsi="TimesET"/>
          <w:sz w:val="20"/>
          <w:szCs w:val="20"/>
        </w:rPr>
        <w:t>размер</w:t>
      </w:r>
      <w:r w:rsidR="00CE3115" w:rsidRPr="00E76769">
        <w:rPr>
          <w:rFonts w:ascii="TimesET" w:hAnsi="TimesET"/>
          <w:sz w:val="20"/>
          <w:szCs w:val="20"/>
        </w:rPr>
        <w:t xml:space="preserve"> </w:t>
      </w:r>
      <w:r w:rsidRPr="00E76769">
        <w:rPr>
          <w:rFonts w:ascii="TimesET" w:hAnsi="TimesET"/>
          <w:sz w:val="20"/>
          <w:szCs w:val="20"/>
        </w:rPr>
        <w:t>и</w:t>
      </w:r>
      <w:r w:rsidR="00CE3115" w:rsidRPr="00E76769">
        <w:rPr>
          <w:rFonts w:ascii="TimesET" w:hAnsi="TimesET"/>
          <w:sz w:val="20"/>
          <w:szCs w:val="20"/>
        </w:rPr>
        <w:t xml:space="preserve"> </w:t>
      </w:r>
      <w:r w:rsidRPr="00E76769">
        <w:rPr>
          <w:rFonts w:ascii="TimesET" w:hAnsi="TimesET"/>
          <w:sz w:val="20"/>
          <w:szCs w:val="20"/>
        </w:rPr>
        <w:t>местоположение</w:t>
      </w:r>
      <w:r w:rsidR="00CE3115" w:rsidRPr="00E76769">
        <w:rPr>
          <w:rFonts w:ascii="TimesET" w:hAnsi="TimesET"/>
          <w:sz w:val="20"/>
          <w:szCs w:val="20"/>
        </w:rPr>
        <w:t xml:space="preserve"> </w:t>
      </w:r>
      <w:r w:rsidRPr="00E76769">
        <w:rPr>
          <w:rFonts w:ascii="TimesET" w:hAnsi="TimesET"/>
          <w:sz w:val="20"/>
          <w:szCs w:val="20"/>
        </w:rPr>
        <w:t>границ</w:t>
      </w:r>
      <w:r w:rsidR="00CE3115" w:rsidRPr="00E76769">
        <w:rPr>
          <w:rFonts w:ascii="TimesET" w:hAnsi="TimesET"/>
          <w:sz w:val="20"/>
          <w:szCs w:val="20"/>
        </w:rPr>
        <w:t xml:space="preserve"> </w:t>
      </w:r>
      <w:r w:rsidRPr="00E76769">
        <w:rPr>
          <w:rFonts w:ascii="TimesET" w:hAnsi="TimesET"/>
          <w:sz w:val="20"/>
          <w:szCs w:val="20"/>
        </w:rPr>
        <w:t>выделяемых</w:t>
      </w:r>
      <w:r w:rsidR="00CE3115" w:rsidRPr="00E76769">
        <w:rPr>
          <w:rFonts w:ascii="TimesET" w:hAnsi="TimesET"/>
          <w:sz w:val="20"/>
          <w:szCs w:val="20"/>
        </w:rPr>
        <w:t xml:space="preserve"> </w:t>
      </w:r>
      <w:r w:rsidRPr="00E76769">
        <w:rPr>
          <w:rFonts w:ascii="TimesET" w:hAnsi="TimesET"/>
          <w:sz w:val="20"/>
          <w:szCs w:val="20"/>
        </w:rPr>
        <w:t>земельных</w:t>
      </w:r>
      <w:r w:rsidR="00CE3115" w:rsidRPr="00E76769">
        <w:rPr>
          <w:rFonts w:ascii="TimesET" w:hAnsi="TimesET"/>
          <w:sz w:val="20"/>
          <w:szCs w:val="20"/>
        </w:rPr>
        <w:t xml:space="preserve"> </w:t>
      </w:r>
      <w:r w:rsidRPr="00E76769">
        <w:rPr>
          <w:rFonts w:ascii="TimesET" w:hAnsi="TimesET"/>
          <w:sz w:val="20"/>
          <w:szCs w:val="20"/>
        </w:rPr>
        <w:t>участков.</w:t>
      </w:r>
    </w:p>
    <w:p w:rsidR="00EB103C" w:rsidRPr="00E76769" w:rsidRDefault="00EB103C" w:rsidP="007F4BA6">
      <w:pPr>
        <w:pStyle w:val="aff9"/>
        <w:ind w:left="0" w:firstLine="567"/>
        <w:jc w:val="both"/>
        <w:rPr>
          <w:rFonts w:ascii="TimesET" w:hAnsi="TimesET"/>
          <w:sz w:val="20"/>
          <w:szCs w:val="20"/>
        </w:rPr>
      </w:pPr>
      <w:r w:rsidRPr="00E76769">
        <w:rPr>
          <w:rFonts w:ascii="TimesET" w:hAnsi="TimesET"/>
          <w:sz w:val="20"/>
          <w:szCs w:val="20"/>
        </w:rPr>
        <w:t>Заказчиком</w:t>
      </w:r>
      <w:r w:rsidR="00CE3115" w:rsidRPr="00E76769">
        <w:rPr>
          <w:rFonts w:ascii="TimesET" w:hAnsi="TimesET"/>
          <w:sz w:val="20"/>
          <w:szCs w:val="20"/>
        </w:rPr>
        <w:t xml:space="preserve"> </w:t>
      </w:r>
      <w:r w:rsidRPr="00E76769">
        <w:rPr>
          <w:rFonts w:ascii="TimesET" w:hAnsi="TimesET"/>
          <w:sz w:val="20"/>
          <w:szCs w:val="20"/>
        </w:rPr>
        <w:t>проекта</w:t>
      </w:r>
      <w:r w:rsidR="00CE3115" w:rsidRPr="00E76769">
        <w:rPr>
          <w:rFonts w:ascii="TimesET" w:hAnsi="TimesET"/>
          <w:sz w:val="20"/>
          <w:szCs w:val="20"/>
        </w:rPr>
        <w:t xml:space="preserve"> </w:t>
      </w:r>
      <w:r w:rsidRPr="00E76769">
        <w:rPr>
          <w:rFonts w:ascii="TimesET" w:hAnsi="TimesET"/>
          <w:sz w:val="20"/>
          <w:szCs w:val="20"/>
        </w:rPr>
        <w:t>межевания</w:t>
      </w:r>
      <w:r w:rsidR="00CE3115" w:rsidRPr="00E76769">
        <w:rPr>
          <w:rFonts w:ascii="TimesET" w:hAnsi="TimesET"/>
          <w:sz w:val="20"/>
          <w:szCs w:val="20"/>
        </w:rPr>
        <w:t xml:space="preserve"> </w:t>
      </w:r>
      <w:r w:rsidRPr="00E76769">
        <w:rPr>
          <w:rFonts w:ascii="TimesET" w:hAnsi="TimesET"/>
          <w:sz w:val="20"/>
          <w:szCs w:val="20"/>
        </w:rPr>
        <w:t>является:</w:t>
      </w:r>
    </w:p>
    <w:p w:rsidR="00EB103C" w:rsidRPr="00E76769" w:rsidRDefault="00EB103C" w:rsidP="007F4BA6">
      <w:pPr>
        <w:pStyle w:val="aff9"/>
        <w:ind w:left="0" w:firstLine="567"/>
        <w:jc w:val="both"/>
        <w:rPr>
          <w:rFonts w:ascii="TimesET" w:hAnsi="TimesET"/>
          <w:sz w:val="20"/>
          <w:szCs w:val="20"/>
        </w:rPr>
      </w:pPr>
      <w:r w:rsidRPr="00E76769">
        <w:rPr>
          <w:rFonts w:ascii="TimesET" w:hAnsi="TimesET"/>
          <w:sz w:val="20"/>
          <w:szCs w:val="20"/>
        </w:rPr>
        <w:t>Муниципальное</w:t>
      </w:r>
      <w:r w:rsidR="00CE3115" w:rsidRPr="00E76769">
        <w:rPr>
          <w:rFonts w:ascii="TimesET" w:hAnsi="TimesET"/>
          <w:sz w:val="20"/>
          <w:szCs w:val="20"/>
        </w:rPr>
        <w:t xml:space="preserve"> </w:t>
      </w:r>
      <w:r w:rsidRPr="00E76769">
        <w:rPr>
          <w:rFonts w:ascii="TimesET" w:hAnsi="TimesET"/>
          <w:sz w:val="20"/>
          <w:szCs w:val="20"/>
        </w:rPr>
        <w:t>образование</w:t>
      </w:r>
      <w:r w:rsidR="00CE3115" w:rsidRPr="00E76769">
        <w:rPr>
          <w:rFonts w:ascii="TimesET" w:hAnsi="TimesET"/>
          <w:sz w:val="20"/>
          <w:szCs w:val="20"/>
        </w:rPr>
        <w:t xml:space="preserve"> </w:t>
      </w:r>
      <w:r w:rsidRPr="00E76769">
        <w:rPr>
          <w:rFonts w:ascii="TimesET" w:hAnsi="TimesET"/>
          <w:sz w:val="20"/>
          <w:szCs w:val="20"/>
        </w:rPr>
        <w:t>-</w:t>
      </w:r>
      <w:r w:rsidR="00CE3115" w:rsidRPr="00E76769">
        <w:rPr>
          <w:rFonts w:ascii="TimesET" w:hAnsi="TimesET"/>
          <w:sz w:val="20"/>
          <w:szCs w:val="20"/>
        </w:rPr>
        <w:t xml:space="preserve"> </w:t>
      </w:r>
      <w:r w:rsidRPr="00E76769">
        <w:rPr>
          <w:rFonts w:ascii="TimesET" w:hAnsi="TimesET"/>
          <w:sz w:val="20"/>
          <w:szCs w:val="20"/>
        </w:rPr>
        <w:t>администрация</w:t>
      </w:r>
      <w:r w:rsidR="00CE3115" w:rsidRPr="00E76769">
        <w:rPr>
          <w:rFonts w:ascii="TimesET" w:hAnsi="TimesET"/>
          <w:sz w:val="20"/>
          <w:szCs w:val="20"/>
        </w:rPr>
        <w:t xml:space="preserve"> </w:t>
      </w:r>
      <w:r w:rsidRPr="00E76769">
        <w:rPr>
          <w:rFonts w:ascii="TimesET" w:hAnsi="TimesET"/>
          <w:sz w:val="20"/>
          <w:szCs w:val="20"/>
        </w:rPr>
        <w:t>Шоршелского</w:t>
      </w:r>
      <w:r w:rsidR="00CE3115" w:rsidRPr="00E76769">
        <w:rPr>
          <w:rFonts w:ascii="TimesET" w:hAnsi="TimesET"/>
          <w:sz w:val="20"/>
          <w:szCs w:val="20"/>
        </w:rPr>
        <w:t xml:space="preserve"> </w:t>
      </w:r>
      <w:r w:rsidRPr="00E76769">
        <w:rPr>
          <w:rFonts w:ascii="TimesET" w:hAnsi="TimesET"/>
          <w:sz w:val="20"/>
          <w:szCs w:val="20"/>
        </w:rPr>
        <w:t>сельского</w:t>
      </w:r>
      <w:r w:rsidR="00CE3115" w:rsidRPr="00E76769">
        <w:rPr>
          <w:rFonts w:ascii="TimesET" w:hAnsi="TimesET"/>
          <w:sz w:val="20"/>
          <w:szCs w:val="20"/>
        </w:rPr>
        <w:t xml:space="preserve"> </w:t>
      </w:r>
      <w:r w:rsidRPr="00E76769">
        <w:rPr>
          <w:rFonts w:ascii="TimesET" w:hAnsi="TimesET"/>
          <w:sz w:val="20"/>
          <w:szCs w:val="20"/>
        </w:rPr>
        <w:t>поселения</w:t>
      </w:r>
      <w:r w:rsidR="00CE3115" w:rsidRPr="00E76769">
        <w:rPr>
          <w:rFonts w:ascii="TimesET" w:hAnsi="TimesET"/>
          <w:sz w:val="20"/>
          <w:szCs w:val="20"/>
        </w:rPr>
        <w:t xml:space="preserve"> </w:t>
      </w:r>
      <w:r w:rsidRPr="00E76769">
        <w:rPr>
          <w:rFonts w:ascii="TimesET" w:hAnsi="TimesET"/>
          <w:sz w:val="20"/>
          <w:szCs w:val="20"/>
        </w:rPr>
        <w:t>Мариинско-Посадского</w:t>
      </w:r>
      <w:r w:rsidR="00CE3115" w:rsidRPr="00E76769">
        <w:rPr>
          <w:rFonts w:ascii="TimesET" w:hAnsi="TimesET"/>
          <w:sz w:val="20"/>
          <w:szCs w:val="20"/>
        </w:rPr>
        <w:t xml:space="preserve"> </w:t>
      </w:r>
      <w:r w:rsidRPr="00E76769">
        <w:rPr>
          <w:rFonts w:ascii="TimesET" w:hAnsi="TimesET"/>
          <w:sz w:val="20"/>
          <w:szCs w:val="20"/>
        </w:rPr>
        <w:t>района</w:t>
      </w:r>
      <w:r w:rsidR="00CE3115" w:rsidRPr="00E76769">
        <w:rPr>
          <w:rFonts w:ascii="TimesET" w:hAnsi="TimesET"/>
          <w:sz w:val="20"/>
          <w:szCs w:val="20"/>
        </w:rPr>
        <w:t xml:space="preserve"> </w:t>
      </w:r>
      <w:r w:rsidRPr="00E76769">
        <w:rPr>
          <w:rFonts w:ascii="TimesET" w:hAnsi="TimesET"/>
          <w:sz w:val="20"/>
          <w:szCs w:val="20"/>
        </w:rPr>
        <w:t>Чувашской</w:t>
      </w:r>
      <w:r w:rsidR="00CE3115" w:rsidRPr="00E76769">
        <w:rPr>
          <w:rFonts w:ascii="TimesET" w:hAnsi="TimesET"/>
          <w:sz w:val="20"/>
          <w:szCs w:val="20"/>
        </w:rPr>
        <w:t xml:space="preserve"> </w:t>
      </w:r>
      <w:r w:rsidRPr="00E76769">
        <w:rPr>
          <w:rFonts w:ascii="TimesET" w:hAnsi="TimesET"/>
          <w:sz w:val="20"/>
          <w:szCs w:val="20"/>
        </w:rPr>
        <w:t>Республики.</w:t>
      </w:r>
      <w:r w:rsidR="00CE3115" w:rsidRPr="00E76769">
        <w:rPr>
          <w:rFonts w:ascii="TimesET" w:hAnsi="TimesET"/>
          <w:sz w:val="20"/>
          <w:szCs w:val="20"/>
        </w:rPr>
        <w:t xml:space="preserve"> </w:t>
      </w:r>
      <w:r w:rsidRPr="00E76769">
        <w:rPr>
          <w:rFonts w:ascii="TimesET" w:hAnsi="TimesET"/>
          <w:sz w:val="20"/>
          <w:szCs w:val="20"/>
        </w:rPr>
        <w:t>Адрес</w:t>
      </w:r>
      <w:r w:rsidR="00CE3115" w:rsidRPr="00E76769">
        <w:rPr>
          <w:rFonts w:ascii="TimesET" w:hAnsi="TimesET"/>
          <w:sz w:val="20"/>
          <w:szCs w:val="20"/>
        </w:rPr>
        <w:t xml:space="preserve"> </w:t>
      </w:r>
      <w:r w:rsidRPr="00E76769">
        <w:rPr>
          <w:rFonts w:ascii="TimesET" w:hAnsi="TimesET"/>
          <w:sz w:val="20"/>
          <w:szCs w:val="20"/>
        </w:rPr>
        <w:t>места</w:t>
      </w:r>
      <w:r w:rsidR="00CE3115" w:rsidRPr="00E76769">
        <w:rPr>
          <w:rFonts w:ascii="TimesET" w:hAnsi="TimesET"/>
          <w:sz w:val="20"/>
          <w:szCs w:val="20"/>
        </w:rPr>
        <w:t xml:space="preserve"> </w:t>
      </w:r>
      <w:r w:rsidRPr="00E76769">
        <w:rPr>
          <w:rFonts w:ascii="TimesET" w:hAnsi="TimesET"/>
          <w:sz w:val="20"/>
          <w:szCs w:val="20"/>
        </w:rPr>
        <w:t>нахождения:</w:t>
      </w:r>
      <w:r w:rsidR="00CE3115" w:rsidRPr="00E76769">
        <w:rPr>
          <w:rFonts w:ascii="TimesET" w:hAnsi="TimesET"/>
          <w:sz w:val="20"/>
          <w:szCs w:val="20"/>
        </w:rPr>
        <w:t xml:space="preserve"> </w:t>
      </w:r>
      <w:r w:rsidRPr="00E76769">
        <w:rPr>
          <w:rFonts w:ascii="TimesET" w:hAnsi="TimesET"/>
          <w:sz w:val="20"/>
          <w:szCs w:val="20"/>
        </w:rPr>
        <w:t>Чувашская</w:t>
      </w:r>
      <w:r w:rsidR="00CE3115" w:rsidRPr="00E76769">
        <w:rPr>
          <w:rFonts w:ascii="TimesET" w:hAnsi="TimesET"/>
          <w:sz w:val="20"/>
          <w:szCs w:val="20"/>
        </w:rPr>
        <w:t xml:space="preserve"> </w:t>
      </w:r>
      <w:r w:rsidRPr="00E76769">
        <w:rPr>
          <w:rFonts w:ascii="TimesET" w:hAnsi="TimesET"/>
          <w:sz w:val="20"/>
          <w:szCs w:val="20"/>
        </w:rPr>
        <w:t>Республика,</w:t>
      </w:r>
      <w:r w:rsidR="00CE3115" w:rsidRPr="00E76769">
        <w:rPr>
          <w:rFonts w:ascii="TimesET" w:hAnsi="TimesET"/>
          <w:sz w:val="20"/>
          <w:szCs w:val="20"/>
        </w:rPr>
        <w:t xml:space="preserve"> </w:t>
      </w:r>
      <w:r w:rsidRPr="00E76769">
        <w:rPr>
          <w:rFonts w:ascii="TimesET" w:hAnsi="TimesET"/>
          <w:sz w:val="20"/>
          <w:szCs w:val="20"/>
        </w:rPr>
        <w:t>Мариинско-Посадский</w:t>
      </w:r>
      <w:r w:rsidR="00CE3115" w:rsidRPr="00E76769">
        <w:rPr>
          <w:rFonts w:ascii="TimesET" w:hAnsi="TimesET"/>
          <w:sz w:val="20"/>
          <w:szCs w:val="20"/>
        </w:rPr>
        <w:t xml:space="preserve"> </w:t>
      </w:r>
      <w:r w:rsidRPr="00E76769">
        <w:rPr>
          <w:rFonts w:ascii="TimesET" w:hAnsi="TimesET"/>
          <w:sz w:val="20"/>
          <w:szCs w:val="20"/>
        </w:rPr>
        <w:t>район,</w:t>
      </w:r>
      <w:r w:rsidR="00CE3115" w:rsidRPr="00E76769">
        <w:rPr>
          <w:rFonts w:ascii="TimesET" w:hAnsi="TimesET"/>
          <w:sz w:val="20"/>
          <w:szCs w:val="20"/>
        </w:rPr>
        <w:t xml:space="preserve"> </w:t>
      </w:r>
      <w:r w:rsidRPr="00E76769">
        <w:rPr>
          <w:rFonts w:ascii="TimesET" w:hAnsi="TimesET"/>
          <w:sz w:val="20"/>
          <w:szCs w:val="20"/>
        </w:rPr>
        <w:t>с.Шоршелы,</w:t>
      </w:r>
      <w:r w:rsidR="00CE3115" w:rsidRPr="00E76769">
        <w:rPr>
          <w:rFonts w:ascii="TimesET" w:hAnsi="TimesET"/>
          <w:sz w:val="20"/>
          <w:szCs w:val="20"/>
        </w:rPr>
        <w:t xml:space="preserve"> </w:t>
      </w:r>
      <w:r w:rsidRPr="00E76769">
        <w:rPr>
          <w:rFonts w:ascii="TimesET" w:hAnsi="TimesET"/>
          <w:sz w:val="20"/>
          <w:szCs w:val="20"/>
        </w:rPr>
        <w:t>ул.</w:t>
      </w:r>
      <w:r w:rsidR="00CE3115" w:rsidRPr="00E76769">
        <w:rPr>
          <w:rFonts w:ascii="TimesET" w:hAnsi="TimesET"/>
          <w:sz w:val="20"/>
          <w:szCs w:val="20"/>
        </w:rPr>
        <w:t xml:space="preserve"> </w:t>
      </w:r>
      <w:r w:rsidRPr="00E76769">
        <w:rPr>
          <w:rFonts w:ascii="TimesET" w:hAnsi="TimesET"/>
          <w:sz w:val="20"/>
          <w:szCs w:val="20"/>
        </w:rPr>
        <w:t>30</w:t>
      </w:r>
      <w:r w:rsidR="00CE3115" w:rsidRPr="00E76769">
        <w:rPr>
          <w:rFonts w:ascii="TimesET" w:hAnsi="TimesET"/>
          <w:sz w:val="20"/>
          <w:szCs w:val="20"/>
        </w:rPr>
        <w:t xml:space="preserve"> </w:t>
      </w:r>
      <w:r w:rsidRPr="00E76769">
        <w:rPr>
          <w:rFonts w:ascii="TimesET" w:hAnsi="TimesET"/>
          <w:sz w:val="20"/>
          <w:szCs w:val="20"/>
        </w:rPr>
        <w:t>лет</w:t>
      </w:r>
      <w:r w:rsidR="00CE3115" w:rsidRPr="00E76769">
        <w:rPr>
          <w:rFonts w:ascii="TimesET" w:hAnsi="TimesET"/>
          <w:sz w:val="20"/>
          <w:szCs w:val="20"/>
        </w:rPr>
        <w:t xml:space="preserve"> </w:t>
      </w:r>
      <w:r w:rsidRPr="00E76769">
        <w:rPr>
          <w:rFonts w:ascii="TimesET" w:hAnsi="TimesET"/>
          <w:sz w:val="20"/>
          <w:szCs w:val="20"/>
        </w:rPr>
        <w:t>Победы,</w:t>
      </w:r>
      <w:r w:rsidR="00CE3115" w:rsidRPr="00E76769">
        <w:rPr>
          <w:rFonts w:ascii="TimesET" w:hAnsi="TimesET"/>
          <w:sz w:val="20"/>
          <w:szCs w:val="20"/>
        </w:rPr>
        <w:t xml:space="preserve"> </w:t>
      </w:r>
      <w:r w:rsidRPr="00E76769">
        <w:rPr>
          <w:rFonts w:ascii="TimesET" w:hAnsi="TimesET"/>
          <w:sz w:val="20"/>
          <w:szCs w:val="20"/>
        </w:rPr>
        <w:t>д.18.</w:t>
      </w:r>
    </w:p>
    <w:p w:rsidR="00EB103C" w:rsidRPr="00E76769" w:rsidRDefault="00EB103C" w:rsidP="007F4BA6">
      <w:pPr>
        <w:pStyle w:val="aff9"/>
        <w:ind w:left="0" w:firstLine="567"/>
        <w:jc w:val="both"/>
        <w:rPr>
          <w:rFonts w:ascii="TimesET" w:hAnsi="TimesET"/>
          <w:sz w:val="20"/>
          <w:szCs w:val="20"/>
        </w:rPr>
      </w:pPr>
      <w:r w:rsidRPr="00E76769">
        <w:rPr>
          <w:rFonts w:ascii="TimesET" w:hAnsi="TimesET"/>
          <w:sz w:val="20"/>
          <w:szCs w:val="20"/>
        </w:rPr>
        <w:t>Проект</w:t>
      </w:r>
      <w:r w:rsidR="00CE3115" w:rsidRPr="00E76769">
        <w:rPr>
          <w:rFonts w:ascii="TimesET" w:hAnsi="TimesET"/>
          <w:sz w:val="20"/>
          <w:szCs w:val="20"/>
        </w:rPr>
        <w:t xml:space="preserve"> </w:t>
      </w:r>
      <w:r w:rsidRPr="00E76769">
        <w:rPr>
          <w:rFonts w:ascii="TimesET" w:hAnsi="TimesET"/>
          <w:sz w:val="20"/>
          <w:szCs w:val="20"/>
        </w:rPr>
        <w:t>межевания</w:t>
      </w:r>
      <w:r w:rsidR="00CE3115" w:rsidRPr="00E76769">
        <w:rPr>
          <w:rFonts w:ascii="TimesET" w:hAnsi="TimesET"/>
          <w:sz w:val="20"/>
          <w:szCs w:val="20"/>
        </w:rPr>
        <w:t xml:space="preserve"> </w:t>
      </w:r>
      <w:r w:rsidRPr="00E76769">
        <w:rPr>
          <w:rFonts w:ascii="TimesET" w:hAnsi="TimesET"/>
          <w:sz w:val="20"/>
          <w:szCs w:val="20"/>
        </w:rPr>
        <w:t>земельных</w:t>
      </w:r>
      <w:r w:rsidR="00CE3115" w:rsidRPr="00E76769">
        <w:rPr>
          <w:rFonts w:ascii="TimesET" w:hAnsi="TimesET"/>
          <w:sz w:val="20"/>
          <w:szCs w:val="20"/>
        </w:rPr>
        <w:t xml:space="preserve"> </w:t>
      </w:r>
      <w:r w:rsidRPr="00E76769">
        <w:rPr>
          <w:rFonts w:ascii="TimesET" w:hAnsi="TimesET"/>
          <w:sz w:val="20"/>
          <w:szCs w:val="20"/>
        </w:rPr>
        <w:t>участков</w:t>
      </w:r>
      <w:r w:rsidR="00CE3115" w:rsidRPr="00E76769">
        <w:rPr>
          <w:rFonts w:ascii="TimesET" w:hAnsi="TimesET"/>
          <w:sz w:val="20"/>
          <w:szCs w:val="20"/>
        </w:rPr>
        <w:t xml:space="preserve"> </w:t>
      </w:r>
      <w:r w:rsidRPr="00E76769">
        <w:rPr>
          <w:rFonts w:ascii="TimesET" w:hAnsi="TimesET"/>
          <w:sz w:val="20"/>
          <w:szCs w:val="20"/>
        </w:rPr>
        <w:t>подготовлен</w:t>
      </w:r>
      <w:r w:rsidR="00CE3115" w:rsidRPr="00E76769">
        <w:rPr>
          <w:rFonts w:ascii="TimesET" w:hAnsi="TimesET"/>
          <w:sz w:val="20"/>
          <w:szCs w:val="20"/>
        </w:rPr>
        <w:t xml:space="preserve"> </w:t>
      </w:r>
      <w:r w:rsidRPr="00E76769">
        <w:rPr>
          <w:rFonts w:ascii="TimesET" w:hAnsi="TimesET"/>
          <w:sz w:val="20"/>
          <w:szCs w:val="20"/>
        </w:rPr>
        <w:t>кадастровым</w:t>
      </w:r>
      <w:r w:rsidR="00CE3115" w:rsidRPr="00E76769">
        <w:rPr>
          <w:rFonts w:ascii="TimesET" w:hAnsi="TimesET"/>
          <w:sz w:val="20"/>
          <w:szCs w:val="20"/>
        </w:rPr>
        <w:t xml:space="preserve"> </w:t>
      </w:r>
      <w:r w:rsidRPr="00E76769">
        <w:rPr>
          <w:rFonts w:ascii="TimesET" w:hAnsi="TimesET"/>
          <w:sz w:val="20"/>
          <w:szCs w:val="20"/>
        </w:rPr>
        <w:t>инженером</w:t>
      </w:r>
      <w:r w:rsidR="00CE3115" w:rsidRPr="00E76769">
        <w:rPr>
          <w:rFonts w:ascii="TimesET" w:hAnsi="TimesET"/>
          <w:sz w:val="20"/>
          <w:szCs w:val="20"/>
        </w:rPr>
        <w:t xml:space="preserve"> </w:t>
      </w:r>
      <w:r w:rsidRPr="00E76769">
        <w:rPr>
          <w:rFonts w:ascii="TimesET" w:hAnsi="TimesET"/>
          <w:sz w:val="20"/>
          <w:szCs w:val="20"/>
        </w:rPr>
        <w:t>Волковым</w:t>
      </w:r>
      <w:r w:rsidR="00CE3115" w:rsidRPr="00E76769">
        <w:rPr>
          <w:rFonts w:ascii="TimesET" w:hAnsi="TimesET"/>
          <w:sz w:val="20"/>
          <w:szCs w:val="20"/>
        </w:rPr>
        <w:t xml:space="preserve"> </w:t>
      </w:r>
      <w:r w:rsidRPr="00E76769">
        <w:rPr>
          <w:rFonts w:ascii="TimesET" w:hAnsi="TimesET"/>
          <w:sz w:val="20"/>
          <w:szCs w:val="20"/>
        </w:rPr>
        <w:t>А.В.</w:t>
      </w:r>
      <w:r w:rsidR="00CE3115" w:rsidRPr="00E76769">
        <w:rPr>
          <w:rFonts w:ascii="TimesET" w:hAnsi="TimesET"/>
          <w:sz w:val="20"/>
          <w:szCs w:val="20"/>
        </w:rPr>
        <w:t xml:space="preserve"> </w:t>
      </w:r>
      <w:r w:rsidRPr="00E76769">
        <w:rPr>
          <w:rFonts w:ascii="TimesET" w:hAnsi="TimesET"/>
          <w:sz w:val="20"/>
          <w:szCs w:val="20"/>
        </w:rPr>
        <w:t>номер</w:t>
      </w:r>
      <w:r w:rsidR="00CE3115" w:rsidRPr="00E76769">
        <w:rPr>
          <w:rFonts w:ascii="TimesET" w:hAnsi="TimesET"/>
          <w:sz w:val="20"/>
          <w:szCs w:val="20"/>
        </w:rPr>
        <w:t xml:space="preserve"> </w:t>
      </w:r>
      <w:r w:rsidRPr="00E76769">
        <w:rPr>
          <w:rFonts w:ascii="TimesET" w:hAnsi="TimesET"/>
          <w:sz w:val="20"/>
          <w:szCs w:val="20"/>
        </w:rPr>
        <w:t>квалификационного</w:t>
      </w:r>
      <w:r w:rsidR="00CE3115" w:rsidRPr="00E76769">
        <w:rPr>
          <w:rFonts w:ascii="TimesET" w:hAnsi="TimesET"/>
          <w:sz w:val="20"/>
          <w:szCs w:val="20"/>
        </w:rPr>
        <w:t xml:space="preserve"> </w:t>
      </w:r>
      <w:r w:rsidRPr="00E76769">
        <w:rPr>
          <w:rFonts w:ascii="TimesET" w:hAnsi="TimesET"/>
          <w:sz w:val="20"/>
          <w:szCs w:val="20"/>
        </w:rPr>
        <w:t>аттестата</w:t>
      </w:r>
      <w:r w:rsidR="00CE3115" w:rsidRPr="00E76769">
        <w:rPr>
          <w:rFonts w:ascii="TimesET" w:hAnsi="TimesET"/>
          <w:sz w:val="20"/>
          <w:szCs w:val="20"/>
        </w:rPr>
        <w:t xml:space="preserve"> </w:t>
      </w:r>
      <w:r w:rsidRPr="00E76769">
        <w:rPr>
          <w:rFonts w:ascii="TimesET" w:hAnsi="TimesET"/>
          <w:sz w:val="20"/>
          <w:szCs w:val="20"/>
        </w:rPr>
        <w:t>21-11-64,</w:t>
      </w:r>
      <w:r w:rsidR="00CE3115" w:rsidRPr="00E76769">
        <w:rPr>
          <w:rFonts w:ascii="TimesET" w:hAnsi="TimesET"/>
          <w:sz w:val="20"/>
          <w:szCs w:val="20"/>
        </w:rPr>
        <w:t xml:space="preserve"> </w:t>
      </w:r>
      <w:r w:rsidRPr="00E76769">
        <w:rPr>
          <w:rFonts w:ascii="TimesET" w:hAnsi="TimesET"/>
          <w:sz w:val="20"/>
          <w:szCs w:val="20"/>
        </w:rPr>
        <w:t>СНИЛС:</w:t>
      </w:r>
      <w:r w:rsidR="00CE3115" w:rsidRPr="00E76769">
        <w:rPr>
          <w:rFonts w:ascii="TimesET" w:hAnsi="TimesET"/>
          <w:sz w:val="20"/>
          <w:szCs w:val="20"/>
        </w:rPr>
        <w:t xml:space="preserve"> </w:t>
      </w:r>
      <w:r w:rsidRPr="00E76769">
        <w:rPr>
          <w:rFonts w:ascii="TimesET" w:hAnsi="TimesET"/>
          <w:sz w:val="20"/>
          <w:szCs w:val="20"/>
        </w:rPr>
        <w:t>027-730-994</w:t>
      </w:r>
      <w:r w:rsidR="00CE3115" w:rsidRPr="00E76769">
        <w:rPr>
          <w:rFonts w:ascii="TimesET" w:hAnsi="TimesET"/>
          <w:sz w:val="20"/>
          <w:szCs w:val="20"/>
        </w:rPr>
        <w:t xml:space="preserve"> </w:t>
      </w:r>
      <w:r w:rsidRPr="00E76769">
        <w:rPr>
          <w:rFonts w:ascii="TimesET" w:hAnsi="TimesET"/>
          <w:sz w:val="20"/>
          <w:szCs w:val="20"/>
        </w:rPr>
        <w:t>70.</w:t>
      </w:r>
      <w:r w:rsidR="00CE3115" w:rsidRPr="00E76769">
        <w:rPr>
          <w:rFonts w:ascii="TimesET" w:hAnsi="TimesET"/>
          <w:sz w:val="20"/>
          <w:szCs w:val="20"/>
        </w:rPr>
        <w:t xml:space="preserve"> </w:t>
      </w:r>
      <w:r w:rsidRPr="00E76769">
        <w:rPr>
          <w:rFonts w:ascii="TimesET" w:hAnsi="TimesET"/>
          <w:sz w:val="20"/>
          <w:szCs w:val="20"/>
        </w:rPr>
        <w:t>Почтовый</w:t>
      </w:r>
      <w:r w:rsidR="00CE3115" w:rsidRPr="00E76769">
        <w:rPr>
          <w:rFonts w:ascii="TimesET" w:hAnsi="TimesET"/>
          <w:sz w:val="20"/>
          <w:szCs w:val="20"/>
        </w:rPr>
        <w:t xml:space="preserve"> </w:t>
      </w:r>
      <w:r w:rsidRPr="00E76769">
        <w:rPr>
          <w:rFonts w:ascii="TimesET" w:hAnsi="TimesET"/>
          <w:sz w:val="20"/>
          <w:szCs w:val="20"/>
        </w:rPr>
        <w:t>адрес</w:t>
      </w:r>
      <w:r w:rsidR="00CE3115" w:rsidRPr="00E76769">
        <w:rPr>
          <w:rFonts w:ascii="TimesET" w:hAnsi="TimesET"/>
          <w:sz w:val="20"/>
          <w:szCs w:val="20"/>
        </w:rPr>
        <w:t xml:space="preserve"> </w:t>
      </w:r>
      <w:r w:rsidRPr="00E76769">
        <w:rPr>
          <w:rFonts w:ascii="TimesET" w:hAnsi="TimesET"/>
          <w:sz w:val="20"/>
          <w:szCs w:val="20"/>
        </w:rPr>
        <w:t>и</w:t>
      </w:r>
      <w:r w:rsidR="00CE3115" w:rsidRPr="00E76769">
        <w:rPr>
          <w:rFonts w:ascii="TimesET" w:hAnsi="TimesET"/>
          <w:sz w:val="20"/>
          <w:szCs w:val="20"/>
        </w:rPr>
        <w:t xml:space="preserve"> </w:t>
      </w:r>
      <w:r w:rsidRPr="00E76769">
        <w:rPr>
          <w:rFonts w:ascii="TimesET" w:hAnsi="TimesET"/>
          <w:sz w:val="20"/>
          <w:szCs w:val="20"/>
        </w:rPr>
        <w:t>адрес</w:t>
      </w:r>
      <w:r w:rsidR="00CE3115" w:rsidRPr="00E76769">
        <w:rPr>
          <w:rFonts w:ascii="TimesET" w:hAnsi="TimesET"/>
          <w:sz w:val="20"/>
          <w:szCs w:val="20"/>
        </w:rPr>
        <w:t xml:space="preserve"> </w:t>
      </w:r>
      <w:r w:rsidRPr="00E76769">
        <w:rPr>
          <w:rFonts w:ascii="TimesET" w:hAnsi="TimesET"/>
          <w:sz w:val="20"/>
          <w:szCs w:val="20"/>
        </w:rPr>
        <w:t>электронной</w:t>
      </w:r>
      <w:r w:rsidR="00CE3115" w:rsidRPr="00E76769">
        <w:rPr>
          <w:rFonts w:ascii="TimesET" w:hAnsi="TimesET"/>
          <w:sz w:val="20"/>
          <w:szCs w:val="20"/>
        </w:rPr>
        <w:t xml:space="preserve"> </w:t>
      </w:r>
      <w:r w:rsidRPr="00E76769">
        <w:rPr>
          <w:rFonts w:ascii="TimesET" w:hAnsi="TimesET"/>
          <w:sz w:val="20"/>
          <w:szCs w:val="20"/>
        </w:rPr>
        <w:t>почты,</w:t>
      </w:r>
      <w:r w:rsidR="00CE3115" w:rsidRPr="00E76769">
        <w:rPr>
          <w:rFonts w:ascii="TimesET" w:hAnsi="TimesET"/>
          <w:sz w:val="20"/>
          <w:szCs w:val="20"/>
        </w:rPr>
        <w:t xml:space="preserve"> </w:t>
      </w:r>
      <w:r w:rsidRPr="00E76769">
        <w:rPr>
          <w:rFonts w:ascii="TimesET" w:hAnsi="TimesET"/>
          <w:sz w:val="20"/>
          <w:szCs w:val="20"/>
        </w:rPr>
        <w:t>по</w:t>
      </w:r>
      <w:r w:rsidR="00CE3115" w:rsidRPr="00E76769">
        <w:rPr>
          <w:rFonts w:ascii="TimesET" w:hAnsi="TimesET"/>
          <w:sz w:val="20"/>
          <w:szCs w:val="20"/>
        </w:rPr>
        <w:t xml:space="preserve"> </w:t>
      </w:r>
      <w:r w:rsidRPr="00E76769">
        <w:rPr>
          <w:rFonts w:ascii="TimesET" w:hAnsi="TimesET"/>
          <w:sz w:val="20"/>
          <w:szCs w:val="20"/>
        </w:rPr>
        <w:t>которым</w:t>
      </w:r>
      <w:r w:rsidR="00CE3115" w:rsidRPr="00E76769">
        <w:rPr>
          <w:rFonts w:ascii="TimesET" w:hAnsi="TimesET"/>
          <w:sz w:val="20"/>
          <w:szCs w:val="20"/>
        </w:rPr>
        <w:t xml:space="preserve"> </w:t>
      </w:r>
      <w:r w:rsidRPr="00E76769">
        <w:rPr>
          <w:rFonts w:ascii="TimesET" w:hAnsi="TimesET"/>
          <w:sz w:val="20"/>
          <w:szCs w:val="20"/>
        </w:rPr>
        <w:t>осуществляется</w:t>
      </w:r>
      <w:r w:rsidR="00CE3115" w:rsidRPr="00E76769">
        <w:rPr>
          <w:rFonts w:ascii="TimesET" w:hAnsi="TimesET"/>
          <w:sz w:val="20"/>
          <w:szCs w:val="20"/>
        </w:rPr>
        <w:t xml:space="preserve"> </w:t>
      </w:r>
      <w:r w:rsidRPr="00E76769">
        <w:rPr>
          <w:rFonts w:ascii="TimesET" w:hAnsi="TimesET"/>
          <w:sz w:val="20"/>
          <w:szCs w:val="20"/>
        </w:rPr>
        <w:t>связь</w:t>
      </w:r>
      <w:r w:rsidR="00CE3115" w:rsidRPr="00E76769">
        <w:rPr>
          <w:rFonts w:ascii="TimesET" w:hAnsi="TimesET"/>
          <w:sz w:val="20"/>
          <w:szCs w:val="20"/>
        </w:rPr>
        <w:t xml:space="preserve"> </w:t>
      </w:r>
      <w:r w:rsidRPr="00E76769">
        <w:rPr>
          <w:rFonts w:ascii="TimesET" w:hAnsi="TimesET"/>
          <w:sz w:val="20"/>
          <w:szCs w:val="20"/>
        </w:rPr>
        <w:t>с</w:t>
      </w:r>
      <w:r w:rsidR="00CE3115" w:rsidRPr="00E76769">
        <w:rPr>
          <w:rFonts w:ascii="TimesET" w:hAnsi="TimesET"/>
          <w:sz w:val="20"/>
          <w:szCs w:val="20"/>
        </w:rPr>
        <w:t xml:space="preserve"> </w:t>
      </w:r>
      <w:r w:rsidRPr="00E76769">
        <w:rPr>
          <w:rFonts w:ascii="TimesET" w:hAnsi="TimesET"/>
          <w:sz w:val="20"/>
          <w:szCs w:val="20"/>
        </w:rPr>
        <w:t>кадастровым</w:t>
      </w:r>
      <w:r w:rsidR="00CE3115" w:rsidRPr="00E76769">
        <w:rPr>
          <w:rFonts w:ascii="TimesET" w:hAnsi="TimesET"/>
          <w:sz w:val="20"/>
          <w:szCs w:val="20"/>
        </w:rPr>
        <w:t xml:space="preserve"> </w:t>
      </w:r>
      <w:r w:rsidRPr="00E76769">
        <w:rPr>
          <w:rFonts w:ascii="TimesET" w:hAnsi="TimesET"/>
          <w:sz w:val="20"/>
          <w:szCs w:val="20"/>
        </w:rPr>
        <w:t>инженером:</w:t>
      </w:r>
      <w:r w:rsidR="00CE3115" w:rsidRPr="00E76769">
        <w:rPr>
          <w:rFonts w:ascii="TimesET" w:hAnsi="TimesET"/>
          <w:sz w:val="20"/>
          <w:szCs w:val="20"/>
        </w:rPr>
        <w:t xml:space="preserve"> </w:t>
      </w:r>
      <w:r w:rsidRPr="00E76769">
        <w:rPr>
          <w:rFonts w:ascii="TimesET" w:hAnsi="TimesET"/>
          <w:sz w:val="20"/>
          <w:szCs w:val="20"/>
        </w:rPr>
        <w:t>429950,</w:t>
      </w:r>
      <w:r w:rsidR="00CE3115" w:rsidRPr="00E76769">
        <w:rPr>
          <w:rFonts w:ascii="TimesET" w:hAnsi="TimesET"/>
          <w:sz w:val="20"/>
          <w:szCs w:val="20"/>
        </w:rPr>
        <w:t xml:space="preserve"> </w:t>
      </w:r>
      <w:r w:rsidRPr="00E76769">
        <w:rPr>
          <w:rFonts w:ascii="TimesET" w:hAnsi="TimesET"/>
          <w:sz w:val="20"/>
          <w:szCs w:val="20"/>
        </w:rPr>
        <w:t>г.Новочебоксарск,</w:t>
      </w:r>
      <w:r w:rsidR="00CE3115" w:rsidRPr="00E76769">
        <w:rPr>
          <w:rFonts w:ascii="TimesET" w:hAnsi="TimesET"/>
          <w:sz w:val="20"/>
          <w:szCs w:val="20"/>
        </w:rPr>
        <w:t xml:space="preserve"> </w:t>
      </w:r>
      <w:r w:rsidRPr="00E76769">
        <w:rPr>
          <w:rFonts w:ascii="TimesET" w:hAnsi="TimesET"/>
          <w:sz w:val="20"/>
          <w:szCs w:val="20"/>
        </w:rPr>
        <w:t>пр.Энергетиков,</w:t>
      </w:r>
      <w:r w:rsidR="00CE3115" w:rsidRPr="00E76769">
        <w:rPr>
          <w:rFonts w:ascii="TimesET" w:hAnsi="TimesET"/>
          <w:sz w:val="20"/>
          <w:szCs w:val="20"/>
        </w:rPr>
        <w:t xml:space="preserve"> </w:t>
      </w:r>
      <w:r w:rsidRPr="00E76769">
        <w:rPr>
          <w:rFonts w:ascii="TimesET" w:hAnsi="TimesET"/>
          <w:sz w:val="20"/>
          <w:szCs w:val="20"/>
        </w:rPr>
        <w:t>д.8,</w:t>
      </w:r>
      <w:r w:rsidR="00CE3115" w:rsidRPr="00E76769">
        <w:rPr>
          <w:rFonts w:ascii="TimesET" w:hAnsi="TimesET"/>
          <w:sz w:val="20"/>
          <w:szCs w:val="20"/>
        </w:rPr>
        <w:t xml:space="preserve"> </w:t>
      </w:r>
      <w:r w:rsidRPr="00E76769">
        <w:rPr>
          <w:rFonts w:ascii="TimesET" w:hAnsi="TimesET"/>
          <w:sz w:val="20"/>
          <w:szCs w:val="20"/>
        </w:rPr>
        <w:t>кв.132,E-mail:</w:t>
      </w:r>
      <w:r w:rsidR="00CE3115" w:rsidRPr="00E76769">
        <w:rPr>
          <w:rFonts w:ascii="TimesET" w:hAnsi="TimesET"/>
          <w:sz w:val="20"/>
          <w:szCs w:val="20"/>
        </w:rPr>
        <w:t xml:space="preserve"> </w:t>
      </w:r>
      <w:r w:rsidRPr="00E76769">
        <w:rPr>
          <w:rFonts w:ascii="TimesET" w:hAnsi="TimesET"/>
          <w:sz w:val="20"/>
          <w:szCs w:val="20"/>
        </w:rPr>
        <w:t>vlaxxx@inbox.ru,</w:t>
      </w:r>
      <w:r w:rsidR="00CE3115" w:rsidRPr="00E76769">
        <w:rPr>
          <w:rFonts w:ascii="TimesET" w:hAnsi="TimesET"/>
          <w:sz w:val="20"/>
          <w:szCs w:val="20"/>
        </w:rPr>
        <w:t xml:space="preserve"> </w:t>
      </w:r>
      <w:r w:rsidRPr="00E76769">
        <w:rPr>
          <w:rFonts w:ascii="TimesET" w:hAnsi="TimesET"/>
          <w:sz w:val="20"/>
          <w:szCs w:val="20"/>
        </w:rPr>
        <w:t>тел.</w:t>
      </w:r>
      <w:r w:rsidR="00CE3115" w:rsidRPr="00E76769">
        <w:rPr>
          <w:rFonts w:ascii="TimesET" w:hAnsi="TimesET"/>
          <w:sz w:val="20"/>
          <w:szCs w:val="20"/>
        </w:rPr>
        <w:t xml:space="preserve"> </w:t>
      </w:r>
      <w:r w:rsidRPr="00E76769">
        <w:rPr>
          <w:rFonts w:ascii="TimesET" w:hAnsi="TimesET"/>
          <w:sz w:val="20"/>
          <w:szCs w:val="20"/>
        </w:rPr>
        <w:t>8-905-199-44-44</w:t>
      </w:r>
    </w:p>
    <w:p w:rsidR="00EB103C" w:rsidRPr="00E76769" w:rsidRDefault="00EB103C" w:rsidP="007F4BA6">
      <w:pPr>
        <w:pStyle w:val="aff9"/>
        <w:ind w:left="0" w:firstLine="567"/>
        <w:jc w:val="both"/>
        <w:rPr>
          <w:rFonts w:ascii="TimesET" w:hAnsi="TimesET"/>
          <w:sz w:val="20"/>
          <w:szCs w:val="20"/>
        </w:rPr>
      </w:pPr>
      <w:r w:rsidRPr="00E76769">
        <w:rPr>
          <w:rFonts w:ascii="TimesET" w:hAnsi="TimesET"/>
          <w:sz w:val="20"/>
          <w:szCs w:val="20"/>
        </w:rPr>
        <w:t>Кадастровый</w:t>
      </w:r>
      <w:r w:rsidR="00CE3115" w:rsidRPr="00E76769">
        <w:rPr>
          <w:rFonts w:ascii="TimesET" w:hAnsi="TimesET"/>
          <w:sz w:val="20"/>
          <w:szCs w:val="20"/>
        </w:rPr>
        <w:t xml:space="preserve"> </w:t>
      </w:r>
      <w:r w:rsidRPr="00E76769">
        <w:rPr>
          <w:rFonts w:ascii="TimesET" w:hAnsi="TimesET"/>
          <w:sz w:val="20"/>
          <w:szCs w:val="20"/>
        </w:rPr>
        <w:t>номер</w:t>
      </w:r>
      <w:r w:rsidR="00CE3115" w:rsidRPr="00E76769">
        <w:rPr>
          <w:rFonts w:ascii="TimesET" w:hAnsi="TimesET"/>
          <w:sz w:val="20"/>
          <w:szCs w:val="20"/>
        </w:rPr>
        <w:t xml:space="preserve"> </w:t>
      </w:r>
      <w:r w:rsidRPr="00E76769">
        <w:rPr>
          <w:rFonts w:ascii="TimesET" w:hAnsi="TimesET"/>
          <w:sz w:val="20"/>
          <w:szCs w:val="20"/>
        </w:rPr>
        <w:t>исходного</w:t>
      </w:r>
      <w:r w:rsidR="00CE3115" w:rsidRPr="00E76769">
        <w:rPr>
          <w:rFonts w:ascii="TimesET" w:hAnsi="TimesET"/>
          <w:sz w:val="20"/>
          <w:szCs w:val="20"/>
        </w:rPr>
        <w:t xml:space="preserve"> </w:t>
      </w:r>
      <w:r w:rsidRPr="00E76769">
        <w:rPr>
          <w:rFonts w:ascii="TimesET" w:hAnsi="TimesET"/>
          <w:sz w:val="20"/>
          <w:szCs w:val="20"/>
        </w:rPr>
        <w:t>земельного</w:t>
      </w:r>
      <w:r w:rsidR="00CE3115" w:rsidRPr="00E76769">
        <w:rPr>
          <w:rFonts w:ascii="TimesET" w:hAnsi="TimesET"/>
          <w:sz w:val="20"/>
          <w:szCs w:val="20"/>
        </w:rPr>
        <w:t xml:space="preserve"> </w:t>
      </w:r>
      <w:r w:rsidRPr="00E76769">
        <w:rPr>
          <w:rFonts w:ascii="TimesET" w:hAnsi="TimesET"/>
          <w:sz w:val="20"/>
          <w:szCs w:val="20"/>
        </w:rPr>
        <w:t>участка:</w:t>
      </w:r>
      <w:r w:rsidR="00CE3115" w:rsidRPr="00E76769">
        <w:rPr>
          <w:rFonts w:ascii="TimesET" w:hAnsi="TimesET"/>
          <w:sz w:val="20"/>
          <w:szCs w:val="20"/>
        </w:rPr>
        <w:t xml:space="preserve"> </w:t>
      </w:r>
      <w:r w:rsidRPr="00E76769">
        <w:rPr>
          <w:rFonts w:ascii="TimesET" w:hAnsi="TimesET" w:cs="Arial"/>
          <w:sz w:val="20"/>
          <w:szCs w:val="20"/>
          <w:shd w:val="clear" w:color="auto" w:fill="FFFFFF"/>
        </w:rPr>
        <w:t>21:16:000000:140</w:t>
      </w:r>
      <w:r w:rsidRPr="00E76769">
        <w:rPr>
          <w:rFonts w:ascii="TimesET" w:hAnsi="TimesET"/>
          <w:sz w:val="20"/>
          <w:szCs w:val="20"/>
        </w:rPr>
        <w:t>.</w:t>
      </w:r>
      <w:r w:rsidR="00CE3115" w:rsidRPr="00E76769">
        <w:rPr>
          <w:rFonts w:ascii="TimesET" w:hAnsi="TimesET"/>
          <w:sz w:val="20"/>
          <w:szCs w:val="20"/>
        </w:rPr>
        <w:t xml:space="preserve"> </w:t>
      </w:r>
      <w:r w:rsidRPr="00E76769">
        <w:rPr>
          <w:rFonts w:ascii="TimesET" w:hAnsi="TimesET"/>
          <w:sz w:val="20"/>
          <w:szCs w:val="20"/>
        </w:rPr>
        <w:t>Адрес</w:t>
      </w:r>
      <w:r w:rsidR="00CE3115" w:rsidRPr="00E76769">
        <w:rPr>
          <w:rFonts w:ascii="TimesET" w:hAnsi="TimesET"/>
          <w:sz w:val="20"/>
          <w:szCs w:val="20"/>
        </w:rPr>
        <w:t xml:space="preserve"> </w:t>
      </w:r>
      <w:r w:rsidRPr="00E76769">
        <w:rPr>
          <w:rFonts w:ascii="TimesET" w:hAnsi="TimesET"/>
          <w:sz w:val="20"/>
          <w:szCs w:val="20"/>
        </w:rPr>
        <w:t>(местоположение):</w:t>
      </w:r>
      <w:r w:rsidR="00CE3115" w:rsidRPr="00E76769">
        <w:rPr>
          <w:rFonts w:ascii="TimesET" w:hAnsi="TimesET"/>
          <w:sz w:val="20"/>
          <w:szCs w:val="20"/>
        </w:rPr>
        <w:t xml:space="preserve"> </w:t>
      </w:r>
      <w:r w:rsidRPr="00E76769">
        <w:rPr>
          <w:rFonts w:ascii="TimesET" w:hAnsi="TimesET"/>
          <w:sz w:val="20"/>
          <w:szCs w:val="20"/>
        </w:rPr>
        <w:t>Чувашская</w:t>
      </w:r>
      <w:r w:rsidR="00CE3115" w:rsidRPr="00E76769">
        <w:rPr>
          <w:rFonts w:ascii="TimesET" w:hAnsi="TimesET"/>
          <w:sz w:val="20"/>
          <w:szCs w:val="20"/>
        </w:rPr>
        <w:t xml:space="preserve"> </w:t>
      </w:r>
      <w:r w:rsidRPr="00E76769">
        <w:rPr>
          <w:rFonts w:ascii="TimesET" w:hAnsi="TimesET"/>
          <w:sz w:val="20"/>
          <w:szCs w:val="20"/>
        </w:rPr>
        <w:t>Республика</w:t>
      </w:r>
      <w:r w:rsidR="00CE3115" w:rsidRPr="00E76769">
        <w:rPr>
          <w:rFonts w:ascii="TimesET" w:hAnsi="TimesET"/>
          <w:sz w:val="20"/>
          <w:szCs w:val="20"/>
        </w:rPr>
        <w:t xml:space="preserve"> </w:t>
      </w:r>
      <w:r w:rsidRPr="00E76769">
        <w:rPr>
          <w:rFonts w:ascii="TimesET" w:hAnsi="TimesET"/>
          <w:sz w:val="20"/>
          <w:szCs w:val="20"/>
        </w:rPr>
        <w:t>-</w:t>
      </w:r>
      <w:r w:rsidR="00CE3115" w:rsidRPr="00E76769">
        <w:rPr>
          <w:rFonts w:ascii="TimesET" w:hAnsi="TimesET"/>
          <w:sz w:val="20"/>
          <w:szCs w:val="20"/>
        </w:rPr>
        <w:t xml:space="preserve"> </w:t>
      </w:r>
      <w:r w:rsidRPr="00E76769">
        <w:rPr>
          <w:rFonts w:ascii="TimesET" w:hAnsi="TimesET"/>
          <w:sz w:val="20"/>
          <w:szCs w:val="20"/>
        </w:rPr>
        <w:t>Чувашия,</w:t>
      </w:r>
      <w:r w:rsidR="00CE3115" w:rsidRPr="00E76769">
        <w:rPr>
          <w:rFonts w:ascii="TimesET" w:hAnsi="TimesET"/>
          <w:sz w:val="20"/>
          <w:szCs w:val="20"/>
        </w:rPr>
        <w:t xml:space="preserve"> </w:t>
      </w:r>
      <w:r w:rsidRPr="00E76769">
        <w:rPr>
          <w:rFonts w:ascii="TimesET" w:hAnsi="TimesET"/>
          <w:sz w:val="20"/>
          <w:szCs w:val="20"/>
        </w:rPr>
        <w:t>р-н</w:t>
      </w:r>
      <w:r w:rsidR="00CE3115" w:rsidRPr="00E76769">
        <w:rPr>
          <w:rFonts w:ascii="TimesET" w:hAnsi="TimesET"/>
          <w:sz w:val="20"/>
          <w:szCs w:val="20"/>
        </w:rPr>
        <w:t xml:space="preserve"> </w:t>
      </w:r>
      <w:r w:rsidRPr="00E76769">
        <w:rPr>
          <w:rFonts w:ascii="TimesET" w:hAnsi="TimesET"/>
          <w:sz w:val="20"/>
          <w:szCs w:val="20"/>
        </w:rPr>
        <w:t>Мариинско-Посадский,</w:t>
      </w:r>
      <w:r w:rsidR="00CE3115" w:rsidRPr="00E76769">
        <w:rPr>
          <w:rFonts w:ascii="TimesET" w:hAnsi="TimesET"/>
          <w:sz w:val="20"/>
          <w:szCs w:val="20"/>
        </w:rPr>
        <w:t xml:space="preserve"> </w:t>
      </w:r>
      <w:r w:rsidRPr="00E76769">
        <w:rPr>
          <w:rFonts w:ascii="TimesET" w:hAnsi="TimesET"/>
          <w:sz w:val="20"/>
          <w:szCs w:val="20"/>
        </w:rPr>
        <w:t>с/пос</w:t>
      </w:r>
      <w:r w:rsidR="00CE3115" w:rsidRPr="00E76769">
        <w:rPr>
          <w:rFonts w:ascii="TimesET" w:hAnsi="TimesET"/>
          <w:sz w:val="20"/>
          <w:szCs w:val="20"/>
        </w:rPr>
        <w:t xml:space="preserve"> </w:t>
      </w:r>
      <w:r w:rsidRPr="00E76769">
        <w:rPr>
          <w:rFonts w:ascii="TimesET" w:hAnsi="TimesET"/>
          <w:sz w:val="20"/>
          <w:szCs w:val="20"/>
        </w:rPr>
        <w:t>Шоршелское.</w:t>
      </w:r>
    </w:p>
    <w:p w:rsidR="00EB103C" w:rsidRPr="00E76769" w:rsidRDefault="00EB103C" w:rsidP="007F4BA6">
      <w:pPr>
        <w:pStyle w:val="aff9"/>
        <w:ind w:left="0" w:firstLine="567"/>
        <w:jc w:val="both"/>
        <w:rPr>
          <w:rFonts w:ascii="TimesET" w:hAnsi="TimesET"/>
          <w:sz w:val="20"/>
          <w:szCs w:val="20"/>
        </w:rPr>
      </w:pPr>
      <w:r w:rsidRPr="00E76769">
        <w:rPr>
          <w:rFonts w:ascii="TimesET" w:hAnsi="TimesET"/>
          <w:sz w:val="20"/>
          <w:szCs w:val="20"/>
        </w:rPr>
        <w:t>С</w:t>
      </w:r>
      <w:r w:rsidR="00CE3115" w:rsidRPr="00E76769">
        <w:rPr>
          <w:rFonts w:ascii="TimesET" w:hAnsi="TimesET"/>
          <w:sz w:val="20"/>
          <w:szCs w:val="20"/>
        </w:rPr>
        <w:t xml:space="preserve"> </w:t>
      </w:r>
      <w:r w:rsidRPr="00E76769">
        <w:rPr>
          <w:rFonts w:ascii="TimesET" w:hAnsi="TimesET"/>
          <w:sz w:val="20"/>
          <w:szCs w:val="20"/>
        </w:rPr>
        <w:t>проектом</w:t>
      </w:r>
      <w:r w:rsidR="00CE3115" w:rsidRPr="00E76769">
        <w:rPr>
          <w:rFonts w:ascii="TimesET" w:hAnsi="TimesET"/>
          <w:sz w:val="20"/>
          <w:szCs w:val="20"/>
        </w:rPr>
        <w:t xml:space="preserve"> </w:t>
      </w:r>
      <w:r w:rsidRPr="00E76769">
        <w:rPr>
          <w:rFonts w:ascii="TimesET" w:hAnsi="TimesET"/>
          <w:sz w:val="20"/>
          <w:szCs w:val="20"/>
        </w:rPr>
        <w:t>межевания</w:t>
      </w:r>
      <w:r w:rsidR="00CE3115" w:rsidRPr="00E76769">
        <w:rPr>
          <w:rFonts w:ascii="TimesET" w:hAnsi="TimesET"/>
          <w:sz w:val="20"/>
          <w:szCs w:val="20"/>
        </w:rPr>
        <w:t xml:space="preserve"> </w:t>
      </w:r>
      <w:r w:rsidRPr="00E76769">
        <w:rPr>
          <w:rFonts w:ascii="TimesET" w:hAnsi="TimesET"/>
          <w:sz w:val="20"/>
          <w:szCs w:val="20"/>
        </w:rPr>
        <w:t>земельных</w:t>
      </w:r>
      <w:r w:rsidR="00CE3115" w:rsidRPr="00E76769">
        <w:rPr>
          <w:rFonts w:ascii="TimesET" w:hAnsi="TimesET"/>
          <w:sz w:val="20"/>
          <w:szCs w:val="20"/>
        </w:rPr>
        <w:t xml:space="preserve"> </w:t>
      </w:r>
      <w:r w:rsidRPr="00E76769">
        <w:rPr>
          <w:rFonts w:ascii="TimesET" w:hAnsi="TimesET"/>
          <w:sz w:val="20"/>
          <w:szCs w:val="20"/>
        </w:rPr>
        <w:t>участков</w:t>
      </w:r>
      <w:r w:rsidR="00CE3115" w:rsidRPr="00E76769">
        <w:rPr>
          <w:rFonts w:ascii="TimesET" w:hAnsi="TimesET"/>
          <w:sz w:val="20"/>
          <w:szCs w:val="20"/>
        </w:rPr>
        <w:t xml:space="preserve"> </w:t>
      </w:r>
      <w:r w:rsidRPr="00E76769">
        <w:rPr>
          <w:rFonts w:ascii="TimesET" w:hAnsi="TimesET"/>
          <w:sz w:val="20"/>
          <w:szCs w:val="20"/>
        </w:rPr>
        <w:t>можно</w:t>
      </w:r>
      <w:r w:rsidR="00CE3115" w:rsidRPr="00E76769">
        <w:rPr>
          <w:rFonts w:ascii="TimesET" w:hAnsi="TimesET"/>
          <w:sz w:val="20"/>
          <w:szCs w:val="20"/>
        </w:rPr>
        <w:t xml:space="preserve"> </w:t>
      </w:r>
      <w:r w:rsidRPr="00E76769">
        <w:rPr>
          <w:rFonts w:ascii="TimesET" w:hAnsi="TimesET"/>
          <w:sz w:val="20"/>
          <w:szCs w:val="20"/>
        </w:rPr>
        <w:t>ознакомиться</w:t>
      </w:r>
      <w:r w:rsidR="00CE3115" w:rsidRPr="00E76769">
        <w:rPr>
          <w:rFonts w:ascii="TimesET" w:hAnsi="TimesET"/>
          <w:sz w:val="20"/>
          <w:szCs w:val="20"/>
        </w:rPr>
        <w:t xml:space="preserve"> </w:t>
      </w:r>
      <w:r w:rsidRPr="00E76769">
        <w:rPr>
          <w:rFonts w:ascii="TimesET" w:hAnsi="TimesET"/>
          <w:sz w:val="20"/>
          <w:szCs w:val="20"/>
        </w:rPr>
        <w:t>по</w:t>
      </w:r>
      <w:r w:rsidR="00CE3115" w:rsidRPr="00E76769">
        <w:rPr>
          <w:rFonts w:ascii="TimesET" w:hAnsi="TimesET"/>
          <w:sz w:val="20"/>
          <w:szCs w:val="20"/>
        </w:rPr>
        <w:t xml:space="preserve"> </w:t>
      </w:r>
      <w:r w:rsidRPr="00E76769">
        <w:rPr>
          <w:rFonts w:ascii="TimesET" w:hAnsi="TimesET"/>
          <w:sz w:val="20"/>
          <w:szCs w:val="20"/>
        </w:rPr>
        <w:t>адресу:</w:t>
      </w:r>
      <w:r w:rsidR="00CE3115" w:rsidRPr="00E76769">
        <w:rPr>
          <w:rFonts w:ascii="TimesET" w:hAnsi="TimesET"/>
          <w:sz w:val="20"/>
          <w:szCs w:val="20"/>
        </w:rPr>
        <w:t xml:space="preserve"> </w:t>
      </w:r>
      <w:r w:rsidRPr="00E76769">
        <w:rPr>
          <w:rFonts w:ascii="TimesET" w:hAnsi="TimesET"/>
          <w:sz w:val="20"/>
          <w:szCs w:val="20"/>
        </w:rPr>
        <w:t>Чувашская</w:t>
      </w:r>
      <w:r w:rsidR="00CE3115" w:rsidRPr="00E76769">
        <w:rPr>
          <w:rFonts w:ascii="TimesET" w:hAnsi="TimesET"/>
          <w:sz w:val="20"/>
          <w:szCs w:val="20"/>
        </w:rPr>
        <w:t xml:space="preserve"> </w:t>
      </w:r>
      <w:r w:rsidRPr="00E76769">
        <w:rPr>
          <w:rFonts w:ascii="TimesET" w:hAnsi="TimesET"/>
          <w:sz w:val="20"/>
          <w:szCs w:val="20"/>
        </w:rPr>
        <w:t>Республика,</w:t>
      </w:r>
      <w:r w:rsidR="00CE3115" w:rsidRPr="00E76769">
        <w:rPr>
          <w:rFonts w:ascii="TimesET" w:hAnsi="TimesET"/>
          <w:sz w:val="20"/>
          <w:szCs w:val="20"/>
        </w:rPr>
        <w:t xml:space="preserve"> </w:t>
      </w:r>
      <w:r w:rsidRPr="00E76769">
        <w:rPr>
          <w:rFonts w:ascii="TimesET" w:hAnsi="TimesET"/>
          <w:sz w:val="20"/>
          <w:szCs w:val="20"/>
        </w:rPr>
        <w:t>Мариинско-Посадский</w:t>
      </w:r>
      <w:r w:rsidR="00CE3115" w:rsidRPr="00E76769">
        <w:rPr>
          <w:rFonts w:ascii="TimesET" w:hAnsi="TimesET"/>
          <w:sz w:val="20"/>
          <w:szCs w:val="20"/>
        </w:rPr>
        <w:t xml:space="preserve"> </w:t>
      </w:r>
      <w:r w:rsidRPr="00E76769">
        <w:rPr>
          <w:rFonts w:ascii="TimesET" w:hAnsi="TimesET"/>
          <w:sz w:val="20"/>
          <w:szCs w:val="20"/>
        </w:rPr>
        <w:t>район,</w:t>
      </w:r>
      <w:r w:rsidR="00CE3115" w:rsidRPr="00E76769">
        <w:rPr>
          <w:rFonts w:ascii="TimesET" w:hAnsi="TimesET"/>
          <w:sz w:val="20"/>
          <w:szCs w:val="20"/>
        </w:rPr>
        <w:t xml:space="preserve"> </w:t>
      </w:r>
      <w:r w:rsidRPr="00E76769">
        <w:rPr>
          <w:rFonts w:ascii="TimesET" w:hAnsi="TimesET"/>
          <w:sz w:val="20"/>
          <w:szCs w:val="20"/>
        </w:rPr>
        <w:t>с.Шоршелы,</w:t>
      </w:r>
      <w:r w:rsidR="00CE3115" w:rsidRPr="00E76769">
        <w:rPr>
          <w:rFonts w:ascii="TimesET" w:hAnsi="TimesET"/>
          <w:sz w:val="20"/>
          <w:szCs w:val="20"/>
        </w:rPr>
        <w:t xml:space="preserve"> </w:t>
      </w:r>
      <w:r w:rsidRPr="00E76769">
        <w:rPr>
          <w:rFonts w:ascii="TimesET" w:hAnsi="TimesET"/>
          <w:sz w:val="20"/>
          <w:szCs w:val="20"/>
        </w:rPr>
        <w:t>ул.</w:t>
      </w:r>
      <w:r w:rsidR="00CE3115" w:rsidRPr="00E76769">
        <w:rPr>
          <w:rFonts w:ascii="TimesET" w:hAnsi="TimesET"/>
          <w:sz w:val="20"/>
          <w:szCs w:val="20"/>
        </w:rPr>
        <w:t xml:space="preserve"> </w:t>
      </w:r>
      <w:r w:rsidRPr="00E76769">
        <w:rPr>
          <w:rFonts w:ascii="TimesET" w:hAnsi="TimesET"/>
          <w:sz w:val="20"/>
          <w:szCs w:val="20"/>
        </w:rPr>
        <w:t>30</w:t>
      </w:r>
      <w:r w:rsidR="00CE3115" w:rsidRPr="00E76769">
        <w:rPr>
          <w:rFonts w:ascii="TimesET" w:hAnsi="TimesET"/>
          <w:sz w:val="20"/>
          <w:szCs w:val="20"/>
        </w:rPr>
        <w:t xml:space="preserve"> </w:t>
      </w:r>
      <w:r w:rsidRPr="00E76769">
        <w:rPr>
          <w:rFonts w:ascii="TimesET" w:hAnsi="TimesET"/>
          <w:sz w:val="20"/>
          <w:szCs w:val="20"/>
        </w:rPr>
        <w:t>лет</w:t>
      </w:r>
      <w:r w:rsidR="00CE3115" w:rsidRPr="00E76769">
        <w:rPr>
          <w:rFonts w:ascii="TimesET" w:hAnsi="TimesET"/>
          <w:sz w:val="20"/>
          <w:szCs w:val="20"/>
        </w:rPr>
        <w:t xml:space="preserve"> </w:t>
      </w:r>
      <w:r w:rsidRPr="00E76769">
        <w:rPr>
          <w:rFonts w:ascii="TimesET" w:hAnsi="TimesET"/>
          <w:sz w:val="20"/>
          <w:szCs w:val="20"/>
        </w:rPr>
        <w:t>Победы,</w:t>
      </w:r>
      <w:r w:rsidR="00CE3115" w:rsidRPr="00E76769">
        <w:rPr>
          <w:rFonts w:ascii="TimesET" w:hAnsi="TimesET"/>
          <w:sz w:val="20"/>
          <w:szCs w:val="20"/>
        </w:rPr>
        <w:t xml:space="preserve"> </w:t>
      </w:r>
      <w:r w:rsidRPr="00E76769">
        <w:rPr>
          <w:rFonts w:ascii="TimesET" w:hAnsi="TimesET"/>
          <w:sz w:val="20"/>
          <w:szCs w:val="20"/>
        </w:rPr>
        <w:t>д.18.</w:t>
      </w:r>
    </w:p>
    <w:p w:rsidR="00EB103C" w:rsidRPr="00E76769" w:rsidRDefault="00EB103C" w:rsidP="007F4BA6">
      <w:pPr>
        <w:rPr>
          <w:sz w:val="20"/>
          <w:szCs w:val="20"/>
        </w:rPr>
      </w:pPr>
      <w:r w:rsidRPr="00E76769">
        <w:rPr>
          <w:sz w:val="20"/>
          <w:szCs w:val="20"/>
        </w:rPr>
        <w:t>Обоснованные</w:t>
      </w:r>
      <w:r w:rsidR="00CE3115" w:rsidRPr="00E76769">
        <w:rPr>
          <w:sz w:val="20"/>
          <w:szCs w:val="20"/>
        </w:rPr>
        <w:t xml:space="preserve"> </w:t>
      </w:r>
      <w:r w:rsidRPr="00E76769">
        <w:rPr>
          <w:sz w:val="20"/>
          <w:szCs w:val="20"/>
        </w:rPr>
        <w:t>возражения</w:t>
      </w:r>
      <w:r w:rsidR="00CE3115" w:rsidRPr="00E76769">
        <w:rPr>
          <w:sz w:val="20"/>
          <w:szCs w:val="20"/>
        </w:rPr>
        <w:t xml:space="preserve"> </w:t>
      </w:r>
      <w:r w:rsidRPr="00E76769">
        <w:rPr>
          <w:sz w:val="20"/>
          <w:szCs w:val="20"/>
        </w:rPr>
        <w:t>после</w:t>
      </w:r>
      <w:r w:rsidR="00CE3115" w:rsidRPr="00E76769">
        <w:rPr>
          <w:sz w:val="20"/>
          <w:szCs w:val="20"/>
        </w:rPr>
        <w:t xml:space="preserve"> </w:t>
      </w:r>
      <w:r w:rsidRPr="00E76769">
        <w:rPr>
          <w:sz w:val="20"/>
          <w:szCs w:val="20"/>
        </w:rPr>
        <w:t>ознакомления</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проектом</w:t>
      </w:r>
      <w:r w:rsidR="00CE3115" w:rsidRPr="00E76769">
        <w:rPr>
          <w:sz w:val="20"/>
          <w:szCs w:val="20"/>
        </w:rPr>
        <w:t xml:space="preserve"> </w:t>
      </w:r>
      <w:r w:rsidRPr="00E76769">
        <w:rPr>
          <w:sz w:val="20"/>
          <w:szCs w:val="20"/>
        </w:rPr>
        <w:t>межевания</w:t>
      </w:r>
      <w:r w:rsidR="00CE3115" w:rsidRPr="00E76769">
        <w:rPr>
          <w:sz w:val="20"/>
          <w:szCs w:val="20"/>
        </w:rPr>
        <w:t xml:space="preserve"> </w:t>
      </w:r>
      <w:r w:rsidRPr="00E76769">
        <w:rPr>
          <w:sz w:val="20"/>
          <w:szCs w:val="20"/>
        </w:rPr>
        <w:t>относительно</w:t>
      </w:r>
      <w:r w:rsidR="00CE3115" w:rsidRPr="00E76769">
        <w:rPr>
          <w:sz w:val="20"/>
          <w:szCs w:val="20"/>
        </w:rPr>
        <w:t xml:space="preserve"> </w:t>
      </w:r>
      <w:r w:rsidRPr="00E76769">
        <w:rPr>
          <w:sz w:val="20"/>
          <w:szCs w:val="20"/>
        </w:rPr>
        <w:t>площади</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местоположения</w:t>
      </w:r>
      <w:r w:rsidR="00CE3115" w:rsidRPr="00E76769">
        <w:rPr>
          <w:sz w:val="20"/>
          <w:szCs w:val="20"/>
        </w:rPr>
        <w:t xml:space="preserve"> </w:t>
      </w:r>
      <w:r w:rsidRPr="00E76769">
        <w:rPr>
          <w:sz w:val="20"/>
          <w:szCs w:val="20"/>
        </w:rPr>
        <w:t>границ</w:t>
      </w:r>
      <w:r w:rsidR="00CE3115" w:rsidRPr="00E76769">
        <w:rPr>
          <w:sz w:val="20"/>
          <w:szCs w:val="20"/>
        </w:rPr>
        <w:t xml:space="preserve"> </w:t>
      </w:r>
      <w:r w:rsidRPr="00E76769">
        <w:rPr>
          <w:sz w:val="20"/>
          <w:szCs w:val="20"/>
        </w:rPr>
        <w:t>земельных</w:t>
      </w:r>
      <w:r w:rsidR="00CE3115" w:rsidRPr="00E76769">
        <w:rPr>
          <w:sz w:val="20"/>
          <w:szCs w:val="20"/>
        </w:rPr>
        <w:t xml:space="preserve"> </w:t>
      </w:r>
      <w:r w:rsidRPr="00E76769">
        <w:rPr>
          <w:sz w:val="20"/>
          <w:szCs w:val="20"/>
        </w:rPr>
        <w:t>участков</w:t>
      </w:r>
      <w:r w:rsidR="00CE3115" w:rsidRPr="00E76769">
        <w:rPr>
          <w:sz w:val="20"/>
          <w:szCs w:val="20"/>
        </w:rPr>
        <w:t xml:space="preserve"> </w:t>
      </w:r>
      <w:r w:rsidRPr="00E76769">
        <w:rPr>
          <w:sz w:val="20"/>
          <w:szCs w:val="20"/>
        </w:rPr>
        <w:t>принимаются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течении</w:t>
      </w:r>
      <w:r w:rsidR="00CE3115" w:rsidRPr="00E76769">
        <w:rPr>
          <w:sz w:val="20"/>
          <w:szCs w:val="20"/>
        </w:rPr>
        <w:t xml:space="preserve"> </w:t>
      </w:r>
      <w:r w:rsidRPr="00E76769">
        <w:rPr>
          <w:sz w:val="20"/>
          <w:szCs w:val="20"/>
        </w:rPr>
        <w:t>30</w:t>
      </w:r>
      <w:r w:rsidR="00CE3115" w:rsidRPr="00E76769">
        <w:rPr>
          <w:sz w:val="20"/>
          <w:szCs w:val="20"/>
        </w:rPr>
        <w:t xml:space="preserve"> </w:t>
      </w:r>
      <w:r w:rsidRPr="00E76769">
        <w:rPr>
          <w:sz w:val="20"/>
          <w:szCs w:val="20"/>
        </w:rPr>
        <w:t>дней</w:t>
      </w:r>
      <w:r w:rsidR="00CE3115" w:rsidRPr="00E76769">
        <w:rPr>
          <w:sz w:val="20"/>
          <w:szCs w:val="20"/>
        </w:rPr>
        <w:t xml:space="preserve"> </w:t>
      </w:r>
      <w:r w:rsidRPr="00E76769">
        <w:rPr>
          <w:sz w:val="20"/>
          <w:szCs w:val="20"/>
        </w:rPr>
        <w:t>со</w:t>
      </w:r>
      <w:r w:rsidR="00CE3115" w:rsidRPr="00E76769">
        <w:rPr>
          <w:sz w:val="20"/>
          <w:szCs w:val="20"/>
        </w:rPr>
        <w:t xml:space="preserve"> </w:t>
      </w:r>
      <w:r w:rsidRPr="00E76769">
        <w:rPr>
          <w:sz w:val="20"/>
          <w:szCs w:val="20"/>
        </w:rPr>
        <w:t>дня</w:t>
      </w:r>
      <w:r w:rsidR="00CE3115" w:rsidRPr="00E76769">
        <w:rPr>
          <w:sz w:val="20"/>
          <w:szCs w:val="20"/>
        </w:rPr>
        <w:t xml:space="preserve"> </w:t>
      </w:r>
      <w:r w:rsidRPr="00E76769">
        <w:rPr>
          <w:sz w:val="20"/>
          <w:szCs w:val="20"/>
        </w:rPr>
        <w:t>опубликования</w:t>
      </w:r>
      <w:r w:rsidR="00CE3115" w:rsidRPr="00E76769">
        <w:rPr>
          <w:sz w:val="20"/>
          <w:szCs w:val="20"/>
        </w:rPr>
        <w:t xml:space="preserve"> </w:t>
      </w:r>
      <w:r w:rsidRPr="00E76769">
        <w:rPr>
          <w:sz w:val="20"/>
          <w:szCs w:val="20"/>
        </w:rPr>
        <w:t>данного</w:t>
      </w:r>
      <w:r w:rsidR="00CE3115" w:rsidRPr="00E76769">
        <w:rPr>
          <w:sz w:val="20"/>
          <w:szCs w:val="20"/>
        </w:rPr>
        <w:t xml:space="preserve"> </w:t>
      </w:r>
      <w:r w:rsidRPr="00E76769">
        <w:rPr>
          <w:sz w:val="20"/>
          <w:szCs w:val="20"/>
        </w:rPr>
        <w:t>извещения</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адресу:</w:t>
      </w:r>
      <w:r w:rsidR="00CE3115" w:rsidRPr="00E76769">
        <w:rPr>
          <w:sz w:val="20"/>
          <w:szCs w:val="20"/>
        </w:rPr>
        <w:t xml:space="preserve"> </w:t>
      </w:r>
      <w:r w:rsidRPr="00E76769">
        <w:rPr>
          <w:sz w:val="20"/>
          <w:szCs w:val="20"/>
        </w:rPr>
        <w:t>Чувашская</w:t>
      </w:r>
      <w:r w:rsidR="00CE3115" w:rsidRPr="00E76769">
        <w:rPr>
          <w:sz w:val="20"/>
          <w:szCs w:val="20"/>
        </w:rPr>
        <w:t xml:space="preserve"> </w:t>
      </w:r>
      <w:r w:rsidRPr="00E76769">
        <w:rPr>
          <w:sz w:val="20"/>
          <w:szCs w:val="20"/>
        </w:rPr>
        <w:t>Республика,</w:t>
      </w:r>
      <w:r w:rsidR="00CE3115" w:rsidRPr="00E76769">
        <w:rPr>
          <w:sz w:val="20"/>
          <w:szCs w:val="20"/>
        </w:rPr>
        <w:t xml:space="preserve"> </w:t>
      </w:r>
      <w:r w:rsidRPr="00E76769">
        <w:rPr>
          <w:sz w:val="20"/>
          <w:szCs w:val="20"/>
        </w:rPr>
        <w:t>Мариинско-Посадский</w:t>
      </w:r>
      <w:r w:rsidR="00CE3115" w:rsidRPr="00E76769">
        <w:rPr>
          <w:sz w:val="20"/>
          <w:szCs w:val="20"/>
        </w:rPr>
        <w:t xml:space="preserve"> </w:t>
      </w:r>
      <w:r w:rsidRPr="00E76769">
        <w:rPr>
          <w:sz w:val="20"/>
          <w:szCs w:val="20"/>
        </w:rPr>
        <w:t>район,</w:t>
      </w:r>
      <w:r w:rsidR="00CE3115" w:rsidRPr="00E76769">
        <w:rPr>
          <w:sz w:val="20"/>
          <w:szCs w:val="20"/>
        </w:rPr>
        <w:t xml:space="preserve"> </w:t>
      </w:r>
      <w:r w:rsidRPr="00E76769">
        <w:rPr>
          <w:sz w:val="20"/>
          <w:szCs w:val="20"/>
        </w:rPr>
        <w:t>с.Шоршелы,</w:t>
      </w:r>
      <w:r w:rsidR="00CE3115" w:rsidRPr="00E76769">
        <w:rPr>
          <w:sz w:val="20"/>
          <w:szCs w:val="20"/>
        </w:rPr>
        <w:t xml:space="preserve"> </w:t>
      </w:r>
      <w:r w:rsidRPr="00E76769">
        <w:rPr>
          <w:sz w:val="20"/>
          <w:szCs w:val="20"/>
        </w:rPr>
        <w:t>ул.</w:t>
      </w:r>
      <w:r w:rsidR="00CE3115" w:rsidRPr="00E76769">
        <w:rPr>
          <w:sz w:val="20"/>
          <w:szCs w:val="20"/>
        </w:rPr>
        <w:t xml:space="preserve"> </w:t>
      </w:r>
      <w:r w:rsidRPr="00E76769">
        <w:rPr>
          <w:sz w:val="20"/>
          <w:szCs w:val="20"/>
        </w:rPr>
        <w:t>30</w:t>
      </w:r>
      <w:r w:rsidR="00CE3115" w:rsidRPr="00E76769">
        <w:rPr>
          <w:sz w:val="20"/>
          <w:szCs w:val="20"/>
        </w:rPr>
        <w:t xml:space="preserve"> </w:t>
      </w:r>
      <w:r w:rsidRPr="00E76769">
        <w:rPr>
          <w:sz w:val="20"/>
          <w:szCs w:val="20"/>
        </w:rPr>
        <w:t>лет</w:t>
      </w:r>
      <w:r w:rsidR="00CE3115" w:rsidRPr="00E76769">
        <w:rPr>
          <w:sz w:val="20"/>
          <w:szCs w:val="20"/>
        </w:rPr>
        <w:t xml:space="preserve"> </w:t>
      </w:r>
      <w:r w:rsidRPr="00E76769">
        <w:rPr>
          <w:sz w:val="20"/>
          <w:szCs w:val="20"/>
        </w:rPr>
        <w:t>Победы,</w:t>
      </w:r>
      <w:r w:rsidR="00CE3115" w:rsidRPr="00E76769">
        <w:rPr>
          <w:sz w:val="20"/>
          <w:szCs w:val="20"/>
        </w:rPr>
        <w:t xml:space="preserve"> </w:t>
      </w:r>
      <w:r w:rsidRPr="00E76769">
        <w:rPr>
          <w:sz w:val="20"/>
          <w:szCs w:val="20"/>
        </w:rPr>
        <w:t>д.18</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филиале</w:t>
      </w:r>
      <w:r w:rsidR="00CE3115" w:rsidRPr="00E76769">
        <w:rPr>
          <w:sz w:val="20"/>
          <w:szCs w:val="20"/>
        </w:rPr>
        <w:t xml:space="preserve"> </w:t>
      </w:r>
      <w:r w:rsidRPr="00E76769">
        <w:rPr>
          <w:sz w:val="20"/>
          <w:szCs w:val="20"/>
        </w:rPr>
        <w:t>ФГБУ</w:t>
      </w:r>
      <w:r w:rsidR="00CE3115" w:rsidRPr="00E76769">
        <w:rPr>
          <w:sz w:val="20"/>
          <w:szCs w:val="20"/>
        </w:rPr>
        <w:t xml:space="preserve"> </w:t>
      </w:r>
      <w:r w:rsidRPr="00E76769">
        <w:rPr>
          <w:sz w:val="20"/>
          <w:szCs w:val="20"/>
        </w:rPr>
        <w:t>«ФКП</w:t>
      </w:r>
      <w:r w:rsidR="00CE3115" w:rsidRPr="00E76769">
        <w:rPr>
          <w:sz w:val="20"/>
          <w:szCs w:val="20"/>
        </w:rPr>
        <w:t xml:space="preserve"> </w:t>
      </w:r>
      <w:r w:rsidRPr="00E76769">
        <w:rPr>
          <w:sz w:val="20"/>
          <w:szCs w:val="20"/>
        </w:rPr>
        <w:t>Росреестра»</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Республике</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Чувашии,</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адресу:</w:t>
      </w:r>
      <w:r w:rsidR="00CE3115" w:rsidRPr="00E76769">
        <w:rPr>
          <w:sz w:val="20"/>
          <w:szCs w:val="20"/>
        </w:rPr>
        <w:t xml:space="preserve"> </w:t>
      </w:r>
      <w:r w:rsidRPr="00E76769">
        <w:rPr>
          <w:sz w:val="20"/>
          <w:szCs w:val="20"/>
        </w:rPr>
        <w:t>Чувашская</w:t>
      </w:r>
      <w:r w:rsidR="00CE3115" w:rsidRPr="00E76769">
        <w:rPr>
          <w:sz w:val="20"/>
          <w:szCs w:val="20"/>
        </w:rPr>
        <w:t xml:space="preserve"> </w:t>
      </w:r>
      <w:r w:rsidRPr="00E76769">
        <w:rPr>
          <w:sz w:val="20"/>
          <w:szCs w:val="20"/>
        </w:rPr>
        <w:t>Республика,</w:t>
      </w:r>
      <w:r w:rsidR="00CE3115" w:rsidRPr="00E76769">
        <w:rPr>
          <w:sz w:val="20"/>
          <w:szCs w:val="20"/>
        </w:rPr>
        <w:t xml:space="preserve"> </w:t>
      </w:r>
      <w:r w:rsidRPr="00E76769">
        <w:rPr>
          <w:sz w:val="20"/>
          <w:szCs w:val="20"/>
        </w:rPr>
        <w:t>г.Чебоксары,</w:t>
      </w:r>
      <w:r w:rsidR="00CE3115" w:rsidRPr="00E76769">
        <w:rPr>
          <w:sz w:val="20"/>
          <w:szCs w:val="20"/>
        </w:rPr>
        <w:t xml:space="preserve"> </w:t>
      </w:r>
      <w:r w:rsidRPr="00E76769">
        <w:rPr>
          <w:sz w:val="20"/>
          <w:szCs w:val="20"/>
        </w:rPr>
        <w:t>пр-кт</w:t>
      </w:r>
      <w:r w:rsidR="00CE3115" w:rsidRPr="00E76769">
        <w:rPr>
          <w:sz w:val="20"/>
          <w:szCs w:val="20"/>
        </w:rPr>
        <w:t xml:space="preserve"> </w:t>
      </w:r>
      <w:r w:rsidRPr="00E76769">
        <w:rPr>
          <w:sz w:val="20"/>
          <w:szCs w:val="20"/>
        </w:rPr>
        <w:t>Московский,</w:t>
      </w:r>
      <w:r w:rsidR="00CE3115" w:rsidRPr="00E76769">
        <w:rPr>
          <w:sz w:val="20"/>
          <w:szCs w:val="20"/>
        </w:rPr>
        <w:t xml:space="preserve"> </w:t>
      </w:r>
      <w:r w:rsidRPr="00E76769">
        <w:rPr>
          <w:sz w:val="20"/>
          <w:szCs w:val="20"/>
        </w:rPr>
        <w:t>д.37.</w:t>
      </w:r>
    </w:p>
    <w:p w:rsidR="00EB103C" w:rsidRPr="00E76769" w:rsidRDefault="00EB103C" w:rsidP="007F4BA6">
      <w:pPr>
        <w:jc w:val="center"/>
        <w:rPr>
          <w:sz w:val="20"/>
          <w:szCs w:val="20"/>
        </w:rPr>
      </w:pPr>
    </w:p>
    <w:tbl>
      <w:tblPr>
        <w:tblW w:w="5000" w:type="pct"/>
        <w:tblLook w:val="0000" w:firstRow="0" w:lastRow="0" w:firstColumn="0" w:lastColumn="0" w:noHBand="0" w:noVBand="0"/>
      </w:tblPr>
      <w:tblGrid>
        <w:gridCol w:w="6731"/>
        <w:gridCol w:w="1883"/>
        <w:gridCol w:w="6741"/>
      </w:tblGrid>
      <w:tr w:rsidR="00E76769" w:rsidRPr="00E76769" w:rsidTr="00F2105E">
        <w:trPr>
          <w:cantSplit/>
        </w:trPr>
        <w:tc>
          <w:tcPr>
            <w:tcW w:w="2192" w:type="pct"/>
            <w:vAlign w:val="center"/>
          </w:tcPr>
          <w:p w:rsidR="00EB103C" w:rsidRPr="00E76769" w:rsidRDefault="00EB103C" w:rsidP="00F2105E">
            <w:pPr>
              <w:pStyle w:val="afd"/>
              <w:tabs>
                <w:tab w:val="left" w:pos="4285"/>
              </w:tabs>
              <w:jc w:val="center"/>
              <w:rPr>
                <w:rFonts w:ascii="TimesET" w:hAnsi="TimesET" w:cs="Times New Roman"/>
                <w:b/>
                <w:bCs/>
                <w:noProof/>
              </w:rPr>
            </w:pPr>
            <w:r w:rsidRPr="00E76769">
              <w:rPr>
                <w:rFonts w:ascii="TimesET" w:hAnsi="TimesET" w:cs="Times New Roman"/>
                <w:b/>
                <w:bCs/>
                <w:noProof/>
              </w:rPr>
              <w:t>Ч</w:t>
            </w:r>
            <w:r w:rsidRPr="00E76769">
              <w:rPr>
                <w:rFonts w:ascii="Times New Roman" w:hAnsi="Times New Roman" w:cs="Times New Roman"/>
                <w:b/>
                <w:bCs/>
                <w:noProof/>
              </w:rPr>
              <w:t>Ă</w:t>
            </w:r>
            <w:r w:rsidRPr="00E76769">
              <w:rPr>
                <w:rFonts w:ascii="TimesET" w:hAnsi="TimesET" w:cs="Times New Roman"/>
                <w:b/>
                <w:bCs/>
                <w:noProof/>
              </w:rPr>
              <w:t>ВАШ</w:t>
            </w:r>
            <w:r w:rsidR="00CE3115" w:rsidRPr="00E76769">
              <w:rPr>
                <w:rFonts w:ascii="TimesET" w:hAnsi="TimesET" w:cs="Times New Roman"/>
                <w:b/>
                <w:bCs/>
                <w:noProof/>
              </w:rPr>
              <w:t xml:space="preserve"> </w:t>
            </w:r>
            <w:r w:rsidRPr="00E76769">
              <w:rPr>
                <w:rFonts w:ascii="TimesET" w:hAnsi="TimesET" w:cs="Times New Roman"/>
                <w:b/>
                <w:bCs/>
                <w:noProof/>
              </w:rPr>
              <w:t>РЕСПУБЛИКИ</w:t>
            </w:r>
          </w:p>
          <w:p w:rsidR="00EB103C" w:rsidRPr="00E76769" w:rsidRDefault="00EB103C" w:rsidP="00F2105E">
            <w:pPr>
              <w:pStyle w:val="afd"/>
              <w:tabs>
                <w:tab w:val="left" w:pos="4285"/>
              </w:tabs>
              <w:jc w:val="center"/>
              <w:rPr>
                <w:rFonts w:ascii="TimesET" w:hAnsi="TimesET"/>
              </w:rPr>
            </w:pPr>
            <w:r w:rsidRPr="00E76769">
              <w:rPr>
                <w:rFonts w:ascii="TimesET" w:hAnsi="TimesET"/>
                <w:b/>
                <w:caps/>
              </w:rPr>
              <w:t>Сентерварри</w:t>
            </w:r>
            <w:r w:rsidR="00CE3115" w:rsidRPr="00E76769">
              <w:rPr>
                <w:rFonts w:ascii="TimesET" w:hAnsi="TimesET" w:cs="Times New Roman"/>
                <w:b/>
                <w:bCs/>
                <w:noProof/>
              </w:rPr>
              <w:t xml:space="preserve"> </w:t>
            </w:r>
            <w:r w:rsidRPr="00E76769">
              <w:rPr>
                <w:rFonts w:ascii="TimesET" w:hAnsi="TimesET" w:cs="Times New Roman"/>
                <w:b/>
                <w:bCs/>
                <w:noProof/>
              </w:rPr>
              <w:t>РАЙОН</w:t>
            </w:r>
            <w:r w:rsidRPr="00E76769">
              <w:rPr>
                <w:rFonts w:ascii="Times New Roman" w:hAnsi="Times New Roman" w:cs="Times New Roman"/>
                <w:b/>
                <w:bCs/>
                <w:noProof/>
              </w:rPr>
              <w:t>Ě</w:t>
            </w:r>
            <w:r w:rsidR="00CE3115" w:rsidRPr="00E76769">
              <w:rPr>
                <w:rFonts w:ascii="TimesET" w:hAnsi="TimesET" w:cs="Times New Roman"/>
                <w:noProof/>
              </w:rPr>
              <w:t xml:space="preserve"> </w:t>
            </w:r>
          </w:p>
        </w:tc>
        <w:tc>
          <w:tcPr>
            <w:tcW w:w="613" w:type="pct"/>
            <w:vMerge w:val="restart"/>
            <w:vAlign w:val="center"/>
          </w:tcPr>
          <w:p w:rsidR="00EB103C" w:rsidRPr="00E76769" w:rsidRDefault="00C158AE" w:rsidP="00F2105E">
            <w:pPr>
              <w:jc w:val="center"/>
              <w:rPr>
                <w:sz w:val="20"/>
                <w:szCs w:val="20"/>
              </w:rPr>
            </w:pPr>
            <w:r w:rsidRPr="00E76769">
              <w:rPr>
                <w:noProof/>
                <w:sz w:val="20"/>
                <w:szCs w:val="20"/>
              </w:rPr>
              <w:pict>
                <v:shape id="_x0000_s1059" type="#_x0000_t75" style="position:absolute;left:0;text-align:left;margin-left:24.3pt;margin-top:-21.1pt;width:56.7pt;height:56.7pt;z-index:251664896;mso-wrap-edited:f;mso-position-horizontal-relative:text;mso-position-vertical-relative:text" wrapcoords="-284 0 -284 21316 21600 21316 21600 0 -284 0">
                  <v:imagedata r:id="rId9" o:title="Gerb-ch"/>
                </v:shape>
              </w:pict>
            </w:r>
          </w:p>
        </w:tc>
        <w:tc>
          <w:tcPr>
            <w:tcW w:w="2195" w:type="pct"/>
            <w:vAlign w:val="center"/>
          </w:tcPr>
          <w:p w:rsidR="00EB103C" w:rsidRPr="00E76769" w:rsidRDefault="00EB103C" w:rsidP="00F2105E">
            <w:pPr>
              <w:pStyle w:val="afd"/>
              <w:jc w:val="center"/>
              <w:rPr>
                <w:rFonts w:ascii="TimesET" w:hAnsi="TimesET"/>
                <w:b/>
                <w:bCs/>
              </w:rPr>
            </w:pPr>
            <w:r w:rsidRPr="00E76769">
              <w:rPr>
                <w:rFonts w:ascii="TimesET" w:hAnsi="TimesET" w:cs="Times New Roman"/>
                <w:b/>
                <w:bCs/>
                <w:noProof/>
              </w:rPr>
              <w:t>ЧУВАШСКАЯ</w:t>
            </w:r>
            <w:r w:rsidR="00CE3115" w:rsidRPr="00E76769">
              <w:rPr>
                <w:rFonts w:ascii="TimesET" w:hAnsi="TimesET" w:cs="Times New Roman"/>
                <w:b/>
                <w:bCs/>
                <w:noProof/>
              </w:rPr>
              <w:t xml:space="preserve"> </w:t>
            </w:r>
            <w:r w:rsidRPr="00E76769">
              <w:rPr>
                <w:rFonts w:ascii="TimesET" w:hAnsi="TimesET" w:cs="Times New Roman"/>
                <w:b/>
                <w:bCs/>
                <w:noProof/>
              </w:rPr>
              <w:t>РЕСПУБЛИКА</w:t>
            </w:r>
            <w:r w:rsidR="00CE3115" w:rsidRPr="00E76769">
              <w:rPr>
                <w:rStyle w:val="af7"/>
                <w:rFonts w:ascii="TimesET" w:hAnsi="TimesET"/>
                <w:b w:val="0"/>
                <w:bCs w:val="0"/>
                <w:noProof/>
                <w:color w:val="auto"/>
              </w:rPr>
              <w:t xml:space="preserve"> </w:t>
            </w:r>
            <w:r w:rsidRPr="00E76769">
              <w:rPr>
                <w:rFonts w:ascii="TimesET" w:hAnsi="TimesET" w:cs="Times New Roman"/>
                <w:b/>
                <w:bCs/>
                <w:noProof/>
              </w:rPr>
              <w:t>МАРИИНСКО-ПОСАДСКИЙ</w:t>
            </w:r>
            <w:r w:rsidR="00CE3115" w:rsidRPr="00E76769">
              <w:rPr>
                <w:rFonts w:ascii="TimesET" w:hAnsi="TimesET" w:cs="Times New Roman"/>
                <w:b/>
                <w:bCs/>
                <w:noProof/>
              </w:rPr>
              <w:t xml:space="preserve"> </w:t>
            </w:r>
            <w:r w:rsidRPr="00E76769">
              <w:rPr>
                <w:rFonts w:ascii="TimesET" w:hAnsi="TimesET" w:cs="Times New Roman"/>
                <w:b/>
                <w:bCs/>
                <w:noProof/>
              </w:rPr>
              <w:t>РАЙОН</w:t>
            </w:r>
            <w:r w:rsidR="00CE3115" w:rsidRPr="00E76769">
              <w:rPr>
                <w:rFonts w:ascii="TimesET" w:hAnsi="TimesET" w:cs="Times New Roman"/>
                <w:b/>
                <w:bCs/>
                <w:noProof/>
              </w:rPr>
              <w:t xml:space="preserve"> </w:t>
            </w:r>
          </w:p>
        </w:tc>
      </w:tr>
      <w:tr w:rsidR="00E76769" w:rsidRPr="00E76769" w:rsidTr="00F2105E">
        <w:trPr>
          <w:cantSplit/>
        </w:trPr>
        <w:tc>
          <w:tcPr>
            <w:tcW w:w="2192" w:type="pct"/>
            <w:vAlign w:val="center"/>
          </w:tcPr>
          <w:p w:rsidR="00EB103C" w:rsidRPr="00E76769" w:rsidRDefault="00EB103C" w:rsidP="00F2105E">
            <w:pPr>
              <w:pStyle w:val="afd"/>
              <w:tabs>
                <w:tab w:val="left" w:pos="4285"/>
              </w:tabs>
              <w:jc w:val="center"/>
              <w:rPr>
                <w:rFonts w:ascii="TimesET" w:hAnsi="TimesET" w:cs="Times New Roman"/>
                <w:b/>
                <w:bCs/>
                <w:noProof/>
              </w:rPr>
            </w:pPr>
            <w:r w:rsidRPr="00E76769">
              <w:rPr>
                <w:rFonts w:ascii="TimesET" w:hAnsi="TimesET" w:cs="Times New Roman"/>
                <w:b/>
                <w:bCs/>
                <w:noProof/>
              </w:rPr>
              <w:t>ПРИВОЛЖСКИН</w:t>
            </w:r>
            <w:r w:rsidR="00CE3115" w:rsidRPr="00E76769">
              <w:rPr>
                <w:rFonts w:ascii="TimesET" w:hAnsi="TimesET" w:cs="Times New Roman"/>
                <w:b/>
                <w:bCs/>
                <w:noProof/>
              </w:rPr>
              <w:t xml:space="preserve"> </w:t>
            </w:r>
            <w:r w:rsidRPr="00E76769">
              <w:rPr>
                <w:rFonts w:ascii="TimesET" w:hAnsi="TimesET" w:cs="Times New Roman"/>
                <w:b/>
                <w:bCs/>
                <w:noProof/>
              </w:rPr>
              <w:t>ПОСЕЛЕНИЙ</w:t>
            </w:r>
            <w:r w:rsidRPr="00E76769">
              <w:rPr>
                <w:rFonts w:ascii="Times New Roman" w:hAnsi="Times New Roman" w:cs="Times New Roman"/>
                <w:b/>
                <w:bCs/>
                <w:noProof/>
              </w:rPr>
              <w:t>Ě</w:t>
            </w:r>
            <w:r w:rsidRPr="00E76769">
              <w:rPr>
                <w:rFonts w:ascii="TimesET" w:hAnsi="TimesET" w:cs="Times New Roman"/>
                <w:b/>
                <w:bCs/>
                <w:noProof/>
              </w:rPr>
              <w:t>Н</w:t>
            </w:r>
            <w:r w:rsidR="00CE3115" w:rsidRPr="00E76769">
              <w:rPr>
                <w:rFonts w:ascii="TimesET" w:hAnsi="TimesET" w:cs="Times New Roman"/>
                <w:b/>
                <w:bCs/>
                <w:noProof/>
              </w:rPr>
              <w:t xml:space="preserve"> </w:t>
            </w:r>
          </w:p>
          <w:p w:rsidR="008150DB" w:rsidRPr="00E76769" w:rsidRDefault="00EB103C" w:rsidP="00F2105E">
            <w:pPr>
              <w:pStyle w:val="afd"/>
              <w:tabs>
                <w:tab w:val="left" w:pos="4285"/>
              </w:tabs>
              <w:jc w:val="center"/>
              <w:rPr>
                <w:rStyle w:val="af7"/>
                <w:rFonts w:ascii="TimesET" w:hAnsi="TimesET"/>
                <w:color w:val="auto"/>
              </w:rPr>
            </w:pPr>
            <w:r w:rsidRPr="00E76769">
              <w:rPr>
                <w:rFonts w:ascii="TimesET" w:hAnsi="TimesET" w:cs="Times New Roman"/>
                <w:b/>
                <w:bCs/>
                <w:noProof/>
              </w:rPr>
              <w:t>ПУÇЛ</w:t>
            </w:r>
            <w:r w:rsidRPr="00E76769">
              <w:rPr>
                <w:rFonts w:ascii="Times New Roman" w:hAnsi="Times New Roman" w:cs="Times New Roman"/>
                <w:b/>
                <w:bCs/>
                <w:noProof/>
              </w:rPr>
              <w:t>Ă</w:t>
            </w:r>
            <w:r w:rsidRPr="00E76769">
              <w:rPr>
                <w:rFonts w:ascii="TimesET" w:hAnsi="TimesET" w:cs="Times New Roman"/>
                <w:b/>
                <w:bCs/>
                <w:noProof/>
              </w:rPr>
              <w:t>Х</w:t>
            </w:r>
            <w:r w:rsidRPr="00E76769">
              <w:rPr>
                <w:rFonts w:ascii="Times New Roman" w:hAnsi="Times New Roman" w:cs="Times New Roman"/>
                <w:b/>
                <w:bCs/>
                <w:noProof/>
              </w:rPr>
              <w:t>Ě</w:t>
            </w:r>
            <w:r w:rsidR="00CE3115" w:rsidRPr="00E76769">
              <w:rPr>
                <w:rStyle w:val="af7"/>
                <w:rFonts w:ascii="TimesET" w:hAnsi="TimesET"/>
                <w:noProof/>
                <w:color w:val="auto"/>
              </w:rPr>
              <w:t xml:space="preserve"> </w:t>
            </w:r>
          </w:p>
          <w:p w:rsidR="008150DB" w:rsidRPr="00E76769" w:rsidRDefault="00EB103C" w:rsidP="00F2105E">
            <w:pPr>
              <w:pStyle w:val="afd"/>
              <w:tabs>
                <w:tab w:val="left" w:pos="4285"/>
              </w:tabs>
              <w:jc w:val="center"/>
              <w:rPr>
                <w:rStyle w:val="af7"/>
                <w:rFonts w:ascii="TimesET" w:hAnsi="TimesET"/>
                <w:noProof/>
                <w:color w:val="auto"/>
              </w:rPr>
            </w:pPr>
            <w:r w:rsidRPr="00E76769">
              <w:rPr>
                <w:rStyle w:val="af7"/>
                <w:rFonts w:ascii="TimesET" w:hAnsi="TimesET"/>
                <w:noProof/>
                <w:color w:val="auto"/>
              </w:rPr>
              <w:t>ЙЫШ</w:t>
            </w:r>
            <w:r w:rsidRPr="00E76769">
              <w:rPr>
                <w:rStyle w:val="af7"/>
                <w:rFonts w:ascii="Times New Roman" w:hAnsi="Times New Roman"/>
                <w:noProof/>
                <w:color w:val="auto"/>
              </w:rPr>
              <w:t>Ă</w:t>
            </w:r>
            <w:r w:rsidRPr="00E76769">
              <w:rPr>
                <w:rStyle w:val="af7"/>
                <w:rFonts w:ascii="TimesET" w:hAnsi="TimesET"/>
                <w:noProof/>
                <w:color w:val="auto"/>
              </w:rPr>
              <w:t>НУ</w:t>
            </w:r>
          </w:p>
          <w:p w:rsidR="00EB103C" w:rsidRPr="00E76769" w:rsidRDefault="00EB103C" w:rsidP="00F2105E">
            <w:pPr>
              <w:pStyle w:val="afd"/>
              <w:jc w:val="center"/>
              <w:rPr>
                <w:rFonts w:ascii="TimesET" w:hAnsi="TimesET" w:cs="Times New Roman"/>
              </w:rPr>
            </w:pPr>
            <w:r w:rsidRPr="00E76769">
              <w:rPr>
                <w:rFonts w:ascii="TimesET" w:hAnsi="TimesET" w:cs="Times New Roman"/>
                <w:noProof/>
              </w:rPr>
              <w:t>«28»</w:t>
            </w:r>
            <w:r w:rsidR="00CE3115" w:rsidRPr="00E76769">
              <w:rPr>
                <w:rFonts w:ascii="TimesET" w:hAnsi="TimesET" w:cs="Times New Roman"/>
                <w:noProof/>
              </w:rPr>
              <w:t xml:space="preserve"> </w:t>
            </w:r>
            <w:r w:rsidRPr="00E76769">
              <w:rPr>
                <w:rFonts w:ascii="TimesET" w:hAnsi="TimesET" w:cs="Times New Roman"/>
                <w:noProof/>
              </w:rPr>
              <w:t>ноября</w:t>
            </w:r>
            <w:r w:rsidR="00CE3115" w:rsidRPr="00E76769">
              <w:rPr>
                <w:rFonts w:ascii="TimesET" w:hAnsi="TimesET" w:cs="Times New Roman"/>
                <w:noProof/>
              </w:rPr>
              <w:t xml:space="preserve"> </w:t>
            </w:r>
            <w:r w:rsidRPr="00E76769">
              <w:rPr>
                <w:rFonts w:ascii="TimesET" w:hAnsi="TimesET" w:cs="Times New Roman"/>
                <w:noProof/>
              </w:rPr>
              <w:t>2019</w:t>
            </w:r>
            <w:r w:rsidR="00CE3115" w:rsidRPr="00E76769">
              <w:rPr>
                <w:rFonts w:ascii="TimesET" w:hAnsi="TimesET" w:cs="Times New Roman"/>
                <w:noProof/>
              </w:rPr>
              <w:t xml:space="preserve"> </w:t>
            </w:r>
            <w:r w:rsidRPr="00E76769">
              <w:rPr>
                <w:rFonts w:ascii="TimesET" w:hAnsi="TimesET" w:cs="Times New Roman"/>
                <w:noProof/>
              </w:rPr>
              <w:t>с.</w:t>
            </w:r>
            <w:r w:rsidR="00CE3115" w:rsidRPr="00E76769">
              <w:rPr>
                <w:rFonts w:ascii="TimesET" w:hAnsi="TimesET" w:cs="Times New Roman"/>
                <w:noProof/>
              </w:rPr>
              <w:t xml:space="preserve"> </w:t>
            </w:r>
            <w:r w:rsidRPr="00E76769">
              <w:rPr>
                <w:rFonts w:ascii="TimesET" w:hAnsi="TimesET" w:cs="Times New Roman"/>
                <w:noProof/>
              </w:rPr>
              <w:t>№6</w:t>
            </w:r>
          </w:p>
          <w:p w:rsidR="00EB103C" w:rsidRPr="00E76769" w:rsidRDefault="00EB103C" w:rsidP="00F2105E">
            <w:pPr>
              <w:pStyle w:val="afd"/>
              <w:ind w:right="-35"/>
              <w:jc w:val="center"/>
              <w:rPr>
                <w:rFonts w:ascii="TimesET" w:hAnsi="TimesET" w:cs="Times New Roman"/>
                <w:noProof/>
              </w:rPr>
            </w:pPr>
            <w:r w:rsidRPr="00E76769">
              <w:rPr>
                <w:rFonts w:ascii="TimesET" w:hAnsi="TimesET" w:cs="Times New Roman"/>
                <w:noProof/>
              </w:rPr>
              <w:t>Нерядово</w:t>
            </w:r>
            <w:r w:rsidR="00CE3115" w:rsidRPr="00E76769">
              <w:rPr>
                <w:rFonts w:ascii="TimesET" w:hAnsi="TimesET" w:cs="Times New Roman"/>
                <w:noProof/>
              </w:rPr>
              <w:t xml:space="preserve"> </w:t>
            </w:r>
            <w:r w:rsidRPr="00E76769">
              <w:rPr>
                <w:rFonts w:ascii="TimesET" w:hAnsi="TimesET" w:cs="Times New Roman"/>
                <w:noProof/>
              </w:rPr>
              <w:t>ял</w:t>
            </w:r>
            <w:r w:rsidRPr="00E76769">
              <w:rPr>
                <w:rFonts w:ascii="Times New Roman" w:hAnsi="Times New Roman" w:cs="Times New Roman"/>
                <w:noProof/>
              </w:rPr>
              <w:t>ě</w:t>
            </w:r>
          </w:p>
        </w:tc>
        <w:tc>
          <w:tcPr>
            <w:tcW w:w="613" w:type="pct"/>
            <w:vMerge/>
            <w:vAlign w:val="center"/>
          </w:tcPr>
          <w:p w:rsidR="00EB103C" w:rsidRPr="00E76769" w:rsidRDefault="00EB103C" w:rsidP="00F2105E">
            <w:pPr>
              <w:jc w:val="center"/>
              <w:rPr>
                <w:sz w:val="20"/>
                <w:szCs w:val="20"/>
              </w:rPr>
            </w:pPr>
          </w:p>
        </w:tc>
        <w:tc>
          <w:tcPr>
            <w:tcW w:w="2195" w:type="pct"/>
            <w:vAlign w:val="center"/>
          </w:tcPr>
          <w:p w:rsidR="00EB103C" w:rsidRPr="00E76769" w:rsidRDefault="00EB103C" w:rsidP="00F2105E">
            <w:pPr>
              <w:pStyle w:val="afd"/>
              <w:jc w:val="center"/>
              <w:rPr>
                <w:rFonts w:ascii="TimesET" w:hAnsi="TimesET" w:cs="Times New Roman"/>
                <w:b/>
                <w:bCs/>
                <w:noProof/>
              </w:rPr>
            </w:pPr>
            <w:r w:rsidRPr="00E76769">
              <w:rPr>
                <w:rFonts w:ascii="TimesET" w:hAnsi="TimesET" w:cs="Times New Roman"/>
                <w:b/>
                <w:bCs/>
                <w:noProof/>
              </w:rPr>
              <w:t>ГЛАВА</w:t>
            </w:r>
            <w:r w:rsidR="00CE3115" w:rsidRPr="00E76769">
              <w:rPr>
                <w:rFonts w:ascii="TimesET" w:hAnsi="TimesET" w:cs="Times New Roman"/>
                <w:b/>
                <w:bCs/>
                <w:noProof/>
              </w:rPr>
              <w:t xml:space="preserve"> </w:t>
            </w:r>
          </w:p>
          <w:p w:rsidR="00EB103C" w:rsidRPr="00E76769" w:rsidRDefault="00EB103C" w:rsidP="00F2105E">
            <w:pPr>
              <w:pStyle w:val="afd"/>
              <w:jc w:val="center"/>
              <w:rPr>
                <w:rFonts w:ascii="TimesET" w:hAnsi="TimesET" w:cs="Times New Roman"/>
                <w:b/>
                <w:bCs/>
                <w:noProof/>
              </w:rPr>
            </w:pPr>
            <w:r w:rsidRPr="00E76769">
              <w:rPr>
                <w:rFonts w:ascii="TimesET" w:hAnsi="TimesET" w:cs="Times New Roman"/>
                <w:b/>
                <w:bCs/>
                <w:noProof/>
              </w:rPr>
              <w:t>ПРИВОЛЖСКОГО</w:t>
            </w:r>
            <w:r w:rsidR="00CE3115" w:rsidRPr="00E76769">
              <w:rPr>
                <w:rFonts w:ascii="TimesET" w:hAnsi="TimesET" w:cs="Times New Roman"/>
                <w:b/>
                <w:bCs/>
                <w:noProof/>
              </w:rPr>
              <w:t xml:space="preserve"> </w:t>
            </w:r>
            <w:r w:rsidRPr="00E76769">
              <w:rPr>
                <w:rFonts w:ascii="TimesET" w:hAnsi="TimesET" w:cs="Times New Roman"/>
                <w:b/>
                <w:bCs/>
                <w:noProof/>
              </w:rPr>
              <w:t>СЕЛЬСКОГО</w:t>
            </w:r>
          </w:p>
          <w:p w:rsidR="008150DB" w:rsidRPr="00E76769" w:rsidRDefault="00EB103C" w:rsidP="00F2105E">
            <w:pPr>
              <w:pStyle w:val="afd"/>
              <w:jc w:val="center"/>
              <w:rPr>
                <w:rFonts w:ascii="TimesET" w:hAnsi="TimesET" w:cs="Times New Roman"/>
                <w:noProof/>
              </w:rPr>
            </w:pPr>
            <w:r w:rsidRPr="00E76769">
              <w:rPr>
                <w:rFonts w:ascii="TimesET" w:hAnsi="TimesET" w:cs="Times New Roman"/>
                <w:b/>
                <w:bCs/>
                <w:noProof/>
              </w:rPr>
              <w:t>ПОСЕЛЕНИЯ</w:t>
            </w:r>
            <w:r w:rsidR="00CE3115" w:rsidRPr="00E76769">
              <w:rPr>
                <w:rFonts w:ascii="TimesET" w:hAnsi="TimesET" w:cs="Times New Roman"/>
                <w:noProof/>
              </w:rPr>
              <w:t xml:space="preserve"> </w:t>
            </w:r>
          </w:p>
          <w:p w:rsidR="008150DB" w:rsidRPr="00E76769" w:rsidRDefault="00EB103C" w:rsidP="00F2105E">
            <w:pPr>
              <w:pStyle w:val="afd"/>
              <w:jc w:val="center"/>
              <w:rPr>
                <w:rStyle w:val="af7"/>
                <w:rFonts w:ascii="TimesET" w:hAnsi="TimesET" w:cs="Times New Roman"/>
                <w:noProof/>
                <w:color w:val="auto"/>
              </w:rPr>
            </w:pPr>
            <w:r w:rsidRPr="00E76769">
              <w:rPr>
                <w:rStyle w:val="af7"/>
                <w:rFonts w:ascii="TimesET" w:hAnsi="TimesET"/>
                <w:noProof/>
                <w:color w:val="auto"/>
              </w:rPr>
              <w:t>ПОСТАНОВЛЕНИЕ</w:t>
            </w:r>
          </w:p>
          <w:p w:rsidR="00EB103C" w:rsidRPr="00E76769" w:rsidRDefault="00EB103C" w:rsidP="00F2105E">
            <w:pPr>
              <w:pStyle w:val="afd"/>
              <w:jc w:val="center"/>
              <w:rPr>
                <w:rFonts w:ascii="TimesET" w:hAnsi="TimesET" w:cs="Times New Roman"/>
              </w:rPr>
            </w:pPr>
            <w:r w:rsidRPr="00E76769">
              <w:rPr>
                <w:rFonts w:ascii="TimesET" w:hAnsi="TimesET" w:cs="Times New Roman"/>
                <w:noProof/>
              </w:rPr>
              <w:t>«28»</w:t>
            </w:r>
            <w:r w:rsidR="00CE3115" w:rsidRPr="00E76769">
              <w:rPr>
                <w:rFonts w:ascii="TimesET" w:hAnsi="TimesET" w:cs="Times New Roman"/>
                <w:noProof/>
              </w:rPr>
              <w:t xml:space="preserve"> </w:t>
            </w:r>
            <w:r w:rsidRPr="00E76769">
              <w:rPr>
                <w:rFonts w:ascii="TimesET" w:hAnsi="TimesET" w:cs="Times New Roman"/>
                <w:noProof/>
              </w:rPr>
              <w:t>ноября</w:t>
            </w:r>
            <w:r w:rsidR="00CE3115" w:rsidRPr="00E76769">
              <w:rPr>
                <w:rFonts w:ascii="TimesET" w:hAnsi="TimesET" w:cs="Times New Roman"/>
                <w:noProof/>
              </w:rPr>
              <w:t xml:space="preserve"> </w:t>
            </w:r>
            <w:r w:rsidRPr="00E76769">
              <w:rPr>
                <w:rFonts w:ascii="TimesET" w:hAnsi="TimesET" w:cs="Times New Roman"/>
                <w:noProof/>
              </w:rPr>
              <w:t>2019</w:t>
            </w:r>
            <w:r w:rsidR="00CE3115" w:rsidRPr="00E76769">
              <w:rPr>
                <w:rFonts w:ascii="TimesET" w:hAnsi="TimesET" w:cs="Times New Roman"/>
                <w:noProof/>
              </w:rPr>
              <w:t xml:space="preserve"> </w:t>
            </w:r>
            <w:r w:rsidRPr="00E76769">
              <w:rPr>
                <w:rFonts w:ascii="TimesET" w:hAnsi="TimesET" w:cs="Times New Roman"/>
                <w:noProof/>
              </w:rPr>
              <w:t>г.</w:t>
            </w:r>
            <w:r w:rsidR="00CE3115" w:rsidRPr="00E76769">
              <w:rPr>
                <w:rFonts w:ascii="TimesET" w:hAnsi="TimesET" w:cs="Times New Roman"/>
                <w:noProof/>
              </w:rPr>
              <w:t xml:space="preserve"> </w:t>
            </w:r>
            <w:r w:rsidRPr="00E76769">
              <w:rPr>
                <w:rFonts w:ascii="TimesET" w:hAnsi="TimesET" w:cs="Times New Roman"/>
                <w:noProof/>
              </w:rPr>
              <w:t>№</w:t>
            </w:r>
            <w:r w:rsidR="00CE3115" w:rsidRPr="00E76769">
              <w:rPr>
                <w:rFonts w:ascii="TimesET" w:hAnsi="TimesET" w:cs="Times New Roman"/>
                <w:noProof/>
              </w:rPr>
              <w:t xml:space="preserve"> </w:t>
            </w:r>
            <w:r w:rsidRPr="00E76769">
              <w:rPr>
                <w:rFonts w:ascii="TimesET" w:hAnsi="TimesET" w:cs="Times New Roman"/>
                <w:noProof/>
              </w:rPr>
              <w:t>6</w:t>
            </w:r>
          </w:p>
          <w:p w:rsidR="00EB103C" w:rsidRPr="00E76769" w:rsidRDefault="00EB103C" w:rsidP="00F2105E">
            <w:pPr>
              <w:jc w:val="center"/>
              <w:rPr>
                <w:i/>
                <w:noProof/>
                <w:sz w:val="20"/>
                <w:szCs w:val="20"/>
              </w:rPr>
            </w:pPr>
            <w:r w:rsidRPr="00E76769">
              <w:rPr>
                <w:i/>
                <w:noProof/>
                <w:sz w:val="20"/>
                <w:szCs w:val="20"/>
              </w:rPr>
              <w:t>деревня</w:t>
            </w:r>
            <w:r w:rsidR="00CE3115" w:rsidRPr="00E76769">
              <w:rPr>
                <w:i/>
                <w:noProof/>
                <w:sz w:val="20"/>
                <w:szCs w:val="20"/>
              </w:rPr>
              <w:t xml:space="preserve"> </w:t>
            </w:r>
            <w:r w:rsidRPr="00E76769">
              <w:rPr>
                <w:i/>
                <w:noProof/>
                <w:sz w:val="20"/>
                <w:szCs w:val="20"/>
              </w:rPr>
              <w:t>Нерядово</w:t>
            </w:r>
          </w:p>
        </w:tc>
      </w:tr>
    </w:tbl>
    <w:p w:rsidR="008150DB" w:rsidRPr="00E76769" w:rsidRDefault="00EB103C" w:rsidP="00E76769">
      <w:pPr>
        <w:pStyle w:val="12"/>
        <w:ind w:right="6208"/>
        <w:jc w:val="left"/>
        <w:rPr>
          <w:b/>
          <w:sz w:val="20"/>
          <w:szCs w:val="20"/>
        </w:rPr>
      </w:pPr>
      <w:r w:rsidRPr="00E76769">
        <w:rPr>
          <w:b/>
          <w:sz w:val="20"/>
          <w:szCs w:val="20"/>
        </w:rPr>
        <w:t>Об</w:t>
      </w:r>
      <w:r w:rsidR="00CE3115" w:rsidRPr="00E76769">
        <w:rPr>
          <w:b/>
          <w:sz w:val="20"/>
          <w:szCs w:val="20"/>
        </w:rPr>
        <w:t xml:space="preserve"> </w:t>
      </w:r>
      <w:r w:rsidRPr="00E76769">
        <w:rPr>
          <w:b/>
          <w:sz w:val="20"/>
          <w:szCs w:val="20"/>
        </w:rPr>
        <w:t>утверждении</w:t>
      </w:r>
      <w:r w:rsidR="00CE3115" w:rsidRPr="00E76769">
        <w:rPr>
          <w:b/>
          <w:sz w:val="20"/>
          <w:szCs w:val="20"/>
        </w:rPr>
        <w:t xml:space="preserve"> </w:t>
      </w:r>
      <w:r w:rsidRPr="00E76769">
        <w:rPr>
          <w:b/>
          <w:sz w:val="20"/>
          <w:szCs w:val="20"/>
        </w:rPr>
        <w:t>Положения</w:t>
      </w:r>
      <w:r w:rsidR="00CE3115" w:rsidRPr="00E76769">
        <w:rPr>
          <w:b/>
          <w:sz w:val="20"/>
          <w:szCs w:val="20"/>
        </w:rPr>
        <w:t xml:space="preserve"> </w:t>
      </w:r>
      <w:r w:rsidRPr="00E76769">
        <w:rPr>
          <w:b/>
          <w:sz w:val="20"/>
          <w:szCs w:val="20"/>
        </w:rPr>
        <w:t>о</w:t>
      </w:r>
      <w:r w:rsidR="00CE3115" w:rsidRPr="00E76769">
        <w:rPr>
          <w:b/>
          <w:sz w:val="20"/>
          <w:szCs w:val="20"/>
        </w:rPr>
        <w:t xml:space="preserve"> </w:t>
      </w:r>
      <w:r w:rsidRPr="00E76769">
        <w:rPr>
          <w:b/>
          <w:sz w:val="20"/>
          <w:szCs w:val="20"/>
        </w:rPr>
        <w:t>составе</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порядке</w:t>
      </w:r>
      <w:r w:rsidR="00E76769">
        <w:rPr>
          <w:b/>
          <w:sz w:val="20"/>
          <w:szCs w:val="20"/>
        </w:rPr>
        <w:t xml:space="preserve"> </w:t>
      </w:r>
      <w:r w:rsidRPr="00E76769">
        <w:rPr>
          <w:b/>
          <w:sz w:val="20"/>
          <w:szCs w:val="20"/>
        </w:rPr>
        <w:t>деятельности</w:t>
      </w:r>
      <w:r w:rsidR="00CE3115" w:rsidRPr="00E76769">
        <w:rPr>
          <w:b/>
          <w:sz w:val="20"/>
          <w:szCs w:val="20"/>
        </w:rPr>
        <w:t xml:space="preserve"> </w:t>
      </w:r>
      <w:r w:rsidRPr="00E76769">
        <w:rPr>
          <w:b/>
          <w:sz w:val="20"/>
          <w:szCs w:val="20"/>
        </w:rPr>
        <w:t>комиссии</w:t>
      </w:r>
      <w:r w:rsidR="00CE3115" w:rsidRPr="00E76769">
        <w:rPr>
          <w:b/>
          <w:sz w:val="20"/>
          <w:szCs w:val="20"/>
        </w:rPr>
        <w:t xml:space="preserve"> </w:t>
      </w:r>
      <w:r w:rsidRPr="00E76769">
        <w:rPr>
          <w:b/>
          <w:sz w:val="20"/>
          <w:szCs w:val="20"/>
        </w:rPr>
        <w:t>по</w:t>
      </w:r>
      <w:r w:rsidR="00CE3115" w:rsidRPr="00E76769">
        <w:rPr>
          <w:b/>
          <w:sz w:val="20"/>
          <w:szCs w:val="20"/>
        </w:rPr>
        <w:t xml:space="preserve"> </w:t>
      </w:r>
      <w:r w:rsidRPr="00E76769">
        <w:rPr>
          <w:b/>
          <w:sz w:val="20"/>
          <w:szCs w:val="20"/>
        </w:rPr>
        <w:t>подготовке</w:t>
      </w:r>
      <w:r w:rsidR="00CE3115" w:rsidRPr="00E76769">
        <w:rPr>
          <w:b/>
          <w:sz w:val="20"/>
          <w:szCs w:val="20"/>
        </w:rPr>
        <w:t xml:space="preserve"> </w:t>
      </w:r>
      <w:r w:rsidRPr="00E76769">
        <w:rPr>
          <w:b/>
          <w:sz w:val="20"/>
          <w:szCs w:val="20"/>
        </w:rPr>
        <w:t>проекта</w:t>
      </w:r>
      <w:r w:rsidR="00E76769">
        <w:rPr>
          <w:b/>
          <w:sz w:val="20"/>
          <w:szCs w:val="20"/>
        </w:rPr>
        <w:t xml:space="preserve"> </w:t>
      </w:r>
      <w:r w:rsidRPr="00E76769">
        <w:rPr>
          <w:b/>
          <w:sz w:val="20"/>
          <w:szCs w:val="20"/>
        </w:rPr>
        <w:t>правил</w:t>
      </w:r>
      <w:r w:rsidR="00CE3115" w:rsidRPr="00E76769">
        <w:rPr>
          <w:b/>
          <w:sz w:val="20"/>
          <w:szCs w:val="20"/>
        </w:rPr>
        <w:t xml:space="preserve"> </w:t>
      </w:r>
      <w:r w:rsidRPr="00E76769">
        <w:rPr>
          <w:b/>
          <w:sz w:val="20"/>
          <w:szCs w:val="20"/>
        </w:rPr>
        <w:t>землепользования</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застройки</w:t>
      </w:r>
      <w:r w:rsidR="00CE3115" w:rsidRPr="00E76769">
        <w:rPr>
          <w:b/>
          <w:sz w:val="20"/>
          <w:szCs w:val="20"/>
        </w:rPr>
        <w:t xml:space="preserve"> </w:t>
      </w:r>
      <w:r w:rsidRPr="00E76769">
        <w:rPr>
          <w:b/>
          <w:sz w:val="20"/>
          <w:szCs w:val="20"/>
        </w:rPr>
        <w:t>на</w:t>
      </w:r>
      <w:r w:rsidR="00CE3115" w:rsidRPr="00E76769">
        <w:rPr>
          <w:b/>
          <w:sz w:val="20"/>
          <w:szCs w:val="20"/>
        </w:rPr>
        <w:t xml:space="preserve"> </w:t>
      </w:r>
      <w:r w:rsidRPr="00E76769">
        <w:rPr>
          <w:b/>
          <w:sz w:val="20"/>
          <w:szCs w:val="20"/>
        </w:rPr>
        <w:t>территории</w:t>
      </w:r>
      <w:r w:rsidR="00E76769">
        <w:rPr>
          <w:b/>
          <w:sz w:val="20"/>
          <w:szCs w:val="20"/>
        </w:rPr>
        <w:t xml:space="preserve"> </w:t>
      </w:r>
      <w:r w:rsidRPr="00E76769">
        <w:rPr>
          <w:b/>
          <w:sz w:val="20"/>
          <w:szCs w:val="20"/>
        </w:rPr>
        <w:t>Приволжского</w:t>
      </w:r>
      <w:r w:rsidR="00CE3115" w:rsidRPr="00E76769">
        <w:rPr>
          <w:b/>
          <w:sz w:val="20"/>
          <w:szCs w:val="20"/>
        </w:rPr>
        <w:t xml:space="preserve"> </w:t>
      </w:r>
      <w:r w:rsidRPr="00E76769">
        <w:rPr>
          <w:b/>
          <w:sz w:val="20"/>
          <w:szCs w:val="20"/>
        </w:rPr>
        <w:t>сельского</w:t>
      </w:r>
      <w:r w:rsidR="00CE3115" w:rsidRPr="00E76769">
        <w:rPr>
          <w:b/>
          <w:sz w:val="20"/>
          <w:szCs w:val="20"/>
        </w:rPr>
        <w:t xml:space="preserve"> </w:t>
      </w:r>
      <w:r w:rsidRPr="00E76769">
        <w:rPr>
          <w:b/>
          <w:sz w:val="20"/>
          <w:szCs w:val="20"/>
        </w:rPr>
        <w:t>поселения</w:t>
      </w:r>
    </w:p>
    <w:p w:rsidR="007D46A3" w:rsidRPr="00E76769" w:rsidRDefault="007D46A3" w:rsidP="007D46A3"/>
    <w:p w:rsidR="00EB103C" w:rsidRPr="00E76769" w:rsidRDefault="00CE3115" w:rsidP="007F4BA6">
      <w:pPr>
        <w:pStyle w:val="af6"/>
        <w:spacing w:before="0" w:beforeAutospacing="0" w:after="0" w:afterAutospacing="0"/>
        <w:jc w:val="both"/>
        <w:rPr>
          <w:rFonts w:ascii="TimesET" w:hAnsi="TimesET"/>
          <w:color w:val="auto"/>
          <w:sz w:val="20"/>
          <w:szCs w:val="20"/>
        </w:rPr>
      </w:pPr>
      <w:r w:rsidRPr="00E76769">
        <w:rPr>
          <w:rFonts w:ascii="TimesET" w:hAnsi="TimesET"/>
          <w:color w:val="auto"/>
          <w:sz w:val="20"/>
          <w:szCs w:val="20"/>
        </w:rPr>
        <w:t xml:space="preserve"> </w:t>
      </w:r>
      <w:r w:rsidR="00EB103C" w:rsidRPr="00E76769">
        <w:rPr>
          <w:rFonts w:ascii="TimesET" w:hAnsi="TimesET"/>
          <w:color w:val="auto"/>
          <w:sz w:val="20"/>
          <w:szCs w:val="20"/>
        </w:rPr>
        <w:t>В</w:t>
      </w:r>
      <w:r w:rsidRPr="00E76769">
        <w:rPr>
          <w:rFonts w:ascii="TimesET" w:hAnsi="TimesET"/>
          <w:color w:val="auto"/>
          <w:sz w:val="20"/>
          <w:szCs w:val="20"/>
        </w:rPr>
        <w:t xml:space="preserve"> </w:t>
      </w:r>
      <w:r w:rsidR="00EB103C" w:rsidRPr="00E76769">
        <w:rPr>
          <w:rFonts w:ascii="TimesET" w:hAnsi="TimesET"/>
          <w:color w:val="auto"/>
          <w:sz w:val="20"/>
          <w:szCs w:val="20"/>
        </w:rPr>
        <w:t>соответствии</w:t>
      </w:r>
      <w:r w:rsidRPr="00E76769">
        <w:rPr>
          <w:rFonts w:ascii="TimesET" w:hAnsi="TimesET"/>
          <w:color w:val="auto"/>
          <w:sz w:val="20"/>
          <w:szCs w:val="20"/>
        </w:rPr>
        <w:t xml:space="preserve"> </w:t>
      </w:r>
      <w:r w:rsidR="00EB103C" w:rsidRPr="00E76769">
        <w:rPr>
          <w:rFonts w:ascii="TimesET" w:hAnsi="TimesET"/>
          <w:color w:val="auto"/>
          <w:sz w:val="20"/>
          <w:szCs w:val="20"/>
        </w:rPr>
        <w:t>со</w:t>
      </w:r>
      <w:r w:rsidRPr="00E76769">
        <w:rPr>
          <w:rFonts w:ascii="TimesET" w:hAnsi="TimesET"/>
          <w:color w:val="auto"/>
          <w:sz w:val="20"/>
          <w:szCs w:val="20"/>
        </w:rPr>
        <w:t xml:space="preserve"> </w:t>
      </w:r>
      <w:r w:rsidR="00EB103C" w:rsidRPr="00E76769">
        <w:rPr>
          <w:rFonts w:ascii="TimesET" w:hAnsi="TimesET"/>
          <w:color w:val="auto"/>
          <w:sz w:val="20"/>
          <w:szCs w:val="20"/>
        </w:rPr>
        <w:t>статьей</w:t>
      </w:r>
      <w:r w:rsidRPr="00E76769">
        <w:rPr>
          <w:rFonts w:ascii="TimesET" w:hAnsi="TimesET"/>
          <w:color w:val="auto"/>
          <w:sz w:val="20"/>
          <w:szCs w:val="20"/>
        </w:rPr>
        <w:t xml:space="preserve"> </w:t>
      </w:r>
      <w:r w:rsidR="00EB103C" w:rsidRPr="00E76769">
        <w:rPr>
          <w:rFonts w:ascii="TimesET" w:hAnsi="TimesET"/>
          <w:color w:val="auto"/>
          <w:sz w:val="20"/>
          <w:szCs w:val="20"/>
        </w:rPr>
        <w:t>31</w:t>
      </w:r>
      <w:r w:rsidRPr="00E76769">
        <w:rPr>
          <w:rFonts w:ascii="TimesET" w:hAnsi="TimesET"/>
          <w:color w:val="auto"/>
          <w:sz w:val="20"/>
          <w:szCs w:val="20"/>
        </w:rPr>
        <w:t xml:space="preserve"> </w:t>
      </w:r>
      <w:r w:rsidR="00EB103C" w:rsidRPr="00E76769">
        <w:rPr>
          <w:rFonts w:ascii="TimesET" w:hAnsi="TimesET"/>
          <w:color w:val="auto"/>
          <w:sz w:val="20"/>
          <w:szCs w:val="20"/>
        </w:rPr>
        <w:t>Градостроительного</w:t>
      </w:r>
      <w:r w:rsidRPr="00E76769">
        <w:rPr>
          <w:rFonts w:ascii="TimesET" w:hAnsi="TimesET"/>
          <w:color w:val="auto"/>
          <w:sz w:val="20"/>
          <w:szCs w:val="20"/>
        </w:rPr>
        <w:t xml:space="preserve"> </w:t>
      </w:r>
      <w:r w:rsidR="00EB103C" w:rsidRPr="00E76769">
        <w:rPr>
          <w:rFonts w:ascii="TimesET" w:hAnsi="TimesET"/>
          <w:color w:val="auto"/>
          <w:sz w:val="20"/>
          <w:szCs w:val="20"/>
        </w:rPr>
        <w:t>кодекса</w:t>
      </w:r>
      <w:r w:rsidRPr="00E76769">
        <w:rPr>
          <w:rFonts w:ascii="TimesET" w:hAnsi="TimesET"/>
          <w:color w:val="auto"/>
          <w:sz w:val="20"/>
          <w:szCs w:val="20"/>
        </w:rPr>
        <w:t xml:space="preserve"> </w:t>
      </w:r>
      <w:r w:rsidR="00EB103C" w:rsidRPr="00E76769">
        <w:rPr>
          <w:rFonts w:ascii="TimesET" w:hAnsi="TimesET"/>
          <w:color w:val="auto"/>
          <w:sz w:val="20"/>
          <w:szCs w:val="20"/>
        </w:rPr>
        <w:t>Российской</w:t>
      </w:r>
      <w:r w:rsidRPr="00E76769">
        <w:rPr>
          <w:rFonts w:ascii="TimesET" w:hAnsi="TimesET"/>
          <w:color w:val="auto"/>
          <w:sz w:val="20"/>
          <w:szCs w:val="20"/>
        </w:rPr>
        <w:t xml:space="preserve"> </w:t>
      </w:r>
      <w:r w:rsidR="00EB103C" w:rsidRPr="00E76769">
        <w:rPr>
          <w:rFonts w:ascii="TimesET" w:hAnsi="TimesET"/>
          <w:color w:val="auto"/>
          <w:sz w:val="20"/>
          <w:szCs w:val="20"/>
        </w:rPr>
        <w:t>Федерации</w:t>
      </w:r>
      <w:r w:rsidRPr="00E76769">
        <w:rPr>
          <w:rFonts w:ascii="TimesET" w:hAnsi="TimesET"/>
          <w:color w:val="auto"/>
          <w:sz w:val="20"/>
          <w:szCs w:val="20"/>
        </w:rPr>
        <w:t xml:space="preserve"> </w:t>
      </w:r>
      <w:r w:rsidR="00EB103C" w:rsidRPr="00E76769">
        <w:rPr>
          <w:rFonts w:ascii="TimesET" w:hAnsi="TimesET"/>
          <w:color w:val="auto"/>
          <w:sz w:val="20"/>
          <w:szCs w:val="20"/>
        </w:rPr>
        <w:t>от</w:t>
      </w:r>
      <w:r w:rsidRPr="00E76769">
        <w:rPr>
          <w:rFonts w:ascii="TimesET" w:hAnsi="TimesET"/>
          <w:color w:val="auto"/>
          <w:sz w:val="20"/>
          <w:szCs w:val="20"/>
        </w:rPr>
        <w:t xml:space="preserve"> </w:t>
      </w:r>
      <w:r w:rsidR="00EB103C" w:rsidRPr="00E76769">
        <w:rPr>
          <w:rFonts w:ascii="TimesET" w:hAnsi="TimesET"/>
          <w:color w:val="auto"/>
          <w:sz w:val="20"/>
          <w:szCs w:val="20"/>
        </w:rPr>
        <w:t>29.12.2004</w:t>
      </w:r>
      <w:r w:rsidRPr="00E76769">
        <w:rPr>
          <w:rFonts w:ascii="TimesET" w:hAnsi="TimesET"/>
          <w:color w:val="auto"/>
          <w:sz w:val="20"/>
          <w:szCs w:val="20"/>
        </w:rPr>
        <w:t xml:space="preserve"> </w:t>
      </w:r>
      <w:r w:rsidR="00EB103C" w:rsidRPr="00E76769">
        <w:rPr>
          <w:rFonts w:ascii="TimesET" w:hAnsi="TimesET"/>
          <w:color w:val="auto"/>
          <w:sz w:val="20"/>
          <w:szCs w:val="20"/>
        </w:rPr>
        <w:t>г.</w:t>
      </w:r>
      <w:r w:rsidRPr="00E76769">
        <w:rPr>
          <w:rFonts w:ascii="TimesET" w:hAnsi="TimesET"/>
          <w:color w:val="auto"/>
          <w:sz w:val="20"/>
          <w:szCs w:val="20"/>
        </w:rPr>
        <w:t xml:space="preserve"> </w:t>
      </w:r>
      <w:r w:rsidR="00EB103C" w:rsidRPr="00E76769">
        <w:rPr>
          <w:rFonts w:ascii="TimesET" w:hAnsi="TimesET"/>
          <w:color w:val="auto"/>
          <w:sz w:val="20"/>
          <w:szCs w:val="20"/>
        </w:rPr>
        <w:t>№190-ФЗ,</w:t>
      </w:r>
      <w:r w:rsidRPr="00E76769">
        <w:rPr>
          <w:rFonts w:ascii="TimesET" w:hAnsi="TimesET"/>
          <w:color w:val="auto"/>
          <w:sz w:val="20"/>
          <w:szCs w:val="20"/>
        </w:rPr>
        <w:t xml:space="preserve"> </w:t>
      </w:r>
      <w:r w:rsidR="00EB103C" w:rsidRPr="00E76769">
        <w:rPr>
          <w:rFonts w:ascii="TimesET" w:hAnsi="TimesET"/>
          <w:color w:val="auto"/>
          <w:sz w:val="20"/>
          <w:szCs w:val="20"/>
        </w:rPr>
        <w:t>Законом</w:t>
      </w:r>
      <w:r w:rsidRPr="00E76769">
        <w:rPr>
          <w:rFonts w:ascii="TimesET" w:hAnsi="TimesET"/>
          <w:color w:val="auto"/>
          <w:sz w:val="20"/>
          <w:szCs w:val="20"/>
        </w:rPr>
        <w:t xml:space="preserve"> </w:t>
      </w:r>
      <w:r w:rsidR="00EB103C" w:rsidRPr="00E76769">
        <w:rPr>
          <w:rFonts w:ascii="TimesET" w:hAnsi="TimesET"/>
          <w:color w:val="auto"/>
          <w:sz w:val="20"/>
          <w:szCs w:val="20"/>
        </w:rPr>
        <w:t>Чувашской</w:t>
      </w:r>
      <w:r w:rsidRPr="00E76769">
        <w:rPr>
          <w:rFonts w:ascii="TimesET" w:hAnsi="TimesET"/>
          <w:color w:val="auto"/>
          <w:sz w:val="20"/>
          <w:szCs w:val="20"/>
        </w:rPr>
        <w:t xml:space="preserve"> </w:t>
      </w:r>
      <w:r w:rsidR="00EB103C" w:rsidRPr="00E76769">
        <w:rPr>
          <w:rFonts w:ascii="TimesET" w:hAnsi="TimesET"/>
          <w:color w:val="auto"/>
          <w:sz w:val="20"/>
          <w:szCs w:val="20"/>
        </w:rPr>
        <w:t>Республики</w:t>
      </w:r>
      <w:r w:rsidRPr="00E76769">
        <w:rPr>
          <w:rFonts w:ascii="TimesET" w:hAnsi="TimesET"/>
          <w:color w:val="auto"/>
          <w:sz w:val="20"/>
          <w:szCs w:val="20"/>
        </w:rPr>
        <w:t xml:space="preserve"> </w:t>
      </w:r>
      <w:r w:rsidR="00EB103C" w:rsidRPr="00E76769">
        <w:rPr>
          <w:rFonts w:ascii="TimesET" w:hAnsi="TimesET"/>
          <w:color w:val="auto"/>
          <w:sz w:val="20"/>
          <w:szCs w:val="20"/>
        </w:rPr>
        <w:t>от</w:t>
      </w:r>
      <w:r w:rsidRPr="00E76769">
        <w:rPr>
          <w:rFonts w:ascii="TimesET" w:hAnsi="TimesET"/>
          <w:color w:val="auto"/>
          <w:sz w:val="20"/>
          <w:szCs w:val="20"/>
        </w:rPr>
        <w:t xml:space="preserve"> </w:t>
      </w:r>
      <w:r w:rsidR="00EB103C" w:rsidRPr="00E76769">
        <w:rPr>
          <w:rFonts w:ascii="TimesET" w:hAnsi="TimesET"/>
          <w:color w:val="auto"/>
          <w:sz w:val="20"/>
          <w:szCs w:val="20"/>
        </w:rPr>
        <w:t>04.06.2007</w:t>
      </w:r>
      <w:r w:rsidRPr="00E76769">
        <w:rPr>
          <w:rFonts w:ascii="TimesET" w:hAnsi="TimesET"/>
          <w:color w:val="auto"/>
          <w:sz w:val="20"/>
          <w:szCs w:val="20"/>
        </w:rPr>
        <w:t xml:space="preserve"> </w:t>
      </w:r>
      <w:r w:rsidR="00EB103C" w:rsidRPr="00E76769">
        <w:rPr>
          <w:rFonts w:ascii="TimesET" w:hAnsi="TimesET"/>
          <w:color w:val="auto"/>
          <w:sz w:val="20"/>
          <w:szCs w:val="20"/>
        </w:rPr>
        <w:t>г.</w:t>
      </w:r>
      <w:r w:rsidRPr="00E76769">
        <w:rPr>
          <w:rFonts w:ascii="TimesET" w:hAnsi="TimesET"/>
          <w:color w:val="auto"/>
          <w:sz w:val="20"/>
          <w:szCs w:val="20"/>
        </w:rPr>
        <w:t xml:space="preserve"> </w:t>
      </w:r>
      <w:r w:rsidR="00EB103C" w:rsidRPr="00E76769">
        <w:rPr>
          <w:rFonts w:ascii="TimesET" w:hAnsi="TimesET"/>
          <w:color w:val="auto"/>
          <w:sz w:val="20"/>
          <w:szCs w:val="20"/>
        </w:rPr>
        <w:t>№11</w:t>
      </w:r>
      <w:r w:rsidRPr="00E76769">
        <w:rPr>
          <w:rFonts w:ascii="TimesET" w:hAnsi="TimesET"/>
          <w:color w:val="auto"/>
          <w:sz w:val="20"/>
          <w:szCs w:val="20"/>
        </w:rPr>
        <w:t xml:space="preserve"> </w:t>
      </w:r>
      <w:r w:rsidR="00EB103C" w:rsidRPr="00E76769">
        <w:rPr>
          <w:rFonts w:ascii="TimesET" w:hAnsi="TimesET"/>
          <w:color w:val="auto"/>
          <w:sz w:val="20"/>
          <w:szCs w:val="20"/>
        </w:rPr>
        <w:t>«О</w:t>
      </w:r>
      <w:r w:rsidRPr="00E76769">
        <w:rPr>
          <w:rFonts w:ascii="TimesET" w:hAnsi="TimesET"/>
          <w:color w:val="auto"/>
          <w:sz w:val="20"/>
          <w:szCs w:val="20"/>
        </w:rPr>
        <w:t xml:space="preserve"> </w:t>
      </w:r>
      <w:r w:rsidR="00EB103C" w:rsidRPr="00E76769">
        <w:rPr>
          <w:rFonts w:ascii="TimesET" w:hAnsi="TimesET"/>
          <w:color w:val="auto"/>
          <w:sz w:val="20"/>
          <w:szCs w:val="20"/>
        </w:rPr>
        <w:t>регулировании</w:t>
      </w:r>
      <w:r w:rsidRPr="00E76769">
        <w:rPr>
          <w:rFonts w:ascii="TimesET" w:hAnsi="TimesET"/>
          <w:color w:val="auto"/>
          <w:sz w:val="20"/>
          <w:szCs w:val="20"/>
        </w:rPr>
        <w:t xml:space="preserve"> </w:t>
      </w:r>
      <w:r w:rsidR="00EB103C" w:rsidRPr="00E76769">
        <w:rPr>
          <w:rFonts w:ascii="TimesET" w:hAnsi="TimesET"/>
          <w:color w:val="auto"/>
          <w:sz w:val="20"/>
          <w:szCs w:val="20"/>
        </w:rPr>
        <w:t>градостроительной</w:t>
      </w:r>
      <w:r w:rsidRPr="00E76769">
        <w:rPr>
          <w:rFonts w:ascii="TimesET" w:hAnsi="TimesET"/>
          <w:color w:val="auto"/>
          <w:sz w:val="20"/>
          <w:szCs w:val="20"/>
        </w:rPr>
        <w:t xml:space="preserve"> </w:t>
      </w:r>
      <w:r w:rsidR="00EB103C" w:rsidRPr="00E76769">
        <w:rPr>
          <w:rFonts w:ascii="TimesET" w:hAnsi="TimesET"/>
          <w:color w:val="auto"/>
          <w:sz w:val="20"/>
          <w:szCs w:val="20"/>
        </w:rPr>
        <w:t>деятельности</w:t>
      </w:r>
      <w:r w:rsidRPr="00E76769">
        <w:rPr>
          <w:rFonts w:ascii="TimesET" w:hAnsi="TimesET"/>
          <w:color w:val="auto"/>
          <w:sz w:val="20"/>
          <w:szCs w:val="20"/>
        </w:rPr>
        <w:t xml:space="preserve"> </w:t>
      </w:r>
      <w:r w:rsidR="00EB103C" w:rsidRPr="00E76769">
        <w:rPr>
          <w:rFonts w:ascii="TimesET" w:hAnsi="TimesET"/>
          <w:color w:val="auto"/>
          <w:sz w:val="20"/>
          <w:szCs w:val="20"/>
        </w:rPr>
        <w:t>в</w:t>
      </w:r>
      <w:r w:rsidRPr="00E76769">
        <w:rPr>
          <w:rFonts w:ascii="TimesET" w:hAnsi="TimesET"/>
          <w:color w:val="auto"/>
          <w:sz w:val="20"/>
          <w:szCs w:val="20"/>
        </w:rPr>
        <w:t xml:space="preserve"> </w:t>
      </w:r>
      <w:r w:rsidR="00EB103C" w:rsidRPr="00E76769">
        <w:rPr>
          <w:rFonts w:ascii="TimesET" w:hAnsi="TimesET"/>
          <w:color w:val="auto"/>
          <w:sz w:val="20"/>
          <w:szCs w:val="20"/>
        </w:rPr>
        <w:t>Чувашской</w:t>
      </w:r>
      <w:r w:rsidRPr="00E76769">
        <w:rPr>
          <w:rFonts w:ascii="TimesET" w:hAnsi="TimesET"/>
          <w:color w:val="auto"/>
          <w:sz w:val="20"/>
          <w:szCs w:val="20"/>
        </w:rPr>
        <w:t xml:space="preserve"> </w:t>
      </w:r>
      <w:r w:rsidR="00EB103C" w:rsidRPr="00E76769">
        <w:rPr>
          <w:rFonts w:ascii="TimesET" w:hAnsi="TimesET"/>
          <w:color w:val="auto"/>
          <w:sz w:val="20"/>
          <w:szCs w:val="20"/>
        </w:rPr>
        <w:t>Республике»</w:t>
      </w:r>
      <w:r w:rsidRPr="00E76769">
        <w:rPr>
          <w:rFonts w:ascii="TimesET" w:hAnsi="TimesET"/>
          <w:color w:val="auto"/>
          <w:sz w:val="20"/>
          <w:szCs w:val="20"/>
        </w:rPr>
        <w:t xml:space="preserve"> </w:t>
      </w:r>
      <w:r w:rsidR="00EB103C" w:rsidRPr="00E76769">
        <w:rPr>
          <w:rStyle w:val="af5"/>
          <w:rFonts w:ascii="TimesET" w:hAnsi="TimesET"/>
          <w:color w:val="auto"/>
          <w:sz w:val="20"/>
          <w:szCs w:val="20"/>
        </w:rPr>
        <w:t>постановляю:</w:t>
      </w:r>
    </w:p>
    <w:p w:rsidR="00EB103C" w:rsidRPr="00E76769" w:rsidRDefault="00CE3115" w:rsidP="007F4BA6">
      <w:pPr>
        <w:pStyle w:val="af6"/>
        <w:spacing w:before="0" w:beforeAutospacing="0" w:after="0" w:afterAutospacing="0"/>
        <w:jc w:val="both"/>
        <w:rPr>
          <w:rFonts w:ascii="TimesET" w:hAnsi="TimesET"/>
          <w:color w:val="auto"/>
          <w:sz w:val="20"/>
          <w:szCs w:val="20"/>
        </w:rPr>
      </w:pPr>
      <w:r w:rsidRPr="00E76769">
        <w:rPr>
          <w:rFonts w:ascii="TimesET" w:hAnsi="TimesET"/>
          <w:color w:val="auto"/>
          <w:sz w:val="20"/>
          <w:szCs w:val="20"/>
        </w:rPr>
        <w:t xml:space="preserve"> </w:t>
      </w:r>
      <w:r w:rsidR="00EB103C" w:rsidRPr="00E76769">
        <w:rPr>
          <w:rFonts w:ascii="TimesET" w:hAnsi="TimesET"/>
          <w:color w:val="auto"/>
          <w:sz w:val="20"/>
          <w:szCs w:val="20"/>
        </w:rPr>
        <w:t>1.Утвердить</w:t>
      </w:r>
      <w:r w:rsidRPr="00E76769">
        <w:rPr>
          <w:rFonts w:ascii="TimesET" w:hAnsi="TimesET"/>
          <w:color w:val="auto"/>
          <w:sz w:val="20"/>
          <w:szCs w:val="20"/>
        </w:rPr>
        <w:t xml:space="preserve"> </w:t>
      </w:r>
      <w:r w:rsidR="00EB103C" w:rsidRPr="00E76769">
        <w:rPr>
          <w:rFonts w:ascii="TimesET" w:hAnsi="TimesET"/>
          <w:color w:val="auto"/>
          <w:sz w:val="20"/>
          <w:szCs w:val="20"/>
        </w:rPr>
        <w:t>состав</w:t>
      </w:r>
      <w:r w:rsidRPr="00E76769">
        <w:rPr>
          <w:rFonts w:ascii="TimesET" w:hAnsi="TimesET"/>
          <w:color w:val="auto"/>
          <w:sz w:val="20"/>
          <w:szCs w:val="20"/>
        </w:rPr>
        <w:t xml:space="preserve"> </w:t>
      </w:r>
      <w:r w:rsidR="00EB103C" w:rsidRPr="00E76769">
        <w:rPr>
          <w:rFonts w:ascii="TimesET" w:hAnsi="TimesET"/>
          <w:color w:val="auto"/>
          <w:sz w:val="20"/>
          <w:szCs w:val="20"/>
        </w:rPr>
        <w:t>(приложение</w:t>
      </w:r>
      <w:r w:rsidRPr="00E76769">
        <w:rPr>
          <w:rFonts w:ascii="TimesET" w:hAnsi="TimesET"/>
          <w:color w:val="auto"/>
          <w:sz w:val="20"/>
          <w:szCs w:val="20"/>
        </w:rPr>
        <w:t xml:space="preserve"> </w:t>
      </w:r>
      <w:r w:rsidR="00EB103C" w:rsidRPr="00E76769">
        <w:rPr>
          <w:rFonts w:ascii="TimesET" w:hAnsi="TimesET"/>
          <w:color w:val="auto"/>
          <w:sz w:val="20"/>
          <w:szCs w:val="20"/>
        </w:rPr>
        <w:t>№</w:t>
      </w:r>
      <w:r w:rsidRPr="00E76769">
        <w:rPr>
          <w:rFonts w:ascii="TimesET" w:hAnsi="TimesET"/>
          <w:color w:val="auto"/>
          <w:sz w:val="20"/>
          <w:szCs w:val="20"/>
        </w:rPr>
        <w:t xml:space="preserve"> </w:t>
      </w:r>
      <w:r w:rsidR="00EB103C" w:rsidRPr="00E76769">
        <w:rPr>
          <w:rFonts w:ascii="TimesET" w:hAnsi="TimesET"/>
          <w:color w:val="auto"/>
          <w:sz w:val="20"/>
          <w:szCs w:val="20"/>
        </w:rPr>
        <w:t>1)</w:t>
      </w:r>
      <w:r w:rsidRPr="00E76769">
        <w:rPr>
          <w:rFonts w:ascii="TimesET" w:hAnsi="TimesET"/>
          <w:color w:val="auto"/>
          <w:sz w:val="20"/>
          <w:szCs w:val="20"/>
        </w:rPr>
        <w:t xml:space="preserve"> </w:t>
      </w:r>
      <w:r w:rsidR="00EB103C" w:rsidRPr="00E76769">
        <w:rPr>
          <w:rFonts w:ascii="TimesET" w:hAnsi="TimesET"/>
          <w:color w:val="auto"/>
          <w:sz w:val="20"/>
          <w:szCs w:val="20"/>
        </w:rPr>
        <w:t>и</w:t>
      </w:r>
      <w:r w:rsidRPr="00E76769">
        <w:rPr>
          <w:rFonts w:ascii="TimesET" w:hAnsi="TimesET"/>
          <w:color w:val="auto"/>
          <w:sz w:val="20"/>
          <w:szCs w:val="20"/>
        </w:rPr>
        <w:t xml:space="preserve"> </w:t>
      </w:r>
      <w:r w:rsidR="00EB103C" w:rsidRPr="00E76769">
        <w:rPr>
          <w:rFonts w:ascii="TimesET" w:hAnsi="TimesET"/>
          <w:color w:val="auto"/>
          <w:sz w:val="20"/>
          <w:szCs w:val="20"/>
        </w:rPr>
        <w:t>положение</w:t>
      </w:r>
      <w:r w:rsidRPr="00E76769">
        <w:rPr>
          <w:rFonts w:ascii="TimesET" w:hAnsi="TimesET"/>
          <w:color w:val="auto"/>
          <w:sz w:val="20"/>
          <w:szCs w:val="20"/>
        </w:rPr>
        <w:t xml:space="preserve"> </w:t>
      </w:r>
      <w:r w:rsidR="00EB103C" w:rsidRPr="00E76769">
        <w:rPr>
          <w:rFonts w:ascii="TimesET" w:hAnsi="TimesET"/>
          <w:color w:val="auto"/>
          <w:sz w:val="20"/>
          <w:szCs w:val="20"/>
        </w:rPr>
        <w:t>о</w:t>
      </w:r>
      <w:r w:rsidRPr="00E76769">
        <w:rPr>
          <w:rFonts w:ascii="TimesET" w:hAnsi="TimesET"/>
          <w:color w:val="auto"/>
          <w:sz w:val="20"/>
          <w:szCs w:val="20"/>
        </w:rPr>
        <w:t xml:space="preserve"> </w:t>
      </w:r>
      <w:r w:rsidR="00EB103C" w:rsidRPr="00E76769">
        <w:rPr>
          <w:rFonts w:ascii="TimesET" w:hAnsi="TimesET"/>
          <w:color w:val="auto"/>
          <w:sz w:val="20"/>
          <w:szCs w:val="20"/>
        </w:rPr>
        <w:t>составе</w:t>
      </w:r>
      <w:r w:rsidRPr="00E76769">
        <w:rPr>
          <w:rFonts w:ascii="TimesET" w:hAnsi="TimesET"/>
          <w:color w:val="auto"/>
          <w:sz w:val="20"/>
          <w:szCs w:val="20"/>
        </w:rPr>
        <w:t xml:space="preserve"> </w:t>
      </w:r>
      <w:r w:rsidR="00EB103C" w:rsidRPr="00E76769">
        <w:rPr>
          <w:rFonts w:ascii="TimesET" w:hAnsi="TimesET"/>
          <w:color w:val="auto"/>
          <w:sz w:val="20"/>
          <w:szCs w:val="20"/>
        </w:rPr>
        <w:t>и</w:t>
      </w:r>
      <w:r w:rsidRPr="00E76769">
        <w:rPr>
          <w:rFonts w:ascii="TimesET" w:hAnsi="TimesET"/>
          <w:color w:val="auto"/>
          <w:sz w:val="20"/>
          <w:szCs w:val="20"/>
        </w:rPr>
        <w:t xml:space="preserve"> </w:t>
      </w:r>
      <w:r w:rsidR="00EB103C" w:rsidRPr="00E76769">
        <w:rPr>
          <w:rFonts w:ascii="TimesET" w:hAnsi="TimesET"/>
          <w:color w:val="auto"/>
          <w:sz w:val="20"/>
          <w:szCs w:val="20"/>
        </w:rPr>
        <w:t>порядке</w:t>
      </w:r>
      <w:r w:rsidRPr="00E76769">
        <w:rPr>
          <w:rFonts w:ascii="TimesET" w:hAnsi="TimesET"/>
          <w:color w:val="auto"/>
          <w:sz w:val="20"/>
          <w:szCs w:val="20"/>
        </w:rPr>
        <w:t xml:space="preserve"> </w:t>
      </w:r>
      <w:r w:rsidR="00EB103C" w:rsidRPr="00E76769">
        <w:rPr>
          <w:rFonts w:ascii="TimesET" w:hAnsi="TimesET"/>
          <w:color w:val="auto"/>
          <w:sz w:val="20"/>
          <w:szCs w:val="20"/>
        </w:rPr>
        <w:t>деятельности</w:t>
      </w:r>
      <w:r w:rsidRPr="00E76769">
        <w:rPr>
          <w:rFonts w:ascii="TimesET" w:hAnsi="TimesET"/>
          <w:color w:val="auto"/>
          <w:sz w:val="20"/>
          <w:szCs w:val="20"/>
        </w:rPr>
        <w:t xml:space="preserve"> </w:t>
      </w:r>
      <w:r w:rsidR="00EB103C" w:rsidRPr="00E76769">
        <w:rPr>
          <w:rFonts w:ascii="TimesET" w:hAnsi="TimesET"/>
          <w:color w:val="auto"/>
          <w:sz w:val="20"/>
          <w:szCs w:val="20"/>
        </w:rPr>
        <w:t>комиссии</w:t>
      </w:r>
      <w:r w:rsidRPr="00E76769">
        <w:rPr>
          <w:rFonts w:ascii="TimesET" w:hAnsi="TimesET"/>
          <w:color w:val="auto"/>
          <w:sz w:val="20"/>
          <w:szCs w:val="20"/>
        </w:rPr>
        <w:t xml:space="preserve"> </w:t>
      </w:r>
      <w:r w:rsidR="00EB103C" w:rsidRPr="00E76769">
        <w:rPr>
          <w:rFonts w:ascii="TimesET" w:hAnsi="TimesET"/>
          <w:color w:val="auto"/>
          <w:sz w:val="20"/>
          <w:szCs w:val="20"/>
        </w:rPr>
        <w:t>по</w:t>
      </w:r>
      <w:r w:rsidRPr="00E76769">
        <w:rPr>
          <w:rFonts w:ascii="TimesET" w:hAnsi="TimesET"/>
          <w:color w:val="auto"/>
          <w:sz w:val="20"/>
          <w:szCs w:val="20"/>
        </w:rPr>
        <w:t xml:space="preserve"> </w:t>
      </w:r>
      <w:r w:rsidR="00EB103C" w:rsidRPr="00E76769">
        <w:rPr>
          <w:rFonts w:ascii="TimesET" w:hAnsi="TimesET"/>
          <w:color w:val="auto"/>
          <w:sz w:val="20"/>
          <w:szCs w:val="20"/>
        </w:rPr>
        <w:t>подготовке</w:t>
      </w:r>
      <w:r w:rsidRPr="00E76769">
        <w:rPr>
          <w:rFonts w:ascii="TimesET" w:hAnsi="TimesET"/>
          <w:color w:val="auto"/>
          <w:sz w:val="20"/>
          <w:szCs w:val="20"/>
        </w:rPr>
        <w:t xml:space="preserve"> </w:t>
      </w:r>
      <w:r w:rsidR="00EB103C" w:rsidRPr="00E76769">
        <w:rPr>
          <w:rFonts w:ascii="TimesET" w:hAnsi="TimesET"/>
          <w:color w:val="auto"/>
          <w:sz w:val="20"/>
          <w:szCs w:val="20"/>
        </w:rPr>
        <w:t>проекта</w:t>
      </w:r>
      <w:r w:rsidRPr="00E76769">
        <w:rPr>
          <w:rFonts w:ascii="TimesET" w:hAnsi="TimesET"/>
          <w:color w:val="auto"/>
          <w:sz w:val="20"/>
          <w:szCs w:val="20"/>
        </w:rPr>
        <w:t xml:space="preserve"> </w:t>
      </w:r>
      <w:r w:rsidR="00EB103C" w:rsidRPr="00E76769">
        <w:rPr>
          <w:rFonts w:ascii="TimesET" w:hAnsi="TimesET"/>
          <w:color w:val="auto"/>
          <w:sz w:val="20"/>
          <w:szCs w:val="20"/>
        </w:rPr>
        <w:t>правил</w:t>
      </w:r>
      <w:r w:rsidRPr="00E76769">
        <w:rPr>
          <w:rFonts w:ascii="TimesET" w:hAnsi="TimesET"/>
          <w:color w:val="auto"/>
          <w:sz w:val="20"/>
          <w:szCs w:val="20"/>
        </w:rPr>
        <w:t xml:space="preserve"> </w:t>
      </w:r>
      <w:r w:rsidR="00EB103C" w:rsidRPr="00E76769">
        <w:rPr>
          <w:rFonts w:ascii="TimesET" w:hAnsi="TimesET"/>
          <w:color w:val="auto"/>
          <w:sz w:val="20"/>
          <w:szCs w:val="20"/>
        </w:rPr>
        <w:t>землепользования</w:t>
      </w:r>
      <w:r w:rsidRPr="00E76769">
        <w:rPr>
          <w:rFonts w:ascii="TimesET" w:hAnsi="TimesET"/>
          <w:color w:val="auto"/>
          <w:sz w:val="20"/>
          <w:szCs w:val="20"/>
        </w:rPr>
        <w:t xml:space="preserve"> </w:t>
      </w:r>
      <w:r w:rsidR="00EB103C" w:rsidRPr="00E76769">
        <w:rPr>
          <w:rFonts w:ascii="TimesET" w:hAnsi="TimesET"/>
          <w:color w:val="auto"/>
          <w:sz w:val="20"/>
          <w:szCs w:val="20"/>
        </w:rPr>
        <w:t>и</w:t>
      </w:r>
      <w:r w:rsidRPr="00E76769">
        <w:rPr>
          <w:rFonts w:ascii="TimesET" w:hAnsi="TimesET"/>
          <w:color w:val="auto"/>
          <w:sz w:val="20"/>
          <w:szCs w:val="20"/>
        </w:rPr>
        <w:t xml:space="preserve"> </w:t>
      </w:r>
      <w:r w:rsidR="00EB103C" w:rsidRPr="00E76769">
        <w:rPr>
          <w:rFonts w:ascii="TimesET" w:hAnsi="TimesET"/>
          <w:color w:val="auto"/>
          <w:sz w:val="20"/>
          <w:szCs w:val="20"/>
        </w:rPr>
        <w:t>застройки</w:t>
      </w:r>
      <w:r w:rsidRPr="00E76769">
        <w:rPr>
          <w:rFonts w:ascii="TimesET" w:hAnsi="TimesET"/>
          <w:color w:val="auto"/>
          <w:sz w:val="20"/>
          <w:szCs w:val="20"/>
        </w:rPr>
        <w:t xml:space="preserve"> </w:t>
      </w:r>
      <w:r w:rsidR="00EB103C" w:rsidRPr="00E76769">
        <w:rPr>
          <w:rFonts w:ascii="TimesET" w:hAnsi="TimesET"/>
          <w:color w:val="auto"/>
          <w:sz w:val="20"/>
          <w:szCs w:val="20"/>
        </w:rPr>
        <w:t>на</w:t>
      </w:r>
      <w:r w:rsidRPr="00E76769">
        <w:rPr>
          <w:rFonts w:ascii="TimesET" w:hAnsi="TimesET"/>
          <w:color w:val="auto"/>
          <w:sz w:val="20"/>
          <w:szCs w:val="20"/>
        </w:rPr>
        <w:t xml:space="preserve"> </w:t>
      </w:r>
      <w:r w:rsidR="00EB103C" w:rsidRPr="00E76769">
        <w:rPr>
          <w:rFonts w:ascii="TimesET" w:hAnsi="TimesET"/>
          <w:color w:val="auto"/>
          <w:sz w:val="20"/>
          <w:szCs w:val="20"/>
        </w:rPr>
        <w:t>территории</w:t>
      </w:r>
      <w:r w:rsidRPr="00E76769">
        <w:rPr>
          <w:rFonts w:ascii="TimesET" w:hAnsi="TimesET"/>
          <w:color w:val="auto"/>
          <w:sz w:val="20"/>
          <w:szCs w:val="20"/>
        </w:rPr>
        <w:t xml:space="preserve"> </w:t>
      </w:r>
      <w:r w:rsidR="00EB103C" w:rsidRPr="00E76769">
        <w:rPr>
          <w:rFonts w:ascii="TimesET" w:hAnsi="TimesET"/>
          <w:color w:val="auto"/>
          <w:sz w:val="20"/>
          <w:szCs w:val="20"/>
        </w:rPr>
        <w:t>Приволжского</w:t>
      </w:r>
      <w:r w:rsidRPr="00E76769">
        <w:rPr>
          <w:rFonts w:ascii="TimesET" w:hAnsi="TimesET"/>
          <w:color w:val="auto"/>
          <w:sz w:val="20"/>
          <w:szCs w:val="20"/>
        </w:rPr>
        <w:t xml:space="preserve"> </w:t>
      </w:r>
      <w:r w:rsidR="00EB103C" w:rsidRPr="00E76769">
        <w:rPr>
          <w:rFonts w:ascii="TimesET" w:hAnsi="TimesET"/>
          <w:color w:val="auto"/>
          <w:sz w:val="20"/>
          <w:szCs w:val="20"/>
        </w:rPr>
        <w:t>сельского</w:t>
      </w:r>
      <w:r w:rsidRPr="00E76769">
        <w:rPr>
          <w:rFonts w:ascii="TimesET" w:hAnsi="TimesET"/>
          <w:color w:val="auto"/>
          <w:sz w:val="20"/>
          <w:szCs w:val="20"/>
        </w:rPr>
        <w:t xml:space="preserve"> </w:t>
      </w:r>
      <w:r w:rsidR="00EB103C" w:rsidRPr="00E76769">
        <w:rPr>
          <w:rFonts w:ascii="TimesET" w:hAnsi="TimesET"/>
          <w:color w:val="auto"/>
          <w:sz w:val="20"/>
          <w:szCs w:val="20"/>
        </w:rPr>
        <w:t>поселения</w:t>
      </w:r>
      <w:r w:rsidRPr="00E76769">
        <w:rPr>
          <w:rFonts w:ascii="TimesET" w:hAnsi="TimesET"/>
          <w:color w:val="auto"/>
          <w:sz w:val="20"/>
          <w:szCs w:val="20"/>
        </w:rPr>
        <w:t xml:space="preserve"> </w:t>
      </w:r>
      <w:r w:rsidR="00EB103C" w:rsidRPr="00E76769">
        <w:rPr>
          <w:rFonts w:ascii="TimesET" w:hAnsi="TimesET"/>
          <w:color w:val="auto"/>
          <w:sz w:val="20"/>
          <w:szCs w:val="20"/>
        </w:rPr>
        <w:t>(приложение</w:t>
      </w:r>
      <w:r w:rsidRPr="00E76769">
        <w:rPr>
          <w:rFonts w:ascii="TimesET" w:hAnsi="TimesET"/>
          <w:color w:val="auto"/>
          <w:sz w:val="20"/>
          <w:szCs w:val="20"/>
        </w:rPr>
        <w:t xml:space="preserve"> </w:t>
      </w:r>
      <w:r w:rsidR="00EB103C" w:rsidRPr="00E76769">
        <w:rPr>
          <w:rFonts w:ascii="TimesET" w:hAnsi="TimesET"/>
          <w:color w:val="auto"/>
          <w:sz w:val="20"/>
          <w:szCs w:val="20"/>
        </w:rPr>
        <w:t>№2).</w:t>
      </w:r>
    </w:p>
    <w:p w:rsidR="00EB103C" w:rsidRPr="00E76769" w:rsidRDefault="00CE3115" w:rsidP="007F4BA6">
      <w:pPr>
        <w:pStyle w:val="af6"/>
        <w:spacing w:before="0" w:beforeAutospacing="0" w:after="0" w:afterAutospacing="0"/>
        <w:jc w:val="both"/>
        <w:rPr>
          <w:rFonts w:ascii="TimesET" w:hAnsi="TimesET"/>
          <w:color w:val="auto"/>
          <w:sz w:val="20"/>
          <w:szCs w:val="20"/>
        </w:rPr>
      </w:pPr>
      <w:r w:rsidRPr="00E76769">
        <w:rPr>
          <w:rFonts w:ascii="TimesET" w:hAnsi="TimesET"/>
          <w:color w:val="auto"/>
          <w:sz w:val="20"/>
          <w:szCs w:val="20"/>
        </w:rPr>
        <w:t xml:space="preserve"> </w:t>
      </w:r>
      <w:r w:rsidR="00EB103C" w:rsidRPr="00E76769">
        <w:rPr>
          <w:rFonts w:ascii="TimesET" w:hAnsi="TimesET"/>
          <w:color w:val="auto"/>
          <w:sz w:val="20"/>
          <w:szCs w:val="20"/>
        </w:rPr>
        <w:t>2.Настоящее</w:t>
      </w:r>
      <w:r w:rsidRPr="00E76769">
        <w:rPr>
          <w:rFonts w:ascii="TimesET" w:hAnsi="TimesET"/>
          <w:color w:val="auto"/>
          <w:sz w:val="20"/>
          <w:szCs w:val="20"/>
        </w:rPr>
        <w:t xml:space="preserve"> </w:t>
      </w:r>
      <w:r w:rsidR="00EB103C" w:rsidRPr="00E76769">
        <w:rPr>
          <w:rFonts w:ascii="TimesET" w:hAnsi="TimesET"/>
          <w:color w:val="auto"/>
          <w:sz w:val="20"/>
          <w:szCs w:val="20"/>
        </w:rPr>
        <w:t>постановление</w:t>
      </w:r>
      <w:r w:rsidRPr="00E76769">
        <w:rPr>
          <w:rFonts w:ascii="TimesET" w:hAnsi="TimesET"/>
          <w:color w:val="auto"/>
          <w:sz w:val="20"/>
          <w:szCs w:val="20"/>
        </w:rPr>
        <w:t xml:space="preserve"> </w:t>
      </w:r>
      <w:r w:rsidR="00EB103C" w:rsidRPr="00E76769">
        <w:rPr>
          <w:rFonts w:ascii="TimesET" w:hAnsi="TimesET"/>
          <w:color w:val="auto"/>
          <w:sz w:val="20"/>
          <w:szCs w:val="20"/>
        </w:rPr>
        <w:t>вступает</w:t>
      </w:r>
      <w:r w:rsidRPr="00E76769">
        <w:rPr>
          <w:rFonts w:ascii="TimesET" w:hAnsi="TimesET"/>
          <w:color w:val="auto"/>
          <w:sz w:val="20"/>
          <w:szCs w:val="20"/>
        </w:rPr>
        <w:t xml:space="preserve"> </w:t>
      </w:r>
      <w:r w:rsidR="00EB103C" w:rsidRPr="00E76769">
        <w:rPr>
          <w:rFonts w:ascii="TimesET" w:hAnsi="TimesET"/>
          <w:color w:val="auto"/>
          <w:sz w:val="20"/>
          <w:szCs w:val="20"/>
        </w:rPr>
        <w:t>в</w:t>
      </w:r>
      <w:r w:rsidRPr="00E76769">
        <w:rPr>
          <w:rFonts w:ascii="TimesET" w:hAnsi="TimesET"/>
          <w:color w:val="auto"/>
          <w:sz w:val="20"/>
          <w:szCs w:val="20"/>
        </w:rPr>
        <w:t xml:space="preserve"> </w:t>
      </w:r>
      <w:r w:rsidR="00EB103C" w:rsidRPr="00E76769">
        <w:rPr>
          <w:rFonts w:ascii="TimesET" w:hAnsi="TimesET"/>
          <w:color w:val="auto"/>
          <w:sz w:val="20"/>
          <w:szCs w:val="20"/>
        </w:rPr>
        <w:t>силу</w:t>
      </w:r>
      <w:r w:rsidRPr="00E76769">
        <w:rPr>
          <w:rFonts w:ascii="TimesET" w:hAnsi="TimesET"/>
          <w:color w:val="auto"/>
          <w:sz w:val="20"/>
          <w:szCs w:val="20"/>
        </w:rPr>
        <w:t xml:space="preserve"> </w:t>
      </w:r>
      <w:r w:rsidR="00EB103C" w:rsidRPr="00E76769">
        <w:rPr>
          <w:rFonts w:ascii="TimesET" w:hAnsi="TimesET"/>
          <w:color w:val="auto"/>
          <w:sz w:val="20"/>
          <w:szCs w:val="20"/>
        </w:rPr>
        <w:t>после</w:t>
      </w:r>
      <w:r w:rsidRPr="00E76769">
        <w:rPr>
          <w:rFonts w:ascii="TimesET" w:hAnsi="TimesET"/>
          <w:color w:val="auto"/>
          <w:sz w:val="20"/>
          <w:szCs w:val="20"/>
        </w:rPr>
        <w:t xml:space="preserve"> </w:t>
      </w:r>
      <w:r w:rsidR="00EB103C" w:rsidRPr="00E76769">
        <w:rPr>
          <w:rFonts w:ascii="TimesET" w:hAnsi="TimesET"/>
          <w:color w:val="auto"/>
          <w:sz w:val="20"/>
          <w:szCs w:val="20"/>
        </w:rPr>
        <w:t>его</w:t>
      </w:r>
      <w:r w:rsidRPr="00E76769">
        <w:rPr>
          <w:rFonts w:ascii="TimesET" w:hAnsi="TimesET"/>
          <w:color w:val="auto"/>
          <w:sz w:val="20"/>
          <w:szCs w:val="20"/>
        </w:rPr>
        <w:t xml:space="preserve"> </w:t>
      </w:r>
      <w:r w:rsidR="00EB103C" w:rsidRPr="00E76769">
        <w:rPr>
          <w:rFonts w:ascii="TimesET" w:hAnsi="TimesET"/>
          <w:color w:val="auto"/>
          <w:sz w:val="20"/>
          <w:szCs w:val="20"/>
        </w:rPr>
        <w:t>официального</w:t>
      </w:r>
      <w:r w:rsidRPr="00E76769">
        <w:rPr>
          <w:rFonts w:ascii="TimesET" w:hAnsi="TimesET"/>
          <w:color w:val="auto"/>
          <w:sz w:val="20"/>
          <w:szCs w:val="20"/>
        </w:rPr>
        <w:t xml:space="preserve"> </w:t>
      </w:r>
      <w:r w:rsidR="00EB103C" w:rsidRPr="00E76769">
        <w:rPr>
          <w:rFonts w:ascii="TimesET" w:hAnsi="TimesET"/>
          <w:color w:val="auto"/>
          <w:sz w:val="20"/>
          <w:szCs w:val="20"/>
        </w:rPr>
        <w:t>опубликования.</w:t>
      </w:r>
    </w:p>
    <w:p w:rsidR="00EB103C" w:rsidRDefault="00CE3115" w:rsidP="007F4BA6">
      <w:pPr>
        <w:pStyle w:val="af6"/>
        <w:spacing w:before="0" w:beforeAutospacing="0" w:after="0" w:afterAutospacing="0"/>
        <w:rPr>
          <w:rFonts w:ascii="TimesET" w:hAnsi="TimesET"/>
          <w:color w:val="auto"/>
          <w:sz w:val="20"/>
          <w:szCs w:val="20"/>
        </w:rPr>
      </w:pPr>
      <w:r w:rsidRPr="00E76769">
        <w:rPr>
          <w:rFonts w:ascii="TimesET" w:hAnsi="TimesET"/>
          <w:color w:val="auto"/>
          <w:sz w:val="20"/>
          <w:szCs w:val="20"/>
        </w:rPr>
        <w:t xml:space="preserve"> </w:t>
      </w:r>
    </w:p>
    <w:p w:rsidR="00E76769" w:rsidRPr="00E76769" w:rsidRDefault="00E76769" w:rsidP="007F4BA6">
      <w:pPr>
        <w:pStyle w:val="af6"/>
        <w:spacing w:before="0" w:beforeAutospacing="0" w:after="0" w:afterAutospacing="0"/>
        <w:rPr>
          <w:rFonts w:ascii="TimesET" w:hAnsi="TimesET"/>
          <w:color w:val="auto"/>
          <w:sz w:val="20"/>
          <w:szCs w:val="20"/>
        </w:rPr>
      </w:pPr>
    </w:p>
    <w:p w:rsidR="008150DB" w:rsidRPr="00E76769" w:rsidRDefault="00EB103C" w:rsidP="007F4BA6">
      <w:pPr>
        <w:pStyle w:val="af6"/>
        <w:spacing w:before="0" w:beforeAutospacing="0" w:after="0" w:afterAutospacing="0"/>
        <w:rPr>
          <w:rFonts w:ascii="TimesET" w:hAnsi="TimesET"/>
          <w:color w:val="auto"/>
          <w:sz w:val="20"/>
          <w:szCs w:val="20"/>
        </w:rPr>
      </w:pPr>
      <w:r w:rsidRPr="00E76769">
        <w:rPr>
          <w:rFonts w:ascii="TimesET" w:hAnsi="TimesET"/>
          <w:color w:val="auto"/>
          <w:sz w:val="20"/>
          <w:szCs w:val="20"/>
        </w:rPr>
        <w:t>Глава</w:t>
      </w:r>
      <w:r w:rsidR="00CE3115" w:rsidRPr="00E76769">
        <w:rPr>
          <w:rFonts w:ascii="TimesET" w:hAnsi="TimesET"/>
          <w:color w:val="auto"/>
          <w:sz w:val="20"/>
          <w:szCs w:val="20"/>
        </w:rPr>
        <w:t xml:space="preserve"> </w:t>
      </w:r>
      <w:r w:rsidRPr="00E76769">
        <w:rPr>
          <w:rFonts w:ascii="TimesET" w:hAnsi="TimesET"/>
          <w:color w:val="auto"/>
          <w:sz w:val="20"/>
          <w:szCs w:val="20"/>
        </w:rPr>
        <w:t>Приволжского</w:t>
      </w:r>
      <w:r w:rsidR="007D46A3" w:rsidRPr="00E76769">
        <w:rPr>
          <w:rFonts w:ascii="TimesET" w:hAnsi="TimesET"/>
          <w:color w:val="auto"/>
          <w:sz w:val="20"/>
          <w:szCs w:val="20"/>
        </w:rPr>
        <w:t xml:space="preserve"> </w:t>
      </w:r>
      <w:r w:rsidRPr="00E76769">
        <w:rPr>
          <w:rFonts w:ascii="TimesET" w:hAnsi="TimesET"/>
          <w:color w:val="auto"/>
          <w:sz w:val="20"/>
          <w:szCs w:val="20"/>
        </w:rPr>
        <w:t>сельского</w:t>
      </w:r>
      <w:r w:rsidR="00CE3115" w:rsidRPr="00E76769">
        <w:rPr>
          <w:rFonts w:ascii="TimesET" w:hAnsi="TimesET"/>
          <w:color w:val="auto"/>
          <w:sz w:val="20"/>
          <w:szCs w:val="20"/>
        </w:rPr>
        <w:t xml:space="preserve"> </w:t>
      </w:r>
      <w:r w:rsidRPr="00E76769">
        <w:rPr>
          <w:rFonts w:ascii="TimesET" w:hAnsi="TimesET"/>
          <w:color w:val="auto"/>
          <w:sz w:val="20"/>
          <w:szCs w:val="20"/>
        </w:rPr>
        <w:t>поселения</w:t>
      </w:r>
      <w:r w:rsidR="00CE3115" w:rsidRPr="00E76769">
        <w:rPr>
          <w:rFonts w:ascii="TimesET" w:hAnsi="TimesET"/>
          <w:color w:val="auto"/>
          <w:sz w:val="20"/>
          <w:szCs w:val="20"/>
        </w:rPr>
        <w:t xml:space="preserve"> </w:t>
      </w:r>
      <w:r w:rsidR="007D46A3" w:rsidRPr="00E76769">
        <w:rPr>
          <w:rFonts w:ascii="TimesET" w:hAnsi="TimesET"/>
          <w:color w:val="auto"/>
          <w:sz w:val="20"/>
          <w:szCs w:val="20"/>
        </w:rPr>
        <w:tab/>
      </w:r>
      <w:r w:rsidR="007D46A3" w:rsidRPr="00E76769">
        <w:rPr>
          <w:rFonts w:ascii="TimesET" w:hAnsi="TimesET"/>
          <w:color w:val="auto"/>
          <w:sz w:val="20"/>
          <w:szCs w:val="20"/>
        </w:rPr>
        <w:tab/>
      </w:r>
      <w:r w:rsidR="007D46A3" w:rsidRPr="00E76769">
        <w:rPr>
          <w:rFonts w:ascii="TimesET" w:hAnsi="TimesET"/>
          <w:color w:val="auto"/>
          <w:sz w:val="20"/>
          <w:szCs w:val="20"/>
        </w:rPr>
        <w:tab/>
      </w:r>
      <w:r w:rsidR="007D46A3" w:rsidRPr="00E76769">
        <w:rPr>
          <w:rFonts w:ascii="TimesET" w:hAnsi="TimesET"/>
          <w:color w:val="auto"/>
          <w:sz w:val="20"/>
          <w:szCs w:val="20"/>
        </w:rPr>
        <w:tab/>
      </w:r>
      <w:r w:rsidRPr="00E76769">
        <w:rPr>
          <w:rFonts w:ascii="TimesET" w:hAnsi="TimesET"/>
          <w:color w:val="auto"/>
          <w:sz w:val="20"/>
          <w:szCs w:val="20"/>
        </w:rPr>
        <w:t>А.М.Архипов</w:t>
      </w:r>
    </w:p>
    <w:p w:rsidR="00EB103C" w:rsidRPr="00E76769" w:rsidRDefault="00CE3115" w:rsidP="007F4BA6">
      <w:pPr>
        <w:pStyle w:val="af6"/>
        <w:spacing w:before="0" w:beforeAutospacing="0" w:after="0" w:afterAutospacing="0"/>
        <w:jc w:val="right"/>
        <w:rPr>
          <w:rFonts w:ascii="TimesET" w:hAnsi="TimesET"/>
          <w:color w:val="auto"/>
          <w:sz w:val="20"/>
          <w:szCs w:val="20"/>
        </w:rPr>
      </w:pPr>
      <w:r w:rsidRPr="00E76769">
        <w:rPr>
          <w:rFonts w:ascii="TimesET" w:hAnsi="TimesET"/>
          <w:color w:val="auto"/>
          <w:sz w:val="20"/>
          <w:szCs w:val="20"/>
        </w:rPr>
        <w:t xml:space="preserve"> </w:t>
      </w:r>
      <w:r w:rsidR="00EB103C" w:rsidRPr="00E76769">
        <w:rPr>
          <w:rStyle w:val="af5"/>
          <w:rFonts w:ascii="TimesET" w:hAnsi="TimesET"/>
          <w:color w:val="auto"/>
          <w:sz w:val="20"/>
          <w:szCs w:val="20"/>
        </w:rPr>
        <w:t>Приложение</w:t>
      </w:r>
      <w:r w:rsidRPr="00E76769">
        <w:rPr>
          <w:rStyle w:val="af5"/>
          <w:rFonts w:ascii="TimesET" w:hAnsi="TimesET"/>
          <w:color w:val="auto"/>
          <w:sz w:val="20"/>
          <w:szCs w:val="20"/>
        </w:rPr>
        <w:t xml:space="preserve"> </w:t>
      </w:r>
      <w:r w:rsidR="00EB103C" w:rsidRPr="00E76769">
        <w:rPr>
          <w:rStyle w:val="af5"/>
          <w:rFonts w:ascii="TimesET" w:hAnsi="TimesET"/>
          <w:color w:val="auto"/>
          <w:sz w:val="20"/>
          <w:szCs w:val="20"/>
        </w:rPr>
        <w:t>№1</w:t>
      </w:r>
    </w:p>
    <w:p w:rsidR="00EB103C" w:rsidRPr="00E76769" w:rsidRDefault="00CE3115" w:rsidP="007F4BA6">
      <w:pPr>
        <w:pStyle w:val="af6"/>
        <w:spacing w:before="0" w:beforeAutospacing="0" w:after="0" w:afterAutospacing="0"/>
        <w:jc w:val="right"/>
        <w:rPr>
          <w:rStyle w:val="af5"/>
          <w:rFonts w:ascii="TimesET" w:hAnsi="TimesET"/>
          <w:color w:val="auto"/>
          <w:sz w:val="20"/>
          <w:szCs w:val="20"/>
        </w:rPr>
      </w:pPr>
      <w:r w:rsidRPr="00E76769">
        <w:rPr>
          <w:rStyle w:val="af5"/>
          <w:rFonts w:ascii="TimesET" w:hAnsi="TimesET"/>
          <w:color w:val="auto"/>
          <w:sz w:val="20"/>
          <w:szCs w:val="20"/>
        </w:rPr>
        <w:t xml:space="preserve"> </w:t>
      </w:r>
      <w:r w:rsidR="00EB103C" w:rsidRPr="00E76769">
        <w:rPr>
          <w:rStyle w:val="af5"/>
          <w:rFonts w:ascii="TimesET" w:hAnsi="TimesET"/>
          <w:color w:val="auto"/>
          <w:sz w:val="20"/>
          <w:szCs w:val="20"/>
        </w:rPr>
        <w:t>к</w:t>
      </w:r>
      <w:r w:rsidRPr="00E76769">
        <w:rPr>
          <w:rStyle w:val="af5"/>
          <w:rFonts w:ascii="TimesET" w:hAnsi="TimesET"/>
          <w:color w:val="auto"/>
          <w:sz w:val="20"/>
          <w:szCs w:val="20"/>
        </w:rPr>
        <w:t xml:space="preserve"> </w:t>
      </w:r>
      <w:r w:rsidR="00EB103C" w:rsidRPr="00E76769">
        <w:rPr>
          <w:rStyle w:val="af5"/>
          <w:rFonts w:ascii="TimesET" w:hAnsi="TimesET"/>
          <w:color w:val="auto"/>
          <w:sz w:val="20"/>
          <w:szCs w:val="20"/>
        </w:rPr>
        <w:t>постановлению</w:t>
      </w:r>
      <w:r w:rsidRPr="00E76769">
        <w:rPr>
          <w:rStyle w:val="af5"/>
          <w:rFonts w:ascii="TimesET" w:hAnsi="TimesET"/>
          <w:color w:val="auto"/>
          <w:sz w:val="20"/>
          <w:szCs w:val="20"/>
        </w:rPr>
        <w:t xml:space="preserve"> </w:t>
      </w:r>
      <w:r w:rsidR="00EB103C" w:rsidRPr="00E76769">
        <w:rPr>
          <w:rStyle w:val="af5"/>
          <w:rFonts w:ascii="TimesET" w:hAnsi="TimesET"/>
          <w:color w:val="auto"/>
          <w:sz w:val="20"/>
          <w:szCs w:val="20"/>
        </w:rPr>
        <w:t>главы</w:t>
      </w:r>
    </w:p>
    <w:p w:rsidR="00EB103C" w:rsidRPr="00E76769" w:rsidRDefault="00CE3115" w:rsidP="007F4BA6">
      <w:pPr>
        <w:pStyle w:val="af6"/>
        <w:spacing w:before="0" w:beforeAutospacing="0" w:after="0" w:afterAutospacing="0"/>
        <w:jc w:val="right"/>
        <w:rPr>
          <w:rFonts w:ascii="TimesET" w:hAnsi="TimesET"/>
          <w:color w:val="auto"/>
          <w:sz w:val="20"/>
          <w:szCs w:val="20"/>
        </w:rPr>
      </w:pPr>
      <w:r w:rsidRPr="00E76769">
        <w:rPr>
          <w:rStyle w:val="af5"/>
          <w:rFonts w:ascii="TimesET" w:hAnsi="TimesET"/>
          <w:color w:val="auto"/>
          <w:sz w:val="20"/>
          <w:szCs w:val="20"/>
        </w:rPr>
        <w:t xml:space="preserve"> </w:t>
      </w:r>
      <w:r w:rsidR="00EB103C" w:rsidRPr="00E76769">
        <w:rPr>
          <w:rStyle w:val="af5"/>
          <w:rFonts w:ascii="TimesET" w:hAnsi="TimesET"/>
          <w:color w:val="auto"/>
          <w:sz w:val="20"/>
          <w:szCs w:val="20"/>
        </w:rPr>
        <w:t>Приволжского</w:t>
      </w:r>
      <w:r w:rsidRPr="00E76769">
        <w:rPr>
          <w:rStyle w:val="af5"/>
          <w:rFonts w:ascii="TimesET" w:hAnsi="TimesET"/>
          <w:color w:val="auto"/>
          <w:sz w:val="20"/>
          <w:szCs w:val="20"/>
        </w:rPr>
        <w:t xml:space="preserve"> </w:t>
      </w:r>
      <w:r w:rsidR="00EB103C" w:rsidRPr="00E76769">
        <w:rPr>
          <w:rStyle w:val="af5"/>
          <w:rFonts w:ascii="TimesET" w:hAnsi="TimesET"/>
          <w:color w:val="auto"/>
          <w:sz w:val="20"/>
          <w:szCs w:val="20"/>
        </w:rPr>
        <w:t>сельского</w:t>
      </w:r>
      <w:r w:rsidRPr="00E76769">
        <w:rPr>
          <w:rStyle w:val="af5"/>
          <w:rFonts w:ascii="TimesET" w:hAnsi="TimesET"/>
          <w:color w:val="auto"/>
          <w:sz w:val="20"/>
          <w:szCs w:val="20"/>
        </w:rPr>
        <w:t xml:space="preserve"> </w:t>
      </w:r>
      <w:r w:rsidR="00EB103C" w:rsidRPr="00E76769">
        <w:rPr>
          <w:rStyle w:val="af5"/>
          <w:rFonts w:ascii="TimesET" w:hAnsi="TimesET"/>
          <w:color w:val="auto"/>
          <w:sz w:val="20"/>
          <w:szCs w:val="20"/>
        </w:rPr>
        <w:t>поселения</w:t>
      </w:r>
    </w:p>
    <w:p w:rsidR="008150DB" w:rsidRPr="00E76769" w:rsidRDefault="00CE3115" w:rsidP="007F4BA6">
      <w:pPr>
        <w:pStyle w:val="af6"/>
        <w:spacing w:before="0" w:beforeAutospacing="0" w:after="0" w:afterAutospacing="0"/>
        <w:jc w:val="right"/>
        <w:rPr>
          <w:rFonts w:ascii="TimesET" w:hAnsi="TimesET"/>
          <w:color w:val="auto"/>
          <w:sz w:val="20"/>
          <w:szCs w:val="20"/>
        </w:rPr>
      </w:pPr>
      <w:r w:rsidRPr="00E76769">
        <w:rPr>
          <w:rStyle w:val="af5"/>
          <w:rFonts w:ascii="TimesET" w:hAnsi="TimesET"/>
          <w:color w:val="auto"/>
          <w:sz w:val="20"/>
          <w:szCs w:val="20"/>
        </w:rPr>
        <w:t xml:space="preserve"> </w:t>
      </w:r>
      <w:r w:rsidR="00EB103C" w:rsidRPr="00E76769">
        <w:rPr>
          <w:rStyle w:val="af5"/>
          <w:rFonts w:ascii="TimesET" w:hAnsi="TimesET"/>
          <w:color w:val="auto"/>
          <w:sz w:val="20"/>
          <w:szCs w:val="20"/>
        </w:rPr>
        <w:t>от</w:t>
      </w:r>
      <w:r w:rsidRPr="00E76769">
        <w:rPr>
          <w:rStyle w:val="af5"/>
          <w:rFonts w:ascii="TimesET" w:hAnsi="TimesET"/>
          <w:color w:val="auto"/>
          <w:sz w:val="20"/>
          <w:szCs w:val="20"/>
        </w:rPr>
        <w:t xml:space="preserve"> </w:t>
      </w:r>
      <w:r w:rsidR="00EB103C" w:rsidRPr="00E76769">
        <w:rPr>
          <w:rStyle w:val="af5"/>
          <w:rFonts w:ascii="TimesET" w:hAnsi="TimesET"/>
          <w:color w:val="auto"/>
          <w:sz w:val="20"/>
          <w:szCs w:val="20"/>
        </w:rPr>
        <w:t>28.11.2019</w:t>
      </w:r>
      <w:r w:rsidRPr="00E76769">
        <w:rPr>
          <w:rStyle w:val="af5"/>
          <w:rFonts w:ascii="TimesET" w:hAnsi="TimesET"/>
          <w:color w:val="auto"/>
          <w:sz w:val="20"/>
          <w:szCs w:val="20"/>
        </w:rPr>
        <w:t xml:space="preserve"> </w:t>
      </w:r>
      <w:r w:rsidR="00EB103C" w:rsidRPr="00E76769">
        <w:rPr>
          <w:rStyle w:val="af5"/>
          <w:rFonts w:ascii="TimesET" w:hAnsi="TimesET"/>
          <w:color w:val="auto"/>
          <w:sz w:val="20"/>
          <w:szCs w:val="20"/>
        </w:rPr>
        <w:t>№</w:t>
      </w:r>
      <w:r w:rsidRPr="00E76769">
        <w:rPr>
          <w:rStyle w:val="af5"/>
          <w:rFonts w:ascii="TimesET" w:hAnsi="TimesET"/>
          <w:color w:val="auto"/>
          <w:sz w:val="20"/>
          <w:szCs w:val="20"/>
        </w:rPr>
        <w:t xml:space="preserve"> </w:t>
      </w:r>
      <w:r w:rsidR="00EB103C" w:rsidRPr="00E76769">
        <w:rPr>
          <w:rStyle w:val="af5"/>
          <w:rFonts w:ascii="TimesET" w:hAnsi="TimesET"/>
          <w:color w:val="auto"/>
          <w:sz w:val="20"/>
          <w:szCs w:val="20"/>
        </w:rPr>
        <w:t>6</w:t>
      </w:r>
    </w:p>
    <w:p w:rsidR="00EB103C" w:rsidRPr="00E76769" w:rsidRDefault="00CE3115" w:rsidP="007F4BA6">
      <w:pPr>
        <w:pStyle w:val="af6"/>
        <w:spacing w:before="0" w:beforeAutospacing="0" w:after="0" w:afterAutospacing="0"/>
        <w:rPr>
          <w:rFonts w:ascii="TimesET" w:hAnsi="TimesET"/>
          <w:color w:val="auto"/>
          <w:sz w:val="20"/>
          <w:szCs w:val="20"/>
        </w:rPr>
      </w:pPr>
      <w:r w:rsidRPr="00E76769">
        <w:rPr>
          <w:rFonts w:ascii="TimesET" w:hAnsi="TimesET"/>
          <w:color w:val="auto"/>
          <w:sz w:val="20"/>
          <w:szCs w:val="20"/>
        </w:rPr>
        <w:t xml:space="preserve"> </w:t>
      </w:r>
    </w:p>
    <w:p w:rsidR="00EB103C" w:rsidRPr="00E76769" w:rsidRDefault="00EB103C" w:rsidP="007F4BA6">
      <w:pPr>
        <w:pStyle w:val="af6"/>
        <w:spacing w:before="0" w:beforeAutospacing="0" w:after="0" w:afterAutospacing="0"/>
        <w:jc w:val="center"/>
        <w:rPr>
          <w:rFonts w:ascii="TimesET" w:hAnsi="TimesET"/>
          <w:color w:val="auto"/>
          <w:sz w:val="20"/>
          <w:szCs w:val="20"/>
        </w:rPr>
      </w:pPr>
      <w:r w:rsidRPr="00E76769">
        <w:rPr>
          <w:rFonts w:ascii="TimesET" w:hAnsi="TimesET"/>
          <w:b/>
          <w:bCs/>
          <w:color w:val="auto"/>
          <w:sz w:val="20"/>
          <w:szCs w:val="20"/>
        </w:rPr>
        <w:t>Состав</w:t>
      </w:r>
    </w:p>
    <w:p w:rsidR="00EB103C" w:rsidRPr="00E76769" w:rsidRDefault="00EB103C" w:rsidP="007F4BA6">
      <w:pPr>
        <w:pStyle w:val="af6"/>
        <w:spacing w:before="0" w:beforeAutospacing="0" w:after="0" w:afterAutospacing="0"/>
        <w:jc w:val="center"/>
        <w:rPr>
          <w:rFonts w:ascii="TimesET" w:hAnsi="TimesET"/>
          <w:color w:val="auto"/>
          <w:sz w:val="20"/>
          <w:szCs w:val="20"/>
        </w:rPr>
      </w:pPr>
      <w:r w:rsidRPr="00E76769">
        <w:rPr>
          <w:rFonts w:ascii="TimesET" w:hAnsi="TimesET"/>
          <w:b/>
          <w:bCs/>
          <w:color w:val="auto"/>
          <w:sz w:val="20"/>
          <w:szCs w:val="20"/>
        </w:rPr>
        <w:t>комиссии</w:t>
      </w:r>
      <w:r w:rsidR="00CE3115" w:rsidRPr="00E76769">
        <w:rPr>
          <w:rFonts w:ascii="TimesET" w:hAnsi="TimesET"/>
          <w:b/>
          <w:bCs/>
          <w:color w:val="auto"/>
          <w:sz w:val="20"/>
          <w:szCs w:val="20"/>
        </w:rPr>
        <w:t xml:space="preserve"> </w:t>
      </w:r>
      <w:r w:rsidRPr="00E76769">
        <w:rPr>
          <w:rFonts w:ascii="TimesET" w:hAnsi="TimesET"/>
          <w:b/>
          <w:bCs/>
          <w:color w:val="auto"/>
          <w:sz w:val="20"/>
          <w:szCs w:val="20"/>
        </w:rPr>
        <w:t>по</w:t>
      </w:r>
      <w:r w:rsidR="00CE3115" w:rsidRPr="00E76769">
        <w:rPr>
          <w:rFonts w:ascii="TimesET" w:hAnsi="TimesET"/>
          <w:b/>
          <w:bCs/>
          <w:color w:val="auto"/>
          <w:sz w:val="20"/>
          <w:szCs w:val="20"/>
        </w:rPr>
        <w:t xml:space="preserve"> </w:t>
      </w:r>
      <w:r w:rsidRPr="00E76769">
        <w:rPr>
          <w:rFonts w:ascii="TimesET" w:hAnsi="TimesET"/>
          <w:b/>
          <w:bCs/>
          <w:color w:val="auto"/>
          <w:sz w:val="20"/>
          <w:szCs w:val="20"/>
        </w:rPr>
        <w:t>подготовке</w:t>
      </w:r>
      <w:r w:rsidR="00CE3115" w:rsidRPr="00E76769">
        <w:rPr>
          <w:rFonts w:ascii="TimesET" w:hAnsi="TimesET"/>
          <w:b/>
          <w:bCs/>
          <w:color w:val="auto"/>
          <w:sz w:val="20"/>
          <w:szCs w:val="20"/>
        </w:rPr>
        <w:t xml:space="preserve"> </w:t>
      </w:r>
      <w:r w:rsidRPr="00E76769">
        <w:rPr>
          <w:rFonts w:ascii="TimesET" w:hAnsi="TimesET"/>
          <w:b/>
          <w:bCs/>
          <w:color w:val="auto"/>
          <w:sz w:val="20"/>
          <w:szCs w:val="20"/>
        </w:rPr>
        <w:t>проекта</w:t>
      </w:r>
      <w:r w:rsidR="00CE3115" w:rsidRPr="00E76769">
        <w:rPr>
          <w:rFonts w:ascii="TimesET" w:hAnsi="TimesET"/>
          <w:b/>
          <w:bCs/>
          <w:color w:val="auto"/>
          <w:sz w:val="20"/>
          <w:szCs w:val="20"/>
        </w:rPr>
        <w:t xml:space="preserve"> </w:t>
      </w:r>
      <w:r w:rsidRPr="00E76769">
        <w:rPr>
          <w:rFonts w:ascii="TimesET" w:hAnsi="TimesET"/>
          <w:b/>
          <w:bCs/>
          <w:color w:val="auto"/>
          <w:sz w:val="20"/>
          <w:szCs w:val="20"/>
        </w:rPr>
        <w:t>Правил</w:t>
      </w:r>
      <w:r w:rsidR="00CE3115" w:rsidRPr="00E76769">
        <w:rPr>
          <w:rFonts w:ascii="TimesET" w:hAnsi="TimesET"/>
          <w:b/>
          <w:bCs/>
          <w:color w:val="auto"/>
          <w:sz w:val="20"/>
          <w:szCs w:val="20"/>
        </w:rPr>
        <w:t xml:space="preserve"> </w:t>
      </w:r>
      <w:r w:rsidRPr="00E76769">
        <w:rPr>
          <w:rFonts w:ascii="TimesET" w:hAnsi="TimesET"/>
          <w:b/>
          <w:bCs/>
          <w:color w:val="auto"/>
          <w:sz w:val="20"/>
          <w:szCs w:val="20"/>
        </w:rPr>
        <w:t>землепользования</w:t>
      </w:r>
      <w:r w:rsidR="00CE3115" w:rsidRPr="00E76769">
        <w:rPr>
          <w:rFonts w:ascii="TimesET" w:hAnsi="TimesET"/>
          <w:b/>
          <w:bCs/>
          <w:color w:val="auto"/>
          <w:sz w:val="20"/>
          <w:szCs w:val="20"/>
        </w:rPr>
        <w:t xml:space="preserve"> </w:t>
      </w:r>
      <w:r w:rsidRPr="00E76769">
        <w:rPr>
          <w:rFonts w:ascii="TimesET" w:hAnsi="TimesET"/>
          <w:b/>
          <w:bCs/>
          <w:color w:val="auto"/>
          <w:sz w:val="20"/>
          <w:szCs w:val="20"/>
        </w:rPr>
        <w:t>и</w:t>
      </w:r>
      <w:r w:rsidR="00CE3115" w:rsidRPr="00E76769">
        <w:rPr>
          <w:rFonts w:ascii="TimesET" w:hAnsi="TimesET"/>
          <w:b/>
          <w:bCs/>
          <w:color w:val="auto"/>
          <w:sz w:val="20"/>
          <w:szCs w:val="20"/>
        </w:rPr>
        <w:t xml:space="preserve"> </w:t>
      </w:r>
      <w:r w:rsidRPr="00E76769">
        <w:rPr>
          <w:rFonts w:ascii="TimesET" w:hAnsi="TimesET"/>
          <w:b/>
          <w:bCs/>
          <w:color w:val="auto"/>
          <w:sz w:val="20"/>
          <w:szCs w:val="20"/>
        </w:rPr>
        <w:t>застройки</w:t>
      </w:r>
      <w:r w:rsidR="00CE3115" w:rsidRPr="00E76769">
        <w:rPr>
          <w:rFonts w:ascii="TimesET" w:hAnsi="TimesET"/>
          <w:b/>
          <w:bCs/>
          <w:color w:val="auto"/>
          <w:sz w:val="20"/>
          <w:szCs w:val="20"/>
        </w:rPr>
        <w:t xml:space="preserve"> </w:t>
      </w:r>
      <w:r w:rsidRPr="00E76769">
        <w:rPr>
          <w:rFonts w:ascii="TimesET" w:hAnsi="TimesET"/>
          <w:b/>
          <w:bCs/>
          <w:color w:val="auto"/>
          <w:sz w:val="20"/>
          <w:szCs w:val="20"/>
        </w:rPr>
        <w:t>Приволжского</w:t>
      </w:r>
      <w:r w:rsidR="00CE3115" w:rsidRPr="00E76769">
        <w:rPr>
          <w:rFonts w:ascii="TimesET" w:hAnsi="TimesET"/>
          <w:b/>
          <w:bCs/>
          <w:color w:val="auto"/>
          <w:sz w:val="20"/>
          <w:szCs w:val="20"/>
        </w:rPr>
        <w:t xml:space="preserve"> </w:t>
      </w:r>
      <w:r w:rsidRPr="00E76769">
        <w:rPr>
          <w:rFonts w:ascii="TimesET" w:hAnsi="TimesET"/>
          <w:b/>
          <w:bCs/>
          <w:color w:val="auto"/>
          <w:sz w:val="20"/>
          <w:szCs w:val="20"/>
        </w:rPr>
        <w:t>сельского</w:t>
      </w:r>
      <w:r w:rsidR="00CE3115" w:rsidRPr="00E76769">
        <w:rPr>
          <w:rFonts w:ascii="TimesET" w:hAnsi="TimesET"/>
          <w:b/>
          <w:bCs/>
          <w:color w:val="auto"/>
          <w:sz w:val="20"/>
          <w:szCs w:val="20"/>
        </w:rPr>
        <w:t xml:space="preserve"> </w:t>
      </w:r>
      <w:r w:rsidRPr="00E76769">
        <w:rPr>
          <w:rFonts w:ascii="TimesET" w:hAnsi="TimesET"/>
          <w:b/>
          <w:bCs/>
          <w:color w:val="auto"/>
          <w:sz w:val="20"/>
          <w:szCs w:val="20"/>
        </w:rPr>
        <w:t>поселения</w:t>
      </w:r>
    </w:p>
    <w:p w:rsidR="00EB103C" w:rsidRPr="00E76769" w:rsidRDefault="00CE3115" w:rsidP="007F4BA6">
      <w:pPr>
        <w:pStyle w:val="af6"/>
        <w:spacing w:before="0" w:beforeAutospacing="0" w:after="0" w:afterAutospacing="0"/>
        <w:rPr>
          <w:rFonts w:ascii="TimesET" w:hAnsi="TimesET"/>
          <w:color w:val="auto"/>
          <w:sz w:val="20"/>
          <w:szCs w:val="20"/>
        </w:rPr>
      </w:pPr>
      <w:r w:rsidRPr="00E76769">
        <w:rPr>
          <w:rFonts w:ascii="TimesET" w:hAnsi="TimesET"/>
          <w:color w:val="auto"/>
          <w:sz w:val="20"/>
          <w:szCs w:val="20"/>
        </w:rPr>
        <w:t xml:space="preserve"> </w:t>
      </w:r>
    </w:p>
    <w:p w:rsidR="00EB103C" w:rsidRPr="00E76769" w:rsidRDefault="00CE3115" w:rsidP="007F4BA6">
      <w:pPr>
        <w:pStyle w:val="af6"/>
        <w:spacing w:before="0" w:beforeAutospacing="0" w:after="0" w:afterAutospacing="0"/>
        <w:rPr>
          <w:rFonts w:ascii="TimesET" w:hAnsi="TimesET"/>
          <w:color w:val="auto"/>
          <w:sz w:val="20"/>
          <w:szCs w:val="20"/>
        </w:rPr>
      </w:pPr>
      <w:r w:rsidRPr="00E76769">
        <w:rPr>
          <w:rFonts w:ascii="TimesET" w:hAnsi="TimesET"/>
          <w:color w:val="auto"/>
          <w:sz w:val="20"/>
          <w:szCs w:val="20"/>
        </w:rPr>
        <w:t xml:space="preserve"> </w:t>
      </w:r>
      <w:r w:rsidR="00EB103C" w:rsidRPr="00E76769">
        <w:rPr>
          <w:rFonts w:ascii="TimesET" w:hAnsi="TimesET"/>
          <w:color w:val="auto"/>
          <w:sz w:val="20"/>
          <w:szCs w:val="20"/>
        </w:rPr>
        <w:t>Архипов</w:t>
      </w:r>
      <w:r w:rsidRPr="00E76769">
        <w:rPr>
          <w:rFonts w:ascii="TimesET" w:hAnsi="TimesET"/>
          <w:color w:val="auto"/>
          <w:sz w:val="20"/>
          <w:szCs w:val="20"/>
        </w:rPr>
        <w:t xml:space="preserve"> </w:t>
      </w:r>
      <w:r w:rsidR="00EB103C" w:rsidRPr="00E76769">
        <w:rPr>
          <w:rFonts w:ascii="TimesET" w:hAnsi="TimesET"/>
          <w:color w:val="auto"/>
          <w:sz w:val="20"/>
          <w:szCs w:val="20"/>
        </w:rPr>
        <w:t>А.М.–</w:t>
      </w:r>
      <w:r w:rsidRPr="00E76769">
        <w:rPr>
          <w:rFonts w:ascii="TimesET" w:hAnsi="TimesET"/>
          <w:color w:val="auto"/>
          <w:sz w:val="20"/>
          <w:szCs w:val="20"/>
        </w:rPr>
        <w:t xml:space="preserve"> </w:t>
      </w:r>
      <w:r w:rsidR="00EB103C" w:rsidRPr="00E76769">
        <w:rPr>
          <w:rFonts w:ascii="TimesET" w:hAnsi="TimesET"/>
          <w:color w:val="auto"/>
          <w:sz w:val="20"/>
          <w:szCs w:val="20"/>
        </w:rPr>
        <w:t>глава</w:t>
      </w:r>
      <w:r w:rsidRPr="00E76769">
        <w:rPr>
          <w:rFonts w:ascii="TimesET" w:hAnsi="TimesET"/>
          <w:color w:val="auto"/>
          <w:sz w:val="20"/>
          <w:szCs w:val="20"/>
        </w:rPr>
        <w:t xml:space="preserve"> </w:t>
      </w:r>
      <w:r w:rsidR="00EB103C" w:rsidRPr="00E76769">
        <w:rPr>
          <w:rFonts w:ascii="TimesET" w:hAnsi="TimesET"/>
          <w:color w:val="auto"/>
          <w:sz w:val="20"/>
          <w:szCs w:val="20"/>
        </w:rPr>
        <w:t>Приволжского</w:t>
      </w:r>
      <w:r w:rsidRPr="00E76769">
        <w:rPr>
          <w:rFonts w:ascii="TimesET" w:hAnsi="TimesET"/>
          <w:color w:val="auto"/>
          <w:sz w:val="20"/>
          <w:szCs w:val="20"/>
        </w:rPr>
        <w:t xml:space="preserve"> </w:t>
      </w:r>
      <w:r w:rsidR="00EB103C" w:rsidRPr="00E76769">
        <w:rPr>
          <w:rFonts w:ascii="TimesET" w:hAnsi="TimesET"/>
          <w:color w:val="auto"/>
          <w:sz w:val="20"/>
          <w:szCs w:val="20"/>
        </w:rPr>
        <w:t>сельского</w:t>
      </w:r>
      <w:r w:rsidRPr="00E76769">
        <w:rPr>
          <w:rFonts w:ascii="TimesET" w:hAnsi="TimesET"/>
          <w:color w:val="auto"/>
          <w:sz w:val="20"/>
          <w:szCs w:val="20"/>
        </w:rPr>
        <w:t xml:space="preserve"> </w:t>
      </w:r>
      <w:r w:rsidR="00EB103C" w:rsidRPr="00E76769">
        <w:rPr>
          <w:rFonts w:ascii="TimesET" w:hAnsi="TimesET"/>
          <w:color w:val="auto"/>
          <w:sz w:val="20"/>
          <w:szCs w:val="20"/>
        </w:rPr>
        <w:t>поселения</w:t>
      </w:r>
      <w:r w:rsidRPr="00E76769">
        <w:rPr>
          <w:rFonts w:ascii="TimesET" w:hAnsi="TimesET"/>
          <w:color w:val="auto"/>
          <w:sz w:val="20"/>
          <w:szCs w:val="20"/>
        </w:rPr>
        <w:t xml:space="preserve"> </w:t>
      </w:r>
      <w:r w:rsidR="00EB103C" w:rsidRPr="00E76769">
        <w:rPr>
          <w:rFonts w:ascii="TimesET" w:hAnsi="TimesET"/>
          <w:color w:val="auto"/>
          <w:sz w:val="20"/>
          <w:szCs w:val="20"/>
        </w:rPr>
        <w:t>(председатель</w:t>
      </w:r>
      <w:r w:rsidRPr="00E76769">
        <w:rPr>
          <w:rFonts w:ascii="TimesET" w:hAnsi="TimesET"/>
          <w:color w:val="auto"/>
          <w:sz w:val="20"/>
          <w:szCs w:val="20"/>
        </w:rPr>
        <w:t xml:space="preserve"> </w:t>
      </w:r>
      <w:r w:rsidR="00EB103C" w:rsidRPr="00E76769">
        <w:rPr>
          <w:rFonts w:ascii="TimesET" w:hAnsi="TimesET"/>
          <w:color w:val="auto"/>
          <w:sz w:val="20"/>
          <w:szCs w:val="20"/>
        </w:rPr>
        <w:t>комиссии);</w:t>
      </w:r>
    </w:p>
    <w:p w:rsidR="00EB103C" w:rsidRPr="00E76769" w:rsidRDefault="00EB103C" w:rsidP="007F4BA6">
      <w:pPr>
        <w:pStyle w:val="af6"/>
        <w:spacing w:before="0" w:beforeAutospacing="0" w:after="0" w:afterAutospacing="0"/>
        <w:rPr>
          <w:rFonts w:ascii="TimesET" w:hAnsi="TimesET"/>
          <w:color w:val="auto"/>
          <w:sz w:val="20"/>
          <w:szCs w:val="20"/>
        </w:rPr>
      </w:pPr>
      <w:r w:rsidRPr="00E76769">
        <w:rPr>
          <w:rFonts w:ascii="TimesET" w:hAnsi="TimesET"/>
          <w:color w:val="auto"/>
          <w:sz w:val="20"/>
          <w:szCs w:val="20"/>
        </w:rPr>
        <w:t>Никитина</w:t>
      </w:r>
      <w:r w:rsidR="00CE3115" w:rsidRPr="00E76769">
        <w:rPr>
          <w:rFonts w:ascii="TimesET" w:hAnsi="TimesET"/>
          <w:color w:val="auto"/>
          <w:sz w:val="20"/>
          <w:szCs w:val="20"/>
        </w:rPr>
        <w:t xml:space="preserve"> </w:t>
      </w:r>
      <w:r w:rsidRPr="00E76769">
        <w:rPr>
          <w:rFonts w:ascii="TimesET" w:hAnsi="TimesET"/>
          <w:color w:val="auto"/>
          <w:sz w:val="20"/>
          <w:szCs w:val="20"/>
        </w:rPr>
        <w:t>С.П.-</w:t>
      </w:r>
      <w:r w:rsidR="00CE3115" w:rsidRPr="00E76769">
        <w:rPr>
          <w:rFonts w:ascii="TimesET" w:hAnsi="TimesET"/>
          <w:color w:val="auto"/>
          <w:sz w:val="20"/>
          <w:szCs w:val="20"/>
        </w:rPr>
        <w:t xml:space="preserve"> </w:t>
      </w:r>
      <w:r w:rsidRPr="00E76769">
        <w:rPr>
          <w:rFonts w:ascii="TimesET" w:hAnsi="TimesET"/>
          <w:color w:val="auto"/>
          <w:sz w:val="20"/>
          <w:szCs w:val="20"/>
        </w:rPr>
        <w:t>ведущий</w:t>
      </w:r>
      <w:r w:rsidR="00CE3115" w:rsidRPr="00E76769">
        <w:rPr>
          <w:rFonts w:ascii="TimesET" w:hAnsi="TimesET"/>
          <w:color w:val="auto"/>
          <w:sz w:val="20"/>
          <w:szCs w:val="20"/>
        </w:rPr>
        <w:t xml:space="preserve"> </w:t>
      </w:r>
      <w:r w:rsidRPr="00E76769">
        <w:rPr>
          <w:rFonts w:ascii="TimesET" w:hAnsi="TimesET"/>
          <w:color w:val="auto"/>
          <w:sz w:val="20"/>
          <w:szCs w:val="20"/>
        </w:rPr>
        <w:t>специалист-эксперт</w:t>
      </w:r>
      <w:r w:rsidR="00CE3115" w:rsidRPr="00E76769">
        <w:rPr>
          <w:rFonts w:ascii="TimesET" w:hAnsi="TimesET"/>
          <w:color w:val="auto"/>
          <w:sz w:val="20"/>
          <w:szCs w:val="20"/>
        </w:rPr>
        <w:t xml:space="preserve"> </w:t>
      </w:r>
      <w:r w:rsidRPr="00E76769">
        <w:rPr>
          <w:rFonts w:ascii="TimesET" w:hAnsi="TimesET"/>
          <w:color w:val="auto"/>
          <w:sz w:val="20"/>
          <w:szCs w:val="20"/>
        </w:rPr>
        <w:t>Приволжского</w:t>
      </w:r>
      <w:r w:rsidR="00CE3115" w:rsidRPr="00E76769">
        <w:rPr>
          <w:rFonts w:ascii="TimesET" w:hAnsi="TimesET"/>
          <w:color w:val="auto"/>
          <w:sz w:val="20"/>
          <w:szCs w:val="20"/>
        </w:rPr>
        <w:t xml:space="preserve"> </w:t>
      </w:r>
      <w:r w:rsidRPr="00E76769">
        <w:rPr>
          <w:rFonts w:ascii="TimesET" w:hAnsi="TimesET"/>
          <w:color w:val="auto"/>
          <w:sz w:val="20"/>
          <w:szCs w:val="20"/>
        </w:rPr>
        <w:t>сельского</w:t>
      </w:r>
      <w:r w:rsidR="00CE3115" w:rsidRPr="00E76769">
        <w:rPr>
          <w:rFonts w:ascii="TimesET" w:hAnsi="TimesET"/>
          <w:color w:val="auto"/>
          <w:sz w:val="20"/>
          <w:szCs w:val="20"/>
        </w:rPr>
        <w:t xml:space="preserve"> </w:t>
      </w:r>
      <w:r w:rsidRPr="00E76769">
        <w:rPr>
          <w:rFonts w:ascii="TimesET" w:hAnsi="TimesET"/>
          <w:color w:val="auto"/>
          <w:sz w:val="20"/>
          <w:szCs w:val="20"/>
        </w:rPr>
        <w:t>поселения,</w:t>
      </w:r>
      <w:r w:rsidR="00CE3115" w:rsidRPr="00E76769">
        <w:rPr>
          <w:rFonts w:ascii="TimesET" w:hAnsi="TimesET"/>
          <w:color w:val="auto"/>
          <w:sz w:val="20"/>
          <w:szCs w:val="20"/>
        </w:rPr>
        <w:t xml:space="preserve"> </w:t>
      </w:r>
      <w:r w:rsidRPr="00E76769">
        <w:rPr>
          <w:rFonts w:ascii="TimesET" w:hAnsi="TimesET"/>
          <w:color w:val="auto"/>
          <w:sz w:val="20"/>
          <w:szCs w:val="20"/>
        </w:rPr>
        <w:t>заместитель</w:t>
      </w:r>
      <w:r w:rsidR="00CE3115" w:rsidRPr="00E76769">
        <w:rPr>
          <w:rFonts w:ascii="TimesET" w:hAnsi="TimesET"/>
          <w:color w:val="auto"/>
          <w:sz w:val="20"/>
          <w:szCs w:val="20"/>
        </w:rPr>
        <w:t xml:space="preserve"> </w:t>
      </w:r>
      <w:r w:rsidRPr="00E76769">
        <w:rPr>
          <w:rFonts w:ascii="TimesET" w:hAnsi="TimesET"/>
          <w:color w:val="auto"/>
          <w:sz w:val="20"/>
          <w:szCs w:val="20"/>
        </w:rPr>
        <w:t>председателя</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p>
    <w:p w:rsidR="00EB103C" w:rsidRPr="00E76769" w:rsidRDefault="00CE3115" w:rsidP="007F4BA6">
      <w:pPr>
        <w:pStyle w:val="af6"/>
        <w:spacing w:before="0" w:beforeAutospacing="0" w:after="0" w:afterAutospacing="0"/>
        <w:rPr>
          <w:rFonts w:ascii="TimesET" w:hAnsi="TimesET"/>
          <w:color w:val="auto"/>
          <w:sz w:val="20"/>
          <w:szCs w:val="20"/>
        </w:rPr>
      </w:pPr>
      <w:r w:rsidRPr="00E76769">
        <w:rPr>
          <w:rFonts w:ascii="TimesET" w:hAnsi="TimesET"/>
          <w:color w:val="auto"/>
          <w:sz w:val="20"/>
          <w:szCs w:val="20"/>
        </w:rPr>
        <w:t xml:space="preserve"> </w:t>
      </w:r>
      <w:r w:rsidR="00EB103C" w:rsidRPr="00E76769">
        <w:rPr>
          <w:rFonts w:ascii="TimesET" w:hAnsi="TimesET"/>
          <w:color w:val="auto"/>
          <w:sz w:val="20"/>
          <w:szCs w:val="20"/>
        </w:rPr>
        <w:t>Горбунькова</w:t>
      </w:r>
      <w:r w:rsidRPr="00E76769">
        <w:rPr>
          <w:rFonts w:ascii="TimesET" w:hAnsi="TimesET"/>
          <w:color w:val="auto"/>
          <w:sz w:val="20"/>
          <w:szCs w:val="20"/>
        </w:rPr>
        <w:t xml:space="preserve"> </w:t>
      </w:r>
      <w:r w:rsidR="00EB103C" w:rsidRPr="00E76769">
        <w:rPr>
          <w:rFonts w:ascii="TimesET" w:hAnsi="TimesET"/>
          <w:color w:val="auto"/>
          <w:sz w:val="20"/>
          <w:szCs w:val="20"/>
        </w:rPr>
        <w:t>О.В.–</w:t>
      </w:r>
      <w:r w:rsidRPr="00E76769">
        <w:rPr>
          <w:rFonts w:ascii="TimesET" w:hAnsi="TimesET"/>
          <w:color w:val="auto"/>
          <w:sz w:val="20"/>
          <w:szCs w:val="20"/>
        </w:rPr>
        <w:t xml:space="preserve"> </w:t>
      </w:r>
      <w:r w:rsidR="00EB103C" w:rsidRPr="00E76769">
        <w:rPr>
          <w:rFonts w:ascii="TimesET" w:hAnsi="TimesET"/>
          <w:color w:val="auto"/>
          <w:sz w:val="20"/>
          <w:szCs w:val="20"/>
        </w:rPr>
        <w:t>специалист-эксперт</w:t>
      </w:r>
      <w:r w:rsidRPr="00E76769">
        <w:rPr>
          <w:rFonts w:ascii="TimesET" w:hAnsi="TimesET"/>
          <w:color w:val="auto"/>
          <w:sz w:val="20"/>
          <w:szCs w:val="20"/>
        </w:rPr>
        <w:t xml:space="preserve"> </w:t>
      </w:r>
      <w:r w:rsidR="00EB103C" w:rsidRPr="00E76769">
        <w:rPr>
          <w:rFonts w:ascii="TimesET" w:hAnsi="TimesET"/>
          <w:color w:val="auto"/>
          <w:sz w:val="20"/>
          <w:szCs w:val="20"/>
        </w:rPr>
        <w:t>администрации</w:t>
      </w:r>
      <w:r w:rsidRPr="00E76769">
        <w:rPr>
          <w:rFonts w:ascii="TimesET" w:hAnsi="TimesET"/>
          <w:color w:val="auto"/>
          <w:sz w:val="20"/>
          <w:szCs w:val="20"/>
        </w:rPr>
        <w:t xml:space="preserve"> </w:t>
      </w:r>
      <w:r w:rsidR="00EB103C" w:rsidRPr="00E76769">
        <w:rPr>
          <w:rFonts w:ascii="TimesET" w:hAnsi="TimesET"/>
          <w:color w:val="auto"/>
          <w:sz w:val="20"/>
          <w:szCs w:val="20"/>
        </w:rPr>
        <w:t>Приволжского</w:t>
      </w:r>
      <w:r w:rsidRPr="00E76769">
        <w:rPr>
          <w:rFonts w:ascii="TimesET" w:hAnsi="TimesET"/>
          <w:color w:val="auto"/>
          <w:sz w:val="20"/>
          <w:szCs w:val="20"/>
        </w:rPr>
        <w:t xml:space="preserve"> </w:t>
      </w:r>
      <w:r w:rsidR="00EB103C" w:rsidRPr="00E76769">
        <w:rPr>
          <w:rFonts w:ascii="TimesET" w:hAnsi="TimesET"/>
          <w:color w:val="auto"/>
          <w:sz w:val="20"/>
          <w:szCs w:val="20"/>
        </w:rPr>
        <w:t>сельского</w:t>
      </w:r>
      <w:r w:rsidRPr="00E76769">
        <w:rPr>
          <w:rFonts w:ascii="TimesET" w:hAnsi="TimesET"/>
          <w:color w:val="auto"/>
          <w:sz w:val="20"/>
          <w:szCs w:val="20"/>
        </w:rPr>
        <w:t xml:space="preserve"> </w:t>
      </w:r>
      <w:r w:rsidR="00EB103C" w:rsidRPr="00E76769">
        <w:rPr>
          <w:rFonts w:ascii="TimesET" w:hAnsi="TimesET"/>
          <w:color w:val="auto"/>
          <w:sz w:val="20"/>
          <w:szCs w:val="20"/>
        </w:rPr>
        <w:t>поселения</w:t>
      </w:r>
      <w:r w:rsidRPr="00E76769">
        <w:rPr>
          <w:rFonts w:ascii="TimesET" w:hAnsi="TimesET"/>
          <w:color w:val="auto"/>
          <w:sz w:val="20"/>
          <w:szCs w:val="20"/>
        </w:rPr>
        <w:t xml:space="preserve"> </w:t>
      </w:r>
      <w:r w:rsidR="00EB103C" w:rsidRPr="00E76769">
        <w:rPr>
          <w:rFonts w:ascii="TimesET" w:hAnsi="TimesET"/>
          <w:color w:val="auto"/>
          <w:sz w:val="20"/>
          <w:szCs w:val="20"/>
        </w:rPr>
        <w:t>(секретарь</w:t>
      </w:r>
      <w:r w:rsidRPr="00E76769">
        <w:rPr>
          <w:rFonts w:ascii="TimesET" w:hAnsi="TimesET"/>
          <w:color w:val="auto"/>
          <w:sz w:val="20"/>
          <w:szCs w:val="20"/>
        </w:rPr>
        <w:t xml:space="preserve"> </w:t>
      </w:r>
      <w:r w:rsidR="00EB103C" w:rsidRPr="00E76769">
        <w:rPr>
          <w:rFonts w:ascii="TimesET" w:hAnsi="TimesET"/>
          <w:color w:val="auto"/>
          <w:sz w:val="20"/>
          <w:szCs w:val="20"/>
        </w:rPr>
        <w:t>комиссии);</w:t>
      </w:r>
    </w:p>
    <w:p w:rsidR="00EB103C" w:rsidRPr="00E76769" w:rsidRDefault="00EB103C" w:rsidP="007F4BA6">
      <w:pPr>
        <w:pStyle w:val="af6"/>
        <w:spacing w:before="0" w:beforeAutospacing="0" w:after="0" w:afterAutospacing="0"/>
        <w:rPr>
          <w:rFonts w:ascii="TimesET" w:hAnsi="TimesET"/>
          <w:color w:val="auto"/>
          <w:sz w:val="20"/>
          <w:szCs w:val="20"/>
        </w:rPr>
      </w:pPr>
      <w:r w:rsidRPr="00E76769">
        <w:rPr>
          <w:rFonts w:ascii="TimesET" w:hAnsi="TimesET"/>
          <w:color w:val="auto"/>
          <w:sz w:val="20"/>
          <w:szCs w:val="20"/>
        </w:rPr>
        <w:t>Члены</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p>
    <w:p w:rsidR="00EB103C" w:rsidRPr="00E76769" w:rsidRDefault="00CE3115" w:rsidP="007F4BA6">
      <w:pPr>
        <w:pStyle w:val="af6"/>
        <w:spacing w:before="0" w:beforeAutospacing="0" w:after="0" w:afterAutospacing="0"/>
        <w:rPr>
          <w:rFonts w:ascii="TimesET" w:hAnsi="TimesET"/>
          <w:bCs/>
          <w:color w:val="auto"/>
          <w:sz w:val="20"/>
          <w:szCs w:val="20"/>
        </w:rPr>
      </w:pPr>
      <w:r w:rsidRPr="00E76769">
        <w:rPr>
          <w:rFonts w:ascii="TimesET" w:hAnsi="TimesET"/>
          <w:color w:val="auto"/>
          <w:sz w:val="20"/>
          <w:szCs w:val="20"/>
        </w:rPr>
        <w:t xml:space="preserve"> </w:t>
      </w:r>
      <w:r w:rsidR="00EB103C" w:rsidRPr="00E76769">
        <w:rPr>
          <w:rFonts w:ascii="TimesET" w:hAnsi="TimesET"/>
          <w:color w:val="auto"/>
          <w:sz w:val="20"/>
          <w:szCs w:val="20"/>
        </w:rPr>
        <w:t>Матвеева</w:t>
      </w:r>
      <w:r w:rsidRPr="00E76769">
        <w:rPr>
          <w:rFonts w:ascii="TimesET" w:hAnsi="TimesET"/>
          <w:color w:val="auto"/>
          <w:sz w:val="20"/>
          <w:szCs w:val="20"/>
        </w:rPr>
        <w:t xml:space="preserve"> </w:t>
      </w:r>
      <w:r w:rsidR="00EB103C" w:rsidRPr="00E76769">
        <w:rPr>
          <w:rFonts w:ascii="TimesET" w:hAnsi="TimesET"/>
          <w:color w:val="auto"/>
          <w:sz w:val="20"/>
          <w:szCs w:val="20"/>
        </w:rPr>
        <w:t>А.Г.–</w:t>
      </w:r>
      <w:r w:rsidRPr="00E76769">
        <w:rPr>
          <w:rFonts w:ascii="TimesET" w:hAnsi="TimesET"/>
          <w:color w:val="auto"/>
          <w:sz w:val="20"/>
          <w:szCs w:val="20"/>
        </w:rPr>
        <w:t xml:space="preserve"> </w:t>
      </w:r>
      <w:r w:rsidR="00EB103C" w:rsidRPr="00E76769">
        <w:rPr>
          <w:rFonts w:ascii="TimesET" w:hAnsi="TimesET"/>
          <w:color w:val="auto"/>
          <w:sz w:val="20"/>
          <w:szCs w:val="20"/>
        </w:rPr>
        <w:t>И.о.</w:t>
      </w:r>
      <w:r w:rsidRPr="00E76769">
        <w:rPr>
          <w:rFonts w:ascii="TimesET" w:hAnsi="TimesET"/>
          <w:color w:val="auto"/>
          <w:sz w:val="20"/>
          <w:szCs w:val="20"/>
        </w:rPr>
        <w:t xml:space="preserve"> </w:t>
      </w:r>
      <w:r w:rsidR="00EB103C" w:rsidRPr="00E76769">
        <w:rPr>
          <w:rFonts w:ascii="TimesET" w:hAnsi="TimesET"/>
          <w:color w:val="auto"/>
          <w:sz w:val="20"/>
          <w:szCs w:val="20"/>
        </w:rPr>
        <w:t>главного</w:t>
      </w:r>
      <w:r w:rsidRPr="00E76769">
        <w:rPr>
          <w:rFonts w:ascii="TimesET" w:hAnsi="TimesET"/>
          <w:color w:val="auto"/>
          <w:sz w:val="20"/>
          <w:szCs w:val="20"/>
        </w:rPr>
        <w:t xml:space="preserve"> </w:t>
      </w:r>
      <w:r w:rsidR="00EB103C" w:rsidRPr="00E76769">
        <w:rPr>
          <w:rFonts w:ascii="TimesET" w:hAnsi="TimesET"/>
          <w:color w:val="auto"/>
          <w:sz w:val="20"/>
          <w:szCs w:val="20"/>
        </w:rPr>
        <w:t>специалиста-эксперта</w:t>
      </w:r>
      <w:r w:rsidRPr="00E76769">
        <w:rPr>
          <w:rFonts w:ascii="TimesET" w:hAnsi="TimesET"/>
          <w:color w:val="auto"/>
          <w:sz w:val="20"/>
          <w:szCs w:val="20"/>
        </w:rPr>
        <w:t xml:space="preserve"> </w:t>
      </w:r>
      <w:r w:rsidR="00EB103C" w:rsidRPr="00E76769">
        <w:rPr>
          <w:rFonts w:ascii="TimesET" w:hAnsi="TimesET"/>
          <w:bCs/>
          <w:color w:val="auto"/>
          <w:sz w:val="20"/>
          <w:szCs w:val="20"/>
        </w:rPr>
        <w:t>отдела</w:t>
      </w:r>
      <w:r w:rsidRPr="00E76769">
        <w:rPr>
          <w:rFonts w:ascii="TimesET" w:hAnsi="TimesET"/>
          <w:bCs/>
          <w:color w:val="auto"/>
          <w:sz w:val="20"/>
          <w:szCs w:val="20"/>
        </w:rPr>
        <w:t xml:space="preserve"> </w:t>
      </w:r>
      <w:r w:rsidR="00EB103C" w:rsidRPr="00E76769">
        <w:rPr>
          <w:rFonts w:ascii="TimesET" w:hAnsi="TimesET"/>
          <w:bCs/>
          <w:color w:val="auto"/>
          <w:sz w:val="20"/>
          <w:szCs w:val="20"/>
        </w:rPr>
        <w:t>градостроительства</w:t>
      </w:r>
      <w:r w:rsidRPr="00E76769">
        <w:rPr>
          <w:rFonts w:ascii="TimesET" w:hAnsi="TimesET"/>
          <w:bCs/>
          <w:color w:val="auto"/>
          <w:sz w:val="20"/>
          <w:szCs w:val="20"/>
        </w:rPr>
        <w:t xml:space="preserve"> </w:t>
      </w:r>
      <w:r w:rsidR="00EB103C" w:rsidRPr="00E76769">
        <w:rPr>
          <w:rFonts w:ascii="TimesET" w:hAnsi="TimesET"/>
          <w:bCs/>
          <w:color w:val="auto"/>
          <w:sz w:val="20"/>
          <w:szCs w:val="20"/>
        </w:rPr>
        <w:t>и</w:t>
      </w:r>
      <w:r w:rsidRPr="00E76769">
        <w:rPr>
          <w:rFonts w:ascii="TimesET" w:hAnsi="TimesET"/>
          <w:bCs/>
          <w:color w:val="auto"/>
          <w:sz w:val="20"/>
          <w:szCs w:val="20"/>
        </w:rPr>
        <w:t xml:space="preserve"> </w:t>
      </w:r>
      <w:r w:rsidR="00EB103C" w:rsidRPr="00E76769">
        <w:rPr>
          <w:rFonts w:ascii="TimesET" w:hAnsi="TimesET"/>
          <w:bCs/>
          <w:color w:val="auto"/>
          <w:sz w:val="20"/>
          <w:szCs w:val="20"/>
        </w:rPr>
        <w:t>развития</w:t>
      </w:r>
      <w:r w:rsidRPr="00E76769">
        <w:rPr>
          <w:rFonts w:ascii="TimesET" w:hAnsi="TimesET"/>
          <w:bCs/>
          <w:color w:val="auto"/>
          <w:sz w:val="20"/>
          <w:szCs w:val="20"/>
        </w:rPr>
        <w:t xml:space="preserve"> </w:t>
      </w:r>
      <w:r w:rsidR="00EB103C" w:rsidRPr="00E76769">
        <w:rPr>
          <w:rFonts w:ascii="TimesET" w:hAnsi="TimesET"/>
          <w:bCs/>
          <w:color w:val="auto"/>
          <w:sz w:val="20"/>
          <w:szCs w:val="20"/>
        </w:rPr>
        <w:t>общественной</w:t>
      </w:r>
      <w:r w:rsidRPr="00E76769">
        <w:rPr>
          <w:rFonts w:ascii="TimesET" w:hAnsi="TimesET"/>
          <w:bCs/>
          <w:color w:val="auto"/>
          <w:sz w:val="20"/>
          <w:szCs w:val="20"/>
        </w:rPr>
        <w:t xml:space="preserve"> </w:t>
      </w:r>
      <w:r w:rsidR="00EB103C" w:rsidRPr="00E76769">
        <w:rPr>
          <w:rFonts w:ascii="TimesET" w:hAnsi="TimesET"/>
          <w:bCs/>
          <w:color w:val="auto"/>
          <w:sz w:val="20"/>
          <w:szCs w:val="20"/>
        </w:rPr>
        <w:t>инфраструктуры</w:t>
      </w:r>
      <w:r w:rsidRPr="00E76769">
        <w:rPr>
          <w:rFonts w:ascii="TimesET" w:hAnsi="TimesET"/>
          <w:bCs/>
          <w:color w:val="auto"/>
          <w:sz w:val="20"/>
          <w:szCs w:val="20"/>
        </w:rPr>
        <w:t xml:space="preserve"> </w:t>
      </w:r>
      <w:r w:rsidR="00EB103C" w:rsidRPr="00E76769">
        <w:rPr>
          <w:rFonts w:ascii="TimesET" w:hAnsi="TimesET"/>
          <w:bCs/>
          <w:color w:val="auto"/>
          <w:sz w:val="20"/>
          <w:szCs w:val="20"/>
        </w:rPr>
        <w:t>администрации</w:t>
      </w:r>
      <w:r w:rsidRPr="00E76769">
        <w:rPr>
          <w:rFonts w:ascii="TimesET" w:hAnsi="TimesET"/>
          <w:bCs/>
          <w:color w:val="auto"/>
          <w:sz w:val="20"/>
          <w:szCs w:val="20"/>
        </w:rPr>
        <w:t xml:space="preserve"> </w:t>
      </w:r>
      <w:r w:rsidR="00EB103C" w:rsidRPr="00E76769">
        <w:rPr>
          <w:rFonts w:ascii="TimesET" w:hAnsi="TimesET"/>
          <w:bCs/>
          <w:color w:val="auto"/>
          <w:sz w:val="20"/>
          <w:szCs w:val="20"/>
        </w:rPr>
        <w:t>Мариинско-Посадского</w:t>
      </w:r>
      <w:r w:rsidRPr="00E76769">
        <w:rPr>
          <w:rFonts w:ascii="TimesET" w:hAnsi="TimesET"/>
          <w:bCs/>
          <w:color w:val="auto"/>
          <w:sz w:val="20"/>
          <w:szCs w:val="20"/>
        </w:rPr>
        <w:t xml:space="preserve"> </w:t>
      </w:r>
      <w:r w:rsidR="00EB103C" w:rsidRPr="00E76769">
        <w:rPr>
          <w:rFonts w:ascii="TimesET" w:hAnsi="TimesET"/>
          <w:bCs/>
          <w:color w:val="auto"/>
          <w:sz w:val="20"/>
          <w:szCs w:val="20"/>
        </w:rPr>
        <w:t>района</w:t>
      </w:r>
      <w:r w:rsidRPr="00E76769">
        <w:rPr>
          <w:rFonts w:ascii="TimesET" w:hAnsi="TimesET"/>
          <w:bCs/>
          <w:color w:val="auto"/>
          <w:sz w:val="20"/>
          <w:szCs w:val="20"/>
        </w:rPr>
        <w:t xml:space="preserve"> </w:t>
      </w:r>
      <w:r w:rsidR="00EB103C" w:rsidRPr="00E76769">
        <w:rPr>
          <w:rFonts w:ascii="TimesET" w:hAnsi="TimesET"/>
          <w:bCs/>
          <w:color w:val="auto"/>
          <w:sz w:val="20"/>
          <w:szCs w:val="20"/>
        </w:rPr>
        <w:t>(по</w:t>
      </w:r>
      <w:r w:rsidRPr="00E76769">
        <w:rPr>
          <w:rFonts w:ascii="TimesET" w:hAnsi="TimesET"/>
          <w:bCs/>
          <w:color w:val="auto"/>
          <w:sz w:val="20"/>
          <w:szCs w:val="20"/>
        </w:rPr>
        <w:t xml:space="preserve"> </w:t>
      </w:r>
      <w:r w:rsidR="00EB103C" w:rsidRPr="00E76769">
        <w:rPr>
          <w:rFonts w:ascii="TimesET" w:hAnsi="TimesET"/>
          <w:bCs/>
          <w:color w:val="auto"/>
          <w:sz w:val="20"/>
          <w:szCs w:val="20"/>
        </w:rPr>
        <w:t>согласованию)</w:t>
      </w:r>
    </w:p>
    <w:p w:rsidR="00EB103C" w:rsidRPr="00E76769" w:rsidRDefault="00CE3115" w:rsidP="007F4BA6">
      <w:pPr>
        <w:pStyle w:val="af6"/>
        <w:spacing w:before="0" w:beforeAutospacing="0" w:after="0" w:afterAutospacing="0"/>
        <w:rPr>
          <w:rFonts w:ascii="TimesET" w:hAnsi="TimesET"/>
          <w:color w:val="auto"/>
          <w:sz w:val="20"/>
          <w:szCs w:val="20"/>
        </w:rPr>
      </w:pPr>
      <w:r w:rsidRPr="00E76769">
        <w:rPr>
          <w:rFonts w:ascii="TimesET" w:hAnsi="TimesET"/>
          <w:color w:val="auto"/>
          <w:sz w:val="20"/>
          <w:szCs w:val="20"/>
        </w:rPr>
        <w:t xml:space="preserve"> </w:t>
      </w:r>
      <w:r w:rsidR="00EB103C" w:rsidRPr="00E76769">
        <w:rPr>
          <w:rFonts w:ascii="TimesET" w:hAnsi="TimesET"/>
          <w:color w:val="auto"/>
          <w:sz w:val="20"/>
          <w:szCs w:val="20"/>
        </w:rPr>
        <w:t>Демьянов</w:t>
      </w:r>
      <w:r w:rsidRPr="00E76769">
        <w:rPr>
          <w:rFonts w:ascii="TimesET" w:hAnsi="TimesET"/>
          <w:color w:val="auto"/>
          <w:sz w:val="20"/>
          <w:szCs w:val="20"/>
        </w:rPr>
        <w:t xml:space="preserve"> </w:t>
      </w:r>
      <w:r w:rsidR="00EB103C" w:rsidRPr="00E76769">
        <w:rPr>
          <w:rFonts w:ascii="TimesET" w:hAnsi="TimesET"/>
          <w:color w:val="auto"/>
          <w:sz w:val="20"/>
          <w:szCs w:val="20"/>
        </w:rPr>
        <w:t>Б.М.–</w:t>
      </w:r>
      <w:r w:rsidRPr="00E76769">
        <w:rPr>
          <w:rFonts w:ascii="TimesET" w:hAnsi="TimesET"/>
          <w:color w:val="auto"/>
          <w:sz w:val="20"/>
          <w:szCs w:val="20"/>
        </w:rPr>
        <w:t xml:space="preserve"> </w:t>
      </w:r>
      <w:r w:rsidR="00EB103C" w:rsidRPr="00E76769">
        <w:rPr>
          <w:rFonts w:ascii="TimesET" w:hAnsi="TimesET"/>
          <w:color w:val="auto"/>
          <w:sz w:val="20"/>
          <w:szCs w:val="20"/>
        </w:rPr>
        <w:t>депутат</w:t>
      </w:r>
      <w:r w:rsidRPr="00E76769">
        <w:rPr>
          <w:rFonts w:ascii="TimesET" w:hAnsi="TimesET"/>
          <w:color w:val="auto"/>
          <w:sz w:val="20"/>
          <w:szCs w:val="20"/>
        </w:rPr>
        <w:t xml:space="preserve"> </w:t>
      </w:r>
      <w:r w:rsidR="00EB103C" w:rsidRPr="00E76769">
        <w:rPr>
          <w:rFonts w:ascii="TimesET" w:hAnsi="TimesET"/>
          <w:color w:val="auto"/>
          <w:sz w:val="20"/>
          <w:szCs w:val="20"/>
        </w:rPr>
        <w:t>Приволжского</w:t>
      </w:r>
      <w:r w:rsidRPr="00E76769">
        <w:rPr>
          <w:rFonts w:ascii="TimesET" w:hAnsi="TimesET"/>
          <w:color w:val="auto"/>
          <w:sz w:val="20"/>
          <w:szCs w:val="20"/>
        </w:rPr>
        <w:t xml:space="preserve"> </w:t>
      </w:r>
      <w:r w:rsidR="00EB103C" w:rsidRPr="00E76769">
        <w:rPr>
          <w:rFonts w:ascii="TimesET" w:hAnsi="TimesET"/>
          <w:color w:val="auto"/>
          <w:sz w:val="20"/>
          <w:szCs w:val="20"/>
        </w:rPr>
        <w:t>сельского</w:t>
      </w:r>
      <w:r w:rsidRPr="00E76769">
        <w:rPr>
          <w:rFonts w:ascii="TimesET" w:hAnsi="TimesET"/>
          <w:color w:val="auto"/>
          <w:sz w:val="20"/>
          <w:szCs w:val="20"/>
        </w:rPr>
        <w:t xml:space="preserve"> </w:t>
      </w:r>
      <w:r w:rsidR="00EB103C" w:rsidRPr="00E76769">
        <w:rPr>
          <w:rFonts w:ascii="TimesET" w:hAnsi="TimesET"/>
          <w:color w:val="auto"/>
          <w:sz w:val="20"/>
          <w:szCs w:val="20"/>
        </w:rPr>
        <w:t>поселения</w:t>
      </w:r>
      <w:r w:rsidRPr="00E76769">
        <w:rPr>
          <w:rFonts w:ascii="TimesET" w:hAnsi="TimesET"/>
          <w:color w:val="auto"/>
          <w:sz w:val="20"/>
          <w:szCs w:val="20"/>
        </w:rPr>
        <w:t xml:space="preserve"> </w:t>
      </w:r>
      <w:r w:rsidR="00EB103C" w:rsidRPr="00E76769">
        <w:rPr>
          <w:rFonts w:ascii="TimesET" w:hAnsi="TimesET"/>
          <w:color w:val="auto"/>
          <w:sz w:val="20"/>
          <w:szCs w:val="20"/>
        </w:rPr>
        <w:t>(по</w:t>
      </w:r>
      <w:r w:rsidRPr="00E76769">
        <w:rPr>
          <w:rFonts w:ascii="TimesET" w:hAnsi="TimesET"/>
          <w:color w:val="auto"/>
          <w:sz w:val="20"/>
          <w:szCs w:val="20"/>
        </w:rPr>
        <w:t xml:space="preserve"> </w:t>
      </w:r>
      <w:r w:rsidR="00EB103C" w:rsidRPr="00E76769">
        <w:rPr>
          <w:rFonts w:ascii="TimesET" w:hAnsi="TimesET"/>
          <w:color w:val="auto"/>
          <w:sz w:val="20"/>
          <w:szCs w:val="20"/>
        </w:rPr>
        <w:t>согласованию);</w:t>
      </w:r>
    </w:p>
    <w:p w:rsidR="00EB103C" w:rsidRPr="00E76769" w:rsidRDefault="00CE3115" w:rsidP="007F4BA6">
      <w:pPr>
        <w:pStyle w:val="af6"/>
        <w:spacing w:before="0" w:beforeAutospacing="0" w:after="0" w:afterAutospacing="0"/>
        <w:rPr>
          <w:rFonts w:ascii="TimesET" w:hAnsi="TimesET"/>
          <w:color w:val="auto"/>
          <w:sz w:val="20"/>
          <w:szCs w:val="20"/>
        </w:rPr>
      </w:pPr>
      <w:r w:rsidRPr="00E76769">
        <w:rPr>
          <w:rFonts w:ascii="TimesET" w:hAnsi="TimesET"/>
          <w:color w:val="auto"/>
          <w:sz w:val="20"/>
          <w:szCs w:val="20"/>
        </w:rPr>
        <w:t xml:space="preserve"> </w:t>
      </w:r>
      <w:r w:rsidR="00EB103C" w:rsidRPr="00E76769">
        <w:rPr>
          <w:rFonts w:ascii="TimesET" w:hAnsi="TimesET"/>
          <w:color w:val="auto"/>
          <w:sz w:val="20"/>
          <w:szCs w:val="20"/>
        </w:rPr>
        <w:t>Захарова</w:t>
      </w:r>
      <w:r w:rsidRPr="00E76769">
        <w:rPr>
          <w:rFonts w:ascii="TimesET" w:hAnsi="TimesET"/>
          <w:color w:val="auto"/>
          <w:sz w:val="20"/>
          <w:szCs w:val="20"/>
        </w:rPr>
        <w:t xml:space="preserve"> </w:t>
      </w:r>
      <w:r w:rsidR="00EB103C" w:rsidRPr="00E76769">
        <w:rPr>
          <w:rFonts w:ascii="TimesET" w:hAnsi="TimesET"/>
          <w:color w:val="auto"/>
          <w:sz w:val="20"/>
          <w:szCs w:val="20"/>
        </w:rPr>
        <w:t>А.А.-заведующий</w:t>
      </w:r>
      <w:r w:rsidRPr="00E76769">
        <w:rPr>
          <w:rFonts w:ascii="TimesET" w:hAnsi="TimesET"/>
          <w:color w:val="auto"/>
          <w:sz w:val="20"/>
          <w:szCs w:val="20"/>
        </w:rPr>
        <w:t xml:space="preserve"> </w:t>
      </w:r>
      <w:r w:rsidR="00EB103C" w:rsidRPr="00E76769">
        <w:rPr>
          <w:rFonts w:ascii="TimesET" w:hAnsi="TimesET"/>
          <w:color w:val="auto"/>
          <w:sz w:val="20"/>
          <w:szCs w:val="20"/>
        </w:rPr>
        <w:t>Дубовским</w:t>
      </w:r>
      <w:r w:rsidRPr="00E76769">
        <w:rPr>
          <w:rFonts w:ascii="TimesET" w:hAnsi="TimesET"/>
          <w:color w:val="auto"/>
          <w:sz w:val="20"/>
          <w:szCs w:val="20"/>
        </w:rPr>
        <w:t xml:space="preserve"> </w:t>
      </w:r>
      <w:r w:rsidR="00EB103C" w:rsidRPr="00E76769">
        <w:rPr>
          <w:rFonts w:ascii="TimesET" w:hAnsi="TimesET"/>
          <w:color w:val="auto"/>
          <w:sz w:val="20"/>
          <w:szCs w:val="20"/>
        </w:rPr>
        <w:t>ЦСДК</w:t>
      </w:r>
      <w:r w:rsidRPr="00E76769">
        <w:rPr>
          <w:rFonts w:ascii="TimesET" w:hAnsi="TimesET"/>
          <w:color w:val="auto"/>
          <w:sz w:val="20"/>
          <w:szCs w:val="20"/>
        </w:rPr>
        <w:t xml:space="preserve"> </w:t>
      </w:r>
      <w:r w:rsidR="00EB103C" w:rsidRPr="00E76769">
        <w:rPr>
          <w:rFonts w:ascii="TimesET" w:hAnsi="TimesET"/>
          <w:color w:val="auto"/>
          <w:sz w:val="20"/>
          <w:szCs w:val="20"/>
        </w:rPr>
        <w:t>(по</w:t>
      </w:r>
      <w:r w:rsidRPr="00E76769">
        <w:rPr>
          <w:rFonts w:ascii="TimesET" w:hAnsi="TimesET"/>
          <w:color w:val="auto"/>
          <w:sz w:val="20"/>
          <w:szCs w:val="20"/>
        </w:rPr>
        <w:t xml:space="preserve"> </w:t>
      </w:r>
      <w:r w:rsidR="00EB103C" w:rsidRPr="00E76769">
        <w:rPr>
          <w:rFonts w:ascii="TimesET" w:hAnsi="TimesET"/>
          <w:color w:val="auto"/>
          <w:sz w:val="20"/>
          <w:szCs w:val="20"/>
        </w:rPr>
        <w:t>согласованию).</w:t>
      </w:r>
    </w:p>
    <w:p w:rsidR="00EB103C" w:rsidRPr="00E76769" w:rsidRDefault="00CE3115" w:rsidP="007D46A3">
      <w:pPr>
        <w:pStyle w:val="af6"/>
        <w:spacing w:before="0" w:beforeAutospacing="0" w:after="0" w:afterAutospacing="0"/>
        <w:rPr>
          <w:rFonts w:ascii="TimesET" w:hAnsi="TimesET"/>
          <w:color w:val="auto"/>
          <w:sz w:val="20"/>
          <w:szCs w:val="20"/>
        </w:rPr>
      </w:pPr>
      <w:r w:rsidRPr="00E76769">
        <w:rPr>
          <w:rFonts w:ascii="TimesET" w:hAnsi="TimesET"/>
          <w:color w:val="auto"/>
          <w:sz w:val="20"/>
          <w:szCs w:val="20"/>
        </w:rPr>
        <w:t xml:space="preserve">  </w:t>
      </w:r>
      <w:r w:rsidR="00EB103C" w:rsidRPr="00E76769">
        <w:rPr>
          <w:rStyle w:val="af5"/>
          <w:rFonts w:ascii="TimesET" w:hAnsi="TimesET"/>
          <w:color w:val="auto"/>
          <w:sz w:val="20"/>
          <w:szCs w:val="20"/>
        </w:rPr>
        <w:t>Приложение</w:t>
      </w:r>
      <w:r w:rsidRPr="00E76769">
        <w:rPr>
          <w:rStyle w:val="af5"/>
          <w:rFonts w:ascii="TimesET" w:hAnsi="TimesET"/>
          <w:color w:val="auto"/>
          <w:sz w:val="20"/>
          <w:szCs w:val="20"/>
        </w:rPr>
        <w:t xml:space="preserve"> </w:t>
      </w:r>
      <w:r w:rsidR="00EB103C" w:rsidRPr="00E76769">
        <w:rPr>
          <w:rStyle w:val="af5"/>
          <w:rFonts w:ascii="TimesET" w:hAnsi="TimesET"/>
          <w:color w:val="auto"/>
          <w:sz w:val="20"/>
          <w:szCs w:val="20"/>
        </w:rPr>
        <w:t>№2</w:t>
      </w:r>
    </w:p>
    <w:p w:rsidR="00EB103C" w:rsidRPr="00E76769" w:rsidRDefault="00CE3115" w:rsidP="007F4BA6">
      <w:pPr>
        <w:pStyle w:val="af6"/>
        <w:spacing w:before="0" w:beforeAutospacing="0" w:after="0" w:afterAutospacing="0"/>
        <w:jc w:val="right"/>
        <w:rPr>
          <w:rStyle w:val="af5"/>
          <w:rFonts w:ascii="TimesET" w:hAnsi="TimesET"/>
          <w:color w:val="auto"/>
          <w:sz w:val="20"/>
          <w:szCs w:val="20"/>
        </w:rPr>
      </w:pPr>
      <w:r w:rsidRPr="00E76769">
        <w:rPr>
          <w:rStyle w:val="af5"/>
          <w:rFonts w:ascii="TimesET" w:hAnsi="TimesET"/>
          <w:color w:val="auto"/>
          <w:sz w:val="20"/>
          <w:szCs w:val="20"/>
        </w:rPr>
        <w:t xml:space="preserve"> </w:t>
      </w:r>
      <w:r w:rsidR="00EB103C" w:rsidRPr="00E76769">
        <w:rPr>
          <w:rStyle w:val="af5"/>
          <w:rFonts w:ascii="TimesET" w:hAnsi="TimesET"/>
          <w:color w:val="auto"/>
          <w:sz w:val="20"/>
          <w:szCs w:val="20"/>
        </w:rPr>
        <w:t>к</w:t>
      </w:r>
      <w:r w:rsidRPr="00E76769">
        <w:rPr>
          <w:rStyle w:val="af5"/>
          <w:rFonts w:ascii="TimesET" w:hAnsi="TimesET"/>
          <w:color w:val="auto"/>
          <w:sz w:val="20"/>
          <w:szCs w:val="20"/>
        </w:rPr>
        <w:t xml:space="preserve"> </w:t>
      </w:r>
      <w:r w:rsidR="00EB103C" w:rsidRPr="00E76769">
        <w:rPr>
          <w:rStyle w:val="af5"/>
          <w:rFonts w:ascii="TimesET" w:hAnsi="TimesET"/>
          <w:color w:val="auto"/>
          <w:sz w:val="20"/>
          <w:szCs w:val="20"/>
        </w:rPr>
        <w:t>постановлению</w:t>
      </w:r>
      <w:r w:rsidRPr="00E76769">
        <w:rPr>
          <w:rStyle w:val="af5"/>
          <w:rFonts w:ascii="TimesET" w:hAnsi="TimesET"/>
          <w:color w:val="auto"/>
          <w:sz w:val="20"/>
          <w:szCs w:val="20"/>
        </w:rPr>
        <w:t xml:space="preserve"> </w:t>
      </w:r>
      <w:r w:rsidR="00EB103C" w:rsidRPr="00E76769">
        <w:rPr>
          <w:rStyle w:val="af5"/>
          <w:rFonts w:ascii="TimesET" w:hAnsi="TimesET"/>
          <w:color w:val="auto"/>
          <w:sz w:val="20"/>
          <w:szCs w:val="20"/>
        </w:rPr>
        <w:t>главы</w:t>
      </w:r>
    </w:p>
    <w:p w:rsidR="00EB103C" w:rsidRPr="00E76769" w:rsidRDefault="00CE3115" w:rsidP="007F4BA6">
      <w:pPr>
        <w:pStyle w:val="af6"/>
        <w:spacing w:before="0" w:beforeAutospacing="0" w:after="0" w:afterAutospacing="0"/>
        <w:jc w:val="right"/>
        <w:rPr>
          <w:rFonts w:ascii="TimesET" w:hAnsi="TimesET"/>
          <w:color w:val="auto"/>
          <w:sz w:val="20"/>
          <w:szCs w:val="20"/>
        </w:rPr>
      </w:pPr>
      <w:r w:rsidRPr="00E76769">
        <w:rPr>
          <w:rStyle w:val="af5"/>
          <w:rFonts w:ascii="TimesET" w:hAnsi="TimesET"/>
          <w:color w:val="auto"/>
          <w:sz w:val="20"/>
          <w:szCs w:val="20"/>
        </w:rPr>
        <w:t xml:space="preserve"> </w:t>
      </w:r>
      <w:r w:rsidR="00EB103C" w:rsidRPr="00E76769">
        <w:rPr>
          <w:rStyle w:val="af5"/>
          <w:rFonts w:ascii="TimesET" w:hAnsi="TimesET"/>
          <w:color w:val="auto"/>
          <w:sz w:val="20"/>
          <w:szCs w:val="20"/>
        </w:rPr>
        <w:t>Приволжского</w:t>
      </w:r>
      <w:r w:rsidRPr="00E76769">
        <w:rPr>
          <w:rStyle w:val="af5"/>
          <w:rFonts w:ascii="TimesET" w:hAnsi="TimesET"/>
          <w:color w:val="auto"/>
          <w:sz w:val="20"/>
          <w:szCs w:val="20"/>
        </w:rPr>
        <w:t xml:space="preserve"> </w:t>
      </w:r>
      <w:r w:rsidR="00EB103C" w:rsidRPr="00E76769">
        <w:rPr>
          <w:rStyle w:val="af5"/>
          <w:rFonts w:ascii="TimesET" w:hAnsi="TimesET"/>
          <w:color w:val="auto"/>
          <w:sz w:val="20"/>
          <w:szCs w:val="20"/>
        </w:rPr>
        <w:t>сельского</w:t>
      </w:r>
      <w:r w:rsidRPr="00E76769">
        <w:rPr>
          <w:rStyle w:val="af5"/>
          <w:rFonts w:ascii="TimesET" w:hAnsi="TimesET"/>
          <w:color w:val="auto"/>
          <w:sz w:val="20"/>
          <w:szCs w:val="20"/>
        </w:rPr>
        <w:t xml:space="preserve"> </w:t>
      </w:r>
      <w:r w:rsidR="00EB103C" w:rsidRPr="00E76769">
        <w:rPr>
          <w:rStyle w:val="af5"/>
          <w:rFonts w:ascii="TimesET" w:hAnsi="TimesET"/>
          <w:color w:val="auto"/>
          <w:sz w:val="20"/>
          <w:szCs w:val="20"/>
        </w:rPr>
        <w:t>поселения</w:t>
      </w:r>
    </w:p>
    <w:p w:rsidR="00EB103C" w:rsidRPr="00E76769" w:rsidRDefault="00CE3115" w:rsidP="007F4BA6">
      <w:pPr>
        <w:pStyle w:val="af6"/>
        <w:spacing w:before="0" w:beforeAutospacing="0" w:after="0" w:afterAutospacing="0"/>
        <w:jc w:val="right"/>
        <w:rPr>
          <w:rFonts w:ascii="TimesET" w:hAnsi="TimesET"/>
          <w:color w:val="auto"/>
          <w:sz w:val="20"/>
          <w:szCs w:val="20"/>
        </w:rPr>
      </w:pPr>
      <w:r w:rsidRPr="00E76769">
        <w:rPr>
          <w:rStyle w:val="af5"/>
          <w:rFonts w:ascii="TimesET" w:hAnsi="TimesET"/>
          <w:color w:val="auto"/>
          <w:sz w:val="20"/>
          <w:szCs w:val="20"/>
        </w:rPr>
        <w:t xml:space="preserve"> </w:t>
      </w:r>
      <w:r w:rsidR="00EB103C" w:rsidRPr="00E76769">
        <w:rPr>
          <w:rStyle w:val="af5"/>
          <w:rFonts w:ascii="TimesET" w:hAnsi="TimesET"/>
          <w:color w:val="auto"/>
          <w:sz w:val="20"/>
          <w:szCs w:val="20"/>
        </w:rPr>
        <w:t>от</w:t>
      </w:r>
      <w:r w:rsidRPr="00E76769">
        <w:rPr>
          <w:rStyle w:val="af5"/>
          <w:rFonts w:ascii="TimesET" w:hAnsi="TimesET"/>
          <w:color w:val="auto"/>
          <w:sz w:val="20"/>
          <w:szCs w:val="20"/>
        </w:rPr>
        <w:t xml:space="preserve"> </w:t>
      </w:r>
      <w:r w:rsidR="00EB103C" w:rsidRPr="00E76769">
        <w:rPr>
          <w:rStyle w:val="af5"/>
          <w:rFonts w:ascii="TimesET" w:hAnsi="TimesET"/>
          <w:color w:val="auto"/>
          <w:sz w:val="20"/>
          <w:szCs w:val="20"/>
        </w:rPr>
        <w:t>28.11.2019г.</w:t>
      </w:r>
      <w:r w:rsidRPr="00E76769">
        <w:rPr>
          <w:rStyle w:val="af5"/>
          <w:rFonts w:ascii="TimesET" w:hAnsi="TimesET"/>
          <w:color w:val="auto"/>
          <w:sz w:val="20"/>
          <w:szCs w:val="20"/>
        </w:rPr>
        <w:t xml:space="preserve"> </w:t>
      </w:r>
      <w:r w:rsidR="00EB103C" w:rsidRPr="00E76769">
        <w:rPr>
          <w:rStyle w:val="af5"/>
          <w:rFonts w:ascii="TimesET" w:hAnsi="TimesET"/>
          <w:color w:val="auto"/>
          <w:sz w:val="20"/>
          <w:szCs w:val="20"/>
        </w:rPr>
        <w:t>№</w:t>
      </w:r>
      <w:r w:rsidRPr="00E76769">
        <w:rPr>
          <w:rStyle w:val="af5"/>
          <w:rFonts w:ascii="TimesET" w:hAnsi="TimesET"/>
          <w:color w:val="auto"/>
          <w:sz w:val="20"/>
          <w:szCs w:val="20"/>
        </w:rPr>
        <w:t xml:space="preserve"> </w:t>
      </w:r>
      <w:r w:rsidR="00EB103C" w:rsidRPr="00E76769">
        <w:rPr>
          <w:rStyle w:val="af5"/>
          <w:rFonts w:ascii="TimesET" w:hAnsi="TimesET"/>
          <w:color w:val="auto"/>
          <w:sz w:val="20"/>
          <w:szCs w:val="20"/>
        </w:rPr>
        <w:t>6</w:t>
      </w:r>
    </w:p>
    <w:p w:rsidR="00EB103C" w:rsidRPr="00E76769" w:rsidRDefault="00CE3115" w:rsidP="007F4BA6">
      <w:pPr>
        <w:pStyle w:val="af6"/>
        <w:spacing w:before="0" w:beforeAutospacing="0" w:after="0" w:afterAutospacing="0"/>
        <w:rPr>
          <w:rFonts w:ascii="TimesET" w:hAnsi="TimesET"/>
          <w:color w:val="auto"/>
          <w:sz w:val="20"/>
          <w:szCs w:val="20"/>
        </w:rPr>
      </w:pPr>
      <w:r w:rsidRPr="00E76769">
        <w:rPr>
          <w:rStyle w:val="af5"/>
          <w:rFonts w:ascii="TimesET" w:hAnsi="TimesET"/>
          <w:color w:val="auto"/>
          <w:sz w:val="20"/>
          <w:szCs w:val="20"/>
        </w:rPr>
        <w:t xml:space="preserve"> </w:t>
      </w:r>
    </w:p>
    <w:p w:rsidR="00EB103C" w:rsidRPr="00E76769" w:rsidRDefault="00EB103C" w:rsidP="007F4BA6">
      <w:pPr>
        <w:pStyle w:val="af6"/>
        <w:spacing w:before="0" w:beforeAutospacing="0" w:after="0" w:afterAutospacing="0"/>
        <w:ind w:firstLine="284"/>
        <w:jc w:val="center"/>
        <w:rPr>
          <w:rFonts w:ascii="TimesET" w:hAnsi="TimesET"/>
          <w:color w:val="auto"/>
          <w:sz w:val="20"/>
          <w:szCs w:val="20"/>
        </w:rPr>
      </w:pPr>
      <w:r w:rsidRPr="00E76769">
        <w:rPr>
          <w:rStyle w:val="af5"/>
          <w:rFonts w:ascii="TimesET" w:hAnsi="TimesET"/>
          <w:color w:val="auto"/>
          <w:sz w:val="20"/>
          <w:szCs w:val="20"/>
        </w:rPr>
        <w:t>ПОЛОЖЕНИЕ</w:t>
      </w:r>
    </w:p>
    <w:p w:rsidR="00EB103C" w:rsidRPr="00E76769" w:rsidRDefault="00EB103C" w:rsidP="007F4BA6">
      <w:pPr>
        <w:pStyle w:val="af6"/>
        <w:spacing w:before="0" w:beforeAutospacing="0" w:after="0" w:afterAutospacing="0"/>
        <w:ind w:firstLine="284"/>
        <w:jc w:val="center"/>
        <w:rPr>
          <w:rFonts w:ascii="TimesET" w:hAnsi="TimesET"/>
          <w:color w:val="auto"/>
          <w:sz w:val="20"/>
          <w:szCs w:val="20"/>
        </w:rPr>
      </w:pPr>
      <w:r w:rsidRPr="00E76769">
        <w:rPr>
          <w:rStyle w:val="af5"/>
          <w:rFonts w:ascii="TimesET" w:hAnsi="TimesET"/>
          <w:color w:val="auto"/>
          <w:sz w:val="20"/>
          <w:szCs w:val="20"/>
        </w:rPr>
        <w:t>о</w:t>
      </w:r>
      <w:r w:rsidR="00CE3115" w:rsidRPr="00E76769">
        <w:rPr>
          <w:rStyle w:val="af5"/>
          <w:rFonts w:ascii="TimesET" w:hAnsi="TimesET"/>
          <w:color w:val="auto"/>
          <w:sz w:val="20"/>
          <w:szCs w:val="20"/>
        </w:rPr>
        <w:t xml:space="preserve"> </w:t>
      </w:r>
      <w:r w:rsidRPr="00E76769">
        <w:rPr>
          <w:rStyle w:val="af5"/>
          <w:rFonts w:ascii="TimesET" w:hAnsi="TimesET"/>
          <w:color w:val="auto"/>
          <w:sz w:val="20"/>
          <w:szCs w:val="20"/>
        </w:rPr>
        <w:t>составе</w:t>
      </w:r>
      <w:r w:rsidR="00CE3115" w:rsidRPr="00E76769">
        <w:rPr>
          <w:rStyle w:val="af5"/>
          <w:rFonts w:ascii="TimesET" w:hAnsi="TimesET"/>
          <w:color w:val="auto"/>
          <w:sz w:val="20"/>
          <w:szCs w:val="20"/>
        </w:rPr>
        <w:t xml:space="preserve"> </w:t>
      </w:r>
      <w:r w:rsidRPr="00E76769">
        <w:rPr>
          <w:rStyle w:val="af5"/>
          <w:rFonts w:ascii="TimesET" w:hAnsi="TimesET"/>
          <w:color w:val="auto"/>
          <w:sz w:val="20"/>
          <w:szCs w:val="20"/>
        </w:rPr>
        <w:t>и</w:t>
      </w:r>
      <w:r w:rsidR="00CE3115" w:rsidRPr="00E76769">
        <w:rPr>
          <w:rStyle w:val="af5"/>
          <w:rFonts w:ascii="TimesET" w:hAnsi="TimesET"/>
          <w:color w:val="auto"/>
          <w:sz w:val="20"/>
          <w:szCs w:val="20"/>
        </w:rPr>
        <w:t xml:space="preserve"> </w:t>
      </w:r>
      <w:r w:rsidRPr="00E76769">
        <w:rPr>
          <w:rStyle w:val="af5"/>
          <w:rFonts w:ascii="TimesET" w:hAnsi="TimesET"/>
          <w:color w:val="auto"/>
          <w:sz w:val="20"/>
          <w:szCs w:val="20"/>
        </w:rPr>
        <w:t>порядке</w:t>
      </w:r>
      <w:r w:rsidR="00CE3115" w:rsidRPr="00E76769">
        <w:rPr>
          <w:rStyle w:val="af5"/>
          <w:rFonts w:ascii="TimesET" w:hAnsi="TimesET"/>
          <w:color w:val="auto"/>
          <w:sz w:val="20"/>
          <w:szCs w:val="20"/>
        </w:rPr>
        <w:t xml:space="preserve"> </w:t>
      </w:r>
      <w:r w:rsidRPr="00E76769">
        <w:rPr>
          <w:rStyle w:val="af5"/>
          <w:rFonts w:ascii="TimesET" w:hAnsi="TimesET"/>
          <w:color w:val="auto"/>
          <w:sz w:val="20"/>
          <w:szCs w:val="20"/>
        </w:rPr>
        <w:t>деятельности</w:t>
      </w:r>
      <w:r w:rsidR="00CE3115" w:rsidRPr="00E76769">
        <w:rPr>
          <w:rStyle w:val="af5"/>
          <w:rFonts w:ascii="TimesET" w:hAnsi="TimesET"/>
          <w:color w:val="auto"/>
          <w:sz w:val="20"/>
          <w:szCs w:val="20"/>
        </w:rPr>
        <w:t xml:space="preserve"> </w:t>
      </w:r>
      <w:r w:rsidRPr="00E76769">
        <w:rPr>
          <w:rStyle w:val="af5"/>
          <w:rFonts w:ascii="TimesET" w:hAnsi="TimesET"/>
          <w:color w:val="auto"/>
          <w:sz w:val="20"/>
          <w:szCs w:val="20"/>
        </w:rPr>
        <w:t>комиссии</w:t>
      </w:r>
      <w:r w:rsidR="00CE3115" w:rsidRPr="00E76769">
        <w:rPr>
          <w:rStyle w:val="af5"/>
          <w:rFonts w:ascii="TimesET" w:hAnsi="TimesET"/>
          <w:color w:val="auto"/>
          <w:sz w:val="20"/>
          <w:szCs w:val="20"/>
        </w:rPr>
        <w:t xml:space="preserve"> </w:t>
      </w:r>
      <w:r w:rsidRPr="00E76769">
        <w:rPr>
          <w:rStyle w:val="af5"/>
          <w:rFonts w:ascii="TimesET" w:hAnsi="TimesET"/>
          <w:color w:val="auto"/>
          <w:sz w:val="20"/>
          <w:szCs w:val="20"/>
        </w:rPr>
        <w:t>по</w:t>
      </w:r>
      <w:r w:rsidR="00CE3115" w:rsidRPr="00E76769">
        <w:rPr>
          <w:rStyle w:val="af5"/>
          <w:rFonts w:ascii="TimesET" w:hAnsi="TimesET"/>
          <w:color w:val="auto"/>
          <w:sz w:val="20"/>
          <w:szCs w:val="20"/>
        </w:rPr>
        <w:t xml:space="preserve"> </w:t>
      </w:r>
      <w:r w:rsidRPr="00E76769">
        <w:rPr>
          <w:rStyle w:val="af5"/>
          <w:rFonts w:ascii="TimesET" w:hAnsi="TimesET"/>
          <w:color w:val="auto"/>
          <w:sz w:val="20"/>
          <w:szCs w:val="20"/>
        </w:rPr>
        <w:t>подготовке</w:t>
      </w:r>
      <w:r w:rsidR="00CE3115" w:rsidRPr="00E76769">
        <w:rPr>
          <w:rStyle w:val="af5"/>
          <w:rFonts w:ascii="TimesET" w:hAnsi="TimesET"/>
          <w:color w:val="auto"/>
          <w:sz w:val="20"/>
          <w:szCs w:val="20"/>
        </w:rPr>
        <w:t xml:space="preserve"> </w:t>
      </w:r>
      <w:r w:rsidRPr="00E76769">
        <w:rPr>
          <w:rStyle w:val="af5"/>
          <w:rFonts w:ascii="TimesET" w:hAnsi="TimesET"/>
          <w:color w:val="auto"/>
          <w:sz w:val="20"/>
          <w:szCs w:val="20"/>
        </w:rPr>
        <w:t>проекта</w:t>
      </w:r>
      <w:r w:rsidR="00CE3115" w:rsidRPr="00E76769">
        <w:rPr>
          <w:rStyle w:val="af5"/>
          <w:rFonts w:ascii="TimesET" w:hAnsi="TimesET"/>
          <w:color w:val="auto"/>
          <w:sz w:val="20"/>
          <w:szCs w:val="20"/>
        </w:rPr>
        <w:t xml:space="preserve"> </w:t>
      </w:r>
      <w:r w:rsidRPr="00E76769">
        <w:rPr>
          <w:rStyle w:val="af5"/>
          <w:rFonts w:ascii="TimesET" w:hAnsi="TimesET"/>
          <w:color w:val="auto"/>
          <w:sz w:val="20"/>
          <w:szCs w:val="20"/>
        </w:rPr>
        <w:t>правил</w:t>
      </w:r>
      <w:r w:rsidR="00CE3115" w:rsidRPr="00E76769">
        <w:rPr>
          <w:rStyle w:val="af5"/>
          <w:rFonts w:ascii="TimesET" w:hAnsi="TimesET"/>
          <w:color w:val="auto"/>
          <w:sz w:val="20"/>
          <w:szCs w:val="20"/>
        </w:rPr>
        <w:t xml:space="preserve"> </w:t>
      </w:r>
      <w:r w:rsidRPr="00E76769">
        <w:rPr>
          <w:rStyle w:val="af5"/>
          <w:rFonts w:ascii="TimesET" w:hAnsi="TimesET"/>
          <w:color w:val="auto"/>
          <w:sz w:val="20"/>
          <w:szCs w:val="20"/>
        </w:rPr>
        <w:t>землепользования</w:t>
      </w:r>
      <w:r w:rsidR="00CE3115" w:rsidRPr="00E76769">
        <w:rPr>
          <w:rStyle w:val="af5"/>
          <w:rFonts w:ascii="TimesET" w:hAnsi="TimesET"/>
          <w:color w:val="auto"/>
          <w:sz w:val="20"/>
          <w:szCs w:val="20"/>
        </w:rPr>
        <w:t xml:space="preserve"> </w:t>
      </w:r>
      <w:r w:rsidRPr="00E76769">
        <w:rPr>
          <w:rStyle w:val="af5"/>
          <w:rFonts w:ascii="TimesET" w:hAnsi="TimesET"/>
          <w:color w:val="auto"/>
          <w:sz w:val="20"/>
          <w:szCs w:val="20"/>
        </w:rPr>
        <w:t>и</w:t>
      </w:r>
      <w:r w:rsidR="00CE3115" w:rsidRPr="00E76769">
        <w:rPr>
          <w:rStyle w:val="af5"/>
          <w:rFonts w:ascii="TimesET" w:hAnsi="TimesET"/>
          <w:color w:val="auto"/>
          <w:sz w:val="20"/>
          <w:szCs w:val="20"/>
        </w:rPr>
        <w:t xml:space="preserve"> </w:t>
      </w:r>
      <w:r w:rsidRPr="00E76769">
        <w:rPr>
          <w:rStyle w:val="af5"/>
          <w:rFonts w:ascii="TimesET" w:hAnsi="TimesET"/>
          <w:color w:val="auto"/>
          <w:sz w:val="20"/>
          <w:szCs w:val="20"/>
        </w:rPr>
        <w:t>застройки</w:t>
      </w:r>
      <w:r w:rsidR="00CE3115" w:rsidRPr="00E76769">
        <w:rPr>
          <w:rStyle w:val="af5"/>
          <w:rFonts w:ascii="TimesET" w:hAnsi="TimesET"/>
          <w:color w:val="auto"/>
          <w:sz w:val="20"/>
          <w:szCs w:val="20"/>
        </w:rPr>
        <w:t xml:space="preserve"> </w:t>
      </w:r>
      <w:r w:rsidRPr="00E76769">
        <w:rPr>
          <w:rStyle w:val="af5"/>
          <w:rFonts w:ascii="TimesET" w:hAnsi="TimesET"/>
          <w:color w:val="auto"/>
          <w:sz w:val="20"/>
          <w:szCs w:val="20"/>
        </w:rPr>
        <w:t>на</w:t>
      </w:r>
      <w:r w:rsidR="00CE3115" w:rsidRPr="00E76769">
        <w:rPr>
          <w:rStyle w:val="af5"/>
          <w:rFonts w:ascii="TimesET" w:hAnsi="TimesET"/>
          <w:color w:val="auto"/>
          <w:sz w:val="20"/>
          <w:szCs w:val="20"/>
        </w:rPr>
        <w:t xml:space="preserve"> </w:t>
      </w:r>
      <w:r w:rsidRPr="00E76769">
        <w:rPr>
          <w:rStyle w:val="af5"/>
          <w:rFonts w:ascii="TimesET" w:hAnsi="TimesET"/>
          <w:color w:val="auto"/>
          <w:sz w:val="20"/>
          <w:szCs w:val="20"/>
        </w:rPr>
        <w:t>территории</w:t>
      </w:r>
      <w:r w:rsidR="00CE3115" w:rsidRPr="00E76769">
        <w:rPr>
          <w:rStyle w:val="af5"/>
          <w:rFonts w:ascii="TimesET" w:hAnsi="TimesET"/>
          <w:color w:val="auto"/>
          <w:sz w:val="20"/>
          <w:szCs w:val="20"/>
        </w:rPr>
        <w:t xml:space="preserve"> </w:t>
      </w:r>
      <w:r w:rsidRPr="00E76769">
        <w:rPr>
          <w:rStyle w:val="af5"/>
          <w:rFonts w:ascii="TimesET" w:hAnsi="TimesET"/>
          <w:color w:val="auto"/>
          <w:sz w:val="20"/>
          <w:szCs w:val="20"/>
        </w:rPr>
        <w:t>Приволжского</w:t>
      </w:r>
      <w:r w:rsidR="00CE3115" w:rsidRPr="00E76769">
        <w:rPr>
          <w:rStyle w:val="af5"/>
          <w:rFonts w:ascii="TimesET" w:hAnsi="TimesET"/>
          <w:color w:val="auto"/>
          <w:sz w:val="20"/>
          <w:szCs w:val="20"/>
        </w:rPr>
        <w:t xml:space="preserve"> </w:t>
      </w:r>
      <w:r w:rsidRPr="00E76769">
        <w:rPr>
          <w:rStyle w:val="af5"/>
          <w:rFonts w:ascii="TimesET" w:hAnsi="TimesET"/>
          <w:color w:val="auto"/>
          <w:sz w:val="20"/>
          <w:szCs w:val="20"/>
        </w:rPr>
        <w:t>сельского</w:t>
      </w:r>
      <w:r w:rsidR="00CE3115" w:rsidRPr="00E76769">
        <w:rPr>
          <w:rStyle w:val="af5"/>
          <w:rFonts w:ascii="TimesET" w:hAnsi="TimesET"/>
          <w:color w:val="auto"/>
          <w:sz w:val="20"/>
          <w:szCs w:val="20"/>
        </w:rPr>
        <w:t xml:space="preserve"> </w:t>
      </w:r>
      <w:r w:rsidRPr="00E76769">
        <w:rPr>
          <w:rStyle w:val="af5"/>
          <w:rFonts w:ascii="TimesET" w:hAnsi="TimesET"/>
          <w:color w:val="auto"/>
          <w:sz w:val="20"/>
          <w:szCs w:val="20"/>
        </w:rPr>
        <w:t>поселения</w:t>
      </w:r>
    </w:p>
    <w:p w:rsidR="00EB103C" w:rsidRPr="00E76769" w:rsidRDefault="00EB103C" w:rsidP="007F4BA6">
      <w:pPr>
        <w:pStyle w:val="af6"/>
        <w:spacing w:before="0" w:beforeAutospacing="0" w:after="0" w:afterAutospacing="0"/>
        <w:ind w:firstLine="284"/>
        <w:rPr>
          <w:rFonts w:ascii="TimesET" w:hAnsi="TimesET"/>
          <w:color w:val="auto"/>
          <w:sz w:val="20"/>
          <w:szCs w:val="20"/>
        </w:rPr>
      </w:pPr>
      <w:r w:rsidRPr="00E76769">
        <w:rPr>
          <w:rStyle w:val="af5"/>
          <w:rFonts w:ascii="TimesET" w:hAnsi="TimesET"/>
          <w:color w:val="auto"/>
          <w:sz w:val="20"/>
          <w:szCs w:val="20"/>
        </w:rPr>
        <w:t>1.</w:t>
      </w:r>
      <w:r w:rsidR="00CE3115" w:rsidRPr="00E76769">
        <w:rPr>
          <w:rStyle w:val="af5"/>
          <w:rFonts w:ascii="TimesET" w:hAnsi="TimesET"/>
          <w:color w:val="auto"/>
          <w:sz w:val="20"/>
          <w:szCs w:val="20"/>
        </w:rPr>
        <w:t xml:space="preserve"> </w:t>
      </w:r>
      <w:r w:rsidRPr="00E76769">
        <w:rPr>
          <w:rStyle w:val="af5"/>
          <w:rFonts w:ascii="TimesET" w:hAnsi="TimesET"/>
          <w:color w:val="auto"/>
          <w:sz w:val="20"/>
          <w:szCs w:val="20"/>
        </w:rPr>
        <w:t>Общие</w:t>
      </w:r>
      <w:r w:rsidR="00CE3115" w:rsidRPr="00E76769">
        <w:rPr>
          <w:rStyle w:val="af5"/>
          <w:rFonts w:ascii="TimesET" w:hAnsi="TimesET"/>
          <w:color w:val="auto"/>
          <w:sz w:val="20"/>
          <w:szCs w:val="20"/>
        </w:rPr>
        <w:t xml:space="preserve"> </w:t>
      </w:r>
      <w:r w:rsidRPr="00E76769">
        <w:rPr>
          <w:rStyle w:val="af5"/>
          <w:rFonts w:ascii="TimesET" w:hAnsi="TimesET"/>
          <w:color w:val="auto"/>
          <w:sz w:val="20"/>
          <w:szCs w:val="20"/>
        </w:rPr>
        <w:t>положения</w:t>
      </w:r>
    </w:p>
    <w:p w:rsidR="00EB103C" w:rsidRPr="00E76769" w:rsidRDefault="00EB103C" w:rsidP="007F4BA6">
      <w:pPr>
        <w:pStyle w:val="af6"/>
        <w:spacing w:before="0" w:beforeAutospacing="0" w:after="0" w:afterAutospacing="0"/>
        <w:ind w:firstLine="284"/>
        <w:jc w:val="both"/>
        <w:rPr>
          <w:rFonts w:ascii="TimesET" w:hAnsi="TimesET"/>
          <w:color w:val="auto"/>
          <w:sz w:val="20"/>
          <w:szCs w:val="20"/>
        </w:rPr>
      </w:pPr>
      <w:bookmarkStart w:id="20" w:name="sub_11"/>
      <w:bookmarkEnd w:id="20"/>
      <w:r w:rsidRPr="00E76769">
        <w:rPr>
          <w:rFonts w:ascii="TimesET" w:hAnsi="TimesET"/>
          <w:color w:val="auto"/>
          <w:sz w:val="20"/>
          <w:szCs w:val="20"/>
        </w:rPr>
        <w:lastRenderedPageBreak/>
        <w:t>1.1.</w:t>
      </w:r>
      <w:r w:rsidR="00CE3115" w:rsidRPr="00E76769">
        <w:rPr>
          <w:rFonts w:ascii="TimesET" w:hAnsi="TimesET"/>
          <w:color w:val="auto"/>
          <w:sz w:val="20"/>
          <w:szCs w:val="20"/>
        </w:rPr>
        <w:t xml:space="preserve"> </w:t>
      </w:r>
      <w:r w:rsidRPr="00E76769">
        <w:rPr>
          <w:rFonts w:ascii="TimesET" w:hAnsi="TimesET"/>
          <w:color w:val="auto"/>
          <w:sz w:val="20"/>
          <w:szCs w:val="20"/>
        </w:rPr>
        <w:t>Комиссия</w:t>
      </w:r>
      <w:r w:rsidR="00CE3115" w:rsidRPr="00E76769">
        <w:rPr>
          <w:rFonts w:ascii="TimesET" w:hAnsi="TimesET"/>
          <w:color w:val="auto"/>
          <w:sz w:val="20"/>
          <w:szCs w:val="20"/>
        </w:rPr>
        <w:t xml:space="preserve"> </w:t>
      </w:r>
      <w:r w:rsidRPr="00E76769">
        <w:rPr>
          <w:rFonts w:ascii="TimesET" w:hAnsi="TimesET"/>
          <w:color w:val="auto"/>
          <w:sz w:val="20"/>
          <w:szCs w:val="20"/>
        </w:rPr>
        <w:t>по</w:t>
      </w:r>
      <w:r w:rsidR="00CE3115" w:rsidRPr="00E76769">
        <w:rPr>
          <w:rFonts w:ascii="TimesET" w:hAnsi="TimesET"/>
          <w:color w:val="auto"/>
          <w:sz w:val="20"/>
          <w:szCs w:val="20"/>
        </w:rPr>
        <w:t xml:space="preserve"> </w:t>
      </w:r>
      <w:r w:rsidRPr="00E76769">
        <w:rPr>
          <w:rFonts w:ascii="TimesET" w:hAnsi="TimesET"/>
          <w:color w:val="auto"/>
          <w:sz w:val="20"/>
          <w:szCs w:val="20"/>
        </w:rPr>
        <w:t>подготовке</w:t>
      </w:r>
      <w:r w:rsidR="00CE3115" w:rsidRPr="00E76769">
        <w:rPr>
          <w:rFonts w:ascii="TimesET" w:hAnsi="TimesET"/>
          <w:color w:val="auto"/>
          <w:sz w:val="20"/>
          <w:szCs w:val="20"/>
        </w:rPr>
        <w:t xml:space="preserve"> </w:t>
      </w:r>
      <w:r w:rsidRPr="00E76769">
        <w:rPr>
          <w:rFonts w:ascii="TimesET" w:hAnsi="TimesET"/>
          <w:color w:val="auto"/>
          <w:sz w:val="20"/>
          <w:szCs w:val="20"/>
        </w:rPr>
        <w:t>проекта</w:t>
      </w:r>
      <w:r w:rsidR="00CE3115" w:rsidRPr="00E76769">
        <w:rPr>
          <w:rFonts w:ascii="TimesET" w:hAnsi="TimesET"/>
          <w:color w:val="auto"/>
          <w:sz w:val="20"/>
          <w:szCs w:val="20"/>
        </w:rPr>
        <w:t xml:space="preserve"> </w:t>
      </w:r>
      <w:r w:rsidRPr="00E76769">
        <w:rPr>
          <w:rFonts w:ascii="TimesET" w:hAnsi="TimesET"/>
          <w:color w:val="auto"/>
          <w:sz w:val="20"/>
          <w:szCs w:val="20"/>
        </w:rPr>
        <w:t>правил</w:t>
      </w:r>
      <w:r w:rsidR="00CE3115" w:rsidRPr="00E76769">
        <w:rPr>
          <w:rFonts w:ascii="TimesET" w:hAnsi="TimesET"/>
          <w:color w:val="auto"/>
          <w:sz w:val="20"/>
          <w:szCs w:val="20"/>
        </w:rPr>
        <w:t xml:space="preserve"> </w:t>
      </w:r>
      <w:r w:rsidRPr="00E76769">
        <w:rPr>
          <w:rFonts w:ascii="TimesET" w:hAnsi="TimesET"/>
          <w:color w:val="auto"/>
          <w:sz w:val="20"/>
          <w:szCs w:val="20"/>
        </w:rPr>
        <w:t>землепользования</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застройки</w:t>
      </w:r>
      <w:r w:rsidR="00CE3115" w:rsidRPr="00E76769">
        <w:rPr>
          <w:rFonts w:ascii="TimesET" w:hAnsi="TimesET"/>
          <w:color w:val="auto"/>
          <w:sz w:val="20"/>
          <w:szCs w:val="20"/>
        </w:rPr>
        <w:t xml:space="preserve"> </w:t>
      </w:r>
      <w:r w:rsidRPr="00E76769">
        <w:rPr>
          <w:rFonts w:ascii="TimesET" w:hAnsi="TimesET"/>
          <w:color w:val="auto"/>
          <w:sz w:val="20"/>
          <w:szCs w:val="20"/>
        </w:rPr>
        <w:t>(далее</w:t>
      </w:r>
      <w:r w:rsidR="00CE3115" w:rsidRPr="00E76769">
        <w:rPr>
          <w:rFonts w:ascii="TimesET" w:hAnsi="TimesET"/>
          <w:color w:val="auto"/>
          <w:sz w:val="20"/>
          <w:szCs w:val="20"/>
        </w:rPr>
        <w:t xml:space="preserve"> </w:t>
      </w:r>
      <w:r w:rsidRPr="00E76769">
        <w:rPr>
          <w:rFonts w:ascii="TimesET" w:hAnsi="TimesET"/>
          <w:color w:val="auto"/>
          <w:sz w:val="20"/>
          <w:szCs w:val="20"/>
        </w:rPr>
        <w:t>по</w:t>
      </w:r>
      <w:r w:rsidR="00CE3115" w:rsidRPr="00E76769">
        <w:rPr>
          <w:rFonts w:ascii="TimesET" w:hAnsi="TimesET"/>
          <w:color w:val="auto"/>
          <w:sz w:val="20"/>
          <w:szCs w:val="20"/>
        </w:rPr>
        <w:t xml:space="preserve"> </w:t>
      </w:r>
      <w:r w:rsidRPr="00E76769">
        <w:rPr>
          <w:rFonts w:ascii="TimesET" w:hAnsi="TimesET"/>
          <w:color w:val="auto"/>
          <w:sz w:val="20"/>
          <w:szCs w:val="20"/>
        </w:rPr>
        <w:t>тексту</w:t>
      </w:r>
      <w:r w:rsidR="00CE3115" w:rsidRPr="00E76769">
        <w:rPr>
          <w:rFonts w:ascii="TimesET" w:hAnsi="TimesET"/>
          <w:color w:val="auto"/>
          <w:sz w:val="20"/>
          <w:szCs w:val="20"/>
        </w:rPr>
        <w:t xml:space="preserve"> </w:t>
      </w:r>
      <w:r w:rsidRPr="00E76769">
        <w:rPr>
          <w:rFonts w:ascii="TimesET" w:hAnsi="TimesET"/>
          <w:color w:val="auto"/>
          <w:sz w:val="20"/>
          <w:szCs w:val="20"/>
        </w:rPr>
        <w:t>-</w:t>
      </w:r>
      <w:r w:rsidR="00CE3115" w:rsidRPr="00E76769">
        <w:rPr>
          <w:rFonts w:ascii="TimesET" w:hAnsi="TimesET"/>
          <w:color w:val="auto"/>
          <w:sz w:val="20"/>
          <w:szCs w:val="20"/>
        </w:rPr>
        <w:t xml:space="preserve"> </w:t>
      </w:r>
      <w:r w:rsidRPr="00E76769">
        <w:rPr>
          <w:rFonts w:ascii="TimesET" w:hAnsi="TimesET"/>
          <w:color w:val="auto"/>
          <w:sz w:val="20"/>
          <w:szCs w:val="20"/>
        </w:rPr>
        <w:t>Комиссия)</w:t>
      </w:r>
      <w:r w:rsidR="00CE3115" w:rsidRPr="00E76769">
        <w:rPr>
          <w:rFonts w:ascii="TimesET" w:hAnsi="TimesET"/>
          <w:color w:val="auto"/>
          <w:sz w:val="20"/>
          <w:szCs w:val="20"/>
        </w:rPr>
        <w:t xml:space="preserve"> </w:t>
      </w:r>
      <w:r w:rsidRPr="00E76769">
        <w:rPr>
          <w:rFonts w:ascii="TimesET" w:hAnsi="TimesET"/>
          <w:color w:val="auto"/>
          <w:sz w:val="20"/>
          <w:szCs w:val="20"/>
        </w:rPr>
        <w:t>является</w:t>
      </w:r>
      <w:r w:rsidR="00CE3115" w:rsidRPr="00E76769">
        <w:rPr>
          <w:rFonts w:ascii="TimesET" w:hAnsi="TimesET"/>
          <w:color w:val="auto"/>
          <w:sz w:val="20"/>
          <w:szCs w:val="20"/>
        </w:rPr>
        <w:t xml:space="preserve"> </w:t>
      </w:r>
      <w:r w:rsidRPr="00E76769">
        <w:rPr>
          <w:rFonts w:ascii="TimesET" w:hAnsi="TimesET"/>
          <w:color w:val="auto"/>
          <w:sz w:val="20"/>
          <w:szCs w:val="20"/>
        </w:rPr>
        <w:t>постоянно</w:t>
      </w:r>
      <w:r w:rsidR="00CE3115" w:rsidRPr="00E76769">
        <w:rPr>
          <w:rFonts w:ascii="TimesET" w:hAnsi="TimesET"/>
          <w:color w:val="auto"/>
          <w:sz w:val="20"/>
          <w:szCs w:val="20"/>
        </w:rPr>
        <w:t xml:space="preserve"> </w:t>
      </w:r>
      <w:r w:rsidRPr="00E76769">
        <w:rPr>
          <w:rFonts w:ascii="TimesET" w:hAnsi="TimesET"/>
          <w:color w:val="auto"/>
          <w:sz w:val="20"/>
          <w:szCs w:val="20"/>
        </w:rPr>
        <w:t>действующим</w:t>
      </w:r>
      <w:r w:rsidR="00CE3115" w:rsidRPr="00E76769">
        <w:rPr>
          <w:rFonts w:ascii="TimesET" w:hAnsi="TimesET"/>
          <w:color w:val="auto"/>
          <w:sz w:val="20"/>
          <w:szCs w:val="20"/>
        </w:rPr>
        <w:t xml:space="preserve"> </w:t>
      </w:r>
      <w:r w:rsidRPr="00E76769">
        <w:rPr>
          <w:rFonts w:ascii="TimesET" w:hAnsi="TimesET"/>
          <w:color w:val="auto"/>
          <w:sz w:val="20"/>
          <w:szCs w:val="20"/>
        </w:rPr>
        <w:t>совещательным</w:t>
      </w:r>
      <w:r w:rsidR="00CE3115" w:rsidRPr="00E76769">
        <w:rPr>
          <w:rFonts w:ascii="TimesET" w:hAnsi="TimesET"/>
          <w:color w:val="auto"/>
          <w:sz w:val="20"/>
          <w:szCs w:val="20"/>
        </w:rPr>
        <w:t xml:space="preserve"> </w:t>
      </w:r>
      <w:r w:rsidRPr="00E76769">
        <w:rPr>
          <w:rFonts w:ascii="TimesET" w:hAnsi="TimesET"/>
          <w:color w:val="auto"/>
          <w:sz w:val="20"/>
          <w:szCs w:val="20"/>
        </w:rPr>
        <w:t>органом</w:t>
      </w:r>
      <w:r w:rsidR="00CE3115" w:rsidRPr="00E76769">
        <w:rPr>
          <w:rFonts w:ascii="TimesET" w:hAnsi="TimesET"/>
          <w:color w:val="auto"/>
          <w:sz w:val="20"/>
          <w:szCs w:val="20"/>
        </w:rPr>
        <w:t xml:space="preserve"> </w:t>
      </w:r>
      <w:r w:rsidRPr="00E76769">
        <w:rPr>
          <w:rFonts w:ascii="TimesET" w:hAnsi="TimesET"/>
          <w:color w:val="auto"/>
          <w:sz w:val="20"/>
          <w:szCs w:val="20"/>
        </w:rPr>
        <w:t>при</w:t>
      </w:r>
      <w:r w:rsidR="00CE3115" w:rsidRPr="00E76769">
        <w:rPr>
          <w:rFonts w:ascii="TimesET" w:hAnsi="TimesET"/>
          <w:color w:val="auto"/>
          <w:sz w:val="20"/>
          <w:szCs w:val="20"/>
        </w:rPr>
        <w:t xml:space="preserve"> </w:t>
      </w:r>
      <w:r w:rsidRPr="00E76769">
        <w:rPr>
          <w:rFonts w:ascii="TimesET" w:hAnsi="TimesET"/>
          <w:color w:val="auto"/>
          <w:sz w:val="20"/>
          <w:szCs w:val="20"/>
        </w:rPr>
        <w:t>администрации</w:t>
      </w:r>
      <w:r w:rsidR="00CE3115" w:rsidRPr="00E76769">
        <w:rPr>
          <w:rFonts w:ascii="TimesET" w:hAnsi="TimesET"/>
          <w:color w:val="auto"/>
          <w:sz w:val="20"/>
          <w:szCs w:val="20"/>
        </w:rPr>
        <w:t xml:space="preserve"> </w:t>
      </w:r>
      <w:r w:rsidRPr="00E76769">
        <w:rPr>
          <w:rFonts w:ascii="TimesET" w:hAnsi="TimesET"/>
          <w:color w:val="auto"/>
          <w:sz w:val="20"/>
          <w:szCs w:val="20"/>
        </w:rPr>
        <w:t>Приволжского</w:t>
      </w:r>
      <w:r w:rsidR="00CE3115" w:rsidRPr="00E76769">
        <w:rPr>
          <w:rFonts w:ascii="TimesET" w:hAnsi="TimesET"/>
          <w:color w:val="auto"/>
          <w:sz w:val="20"/>
          <w:szCs w:val="20"/>
        </w:rPr>
        <w:t xml:space="preserve"> </w:t>
      </w:r>
      <w:r w:rsidRPr="00E76769">
        <w:rPr>
          <w:rFonts w:ascii="TimesET" w:hAnsi="TimesET"/>
          <w:color w:val="auto"/>
          <w:sz w:val="20"/>
          <w:szCs w:val="20"/>
        </w:rPr>
        <w:t>сельского</w:t>
      </w:r>
      <w:r w:rsidR="00CE3115" w:rsidRPr="00E76769">
        <w:rPr>
          <w:rFonts w:ascii="TimesET" w:hAnsi="TimesET"/>
          <w:color w:val="auto"/>
          <w:sz w:val="20"/>
          <w:szCs w:val="20"/>
        </w:rPr>
        <w:t xml:space="preserve"> </w:t>
      </w:r>
      <w:r w:rsidRPr="00E76769">
        <w:rPr>
          <w:rFonts w:ascii="TimesET" w:hAnsi="TimesET"/>
          <w:color w:val="auto"/>
          <w:sz w:val="20"/>
          <w:szCs w:val="20"/>
        </w:rPr>
        <w:t>поселения</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организатором</w:t>
      </w:r>
      <w:r w:rsidR="00CE3115" w:rsidRPr="00E76769">
        <w:rPr>
          <w:rFonts w:ascii="TimesET" w:hAnsi="TimesET"/>
          <w:color w:val="auto"/>
          <w:sz w:val="20"/>
          <w:szCs w:val="20"/>
        </w:rPr>
        <w:t xml:space="preserve"> </w:t>
      </w:r>
      <w:r w:rsidRPr="00E76769">
        <w:rPr>
          <w:rFonts w:ascii="TimesET" w:hAnsi="TimesET"/>
          <w:color w:val="auto"/>
          <w:sz w:val="20"/>
          <w:szCs w:val="20"/>
        </w:rPr>
        <w:t>общественных</w:t>
      </w:r>
      <w:r w:rsidR="00CE3115" w:rsidRPr="00E76769">
        <w:rPr>
          <w:rFonts w:ascii="TimesET" w:hAnsi="TimesET"/>
          <w:color w:val="auto"/>
          <w:sz w:val="20"/>
          <w:szCs w:val="20"/>
        </w:rPr>
        <w:t xml:space="preserve"> </w:t>
      </w:r>
      <w:r w:rsidRPr="00E76769">
        <w:rPr>
          <w:rFonts w:ascii="TimesET" w:hAnsi="TimesET"/>
          <w:color w:val="auto"/>
          <w:sz w:val="20"/>
          <w:szCs w:val="20"/>
        </w:rPr>
        <w:t>обсуждений</w:t>
      </w:r>
      <w:r w:rsidR="00CE3115" w:rsidRPr="00E76769">
        <w:rPr>
          <w:rFonts w:ascii="TimesET" w:hAnsi="TimesET"/>
          <w:color w:val="auto"/>
          <w:sz w:val="20"/>
          <w:szCs w:val="20"/>
        </w:rPr>
        <w:t xml:space="preserve"> </w:t>
      </w:r>
      <w:r w:rsidRPr="00E76769">
        <w:rPr>
          <w:rFonts w:ascii="TimesET" w:hAnsi="TimesET"/>
          <w:color w:val="auto"/>
          <w:sz w:val="20"/>
          <w:szCs w:val="20"/>
        </w:rPr>
        <w:t>или</w:t>
      </w:r>
      <w:r w:rsidR="00CE3115" w:rsidRPr="00E76769">
        <w:rPr>
          <w:rFonts w:ascii="TimesET" w:hAnsi="TimesET"/>
          <w:color w:val="auto"/>
          <w:sz w:val="20"/>
          <w:szCs w:val="20"/>
        </w:rPr>
        <w:t xml:space="preserve"> </w:t>
      </w:r>
      <w:r w:rsidRPr="00E76769">
        <w:rPr>
          <w:rFonts w:ascii="TimesET" w:hAnsi="TimesET"/>
          <w:color w:val="auto"/>
          <w:sz w:val="20"/>
          <w:szCs w:val="20"/>
        </w:rPr>
        <w:t>публичных</w:t>
      </w:r>
      <w:r w:rsidR="00CE3115" w:rsidRPr="00E76769">
        <w:rPr>
          <w:rFonts w:ascii="TimesET" w:hAnsi="TimesET"/>
          <w:color w:val="auto"/>
          <w:sz w:val="20"/>
          <w:szCs w:val="20"/>
        </w:rPr>
        <w:t xml:space="preserve"> </w:t>
      </w:r>
      <w:r w:rsidRPr="00E76769">
        <w:rPr>
          <w:rFonts w:ascii="TimesET" w:hAnsi="TimesET"/>
          <w:color w:val="auto"/>
          <w:sz w:val="20"/>
          <w:szCs w:val="20"/>
        </w:rPr>
        <w:t>слушаний</w:t>
      </w:r>
      <w:r w:rsidR="00CE3115" w:rsidRPr="00E76769">
        <w:rPr>
          <w:rFonts w:ascii="TimesET" w:hAnsi="TimesET"/>
          <w:color w:val="auto"/>
          <w:sz w:val="20"/>
          <w:szCs w:val="20"/>
        </w:rPr>
        <w:t xml:space="preserve"> </w:t>
      </w:r>
      <w:r w:rsidRPr="00E76769">
        <w:rPr>
          <w:rFonts w:ascii="TimesET" w:hAnsi="TimesET"/>
          <w:color w:val="auto"/>
          <w:sz w:val="20"/>
          <w:szCs w:val="20"/>
        </w:rPr>
        <w:t>при</w:t>
      </w:r>
      <w:r w:rsidR="00CE3115" w:rsidRPr="00E76769">
        <w:rPr>
          <w:rFonts w:ascii="TimesET" w:hAnsi="TimesET"/>
          <w:color w:val="auto"/>
          <w:sz w:val="20"/>
          <w:szCs w:val="20"/>
        </w:rPr>
        <w:t xml:space="preserve"> </w:t>
      </w:r>
      <w:r w:rsidRPr="00E76769">
        <w:rPr>
          <w:rFonts w:ascii="TimesET" w:hAnsi="TimesET"/>
          <w:color w:val="auto"/>
          <w:sz w:val="20"/>
          <w:szCs w:val="20"/>
        </w:rPr>
        <w:t>их</w:t>
      </w:r>
      <w:r w:rsidR="00CE3115" w:rsidRPr="00E76769">
        <w:rPr>
          <w:rFonts w:ascii="TimesET" w:hAnsi="TimesET"/>
          <w:color w:val="auto"/>
          <w:sz w:val="20"/>
          <w:szCs w:val="20"/>
        </w:rPr>
        <w:t xml:space="preserve"> </w:t>
      </w:r>
      <w:r w:rsidRPr="00E76769">
        <w:rPr>
          <w:rFonts w:ascii="TimesET" w:hAnsi="TimesET"/>
          <w:color w:val="auto"/>
          <w:sz w:val="20"/>
          <w:szCs w:val="20"/>
        </w:rPr>
        <w:t>проведении.</w:t>
      </w:r>
    </w:p>
    <w:p w:rsidR="00EB103C" w:rsidRPr="00E76769" w:rsidRDefault="00EB103C" w:rsidP="007F4BA6">
      <w:pPr>
        <w:pStyle w:val="af6"/>
        <w:spacing w:before="0" w:beforeAutospacing="0" w:after="0" w:afterAutospacing="0"/>
        <w:ind w:firstLine="284"/>
        <w:rPr>
          <w:rFonts w:ascii="TimesET" w:hAnsi="TimesET"/>
          <w:color w:val="auto"/>
          <w:sz w:val="20"/>
          <w:szCs w:val="20"/>
        </w:rPr>
      </w:pPr>
      <w:bookmarkStart w:id="21" w:name="sub_12"/>
      <w:bookmarkEnd w:id="21"/>
      <w:r w:rsidRPr="00E76769">
        <w:rPr>
          <w:rFonts w:ascii="TimesET" w:hAnsi="TimesET"/>
          <w:color w:val="auto"/>
          <w:sz w:val="20"/>
          <w:szCs w:val="20"/>
        </w:rPr>
        <w:t>1.2.</w:t>
      </w:r>
      <w:r w:rsidR="00CE3115" w:rsidRPr="00E76769">
        <w:rPr>
          <w:rFonts w:ascii="TimesET" w:hAnsi="TimesET"/>
          <w:color w:val="auto"/>
          <w:sz w:val="20"/>
          <w:szCs w:val="20"/>
        </w:rPr>
        <w:t xml:space="preserve"> </w:t>
      </w:r>
      <w:r w:rsidRPr="00E76769">
        <w:rPr>
          <w:rFonts w:ascii="TimesET" w:hAnsi="TimesET"/>
          <w:color w:val="auto"/>
          <w:sz w:val="20"/>
          <w:szCs w:val="20"/>
        </w:rPr>
        <w:t>Решения</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носят</w:t>
      </w:r>
      <w:r w:rsidR="00CE3115" w:rsidRPr="00E76769">
        <w:rPr>
          <w:rFonts w:ascii="TimesET" w:hAnsi="TimesET"/>
          <w:color w:val="auto"/>
          <w:sz w:val="20"/>
          <w:szCs w:val="20"/>
        </w:rPr>
        <w:t xml:space="preserve"> </w:t>
      </w:r>
      <w:r w:rsidRPr="00E76769">
        <w:rPr>
          <w:rFonts w:ascii="TimesET" w:hAnsi="TimesET"/>
          <w:color w:val="auto"/>
          <w:sz w:val="20"/>
          <w:szCs w:val="20"/>
        </w:rPr>
        <w:t>рекомендательный</w:t>
      </w:r>
      <w:r w:rsidR="00CE3115" w:rsidRPr="00E76769">
        <w:rPr>
          <w:rFonts w:ascii="TimesET" w:hAnsi="TimesET"/>
          <w:color w:val="auto"/>
          <w:sz w:val="20"/>
          <w:szCs w:val="20"/>
        </w:rPr>
        <w:t xml:space="preserve"> </w:t>
      </w:r>
      <w:r w:rsidRPr="00E76769">
        <w:rPr>
          <w:rFonts w:ascii="TimesET" w:hAnsi="TimesET"/>
          <w:color w:val="auto"/>
          <w:sz w:val="20"/>
          <w:szCs w:val="20"/>
        </w:rPr>
        <w:t>характер</w:t>
      </w:r>
      <w:r w:rsidR="00CE3115" w:rsidRPr="00E76769">
        <w:rPr>
          <w:rFonts w:ascii="TimesET" w:hAnsi="TimesET"/>
          <w:color w:val="auto"/>
          <w:sz w:val="20"/>
          <w:szCs w:val="20"/>
        </w:rPr>
        <w:t xml:space="preserve"> </w:t>
      </w:r>
      <w:r w:rsidRPr="00E76769">
        <w:rPr>
          <w:rFonts w:ascii="TimesET" w:hAnsi="TimesET"/>
          <w:color w:val="auto"/>
          <w:sz w:val="20"/>
          <w:szCs w:val="20"/>
        </w:rPr>
        <w:t>при</w:t>
      </w:r>
      <w:r w:rsidR="00CE3115" w:rsidRPr="00E76769">
        <w:rPr>
          <w:rFonts w:ascii="TimesET" w:hAnsi="TimesET"/>
          <w:color w:val="auto"/>
          <w:sz w:val="20"/>
          <w:szCs w:val="20"/>
        </w:rPr>
        <w:t xml:space="preserve"> </w:t>
      </w:r>
      <w:r w:rsidRPr="00E76769">
        <w:rPr>
          <w:rFonts w:ascii="TimesET" w:hAnsi="TimesET"/>
          <w:color w:val="auto"/>
          <w:sz w:val="20"/>
          <w:szCs w:val="20"/>
        </w:rPr>
        <w:t>принятии</w:t>
      </w:r>
      <w:r w:rsidR="00CE3115" w:rsidRPr="00E76769">
        <w:rPr>
          <w:rFonts w:ascii="TimesET" w:hAnsi="TimesET"/>
          <w:color w:val="auto"/>
          <w:sz w:val="20"/>
          <w:szCs w:val="20"/>
        </w:rPr>
        <w:t xml:space="preserve"> </w:t>
      </w:r>
      <w:r w:rsidRPr="00E76769">
        <w:rPr>
          <w:rFonts w:ascii="TimesET" w:hAnsi="TimesET"/>
          <w:color w:val="auto"/>
          <w:sz w:val="20"/>
          <w:szCs w:val="20"/>
        </w:rPr>
        <w:t>решений</w:t>
      </w:r>
      <w:r w:rsidR="00CE3115" w:rsidRPr="00E76769">
        <w:rPr>
          <w:rFonts w:ascii="TimesET" w:hAnsi="TimesET"/>
          <w:color w:val="auto"/>
          <w:sz w:val="20"/>
          <w:szCs w:val="20"/>
        </w:rPr>
        <w:t xml:space="preserve"> </w:t>
      </w:r>
      <w:r w:rsidRPr="00E76769">
        <w:rPr>
          <w:rFonts w:ascii="TimesET" w:hAnsi="TimesET"/>
          <w:color w:val="auto"/>
          <w:sz w:val="20"/>
          <w:szCs w:val="20"/>
        </w:rPr>
        <w:t>главой</w:t>
      </w:r>
      <w:r w:rsidR="00CE3115" w:rsidRPr="00E76769">
        <w:rPr>
          <w:rFonts w:ascii="TimesET" w:hAnsi="TimesET"/>
          <w:color w:val="auto"/>
          <w:sz w:val="20"/>
          <w:szCs w:val="20"/>
        </w:rPr>
        <w:t xml:space="preserve"> </w:t>
      </w:r>
      <w:r w:rsidRPr="00E76769">
        <w:rPr>
          <w:rFonts w:ascii="TimesET" w:hAnsi="TimesET"/>
          <w:color w:val="auto"/>
          <w:sz w:val="20"/>
          <w:szCs w:val="20"/>
        </w:rPr>
        <w:t>Приволжского</w:t>
      </w:r>
      <w:r w:rsidR="00CE3115" w:rsidRPr="00E76769">
        <w:rPr>
          <w:rFonts w:ascii="TimesET" w:hAnsi="TimesET"/>
          <w:color w:val="auto"/>
          <w:sz w:val="20"/>
          <w:szCs w:val="20"/>
        </w:rPr>
        <w:t xml:space="preserve"> </w:t>
      </w:r>
      <w:r w:rsidRPr="00E76769">
        <w:rPr>
          <w:rFonts w:ascii="TimesET" w:hAnsi="TimesET"/>
          <w:color w:val="auto"/>
          <w:sz w:val="20"/>
          <w:szCs w:val="20"/>
        </w:rPr>
        <w:t>сельского</w:t>
      </w:r>
      <w:r w:rsidR="00CE3115" w:rsidRPr="00E76769">
        <w:rPr>
          <w:rFonts w:ascii="TimesET" w:hAnsi="TimesET"/>
          <w:color w:val="auto"/>
          <w:sz w:val="20"/>
          <w:szCs w:val="20"/>
        </w:rPr>
        <w:t xml:space="preserve"> </w:t>
      </w:r>
      <w:r w:rsidRPr="00E76769">
        <w:rPr>
          <w:rFonts w:ascii="TimesET" w:hAnsi="TimesET"/>
          <w:color w:val="auto"/>
          <w:sz w:val="20"/>
          <w:szCs w:val="20"/>
        </w:rPr>
        <w:t>поселения.</w:t>
      </w:r>
    </w:p>
    <w:p w:rsidR="00EB103C" w:rsidRPr="00E76769" w:rsidRDefault="00EB103C" w:rsidP="007F4BA6">
      <w:pPr>
        <w:pStyle w:val="af6"/>
        <w:spacing w:before="0" w:beforeAutospacing="0" w:after="0" w:afterAutospacing="0"/>
        <w:ind w:firstLine="284"/>
        <w:jc w:val="both"/>
        <w:rPr>
          <w:rFonts w:ascii="TimesET" w:hAnsi="TimesET"/>
          <w:color w:val="auto"/>
          <w:sz w:val="20"/>
          <w:szCs w:val="20"/>
        </w:rPr>
      </w:pPr>
      <w:bookmarkStart w:id="22" w:name="sub_13"/>
      <w:bookmarkEnd w:id="22"/>
      <w:r w:rsidRPr="00E76769">
        <w:rPr>
          <w:rFonts w:ascii="TimesET" w:hAnsi="TimesET"/>
          <w:color w:val="auto"/>
          <w:sz w:val="20"/>
          <w:szCs w:val="20"/>
        </w:rPr>
        <w:t>1.3.</w:t>
      </w:r>
      <w:r w:rsidR="00CE3115" w:rsidRPr="00E76769">
        <w:rPr>
          <w:rFonts w:ascii="TimesET" w:hAnsi="TimesET"/>
          <w:color w:val="auto"/>
          <w:sz w:val="20"/>
          <w:szCs w:val="20"/>
        </w:rPr>
        <w:t xml:space="preserve"> </w:t>
      </w:r>
      <w:r w:rsidRPr="00E76769">
        <w:rPr>
          <w:rFonts w:ascii="TimesET" w:hAnsi="TimesET"/>
          <w:color w:val="auto"/>
          <w:sz w:val="20"/>
          <w:szCs w:val="20"/>
        </w:rPr>
        <w:t>Комиссия</w:t>
      </w:r>
      <w:r w:rsidR="00CE3115" w:rsidRPr="00E76769">
        <w:rPr>
          <w:rFonts w:ascii="TimesET" w:hAnsi="TimesET"/>
          <w:color w:val="auto"/>
          <w:sz w:val="20"/>
          <w:szCs w:val="20"/>
        </w:rPr>
        <w:t xml:space="preserve"> </w:t>
      </w:r>
      <w:r w:rsidRPr="00E76769">
        <w:rPr>
          <w:rFonts w:ascii="TimesET" w:hAnsi="TimesET"/>
          <w:color w:val="auto"/>
          <w:sz w:val="20"/>
          <w:szCs w:val="20"/>
        </w:rPr>
        <w:t>создается</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прекращает</w:t>
      </w:r>
      <w:r w:rsidR="00CE3115" w:rsidRPr="00E76769">
        <w:rPr>
          <w:rFonts w:ascii="TimesET" w:hAnsi="TimesET"/>
          <w:color w:val="auto"/>
          <w:sz w:val="20"/>
          <w:szCs w:val="20"/>
        </w:rPr>
        <w:t xml:space="preserve"> </w:t>
      </w:r>
      <w:r w:rsidRPr="00E76769">
        <w:rPr>
          <w:rFonts w:ascii="TimesET" w:hAnsi="TimesET"/>
          <w:color w:val="auto"/>
          <w:sz w:val="20"/>
          <w:szCs w:val="20"/>
        </w:rPr>
        <w:t>свою</w:t>
      </w:r>
      <w:r w:rsidR="00CE3115" w:rsidRPr="00E76769">
        <w:rPr>
          <w:rFonts w:ascii="TimesET" w:hAnsi="TimesET"/>
          <w:color w:val="auto"/>
          <w:sz w:val="20"/>
          <w:szCs w:val="20"/>
        </w:rPr>
        <w:t xml:space="preserve"> </w:t>
      </w:r>
      <w:r w:rsidRPr="00E76769">
        <w:rPr>
          <w:rFonts w:ascii="TimesET" w:hAnsi="TimesET"/>
          <w:color w:val="auto"/>
          <w:sz w:val="20"/>
          <w:szCs w:val="20"/>
        </w:rPr>
        <w:t>деятельность</w:t>
      </w:r>
      <w:r w:rsidR="00CE3115" w:rsidRPr="00E76769">
        <w:rPr>
          <w:rFonts w:ascii="TimesET" w:hAnsi="TimesET"/>
          <w:color w:val="auto"/>
          <w:sz w:val="20"/>
          <w:szCs w:val="20"/>
        </w:rPr>
        <w:t xml:space="preserve"> </w:t>
      </w:r>
      <w:r w:rsidRPr="00E76769">
        <w:rPr>
          <w:rFonts w:ascii="TimesET" w:hAnsi="TimesET"/>
          <w:color w:val="auto"/>
          <w:sz w:val="20"/>
          <w:szCs w:val="20"/>
        </w:rPr>
        <w:t>на</w:t>
      </w:r>
      <w:r w:rsidR="00CE3115" w:rsidRPr="00E76769">
        <w:rPr>
          <w:rFonts w:ascii="TimesET" w:hAnsi="TimesET"/>
          <w:color w:val="auto"/>
          <w:sz w:val="20"/>
          <w:szCs w:val="20"/>
        </w:rPr>
        <w:t xml:space="preserve"> </w:t>
      </w:r>
      <w:r w:rsidRPr="00E76769">
        <w:rPr>
          <w:rFonts w:ascii="TimesET" w:hAnsi="TimesET"/>
          <w:color w:val="auto"/>
          <w:sz w:val="20"/>
          <w:szCs w:val="20"/>
        </w:rPr>
        <w:t>основании</w:t>
      </w:r>
      <w:r w:rsidR="00CE3115" w:rsidRPr="00E76769">
        <w:rPr>
          <w:rFonts w:ascii="TimesET" w:hAnsi="TimesET"/>
          <w:color w:val="auto"/>
          <w:sz w:val="20"/>
          <w:szCs w:val="20"/>
        </w:rPr>
        <w:t xml:space="preserve"> </w:t>
      </w:r>
      <w:r w:rsidRPr="00E76769">
        <w:rPr>
          <w:rFonts w:ascii="TimesET" w:hAnsi="TimesET"/>
          <w:color w:val="auto"/>
          <w:sz w:val="20"/>
          <w:szCs w:val="20"/>
        </w:rPr>
        <w:t>муниципального</w:t>
      </w:r>
      <w:r w:rsidR="00CE3115" w:rsidRPr="00E76769">
        <w:rPr>
          <w:rFonts w:ascii="TimesET" w:hAnsi="TimesET"/>
          <w:color w:val="auto"/>
          <w:sz w:val="20"/>
          <w:szCs w:val="20"/>
        </w:rPr>
        <w:t xml:space="preserve"> </w:t>
      </w:r>
      <w:r w:rsidRPr="00E76769">
        <w:rPr>
          <w:rFonts w:ascii="TimesET" w:hAnsi="TimesET"/>
          <w:color w:val="auto"/>
          <w:sz w:val="20"/>
          <w:szCs w:val="20"/>
        </w:rPr>
        <w:t>правового</w:t>
      </w:r>
      <w:r w:rsidR="00CE3115" w:rsidRPr="00E76769">
        <w:rPr>
          <w:rFonts w:ascii="TimesET" w:hAnsi="TimesET"/>
          <w:color w:val="auto"/>
          <w:sz w:val="20"/>
          <w:szCs w:val="20"/>
        </w:rPr>
        <w:t xml:space="preserve"> </w:t>
      </w:r>
      <w:r w:rsidRPr="00E76769">
        <w:rPr>
          <w:rFonts w:ascii="TimesET" w:hAnsi="TimesET"/>
          <w:color w:val="auto"/>
          <w:sz w:val="20"/>
          <w:szCs w:val="20"/>
        </w:rPr>
        <w:t>акта</w:t>
      </w:r>
      <w:r w:rsidR="00CE3115" w:rsidRPr="00E76769">
        <w:rPr>
          <w:rFonts w:ascii="TimesET" w:hAnsi="TimesET"/>
          <w:color w:val="auto"/>
          <w:sz w:val="20"/>
          <w:szCs w:val="20"/>
        </w:rPr>
        <w:t xml:space="preserve"> </w:t>
      </w:r>
      <w:r w:rsidRPr="00E76769">
        <w:rPr>
          <w:rFonts w:ascii="TimesET" w:hAnsi="TimesET"/>
          <w:color w:val="auto"/>
          <w:sz w:val="20"/>
          <w:szCs w:val="20"/>
        </w:rPr>
        <w:t>администрации</w:t>
      </w:r>
      <w:r w:rsidR="00CE3115" w:rsidRPr="00E76769">
        <w:rPr>
          <w:rFonts w:ascii="TimesET" w:hAnsi="TimesET"/>
          <w:color w:val="auto"/>
          <w:sz w:val="20"/>
          <w:szCs w:val="20"/>
        </w:rPr>
        <w:t xml:space="preserve"> </w:t>
      </w:r>
      <w:r w:rsidRPr="00E76769">
        <w:rPr>
          <w:rFonts w:ascii="TimesET" w:hAnsi="TimesET"/>
          <w:color w:val="auto"/>
          <w:sz w:val="20"/>
          <w:szCs w:val="20"/>
        </w:rPr>
        <w:t>Приволжского</w:t>
      </w:r>
      <w:r w:rsidR="00CE3115" w:rsidRPr="00E76769">
        <w:rPr>
          <w:rFonts w:ascii="TimesET" w:hAnsi="TimesET"/>
          <w:color w:val="auto"/>
          <w:sz w:val="20"/>
          <w:szCs w:val="20"/>
        </w:rPr>
        <w:t xml:space="preserve"> </w:t>
      </w:r>
      <w:r w:rsidRPr="00E76769">
        <w:rPr>
          <w:rFonts w:ascii="TimesET" w:hAnsi="TimesET"/>
          <w:color w:val="auto"/>
          <w:sz w:val="20"/>
          <w:szCs w:val="20"/>
        </w:rPr>
        <w:t>сельского</w:t>
      </w:r>
      <w:r w:rsidR="00CE3115" w:rsidRPr="00E76769">
        <w:rPr>
          <w:rFonts w:ascii="TimesET" w:hAnsi="TimesET"/>
          <w:color w:val="auto"/>
          <w:sz w:val="20"/>
          <w:szCs w:val="20"/>
        </w:rPr>
        <w:t xml:space="preserve"> </w:t>
      </w:r>
      <w:r w:rsidRPr="00E76769">
        <w:rPr>
          <w:rFonts w:ascii="TimesET" w:hAnsi="TimesET"/>
          <w:color w:val="auto"/>
          <w:sz w:val="20"/>
          <w:szCs w:val="20"/>
        </w:rPr>
        <w:t>поселения.</w:t>
      </w:r>
    </w:p>
    <w:p w:rsidR="00EB103C" w:rsidRPr="00E76769" w:rsidRDefault="00EB103C" w:rsidP="007F4BA6">
      <w:pPr>
        <w:pStyle w:val="af6"/>
        <w:spacing w:before="0" w:beforeAutospacing="0" w:after="0" w:afterAutospacing="0"/>
        <w:ind w:firstLine="284"/>
        <w:jc w:val="both"/>
        <w:rPr>
          <w:rFonts w:ascii="TimesET" w:hAnsi="TimesET"/>
          <w:color w:val="auto"/>
          <w:sz w:val="20"/>
          <w:szCs w:val="20"/>
        </w:rPr>
      </w:pPr>
      <w:bookmarkStart w:id="23" w:name="sub_14"/>
      <w:bookmarkEnd w:id="23"/>
      <w:r w:rsidRPr="00E76769">
        <w:rPr>
          <w:rFonts w:ascii="TimesET" w:hAnsi="TimesET"/>
          <w:color w:val="auto"/>
          <w:sz w:val="20"/>
          <w:szCs w:val="20"/>
        </w:rPr>
        <w:t>1.4.</w:t>
      </w:r>
      <w:r w:rsidR="00CE3115" w:rsidRPr="00E76769">
        <w:rPr>
          <w:rFonts w:ascii="TimesET" w:hAnsi="TimesET"/>
          <w:color w:val="auto"/>
          <w:sz w:val="20"/>
          <w:szCs w:val="20"/>
        </w:rPr>
        <w:t xml:space="preserve"> </w:t>
      </w:r>
      <w:r w:rsidRPr="00E76769">
        <w:rPr>
          <w:rFonts w:ascii="TimesET" w:hAnsi="TimesET"/>
          <w:color w:val="auto"/>
          <w:sz w:val="20"/>
          <w:szCs w:val="20"/>
        </w:rPr>
        <w:t>В</w:t>
      </w:r>
      <w:r w:rsidR="00CE3115" w:rsidRPr="00E76769">
        <w:rPr>
          <w:rFonts w:ascii="TimesET" w:hAnsi="TimesET"/>
          <w:color w:val="auto"/>
          <w:sz w:val="20"/>
          <w:szCs w:val="20"/>
        </w:rPr>
        <w:t xml:space="preserve"> </w:t>
      </w:r>
      <w:r w:rsidRPr="00E76769">
        <w:rPr>
          <w:rFonts w:ascii="TimesET" w:hAnsi="TimesET"/>
          <w:color w:val="auto"/>
          <w:sz w:val="20"/>
          <w:szCs w:val="20"/>
        </w:rPr>
        <w:t>своей</w:t>
      </w:r>
      <w:r w:rsidR="00CE3115" w:rsidRPr="00E76769">
        <w:rPr>
          <w:rFonts w:ascii="TimesET" w:hAnsi="TimesET"/>
          <w:color w:val="auto"/>
          <w:sz w:val="20"/>
          <w:szCs w:val="20"/>
        </w:rPr>
        <w:t xml:space="preserve"> </w:t>
      </w:r>
      <w:r w:rsidRPr="00E76769">
        <w:rPr>
          <w:rFonts w:ascii="TimesET" w:hAnsi="TimesET"/>
          <w:color w:val="auto"/>
          <w:sz w:val="20"/>
          <w:szCs w:val="20"/>
        </w:rPr>
        <w:t>деятельности</w:t>
      </w:r>
      <w:r w:rsidR="00CE3115" w:rsidRPr="00E76769">
        <w:rPr>
          <w:rFonts w:ascii="TimesET" w:hAnsi="TimesET"/>
          <w:color w:val="auto"/>
          <w:sz w:val="20"/>
          <w:szCs w:val="20"/>
        </w:rPr>
        <w:t xml:space="preserve"> </w:t>
      </w:r>
      <w:r w:rsidRPr="00E76769">
        <w:rPr>
          <w:rFonts w:ascii="TimesET" w:hAnsi="TimesET"/>
          <w:color w:val="auto"/>
          <w:sz w:val="20"/>
          <w:szCs w:val="20"/>
        </w:rPr>
        <w:t>Комиссия</w:t>
      </w:r>
      <w:r w:rsidR="00CE3115" w:rsidRPr="00E76769">
        <w:rPr>
          <w:rFonts w:ascii="TimesET" w:hAnsi="TimesET"/>
          <w:color w:val="auto"/>
          <w:sz w:val="20"/>
          <w:szCs w:val="20"/>
        </w:rPr>
        <w:t xml:space="preserve"> </w:t>
      </w:r>
      <w:r w:rsidRPr="00E76769">
        <w:rPr>
          <w:rFonts w:ascii="TimesET" w:hAnsi="TimesET"/>
          <w:color w:val="auto"/>
          <w:sz w:val="20"/>
          <w:szCs w:val="20"/>
        </w:rPr>
        <w:t>руководствуется</w:t>
      </w:r>
      <w:r w:rsidR="00CE3115" w:rsidRPr="00E76769">
        <w:rPr>
          <w:rFonts w:ascii="TimesET" w:hAnsi="TimesET"/>
          <w:color w:val="auto"/>
          <w:sz w:val="20"/>
          <w:szCs w:val="20"/>
        </w:rPr>
        <w:t xml:space="preserve"> </w:t>
      </w:r>
      <w:hyperlink r:id="rId32" w:history="1">
        <w:r w:rsidRPr="00E76769">
          <w:rPr>
            <w:rStyle w:val="af"/>
            <w:rFonts w:ascii="TimesET" w:hAnsi="TimesET"/>
            <w:color w:val="auto"/>
            <w:sz w:val="20"/>
            <w:szCs w:val="20"/>
          </w:rPr>
          <w:t>Конституцией</w:t>
        </w:r>
      </w:hyperlink>
      <w:r w:rsidR="00CE3115" w:rsidRPr="00E76769">
        <w:rPr>
          <w:rFonts w:ascii="TimesET" w:hAnsi="TimesET"/>
          <w:color w:val="auto"/>
          <w:sz w:val="20"/>
          <w:szCs w:val="20"/>
        </w:rPr>
        <w:t xml:space="preserve"> </w:t>
      </w:r>
      <w:r w:rsidRPr="00E76769">
        <w:rPr>
          <w:rFonts w:ascii="TimesET" w:hAnsi="TimesET"/>
          <w:color w:val="auto"/>
          <w:sz w:val="20"/>
          <w:szCs w:val="20"/>
        </w:rPr>
        <w:t>Российской</w:t>
      </w:r>
      <w:r w:rsidR="00CE3115" w:rsidRPr="00E76769">
        <w:rPr>
          <w:rFonts w:ascii="TimesET" w:hAnsi="TimesET"/>
          <w:color w:val="auto"/>
          <w:sz w:val="20"/>
          <w:szCs w:val="20"/>
        </w:rPr>
        <w:t xml:space="preserve"> </w:t>
      </w:r>
      <w:r w:rsidRPr="00E76769">
        <w:rPr>
          <w:rFonts w:ascii="TimesET" w:hAnsi="TimesET"/>
          <w:color w:val="auto"/>
          <w:sz w:val="20"/>
          <w:szCs w:val="20"/>
        </w:rPr>
        <w:t>Федерации,</w:t>
      </w:r>
      <w:r w:rsidR="00CE3115" w:rsidRPr="00E76769">
        <w:rPr>
          <w:rFonts w:ascii="TimesET" w:hAnsi="TimesET"/>
          <w:color w:val="auto"/>
          <w:sz w:val="20"/>
          <w:szCs w:val="20"/>
        </w:rPr>
        <w:t xml:space="preserve"> </w:t>
      </w:r>
      <w:hyperlink r:id="rId33" w:history="1">
        <w:r w:rsidRPr="00E76769">
          <w:rPr>
            <w:rStyle w:val="af"/>
            <w:rFonts w:ascii="TimesET" w:hAnsi="TimesET"/>
            <w:color w:val="auto"/>
            <w:sz w:val="20"/>
            <w:szCs w:val="20"/>
          </w:rPr>
          <w:t>Конституцией</w:t>
        </w:r>
      </w:hyperlink>
      <w:r w:rsidR="00CE3115" w:rsidRPr="00E76769">
        <w:rPr>
          <w:rFonts w:ascii="TimesET" w:hAnsi="TimesET"/>
          <w:color w:val="auto"/>
          <w:sz w:val="20"/>
          <w:szCs w:val="20"/>
        </w:rPr>
        <w:t xml:space="preserve"> </w:t>
      </w:r>
      <w:r w:rsidRPr="00E76769">
        <w:rPr>
          <w:rFonts w:ascii="TimesET" w:hAnsi="TimesET"/>
          <w:color w:val="auto"/>
          <w:sz w:val="20"/>
          <w:szCs w:val="20"/>
        </w:rPr>
        <w:t>Чувашской</w:t>
      </w:r>
      <w:r w:rsidR="00CE3115" w:rsidRPr="00E76769">
        <w:rPr>
          <w:rFonts w:ascii="TimesET" w:hAnsi="TimesET"/>
          <w:color w:val="auto"/>
          <w:sz w:val="20"/>
          <w:szCs w:val="20"/>
        </w:rPr>
        <w:t xml:space="preserve"> </w:t>
      </w:r>
      <w:r w:rsidRPr="00E76769">
        <w:rPr>
          <w:rFonts w:ascii="TimesET" w:hAnsi="TimesET"/>
          <w:color w:val="auto"/>
          <w:sz w:val="20"/>
          <w:szCs w:val="20"/>
        </w:rPr>
        <w:t>Республики,</w:t>
      </w:r>
      <w:r w:rsidR="00CE3115" w:rsidRPr="00E76769">
        <w:rPr>
          <w:rFonts w:ascii="TimesET" w:hAnsi="TimesET"/>
          <w:color w:val="auto"/>
          <w:sz w:val="20"/>
          <w:szCs w:val="20"/>
        </w:rPr>
        <w:t xml:space="preserve"> </w:t>
      </w:r>
      <w:r w:rsidRPr="00E76769">
        <w:rPr>
          <w:rFonts w:ascii="TimesET" w:hAnsi="TimesET"/>
          <w:color w:val="auto"/>
          <w:sz w:val="20"/>
          <w:szCs w:val="20"/>
        </w:rPr>
        <w:t>федеральными</w:t>
      </w:r>
      <w:r w:rsidR="00CE3115" w:rsidRPr="00E76769">
        <w:rPr>
          <w:rFonts w:ascii="TimesET" w:hAnsi="TimesET"/>
          <w:color w:val="auto"/>
          <w:sz w:val="20"/>
          <w:szCs w:val="20"/>
        </w:rPr>
        <w:t xml:space="preserve"> </w:t>
      </w:r>
      <w:r w:rsidRPr="00E76769">
        <w:rPr>
          <w:rFonts w:ascii="TimesET" w:hAnsi="TimesET"/>
          <w:color w:val="auto"/>
          <w:sz w:val="20"/>
          <w:szCs w:val="20"/>
        </w:rPr>
        <w:t>законами</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законами</w:t>
      </w:r>
      <w:r w:rsidR="00CE3115" w:rsidRPr="00E76769">
        <w:rPr>
          <w:rFonts w:ascii="TimesET" w:hAnsi="TimesET"/>
          <w:color w:val="auto"/>
          <w:sz w:val="20"/>
          <w:szCs w:val="20"/>
        </w:rPr>
        <w:t xml:space="preserve"> </w:t>
      </w:r>
      <w:r w:rsidRPr="00E76769">
        <w:rPr>
          <w:rFonts w:ascii="TimesET" w:hAnsi="TimesET"/>
          <w:color w:val="auto"/>
          <w:sz w:val="20"/>
          <w:szCs w:val="20"/>
        </w:rPr>
        <w:t>Чувашской</w:t>
      </w:r>
      <w:r w:rsidR="00CE3115" w:rsidRPr="00E76769">
        <w:rPr>
          <w:rFonts w:ascii="TimesET" w:hAnsi="TimesET"/>
          <w:color w:val="auto"/>
          <w:sz w:val="20"/>
          <w:szCs w:val="20"/>
        </w:rPr>
        <w:t xml:space="preserve"> </w:t>
      </w:r>
      <w:r w:rsidRPr="00E76769">
        <w:rPr>
          <w:rFonts w:ascii="TimesET" w:hAnsi="TimesET"/>
          <w:color w:val="auto"/>
          <w:sz w:val="20"/>
          <w:szCs w:val="20"/>
        </w:rPr>
        <w:t>Республики,</w:t>
      </w:r>
      <w:r w:rsidR="00CE3115" w:rsidRPr="00E76769">
        <w:rPr>
          <w:rFonts w:ascii="TimesET" w:hAnsi="TimesET"/>
          <w:color w:val="auto"/>
          <w:sz w:val="20"/>
          <w:szCs w:val="20"/>
        </w:rPr>
        <w:t xml:space="preserve"> </w:t>
      </w:r>
      <w:r w:rsidRPr="00E76769">
        <w:rPr>
          <w:rFonts w:ascii="TimesET" w:hAnsi="TimesET"/>
          <w:color w:val="auto"/>
          <w:sz w:val="20"/>
          <w:szCs w:val="20"/>
        </w:rPr>
        <w:t>указами</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распоряжениями</w:t>
      </w:r>
      <w:r w:rsidR="00CE3115" w:rsidRPr="00E76769">
        <w:rPr>
          <w:rFonts w:ascii="TimesET" w:hAnsi="TimesET"/>
          <w:color w:val="auto"/>
          <w:sz w:val="20"/>
          <w:szCs w:val="20"/>
        </w:rPr>
        <w:t xml:space="preserve"> </w:t>
      </w:r>
      <w:r w:rsidRPr="00E76769">
        <w:rPr>
          <w:rFonts w:ascii="TimesET" w:hAnsi="TimesET"/>
          <w:color w:val="auto"/>
          <w:sz w:val="20"/>
          <w:szCs w:val="20"/>
        </w:rPr>
        <w:t>Президента</w:t>
      </w:r>
      <w:r w:rsidR="00CE3115" w:rsidRPr="00E76769">
        <w:rPr>
          <w:rFonts w:ascii="TimesET" w:hAnsi="TimesET"/>
          <w:color w:val="auto"/>
          <w:sz w:val="20"/>
          <w:szCs w:val="20"/>
        </w:rPr>
        <w:t xml:space="preserve"> </w:t>
      </w:r>
      <w:r w:rsidRPr="00E76769">
        <w:rPr>
          <w:rFonts w:ascii="TimesET" w:hAnsi="TimesET"/>
          <w:color w:val="auto"/>
          <w:sz w:val="20"/>
          <w:szCs w:val="20"/>
        </w:rPr>
        <w:t>Российской</w:t>
      </w:r>
      <w:r w:rsidR="00CE3115" w:rsidRPr="00E76769">
        <w:rPr>
          <w:rFonts w:ascii="TimesET" w:hAnsi="TimesET"/>
          <w:color w:val="auto"/>
          <w:sz w:val="20"/>
          <w:szCs w:val="20"/>
        </w:rPr>
        <w:t xml:space="preserve"> </w:t>
      </w:r>
      <w:r w:rsidRPr="00E76769">
        <w:rPr>
          <w:rFonts w:ascii="TimesET" w:hAnsi="TimesET"/>
          <w:color w:val="auto"/>
          <w:sz w:val="20"/>
          <w:szCs w:val="20"/>
        </w:rPr>
        <w:t>Федерации</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Главы</w:t>
      </w:r>
      <w:r w:rsidR="00CE3115" w:rsidRPr="00E76769">
        <w:rPr>
          <w:rFonts w:ascii="TimesET" w:hAnsi="TimesET"/>
          <w:color w:val="auto"/>
          <w:sz w:val="20"/>
          <w:szCs w:val="20"/>
        </w:rPr>
        <w:t xml:space="preserve"> </w:t>
      </w:r>
      <w:r w:rsidRPr="00E76769">
        <w:rPr>
          <w:rFonts w:ascii="TimesET" w:hAnsi="TimesET"/>
          <w:color w:val="auto"/>
          <w:sz w:val="20"/>
          <w:szCs w:val="20"/>
        </w:rPr>
        <w:t>Чувашской</w:t>
      </w:r>
      <w:r w:rsidR="00CE3115" w:rsidRPr="00E76769">
        <w:rPr>
          <w:rFonts w:ascii="TimesET" w:hAnsi="TimesET"/>
          <w:color w:val="auto"/>
          <w:sz w:val="20"/>
          <w:szCs w:val="20"/>
        </w:rPr>
        <w:t xml:space="preserve"> </w:t>
      </w:r>
      <w:r w:rsidRPr="00E76769">
        <w:rPr>
          <w:rFonts w:ascii="TimesET" w:hAnsi="TimesET"/>
          <w:color w:val="auto"/>
          <w:sz w:val="20"/>
          <w:szCs w:val="20"/>
        </w:rPr>
        <w:t>Республики,</w:t>
      </w:r>
      <w:r w:rsidR="00CE3115" w:rsidRPr="00E76769">
        <w:rPr>
          <w:rFonts w:ascii="TimesET" w:hAnsi="TimesET"/>
          <w:color w:val="auto"/>
          <w:sz w:val="20"/>
          <w:szCs w:val="20"/>
        </w:rPr>
        <w:t xml:space="preserve"> </w:t>
      </w:r>
      <w:r w:rsidRPr="00E76769">
        <w:rPr>
          <w:rFonts w:ascii="TimesET" w:hAnsi="TimesET"/>
          <w:color w:val="auto"/>
          <w:sz w:val="20"/>
          <w:szCs w:val="20"/>
        </w:rPr>
        <w:t>постановлениями</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распоряжениями</w:t>
      </w:r>
      <w:r w:rsidR="00CE3115" w:rsidRPr="00E76769">
        <w:rPr>
          <w:rFonts w:ascii="TimesET" w:hAnsi="TimesET"/>
          <w:color w:val="auto"/>
          <w:sz w:val="20"/>
          <w:szCs w:val="20"/>
        </w:rPr>
        <w:t xml:space="preserve"> </w:t>
      </w:r>
      <w:r w:rsidRPr="00E76769">
        <w:rPr>
          <w:rFonts w:ascii="TimesET" w:hAnsi="TimesET"/>
          <w:color w:val="auto"/>
          <w:sz w:val="20"/>
          <w:szCs w:val="20"/>
        </w:rPr>
        <w:t>Правительства</w:t>
      </w:r>
      <w:r w:rsidR="00CE3115" w:rsidRPr="00E76769">
        <w:rPr>
          <w:rFonts w:ascii="TimesET" w:hAnsi="TimesET"/>
          <w:color w:val="auto"/>
          <w:sz w:val="20"/>
          <w:szCs w:val="20"/>
        </w:rPr>
        <w:t xml:space="preserve"> </w:t>
      </w:r>
      <w:r w:rsidRPr="00E76769">
        <w:rPr>
          <w:rFonts w:ascii="TimesET" w:hAnsi="TimesET"/>
          <w:color w:val="auto"/>
          <w:sz w:val="20"/>
          <w:szCs w:val="20"/>
        </w:rPr>
        <w:t>Российской</w:t>
      </w:r>
      <w:r w:rsidR="00CE3115" w:rsidRPr="00E76769">
        <w:rPr>
          <w:rFonts w:ascii="TimesET" w:hAnsi="TimesET"/>
          <w:color w:val="auto"/>
          <w:sz w:val="20"/>
          <w:szCs w:val="20"/>
        </w:rPr>
        <w:t xml:space="preserve"> </w:t>
      </w:r>
      <w:r w:rsidRPr="00E76769">
        <w:rPr>
          <w:rFonts w:ascii="TimesET" w:hAnsi="TimesET"/>
          <w:color w:val="auto"/>
          <w:sz w:val="20"/>
          <w:szCs w:val="20"/>
        </w:rPr>
        <w:t>Федерации</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Кабинета</w:t>
      </w:r>
      <w:r w:rsidR="00CE3115" w:rsidRPr="00E76769">
        <w:rPr>
          <w:rFonts w:ascii="TimesET" w:hAnsi="TimesET"/>
          <w:color w:val="auto"/>
          <w:sz w:val="20"/>
          <w:szCs w:val="20"/>
        </w:rPr>
        <w:t xml:space="preserve"> </w:t>
      </w:r>
      <w:r w:rsidRPr="00E76769">
        <w:rPr>
          <w:rFonts w:ascii="TimesET" w:hAnsi="TimesET"/>
          <w:color w:val="auto"/>
          <w:sz w:val="20"/>
          <w:szCs w:val="20"/>
        </w:rPr>
        <w:t>Министров</w:t>
      </w:r>
      <w:r w:rsidR="00CE3115" w:rsidRPr="00E76769">
        <w:rPr>
          <w:rFonts w:ascii="TimesET" w:hAnsi="TimesET"/>
          <w:color w:val="auto"/>
          <w:sz w:val="20"/>
          <w:szCs w:val="20"/>
        </w:rPr>
        <w:t xml:space="preserve"> </w:t>
      </w:r>
      <w:r w:rsidRPr="00E76769">
        <w:rPr>
          <w:rFonts w:ascii="TimesET" w:hAnsi="TimesET"/>
          <w:color w:val="auto"/>
          <w:sz w:val="20"/>
          <w:szCs w:val="20"/>
        </w:rPr>
        <w:t>Чувашской</w:t>
      </w:r>
      <w:r w:rsidR="00CE3115" w:rsidRPr="00E76769">
        <w:rPr>
          <w:rFonts w:ascii="TimesET" w:hAnsi="TimesET"/>
          <w:color w:val="auto"/>
          <w:sz w:val="20"/>
          <w:szCs w:val="20"/>
        </w:rPr>
        <w:t xml:space="preserve"> </w:t>
      </w:r>
      <w:r w:rsidRPr="00E76769">
        <w:rPr>
          <w:rFonts w:ascii="TimesET" w:hAnsi="TimesET"/>
          <w:color w:val="auto"/>
          <w:sz w:val="20"/>
          <w:szCs w:val="20"/>
        </w:rPr>
        <w:t>Республики,</w:t>
      </w:r>
      <w:r w:rsidR="00CE3115" w:rsidRPr="00E76769">
        <w:rPr>
          <w:rFonts w:ascii="TimesET" w:hAnsi="TimesET"/>
          <w:color w:val="auto"/>
          <w:sz w:val="20"/>
          <w:szCs w:val="20"/>
        </w:rPr>
        <w:t xml:space="preserve"> </w:t>
      </w:r>
      <w:r w:rsidRPr="00E76769">
        <w:rPr>
          <w:rFonts w:ascii="TimesET" w:hAnsi="TimesET"/>
          <w:color w:val="auto"/>
          <w:sz w:val="20"/>
          <w:szCs w:val="20"/>
        </w:rPr>
        <w:t>нормативными</w:t>
      </w:r>
      <w:r w:rsidR="00CE3115" w:rsidRPr="00E76769">
        <w:rPr>
          <w:rFonts w:ascii="TimesET" w:hAnsi="TimesET"/>
          <w:color w:val="auto"/>
          <w:sz w:val="20"/>
          <w:szCs w:val="20"/>
        </w:rPr>
        <w:t xml:space="preserve"> </w:t>
      </w:r>
      <w:r w:rsidRPr="00E76769">
        <w:rPr>
          <w:rFonts w:ascii="TimesET" w:hAnsi="TimesET"/>
          <w:color w:val="auto"/>
          <w:sz w:val="20"/>
          <w:szCs w:val="20"/>
        </w:rPr>
        <w:t>правовыми</w:t>
      </w:r>
      <w:r w:rsidR="00CE3115" w:rsidRPr="00E76769">
        <w:rPr>
          <w:rFonts w:ascii="TimesET" w:hAnsi="TimesET"/>
          <w:color w:val="auto"/>
          <w:sz w:val="20"/>
          <w:szCs w:val="20"/>
        </w:rPr>
        <w:t xml:space="preserve"> </w:t>
      </w:r>
      <w:r w:rsidRPr="00E76769">
        <w:rPr>
          <w:rFonts w:ascii="TimesET" w:hAnsi="TimesET"/>
          <w:color w:val="auto"/>
          <w:sz w:val="20"/>
          <w:szCs w:val="20"/>
        </w:rPr>
        <w:t>актами</w:t>
      </w:r>
      <w:r w:rsidR="00CE3115" w:rsidRPr="00E76769">
        <w:rPr>
          <w:rFonts w:ascii="TimesET" w:hAnsi="TimesET"/>
          <w:color w:val="auto"/>
          <w:sz w:val="20"/>
          <w:szCs w:val="20"/>
        </w:rPr>
        <w:t xml:space="preserve"> </w:t>
      </w:r>
      <w:r w:rsidRPr="00E76769">
        <w:rPr>
          <w:rFonts w:ascii="TimesET" w:hAnsi="TimesET"/>
          <w:color w:val="auto"/>
          <w:sz w:val="20"/>
          <w:szCs w:val="20"/>
        </w:rPr>
        <w:t>Министерства</w:t>
      </w:r>
      <w:r w:rsidR="00CE3115" w:rsidRPr="00E76769">
        <w:rPr>
          <w:rFonts w:ascii="TimesET" w:hAnsi="TimesET"/>
          <w:color w:val="auto"/>
          <w:sz w:val="20"/>
          <w:szCs w:val="20"/>
        </w:rPr>
        <w:t xml:space="preserve"> </w:t>
      </w:r>
      <w:r w:rsidRPr="00E76769">
        <w:rPr>
          <w:rFonts w:ascii="TimesET" w:hAnsi="TimesET"/>
          <w:color w:val="auto"/>
          <w:sz w:val="20"/>
          <w:szCs w:val="20"/>
        </w:rPr>
        <w:t>регионального</w:t>
      </w:r>
      <w:r w:rsidR="00CE3115" w:rsidRPr="00E76769">
        <w:rPr>
          <w:rFonts w:ascii="TimesET" w:hAnsi="TimesET"/>
          <w:color w:val="auto"/>
          <w:sz w:val="20"/>
          <w:szCs w:val="20"/>
        </w:rPr>
        <w:t xml:space="preserve"> </w:t>
      </w:r>
      <w:r w:rsidRPr="00E76769">
        <w:rPr>
          <w:rFonts w:ascii="TimesET" w:hAnsi="TimesET"/>
          <w:color w:val="auto"/>
          <w:sz w:val="20"/>
          <w:szCs w:val="20"/>
        </w:rPr>
        <w:t>развития</w:t>
      </w:r>
      <w:r w:rsidR="00CE3115" w:rsidRPr="00E76769">
        <w:rPr>
          <w:rFonts w:ascii="TimesET" w:hAnsi="TimesET"/>
          <w:color w:val="auto"/>
          <w:sz w:val="20"/>
          <w:szCs w:val="20"/>
        </w:rPr>
        <w:t xml:space="preserve"> </w:t>
      </w:r>
      <w:r w:rsidRPr="00E76769">
        <w:rPr>
          <w:rFonts w:ascii="TimesET" w:hAnsi="TimesET"/>
          <w:color w:val="auto"/>
          <w:sz w:val="20"/>
          <w:szCs w:val="20"/>
        </w:rPr>
        <w:t>Российской</w:t>
      </w:r>
      <w:r w:rsidR="00CE3115" w:rsidRPr="00E76769">
        <w:rPr>
          <w:rFonts w:ascii="TimesET" w:hAnsi="TimesET"/>
          <w:color w:val="auto"/>
          <w:sz w:val="20"/>
          <w:szCs w:val="20"/>
        </w:rPr>
        <w:t xml:space="preserve"> </w:t>
      </w:r>
      <w:r w:rsidRPr="00E76769">
        <w:rPr>
          <w:rFonts w:ascii="TimesET" w:hAnsi="TimesET"/>
          <w:color w:val="auto"/>
          <w:sz w:val="20"/>
          <w:szCs w:val="20"/>
        </w:rPr>
        <w:t>Федерации,</w:t>
      </w:r>
      <w:r w:rsidR="00CE3115" w:rsidRPr="00E76769">
        <w:rPr>
          <w:rFonts w:ascii="TimesET" w:hAnsi="TimesET"/>
          <w:color w:val="auto"/>
          <w:sz w:val="20"/>
          <w:szCs w:val="20"/>
        </w:rPr>
        <w:t xml:space="preserve"> </w:t>
      </w:r>
      <w:r w:rsidRPr="00E76769">
        <w:rPr>
          <w:rFonts w:ascii="TimesET" w:hAnsi="TimesET"/>
          <w:color w:val="auto"/>
          <w:sz w:val="20"/>
          <w:szCs w:val="20"/>
        </w:rPr>
        <w:t>Федерального</w:t>
      </w:r>
      <w:r w:rsidR="00CE3115" w:rsidRPr="00E76769">
        <w:rPr>
          <w:rFonts w:ascii="TimesET" w:hAnsi="TimesET"/>
          <w:color w:val="auto"/>
          <w:sz w:val="20"/>
          <w:szCs w:val="20"/>
        </w:rPr>
        <w:t xml:space="preserve"> </w:t>
      </w:r>
      <w:r w:rsidRPr="00E76769">
        <w:rPr>
          <w:rFonts w:ascii="TimesET" w:hAnsi="TimesET"/>
          <w:color w:val="auto"/>
          <w:sz w:val="20"/>
          <w:szCs w:val="20"/>
        </w:rPr>
        <w:t>агентства</w:t>
      </w:r>
      <w:r w:rsidR="00CE3115" w:rsidRPr="00E76769">
        <w:rPr>
          <w:rFonts w:ascii="TimesET" w:hAnsi="TimesET"/>
          <w:color w:val="auto"/>
          <w:sz w:val="20"/>
          <w:szCs w:val="20"/>
        </w:rPr>
        <w:t xml:space="preserve"> </w:t>
      </w:r>
      <w:r w:rsidRPr="00E76769">
        <w:rPr>
          <w:rFonts w:ascii="TimesET" w:hAnsi="TimesET"/>
          <w:color w:val="auto"/>
          <w:sz w:val="20"/>
          <w:szCs w:val="20"/>
        </w:rPr>
        <w:t>по</w:t>
      </w:r>
      <w:r w:rsidR="00CE3115" w:rsidRPr="00E76769">
        <w:rPr>
          <w:rFonts w:ascii="TimesET" w:hAnsi="TimesET"/>
          <w:color w:val="auto"/>
          <w:sz w:val="20"/>
          <w:szCs w:val="20"/>
        </w:rPr>
        <w:t xml:space="preserve"> </w:t>
      </w:r>
      <w:r w:rsidRPr="00E76769">
        <w:rPr>
          <w:rFonts w:ascii="TimesET" w:hAnsi="TimesET"/>
          <w:color w:val="auto"/>
          <w:sz w:val="20"/>
          <w:szCs w:val="20"/>
        </w:rPr>
        <w:t>строительству</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жилищно-коммунальному</w:t>
      </w:r>
      <w:r w:rsidR="00CE3115" w:rsidRPr="00E76769">
        <w:rPr>
          <w:rFonts w:ascii="TimesET" w:hAnsi="TimesET"/>
          <w:color w:val="auto"/>
          <w:sz w:val="20"/>
          <w:szCs w:val="20"/>
        </w:rPr>
        <w:t xml:space="preserve"> </w:t>
      </w:r>
      <w:r w:rsidRPr="00E76769">
        <w:rPr>
          <w:rFonts w:ascii="TimesET" w:hAnsi="TimesET"/>
          <w:color w:val="auto"/>
          <w:sz w:val="20"/>
          <w:szCs w:val="20"/>
        </w:rPr>
        <w:t>хозяйству,</w:t>
      </w:r>
      <w:r w:rsidR="00CE3115" w:rsidRPr="00E76769">
        <w:rPr>
          <w:rFonts w:ascii="TimesET" w:hAnsi="TimesET"/>
          <w:color w:val="auto"/>
          <w:sz w:val="20"/>
          <w:szCs w:val="20"/>
        </w:rPr>
        <w:t xml:space="preserve"> </w:t>
      </w:r>
      <w:r w:rsidRPr="00E76769">
        <w:rPr>
          <w:rFonts w:ascii="TimesET" w:hAnsi="TimesET"/>
          <w:color w:val="auto"/>
          <w:sz w:val="20"/>
          <w:szCs w:val="20"/>
        </w:rPr>
        <w:t>Министерства</w:t>
      </w:r>
      <w:r w:rsidR="00CE3115" w:rsidRPr="00E76769">
        <w:rPr>
          <w:rFonts w:ascii="TimesET" w:hAnsi="TimesET"/>
          <w:color w:val="auto"/>
          <w:sz w:val="20"/>
          <w:szCs w:val="20"/>
        </w:rPr>
        <w:t xml:space="preserve"> </w:t>
      </w:r>
      <w:r w:rsidRPr="00E76769">
        <w:rPr>
          <w:rFonts w:ascii="TimesET" w:hAnsi="TimesET"/>
          <w:color w:val="auto"/>
          <w:sz w:val="20"/>
          <w:szCs w:val="20"/>
        </w:rPr>
        <w:t>строительства,</w:t>
      </w:r>
      <w:r w:rsidR="00CE3115" w:rsidRPr="00E76769">
        <w:rPr>
          <w:rFonts w:ascii="TimesET" w:hAnsi="TimesET"/>
          <w:color w:val="auto"/>
          <w:sz w:val="20"/>
          <w:szCs w:val="20"/>
        </w:rPr>
        <w:t xml:space="preserve"> </w:t>
      </w:r>
      <w:r w:rsidRPr="00E76769">
        <w:rPr>
          <w:rFonts w:ascii="TimesET" w:hAnsi="TimesET"/>
          <w:color w:val="auto"/>
          <w:sz w:val="20"/>
          <w:szCs w:val="20"/>
        </w:rPr>
        <w:t>архитектуры</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жилищно-коммунального</w:t>
      </w:r>
      <w:r w:rsidR="00CE3115" w:rsidRPr="00E76769">
        <w:rPr>
          <w:rFonts w:ascii="TimesET" w:hAnsi="TimesET"/>
          <w:color w:val="auto"/>
          <w:sz w:val="20"/>
          <w:szCs w:val="20"/>
        </w:rPr>
        <w:t xml:space="preserve"> </w:t>
      </w:r>
      <w:r w:rsidRPr="00E76769">
        <w:rPr>
          <w:rFonts w:ascii="TimesET" w:hAnsi="TimesET"/>
          <w:color w:val="auto"/>
          <w:sz w:val="20"/>
          <w:szCs w:val="20"/>
        </w:rPr>
        <w:t>хозяйства</w:t>
      </w:r>
      <w:r w:rsidR="00CE3115" w:rsidRPr="00E76769">
        <w:rPr>
          <w:rFonts w:ascii="TimesET" w:hAnsi="TimesET"/>
          <w:color w:val="auto"/>
          <w:sz w:val="20"/>
          <w:szCs w:val="20"/>
        </w:rPr>
        <w:t xml:space="preserve"> </w:t>
      </w:r>
      <w:r w:rsidRPr="00E76769">
        <w:rPr>
          <w:rFonts w:ascii="TimesET" w:hAnsi="TimesET"/>
          <w:color w:val="auto"/>
          <w:sz w:val="20"/>
          <w:szCs w:val="20"/>
        </w:rPr>
        <w:t>Чувашской</w:t>
      </w:r>
      <w:r w:rsidR="00CE3115" w:rsidRPr="00E76769">
        <w:rPr>
          <w:rFonts w:ascii="TimesET" w:hAnsi="TimesET"/>
          <w:color w:val="auto"/>
          <w:sz w:val="20"/>
          <w:szCs w:val="20"/>
        </w:rPr>
        <w:t xml:space="preserve"> </w:t>
      </w:r>
      <w:r w:rsidRPr="00E76769">
        <w:rPr>
          <w:rFonts w:ascii="TimesET" w:hAnsi="TimesET"/>
          <w:color w:val="auto"/>
          <w:sz w:val="20"/>
          <w:szCs w:val="20"/>
        </w:rPr>
        <w:t>Республики,</w:t>
      </w:r>
      <w:r w:rsidR="00CE3115" w:rsidRPr="00E76769">
        <w:rPr>
          <w:rFonts w:ascii="TimesET" w:hAnsi="TimesET"/>
          <w:color w:val="auto"/>
          <w:sz w:val="20"/>
          <w:szCs w:val="20"/>
        </w:rPr>
        <w:t xml:space="preserve"> </w:t>
      </w:r>
      <w:hyperlink r:id="rId34" w:history="1">
        <w:r w:rsidRPr="00E76769">
          <w:rPr>
            <w:rStyle w:val="af"/>
            <w:rFonts w:ascii="TimesET" w:hAnsi="TimesET"/>
            <w:color w:val="auto"/>
            <w:sz w:val="20"/>
            <w:szCs w:val="20"/>
          </w:rPr>
          <w:t>Уставом</w:t>
        </w:r>
      </w:hyperlink>
      <w:r w:rsidR="00CE3115" w:rsidRPr="00E76769">
        <w:rPr>
          <w:rFonts w:ascii="TimesET" w:hAnsi="TimesET"/>
          <w:color w:val="auto"/>
          <w:sz w:val="20"/>
          <w:szCs w:val="20"/>
        </w:rPr>
        <w:t xml:space="preserve"> </w:t>
      </w:r>
      <w:r w:rsidRPr="00E76769">
        <w:rPr>
          <w:rFonts w:ascii="TimesET" w:hAnsi="TimesET"/>
          <w:color w:val="auto"/>
          <w:sz w:val="20"/>
          <w:szCs w:val="20"/>
        </w:rPr>
        <w:t>Приволжского</w:t>
      </w:r>
      <w:r w:rsidR="00CE3115" w:rsidRPr="00E76769">
        <w:rPr>
          <w:rFonts w:ascii="TimesET" w:hAnsi="TimesET"/>
          <w:color w:val="auto"/>
          <w:sz w:val="20"/>
          <w:szCs w:val="20"/>
        </w:rPr>
        <w:t xml:space="preserve"> </w:t>
      </w:r>
      <w:r w:rsidRPr="00E76769">
        <w:rPr>
          <w:rFonts w:ascii="TimesET" w:hAnsi="TimesET"/>
          <w:color w:val="auto"/>
          <w:sz w:val="20"/>
          <w:szCs w:val="20"/>
        </w:rPr>
        <w:t>сельского</w:t>
      </w:r>
      <w:r w:rsidR="00CE3115" w:rsidRPr="00E76769">
        <w:rPr>
          <w:rFonts w:ascii="TimesET" w:hAnsi="TimesET"/>
          <w:color w:val="auto"/>
          <w:sz w:val="20"/>
          <w:szCs w:val="20"/>
        </w:rPr>
        <w:t xml:space="preserve"> </w:t>
      </w:r>
      <w:r w:rsidRPr="00E76769">
        <w:rPr>
          <w:rFonts w:ascii="TimesET" w:hAnsi="TimesET"/>
          <w:color w:val="auto"/>
          <w:sz w:val="20"/>
          <w:szCs w:val="20"/>
        </w:rPr>
        <w:t>поселения,</w:t>
      </w:r>
      <w:r w:rsidR="00CE3115" w:rsidRPr="00E76769">
        <w:rPr>
          <w:rFonts w:ascii="TimesET" w:hAnsi="TimesET"/>
          <w:color w:val="auto"/>
          <w:sz w:val="20"/>
          <w:szCs w:val="20"/>
        </w:rPr>
        <w:t xml:space="preserve"> </w:t>
      </w:r>
      <w:r w:rsidRPr="00E76769">
        <w:rPr>
          <w:rFonts w:ascii="TimesET" w:hAnsi="TimesET"/>
          <w:color w:val="auto"/>
          <w:sz w:val="20"/>
          <w:szCs w:val="20"/>
        </w:rPr>
        <w:t>решениями</w:t>
      </w:r>
      <w:r w:rsidR="00CE3115" w:rsidRPr="00E76769">
        <w:rPr>
          <w:rFonts w:ascii="TimesET" w:hAnsi="TimesET"/>
          <w:color w:val="auto"/>
          <w:sz w:val="20"/>
          <w:szCs w:val="20"/>
        </w:rPr>
        <w:t xml:space="preserve"> </w:t>
      </w:r>
      <w:r w:rsidRPr="00E76769">
        <w:rPr>
          <w:rFonts w:ascii="TimesET" w:hAnsi="TimesET"/>
          <w:color w:val="auto"/>
          <w:sz w:val="20"/>
          <w:szCs w:val="20"/>
        </w:rPr>
        <w:t>Собрания</w:t>
      </w:r>
      <w:r w:rsidR="00CE3115" w:rsidRPr="00E76769">
        <w:rPr>
          <w:rFonts w:ascii="TimesET" w:hAnsi="TimesET"/>
          <w:color w:val="auto"/>
          <w:sz w:val="20"/>
          <w:szCs w:val="20"/>
        </w:rPr>
        <w:t xml:space="preserve"> </w:t>
      </w:r>
      <w:r w:rsidRPr="00E76769">
        <w:rPr>
          <w:rFonts w:ascii="TimesET" w:hAnsi="TimesET"/>
          <w:color w:val="auto"/>
          <w:sz w:val="20"/>
          <w:szCs w:val="20"/>
        </w:rPr>
        <w:t>депутатов</w:t>
      </w:r>
      <w:r w:rsidR="00CE3115" w:rsidRPr="00E76769">
        <w:rPr>
          <w:rFonts w:ascii="TimesET" w:hAnsi="TimesET"/>
          <w:color w:val="auto"/>
          <w:sz w:val="20"/>
          <w:szCs w:val="20"/>
        </w:rPr>
        <w:t xml:space="preserve"> </w:t>
      </w:r>
      <w:r w:rsidRPr="00E76769">
        <w:rPr>
          <w:rFonts w:ascii="TimesET" w:hAnsi="TimesET"/>
          <w:color w:val="auto"/>
          <w:sz w:val="20"/>
          <w:szCs w:val="20"/>
        </w:rPr>
        <w:t>Приволжского</w:t>
      </w:r>
      <w:r w:rsidR="00CE3115" w:rsidRPr="00E76769">
        <w:rPr>
          <w:rFonts w:ascii="TimesET" w:hAnsi="TimesET"/>
          <w:color w:val="auto"/>
          <w:sz w:val="20"/>
          <w:szCs w:val="20"/>
        </w:rPr>
        <w:t xml:space="preserve"> </w:t>
      </w:r>
      <w:r w:rsidRPr="00E76769">
        <w:rPr>
          <w:rFonts w:ascii="TimesET" w:hAnsi="TimesET"/>
          <w:color w:val="auto"/>
          <w:sz w:val="20"/>
          <w:szCs w:val="20"/>
        </w:rPr>
        <w:t>сельского</w:t>
      </w:r>
      <w:r w:rsidR="00CE3115" w:rsidRPr="00E76769">
        <w:rPr>
          <w:rFonts w:ascii="TimesET" w:hAnsi="TimesET"/>
          <w:color w:val="auto"/>
          <w:sz w:val="20"/>
          <w:szCs w:val="20"/>
        </w:rPr>
        <w:t xml:space="preserve"> </w:t>
      </w:r>
      <w:r w:rsidRPr="00E76769">
        <w:rPr>
          <w:rFonts w:ascii="TimesET" w:hAnsi="TimesET"/>
          <w:color w:val="auto"/>
          <w:sz w:val="20"/>
          <w:szCs w:val="20"/>
        </w:rPr>
        <w:t>поселения,</w:t>
      </w:r>
      <w:r w:rsidR="00CE3115" w:rsidRPr="00E76769">
        <w:rPr>
          <w:rFonts w:ascii="TimesET" w:hAnsi="TimesET"/>
          <w:color w:val="auto"/>
          <w:sz w:val="20"/>
          <w:szCs w:val="20"/>
        </w:rPr>
        <w:t xml:space="preserve"> </w:t>
      </w:r>
      <w:r w:rsidRPr="00E76769">
        <w:rPr>
          <w:rFonts w:ascii="TimesET" w:hAnsi="TimesET"/>
          <w:color w:val="auto"/>
          <w:sz w:val="20"/>
          <w:szCs w:val="20"/>
        </w:rPr>
        <w:t>постановлениями</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распоряжениями</w:t>
      </w:r>
      <w:r w:rsidR="00CE3115" w:rsidRPr="00E76769">
        <w:rPr>
          <w:rFonts w:ascii="TimesET" w:hAnsi="TimesET"/>
          <w:color w:val="auto"/>
          <w:sz w:val="20"/>
          <w:szCs w:val="20"/>
        </w:rPr>
        <w:t xml:space="preserve"> </w:t>
      </w:r>
      <w:r w:rsidRPr="00E76769">
        <w:rPr>
          <w:rFonts w:ascii="TimesET" w:hAnsi="TimesET"/>
          <w:color w:val="auto"/>
          <w:sz w:val="20"/>
          <w:szCs w:val="20"/>
        </w:rPr>
        <w:t>администрации</w:t>
      </w:r>
      <w:r w:rsidR="00CE3115" w:rsidRPr="00E76769">
        <w:rPr>
          <w:rFonts w:ascii="TimesET" w:hAnsi="TimesET"/>
          <w:color w:val="auto"/>
          <w:sz w:val="20"/>
          <w:szCs w:val="20"/>
        </w:rPr>
        <w:t xml:space="preserve"> </w:t>
      </w:r>
      <w:r w:rsidRPr="00E76769">
        <w:rPr>
          <w:rFonts w:ascii="TimesET" w:hAnsi="TimesET"/>
          <w:color w:val="auto"/>
          <w:sz w:val="20"/>
          <w:szCs w:val="20"/>
        </w:rPr>
        <w:t>Приволжского</w:t>
      </w:r>
      <w:r w:rsidR="00CE3115" w:rsidRPr="00E76769">
        <w:rPr>
          <w:rFonts w:ascii="TimesET" w:hAnsi="TimesET"/>
          <w:color w:val="auto"/>
          <w:sz w:val="20"/>
          <w:szCs w:val="20"/>
        </w:rPr>
        <w:t xml:space="preserve"> </w:t>
      </w:r>
      <w:r w:rsidRPr="00E76769">
        <w:rPr>
          <w:rFonts w:ascii="TimesET" w:hAnsi="TimesET"/>
          <w:color w:val="auto"/>
          <w:sz w:val="20"/>
          <w:szCs w:val="20"/>
        </w:rPr>
        <w:t>сельского,</w:t>
      </w:r>
      <w:r w:rsidR="00CE3115" w:rsidRPr="00E76769">
        <w:rPr>
          <w:rFonts w:ascii="TimesET" w:hAnsi="TimesET"/>
          <w:color w:val="auto"/>
          <w:sz w:val="20"/>
          <w:szCs w:val="20"/>
        </w:rPr>
        <w:t xml:space="preserve"> </w:t>
      </w:r>
      <w:r w:rsidRPr="00E76769">
        <w:rPr>
          <w:rFonts w:ascii="TimesET" w:hAnsi="TimesET"/>
          <w:color w:val="auto"/>
          <w:sz w:val="20"/>
          <w:szCs w:val="20"/>
        </w:rPr>
        <w:t>иными</w:t>
      </w:r>
      <w:r w:rsidR="00CE3115" w:rsidRPr="00E76769">
        <w:rPr>
          <w:rFonts w:ascii="TimesET" w:hAnsi="TimesET"/>
          <w:color w:val="auto"/>
          <w:sz w:val="20"/>
          <w:szCs w:val="20"/>
        </w:rPr>
        <w:t xml:space="preserve"> </w:t>
      </w:r>
      <w:r w:rsidRPr="00E76769">
        <w:rPr>
          <w:rFonts w:ascii="TimesET" w:hAnsi="TimesET"/>
          <w:color w:val="auto"/>
          <w:sz w:val="20"/>
          <w:szCs w:val="20"/>
        </w:rPr>
        <w:t>нормативными</w:t>
      </w:r>
      <w:r w:rsidR="00CE3115" w:rsidRPr="00E76769">
        <w:rPr>
          <w:rFonts w:ascii="TimesET" w:hAnsi="TimesET"/>
          <w:color w:val="auto"/>
          <w:sz w:val="20"/>
          <w:szCs w:val="20"/>
        </w:rPr>
        <w:t xml:space="preserve"> </w:t>
      </w:r>
      <w:r w:rsidRPr="00E76769">
        <w:rPr>
          <w:rFonts w:ascii="TimesET" w:hAnsi="TimesET"/>
          <w:color w:val="auto"/>
          <w:sz w:val="20"/>
          <w:szCs w:val="20"/>
        </w:rPr>
        <w:t>правовыми</w:t>
      </w:r>
      <w:r w:rsidR="00CE3115" w:rsidRPr="00E76769">
        <w:rPr>
          <w:rFonts w:ascii="TimesET" w:hAnsi="TimesET"/>
          <w:color w:val="auto"/>
          <w:sz w:val="20"/>
          <w:szCs w:val="20"/>
        </w:rPr>
        <w:t xml:space="preserve"> </w:t>
      </w:r>
      <w:r w:rsidRPr="00E76769">
        <w:rPr>
          <w:rFonts w:ascii="TimesET" w:hAnsi="TimesET"/>
          <w:color w:val="auto"/>
          <w:sz w:val="20"/>
          <w:szCs w:val="20"/>
        </w:rPr>
        <w:t>актами</w:t>
      </w:r>
      <w:r w:rsidR="00CE3115" w:rsidRPr="00E76769">
        <w:rPr>
          <w:rFonts w:ascii="TimesET" w:hAnsi="TimesET"/>
          <w:color w:val="auto"/>
          <w:sz w:val="20"/>
          <w:szCs w:val="20"/>
        </w:rPr>
        <w:t xml:space="preserve"> </w:t>
      </w:r>
      <w:r w:rsidRPr="00E76769">
        <w:rPr>
          <w:rFonts w:ascii="TimesET" w:hAnsi="TimesET"/>
          <w:color w:val="auto"/>
          <w:sz w:val="20"/>
          <w:szCs w:val="20"/>
        </w:rPr>
        <w:t>Российской</w:t>
      </w:r>
      <w:r w:rsidR="00CE3115" w:rsidRPr="00E76769">
        <w:rPr>
          <w:rFonts w:ascii="TimesET" w:hAnsi="TimesET"/>
          <w:color w:val="auto"/>
          <w:sz w:val="20"/>
          <w:szCs w:val="20"/>
        </w:rPr>
        <w:t xml:space="preserve"> </w:t>
      </w:r>
      <w:r w:rsidRPr="00E76769">
        <w:rPr>
          <w:rFonts w:ascii="TimesET" w:hAnsi="TimesET"/>
          <w:color w:val="auto"/>
          <w:sz w:val="20"/>
          <w:szCs w:val="20"/>
        </w:rPr>
        <w:t>Федерации,</w:t>
      </w:r>
      <w:r w:rsidR="00CE3115" w:rsidRPr="00E76769">
        <w:rPr>
          <w:rFonts w:ascii="TimesET" w:hAnsi="TimesET"/>
          <w:color w:val="auto"/>
          <w:sz w:val="20"/>
          <w:szCs w:val="20"/>
        </w:rPr>
        <w:t xml:space="preserve"> </w:t>
      </w:r>
      <w:r w:rsidRPr="00E76769">
        <w:rPr>
          <w:rFonts w:ascii="TimesET" w:hAnsi="TimesET"/>
          <w:color w:val="auto"/>
          <w:sz w:val="20"/>
          <w:szCs w:val="20"/>
        </w:rPr>
        <w:t>Чувашской</w:t>
      </w:r>
      <w:r w:rsidR="00CE3115" w:rsidRPr="00E76769">
        <w:rPr>
          <w:rFonts w:ascii="TimesET" w:hAnsi="TimesET"/>
          <w:color w:val="auto"/>
          <w:sz w:val="20"/>
          <w:szCs w:val="20"/>
        </w:rPr>
        <w:t xml:space="preserve"> </w:t>
      </w:r>
      <w:r w:rsidRPr="00E76769">
        <w:rPr>
          <w:rFonts w:ascii="TimesET" w:hAnsi="TimesET"/>
          <w:color w:val="auto"/>
          <w:sz w:val="20"/>
          <w:szCs w:val="20"/>
        </w:rPr>
        <w:t>Республики</w:t>
      </w:r>
      <w:r w:rsidR="00CE3115" w:rsidRPr="00E76769">
        <w:rPr>
          <w:rFonts w:ascii="TimesET" w:hAnsi="TimesET"/>
          <w:color w:val="auto"/>
          <w:sz w:val="20"/>
          <w:szCs w:val="20"/>
        </w:rPr>
        <w:t xml:space="preserve"> </w:t>
      </w:r>
      <w:r w:rsidRPr="00E76769">
        <w:rPr>
          <w:rFonts w:ascii="TimesET" w:hAnsi="TimesET"/>
          <w:color w:val="auto"/>
          <w:sz w:val="20"/>
          <w:szCs w:val="20"/>
        </w:rPr>
        <w:t>в</w:t>
      </w:r>
      <w:r w:rsidR="00CE3115" w:rsidRPr="00E76769">
        <w:rPr>
          <w:rFonts w:ascii="TimesET" w:hAnsi="TimesET"/>
          <w:color w:val="auto"/>
          <w:sz w:val="20"/>
          <w:szCs w:val="20"/>
        </w:rPr>
        <w:t xml:space="preserve"> </w:t>
      </w:r>
      <w:r w:rsidRPr="00E76769">
        <w:rPr>
          <w:rFonts w:ascii="TimesET" w:hAnsi="TimesET"/>
          <w:color w:val="auto"/>
          <w:sz w:val="20"/>
          <w:szCs w:val="20"/>
        </w:rPr>
        <w:t>области</w:t>
      </w:r>
      <w:r w:rsidR="00CE3115" w:rsidRPr="00E76769">
        <w:rPr>
          <w:rFonts w:ascii="TimesET" w:hAnsi="TimesET"/>
          <w:color w:val="auto"/>
          <w:sz w:val="20"/>
          <w:szCs w:val="20"/>
        </w:rPr>
        <w:t xml:space="preserve"> </w:t>
      </w:r>
      <w:r w:rsidRPr="00E76769">
        <w:rPr>
          <w:rFonts w:ascii="TimesET" w:hAnsi="TimesET"/>
          <w:color w:val="auto"/>
          <w:sz w:val="20"/>
          <w:szCs w:val="20"/>
        </w:rPr>
        <w:t>архитектурной</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градостроительной</w:t>
      </w:r>
      <w:r w:rsidR="00CE3115" w:rsidRPr="00E76769">
        <w:rPr>
          <w:rFonts w:ascii="TimesET" w:hAnsi="TimesET"/>
          <w:color w:val="auto"/>
          <w:sz w:val="20"/>
          <w:szCs w:val="20"/>
        </w:rPr>
        <w:t xml:space="preserve"> </w:t>
      </w:r>
      <w:r w:rsidRPr="00E76769">
        <w:rPr>
          <w:rFonts w:ascii="TimesET" w:hAnsi="TimesET"/>
          <w:color w:val="auto"/>
          <w:sz w:val="20"/>
          <w:szCs w:val="20"/>
        </w:rPr>
        <w:t>деятельности,</w:t>
      </w:r>
      <w:r w:rsidR="00CE3115" w:rsidRPr="00E76769">
        <w:rPr>
          <w:rFonts w:ascii="TimesET" w:hAnsi="TimesET"/>
          <w:color w:val="auto"/>
          <w:sz w:val="20"/>
          <w:szCs w:val="20"/>
        </w:rPr>
        <w:t xml:space="preserve"> </w:t>
      </w:r>
      <w:r w:rsidRPr="00E76769">
        <w:rPr>
          <w:rFonts w:ascii="TimesET" w:hAnsi="TimesET"/>
          <w:color w:val="auto"/>
          <w:sz w:val="20"/>
          <w:szCs w:val="20"/>
        </w:rPr>
        <w:t>а</w:t>
      </w:r>
      <w:r w:rsidR="00CE3115" w:rsidRPr="00E76769">
        <w:rPr>
          <w:rFonts w:ascii="TimesET" w:hAnsi="TimesET"/>
          <w:color w:val="auto"/>
          <w:sz w:val="20"/>
          <w:szCs w:val="20"/>
        </w:rPr>
        <w:t xml:space="preserve"> </w:t>
      </w:r>
      <w:r w:rsidRPr="00E76769">
        <w:rPr>
          <w:rFonts w:ascii="TimesET" w:hAnsi="TimesET"/>
          <w:color w:val="auto"/>
          <w:sz w:val="20"/>
          <w:szCs w:val="20"/>
        </w:rPr>
        <w:t>также</w:t>
      </w:r>
      <w:r w:rsidR="00CE3115" w:rsidRPr="00E76769">
        <w:rPr>
          <w:rFonts w:ascii="TimesET" w:hAnsi="TimesET"/>
          <w:color w:val="auto"/>
          <w:sz w:val="20"/>
          <w:szCs w:val="20"/>
        </w:rPr>
        <w:t xml:space="preserve"> </w:t>
      </w:r>
      <w:r w:rsidRPr="00E76769">
        <w:rPr>
          <w:rFonts w:ascii="TimesET" w:hAnsi="TimesET"/>
          <w:color w:val="auto"/>
          <w:sz w:val="20"/>
          <w:szCs w:val="20"/>
        </w:rPr>
        <w:t>настоящим</w:t>
      </w:r>
      <w:r w:rsidR="00CE3115" w:rsidRPr="00E76769">
        <w:rPr>
          <w:rFonts w:ascii="TimesET" w:hAnsi="TimesET"/>
          <w:color w:val="auto"/>
          <w:sz w:val="20"/>
          <w:szCs w:val="20"/>
        </w:rPr>
        <w:t xml:space="preserve"> </w:t>
      </w:r>
      <w:r w:rsidRPr="00E76769">
        <w:rPr>
          <w:rFonts w:ascii="TimesET" w:hAnsi="TimesET"/>
          <w:color w:val="auto"/>
          <w:sz w:val="20"/>
          <w:szCs w:val="20"/>
        </w:rPr>
        <w:t>Положением.</w:t>
      </w:r>
    </w:p>
    <w:p w:rsidR="00EB103C" w:rsidRPr="00E76769" w:rsidRDefault="00EB103C" w:rsidP="007F4BA6">
      <w:pPr>
        <w:pStyle w:val="af6"/>
        <w:spacing w:before="0" w:beforeAutospacing="0" w:after="0" w:afterAutospacing="0"/>
        <w:ind w:firstLine="284"/>
        <w:rPr>
          <w:rFonts w:ascii="TimesET" w:hAnsi="TimesET"/>
          <w:color w:val="auto"/>
          <w:sz w:val="20"/>
          <w:szCs w:val="20"/>
        </w:rPr>
      </w:pPr>
      <w:bookmarkStart w:id="24" w:name="sub_1002"/>
      <w:bookmarkEnd w:id="24"/>
      <w:r w:rsidRPr="00E76769">
        <w:rPr>
          <w:rStyle w:val="af5"/>
          <w:rFonts w:ascii="TimesET" w:hAnsi="TimesET"/>
          <w:color w:val="auto"/>
          <w:sz w:val="20"/>
          <w:szCs w:val="20"/>
        </w:rPr>
        <w:t>2.</w:t>
      </w:r>
      <w:r w:rsidR="00CE3115" w:rsidRPr="00E76769">
        <w:rPr>
          <w:rStyle w:val="af5"/>
          <w:rFonts w:ascii="TimesET" w:hAnsi="TimesET"/>
          <w:color w:val="auto"/>
          <w:sz w:val="20"/>
          <w:szCs w:val="20"/>
        </w:rPr>
        <w:t xml:space="preserve"> </w:t>
      </w:r>
      <w:r w:rsidRPr="00E76769">
        <w:rPr>
          <w:rStyle w:val="af5"/>
          <w:rFonts w:ascii="TimesET" w:hAnsi="TimesET"/>
          <w:color w:val="auto"/>
          <w:sz w:val="20"/>
          <w:szCs w:val="20"/>
        </w:rPr>
        <w:t>Функции</w:t>
      </w:r>
      <w:r w:rsidR="00CE3115" w:rsidRPr="00E76769">
        <w:rPr>
          <w:rStyle w:val="af5"/>
          <w:rFonts w:ascii="TimesET" w:hAnsi="TimesET"/>
          <w:color w:val="auto"/>
          <w:sz w:val="20"/>
          <w:szCs w:val="20"/>
        </w:rPr>
        <w:t xml:space="preserve"> </w:t>
      </w:r>
      <w:r w:rsidRPr="00E76769">
        <w:rPr>
          <w:rStyle w:val="af5"/>
          <w:rFonts w:ascii="TimesET" w:hAnsi="TimesET"/>
          <w:color w:val="auto"/>
          <w:sz w:val="20"/>
          <w:szCs w:val="20"/>
        </w:rPr>
        <w:t>Комиссии</w:t>
      </w:r>
    </w:p>
    <w:p w:rsidR="00EB103C" w:rsidRPr="00E76769" w:rsidRDefault="00EB103C" w:rsidP="007F4BA6">
      <w:pPr>
        <w:pStyle w:val="af6"/>
        <w:spacing w:before="0" w:beforeAutospacing="0" w:after="0" w:afterAutospacing="0"/>
        <w:ind w:firstLine="284"/>
        <w:rPr>
          <w:rFonts w:ascii="TimesET" w:hAnsi="TimesET"/>
          <w:color w:val="auto"/>
          <w:sz w:val="20"/>
          <w:szCs w:val="20"/>
        </w:rPr>
      </w:pPr>
      <w:bookmarkStart w:id="25" w:name="sub_21"/>
      <w:bookmarkEnd w:id="25"/>
      <w:r w:rsidRPr="00E76769">
        <w:rPr>
          <w:rFonts w:ascii="TimesET" w:hAnsi="TimesET"/>
          <w:color w:val="auto"/>
          <w:sz w:val="20"/>
          <w:szCs w:val="20"/>
        </w:rPr>
        <w:t>2.1.</w:t>
      </w:r>
      <w:r w:rsidR="00CE3115" w:rsidRPr="00E76769">
        <w:rPr>
          <w:rFonts w:ascii="TimesET" w:hAnsi="TimesET"/>
          <w:color w:val="auto"/>
          <w:sz w:val="20"/>
          <w:szCs w:val="20"/>
        </w:rPr>
        <w:t xml:space="preserve"> </w:t>
      </w:r>
      <w:r w:rsidRPr="00E76769">
        <w:rPr>
          <w:rFonts w:ascii="TimesET" w:hAnsi="TimesET"/>
          <w:color w:val="auto"/>
          <w:sz w:val="20"/>
          <w:szCs w:val="20"/>
        </w:rPr>
        <w:t>Рассмотрение</w:t>
      </w:r>
      <w:r w:rsidR="00CE3115" w:rsidRPr="00E76769">
        <w:rPr>
          <w:rFonts w:ascii="TimesET" w:hAnsi="TimesET"/>
          <w:color w:val="auto"/>
          <w:sz w:val="20"/>
          <w:szCs w:val="20"/>
        </w:rPr>
        <w:t xml:space="preserve"> </w:t>
      </w:r>
      <w:r w:rsidRPr="00E76769">
        <w:rPr>
          <w:rFonts w:ascii="TimesET" w:hAnsi="TimesET"/>
          <w:color w:val="auto"/>
          <w:sz w:val="20"/>
          <w:szCs w:val="20"/>
        </w:rPr>
        <w:t>проектов</w:t>
      </w:r>
      <w:r w:rsidR="00CE3115" w:rsidRPr="00E76769">
        <w:rPr>
          <w:rFonts w:ascii="TimesET" w:hAnsi="TimesET"/>
          <w:color w:val="auto"/>
          <w:sz w:val="20"/>
          <w:szCs w:val="20"/>
        </w:rPr>
        <w:t xml:space="preserve"> </w:t>
      </w:r>
      <w:r w:rsidRPr="00E76769">
        <w:rPr>
          <w:rFonts w:ascii="TimesET" w:hAnsi="TimesET"/>
          <w:color w:val="auto"/>
          <w:sz w:val="20"/>
          <w:szCs w:val="20"/>
        </w:rPr>
        <w:t>решений:</w:t>
      </w:r>
    </w:p>
    <w:p w:rsidR="00EB103C" w:rsidRPr="00E76769" w:rsidRDefault="00EB103C" w:rsidP="007F4BA6">
      <w:pPr>
        <w:pStyle w:val="af6"/>
        <w:spacing w:before="0" w:beforeAutospacing="0" w:after="0" w:afterAutospacing="0"/>
        <w:ind w:firstLine="284"/>
        <w:rPr>
          <w:rFonts w:ascii="TimesET" w:hAnsi="TimesET"/>
          <w:color w:val="auto"/>
          <w:sz w:val="20"/>
          <w:szCs w:val="20"/>
        </w:rPr>
      </w:pPr>
      <w:bookmarkStart w:id="26" w:name="sub_211"/>
      <w:bookmarkEnd w:id="26"/>
      <w:r w:rsidRPr="00E76769">
        <w:rPr>
          <w:rFonts w:ascii="TimesET" w:hAnsi="TimesET"/>
          <w:color w:val="auto"/>
          <w:sz w:val="20"/>
          <w:szCs w:val="20"/>
        </w:rPr>
        <w:t>а)</w:t>
      </w:r>
      <w:r w:rsidR="00CE3115" w:rsidRPr="00E76769">
        <w:rPr>
          <w:rFonts w:ascii="TimesET" w:hAnsi="TimesET"/>
          <w:color w:val="auto"/>
          <w:sz w:val="20"/>
          <w:szCs w:val="20"/>
        </w:rPr>
        <w:t xml:space="preserve"> </w:t>
      </w:r>
      <w:r w:rsidRPr="00E76769">
        <w:rPr>
          <w:rFonts w:ascii="TimesET" w:hAnsi="TimesET"/>
          <w:color w:val="auto"/>
          <w:sz w:val="20"/>
          <w:szCs w:val="20"/>
        </w:rPr>
        <w:t>о</w:t>
      </w:r>
      <w:r w:rsidR="00CE3115" w:rsidRPr="00E76769">
        <w:rPr>
          <w:rFonts w:ascii="TimesET" w:hAnsi="TimesET"/>
          <w:color w:val="auto"/>
          <w:sz w:val="20"/>
          <w:szCs w:val="20"/>
        </w:rPr>
        <w:t xml:space="preserve"> </w:t>
      </w:r>
      <w:r w:rsidRPr="00E76769">
        <w:rPr>
          <w:rFonts w:ascii="TimesET" w:hAnsi="TimesET"/>
          <w:color w:val="auto"/>
          <w:sz w:val="20"/>
          <w:szCs w:val="20"/>
        </w:rPr>
        <w:t>подготовке</w:t>
      </w:r>
      <w:r w:rsidR="00CE3115" w:rsidRPr="00E76769">
        <w:rPr>
          <w:rFonts w:ascii="TimesET" w:hAnsi="TimesET"/>
          <w:color w:val="auto"/>
          <w:sz w:val="20"/>
          <w:szCs w:val="20"/>
        </w:rPr>
        <w:t xml:space="preserve"> </w:t>
      </w:r>
      <w:r w:rsidRPr="00E76769">
        <w:rPr>
          <w:rFonts w:ascii="TimesET" w:hAnsi="TimesET"/>
          <w:color w:val="auto"/>
          <w:sz w:val="20"/>
          <w:szCs w:val="20"/>
        </w:rPr>
        <w:t>проекта</w:t>
      </w:r>
      <w:r w:rsidR="00CE3115" w:rsidRPr="00E76769">
        <w:rPr>
          <w:rFonts w:ascii="TimesET" w:hAnsi="TimesET"/>
          <w:color w:val="auto"/>
          <w:sz w:val="20"/>
          <w:szCs w:val="20"/>
        </w:rPr>
        <w:t xml:space="preserve"> </w:t>
      </w:r>
      <w:r w:rsidRPr="00E76769">
        <w:rPr>
          <w:rFonts w:ascii="TimesET" w:hAnsi="TimesET"/>
          <w:color w:val="auto"/>
          <w:sz w:val="20"/>
          <w:szCs w:val="20"/>
        </w:rPr>
        <w:t>Правил</w:t>
      </w:r>
      <w:r w:rsidR="00CE3115" w:rsidRPr="00E76769">
        <w:rPr>
          <w:rFonts w:ascii="TimesET" w:hAnsi="TimesET"/>
          <w:color w:val="auto"/>
          <w:sz w:val="20"/>
          <w:szCs w:val="20"/>
        </w:rPr>
        <w:t xml:space="preserve"> </w:t>
      </w:r>
      <w:r w:rsidRPr="00E76769">
        <w:rPr>
          <w:rFonts w:ascii="TimesET" w:hAnsi="TimesET"/>
          <w:color w:val="auto"/>
          <w:sz w:val="20"/>
          <w:szCs w:val="20"/>
        </w:rPr>
        <w:t>землепользования</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застройки;</w:t>
      </w:r>
    </w:p>
    <w:p w:rsidR="00EB103C" w:rsidRPr="00E76769" w:rsidRDefault="00EB103C" w:rsidP="007F4BA6">
      <w:pPr>
        <w:pStyle w:val="af6"/>
        <w:spacing w:before="0" w:beforeAutospacing="0" w:after="0" w:afterAutospacing="0"/>
        <w:ind w:firstLine="284"/>
        <w:rPr>
          <w:rFonts w:ascii="TimesET" w:hAnsi="TimesET"/>
          <w:color w:val="auto"/>
          <w:sz w:val="20"/>
          <w:szCs w:val="20"/>
        </w:rPr>
      </w:pPr>
      <w:bookmarkStart w:id="27" w:name="sub_212"/>
      <w:bookmarkEnd w:id="27"/>
      <w:r w:rsidRPr="00E76769">
        <w:rPr>
          <w:rFonts w:ascii="TimesET" w:hAnsi="TimesET"/>
          <w:color w:val="auto"/>
          <w:sz w:val="20"/>
          <w:szCs w:val="20"/>
        </w:rPr>
        <w:t>б)</w:t>
      </w:r>
      <w:r w:rsidR="00CE3115" w:rsidRPr="00E76769">
        <w:rPr>
          <w:rFonts w:ascii="TimesET" w:hAnsi="TimesET"/>
          <w:color w:val="auto"/>
          <w:sz w:val="20"/>
          <w:szCs w:val="20"/>
        </w:rPr>
        <w:t xml:space="preserve"> </w:t>
      </w:r>
      <w:r w:rsidRPr="00E76769">
        <w:rPr>
          <w:rFonts w:ascii="TimesET" w:hAnsi="TimesET"/>
          <w:color w:val="auto"/>
          <w:sz w:val="20"/>
          <w:szCs w:val="20"/>
        </w:rPr>
        <w:t>о</w:t>
      </w:r>
      <w:r w:rsidR="00CE3115" w:rsidRPr="00E76769">
        <w:rPr>
          <w:rFonts w:ascii="TimesET" w:hAnsi="TimesET"/>
          <w:color w:val="auto"/>
          <w:sz w:val="20"/>
          <w:szCs w:val="20"/>
        </w:rPr>
        <w:t xml:space="preserve"> </w:t>
      </w:r>
      <w:r w:rsidRPr="00E76769">
        <w:rPr>
          <w:rFonts w:ascii="TimesET" w:hAnsi="TimesET"/>
          <w:color w:val="auto"/>
          <w:sz w:val="20"/>
          <w:szCs w:val="20"/>
        </w:rPr>
        <w:t>внесении</w:t>
      </w:r>
      <w:r w:rsidR="00CE3115" w:rsidRPr="00E76769">
        <w:rPr>
          <w:rFonts w:ascii="TimesET" w:hAnsi="TimesET"/>
          <w:color w:val="auto"/>
          <w:sz w:val="20"/>
          <w:szCs w:val="20"/>
        </w:rPr>
        <w:t xml:space="preserve"> </w:t>
      </w:r>
      <w:r w:rsidRPr="00E76769">
        <w:rPr>
          <w:rFonts w:ascii="TimesET" w:hAnsi="TimesET"/>
          <w:color w:val="auto"/>
          <w:sz w:val="20"/>
          <w:szCs w:val="20"/>
        </w:rPr>
        <w:t>изменений</w:t>
      </w:r>
      <w:r w:rsidR="00CE3115" w:rsidRPr="00E76769">
        <w:rPr>
          <w:rFonts w:ascii="TimesET" w:hAnsi="TimesET"/>
          <w:color w:val="auto"/>
          <w:sz w:val="20"/>
          <w:szCs w:val="20"/>
        </w:rPr>
        <w:t xml:space="preserve"> </w:t>
      </w:r>
      <w:r w:rsidRPr="00E76769">
        <w:rPr>
          <w:rFonts w:ascii="TimesET" w:hAnsi="TimesET"/>
          <w:color w:val="auto"/>
          <w:sz w:val="20"/>
          <w:szCs w:val="20"/>
        </w:rPr>
        <w:t>в</w:t>
      </w:r>
      <w:r w:rsidR="00CE3115" w:rsidRPr="00E76769">
        <w:rPr>
          <w:rFonts w:ascii="TimesET" w:hAnsi="TimesET"/>
          <w:color w:val="auto"/>
          <w:sz w:val="20"/>
          <w:szCs w:val="20"/>
        </w:rPr>
        <w:t xml:space="preserve"> </w:t>
      </w:r>
      <w:hyperlink r:id="rId35" w:history="1">
        <w:r w:rsidRPr="00E76769">
          <w:rPr>
            <w:rStyle w:val="af"/>
            <w:rFonts w:ascii="TimesET" w:hAnsi="TimesET"/>
            <w:color w:val="auto"/>
            <w:sz w:val="20"/>
            <w:szCs w:val="20"/>
          </w:rPr>
          <w:t>Правила</w:t>
        </w:r>
      </w:hyperlink>
      <w:r w:rsidR="00CE3115" w:rsidRPr="00E76769">
        <w:rPr>
          <w:rFonts w:ascii="TimesET" w:hAnsi="TimesET"/>
          <w:color w:val="auto"/>
          <w:sz w:val="20"/>
          <w:szCs w:val="20"/>
        </w:rPr>
        <w:t xml:space="preserve"> </w:t>
      </w:r>
      <w:r w:rsidRPr="00E76769">
        <w:rPr>
          <w:rFonts w:ascii="TimesET" w:hAnsi="TimesET"/>
          <w:color w:val="auto"/>
          <w:sz w:val="20"/>
          <w:szCs w:val="20"/>
        </w:rPr>
        <w:t>землепользования</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застройки;</w:t>
      </w:r>
    </w:p>
    <w:p w:rsidR="00EB103C" w:rsidRPr="00E76769" w:rsidRDefault="00EB103C" w:rsidP="007F4BA6">
      <w:pPr>
        <w:pStyle w:val="af6"/>
        <w:spacing w:before="0" w:beforeAutospacing="0" w:after="0" w:afterAutospacing="0"/>
        <w:ind w:firstLine="284"/>
        <w:rPr>
          <w:rFonts w:ascii="TimesET" w:hAnsi="TimesET"/>
          <w:color w:val="auto"/>
          <w:sz w:val="20"/>
          <w:szCs w:val="20"/>
        </w:rPr>
      </w:pPr>
      <w:bookmarkStart w:id="28" w:name="sub_213"/>
      <w:bookmarkEnd w:id="28"/>
      <w:r w:rsidRPr="00E76769">
        <w:rPr>
          <w:rFonts w:ascii="TimesET" w:hAnsi="TimesET"/>
          <w:color w:val="auto"/>
          <w:sz w:val="20"/>
          <w:szCs w:val="20"/>
        </w:rPr>
        <w:t>в)</w:t>
      </w:r>
      <w:r w:rsidR="00CE3115" w:rsidRPr="00E76769">
        <w:rPr>
          <w:rFonts w:ascii="TimesET" w:hAnsi="TimesET"/>
          <w:color w:val="auto"/>
          <w:sz w:val="20"/>
          <w:szCs w:val="20"/>
        </w:rPr>
        <w:t xml:space="preserve"> </w:t>
      </w:r>
      <w:r w:rsidRPr="00E76769">
        <w:rPr>
          <w:rFonts w:ascii="TimesET" w:hAnsi="TimesET"/>
          <w:color w:val="auto"/>
          <w:sz w:val="20"/>
          <w:szCs w:val="20"/>
        </w:rPr>
        <w:t>о</w:t>
      </w:r>
      <w:r w:rsidR="00CE3115" w:rsidRPr="00E76769">
        <w:rPr>
          <w:rFonts w:ascii="TimesET" w:hAnsi="TimesET"/>
          <w:color w:val="auto"/>
          <w:sz w:val="20"/>
          <w:szCs w:val="20"/>
        </w:rPr>
        <w:t xml:space="preserve"> </w:t>
      </w:r>
      <w:r w:rsidRPr="00E76769">
        <w:rPr>
          <w:rFonts w:ascii="TimesET" w:hAnsi="TimesET"/>
          <w:color w:val="auto"/>
          <w:sz w:val="20"/>
          <w:szCs w:val="20"/>
        </w:rPr>
        <w:t>предоставлении</w:t>
      </w:r>
      <w:r w:rsidR="00CE3115" w:rsidRPr="00E76769">
        <w:rPr>
          <w:rFonts w:ascii="TimesET" w:hAnsi="TimesET"/>
          <w:color w:val="auto"/>
          <w:sz w:val="20"/>
          <w:szCs w:val="20"/>
        </w:rPr>
        <w:t xml:space="preserve"> </w:t>
      </w:r>
      <w:r w:rsidRPr="00E76769">
        <w:rPr>
          <w:rFonts w:ascii="TimesET" w:hAnsi="TimesET"/>
          <w:color w:val="auto"/>
          <w:sz w:val="20"/>
          <w:szCs w:val="20"/>
        </w:rPr>
        <w:t>разрешения</w:t>
      </w:r>
      <w:r w:rsidR="00CE3115" w:rsidRPr="00E76769">
        <w:rPr>
          <w:rFonts w:ascii="TimesET" w:hAnsi="TimesET"/>
          <w:color w:val="auto"/>
          <w:sz w:val="20"/>
          <w:szCs w:val="20"/>
        </w:rPr>
        <w:t xml:space="preserve"> </w:t>
      </w:r>
      <w:r w:rsidRPr="00E76769">
        <w:rPr>
          <w:rFonts w:ascii="TimesET" w:hAnsi="TimesET"/>
          <w:color w:val="auto"/>
          <w:sz w:val="20"/>
          <w:szCs w:val="20"/>
        </w:rPr>
        <w:t>на</w:t>
      </w:r>
      <w:r w:rsidR="00CE3115" w:rsidRPr="00E76769">
        <w:rPr>
          <w:rFonts w:ascii="TimesET" w:hAnsi="TimesET"/>
          <w:color w:val="auto"/>
          <w:sz w:val="20"/>
          <w:szCs w:val="20"/>
        </w:rPr>
        <w:t xml:space="preserve"> </w:t>
      </w:r>
      <w:r w:rsidRPr="00E76769">
        <w:rPr>
          <w:rFonts w:ascii="TimesET" w:hAnsi="TimesET"/>
          <w:color w:val="auto"/>
          <w:sz w:val="20"/>
          <w:szCs w:val="20"/>
        </w:rPr>
        <w:t>условно</w:t>
      </w:r>
      <w:r w:rsidR="00CE3115" w:rsidRPr="00E76769">
        <w:rPr>
          <w:rFonts w:ascii="TimesET" w:hAnsi="TimesET"/>
          <w:color w:val="auto"/>
          <w:sz w:val="20"/>
          <w:szCs w:val="20"/>
        </w:rPr>
        <w:t xml:space="preserve"> </w:t>
      </w:r>
      <w:r w:rsidRPr="00E76769">
        <w:rPr>
          <w:rFonts w:ascii="TimesET" w:hAnsi="TimesET"/>
          <w:color w:val="auto"/>
          <w:sz w:val="20"/>
          <w:szCs w:val="20"/>
        </w:rPr>
        <w:t>разрешенный</w:t>
      </w:r>
      <w:r w:rsidR="00CE3115" w:rsidRPr="00E76769">
        <w:rPr>
          <w:rFonts w:ascii="TimesET" w:hAnsi="TimesET"/>
          <w:color w:val="auto"/>
          <w:sz w:val="20"/>
          <w:szCs w:val="20"/>
        </w:rPr>
        <w:t xml:space="preserve"> </w:t>
      </w:r>
      <w:r w:rsidRPr="00E76769">
        <w:rPr>
          <w:rFonts w:ascii="TimesET" w:hAnsi="TimesET"/>
          <w:color w:val="auto"/>
          <w:sz w:val="20"/>
          <w:szCs w:val="20"/>
        </w:rPr>
        <w:t>вид</w:t>
      </w:r>
      <w:r w:rsidR="00CE3115" w:rsidRPr="00E76769">
        <w:rPr>
          <w:rFonts w:ascii="TimesET" w:hAnsi="TimesET"/>
          <w:color w:val="auto"/>
          <w:sz w:val="20"/>
          <w:szCs w:val="20"/>
        </w:rPr>
        <w:t xml:space="preserve"> </w:t>
      </w:r>
      <w:r w:rsidRPr="00E76769">
        <w:rPr>
          <w:rFonts w:ascii="TimesET" w:hAnsi="TimesET"/>
          <w:color w:val="auto"/>
          <w:sz w:val="20"/>
          <w:szCs w:val="20"/>
        </w:rPr>
        <w:t>использования</w:t>
      </w:r>
      <w:r w:rsidR="00CE3115" w:rsidRPr="00E76769">
        <w:rPr>
          <w:rFonts w:ascii="TimesET" w:hAnsi="TimesET"/>
          <w:color w:val="auto"/>
          <w:sz w:val="20"/>
          <w:szCs w:val="20"/>
        </w:rPr>
        <w:t xml:space="preserve"> </w:t>
      </w:r>
      <w:r w:rsidRPr="00E76769">
        <w:rPr>
          <w:rFonts w:ascii="TimesET" w:hAnsi="TimesET"/>
          <w:color w:val="auto"/>
          <w:sz w:val="20"/>
          <w:szCs w:val="20"/>
        </w:rPr>
        <w:t>земельного</w:t>
      </w:r>
      <w:r w:rsidR="00CE3115" w:rsidRPr="00E76769">
        <w:rPr>
          <w:rFonts w:ascii="TimesET" w:hAnsi="TimesET"/>
          <w:color w:val="auto"/>
          <w:sz w:val="20"/>
          <w:szCs w:val="20"/>
        </w:rPr>
        <w:t xml:space="preserve"> </w:t>
      </w:r>
      <w:r w:rsidRPr="00E76769">
        <w:rPr>
          <w:rFonts w:ascii="TimesET" w:hAnsi="TimesET"/>
          <w:color w:val="auto"/>
          <w:sz w:val="20"/>
          <w:szCs w:val="20"/>
        </w:rPr>
        <w:t>участка</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объекта</w:t>
      </w:r>
      <w:r w:rsidR="00CE3115" w:rsidRPr="00E76769">
        <w:rPr>
          <w:rFonts w:ascii="TimesET" w:hAnsi="TimesET"/>
          <w:color w:val="auto"/>
          <w:sz w:val="20"/>
          <w:szCs w:val="20"/>
        </w:rPr>
        <w:t xml:space="preserve"> </w:t>
      </w:r>
      <w:r w:rsidRPr="00E76769">
        <w:rPr>
          <w:rFonts w:ascii="TimesET" w:hAnsi="TimesET"/>
          <w:color w:val="auto"/>
          <w:sz w:val="20"/>
          <w:szCs w:val="20"/>
        </w:rPr>
        <w:t>капитального</w:t>
      </w:r>
      <w:r w:rsidR="00CE3115" w:rsidRPr="00E76769">
        <w:rPr>
          <w:rFonts w:ascii="TimesET" w:hAnsi="TimesET"/>
          <w:color w:val="auto"/>
          <w:sz w:val="20"/>
          <w:szCs w:val="20"/>
        </w:rPr>
        <w:t xml:space="preserve"> </w:t>
      </w:r>
      <w:r w:rsidRPr="00E76769">
        <w:rPr>
          <w:rFonts w:ascii="TimesET" w:hAnsi="TimesET"/>
          <w:color w:val="auto"/>
          <w:sz w:val="20"/>
          <w:szCs w:val="20"/>
        </w:rPr>
        <w:t>строительства;</w:t>
      </w:r>
    </w:p>
    <w:p w:rsidR="00EB103C" w:rsidRPr="00E76769" w:rsidRDefault="00EB103C" w:rsidP="007F4BA6">
      <w:pPr>
        <w:pStyle w:val="af6"/>
        <w:spacing w:before="0" w:beforeAutospacing="0" w:after="0" w:afterAutospacing="0"/>
        <w:ind w:firstLine="284"/>
        <w:rPr>
          <w:rFonts w:ascii="TimesET" w:hAnsi="TimesET"/>
          <w:color w:val="auto"/>
          <w:sz w:val="20"/>
          <w:szCs w:val="20"/>
        </w:rPr>
      </w:pPr>
      <w:bookmarkStart w:id="29" w:name="sub_214"/>
      <w:bookmarkEnd w:id="29"/>
      <w:r w:rsidRPr="00E76769">
        <w:rPr>
          <w:rFonts w:ascii="TimesET" w:hAnsi="TimesET"/>
          <w:color w:val="auto"/>
          <w:sz w:val="20"/>
          <w:szCs w:val="20"/>
        </w:rPr>
        <w:t>г)</w:t>
      </w:r>
      <w:r w:rsidR="00CE3115" w:rsidRPr="00E76769">
        <w:rPr>
          <w:rFonts w:ascii="TimesET" w:hAnsi="TimesET"/>
          <w:color w:val="auto"/>
          <w:sz w:val="20"/>
          <w:szCs w:val="20"/>
        </w:rPr>
        <w:t xml:space="preserve"> </w:t>
      </w:r>
      <w:r w:rsidRPr="00E76769">
        <w:rPr>
          <w:rFonts w:ascii="TimesET" w:hAnsi="TimesET"/>
          <w:color w:val="auto"/>
          <w:sz w:val="20"/>
          <w:szCs w:val="20"/>
        </w:rPr>
        <w:t>о</w:t>
      </w:r>
      <w:r w:rsidR="00CE3115" w:rsidRPr="00E76769">
        <w:rPr>
          <w:rFonts w:ascii="TimesET" w:hAnsi="TimesET"/>
          <w:color w:val="auto"/>
          <w:sz w:val="20"/>
          <w:szCs w:val="20"/>
        </w:rPr>
        <w:t xml:space="preserve"> </w:t>
      </w:r>
      <w:r w:rsidRPr="00E76769">
        <w:rPr>
          <w:rFonts w:ascii="TimesET" w:hAnsi="TimesET"/>
          <w:color w:val="auto"/>
          <w:sz w:val="20"/>
          <w:szCs w:val="20"/>
        </w:rPr>
        <w:t>предоставлении</w:t>
      </w:r>
      <w:r w:rsidR="00CE3115" w:rsidRPr="00E76769">
        <w:rPr>
          <w:rFonts w:ascii="TimesET" w:hAnsi="TimesET"/>
          <w:color w:val="auto"/>
          <w:sz w:val="20"/>
          <w:szCs w:val="20"/>
        </w:rPr>
        <w:t xml:space="preserve"> </w:t>
      </w:r>
      <w:r w:rsidRPr="00E76769">
        <w:rPr>
          <w:rFonts w:ascii="TimesET" w:hAnsi="TimesET"/>
          <w:color w:val="auto"/>
          <w:sz w:val="20"/>
          <w:szCs w:val="20"/>
        </w:rPr>
        <w:t>разрешения</w:t>
      </w:r>
      <w:r w:rsidR="00CE3115" w:rsidRPr="00E76769">
        <w:rPr>
          <w:rFonts w:ascii="TimesET" w:hAnsi="TimesET"/>
          <w:color w:val="auto"/>
          <w:sz w:val="20"/>
          <w:szCs w:val="20"/>
        </w:rPr>
        <w:t xml:space="preserve"> </w:t>
      </w:r>
      <w:r w:rsidRPr="00E76769">
        <w:rPr>
          <w:rFonts w:ascii="TimesET" w:hAnsi="TimesET"/>
          <w:color w:val="auto"/>
          <w:sz w:val="20"/>
          <w:szCs w:val="20"/>
        </w:rPr>
        <w:t>на</w:t>
      </w:r>
      <w:r w:rsidR="00CE3115" w:rsidRPr="00E76769">
        <w:rPr>
          <w:rFonts w:ascii="TimesET" w:hAnsi="TimesET"/>
          <w:color w:val="auto"/>
          <w:sz w:val="20"/>
          <w:szCs w:val="20"/>
        </w:rPr>
        <w:t xml:space="preserve"> </w:t>
      </w:r>
      <w:r w:rsidRPr="00E76769">
        <w:rPr>
          <w:rFonts w:ascii="TimesET" w:hAnsi="TimesET"/>
          <w:color w:val="auto"/>
          <w:sz w:val="20"/>
          <w:szCs w:val="20"/>
        </w:rPr>
        <w:t>отклонение</w:t>
      </w:r>
      <w:r w:rsidR="00CE3115" w:rsidRPr="00E76769">
        <w:rPr>
          <w:rFonts w:ascii="TimesET" w:hAnsi="TimesET"/>
          <w:color w:val="auto"/>
          <w:sz w:val="20"/>
          <w:szCs w:val="20"/>
        </w:rPr>
        <w:t xml:space="preserve"> </w:t>
      </w:r>
      <w:r w:rsidRPr="00E76769">
        <w:rPr>
          <w:rFonts w:ascii="TimesET" w:hAnsi="TimesET"/>
          <w:color w:val="auto"/>
          <w:sz w:val="20"/>
          <w:szCs w:val="20"/>
        </w:rPr>
        <w:t>от</w:t>
      </w:r>
      <w:r w:rsidR="00CE3115" w:rsidRPr="00E76769">
        <w:rPr>
          <w:rFonts w:ascii="TimesET" w:hAnsi="TimesET"/>
          <w:color w:val="auto"/>
          <w:sz w:val="20"/>
          <w:szCs w:val="20"/>
        </w:rPr>
        <w:t xml:space="preserve"> </w:t>
      </w:r>
      <w:r w:rsidRPr="00E76769">
        <w:rPr>
          <w:rFonts w:ascii="TimesET" w:hAnsi="TimesET"/>
          <w:color w:val="auto"/>
          <w:sz w:val="20"/>
          <w:szCs w:val="20"/>
        </w:rPr>
        <w:t>предельных</w:t>
      </w:r>
      <w:r w:rsidR="00CE3115" w:rsidRPr="00E76769">
        <w:rPr>
          <w:rFonts w:ascii="TimesET" w:hAnsi="TimesET"/>
          <w:color w:val="auto"/>
          <w:sz w:val="20"/>
          <w:szCs w:val="20"/>
        </w:rPr>
        <w:t xml:space="preserve"> </w:t>
      </w:r>
      <w:r w:rsidRPr="00E76769">
        <w:rPr>
          <w:rFonts w:ascii="TimesET" w:hAnsi="TimesET"/>
          <w:color w:val="auto"/>
          <w:sz w:val="20"/>
          <w:szCs w:val="20"/>
        </w:rPr>
        <w:t>параметров</w:t>
      </w:r>
      <w:r w:rsidR="00CE3115" w:rsidRPr="00E76769">
        <w:rPr>
          <w:rFonts w:ascii="TimesET" w:hAnsi="TimesET"/>
          <w:color w:val="auto"/>
          <w:sz w:val="20"/>
          <w:szCs w:val="20"/>
        </w:rPr>
        <w:t xml:space="preserve"> </w:t>
      </w:r>
      <w:r w:rsidRPr="00E76769">
        <w:rPr>
          <w:rFonts w:ascii="TimesET" w:hAnsi="TimesET"/>
          <w:color w:val="auto"/>
          <w:sz w:val="20"/>
          <w:szCs w:val="20"/>
        </w:rPr>
        <w:t>разрешенного</w:t>
      </w:r>
      <w:r w:rsidR="00CE3115" w:rsidRPr="00E76769">
        <w:rPr>
          <w:rFonts w:ascii="TimesET" w:hAnsi="TimesET"/>
          <w:color w:val="auto"/>
          <w:sz w:val="20"/>
          <w:szCs w:val="20"/>
        </w:rPr>
        <w:t xml:space="preserve"> </w:t>
      </w:r>
      <w:r w:rsidRPr="00E76769">
        <w:rPr>
          <w:rFonts w:ascii="TimesET" w:hAnsi="TimesET"/>
          <w:color w:val="auto"/>
          <w:sz w:val="20"/>
          <w:szCs w:val="20"/>
        </w:rPr>
        <w:t>строительства,</w:t>
      </w:r>
      <w:r w:rsidR="00CE3115" w:rsidRPr="00E76769">
        <w:rPr>
          <w:rFonts w:ascii="TimesET" w:hAnsi="TimesET"/>
          <w:color w:val="auto"/>
          <w:sz w:val="20"/>
          <w:szCs w:val="20"/>
        </w:rPr>
        <w:t xml:space="preserve"> </w:t>
      </w:r>
      <w:r w:rsidRPr="00E76769">
        <w:rPr>
          <w:rFonts w:ascii="TimesET" w:hAnsi="TimesET"/>
          <w:color w:val="auto"/>
          <w:sz w:val="20"/>
          <w:szCs w:val="20"/>
        </w:rPr>
        <w:t>реконструкции</w:t>
      </w:r>
      <w:r w:rsidR="00CE3115" w:rsidRPr="00E76769">
        <w:rPr>
          <w:rFonts w:ascii="TimesET" w:hAnsi="TimesET"/>
          <w:color w:val="auto"/>
          <w:sz w:val="20"/>
          <w:szCs w:val="20"/>
        </w:rPr>
        <w:t xml:space="preserve"> </w:t>
      </w:r>
      <w:r w:rsidRPr="00E76769">
        <w:rPr>
          <w:rFonts w:ascii="TimesET" w:hAnsi="TimesET"/>
          <w:color w:val="auto"/>
          <w:sz w:val="20"/>
          <w:szCs w:val="20"/>
        </w:rPr>
        <w:t>объектов</w:t>
      </w:r>
      <w:r w:rsidR="00CE3115" w:rsidRPr="00E76769">
        <w:rPr>
          <w:rFonts w:ascii="TimesET" w:hAnsi="TimesET"/>
          <w:color w:val="auto"/>
          <w:sz w:val="20"/>
          <w:szCs w:val="20"/>
        </w:rPr>
        <w:t xml:space="preserve"> </w:t>
      </w:r>
      <w:r w:rsidRPr="00E76769">
        <w:rPr>
          <w:rFonts w:ascii="TimesET" w:hAnsi="TimesET"/>
          <w:color w:val="auto"/>
          <w:sz w:val="20"/>
          <w:szCs w:val="20"/>
        </w:rPr>
        <w:t>капитального</w:t>
      </w:r>
      <w:r w:rsidR="00CE3115" w:rsidRPr="00E76769">
        <w:rPr>
          <w:rFonts w:ascii="TimesET" w:hAnsi="TimesET"/>
          <w:color w:val="auto"/>
          <w:sz w:val="20"/>
          <w:szCs w:val="20"/>
        </w:rPr>
        <w:t xml:space="preserve"> </w:t>
      </w:r>
      <w:r w:rsidRPr="00E76769">
        <w:rPr>
          <w:rFonts w:ascii="TimesET" w:hAnsi="TimesET"/>
          <w:color w:val="auto"/>
          <w:sz w:val="20"/>
          <w:szCs w:val="20"/>
        </w:rPr>
        <w:t>строительства.</w:t>
      </w:r>
    </w:p>
    <w:p w:rsidR="00EB103C" w:rsidRPr="00E76769" w:rsidRDefault="00EB103C" w:rsidP="007F4BA6">
      <w:pPr>
        <w:pStyle w:val="af6"/>
        <w:spacing w:before="0" w:beforeAutospacing="0" w:after="0" w:afterAutospacing="0"/>
        <w:ind w:firstLine="284"/>
        <w:rPr>
          <w:rFonts w:ascii="TimesET" w:hAnsi="TimesET"/>
          <w:color w:val="auto"/>
          <w:sz w:val="20"/>
          <w:szCs w:val="20"/>
        </w:rPr>
      </w:pPr>
      <w:bookmarkStart w:id="30" w:name="sub_22"/>
      <w:bookmarkEnd w:id="30"/>
      <w:r w:rsidRPr="00E76769">
        <w:rPr>
          <w:rFonts w:ascii="TimesET" w:hAnsi="TimesET"/>
          <w:color w:val="auto"/>
          <w:sz w:val="20"/>
          <w:szCs w:val="20"/>
        </w:rPr>
        <w:t>2.2.</w:t>
      </w:r>
      <w:r w:rsidR="00CE3115" w:rsidRPr="00E76769">
        <w:rPr>
          <w:rFonts w:ascii="TimesET" w:hAnsi="TimesET"/>
          <w:color w:val="auto"/>
          <w:sz w:val="20"/>
          <w:szCs w:val="20"/>
        </w:rPr>
        <w:t xml:space="preserve"> </w:t>
      </w:r>
      <w:r w:rsidRPr="00E76769">
        <w:rPr>
          <w:rFonts w:ascii="TimesET" w:hAnsi="TimesET"/>
          <w:color w:val="auto"/>
          <w:sz w:val="20"/>
          <w:szCs w:val="20"/>
        </w:rPr>
        <w:t>Организация</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проведение</w:t>
      </w:r>
      <w:r w:rsidR="00CE3115" w:rsidRPr="00E76769">
        <w:rPr>
          <w:rFonts w:ascii="TimesET" w:hAnsi="TimesET"/>
          <w:color w:val="auto"/>
          <w:sz w:val="20"/>
          <w:szCs w:val="20"/>
        </w:rPr>
        <w:t xml:space="preserve"> </w:t>
      </w:r>
      <w:r w:rsidRPr="00E76769">
        <w:rPr>
          <w:rFonts w:ascii="TimesET" w:hAnsi="TimesET"/>
          <w:color w:val="auto"/>
          <w:sz w:val="20"/>
          <w:szCs w:val="20"/>
        </w:rPr>
        <w:t>общественных</w:t>
      </w:r>
      <w:r w:rsidR="00CE3115" w:rsidRPr="00E76769">
        <w:rPr>
          <w:rFonts w:ascii="TimesET" w:hAnsi="TimesET"/>
          <w:color w:val="auto"/>
          <w:sz w:val="20"/>
          <w:szCs w:val="20"/>
        </w:rPr>
        <w:t xml:space="preserve"> </w:t>
      </w:r>
      <w:r w:rsidRPr="00E76769">
        <w:rPr>
          <w:rFonts w:ascii="TimesET" w:hAnsi="TimesET"/>
          <w:color w:val="auto"/>
          <w:sz w:val="20"/>
          <w:szCs w:val="20"/>
        </w:rPr>
        <w:t>обсуждений</w:t>
      </w:r>
      <w:r w:rsidR="00CE3115" w:rsidRPr="00E76769">
        <w:rPr>
          <w:rFonts w:ascii="TimesET" w:hAnsi="TimesET"/>
          <w:color w:val="auto"/>
          <w:sz w:val="20"/>
          <w:szCs w:val="20"/>
        </w:rPr>
        <w:t xml:space="preserve"> </w:t>
      </w:r>
      <w:r w:rsidRPr="00E76769">
        <w:rPr>
          <w:rFonts w:ascii="TimesET" w:hAnsi="TimesET"/>
          <w:color w:val="auto"/>
          <w:sz w:val="20"/>
          <w:szCs w:val="20"/>
        </w:rPr>
        <w:t>или</w:t>
      </w:r>
      <w:r w:rsidR="00CE3115" w:rsidRPr="00E76769">
        <w:rPr>
          <w:rFonts w:ascii="TimesET" w:hAnsi="TimesET"/>
          <w:color w:val="auto"/>
          <w:sz w:val="20"/>
          <w:szCs w:val="20"/>
        </w:rPr>
        <w:t xml:space="preserve"> </w:t>
      </w:r>
      <w:r w:rsidRPr="00E76769">
        <w:rPr>
          <w:rFonts w:ascii="TimesET" w:hAnsi="TimesET"/>
          <w:color w:val="auto"/>
          <w:sz w:val="20"/>
          <w:szCs w:val="20"/>
        </w:rPr>
        <w:t>публичных</w:t>
      </w:r>
      <w:r w:rsidR="00CE3115" w:rsidRPr="00E76769">
        <w:rPr>
          <w:rFonts w:ascii="TimesET" w:hAnsi="TimesET"/>
          <w:color w:val="auto"/>
          <w:sz w:val="20"/>
          <w:szCs w:val="20"/>
        </w:rPr>
        <w:t xml:space="preserve"> </w:t>
      </w:r>
      <w:r w:rsidRPr="00E76769">
        <w:rPr>
          <w:rFonts w:ascii="TimesET" w:hAnsi="TimesET"/>
          <w:color w:val="auto"/>
          <w:sz w:val="20"/>
          <w:szCs w:val="20"/>
        </w:rPr>
        <w:t>слушаний:</w:t>
      </w:r>
    </w:p>
    <w:p w:rsidR="00EB103C" w:rsidRPr="00E76769" w:rsidRDefault="00EB103C" w:rsidP="007F4BA6">
      <w:pPr>
        <w:pStyle w:val="af6"/>
        <w:spacing w:before="0" w:beforeAutospacing="0" w:after="0" w:afterAutospacing="0"/>
        <w:ind w:firstLine="284"/>
        <w:rPr>
          <w:rFonts w:ascii="TimesET" w:hAnsi="TimesET"/>
          <w:color w:val="auto"/>
          <w:sz w:val="20"/>
          <w:szCs w:val="20"/>
        </w:rPr>
      </w:pPr>
      <w:bookmarkStart w:id="31" w:name="sub_221"/>
      <w:bookmarkEnd w:id="31"/>
      <w:r w:rsidRPr="00E76769">
        <w:rPr>
          <w:rFonts w:ascii="TimesET" w:hAnsi="TimesET"/>
          <w:color w:val="auto"/>
          <w:sz w:val="20"/>
          <w:szCs w:val="20"/>
        </w:rPr>
        <w:t>а)</w:t>
      </w:r>
      <w:r w:rsidR="00CE3115" w:rsidRPr="00E76769">
        <w:rPr>
          <w:rFonts w:ascii="TimesET" w:hAnsi="TimesET"/>
          <w:color w:val="auto"/>
          <w:sz w:val="20"/>
          <w:szCs w:val="20"/>
        </w:rPr>
        <w:t xml:space="preserve"> </w:t>
      </w:r>
      <w:r w:rsidRPr="00E76769">
        <w:rPr>
          <w:rFonts w:ascii="TimesET" w:hAnsi="TimesET"/>
          <w:color w:val="auto"/>
          <w:sz w:val="20"/>
          <w:szCs w:val="20"/>
        </w:rPr>
        <w:t>по</w:t>
      </w:r>
      <w:r w:rsidR="00CE3115" w:rsidRPr="00E76769">
        <w:rPr>
          <w:rFonts w:ascii="TimesET" w:hAnsi="TimesET"/>
          <w:color w:val="auto"/>
          <w:sz w:val="20"/>
          <w:szCs w:val="20"/>
        </w:rPr>
        <w:t xml:space="preserve"> </w:t>
      </w:r>
      <w:r w:rsidRPr="00E76769">
        <w:rPr>
          <w:rFonts w:ascii="TimesET" w:hAnsi="TimesET"/>
          <w:color w:val="auto"/>
          <w:sz w:val="20"/>
          <w:szCs w:val="20"/>
        </w:rPr>
        <w:t>проекту</w:t>
      </w:r>
      <w:r w:rsidR="00CE3115" w:rsidRPr="00E76769">
        <w:rPr>
          <w:rFonts w:ascii="TimesET" w:hAnsi="TimesET"/>
          <w:color w:val="auto"/>
          <w:sz w:val="20"/>
          <w:szCs w:val="20"/>
        </w:rPr>
        <w:t xml:space="preserve"> </w:t>
      </w:r>
      <w:r w:rsidRPr="00E76769">
        <w:rPr>
          <w:rFonts w:ascii="TimesET" w:hAnsi="TimesET"/>
          <w:color w:val="auto"/>
          <w:sz w:val="20"/>
          <w:szCs w:val="20"/>
        </w:rPr>
        <w:t>Правил</w:t>
      </w:r>
      <w:r w:rsidR="00CE3115" w:rsidRPr="00E76769">
        <w:rPr>
          <w:rFonts w:ascii="TimesET" w:hAnsi="TimesET"/>
          <w:color w:val="auto"/>
          <w:sz w:val="20"/>
          <w:szCs w:val="20"/>
        </w:rPr>
        <w:t xml:space="preserve"> </w:t>
      </w:r>
      <w:r w:rsidRPr="00E76769">
        <w:rPr>
          <w:rFonts w:ascii="TimesET" w:hAnsi="TimesET"/>
          <w:color w:val="auto"/>
          <w:sz w:val="20"/>
          <w:szCs w:val="20"/>
        </w:rPr>
        <w:t>землепользования</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застройки;</w:t>
      </w:r>
    </w:p>
    <w:p w:rsidR="00EB103C" w:rsidRPr="00E76769" w:rsidRDefault="00EB103C" w:rsidP="007F4BA6">
      <w:pPr>
        <w:pStyle w:val="af6"/>
        <w:spacing w:before="0" w:beforeAutospacing="0" w:after="0" w:afterAutospacing="0"/>
        <w:ind w:firstLine="284"/>
        <w:rPr>
          <w:rFonts w:ascii="TimesET" w:hAnsi="TimesET"/>
          <w:color w:val="auto"/>
          <w:sz w:val="20"/>
          <w:szCs w:val="20"/>
        </w:rPr>
      </w:pPr>
      <w:bookmarkStart w:id="32" w:name="sub_222"/>
      <w:bookmarkEnd w:id="32"/>
      <w:r w:rsidRPr="00E76769">
        <w:rPr>
          <w:rFonts w:ascii="TimesET" w:hAnsi="TimesET"/>
          <w:color w:val="auto"/>
          <w:sz w:val="20"/>
          <w:szCs w:val="20"/>
        </w:rPr>
        <w:t>б)</w:t>
      </w:r>
      <w:r w:rsidR="00CE3115" w:rsidRPr="00E76769">
        <w:rPr>
          <w:rFonts w:ascii="TimesET" w:hAnsi="TimesET"/>
          <w:color w:val="auto"/>
          <w:sz w:val="20"/>
          <w:szCs w:val="20"/>
        </w:rPr>
        <w:t xml:space="preserve"> </w:t>
      </w:r>
      <w:r w:rsidRPr="00E76769">
        <w:rPr>
          <w:rFonts w:ascii="TimesET" w:hAnsi="TimesET"/>
          <w:color w:val="auto"/>
          <w:sz w:val="20"/>
          <w:szCs w:val="20"/>
        </w:rPr>
        <w:t>по</w:t>
      </w:r>
      <w:r w:rsidR="00CE3115" w:rsidRPr="00E76769">
        <w:rPr>
          <w:rFonts w:ascii="TimesET" w:hAnsi="TimesET"/>
          <w:color w:val="auto"/>
          <w:sz w:val="20"/>
          <w:szCs w:val="20"/>
        </w:rPr>
        <w:t xml:space="preserve"> </w:t>
      </w:r>
      <w:r w:rsidRPr="00E76769">
        <w:rPr>
          <w:rFonts w:ascii="TimesET" w:hAnsi="TimesET"/>
          <w:color w:val="auto"/>
          <w:sz w:val="20"/>
          <w:szCs w:val="20"/>
        </w:rPr>
        <w:t>проекту</w:t>
      </w:r>
      <w:r w:rsidR="00CE3115" w:rsidRPr="00E76769">
        <w:rPr>
          <w:rFonts w:ascii="TimesET" w:hAnsi="TimesET"/>
          <w:color w:val="auto"/>
          <w:sz w:val="20"/>
          <w:szCs w:val="20"/>
        </w:rPr>
        <w:t xml:space="preserve"> </w:t>
      </w:r>
      <w:r w:rsidRPr="00E76769">
        <w:rPr>
          <w:rFonts w:ascii="TimesET" w:hAnsi="TimesET"/>
          <w:color w:val="auto"/>
          <w:sz w:val="20"/>
          <w:szCs w:val="20"/>
        </w:rPr>
        <w:t>внесения</w:t>
      </w:r>
      <w:r w:rsidR="00CE3115" w:rsidRPr="00E76769">
        <w:rPr>
          <w:rFonts w:ascii="TimesET" w:hAnsi="TimesET"/>
          <w:color w:val="auto"/>
          <w:sz w:val="20"/>
          <w:szCs w:val="20"/>
        </w:rPr>
        <w:t xml:space="preserve"> </w:t>
      </w:r>
      <w:r w:rsidRPr="00E76769">
        <w:rPr>
          <w:rFonts w:ascii="TimesET" w:hAnsi="TimesET"/>
          <w:color w:val="auto"/>
          <w:sz w:val="20"/>
          <w:szCs w:val="20"/>
        </w:rPr>
        <w:t>изменений</w:t>
      </w:r>
      <w:r w:rsidR="00CE3115" w:rsidRPr="00E76769">
        <w:rPr>
          <w:rFonts w:ascii="TimesET" w:hAnsi="TimesET"/>
          <w:color w:val="auto"/>
          <w:sz w:val="20"/>
          <w:szCs w:val="20"/>
        </w:rPr>
        <w:t xml:space="preserve"> </w:t>
      </w:r>
      <w:r w:rsidRPr="00E76769">
        <w:rPr>
          <w:rFonts w:ascii="TimesET" w:hAnsi="TimesET"/>
          <w:color w:val="auto"/>
          <w:sz w:val="20"/>
          <w:szCs w:val="20"/>
        </w:rPr>
        <w:t>в</w:t>
      </w:r>
      <w:r w:rsidR="00CE3115" w:rsidRPr="00E76769">
        <w:rPr>
          <w:rFonts w:ascii="TimesET" w:hAnsi="TimesET"/>
          <w:color w:val="auto"/>
          <w:sz w:val="20"/>
          <w:szCs w:val="20"/>
        </w:rPr>
        <w:t xml:space="preserve"> </w:t>
      </w:r>
      <w:hyperlink r:id="rId36" w:history="1">
        <w:r w:rsidRPr="00E76769">
          <w:rPr>
            <w:rStyle w:val="af"/>
            <w:rFonts w:ascii="TimesET" w:hAnsi="TimesET"/>
            <w:color w:val="auto"/>
            <w:sz w:val="20"/>
            <w:szCs w:val="20"/>
          </w:rPr>
          <w:t>Правила</w:t>
        </w:r>
      </w:hyperlink>
      <w:r w:rsidR="00CE3115" w:rsidRPr="00E76769">
        <w:rPr>
          <w:rFonts w:ascii="TimesET" w:hAnsi="TimesET"/>
          <w:color w:val="auto"/>
          <w:sz w:val="20"/>
          <w:szCs w:val="20"/>
        </w:rPr>
        <w:t xml:space="preserve"> </w:t>
      </w:r>
      <w:r w:rsidRPr="00E76769">
        <w:rPr>
          <w:rFonts w:ascii="TimesET" w:hAnsi="TimesET"/>
          <w:color w:val="auto"/>
          <w:sz w:val="20"/>
          <w:szCs w:val="20"/>
        </w:rPr>
        <w:t>землепользования</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застройки;</w:t>
      </w:r>
    </w:p>
    <w:p w:rsidR="00EB103C" w:rsidRPr="00E76769" w:rsidRDefault="00EB103C" w:rsidP="007F4BA6">
      <w:pPr>
        <w:pStyle w:val="af6"/>
        <w:spacing w:before="0" w:beforeAutospacing="0" w:after="0" w:afterAutospacing="0"/>
        <w:ind w:firstLine="284"/>
        <w:rPr>
          <w:rFonts w:ascii="TimesET" w:hAnsi="TimesET"/>
          <w:color w:val="auto"/>
          <w:sz w:val="20"/>
          <w:szCs w:val="20"/>
        </w:rPr>
      </w:pPr>
      <w:bookmarkStart w:id="33" w:name="sub_223"/>
      <w:bookmarkEnd w:id="33"/>
      <w:r w:rsidRPr="00E76769">
        <w:rPr>
          <w:rFonts w:ascii="TimesET" w:hAnsi="TimesET"/>
          <w:color w:val="auto"/>
          <w:sz w:val="20"/>
          <w:szCs w:val="20"/>
        </w:rPr>
        <w:t>в)</w:t>
      </w:r>
      <w:r w:rsidR="00CE3115" w:rsidRPr="00E76769">
        <w:rPr>
          <w:rFonts w:ascii="TimesET" w:hAnsi="TimesET"/>
          <w:color w:val="auto"/>
          <w:sz w:val="20"/>
          <w:szCs w:val="20"/>
        </w:rPr>
        <w:t xml:space="preserve"> </w:t>
      </w:r>
      <w:r w:rsidRPr="00E76769">
        <w:rPr>
          <w:rFonts w:ascii="TimesET" w:hAnsi="TimesET"/>
          <w:color w:val="auto"/>
          <w:sz w:val="20"/>
          <w:szCs w:val="20"/>
        </w:rPr>
        <w:t>по</w:t>
      </w:r>
      <w:r w:rsidR="00CE3115" w:rsidRPr="00E76769">
        <w:rPr>
          <w:rFonts w:ascii="TimesET" w:hAnsi="TimesET"/>
          <w:color w:val="auto"/>
          <w:sz w:val="20"/>
          <w:szCs w:val="20"/>
        </w:rPr>
        <w:t xml:space="preserve"> </w:t>
      </w:r>
      <w:r w:rsidRPr="00E76769">
        <w:rPr>
          <w:rFonts w:ascii="TimesET" w:hAnsi="TimesET"/>
          <w:color w:val="auto"/>
          <w:sz w:val="20"/>
          <w:szCs w:val="20"/>
        </w:rPr>
        <w:t>проекту</w:t>
      </w:r>
      <w:r w:rsidR="00CE3115" w:rsidRPr="00E76769">
        <w:rPr>
          <w:rFonts w:ascii="TimesET" w:hAnsi="TimesET"/>
          <w:color w:val="auto"/>
          <w:sz w:val="20"/>
          <w:szCs w:val="20"/>
        </w:rPr>
        <w:t xml:space="preserve"> </w:t>
      </w:r>
      <w:r w:rsidRPr="00E76769">
        <w:rPr>
          <w:rFonts w:ascii="TimesET" w:hAnsi="TimesET"/>
          <w:color w:val="auto"/>
          <w:sz w:val="20"/>
          <w:szCs w:val="20"/>
        </w:rPr>
        <w:t>решения</w:t>
      </w:r>
      <w:r w:rsidR="00CE3115" w:rsidRPr="00E76769">
        <w:rPr>
          <w:rFonts w:ascii="TimesET" w:hAnsi="TimesET"/>
          <w:color w:val="auto"/>
          <w:sz w:val="20"/>
          <w:szCs w:val="20"/>
        </w:rPr>
        <w:t xml:space="preserve"> </w:t>
      </w:r>
      <w:r w:rsidRPr="00E76769">
        <w:rPr>
          <w:rFonts w:ascii="TimesET" w:hAnsi="TimesET"/>
          <w:color w:val="auto"/>
          <w:sz w:val="20"/>
          <w:szCs w:val="20"/>
        </w:rPr>
        <w:t>о</w:t>
      </w:r>
      <w:r w:rsidR="00CE3115" w:rsidRPr="00E76769">
        <w:rPr>
          <w:rFonts w:ascii="TimesET" w:hAnsi="TimesET"/>
          <w:color w:val="auto"/>
          <w:sz w:val="20"/>
          <w:szCs w:val="20"/>
        </w:rPr>
        <w:t xml:space="preserve"> </w:t>
      </w:r>
      <w:r w:rsidRPr="00E76769">
        <w:rPr>
          <w:rFonts w:ascii="TimesET" w:hAnsi="TimesET"/>
          <w:color w:val="auto"/>
          <w:sz w:val="20"/>
          <w:szCs w:val="20"/>
        </w:rPr>
        <w:t>предоставлении</w:t>
      </w:r>
      <w:r w:rsidR="00CE3115" w:rsidRPr="00E76769">
        <w:rPr>
          <w:rFonts w:ascii="TimesET" w:hAnsi="TimesET"/>
          <w:color w:val="auto"/>
          <w:sz w:val="20"/>
          <w:szCs w:val="20"/>
        </w:rPr>
        <w:t xml:space="preserve"> </w:t>
      </w:r>
      <w:r w:rsidRPr="00E76769">
        <w:rPr>
          <w:rFonts w:ascii="TimesET" w:hAnsi="TimesET"/>
          <w:color w:val="auto"/>
          <w:sz w:val="20"/>
          <w:szCs w:val="20"/>
        </w:rPr>
        <w:t>разрешения</w:t>
      </w:r>
      <w:r w:rsidR="00CE3115" w:rsidRPr="00E76769">
        <w:rPr>
          <w:rFonts w:ascii="TimesET" w:hAnsi="TimesET"/>
          <w:color w:val="auto"/>
          <w:sz w:val="20"/>
          <w:szCs w:val="20"/>
        </w:rPr>
        <w:t xml:space="preserve"> </w:t>
      </w:r>
      <w:r w:rsidRPr="00E76769">
        <w:rPr>
          <w:rFonts w:ascii="TimesET" w:hAnsi="TimesET"/>
          <w:color w:val="auto"/>
          <w:sz w:val="20"/>
          <w:szCs w:val="20"/>
        </w:rPr>
        <w:t>на</w:t>
      </w:r>
      <w:r w:rsidR="00CE3115" w:rsidRPr="00E76769">
        <w:rPr>
          <w:rFonts w:ascii="TimesET" w:hAnsi="TimesET"/>
          <w:color w:val="auto"/>
          <w:sz w:val="20"/>
          <w:szCs w:val="20"/>
        </w:rPr>
        <w:t xml:space="preserve"> </w:t>
      </w:r>
      <w:r w:rsidRPr="00E76769">
        <w:rPr>
          <w:rFonts w:ascii="TimesET" w:hAnsi="TimesET"/>
          <w:color w:val="auto"/>
          <w:sz w:val="20"/>
          <w:szCs w:val="20"/>
        </w:rPr>
        <w:t>условно</w:t>
      </w:r>
      <w:r w:rsidR="00CE3115" w:rsidRPr="00E76769">
        <w:rPr>
          <w:rFonts w:ascii="TimesET" w:hAnsi="TimesET"/>
          <w:color w:val="auto"/>
          <w:sz w:val="20"/>
          <w:szCs w:val="20"/>
        </w:rPr>
        <w:t xml:space="preserve"> </w:t>
      </w:r>
      <w:r w:rsidRPr="00E76769">
        <w:rPr>
          <w:rFonts w:ascii="TimesET" w:hAnsi="TimesET"/>
          <w:color w:val="auto"/>
          <w:sz w:val="20"/>
          <w:szCs w:val="20"/>
        </w:rPr>
        <w:t>разрешенный</w:t>
      </w:r>
      <w:r w:rsidR="00CE3115" w:rsidRPr="00E76769">
        <w:rPr>
          <w:rFonts w:ascii="TimesET" w:hAnsi="TimesET"/>
          <w:color w:val="auto"/>
          <w:sz w:val="20"/>
          <w:szCs w:val="20"/>
        </w:rPr>
        <w:t xml:space="preserve"> </w:t>
      </w:r>
      <w:r w:rsidRPr="00E76769">
        <w:rPr>
          <w:rFonts w:ascii="TimesET" w:hAnsi="TimesET"/>
          <w:color w:val="auto"/>
          <w:sz w:val="20"/>
          <w:szCs w:val="20"/>
        </w:rPr>
        <w:t>вид</w:t>
      </w:r>
      <w:r w:rsidR="00CE3115" w:rsidRPr="00E76769">
        <w:rPr>
          <w:rFonts w:ascii="TimesET" w:hAnsi="TimesET"/>
          <w:color w:val="auto"/>
          <w:sz w:val="20"/>
          <w:szCs w:val="20"/>
        </w:rPr>
        <w:t xml:space="preserve"> </w:t>
      </w:r>
      <w:r w:rsidRPr="00E76769">
        <w:rPr>
          <w:rFonts w:ascii="TimesET" w:hAnsi="TimesET"/>
          <w:color w:val="auto"/>
          <w:sz w:val="20"/>
          <w:szCs w:val="20"/>
        </w:rPr>
        <w:t>использования</w:t>
      </w:r>
      <w:r w:rsidR="00CE3115" w:rsidRPr="00E76769">
        <w:rPr>
          <w:rFonts w:ascii="TimesET" w:hAnsi="TimesET"/>
          <w:color w:val="auto"/>
          <w:sz w:val="20"/>
          <w:szCs w:val="20"/>
        </w:rPr>
        <w:t xml:space="preserve"> </w:t>
      </w:r>
      <w:r w:rsidRPr="00E76769">
        <w:rPr>
          <w:rFonts w:ascii="TimesET" w:hAnsi="TimesET"/>
          <w:color w:val="auto"/>
          <w:sz w:val="20"/>
          <w:szCs w:val="20"/>
        </w:rPr>
        <w:t>земельных</w:t>
      </w:r>
      <w:r w:rsidR="00CE3115" w:rsidRPr="00E76769">
        <w:rPr>
          <w:rFonts w:ascii="TimesET" w:hAnsi="TimesET"/>
          <w:color w:val="auto"/>
          <w:sz w:val="20"/>
          <w:szCs w:val="20"/>
        </w:rPr>
        <w:t xml:space="preserve"> </w:t>
      </w:r>
      <w:r w:rsidRPr="00E76769">
        <w:rPr>
          <w:rFonts w:ascii="TimesET" w:hAnsi="TimesET"/>
          <w:color w:val="auto"/>
          <w:sz w:val="20"/>
          <w:szCs w:val="20"/>
        </w:rPr>
        <w:t>участков</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объектов</w:t>
      </w:r>
      <w:r w:rsidR="00CE3115" w:rsidRPr="00E76769">
        <w:rPr>
          <w:rFonts w:ascii="TimesET" w:hAnsi="TimesET"/>
          <w:color w:val="auto"/>
          <w:sz w:val="20"/>
          <w:szCs w:val="20"/>
        </w:rPr>
        <w:t xml:space="preserve"> </w:t>
      </w:r>
      <w:r w:rsidRPr="00E76769">
        <w:rPr>
          <w:rFonts w:ascii="TimesET" w:hAnsi="TimesET"/>
          <w:color w:val="auto"/>
          <w:sz w:val="20"/>
          <w:szCs w:val="20"/>
        </w:rPr>
        <w:t>капитального</w:t>
      </w:r>
      <w:r w:rsidR="00CE3115" w:rsidRPr="00E76769">
        <w:rPr>
          <w:rFonts w:ascii="TimesET" w:hAnsi="TimesET"/>
          <w:color w:val="auto"/>
          <w:sz w:val="20"/>
          <w:szCs w:val="20"/>
        </w:rPr>
        <w:t xml:space="preserve"> </w:t>
      </w:r>
      <w:r w:rsidRPr="00E76769">
        <w:rPr>
          <w:rFonts w:ascii="TimesET" w:hAnsi="TimesET"/>
          <w:color w:val="auto"/>
          <w:sz w:val="20"/>
          <w:szCs w:val="20"/>
        </w:rPr>
        <w:t>строительства;</w:t>
      </w:r>
    </w:p>
    <w:p w:rsidR="00EB103C" w:rsidRPr="00E76769" w:rsidRDefault="00EB103C" w:rsidP="007F4BA6">
      <w:pPr>
        <w:pStyle w:val="af6"/>
        <w:spacing w:before="0" w:beforeAutospacing="0" w:after="0" w:afterAutospacing="0"/>
        <w:ind w:firstLine="284"/>
        <w:rPr>
          <w:rFonts w:ascii="TimesET" w:hAnsi="TimesET"/>
          <w:color w:val="auto"/>
          <w:sz w:val="20"/>
          <w:szCs w:val="20"/>
        </w:rPr>
      </w:pPr>
      <w:bookmarkStart w:id="34" w:name="sub_224"/>
      <w:bookmarkEnd w:id="34"/>
      <w:r w:rsidRPr="00E76769">
        <w:rPr>
          <w:rFonts w:ascii="TimesET" w:hAnsi="TimesET"/>
          <w:color w:val="auto"/>
          <w:sz w:val="20"/>
          <w:szCs w:val="20"/>
        </w:rPr>
        <w:t>г)</w:t>
      </w:r>
      <w:r w:rsidR="00CE3115" w:rsidRPr="00E76769">
        <w:rPr>
          <w:rFonts w:ascii="TimesET" w:hAnsi="TimesET"/>
          <w:color w:val="auto"/>
          <w:sz w:val="20"/>
          <w:szCs w:val="20"/>
        </w:rPr>
        <w:t xml:space="preserve"> </w:t>
      </w:r>
      <w:r w:rsidRPr="00E76769">
        <w:rPr>
          <w:rFonts w:ascii="TimesET" w:hAnsi="TimesET"/>
          <w:color w:val="auto"/>
          <w:sz w:val="20"/>
          <w:szCs w:val="20"/>
        </w:rPr>
        <w:t>по</w:t>
      </w:r>
      <w:r w:rsidR="00CE3115" w:rsidRPr="00E76769">
        <w:rPr>
          <w:rFonts w:ascii="TimesET" w:hAnsi="TimesET"/>
          <w:color w:val="auto"/>
          <w:sz w:val="20"/>
          <w:szCs w:val="20"/>
        </w:rPr>
        <w:t xml:space="preserve"> </w:t>
      </w:r>
      <w:r w:rsidRPr="00E76769">
        <w:rPr>
          <w:rFonts w:ascii="TimesET" w:hAnsi="TimesET"/>
          <w:color w:val="auto"/>
          <w:sz w:val="20"/>
          <w:szCs w:val="20"/>
        </w:rPr>
        <w:t>проекту</w:t>
      </w:r>
      <w:r w:rsidR="00CE3115" w:rsidRPr="00E76769">
        <w:rPr>
          <w:rFonts w:ascii="TimesET" w:hAnsi="TimesET"/>
          <w:color w:val="auto"/>
          <w:sz w:val="20"/>
          <w:szCs w:val="20"/>
        </w:rPr>
        <w:t xml:space="preserve"> </w:t>
      </w:r>
      <w:r w:rsidRPr="00E76769">
        <w:rPr>
          <w:rFonts w:ascii="TimesET" w:hAnsi="TimesET"/>
          <w:color w:val="auto"/>
          <w:sz w:val="20"/>
          <w:szCs w:val="20"/>
        </w:rPr>
        <w:t>решения</w:t>
      </w:r>
      <w:r w:rsidR="00CE3115" w:rsidRPr="00E76769">
        <w:rPr>
          <w:rFonts w:ascii="TimesET" w:hAnsi="TimesET"/>
          <w:color w:val="auto"/>
          <w:sz w:val="20"/>
          <w:szCs w:val="20"/>
        </w:rPr>
        <w:t xml:space="preserve"> </w:t>
      </w:r>
      <w:r w:rsidRPr="00E76769">
        <w:rPr>
          <w:rFonts w:ascii="TimesET" w:hAnsi="TimesET"/>
          <w:color w:val="auto"/>
          <w:sz w:val="20"/>
          <w:szCs w:val="20"/>
        </w:rPr>
        <w:t>о</w:t>
      </w:r>
      <w:r w:rsidR="00CE3115" w:rsidRPr="00E76769">
        <w:rPr>
          <w:rFonts w:ascii="TimesET" w:hAnsi="TimesET"/>
          <w:color w:val="auto"/>
          <w:sz w:val="20"/>
          <w:szCs w:val="20"/>
        </w:rPr>
        <w:t xml:space="preserve"> </w:t>
      </w:r>
      <w:r w:rsidRPr="00E76769">
        <w:rPr>
          <w:rFonts w:ascii="TimesET" w:hAnsi="TimesET"/>
          <w:color w:val="auto"/>
          <w:sz w:val="20"/>
          <w:szCs w:val="20"/>
        </w:rPr>
        <w:t>предоставления</w:t>
      </w:r>
      <w:r w:rsidR="00CE3115" w:rsidRPr="00E76769">
        <w:rPr>
          <w:rFonts w:ascii="TimesET" w:hAnsi="TimesET"/>
          <w:color w:val="auto"/>
          <w:sz w:val="20"/>
          <w:szCs w:val="20"/>
        </w:rPr>
        <w:t xml:space="preserve"> </w:t>
      </w:r>
      <w:r w:rsidRPr="00E76769">
        <w:rPr>
          <w:rFonts w:ascii="TimesET" w:hAnsi="TimesET"/>
          <w:color w:val="auto"/>
          <w:sz w:val="20"/>
          <w:szCs w:val="20"/>
        </w:rPr>
        <w:t>разрешения</w:t>
      </w:r>
      <w:r w:rsidR="00CE3115" w:rsidRPr="00E76769">
        <w:rPr>
          <w:rFonts w:ascii="TimesET" w:hAnsi="TimesET"/>
          <w:color w:val="auto"/>
          <w:sz w:val="20"/>
          <w:szCs w:val="20"/>
        </w:rPr>
        <w:t xml:space="preserve"> </w:t>
      </w:r>
      <w:r w:rsidRPr="00E76769">
        <w:rPr>
          <w:rFonts w:ascii="TimesET" w:hAnsi="TimesET"/>
          <w:color w:val="auto"/>
          <w:sz w:val="20"/>
          <w:szCs w:val="20"/>
        </w:rPr>
        <w:t>на</w:t>
      </w:r>
      <w:r w:rsidR="00CE3115" w:rsidRPr="00E76769">
        <w:rPr>
          <w:rFonts w:ascii="TimesET" w:hAnsi="TimesET"/>
          <w:color w:val="auto"/>
          <w:sz w:val="20"/>
          <w:szCs w:val="20"/>
        </w:rPr>
        <w:t xml:space="preserve"> </w:t>
      </w:r>
      <w:r w:rsidRPr="00E76769">
        <w:rPr>
          <w:rFonts w:ascii="TimesET" w:hAnsi="TimesET"/>
          <w:color w:val="auto"/>
          <w:sz w:val="20"/>
          <w:szCs w:val="20"/>
        </w:rPr>
        <w:t>отклонение</w:t>
      </w:r>
      <w:r w:rsidR="00CE3115" w:rsidRPr="00E76769">
        <w:rPr>
          <w:rFonts w:ascii="TimesET" w:hAnsi="TimesET"/>
          <w:color w:val="auto"/>
          <w:sz w:val="20"/>
          <w:szCs w:val="20"/>
        </w:rPr>
        <w:t xml:space="preserve"> </w:t>
      </w:r>
      <w:r w:rsidRPr="00E76769">
        <w:rPr>
          <w:rFonts w:ascii="TimesET" w:hAnsi="TimesET"/>
          <w:color w:val="auto"/>
          <w:sz w:val="20"/>
          <w:szCs w:val="20"/>
        </w:rPr>
        <w:t>от</w:t>
      </w:r>
      <w:r w:rsidR="00CE3115" w:rsidRPr="00E76769">
        <w:rPr>
          <w:rFonts w:ascii="TimesET" w:hAnsi="TimesET"/>
          <w:color w:val="auto"/>
          <w:sz w:val="20"/>
          <w:szCs w:val="20"/>
        </w:rPr>
        <w:t xml:space="preserve"> </w:t>
      </w:r>
      <w:r w:rsidRPr="00E76769">
        <w:rPr>
          <w:rFonts w:ascii="TimesET" w:hAnsi="TimesET"/>
          <w:color w:val="auto"/>
          <w:sz w:val="20"/>
          <w:szCs w:val="20"/>
        </w:rPr>
        <w:t>предельных</w:t>
      </w:r>
      <w:r w:rsidR="00CE3115" w:rsidRPr="00E76769">
        <w:rPr>
          <w:rFonts w:ascii="TimesET" w:hAnsi="TimesET"/>
          <w:color w:val="auto"/>
          <w:sz w:val="20"/>
          <w:szCs w:val="20"/>
        </w:rPr>
        <w:t xml:space="preserve"> </w:t>
      </w:r>
      <w:r w:rsidRPr="00E76769">
        <w:rPr>
          <w:rFonts w:ascii="TimesET" w:hAnsi="TimesET"/>
          <w:color w:val="auto"/>
          <w:sz w:val="20"/>
          <w:szCs w:val="20"/>
        </w:rPr>
        <w:t>параметров</w:t>
      </w:r>
      <w:r w:rsidR="00CE3115" w:rsidRPr="00E76769">
        <w:rPr>
          <w:rFonts w:ascii="TimesET" w:hAnsi="TimesET"/>
          <w:color w:val="auto"/>
          <w:sz w:val="20"/>
          <w:szCs w:val="20"/>
        </w:rPr>
        <w:t xml:space="preserve"> </w:t>
      </w:r>
      <w:r w:rsidRPr="00E76769">
        <w:rPr>
          <w:rFonts w:ascii="TimesET" w:hAnsi="TimesET"/>
          <w:color w:val="auto"/>
          <w:sz w:val="20"/>
          <w:szCs w:val="20"/>
        </w:rPr>
        <w:t>разрешенного</w:t>
      </w:r>
      <w:r w:rsidR="00CE3115" w:rsidRPr="00E76769">
        <w:rPr>
          <w:rFonts w:ascii="TimesET" w:hAnsi="TimesET"/>
          <w:color w:val="auto"/>
          <w:sz w:val="20"/>
          <w:szCs w:val="20"/>
        </w:rPr>
        <w:t xml:space="preserve"> </w:t>
      </w:r>
      <w:r w:rsidRPr="00E76769">
        <w:rPr>
          <w:rFonts w:ascii="TimesET" w:hAnsi="TimesET"/>
          <w:color w:val="auto"/>
          <w:sz w:val="20"/>
          <w:szCs w:val="20"/>
        </w:rPr>
        <w:t>строительства,</w:t>
      </w:r>
      <w:r w:rsidR="00CE3115" w:rsidRPr="00E76769">
        <w:rPr>
          <w:rFonts w:ascii="TimesET" w:hAnsi="TimesET"/>
          <w:color w:val="auto"/>
          <w:sz w:val="20"/>
          <w:szCs w:val="20"/>
        </w:rPr>
        <w:t xml:space="preserve"> </w:t>
      </w:r>
      <w:r w:rsidRPr="00E76769">
        <w:rPr>
          <w:rFonts w:ascii="TimesET" w:hAnsi="TimesET"/>
          <w:color w:val="auto"/>
          <w:sz w:val="20"/>
          <w:szCs w:val="20"/>
        </w:rPr>
        <w:t>реконструкции</w:t>
      </w:r>
      <w:r w:rsidR="00CE3115" w:rsidRPr="00E76769">
        <w:rPr>
          <w:rFonts w:ascii="TimesET" w:hAnsi="TimesET"/>
          <w:color w:val="auto"/>
          <w:sz w:val="20"/>
          <w:szCs w:val="20"/>
        </w:rPr>
        <w:t xml:space="preserve"> </w:t>
      </w:r>
      <w:r w:rsidRPr="00E76769">
        <w:rPr>
          <w:rFonts w:ascii="TimesET" w:hAnsi="TimesET"/>
          <w:color w:val="auto"/>
          <w:sz w:val="20"/>
          <w:szCs w:val="20"/>
        </w:rPr>
        <w:t>объектов</w:t>
      </w:r>
      <w:r w:rsidR="00CE3115" w:rsidRPr="00E76769">
        <w:rPr>
          <w:rFonts w:ascii="TimesET" w:hAnsi="TimesET"/>
          <w:color w:val="auto"/>
          <w:sz w:val="20"/>
          <w:szCs w:val="20"/>
        </w:rPr>
        <w:t xml:space="preserve"> </w:t>
      </w:r>
      <w:r w:rsidRPr="00E76769">
        <w:rPr>
          <w:rFonts w:ascii="TimesET" w:hAnsi="TimesET"/>
          <w:color w:val="auto"/>
          <w:sz w:val="20"/>
          <w:szCs w:val="20"/>
        </w:rPr>
        <w:t>капитального</w:t>
      </w:r>
      <w:r w:rsidR="00CE3115" w:rsidRPr="00E76769">
        <w:rPr>
          <w:rFonts w:ascii="TimesET" w:hAnsi="TimesET"/>
          <w:color w:val="auto"/>
          <w:sz w:val="20"/>
          <w:szCs w:val="20"/>
        </w:rPr>
        <w:t xml:space="preserve"> </w:t>
      </w:r>
      <w:r w:rsidRPr="00E76769">
        <w:rPr>
          <w:rFonts w:ascii="TimesET" w:hAnsi="TimesET"/>
          <w:color w:val="auto"/>
          <w:sz w:val="20"/>
          <w:szCs w:val="20"/>
        </w:rPr>
        <w:t>строительства.</w:t>
      </w:r>
    </w:p>
    <w:p w:rsidR="00EB103C" w:rsidRPr="00E76769" w:rsidRDefault="00EB103C" w:rsidP="007F4BA6">
      <w:pPr>
        <w:pStyle w:val="af6"/>
        <w:spacing w:before="0" w:beforeAutospacing="0" w:after="0" w:afterAutospacing="0"/>
        <w:ind w:firstLine="284"/>
        <w:jc w:val="both"/>
        <w:rPr>
          <w:rFonts w:ascii="TimesET" w:hAnsi="TimesET"/>
          <w:color w:val="auto"/>
          <w:sz w:val="20"/>
          <w:szCs w:val="20"/>
        </w:rPr>
      </w:pPr>
      <w:bookmarkStart w:id="35" w:name="sub_23"/>
      <w:bookmarkEnd w:id="35"/>
      <w:r w:rsidRPr="00E76769">
        <w:rPr>
          <w:rFonts w:ascii="TimesET" w:hAnsi="TimesET"/>
          <w:color w:val="auto"/>
          <w:sz w:val="20"/>
          <w:szCs w:val="20"/>
        </w:rPr>
        <w:t>2.3.</w:t>
      </w:r>
      <w:r w:rsidR="00CE3115" w:rsidRPr="00E76769">
        <w:rPr>
          <w:rFonts w:ascii="TimesET" w:hAnsi="TimesET"/>
          <w:color w:val="auto"/>
          <w:sz w:val="20"/>
          <w:szCs w:val="20"/>
        </w:rPr>
        <w:t xml:space="preserve"> </w:t>
      </w:r>
      <w:r w:rsidRPr="00E76769">
        <w:rPr>
          <w:rFonts w:ascii="TimesET" w:hAnsi="TimesET"/>
          <w:color w:val="auto"/>
          <w:sz w:val="20"/>
          <w:szCs w:val="20"/>
        </w:rPr>
        <w:t>Подготовка</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направление</w:t>
      </w:r>
      <w:r w:rsidR="00CE3115" w:rsidRPr="00E76769">
        <w:rPr>
          <w:rFonts w:ascii="TimesET" w:hAnsi="TimesET"/>
          <w:color w:val="auto"/>
          <w:sz w:val="20"/>
          <w:szCs w:val="20"/>
        </w:rPr>
        <w:t xml:space="preserve"> </w:t>
      </w:r>
      <w:r w:rsidRPr="00E76769">
        <w:rPr>
          <w:rFonts w:ascii="TimesET" w:hAnsi="TimesET"/>
          <w:color w:val="auto"/>
          <w:sz w:val="20"/>
          <w:szCs w:val="20"/>
        </w:rPr>
        <w:t>главе</w:t>
      </w:r>
      <w:r w:rsidR="00CE3115" w:rsidRPr="00E76769">
        <w:rPr>
          <w:rFonts w:ascii="TimesET" w:hAnsi="TimesET"/>
          <w:color w:val="auto"/>
          <w:sz w:val="20"/>
          <w:szCs w:val="20"/>
        </w:rPr>
        <w:t xml:space="preserve"> </w:t>
      </w:r>
      <w:r w:rsidRPr="00E76769">
        <w:rPr>
          <w:rFonts w:ascii="TimesET" w:hAnsi="TimesET"/>
          <w:color w:val="auto"/>
          <w:sz w:val="20"/>
          <w:szCs w:val="20"/>
        </w:rPr>
        <w:t>Приволжского</w:t>
      </w:r>
      <w:r w:rsidR="00CE3115" w:rsidRPr="00E76769">
        <w:rPr>
          <w:rFonts w:ascii="TimesET" w:hAnsi="TimesET"/>
          <w:color w:val="auto"/>
          <w:sz w:val="20"/>
          <w:szCs w:val="20"/>
        </w:rPr>
        <w:t xml:space="preserve"> </w:t>
      </w:r>
      <w:r w:rsidRPr="00E76769">
        <w:rPr>
          <w:rFonts w:ascii="TimesET" w:hAnsi="TimesET"/>
          <w:color w:val="auto"/>
          <w:sz w:val="20"/>
          <w:szCs w:val="20"/>
        </w:rPr>
        <w:t>сельского</w:t>
      </w:r>
      <w:r w:rsidR="00CE3115" w:rsidRPr="00E76769">
        <w:rPr>
          <w:rFonts w:ascii="TimesET" w:hAnsi="TimesET"/>
          <w:color w:val="auto"/>
          <w:sz w:val="20"/>
          <w:szCs w:val="20"/>
        </w:rPr>
        <w:t xml:space="preserve"> </w:t>
      </w:r>
      <w:r w:rsidRPr="00E76769">
        <w:rPr>
          <w:rFonts w:ascii="TimesET" w:hAnsi="TimesET"/>
          <w:color w:val="auto"/>
          <w:sz w:val="20"/>
          <w:szCs w:val="20"/>
        </w:rPr>
        <w:t>поселения</w:t>
      </w:r>
      <w:r w:rsidR="00CE3115" w:rsidRPr="00E76769">
        <w:rPr>
          <w:rFonts w:ascii="TimesET" w:hAnsi="TimesET"/>
          <w:color w:val="auto"/>
          <w:sz w:val="20"/>
          <w:szCs w:val="20"/>
        </w:rPr>
        <w:t xml:space="preserve"> </w:t>
      </w:r>
      <w:r w:rsidRPr="00E76769">
        <w:rPr>
          <w:rFonts w:ascii="TimesET" w:hAnsi="TimesET"/>
          <w:color w:val="auto"/>
          <w:sz w:val="20"/>
          <w:szCs w:val="20"/>
        </w:rPr>
        <w:t>рекомендаций</w:t>
      </w:r>
      <w:r w:rsidR="00CE3115" w:rsidRPr="00E76769">
        <w:rPr>
          <w:rFonts w:ascii="TimesET" w:hAnsi="TimesET"/>
          <w:color w:val="auto"/>
          <w:sz w:val="20"/>
          <w:szCs w:val="20"/>
        </w:rPr>
        <w:t xml:space="preserve"> </w:t>
      </w:r>
      <w:r w:rsidRPr="00E76769">
        <w:rPr>
          <w:rFonts w:ascii="TimesET" w:hAnsi="TimesET"/>
          <w:color w:val="auto"/>
          <w:sz w:val="20"/>
          <w:szCs w:val="20"/>
        </w:rPr>
        <w:t>о</w:t>
      </w:r>
      <w:r w:rsidR="00CE3115" w:rsidRPr="00E76769">
        <w:rPr>
          <w:rFonts w:ascii="TimesET" w:hAnsi="TimesET"/>
          <w:color w:val="auto"/>
          <w:sz w:val="20"/>
          <w:szCs w:val="20"/>
        </w:rPr>
        <w:t xml:space="preserve"> </w:t>
      </w:r>
      <w:r w:rsidRPr="00E76769">
        <w:rPr>
          <w:rFonts w:ascii="TimesET" w:hAnsi="TimesET"/>
          <w:color w:val="auto"/>
          <w:sz w:val="20"/>
          <w:szCs w:val="20"/>
        </w:rPr>
        <w:t>внесении</w:t>
      </w:r>
      <w:r w:rsidR="00CE3115" w:rsidRPr="00E76769">
        <w:rPr>
          <w:rFonts w:ascii="TimesET" w:hAnsi="TimesET"/>
          <w:color w:val="auto"/>
          <w:sz w:val="20"/>
          <w:szCs w:val="20"/>
        </w:rPr>
        <w:t xml:space="preserve"> </w:t>
      </w:r>
      <w:r w:rsidRPr="00E76769">
        <w:rPr>
          <w:rFonts w:ascii="TimesET" w:hAnsi="TimesET"/>
          <w:color w:val="auto"/>
          <w:sz w:val="20"/>
          <w:szCs w:val="20"/>
        </w:rPr>
        <w:t>изменений</w:t>
      </w:r>
      <w:r w:rsidR="00CE3115" w:rsidRPr="00E76769">
        <w:rPr>
          <w:rFonts w:ascii="TimesET" w:hAnsi="TimesET"/>
          <w:color w:val="auto"/>
          <w:sz w:val="20"/>
          <w:szCs w:val="20"/>
        </w:rPr>
        <w:t xml:space="preserve"> </w:t>
      </w:r>
      <w:r w:rsidRPr="00E76769">
        <w:rPr>
          <w:rFonts w:ascii="TimesET" w:hAnsi="TimesET"/>
          <w:color w:val="auto"/>
          <w:sz w:val="20"/>
          <w:szCs w:val="20"/>
        </w:rPr>
        <w:t>в</w:t>
      </w:r>
      <w:r w:rsidR="00CE3115" w:rsidRPr="00E76769">
        <w:rPr>
          <w:rFonts w:ascii="TimesET" w:hAnsi="TimesET"/>
          <w:color w:val="auto"/>
          <w:sz w:val="20"/>
          <w:szCs w:val="20"/>
        </w:rPr>
        <w:t xml:space="preserve"> </w:t>
      </w:r>
      <w:hyperlink r:id="rId37" w:history="1">
        <w:r w:rsidRPr="00E76769">
          <w:rPr>
            <w:rStyle w:val="af"/>
            <w:rFonts w:ascii="TimesET" w:hAnsi="TimesET"/>
            <w:color w:val="auto"/>
            <w:sz w:val="20"/>
            <w:szCs w:val="20"/>
          </w:rPr>
          <w:t>Правила</w:t>
        </w:r>
      </w:hyperlink>
      <w:r w:rsidR="00CE3115" w:rsidRPr="00E76769">
        <w:rPr>
          <w:rFonts w:ascii="TimesET" w:hAnsi="TimesET"/>
          <w:color w:val="auto"/>
          <w:sz w:val="20"/>
          <w:szCs w:val="20"/>
        </w:rPr>
        <w:t xml:space="preserve"> </w:t>
      </w:r>
      <w:r w:rsidRPr="00E76769">
        <w:rPr>
          <w:rFonts w:ascii="TimesET" w:hAnsi="TimesET"/>
          <w:color w:val="auto"/>
          <w:sz w:val="20"/>
          <w:szCs w:val="20"/>
        </w:rPr>
        <w:t>землепользования</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застройки,</w:t>
      </w:r>
      <w:r w:rsidR="00CE3115" w:rsidRPr="00E76769">
        <w:rPr>
          <w:rFonts w:ascii="TimesET" w:hAnsi="TimesET"/>
          <w:color w:val="auto"/>
          <w:sz w:val="20"/>
          <w:szCs w:val="20"/>
        </w:rPr>
        <w:t xml:space="preserve"> </w:t>
      </w:r>
      <w:r w:rsidRPr="00E76769">
        <w:rPr>
          <w:rFonts w:ascii="TimesET" w:hAnsi="TimesET"/>
          <w:color w:val="auto"/>
          <w:sz w:val="20"/>
          <w:szCs w:val="20"/>
        </w:rPr>
        <w:t>о</w:t>
      </w:r>
      <w:r w:rsidR="00CE3115" w:rsidRPr="00E76769">
        <w:rPr>
          <w:rFonts w:ascii="TimesET" w:hAnsi="TimesET"/>
          <w:color w:val="auto"/>
          <w:sz w:val="20"/>
          <w:szCs w:val="20"/>
        </w:rPr>
        <w:t xml:space="preserve"> </w:t>
      </w:r>
      <w:r w:rsidRPr="00E76769">
        <w:rPr>
          <w:rFonts w:ascii="TimesET" w:hAnsi="TimesET"/>
          <w:color w:val="auto"/>
          <w:sz w:val="20"/>
          <w:szCs w:val="20"/>
        </w:rPr>
        <w:t>предоставлении</w:t>
      </w:r>
      <w:r w:rsidR="00CE3115" w:rsidRPr="00E76769">
        <w:rPr>
          <w:rFonts w:ascii="TimesET" w:hAnsi="TimesET"/>
          <w:color w:val="auto"/>
          <w:sz w:val="20"/>
          <w:szCs w:val="20"/>
        </w:rPr>
        <w:t xml:space="preserve"> </w:t>
      </w:r>
      <w:r w:rsidRPr="00E76769">
        <w:rPr>
          <w:rFonts w:ascii="TimesET" w:hAnsi="TimesET"/>
          <w:color w:val="auto"/>
          <w:sz w:val="20"/>
          <w:szCs w:val="20"/>
        </w:rPr>
        <w:t>разрешений</w:t>
      </w:r>
      <w:r w:rsidR="00CE3115" w:rsidRPr="00E76769">
        <w:rPr>
          <w:rFonts w:ascii="TimesET" w:hAnsi="TimesET"/>
          <w:color w:val="auto"/>
          <w:sz w:val="20"/>
          <w:szCs w:val="20"/>
        </w:rPr>
        <w:t xml:space="preserve"> </w:t>
      </w:r>
      <w:r w:rsidRPr="00E76769">
        <w:rPr>
          <w:rFonts w:ascii="TimesET" w:hAnsi="TimesET"/>
          <w:color w:val="auto"/>
          <w:sz w:val="20"/>
          <w:szCs w:val="20"/>
        </w:rPr>
        <w:t>на</w:t>
      </w:r>
      <w:r w:rsidR="00CE3115" w:rsidRPr="00E76769">
        <w:rPr>
          <w:rFonts w:ascii="TimesET" w:hAnsi="TimesET"/>
          <w:color w:val="auto"/>
          <w:sz w:val="20"/>
          <w:szCs w:val="20"/>
        </w:rPr>
        <w:t xml:space="preserve"> </w:t>
      </w:r>
      <w:r w:rsidRPr="00E76769">
        <w:rPr>
          <w:rFonts w:ascii="TimesET" w:hAnsi="TimesET"/>
          <w:color w:val="auto"/>
          <w:sz w:val="20"/>
          <w:szCs w:val="20"/>
        </w:rPr>
        <w:t>условно</w:t>
      </w:r>
      <w:r w:rsidR="00CE3115" w:rsidRPr="00E76769">
        <w:rPr>
          <w:rFonts w:ascii="TimesET" w:hAnsi="TimesET"/>
          <w:color w:val="auto"/>
          <w:sz w:val="20"/>
          <w:szCs w:val="20"/>
        </w:rPr>
        <w:t xml:space="preserve"> </w:t>
      </w:r>
      <w:r w:rsidRPr="00E76769">
        <w:rPr>
          <w:rFonts w:ascii="TimesET" w:hAnsi="TimesET"/>
          <w:color w:val="auto"/>
          <w:sz w:val="20"/>
          <w:szCs w:val="20"/>
        </w:rPr>
        <w:t>разрешенный</w:t>
      </w:r>
      <w:r w:rsidR="00CE3115" w:rsidRPr="00E76769">
        <w:rPr>
          <w:rFonts w:ascii="TimesET" w:hAnsi="TimesET"/>
          <w:color w:val="auto"/>
          <w:sz w:val="20"/>
          <w:szCs w:val="20"/>
        </w:rPr>
        <w:t xml:space="preserve"> </w:t>
      </w:r>
      <w:r w:rsidRPr="00E76769">
        <w:rPr>
          <w:rFonts w:ascii="TimesET" w:hAnsi="TimesET"/>
          <w:color w:val="auto"/>
          <w:sz w:val="20"/>
          <w:szCs w:val="20"/>
        </w:rPr>
        <w:t>вид</w:t>
      </w:r>
      <w:r w:rsidR="00CE3115" w:rsidRPr="00E76769">
        <w:rPr>
          <w:rFonts w:ascii="TimesET" w:hAnsi="TimesET"/>
          <w:color w:val="auto"/>
          <w:sz w:val="20"/>
          <w:szCs w:val="20"/>
        </w:rPr>
        <w:t xml:space="preserve"> </w:t>
      </w:r>
      <w:r w:rsidRPr="00E76769">
        <w:rPr>
          <w:rFonts w:ascii="TimesET" w:hAnsi="TimesET"/>
          <w:color w:val="auto"/>
          <w:sz w:val="20"/>
          <w:szCs w:val="20"/>
        </w:rPr>
        <w:t>использования</w:t>
      </w:r>
      <w:r w:rsidR="00CE3115" w:rsidRPr="00E76769">
        <w:rPr>
          <w:rFonts w:ascii="TimesET" w:hAnsi="TimesET"/>
          <w:color w:val="auto"/>
          <w:sz w:val="20"/>
          <w:szCs w:val="20"/>
        </w:rPr>
        <w:t xml:space="preserve"> </w:t>
      </w:r>
      <w:r w:rsidRPr="00E76769">
        <w:rPr>
          <w:rFonts w:ascii="TimesET" w:hAnsi="TimesET"/>
          <w:color w:val="auto"/>
          <w:sz w:val="20"/>
          <w:szCs w:val="20"/>
        </w:rPr>
        <w:t>земельного</w:t>
      </w:r>
      <w:r w:rsidR="00CE3115" w:rsidRPr="00E76769">
        <w:rPr>
          <w:rFonts w:ascii="TimesET" w:hAnsi="TimesET"/>
          <w:color w:val="auto"/>
          <w:sz w:val="20"/>
          <w:szCs w:val="20"/>
        </w:rPr>
        <w:t xml:space="preserve"> </w:t>
      </w:r>
      <w:r w:rsidRPr="00E76769">
        <w:rPr>
          <w:rFonts w:ascii="TimesET" w:hAnsi="TimesET"/>
          <w:color w:val="auto"/>
          <w:sz w:val="20"/>
          <w:szCs w:val="20"/>
        </w:rPr>
        <w:t>участка</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объекта</w:t>
      </w:r>
      <w:r w:rsidR="00CE3115" w:rsidRPr="00E76769">
        <w:rPr>
          <w:rFonts w:ascii="TimesET" w:hAnsi="TimesET"/>
          <w:color w:val="auto"/>
          <w:sz w:val="20"/>
          <w:szCs w:val="20"/>
        </w:rPr>
        <w:t xml:space="preserve"> </w:t>
      </w:r>
      <w:r w:rsidRPr="00E76769">
        <w:rPr>
          <w:rFonts w:ascii="TimesET" w:hAnsi="TimesET"/>
          <w:color w:val="auto"/>
          <w:sz w:val="20"/>
          <w:szCs w:val="20"/>
        </w:rPr>
        <w:t>капитального</w:t>
      </w:r>
      <w:r w:rsidR="00CE3115" w:rsidRPr="00E76769">
        <w:rPr>
          <w:rFonts w:ascii="TimesET" w:hAnsi="TimesET"/>
          <w:color w:val="auto"/>
          <w:sz w:val="20"/>
          <w:szCs w:val="20"/>
        </w:rPr>
        <w:t xml:space="preserve"> </w:t>
      </w:r>
      <w:r w:rsidRPr="00E76769">
        <w:rPr>
          <w:rFonts w:ascii="TimesET" w:hAnsi="TimesET"/>
          <w:color w:val="auto"/>
          <w:sz w:val="20"/>
          <w:szCs w:val="20"/>
        </w:rPr>
        <w:t>строительства,</w:t>
      </w:r>
      <w:r w:rsidR="00CE3115" w:rsidRPr="00E76769">
        <w:rPr>
          <w:rFonts w:ascii="TimesET" w:hAnsi="TimesET"/>
          <w:color w:val="auto"/>
          <w:sz w:val="20"/>
          <w:szCs w:val="20"/>
        </w:rPr>
        <w:t xml:space="preserve"> </w:t>
      </w:r>
      <w:r w:rsidRPr="00E76769">
        <w:rPr>
          <w:rFonts w:ascii="TimesET" w:hAnsi="TimesET"/>
          <w:color w:val="auto"/>
          <w:sz w:val="20"/>
          <w:szCs w:val="20"/>
        </w:rPr>
        <w:t>а</w:t>
      </w:r>
      <w:r w:rsidR="00CE3115" w:rsidRPr="00E76769">
        <w:rPr>
          <w:rFonts w:ascii="TimesET" w:hAnsi="TimesET"/>
          <w:color w:val="auto"/>
          <w:sz w:val="20"/>
          <w:szCs w:val="20"/>
        </w:rPr>
        <w:t xml:space="preserve"> </w:t>
      </w:r>
      <w:r w:rsidRPr="00E76769">
        <w:rPr>
          <w:rFonts w:ascii="TimesET" w:hAnsi="TimesET"/>
          <w:color w:val="auto"/>
          <w:sz w:val="20"/>
          <w:szCs w:val="20"/>
        </w:rPr>
        <w:t>также</w:t>
      </w:r>
      <w:r w:rsidR="00CE3115" w:rsidRPr="00E76769">
        <w:rPr>
          <w:rFonts w:ascii="TimesET" w:hAnsi="TimesET"/>
          <w:color w:val="auto"/>
          <w:sz w:val="20"/>
          <w:szCs w:val="20"/>
        </w:rPr>
        <w:t xml:space="preserve"> </w:t>
      </w:r>
      <w:r w:rsidRPr="00E76769">
        <w:rPr>
          <w:rFonts w:ascii="TimesET" w:hAnsi="TimesET"/>
          <w:color w:val="auto"/>
          <w:sz w:val="20"/>
          <w:szCs w:val="20"/>
        </w:rPr>
        <w:t>о</w:t>
      </w:r>
      <w:r w:rsidR="00CE3115" w:rsidRPr="00E76769">
        <w:rPr>
          <w:rFonts w:ascii="TimesET" w:hAnsi="TimesET"/>
          <w:color w:val="auto"/>
          <w:sz w:val="20"/>
          <w:szCs w:val="20"/>
        </w:rPr>
        <w:t xml:space="preserve"> </w:t>
      </w:r>
      <w:r w:rsidRPr="00E76769">
        <w:rPr>
          <w:rFonts w:ascii="TimesET" w:hAnsi="TimesET"/>
          <w:color w:val="auto"/>
          <w:sz w:val="20"/>
          <w:szCs w:val="20"/>
        </w:rPr>
        <w:t>предоставлении</w:t>
      </w:r>
      <w:r w:rsidR="00CE3115" w:rsidRPr="00E76769">
        <w:rPr>
          <w:rFonts w:ascii="TimesET" w:hAnsi="TimesET"/>
          <w:color w:val="auto"/>
          <w:sz w:val="20"/>
          <w:szCs w:val="20"/>
        </w:rPr>
        <w:t xml:space="preserve"> </w:t>
      </w:r>
      <w:r w:rsidRPr="00E76769">
        <w:rPr>
          <w:rFonts w:ascii="TimesET" w:hAnsi="TimesET"/>
          <w:color w:val="auto"/>
          <w:sz w:val="20"/>
          <w:szCs w:val="20"/>
        </w:rPr>
        <w:t>разрешений</w:t>
      </w:r>
      <w:r w:rsidR="00CE3115" w:rsidRPr="00E76769">
        <w:rPr>
          <w:rFonts w:ascii="TimesET" w:hAnsi="TimesET"/>
          <w:color w:val="auto"/>
          <w:sz w:val="20"/>
          <w:szCs w:val="20"/>
        </w:rPr>
        <w:t xml:space="preserve"> </w:t>
      </w:r>
      <w:r w:rsidRPr="00E76769">
        <w:rPr>
          <w:rFonts w:ascii="TimesET" w:hAnsi="TimesET"/>
          <w:color w:val="auto"/>
          <w:sz w:val="20"/>
          <w:szCs w:val="20"/>
        </w:rPr>
        <w:t>на</w:t>
      </w:r>
      <w:r w:rsidR="00CE3115" w:rsidRPr="00E76769">
        <w:rPr>
          <w:rFonts w:ascii="TimesET" w:hAnsi="TimesET"/>
          <w:color w:val="auto"/>
          <w:sz w:val="20"/>
          <w:szCs w:val="20"/>
        </w:rPr>
        <w:t xml:space="preserve"> </w:t>
      </w:r>
      <w:r w:rsidRPr="00E76769">
        <w:rPr>
          <w:rFonts w:ascii="TimesET" w:hAnsi="TimesET"/>
          <w:color w:val="auto"/>
          <w:sz w:val="20"/>
          <w:szCs w:val="20"/>
        </w:rPr>
        <w:t>отклонение</w:t>
      </w:r>
      <w:r w:rsidR="00CE3115" w:rsidRPr="00E76769">
        <w:rPr>
          <w:rFonts w:ascii="TimesET" w:hAnsi="TimesET"/>
          <w:color w:val="auto"/>
          <w:sz w:val="20"/>
          <w:szCs w:val="20"/>
        </w:rPr>
        <w:t xml:space="preserve"> </w:t>
      </w:r>
      <w:r w:rsidRPr="00E76769">
        <w:rPr>
          <w:rFonts w:ascii="TimesET" w:hAnsi="TimesET"/>
          <w:color w:val="auto"/>
          <w:sz w:val="20"/>
          <w:szCs w:val="20"/>
        </w:rPr>
        <w:t>от</w:t>
      </w:r>
      <w:r w:rsidR="00CE3115" w:rsidRPr="00E76769">
        <w:rPr>
          <w:rFonts w:ascii="TimesET" w:hAnsi="TimesET"/>
          <w:color w:val="auto"/>
          <w:sz w:val="20"/>
          <w:szCs w:val="20"/>
        </w:rPr>
        <w:t xml:space="preserve"> </w:t>
      </w:r>
      <w:r w:rsidRPr="00E76769">
        <w:rPr>
          <w:rFonts w:ascii="TimesET" w:hAnsi="TimesET"/>
          <w:color w:val="auto"/>
          <w:sz w:val="20"/>
          <w:szCs w:val="20"/>
        </w:rPr>
        <w:t>предельных</w:t>
      </w:r>
      <w:r w:rsidR="00CE3115" w:rsidRPr="00E76769">
        <w:rPr>
          <w:rFonts w:ascii="TimesET" w:hAnsi="TimesET"/>
          <w:color w:val="auto"/>
          <w:sz w:val="20"/>
          <w:szCs w:val="20"/>
        </w:rPr>
        <w:t xml:space="preserve"> </w:t>
      </w:r>
      <w:r w:rsidRPr="00E76769">
        <w:rPr>
          <w:rFonts w:ascii="TimesET" w:hAnsi="TimesET"/>
          <w:color w:val="auto"/>
          <w:sz w:val="20"/>
          <w:szCs w:val="20"/>
        </w:rPr>
        <w:t>параметров</w:t>
      </w:r>
      <w:r w:rsidR="00CE3115" w:rsidRPr="00E76769">
        <w:rPr>
          <w:rFonts w:ascii="TimesET" w:hAnsi="TimesET"/>
          <w:color w:val="auto"/>
          <w:sz w:val="20"/>
          <w:szCs w:val="20"/>
        </w:rPr>
        <w:t xml:space="preserve"> </w:t>
      </w:r>
      <w:r w:rsidRPr="00E76769">
        <w:rPr>
          <w:rFonts w:ascii="TimesET" w:hAnsi="TimesET"/>
          <w:color w:val="auto"/>
          <w:sz w:val="20"/>
          <w:szCs w:val="20"/>
        </w:rPr>
        <w:t>разрешенного</w:t>
      </w:r>
      <w:r w:rsidR="00CE3115" w:rsidRPr="00E76769">
        <w:rPr>
          <w:rFonts w:ascii="TimesET" w:hAnsi="TimesET"/>
          <w:color w:val="auto"/>
          <w:sz w:val="20"/>
          <w:szCs w:val="20"/>
        </w:rPr>
        <w:t xml:space="preserve"> </w:t>
      </w:r>
      <w:r w:rsidRPr="00E76769">
        <w:rPr>
          <w:rFonts w:ascii="TimesET" w:hAnsi="TimesET"/>
          <w:color w:val="auto"/>
          <w:sz w:val="20"/>
          <w:szCs w:val="20"/>
        </w:rPr>
        <w:t>строительства,</w:t>
      </w:r>
      <w:r w:rsidR="00CE3115" w:rsidRPr="00E76769">
        <w:rPr>
          <w:rFonts w:ascii="TimesET" w:hAnsi="TimesET"/>
          <w:color w:val="auto"/>
          <w:sz w:val="20"/>
          <w:szCs w:val="20"/>
        </w:rPr>
        <w:t xml:space="preserve"> </w:t>
      </w:r>
      <w:r w:rsidRPr="00E76769">
        <w:rPr>
          <w:rFonts w:ascii="TimesET" w:hAnsi="TimesET"/>
          <w:color w:val="auto"/>
          <w:sz w:val="20"/>
          <w:szCs w:val="20"/>
        </w:rPr>
        <w:t>реконструкции</w:t>
      </w:r>
      <w:r w:rsidR="00CE3115" w:rsidRPr="00E76769">
        <w:rPr>
          <w:rFonts w:ascii="TimesET" w:hAnsi="TimesET"/>
          <w:color w:val="auto"/>
          <w:sz w:val="20"/>
          <w:szCs w:val="20"/>
        </w:rPr>
        <w:t xml:space="preserve"> </w:t>
      </w:r>
      <w:r w:rsidRPr="00E76769">
        <w:rPr>
          <w:rFonts w:ascii="TimesET" w:hAnsi="TimesET"/>
          <w:color w:val="auto"/>
          <w:sz w:val="20"/>
          <w:szCs w:val="20"/>
        </w:rPr>
        <w:t>объектов</w:t>
      </w:r>
      <w:r w:rsidR="00CE3115" w:rsidRPr="00E76769">
        <w:rPr>
          <w:rFonts w:ascii="TimesET" w:hAnsi="TimesET"/>
          <w:color w:val="auto"/>
          <w:sz w:val="20"/>
          <w:szCs w:val="20"/>
        </w:rPr>
        <w:t xml:space="preserve"> </w:t>
      </w:r>
      <w:r w:rsidRPr="00E76769">
        <w:rPr>
          <w:rFonts w:ascii="TimesET" w:hAnsi="TimesET"/>
          <w:color w:val="auto"/>
          <w:sz w:val="20"/>
          <w:szCs w:val="20"/>
        </w:rPr>
        <w:t>капитального</w:t>
      </w:r>
      <w:r w:rsidR="00CE3115" w:rsidRPr="00E76769">
        <w:rPr>
          <w:rFonts w:ascii="TimesET" w:hAnsi="TimesET"/>
          <w:color w:val="auto"/>
          <w:sz w:val="20"/>
          <w:szCs w:val="20"/>
        </w:rPr>
        <w:t xml:space="preserve"> </w:t>
      </w:r>
      <w:r w:rsidRPr="00E76769">
        <w:rPr>
          <w:rFonts w:ascii="TimesET" w:hAnsi="TimesET"/>
          <w:color w:val="auto"/>
          <w:sz w:val="20"/>
          <w:szCs w:val="20"/>
        </w:rPr>
        <w:t>строительства</w:t>
      </w:r>
      <w:r w:rsidR="00CE3115" w:rsidRPr="00E76769">
        <w:rPr>
          <w:rFonts w:ascii="TimesET" w:hAnsi="TimesET"/>
          <w:color w:val="auto"/>
          <w:sz w:val="20"/>
          <w:szCs w:val="20"/>
        </w:rPr>
        <w:t xml:space="preserve"> </w:t>
      </w:r>
      <w:r w:rsidRPr="00E76769">
        <w:rPr>
          <w:rFonts w:ascii="TimesET" w:hAnsi="TimesET"/>
          <w:color w:val="auto"/>
          <w:sz w:val="20"/>
          <w:szCs w:val="20"/>
        </w:rPr>
        <w:t>или</w:t>
      </w:r>
      <w:r w:rsidR="00CE3115" w:rsidRPr="00E76769">
        <w:rPr>
          <w:rFonts w:ascii="TimesET" w:hAnsi="TimesET"/>
          <w:color w:val="auto"/>
          <w:sz w:val="20"/>
          <w:szCs w:val="20"/>
        </w:rPr>
        <w:t xml:space="preserve"> </w:t>
      </w:r>
      <w:r w:rsidRPr="00E76769">
        <w:rPr>
          <w:rFonts w:ascii="TimesET" w:hAnsi="TimesET"/>
          <w:color w:val="auto"/>
          <w:sz w:val="20"/>
          <w:szCs w:val="20"/>
        </w:rPr>
        <w:t>об</w:t>
      </w:r>
      <w:r w:rsidR="00CE3115" w:rsidRPr="00E76769">
        <w:rPr>
          <w:rFonts w:ascii="TimesET" w:hAnsi="TimesET"/>
          <w:color w:val="auto"/>
          <w:sz w:val="20"/>
          <w:szCs w:val="20"/>
        </w:rPr>
        <w:t xml:space="preserve"> </w:t>
      </w:r>
      <w:r w:rsidRPr="00E76769">
        <w:rPr>
          <w:rFonts w:ascii="TimesET" w:hAnsi="TimesET"/>
          <w:color w:val="auto"/>
          <w:sz w:val="20"/>
          <w:szCs w:val="20"/>
        </w:rPr>
        <w:t>отклонении</w:t>
      </w:r>
      <w:r w:rsidR="00CE3115" w:rsidRPr="00E76769">
        <w:rPr>
          <w:rFonts w:ascii="TimesET" w:hAnsi="TimesET"/>
          <w:color w:val="auto"/>
          <w:sz w:val="20"/>
          <w:szCs w:val="20"/>
        </w:rPr>
        <w:t xml:space="preserve"> </w:t>
      </w:r>
      <w:r w:rsidRPr="00E76769">
        <w:rPr>
          <w:rFonts w:ascii="TimesET" w:hAnsi="TimesET"/>
          <w:color w:val="auto"/>
          <w:sz w:val="20"/>
          <w:szCs w:val="20"/>
        </w:rPr>
        <w:t>таких</w:t>
      </w:r>
      <w:r w:rsidR="00CE3115" w:rsidRPr="00E76769">
        <w:rPr>
          <w:rFonts w:ascii="TimesET" w:hAnsi="TimesET"/>
          <w:color w:val="auto"/>
          <w:sz w:val="20"/>
          <w:szCs w:val="20"/>
        </w:rPr>
        <w:t xml:space="preserve"> </w:t>
      </w:r>
      <w:r w:rsidRPr="00E76769">
        <w:rPr>
          <w:rFonts w:ascii="TimesET" w:hAnsi="TimesET"/>
          <w:color w:val="auto"/>
          <w:sz w:val="20"/>
          <w:szCs w:val="20"/>
        </w:rPr>
        <w:t>предложений.</w:t>
      </w:r>
    </w:p>
    <w:p w:rsidR="00EB103C" w:rsidRPr="00E76769" w:rsidRDefault="00EB103C" w:rsidP="007F4BA6">
      <w:pPr>
        <w:pStyle w:val="af6"/>
        <w:spacing w:before="0" w:beforeAutospacing="0" w:after="0" w:afterAutospacing="0"/>
        <w:ind w:firstLine="284"/>
        <w:rPr>
          <w:rFonts w:ascii="TimesET" w:hAnsi="TimesET"/>
          <w:color w:val="auto"/>
          <w:sz w:val="20"/>
          <w:szCs w:val="20"/>
        </w:rPr>
      </w:pPr>
      <w:bookmarkStart w:id="36" w:name="sub_24"/>
      <w:bookmarkEnd w:id="36"/>
      <w:r w:rsidRPr="00E76769">
        <w:rPr>
          <w:rFonts w:ascii="TimesET" w:hAnsi="TimesET"/>
          <w:color w:val="auto"/>
          <w:sz w:val="20"/>
          <w:szCs w:val="20"/>
        </w:rPr>
        <w:t>2.4.</w:t>
      </w:r>
      <w:r w:rsidR="00CE3115" w:rsidRPr="00E76769">
        <w:rPr>
          <w:rFonts w:ascii="TimesET" w:hAnsi="TimesET"/>
          <w:color w:val="auto"/>
          <w:sz w:val="20"/>
          <w:szCs w:val="20"/>
        </w:rPr>
        <w:t xml:space="preserve"> </w:t>
      </w:r>
      <w:r w:rsidRPr="00E76769">
        <w:rPr>
          <w:rFonts w:ascii="TimesET" w:hAnsi="TimesET"/>
          <w:color w:val="auto"/>
          <w:sz w:val="20"/>
          <w:szCs w:val="20"/>
        </w:rPr>
        <w:t>Обеспечение</w:t>
      </w:r>
      <w:r w:rsidR="00CE3115" w:rsidRPr="00E76769">
        <w:rPr>
          <w:rFonts w:ascii="TimesET" w:hAnsi="TimesET"/>
          <w:color w:val="auto"/>
          <w:sz w:val="20"/>
          <w:szCs w:val="20"/>
        </w:rPr>
        <w:t xml:space="preserve"> </w:t>
      </w:r>
      <w:r w:rsidRPr="00E76769">
        <w:rPr>
          <w:rFonts w:ascii="TimesET" w:hAnsi="TimesET"/>
          <w:color w:val="auto"/>
          <w:sz w:val="20"/>
          <w:szCs w:val="20"/>
        </w:rPr>
        <w:t>работ</w:t>
      </w:r>
      <w:r w:rsidR="00CE3115" w:rsidRPr="00E76769">
        <w:rPr>
          <w:rFonts w:ascii="TimesET" w:hAnsi="TimesET"/>
          <w:color w:val="auto"/>
          <w:sz w:val="20"/>
          <w:szCs w:val="20"/>
        </w:rPr>
        <w:t xml:space="preserve"> </w:t>
      </w:r>
      <w:r w:rsidRPr="00E76769">
        <w:rPr>
          <w:rFonts w:ascii="TimesET" w:hAnsi="TimesET"/>
          <w:color w:val="auto"/>
          <w:sz w:val="20"/>
          <w:szCs w:val="20"/>
        </w:rPr>
        <w:t>по</w:t>
      </w:r>
      <w:r w:rsidR="00CE3115" w:rsidRPr="00E76769">
        <w:rPr>
          <w:rFonts w:ascii="TimesET" w:hAnsi="TimesET"/>
          <w:color w:val="auto"/>
          <w:sz w:val="20"/>
          <w:szCs w:val="20"/>
        </w:rPr>
        <w:t xml:space="preserve"> </w:t>
      </w:r>
      <w:r w:rsidRPr="00E76769">
        <w:rPr>
          <w:rFonts w:ascii="TimesET" w:hAnsi="TimesET"/>
          <w:color w:val="auto"/>
          <w:sz w:val="20"/>
          <w:szCs w:val="20"/>
        </w:rPr>
        <w:t>подготовке</w:t>
      </w:r>
      <w:r w:rsidR="00CE3115" w:rsidRPr="00E76769">
        <w:rPr>
          <w:rFonts w:ascii="TimesET" w:hAnsi="TimesET"/>
          <w:color w:val="auto"/>
          <w:sz w:val="20"/>
          <w:szCs w:val="20"/>
        </w:rPr>
        <w:t xml:space="preserve"> </w:t>
      </w:r>
      <w:r w:rsidRPr="00E76769">
        <w:rPr>
          <w:rFonts w:ascii="TimesET" w:hAnsi="TimesET"/>
          <w:color w:val="auto"/>
          <w:sz w:val="20"/>
          <w:szCs w:val="20"/>
        </w:rPr>
        <w:t>проекта</w:t>
      </w:r>
      <w:r w:rsidR="00CE3115" w:rsidRPr="00E76769">
        <w:rPr>
          <w:rFonts w:ascii="TimesET" w:hAnsi="TimesET"/>
          <w:color w:val="auto"/>
          <w:sz w:val="20"/>
          <w:szCs w:val="20"/>
        </w:rPr>
        <w:t xml:space="preserve"> </w:t>
      </w:r>
      <w:r w:rsidRPr="00E76769">
        <w:rPr>
          <w:rFonts w:ascii="TimesET" w:hAnsi="TimesET"/>
          <w:color w:val="auto"/>
          <w:sz w:val="20"/>
          <w:szCs w:val="20"/>
        </w:rPr>
        <w:t>Правил</w:t>
      </w:r>
      <w:r w:rsidR="00CE3115" w:rsidRPr="00E76769">
        <w:rPr>
          <w:rFonts w:ascii="TimesET" w:hAnsi="TimesET"/>
          <w:color w:val="auto"/>
          <w:sz w:val="20"/>
          <w:szCs w:val="20"/>
        </w:rPr>
        <w:t xml:space="preserve"> </w:t>
      </w:r>
      <w:r w:rsidRPr="00E76769">
        <w:rPr>
          <w:rFonts w:ascii="TimesET" w:hAnsi="TimesET"/>
          <w:color w:val="auto"/>
          <w:sz w:val="20"/>
          <w:szCs w:val="20"/>
        </w:rPr>
        <w:t>землепользования</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застройке,</w:t>
      </w:r>
      <w:r w:rsidR="00CE3115" w:rsidRPr="00E76769">
        <w:rPr>
          <w:rFonts w:ascii="TimesET" w:hAnsi="TimesET"/>
          <w:color w:val="auto"/>
          <w:sz w:val="20"/>
          <w:szCs w:val="20"/>
        </w:rPr>
        <w:t xml:space="preserve"> </w:t>
      </w:r>
      <w:r w:rsidRPr="00E76769">
        <w:rPr>
          <w:rFonts w:ascii="TimesET" w:hAnsi="TimesET"/>
          <w:color w:val="auto"/>
          <w:sz w:val="20"/>
          <w:szCs w:val="20"/>
        </w:rPr>
        <w:t>проекта</w:t>
      </w:r>
      <w:r w:rsidR="00CE3115" w:rsidRPr="00E76769">
        <w:rPr>
          <w:rFonts w:ascii="TimesET" w:hAnsi="TimesET"/>
          <w:color w:val="auto"/>
          <w:sz w:val="20"/>
          <w:szCs w:val="20"/>
        </w:rPr>
        <w:t xml:space="preserve"> </w:t>
      </w:r>
      <w:r w:rsidRPr="00E76769">
        <w:rPr>
          <w:rFonts w:ascii="TimesET" w:hAnsi="TimesET"/>
          <w:color w:val="auto"/>
          <w:sz w:val="20"/>
          <w:szCs w:val="20"/>
        </w:rPr>
        <w:t>о</w:t>
      </w:r>
      <w:r w:rsidR="00CE3115" w:rsidRPr="00E76769">
        <w:rPr>
          <w:rFonts w:ascii="TimesET" w:hAnsi="TimesET"/>
          <w:color w:val="auto"/>
          <w:sz w:val="20"/>
          <w:szCs w:val="20"/>
        </w:rPr>
        <w:t xml:space="preserve"> </w:t>
      </w:r>
      <w:r w:rsidRPr="00E76769">
        <w:rPr>
          <w:rFonts w:ascii="TimesET" w:hAnsi="TimesET"/>
          <w:color w:val="auto"/>
          <w:sz w:val="20"/>
          <w:szCs w:val="20"/>
        </w:rPr>
        <w:t>внесении</w:t>
      </w:r>
      <w:r w:rsidR="00CE3115" w:rsidRPr="00E76769">
        <w:rPr>
          <w:rFonts w:ascii="TimesET" w:hAnsi="TimesET"/>
          <w:color w:val="auto"/>
          <w:sz w:val="20"/>
          <w:szCs w:val="20"/>
        </w:rPr>
        <w:t xml:space="preserve"> </w:t>
      </w:r>
      <w:r w:rsidRPr="00E76769">
        <w:rPr>
          <w:rFonts w:ascii="TimesET" w:hAnsi="TimesET"/>
          <w:color w:val="auto"/>
          <w:sz w:val="20"/>
          <w:szCs w:val="20"/>
        </w:rPr>
        <w:t>изменений</w:t>
      </w:r>
      <w:r w:rsidR="00CE3115" w:rsidRPr="00E76769">
        <w:rPr>
          <w:rFonts w:ascii="TimesET" w:hAnsi="TimesET"/>
          <w:color w:val="auto"/>
          <w:sz w:val="20"/>
          <w:szCs w:val="20"/>
        </w:rPr>
        <w:t xml:space="preserve"> </w:t>
      </w:r>
      <w:r w:rsidRPr="00E76769">
        <w:rPr>
          <w:rFonts w:ascii="TimesET" w:hAnsi="TimesET"/>
          <w:color w:val="auto"/>
          <w:sz w:val="20"/>
          <w:szCs w:val="20"/>
        </w:rPr>
        <w:t>в</w:t>
      </w:r>
      <w:r w:rsidR="00CE3115" w:rsidRPr="00E76769">
        <w:rPr>
          <w:rFonts w:ascii="TimesET" w:hAnsi="TimesET"/>
          <w:color w:val="auto"/>
          <w:sz w:val="20"/>
          <w:szCs w:val="20"/>
        </w:rPr>
        <w:t xml:space="preserve"> </w:t>
      </w:r>
      <w:hyperlink r:id="rId38" w:history="1">
        <w:r w:rsidRPr="00E76769">
          <w:rPr>
            <w:rStyle w:val="af"/>
            <w:rFonts w:ascii="TimesET" w:hAnsi="TimesET"/>
            <w:color w:val="auto"/>
            <w:sz w:val="20"/>
            <w:szCs w:val="20"/>
          </w:rPr>
          <w:t>Правила</w:t>
        </w:r>
      </w:hyperlink>
      <w:r w:rsidR="00CE3115" w:rsidRPr="00E76769">
        <w:rPr>
          <w:rFonts w:ascii="TimesET" w:hAnsi="TimesET"/>
          <w:color w:val="auto"/>
          <w:sz w:val="20"/>
          <w:szCs w:val="20"/>
        </w:rPr>
        <w:t xml:space="preserve"> </w:t>
      </w:r>
      <w:r w:rsidRPr="00E76769">
        <w:rPr>
          <w:rFonts w:ascii="TimesET" w:hAnsi="TimesET"/>
          <w:color w:val="auto"/>
          <w:sz w:val="20"/>
          <w:szCs w:val="20"/>
        </w:rPr>
        <w:t>землепользования</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застройки.</w:t>
      </w:r>
    </w:p>
    <w:p w:rsidR="00EB103C" w:rsidRPr="00E76769" w:rsidRDefault="00EB103C" w:rsidP="007F4BA6">
      <w:pPr>
        <w:pStyle w:val="af6"/>
        <w:spacing w:before="0" w:beforeAutospacing="0" w:after="0" w:afterAutospacing="0"/>
        <w:ind w:firstLine="284"/>
        <w:jc w:val="both"/>
        <w:rPr>
          <w:rFonts w:ascii="TimesET" w:hAnsi="TimesET"/>
          <w:color w:val="auto"/>
          <w:sz w:val="20"/>
          <w:szCs w:val="20"/>
        </w:rPr>
      </w:pPr>
      <w:bookmarkStart w:id="37" w:name="sub_25"/>
      <w:bookmarkEnd w:id="37"/>
      <w:r w:rsidRPr="00E76769">
        <w:rPr>
          <w:rFonts w:ascii="TimesET" w:hAnsi="TimesET"/>
          <w:color w:val="auto"/>
          <w:sz w:val="20"/>
          <w:szCs w:val="20"/>
        </w:rPr>
        <w:t>2.5.</w:t>
      </w:r>
      <w:r w:rsidR="00CE3115" w:rsidRPr="00E76769">
        <w:rPr>
          <w:rFonts w:ascii="TimesET" w:hAnsi="TimesET"/>
          <w:color w:val="auto"/>
          <w:sz w:val="20"/>
          <w:szCs w:val="20"/>
        </w:rPr>
        <w:t xml:space="preserve"> </w:t>
      </w:r>
      <w:r w:rsidRPr="00E76769">
        <w:rPr>
          <w:rFonts w:ascii="TimesET" w:hAnsi="TimesET"/>
          <w:color w:val="auto"/>
          <w:sz w:val="20"/>
          <w:szCs w:val="20"/>
        </w:rPr>
        <w:t>Подготовка</w:t>
      </w:r>
      <w:r w:rsidR="00CE3115" w:rsidRPr="00E76769">
        <w:rPr>
          <w:rFonts w:ascii="TimesET" w:hAnsi="TimesET"/>
          <w:color w:val="auto"/>
          <w:sz w:val="20"/>
          <w:szCs w:val="20"/>
        </w:rPr>
        <w:t xml:space="preserve"> </w:t>
      </w:r>
      <w:r w:rsidRPr="00E76769">
        <w:rPr>
          <w:rFonts w:ascii="TimesET" w:hAnsi="TimesET"/>
          <w:color w:val="auto"/>
          <w:sz w:val="20"/>
          <w:szCs w:val="20"/>
        </w:rPr>
        <w:t>протокола</w:t>
      </w:r>
      <w:r w:rsidR="00CE3115" w:rsidRPr="00E76769">
        <w:rPr>
          <w:rFonts w:ascii="TimesET" w:hAnsi="TimesET"/>
          <w:color w:val="auto"/>
          <w:sz w:val="20"/>
          <w:szCs w:val="20"/>
        </w:rPr>
        <w:t xml:space="preserve"> </w:t>
      </w:r>
      <w:r w:rsidRPr="00E76769">
        <w:rPr>
          <w:rFonts w:ascii="TimesET" w:hAnsi="TimesET"/>
          <w:color w:val="auto"/>
          <w:sz w:val="20"/>
          <w:szCs w:val="20"/>
        </w:rPr>
        <w:t>общественных</w:t>
      </w:r>
      <w:r w:rsidR="00CE3115" w:rsidRPr="00E76769">
        <w:rPr>
          <w:rFonts w:ascii="TimesET" w:hAnsi="TimesET"/>
          <w:color w:val="auto"/>
          <w:sz w:val="20"/>
          <w:szCs w:val="20"/>
        </w:rPr>
        <w:t xml:space="preserve"> </w:t>
      </w:r>
      <w:r w:rsidRPr="00E76769">
        <w:rPr>
          <w:rFonts w:ascii="TimesET" w:hAnsi="TimesET"/>
          <w:color w:val="auto"/>
          <w:sz w:val="20"/>
          <w:szCs w:val="20"/>
        </w:rPr>
        <w:t>обсуждений</w:t>
      </w:r>
      <w:r w:rsidR="00CE3115" w:rsidRPr="00E76769">
        <w:rPr>
          <w:rFonts w:ascii="TimesET" w:hAnsi="TimesET"/>
          <w:color w:val="auto"/>
          <w:sz w:val="20"/>
          <w:szCs w:val="20"/>
        </w:rPr>
        <w:t xml:space="preserve"> </w:t>
      </w:r>
      <w:r w:rsidRPr="00E76769">
        <w:rPr>
          <w:rFonts w:ascii="TimesET" w:hAnsi="TimesET"/>
          <w:color w:val="auto"/>
          <w:sz w:val="20"/>
          <w:szCs w:val="20"/>
        </w:rPr>
        <w:t>или</w:t>
      </w:r>
      <w:r w:rsidR="00CE3115" w:rsidRPr="00E76769">
        <w:rPr>
          <w:rFonts w:ascii="TimesET" w:hAnsi="TimesET"/>
          <w:color w:val="auto"/>
          <w:sz w:val="20"/>
          <w:szCs w:val="20"/>
        </w:rPr>
        <w:t xml:space="preserve"> </w:t>
      </w:r>
      <w:r w:rsidRPr="00E76769">
        <w:rPr>
          <w:rFonts w:ascii="TimesET" w:hAnsi="TimesET"/>
          <w:color w:val="auto"/>
          <w:sz w:val="20"/>
          <w:szCs w:val="20"/>
        </w:rPr>
        <w:t>публичных</w:t>
      </w:r>
      <w:r w:rsidR="00CE3115" w:rsidRPr="00E76769">
        <w:rPr>
          <w:rFonts w:ascii="TimesET" w:hAnsi="TimesET"/>
          <w:color w:val="auto"/>
          <w:sz w:val="20"/>
          <w:szCs w:val="20"/>
        </w:rPr>
        <w:t xml:space="preserve"> </w:t>
      </w:r>
      <w:r w:rsidRPr="00E76769">
        <w:rPr>
          <w:rFonts w:ascii="TimesET" w:hAnsi="TimesET"/>
          <w:color w:val="auto"/>
          <w:sz w:val="20"/>
          <w:szCs w:val="20"/>
        </w:rPr>
        <w:t>слушаний,</w:t>
      </w:r>
      <w:r w:rsidR="00CE3115" w:rsidRPr="00E76769">
        <w:rPr>
          <w:rFonts w:ascii="TimesET" w:hAnsi="TimesET"/>
          <w:color w:val="auto"/>
          <w:sz w:val="20"/>
          <w:szCs w:val="20"/>
        </w:rPr>
        <w:t xml:space="preserve"> </w:t>
      </w:r>
      <w:r w:rsidRPr="00E76769">
        <w:rPr>
          <w:rFonts w:ascii="TimesET" w:hAnsi="TimesET"/>
          <w:color w:val="auto"/>
          <w:sz w:val="20"/>
          <w:szCs w:val="20"/>
        </w:rPr>
        <w:t>заключения</w:t>
      </w:r>
      <w:r w:rsidR="00CE3115" w:rsidRPr="00E76769">
        <w:rPr>
          <w:rFonts w:ascii="TimesET" w:hAnsi="TimesET"/>
          <w:color w:val="auto"/>
          <w:sz w:val="20"/>
          <w:szCs w:val="20"/>
        </w:rPr>
        <w:t xml:space="preserve"> </w:t>
      </w:r>
      <w:r w:rsidRPr="00E76769">
        <w:rPr>
          <w:rFonts w:ascii="TimesET" w:hAnsi="TimesET"/>
          <w:color w:val="auto"/>
          <w:sz w:val="20"/>
          <w:szCs w:val="20"/>
        </w:rPr>
        <w:t>о</w:t>
      </w:r>
      <w:r w:rsidR="00CE3115" w:rsidRPr="00E76769">
        <w:rPr>
          <w:rFonts w:ascii="TimesET" w:hAnsi="TimesET"/>
          <w:color w:val="auto"/>
          <w:sz w:val="20"/>
          <w:szCs w:val="20"/>
        </w:rPr>
        <w:t xml:space="preserve"> </w:t>
      </w:r>
      <w:r w:rsidRPr="00E76769">
        <w:rPr>
          <w:rFonts w:ascii="TimesET" w:hAnsi="TimesET"/>
          <w:color w:val="auto"/>
          <w:sz w:val="20"/>
          <w:szCs w:val="20"/>
        </w:rPr>
        <w:t>результатах</w:t>
      </w:r>
      <w:r w:rsidR="00CE3115" w:rsidRPr="00E76769">
        <w:rPr>
          <w:rFonts w:ascii="TimesET" w:hAnsi="TimesET"/>
          <w:color w:val="auto"/>
          <w:sz w:val="20"/>
          <w:szCs w:val="20"/>
        </w:rPr>
        <w:t xml:space="preserve"> </w:t>
      </w:r>
      <w:r w:rsidRPr="00E76769">
        <w:rPr>
          <w:rFonts w:ascii="TimesET" w:hAnsi="TimesET"/>
          <w:color w:val="auto"/>
          <w:sz w:val="20"/>
          <w:szCs w:val="20"/>
        </w:rPr>
        <w:t>общественных</w:t>
      </w:r>
      <w:r w:rsidR="00CE3115" w:rsidRPr="00E76769">
        <w:rPr>
          <w:rFonts w:ascii="TimesET" w:hAnsi="TimesET"/>
          <w:color w:val="auto"/>
          <w:sz w:val="20"/>
          <w:szCs w:val="20"/>
        </w:rPr>
        <w:t xml:space="preserve"> </w:t>
      </w:r>
      <w:r w:rsidRPr="00E76769">
        <w:rPr>
          <w:rFonts w:ascii="TimesET" w:hAnsi="TimesET"/>
          <w:color w:val="auto"/>
          <w:sz w:val="20"/>
          <w:szCs w:val="20"/>
        </w:rPr>
        <w:t>обсуждений</w:t>
      </w:r>
      <w:r w:rsidR="00CE3115" w:rsidRPr="00E76769">
        <w:rPr>
          <w:rFonts w:ascii="TimesET" w:hAnsi="TimesET"/>
          <w:color w:val="auto"/>
          <w:sz w:val="20"/>
          <w:szCs w:val="20"/>
        </w:rPr>
        <w:t xml:space="preserve"> </w:t>
      </w:r>
      <w:r w:rsidRPr="00E76769">
        <w:rPr>
          <w:rFonts w:ascii="TimesET" w:hAnsi="TimesET"/>
          <w:color w:val="auto"/>
          <w:sz w:val="20"/>
          <w:szCs w:val="20"/>
        </w:rPr>
        <w:t>или</w:t>
      </w:r>
      <w:r w:rsidR="00CE3115" w:rsidRPr="00E76769">
        <w:rPr>
          <w:rFonts w:ascii="TimesET" w:hAnsi="TimesET"/>
          <w:color w:val="auto"/>
          <w:sz w:val="20"/>
          <w:szCs w:val="20"/>
        </w:rPr>
        <w:t xml:space="preserve"> </w:t>
      </w:r>
      <w:r w:rsidRPr="00E76769">
        <w:rPr>
          <w:rFonts w:ascii="TimesET" w:hAnsi="TimesET"/>
          <w:color w:val="auto"/>
          <w:sz w:val="20"/>
          <w:szCs w:val="20"/>
        </w:rPr>
        <w:t>публичных</w:t>
      </w:r>
      <w:r w:rsidR="00CE3115" w:rsidRPr="00E76769">
        <w:rPr>
          <w:rFonts w:ascii="TimesET" w:hAnsi="TimesET"/>
          <w:color w:val="auto"/>
          <w:sz w:val="20"/>
          <w:szCs w:val="20"/>
        </w:rPr>
        <w:t xml:space="preserve"> </w:t>
      </w:r>
      <w:r w:rsidRPr="00E76769">
        <w:rPr>
          <w:rFonts w:ascii="TimesET" w:hAnsi="TimesET"/>
          <w:color w:val="auto"/>
          <w:sz w:val="20"/>
          <w:szCs w:val="20"/>
        </w:rPr>
        <w:t>слушаний.</w:t>
      </w:r>
    </w:p>
    <w:p w:rsidR="00EB103C" w:rsidRPr="00E76769" w:rsidRDefault="00EB103C" w:rsidP="007F4BA6">
      <w:pPr>
        <w:pStyle w:val="af6"/>
        <w:spacing w:before="0" w:beforeAutospacing="0" w:after="0" w:afterAutospacing="0"/>
        <w:ind w:firstLine="284"/>
        <w:jc w:val="both"/>
        <w:rPr>
          <w:rFonts w:ascii="TimesET" w:hAnsi="TimesET"/>
          <w:color w:val="auto"/>
          <w:sz w:val="20"/>
          <w:szCs w:val="20"/>
        </w:rPr>
      </w:pPr>
      <w:bookmarkStart w:id="38" w:name="sub_26"/>
      <w:bookmarkEnd w:id="38"/>
      <w:r w:rsidRPr="00E76769">
        <w:rPr>
          <w:rFonts w:ascii="TimesET" w:hAnsi="TimesET"/>
          <w:color w:val="auto"/>
          <w:sz w:val="20"/>
          <w:szCs w:val="20"/>
        </w:rPr>
        <w:t>2.6.</w:t>
      </w:r>
      <w:r w:rsidR="00CE3115" w:rsidRPr="00E76769">
        <w:rPr>
          <w:rFonts w:ascii="TimesET" w:hAnsi="TimesET"/>
          <w:color w:val="auto"/>
          <w:sz w:val="20"/>
          <w:szCs w:val="20"/>
        </w:rPr>
        <w:t xml:space="preserve"> </w:t>
      </w:r>
      <w:r w:rsidRPr="00E76769">
        <w:rPr>
          <w:rFonts w:ascii="TimesET" w:hAnsi="TimesET"/>
          <w:color w:val="auto"/>
          <w:sz w:val="20"/>
          <w:szCs w:val="20"/>
        </w:rPr>
        <w:t>Прием</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рассмотрение</w:t>
      </w:r>
      <w:r w:rsidR="00CE3115" w:rsidRPr="00E76769">
        <w:rPr>
          <w:rFonts w:ascii="TimesET" w:hAnsi="TimesET"/>
          <w:color w:val="auto"/>
          <w:sz w:val="20"/>
          <w:szCs w:val="20"/>
        </w:rPr>
        <w:t xml:space="preserve"> </w:t>
      </w:r>
      <w:r w:rsidRPr="00E76769">
        <w:rPr>
          <w:rFonts w:ascii="TimesET" w:hAnsi="TimesET"/>
          <w:color w:val="auto"/>
          <w:sz w:val="20"/>
          <w:szCs w:val="20"/>
        </w:rPr>
        <w:t>предложений</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замечаний</w:t>
      </w:r>
      <w:r w:rsidR="00CE3115" w:rsidRPr="00E76769">
        <w:rPr>
          <w:rFonts w:ascii="TimesET" w:hAnsi="TimesET"/>
          <w:color w:val="auto"/>
          <w:sz w:val="20"/>
          <w:szCs w:val="20"/>
        </w:rPr>
        <w:t xml:space="preserve"> </w:t>
      </w:r>
      <w:r w:rsidRPr="00E76769">
        <w:rPr>
          <w:rFonts w:ascii="TimesET" w:hAnsi="TimesET"/>
          <w:color w:val="auto"/>
          <w:sz w:val="20"/>
          <w:szCs w:val="20"/>
        </w:rPr>
        <w:t>от</w:t>
      </w:r>
      <w:r w:rsidR="00CE3115" w:rsidRPr="00E76769">
        <w:rPr>
          <w:rFonts w:ascii="TimesET" w:hAnsi="TimesET"/>
          <w:color w:val="auto"/>
          <w:sz w:val="20"/>
          <w:szCs w:val="20"/>
        </w:rPr>
        <w:t xml:space="preserve"> </w:t>
      </w:r>
      <w:r w:rsidRPr="00E76769">
        <w:rPr>
          <w:rFonts w:ascii="TimesET" w:hAnsi="TimesET"/>
          <w:color w:val="auto"/>
          <w:sz w:val="20"/>
          <w:szCs w:val="20"/>
        </w:rPr>
        <w:t>участников</w:t>
      </w:r>
      <w:r w:rsidR="00CE3115" w:rsidRPr="00E76769">
        <w:rPr>
          <w:rFonts w:ascii="TimesET" w:hAnsi="TimesET"/>
          <w:color w:val="auto"/>
          <w:sz w:val="20"/>
          <w:szCs w:val="20"/>
        </w:rPr>
        <w:t xml:space="preserve"> </w:t>
      </w:r>
      <w:r w:rsidRPr="00E76769">
        <w:rPr>
          <w:rFonts w:ascii="TimesET" w:hAnsi="TimesET"/>
          <w:color w:val="auto"/>
          <w:sz w:val="20"/>
          <w:szCs w:val="20"/>
        </w:rPr>
        <w:t>общественных</w:t>
      </w:r>
      <w:r w:rsidR="00CE3115" w:rsidRPr="00E76769">
        <w:rPr>
          <w:rFonts w:ascii="TimesET" w:hAnsi="TimesET"/>
          <w:color w:val="auto"/>
          <w:sz w:val="20"/>
          <w:szCs w:val="20"/>
        </w:rPr>
        <w:t xml:space="preserve"> </w:t>
      </w:r>
      <w:r w:rsidRPr="00E76769">
        <w:rPr>
          <w:rFonts w:ascii="TimesET" w:hAnsi="TimesET"/>
          <w:color w:val="auto"/>
          <w:sz w:val="20"/>
          <w:szCs w:val="20"/>
        </w:rPr>
        <w:t>обсуждений</w:t>
      </w:r>
      <w:r w:rsidR="00CE3115" w:rsidRPr="00E76769">
        <w:rPr>
          <w:rFonts w:ascii="TimesET" w:hAnsi="TimesET"/>
          <w:color w:val="auto"/>
          <w:sz w:val="20"/>
          <w:szCs w:val="20"/>
        </w:rPr>
        <w:t xml:space="preserve"> </w:t>
      </w:r>
      <w:r w:rsidRPr="00E76769">
        <w:rPr>
          <w:rFonts w:ascii="TimesET" w:hAnsi="TimesET"/>
          <w:color w:val="auto"/>
          <w:sz w:val="20"/>
          <w:szCs w:val="20"/>
        </w:rPr>
        <w:t>или</w:t>
      </w:r>
      <w:r w:rsidR="00CE3115" w:rsidRPr="00E76769">
        <w:rPr>
          <w:rFonts w:ascii="TimesET" w:hAnsi="TimesET"/>
          <w:color w:val="auto"/>
          <w:sz w:val="20"/>
          <w:szCs w:val="20"/>
        </w:rPr>
        <w:t xml:space="preserve"> </w:t>
      </w:r>
      <w:r w:rsidRPr="00E76769">
        <w:rPr>
          <w:rFonts w:ascii="TimesET" w:hAnsi="TimesET"/>
          <w:color w:val="auto"/>
          <w:sz w:val="20"/>
          <w:szCs w:val="20"/>
        </w:rPr>
        <w:t>публичных</w:t>
      </w:r>
      <w:r w:rsidR="00CE3115" w:rsidRPr="00E76769">
        <w:rPr>
          <w:rFonts w:ascii="TimesET" w:hAnsi="TimesET"/>
          <w:color w:val="auto"/>
          <w:sz w:val="20"/>
          <w:szCs w:val="20"/>
        </w:rPr>
        <w:t xml:space="preserve"> </w:t>
      </w:r>
      <w:r w:rsidRPr="00E76769">
        <w:rPr>
          <w:rFonts w:ascii="TimesET" w:hAnsi="TimesET"/>
          <w:color w:val="auto"/>
          <w:sz w:val="20"/>
          <w:szCs w:val="20"/>
        </w:rPr>
        <w:t>слушаний</w:t>
      </w:r>
      <w:r w:rsidR="00CE3115" w:rsidRPr="00E76769">
        <w:rPr>
          <w:rFonts w:ascii="TimesET" w:hAnsi="TimesET"/>
          <w:color w:val="auto"/>
          <w:sz w:val="20"/>
          <w:szCs w:val="20"/>
        </w:rPr>
        <w:t xml:space="preserve"> </w:t>
      </w:r>
      <w:r w:rsidRPr="00E76769">
        <w:rPr>
          <w:rFonts w:ascii="TimesET" w:hAnsi="TimesET"/>
          <w:color w:val="auto"/>
          <w:sz w:val="20"/>
          <w:szCs w:val="20"/>
        </w:rPr>
        <w:t>по</w:t>
      </w:r>
      <w:r w:rsidR="00CE3115" w:rsidRPr="00E76769">
        <w:rPr>
          <w:rFonts w:ascii="TimesET" w:hAnsi="TimesET"/>
          <w:color w:val="auto"/>
          <w:sz w:val="20"/>
          <w:szCs w:val="20"/>
        </w:rPr>
        <w:t xml:space="preserve"> </w:t>
      </w:r>
      <w:r w:rsidRPr="00E76769">
        <w:rPr>
          <w:rFonts w:ascii="TimesET" w:hAnsi="TimesET"/>
          <w:color w:val="auto"/>
          <w:sz w:val="20"/>
          <w:szCs w:val="20"/>
        </w:rPr>
        <w:t>проектам</w:t>
      </w:r>
      <w:r w:rsidR="00CE3115" w:rsidRPr="00E76769">
        <w:rPr>
          <w:rFonts w:ascii="TimesET" w:hAnsi="TimesET"/>
          <w:color w:val="auto"/>
          <w:sz w:val="20"/>
          <w:szCs w:val="20"/>
        </w:rPr>
        <w:t xml:space="preserve"> </w:t>
      </w:r>
      <w:r w:rsidRPr="00E76769">
        <w:rPr>
          <w:rFonts w:ascii="TimesET" w:hAnsi="TimesET"/>
          <w:color w:val="auto"/>
          <w:sz w:val="20"/>
          <w:szCs w:val="20"/>
        </w:rPr>
        <w:t>решений,</w:t>
      </w:r>
      <w:r w:rsidR="00CE3115" w:rsidRPr="00E76769">
        <w:rPr>
          <w:rFonts w:ascii="TimesET" w:hAnsi="TimesET"/>
          <w:color w:val="auto"/>
          <w:sz w:val="20"/>
          <w:szCs w:val="20"/>
        </w:rPr>
        <w:t xml:space="preserve"> </w:t>
      </w:r>
      <w:r w:rsidRPr="00E76769">
        <w:rPr>
          <w:rFonts w:ascii="TimesET" w:hAnsi="TimesET"/>
          <w:color w:val="auto"/>
          <w:sz w:val="20"/>
          <w:szCs w:val="20"/>
        </w:rPr>
        <w:t>указанным</w:t>
      </w:r>
      <w:r w:rsidR="00CE3115" w:rsidRPr="00E76769">
        <w:rPr>
          <w:rFonts w:ascii="TimesET" w:hAnsi="TimesET"/>
          <w:color w:val="auto"/>
          <w:sz w:val="20"/>
          <w:szCs w:val="20"/>
        </w:rPr>
        <w:t xml:space="preserve"> </w:t>
      </w:r>
      <w:r w:rsidRPr="00E76769">
        <w:rPr>
          <w:rFonts w:ascii="TimesET" w:hAnsi="TimesET"/>
          <w:color w:val="auto"/>
          <w:sz w:val="20"/>
          <w:szCs w:val="20"/>
        </w:rPr>
        <w:t>в</w:t>
      </w:r>
      <w:r w:rsidR="00CE3115" w:rsidRPr="00E76769">
        <w:rPr>
          <w:rFonts w:ascii="TimesET" w:hAnsi="TimesET"/>
          <w:color w:val="auto"/>
          <w:sz w:val="20"/>
          <w:szCs w:val="20"/>
        </w:rPr>
        <w:t xml:space="preserve"> </w:t>
      </w:r>
      <w:hyperlink r:id="rId39" w:anchor="sub_22" w:history="1">
        <w:r w:rsidRPr="00E76769">
          <w:rPr>
            <w:rStyle w:val="af"/>
            <w:rFonts w:ascii="TimesET" w:hAnsi="TimesET"/>
            <w:color w:val="auto"/>
            <w:sz w:val="20"/>
            <w:szCs w:val="20"/>
          </w:rPr>
          <w:t>пункте</w:t>
        </w:r>
        <w:r w:rsidR="00CE3115" w:rsidRPr="00E76769">
          <w:rPr>
            <w:rStyle w:val="af"/>
            <w:rFonts w:ascii="TimesET" w:hAnsi="TimesET"/>
            <w:color w:val="auto"/>
            <w:sz w:val="20"/>
            <w:szCs w:val="20"/>
          </w:rPr>
          <w:t xml:space="preserve"> </w:t>
        </w:r>
        <w:r w:rsidRPr="00E76769">
          <w:rPr>
            <w:rStyle w:val="af"/>
            <w:rFonts w:ascii="TimesET" w:hAnsi="TimesET"/>
            <w:color w:val="auto"/>
            <w:sz w:val="20"/>
            <w:szCs w:val="20"/>
          </w:rPr>
          <w:t>2.2</w:t>
        </w:r>
      </w:hyperlink>
      <w:r w:rsidRPr="00E76769">
        <w:rPr>
          <w:rFonts w:ascii="TimesET" w:hAnsi="TimesET"/>
          <w:color w:val="auto"/>
          <w:sz w:val="20"/>
          <w:szCs w:val="20"/>
        </w:rPr>
        <w:t>.</w:t>
      </w:r>
    </w:p>
    <w:p w:rsidR="00EB103C" w:rsidRPr="00E76769" w:rsidRDefault="00EB103C" w:rsidP="007F4BA6">
      <w:pPr>
        <w:pStyle w:val="af6"/>
        <w:spacing w:before="0" w:beforeAutospacing="0" w:after="0" w:afterAutospacing="0"/>
        <w:ind w:firstLine="284"/>
        <w:rPr>
          <w:rFonts w:ascii="TimesET" w:hAnsi="TimesET"/>
          <w:color w:val="auto"/>
          <w:sz w:val="20"/>
          <w:szCs w:val="20"/>
        </w:rPr>
      </w:pPr>
      <w:bookmarkStart w:id="39" w:name="sub_1003"/>
      <w:bookmarkEnd w:id="39"/>
      <w:r w:rsidRPr="00E76769">
        <w:rPr>
          <w:rStyle w:val="af5"/>
          <w:rFonts w:ascii="TimesET" w:hAnsi="TimesET"/>
          <w:color w:val="auto"/>
          <w:sz w:val="20"/>
          <w:szCs w:val="20"/>
        </w:rPr>
        <w:t>3.</w:t>
      </w:r>
      <w:r w:rsidR="00CE3115" w:rsidRPr="00E76769">
        <w:rPr>
          <w:rStyle w:val="af5"/>
          <w:rFonts w:ascii="TimesET" w:hAnsi="TimesET"/>
          <w:color w:val="auto"/>
          <w:sz w:val="20"/>
          <w:szCs w:val="20"/>
        </w:rPr>
        <w:t xml:space="preserve"> </w:t>
      </w:r>
      <w:r w:rsidRPr="00E76769">
        <w:rPr>
          <w:rStyle w:val="af5"/>
          <w:rFonts w:ascii="TimesET" w:hAnsi="TimesET"/>
          <w:color w:val="auto"/>
          <w:sz w:val="20"/>
          <w:szCs w:val="20"/>
        </w:rPr>
        <w:t>Права</w:t>
      </w:r>
      <w:r w:rsidR="00CE3115" w:rsidRPr="00E76769">
        <w:rPr>
          <w:rStyle w:val="af5"/>
          <w:rFonts w:ascii="TimesET" w:hAnsi="TimesET"/>
          <w:color w:val="auto"/>
          <w:sz w:val="20"/>
          <w:szCs w:val="20"/>
        </w:rPr>
        <w:t xml:space="preserve"> </w:t>
      </w:r>
      <w:r w:rsidRPr="00E76769">
        <w:rPr>
          <w:rStyle w:val="af5"/>
          <w:rFonts w:ascii="TimesET" w:hAnsi="TimesET"/>
          <w:color w:val="auto"/>
          <w:sz w:val="20"/>
          <w:szCs w:val="20"/>
        </w:rPr>
        <w:t>Комиссии</w:t>
      </w:r>
    </w:p>
    <w:p w:rsidR="00EB103C" w:rsidRPr="00E76769" w:rsidRDefault="00EB103C" w:rsidP="007F4BA6">
      <w:pPr>
        <w:pStyle w:val="af6"/>
        <w:spacing w:before="0" w:beforeAutospacing="0" w:after="0" w:afterAutospacing="0"/>
        <w:ind w:firstLine="284"/>
        <w:jc w:val="both"/>
        <w:rPr>
          <w:rFonts w:ascii="TimesET" w:hAnsi="TimesET"/>
          <w:color w:val="auto"/>
          <w:sz w:val="20"/>
          <w:szCs w:val="20"/>
        </w:rPr>
      </w:pPr>
      <w:bookmarkStart w:id="40" w:name="sub_31"/>
      <w:bookmarkEnd w:id="40"/>
      <w:r w:rsidRPr="00E76769">
        <w:rPr>
          <w:rFonts w:ascii="TimesET" w:hAnsi="TimesET"/>
          <w:color w:val="auto"/>
          <w:sz w:val="20"/>
          <w:szCs w:val="20"/>
        </w:rPr>
        <w:t>3.1.</w:t>
      </w:r>
      <w:r w:rsidR="00CE3115" w:rsidRPr="00E76769">
        <w:rPr>
          <w:rFonts w:ascii="TimesET" w:hAnsi="TimesET"/>
          <w:color w:val="auto"/>
          <w:sz w:val="20"/>
          <w:szCs w:val="20"/>
        </w:rPr>
        <w:t xml:space="preserve"> </w:t>
      </w:r>
      <w:r w:rsidRPr="00E76769">
        <w:rPr>
          <w:rFonts w:ascii="TimesET" w:hAnsi="TimesET"/>
          <w:color w:val="auto"/>
          <w:sz w:val="20"/>
          <w:szCs w:val="20"/>
        </w:rPr>
        <w:t>Запрашивать</w:t>
      </w:r>
      <w:r w:rsidR="00CE3115" w:rsidRPr="00E76769">
        <w:rPr>
          <w:rFonts w:ascii="TimesET" w:hAnsi="TimesET"/>
          <w:color w:val="auto"/>
          <w:sz w:val="20"/>
          <w:szCs w:val="20"/>
        </w:rPr>
        <w:t xml:space="preserve"> </w:t>
      </w:r>
      <w:r w:rsidRPr="00E76769">
        <w:rPr>
          <w:rFonts w:ascii="TimesET" w:hAnsi="TimesET"/>
          <w:color w:val="auto"/>
          <w:sz w:val="20"/>
          <w:szCs w:val="20"/>
        </w:rPr>
        <w:t>в</w:t>
      </w:r>
      <w:r w:rsidR="00CE3115" w:rsidRPr="00E76769">
        <w:rPr>
          <w:rFonts w:ascii="TimesET" w:hAnsi="TimesET"/>
          <w:color w:val="auto"/>
          <w:sz w:val="20"/>
          <w:szCs w:val="20"/>
        </w:rPr>
        <w:t xml:space="preserve"> </w:t>
      </w:r>
      <w:r w:rsidRPr="00E76769">
        <w:rPr>
          <w:rFonts w:ascii="TimesET" w:hAnsi="TimesET"/>
          <w:color w:val="auto"/>
          <w:sz w:val="20"/>
          <w:szCs w:val="20"/>
        </w:rPr>
        <w:t>заинтересованных</w:t>
      </w:r>
      <w:r w:rsidR="00CE3115" w:rsidRPr="00E76769">
        <w:rPr>
          <w:rFonts w:ascii="TimesET" w:hAnsi="TimesET"/>
          <w:color w:val="auto"/>
          <w:sz w:val="20"/>
          <w:szCs w:val="20"/>
        </w:rPr>
        <w:t xml:space="preserve"> </w:t>
      </w:r>
      <w:r w:rsidRPr="00E76769">
        <w:rPr>
          <w:rFonts w:ascii="TimesET" w:hAnsi="TimesET"/>
          <w:color w:val="auto"/>
          <w:sz w:val="20"/>
          <w:szCs w:val="20"/>
        </w:rPr>
        <w:t>организациях</w:t>
      </w:r>
      <w:r w:rsidR="00CE3115" w:rsidRPr="00E76769">
        <w:rPr>
          <w:rFonts w:ascii="TimesET" w:hAnsi="TimesET"/>
          <w:color w:val="auto"/>
          <w:sz w:val="20"/>
          <w:szCs w:val="20"/>
        </w:rPr>
        <w:t xml:space="preserve"> </w:t>
      </w:r>
      <w:r w:rsidRPr="00E76769">
        <w:rPr>
          <w:rFonts w:ascii="TimesET" w:hAnsi="TimesET"/>
          <w:color w:val="auto"/>
          <w:sz w:val="20"/>
          <w:szCs w:val="20"/>
        </w:rPr>
        <w:t>в</w:t>
      </w:r>
      <w:r w:rsidR="00CE3115" w:rsidRPr="00E76769">
        <w:rPr>
          <w:rFonts w:ascii="TimesET" w:hAnsi="TimesET"/>
          <w:color w:val="auto"/>
          <w:sz w:val="20"/>
          <w:szCs w:val="20"/>
        </w:rPr>
        <w:t xml:space="preserve"> </w:t>
      </w:r>
      <w:r w:rsidRPr="00E76769">
        <w:rPr>
          <w:rFonts w:ascii="TimesET" w:hAnsi="TimesET"/>
          <w:color w:val="auto"/>
          <w:sz w:val="20"/>
          <w:szCs w:val="20"/>
        </w:rPr>
        <w:t>установленном</w:t>
      </w:r>
      <w:r w:rsidR="00CE3115" w:rsidRPr="00E76769">
        <w:rPr>
          <w:rFonts w:ascii="TimesET" w:hAnsi="TimesET"/>
          <w:color w:val="auto"/>
          <w:sz w:val="20"/>
          <w:szCs w:val="20"/>
        </w:rPr>
        <w:t xml:space="preserve"> </w:t>
      </w:r>
      <w:r w:rsidRPr="00E76769">
        <w:rPr>
          <w:rFonts w:ascii="TimesET" w:hAnsi="TimesET"/>
          <w:color w:val="auto"/>
          <w:sz w:val="20"/>
          <w:szCs w:val="20"/>
        </w:rPr>
        <w:t>порядке</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получать</w:t>
      </w:r>
      <w:r w:rsidR="00CE3115" w:rsidRPr="00E76769">
        <w:rPr>
          <w:rFonts w:ascii="TimesET" w:hAnsi="TimesET"/>
          <w:color w:val="auto"/>
          <w:sz w:val="20"/>
          <w:szCs w:val="20"/>
        </w:rPr>
        <w:t xml:space="preserve"> </w:t>
      </w:r>
      <w:r w:rsidRPr="00E76769">
        <w:rPr>
          <w:rFonts w:ascii="TimesET" w:hAnsi="TimesET"/>
          <w:color w:val="auto"/>
          <w:sz w:val="20"/>
          <w:szCs w:val="20"/>
        </w:rPr>
        <w:t>материалы,</w:t>
      </w:r>
      <w:r w:rsidR="00CE3115" w:rsidRPr="00E76769">
        <w:rPr>
          <w:rFonts w:ascii="TimesET" w:hAnsi="TimesET"/>
          <w:color w:val="auto"/>
          <w:sz w:val="20"/>
          <w:szCs w:val="20"/>
        </w:rPr>
        <w:t xml:space="preserve"> </w:t>
      </w:r>
      <w:r w:rsidRPr="00E76769">
        <w:rPr>
          <w:rFonts w:ascii="TimesET" w:hAnsi="TimesET"/>
          <w:color w:val="auto"/>
          <w:sz w:val="20"/>
          <w:szCs w:val="20"/>
        </w:rPr>
        <w:t>необходимые</w:t>
      </w:r>
      <w:r w:rsidR="00CE3115" w:rsidRPr="00E76769">
        <w:rPr>
          <w:rFonts w:ascii="TimesET" w:hAnsi="TimesET"/>
          <w:color w:val="auto"/>
          <w:sz w:val="20"/>
          <w:szCs w:val="20"/>
        </w:rPr>
        <w:t xml:space="preserve"> </w:t>
      </w:r>
      <w:r w:rsidRPr="00E76769">
        <w:rPr>
          <w:rFonts w:ascii="TimesET" w:hAnsi="TimesET"/>
          <w:color w:val="auto"/>
          <w:sz w:val="20"/>
          <w:szCs w:val="20"/>
        </w:rPr>
        <w:t>для</w:t>
      </w:r>
      <w:r w:rsidR="00CE3115" w:rsidRPr="00E76769">
        <w:rPr>
          <w:rFonts w:ascii="TimesET" w:hAnsi="TimesET"/>
          <w:color w:val="auto"/>
          <w:sz w:val="20"/>
          <w:szCs w:val="20"/>
        </w:rPr>
        <w:t xml:space="preserve"> </w:t>
      </w:r>
      <w:r w:rsidRPr="00E76769">
        <w:rPr>
          <w:rFonts w:ascii="TimesET" w:hAnsi="TimesET"/>
          <w:color w:val="auto"/>
          <w:sz w:val="20"/>
          <w:szCs w:val="20"/>
        </w:rPr>
        <w:t>реализации</w:t>
      </w:r>
      <w:r w:rsidR="00CE3115" w:rsidRPr="00E76769">
        <w:rPr>
          <w:rFonts w:ascii="TimesET" w:hAnsi="TimesET"/>
          <w:color w:val="auto"/>
          <w:sz w:val="20"/>
          <w:szCs w:val="20"/>
        </w:rPr>
        <w:t xml:space="preserve"> </w:t>
      </w:r>
      <w:r w:rsidRPr="00E76769">
        <w:rPr>
          <w:rFonts w:ascii="TimesET" w:hAnsi="TimesET"/>
          <w:color w:val="auto"/>
          <w:sz w:val="20"/>
          <w:szCs w:val="20"/>
        </w:rPr>
        <w:t>возложенных</w:t>
      </w:r>
      <w:r w:rsidR="00CE3115" w:rsidRPr="00E76769">
        <w:rPr>
          <w:rFonts w:ascii="TimesET" w:hAnsi="TimesET"/>
          <w:color w:val="auto"/>
          <w:sz w:val="20"/>
          <w:szCs w:val="20"/>
        </w:rPr>
        <w:t xml:space="preserve"> </w:t>
      </w:r>
      <w:r w:rsidRPr="00E76769">
        <w:rPr>
          <w:rFonts w:ascii="TimesET" w:hAnsi="TimesET"/>
          <w:color w:val="auto"/>
          <w:sz w:val="20"/>
          <w:szCs w:val="20"/>
        </w:rPr>
        <w:t>на</w:t>
      </w:r>
      <w:r w:rsidR="00CE3115" w:rsidRPr="00E76769">
        <w:rPr>
          <w:rFonts w:ascii="TimesET" w:hAnsi="TimesET"/>
          <w:color w:val="auto"/>
          <w:sz w:val="20"/>
          <w:szCs w:val="20"/>
        </w:rPr>
        <w:t xml:space="preserve"> </w:t>
      </w:r>
      <w:r w:rsidRPr="00E76769">
        <w:rPr>
          <w:rFonts w:ascii="TimesET" w:hAnsi="TimesET"/>
          <w:color w:val="auto"/>
          <w:sz w:val="20"/>
          <w:szCs w:val="20"/>
        </w:rPr>
        <w:t>Комиссию</w:t>
      </w:r>
      <w:r w:rsidR="00CE3115" w:rsidRPr="00E76769">
        <w:rPr>
          <w:rFonts w:ascii="TimesET" w:hAnsi="TimesET"/>
          <w:color w:val="auto"/>
          <w:sz w:val="20"/>
          <w:szCs w:val="20"/>
        </w:rPr>
        <w:t xml:space="preserve"> </w:t>
      </w:r>
      <w:r w:rsidRPr="00E76769">
        <w:rPr>
          <w:rFonts w:ascii="TimesET" w:hAnsi="TimesET"/>
          <w:color w:val="auto"/>
          <w:sz w:val="20"/>
          <w:szCs w:val="20"/>
        </w:rPr>
        <w:t>функций.</w:t>
      </w:r>
    </w:p>
    <w:p w:rsidR="00EB103C" w:rsidRPr="00E76769" w:rsidRDefault="00EB103C" w:rsidP="007F4BA6">
      <w:pPr>
        <w:pStyle w:val="af6"/>
        <w:spacing w:before="0" w:beforeAutospacing="0" w:after="0" w:afterAutospacing="0"/>
        <w:ind w:firstLine="284"/>
        <w:jc w:val="both"/>
        <w:rPr>
          <w:rFonts w:ascii="TimesET" w:hAnsi="TimesET"/>
          <w:color w:val="auto"/>
          <w:sz w:val="20"/>
          <w:szCs w:val="20"/>
        </w:rPr>
      </w:pPr>
      <w:bookmarkStart w:id="41" w:name="sub_32"/>
      <w:bookmarkEnd w:id="41"/>
      <w:r w:rsidRPr="00E76769">
        <w:rPr>
          <w:rFonts w:ascii="TimesET" w:hAnsi="TimesET"/>
          <w:color w:val="auto"/>
          <w:sz w:val="20"/>
          <w:szCs w:val="20"/>
        </w:rPr>
        <w:t>3.2.</w:t>
      </w:r>
      <w:r w:rsidR="00CE3115" w:rsidRPr="00E76769">
        <w:rPr>
          <w:rFonts w:ascii="TimesET" w:hAnsi="TimesET"/>
          <w:color w:val="auto"/>
          <w:sz w:val="20"/>
          <w:szCs w:val="20"/>
        </w:rPr>
        <w:t xml:space="preserve"> </w:t>
      </w:r>
      <w:r w:rsidRPr="00E76769">
        <w:rPr>
          <w:rFonts w:ascii="TimesET" w:hAnsi="TimesET"/>
          <w:color w:val="auto"/>
          <w:sz w:val="20"/>
          <w:szCs w:val="20"/>
        </w:rPr>
        <w:t>Вносить</w:t>
      </w:r>
      <w:r w:rsidR="00CE3115" w:rsidRPr="00E76769">
        <w:rPr>
          <w:rFonts w:ascii="TimesET" w:hAnsi="TimesET"/>
          <w:color w:val="auto"/>
          <w:sz w:val="20"/>
          <w:szCs w:val="20"/>
        </w:rPr>
        <w:t xml:space="preserve"> </w:t>
      </w:r>
      <w:r w:rsidRPr="00E76769">
        <w:rPr>
          <w:rFonts w:ascii="TimesET" w:hAnsi="TimesET"/>
          <w:color w:val="auto"/>
          <w:sz w:val="20"/>
          <w:szCs w:val="20"/>
        </w:rPr>
        <w:t>главе</w:t>
      </w:r>
      <w:r w:rsidR="00CE3115" w:rsidRPr="00E76769">
        <w:rPr>
          <w:rFonts w:ascii="TimesET" w:hAnsi="TimesET"/>
          <w:color w:val="auto"/>
          <w:sz w:val="20"/>
          <w:szCs w:val="20"/>
        </w:rPr>
        <w:t xml:space="preserve"> </w:t>
      </w:r>
      <w:r w:rsidRPr="00E76769">
        <w:rPr>
          <w:rFonts w:ascii="TimesET" w:hAnsi="TimesET"/>
          <w:color w:val="auto"/>
          <w:sz w:val="20"/>
          <w:szCs w:val="20"/>
        </w:rPr>
        <w:t>Приволжского</w:t>
      </w:r>
      <w:r w:rsidR="00CE3115" w:rsidRPr="00E76769">
        <w:rPr>
          <w:rFonts w:ascii="TimesET" w:hAnsi="TimesET"/>
          <w:color w:val="auto"/>
          <w:sz w:val="20"/>
          <w:szCs w:val="20"/>
        </w:rPr>
        <w:t xml:space="preserve"> </w:t>
      </w:r>
      <w:r w:rsidRPr="00E76769">
        <w:rPr>
          <w:rFonts w:ascii="TimesET" w:hAnsi="TimesET"/>
          <w:color w:val="auto"/>
          <w:sz w:val="20"/>
          <w:szCs w:val="20"/>
        </w:rPr>
        <w:t>сельского</w:t>
      </w:r>
      <w:r w:rsidR="00CE3115" w:rsidRPr="00E76769">
        <w:rPr>
          <w:rFonts w:ascii="TimesET" w:hAnsi="TimesET"/>
          <w:color w:val="auto"/>
          <w:sz w:val="20"/>
          <w:szCs w:val="20"/>
        </w:rPr>
        <w:t xml:space="preserve"> </w:t>
      </w:r>
      <w:r w:rsidRPr="00E76769">
        <w:rPr>
          <w:rFonts w:ascii="TimesET" w:hAnsi="TimesET"/>
          <w:color w:val="auto"/>
          <w:sz w:val="20"/>
          <w:szCs w:val="20"/>
        </w:rPr>
        <w:t>поселения</w:t>
      </w:r>
      <w:r w:rsidR="00CE3115" w:rsidRPr="00E76769">
        <w:rPr>
          <w:rFonts w:ascii="TimesET" w:hAnsi="TimesET"/>
          <w:color w:val="auto"/>
          <w:sz w:val="20"/>
          <w:szCs w:val="20"/>
        </w:rPr>
        <w:t xml:space="preserve"> </w:t>
      </w:r>
      <w:r w:rsidRPr="00E76769">
        <w:rPr>
          <w:rFonts w:ascii="TimesET" w:hAnsi="TimesET"/>
          <w:color w:val="auto"/>
          <w:sz w:val="20"/>
          <w:szCs w:val="20"/>
        </w:rPr>
        <w:t>предложения</w:t>
      </w:r>
      <w:r w:rsidR="00CE3115" w:rsidRPr="00E76769">
        <w:rPr>
          <w:rFonts w:ascii="TimesET" w:hAnsi="TimesET"/>
          <w:color w:val="auto"/>
          <w:sz w:val="20"/>
          <w:szCs w:val="20"/>
        </w:rPr>
        <w:t xml:space="preserve"> </w:t>
      </w:r>
      <w:r w:rsidRPr="00E76769">
        <w:rPr>
          <w:rFonts w:ascii="TimesET" w:hAnsi="TimesET"/>
          <w:color w:val="auto"/>
          <w:sz w:val="20"/>
          <w:szCs w:val="20"/>
        </w:rPr>
        <w:t>по</w:t>
      </w:r>
      <w:r w:rsidR="00CE3115" w:rsidRPr="00E76769">
        <w:rPr>
          <w:rFonts w:ascii="TimesET" w:hAnsi="TimesET"/>
          <w:color w:val="auto"/>
          <w:sz w:val="20"/>
          <w:szCs w:val="20"/>
        </w:rPr>
        <w:t xml:space="preserve"> </w:t>
      </w:r>
      <w:r w:rsidRPr="00E76769">
        <w:rPr>
          <w:rFonts w:ascii="TimesET" w:hAnsi="TimesET"/>
          <w:color w:val="auto"/>
          <w:sz w:val="20"/>
          <w:szCs w:val="20"/>
        </w:rPr>
        <w:t>проектам</w:t>
      </w:r>
      <w:r w:rsidR="00CE3115" w:rsidRPr="00E76769">
        <w:rPr>
          <w:rFonts w:ascii="TimesET" w:hAnsi="TimesET"/>
          <w:color w:val="auto"/>
          <w:sz w:val="20"/>
          <w:szCs w:val="20"/>
        </w:rPr>
        <w:t xml:space="preserve"> </w:t>
      </w:r>
      <w:r w:rsidRPr="00E76769">
        <w:rPr>
          <w:rFonts w:ascii="TimesET" w:hAnsi="TimesET"/>
          <w:color w:val="auto"/>
          <w:sz w:val="20"/>
          <w:szCs w:val="20"/>
        </w:rPr>
        <w:t>решений,</w:t>
      </w:r>
      <w:r w:rsidR="00CE3115" w:rsidRPr="00E76769">
        <w:rPr>
          <w:rFonts w:ascii="TimesET" w:hAnsi="TimesET"/>
          <w:color w:val="auto"/>
          <w:sz w:val="20"/>
          <w:szCs w:val="20"/>
        </w:rPr>
        <w:t xml:space="preserve"> </w:t>
      </w:r>
      <w:r w:rsidRPr="00E76769">
        <w:rPr>
          <w:rFonts w:ascii="TimesET" w:hAnsi="TimesET"/>
          <w:color w:val="auto"/>
          <w:sz w:val="20"/>
          <w:szCs w:val="20"/>
        </w:rPr>
        <w:t>относящимся</w:t>
      </w:r>
      <w:r w:rsidR="00CE3115" w:rsidRPr="00E76769">
        <w:rPr>
          <w:rFonts w:ascii="TimesET" w:hAnsi="TimesET"/>
          <w:color w:val="auto"/>
          <w:sz w:val="20"/>
          <w:szCs w:val="20"/>
        </w:rPr>
        <w:t xml:space="preserve"> </w:t>
      </w:r>
      <w:r w:rsidRPr="00E76769">
        <w:rPr>
          <w:rFonts w:ascii="TimesET" w:hAnsi="TimesET"/>
          <w:color w:val="auto"/>
          <w:sz w:val="20"/>
          <w:szCs w:val="20"/>
        </w:rPr>
        <w:t>к</w:t>
      </w:r>
      <w:r w:rsidR="00CE3115" w:rsidRPr="00E76769">
        <w:rPr>
          <w:rFonts w:ascii="TimesET" w:hAnsi="TimesET"/>
          <w:color w:val="auto"/>
          <w:sz w:val="20"/>
          <w:szCs w:val="20"/>
        </w:rPr>
        <w:t xml:space="preserve"> </w:t>
      </w:r>
      <w:r w:rsidRPr="00E76769">
        <w:rPr>
          <w:rFonts w:ascii="TimesET" w:hAnsi="TimesET"/>
          <w:color w:val="auto"/>
          <w:sz w:val="20"/>
          <w:szCs w:val="20"/>
        </w:rPr>
        <w:t>компетенции</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требующим</w:t>
      </w:r>
      <w:r w:rsidR="00CE3115" w:rsidRPr="00E76769">
        <w:rPr>
          <w:rFonts w:ascii="TimesET" w:hAnsi="TimesET"/>
          <w:color w:val="auto"/>
          <w:sz w:val="20"/>
          <w:szCs w:val="20"/>
        </w:rPr>
        <w:t xml:space="preserve"> </w:t>
      </w:r>
      <w:r w:rsidRPr="00E76769">
        <w:rPr>
          <w:rFonts w:ascii="TimesET" w:hAnsi="TimesET"/>
          <w:color w:val="auto"/>
          <w:sz w:val="20"/>
          <w:szCs w:val="20"/>
        </w:rPr>
        <w:t>принятия</w:t>
      </w:r>
      <w:r w:rsidR="00CE3115" w:rsidRPr="00E76769">
        <w:rPr>
          <w:rFonts w:ascii="TimesET" w:hAnsi="TimesET"/>
          <w:color w:val="auto"/>
          <w:sz w:val="20"/>
          <w:szCs w:val="20"/>
        </w:rPr>
        <w:t xml:space="preserve"> </w:t>
      </w:r>
      <w:r w:rsidRPr="00E76769">
        <w:rPr>
          <w:rFonts w:ascii="TimesET" w:hAnsi="TimesET"/>
          <w:color w:val="auto"/>
          <w:sz w:val="20"/>
          <w:szCs w:val="20"/>
        </w:rPr>
        <w:t>решений</w:t>
      </w:r>
      <w:r w:rsidR="00CE3115" w:rsidRPr="00E76769">
        <w:rPr>
          <w:rFonts w:ascii="TimesET" w:hAnsi="TimesET"/>
          <w:color w:val="auto"/>
          <w:sz w:val="20"/>
          <w:szCs w:val="20"/>
        </w:rPr>
        <w:t xml:space="preserve"> </w:t>
      </w:r>
      <w:r w:rsidRPr="00E76769">
        <w:rPr>
          <w:rFonts w:ascii="TimesET" w:hAnsi="TimesET"/>
          <w:color w:val="auto"/>
          <w:sz w:val="20"/>
          <w:szCs w:val="20"/>
        </w:rPr>
        <w:t>главой</w:t>
      </w:r>
      <w:r w:rsidR="00CE3115" w:rsidRPr="00E76769">
        <w:rPr>
          <w:rFonts w:ascii="TimesET" w:hAnsi="TimesET"/>
          <w:color w:val="auto"/>
          <w:sz w:val="20"/>
          <w:szCs w:val="20"/>
        </w:rPr>
        <w:t xml:space="preserve"> </w:t>
      </w:r>
      <w:r w:rsidRPr="00E76769">
        <w:rPr>
          <w:rFonts w:ascii="TimesET" w:hAnsi="TimesET"/>
          <w:color w:val="auto"/>
          <w:sz w:val="20"/>
          <w:szCs w:val="20"/>
        </w:rPr>
        <w:t>Приволжского</w:t>
      </w:r>
      <w:r w:rsidR="00CE3115" w:rsidRPr="00E76769">
        <w:rPr>
          <w:rFonts w:ascii="TimesET" w:hAnsi="TimesET"/>
          <w:color w:val="auto"/>
          <w:sz w:val="20"/>
          <w:szCs w:val="20"/>
        </w:rPr>
        <w:t xml:space="preserve"> </w:t>
      </w:r>
      <w:r w:rsidRPr="00E76769">
        <w:rPr>
          <w:rFonts w:ascii="TimesET" w:hAnsi="TimesET"/>
          <w:color w:val="auto"/>
          <w:sz w:val="20"/>
          <w:szCs w:val="20"/>
        </w:rPr>
        <w:t>сельского</w:t>
      </w:r>
      <w:r w:rsidR="00CE3115" w:rsidRPr="00E76769">
        <w:rPr>
          <w:rFonts w:ascii="TimesET" w:hAnsi="TimesET"/>
          <w:color w:val="auto"/>
          <w:sz w:val="20"/>
          <w:szCs w:val="20"/>
        </w:rPr>
        <w:t xml:space="preserve"> </w:t>
      </w:r>
      <w:r w:rsidRPr="00E76769">
        <w:rPr>
          <w:rFonts w:ascii="TimesET" w:hAnsi="TimesET"/>
          <w:color w:val="auto"/>
          <w:sz w:val="20"/>
          <w:szCs w:val="20"/>
        </w:rPr>
        <w:t>поселения.</w:t>
      </w:r>
    </w:p>
    <w:p w:rsidR="00EB103C" w:rsidRPr="00E76769" w:rsidRDefault="00EB103C" w:rsidP="007F4BA6">
      <w:pPr>
        <w:pStyle w:val="af6"/>
        <w:spacing w:before="0" w:beforeAutospacing="0" w:after="0" w:afterAutospacing="0"/>
        <w:ind w:firstLine="284"/>
        <w:jc w:val="both"/>
        <w:rPr>
          <w:rFonts w:ascii="TimesET" w:hAnsi="TimesET"/>
          <w:color w:val="auto"/>
          <w:sz w:val="20"/>
          <w:szCs w:val="20"/>
        </w:rPr>
      </w:pPr>
      <w:bookmarkStart w:id="42" w:name="sub_33"/>
      <w:bookmarkEnd w:id="42"/>
      <w:r w:rsidRPr="00E76769">
        <w:rPr>
          <w:rFonts w:ascii="TimesET" w:hAnsi="TimesET"/>
          <w:color w:val="auto"/>
          <w:sz w:val="20"/>
          <w:szCs w:val="20"/>
        </w:rPr>
        <w:t>3.3.</w:t>
      </w:r>
      <w:r w:rsidR="00CE3115" w:rsidRPr="00E76769">
        <w:rPr>
          <w:rFonts w:ascii="TimesET" w:hAnsi="TimesET"/>
          <w:color w:val="auto"/>
          <w:sz w:val="20"/>
          <w:szCs w:val="20"/>
        </w:rPr>
        <w:t xml:space="preserve"> </w:t>
      </w:r>
      <w:r w:rsidRPr="00E76769">
        <w:rPr>
          <w:rFonts w:ascii="TimesET" w:hAnsi="TimesET"/>
          <w:color w:val="auto"/>
          <w:sz w:val="20"/>
          <w:szCs w:val="20"/>
        </w:rPr>
        <w:t>Привлекать</w:t>
      </w:r>
      <w:r w:rsidR="00CE3115" w:rsidRPr="00E76769">
        <w:rPr>
          <w:rFonts w:ascii="TimesET" w:hAnsi="TimesET"/>
          <w:color w:val="auto"/>
          <w:sz w:val="20"/>
          <w:szCs w:val="20"/>
        </w:rPr>
        <w:t xml:space="preserve"> </w:t>
      </w:r>
      <w:r w:rsidRPr="00E76769">
        <w:rPr>
          <w:rFonts w:ascii="TimesET" w:hAnsi="TimesET"/>
          <w:color w:val="auto"/>
          <w:sz w:val="20"/>
          <w:szCs w:val="20"/>
        </w:rPr>
        <w:t>в</w:t>
      </w:r>
      <w:r w:rsidR="00CE3115" w:rsidRPr="00E76769">
        <w:rPr>
          <w:rFonts w:ascii="TimesET" w:hAnsi="TimesET"/>
          <w:color w:val="auto"/>
          <w:sz w:val="20"/>
          <w:szCs w:val="20"/>
        </w:rPr>
        <w:t xml:space="preserve"> </w:t>
      </w:r>
      <w:r w:rsidRPr="00E76769">
        <w:rPr>
          <w:rFonts w:ascii="TimesET" w:hAnsi="TimesET"/>
          <w:color w:val="auto"/>
          <w:sz w:val="20"/>
          <w:szCs w:val="20"/>
        </w:rPr>
        <w:t>установленном</w:t>
      </w:r>
      <w:r w:rsidR="00CE3115" w:rsidRPr="00E76769">
        <w:rPr>
          <w:rFonts w:ascii="TimesET" w:hAnsi="TimesET"/>
          <w:color w:val="auto"/>
          <w:sz w:val="20"/>
          <w:szCs w:val="20"/>
        </w:rPr>
        <w:t xml:space="preserve"> </w:t>
      </w:r>
      <w:r w:rsidRPr="00E76769">
        <w:rPr>
          <w:rFonts w:ascii="TimesET" w:hAnsi="TimesET"/>
          <w:color w:val="auto"/>
          <w:sz w:val="20"/>
          <w:szCs w:val="20"/>
        </w:rPr>
        <w:t>порядке</w:t>
      </w:r>
      <w:r w:rsidR="00CE3115" w:rsidRPr="00E76769">
        <w:rPr>
          <w:rFonts w:ascii="TimesET" w:hAnsi="TimesET"/>
          <w:color w:val="auto"/>
          <w:sz w:val="20"/>
          <w:szCs w:val="20"/>
        </w:rPr>
        <w:t xml:space="preserve"> </w:t>
      </w:r>
      <w:r w:rsidRPr="00E76769">
        <w:rPr>
          <w:rFonts w:ascii="TimesET" w:hAnsi="TimesET"/>
          <w:color w:val="auto"/>
          <w:sz w:val="20"/>
          <w:szCs w:val="20"/>
        </w:rPr>
        <w:t>для</w:t>
      </w:r>
      <w:r w:rsidR="00CE3115" w:rsidRPr="00E76769">
        <w:rPr>
          <w:rFonts w:ascii="TimesET" w:hAnsi="TimesET"/>
          <w:color w:val="auto"/>
          <w:sz w:val="20"/>
          <w:szCs w:val="20"/>
        </w:rPr>
        <w:t xml:space="preserve"> </w:t>
      </w:r>
      <w:r w:rsidRPr="00E76769">
        <w:rPr>
          <w:rFonts w:ascii="TimesET" w:hAnsi="TimesET"/>
          <w:color w:val="auto"/>
          <w:sz w:val="20"/>
          <w:szCs w:val="20"/>
        </w:rPr>
        <w:t>работы</w:t>
      </w:r>
      <w:r w:rsidR="00CE3115" w:rsidRPr="00E76769">
        <w:rPr>
          <w:rFonts w:ascii="TimesET" w:hAnsi="TimesET"/>
          <w:color w:val="auto"/>
          <w:sz w:val="20"/>
          <w:szCs w:val="20"/>
        </w:rPr>
        <w:t xml:space="preserve"> </w:t>
      </w:r>
      <w:r w:rsidRPr="00E76769">
        <w:rPr>
          <w:rFonts w:ascii="TimesET" w:hAnsi="TimesET"/>
          <w:color w:val="auto"/>
          <w:sz w:val="20"/>
          <w:szCs w:val="20"/>
        </w:rPr>
        <w:t>в</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специалистов</w:t>
      </w:r>
      <w:r w:rsidR="00CE3115" w:rsidRPr="00E76769">
        <w:rPr>
          <w:rFonts w:ascii="TimesET" w:hAnsi="TimesET"/>
          <w:color w:val="auto"/>
          <w:sz w:val="20"/>
          <w:szCs w:val="20"/>
        </w:rPr>
        <w:t xml:space="preserve"> </w:t>
      </w:r>
      <w:r w:rsidRPr="00E76769">
        <w:rPr>
          <w:rFonts w:ascii="TimesET" w:hAnsi="TimesET"/>
          <w:color w:val="auto"/>
          <w:sz w:val="20"/>
          <w:szCs w:val="20"/>
        </w:rPr>
        <w:t>структурных</w:t>
      </w:r>
      <w:r w:rsidR="00CE3115" w:rsidRPr="00E76769">
        <w:rPr>
          <w:rFonts w:ascii="TimesET" w:hAnsi="TimesET"/>
          <w:color w:val="auto"/>
          <w:sz w:val="20"/>
          <w:szCs w:val="20"/>
        </w:rPr>
        <w:t xml:space="preserve"> </w:t>
      </w:r>
      <w:r w:rsidRPr="00E76769">
        <w:rPr>
          <w:rFonts w:ascii="TimesET" w:hAnsi="TimesET"/>
          <w:color w:val="auto"/>
          <w:sz w:val="20"/>
          <w:szCs w:val="20"/>
        </w:rPr>
        <w:t>подразделений</w:t>
      </w:r>
      <w:r w:rsidR="00CE3115" w:rsidRPr="00E76769">
        <w:rPr>
          <w:rFonts w:ascii="TimesET" w:hAnsi="TimesET"/>
          <w:color w:val="auto"/>
          <w:sz w:val="20"/>
          <w:szCs w:val="20"/>
        </w:rPr>
        <w:t xml:space="preserve"> </w:t>
      </w:r>
      <w:r w:rsidRPr="00E76769">
        <w:rPr>
          <w:rFonts w:ascii="TimesET" w:hAnsi="TimesET"/>
          <w:color w:val="auto"/>
          <w:sz w:val="20"/>
          <w:szCs w:val="20"/>
        </w:rPr>
        <w:t>администрации</w:t>
      </w:r>
      <w:r w:rsidR="00CE3115" w:rsidRPr="00E76769">
        <w:rPr>
          <w:rFonts w:ascii="TimesET" w:hAnsi="TimesET"/>
          <w:color w:val="auto"/>
          <w:sz w:val="20"/>
          <w:szCs w:val="20"/>
        </w:rPr>
        <w:t xml:space="preserve"> </w:t>
      </w:r>
      <w:r w:rsidRPr="00E76769">
        <w:rPr>
          <w:rFonts w:ascii="TimesET" w:hAnsi="TimesET"/>
          <w:color w:val="auto"/>
          <w:sz w:val="20"/>
          <w:szCs w:val="20"/>
        </w:rPr>
        <w:t>Мариинско-Посадского</w:t>
      </w:r>
      <w:r w:rsidR="00CE3115" w:rsidRPr="00E76769">
        <w:rPr>
          <w:rFonts w:ascii="TimesET" w:hAnsi="TimesET"/>
          <w:color w:val="auto"/>
          <w:sz w:val="20"/>
          <w:szCs w:val="20"/>
        </w:rPr>
        <w:t xml:space="preserve"> </w:t>
      </w:r>
      <w:r w:rsidRPr="00E76769">
        <w:rPr>
          <w:rFonts w:ascii="TimesET" w:hAnsi="TimesET"/>
          <w:color w:val="auto"/>
          <w:sz w:val="20"/>
          <w:szCs w:val="20"/>
        </w:rPr>
        <w:t>района,</w:t>
      </w:r>
      <w:r w:rsidR="00CE3115" w:rsidRPr="00E76769">
        <w:rPr>
          <w:rFonts w:ascii="TimesET" w:hAnsi="TimesET"/>
          <w:color w:val="auto"/>
          <w:sz w:val="20"/>
          <w:szCs w:val="20"/>
        </w:rPr>
        <w:t xml:space="preserve"> </w:t>
      </w:r>
      <w:r w:rsidRPr="00E76769">
        <w:rPr>
          <w:rFonts w:ascii="TimesET" w:hAnsi="TimesET"/>
          <w:color w:val="auto"/>
          <w:sz w:val="20"/>
          <w:szCs w:val="20"/>
        </w:rPr>
        <w:t>представителей</w:t>
      </w:r>
      <w:r w:rsidR="00CE3115" w:rsidRPr="00E76769">
        <w:rPr>
          <w:rFonts w:ascii="TimesET" w:hAnsi="TimesET"/>
          <w:color w:val="auto"/>
          <w:sz w:val="20"/>
          <w:szCs w:val="20"/>
        </w:rPr>
        <w:t xml:space="preserve"> </w:t>
      </w:r>
      <w:r w:rsidRPr="00E76769">
        <w:rPr>
          <w:rFonts w:ascii="TimesET" w:hAnsi="TimesET"/>
          <w:color w:val="auto"/>
          <w:sz w:val="20"/>
          <w:szCs w:val="20"/>
        </w:rPr>
        <w:t>заинтересованных</w:t>
      </w:r>
      <w:r w:rsidR="00CE3115" w:rsidRPr="00E76769">
        <w:rPr>
          <w:rFonts w:ascii="TimesET" w:hAnsi="TimesET"/>
          <w:color w:val="auto"/>
          <w:sz w:val="20"/>
          <w:szCs w:val="20"/>
        </w:rPr>
        <w:t xml:space="preserve"> </w:t>
      </w:r>
      <w:r w:rsidRPr="00E76769">
        <w:rPr>
          <w:rFonts w:ascii="TimesET" w:hAnsi="TimesET"/>
          <w:color w:val="auto"/>
          <w:sz w:val="20"/>
          <w:szCs w:val="20"/>
        </w:rPr>
        <w:t>юридических</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физических</w:t>
      </w:r>
      <w:r w:rsidR="00CE3115" w:rsidRPr="00E76769">
        <w:rPr>
          <w:rFonts w:ascii="TimesET" w:hAnsi="TimesET"/>
          <w:color w:val="auto"/>
          <w:sz w:val="20"/>
          <w:szCs w:val="20"/>
        </w:rPr>
        <w:t xml:space="preserve"> </w:t>
      </w:r>
      <w:r w:rsidRPr="00E76769">
        <w:rPr>
          <w:rFonts w:ascii="TimesET" w:hAnsi="TimesET"/>
          <w:color w:val="auto"/>
          <w:sz w:val="20"/>
          <w:szCs w:val="20"/>
        </w:rPr>
        <w:t>лиц.</w:t>
      </w:r>
    </w:p>
    <w:p w:rsidR="00EB103C" w:rsidRPr="00E76769" w:rsidRDefault="00EB103C" w:rsidP="007F4BA6">
      <w:pPr>
        <w:pStyle w:val="af6"/>
        <w:spacing w:before="0" w:beforeAutospacing="0" w:after="0" w:afterAutospacing="0"/>
        <w:ind w:firstLine="284"/>
        <w:jc w:val="both"/>
        <w:rPr>
          <w:rFonts w:ascii="TimesET" w:hAnsi="TimesET"/>
          <w:color w:val="auto"/>
          <w:sz w:val="20"/>
          <w:szCs w:val="20"/>
        </w:rPr>
      </w:pPr>
      <w:bookmarkStart w:id="43" w:name="sub_34"/>
      <w:bookmarkEnd w:id="43"/>
      <w:r w:rsidRPr="00E76769">
        <w:rPr>
          <w:rFonts w:ascii="TimesET" w:hAnsi="TimesET"/>
          <w:color w:val="auto"/>
          <w:sz w:val="20"/>
          <w:szCs w:val="20"/>
        </w:rPr>
        <w:t>3.4.</w:t>
      </w:r>
      <w:r w:rsidR="00CE3115" w:rsidRPr="00E76769">
        <w:rPr>
          <w:rFonts w:ascii="TimesET" w:hAnsi="TimesET"/>
          <w:color w:val="auto"/>
          <w:sz w:val="20"/>
          <w:szCs w:val="20"/>
        </w:rPr>
        <w:t xml:space="preserve"> </w:t>
      </w:r>
      <w:r w:rsidRPr="00E76769">
        <w:rPr>
          <w:rFonts w:ascii="TimesET" w:hAnsi="TimesET"/>
          <w:color w:val="auto"/>
          <w:sz w:val="20"/>
          <w:szCs w:val="20"/>
        </w:rPr>
        <w:t>Отложить</w:t>
      </w:r>
      <w:r w:rsidR="00CE3115" w:rsidRPr="00E76769">
        <w:rPr>
          <w:rFonts w:ascii="TimesET" w:hAnsi="TimesET"/>
          <w:color w:val="auto"/>
          <w:sz w:val="20"/>
          <w:szCs w:val="20"/>
        </w:rPr>
        <w:t xml:space="preserve"> </w:t>
      </w:r>
      <w:r w:rsidRPr="00E76769">
        <w:rPr>
          <w:rFonts w:ascii="TimesET" w:hAnsi="TimesET"/>
          <w:color w:val="auto"/>
          <w:sz w:val="20"/>
          <w:szCs w:val="20"/>
        </w:rPr>
        <w:t>рассмотрение</w:t>
      </w:r>
      <w:r w:rsidR="00CE3115" w:rsidRPr="00E76769">
        <w:rPr>
          <w:rFonts w:ascii="TimesET" w:hAnsi="TimesET"/>
          <w:color w:val="auto"/>
          <w:sz w:val="20"/>
          <w:szCs w:val="20"/>
        </w:rPr>
        <w:t xml:space="preserve"> </w:t>
      </w:r>
      <w:r w:rsidRPr="00E76769">
        <w:rPr>
          <w:rFonts w:ascii="TimesET" w:hAnsi="TimesET"/>
          <w:color w:val="auto"/>
          <w:sz w:val="20"/>
          <w:szCs w:val="20"/>
        </w:rPr>
        <w:t>вопросов</w:t>
      </w:r>
      <w:r w:rsidR="00CE3115" w:rsidRPr="00E76769">
        <w:rPr>
          <w:rFonts w:ascii="TimesET" w:hAnsi="TimesET"/>
          <w:color w:val="auto"/>
          <w:sz w:val="20"/>
          <w:szCs w:val="20"/>
        </w:rPr>
        <w:t xml:space="preserve"> </w:t>
      </w:r>
      <w:r w:rsidRPr="00E76769">
        <w:rPr>
          <w:rFonts w:ascii="TimesET" w:hAnsi="TimesET"/>
          <w:color w:val="auto"/>
          <w:sz w:val="20"/>
          <w:szCs w:val="20"/>
        </w:rPr>
        <w:t>с</w:t>
      </w:r>
      <w:r w:rsidR="00CE3115" w:rsidRPr="00E76769">
        <w:rPr>
          <w:rFonts w:ascii="TimesET" w:hAnsi="TimesET"/>
          <w:color w:val="auto"/>
          <w:sz w:val="20"/>
          <w:szCs w:val="20"/>
        </w:rPr>
        <w:t xml:space="preserve"> </w:t>
      </w:r>
      <w:r w:rsidRPr="00E76769">
        <w:rPr>
          <w:rFonts w:ascii="TimesET" w:hAnsi="TimesET"/>
          <w:color w:val="auto"/>
          <w:sz w:val="20"/>
          <w:szCs w:val="20"/>
        </w:rPr>
        <w:t>приостановлением</w:t>
      </w:r>
      <w:r w:rsidR="00CE3115" w:rsidRPr="00E76769">
        <w:rPr>
          <w:rFonts w:ascii="TimesET" w:hAnsi="TimesET"/>
          <w:color w:val="auto"/>
          <w:sz w:val="20"/>
          <w:szCs w:val="20"/>
        </w:rPr>
        <w:t xml:space="preserve"> </w:t>
      </w:r>
      <w:r w:rsidRPr="00E76769">
        <w:rPr>
          <w:rFonts w:ascii="TimesET" w:hAnsi="TimesET"/>
          <w:color w:val="auto"/>
          <w:sz w:val="20"/>
          <w:szCs w:val="20"/>
        </w:rPr>
        <w:t>срока</w:t>
      </w:r>
      <w:r w:rsidR="00CE3115" w:rsidRPr="00E76769">
        <w:rPr>
          <w:rFonts w:ascii="TimesET" w:hAnsi="TimesET"/>
          <w:color w:val="auto"/>
          <w:sz w:val="20"/>
          <w:szCs w:val="20"/>
        </w:rPr>
        <w:t xml:space="preserve"> </w:t>
      </w:r>
      <w:r w:rsidRPr="00E76769">
        <w:rPr>
          <w:rFonts w:ascii="TimesET" w:hAnsi="TimesET"/>
          <w:color w:val="auto"/>
          <w:sz w:val="20"/>
          <w:szCs w:val="20"/>
        </w:rPr>
        <w:t>исполнения</w:t>
      </w:r>
      <w:r w:rsidR="00CE3115" w:rsidRPr="00E76769">
        <w:rPr>
          <w:rFonts w:ascii="TimesET" w:hAnsi="TimesET"/>
          <w:color w:val="auto"/>
          <w:sz w:val="20"/>
          <w:szCs w:val="20"/>
        </w:rPr>
        <w:t xml:space="preserve"> </w:t>
      </w:r>
      <w:r w:rsidRPr="00E76769">
        <w:rPr>
          <w:rFonts w:ascii="TimesET" w:hAnsi="TimesET"/>
          <w:color w:val="auto"/>
          <w:sz w:val="20"/>
          <w:szCs w:val="20"/>
        </w:rPr>
        <w:t>по</w:t>
      </w:r>
      <w:r w:rsidR="00CE3115" w:rsidRPr="00E76769">
        <w:rPr>
          <w:rFonts w:ascii="TimesET" w:hAnsi="TimesET"/>
          <w:color w:val="auto"/>
          <w:sz w:val="20"/>
          <w:szCs w:val="20"/>
        </w:rPr>
        <w:t xml:space="preserve"> </w:t>
      </w:r>
      <w:r w:rsidRPr="00E76769">
        <w:rPr>
          <w:rFonts w:ascii="TimesET" w:hAnsi="TimesET"/>
          <w:color w:val="auto"/>
          <w:sz w:val="20"/>
          <w:szCs w:val="20"/>
        </w:rPr>
        <w:t>следующим</w:t>
      </w:r>
      <w:r w:rsidR="00CE3115" w:rsidRPr="00E76769">
        <w:rPr>
          <w:rFonts w:ascii="TimesET" w:hAnsi="TimesET"/>
          <w:color w:val="auto"/>
          <w:sz w:val="20"/>
          <w:szCs w:val="20"/>
        </w:rPr>
        <w:t xml:space="preserve"> </w:t>
      </w:r>
      <w:r w:rsidRPr="00E76769">
        <w:rPr>
          <w:rFonts w:ascii="TimesET" w:hAnsi="TimesET"/>
          <w:color w:val="auto"/>
          <w:sz w:val="20"/>
          <w:szCs w:val="20"/>
        </w:rPr>
        <w:t>основаниям:</w:t>
      </w:r>
    </w:p>
    <w:p w:rsidR="00EB103C" w:rsidRPr="00E76769" w:rsidRDefault="00EB103C" w:rsidP="007F4BA6">
      <w:pPr>
        <w:pStyle w:val="af6"/>
        <w:spacing w:before="0" w:beforeAutospacing="0" w:after="0" w:afterAutospacing="0"/>
        <w:ind w:firstLine="284"/>
        <w:jc w:val="both"/>
        <w:rPr>
          <w:rFonts w:ascii="TimesET" w:hAnsi="TimesET"/>
          <w:color w:val="auto"/>
          <w:sz w:val="20"/>
          <w:szCs w:val="20"/>
        </w:rPr>
      </w:pPr>
      <w:bookmarkStart w:id="44" w:name="sub_341"/>
      <w:bookmarkEnd w:id="44"/>
      <w:r w:rsidRPr="00E76769">
        <w:rPr>
          <w:rFonts w:ascii="TimesET" w:hAnsi="TimesET"/>
          <w:color w:val="auto"/>
          <w:sz w:val="20"/>
          <w:szCs w:val="20"/>
        </w:rPr>
        <w:t>а)</w:t>
      </w:r>
      <w:r w:rsidR="00CE3115" w:rsidRPr="00E76769">
        <w:rPr>
          <w:rFonts w:ascii="TimesET" w:hAnsi="TimesET"/>
          <w:color w:val="auto"/>
          <w:sz w:val="20"/>
          <w:szCs w:val="20"/>
        </w:rPr>
        <w:t xml:space="preserve"> </w:t>
      </w:r>
      <w:r w:rsidRPr="00E76769">
        <w:rPr>
          <w:rFonts w:ascii="TimesET" w:hAnsi="TimesET"/>
          <w:color w:val="auto"/>
          <w:sz w:val="20"/>
          <w:szCs w:val="20"/>
        </w:rPr>
        <w:t>по</w:t>
      </w:r>
      <w:r w:rsidR="00CE3115" w:rsidRPr="00E76769">
        <w:rPr>
          <w:rFonts w:ascii="TimesET" w:hAnsi="TimesET"/>
          <w:color w:val="auto"/>
          <w:sz w:val="20"/>
          <w:szCs w:val="20"/>
        </w:rPr>
        <w:t xml:space="preserve"> </w:t>
      </w:r>
      <w:r w:rsidRPr="00E76769">
        <w:rPr>
          <w:rFonts w:ascii="TimesET" w:hAnsi="TimesET"/>
          <w:color w:val="auto"/>
          <w:sz w:val="20"/>
          <w:szCs w:val="20"/>
        </w:rPr>
        <w:t>ходатайству</w:t>
      </w:r>
      <w:r w:rsidR="00CE3115" w:rsidRPr="00E76769">
        <w:rPr>
          <w:rFonts w:ascii="TimesET" w:hAnsi="TimesET"/>
          <w:color w:val="auto"/>
          <w:sz w:val="20"/>
          <w:szCs w:val="20"/>
        </w:rPr>
        <w:t xml:space="preserve"> </w:t>
      </w:r>
      <w:r w:rsidRPr="00E76769">
        <w:rPr>
          <w:rFonts w:ascii="TimesET" w:hAnsi="TimesET"/>
          <w:color w:val="auto"/>
          <w:sz w:val="20"/>
          <w:szCs w:val="20"/>
        </w:rPr>
        <w:t>заявителя;</w:t>
      </w:r>
    </w:p>
    <w:p w:rsidR="00EB103C" w:rsidRPr="00E76769" w:rsidRDefault="00EB103C" w:rsidP="007F4BA6">
      <w:pPr>
        <w:pStyle w:val="af6"/>
        <w:spacing w:before="0" w:beforeAutospacing="0" w:after="0" w:afterAutospacing="0"/>
        <w:ind w:firstLine="284"/>
        <w:jc w:val="both"/>
        <w:rPr>
          <w:rFonts w:ascii="TimesET" w:hAnsi="TimesET"/>
          <w:color w:val="auto"/>
          <w:sz w:val="20"/>
          <w:szCs w:val="20"/>
        </w:rPr>
      </w:pPr>
      <w:bookmarkStart w:id="45" w:name="sub_342"/>
      <w:bookmarkEnd w:id="45"/>
      <w:r w:rsidRPr="00E76769">
        <w:rPr>
          <w:rFonts w:ascii="TimesET" w:hAnsi="TimesET"/>
          <w:color w:val="auto"/>
          <w:sz w:val="20"/>
          <w:szCs w:val="20"/>
        </w:rPr>
        <w:t>б)</w:t>
      </w:r>
      <w:r w:rsidR="00CE3115" w:rsidRPr="00E76769">
        <w:rPr>
          <w:rFonts w:ascii="TimesET" w:hAnsi="TimesET"/>
          <w:color w:val="auto"/>
          <w:sz w:val="20"/>
          <w:szCs w:val="20"/>
        </w:rPr>
        <w:t xml:space="preserve"> </w:t>
      </w:r>
      <w:r w:rsidRPr="00E76769">
        <w:rPr>
          <w:rFonts w:ascii="TimesET" w:hAnsi="TimesET"/>
          <w:color w:val="auto"/>
          <w:sz w:val="20"/>
          <w:szCs w:val="20"/>
        </w:rPr>
        <w:t>при</w:t>
      </w:r>
      <w:r w:rsidR="00CE3115" w:rsidRPr="00E76769">
        <w:rPr>
          <w:rFonts w:ascii="TimesET" w:hAnsi="TimesET"/>
          <w:color w:val="auto"/>
          <w:sz w:val="20"/>
          <w:szCs w:val="20"/>
        </w:rPr>
        <w:t xml:space="preserve"> </w:t>
      </w:r>
      <w:r w:rsidRPr="00E76769">
        <w:rPr>
          <w:rFonts w:ascii="TimesET" w:hAnsi="TimesET"/>
          <w:color w:val="auto"/>
          <w:sz w:val="20"/>
          <w:szCs w:val="20"/>
        </w:rPr>
        <w:t>невозможности</w:t>
      </w:r>
      <w:r w:rsidR="00CE3115" w:rsidRPr="00E76769">
        <w:rPr>
          <w:rFonts w:ascii="TimesET" w:hAnsi="TimesET"/>
          <w:color w:val="auto"/>
          <w:sz w:val="20"/>
          <w:szCs w:val="20"/>
        </w:rPr>
        <w:t xml:space="preserve"> </w:t>
      </w:r>
      <w:r w:rsidRPr="00E76769">
        <w:rPr>
          <w:rFonts w:ascii="TimesET" w:hAnsi="TimesET"/>
          <w:color w:val="auto"/>
          <w:sz w:val="20"/>
          <w:szCs w:val="20"/>
        </w:rPr>
        <w:t>принятия</w:t>
      </w:r>
      <w:r w:rsidR="00CE3115" w:rsidRPr="00E76769">
        <w:rPr>
          <w:rFonts w:ascii="TimesET" w:hAnsi="TimesET"/>
          <w:color w:val="auto"/>
          <w:sz w:val="20"/>
          <w:szCs w:val="20"/>
        </w:rPr>
        <w:t xml:space="preserve"> </w:t>
      </w:r>
      <w:r w:rsidRPr="00E76769">
        <w:rPr>
          <w:rFonts w:ascii="TimesET" w:hAnsi="TimesET"/>
          <w:color w:val="auto"/>
          <w:sz w:val="20"/>
          <w:szCs w:val="20"/>
        </w:rPr>
        <w:t>положительного</w:t>
      </w:r>
      <w:r w:rsidR="00CE3115" w:rsidRPr="00E76769">
        <w:rPr>
          <w:rFonts w:ascii="TimesET" w:hAnsi="TimesET"/>
          <w:color w:val="auto"/>
          <w:sz w:val="20"/>
          <w:szCs w:val="20"/>
        </w:rPr>
        <w:t xml:space="preserve"> </w:t>
      </w:r>
      <w:r w:rsidRPr="00E76769">
        <w:rPr>
          <w:rFonts w:ascii="TimesET" w:hAnsi="TimesET"/>
          <w:color w:val="auto"/>
          <w:sz w:val="20"/>
          <w:szCs w:val="20"/>
        </w:rPr>
        <w:t>либо</w:t>
      </w:r>
      <w:r w:rsidR="00CE3115" w:rsidRPr="00E76769">
        <w:rPr>
          <w:rFonts w:ascii="TimesET" w:hAnsi="TimesET"/>
          <w:color w:val="auto"/>
          <w:sz w:val="20"/>
          <w:szCs w:val="20"/>
        </w:rPr>
        <w:t xml:space="preserve"> </w:t>
      </w:r>
      <w:r w:rsidRPr="00E76769">
        <w:rPr>
          <w:rFonts w:ascii="TimesET" w:hAnsi="TimesET"/>
          <w:color w:val="auto"/>
          <w:sz w:val="20"/>
          <w:szCs w:val="20"/>
        </w:rPr>
        <w:t>отрицательного</w:t>
      </w:r>
      <w:r w:rsidR="00CE3115" w:rsidRPr="00E76769">
        <w:rPr>
          <w:rFonts w:ascii="TimesET" w:hAnsi="TimesET"/>
          <w:color w:val="auto"/>
          <w:sz w:val="20"/>
          <w:szCs w:val="20"/>
        </w:rPr>
        <w:t xml:space="preserve"> </w:t>
      </w:r>
      <w:r w:rsidRPr="00E76769">
        <w:rPr>
          <w:rFonts w:ascii="TimesET" w:hAnsi="TimesET"/>
          <w:color w:val="auto"/>
          <w:sz w:val="20"/>
          <w:szCs w:val="20"/>
        </w:rPr>
        <w:t>решения</w:t>
      </w:r>
      <w:r w:rsidR="00CE3115" w:rsidRPr="00E76769">
        <w:rPr>
          <w:rFonts w:ascii="TimesET" w:hAnsi="TimesET"/>
          <w:color w:val="auto"/>
          <w:sz w:val="20"/>
          <w:szCs w:val="20"/>
        </w:rPr>
        <w:t xml:space="preserve"> </w:t>
      </w:r>
      <w:r w:rsidRPr="00E76769">
        <w:rPr>
          <w:rFonts w:ascii="TimesET" w:hAnsi="TimesET"/>
          <w:color w:val="auto"/>
          <w:sz w:val="20"/>
          <w:szCs w:val="20"/>
        </w:rPr>
        <w:t>каким-либо</w:t>
      </w:r>
      <w:r w:rsidR="00CE3115" w:rsidRPr="00E76769">
        <w:rPr>
          <w:rFonts w:ascii="TimesET" w:hAnsi="TimesET"/>
          <w:color w:val="auto"/>
          <w:sz w:val="20"/>
          <w:szCs w:val="20"/>
        </w:rPr>
        <w:t xml:space="preserve"> </w:t>
      </w:r>
      <w:r w:rsidRPr="00E76769">
        <w:rPr>
          <w:rFonts w:ascii="TimesET" w:hAnsi="TimesET"/>
          <w:color w:val="auto"/>
          <w:sz w:val="20"/>
          <w:szCs w:val="20"/>
        </w:rPr>
        <w:t>членом</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ввиду</w:t>
      </w:r>
      <w:r w:rsidR="00CE3115" w:rsidRPr="00E76769">
        <w:rPr>
          <w:rFonts w:ascii="TimesET" w:hAnsi="TimesET"/>
          <w:color w:val="auto"/>
          <w:sz w:val="20"/>
          <w:szCs w:val="20"/>
        </w:rPr>
        <w:t xml:space="preserve"> </w:t>
      </w:r>
      <w:r w:rsidRPr="00E76769">
        <w:rPr>
          <w:rFonts w:ascii="TimesET" w:hAnsi="TimesET"/>
          <w:color w:val="auto"/>
          <w:sz w:val="20"/>
          <w:szCs w:val="20"/>
        </w:rPr>
        <w:t>необходимости</w:t>
      </w:r>
      <w:r w:rsidR="00CE3115" w:rsidRPr="00E76769">
        <w:rPr>
          <w:rFonts w:ascii="TimesET" w:hAnsi="TimesET"/>
          <w:color w:val="auto"/>
          <w:sz w:val="20"/>
          <w:szCs w:val="20"/>
        </w:rPr>
        <w:t xml:space="preserve"> </w:t>
      </w:r>
      <w:r w:rsidRPr="00E76769">
        <w:rPr>
          <w:rFonts w:ascii="TimesET" w:hAnsi="TimesET"/>
          <w:color w:val="auto"/>
          <w:sz w:val="20"/>
          <w:szCs w:val="20"/>
        </w:rPr>
        <w:t>уточнения</w:t>
      </w:r>
      <w:r w:rsidR="00CE3115" w:rsidRPr="00E76769">
        <w:rPr>
          <w:rFonts w:ascii="TimesET" w:hAnsi="TimesET"/>
          <w:color w:val="auto"/>
          <w:sz w:val="20"/>
          <w:szCs w:val="20"/>
        </w:rPr>
        <w:t xml:space="preserve"> </w:t>
      </w:r>
      <w:r w:rsidRPr="00E76769">
        <w:rPr>
          <w:rFonts w:ascii="TimesET" w:hAnsi="TimesET"/>
          <w:color w:val="auto"/>
          <w:sz w:val="20"/>
          <w:szCs w:val="20"/>
        </w:rPr>
        <w:t>обстоятельств.</w:t>
      </w:r>
    </w:p>
    <w:p w:rsidR="00EB103C" w:rsidRPr="00E76769" w:rsidRDefault="00EB103C" w:rsidP="007F4BA6">
      <w:pPr>
        <w:pStyle w:val="af6"/>
        <w:spacing w:before="0" w:beforeAutospacing="0" w:after="0" w:afterAutospacing="0"/>
        <w:ind w:firstLine="284"/>
        <w:rPr>
          <w:rFonts w:ascii="TimesET" w:hAnsi="TimesET"/>
          <w:color w:val="auto"/>
          <w:sz w:val="20"/>
          <w:szCs w:val="20"/>
        </w:rPr>
      </w:pPr>
      <w:bookmarkStart w:id="46" w:name="sub_1004"/>
      <w:bookmarkEnd w:id="46"/>
      <w:r w:rsidRPr="00E76769">
        <w:rPr>
          <w:rStyle w:val="af5"/>
          <w:rFonts w:ascii="TimesET" w:hAnsi="TimesET"/>
          <w:color w:val="auto"/>
          <w:sz w:val="20"/>
          <w:szCs w:val="20"/>
        </w:rPr>
        <w:t>4.</w:t>
      </w:r>
      <w:r w:rsidR="00CE3115" w:rsidRPr="00E76769">
        <w:rPr>
          <w:rStyle w:val="af5"/>
          <w:rFonts w:ascii="TimesET" w:hAnsi="TimesET"/>
          <w:color w:val="auto"/>
          <w:sz w:val="20"/>
          <w:szCs w:val="20"/>
        </w:rPr>
        <w:t xml:space="preserve"> </w:t>
      </w:r>
      <w:r w:rsidRPr="00E76769">
        <w:rPr>
          <w:rStyle w:val="af5"/>
          <w:rFonts w:ascii="TimesET" w:hAnsi="TimesET"/>
          <w:color w:val="auto"/>
          <w:sz w:val="20"/>
          <w:szCs w:val="20"/>
        </w:rPr>
        <w:t>Состав</w:t>
      </w:r>
      <w:r w:rsidR="00CE3115" w:rsidRPr="00E76769">
        <w:rPr>
          <w:rStyle w:val="af5"/>
          <w:rFonts w:ascii="TimesET" w:hAnsi="TimesET"/>
          <w:color w:val="auto"/>
          <w:sz w:val="20"/>
          <w:szCs w:val="20"/>
        </w:rPr>
        <w:t xml:space="preserve"> </w:t>
      </w:r>
      <w:r w:rsidRPr="00E76769">
        <w:rPr>
          <w:rStyle w:val="af5"/>
          <w:rFonts w:ascii="TimesET" w:hAnsi="TimesET"/>
          <w:color w:val="auto"/>
          <w:sz w:val="20"/>
          <w:szCs w:val="20"/>
        </w:rPr>
        <w:t>Комиссии</w:t>
      </w:r>
    </w:p>
    <w:p w:rsidR="00EB103C" w:rsidRPr="00E76769" w:rsidRDefault="00EB103C" w:rsidP="007F4BA6">
      <w:pPr>
        <w:pStyle w:val="af6"/>
        <w:spacing w:before="0" w:beforeAutospacing="0" w:after="0" w:afterAutospacing="0"/>
        <w:ind w:firstLine="284"/>
        <w:jc w:val="both"/>
        <w:rPr>
          <w:rFonts w:ascii="TimesET" w:hAnsi="TimesET"/>
          <w:color w:val="auto"/>
          <w:sz w:val="20"/>
          <w:szCs w:val="20"/>
        </w:rPr>
      </w:pPr>
      <w:bookmarkStart w:id="47" w:name="sub_41"/>
      <w:bookmarkEnd w:id="47"/>
      <w:r w:rsidRPr="00E76769">
        <w:rPr>
          <w:rFonts w:ascii="TimesET" w:hAnsi="TimesET"/>
          <w:color w:val="auto"/>
          <w:sz w:val="20"/>
          <w:szCs w:val="20"/>
        </w:rPr>
        <w:t>4.1.</w:t>
      </w:r>
      <w:r w:rsidR="00CE3115" w:rsidRPr="00E76769">
        <w:rPr>
          <w:rFonts w:ascii="TimesET" w:hAnsi="TimesET"/>
          <w:color w:val="auto"/>
          <w:sz w:val="20"/>
          <w:szCs w:val="20"/>
        </w:rPr>
        <w:t xml:space="preserve"> </w:t>
      </w:r>
      <w:r w:rsidRPr="00E76769">
        <w:rPr>
          <w:rFonts w:ascii="TimesET" w:hAnsi="TimesET"/>
          <w:color w:val="auto"/>
          <w:sz w:val="20"/>
          <w:szCs w:val="20"/>
        </w:rPr>
        <w:t>В</w:t>
      </w:r>
      <w:r w:rsidR="00CE3115" w:rsidRPr="00E76769">
        <w:rPr>
          <w:rFonts w:ascii="TimesET" w:hAnsi="TimesET"/>
          <w:color w:val="auto"/>
          <w:sz w:val="20"/>
          <w:szCs w:val="20"/>
        </w:rPr>
        <w:t xml:space="preserve"> </w:t>
      </w:r>
      <w:r w:rsidRPr="00E76769">
        <w:rPr>
          <w:rFonts w:ascii="TimesET" w:hAnsi="TimesET"/>
          <w:color w:val="auto"/>
          <w:sz w:val="20"/>
          <w:szCs w:val="20"/>
        </w:rPr>
        <w:t>состав</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входят</w:t>
      </w:r>
      <w:r w:rsidR="00CE3115" w:rsidRPr="00E76769">
        <w:rPr>
          <w:rFonts w:ascii="TimesET" w:hAnsi="TimesET"/>
          <w:color w:val="auto"/>
          <w:sz w:val="20"/>
          <w:szCs w:val="20"/>
        </w:rPr>
        <w:t xml:space="preserve"> </w:t>
      </w:r>
      <w:r w:rsidRPr="00E76769">
        <w:rPr>
          <w:rFonts w:ascii="TimesET" w:hAnsi="TimesET"/>
          <w:color w:val="auto"/>
          <w:sz w:val="20"/>
          <w:szCs w:val="20"/>
        </w:rPr>
        <w:t>председатель</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ответственный</w:t>
      </w:r>
      <w:r w:rsidR="00CE3115" w:rsidRPr="00E76769">
        <w:rPr>
          <w:rFonts w:ascii="TimesET" w:hAnsi="TimesET"/>
          <w:color w:val="auto"/>
          <w:sz w:val="20"/>
          <w:szCs w:val="20"/>
        </w:rPr>
        <w:t xml:space="preserve"> </w:t>
      </w:r>
      <w:r w:rsidRPr="00E76769">
        <w:rPr>
          <w:rFonts w:ascii="TimesET" w:hAnsi="TimesET"/>
          <w:color w:val="auto"/>
          <w:sz w:val="20"/>
          <w:szCs w:val="20"/>
        </w:rPr>
        <w:t>секретарь</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члены</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bookmarkStart w:id="48" w:name="sub_42"/>
      <w:bookmarkEnd w:id="48"/>
    </w:p>
    <w:p w:rsidR="00EB103C" w:rsidRPr="00E76769" w:rsidRDefault="00EB103C" w:rsidP="007F4BA6">
      <w:pPr>
        <w:pStyle w:val="af6"/>
        <w:spacing w:before="0" w:beforeAutospacing="0" w:after="0" w:afterAutospacing="0"/>
        <w:ind w:firstLine="284"/>
        <w:jc w:val="both"/>
        <w:rPr>
          <w:rFonts w:ascii="TimesET" w:hAnsi="TimesET"/>
          <w:color w:val="auto"/>
          <w:sz w:val="20"/>
          <w:szCs w:val="20"/>
        </w:rPr>
      </w:pPr>
      <w:r w:rsidRPr="00E76769">
        <w:rPr>
          <w:rFonts w:ascii="TimesET" w:hAnsi="TimesET"/>
          <w:color w:val="auto"/>
          <w:sz w:val="20"/>
          <w:szCs w:val="20"/>
        </w:rPr>
        <w:t>4.2.</w:t>
      </w:r>
      <w:r w:rsidR="00CE3115" w:rsidRPr="00E76769">
        <w:rPr>
          <w:rFonts w:ascii="TimesET" w:hAnsi="TimesET"/>
          <w:color w:val="auto"/>
          <w:sz w:val="20"/>
          <w:szCs w:val="20"/>
        </w:rPr>
        <w:t xml:space="preserve"> </w:t>
      </w:r>
      <w:r w:rsidRPr="00E76769">
        <w:rPr>
          <w:rFonts w:ascii="TimesET" w:hAnsi="TimesET"/>
          <w:color w:val="auto"/>
          <w:sz w:val="20"/>
          <w:szCs w:val="20"/>
        </w:rPr>
        <w:t>Руководство</w:t>
      </w:r>
      <w:r w:rsidR="00CE3115" w:rsidRPr="00E76769">
        <w:rPr>
          <w:rFonts w:ascii="TimesET" w:hAnsi="TimesET"/>
          <w:color w:val="auto"/>
          <w:sz w:val="20"/>
          <w:szCs w:val="20"/>
        </w:rPr>
        <w:t xml:space="preserve"> </w:t>
      </w:r>
      <w:r w:rsidRPr="00E76769">
        <w:rPr>
          <w:rFonts w:ascii="TimesET" w:hAnsi="TimesET"/>
          <w:color w:val="auto"/>
          <w:sz w:val="20"/>
          <w:szCs w:val="20"/>
        </w:rPr>
        <w:t>деятельностью</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осуществляется</w:t>
      </w:r>
      <w:r w:rsidR="00CE3115" w:rsidRPr="00E76769">
        <w:rPr>
          <w:rFonts w:ascii="TimesET" w:hAnsi="TimesET"/>
          <w:color w:val="auto"/>
          <w:sz w:val="20"/>
          <w:szCs w:val="20"/>
        </w:rPr>
        <w:t xml:space="preserve"> </w:t>
      </w:r>
      <w:r w:rsidRPr="00E76769">
        <w:rPr>
          <w:rFonts w:ascii="TimesET" w:hAnsi="TimesET"/>
          <w:color w:val="auto"/>
          <w:sz w:val="20"/>
          <w:szCs w:val="20"/>
        </w:rPr>
        <w:t>председателем</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При</w:t>
      </w:r>
      <w:r w:rsidR="00CE3115" w:rsidRPr="00E76769">
        <w:rPr>
          <w:rFonts w:ascii="TimesET" w:hAnsi="TimesET"/>
          <w:color w:val="auto"/>
          <w:sz w:val="20"/>
          <w:szCs w:val="20"/>
        </w:rPr>
        <w:t xml:space="preserve"> </w:t>
      </w:r>
      <w:r w:rsidRPr="00E76769">
        <w:rPr>
          <w:rFonts w:ascii="TimesET" w:hAnsi="TimesET"/>
          <w:color w:val="auto"/>
          <w:sz w:val="20"/>
          <w:szCs w:val="20"/>
        </w:rPr>
        <w:t>отсутствии</w:t>
      </w:r>
      <w:r w:rsidR="00CE3115" w:rsidRPr="00E76769">
        <w:rPr>
          <w:rFonts w:ascii="TimesET" w:hAnsi="TimesET"/>
          <w:color w:val="auto"/>
          <w:sz w:val="20"/>
          <w:szCs w:val="20"/>
        </w:rPr>
        <w:t xml:space="preserve"> </w:t>
      </w:r>
      <w:r w:rsidRPr="00E76769">
        <w:rPr>
          <w:rFonts w:ascii="TimesET" w:hAnsi="TimesET"/>
          <w:color w:val="auto"/>
          <w:sz w:val="20"/>
          <w:szCs w:val="20"/>
        </w:rPr>
        <w:t>председателя</w:t>
      </w:r>
      <w:r w:rsidR="00CE3115" w:rsidRPr="00E76769">
        <w:rPr>
          <w:rFonts w:ascii="TimesET" w:hAnsi="TimesET"/>
          <w:color w:val="auto"/>
          <w:sz w:val="20"/>
          <w:szCs w:val="20"/>
        </w:rPr>
        <w:t xml:space="preserve"> </w:t>
      </w:r>
      <w:r w:rsidRPr="00E76769">
        <w:rPr>
          <w:rFonts w:ascii="TimesET" w:hAnsi="TimesET"/>
          <w:color w:val="auto"/>
          <w:sz w:val="20"/>
          <w:szCs w:val="20"/>
        </w:rPr>
        <w:t>на</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заседание</w:t>
      </w:r>
      <w:r w:rsidR="00CE3115" w:rsidRPr="00E76769">
        <w:rPr>
          <w:rFonts w:ascii="TimesET" w:hAnsi="TimesET"/>
          <w:color w:val="auto"/>
          <w:sz w:val="20"/>
          <w:szCs w:val="20"/>
        </w:rPr>
        <w:t xml:space="preserve"> </w:t>
      </w:r>
      <w:r w:rsidRPr="00E76769">
        <w:rPr>
          <w:rFonts w:ascii="TimesET" w:hAnsi="TimesET"/>
          <w:color w:val="auto"/>
          <w:sz w:val="20"/>
          <w:szCs w:val="20"/>
        </w:rPr>
        <w:t>ведет</w:t>
      </w:r>
      <w:r w:rsidR="00CE3115" w:rsidRPr="00E76769">
        <w:rPr>
          <w:rFonts w:ascii="TimesET" w:hAnsi="TimesET"/>
          <w:color w:val="auto"/>
          <w:sz w:val="20"/>
          <w:szCs w:val="20"/>
        </w:rPr>
        <w:t xml:space="preserve"> </w:t>
      </w:r>
      <w:r w:rsidRPr="00E76769">
        <w:rPr>
          <w:rFonts w:ascii="TimesET" w:hAnsi="TimesET"/>
          <w:color w:val="auto"/>
          <w:sz w:val="20"/>
          <w:szCs w:val="20"/>
        </w:rPr>
        <w:t>заместитель</w:t>
      </w:r>
      <w:r w:rsidR="00CE3115" w:rsidRPr="00E76769">
        <w:rPr>
          <w:rFonts w:ascii="TimesET" w:hAnsi="TimesET"/>
          <w:color w:val="auto"/>
          <w:sz w:val="20"/>
          <w:szCs w:val="20"/>
        </w:rPr>
        <w:t xml:space="preserve"> </w:t>
      </w:r>
      <w:r w:rsidRPr="00E76769">
        <w:rPr>
          <w:rFonts w:ascii="TimesET" w:hAnsi="TimesET"/>
          <w:color w:val="auto"/>
          <w:sz w:val="20"/>
          <w:szCs w:val="20"/>
        </w:rPr>
        <w:t>председателя</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уполномоченный</w:t>
      </w:r>
      <w:r w:rsidR="00CE3115" w:rsidRPr="00E76769">
        <w:rPr>
          <w:rFonts w:ascii="TimesET" w:hAnsi="TimesET"/>
          <w:color w:val="auto"/>
          <w:sz w:val="20"/>
          <w:szCs w:val="20"/>
        </w:rPr>
        <w:t xml:space="preserve"> </w:t>
      </w:r>
      <w:r w:rsidRPr="00E76769">
        <w:rPr>
          <w:rFonts w:ascii="TimesET" w:hAnsi="TimesET"/>
          <w:color w:val="auto"/>
          <w:sz w:val="20"/>
          <w:szCs w:val="20"/>
        </w:rPr>
        <w:t>председателем</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p>
    <w:p w:rsidR="00EB103C" w:rsidRPr="00E76769" w:rsidRDefault="00EB103C" w:rsidP="007F4BA6">
      <w:pPr>
        <w:pStyle w:val="af6"/>
        <w:spacing w:before="0" w:beforeAutospacing="0" w:after="0" w:afterAutospacing="0"/>
        <w:ind w:firstLine="284"/>
        <w:jc w:val="both"/>
        <w:rPr>
          <w:rFonts w:ascii="TimesET" w:hAnsi="TimesET"/>
          <w:color w:val="auto"/>
          <w:sz w:val="20"/>
          <w:szCs w:val="20"/>
        </w:rPr>
      </w:pPr>
      <w:bookmarkStart w:id="49" w:name="sub_43"/>
      <w:bookmarkEnd w:id="49"/>
      <w:r w:rsidRPr="00E76769">
        <w:rPr>
          <w:rFonts w:ascii="TimesET" w:hAnsi="TimesET"/>
          <w:color w:val="auto"/>
          <w:sz w:val="20"/>
          <w:szCs w:val="20"/>
        </w:rPr>
        <w:t>4.3.</w:t>
      </w:r>
      <w:r w:rsidR="00CE3115" w:rsidRPr="00E76769">
        <w:rPr>
          <w:rFonts w:ascii="TimesET" w:hAnsi="TimesET"/>
          <w:color w:val="auto"/>
          <w:sz w:val="20"/>
          <w:szCs w:val="20"/>
        </w:rPr>
        <w:t xml:space="preserve"> </w:t>
      </w:r>
      <w:r w:rsidRPr="00E76769">
        <w:rPr>
          <w:rFonts w:ascii="TimesET" w:hAnsi="TimesET"/>
          <w:color w:val="auto"/>
          <w:sz w:val="20"/>
          <w:szCs w:val="20"/>
        </w:rPr>
        <w:t>Председателем</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является</w:t>
      </w:r>
      <w:r w:rsidR="00CE3115" w:rsidRPr="00E76769">
        <w:rPr>
          <w:rFonts w:ascii="TimesET" w:hAnsi="TimesET"/>
          <w:color w:val="auto"/>
          <w:sz w:val="20"/>
          <w:szCs w:val="20"/>
        </w:rPr>
        <w:t xml:space="preserve"> </w:t>
      </w:r>
      <w:r w:rsidRPr="00E76769">
        <w:rPr>
          <w:rFonts w:ascii="TimesET" w:hAnsi="TimesET"/>
          <w:color w:val="auto"/>
          <w:sz w:val="20"/>
          <w:szCs w:val="20"/>
        </w:rPr>
        <w:t>глава</w:t>
      </w:r>
      <w:r w:rsidR="00CE3115" w:rsidRPr="00E76769">
        <w:rPr>
          <w:rFonts w:ascii="TimesET" w:hAnsi="TimesET"/>
          <w:color w:val="auto"/>
          <w:sz w:val="20"/>
          <w:szCs w:val="20"/>
        </w:rPr>
        <w:t xml:space="preserve"> </w:t>
      </w:r>
      <w:r w:rsidRPr="00E76769">
        <w:rPr>
          <w:rFonts w:ascii="TimesET" w:hAnsi="TimesET"/>
          <w:color w:val="auto"/>
          <w:sz w:val="20"/>
          <w:szCs w:val="20"/>
        </w:rPr>
        <w:t>Приволжского</w:t>
      </w:r>
      <w:r w:rsidR="00CE3115" w:rsidRPr="00E76769">
        <w:rPr>
          <w:rFonts w:ascii="TimesET" w:hAnsi="TimesET"/>
          <w:color w:val="auto"/>
          <w:sz w:val="20"/>
          <w:szCs w:val="20"/>
        </w:rPr>
        <w:t xml:space="preserve"> </w:t>
      </w:r>
      <w:r w:rsidRPr="00E76769">
        <w:rPr>
          <w:rFonts w:ascii="TimesET" w:hAnsi="TimesET"/>
          <w:color w:val="auto"/>
          <w:sz w:val="20"/>
          <w:szCs w:val="20"/>
        </w:rPr>
        <w:t>сельского</w:t>
      </w:r>
      <w:r w:rsidR="00CE3115" w:rsidRPr="00E76769">
        <w:rPr>
          <w:rFonts w:ascii="TimesET" w:hAnsi="TimesET"/>
          <w:color w:val="auto"/>
          <w:sz w:val="20"/>
          <w:szCs w:val="20"/>
        </w:rPr>
        <w:t xml:space="preserve"> </w:t>
      </w:r>
      <w:r w:rsidRPr="00E76769">
        <w:rPr>
          <w:rFonts w:ascii="TimesET" w:hAnsi="TimesET"/>
          <w:color w:val="auto"/>
          <w:sz w:val="20"/>
          <w:szCs w:val="20"/>
        </w:rPr>
        <w:t>поселения.</w:t>
      </w:r>
    </w:p>
    <w:p w:rsidR="00EB103C" w:rsidRPr="00E76769" w:rsidRDefault="00EB103C" w:rsidP="007F4BA6">
      <w:pPr>
        <w:pStyle w:val="af6"/>
        <w:spacing w:before="0" w:beforeAutospacing="0" w:after="0" w:afterAutospacing="0"/>
        <w:ind w:firstLine="284"/>
        <w:jc w:val="both"/>
        <w:rPr>
          <w:rFonts w:ascii="TimesET" w:hAnsi="TimesET"/>
          <w:color w:val="auto"/>
          <w:sz w:val="20"/>
          <w:szCs w:val="20"/>
        </w:rPr>
      </w:pPr>
      <w:r w:rsidRPr="00E76769">
        <w:rPr>
          <w:rFonts w:ascii="TimesET" w:hAnsi="TimesET"/>
          <w:color w:val="auto"/>
          <w:sz w:val="20"/>
          <w:szCs w:val="20"/>
        </w:rPr>
        <w:t>Председатель</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осуществляет</w:t>
      </w:r>
      <w:r w:rsidR="00CE3115" w:rsidRPr="00E76769">
        <w:rPr>
          <w:rFonts w:ascii="TimesET" w:hAnsi="TimesET"/>
          <w:color w:val="auto"/>
          <w:sz w:val="20"/>
          <w:szCs w:val="20"/>
        </w:rPr>
        <w:t xml:space="preserve"> </w:t>
      </w:r>
      <w:r w:rsidRPr="00E76769">
        <w:rPr>
          <w:rFonts w:ascii="TimesET" w:hAnsi="TimesET"/>
          <w:color w:val="auto"/>
          <w:sz w:val="20"/>
          <w:szCs w:val="20"/>
        </w:rPr>
        <w:t>общее</w:t>
      </w:r>
      <w:r w:rsidR="00CE3115" w:rsidRPr="00E76769">
        <w:rPr>
          <w:rFonts w:ascii="TimesET" w:hAnsi="TimesET"/>
          <w:color w:val="auto"/>
          <w:sz w:val="20"/>
          <w:szCs w:val="20"/>
        </w:rPr>
        <w:t xml:space="preserve"> </w:t>
      </w:r>
      <w:r w:rsidRPr="00E76769">
        <w:rPr>
          <w:rFonts w:ascii="TimesET" w:hAnsi="TimesET"/>
          <w:color w:val="auto"/>
          <w:sz w:val="20"/>
          <w:szCs w:val="20"/>
        </w:rPr>
        <w:t>руководство</w:t>
      </w:r>
      <w:r w:rsidR="00CE3115" w:rsidRPr="00E76769">
        <w:rPr>
          <w:rFonts w:ascii="TimesET" w:hAnsi="TimesET"/>
          <w:color w:val="auto"/>
          <w:sz w:val="20"/>
          <w:szCs w:val="20"/>
        </w:rPr>
        <w:t xml:space="preserve"> </w:t>
      </w:r>
      <w:r w:rsidRPr="00E76769">
        <w:rPr>
          <w:rFonts w:ascii="TimesET" w:hAnsi="TimesET"/>
          <w:color w:val="auto"/>
          <w:sz w:val="20"/>
          <w:szCs w:val="20"/>
        </w:rPr>
        <w:t>деятельностью</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контролирует</w:t>
      </w:r>
      <w:r w:rsidR="00CE3115" w:rsidRPr="00E76769">
        <w:rPr>
          <w:rFonts w:ascii="TimesET" w:hAnsi="TimesET"/>
          <w:color w:val="auto"/>
          <w:sz w:val="20"/>
          <w:szCs w:val="20"/>
        </w:rPr>
        <w:t xml:space="preserve"> </w:t>
      </w:r>
      <w:r w:rsidRPr="00E76769">
        <w:rPr>
          <w:rFonts w:ascii="TimesET" w:hAnsi="TimesET"/>
          <w:color w:val="auto"/>
          <w:sz w:val="20"/>
          <w:szCs w:val="20"/>
        </w:rPr>
        <w:t>деятельность</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ведет</w:t>
      </w:r>
      <w:r w:rsidR="00CE3115" w:rsidRPr="00E76769">
        <w:rPr>
          <w:rFonts w:ascii="TimesET" w:hAnsi="TimesET"/>
          <w:color w:val="auto"/>
          <w:sz w:val="20"/>
          <w:szCs w:val="20"/>
        </w:rPr>
        <w:t xml:space="preserve"> </w:t>
      </w:r>
      <w:r w:rsidRPr="00E76769">
        <w:rPr>
          <w:rFonts w:ascii="TimesET" w:hAnsi="TimesET"/>
          <w:color w:val="auto"/>
          <w:sz w:val="20"/>
          <w:szCs w:val="20"/>
        </w:rPr>
        <w:t>заседания</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принимает</w:t>
      </w:r>
      <w:r w:rsidR="00CE3115" w:rsidRPr="00E76769">
        <w:rPr>
          <w:rFonts w:ascii="TimesET" w:hAnsi="TimesET"/>
          <w:color w:val="auto"/>
          <w:sz w:val="20"/>
          <w:szCs w:val="20"/>
        </w:rPr>
        <w:t xml:space="preserve"> </w:t>
      </w:r>
      <w:r w:rsidRPr="00E76769">
        <w:rPr>
          <w:rFonts w:ascii="TimesET" w:hAnsi="TimesET"/>
          <w:color w:val="auto"/>
          <w:sz w:val="20"/>
          <w:szCs w:val="20"/>
        </w:rPr>
        <w:t>решение</w:t>
      </w:r>
      <w:r w:rsidR="00CE3115" w:rsidRPr="00E76769">
        <w:rPr>
          <w:rFonts w:ascii="TimesET" w:hAnsi="TimesET"/>
          <w:color w:val="auto"/>
          <w:sz w:val="20"/>
          <w:szCs w:val="20"/>
        </w:rPr>
        <w:t xml:space="preserve"> </w:t>
      </w:r>
      <w:r w:rsidRPr="00E76769">
        <w:rPr>
          <w:rFonts w:ascii="TimesET" w:hAnsi="TimesET"/>
          <w:color w:val="auto"/>
          <w:sz w:val="20"/>
          <w:szCs w:val="20"/>
        </w:rPr>
        <w:t>о</w:t>
      </w:r>
      <w:r w:rsidR="00CE3115" w:rsidRPr="00E76769">
        <w:rPr>
          <w:rFonts w:ascii="TimesET" w:hAnsi="TimesET"/>
          <w:color w:val="auto"/>
          <w:sz w:val="20"/>
          <w:szCs w:val="20"/>
        </w:rPr>
        <w:t xml:space="preserve"> </w:t>
      </w:r>
      <w:r w:rsidRPr="00E76769">
        <w:rPr>
          <w:rFonts w:ascii="TimesET" w:hAnsi="TimesET"/>
          <w:color w:val="auto"/>
          <w:sz w:val="20"/>
          <w:szCs w:val="20"/>
        </w:rPr>
        <w:t>приглашении</w:t>
      </w:r>
      <w:r w:rsidR="00CE3115" w:rsidRPr="00E76769">
        <w:rPr>
          <w:rFonts w:ascii="TimesET" w:hAnsi="TimesET"/>
          <w:color w:val="auto"/>
          <w:sz w:val="20"/>
          <w:szCs w:val="20"/>
        </w:rPr>
        <w:t xml:space="preserve"> </w:t>
      </w:r>
      <w:r w:rsidRPr="00E76769">
        <w:rPr>
          <w:rFonts w:ascii="TimesET" w:hAnsi="TimesET"/>
          <w:color w:val="auto"/>
          <w:sz w:val="20"/>
          <w:szCs w:val="20"/>
        </w:rPr>
        <w:t>заинтересованного</w:t>
      </w:r>
      <w:r w:rsidR="00CE3115" w:rsidRPr="00E76769">
        <w:rPr>
          <w:rFonts w:ascii="TimesET" w:hAnsi="TimesET"/>
          <w:color w:val="auto"/>
          <w:sz w:val="20"/>
          <w:szCs w:val="20"/>
        </w:rPr>
        <w:t xml:space="preserve"> </w:t>
      </w:r>
      <w:r w:rsidRPr="00E76769">
        <w:rPr>
          <w:rFonts w:ascii="TimesET" w:hAnsi="TimesET"/>
          <w:color w:val="auto"/>
          <w:sz w:val="20"/>
          <w:szCs w:val="20"/>
        </w:rPr>
        <w:t>лица</w:t>
      </w:r>
      <w:r w:rsidR="00CE3115" w:rsidRPr="00E76769">
        <w:rPr>
          <w:rFonts w:ascii="TimesET" w:hAnsi="TimesET"/>
          <w:color w:val="auto"/>
          <w:sz w:val="20"/>
          <w:szCs w:val="20"/>
        </w:rPr>
        <w:t xml:space="preserve"> </w:t>
      </w:r>
      <w:r w:rsidRPr="00E76769">
        <w:rPr>
          <w:rFonts w:ascii="TimesET" w:hAnsi="TimesET"/>
          <w:color w:val="auto"/>
          <w:sz w:val="20"/>
          <w:szCs w:val="20"/>
        </w:rPr>
        <w:t>для</w:t>
      </w:r>
      <w:r w:rsidR="00CE3115" w:rsidRPr="00E76769">
        <w:rPr>
          <w:rFonts w:ascii="TimesET" w:hAnsi="TimesET"/>
          <w:color w:val="auto"/>
          <w:sz w:val="20"/>
          <w:szCs w:val="20"/>
        </w:rPr>
        <w:t xml:space="preserve"> </w:t>
      </w:r>
      <w:r w:rsidRPr="00E76769">
        <w:rPr>
          <w:rFonts w:ascii="TimesET" w:hAnsi="TimesET"/>
          <w:color w:val="auto"/>
          <w:sz w:val="20"/>
          <w:szCs w:val="20"/>
        </w:rPr>
        <w:t>участия</w:t>
      </w:r>
      <w:r w:rsidR="00CE3115" w:rsidRPr="00E76769">
        <w:rPr>
          <w:rFonts w:ascii="TimesET" w:hAnsi="TimesET"/>
          <w:color w:val="auto"/>
          <w:sz w:val="20"/>
          <w:szCs w:val="20"/>
        </w:rPr>
        <w:t xml:space="preserve"> </w:t>
      </w:r>
      <w:r w:rsidRPr="00E76769">
        <w:rPr>
          <w:rFonts w:ascii="TimesET" w:hAnsi="TimesET"/>
          <w:color w:val="auto"/>
          <w:sz w:val="20"/>
          <w:szCs w:val="20"/>
        </w:rPr>
        <w:t>в</w:t>
      </w:r>
      <w:r w:rsidR="00CE3115" w:rsidRPr="00E76769">
        <w:rPr>
          <w:rFonts w:ascii="TimesET" w:hAnsi="TimesET"/>
          <w:color w:val="auto"/>
          <w:sz w:val="20"/>
          <w:szCs w:val="20"/>
        </w:rPr>
        <w:t xml:space="preserve"> </w:t>
      </w:r>
      <w:r w:rsidRPr="00E76769">
        <w:rPr>
          <w:rFonts w:ascii="TimesET" w:hAnsi="TimesET"/>
          <w:color w:val="auto"/>
          <w:sz w:val="20"/>
          <w:szCs w:val="20"/>
        </w:rPr>
        <w:t>обсуждении</w:t>
      </w:r>
      <w:r w:rsidR="00CE3115" w:rsidRPr="00E76769">
        <w:rPr>
          <w:rFonts w:ascii="TimesET" w:hAnsi="TimesET"/>
          <w:color w:val="auto"/>
          <w:sz w:val="20"/>
          <w:szCs w:val="20"/>
        </w:rPr>
        <w:t xml:space="preserve"> </w:t>
      </w:r>
      <w:r w:rsidRPr="00E76769">
        <w:rPr>
          <w:rFonts w:ascii="TimesET" w:hAnsi="TimesET"/>
          <w:color w:val="auto"/>
          <w:sz w:val="20"/>
          <w:szCs w:val="20"/>
        </w:rPr>
        <w:t>по</w:t>
      </w:r>
      <w:r w:rsidR="00CE3115" w:rsidRPr="00E76769">
        <w:rPr>
          <w:rFonts w:ascii="TimesET" w:hAnsi="TimesET"/>
          <w:color w:val="auto"/>
          <w:sz w:val="20"/>
          <w:szCs w:val="20"/>
        </w:rPr>
        <w:t xml:space="preserve"> </w:t>
      </w:r>
      <w:r w:rsidRPr="00E76769">
        <w:rPr>
          <w:rFonts w:ascii="TimesET" w:hAnsi="TimesET"/>
          <w:color w:val="auto"/>
          <w:sz w:val="20"/>
          <w:szCs w:val="20"/>
        </w:rPr>
        <w:t>рассматриваемому</w:t>
      </w:r>
      <w:r w:rsidR="00CE3115" w:rsidRPr="00E76769">
        <w:rPr>
          <w:rFonts w:ascii="TimesET" w:hAnsi="TimesET"/>
          <w:color w:val="auto"/>
          <w:sz w:val="20"/>
          <w:szCs w:val="20"/>
        </w:rPr>
        <w:t xml:space="preserve"> </w:t>
      </w:r>
      <w:r w:rsidRPr="00E76769">
        <w:rPr>
          <w:rFonts w:ascii="TimesET" w:hAnsi="TimesET"/>
          <w:color w:val="auto"/>
          <w:sz w:val="20"/>
          <w:szCs w:val="20"/>
        </w:rPr>
        <w:t>проекту</w:t>
      </w:r>
      <w:r w:rsidR="00CE3115" w:rsidRPr="00E76769">
        <w:rPr>
          <w:rFonts w:ascii="TimesET" w:hAnsi="TimesET"/>
          <w:color w:val="auto"/>
          <w:sz w:val="20"/>
          <w:szCs w:val="20"/>
        </w:rPr>
        <w:t xml:space="preserve"> </w:t>
      </w:r>
      <w:r w:rsidRPr="00E76769">
        <w:rPr>
          <w:rFonts w:ascii="TimesET" w:hAnsi="TimesET"/>
          <w:color w:val="auto"/>
          <w:sz w:val="20"/>
          <w:szCs w:val="20"/>
        </w:rPr>
        <w:t>решений,</w:t>
      </w:r>
      <w:r w:rsidR="00CE3115" w:rsidRPr="00E76769">
        <w:rPr>
          <w:rFonts w:ascii="TimesET" w:hAnsi="TimesET"/>
          <w:color w:val="auto"/>
          <w:sz w:val="20"/>
          <w:szCs w:val="20"/>
        </w:rPr>
        <w:t xml:space="preserve"> </w:t>
      </w:r>
      <w:r w:rsidRPr="00E76769">
        <w:rPr>
          <w:rFonts w:ascii="TimesET" w:hAnsi="TimesET"/>
          <w:color w:val="auto"/>
          <w:sz w:val="20"/>
          <w:szCs w:val="20"/>
        </w:rPr>
        <w:t>подписывает</w:t>
      </w:r>
      <w:r w:rsidR="00CE3115" w:rsidRPr="00E76769">
        <w:rPr>
          <w:rFonts w:ascii="TimesET" w:hAnsi="TimesET"/>
          <w:color w:val="auto"/>
          <w:sz w:val="20"/>
          <w:szCs w:val="20"/>
        </w:rPr>
        <w:t xml:space="preserve"> </w:t>
      </w:r>
      <w:r w:rsidRPr="00E76769">
        <w:rPr>
          <w:rFonts w:ascii="TimesET" w:hAnsi="TimesET"/>
          <w:color w:val="auto"/>
          <w:sz w:val="20"/>
          <w:szCs w:val="20"/>
        </w:rPr>
        <w:t>повестки</w:t>
      </w:r>
      <w:r w:rsidR="00CE3115" w:rsidRPr="00E76769">
        <w:rPr>
          <w:rFonts w:ascii="TimesET" w:hAnsi="TimesET"/>
          <w:color w:val="auto"/>
          <w:sz w:val="20"/>
          <w:szCs w:val="20"/>
        </w:rPr>
        <w:t xml:space="preserve"> </w:t>
      </w:r>
      <w:r w:rsidRPr="00E76769">
        <w:rPr>
          <w:rFonts w:ascii="TimesET" w:hAnsi="TimesET"/>
          <w:color w:val="auto"/>
          <w:sz w:val="20"/>
          <w:szCs w:val="20"/>
        </w:rPr>
        <w:t>дня,</w:t>
      </w:r>
      <w:r w:rsidR="00CE3115" w:rsidRPr="00E76769">
        <w:rPr>
          <w:rFonts w:ascii="TimesET" w:hAnsi="TimesET"/>
          <w:color w:val="auto"/>
          <w:sz w:val="20"/>
          <w:szCs w:val="20"/>
        </w:rPr>
        <w:t xml:space="preserve"> </w:t>
      </w:r>
      <w:r w:rsidRPr="00E76769">
        <w:rPr>
          <w:rFonts w:ascii="TimesET" w:hAnsi="TimesET"/>
          <w:color w:val="auto"/>
          <w:sz w:val="20"/>
          <w:szCs w:val="20"/>
        </w:rPr>
        <w:t>телефонограммы,</w:t>
      </w:r>
      <w:r w:rsidR="00CE3115" w:rsidRPr="00E76769">
        <w:rPr>
          <w:rFonts w:ascii="TimesET" w:hAnsi="TimesET"/>
          <w:color w:val="auto"/>
          <w:sz w:val="20"/>
          <w:szCs w:val="20"/>
        </w:rPr>
        <w:t xml:space="preserve"> </w:t>
      </w:r>
      <w:r w:rsidRPr="00E76769">
        <w:rPr>
          <w:rFonts w:ascii="TimesET" w:hAnsi="TimesET"/>
          <w:color w:val="auto"/>
          <w:sz w:val="20"/>
          <w:szCs w:val="20"/>
        </w:rPr>
        <w:t>протоколы</w:t>
      </w:r>
      <w:r w:rsidR="00CE3115" w:rsidRPr="00E76769">
        <w:rPr>
          <w:rFonts w:ascii="TimesET" w:hAnsi="TimesET"/>
          <w:color w:val="auto"/>
          <w:sz w:val="20"/>
          <w:szCs w:val="20"/>
        </w:rPr>
        <w:t xml:space="preserve"> </w:t>
      </w:r>
      <w:r w:rsidRPr="00E76769">
        <w:rPr>
          <w:rFonts w:ascii="TimesET" w:hAnsi="TimesET"/>
          <w:color w:val="auto"/>
          <w:sz w:val="20"/>
          <w:szCs w:val="20"/>
        </w:rPr>
        <w:t>заседаний</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выписки</w:t>
      </w:r>
      <w:r w:rsidR="00CE3115" w:rsidRPr="00E76769">
        <w:rPr>
          <w:rFonts w:ascii="TimesET" w:hAnsi="TimesET"/>
          <w:color w:val="auto"/>
          <w:sz w:val="20"/>
          <w:szCs w:val="20"/>
        </w:rPr>
        <w:t xml:space="preserve"> </w:t>
      </w:r>
      <w:r w:rsidRPr="00E76769">
        <w:rPr>
          <w:rFonts w:ascii="TimesET" w:hAnsi="TimesET"/>
          <w:color w:val="auto"/>
          <w:sz w:val="20"/>
          <w:szCs w:val="20"/>
        </w:rPr>
        <w:t>из</w:t>
      </w:r>
      <w:r w:rsidR="00CE3115" w:rsidRPr="00E76769">
        <w:rPr>
          <w:rFonts w:ascii="TimesET" w:hAnsi="TimesET"/>
          <w:color w:val="auto"/>
          <w:sz w:val="20"/>
          <w:szCs w:val="20"/>
        </w:rPr>
        <w:t xml:space="preserve"> </w:t>
      </w:r>
      <w:r w:rsidRPr="00E76769">
        <w:rPr>
          <w:rFonts w:ascii="TimesET" w:hAnsi="TimesET"/>
          <w:color w:val="auto"/>
          <w:sz w:val="20"/>
          <w:szCs w:val="20"/>
        </w:rPr>
        <w:t>протоколов,</w:t>
      </w:r>
      <w:r w:rsidR="00CE3115" w:rsidRPr="00E76769">
        <w:rPr>
          <w:rFonts w:ascii="TimesET" w:hAnsi="TimesET"/>
          <w:color w:val="auto"/>
          <w:sz w:val="20"/>
          <w:szCs w:val="20"/>
        </w:rPr>
        <w:t xml:space="preserve"> </w:t>
      </w:r>
      <w:r w:rsidRPr="00E76769">
        <w:rPr>
          <w:rFonts w:ascii="TimesET" w:hAnsi="TimesET"/>
          <w:color w:val="auto"/>
          <w:sz w:val="20"/>
          <w:szCs w:val="20"/>
        </w:rPr>
        <w:t>запросы,</w:t>
      </w:r>
      <w:r w:rsidR="00CE3115" w:rsidRPr="00E76769">
        <w:rPr>
          <w:rFonts w:ascii="TimesET" w:hAnsi="TimesET"/>
          <w:color w:val="auto"/>
          <w:sz w:val="20"/>
          <w:szCs w:val="20"/>
        </w:rPr>
        <w:t xml:space="preserve"> </w:t>
      </w:r>
      <w:r w:rsidRPr="00E76769">
        <w:rPr>
          <w:rFonts w:ascii="TimesET" w:hAnsi="TimesET"/>
          <w:color w:val="auto"/>
          <w:sz w:val="20"/>
          <w:szCs w:val="20"/>
        </w:rPr>
        <w:t>письма</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иные</w:t>
      </w:r>
      <w:r w:rsidR="00CE3115" w:rsidRPr="00E76769">
        <w:rPr>
          <w:rFonts w:ascii="TimesET" w:hAnsi="TimesET"/>
          <w:color w:val="auto"/>
          <w:sz w:val="20"/>
          <w:szCs w:val="20"/>
        </w:rPr>
        <w:t xml:space="preserve"> </w:t>
      </w:r>
      <w:r w:rsidRPr="00E76769">
        <w:rPr>
          <w:rFonts w:ascii="TimesET" w:hAnsi="TimesET"/>
          <w:color w:val="auto"/>
          <w:sz w:val="20"/>
          <w:szCs w:val="20"/>
        </w:rPr>
        <w:t>документы</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подписывает</w:t>
      </w:r>
      <w:r w:rsidR="00CE3115" w:rsidRPr="00E76769">
        <w:rPr>
          <w:rFonts w:ascii="TimesET" w:hAnsi="TimesET"/>
          <w:color w:val="auto"/>
          <w:sz w:val="20"/>
          <w:szCs w:val="20"/>
        </w:rPr>
        <w:t xml:space="preserve"> </w:t>
      </w:r>
      <w:r w:rsidRPr="00E76769">
        <w:rPr>
          <w:rFonts w:ascii="TimesET" w:hAnsi="TimesET"/>
          <w:color w:val="auto"/>
          <w:sz w:val="20"/>
          <w:szCs w:val="20"/>
        </w:rPr>
        <w:t>протоколы</w:t>
      </w:r>
      <w:r w:rsidR="00CE3115" w:rsidRPr="00E76769">
        <w:rPr>
          <w:rFonts w:ascii="TimesET" w:hAnsi="TimesET"/>
          <w:color w:val="auto"/>
          <w:sz w:val="20"/>
          <w:szCs w:val="20"/>
        </w:rPr>
        <w:t xml:space="preserve"> </w:t>
      </w:r>
      <w:r w:rsidRPr="00E76769">
        <w:rPr>
          <w:rFonts w:ascii="TimesET" w:hAnsi="TimesET"/>
          <w:color w:val="auto"/>
          <w:sz w:val="20"/>
          <w:szCs w:val="20"/>
        </w:rPr>
        <w:t>общественных</w:t>
      </w:r>
      <w:r w:rsidR="00CE3115" w:rsidRPr="00E76769">
        <w:rPr>
          <w:rFonts w:ascii="TimesET" w:hAnsi="TimesET"/>
          <w:color w:val="auto"/>
          <w:sz w:val="20"/>
          <w:szCs w:val="20"/>
        </w:rPr>
        <w:t xml:space="preserve"> </w:t>
      </w:r>
      <w:r w:rsidRPr="00E76769">
        <w:rPr>
          <w:rFonts w:ascii="TimesET" w:hAnsi="TimesET"/>
          <w:color w:val="auto"/>
          <w:sz w:val="20"/>
          <w:szCs w:val="20"/>
        </w:rPr>
        <w:t>обсуждений</w:t>
      </w:r>
      <w:r w:rsidR="00CE3115" w:rsidRPr="00E76769">
        <w:rPr>
          <w:rFonts w:ascii="TimesET" w:hAnsi="TimesET"/>
          <w:color w:val="auto"/>
          <w:sz w:val="20"/>
          <w:szCs w:val="20"/>
        </w:rPr>
        <w:t xml:space="preserve"> </w:t>
      </w:r>
      <w:r w:rsidRPr="00E76769">
        <w:rPr>
          <w:rFonts w:ascii="TimesET" w:hAnsi="TimesET"/>
          <w:color w:val="auto"/>
          <w:sz w:val="20"/>
          <w:szCs w:val="20"/>
        </w:rPr>
        <w:t>или</w:t>
      </w:r>
      <w:r w:rsidR="00CE3115" w:rsidRPr="00E76769">
        <w:rPr>
          <w:rFonts w:ascii="TimesET" w:hAnsi="TimesET"/>
          <w:color w:val="auto"/>
          <w:sz w:val="20"/>
          <w:szCs w:val="20"/>
        </w:rPr>
        <w:t xml:space="preserve"> </w:t>
      </w:r>
      <w:r w:rsidRPr="00E76769">
        <w:rPr>
          <w:rFonts w:ascii="TimesET" w:hAnsi="TimesET"/>
          <w:color w:val="auto"/>
          <w:sz w:val="20"/>
          <w:szCs w:val="20"/>
        </w:rPr>
        <w:t>публичных</w:t>
      </w:r>
      <w:r w:rsidR="00CE3115" w:rsidRPr="00E76769">
        <w:rPr>
          <w:rFonts w:ascii="TimesET" w:hAnsi="TimesET"/>
          <w:color w:val="auto"/>
          <w:sz w:val="20"/>
          <w:szCs w:val="20"/>
        </w:rPr>
        <w:t xml:space="preserve"> </w:t>
      </w:r>
      <w:r w:rsidRPr="00E76769">
        <w:rPr>
          <w:rFonts w:ascii="TimesET" w:hAnsi="TimesET"/>
          <w:color w:val="auto"/>
          <w:sz w:val="20"/>
          <w:szCs w:val="20"/>
        </w:rPr>
        <w:t>слушаний</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заключения</w:t>
      </w:r>
      <w:r w:rsidR="00CE3115" w:rsidRPr="00E76769">
        <w:rPr>
          <w:rFonts w:ascii="TimesET" w:hAnsi="TimesET"/>
          <w:color w:val="auto"/>
          <w:sz w:val="20"/>
          <w:szCs w:val="20"/>
        </w:rPr>
        <w:t xml:space="preserve"> </w:t>
      </w:r>
      <w:r w:rsidRPr="00E76769">
        <w:rPr>
          <w:rFonts w:ascii="TimesET" w:hAnsi="TimesET"/>
          <w:color w:val="auto"/>
          <w:sz w:val="20"/>
          <w:szCs w:val="20"/>
        </w:rPr>
        <w:t>о</w:t>
      </w:r>
      <w:r w:rsidR="00CE3115" w:rsidRPr="00E76769">
        <w:rPr>
          <w:rFonts w:ascii="TimesET" w:hAnsi="TimesET"/>
          <w:color w:val="auto"/>
          <w:sz w:val="20"/>
          <w:szCs w:val="20"/>
        </w:rPr>
        <w:t xml:space="preserve"> </w:t>
      </w:r>
      <w:r w:rsidRPr="00E76769">
        <w:rPr>
          <w:rFonts w:ascii="TimesET" w:hAnsi="TimesET"/>
          <w:color w:val="auto"/>
          <w:sz w:val="20"/>
          <w:szCs w:val="20"/>
        </w:rPr>
        <w:t>результатах</w:t>
      </w:r>
      <w:r w:rsidR="00CE3115" w:rsidRPr="00E76769">
        <w:rPr>
          <w:rFonts w:ascii="TimesET" w:hAnsi="TimesET"/>
          <w:color w:val="auto"/>
          <w:sz w:val="20"/>
          <w:szCs w:val="20"/>
        </w:rPr>
        <w:t xml:space="preserve"> </w:t>
      </w:r>
      <w:r w:rsidRPr="00E76769">
        <w:rPr>
          <w:rFonts w:ascii="TimesET" w:hAnsi="TimesET"/>
          <w:color w:val="auto"/>
          <w:sz w:val="20"/>
          <w:szCs w:val="20"/>
        </w:rPr>
        <w:t>общественных</w:t>
      </w:r>
      <w:r w:rsidR="00CE3115" w:rsidRPr="00E76769">
        <w:rPr>
          <w:rFonts w:ascii="TimesET" w:hAnsi="TimesET"/>
          <w:color w:val="auto"/>
          <w:sz w:val="20"/>
          <w:szCs w:val="20"/>
        </w:rPr>
        <w:t xml:space="preserve"> </w:t>
      </w:r>
      <w:r w:rsidRPr="00E76769">
        <w:rPr>
          <w:rFonts w:ascii="TimesET" w:hAnsi="TimesET"/>
          <w:color w:val="auto"/>
          <w:sz w:val="20"/>
          <w:szCs w:val="20"/>
        </w:rPr>
        <w:t>обсуждений</w:t>
      </w:r>
      <w:r w:rsidR="00CE3115" w:rsidRPr="00E76769">
        <w:rPr>
          <w:rFonts w:ascii="TimesET" w:hAnsi="TimesET"/>
          <w:color w:val="auto"/>
          <w:sz w:val="20"/>
          <w:szCs w:val="20"/>
        </w:rPr>
        <w:t xml:space="preserve"> </w:t>
      </w:r>
      <w:r w:rsidRPr="00E76769">
        <w:rPr>
          <w:rFonts w:ascii="TimesET" w:hAnsi="TimesET"/>
          <w:color w:val="auto"/>
          <w:sz w:val="20"/>
          <w:szCs w:val="20"/>
        </w:rPr>
        <w:t>или</w:t>
      </w:r>
      <w:r w:rsidR="00CE3115" w:rsidRPr="00E76769">
        <w:rPr>
          <w:rFonts w:ascii="TimesET" w:hAnsi="TimesET"/>
          <w:color w:val="auto"/>
          <w:sz w:val="20"/>
          <w:szCs w:val="20"/>
        </w:rPr>
        <w:t xml:space="preserve"> </w:t>
      </w:r>
      <w:r w:rsidRPr="00E76769">
        <w:rPr>
          <w:rFonts w:ascii="TimesET" w:hAnsi="TimesET"/>
          <w:color w:val="auto"/>
          <w:sz w:val="20"/>
          <w:szCs w:val="20"/>
        </w:rPr>
        <w:t>публичных</w:t>
      </w:r>
      <w:r w:rsidR="00CE3115" w:rsidRPr="00E76769">
        <w:rPr>
          <w:rFonts w:ascii="TimesET" w:hAnsi="TimesET"/>
          <w:color w:val="auto"/>
          <w:sz w:val="20"/>
          <w:szCs w:val="20"/>
        </w:rPr>
        <w:t xml:space="preserve"> </w:t>
      </w:r>
      <w:r w:rsidRPr="00E76769">
        <w:rPr>
          <w:rFonts w:ascii="TimesET" w:hAnsi="TimesET"/>
          <w:color w:val="auto"/>
          <w:sz w:val="20"/>
          <w:szCs w:val="20"/>
        </w:rPr>
        <w:t>слушаний.</w:t>
      </w:r>
    </w:p>
    <w:p w:rsidR="00EB103C" w:rsidRPr="00E76769" w:rsidRDefault="00EB103C" w:rsidP="007F4BA6">
      <w:pPr>
        <w:pStyle w:val="af6"/>
        <w:spacing w:before="0" w:beforeAutospacing="0" w:after="0" w:afterAutospacing="0"/>
        <w:ind w:firstLine="284"/>
        <w:rPr>
          <w:rFonts w:ascii="TimesET" w:hAnsi="TimesET"/>
          <w:color w:val="auto"/>
          <w:sz w:val="20"/>
          <w:szCs w:val="20"/>
        </w:rPr>
      </w:pPr>
      <w:bookmarkStart w:id="50" w:name="sub_45"/>
      <w:bookmarkEnd w:id="50"/>
      <w:r w:rsidRPr="00E76769">
        <w:rPr>
          <w:rFonts w:ascii="TimesET" w:hAnsi="TimesET"/>
          <w:color w:val="auto"/>
          <w:sz w:val="20"/>
          <w:szCs w:val="20"/>
        </w:rPr>
        <w:t>4.4.</w:t>
      </w:r>
      <w:r w:rsidR="00CE3115" w:rsidRPr="00E76769">
        <w:rPr>
          <w:rFonts w:ascii="TimesET" w:hAnsi="TimesET"/>
          <w:color w:val="auto"/>
          <w:sz w:val="20"/>
          <w:szCs w:val="20"/>
        </w:rPr>
        <w:t xml:space="preserve"> </w:t>
      </w:r>
      <w:r w:rsidRPr="00E76769">
        <w:rPr>
          <w:rFonts w:ascii="TimesET" w:hAnsi="TimesET"/>
          <w:color w:val="auto"/>
          <w:sz w:val="20"/>
          <w:szCs w:val="20"/>
        </w:rPr>
        <w:t>Функции</w:t>
      </w:r>
      <w:r w:rsidR="00CE3115" w:rsidRPr="00E76769">
        <w:rPr>
          <w:rFonts w:ascii="TimesET" w:hAnsi="TimesET"/>
          <w:color w:val="auto"/>
          <w:sz w:val="20"/>
          <w:szCs w:val="20"/>
        </w:rPr>
        <w:t xml:space="preserve"> </w:t>
      </w:r>
      <w:r w:rsidRPr="00E76769">
        <w:rPr>
          <w:rFonts w:ascii="TimesET" w:hAnsi="TimesET"/>
          <w:color w:val="auto"/>
          <w:sz w:val="20"/>
          <w:szCs w:val="20"/>
        </w:rPr>
        <w:t>секретаря</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осуществляет</w:t>
      </w:r>
      <w:r w:rsidR="00CE3115" w:rsidRPr="00E76769">
        <w:rPr>
          <w:rFonts w:ascii="TimesET" w:hAnsi="TimesET"/>
          <w:color w:val="auto"/>
          <w:sz w:val="20"/>
          <w:szCs w:val="20"/>
        </w:rPr>
        <w:t xml:space="preserve"> </w:t>
      </w:r>
      <w:r w:rsidRPr="00E76769">
        <w:rPr>
          <w:rFonts w:ascii="TimesET" w:hAnsi="TimesET"/>
          <w:color w:val="auto"/>
          <w:sz w:val="20"/>
          <w:szCs w:val="20"/>
        </w:rPr>
        <w:t>специалист</w:t>
      </w:r>
      <w:r w:rsidR="00CE3115" w:rsidRPr="00E76769">
        <w:rPr>
          <w:rFonts w:ascii="TimesET" w:hAnsi="TimesET"/>
          <w:color w:val="auto"/>
          <w:sz w:val="20"/>
          <w:szCs w:val="20"/>
        </w:rPr>
        <w:t xml:space="preserve"> </w:t>
      </w:r>
      <w:r w:rsidRPr="00E76769">
        <w:rPr>
          <w:rFonts w:ascii="TimesET" w:hAnsi="TimesET"/>
          <w:color w:val="auto"/>
          <w:sz w:val="20"/>
          <w:szCs w:val="20"/>
        </w:rPr>
        <w:t>администрации</w:t>
      </w:r>
      <w:r w:rsidR="00CE3115" w:rsidRPr="00E76769">
        <w:rPr>
          <w:rFonts w:ascii="TimesET" w:hAnsi="TimesET"/>
          <w:color w:val="auto"/>
          <w:sz w:val="20"/>
          <w:szCs w:val="20"/>
        </w:rPr>
        <w:t xml:space="preserve"> </w:t>
      </w:r>
      <w:r w:rsidRPr="00E76769">
        <w:rPr>
          <w:rFonts w:ascii="TimesET" w:hAnsi="TimesET"/>
          <w:color w:val="auto"/>
          <w:sz w:val="20"/>
          <w:szCs w:val="20"/>
        </w:rPr>
        <w:t>Приволжского</w:t>
      </w:r>
      <w:r w:rsidR="00CE3115" w:rsidRPr="00E76769">
        <w:rPr>
          <w:rFonts w:ascii="TimesET" w:hAnsi="TimesET"/>
          <w:color w:val="auto"/>
          <w:sz w:val="20"/>
          <w:szCs w:val="20"/>
        </w:rPr>
        <w:t xml:space="preserve"> </w:t>
      </w:r>
      <w:r w:rsidRPr="00E76769">
        <w:rPr>
          <w:rFonts w:ascii="TimesET" w:hAnsi="TimesET"/>
          <w:color w:val="auto"/>
          <w:sz w:val="20"/>
          <w:szCs w:val="20"/>
        </w:rPr>
        <w:t>сельского</w:t>
      </w:r>
      <w:r w:rsidR="00CE3115" w:rsidRPr="00E76769">
        <w:rPr>
          <w:rFonts w:ascii="TimesET" w:hAnsi="TimesET"/>
          <w:color w:val="auto"/>
          <w:sz w:val="20"/>
          <w:szCs w:val="20"/>
        </w:rPr>
        <w:t xml:space="preserve"> </w:t>
      </w:r>
      <w:r w:rsidRPr="00E76769">
        <w:rPr>
          <w:rFonts w:ascii="TimesET" w:hAnsi="TimesET"/>
          <w:color w:val="auto"/>
          <w:sz w:val="20"/>
          <w:szCs w:val="20"/>
        </w:rPr>
        <w:t>поселения.</w:t>
      </w:r>
      <w:r w:rsidR="00CE3115" w:rsidRPr="00E76769">
        <w:rPr>
          <w:rFonts w:ascii="TimesET" w:hAnsi="TimesET"/>
          <w:color w:val="auto"/>
          <w:sz w:val="20"/>
          <w:szCs w:val="20"/>
        </w:rPr>
        <w:t xml:space="preserve"> </w:t>
      </w:r>
      <w:r w:rsidRPr="00E76769">
        <w:rPr>
          <w:rFonts w:ascii="TimesET" w:hAnsi="TimesET"/>
          <w:color w:val="auto"/>
          <w:sz w:val="20"/>
          <w:szCs w:val="20"/>
        </w:rPr>
        <w:t>Секретарь</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назначается</w:t>
      </w:r>
      <w:r w:rsidR="00CE3115" w:rsidRPr="00E76769">
        <w:rPr>
          <w:rFonts w:ascii="TimesET" w:hAnsi="TimesET"/>
          <w:color w:val="auto"/>
          <w:sz w:val="20"/>
          <w:szCs w:val="20"/>
        </w:rPr>
        <w:t xml:space="preserve"> </w:t>
      </w:r>
      <w:r w:rsidRPr="00E76769">
        <w:rPr>
          <w:rFonts w:ascii="TimesET" w:hAnsi="TimesET"/>
          <w:color w:val="auto"/>
          <w:sz w:val="20"/>
          <w:szCs w:val="20"/>
        </w:rPr>
        <w:t>по</w:t>
      </w:r>
      <w:r w:rsidR="00CE3115" w:rsidRPr="00E76769">
        <w:rPr>
          <w:rFonts w:ascii="TimesET" w:hAnsi="TimesET"/>
          <w:color w:val="auto"/>
          <w:sz w:val="20"/>
          <w:szCs w:val="20"/>
        </w:rPr>
        <w:t xml:space="preserve"> </w:t>
      </w:r>
      <w:r w:rsidRPr="00E76769">
        <w:rPr>
          <w:rFonts w:ascii="TimesET" w:hAnsi="TimesET"/>
          <w:color w:val="auto"/>
          <w:sz w:val="20"/>
          <w:szCs w:val="20"/>
        </w:rPr>
        <w:t>представлению</w:t>
      </w:r>
      <w:r w:rsidR="00CE3115" w:rsidRPr="00E76769">
        <w:rPr>
          <w:rFonts w:ascii="TimesET" w:hAnsi="TimesET"/>
          <w:color w:val="auto"/>
          <w:sz w:val="20"/>
          <w:szCs w:val="20"/>
        </w:rPr>
        <w:t xml:space="preserve"> </w:t>
      </w:r>
      <w:r w:rsidRPr="00E76769">
        <w:rPr>
          <w:rFonts w:ascii="TimesET" w:hAnsi="TimesET"/>
          <w:color w:val="auto"/>
          <w:sz w:val="20"/>
          <w:szCs w:val="20"/>
        </w:rPr>
        <w:t>председателя</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p>
    <w:p w:rsidR="00EB103C" w:rsidRPr="00E76769" w:rsidRDefault="00EB103C" w:rsidP="007F4BA6">
      <w:pPr>
        <w:pStyle w:val="af6"/>
        <w:spacing w:before="0" w:beforeAutospacing="0" w:after="0" w:afterAutospacing="0"/>
        <w:ind w:firstLine="284"/>
        <w:jc w:val="both"/>
        <w:rPr>
          <w:rFonts w:ascii="TimesET" w:hAnsi="TimesET"/>
          <w:color w:val="auto"/>
          <w:sz w:val="20"/>
          <w:szCs w:val="20"/>
        </w:rPr>
      </w:pPr>
      <w:r w:rsidRPr="00E76769">
        <w:rPr>
          <w:rFonts w:ascii="TimesET" w:hAnsi="TimesET"/>
          <w:color w:val="auto"/>
          <w:sz w:val="20"/>
          <w:szCs w:val="20"/>
        </w:rPr>
        <w:t>Секретарь</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осуществляет</w:t>
      </w:r>
      <w:r w:rsidR="00CE3115" w:rsidRPr="00E76769">
        <w:rPr>
          <w:rFonts w:ascii="TimesET" w:hAnsi="TimesET"/>
          <w:color w:val="auto"/>
          <w:sz w:val="20"/>
          <w:szCs w:val="20"/>
        </w:rPr>
        <w:t xml:space="preserve"> </w:t>
      </w:r>
      <w:r w:rsidRPr="00E76769">
        <w:rPr>
          <w:rFonts w:ascii="TimesET" w:hAnsi="TimesET"/>
          <w:color w:val="auto"/>
          <w:sz w:val="20"/>
          <w:szCs w:val="20"/>
        </w:rPr>
        <w:t>организационно-методическое</w:t>
      </w:r>
      <w:r w:rsidR="00CE3115" w:rsidRPr="00E76769">
        <w:rPr>
          <w:rFonts w:ascii="TimesET" w:hAnsi="TimesET"/>
          <w:color w:val="auto"/>
          <w:sz w:val="20"/>
          <w:szCs w:val="20"/>
        </w:rPr>
        <w:t xml:space="preserve"> </w:t>
      </w:r>
      <w:r w:rsidRPr="00E76769">
        <w:rPr>
          <w:rFonts w:ascii="TimesET" w:hAnsi="TimesET"/>
          <w:color w:val="auto"/>
          <w:sz w:val="20"/>
          <w:szCs w:val="20"/>
        </w:rPr>
        <w:t>обеспечение</w:t>
      </w:r>
      <w:r w:rsidR="00CE3115" w:rsidRPr="00E76769">
        <w:rPr>
          <w:rFonts w:ascii="TimesET" w:hAnsi="TimesET"/>
          <w:color w:val="auto"/>
          <w:sz w:val="20"/>
          <w:szCs w:val="20"/>
        </w:rPr>
        <w:t xml:space="preserve"> </w:t>
      </w:r>
      <w:r w:rsidRPr="00E76769">
        <w:rPr>
          <w:rFonts w:ascii="TimesET" w:hAnsi="TimesET"/>
          <w:color w:val="auto"/>
          <w:sz w:val="20"/>
          <w:szCs w:val="20"/>
        </w:rPr>
        <w:t>деятельности</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в</w:t>
      </w:r>
      <w:r w:rsidR="00CE3115" w:rsidRPr="00E76769">
        <w:rPr>
          <w:rFonts w:ascii="TimesET" w:hAnsi="TimesET"/>
          <w:color w:val="auto"/>
          <w:sz w:val="20"/>
          <w:szCs w:val="20"/>
        </w:rPr>
        <w:t xml:space="preserve"> </w:t>
      </w:r>
      <w:r w:rsidRPr="00E76769">
        <w:rPr>
          <w:rFonts w:ascii="TimesET" w:hAnsi="TimesET"/>
          <w:color w:val="auto"/>
          <w:sz w:val="20"/>
          <w:szCs w:val="20"/>
        </w:rPr>
        <w:t>том</w:t>
      </w:r>
      <w:r w:rsidR="00CE3115" w:rsidRPr="00E76769">
        <w:rPr>
          <w:rFonts w:ascii="TimesET" w:hAnsi="TimesET"/>
          <w:color w:val="auto"/>
          <w:sz w:val="20"/>
          <w:szCs w:val="20"/>
        </w:rPr>
        <w:t xml:space="preserve"> </w:t>
      </w:r>
      <w:r w:rsidRPr="00E76769">
        <w:rPr>
          <w:rFonts w:ascii="TimesET" w:hAnsi="TimesET"/>
          <w:color w:val="auto"/>
          <w:sz w:val="20"/>
          <w:szCs w:val="20"/>
        </w:rPr>
        <w:t>числе:</w:t>
      </w:r>
    </w:p>
    <w:p w:rsidR="00EB103C" w:rsidRPr="00E76769" w:rsidRDefault="00EB103C" w:rsidP="007F4BA6">
      <w:pPr>
        <w:pStyle w:val="af6"/>
        <w:spacing w:before="0" w:beforeAutospacing="0" w:after="0" w:afterAutospacing="0"/>
        <w:ind w:firstLine="284"/>
        <w:jc w:val="both"/>
        <w:rPr>
          <w:rFonts w:ascii="TimesET" w:hAnsi="TimesET"/>
          <w:color w:val="auto"/>
          <w:sz w:val="20"/>
          <w:szCs w:val="20"/>
        </w:rPr>
      </w:pPr>
      <w:r w:rsidRPr="00E76769">
        <w:rPr>
          <w:rFonts w:ascii="TimesET" w:hAnsi="TimesET"/>
          <w:color w:val="auto"/>
          <w:sz w:val="20"/>
          <w:szCs w:val="20"/>
        </w:rPr>
        <w:t>-</w:t>
      </w:r>
      <w:r w:rsidR="00CE3115" w:rsidRPr="00E76769">
        <w:rPr>
          <w:rFonts w:ascii="TimesET" w:hAnsi="TimesET"/>
          <w:color w:val="auto"/>
          <w:sz w:val="20"/>
          <w:szCs w:val="20"/>
        </w:rPr>
        <w:t xml:space="preserve"> </w:t>
      </w:r>
      <w:r w:rsidRPr="00E76769">
        <w:rPr>
          <w:rFonts w:ascii="TimesET" w:hAnsi="TimesET"/>
          <w:color w:val="auto"/>
          <w:sz w:val="20"/>
          <w:szCs w:val="20"/>
        </w:rPr>
        <w:t>формирует</w:t>
      </w:r>
      <w:r w:rsidR="00CE3115" w:rsidRPr="00E76769">
        <w:rPr>
          <w:rFonts w:ascii="TimesET" w:hAnsi="TimesET"/>
          <w:color w:val="auto"/>
          <w:sz w:val="20"/>
          <w:szCs w:val="20"/>
        </w:rPr>
        <w:t xml:space="preserve"> </w:t>
      </w:r>
      <w:r w:rsidRPr="00E76769">
        <w:rPr>
          <w:rFonts w:ascii="TimesET" w:hAnsi="TimesET"/>
          <w:color w:val="auto"/>
          <w:sz w:val="20"/>
          <w:szCs w:val="20"/>
        </w:rPr>
        <w:t>повестки</w:t>
      </w:r>
      <w:r w:rsidR="00CE3115" w:rsidRPr="00E76769">
        <w:rPr>
          <w:rFonts w:ascii="TimesET" w:hAnsi="TimesET"/>
          <w:color w:val="auto"/>
          <w:sz w:val="20"/>
          <w:szCs w:val="20"/>
        </w:rPr>
        <w:t xml:space="preserve"> </w:t>
      </w:r>
      <w:r w:rsidRPr="00E76769">
        <w:rPr>
          <w:rFonts w:ascii="TimesET" w:hAnsi="TimesET"/>
          <w:color w:val="auto"/>
          <w:sz w:val="20"/>
          <w:szCs w:val="20"/>
        </w:rPr>
        <w:t>заседаний</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согласовывает</w:t>
      </w:r>
      <w:r w:rsidR="00CE3115" w:rsidRPr="00E76769">
        <w:rPr>
          <w:rFonts w:ascii="TimesET" w:hAnsi="TimesET"/>
          <w:color w:val="auto"/>
          <w:sz w:val="20"/>
          <w:szCs w:val="20"/>
        </w:rPr>
        <w:t xml:space="preserve"> </w:t>
      </w:r>
      <w:r w:rsidRPr="00E76769">
        <w:rPr>
          <w:rFonts w:ascii="TimesET" w:hAnsi="TimesET"/>
          <w:color w:val="auto"/>
          <w:sz w:val="20"/>
          <w:szCs w:val="20"/>
        </w:rPr>
        <w:t>их</w:t>
      </w:r>
      <w:r w:rsidR="00CE3115" w:rsidRPr="00E76769">
        <w:rPr>
          <w:rFonts w:ascii="TimesET" w:hAnsi="TimesET"/>
          <w:color w:val="auto"/>
          <w:sz w:val="20"/>
          <w:szCs w:val="20"/>
        </w:rPr>
        <w:t xml:space="preserve"> </w:t>
      </w:r>
      <w:r w:rsidRPr="00E76769">
        <w:rPr>
          <w:rFonts w:ascii="TimesET" w:hAnsi="TimesET"/>
          <w:color w:val="auto"/>
          <w:sz w:val="20"/>
          <w:szCs w:val="20"/>
        </w:rPr>
        <w:t>с</w:t>
      </w:r>
      <w:r w:rsidR="00CE3115" w:rsidRPr="00E76769">
        <w:rPr>
          <w:rFonts w:ascii="TimesET" w:hAnsi="TimesET"/>
          <w:color w:val="auto"/>
          <w:sz w:val="20"/>
          <w:szCs w:val="20"/>
        </w:rPr>
        <w:t xml:space="preserve"> </w:t>
      </w:r>
      <w:r w:rsidRPr="00E76769">
        <w:rPr>
          <w:rFonts w:ascii="TimesET" w:hAnsi="TimesET"/>
          <w:color w:val="auto"/>
          <w:sz w:val="20"/>
          <w:szCs w:val="20"/>
        </w:rPr>
        <w:t>председателем</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p>
    <w:p w:rsidR="00EB103C" w:rsidRPr="00E76769" w:rsidRDefault="00EB103C" w:rsidP="007F4BA6">
      <w:pPr>
        <w:pStyle w:val="af6"/>
        <w:spacing w:before="0" w:beforeAutospacing="0" w:after="0" w:afterAutospacing="0"/>
        <w:ind w:firstLine="284"/>
        <w:jc w:val="both"/>
        <w:rPr>
          <w:rFonts w:ascii="TimesET" w:hAnsi="TimesET"/>
          <w:color w:val="auto"/>
          <w:sz w:val="20"/>
          <w:szCs w:val="20"/>
        </w:rPr>
      </w:pPr>
      <w:r w:rsidRPr="00E76769">
        <w:rPr>
          <w:rFonts w:ascii="TimesET" w:hAnsi="TimesET"/>
          <w:color w:val="auto"/>
          <w:sz w:val="20"/>
          <w:szCs w:val="20"/>
        </w:rPr>
        <w:t>-</w:t>
      </w:r>
      <w:r w:rsidR="00CE3115" w:rsidRPr="00E76769">
        <w:rPr>
          <w:rFonts w:ascii="TimesET" w:hAnsi="TimesET"/>
          <w:color w:val="auto"/>
          <w:sz w:val="20"/>
          <w:szCs w:val="20"/>
        </w:rPr>
        <w:t xml:space="preserve"> </w:t>
      </w:r>
      <w:r w:rsidRPr="00E76769">
        <w:rPr>
          <w:rFonts w:ascii="TimesET" w:hAnsi="TimesET"/>
          <w:color w:val="auto"/>
          <w:sz w:val="20"/>
          <w:szCs w:val="20"/>
        </w:rPr>
        <w:t>оповещает</w:t>
      </w:r>
      <w:r w:rsidR="00CE3115" w:rsidRPr="00E76769">
        <w:rPr>
          <w:rFonts w:ascii="TimesET" w:hAnsi="TimesET"/>
          <w:color w:val="auto"/>
          <w:sz w:val="20"/>
          <w:szCs w:val="20"/>
        </w:rPr>
        <w:t xml:space="preserve"> </w:t>
      </w:r>
      <w:r w:rsidRPr="00E76769">
        <w:rPr>
          <w:rFonts w:ascii="TimesET" w:hAnsi="TimesET"/>
          <w:color w:val="auto"/>
          <w:sz w:val="20"/>
          <w:szCs w:val="20"/>
        </w:rPr>
        <w:t>членов</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о</w:t>
      </w:r>
      <w:r w:rsidR="00CE3115" w:rsidRPr="00E76769">
        <w:rPr>
          <w:rFonts w:ascii="TimesET" w:hAnsi="TimesET"/>
          <w:color w:val="auto"/>
          <w:sz w:val="20"/>
          <w:szCs w:val="20"/>
        </w:rPr>
        <w:t xml:space="preserve"> </w:t>
      </w:r>
      <w:r w:rsidRPr="00E76769">
        <w:rPr>
          <w:rFonts w:ascii="TimesET" w:hAnsi="TimesET"/>
          <w:color w:val="auto"/>
          <w:sz w:val="20"/>
          <w:szCs w:val="20"/>
        </w:rPr>
        <w:t>времени,</w:t>
      </w:r>
      <w:r w:rsidR="00CE3115" w:rsidRPr="00E76769">
        <w:rPr>
          <w:rFonts w:ascii="TimesET" w:hAnsi="TimesET"/>
          <w:color w:val="auto"/>
          <w:sz w:val="20"/>
          <w:szCs w:val="20"/>
        </w:rPr>
        <w:t xml:space="preserve"> </w:t>
      </w:r>
      <w:r w:rsidRPr="00E76769">
        <w:rPr>
          <w:rFonts w:ascii="TimesET" w:hAnsi="TimesET"/>
          <w:color w:val="auto"/>
          <w:sz w:val="20"/>
          <w:szCs w:val="20"/>
        </w:rPr>
        <w:t>месте</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дате</w:t>
      </w:r>
      <w:r w:rsidR="00CE3115" w:rsidRPr="00E76769">
        <w:rPr>
          <w:rFonts w:ascii="TimesET" w:hAnsi="TimesET"/>
          <w:color w:val="auto"/>
          <w:sz w:val="20"/>
          <w:szCs w:val="20"/>
        </w:rPr>
        <w:t xml:space="preserve"> </w:t>
      </w:r>
      <w:r w:rsidRPr="00E76769">
        <w:rPr>
          <w:rFonts w:ascii="TimesET" w:hAnsi="TimesET"/>
          <w:color w:val="auto"/>
          <w:sz w:val="20"/>
          <w:szCs w:val="20"/>
        </w:rPr>
        <w:t>проведения</w:t>
      </w:r>
      <w:r w:rsidR="00CE3115" w:rsidRPr="00E76769">
        <w:rPr>
          <w:rFonts w:ascii="TimesET" w:hAnsi="TimesET"/>
          <w:color w:val="auto"/>
          <w:sz w:val="20"/>
          <w:szCs w:val="20"/>
        </w:rPr>
        <w:t xml:space="preserve"> </w:t>
      </w:r>
      <w:r w:rsidRPr="00E76769">
        <w:rPr>
          <w:rFonts w:ascii="TimesET" w:hAnsi="TimesET"/>
          <w:color w:val="auto"/>
          <w:sz w:val="20"/>
          <w:szCs w:val="20"/>
        </w:rPr>
        <w:t>очередного</w:t>
      </w:r>
      <w:r w:rsidR="00CE3115" w:rsidRPr="00E76769">
        <w:rPr>
          <w:rFonts w:ascii="TimesET" w:hAnsi="TimesET"/>
          <w:color w:val="auto"/>
          <w:sz w:val="20"/>
          <w:szCs w:val="20"/>
        </w:rPr>
        <w:t xml:space="preserve"> </w:t>
      </w:r>
      <w:r w:rsidRPr="00E76769">
        <w:rPr>
          <w:rFonts w:ascii="TimesET" w:hAnsi="TimesET"/>
          <w:color w:val="auto"/>
          <w:sz w:val="20"/>
          <w:szCs w:val="20"/>
        </w:rPr>
        <w:t>заседания</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планируемых</w:t>
      </w:r>
      <w:r w:rsidR="00CE3115" w:rsidRPr="00E76769">
        <w:rPr>
          <w:rFonts w:ascii="TimesET" w:hAnsi="TimesET"/>
          <w:color w:val="auto"/>
          <w:sz w:val="20"/>
          <w:szCs w:val="20"/>
        </w:rPr>
        <w:t xml:space="preserve"> </w:t>
      </w:r>
      <w:r w:rsidRPr="00E76769">
        <w:rPr>
          <w:rFonts w:ascii="TimesET" w:hAnsi="TimesET"/>
          <w:color w:val="auto"/>
          <w:sz w:val="20"/>
          <w:szCs w:val="20"/>
        </w:rPr>
        <w:t>для</w:t>
      </w:r>
      <w:r w:rsidR="00CE3115" w:rsidRPr="00E76769">
        <w:rPr>
          <w:rFonts w:ascii="TimesET" w:hAnsi="TimesET"/>
          <w:color w:val="auto"/>
          <w:sz w:val="20"/>
          <w:szCs w:val="20"/>
        </w:rPr>
        <w:t xml:space="preserve"> </w:t>
      </w:r>
      <w:r w:rsidRPr="00E76769">
        <w:rPr>
          <w:rFonts w:ascii="TimesET" w:hAnsi="TimesET"/>
          <w:color w:val="auto"/>
          <w:sz w:val="20"/>
          <w:szCs w:val="20"/>
        </w:rPr>
        <w:t>рассмотрения</w:t>
      </w:r>
      <w:r w:rsidR="00CE3115" w:rsidRPr="00E76769">
        <w:rPr>
          <w:rFonts w:ascii="TimesET" w:hAnsi="TimesET"/>
          <w:color w:val="auto"/>
          <w:sz w:val="20"/>
          <w:szCs w:val="20"/>
        </w:rPr>
        <w:t xml:space="preserve"> </w:t>
      </w:r>
      <w:r w:rsidRPr="00E76769">
        <w:rPr>
          <w:rFonts w:ascii="TimesET" w:hAnsi="TimesET"/>
          <w:color w:val="auto"/>
          <w:sz w:val="20"/>
          <w:szCs w:val="20"/>
        </w:rPr>
        <w:t>вопросах</w:t>
      </w:r>
      <w:r w:rsidR="00CE3115" w:rsidRPr="00E76769">
        <w:rPr>
          <w:rFonts w:ascii="TimesET" w:hAnsi="TimesET"/>
          <w:color w:val="auto"/>
          <w:sz w:val="20"/>
          <w:szCs w:val="20"/>
        </w:rPr>
        <w:t xml:space="preserve"> </w:t>
      </w:r>
      <w:r w:rsidRPr="00E76769">
        <w:rPr>
          <w:rFonts w:ascii="TimesET" w:hAnsi="TimesET"/>
          <w:color w:val="auto"/>
          <w:sz w:val="20"/>
          <w:szCs w:val="20"/>
        </w:rPr>
        <w:t>(не</w:t>
      </w:r>
      <w:r w:rsidR="00CE3115" w:rsidRPr="00E76769">
        <w:rPr>
          <w:rFonts w:ascii="TimesET" w:hAnsi="TimesET"/>
          <w:color w:val="auto"/>
          <w:sz w:val="20"/>
          <w:szCs w:val="20"/>
        </w:rPr>
        <w:t xml:space="preserve"> </w:t>
      </w:r>
      <w:r w:rsidRPr="00E76769">
        <w:rPr>
          <w:rFonts w:ascii="TimesET" w:hAnsi="TimesET"/>
          <w:color w:val="auto"/>
          <w:sz w:val="20"/>
          <w:szCs w:val="20"/>
        </w:rPr>
        <w:t>позднее</w:t>
      </w:r>
      <w:r w:rsidR="00CE3115" w:rsidRPr="00E76769">
        <w:rPr>
          <w:rFonts w:ascii="TimesET" w:hAnsi="TimesET"/>
          <w:color w:val="auto"/>
          <w:sz w:val="20"/>
          <w:szCs w:val="20"/>
        </w:rPr>
        <w:t xml:space="preserve"> </w:t>
      </w:r>
      <w:r w:rsidRPr="00E76769">
        <w:rPr>
          <w:rFonts w:ascii="TimesET" w:hAnsi="TimesET"/>
          <w:color w:val="auto"/>
          <w:sz w:val="20"/>
          <w:szCs w:val="20"/>
        </w:rPr>
        <w:t>чем</w:t>
      </w:r>
      <w:r w:rsidR="00CE3115" w:rsidRPr="00E76769">
        <w:rPr>
          <w:rFonts w:ascii="TimesET" w:hAnsi="TimesET"/>
          <w:color w:val="auto"/>
          <w:sz w:val="20"/>
          <w:szCs w:val="20"/>
        </w:rPr>
        <w:t xml:space="preserve"> </w:t>
      </w:r>
      <w:r w:rsidRPr="00E76769">
        <w:rPr>
          <w:rFonts w:ascii="TimesET" w:hAnsi="TimesET"/>
          <w:color w:val="auto"/>
          <w:sz w:val="20"/>
          <w:szCs w:val="20"/>
        </w:rPr>
        <w:t>за</w:t>
      </w:r>
      <w:r w:rsidR="00CE3115" w:rsidRPr="00E76769">
        <w:rPr>
          <w:rFonts w:ascii="TimesET" w:hAnsi="TimesET"/>
          <w:color w:val="auto"/>
          <w:sz w:val="20"/>
          <w:szCs w:val="20"/>
        </w:rPr>
        <w:t xml:space="preserve"> </w:t>
      </w:r>
      <w:r w:rsidRPr="00E76769">
        <w:rPr>
          <w:rFonts w:ascii="TimesET" w:hAnsi="TimesET"/>
          <w:color w:val="auto"/>
          <w:sz w:val="20"/>
          <w:szCs w:val="20"/>
        </w:rPr>
        <w:t>два</w:t>
      </w:r>
      <w:r w:rsidR="00CE3115" w:rsidRPr="00E76769">
        <w:rPr>
          <w:rFonts w:ascii="TimesET" w:hAnsi="TimesET"/>
          <w:color w:val="auto"/>
          <w:sz w:val="20"/>
          <w:szCs w:val="20"/>
        </w:rPr>
        <w:t xml:space="preserve"> </w:t>
      </w:r>
      <w:r w:rsidRPr="00E76769">
        <w:rPr>
          <w:rFonts w:ascii="TimesET" w:hAnsi="TimesET"/>
          <w:color w:val="auto"/>
          <w:sz w:val="20"/>
          <w:szCs w:val="20"/>
        </w:rPr>
        <w:t>дня</w:t>
      </w:r>
      <w:r w:rsidR="00CE3115" w:rsidRPr="00E76769">
        <w:rPr>
          <w:rFonts w:ascii="TimesET" w:hAnsi="TimesET"/>
          <w:color w:val="auto"/>
          <w:sz w:val="20"/>
          <w:szCs w:val="20"/>
        </w:rPr>
        <w:t xml:space="preserve"> </w:t>
      </w:r>
      <w:r w:rsidRPr="00E76769">
        <w:rPr>
          <w:rFonts w:ascii="TimesET" w:hAnsi="TimesET"/>
          <w:color w:val="auto"/>
          <w:sz w:val="20"/>
          <w:szCs w:val="20"/>
        </w:rPr>
        <w:t>до</w:t>
      </w:r>
      <w:r w:rsidR="00CE3115" w:rsidRPr="00E76769">
        <w:rPr>
          <w:rFonts w:ascii="TimesET" w:hAnsi="TimesET"/>
          <w:color w:val="auto"/>
          <w:sz w:val="20"/>
          <w:szCs w:val="20"/>
        </w:rPr>
        <w:t xml:space="preserve"> </w:t>
      </w:r>
      <w:r w:rsidRPr="00E76769">
        <w:rPr>
          <w:rFonts w:ascii="TimesET" w:hAnsi="TimesET"/>
          <w:color w:val="auto"/>
          <w:sz w:val="20"/>
          <w:szCs w:val="20"/>
        </w:rPr>
        <w:t>даты</w:t>
      </w:r>
      <w:r w:rsidR="00CE3115" w:rsidRPr="00E76769">
        <w:rPr>
          <w:rFonts w:ascii="TimesET" w:hAnsi="TimesET"/>
          <w:color w:val="auto"/>
          <w:sz w:val="20"/>
          <w:szCs w:val="20"/>
        </w:rPr>
        <w:t xml:space="preserve"> </w:t>
      </w:r>
      <w:r w:rsidRPr="00E76769">
        <w:rPr>
          <w:rFonts w:ascii="TimesET" w:hAnsi="TimesET"/>
          <w:color w:val="auto"/>
          <w:sz w:val="20"/>
          <w:szCs w:val="20"/>
        </w:rPr>
        <w:t>заседания</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p>
    <w:p w:rsidR="00EB103C" w:rsidRPr="00E76769" w:rsidRDefault="00EB103C" w:rsidP="007F4BA6">
      <w:pPr>
        <w:pStyle w:val="af6"/>
        <w:spacing w:before="0" w:beforeAutospacing="0" w:after="0" w:afterAutospacing="0"/>
        <w:ind w:firstLine="284"/>
        <w:rPr>
          <w:rFonts w:ascii="TimesET" w:hAnsi="TimesET"/>
          <w:color w:val="auto"/>
          <w:sz w:val="20"/>
          <w:szCs w:val="20"/>
        </w:rPr>
      </w:pPr>
      <w:r w:rsidRPr="00E76769">
        <w:rPr>
          <w:rFonts w:ascii="TimesET" w:hAnsi="TimesET"/>
          <w:color w:val="auto"/>
          <w:sz w:val="20"/>
          <w:szCs w:val="20"/>
        </w:rPr>
        <w:t>-</w:t>
      </w:r>
      <w:r w:rsidR="00CE3115" w:rsidRPr="00E76769">
        <w:rPr>
          <w:rFonts w:ascii="TimesET" w:hAnsi="TimesET"/>
          <w:color w:val="auto"/>
          <w:sz w:val="20"/>
          <w:szCs w:val="20"/>
        </w:rPr>
        <w:t xml:space="preserve"> </w:t>
      </w:r>
      <w:r w:rsidRPr="00E76769">
        <w:rPr>
          <w:rFonts w:ascii="TimesET" w:hAnsi="TimesET"/>
          <w:color w:val="auto"/>
          <w:sz w:val="20"/>
          <w:szCs w:val="20"/>
        </w:rPr>
        <w:t>осуществляет</w:t>
      </w:r>
      <w:r w:rsidR="00CE3115" w:rsidRPr="00E76769">
        <w:rPr>
          <w:rFonts w:ascii="TimesET" w:hAnsi="TimesET"/>
          <w:color w:val="auto"/>
          <w:sz w:val="20"/>
          <w:szCs w:val="20"/>
        </w:rPr>
        <w:t xml:space="preserve"> </w:t>
      </w:r>
      <w:r w:rsidRPr="00E76769">
        <w:rPr>
          <w:rFonts w:ascii="TimesET" w:hAnsi="TimesET"/>
          <w:color w:val="auto"/>
          <w:sz w:val="20"/>
          <w:szCs w:val="20"/>
        </w:rPr>
        <w:t>подготовку</w:t>
      </w:r>
      <w:r w:rsidR="00CE3115" w:rsidRPr="00E76769">
        <w:rPr>
          <w:rFonts w:ascii="TimesET" w:hAnsi="TimesET"/>
          <w:color w:val="auto"/>
          <w:sz w:val="20"/>
          <w:szCs w:val="20"/>
        </w:rPr>
        <w:t xml:space="preserve"> </w:t>
      </w:r>
      <w:r w:rsidRPr="00E76769">
        <w:rPr>
          <w:rFonts w:ascii="TimesET" w:hAnsi="TimesET"/>
          <w:color w:val="auto"/>
          <w:sz w:val="20"/>
          <w:szCs w:val="20"/>
        </w:rPr>
        <w:t>к</w:t>
      </w:r>
      <w:r w:rsidR="00CE3115" w:rsidRPr="00E76769">
        <w:rPr>
          <w:rFonts w:ascii="TimesET" w:hAnsi="TimesET"/>
          <w:color w:val="auto"/>
          <w:sz w:val="20"/>
          <w:szCs w:val="20"/>
        </w:rPr>
        <w:t xml:space="preserve"> </w:t>
      </w:r>
      <w:r w:rsidRPr="00E76769">
        <w:rPr>
          <w:rFonts w:ascii="TimesET" w:hAnsi="TimesET"/>
          <w:color w:val="auto"/>
          <w:sz w:val="20"/>
          <w:szCs w:val="20"/>
        </w:rPr>
        <w:t>рассмотрению</w:t>
      </w:r>
      <w:r w:rsidR="00CE3115" w:rsidRPr="00E76769">
        <w:rPr>
          <w:rFonts w:ascii="TimesET" w:hAnsi="TimesET"/>
          <w:color w:val="auto"/>
          <w:sz w:val="20"/>
          <w:szCs w:val="20"/>
        </w:rPr>
        <w:t xml:space="preserve"> </w:t>
      </w:r>
      <w:r w:rsidRPr="00E76769">
        <w:rPr>
          <w:rFonts w:ascii="TimesET" w:hAnsi="TimesET"/>
          <w:color w:val="auto"/>
          <w:sz w:val="20"/>
          <w:szCs w:val="20"/>
        </w:rPr>
        <w:t>на</w:t>
      </w:r>
      <w:r w:rsidR="00CE3115" w:rsidRPr="00E76769">
        <w:rPr>
          <w:rFonts w:ascii="TimesET" w:hAnsi="TimesET"/>
          <w:color w:val="auto"/>
          <w:sz w:val="20"/>
          <w:szCs w:val="20"/>
        </w:rPr>
        <w:t xml:space="preserve"> </w:t>
      </w:r>
      <w:r w:rsidRPr="00E76769">
        <w:rPr>
          <w:rFonts w:ascii="TimesET" w:hAnsi="TimesET"/>
          <w:color w:val="auto"/>
          <w:sz w:val="20"/>
          <w:szCs w:val="20"/>
        </w:rPr>
        <w:t>заседаниях</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необходимых</w:t>
      </w:r>
      <w:r w:rsidR="00CE3115" w:rsidRPr="00E76769">
        <w:rPr>
          <w:rFonts w:ascii="TimesET" w:hAnsi="TimesET"/>
          <w:color w:val="auto"/>
          <w:sz w:val="20"/>
          <w:szCs w:val="20"/>
        </w:rPr>
        <w:t xml:space="preserve"> </w:t>
      </w:r>
      <w:r w:rsidRPr="00E76769">
        <w:rPr>
          <w:rFonts w:ascii="TimesET" w:hAnsi="TimesET"/>
          <w:color w:val="auto"/>
          <w:sz w:val="20"/>
          <w:szCs w:val="20"/>
        </w:rPr>
        <w:t>материалов;</w:t>
      </w:r>
    </w:p>
    <w:p w:rsidR="00EB103C" w:rsidRPr="00E76769" w:rsidRDefault="00EB103C" w:rsidP="007F4BA6">
      <w:pPr>
        <w:pStyle w:val="af6"/>
        <w:spacing w:before="0" w:beforeAutospacing="0" w:after="0" w:afterAutospacing="0"/>
        <w:ind w:firstLine="284"/>
        <w:jc w:val="both"/>
        <w:rPr>
          <w:rFonts w:ascii="TimesET" w:hAnsi="TimesET"/>
          <w:color w:val="auto"/>
          <w:sz w:val="20"/>
          <w:szCs w:val="20"/>
        </w:rPr>
      </w:pPr>
      <w:r w:rsidRPr="00E76769">
        <w:rPr>
          <w:rFonts w:ascii="TimesET" w:hAnsi="TimesET"/>
          <w:color w:val="auto"/>
          <w:sz w:val="20"/>
          <w:szCs w:val="20"/>
        </w:rPr>
        <w:t>-</w:t>
      </w:r>
      <w:r w:rsidR="00CE3115" w:rsidRPr="00E76769">
        <w:rPr>
          <w:rFonts w:ascii="TimesET" w:hAnsi="TimesET"/>
          <w:color w:val="auto"/>
          <w:sz w:val="20"/>
          <w:szCs w:val="20"/>
        </w:rPr>
        <w:t xml:space="preserve"> </w:t>
      </w:r>
      <w:r w:rsidRPr="00E76769">
        <w:rPr>
          <w:rFonts w:ascii="TimesET" w:hAnsi="TimesET"/>
          <w:color w:val="auto"/>
          <w:sz w:val="20"/>
          <w:szCs w:val="20"/>
        </w:rPr>
        <w:t>ведет</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оформляет</w:t>
      </w:r>
      <w:r w:rsidR="00CE3115" w:rsidRPr="00E76769">
        <w:rPr>
          <w:rFonts w:ascii="TimesET" w:hAnsi="TimesET"/>
          <w:color w:val="auto"/>
          <w:sz w:val="20"/>
          <w:szCs w:val="20"/>
        </w:rPr>
        <w:t xml:space="preserve"> </w:t>
      </w:r>
      <w:r w:rsidRPr="00E76769">
        <w:rPr>
          <w:rFonts w:ascii="TimesET" w:hAnsi="TimesET"/>
          <w:color w:val="auto"/>
          <w:sz w:val="20"/>
          <w:szCs w:val="20"/>
        </w:rPr>
        <w:t>протоколы</w:t>
      </w:r>
      <w:r w:rsidR="00CE3115" w:rsidRPr="00E76769">
        <w:rPr>
          <w:rFonts w:ascii="TimesET" w:hAnsi="TimesET"/>
          <w:color w:val="auto"/>
          <w:sz w:val="20"/>
          <w:szCs w:val="20"/>
        </w:rPr>
        <w:t xml:space="preserve"> </w:t>
      </w:r>
      <w:r w:rsidRPr="00E76769">
        <w:rPr>
          <w:rFonts w:ascii="TimesET" w:hAnsi="TimesET"/>
          <w:color w:val="auto"/>
          <w:sz w:val="20"/>
          <w:szCs w:val="20"/>
        </w:rPr>
        <w:t>заседаний</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подписывает</w:t>
      </w:r>
      <w:r w:rsidR="00CE3115" w:rsidRPr="00E76769">
        <w:rPr>
          <w:rFonts w:ascii="TimesET" w:hAnsi="TimesET"/>
          <w:color w:val="auto"/>
          <w:sz w:val="20"/>
          <w:szCs w:val="20"/>
        </w:rPr>
        <w:t xml:space="preserve"> </w:t>
      </w:r>
      <w:r w:rsidRPr="00E76769">
        <w:rPr>
          <w:rFonts w:ascii="TimesET" w:hAnsi="TimesET"/>
          <w:color w:val="auto"/>
          <w:sz w:val="20"/>
          <w:szCs w:val="20"/>
        </w:rPr>
        <w:t>их,</w:t>
      </w:r>
      <w:r w:rsidR="00CE3115" w:rsidRPr="00E76769">
        <w:rPr>
          <w:rFonts w:ascii="TimesET" w:hAnsi="TimesET"/>
          <w:color w:val="auto"/>
          <w:sz w:val="20"/>
          <w:szCs w:val="20"/>
        </w:rPr>
        <w:t xml:space="preserve"> </w:t>
      </w:r>
      <w:r w:rsidRPr="00E76769">
        <w:rPr>
          <w:rFonts w:ascii="TimesET" w:hAnsi="TimesET"/>
          <w:color w:val="auto"/>
          <w:sz w:val="20"/>
          <w:szCs w:val="20"/>
        </w:rPr>
        <w:t>представляет</w:t>
      </w:r>
      <w:r w:rsidR="00CE3115" w:rsidRPr="00E76769">
        <w:rPr>
          <w:rFonts w:ascii="TimesET" w:hAnsi="TimesET"/>
          <w:color w:val="auto"/>
          <w:sz w:val="20"/>
          <w:szCs w:val="20"/>
        </w:rPr>
        <w:t xml:space="preserve"> </w:t>
      </w:r>
      <w:r w:rsidRPr="00E76769">
        <w:rPr>
          <w:rFonts w:ascii="TimesET" w:hAnsi="TimesET"/>
          <w:color w:val="auto"/>
          <w:sz w:val="20"/>
          <w:szCs w:val="20"/>
        </w:rPr>
        <w:t>их</w:t>
      </w:r>
      <w:r w:rsidR="00CE3115" w:rsidRPr="00E76769">
        <w:rPr>
          <w:rFonts w:ascii="TimesET" w:hAnsi="TimesET"/>
          <w:color w:val="auto"/>
          <w:sz w:val="20"/>
          <w:szCs w:val="20"/>
        </w:rPr>
        <w:t xml:space="preserve"> </w:t>
      </w:r>
      <w:r w:rsidRPr="00E76769">
        <w:rPr>
          <w:rFonts w:ascii="TimesET" w:hAnsi="TimesET"/>
          <w:color w:val="auto"/>
          <w:sz w:val="20"/>
          <w:szCs w:val="20"/>
        </w:rPr>
        <w:t>для</w:t>
      </w:r>
      <w:r w:rsidR="00CE3115" w:rsidRPr="00E76769">
        <w:rPr>
          <w:rFonts w:ascii="TimesET" w:hAnsi="TimesET"/>
          <w:color w:val="auto"/>
          <w:sz w:val="20"/>
          <w:szCs w:val="20"/>
        </w:rPr>
        <w:t xml:space="preserve"> </w:t>
      </w:r>
      <w:r w:rsidRPr="00E76769">
        <w:rPr>
          <w:rFonts w:ascii="TimesET" w:hAnsi="TimesET"/>
          <w:color w:val="auto"/>
          <w:sz w:val="20"/>
          <w:szCs w:val="20"/>
        </w:rPr>
        <w:t>подписания</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утверждения</w:t>
      </w:r>
      <w:r w:rsidR="00CE3115" w:rsidRPr="00E76769">
        <w:rPr>
          <w:rFonts w:ascii="TimesET" w:hAnsi="TimesET"/>
          <w:color w:val="auto"/>
          <w:sz w:val="20"/>
          <w:szCs w:val="20"/>
        </w:rPr>
        <w:t xml:space="preserve"> </w:t>
      </w:r>
      <w:r w:rsidRPr="00E76769">
        <w:rPr>
          <w:rFonts w:ascii="TimesET" w:hAnsi="TimesET"/>
          <w:color w:val="auto"/>
          <w:sz w:val="20"/>
          <w:szCs w:val="20"/>
        </w:rPr>
        <w:t>председателю</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в</w:t>
      </w:r>
      <w:r w:rsidR="00CE3115" w:rsidRPr="00E76769">
        <w:rPr>
          <w:rFonts w:ascii="TimesET" w:hAnsi="TimesET"/>
          <w:color w:val="auto"/>
          <w:sz w:val="20"/>
          <w:szCs w:val="20"/>
        </w:rPr>
        <w:t xml:space="preserve"> </w:t>
      </w:r>
      <w:r w:rsidRPr="00E76769">
        <w:rPr>
          <w:rFonts w:ascii="TimesET" w:hAnsi="TimesET"/>
          <w:color w:val="auto"/>
          <w:sz w:val="20"/>
          <w:szCs w:val="20"/>
        </w:rPr>
        <w:t>течение</w:t>
      </w:r>
      <w:r w:rsidR="00CE3115" w:rsidRPr="00E76769">
        <w:rPr>
          <w:rFonts w:ascii="TimesET" w:hAnsi="TimesET"/>
          <w:color w:val="auto"/>
          <w:sz w:val="20"/>
          <w:szCs w:val="20"/>
        </w:rPr>
        <w:t xml:space="preserve"> </w:t>
      </w:r>
      <w:r w:rsidRPr="00E76769">
        <w:rPr>
          <w:rFonts w:ascii="TimesET" w:hAnsi="TimesET"/>
          <w:color w:val="auto"/>
          <w:sz w:val="20"/>
          <w:szCs w:val="20"/>
        </w:rPr>
        <w:t>5-ти</w:t>
      </w:r>
      <w:r w:rsidR="00CE3115" w:rsidRPr="00E76769">
        <w:rPr>
          <w:rFonts w:ascii="TimesET" w:hAnsi="TimesET"/>
          <w:color w:val="auto"/>
          <w:sz w:val="20"/>
          <w:szCs w:val="20"/>
        </w:rPr>
        <w:t xml:space="preserve"> </w:t>
      </w:r>
      <w:r w:rsidRPr="00E76769">
        <w:rPr>
          <w:rFonts w:ascii="TimesET" w:hAnsi="TimesET"/>
          <w:color w:val="auto"/>
          <w:sz w:val="20"/>
          <w:szCs w:val="20"/>
        </w:rPr>
        <w:t>дней</w:t>
      </w:r>
      <w:r w:rsidR="00CE3115" w:rsidRPr="00E76769">
        <w:rPr>
          <w:rFonts w:ascii="TimesET" w:hAnsi="TimesET"/>
          <w:color w:val="auto"/>
          <w:sz w:val="20"/>
          <w:szCs w:val="20"/>
        </w:rPr>
        <w:t xml:space="preserve"> </w:t>
      </w:r>
      <w:r w:rsidRPr="00E76769">
        <w:rPr>
          <w:rFonts w:ascii="TimesET" w:hAnsi="TimesET"/>
          <w:color w:val="auto"/>
          <w:sz w:val="20"/>
          <w:szCs w:val="20"/>
        </w:rPr>
        <w:t>после</w:t>
      </w:r>
      <w:r w:rsidR="00CE3115" w:rsidRPr="00E76769">
        <w:rPr>
          <w:rFonts w:ascii="TimesET" w:hAnsi="TimesET"/>
          <w:color w:val="auto"/>
          <w:sz w:val="20"/>
          <w:szCs w:val="20"/>
        </w:rPr>
        <w:t xml:space="preserve"> </w:t>
      </w:r>
      <w:r w:rsidRPr="00E76769">
        <w:rPr>
          <w:rFonts w:ascii="TimesET" w:hAnsi="TimesET"/>
          <w:color w:val="auto"/>
          <w:sz w:val="20"/>
          <w:szCs w:val="20"/>
        </w:rPr>
        <w:t>проведения</w:t>
      </w:r>
      <w:r w:rsidR="00CE3115" w:rsidRPr="00E76769">
        <w:rPr>
          <w:rFonts w:ascii="TimesET" w:hAnsi="TimesET"/>
          <w:color w:val="auto"/>
          <w:sz w:val="20"/>
          <w:szCs w:val="20"/>
        </w:rPr>
        <w:t xml:space="preserve"> </w:t>
      </w:r>
      <w:r w:rsidRPr="00E76769">
        <w:rPr>
          <w:rFonts w:ascii="TimesET" w:hAnsi="TimesET"/>
          <w:color w:val="auto"/>
          <w:sz w:val="20"/>
          <w:szCs w:val="20"/>
        </w:rPr>
        <w:t>заседания;</w:t>
      </w:r>
    </w:p>
    <w:p w:rsidR="00EB103C" w:rsidRPr="00E76769" w:rsidRDefault="00EB103C" w:rsidP="007F4BA6">
      <w:pPr>
        <w:pStyle w:val="af6"/>
        <w:spacing w:before="0" w:beforeAutospacing="0" w:after="0" w:afterAutospacing="0"/>
        <w:ind w:firstLine="284"/>
        <w:jc w:val="both"/>
        <w:rPr>
          <w:rFonts w:ascii="TimesET" w:hAnsi="TimesET"/>
          <w:color w:val="auto"/>
          <w:sz w:val="20"/>
          <w:szCs w:val="20"/>
        </w:rPr>
      </w:pPr>
      <w:r w:rsidRPr="00E76769">
        <w:rPr>
          <w:rFonts w:ascii="TimesET" w:hAnsi="TimesET"/>
          <w:color w:val="auto"/>
          <w:sz w:val="20"/>
          <w:szCs w:val="20"/>
        </w:rPr>
        <w:t>-</w:t>
      </w:r>
      <w:r w:rsidR="00CE3115" w:rsidRPr="00E76769">
        <w:rPr>
          <w:rFonts w:ascii="TimesET" w:hAnsi="TimesET"/>
          <w:color w:val="auto"/>
          <w:sz w:val="20"/>
          <w:szCs w:val="20"/>
        </w:rPr>
        <w:t xml:space="preserve"> </w:t>
      </w:r>
      <w:r w:rsidRPr="00E76769">
        <w:rPr>
          <w:rFonts w:ascii="TimesET" w:hAnsi="TimesET"/>
          <w:color w:val="auto"/>
          <w:sz w:val="20"/>
          <w:szCs w:val="20"/>
        </w:rPr>
        <w:t>направляет</w:t>
      </w:r>
      <w:r w:rsidR="00CE3115" w:rsidRPr="00E76769">
        <w:rPr>
          <w:rFonts w:ascii="TimesET" w:hAnsi="TimesET"/>
          <w:color w:val="auto"/>
          <w:sz w:val="20"/>
          <w:szCs w:val="20"/>
        </w:rPr>
        <w:t xml:space="preserve"> </w:t>
      </w:r>
      <w:r w:rsidRPr="00E76769">
        <w:rPr>
          <w:rFonts w:ascii="TimesET" w:hAnsi="TimesET"/>
          <w:color w:val="auto"/>
          <w:sz w:val="20"/>
          <w:szCs w:val="20"/>
        </w:rPr>
        <w:t>членам</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копию</w:t>
      </w:r>
      <w:r w:rsidR="00CE3115" w:rsidRPr="00E76769">
        <w:rPr>
          <w:rFonts w:ascii="TimesET" w:hAnsi="TimesET"/>
          <w:color w:val="auto"/>
          <w:sz w:val="20"/>
          <w:szCs w:val="20"/>
        </w:rPr>
        <w:t xml:space="preserve"> </w:t>
      </w:r>
      <w:r w:rsidRPr="00E76769">
        <w:rPr>
          <w:rFonts w:ascii="TimesET" w:hAnsi="TimesET"/>
          <w:color w:val="auto"/>
          <w:sz w:val="20"/>
          <w:szCs w:val="20"/>
        </w:rPr>
        <w:t>подписанного</w:t>
      </w:r>
      <w:r w:rsidR="00CE3115" w:rsidRPr="00E76769">
        <w:rPr>
          <w:rFonts w:ascii="TimesET" w:hAnsi="TimesET"/>
          <w:color w:val="auto"/>
          <w:sz w:val="20"/>
          <w:szCs w:val="20"/>
        </w:rPr>
        <w:t xml:space="preserve"> </w:t>
      </w:r>
      <w:r w:rsidRPr="00E76769">
        <w:rPr>
          <w:rFonts w:ascii="TimesET" w:hAnsi="TimesET"/>
          <w:color w:val="auto"/>
          <w:sz w:val="20"/>
          <w:szCs w:val="20"/>
        </w:rPr>
        <w:t>протокола</w:t>
      </w:r>
      <w:r w:rsidR="00CE3115" w:rsidRPr="00E76769">
        <w:rPr>
          <w:rFonts w:ascii="TimesET" w:hAnsi="TimesET"/>
          <w:color w:val="auto"/>
          <w:sz w:val="20"/>
          <w:szCs w:val="20"/>
        </w:rPr>
        <w:t xml:space="preserve"> </w:t>
      </w:r>
      <w:r w:rsidRPr="00E76769">
        <w:rPr>
          <w:rFonts w:ascii="TimesET" w:hAnsi="TimesET"/>
          <w:color w:val="auto"/>
          <w:sz w:val="20"/>
          <w:szCs w:val="20"/>
        </w:rPr>
        <w:t>заседания</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p>
    <w:p w:rsidR="00EB103C" w:rsidRPr="00E76769" w:rsidRDefault="00EB103C" w:rsidP="007F4BA6">
      <w:pPr>
        <w:pStyle w:val="af6"/>
        <w:spacing w:before="0" w:beforeAutospacing="0" w:after="0" w:afterAutospacing="0"/>
        <w:ind w:firstLine="284"/>
        <w:jc w:val="both"/>
        <w:rPr>
          <w:rFonts w:ascii="TimesET" w:hAnsi="TimesET"/>
          <w:color w:val="auto"/>
          <w:sz w:val="20"/>
          <w:szCs w:val="20"/>
        </w:rPr>
      </w:pPr>
      <w:r w:rsidRPr="00E76769">
        <w:rPr>
          <w:rFonts w:ascii="TimesET" w:hAnsi="TimesET"/>
          <w:color w:val="auto"/>
          <w:sz w:val="20"/>
          <w:szCs w:val="20"/>
        </w:rPr>
        <w:t>-</w:t>
      </w:r>
      <w:r w:rsidR="00CE3115" w:rsidRPr="00E76769">
        <w:rPr>
          <w:rFonts w:ascii="TimesET" w:hAnsi="TimesET"/>
          <w:color w:val="auto"/>
          <w:sz w:val="20"/>
          <w:szCs w:val="20"/>
        </w:rPr>
        <w:t xml:space="preserve"> </w:t>
      </w:r>
      <w:r w:rsidRPr="00E76769">
        <w:rPr>
          <w:rFonts w:ascii="TimesET" w:hAnsi="TimesET"/>
          <w:color w:val="auto"/>
          <w:sz w:val="20"/>
          <w:szCs w:val="20"/>
        </w:rPr>
        <w:t>подготавливает</w:t>
      </w:r>
      <w:r w:rsidR="00CE3115" w:rsidRPr="00E76769">
        <w:rPr>
          <w:rFonts w:ascii="TimesET" w:hAnsi="TimesET"/>
          <w:color w:val="auto"/>
          <w:sz w:val="20"/>
          <w:szCs w:val="20"/>
        </w:rPr>
        <w:t xml:space="preserve"> </w:t>
      </w:r>
      <w:r w:rsidRPr="00E76769">
        <w:rPr>
          <w:rFonts w:ascii="TimesET" w:hAnsi="TimesET"/>
          <w:color w:val="auto"/>
          <w:sz w:val="20"/>
          <w:szCs w:val="20"/>
        </w:rPr>
        <w:t>проекты</w:t>
      </w:r>
      <w:r w:rsidR="00CE3115" w:rsidRPr="00E76769">
        <w:rPr>
          <w:rFonts w:ascii="TimesET" w:hAnsi="TimesET"/>
          <w:color w:val="auto"/>
          <w:sz w:val="20"/>
          <w:szCs w:val="20"/>
        </w:rPr>
        <w:t xml:space="preserve"> </w:t>
      </w:r>
      <w:r w:rsidRPr="00E76769">
        <w:rPr>
          <w:rFonts w:ascii="TimesET" w:hAnsi="TimesET"/>
          <w:color w:val="auto"/>
          <w:sz w:val="20"/>
          <w:szCs w:val="20"/>
        </w:rPr>
        <w:t>распоряжений,</w:t>
      </w:r>
      <w:r w:rsidR="00CE3115" w:rsidRPr="00E76769">
        <w:rPr>
          <w:rFonts w:ascii="TimesET" w:hAnsi="TimesET"/>
          <w:color w:val="auto"/>
          <w:sz w:val="20"/>
          <w:szCs w:val="20"/>
        </w:rPr>
        <w:t xml:space="preserve"> </w:t>
      </w:r>
      <w:r w:rsidRPr="00E76769">
        <w:rPr>
          <w:rFonts w:ascii="TimesET" w:hAnsi="TimesET"/>
          <w:color w:val="auto"/>
          <w:sz w:val="20"/>
          <w:szCs w:val="20"/>
        </w:rPr>
        <w:t>постановлений</w:t>
      </w:r>
      <w:r w:rsidR="00CE3115" w:rsidRPr="00E76769">
        <w:rPr>
          <w:rFonts w:ascii="TimesET" w:hAnsi="TimesET"/>
          <w:color w:val="auto"/>
          <w:sz w:val="20"/>
          <w:szCs w:val="20"/>
        </w:rPr>
        <w:t xml:space="preserve"> </w:t>
      </w:r>
      <w:r w:rsidRPr="00E76769">
        <w:rPr>
          <w:rFonts w:ascii="TimesET" w:hAnsi="TimesET"/>
          <w:color w:val="auto"/>
          <w:sz w:val="20"/>
          <w:szCs w:val="20"/>
        </w:rPr>
        <w:t>администрации</w:t>
      </w:r>
      <w:r w:rsidR="00CE3115" w:rsidRPr="00E76769">
        <w:rPr>
          <w:rFonts w:ascii="TimesET" w:hAnsi="TimesET"/>
          <w:color w:val="auto"/>
          <w:sz w:val="20"/>
          <w:szCs w:val="20"/>
        </w:rPr>
        <w:t xml:space="preserve"> </w:t>
      </w:r>
      <w:r w:rsidRPr="00E76769">
        <w:rPr>
          <w:rFonts w:ascii="TimesET" w:hAnsi="TimesET"/>
          <w:color w:val="auto"/>
          <w:sz w:val="20"/>
          <w:szCs w:val="20"/>
        </w:rPr>
        <w:t>Приволжского</w:t>
      </w:r>
      <w:r w:rsidR="00CE3115" w:rsidRPr="00E76769">
        <w:rPr>
          <w:rFonts w:ascii="TimesET" w:hAnsi="TimesET"/>
          <w:color w:val="auto"/>
          <w:sz w:val="20"/>
          <w:szCs w:val="20"/>
        </w:rPr>
        <w:t xml:space="preserve"> </w:t>
      </w:r>
      <w:r w:rsidRPr="00E76769">
        <w:rPr>
          <w:rFonts w:ascii="TimesET" w:hAnsi="TimesET"/>
          <w:color w:val="auto"/>
          <w:sz w:val="20"/>
          <w:szCs w:val="20"/>
        </w:rPr>
        <w:t>сельского</w:t>
      </w:r>
      <w:r w:rsidR="00CE3115" w:rsidRPr="00E76769">
        <w:rPr>
          <w:rFonts w:ascii="TimesET" w:hAnsi="TimesET"/>
          <w:color w:val="auto"/>
          <w:sz w:val="20"/>
          <w:szCs w:val="20"/>
        </w:rPr>
        <w:t xml:space="preserve"> </w:t>
      </w:r>
      <w:r w:rsidRPr="00E76769">
        <w:rPr>
          <w:rFonts w:ascii="TimesET" w:hAnsi="TimesET"/>
          <w:color w:val="auto"/>
          <w:sz w:val="20"/>
          <w:szCs w:val="20"/>
        </w:rPr>
        <w:t>поселения</w:t>
      </w:r>
      <w:r w:rsidR="00CE3115" w:rsidRPr="00E76769">
        <w:rPr>
          <w:rFonts w:ascii="TimesET" w:hAnsi="TimesET"/>
          <w:color w:val="auto"/>
          <w:sz w:val="20"/>
          <w:szCs w:val="20"/>
        </w:rPr>
        <w:t xml:space="preserve"> </w:t>
      </w:r>
      <w:r w:rsidRPr="00E76769">
        <w:rPr>
          <w:rFonts w:ascii="TimesET" w:hAnsi="TimesET"/>
          <w:color w:val="auto"/>
          <w:sz w:val="20"/>
          <w:szCs w:val="20"/>
        </w:rPr>
        <w:t>по</w:t>
      </w:r>
      <w:r w:rsidR="00CE3115" w:rsidRPr="00E76769">
        <w:rPr>
          <w:rFonts w:ascii="TimesET" w:hAnsi="TimesET"/>
          <w:color w:val="auto"/>
          <w:sz w:val="20"/>
          <w:szCs w:val="20"/>
        </w:rPr>
        <w:t xml:space="preserve"> </w:t>
      </w:r>
      <w:r w:rsidRPr="00E76769">
        <w:rPr>
          <w:rFonts w:ascii="TimesET" w:hAnsi="TimesET"/>
          <w:color w:val="auto"/>
          <w:sz w:val="20"/>
          <w:szCs w:val="20"/>
        </w:rPr>
        <w:t>вопросам</w:t>
      </w:r>
      <w:r w:rsidR="00CE3115" w:rsidRPr="00E76769">
        <w:rPr>
          <w:rFonts w:ascii="TimesET" w:hAnsi="TimesET"/>
          <w:color w:val="auto"/>
          <w:sz w:val="20"/>
          <w:szCs w:val="20"/>
        </w:rPr>
        <w:t xml:space="preserve"> </w:t>
      </w:r>
      <w:r w:rsidRPr="00E76769">
        <w:rPr>
          <w:rFonts w:ascii="TimesET" w:hAnsi="TimesET"/>
          <w:color w:val="auto"/>
          <w:sz w:val="20"/>
          <w:szCs w:val="20"/>
        </w:rPr>
        <w:t>деятельности</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p>
    <w:p w:rsidR="00EB103C" w:rsidRPr="00E76769" w:rsidRDefault="00EB103C" w:rsidP="007F4BA6">
      <w:pPr>
        <w:pStyle w:val="af6"/>
        <w:spacing w:before="0" w:beforeAutospacing="0" w:after="0" w:afterAutospacing="0"/>
        <w:ind w:firstLine="284"/>
        <w:jc w:val="both"/>
        <w:rPr>
          <w:rFonts w:ascii="TimesET" w:hAnsi="TimesET"/>
          <w:color w:val="auto"/>
          <w:sz w:val="20"/>
          <w:szCs w:val="20"/>
        </w:rPr>
      </w:pPr>
      <w:r w:rsidRPr="00E76769">
        <w:rPr>
          <w:rFonts w:ascii="TimesET" w:hAnsi="TimesET"/>
          <w:color w:val="auto"/>
          <w:sz w:val="20"/>
          <w:szCs w:val="20"/>
        </w:rPr>
        <w:t>-</w:t>
      </w:r>
      <w:r w:rsidR="00CE3115" w:rsidRPr="00E76769">
        <w:rPr>
          <w:rFonts w:ascii="TimesET" w:hAnsi="TimesET"/>
          <w:color w:val="auto"/>
          <w:sz w:val="20"/>
          <w:szCs w:val="20"/>
        </w:rPr>
        <w:t xml:space="preserve"> </w:t>
      </w:r>
      <w:r w:rsidRPr="00E76769">
        <w:rPr>
          <w:rFonts w:ascii="TimesET" w:hAnsi="TimesET"/>
          <w:color w:val="auto"/>
          <w:sz w:val="20"/>
          <w:szCs w:val="20"/>
        </w:rPr>
        <w:t>осуществляет</w:t>
      </w:r>
      <w:r w:rsidR="00CE3115" w:rsidRPr="00E76769">
        <w:rPr>
          <w:rFonts w:ascii="TimesET" w:hAnsi="TimesET"/>
          <w:color w:val="auto"/>
          <w:sz w:val="20"/>
          <w:szCs w:val="20"/>
        </w:rPr>
        <w:t xml:space="preserve"> </w:t>
      </w:r>
      <w:r w:rsidRPr="00E76769">
        <w:rPr>
          <w:rFonts w:ascii="TimesET" w:hAnsi="TimesET"/>
          <w:color w:val="auto"/>
          <w:sz w:val="20"/>
          <w:szCs w:val="20"/>
        </w:rPr>
        <w:t>подготовку</w:t>
      </w:r>
      <w:r w:rsidR="00CE3115" w:rsidRPr="00E76769">
        <w:rPr>
          <w:rFonts w:ascii="TimesET" w:hAnsi="TimesET"/>
          <w:color w:val="auto"/>
          <w:sz w:val="20"/>
          <w:szCs w:val="20"/>
        </w:rPr>
        <w:t xml:space="preserve"> </w:t>
      </w:r>
      <w:r w:rsidRPr="00E76769">
        <w:rPr>
          <w:rFonts w:ascii="TimesET" w:hAnsi="TimesET"/>
          <w:color w:val="auto"/>
          <w:sz w:val="20"/>
          <w:szCs w:val="20"/>
        </w:rPr>
        <w:t>проектов</w:t>
      </w:r>
      <w:r w:rsidR="00CE3115" w:rsidRPr="00E76769">
        <w:rPr>
          <w:rFonts w:ascii="TimesET" w:hAnsi="TimesET"/>
          <w:color w:val="auto"/>
          <w:sz w:val="20"/>
          <w:szCs w:val="20"/>
        </w:rPr>
        <w:t xml:space="preserve"> </w:t>
      </w:r>
      <w:r w:rsidRPr="00E76769">
        <w:rPr>
          <w:rFonts w:ascii="TimesET" w:hAnsi="TimesET"/>
          <w:color w:val="auto"/>
          <w:sz w:val="20"/>
          <w:szCs w:val="20"/>
        </w:rPr>
        <w:t>писем,</w:t>
      </w:r>
      <w:r w:rsidR="00CE3115" w:rsidRPr="00E76769">
        <w:rPr>
          <w:rFonts w:ascii="TimesET" w:hAnsi="TimesET"/>
          <w:color w:val="auto"/>
          <w:sz w:val="20"/>
          <w:szCs w:val="20"/>
        </w:rPr>
        <w:t xml:space="preserve"> </w:t>
      </w:r>
      <w:r w:rsidRPr="00E76769">
        <w:rPr>
          <w:rFonts w:ascii="TimesET" w:hAnsi="TimesET"/>
          <w:color w:val="auto"/>
          <w:sz w:val="20"/>
          <w:szCs w:val="20"/>
        </w:rPr>
        <w:t>проектов</w:t>
      </w:r>
      <w:r w:rsidR="00CE3115" w:rsidRPr="00E76769">
        <w:rPr>
          <w:rFonts w:ascii="TimesET" w:hAnsi="TimesET"/>
          <w:color w:val="auto"/>
          <w:sz w:val="20"/>
          <w:szCs w:val="20"/>
        </w:rPr>
        <w:t xml:space="preserve"> </w:t>
      </w:r>
      <w:r w:rsidRPr="00E76769">
        <w:rPr>
          <w:rFonts w:ascii="TimesET" w:hAnsi="TimesET"/>
          <w:color w:val="auto"/>
          <w:sz w:val="20"/>
          <w:szCs w:val="20"/>
        </w:rPr>
        <w:t>запросов,</w:t>
      </w:r>
      <w:r w:rsidR="00CE3115" w:rsidRPr="00E76769">
        <w:rPr>
          <w:rFonts w:ascii="TimesET" w:hAnsi="TimesET"/>
          <w:color w:val="auto"/>
          <w:sz w:val="20"/>
          <w:szCs w:val="20"/>
        </w:rPr>
        <w:t xml:space="preserve"> </w:t>
      </w:r>
      <w:r w:rsidRPr="00E76769">
        <w:rPr>
          <w:rFonts w:ascii="TimesET" w:hAnsi="TimesET"/>
          <w:color w:val="auto"/>
          <w:sz w:val="20"/>
          <w:szCs w:val="20"/>
        </w:rPr>
        <w:t>проектов</w:t>
      </w:r>
      <w:r w:rsidR="00CE3115" w:rsidRPr="00E76769">
        <w:rPr>
          <w:rFonts w:ascii="TimesET" w:hAnsi="TimesET"/>
          <w:color w:val="auto"/>
          <w:sz w:val="20"/>
          <w:szCs w:val="20"/>
        </w:rPr>
        <w:t xml:space="preserve"> </w:t>
      </w:r>
      <w:r w:rsidRPr="00E76769">
        <w:rPr>
          <w:rFonts w:ascii="TimesET" w:hAnsi="TimesET"/>
          <w:color w:val="auto"/>
          <w:sz w:val="20"/>
          <w:szCs w:val="20"/>
        </w:rPr>
        <w:t>решений,</w:t>
      </w:r>
      <w:r w:rsidR="00CE3115" w:rsidRPr="00E76769">
        <w:rPr>
          <w:rFonts w:ascii="TimesET" w:hAnsi="TimesET"/>
          <w:color w:val="auto"/>
          <w:sz w:val="20"/>
          <w:szCs w:val="20"/>
        </w:rPr>
        <w:t xml:space="preserve"> </w:t>
      </w:r>
      <w:r w:rsidRPr="00E76769">
        <w:rPr>
          <w:rFonts w:ascii="TimesET" w:hAnsi="TimesET"/>
          <w:color w:val="auto"/>
          <w:sz w:val="20"/>
          <w:szCs w:val="20"/>
        </w:rPr>
        <w:t>других</w:t>
      </w:r>
      <w:r w:rsidR="00CE3115" w:rsidRPr="00E76769">
        <w:rPr>
          <w:rFonts w:ascii="TimesET" w:hAnsi="TimesET"/>
          <w:color w:val="auto"/>
          <w:sz w:val="20"/>
          <w:szCs w:val="20"/>
        </w:rPr>
        <w:t xml:space="preserve"> </w:t>
      </w:r>
      <w:r w:rsidRPr="00E76769">
        <w:rPr>
          <w:rFonts w:ascii="TimesET" w:hAnsi="TimesET"/>
          <w:color w:val="auto"/>
          <w:sz w:val="20"/>
          <w:szCs w:val="20"/>
        </w:rPr>
        <w:t>материалов</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документов,</w:t>
      </w:r>
      <w:r w:rsidR="00CE3115" w:rsidRPr="00E76769">
        <w:rPr>
          <w:rFonts w:ascii="TimesET" w:hAnsi="TimesET"/>
          <w:color w:val="auto"/>
          <w:sz w:val="20"/>
          <w:szCs w:val="20"/>
        </w:rPr>
        <w:t xml:space="preserve"> </w:t>
      </w:r>
      <w:r w:rsidRPr="00E76769">
        <w:rPr>
          <w:rFonts w:ascii="TimesET" w:hAnsi="TimesET"/>
          <w:color w:val="auto"/>
          <w:sz w:val="20"/>
          <w:szCs w:val="20"/>
        </w:rPr>
        <w:t>касающихся</w:t>
      </w:r>
      <w:r w:rsidR="00CE3115" w:rsidRPr="00E76769">
        <w:rPr>
          <w:rFonts w:ascii="TimesET" w:hAnsi="TimesET"/>
          <w:color w:val="auto"/>
          <w:sz w:val="20"/>
          <w:szCs w:val="20"/>
        </w:rPr>
        <w:t xml:space="preserve"> </w:t>
      </w:r>
      <w:r w:rsidRPr="00E76769">
        <w:rPr>
          <w:rFonts w:ascii="TimesET" w:hAnsi="TimesET"/>
          <w:color w:val="auto"/>
          <w:sz w:val="20"/>
          <w:szCs w:val="20"/>
        </w:rPr>
        <w:t>выполнения</w:t>
      </w:r>
      <w:r w:rsidR="00CE3115" w:rsidRPr="00E76769">
        <w:rPr>
          <w:rFonts w:ascii="TimesET" w:hAnsi="TimesET"/>
          <w:color w:val="auto"/>
          <w:sz w:val="20"/>
          <w:szCs w:val="20"/>
        </w:rPr>
        <w:t xml:space="preserve"> </w:t>
      </w:r>
      <w:r w:rsidRPr="00E76769">
        <w:rPr>
          <w:rFonts w:ascii="TimesET" w:hAnsi="TimesET"/>
          <w:color w:val="auto"/>
          <w:sz w:val="20"/>
          <w:szCs w:val="20"/>
        </w:rPr>
        <w:t>задач</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полномочий</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p>
    <w:p w:rsidR="00EB103C" w:rsidRPr="00E76769" w:rsidRDefault="00EB103C" w:rsidP="007F4BA6">
      <w:pPr>
        <w:pStyle w:val="af6"/>
        <w:spacing w:before="0" w:beforeAutospacing="0" w:after="0" w:afterAutospacing="0"/>
        <w:ind w:firstLine="284"/>
        <w:jc w:val="both"/>
        <w:rPr>
          <w:rFonts w:ascii="TimesET" w:hAnsi="TimesET"/>
          <w:color w:val="auto"/>
          <w:sz w:val="20"/>
          <w:szCs w:val="20"/>
        </w:rPr>
      </w:pPr>
      <w:r w:rsidRPr="00E76769">
        <w:rPr>
          <w:rFonts w:ascii="TimesET" w:hAnsi="TimesET"/>
          <w:color w:val="auto"/>
          <w:sz w:val="20"/>
          <w:szCs w:val="20"/>
        </w:rPr>
        <w:t>-</w:t>
      </w:r>
      <w:r w:rsidR="00CE3115" w:rsidRPr="00E76769">
        <w:rPr>
          <w:rFonts w:ascii="TimesET" w:hAnsi="TimesET"/>
          <w:color w:val="auto"/>
          <w:sz w:val="20"/>
          <w:szCs w:val="20"/>
        </w:rPr>
        <w:t xml:space="preserve"> </w:t>
      </w:r>
      <w:r w:rsidRPr="00E76769">
        <w:rPr>
          <w:rFonts w:ascii="TimesET" w:hAnsi="TimesET"/>
          <w:color w:val="auto"/>
          <w:sz w:val="20"/>
          <w:szCs w:val="20"/>
        </w:rPr>
        <w:t>осуществляет</w:t>
      </w:r>
      <w:r w:rsidR="00CE3115" w:rsidRPr="00E76769">
        <w:rPr>
          <w:rFonts w:ascii="TimesET" w:hAnsi="TimesET"/>
          <w:color w:val="auto"/>
          <w:sz w:val="20"/>
          <w:szCs w:val="20"/>
        </w:rPr>
        <w:t xml:space="preserve"> </w:t>
      </w:r>
      <w:r w:rsidRPr="00E76769">
        <w:rPr>
          <w:rFonts w:ascii="TimesET" w:hAnsi="TimesET"/>
          <w:color w:val="auto"/>
          <w:sz w:val="20"/>
          <w:szCs w:val="20"/>
        </w:rPr>
        <w:t>регистрацию</w:t>
      </w:r>
      <w:r w:rsidR="00CE3115" w:rsidRPr="00E76769">
        <w:rPr>
          <w:rFonts w:ascii="TimesET" w:hAnsi="TimesET"/>
          <w:color w:val="auto"/>
          <w:sz w:val="20"/>
          <w:szCs w:val="20"/>
        </w:rPr>
        <w:t xml:space="preserve"> </w:t>
      </w:r>
      <w:r w:rsidRPr="00E76769">
        <w:rPr>
          <w:rFonts w:ascii="TimesET" w:hAnsi="TimesET"/>
          <w:color w:val="auto"/>
          <w:sz w:val="20"/>
          <w:szCs w:val="20"/>
        </w:rPr>
        <w:t>входящей</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исходящей</w:t>
      </w:r>
      <w:r w:rsidR="00CE3115" w:rsidRPr="00E76769">
        <w:rPr>
          <w:rFonts w:ascii="TimesET" w:hAnsi="TimesET"/>
          <w:color w:val="auto"/>
          <w:sz w:val="20"/>
          <w:szCs w:val="20"/>
        </w:rPr>
        <w:t xml:space="preserve"> </w:t>
      </w:r>
      <w:r w:rsidRPr="00E76769">
        <w:rPr>
          <w:rFonts w:ascii="TimesET" w:hAnsi="TimesET"/>
          <w:color w:val="auto"/>
          <w:sz w:val="20"/>
          <w:szCs w:val="20"/>
        </w:rPr>
        <w:t>корреспонденции</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p>
    <w:p w:rsidR="00EB103C" w:rsidRPr="00E76769" w:rsidRDefault="00EB103C" w:rsidP="007F4BA6">
      <w:pPr>
        <w:pStyle w:val="af6"/>
        <w:spacing w:before="0" w:beforeAutospacing="0" w:after="0" w:afterAutospacing="0"/>
        <w:ind w:firstLine="284"/>
        <w:jc w:val="both"/>
        <w:rPr>
          <w:rFonts w:ascii="TimesET" w:hAnsi="TimesET"/>
          <w:color w:val="auto"/>
          <w:sz w:val="20"/>
          <w:szCs w:val="20"/>
        </w:rPr>
      </w:pPr>
      <w:r w:rsidRPr="00E76769">
        <w:rPr>
          <w:rFonts w:ascii="TimesET" w:hAnsi="TimesET"/>
          <w:color w:val="auto"/>
          <w:sz w:val="20"/>
          <w:szCs w:val="20"/>
        </w:rPr>
        <w:t>-</w:t>
      </w:r>
      <w:r w:rsidR="00CE3115" w:rsidRPr="00E76769">
        <w:rPr>
          <w:rFonts w:ascii="TimesET" w:hAnsi="TimesET"/>
          <w:color w:val="auto"/>
          <w:sz w:val="20"/>
          <w:szCs w:val="20"/>
        </w:rPr>
        <w:t xml:space="preserve"> </w:t>
      </w:r>
      <w:r w:rsidRPr="00E76769">
        <w:rPr>
          <w:rFonts w:ascii="TimesET" w:hAnsi="TimesET"/>
          <w:color w:val="auto"/>
          <w:sz w:val="20"/>
          <w:szCs w:val="20"/>
        </w:rPr>
        <w:t>обеспечивает</w:t>
      </w:r>
      <w:r w:rsidR="00CE3115" w:rsidRPr="00E76769">
        <w:rPr>
          <w:rFonts w:ascii="TimesET" w:hAnsi="TimesET"/>
          <w:color w:val="auto"/>
          <w:sz w:val="20"/>
          <w:szCs w:val="20"/>
        </w:rPr>
        <w:t xml:space="preserve"> </w:t>
      </w:r>
      <w:r w:rsidRPr="00E76769">
        <w:rPr>
          <w:rFonts w:ascii="TimesET" w:hAnsi="TimesET"/>
          <w:color w:val="auto"/>
          <w:sz w:val="20"/>
          <w:szCs w:val="20"/>
        </w:rPr>
        <w:t>организацию</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проведение</w:t>
      </w:r>
      <w:r w:rsidR="00CE3115" w:rsidRPr="00E76769">
        <w:rPr>
          <w:rFonts w:ascii="TimesET" w:hAnsi="TimesET"/>
          <w:color w:val="auto"/>
          <w:sz w:val="20"/>
          <w:szCs w:val="20"/>
        </w:rPr>
        <w:t xml:space="preserve"> </w:t>
      </w:r>
      <w:r w:rsidRPr="00E76769">
        <w:rPr>
          <w:rFonts w:ascii="TimesET" w:hAnsi="TimesET"/>
          <w:color w:val="auto"/>
          <w:sz w:val="20"/>
          <w:szCs w:val="20"/>
        </w:rPr>
        <w:t>общественных</w:t>
      </w:r>
      <w:r w:rsidR="00CE3115" w:rsidRPr="00E76769">
        <w:rPr>
          <w:rFonts w:ascii="TimesET" w:hAnsi="TimesET"/>
          <w:color w:val="auto"/>
          <w:sz w:val="20"/>
          <w:szCs w:val="20"/>
        </w:rPr>
        <w:t xml:space="preserve"> </w:t>
      </w:r>
      <w:r w:rsidRPr="00E76769">
        <w:rPr>
          <w:rFonts w:ascii="TimesET" w:hAnsi="TimesET"/>
          <w:color w:val="auto"/>
          <w:sz w:val="20"/>
          <w:szCs w:val="20"/>
        </w:rPr>
        <w:t>обсуждений</w:t>
      </w:r>
      <w:r w:rsidR="00CE3115" w:rsidRPr="00E76769">
        <w:rPr>
          <w:rFonts w:ascii="TimesET" w:hAnsi="TimesET"/>
          <w:color w:val="auto"/>
          <w:sz w:val="20"/>
          <w:szCs w:val="20"/>
        </w:rPr>
        <w:t xml:space="preserve"> </w:t>
      </w:r>
      <w:r w:rsidRPr="00E76769">
        <w:rPr>
          <w:rFonts w:ascii="TimesET" w:hAnsi="TimesET"/>
          <w:color w:val="auto"/>
          <w:sz w:val="20"/>
          <w:szCs w:val="20"/>
        </w:rPr>
        <w:t>или</w:t>
      </w:r>
      <w:r w:rsidR="00CE3115" w:rsidRPr="00E76769">
        <w:rPr>
          <w:rFonts w:ascii="TimesET" w:hAnsi="TimesET"/>
          <w:color w:val="auto"/>
          <w:sz w:val="20"/>
          <w:szCs w:val="20"/>
        </w:rPr>
        <w:t xml:space="preserve"> </w:t>
      </w:r>
      <w:r w:rsidRPr="00E76769">
        <w:rPr>
          <w:rFonts w:ascii="TimesET" w:hAnsi="TimesET"/>
          <w:color w:val="auto"/>
          <w:sz w:val="20"/>
          <w:szCs w:val="20"/>
        </w:rPr>
        <w:t>публичных</w:t>
      </w:r>
      <w:r w:rsidR="00CE3115" w:rsidRPr="00E76769">
        <w:rPr>
          <w:rFonts w:ascii="TimesET" w:hAnsi="TimesET"/>
          <w:color w:val="auto"/>
          <w:sz w:val="20"/>
          <w:szCs w:val="20"/>
        </w:rPr>
        <w:t xml:space="preserve"> </w:t>
      </w:r>
      <w:r w:rsidRPr="00E76769">
        <w:rPr>
          <w:rFonts w:ascii="TimesET" w:hAnsi="TimesET"/>
          <w:color w:val="auto"/>
          <w:sz w:val="20"/>
          <w:szCs w:val="20"/>
        </w:rPr>
        <w:t>слушаний;</w:t>
      </w:r>
    </w:p>
    <w:p w:rsidR="00EB103C" w:rsidRPr="00E76769" w:rsidRDefault="00EB103C" w:rsidP="007F4BA6">
      <w:pPr>
        <w:pStyle w:val="af6"/>
        <w:spacing w:before="0" w:beforeAutospacing="0" w:after="0" w:afterAutospacing="0"/>
        <w:ind w:firstLine="284"/>
        <w:rPr>
          <w:rFonts w:ascii="TimesET" w:hAnsi="TimesET"/>
          <w:color w:val="auto"/>
          <w:sz w:val="20"/>
          <w:szCs w:val="20"/>
        </w:rPr>
      </w:pPr>
      <w:r w:rsidRPr="00E76769">
        <w:rPr>
          <w:rFonts w:ascii="TimesET" w:hAnsi="TimesET"/>
          <w:color w:val="auto"/>
          <w:sz w:val="20"/>
          <w:szCs w:val="20"/>
        </w:rPr>
        <w:t>-</w:t>
      </w:r>
      <w:r w:rsidR="00CE3115" w:rsidRPr="00E76769">
        <w:rPr>
          <w:rFonts w:ascii="TimesET" w:hAnsi="TimesET"/>
          <w:color w:val="auto"/>
          <w:sz w:val="20"/>
          <w:szCs w:val="20"/>
        </w:rPr>
        <w:t xml:space="preserve"> </w:t>
      </w:r>
      <w:r w:rsidRPr="00E76769">
        <w:rPr>
          <w:rFonts w:ascii="TimesET" w:hAnsi="TimesET"/>
          <w:color w:val="auto"/>
          <w:sz w:val="20"/>
          <w:szCs w:val="20"/>
        </w:rPr>
        <w:t>осуществляет</w:t>
      </w:r>
      <w:r w:rsidR="00CE3115" w:rsidRPr="00E76769">
        <w:rPr>
          <w:rFonts w:ascii="TimesET" w:hAnsi="TimesET"/>
          <w:color w:val="auto"/>
          <w:sz w:val="20"/>
          <w:szCs w:val="20"/>
        </w:rPr>
        <w:t xml:space="preserve"> </w:t>
      </w:r>
      <w:r w:rsidRPr="00E76769">
        <w:rPr>
          <w:rFonts w:ascii="TimesET" w:hAnsi="TimesET"/>
          <w:color w:val="auto"/>
          <w:sz w:val="20"/>
          <w:szCs w:val="20"/>
        </w:rPr>
        <w:t>подготовку</w:t>
      </w:r>
      <w:r w:rsidR="00CE3115" w:rsidRPr="00E76769">
        <w:rPr>
          <w:rFonts w:ascii="TimesET" w:hAnsi="TimesET"/>
          <w:color w:val="auto"/>
          <w:sz w:val="20"/>
          <w:szCs w:val="20"/>
        </w:rPr>
        <w:t xml:space="preserve"> </w:t>
      </w:r>
      <w:r w:rsidRPr="00E76769">
        <w:rPr>
          <w:rFonts w:ascii="TimesET" w:hAnsi="TimesET"/>
          <w:color w:val="auto"/>
          <w:sz w:val="20"/>
          <w:szCs w:val="20"/>
        </w:rPr>
        <w:t>отчетов</w:t>
      </w:r>
      <w:r w:rsidR="00CE3115" w:rsidRPr="00E76769">
        <w:rPr>
          <w:rFonts w:ascii="TimesET" w:hAnsi="TimesET"/>
          <w:color w:val="auto"/>
          <w:sz w:val="20"/>
          <w:szCs w:val="20"/>
        </w:rPr>
        <w:t xml:space="preserve"> </w:t>
      </w:r>
      <w:r w:rsidRPr="00E76769">
        <w:rPr>
          <w:rFonts w:ascii="TimesET" w:hAnsi="TimesET"/>
          <w:color w:val="auto"/>
          <w:sz w:val="20"/>
          <w:szCs w:val="20"/>
        </w:rPr>
        <w:t>о</w:t>
      </w:r>
      <w:r w:rsidR="00CE3115" w:rsidRPr="00E76769">
        <w:rPr>
          <w:rFonts w:ascii="TimesET" w:hAnsi="TimesET"/>
          <w:color w:val="auto"/>
          <w:sz w:val="20"/>
          <w:szCs w:val="20"/>
        </w:rPr>
        <w:t xml:space="preserve"> </w:t>
      </w:r>
      <w:r w:rsidRPr="00E76769">
        <w:rPr>
          <w:rFonts w:ascii="TimesET" w:hAnsi="TimesET"/>
          <w:color w:val="auto"/>
          <w:sz w:val="20"/>
          <w:szCs w:val="20"/>
        </w:rPr>
        <w:t>проделанной</w:t>
      </w:r>
      <w:r w:rsidR="00CE3115" w:rsidRPr="00E76769">
        <w:rPr>
          <w:rFonts w:ascii="TimesET" w:hAnsi="TimesET"/>
          <w:color w:val="auto"/>
          <w:sz w:val="20"/>
          <w:szCs w:val="20"/>
        </w:rPr>
        <w:t xml:space="preserve"> </w:t>
      </w:r>
      <w:r w:rsidRPr="00E76769">
        <w:rPr>
          <w:rFonts w:ascii="TimesET" w:hAnsi="TimesET"/>
          <w:color w:val="auto"/>
          <w:sz w:val="20"/>
          <w:szCs w:val="20"/>
        </w:rPr>
        <w:t>работе</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p>
    <w:p w:rsidR="00EB103C" w:rsidRPr="00E76769" w:rsidRDefault="00EB103C" w:rsidP="007F4BA6">
      <w:pPr>
        <w:pStyle w:val="af6"/>
        <w:spacing w:before="0" w:beforeAutospacing="0" w:after="0" w:afterAutospacing="0"/>
        <w:ind w:firstLine="284"/>
        <w:jc w:val="both"/>
        <w:rPr>
          <w:rFonts w:ascii="TimesET" w:hAnsi="TimesET"/>
          <w:color w:val="auto"/>
          <w:sz w:val="20"/>
          <w:szCs w:val="20"/>
        </w:rPr>
      </w:pPr>
      <w:r w:rsidRPr="00E76769">
        <w:rPr>
          <w:rFonts w:ascii="TimesET" w:hAnsi="TimesET"/>
          <w:color w:val="auto"/>
          <w:sz w:val="20"/>
          <w:szCs w:val="20"/>
        </w:rPr>
        <w:t>-</w:t>
      </w:r>
      <w:r w:rsidR="00CE3115" w:rsidRPr="00E76769">
        <w:rPr>
          <w:rFonts w:ascii="TimesET" w:hAnsi="TimesET"/>
          <w:color w:val="auto"/>
          <w:sz w:val="20"/>
          <w:szCs w:val="20"/>
        </w:rPr>
        <w:t xml:space="preserve"> </w:t>
      </w:r>
      <w:r w:rsidRPr="00E76769">
        <w:rPr>
          <w:rFonts w:ascii="TimesET" w:hAnsi="TimesET"/>
          <w:color w:val="auto"/>
          <w:sz w:val="20"/>
          <w:szCs w:val="20"/>
        </w:rPr>
        <w:t>осуществляет</w:t>
      </w:r>
      <w:r w:rsidR="00CE3115" w:rsidRPr="00E76769">
        <w:rPr>
          <w:rFonts w:ascii="TimesET" w:hAnsi="TimesET"/>
          <w:color w:val="auto"/>
          <w:sz w:val="20"/>
          <w:szCs w:val="20"/>
        </w:rPr>
        <w:t xml:space="preserve"> </w:t>
      </w:r>
      <w:r w:rsidRPr="00E76769">
        <w:rPr>
          <w:rFonts w:ascii="TimesET" w:hAnsi="TimesET"/>
          <w:color w:val="auto"/>
          <w:sz w:val="20"/>
          <w:szCs w:val="20"/>
        </w:rPr>
        <w:t>прием</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консультирование</w:t>
      </w:r>
      <w:r w:rsidR="00CE3115" w:rsidRPr="00E76769">
        <w:rPr>
          <w:rFonts w:ascii="TimesET" w:hAnsi="TimesET"/>
          <w:color w:val="auto"/>
          <w:sz w:val="20"/>
          <w:szCs w:val="20"/>
        </w:rPr>
        <w:t xml:space="preserve"> </w:t>
      </w:r>
      <w:r w:rsidRPr="00E76769">
        <w:rPr>
          <w:rFonts w:ascii="TimesET" w:hAnsi="TimesET"/>
          <w:color w:val="auto"/>
          <w:sz w:val="20"/>
          <w:szCs w:val="20"/>
        </w:rPr>
        <w:t>физических</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юридических</w:t>
      </w:r>
      <w:r w:rsidR="00CE3115" w:rsidRPr="00E76769">
        <w:rPr>
          <w:rFonts w:ascii="TimesET" w:hAnsi="TimesET"/>
          <w:color w:val="auto"/>
          <w:sz w:val="20"/>
          <w:szCs w:val="20"/>
        </w:rPr>
        <w:t xml:space="preserve"> </w:t>
      </w:r>
      <w:r w:rsidRPr="00E76769">
        <w:rPr>
          <w:rFonts w:ascii="TimesET" w:hAnsi="TimesET"/>
          <w:color w:val="auto"/>
          <w:sz w:val="20"/>
          <w:szCs w:val="20"/>
        </w:rPr>
        <w:t>лиц</w:t>
      </w:r>
      <w:r w:rsidR="00CE3115" w:rsidRPr="00E76769">
        <w:rPr>
          <w:rFonts w:ascii="TimesET" w:hAnsi="TimesET"/>
          <w:color w:val="auto"/>
          <w:sz w:val="20"/>
          <w:szCs w:val="20"/>
        </w:rPr>
        <w:t xml:space="preserve"> </w:t>
      </w:r>
      <w:r w:rsidRPr="00E76769">
        <w:rPr>
          <w:rFonts w:ascii="TimesET" w:hAnsi="TimesET"/>
          <w:color w:val="auto"/>
          <w:sz w:val="20"/>
          <w:szCs w:val="20"/>
        </w:rPr>
        <w:t>по</w:t>
      </w:r>
      <w:r w:rsidR="00CE3115" w:rsidRPr="00E76769">
        <w:rPr>
          <w:rFonts w:ascii="TimesET" w:hAnsi="TimesET"/>
          <w:color w:val="auto"/>
          <w:sz w:val="20"/>
          <w:szCs w:val="20"/>
        </w:rPr>
        <w:t xml:space="preserve"> </w:t>
      </w:r>
      <w:r w:rsidRPr="00E76769">
        <w:rPr>
          <w:rFonts w:ascii="TimesET" w:hAnsi="TimesET"/>
          <w:color w:val="auto"/>
          <w:sz w:val="20"/>
          <w:szCs w:val="20"/>
        </w:rPr>
        <w:t>вопросам,</w:t>
      </w:r>
      <w:r w:rsidR="00CE3115" w:rsidRPr="00E76769">
        <w:rPr>
          <w:rFonts w:ascii="TimesET" w:hAnsi="TimesET"/>
          <w:color w:val="auto"/>
          <w:sz w:val="20"/>
          <w:szCs w:val="20"/>
        </w:rPr>
        <w:t xml:space="preserve"> </w:t>
      </w:r>
      <w:r w:rsidRPr="00E76769">
        <w:rPr>
          <w:rFonts w:ascii="TimesET" w:hAnsi="TimesET"/>
          <w:color w:val="auto"/>
          <w:sz w:val="20"/>
          <w:szCs w:val="20"/>
        </w:rPr>
        <w:t>отнесенным</w:t>
      </w:r>
      <w:r w:rsidR="00CE3115" w:rsidRPr="00E76769">
        <w:rPr>
          <w:rFonts w:ascii="TimesET" w:hAnsi="TimesET"/>
          <w:color w:val="auto"/>
          <w:sz w:val="20"/>
          <w:szCs w:val="20"/>
        </w:rPr>
        <w:t xml:space="preserve"> </w:t>
      </w:r>
      <w:r w:rsidRPr="00E76769">
        <w:rPr>
          <w:rFonts w:ascii="TimesET" w:hAnsi="TimesET"/>
          <w:color w:val="auto"/>
          <w:sz w:val="20"/>
          <w:szCs w:val="20"/>
        </w:rPr>
        <w:t>к</w:t>
      </w:r>
      <w:r w:rsidR="00CE3115" w:rsidRPr="00E76769">
        <w:rPr>
          <w:rFonts w:ascii="TimesET" w:hAnsi="TimesET"/>
          <w:color w:val="auto"/>
          <w:sz w:val="20"/>
          <w:szCs w:val="20"/>
        </w:rPr>
        <w:t xml:space="preserve"> </w:t>
      </w:r>
      <w:r w:rsidRPr="00E76769">
        <w:rPr>
          <w:rFonts w:ascii="TimesET" w:hAnsi="TimesET"/>
          <w:color w:val="auto"/>
          <w:sz w:val="20"/>
          <w:szCs w:val="20"/>
        </w:rPr>
        <w:t>компетенции</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p>
    <w:p w:rsidR="00EB103C" w:rsidRPr="00E76769" w:rsidRDefault="00EB103C" w:rsidP="007F4BA6">
      <w:pPr>
        <w:pStyle w:val="af6"/>
        <w:spacing w:before="0" w:beforeAutospacing="0" w:after="0" w:afterAutospacing="0"/>
        <w:ind w:firstLine="284"/>
        <w:jc w:val="both"/>
        <w:rPr>
          <w:rFonts w:ascii="TimesET" w:hAnsi="TimesET"/>
          <w:color w:val="auto"/>
          <w:sz w:val="20"/>
          <w:szCs w:val="20"/>
        </w:rPr>
      </w:pPr>
      <w:r w:rsidRPr="00E76769">
        <w:rPr>
          <w:rFonts w:ascii="TimesET" w:hAnsi="TimesET"/>
          <w:color w:val="auto"/>
          <w:sz w:val="20"/>
          <w:szCs w:val="20"/>
        </w:rPr>
        <w:t>-</w:t>
      </w:r>
      <w:r w:rsidR="00CE3115" w:rsidRPr="00E76769">
        <w:rPr>
          <w:rFonts w:ascii="TimesET" w:hAnsi="TimesET"/>
          <w:color w:val="auto"/>
          <w:sz w:val="20"/>
          <w:szCs w:val="20"/>
        </w:rPr>
        <w:t xml:space="preserve"> </w:t>
      </w:r>
      <w:r w:rsidRPr="00E76769">
        <w:rPr>
          <w:rFonts w:ascii="TimesET" w:hAnsi="TimesET"/>
          <w:color w:val="auto"/>
          <w:sz w:val="20"/>
          <w:szCs w:val="20"/>
        </w:rPr>
        <w:t>выполняет</w:t>
      </w:r>
      <w:r w:rsidR="00CE3115" w:rsidRPr="00E76769">
        <w:rPr>
          <w:rFonts w:ascii="TimesET" w:hAnsi="TimesET"/>
          <w:color w:val="auto"/>
          <w:sz w:val="20"/>
          <w:szCs w:val="20"/>
        </w:rPr>
        <w:t xml:space="preserve"> </w:t>
      </w:r>
      <w:r w:rsidRPr="00E76769">
        <w:rPr>
          <w:rFonts w:ascii="TimesET" w:hAnsi="TimesET"/>
          <w:color w:val="auto"/>
          <w:sz w:val="20"/>
          <w:szCs w:val="20"/>
        </w:rPr>
        <w:t>поручения</w:t>
      </w:r>
      <w:r w:rsidR="00CE3115" w:rsidRPr="00E76769">
        <w:rPr>
          <w:rFonts w:ascii="TimesET" w:hAnsi="TimesET"/>
          <w:color w:val="auto"/>
          <w:sz w:val="20"/>
          <w:szCs w:val="20"/>
        </w:rPr>
        <w:t xml:space="preserve"> </w:t>
      </w:r>
      <w:r w:rsidRPr="00E76769">
        <w:rPr>
          <w:rFonts w:ascii="TimesET" w:hAnsi="TimesET"/>
          <w:color w:val="auto"/>
          <w:sz w:val="20"/>
          <w:szCs w:val="20"/>
        </w:rPr>
        <w:t>председателя</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p>
    <w:p w:rsidR="00EB103C" w:rsidRPr="00E76769" w:rsidRDefault="00EB103C" w:rsidP="007F4BA6">
      <w:pPr>
        <w:pStyle w:val="af6"/>
        <w:spacing w:before="0" w:beforeAutospacing="0" w:after="0" w:afterAutospacing="0"/>
        <w:ind w:firstLine="284"/>
        <w:jc w:val="both"/>
        <w:rPr>
          <w:rFonts w:ascii="TimesET" w:hAnsi="TimesET"/>
          <w:color w:val="auto"/>
          <w:sz w:val="20"/>
          <w:szCs w:val="20"/>
        </w:rPr>
      </w:pPr>
      <w:bookmarkStart w:id="51" w:name="sub_46"/>
      <w:bookmarkEnd w:id="51"/>
      <w:r w:rsidRPr="00E76769">
        <w:rPr>
          <w:rFonts w:ascii="TimesET" w:hAnsi="TimesET"/>
          <w:color w:val="auto"/>
          <w:sz w:val="20"/>
          <w:szCs w:val="20"/>
        </w:rPr>
        <w:t>4.5.</w:t>
      </w:r>
      <w:r w:rsidR="00CE3115" w:rsidRPr="00E76769">
        <w:rPr>
          <w:rFonts w:ascii="TimesET" w:hAnsi="TimesET"/>
          <w:color w:val="auto"/>
          <w:sz w:val="20"/>
          <w:szCs w:val="20"/>
        </w:rPr>
        <w:t xml:space="preserve"> </w:t>
      </w:r>
      <w:r w:rsidRPr="00E76769">
        <w:rPr>
          <w:rFonts w:ascii="TimesET" w:hAnsi="TimesET"/>
          <w:color w:val="auto"/>
          <w:sz w:val="20"/>
          <w:szCs w:val="20"/>
        </w:rPr>
        <w:t>Члены</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лично</w:t>
      </w:r>
      <w:r w:rsidR="00CE3115" w:rsidRPr="00E76769">
        <w:rPr>
          <w:rFonts w:ascii="TimesET" w:hAnsi="TimesET"/>
          <w:color w:val="auto"/>
          <w:sz w:val="20"/>
          <w:szCs w:val="20"/>
        </w:rPr>
        <w:t xml:space="preserve"> </w:t>
      </w:r>
      <w:r w:rsidRPr="00E76769">
        <w:rPr>
          <w:rFonts w:ascii="TimesET" w:hAnsi="TimesET"/>
          <w:color w:val="auto"/>
          <w:sz w:val="20"/>
          <w:szCs w:val="20"/>
        </w:rPr>
        <w:t>участвуют</w:t>
      </w:r>
      <w:r w:rsidR="00CE3115" w:rsidRPr="00E76769">
        <w:rPr>
          <w:rFonts w:ascii="TimesET" w:hAnsi="TimesET"/>
          <w:color w:val="auto"/>
          <w:sz w:val="20"/>
          <w:szCs w:val="20"/>
        </w:rPr>
        <w:t xml:space="preserve"> </w:t>
      </w:r>
      <w:r w:rsidRPr="00E76769">
        <w:rPr>
          <w:rFonts w:ascii="TimesET" w:hAnsi="TimesET"/>
          <w:color w:val="auto"/>
          <w:sz w:val="20"/>
          <w:szCs w:val="20"/>
        </w:rPr>
        <w:t>в</w:t>
      </w:r>
      <w:r w:rsidR="00CE3115" w:rsidRPr="00E76769">
        <w:rPr>
          <w:rFonts w:ascii="TimesET" w:hAnsi="TimesET"/>
          <w:color w:val="auto"/>
          <w:sz w:val="20"/>
          <w:szCs w:val="20"/>
        </w:rPr>
        <w:t xml:space="preserve"> </w:t>
      </w:r>
      <w:r w:rsidRPr="00E76769">
        <w:rPr>
          <w:rFonts w:ascii="TimesET" w:hAnsi="TimesET"/>
          <w:color w:val="auto"/>
          <w:sz w:val="20"/>
          <w:szCs w:val="20"/>
        </w:rPr>
        <w:t>заседаниях</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Члены</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могут</w:t>
      </w:r>
      <w:r w:rsidR="00CE3115" w:rsidRPr="00E76769">
        <w:rPr>
          <w:rFonts w:ascii="TimesET" w:hAnsi="TimesET"/>
          <w:color w:val="auto"/>
          <w:sz w:val="20"/>
          <w:szCs w:val="20"/>
        </w:rPr>
        <w:t xml:space="preserve"> </w:t>
      </w:r>
      <w:r w:rsidRPr="00E76769">
        <w:rPr>
          <w:rFonts w:ascii="TimesET" w:hAnsi="TimesET"/>
          <w:color w:val="auto"/>
          <w:sz w:val="20"/>
          <w:szCs w:val="20"/>
        </w:rPr>
        <w:t>временно</w:t>
      </w:r>
      <w:r w:rsidR="00CE3115" w:rsidRPr="00E76769">
        <w:rPr>
          <w:rFonts w:ascii="TimesET" w:hAnsi="TimesET"/>
          <w:color w:val="auto"/>
          <w:sz w:val="20"/>
          <w:szCs w:val="20"/>
        </w:rPr>
        <w:t xml:space="preserve"> </w:t>
      </w:r>
      <w:r w:rsidRPr="00E76769">
        <w:rPr>
          <w:rFonts w:ascii="TimesET" w:hAnsi="TimesET"/>
          <w:color w:val="auto"/>
          <w:sz w:val="20"/>
          <w:szCs w:val="20"/>
        </w:rPr>
        <w:t>(на</w:t>
      </w:r>
      <w:r w:rsidR="00CE3115" w:rsidRPr="00E76769">
        <w:rPr>
          <w:rFonts w:ascii="TimesET" w:hAnsi="TimesET"/>
          <w:color w:val="auto"/>
          <w:sz w:val="20"/>
          <w:szCs w:val="20"/>
        </w:rPr>
        <w:t xml:space="preserve"> </w:t>
      </w:r>
      <w:r w:rsidRPr="00E76769">
        <w:rPr>
          <w:rFonts w:ascii="TimesET" w:hAnsi="TimesET"/>
          <w:color w:val="auto"/>
          <w:sz w:val="20"/>
          <w:szCs w:val="20"/>
        </w:rPr>
        <w:t>период</w:t>
      </w:r>
      <w:r w:rsidR="00CE3115" w:rsidRPr="00E76769">
        <w:rPr>
          <w:rFonts w:ascii="TimesET" w:hAnsi="TimesET"/>
          <w:color w:val="auto"/>
          <w:sz w:val="20"/>
          <w:szCs w:val="20"/>
        </w:rPr>
        <w:t xml:space="preserve"> </w:t>
      </w:r>
      <w:r w:rsidRPr="00E76769">
        <w:rPr>
          <w:rFonts w:ascii="TimesET" w:hAnsi="TimesET"/>
          <w:color w:val="auto"/>
          <w:sz w:val="20"/>
          <w:szCs w:val="20"/>
        </w:rPr>
        <w:t>своего</w:t>
      </w:r>
      <w:r w:rsidR="00CE3115" w:rsidRPr="00E76769">
        <w:rPr>
          <w:rFonts w:ascii="TimesET" w:hAnsi="TimesET"/>
          <w:color w:val="auto"/>
          <w:sz w:val="20"/>
          <w:szCs w:val="20"/>
        </w:rPr>
        <w:t xml:space="preserve"> </w:t>
      </w:r>
      <w:r w:rsidRPr="00E76769">
        <w:rPr>
          <w:rFonts w:ascii="TimesET" w:hAnsi="TimesET"/>
          <w:color w:val="auto"/>
          <w:sz w:val="20"/>
          <w:szCs w:val="20"/>
        </w:rPr>
        <w:t>отсутствия)</w:t>
      </w:r>
      <w:r w:rsidR="00CE3115" w:rsidRPr="00E76769">
        <w:rPr>
          <w:rFonts w:ascii="TimesET" w:hAnsi="TimesET"/>
          <w:color w:val="auto"/>
          <w:sz w:val="20"/>
          <w:szCs w:val="20"/>
        </w:rPr>
        <w:t xml:space="preserve"> </w:t>
      </w:r>
      <w:r w:rsidRPr="00E76769">
        <w:rPr>
          <w:rFonts w:ascii="TimesET" w:hAnsi="TimesET"/>
          <w:color w:val="auto"/>
          <w:sz w:val="20"/>
          <w:szCs w:val="20"/>
        </w:rPr>
        <w:t>делегировать</w:t>
      </w:r>
      <w:r w:rsidR="00CE3115" w:rsidRPr="00E76769">
        <w:rPr>
          <w:rFonts w:ascii="TimesET" w:hAnsi="TimesET"/>
          <w:color w:val="auto"/>
          <w:sz w:val="20"/>
          <w:szCs w:val="20"/>
        </w:rPr>
        <w:t xml:space="preserve"> </w:t>
      </w:r>
      <w:r w:rsidRPr="00E76769">
        <w:rPr>
          <w:rFonts w:ascii="TimesET" w:hAnsi="TimesET"/>
          <w:color w:val="auto"/>
          <w:sz w:val="20"/>
          <w:szCs w:val="20"/>
        </w:rPr>
        <w:t>полномочия</w:t>
      </w:r>
      <w:r w:rsidR="00CE3115" w:rsidRPr="00E76769">
        <w:rPr>
          <w:rFonts w:ascii="TimesET" w:hAnsi="TimesET"/>
          <w:color w:val="auto"/>
          <w:sz w:val="20"/>
          <w:szCs w:val="20"/>
        </w:rPr>
        <w:t xml:space="preserve"> </w:t>
      </w:r>
      <w:r w:rsidRPr="00E76769">
        <w:rPr>
          <w:rFonts w:ascii="TimesET" w:hAnsi="TimesET"/>
          <w:color w:val="auto"/>
          <w:sz w:val="20"/>
          <w:szCs w:val="20"/>
        </w:rPr>
        <w:t>члена</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другому</w:t>
      </w:r>
      <w:r w:rsidR="00CE3115" w:rsidRPr="00E76769">
        <w:rPr>
          <w:rFonts w:ascii="TimesET" w:hAnsi="TimesET"/>
          <w:color w:val="auto"/>
          <w:sz w:val="20"/>
          <w:szCs w:val="20"/>
        </w:rPr>
        <w:t xml:space="preserve"> </w:t>
      </w:r>
      <w:r w:rsidRPr="00E76769">
        <w:rPr>
          <w:rFonts w:ascii="TimesET" w:hAnsi="TimesET"/>
          <w:color w:val="auto"/>
          <w:sz w:val="20"/>
          <w:szCs w:val="20"/>
        </w:rPr>
        <w:t>лицу,</w:t>
      </w:r>
      <w:r w:rsidR="00CE3115" w:rsidRPr="00E76769">
        <w:rPr>
          <w:rFonts w:ascii="TimesET" w:hAnsi="TimesET"/>
          <w:color w:val="auto"/>
          <w:sz w:val="20"/>
          <w:szCs w:val="20"/>
        </w:rPr>
        <w:t xml:space="preserve"> </w:t>
      </w:r>
      <w:r w:rsidRPr="00E76769">
        <w:rPr>
          <w:rFonts w:ascii="TimesET" w:hAnsi="TimesET"/>
          <w:color w:val="auto"/>
          <w:sz w:val="20"/>
          <w:szCs w:val="20"/>
        </w:rPr>
        <w:t>исполняющему</w:t>
      </w:r>
      <w:r w:rsidR="00CE3115" w:rsidRPr="00E76769">
        <w:rPr>
          <w:rFonts w:ascii="TimesET" w:hAnsi="TimesET"/>
          <w:color w:val="auto"/>
          <w:sz w:val="20"/>
          <w:szCs w:val="20"/>
        </w:rPr>
        <w:t xml:space="preserve"> </w:t>
      </w:r>
      <w:r w:rsidRPr="00E76769">
        <w:rPr>
          <w:rFonts w:ascii="TimesET" w:hAnsi="TimesET"/>
          <w:color w:val="auto"/>
          <w:sz w:val="20"/>
          <w:szCs w:val="20"/>
        </w:rPr>
        <w:t>его</w:t>
      </w:r>
      <w:r w:rsidR="00CE3115" w:rsidRPr="00E76769">
        <w:rPr>
          <w:rFonts w:ascii="TimesET" w:hAnsi="TimesET"/>
          <w:color w:val="auto"/>
          <w:sz w:val="20"/>
          <w:szCs w:val="20"/>
        </w:rPr>
        <w:t xml:space="preserve"> </w:t>
      </w:r>
      <w:r w:rsidRPr="00E76769">
        <w:rPr>
          <w:rFonts w:ascii="TimesET" w:hAnsi="TimesET"/>
          <w:color w:val="auto"/>
          <w:sz w:val="20"/>
          <w:szCs w:val="20"/>
        </w:rPr>
        <w:t>должностные</w:t>
      </w:r>
      <w:r w:rsidR="00CE3115" w:rsidRPr="00E76769">
        <w:rPr>
          <w:rFonts w:ascii="TimesET" w:hAnsi="TimesET"/>
          <w:color w:val="auto"/>
          <w:sz w:val="20"/>
          <w:szCs w:val="20"/>
        </w:rPr>
        <w:t xml:space="preserve"> </w:t>
      </w:r>
      <w:r w:rsidRPr="00E76769">
        <w:rPr>
          <w:rFonts w:ascii="TimesET" w:hAnsi="TimesET"/>
          <w:color w:val="auto"/>
          <w:sz w:val="20"/>
          <w:szCs w:val="20"/>
        </w:rPr>
        <w:t>обязанности</w:t>
      </w:r>
      <w:r w:rsidR="00CE3115" w:rsidRPr="00E76769">
        <w:rPr>
          <w:rFonts w:ascii="TimesET" w:hAnsi="TimesET"/>
          <w:color w:val="auto"/>
          <w:sz w:val="20"/>
          <w:szCs w:val="20"/>
        </w:rPr>
        <w:t xml:space="preserve"> </w:t>
      </w:r>
      <w:r w:rsidRPr="00E76769">
        <w:rPr>
          <w:rFonts w:ascii="TimesET" w:hAnsi="TimesET"/>
          <w:color w:val="auto"/>
          <w:sz w:val="20"/>
          <w:szCs w:val="20"/>
        </w:rPr>
        <w:t>по</w:t>
      </w:r>
      <w:r w:rsidR="00CE3115" w:rsidRPr="00E76769">
        <w:rPr>
          <w:rFonts w:ascii="TimesET" w:hAnsi="TimesET"/>
          <w:color w:val="auto"/>
          <w:sz w:val="20"/>
          <w:szCs w:val="20"/>
        </w:rPr>
        <w:t xml:space="preserve"> </w:t>
      </w:r>
      <w:r w:rsidRPr="00E76769">
        <w:rPr>
          <w:rFonts w:ascii="TimesET" w:hAnsi="TimesET"/>
          <w:color w:val="auto"/>
          <w:sz w:val="20"/>
          <w:szCs w:val="20"/>
        </w:rPr>
        <w:t>основному</w:t>
      </w:r>
      <w:r w:rsidR="00CE3115" w:rsidRPr="00E76769">
        <w:rPr>
          <w:rFonts w:ascii="TimesET" w:hAnsi="TimesET"/>
          <w:color w:val="auto"/>
          <w:sz w:val="20"/>
          <w:szCs w:val="20"/>
        </w:rPr>
        <w:t xml:space="preserve"> </w:t>
      </w:r>
      <w:r w:rsidRPr="00E76769">
        <w:rPr>
          <w:rFonts w:ascii="TimesET" w:hAnsi="TimesET"/>
          <w:color w:val="auto"/>
          <w:sz w:val="20"/>
          <w:szCs w:val="20"/>
        </w:rPr>
        <w:t>месту</w:t>
      </w:r>
      <w:r w:rsidR="00CE3115" w:rsidRPr="00E76769">
        <w:rPr>
          <w:rFonts w:ascii="TimesET" w:hAnsi="TimesET"/>
          <w:color w:val="auto"/>
          <w:sz w:val="20"/>
          <w:szCs w:val="20"/>
        </w:rPr>
        <w:t xml:space="preserve"> </w:t>
      </w:r>
      <w:r w:rsidRPr="00E76769">
        <w:rPr>
          <w:rFonts w:ascii="TimesET" w:hAnsi="TimesET"/>
          <w:color w:val="auto"/>
          <w:sz w:val="20"/>
          <w:szCs w:val="20"/>
        </w:rPr>
        <w:t>работы.</w:t>
      </w:r>
    </w:p>
    <w:p w:rsidR="00EB103C" w:rsidRPr="00E76769" w:rsidRDefault="00EB103C" w:rsidP="007F4BA6">
      <w:pPr>
        <w:pStyle w:val="af6"/>
        <w:spacing w:before="0" w:beforeAutospacing="0" w:after="0" w:afterAutospacing="0"/>
        <w:ind w:firstLine="284"/>
        <w:rPr>
          <w:rFonts w:ascii="TimesET" w:hAnsi="TimesET"/>
          <w:color w:val="auto"/>
          <w:sz w:val="20"/>
          <w:szCs w:val="20"/>
        </w:rPr>
      </w:pPr>
      <w:r w:rsidRPr="00E76769">
        <w:rPr>
          <w:rFonts w:ascii="TimesET" w:hAnsi="TimesET"/>
          <w:color w:val="auto"/>
          <w:sz w:val="20"/>
          <w:szCs w:val="20"/>
        </w:rPr>
        <w:t>Член</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p>
    <w:p w:rsidR="00EB103C" w:rsidRPr="00E76769" w:rsidRDefault="00EB103C" w:rsidP="007F4BA6">
      <w:pPr>
        <w:pStyle w:val="af6"/>
        <w:spacing w:before="0" w:beforeAutospacing="0" w:after="0" w:afterAutospacing="0"/>
        <w:ind w:firstLine="284"/>
        <w:jc w:val="both"/>
        <w:rPr>
          <w:rFonts w:ascii="TimesET" w:hAnsi="TimesET"/>
          <w:color w:val="auto"/>
          <w:sz w:val="20"/>
          <w:szCs w:val="20"/>
        </w:rPr>
      </w:pPr>
      <w:r w:rsidRPr="00E76769">
        <w:rPr>
          <w:rFonts w:ascii="TimesET" w:hAnsi="TimesET"/>
          <w:color w:val="auto"/>
          <w:sz w:val="20"/>
          <w:szCs w:val="20"/>
        </w:rPr>
        <w:t>-</w:t>
      </w:r>
      <w:r w:rsidR="00CE3115" w:rsidRPr="00E76769">
        <w:rPr>
          <w:rFonts w:ascii="TimesET" w:hAnsi="TimesET"/>
          <w:color w:val="auto"/>
          <w:sz w:val="20"/>
          <w:szCs w:val="20"/>
        </w:rPr>
        <w:t xml:space="preserve"> </w:t>
      </w:r>
      <w:r w:rsidRPr="00E76769">
        <w:rPr>
          <w:rFonts w:ascii="TimesET" w:hAnsi="TimesET"/>
          <w:color w:val="auto"/>
          <w:sz w:val="20"/>
          <w:szCs w:val="20"/>
        </w:rPr>
        <w:t>участвует</w:t>
      </w:r>
      <w:r w:rsidR="00CE3115" w:rsidRPr="00E76769">
        <w:rPr>
          <w:rFonts w:ascii="TimesET" w:hAnsi="TimesET"/>
          <w:color w:val="auto"/>
          <w:sz w:val="20"/>
          <w:szCs w:val="20"/>
        </w:rPr>
        <w:t xml:space="preserve"> </w:t>
      </w:r>
      <w:r w:rsidRPr="00E76769">
        <w:rPr>
          <w:rFonts w:ascii="TimesET" w:hAnsi="TimesET"/>
          <w:color w:val="auto"/>
          <w:sz w:val="20"/>
          <w:szCs w:val="20"/>
        </w:rPr>
        <w:t>в</w:t>
      </w:r>
      <w:r w:rsidR="00CE3115" w:rsidRPr="00E76769">
        <w:rPr>
          <w:rFonts w:ascii="TimesET" w:hAnsi="TimesET"/>
          <w:color w:val="auto"/>
          <w:sz w:val="20"/>
          <w:szCs w:val="20"/>
        </w:rPr>
        <w:t xml:space="preserve"> </w:t>
      </w:r>
      <w:r w:rsidRPr="00E76769">
        <w:rPr>
          <w:rFonts w:ascii="TimesET" w:hAnsi="TimesET"/>
          <w:color w:val="auto"/>
          <w:sz w:val="20"/>
          <w:szCs w:val="20"/>
        </w:rPr>
        <w:t>рассмотрении</w:t>
      </w:r>
      <w:r w:rsidR="00CE3115" w:rsidRPr="00E76769">
        <w:rPr>
          <w:rFonts w:ascii="TimesET" w:hAnsi="TimesET"/>
          <w:color w:val="auto"/>
          <w:sz w:val="20"/>
          <w:szCs w:val="20"/>
        </w:rPr>
        <w:t xml:space="preserve"> </w:t>
      </w:r>
      <w:r w:rsidRPr="00E76769">
        <w:rPr>
          <w:rFonts w:ascii="TimesET" w:hAnsi="TimesET"/>
          <w:color w:val="auto"/>
          <w:sz w:val="20"/>
          <w:szCs w:val="20"/>
        </w:rPr>
        <w:t>вопросов</w:t>
      </w:r>
      <w:r w:rsidR="00CE3115" w:rsidRPr="00E76769">
        <w:rPr>
          <w:rFonts w:ascii="TimesET" w:hAnsi="TimesET"/>
          <w:color w:val="auto"/>
          <w:sz w:val="20"/>
          <w:szCs w:val="20"/>
        </w:rPr>
        <w:t xml:space="preserve"> </w:t>
      </w:r>
      <w:r w:rsidRPr="00E76769">
        <w:rPr>
          <w:rFonts w:ascii="TimesET" w:hAnsi="TimesET"/>
          <w:color w:val="auto"/>
          <w:sz w:val="20"/>
          <w:szCs w:val="20"/>
        </w:rPr>
        <w:t>повестки</w:t>
      </w:r>
      <w:r w:rsidR="00CE3115" w:rsidRPr="00E76769">
        <w:rPr>
          <w:rFonts w:ascii="TimesET" w:hAnsi="TimesET"/>
          <w:color w:val="auto"/>
          <w:sz w:val="20"/>
          <w:szCs w:val="20"/>
        </w:rPr>
        <w:t xml:space="preserve"> </w:t>
      </w:r>
      <w:r w:rsidRPr="00E76769">
        <w:rPr>
          <w:rFonts w:ascii="TimesET" w:hAnsi="TimesET"/>
          <w:color w:val="auto"/>
          <w:sz w:val="20"/>
          <w:szCs w:val="20"/>
        </w:rPr>
        <w:t>дня</w:t>
      </w:r>
      <w:r w:rsidR="00CE3115" w:rsidRPr="00E76769">
        <w:rPr>
          <w:rFonts w:ascii="TimesET" w:hAnsi="TimesET"/>
          <w:color w:val="auto"/>
          <w:sz w:val="20"/>
          <w:szCs w:val="20"/>
        </w:rPr>
        <w:t xml:space="preserve"> </w:t>
      </w:r>
      <w:r w:rsidRPr="00E76769">
        <w:rPr>
          <w:rFonts w:ascii="TimesET" w:hAnsi="TimesET"/>
          <w:color w:val="auto"/>
          <w:sz w:val="20"/>
          <w:szCs w:val="20"/>
        </w:rPr>
        <w:t>заседания</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информирует</w:t>
      </w:r>
      <w:r w:rsidR="00CE3115" w:rsidRPr="00E76769">
        <w:rPr>
          <w:rFonts w:ascii="TimesET" w:hAnsi="TimesET"/>
          <w:color w:val="auto"/>
          <w:sz w:val="20"/>
          <w:szCs w:val="20"/>
        </w:rPr>
        <w:t xml:space="preserve"> </w:t>
      </w:r>
      <w:r w:rsidRPr="00E76769">
        <w:rPr>
          <w:rFonts w:ascii="TimesET" w:hAnsi="TimesET"/>
          <w:color w:val="auto"/>
          <w:sz w:val="20"/>
          <w:szCs w:val="20"/>
        </w:rPr>
        <w:t>о</w:t>
      </w:r>
      <w:r w:rsidR="00CE3115" w:rsidRPr="00E76769">
        <w:rPr>
          <w:rFonts w:ascii="TimesET" w:hAnsi="TimesET"/>
          <w:color w:val="auto"/>
          <w:sz w:val="20"/>
          <w:szCs w:val="20"/>
        </w:rPr>
        <w:t xml:space="preserve"> </w:t>
      </w:r>
      <w:r w:rsidRPr="00E76769">
        <w:rPr>
          <w:rFonts w:ascii="TimesET" w:hAnsi="TimesET"/>
          <w:color w:val="auto"/>
          <w:sz w:val="20"/>
          <w:szCs w:val="20"/>
        </w:rPr>
        <w:t>наличии</w:t>
      </w:r>
      <w:r w:rsidR="00CE3115" w:rsidRPr="00E76769">
        <w:rPr>
          <w:rFonts w:ascii="TimesET" w:hAnsi="TimesET"/>
          <w:color w:val="auto"/>
          <w:sz w:val="20"/>
          <w:szCs w:val="20"/>
        </w:rPr>
        <w:t xml:space="preserve"> </w:t>
      </w:r>
      <w:r w:rsidRPr="00E76769">
        <w:rPr>
          <w:rFonts w:ascii="TimesET" w:hAnsi="TimesET"/>
          <w:color w:val="auto"/>
          <w:sz w:val="20"/>
          <w:szCs w:val="20"/>
        </w:rPr>
        <w:t>негативных</w:t>
      </w:r>
      <w:r w:rsidR="00CE3115" w:rsidRPr="00E76769">
        <w:rPr>
          <w:rFonts w:ascii="TimesET" w:hAnsi="TimesET"/>
          <w:color w:val="auto"/>
          <w:sz w:val="20"/>
          <w:szCs w:val="20"/>
        </w:rPr>
        <w:t xml:space="preserve"> </w:t>
      </w:r>
      <w:r w:rsidRPr="00E76769">
        <w:rPr>
          <w:rFonts w:ascii="TimesET" w:hAnsi="TimesET"/>
          <w:color w:val="auto"/>
          <w:sz w:val="20"/>
          <w:szCs w:val="20"/>
        </w:rPr>
        <w:t>факторов,</w:t>
      </w:r>
      <w:r w:rsidR="00CE3115" w:rsidRPr="00E76769">
        <w:rPr>
          <w:rFonts w:ascii="TimesET" w:hAnsi="TimesET"/>
          <w:color w:val="auto"/>
          <w:sz w:val="20"/>
          <w:szCs w:val="20"/>
        </w:rPr>
        <w:t xml:space="preserve"> </w:t>
      </w:r>
      <w:r w:rsidRPr="00E76769">
        <w:rPr>
          <w:rFonts w:ascii="TimesET" w:hAnsi="TimesET"/>
          <w:color w:val="auto"/>
          <w:sz w:val="20"/>
          <w:szCs w:val="20"/>
        </w:rPr>
        <w:t>которые,</w:t>
      </w:r>
      <w:r w:rsidR="00CE3115" w:rsidRPr="00E76769">
        <w:rPr>
          <w:rFonts w:ascii="TimesET" w:hAnsi="TimesET"/>
          <w:color w:val="auto"/>
          <w:sz w:val="20"/>
          <w:szCs w:val="20"/>
        </w:rPr>
        <w:t xml:space="preserve"> </w:t>
      </w:r>
      <w:r w:rsidRPr="00E76769">
        <w:rPr>
          <w:rFonts w:ascii="TimesET" w:hAnsi="TimesET"/>
          <w:color w:val="auto"/>
          <w:sz w:val="20"/>
          <w:szCs w:val="20"/>
        </w:rPr>
        <w:t>так</w:t>
      </w:r>
      <w:r w:rsidR="00CE3115" w:rsidRPr="00E76769">
        <w:rPr>
          <w:rFonts w:ascii="TimesET" w:hAnsi="TimesET"/>
          <w:color w:val="auto"/>
          <w:sz w:val="20"/>
          <w:szCs w:val="20"/>
        </w:rPr>
        <w:t xml:space="preserve"> </w:t>
      </w:r>
      <w:r w:rsidRPr="00E76769">
        <w:rPr>
          <w:rFonts w:ascii="TimesET" w:hAnsi="TimesET"/>
          <w:color w:val="auto"/>
          <w:sz w:val="20"/>
          <w:szCs w:val="20"/>
        </w:rPr>
        <w:t>или</w:t>
      </w:r>
      <w:r w:rsidR="00CE3115" w:rsidRPr="00E76769">
        <w:rPr>
          <w:rFonts w:ascii="TimesET" w:hAnsi="TimesET"/>
          <w:color w:val="auto"/>
          <w:sz w:val="20"/>
          <w:szCs w:val="20"/>
        </w:rPr>
        <w:t xml:space="preserve"> </w:t>
      </w:r>
      <w:r w:rsidRPr="00E76769">
        <w:rPr>
          <w:rFonts w:ascii="TimesET" w:hAnsi="TimesET"/>
          <w:color w:val="auto"/>
          <w:sz w:val="20"/>
          <w:szCs w:val="20"/>
        </w:rPr>
        <w:t>иначе</w:t>
      </w:r>
      <w:r w:rsidR="00CE3115" w:rsidRPr="00E76769">
        <w:rPr>
          <w:rFonts w:ascii="TimesET" w:hAnsi="TimesET"/>
          <w:color w:val="auto"/>
          <w:sz w:val="20"/>
          <w:szCs w:val="20"/>
        </w:rPr>
        <w:t xml:space="preserve"> </w:t>
      </w:r>
      <w:r w:rsidRPr="00E76769">
        <w:rPr>
          <w:rFonts w:ascii="TimesET" w:hAnsi="TimesET"/>
          <w:color w:val="auto"/>
          <w:sz w:val="20"/>
          <w:szCs w:val="20"/>
        </w:rPr>
        <w:t>влияют</w:t>
      </w:r>
      <w:r w:rsidR="00CE3115" w:rsidRPr="00E76769">
        <w:rPr>
          <w:rFonts w:ascii="TimesET" w:hAnsi="TimesET"/>
          <w:color w:val="auto"/>
          <w:sz w:val="20"/>
          <w:szCs w:val="20"/>
        </w:rPr>
        <w:t xml:space="preserve"> </w:t>
      </w:r>
      <w:r w:rsidRPr="00E76769">
        <w:rPr>
          <w:rFonts w:ascii="TimesET" w:hAnsi="TimesET"/>
          <w:color w:val="auto"/>
          <w:sz w:val="20"/>
          <w:szCs w:val="20"/>
        </w:rPr>
        <w:t>на</w:t>
      </w:r>
      <w:r w:rsidR="00CE3115" w:rsidRPr="00E76769">
        <w:rPr>
          <w:rFonts w:ascii="TimesET" w:hAnsi="TimesET"/>
          <w:color w:val="auto"/>
          <w:sz w:val="20"/>
          <w:szCs w:val="20"/>
        </w:rPr>
        <w:t xml:space="preserve"> </w:t>
      </w:r>
      <w:r w:rsidRPr="00E76769">
        <w:rPr>
          <w:rFonts w:ascii="TimesET" w:hAnsi="TimesET"/>
          <w:color w:val="auto"/>
          <w:sz w:val="20"/>
          <w:szCs w:val="20"/>
        </w:rPr>
        <w:t>благоприятные</w:t>
      </w:r>
      <w:r w:rsidR="00CE3115" w:rsidRPr="00E76769">
        <w:rPr>
          <w:rFonts w:ascii="TimesET" w:hAnsi="TimesET"/>
          <w:color w:val="auto"/>
          <w:sz w:val="20"/>
          <w:szCs w:val="20"/>
        </w:rPr>
        <w:t xml:space="preserve"> </w:t>
      </w:r>
      <w:r w:rsidRPr="00E76769">
        <w:rPr>
          <w:rFonts w:ascii="TimesET" w:hAnsi="TimesET"/>
          <w:color w:val="auto"/>
          <w:sz w:val="20"/>
          <w:szCs w:val="20"/>
        </w:rPr>
        <w:t>условия</w:t>
      </w:r>
      <w:r w:rsidR="00CE3115" w:rsidRPr="00E76769">
        <w:rPr>
          <w:rFonts w:ascii="TimesET" w:hAnsi="TimesET"/>
          <w:color w:val="auto"/>
          <w:sz w:val="20"/>
          <w:szCs w:val="20"/>
        </w:rPr>
        <w:t xml:space="preserve"> </w:t>
      </w:r>
      <w:r w:rsidRPr="00E76769">
        <w:rPr>
          <w:rFonts w:ascii="TimesET" w:hAnsi="TimesET"/>
          <w:color w:val="auto"/>
          <w:sz w:val="20"/>
          <w:szCs w:val="20"/>
        </w:rPr>
        <w:t>жизнедеятельности,</w:t>
      </w:r>
      <w:r w:rsidR="00CE3115" w:rsidRPr="00E76769">
        <w:rPr>
          <w:rFonts w:ascii="TimesET" w:hAnsi="TimesET"/>
          <w:color w:val="auto"/>
          <w:sz w:val="20"/>
          <w:szCs w:val="20"/>
        </w:rPr>
        <w:t xml:space="preserve"> </w:t>
      </w:r>
      <w:r w:rsidRPr="00E76769">
        <w:rPr>
          <w:rFonts w:ascii="TimesET" w:hAnsi="TimesET"/>
          <w:color w:val="auto"/>
          <w:sz w:val="20"/>
          <w:szCs w:val="20"/>
        </w:rPr>
        <w:t>права</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законные</w:t>
      </w:r>
      <w:r w:rsidR="00CE3115" w:rsidRPr="00E76769">
        <w:rPr>
          <w:rFonts w:ascii="TimesET" w:hAnsi="TimesET"/>
          <w:color w:val="auto"/>
          <w:sz w:val="20"/>
          <w:szCs w:val="20"/>
        </w:rPr>
        <w:t xml:space="preserve"> </w:t>
      </w:r>
      <w:r w:rsidRPr="00E76769">
        <w:rPr>
          <w:rFonts w:ascii="TimesET" w:hAnsi="TimesET"/>
          <w:color w:val="auto"/>
          <w:sz w:val="20"/>
          <w:szCs w:val="20"/>
        </w:rPr>
        <w:t>интересы</w:t>
      </w:r>
      <w:r w:rsidR="00CE3115" w:rsidRPr="00E76769">
        <w:rPr>
          <w:rFonts w:ascii="TimesET" w:hAnsi="TimesET"/>
          <w:color w:val="auto"/>
          <w:sz w:val="20"/>
          <w:szCs w:val="20"/>
        </w:rPr>
        <w:t xml:space="preserve"> </w:t>
      </w:r>
      <w:r w:rsidRPr="00E76769">
        <w:rPr>
          <w:rFonts w:ascii="TimesET" w:hAnsi="TimesET"/>
          <w:color w:val="auto"/>
          <w:sz w:val="20"/>
          <w:szCs w:val="20"/>
        </w:rPr>
        <w:t>правообладателей</w:t>
      </w:r>
      <w:r w:rsidR="00CE3115" w:rsidRPr="00E76769">
        <w:rPr>
          <w:rFonts w:ascii="TimesET" w:hAnsi="TimesET"/>
          <w:color w:val="auto"/>
          <w:sz w:val="20"/>
          <w:szCs w:val="20"/>
        </w:rPr>
        <w:t xml:space="preserve"> </w:t>
      </w:r>
      <w:r w:rsidRPr="00E76769">
        <w:rPr>
          <w:rFonts w:ascii="TimesET" w:hAnsi="TimesET"/>
          <w:color w:val="auto"/>
          <w:sz w:val="20"/>
          <w:szCs w:val="20"/>
        </w:rPr>
        <w:t>земельных</w:t>
      </w:r>
      <w:r w:rsidR="00CE3115" w:rsidRPr="00E76769">
        <w:rPr>
          <w:rFonts w:ascii="TimesET" w:hAnsi="TimesET"/>
          <w:color w:val="auto"/>
          <w:sz w:val="20"/>
          <w:szCs w:val="20"/>
        </w:rPr>
        <w:t xml:space="preserve"> </w:t>
      </w:r>
      <w:r w:rsidRPr="00E76769">
        <w:rPr>
          <w:rFonts w:ascii="TimesET" w:hAnsi="TimesET"/>
          <w:color w:val="auto"/>
          <w:sz w:val="20"/>
          <w:szCs w:val="20"/>
        </w:rPr>
        <w:t>участков</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объектов</w:t>
      </w:r>
      <w:r w:rsidR="00CE3115" w:rsidRPr="00E76769">
        <w:rPr>
          <w:rFonts w:ascii="TimesET" w:hAnsi="TimesET"/>
          <w:color w:val="auto"/>
          <w:sz w:val="20"/>
          <w:szCs w:val="20"/>
        </w:rPr>
        <w:t xml:space="preserve"> </w:t>
      </w:r>
      <w:r w:rsidRPr="00E76769">
        <w:rPr>
          <w:rFonts w:ascii="TimesET" w:hAnsi="TimesET"/>
          <w:color w:val="auto"/>
          <w:sz w:val="20"/>
          <w:szCs w:val="20"/>
        </w:rPr>
        <w:t>капитального</w:t>
      </w:r>
      <w:r w:rsidR="00CE3115" w:rsidRPr="00E76769">
        <w:rPr>
          <w:rFonts w:ascii="TimesET" w:hAnsi="TimesET"/>
          <w:color w:val="auto"/>
          <w:sz w:val="20"/>
          <w:szCs w:val="20"/>
        </w:rPr>
        <w:t xml:space="preserve"> </w:t>
      </w:r>
      <w:r w:rsidRPr="00E76769">
        <w:rPr>
          <w:rFonts w:ascii="TimesET" w:hAnsi="TimesET"/>
          <w:color w:val="auto"/>
          <w:sz w:val="20"/>
          <w:szCs w:val="20"/>
        </w:rPr>
        <w:t>строительства;</w:t>
      </w:r>
    </w:p>
    <w:p w:rsidR="00EB103C" w:rsidRPr="00E76769" w:rsidRDefault="00EB103C" w:rsidP="007F4BA6">
      <w:pPr>
        <w:pStyle w:val="af6"/>
        <w:spacing w:before="0" w:beforeAutospacing="0" w:after="0" w:afterAutospacing="0"/>
        <w:ind w:firstLine="284"/>
        <w:jc w:val="both"/>
        <w:rPr>
          <w:rFonts w:ascii="TimesET" w:hAnsi="TimesET"/>
          <w:color w:val="auto"/>
          <w:sz w:val="20"/>
          <w:szCs w:val="20"/>
        </w:rPr>
      </w:pPr>
      <w:r w:rsidRPr="00E76769">
        <w:rPr>
          <w:rFonts w:ascii="TimesET" w:hAnsi="TimesET"/>
          <w:color w:val="auto"/>
          <w:sz w:val="20"/>
          <w:szCs w:val="20"/>
        </w:rPr>
        <w:t>-</w:t>
      </w:r>
      <w:r w:rsidR="00CE3115" w:rsidRPr="00E76769">
        <w:rPr>
          <w:rFonts w:ascii="TimesET" w:hAnsi="TimesET"/>
          <w:color w:val="auto"/>
          <w:sz w:val="20"/>
          <w:szCs w:val="20"/>
        </w:rPr>
        <w:t xml:space="preserve"> </w:t>
      </w:r>
      <w:r w:rsidRPr="00E76769">
        <w:rPr>
          <w:rFonts w:ascii="TimesET" w:hAnsi="TimesET"/>
          <w:color w:val="auto"/>
          <w:sz w:val="20"/>
          <w:szCs w:val="20"/>
        </w:rPr>
        <w:t>участвует</w:t>
      </w:r>
      <w:r w:rsidR="00CE3115" w:rsidRPr="00E76769">
        <w:rPr>
          <w:rFonts w:ascii="TimesET" w:hAnsi="TimesET"/>
          <w:color w:val="auto"/>
          <w:sz w:val="20"/>
          <w:szCs w:val="20"/>
        </w:rPr>
        <w:t xml:space="preserve"> </w:t>
      </w:r>
      <w:r w:rsidRPr="00E76769">
        <w:rPr>
          <w:rFonts w:ascii="TimesET" w:hAnsi="TimesET"/>
          <w:color w:val="auto"/>
          <w:sz w:val="20"/>
          <w:szCs w:val="20"/>
        </w:rPr>
        <w:t>в</w:t>
      </w:r>
      <w:r w:rsidR="00CE3115" w:rsidRPr="00E76769">
        <w:rPr>
          <w:rFonts w:ascii="TimesET" w:hAnsi="TimesET"/>
          <w:color w:val="auto"/>
          <w:sz w:val="20"/>
          <w:szCs w:val="20"/>
        </w:rPr>
        <w:t xml:space="preserve"> </w:t>
      </w:r>
      <w:r w:rsidRPr="00E76769">
        <w:rPr>
          <w:rFonts w:ascii="TimesET" w:hAnsi="TimesET"/>
          <w:color w:val="auto"/>
          <w:sz w:val="20"/>
          <w:szCs w:val="20"/>
        </w:rPr>
        <w:t>голосовании</w:t>
      </w:r>
      <w:r w:rsidR="00CE3115" w:rsidRPr="00E76769">
        <w:rPr>
          <w:rFonts w:ascii="TimesET" w:hAnsi="TimesET"/>
          <w:color w:val="auto"/>
          <w:sz w:val="20"/>
          <w:szCs w:val="20"/>
        </w:rPr>
        <w:t xml:space="preserve"> </w:t>
      </w:r>
      <w:r w:rsidRPr="00E76769">
        <w:rPr>
          <w:rFonts w:ascii="TimesET" w:hAnsi="TimesET"/>
          <w:color w:val="auto"/>
          <w:sz w:val="20"/>
          <w:szCs w:val="20"/>
        </w:rPr>
        <w:t>при</w:t>
      </w:r>
      <w:r w:rsidR="00CE3115" w:rsidRPr="00E76769">
        <w:rPr>
          <w:rFonts w:ascii="TimesET" w:hAnsi="TimesET"/>
          <w:color w:val="auto"/>
          <w:sz w:val="20"/>
          <w:szCs w:val="20"/>
        </w:rPr>
        <w:t xml:space="preserve"> </w:t>
      </w:r>
      <w:r w:rsidRPr="00E76769">
        <w:rPr>
          <w:rFonts w:ascii="TimesET" w:hAnsi="TimesET"/>
          <w:color w:val="auto"/>
          <w:sz w:val="20"/>
          <w:szCs w:val="20"/>
        </w:rPr>
        <w:t>принятии</w:t>
      </w:r>
      <w:r w:rsidR="00CE3115" w:rsidRPr="00E76769">
        <w:rPr>
          <w:rFonts w:ascii="TimesET" w:hAnsi="TimesET"/>
          <w:color w:val="auto"/>
          <w:sz w:val="20"/>
          <w:szCs w:val="20"/>
        </w:rPr>
        <w:t xml:space="preserve"> </w:t>
      </w:r>
      <w:r w:rsidRPr="00E76769">
        <w:rPr>
          <w:rFonts w:ascii="TimesET" w:hAnsi="TimesET"/>
          <w:color w:val="auto"/>
          <w:sz w:val="20"/>
          <w:szCs w:val="20"/>
        </w:rPr>
        <w:t>решений</w:t>
      </w:r>
      <w:r w:rsidR="00CE3115" w:rsidRPr="00E76769">
        <w:rPr>
          <w:rFonts w:ascii="TimesET" w:hAnsi="TimesET"/>
          <w:color w:val="auto"/>
          <w:sz w:val="20"/>
          <w:szCs w:val="20"/>
        </w:rPr>
        <w:t xml:space="preserve"> </w:t>
      </w:r>
      <w:r w:rsidRPr="00E76769">
        <w:rPr>
          <w:rFonts w:ascii="TimesET" w:hAnsi="TimesET"/>
          <w:color w:val="auto"/>
          <w:sz w:val="20"/>
          <w:szCs w:val="20"/>
        </w:rPr>
        <w:t>Комиссией;</w:t>
      </w:r>
    </w:p>
    <w:p w:rsidR="00EB103C" w:rsidRPr="00E76769" w:rsidRDefault="00EB103C" w:rsidP="007F4BA6">
      <w:pPr>
        <w:pStyle w:val="af6"/>
        <w:spacing w:before="0" w:beforeAutospacing="0" w:after="0" w:afterAutospacing="0"/>
        <w:ind w:firstLine="284"/>
        <w:jc w:val="both"/>
        <w:rPr>
          <w:rFonts w:ascii="TimesET" w:hAnsi="TimesET"/>
          <w:color w:val="auto"/>
          <w:sz w:val="20"/>
          <w:szCs w:val="20"/>
        </w:rPr>
      </w:pPr>
      <w:r w:rsidRPr="00E76769">
        <w:rPr>
          <w:rFonts w:ascii="TimesET" w:hAnsi="TimesET"/>
          <w:color w:val="auto"/>
          <w:sz w:val="20"/>
          <w:szCs w:val="20"/>
        </w:rPr>
        <w:t>-</w:t>
      </w:r>
      <w:r w:rsidR="00CE3115" w:rsidRPr="00E76769">
        <w:rPr>
          <w:rFonts w:ascii="TimesET" w:hAnsi="TimesET"/>
          <w:color w:val="auto"/>
          <w:sz w:val="20"/>
          <w:szCs w:val="20"/>
        </w:rPr>
        <w:t xml:space="preserve"> </w:t>
      </w:r>
      <w:r w:rsidRPr="00E76769">
        <w:rPr>
          <w:rFonts w:ascii="TimesET" w:hAnsi="TimesET"/>
          <w:color w:val="auto"/>
          <w:sz w:val="20"/>
          <w:szCs w:val="20"/>
        </w:rPr>
        <w:t>вносит</w:t>
      </w:r>
      <w:r w:rsidR="00CE3115" w:rsidRPr="00E76769">
        <w:rPr>
          <w:rFonts w:ascii="TimesET" w:hAnsi="TimesET"/>
          <w:color w:val="auto"/>
          <w:sz w:val="20"/>
          <w:szCs w:val="20"/>
        </w:rPr>
        <w:t xml:space="preserve"> </w:t>
      </w:r>
      <w:r w:rsidRPr="00E76769">
        <w:rPr>
          <w:rFonts w:ascii="TimesET" w:hAnsi="TimesET"/>
          <w:color w:val="auto"/>
          <w:sz w:val="20"/>
          <w:szCs w:val="20"/>
        </w:rPr>
        <w:t>предложения,</w:t>
      </w:r>
      <w:r w:rsidR="00CE3115" w:rsidRPr="00E76769">
        <w:rPr>
          <w:rFonts w:ascii="TimesET" w:hAnsi="TimesET"/>
          <w:color w:val="auto"/>
          <w:sz w:val="20"/>
          <w:szCs w:val="20"/>
        </w:rPr>
        <w:t xml:space="preserve"> </w:t>
      </w:r>
      <w:r w:rsidRPr="00E76769">
        <w:rPr>
          <w:rFonts w:ascii="TimesET" w:hAnsi="TimesET"/>
          <w:color w:val="auto"/>
          <w:sz w:val="20"/>
          <w:szCs w:val="20"/>
        </w:rPr>
        <w:t>замечания</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дополнения</w:t>
      </w:r>
      <w:r w:rsidR="00CE3115" w:rsidRPr="00E76769">
        <w:rPr>
          <w:rFonts w:ascii="TimesET" w:hAnsi="TimesET"/>
          <w:color w:val="auto"/>
          <w:sz w:val="20"/>
          <w:szCs w:val="20"/>
        </w:rPr>
        <w:t xml:space="preserve"> </w:t>
      </w:r>
      <w:r w:rsidRPr="00E76769">
        <w:rPr>
          <w:rFonts w:ascii="TimesET" w:hAnsi="TimesET"/>
          <w:color w:val="auto"/>
          <w:sz w:val="20"/>
          <w:szCs w:val="20"/>
        </w:rPr>
        <w:t>в</w:t>
      </w:r>
      <w:r w:rsidR="00CE3115" w:rsidRPr="00E76769">
        <w:rPr>
          <w:rFonts w:ascii="TimesET" w:hAnsi="TimesET"/>
          <w:color w:val="auto"/>
          <w:sz w:val="20"/>
          <w:szCs w:val="20"/>
        </w:rPr>
        <w:t xml:space="preserve"> </w:t>
      </w:r>
      <w:r w:rsidRPr="00E76769">
        <w:rPr>
          <w:rFonts w:ascii="TimesET" w:hAnsi="TimesET"/>
          <w:color w:val="auto"/>
          <w:sz w:val="20"/>
          <w:szCs w:val="20"/>
        </w:rPr>
        <w:t>письменном</w:t>
      </w:r>
      <w:r w:rsidR="00CE3115" w:rsidRPr="00E76769">
        <w:rPr>
          <w:rFonts w:ascii="TimesET" w:hAnsi="TimesET"/>
          <w:color w:val="auto"/>
          <w:sz w:val="20"/>
          <w:szCs w:val="20"/>
        </w:rPr>
        <w:t xml:space="preserve"> </w:t>
      </w:r>
      <w:r w:rsidRPr="00E76769">
        <w:rPr>
          <w:rFonts w:ascii="TimesET" w:hAnsi="TimesET"/>
          <w:color w:val="auto"/>
          <w:sz w:val="20"/>
          <w:szCs w:val="20"/>
        </w:rPr>
        <w:t>или</w:t>
      </w:r>
      <w:r w:rsidR="00CE3115" w:rsidRPr="00E76769">
        <w:rPr>
          <w:rFonts w:ascii="TimesET" w:hAnsi="TimesET"/>
          <w:color w:val="auto"/>
          <w:sz w:val="20"/>
          <w:szCs w:val="20"/>
        </w:rPr>
        <w:t xml:space="preserve"> </w:t>
      </w:r>
      <w:r w:rsidRPr="00E76769">
        <w:rPr>
          <w:rFonts w:ascii="TimesET" w:hAnsi="TimesET"/>
          <w:color w:val="auto"/>
          <w:sz w:val="20"/>
          <w:szCs w:val="20"/>
        </w:rPr>
        <w:t>устном</w:t>
      </w:r>
      <w:r w:rsidR="00CE3115" w:rsidRPr="00E76769">
        <w:rPr>
          <w:rFonts w:ascii="TimesET" w:hAnsi="TimesET"/>
          <w:color w:val="auto"/>
          <w:sz w:val="20"/>
          <w:szCs w:val="20"/>
        </w:rPr>
        <w:t xml:space="preserve"> </w:t>
      </w:r>
      <w:r w:rsidRPr="00E76769">
        <w:rPr>
          <w:rFonts w:ascii="TimesET" w:hAnsi="TimesET"/>
          <w:color w:val="auto"/>
          <w:sz w:val="20"/>
          <w:szCs w:val="20"/>
        </w:rPr>
        <w:t>виде</w:t>
      </w:r>
      <w:r w:rsidR="00CE3115" w:rsidRPr="00E76769">
        <w:rPr>
          <w:rFonts w:ascii="TimesET" w:hAnsi="TimesET"/>
          <w:color w:val="auto"/>
          <w:sz w:val="20"/>
          <w:szCs w:val="20"/>
        </w:rPr>
        <w:t xml:space="preserve"> </w:t>
      </w:r>
      <w:r w:rsidRPr="00E76769">
        <w:rPr>
          <w:rFonts w:ascii="TimesET" w:hAnsi="TimesET"/>
          <w:color w:val="auto"/>
          <w:sz w:val="20"/>
          <w:szCs w:val="20"/>
        </w:rPr>
        <w:t>по</w:t>
      </w:r>
      <w:r w:rsidR="00CE3115" w:rsidRPr="00E76769">
        <w:rPr>
          <w:rFonts w:ascii="TimesET" w:hAnsi="TimesET"/>
          <w:color w:val="auto"/>
          <w:sz w:val="20"/>
          <w:szCs w:val="20"/>
        </w:rPr>
        <w:t xml:space="preserve"> </w:t>
      </w:r>
      <w:r w:rsidRPr="00E76769">
        <w:rPr>
          <w:rFonts w:ascii="TimesET" w:hAnsi="TimesET"/>
          <w:color w:val="auto"/>
          <w:sz w:val="20"/>
          <w:szCs w:val="20"/>
        </w:rPr>
        <w:t>рассматриваемым</w:t>
      </w:r>
      <w:r w:rsidR="00CE3115" w:rsidRPr="00E76769">
        <w:rPr>
          <w:rFonts w:ascii="TimesET" w:hAnsi="TimesET"/>
          <w:color w:val="auto"/>
          <w:sz w:val="20"/>
          <w:szCs w:val="20"/>
        </w:rPr>
        <w:t xml:space="preserve"> </w:t>
      </w:r>
      <w:r w:rsidRPr="00E76769">
        <w:rPr>
          <w:rFonts w:ascii="TimesET" w:hAnsi="TimesET"/>
          <w:color w:val="auto"/>
          <w:sz w:val="20"/>
          <w:szCs w:val="20"/>
        </w:rPr>
        <w:t>на</w:t>
      </w:r>
      <w:r w:rsidR="00CE3115" w:rsidRPr="00E76769">
        <w:rPr>
          <w:rFonts w:ascii="TimesET" w:hAnsi="TimesET"/>
          <w:color w:val="auto"/>
          <w:sz w:val="20"/>
          <w:szCs w:val="20"/>
        </w:rPr>
        <w:t xml:space="preserve"> </w:t>
      </w:r>
      <w:r w:rsidRPr="00E76769">
        <w:rPr>
          <w:rFonts w:ascii="TimesET" w:hAnsi="TimesET"/>
          <w:color w:val="auto"/>
          <w:sz w:val="20"/>
          <w:szCs w:val="20"/>
        </w:rPr>
        <w:t>заседаниях</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вопросам;</w:t>
      </w:r>
    </w:p>
    <w:p w:rsidR="00EB103C" w:rsidRPr="00E76769" w:rsidRDefault="00EB103C" w:rsidP="007F4BA6">
      <w:pPr>
        <w:pStyle w:val="af6"/>
        <w:spacing w:before="0" w:beforeAutospacing="0" w:after="0" w:afterAutospacing="0"/>
        <w:ind w:firstLine="284"/>
        <w:jc w:val="both"/>
        <w:rPr>
          <w:rFonts w:ascii="TimesET" w:hAnsi="TimesET"/>
          <w:color w:val="auto"/>
          <w:sz w:val="20"/>
          <w:szCs w:val="20"/>
        </w:rPr>
      </w:pPr>
      <w:r w:rsidRPr="00E76769">
        <w:rPr>
          <w:rFonts w:ascii="TimesET" w:hAnsi="TimesET"/>
          <w:color w:val="auto"/>
          <w:sz w:val="20"/>
          <w:szCs w:val="20"/>
        </w:rPr>
        <w:t>-</w:t>
      </w:r>
      <w:r w:rsidR="00CE3115" w:rsidRPr="00E76769">
        <w:rPr>
          <w:rFonts w:ascii="TimesET" w:hAnsi="TimesET"/>
          <w:color w:val="auto"/>
          <w:sz w:val="20"/>
          <w:szCs w:val="20"/>
        </w:rPr>
        <w:t xml:space="preserve"> </w:t>
      </w:r>
      <w:r w:rsidRPr="00E76769">
        <w:rPr>
          <w:rFonts w:ascii="TimesET" w:hAnsi="TimesET"/>
          <w:color w:val="auto"/>
          <w:sz w:val="20"/>
          <w:szCs w:val="20"/>
        </w:rPr>
        <w:t>принимает</w:t>
      </w:r>
      <w:r w:rsidR="00CE3115" w:rsidRPr="00E76769">
        <w:rPr>
          <w:rFonts w:ascii="TimesET" w:hAnsi="TimesET"/>
          <w:color w:val="auto"/>
          <w:sz w:val="20"/>
          <w:szCs w:val="20"/>
        </w:rPr>
        <w:t xml:space="preserve"> </w:t>
      </w:r>
      <w:r w:rsidRPr="00E76769">
        <w:rPr>
          <w:rFonts w:ascii="TimesET" w:hAnsi="TimesET"/>
          <w:color w:val="auto"/>
          <w:sz w:val="20"/>
          <w:szCs w:val="20"/>
        </w:rPr>
        <w:t>участие</w:t>
      </w:r>
      <w:r w:rsidR="00CE3115" w:rsidRPr="00E76769">
        <w:rPr>
          <w:rFonts w:ascii="TimesET" w:hAnsi="TimesET"/>
          <w:color w:val="auto"/>
          <w:sz w:val="20"/>
          <w:szCs w:val="20"/>
        </w:rPr>
        <w:t xml:space="preserve"> </w:t>
      </w:r>
      <w:r w:rsidRPr="00E76769">
        <w:rPr>
          <w:rFonts w:ascii="TimesET" w:hAnsi="TimesET"/>
          <w:color w:val="auto"/>
          <w:sz w:val="20"/>
          <w:szCs w:val="20"/>
        </w:rPr>
        <w:t>в</w:t>
      </w:r>
      <w:r w:rsidR="00CE3115" w:rsidRPr="00E76769">
        <w:rPr>
          <w:rFonts w:ascii="TimesET" w:hAnsi="TimesET"/>
          <w:color w:val="auto"/>
          <w:sz w:val="20"/>
          <w:szCs w:val="20"/>
        </w:rPr>
        <w:t xml:space="preserve"> </w:t>
      </w:r>
      <w:r w:rsidRPr="00E76769">
        <w:rPr>
          <w:rFonts w:ascii="TimesET" w:hAnsi="TimesET"/>
          <w:color w:val="auto"/>
          <w:sz w:val="20"/>
          <w:szCs w:val="20"/>
        </w:rPr>
        <w:t>общественных</w:t>
      </w:r>
      <w:r w:rsidR="00CE3115" w:rsidRPr="00E76769">
        <w:rPr>
          <w:rFonts w:ascii="TimesET" w:hAnsi="TimesET"/>
          <w:color w:val="auto"/>
          <w:sz w:val="20"/>
          <w:szCs w:val="20"/>
        </w:rPr>
        <w:t xml:space="preserve"> </w:t>
      </w:r>
      <w:r w:rsidRPr="00E76769">
        <w:rPr>
          <w:rFonts w:ascii="TimesET" w:hAnsi="TimesET"/>
          <w:color w:val="auto"/>
          <w:sz w:val="20"/>
          <w:szCs w:val="20"/>
        </w:rPr>
        <w:t>обсуждениях</w:t>
      </w:r>
      <w:r w:rsidR="00CE3115" w:rsidRPr="00E76769">
        <w:rPr>
          <w:rFonts w:ascii="TimesET" w:hAnsi="TimesET"/>
          <w:color w:val="auto"/>
          <w:sz w:val="20"/>
          <w:szCs w:val="20"/>
        </w:rPr>
        <w:t xml:space="preserve"> </w:t>
      </w:r>
      <w:r w:rsidRPr="00E76769">
        <w:rPr>
          <w:rFonts w:ascii="TimesET" w:hAnsi="TimesET"/>
          <w:color w:val="auto"/>
          <w:sz w:val="20"/>
          <w:szCs w:val="20"/>
        </w:rPr>
        <w:t>или</w:t>
      </w:r>
      <w:r w:rsidR="00CE3115" w:rsidRPr="00E76769">
        <w:rPr>
          <w:rFonts w:ascii="TimesET" w:hAnsi="TimesET"/>
          <w:color w:val="auto"/>
          <w:sz w:val="20"/>
          <w:szCs w:val="20"/>
        </w:rPr>
        <w:t xml:space="preserve"> </w:t>
      </w:r>
      <w:r w:rsidRPr="00E76769">
        <w:rPr>
          <w:rFonts w:ascii="TimesET" w:hAnsi="TimesET"/>
          <w:color w:val="auto"/>
          <w:sz w:val="20"/>
          <w:szCs w:val="20"/>
        </w:rPr>
        <w:t>публичных</w:t>
      </w:r>
      <w:r w:rsidR="00CE3115" w:rsidRPr="00E76769">
        <w:rPr>
          <w:rFonts w:ascii="TimesET" w:hAnsi="TimesET"/>
          <w:color w:val="auto"/>
          <w:sz w:val="20"/>
          <w:szCs w:val="20"/>
        </w:rPr>
        <w:t xml:space="preserve"> </w:t>
      </w:r>
      <w:r w:rsidRPr="00E76769">
        <w:rPr>
          <w:rFonts w:ascii="TimesET" w:hAnsi="TimesET"/>
          <w:color w:val="auto"/>
          <w:sz w:val="20"/>
          <w:szCs w:val="20"/>
        </w:rPr>
        <w:t>слушаниях;</w:t>
      </w:r>
    </w:p>
    <w:p w:rsidR="00EB103C" w:rsidRPr="00E76769" w:rsidRDefault="00EB103C" w:rsidP="007F4BA6">
      <w:pPr>
        <w:pStyle w:val="af6"/>
        <w:spacing w:before="0" w:beforeAutospacing="0" w:after="0" w:afterAutospacing="0"/>
        <w:ind w:firstLine="284"/>
        <w:jc w:val="both"/>
        <w:rPr>
          <w:rFonts w:ascii="TimesET" w:hAnsi="TimesET"/>
          <w:color w:val="auto"/>
          <w:sz w:val="20"/>
          <w:szCs w:val="20"/>
        </w:rPr>
      </w:pPr>
      <w:r w:rsidRPr="00E76769">
        <w:rPr>
          <w:rFonts w:ascii="TimesET" w:hAnsi="TimesET"/>
          <w:color w:val="auto"/>
          <w:sz w:val="20"/>
          <w:szCs w:val="20"/>
        </w:rPr>
        <w:t>-</w:t>
      </w:r>
      <w:r w:rsidR="00CE3115" w:rsidRPr="00E76769">
        <w:rPr>
          <w:rFonts w:ascii="TimesET" w:hAnsi="TimesET"/>
          <w:color w:val="auto"/>
          <w:sz w:val="20"/>
          <w:szCs w:val="20"/>
        </w:rPr>
        <w:t xml:space="preserve"> </w:t>
      </w:r>
      <w:r w:rsidRPr="00E76769">
        <w:rPr>
          <w:rFonts w:ascii="TimesET" w:hAnsi="TimesET"/>
          <w:color w:val="auto"/>
          <w:sz w:val="20"/>
          <w:szCs w:val="20"/>
        </w:rPr>
        <w:t>согласовывает</w:t>
      </w:r>
      <w:r w:rsidR="00CE3115" w:rsidRPr="00E76769">
        <w:rPr>
          <w:rFonts w:ascii="TimesET" w:hAnsi="TimesET"/>
          <w:color w:val="auto"/>
          <w:sz w:val="20"/>
          <w:szCs w:val="20"/>
        </w:rPr>
        <w:t xml:space="preserve"> </w:t>
      </w:r>
      <w:r w:rsidRPr="00E76769">
        <w:rPr>
          <w:rFonts w:ascii="TimesET" w:hAnsi="TimesET"/>
          <w:color w:val="auto"/>
          <w:sz w:val="20"/>
          <w:szCs w:val="20"/>
        </w:rPr>
        <w:t>протоколы</w:t>
      </w:r>
      <w:r w:rsidR="00CE3115" w:rsidRPr="00E76769">
        <w:rPr>
          <w:rFonts w:ascii="TimesET" w:hAnsi="TimesET"/>
          <w:color w:val="auto"/>
          <w:sz w:val="20"/>
          <w:szCs w:val="20"/>
        </w:rPr>
        <w:t xml:space="preserve"> </w:t>
      </w:r>
      <w:r w:rsidRPr="00E76769">
        <w:rPr>
          <w:rFonts w:ascii="TimesET" w:hAnsi="TimesET"/>
          <w:color w:val="auto"/>
          <w:sz w:val="20"/>
          <w:szCs w:val="20"/>
        </w:rPr>
        <w:t>заседаний</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p>
    <w:p w:rsidR="00EB103C" w:rsidRPr="00E76769" w:rsidRDefault="00EB103C" w:rsidP="007F4BA6">
      <w:pPr>
        <w:pStyle w:val="af6"/>
        <w:spacing w:before="0" w:beforeAutospacing="0" w:after="0" w:afterAutospacing="0"/>
        <w:ind w:firstLine="284"/>
        <w:jc w:val="both"/>
        <w:rPr>
          <w:rFonts w:ascii="TimesET" w:hAnsi="TimesET"/>
          <w:color w:val="auto"/>
          <w:sz w:val="20"/>
          <w:szCs w:val="20"/>
        </w:rPr>
      </w:pPr>
      <w:bookmarkStart w:id="52" w:name="sub_47"/>
      <w:bookmarkEnd w:id="52"/>
      <w:r w:rsidRPr="00E76769">
        <w:rPr>
          <w:rFonts w:ascii="TimesET" w:hAnsi="TimesET"/>
          <w:color w:val="auto"/>
          <w:sz w:val="20"/>
          <w:szCs w:val="20"/>
        </w:rPr>
        <w:t>4.6.</w:t>
      </w:r>
      <w:r w:rsidR="00CE3115" w:rsidRPr="00E76769">
        <w:rPr>
          <w:rFonts w:ascii="TimesET" w:hAnsi="TimesET"/>
          <w:color w:val="auto"/>
          <w:sz w:val="20"/>
          <w:szCs w:val="20"/>
        </w:rPr>
        <w:t xml:space="preserve"> </w:t>
      </w:r>
      <w:r w:rsidRPr="00E76769">
        <w:rPr>
          <w:rFonts w:ascii="TimesET" w:hAnsi="TimesET"/>
          <w:color w:val="auto"/>
          <w:sz w:val="20"/>
          <w:szCs w:val="20"/>
        </w:rPr>
        <w:t>Наряду</w:t>
      </w:r>
      <w:r w:rsidR="00CE3115" w:rsidRPr="00E76769">
        <w:rPr>
          <w:rFonts w:ascii="TimesET" w:hAnsi="TimesET"/>
          <w:color w:val="auto"/>
          <w:sz w:val="20"/>
          <w:szCs w:val="20"/>
        </w:rPr>
        <w:t xml:space="preserve"> </w:t>
      </w:r>
      <w:r w:rsidRPr="00E76769">
        <w:rPr>
          <w:rFonts w:ascii="TimesET" w:hAnsi="TimesET"/>
          <w:color w:val="auto"/>
          <w:sz w:val="20"/>
          <w:szCs w:val="20"/>
        </w:rPr>
        <w:t>с</w:t>
      </w:r>
      <w:r w:rsidR="00CE3115" w:rsidRPr="00E76769">
        <w:rPr>
          <w:rFonts w:ascii="TimesET" w:hAnsi="TimesET"/>
          <w:color w:val="auto"/>
          <w:sz w:val="20"/>
          <w:szCs w:val="20"/>
        </w:rPr>
        <w:t xml:space="preserve"> </w:t>
      </w:r>
      <w:r w:rsidRPr="00E76769">
        <w:rPr>
          <w:rFonts w:ascii="TimesET" w:hAnsi="TimesET"/>
          <w:color w:val="auto"/>
          <w:sz w:val="20"/>
          <w:szCs w:val="20"/>
        </w:rPr>
        <w:t>членами</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участие</w:t>
      </w:r>
      <w:r w:rsidR="00CE3115" w:rsidRPr="00E76769">
        <w:rPr>
          <w:rFonts w:ascii="TimesET" w:hAnsi="TimesET"/>
          <w:color w:val="auto"/>
          <w:sz w:val="20"/>
          <w:szCs w:val="20"/>
        </w:rPr>
        <w:t xml:space="preserve"> </w:t>
      </w:r>
      <w:r w:rsidRPr="00E76769">
        <w:rPr>
          <w:rFonts w:ascii="TimesET" w:hAnsi="TimesET"/>
          <w:color w:val="auto"/>
          <w:sz w:val="20"/>
          <w:szCs w:val="20"/>
        </w:rPr>
        <w:t>в</w:t>
      </w:r>
      <w:r w:rsidR="00CE3115" w:rsidRPr="00E76769">
        <w:rPr>
          <w:rFonts w:ascii="TimesET" w:hAnsi="TimesET"/>
          <w:color w:val="auto"/>
          <w:sz w:val="20"/>
          <w:szCs w:val="20"/>
        </w:rPr>
        <w:t xml:space="preserve"> </w:t>
      </w:r>
      <w:r w:rsidRPr="00E76769">
        <w:rPr>
          <w:rFonts w:ascii="TimesET" w:hAnsi="TimesET"/>
          <w:color w:val="auto"/>
          <w:sz w:val="20"/>
          <w:szCs w:val="20"/>
        </w:rPr>
        <w:t>ее</w:t>
      </w:r>
      <w:r w:rsidR="00CE3115" w:rsidRPr="00E76769">
        <w:rPr>
          <w:rFonts w:ascii="TimesET" w:hAnsi="TimesET"/>
          <w:color w:val="auto"/>
          <w:sz w:val="20"/>
          <w:szCs w:val="20"/>
        </w:rPr>
        <w:t xml:space="preserve"> </w:t>
      </w:r>
      <w:r w:rsidRPr="00E76769">
        <w:rPr>
          <w:rFonts w:ascii="TimesET" w:hAnsi="TimesET"/>
          <w:color w:val="auto"/>
          <w:sz w:val="20"/>
          <w:szCs w:val="20"/>
        </w:rPr>
        <w:t>заседании</w:t>
      </w:r>
      <w:r w:rsidR="00CE3115" w:rsidRPr="00E76769">
        <w:rPr>
          <w:rFonts w:ascii="TimesET" w:hAnsi="TimesET"/>
          <w:color w:val="auto"/>
          <w:sz w:val="20"/>
          <w:szCs w:val="20"/>
        </w:rPr>
        <w:t xml:space="preserve"> </w:t>
      </w:r>
      <w:r w:rsidRPr="00E76769">
        <w:rPr>
          <w:rFonts w:ascii="TimesET" w:hAnsi="TimesET"/>
          <w:color w:val="auto"/>
          <w:sz w:val="20"/>
          <w:szCs w:val="20"/>
        </w:rPr>
        <w:t>могут</w:t>
      </w:r>
      <w:r w:rsidR="00CE3115" w:rsidRPr="00E76769">
        <w:rPr>
          <w:rFonts w:ascii="TimesET" w:hAnsi="TimesET"/>
          <w:color w:val="auto"/>
          <w:sz w:val="20"/>
          <w:szCs w:val="20"/>
        </w:rPr>
        <w:t xml:space="preserve"> </w:t>
      </w:r>
      <w:r w:rsidRPr="00E76769">
        <w:rPr>
          <w:rFonts w:ascii="TimesET" w:hAnsi="TimesET"/>
          <w:color w:val="auto"/>
          <w:sz w:val="20"/>
          <w:szCs w:val="20"/>
        </w:rPr>
        <w:t>принимать</w:t>
      </w:r>
      <w:r w:rsidR="00CE3115" w:rsidRPr="00E76769">
        <w:rPr>
          <w:rFonts w:ascii="TimesET" w:hAnsi="TimesET"/>
          <w:color w:val="auto"/>
          <w:sz w:val="20"/>
          <w:szCs w:val="20"/>
        </w:rPr>
        <w:t xml:space="preserve"> </w:t>
      </w:r>
      <w:r w:rsidRPr="00E76769">
        <w:rPr>
          <w:rFonts w:ascii="TimesET" w:hAnsi="TimesET"/>
          <w:color w:val="auto"/>
          <w:sz w:val="20"/>
          <w:szCs w:val="20"/>
        </w:rPr>
        <w:t>лица,</w:t>
      </w:r>
      <w:r w:rsidR="00CE3115" w:rsidRPr="00E76769">
        <w:rPr>
          <w:rFonts w:ascii="TimesET" w:hAnsi="TimesET"/>
          <w:color w:val="auto"/>
          <w:sz w:val="20"/>
          <w:szCs w:val="20"/>
        </w:rPr>
        <w:t xml:space="preserve"> </w:t>
      </w:r>
      <w:r w:rsidRPr="00E76769">
        <w:rPr>
          <w:rFonts w:ascii="TimesET" w:hAnsi="TimesET"/>
          <w:color w:val="auto"/>
          <w:sz w:val="20"/>
          <w:szCs w:val="20"/>
        </w:rPr>
        <w:t>приглашенные</w:t>
      </w:r>
      <w:r w:rsidR="00CE3115" w:rsidRPr="00E76769">
        <w:rPr>
          <w:rFonts w:ascii="TimesET" w:hAnsi="TimesET"/>
          <w:color w:val="auto"/>
          <w:sz w:val="20"/>
          <w:szCs w:val="20"/>
        </w:rPr>
        <w:t xml:space="preserve"> </w:t>
      </w:r>
      <w:r w:rsidRPr="00E76769">
        <w:rPr>
          <w:rFonts w:ascii="TimesET" w:hAnsi="TimesET"/>
          <w:color w:val="auto"/>
          <w:sz w:val="20"/>
          <w:szCs w:val="20"/>
        </w:rPr>
        <w:t>для</w:t>
      </w:r>
      <w:r w:rsidR="00CE3115" w:rsidRPr="00E76769">
        <w:rPr>
          <w:rFonts w:ascii="TimesET" w:hAnsi="TimesET"/>
          <w:color w:val="auto"/>
          <w:sz w:val="20"/>
          <w:szCs w:val="20"/>
        </w:rPr>
        <w:t xml:space="preserve"> </w:t>
      </w:r>
      <w:r w:rsidRPr="00E76769">
        <w:rPr>
          <w:rFonts w:ascii="TimesET" w:hAnsi="TimesET"/>
          <w:color w:val="auto"/>
          <w:sz w:val="20"/>
          <w:szCs w:val="20"/>
        </w:rPr>
        <w:t>участия</w:t>
      </w:r>
      <w:r w:rsidR="00CE3115" w:rsidRPr="00E76769">
        <w:rPr>
          <w:rFonts w:ascii="TimesET" w:hAnsi="TimesET"/>
          <w:color w:val="auto"/>
          <w:sz w:val="20"/>
          <w:szCs w:val="20"/>
        </w:rPr>
        <w:t xml:space="preserve"> </w:t>
      </w:r>
      <w:r w:rsidRPr="00E76769">
        <w:rPr>
          <w:rFonts w:ascii="TimesET" w:hAnsi="TimesET"/>
          <w:color w:val="auto"/>
          <w:sz w:val="20"/>
          <w:szCs w:val="20"/>
        </w:rPr>
        <w:t>в</w:t>
      </w:r>
      <w:r w:rsidR="00CE3115" w:rsidRPr="00E76769">
        <w:rPr>
          <w:rFonts w:ascii="TimesET" w:hAnsi="TimesET"/>
          <w:color w:val="auto"/>
          <w:sz w:val="20"/>
          <w:szCs w:val="20"/>
        </w:rPr>
        <w:t xml:space="preserve"> </w:t>
      </w:r>
      <w:r w:rsidRPr="00E76769">
        <w:rPr>
          <w:rFonts w:ascii="TimesET" w:hAnsi="TimesET"/>
          <w:color w:val="auto"/>
          <w:sz w:val="20"/>
          <w:szCs w:val="20"/>
        </w:rPr>
        <w:t>обсуждении</w:t>
      </w:r>
      <w:r w:rsidR="00CE3115" w:rsidRPr="00E76769">
        <w:rPr>
          <w:rFonts w:ascii="TimesET" w:hAnsi="TimesET"/>
          <w:color w:val="auto"/>
          <w:sz w:val="20"/>
          <w:szCs w:val="20"/>
        </w:rPr>
        <w:t xml:space="preserve"> </w:t>
      </w:r>
      <w:r w:rsidRPr="00E76769">
        <w:rPr>
          <w:rFonts w:ascii="TimesET" w:hAnsi="TimesET"/>
          <w:color w:val="auto"/>
          <w:sz w:val="20"/>
          <w:szCs w:val="20"/>
        </w:rPr>
        <w:t>отдельных</w:t>
      </w:r>
      <w:r w:rsidR="00CE3115" w:rsidRPr="00E76769">
        <w:rPr>
          <w:rFonts w:ascii="TimesET" w:hAnsi="TimesET"/>
          <w:color w:val="auto"/>
          <w:sz w:val="20"/>
          <w:szCs w:val="20"/>
        </w:rPr>
        <w:t xml:space="preserve"> </w:t>
      </w:r>
      <w:r w:rsidRPr="00E76769">
        <w:rPr>
          <w:rFonts w:ascii="TimesET" w:hAnsi="TimesET"/>
          <w:color w:val="auto"/>
          <w:sz w:val="20"/>
          <w:szCs w:val="20"/>
        </w:rPr>
        <w:t>вопросов</w:t>
      </w:r>
      <w:r w:rsidR="00CE3115" w:rsidRPr="00E76769">
        <w:rPr>
          <w:rFonts w:ascii="TimesET" w:hAnsi="TimesET"/>
          <w:color w:val="auto"/>
          <w:sz w:val="20"/>
          <w:szCs w:val="20"/>
        </w:rPr>
        <w:t xml:space="preserve"> </w:t>
      </w:r>
      <w:r w:rsidRPr="00E76769">
        <w:rPr>
          <w:rFonts w:ascii="TimesET" w:hAnsi="TimesET"/>
          <w:color w:val="auto"/>
          <w:sz w:val="20"/>
          <w:szCs w:val="20"/>
        </w:rPr>
        <w:t>повестки</w:t>
      </w:r>
      <w:r w:rsidR="00CE3115" w:rsidRPr="00E76769">
        <w:rPr>
          <w:rFonts w:ascii="TimesET" w:hAnsi="TimesET"/>
          <w:color w:val="auto"/>
          <w:sz w:val="20"/>
          <w:szCs w:val="20"/>
        </w:rPr>
        <w:t xml:space="preserve"> </w:t>
      </w:r>
      <w:r w:rsidRPr="00E76769">
        <w:rPr>
          <w:rFonts w:ascii="TimesET" w:hAnsi="TimesET"/>
          <w:color w:val="auto"/>
          <w:sz w:val="20"/>
          <w:szCs w:val="20"/>
        </w:rPr>
        <w:t>дня.</w:t>
      </w:r>
    </w:p>
    <w:p w:rsidR="00EB103C" w:rsidRPr="00E76769" w:rsidRDefault="00EB103C" w:rsidP="007F4BA6">
      <w:pPr>
        <w:pStyle w:val="af6"/>
        <w:spacing w:before="0" w:beforeAutospacing="0" w:after="0" w:afterAutospacing="0"/>
        <w:ind w:firstLine="284"/>
        <w:jc w:val="both"/>
        <w:rPr>
          <w:rFonts w:ascii="TimesET" w:hAnsi="TimesET"/>
          <w:color w:val="auto"/>
          <w:sz w:val="20"/>
          <w:szCs w:val="20"/>
        </w:rPr>
      </w:pPr>
      <w:r w:rsidRPr="00E76769">
        <w:rPr>
          <w:rFonts w:ascii="TimesET" w:hAnsi="TimesET"/>
          <w:color w:val="auto"/>
          <w:sz w:val="20"/>
          <w:szCs w:val="20"/>
        </w:rPr>
        <w:t>Для</w:t>
      </w:r>
      <w:r w:rsidR="00CE3115" w:rsidRPr="00E76769">
        <w:rPr>
          <w:rFonts w:ascii="TimesET" w:hAnsi="TimesET"/>
          <w:color w:val="auto"/>
          <w:sz w:val="20"/>
          <w:szCs w:val="20"/>
        </w:rPr>
        <w:t xml:space="preserve"> </w:t>
      </w:r>
      <w:r w:rsidRPr="00E76769">
        <w:rPr>
          <w:rFonts w:ascii="TimesET" w:hAnsi="TimesET"/>
          <w:color w:val="auto"/>
          <w:sz w:val="20"/>
          <w:szCs w:val="20"/>
        </w:rPr>
        <w:t>подготовки</w:t>
      </w:r>
      <w:r w:rsidR="00CE3115" w:rsidRPr="00E76769">
        <w:rPr>
          <w:rFonts w:ascii="TimesET" w:hAnsi="TimesET"/>
          <w:color w:val="auto"/>
          <w:sz w:val="20"/>
          <w:szCs w:val="20"/>
        </w:rPr>
        <w:t xml:space="preserve"> </w:t>
      </w:r>
      <w:r w:rsidRPr="00E76769">
        <w:rPr>
          <w:rFonts w:ascii="TimesET" w:hAnsi="TimesET"/>
          <w:color w:val="auto"/>
          <w:sz w:val="20"/>
          <w:szCs w:val="20"/>
        </w:rPr>
        <w:t>материалов</w:t>
      </w:r>
      <w:r w:rsidR="00CE3115" w:rsidRPr="00E76769">
        <w:rPr>
          <w:rFonts w:ascii="TimesET" w:hAnsi="TimesET"/>
          <w:color w:val="auto"/>
          <w:sz w:val="20"/>
          <w:szCs w:val="20"/>
        </w:rPr>
        <w:t xml:space="preserve"> </w:t>
      </w:r>
      <w:r w:rsidRPr="00E76769">
        <w:rPr>
          <w:rFonts w:ascii="TimesET" w:hAnsi="TimesET"/>
          <w:color w:val="auto"/>
          <w:sz w:val="20"/>
          <w:szCs w:val="20"/>
        </w:rPr>
        <w:t>к</w:t>
      </w:r>
      <w:r w:rsidR="00CE3115" w:rsidRPr="00E76769">
        <w:rPr>
          <w:rFonts w:ascii="TimesET" w:hAnsi="TimesET"/>
          <w:color w:val="auto"/>
          <w:sz w:val="20"/>
          <w:szCs w:val="20"/>
        </w:rPr>
        <w:t xml:space="preserve"> </w:t>
      </w:r>
      <w:r w:rsidRPr="00E76769">
        <w:rPr>
          <w:rFonts w:ascii="TimesET" w:hAnsi="TimesET"/>
          <w:color w:val="auto"/>
          <w:sz w:val="20"/>
          <w:szCs w:val="20"/>
        </w:rPr>
        <w:t>заседаниям</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а</w:t>
      </w:r>
      <w:r w:rsidR="00CE3115" w:rsidRPr="00E76769">
        <w:rPr>
          <w:rFonts w:ascii="TimesET" w:hAnsi="TimesET"/>
          <w:color w:val="auto"/>
          <w:sz w:val="20"/>
          <w:szCs w:val="20"/>
        </w:rPr>
        <w:t xml:space="preserve"> </w:t>
      </w:r>
      <w:r w:rsidRPr="00E76769">
        <w:rPr>
          <w:rFonts w:ascii="TimesET" w:hAnsi="TimesET"/>
          <w:color w:val="auto"/>
          <w:sz w:val="20"/>
          <w:szCs w:val="20"/>
        </w:rPr>
        <w:t>также</w:t>
      </w:r>
      <w:r w:rsidR="00CE3115" w:rsidRPr="00E76769">
        <w:rPr>
          <w:rFonts w:ascii="TimesET" w:hAnsi="TimesET"/>
          <w:color w:val="auto"/>
          <w:sz w:val="20"/>
          <w:szCs w:val="20"/>
        </w:rPr>
        <w:t xml:space="preserve"> </w:t>
      </w:r>
      <w:r w:rsidRPr="00E76769">
        <w:rPr>
          <w:rFonts w:ascii="TimesET" w:hAnsi="TimesET"/>
          <w:color w:val="auto"/>
          <w:sz w:val="20"/>
          <w:szCs w:val="20"/>
        </w:rPr>
        <w:t>для</w:t>
      </w:r>
      <w:r w:rsidR="00CE3115" w:rsidRPr="00E76769">
        <w:rPr>
          <w:rFonts w:ascii="TimesET" w:hAnsi="TimesET"/>
          <w:color w:val="auto"/>
          <w:sz w:val="20"/>
          <w:szCs w:val="20"/>
        </w:rPr>
        <w:t xml:space="preserve"> </w:t>
      </w:r>
      <w:r w:rsidRPr="00E76769">
        <w:rPr>
          <w:rFonts w:ascii="TimesET" w:hAnsi="TimesET"/>
          <w:color w:val="auto"/>
          <w:sz w:val="20"/>
          <w:szCs w:val="20"/>
        </w:rPr>
        <w:t>участия</w:t>
      </w:r>
      <w:r w:rsidR="00CE3115" w:rsidRPr="00E76769">
        <w:rPr>
          <w:rFonts w:ascii="TimesET" w:hAnsi="TimesET"/>
          <w:color w:val="auto"/>
          <w:sz w:val="20"/>
          <w:szCs w:val="20"/>
        </w:rPr>
        <w:t xml:space="preserve"> </w:t>
      </w:r>
      <w:r w:rsidRPr="00E76769">
        <w:rPr>
          <w:rFonts w:ascii="TimesET" w:hAnsi="TimesET"/>
          <w:color w:val="auto"/>
          <w:sz w:val="20"/>
          <w:szCs w:val="20"/>
        </w:rPr>
        <w:t>в</w:t>
      </w:r>
      <w:r w:rsidR="00CE3115" w:rsidRPr="00E76769">
        <w:rPr>
          <w:rFonts w:ascii="TimesET" w:hAnsi="TimesET"/>
          <w:color w:val="auto"/>
          <w:sz w:val="20"/>
          <w:szCs w:val="20"/>
        </w:rPr>
        <w:t xml:space="preserve"> </w:t>
      </w:r>
      <w:r w:rsidRPr="00E76769">
        <w:rPr>
          <w:rFonts w:ascii="TimesET" w:hAnsi="TimesET"/>
          <w:color w:val="auto"/>
          <w:sz w:val="20"/>
          <w:szCs w:val="20"/>
        </w:rPr>
        <w:t>заседаниях</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при</w:t>
      </w:r>
      <w:r w:rsidR="00CE3115" w:rsidRPr="00E76769">
        <w:rPr>
          <w:rFonts w:ascii="TimesET" w:hAnsi="TimesET"/>
          <w:color w:val="auto"/>
          <w:sz w:val="20"/>
          <w:szCs w:val="20"/>
        </w:rPr>
        <w:t xml:space="preserve"> </w:t>
      </w:r>
      <w:r w:rsidRPr="00E76769">
        <w:rPr>
          <w:rFonts w:ascii="TimesET" w:hAnsi="TimesET"/>
          <w:color w:val="auto"/>
          <w:sz w:val="20"/>
          <w:szCs w:val="20"/>
        </w:rPr>
        <w:t>рассмотрении</w:t>
      </w:r>
      <w:r w:rsidR="00CE3115" w:rsidRPr="00E76769">
        <w:rPr>
          <w:rFonts w:ascii="TimesET" w:hAnsi="TimesET"/>
          <w:color w:val="auto"/>
          <w:sz w:val="20"/>
          <w:szCs w:val="20"/>
        </w:rPr>
        <w:t xml:space="preserve"> </w:t>
      </w:r>
      <w:r w:rsidRPr="00E76769">
        <w:rPr>
          <w:rFonts w:ascii="TimesET" w:hAnsi="TimesET"/>
          <w:color w:val="auto"/>
          <w:sz w:val="20"/>
          <w:szCs w:val="20"/>
        </w:rPr>
        <w:t>отдельных</w:t>
      </w:r>
      <w:r w:rsidR="00CE3115" w:rsidRPr="00E76769">
        <w:rPr>
          <w:rFonts w:ascii="TimesET" w:hAnsi="TimesET"/>
          <w:color w:val="auto"/>
          <w:sz w:val="20"/>
          <w:szCs w:val="20"/>
        </w:rPr>
        <w:t xml:space="preserve"> </w:t>
      </w:r>
      <w:r w:rsidRPr="00E76769">
        <w:rPr>
          <w:rFonts w:ascii="TimesET" w:hAnsi="TimesET"/>
          <w:color w:val="auto"/>
          <w:sz w:val="20"/>
          <w:szCs w:val="20"/>
        </w:rPr>
        <w:t>вопросов</w:t>
      </w:r>
      <w:r w:rsidR="00CE3115" w:rsidRPr="00E76769">
        <w:rPr>
          <w:rFonts w:ascii="TimesET" w:hAnsi="TimesET"/>
          <w:color w:val="auto"/>
          <w:sz w:val="20"/>
          <w:szCs w:val="20"/>
        </w:rPr>
        <w:t xml:space="preserve"> </w:t>
      </w:r>
      <w:r w:rsidRPr="00E76769">
        <w:rPr>
          <w:rFonts w:ascii="TimesET" w:hAnsi="TimesET"/>
          <w:color w:val="auto"/>
          <w:sz w:val="20"/>
          <w:szCs w:val="20"/>
        </w:rPr>
        <w:t>могут</w:t>
      </w:r>
      <w:r w:rsidR="00CE3115" w:rsidRPr="00E76769">
        <w:rPr>
          <w:rFonts w:ascii="TimesET" w:hAnsi="TimesET"/>
          <w:color w:val="auto"/>
          <w:sz w:val="20"/>
          <w:szCs w:val="20"/>
        </w:rPr>
        <w:t xml:space="preserve"> </w:t>
      </w:r>
      <w:r w:rsidRPr="00E76769">
        <w:rPr>
          <w:rFonts w:ascii="TimesET" w:hAnsi="TimesET"/>
          <w:color w:val="auto"/>
          <w:sz w:val="20"/>
          <w:szCs w:val="20"/>
        </w:rPr>
        <w:t>приглашаться</w:t>
      </w:r>
      <w:r w:rsidR="00CE3115" w:rsidRPr="00E76769">
        <w:rPr>
          <w:rFonts w:ascii="TimesET" w:hAnsi="TimesET"/>
          <w:color w:val="auto"/>
          <w:sz w:val="20"/>
          <w:szCs w:val="20"/>
        </w:rPr>
        <w:t xml:space="preserve"> </w:t>
      </w:r>
      <w:r w:rsidRPr="00E76769">
        <w:rPr>
          <w:rFonts w:ascii="TimesET" w:hAnsi="TimesET"/>
          <w:color w:val="auto"/>
          <w:sz w:val="20"/>
          <w:szCs w:val="20"/>
        </w:rPr>
        <w:t>эксперты,</w:t>
      </w:r>
      <w:r w:rsidR="00CE3115" w:rsidRPr="00E76769">
        <w:rPr>
          <w:rFonts w:ascii="TimesET" w:hAnsi="TimesET"/>
          <w:color w:val="auto"/>
          <w:sz w:val="20"/>
          <w:szCs w:val="20"/>
        </w:rPr>
        <w:t xml:space="preserve"> </w:t>
      </w:r>
      <w:r w:rsidRPr="00E76769">
        <w:rPr>
          <w:rFonts w:ascii="TimesET" w:hAnsi="TimesET"/>
          <w:color w:val="auto"/>
          <w:sz w:val="20"/>
          <w:szCs w:val="20"/>
        </w:rPr>
        <w:t>ученые</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специалисты,</w:t>
      </w:r>
      <w:r w:rsidR="00CE3115" w:rsidRPr="00E76769">
        <w:rPr>
          <w:rFonts w:ascii="TimesET" w:hAnsi="TimesET"/>
          <w:color w:val="auto"/>
          <w:sz w:val="20"/>
          <w:szCs w:val="20"/>
        </w:rPr>
        <w:t xml:space="preserve"> </w:t>
      </w:r>
      <w:r w:rsidRPr="00E76769">
        <w:rPr>
          <w:rFonts w:ascii="TimesET" w:hAnsi="TimesET"/>
          <w:color w:val="auto"/>
          <w:sz w:val="20"/>
          <w:szCs w:val="20"/>
        </w:rPr>
        <w:t>не</w:t>
      </w:r>
      <w:r w:rsidR="00CE3115" w:rsidRPr="00E76769">
        <w:rPr>
          <w:rFonts w:ascii="TimesET" w:hAnsi="TimesET"/>
          <w:color w:val="auto"/>
          <w:sz w:val="20"/>
          <w:szCs w:val="20"/>
        </w:rPr>
        <w:t xml:space="preserve"> </w:t>
      </w:r>
      <w:r w:rsidRPr="00E76769">
        <w:rPr>
          <w:rFonts w:ascii="TimesET" w:hAnsi="TimesET"/>
          <w:color w:val="auto"/>
          <w:sz w:val="20"/>
          <w:szCs w:val="20"/>
        </w:rPr>
        <w:t>являющиеся</w:t>
      </w:r>
      <w:r w:rsidR="00CE3115" w:rsidRPr="00E76769">
        <w:rPr>
          <w:rFonts w:ascii="TimesET" w:hAnsi="TimesET"/>
          <w:color w:val="auto"/>
          <w:sz w:val="20"/>
          <w:szCs w:val="20"/>
        </w:rPr>
        <w:t xml:space="preserve"> </w:t>
      </w:r>
      <w:r w:rsidRPr="00E76769">
        <w:rPr>
          <w:rFonts w:ascii="TimesET" w:hAnsi="TimesET"/>
          <w:color w:val="auto"/>
          <w:sz w:val="20"/>
          <w:szCs w:val="20"/>
        </w:rPr>
        <w:t>членами</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p>
    <w:p w:rsidR="00EB103C" w:rsidRPr="00E76769" w:rsidRDefault="00EB103C" w:rsidP="007F4BA6">
      <w:pPr>
        <w:pStyle w:val="af6"/>
        <w:spacing w:before="0" w:beforeAutospacing="0" w:after="0" w:afterAutospacing="0"/>
        <w:ind w:firstLine="284"/>
        <w:jc w:val="both"/>
        <w:rPr>
          <w:rFonts w:ascii="TimesET" w:hAnsi="TimesET"/>
          <w:color w:val="auto"/>
          <w:sz w:val="20"/>
          <w:szCs w:val="20"/>
        </w:rPr>
      </w:pPr>
      <w:bookmarkStart w:id="53" w:name="sub_48"/>
      <w:bookmarkEnd w:id="53"/>
      <w:r w:rsidRPr="00E76769">
        <w:rPr>
          <w:rFonts w:ascii="TimesET" w:hAnsi="TimesET"/>
          <w:color w:val="auto"/>
          <w:sz w:val="20"/>
          <w:szCs w:val="20"/>
        </w:rPr>
        <w:t>4.7.</w:t>
      </w:r>
      <w:r w:rsidR="00CE3115" w:rsidRPr="00E76769">
        <w:rPr>
          <w:rFonts w:ascii="TimesET" w:hAnsi="TimesET"/>
          <w:color w:val="auto"/>
          <w:sz w:val="20"/>
          <w:szCs w:val="20"/>
        </w:rPr>
        <w:t xml:space="preserve"> </w:t>
      </w:r>
      <w:r w:rsidRPr="00E76769">
        <w:rPr>
          <w:rFonts w:ascii="TimesET" w:hAnsi="TimesET"/>
          <w:color w:val="auto"/>
          <w:sz w:val="20"/>
          <w:szCs w:val="20"/>
        </w:rPr>
        <w:t>Глава</w:t>
      </w:r>
      <w:r w:rsidR="00CE3115" w:rsidRPr="00E76769">
        <w:rPr>
          <w:rFonts w:ascii="TimesET" w:hAnsi="TimesET"/>
          <w:color w:val="auto"/>
          <w:sz w:val="20"/>
          <w:szCs w:val="20"/>
        </w:rPr>
        <w:t xml:space="preserve"> </w:t>
      </w:r>
      <w:r w:rsidRPr="00E76769">
        <w:rPr>
          <w:rFonts w:ascii="TimesET" w:hAnsi="TimesET"/>
          <w:color w:val="auto"/>
          <w:sz w:val="20"/>
          <w:szCs w:val="20"/>
        </w:rPr>
        <w:t>Приволжского</w:t>
      </w:r>
      <w:r w:rsidR="00CE3115" w:rsidRPr="00E76769">
        <w:rPr>
          <w:rFonts w:ascii="TimesET" w:hAnsi="TimesET"/>
          <w:color w:val="auto"/>
          <w:sz w:val="20"/>
          <w:szCs w:val="20"/>
        </w:rPr>
        <w:t xml:space="preserve"> </w:t>
      </w:r>
      <w:r w:rsidRPr="00E76769">
        <w:rPr>
          <w:rFonts w:ascii="TimesET" w:hAnsi="TimesET"/>
          <w:color w:val="auto"/>
          <w:sz w:val="20"/>
          <w:szCs w:val="20"/>
        </w:rPr>
        <w:t>сельского</w:t>
      </w:r>
      <w:r w:rsidR="00CE3115" w:rsidRPr="00E76769">
        <w:rPr>
          <w:rFonts w:ascii="TimesET" w:hAnsi="TimesET"/>
          <w:color w:val="auto"/>
          <w:sz w:val="20"/>
          <w:szCs w:val="20"/>
        </w:rPr>
        <w:t xml:space="preserve"> </w:t>
      </w:r>
      <w:r w:rsidRPr="00E76769">
        <w:rPr>
          <w:rFonts w:ascii="TimesET" w:hAnsi="TimesET"/>
          <w:color w:val="auto"/>
          <w:sz w:val="20"/>
          <w:szCs w:val="20"/>
        </w:rPr>
        <w:t>поселения</w:t>
      </w:r>
      <w:r w:rsidR="00CE3115" w:rsidRPr="00E76769">
        <w:rPr>
          <w:rFonts w:ascii="TimesET" w:hAnsi="TimesET"/>
          <w:color w:val="auto"/>
          <w:sz w:val="20"/>
          <w:szCs w:val="20"/>
        </w:rPr>
        <w:t xml:space="preserve"> </w:t>
      </w:r>
      <w:r w:rsidRPr="00E76769">
        <w:rPr>
          <w:rFonts w:ascii="TimesET" w:hAnsi="TimesET"/>
          <w:color w:val="auto"/>
          <w:sz w:val="20"/>
          <w:szCs w:val="20"/>
        </w:rPr>
        <w:t>Мариинско-Посадского</w:t>
      </w:r>
      <w:r w:rsidR="00CE3115" w:rsidRPr="00E76769">
        <w:rPr>
          <w:rFonts w:ascii="TimesET" w:hAnsi="TimesET"/>
          <w:color w:val="auto"/>
          <w:sz w:val="20"/>
          <w:szCs w:val="20"/>
        </w:rPr>
        <w:t xml:space="preserve"> </w:t>
      </w:r>
      <w:r w:rsidRPr="00E76769">
        <w:rPr>
          <w:rFonts w:ascii="TimesET" w:hAnsi="TimesET"/>
          <w:color w:val="auto"/>
          <w:sz w:val="20"/>
          <w:szCs w:val="20"/>
        </w:rPr>
        <w:t>района</w:t>
      </w:r>
      <w:r w:rsidR="00CE3115" w:rsidRPr="00E76769">
        <w:rPr>
          <w:rFonts w:ascii="TimesET" w:hAnsi="TimesET"/>
          <w:color w:val="auto"/>
          <w:sz w:val="20"/>
          <w:szCs w:val="20"/>
        </w:rPr>
        <w:t xml:space="preserve"> </w:t>
      </w:r>
      <w:r w:rsidRPr="00E76769">
        <w:rPr>
          <w:rFonts w:ascii="TimesET" w:hAnsi="TimesET"/>
          <w:color w:val="auto"/>
          <w:sz w:val="20"/>
          <w:szCs w:val="20"/>
        </w:rPr>
        <w:t>Чувашской</w:t>
      </w:r>
      <w:r w:rsidR="00CE3115" w:rsidRPr="00E76769">
        <w:rPr>
          <w:rFonts w:ascii="TimesET" w:hAnsi="TimesET"/>
          <w:color w:val="auto"/>
          <w:sz w:val="20"/>
          <w:szCs w:val="20"/>
        </w:rPr>
        <w:t xml:space="preserve"> </w:t>
      </w:r>
      <w:r w:rsidRPr="00E76769">
        <w:rPr>
          <w:rFonts w:ascii="TimesET" w:hAnsi="TimesET"/>
          <w:color w:val="auto"/>
          <w:sz w:val="20"/>
          <w:szCs w:val="20"/>
        </w:rPr>
        <w:t>Республики</w:t>
      </w:r>
      <w:r w:rsidR="00CE3115" w:rsidRPr="00E76769">
        <w:rPr>
          <w:rFonts w:ascii="TimesET" w:hAnsi="TimesET"/>
          <w:color w:val="auto"/>
          <w:sz w:val="20"/>
          <w:szCs w:val="20"/>
        </w:rPr>
        <w:t xml:space="preserve"> </w:t>
      </w:r>
      <w:r w:rsidRPr="00E76769">
        <w:rPr>
          <w:rFonts w:ascii="TimesET" w:hAnsi="TimesET"/>
          <w:color w:val="auto"/>
          <w:sz w:val="20"/>
          <w:szCs w:val="20"/>
        </w:rPr>
        <w:t>может</w:t>
      </w:r>
      <w:r w:rsidR="00CE3115" w:rsidRPr="00E76769">
        <w:rPr>
          <w:rFonts w:ascii="TimesET" w:hAnsi="TimesET"/>
          <w:color w:val="auto"/>
          <w:sz w:val="20"/>
          <w:szCs w:val="20"/>
        </w:rPr>
        <w:t xml:space="preserve"> </w:t>
      </w:r>
      <w:r w:rsidRPr="00E76769">
        <w:rPr>
          <w:rFonts w:ascii="TimesET" w:hAnsi="TimesET"/>
          <w:color w:val="auto"/>
          <w:sz w:val="20"/>
          <w:szCs w:val="20"/>
        </w:rPr>
        <w:t>вносить</w:t>
      </w:r>
      <w:r w:rsidR="00CE3115" w:rsidRPr="00E76769">
        <w:rPr>
          <w:rFonts w:ascii="TimesET" w:hAnsi="TimesET"/>
          <w:color w:val="auto"/>
          <w:sz w:val="20"/>
          <w:szCs w:val="20"/>
        </w:rPr>
        <w:t xml:space="preserve"> </w:t>
      </w:r>
      <w:r w:rsidRPr="00E76769">
        <w:rPr>
          <w:rFonts w:ascii="TimesET" w:hAnsi="TimesET"/>
          <w:color w:val="auto"/>
          <w:sz w:val="20"/>
          <w:szCs w:val="20"/>
        </w:rPr>
        <w:t>изменения</w:t>
      </w:r>
      <w:r w:rsidR="00CE3115" w:rsidRPr="00E76769">
        <w:rPr>
          <w:rFonts w:ascii="TimesET" w:hAnsi="TimesET"/>
          <w:color w:val="auto"/>
          <w:sz w:val="20"/>
          <w:szCs w:val="20"/>
        </w:rPr>
        <w:t xml:space="preserve"> </w:t>
      </w:r>
      <w:r w:rsidRPr="00E76769">
        <w:rPr>
          <w:rFonts w:ascii="TimesET" w:hAnsi="TimesET"/>
          <w:color w:val="auto"/>
          <w:sz w:val="20"/>
          <w:szCs w:val="20"/>
        </w:rPr>
        <w:t>в</w:t>
      </w:r>
      <w:r w:rsidR="00CE3115" w:rsidRPr="00E76769">
        <w:rPr>
          <w:rFonts w:ascii="TimesET" w:hAnsi="TimesET"/>
          <w:color w:val="auto"/>
          <w:sz w:val="20"/>
          <w:szCs w:val="20"/>
        </w:rPr>
        <w:t xml:space="preserve"> </w:t>
      </w:r>
      <w:r w:rsidRPr="00E76769">
        <w:rPr>
          <w:rFonts w:ascii="TimesET" w:hAnsi="TimesET"/>
          <w:color w:val="auto"/>
          <w:sz w:val="20"/>
          <w:szCs w:val="20"/>
        </w:rPr>
        <w:t>состав</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p>
    <w:p w:rsidR="00EB103C" w:rsidRPr="00E76769" w:rsidRDefault="00EB103C" w:rsidP="007F4BA6">
      <w:pPr>
        <w:pStyle w:val="af6"/>
        <w:spacing w:before="0" w:beforeAutospacing="0" w:after="0" w:afterAutospacing="0"/>
        <w:ind w:firstLine="284"/>
        <w:rPr>
          <w:rFonts w:ascii="TimesET" w:hAnsi="TimesET"/>
          <w:color w:val="auto"/>
          <w:sz w:val="20"/>
          <w:szCs w:val="20"/>
        </w:rPr>
      </w:pPr>
      <w:bookmarkStart w:id="54" w:name="sub_1005"/>
      <w:bookmarkEnd w:id="54"/>
      <w:r w:rsidRPr="00E76769">
        <w:rPr>
          <w:rStyle w:val="af5"/>
          <w:rFonts w:ascii="TimesET" w:hAnsi="TimesET"/>
          <w:color w:val="auto"/>
          <w:sz w:val="20"/>
          <w:szCs w:val="20"/>
        </w:rPr>
        <w:lastRenderedPageBreak/>
        <w:t>5.</w:t>
      </w:r>
      <w:r w:rsidR="00CE3115" w:rsidRPr="00E76769">
        <w:rPr>
          <w:rStyle w:val="af5"/>
          <w:rFonts w:ascii="TimesET" w:hAnsi="TimesET"/>
          <w:color w:val="auto"/>
          <w:sz w:val="20"/>
          <w:szCs w:val="20"/>
        </w:rPr>
        <w:t xml:space="preserve"> </w:t>
      </w:r>
      <w:r w:rsidRPr="00E76769">
        <w:rPr>
          <w:rStyle w:val="af5"/>
          <w:rFonts w:ascii="TimesET" w:hAnsi="TimesET"/>
          <w:color w:val="auto"/>
          <w:sz w:val="20"/>
          <w:szCs w:val="20"/>
        </w:rPr>
        <w:t>Порядок</w:t>
      </w:r>
      <w:r w:rsidR="00CE3115" w:rsidRPr="00E76769">
        <w:rPr>
          <w:rStyle w:val="af5"/>
          <w:rFonts w:ascii="TimesET" w:hAnsi="TimesET"/>
          <w:color w:val="auto"/>
          <w:sz w:val="20"/>
          <w:szCs w:val="20"/>
        </w:rPr>
        <w:t xml:space="preserve"> </w:t>
      </w:r>
      <w:r w:rsidRPr="00E76769">
        <w:rPr>
          <w:rStyle w:val="af5"/>
          <w:rFonts w:ascii="TimesET" w:hAnsi="TimesET"/>
          <w:color w:val="auto"/>
          <w:sz w:val="20"/>
          <w:szCs w:val="20"/>
        </w:rPr>
        <w:t>деятельности</w:t>
      </w:r>
      <w:r w:rsidR="00CE3115" w:rsidRPr="00E76769">
        <w:rPr>
          <w:rStyle w:val="af5"/>
          <w:rFonts w:ascii="TimesET" w:hAnsi="TimesET"/>
          <w:color w:val="auto"/>
          <w:sz w:val="20"/>
          <w:szCs w:val="20"/>
        </w:rPr>
        <w:t xml:space="preserve"> </w:t>
      </w:r>
      <w:r w:rsidRPr="00E76769">
        <w:rPr>
          <w:rStyle w:val="af5"/>
          <w:rFonts w:ascii="TimesET" w:hAnsi="TimesET"/>
          <w:color w:val="auto"/>
          <w:sz w:val="20"/>
          <w:szCs w:val="20"/>
        </w:rPr>
        <w:t>Комиссии</w:t>
      </w:r>
    </w:p>
    <w:p w:rsidR="00EB103C" w:rsidRPr="00E76769" w:rsidRDefault="00EB103C" w:rsidP="007F4BA6">
      <w:pPr>
        <w:pStyle w:val="af6"/>
        <w:spacing w:before="0" w:beforeAutospacing="0" w:after="0" w:afterAutospacing="0"/>
        <w:ind w:firstLine="284"/>
        <w:rPr>
          <w:rFonts w:ascii="TimesET" w:hAnsi="TimesET"/>
          <w:color w:val="auto"/>
          <w:sz w:val="20"/>
          <w:szCs w:val="20"/>
        </w:rPr>
      </w:pPr>
      <w:bookmarkStart w:id="55" w:name="sub_51"/>
      <w:bookmarkEnd w:id="55"/>
      <w:r w:rsidRPr="00E76769">
        <w:rPr>
          <w:rFonts w:ascii="TimesET" w:hAnsi="TimesET"/>
          <w:color w:val="auto"/>
          <w:sz w:val="20"/>
          <w:szCs w:val="20"/>
        </w:rPr>
        <w:t>5.1.</w:t>
      </w:r>
      <w:r w:rsidR="00CE3115" w:rsidRPr="00E76769">
        <w:rPr>
          <w:rFonts w:ascii="TimesET" w:hAnsi="TimesET"/>
          <w:color w:val="auto"/>
          <w:sz w:val="20"/>
          <w:szCs w:val="20"/>
        </w:rPr>
        <w:t xml:space="preserve"> </w:t>
      </w:r>
      <w:r w:rsidRPr="00E76769">
        <w:rPr>
          <w:rFonts w:ascii="TimesET" w:hAnsi="TimesET"/>
          <w:color w:val="auto"/>
          <w:sz w:val="20"/>
          <w:szCs w:val="20"/>
        </w:rPr>
        <w:t>Комиссия</w:t>
      </w:r>
      <w:r w:rsidR="00CE3115" w:rsidRPr="00E76769">
        <w:rPr>
          <w:rFonts w:ascii="TimesET" w:hAnsi="TimesET"/>
          <w:color w:val="auto"/>
          <w:sz w:val="20"/>
          <w:szCs w:val="20"/>
        </w:rPr>
        <w:t xml:space="preserve"> </w:t>
      </w:r>
      <w:r w:rsidRPr="00E76769">
        <w:rPr>
          <w:rFonts w:ascii="TimesET" w:hAnsi="TimesET"/>
          <w:color w:val="auto"/>
          <w:sz w:val="20"/>
          <w:szCs w:val="20"/>
        </w:rPr>
        <w:t>осуществляет</w:t>
      </w:r>
      <w:r w:rsidR="00CE3115" w:rsidRPr="00E76769">
        <w:rPr>
          <w:rFonts w:ascii="TimesET" w:hAnsi="TimesET"/>
          <w:color w:val="auto"/>
          <w:sz w:val="20"/>
          <w:szCs w:val="20"/>
        </w:rPr>
        <w:t xml:space="preserve"> </w:t>
      </w:r>
      <w:r w:rsidRPr="00E76769">
        <w:rPr>
          <w:rFonts w:ascii="TimesET" w:hAnsi="TimesET"/>
          <w:color w:val="auto"/>
          <w:sz w:val="20"/>
          <w:szCs w:val="20"/>
        </w:rPr>
        <w:t>свою</w:t>
      </w:r>
      <w:r w:rsidR="00CE3115" w:rsidRPr="00E76769">
        <w:rPr>
          <w:rFonts w:ascii="TimesET" w:hAnsi="TimesET"/>
          <w:color w:val="auto"/>
          <w:sz w:val="20"/>
          <w:szCs w:val="20"/>
        </w:rPr>
        <w:t xml:space="preserve"> </w:t>
      </w:r>
      <w:r w:rsidRPr="00E76769">
        <w:rPr>
          <w:rFonts w:ascii="TimesET" w:hAnsi="TimesET"/>
          <w:color w:val="auto"/>
          <w:sz w:val="20"/>
          <w:szCs w:val="20"/>
        </w:rPr>
        <w:t>деятельность</w:t>
      </w:r>
      <w:r w:rsidR="00CE3115" w:rsidRPr="00E76769">
        <w:rPr>
          <w:rFonts w:ascii="TimesET" w:hAnsi="TimesET"/>
          <w:color w:val="auto"/>
          <w:sz w:val="20"/>
          <w:szCs w:val="20"/>
        </w:rPr>
        <w:t xml:space="preserve"> </w:t>
      </w:r>
      <w:r w:rsidRPr="00E76769">
        <w:rPr>
          <w:rFonts w:ascii="TimesET" w:hAnsi="TimesET"/>
          <w:color w:val="auto"/>
          <w:sz w:val="20"/>
          <w:szCs w:val="20"/>
        </w:rPr>
        <w:t>в</w:t>
      </w:r>
      <w:r w:rsidR="00CE3115" w:rsidRPr="00E76769">
        <w:rPr>
          <w:rFonts w:ascii="TimesET" w:hAnsi="TimesET"/>
          <w:color w:val="auto"/>
          <w:sz w:val="20"/>
          <w:szCs w:val="20"/>
        </w:rPr>
        <w:t xml:space="preserve"> </w:t>
      </w:r>
      <w:r w:rsidRPr="00E76769">
        <w:rPr>
          <w:rFonts w:ascii="TimesET" w:hAnsi="TimesET"/>
          <w:color w:val="auto"/>
          <w:sz w:val="20"/>
          <w:szCs w:val="20"/>
        </w:rPr>
        <w:t>форме</w:t>
      </w:r>
      <w:r w:rsidR="00CE3115" w:rsidRPr="00E76769">
        <w:rPr>
          <w:rFonts w:ascii="TimesET" w:hAnsi="TimesET"/>
          <w:color w:val="auto"/>
          <w:sz w:val="20"/>
          <w:szCs w:val="20"/>
        </w:rPr>
        <w:t xml:space="preserve"> </w:t>
      </w:r>
      <w:r w:rsidRPr="00E76769">
        <w:rPr>
          <w:rFonts w:ascii="TimesET" w:hAnsi="TimesET"/>
          <w:color w:val="auto"/>
          <w:sz w:val="20"/>
          <w:szCs w:val="20"/>
        </w:rPr>
        <w:t>заседаний.</w:t>
      </w:r>
    </w:p>
    <w:p w:rsidR="00EB103C" w:rsidRPr="00E76769" w:rsidRDefault="00EB103C" w:rsidP="007F4BA6">
      <w:pPr>
        <w:pStyle w:val="af6"/>
        <w:spacing w:before="0" w:beforeAutospacing="0" w:after="0" w:afterAutospacing="0"/>
        <w:ind w:firstLine="284"/>
        <w:jc w:val="both"/>
        <w:rPr>
          <w:rFonts w:ascii="TimesET" w:hAnsi="TimesET"/>
          <w:color w:val="auto"/>
          <w:sz w:val="20"/>
          <w:szCs w:val="20"/>
        </w:rPr>
      </w:pPr>
      <w:bookmarkStart w:id="56" w:name="sub_52"/>
      <w:bookmarkEnd w:id="56"/>
      <w:r w:rsidRPr="00E76769">
        <w:rPr>
          <w:rFonts w:ascii="TimesET" w:hAnsi="TimesET"/>
          <w:color w:val="auto"/>
          <w:sz w:val="20"/>
          <w:szCs w:val="20"/>
        </w:rPr>
        <w:t>5.2.</w:t>
      </w:r>
      <w:r w:rsidR="00CE3115" w:rsidRPr="00E76769">
        <w:rPr>
          <w:rFonts w:ascii="TimesET" w:hAnsi="TimesET"/>
          <w:color w:val="auto"/>
          <w:sz w:val="20"/>
          <w:szCs w:val="20"/>
        </w:rPr>
        <w:t xml:space="preserve"> </w:t>
      </w:r>
      <w:r w:rsidRPr="00E76769">
        <w:rPr>
          <w:rFonts w:ascii="TimesET" w:hAnsi="TimesET"/>
          <w:color w:val="auto"/>
          <w:sz w:val="20"/>
          <w:szCs w:val="20"/>
        </w:rPr>
        <w:t>Заседания</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назначаются</w:t>
      </w:r>
      <w:r w:rsidR="00CE3115" w:rsidRPr="00E76769">
        <w:rPr>
          <w:rFonts w:ascii="TimesET" w:hAnsi="TimesET"/>
          <w:color w:val="auto"/>
          <w:sz w:val="20"/>
          <w:szCs w:val="20"/>
        </w:rPr>
        <w:t xml:space="preserve"> </w:t>
      </w:r>
      <w:r w:rsidRPr="00E76769">
        <w:rPr>
          <w:rFonts w:ascii="TimesET" w:hAnsi="TimesET"/>
          <w:color w:val="auto"/>
          <w:sz w:val="20"/>
          <w:szCs w:val="20"/>
        </w:rPr>
        <w:t>ее</w:t>
      </w:r>
      <w:r w:rsidR="00CE3115" w:rsidRPr="00E76769">
        <w:rPr>
          <w:rFonts w:ascii="TimesET" w:hAnsi="TimesET"/>
          <w:color w:val="auto"/>
          <w:sz w:val="20"/>
          <w:szCs w:val="20"/>
        </w:rPr>
        <w:t xml:space="preserve"> </w:t>
      </w:r>
      <w:r w:rsidRPr="00E76769">
        <w:rPr>
          <w:rFonts w:ascii="TimesET" w:hAnsi="TimesET"/>
          <w:color w:val="auto"/>
          <w:sz w:val="20"/>
          <w:szCs w:val="20"/>
        </w:rPr>
        <w:t>председателем.</w:t>
      </w:r>
      <w:r w:rsidR="00CE3115" w:rsidRPr="00E76769">
        <w:rPr>
          <w:rFonts w:ascii="TimesET" w:hAnsi="TimesET"/>
          <w:color w:val="auto"/>
          <w:sz w:val="20"/>
          <w:szCs w:val="20"/>
        </w:rPr>
        <w:t xml:space="preserve"> </w:t>
      </w:r>
      <w:r w:rsidRPr="00E76769">
        <w:rPr>
          <w:rFonts w:ascii="TimesET" w:hAnsi="TimesET"/>
          <w:color w:val="auto"/>
          <w:sz w:val="20"/>
          <w:szCs w:val="20"/>
        </w:rPr>
        <w:t>Заседания</w:t>
      </w:r>
      <w:r w:rsidR="00CE3115" w:rsidRPr="00E76769">
        <w:rPr>
          <w:rFonts w:ascii="TimesET" w:hAnsi="TimesET"/>
          <w:color w:val="auto"/>
          <w:sz w:val="20"/>
          <w:szCs w:val="20"/>
        </w:rPr>
        <w:t xml:space="preserve"> </w:t>
      </w:r>
      <w:r w:rsidRPr="00E76769">
        <w:rPr>
          <w:rFonts w:ascii="TimesET" w:hAnsi="TimesET"/>
          <w:color w:val="auto"/>
          <w:sz w:val="20"/>
          <w:szCs w:val="20"/>
        </w:rPr>
        <w:t>проводятся</w:t>
      </w:r>
      <w:r w:rsidR="00CE3115" w:rsidRPr="00E76769">
        <w:rPr>
          <w:rFonts w:ascii="TimesET" w:hAnsi="TimesET"/>
          <w:color w:val="auto"/>
          <w:sz w:val="20"/>
          <w:szCs w:val="20"/>
        </w:rPr>
        <w:t xml:space="preserve"> </w:t>
      </w:r>
      <w:r w:rsidRPr="00E76769">
        <w:rPr>
          <w:rFonts w:ascii="TimesET" w:hAnsi="TimesET"/>
          <w:color w:val="auto"/>
          <w:sz w:val="20"/>
          <w:szCs w:val="20"/>
        </w:rPr>
        <w:t>по</w:t>
      </w:r>
      <w:r w:rsidR="00CE3115" w:rsidRPr="00E76769">
        <w:rPr>
          <w:rFonts w:ascii="TimesET" w:hAnsi="TimesET"/>
          <w:color w:val="auto"/>
          <w:sz w:val="20"/>
          <w:szCs w:val="20"/>
        </w:rPr>
        <w:t xml:space="preserve"> </w:t>
      </w:r>
      <w:r w:rsidRPr="00E76769">
        <w:rPr>
          <w:rFonts w:ascii="TimesET" w:hAnsi="TimesET"/>
          <w:color w:val="auto"/>
          <w:sz w:val="20"/>
          <w:szCs w:val="20"/>
        </w:rPr>
        <w:t>мере</w:t>
      </w:r>
      <w:r w:rsidR="00CE3115" w:rsidRPr="00E76769">
        <w:rPr>
          <w:rFonts w:ascii="TimesET" w:hAnsi="TimesET"/>
          <w:color w:val="auto"/>
          <w:sz w:val="20"/>
          <w:szCs w:val="20"/>
        </w:rPr>
        <w:t xml:space="preserve"> </w:t>
      </w:r>
      <w:r w:rsidRPr="00E76769">
        <w:rPr>
          <w:rFonts w:ascii="TimesET" w:hAnsi="TimesET"/>
          <w:color w:val="auto"/>
          <w:sz w:val="20"/>
          <w:szCs w:val="20"/>
        </w:rPr>
        <w:t>необходимости</w:t>
      </w:r>
      <w:r w:rsidR="00CE3115" w:rsidRPr="00E76769">
        <w:rPr>
          <w:rFonts w:ascii="TimesET" w:hAnsi="TimesET"/>
          <w:color w:val="auto"/>
          <w:sz w:val="20"/>
          <w:szCs w:val="20"/>
        </w:rPr>
        <w:t xml:space="preserve"> </w:t>
      </w:r>
      <w:r w:rsidRPr="00E76769">
        <w:rPr>
          <w:rFonts w:ascii="TimesET" w:hAnsi="TimesET"/>
          <w:color w:val="auto"/>
          <w:sz w:val="20"/>
          <w:szCs w:val="20"/>
        </w:rPr>
        <w:t>с</w:t>
      </w:r>
      <w:r w:rsidR="00CE3115" w:rsidRPr="00E76769">
        <w:rPr>
          <w:rFonts w:ascii="TimesET" w:hAnsi="TimesET"/>
          <w:color w:val="auto"/>
          <w:sz w:val="20"/>
          <w:szCs w:val="20"/>
        </w:rPr>
        <w:t xml:space="preserve"> </w:t>
      </w:r>
      <w:r w:rsidRPr="00E76769">
        <w:rPr>
          <w:rFonts w:ascii="TimesET" w:hAnsi="TimesET"/>
          <w:color w:val="auto"/>
          <w:sz w:val="20"/>
          <w:szCs w:val="20"/>
        </w:rPr>
        <w:t>учетом</w:t>
      </w:r>
      <w:r w:rsidR="00CE3115" w:rsidRPr="00E76769">
        <w:rPr>
          <w:rFonts w:ascii="TimesET" w:hAnsi="TimesET"/>
          <w:color w:val="auto"/>
          <w:sz w:val="20"/>
          <w:szCs w:val="20"/>
        </w:rPr>
        <w:t xml:space="preserve"> </w:t>
      </w:r>
      <w:r w:rsidRPr="00E76769">
        <w:rPr>
          <w:rFonts w:ascii="TimesET" w:hAnsi="TimesET"/>
          <w:color w:val="auto"/>
          <w:sz w:val="20"/>
          <w:szCs w:val="20"/>
        </w:rPr>
        <w:t>поступающих</w:t>
      </w:r>
      <w:r w:rsidR="00CE3115" w:rsidRPr="00E76769">
        <w:rPr>
          <w:rFonts w:ascii="TimesET" w:hAnsi="TimesET"/>
          <w:color w:val="auto"/>
          <w:sz w:val="20"/>
          <w:szCs w:val="20"/>
        </w:rPr>
        <w:t xml:space="preserve"> </w:t>
      </w:r>
      <w:r w:rsidRPr="00E76769">
        <w:rPr>
          <w:rFonts w:ascii="TimesET" w:hAnsi="TimesET"/>
          <w:color w:val="auto"/>
          <w:sz w:val="20"/>
          <w:szCs w:val="20"/>
        </w:rPr>
        <w:t>заявлений,</w:t>
      </w:r>
      <w:r w:rsidR="00CE3115" w:rsidRPr="00E76769">
        <w:rPr>
          <w:rFonts w:ascii="TimesET" w:hAnsi="TimesET"/>
          <w:color w:val="auto"/>
          <w:sz w:val="20"/>
          <w:szCs w:val="20"/>
        </w:rPr>
        <w:t xml:space="preserve"> </w:t>
      </w:r>
      <w:r w:rsidRPr="00E76769">
        <w:rPr>
          <w:rFonts w:ascii="TimesET" w:hAnsi="TimesET"/>
          <w:color w:val="auto"/>
          <w:sz w:val="20"/>
          <w:szCs w:val="20"/>
        </w:rPr>
        <w:t>относительно</w:t>
      </w:r>
      <w:r w:rsidR="00CE3115" w:rsidRPr="00E76769">
        <w:rPr>
          <w:rFonts w:ascii="TimesET" w:hAnsi="TimesET"/>
          <w:color w:val="auto"/>
          <w:sz w:val="20"/>
          <w:szCs w:val="20"/>
        </w:rPr>
        <w:t xml:space="preserve"> </w:t>
      </w:r>
      <w:r w:rsidRPr="00E76769">
        <w:rPr>
          <w:rFonts w:ascii="TimesET" w:hAnsi="TimesET"/>
          <w:color w:val="auto"/>
          <w:sz w:val="20"/>
          <w:szCs w:val="20"/>
        </w:rPr>
        <w:t>которых</w:t>
      </w:r>
      <w:r w:rsidR="00CE3115" w:rsidRPr="00E76769">
        <w:rPr>
          <w:rFonts w:ascii="TimesET" w:hAnsi="TimesET"/>
          <w:color w:val="auto"/>
          <w:sz w:val="20"/>
          <w:szCs w:val="20"/>
        </w:rPr>
        <w:t xml:space="preserve"> </w:t>
      </w:r>
      <w:r w:rsidRPr="00E76769">
        <w:rPr>
          <w:rFonts w:ascii="TimesET" w:hAnsi="TimesET"/>
          <w:color w:val="auto"/>
          <w:sz w:val="20"/>
          <w:szCs w:val="20"/>
        </w:rPr>
        <w:t>должны</w:t>
      </w:r>
      <w:r w:rsidR="00CE3115" w:rsidRPr="00E76769">
        <w:rPr>
          <w:rFonts w:ascii="TimesET" w:hAnsi="TimesET"/>
          <w:color w:val="auto"/>
          <w:sz w:val="20"/>
          <w:szCs w:val="20"/>
        </w:rPr>
        <w:t xml:space="preserve"> </w:t>
      </w:r>
      <w:r w:rsidRPr="00E76769">
        <w:rPr>
          <w:rFonts w:ascii="TimesET" w:hAnsi="TimesET"/>
          <w:color w:val="auto"/>
          <w:sz w:val="20"/>
          <w:szCs w:val="20"/>
        </w:rPr>
        <w:t>быть</w:t>
      </w:r>
      <w:r w:rsidR="00CE3115" w:rsidRPr="00E76769">
        <w:rPr>
          <w:rFonts w:ascii="TimesET" w:hAnsi="TimesET"/>
          <w:color w:val="auto"/>
          <w:sz w:val="20"/>
          <w:szCs w:val="20"/>
        </w:rPr>
        <w:t xml:space="preserve"> </w:t>
      </w:r>
      <w:r w:rsidRPr="00E76769">
        <w:rPr>
          <w:rFonts w:ascii="TimesET" w:hAnsi="TimesET"/>
          <w:color w:val="auto"/>
          <w:sz w:val="20"/>
          <w:szCs w:val="20"/>
        </w:rPr>
        <w:t>приняты</w:t>
      </w:r>
      <w:r w:rsidR="00CE3115" w:rsidRPr="00E76769">
        <w:rPr>
          <w:rFonts w:ascii="TimesET" w:hAnsi="TimesET"/>
          <w:color w:val="auto"/>
          <w:sz w:val="20"/>
          <w:szCs w:val="20"/>
        </w:rPr>
        <w:t xml:space="preserve"> </w:t>
      </w:r>
      <w:r w:rsidRPr="00E76769">
        <w:rPr>
          <w:rFonts w:ascii="TimesET" w:hAnsi="TimesET"/>
          <w:color w:val="auto"/>
          <w:sz w:val="20"/>
          <w:szCs w:val="20"/>
        </w:rPr>
        <w:t>решения</w:t>
      </w:r>
      <w:r w:rsidR="00CE3115" w:rsidRPr="00E76769">
        <w:rPr>
          <w:rFonts w:ascii="TimesET" w:hAnsi="TimesET"/>
          <w:color w:val="auto"/>
          <w:sz w:val="20"/>
          <w:szCs w:val="20"/>
        </w:rPr>
        <w:t xml:space="preserve"> </w:t>
      </w:r>
      <w:r w:rsidRPr="00E76769">
        <w:rPr>
          <w:rFonts w:ascii="TimesET" w:hAnsi="TimesET"/>
          <w:color w:val="auto"/>
          <w:sz w:val="20"/>
          <w:szCs w:val="20"/>
        </w:rPr>
        <w:t>в</w:t>
      </w:r>
      <w:r w:rsidR="00CE3115" w:rsidRPr="00E76769">
        <w:rPr>
          <w:rFonts w:ascii="TimesET" w:hAnsi="TimesET"/>
          <w:color w:val="auto"/>
          <w:sz w:val="20"/>
          <w:szCs w:val="20"/>
        </w:rPr>
        <w:t xml:space="preserve"> </w:t>
      </w:r>
      <w:r w:rsidRPr="00E76769">
        <w:rPr>
          <w:rFonts w:ascii="TimesET" w:hAnsi="TimesET"/>
          <w:color w:val="auto"/>
          <w:sz w:val="20"/>
          <w:szCs w:val="20"/>
        </w:rPr>
        <w:t>установленные</w:t>
      </w:r>
      <w:r w:rsidR="00CE3115" w:rsidRPr="00E76769">
        <w:rPr>
          <w:rFonts w:ascii="TimesET" w:hAnsi="TimesET"/>
          <w:color w:val="auto"/>
          <w:sz w:val="20"/>
          <w:szCs w:val="20"/>
        </w:rPr>
        <w:t xml:space="preserve"> </w:t>
      </w:r>
      <w:r w:rsidRPr="00E76769">
        <w:rPr>
          <w:rFonts w:ascii="TimesET" w:hAnsi="TimesET"/>
          <w:color w:val="auto"/>
          <w:sz w:val="20"/>
          <w:szCs w:val="20"/>
        </w:rPr>
        <w:t>сроки,</w:t>
      </w:r>
      <w:r w:rsidR="00CE3115" w:rsidRPr="00E76769">
        <w:rPr>
          <w:rFonts w:ascii="TimesET" w:hAnsi="TimesET"/>
          <w:color w:val="auto"/>
          <w:sz w:val="20"/>
          <w:szCs w:val="20"/>
        </w:rPr>
        <w:t xml:space="preserve"> </w:t>
      </w:r>
      <w:r w:rsidRPr="00E76769">
        <w:rPr>
          <w:rFonts w:ascii="TimesET" w:hAnsi="TimesET"/>
          <w:color w:val="auto"/>
          <w:sz w:val="20"/>
          <w:szCs w:val="20"/>
        </w:rPr>
        <w:t>но</w:t>
      </w:r>
      <w:r w:rsidR="00CE3115" w:rsidRPr="00E76769">
        <w:rPr>
          <w:rFonts w:ascii="TimesET" w:hAnsi="TimesET"/>
          <w:color w:val="auto"/>
          <w:sz w:val="20"/>
          <w:szCs w:val="20"/>
        </w:rPr>
        <w:t xml:space="preserve"> </w:t>
      </w:r>
      <w:r w:rsidRPr="00E76769">
        <w:rPr>
          <w:rFonts w:ascii="TimesET" w:hAnsi="TimesET"/>
          <w:color w:val="auto"/>
          <w:sz w:val="20"/>
          <w:szCs w:val="20"/>
        </w:rPr>
        <w:t>не</w:t>
      </w:r>
      <w:r w:rsidR="00CE3115" w:rsidRPr="00E76769">
        <w:rPr>
          <w:rFonts w:ascii="TimesET" w:hAnsi="TimesET"/>
          <w:color w:val="auto"/>
          <w:sz w:val="20"/>
          <w:szCs w:val="20"/>
        </w:rPr>
        <w:t xml:space="preserve"> </w:t>
      </w:r>
      <w:r w:rsidRPr="00E76769">
        <w:rPr>
          <w:rFonts w:ascii="TimesET" w:hAnsi="TimesET"/>
          <w:color w:val="auto"/>
          <w:sz w:val="20"/>
          <w:szCs w:val="20"/>
        </w:rPr>
        <w:t>реже</w:t>
      </w:r>
      <w:r w:rsidR="00CE3115" w:rsidRPr="00E76769">
        <w:rPr>
          <w:rFonts w:ascii="TimesET" w:hAnsi="TimesET"/>
          <w:color w:val="auto"/>
          <w:sz w:val="20"/>
          <w:szCs w:val="20"/>
        </w:rPr>
        <w:t xml:space="preserve"> </w:t>
      </w:r>
      <w:r w:rsidRPr="00E76769">
        <w:rPr>
          <w:rFonts w:ascii="TimesET" w:hAnsi="TimesET"/>
          <w:color w:val="auto"/>
          <w:sz w:val="20"/>
          <w:szCs w:val="20"/>
        </w:rPr>
        <w:t>одного</w:t>
      </w:r>
      <w:r w:rsidR="00CE3115" w:rsidRPr="00E76769">
        <w:rPr>
          <w:rFonts w:ascii="TimesET" w:hAnsi="TimesET"/>
          <w:color w:val="auto"/>
          <w:sz w:val="20"/>
          <w:szCs w:val="20"/>
        </w:rPr>
        <w:t xml:space="preserve"> </w:t>
      </w:r>
      <w:r w:rsidRPr="00E76769">
        <w:rPr>
          <w:rFonts w:ascii="TimesET" w:hAnsi="TimesET"/>
          <w:color w:val="auto"/>
          <w:sz w:val="20"/>
          <w:szCs w:val="20"/>
        </w:rPr>
        <w:t>раза</w:t>
      </w:r>
      <w:r w:rsidR="00CE3115" w:rsidRPr="00E76769">
        <w:rPr>
          <w:rFonts w:ascii="TimesET" w:hAnsi="TimesET"/>
          <w:color w:val="auto"/>
          <w:sz w:val="20"/>
          <w:szCs w:val="20"/>
        </w:rPr>
        <w:t xml:space="preserve"> </w:t>
      </w:r>
      <w:r w:rsidRPr="00E76769">
        <w:rPr>
          <w:rFonts w:ascii="TimesET" w:hAnsi="TimesET"/>
          <w:color w:val="auto"/>
          <w:sz w:val="20"/>
          <w:szCs w:val="20"/>
        </w:rPr>
        <w:t>в</w:t>
      </w:r>
      <w:r w:rsidR="00CE3115" w:rsidRPr="00E76769">
        <w:rPr>
          <w:rFonts w:ascii="TimesET" w:hAnsi="TimesET"/>
          <w:color w:val="auto"/>
          <w:sz w:val="20"/>
          <w:szCs w:val="20"/>
        </w:rPr>
        <w:t xml:space="preserve"> </w:t>
      </w:r>
      <w:r w:rsidRPr="00E76769">
        <w:rPr>
          <w:rFonts w:ascii="TimesET" w:hAnsi="TimesET"/>
          <w:color w:val="auto"/>
          <w:sz w:val="20"/>
          <w:szCs w:val="20"/>
        </w:rPr>
        <w:t>три</w:t>
      </w:r>
      <w:r w:rsidR="00CE3115" w:rsidRPr="00E76769">
        <w:rPr>
          <w:rFonts w:ascii="TimesET" w:hAnsi="TimesET"/>
          <w:color w:val="auto"/>
          <w:sz w:val="20"/>
          <w:szCs w:val="20"/>
        </w:rPr>
        <w:t xml:space="preserve"> </w:t>
      </w:r>
      <w:r w:rsidRPr="00E76769">
        <w:rPr>
          <w:rFonts w:ascii="TimesET" w:hAnsi="TimesET"/>
          <w:color w:val="auto"/>
          <w:sz w:val="20"/>
          <w:szCs w:val="20"/>
        </w:rPr>
        <w:t>месяца.</w:t>
      </w:r>
    </w:p>
    <w:p w:rsidR="00EB103C" w:rsidRPr="00E76769" w:rsidRDefault="00EB103C" w:rsidP="007F4BA6">
      <w:pPr>
        <w:pStyle w:val="af6"/>
        <w:spacing w:before="0" w:beforeAutospacing="0" w:after="0" w:afterAutospacing="0"/>
        <w:ind w:firstLine="284"/>
        <w:jc w:val="both"/>
        <w:rPr>
          <w:rFonts w:ascii="TimesET" w:hAnsi="TimesET"/>
          <w:color w:val="auto"/>
          <w:sz w:val="20"/>
          <w:szCs w:val="20"/>
        </w:rPr>
      </w:pPr>
      <w:bookmarkStart w:id="57" w:name="sub_53"/>
      <w:bookmarkEnd w:id="57"/>
      <w:r w:rsidRPr="00E76769">
        <w:rPr>
          <w:rFonts w:ascii="TimesET" w:hAnsi="TimesET"/>
          <w:color w:val="auto"/>
          <w:sz w:val="20"/>
          <w:szCs w:val="20"/>
        </w:rPr>
        <w:t>5.3.</w:t>
      </w:r>
      <w:r w:rsidR="00CE3115" w:rsidRPr="00E76769">
        <w:rPr>
          <w:rFonts w:ascii="TimesET" w:hAnsi="TimesET"/>
          <w:color w:val="auto"/>
          <w:sz w:val="20"/>
          <w:szCs w:val="20"/>
        </w:rPr>
        <w:t xml:space="preserve"> </w:t>
      </w:r>
      <w:r w:rsidRPr="00E76769">
        <w:rPr>
          <w:rFonts w:ascii="TimesET" w:hAnsi="TimesET"/>
          <w:color w:val="auto"/>
          <w:sz w:val="20"/>
          <w:szCs w:val="20"/>
        </w:rPr>
        <w:t>Заседание</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считается</w:t>
      </w:r>
      <w:r w:rsidR="00CE3115" w:rsidRPr="00E76769">
        <w:rPr>
          <w:rFonts w:ascii="TimesET" w:hAnsi="TimesET"/>
          <w:color w:val="auto"/>
          <w:sz w:val="20"/>
          <w:szCs w:val="20"/>
        </w:rPr>
        <w:t xml:space="preserve"> </w:t>
      </w:r>
      <w:r w:rsidRPr="00E76769">
        <w:rPr>
          <w:rFonts w:ascii="TimesET" w:hAnsi="TimesET"/>
          <w:color w:val="auto"/>
          <w:sz w:val="20"/>
          <w:szCs w:val="20"/>
        </w:rPr>
        <w:t>правомочным,</w:t>
      </w:r>
      <w:r w:rsidR="00CE3115" w:rsidRPr="00E76769">
        <w:rPr>
          <w:rFonts w:ascii="TimesET" w:hAnsi="TimesET"/>
          <w:color w:val="auto"/>
          <w:sz w:val="20"/>
          <w:szCs w:val="20"/>
        </w:rPr>
        <w:t xml:space="preserve"> </w:t>
      </w:r>
      <w:r w:rsidRPr="00E76769">
        <w:rPr>
          <w:rFonts w:ascii="TimesET" w:hAnsi="TimesET"/>
          <w:color w:val="auto"/>
          <w:sz w:val="20"/>
          <w:szCs w:val="20"/>
        </w:rPr>
        <w:t>если</w:t>
      </w:r>
      <w:r w:rsidR="00CE3115" w:rsidRPr="00E76769">
        <w:rPr>
          <w:rFonts w:ascii="TimesET" w:hAnsi="TimesET"/>
          <w:color w:val="auto"/>
          <w:sz w:val="20"/>
          <w:szCs w:val="20"/>
        </w:rPr>
        <w:t xml:space="preserve"> </w:t>
      </w:r>
      <w:r w:rsidRPr="00E76769">
        <w:rPr>
          <w:rFonts w:ascii="TimesET" w:hAnsi="TimesET"/>
          <w:color w:val="auto"/>
          <w:sz w:val="20"/>
          <w:szCs w:val="20"/>
        </w:rPr>
        <w:t>на</w:t>
      </w:r>
      <w:r w:rsidR="00CE3115" w:rsidRPr="00E76769">
        <w:rPr>
          <w:rFonts w:ascii="TimesET" w:hAnsi="TimesET"/>
          <w:color w:val="auto"/>
          <w:sz w:val="20"/>
          <w:szCs w:val="20"/>
        </w:rPr>
        <w:t xml:space="preserve"> </w:t>
      </w:r>
      <w:r w:rsidRPr="00E76769">
        <w:rPr>
          <w:rFonts w:ascii="TimesET" w:hAnsi="TimesET"/>
          <w:color w:val="auto"/>
          <w:sz w:val="20"/>
          <w:szCs w:val="20"/>
        </w:rPr>
        <w:t>нем</w:t>
      </w:r>
      <w:r w:rsidR="00CE3115" w:rsidRPr="00E76769">
        <w:rPr>
          <w:rFonts w:ascii="TimesET" w:hAnsi="TimesET"/>
          <w:color w:val="auto"/>
          <w:sz w:val="20"/>
          <w:szCs w:val="20"/>
        </w:rPr>
        <w:t xml:space="preserve"> </w:t>
      </w:r>
      <w:r w:rsidRPr="00E76769">
        <w:rPr>
          <w:rFonts w:ascii="TimesET" w:hAnsi="TimesET"/>
          <w:color w:val="auto"/>
          <w:sz w:val="20"/>
          <w:szCs w:val="20"/>
        </w:rPr>
        <w:t>присутствует</w:t>
      </w:r>
      <w:r w:rsidR="00CE3115" w:rsidRPr="00E76769">
        <w:rPr>
          <w:rFonts w:ascii="TimesET" w:hAnsi="TimesET"/>
          <w:color w:val="auto"/>
          <w:sz w:val="20"/>
          <w:szCs w:val="20"/>
        </w:rPr>
        <w:t xml:space="preserve"> </w:t>
      </w:r>
      <w:r w:rsidRPr="00E76769">
        <w:rPr>
          <w:rFonts w:ascii="TimesET" w:hAnsi="TimesET"/>
          <w:color w:val="auto"/>
          <w:sz w:val="20"/>
          <w:szCs w:val="20"/>
        </w:rPr>
        <w:t>не</w:t>
      </w:r>
      <w:r w:rsidR="00CE3115" w:rsidRPr="00E76769">
        <w:rPr>
          <w:rFonts w:ascii="TimesET" w:hAnsi="TimesET"/>
          <w:color w:val="auto"/>
          <w:sz w:val="20"/>
          <w:szCs w:val="20"/>
        </w:rPr>
        <w:t xml:space="preserve"> </w:t>
      </w:r>
      <w:r w:rsidRPr="00E76769">
        <w:rPr>
          <w:rFonts w:ascii="TimesET" w:hAnsi="TimesET"/>
          <w:color w:val="auto"/>
          <w:sz w:val="20"/>
          <w:szCs w:val="20"/>
        </w:rPr>
        <w:t>менее</w:t>
      </w:r>
      <w:r w:rsidR="00CE3115" w:rsidRPr="00E76769">
        <w:rPr>
          <w:rFonts w:ascii="TimesET" w:hAnsi="TimesET"/>
          <w:color w:val="auto"/>
          <w:sz w:val="20"/>
          <w:szCs w:val="20"/>
        </w:rPr>
        <w:t xml:space="preserve"> </w:t>
      </w:r>
      <w:r w:rsidRPr="00E76769">
        <w:rPr>
          <w:rFonts w:ascii="TimesET" w:hAnsi="TimesET"/>
          <w:color w:val="auto"/>
          <w:sz w:val="20"/>
          <w:szCs w:val="20"/>
        </w:rPr>
        <w:t>половины</w:t>
      </w:r>
      <w:r w:rsidR="00CE3115" w:rsidRPr="00E76769">
        <w:rPr>
          <w:rFonts w:ascii="TimesET" w:hAnsi="TimesET"/>
          <w:color w:val="auto"/>
          <w:sz w:val="20"/>
          <w:szCs w:val="20"/>
        </w:rPr>
        <w:t xml:space="preserve"> </w:t>
      </w:r>
      <w:r w:rsidRPr="00E76769">
        <w:rPr>
          <w:rFonts w:ascii="TimesET" w:hAnsi="TimesET"/>
          <w:color w:val="auto"/>
          <w:sz w:val="20"/>
          <w:szCs w:val="20"/>
        </w:rPr>
        <w:t>членов</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p>
    <w:p w:rsidR="00EB103C" w:rsidRPr="00E76769" w:rsidRDefault="00EB103C" w:rsidP="007F4BA6">
      <w:pPr>
        <w:pStyle w:val="af6"/>
        <w:spacing w:before="0" w:beforeAutospacing="0" w:after="0" w:afterAutospacing="0"/>
        <w:ind w:firstLine="284"/>
        <w:jc w:val="both"/>
        <w:rPr>
          <w:rFonts w:ascii="TimesET" w:hAnsi="TimesET"/>
          <w:color w:val="auto"/>
          <w:sz w:val="20"/>
          <w:szCs w:val="20"/>
        </w:rPr>
      </w:pPr>
      <w:bookmarkStart w:id="58" w:name="sub_54"/>
      <w:bookmarkEnd w:id="58"/>
      <w:r w:rsidRPr="00E76769">
        <w:rPr>
          <w:rFonts w:ascii="TimesET" w:hAnsi="TimesET"/>
          <w:color w:val="auto"/>
          <w:sz w:val="20"/>
          <w:szCs w:val="20"/>
        </w:rPr>
        <w:t>5.4.</w:t>
      </w:r>
      <w:r w:rsidR="00CE3115" w:rsidRPr="00E76769">
        <w:rPr>
          <w:rFonts w:ascii="TimesET" w:hAnsi="TimesET"/>
          <w:color w:val="auto"/>
          <w:sz w:val="20"/>
          <w:szCs w:val="20"/>
        </w:rPr>
        <w:t xml:space="preserve"> </w:t>
      </w:r>
      <w:r w:rsidRPr="00E76769">
        <w:rPr>
          <w:rFonts w:ascii="TimesET" w:hAnsi="TimesET"/>
          <w:color w:val="auto"/>
          <w:sz w:val="20"/>
          <w:szCs w:val="20"/>
        </w:rPr>
        <w:t>Члены</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обязаны</w:t>
      </w:r>
      <w:r w:rsidR="00CE3115" w:rsidRPr="00E76769">
        <w:rPr>
          <w:rFonts w:ascii="TimesET" w:hAnsi="TimesET"/>
          <w:color w:val="auto"/>
          <w:sz w:val="20"/>
          <w:szCs w:val="20"/>
        </w:rPr>
        <w:t xml:space="preserve"> </w:t>
      </w:r>
      <w:r w:rsidRPr="00E76769">
        <w:rPr>
          <w:rFonts w:ascii="TimesET" w:hAnsi="TimesET"/>
          <w:color w:val="auto"/>
          <w:sz w:val="20"/>
          <w:szCs w:val="20"/>
        </w:rPr>
        <w:t>присутствовать</w:t>
      </w:r>
      <w:r w:rsidR="00CE3115" w:rsidRPr="00E76769">
        <w:rPr>
          <w:rFonts w:ascii="TimesET" w:hAnsi="TimesET"/>
          <w:color w:val="auto"/>
          <w:sz w:val="20"/>
          <w:szCs w:val="20"/>
        </w:rPr>
        <w:t xml:space="preserve"> </w:t>
      </w:r>
      <w:r w:rsidRPr="00E76769">
        <w:rPr>
          <w:rFonts w:ascii="TimesET" w:hAnsi="TimesET"/>
          <w:color w:val="auto"/>
          <w:sz w:val="20"/>
          <w:szCs w:val="20"/>
        </w:rPr>
        <w:t>на</w:t>
      </w:r>
      <w:r w:rsidR="00CE3115" w:rsidRPr="00E76769">
        <w:rPr>
          <w:rFonts w:ascii="TimesET" w:hAnsi="TimesET"/>
          <w:color w:val="auto"/>
          <w:sz w:val="20"/>
          <w:szCs w:val="20"/>
        </w:rPr>
        <w:t xml:space="preserve"> </w:t>
      </w:r>
      <w:r w:rsidRPr="00E76769">
        <w:rPr>
          <w:rFonts w:ascii="TimesET" w:hAnsi="TimesET"/>
          <w:color w:val="auto"/>
          <w:sz w:val="20"/>
          <w:szCs w:val="20"/>
        </w:rPr>
        <w:t>заседаниях</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При</w:t>
      </w:r>
      <w:r w:rsidR="00CE3115" w:rsidRPr="00E76769">
        <w:rPr>
          <w:rFonts w:ascii="TimesET" w:hAnsi="TimesET"/>
          <w:color w:val="auto"/>
          <w:sz w:val="20"/>
          <w:szCs w:val="20"/>
        </w:rPr>
        <w:t xml:space="preserve"> </w:t>
      </w:r>
      <w:r w:rsidRPr="00E76769">
        <w:rPr>
          <w:rFonts w:ascii="TimesET" w:hAnsi="TimesET"/>
          <w:color w:val="auto"/>
          <w:sz w:val="20"/>
          <w:szCs w:val="20"/>
        </w:rPr>
        <w:t>невозможности</w:t>
      </w:r>
      <w:r w:rsidR="00CE3115" w:rsidRPr="00E76769">
        <w:rPr>
          <w:rFonts w:ascii="TimesET" w:hAnsi="TimesET"/>
          <w:color w:val="auto"/>
          <w:sz w:val="20"/>
          <w:szCs w:val="20"/>
        </w:rPr>
        <w:t xml:space="preserve"> </w:t>
      </w:r>
      <w:r w:rsidRPr="00E76769">
        <w:rPr>
          <w:rFonts w:ascii="TimesET" w:hAnsi="TimesET"/>
          <w:color w:val="auto"/>
          <w:sz w:val="20"/>
          <w:szCs w:val="20"/>
        </w:rPr>
        <w:t>присутствия</w:t>
      </w:r>
      <w:r w:rsidR="00CE3115" w:rsidRPr="00E76769">
        <w:rPr>
          <w:rFonts w:ascii="TimesET" w:hAnsi="TimesET"/>
          <w:color w:val="auto"/>
          <w:sz w:val="20"/>
          <w:szCs w:val="20"/>
        </w:rPr>
        <w:t xml:space="preserve"> </w:t>
      </w:r>
      <w:r w:rsidRPr="00E76769">
        <w:rPr>
          <w:rFonts w:ascii="TimesET" w:hAnsi="TimesET"/>
          <w:color w:val="auto"/>
          <w:sz w:val="20"/>
          <w:szCs w:val="20"/>
        </w:rPr>
        <w:t>на</w:t>
      </w:r>
      <w:r w:rsidR="00CE3115" w:rsidRPr="00E76769">
        <w:rPr>
          <w:rFonts w:ascii="TimesET" w:hAnsi="TimesET"/>
          <w:color w:val="auto"/>
          <w:sz w:val="20"/>
          <w:szCs w:val="20"/>
        </w:rPr>
        <w:t xml:space="preserve"> </w:t>
      </w:r>
      <w:r w:rsidRPr="00E76769">
        <w:rPr>
          <w:rFonts w:ascii="TimesET" w:hAnsi="TimesET"/>
          <w:color w:val="auto"/>
          <w:sz w:val="20"/>
          <w:szCs w:val="20"/>
        </w:rPr>
        <w:t>заседании</w:t>
      </w:r>
      <w:r w:rsidR="00CE3115" w:rsidRPr="00E76769">
        <w:rPr>
          <w:rFonts w:ascii="TimesET" w:hAnsi="TimesET"/>
          <w:color w:val="auto"/>
          <w:sz w:val="20"/>
          <w:szCs w:val="20"/>
        </w:rPr>
        <w:t xml:space="preserve"> </w:t>
      </w:r>
      <w:r w:rsidRPr="00E76769">
        <w:rPr>
          <w:rFonts w:ascii="TimesET" w:hAnsi="TimesET"/>
          <w:color w:val="auto"/>
          <w:sz w:val="20"/>
          <w:szCs w:val="20"/>
        </w:rPr>
        <w:t>член</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обязан</w:t>
      </w:r>
      <w:r w:rsidR="00CE3115" w:rsidRPr="00E76769">
        <w:rPr>
          <w:rFonts w:ascii="TimesET" w:hAnsi="TimesET"/>
          <w:color w:val="auto"/>
          <w:sz w:val="20"/>
          <w:szCs w:val="20"/>
        </w:rPr>
        <w:t xml:space="preserve"> </w:t>
      </w:r>
      <w:r w:rsidRPr="00E76769">
        <w:rPr>
          <w:rFonts w:ascii="TimesET" w:hAnsi="TimesET"/>
          <w:color w:val="auto"/>
          <w:sz w:val="20"/>
          <w:szCs w:val="20"/>
        </w:rPr>
        <w:t>заблаговременно</w:t>
      </w:r>
      <w:r w:rsidR="00CE3115" w:rsidRPr="00E76769">
        <w:rPr>
          <w:rFonts w:ascii="TimesET" w:hAnsi="TimesET"/>
          <w:color w:val="auto"/>
          <w:sz w:val="20"/>
          <w:szCs w:val="20"/>
        </w:rPr>
        <w:t xml:space="preserve"> </w:t>
      </w:r>
      <w:r w:rsidRPr="00E76769">
        <w:rPr>
          <w:rFonts w:ascii="TimesET" w:hAnsi="TimesET"/>
          <w:color w:val="auto"/>
          <w:sz w:val="20"/>
          <w:szCs w:val="20"/>
        </w:rPr>
        <w:t>извещать</w:t>
      </w:r>
      <w:r w:rsidR="00CE3115" w:rsidRPr="00E76769">
        <w:rPr>
          <w:rFonts w:ascii="TimesET" w:hAnsi="TimesET"/>
          <w:color w:val="auto"/>
          <w:sz w:val="20"/>
          <w:szCs w:val="20"/>
        </w:rPr>
        <w:t xml:space="preserve"> </w:t>
      </w:r>
      <w:r w:rsidRPr="00E76769">
        <w:rPr>
          <w:rFonts w:ascii="TimesET" w:hAnsi="TimesET"/>
          <w:color w:val="auto"/>
          <w:sz w:val="20"/>
          <w:szCs w:val="20"/>
        </w:rPr>
        <w:t>об</w:t>
      </w:r>
      <w:r w:rsidR="00CE3115" w:rsidRPr="00E76769">
        <w:rPr>
          <w:rFonts w:ascii="TimesET" w:hAnsi="TimesET"/>
          <w:color w:val="auto"/>
          <w:sz w:val="20"/>
          <w:szCs w:val="20"/>
        </w:rPr>
        <w:t xml:space="preserve"> </w:t>
      </w:r>
      <w:r w:rsidRPr="00E76769">
        <w:rPr>
          <w:rFonts w:ascii="TimesET" w:hAnsi="TimesET"/>
          <w:color w:val="auto"/>
          <w:sz w:val="20"/>
          <w:szCs w:val="20"/>
        </w:rPr>
        <w:t>этом</w:t>
      </w:r>
      <w:r w:rsidR="00CE3115" w:rsidRPr="00E76769">
        <w:rPr>
          <w:rFonts w:ascii="TimesET" w:hAnsi="TimesET"/>
          <w:color w:val="auto"/>
          <w:sz w:val="20"/>
          <w:szCs w:val="20"/>
        </w:rPr>
        <w:t xml:space="preserve"> </w:t>
      </w:r>
      <w:r w:rsidRPr="00E76769">
        <w:rPr>
          <w:rFonts w:ascii="TimesET" w:hAnsi="TimesET"/>
          <w:color w:val="auto"/>
          <w:sz w:val="20"/>
          <w:szCs w:val="20"/>
        </w:rPr>
        <w:t>секретаря</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В</w:t>
      </w:r>
      <w:r w:rsidR="00CE3115" w:rsidRPr="00E76769">
        <w:rPr>
          <w:rFonts w:ascii="TimesET" w:hAnsi="TimesET"/>
          <w:color w:val="auto"/>
          <w:sz w:val="20"/>
          <w:szCs w:val="20"/>
        </w:rPr>
        <w:t xml:space="preserve"> </w:t>
      </w:r>
      <w:r w:rsidRPr="00E76769">
        <w:rPr>
          <w:rFonts w:ascii="TimesET" w:hAnsi="TimesET"/>
          <w:color w:val="auto"/>
          <w:sz w:val="20"/>
          <w:szCs w:val="20"/>
        </w:rPr>
        <w:t>случае</w:t>
      </w:r>
      <w:r w:rsidR="00CE3115" w:rsidRPr="00E76769">
        <w:rPr>
          <w:rFonts w:ascii="TimesET" w:hAnsi="TimesET"/>
          <w:color w:val="auto"/>
          <w:sz w:val="20"/>
          <w:szCs w:val="20"/>
        </w:rPr>
        <w:t xml:space="preserve"> </w:t>
      </w:r>
      <w:r w:rsidRPr="00E76769">
        <w:rPr>
          <w:rFonts w:ascii="TimesET" w:hAnsi="TimesET"/>
          <w:color w:val="auto"/>
          <w:sz w:val="20"/>
          <w:szCs w:val="20"/>
        </w:rPr>
        <w:t>необходимости</w:t>
      </w:r>
      <w:r w:rsidR="00CE3115" w:rsidRPr="00E76769">
        <w:rPr>
          <w:rFonts w:ascii="TimesET" w:hAnsi="TimesET"/>
          <w:color w:val="auto"/>
          <w:sz w:val="20"/>
          <w:szCs w:val="20"/>
        </w:rPr>
        <w:t xml:space="preserve"> </w:t>
      </w:r>
      <w:r w:rsidRPr="00E76769">
        <w:rPr>
          <w:rFonts w:ascii="TimesET" w:hAnsi="TimesET"/>
          <w:color w:val="auto"/>
          <w:sz w:val="20"/>
          <w:szCs w:val="20"/>
        </w:rPr>
        <w:t>направлять</w:t>
      </w:r>
      <w:r w:rsidR="00CE3115" w:rsidRPr="00E76769">
        <w:rPr>
          <w:rFonts w:ascii="TimesET" w:hAnsi="TimesET"/>
          <w:color w:val="auto"/>
          <w:sz w:val="20"/>
          <w:szCs w:val="20"/>
        </w:rPr>
        <w:t xml:space="preserve"> </w:t>
      </w:r>
      <w:r w:rsidRPr="00E76769">
        <w:rPr>
          <w:rFonts w:ascii="TimesET" w:hAnsi="TimesET"/>
          <w:color w:val="auto"/>
          <w:sz w:val="20"/>
          <w:szCs w:val="20"/>
        </w:rPr>
        <w:t>секретарю</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свое</w:t>
      </w:r>
      <w:r w:rsidR="00CE3115" w:rsidRPr="00E76769">
        <w:rPr>
          <w:rFonts w:ascii="TimesET" w:hAnsi="TimesET"/>
          <w:color w:val="auto"/>
          <w:sz w:val="20"/>
          <w:szCs w:val="20"/>
        </w:rPr>
        <w:t xml:space="preserve"> </w:t>
      </w:r>
      <w:r w:rsidRPr="00E76769">
        <w:rPr>
          <w:rFonts w:ascii="TimesET" w:hAnsi="TimesET"/>
          <w:color w:val="auto"/>
          <w:sz w:val="20"/>
          <w:szCs w:val="20"/>
        </w:rPr>
        <w:t>мнение</w:t>
      </w:r>
      <w:r w:rsidR="00CE3115" w:rsidRPr="00E76769">
        <w:rPr>
          <w:rFonts w:ascii="TimesET" w:hAnsi="TimesET"/>
          <w:color w:val="auto"/>
          <w:sz w:val="20"/>
          <w:szCs w:val="20"/>
        </w:rPr>
        <w:t xml:space="preserve"> </w:t>
      </w:r>
      <w:r w:rsidRPr="00E76769">
        <w:rPr>
          <w:rFonts w:ascii="TimesET" w:hAnsi="TimesET"/>
          <w:color w:val="auto"/>
          <w:sz w:val="20"/>
          <w:szCs w:val="20"/>
        </w:rPr>
        <w:t>по</w:t>
      </w:r>
      <w:r w:rsidR="00CE3115" w:rsidRPr="00E76769">
        <w:rPr>
          <w:rFonts w:ascii="TimesET" w:hAnsi="TimesET"/>
          <w:color w:val="auto"/>
          <w:sz w:val="20"/>
          <w:szCs w:val="20"/>
        </w:rPr>
        <w:t xml:space="preserve"> </w:t>
      </w:r>
      <w:r w:rsidRPr="00E76769">
        <w:rPr>
          <w:rFonts w:ascii="TimesET" w:hAnsi="TimesET"/>
          <w:color w:val="auto"/>
          <w:sz w:val="20"/>
          <w:szCs w:val="20"/>
        </w:rPr>
        <w:t>вопросам</w:t>
      </w:r>
      <w:r w:rsidR="00CE3115" w:rsidRPr="00E76769">
        <w:rPr>
          <w:rFonts w:ascii="TimesET" w:hAnsi="TimesET"/>
          <w:color w:val="auto"/>
          <w:sz w:val="20"/>
          <w:szCs w:val="20"/>
        </w:rPr>
        <w:t xml:space="preserve"> </w:t>
      </w:r>
      <w:r w:rsidRPr="00E76769">
        <w:rPr>
          <w:rFonts w:ascii="TimesET" w:hAnsi="TimesET"/>
          <w:color w:val="auto"/>
          <w:sz w:val="20"/>
          <w:szCs w:val="20"/>
        </w:rPr>
        <w:t>повестки</w:t>
      </w:r>
      <w:r w:rsidR="00CE3115" w:rsidRPr="00E76769">
        <w:rPr>
          <w:rFonts w:ascii="TimesET" w:hAnsi="TimesET"/>
          <w:color w:val="auto"/>
          <w:sz w:val="20"/>
          <w:szCs w:val="20"/>
        </w:rPr>
        <w:t xml:space="preserve"> </w:t>
      </w:r>
      <w:r w:rsidRPr="00E76769">
        <w:rPr>
          <w:rFonts w:ascii="TimesET" w:hAnsi="TimesET"/>
          <w:color w:val="auto"/>
          <w:sz w:val="20"/>
          <w:szCs w:val="20"/>
        </w:rPr>
        <w:t>дня</w:t>
      </w:r>
      <w:r w:rsidR="00CE3115" w:rsidRPr="00E76769">
        <w:rPr>
          <w:rFonts w:ascii="TimesET" w:hAnsi="TimesET"/>
          <w:color w:val="auto"/>
          <w:sz w:val="20"/>
          <w:szCs w:val="20"/>
        </w:rPr>
        <w:t xml:space="preserve"> </w:t>
      </w:r>
      <w:r w:rsidRPr="00E76769">
        <w:rPr>
          <w:rFonts w:ascii="TimesET" w:hAnsi="TimesET"/>
          <w:color w:val="auto"/>
          <w:sz w:val="20"/>
          <w:szCs w:val="20"/>
        </w:rPr>
        <w:t>в</w:t>
      </w:r>
      <w:r w:rsidR="00CE3115" w:rsidRPr="00E76769">
        <w:rPr>
          <w:rFonts w:ascii="TimesET" w:hAnsi="TimesET"/>
          <w:color w:val="auto"/>
          <w:sz w:val="20"/>
          <w:szCs w:val="20"/>
        </w:rPr>
        <w:t xml:space="preserve"> </w:t>
      </w:r>
      <w:r w:rsidRPr="00E76769">
        <w:rPr>
          <w:rFonts w:ascii="TimesET" w:hAnsi="TimesET"/>
          <w:color w:val="auto"/>
          <w:sz w:val="20"/>
          <w:szCs w:val="20"/>
        </w:rPr>
        <w:t>письменной</w:t>
      </w:r>
      <w:r w:rsidR="00CE3115" w:rsidRPr="00E76769">
        <w:rPr>
          <w:rFonts w:ascii="TimesET" w:hAnsi="TimesET"/>
          <w:color w:val="auto"/>
          <w:sz w:val="20"/>
          <w:szCs w:val="20"/>
        </w:rPr>
        <w:t xml:space="preserve"> </w:t>
      </w:r>
      <w:r w:rsidRPr="00E76769">
        <w:rPr>
          <w:rFonts w:ascii="TimesET" w:hAnsi="TimesET"/>
          <w:color w:val="auto"/>
          <w:sz w:val="20"/>
          <w:szCs w:val="20"/>
        </w:rPr>
        <w:t>форме,</w:t>
      </w:r>
      <w:r w:rsidR="00CE3115" w:rsidRPr="00E76769">
        <w:rPr>
          <w:rFonts w:ascii="TimesET" w:hAnsi="TimesET"/>
          <w:color w:val="auto"/>
          <w:sz w:val="20"/>
          <w:szCs w:val="20"/>
        </w:rPr>
        <w:t xml:space="preserve"> </w:t>
      </w:r>
      <w:r w:rsidRPr="00E76769">
        <w:rPr>
          <w:rFonts w:ascii="TimesET" w:hAnsi="TimesET"/>
          <w:color w:val="auto"/>
          <w:sz w:val="20"/>
          <w:szCs w:val="20"/>
        </w:rPr>
        <w:t>которое</w:t>
      </w:r>
      <w:r w:rsidR="00CE3115" w:rsidRPr="00E76769">
        <w:rPr>
          <w:rFonts w:ascii="TimesET" w:hAnsi="TimesET"/>
          <w:color w:val="auto"/>
          <w:sz w:val="20"/>
          <w:szCs w:val="20"/>
        </w:rPr>
        <w:t xml:space="preserve"> </w:t>
      </w:r>
      <w:r w:rsidRPr="00E76769">
        <w:rPr>
          <w:rFonts w:ascii="TimesET" w:hAnsi="TimesET"/>
          <w:color w:val="auto"/>
          <w:sz w:val="20"/>
          <w:szCs w:val="20"/>
        </w:rPr>
        <w:t>оглашается</w:t>
      </w:r>
      <w:r w:rsidR="00CE3115" w:rsidRPr="00E76769">
        <w:rPr>
          <w:rFonts w:ascii="TimesET" w:hAnsi="TimesET"/>
          <w:color w:val="auto"/>
          <w:sz w:val="20"/>
          <w:szCs w:val="20"/>
        </w:rPr>
        <w:t xml:space="preserve"> </w:t>
      </w:r>
      <w:r w:rsidRPr="00E76769">
        <w:rPr>
          <w:rFonts w:ascii="TimesET" w:hAnsi="TimesET"/>
          <w:color w:val="auto"/>
          <w:sz w:val="20"/>
          <w:szCs w:val="20"/>
        </w:rPr>
        <w:t>на</w:t>
      </w:r>
      <w:r w:rsidR="00CE3115" w:rsidRPr="00E76769">
        <w:rPr>
          <w:rFonts w:ascii="TimesET" w:hAnsi="TimesET"/>
          <w:color w:val="auto"/>
          <w:sz w:val="20"/>
          <w:szCs w:val="20"/>
        </w:rPr>
        <w:t xml:space="preserve"> </w:t>
      </w:r>
      <w:r w:rsidRPr="00E76769">
        <w:rPr>
          <w:rFonts w:ascii="TimesET" w:hAnsi="TimesET"/>
          <w:color w:val="auto"/>
          <w:sz w:val="20"/>
          <w:szCs w:val="20"/>
        </w:rPr>
        <w:t>заседании</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приобщается</w:t>
      </w:r>
      <w:r w:rsidR="00CE3115" w:rsidRPr="00E76769">
        <w:rPr>
          <w:rFonts w:ascii="TimesET" w:hAnsi="TimesET"/>
          <w:color w:val="auto"/>
          <w:sz w:val="20"/>
          <w:szCs w:val="20"/>
        </w:rPr>
        <w:t xml:space="preserve"> </w:t>
      </w:r>
      <w:r w:rsidRPr="00E76769">
        <w:rPr>
          <w:rFonts w:ascii="TimesET" w:hAnsi="TimesET"/>
          <w:color w:val="auto"/>
          <w:sz w:val="20"/>
          <w:szCs w:val="20"/>
        </w:rPr>
        <w:t>к</w:t>
      </w:r>
      <w:r w:rsidR="00CE3115" w:rsidRPr="00E76769">
        <w:rPr>
          <w:rFonts w:ascii="TimesET" w:hAnsi="TimesET"/>
          <w:color w:val="auto"/>
          <w:sz w:val="20"/>
          <w:szCs w:val="20"/>
        </w:rPr>
        <w:t xml:space="preserve"> </w:t>
      </w:r>
      <w:r w:rsidRPr="00E76769">
        <w:rPr>
          <w:rFonts w:ascii="TimesET" w:hAnsi="TimesET"/>
          <w:color w:val="auto"/>
          <w:sz w:val="20"/>
          <w:szCs w:val="20"/>
        </w:rPr>
        <w:t>протоколу</w:t>
      </w:r>
      <w:r w:rsidR="00CE3115" w:rsidRPr="00E76769">
        <w:rPr>
          <w:rFonts w:ascii="TimesET" w:hAnsi="TimesET"/>
          <w:color w:val="auto"/>
          <w:sz w:val="20"/>
          <w:szCs w:val="20"/>
        </w:rPr>
        <w:t xml:space="preserve"> </w:t>
      </w:r>
      <w:r w:rsidRPr="00E76769">
        <w:rPr>
          <w:rFonts w:ascii="TimesET" w:hAnsi="TimesET"/>
          <w:color w:val="auto"/>
          <w:sz w:val="20"/>
          <w:szCs w:val="20"/>
        </w:rPr>
        <w:t>заседания.</w:t>
      </w:r>
      <w:bookmarkStart w:id="59" w:name="sub_55"/>
      <w:bookmarkEnd w:id="59"/>
    </w:p>
    <w:p w:rsidR="00EB103C" w:rsidRPr="00E76769" w:rsidRDefault="00EB103C" w:rsidP="007F4BA6">
      <w:pPr>
        <w:pStyle w:val="af6"/>
        <w:spacing w:before="0" w:beforeAutospacing="0" w:after="0" w:afterAutospacing="0"/>
        <w:ind w:firstLine="284"/>
        <w:jc w:val="both"/>
        <w:rPr>
          <w:rFonts w:ascii="TimesET" w:hAnsi="TimesET"/>
          <w:color w:val="auto"/>
          <w:sz w:val="20"/>
          <w:szCs w:val="20"/>
        </w:rPr>
      </w:pPr>
      <w:bookmarkStart w:id="60" w:name="sub_56"/>
      <w:bookmarkEnd w:id="60"/>
      <w:r w:rsidRPr="00E76769">
        <w:rPr>
          <w:rFonts w:ascii="TimesET" w:hAnsi="TimesET"/>
          <w:color w:val="auto"/>
          <w:sz w:val="20"/>
          <w:szCs w:val="20"/>
        </w:rPr>
        <w:t>5.6.</w:t>
      </w:r>
      <w:r w:rsidR="00CE3115" w:rsidRPr="00E76769">
        <w:rPr>
          <w:rFonts w:ascii="TimesET" w:hAnsi="TimesET"/>
          <w:color w:val="auto"/>
          <w:sz w:val="20"/>
          <w:szCs w:val="20"/>
        </w:rPr>
        <w:t xml:space="preserve"> </w:t>
      </w:r>
      <w:r w:rsidRPr="00E76769">
        <w:rPr>
          <w:rFonts w:ascii="TimesET" w:hAnsi="TimesET"/>
          <w:color w:val="auto"/>
          <w:sz w:val="20"/>
          <w:szCs w:val="20"/>
        </w:rPr>
        <w:t>Решения</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принимаются</w:t>
      </w:r>
      <w:r w:rsidR="00CE3115" w:rsidRPr="00E76769">
        <w:rPr>
          <w:rFonts w:ascii="TimesET" w:hAnsi="TimesET"/>
          <w:color w:val="auto"/>
          <w:sz w:val="20"/>
          <w:szCs w:val="20"/>
        </w:rPr>
        <w:t xml:space="preserve"> </w:t>
      </w:r>
      <w:r w:rsidRPr="00E76769">
        <w:rPr>
          <w:rFonts w:ascii="TimesET" w:hAnsi="TimesET"/>
          <w:color w:val="auto"/>
          <w:sz w:val="20"/>
          <w:szCs w:val="20"/>
        </w:rPr>
        <w:t>отдельно</w:t>
      </w:r>
      <w:r w:rsidR="00CE3115" w:rsidRPr="00E76769">
        <w:rPr>
          <w:rFonts w:ascii="TimesET" w:hAnsi="TimesET"/>
          <w:color w:val="auto"/>
          <w:sz w:val="20"/>
          <w:szCs w:val="20"/>
        </w:rPr>
        <w:t xml:space="preserve"> </w:t>
      </w:r>
      <w:r w:rsidRPr="00E76769">
        <w:rPr>
          <w:rFonts w:ascii="TimesET" w:hAnsi="TimesET"/>
          <w:color w:val="auto"/>
          <w:sz w:val="20"/>
          <w:szCs w:val="20"/>
        </w:rPr>
        <w:t>по</w:t>
      </w:r>
      <w:r w:rsidR="00CE3115" w:rsidRPr="00E76769">
        <w:rPr>
          <w:rFonts w:ascii="TimesET" w:hAnsi="TimesET"/>
          <w:color w:val="auto"/>
          <w:sz w:val="20"/>
          <w:szCs w:val="20"/>
        </w:rPr>
        <w:t xml:space="preserve"> </w:t>
      </w:r>
      <w:r w:rsidRPr="00E76769">
        <w:rPr>
          <w:rFonts w:ascii="TimesET" w:hAnsi="TimesET"/>
          <w:color w:val="auto"/>
          <w:sz w:val="20"/>
          <w:szCs w:val="20"/>
        </w:rPr>
        <w:t>каждому</w:t>
      </w:r>
      <w:r w:rsidR="00CE3115" w:rsidRPr="00E76769">
        <w:rPr>
          <w:rFonts w:ascii="TimesET" w:hAnsi="TimesET"/>
          <w:color w:val="auto"/>
          <w:sz w:val="20"/>
          <w:szCs w:val="20"/>
        </w:rPr>
        <w:t xml:space="preserve"> </w:t>
      </w:r>
      <w:r w:rsidRPr="00E76769">
        <w:rPr>
          <w:rFonts w:ascii="TimesET" w:hAnsi="TimesET"/>
          <w:color w:val="auto"/>
          <w:sz w:val="20"/>
          <w:szCs w:val="20"/>
        </w:rPr>
        <w:t>вопросу</w:t>
      </w:r>
      <w:r w:rsidR="00CE3115" w:rsidRPr="00E76769">
        <w:rPr>
          <w:rFonts w:ascii="TimesET" w:hAnsi="TimesET"/>
          <w:color w:val="auto"/>
          <w:sz w:val="20"/>
          <w:szCs w:val="20"/>
        </w:rPr>
        <w:t xml:space="preserve"> </w:t>
      </w:r>
      <w:r w:rsidRPr="00E76769">
        <w:rPr>
          <w:rFonts w:ascii="TimesET" w:hAnsi="TimesET"/>
          <w:color w:val="auto"/>
          <w:sz w:val="20"/>
          <w:szCs w:val="20"/>
        </w:rPr>
        <w:t>большинством</w:t>
      </w:r>
      <w:r w:rsidR="00CE3115" w:rsidRPr="00E76769">
        <w:rPr>
          <w:rFonts w:ascii="TimesET" w:hAnsi="TimesET"/>
          <w:color w:val="auto"/>
          <w:sz w:val="20"/>
          <w:szCs w:val="20"/>
        </w:rPr>
        <w:t xml:space="preserve"> </w:t>
      </w:r>
      <w:r w:rsidRPr="00E76769">
        <w:rPr>
          <w:rFonts w:ascii="TimesET" w:hAnsi="TimesET"/>
          <w:color w:val="auto"/>
          <w:sz w:val="20"/>
          <w:szCs w:val="20"/>
        </w:rPr>
        <w:t>голосов</w:t>
      </w:r>
      <w:r w:rsidR="00CE3115" w:rsidRPr="00E76769">
        <w:rPr>
          <w:rFonts w:ascii="TimesET" w:hAnsi="TimesET"/>
          <w:color w:val="auto"/>
          <w:sz w:val="20"/>
          <w:szCs w:val="20"/>
        </w:rPr>
        <w:t xml:space="preserve"> </w:t>
      </w:r>
      <w:r w:rsidRPr="00E76769">
        <w:rPr>
          <w:rFonts w:ascii="TimesET" w:hAnsi="TimesET"/>
          <w:color w:val="auto"/>
          <w:sz w:val="20"/>
          <w:szCs w:val="20"/>
        </w:rPr>
        <w:t>присутствующих</w:t>
      </w:r>
      <w:r w:rsidR="00CE3115" w:rsidRPr="00E76769">
        <w:rPr>
          <w:rFonts w:ascii="TimesET" w:hAnsi="TimesET"/>
          <w:color w:val="auto"/>
          <w:sz w:val="20"/>
          <w:szCs w:val="20"/>
        </w:rPr>
        <w:t xml:space="preserve"> </w:t>
      </w:r>
      <w:r w:rsidRPr="00E76769">
        <w:rPr>
          <w:rFonts w:ascii="TimesET" w:hAnsi="TimesET"/>
          <w:color w:val="auto"/>
          <w:sz w:val="20"/>
          <w:szCs w:val="20"/>
        </w:rPr>
        <w:t>на</w:t>
      </w:r>
      <w:r w:rsidR="00CE3115" w:rsidRPr="00E76769">
        <w:rPr>
          <w:rFonts w:ascii="TimesET" w:hAnsi="TimesET"/>
          <w:color w:val="auto"/>
          <w:sz w:val="20"/>
          <w:szCs w:val="20"/>
        </w:rPr>
        <w:t xml:space="preserve"> </w:t>
      </w:r>
      <w:r w:rsidRPr="00E76769">
        <w:rPr>
          <w:rFonts w:ascii="TimesET" w:hAnsi="TimesET"/>
          <w:color w:val="auto"/>
          <w:sz w:val="20"/>
          <w:szCs w:val="20"/>
        </w:rPr>
        <w:t>заседании</w:t>
      </w:r>
      <w:r w:rsidR="00CE3115" w:rsidRPr="00E76769">
        <w:rPr>
          <w:rFonts w:ascii="TimesET" w:hAnsi="TimesET"/>
          <w:color w:val="auto"/>
          <w:sz w:val="20"/>
          <w:szCs w:val="20"/>
        </w:rPr>
        <w:t xml:space="preserve"> </w:t>
      </w:r>
      <w:r w:rsidRPr="00E76769">
        <w:rPr>
          <w:rFonts w:ascii="TimesET" w:hAnsi="TimesET"/>
          <w:color w:val="auto"/>
          <w:sz w:val="20"/>
          <w:szCs w:val="20"/>
        </w:rPr>
        <w:t>членов</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путем</w:t>
      </w:r>
      <w:r w:rsidR="00CE3115" w:rsidRPr="00E76769">
        <w:rPr>
          <w:rFonts w:ascii="TimesET" w:hAnsi="TimesET"/>
          <w:color w:val="auto"/>
          <w:sz w:val="20"/>
          <w:szCs w:val="20"/>
        </w:rPr>
        <w:t xml:space="preserve"> </w:t>
      </w:r>
      <w:r w:rsidRPr="00E76769">
        <w:rPr>
          <w:rFonts w:ascii="TimesET" w:hAnsi="TimesET"/>
          <w:color w:val="auto"/>
          <w:sz w:val="20"/>
          <w:szCs w:val="20"/>
        </w:rPr>
        <w:t>открытого</w:t>
      </w:r>
      <w:r w:rsidR="00CE3115" w:rsidRPr="00E76769">
        <w:rPr>
          <w:rFonts w:ascii="TimesET" w:hAnsi="TimesET"/>
          <w:color w:val="auto"/>
          <w:sz w:val="20"/>
          <w:szCs w:val="20"/>
        </w:rPr>
        <w:t xml:space="preserve"> </w:t>
      </w:r>
      <w:r w:rsidRPr="00E76769">
        <w:rPr>
          <w:rFonts w:ascii="TimesET" w:hAnsi="TimesET"/>
          <w:color w:val="auto"/>
          <w:sz w:val="20"/>
          <w:szCs w:val="20"/>
        </w:rPr>
        <w:t>голосования.</w:t>
      </w:r>
      <w:r w:rsidR="00CE3115" w:rsidRPr="00E76769">
        <w:rPr>
          <w:rFonts w:ascii="TimesET" w:hAnsi="TimesET"/>
          <w:color w:val="auto"/>
          <w:sz w:val="20"/>
          <w:szCs w:val="20"/>
        </w:rPr>
        <w:t xml:space="preserve"> </w:t>
      </w:r>
      <w:r w:rsidRPr="00E76769">
        <w:rPr>
          <w:rFonts w:ascii="TimesET" w:hAnsi="TimesET"/>
          <w:color w:val="auto"/>
          <w:sz w:val="20"/>
          <w:szCs w:val="20"/>
        </w:rPr>
        <w:t>Каждый</w:t>
      </w:r>
      <w:r w:rsidR="00CE3115" w:rsidRPr="00E76769">
        <w:rPr>
          <w:rFonts w:ascii="TimesET" w:hAnsi="TimesET"/>
          <w:color w:val="auto"/>
          <w:sz w:val="20"/>
          <w:szCs w:val="20"/>
        </w:rPr>
        <w:t xml:space="preserve"> </w:t>
      </w:r>
      <w:r w:rsidRPr="00E76769">
        <w:rPr>
          <w:rFonts w:ascii="TimesET" w:hAnsi="TimesET"/>
          <w:color w:val="auto"/>
          <w:sz w:val="20"/>
          <w:szCs w:val="20"/>
        </w:rPr>
        <w:t>член</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обладает</w:t>
      </w:r>
      <w:r w:rsidR="00CE3115" w:rsidRPr="00E76769">
        <w:rPr>
          <w:rFonts w:ascii="TimesET" w:hAnsi="TimesET"/>
          <w:color w:val="auto"/>
          <w:sz w:val="20"/>
          <w:szCs w:val="20"/>
        </w:rPr>
        <w:t xml:space="preserve"> </w:t>
      </w:r>
      <w:r w:rsidRPr="00E76769">
        <w:rPr>
          <w:rFonts w:ascii="TimesET" w:hAnsi="TimesET"/>
          <w:color w:val="auto"/>
          <w:sz w:val="20"/>
          <w:szCs w:val="20"/>
        </w:rPr>
        <w:t>правом</w:t>
      </w:r>
      <w:r w:rsidR="00CE3115" w:rsidRPr="00E76769">
        <w:rPr>
          <w:rFonts w:ascii="TimesET" w:hAnsi="TimesET"/>
          <w:color w:val="auto"/>
          <w:sz w:val="20"/>
          <w:szCs w:val="20"/>
        </w:rPr>
        <w:t xml:space="preserve"> </w:t>
      </w:r>
      <w:r w:rsidRPr="00E76769">
        <w:rPr>
          <w:rFonts w:ascii="TimesET" w:hAnsi="TimesET"/>
          <w:color w:val="auto"/>
          <w:sz w:val="20"/>
          <w:szCs w:val="20"/>
        </w:rPr>
        <w:t>одного</w:t>
      </w:r>
      <w:r w:rsidR="00CE3115" w:rsidRPr="00E76769">
        <w:rPr>
          <w:rFonts w:ascii="TimesET" w:hAnsi="TimesET"/>
          <w:color w:val="auto"/>
          <w:sz w:val="20"/>
          <w:szCs w:val="20"/>
        </w:rPr>
        <w:t xml:space="preserve"> </w:t>
      </w:r>
      <w:r w:rsidRPr="00E76769">
        <w:rPr>
          <w:rFonts w:ascii="TimesET" w:hAnsi="TimesET"/>
          <w:color w:val="auto"/>
          <w:sz w:val="20"/>
          <w:szCs w:val="20"/>
        </w:rPr>
        <w:t>голоса.</w:t>
      </w:r>
      <w:r w:rsidR="00CE3115" w:rsidRPr="00E76769">
        <w:rPr>
          <w:rFonts w:ascii="TimesET" w:hAnsi="TimesET"/>
          <w:color w:val="auto"/>
          <w:sz w:val="20"/>
          <w:szCs w:val="20"/>
        </w:rPr>
        <w:t xml:space="preserve"> </w:t>
      </w:r>
      <w:r w:rsidRPr="00E76769">
        <w:rPr>
          <w:rFonts w:ascii="TimesET" w:hAnsi="TimesET"/>
          <w:color w:val="auto"/>
          <w:sz w:val="20"/>
          <w:szCs w:val="20"/>
        </w:rPr>
        <w:t>При</w:t>
      </w:r>
      <w:r w:rsidR="00CE3115" w:rsidRPr="00E76769">
        <w:rPr>
          <w:rFonts w:ascii="TimesET" w:hAnsi="TimesET"/>
          <w:color w:val="auto"/>
          <w:sz w:val="20"/>
          <w:szCs w:val="20"/>
        </w:rPr>
        <w:t xml:space="preserve"> </w:t>
      </w:r>
      <w:r w:rsidRPr="00E76769">
        <w:rPr>
          <w:rFonts w:ascii="TimesET" w:hAnsi="TimesET"/>
          <w:color w:val="auto"/>
          <w:sz w:val="20"/>
          <w:szCs w:val="20"/>
        </w:rPr>
        <w:t>равенстве</w:t>
      </w:r>
      <w:r w:rsidR="00CE3115" w:rsidRPr="00E76769">
        <w:rPr>
          <w:rFonts w:ascii="TimesET" w:hAnsi="TimesET"/>
          <w:color w:val="auto"/>
          <w:sz w:val="20"/>
          <w:szCs w:val="20"/>
        </w:rPr>
        <w:t xml:space="preserve"> </w:t>
      </w:r>
      <w:r w:rsidRPr="00E76769">
        <w:rPr>
          <w:rFonts w:ascii="TimesET" w:hAnsi="TimesET"/>
          <w:color w:val="auto"/>
          <w:sz w:val="20"/>
          <w:szCs w:val="20"/>
        </w:rPr>
        <w:t>голосов</w:t>
      </w:r>
      <w:r w:rsidR="00CE3115" w:rsidRPr="00E76769">
        <w:rPr>
          <w:rFonts w:ascii="TimesET" w:hAnsi="TimesET"/>
          <w:color w:val="auto"/>
          <w:sz w:val="20"/>
          <w:szCs w:val="20"/>
        </w:rPr>
        <w:t xml:space="preserve"> </w:t>
      </w:r>
      <w:r w:rsidRPr="00E76769">
        <w:rPr>
          <w:rFonts w:ascii="TimesET" w:hAnsi="TimesET"/>
          <w:color w:val="auto"/>
          <w:sz w:val="20"/>
          <w:szCs w:val="20"/>
        </w:rPr>
        <w:t>голос</w:t>
      </w:r>
      <w:r w:rsidR="00CE3115" w:rsidRPr="00E76769">
        <w:rPr>
          <w:rFonts w:ascii="TimesET" w:hAnsi="TimesET"/>
          <w:color w:val="auto"/>
          <w:sz w:val="20"/>
          <w:szCs w:val="20"/>
        </w:rPr>
        <w:t xml:space="preserve"> </w:t>
      </w:r>
      <w:r w:rsidRPr="00E76769">
        <w:rPr>
          <w:rFonts w:ascii="TimesET" w:hAnsi="TimesET"/>
          <w:color w:val="auto"/>
          <w:sz w:val="20"/>
          <w:szCs w:val="20"/>
        </w:rPr>
        <w:t>председателя</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является</w:t>
      </w:r>
      <w:r w:rsidR="00CE3115" w:rsidRPr="00E76769">
        <w:rPr>
          <w:rFonts w:ascii="TimesET" w:hAnsi="TimesET"/>
          <w:color w:val="auto"/>
          <w:sz w:val="20"/>
          <w:szCs w:val="20"/>
        </w:rPr>
        <w:t xml:space="preserve"> </w:t>
      </w:r>
      <w:r w:rsidRPr="00E76769">
        <w:rPr>
          <w:rFonts w:ascii="TimesET" w:hAnsi="TimesET"/>
          <w:color w:val="auto"/>
          <w:sz w:val="20"/>
          <w:szCs w:val="20"/>
        </w:rPr>
        <w:t>решающим.</w:t>
      </w:r>
      <w:r w:rsidR="00CE3115" w:rsidRPr="00E76769">
        <w:rPr>
          <w:rFonts w:ascii="TimesET" w:hAnsi="TimesET"/>
          <w:color w:val="auto"/>
          <w:sz w:val="20"/>
          <w:szCs w:val="20"/>
        </w:rPr>
        <w:t xml:space="preserve"> </w:t>
      </w:r>
      <w:r w:rsidRPr="00E76769">
        <w:rPr>
          <w:rFonts w:ascii="TimesET" w:hAnsi="TimesET"/>
          <w:color w:val="auto"/>
          <w:sz w:val="20"/>
          <w:szCs w:val="20"/>
        </w:rPr>
        <w:t>Решения</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носят</w:t>
      </w:r>
      <w:r w:rsidR="00CE3115" w:rsidRPr="00E76769">
        <w:rPr>
          <w:rFonts w:ascii="TimesET" w:hAnsi="TimesET"/>
          <w:color w:val="auto"/>
          <w:sz w:val="20"/>
          <w:szCs w:val="20"/>
        </w:rPr>
        <w:t xml:space="preserve"> </w:t>
      </w:r>
      <w:r w:rsidRPr="00E76769">
        <w:rPr>
          <w:rFonts w:ascii="TimesET" w:hAnsi="TimesET"/>
          <w:color w:val="auto"/>
          <w:sz w:val="20"/>
          <w:szCs w:val="20"/>
        </w:rPr>
        <w:t>рекомендательный</w:t>
      </w:r>
      <w:r w:rsidR="00CE3115" w:rsidRPr="00E76769">
        <w:rPr>
          <w:rFonts w:ascii="TimesET" w:hAnsi="TimesET"/>
          <w:color w:val="auto"/>
          <w:sz w:val="20"/>
          <w:szCs w:val="20"/>
        </w:rPr>
        <w:t xml:space="preserve"> </w:t>
      </w:r>
      <w:r w:rsidRPr="00E76769">
        <w:rPr>
          <w:rFonts w:ascii="TimesET" w:hAnsi="TimesET"/>
          <w:color w:val="auto"/>
          <w:sz w:val="20"/>
          <w:szCs w:val="20"/>
        </w:rPr>
        <w:t>характер.</w:t>
      </w:r>
    </w:p>
    <w:p w:rsidR="00EB103C" w:rsidRPr="00E76769" w:rsidRDefault="00EB103C" w:rsidP="007F4BA6">
      <w:pPr>
        <w:pStyle w:val="af6"/>
        <w:spacing w:before="0" w:beforeAutospacing="0" w:after="0" w:afterAutospacing="0"/>
        <w:ind w:firstLine="284"/>
        <w:jc w:val="both"/>
        <w:rPr>
          <w:rFonts w:ascii="TimesET" w:hAnsi="TimesET"/>
          <w:color w:val="auto"/>
          <w:sz w:val="20"/>
          <w:szCs w:val="20"/>
        </w:rPr>
      </w:pPr>
      <w:bookmarkStart w:id="61" w:name="sub_57"/>
      <w:bookmarkEnd w:id="61"/>
      <w:r w:rsidRPr="00E76769">
        <w:rPr>
          <w:rFonts w:ascii="TimesET" w:hAnsi="TimesET"/>
          <w:color w:val="auto"/>
          <w:sz w:val="20"/>
          <w:szCs w:val="20"/>
        </w:rPr>
        <w:t>5.7.</w:t>
      </w:r>
      <w:r w:rsidR="00CE3115" w:rsidRPr="00E76769">
        <w:rPr>
          <w:rFonts w:ascii="TimesET" w:hAnsi="TimesET"/>
          <w:color w:val="auto"/>
          <w:sz w:val="20"/>
          <w:szCs w:val="20"/>
        </w:rPr>
        <w:t xml:space="preserve"> </w:t>
      </w:r>
      <w:r w:rsidRPr="00E76769">
        <w:rPr>
          <w:rFonts w:ascii="TimesET" w:hAnsi="TimesET"/>
          <w:color w:val="auto"/>
          <w:sz w:val="20"/>
          <w:szCs w:val="20"/>
        </w:rPr>
        <w:t>Любой</w:t>
      </w:r>
      <w:r w:rsidR="00CE3115" w:rsidRPr="00E76769">
        <w:rPr>
          <w:rFonts w:ascii="TimesET" w:hAnsi="TimesET"/>
          <w:color w:val="auto"/>
          <w:sz w:val="20"/>
          <w:szCs w:val="20"/>
        </w:rPr>
        <w:t xml:space="preserve"> </w:t>
      </w:r>
      <w:r w:rsidRPr="00E76769">
        <w:rPr>
          <w:rFonts w:ascii="TimesET" w:hAnsi="TimesET"/>
          <w:color w:val="auto"/>
          <w:sz w:val="20"/>
          <w:szCs w:val="20"/>
        </w:rPr>
        <w:t>член</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ее</w:t>
      </w:r>
      <w:r w:rsidR="00CE3115" w:rsidRPr="00E76769">
        <w:rPr>
          <w:rFonts w:ascii="TimesET" w:hAnsi="TimesET"/>
          <w:color w:val="auto"/>
          <w:sz w:val="20"/>
          <w:szCs w:val="20"/>
        </w:rPr>
        <w:t xml:space="preserve"> </w:t>
      </w:r>
      <w:r w:rsidRPr="00E76769">
        <w:rPr>
          <w:rFonts w:ascii="TimesET" w:hAnsi="TimesET"/>
          <w:color w:val="auto"/>
          <w:sz w:val="20"/>
          <w:szCs w:val="20"/>
        </w:rPr>
        <w:t>решением</w:t>
      </w:r>
      <w:r w:rsidR="00CE3115" w:rsidRPr="00E76769">
        <w:rPr>
          <w:rFonts w:ascii="TimesET" w:hAnsi="TimesET"/>
          <w:color w:val="auto"/>
          <w:sz w:val="20"/>
          <w:szCs w:val="20"/>
        </w:rPr>
        <w:t xml:space="preserve"> </w:t>
      </w:r>
      <w:r w:rsidRPr="00E76769">
        <w:rPr>
          <w:rFonts w:ascii="TimesET" w:hAnsi="TimesET"/>
          <w:color w:val="auto"/>
          <w:sz w:val="20"/>
          <w:szCs w:val="20"/>
        </w:rPr>
        <w:t>освобождается</w:t>
      </w:r>
      <w:r w:rsidR="00CE3115" w:rsidRPr="00E76769">
        <w:rPr>
          <w:rFonts w:ascii="TimesET" w:hAnsi="TimesET"/>
          <w:color w:val="auto"/>
          <w:sz w:val="20"/>
          <w:szCs w:val="20"/>
        </w:rPr>
        <w:t xml:space="preserve"> </w:t>
      </w:r>
      <w:r w:rsidRPr="00E76769">
        <w:rPr>
          <w:rFonts w:ascii="TimesET" w:hAnsi="TimesET"/>
          <w:color w:val="auto"/>
          <w:sz w:val="20"/>
          <w:szCs w:val="20"/>
        </w:rPr>
        <w:t>от</w:t>
      </w:r>
      <w:r w:rsidR="00CE3115" w:rsidRPr="00E76769">
        <w:rPr>
          <w:rFonts w:ascii="TimesET" w:hAnsi="TimesET"/>
          <w:color w:val="auto"/>
          <w:sz w:val="20"/>
          <w:szCs w:val="20"/>
        </w:rPr>
        <w:t xml:space="preserve"> </w:t>
      </w:r>
      <w:r w:rsidRPr="00E76769">
        <w:rPr>
          <w:rFonts w:ascii="TimesET" w:hAnsi="TimesET"/>
          <w:color w:val="auto"/>
          <w:sz w:val="20"/>
          <w:szCs w:val="20"/>
        </w:rPr>
        <w:t>участия</w:t>
      </w:r>
      <w:r w:rsidR="00CE3115" w:rsidRPr="00E76769">
        <w:rPr>
          <w:rFonts w:ascii="TimesET" w:hAnsi="TimesET"/>
          <w:color w:val="auto"/>
          <w:sz w:val="20"/>
          <w:szCs w:val="20"/>
        </w:rPr>
        <w:t xml:space="preserve"> </w:t>
      </w:r>
      <w:r w:rsidRPr="00E76769">
        <w:rPr>
          <w:rFonts w:ascii="TimesET" w:hAnsi="TimesET"/>
          <w:color w:val="auto"/>
          <w:sz w:val="20"/>
          <w:szCs w:val="20"/>
        </w:rPr>
        <w:t>в</w:t>
      </w:r>
      <w:r w:rsidR="00CE3115" w:rsidRPr="00E76769">
        <w:rPr>
          <w:rFonts w:ascii="TimesET" w:hAnsi="TimesET"/>
          <w:color w:val="auto"/>
          <w:sz w:val="20"/>
          <w:szCs w:val="20"/>
        </w:rPr>
        <w:t xml:space="preserve"> </w:t>
      </w:r>
      <w:r w:rsidRPr="00E76769">
        <w:rPr>
          <w:rFonts w:ascii="TimesET" w:hAnsi="TimesET"/>
          <w:color w:val="auto"/>
          <w:sz w:val="20"/>
          <w:szCs w:val="20"/>
        </w:rPr>
        <w:t>голосовании</w:t>
      </w:r>
      <w:r w:rsidR="00CE3115" w:rsidRPr="00E76769">
        <w:rPr>
          <w:rFonts w:ascii="TimesET" w:hAnsi="TimesET"/>
          <w:color w:val="auto"/>
          <w:sz w:val="20"/>
          <w:szCs w:val="20"/>
        </w:rPr>
        <w:t xml:space="preserve"> </w:t>
      </w:r>
      <w:r w:rsidRPr="00E76769">
        <w:rPr>
          <w:rFonts w:ascii="TimesET" w:hAnsi="TimesET"/>
          <w:color w:val="auto"/>
          <w:sz w:val="20"/>
          <w:szCs w:val="20"/>
        </w:rPr>
        <w:t>по</w:t>
      </w:r>
      <w:r w:rsidR="00CE3115" w:rsidRPr="00E76769">
        <w:rPr>
          <w:rFonts w:ascii="TimesET" w:hAnsi="TimesET"/>
          <w:color w:val="auto"/>
          <w:sz w:val="20"/>
          <w:szCs w:val="20"/>
        </w:rPr>
        <w:t xml:space="preserve"> </w:t>
      </w:r>
      <w:r w:rsidRPr="00E76769">
        <w:rPr>
          <w:rFonts w:ascii="TimesET" w:hAnsi="TimesET"/>
          <w:color w:val="auto"/>
          <w:sz w:val="20"/>
          <w:szCs w:val="20"/>
        </w:rPr>
        <w:t>конкретному</w:t>
      </w:r>
      <w:r w:rsidR="00CE3115" w:rsidRPr="00E76769">
        <w:rPr>
          <w:rFonts w:ascii="TimesET" w:hAnsi="TimesET"/>
          <w:color w:val="auto"/>
          <w:sz w:val="20"/>
          <w:szCs w:val="20"/>
        </w:rPr>
        <w:t xml:space="preserve"> </w:t>
      </w:r>
      <w:r w:rsidRPr="00E76769">
        <w:rPr>
          <w:rFonts w:ascii="TimesET" w:hAnsi="TimesET"/>
          <w:color w:val="auto"/>
          <w:sz w:val="20"/>
          <w:szCs w:val="20"/>
        </w:rPr>
        <w:t>вопросу</w:t>
      </w:r>
      <w:r w:rsidR="00CE3115" w:rsidRPr="00E76769">
        <w:rPr>
          <w:rFonts w:ascii="TimesET" w:hAnsi="TimesET"/>
          <w:color w:val="auto"/>
          <w:sz w:val="20"/>
          <w:szCs w:val="20"/>
        </w:rPr>
        <w:t xml:space="preserve"> </w:t>
      </w:r>
      <w:r w:rsidRPr="00E76769">
        <w:rPr>
          <w:rFonts w:ascii="TimesET" w:hAnsi="TimesET"/>
          <w:color w:val="auto"/>
          <w:sz w:val="20"/>
          <w:szCs w:val="20"/>
        </w:rPr>
        <w:t>в</w:t>
      </w:r>
      <w:r w:rsidR="00CE3115" w:rsidRPr="00E76769">
        <w:rPr>
          <w:rFonts w:ascii="TimesET" w:hAnsi="TimesET"/>
          <w:color w:val="auto"/>
          <w:sz w:val="20"/>
          <w:szCs w:val="20"/>
        </w:rPr>
        <w:t xml:space="preserve"> </w:t>
      </w:r>
      <w:r w:rsidRPr="00E76769">
        <w:rPr>
          <w:rFonts w:ascii="TimesET" w:hAnsi="TimesET"/>
          <w:color w:val="auto"/>
          <w:sz w:val="20"/>
          <w:szCs w:val="20"/>
        </w:rPr>
        <w:t>случае,</w:t>
      </w:r>
      <w:r w:rsidR="00CE3115" w:rsidRPr="00E76769">
        <w:rPr>
          <w:rFonts w:ascii="TimesET" w:hAnsi="TimesET"/>
          <w:color w:val="auto"/>
          <w:sz w:val="20"/>
          <w:szCs w:val="20"/>
        </w:rPr>
        <w:t xml:space="preserve"> </w:t>
      </w:r>
      <w:r w:rsidRPr="00E76769">
        <w:rPr>
          <w:rFonts w:ascii="TimesET" w:hAnsi="TimesET"/>
          <w:color w:val="auto"/>
          <w:sz w:val="20"/>
          <w:szCs w:val="20"/>
        </w:rPr>
        <w:t>если</w:t>
      </w:r>
      <w:r w:rsidR="00CE3115" w:rsidRPr="00E76769">
        <w:rPr>
          <w:rFonts w:ascii="TimesET" w:hAnsi="TimesET"/>
          <w:color w:val="auto"/>
          <w:sz w:val="20"/>
          <w:szCs w:val="20"/>
        </w:rPr>
        <w:t xml:space="preserve"> </w:t>
      </w:r>
      <w:r w:rsidRPr="00E76769">
        <w:rPr>
          <w:rFonts w:ascii="TimesET" w:hAnsi="TimesET"/>
          <w:color w:val="auto"/>
          <w:sz w:val="20"/>
          <w:szCs w:val="20"/>
        </w:rPr>
        <w:t>он</w:t>
      </w:r>
      <w:r w:rsidR="00CE3115" w:rsidRPr="00E76769">
        <w:rPr>
          <w:rFonts w:ascii="TimesET" w:hAnsi="TimesET"/>
          <w:color w:val="auto"/>
          <w:sz w:val="20"/>
          <w:szCs w:val="20"/>
        </w:rPr>
        <w:t xml:space="preserve"> </w:t>
      </w:r>
      <w:r w:rsidRPr="00E76769">
        <w:rPr>
          <w:rFonts w:ascii="TimesET" w:hAnsi="TimesET"/>
          <w:color w:val="auto"/>
          <w:sz w:val="20"/>
          <w:szCs w:val="20"/>
        </w:rPr>
        <w:t>имеет</w:t>
      </w:r>
      <w:r w:rsidR="00CE3115" w:rsidRPr="00E76769">
        <w:rPr>
          <w:rFonts w:ascii="TimesET" w:hAnsi="TimesET"/>
          <w:color w:val="auto"/>
          <w:sz w:val="20"/>
          <w:szCs w:val="20"/>
        </w:rPr>
        <w:t xml:space="preserve"> </w:t>
      </w:r>
      <w:r w:rsidRPr="00E76769">
        <w:rPr>
          <w:rFonts w:ascii="TimesET" w:hAnsi="TimesET"/>
          <w:color w:val="auto"/>
          <w:sz w:val="20"/>
          <w:szCs w:val="20"/>
        </w:rPr>
        <w:t>прямую</w:t>
      </w:r>
      <w:r w:rsidR="00CE3115" w:rsidRPr="00E76769">
        <w:rPr>
          <w:rFonts w:ascii="TimesET" w:hAnsi="TimesET"/>
          <w:color w:val="auto"/>
          <w:sz w:val="20"/>
          <w:szCs w:val="20"/>
        </w:rPr>
        <w:t xml:space="preserve"> </w:t>
      </w:r>
      <w:r w:rsidRPr="00E76769">
        <w:rPr>
          <w:rFonts w:ascii="TimesET" w:hAnsi="TimesET"/>
          <w:color w:val="auto"/>
          <w:sz w:val="20"/>
          <w:szCs w:val="20"/>
        </w:rPr>
        <w:t>заинтересованность</w:t>
      </w:r>
      <w:r w:rsidR="00CE3115" w:rsidRPr="00E76769">
        <w:rPr>
          <w:rFonts w:ascii="TimesET" w:hAnsi="TimesET"/>
          <w:color w:val="auto"/>
          <w:sz w:val="20"/>
          <w:szCs w:val="20"/>
        </w:rPr>
        <w:t xml:space="preserve"> </w:t>
      </w:r>
      <w:r w:rsidRPr="00E76769">
        <w:rPr>
          <w:rFonts w:ascii="TimesET" w:hAnsi="TimesET"/>
          <w:color w:val="auto"/>
          <w:sz w:val="20"/>
          <w:szCs w:val="20"/>
        </w:rPr>
        <w:t>в</w:t>
      </w:r>
      <w:r w:rsidR="00CE3115" w:rsidRPr="00E76769">
        <w:rPr>
          <w:rFonts w:ascii="TimesET" w:hAnsi="TimesET"/>
          <w:color w:val="auto"/>
          <w:sz w:val="20"/>
          <w:szCs w:val="20"/>
        </w:rPr>
        <w:t xml:space="preserve"> </w:t>
      </w:r>
      <w:r w:rsidRPr="00E76769">
        <w:rPr>
          <w:rFonts w:ascii="TimesET" w:hAnsi="TimesET"/>
          <w:color w:val="auto"/>
          <w:sz w:val="20"/>
          <w:szCs w:val="20"/>
        </w:rPr>
        <w:t>решении</w:t>
      </w:r>
      <w:r w:rsidR="00CE3115" w:rsidRPr="00E76769">
        <w:rPr>
          <w:rFonts w:ascii="TimesET" w:hAnsi="TimesET"/>
          <w:color w:val="auto"/>
          <w:sz w:val="20"/>
          <w:szCs w:val="20"/>
        </w:rPr>
        <w:t xml:space="preserve"> </w:t>
      </w:r>
      <w:r w:rsidRPr="00E76769">
        <w:rPr>
          <w:rFonts w:ascii="TimesET" w:hAnsi="TimesET"/>
          <w:color w:val="auto"/>
          <w:sz w:val="20"/>
          <w:szCs w:val="20"/>
        </w:rPr>
        <w:t>рассматриваемого</w:t>
      </w:r>
      <w:r w:rsidR="00CE3115" w:rsidRPr="00E76769">
        <w:rPr>
          <w:rFonts w:ascii="TimesET" w:hAnsi="TimesET"/>
          <w:color w:val="auto"/>
          <w:sz w:val="20"/>
          <w:szCs w:val="20"/>
        </w:rPr>
        <w:t xml:space="preserve"> </w:t>
      </w:r>
      <w:r w:rsidRPr="00E76769">
        <w:rPr>
          <w:rFonts w:ascii="TimesET" w:hAnsi="TimesET"/>
          <w:color w:val="auto"/>
          <w:sz w:val="20"/>
          <w:szCs w:val="20"/>
        </w:rPr>
        <w:t>вопроса.</w:t>
      </w:r>
    </w:p>
    <w:p w:rsidR="00EB103C" w:rsidRPr="00E76769" w:rsidRDefault="00EB103C" w:rsidP="007F4BA6">
      <w:pPr>
        <w:pStyle w:val="af6"/>
        <w:spacing w:before="0" w:beforeAutospacing="0" w:after="0" w:afterAutospacing="0"/>
        <w:ind w:firstLine="284"/>
        <w:jc w:val="both"/>
        <w:rPr>
          <w:rFonts w:ascii="TimesET" w:hAnsi="TimesET"/>
          <w:color w:val="auto"/>
          <w:sz w:val="20"/>
          <w:szCs w:val="20"/>
        </w:rPr>
      </w:pPr>
      <w:bookmarkStart w:id="62" w:name="sub_58"/>
      <w:bookmarkEnd w:id="62"/>
      <w:r w:rsidRPr="00E76769">
        <w:rPr>
          <w:rFonts w:ascii="TimesET" w:hAnsi="TimesET"/>
          <w:color w:val="auto"/>
          <w:sz w:val="20"/>
          <w:szCs w:val="20"/>
        </w:rPr>
        <w:t>5.8.</w:t>
      </w:r>
      <w:r w:rsidR="00CE3115" w:rsidRPr="00E76769">
        <w:rPr>
          <w:rFonts w:ascii="TimesET" w:hAnsi="TimesET"/>
          <w:color w:val="auto"/>
          <w:sz w:val="20"/>
          <w:szCs w:val="20"/>
        </w:rPr>
        <w:t xml:space="preserve"> </w:t>
      </w:r>
      <w:r w:rsidRPr="00E76769">
        <w:rPr>
          <w:rFonts w:ascii="TimesET" w:hAnsi="TimesET"/>
          <w:color w:val="auto"/>
          <w:sz w:val="20"/>
          <w:szCs w:val="20"/>
        </w:rPr>
        <w:t>Заседание</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оформляется</w:t>
      </w:r>
      <w:r w:rsidR="00CE3115" w:rsidRPr="00E76769">
        <w:rPr>
          <w:rFonts w:ascii="TimesET" w:hAnsi="TimesET"/>
          <w:color w:val="auto"/>
          <w:sz w:val="20"/>
          <w:szCs w:val="20"/>
        </w:rPr>
        <w:t xml:space="preserve"> </w:t>
      </w:r>
      <w:r w:rsidRPr="00E76769">
        <w:rPr>
          <w:rFonts w:ascii="TimesET" w:hAnsi="TimesET"/>
          <w:color w:val="auto"/>
          <w:sz w:val="20"/>
          <w:szCs w:val="20"/>
        </w:rPr>
        <w:t>протоколом,</w:t>
      </w:r>
      <w:r w:rsidR="00CE3115" w:rsidRPr="00E76769">
        <w:rPr>
          <w:rFonts w:ascii="TimesET" w:hAnsi="TimesET"/>
          <w:color w:val="auto"/>
          <w:sz w:val="20"/>
          <w:szCs w:val="20"/>
        </w:rPr>
        <w:t xml:space="preserve"> </w:t>
      </w:r>
      <w:r w:rsidRPr="00E76769">
        <w:rPr>
          <w:rFonts w:ascii="TimesET" w:hAnsi="TimesET"/>
          <w:color w:val="auto"/>
          <w:sz w:val="20"/>
          <w:szCs w:val="20"/>
        </w:rPr>
        <w:t>в</w:t>
      </w:r>
      <w:r w:rsidR="00CE3115" w:rsidRPr="00E76769">
        <w:rPr>
          <w:rFonts w:ascii="TimesET" w:hAnsi="TimesET"/>
          <w:color w:val="auto"/>
          <w:sz w:val="20"/>
          <w:szCs w:val="20"/>
        </w:rPr>
        <w:t xml:space="preserve"> </w:t>
      </w:r>
      <w:r w:rsidRPr="00E76769">
        <w:rPr>
          <w:rFonts w:ascii="TimesET" w:hAnsi="TimesET"/>
          <w:color w:val="auto"/>
          <w:sz w:val="20"/>
          <w:szCs w:val="20"/>
        </w:rPr>
        <w:t>котором</w:t>
      </w:r>
      <w:r w:rsidR="00CE3115" w:rsidRPr="00E76769">
        <w:rPr>
          <w:rFonts w:ascii="TimesET" w:hAnsi="TimesET"/>
          <w:color w:val="auto"/>
          <w:sz w:val="20"/>
          <w:szCs w:val="20"/>
        </w:rPr>
        <w:t xml:space="preserve"> </w:t>
      </w:r>
      <w:r w:rsidRPr="00E76769">
        <w:rPr>
          <w:rFonts w:ascii="TimesET" w:hAnsi="TimesET"/>
          <w:color w:val="auto"/>
          <w:sz w:val="20"/>
          <w:szCs w:val="20"/>
        </w:rPr>
        <w:t>фиксируются</w:t>
      </w:r>
      <w:r w:rsidR="00CE3115" w:rsidRPr="00E76769">
        <w:rPr>
          <w:rFonts w:ascii="TimesET" w:hAnsi="TimesET"/>
          <w:color w:val="auto"/>
          <w:sz w:val="20"/>
          <w:szCs w:val="20"/>
        </w:rPr>
        <w:t xml:space="preserve"> </w:t>
      </w:r>
      <w:r w:rsidRPr="00E76769">
        <w:rPr>
          <w:rFonts w:ascii="TimesET" w:hAnsi="TimesET"/>
          <w:color w:val="auto"/>
          <w:sz w:val="20"/>
          <w:szCs w:val="20"/>
        </w:rPr>
        <w:t>вопросы,</w:t>
      </w:r>
      <w:r w:rsidR="00CE3115" w:rsidRPr="00E76769">
        <w:rPr>
          <w:rFonts w:ascii="TimesET" w:hAnsi="TimesET"/>
          <w:color w:val="auto"/>
          <w:sz w:val="20"/>
          <w:szCs w:val="20"/>
        </w:rPr>
        <w:t xml:space="preserve"> </w:t>
      </w:r>
      <w:r w:rsidRPr="00E76769">
        <w:rPr>
          <w:rFonts w:ascii="TimesET" w:hAnsi="TimesET"/>
          <w:color w:val="auto"/>
          <w:sz w:val="20"/>
          <w:szCs w:val="20"/>
        </w:rPr>
        <w:t>внесенные</w:t>
      </w:r>
      <w:r w:rsidR="00CE3115" w:rsidRPr="00E76769">
        <w:rPr>
          <w:rFonts w:ascii="TimesET" w:hAnsi="TimesET"/>
          <w:color w:val="auto"/>
          <w:sz w:val="20"/>
          <w:szCs w:val="20"/>
        </w:rPr>
        <w:t xml:space="preserve"> </w:t>
      </w:r>
      <w:r w:rsidRPr="00E76769">
        <w:rPr>
          <w:rFonts w:ascii="TimesET" w:hAnsi="TimesET"/>
          <w:color w:val="auto"/>
          <w:sz w:val="20"/>
          <w:szCs w:val="20"/>
        </w:rPr>
        <w:t>на</w:t>
      </w:r>
      <w:r w:rsidR="00CE3115" w:rsidRPr="00E76769">
        <w:rPr>
          <w:rFonts w:ascii="TimesET" w:hAnsi="TimesET"/>
          <w:color w:val="auto"/>
          <w:sz w:val="20"/>
          <w:szCs w:val="20"/>
        </w:rPr>
        <w:t xml:space="preserve"> </w:t>
      </w:r>
      <w:r w:rsidRPr="00E76769">
        <w:rPr>
          <w:rFonts w:ascii="TimesET" w:hAnsi="TimesET"/>
          <w:color w:val="auto"/>
          <w:sz w:val="20"/>
          <w:szCs w:val="20"/>
        </w:rPr>
        <w:t>рассмотрение</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а</w:t>
      </w:r>
      <w:r w:rsidR="00CE3115" w:rsidRPr="00E76769">
        <w:rPr>
          <w:rFonts w:ascii="TimesET" w:hAnsi="TimesET"/>
          <w:color w:val="auto"/>
          <w:sz w:val="20"/>
          <w:szCs w:val="20"/>
        </w:rPr>
        <w:t xml:space="preserve"> </w:t>
      </w:r>
      <w:r w:rsidRPr="00E76769">
        <w:rPr>
          <w:rFonts w:ascii="TimesET" w:hAnsi="TimesET"/>
          <w:color w:val="auto"/>
          <w:sz w:val="20"/>
          <w:szCs w:val="20"/>
        </w:rPr>
        <w:t>также</w:t>
      </w:r>
      <w:r w:rsidR="00CE3115" w:rsidRPr="00E76769">
        <w:rPr>
          <w:rFonts w:ascii="TimesET" w:hAnsi="TimesET"/>
          <w:color w:val="auto"/>
          <w:sz w:val="20"/>
          <w:szCs w:val="20"/>
        </w:rPr>
        <w:t xml:space="preserve"> </w:t>
      </w:r>
      <w:r w:rsidRPr="00E76769">
        <w:rPr>
          <w:rFonts w:ascii="TimesET" w:hAnsi="TimesET"/>
          <w:color w:val="auto"/>
          <w:sz w:val="20"/>
          <w:szCs w:val="20"/>
        </w:rPr>
        <w:t>принятые</w:t>
      </w:r>
      <w:r w:rsidR="00CE3115" w:rsidRPr="00E76769">
        <w:rPr>
          <w:rFonts w:ascii="TimesET" w:hAnsi="TimesET"/>
          <w:color w:val="auto"/>
          <w:sz w:val="20"/>
          <w:szCs w:val="20"/>
        </w:rPr>
        <w:t xml:space="preserve"> </w:t>
      </w:r>
      <w:r w:rsidRPr="00E76769">
        <w:rPr>
          <w:rFonts w:ascii="TimesET" w:hAnsi="TimesET"/>
          <w:color w:val="auto"/>
          <w:sz w:val="20"/>
          <w:szCs w:val="20"/>
        </w:rPr>
        <w:t>по</w:t>
      </w:r>
      <w:r w:rsidR="00CE3115" w:rsidRPr="00E76769">
        <w:rPr>
          <w:rFonts w:ascii="TimesET" w:hAnsi="TimesET"/>
          <w:color w:val="auto"/>
          <w:sz w:val="20"/>
          <w:szCs w:val="20"/>
        </w:rPr>
        <w:t xml:space="preserve"> </w:t>
      </w:r>
      <w:r w:rsidRPr="00E76769">
        <w:rPr>
          <w:rFonts w:ascii="TimesET" w:hAnsi="TimesET"/>
          <w:color w:val="auto"/>
          <w:sz w:val="20"/>
          <w:szCs w:val="20"/>
        </w:rPr>
        <w:t>ним</w:t>
      </w:r>
      <w:r w:rsidR="00CE3115" w:rsidRPr="00E76769">
        <w:rPr>
          <w:rFonts w:ascii="TimesET" w:hAnsi="TimesET"/>
          <w:color w:val="auto"/>
          <w:sz w:val="20"/>
          <w:szCs w:val="20"/>
        </w:rPr>
        <w:t xml:space="preserve"> </w:t>
      </w:r>
      <w:r w:rsidRPr="00E76769">
        <w:rPr>
          <w:rFonts w:ascii="TimesET" w:hAnsi="TimesET"/>
          <w:color w:val="auto"/>
          <w:sz w:val="20"/>
          <w:szCs w:val="20"/>
        </w:rPr>
        <w:t>решения.</w:t>
      </w:r>
      <w:r w:rsidR="00CE3115" w:rsidRPr="00E76769">
        <w:rPr>
          <w:rFonts w:ascii="TimesET" w:hAnsi="TimesET"/>
          <w:color w:val="auto"/>
          <w:sz w:val="20"/>
          <w:szCs w:val="20"/>
        </w:rPr>
        <w:t xml:space="preserve"> </w:t>
      </w:r>
      <w:r w:rsidRPr="00E76769">
        <w:rPr>
          <w:rFonts w:ascii="TimesET" w:hAnsi="TimesET"/>
          <w:color w:val="auto"/>
          <w:sz w:val="20"/>
          <w:szCs w:val="20"/>
        </w:rPr>
        <w:t>Протокол</w:t>
      </w:r>
      <w:r w:rsidR="00CE3115" w:rsidRPr="00E76769">
        <w:rPr>
          <w:rFonts w:ascii="TimesET" w:hAnsi="TimesET"/>
          <w:color w:val="auto"/>
          <w:sz w:val="20"/>
          <w:szCs w:val="20"/>
        </w:rPr>
        <w:t xml:space="preserve"> </w:t>
      </w:r>
      <w:r w:rsidRPr="00E76769">
        <w:rPr>
          <w:rFonts w:ascii="TimesET" w:hAnsi="TimesET"/>
          <w:color w:val="auto"/>
          <w:sz w:val="20"/>
          <w:szCs w:val="20"/>
        </w:rPr>
        <w:t>подписывается</w:t>
      </w:r>
      <w:r w:rsidR="00CE3115" w:rsidRPr="00E76769">
        <w:rPr>
          <w:rFonts w:ascii="TimesET" w:hAnsi="TimesET"/>
          <w:color w:val="auto"/>
          <w:sz w:val="20"/>
          <w:szCs w:val="20"/>
        </w:rPr>
        <w:t xml:space="preserve"> </w:t>
      </w:r>
      <w:r w:rsidRPr="00E76769">
        <w:rPr>
          <w:rFonts w:ascii="TimesET" w:hAnsi="TimesET"/>
          <w:color w:val="auto"/>
          <w:sz w:val="20"/>
          <w:szCs w:val="20"/>
        </w:rPr>
        <w:t>председателем,</w:t>
      </w:r>
      <w:r w:rsidR="00CE3115" w:rsidRPr="00E76769">
        <w:rPr>
          <w:rFonts w:ascii="TimesET" w:hAnsi="TimesET"/>
          <w:color w:val="auto"/>
          <w:sz w:val="20"/>
          <w:szCs w:val="20"/>
        </w:rPr>
        <w:t xml:space="preserve"> </w:t>
      </w:r>
      <w:r w:rsidRPr="00E76769">
        <w:rPr>
          <w:rFonts w:ascii="TimesET" w:hAnsi="TimesET"/>
          <w:color w:val="auto"/>
          <w:sz w:val="20"/>
          <w:szCs w:val="20"/>
        </w:rPr>
        <w:t>секретарем</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согласовывается</w:t>
      </w:r>
      <w:r w:rsidR="00CE3115" w:rsidRPr="00E76769">
        <w:rPr>
          <w:rFonts w:ascii="TimesET" w:hAnsi="TimesET"/>
          <w:color w:val="auto"/>
          <w:sz w:val="20"/>
          <w:szCs w:val="20"/>
        </w:rPr>
        <w:t xml:space="preserve"> </w:t>
      </w:r>
      <w:r w:rsidRPr="00E76769">
        <w:rPr>
          <w:rFonts w:ascii="TimesET" w:hAnsi="TimesET"/>
          <w:color w:val="auto"/>
          <w:sz w:val="20"/>
          <w:szCs w:val="20"/>
        </w:rPr>
        <w:t>членами</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Член</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не</w:t>
      </w:r>
      <w:r w:rsidR="00CE3115" w:rsidRPr="00E76769">
        <w:rPr>
          <w:rFonts w:ascii="TimesET" w:hAnsi="TimesET"/>
          <w:color w:val="auto"/>
          <w:sz w:val="20"/>
          <w:szCs w:val="20"/>
        </w:rPr>
        <w:t xml:space="preserve"> </w:t>
      </w:r>
      <w:r w:rsidRPr="00E76769">
        <w:rPr>
          <w:rFonts w:ascii="TimesET" w:hAnsi="TimesET"/>
          <w:color w:val="auto"/>
          <w:sz w:val="20"/>
          <w:szCs w:val="20"/>
        </w:rPr>
        <w:t>согласный</w:t>
      </w:r>
      <w:r w:rsidR="00CE3115" w:rsidRPr="00E76769">
        <w:rPr>
          <w:rFonts w:ascii="TimesET" w:hAnsi="TimesET"/>
          <w:color w:val="auto"/>
          <w:sz w:val="20"/>
          <w:szCs w:val="20"/>
        </w:rPr>
        <w:t xml:space="preserve"> </w:t>
      </w:r>
      <w:r w:rsidRPr="00E76769">
        <w:rPr>
          <w:rFonts w:ascii="TimesET" w:hAnsi="TimesET"/>
          <w:color w:val="auto"/>
          <w:sz w:val="20"/>
          <w:szCs w:val="20"/>
        </w:rPr>
        <w:t>с</w:t>
      </w:r>
      <w:r w:rsidR="00CE3115" w:rsidRPr="00E76769">
        <w:rPr>
          <w:rFonts w:ascii="TimesET" w:hAnsi="TimesET"/>
          <w:color w:val="auto"/>
          <w:sz w:val="20"/>
          <w:szCs w:val="20"/>
        </w:rPr>
        <w:t xml:space="preserve"> </w:t>
      </w:r>
      <w:r w:rsidRPr="00E76769">
        <w:rPr>
          <w:rFonts w:ascii="TimesET" w:hAnsi="TimesET"/>
          <w:color w:val="auto"/>
          <w:sz w:val="20"/>
          <w:szCs w:val="20"/>
        </w:rPr>
        <w:t>результатами</w:t>
      </w:r>
      <w:r w:rsidR="00CE3115" w:rsidRPr="00E76769">
        <w:rPr>
          <w:rFonts w:ascii="TimesET" w:hAnsi="TimesET"/>
          <w:color w:val="auto"/>
          <w:sz w:val="20"/>
          <w:szCs w:val="20"/>
        </w:rPr>
        <w:t xml:space="preserve"> </w:t>
      </w:r>
      <w:r w:rsidRPr="00E76769">
        <w:rPr>
          <w:rFonts w:ascii="TimesET" w:hAnsi="TimesET"/>
          <w:color w:val="auto"/>
          <w:sz w:val="20"/>
          <w:szCs w:val="20"/>
        </w:rPr>
        <w:t>голосования,</w:t>
      </w:r>
      <w:r w:rsidR="00CE3115" w:rsidRPr="00E76769">
        <w:rPr>
          <w:rFonts w:ascii="TimesET" w:hAnsi="TimesET"/>
          <w:color w:val="auto"/>
          <w:sz w:val="20"/>
          <w:szCs w:val="20"/>
        </w:rPr>
        <w:t xml:space="preserve"> </w:t>
      </w:r>
      <w:r w:rsidRPr="00E76769">
        <w:rPr>
          <w:rFonts w:ascii="TimesET" w:hAnsi="TimesET"/>
          <w:color w:val="auto"/>
          <w:sz w:val="20"/>
          <w:szCs w:val="20"/>
        </w:rPr>
        <w:t>вправе</w:t>
      </w:r>
      <w:r w:rsidR="00CE3115" w:rsidRPr="00E76769">
        <w:rPr>
          <w:rFonts w:ascii="TimesET" w:hAnsi="TimesET"/>
          <w:color w:val="auto"/>
          <w:sz w:val="20"/>
          <w:szCs w:val="20"/>
        </w:rPr>
        <w:t xml:space="preserve"> </w:t>
      </w:r>
      <w:r w:rsidRPr="00E76769">
        <w:rPr>
          <w:rFonts w:ascii="TimesET" w:hAnsi="TimesET"/>
          <w:color w:val="auto"/>
          <w:sz w:val="20"/>
          <w:szCs w:val="20"/>
        </w:rPr>
        <w:t>приложить</w:t>
      </w:r>
      <w:r w:rsidR="00CE3115" w:rsidRPr="00E76769">
        <w:rPr>
          <w:rFonts w:ascii="TimesET" w:hAnsi="TimesET"/>
          <w:color w:val="auto"/>
          <w:sz w:val="20"/>
          <w:szCs w:val="20"/>
        </w:rPr>
        <w:t xml:space="preserve"> </w:t>
      </w:r>
      <w:r w:rsidRPr="00E76769">
        <w:rPr>
          <w:rFonts w:ascii="TimesET" w:hAnsi="TimesET"/>
          <w:color w:val="auto"/>
          <w:sz w:val="20"/>
          <w:szCs w:val="20"/>
        </w:rPr>
        <w:t>к</w:t>
      </w:r>
      <w:r w:rsidR="00CE3115" w:rsidRPr="00E76769">
        <w:rPr>
          <w:rFonts w:ascii="TimesET" w:hAnsi="TimesET"/>
          <w:color w:val="auto"/>
          <w:sz w:val="20"/>
          <w:szCs w:val="20"/>
        </w:rPr>
        <w:t xml:space="preserve"> </w:t>
      </w:r>
      <w:r w:rsidRPr="00E76769">
        <w:rPr>
          <w:rFonts w:ascii="TimesET" w:hAnsi="TimesET"/>
          <w:color w:val="auto"/>
          <w:sz w:val="20"/>
          <w:szCs w:val="20"/>
        </w:rPr>
        <w:t>протоколу</w:t>
      </w:r>
      <w:r w:rsidR="00CE3115" w:rsidRPr="00E76769">
        <w:rPr>
          <w:rFonts w:ascii="TimesET" w:hAnsi="TimesET"/>
          <w:color w:val="auto"/>
          <w:sz w:val="20"/>
          <w:szCs w:val="20"/>
        </w:rPr>
        <w:t xml:space="preserve"> </w:t>
      </w:r>
      <w:r w:rsidRPr="00E76769">
        <w:rPr>
          <w:rFonts w:ascii="TimesET" w:hAnsi="TimesET"/>
          <w:color w:val="auto"/>
          <w:sz w:val="20"/>
          <w:szCs w:val="20"/>
        </w:rPr>
        <w:t>свое</w:t>
      </w:r>
      <w:r w:rsidR="00CE3115" w:rsidRPr="00E76769">
        <w:rPr>
          <w:rFonts w:ascii="TimesET" w:hAnsi="TimesET"/>
          <w:color w:val="auto"/>
          <w:sz w:val="20"/>
          <w:szCs w:val="20"/>
        </w:rPr>
        <w:t xml:space="preserve"> </w:t>
      </w:r>
      <w:r w:rsidRPr="00E76769">
        <w:rPr>
          <w:rFonts w:ascii="TimesET" w:hAnsi="TimesET"/>
          <w:color w:val="auto"/>
          <w:sz w:val="20"/>
          <w:szCs w:val="20"/>
        </w:rPr>
        <w:t>особое</w:t>
      </w:r>
      <w:r w:rsidR="00CE3115" w:rsidRPr="00E76769">
        <w:rPr>
          <w:rFonts w:ascii="TimesET" w:hAnsi="TimesET"/>
          <w:color w:val="auto"/>
          <w:sz w:val="20"/>
          <w:szCs w:val="20"/>
        </w:rPr>
        <w:t xml:space="preserve"> </w:t>
      </w:r>
      <w:r w:rsidRPr="00E76769">
        <w:rPr>
          <w:rFonts w:ascii="TimesET" w:hAnsi="TimesET"/>
          <w:color w:val="auto"/>
          <w:sz w:val="20"/>
          <w:szCs w:val="20"/>
        </w:rPr>
        <w:t>мнение,</w:t>
      </w:r>
      <w:r w:rsidR="00CE3115" w:rsidRPr="00E76769">
        <w:rPr>
          <w:rFonts w:ascii="TimesET" w:hAnsi="TimesET"/>
          <w:color w:val="auto"/>
          <w:sz w:val="20"/>
          <w:szCs w:val="20"/>
        </w:rPr>
        <w:t xml:space="preserve"> </w:t>
      </w:r>
      <w:r w:rsidRPr="00E76769">
        <w:rPr>
          <w:rFonts w:ascii="TimesET" w:hAnsi="TimesET"/>
          <w:color w:val="auto"/>
          <w:sz w:val="20"/>
          <w:szCs w:val="20"/>
        </w:rPr>
        <w:t>которое</w:t>
      </w:r>
      <w:r w:rsidR="00CE3115" w:rsidRPr="00E76769">
        <w:rPr>
          <w:rFonts w:ascii="TimesET" w:hAnsi="TimesET"/>
          <w:color w:val="auto"/>
          <w:sz w:val="20"/>
          <w:szCs w:val="20"/>
        </w:rPr>
        <w:t xml:space="preserve"> </w:t>
      </w:r>
      <w:r w:rsidRPr="00E76769">
        <w:rPr>
          <w:rFonts w:ascii="TimesET" w:hAnsi="TimesET"/>
          <w:color w:val="auto"/>
          <w:sz w:val="20"/>
          <w:szCs w:val="20"/>
        </w:rPr>
        <w:t>подлежит</w:t>
      </w:r>
      <w:r w:rsidR="00CE3115" w:rsidRPr="00E76769">
        <w:rPr>
          <w:rFonts w:ascii="TimesET" w:hAnsi="TimesET"/>
          <w:color w:val="auto"/>
          <w:sz w:val="20"/>
          <w:szCs w:val="20"/>
        </w:rPr>
        <w:t xml:space="preserve"> </w:t>
      </w:r>
      <w:r w:rsidRPr="00E76769">
        <w:rPr>
          <w:rFonts w:ascii="TimesET" w:hAnsi="TimesET"/>
          <w:color w:val="auto"/>
          <w:sz w:val="20"/>
          <w:szCs w:val="20"/>
        </w:rPr>
        <w:t>обязательному</w:t>
      </w:r>
      <w:r w:rsidR="00CE3115" w:rsidRPr="00E76769">
        <w:rPr>
          <w:rFonts w:ascii="TimesET" w:hAnsi="TimesET"/>
          <w:color w:val="auto"/>
          <w:sz w:val="20"/>
          <w:szCs w:val="20"/>
        </w:rPr>
        <w:t xml:space="preserve"> </w:t>
      </w:r>
      <w:r w:rsidRPr="00E76769">
        <w:rPr>
          <w:rFonts w:ascii="TimesET" w:hAnsi="TimesET"/>
          <w:color w:val="auto"/>
          <w:sz w:val="20"/>
          <w:szCs w:val="20"/>
        </w:rPr>
        <w:t>приобщению</w:t>
      </w:r>
      <w:r w:rsidR="00CE3115" w:rsidRPr="00E76769">
        <w:rPr>
          <w:rFonts w:ascii="TimesET" w:hAnsi="TimesET"/>
          <w:color w:val="auto"/>
          <w:sz w:val="20"/>
          <w:szCs w:val="20"/>
        </w:rPr>
        <w:t xml:space="preserve"> </w:t>
      </w:r>
      <w:r w:rsidRPr="00E76769">
        <w:rPr>
          <w:rFonts w:ascii="TimesET" w:hAnsi="TimesET"/>
          <w:color w:val="auto"/>
          <w:sz w:val="20"/>
          <w:szCs w:val="20"/>
        </w:rPr>
        <w:t>к</w:t>
      </w:r>
      <w:r w:rsidR="00CE3115" w:rsidRPr="00E76769">
        <w:rPr>
          <w:rFonts w:ascii="TimesET" w:hAnsi="TimesET"/>
          <w:color w:val="auto"/>
          <w:sz w:val="20"/>
          <w:szCs w:val="20"/>
        </w:rPr>
        <w:t xml:space="preserve"> </w:t>
      </w:r>
      <w:r w:rsidRPr="00E76769">
        <w:rPr>
          <w:rFonts w:ascii="TimesET" w:hAnsi="TimesET"/>
          <w:color w:val="auto"/>
          <w:sz w:val="20"/>
          <w:szCs w:val="20"/>
        </w:rPr>
        <w:t>протоколу</w:t>
      </w:r>
      <w:r w:rsidR="00CE3115" w:rsidRPr="00E76769">
        <w:rPr>
          <w:rFonts w:ascii="TimesET" w:hAnsi="TimesET"/>
          <w:color w:val="auto"/>
          <w:sz w:val="20"/>
          <w:szCs w:val="20"/>
        </w:rPr>
        <w:t xml:space="preserve"> </w:t>
      </w:r>
      <w:r w:rsidRPr="00E76769">
        <w:rPr>
          <w:rFonts w:ascii="TimesET" w:hAnsi="TimesET"/>
          <w:color w:val="auto"/>
          <w:sz w:val="20"/>
          <w:szCs w:val="20"/>
        </w:rPr>
        <w:t>заседания.</w:t>
      </w:r>
    </w:p>
    <w:p w:rsidR="00EB103C" w:rsidRPr="00E76769" w:rsidRDefault="00EB103C" w:rsidP="007F4BA6">
      <w:pPr>
        <w:pStyle w:val="af6"/>
        <w:spacing w:before="0" w:beforeAutospacing="0" w:after="0" w:afterAutospacing="0"/>
        <w:ind w:firstLine="284"/>
        <w:jc w:val="both"/>
        <w:rPr>
          <w:rFonts w:ascii="TimesET" w:hAnsi="TimesET"/>
          <w:color w:val="auto"/>
          <w:sz w:val="20"/>
          <w:szCs w:val="20"/>
        </w:rPr>
      </w:pPr>
      <w:bookmarkStart w:id="63" w:name="sub_59"/>
      <w:bookmarkEnd w:id="63"/>
      <w:r w:rsidRPr="00E76769">
        <w:rPr>
          <w:rFonts w:ascii="TimesET" w:hAnsi="TimesET"/>
          <w:color w:val="auto"/>
          <w:sz w:val="20"/>
          <w:szCs w:val="20"/>
        </w:rPr>
        <w:t>5.9.</w:t>
      </w:r>
      <w:r w:rsidR="00CE3115" w:rsidRPr="00E76769">
        <w:rPr>
          <w:rFonts w:ascii="TimesET" w:hAnsi="TimesET"/>
          <w:color w:val="auto"/>
          <w:sz w:val="20"/>
          <w:szCs w:val="20"/>
        </w:rPr>
        <w:t xml:space="preserve"> </w:t>
      </w:r>
      <w:r w:rsidRPr="00E76769">
        <w:rPr>
          <w:rFonts w:ascii="TimesET" w:hAnsi="TimesET"/>
          <w:color w:val="auto"/>
          <w:sz w:val="20"/>
          <w:szCs w:val="20"/>
        </w:rPr>
        <w:t>Комиссия</w:t>
      </w:r>
      <w:r w:rsidR="00CE3115" w:rsidRPr="00E76769">
        <w:rPr>
          <w:rFonts w:ascii="TimesET" w:hAnsi="TimesET"/>
          <w:color w:val="auto"/>
          <w:sz w:val="20"/>
          <w:szCs w:val="20"/>
        </w:rPr>
        <w:t xml:space="preserve"> </w:t>
      </w:r>
      <w:r w:rsidRPr="00E76769">
        <w:rPr>
          <w:rFonts w:ascii="TimesET" w:hAnsi="TimesET"/>
          <w:color w:val="auto"/>
          <w:sz w:val="20"/>
          <w:szCs w:val="20"/>
        </w:rPr>
        <w:t>предоставляет</w:t>
      </w:r>
      <w:r w:rsidR="00CE3115" w:rsidRPr="00E76769">
        <w:rPr>
          <w:rFonts w:ascii="TimesET" w:hAnsi="TimesET"/>
          <w:color w:val="auto"/>
          <w:sz w:val="20"/>
          <w:szCs w:val="20"/>
        </w:rPr>
        <w:t xml:space="preserve"> </w:t>
      </w:r>
      <w:r w:rsidRPr="00E76769">
        <w:rPr>
          <w:rFonts w:ascii="TimesET" w:hAnsi="TimesET"/>
          <w:color w:val="auto"/>
          <w:sz w:val="20"/>
          <w:szCs w:val="20"/>
        </w:rPr>
        <w:t>информацию</w:t>
      </w:r>
      <w:r w:rsidR="00CE3115" w:rsidRPr="00E76769">
        <w:rPr>
          <w:rFonts w:ascii="TimesET" w:hAnsi="TimesET"/>
          <w:color w:val="auto"/>
          <w:sz w:val="20"/>
          <w:szCs w:val="20"/>
        </w:rPr>
        <w:t xml:space="preserve"> </w:t>
      </w:r>
      <w:r w:rsidRPr="00E76769">
        <w:rPr>
          <w:rFonts w:ascii="TimesET" w:hAnsi="TimesET"/>
          <w:color w:val="auto"/>
          <w:sz w:val="20"/>
          <w:szCs w:val="20"/>
        </w:rPr>
        <w:t>о</w:t>
      </w:r>
      <w:r w:rsidR="00CE3115" w:rsidRPr="00E76769">
        <w:rPr>
          <w:rFonts w:ascii="TimesET" w:hAnsi="TimesET"/>
          <w:color w:val="auto"/>
          <w:sz w:val="20"/>
          <w:szCs w:val="20"/>
        </w:rPr>
        <w:t xml:space="preserve"> </w:t>
      </w:r>
      <w:r w:rsidRPr="00E76769">
        <w:rPr>
          <w:rFonts w:ascii="TimesET" w:hAnsi="TimesET"/>
          <w:color w:val="auto"/>
          <w:sz w:val="20"/>
          <w:szCs w:val="20"/>
        </w:rPr>
        <w:t>порядке</w:t>
      </w:r>
      <w:r w:rsidR="00CE3115" w:rsidRPr="00E76769">
        <w:rPr>
          <w:rFonts w:ascii="TimesET" w:hAnsi="TimesET"/>
          <w:color w:val="auto"/>
          <w:sz w:val="20"/>
          <w:szCs w:val="20"/>
        </w:rPr>
        <w:t xml:space="preserve"> </w:t>
      </w:r>
      <w:r w:rsidRPr="00E76769">
        <w:rPr>
          <w:rFonts w:ascii="TimesET" w:hAnsi="TimesET"/>
          <w:color w:val="auto"/>
          <w:sz w:val="20"/>
          <w:szCs w:val="20"/>
        </w:rPr>
        <w:t>ее</w:t>
      </w:r>
      <w:r w:rsidR="00CE3115" w:rsidRPr="00E76769">
        <w:rPr>
          <w:rFonts w:ascii="TimesET" w:hAnsi="TimesET"/>
          <w:color w:val="auto"/>
          <w:sz w:val="20"/>
          <w:szCs w:val="20"/>
        </w:rPr>
        <w:t xml:space="preserve"> </w:t>
      </w:r>
      <w:r w:rsidRPr="00E76769">
        <w:rPr>
          <w:rFonts w:ascii="TimesET" w:hAnsi="TimesET"/>
          <w:color w:val="auto"/>
          <w:sz w:val="20"/>
          <w:szCs w:val="20"/>
        </w:rPr>
        <w:t>деятельности</w:t>
      </w:r>
      <w:r w:rsidR="00CE3115" w:rsidRPr="00E76769">
        <w:rPr>
          <w:rFonts w:ascii="TimesET" w:hAnsi="TimesET"/>
          <w:color w:val="auto"/>
          <w:sz w:val="20"/>
          <w:szCs w:val="20"/>
        </w:rPr>
        <w:t xml:space="preserve"> </w:t>
      </w:r>
      <w:r w:rsidRPr="00E76769">
        <w:rPr>
          <w:rFonts w:ascii="TimesET" w:hAnsi="TimesET"/>
          <w:color w:val="auto"/>
          <w:sz w:val="20"/>
          <w:szCs w:val="20"/>
        </w:rPr>
        <w:t>по</w:t>
      </w:r>
      <w:r w:rsidR="00CE3115" w:rsidRPr="00E76769">
        <w:rPr>
          <w:rFonts w:ascii="TimesET" w:hAnsi="TimesET"/>
          <w:color w:val="auto"/>
          <w:sz w:val="20"/>
          <w:szCs w:val="20"/>
        </w:rPr>
        <w:t xml:space="preserve"> </w:t>
      </w:r>
      <w:r w:rsidRPr="00E76769">
        <w:rPr>
          <w:rFonts w:ascii="TimesET" w:hAnsi="TimesET"/>
          <w:color w:val="auto"/>
          <w:sz w:val="20"/>
          <w:szCs w:val="20"/>
        </w:rPr>
        <w:t>запросам</w:t>
      </w:r>
      <w:r w:rsidR="00CE3115" w:rsidRPr="00E76769">
        <w:rPr>
          <w:rFonts w:ascii="TimesET" w:hAnsi="TimesET"/>
          <w:color w:val="auto"/>
          <w:sz w:val="20"/>
          <w:szCs w:val="20"/>
        </w:rPr>
        <w:t xml:space="preserve"> </w:t>
      </w:r>
      <w:r w:rsidRPr="00E76769">
        <w:rPr>
          <w:rFonts w:ascii="TimesET" w:hAnsi="TimesET"/>
          <w:color w:val="auto"/>
          <w:sz w:val="20"/>
          <w:szCs w:val="20"/>
        </w:rPr>
        <w:t>граждан</w:t>
      </w:r>
      <w:r w:rsidR="00CE3115" w:rsidRPr="00E76769">
        <w:rPr>
          <w:rFonts w:ascii="TimesET" w:hAnsi="TimesET"/>
          <w:color w:val="auto"/>
          <w:sz w:val="20"/>
          <w:szCs w:val="20"/>
        </w:rPr>
        <w:t xml:space="preserve"> </w:t>
      </w:r>
      <w:r w:rsidRPr="00E76769">
        <w:rPr>
          <w:rFonts w:ascii="TimesET" w:hAnsi="TimesET"/>
          <w:color w:val="auto"/>
          <w:sz w:val="20"/>
          <w:szCs w:val="20"/>
        </w:rPr>
        <w:t>и</w:t>
      </w:r>
      <w:r w:rsidR="00CE3115" w:rsidRPr="00E76769">
        <w:rPr>
          <w:rFonts w:ascii="TimesET" w:hAnsi="TimesET"/>
          <w:color w:val="auto"/>
          <w:sz w:val="20"/>
          <w:szCs w:val="20"/>
        </w:rPr>
        <w:t xml:space="preserve"> </w:t>
      </w:r>
      <w:r w:rsidRPr="00E76769">
        <w:rPr>
          <w:rFonts w:ascii="TimesET" w:hAnsi="TimesET"/>
          <w:color w:val="auto"/>
          <w:sz w:val="20"/>
          <w:szCs w:val="20"/>
        </w:rPr>
        <w:t>организаций</w:t>
      </w:r>
      <w:r w:rsidR="00CE3115" w:rsidRPr="00E76769">
        <w:rPr>
          <w:rFonts w:ascii="TimesET" w:hAnsi="TimesET"/>
          <w:color w:val="auto"/>
          <w:sz w:val="20"/>
          <w:szCs w:val="20"/>
        </w:rPr>
        <w:t xml:space="preserve"> </w:t>
      </w:r>
      <w:r w:rsidRPr="00E76769">
        <w:rPr>
          <w:rFonts w:ascii="TimesET" w:hAnsi="TimesET"/>
          <w:color w:val="auto"/>
          <w:sz w:val="20"/>
          <w:szCs w:val="20"/>
        </w:rPr>
        <w:t>с</w:t>
      </w:r>
      <w:r w:rsidR="00CE3115" w:rsidRPr="00E76769">
        <w:rPr>
          <w:rFonts w:ascii="TimesET" w:hAnsi="TimesET"/>
          <w:color w:val="auto"/>
          <w:sz w:val="20"/>
          <w:szCs w:val="20"/>
        </w:rPr>
        <w:t xml:space="preserve"> </w:t>
      </w:r>
      <w:r w:rsidRPr="00E76769">
        <w:rPr>
          <w:rFonts w:ascii="TimesET" w:hAnsi="TimesET"/>
          <w:color w:val="auto"/>
          <w:sz w:val="20"/>
          <w:szCs w:val="20"/>
        </w:rPr>
        <w:t>использованием</w:t>
      </w:r>
      <w:r w:rsidR="00CE3115" w:rsidRPr="00E76769">
        <w:rPr>
          <w:rFonts w:ascii="TimesET" w:hAnsi="TimesET"/>
          <w:color w:val="auto"/>
          <w:sz w:val="20"/>
          <w:szCs w:val="20"/>
        </w:rPr>
        <w:t xml:space="preserve"> </w:t>
      </w:r>
      <w:r w:rsidRPr="00E76769">
        <w:rPr>
          <w:rFonts w:ascii="TimesET" w:hAnsi="TimesET"/>
          <w:color w:val="auto"/>
          <w:sz w:val="20"/>
          <w:szCs w:val="20"/>
        </w:rPr>
        <w:t>средств</w:t>
      </w:r>
      <w:r w:rsidR="00CE3115" w:rsidRPr="00E76769">
        <w:rPr>
          <w:rFonts w:ascii="TimesET" w:hAnsi="TimesET"/>
          <w:color w:val="auto"/>
          <w:sz w:val="20"/>
          <w:szCs w:val="20"/>
        </w:rPr>
        <w:t xml:space="preserve"> </w:t>
      </w:r>
      <w:r w:rsidRPr="00E76769">
        <w:rPr>
          <w:rFonts w:ascii="TimesET" w:hAnsi="TimesET"/>
          <w:color w:val="auto"/>
          <w:sz w:val="20"/>
          <w:szCs w:val="20"/>
        </w:rPr>
        <w:t>почтовой,</w:t>
      </w:r>
      <w:r w:rsidR="00CE3115" w:rsidRPr="00E76769">
        <w:rPr>
          <w:rFonts w:ascii="TimesET" w:hAnsi="TimesET"/>
          <w:color w:val="auto"/>
          <w:sz w:val="20"/>
          <w:szCs w:val="20"/>
        </w:rPr>
        <w:t xml:space="preserve"> </w:t>
      </w:r>
      <w:r w:rsidRPr="00E76769">
        <w:rPr>
          <w:rFonts w:ascii="TimesET" w:hAnsi="TimesET"/>
          <w:color w:val="auto"/>
          <w:sz w:val="20"/>
          <w:szCs w:val="20"/>
        </w:rPr>
        <w:t>телефонной</w:t>
      </w:r>
      <w:r w:rsidR="00CE3115" w:rsidRPr="00E76769">
        <w:rPr>
          <w:rFonts w:ascii="TimesET" w:hAnsi="TimesET"/>
          <w:color w:val="auto"/>
          <w:sz w:val="20"/>
          <w:szCs w:val="20"/>
        </w:rPr>
        <w:t xml:space="preserve"> </w:t>
      </w:r>
      <w:r w:rsidRPr="00E76769">
        <w:rPr>
          <w:rFonts w:ascii="TimesET" w:hAnsi="TimesET"/>
          <w:color w:val="auto"/>
          <w:sz w:val="20"/>
          <w:szCs w:val="20"/>
        </w:rPr>
        <w:t>связи,</w:t>
      </w:r>
      <w:r w:rsidR="00CE3115" w:rsidRPr="00E76769">
        <w:rPr>
          <w:rFonts w:ascii="TimesET" w:hAnsi="TimesET"/>
          <w:color w:val="auto"/>
          <w:sz w:val="20"/>
          <w:szCs w:val="20"/>
        </w:rPr>
        <w:t xml:space="preserve"> </w:t>
      </w:r>
      <w:r w:rsidRPr="00E76769">
        <w:rPr>
          <w:rFonts w:ascii="TimesET" w:hAnsi="TimesET"/>
          <w:color w:val="auto"/>
          <w:sz w:val="20"/>
          <w:szCs w:val="20"/>
        </w:rPr>
        <w:t>посредством</w:t>
      </w:r>
      <w:r w:rsidR="00CE3115" w:rsidRPr="00E76769">
        <w:rPr>
          <w:rFonts w:ascii="TimesET" w:hAnsi="TimesET"/>
          <w:color w:val="auto"/>
          <w:sz w:val="20"/>
          <w:szCs w:val="20"/>
        </w:rPr>
        <w:t xml:space="preserve"> </w:t>
      </w:r>
      <w:r w:rsidRPr="00E76769">
        <w:rPr>
          <w:rFonts w:ascii="TimesET" w:hAnsi="TimesET"/>
          <w:color w:val="auto"/>
          <w:sz w:val="20"/>
          <w:szCs w:val="20"/>
        </w:rPr>
        <w:t>электронной</w:t>
      </w:r>
      <w:r w:rsidR="00CE3115" w:rsidRPr="00E76769">
        <w:rPr>
          <w:rFonts w:ascii="TimesET" w:hAnsi="TimesET"/>
          <w:color w:val="auto"/>
          <w:sz w:val="20"/>
          <w:szCs w:val="20"/>
        </w:rPr>
        <w:t xml:space="preserve"> </w:t>
      </w:r>
      <w:r w:rsidRPr="00E76769">
        <w:rPr>
          <w:rFonts w:ascii="TimesET" w:hAnsi="TimesET"/>
          <w:color w:val="auto"/>
          <w:sz w:val="20"/>
          <w:szCs w:val="20"/>
        </w:rPr>
        <w:t>почты.</w:t>
      </w:r>
      <w:r w:rsidR="00CE3115" w:rsidRPr="00E76769">
        <w:rPr>
          <w:rFonts w:ascii="TimesET" w:hAnsi="TimesET"/>
          <w:color w:val="auto"/>
          <w:sz w:val="20"/>
          <w:szCs w:val="20"/>
        </w:rPr>
        <w:t xml:space="preserve"> </w:t>
      </w:r>
      <w:r w:rsidRPr="00E76769">
        <w:rPr>
          <w:rFonts w:ascii="TimesET" w:hAnsi="TimesET"/>
          <w:color w:val="auto"/>
          <w:sz w:val="20"/>
          <w:szCs w:val="20"/>
        </w:rPr>
        <w:t>Информация</w:t>
      </w:r>
      <w:r w:rsidR="00CE3115" w:rsidRPr="00E76769">
        <w:rPr>
          <w:rFonts w:ascii="TimesET" w:hAnsi="TimesET"/>
          <w:color w:val="auto"/>
          <w:sz w:val="20"/>
          <w:szCs w:val="20"/>
        </w:rPr>
        <w:t xml:space="preserve"> </w:t>
      </w:r>
      <w:r w:rsidRPr="00E76769">
        <w:rPr>
          <w:rFonts w:ascii="TimesET" w:hAnsi="TimesET"/>
          <w:color w:val="auto"/>
          <w:sz w:val="20"/>
          <w:szCs w:val="20"/>
        </w:rPr>
        <w:t>о</w:t>
      </w:r>
      <w:r w:rsidR="00CE3115" w:rsidRPr="00E76769">
        <w:rPr>
          <w:rFonts w:ascii="TimesET" w:hAnsi="TimesET"/>
          <w:color w:val="auto"/>
          <w:sz w:val="20"/>
          <w:szCs w:val="20"/>
        </w:rPr>
        <w:t xml:space="preserve"> </w:t>
      </w:r>
      <w:r w:rsidRPr="00E76769">
        <w:rPr>
          <w:rFonts w:ascii="TimesET" w:hAnsi="TimesET"/>
          <w:color w:val="auto"/>
          <w:sz w:val="20"/>
          <w:szCs w:val="20"/>
        </w:rPr>
        <w:t>работе</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является</w:t>
      </w:r>
      <w:r w:rsidR="00CE3115" w:rsidRPr="00E76769">
        <w:rPr>
          <w:rFonts w:ascii="TimesET" w:hAnsi="TimesET"/>
          <w:color w:val="auto"/>
          <w:sz w:val="20"/>
          <w:szCs w:val="20"/>
        </w:rPr>
        <w:t xml:space="preserve"> </w:t>
      </w:r>
      <w:r w:rsidRPr="00E76769">
        <w:rPr>
          <w:rFonts w:ascii="TimesET" w:hAnsi="TimesET"/>
          <w:color w:val="auto"/>
          <w:sz w:val="20"/>
          <w:szCs w:val="20"/>
        </w:rPr>
        <w:t>открытой</w:t>
      </w:r>
      <w:r w:rsidR="00CE3115" w:rsidRPr="00E76769">
        <w:rPr>
          <w:rFonts w:ascii="TimesET" w:hAnsi="TimesET"/>
          <w:color w:val="auto"/>
          <w:sz w:val="20"/>
          <w:szCs w:val="20"/>
        </w:rPr>
        <w:t xml:space="preserve"> </w:t>
      </w:r>
      <w:r w:rsidRPr="00E76769">
        <w:rPr>
          <w:rFonts w:ascii="TimesET" w:hAnsi="TimesET"/>
          <w:color w:val="auto"/>
          <w:sz w:val="20"/>
          <w:szCs w:val="20"/>
        </w:rPr>
        <w:t>для</w:t>
      </w:r>
      <w:r w:rsidR="00CE3115" w:rsidRPr="00E76769">
        <w:rPr>
          <w:rFonts w:ascii="TimesET" w:hAnsi="TimesET"/>
          <w:color w:val="auto"/>
          <w:sz w:val="20"/>
          <w:szCs w:val="20"/>
        </w:rPr>
        <w:t xml:space="preserve"> </w:t>
      </w:r>
      <w:r w:rsidRPr="00E76769">
        <w:rPr>
          <w:rFonts w:ascii="TimesET" w:hAnsi="TimesET"/>
          <w:color w:val="auto"/>
          <w:sz w:val="20"/>
          <w:szCs w:val="20"/>
        </w:rPr>
        <w:t>всех</w:t>
      </w:r>
      <w:r w:rsidR="00CE3115" w:rsidRPr="00E76769">
        <w:rPr>
          <w:rFonts w:ascii="TimesET" w:hAnsi="TimesET"/>
          <w:color w:val="auto"/>
          <w:sz w:val="20"/>
          <w:szCs w:val="20"/>
        </w:rPr>
        <w:t xml:space="preserve"> </w:t>
      </w:r>
      <w:r w:rsidRPr="00E76769">
        <w:rPr>
          <w:rFonts w:ascii="TimesET" w:hAnsi="TimesET"/>
          <w:color w:val="auto"/>
          <w:sz w:val="20"/>
          <w:szCs w:val="20"/>
        </w:rPr>
        <w:t>заинтересованных</w:t>
      </w:r>
      <w:r w:rsidR="00CE3115" w:rsidRPr="00E76769">
        <w:rPr>
          <w:rFonts w:ascii="TimesET" w:hAnsi="TimesET"/>
          <w:color w:val="auto"/>
          <w:sz w:val="20"/>
          <w:szCs w:val="20"/>
        </w:rPr>
        <w:t xml:space="preserve"> </w:t>
      </w:r>
      <w:r w:rsidRPr="00E76769">
        <w:rPr>
          <w:rFonts w:ascii="TimesET" w:hAnsi="TimesET"/>
          <w:color w:val="auto"/>
          <w:sz w:val="20"/>
          <w:szCs w:val="20"/>
        </w:rPr>
        <w:t>лиц.</w:t>
      </w:r>
    </w:p>
    <w:p w:rsidR="00EB103C" w:rsidRPr="00E76769" w:rsidRDefault="00EB103C" w:rsidP="007F4BA6">
      <w:pPr>
        <w:pStyle w:val="af6"/>
        <w:spacing w:before="0" w:beforeAutospacing="0" w:after="0" w:afterAutospacing="0"/>
        <w:ind w:firstLine="284"/>
        <w:jc w:val="both"/>
        <w:rPr>
          <w:rFonts w:ascii="TimesET" w:hAnsi="TimesET"/>
          <w:color w:val="auto"/>
          <w:sz w:val="20"/>
          <w:szCs w:val="20"/>
        </w:rPr>
      </w:pPr>
      <w:bookmarkStart w:id="64" w:name="sub_510"/>
      <w:bookmarkEnd w:id="64"/>
      <w:r w:rsidRPr="00E76769">
        <w:rPr>
          <w:rFonts w:ascii="TimesET" w:hAnsi="TimesET"/>
          <w:color w:val="auto"/>
          <w:sz w:val="20"/>
          <w:szCs w:val="20"/>
        </w:rPr>
        <w:t>5.10.</w:t>
      </w:r>
      <w:r w:rsidR="00CE3115" w:rsidRPr="00E76769">
        <w:rPr>
          <w:rFonts w:ascii="TimesET" w:hAnsi="TimesET"/>
          <w:color w:val="auto"/>
          <w:sz w:val="20"/>
          <w:szCs w:val="20"/>
        </w:rPr>
        <w:t xml:space="preserve"> </w:t>
      </w:r>
      <w:r w:rsidRPr="00E76769">
        <w:rPr>
          <w:rFonts w:ascii="TimesET" w:hAnsi="TimesET"/>
          <w:color w:val="auto"/>
          <w:sz w:val="20"/>
          <w:szCs w:val="20"/>
        </w:rPr>
        <w:t>Комиссия</w:t>
      </w:r>
      <w:r w:rsidR="00CE3115" w:rsidRPr="00E76769">
        <w:rPr>
          <w:rFonts w:ascii="TimesET" w:hAnsi="TimesET"/>
          <w:color w:val="auto"/>
          <w:sz w:val="20"/>
          <w:szCs w:val="20"/>
        </w:rPr>
        <w:t xml:space="preserve"> </w:t>
      </w:r>
      <w:r w:rsidRPr="00E76769">
        <w:rPr>
          <w:rFonts w:ascii="TimesET" w:hAnsi="TimesET"/>
          <w:color w:val="auto"/>
          <w:sz w:val="20"/>
          <w:szCs w:val="20"/>
        </w:rPr>
        <w:t>имеет</w:t>
      </w:r>
      <w:r w:rsidR="00CE3115" w:rsidRPr="00E76769">
        <w:rPr>
          <w:rFonts w:ascii="TimesET" w:hAnsi="TimesET"/>
          <w:color w:val="auto"/>
          <w:sz w:val="20"/>
          <w:szCs w:val="20"/>
        </w:rPr>
        <w:t xml:space="preserve"> </w:t>
      </w:r>
      <w:r w:rsidRPr="00E76769">
        <w:rPr>
          <w:rFonts w:ascii="TimesET" w:hAnsi="TimesET"/>
          <w:color w:val="auto"/>
          <w:sz w:val="20"/>
          <w:szCs w:val="20"/>
        </w:rPr>
        <w:t>свой</w:t>
      </w:r>
      <w:r w:rsidR="00CE3115" w:rsidRPr="00E76769">
        <w:rPr>
          <w:rFonts w:ascii="TimesET" w:hAnsi="TimesET"/>
          <w:color w:val="auto"/>
          <w:sz w:val="20"/>
          <w:szCs w:val="20"/>
        </w:rPr>
        <w:t xml:space="preserve"> </w:t>
      </w:r>
      <w:r w:rsidRPr="00E76769">
        <w:rPr>
          <w:rFonts w:ascii="TimesET" w:hAnsi="TimesET"/>
          <w:color w:val="auto"/>
          <w:sz w:val="20"/>
          <w:szCs w:val="20"/>
        </w:rPr>
        <w:t>архив,</w:t>
      </w:r>
      <w:r w:rsidR="00CE3115" w:rsidRPr="00E76769">
        <w:rPr>
          <w:rFonts w:ascii="TimesET" w:hAnsi="TimesET"/>
          <w:color w:val="auto"/>
          <w:sz w:val="20"/>
          <w:szCs w:val="20"/>
        </w:rPr>
        <w:t xml:space="preserve"> </w:t>
      </w:r>
      <w:r w:rsidRPr="00E76769">
        <w:rPr>
          <w:rFonts w:ascii="TimesET" w:hAnsi="TimesET"/>
          <w:color w:val="auto"/>
          <w:sz w:val="20"/>
          <w:szCs w:val="20"/>
        </w:rPr>
        <w:t>в</w:t>
      </w:r>
      <w:r w:rsidR="00CE3115" w:rsidRPr="00E76769">
        <w:rPr>
          <w:rFonts w:ascii="TimesET" w:hAnsi="TimesET"/>
          <w:color w:val="auto"/>
          <w:sz w:val="20"/>
          <w:szCs w:val="20"/>
        </w:rPr>
        <w:t xml:space="preserve"> </w:t>
      </w:r>
      <w:r w:rsidRPr="00E76769">
        <w:rPr>
          <w:rFonts w:ascii="TimesET" w:hAnsi="TimesET"/>
          <w:color w:val="auto"/>
          <w:sz w:val="20"/>
          <w:szCs w:val="20"/>
        </w:rPr>
        <w:t>котором</w:t>
      </w:r>
      <w:r w:rsidR="00CE3115" w:rsidRPr="00E76769">
        <w:rPr>
          <w:rFonts w:ascii="TimesET" w:hAnsi="TimesET"/>
          <w:color w:val="auto"/>
          <w:sz w:val="20"/>
          <w:szCs w:val="20"/>
        </w:rPr>
        <w:t xml:space="preserve"> </w:t>
      </w:r>
      <w:r w:rsidRPr="00E76769">
        <w:rPr>
          <w:rFonts w:ascii="TimesET" w:hAnsi="TimesET"/>
          <w:color w:val="auto"/>
          <w:sz w:val="20"/>
          <w:szCs w:val="20"/>
        </w:rPr>
        <w:t>содержатся</w:t>
      </w:r>
      <w:r w:rsidR="00CE3115" w:rsidRPr="00E76769">
        <w:rPr>
          <w:rFonts w:ascii="TimesET" w:hAnsi="TimesET"/>
          <w:color w:val="auto"/>
          <w:sz w:val="20"/>
          <w:szCs w:val="20"/>
        </w:rPr>
        <w:t xml:space="preserve"> </w:t>
      </w:r>
      <w:r w:rsidRPr="00E76769">
        <w:rPr>
          <w:rFonts w:ascii="TimesET" w:hAnsi="TimesET"/>
          <w:color w:val="auto"/>
          <w:sz w:val="20"/>
          <w:szCs w:val="20"/>
        </w:rPr>
        <w:t>протоколы</w:t>
      </w:r>
      <w:r w:rsidR="00CE3115" w:rsidRPr="00E76769">
        <w:rPr>
          <w:rFonts w:ascii="TimesET" w:hAnsi="TimesET"/>
          <w:color w:val="auto"/>
          <w:sz w:val="20"/>
          <w:szCs w:val="20"/>
        </w:rPr>
        <w:t xml:space="preserve"> </w:t>
      </w:r>
      <w:r w:rsidRPr="00E76769">
        <w:rPr>
          <w:rFonts w:ascii="TimesET" w:hAnsi="TimesET"/>
          <w:color w:val="auto"/>
          <w:sz w:val="20"/>
          <w:szCs w:val="20"/>
        </w:rPr>
        <w:t>всех</w:t>
      </w:r>
      <w:r w:rsidR="00CE3115" w:rsidRPr="00E76769">
        <w:rPr>
          <w:rFonts w:ascii="TimesET" w:hAnsi="TimesET"/>
          <w:color w:val="auto"/>
          <w:sz w:val="20"/>
          <w:szCs w:val="20"/>
        </w:rPr>
        <w:t xml:space="preserve"> </w:t>
      </w:r>
      <w:r w:rsidRPr="00E76769">
        <w:rPr>
          <w:rFonts w:ascii="TimesET" w:hAnsi="TimesET"/>
          <w:color w:val="auto"/>
          <w:sz w:val="20"/>
          <w:szCs w:val="20"/>
        </w:rPr>
        <w:t>заседаний,</w:t>
      </w:r>
      <w:r w:rsidR="00CE3115" w:rsidRPr="00E76769">
        <w:rPr>
          <w:rFonts w:ascii="TimesET" w:hAnsi="TimesET"/>
          <w:color w:val="auto"/>
          <w:sz w:val="20"/>
          <w:szCs w:val="20"/>
        </w:rPr>
        <w:t xml:space="preserve"> </w:t>
      </w:r>
      <w:r w:rsidRPr="00E76769">
        <w:rPr>
          <w:rFonts w:ascii="TimesET" w:hAnsi="TimesET"/>
          <w:color w:val="auto"/>
          <w:sz w:val="20"/>
          <w:szCs w:val="20"/>
        </w:rPr>
        <w:t>заключения,</w:t>
      </w:r>
      <w:r w:rsidR="00CE3115" w:rsidRPr="00E76769">
        <w:rPr>
          <w:rFonts w:ascii="TimesET" w:hAnsi="TimesET"/>
          <w:color w:val="auto"/>
          <w:sz w:val="20"/>
          <w:szCs w:val="20"/>
        </w:rPr>
        <w:t xml:space="preserve"> </w:t>
      </w:r>
      <w:r w:rsidRPr="00E76769">
        <w:rPr>
          <w:rFonts w:ascii="TimesET" w:hAnsi="TimesET"/>
          <w:color w:val="auto"/>
          <w:sz w:val="20"/>
          <w:szCs w:val="20"/>
        </w:rPr>
        <w:t>другие</w:t>
      </w:r>
      <w:r w:rsidR="00CE3115" w:rsidRPr="00E76769">
        <w:rPr>
          <w:rFonts w:ascii="TimesET" w:hAnsi="TimesET"/>
          <w:color w:val="auto"/>
          <w:sz w:val="20"/>
          <w:szCs w:val="20"/>
        </w:rPr>
        <w:t xml:space="preserve"> </w:t>
      </w:r>
      <w:r w:rsidRPr="00E76769">
        <w:rPr>
          <w:rFonts w:ascii="TimesET" w:hAnsi="TimesET"/>
          <w:color w:val="auto"/>
          <w:sz w:val="20"/>
          <w:szCs w:val="20"/>
        </w:rPr>
        <w:t>материалы,</w:t>
      </w:r>
      <w:r w:rsidR="00CE3115" w:rsidRPr="00E76769">
        <w:rPr>
          <w:rFonts w:ascii="TimesET" w:hAnsi="TimesET"/>
          <w:color w:val="auto"/>
          <w:sz w:val="20"/>
          <w:szCs w:val="20"/>
        </w:rPr>
        <w:t xml:space="preserve"> </w:t>
      </w:r>
      <w:r w:rsidRPr="00E76769">
        <w:rPr>
          <w:rFonts w:ascii="TimesET" w:hAnsi="TimesET"/>
          <w:color w:val="auto"/>
          <w:sz w:val="20"/>
          <w:szCs w:val="20"/>
        </w:rPr>
        <w:t>связанные</w:t>
      </w:r>
      <w:r w:rsidR="00CE3115" w:rsidRPr="00E76769">
        <w:rPr>
          <w:rFonts w:ascii="TimesET" w:hAnsi="TimesET"/>
          <w:color w:val="auto"/>
          <w:sz w:val="20"/>
          <w:szCs w:val="20"/>
        </w:rPr>
        <w:t xml:space="preserve"> </w:t>
      </w:r>
      <w:r w:rsidRPr="00E76769">
        <w:rPr>
          <w:rFonts w:ascii="TimesET" w:hAnsi="TimesET"/>
          <w:color w:val="auto"/>
          <w:sz w:val="20"/>
          <w:szCs w:val="20"/>
        </w:rPr>
        <w:t>с</w:t>
      </w:r>
      <w:r w:rsidR="00CE3115" w:rsidRPr="00E76769">
        <w:rPr>
          <w:rFonts w:ascii="TimesET" w:hAnsi="TimesET"/>
          <w:color w:val="auto"/>
          <w:sz w:val="20"/>
          <w:szCs w:val="20"/>
        </w:rPr>
        <w:t xml:space="preserve"> </w:t>
      </w:r>
      <w:r w:rsidRPr="00E76769">
        <w:rPr>
          <w:rFonts w:ascii="TimesET" w:hAnsi="TimesET"/>
          <w:color w:val="auto"/>
          <w:sz w:val="20"/>
          <w:szCs w:val="20"/>
        </w:rPr>
        <w:t>деятельностью</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p>
    <w:p w:rsidR="00EB103C" w:rsidRPr="00E76769" w:rsidRDefault="00EB103C" w:rsidP="007F4BA6">
      <w:pPr>
        <w:pStyle w:val="af6"/>
        <w:spacing w:before="0" w:beforeAutospacing="0" w:after="0" w:afterAutospacing="0"/>
        <w:ind w:firstLine="284"/>
        <w:jc w:val="both"/>
        <w:rPr>
          <w:rFonts w:ascii="TimesET" w:hAnsi="TimesET"/>
          <w:color w:val="auto"/>
          <w:sz w:val="20"/>
          <w:szCs w:val="20"/>
        </w:rPr>
      </w:pPr>
      <w:bookmarkStart w:id="65" w:name="sub_511"/>
      <w:bookmarkEnd w:id="65"/>
      <w:r w:rsidRPr="00E76769">
        <w:rPr>
          <w:rFonts w:ascii="TimesET" w:hAnsi="TimesET"/>
          <w:color w:val="auto"/>
          <w:sz w:val="20"/>
          <w:szCs w:val="20"/>
        </w:rPr>
        <w:t>5.11.</w:t>
      </w:r>
      <w:r w:rsidR="00CE3115" w:rsidRPr="00E76769">
        <w:rPr>
          <w:rFonts w:ascii="TimesET" w:hAnsi="TimesET"/>
          <w:color w:val="auto"/>
          <w:sz w:val="20"/>
          <w:szCs w:val="20"/>
        </w:rPr>
        <w:t xml:space="preserve"> </w:t>
      </w:r>
      <w:r w:rsidRPr="00E76769">
        <w:rPr>
          <w:rFonts w:ascii="TimesET" w:hAnsi="TimesET"/>
          <w:color w:val="auto"/>
          <w:sz w:val="20"/>
          <w:szCs w:val="20"/>
        </w:rPr>
        <w:t>Организационное</w:t>
      </w:r>
      <w:r w:rsidR="00CE3115" w:rsidRPr="00E76769">
        <w:rPr>
          <w:rFonts w:ascii="TimesET" w:hAnsi="TimesET"/>
          <w:color w:val="auto"/>
          <w:sz w:val="20"/>
          <w:szCs w:val="20"/>
        </w:rPr>
        <w:t xml:space="preserve"> </w:t>
      </w:r>
      <w:r w:rsidRPr="00E76769">
        <w:rPr>
          <w:rFonts w:ascii="TimesET" w:hAnsi="TimesET"/>
          <w:color w:val="auto"/>
          <w:sz w:val="20"/>
          <w:szCs w:val="20"/>
        </w:rPr>
        <w:t>обеспечение</w:t>
      </w:r>
      <w:r w:rsidR="00CE3115" w:rsidRPr="00E76769">
        <w:rPr>
          <w:rFonts w:ascii="TimesET" w:hAnsi="TimesET"/>
          <w:color w:val="auto"/>
          <w:sz w:val="20"/>
          <w:szCs w:val="20"/>
        </w:rPr>
        <w:t xml:space="preserve"> </w:t>
      </w:r>
      <w:r w:rsidRPr="00E76769">
        <w:rPr>
          <w:rFonts w:ascii="TimesET" w:hAnsi="TimesET"/>
          <w:color w:val="auto"/>
          <w:sz w:val="20"/>
          <w:szCs w:val="20"/>
        </w:rPr>
        <w:t>деятельности</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осуществляется</w:t>
      </w:r>
      <w:r w:rsidR="00CE3115" w:rsidRPr="00E76769">
        <w:rPr>
          <w:rFonts w:ascii="TimesET" w:hAnsi="TimesET"/>
          <w:color w:val="auto"/>
          <w:sz w:val="20"/>
          <w:szCs w:val="20"/>
        </w:rPr>
        <w:t xml:space="preserve"> </w:t>
      </w:r>
      <w:r w:rsidRPr="00E76769">
        <w:rPr>
          <w:rFonts w:ascii="TimesET" w:hAnsi="TimesET"/>
          <w:color w:val="auto"/>
          <w:sz w:val="20"/>
          <w:szCs w:val="20"/>
        </w:rPr>
        <w:t>администрацией</w:t>
      </w:r>
      <w:r w:rsidR="00CE3115" w:rsidRPr="00E76769">
        <w:rPr>
          <w:rFonts w:ascii="TimesET" w:hAnsi="TimesET"/>
          <w:color w:val="auto"/>
          <w:sz w:val="20"/>
          <w:szCs w:val="20"/>
        </w:rPr>
        <w:t xml:space="preserve"> </w:t>
      </w:r>
      <w:r w:rsidRPr="00E76769">
        <w:rPr>
          <w:rFonts w:ascii="TimesET" w:hAnsi="TimesET"/>
          <w:color w:val="auto"/>
          <w:sz w:val="20"/>
          <w:szCs w:val="20"/>
        </w:rPr>
        <w:t>Приволжского</w:t>
      </w:r>
      <w:r w:rsidR="00CE3115" w:rsidRPr="00E76769">
        <w:rPr>
          <w:rFonts w:ascii="TimesET" w:hAnsi="TimesET"/>
          <w:color w:val="auto"/>
          <w:sz w:val="20"/>
          <w:szCs w:val="20"/>
        </w:rPr>
        <w:t xml:space="preserve"> </w:t>
      </w:r>
      <w:r w:rsidRPr="00E76769">
        <w:rPr>
          <w:rFonts w:ascii="TimesET" w:hAnsi="TimesET"/>
          <w:color w:val="auto"/>
          <w:sz w:val="20"/>
          <w:szCs w:val="20"/>
        </w:rPr>
        <w:t>сельского</w:t>
      </w:r>
      <w:r w:rsidR="00CE3115" w:rsidRPr="00E76769">
        <w:rPr>
          <w:rFonts w:ascii="TimesET" w:hAnsi="TimesET"/>
          <w:color w:val="auto"/>
          <w:sz w:val="20"/>
          <w:szCs w:val="20"/>
        </w:rPr>
        <w:t xml:space="preserve"> </w:t>
      </w:r>
      <w:r w:rsidRPr="00E76769">
        <w:rPr>
          <w:rFonts w:ascii="TimesET" w:hAnsi="TimesET"/>
          <w:color w:val="auto"/>
          <w:sz w:val="20"/>
          <w:szCs w:val="20"/>
        </w:rPr>
        <w:t>поселения</w:t>
      </w:r>
      <w:r w:rsidR="00CE3115" w:rsidRPr="00E76769">
        <w:rPr>
          <w:rFonts w:ascii="TimesET" w:hAnsi="TimesET"/>
          <w:color w:val="auto"/>
          <w:sz w:val="20"/>
          <w:szCs w:val="20"/>
        </w:rPr>
        <w:t xml:space="preserve"> </w:t>
      </w:r>
      <w:r w:rsidRPr="00E76769">
        <w:rPr>
          <w:rFonts w:ascii="TimesET" w:hAnsi="TimesET"/>
          <w:color w:val="auto"/>
          <w:sz w:val="20"/>
          <w:szCs w:val="20"/>
        </w:rPr>
        <w:t>Мариинско-Посадского</w:t>
      </w:r>
      <w:r w:rsidR="00CE3115" w:rsidRPr="00E76769">
        <w:rPr>
          <w:rFonts w:ascii="TimesET" w:hAnsi="TimesET"/>
          <w:color w:val="auto"/>
          <w:sz w:val="20"/>
          <w:szCs w:val="20"/>
        </w:rPr>
        <w:t xml:space="preserve"> </w:t>
      </w:r>
      <w:r w:rsidRPr="00E76769">
        <w:rPr>
          <w:rFonts w:ascii="TimesET" w:hAnsi="TimesET"/>
          <w:color w:val="auto"/>
          <w:sz w:val="20"/>
          <w:szCs w:val="20"/>
        </w:rPr>
        <w:t>района</w:t>
      </w:r>
      <w:r w:rsidR="00CE3115" w:rsidRPr="00E76769">
        <w:rPr>
          <w:rFonts w:ascii="TimesET" w:hAnsi="TimesET"/>
          <w:color w:val="auto"/>
          <w:sz w:val="20"/>
          <w:szCs w:val="20"/>
        </w:rPr>
        <w:t xml:space="preserve"> </w:t>
      </w:r>
      <w:r w:rsidRPr="00E76769">
        <w:rPr>
          <w:rFonts w:ascii="TimesET" w:hAnsi="TimesET"/>
          <w:color w:val="auto"/>
          <w:sz w:val="20"/>
          <w:szCs w:val="20"/>
        </w:rPr>
        <w:t>Чувашской</w:t>
      </w:r>
      <w:r w:rsidR="00CE3115" w:rsidRPr="00E76769">
        <w:rPr>
          <w:rFonts w:ascii="TimesET" w:hAnsi="TimesET"/>
          <w:color w:val="auto"/>
          <w:sz w:val="20"/>
          <w:szCs w:val="20"/>
        </w:rPr>
        <w:t xml:space="preserve"> </w:t>
      </w:r>
      <w:r w:rsidRPr="00E76769">
        <w:rPr>
          <w:rFonts w:ascii="TimesET" w:hAnsi="TimesET"/>
          <w:color w:val="auto"/>
          <w:sz w:val="20"/>
          <w:szCs w:val="20"/>
        </w:rPr>
        <w:t>Республики.</w:t>
      </w:r>
    </w:p>
    <w:p w:rsidR="00EB103C" w:rsidRPr="00E76769" w:rsidRDefault="00EB103C" w:rsidP="007F4BA6">
      <w:pPr>
        <w:pStyle w:val="af6"/>
        <w:spacing w:before="0" w:beforeAutospacing="0" w:after="0" w:afterAutospacing="0"/>
        <w:ind w:firstLine="284"/>
        <w:jc w:val="both"/>
        <w:rPr>
          <w:rFonts w:ascii="TimesET" w:hAnsi="TimesET"/>
          <w:color w:val="auto"/>
          <w:sz w:val="20"/>
          <w:szCs w:val="20"/>
        </w:rPr>
      </w:pPr>
      <w:bookmarkStart w:id="66" w:name="sub_512"/>
      <w:bookmarkEnd w:id="66"/>
      <w:r w:rsidRPr="00E76769">
        <w:rPr>
          <w:rFonts w:ascii="TimesET" w:hAnsi="TimesET"/>
          <w:color w:val="auto"/>
          <w:sz w:val="20"/>
          <w:szCs w:val="20"/>
        </w:rPr>
        <w:t>5.12.</w:t>
      </w:r>
      <w:r w:rsidR="00CE3115" w:rsidRPr="00E76769">
        <w:rPr>
          <w:rFonts w:ascii="TimesET" w:hAnsi="TimesET"/>
          <w:color w:val="auto"/>
          <w:sz w:val="20"/>
          <w:szCs w:val="20"/>
        </w:rPr>
        <w:t xml:space="preserve"> </w:t>
      </w:r>
      <w:r w:rsidRPr="00E76769">
        <w:rPr>
          <w:rFonts w:ascii="TimesET" w:hAnsi="TimesET"/>
          <w:color w:val="auto"/>
          <w:sz w:val="20"/>
          <w:szCs w:val="20"/>
        </w:rPr>
        <w:t>Члены</w:t>
      </w:r>
      <w:r w:rsidR="00CE3115" w:rsidRPr="00E76769">
        <w:rPr>
          <w:rFonts w:ascii="TimesET" w:hAnsi="TimesET"/>
          <w:color w:val="auto"/>
          <w:sz w:val="20"/>
          <w:szCs w:val="20"/>
        </w:rPr>
        <w:t xml:space="preserve"> </w:t>
      </w:r>
      <w:r w:rsidRPr="00E76769">
        <w:rPr>
          <w:rFonts w:ascii="TimesET" w:hAnsi="TimesET"/>
          <w:color w:val="auto"/>
          <w:sz w:val="20"/>
          <w:szCs w:val="20"/>
        </w:rPr>
        <w:t>комиссии</w:t>
      </w:r>
      <w:r w:rsidR="00CE3115" w:rsidRPr="00E76769">
        <w:rPr>
          <w:rFonts w:ascii="TimesET" w:hAnsi="TimesET"/>
          <w:color w:val="auto"/>
          <w:sz w:val="20"/>
          <w:szCs w:val="20"/>
        </w:rPr>
        <w:t xml:space="preserve"> </w:t>
      </w:r>
      <w:r w:rsidRPr="00E76769">
        <w:rPr>
          <w:rFonts w:ascii="TimesET" w:hAnsi="TimesET"/>
          <w:color w:val="auto"/>
          <w:sz w:val="20"/>
          <w:szCs w:val="20"/>
        </w:rPr>
        <w:t>осуществляют</w:t>
      </w:r>
      <w:r w:rsidR="00CE3115" w:rsidRPr="00E76769">
        <w:rPr>
          <w:rFonts w:ascii="TimesET" w:hAnsi="TimesET"/>
          <w:color w:val="auto"/>
          <w:sz w:val="20"/>
          <w:szCs w:val="20"/>
        </w:rPr>
        <w:t xml:space="preserve"> </w:t>
      </w:r>
      <w:r w:rsidRPr="00E76769">
        <w:rPr>
          <w:rFonts w:ascii="TimesET" w:hAnsi="TimesET"/>
          <w:color w:val="auto"/>
          <w:sz w:val="20"/>
          <w:szCs w:val="20"/>
        </w:rPr>
        <w:t>свою</w:t>
      </w:r>
      <w:r w:rsidR="00CE3115" w:rsidRPr="00E76769">
        <w:rPr>
          <w:rFonts w:ascii="TimesET" w:hAnsi="TimesET"/>
          <w:color w:val="auto"/>
          <w:sz w:val="20"/>
          <w:szCs w:val="20"/>
        </w:rPr>
        <w:t xml:space="preserve"> </w:t>
      </w:r>
      <w:r w:rsidRPr="00E76769">
        <w:rPr>
          <w:rFonts w:ascii="TimesET" w:hAnsi="TimesET"/>
          <w:color w:val="auto"/>
          <w:sz w:val="20"/>
          <w:szCs w:val="20"/>
        </w:rPr>
        <w:t>деятельность</w:t>
      </w:r>
      <w:r w:rsidR="00CE3115" w:rsidRPr="00E76769">
        <w:rPr>
          <w:rFonts w:ascii="TimesET" w:hAnsi="TimesET"/>
          <w:color w:val="auto"/>
          <w:sz w:val="20"/>
          <w:szCs w:val="20"/>
        </w:rPr>
        <w:t xml:space="preserve"> </w:t>
      </w:r>
      <w:r w:rsidRPr="00E76769">
        <w:rPr>
          <w:rFonts w:ascii="TimesET" w:hAnsi="TimesET"/>
          <w:color w:val="auto"/>
          <w:sz w:val="20"/>
          <w:szCs w:val="20"/>
        </w:rPr>
        <w:t>на</w:t>
      </w:r>
      <w:r w:rsidR="00CE3115" w:rsidRPr="00E76769">
        <w:rPr>
          <w:rFonts w:ascii="TimesET" w:hAnsi="TimesET"/>
          <w:color w:val="auto"/>
          <w:sz w:val="20"/>
          <w:szCs w:val="20"/>
        </w:rPr>
        <w:t xml:space="preserve"> </w:t>
      </w:r>
      <w:r w:rsidRPr="00E76769">
        <w:rPr>
          <w:rFonts w:ascii="TimesET" w:hAnsi="TimesET"/>
          <w:color w:val="auto"/>
          <w:sz w:val="20"/>
          <w:szCs w:val="20"/>
        </w:rPr>
        <w:t>безвозмездной</w:t>
      </w:r>
      <w:r w:rsidR="00CE3115" w:rsidRPr="00E76769">
        <w:rPr>
          <w:rFonts w:ascii="TimesET" w:hAnsi="TimesET"/>
          <w:color w:val="auto"/>
          <w:sz w:val="20"/>
          <w:szCs w:val="20"/>
        </w:rPr>
        <w:t xml:space="preserve"> </w:t>
      </w:r>
      <w:r w:rsidRPr="00E76769">
        <w:rPr>
          <w:rFonts w:ascii="TimesET" w:hAnsi="TimesET"/>
          <w:color w:val="auto"/>
          <w:sz w:val="20"/>
          <w:szCs w:val="20"/>
        </w:rPr>
        <w:t>основе.</w:t>
      </w:r>
    </w:p>
    <w:p w:rsidR="008150DB" w:rsidRPr="00E76769" w:rsidRDefault="00CE3115" w:rsidP="007F4BA6">
      <w:pPr>
        <w:pStyle w:val="af6"/>
        <w:spacing w:before="0" w:beforeAutospacing="0" w:after="0" w:afterAutospacing="0"/>
        <w:ind w:firstLine="284"/>
        <w:rPr>
          <w:rFonts w:ascii="TimesET" w:hAnsi="TimesET"/>
          <w:color w:val="auto"/>
          <w:sz w:val="20"/>
          <w:szCs w:val="20"/>
        </w:rPr>
      </w:pPr>
      <w:r w:rsidRPr="00E76769">
        <w:rPr>
          <w:rFonts w:ascii="TimesET" w:hAnsi="TimesET"/>
          <w:color w:val="auto"/>
          <w:sz w:val="20"/>
          <w:szCs w:val="20"/>
        </w:rPr>
        <w:t xml:space="preserve"> </w:t>
      </w:r>
    </w:p>
    <w:p w:rsidR="00EB103C" w:rsidRPr="00E76769" w:rsidRDefault="00EB103C" w:rsidP="007F4BA6">
      <w:pPr>
        <w:ind w:firstLine="284"/>
        <w:rPr>
          <w:sz w:val="20"/>
          <w:szCs w:val="20"/>
        </w:rPr>
      </w:pPr>
    </w:p>
    <w:tbl>
      <w:tblPr>
        <w:tblW w:w="5000" w:type="pct"/>
        <w:tblLook w:val="00A0" w:firstRow="1" w:lastRow="0" w:firstColumn="1" w:lastColumn="0" w:noHBand="0" w:noVBand="0"/>
      </w:tblPr>
      <w:tblGrid>
        <w:gridCol w:w="6547"/>
        <w:gridCol w:w="2033"/>
        <w:gridCol w:w="6775"/>
      </w:tblGrid>
      <w:tr w:rsidR="00E76769" w:rsidRPr="00E76769" w:rsidTr="00F2105E">
        <w:trPr>
          <w:cantSplit/>
        </w:trPr>
        <w:tc>
          <w:tcPr>
            <w:tcW w:w="2132" w:type="pct"/>
            <w:vAlign w:val="center"/>
          </w:tcPr>
          <w:p w:rsidR="00EB103C" w:rsidRPr="00E76769" w:rsidRDefault="00EB103C" w:rsidP="00F2105E">
            <w:pPr>
              <w:pStyle w:val="afd"/>
              <w:tabs>
                <w:tab w:val="left" w:pos="4285"/>
              </w:tabs>
              <w:jc w:val="center"/>
              <w:rPr>
                <w:rFonts w:ascii="TimesET" w:hAnsi="TimesET" w:cs="Times New Roman"/>
                <w:b/>
                <w:bCs/>
                <w:noProof/>
              </w:rPr>
            </w:pPr>
            <w:r w:rsidRPr="00E76769">
              <w:rPr>
                <w:rFonts w:ascii="TimesET" w:hAnsi="TimesET" w:cs="Times New Roman"/>
                <w:b/>
                <w:bCs/>
                <w:noProof/>
              </w:rPr>
              <w:t>Ч</w:t>
            </w:r>
            <w:r w:rsidRPr="00E76769">
              <w:rPr>
                <w:rFonts w:ascii="Times New Roman" w:hAnsi="Times New Roman" w:cs="Times New Roman"/>
                <w:b/>
                <w:bCs/>
                <w:noProof/>
              </w:rPr>
              <w:t>Ă</w:t>
            </w:r>
            <w:r w:rsidRPr="00E76769">
              <w:rPr>
                <w:rFonts w:ascii="TimesET" w:hAnsi="TimesET" w:cs="Times New Roman"/>
                <w:b/>
                <w:bCs/>
                <w:noProof/>
              </w:rPr>
              <w:t>ВАШ</w:t>
            </w:r>
            <w:r w:rsidR="00CE3115" w:rsidRPr="00E76769">
              <w:rPr>
                <w:rFonts w:ascii="TimesET" w:hAnsi="TimesET" w:cs="Times New Roman"/>
                <w:b/>
                <w:bCs/>
                <w:noProof/>
              </w:rPr>
              <w:t xml:space="preserve"> </w:t>
            </w:r>
            <w:r w:rsidRPr="00E76769">
              <w:rPr>
                <w:rFonts w:ascii="TimesET" w:hAnsi="TimesET" w:cs="Times New Roman"/>
                <w:b/>
                <w:bCs/>
                <w:noProof/>
              </w:rPr>
              <w:t>РЕСПУБЛИКИ</w:t>
            </w:r>
          </w:p>
          <w:p w:rsidR="00EB103C" w:rsidRPr="00E76769" w:rsidRDefault="00EB103C" w:rsidP="00F2105E">
            <w:pPr>
              <w:pStyle w:val="afd"/>
              <w:tabs>
                <w:tab w:val="left" w:pos="4285"/>
              </w:tabs>
              <w:jc w:val="center"/>
              <w:rPr>
                <w:rFonts w:ascii="TimesET" w:hAnsi="TimesET"/>
              </w:rPr>
            </w:pPr>
            <w:r w:rsidRPr="00E76769">
              <w:rPr>
                <w:rFonts w:ascii="TimesET" w:hAnsi="TimesET"/>
                <w:b/>
                <w:caps/>
              </w:rPr>
              <w:t>Сентерварри</w:t>
            </w:r>
            <w:r w:rsidR="00CE3115" w:rsidRPr="00E76769">
              <w:rPr>
                <w:rFonts w:ascii="TimesET" w:hAnsi="TimesET" w:cs="Times New Roman"/>
                <w:b/>
                <w:bCs/>
                <w:noProof/>
              </w:rPr>
              <w:t xml:space="preserve"> </w:t>
            </w:r>
            <w:r w:rsidRPr="00E76769">
              <w:rPr>
                <w:rFonts w:ascii="TimesET" w:hAnsi="TimesET" w:cs="Times New Roman"/>
                <w:b/>
                <w:bCs/>
                <w:noProof/>
              </w:rPr>
              <w:t>РАЙОН</w:t>
            </w:r>
            <w:r w:rsidRPr="00E76769">
              <w:rPr>
                <w:rFonts w:ascii="Times New Roman" w:hAnsi="Times New Roman" w:cs="Times New Roman"/>
                <w:b/>
                <w:bCs/>
                <w:noProof/>
              </w:rPr>
              <w:t>Ě</w:t>
            </w:r>
            <w:r w:rsidR="00CE3115" w:rsidRPr="00E76769">
              <w:rPr>
                <w:rFonts w:ascii="TimesET" w:hAnsi="TimesET" w:cs="Times New Roman"/>
                <w:noProof/>
              </w:rPr>
              <w:t xml:space="preserve"> </w:t>
            </w:r>
          </w:p>
        </w:tc>
        <w:tc>
          <w:tcPr>
            <w:tcW w:w="662" w:type="pct"/>
            <w:vMerge w:val="restart"/>
            <w:vAlign w:val="center"/>
          </w:tcPr>
          <w:p w:rsidR="00EB103C" w:rsidRPr="00E76769" w:rsidRDefault="007D46A3" w:rsidP="00F2105E">
            <w:pPr>
              <w:jc w:val="center"/>
              <w:rPr>
                <w:sz w:val="20"/>
                <w:szCs w:val="20"/>
              </w:rPr>
            </w:pPr>
            <w:r w:rsidRPr="00E76769">
              <w:rPr>
                <w:noProof/>
                <w:sz w:val="20"/>
                <w:szCs w:val="20"/>
              </w:rPr>
              <w:drawing>
                <wp:anchor distT="0" distB="0" distL="114300" distR="114300" simplePos="0" relativeHeight="251658240" behindDoc="0" locked="0" layoutInCell="1" allowOverlap="1">
                  <wp:simplePos x="0" y="0"/>
                  <wp:positionH relativeFrom="column">
                    <wp:posOffset>182880</wp:posOffset>
                  </wp:positionH>
                  <wp:positionV relativeFrom="paragraph">
                    <wp:posOffset>-354330</wp:posOffset>
                  </wp:positionV>
                  <wp:extent cx="720090" cy="723900"/>
                  <wp:effectExtent l="19050" t="0" r="3810" b="0"/>
                  <wp:wrapNone/>
                  <wp:docPr id="10"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11" cstate="print"/>
                          <a:srcRect/>
                          <a:stretch>
                            <a:fillRect/>
                          </a:stretch>
                        </pic:blipFill>
                        <pic:spPr bwMode="auto">
                          <a:xfrm>
                            <a:off x="0" y="0"/>
                            <a:ext cx="720090" cy="723900"/>
                          </a:xfrm>
                          <a:prstGeom prst="rect">
                            <a:avLst/>
                          </a:prstGeom>
                          <a:noFill/>
                        </pic:spPr>
                      </pic:pic>
                    </a:graphicData>
                  </a:graphic>
                </wp:anchor>
              </w:drawing>
            </w:r>
          </w:p>
        </w:tc>
        <w:tc>
          <w:tcPr>
            <w:tcW w:w="2206" w:type="pct"/>
            <w:vAlign w:val="center"/>
          </w:tcPr>
          <w:p w:rsidR="00EB103C" w:rsidRPr="00E76769" w:rsidRDefault="00EB103C" w:rsidP="00F2105E">
            <w:pPr>
              <w:pStyle w:val="afd"/>
              <w:jc w:val="center"/>
              <w:rPr>
                <w:rFonts w:ascii="TimesET" w:hAnsi="TimesET"/>
                <w:b/>
                <w:bCs/>
              </w:rPr>
            </w:pPr>
            <w:r w:rsidRPr="00E76769">
              <w:rPr>
                <w:rFonts w:ascii="TimesET" w:hAnsi="TimesET" w:cs="Times New Roman"/>
                <w:b/>
                <w:bCs/>
                <w:noProof/>
              </w:rPr>
              <w:t>ЧУВАШСКАЯ</w:t>
            </w:r>
            <w:r w:rsidR="00CE3115" w:rsidRPr="00E76769">
              <w:rPr>
                <w:rFonts w:ascii="TimesET" w:hAnsi="TimesET" w:cs="Times New Roman"/>
                <w:b/>
                <w:bCs/>
                <w:noProof/>
              </w:rPr>
              <w:t xml:space="preserve"> </w:t>
            </w:r>
            <w:r w:rsidRPr="00E76769">
              <w:rPr>
                <w:rFonts w:ascii="TimesET" w:hAnsi="TimesET" w:cs="Times New Roman"/>
                <w:b/>
                <w:bCs/>
                <w:noProof/>
              </w:rPr>
              <w:t>РЕСПУБЛИКА</w:t>
            </w:r>
            <w:r w:rsidR="00CE3115" w:rsidRPr="00E76769">
              <w:rPr>
                <w:rStyle w:val="af7"/>
                <w:rFonts w:ascii="TimesET" w:eastAsia="Calibri" w:hAnsi="TimesET"/>
                <w:noProof/>
                <w:color w:val="auto"/>
              </w:rPr>
              <w:t xml:space="preserve"> </w:t>
            </w:r>
            <w:r w:rsidRPr="00E76769">
              <w:rPr>
                <w:rFonts w:ascii="TimesET" w:hAnsi="TimesET" w:cs="Times New Roman"/>
                <w:b/>
                <w:bCs/>
                <w:noProof/>
              </w:rPr>
              <w:t>МАРИИНСКО-ПОСАДСКИЙ</w:t>
            </w:r>
            <w:r w:rsidR="00CE3115" w:rsidRPr="00E76769">
              <w:rPr>
                <w:rFonts w:ascii="TimesET" w:hAnsi="TimesET" w:cs="Times New Roman"/>
                <w:b/>
                <w:bCs/>
                <w:noProof/>
              </w:rPr>
              <w:t xml:space="preserve"> </w:t>
            </w:r>
            <w:r w:rsidRPr="00E76769">
              <w:rPr>
                <w:rFonts w:ascii="TimesET" w:hAnsi="TimesET" w:cs="Times New Roman"/>
                <w:b/>
                <w:bCs/>
                <w:noProof/>
              </w:rPr>
              <w:t>РАЙОН</w:t>
            </w:r>
            <w:r w:rsidR="00CE3115" w:rsidRPr="00E76769">
              <w:rPr>
                <w:rFonts w:ascii="TimesET" w:hAnsi="TimesET" w:cs="Times New Roman"/>
                <w:b/>
                <w:bCs/>
                <w:noProof/>
              </w:rPr>
              <w:t xml:space="preserve"> </w:t>
            </w:r>
          </w:p>
        </w:tc>
      </w:tr>
      <w:tr w:rsidR="00E76769" w:rsidRPr="00E76769" w:rsidTr="00F2105E">
        <w:trPr>
          <w:cantSplit/>
        </w:trPr>
        <w:tc>
          <w:tcPr>
            <w:tcW w:w="2132" w:type="pct"/>
            <w:vAlign w:val="center"/>
          </w:tcPr>
          <w:p w:rsidR="00EB103C" w:rsidRPr="00E76769" w:rsidRDefault="00EB103C" w:rsidP="00F2105E">
            <w:pPr>
              <w:pStyle w:val="afd"/>
              <w:tabs>
                <w:tab w:val="left" w:pos="4285"/>
              </w:tabs>
              <w:jc w:val="center"/>
              <w:rPr>
                <w:rFonts w:ascii="TimesET" w:hAnsi="TimesET" w:cs="Times New Roman"/>
                <w:b/>
                <w:bCs/>
                <w:noProof/>
              </w:rPr>
            </w:pPr>
            <w:r w:rsidRPr="00E76769">
              <w:rPr>
                <w:rFonts w:ascii="TimesET" w:hAnsi="TimesET" w:cs="Times New Roman"/>
                <w:b/>
                <w:bCs/>
                <w:noProof/>
              </w:rPr>
              <w:t>КАРАПАШ</w:t>
            </w:r>
            <w:r w:rsidR="00CE3115" w:rsidRPr="00E76769">
              <w:rPr>
                <w:rFonts w:ascii="TimesET" w:hAnsi="TimesET" w:cs="Times New Roman"/>
                <w:b/>
                <w:bCs/>
                <w:noProof/>
              </w:rPr>
              <w:t xml:space="preserve"> </w:t>
            </w:r>
            <w:r w:rsidRPr="00E76769">
              <w:rPr>
                <w:rFonts w:ascii="TimesET" w:hAnsi="TimesET" w:cs="Times New Roman"/>
                <w:b/>
                <w:bCs/>
                <w:noProof/>
              </w:rPr>
              <w:t>ПОСЕЛЕНИЙ</w:t>
            </w:r>
            <w:r w:rsidRPr="00E76769">
              <w:rPr>
                <w:rFonts w:ascii="Times New Roman" w:hAnsi="Times New Roman" w:cs="Times New Roman"/>
                <w:b/>
                <w:bCs/>
                <w:noProof/>
              </w:rPr>
              <w:t>Ě</w:t>
            </w:r>
            <w:r w:rsidRPr="00E76769">
              <w:rPr>
                <w:rFonts w:ascii="TimesET" w:hAnsi="TimesET" w:cs="Times New Roman"/>
                <w:b/>
                <w:bCs/>
                <w:noProof/>
              </w:rPr>
              <w:t>Н</w:t>
            </w:r>
            <w:r w:rsidR="00CE3115" w:rsidRPr="00E76769">
              <w:rPr>
                <w:rFonts w:ascii="TimesET" w:hAnsi="TimesET" w:cs="Times New Roman"/>
                <w:b/>
                <w:bCs/>
                <w:noProof/>
              </w:rPr>
              <w:t xml:space="preserve"> </w:t>
            </w:r>
          </w:p>
          <w:p w:rsidR="008150DB" w:rsidRPr="00E76769" w:rsidRDefault="00EB103C" w:rsidP="00F2105E">
            <w:pPr>
              <w:jc w:val="center"/>
              <w:rPr>
                <w:b/>
                <w:sz w:val="20"/>
                <w:szCs w:val="20"/>
              </w:rPr>
            </w:pPr>
            <w:r w:rsidRPr="00E76769">
              <w:rPr>
                <w:b/>
                <w:bCs/>
                <w:noProof/>
                <w:sz w:val="20"/>
                <w:szCs w:val="20"/>
              </w:rPr>
              <w:t>АДМИНИСТРАЦИЙЕ</w:t>
            </w:r>
          </w:p>
          <w:p w:rsidR="008150DB" w:rsidRPr="00E76769" w:rsidRDefault="00EB103C" w:rsidP="00F2105E">
            <w:pPr>
              <w:pStyle w:val="afd"/>
              <w:tabs>
                <w:tab w:val="left" w:pos="4285"/>
              </w:tabs>
              <w:jc w:val="center"/>
              <w:rPr>
                <w:rStyle w:val="af7"/>
                <w:rFonts w:ascii="TimesET" w:eastAsia="Calibri" w:hAnsi="TimesET"/>
                <w:noProof/>
                <w:color w:val="auto"/>
              </w:rPr>
            </w:pPr>
            <w:r w:rsidRPr="00E76769">
              <w:rPr>
                <w:rStyle w:val="af7"/>
                <w:rFonts w:ascii="TimesET" w:eastAsia="Calibri" w:hAnsi="TimesET"/>
                <w:noProof/>
                <w:color w:val="auto"/>
              </w:rPr>
              <w:t>ЙЫШ</w:t>
            </w:r>
            <w:r w:rsidRPr="00E76769">
              <w:rPr>
                <w:rStyle w:val="af7"/>
                <w:rFonts w:ascii="Times New Roman" w:eastAsia="Calibri" w:hAnsi="Times New Roman"/>
                <w:noProof/>
                <w:color w:val="auto"/>
              </w:rPr>
              <w:t>Ă</w:t>
            </w:r>
            <w:r w:rsidRPr="00E76769">
              <w:rPr>
                <w:rStyle w:val="af7"/>
                <w:rFonts w:ascii="TimesET" w:eastAsia="Calibri" w:hAnsi="TimesET"/>
                <w:noProof/>
                <w:color w:val="auto"/>
              </w:rPr>
              <w:t>НУ</w:t>
            </w:r>
          </w:p>
          <w:p w:rsidR="00EB103C" w:rsidRPr="00E76769" w:rsidRDefault="00CE3115" w:rsidP="00F2105E">
            <w:pPr>
              <w:pStyle w:val="afd"/>
              <w:ind w:right="-35"/>
              <w:jc w:val="center"/>
              <w:rPr>
                <w:rFonts w:ascii="TimesET" w:hAnsi="TimesET" w:cs="Times New Roman"/>
                <w:noProof/>
              </w:rPr>
            </w:pPr>
            <w:r w:rsidRPr="00E76769">
              <w:rPr>
                <w:rFonts w:ascii="TimesET" w:hAnsi="TimesET" w:cs="Times New Roman"/>
                <w:noProof/>
              </w:rPr>
              <w:t xml:space="preserve"> </w:t>
            </w:r>
            <w:r w:rsidR="00EB103C" w:rsidRPr="00E76769">
              <w:rPr>
                <w:rFonts w:ascii="TimesET" w:hAnsi="TimesET" w:cs="Times New Roman"/>
                <w:noProof/>
              </w:rPr>
              <w:t>2019.</w:t>
            </w:r>
            <w:r w:rsidRPr="00E76769">
              <w:rPr>
                <w:rFonts w:ascii="TimesET" w:hAnsi="TimesET" w:cs="Times New Roman"/>
                <w:noProof/>
              </w:rPr>
              <w:t xml:space="preserve"> </w:t>
            </w:r>
            <w:r w:rsidR="00EB103C" w:rsidRPr="00E76769">
              <w:rPr>
                <w:rFonts w:ascii="TimesET" w:hAnsi="TimesET" w:cs="Times New Roman"/>
                <w:noProof/>
              </w:rPr>
              <w:t>12.</w:t>
            </w:r>
            <w:r w:rsidRPr="00E76769">
              <w:rPr>
                <w:rFonts w:ascii="TimesET" w:hAnsi="TimesET" w:cs="Times New Roman"/>
                <w:noProof/>
              </w:rPr>
              <w:t xml:space="preserve"> </w:t>
            </w:r>
            <w:r w:rsidR="00EB103C" w:rsidRPr="00E76769">
              <w:rPr>
                <w:rFonts w:ascii="TimesET" w:hAnsi="TimesET" w:cs="Times New Roman"/>
                <w:noProof/>
              </w:rPr>
              <w:t>06.</w:t>
            </w:r>
            <w:r w:rsidRPr="00E76769">
              <w:rPr>
                <w:rFonts w:ascii="TimesET" w:hAnsi="TimesET" w:cs="Times New Roman"/>
                <w:noProof/>
              </w:rPr>
              <w:t xml:space="preserve"> </w:t>
            </w:r>
            <w:r w:rsidR="00EB103C" w:rsidRPr="00E76769">
              <w:rPr>
                <w:rFonts w:ascii="TimesET" w:hAnsi="TimesET" w:cs="Times New Roman"/>
                <w:noProof/>
              </w:rPr>
              <w:t>95№</w:t>
            </w:r>
            <w:r w:rsidRPr="00E76769">
              <w:rPr>
                <w:rFonts w:ascii="TimesET" w:hAnsi="TimesET" w:cs="Times New Roman"/>
                <w:noProof/>
              </w:rPr>
              <w:t xml:space="preserve"> </w:t>
            </w:r>
          </w:p>
          <w:p w:rsidR="00EB103C" w:rsidRPr="00E76769" w:rsidRDefault="00CE3115" w:rsidP="00F2105E">
            <w:pPr>
              <w:jc w:val="center"/>
              <w:rPr>
                <w:rFonts w:cs="Tahoma"/>
                <w:noProof/>
                <w:sz w:val="20"/>
                <w:szCs w:val="20"/>
              </w:rPr>
            </w:pPr>
            <w:r w:rsidRPr="00E76769">
              <w:rPr>
                <w:noProof/>
                <w:sz w:val="20"/>
                <w:szCs w:val="20"/>
              </w:rPr>
              <w:t xml:space="preserve"> </w:t>
            </w:r>
            <w:r w:rsidR="00EB103C" w:rsidRPr="00E76769">
              <w:rPr>
                <w:noProof/>
                <w:sz w:val="20"/>
                <w:szCs w:val="20"/>
              </w:rPr>
              <w:t>Карапаш</w:t>
            </w:r>
            <w:r w:rsidRPr="00E76769">
              <w:rPr>
                <w:noProof/>
                <w:sz w:val="20"/>
                <w:szCs w:val="20"/>
              </w:rPr>
              <w:t xml:space="preserve"> </w:t>
            </w:r>
            <w:r w:rsidR="00EB103C" w:rsidRPr="00E76769">
              <w:rPr>
                <w:noProof/>
                <w:sz w:val="20"/>
                <w:szCs w:val="20"/>
              </w:rPr>
              <w:t>ялě</w:t>
            </w:r>
          </w:p>
        </w:tc>
        <w:tc>
          <w:tcPr>
            <w:tcW w:w="662" w:type="pct"/>
            <w:vMerge/>
            <w:vAlign w:val="center"/>
          </w:tcPr>
          <w:p w:rsidR="00EB103C" w:rsidRPr="00E76769" w:rsidRDefault="00EB103C" w:rsidP="00F2105E">
            <w:pPr>
              <w:jc w:val="center"/>
              <w:rPr>
                <w:rFonts w:cs="Tahoma"/>
                <w:sz w:val="20"/>
                <w:szCs w:val="20"/>
              </w:rPr>
            </w:pPr>
          </w:p>
        </w:tc>
        <w:tc>
          <w:tcPr>
            <w:tcW w:w="2206" w:type="pct"/>
            <w:vAlign w:val="center"/>
          </w:tcPr>
          <w:p w:rsidR="00EB103C" w:rsidRPr="00E76769" w:rsidRDefault="00EB103C" w:rsidP="00F2105E">
            <w:pPr>
              <w:pStyle w:val="afd"/>
              <w:jc w:val="center"/>
              <w:rPr>
                <w:rFonts w:ascii="TimesET" w:hAnsi="TimesET" w:cs="Times New Roman"/>
                <w:b/>
                <w:bCs/>
                <w:noProof/>
              </w:rPr>
            </w:pPr>
            <w:r w:rsidRPr="00E76769">
              <w:rPr>
                <w:rFonts w:ascii="TimesET" w:hAnsi="TimesET" w:cs="Times New Roman"/>
                <w:b/>
                <w:bCs/>
                <w:noProof/>
              </w:rPr>
              <w:t>АДМИНИСТРАЦИЯ</w:t>
            </w:r>
          </w:p>
          <w:p w:rsidR="00EB103C" w:rsidRPr="00E76769" w:rsidRDefault="00CE3115" w:rsidP="00F2105E">
            <w:pPr>
              <w:pStyle w:val="afd"/>
              <w:jc w:val="center"/>
              <w:rPr>
                <w:rFonts w:ascii="TimesET" w:hAnsi="TimesET" w:cs="Times New Roman"/>
                <w:b/>
                <w:bCs/>
                <w:noProof/>
              </w:rPr>
            </w:pPr>
            <w:r w:rsidRPr="00E76769">
              <w:rPr>
                <w:rFonts w:ascii="TimesET" w:hAnsi="TimesET" w:cs="Times New Roman"/>
                <w:b/>
                <w:bCs/>
                <w:noProof/>
              </w:rPr>
              <w:t xml:space="preserve"> </w:t>
            </w:r>
            <w:r w:rsidR="00EB103C" w:rsidRPr="00E76769">
              <w:rPr>
                <w:rFonts w:ascii="TimesET" w:hAnsi="TimesET" w:cs="Times New Roman"/>
                <w:b/>
                <w:bCs/>
                <w:noProof/>
              </w:rPr>
              <w:t>КАРАБАШСКОГО</w:t>
            </w:r>
            <w:r w:rsidRPr="00E76769">
              <w:rPr>
                <w:rFonts w:ascii="TimesET" w:hAnsi="TimesET" w:cs="Times New Roman"/>
                <w:b/>
                <w:bCs/>
                <w:noProof/>
              </w:rPr>
              <w:t xml:space="preserve"> </w:t>
            </w:r>
            <w:r w:rsidR="00EB103C" w:rsidRPr="00E76769">
              <w:rPr>
                <w:rFonts w:ascii="TimesET" w:hAnsi="TimesET" w:cs="Times New Roman"/>
                <w:b/>
                <w:bCs/>
                <w:noProof/>
              </w:rPr>
              <w:t>СЕЛЬСКОГО</w:t>
            </w:r>
          </w:p>
          <w:p w:rsidR="008150DB" w:rsidRPr="00E76769" w:rsidRDefault="00EB103C" w:rsidP="00F2105E">
            <w:pPr>
              <w:pStyle w:val="afd"/>
              <w:jc w:val="center"/>
              <w:rPr>
                <w:rFonts w:ascii="TimesET" w:hAnsi="TimesET" w:cs="Times New Roman"/>
                <w:noProof/>
              </w:rPr>
            </w:pPr>
            <w:r w:rsidRPr="00E76769">
              <w:rPr>
                <w:rFonts w:ascii="TimesET" w:hAnsi="TimesET" w:cs="Times New Roman"/>
                <w:b/>
                <w:bCs/>
                <w:noProof/>
              </w:rPr>
              <w:t>ПОСЕЛЕНИЯ</w:t>
            </w:r>
            <w:r w:rsidR="00CE3115" w:rsidRPr="00E76769">
              <w:rPr>
                <w:rFonts w:ascii="TimesET" w:hAnsi="TimesET" w:cs="Times New Roman"/>
                <w:noProof/>
              </w:rPr>
              <w:t xml:space="preserve"> </w:t>
            </w:r>
          </w:p>
          <w:p w:rsidR="008150DB" w:rsidRPr="00E76769" w:rsidRDefault="00EB103C" w:rsidP="00F2105E">
            <w:pPr>
              <w:pStyle w:val="afd"/>
              <w:jc w:val="center"/>
              <w:rPr>
                <w:rStyle w:val="af7"/>
                <w:rFonts w:ascii="TimesET" w:eastAsia="Calibri" w:hAnsi="TimesET"/>
                <w:noProof/>
                <w:color w:val="auto"/>
              </w:rPr>
            </w:pPr>
            <w:r w:rsidRPr="00E76769">
              <w:rPr>
                <w:rStyle w:val="af7"/>
                <w:rFonts w:ascii="TimesET" w:eastAsia="Calibri" w:hAnsi="TimesET"/>
                <w:noProof/>
                <w:color w:val="auto"/>
              </w:rPr>
              <w:t>ПОСТАНОВЛЕНИЕ</w:t>
            </w:r>
          </w:p>
          <w:p w:rsidR="00EB103C" w:rsidRPr="00E76769" w:rsidRDefault="00EB103C" w:rsidP="00F2105E">
            <w:pPr>
              <w:pStyle w:val="afd"/>
              <w:jc w:val="center"/>
              <w:rPr>
                <w:rFonts w:ascii="TimesET" w:hAnsi="TimesET" w:cs="Times New Roman"/>
              </w:rPr>
            </w:pPr>
            <w:r w:rsidRPr="00E76769">
              <w:rPr>
                <w:rFonts w:ascii="TimesET" w:hAnsi="TimesET" w:cs="Times New Roman"/>
                <w:noProof/>
              </w:rPr>
              <w:t>06.</w:t>
            </w:r>
            <w:r w:rsidR="00CE3115" w:rsidRPr="00E76769">
              <w:rPr>
                <w:rFonts w:ascii="TimesET" w:hAnsi="TimesET" w:cs="Times New Roman"/>
                <w:noProof/>
              </w:rPr>
              <w:t xml:space="preserve"> </w:t>
            </w:r>
            <w:r w:rsidRPr="00E76769">
              <w:rPr>
                <w:rFonts w:ascii="TimesET" w:hAnsi="TimesET" w:cs="Times New Roman"/>
                <w:noProof/>
              </w:rPr>
              <w:t>12.</w:t>
            </w:r>
            <w:r w:rsidR="00CE3115" w:rsidRPr="00E76769">
              <w:rPr>
                <w:rFonts w:ascii="TimesET" w:hAnsi="TimesET" w:cs="Times New Roman"/>
                <w:noProof/>
              </w:rPr>
              <w:t xml:space="preserve"> </w:t>
            </w:r>
            <w:r w:rsidRPr="00E76769">
              <w:rPr>
                <w:rFonts w:ascii="TimesET" w:hAnsi="TimesET" w:cs="Times New Roman"/>
                <w:noProof/>
              </w:rPr>
              <w:t>2019</w:t>
            </w:r>
            <w:r w:rsidR="00CE3115" w:rsidRPr="00E76769">
              <w:rPr>
                <w:rFonts w:ascii="TimesET" w:hAnsi="TimesET" w:cs="Times New Roman"/>
                <w:noProof/>
              </w:rPr>
              <w:t xml:space="preserve"> </w:t>
            </w:r>
            <w:r w:rsidRPr="00E76769">
              <w:rPr>
                <w:rFonts w:ascii="TimesET" w:hAnsi="TimesET" w:cs="Times New Roman"/>
                <w:noProof/>
              </w:rPr>
              <w:t>№95</w:t>
            </w:r>
          </w:p>
          <w:p w:rsidR="00EB103C" w:rsidRPr="00E76769" w:rsidRDefault="00CE3115" w:rsidP="00F2105E">
            <w:pPr>
              <w:jc w:val="center"/>
              <w:rPr>
                <w:rFonts w:cs="Tahoma"/>
                <w:noProof/>
                <w:sz w:val="20"/>
                <w:szCs w:val="20"/>
              </w:rPr>
            </w:pPr>
            <w:r w:rsidRPr="00E76769">
              <w:rPr>
                <w:noProof/>
                <w:sz w:val="20"/>
                <w:szCs w:val="20"/>
              </w:rPr>
              <w:t xml:space="preserve"> </w:t>
            </w:r>
            <w:r w:rsidR="00EB103C" w:rsidRPr="00E76769">
              <w:rPr>
                <w:noProof/>
                <w:sz w:val="20"/>
                <w:szCs w:val="20"/>
              </w:rPr>
              <w:t>деревня</w:t>
            </w:r>
            <w:r w:rsidRPr="00E76769">
              <w:rPr>
                <w:noProof/>
                <w:sz w:val="20"/>
                <w:szCs w:val="20"/>
              </w:rPr>
              <w:t xml:space="preserve"> </w:t>
            </w:r>
            <w:r w:rsidR="00EB103C" w:rsidRPr="00E76769">
              <w:rPr>
                <w:noProof/>
                <w:sz w:val="20"/>
                <w:szCs w:val="20"/>
              </w:rPr>
              <w:t>Карабаши</w:t>
            </w:r>
          </w:p>
        </w:tc>
      </w:tr>
    </w:tbl>
    <w:p w:rsidR="00EB103C" w:rsidRPr="00E76769" w:rsidRDefault="00EB103C" w:rsidP="007F4BA6">
      <w:pPr>
        <w:tabs>
          <w:tab w:val="left" w:pos="5353"/>
        </w:tabs>
        <w:ind w:right="4973"/>
        <w:jc w:val="both"/>
        <w:rPr>
          <w:b/>
          <w:sz w:val="20"/>
          <w:szCs w:val="20"/>
        </w:rPr>
      </w:pPr>
      <w:r w:rsidRPr="00E76769">
        <w:rPr>
          <w:b/>
          <w:sz w:val="20"/>
          <w:szCs w:val="20"/>
        </w:rPr>
        <w:t>Об</w:t>
      </w:r>
      <w:r w:rsidR="00CE3115" w:rsidRPr="00E76769">
        <w:rPr>
          <w:b/>
          <w:sz w:val="20"/>
          <w:szCs w:val="20"/>
        </w:rPr>
        <w:t xml:space="preserve"> </w:t>
      </w:r>
      <w:r w:rsidRPr="00E76769">
        <w:rPr>
          <w:b/>
          <w:sz w:val="20"/>
          <w:szCs w:val="20"/>
        </w:rPr>
        <w:t>утверждении</w:t>
      </w:r>
      <w:r w:rsidR="00CE3115" w:rsidRPr="00E76769">
        <w:rPr>
          <w:b/>
          <w:sz w:val="20"/>
          <w:szCs w:val="20"/>
        </w:rPr>
        <w:t xml:space="preserve"> </w:t>
      </w:r>
      <w:r w:rsidRPr="00E76769">
        <w:rPr>
          <w:b/>
          <w:sz w:val="20"/>
          <w:szCs w:val="20"/>
        </w:rPr>
        <w:t>Порядка</w:t>
      </w:r>
      <w:r w:rsidR="00CE3115" w:rsidRPr="00E76769">
        <w:rPr>
          <w:b/>
          <w:sz w:val="20"/>
          <w:szCs w:val="20"/>
        </w:rPr>
        <w:t xml:space="preserve"> </w:t>
      </w:r>
      <w:r w:rsidRPr="00E76769">
        <w:rPr>
          <w:b/>
          <w:sz w:val="20"/>
          <w:szCs w:val="20"/>
        </w:rPr>
        <w:t>оценки</w:t>
      </w:r>
      <w:r w:rsidR="00CE3115" w:rsidRPr="00E76769">
        <w:rPr>
          <w:b/>
          <w:sz w:val="20"/>
          <w:szCs w:val="20"/>
        </w:rPr>
        <w:t xml:space="preserve"> </w:t>
      </w:r>
      <w:r w:rsidRPr="00E76769">
        <w:rPr>
          <w:b/>
          <w:sz w:val="20"/>
          <w:szCs w:val="20"/>
        </w:rPr>
        <w:t>налоговых</w:t>
      </w:r>
      <w:r w:rsidR="00CE3115" w:rsidRPr="00E76769">
        <w:rPr>
          <w:b/>
          <w:sz w:val="20"/>
          <w:szCs w:val="20"/>
        </w:rPr>
        <w:t xml:space="preserve"> </w:t>
      </w:r>
      <w:r w:rsidRPr="00E76769">
        <w:rPr>
          <w:b/>
          <w:sz w:val="20"/>
          <w:szCs w:val="20"/>
        </w:rPr>
        <w:t>расходов</w:t>
      </w:r>
      <w:r w:rsidR="00CE3115" w:rsidRPr="00E76769">
        <w:rPr>
          <w:b/>
          <w:sz w:val="20"/>
          <w:szCs w:val="20"/>
        </w:rPr>
        <w:t xml:space="preserve"> </w:t>
      </w:r>
    </w:p>
    <w:p w:rsidR="008150DB" w:rsidRPr="00E76769" w:rsidRDefault="00EB103C" w:rsidP="007F4BA6">
      <w:pPr>
        <w:tabs>
          <w:tab w:val="left" w:pos="5353"/>
        </w:tabs>
        <w:ind w:right="4973"/>
        <w:jc w:val="both"/>
        <w:rPr>
          <w:b/>
          <w:sz w:val="20"/>
          <w:szCs w:val="20"/>
        </w:rPr>
      </w:pPr>
      <w:r w:rsidRPr="00E76769">
        <w:rPr>
          <w:b/>
          <w:sz w:val="20"/>
          <w:szCs w:val="20"/>
        </w:rPr>
        <w:t>Карабашского</w:t>
      </w:r>
      <w:r w:rsidR="00CE3115" w:rsidRPr="00E76769">
        <w:rPr>
          <w:b/>
          <w:sz w:val="20"/>
          <w:szCs w:val="20"/>
        </w:rPr>
        <w:t xml:space="preserve"> </w:t>
      </w:r>
      <w:r w:rsidRPr="00E76769">
        <w:rPr>
          <w:b/>
          <w:sz w:val="20"/>
          <w:szCs w:val="20"/>
        </w:rPr>
        <w:t>сельского</w:t>
      </w:r>
      <w:r w:rsidR="00CE3115" w:rsidRPr="00E76769">
        <w:rPr>
          <w:b/>
          <w:sz w:val="20"/>
          <w:szCs w:val="20"/>
        </w:rPr>
        <w:t xml:space="preserve"> </w:t>
      </w:r>
      <w:r w:rsidRPr="00E76769">
        <w:rPr>
          <w:b/>
          <w:sz w:val="20"/>
          <w:szCs w:val="20"/>
        </w:rPr>
        <w:t>поселения</w:t>
      </w:r>
      <w:r w:rsidR="00CE3115" w:rsidRPr="00E76769">
        <w:rPr>
          <w:b/>
          <w:sz w:val="20"/>
          <w:szCs w:val="20"/>
        </w:rPr>
        <w:t xml:space="preserve"> </w:t>
      </w:r>
      <w:r w:rsidRPr="00E76769">
        <w:rPr>
          <w:b/>
          <w:bCs/>
          <w:sz w:val="20"/>
          <w:szCs w:val="20"/>
        </w:rPr>
        <w:t>Мариинско-Посадского</w:t>
      </w:r>
      <w:r w:rsidR="00CE3115" w:rsidRPr="00E76769">
        <w:rPr>
          <w:b/>
          <w:bCs/>
          <w:sz w:val="20"/>
          <w:szCs w:val="20"/>
        </w:rPr>
        <w:t xml:space="preserve"> </w:t>
      </w:r>
      <w:r w:rsidRPr="00E76769">
        <w:rPr>
          <w:b/>
          <w:bCs/>
          <w:sz w:val="20"/>
          <w:szCs w:val="20"/>
        </w:rPr>
        <w:t>района</w:t>
      </w:r>
      <w:r w:rsidR="00CE3115" w:rsidRPr="00E76769">
        <w:rPr>
          <w:bCs/>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r w:rsidR="00CE3115" w:rsidRPr="00E76769">
        <w:rPr>
          <w:b/>
          <w:sz w:val="20"/>
          <w:szCs w:val="20"/>
        </w:rPr>
        <w:t xml:space="preserve"> </w:t>
      </w:r>
    </w:p>
    <w:p w:rsidR="007D46A3" w:rsidRPr="00E76769" w:rsidRDefault="007D46A3" w:rsidP="007F4BA6">
      <w:pPr>
        <w:ind w:firstLine="851"/>
        <w:jc w:val="both"/>
        <w:rPr>
          <w:sz w:val="20"/>
          <w:szCs w:val="20"/>
        </w:rPr>
      </w:pPr>
    </w:p>
    <w:p w:rsidR="00EB103C" w:rsidRPr="00E76769" w:rsidRDefault="00EB103C" w:rsidP="007F4BA6">
      <w:pPr>
        <w:ind w:firstLine="851"/>
        <w:jc w:val="both"/>
        <w:rPr>
          <w:sz w:val="20"/>
          <w:szCs w:val="20"/>
        </w:rPr>
      </w:pPr>
      <w:r w:rsidRPr="00E76769">
        <w:rPr>
          <w:sz w:val="20"/>
          <w:szCs w:val="20"/>
        </w:rPr>
        <w:t>В</w:t>
      </w:r>
      <w:r w:rsidR="00CE3115" w:rsidRPr="00E76769">
        <w:rPr>
          <w:sz w:val="20"/>
          <w:szCs w:val="20"/>
        </w:rPr>
        <w:t xml:space="preserve"> </w:t>
      </w:r>
      <w:r w:rsidRPr="00E76769">
        <w:rPr>
          <w:sz w:val="20"/>
          <w:szCs w:val="20"/>
        </w:rPr>
        <w:t>соответствии</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пунктом</w:t>
      </w:r>
      <w:r w:rsidR="00CE3115" w:rsidRPr="00E76769">
        <w:rPr>
          <w:sz w:val="20"/>
          <w:szCs w:val="20"/>
        </w:rPr>
        <w:t xml:space="preserve"> </w:t>
      </w:r>
      <w:r w:rsidRPr="00E76769">
        <w:rPr>
          <w:sz w:val="20"/>
          <w:szCs w:val="20"/>
        </w:rPr>
        <w:t>2</w:t>
      </w:r>
      <w:r w:rsidR="00CE3115" w:rsidRPr="00E76769">
        <w:rPr>
          <w:sz w:val="20"/>
          <w:szCs w:val="20"/>
        </w:rPr>
        <w:t xml:space="preserve"> </w:t>
      </w:r>
      <w:r w:rsidRPr="00E76769">
        <w:rPr>
          <w:sz w:val="20"/>
          <w:szCs w:val="20"/>
        </w:rPr>
        <w:t>статьи</w:t>
      </w:r>
      <w:r w:rsidR="00CE3115" w:rsidRPr="00E76769">
        <w:rPr>
          <w:sz w:val="20"/>
          <w:szCs w:val="20"/>
        </w:rPr>
        <w:t xml:space="preserve"> </w:t>
      </w:r>
      <w:hyperlink r:id="rId40" w:history="1">
        <w:r w:rsidRPr="00E76769">
          <w:rPr>
            <w:sz w:val="20"/>
            <w:szCs w:val="20"/>
          </w:rPr>
          <w:t>174</w:t>
        </w:r>
        <w:r w:rsidRPr="00E76769">
          <w:rPr>
            <w:sz w:val="20"/>
            <w:szCs w:val="20"/>
            <w:vertAlign w:val="superscript"/>
          </w:rPr>
          <w:t>3</w:t>
        </w:r>
      </w:hyperlink>
      <w:r w:rsidR="00CE3115" w:rsidRPr="00E76769">
        <w:rPr>
          <w:sz w:val="20"/>
          <w:szCs w:val="20"/>
        </w:rPr>
        <w:t xml:space="preserve"> </w:t>
      </w:r>
      <w:r w:rsidRPr="00E76769">
        <w:rPr>
          <w:sz w:val="20"/>
          <w:szCs w:val="20"/>
        </w:rPr>
        <w:t>Бюджетного</w:t>
      </w:r>
      <w:r w:rsidR="00CE3115" w:rsidRPr="00E76769">
        <w:rPr>
          <w:sz w:val="20"/>
          <w:szCs w:val="20"/>
        </w:rPr>
        <w:t xml:space="preserve"> </w:t>
      </w:r>
      <w:r w:rsidRPr="00E76769">
        <w:rPr>
          <w:sz w:val="20"/>
          <w:szCs w:val="20"/>
        </w:rPr>
        <w:t>кодекса</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r w:rsidR="00CE3115" w:rsidRPr="00E76769">
        <w:rPr>
          <w:sz w:val="20"/>
          <w:szCs w:val="20"/>
        </w:rPr>
        <w:t xml:space="preserve"> </w:t>
      </w:r>
      <w:r w:rsidRPr="00E76769">
        <w:rPr>
          <w:sz w:val="20"/>
          <w:szCs w:val="20"/>
        </w:rPr>
        <w:t>администрация</w:t>
      </w:r>
      <w:r w:rsidR="00CE3115" w:rsidRPr="00E76769">
        <w:rPr>
          <w:sz w:val="20"/>
          <w:szCs w:val="20"/>
        </w:rPr>
        <w:t xml:space="preserve"> </w:t>
      </w:r>
      <w:r w:rsidRPr="00E76769">
        <w:rPr>
          <w:sz w:val="20"/>
          <w:szCs w:val="20"/>
        </w:rPr>
        <w:t>Карабашского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p w:rsidR="00EB103C" w:rsidRPr="00E76769" w:rsidRDefault="00EB103C" w:rsidP="007F4BA6">
      <w:pPr>
        <w:ind w:firstLine="851"/>
        <w:jc w:val="both"/>
        <w:rPr>
          <w:sz w:val="20"/>
          <w:szCs w:val="20"/>
        </w:rPr>
      </w:pPr>
      <w:r w:rsidRPr="00E76769">
        <w:rPr>
          <w:sz w:val="20"/>
          <w:szCs w:val="20"/>
        </w:rPr>
        <w:t>п</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т</w:t>
      </w:r>
      <w:r w:rsidR="00CE3115" w:rsidRPr="00E76769">
        <w:rPr>
          <w:sz w:val="20"/>
          <w:szCs w:val="20"/>
        </w:rPr>
        <w:t xml:space="preserve"> </w:t>
      </w:r>
      <w:r w:rsidRPr="00E76769">
        <w:rPr>
          <w:sz w:val="20"/>
          <w:szCs w:val="20"/>
        </w:rPr>
        <w:t>а</w:t>
      </w:r>
      <w:r w:rsidR="00CE3115" w:rsidRPr="00E76769">
        <w:rPr>
          <w:sz w:val="20"/>
          <w:szCs w:val="20"/>
        </w:rPr>
        <w:t xml:space="preserve"> </w:t>
      </w:r>
      <w:r w:rsidRPr="00E76769">
        <w:rPr>
          <w:sz w:val="20"/>
          <w:szCs w:val="20"/>
        </w:rPr>
        <w:t>н</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л</w:t>
      </w:r>
      <w:r w:rsidR="00CE3115" w:rsidRPr="00E76769">
        <w:rPr>
          <w:sz w:val="20"/>
          <w:szCs w:val="20"/>
        </w:rPr>
        <w:t xml:space="preserve"> </w:t>
      </w:r>
      <w:r w:rsidRPr="00E76769">
        <w:rPr>
          <w:sz w:val="20"/>
          <w:szCs w:val="20"/>
        </w:rPr>
        <w:t>я</w:t>
      </w:r>
      <w:r w:rsidR="00CE3115" w:rsidRPr="00E76769">
        <w:rPr>
          <w:sz w:val="20"/>
          <w:szCs w:val="20"/>
        </w:rPr>
        <w:t xml:space="preserve"> </w:t>
      </w:r>
      <w:r w:rsidRPr="00E76769">
        <w:rPr>
          <w:sz w:val="20"/>
          <w:szCs w:val="20"/>
        </w:rPr>
        <w:t>е</w:t>
      </w:r>
      <w:r w:rsidR="00CE3115" w:rsidRPr="00E76769">
        <w:rPr>
          <w:sz w:val="20"/>
          <w:szCs w:val="20"/>
        </w:rPr>
        <w:t xml:space="preserve"> </w:t>
      </w:r>
      <w:r w:rsidRPr="00E76769">
        <w:rPr>
          <w:sz w:val="20"/>
          <w:szCs w:val="20"/>
        </w:rPr>
        <w:t>т:</w:t>
      </w:r>
    </w:p>
    <w:p w:rsidR="00EB103C" w:rsidRPr="00E76769" w:rsidRDefault="00EB103C" w:rsidP="007F4BA6">
      <w:pPr>
        <w:numPr>
          <w:ilvl w:val="0"/>
          <w:numId w:val="14"/>
        </w:numPr>
        <w:autoSpaceDE w:val="0"/>
        <w:autoSpaceDN w:val="0"/>
        <w:adjustRightInd w:val="0"/>
        <w:ind w:left="0" w:firstLine="851"/>
        <w:jc w:val="both"/>
        <w:rPr>
          <w:sz w:val="20"/>
          <w:szCs w:val="20"/>
        </w:rPr>
      </w:pPr>
      <w:r w:rsidRPr="00E76769">
        <w:rPr>
          <w:sz w:val="20"/>
          <w:szCs w:val="20"/>
        </w:rPr>
        <w:t>Утвердить</w:t>
      </w:r>
      <w:r w:rsidR="00CE3115" w:rsidRPr="00E76769">
        <w:rPr>
          <w:sz w:val="20"/>
          <w:szCs w:val="20"/>
        </w:rPr>
        <w:t xml:space="preserve"> </w:t>
      </w:r>
      <w:r w:rsidRPr="00E76769">
        <w:rPr>
          <w:sz w:val="20"/>
          <w:szCs w:val="20"/>
        </w:rPr>
        <w:t>прилагаемый</w:t>
      </w:r>
      <w:r w:rsidR="00CE3115" w:rsidRPr="00E76769">
        <w:rPr>
          <w:sz w:val="20"/>
          <w:szCs w:val="20"/>
        </w:rPr>
        <w:t xml:space="preserve"> </w:t>
      </w:r>
      <w:r w:rsidRPr="00E76769">
        <w:rPr>
          <w:sz w:val="20"/>
          <w:szCs w:val="20"/>
        </w:rPr>
        <w:t>Порядок</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Карабашского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p w:rsidR="008150DB" w:rsidRPr="00E76769" w:rsidRDefault="00EB103C" w:rsidP="007F4BA6">
      <w:pPr>
        <w:shd w:val="clear" w:color="auto" w:fill="FFFFFF"/>
        <w:ind w:firstLine="851"/>
        <w:jc w:val="both"/>
        <w:rPr>
          <w:sz w:val="20"/>
          <w:szCs w:val="20"/>
        </w:rPr>
      </w:pPr>
      <w:r w:rsidRPr="00E76769">
        <w:rPr>
          <w:sz w:val="20"/>
          <w:szCs w:val="20"/>
        </w:rPr>
        <w:t>2.</w:t>
      </w:r>
      <w:r w:rsidR="00CE3115" w:rsidRPr="00E76769">
        <w:rPr>
          <w:sz w:val="20"/>
          <w:szCs w:val="20"/>
        </w:rPr>
        <w:t xml:space="preserve"> </w:t>
      </w:r>
      <w:r w:rsidRPr="00E76769">
        <w:rPr>
          <w:sz w:val="20"/>
          <w:szCs w:val="20"/>
        </w:rPr>
        <w:t>Настоящее</w:t>
      </w:r>
      <w:r w:rsidR="00CE3115" w:rsidRPr="00E76769">
        <w:rPr>
          <w:sz w:val="20"/>
          <w:szCs w:val="20"/>
        </w:rPr>
        <w:t xml:space="preserve"> </w:t>
      </w:r>
      <w:r w:rsidRPr="00E76769">
        <w:rPr>
          <w:sz w:val="20"/>
          <w:szCs w:val="20"/>
        </w:rPr>
        <w:t>постановление</w:t>
      </w:r>
      <w:r w:rsidR="00CE3115" w:rsidRPr="00E76769">
        <w:rPr>
          <w:sz w:val="20"/>
          <w:szCs w:val="20"/>
        </w:rPr>
        <w:t xml:space="preserve"> </w:t>
      </w:r>
      <w:r w:rsidRPr="00E76769">
        <w:rPr>
          <w:sz w:val="20"/>
          <w:szCs w:val="20"/>
        </w:rPr>
        <w:t>вступает</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силу</w:t>
      </w:r>
      <w:r w:rsidR="00CE3115" w:rsidRPr="00E76769">
        <w:rPr>
          <w:sz w:val="20"/>
          <w:szCs w:val="20"/>
        </w:rPr>
        <w:t xml:space="preserve"> </w:t>
      </w:r>
      <w:r w:rsidRPr="00E76769">
        <w:rPr>
          <w:sz w:val="20"/>
          <w:szCs w:val="20"/>
        </w:rPr>
        <w:t>со</w:t>
      </w:r>
      <w:r w:rsidR="00CE3115" w:rsidRPr="00E76769">
        <w:rPr>
          <w:sz w:val="20"/>
          <w:szCs w:val="20"/>
        </w:rPr>
        <w:t xml:space="preserve"> </w:t>
      </w:r>
      <w:r w:rsidRPr="00E76769">
        <w:rPr>
          <w:sz w:val="20"/>
          <w:szCs w:val="20"/>
        </w:rPr>
        <w:t>дня</w:t>
      </w:r>
      <w:r w:rsidR="00CE3115" w:rsidRPr="00E76769">
        <w:rPr>
          <w:sz w:val="20"/>
          <w:szCs w:val="20"/>
        </w:rPr>
        <w:t xml:space="preserve"> </w:t>
      </w:r>
      <w:r w:rsidRPr="00E76769">
        <w:rPr>
          <w:sz w:val="20"/>
          <w:szCs w:val="20"/>
        </w:rPr>
        <w:t>его</w:t>
      </w:r>
      <w:r w:rsidR="00CE3115" w:rsidRPr="00E76769">
        <w:rPr>
          <w:sz w:val="20"/>
          <w:szCs w:val="20"/>
        </w:rPr>
        <w:t xml:space="preserve"> </w:t>
      </w:r>
      <w:r w:rsidRPr="00E76769">
        <w:rPr>
          <w:sz w:val="20"/>
          <w:szCs w:val="20"/>
        </w:rPr>
        <w:t>официального</w:t>
      </w:r>
      <w:r w:rsidR="00CE3115" w:rsidRPr="00E76769">
        <w:rPr>
          <w:sz w:val="20"/>
          <w:szCs w:val="20"/>
        </w:rPr>
        <w:t xml:space="preserve"> </w:t>
      </w:r>
      <w:r w:rsidRPr="00E76769">
        <w:rPr>
          <w:sz w:val="20"/>
          <w:szCs w:val="20"/>
        </w:rPr>
        <w:t>опубликования.</w:t>
      </w:r>
    </w:p>
    <w:p w:rsidR="007D46A3" w:rsidRDefault="007D46A3" w:rsidP="007F4BA6">
      <w:pPr>
        <w:rPr>
          <w:sz w:val="20"/>
          <w:szCs w:val="20"/>
        </w:rPr>
      </w:pPr>
    </w:p>
    <w:p w:rsidR="00E76769" w:rsidRPr="00E76769" w:rsidRDefault="00E76769" w:rsidP="007F4BA6">
      <w:pPr>
        <w:rPr>
          <w:sz w:val="20"/>
          <w:szCs w:val="20"/>
        </w:rPr>
      </w:pPr>
    </w:p>
    <w:p w:rsidR="00EB103C" w:rsidRPr="00E76769" w:rsidRDefault="00EB103C" w:rsidP="007F4BA6">
      <w:pPr>
        <w:rPr>
          <w:sz w:val="20"/>
          <w:szCs w:val="20"/>
        </w:rPr>
      </w:pPr>
      <w:r w:rsidRPr="00E76769">
        <w:rPr>
          <w:sz w:val="20"/>
          <w:szCs w:val="20"/>
        </w:rPr>
        <w:t>Глава</w:t>
      </w:r>
      <w:r w:rsidR="00CE3115" w:rsidRPr="00E76769">
        <w:rPr>
          <w:sz w:val="20"/>
          <w:szCs w:val="20"/>
        </w:rPr>
        <w:t xml:space="preserve"> </w:t>
      </w:r>
      <w:r w:rsidRPr="00E76769">
        <w:rPr>
          <w:sz w:val="20"/>
          <w:szCs w:val="20"/>
        </w:rPr>
        <w:t>Карабашского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007D46A3" w:rsidRPr="00E76769">
        <w:rPr>
          <w:sz w:val="20"/>
          <w:szCs w:val="20"/>
        </w:rPr>
        <w:tab/>
      </w:r>
      <w:r w:rsidR="007D46A3" w:rsidRPr="00E76769">
        <w:rPr>
          <w:sz w:val="20"/>
          <w:szCs w:val="20"/>
        </w:rPr>
        <w:tab/>
      </w:r>
      <w:r w:rsidR="007D46A3" w:rsidRPr="00E76769">
        <w:rPr>
          <w:sz w:val="20"/>
          <w:szCs w:val="20"/>
        </w:rPr>
        <w:tab/>
      </w:r>
      <w:r w:rsidR="007D46A3" w:rsidRPr="00E76769">
        <w:rPr>
          <w:sz w:val="20"/>
          <w:szCs w:val="20"/>
        </w:rPr>
        <w:tab/>
      </w:r>
      <w:r w:rsidRPr="00E76769">
        <w:rPr>
          <w:sz w:val="20"/>
          <w:szCs w:val="20"/>
        </w:rPr>
        <w:t>Н.М.Алаев</w:t>
      </w:r>
      <w:r w:rsidR="00CE3115" w:rsidRPr="00E76769">
        <w:rPr>
          <w:sz w:val="20"/>
          <w:szCs w:val="20"/>
        </w:rPr>
        <w:t xml:space="preserve"> </w:t>
      </w:r>
    </w:p>
    <w:p w:rsidR="00EB103C" w:rsidRPr="00E76769" w:rsidRDefault="00CE3115" w:rsidP="007D46A3">
      <w:pPr>
        <w:rPr>
          <w:caps/>
          <w:sz w:val="20"/>
          <w:szCs w:val="20"/>
        </w:rPr>
      </w:pPr>
      <w:r w:rsidRPr="00E76769">
        <w:rPr>
          <w:sz w:val="20"/>
          <w:szCs w:val="20"/>
        </w:rPr>
        <w:t xml:space="preserve"> </w:t>
      </w:r>
      <w:r w:rsidRPr="00E76769">
        <w:rPr>
          <w:caps/>
          <w:sz w:val="20"/>
          <w:szCs w:val="20"/>
        </w:rPr>
        <w:t xml:space="preserve"> </w:t>
      </w:r>
    </w:p>
    <w:p w:rsidR="00EB103C" w:rsidRPr="00E76769" w:rsidRDefault="00EB103C" w:rsidP="007D46A3">
      <w:pPr>
        <w:ind w:left="4730"/>
        <w:jc w:val="right"/>
        <w:rPr>
          <w:caps/>
          <w:sz w:val="20"/>
          <w:szCs w:val="20"/>
        </w:rPr>
      </w:pPr>
      <w:r w:rsidRPr="00E76769">
        <w:rPr>
          <w:caps/>
          <w:sz w:val="20"/>
          <w:szCs w:val="20"/>
        </w:rPr>
        <w:t>Утвержден</w:t>
      </w:r>
    </w:p>
    <w:p w:rsidR="00EB103C" w:rsidRPr="00E76769" w:rsidRDefault="00EB103C" w:rsidP="007D46A3">
      <w:pPr>
        <w:ind w:left="4730"/>
        <w:jc w:val="right"/>
        <w:rPr>
          <w:sz w:val="20"/>
          <w:szCs w:val="20"/>
        </w:rPr>
      </w:pPr>
      <w:r w:rsidRPr="00E76769">
        <w:rPr>
          <w:sz w:val="20"/>
          <w:szCs w:val="20"/>
        </w:rPr>
        <w:t>постановлением</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Карабашского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p>
    <w:p w:rsidR="00EB103C" w:rsidRPr="00E76769" w:rsidRDefault="00EB103C" w:rsidP="007D46A3">
      <w:pPr>
        <w:ind w:left="4730"/>
        <w:jc w:val="right"/>
        <w:rPr>
          <w:sz w:val="20"/>
          <w:szCs w:val="20"/>
        </w:rPr>
      </w:pPr>
      <w:r w:rsidRPr="00E76769">
        <w:rPr>
          <w:sz w:val="20"/>
          <w:szCs w:val="20"/>
        </w:rPr>
        <w:t>Чувашской</w:t>
      </w:r>
      <w:r w:rsidR="00CE3115" w:rsidRPr="00E76769">
        <w:rPr>
          <w:sz w:val="20"/>
          <w:szCs w:val="20"/>
        </w:rPr>
        <w:t xml:space="preserve"> </w:t>
      </w:r>
      <w:r w:rsidRPr="00E76769">
        <w:rPr>
          <w:sz w:val="20"/>
          <w:szCs w:val="20"/>
        </w:rPr>
        <w:t>Республики</w:t>
      </w:r>
    </w:p>
    <w:p w:rsidR="008150DB" w:rsidRPr="00E76769" w:rsidRDefault="00CE3115" w:rsidP="007D46A3">
      <w:pPr>
        <w:ind w:left="4730"/>
        <w:jc w:val="right"/>
        <w:rPr>
          <w:sz w:val="20"/>
          <w:szCs w:val="20"/>
        </w:rPr>
      </w:pPr>
      <w:r w:rsidRPr="00E76769">
        <w:rPr>
          <w:sz w:val="20"/>
          <w:szCs w:val="20"/>
        </w:rPr>
        <w:t xml:space="preserve"> </w:t>
      </w:r>
      <w:r w:rsidR="00EB103C" w:rsidRPr="00E76769">
        <w:rPr>
          <w:sz w:val="20"/>
          <w:szCs w:val="20"/>
        </w:rPr>
        <w:t>от</w:t>
      </w:r>
      <w:r w:rsidRPr="00E76769">
        <w:rPr>
          <w:sz w:val="20"/>
          <w:szCs w:val="20"/>
        </w:rPr>
        <w:t xml:space="preserve"> </w:t>
      </w:r>
      <w:r w:rsidR="00EB103C" w:rsidRPr="00E76769">
        <w:rPr>
          <w:sz w:val="20"/>
          <w:szCs w:val="20"/>
        </w:rPr>
        <w:t>06</w:t>
      </w:r>
      <w:r w:rsidRPr="00E76769">
        <w:rPr>
          <w:sz w:val="20"/>
          <w:szCs w:val="20"/>
        </w:rPr>
        <w:t xml:space="preserve"> </w:t>
      </w:r>
      <w:r w:rsidR="00EB103C" w:rsidRPr="00E76769">
        <w:rPr>
          <w:sz w:val="20"/>
          <w:szCs w:val="20"/>
        </w:rPr>
        <w:t>декабря</w:t>
      </w:r>
      <w:r w:rsidRPr="00E76769">
        <w:rPr>
          <w:sz w:val="20"/>
          <w:szCs w:val="20"/>
        </w:rPr>
        <w:t xml:space="preserve"> </w:t>
      </w:r>
      <w:r w:rsidR="00EB103C" w:rsidRPr="00E76769">
        <w:rPr>
          <w:sz w:val="20"/>
          <w:szCs w:val="20"/>
        </w:rPr>
        <w:t>2019</w:t>
      </w:r>
      <w:r w:rsidRPr="00E76769">
        <w:rPr>
          <w:sz w:val="20"/>
          <w:szCs w:val="20"/>
        </w:rPr>
        <w:t xml:space="preserve"> </w:t>
      </w:r>
      <w:r w:rsidR="00EB103C" w:rsidRPr="00E76769">
        <w:rPr>
          <w:sz w:val="20"/>
          <w:szCs w:val="20"/>
        </w:rPr>
        <w:t>№95</w:t>
      </w:r>
      <w:r w:rsidRPr="00E76769">
        <w:rPr>
          <w:sz w:val="20"/>
          <w:szCs w:val="20"/>
        </w:rPr>
        <w:t xml:space="preserve"> </w:t>
      </w:r>
    </w:p>
    <w:p w:rsidR="00EB103C" w:rsidRPr="00E76769" w:rsidRDefault="00EB103C" w:rsidP="007F4BA6">
      <w:pPr>
        <w:pStyle w:val="ConsPlusTitle"/>
        <w:jc w:val="center"/>
        <w:outlineLvl w:val="1"/>
        <w:rPr>
          <w:rFonts w:ascii="TimesET" w:hAnsi="TimesET"/>
        </w:rPr>
      </w:pPr>
      <w:r w:rsidRPr="00E76769">
        <w:rPr>
          <w:rFonts w:ascii="TimesET" w:hAnsi="TimesET"/>
        </w:rPr>
        <w:t>Порядок</w:t>
      </w:r>
    </w:p>
    <w:p w:rsidR="008150DB" w:rsidRPr="00E76769" w:rsidRDefault="00EB103C" w:rsidP="007F4BA6">
      <w:pPr>
        <w:pStyle w:val="ConsPlusTitle"/>
        <w:jc w:val="center"/>
        <w:outlineLvl w:val="1"/>
        <w:rPr>
          <w:rFonts w:ascii="TimesET" w:hAnsi="TimesET"/>
        </w:rPr>
      </w:pPr>
      <w:r w:rsidRPr="00E76769">
        <w:rPr>
          <w:rFonts w:ascii="TimesET" w:hAnsi="TimesET"/>
        </w:rPr>
        <w:t>оценки</w:t>
      </w:r>
      <w:r w:rsidR="00CE3115" w:rsidRPr="00E76769">
        <w:rPr>
          <w:rFonts w:ascii="TimesET" w:hAnsi="TimesET"/>
        </w:rPr>
        <w:t xml:space="preserve"> </w:t>
      </w:r>
      <w:r w:rsidRPr="00E76769">
        <w:rPr>
          <w:rFonts w:ascii="TimesET" w:hAnsi="TimesET"/>
        </w:rPr>
        <w:t>налоговых</w:t>
      </w:r>
      <w:r w:rsidR="00CE3115" w:rsidRPr="00E76769">
        <w:rPr>
          <w:rFonts w:ascii="TimesET" w:hAnsi="TimesET"/>
        </w:rPr>
        <w:t xml:space="preserve"> </w:t>
      </w:r>
      <w:r w:rsidRPr="00E76769">
        <w:rPr>
          <w:rFonts w:ascii="TimesET" w:hAnsi="TimesET"/>
        </w:rPr>
        <w:t>расходов</w:t>
      </w:r>
      <w:r w:rsidR="00CE3115" w:rsidRPr="00E76769">
        <w:rPr>
          <w:rFonts w:ascii="TimesET" w:hAnsi="TimesET"/>
        </w:rPr>
        <w:t xml:space="preserve"> </w:t>
      </w:r>
      <w:r w:rsidRPr="00E76769">
        <w:rPr>
          <w:rFonts w:ascii="TimesET" w:hAnsi="TimesET"/>
        </w:rPr>
        <w:t>Карабашского</w:t>
      </w:r>
      <w:r w:rsidR="00CE3115" w:rsidRPr="00E76769">
        <w:rPr>
          <w:rFonts w:ascii="TimesET" w:hAnsi="TimesET"/>
        </w:rPr>
        <w:t xml:space="preserve"> </w:t>
      </w:r>
      <w:r w:rsidRPr="00E76769">
        <w:rPr>
          <w:rFonts w:ascii="TimesET" w:hAnsi="TimesET"/>
        </w:rPr>
        <w:t>сельского</w:t>
      </w:r>
      <w:r w:rsidR="00CE3115" w:rsidRPr="00E76769">
        <w:rPr>
          <w:rFonts w:ascii="TimesET" w:hAnsi="TimesET"/>
        </w:rPr>
        <w:t xml:space="preserve"> </w:t>
      </w:r>
      <w:r w:rsidRPr="00E76769">
        <w:rPr>
          <w:rFonts w:ascii="TimesET" w:hAnsi="TimesET"/>
        </w:rPr>
        <w:t>поселения</w:t>
      </w:r>
      <w:r w:rsidR="00CE3115" w:rsidRPr="00E76769">
        <w:rPr>
          <w:rFonts w:ascii="TimesET" w:hAnsi="TimesET"/>
        </w:rPr>
        <w:t xml:space="preserve"> </w:t>
      </w:r>
      <w:r w:rsidRPr="00E76769">
        <w:rPr>
          <w:rFonts w:ascii="TimesET" w:hAnsi="TimesET"/>
        </w:rPr>
        <w:t>Мариинско-Посадского</w:t>
      </w:r>
      <w:r w:rsidR="00CE3115" w:rsidRPr="00E76769">
        <w:rPr>
          <w:rFonts w:ascii="TimesET" w:hAnsi="TimesET"/>
        </w:rPr>
        <w:t xml:space="preserve"> </w:t>
      </w:r>
      <w:r w:rsidRPr="00E76769">
        <w:rPr>
          <w:rFonts w:ascii="TimesET" w:hAnsi="TimesET"/>
        </w:rPr>
        <w:t>района</w:t>
      </w:r>
      <w:r w:rsidR="00CE3115" w:rsidRPr="00E76769">
        <w:rPr>
          <w:rFonts w:ascii="TimesET" w:hAnsi="TimesET"/>
        </w:rPr>
        <w:t xml:space="preserve"> </w:t>
      </w:r>
      <w:r w:rsidRPr="00E76769">
        <w:rPr>
          <w:rFonts w:ascii="TimesET" w:hAnsi="TimesET"/>
        </w:rPr>
        <w:t>Чувашской</w:t>
      </w:r>
      <w:r w:rsidR="00CE3115" w:rsidRPr="00E76769">
        <w:rPr>
          <w:rFonts w:ascii="TimesET" w:hAnsi="TimesET"/>
        </w:rPr>
        <w:t xml:space="preserve"> </w:t>
      </w:r>
      <w:r w:rsidRPr="00E76769">
        <w:rPr>
          <w:rFonts w:ascii="TimesET" w:hAnsi="TimesET"/>
        </w:rPr>
        <w:t>Республики</w:t>
      </w:r>
    </w:p>
    <w:p w:rsidR="008150DB" w:rsidRPr="00E76769" w:rsidRDefault="00EB103C" w:rsidP="007F4BA6">
      <w:pPr>
        <w:pStyle w:val="ConsPlusTitle"/>
        <w:widowControl w:val="0"/>
        <w:numPr>
          <w:ilvl w:val="0"/>
          <w:numId w:val="30"/>
        </w:numPr>
        <w:adjustRightInd/>
        <w:jc w:val="center"/>
        <w:outlineLvl w:val="1"/>
        <w:rPr>
          <w:rFonts w:ascii="TimesET" w:hAnsi="TimesET"/>
        </w:rPr>
      </w:pPr>
      <w:r w:rsidRPr="00E76769">
        <w:rPr>
          <w:rFonts w:ascii="TimesET" w:hAnsi="TimesET"/>
        </w:rPr>
        <w:t>Общие</w:t>
      </w:r>
      <w:r w:rsidR="00CE3115" w:rsidRPr="00E76769">
        <w:rPr>
          <w:rFonts w:ascii="TimesET" w:hAnsi="TimesET"/>
        </w:rPr>
        <w:t xml:space="preserve"> </w:t>
      </w:r>
      <w:r w:rsidRPr="00E76769">
        <w:rPr>
          <w:rFonts w:ascii="TimesET" w:hAnsi="TimesET"/>
        </w:rPr>
        <w:t>положения</w:t>
      </w:r>
    </w:p>
    <w:p w:rsidR="00EB103C" w:rsidRPr="00E76769" w:rsidRDefault="00EB103C" w:rsidP="007F4BA6">
      <w:pPr>
        <w:numPr>
          <w:ilvl w:val="0"/>
          <w:numId w:val="31"/>
        </w:numPr>
        <w:autoSpaceDE w:val="0"/>
        <w:autoSpaceDN w:val="0"/>
        <w:adjustRightInd w:val="0"/>
        <w:ind w:left="0" w:firstLine="709"/>
        <w:jc w:val="both"/>
        <w:rPr>
          <w:bCs/>
          <w:sz w:val="20"/>
          <w:szCs w:val="20"/>
        </w:rPr>
      </w:pPr>
      <w:r w:rsidRPr="00E76769">
        <w:rPr>
          <w:bCs/>
          <w:sz w:val="20"/>
          <w:szCs w:val="20"/>
        </w:rPr>
        <w:t>Настоящий</w:t>
      </w:r>
      <w:r w:rsidR="00CE3115" w:rsidRPr="00E76769">
        <w:rPr>
          <w:bCs/>
          <w:sz w:val="20"/>
          <w:szCs w:val="20"/>
        </w:rPr>
        <w:t xml:space="preserve"> </w:t>
      </w:r>
      <w:r w:rsidRPr="00E76769">
        <w:rPr>
          <w:bCs/>
          <w:sz w:val="20"/>
          <w:szCs w:val="20"/>
        </w:rPr>
        <w:t>Порядок</w:t>
      </w:r>
      <w:r w:rsidR="00CE3115" w:rsidRPr="00E76769">
        <w:rPr>
          <w:bCs/>
          <w:sz w:val="20"/>
          <w:szCs w:val="20"/>
        </w:rPr>
        <w:t xml:space="preserve"> </w:t>
      </w:r>
      <w:r w:rsidRPr="00E76769">
        <w:rPr>
          <w:bCs/>
          <w:sz w:val="20"/>
          <w:szCs w:val="20"/>
        </w:rPr>
        <w:t>определяет</w:t>
      </w:r>
      <w:r w:rsidR="00CE3115" w:rsidRPr="00E76769">
        <w:rPr>
          <w:bCs/>
          <w:sz w:val="20"/>
          <w:szCs w:val="20"/>
        </w:rPr>
        <w:t xml:space="preserve"> </w:t>
      </w:r>
      <w:r w:rsidRPr="00E76769">
        <w:rPr>
          <w:bCs/>
          <w:sz w:val="20"/>
          <w:szCs w:val="20"/>
        </w:rPr>
        <w:t>процедуру</w:t>
      </w:r>
      <w:r w:rsidR="00CE3115" w:rsidRPr="00E76769">
        <w:rPr>
          <w:bCs/>
          <w:sz w:val="20"/>
          <w:szCs w:val="20"/>
        </w:rPr>
        <w:t xml:space="preserve"> </w:t>
      </w:r>
      <w:r w:rsidRPr="00E76769">
        <w:rPr>
          <w:bCs/>
          <w:sz w:val="20"/>
          <w:szCs w:val="20"/>
        </w:rPr>
        <w:t>оценки</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bCs/>
          <w:sz w:val="20"/>
          <w:szCs w:val="20"/>
        </w:rPr>
        <w:t>Карабашского</w:t>
      </w:r>
      <w:r w:rsidR="00CE3115" w:rsidRPr="00E76769">
        <w:rPr>
          <w:bCs/>
          <w:sz w:val="20"/>
          <w:szCs w:val="20"/>
        </w:rPr>
        <w:t xml:space="preserve"> </w:t>
      </w:r>
      <w:r w:rsidRPr="00E76769">
        <w:rPr>
          <w:bCs/>
          <w:sz w:val="20"/>
          <w:szCs w:val="20"/>
        </w:rPr>
        <w:t>сельского</w:t>
      </w:r>
      <w:r w:rsidR="00CE3115" w:rsidRPr="00E76769">
        <w:rPr>
          <w:bCs/>
          <w:sz w:val="20"/>
          <w:szCs w:val="20"/>
        </w:rPr>
        <w:t xml:space="preserve"> </w:t>
      </w:r>
      <w:r w:rsidRPr="00E76769">
        <w:rPr>
          <w:bCs/>
          <w:sz w:val="20"/>
          <w:szCs w:val="20"/>
        </w:rPr>
        <w:t>поселения</w:t>
      </w:r>
      <w:r w:rsidR="00CE3115" w:rsidRPr="00E76769">
        <w:rPr>
          <w:bCs/>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(далее-</w:t>
      </w:r>
      <w:r w:rsidR="00CE3115" w:rsidRPr="00E76769">
        <w:rPr>
          <w:bCs/>
          <w:sz w:val="20"/>
          <w:szCs w:val="20"/>
        </w:rPr>
        <w:t xml:space="preserve"> </w:t>
      </w:r>
      <w:r w:rsidRPr="00E76769">
        <w:rPr>
          <w:bCs/>
          <w:sz w:val="20"/>
          <w:szCs w:val="20"/>
        </w:rPr>
        <w:t>Карабашское</w:t>
      </w:r>
      <w:r w:rsidR="00CE3115" w:rsidRPr="00E76769">
        <w:rPr>
          <w:bCs/>
          <w:sz w:val="20"/>
          <w:szCs w:val="20"/>
        </w:rPr>
        <w:t xml:space="preserve"> </w:t>
      </w:r>
      <w:r w:rsidRPr="00E76769">
        <w:rPr>
          <w:bCs/>
          <w:sz w:val="20"/>
          <w:szCs w:val="20"/>
        </w:rPr>
        <w:t>сельское</w:t>
      </w:r>
      <w:r w:rsidR="00CE3115" w:rsidRPr="00E76769">
        <w:rPr>
          <w:bCs/>
          <w:sz w:val="20"/>
          <w:szCs w:val="20"/>
        </w:rPr>
        <w:t xml:space="preserve"> </w:t>
      </w:r>
      <w:r w:rsidRPr="00E76769">
        <w:rPr>
          <w:bCs/>
          <w:sz w:val="20"/>
          <w:szCs w:val="20"/>
        </w:rPr>
        <w:t>поселение).</w:t>
      </w:r>
      <w:r w:rsidR="00CE3115" w:rsidRPr="00E76769">
        <w:rPr>
          <w:bCs/>
          <w:sz w:val="20"/>
          <w:szCs w:val="20"/>
        </w:rPr>
        <w:t xml:space="preserve"> </w:t>
      </w:r>
    </w:p>
    <w:p w:rsidR="00EB103C" w:rsidRPr="00E76769" w:rsidRDefault="00EB103C" w:rsidP="007F4BA6">
      <w:pPr>
        <w:ind w:firstLine="709"/>
        <w:jc w:val="both"/>
        <w:rPr>
          <w:bCs/>
          <w:sz w:val="20"/>
          <w:szCs w:val="20"/>
        </w:rPr>
      </w:pPr>
      <w:r w:rsidRPr="00E76769">
        <w:rPr>
          <w:bCs/>
          <w:sz w:val="20"/>
          <w:szCs w:val="20"/>
        </w:rPr>
        <w:t>Под</w:t>
      </w:r>
      <w:r w:rsidR="00CE3115" w:rsidRPr="00E76769">
        <w:rPr>
          <w:bCs/>
          <w:sz w:val="20"/>
          <w:szCs w:val="20"/>
        </w:rPr>
        <w:t xml:space="preserve"> </w:t>
      </w:r>
      <w:r w:rsidRPr="00E76769">
        <w:rPr>
          <w:bCs/>
          <w:sz w:val="20"/>
          <w:szCs w:val="20"/>
        </w:rPr>
        <w:t>оценкой</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целях</w:t>
      </w:r>
      <w:r w:rsidR="00CE3115" w:rsidRPr="00E76769">
        <w:rPr>
          <w:bCs/>
          <w:sz w:val="20"/>
          <w:szCs w:val="20"/>
        </w:rPr>
        <w:t xml:space="preserve"> </w:t>
      </w:r>
      <w:r w:rsidRPr="00E76769">
        <w:rPr>
          <w:bCs/>
          <w:sz w:val="20"/>
          <w:szCs w:val="20"/>
        </w:rPr>
        <w:t>настоящего</w:t>
      </w:r>
      <w:r w:rsidR="00CE3115" w:rsidRPr="00E76769">
        <w:rPr>
          <w:bCs/>
          <w:sz w:val="20"/>
          <w:szCs w:val="20"/>
        </w:rPr>
        <w:t xml:space="preserve"> </w:t>
      </w:r>
      <w:r w:rsidRPr="00E76769">
        <w:rPr>
          <w:bCs/>
          <w:sz w:val="20"/>
          <w:szCs w:val="20"/>
        </w:rPr>
        <w:t>Порядка</w:t>
      </w:r>
      <w:r w:rsidR="00CE3115" w:rsidRPr="00E76769">
        <w:rPr>
          <w:bCs/>
          <w:sz w:val="20"/>
          <w:szCs w:val="20"/>
        </w:rPr>
        <w:t xml:space="preserve"> </w:t>
      </w:r>
      <w:r w:rsidRPr="00E76769">
        <w:rPr>
          <w:bCs/>
          <w:sz w:val="20"/>
          <w:szCs w:val="20"/>
        </w:rPr>
        <w:t>понимается</w:t>
      </w:r>
      <w:r w:rsidR="00CE3115" w:rsidRPr="00E76769">
        <w:rPr>
          <w:bCs/>
          <w:sz w:val="20"/>
          <w:szCs w:val="20"/>
        </w:rPr>
        <w:t xml:space="preserve"> </w:t>
      </w:r>
      <w:r w:rsidRPr="00E76769">
        <w:rPr>
          <w:bCs/>
          <w:sz w:val="20"/>
          <w:szCs w:val="20"/>
        </w:rPr>
        <w:t>оценка</w:t>
      </w:r>
      <w:r w:rsidR="00CE3115" w:rsidRPr="00E76769">
        <w:rPr>
          <w:bCs/>
          <w:sz w:val="20"/>
          <w:szCs w:val="20"/>
        </w:rPr>
        <w:t xml:space="preserve"> </w:t>
      </w:r>
      <w:r w:rsidRPr="00E76769">
        <w:rPr>
          <w:bCs/>
          <w:sz w:val="20"/>
          <w:szCs w:val="20"/>
        </w:rPr>
        <w:t>объемов</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оценка</w:t>
      </w:r>
      <w:r w:rsidR="00CE3115" w:rsidRPr="00E76769">
        <w:rPr>
          <w:bCs/>
          <w:sz w:val="20"/>
          <w:szCs w:val="20"/>
        </w:rPr>
        <w:t xml:space="preserve"> </w:t>
      </w:r>
      <w:r w:rsidRPr="00E76769">
        <w:rPr>
          <w:bCs/>
          <w:sz w:val="20"/>
          <w:szCs w:val="20"/>
        </w:rPr>
        <w:t>эффективности</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p>
    <w:p w:rsidR="00EB103C" w:rsidRPr="00E76769" w:rsidRDefault="00EB103C" w:rsidP="007F4BA6">
      <w:pPr>
        <w:ind w:firstLine="709"/>
        <w:jc w:val="both"/>
        <w:rPr>
          <w:bCs/>
          <w:sz w:val="20"/>
          <w:szCs w:val="20"/>
        </w:rPr>
      </w:pPr>
      <w:r w:rsidRPr="00E76769">
        <w:rPr>
          <w:bCs/>
          <w:sz w:val="20"/>
          <w:szCs w:val="20"/>
        </w:rPr>
        <w:t>2.</w:t>
      </w:r>
      <w:r w:rsidR="00CE3115" w:rsidRPr="00E76769">
        <w:rPr>
          <w:bCs/>
          <w:sz w:val="20"/>
          <w:szCs w:val="20"/>
        </w:rPr>
        <w:t xml:space="preserve"> </w:t>
      </w:r>
      <w:r w:rsidRPr="00E76769">
        <w:rPr>
          <w:bCs/>
          <w:sz w:val="20"/>
          <w:szCs w:val="20"/>
        </w:rPr>
        <w:t>Для</w:t>
      </w:r>
      <w:r w:rsidR="00CE3115" w:rsidRPr="00E76769">
        <w:rPr>
          <w:bCs/>
          <w:sz w:val="20"/>
          <w:szCs w:val="20"/>
        </w:rPr>
        <w:t xml:space="preserve"> </w:t>
      </w:r>
      <w:r w:rsidRPr="00E76769">
        <w:rPr>
          <w:bCs/>
          <w:sz w:val="20"/>
          <w:szCs w:val="20"/>
        </w:rPr>
        <w:t>целей</w:t>
      </w:r>
      <w:r w:rsidR="00CE3115" w:rsidRPr="00E76769">
        <w:rPr>
          <w:bCs/>
          <w:sz w:val="20"/>
          <w:szCs w:val="20"/>
        </w:rPr>
        <w:t xml:space="preserve"> </w:t>
      </w:r>
      <w:r w:rsidRPr="00E76769">
        <w:rPr>
          <w:bCs/>
          <w:sz w:val="20"/>
          <w:szCs w:val="20"/>
        </w:rPr>
        <w:t>настоящего</w:t>
      </w:r>
      <w:r w:rsidR="00CE3115" w:rsidRPr="00E76769">
        <w:rPr>
          <w:bCs/>
          <w:sz w:val="20"/>
          <w:szCs w:val="20"/>
        </w:rPr>
        <w:t xml:space="preserve"> </w:t>
      </w:r>
      <w:r w:rsidRPr="00E76769">
        <w:rPr>
          <w:bCs/>
          <w:sz w:val="20"/>
          <w:szCs w:val="20"/>
        </w:rPr>
        <w:t>Порядка</w:t>
      </w:r>
      <w:r w:rsidR="00CE3115" w:rsidRPr="00E76769">
        <w:rPr>
          <w:bCs/>
          <w:sz w:val="20"/>
          <w:szCs w:val="20"/>
        </w:rPr>
        <w:t xml:space="preserve"> </w:t>
      </w:r>
      <w:r w:rsidRPr="00E76769">
        <w:rPr>
          <w:bCs/>
          <w:sz w:val="20"/>
          <w:szCs w:val="20"/>
        </w:rPr>
        <w:t>используются</w:t>
      </w:r>
      <w:r w:rsidR="00CE3115" w:rsidRPr="00E76769">
        <w:rPr>
          <w:bCs/>
          <w:sz w:val="20"/>
          <w:szCs w:val="20"/>
        </w:rPr>
        <w:t xml:space="preserve"> </w:t>
      </w:r>
      <w:r w:rsidRPr="00E76769">
        <w:rPr>
          <w:bCs/>
          <w:sz w:val="20"/>
          <w:szCs w:val="20"/>
        </w:rPr>
        <w:t>следующие</w:t>
      </w:r>
      <w:r w:rsidR="00CE3115" w:rsidRPr="00E76769">
        <w:rPr>
          <w:bCs/>
          <w:sz w:val="20"/>
          <w:szCs w:val="20"/>
        </w:rPr>
        <w:t xml:space="preserve"> </w:t>
      </w:r>
      <w:r w:rsidRPr="00E76769">
        <w:rPr>
          <w:bCs/>
          <w:sz w:val="20"/>
          <w:szCs w:val="20"/>
        </w:rPr>
        <w:t>понятия</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термины:</w:t>
      </w:r>
    </w:p>
    <w:p w:rsidR="00EB103C" w:rsidRPr="00E76769" w:rsidRDefault="00EB103C" w:rsidP="007F4BA6">
      <w:pPr>
        <w:pStyle w:val="ConsPlusNormal"/>
        <w:widowControl/>
        <w:ind w:firstLine="709"/>
        <w:jc w:val="both"/>
        <w:rPr>
          <w:rFonts w:ascii="TimesET" w:hAnsi="TimesET" w:cs="Times New Roman"/>
        </w:rPr>
      </w:pPr>
      <w:r w:rsidRPr="00E76769">
        <w:rPr>
          <w:rFonts w:ascii="TimesET" w:hAnsi="TimesET" w:cs="Times New Roman"/>
        </w:rPr>
        <w:t>куратор</w:t>
      </w:r>
      <w:r w:rsidR="00CE3115" w:rsidRPr="00E76769">
        <w:rPr>
          <w:rFonts w:ascii="TimesET" w:hAnsi="TimesET" w:cs="Times New Roman"/>
        </w:rPr>
        <w:t xml:space="preserve"> </w:t>
      </w:r>
      <w:r w:rsidRPr="00E76769">
        <w:rPr>
          <w:rFonts w:ascii="TimesET" w:hAnsi="TimesET" w:cs="Times New Roman"/>
        </w:rPr>
        <w:t>налоговых</w:t>
      </w:r>
      <w:r w:rsidR="00CE3115" w:rsidRPr="00E76769">
        <w:rPr>
          <w:rFonts w:ascii="TimesET" w:hAnsi="TimesET" w:cs="Times New Roman"/>
        </w:rPr>
        <w:t xml:space="preserve"> </w:t>
      </w:r>
      <w:r w:rsidRPr="00E76769">
        <w:rPr>
          <w:rFonts w:ascii="TimesET" w:hAnsi="TimesET" w:cs="Times New Roman"/>
        </w:rPr>
        <w:t>расходов</w:t>
      </w:r>
      <w:r w:rsidR="00CE3115" w:rsidRPr="00E76769">
        <w:rPr>
          <w:rFonts w:ascii="TimesET" w:hAnsi="TimesET" w:cs="Times New Roman"/>
        </w:rPr>
        <w:t xml:space="preserve"> </w:t>
      </w:r>
      <w:r w:rsidRPr="00E76769">
        <w:rPr>
          <w:rFonts w:ascii="TimesET" w:hAnsi="TimesET" w:cs="Times New Roman"/>
        </w:rPr>
        <w:t>–</w:t>
      </w:r>
      <w:r w:rsidR="00CE3115" w:rsidRPr="00E76769">
        <w:rPr>
          <w:rFonts w:ascii="TimesET" w:hAnsi="TimesET" w:cs="Times New Roman"/>
        </w:rPr>
        <w:t xml:space="preserve"> </w:t>
      </w:r>
      <w:r w:rsidRPr="00E76769">
        <w:rPr>
          <w:rFonts w:ascii="TimesET" w:hAnsi="TimesET" w:cs="Times New Roman"/>
        </w:rPr>
        <w:t>ответственный</w:t>
      </w:r>
      <w:r w:rsidR="00CE3115" w:rsidRPr="00E76769">
        <w:rPr>
          <w:rFonts w:ascii="TimesET" w:hAnsi="TimesET" w:cs="Times New Roman"/>
        </w:rPr>
        <w:t xml:space="preserve"> </w:t>
      </w:r>
      <w:r w:rsidRPr="00E76769">
        <w:rPr>
          <w:rFonts w:ascii="TimesET" w:hAnsi="TimesET" w:cs="Times New Roman"/>
        </w:rPr>
        <w:t>исполнитель</w:t>
      </w:r>
      <w:r w:rsidR="00CE3115" w:rsidRPr="00E76769">
        <w:rPr>
          <w:rFonts w:ascii="TimesET" w:hAnsi="TimesET" w:cs="Times New Roman"/>
        </w:rPr>
        <w:t xml:space="preserve"> </w:t>
      </w:r>
      <w:r w:rsidRPr="00E76769">
        <w:rPr>
          <w:rFonts w:ascii="TimesET" w:hAnsi="TimesET" w:cs="Times New Roman"/>
        </w:rPr>
        <w:t>муниципальной</w:t>
      </w:r>
      <w:r w:rsidR="00CE3115" w:rsidRPr="00E76769">
        <w:rPr>
          <w:rFonts w:ascii="TimesET" w:hAnsi="TimesET" w:cs="Times New Roman"/>
        </w:rPr>
        <w:t xml:space="preserve"> </w:t>
      </w:r>
      <w:r w:rsidRPr="00E76769">
        <w:rPr>
          <w:rFonts w:ascii="TimesET" w:hAnsi="TimesET" w:cs="Times New Roman"/>
        </w:rPr>
        <w:t>программы</w:t>
      </w:r>
      <w:r w:rsidR="00CE3115" w:rsidRPr="00E76769">
        <w:rPr>
          <w:rFonts w:ascii="TimesET" w:hAnsi="TimesET" w:cs="Times New Roman"/>
        </w:rPr>
        <w:t xml:space="preserve"> </w:t>
      </w:r>
      <w:r w:rsidRPr="00E76769">
        <w:rPr>
          <w:rFonts w:ascii="TimesET" w:hAnsi="TimesET" w:cs="Times New Roman"/>
        </w:rPr>
        <w:t>Карабашского</w:t>
      </w:r>
      <w:r w:rsidR="00CE3115" w:rsidRPr="00E76769">
        <w:rPr>
          <w:rFonts w:ascii="TimesET" w:hAnsi="TimesET" w:cs="Times New Roman"/>
        </w:rPr>
        <w:t xml:space="preserve"> </w:t>
      </w:r>
      <w:r w:rsidRPr="00E76769">
        <w:rPr>
          <w:rFonts w:ascii="TimesET" w:hAnsi="TimesET" w:cs="Times New Roman"/>
        </w:rPr>
        <w:t>сельского</w:t>
      </w:r>
      <w:r w:rsidR="00CE3115" w:rsidRPr="00E76769">
        <w:rPr>
          <w:rFonts w:ascii="TimesET" w:hAnsi="TimesET" w:cs="Times New Roman"/>
        </w:rPr>
        <w:t xml:space="preserve"> </w:t>
      </w:r>
      <w:r w:rsidRPr="00E76769">
        <w:rPr>
          <w:rFonts w:ascii="TimesET" w:hAnsi="TimesET" w:cs="Times New Roman"/>
        </w:rPr>
        <w:t>поселения,</w:t>
      </w:r>
      <w:r w:rsidR="00CE3115" w:rsidRPr="00E76769">
        <w:rPr>
          <w:rFonts w:ascii="TimesET" w:hAnsi="TimesET" w:cs="Times New Roman"/>
        </w:rPr>
        <w:t xml:space="preserve"> </w:t>
      </w:r>
      <w:r w:rsidRPr="00E76769">
        <w:rPr>
          <w:rFonts w:ascii="TimesET" w:hAnsi="TimesET" w:cs="Times New Roman"/>
        </w:rPr>
        <w:t>орган</w:t>
      </w:r>
      <w:r w:rsidR="00CE3115" w:rsidRPr="00E76769">
        <w:rPr>
          <w:rFonts w:ascii="TimesET" w:hAnsi="TimesET" w:cs="Times New Roman"/>
        </w:rPr>
        <w:t xml:space="preserve"> </w:t>
      </w:r>
      <w:r w:rsidRPr="00E76769">
        <w:rPr>
          <w:rFonts w:ascii="TimesET" w:hAnsi="TimesET" w:cs="Times New Roman"/>
        </w:rPr>
        <w:t>местного</w:t>
      </w:r>
      <w:r w:rsidR="00CE3115" w:rsidRPr="00E76769">
        <w:rPr>
          <w:rFonts w:ascii="TimesET" w:hAnsi="TimesET" w:cs="Times New Roman"/>
        </w:rPr>
        <w:t xml:space="preserve"> </w:t>
      </w:r>
      <w:r w:rsidRPr="00E76769">
        <w:rPr>
          <w:rFonts w:ascii="TimesET" w:hAnsi="TimesET" w:cs="Times New Roman"/>
        </w:rPr>
        <w:t>самоуправления,</w:t>
      </w:r>
      <w:r w:rsidR="00CE3115" w:rsidRPr="00E76769">
        <w:rPr>
          <w:rFonts w:ascii="TimesET" w:hAnsi="TimesET" w:cs="Times New Roman"/>
        </w:rPr>
        <w:t xml:space="preserve"> </w:t>
      </w:r>
      <w:r w:rsidRPr="00E76769">
        <w:rPr>
          <w:rFonts w:ascii="TimesET" w:hAnsi="TimesET" w:cs="Times New Roman"/>
        </w:rPr>
        <w:t>ответственный</w:t>
      </w:r>
      <w:r w:rsidR="00CE3115" w:rsidRPr="00E76769">
        <w:rPr>
          <w:rFonts w:ascii="TimesET" w:hAnsi="TimesET" w:cs="Times New Roman"/>
        </w:rPr>
        <w:t xml:space="preserve"> </w:t>
      </w:r>
      <w:r w:rsidRPr="00E76769">
        <w:rPr>
          <w:rFonts w:ascii="TimesET" w:hAnsi="TimesET" w:cs="Times New Roman"/>
        </w:rPr>
        <w:t>в</w:t>
      </w:r>
      <w:r w:rsidR="00CE3115" w:rsidRPr="00E76769">
        <w:rPr>
          <w:rFonts w:ascii="TimesET" w:hAnsi="TimesET" w:cs="Times New Roman"/>
        </w:rPr>
        <w:t xml:space="preserve"> </w:t>
      </w:r>
      <w:r w:rsidRPr="00E76769">
        <w:rPr>
          <w:rFonts w:ascii="TimesET" w:hAnsi="TimesET" w:cs="Times New Roman"/>
        </w:rPr>
        <w:t>соответствии</w:t>
      </w:r>
      <w:r w:rsidR="00CE3115" w:rsidRPr="00E76769">
        <w:rPr>
          <w:rFonts w:ascii="TimesET" w:hAnsi="TimesET" w:cs="Times New Roman"/>
        </w:rPr>
        <w:t xml:space="preserve"> </w:t>
      </w:r>
      <w:r w:rsidRPr="00E76769">
        <w:rPr>
          <w:rFonts w:ascii="TimesET" w:hAnsi="TimesET" w:cs="Times New Roman"/>
        </w:rPr>
        <w:t>с</w:t>
      </w:r>
      <w:r w:rsidR="00CE3115" w:rsidRPr="00E76769">
        <w:rPr>
          <w:rFonts w:ascii="TimesET" w:hAnsi="TimesET" w:cs="Times New Roman"/>
        </w:rPr>
        <w:t xml:space="preserve"> </w:t>
      </w:r>
      <w:r w:rsidRPr="00E76769">
        <w:rPr>
          <w:rFonts w:ascii="TimesET" w:hAnsi="TimesET" w:cs="Times New Roman"/>
        </w:rPr>
        <w:t>полномочиями,</w:t>
      </w:r>
      <w:r w:rsidR="00CE3115" w:rsidRPr="00E76769">
        <w:rPr>
          <w:rFonts w:ascii="TimesET" w:hAnsi="TimesET" w:cs="Times New Roman"/>
        </w:rPr>
        <w:t xml:space="preserve"> </w:t>
      </w:r>
      <w:r w:rsidRPr="00E76769">
        <w:rPr>
          <w:rFonts w:ascii="TimesET" w:hAnsi="TimesET" w:cs="Times New Roman"/>
        </w:rPr>
        <w:t>установленными</w:t>
      </w:r>
      <w:r w:rsidR="00CE3115" w:rsidRPr="00E76769">
        <w:rPr>
          <w:rFonts w:ascii="TimesET" w:hAnsi="TimesET" w:cs="Times New Roman"/>
        </w:rPr>
        <w:t xml:space="preserve"> </w:t>
      </w:r>
      <w:r w:rsidRPr="00E76769">
        <w:rPr>
          <w:rFonts w:ascii="TimesET" w:hAnsi="TimesET" w:cs="Times New Roman"/>
        </w:rPr>
        <w:t>нормативными</w:t>
      </w:r>
      <w:r w:rsidR="00CE3115" w:rsidRPr="00E76769">
        <w:rPr>
          <w:rFonts w:ascii="TimesET" w:hAnsi="TimesET" w:cs="Times New Roman"/>
        </w:rPr>
        <w:t xml:space="preserve"> </w:t>
      </w:r>
      <w:r w:rsidRPr="00E76769">
        <w:rPr>
          <w:rFonts w:ascii="TimesET" w:hAnsi="TimesET" w:cs="Times New Roman"/>
        </w:rPr>
        <w:t>правовыми</w:t>
      </w:r>
      <w:r w:rsidR="00CE3115" w:rsidRPr="00E76769">
        <w:rPr>
          <w:rFonts w:ascii="TimesET" w:hAnsi="TimesET" w:cs="Times New Roman"/>
        </w:rPr>
        <w:t xml:space="preserve"> </w:t>
      </w:r>
      <w:r w:rsidRPr="00E76769">
        <w:rPr>
          <w:rFonts w:ascii="TimesET" w:hAnsi="TimesET" w:cs="Times New Roman"/>
        </w:rPr>
        <w:t>актами,</w:t>
      </w:r>
      <w:r w:rsidR="00CE3115" w:rsidRPr="00E76769">
        <w:rPr>
          <w:rFonts w:ascii="TimesET" w:hAnsi="TimesET" w:cs="Times New Roman"/>
        </w:rPr>
        <w:t xml:space="preserve"> </w:t>
      </w:r>
      <w:r w:rsidRPr="00E76769">
        <w:rPr>
          <w:rFonts w:ascii="TimesET" w:hAnsi="TimesET" w:cs="Times New Roman"/>
        </w:rPr>
        <w:t>за</w:t>
      </w:r>
      <w:r w:rsidR="00CE3115" w:rsidRPr="00E76769">
        <w:rPr>
          <w:rFonts w:ascii="TimesET" w:hAnsi="TimesET" w:cs="Times New Roman"/>
        </w:rPr>
        <w:t xml:space="preserve"> </w:t>
      </w:r>
      <w:r w:rsidRPr="00E76769">
        <w:rPr>
          <w:rFonts w:ascii="TimesET" w:hAnsi="TimesET" w:cs="Times New Roman"/>
        </w:rPr>
        <w:t>достижение</w:t>
      </w:r>
      <w:r w:rsidR="00CE3115" w:rsidRPr="00E76769">
        <w:rPr>
          <w:rFonts w:ascii="TimesET" w:hAnsi="TimesET" w:cs="Times New Roman"/>
        </w:rPr>
        <w:t xml:space="preserve"> </w:t>
      </w:r>
      <w:r w:rsidRPr="00E76769">
        <w:rPr>
          <w:rFonts w:ascii="TimesET" w:hAnsi="TimesET" w:cs="Times New Roman"/>
        </w:rPr>
        <w:t>соответствующих</w:t>
      </w:r>
      <w:r w:rsidR="00CE3115" w:rsidRPr="00E76769">
        <w:rPr>
          <w:rFonts w:ascii="TimesET" w:hAnsi="TimesET" w:cs="Times New Roman"/>
        </w:rPr>
        <w:t xml:space="preserve"> </w:t>
      </w:r>
      <w:r w:rsidRPr="00E76769">
        <w:rPr>
          <w:rFonts w:ascii="TimesET" w:hAnsi="TimesET" w:cs="Times New Roman"/>
        </w:rPr>
        <w:t>налоговому</w:t>
      </w:r>
      <w:r w:rsidR="00CE3115" w:rsidRPr="00E76769">
        <w:rPr>
          <w:rFonts w:ascii="TimesET" w:hAnsi="TimesET" w:cs="Times New Roman"/>
        </w:rPr>
        <w:t xml:space="preserve"> </w:t>
      </w:r>
      <w:r w:rsidRPr="00E76769">
        <w:rPr>
          <w:rFonts w:ascii="TimesET" w:hAnsi="TimesET" w:cs="Times New Roman"/>
        </w:rPr>
        <w:t>расходу</w:t>
      </w:r>
      <w:r w:rsidR="00CE3115" w:rsidRPr="00E76769">
        <w:rPr>
          <w:rFonts w:ascii="TimesET" w:hAnsi="TimesET" w:cs="Times New Roman"/>
        </w:rPr>
        <w:t xml:space="preserve"> </w:t>
      </w:r>
      <w:r w:rsidRPr="00E76769">
        <w:rPr>
          <w:rFonts w:ascii="TimesET" w:hAnsi="TimesET" w:cs="Times New Roman"/>
        </w:rPr>
        <w:t>целей</w:t>
      </w:r>
      <w:r w:rsidR="00CE3115" w:rsidRPr="00E76769">
        <w:rPr>
          <w:rFonts w:ascii="TimesET" w:hAnsi="TimesET" w:cs="Times New Roman"/>
        </w:rPr>
        <w:t xml:space="preserve"> </w:t>
      </w:r>
      <w:r w:rsidRPr="00E76769">
        <w:rPr>
          <w:rFonts w:ascii="TimesET" w:hAnsi="TimesET" w:cs="Times New Roman"/>
        </w:rPr>
        <w:t>муниципальной</w:t>
      </w:r>
      <w:r w:rsidR="00CE3115" w:rsidRPr="00E76769">
        <w:rPr>
          <w:rFonts w:ascii="TimesET" w:hAnsi="TimesET" w:cs="Times New Roman"/>
        </w:rPr>
        <w:t xml:space="preserve"> </w:t>
      </w:r>
      <w:r w:rsidRPr="00E76769">
        <w:rPr>
          <w:rFonts w:ascii="TimesET" w:hAnsi="TimesET" w:cs="Times New Roman"/>
        </w:rPr>
        <w:t>программы</w:t>
      </w:r>
      <w:r w:rsidR="00CE3115" w:rsidRPr="00E76769">
        <w:rPr>
          <w:rFonts w:ascii="TimesET" w:hAnsi="TimesET" w:cs="Times New Roman"/>
        </w:rPr>
        <w:t xml:space="preserve"> </w:t>
      </w:r>
      <w:r w:rsidRPr="00E76769">
        <w:rPr>
          <w:rFonts w:ascii="TimesET" w:hAnsi="TimesET" w:cs="Times New Roman"/>
        </w:rPr>
        <w:t>Карабашского</w:t>
      </w:r>
      <w:r w:rsidR="00CE3115" w:rsidRPr="00E76769">
        <w:rPr>
          <w:rFonts w:ascii="TimesET" w:hAnsi="TimesET" w:cs="Times New Roman"/>
        </w:rPr>
        <w:t xml:space="preserve"> </w:t>
      </w:r>
      <w:r w:rsidRPr="00E76769">
        <w:rPr>
          <w:rFonts w:ascii="TimesET" w:hAnsi="TimesET" w:cs="Times New Roman"/>
        </w:rPr>
        <w:t>сельского</w:t>
      </w:r>
      <w:r w:rsidR="00CE3115" w:rsidRPr="00E76769">
        <w:rPr>
          <w:rFonts w:ascii="TimesET" w:hAnsi="TimesET" w:cs="Times New Roman"/>
        </w:rPr>
        <w:t xml:space="preserve"> </w:t>
      </w:r>
      <w:r w:rsidRPr="00E76769">
        <w:rPr>
          <w:rFonts w:ascii="TimesET" w:hAnsi="TimesET" w:cs="Times New Roman"/>
        </w:rPr>
        <w:t>поселения</w:t>
      </w:r>
      <w:r w:rsidR="00CE3115" w:rsidRPr="00E76769">
        <w:rPr>
          <w:rFonts w:ascii="TimesET" w:hAnsi="TimesET" w:cs="Times New Roman"/>
        </w:rPr>
        <w:t xml:space="preserve"> </w:t>
      </w:r>
      <w:r w:rsidRPr="00E76769">
        <w:rPr>
          <w:rFonts w:ascii="TimesET" w:hAnsi="TimesET" w:cs="Times New Roman"/>
        </w:rPr>
        <w:t>(ее</w:t>
      </w:r>
      <w:r w:rsidR="00CE3115" w:rsidRPr="00E76769">
        <w:rPr>
          <w:rFonts w:ascii="TimesET" w:hAnsi="TimesET" w:cs="Times New Roman"/>
        </w:rPr>
        <w:t xml:space="preserve"> </w:t>
      </w:r>
      <w:r w:rsidRPr="00E76769">
        <w:rPr>
          <w:rFonts w:ascii="TimesET" w:hAnsi="TimesET" w:cs="Times New Roman"/>
        </w:rPr>
        <w:t>структурных</w:t>
      </w:r>
      <w:r w:rsidR="00CE3115" w:rsidRPr="00E76769">
        <w:rPr>
          <w:rFonts w:ascii="TimesET" w:hAnsi="TimesET" w:cs="Times New Roman"/>
        </w:rPr>
        <w:t xml:space="preserve"> </w:t>
      </w:r>
      <w:r w:rsidRPr="00E76769">
        <w:rPr>
          <w:rFonts w:ascii="TimesET" w:hAnsi="TimesET" w:cs="Times New Roman"/>
        </w:rPr>
        <w:t>элементов)</w:t>
      </w:r>
      <w:r w:rsidR="00CE3115" w:rsidRPr="00E76769">
        <w:rPr>
          <w:rFonts w:ascii="TimesET" w:hAnsi="TimesET" w:cs="Times New Roman"/>
        </w:rPr>
        <w:t xml:space="preserve"> </w:t>
      </w:r>
      <w:r w:rsidRPr="00E76769">
        <w:rPr>
          <w:rFonts w:ascii="TimesET" w:hAnsi="TimesET" w:cs="Times New Roman"/>
        </w:rPr>
        <w:t>и</w:t>
      </w:r>
      <w:r w:rsidR="00CE3115" w:rsidRPr="00E76769">
        <w:rPr>
          <w:rFonts w:ascii="TimesET" w:hAnsi="TimesET" w:cs="Times New Roman"/>
        </w:rPr>
        <w:t xml:space="preserve"> </w:t>
      </w:r>
      <w:r w:rsidRPr="00E76769">
        <w:rPr>
          <w:rFonts w:ascii="TimesET" w:hAnsi="TimesET" w:cs="Times New Roman"/>
        </w:rPr>
        <w:t>(или)</w:t>
      </w:r>
      <w:r w:rsidR="00CE3115" w:rsidRPr="00E76769">
        <w:rPr>
          <w:rFonts w:ascii="TimesET" w:hAnsi="TimesET" w:cs="Times New Roman"/>
        </w:rPr>
        <w:t xml:space="preserve"> </w:t>
      </w:r>
      <w:r w:rsidRPr="00E76769">
        <w:rPr>
          <w:rFonts w:ascii="TimesET" w:hAnsi="TimesET" w:cs="Times New Roman"/>
        </w:rPr>
        <w:t>целей</w:t>
      </w:r>
      <w:r w:rsidR="00CE3115" w:rsidRPr="00E76769">
        <w:rPr>
          <w:rFonts w:ascii="TimesET" w:hAnsi="TimesET" w:cs="Times New Roman"/>
        </w:rPr>
        <w:t xml:space="preserve"> </w:t>
      </w:r>
      <w:r w:rsidRPr="00E76769">
        <w:rPr>
          <w:rFonts w:ascii="TimesET" w:hAnsi="TimesET" w:cs="Times New Roman"/>
        </w:rPr>
        <w:t>социально-экономического</w:t>
      </w:r>
      <w:r w:rsidR="00CE3115" w:rsidRPr="00E76769">
        <w:rPr>
          <w:rFonts w:ascii="TimesET" w:hAnsi="TimesET" w:cs="Times New Roman"/>
        </w:rPr>
        <w:t xml:space="preserve"> </w:t>
      </w:r>
      <w:r w:rsidRPr="00E76769">
        <w:rPr>
          <w:rFonts w:ascii="TimesET" w:hAnsi="TimesET" w:cs="Times New Roman"/>
        </w:rPr>
        <w:t>развития</w:t>
      </w:r>
      <w:r w:rsidR="00CE3115" w:rsidRPr="00E76769">
        <w:rPr>
          <w:rFonts w:ascii="TimesET" w:hAnsi="TimesET" w:cs="Times New Roman"/>
        </w:rPr>
        <w:t xml:space="preserve"> </w:t>
      </w:r>
      <w:r w:rsidRPr="00E76769">
        <w:rPr>
          <w:rFonts w:ascii="TimesET" w:hAnsi="TimesET" w:cs="Times New Roman"/>
        </w:rPr>
        <w:t>Карабашского</w:t>
      </w:r>
      <w:r w:rsidR="00CE3115" w:rsidRPr="00E76769">
        <w:rPr>
          <w:rFonts w:ascii="TimesET" w:hAnsi="TimesET" w:cs="Times New Roman"/>
        </w:rPr>
        <w:t xml:space="preserve"> </w:t>
      </w:r>
      <w:r w:rsidRPr="00E76769">
        <w:rPr>
          <w:rFonts w:ascii="TimesET" w:hAnsi="TimesET" w:cs="Times New Roman"/>
        </w:rPr>
        <w:t>сельского</w:t>
      </w:r>
      <w:r w:rsidR="00CE3115" w:rsidRPr="00E76769">
        <w:rPr>
          <w:rFonts w:ascii="TimesET" w:hAnsi="TimesET" w:cs="Times New Roman"/>
        </w:rPr>
        <w:t xml:space="preserve"> </w:t>
      </w:r>
      <w:r w:rsidRPr="00E76769">
        <w:rPr>
          <w:rFonts w:ascii="TimesET" w:hAnsi="TimesET" w:cs="Times New Roman"/>
        </w:rPr>
        <w:t>поселения,</w:t>
      </w:r>
      <w:r w:rsidR="00CE3115" w:rsidRPr="00E76769">
        <w:rPr>
          <w:rFonts w:ascii="TimesET" w:hAnsi="TimesET" w:cs="Times New Roman"/>
        </w:rPr>
        <w:t xml:space="preserve"> </w:t>
      </w:r>
      <w:r w:rsidRPr="00E76769">
        <w:rPr>
          <w:rFonts w:ascii="TimesET" w:hAnsi="TimesET" w:cs="Times New Roman"/>
        </w:rPr>
        <w:t>не</w:t>
      </w:r>
      <w:r w:rsidR="00CE3115" w:rsidRPr="00E76769">
        <w:rPr>
          <w:rFonts w:ascii="TimesET" w:hAnsi="TimesET" w:cs="Times New Roman"/>
        </w:rPr>
        <w:t xml:space="preserve"> </w:t>
      </w:r>
      <w:r w:rsidRPr="00E76769">
        <w:rPr>
          <w:rFonts w:ascii="TimesET" w:hAnsi="TimesET" w:cs="Times New Roman"/>
        </w:rPr>
        <w:t>относящихся</w:t>
      </w:r>
      <w:r w:rsidR="00CE3115" w:rsidRPr="00E76769">
        <w:rPr>
          <w:rFonts w:ascii="TimesET" w:hAnsi="TimesET" w:cs="Times New Roman"/>
        </w:rPr>
        <w:t xml:space="preserve"> </w:t>
      </w:r>
      <w:r w:rsidRPr="00E76769">
        <w:rPr>
          <w:rFonts w:ascii="TimesET" w:hAnsi="TimesET" w:cs="Times New Roman"/>
        </w:rPr>
        <w:t>к</w:t>
      </w:r>
      <w:r w:rsidR="00CE3115" w:rsidRPr="00E76769">
        <w:rPr>
          <w:rFonts w:ascii="TimesET" w:hAnsi="TimesET" w:cs="Times New Roman"/>
        </w:rPr>
        <w:t xml:space="preserve"> </w:t>
      </w:r>
      <w:r w:rsidRPr="00E76769">
        <w:rPr>
          <w:rFonts w:ascii="TimesET" w:hAnsi="TimesET" w:cs="Times New Roman"/>
        </w:rPr>
        <w:t>муниципальным</w:t>
      </w:r>
      <w:r w:rsidR="00CE3115" w:rsidRPr="00E76769">
        <w:rPr>
          <w:rFonts w:ascii="TimesET" w:hAnsi="TimesET" w:cs="Times New Roman"/>
        </w:rPr>
        <w:t xml:space="preserve"> </w:t>
      </w:r>
      <w:r w:rsidRPr="00E76769">
        <w:rPr>
          <w:rFonts w:ascii="TimesET" w:hAnsi="TimesET" w:cs="Times New Roman"/>
        </w:rPr>
        <w:t>программам</w:t>
      </w:r>
      <w:r w:rsidR="00CE3115" w:rsidRPr="00E76769">
        <w:rPr>
          <w:rFonts w:ascii="TimesET" w:hAnsi="TimesET" w:cs="Times New Roman"/>
        </w:rPr>
        <w:t xml:space="preserve"> </w:t>
      </w:r>
      <w:r w:rsidRPr="00E76769">
        <w:rPr>
          <w:rFonts w:ascii="TimesET" w:hAnsi="TimesET" w:cs="Times New Roman"/>
        </w:rPr>
        <w:t>Карабашского</w:t>
      </w:r>
      <w:r w:rsidR="00CE3115" w:rsidRPr="00E76769">
        <w:rPr>
          <w:rFonts w:ascii="TimesET" w:hAnsi="TimesET" w:cs="Times New Roman"/>
        </w:rPr>
        <w:t xml:space="preserve"> </w:t>
      </w:r>
      <w:r w:rsidRPr="00E76769">
        <w:rPr>
          <w:rFonts w:ascii="TimesET" w:hAnsi="TimesET" w:cs="Times New Roman"/>
        </w:rPr>
        <w:t>сельского</w:t>
      </w:r>
      <w:r w:rsidR="00CE3115" w:rsidRPr="00E76769">
        <w:rPr>
          <w:rFonts w:ascii="TimesET" w:hAnsi="TimesET" w:cs="Times New Roman"/>
        </w:rPr>
        <w:t xml:space="preserve"> </w:t>
      </w:r>
      <w:r w:rsidRPr="00E76769">
        <w:rPr>
          <w:rFonts w:ascii="TimesET" w:hAnsi="TimesET" w:cs="Times New Roman"/>
        </w:rPr>
        <w:t>поселения;</w:t>
      </w:r>
    </w:p>
    <w:p w:rsidR="00EB103C" w:rsidRPr="00E76769" w:rsidRDefault="00EB103C" w:rsidP="007F4BA6">
      <w:pPr>
        <w:ind w:firstLine="709"/>
        <w:jc w:val="both"/>
        <w:rPr>
          <w:sz w:val="20"/>
          <w:szCs w:val="20"/>
        </w:rPr>
      </w:pPr>
      <w:r w:rsidRPr="00E76769">
        <w:rPr>
          <w:sz w:val="20"/>
          <w:szCs w:val="20"/>
        </w:rPr>
        <w:t>налоговые</w:t>
      </w:r>
      <w:r w:rsidR="00CE3115" w:rsidRPr="00E76769">
        <w:rPr>
          <w:sz w:val="20"/>
          <w:szCs w:val="20"/>
        </w:rPr>
        <w:t xml:space="preserve"> </w:t>
      </w:r>
      <w:r w:rsidRPr="00E76769">
        <w:rPr>
          <w:sz w:val="20"/>
          <w:szCs w:val="20"/>
        </w:rPr>
        <w:t>расходы</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выпадающие</w:t>
      </w:r>
      <w:r w:rsidR="00CE3115" w:rsidRPr="00E76769">
        <w:rPr>
          <w:sz w:val="20"/>
          <w:szCs w:val="20"/>
        </w:rPr>
        <w:t xml:space="preserve"> </w:t>
      </w:r>
      <w:r w:rsidRPr="00E76769">
        <w:rPr>
          <w:sz w:val="20"/>
          <w:szCs w:val="20"/>
        </w:rPr>
        <w:t>доходы</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Карабашского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обусловленные</w:t>
      </w:r>
      <w:r w:rsidR="00CE3115" w:rsidRPr="00E76769">
        <w:rPr>
          <w:sz w:val="20"/>
          <w:szCs w:val="20"/>
        </w:rPr>
        <w:t xml:space="preserve"> </w:t>
      </w:r>
      <w:r w:rsidRPr="00E76769">
        <w:rPr>
          <w:sz w:val="20"/>
          <w:szCs w:val="20"/>
        </w:rPr>
        <w:t>налоговыми</w:t>
      </w:r>
      <w:r w:rsidR="00CE3115" w:rsidRPr="00E76769">
        <w:rPr>
          <w:sz w:val="20"/>
          <w:szCs w:val="20"/>
        </w:rPr>
        <w:t xml:space="preserve"> </w:t>
      </w:r>
      <w:r w:rsidRPr="00E76769">
        <w:rPr>
          <w:sz w:val="20"/>
          <w:szCs w:val="20"/>
        </w:rPr>
        <w:t>льготами,</w:t>
      </w:r>
      <w:r w:rsidR="00CE3115" w:rsidRPr="00E76769">
        <w:rPr>
          <w:sz w:val="20"/>
          <w:szCs w:val="20"/>
        </w:rPr>
        <w:t xml:space="preserve"> </w:t>
      </w:r>
      <w:r w:rsidRPr="00E76769">
        <w:rPr>
          <w:sz w:val="20"/>
          <w:szCs w:val="20"/>
        </w:rPr>
        <w:t>освобождениями</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иными</w:t>
      </w:r>
      <w:r w:rsidR="00CE3115" w:rsidRPr="00E76769">
        <w:rPr>
          <w:sz w:val="20"/>
          <w:szCs w:val="20"/>
        </w:rPr>
        <w:t xml:space="preserve"> </w:t>
      </w:r>
      <w:r w:rsidRPr="00E76769">
        <w:rPr>
          <w:sz w:val="20"/>
          <w:szCs w:val="20"/>
        </w:rPr>
        <w:t>преференциями</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налогам,</w:t>
      </w:r>
      <w:r w:rsidR="00CE3115" w:rsidRPr="00E76769">
        <w:rPr>
          <w:sz w:val="20"/>
          <w:szCs w:val="20"/>
        </w:rPr>
        <w:t xml:space="preserve"> </w:t>
      </w:r>
      <w:r w:rsidRPr="00E76769">
        <w:rPr>
          <w:sz w:val="20"/>
          <w:szCs w:val="20"/>
        </w:rPr>
        <w:t>предусмотренными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качестве</w:t>
      </w:r>
      <w:r w:rsidR="00CE3115" w:rsidRPr="00E76769">
        <w:rPr>
          <w:sz w:val="20"/>
          <w:szCs w:val="20"/>
        </w:rPr>
        <w:t xml:space="preserve"> </w:t>
      </w:r>
      <w:r w:rsidRPr="00E76769">
        <w:rPr>
          <w:sz w:val="20"/>
          <w:szCs w:val="20"/>
        </w:rPr>
        <w:t>мер</w:t>
      </w:r>
      <w:r w:rsidR="00CE3115" w:rsidRPr="00E76769">
        <w:rPr>
          <w:sz w:val="20"/>
          <w:szCs w:val="20"/>
        </w:rPr>
        <w:t xml:space="preserve"> </w:t>
      </w:r>
      <w:r w:rsidRPr="00E76769">
        <w:rPr>
          <w:sz w:val="20"/>
          <w:szCs w:val="20"/>
        </w:rPr>
        <w:t>государственной</w:t>
      </w:r>
      <w:r w:rsidR="00CE3115" w:rsidRPr="00E76769">
        <w:rPr>
          <w:sz w:val="20"/>
          <w:szCs w:val="20"/>
        </w:rPr>
        <w:t xml:space="preserve"> </w:t>
      </w:r>
      <w:r w:rsidRPr="00E76769">
        <w:rPr>
          <w:sz w:val="20"/>
          <w:szCs w:val="20"/>
        </w:rPr>
        <w:t>поддержки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соответствии</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целями</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программ</w:t>
      </w:r>
      <w:r w:rsidR="00CE3115" w:rsidRPr="00E76769">
        <w:rPr>
          <w:sz w:val="20"/>
          <w:szCs w:val="20"/>
        </w:rPr>
        <w:t xml:space="preserve"> </w:t>
      </w:r>
      <w:r w:rsidRPr="00E76769">
        <w:rPr>
          <w:sz w:val="20"/>
          <w:szCs w:val="20"/>
        </w:rPr>
        <w:t>Карабашского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их</w:t>
      </w:r>
      <w:r w:rsidR="00CE3115" w:rsidRPr="00E76769">
        <w:rPr>
          <w:sz w:val="20"/>
          <w:szCs w:val="20"/>
        </w:rPr>
        <w:t xml:space="preserve"> </w:t>
      </w:r>
      <w:r w:rsidRPr="00E76769">
        <w:rPr>
          <w:sz w:val="20"/>
          <w:szCs w:val="20"/>
        </w:rPr>
        <w:t>структурных</w:t>
      </w:r>
      <w:r w:rsidR="00CE3115" w:rsidRPr="00E76769">
        <w:rPr>
          <w:sz w:val="20"/>
          <w:szCs w:val="20"/>
        </w:rPr>
        <w:t xml:space="preserve"> </w:t>
      </w:r>
      <w:r w:rsidRPr="00E76769">
        <w:rPr>
          <w:sz w:val="20"/>
          <w:szCs w:val="20"/>
        </w:rPr>
        <w:t>элементов</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(или)</w:t>
      </w:r>
      <w:r w:rsidR="00CE3115" w:rsidRPr="00E76769">
        <w:rPr>
          <w:sz w:val="20"/>
          <w:szCs w:val="20"/>
        </w:rPr>
        <w:t xml:space="preserve"> </w:t>
      </w:r>
      <w:r w:rsidRPr="00E76769">
        <w:rPr>
          <w:sz w:val="20"/>
          <w:szCs w:val="20"/>
        </w:rPr>
        <w:t>целями</w:t>
      </w:r>
      <w:r w:rsidR="00CE3115" w:rsidRPr="00E76769">
        <w:rPr>
          <w:sz w:val="20"/>
          <w:szCs w:val="20"/>
        </w:rPr>
        <w:t xml:space="preserve"> </w:t>
      </w:r>
      <w:r w:rsidRPr="00E76769">
        <w:rPr>
          <w:sz w:val="20"/>
          <w:szCs w:val="20"/>
        </w:rPr>
        <w:t>социально-экономического</w:t>
      </w:r>
      <w:r w:rsidR="00CE3115" w:rsidRPr="00E76769">
        <w:rPr>
          <w:sz w:val="20"/>
          <w:szCs w:val="20"/>
        </w:rPr>
        <w:t xml:space="preserve"> </w:t>
      </w:r>
      <w:r w:rsidRPr="00E76769">
        <w:rPr>
          <w:sz w:val="20"/>
          <w:szCs w:val="20"/>
        </w:rPr>
        <w:t>развития</w:t>
      </w:r>
      <w:r w:rsidR="00CE3115" w:rsidRPr="00E76769">
        <w:rPr>
          <w:sz w:val="20"/>
          <w:szCs w:val="20"/>
        </w:rPr>
        <w:t xml:space="preserve"> </w:t>
      </w:r>
      <w:r w:rsidRPr="00E76769">
        <w:rPr>
          <w:sz w:val="20"/>
          <w:szCs w:val="20"/>
        </w:rPr>
        <w:t>Карабашского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не</w:t>
      </w:r>
      <w:r w:rsidR="00CE3115" w:rsidRPr="00E76769">
        <w:rPr>
          <w:sz w:val="20"/>
          <w:szCs w:val="20"/>
        </w:rPr>
        <w:t xml:space="preserve"> </w:t>
      </w:r>
      <w:r w:rsidRPr="00E76769">
        <w:rPr>
          <w:sz w:val="20"/>
          <w:szCs w:val="20"/>
        </w:rPr>
        <w:t>относящимися</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муниципальным</w:t>
      </w:r>
      <w:r w:rsidR="00CE3115" w:rsidRPr="00E76769">
        <w:rPr>
          <w:sz w:val="20"/>
          <w:szCs w:val="20"/>
        </w:rPr>
        <w:t xml:space="preserve"> </w:t>
      </w:r>
      <w:r w:rsidRPr="00E76769">
        <w:rPr>
          <w:sz w:val="20"/>
          <w:szCs w:val="20"/>
        </w:rPr>
        <w:t>программам</w:t>
      </w:r>
      <w:r w:rsidR="00CE3115" w:rsidRPr="00E76769">
        <w:rPr>
          <w:sz w:val="20"/>
          <w:szCs w:val="20"/>
        </w:rPr>
        <w:t xml:space="preserve"> </w:t>
      </w:r>
      <w:r w:rsidRPr="00E76769">
        <w:rPr>
          <w:sz w:val="20"/>
          <w:szCs w:val="20"/>
        </w:rPr>
        <w:t>Карабашского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p>
    <w:p w:rsidR="00EB103C" w:rsidRPr="00E76769" w:rsidRDefault="00EB103C" w:rsidP="007F4BA6">
      <w:pPr>
        <w:ind w:firstLine="709"/>
        <w:jc w:val="both"/>
        <w:rPr>
          <w:bCs/>
          <w:sz w:val="20"/>
          <w:szCs w:val="20"/>
        </w:rPr>
      </w:pPr>
      <w:r w:rsidRPr="00E76769">
        <w:rPr>
          <w:bCs/>
          <w:sz w:val="20"/>
          <w:szCs w:val="20"/>
        </w:rPr>
        <w:t>нормативные</w:t>
      </w:r>
      <w:r w:rsidR="00CE3115" w:rsidRPr="00E76769">
        <w:rPr>
          <w:bCs/>
          <w:sz w:val="20"/>
          <w:szCs w:val="20"/>
        </w:rPr>
        <w:t xml:space="preserve"> </w:t>
      </w:r>
      <w:r w:rsidRPr="00E76769">
        <w:rPr>
          <w:bCs/>
          <w:sz w:val="20"/>
          <w:szCs w:val="20"/>
        </w:rPr>
        <w:t>характеристики</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sz w:val="20"/>
          <w:szCs w:val="20"/>
        </w:rPr>
        <w:t>–</w:t>
      </w:r>
      <w:r w:rsidR="00CE3115" w:rsidRPr="00E76769">
        <w:rPr>
          <w:bCs/>
          <w:sz w:val="20"/>
          <w:szCs w:val="20"/>
        </w:rPr>
        <w:t xml:space="preserve"> </w:t>
      </w:r>
      <w:r w:rsidRPr="00E76769">
        <w:rPr>
          <w:bCs/>
          <w:sz w:val="20"/>
          <w:szCs w:val="20"/>
        </w:rPr>
        <w:t>наименование</w:t>
      </w:r>
      <w:r w:rsidR="00CE3115" w:rsidRPr="00E76769">
        <w:rPr>
          <w:bCs/>
          <w:sz w:val="20"/>
          <w:szCs w:val="20"/>
        </w:rPr>
        <w:t xml:space="preserve"> </w:t>
      </w:r>
      <w:r w:rsidRPr="00E76769">
        <w:rPr>
          <w:bCs/>
          <w:sz w:val="20"/>
          <w:szCs w:val="20"/>
        </w:rPr>
        <w:t>налогового</w:t>
      </w:r>
      <w:r w:rsidR="00CE3115" w:rsidRPr="00E76769">
        <w:rPr>
          <w:bCs/>
          <w:sz w:val="20"/>
          <w:szCs w:val="20"/>
        </w:rPr>
        <w:t xml:space="preserve"> </w:t>
      </w:r>
      <w:r w:rsidRPr="00E76769">
        <w:rPr>
          <w:bCs/>
          <w:sz w:val="20"/>
          <w:szCs w:val="20"/>
        </w:rPr>
        <w:t>расхода,</w:t>
      </w:r>
      <w:r w:rsidR="00CE3115" w:rsidRPr="00E76769">
        <w:rPr>
          <w:bCs/>
          <w:sz w:val="20"/>
          <w:szCs w:val="20"/>
        </w:rPr>
        <w:t xml:space="preserve"> </w:t>
      </w:r>
      <w:r w:rsidRPr="00E76769">
        <w:rPr>
          <w:bCs/>
          <w:sz w:val="20"/>
          <w:szCs w:val="20"/>
        </w:rPr>
        <w:t>категории</w:t>
      </w:r>
      <w:r w:rsidR="00CE3115" w:rsidRPr="00E76769">
        <w:rPr>
          <w:bCs/>
          <w:sz w:val="20"/>
          <w:szCs w:val="20"/>
        </w:rPr>
        <w:t xml:space="preserve"> </w:t>
      </w:r>
      <w:r w:rsidRPr="00E76769">
        <w:rPr>
          <w:bCs/>
          <w:sz w:val="20"/>
          <w:szCs w:val="20"/>
        </w:rPr>
        <w:t>получателей,</w:t>
      </w:r>
      <w:r w:rsidR="00CE3115" w:rsidRPr="00E76769">
        <w:rPr>
          <w:bCs/>
          <w:sz w:val="20"/>
          <w:szCs w:val="20"/>
        </w:rPr>
        <w:t xml:space="preserve"> </w:t>
      </w:r>
      <w:r w:rsidRPr="00E76769">
        <w:rPr>
          <w:bCs/>
          <w:sz w:val="20"/>
          <w:szCs w:val="20"/>
        </w:rPr>
        <w:t>условия</w:t>
      </w:r>
      <w:r w:rsidR="00CE3115" w:rsidRPr="00E76769">
        <w:rPr>
          <w:bCs/>
          <w:sz w:val="20"/>
          <w:szCs w:val="20"/>
        </w:rPr>
        <w:t xml:space="preserve"> </w:t>
      </w:r>
      <w:r w:rsidRPr="00E76769">
        <w:rPr>
          <w:bCs/>
          <w:sz w:val="20"/>
          <w:szCs w:val="20"/>
        </w:rPr>
        <w:t>предоставления,</w:t>
      </w:r>
      <w:r w:rsidR="00CE3115" w:rsidRPr="00E76769">
        <w:rPr>
          <w:bCs/>
          <w:sz w:val="20"/>
          <w:szCs w:val="20"/>
        </w:rPr>
        <w:t xml:space="preserve"> </w:t>
      </w:r>
      <w:r w:rsidRPr="00E76769">
        <w:rPr>
          <w:bCs/>
          <w:sz w:val="20"/>
          <w:szCs w:val="20"/>
        </w:rPr>
        <w:t>срок</w:t>
      </w:r>
      <w:r w:rsidR="00CE3115" w:rsidRPr="00E76769">
        <w:rPr>
          <w:bCs/>
          <w:sz w:val="20"/>
          <w:szCs w:val="20"/>
        </w:rPr>
        <w:t xml:space="preserve"> </w:t>
      </w:r>
      <w:r w:rsidRPr="00E76769">
        <w:rPr>
          <w:bCs/>
          <w:sz w:val="20"/>
          <w:szCs w:val="20"/>
        </w:rPr>
        <w:t>действия,</w:t>
      </w:r>
      <w:r w:rsidR="00CE3115" w:rsidRPr="00E76769">
        <w:rPr>
          <w:bCs/>
          <w:sz w:val="20"/>
          <w:szCs w:val="20"/>
        </w:rPr>
        <w:t xml:space="preserve"> </w:t>
      </w:r>
      <w:r w:rsidRPr="00E76769">
        <w:rPr>
          <w:bCs/>
          <w:sz w:val="20"/>
          <w:szCs w:val="20"/>
        </w:rPr>
        <w:t>целевая</w:t>
      </w:r>
      <w:r w:rsidR="00CE3115" w:rsidRPr="00E76769">
        <w:rPr>
          <w:bCs/>
          <w:sz w:val="20"/>
          <w:szCs w:val="20"/>
        </w:rPr>
        <w:t xml:space="preserve"> </w:t>
      </w:r>
      <w:r w:rsidRPr="00E76769">
        <w:rPr>
          <w:bCs/>
          <w:sz w:val="20"/>
          <w:szCs w:val="20"/>
        </w:rPr>
        <w:t>категория</w:t>
      </w:r>
      <w:r w:rsidR="00CE3115" w:rsidRPr="00E76769">
        <w:rPr>
          <w:bCs/>
          <w:sz w:val="20"/>
          <w:szCs w:val="20"/>
        </w:rPr>
        <w:t xml:space="preserve"> </w:t>
      </w:r>
      <w:r w:rsidRPr="00E76769">
        <w:rPr>
          <w:bCs/>
          <w:sz w:val="20"/>
          <w:szCs w:val="20"/>
        </w:rPr>
        <w:t>налогового</w:t>
      </w:r>
      <w:r w:rsidR="00CE3115" w:rsidRPr="00E76769">
        <w:rPr>
          <w:bCs/>
          <w:sz w:val="20"/>
          <w:szCs w:val="20"/>
        </w:rPr>
        <w:t xml:space="preserve"> </w:t>
      </w:r>
      <w:r w:rsidRPr="00E76769">
        <w:rPr>
          <w:bCs/>
          <w:sz w:val="20"/>
          <w:szCs w:val="20"/>
        </w:rPr>
        <w:t>расхода,</w:t>
      </w:r>
      <w:r w:rsidR="00CE3115" w:rsidRPr="00E76769">
        <w:rPr>
          <w:bCs/>
          <w:sz w:val="20"/>
          <w:szCs w:val="20"/>
        </w:rPr>
        <w:t xml:space="preserve"> </w:t>
      </w:r>
      <w:r w:rsidRPr="00E76769">
        <w:rPr>
          <w:bCs/>
          <w:sz w:val="20"/>
          <w:szCs w:val="20"/>
        </w:rPr>
        <w:t>а</w:t>
      </w:r>
      <w:r w:rsidR="00CE3115" w:rsidRPr="00E76769">
        <w:rPr>
          <w:bCs/>
          <w:sz w:val="20"/>
          <w:szCs w:val="20"/>
        </w:rPr>
        <w:t xml:space="preserve"> </w:t>
      </w:r>
      <w:r w:rsidRPr="00E76769">
        <w:rPr>
          <w:bCs/>
          <w:sz w:val="20"/>
          <w:szCs w:val="20"/>
        </w:rPr>
        <w:t>также</w:t>
      </w:r>
      <w:r w:rsidR="00CE3115" w:rsidRPr="00E76769">
        <w:rPr>
          <w:bCs/>
          <w:sz w:val="20"/>
          <w:szCs w:val="20"/>
        </w:rPr>
        <w:t xml:space="preserve"> </w:t>
      </w:r>
      <w:r w:rsidRPr="00E76769">
        <w:rPr>
          <w:bCs/>
          <w:sz w:val="20"/>
          <w:szCs w:val="20"/>
        </w:rPr>
        <w:t>иные</w:t>
      </w:r>
      <w:r w:rsidR="00CE3115" w:rsidRPr="00E76769">
        <w:rPr>
          <w:bCs/>
          <w:sz w:val="20"/>
          <w:szCs w:val="20"/>
        </w:rPr>
        <w:t xml:space="preserve"> </w:t>
      </w:r>
      <w:r w:rsidRPr="00E76769">
        <w:rPr>
          <w:bCs/>
          <w:sz w:val="20"/>
          <w:szCs w:val="20"/>
        </w:rPr>
        <w:t>характеристики</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сведения</w:t>
      </w:r>
      <w:r w:rsidR="00CE3115" w:rsidRPr="00E76769">
        <w:rPr>
          <w:bCs/>
          <w:sz w:val="20"/>
          <w:szCs w:val="20"/>
        </w:rPr>
        <w:t xml:space="preserve"> </w:t>
      </w:r>
      <w:r w:rsidRPr="00E76769">
        <w:rPr>
          <w:bCs/>
          <w:sz w:val="20"/>
          <w:szCs w:val="20"/>
        </w:rPr>
        <w:t>из</w:t>
      </w:r>
      <w:r w:rsidR="00CE3115" w:rsidRPr="00E76769">
        <w:rPr>
          <w:bCs/>
          <w:sz w:val="20"/>
          <w:szCs w:val="20"/>
        </w:rPr>
        <w:t xml:space="preserve"> </w:t>
      </w:r>
      <w:r w:rsidRPr="00E76769">
        <w:rPr>
          <w:bCs/>
          <w:sz w:val="20"/>
          <w:szCs w:val="20"/>
        </w:rPr>
        <w:t>положений</w:t>
      </w:r>
      <w:r w:rsidR="00CE3115" w:rsidRPr="00E76769">
        <w:rPr>
          <w:bCs/>
          <w:sz w:val="20"/>
          <w:szCs w:val="20"/>
        </w:rPr>
        <w:t xml:space="preserve"> </w:t>
      </w:r>
      <w:r w:rsidRPr="00E76769">
        <w:rPr>
          <w:bCs/>
          <w:sz w:val="20"/>
          <w:szCs w:val="20"/>
        </w:rPr>
        <w:t>нормативных</w:t>
      </w:r>
      <w:r w:rsidR="00CE3115" w:rsidRPr="00E76769">
        <w:rPr>
          <w:bCs/>
          <w:sz w:val="20"/>
          <w:szCs w:val="20"/>
        </w:rPr>
        <w:t xml:space="preserve"> </w:t>
      </w:r>
      <w:r w:rsidRPr="00E76769">
        <w:rPr>
          <w:bCs/>
          <w:sz w:val="20"/>
          <w:szCs w:val="20"/>
        </w:rPr>
        <w:t>правовых</w:t>
      </w:r>
      <w:r w:rsidR="00CE3115" w:rsidRPr="00E76769">
        <w:rPr>
          <w:bCs/>
          <w:sz w:val="20"/>
          <w:szCs w:val="20"/>
        </w:rPr>
        <w:t xml:space="preserve"> </w:t>
      </w:r>
      <w:r w:rsidRPr="00E76769">
        <w:rPr>
          <w:bCs/>
          <w:sz w:val="20"/>
          <w:szCs w:val="20"/>
        </w:rPr>
        <w:t>актов</w:t>
      </w:r>
      <w:r w:rsidRPr="00E76769">
        <w:rPr>
          <w:sz w:val="20"/>
          <w:szCs w:val="20"/>
        </w:rPr>
        <w:t>,</w:t>
      </w:r>
      <w:r w:rsidR="00CE3115" w:rsidRPr="00E76769">
        <w:rPr>
          <w:sz w:val="20"/>
          <w:szCs w:val="20"/>
        </w:rPr>
        <w:t xml:space="preserve"> </w:t>
      </w:r>
      <w:r w:rsidRPr="00E76769">
        <w:rPr>
          <w:sz w:val="20"/>
          <w:szCs w:val="20"/>
        </w:rPr>
        <w:t>предусмотренные</w:t>
      </w:r>
      <w:r w:rsidR="00CE3115" w:rsidRPr="00E76769">
        <w:rPr>
          <w:sz w:val="20"/>
          <w:szCs w:val="20"/>
        </w:rPr>
        <w:t xml:space="preserve"> </w:t>
      </w:r>
      <w:r w:rsidRPr="00E76769">
        <w:rPr>
          <w:sz w:val="20"/>
          <w:szCs w:val="20"/>
        </w:rPr>
        <w:t>разделом</w:t>
      </w:r>
      <w:r w:rsidR="00CE3115" w:rsidRPr="00E76769">
        <w:rPr>
          <w:sz w:val="20"/>
          <w:szCs w:val="20"/>
        </w:rPr>
        <w:t xml:space="preserve"> </w:t>
      </w:r>
      <w:r w:rsidRPr="00E76769">
        <w:rPr>
          <w:sz w:val="20"/>
          <w:szCs w:val="20"/>
          <w:lang w:val="en-US"/>
        </w:rPr>
        <w:t>I</w:t>
      </w:r>
      <w:r w:rsidR="00CE3115" w:rsidRPr="00E76769">
        <w:rPr>
          <w:sz w:val="20"/>
          <w:szCs w:val="20"/>
        </w:rPr>
        <w:t xml:space="preserve"> </w:t>
      </w:r>
      <w:r w:rsidRPr="00E76769">
        <w:rPr>
          <w:sz w:val="20"/>
          <w:szCs w:val="20"/>
        </w:rPr>
        <w:t>приложения</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настоящему</w:t>
      </w:r>
      <w:r w:rsidR="00CE3115" w:rsidRPr="00E76769">
        <w:rPr>
          <w:sz w:val="20"/>
          <w:szCs w:val="20"/>
        </w:rPr>
        <w:t xml:space="preserve"> </w:t>
      </w:r>
      <w:r w:rsidRPr="00E76769">
        <w:rPr>
          <w:sz w:val="20"/>
          <w:szCs w:val="20"/>
        </w:rPr>
        <w:t>Порядку</w:t>
      </w:r>
      <w:r w:rsidRPr="00E76769">
        <w:rPr>
          <w:bCs/>
          <w:sz w:val="20"/>
          <w:szCs w:val="20"/>
        </w:rPr>
        <w:t>;</w:t>
      </w:r>
    </w:p>
    <w:p w:rsidR="00EB103C" w:rsidRPr="00E76769" w:rsidRDefault="00EB103C" w:rsidP="007F4BA6">
      <w:pPr>
        <w:ind w:firstLine="709"/>
        <w:jc w:val="both"/>
        <w:rPr>
          <w:bCs/>
          <w:sz w:val="20"/>
          <w:szCs w:val="20"/>
        </w:rPr>
      </w:pPr>
      <w:r w:rsidRPr="00E76769">
        <w:rPr>
          <w:bCs/>
          <w:sz w:val="20"/>
          <w:szCs w:val="20"/>
        </w:rPr>
        <w:t>оценка</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sz w:val="20"/>
          <w:szCs w:val="20"/>
        </w:rPr>
        <w:t>–</w:t>
      </w:r>
      <w:r w:rsidR="00CE3115" w:rsidRPr="00E76769">
        <w:rPr>
          <w:bCs/>
          <w:sz w:val="20"/>
          <w:szCs w:val="20"/>
        </w:rPr>
        <w:t xml:space="preserve"> </w:t>
      </w:r>
      <w:r w:rsidRPr="00E76769">
        <w:rPr>
          <w:bCs/>
          <w:sz w:val="20"/>
          <w:szCs w:val="20"/>
        </w:rPr>
        <w:t>комплекс</w:t>
      </w:r>
      <w:r w:rsidR="00CE3115" w:rsidRPr="00E76769">
        <w:rPr>
          <w:bCs/>
          <w:sz w:val="20"/>
          <w:szCs w:val="20"/>
        </w:rPr>
        <w:t xml:space="preserve"> </w:t>
      </w:r>
      <w:r w:rsidRPr="00E76769">
        <w:rPr>
          <w:bCs/>
          <w:sz w:val="20"/>
          <w:szCs w:val="20"/>
        </w:rPr>
        <w:t>мероприятий</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оценке</w:t>
      </w:r>
      <w:r w:rsidR="00CE3115" w:rsidRPr="00E76769">
        <w:rPr>
          <w:bCs/>
          <w:sz w:val="20"/>
          <w:szCs w:val="20"/>
        </w:rPr>
        <w:t xml:space="preserve"> </w:t>
      </w:r>
      <w:r w:rsidRPr="00E76769">
        <w:rPr>
          <w:bCs/>
          <w:sz w:val="20"/>
          <w:szCs w:val="20"/>
        </w:rPr>
        <w:t>объемов</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sz w:val="20"/>
          <w:szCs w:val="20"/>
        </w:rPr>
        <w:t>Карабашского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Pr="00E76769">
        <w:rPr>
          <w:bCs/>
          <w:sz w:val="20"/>
          <w:szCs w:val="20"/>
        </w:rPr>
        <w:t>,</w:t>
      </w:r>
      <w:r w:rsidR="00CE3115" w:rsidRPr="00E76769">
        <w:rPr>
          <w:bCs/>
          <w:sz w:val="20"/>
          <w:szCs w:val="20"/>
        </w:rPr>
        <w:t xml:space="preserve"> </w:t>
      </w:r>
      <w:r w:rsidRPr="00E76769">
        <w:rPr>
          <w:bCs/>
          <w:sz w:val="20"/>
          <w:szCs w:val="20"/>
        </w:rPr>
        <w:t>обусловленных</w:t>
      </w:r>
      <w:r w:rsidR="00CE3115" w:rsidRPr="00E76769">
        <w:rPr>
          <w:bCs/>
          <w:sz w:val="20"/>
          <w:szCs w:val="20"/>
        </w:rPr>
        <w:t xml:space="preserve"> </w:t>
      </w:r>
      <w:r w:rsidRPr="00E76769">
        <w:rPr>
          <w:bCs/>
          <w:sz w:val="20"/>
          <w:szCs w:val="20"/>
        </w:rPr>
        <w:t>льготами,</w:t>
      </w:r>
      <w:r w:rsidR="00CE3115" w:rsidRPr="00E76769">
        <w:rPr>
          <w:bCs/>
          <w:sz w:val="20"/>
          <w:szCs w:val="20"/>
        </w:rPr>
        <w:t xml:space="preserve"> </w:t>
      </w:r>
      <w:r w:rsidRPr="00E76769">
        <w:rPr>
          <w:bCs/>
          <w:sz w:val="20"/>
          <w:szCs w:val="20"/>
        </w:rPr>
        <w:t>предоставленными</w:t>
      </w:r>
      <w:r w:rsidR="00CE3115" w:rsidRPr="00E76769">
        <w:rPr>
          <w:bCs/>
          <w:sz w:val="20"/>
          <w:szCs w:val="20"/>
        </w:rPr>
        <w:t xml:space="preserve"> </w:t>
      </w:r>
      <w:r w:rsidRPr="00E76769">
        <w:rPr>
          <w:bCs/>
          <w:sz w:val="20"/>
          <w:szCs w:val="20"/>
        </w:rPr>
        <w:t>плательщикам,</w:t>
      </w:r>
      <w:r w:rsidR="00CE3115" w:rsidRPr="00E76769">
        <w:rPr>
          <w:bCs/>
          <w:sz w:val="20"/>
          <w:szCs w:val="20"/>
        </w:rPr>
        <w:t xml:space="preserve"> </w:t>
      </w:r>
      <w:r w:rsidRPr="00E76769">
        <w:rPr>
          <w:bCs/>
          <w:sz w:val="20"/>
          <w:szCs w:val="20"/>
        </w:rPr>
        <w:t>а</w:t>
      </w:r>
      <w:r w:rsidR="00CE3115" w:rsidRPr="00E76769">
        <w:rPr>
          <w:bCs/>
          <w:sz w:val="20"/>
          <w:szCs w:val="20"/>
        </w:rPr>
        <w:t xml:space="preserve"> </w:t>
      </w:r>
      <w:r w:rsidRPr="00E76769">
        <w:rPr>
          <w:bCs/>
          <w:sz w:val="20"/>
          <w:szCs w:val="20"/>
        </w:rPr>
        <w:t>также</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оценке</w:t>
      </w:r>
      <w:r w:rsidR="00CE3115" w:rsidRPr="00E76769">
        <w:rPr>
          <w:bCs/>
          <w:sz w:val="20"/>
          <w:szCs w:val="20"/>
        </w:rPr>
        <w:t xml:space="preserve"> </w:t>
      </w:r>
      <w:r w:rsidRPr="00E76769">
        <w:rPr>
          <w:bCs/>
          <w:sz w:val="20"/>
          <w:szCs w:val="20"/>
        </w:rPr>
        <w:t>эффективности</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sz w:val="20"/>
          <w:szCs w:val="20"/>
        </w:rPr>
        <w:t>Карабашского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Pr="00E76769">
        <w:rPr>
          <w:bCs/>
          <w:sz w:val="20"/>
          <w:szCs w:val="20"/>
        </w:rPr>
        <w:t>;</w:t>
      </w:r>
    </w:p>
    <w:p w:rsidR="00EB103C" w:rsidRPr="00E76769" w:rsidRDefault="00EB103C" w:rsidP="007F4BA6">
      <w:pPr>
        <w:ind w:firstLine="709"/>
        <w:jc w:val="both"/>
        <w:rPr>
          <w:bCs/>
          <w:sz w:val="20"/>
          <w:szCs w:val="20"/>
        </w:rPr>
      </w:pPr>
      <w:r w:rsidRPr="00E76769">
        <w:rPr>
          <w:bCs/>
          <w:sz w:val="20"/>
          <w:szCs w:val="20"/>
        </w:rPr>
        <w:t>оценка</w:t>
      </w:r>
      <w:r w:rsidR="00CE3115" w:rsidRPr="00E76769">
        <w:rPr>
          <w:bCs/>
          <w:sz w:val="20"/>
          <w:szCs w:val="20"/>
        </w:rPr>
        <w:t xml:space="preserve"> </w:t>
      </w:r>
      <w:r w:rsidRPr="00E76769">
        <w:rPr>
          <w:bCs/>
          <w:sz w:val="20"/>
          <w:szCs w:val="20"/>
        </w:rPr>
        <w:t>объемов</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sz w:val="20"/>
          <w:szCs w:val="20"/>
        </w:rPr>
        <w:t>–</w:t>
      </w:r>
      <w:r w:rsidR="00CE3115" w:rsidRPr="00E76769">
        <w:rPr>
          <w:bCs/>
          <w:sz w:val="20"/>
          <w:szCs w:val="20"/>
        </w:rPr>
        <w:t xml:space="preserve"> </w:t>
      </w:r>
      <w:r w:rsidRPr="00E76769">
        <w:rPr>
          <w:bCs/>
          <w:sz w:val="20"/>
          <w:szCs w:val="20"/>
        </w:rPr>
        <w:t>определение</w:t>
      </w:r>
      <w:r w:rsidR="00CE3115" w:rsidRPr="00E76769">
        <w:rPr>
          <w:bCs/>
          <w:sz w:val="20"/>
          <w:szCs w:val="20"/>
        </w:rPr>
        <w:t xml:space="preserve"> </w:t>
      </w:r>
      <w:r w:rsidRPr="00E76769">
        <w:rPr>
          <w:bCs/>
          <w:sz w:val="20"/>
          <w:szCs w:val="20"/>
        </w:rPr>
        <w:t>объемов</w:t>
      </w:r>
      <w:r w:rsidR="00CE3115" w:rsidRPr="00E76769">
        <w:rPr>
          <w:bCs/>
          <w:sz w:val="20"/>
          <w:szCs w:val="20"/>
        </w:rPr>
        <w:t xml:space="preserve"> </w:t>
      </w:r>
      <w:r w:rsidRPr="00E76769">
        <w:rPr>
          <w:bCs/>
          <w:sz w:val="20"/>
          <w:szCs w:val="20"/>
        </w:rPr>
        <w:t>выпадающих</w:t>
      </w:r>
      <w:r w:rsidR="00CE3115" w:rsidRPr="00E76769">
        <w:rPr>
          <w:bCs/>
          <w:sz w:val="20"/>
          <w:szCs w:val="20"/>
        </w:rPr>
        <w:t xml:space="preserve"> </w:t>
      </w:r>
      <w:r w:rsidRPr="00E76769">
        <w:rPr>
          <w:bCs/>
          <w:sz w:val="20"/>
          <w:szCs w:val="20"/>
        </w:rPr>
        <w:t>доходов</w:t>
      </w:r>
      <w:r w:rsidR="00CE3115" w:rsidRPr="00E76769">
        <w:rPr>
          <w:bCs/>
          <w:sz w:val="20"/>
          <w:szCs w:val="20"/>
        </w:rPr>
        <w:t xml:space="preserve"> </w:t>
      </w:r>
      <w:r w:rsidRPr="00E76769">
        <w:rPr>
          <w:bCs/>
          <w:sz w:val="20"/>
          <w:szCs w:val="20"/>
        </w:rPr>
        <w:t>бюджета</w:t>
      </w:r>
      <w:r w:rsidR="00CE3115" w:rsidRPr="00E76769">
        <w:rPr>
          <w:bCs/>
          <w:sz w:val="20"/>
          <w:szCs w:val="20"/>
        </w:rPr>
        <w:t xml:space="preserve"> </w:t>
      </w:r>
      <w:r w:rsidRPr="00E76769">
        <w:rPr>
          <w:sz w:val="20"/>
          <w:szCs w:val="20"/>
        </w:rPr>
        <w:t>Карабашского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bCs/>
          <w:sz w:val="20"/>
          <w:szCs w:val="20"/>
        </w:rPr>
        <w:t xml:space="preserve"> </w:t>
      </w:r>
      <w:r w:rsidRPr="00E76769">
        <w:rPr>
          <w:bCs/>
          <w:sz w:val="20"/>
          <w:szCs w:val="20"/>
        </w:rPr>
        <w:t>обусловленных</w:t>
      </w:r>
      <w:r w:rsidR="00CE3115" w:rsidRPr="00E76769">
        <w:rPr>
          <w:bCs/>
          <w:sz w:val="20"/>
          <w:szCs w:val="20"/>
        </w:rPr>
        <w:t xml:space="preserve"> </w:t>
      </w:r>
      <w:r w:rsidRPr="00E76769">
        <w:rPr>
          <w:bCs/>
          <w:sz w:val="20"/>
          <w:szCs w:val="20"/>
        </w:rPr>
        <w:t>льготами,</w:t>
      </w:r>
      <w:r w:rsidR="00CE3115" w:rsidRPr="00E76769">
        <w:rPr>
          <w:bCs/>
          <w:sz w:val="20"/>
          <w:szCs w:val="20"/>
        </w:rPr>
        <w:t xml:space="preserve"> </w:t>
      </w:r>
      <w:r w:rsidRPr="00E76769">
        <w:rPr>
          <w:bCs/>
          <w:sz w:val="20"/>
          <w:szCs w:val="20"/>
        </w:rPr>
        <w:t>предоставленными</w:t>
      </w:r>
      <w:r w:rsidR="00CE3115" w:rsidRPr="00E76769">
        <w:rPr>
          <w:bCs/>
          <w:sz w:val="20"/>
          <w:szCs w:val="20"/>
        </w:rPr>
        <w:t xml:space="preserve"> </w:t>
      </w:r>
      <w:r w:rsidRPr="00E76769">
        <w:rPr>
          <w:bCs/>
          <w:sz w:val="20"/>
          <w:szCs w:val="20"/>
        </w:rPr>
        <w:t>плательщикам;</w:t>
      </w:r>
    </w:p>
    <w:p w:rsidR="00EB103C" w:rsidRPr="00E76769" w:rsidRDefault="00EB103C" w:rsidP="007F4BA6">
      <w:pPr>
        <w:ind w:firstLine="709"/>
        <w:jc w:val="both"/>
        <w:rPr>
          <w:bCs/>
          <w:sz w:val="20"/>
          <w:szCs w:val="20"/>
        </w:rPr>
      </w:pPr>
      <w:r w:rsidRPr="00E76769">
        <w:rPr>
          <w:bCs/>
          <w:sz w:val="20"/>
          <w:szCs w:val="20"/>
        </w:rPr>
        <w:t>оценка</w:t>
      </w:r>
      <w:r w:rsidR="00CE3115" w:rsidRPr="00E76769">
        <w:rPr>
          <w:bCs/>
          <w:sz w:val="20"/>
          <w:szCs w:val="20"/>
        </w:rPr>
        <w:t xml:space="preserve"> </w:t>
      </w:r>
      <w:r w:rsidRPr="00E76769">
        <w:rPr>
          <w:bCs/>
          <w:sz w:val="20"/>
          <w:szCs w:val="20"/>
        </w:rPr>
        <w:t>эффективности</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sz w:val="20"/>
          <w:szCs w:val="20"/>
        </w:rPr>
        <w:t>–</w:t>
      </w:r>
      <w:r w:rsidR="00CE3115" w:rsidRPr="00E76769">
        <w:rPr>
          <w:bCs/>
          <w:sz w:val="20"/>
          <w:szCs w:val="20"/>
        </w:rPr>
        <w:t xml:space="preserve"> </w:t>
      </w:r>
      <w:r w:rsidRPr="00E76769">
        <w:rPr>
          <w:bCs/>
          <w:sz w:val="20"/>
          <w:szCs w:val="20"/>
        </w:rPr>
        <w:t>комплекс</w:t>
      </w:r>
      <w:r w:rsidR="00CE3115" w:rsidRPr="00E76769">
        <w:rPr>
          <w:bCs/>
          <w:sz w:val="20"/>
          <w:szCs w:val="20"/>
        </w:rPr>
        <w:t xml:space="preserve"> </w:t>
      </w:r>
      <w:r w:rsidRPr="00E76769">
        <w:rPr>
          <w:bCs/>
          <w:sz w:val="20"/>
          <w:szCs w:val="20"/>
        </w:rPr>
        <w:t>мероприятий,</w:t>
      </w:r>
      <w:r w:rsidR="00CE3115" w:rsidRPr="00E76769">
        <w:rPr>
          <w:bCs/>
          <w:sz w:val="20"/>
          <w:szCs w:val="20"/>
        </w:rPr>
        <w:t xml:space="preserve"> </w:t>
      </w:r>
      <w:r w:rsidRPr="00E76769">
        <w:rPr>
          <w:bCs/>
          <w:sz w:val="20"/>
          <w:szCs w:val="20"/>
        </w:rPr>
        <w:t>позволяющих</w:t>
      </w:r>
      <w:r w:rsidR="00CE3115" w:rsidRPr="00E76769">
        <w:rPr>
          <w:bCs/>
          <w:sz w:val="20"/>
          <w:szCs w:val="20"/>
        </w:rPr>
        <w:t xml:space="preserve"> </w:t>
      </w:r>
      <w:r w:rsidRPr="00E76769">
        <w:rPr>
          <w:bCs/>
          <w:sz w:val="20"/>
          <w:szCs w:val="20"/>
        </w:rPr>
        <w:t>сделать</w:t>
      </w:r>
      <w:r w:rsidR="00CE3115" w:rsidRPr="00E76769">
        <w:rPr>
          <w:bCs/>
          <w:sz w:val="20"/>
          <w:szCs w:val="20"/>
        </w:rPr>
        <w:t xml:space="preserve"> </w:t>
      </w:r>
      <w:r w:rsidRPr="00E76769">
        <w:rPr>
          <w:bCs/>
          <w:sz w:val="20"/>
          <w:szCs w:val="20"/>
        </w:rPr>
        <w:t>вывод</w:t>
      </w:r>
      <w:r w:rsidR="00CE3115" w:rsidRPr="00E76769">
        <w:rPr>
          <w:bCs/>
          <w:sz w:val="20"/>
          <w:szCs w:val="20"/>
        </w:rPr>
        <w:t xml:space="preserve"> </w:t>
      </w:r>
      <w:r w:rsidRPr="00E76769">
        <w:rPr>
          <w:bCs/>
          <w:sz w:val="20"/>
          <w:szCs w:val="20"/>
        </w:rPr>
        <w:t>о</w:t>
      </w:r>
      <w:r w:rsidR="00CE3115" w:rsidRPr="00E76769">
        <w:rPr>
          <w:bCs/>
          <w:sz w:val="20"/>
          <w:szCs w:val="20"/>
        </w:rPr>
        <w:t xml:space="preserve"> </w:t>
      </w:r>
      <w:r w:rsidRPr="00E76769">
        <w:rPr>
          <w:bCs/>
          <w:sz w:val="20"/>
          <w:szCs w:val="20"/>
        </w:rPr>
        <w:t>целесообразности</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результативности</w:t>
      </w:r>
      <w:r w:rsidR="00CE3115" w:rsidRPr="00E76769">
        <w:rPr>
          <w:bCs/>
          <w:sz w:val="20"/>
          <w:szCs w:val="20"/>
        </w:rPr>
        <w:t xml:space="preserve"> </w:t>
      </w:r>
      <w:r w:rsidRPr="00E76769">
        <w:rPr>
          <w:bCs/>
          <w:sz w:val="20"/>
          <w:szCs w:val="20"/>
        </w:rPr>
        <w:t>предоставления</w:t>
      </w:r>
      <w:r w:rsidR="00CE3115" w:rsidRPr="00E76769">
        <w:rPr>
          <w:bCs/>
          <w:sz w:val="20"/>
          <w:szCs w:val="20"/>
        </w:rPr>
        <w:t xml:space="preserve"> </w:t>
      </w:r>
      <w:r w:rsidRPr="00E76769">
        <w:rPr>
          <w:bCs/>
          <w:sz w:val="20"/>
          <w:szCs w:val="20"/>
        </w:rPr>
        <w:t>плательщикам</w:t>
      </w:r>
      <w:r w:rsidR="00CE3115" w:rsidRPr="00E76769">
        <w:rPr>
          <w:bCs/>
          <w:sz w:val="20"/>
          <w:szCs w:val="20"/>
        </w:rPr>
        <w:t xml:space="preserve"> </w:t>
      </w:r>
      <w:r w:rsidRPr="00E76769">
        <w:rPr>
          <w:bCs/>
          <w:sz w:val="20"/>
          <w:szCs w:val="20"/>
        </w:rPr>
        <w:t>льгот</w:t>
      </w:r>
      <w:r w:rsidR="00CE3115" w:rsidRPr="00E76769">
        <w:rPr>
          <w:bCs/>
          <w:sz w:val="20"/>
          <w:szCs w:val="20"/>
        </w:rPr>
        <w:t xml:space="preserve"> </w:t>
      </w:r>
      <w:r w:rsidRPr="00E76769">
        <w:rPr>
          <w:bCs/>
          <w:sz w:val="20"/>
          <w:szCs w:val="20"/>
        </w:rPr>
        <w:t>исходя</w:t>
      </w:r>
      <w:r w:rsidR="00CE3115" w:rsidRPr="00E76769">
        <w:rPr>
          <w:bCs/>
          <w:sz w:val="20"/>
          <w:szCs w:val="20"/>
        </w:rPr>
        <w:t xml:space="preserve"> </w:t>
      </w:r>
      <w:r w:rsidRPr="00E76769">
        <w:rPr>
          <w:bCs/>
          <w:sz w:val="20"/>
          <w:szCs w:val="20"/>
        </w:rPr>
        <w:t>из</w:t>
      </w:r>
      <w:r w:rsidR="00CE3115" w:rsidRPr="00E76769">
        <w:rPr>
          <w:bCs/>
          <w:sz w:val="20"/>
          <w:szCs w:val="20"/>
        </w:rPr>
        <w:t xml:space="preserve"> </w:t>
      </w:r>
      <w:r w:rsidRPr="00E76769">
        <w:rPr>
          <w:bCs/>
          <w:sz w:val="20"/>
          <w:szCs w:val="20"/>
        </w:rPr>
        <w:t>целевых</w:t>
      </w:r>
      <w:r w:rsidR="00CE3115" w:rsidRPr="00E76769">
        <w:rPr>
          <w:bCs/>
          <w:sz w:val="20"/>
          <w:szCs w:val="20"/>
        </w:rPr>
        <w:t xml:space="preserve"> </w:t>
      </w:r>
      <w:r w:rsidRPr="00E76769">
        <w:rPr>
          <w:bCs/>
          <w:sz w:val="20"/>
          <w:szCs w:val="20"/>
        </w:rPr>
        <w:t>характеристик</w:t>
      </w:r>
      <w:r w:rsidR="00CE3115" w:rsidRPr="00E76769">
        <w:rPr>
          <w:bCs/>
          <w:sz w:val="20"/>
          <w:szCs w:val="20"/>
        </w:rPr>
        <w:t xml:space="preserve"> </w:t>
      </w:r>
      <w:r w:rsidRPr="00E76769">
        <w:rPr>
          <w:bCs/>
          <w:sz w:val="20"/>
          <w:szCs w:val="20"/>
        </w:rPr>
        <w:t>налогового</w:t>
      </w:r>
      <w:r w:rsidR="00CE3115" w:rsidRPr="00E76769">
        <w:rPr>
          <w:bCs/>
          <w:sz w:val="20"/>
          <w:szCs w:val="20"/>
        </w:rPr>
        <w:t xml:space="preserve"> </w:t>
      </w:r>
      <w:r w:rsidRPr="00E76769">
        <w:rPr>
          <w:bCs/>
          <w:sz w:val="20"/>
          <w:szCs w:val="20"/>
        </w:rPr>
        <w:t>расхода</w:t>
      </w:r>
      <w:r w:rsidR="00CE3115" w:rsidRPr="00E76769">
        <w:rPr>
          <w:bCs/>
          <w:sz w:val="20"/>
          <w:szCs w:val="20"/>
        </w:rPr>
        <w:t xml:space="preserve"> </w:t>
      </w:r>
      <w:r w:rsidRPr="00E76769">
        <w:rPr>
          <w:sz w:val="20"/>
          <w:szCs w:val="20"/>
        </w:rPr>
        <w:t>Карабашского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Pr="00E76769">
        <w:rPr>
          <w:bCs/>
          <w:sz w:val="20"/>
          <w:szCs w:val="20"/>
        </w:rPr>
        <w:t>;</w:t>
      </w:r>
    </w:p>
    <w:p w:rsidR="00EB103C" w:rsidRPr="00E76769" w:rsidRDefault="00C158AE" w:rsidP="007F4BA6">
      <w:pPr>
        <w:pStyle w:val="ConsPlusNormal"/>
        <w:widowControl/>
        <w:ind w:firstLine="709"/>
        <w:jc w:val="both"/>
        <w:rPr>
          <w:rFonts w:ascii="TimesET" w:hAnsi="TimesET" w:cs="Times New Roman"/>
        </w:rPr>
      </w:pPr>
      <w:hyperlink r:id="rId41" w:history="1">
        <w:r w:rsidR="00EB103C" w:rsidRPr="00E76769">
          <w:rPr>
            <w:rFonts w:ascii="TimesET" w:hAnsi="TimesET" w:cs="Times New Roman"/>
          </w:rPr>
          <w:t>перечень</w:t>
        </w:r>
      </w:hyperlink>
      <w:r w:rsidR="00CE3115" w:rsidRPr="00E76769">
        <w:rPr>
          <w:rFonts w:ascii="TimesET" w:hAnsi="TimesET" w:cs="Times New Roman"/>
        </w:rPr>
        <w:t xml:space="preserve"> </w:t>
      </w:r>
      <w:r w:rsidR="00EB103C" w:rsidRPr="00E76769">
        <w:rPr>
          <w:rFonts w:ascii="TimesET" w:hAnsi="TimesET" w:cs="Times New Roman"/>
        </w:rPr>
        <w:t>налоговых</w:t>
      </w:r>
      <w:r w:rsidR="00CE3115" w:rsidRPr="00E76769">
        <w:rPr>
          <w:rFonts w:ascii="TimesET" w:hAnsi="TimesET" w:cs="Times New Roman"/>
        </w:rPr>
        <w:t xml:space="preserve"> </w:t>
      </w:r>
      <w:r w:rsidR="00EB103C" w:rsidRPr="00E76769">
        <w:rPr>
          <w:rFonts w:ascii="TimesET" w:hAnsi="TimesET" w:cs="Times New Roman"/>
        </w:rPr>
        <w:t>расходов</w:t>
      </w:r>
      <w:r w:rsidR="00CE3115" w:rsidRPr="00E76769">
        <w:rPr>
          <w:rFonts w:ascii="TimesET" w:hAnsi="TimesET" w:cs="Times New Roman"/>
        </w:rPr>
        <w:t xml:space="preserve"> </w:t>
      </w:r>
      <w:r w:rsidR="00EB103C" w:rsidRPr="00E76769">
        <w:rPr>
          <w:rFonts w:ascii="TimesET" w:hAnsi="TimesET" w:cs="Times New Roman"/>
        </w:rPr>
        <w:t>–</w:t>
      </w:r>
      <w:r w:rsidR="00CE3115" w:rsidRPr="00E76769">
        <w:rPr>
          <w:rFonts w:ascii="TimesET" w:hAnsi="TimesET" w:cs="Times New Roman"/>
        </w:rPr>
        <w:t xml:space="preserve"> </w:t>
      </w:r>
      <w:r w:rsidR="00EB103C" w:rsidRPr="00E76769">
        <w:rPr>
          <w:rFonts w:ascii="TimesET" w:hAnsi="TimesET" w:cs="Times New Roman"/>
        </w:rPr>
        <w:t>документ,</w:t>
      </w:r>
      <w:r w:rsidR="00CE3115" w:rsidRPr="00E76769">
        <w:rPr>
          <w:rFonts w:ascii="TimesET" w:hAnsi="TimesET" w:cs="Times New Roman"/>
        </w:rPr>
        <w:t xml:space="preserve"> </w:t>
      </w:r>
      <w:r w:rsidR="00EB103C" w:rsidRPr="00E76769">
        <w:rPr>
          <w:rFonts w:ascii="TimesET" w:hAnsi="TimesET" w:cs="Times New Roman"/>
        </w:rPr>
        <w:t>содержащий</w:t>
      </w:r>
      <w:r w:rsidR="00CE3115" w:rsidRPr="00E76769">
        <w:rPr>
          <w:rFonts w:ascii="TimesET" w:hAnsi="TimesET" w:cs="Times New Roman"/>
        </w:rPr>
        <w:t xml:space="preserve"> </w:t>
      </w:r>
      <w:r w:rsidR="00EB103C" w:rsidRPr="00E76769">
        <w:rPr>
          <w:rFonts w:ascii="TimesET" w:hAnsi="TimesET" w:cs="Times New Roman"/>
        </w:rPr>
        <w:t>сведения</w:t>
      </w:r>
      <w:r w:rsidR="00CE3115" w:rsidRPr="00E76769">
        <w:rPr>
          <w:rFonts w:ascii="TimesET" w:hAnsi="TimesET" w:cs="Times New Roman"/>
        </w:rPr>
        <w:t xml:space="preserve"> </w:t>
      </w:r>
      <w:r w:rsidR="00EB103C" w:rsidRPr="00E76769">
        <w:rPr>
          <w:rFonts w:ascii="TimesET" w:hAnsi="TimesET" w:cs="Times New Roman"/>
        </w:rPr>
        <w:t>о</w:t>
      </w:r>
      <w:r w:rsidR="00CE3115" w:rsidRPr="00E76769">
        <w:rPr>
          <w:rFonts w:ascii="TimesET" w:hAnsi="TimesET" w:cs="Times New Roman"/>
        </w:rPr>
        <w:t xml:space="preserve"> </w:t>
      </w:r>
      <w:r w:rsidR="00EB103C" w:rsidRPr="00E76769">
        <w:rPr>
          <w:rFonts w:ascii="TimesET" w:hAnsi="TimesET" w:cs="Times New Roman"/>
        </w:rPr>
        <w:t>распределении</w:t>
      </w:r>
      <w:r w:rsidR="00CE3115" w:rsidRPr="00E76769">
        <w:rPr>
          <w:rFonts w:ascii="TimesET" w:hAnsi="TimesET" w:cs="Times New Roman"/>
        </w:rPr>
        <w:t xml:space="preserve"> </w:t>
      </w:r>
      <w:r w:rsidR="00EB103C" w:rsidRPr="00E76769">
        <w:rPr>
          <w:rFonts w:ascii="TimesET" w:hAnsi="TimesET" w:cs="Times New Roman"/>
        </w:rPr>
        <w:t>налоговых</w:t>
      </w:r>
      <w:r w:rsidR="00CE3115" w:rsidRPr="00E76769">
        <w:rPr>
          <w:rFonts w:ascii="TimesET" w:hAnsi="TimesET" w:cs="Times New Roman"/>
        </w:rPr>
        <w:t xml:space="preserve"> </w:t>
      </w:r>
      <w:r w:rsidR="00EB103C" w:rsidRPr="00E76769">
        <w:rPr>
          <w:rFonts w:ascii="TimesET" w:hAnsi="TimesET" w:cs="Times New Roman"/>
        </w:rPr>
        <w:t>расходов</w:t>
      </w:r>
      <w:r w:rsidR="00CE3115" w:rsidRPr="00E76769">
        <w:rPr>
          <w:rFonts w:ascii="TimesET" w:hAnsi="TimesET" w:cs="Times New Roman"/>
        </w:rPr>
        <w:t xml:space="preserve"> </w:t>
      </w:r>
      <w:r w:rsidR="00EB103C" w:rsidRPr="00E76769">
        <w:rPr>
          <w:rFonts w:ascii="TimesET" w:hAnsi="TimesET" w:cs="Times New Roman"/>
        </w:rPr>
        <w:t>Карабашского</w:t>
      </w:r>
      <w:r w:rsidR="00CE3115" w:rsidRPr="00E76769">
        <w:rPr>
          <w:rFonts w:ascii="TimesET" w:hAnsi="TimesET" w:cs="Times New Roman"/>
        </w:rPr>
        <w:t xml:space="preserve"> </w:t>
      </w:r>
      <w:r w:rsidR="00EB103C" w:rsidRPr="00E76769">
        <w:rPr>
          <w:rFonts w:ascii="TimesET" w:hAnsi="TimesET" w:cs="Times New Roman"/>
        </w:rPr>
        <w:t>сельского</w:t>
      </w:r>
      <w:r w:rsidR="00CE3115" w:rsidRPr="00E76769">
        <w:rPr>
          <w:rFonts w:ascii="TimesET" w:hAnsi="TimesET" w:cs="Times New Roman"/>
        </w:rPr>
        <w:t xml:space="preserve"> </w:t>
      </w:r>
      <w:r w:rsidR="00EB103C" w:rsidRPr="00E76769">
        <w:rPr>
          <w:rFonts w:ascii="TimesET" w:hAnsi="TimesET" w:cs="Times New Roman"/>
        </w:rPr>
        <w:t>поселения</w:t>
      </w:r>
      <w:r w:rsidR="00CE3115" w:rsidRPr="00E76769">
        <w:rPr>
          <w:rFonts w:ascii="TimesET" w:hAnsi="TimesET" w:cs="Times New Roman"/>
        </w:rPr>
        <w:t xml:space="preserve"> </w:t>
      </w:r>
      <w:r w:rsidR="00EB103C" w:rsidRPr="00E76769">
        <w:rPr>
          <w:rFonts w:ascii="TimesET" w:hAnsi="TimesET" w:cs="Times New Roman"/>
        </w:rPr>
        <w:t>в</w:t>
      </w:r>
      <w:r w:rsidR="00CE3115" w:rsidRPr="00E76769">
        <w:rPr>
          <w:rFonts w:ascii="TimesET" w:hAnsi="TimesET" w:cs="Times New Roman"/>
        </w:rPr>
        <w:t xml:space="preserve"> </w:t>
      </w:r>
      <w:r w:rsidR="00EB103C" w:rsidRPr="00E76769">
        <w:rPr>
          <w:rFonts w:ascii="TimesET" w:hAnsi="TimesET" w:cs="Times New Roman"/>
        </w:rPr>
        <w:t>разрезе</w:t>
      </w:r>
      <w:r w:rsidR="00CE3115" w:rsidRPr="00E76769">
        <w:rPr>
          <w:rFonts w:ascii="TimesET" w:hAnsi="TimesET" w:cs="Times New Roman"/>
        </w:rPr>
        <w:t xml:space="preserve"> </w:t>
      </w:r>
      <w:r w:rsidR="00EB103C" w:rsidRPr="00E76769">
        <w:rPr>
          <w:rFonts w:ascii="TimesET" w:hAnsi="TimesET" w:cs="Times New Roman"/>
        </w:rPr>
        <w:t>муниципальных</w:t>
      </w:r>
      <w:r w:rsidR="00CE3115" w:rsidRPr="00E76769">
        <w:rPr>
          <w:rFonts w:ascii="TimesET" w:hAnsi="TimesET" w:cs="Times New Roman"/>
        </w:rPr>
        <w:t xml:space="preserve"> </w:t>
      </w:r>
      <w:r w:rsidR="00EB103C" w:rsidRPr="00E76769">
        <w:rPr>
          <w:rFonts w:ascii="TimesET" w:hAnsi="TimesET" w:cs="Times New Roman"/>
        </w:rPr>
        <w:t>программ</w:t>
      </w:r>
      <w:r w:rsidR="00CE3115" w:rsidRPr="00E76769">
        <w:rPr>
          <w:rFonts w:ascii="TimesET" w:hAnsi="TimesET" w:cs="Times New Roman"/>
        </w:rPr>
        <w:t xml:space="preserve"> </w:t>
      </w:r>
      <w:r w:rsidR="00EB103C" w:rsidRPr="00E76769">
        <w:rPr>
          <w:rFonts w:ascii="TimesET" w:hAnsi="TimesET" w:cs="Times New Roman"/>
        </w:rPr>
        <w:t>Карабашского</w:t>
      </w:r>
      <w:r w:rsidR="00CE3115" w:rsidRPr="00E76769">
        <w:rPr>
          <w:rFonts w:ascii="TimesET" w:hAnsi="TimesET" w:cs="Times New Roman"/>
        </w:rPr>
        <w:t xml:space="preserve"> </w:t>
      </w:r>
      <w:r w:rsidR="00EB103C" w:rsidRPr="00E76769">
        <w:rPr>
          <w:rFonts w:ascii="TimesET" w:hAnsi="TimesET" w:cs="Times New Roman"/>
        </w:rPr>
        <w:t>сельского</w:t>
      </w:r>
      <w:r w:rsidR="00CE3115" w:rsidRPr="00E76769">
        <w:rPr>
          <w:rFonts w:ascii="TimesET" w:hAnsi="TimesET" w:cs="Times New Roman"/>
        </w:rPr>
        <w:t xml:space="preserve"> </w:t>
      </w:r>
      <w:r w:rsidR="00EB103C" w:rsidRPr="00E76769">
        <w:rPr>
          <w:rFonts w:ascii="TimesET" w:hAnsi="TimesET" w:cs="Times New Roman"/>
        </w:rPr>
        <w:t>поселения</w:t>
      </w:r>
      <w:r w:rsidR="00CE3115" w:rsidRPr="00E76769">
        <w:rPr>
          <w:rFonts w:ascii="TimesET" w:hAnsi="TimesET" w:cs="Times New Roman"/>
        </w:rPr>
        <w:t xml:space="preserve"> </w:t>
      </w:r>
      <w:r w:rsidR="00EB103C" w:rsidRPr="00E76769">
        <w:rPr>
          <w:rFonts w:ascii="TimesET" w:hAnsi="TimesET" w:cs="Times New Roman"/>
        </w:rPr>
        <w:t>и</w:t>
      </w:r>
      <w:r w:rsidR="00CE3115" w:rsidRPr="00E76769">
        <w:rPr>
          <w:rFonts w:ascii="TimesET" w:hAnsi="TimesET" w:cs="Times New Roman"/>
        </w:rPr>
        <w:t xml:space="preserve"> </w:t>
      </w:r>
      <w:r w:rsidR="00EB103C" w:rsidRPr="00E76769">
        <w:rPr>
          <w:rFonts w:ascii="TimesET" w:hAnsi="TimesET" w:cs="Times New Roman"/>
        </w:rPr>
        <w:t>их</w:t>
      </w:r>
      <w:r w:rsidR="00CE3115" w:rsidRPr="00E76769">
        <w:rPr>
          <w:rFonts w:ascii="TimesET" w:hAnsi="TimesET" w:cs="Times New Roman"/>
        </w:rPr>
        <w:t xml:space="preserve"> </w:t>
      </w:r>
      <w:r w:rsidR="00EB103C" w:rsidRPr="00E76769">
        <w:rPr>
          <w:rFonts w:ascii="TimesET" w:hAnsi="TimesET" w:cs="Times New Roman"/>
        </w:rPr>
        <w:t>структурных</w:t>
      </w:r>
      <w:r w:rsidR="00CE3115" w:rsidRPr="00E76769">
        <w:rPr>
          <w:rFonts w:ascii="TimesET" w:hAnsi="TimesET" w:cs="Times New Roman"/>
        </w:rPr>
        <w:t xml:space="preserve"> </w:t>
      </w:r>
      <w:r w:rsidR="00EB103C" w:rsidRPr="00E76769">
        <w:rPr>
          <w:rFonts w:ascii="TimesET" w:hAnsi="TimesET" w:cs="Times New Roman"/>
        </w:rPr>
        <w:t>элементов,</w:t>
      </w:r>
      <w:r w:rsidR="00CE3115" w:rsidRPr="00E76769">
        <w:rPr>
          <w:rFonts w:ascii="TimesET" w:hAnsi="TimesET" w:cs="Times New Roman"/>
        </w:rPr>
        <w:t xml:space="preserve"> </w:t>
      </w:r>
      <w:r w:rsidR="00EB103C" w:rsidRPr="00E76769">
        <w:rPr>
          <w:rFonts w:ascii="TimesET" w:hAnsi="TimesET" w:cs="Times New Roman"/>
        </w:rPr>
        <w:t>а</w:t>
      </w:r>
      <w:r w:rsidR="00CE3115" w:rsidRPr="00E76769">
        <w:rPr>
          <w:rFonts w:ascii="TimesET" w:hAnsi="TimesET" w:cs="Times New Roman"/>
        </w:rPr>
        <w:t xml:space="preserve"> </w:t>
      </w:r>
      <w:r w:rsidR="00EB103C" w:rsidRPr="00E76769">
        <w:rPr>
          <w:rFonts w:ascii="TimesET" w:hAnsi="TimesET" w:cs="Times New Roman"/>
        </w:rPr>
        <w:t>также</w:t>
      </w:r>
      <w:r w:rsidR="00CE3115" w:rsidRPr="00E76769">
        <w:rPr>
          <w:rFonts w:ascii="TimesET" w:hAnsi="TimesET" w:cs="Times New Roman"/>
        </w:rPr>
        <w:t xml:space="preserve"> </w:t>
      </w:r>
      <w:r w:rsidR="00EB103C" w:rsidRPr="00E76769">
        <w:rPr>
          <w:rFonts w:ascii="TimesET" w:hAnsi="TimesET" w:cs="Times New Roman"/>
        </w:rPr>
        <w:t>направлений</w:t>
      </w:r>
      <w:r w:rsidR="00CE3115" w:rsidRPr="00E76769">
        <w:rPr>
          <w:rFonts w:ascii="TimesET" w:hAnsi="TimesET" w:cs="Times New Roman"/>
        </w:rPr>
        <w:t xml:space="preserve"> </w:t>
      </w:r>
      <w:r w:rsidR="00EB103C" w:rsidRPr="00E76769">
        <w:rPr>
          <w:rFonts w:ascii="TimesET" w:hAnsi="TimesET" w:cs="Times New Roman"/>
        </w:rPr>
        <w:t>деятельности</w:t>
      </w:r>
      <w:r w:rsidR="00CE3115" w:rsidRPr="00E76769">
        <w:rPr>
          <w:rFonts w:ascii="TimesET" w:hAnsi="TimesET" w:cs="Times New Roman"/>
        </w:rPr>
        <w:t xml:space="preserve"> </w:t>
      </w:r>
      <w:r w:rsidR="00EB103C" w:rsidRPr="00E76769">
        <w:rPr>
          <w:rFonts w:ascii="TimesET" w:hAnsi="TimesET" w:cs="Times New Roman"/>
        </w:rPr>
        <w:t>социально-экономического</w:t>
      </w:r>
      <w:r w:rsidR="00CE3115" w:rsidRPr="00E76769">
        <w:rPr>
          <w:rFonts w:ascii="TimesET" w:hAnsi="TimesET" w:cs="Times New Roman"/>
        </w:rPr>
        <w:t xml:space="preserve"> </w:t>
      </w:r>
      <w:r w:rsidR="00EB103C" w:rsidRPr="00E76769">
        <w:rPr>
          <w:rFonts w:ascii="TimesET" w:hAnsi="TimesET" w:cs="Times New Roman"/>
        </w:rPr>
        <w:t>развития</w:t>
      </w:r>
      <w:r w:rsidR="00CE3115" w:rsidRPr="00E76769">
        <w:rPr>
          <w:rFonts w:ascii="TimesET" w:hAnsi="TimesET" w:cs="Times New Roman"/>
        </w:rPr>
        <w:t xml:space="preserve"> </w:t>
      </w:r>
      <w:r w:rsidR="00EB103C" w:rsidRPr="00E76769">
        <w:rPr>
          <w:rFonts w:ascii="TimesET" w:hAnsi="TimesET" w:cs="Times New Roman"/>
        </w:rPr>
        <w:t>Карабашского</w:t>
      </w:r>
      <w:r w:rsidR="00CE3115" w:rsidRPr="00E76769">
        <w:rPr>
          <w:rFonts w:ascii="TimesET" w:hAnsi="TimesET" w:cs="Times New Roman"/>
        </w:rPr>
        <w:t xml:space="preserve"> </w:t>
      </w:r>
      <w:r w:rsidR="00EB103C" w:rsidRPr="00E76769">
        <w:rPr>
          <w:rFonts w:ascii="TimesET" w:hAnsi="TimesET" w:cs="Times New Roman"/>
        </w:rPr>
        <w:t>сельского</w:t>
      </w:r>
      <w:r w:rsidR="00CE3115" w:rsidRPr="00E76769">
        <w:rPr>
          <w:rFonts w:ascii="TimesET" w:hAnsi="TimesET" w:cs="Times New Roman"/>
        </w:rPr>
        <w:t xml:space="preserve"> </w:t>
      </w:r>
      <w:r w:rsidR="00EB103C" w:rsidRPr="00E76769">
        <w:rPr>
          <w:rFonts w:ascii="TimesET" w:hAnsi="TimesET" w:cs="Times New Roman"/>
        </w:rPr>
        <w:t>поселения,</w:t>
      </w:r>
      <w:r w:rsidR="00CE3115" w:rsidRPr="00E76769">
        <w:rPr>
          <w:rFonts w:ascii="TimesET" w:hAnsi="TimesET" w:cs="Times New Roman"/>
        </w:rPr>
        <w:t xml:space="preserve"> </w:t>
      </w:r>
      <w:r w:rsidR="00EB103C" w:rsidRPr="00E76769">
        <w:rPr>
          <w:rFonts w:ascii="TimesET" w:hAnsi="TimesET" w:cs="Times New Roman"/>
        </w:rPr>
        <w:t>не</w:t>
      </w:r>
      <w:r w:rsidR="00CE3115" w:rsidRPr="00E76769">
        <w:rPr>
          <w:rFonts w:ascii="TimesET" w:hAnsi="TimesET" w:cs="Times New Roman"/>
        </w:rPr>
        <w:t xml:space="preserve"> </w:t>
      </w:r>
      <w:r w:rsidR="00EB103C" w:rsidRPr="00E76769">
        <w:rPr>
          <w:rFonts w:ascii="TimesET" w:hAnsi="TimesET" w:cs="Times New Roman"/>
        </w:rPr>
        <w:t>относящимися</w:t>
      </w:r>
      <w:r w:rsidR="00CE3115" w:rsidRPr="00E76769">
        <w:rPr>
          <w:rFonts w:ascii="TimesET" w:hAnsi="TimesET" w:cs="Times New Roman"/>
        </w:rPr>
        <w:t xml:space="preserve"> </w:t>
      </w:r>
      <w:r w:rsidR="00EB103C" w:rsidRPr="00E76769">
        <w:rPr>
          <w:rFonts w:ascii="TimesET" w:hAnsi="TimesET" w:cs="Times New Roman"/>
        </w:rPr>
        <w:t>к</w:t>
      </w:r>
      <w:r w:rsidR="00CE3115" w:rsidRPr="00E76769">
        <w:rPr>
          <w:rFonts w:ascii="TimesET" w:hAnsi="TimesET" w:cs="Times New Roman"/>
        </w:rPr>
        <w:t xml:space="preserve"> </w:t>
      </w:r>
      <w:r w:rsidR="00EB103C" w:rsidRPr="00E76769">
        <w:rPr>
          <w:rFonts w:ascii="TimesET" w:hAnsi="TimesET" w:cs="Times New Roman"/>
        </w:rPr>
        <w:t>муниципальным</w:t>
      </w:r>
      <w:r w:rsidR="00CE3115" w:rsidRPr="00E76769">
        <w:rPr>
          <w:rFonts w:ascii="TimesET" w:hAnsi="TimesET" w:cs="Times New Roman"/>
        </w:rPr>
        <w:t xml:space="preserve"> </w:t>
      </w:r>
      <w:r w:rsidR="00EB103C" w:rsidRPr="00E76769">
        <w:rPr>
          <w:rFonts w:ascii="TimesET" w:hAnsi="TimesET" w:cs="Times New Roman"/>
        </w:rPr>
        <w:t>программам,</w:t>
      </w:r>
      <w:r w:rsidR="00CE3115" w:rsidRPr="00E76769">
        <w:rPr>
          <w:rFonts w:ascii="TimesET" w:hAnsi="TimesET" w:cs="Times New Roman"/>
        </w:rPr>
        <w:t xml:space="preserve"> </w:t>
      </w:r>
      <w:r w:rsidR="00EB103C" w:rsidRPr="00E76769">
        <w:rPr>
          <w:rFonts w:ascii="TimesET" w:hAnsi="TimesET" w:cs="Times New Roman"/>
        </w:rPr>
        <w:t>кураторов</w:t>
      </w:r>
      <w:r w:rsidR="00CE3115" w:rsidRPr="00E76769">
        <w:rPr>
          <w:rFonts w:ascii="TimesET" w:hAnsi="TimesET" w:cs="Times New Roman"/>
        </w:rPr>
        <w:t xml:space="preserve"> </w:t>
      </w:r>
      <w:r w:rsidR="00EB103C" w:rsidRPr="00E76769">
        <w:rPr>
          <w:rFonts w:ascii="TimesET" w:hAnsi="TimesET" w:cs="Times New Roman"/>
        </w:rPr>
        <w:t>налоговых</w:t>
      </w:r>
      <w:r w:rsidR="00CE3115" w:rsidRPr="00E76769">
        <w:rPr>
          <w:rFonts w:ascii="TimesET" w:hAnsi="TimesET" w:cs="Times New Roman"/>
        </w:rPr>
        <w:t xml:space="preserve"> </w:t>
      </w:r>
      <w:r w:rsidR="00EB103C" w:rsidRPr="00E76769">
        <w:rPr>
          <w:rFonts w:ascii="TimesET" w:hAnsi="TimesET" w:cs="Times New Roman"/>
        </w:rPr>
        <w:t>расходов</w:t>
      </w:r>
      <w:r w:rsidR="00CE3115" w:rsidRPr="00E76769">
        <w:rPr>
          <w:rFonts w:ascii="TimesET" w:hAnsi="TimesET" w:cs="Times New Roman"/>
        </w:rPr>
        <w:t xml:space="preserve"> </w:t>
      </w:r>
      <w:r w:rsidR="00EB103C" w:rsidRPr="00E76769">
        <w:rPr>
          <w:rFonts w:ascii="TimesET" w:hAnsi="TimesET" w:cs="Times New Roman"/>
        </w:rPr>
        <w:t>Карабашского</w:t>
      </w:r>
      <w:r w:rsidR="00CE3115" w:rsidRPr="00E76769">
        <w:rPr>
          <w:rFonts w:ascii="TimesET" w:hAnsi="TimesET" w:cs="Times New Roman"/>
        </w:rPr>
        <w:t xml:space="preserve"> </w:t>
      </w:r>
      <w:r w:rsidR="00EB103C" w:rsidRPr="00E76769">
        <w:rPr>
          <w:rFonts w:ascii="TimesET" w:hAnsi="TimesET" w:cs="Times New Roman"/>
        </w:rPr>
        <w:t>сельского</w:t>
      </w:r>
      <w:r w:rsidR="00CE3115" w:rsidRPr="00E76769">
        <w:rPr>
          <w:rFonts w:ascii="TimesET" w:hAnsi="TimesET" w:cs="Times New Roman"/>
        </w:rPr>
        <w:t xml:space="preserve"> </w:t>
      </w:r>
      <w:r w:rsidR="00EB103C" w:rsidRPr="00E76769">
        <w:rPr>
          <w:rFonts w:ascii="TimesET" w:hAnsi="TimesET" w:cs="Times New Roman"/>
        </w:rPr>
        <w:t>поселения,</w:t>
      </w:r>
      <w:r w:rsidR="00CE3115" w:rsidRPr="00E76769">
        <w:rPr>
          <w:rFonts w:ascii="TimesET" w:hAnsi="TimesET" w:cs="Times New Roman"/>
        </w:rPr>
        <w:t xml:space="preserve"> </w:t>
      </w:r>
      <w:r w:rsidR="00EB103C" w:rsidRPr="00E76769">
        <w:rPr>
          <w:rFonts w:ascii="TimesET" w:hAnsi="TimesET" w:cs="Times New Roman"/>
        </w:rPr>
        <w:t>либо</w:t>
      </w:r>
      <w:r w:rsidR="00CE3115" w:rsidRPr="00E76769">
        <w:rPr>
          <w:rFonts w:ascii="TimesET" w:hAnsi="TimesET" w:cs="Times New Roman"/>
        </w:rPr>
        <w:t xml:space="preserve"> </w:t>
      </w:r>
      <w:r w:rsidR="00EB103C" w:rsidRPr="00E76769">
        <w:rPr>
          <w:rFonts w:ascii="TimesET" w:hAnsi="TimesET" w:cs="Times New Roman"/>
        </w:rPr>
        <w:t>в</w:t>
      </w:r>
      <w:r w:rsidR="00CE3115" w:rsidRPr="00E76769">
        <w:rPr>
          <w:rFonts w:ascii="TimesET" w:hAnsi="TimesET" w:cs="Times New Roman"/>
        </w:rPr>
        <w:t xml:space="preserve"> </w:t>
      </w:r>
      <w:r w:rsidR="00EB103C" w:rsidRPr="00E76769">
        <w:rPr>
          <w:rFonts w:ascii="TimesET" w:hAnsi="TimesET" w:cs="Times New Roman"/>
        </w:rPr>
        <w:t>разрезе</w:t>
      </w:r>
      <w:r w:rsidR="00CE3115" w:rsidRPr="00E76769">
        <w:rPr>
          <w:rFonts w:ascii="TimesET" w:hAnsi="TimesET" w:cs="Times New Roman"/>
        </w:rPr>
        <w:t xml:space="preserve"> </w:t>
      </w:r>
      <w:r w:rsidR="00EB103C" w:rsidRPr="00E76769">
        <w:rPr>
          <w:rFonts w:ascii="TimesET" w:hAnsi="TimesET" w:cs="Times New Roman"/>
        </w:rPr>
        <w:t>кураторов</w:t>
      </w:r>
      <w:r w:rsidR="00CE3115" w:rsidRPr="00E76769">
        <w:rPr>
          <w:rFonts w:ascii="TimesET" w:hAnsi="TimesET" w:cs="Times New Roman"/>
        </w:rPr>
        <w:t xml:space="preserve"> </w:t>
      </w:r>
      <w:r w:rsidR="00EB103C" w:rsidRPr="00E76769">
        <w:rPr>
          <w:rFonts w:ascii="TimesET" w:hAnsi="TimesET" w:cs="Times New Roman"/>
        </w:rPr>
        <w:t>налоговых</w:t>
      </w:r>
      <w:r w:rsidR="00CE3115" w:rsidRPr="00E76769">
        <w:rPr>
          <w:rFonts w:ascii="TimesET" w:hAnsi="TimesET" w:cs="Times New Roman"/>
        </w:rPr>
        <w:t xml:space="preserve"> </w:t>
      </w:r>
      <w:r w:rsidR="00EB103C" w:rsidRPr="00E76769">
        <w:rPr>
          <w:rFonts w:ascii="TimesET" w:hAnsi="TimesET" w:cs="Times New Roman"/>
        </w:rPr>
        <w:t>расходов</w:t>
      </w:r>
      <w:r w:rsidR="00CE3115" w:rsidRPr="00E76769">
        <w:rPr>
          <w:rFonts w:ascii="TimesET" w:hAnsi="TimesET" w:cs="Times New Roman"/>
        </w:rPr>
        <w:t xml:space="preserve"> </w:t>
      </w:r>
      <w:r w:rsidR="00EB103C" w:rsidRPr="00E76769">
        <w:rPr>
          <w:rFonts w:ascii="TimesET" w:hAnsi="TimesET" w:cs="Times New Roman"/>
        </w:rPr>
        <w:t>(в</w:t>
      </w:r>
      <w:r w:rsidR="00CE3115" w:rsidRPr="00E76769">
        <w:rPr>
          <w:rFonts w:ascii="TimesET" w:hAnsi="TimesET" w:cs="Times New Roman"/>
        </w:rPr>
        <w:t xml:space="preserve"> </w:t>
      </w:r>
      <w:r w:rsidR="00EB103C" w:rsidRPr="00E76769">
        <w:rPr>
          <w:rFonts w:ascii="TimesET" w:hAnsi="TimesET" w:cs="Times New Roman"/>
        </w:rPr>
        <w:t>отношении</w:t>
      </w:r>
      <w:r w:rsidR="00CE3115" w:rsidRPr="00E76769">
        <w:rPr>
          <w:rFonts w:ascii="TimesET" w:hAnsi="TimesET" w:cs="Times New Roman"/>
        </w:rPr>
        <w:t xml:space="preserve"> </w:t>
      </w:r>
      <w:r w:rsidR="00EB103C" w:rsidRPr="00E76769">
        <w:rPr>
          <w:rFonts w:ascii="TimesET" w:hAnsi="TimesET" w:cs="Times New Roman"/>
        </w:rPr>
        <w:t>нераспределенных</w:t>
      </w:r>
      <w:r w:rsidR="00CE3115" w:rsidRPr="00E76769">
        <w:rPr>
          <w:rFonts w:ascii="TimesET" w:hAnsi="TimesET" w:cs="Times New Roman"/>
        </w:rPr>
        <w:t xml:space="preserve"> </w:t>
      </w:r>
      <w:r w:rsidR="00EB103C" w:rsidRPr="00E76769">
        <w:rPr>
          <w:rFonts w:ascii="TimesET" w:hAnsi="TimesET" w:cs="Times New Roman"/>
        </w:rPr>
        <w:t>налоговых</w:t>
      </w:r>
      <w:r w:rsidR="00CE3115" w:rsidRPr="00E76769">
        <w:rPr>
          <w:rFonts w:ascii="TimesET" w:hAnsi="TimesET" w:cs="Times New Roman"/>
        </w:rPr>
        <w:t xml:space="preserve"> </w:t>
      </w:r>
      <w:r w:rsidR="00EB103C" w:rsidRPr="00E76769">
        <w:rPr>
          <w:rFonts w:ascii="TimesET" w:hAnsi="TimesET" w:cs="Times New Roman"/>
        </w:rPr>
        <w:t>расходов),</w:t>
      </w:r>
      <w:r w:rsidR="00CE3115" w:rsidRPr="00E76769">
        <w:rPr>
          <w:rFonts w:ascii="TimesET" w:hAnsi="TimesET" w:cs="Times New Roman"/>
        </w:rPr>
        <w:t xml:space="preserve"> </w:t>
      </w:r>
      <w:r w:rsidR="00EB103C" w:rsidRPr="00E76769">
        <w:rPr>
          <w:rFonts w:ascii="TimesET" w:hAnsi="TimesET" w:cs="Times New Roman"/>
        </w:rPr>
        <w:t>содержащий</w:t>
      </w:r>
      <w:r w:rsidR="00CE3115" w:rsidRPr="00E76769">
        <w:rPr>
          <w:rFonts w:ascii="TimesET" w:hAnsi="TimesET" w:cs="Times New Roman"/>
        </w:rPr>
        <w:t xml:space="preserve"> </w:t>
      </w:r>
      <w:r w:rsidR="00EB103C" w:rsidRPr="00E76769">
        <w:rPr>
          <w:rFonts w:ascii="TimesET" w:hAnsi="TimesET" w:cs="Times New Roman"/>
        </w:rPr>
        <w:t>указания</w:t>
      </w:r>
      <w:r w:rsidR="00CE3115" w:rsidRPr="00E76769">
        <w:rPr>
          <w:rFonts w:ascii="TimesET" w:hAnsi="TimesET" w:cs="Times New Roman"/>
        </w:rPr>
        <w:t xml:space="preserve"> </w:t>
      </w:r>
      <w:r w:rsidR="00EB103C" w:rsidRPr="00E76769">
        <w:rPr>
          <w:rFonts w:ascii="TimesET" w:hAnsi="TimesET" w:cs="Times New Roman"/>
        </w:rPr>
        <w:t>на</w:t>
      </w:r>
      <w:r w:rsidR="00CE3115" w:rsidRPr="00E76769">
        <w:rPr>
          <w:rFonts w:ascii="TimesET" w:hAnsi="TimesET" w:cs="Times New Roman"/>
        </w:rPr>
        <w:t xml:space="preserve"> </w:t>
      </w:r>
      <w:r w:rsidR="00EB103C" w:rsidRPr="00E76769">
        <w:rPr>
          <w:rFonts w:ascii="TimesET" w:hAnsi="TimesET" w:cs="Times New Roman"/>
        </w:rPr>
        <w:t>обусловливающие</w:t>
      </w:r>
      <w:r w:rsidR="00CE3115" w:rsidRPr="00E76769">
        <w:rPr>
          <w:rFonts w:ascii="TimesET" w:hAnsi="TimesET" w:cs="Times New Roman"/>
        </w:rPr>
        <w:t xml:space="preserve"> </w:t>
      </w:r>
      <w:r w:rsidR="00EB103C" w:rsidRPr="00E76769">
        <w:rPr>
          <w:rFonts w:ascii="TimesET" w:hAnsi="TimesET" w:cs="Times New Roman"/>
        </w:rPr>
        <w:t>соответствующие</w:t>
      </w:r>
      <w:r w:rsidR="00CE3115" w:rsidRPr="00E76769">
        <w:rPr>
          <w:rFonts w:ascii="TimesET" w:hAnsi="TimesET" w:cs="Times New Roman"/>
        </w:rPr>
        <w:t xml:space="preserve"> </w:t>
      </w:r>
      <w:r w:rsidR="00EB103C" w:rsidRPr="00E76769">
        <w:rPr>
          <w:rFonts w:ascii="TimesET" w:hAnsi="TimesET" w:cs="Times New Roman"/>
        </w:rPr>
        <w:t>налоговые</w:t>
      </w:r>
      <w:r w:rsidR="00CE3115" w:rsidRPr="00E76769">
        <w:rPr>
          <w:rFonts w:ascii="TimesET" w:hAnsi="TimesET" w:cs="Times New Roman"/>
        </w:rPr>
        <w:t xml:space="preserve"> </w:t>
      </w:r>
      <w:r w:rsidR="00EB103C" w:rsidRPr="00E76769">
        <w:rPr>
          <w:rFonts w:ascii="TimesET" w:hAnsi="TimesET" w:cs="Times New Roman"/>
        </w:rPr>
        <w:t>расходы,</w:t>
      </w:r>
      <w:r w:rsidR="00CE3115" w:rsidRPr="00E76769">
        <w:rPr>
          <w:rFonts w:ascii="TimesET" w:hAnsi="TimesET" w:cs="Times New Roman"/>
        </w:rPr>
        <w:t xml:space="preserve"> </w:t>
      </w:r>
      <w:r w:rsidR="00EB103C" w:rsidRPr="00E76769">
        <w:rPr>
          <w:rFonts w:ascii="TimesET" w:hAnsi="TimesET" w:cs="Times New Roman"/>
        </w:rPr>
        <w:t>положения</w:t>
      </w:r>
      <w:r w:rsidR="00CE3115" w:rsidRPr="00E76769">
        <w:rPr>
          <w:rFonts w:ascii="TimesET" w:hAnsi="TimesET" w:cs="Times New Roman"/>
        </w:rPr>
        <w:t xml:space="preserve"> </w:t>
      </w:r>
      <w:r w:rsidR="00EB103C" w:rsidRPr="00E76769">
        <w:rPr>
          <w:rFonts w:ascii="TimesET" w:hAnsi="TimesET" w:cs="Times New Roman"/>
        </w:rPr>
        <w:t>(статьи,</w:t>
      </w:r>
      <w:r w:rsidR="00CE3115" w:rsidRPr="00E76769">
        <w:rPr>
          <w:rFonts w:ascii="TimesET" w:hAnsi="TimesET" w:cs="Times New Roman"/>
        </w:rPr>
        <w:t xml:space="preserve"> </w:t>
      </w:r>
      <w:r w:rsidR="00EB103C" w:rsidRPr="00E76769">
        <w:rPr>
          <w:rFonts w:ascii="TimesET" w:hAnsi="TimesET" w:cs="Times New Roman"/>
        </w:rPr>
        <w:t>части,</w:t>
      </w:r>
      <w:r w:rsidR="00CE3115" w:rsidRPr="00E76769">
        <w:rPr>
          <w:rFonts w:ascii="TimesET" w:hAnsi="TimesET" w:cs="Times New Roman"/>
        </w:rPr>
        <w:t xml:space="preserve"> </w:t>
      </w:r>
      <w:r w:rsidR="00EB103C" w:rsidRPr="00E76769">
        <w:rPr>
          <w:rFonts w:ascii="TimesET" w:hAnsi="TimesET" w:cs="Times New Roman"/>
        </w:rPr>
        <w:t>пункты,</w:t>
      </w:r>
      <w:r w:rsidR="00CE3115" w:rsidRPr="00E76769">
        <w:rPr>
          <w:rFonts w:ascii="TimesET" w:hAnsi="TimesET" w:cs="Times New Roman"/>
        </w:rPr>
        <w:t xml:space="preserve"> </w:t>
      </w:r>
      <w:r w:rsidR="00EB103C" w:rsidRPr="00E76769">
        <w:rPr>
          <w:rFonts w:ascii="TimesET" w:hAnsi="TimesET" w:cs="Times New Roman"/>
        </w:rPr>
        <w:t>подпункты,</w:t>
      </w:r>
      <w:r w:rsidR="00CE3115" w:rsidRPr="00E76769">
        <w:rPr>
          <w:rFonts w:ascii="TimesET" w:hAnsi="TimesET" w:cs="Times New Roman"/>
        </w:rPr>
        <w:t xml:space="preserve"> </w:t>
      </w:r>
      <w:r w:rsidR="00EB103C" w:rsidRPr="00E76769">
        <w:rPr>
          <w:rFonts w:ascii="TimesET" w:hAnsi="TimesET" w:cs="Times New Roman"/>
        </w:rPr>
        <w:t>абзацы)</w:t>
      </w:r>
      <w:r w:rsidR="00CE3115" w:rsidRPr="00E76769">
        <w:rPr>
          <w:rFonts w:ascii="TimesET" w:hAnsi="TimesET" w:cs="Times New Roman"/>
        </w:rPr>
        <w:t xml:space="preserve"> </w:t>
      </w:r>
      <w:r w:rsidR="00EB103C" w:rsidRPr="00E76769">
        <w:rPr>
          <w:rFonts w:ascii="TimesET" w:hAnsi="TimesET" w:cs="Times New Roman"/>
        </w:rPr>
        <w:t>нормативно</w:t>
      </w:r>
      <w:r w:rsidR="00CE3115" w:rsidRPr="00E76769">
        <w:rPr>
          <w:rFonts w:ascii="TimesET" w:hAnsi="TimesET" w:cs="Times New Roman"/>
        </w:rPr>
        <w:t xml:space="preserve"> </w:t>
      </w:r>
      <w:r w:rsidR="00EB103C" w:rsidRPr="00E76769">
        <w:rPr>
          <w:rFonts w:ascii="TimesET" w:hAnsi="TimesET" w:cs="Times New Roman"/>
        </w:rPr>
        <w:t>правовых</w:t>
      </w:r>
      <w:r w:rsidR="00CE3115" w:rsidRPr="00E76769">
        <w:rPr>
          <w:rFonts w:ascii="TimesET" w:hAnsi="TimesET" w:cs="Times New Roman"/>
        </w:rPr>
        <w:t xml:space="preserve"> </w:t>
      </w:r>
      <w:r w:rsidR="00EB103C" w:rsidRPr="00E76769">
        <w:rPr>
          <w:rFonts w:ascii="TimesET" w:hAnsi="TimesET" w:cs="Times New Roman"/>
        </w:rPr>
        <w:t>актов</w:t>
      </w:r>
      <w:r w:rsidR="00CE3115" w:rsidRPr="00E76769">
        <w:rPr>
          <w:rFonts w:ascii="TimesET" w:hAnsi="TimesET" w:cs="Times New Roman"/>
        </w:rPr>
        <w:t xml:space="preserve"> </w:t>
      </w:r>
      <w:r w:rsidR="00EB103C" w:rsidRPr="00E76769">
        <w:rPr>
          <w:rFonts w:ascii="TimesET" w:hAnsi="TimesET" w:cs="Times New Roman"/>
        </w:rPr>
        <w:t>поселения</w:t>
      </w:r>
      <w:r w:rsidR="00CE3115" w:rsidRPr="00E76769">
        <w:rPr>
          <w:rFonts w:ascii="TimesET" w:hAnsi="TimesET" w:cs="Times New Roman"/>
        </w:rPr>
        <w:t xml:space="preserve"> </w:t>
      </w:r>
      <w:r w:rsidR="00EB103C" w:rsidRPr="00E76769">
        <w:rPr>
          <w:rFonts w:ascii="TimesET" w:hAnsi="TimesET" w:cs="Times New Roman"/>
        </w:rPr>
        <w:t>и</w:t>
      </w:r>
      <w:r w:rsidR="00CE3115" w:rsidRPr="00E76769">
        <w:rPr>
          <w:rFonts w:ascii="TimesET" w:hAnsi="TimesET" w:cs="Times New Roman"/>
        </w:rPr>
        <w:t xml:space="preserve"> </w:t>
      </w:r>
      <w:r w:rsidR="00EB103C" w:rsidRPr="00E76769">
        <w:rPr>
          <w:rFonts w:ascii="TimesET" w:hAnsi="TimesET" w:cs="Times New Roman"/>
        </w:rPr>
        <w:t>сроки</w:t>
      </w:r>
      <w:r w:rsidR="00CE3115" w:rsidRPr="00E76769">
        <w:rPr>
          <w:rFonts w:ascii="TimesET" w:hAnsi="TimesET" w:cs="Times New Roman"/>
        </w:rPr>
        <w:t xml:space="preserve"> </w:t>
      </w:r>
      <w:r w:rsidR="00EB103C" w:rsidRPr="00E76769">
        <w:rPr>
          <w:rFonts w:ascii="TimesET" w:hAnsi="TimesET" w:cs="Times New Roman"/>
        </w:rPr>
        <w:t>действия</w:t>
      </w:r>
      <w:r w:rsidR="00CE3115" w:rsidRPr="00E76769">
        <w:rPr>
          <w:rFonts w:ascii="TimesET" w:hAnsi="TimesET" w:cs="Times New Roman"/>
        </w:rPr>
        <w:t xml:space="preserve"> </w:t>
      </w:r>
      <w:r w:rsidR="00EB103C" w:rsidRPr="00E76769">
        <w:rPr>
          <w:rFonts w:ascii="TimesET" w:hAnsi="TimesET" w:cs="Times New Roman"/>
        </w:rPr>
        <w:t>таких</w:t>
      </w:r>
      <w:r w:rsidR="00CE3115" w:rsidRPr="00E76769">
        <w:rPr>
          <w:rFonts w:ascii="TimesET" w:hAnsi="TimesET" w:cs="Times New Roman"/>
        </w:rPr>
        <w:t xml:space="preserve"> </w:t>
      </w:r>
      <w:r w:rsidR="00EB103C" w:rsidRPr="00E76769">
        <w:rPr>
          <w:rFonts w:ascii="TimesET" w:hAnsi="TimesET" w:cs="Times New Roman"/>
        </w:rPr>
        <w:t>положений);</w:t>
      </w:r>
      <w:r w:rsidR="00CE3115" w:rsidRPr="00E76769">
        <w:rPr>
          <w:rFonts w:ascii="TimesET" w:hAnsi="TimesET" w:cs="Times New Roman"/>
        </w:rPr>
        <w:t xml:space="preserve"> </w:t>
      </w:r>
    </w:p>
    <w:p w:rsidR="00EB103C" w:rsidRPr="00E76769" w:rsidRDefault="00EB103C" w:rsidP="007F4BA6">
      <w:pPr>
        <w:ind w:firstLine="709"/>
        <w:jc w:val="both"/>
        <w:rPr>
          <w:bCs/>
          <w:sz w:val="20"/>
          <w:szCs w:val="20"/>
        </w:rPr>
      </w:pPr>
      <w:r w:rsidRPr="00E76769">
        <w:rPr>
          <w:bCs/>
          <w:sz w:val="20"/>
          <w:szCs w:val="20"/>
        </w:rPr>
        <w:t>плательщики</w:t>
      </w:r>
      <w:r w:rsidR="00CE3115" w:rsidRPr="00E76769">
        <w:rPr>
          <w:bCs/>
          <w:sz w:val="20"/>
          <w:szCs w:val="20"/>
        </w:rPr>
        <w:t xml:space="preserve"> </w:t>
      </w:r>
      <w:r w:rsidRPr="00E76769">
        <w:rPr>
          <w:sz w:val="20"/>
          <w:szCs w:val="20"/>
        </w:rPr>
        <w:t>–</w:t>
      </w:r>
      <w:r w:rsidR="00CE3115" w:rsidRPr="00E76769">
        <w:rPr>
          <w:bCs/>
          <w:sz w:val="20"/>
          <w:szCs w:val="20"/>
        </w:rPr>
        <w:t xml:space="preserve"> </w:t>
      </w:r>
      <w:r w:rsidRPr="00E76769">
        <w:rPr>
          <w:bCs/>
          <w:sz w:val="20"/>
          <w:szCs w:val="20"/>
        </w:rPr>
        <w:t>плательщики</w:t>
      </w:r>
      <w:r w:rsidR="00CE3115" w:rsidRPr="00E76769">
        <w:rPr>
          <w:bCs/>
          <w:sz w:val="20"/>
          <w:szCs w:val="20"/>
        </w:rPr>
        <w:t xml:space="preserve"> </w:t>
      </w:r>
      <w:r w:rsidRPr="00E76769">
        <w:rPr>
          <w:bCs/>
          <w:sz w:val="20"/>
          <w:szCs w:val="20"/>
        </w:rPr>
        <w:t>налогов;</w:t>
      </w:r>
    </w:p>
    <w:p w:rsidR="00EB103C" w:rsidRPr="00E76769" w:rsidRDefault="00EB103C" w:rsidP="007F4BA6">
      <w:pPr>
        <w:ind w:firstLine="709"/>
        <w:jc w:val="both"/>
        <w:rPr>
          <w:bCs/>
          <w:sz w:val="20"/>
          <w:szCs w:val="20"/>
        </w:rPr>
      </w:pPr>
      <w:r w:rsidRPr="00E76769">
        <w:rPr>
          <w:bCs/>
          <w:sz w:val="20"/>
          <w:szCs w:val="20"/>
        </w:rPr>
        <w:t>социальные</w:t>
      </w:r>
      <w:r w:rsidR="00CE3115" w:rsidRPr="00E76769">
        <w:rPr>
          <w:bCs/>
          <w:sz w:val="20"/>
          <w:szCs w:val="20"/>
        </w:rPr>
        <w:t xml:space="preserve"> </w:t>
      </w:r>
      <w:r w:rsidRPr="00E76769">
        <w:rPr>
          <w:bCs/>
          <w:sz w:val="20"/>
          <w:szCs w:val="20"/>
        </w:rPr>
        <w:t>налоговые</w:t>
      </w:r>
      <w:r w:rsidR="00CE3115" w:rsidRPr="00E76769">
        <w:rPr>
          <w:bCs/>
          <w:sz w:val="20"/>
          <w:szCs w:val="20"/>
        </w:rPr>
        <w:t xml:space="preserve"> </w:t>
      </w:r>
      <w:r w:rsidRPr="00E76769">
        <w:rPr>
          <w:bCs/>
          <w:sz w:val="20"/>
          <w:szCs w:val="20"/>
        </w:rPr>
        <w:t>расходы</w:t>
      </w:r>
      <w:r w:rsidR="00CE3115" w:rsidRPr="00E76769">
        <w:rPr>
          <w:bCs/>
          <w:sz w:val="20"/>
          <w:szCs w:val="20"/>
        </w:rPr>
        <w:t xml:space="preserve"> </w:t>
      </w:r>
      <w:r w:rsidRPr="00E76769">
        <w:rPr>
          <w:sz w:val="20"/>
          <w:szCs w:val="20"/>
        </w:rPr>
        <w:t>–</w:t>
      </w:r>
      <w:r w:rsidR="00CE3115" w:rsidRPr="00E76769">
        <w:rPr>
          <w:bCs/>
          <w:sz w:val="20"/>
          <w:szCs w:val="20"/>
        </w:rPr>
        <w:t xml:space="preserve"> </w:t>
      </w:r>
      <w:r w:rsidRPr="00E76769">
        <w:rPr>
          <w:bCs/>
          <w:sz w:val="20"/>
          <w:szCs w:val="20"/>
        </w:rPr>
        <w:t>целевая</w:t>
      </w:r>
      <w:r w:rsidR="00CE3115" w:rsidRPr="00E76769">
        <w:rPr>
          <w:bCs/>
          <w:sz w:val="20"/>
          <w:szCs w:val="20"/>
        </w:rPr>
        <w:t xml:space="preserve"> </w:t>
      </w:r>
      <w:r w:rsidRPr="00E76769">
        <w:rPr>
          <w:bCs/>
          <w:sz w:val="20"/>
          <w:szCs w:val="20"/>
        </w:rPr>
        <w:t>категория</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bCs/>
          <w:sz w:val="20"/>
          <w:szCs w:val="20"/>
        </w:rPr>
        <w:t>обусловленных</w:t>
      </w:r>
      <w:r w:rsidR="00CE3115" w:rsidRPr="00E76769">
        <w:rPr>
          <w:bCs/>
          <w:sz w:val="20"/>
          <w:szCs w:val="20"/>
        </w:rPr>
        <w:t xml:space="preserve"> </w:t>
      </w:r>
      <w:r w:rsidRPr="00E76769">
        <w:rPr>
          <w:bCs/>
          <w:sz w:val="20"/>
          <w:szCs w:val="20"/>
        </w:rPr>
        <w:t>необходимостью</w:t>
      </w:r>
      <w:r w:rsidR="00CE3115" w:rsidRPr="00E76769">
        <w:rPr>
          <w:bCs/>
          <w:sz w:val="20"/>
          <w:szCs w:val="20"/>
        </w:rPr>
        <w:t xml:space="preserve"> </w:t>
      </w:r>
      <w:r w:rsidRPr="00E76769">
        <w:rPr>
          <w:bCs/>
          <w:sz w:val="20"/>
          <w:szCs w:val="20"/>
        </w:rPr>
        <w:t>обеспечения</w:t>
      </w:r>
      <w:r w:rsidR="00CE3115" w:rsidRPr="00E76769">
        <w:rPr>
          <w:bCs/>
          <w:sz w:val="20"/>
          <w:szCs w:val="20"/>
        </w:rPr>
        <w:t xml:space="preserve"> </w:t>
      </w:r>
      <w:r w:rsidRPr="00E76769">
        <w:rPr>
          <w:bCs/>
          <w:sz w:val="20"/>
          <w:szCs w:val="20"/>
        </w:rPr>
        <w:t>социальной</w:t>
      </w:r>
      <w:r w:rsidR="00CE3115" w:rsidRPr="00E76769">
        <w:rPr>
          <w:bCs/>
          <w:sz w:val="20"/>
          <w:szCs w:val="20"/>
        </w:rPr>
        <w:t xml:space="preserve"> </w:t>
      </w:r>
      <w:r w:rsidRPr="00E76769">
        <w:rPr>
          <w:bCs/>
          <w:sz w:val="20"/>
          <w:szCs w:val="20"/>
        </w:rPr>
        <w:t>защиты</w:t>
      </w:r>
      <w:r w:rsidR="00CE3115" w:rsidRPr="00E76769">
        <w:rPr>
          <w:bCs/>
          <w:sz w:val="20"/>
          <w:szCs w:val="20"/>
        </w:rPr>
        <w:t xml:space="preserve"> </w:t>
      </w:r>
      <w:r w:rsidRPr="00E76769">
        <w:rPr>
          <w:bCs/>
          <w:sz w:val="20"/>
          <w:szCs w:val="20"/>
        </w:rPr>
        <w:t>(поддержки)</w:t>
      </w:r>
      <w:r w:rsidR="00CE3115" w:rsidRPr="00E76769">
        <w:rPr>
          <w:bCs/>
          <w:sz w:val="20"/>
          <w:szCs w:val="20"/>
        </w:rPr>
        <w:t xml:space="preserve"> </w:t>
      </w:r>
      <w:r w:rsidRPr="00E76769">
        <w:rPr>
          <w:bCs/>
          <w:sz w:val="20"/>
          <w:szCs w:val="20"/>
        </w:rPr>
        <w:t>населения,</w:t>
      </w:r>
      <w:r w:rsidR="00CE3115" w:rsidRPr="00E76769">
        <w:rPr>
          <w:bCs/>
          <w:sz w:val="20"/>
          <w:szCs w:val="20"/>
        </w:rPr>
        <w:t xml:space="preserve"> </w:t>
      </w:r>
      <w:r w:rsidRPr="00E76769">
        <w:rPr>
          <w:bCs/>
          <w:sz w:val="20"/>
          <w:szCs w:val="20"/>
        </w:rPr>
        <w:t>социально</w:t>
      </w:r>
      <w:r w:rsidR="00CE3115" w:rsidRPr="00E76769">
        <w:rPr>
          <w:bCs/>
          <w:sz w:val="20"/>
          <w:szCs w:val="20"/>
        </w:rPr>
        <w:t xml:space="preserve"> </w:t>
      </w:r>
      <w:r w:rsidRPr="00E76769">
        <w:rPr>
          <w:bCs/>
          <w:sz w:val="20"/>
          <w:szCs w:val="20"/>
        </w:rPr>
        <w:t>незащищенным</w:t>
      </w:r>
      <w:r w:rsidR="00CE3115" w:rsidRPr="00E76769">
        <w:rPr>
          <w:bCs/>
          <w:sz w:val="20"/>
          <w:szCs w:val="20"/>
        </w:rPr>
        <w:t xml:space="preserve"> </w:t>
      </w:r>
      <w:r w:rsidRPr="00E76769">
        <w:rPr>
          <w:bCs/>
          <w:sz w:val="20"/>
          <w:szCs w:val="20"/>
        </w:rPr>
        <w:t>группам</w:t>
      </w:r>
      <w:r w:rsidR="00CE3115" w:rsidRPr="00E76769">
        <w:rPr>
          <w:bCs/>
          <w:sz w:val="20"/>
          <w:szCs w:val="20"/>
        </w:rPr>
        <w:t xml:space="preserve"> </w:t>
      </w:r>
      <w:r w:rsidRPr="00E76769">
        <w:rPr>
          <w:bCs/>
          <w:sz w:val="20"/>
          <w:szCs w:val="20"/>
        </w:rPr>
        <w:t>населения,</w:t>
      </w:r>
      <w:r w:rsidR="00CE3115" w:rsidRPr="00E76769">
        <w:rPr>
          <w:bCs/>
          <w:sz w:val="20"/>
          <w:szCs w:val="20"/>
        </w:rPr>
        <w:t xml:space="preserve"> </w:t>
      </w:r>
      <w:r w:rsidRPr="00E76769">
        <w:rPr>
          <w:bCs/>
          <w:sz w:val="20"/>
          <w:szCs w:val="20"/>
        </w:rPr>
        <w:t>социально</w:t>
      </w:r>
      <w:r w:rsidR="00CE3115" w:rsidRPr="00E76769">
        <w:rPr>
          <w:bCs/>
          <w:sz w:val="20"/>
          <w:szCs w:val="20"/>
        </w:rPr>
        <w:t xml:space="preserve"> </w:t>
      </w:r>
      <w:r w:rsidRPr="00E76769">
        <w:rPr>
          <w:bCs/>
          <w:sz w:val="20"/>
          <w:szCs w:val="20"/>
        </w:rPr>
        <w:t>ориентированным</w:t>
      </w:r>
      <w:r w:rsidR="00CE3115" w:rsidRPr="00E76769">
        <w:rPr>
          <w:bCs/>
          <w:sz w:val="20"/>
          <w:szCs w:val="20"/>
        </w:rPr>
        <w:t xml:space="preserve"> </w:t>
      </w:r>
      <w:r w:rsidRPr="00E76769">
        <w:rPr>
          <w:bCs/>
          <w:sz w:val="20"/>
          <w:szCs w:val="20"/>
        </w:rPr>
        <w:t>некоммерческим</w:t>
      </w:r>
      <w:r w:rsidR="00CE3115" w:rsidRPr="00E76769">
        <w:rPr>
          <w:bCs/>
          <w:sz w:val="20"/>
          <w:szCs w:val="20"/>
        </w:rPr>
        <w:t xml:space="preserve"> </w:t>
      </w:r>
      <w:r w:rsidRPr="00E76769">
        <w:rPr>
          <w:bCs/>
          <w:sz w:val="20"/>
          <w:szCs w:val="20"/>
        </w:rPr>
        <w:t>организациям,</w:t>
      </w:r>
      <w:r w:rsidR="00CE3115" w:rsidRPr="00E76769">
        <w:rPr>
          <w:bCs/>
          <w:sz w:val="20"/>
          <w:szCs w:val="20"/>
        </w:rPr>
        <w:t xml:space="preserve"> </w:t>
      </w:r>
      <w:r w:rsidRPr="00E76769">
        <w:rPr>
          <w:bCs/>
          <w:sz w:val="20"/>
          <w:szCs w:val="20"/>
        </w:rPr>
        <w:t>а</w:t>
      </w:r>
      <w:r w:rsidR="00CE3115" w:rsidRPr="00E76769">
        <w:rPr>
          <w:bCs/>
          <w:sz w:val="20"/>
          <w:szCs w:val="20"/>
        </w:rPr>
        <w:t xml:space="preserve"> </w:t>
      </w:r>
      <w:r w:rsidRPr="00E76769">
        <w:rPr>
          <w:bCs/>
          <w:sz w:val="20"/>
          <w:szCs w:val="20"/>
        </w:rPr>
        <w:t>также</w:t>
      </w:r>
      <w:r w:rsidR="00CE3115" w:rsidRPr="00E76769">
        <w:rPr>
          <w:bCs/>
          <w:sz w:val="20"/>
          <w:szCs w:val="20"/>
        </w:rPr>
        <w:t xml:space="preserve"> </w:t>
      </w:r>
      <w:r w:rsidRPr="00E76769">
        <w:rPr>
          <w:bCs/>
          <w:sz w:val="20"/>
          <w:szCs w:val="20"/>
        </w:rPr>
        <w:t>организациям,</w:t>
      </w:r>
      <w:r w:rsidR="00CE3115" w:rsidRPr="00E76769">
        <w:rPr>
          <w:bCs/>
          <w:sz w:val="20"/>
          <w:szCs w:val="20"/>
        </w:rPr>
        <w:t xml:space="preserve"> </w:t>
      </w:r>
      <w:r w:rsidRPr="00E76769">
        <w:rPr>
          <w:bCs/>
          <w:sz w:val="20"/>
          <w:szCs w:val="20"/>
        </w:rPr>
        <w:t>целью</w:t>
      </w:r>
      <w:r w:rsidR="00CE3115" w:rsidRPr="00E76769">
        <w:rPr>
          <w:bCs/>
          <w:sz w:val="20"/>
          <w:szCs w:val="20"/>
        </w:rPr>
        <w:t xml:space="preserve"> </w:t>
      </w:r>
      <w:r w:rsidRPr="00E76769">
        <w:rPr>
          <w:bCs/>
          <w:sz w:val="20"/>
          <w:szCs w:val="20"/>
        </w:rPr>
        <w:t>деятельности</w:t>
      </w:r>
      <w:r w:rsidR="00CE3115" w:rsidRPr="00E76769">
        <w:rPr>
          <w:bCs/>
          <w:sz w:val="20"/>
          <w:szCs w:val="20"/>
        </w:rPr>
        <w:t xml:space="preserve"> </w:t>
      </w:r>
      <w:r w:rsidRPr="00E76769">
        <w:rPr>
          <w:bCs/>
          <w:sz w:val="20"/>
          <w:szCs w:val="20"/>
        </w:rPr>
        <w:t>которых</w:t>
      </w:r>
      <w:r w:rsidR="00CE3115" w:rsidRPr="00E76769">
        <w:rPr>
          <w:bCs/>
          <w:sz w:val="20"/>
          <w:szCs w:val="20"/>
        </w:rPr>
        <w:t xml:space="preserve"> </w:t>
      </w:r>
      <w:r w:rsidRPr="00E76769">
        <w:rPr>
          <w:bCs/>
          <w:sz w:val="20"/>
          <w:szCs w:val="20"/>
        </w:rPr>
        <w:t>является</w:t>
      </w:r>
      <w:r w:rsidR="00CE3115" w:rsidRPr="00E76769">
        <w:rPr>
          <w:bCs/>
          <w:sz w:val="20"/>
          <w:szCs w:val="20"/>
        </w:rPr>
        <w:t xml:space="preserve"> </w:t>
      </w:r>
      <w:r w:rsidRPr="00E76769">
        <w:rPr>
          <w:bCs/>
          <w:sz w:val="20"/>
          <w:szCs w:val="20"/>
        </w:rPr>
        <w:t>поддержка</w:t>
      </w:r>
      <w:r w:rsidR="00CE3115" w:rsidRPr="00E76769">
        <w:rPr>
          <w:bCs/>
          <w:sz w:val="20"/>
          <w:szCs w:val="20"/>
        </w:rPr>
        <w:t xml:space="preserve"> </w:t>
      </w:r>
      <w:r w:rsidRPr="00E76769">
        <w:rPr>
          <w:bCs/>
          <w:sz w:val="20"/>
          <w:szCs w:val="20"/>
        </w:rPr>
        <w:t>населения;</w:t>
      </w:r>
    </w:p>
    <w:p w:rsidR="00EB103C" w:rsidRPr="00E76769" w:rsidRDefault="00EB103C" w:rsidP="007F4BA6">
      <w:pPr>
        <w:ind w:firstLine="709"/>
        <w:jc w:val="both"/>
        <w:rPr>
          <w:bCs/>
          <w:sz w:val="20"/>
          <w:szCs w:val="20"/>
        </w:rPr>
      </w:pPr>
      <w:r w:rsidRPr="00E76769">
        <w:rPr>
          <w:bCs/>
          <w:sz w:val="20"/>
          <w:szCs w:val="20"/>
        </w:rPr>
        <w:t>стимулирующие</w:t>
      </w:r>
      <w:r w:rsidR="00CE3115" w:rsidRPr="00E76769">
        <w:rPr>
          <w:bCs/>
          <w:sz w:val="20"/>
          <w:szCs w:val="20"/>
        </w:rPr>
        <w:t xml:space="preserve"> </w:t>
      </w:r>
      <w:r w:rsidRPr="00E76769">
        <w:rPr>
          <w:bCs/>
          <w:sz w:val="20"/>
          <w:szCs w:val="20"/>
        </w:rPr>
        <w:t>налоговые</w:t>
      </w:r>
      <w:r w:rsidR="00CE3115" w:rsidRPr="00E76769">
        <w:rPr>
          <w:bCs/>
          <w:sz w:val="20"/>
          <w:szCs w:val="20"/>
        </w:rPr>
        <w:t xml:space="preserve"> </w:t>
      </w:r>
      <w:r w:rsidRPr="00E76769">
        <w:rPr>
          <w:bCs/>
          <w:sz w:val="20"/>
          <w:szCs w:val="20"/>
        </w:rPr>
        <w:t>расходы</w:t>
      </w:r>
      <w:r w:rsidR="00CE3115" w:rsidRPr="00E76769">
        <w:rPr>
          <w:bCs/>
          <w:sz w:val="20"/>
          <w:szCs w:val="20"/>
        </w:rPr>
        <w:t xml:space="preserve"> </w:t>
      </w:r>
      <w:r w:rsidRPr="00E76769">
        <w:rPr>
          <w:sz w:val="20"/>
          <w:szCs w:val="20"/>
        </w:rPr>
        <w:t>–</w:t>
      </w:r>
      <w:r w:rsidR="00CE3115" w:rsidRPr="00E76769">
        <w:rPr>
          <w:bCs/>
          <w:sz w:val="20"/>
          <w:szCs w:val="20"/>
        </w:rPr>
        <w:t xml:space="preserve"> </w:t>
      </w:r>
      <w:r w:rsidRPr="00E76769">
        <w:rPr>
          <w:bCs/>
          <w:sz w:val="20"/>
          <w:szCs w:val="20"/>
        </w:rPr>
        <w:t>целевая</w:t>
      </w:r>
      <w:r w:rsidR="00CE3115" w:rsidRPr="00E76769">
        <w:rPr>
          <w:bCs/>
          <w:sz w:val="20"/>
          <w:szCs w:val="20"/>
        </w:rPr>
        <w:t xml:space="preserve"> </w:t>
      </w:r>
      <w:r w:rsidRPr="00E76769">
        <w:rPr>
          <w:bCs/>
          <w:sz w:val="20"/>
          <w:szCs w:val="20"/>
        </w:rPr>
        <w:t>категория</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bCs/>
          <w:sz w:val="20"/>
          <w:szCs w:val="20"/>
        </w:rPr>
        <w:t>предполагающих</w:t>
      </w:r>
      <w:r w:rsidR="00CE3115" w:rsidRPr="00E76769">
        <w:rPr>
          <w:bCs/>
          <w:sz w:val="20"/>
          <w:szCs w:val="20"/>
        </w:rPr>
        <w:t xml:space="preserve"> </w:t>
      </w:r>
      <w:r w:rsidRPr="00E76769">
        <w:rPr>
          <w:bCs/>
          <w:sz w:val="20"/>
          <w:szCs w:val="20"/>
        </w:rPr>
        <w:t>стимулирование</w:t>
      </w:r>
      <w:r w:rsidR="00CE3115" w:rsidRPr="00E76769">
        <w:rPr>
          <w:bCs/>
          <w:sz w:val="20"/>
          <w:szCs w:val="20"/>
        </w:rPr>
        <w:t xml:space="preserve"> </w:t>
      </w:r>
      <w:r w:rsidRPr="00E76769">
        <w:rPr>
          <w:bCs/>
          <w:sz w:val="20"/>
          <w:szCs w:val="20"/>
        </w:rPr>
        <w:t>экономической</w:t>
      </w:r>
      <w:r w:rsidR="00CE3115" w:rsidRPr="00E76769">
        <w:rPr>
          <w:bCs/>
          <w:sz w:val="20"/>
          <w:szCs w:val="20"/>
        </w:rPr>
        <w:t xml:space="preserve"> </w:t>
      </w:r>
      <w:r w:rsidRPr="00E76769">
        <w:rPr>
          <w:bCs/>
          <w:sz w:val="20"/>
          <w:szCs w:val="20"/>
        </w:rPr>
        <w:t>активности</w:t>
      </w:r>
      <w:r w:rsidR="00CE3115" w:rsidRPr="00E76769">
        <w:rPr>
          <w:bCs/>
          <w:sz w:val="20"/>
          <w:szCs w:val="20"/>
        </w:rPr>
        <w:t xml:space="preserve"> </w:t>
      </w:r>
      <w:r w:rsidRPr="00E76769">
        <w:rPr>
          <w:bCs/>
          <w:sz w:val="20"/>
          <w:szCs w:val="20"/>
        </w:rPr>
        <w:t>субъектов</w:t>
      </w:r>
      <w:r w:rsidR="00CE3115" w:rsidRPr="00E76769">
        <w:rPr>
          <w:bCs/>
          <w:sz w:val="20"/>
          <w:szCs w:val="20"/>
        </w:rPr>
        <w:t xml:space="preserve"> </w:t>
      </w:r>
      <w:r w:rsidRPr="00E76769">
        <w:rPr>
          <w:bCs/>
          <w:sz w:val="20"/>
          <w:szCs w:val="20"/>
        </w:rPr>
        <w:t>предпринимательской</w:t>
      </w:r>
      <w:r w:rsidR="00CE3115" w:rsidRPr="00E76769">
        <w:rPr>
          <w:bCs/>
          <w:sz w:val="20"/>
          <w:szCs w:val="20"/>
        </w:rPr>
        <w:t xml:space="preserve"> </w:t>
      </w:r>
      <w:r w:rsidRPr="00E76769">
        <w:rPr>
          <w:bCs/>
          <w:sz w:val="20"/>
          <w:szCs w:val="20"/>
        </w:rPr>
        <w:t>деятельности</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последующее</w:t>
      </w:r>
      <w:r w:rsidR="00CE3115" w:rsidRPr="00E76769">
        <w:rPr>
          <w:bCs/>
          <w:sz w:val="20"/>
          <w:szCs w:val="20"/>
        </w:rPr>
        <w:t xml:space="preserve"> </w:t>
      </w:r>
      <w:r w:rsidRPr="00E76769">
        <w:rPr>
          <w:bCs/>
          <w:sz w:val="20"/>
          <w:szCs w:val="20"/>
        </w:rPr>
        <w:t>увеличение</w:t>
      </w:r>
      <w:r w:rsidR="00CE3115" w:rsidRPr="00E76769">
        <w:rPr>
          <w:bCs/>
          <w:sz w:val="20"/>
          <w:szCs w:val="20"/>
        </w:rPr>
        <w:t xml:space="preserve"> </w:t>
      </w:r>
      <w:r w:rsidRPr="00E76769">
        <w:rPr>
          <w:bCs/>
          <w:sz w:val="20"/>
          <w:szCs w:val="20"/>
        </w:rPr>
        <w:t>объема</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сборов,</w:t>
      </w:r>
      <w:r w:rsidR="00CE3115" w:rsidRPr="00E76769">
        <w:rPr>
          <w:bCs/>
          <w:sz w:val="20"/>
          <w:szCs w:val="20"/>
        </w:rPr>
        <w:t xml:space="preserve"> </w:t>
      </w:r>
      <w:r w:rsidRPr="00E76769">
        <w:rPr>
          <w:bCs/>
          <w:sz w:val="20"/>
          <w:szCs w:val="20"/>
        </w:rPr>
        <w:t>задекларированных</w:t>
      </w:r>
      <w:r w:rsidR="00CE3115" w:rsidRPr="00E76769">
        <w:rPr>
          <w:bCs/>
          <w:sz w:val="20"/>
          <w:szCs w:val="20"/>
        </w:rPr>
        <w:t xml:space="preserve"> </w:t>
      </w:r>
      <w:r w:rsidRPr="00E76769">
        <w:rPr>
          <w:bCs/>
          <w:sz w:val="20"/>
          <w:szCs w:val="20"/>
        </w:rPr>
        <w:t>для</w:t>
      </w:r>
      <w:r w:rsidR="00CE3115" w:rsidRPr="00E76769">
        <w:rPr>
          <w:bCs/>
          <w:sz w:val="20"/>
          <w:szCs w:val="20"/>
        </w:rPr>
        <w:t xml:space="preserve"> </w:t>
      </w:r>
      <w:r w:rsidRPr="00E76769">
        <w:rPr>
          <w:bCs/>
          <w:sz w:val="20"/>
          <w:szCs w:val="20"/>
        </w:rPr>
        <w:t>уплаты</w:t>
      </w:r>
      <w:r w:rsidR="00CE3115" w:rsidRPr="00E76769">
        <w:rPr>
          <w:bCs/>
          <w:sz w:val="20"/>
          <w:szCs w:val="20"/>
        </w:rPr>
        <w:t xml:space="preserve"> </w:t>
      </w:r>
      <w:r w:rsidRPr="00E76769">
        <w:rPr>
          <w:bCs/>
          <w:sz w:val="20"/>
          <w:szCs w:val="20"/>
        </w:rPr>
        <w:t>получателями</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бюджет;</w:t>
      </w:r>
    </w:p>
    <w:p w:rsidR="00EB103C" w:rsidRPr="00E76769" w:rsidRDefault="00EB103C" w:rsidP="007F4BA6">
      <w:pPr>
        <w:ind w:firstLine="709"/>
        <w:jc w:val="both"/>
        <w:rPr>
          <w:bCs/>
          <w:sz w:val="20"/>
          <w:szCs w:val="20"/>
        </w:rPr>
      </w:pPr>
      <w:r w:rsidRPr="00E76769">
        <w:rPr>
          <w:bCs/>
          <w:sz w:val="20"/>
          <w:szCs w:val="20"/>
        </w:rPr>
        <w:t>технические</w:t>
      </w:r>
      <w:r w:rsidR="00CE3115" w:rsidRPr="00E76769">
        <w:rPr>
          <w:bCs/>
          <w:sz w:val="20"/>
          <w:szCs w:val="20"/>
        </w:rPr>
        <w:t xml:space="preserve"> </w:t>
      </w:r>
      <w:r w:rsidRPr="00E76769">
        <w:rPr>
          <w:bCs/>
          <w:sz w:val="20"/>
          <w:szCs w:val="20"/>
        </w:rPr>
        <w:t>(финансовые)</w:t>
      </w:r>
      <w:r w:rsidR="00CE3115" w:rsidRPr="00E76769">
        <w:rPr>
          <w:bCs/>
          <w:sz w:val="20"/>
          <w:szCs w:val="20"/>
        </w:rPr>
        <w:t xml:space="preserve"> </w:t>
      </w:r>
      <w:r w:rsidRPr="00E76769">
        <w:rPr>
          <w:bCs/>
          <w:sz w:val="20"/>
          <w:szCs w:val="20"/>
        </w:rPr>
        <w:t>налоговые</w:t>
      </w:r>
      <w:r w:rsidR="00CE3115" w:rsidRPr="00E76769">
        <w:rPr>
          <w:bCs/>
          <w:sz w:val="20"/>
          <w:szCs w:val="20"/>
        </w:rPr>
        <w:t xml:space="preserve"> </w:t>
      </w:r>
      <w:r w:rsidRPr="00E76769">
        <w:rPr>
          <w:bCs/>
          <w:sz w:val="20"/>
          <w:szCs w:val="20"/>
        </w:rPr>
        <w:t>расходы</w:t>
      </w:r>
      <w:r w:rsidR="00CE3115" w:rsidRPr="00E76769">
        <w:rPr>
          <w:bCs/>
          <w:sz w:val="20"/>
          <w:szCs w:val="20"/>
        </w:rPr>
        <w:t xml:space="preserve"> </w:t>
      </w:r>
      <w:r w:rsidRPr="00E76769">
        <w:rPr>
          <w:sz w:val="20"/>
          <w:szCs w:val="20"/>
        </w:rPr>
        <w:t>–</w:t>
      </w:r>
      <w:r w:rsidR="00CE3115" w:rsidRPr="00E76769">
        <w:rPr>
          <w:bCs/>
          <w:sz w:val="20"/>
          <w:szCs w:val="20"/>
        </w:rPr>
        <w:t xml:space="preserve"> </w:t>
      </w:r>
      <w:r w:rsidRPr="00E76769">
        <w:rPr>
          <w:bCs/>
          <w:sz w:val="20"/>
          <w:szCs w:val="20"/>
        </w:rPr>
        <w:t>целевая</w:t>
      </w:r>
      <w:r w:rsidR="00CE3115" w:rsidRPr="00E76769">
        <w:rPr>
          <w:bCs/>
          <w:sz w:val="20"/>
          <w:szCs w:val="20"/>
        </w:rPr>
        <w:t xml:space="preserve"> </w:t>
      </w:r>
      <w:r w:rsidRPr="00E76769">
        <w:rPr>
          <w:bCs/>
          <w:sz w:val="20"/>
          <w:szCs w:val="20"/>
        </w:rPr>
        <w:t>категория</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bCs/>
          <w:sz w:val="20"/>
          <w:szCs w:val="20"/>
        </w:rPr>
        <w:t>предполагающих</w:t>
      </w:r>
      <w:r w:rsidR="00CE3115" w:rsidRPr="00E76769">
        <w:rPr>
          <w:bCs/>
          <w:sz w:val="20"/>
          <w:szCs w:val="20"/>
        </w:rPr>
        <w:t xml:space="preserve"> </w:t>
      </w:r>
      <w:r w:rsidRPr="00E76769">
        <w:rPr>
          <w:bCs/>
          <w:sz w:val="20"/>
          <w:szCs w:val="20"/>
        </w:rPr>
        <w:t>уменьшение</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bCs/>
          <w:sz w:val="20"/>
          <w:szCs w:val="20"/>
        </w:rPr>
        <w:t>плательщиков,</w:t>
      </w:r>
      <w:r w:rsidR="00CE3115" w:rsidRPr="00E76769">
        <w:rPr>
          <w:bCs/>
          <w:sz w:val="20"/>
          <w:szCs w:val="20"/>
        </w:rPr>
        <w:t xml:space="preserve"> </w:t>
      </w:r>
      <w:r w:rsidRPr="00E76769">
        <w:rPr>
          <w:bCs/>
          <w:sz w:val="20"/>
          <w:szCs w:val="20"/>
        </w:rPr>
        <w:t>воспользовавшихся</w:t>
      </w:r>
      <w:r w:rsidR="00CE3115" w:rsidRPr="00E76769">
        <w:rPr>
          <w:bCs/>
          <w:sz w:val="20"/>
          <w:szCs w:val="20"/>
        </w:rPr>
        <w:t xml:space="preserve"> </w:t>
      </w:r>
      <w:r w:rsidRPr="00E76769">
        <w:rPr>
          <w:bCs/>
          <w:sz w:val="20"/>
          <w:szCs w:val="20"/>
        </w:rPr>
        <w:t>льготами,</w:t>
      </w:r>
      <w:r w:rsidR="00CE3115" w:rsidRPr="00E76769">
        <w:rPr>
          <w:bCs/>
          <w:sz w:val="20"/>
          <w:szCs w:val="20"/>
        </w:rPr>
        <w:t xml:space="preserve"> </w:t>
      </w:r>
      <w:r w:rsidRPr="00E76769">
        <w:rPr>
          <w:bCs/>
          <w:sz w:val="20"/>
          <w:szCs w:val="20"/>
        </w:rPr>
        <w:t>финансовое</w:t>
      </w:r>
      <w:r w:rsidR="00CE3115" w:rsidRPr="00E76769">
        <w:rPr>
          <w:bCs/>
          <w:sz w:val="20"/>
          <w:szCs w:val="20"/>
        </w:rPr>
        <w:t xml:space="preserve"> </w:t>
      </w:r>
      <w:r w:rsidRPr="00E76769">
        <w:rPr>
          <w:bCs/>
          <w:sz w:val="20"/>
          <w:szCs w:val="20"/>
        </w:rPr>
        <w:t>обеспечение</w:t>
      </w:r>
      <w:r w:rsidR="00CE3115" w:rsidRPr="00E76769">
        <w:rPr>
          <w:bCs/>
          <w:sz w:val="20"/>
          <w:szCs w:val="20"/>
        </w:rPr>
        <w:t xml:space="preserve"> </w:t>
      </w:r>
      <w:r w:rsidRPr="00E76769">
        <w:rPr>
          <w:bCs/>
          <w:sz w:val="20"/>
          <w:szCs w:val="20"/>
        </w:rPr>
        <w:t>которых</w:t>
      </w:r>
      <w:r w:rsidR="00CE3115" w:rsidRPr="00E76769">
        <w:rPr>
          <w:bCs/>
          <w:sz w:val="20"/>
          <w:szCs w:val="20"/>
        </w:rPr>
        <w:t xml:space="preserve"> </w:t>
      </w:r>
      <w:r w:rsidRPr="00E76769">
        <w:rPr>
          <w:bCs/>
          <w:sz w:val="20"/>
          <w:szCs w:val="20"/>
        </w:rPr>
        <w:t>осуществляется</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полном</w:t>
      </w:r>
      <w:r w:rsidR="00CE3115" w:rsidRPr="00E76769">
        <w:rPr>
          <w:bCs/>
          <w:sz w:val="20"/>
          <w:szCs w:val="20"/>
        </w:rPr>
        <w:t xml:space="preserve"> </w:t>
      </w:r>
      <w:r w:rsidRPr="00E76769">
        <w:rPr>
          <w:bCs/>
          <w:sz w:val="20"/>
          <w:szCs w:val="20"/>
        </w:rPr>
        <w:t>объеме</w:t>
      </w:r>
      <w:r w:rsidR="00CE3115" w:rsidRPr="00E76769">
        <w:rPr>
          <w:bCs/>
          <w:sz w:val="20"/>
          <w:szCs w:val="20"/>
        </w:rPr>
        <w:t xml:space="preserve"> </w:t>
      </w:r>
      <w:r w:rsidRPr="00E76769">
        <w:rPr>
          <w:bCs/>
          <w:sz w:val="20"/>
          <w:szCs w:val="20"/>
        </w:rPr>
        <w:t>или</w:t>
      </w:r>
      <w:r w:rsidR="00CE3115" w:rsidRPr="00E76769">
        <w:rPr>
          <w:bCs/>
          <w:sz w:val="20"/>
          <w:szCs w:val="20"/>
        </w:rPr>
        <w:t xml:space="preserve"> </w:t>
      </w:r>
      <w:r w:rsidRPr="00E76769">
        <w:rPr>
          <w:bCs/>
          <w:sz w:val="20"/>
          <w:szCs w:val="20"/>
        </w:rPr>
        <w:t>частично</w:t>
      </w:r>
      <w:r w:rsidR="00CE3115" w:rsidRPr="00E76769">
        <w:rPr>
          <w:bCs/>
          <w:sz w:val="20"/>
          <w:szCs w:val="20"/>
        </w:rPr>
        <w:t xml:space="preserve"> </w:t>
      </w:r>
      <w:r w:rsidRPr="00E76769">
        <w:rPr>
          <w:bCs/>
          <w:sz w:val="20"/>
          <w:szCs w:val="20"/>
        </w:rPr>
        <w:t>за</w:t>
      </w:r>
      <w:r w:rsidR="00CE3115" w:rsidRPr="00E76769">
        <w:rPr>
          <w:bCs/>
          <w:sz w:val="20"/>
          <w:szCs w:val="20"/>
        </w:rPr>
        <w:t xml:space="preserve"> </w:t>
      </w:r>
      <w:r w:rsidRPr="00E76769">
        <w:rPr>
          <w:bCs/>
          <w:sz w:val="20"/>
          <w:szCs w:val="20"/>
        </w:rPr>
        <w:t>счет</w:t>
      </w:r>
      <w:r w:rsidR="00CE3115" w:rsidRPr="00E76769">
        <w:rPr>
          <w:bCs/>
          <w:sz w:val="20"/>
          <w:szCs w:val="20"/>
        </w:rPr>
        <w:t xml:space="preserve"> </w:t>
      </w:r>
      <w:r w:rsidRPr="00E76769">
        <w:rPr>
          <w:bCs/>
          <w:sz w:val="20"/>
          <w:szCs w:val="20"/>
        </w:rPr>
        <w:t>бюджета</w:t>
      </w:r>
      <w:r w:rsidR="00CE3115" w:rsidRPr="00E76769">
        <w:rPr>
          <w:bCs/>
          <w:sz w:val="20"/>
          <w:szCs w:val="20"/>
        </w:rPr>
        <w:t xml:space="preserve"> </w:t>
      </w:r>
      <w:r w:rsidRPr="00E76769">
        <w:rPr>
          <w:sz w:val="20"/>
          <w:szCs w:val="20"/>
        </w:rPr>
        <w:t>Карабашского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Pr="00E76769">
        <w:rPr>
          <w:bCs/>
          <w:sz w:val="20"/>
          <w:szCs w:val="20"/>
        </w:rPr>
        <w:t>;</w:t>
      </w:r>
    </w:p>
    <w:p w:rsidR="00EB103C" w:rsidRPr="00E76769" w:rsidRDefault="00EB103C" w:rsidP="007F4BA6">
      <w:pPr>
        <w:ind w:firstLine="709"/>
        <w:jc w:val="both"/>
        <w:rPr>
          <w:bCs/>
          <w:sz w:val="20"/>
          <w:szCs w:val="20"/>
        </w:rPr>
      </w:pPr>
      <w:r w:rsidRPr="00E76769">
        <w:rPr>
          <w:bCs/>
          <w:sz w:val="20"/>
          <w:szCs w:val="20"/>
        </w:rPr>
        <w:lastRenderedPageBreak/>
        <w:t>фискальные</w:t>
      </w:r>
      <w:r w:rsidR="00CE3115" w:rsidRPr="00E76769">
        <w:rPr>
          <w:bCs/>
          <w:sz w:val="20"/>
          <w:szCs w:val="20"/>
        </w:rPr>
        <w:t xml:space="preserve"> </w:t>
      </w:r>
      <w:r w:rsidRPr="00E76769">
        <w:rPr>
          <w:bCs/>
          <w:sz w:val="20"/>
          <w:szCs w:val="20"/>
        </w:rPr>
        <w:t>характеристики</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sz w:val="20"/>
          <w:szCs w:val="20"/>
        </w:rPr>
        <w:t>–</w:t>
      </w:r>
      <w:r w:rsidR="00CE3115" w:rsidRPr="00E76769">
        <w:rPr>
          <w:bCs/>
          <w:sz w:val="20"/>
          <w:szCs w:val="20"/>
        </w:rPr>
        <w:t xml:space="preserve"> </w:t>
      </w:r>
      <w:r w:rsidRPr="00E76769">
        <w:rPr>
          <w:bCs/>
          <w:sz w:val="20"/>
          <w:szCs w:val="20"/>
        </w:rPr>
        <w:t>сведения</w:t>
      </w:r>
      <w:r w:rsidR="00CE3115" w:rsidRPr="00E76769">
        <w:rPr>
          <w:bCs/>
          <w:sz w:val="20"/>
          <w:szCs w:val="20"/>
        </w:rPr>
        <w:t xml:space="preserve"> </w:t>
      </w:r>
      <w:r w:rsidRPr="00E76769">
        <w:rPr>
          <w:bCs/>
          <w:sz w:val="20"/>
          <w:szCs w:val="20"/>
        </w:rPr>
        <w:t>о</w:t>
      </w:r>
      <w:r w:rsidR="00CE3115" w:rsidRPr="00E76769">
        <w:rPr>
          <w:bCs/>
          <w:sz w:val="20"/>
          <w:szCs w:val="20"/>
        </w:rPr>
        <w:t xml:space="preserve"> </w:t>
      </w:r>
      <w:r w:rsidRPr="00E76769">
        <w:rPr>
          <w:bCs/>
          <w:sz w:val="20"/>
          <w:szCs w:val="20"/>
        </w:rPr>
        <w:t>численности</w:t>
      </w:r>
      <w:r w:rsidR="00CE3115" w:rsidRPr="00E76769">
        <w:rPr>
          <w:bCs/>
          <w:sz w:val="20"/>
          <w:szCs w:val="20"/>
        </w:rPr>
        <w:t xml:space="preserve"> </w:t>
      </w:r>
      <w:r w:rsidRPr="00E76769">
        <w:rPr>
          <w:bCs/>
          <w:sz w:val="20"/>
          <w:szCs w:val="20"/>
        </w:rPr>
        <w:t>получателей</w:t>
      </w:r>
      <w:r w:rsidR="00CE3115" w:rsidRPr="00E76769">
        <w:rPr>
          <w:bCs/>
          <w:sz w:val="20"/>
          <w:szCs w:val="20"/>
        </w:rPr>
        <w:t xml:space="preserve"> </w:t>
      </w:r>
      <w:r w:rsidRPr="00E76769">
        <w:rPr>
          <w:bCs/>
          <w:sz w:val="20"/>
          <w:szCs w:val="20"/>
        </w:rPr>
        <w:t>льгот,</w:t>
      </w:r>
      <w:r w:rsidR="00CE3115" w:rsidRPr="00E76769">
        <w:rPr>
          <w:bCs/>
          <w:sz w:val="20"/>
          <w:szCs w:val="20"/>
        </w:rPr>
        <w:t xml:space="preserve"> </w:t>
      </w:r>
      <w:r w:rsidRPr="00E76769">
        <w:rPr>
          <w:bCs/>
          <w:sz w:val="20"/>
          <w:szCs w:val="20"/>
        </w:rPr>
        <w:t>фактическом</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прогнозном</w:t>
      </w:r>
      <w:r w:rsidR="00CE3115" w:rsidRPr="00E76769">
        <w:rPr>
          <w:bCs/>
          <w:sz w:val="20"/>
          <w:szCs w:val="20"/>
        </w:rPr>
        <w:t xml:space="preserve"> </w:t>
      </w:r>
      <w:r w:rsidRPr="00E76769">
        <w:rPr>
          <w:bCs/>
          <w:sz w:val="20"/>
          <w:szCs w:val="20"/>
        </w:rPr>
        <w:t>объеме</w:t>
      </w:r>
      <w:r w:rsidR="00CE3115" w:rsidRPr="00E76769">
        <w:rPr>
          <w:bCs/>
          <w:sz w:val="20"/>
          <w:szCs w:val="20"/>
        </w:rPr>
        <w:t xml:space="preserve"> </w:t>
      </w:r>
      <w:r w:rsidRPr="00E76769">
        <w:rPr>
          <w:bCs/>
          <w:sz w:val="20"/>
          <w:szCs w:val="20"/>
        </w:rPr>
        <w:t>налогового</w:t>
      </w:r>
      <w:r w:rsidR="00CE3115" w:rsidRPr="00E76769">
        <w:rPr>
          <w:bCs/>
          <w:sz w:val="20"/>
          <w:szCs w:val="20"/>
        </w:rPr>
        <w:t xml:space="preserve"> </w:t>
      </w:r>
      <w:r w:rsidRPr="00E76769">
        <w:rPr>
          <w:bCs/>
          <w:sz w:val="20"/>
          <w:szCs w:val="20"/>
        </w:rPr>
        <w:t>расхода,</w:t>
      </w:r>
      <w:r w:rsidR="00CE3115" w:rsidRPr="00E76769">
        <w:rPr>
          <w:bCs/>
          <w:sz w:val="20"/>
          <w:szCs w:val="20"/>
        </w:rPr>
        <w:t xml:space="preserve"> </w:t>
      </w:r>
      <w:r w:rsidRPr="00E76769">
        <w:rPr>
          <w:bCs/>
          <w:sz w:val="20"/>
          <w:szCs w:val="20"/>
        </w:rPr>
        <w:t>а</w:t>
      </w:r>
      <w:r w:rsidR="00CE3115" w:rsidRPr="00E76769">
        <w:rPr>
          <w:bCs/>
          <w:sz w:val="20"/>
          <w:szCs w:val="20"/>
        </w:rPr>
        <w:t xml:space="preserve"> </w:t>
      </w:r>
      <w:r w:rsidRPr="00E76769">
        <w:rPr>
          <w:bCs/>
          <w:sz w:val="20"/>
          <w:szCs w:val="20"/>
        </w:rPr>
        <w:t>также</w:t>
      </w:r>
      <w:r w:rsidR="00CE3115" w:rsidRPr="00E76769">
        <w:rPr>
          <w:bCs/>
          <w:sz w:val="20"/>
          <w:szCs w:val="20"/>
        </w:rPr>
        <w:t xml:space="preserve"> </w:t>
      </w:r>
      <w:r w:rsidRPr="00E76769">
        <w:rPr>
          <w:bCs/>
          <w:sz w:val="20"/>
          <w:szCs w:val="20"/>
        </w:rPr>
        <w:t>об</w:t>
      </w:r>
      <w:r w:rsidR="00CE3115" w:rsidRPr="00E76769">
        <w:rPr>
          <w:bCs/>
          <w:sz w:val="20"/>
          <w:szCs w:val="20"/>
        </w:rPr>
        <w:t xml:space="preserve"> </w:t>
      </w:r>
      <w:r w:rsidRPr="00E76769">
        <w:rPr>
          <w:bCs/>
          <w:sz w:val="20"/>
          <w:szCs w:val="20"/>
        </w:rPr>
        <w:t>объеме</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сборов</w:t>
      </w:r>
      <w:r w:rsidR="00CE3115" w:rsidRPr="00E76769">
        <w:rPr>
          <w:bCs/>
          <w:sz w:val="20"/>
          <w:szCs w:val="20"/>
        </w:rPr>
        <w:t xml:space="preserve"> </w:t>
      </w:r>
      <w:r w:rsidRPr="00E76769">
        <w:rPr>
          <w:bCs/>
          <w:sz w:val="20"/>
          <w:szCs w:val="20"/>
        </w:rPr>
        <w:t>задекларированных</w:t>
      </w:r>
      <w:r w:rsidR="00CE3115" w:rsidRPr="00E76769">
        <w:rPr>
          <w:bCs/>
          <w:sz w:val="20"/>
          <w:szCs w:val="20"/>
        </w:rPr>
        <w:t xml:space="preserve"> </w:t>
      </w:r>
      <w:r w:rsidRPr="00E76769">
        <w:rPr>
          <w:bCs/>
          <w:sz w:val="20"/>
          <w:szCs w:val="20"/>
        </w:rPr>
        <w:t>для</w:t>
      </w:r>
      <w:r w:rsidR="00CE3115" w:rsidRPr="00E76769">
        <w:rPr>
          <w:bCs/>
          <w:sz w:val="20"/>
          <w:szCs w:val="20"/>
        </w:rPr>
        <w:t xml:space="preserve"> </w:t>
      </w:r>
      <w:r w:rsidRPr="00E76769">
        <w:rPr>
          <w:bCs/>
          <w:sz w:val="20"/>
          <w:szCs w:val="20"/>
        </w:rPr>
        <w:t>уплаты</w:t>
      </w:r>
      <w:r w:rsidR="00CE3115" w:rsidRPr="00E76769">
        <w:rPr>
          <w:bCs/>
          <w:sz w:val="20"/>
          <w:szCs w:val="20"/>
        </w:rPr>
        <w:t xml:space="preserve"> </w:t>
      </w:r>
      <w:r w:rsidRPr="00E76769">
        <w:rPr>
          <w:bCs/>
          <w:sz w:val="20"/>
          <w:szCs w:val="20"/>
        </w:rPr>
        <w:t>получателями</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бюджет</w:t>
      </w:r>
      <w:r w:rsidR="00CE3115" w:rsidRPr="00E76769">
        <w:rPr>
          <w:bCs/>
          <w:sz w:val="20"/>
          <w:szCs w:val="20"/>
        </w:rPr>
        <w:t xml:space="preserve"> </w:t>
      </w:r>
      <w:r w:rsidRPr="00E76769">
        <w:rPr>
          <w:sz w:val="20"/>
          <w:szCs w:val="20"/>
        </w:rPr>
        <w:t>Карабашского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а</w:t>
      </w:r>
      <w:r w:rsidR="00CE3115" w:rsidRPr="00E76769">
        <w:rPr>
          <w:sz w:val="20"/>
          <w:szCs w:val="20"/>
        </w:rPr>
        <w:t xml:space="preserve"> </w:t>
      </w:r>
      <w:r w:rsidRPr="00E76769">
        <w:rPr>
          <w:sz w:val="20"/>
          <w:szCs w:val="20"/>
        </w:rPr>
        <w:t>также</w:t>
      </w:r>
      <w:r w:rsidR="00CE3115" w:rsidRPr="00E76769">
        <w:rPr>
          <w:sz w:val="20"/>
          <w:szCs w:val="20"/>
        </w:rPr>
        <w:t xml:space="preserve"> </w:t>
      </w:r>
      <w:r w:rsidRPr="00E76769">
        <w:rPr>
          <w:sz w:val="20"/>
          <w:szCs w:val="20"/>
        </w:rPr>
        <w:t>иные</w:t>
      </w:r>
      <w:r w:rsidR="00CE3115" w:rsidRPr="00E76769">
        <w:rPr>
          <w:sz w:val="20"/>
          <w:szCs w:val="20"/>
        </w:rPr>
        <w:t xml:space="preserve"> </w:t>
      </w:r>
      <w:r w:rsidRPr="00E76769">
        <w:rPr>
          <w:sz w:val="20"/>
          <w:szCs w:val="20"/>
        </w:rPr>
        <w:t>характеристики,</w:t>
      </w:r>
      <w:r w:rsidR="00CE3115" w:rsidRPr="00E76769">
        <w:rPr>
          <w:sz w:val="20"/>
          <w:szCs w:val="20"/>
        </w:rPr>
        <w:t xml:space="preserve"> </w:t>
      </w:r>
      <w:r w:rsidRPr="00E76769">
        <w:rPr>
          <w:sz w:val="20"/>
          <w:szCs w:val="20"/>
        </w:rPr>
        <w:t>предусмотренные</w:t>
      </w:r>
      <w:r w:rsidR="00CE3115" w:rsidRPr="00E76769">
        <w:rPr>
          <w:sz w:val="20"/>
          <w:szCs w:val="20"/>
        </w:rPr>
        <w:t xml:space="preserve"> </w:t>
      </w:r>
      <w:r w:rsidRPr="00E76769">
        <w:rPr>
          <w:sz w:val="20"/>
          <w:szCs w:val="20"/>
        </w:rPr>
        <w:t>разделом</w:t>
      </w:r>
      <w:r w:rsidR="00CE3115" w:rsidRPr="00E76769">
        <w:rPr>
          <w:sz w:val="20"/>
          <w:szCs w:val="20"/>
        </w:rPr>
        <w:t xml:space="preserve"> </w:t>
      </w:r>
      <w:r w:rsidRPr="00E76769">
        <w:rPr>
          <w:sz w:val="20"/>
          <w:szCs w:val="20"/>
          <w:lang w:val="en-US"/>
        </w:rPr>
        <w:t>III</w:t>
      </w:r>
      <w:r w:rsidR="00CE3115" w:rsidRPr="00E76769">
        <w:rPr>
          <w:sz w:val="20"/>
          <w:szCs w:val="20"/>
        </w:rPr>
        <w:t xml:space="preserve"> </w:t>
      </w:r>
      <w:r w:rsidRPr="00E76769">
        <w:rPr>
          <w:sz w:val="20"/>
          <w:szCs w:val="20"/>
        </w:rPr>
        <w:t>приложения</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настоящему</w:t>
      </w:r>
      <w:r w:rsidR="00CE3115" w:rsidRPr="00E76769">
        <w:rPr>
          <w:sz w:val="20"/>
          <w:szCs w:val="20"/>
        </w:rPr>
        <w:t xml:space="preserve"> </w:t>
      </w:r>
      <w:r w:rsidRPr="00E76769">
        <w:rPr>
          <w:sz w:val="20"/>
          <w:szCs w:val="20"/>
        </w:rPr>
        <w:t>Порядку</w:t>
      </w:r>
      <w:r w:rsidRPr="00E76769">
        <w:rPr>
          <w:bCs/>
          <w:sz w:val="20"/>
          <w:szCs w:val="20"/>
        </w:rPr>
        <w:t>;</w:t>
      </w:r>
    </w:p>
    <w:p w:rsidR="008150DB" w:rsidRPr="00E76769" w:rsidRDefault="00EB103C" w:rsidP="007F4BA6">
      <w:pPr>
        <w:ind w:firstLine="709"/>
        <w:jc w:val="both"/>
        <w:rPr>
          <w:bCs/>
          <w:sz w:val="20"/>
          <w:szCs w:val="20"/>
        </w:rPr>
      </w:pPr>
      <w:r w:rsidRPr="00E76769">
        <w:rPr>
          <w:bCs/>
          <w:sz w:val="20"/>
          <w:szCs w:val="20"/>
        </w:rPr>
        <w:t>целевые</w:t>
      </w:r>
      <w:r w:rsidR="00CE3115" w:rsidRPr="00E76769">
        <w:rPr>
          <w:bCs/>
          <w:sz w:val="20"/>
          <w:szCs w:val="20"/>
        </w:rPr>
        <w:t xml:space="preserve"> </w:t>
      </w:r>
      <w:r w:rsidRPr="00E76769">
        <w:rPr>
          <w:bCs/>
          <w:sz w:val="20"/>
          <w:szCs w:val="20"/>
        </w:rPr>
        <w:t>характеристики</w:t>
      </w:r>
      <w:r w:rsidR="00CE3115" w:rsidRPr="00E76769">
        <w:rPr>
          <w:bCs/>
          <w:sz w:val="20"/>
          <w:szCs w:val="20"/>
        </w:rPr>
        <w:t xml:space="preserve"> </w:t>
      </w:r>
      <w:r w:rsidRPr="00E76769">
        <w:rPr>
          <w:bCs/>
          <w:sz w:val="20"/>
          <w:szCs w:val="20"/>
        </w:rPr>
        <w:t>налогового</w:t>
      </w:r>
      <w:r w:rsidR="00CE3115" w:rsidRPr="00E76769">
        <w:rPr>
          <w:bCs/>
          <w:sz w:val="20"/>
          <w:szCs w:val="20"/>
        </w:rPr>
        <w:t xml:space="preserve"> </w:t>
      </w:r>
      <w:r w:rsidRPr="00E76769">
        <w:rPr>
          <w:bCs/>
          <w:sz w:val="20"/>
          <w:szCs w:val="20"/>
        </w:rPr>
        <w:t>расхода</w:t>
      </w:r>
      <w:r w:rsidR="00CE3115" w:rsidRPr="00E76769">
        <w:rPr>
          <w:bCs/>
          <w:sz w:val="20"/>
          <w:szCs w:val="20"/>
        </w:rPr>
        <w:t xml:space="preserve"> </w:t>
      </w:r>
      <w:r w:rsidRPr="00E76769">
        <w:rPr>
          <w:sz w:val="20"/>
          <w:szCs w:val="20"/>
        </w:rPr>
        <w:t>–</w:t>
      </w:r>
      <w:r w:rsidR="00CE3115" w:rsidRPr="00E76769">
        <w:rPr>
          <w:bCs/>
          <w:sz w:val="20"/>
          <w:szCs w:val="20"/>
        </w:rPr>
        <w:t xml:space="preserve"> </w:t>
      </w:r>
      <w:r w:rsidRPr="00E76769">
        <w:rPr>
          <w:bCs/>
          <w:sz w:val="20"/>
          <w:szCs w:val="20"/>
        </w:rPr>
        <w:t>сведения</w:t>
      </w:r>
      <w:r w:rsidR="00CE3115" w:rsidRPr="00E76769">
        <w:rPr>
          <w:bCs/>
          <w:sz w:val="20"/>
          <w:szCs w:val="20"/>
        </w:rPr>
        <w:t xml:space="preserve"> </w:t>
      </w:r>
      <w:r w:rsidRPr="00E76769">
        <w:rPr>
          <w:bCs/>
          <w:sz w:val="20"/>
          <w:szCs w:val="20"/>
        </w:rPr>
        <w:t>о</w:t>
      </w:r>
      <w:r w:rsidR="00CE3115" w:rsidRPr="00E76769">
        <w:rPr>
          <w:bCs/>
          <w:sz w:val="20"/>
          <w:szCs w:val="20"/>
        </w:rPr>
        <w:t xml:space="preserve"> </w:t>
      </w:r>
      <w:r w:rsidRPr="00E76769">
        <w:rPr>
          <w:bCs/>
          <w:sz w:val="20"/>
          <w:szCs w:val="20"/>
        </w:rPr>
        <w:t>целях</w:t>
      </w:r>
      <w:r w:rsidR="00CE3115" w:rsidRPr="00E76769">
        <w:rPr>
          <w:bCs/>
          <w:sz w:val="20"/>
          <w:szCs w:val="20"/>
        </w:rPr>
        <w:t xml:space="preserve"> </w:t>
      </w:r>
      <w:r w:rsidRPr="00E76769">
        <w:rPr>
          <w:bCs/>
          <w:sz w:val="20"/>
          <w:szCs w:val="20"/>
        </w:rPr>
        <w:t>предоставления,</w:t>
      </w:r>
      <w:r w:rsidR="00CE3115" w:rsidRPr="00E76769">
        <w:rPr>
          <w:bCs/>
          <w:sz w:val="20"/>
          <w:szCs w:val="20"/>
        </w:rPr>
        <w:t xml:space="preserve"> </w:t>
      </w:r>
      <w:r w:rsidRPr="00E76769">
        <w:rPr>
          <w:bCs/>
          <w:sz w:val="20"/>
          <w:szCs w:val="20"/>
        </w:rPr>
        <w:t>показателях</w:t>
      </w:r>
      <w:r w:rsidR="00CE3115" w:rsidRPr="00E76769">
        <w:rPr>
          <w:bCs/>
          <w:sz w:val="20"/>
          <w:szCs w:val="20"/>
        </w:rPr>
        <w:t xml:space="preserve"> </w:t>
      </w:r>
      <w:r w:rsidRPr="00E76769">
        <w:rPr>
          <w:bCs/>
          <w:sz w:val="20"/>
          <w:szCs w:val="20"/>
        </w:rPr>
        <w:t>(индикаторах)</w:t>
      </w:r>
      <w:r w:rsidR="00CE3115" w:rsidRPr="00E76769">
        <w:rPr>
          <w:bCs/>
          <w:sz w:val="20"/>
          <w:szCs w:val="20"/>
        </w:rPr>
        <w:t xml:space="preserve"> </w:t>
      </w:r>
      <w:r w:rsidRPr="00E76769">
        <w:rPr>
          <w:bCs/>
          <w:sz w:val="20"/>
          <w:szCs w:val="20"/>
        </w:rPr>
        <w:t>достижения</w:t>
      </w:r>
      <w:r w:rsidR="00CE3115" w:rsidRPr="00E76769">
        <w:rPr>
          <w:bCs/>
          <w:sz w:val="20"/>
          <w:szCs w:val="20"/>
        </w:rPr>
        <w:t xml:space="preserve"> </w:t>
      </w:r>
      <w:r w:rsidRPr="00E76769">
        <w:rPr>
          <w:bCs/>
          <w:sz w:val="20"/>
          <w:szCs w:val="20"/>
        </w:rPr>
        <w:t>целей</w:t>
      </w:r>
      <w:r w:rsidR="00CE3115" w:rsidRPr="00E76769">
        <w:rPr>
          <w:bCs/>
          <w:sz w:val="20"/>
          <w:szCs w:val="20"/>
        </w:rPr>
        <w:t xml:space="preserve"> </w:t>
      </w:r>
      <w:r w:rsidRPr="00E76769">
        <w:rPr>
          <w:bCs/>
          <w:sz w:val="20"/>
          <w:szCs w:val="20"/>
        </w:rPr>
        <w:t>предоставления</w:t>
      </w:r>
      <w:r w:rsidR="00CE3115" w:rsidRPr="00E76769">
        <w:rPr>
          <w:bCs/>
          <w:sz w:val="20"/>
          <w:szCs w:val="20"/>
        </w:rPr>
        <w:t xml:space="preserve"> </w:t>
      </w:r>
      <w:r w:rsidRPr="00E76769">
        <w:rPr>
          <w:bCs/>
          <w:sz w:val="20"/>
          <w:szCs w:val="20"/>
        </w:rPr>
        <w:t>льготы,</w:t>
      </w:r>
      <w:r w:rsidR="00CE3115" w:rsidRPr="00E76769">
        <w:rPr>
          <w:bCs/>
          <w:sz w:val="20"/>
          <w:szCs w:val="20"/>
        </w:rPr>
        <w:t xml:space="preserve"> </w:t>
      </w:r>
      <w:r w:rsidRPr="00E76769">
        <w:rPr>
          <w:sz w:val="20"/>
          <w:szCs w:val="20"/>
        </w:rPr>
        <w:t>а</w:t>
      </w:r>
      <w:r w:rsidR="00CE3115" w:rsidRPr="00E76769">
        <w:rPr>
          <w:sz w:val="20"/>
          <w:szCs w:val="20"/>
        </w:rPr>
        <w:t xml:space="preserve"> </w:t>
      </w:r>
      <w:r w:rsidRPr="00E76769">
        <w:rPr>
          <w:sz w:val="20"/>
          <w:szCs w:val="20"/>
        </w:rPr>
        <w:t>также</w:t>
      </w:r>
      <w:r w:rsidR="00CE3115" w:rsidRPr="00E76769">
        <w:rPr>
          <w:sz w:val="20"/>
          <w:szCs w:val="20"/>
        </w:rPr>
        <w:t xml:space="preserve"> </w:t>
      </w:r>
      <w:r w:rsidRPr="00E76769">
        <w:rPr>
          <w:sz w:val="20"/>
          <w:szCs w:val="20"/>
        </w:rPr>
        <w:t>иные</w:t>
      </w:r>
      <w:r w:rsidR="00CE3115" w:rsidRPr="00E76769">
        <w:rPr>
          <w:sz w:val="20"/>
          <w:szCs w:val="20"/>
        </w:rPr>
        <w:t xml:space="preserve"> </w:t>
      </w:r>
      <w:r w:rsidRPr="00E76769">
        <w:rPr>
          <w:sz w:val="20"/>
          <w:szCs w:val="20"/>
        </w:rPr>
        <w:t>характеристики,</w:t>
      </w:r>
      <w:r w:rsidR="00CE3115" w:rsidRPr="00E76769">
        <w:rPr>
          <w:sz w:val="20"/>
          <w:szCs w:val="20"/>
        </w:rPr>
        <w:t xml:space="preserve"> </w:t>
      </w:r>
      <w:r w:rsidRPr="00E76769">
        <w:rPr>
          <w:sz w:val="20"/>
          <w:szCs w:val="20"/>
        </w:rPr>
        <w:t>предусмотренные</w:t>
      </w:r>
      <w:r w:rsidR="00CE3115" w:rsidRPr="00E76769">
        <w:rPr>
          <w:sz w:val="20"/>
          <w:szCs w:val="20"/>
        </w:rPr>
        <w:t xml:space="preserve"> </w:t>
      </w:r>
      <w:r w:rsidRPr="00E76769">
        <w:rPr>
          <w:sz w:val="20"/>
          <w:szCs w:val="20"/>
        </w:rPr>
        <w:t>разделом</w:t>
      </w:r>
      <w:r w:rsidR="00CE3115" w:rsidRPr="00E76769">
        <w:rPr>
          <w:sz w:val="20"/>
          <w:szCs w:val="20"/>
        </w:rPr>
        <w:t xml:space="preserve"> </w:t>
      </w:r>
      <w:r w:rsidRPr="00E76769">
        <w:rPr>
          <w:sz w:val="20"/>
          <w:szCs w:val="20"/>
          <w:lang w:val="en-US"/>
        </w:rPr>
        <w:t>II</w:t>
      </w:r>
      <w:r w:rsidR="00CE3115" w:rsidRPr="00E76769">
        <w:rPr>
          <w:sz w:val="20"/>
          <w:szCs w:val="20"/>
        </w:rPr>
        <w:t xml:space="preserve"> </w:t>
      </w:r>
      <w:r w:rsidRPr="00E76769">
        <w:rPr>
          <w:sz w:val="20"/>
          <w:szCs w:val="20"/>
        </w:rPr>
        <w:t>приложения</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настоящему</w:t>
      </w:r>
      <w:r w:rsidR="00CE3115" w:rsidRPr="00E76769">
        <w:rPr>
          <w:sz w:val="20"/>
          <w:szCs w:val="20"/>
        </w:rPr>
        <w:t xml:space="preserve"> </w:t>
      </w:r>
      <w:r w:rsidRPr="00E76769">
        <w:rPr>
          <w:sz w:val="20"/>
          <w:szCs w:val="20"/>
        </w:rPr>
        <w:t>Порядку</w:t>
      </w:r>
      <w:r w:rsidRPr="00E76769">
        <w:rPr>
          <w:bCs/>
          <w:sz w:val="20"/>
          <w:szCs w:val="20"/>
        </w:rPr>
        <w:t>;</w:t>
      </w:r>
    </w:p>
    <w:p w:rsidR="008150DB" w:rsidRPr="00E76769" w:rsidRDefault="00EB103C" w:rsidP="007F4BA6">
      <w:pPr>
        <w:ind w:firstLine="709"/>
        <w:jc w:val="center"/>
        <w:rPr>
          <w:b/>
          <w:bCs/>
          <w:sz w:val="20"/>
          <w:szCs w:val="20"/>
        </w:rPr>
      </w:pPr>
      <w:r w:rsidRPr="00E76769">
        <w:rPr>
          <w:b/>
          <w:bCs/>
          <w:sz w:val="20"/>
          <w:szCs w:val="20"/>
          <w:lang w:val="en-US"/>
        </w:rPr>
        <w:t>II</w:t>
      </w:r>
      <w:r w:rsidRPr="00E76769">
        <w:rPr>
          <w:b/>
          <w:bCs/>
          <w:sz w:val="20"/>
          <w:szCs w:val="20"/>
        </w:rPr>
        <w:t>.</w:t>
      </w:r>
      <w:r w:rsidR="00CE3115" w:rsidRPr="00E76769">
        <w:rPr>
          <w:b/>
          <w:bCs/>
          <w:sz w:val="20"/>
          <w:szCs w:val="20"/>
        </w:rPr>
        <w:t xml:space="preserve"> </w:t>
      </w:r>
      <w:r w:rsidRPr="00E76769">
        <w:rPr>
          <w:b/>
          <w:bCs/>
          <w:sz w:val="20"/>
          <w:szCs w:val="20"/>
        </w:rPr>
        <w:t>Оценка</w:t>
      </w:r>
      <w:r w:rsidR="00CE3115" w:rsidRPr="00E76769">
        <w:rPr>
          <w:b/>
          <w:bCs/>
          <w:sz w:val="20"/>
          <w:szCs w:val="20"/>
        </w:rPr>
        <w:t xml:space="preserve"> </w:t>
      </w:r>
      <w:r w:rsidRPr="00E76769">
        <w:rPr>
          <w:b/>
          <w:bCs/>
          <w:sz w:val="20"/>
          <w:szCs w:val="20"/>
        </w:rPr>
        <w:t>эффективности</w:t>
      </w:r>
      <w:r w:rsidR="00CE3115" w:rsidRPr="00E76769">
        <w:rPr>
          <w:b/>
          <w:bCs/>
          <w:sz w:val="20"/>
          <w:szCs w:val="20"/>
        </w:rPr>
        <w:t xml:space="preserve"> </w:t>
      </w:r>
      <w:r w:rsidRPr="00E76769">
        <w:rPr>
          <w:b/>
          <w:bCs/>
          <w:sz w:val="20"/>
          <w:szCs w:val="20"/>
        </w:rPr>
        <w:t>налоговых</w:t>
      </w:r>
      <w:r w:rsidR="00CE3115" w:rsidRPr="00E76769">
        <w:rPr>
          <w:b/>
          <w:bCs/>
          <w:sz w:val="20"/>
          <w:szCs w:val="20"/>
        </w:rPr>
        <w:t xml:space="preserve"> </w:t>
      </w:r>
      <w:r w:rsidRPr="00E76769">
        <w:rPr>
          <w:b/>
          <w:bCs/>
          <w:sz w:val="20"/>
          <w:szCs w:val="20"/>
        </w:rPr>
        <w:t>расходов</w:t>
      </w:r>
      <w:r w:rsidR="00CE3115" w:rsidRPr="00E76769">
        <w:rPr>
          <w:b/>
          <w:sz w:val="20"/>
          <w:szCs w:val="20"/>
        </w:rPr>
        <w:t xml:space="preserve"> </w:t>
      </w:r>
    </w:p>
    <w:p w:rsidR="00EB103C" w:rsidRPr="00E76769" w:rsidRDefault="00EB103C" w:rsidP="007F4BA6">
      <w:pPr>
        <w:shd w:val="clear" w:color="auto" w:fill="FFFFFF"/>
        <w:ind w:firstLine="709"/>
        <w:jc w:val="both"/>
        <w:rPr>
          <w:sz w:val="20"/>
          <w:szCs w:val="20"/>
        </w:rPr>
      </w:pPr>
      <w:r w:rsidRPr="00E76769">
        <w:rPr>
          <w:sz w:val="20"/>
          <w:szCs w:val="20"/>
        </w:rPr>
        <w:t>3.</w:t>
      </w:r>
      <w:r w:rsidR="00CE3115" w:rsidRPr="00E76769">
        <w:rPr>
          <w:sz w:val="20"/>
          <w:szCs w:val="20"/>
        </w:rPr>
        <w:t xml:space="preserve"> </w:t>
      </w:r>
      <w:r w:rsidRPr="00E76769">
        <w:rPr>
          <w:sz w:val="20"/>
          <w:szCs w:val="20"/>
        </w:rPr>
        <w:t>Оценка</w:t>
      </w:r>
      <w:r w:rsidR="00CE3115" w:rsidRPr="00E76769">
        <w:rPr>
          <w:sz w:val="20"/>
          <w:szCs w:val="20"/>
        </w:rPr>
        <w:t xml:space="preserve"> </w:t>
      </w:r>
      <w:r w:rsidRPr="00E76769">
        <w:rPr>
          <w:sz w:val="20"/>
          <w:szCs w:val="20"/>
        </w:rPr>
        <w:t>эффективности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проводится</w:t>
      </w:r>
      <w:r w:rsidR="00CE3115" w:rsidRPr="00E76769">
        <w:rPr>
          <w:sz w:val="20"/>
          <w:szCs w:val="20"/>
        </w:rPr>
        <w:t xml:space="preserve"> </w:t>
      </w:r>
      <w:r w:rsidRPr="00E76769">
        <w:rPr>
          <w:sz w:val="20"/>
          <w:szCs w:val="20"/>
        </w:rPr>
        <w:t>кураторами</w:t>
      </w:r>
      <w:r w:rsidR="00CE3115" w:rsidRPr="00E76769">
        <w:rPr>
          <w:sz w:val="20"/>
          <w:szCs w:val="20"/>
        </w:rPr>
        <w:t xml:space="preserve"> </w:t>
      </w:r>
      <w:r w:rsidRPr="00E76769">
        <w:rPr>
          <w:sz w:val="20"/>
          <w:szCs w:val="20"/>
        </w:rPr>
        <w:t>соответствующих</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утверждается</w:t>
      </w:r>
      <w:r w:rsidR="00CE3115" w:rsidRPr="00E76769">
        <w:rPr>
          <w:sz w:val="20"/>
          <w:szCs w:val="20"/>
        </w:rPr>
        <w:t xml:space="preserve"> </w:t>
      </w:r>
      <w:r w:rsidRPr="00E76769">
        <w:rPr>
          <w:sz w:val="20"/>
          <w:szCs w:val="20"/>
        </w:rPr>
        <w:t>ими</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согласованию</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финансовым</w:t>
      </w:r>
      <w:r w:rsidR="00CE3115" w:rsidRPr="00E76769">
        <w:rPr>
          <w:sz w:val="20"/>
          <w:szCs w:val="20"/>
        </w:rPr>
        <w:t xml:space="preserve"> </w:t>
      </w:r>
      <w:r w:rsidRPr="00E76769">
        <w:rPr>
          <w:sz w:val="20"/>
          <w:szCs w:val="20"/>
        </w:rPr>
        <w:t>отделом</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bCs/>
          <w:sz w:val="20"/>
          <w:szCs w:val="20"/>
        </w:rPr>
        <w:t>района</w:t>
      </w:r>
      <w:r w:rsidRPr="00E76769">
        <w:rPr>
          <w:sz w:val="20"/>
          <w:szCs w:val="20"/>
        </w:rPr>
        <w:t>.</w:t>
      </w:r>
    </w:p>
    <w:p w:rsidR="00EB103C" w:rsidRPr="00E76769" w:rsidRDefault="00EB103C" w:rsidP="007F4BA6">
      <w:pPr>
        <w:shd w:val="clear" w:color="auto" w:fill="FFFFFF"/>
        <w:ind w:firstLine="709"/>
        <w:jc w:val="both"/>
        <w:rPr>
          <w:sz w:val="20"/>
          <w:szCs w:val="20"/>
        </w:rPr>
      </w:pPr>
      <w:r w:rsidRPr="00E76769">
        <w:rPr>
          <w:sz w:val="20"/>
          <w:szCs w:val="20"/>
        </w:rPr>
        <w:t>4.</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целях</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p>
    <w:p w:rsidR="00EB103C" w:rsidRPr="00E76769" w:rsidRDefault="00EB103C" w:rsidP="007F4BA6">
      <w:pPr>
        <w:shd w:val="clear" w:color="auto" w:fill="FFFFFF"/>
        <w:ind w:firstLine="709"/>
        <w:jc w:val="both"/>
        <w:rPr>
          <w:sz w:val="20"/>
          <w:szCs w:val="20"/>
        </w:rPr>
      </w:pPr>
      <w:r w:rsidRPr="00E76769">
        <w:rPr>
          <w:sz w:val="20"/>
          <w:szCs w:val="20"/>
        </w:rPr>
        <w:t>1.</w:t>
      </w:r>
      <w:r w:rsidR="00CE3115" w:rsidRPr="00E76769">
        <w:rPr>
          <w:sz w:val="20"/>
          <w:szCs w:val="20"/>
        </w:rPr>
        <w:t xml:space="preserve"> </w:t>
      </w:r>
      <w:r w:rsidRPr="00E76769">
        <w:rPr>
          <w:sz w:val="20"/>
          <w:szCs w:val="20"/>
        </w:rPr>
        <w:t>финансовый</w:t>
      </w:r>
      <w:r w:rsidR="00CE3115" w:rsidRPr="00E76769">
        <w:rPr>
          <w:sz w:val="20"/>
          <w:szCs w:val="20"/>
        </w:rPr>
        <w:t xml:space="preserve"> </w:t>
      </w:r>
      <w:r w:rsidRPr="00E76769">
        <w:rPr>
          <w:sz w:val="20"/>
          <w:szCs w:val="20"/>
        </w:rPr>
        <w:t>отдел</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bCs/>
          <w:sz w:val="20"/>
          <w:szCs w:val="20"/>
        </w:rPr>
        <w:t>района</w:t>
      </w:r>
      <w:r w:rsidR="00CE3115" w:rsidRPr="00E76769">
        <w:rPr>
          <w:sz w:val="20"/>
          <w:szCs w:val="20"/>
        </w:rPr>
        <w:t xml:space="preserve"> </w:t>
      </w:r>
      <w:r w:rsidRPr="00E76769">
        <w:rPr>
          <w:sz w:val="20"/>
          <w:szCs w:val="20"/>
        </w:rPr>
        <w:t>ежегодно</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срок</w:t>
      </w:r>
      <w:r w:rsidR="00CE3115" w:rsidRPr="00E76769">
        <w:rPr>
          <w:sz w:val="20"/>
          <w:szCs w:val="20"/>
        </w:rPr>
        <w:t xml:space="preserve"> </w:t>
      </w:r>
      <w:r w:rsidRPr="00E76769">
        <w:rPr>
          <w:sz w:val="20"/>
          <w:szCs w:val="20"/>
        </w:rPr>
        <w:t>до</w:t>
      </w:r>
      <w:r w:rsidR="00CE3115" w:rsidRPr="00E76769">
        <w:rPr>
          <w:sz w:val="20"/>
          <w:szCs w:val="20"/>
        </w:rPr>
        <w:t xml:space="preserve"> </w:t>
      </w:r>
      <w:r w:rsidRPr="00E76769">
        <w:rPr>
          <w:sz w:val="20"/>
          <w:szCs w:val="20"/>
        </w:rPr>
        <w:t>10</w:t>
      </w:r>
      <w:r w:rsidR="00CE3115" w:rsidRPr="00E76769">
        <w:rPr>
          <w:sz w:val="20"/>
          <w:szCs w:val="20"/>
        </w:rPr>
        <w:t xml:space="preserve"> </w:t>
      </w:r>
      <w:r w:rsidRPr="00E76769">
        <w:rPr>
          <w:sz w:val="20"/>
          <w:szCs w:val="20"/>
        </w:rPr>
        <w:t>апреля:</w:t>
      </w:r>
      <w:r w:rsidR="00CE3115" w:rsidRPr="00E76769">
        <w:rPr>
          <w:sz w:val="20"/>
          <w:szCs w:val="20"/>
        </w:rPr>
        <w:t xml:space="preserve"> </w:t>
      </w:r>
    </w:p>
    <w:p w:rsidR="00EB103C" w:rsidRPr="00E76769" w:rsidRDefault="00EB103C" w:rsidP="007F4BA6">
      <w:pPr>
        <w:shd w:val="clear" w:color="auto" w:fill="FFFFFF"/>
        <w:ind w:left="709"/>
        <w:jc w:val="both"/>
        <w:rPr>
          <w:sz w:val="20"/>
          <w:szCs w:val="20"/>
        </w:rPr>
      </w:pPr>
      <w:r w:rsidRPr="00E76769">
        <w:rPr>
          <w:sz w:val="20"/>
          <w:szCs w:val="20"/>
        </w:rPr>
        <w:t>-доводит</w:t>
      </w:r>
      <w:r w:rsidR="00CE3115" w:rsidRPr="00E76769">
        <w:rPr>
          <w:sz w:val="20"/>
          <w:szCs w:val="20"/>
        </w:rPr>
        <w:t xml:space="preserve"> </w:t>
      </w:r>
      <w:r w:rsidRPr="00E76769">
        <w:rPr>
          <w:sz w:val="20"/>
          <w:szCs w:val="20"/>
        </w:rPr>
        <w:t>сформированный</w:t>
      </w:r>
      <w:r w:rsidR="00CE3115" w:rsidRPr="00E76769">
        <w:rPr>
          <w:sz w:val="20"/>
          <w:szCs w:val="20"/>
        </w:rPr>
        <w:t xml:space="preserve"> </w:t>
      </w:r>
      <w:r w:rsidRPr="00E76769">
        <w:rPr>
          <w:sz w:val="20"/>
          <w:szCs w:val="20"/>
        </w:rPr>
        <w:t>перечень</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p>
    <w:p w:rsidR="00EB103C" w:rsidRPr="00E76769" w:rsidRDefault="00EB103C" w:rsidP="007F4BA6">
      <w:pPr>
        <w:shd w:val="clear" w:color="auto" w:fill="FFFFFF"/>
        <w:ind w:firstLine="709"/>
        <w:jc w:val="both"/>
        <w:rPr>
          <w:sz w:val="20"/>
          <w:szCs w:val="20"/>
        </w:rPr>
      </w:pPr>
      <w:r w:rsidRPr="00E76769">
        <w:rPr>
          <w:sz w:val="20"/>
          <w:szCs w:val="20"/>
        </w:rPr>
        <w:t>-формирует</w:t>
      </w:r>
      <w:r w:rsidR="00CE3115" w:rsidRPr="00E76769">
        <w:rPr>
          <w:sz w:val="20"/>
          <w:szCs w:val="20"/>
        </w:rPr>
        <w:t xml:space="preserve"> </w:t>
      </w:r>
      <w:r w:rsidRPr="00E76769">
        <w:rPr>
          <w:sz w:val="20"/>
          <w:szCs w:val="20"/>
        </w:rPr>
        <w:t>оценку</w:t>
      </w:r>
      <w:r w:rsidR="00CE3115" w:rsidRPr="00E76769">
        <w:rPr>
          <w:sz w:val="20"/>
          <w:szCs w:val="20"/>
        </w:rPr>
        <w:t xml:space="preserve"> </w:t>
      </w:r>
      <w:r w:rsidRPr="00E76769">
        <w:rPr>
          <w:sz w:val="20"/>
          <w:szCs w:val="20"/>
        </w:rPr>
        <w:t>фактического</w:t>
      </w:r>
      <w:r w:rsidR="00CE3115" w:rsidRPr="00E76769">
        <w:rPr>
          <w:sz w:val="20"/>
          <w:szCs w:val="20"/>
        </w:rPr>
        <w:t xml:space="preserve"> </w:t>
      </w:r>
      <w:r w:rsidRPr="00E76769">
        <w:rPr>
          <w:sz w:val="20"/>
          <w:szCs w:val="20"/>
        </w:rPr>
        <w:t>объема</w:t>
      </w:r>
      <w:r w:rsidR="00CE3115" w:rsidRPr="00E76769">
        <w:rPr>
          <w:sz w:val="20"/>
          <w:szCs w:val="20"/>
        </w:rPr>
        <w:t xml:space="preserve"> </w:t>
      </w:r>
      <w:r w:rsidRPr="00E76769">
        <w:rPr>
          <w:sz w:val="20"/>
          <w:szCs w:val="20"/>
        </w:rPr>
        <w:t>налогового</w:t>
      </w:r>
      <w:r w:rsidR="00CE3115" w:rsidRPr="00E76769">
        <w:rPr>
          <w:sz w:val="20"/>
          <w:szCs w:val="20"/>
        </w:rPr>
        <w:t xml:space="preserve"> </w:t>
      </w:r>
      <w:r w:rsidRPr="00E76769">
        <w:rPr>
          <w:sz w:val="20"/>
          <w:szCs w:val="20"/>
        </w:rPr>
        <w:t>расхода</w:t>
      </w:r>
      <w:r w:rsidR="00CE3115" w:rsidRPr="00E76769">
        <w:rPr>
          <w:sz w:val="20"/>
          <w:szCs w:val="20"/>
        </w:rPr>
        <w:t xml:space="preserve"> </w:t>
      </w:r>
      <w:r w:rsidRPr="00E76769">
        <w:rPr>
          <w:sz w:val="20"/>
          <w:szCs w:val="20"/>
        </w:rPr>
        <w:t>за</w:t>
      </w:r>
      <w:r w:rsidR="00CE3115" w:rsidRPr="00E76769">
        <w:rPr>
          <w:sz w:val="20"/>
          <w:szCs w:val="20"/>
        </w:rPr>
        <w:t xml:space="preserve"> </w:t>
      </w:r>
      <w:r w:rsidRPr="00E76769">
        <w:rPr>
          <w:sz w:val="20"/>
          <w:szCs w:val="20"/>
        </w:rPr>
        <w:t>отчетный</w:t>
      </w:r>
      <w:r w:rsidR="00CE3115" w:rsidRPr="00E76769">
        <w:rPr>
          <w:sz w:val="20"/>
          <w:szCs w:val="20"/>
        </w:rPr>
        <w:t xml:space="preserve"> </w:t>
      </w:r>
      <w:r w:rsidRPr="00E76769">
        <w:rPr>
          <w:sz w:val="20"/>
          <w:szCs w:val="20"/>
        </w:rPr>
        <w:t>финансовый</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оценку</w:t>
      </w:r>
      <w:r w:rsidR="00CE3115" w:rsidRPr="00E76769">
        <w:rPr>
          <w:sz w:val="20"/>
          <w:szCs w:val="20"/>
        </w:rPr>
        <w:t xml:space="preserve"> </w:t>
      </w:r>
      <w:r w:rsidRPr="00E76769">
        <w:rPr>
          <w:sz w:val="20"/>
          <w:szCs w:val="20"/>
        </w:rPr>
        <w:t>объема</w:t>
      </w:r>
      <w:r w:rsidR="00CE3115" w:rsidRPr="00E76769">
        <w:rPr>
          <w:sz w:val="20"/>
          <w:szCs w:val="20"/>
        </w:rPr>
        <w:t xml:space="preserve"> </w:t>
      </w:r>
      <w:r w:rsidRPr="00E76769">
        <w:rPr>
          <w:sz w:val="20"/>
          <w:szCs w:val="20"/>
        </w:rPr>
        <w:t>налогового</w:t>
      </w:r>
      <w:r w:rsidR="00CE3115" w:rsidRPr="00E76769">
        <w:rPr>
          <w:sz w:val="20"/>
          <w:szCs w:val="20"/>
        </w:rPr>
        <w:t xml:space="preserve"> </w:t>
      </w:r>
      <w:r w:rsidRPr="00E76769">
        <w:rPr>
          <w:sz w:val="20"/>
          <w:szCs w:val="20"/>
        </w:rPr>
        <w:t>расхода</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текущий</w:t>
      </w:r>
      <w:r w:rsidR="00CE3115" w:rsidRPr="00E76769">
        <w:rPr>
          <w:sz w:val="20"/>
          <w:szCs w:val="20"/>
        </w:rPr>
        <w:t xml:space="preserve"> </w:t>
      </w:r>
      <w:r w:rsidRPr="00E76769">
        <w:rPr>
          <w:sz w:val="20"/>
          <w:szCs w:val="20"/>
        </w:rPr>
        <w:t>финансовый</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очередной</w:t>
      </w:r>
      <w:r w:rsidR="00CE3115" w:rsidRPr="00E76769">
        <w:rPr>
          <w:sz w:val="20"/>
          <w:szCs w:val="20"/>
        </w:rPr>
        <w:t xml:space="preserve"> </w:t>
      </w:r>
      <w:r w:rsidRPr="00E76769">
        <w:rPr>
          <w:sz w:val="20"/>
          <w:szCs w:val="20"/>
        </w:rPr>
        <w:t>финансовый</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p>
    <w:p w:rsidR="00EB103C" w:rsidRPr="00E76769" w:rsidRDefault="00EB103C" w:rsidP="007F4BA6">
      <w:pPr>
        <w:shd w:val="clear" w:color="auto" w:fill="FFFFFF"/>
        <w:ind w:firstLine="709"/>
        <w:jc w:val="both"/>
        <w:rPr>
          <w:sz w:val="20"/>
          <w:szCs w:val="20"/>
        </w:rPr>
      </w:pPr>
      <w:r w:rsidRPr="00E76769">
        <w:rPr>
          <w:sz w:val="20"/>
          <w:szCs w:val="20"/>
        </w:rPr>
        <w:t>-осуществляет</w:t>
      </w:r>
      <w:r w:rsidR="00CE3115" w:rsidRPr="00E76769">
        <w:rPr>
          <w:sz w:val="20"/>
          <w:szCs w:val="20"/>
        </w:rPr>
        <w:t xml:space="preserve"> </w:t>
      </w:r>
      <w:r w:rsidRPr="00E76769">
        <w:rPr>
          <w:sz w:val="20"/>
          <w:szCs w:val="20"/>
        </w:rPr>
        <w:t>обобщение</w:t>
      </w:r>
      <w:r w:rsidR="00CE3115" w:rsidRPr="00E76769">
        <w:rPr>
          <w:sz w:val="20"/>
          <w:szCs w:val="20"/>
        </w:rPr>
        <w:t xml:space="preserve"> </w:t>
      </w:r>
      <w:r w:rsidRPr="00E76769">
        <w:rPr>
          <w:sz w:val="20"/>
          <w:szCs w:val="20"/>
        </w:rPr>
        <w:t>результатов</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эффективности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проводимой</w:t>
      </w:r>
      <w:r w:rsidR="00CE3115" w:rsidRPr="00E76769">
        <w:rPr>
          <w:sz w:val="20"/>
          <w:szCs w:val="20"/>
        </w:rPr>
        <w:t xml:space="preserve"> </w:t>
      </w:r>
      <w:r w:rsidRPr="00E76769">
        <w:rPr>
          <w:sz w:val="20"/>
          <w:szCs w:val="20"/>
        </w:rPr>
        <w:t>кураторами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p>
    <w:p w:rsidR="00EB103C" w:rsidRPr="00E76769" w:rsidRDefault="00EB103C" w:rsidP="007F4BA6">
      <w:pPr>
        <w:ind w:firstLine="709"/>
        <w:jc w:val="both"/>
        <w:rPr>
          <w:sz w:val="20"/>
          <w:szCs w:val="20"/>
        </w:rPr>
      </w:pPr>
      <w:r w:rsidRPr="00E76769">
        <w:rPr>
          <w:sz w:val="20"/>
          <w:szCs w:val="20"/>
        </w:rPr>
        <w:t>2.</w:t>
      </w:r>
      <w:r w:rsidR="00CE3115" w:rsidRPr="00E76769">
        <w:rPr>
          <w:sz w:val="20"/>
          <w:szCs w:val="20"/>
        </w:rPr>
        <w:t xml:space="preserve"> </w:t>
      </w:r>
      <w:r w:rsidRPr="00E76769">
        <w:rPr>
          <w:sz w:val="20"/>
          <w:szCs w:val="20"/>
        </w:rPr>
        <w:t>кураторы</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(главные</w:t>
      </w:r>
      <w:r w:rsidR="00CE3115" w:rsidRPr="00E76769">
        <w:rPr>
          <w:sz w:val="20"/>
          <w:szCs w:val="20"/>
        </w:rPr>
        <w:t xml:space="preserve"> </w:t>
      </w:r>
      <w:r w:rsidRPr="00E76769">
        <w:rPr>
          <w:sz w:val="20"/>
          <w:szCs w:val="20"/>
        </w:rPr>
        <w:t>администраторы</w:t>
      </w:r>
      <w:r w:rsidR="00CE3115" w:rsidRPr="00E76769">
        <w:rPr>
          <w:sz w:val="20"/>
          <w:szCs w:val="20"/>
        </w:rPr>
        <w:t xml:space="preserve"> </w:t>
      </w:r>
      <w:r w:rsidRPr="00E76769">
        <w:rPr>
          <w:sz w:val="20"/>
          <w:szCs w:val="20"/>
        </w:rPr>
        <w:t>доходов)</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Карабашского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основе</w:t>
      </w:r>
      <w:r w:rsidR="00CE3115" w:rsidRPr="00E76769">
        <w:rPr>
          <w:sz w:val="20"/>
          <w:szCs w:val="20"/>
        </w:rPr>
        <w:t xml:space="preserve"> </w:t>
      </w:r>
      <w:r w:rsidRPr="00E76769">
        <w:rPr>
          <w:sz w:val="20"/>
          <w:szCs w:val="20"/>
        </w:rPr>
        <w:t>сформированного</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размещенного</w:t>
      </w:r>
      <w:r w:rsidR="00CE3115" w:rsidRPr="00E76769">
        <w:rPr>
          <w:sz w:val="20"/>
          <w:szCs w:val="20"/>
        </w:rPr>
        <w:t xml:space="preserve"> </w:t>
      </w:r>
      <w:r w:rsidRPr="00E76769">
        <w:rPr>
          <w:sz w:val="20"/>
          <w:szCs w:val="20"/>
        </w:rPr>
        <w:t>перечня</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формируют</w:t>
      </w:r>
      <w:r w:rsidR="00CE3115" w:rsidRPr="00E76769">
        <w:rPr>
          <w:sz w:val="20"/>
          <w:szCs w:val="20"/>
        </w:rPr>
        <w:t xml:space="preserve"> </w:t>
      </w:r>
      <w:r w:rsidRPr="00E76769">
        <w:rPr>
          <w:sz w:val="20"/>
          <w:szCs w:val="20"/>
        </w:rPr>
        <w:t>перечень</w:t>
      </w:r>
      <w:r w:rsidR="00CE3115" w:rsidRPr="00E76769">
        <w:rPr>
          <w:sz w:val="20"/>
          <w:szCs w:val="20"/>
        </w:rPr>
        <w:t xml:space="preserve"> </w:t>
      </w:r>
      <w:r w:rsidRPr="00E76769">
        <w:rPr>
          <w:sz w:val="20"/>
          <w:szCs w:val="20"/>
        </w:rPr>
        <w:t>показателей</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проведения</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эффективности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ежегодно</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срок</w:t>
      </w:r>
      <w:r w:rsidR="00CE3115" w:rsidRPr="00E76769">
        <w:rPr>
          <w:sz w:val="20"/>
          <w:szCs w:val="20"/>
        </w:rPr>
        <w:t xml:space="preserve"> </w:t>
      </w:r>
      <w:r w:rsidRPr="00E76769">
        <w:rPr>
          <w:sz w:val="20"/>
          <w:szCs w:val="20"/>
        </w:rPr>
        <w:t>до</w:t>
      </w:r>
      <w:r w:rsidR="00CE3115" w:rsidRPr="00E76769">
        <w:rPr>
          <w:sz w:val="20"/>
          <w:szCs w:val="20"/>
        </w:rPr>
        <w:t xml:space="preserve"> </w:t>
      </w:r>
      <w:r w:rsidRPr="00E76769">
        <w:rPr>
          <w:sz w:val="20"/>
          <w:szCs w:val="20"/>
        </w:rPr>
        <w:t>1</w:t>
      </w:r>
      <w:r w:rsidR="00CE3115" w:rsidRPr="00E76769">
        <w:rPr>
          <w:sz w:val="20"/>
          <w:szCs w:val="20"/>
        </w:rPr>
        <w:t xml:space="preserve"> </w:t>
      </w:r>
      <w:r w:rsidRPr="00E76769">
        <w:rPr>
          <w:sz w:val="20"/>
          <w:szCs w:val="20"/>
        </w:rPr>
        <w:t>мая</w:t>
      </w:r>
      <w:r w:rsidR="00CE3115" w:rsidRPr="00E76769">
        <w:rPr>
          <w:sz w:val="20"/>
          <w:szCs w:val="20"/>
        </w:rPr>
        <w:t xml:space="preserve"> </w:t>
      </w:r>
      <w:r w:rsidRPr="00E76769">
        <w:rPr>
          <w:sz w:val="20"/>
          <w:szCs w:val="20"/>
        </w:rPr>
        <w:t>представляют</w:t>
      </w:r>
      <w:r w:rsidR="00CE3115" w:rsidRPr="00E76769">
        <w:rPr>
          <w:sz w:val="20"/>
          <w:szCs w:val="20"/>
        </w:rPr>
        <w:t xml:space="preserve"> </w:t>
      </w:r>
      <w:r w:rsidRPr="00E76769">
        <w:rPr>
          <w:sz w:val="20"/>
          <w:szCs w:val="20"/>
        </w:rPr>
        <w:t>их</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финансовый</w:t>
      </w:r>
      <w:r w:rsidR="00CE3115" w:rsidRPr="00E76769">
        <w:rPr>
          <w:sz w:val="20"/>
          <w:szCs w:val="20"/>
        </w:rPr>
        <w:t xml:space="preserve"> </w:t>
      </w:r>
      <w:r w:rsidRPr="00E76769">
        <w:rPr>
          <w:sz w:val="20"/>
          <w:szCs w:val="20"/>
        </w:rPr>
        <w:t>отдел</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отношении</w:t>
      </w:r>
      <w:r w:rsidR="00CE3115" w:rsidRPr="00E76769">
        <w:rPr>
          <w:sz w:val="20"/>
          <w:szCs w:val="20"/>
        </w:rPr>
        <w:t xml:space="preserve"> </w:t>
      </w:r>
      <w:r w:rsidRPr="00E76769">
        <w:rPr>
          <w:sz w:val="20"/>
          <w:szCs w:val="20"/>
        </w:rPr>
        <w:t>каждого</w:t>
      </w:r>
      <w:r w:rsidR="00CE3115" w:rsidRPr="00E76769">
        <w:rPr>
          <w:sz w:val="20"/>
          <w:szCs w:val="20"/>
        </w:rPr>
        <w:t xml:space="preserve"> </w:t>
      </w:r>
      <w:r w:rsidRPr="00E76769">
        <w:rPr>
          <w:sz w:val="20"/>
          <w:szCs w:val="20"/>
        </w:rPr>
        <w:t>налогового</w:t>
      </w:r>
      <w:r w:rsidR="00CE3115" w:rsidRPr="00E76769">
        <w:rPr>
          <w:sz w:val="20"/>
          <w:szCs w:val="20"/>
        </w:rPr>
        <w:t xml:space="preserve"> </w:t>
      </w:r>
      <w:r w:rsidRPr="00E76769">
        <w:rPr>
          <w:sz w:val="20"/>
          <w:szCs w:val="20"/>
        </w:rPr>
        <w:t>расхода.</w:t>
      </w:r>
    </w:p>
    <w:p w:rsidR="00EB103C" w:rsidRPr="00E76769" w:rsidRDefault="00CE3115" w:rsidP="007F4BA6">
      <w:pPr>
        <w:ind w:firstLine="709"/>
        <w:jc w:val="both"/>
        <w:rPr>
          <w:sz w:val="20"/>
          <w:szCs w:val="20"/>
        </w:rPr>
      </w:pPr>
      <w:r w:rsidRPr="00E76769">
        <w:rPr>
          <w:sz w:val="20"/>
          <w:szCs w:val="20"/>
        </w:rPr>
        <w:t xml:space="preserve"> </w:t>
      </w:r>
      <w:r w:rsidR="00EB103C" w:rsidRPr="00E76769">
        <w:rPr>
          <w:sz w:val="20"/>
          <w:szCs w:val="20"/>
        </w:rPr>
        <w:t>5.</w:t>
      </w:r>
      <w:r w:rsidRPr="00E76769">
        <w:rPr>
          <w:sz w:val="20"/>
          <w:szCs w:val="20"/>
        </w:rPr>
        <w:t xml:space="preserve"> </w:t>
      </w:r>
      <w:r w:rsidR="00EB103C" w:rsidRPr="00E76769">
        <w:rPr>
          <w:sz w:val="20"/>
          <w:szCs w:val="20"/>
        </w:rPr>
        <w:t>Оценка</w:t>
      </w:r>
      <w:r w:rsidRPr="00E76769">
        <w:rPr>
          <w:sz w:val="20"/>
          <w:szCs w:val="20"/>
        </w:rPr>
        <w:t xml:space="preserve"> </w:t>
      </w:r>
      <w:r w:rsidR="00EB103C" w:rsidRPr="00E76769">
        <w:rPr>
          <w:sz w:val="20"/>
          <w:szCs w:val="20"/>
        </w:rPr>
        <w:t>эффективности</w:t>
      </w:r>
      <w:r w:rsidRPr="00E76769">
        <w:rPr>
          <w:sz w:val="20"/>
          <w:szCs w:val="20"/>
        </w:rPr>
        <w:t xml:space="preserve"> </w:t>
      </w:r>
      <w:r w:rsidR="00EB103C" w:rsidRPr="00E76769">
        <w:rPr>
          <w:sz w:val="20"/>
          <w:szCs w:val="20"/>
        </w:rPr>
        <w:t>налоговых</w:t>
      </w:r>
      <w:r w:rsidRPr="00E76769">
        <w:rPr>
          <w:sz w:val="20"/>
          <w:szCs w:val="20"/>
        </w:rPr>
        <w:t xml:space="preserve"> </w:t>
      </w:r>
      <w:r w:rsidR="00EB103C" w:rsidRPr="00E76769">
        <w:rPr>
          <w:sz w:val="20"/>
          <w:szCs w:val="20"/>
        </w:rPr>
        <w:t>расходов</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том</w:t>
      </w:r>
      <w:r w:rsidRPr="00E76769">
        <w:rPr>
          <w:sz w:val="20"/>
          <w:szCs w:val="20"/>
        </w:rPr>
        <w:t xml:space="preserve"> </w:t>
      </w:r>
      <w:r w:rsidR="00EB103C" w:rsidRPr="00E76769">
        <w:rPr>
          <w:sz w:val="20"/>
          <w:szCs w:val="20"/>
        </w:rPr>
        <w:t>числе</w:t>
      </w:r>
      <w:r w:rsidRPr="00E76769">
        <w:rPr>
          <w:sz w:val="20"/>
          <w:szCs w:val="20"/>
        </w:rPr>
        <w:t xml:space="preserve"> </w:t>
      </w:r>
      <w:r w:rsidR="00EB103C" w:rsidRPr="00E76769">
        <w:rPr>
          <w:sz w:val="20"/>
          <w:szCs w:val="20"/>
        </w:rPr>
        <w:t>нераспределенных)</w:t>
      </w:r>
      <w:r w:rsidRPr="00E76769">
        <w:rPr>
          <w:sz w:val="20"/>
          <w:szCs w:val="20"/>
        </w:rPr>
        <w:t xml:space="preserve"> </w:t>
      </w:r>
      <w:r w:rsidR="00EB103C" w:rsidRPr="00E76769">
        <w:rPr>
          <w:sz w:val="20"/>
          <w:szCs w:val="20"/>
        </w:rPr>
        <w:t>осуществляется</w:t>
      </w:r>
      <w:r w:rsidRPr="00E76769">
        <w:rPr>
          <w:sz w:val="20"/>
          <w:szCs w:val="20"/>
        </w:rPr>
        <w:t xml:space="preserve"> </w:t>
      </w:r>
      <w:r w:rsidR="00EB103C" w:rsidRPr="00E76769">
        <w:rPr>
          <w:sz w:val="20"/>
          <w:szCs w:val="20"/>
        </w:rPr>
        <w:t>кураторами</w:t>
      </w:r>
      <w:r w:rsidRPr="00E76769">
        <w:rPr>
          <w:sz w:val="20"/>
          <w:szCs w:val="20"/>
        </w:rPr>
        <w:t xml:space="preserve"> </w:t>
      </w:r>
      <w:r w:rsidR="00EB103C" w:rsidRPr="00E76769">
        <w:rPr>
          <w:sz w:val="20"/>
          <w:szCs w:val="20"/>
        </w:rPr>
        <w:t>соответствующих</w:t>
      </w:r>
      <w:r w:rsidRPr="00E76769">
        <w:rPr>
          <w:sz w:val="20"/>
          <w:szCs w:val="20"/>
        </w:rPr>
        <w:t xml:space="preserve"> </w:t>
      </w:r>
      <w:r w:rsidR="00EB103C" w:rsidRPr="00E76769">
        <w:rPr>
          <w:sz w:val="20"/>
          <w:szCs w:val="20"/>
        </w:rPr>
        <w:t>налоговых</w:t>
      </w:r>
      <w:r w:rsidRPr="00E76769">
        <w:rPr>
          <w:sz w:val="20"/>
          <w:szCs w:val="20"/>
        </w:rPr>
        <w:t xml:space="preserve"> </w:t>
      </w:r>
      <w:r w:rsidR="00EB103C" w:rsidRPr="00E76769">
        <w:rPr>
          <w:sz w:val="20"/>
          <w:szCs w:val="20"/>
        </w:rPr>
        <w:t>расходов</w:t>
      </w:r>
      <w:r w:rsidRPr="00E76769">
        <w:rPr>
          <w:sz w:val="20"/>
          <w:szCs w:val="20"/>
        </w:rPr>
        <w:t xml:space="preserve"> </w:t>
      </w:r>
      <w:r w:rsidR="00EB103C" w:rsidRPr="00E76769">
        <w:rPr>
          <w:sz w:val="20"/>
          <w:szCs w:val="20"/>
        </w:rPr>
        <w:t>и</w:t>
      </w:r>
      <w:r w:rsidRPr="00E76769">
        <w:rPr>
          <w:sz w:val="20"/>
          <w:szCs w:val="20"/>
        </w:rPr>
        <w:t xml:space="preserve"> </w:t>
      </w:r>
      <w:r w:rsidR="00EB103C" w:rsidRPr="00E76769">
        <w:rPr>
          <w:sz w:val="20"/>
          <w:szCs w:val="20"/>
        </w:rPr>
        <w:t>включает:</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оценку</w:t>
      </w:r>
      <w:r w:rsidRPr="00E76769">
        <w:rPr>
          <w:sz w:val="20"/>
          <w:szCs w:val="20"/>
        </w:rPr>
        <w:t xml:space="preserve"> </w:t>
      </w:r>
      <w:r w:rsidR="00EB103C" w:rsidRPr="00E76769">
        <w:rPr>
          <w:sz w:val="20"/>
          <w:szCs w:val="20"/>
        </w:rPr>
        <w:t>целесообразности</w:t>
      </w:r>
      <w:r w:rsidRPr="00E76769">
        <w:rPr>
          <w:sz w:val="20"/>
          <w:szCs w:val="20"/>
        </w:rPr>
        <w:t xml:space="preserve"> </w:t>
      </w:r>
      <w:r w:rsidR="00EB103C" w:rsidRPr="00E76769">
        <w:rPr>
          <w:sz w:val="20"/>
          <w:szCs w:val="20"/>
        </w:rPr>
        <w:t>предоставления</w:t>
      </w:r>
      <w:r w:rsidRPr="00E76769">
        <w:rPr>
          <w:sz w:val="20"/>
          <w:szCs w:val="20"/>
        </w:rPr>
        <w:t xml:space="preserve"> </w:t>
      </w:r>
      <w:r w:rsidR="00EB103C" w:rsidRPr="00E76769">
        <w:rPr>
          <w:sz w:val="20"/>
          <w:szCs w:val="20"/>
        </w:rPr>
        <w:t>налоговых</w:t>
      </w:r>
      <w:r w:rsidRPr="00E76769">
        <w:rPr>
          <w:sz w:val="20"/>
          <w:szCs w:val="20"/>
        </w:rPr>
        <w:t xml:space="preserve"> </w:t>
      </w:r>
      <w:r w:rsidR="00EB103C" w:rsidRPr="00E76769">
        <w:rPr>
          <w:sz w:val="20"/>
          <w:szCs w:val="20"/>
        </w:rPr>
        <w:t>расходов;</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оценку</w:t>
      </w:r>
      <w:r w:rsidRPr="00E76769">
        <w:rPr>
          <w:sz w:val="20"/>
          <w:szCs w:val="20"/>
        </w:rPr>
        <w:t xml:space="preserve"> </w:t>
      </w:r>
      <w:r w:rsidR="00EB103C" w:rsidRPr="00E76769">
        <w:rPr>
          <w:sz w:val="20"/>
          <w:szCs w:val="20"/>
        </w:rPr>
        <w:t>результативности</w:t>
      </w:r>
      <w:r w:rsidRPr="00E76769">
        <w:rPr>
          <w:sz w:val="20"/>
          <w:szCs w:val="20"/>
        </w:rPr>
        <w:t xml:space="preserve"> </w:t>
      </w:r>
      <w:r w:rsidR="00EB103C" w:rsidRPr="00E76769">
        <w:rPr>
          <w:sz w:val="20"/>
          <w:szCs w:val="20"/>
        </w:rPr>
        <w:t>налоговых</w:t>
      </w:r>
      <w:r w:rsidRPr="00E76769">
        <w:rPr>
          <w:sz w:val="20"/>
          <w:szCs w:val="20"/>
        </w:rPr>
        <w:t xml:space="preserve"> </w:t>
      </w:r>
      <w:r w:rsidR="00EB103C" w:rsidRPr="00E76769">
        <w:rPr>
          <w:sz w:val="20"/>
          <w:szCs w:val="20"/>
        </w:rPr>
        <w:t>расходов.</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6.</w:t>
      </w:r>
      <w:r w:rsidRPr="00E76769">
        <w:rPr>
          <w:sz w:val="20"/>
          <w:szCs w:val="20"/>
        </w:rPr>
        <w:t xml:space="preserve"> </w:t>
      </w:r>
      <w:r w:rsidR="00EB103C" w:rsidRPr="00E76769">
        <w:rPr>
          <w:sz w:val="20"/>
          <w:szCs w:val="20"/>
        </w:rPr>
        <w:t>Критериями</w:t>
      </w:r>
      <w:r w:rsidRPr="00E76769">
        <w:rPr>
          <w:sz w:val="20"/>
          <w:szCs w:val="20"/>
        </w:rPr>
        <w:t xml:space="preserve"> </w:t>
      </w:r>
      <w:r w:rsidR="00EB103C" w:rsidRPr="00E76769">
        <w:rPr>
          <w:sz w:val="20"/>
          <w:szCs w:val="20"/>
        </w:rPr>
        <w:t>целесообразности</w:t>
      </w:r>
      <w:r w:rsidRPr="00E76769">
        <w:rPr>
          <w:sz w:val="20"/>
          <w:szCs w:val="20"/>
        </w:rPr>
        <w:t xml:space="preserve"> </w:t>
      </w:r>
      <w:r w:rsidR="00EB103C" w:rsidRPr="00E76769">
        <w:rPr>
          <w:sz w:val="20"/>
          <w:szCs w:val="20"/>
        </w:rPr>
        <w:t>осуществления</w:t>
      </w:r>
      <w:r w:rsidRPr="00E76769">
        <w:rPr>
          <w:sz w:val="20"/>
          <w:szCs w:val="20"/>
        </w:rPr>
        <w:t xml:space="preserve"> </w:t>
      </w:r>
      <w:r w:rsidR="00EB103C" w:rsidRPr="00E76769">
        <w:rPr>
          <w:sz w:val="20"/>
          <w:szCs w:val="20"/>
        </w:rPr>
        <w:t>налоговых</w:t>
      </w:r>
      <w:r w:rsidRPr="00E76769">
        <w:rPr>
          <w:sz w:val="20"/>
          <w:szCs w:val="20"/>
        </w:rPr>
        <w:t xml:space="preserve"> </w:t>
      </w:r>
      <w:r w:rsidR="00EB103C" w:rsidRPr="00E76769">
        <w:rPr>
          <w:sz w:val="20"/>
          <w:szCs w:val="20"/>
        </w:rPr>
        <w:t>расходов</w:t>
      </w:r>
      <w:r w:rsidRPr="00E76769">
        <w:rPr>
          <w:sz w:val="20"/>
          <w:szCs w:val="20"/>
        </w:rPr>
        <w:t xml:space="preserve"> </w:t>
      </w:r>
      <w:r w:rsidR="00EB103C" w:rsidRPr="00E76769">
        <w:rPr>
          <w:sz w:val="20"/>
          <w:szCs w:val="20"/>
        </w:rPr>
        <w:t>являются:</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соответствие</w:t>
      </w:r>
      <w:r w:rsidRPr="00E76769">
        <w:rPr>
          <w:sz w:val="20"/>
          <w:szCs w:val="20"/>
        </w:rPr>
        <w:t xml:space="preserve"> </w:t>
      </w:r>
      <w:r w:rsidR="00EB103C" w:rsidRPr="00E76769">
        <w:rPr>
          <w:sz w:val="20"/>
          <w:szCs w:val="20"/>
        </w:rPr>
        <w:t>налоговых</w:t>
      </w:r>
      <w:r w:rsidRPr="00E76769">
        <w:rPr>
          <w:sz w:val="20"/>
          <w:szCs w:val="20"/>
        </w:rPr>
        <w:t xml:space="preserve"> </w:t>
      </w:r>
      <w:r w:rsidR="00EB103C" w:rsidRPr="00E76769">
        <w:rPr>
          <w:sz w:val="20"/>
          <w:szCs w:val="20"/>
        </w:rPr>
        <w:t>расходов</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том</w:t>
      </w:r>
      <w:r w:rsidRPr="00E76769">
        <w:rPr>
          <w:sz w:val="20"/>
          <w:szCs w:val="20"/>
        </w:rPr>
        <w:t xml:space="preserve"> </w:t>
      </w:r>
      <w:r w:rsidR="00EB103C" w:rsidRPr="00E76769">
        <w:rPr>
          <w:sz w:val="20"/>
          <w:szCs w:val="20"/>
        </w:rPr>
        <w:t>числе</w:t>
      </w:r>
      <w:r w:rsidRPr="00E76769">
        <w:rPr>
          <w:sz w:val="20"/>
          <w:szCs w:val="20"/>
        </w:rPr>
        <w:t xml:space="preserve"> </w:t>
      </w:r>
      <w:r w:rsidR="00EB103C" w:rsidRPr="00E76769">
        <w:rPr>
          <w:sz w:val="20"/>
          <w:szCs w:val="20"/>
        </w:rPr>
        <w:t>нераспределенных)</w:t>
      </w:r>
      <w:r w:rsidRPr="00E76769">
        <w:rPr>
          <w:sz w:val="20"/>
          <w:szCs w:val="20"/>
        </w:rPr>
        <w:t xml:space="preserve"> </w:t>
      </w:r>
      <w:r w:rsidR="00EB103C" w:rsidRPr="00E76769">
        <w:rPr>
          <w:sz w:val="20"/>
          <w:szCs w:val="20"/>
        </w:rPr>
        <w:t>целям</w:t>
      </w:r>
      <w:r w:rsidRPr="00E76769">
        <w:rPr>
          <w:sz w:val="20"/>
          <w:szCs w:val="20"/>
        </w:rPr>
        <w:t xml:space="preserve"> </w:t>
      </w:r>
      <w:r w:rsidR="00EB103C" w:rsidRPr="00E76769">
        <w:rPr>
          <w:sz w:val="20"/>
          <w:szCs w:val="20"/>
        </w:rPr>
        <w:t>и</w:t>
      </w:r>
      <w:r w:rsidRPr="00E76769">
        <w:rPr>
          <w:sz w:val="20"/>
          <w:szCs w:val="20"/>
        </w:rPr>
        <w:t xml:space="preserve"> </w:t>
      </w:r>
      <w:r w:rsidR="00EB103C" w:rsidRPr="00E76769">
        <w:rPr>
          <w:sz w:val="20"/>
          <w:szCs w:val="20"/>
        </w:rPr>
        <w:t>задачам</w:t>
      </w:r>
      <w:r w:rsidRPr="00E76769">
        <w:rPr>
          <w:sz w:val="20"/>
          <w:szCs w:val="20"/>
        </w:rPr>
        <w:t xml:space="preserve"> </w:t>
      </w:r>
      <w:r w:rsidR="00EB103C" w:rsidRPr="00E76769">
        <w:rPr>
          <w:sz w:val="20"/>
          <w:szCs w:val="20"/>
        </w:rPr>
        <w:t>муниципальных</w:t>
      </w:r>
      <w:r w:rsidRPr="00E76769">
        <w:rPr>
          <w:sz w:val="20"/>
          <w:szCs w:val="20"/>
        </w:rPr>
        <w:t xml:space="preserve"> </w:t>
      </w:r>
      <w:r w:rsidR="00EB103C" w:rsidRPr="00E76769">
        <w:rPr>
          <w:sz w:val="20"/>
          <w:szCs w:val="20"/>
        </w:rPr>
        <w:t>программ</w:t>
      </w:r>
      <w:r w:rsidRPr="00E76769">
        <w:rPr>
          <w:sz w:val="20"/>
          <w:szCs w:val="20"/>
        </w:rPr>
        <w:t xml:space="preserve"> </w:t>
      </w:r>
      <w:r w:rsidR="00EB103C" w:rsidRPr="00E76769">
        <w:rPr>
          <w:sz w:val="20"/>
          <w:szCs w:val="20"/>
        </w:rPr>
        <w:t>(их</w:t>
      </w:r>
      <w:r w:rsidRPr="00E76769">
        <w:rPr>
          <w:sz w:val="20"/>
          <w:szCs w:val="20"/>
        </w:rPr>
        <w:t xml:space="preserve"> </w:t>
      </w:r>
      <w:r w:rsidR="00EB103C" w:rsidRPr="00E76769">
        <w:rPr>
          <w:sz w:val="20"/>
          <w:szCs w:val="20"/>
        </w:rPr>
        <w:t>структурных</w:t>
      </w:r>
      <w:r w:rsidRPr="00E76769">
        <w:rPr>
          <w:sz w:val="20"/>
          <w:szCs w:val="20"/>
        </w:rPr>
        <w:t xml:space="preserve"> </w:t>
      </w:r>
      <w:r w:rsidR="00EB103C" w:rsidRPr="00E76769">
        <w:rPr>
          <w:sz w:val="20"/>
          <w:szCs w:val="20"/>
        </w:rPr>
        <w:t>элементов)</w:t>
      </w:r>
      <w:r w:rsidRPr="00E76769">
        <w:rPr>
          <w:sz w:val="20"/>
          <w:szCs w:val="20"/>
        </w:rPr>
        <w:t xml:space="preserve"> </w:t>
      </w:r>
      <w:r w:rsidR="00EB103C" w:rsidRPr="00E76769">
        <w:rPr>
          <w:sz w:val="20"/>
          <w:szCs w:val="20"/>
        </w:rPr>
        <w:t>или</w:t>
      </w:r>
      <w:r w:rsidRPr="00E76769">
        <w:rPr>
          <w:sz w:val="20"/>
          <w:szCs w:val="20"/>
        </w:rPr>
        <w:t xml:space="preserve"> </w:t>
      </w:r>
      <w:r w:rsidR="00EB103C" w:rsidRPr="00E76769">
        <w:rPr>
          <w:sz w:val="20"/>
          <w:szCs w:val="20"/>
        </w:rPr>
        <w:t>иным</w:t>
      </w:r>
      <w:r w:rsidRPr="00E76769">
        <w:rPr>
          <w:sz w:val="20"/>
          <w:szCs w:val="20"/>
        </w:rPr>
        <w:t xml:space="preserve"> </w:t>
      </w:r>
      <w:r w:rsidR="00EB103C" w:rsidRPr="00E76769">
        <w:rPr>
          <w:sz w:val="20"/>
          <w:szCs w:val="20"/>
        </w:rPr>
        <w:t>целям</w:t>
      </w:r>
      <w:r w:rsidRPr="00E76769">
        <w:rPr>
          <w:sz w:val="20"/>
          <w:szCs w:val="20"/>
        </w:rPr>
        <w:t xml:space="preserve"> </w:t>
      </w:r>
      <w:r w:rsidR="00EB103C" w:rsidRPr="00E76769">
        <w:rPr>
          <w:sz w:val="20"/>
          <w:szCs w:val="20"/>
        </w:rPr>
        <w:t>социально-экономической</w:t>
      </w:r>
      <w:r w:rsidRPr="00E76769">
        <w:rPr>
          <w:sz w:val="20"/>
          <w:szCs w:val="20"/>
        </w:rPr>
        <w:t xml:space="preserve"> </w:t>
      </w:r>
      <w:r w:rsidR="00EB103C" w:rsidRPr="00E76769">
        <w:rPr>
          <w:sz w:val="20"/>
          <w:szCs w:val="20"/>
        </w:rPr>
        <w:t>политики</w:t>
      </w:r>
      <w:r w:rsidRPr="00E76769">
        <w:rPr>
          <w:sz w:val="20"/>
          <w:szCs w:val="20"/>
        </w:rPr>
        <w:t xml:space="preserve"> </w:t>
      </w:r>
      <w:r w:rsidR="00EB103C" w:rsidRPr="00E76769">
        <w:rPr>
          <w:sz w:val="20"/>
          <w:szCs w:val="20"/>
        </w:rPr>
        <w:t>Карабашского</w:t>
      </w:r>
      <w:r w:rsidRPr="00E76769">
        <w:rPr>
          <w:sz w:val="20"/>
          <w:szCs w:val="20"/>
        </w:rPr>
        <w:t xml:space="preserve"> </w:t>
      </w:r>
      <w:r w:rsidR="00EB103C" w:rsidRPr="00E76769">
        <w:rPr>
          <w:sz w:val="20"/>
          <w:szCs w:val="20"/>
        </w:rPr>
        <w:t>сельского</w:t>
      </w:r>
      <w:r w:rsidRPr="00E76769">
        <w:rPr>
          <w:sz w:val="20"/>
          <w:szCs w:val="20"/>
        </w:rPr>
        <w:t xml:space="preserve"> </w:t>
      </w:r>
      <w:r w:rsidR="00EB103C" w:rsidRPr="00E76769">
        <w:rPr>
          <w:sz w:val="20"/>
          <w:szCs w:val="20"/>
        </w:rPr>
        <w:t>поселения</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отношении</w:t>
      </w:r>
      <w:r w:rsidRPr="00E76769">
        <w:rPr>
          <w:sz w:val="20"/>
          <w:szCs w:val="20"/>
        </w:rPr>
        <w:t xml:space="preserve"> </w:t>
      </w:r>
      <w:r w:rsidR="00EB103C" w:rsidRPr="00E76769">
        <w:rPr>
          <w:sz w:val="20"/>
          <w:szCs w:val="20"/>
        </w:rPr>
        <w:t>не</w:t>
      </w:r>
      <w:r w:rsidRPr="00E76769">
        <w:rPr>
          <w:sz w:val="20"/>
          <w:szCs w:val="20"/>
        </w:rPr>
        <w:t xml:space="preserve"> </w:t>
      </w:r>
      <w:r w:rsidR="00EB103C" w:rsidRPr="00E76769">
        <w:rPr>
          <w:sz w:val="20"/>
          <w:szCs w:val="20"/>
        </w:rPr>
        <w:t>программных</w:t>
      </w:r>
      <w:r w:rsidRPr="00E76769">
        <w:rPr>
          <w:sz w:val="20"/>
          <w:szCs w:val="20"/>
        </w:rPr>
        <w:t xml:space="preserve"> </w:t>
      </w:r>
      <w:r w:rsidR="00EB103C" w:rsidRPr="00E76769">
        <w:rPr>
          <w:sz w:val="20"/>
          <w:szCs w:val="20"/>
        </w:rPr>
        <w:t>налоговых</w:t>
      </w:r>
      <w:r w:rsidRPr="00E76769">
        <w:rPr>
          <w:sz w:val="20"/>
          <w:szCs w:val="20"/>
        </w:rPr>
        <w:t xml:space="preserve"> </w:t>
      </w:r>
      <w:r w:rsidR="00EB103C" w:rsidRPr="00E76769">
        <w:rPr>
          <w:sz w:val="20"/>
          <w:szCs w:val="20"/>
        </w:rPr>
        <w:t>расходов);</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востребованность</w:t>
      </w:r>
      <w:r w:rsidRPr="00E76769">
        <w:rPr>
          <w:sz w:val="20"/>
          <w:szCs w:val="20"/>
        </w:rPr>
        <w:t xml:space="preserve"> </w:t>
      </w:r>
      <w:r w:rsidR="00EB103C" w:rsidRPr="00E76769">
        <w:rPr>
          <w:sz w:val="20"/>
          <w:szCs w:val="20"/>
        </w:rPr>
        <w:t>льготы,</w:t>
      </w:r>
      <w:r w:rsidRPr="00E76769">
        <w:rPr>
          <w:sz w:val="20"/>
          <w:szCs w:val="20"/>
        </w:rPr>
        <w:t xml:space="preserve"> </w:t>
      </w:r>
      <w:r w:rsidR="00EB103C" w:rsidRPr="00E76769">
        <w:rPr>
          <w:sz w:val="20"/>
          <w:szCs w:val="20"/>
        </w:rPr>
        <w:t>освобождения</w:t>
      </w:r>
      <w:r w:rsidRPr="00E76769">
        <w:rPr>
          <w:sz w:val="20"/>
          <w:szCs w:val="20"/>
        </w:rPr>
        <w:t xml:space="preserve"> </w:t>
      </w:r>
      <w:r w:rsidR="00EB103C" w:rsidRPr="00E76769">
        <w:rPr>
          <w:sz w:val="20"/>
          <w:szCs w:val="20"/>
        </w:rPr>
        <w:t>или</w:t>
      </w:r>
      <w:r w:rsidRPr="00E76769">
        <w:rPr>
          <w:sz w:val="20"/>
          <w:szCs w:val="20"/>
        </w:rPr>
        <w:t xml:space="preserve"> </w:t>
      </w:r>
      <w:r w:rsidR="00EB103C" w:rsidRPr="00E76769">
        <w:rPr>
          <w:sz w:val="20"/>
          <w:szCs w:val="20"/>
        </w:rPr>
        <w:t>иной</w:t>
      </w:r>
      <w:r w:rsidRPr="00E76769">
        <w:rPr>
          <w:sz w:val="20"/>
          <w:szCs w:val="20"/>
        </w:rPr>
        <w:t xml:space="preserve"> </w:t>
      </w:r>
      <w:r w:rsidR="00EB103C" w:rsidRPr="00E76769">
        <w:rPr>
          <w:sz w:val="20"/>
          <w:szCs w:val="20"/>
        </w:rPr>
        <w:t>преференции.</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Невыполнение</w:t>
      </w:r>
      <w:r w:rsidRPr="00E76769">
        <w:rPr>
          <w:sz w:val="20"/>
          <w:szCs w:val="20"/>
        </w:rPr>
        <w:t xml:space="preserve"> </w:t>
      </w:r>
      <w:r w:rsidR="00EB103C" w:rsidRPr="00E76769">
        <w:rPr>
          <w:sz w:val="20"/>
          <w:szCs w:val="20"/>
        </w:rPr>
        <w:t>хотя</w:t>
      </w:r>
      <w:r w:rsidRPr="00E76769">
        <w:rPr>
          <w:sz w:val="20"/>
          <w:szCs w:val="20"/>
        </w:rPr>
        <w:t xml:space="preserve"> </w:t>
      </w:r>
      <w:r w:rsidR="00EB103C" w:rsidRPr="00E76769">
        <w:rPr>
          <w:sz w:val="20"/>
          <w:szCs w:val="20"/>
        </w:rPr>
        <w:t>бы</w:t>
      </w:r>
      <w:r w:rsidRPr="00E76769">
        <w:rPr>
          <w:sz w:val="20"/>
          <w:szCs w:val="20"/>
        </w:rPr>
        <w:t xml:space="preserve"> </w:t>
      </w:r>
      <w:r w:rsidR="00EB103C" w:rsidRPr="00E76769">
        <w:rPr>
          <w:sz w:val="20"/>
          <w:szCs w:val="20"/>
        </w:rPr>
        <w:t>одного</w:t>
      </w:r>
      <w:r w:rsidRPr="00E76769">
        <w:rPr>
          <w:sz w:val="20"/>
          <w:szCs w:val="20"/>
        </w:rPr>
        <w:t xml:space="preserve"> </w:t>
      </w:r>
      <w:r w:rsidR="00EB103C" w:rsidRPr="00E76769">
        <w:rPr>
          <w:sz w:val="20"/>
          <w:szCs w:val="20"/>
        </w:rPr>
        <w:t>из</w:t>
      </w:r>
      <w:r w:rsidRPr="00E76769">
        <w:rPr>
          <w:sz w:val="20"/>
          <w:szCs w:val="20"/>
        </w:rPr>
        <w:t xml:space="preserve"> </w:t>
      </w:r>
      <w:r w:rsidR="00EB103C" w:rsidRPr="00E76769">
        <w:rPr>
          <w:sz w:val="20"/>
          <w:szCs w:val="20"/>
        </w:rPr>
        <w:t>указанных</w:t>
      </w:r>
      <w:r w:rsidRPr="00E76769">
        <w:rPr>
          <w:sz w:val="20"/>
          <w:szCs w:val="20"/>
        </w:rPr>
        <w:t xml:space="preserve"> </w:t>
      </w:r>
      <w:r w:rsidR="00EB103C" w:rsidRPr="00E76769">
        <w:rPr>
          <w:sz w:val="20"/>
          <w:szCs w:val="20"/>
        </w:rPr>
        <w:t>критериев</w:t>
      </w:r>
      <w:r w:rsidRPr="00E76769">
        <w:rPr>
          <w:sz w:val="20"/>
          <w:szCs w:val="20"/>
        </w:rPr>
        <w:t xml:space="preserve"> </w:t>
      </w:r>
      <w:r w:rsidR="00EB103C" w:rsidRPr="00E76769">
        <w:rPr>
          <w:sz w:val="20"/>
          <w:szCs w:val="20"/>
        </w:rPr>
        <w:t>свидетельствует</w:t>
      </w:r>
      <w:r w:rsidRPr="00E76769">
        <w:rPr>
          <w:sz w:val="20"/>
          <w:szCs w:val="20"/>
        </w:rPr>
        <w:t xml:space="preserve"> </w:t>
      </w:r>
      <w:r w:rsidR="00EB103C" w:rsidRPr="00E76769">
        <w:rPr>
          <w:sz w:val="20"/>
          <w:szCs w:val="20"/>
        </w:rPr>
        <w:t>о</w:t>
      </w:r>
      <w:r w:rsidRPr="00E76769">
        <w:rPr>
          <w:sz w:val="20"/>
          <w:szCs w:val="20"/>
        </w:rPr>
        <w:t xml:space="preserve"> </w:t>
      </w:r>
      <w:r w:rsidR="00EB103C" w:rsidRPr="00E76769">
        <w:rPr>
          <w:sz w:val="20"/>
          <w:szCs w:val="20"/>
        </w:rPr>
        <w:t>недостаточной</w:t>
      </w:r>
      <w:r w:rsidRPr="00E76769">
        <w:rPr>
          <w:sz w:val="20"/>
          <w:szCs w:val="20"/>
        </w:rPr>
        <w:t xml:space="preserve"> </w:t>
      </w:r>
      <w:r w:rsidR="00EB103C" w:rsidRPr="00E76769">
        <w:rPr>
          <w:sz w:val="20"/>
          <w:szCs w:val="20"/>
        </w:rPr>
        <w:t>эффективности</w:t>
      </w:r>
      <w:r w:rsidRPr="00E76769">
        <w:rPr>
          <w:sz w:val="20"/>
          <w:szCs w:val="20"/>
        </w:rPr>
        <w:t xml:space="preserve"> </w:t>
      </w:r>
      <w:r w:rsidR="00EB103C" w:rsidRPr="00E76769">
        <w:rPr>
          <w:sz w:val="20"/>
          <w:szCs w:val="20"/>
        </w:rPr>
        <w:t>рассматриваемого</w:t>
      </w:r>
      <w:r w:rsidRPr="00E76769">
        <w:rPr>
          <w:sz w:val="20"/>
          <w:szCs w:val="20"/>
        </w:rPr>
        <w:t xml:space="preserve"> </w:t>
      </w:r>
      <w:r w:rsidR="00EB103C" w:rsidRPr="00E76769">
        <w:rPr>
          <w:sz w:val="20"/>
          <w:szCs w:val="20"/>
        </w:rPr>
        <w:t>налогового</w:t>
      </w:r>
      <w:r w:rsidRPr="00E76769">
        <w:rPr>
          <w:sz w:val="20"/>
          <w:szCs w:val="20"/>
        </w:rPr>
        <w:t xml:space="preserve"> </w:t>
      </w:r>
      <w:r w:rsidR="00EB103C" w:rsidRPr="00E76769">
        <w:rPr>
          <w:sz w:val="20"/>
          <w:szCs w:val="20"/>
        </w:rPr>
        <w:t>расхода.</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этом</w:t>
      </w:r>
      <w:r w:rsidRPr="00E76769">
        <w:rPr>
          <w:sz w:val="20"/>
          <w:szCs w:val="20"/>
        </w:rPr>
        <w:t xml:space="preserve"> </w:t>
      </w:r>
      <w:r w:rsidR="00EB103C" w:rsidRPr="00E76769">
        <w:rPr>
          <w:sz w:val="20"/>
          <w:szCs w:val="20"/>
        </w:rPr>
        <w:t>случае</w:t>
      </w:r>
      <w:r w:rsidRPr="00E76769">
        <w:rPr>
          <w:sz w:val="20"/>
          <w:szCs w:val="20"/>
        </w:rPr>
        <w:t xml:space="preserve"> </w:t>
      </w:r>
      <w:r w:rsidR="00EB103C" w:rsidRPr="00E76769">
        <w:rPr>
          <w:sz w:val="20"/>
          <w:szCs w:val="20"/>
        </w:rPr>
        <w:t>куратору</w:t>
      </w:r>
      <w:r w:rsidRPr="00E76769">
        <w:rPr>
          <w:sz w:val="20"/>
          <w:szCs w:val="20"/>
        </w:rPr>
        <w:t xml:space="preserve"> </w:t>
      </w:r>
      <w:r w:rsidR="00EB103C" w:rsidRPr="00E76769">
        <w:rPr>
          <w:sz w:val="20"/>
          <w:szCs w:val="20"/>
        </w:rPr>
        <w:t>налоговых</w:t>
      </w:r>
      <w:r w:rsidRPr="00E76769">
        <w:rPr>
          <w:sz w:val="20"/>
          <w:szCs w:val="20"/>
        </w:rPr>
        <w:t xml:space="preserve"> </w:t>
      </w:r>
      <w:r w:rsidR="00EB103C" w:rsidRPr="00E76769">
        <w:rPr>
          <w:sz w:val="20"/>
          <w:szCs w:val="20"/>
        </w:rPr>
        <w:t>расходов</w:t>
      </w:r>
      <w:r w:rsidRPr="00E76769">
        <w:rPr>
          <w:sz w:val="20"/>
          <w:szCs w:val="20"/>
        </w:rPr>
        <w:t xml:space="preserve"> </w:t>
      </w:r>
      <w:r w:rsidR="00EB103C" w:rsidRPr="00E76769">
        <w:rPr>
          <w:sz w:val="20"/>
          <w:szCs w:val="20"/>
        </w:rPr>
        <w:t>надлежит</w:t>
      </w:r>
      <w:r w:rsidRPr="00E76769">
        <w:rPr>
          <w:sz w:val="20"/>
          <w:szCs w:val="20"/>
        </w:rPr>
        <w:t xml:space="preserve"> </w:t>
      </w:r>
      <w:r w:rsidR="00EB103C" w:rsidRPr="00E76769">
        <w:rPr>
          <w:sz w:val="20"/>
          <w:szCs w:val="20"/>
        </w:rPr>
        <w:t>рекомендовать</w:t>
      </w:r>
      <w:r w:rsidRPr="00E76769">
        <w:rPr>
          <w:sz w:val="20"/>
          <w:szCs w:val="20"/>
        </w:rPr>
        <w:t xml:space="preserve"> </w:t>
      </w:r>
      <w:r w:rsidR="00EB103C" w:rsidRPr="00E76769">
        <w:rPr>
          <w:sz w:val="20"/>
          <w:szCs w:val="20"/>
        </w:rPr>
        <w:t>рассматриваемый</w:t>
      </w:r>
      <w:r w:rsidRPr="00E76769">
        <w:rPr>
          <w:sz w:val="20"/>
          <w:szCs w:val="20"/>
        </w:rPr>
        <w:t xml:space="preserve"> </w:t>
      </w:r>
      <w:r w:rsidR="00EB103C" w:rsidRPr="00E76769">
        <w:rPr>
          <w:sz w:val="20"/>
          <w:szCs w:val="20"/>
        </w:rPr>
        <w:t>налоговый</w:t>
      </w:r>
      <w:r w:rsidRPr="00E76769">
        <w:rPr>
          <w:sz w:val="20"/>
          <w:szCs w:val="20"/>
        </w:rPr>
        <w:t xml:space="preserve"> </w:t>
      </w:r>
      <w:r w:rsidR="00EB103C" w:rsidRPr="00E76769">
        <w:rPr>
          <w:sz w:val="20"/>
          <w:szCs w:val="20"/>
        </w:rPr>
        <w:t>расход</w:t>
      </w:r>
      <w:r w:rsidRPr="00E76769">
        <w:rPr>
          <w:sz w:val="20"/>
          <w:szCs w:val="20"/>
        </w:rPr>
        <w:t xml:space="preserve"> </w:t>
      </w:r>
      <w:r w:rsidR="00EB103C" w:rsidRPr="00E76769">
        <w:rPr>
          <w:sz w:val="20"/>
          <w:szCs w:val="20"/>
        </w:rPr>
        <w:t>к</w:t>
      </w:r>
      <w:r w:rsidRPr="00E76769">
        <w:rPr>
          <w:sz w:val="20"/>
          <w:szCs w:val="20"/>
        </w:rPr>
        <w:t xml:space="preserve"> </w:t>
      </w:r>
      <w:r w:rsidR="00EB103C" w:rsidRPr="00E76769">
        <w:rPr>
          <w:sz w:val="20"/>
          <w:szCs w:val="20"/>
        </w:rPr>
        <w:t>отмене</w:t>
      </w:r>
      <w:r w:rsidRPr="00E76769">
        <w:rPr>
          <w:sz w:val="20"/>
          <w:szCs w:val="20"/>
        </w:rPr>
        <w:t xml:space="preserve"> </w:t>
      </w:r>
      <w:r w:rsidR="00EB103C" w:rsidRPr="00E76769">
        <w:rPr>
          <w:sz w:val="20"/>
          <w:szCs w:val="20"/>
        </w:rPr>
        <w:t>либо</w:t>
      </w:r>
      <w:r w:rsidRPr="00E76769">
        <w:rPr>
          <w:sz w:val="20"/>
          <w:szCs w:val="20"/>
        </w:rPr>
        <w:t xml:space="preserve"> </w:t>
      </w:r>
      <w:r w:rsidR="00EB103C" w:rsidRPr="00E76769">
        <w:rPr>
          <w:sz w:val="20"/>
          <w:szCs w:val="20"/>
        </w:rPr>
        <w:t>сформулировать</w:t>
      </w:r>
      <w:r w:rsidRPr="00E76769">
        <w:rPr>
          <w:sz w:val="20"/>
          <w:szCs w:val="20"/>
        </w:rPr>
        <w:t xml:space="preserve"> </w:t>
      </w:r>
      <w:r w:rsidR="00EB103C" w:rsidRPr="00E76769">
        <w:rPr>
          <w:sz w:val="20"/>
          <w:szCs w:val="20"/>
        </w:rPr>
        <w:t>предложения</w:t>
      </w:r>
      <w:r w:rsidRPr="00E76769">
        <w:rPr>
          <w:sz w:val="20"/>
          <w:szCs w:val="20"/>
        </w:rPr>
        <w:t xml:space="preserve"> </w:t>
      </w:r>
      <w:r w:rsidR="00EB103C" w:rsidRPr="00E76769">
        <w:rPr>
          <w:sz w:val="20"/>
          <w:szCs w:val="20"/>
        </w:rPr>
        <w:t>по</w:t>
      </w:r>
      <w:r w:rsidRPr="00E76769">
        <w:rPr>
          <w:sz w:val="20"/>
          <w:szCs w:val="20"/>
        </w:rPr>
        <w:t xml:space="preserve"> </w:t>
      </w:r>
      <w:r w:rsidR="00EB103C" w:rsidRPr="00E76769">
        <w:rPr>
          <w:sz w:val="20"/>
          <w:szCs w:val="20"/>
        </w:rPr>
        <w:t>совершенствованию</w:t>
      </w:r>
      <w:r w:rsidRPr="00E76769">
        <w:rPr>
          <w:sz w:val="20"/>
          <w:szCs w:val="20"/>
        </w:rPr>
        <w:t xml:space="preserve"> </w:t>
      </w:r>
      <w:r w:rsidR="00EB103C" w:rsidRPr="00E76769">
        <w:rPr>
          <w:sz w:val="20"/>
          <w:szCs w:val="20"/>
        </w:rPr>
        <w:t>механизма</w:t>
      </w:r>
      <w:r w:rsidRPr="00E76769">
        <w:rPr>
          <w:sz w:val="20"/>
          <w:szCs w:val="20"/>
        </w:rPr>
        <w:t xml:space="preserve"> </w:t>
      </w:r>
      <w:r w:rsidR="00EB103C" w:rsidRPr="00E76769">
        <w:rPr>
          <w:sz w:val="20"/>
          <w:szCs w:val="20"/>
        </w:rPr>
        <w:t>ее</w:t>
      </w:r>
      <w:r w:rsidRPr="00E76769">
        <w:rPr>
          <w:sz w:val="20"/>
          <w:szCs w:val="20"/>
        </w:rPr>
        <w:t xml:space="preserve"> </w:t>
      </w:r>
      <w:r w:rsidR="00EB103C" w:rsidRPr="00E76769">
        <w:rPr>
          <w:sz w:val="20"/>
          <w:szCs w:val="20"/>
        </w:rPr>
        <w:t>действия.</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7.</w:t>
      </w:r>
      <w:r w:rsidRPr="00E76769">
        <w:rPr>
          <w:sz w:val="20"/>
          <w:szCs w:val="20"/>
        </w:rPr>
        <w:t xml:space="preserve"> </w:t>
      </w:r>
      <w:r w:rsidR="00EB103C" w:rsidRPr="00E76769">
        <w:rPr>
          <w:sz w:val="20"/>
          <w:szCs w:val="20"/>
        </w:rPr>
        <w:t>Оценка</w:t>
      </w:r>
      <w:r w:rsidRPr="00E76769">
        <w:rPr>
          <w:sz w:val="20"/>
          <w:szCs w:val="20"/>
        </w:rPr>
        <w:t xml:space="preserve"> </w:t>
      </w:r>
      <w:r w:rsidR="00EB103C" w:rsidRPr="00E76769">
        <w:rPr>
          <w:sz w:val="20"/>
          <w:szCs w:val="20"/>
        </w:rPr>
        <w:t>результативности</w:t>
      </w:r>
      <w:r w:rsidRPr="00E76769">
        <w:rPr>
          <w:sz w:val="20"/>
          <w:szCs w:val="20"/>
        </w:rPr>
        <w:t xml:space="preserve"> </w:t>
      </w:r>
      <w:r w:rsidR="00EB103C" w:rsidRPr="00E76769">
        <w:rPr>
          <w:sz w:val="20"/>
          <w:szCs w:val="20"/>
        </w:rPr>
        <w:t>производится</w:t>
      </w:r>
      <w:r w:rsidRPr="00E76769">
        <w:rPr>
          <w:sz w:val="20"/>
          <w:szCs w:val="20"/>
        </w:rPr>
        <w:t xml:space="preserve"> </w:t>
      </w:r>
      <w:r w:rsidR="00EB103C" w:rsidRPr="00E76769">
        <w:rPr>
          <w:sz w:val="20"/>
          <w:szCs w:val="20"/>
        </w:rPr>
        <w:t>на</w:t>
      </w:r>
      <w:r w:rsidRPr="00E76769">
        <w:rPr>
          <w:sz w:val="20"/>
          <w:szCs w:val="20"/>
        </w:rPr>
        <w:t xml:space="preserve"> </w:t>
      </w:r>
      <w:r w:rsidR="00EB103C" w:rsidRPr="00E76769">
        <w:rPr>
          <w:sz w:val="20"/>
          <w:szCs w:val="20"/>
        </w:rPr>
        <w:t>основании</w:t>
      </w:r>
      <w:r w:rsidRPr="00E76769">
        <w:rPr>
          <w:sz w:val="20"/>
          <w:szCs w:val="20"/>
        </w:rPr>
        <w:t xml:space="preserve"> </w:t>
      </w:r>
      <w:r w:rsidR="00EB103C" w:rsidRPr="00E76769">
        <w:rPr>
          <w:sz w:val="20"/>
          <w:szCs w:val="20"/>
        </w:rPr>
        <w:t>влияния</w:t>
      </w:r>
      <w:r w:rsidRPr="00E76769">
        <w:rPr>
          <w:sz w:val="20"/>
          <w:szCs w:val="20"/>
        </w:rPr>
        <w:t xml:space="preserve"> </w:t>
      </w:r>
      <w:r w:rsidR="00EB103C" w:rsidRPr="00E76769">
        <w:rPr>
          <w:sz w:val="20"/>
          <w:szCs w:val="20"/>
        </w:rPr>
        <w:t>налогового</w:t>
      </w:r>
      <w:r w:rsidRPr="00E76769">
        <w:rPr>
          <w:sz w:val="20"/>
          <w:szCs w:val="20"/>
        </w:rPr>
        <w:t xml:space="preserve"> </w:t>
      </w:r>
      <w:r w:rsidR="00EB103C" w:rsidRPr="00E76769">
        <w:rPr>
          <w:sz w:val="20"/>
          <w:szCs w:val="20"/>
        </w:rPr>
        <w:t>расхода</w:t>
      </w:r>
      <w:r w:rsidRPr="00E76769">
        <w:rPr>
          <w:sz w:val="20"/>
          <w:szCs w:val="20"/>
        </w:rPr>
        <w:t xml:space="preserve"> </w:t>
      </w:r>
      <w:r w:rsidR="00EB103C" w:rsidRPr="00E76769">
        <w:rPr>
          <w:sz w:val="20"/>
          <w:szCs w:val="20"/>
        </w:rPr>
        <w:t>на</w:t>
      </w:r>
      <w:r w:rsidRPr="00E76769">
        <w:rPr>
          <w:sz w:val="20"/>
          <w:szCs w:val="20"/>
        </w:rPr>
        <w:t xml:space="preserve"> </w:t>
      </w:r>
      <w:r w:rsidR="00EB103C" w:rsidRPr="00E76769">
        <w:rPr>
          <w:sz w:val="20"/>
          <w:szCs w:val="20"/>
        </w:rPr>
        <w:t>результаты</w:t>
      </w:r>
      <w:r w:rsidRPr="00E76769">
        <w:rPr>
          <w:sz w:val="20"/>
          <w:szCs w:val="20"/>
        </w:rPr>
        <w:t xml:space="preserve"> </w:t>
      </w:r>
      <w:r w:rsidR="00EB103C" w:rsidRPr="00E76769">
        <w:rPr>
          <w:sz w:val="20"/>
          <w:szCs w:val="20"/>
        </w:rPr>
        <w:t>реализации</w:t>
      </w:r>
      <w:r w:rsidRPr="00E76769">
        <w:rPr>
          <w:sz w:val="20"/>
          <w:szCs w:val="20"/>
        </w:rPr>
        <w:t xml:space="preserve"> </w:t>
      </w:r>
      <w:r w:rsidR="00EB103C" w:rsidRPr="00E76769">
        <w:rPr>
          <w:sz w:val="20"/>
          <w:szCs w:val="20"/>
        </w:rPr>
        <w:t>соответствующей</w:t>
      </w:r>
      <w:r w:rsidRPr="00E76769">
        <w:rPr>
          <w:sz w:val="20"/>
          <w:szCs w:val="20"/>
        </w:rPr>
        <w:t xml:space="preserve"> </w:t>
      </w:r>
      <w:r w:rsidR="00EB103C" w:rsidRPr="00E76769">
        <w:rPr>
          <w:sz w:val="20"/>
          <w:szCs w:val="20"/>
        </w:rPr>
        <w:t>муниципальной</w:t>
      </w:r>
      <w:r w:rsidRPr="00E76769">
        <w:rPr>
          <w:sz w:val="20"/>
          <w:szCs w:val="20"/>
        </w:rPr>
        <w:t xml:space="preserve"> </w:t>
      </w:r>
      <w:r w:rsidR="00EB103C" w:rsidRPr="00E76769">
        <w:rPr>
          <w:sz w:val="20"/>
          <w:szCs w:val="20"/>
        </w:rPr>
        <w:t>программы</w:t>
      </w:r>
      <w:r w:rsidRPr="00E76769">
        <w:rPr>
          <w:sz w:val="20"/>
          <w:szCs w:val="20"/>
        </w:rPr>
        <w:t xml:space="preserve"> </w:t>
      </w:r>
      <w:r w:rsidR="00EB103C" w:rsidRPr="00E76769">
        <w:rPr>
          <w:sz w:val="20"/>
          <w:szCs w:val="20"/>
        </w:rPr>
        <w:t>(ее</w:t>
      </w:r>
      <w:r w:rsidRPr="00E76769">
        <w:rPr>
          <w:sz w:val="20"/>
          <w:szCs w:val="20"/>
        </w:rPr>
        <w:t xml:space="preserve"> </w:t>
      </w:r>
      <w:r w:rsidR="00EB103C" w:rsidRPr="00E76769">
        <w:rPr>
          <w:sz w:val="20"/>
          <w:szCs w:val="20"/>
        </w:rPr>
        <w:t>структурных</w:t>
      </w:r>
      <w:r w:rsidRPr="00E76769">
        <w:rPr>
          <w:sz w:val="20"/>
          <w:szCs w:val="20"/>
        </w:rPr>
        <w:t xml:space="preserve"> </w:t>
      </w:r>
      <w:r w:rsidR="00EB103C" w:rsidRPr="00E76769">
        <w:rPr>
          <w:sz w:val="20"/>
          <w:szCs w:val="20"/>
        </w:rPr>
        <w:t>элементов)</w:t>
      </w:r>
      <w:r w:rsidRPr="00E76769">
        <w:rPr>
          <w:sz w:val="20"/>
          <w:szCs w:val="20"/>
        </w:rPr>
        <w:t xml:space="preserve"> </w:t>
      </w:r>
      <w:r w:rsidR="00EB103C" w:rsidRPr="00E76769">
        <w:rPr>
          <w:sz w:val="20"/>
          <w:szCs w:val="20"/>
        </w:rPr>
        <w:t>либо</w:t>
      </w:r>
      <w:r w:rsidRPr="00E76769">
        <w:rPr>
          <w:sz w:val="20"/>
          <w:szCs w:val="20"/>
        </w:rPr>
        <w:t xml:space="preserve"> </w:t>
      </w:r>
      <w:r w:rsidR="00EB103C" w:rsidRPr="00E76769">
        <w:rPr>
          <w:sz w:val="20"/>
          <w:szCs w:val="20"/>
        </w:rPr>
        <w:t>достижение</w:t>
      </w:r>
      <w:r w:rsidRPr="00E76769">
        <w:rPr>
          <w:sz w:val="20"/>
          <w:szCs w:val="20"/>
        </w:rPr>
        <w:t xml:space="preserve"> </w:t>
      </w:r>
      <w:r w:rsidR="00EB103C" w:rsidRPr="00E76769">
        <w:rPr>
          <w:sz w:val="20"/>
          <w:szCs w:val="20"/>
        </w:rPr>
        <w:t>целей</w:t>
      </w:r>
      <w:r w:rsidRPr="00E76769">
        <w:rPr>
          <w:sz w:val="20"/>
          <w:szCs w:val="20"/>
        </w:rPr>
        <w:t xml:space="preserve"> </w:t>
      </w:r>
      <w:r w:rsidR="00EB103C" w:rsidRPr="00E76769">
        <w:rPr>
          <w:sz w:val="20"/>
          <w:szCs w:val="20"/>
        </w:rPr>
        <w:t>муниципальной</w:t>
      </w:r>
      <w:r w:rsidRPr="00E76769">
        <w:rPr>
          <w:sz w:val="20"/>
          <w:szCs w:val="20"/>
        </w:rPr>
        <w:t xml:space="preserve"> </w:t>
      </w:r>
      <w:r w:rsidR="00EB103C" w:rsidRPr="00E76769">
        <w:rPr>
          <w:sz w:val="20"/>
          <w:szCs w:val="20"/>
        </w:rPr>
        <w:t>политики,</w:t>
      </w:r>
      <w:r w:rsidRPr="00E76769">
        <w:rPr>
          <w:sz w:val="20"/>
          <w:szCs w:val="20"/>
        </w:rPr>
        <w:t xml:space="preserve"> </w:t>
      </w:r>
      <w:r w:rsidR="00EB103C" w:rsidRPr="00E76769">
        <w:rPr>
          <w:sz w:val="20"/>
          <w:szCs w:val="20"/>
        </w:rPr>
        <w:t>не</w:t>
      </w:r>
      <w:r w:rsidRPr="00E76769">
        <w:rPr>
          <w:sz w:val="20"/>
          <w:szCs w:val="20"/>
        </w:rPr>
        <w:t xml:space="preserve"> </w:t>
      </w:r>
      <w:r w:rsidR="00EB103C" w:rsidRPr="00E76769">
        <w:rPr>
          <w:sz w:val="20"/>
          <w:szCs w:val="20"/>
        </w:rPr>
        <w:t>отнесенных</w:t>
      </w:r>
      <w:r w:rsidRPr="00E76769">
        <w:rPr>
          <w:sz w:val="20"/>
          <w:szCs w:val="20"/>
        </w:rPr>
        <w:t xml:space="preserve"> </w:t>
      </w:r>
      <w:r w:rsidR="00EB103C" w:rsidRPr="00E76769">
        <w:rPr>
          <w:sz w:val="20"/>
          <w:szCs w:val="20"/>
        </w:rPr>
        <w:t>к</w:t>
      </w:r>
      <w:r w:rsidRPr="00E76769">
        <w:rPr>
          <w:sz w:val="20"/>
          <w:szCs w:val="20"/>
        </w:rPr>
        <w:t xml:space="preserve"> </w:t>
      </w:r>
      <w:r w:rsidR="00EB103C" w:rsidRPr="00E76769">
        <w:rPr>
          <w:sz w:val="20"/>
          <w:szCs w:val="20"/>
        </w:rPr>
        <w:t>действующим</w:t>
      </w:r>
      <w:r w:rsidRPr="00E76769">
        <w:rPr>
          <w:sz w:val="20"/>
          <w:szCs w:val="20"/>
        </w:rPr>
        <w:t xml:space="preserve"> </w:t>
      </w:r>
      <w:r w:rsidR="00EB103C" w:rsidRPr="00E76769">
        <w:rPr>
          <w:sz w:val="20"/>
          <w:szCs w:val="20"/>
        </w:rPr>
        <w:t>муниципальным</w:t>
      </w:r>
      <w:r w:rsidRPr="00E76769">
        <w:rPr>
          <w:sz w:val="20"/>
          <w:szCs w:val="20"/>
        </w:rPr>
        <w:t xml:space="preserve"> </w:t>
      </w:r>
      <w:r w:rsidR="00EB103C" w:rsidRPr="00E76769">
        <w:rPr>
          <w:sz w:val="20"/>
          <w:szCs w:val="20"/>
        </w:rPr>
        <w:t>программам,</w:t>
      </w:r>
      <w:r w:rsidRPr="00E76769">
        <w:rPr>
          <w:sz w:val="20"/>
          <w:szCs w:val="20"/>
        </w:rPr>
        <w:t xml:space="preserve"> </w:t>
      </w:r>
      <w:r w:rsidR="00EB103C" w:rsidRPr="00E76769">
        <w:rPr>
          <w:sz w:val="20"/>
          <w:szCs w:val="20"/>
        </w:rPr>
        <w:t>и</w:t>
      </w:r>
      <w:r w:rsidRPr="00E76769">
        <w:rPr>
          <w:sz w:val="20"/>
          <w:szCs w:val="20"/>
        </w:rPr>
        <w:t xml:space="preserve"> </w:t>
      </w:r>
      <w:r w:rsidR="00EB103C" w:rsidRPr="00E76769">
        <w:rPr>
          <w:sz w:val="20"/>
          <w:szCs w:val="20"/>
        </w:rPr>
        <w:t>включает</w:t>
      </w:r>
      <w:r w:rsidRPr="00E76769">
        <w:rPr>
          <w:sz w:val="20"/>
          <w:szCs w:val="20"/>
        </w:rPr>
        <w:t xml:space="preserve"> </w:t>
      </w:r>
      <w:r w:rsidR="00EB103C" w:rsidRPr="00E76769">
        <w:rPr>
          <w:sz w:val="20"/>
          <w:szCs w:val="20"/>
        </w:rPr>
        <w:t>оценку</w:t>
      </w:r>
      <w:r w:rsidRPr="00E76769">
        <w:rPr>
          <w:sz w:val="20"/>
          <w:szCs w:val="20"/>
        </w:rPr>
        <w:t xml:space="preserve"> </w:t>
      </w:r>
      <w:r w:rsidR="00EB103C" w:rsidRPr="00E76769">
        <w:rPr>
          <w:sz w:val="20"/>
          <w:szCs w:val="20"/>
        </w:rPr>
        <w:t>бюджетной</w:t>
      </w:r>
      <w:r w:rsidRPr="00E76769">
        <w:rPr>
          <w:sz w:val="20"/>
          <w:szCs w:val="20"/>
        </w:rPr>
        <w:t xml:space="preserve"> </w:t>
      </w:r>
      <w:r w:rsidR="00EB103C" w:rsidRPr="00E76769">
        <w:rPr>
          <w:sz w:val="20"/>
          <w:szCs w:val="20"/>
        </w:rPr>
        <w:t>эффективности</w:t>
      </w:r>
      <w:r w:rsidRPr="00E76769">
        <w:rPr>
          <w:sz w:val="20"/>
          <w:szCs w:val="20"/>
        </w:rPr>
        <w:t xml:space="preserve"> </w:t>
      </w:r>
      <w:r w:rsidR="00EB103C" w:rsidRPr="00E76769">
        <w:rPr>
          <w:sz w:val="20"/>
          <w:szCs w:val="20"/>
        </w:rPr>
        <w:t>налогового</w:t>
      </w:r>
      <w:r w:rsidRPr="00E76769">
        <w:rPr>
          <w:sz w:val="20"/>
          <w:szCs w:val="20"/>
        </w:rPr>
        <w:t xml:space="preserve"> </w:t>
      </w:r>
      <w:r w:rsidR="00EB103C" w:rsidRPr="00E76769">
        <w:rPr>
          <w:sz w:val="20"/>
          <w:szCs w:val="20"/>
        </w:rPr>
        <w:t>расхода.</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8.</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качестве</w:t>
      </w:r>
      <w:r w:rsidRPr="00E76769">
        <w:rPr>
          <w:sz w:val="20"/>
          <w:szCs w:val="20"/>
        </w:rPr>
        <w:t xml:space="preserve"> </w:t>
      </w:r>
      <w:r w:rsidR="00EB103C" w:rsidRPr="00E76769">
        <w:rPr>
          <w:sz w:val="20"/>
          <w:szCs w:val="20"/>
        </w:rPr>
        <w:t>критерия</w:t>
      </w:r>
      <w:r w:rsidRPr="00E76769">
        <w:rPr>
          <w:sz w:val="20"/>
          <w:szCs w:val="20"/>
        </w:rPr>
        <w:t xml:space="preserve"> </w:t>
      </w:r>
      <w:r w:rsidR="00EB103C" w:rsidRPr="00E76769">
        <w:rPr>
          <w:sz w:val="20"/>
          <w:szCs w:val="20"/>
        </w:rPr>
        <w:t>результативности</w:t>
      </w:r>
      <w:r w:rsidRPr="00E76769">
        <w:rPr>
          <w:sz w:val="20"/>
          <w:szCs w:val="20"/>
        </w:rPr>
        <w:t xml:space="preserve"> </w:t>
      </w:r>
      <w:r w:rsidR="00EB103C" w:rsidRPr="00E76769">
        <w:rPr>
          <w:sz w:val="20"/>
          <w:szCs w:val="20"/>
        </w:rPr>
        <w:t>определяется</w:t>
      </w:r>
      <w:r w:rsidRPr="00E76769">
        <w:rPr>
          <w:sz w:val="20"/>
          <w:szCs w:val="20"/>
        </w:rPr>
        <w:t xml:space="preserve"> </w:t>
      </w:r>
      <w:r w:rsidR="00EB103C" w:rsidRPr="00E76769">
        <w:rPr>
          <w:sz w:val="20"/>
          <w:szCs w:val="20"/>
        </w:rPr>
        <w:t>не</w:t>
      </w:r>
      <w:r w:rsidRPr="00E76769">
        <w:rPr>
          <w:sz w:val="20"/>
          <w:szCs w:val="20"/>
        </w:rPr>
        <w:t xml:space="preserve"> </w:t>
      </w:r>
      <w:r w:rsidR="00EB103C" w:rsidRPr="00E76769">
        <w:rPr>
          <w:sz w:val="20"/>
          <w:szCs w:val="20"/>
        </w:rPr>
        <w:t>менее</w:t>
      </w:r>
      <w:r w:rsidRPr="00E76769">
        <w:rPr>
          <w:sz w:val="20"/>
          <w:szCs w:val="20"/>
        </w:rPr>
        <w:t xml:space="preserve"> </w:t>
      </w:r>
      <w:r w:rsidR="00EB103C" w:rsidRPr="00E76769">
        <w:rPr>
          <w:sz w:val="20"/>
          <w:szCs w:val="20"/>
        </w:rPr>
        <w:t>одного</w:t>
      </w:r>
      <w:r w:rsidRPr="00E76769">
        <w:rPr>
          <w:sz w:val="20"/>
          <w:szCs w:val="20"/>
        </w:rPr>
        <w:t xml:space="preserve"> </w:t>
      </w:r>
      <w:r w:rsidR="00EB103C" w:rsidRPr="00E76769">
        <w:rPr>
          <w:sz w:val="20"/>
          <w:szCs w:val="20"/>
        </w:rPr>
        <w:t>показателя</w:t>
      </w:r>
      <w:r w:rsidRPr="00E76769">
        <w:rPr>
          <w:sz w:val="20"/>
          <w:szCs w:val="20"/>
        </w:rPr>
        <w:t xml:space="preserve"> </w:t>
      </w:r>
      <w:r w:rsidR="00EB103C" w:rsidRPr="00E76769">
        <w:rPr>
          <w:sz w:val="20"/>
          <w:szCs w:val="20"/>
        </w:rPr>
        <w:t>(индикатора):</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муниципальной</w:t>
      </w:r>
      <w:r w:rsidRPr="00E76769">
        <w:rPr>
          <w:sz w:val="20"/>
          <w:szCs w:val="20"/>
        </w:rPr>
        <w:t xml:space="preserve"> </w:t>
      </w:r>
      <w:r w:rsidR="00EB103C" w:rsidRPr="00E76769">
        <w:rPr>
          <w:sz w:val="20"/>
          <w:szCs w:val="20"/>
        </w:rPr>
        <w:t>программы</w:t>
      </w:r>
      <w:r w:rsidRPr="00E76769">
        <w:rPr>
          <w:sz w:val="20"/>
          <w:szCs w:val="20"/>
        </w:rPr>
        <w:t xml:space="preserve"> </w:t>
      </w:r>
      <w:r w:rsidR="00EB103C" w:rsidRPr="00E76769">
        <w:rPr>
          <w:sz w:val="20"/>
          <w:szCs w:val="20"/>
        </w:rPr>
        <w:t>или</w:t>
      </w:r>
      <w:r w:rsidRPr="00E76769">
        <w:rPr>
          <w:sz w:val="20"/>
          <w:szCs w:val="20"/>
        </w:rPr>
        <w:t xml:space="preserve"> </w:t>
      </w:r>
      <w:r w:rsidR="00EB103C" w:rsidRPr="00E76769">
        <w:rPr>
          <w:sz w:val="20"/>
          <w:szCs w:val="20"/>
        </w:rPr>
        <w:t>ее</w:t>
      </w:r>
      <w:r w:rsidRPr="00E76769">
        <w:rPr>
          <w:sz w:val="20"/>
          <w:szCs w:val="20"/>
        </w:rPr>
        <w:t xml:space="preserve"> </w:t>
      </w:r>
      <w:r w:rsidR="00EB103C" w:rsidRPr="00E76769">
        <w:rPr>
          <w:sz w:val="20"/>
          <w:szCs w:val="20"/>
        </w:rPr>
        <w:t>структурных</w:t>
      </w:r>
      <w:r w:rsidRPr="00E76769">
        <w:rPr>
          <w:sz w:val="20"/>
          <w:szCs w:val="20"/>
        </w:rPr>
        <w:t xml:space="preserve"> </w:t>
      </w:r>
      <w:r w:rsidR="00EB103C" w:rsidRPr="00E76769">
        <w:rPr>
          <w:sz w:val="20"/>
          <w:szCs w:val="20"/>
        </w:rPr>
        <w:t>элементов</w:t>
      </w:r>
      <w:r w:rsidRPr="00E76769">
        <w:rPr>
          <w:sz w:val="20"/>
          <w:szCs w:val="20"/>
        </w:rPr>
        <w:t xml:space="preserve"> </w:t>
      </w:r>
      <w:r w:rsidR="00EB103C" w:rsidRPr="00E76769">
        <w:rPr>
          <w:sz w:val="20"/>
          <w:szCs w:val="20"/>
        </w:rPr>
        <w:t>(цели</w:t>
      </w:r>
      <w:r w:rsidRPr="00E76769">
        <w:rPr>
          <w:sz w:val="20"/>
          <w:szCs w:val="20"/>
        </w:rPr>
        <w:t xml:space="preserve"> </w:t>
      </w:r>
      <w:r w:rsidR="00EB103C" w:rsidRPr="00E76769">
        <w:rPr>
          <w:sz w:val="20"/>
          <w:szCs w:val="20"/>
        </w:rPr>
        <w:t>муниципальной</w:t>
      </w:r>
      <w:r w:rsidRPr="00E76769">
        <w:rPr>
          <w:sz w:val="20"/>
          <w:szCs w:val="20"/>
        </w:rPr>
        <w:t xml:space="preserve"> </w:t>
      </w:r>
      <w:r w:rsidR="00EB103C" w:rsidRPr="00E76769">
        <w:rPr>
          <w:sz w:val="20"/>
          <w:szCs w:val="20"/>
        </w:rPr>
        <w:t>политики,</w:t>
      </w:r>
      <w:r w:rsidRPr="00E76769">
        <w:rPr>
          <w:sz w:val="20"/>
          <w:szCs w:val="20"/>
        </w:rPr>
        <w:t xml:space="preserve"> </w:t>
      </w:r>
      <w:r w:rsidR="00EB103C" w:rsidRPr="00E76769">
        <w:rPr>
          <w:sz w:val="20"/>
          <w:szCs w:val="20"/>
        </w:rPr>
        <w:t>не</w:t>
      </w:r>
      <w:r w:rsidRPr="00E76769">
        <w:rPr>
          <w:sz w:val="20"/>
          <w:szCs w:val="20"/>
        </w:rPr>
        <w:t xml:space="preserve"> </w:t>
      </w:r>
      <w:r w:rsidR="00EB103C" w:rsidRPr="00E76769">
        <w:rPr>
          <w:sz w:val="20"/>
          <w:szCs w:val="20"/>
        </w:rPr>
        <w:t>отнесенной</w:t>
      </w:r>
      <w:r w:rsidRPr="00E76769">
        <w:rPr>
          <w:sz w:val="20"/>
          <w:szCs w:val="20"/>
        </w:rPr>
        <w:t xml:space="preserve"> </w:t>
      </w:r>
      <w:r w:rsidR="00EB103C" w:rsidRPr="00E76769">
        <w:rPr>
          <w:sz w:val="20"/>
          <w:szCs w:val="20"/>
        </w:rPr>
        <w:t>к</w:t>
      </w:r>
      <w:r w:rsidRPr="00E76769">
        <w:rPr>
          <w:sz w:val="20"/>
          <w:szCs w:val="20"/>
        </w:rPr>
        <w:t xml:space="preserve"> </w:t>
      </w:r>
      <w:r w:rsidR="00EB103C" w:rsidRPr="00E76769">
        <w:rPr>
          <w:sz w:val="20"/>
          <w:szCs w:val="20"/>
        </w:rPr>
        <w:t>муниципальным</w:t>
      </w:r>
      <w:r w:rsidRPr="00E76769">
        <w:rPr>
          <w:sz w:val="20"/>
          <w:szCs w:val="20"/>
        </w:rPr>
        <w:t xml:space="preserve"> </w:t>
      </w:r>
      <w:r w:rsidR="00EB103C" w:rsidRPr="00E76769">
        <w:rPr>
          <w:sz w:val="20"/>
          <w:szCs w:val="20"/>
        </w:rPr>
        <w:t>программам),</w:t>
      </w:r>
      <w:r w:rsidRPr="00E76769">
        <w:rPr>
          <w:sz w:val="20"/>
          <w:szCs w:val="20"/>
        </w:rPr>
        <w:t xml:space="preserve"> </w:t>
      </w:r>
      <w:r w:rsidR="00EB103C" w:rsidRPr="00E76769">
        <w:rPr>
          <w:sz w:val="20"/>
          <w:szCs w:val="20"/>
        </w:rPr>
        <w:t>на</w:t>
      </w:r>
      <w:r w:rsidRPr="00E76769">
        <w:rPr>
          <w:sz w:val="20"/>
          <w:szCs w:val="20"/>
        </w:rPr>
        <w:t xml:space="preserve"> </w:t>
      </w:r>
      <w:r w:rsidR="00EB103C" w:rsidRPr="00E76769">
        <w:rPr>
          <w:sz w:val="20"/>
          <w:szCs w:val="20"/>
        </w:rPr>
        <w:t>значение</w:t>
      </w:r>
      <w:r w:rsidRPr="00E76769">
        <w:rPr>
          <w:sz w:val="20"/>
          <w:szCs w:val="20"/>
        </w:rPr>
        <w:t xml:space="preserve"> </w:t>
      </w:r>
      <w:r w:rsidR="00EB103C" w:rsidRPr="00E76769">
        <w:rPr>
          <w:sz w:val="20"/>
          <w:szCs w:val="20"/>
        </w:rPr>
        <w:t>которого</w:t>
      </w:r>
      <w:r w:rsidRPr="00E76769">
        <w:rPr>
          <w:sz w:val="20"/>
          <w:szCs w:val="20"/>
        </w:rPr>
        <w:t xml:space="preserve"> </w:t>
      </w:r>
      <w:r w:rsidR="00EB103C" w:rsidRPr="00E76769">
        <w:rPr>
          <w:sz w:val="20"/>
          <w:szCs w:val="20"/>
        </w:rPr>
        <w:t>оказывает</w:t>
      </w:r>
      <w:r w:rsidRPr="00E76769">
        <w:rPr>
          <w:sz w:val="20"/>
          <w:szCs w:val="20"/>
        </w:rPr>
        <w:t xml:space="preserve"> </w:t>
      </w:r>
      <w:r w:rsidR="00EB103C" w:rsidRPr="00E76769">
        <w:rPr>
          <w:sz w:val="20"/>
          <w:szCs w:val="20"/>
        </w:rPr>
        <w:t>влияние</w:t>
      </w:r>
      <w:r w:rsidRPr="00E76769">
        <w:rPr>
          <w:sz w:val="20"/>
          <w:szCs w:val="20"/>
        </w:rPr>
        <w:t xml:space="preserve"> </w:t>
      </w:r>
      <w:r w:rsidR="00EB103C" w:rsidRPr="00E76769">
        <w:rPr>
          <w:sz w:val="20"/>
          <w:szCs w:val="20"/>
        </w:rPr>
        <w:t>рассматриваемый</w:t>
      </w:r>
      <w:r w:rsidRPr="00E76769">
        <w:rPr>
          <w:sz w:val="20"/>
          <w:szCs w:val="20"/>
        </w:rPr>
        <w:t xml:space="preserve"> </w:t>
      </w:r>
      <w:r w:rsidR="00EB103C" w:rsidRPr="00E76769">
        <w:rPr>
          <w:sz w:val="20"/>
          <w:szCs w:val="20"/>
        </w:rPr>
        <w:t>налоговый</w:t>
      </w:r>
      <w:r w:rsidRPr="00E76769">
        <w:rPr>
          <w:sz w:val="20"/>
          <w:szCs w:val="20"/>
        </w:rPr>
        <w:t xml:space="preserve"> </w:t>
      </w:r>
      <w:r w:rsidR="00EB103C" w:rsidRPr="00E76769">
        <w:rPr>
          <w:sz w:val="20"/>
          <w:szCs w:val="20"/>
        </w:rPr>
        <w:t>расход;</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иного</w:t>
      </w:r>
      <w:r w:rsidRPr="00E76769">
        <w:rPr>
          <w:sz w:val="20"/>
          <w:szCs w:val="20"/>
        </w:rPr>
        <w:t xml:space="preserve"> </w:t>
      </w:r>
      <w:r w:rsidR="00EB103C" w:rsidRPr="00E76769">
        <w:rPr>
          <w:sz w:val="20"/>
          <w:szCs w:val="20"/>
        </w:rPr>
        <w:t>показателя</w:t>
      </w:r>
      <w:r w:rsidRPr="00E76769">
        <w:rPr>
          <w:sz w:val="20"/>
          <w:szCs w:val="20"/>
        </w:rPr>
        <w:t xml:space="preserve"> </w:t>
      </w:r>
      <w:r w:rsidR="00EB103C" w:rsidRPr="00E76769">
        <w:rPr>
          <w:sz w:val="20"/>
          <w:szCs w:val="20"/>
        </w:rPr>
        <w:t>(индикатора),</w:t>
      </w:r>
      <w:r w:rsidRPr="00E76769">
        <w:rPr>
          <w:sz w:val="20"/>
          <w:szCs w:val="20"/>
        </w:rPr>
        <w:t xml:space="preserve"> </w:t>
      </w:r>
      <w:r w:rsidR="00EB103C" w:rsidRPr="00E76769">
        <w:rPr>
          <w:sz w:val="20"/>
          <w:szCs w:val="20"/>
        </w:rPr>
        <w:t>непосредственным</w:t>
      </w:r>
      <w:r w:rsidRPr="00E76769">
        <w:rPr>
          <w:sz w:val="20"/>
          <w:szCs w:val="20"/>
        </w:rPr>
        <w:t xml:space="preserve"> </w:t>
      </w:r>
      <w:r w:rsidR="00EB103C" w:rsidRPr="00E76769">
        <w:rPr>
          <w:sz w:val="20"/>
          <w:szCs w:val="20"/>
        </w:rPr>
        <w:t>образом</w:t>
      </w:r>
      <w:r w:rsidRPr="00E76769">
        <w:rPr>
          <w:sz w:val="20"/>
          <w:szCs w:val="20"/>
        </w:rPr>
        <w:t xml:space="preserve"> </w:t>
      </w:r>
      <w:r w:rsidR="00EB103C" w:rsidRPr="00E76769">
        <w:rPr>
          <w:sz w:val="20"/>
          <w:szCs w:val="20"/>
        </w:rPr>
        <w:t>связанного</w:t>
      </w:r>
      <w:r w:rsidRPr="00E76769">
        <w:rPr>
          <w:sz w:val="20"/>
          <w:szCs w:val="20"/>
        </w:rPr>
        <w:t xml:space="preserve"> </w:t>
      </w:r>
      <w:r w:rsidR="00EB103C" w:rsidRPr="00E76769">
        <w:rPr>
          <w:sz w:val="20"/>
          <w:szCs w:val="20"/>
        </w:rPr>
        <w:t>с</w:t>
      </w:r>
      <w:r w:rsidRPr="00E76769">
        <w:rPr>
          <w:sz w:val="20"/>
          <w:szCs w:val="20"/>
        </w:rPr>
        <w:t xml:space="preserve"> </w:t>
      </w:r>
      <w:r w:rsidR="00EB103C" w:rsidRPr="00E76769">
        <w:rPr>
          <w:sz w:val="20"/>
          <w:szCs w:val="20"/>
        </w:rPr>
        <w:t>целями</w:t>
      </w:r>
      <w:r w:rsidRPr="00E76769">
        <w:rPr>
          <w:sz w:val="20"/>
          <w:szCs w:val="20"/>
        </w:rPr>
        <w:t xml:space="preserve"> </w:t>
      </w:r>
      <w:r w:rsidR="00EB103C" w:rsidRPr="00E76769">
        <w:rPr>
          <w:sz w:val="20"/>
          <w:szCs w:val="20"/>
        </w:rPr>
        <w:t>муниципальной</w:t>
      </w:r>
      <w:r w:rsidRPr="00E76769">
        <w:rPr>
          <w:sz w:val="20"/>
          <w:szCs w:val="20"/>
        </w:rPr>
        <w:t xml:space="preserve"> </w:t>
      </w:r>
      <w:r w:rsidR="00EB103C" w:rsidRPr="00E76769">
        <w:rPr>
          <w:sz w:val="20"/>
          <w:szCs w:val="20"/>
        </w:rPr>
        <w:t>программы</w:t>
      </w:r>
      <w:r w:rsidRPr="00E76769">
        <w:rPr>
          <w:sz w:val="20"/>
          <w:szCs w:val="20"/>
        </w:rPr>
        <w:t xml:space="preserve"> </w:t>
      </w:r>
      <w:r w:rsidR="00EB103C" w:rsidRPr="00E76769">
        <w:rPr>
          <w:sz w:val="20"/>
          <w:szCs w:val="20"/>
        </w:rPr>
        <w:t>или</w:t>
      </w:r>
      <w:r w:rsidRPr="00E76769">
        <w:rPr>
          <w:sz w:val="20"/>
          <w:szCs w:val="20"/>
        </w:rPr>
        <w:t xml:space="preserve"> </w:t>
      </w:r>
      <w:r w:rsidR="00EB103C" w:rsidRPr="00E76769">
        <w:rPr>
          <w:sz w:val="20"/>
          <w:szCs w:val="20"/>
        </w:rPr>
        <w:t>ее</w:t>
      </w:r>
      <w:r w:rsidRPr="00E76769">
        <w:rPr>
          <w:sz w:val="20"/>
          <w:szCs w:val="20"/>
        </w:rPr>
        <w:t xml:space="preserve"> </w:t>
      </w:r>
      <w:r w:rsidR="00EB103C" w:rsidRPr="00E76769">
        <w:rPr>
          <w:sz w:val="20"/>
          <w:szCs w:val="20"/>
        </w:rPr>
        <w:t>структурных</w:t>
      </w:r>
      <w:r w:rsidRPr="00E76769">
        <w:rPr>
          <w:sz w:val="20"/>
          <w:szCs w:val="20"/>
        </w:rPr>
        <w:t xml:space="preserve"> </w:t>
      </w:r>
      <w:r w:rsidR="00EB103C" w:rsidRPr="00E76769">
        <w:rPr>
          <w:sz w:val="20"/>
          <w:szCs w:val="20"/>
        </w:rPr>
        <w:t>элементов</w:t>
      </w:r>
      <w:r w:rsidRPr="00E76769">
        <w:rPr>
          <w:sz w:val="20"/>
          <w:szCs w:val="20"/>
        </w:rPr>
        <w:t xml:space="preserve"> </w:t>
      </w:r>
      <w:r w:rsidR="00EB103C" w:rsidRPr="00E76769">
        <w:rPr>
          <w:sz w:val="20"/>
          <w:szCs w:val="20"/>
        </w:rPr>
        <w:t>(целями</w:t>
      </w:r>
      <w:r w:rsidRPr="00E76769">
        <w:rPr>
          <w:sz w:val="20"/>
          <w:szCs w:val="20"/>
        </w:rPr>
        <w:t xml:space="preserve"> </w:t>
      </w:r>
      <w:r w:rsidR="00EB103C" w:rsidRPr="00E76769">
        <w:rPr>
          <w:sz w:val="20"/>
          <w:szCs w:val="20"/>
        </w:rPr>
        <w:t>муниципальной</w:t>
      </w:r>
      <w:r w:rsidRPr="00E76769">
        <w:rPr>
          <w:sz w:val="20"/>
          <w:szCs w:val="20"/>
        </w:rPr>
        <w:t xml:space="preserve"> </w:t>
      </w:r>
      <w:r w:rsidR="00EB103C" w:rsidRPr="00E76769">
        <w:rPr>
          <w:sz w:val="20"/>
          <w:szCs w:val="20"/>
        </w:rPr>
        <w:t>политики,</w:t>
      </w:r>
      <w:r w:rsidRPr="00E76769">
        <w:rPr>
          <w:sz w:val="20"/>
          <w:szCs w:val="20"/>
        </w:rPr>
        <w:t xml:space="preserve"> </w:t>
      </w:r>
      <w:r w:rsidR="00EB103C" w:rsidRPr="00E76769">
        <w:rPr>
          <w:sz w:val="20"/>
          <w:szCs w:val="20"/>
        </w:rPr>
        <w:t>не</w:t>
      </w:r>
      <w:r w:rsidRPr="00E76769">
        <w:rPr>
          <w:sz w:val="20"/>
          <w:szCs w:val="20"/>
        </w:rPr>
        <w:t xml:space="preserve"> </w:t>
      </w:r>
      <w:r w:rsidR="00EB103C" w:rsidRPr="00E76769">
        <w:rPr>
          <w:sz w:val="20"/>
          <w:szCs w:val="20"/>
        </w:rPr>
        <w:t>отнесенными</w:t>
      </w:r>
      <w:r w:rsidRPr="00E76769">
        <w:rPr>
          <w:sz w:val="20"/>
          <w:szCs w:val="20"/>
        </w:rPr>
        <w:t xml:space="preserve"> </w:t>
      </w:r>
      <w:r w:rsidR="00EB103C" w:rsidRPr="00E76769">
        <w:rPr>
          <w:sz w:val="20"/>
          <w:szCs w:val="20"/>
        </w:rPr>
        <w:t>к</w:t>
      </w:r>
      <w:r w:rsidRPr="00E76769">
        <w:rPr>
          <w:sz w:val="20"/>
          <w:szCs w:val="20"/>
        </w:rPr>
        <w:t xml:space="preserve"> </w:t>
      </w:r>
      <w:r w:rsidR="00EB103C" w:rsidRPr="00E76769">
        <w:rPr>
          <w:sz w:val="20"/>
          <w:szCs w:val="20"/>
        </w:rPr>
        <w:t>муниципальным</w:t>
      </w:r>
      <w:r w:rsidRPr="00E76769">
        <w:rPr>
          <w:sz w:val="20"/>
          <w:szCs w:val="20"/>
        </w:rPr>
        <w:t xml:space="preserve"> </w:t>
      </w:r>
      <w:r w:rsidR="00EB103C" w:rsidRPr="00E76769">
        <w:rPr>
          <w:sz w:val="20"/>
          <w:szCs w:val="20"/>
        </w:rPr>
        <w:t>программам).</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9.</w:t>
      </w:r>
      <w:r w:rsidRPr="00E76769">
        <w:rPr>
          <w:sz w:val="20"/>
          <w:szCs w:val="20"/>
        </w:rPr>
        <w:t xml:space="preserve"> </w:t>
      </w:r>
      <w:r w:rsidR="00EB103C" w:rsidRPr="00E76769">
        <w:rPr>
          <w:sz w:val="20"/>
          <w:szCs w:val="20"/>
        </w:rPr>
        <w:t>Оценке</w:t>
      </w:r>
      <w:r w:rsidRPr="00E76769">
        <w:rPr>
          <w:sz w:val="20"/>
          <w:szCs w:val="20"/>
        </w:rPr>
        <w:t xml:space="preserve"> </w:t>
      </w:r>
      <w:r w:rsidR="00EB103C" w:rsidRPr="00E76769">
        <w:rPr>
          <w:sz w:val="20"/>
          <w:szCs w:val="20"/>
        </w:rPr>
        <w:t>подлежит</w:t>
      </w:r>
      <w:r w:rsidRPr="00E76769">
        <w:rPr>
          <w:sz w:val="20"/>
          <w:szCs w:val="20"/>
        </w:rPr>
        <w:t xml:space="preserve"> </w:t>
      </w:r>
      <w:r w:rsidR="00EB103C" w:rsidRPr="00E76769">
        <w:rPr>
          <w:sz w:val="20"/>
          <w:szCs w:val="20"/>
        </w:rPr>
        <w:t>вклад</w:t>
      </w:r>
      <w:r w:rsidRPr="00E76769">
        <w:rPr>
          <w:sz w:val="20"/>
          <w:szCs w:val="20"/>
        </w:rPr>
        <w:t xml:space="preserve"> </w:t>
      </w:r>
      <w:r w:rsidR="00EB103C" w:rsidRPr="00E76769">
        <w:rPr>
          <w:sz w:val="20"/>
          <w:szCs w:val="20"/>
        </w:rPr>
        <w:t>соответствующего</w:t>
      </w:r>
      <w:r w:rsidRPr="00E76769">
        <w:rPr>
          <w:sz w:val="20"/>
          <w:szCs w:val="20"/>
        </w:rPr>
        <w:t xml:space="preserve"> </w:t>
      </w:r>
      <w:r w:rsidR="00EB103C" w:rsidRPr="00E76769">
        <w:rPr>
          <w:sz w:val="20"/>
          <w:szCs w:val="20"/>
        </w:rPr>
        <w:t>налогового</w:t>
      </w:r>
      <w:r w:rsidRPr="00E76769">
        <w:rPr>
          <w:sz w:val="20"/>
          <w:szCs w:val="20"/>
        </w:rPr>
        <w:t xml:space="preserve"> </w:t>
      </w:r>
      <w:r w:rsidR="00EB103C" w:rsidRPr="00E76769">
        <w:rPr>
          <w:sz w:val="20"/>
          <w:szCs w:val="20"/>
        </w:rPr>
        <w:t>расхода</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изменение</w:t>
      </w:r>
      <w:r w:rsidRPr="00E76769">
        <w:rPr>
          <w:sz w:val="20"/>
          <w:szCs w:val="20"/>
        </w:rPr>
        <w:t xml:space="preserve"> </w:t>
      </w:r>
      <w:r w:rsidR="00EB103C" w:rsidRPr="00E76769">
        <w:rPr>
          <w:sz w:val="20"/>
          <w:szCs w:val="20"/>
        </w:rPr>
        <w:t>значения</w:t>
      </w:r>
      <w:r w:rsidRPr="00E76769">
        <w:rPr>
          <w:sz w:val="20"/>
          <w:szCs w:val="20"/>
        </w:rPr>
        <w:t xml:space="preserve"> </w:t>
      </w:r>
      <w:r w:rsidR="00EB103C" w:rsidRPr="00E76769">
        <w:rPr>
          <w:sz w:val="20"/>
          <w:szCs w:val="20"/>
        </w:rPr>
        <w:t>соответствующего</w:t>
      </w:r>
      <w:r w:rsidRPr="00E76769">
        <w:rPr>
          <w:sz w:val="20"/>
          <w:szCs w:val="20"/>
        </w:rPr>
        <w:t xml:space="preserve"> </w:t>
      </w:r>
      <w:r w:rsidR="00EB103C" w:rsidRPr="00E76769">
        <w:rPr>
          <w:sz w:val="20"/>
          <w:szCs w:val="20"/>
        </w:rPr>
        <w:t>показателя</w:t>
      </w:r>
      <w:r w:rsidRPr="00E76769">
        <w:rPr>
          <w:sz w:val="20"/>
          <w:szCs w:val="20"/>
        </w:rPr>
        <w:t xml:space="preserve"> </w:t>
      </w:r>
      <w:r w:rsidR="00EB103C" w:rsidRPr="00E76769">
        <w:rPr>
          <w:sz w:val="20"/>
          <w:szCs w:val="20"/>
        </w:rPr>
        <w:t>(индикатора)</w:t>
      </w:r>
      <w:r w:rsidRPr="00E76769">
        <w:rPr>
          <w:sz w:val="20"/>
          <w:szCs w:val="20"/>
        </w:rPr>
        <w:t xml:space="preserve"> </w:t>
      </w:r>
      <w:r w:rsidR="00EB103C" w:rsidRPr="00E76769">
        <w:rPr>
          <w:sz w:val="20"/>
          <w:szCs w:val="20"/>
        </w:rPr>
        <w:t>как</w:t>
      </w:r>
      <w:r w:rsidRPr="00E76769">
        <w:rPr>
          <w:sz w:val="20"/>
          <w:szCs w:val="20"/>
        </w:rPr>
        <w:t xml:space="preserve"> </w:t>
      </w:r>
      <w:r w:rsidR="00EB103C" w:rsidRPr="00E76769">
        <w:rPr>
          <w:sz w:val="20"/>
          <w:szCs w:val="20"/>
        </w:rPr>
        <w:t>разница</w:t>
      </w:r>
      <w:r w:rsidRPr="00E76769">
        <w:rPr>
          <w:sz w:val="20"/>
          <w:szCs w:val="20"/>
        </w:rPr>
        <w:t xml:space="preserve"> </w:t>
      </w:r>
      <w:r w:rsidR="00EB103C" w:rsidRPr="00E76769">
        <w:rPr>
          <w:sz w:val="20"/>
          <w:szCs w:val="20"/>
        </w:rPr>
        <w:t>между</w:t>
      </w:r>
      <w:r w:rsidRPr="00E76769">
        <w:rPr>
          <w:sz w:val="20"/>
          <w:szCs w:val="20"/>
        </w:rPr>
        <w:t xml:space="preserve"> </w:t>
      </w:r>
      <w:r w:rsidR="00EB103C" w:rsidRPr="00E76769">
        <w:rPr>
          <w:sz w:val="20"/>
          <w:szCs w:val="20"/>
        </w:rPr>
        <w:t>значением</w:t>
      </w:r>
      <w:r w:rsidRPr="00E76769">
        <w:rPr>
          <w:sz w:val="20"/>
          <w:szCs w:val="20"/>
        </w:rPr>
        <w:t xml:space="preserve"> </w:t>
      </w:r>
      <w:r w:rsidR="00EB103C" w:rsidRPr="00E76769">
        <w:rPr>
          <w:sz w:val="20"/>
          <w:szCs w:val="20"/>
        </w:rPr>
        <w:t>показателя</w:t>
      </w:r>
      <w:r w:rsidRPr="00E76769">
        <w:rPr>
          <w:sz w:val="20"/>
          <w:szCs w:val="20"/>
        </w:rPr>
        <w:t xml:space="preserve"> </w:t>
      </w:r>
      <w:r w:rsidR="00EB103C" w:rsidRPr="00E76769">
        <w:rPr>
          <w:sz w:val="20"/>
          <w:szCs w:val="20"/>
        </w:rPr>
        <w:t>с</w:t>
      </w:r>
      <w:r w:rsidRPr="00E76769">
        <w:rPr>
          <w:sz w:val="20"/>
          <w:szCs w:val="20"/>
        </w:rPr>
        <w:t xml:space="preserve"> </w:t>
      </w:r>
      <w:r w:rsidR="00EB103C" w:rsidRPr="00E76769">
        <w:rPr>
          <w:sz w:val="20"/>
          <w:szCs w:val="20"/>
        </w:rPr>
        <w:t>учетом</w:t>
      </w:r>
      <w:r w:rsidRPr="00E76769">
        <w:rPr>
          <w:sz w:val="20"/>
          <w:szCs w:val="20"/>
        </w:rPr>
        <w:t xml:space="preserve"> </w:t>
      </w:r>
      <w:r w:rsidR="00EB103C" w:rsidRPr="00E76769">
        <w:rPr>
          <w:sz w:val="20"/>
          <w:szCs w:val="20"/>
        </w:rPr>
        <w:t>наличия</w:t>
      </w:r>
      <w:r w:rsidRPr="00E76769">
        <w:rPr>
          <w:sz w:val="20"/>
          <w:szCs w:val="20"/>
        </w:rPr>
        <w:t xml:space="preserve"> </w:t>
      </w:r>
      <w:r w:rsidR="00EB103C" w:rsidRPr="00E76769">
        <w:rPr>
          <w:sz w:val="20"/>
          <w:szCs w:val="20"/>
        </w:rPr>
        <w:t>налогового</w:t>
      </w:r>
      <w:r w:rsidRPr="00E76769">
        <w:rPr>
          <w:sz w:val="20"/>
          <w:szCs w:val="20"/>
        </w:rPr>
        <w:t xml:space="preserve"> </w:t>
      </w:r>
      <w:r w:rsidR="00EB103C" w:rsidRPr="00E76769">
        <w:rPr>
          <w:sz w:val="20"/>
          <w:szCs w:val="20"/>
        </w:rPr>
        <w:t>расхода</w:t>
      </w:r>
      <w:r w:rsidRPr="00E76769">
        <w:rPr>
          <w:sz w:val="20"/>
          <w:szCs w:val="20"/>
        </w:rPr>
        <w:t xml:space="preserve"> </w:t>
      </w:r>
      <w:r w:rsidR="00EB103C" w:rsidRPr="00E76769">
        <w:rPr>
          <w:sz w:val="20"/>
          <w:szCs w:val="20"/>
        </w:rPr>
        <w:t>и</w:t>
      </w:r>
      <w:r w:rsidRPr="00E76769">
        <w:rPr>
          <w:sz w:val="20"/>
          <w:szCs w:val="20"/>
        </w:rPr>
        <w:t xml:space="preserve"> </w:t>
      </w:r>
      <w:r w:rsidR="00EB103C" w:rsidRPr="00E76769">
        <w:rPr>
          <w:sz w:val="20"/>
          <w:szCs w:val="20"/>
        </w:rPr>
        <w:t>без</w:t>
      </w:r>
      <w:r w:rsidRPr="00E76769">
        <w:rPr>
          <w:sz w:val="20"/>
          <w:szCs w:val="20"/>
        </w:rPr>
        <w:t xml:space="preserve"> </w:t>
      </w:r>
      <w:r w:rsidR="00EB103C" w:rsidRPr="00E76769">
        <w:rPr>
          <w:sz w:val="20"/>
          <w:szCs w:val="20"/>
        </w:rPr>
        <w:t>его</w:t>
      </w:r>
      <w:r w:rsidRPr="00E76769">
        <w:rPr>
          <w:sz w:val="20"/>
          <w:szCs w:val="20"/>
        </w:rPr>
        <w:t xml:space="preserve"> </w:t>
      </w:r>
      <w:r w:rsidR="00EB103C" w:rsidRPr="00E76769">
        <w:rPr>
          <w:sz w:val="20"/>
          <w:szCs w:val="20"/>
        </w:rPr>
        <w:t>учета.</w:t>
      </w:r>
    </w:p>
    <w:p w:rsidR="00EB103C" w:rsidRPr="00E76769" w:rsidRDefault="00EB103C" w:rsidP="007F4BA6">
      <w:pPr>
        <w:ind w:firstLine="851"/>
        <w:jc w:val="both"/>
        <w:rPr>
          <w:sz w:val="20"/>
          <w:szCs w:val="20"/>
        </w:rPr>
      </w:pPr>
      <w:r w:rsidRPr="00E76769">
        <w:rPr>
          <w:sz w:val="20"/>
          <w:szCs w:val="20"/>
        </w:rPr>
        <w:t>10.</w:t>
      </w:r>
      <w:r w:rsidR="00CE3115" w:rsidRPr="00E76769">
        <w:rPr>
          <w:sz w:val="20"/>
          <w:szCs w:val="20"/>
        </w:rPr>
        <w:t xml:space="preserve"> </w:t>
      </w:r>
      <w:r w:rsidRPr="00E76769">
        <w:rPr>
          <w:sz w:val="20"/>
          <w:szCs w:val="20"/>
        </w:rPr>
        <w:t>Результаты</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учитываются</w:t>
      </w:r>
      <w:r w:rsidR="00CE3115" w:rsidRPr="00E76769">
        <w:rPr>
          <w:sz w:val="20"/>
          <w:szCs w:val="20"/>
        </w:rPr>
        <w:t xml:space="preserve"> </w:t>
      </w:r>
      <w:r w:rsidRPr="00E76769">
        <w:rPr>
          <w:sz w:val="20"/>
          <w:szCs w:val="20"/>
        </w:rPr>
        <w:t>при</w:t>
      </w:r>
      <w:r w:rsidR="00CE3115" w:rsidRPr="00E76769">
        <w:rPr>
          <w:sz w:val="20"/>
          <w:szCs w:val="20"/>
        </w:rPr>
        <w:t xml:space="preserve"> </w:t>
      </w:r>
      <w:r w:rsidRPr="00E76769">
        <w:rPr>
          <w:sz w:val="20"/>
          <w:szCs w:val="20"/>
        </w:rPr>
        <w:t>оценке</w:t>
      </w:r>
      <w:r w:rsidR="00CE3115" w:rsidRPr="00E76769">
        <w:rPr>
          <w:sz w:val="20"/>
          <w:szCs w:val="20"/>
        </w:rPr>
        <w:t xml:space="preserve"> </w:t>
      </w:r>
      <w:r w:rsidRPr="00E76769">
        <w:rPr>
          <w:sz w:val="20"/>
          <w:szCs w:val="20"/>
        </w:rPr>
        <w:t>эффективности</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программ</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соответствии</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Порядком</w:t>
      </w:r>
      <w:r w:rsidR="00CE3115" w:rsidRPr="00E76769">
        <w:rPr>
          <w:sz w:val="20"/>
          <w:szCs w:val="20"/>
        </w:rPr>
        <w:t xml:space="preserve"> </w:t>
      </w:r>
      <w:r w:rsidRPr="00E76769">
        <w:rPr>
          <w:sz w:val="20"/>
          <w:szCs w:val="20"/>
        </w:rPr>
        <w:t>разработки,</w:t>
      </w:r>
      <w:r w:rsidR="00CE3115" w:rsidRPr="00E76769">
        <w:rPr>
          <w:sz w:val="20"/>
          <w:szCs w:val="20"/>
        </w:rPr>
        <w:t xml:space="preserve"> </w:t>
      </w:r>
      <w:r w:rsidRPr="00E76769">
        <w:rPr>
          <w:sz w:val="20"/>
          <w:szCs w:val="20"/>
        </w:rPr>
        <w:t>реализации</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эффективности</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программ</w:t>
      </w:r>
      <w:r w:rsidR="00CE3115" w:rsidRPr="00E76769">
        <w:rPr>
          <w:sz w:val="20"/>
          <w:szCs w:val="20"/>
        </w:rPr>
        <w:t xml:space="preserve"> </w:t>
      </w:r>
      <w:r w:rsidRPr="00E76769">
        <w:rPr>
          <w:sz w:val="20"/>
          <w:szCs w:val="20"/>
        </w:rPr>
        <w:t>Карабашского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утвержденным</w:t>
      </w:r>
      <w:r w:rsidR="00CE3115" w:rsidRPr="00E76769">
        <w:rPr>
          <w:sz w:val="20"/>
          <w:szCs w:val="20"/>
        </w:rPr>
        <w:t xml:space="preserve"> </w:t>
      </w:r>
      <w:r w:rsidRPr="00E76769">
        <w:rPr>
          <w:sz w:val="20"/>
          <w:szCs w:val="20"/>
        </w:rPr>
        <w:t>постановлением</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Карабашского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p>
    <w:p w:rsidR="008150DB" w:rsidRPr="00E76769" w:rsidRDefault="00EB103C" w:rsidP="007F4BA6">
      <w:pPr>
        <w:ind w:firstLine="709"/>
        <w:jc w:val="both"/>
        <w:rPr>
          <w:bCs/>
          <w:sz w:val="20"/>
          <w:szCs w:val="20"/>
        </w:rPr>
      </w:pPr>
      <w:r w:rsidRPr="00E76769">
        <w:rPr>
          <w:bCs/>
          <w:sz w:val="20"/>
          <w:szCs w:val="20"/>
        </w:rPr>
        <w:t>11.</w:t>
      </w:r>
      <w:r w:rsidR="00CE3115" w:rsidRPr="00E76769">
        <w:rPr>
          <w:bCs/>
          <w:sz w:val="20"/>
          <w:szCs w:val="20"/>
        </w:rPr>
        <w:t xml:space="preserve"> </w:t>
      </w:r>
      <w:r w:rsidRPr="00E76769">
        <w:rPr>
          <w:bCs/>
          <w:sz w:val="20"/>
          <w:szCs w:val="20"/>
        </w:rPr>
        <w:t>Выводы</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результатам</w:t>
      </w:r>
      <w:r w:rsidR="00CE3115" w:rsidRPr="00E76769">
        <w:rPr>
          <w:bCs/>
          <w:sz w:val="20"/>
          <w:szCs w:val="20"/>
        </w:rPr>
        <w:t xml:space="preserve"> </w:t>
      </w:r>
      <w:r w:rsidRPr="00E76769">
        <w:rPr>
          <w:bCs/>
          <w:sz w:val="20"/>
          <w:szCs w:val="20"/>
        </w:rPr>
        <w:t>оценки</w:t>
      </w:r>
      <w:r w:rsidR="00CE3115" w:rsidRPr="00E76769">
        <w:rPr>
          <w:bCs/>
          <w:sz w:val="20"/>
          <w:szCs w:val="20"/>
        </w:rPr>
        <w:t xml:space="preserve"> </w:t>
      </w:r>
      <w:r w:rsidRPr="00E76769">
        <w:rPr>
          <w:bCs/>
          <w:sz w:val="20"/>
          <w:szCs w:val="20"/>
        </w:rPr>
        <w:t>эффективности</w:t>
      </w:r>
      <w:r w:rsidR="00CE3115" w:rsidRPr="00E76769">
        <w:rPr>
          <w:bCs/>
          <w:sz w:val="20"/>
          <w:szCs w:val="20"/>
        </w:rPr>
        <w:t xml:space="preserve"> </w:t>
      </w:r>
      <w:r w:rsidRPr="00E76769">
        <w:rPr>
          <w:bCs/>
          <w:sz w:val="20"/>
          <w:szCs w:val="20"/>
        </w:rPr>
        <w:t>налогового</w:t>
      </w:r>
      <w:r w:rsidR="00CE3115" w:rsidRPr="00E76769">
        <w:rPr>
          <w:bCs/>
          <w:sz w:val="20"/>
          <w:szCs w:val="20"/>
        </w:rPr>
        <w:t xml:space="preserve"> </w:t>
      </w:r>
      <w:r w:rsidRPr="00E76769">
        <w:rPr>
          <w:bCs/>
          <w:sz w:val="20"/>
          <w:szCs w:val="20"/>
        </w:rPr>
        <w:t>расхода</w:t>
      </w:r>
      <w:r w:rsidR="00CE3115" w:rsidRPr="00E76769">
        <w:rPr>
          <w:bCs/>
          <w:sz w:val="20"/>
          <w:szCs w:val="20"/>
        </w:rPr>
        <w:t xml:space="preserve"> </w:t>
      </w:r>
      <w:r w:rsidRPr="00E76769">
        <w:rPr>
          <w:sz w:val="20"/>
          <w:szCs w:val="20"/>
        </w:rPr>
        <w:t>и</w:t>
      </w:r>
      <w:r w:rsidR="00CE3115" w:rsidRPr="00E76769">
        <w:rPr>
          <w:sz w:val="20"/>
          <w:szCs w:val="20"/>
        </w:rPr>
        <w:t xml:space="preserve"> </w:t>
      </w:r>
      <w:r w:rsidRPr="00E76769">
        <w:rPr>
          <w:sz w:val="20"/>
          <w:szCs w:val="20"/>
        </w:rPr>
        <w:t>рекомендации</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целесообразности</w:t>
      </w:r>
      <w:r w:rsidR="00CE3115" w:rsidRPr="00E76769">
        <w:rPr>
          <w:sz w:val="20"/>
          <w:szCs w:val="20"/>
        </w:rPr>
        <w:t xml:space="preserve"> </w:t>
      </w:r>
      <w:r w:rsidRPr="00E76769">
        <w:rPr>
          <w:sz w:val="20"/>
          <w:szCs w:val="20"/>
        </w:rPr>
        <w:t>их</w:t>
      </w:r>
      <w:r w:rsidR="00CE3115" w:rsidRPr="00E76769">
        <w:rPr>
          <w:sz w:val="20"/>
          <w:szCs w:val="20"/>
        </w:rPr>
        <w:t xml:space="preserve"> </w:t>
      </w:r>
      <w:r w:rsidRPr="00E76769">
        <w:rPr>
          <w:sz w:val="20"/>
          <w:szCs w:val="20"/>
        </w:rPr>
        <w:t>дальнейшего</w:t>
      </w:r>
      <w:r w:rsidR="00CE3115" w:rsidRPr="00E76769">
        <w:rPr>
          <w:sz w:val="20"/>
          <w:szCs w:val="20"/>
        </w:rPr>
        <w:t xml:space="preserve"> </w:t>
      </w:r>
      <w:r w:rsidRPr="00E76769">
        <w:rPr>
          <w:sz w:val="20"/>
          <w:szCs w:val="20"/>
        </w:rPr>
        <w:t>осуществления</w:t>
      </w:r>
      <w:r w:rsidR="00CE3115" w:rsidRPr="00E76769">
        <w:rPr>
          <w:sz w:val="20"/>
          <w:szCs w:val="20"/>
        </w:rPr>
        <w:t xml:space="preserve"> </w:t>
      </w:r>
      <w:r w:rsidRPr="00E76769">
        <w:rPr>
          <w:bCs/>
          <w:sz w:val="20"/>
          <w:szCs w:val="20"/>
        </w:rPr>
        <w:t>представляются</w:t>
      </w:r>
      <w:r w:rsidR="00CE3115" w:rsidRPr="00E76769">
        <w:rPr>
          <w:bCs/>
          <w:sz w:val="20"/>
          <w:szCs w:val="20"/>
        </w:rPr>
        <w:t xml:space="preserve"> </w:t>
      </w:r>
      <w:r w:rsidRPr="00E76769">
        <w:rPr>
          <w:bCs/>
          <w:sz w:val="20"/>
          <w:szCs w:val="20"/>
        </w:rPr>
        <w:t>ежегодно</w:t>
      </w:r>
      <w:r w:rsidR="00CE3115" w:rsidRPr="00E76769">
        <w:rPr>
          <w:bCs/>
          <w:sz w:val="20"/>
          <w:szCs w:val="20"/>
        </w:rPr>
        <w:t xml:space="preserve"> </w:t>
      </w:r>
      <w:r w:rsidRPr="00E76769">
        <w:rPr>
          <w:bCs/>
          <w:sz w:val="20"/>
          <w:szCs w:val="20"/>
        </w:rPr>
        <w:t>кураторами</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финансовый</w:t>
      </w:r>
      <w:r w:rsidR="00CE3115" w:rsidRPr="00E76769">
        <w:rPr>
          <w:bCs/>
          <w:sz w:val="20"/>
          <w:szCs w:val="20"/>
        </w:rPr>
        <w:t xml:space="preserve"> </w:t>
      </w:r>
      <w:r w:rsidRPr="00E76769">
        <w:rPr>
          <w:bCs/>
          <w:sz w:val="20"/>
          <w:szCs w:val="20"/>
        </w:rPr>
        <w:t>отдел</w:t>
      </w:r>
      <w:r w:rsidR="00CE3115" w:rsidRPr="00E76769">
        <w:rPr>
          <w:bCs/>
          <w:sz w:val="20"/>
          <w:szCs w:val="20"/>
        </w:rPr>
        <w:t xml:space="preserve"> </w:t>
      </w:r>
      <w:r w:rsidRPr="00E76769">
        <w:rPr>
          <w:sz w:val="20"/>
          <w:szCs w:val="20"/>
        </w:rPr>
        <w:t>администрации</w:t>
      </w:r>
      <w:r w:rsidR="00CE3115" w:rsidRPr="00E76769">
        <w:rPr>
          <w:sz w:val="20"/>
          <w:szCs w:val="20"/>
        </w:rPr>
        <w:t xml:space="preserve"> </w:t>
      </w:r>
      <w:r w:rsidRPr="00E76769">
        <w:rPr>
          <w:bCs/>
          <w:sz w:val="20"/>
          <w:szCs w:val="20"/>
        </w:rPr>
        <w:t>района</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сроки,</w:t>
      </w:r>
      <w:r w:rsidR="00CE3115" w:rsidRPr="00E76769">
        <w:rPr>
          <w:bCs/>
          <w:sz w:val="20"/>
          <w:szCs w:val="20"/>
        </w:rPr>
        <w:t xml:space="preserve"> </w:t>
      </w:r>
      <w:r w:rsidRPr="00E76769">
        <w:rPr>
          <w:bCs/>
          <w:sz w:val="20"/>
          <w:szCs w:val="20"/>
        </w:rPr>
        <w:t>установленные</w:t>
      </w:r>
      <w:r w:rsidR="00CE3115" w:rsidRPr="00E76769">
        <w:rPr>
          <w:bCs/>
          <w:sz w:val="20"/>
          <w:szCs w:val="20"/>
        </w:rPr>
        <w:t xml:space="preserve"> </w:t>
      </w:r>
      <w:r w:rsidRPr="00E76769">
        <w:rPr>
          <w:bCs/>
          <w:sz w:val="20"/>
          <w:szCs w:val="20"/>
        </w:rPr>
        <w:t>пунктом</w:t>
      </w:r>
      <w:r w:rsidR="00CE3115" w:rsidRPr="00E76769">
        <w:rPr>
          <w:bCs/>
          <w:sz w:val="20"/>
          <w:szCs w:val="20"/>
        </w:rPr>
        <w:t xml:space="preserve"> </w:t>
      </w:r>
      <w:r w:rsidRPr="00E76769">
        <w:rPr>
          <w:bCs/>
          <w:sz w:val="20"/>
          <w:szCs w:val="20"/>
        </w:rPr>
        <w:t>4</w:t>
      </w:r>
      <w:r w:rsidR="00CE3115" w:rsidRPr="00E76769">
        <w:rPr>
          <w:bCs/>
          <w:sz w:val="20"/>
          <w:szCs w:val="20"/>
        </w:rPr>
        <w:t xml:space="preserve"> </w:t>
      </w:r>
      <w:r w:rsidRPr="00E76769">
        <w:rPr>
          <w:bCs/>
          <w:sz w:val="20"/>
          <w:szCs w:val="20"/>
        </w:rPr>
        <w:t>настоящего</w:t>
      </w:r>
      <w:r w:rsidR="00CE3115" w:rsidRPr="00E76769">
        <w:rPr>
          <w:bCs/>
          <w:sz w:val="20"/>
          <w:szCs w:val="20"/>
        </w:rPr>
        <w:t xml:space="preserve"> </w:t>
      </w:r>
      <w:r w:rsidRPr="00E76769">
        <w:rPr>
          <w:bCs/>
          <w:sz w:val="20"/>
          <w:szCs w:val="20"/>
        </w:rPr>
        <w:t>Порядка.</w:t>
      </w:r>
    </w:p>
    <w:p w:rsidR="008150DB" w:rsidRPr="00E76769" w:rsidRDefault="00EB103C" w:rsidP="007F4BA6">
      <w:pPr>
        <w:ind w:firstLine="709"/>
        <w:jc w:val="center"/>
        <w:rPr>
          <w:b/>
          <w:bCs/>
          <w:sz w:val="20"/>
          <w:szCs w:val="20"/>
        </w:rPr>
      </w:pPr>
      <w:r w:rsidRPr="00E76769">
        <w:rPr>
          <w:b/>
          <w:bCs/>
          <w:sz w:val="20"/>
          <w:szCs w:val="20"/>
          <w:lang w:val="en-US"/>
        </w:rPr>
        <w:t>III</w:t>
      </w:r>
      <w:r w:rsidRPr="00E76769">
        <w:rPr>
          <w:b/>
          <w:bCs/>
          <w:sz w:val="20"/>
          <w:szCs w:val="20"/>
        </w:rPr>
        <w:t>.</w:t>
      </w:r>
      <w:r w:rsidR="00CE3115" w:rsidRPr="00E76769">
        <w:rPr>
          <w:b/>
          <w:bCs/>
          <w:sz w:val="20"/>
          <w:szCs w:val="20"/>
        </w:rPr>
        <w:t xml:space="preserve"> </w:t>
      </w:r>
      <w:r w:rsidRPr="00E76769">
        <w:rPr>
          <w:b/>
          <w:bCs/>
          <w:sz w:val="20"/>
          <w:szCs w:val="20"/>
        </w:rPr>
        <w:t>Обобщение</w:t>
      </w:r>
      <w:r w:rsidR="00CE3115" w:rsidRPr="00E76769">
        <w:rPr>
          <w:b/>
          <w:bCs/>
          <w:sz w:val="20"/>
          <w:szCs w:val="20"/>
        </w:rPr>
        <w:t xml:space="preserve"> </w:t>
      </w:r>
      <w:r w:rsidRPr="00E76769">
        <w:rPr>
          <w:b/>
          <w:bCs/>
          <w:sz w:val="20"/>
          <w:szCs w:val="20"/>
        </w:rPr>
        <w:t>результатов</w:t>
      </w:r>
      <w:r w:rsidR="00CE3115" w:rsidRPr="00E76769">
        <w:rPr>
          <w:b/>
          <w:bCs/>
          <w:sz w:val="20"/>
          <w:szCs w:val="20"/>
        </w:rPr>
        <w:t xml:space="preserve"> </w:t>
      </w:r>
      <w:r w:rsidRPr="00E76769">
        <w:rPr>
          <w:b/>
          <w:bCs/>
          <w:sz w:val="20"/>
          <w:szCs w:val="20"/>
        </w:rPr>
        <w:t>оценки</w:t>
      </w:r>
      <w:r w:rsidR="00CE3115" w:rsidRPr="00E76769">
        <w:rPr>
          <w:b/>
          <w:bCs/>
          <w:sz w:val="20"/>
          <w:szCs w:val="20"/>
        </w:rPr>
        <w:t xml:space="preserve"> </w:t>
      </w:r>
      <w:r w:rsidRPr="00E76769">
        <w:rPr>
          <w:b/>
          <w:bCs/>
          <w:sz w:val="20"/>
          <w:szCs w:val="20"/>
        </w:rPr>
        <w:t>эффективности</w:t>
      </w:r>
      <w:r w:rsidR="00CE3115" w:rsidRPr="00E76769">
        <w:rPr>
          <w:b/>
          <w:bCs/>
          <w:sz w:val="20"/>
          <w:szCs w:val="20"/>
        </w:rPr>
        <w:t xml:space="preserve"> </w:t>
      </w:r>
      <w:r w:rsidRPr="00E76769">
        <w:rPr>
          <w:b/>
          <w:bCs/>
          <w:sz w:val="20"/>
          <w:szCs w:val="20"/>
        </w:rPr>
        <w:t>налоговых</w:t>
      </w:r>
      <w:r w:rsidR="00CE3115" w:rsidRPr="00E76769">
        <w:rPr>
          <w:b/>
          <w:bCs/>
          <w:sz w:val="20"/>
          <w:szCs w:val="20"/>
        </w:rPr>
        <w:t xml:space="preserve"> </w:t>
      </w:r>
      <w:r w:rsidRPr="00E76769">
        <w:rPr>
          <w:b/>
          <w:bCs/>
          <w:sz w:val="20"/>
          <w:szCs w:val="20"/>
        </w:rPr>
        <w:t>расходов</w:t>
      </w:r>
      <w:r w:rsidR="00CE3115" w:rsidRPr="00E76769">
        <w:rPr>
          <w:b/>
          <w:bCs/>
          <w:sz w:val="20"/>
          <w:szCs w:val="20"/>
        </w:rPr>
        <w:t xml:space="preserve"> </w:t>
      </w:r>
      <w:r w:rsidRPr="00E76769">
        <w:rPr>
          <w:b/>
          <w:sz w:val="20"/>
          <w:szCs w:val="20"/>
        </w:rPr>
        <w:t>Мариинско-Посадского</w:t>
      </w:r>
      <w:r w:rsidR="00CE3115" w:rsidRPr="00E76769">
        <w:rPr>
          <w:b/>
          <w:sz w:val="20"/>
          <w:szCs w:val="20"/>
        </w:rPr>
        <w:t xml:space="preserve"> </w:t>
      </w:r>
      <w:r w:rsidRPr="00E76769">
        <w:rPr>
          <w:b/>
          <w:sz w:val="20"/>
          <w:szCs w:val="20"/>
        </w:rPr>
        <w:t>района</w:t>
      </w:r>
      <w:r w:rsidR="00CE3115" w:rsidRPr="00E76769">
        <w:rPr>
          <w:bCs/>
          <w:sz w:val="20"/>
          <w:szCs w:val="20"/>
        </w:rPr>
        <w:t xml:space="preserve"> </w:t>
      </w:r>
      <w:r w:rsidRPr="00E76769">
        <w:rPr>
          <w:b/>
          <w:bCs/>
          <w:sz w:val="20"/>
          <w:szCs w:val="20"/>
        </w:rPr>
        <w:t>Чувашской</w:t>
      </w:r>
      <w:r w:rsidR="00CE3115" w:rsidRPr="00E76769">
        <w:rPr>
          <w:b/>
          <w:bCs/>
          <w:sz w:val="20"/>
          <w:szCs w:val="20"/>
        </w:rPr>
        <w:t xml:space="preserve"> </w:t>
      </w:r>
      <w:r w:rsidRPr="00E76769">
        <w:rPr>
          <w:b/>
          <w:bCs/>
          <w:sz w:val="20"/>
          <w:szCs w:val="20"/>
        </w:rPr>
        <w:t>Республики</w:t>
      </w:r>
    </w:p>
    <w:p w:rsidR="00EB103C" w:rsidRPr="00E76769" w:rsidRDefault="00EB103C" w:rsidP="007F4BA6">
      <w:pPr>
        <w:shd w:val="clear" w:color="auto" w:fill="FFFFFF"/>
        <w:ind w:firstLine="709"/>
        <w:jc w:val="both"/>
        <w:rPr>
          <w:sz w:val="20"/>
          <w:szCs w:val="20"/>
        </w:rPr>
      </w:pPr>
      <w:r w:rsidRPr="00E76769">
        <w:rPr>
          <w:sz w:val="20"/>
          <w:szCs w:val="20"/>
        </w:rPr>
        <w:t>12.</w:t>
      </w:r>
      <w:r w:rsidR="00CE3115" w:rsidRPr="00E76769">
        <w:rPr>
          <w:sz w:val="20"/>
          <w:szCs w:val="20"/>
        </w:rPr>
        <w:t xml:space="preserve"> </w:t>
      </w:r>
      <w:r w:rsidRPr="00E76769">
        <w:rPr>
          <w:sz w:val="20"/>
          <w:szCs w:val="20"/>
        </w:rPr>
        <w:t>Финансовый</w:t>
      </w:r>
      <w:r w:rsidR="00CE3115" w:rsidRPr="00E76769">
        <w:rPr>
          <w:sz w:val="20"/>
          <w:szCs w:val="20"/>
        </w:rPr>
        <w:t xml:space="preserve"> </w:t>
      </w:r>
      <w:r w:rsidRPr="00E76769">
        <w:rPr>
          <w:sz w:val="20"/>
          <w:szCs w:val="20"/>
        </w:rPr>
        <w:t>отдел</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sz w:val="20"/>
          <w:szCs w:val="20"/>
        </w:rPr>
        <w:t>обобщает</w:t>
      </w:r>
      <w:r w:rsidR="00CE3115" w:rsidRPr="00E76769">
        <w:rPr>
          <w:sz w:val="20"/>
          <w:szCs w:val="20"/>
        </w:rPr>
        <w:t xml:space="preserve"> </w:t>
      </w:r>
      <w:r w:rsidRPr="00E76769">
        <w:rPr>
          <w:sz w:val="20"/>
          <w:szCs w:val="20"/>
        </w:rPr>
        <w:t>результаты</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эффективности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рекомендации</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результатам</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основе</w:t>
      </w:r>
      <w:r w:rsidR="00CE3115" w:rsidRPr="00E76769">
        <w:rPr>
          <w:sz w:val="20"/>
          <w:szCs w:val="20"/>
        </w:rPr>
        <w:t xml:space="preserve"> </w:t>
      </w:r>
      <w:r w:rsidRPr="00E76769">
        <w:rPr>
          <w:sz w:val="20"/>
          <w:szCs w:val="20"/>
        </w:rPr>
        <w:t>данных,</w:t>
      </w:r>
      <w:r w:rsidR="00CE3115" w:rsidRPr="00E76769">
        <w:rPr>
          <w:sz w:val="20"/>
          <w:szCs w:val="20"/>
        </w:rPr>
        <w:t xml:space="preserve"> </w:t>
      </w:r>
      <w:r w:rsidRPr="00E76769">
        <w:rPr>
          <w:sz w:val="20"/>
          <w:szCs w:val="20"/>
        </w:rPr>
        <w:t>представленных</w:t>
      </w:r>
      <w:r w:rsidR="00CE3115" w:rsidRPr="00E76769">
        <w:rPr>
          <w:sz w:val="20"/>
          <w:szCs w:val="20"/>
        </w:rPr>
        <w:t xml:space="preserve"> </w:t>
      </w:r>
      <w:r w:rsidRPr="00E76769">
        <w:rPr>
          <w:sz w:val="20"/>
          <w:szCs w:val="20"/>
        </w:rPr>
        <w:t>кураторами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p>
    <w:p w:rsidR="008150DB" w:rsidRPr="00E76769" w:rsidRDefault="00EB103C" w:rsidP="007F4BA6">
      <w:pPr>
        <w:shd w:val="clear" w:color="auto" w:fill="FFFFFF"/>
        <w:ind w:firstLine="709"/>
        <w:jc w:val="both"/>
        <w:rPr>
          <w:sz w:val="20"/>
          <w:szCs w:val="20"/>
        </w:rPr>
      </w:pPr>
      <w:r w:rsidRPr="00E76769">
        <w:rPr>
          <w:sz w:val="20"/>
          <w:szCs w:val="20"/>
        </w:rPr>
        <w:t>Результаты</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эффективности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учитываются</w:t>
      </w:r>
      <w:r w:rsidR="00CE3115" w:rsidRPr="00E76769">
        <w:rPr>
          <w:sz w:val="20"/>
          <w:szCs w:val="20"/>
        </w:rPr>
        <w:t xml:space="preserve"> </w:t>
      </w:r>
      <w:r w:rsidRPr="00E76769">
        <w:rPr>
          <w:sz w:val="20"/>
          <w:szCs w:val="20"/>
        </w:rPr>
        <w:t>при</w:t>
      </w:r>
      <w:r w:rsidR="00CE3115" w:rsidRPr="00E76769">
        <w:rPr>
          <w:sz w:val="20"/>
          <w:szCs w:val="20"/>
        </w:rPr>
        <w:t xml:space="preserve"> </w:t>
      </w:r>
      <w:r w:rsidRPr="00E76769">
        <w:rPr>
          <w:sz w:val="20"/>
          <w:szCs w:val="20"/>
        </w:rPr>
        <w:t>формировании</w:t>
      </w:r>
      <w:r w:rsidR="00CE3115" w:rsidRPr="00E76769">
        <w:rPr>
          <w:sz w:val="20"/>
          <w:szCs w:val="20"/>
        </w:rPr>
        <w:t xml:space="preserve"> </w:t>
      </w:r>
      <w:r w:rsidRPr="00E76769">
        <w:rPr>
          <w:sz w:val="20"/>
          <w:szCs w:val="20"/>
        </w:rPr>
        <w:t>основных</w:t>
      </w:r>
      <w:r w:rsidR="00CE3115" w:rsidRPr="00E76769">
        <w:rPr>
          <w:sz w:val="20"/>
          <w:szCs w:val="20"/>
        </w:rPr>
        <w:t xml:space="preserve"> </w:t>
      </w:r>
      <w:r w:rsidRPr="00E76769">
        <w:rPr>
          <w:sz w:val="20"/>
          <w:szCs w:val="20"/>
        </w:rPr>
        <w:t>направлений</w:t>
      </w:r>
      <w:r w:rsidR="00CE3115" w:rsidRPr="00E76769">
        <w:rPr>
          <w:sz w:val="20"/>
          <w:szCs w:val="20"/>
        </w:rPr>
        <w:t xml:space="preserve"> </w:t>
      </w:r>
      <w:r w:rsidRPr="00E76769">
        <w:rPr>
          <w:sz w:val="20"/>
          <w:szCs w:val="20"/>
        </w:rPr>
        <w:t>бюджетной</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налоговой</w:t>
      </w:r>
      <w:r w:rsidR="00CE3115" w:rsidRPr="00E76769">
        <w:rPr>
          <w:sz w:val="20"/>
          <w:szCs w:val="20"/>
        </w:rPr>
        <w:t xml:space="preserve"> </w:t>
      </w:r>
      <w:r w:rsidRPr="00E76769">
        <w:rPr>
          <w:sz w:val="20"/>
          <w:szCs w:val="20"/>
        </w:rPr>
        <w:t>политики</w:t>
      </w:r>
      <w:r w:rsidR="00CE3115" w:rsidRPr="00E76769">
        <w:rPr>
          <w:sz w:val="20"/>
          <w:szCs w:val="20"/>
        </w:rPr>
        <w:t xml:space="preserve"> </w:t>
      </w:r>
      <w:r w:rsidRPr="00E76769">
        <w:rPr>
          <w:sz w:val="20"/>
          <w:szCs w:val="20"/>
        </w:rPr>
        <w:t>Карабашского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части</w:t>
      </w:r>
      <w:r w:rsidR="00CE3115" w:rsidRPr="00E76769">
        <w:rPr>
          <w:sz w:val="20"/>
          <w:szCs w:val="20"/>
        </w:rPr>
        <w:t xml:space="preserve"> </w:t>
      </w:r>
      <w:r w:rsidRPr="00E76769">
        <w:rPr>
          <w:sz w:val="20"/>
          <w:szCs w:val="20"/>
        </w:rPr>
        <w:t>целесообразности</w:t>
      </w:r>
      <w:r w:rsidR="00CE3115" w:rsidRPr="00E76769">
        <w:rPr>
          <w:sz w:val="20"/>
          <w:szCs w:val="20"/>
        </w:rPr>
        <w:t xml:space="preserve"> </w:t>
      </w:r>
      <w:r w:rsidRPr="00E76769">
        <w:rPr>
          <w:sz w:val="20"/>
          <w:szCs w:val="20"/>
        </w:rPr>
        <w:t>сохранения</w:t>
      </w:r>
      <w:r w:rsidR="00CE3115" w:rsidRPr="00E76769">
        <w:rPr>
          <w:sz w:val="20"/>
          <w:szCs w:val="20"/>
        </w:rPr>
        <w:t xml:space="preserve"> </w:t>
      </w:r>
      <w:r w:rsidRPr="00E76769">
        <w:rPr>
          <w:sz w:val="20"/>
          <w:szCs w:val="20"/>
        </w:rPr>
        <w:t>(уточнения,</w:t>
      </w:r>
      <w:r w:rsidR="00CE3115" w:rsidRPr="00E76769">
        <w:rPr>
          <w:sz w:val="20"/>
          <w:szCs w:val="20"/>
        </w:rPr>
        <w:t xml:space="preserve"> </w:t>
      </w:r>
      <w:r w:rsidRPr="00E76769">
        <w:rPr>
          <w:sz w:val="20"/>
          <w:szCs w:val="20"/>
        </w:rPr>
        <w:t>отмены)</w:t>
      </w:r>
      <w:r w:rsidR="00CE3115" w:rsidRPr="00E76769">
        <w:rPr>
          <w:sz w:val="20"/>
          <w:szCs w:val="20"/>
        </w:rPr>
        <w:t xml:space="preserve"> </w:t>
      </w:r>
      <w:r w:rsidRPr="00E76769">
        <w:rPr>
          <w:sz w:val="20"/>
          <w:szCs w:val="20"/>
        </w:rPr>
        <w:t>соответствующих</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очередном</w:t>
      </w:r>
      <w:r w:rsidR="00CE3115" w:rsidRPr="00E76769">
        <w:rPr>
          <w:sz w:val="20"/>
          <w:szCs w:val="20"/>
        </w:rPr>
        <w:t xml:space="preserve"> </w:t>
      </w:r>
      <w:r w:rsidRPr="00E76769">
        <w:rPr>
          <w:sz w:val="20"/>
          <w:szCs w:val="20"/>
        </w:rPr>
        <w:t>финансовом</w:t>
      </w:r>
      <w:r w:rsidR="00CE3115" w:rsidRPr="00E76769">
        <w:rPr>
          <w:sz w:val="20"/>
          <w:szCs w:val="20"/>
        </w:rPr>
        <w:t xml:space="preserve"> </w:t>
      </w:r>
      <w:r w:rsidRPr="00E76769">
        <w:rPr>
          <w:sz w:val="20"/>
          <w:szCs w:val="20"/>
        </w:rPr>
        <w:t>году</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плановом</w:t>
      </w:r>
      <w:r w:rsidR="00CE3115" w:rsidRPr="00E76769">
        <w:rPr>
          <w:sz w:val="20"/>
          <w:szCs w:val="20"/>
        </w:rPr>
        <w:t xml:space="preserve"> </w:t>
      </w:r>
      <w:r w:rsidRPr="00E76769">
        <w:rPr>
          <w:sz w:val="20"/>
          <w:szCs w:val="20"/>
        </w:rPr>
        <w:t>периоде,</w:t>
      </w:r>
      <w:r w:rsidR="00CE3115" w:rsidRPr="00E76769">
        <w:rPr>
          <w:sz w:val="20"/>
          <w:szCs w:val="20"/>
        </w:rPr>
        <w:t xml:space="preserve"> </w:t>
      </w:r>
      <w:r w:rsidRPr="00E76769">
        <w:rPr>
          <w:sz w:val="20"/>
          <w:szCs w:val="20"/>
        </w:rPr>
        <w:t>а</w:t>
      </w:r>
      <w:r w:rsidR="00CE3115" w:rsidRPr="00E76769">
        <w:rPr>
          <w:sz w:val="20"/>
          <w:szCs w:val="20"/>
        </w:rPr>
        <w:t xml:space="preserve"> </w:t>
      </w:r>
      <w:r w:rsidRPr="00E76769">
        <w:rPr>
          <w:sz w:val="20"/>
          <w:szCs w:val="20"/>
        </w:rPr>
        <w:t>также</w:t>
      </w:r>
      <w:r w:rsidR="00CE3115" w:rsidRPr="00E76769">
        <w:rPr>
          <w:sz w:val="20"/>
          <w:szCs w:val="20"/>
        </w:rPr>
        <w:t xml:space="preserve"> </w:t>
      </w:r>
      <w:r w:rsidRPr="00E76769">
        <w:rPr>
          <w:sz w:val="20"/>
          <w:szCs w:val="20"/>
        </w:rPr>
        <w:t>при</w:t>
      </w:r>
      <w:r w:rsidR="00CE3115" w:rsidRPr="00E76769">
        <w:rPr>
          <w:sz w:val="20"/>
          <w:szCs w:val="20"/>
        </w:rPr>
        <w:t xml:space="preserve"> </w:t>
      </w:r>
      <w:r w:rsidRPr="00E76769">
        <w:rPr>
          <w:sz w:val="20"/>
          <w:szCs w:val="20"/>
        </w:rPr>
        <w:t>оценке</w:t>
      </w:r>
      <w:r w:rsidR="00CE3115" w:rsidRPr="00E76769">
        <w:rPr>
          <w:sz w:val="20"/>
          <w:szCs w:val="20"/>
        </w:rPr>
        <w:t xml:space="preserve"> </w:t>
      </w:r>
      <w:r w:rsidRPr="00E76769">
        <w:rPr>
          <w:sz w:val="20"/>
          <w:szCs w:val="20"/>
        </w:rPr>
        <w:t>эффективности</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программ</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соответствии</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Порядком</w:t>
      </w:r>
      <w:r w:rsidR="00CE3115" w:rsidRPr="00E76769">
        <w:rPr>
          <w:sz w:val="20"/>
          <w:szCs w:val="20"/>
        </w:rPr>
        <w:t xml:space="preserve"> </w:t>
      </w:r>
      <w:r w:rsidRPr="00E76769">
        <w:rPr>
          <w:sz w:val="20"/>
          <w:szCs w:val="20"/>
        </w:rPr>
        <w:t>разработки,</w:t>
      </w:r>
      <w:r w:rsidR="00CE3115" w:rsidRPr="00E76769">
        <w:rPr>
          <w:sz w:val="20"/>
          <w:szCs w:val="20"/>
        </w:rPr>
        <w:t xml:space="preserve"> </w:t>
      </w:r>
      <w:r w:rsidRPr="00E76769">
        <w:rPr>
          <w:sz w:val="20"/>
          <w:szCs w:val="20"/>
        </w:rPr>
        <w:t>реализации</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эффективности</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программ</w:t>
      </w:r>
      <w:r w:rsidR="00CE3115" w:rsidRPr="00E76769">
        <w:rPr>
          <w:sz w:val="20"/>
          <w:szCs w:val="20"/>
        </w:rPr>
        <w:t xml:space="preserve"> </w:t>
      </w:r>
      <w:r w:rsidRPr="00E76769">
        <w:rPr>
          <w:sz w:val="20"/>
          <w:szCs w:val="20"/>
        </w:rPr>
        <w:t>Карабашского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p w:rsidR="008150DB" w:rsidRPr="00E76769" w:rsidRDefault="00EB103C" w:rsidP="007F4BA6">
      <w:pPr>
        <w:ind w:left="5529"/>
        <w:outlineLvl w:val="0"/>
        <w:rPr>
          <w:sz w:val="20"/>
          <w:szCs w:val="20"/>
        </w:rPr>
      </w:pPr>
      <w:r w:rsidRPr="00E76769">
        <w:rPr>
          <w:sz w:val="20"/>
          <w:szCs w:val="20"/>
        </w:rPr>
        <w:t>Приложение</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Порядку</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Карабашского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w:t>
      </w:r>
      <w:r w:rsidR="00CE3115" w:rsidRPr="00E76769">
        <w:rPr>
          <w:sz w:val="20"/>
          <w:szCs w:val="20"/>
        </w:rPr>
        <w:t xml:space="preserve"> </w:t>
      </w:r>
      <w:r w:rsidRPr="00E76769">
        <w:rPr>
          <w:sz w:val="20"/>
          <w:szCs w:val="20"/>
        </w:rPr>
        <w:t>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p w:rsidR="00EB103C" w:rsidRPr="00E76769" w:rsidRDefault="00EB103C" w:rsidP="007F4BA6">
      <w:pPr>
        <w:pStyle w:val="ConsPlusNormal"/>
        <w:jc w:val="center"/>
        <w:rPr>
          <w:rFonts w:ascii="TimesET" w:hAnsi="TimesET" w:cs="Times New Roman"/>
        </w:rPr>
      </w:pPr>
      <w:r w:rsidRPr="00E76769">
        <w:rPr>
          <w:rFonts w:ascii="TimesET" w:hAnsi="TimesET" w:cs="Times New Roman"/>
        </w:rPr>
        <w:t>Перечень</w:t>
      </w:r>
      <w:r w:rsidR="00CE3115" w:rsidRPr="00E76769">
        <w:rPr>
          <w:rFonts w:ascii="TimesET" w:hAnsi="TimesET" w:cs="Times New Roman"/>
        </w:rPr>
        <w:t xml:space="preserve"> </w:t>
      </w:r>
    </w:p>
    <w:p w:rsidR="00EB103C" w:rsidRPr="00E76769" w:rsidRDefault="00EB103C" w:rsidP="007F4BA6">
      <w:pPr>
        <w:pStyle w:val="ConsPlusNormal"/>
        <w:jc w:val="center"/>
        <w:rPr>
          <w:rFonts w:ascii="TimesET" w:hAnsi="TimesET" w:cs="Times New Roman"/>
        </w:rPr>
      </w:pPr>
      <w:r w:rsidRPr="00E76769">
        <w:rPr>
          <w:rFonts w:ascii="TimesET" w:hAnsi="TimesET" w:cs="Times New Roman"/>
        </w:rPr>
        <w:t>показателей</w:t>
      </w:r>
      <w:r w:rsidR="00CE3115" w:rsidRPr="00E76769">
        <w:rPr>
          <w:rFonts w:ascii="TimesET" w:hAnsi="TimesET" w:cs="Times New Roman"/>
        </w:rPr>
        <w:t xml:space="preserve"> </w:t>
      </w:r>
      <w:r w:rsidRPr="00E76769">
        <w:rPr>
          <w:rFonts w:ascii="TimesET" w:hAnsi="TimesET" w:cs="Times New Roman"/>
        </w:rPr>
        <w:t>для</w:t>
      </w:r>
      <w:r w:rsidR="00CE3115" w:rsidRPr="00E76769">
        <w:rPr>
          <w:rFonts w:ascii="TimesET" w:hAnsi="TimesET" w:cs="Times New Roman"/>
        </w:rPr>
        <w:t xml:space="preserve"> </w:t>
      </w:r>
      <w:r w:rsidRPr="00E76769">
        <w:rPr>
          <w:rFonts w:ascii="TimesET" w:hAnsi="TimesET" w:cs="Times New Roman"/>
        </w:rPr>
        <w:t>проведения</w:t>
      </w:r>
      <w:r w:rsidR="00CE3115" w:rsidRPr="00E76769">
        <w:rPr>
          <w:rFonts w:ascii="TimesET" w:hAnsi="TimesET" w:cs="Times New Roman"/>
        </w:rPr>
        <w:t xml:space="preserve"> </w:t>
      </w:r>
      <w:r w:rsidRPr="00E76769">
        <w:rPr>
          <w:rFonts w:ascii="TimesET" w:hAnsi="TimesET" w:cs="Times New Roman"/>
        </w:rPr>
        <w:t>оценки</w:t>
      </w:r>
      <w:r w:rsidR="00CE3115" w:rsidRPr="00E76769">
        <w:rPr>
          <w:rFonts w:ascii="TimesET" w:hAnsi="TimesET" w:cs="Times New Roman"/>
        </w:rPr>
        <w:t xml:space="preserve"> </w:t>
      </w:r>
      <w:r w:rsidRPr="00E76769">
        <w:rPr>
          <w:rFonts w:ascii="TimesET" w:hAnsi="TimesET" w:cs="Times New Roman"/>
        </w:rPr>
        <w:t>эффективности</w:t>
      </w:r>
      <w:r w:rsidR="00CE3115" w:rsidRPr="00E76769">
        <w:rPr>
          <w:rFonts w:ascii="TimesET" w:hAnsi="TimesET" w:cs="Times New Roman"/>
        </w:rPr>
        <w:t xml:space="preserve"> </w:t>
      </w:r>
      <w:r w:rsidRPr="00E76769">
        <w:rPr>
          <w:rFonts w:ascii="TimesET" w:hAnsi="TimesET" w:cs="Times New Roman"/>
        </w:rPr>
        <w:t>налоговых</w:t>
      </w:r>
      <w:r w:rsidR="00CE3115" w:rsidRPr="00E76769">
        <w:rPr>
          <w:rFonts w:ascii="TimesET" w:hAnsi="TimesET" w:cs="Times New Roman"/>
        </w:rPr>
        <w:t xml:space="preserve"> </w:t>
      </w:r>
      <w:r w:rsidRPr="00E76769">
        <w:rPr>
          <w:rFonts w:ascii="TimesET" w:hAnsi="TimesET" w:cs="Times New Roman"/>
        </w:rPr>
        <w:t>расходов</w:t>
      </w:r>
      <w:r w:rsidR="00CE3115" w:rsidRPr="00E76769">
        <w:rPr>
          <w:rFonts w:ascii="TimesET" w:hAnsi="TimesET" w:cs="Times New Roman"/>
        </w:rPr>
        <w:t xml:space="preserve"> </w:t>
      </w:r>
      <w:r w:rsidRPr="00E76769">
        <w:rPr>
          <w:rFonts w:ascii="TimesET" w:hAnsi="TimesET" w:cs="Times New Roman"/>
        </w:rPr>
        <w:t>Карабашского</w:t>
      </w:r>
      <w:r w:rsidR="00CE3115" w:rsidRPr="00E76769">
        <w:rPr>
          <w:rFonts w:ascii="TimesET" w:hAnsi="TimesET" w:cs="Times New Roman"/>
        </w:rPr>
        <w:t xml:space="preserve"> </w:t>
      </w:r>
      <w:r w:rsidRPr="00E76769">
        <w:rPr>
          <w:rFonts w:ascii="TimesET" w:hAnsi="TimesET" w:cs="Times New Roman"/>
        </w:rPr>
        <w:t>сельского</w:t>
      </w:r>
      <w:r w:rsidR="00CE3115" w:rsidRPr="00E76769">
        <w:rPr>
          <w:rFonts w:ascii="TimesET" w:hAnsi="TimesET" w:cs="Times New Roman"/>
        </w:rPr>
        <w:t xml:space="preserve"> </w:t>
      </w:r>
      <w:r w:rsidRPr="00E76769">
        <w:rPr>
          <w:rFonts w:ascii="TimesET" w:hAnsi="TimesET" w:cs="Times New Roman"/>
        </w:rPr>
        <w:t>поселения</w:t>
      </w:r>
      <w:r w:rsidR="00CE3115" w:rsidRPr="00E76769">
        <w:rPr>
          <w:rFonts w:ascii="TimesET" w:hAnsi="TimesET" w:cs="Times New Roman"/>
        </w:rPr>
        <w:t xml:space="preserve"> </w:t>
      </w:r>
      <w:r w:rsidRPr="00E76769">
        <w:rPr>
          <w:rFonts w:ascii="TimesET" w:hAnsi="TimesET" w:cs="Times New Roman"/>
        </w:rPr>
        <w:t>Мариинско-Посадского</w:t>
      </w:r>
      <w:r w:rsidR="00CE3115" w:rsidRPr="00E76769">
        <w:rPr>
          <w:rFonts w:ascii="TimesET" w:hAnsi="TimesET" w:cs="Times New Roman"/>
        </w:rPr>
        <w:t xml:space="preserve"> </w:t>
      </w:r>
      <w:r w:rsidRPr="00E76769">
        <w:rPr>
          <w:rFonts w:ascii="TimesET" w:hAnsi="TimesET" w:cs="Times New Roman"/>
        </w:rPr>
        <w:t>района</w:t>
      </w:r>
      <w:r w:rsidR="00CE3115" w:rsidRPr="00E76769">
        <w:rPr>
          <w:rFonts w:ascii="TimesET" w:hAnsi="TimesET" w:cs="Times New Roman"/>
          <w:bCs/>
        </w:rPr>
        <w:t xml:space="preserve"> </w:t>
      </w:r>
      <w:r w:rsidRPr="00E76769">
        <w:rPr>
          <w:rFonts w:ascii="TimesET" w:hAnsi="TimesET" w:cs="Times New Roman"/>
        </w:rPr>
        <w:t>Чувашской</w:t>
      </w:r>
      <w:r w:rsidR="00CE3115" w:rsidRPr="00E76769">
        <w:rPr>
          <w:rFonts w:ascii="TimesET" w:hAnsi="TimesET" w:cs="Times New Roman"/>
        </w:rPr>
        <w:t xml:space="preserve"> </w:t>
      </w:r>
      <w:r w:rsidRPr="00E76769">
        <w:rPr>
          <w:rFonts w:ascii="TimesET" w:hAnsi="TimesET" w:cs="Times New Roman"/>
        </w:rPr>
        <w:t>Республики</w:t>
      </w:r>
    </w:p>
    <w:p w:rsidR="00EB103C" w:rsidRPr="00E76769" w:rsidRDefault="00EB103C" w:rsidP="007F4BA6">
      <w:pPr>
        <w:pStyle w:val="ConsPlusNormal"/>
        <w:ind w:firstLine="540"/>
        <w:jc w:val="center"/>
        <w:rPr>
          <w:rFonts w:ascii="TimesET" w:hAnsi="TimesET"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88"/>
        <w:gridCol w:w="9723"/>
        <w:gridCol w:w="4652"/>
      </w:tblGrid>
      <w:tr w:rsidR="00E76769" w:rsidRPr="00E76769" w:rsidTr="00E76769">
        <w:tc>
          <w:tcPr>
            <w:tcW w:w="3476" w:type="pct"/>
            <w:gridSpan w:val="2"/>
            <w:vAlign w:val="center"/>
          </w:tcPr>
          <w:p w:rsidR="00EB103C" w:rsidRPr="00E76769" w:rsidRDefault="00EB103C" w:rsidP="00F2105E">
            <w:pPr>
              <w:jc w:val="center"/>
              <w:rPr>
                <w:bCs/>
                <w:sz w:val="20"/>
                <w:szCs w:val="20"/>
              </w:rPr>
            </w:pPr>
            <w:r w:rsidRPr="00E76769">
              <w:rPr>
                <w:bCs/>
                <w:sz w:val="20"/>
                <w:szCs w:val="20"/>
              </w:rPr>
              <w:t>Предоставляемая</w:t>
            </w:r>
            <w:r w:rsidR="00CE3115" w:rsidRPr="00E76769">
              <w:rPr>
                <w:bCs/>
                <w:sz w:val="20"/>
                <w:szCs w:val="20"/>
              </w:rPr>
              <w:t xml:space="preserve"> </w:t>
            </w:r>
            <w:r w:rsidRPr="00E76769">
              <w:rPr>
                <w:bCs/>
                <w:sz w:val="20"/>
                <w:szCs w:val="20"/>
              </w:rPr>
              <w:t>информация</w:t>
            </w:r>
          </w:p>
        </w:tc>
        <w:tc>
          <w:tcPr>
            <w:tcW w:w="1524" w:type="pct"/>
            <w:vAlign w:val="center"/>
          </w:tcPr>
          <w:p w:rsidR="00EB103C" w:rsidRPr="00E76769" w:rsidRDefault="00EB103C" w:rsidP="00F2105E">
            <w:pPr>
              <w:jc w:val="center"/>
              <w:rPr>
                <w:bCs/>
                <w:sz w:val="20"/>
                <w:szCs w:val="20"/>
              </w:rPr>
            </w:pPr>
            <w:r w:rsidRPr="00E76769">
              <w:rPr>
                <w:bCs/>
                <w:sz w:val="20"/>
                <w:szCs w:val="20"/>
              </w:rPr>
              <w:t>Источник</w:t>
            </w:r>
            <w:r w:rsidR="00CE3115" w:rsidRPr="00E76769">
              <w:rPr>
                <w:bCs/>
                <w:sz w:val="20"/>
                <w:szCs w:val="20"/>
              </w:rPr>
              <w:t xml:space="preserve"> </w:t>
            </w:r>
            <w:r w:rsidRPr="00E76769">
              <w:rPr>
                <w:bCs/>
                <w:sz w:val="20"/>
                <w:szCs w:val="20"/>
              </w:rPr>
              <w:t>данных</w:t>
            </w:r>
          </w:p>
        </w:tc>
      </w:tr>
      <w:tr w:rsidR="00E76769" w:rsidRPr="00E76769" w:rsidTr="00E76769">
        <w:tc>
          <w:tcPr>
            <w:tcW w:w="5000" w:type="pct"/>
            <w:gridSpan w:val="3"/>
            <w:vAlign w:val="center"/>
          </w:tcPr>
          <w:p w:rsidR="00EB103C" w:rsidRPr="00E76769" w:rsidRDefault="00EB103C" w:rsidP="00F2105E">
            <w:pPr>
              <w:jc w:val="center"/>
              <w:outlineLvl w:val="0"/>
              <w:rPr>
                <w:bCs/>
                <w:sz w:val="20"/>
                <w:szCs w:val="20"/>
              </w:rPr>
            </w:pPr>
            <w:r w:rsidRPr="00E76769">
              <w:rPr>
                <w:bCs/>
                <w:sz w:val="20"/>
                <w:szCs w:val="20"/>
              </w:rPr>
              <w:t>I.</w:t>
            </w:r>
            <w:r w:rsidR="00CE3115" w:rsidRPr="00E76769">
              <w:rPr>
                <w:bCs/>
                <w:sz w:val="20"/>
                <w:szCs w:val="20"/>
              </w:rPr>
              <w:t xml:space="preserve"> </w:t>
            </w:r>
            <w:r w:rsidRPr="00E76769">
              <w:rPr>
                <w:bCs/>
                <w:sz w:val="20"/>
                <w:szCs w:val="20"/>
              </w:rPr>
              <w:t>Нормативные</w:t>
            </w:r>
            <w:r w:rsidR="00CE3115" w:rsidRPr="00E76769">
              <w:rPr>
                <w:bCs/>
                <w:sz w:val="20"/>
                <w:szCs w:val="20"/>
              </w:rPr>
              <w:t xml:space="preserve"> </w:t>
            </w:r>
            <w:r w:rsidRPr="00E76769">
              <w:rPr>
                <w:bCs/>
                <w:sz w:val="20"/>
                <w:szCs w:val="20"/>
              </w:rPr>
              <w:t>характеристики</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sz w:val="20"/>
                <w:szCs w:val="20"/>
              </w:rPr>
              <w:t>Карабашского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1.</w:t>
            </w:r>
          </w:p>
        </w:tc>
        <w:tc>
          <w:tcPr>
            <w:tcW w:w="3185" w:type="pct"/>
            <w:vAlign w:val="center"/>
          </w:tcPr>
          <w:p w:rsidR="00EB103C" w:rsidRPr="00E76769" w:rsidRDefault="00EB103C" w:rsidP="00F2105E">
            <w:pPr>
              <w:jc w:val="center"/>
              <w:rPr>
                <w:bCs/>
                <w:sz w:val="20"/>
                <w:szCs w:val="20"/>
              </w:rPr>
            </w:pPr>
            <w:r w:rsidRPr="00E76769">
              <w:rPr>
                <w:bCs/>
                <w:sz w:val="20"/>
                <w:szCs w:val="20"/>
              </w:rPr>
              <w:t>Нормативный</w:t>
            </w:r>
            <w:r w:rsidR="00CE3115" w:rsidRPr="00E76769">
              <w:rPr>
                <w:bCs/>
                <w:sz w:val="20"/>
                <w:szCs w:val="20"/>
              </w:rPr>
              <w:t xml:space="preserve"> </w:t>
            </w:r>
            <w:r w:rsidRPr="00E76769">
              <w:rPr>
                <w:bCs/>
                <w:sz w:val="20"/>
                <w:szCs w:val="20"/>
              </w:rPr>
              <w:t>правовой</w:t>
            </w:r>
            <w:r w:rsidR="00CE3115" w:rsidRPr="00E76769">
              <w:rPr>
                <w:bCs/>
                <w:sz w:val="20"/>
                <w:szCs w:val="20"/>
              </w:rPr>
              <w:t xml:space="preserve"> </w:t>
            </w:r>
            <w:r w:rsidRPr="00E76769">
              <w:rPr>
                <w:bCs/>
                <w:sz w:val="20"/>
                <w:szCs w:val="20"/>
              </w:rPr>
              <w:t>акт</w:t>
            </w:r>
            <w:r w:rsidR="00CE3115" w:rsidRPr="00E76769">
              <w:rPr>
                <w:bCs/>
                <w:sz w:val="20"/>
                <w:szCs w:val="20"/>
              </w:rPr>
              <w:t xml:space="preserve"> </w:t>
            </w:r>
            <w:r w:rsidRPr="00E76769">
              <w:rPr>
                <w:sz w:val="20"/>
                <w:szCs w:val="20"/>
              </w:rPr>
              <w:t>Карабашского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(статья,</w:t>
            </w:r>
            <w:r w:rsidR="00CE3115" w:rsidRPr="00E76769">
              <w:rPr>
                <w:bCs/>
                <w:sz w:val="20"/>
                <w:szCs w:val="20"/>
              </w:rPr>
              <w:t xml:space="preserve"> </w:t>
            </w:r>
            <w:r w:rsidRPr="00E76769">
              <w:rPr>
                <w:bCs/>
                <w:sz w:val="20"/>
                <w:szCs w:val="20"/>
              </w:rPr>
              <w:t>часть,</w:t>
            </w:r>
            <w:r w:rsidR="00CE3115" w:rsidRPr="00E76769">
              <w:rPr>
                <w:bCs/>
                <w:sz w:val="20"/>
                <w:szCs w:val="20"/>
              </w:rPr>
              <w:t xml:space="preserve"> </w:t>
            </w:r>
            <w:r w:rsidRPr="00E76769">
              <w:rPr>
                <w:bCs/>
                <w:sz w:val="20"/>
                <w:szCs w:val="20"/>
              </w:rPr>
              <w:t>пункт,</w:t>
            </w:r>
            <w:r w:rsidR="00CE3115" w:rsidRPr="00E76769">
              <w:rPr>
                <w:bCs/>
                <w:sz w:val="20"/>
                <w:szCs w:val="20"/>
              </w:rPr>
              <w:t xml:space="preserve"> </w:t>
            </w:r>
            <w:r w:rsidRPr="00E76769">
              <w:rPr>
                <w:bCs/>
                <w:sz w:val="20"/>
                <w:szCs w:val="20"/>
              </w:rPr>
              <w:t>абзац),</w:t>
            </w:r>
            <w:r w:rsidR="00CE3115" w:rsidRPr="00E76769">
              <w:rPr>
                <w:bCs/>
                <w:sz w:val="20"/>
                <w:szCs w:val="20"/>
              </w:rPr>
              <w:t xml:space="preserve"> </w:t>
            </w:r>
            <w:r w:rsidRPr="00E76769">
              <w:rPr>
                <w:bCs/>
                <w:sz w:val="20"/>
                <w:szCs w:val="20"/>
              </w:rPr>
              <w:t>предусматривающий</w:t>
            </w:r>
            <w:r w:rsidR="00CE3115" w:rsidRPr="00E76769">
              <w:rPr>
                <w:bCs/>
                <w:sz w:val="20"/>
                <w:szCs w:val="20"/>
              </w:rPr>
              <w:t xml:space="preserve"> </w:t>
            </w:r>
            <w:r w:rsidRPr="00E76769">
              <w:rPr>
                <w:bCs/>
                <w:sz w:val="20"/>
                <w:szCs w:val="20"/>
              </w:rPr>
              <w:t>налоговые</w:t>
            </w:r>
            <w:r w:rsidR="00CE3115" w:rsidRPr="00E76769">
              <w:rPr>
                <w:bCs/>
                <w:sz w:val="20"/>
                <w:szCs w:val="20"/>
              </w:rPr>
              <w:t xml:space="preserve"> </w:t>
            </w:r>
            <w:r w:rsidRPr="00E76769">
              <w:rPr>
                <w:bCs/>
                <w:sz w:val="20"/>
                <w:szCs w:val="20"/>
              </w:rPr>
              <w:t>льготы,</w:t>
            </w:r>
            <w:r w:rsidR="00CE3115" w:rsidRPr="00E76769">
              <w:rPr>
                <w:bCs/>
                <w:sz w:val="20"/>
                <w:szCs w:val="20"/>
              </w:rPr>
              <w:t xml:space="preserve"> </w:t>
            </w:r>
            <w:r w:rsidRPr="00E76769">
              <w:rPr>
                <w:bCs/>
                <w:sz w:val="20"/>
                <w:szCs w:val="20"/>
              </w:rPr>
              <w:t>освобождения</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иные</w:t>
            </w:r>
            <w:r w:rsidR="00CE3115" w:rsidRPr="00E76769">
              <w:rPr>
                <w:bCs/>
                <w:sz w:val="20"/>
                <w:szCs w:val="20"/>
              </w:rPr>
              <w:t xml:space="preserve"> </w:t>
            </w:r>
            <w:r w:rsidRPr="00E76769">
              <w:rPr>
                <w:bCs/>
                <w:sz w:val="20"/>
                <w:szCs w:val="20"/>
              </w:rPr>
              <w:t>преференции</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налогам</w:t>
            </w:r>
          </w:p>
        </w:tc>
        <w:tc>
          <w:tcPr>
            <w:tcW w:w="1524" w:type="pct"/>
            <w:vAlign w:val="center"/>
          </w:tcPr>
          <w:p w:rsidR="00EB103C" w:rsidRPr="00E76769" w:rsidRDefault="00EB103C" w:rsidP="00F2105E">
            <w:pPr>
              <w:jc w:val="center"/>
              <w:rPr>
                <w:bCs/>
                <w:sz w:val="20"/>
                <w:szCs w:val="20"/>
              </w:rPr>
            </w:pPr>
            <w:r w:rsidRPr="00E76769">
              <w:rPr>
                <w:bCs/>
                <w:sz w:val="20"/>
                <w:szCs w:val="20"/>
              </w:rPr>
              <w:t>Перечень</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sz w:val="20"/>
                <w:szCs w:val="20"/>
              </w:rPr>
              <w:t xml:space="preserve"> </w:t>
            </w:r>
            <w:r w:rsidRPr="00E76769">
              <w:rPr>
                <w:sz w:val="20"/>
                <w:szCs w:val="20"/>
              </w:rPr>
              <w:t>Карабашского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2.</w:t>
            </w:r>
          </w:p>
        </w:tc>
        <w:tc>
          <w:tcPr>
            <w:tcW w:w="3185" w:type="pct"/>
            <w:vAlign w:val="center"/>
          </w:tcPr>
          <w:p w:rsidR="00EB103C" w:rsidRPr="00E76769" w:rsidRDefault="00EB103C" w:rsidP="00F2105E">
            <w:pPr>
              <w:jc w:val="center"/>
              <w:rPr>
                <w:bCs/>
                <w:sz w:val="20"/>
                <w:szCs w:val="20"/>
              </w:rPr>
            </w:pPr>
            <w:r w:rsidRPr="00E76769">
              <w:rPr>
                <w:bCs/>
                <w:sz w:val="20"/>
                <w:szCs w:val="20"/>
              </w:rPr>
              <w:t>Условия</w:t>
            </w:r>
            <w:r w:rsidR="00CE3115" w:rsidRPr="00E76769">
              <w:rPr>
                <w:bCs/>
                <w:sz w:val="20"/>
                <w:szCs w:val="20"/>
              </w:rPr>
              <w:t xml:space="preserve"> </w:t>
            </w:r>
            <w:r w:rsidRPr="00E76769">
              <w:rPr>
                <w:bCs/>
                <w:sz w:val="20"/>
                <w:szCs w:val="20"/>
              </w:rPr>
              <w:t>предоставления</w:t>
            </w:r>
            <w:r w:rsidR="00CE3115" w:rsidRPr="00E76769">
              <w:rPr>
                <w:bCs/>
                <w:sz w:val="20"/>
                <w:szCs w:val="20"/>
              </w:rPr>
              <w:t xml:space="preserve"> </w:t>
            </w:r>
            <w:r w:rsidRPr="00E76769">
              <w:rPr>
                <w:bCs/>
                <w:sz w:val="20"/>
                <w:szCs w:val="20"/>
              </w:rPr>
              <w:t>плательщикам</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льгот,</w:t>
            </w:r>
            <w:r w:rsidR="00CE3115" w:rsidRPr="00E76769">
              <w:rPr>
                <w:bCs/>
                <w:sz w:val="20"/>
                <w:szCs w:val="20"/>
              </w:rPr>
              <w:t xml:space="preserve"> </w:t>
            </w:r>
            <w:r w:rsidRPr="00E76769">
              <w:rPr>
                <w:bCs/>
                <w:sz w:val="20"/>
                <w:szCs w:val="20"/>
              </w:rPr>
              <w:t>освобождений</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иных</w:t>
            </w:r>
            <w:r w:rsidR="00CE3115" w:rsidRPr="00E76769">
              <w:rPr>
                <w:bCs/>
                <w:sz w:val="20"/>
                <w:szCs w:val="20"/>
              </w:rPr>
              <w:t xml:space="preserve"> </w:t>
            </w:r>
            <w:r w:rsidRPr="00E76769">
              <w:rPr>
                <w:bCs/>
                <w:sz w:val="20"/>
                <w:szCs w:val="20"/>
              </w:rPr>
              <w:t>преференций</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налогам,</w:t>
            </w:r>
            <w:r w:rsidR="00CE3115" w:rsidRPr="00E76769">
              <w:rPr>
                <w:bCs/>
                <w:sz w:val="20"/>
                <w:szCs w:val="20"/>
              </w:rPr>
              <w:t xml:space="preserve"> </w:t>
            </w:r>
            <w:r w:rsidRPr="00E76769">
              <w:rPr>
                <w:bCs/>
                <w:sz w:val="20"/>
                <w:szCs w:val="20"/>
              </w:rPr>
              <w:t>установленных</w:t>
            </w:r>
            <w:r w:rsidR="00CE3115" w:rsidRPr="00E76769">
              <w:rPr>
                <w:bCs/>
                <w:sz w:val="20"/>
                <w:szCs w:val="20"/>
              </w:rPr>
              <w:t xml:space="preserve"> </w:t>
            </w:r>
            <w:r w:rsidRPr="00E76769">
              <w:rPr>
                <w:bCs/>
                <w:sz w:val="20"/>
                <w:szCs w:val="20"/>
              </w:rPr>
              <w:t>нормативным</w:t>
            </w:r>
            <w:r w:rsidR="00CE3115" w:rsidRPr="00E76769">
              <w:rPr>
                <w:bCs/>
                <w:sz w:val="20"/>
                <w:szCs w:val="20"/>
              </w:rPr>
              <w:t xml:space="preserve"> </w:t>
            </w:r>
            <w:r w:rsidRPr="00E76769">
              <w:rPr>
                <w:bCs/>
                <w:sz w:val="20"/>
                <w:szCs w:val="20"/>
              </w:rPr>
              <w:t>правовым</w:t>
            </w:r>
            <w:r w:rsidR="00CE3115" w:rsidRPr="00E76769">
              <w:rPr>
                <w:bCs/>
                <w:sz w:val="20"/>
                <w:szCs w:val="20"/>
              </w:rPr>
              <w:t xml:space="preserve"> </w:t>
            </w:r>
            <w:r w:rsidRPr="00E76769">
              <w:rPr>
                <w:bCs/>
                <w:sz w:val="20"/>
                <w:szCs w:val="20"/>
              </w:rPr>
              <w:t>актом</w:t>
            </w:r>
            <w:r w:rsidR="00CE3115" w:rsidRPr="00E76769">
              <w:rPr>
                <w:bCs/>
                <w:sz w:val="20"/>
                <w:szCs w:val="20"/>
              </w:rPr>
              <w:t xml:space="preserve"> </w:t>
            </w:r>
            <w:r w:rsidRPr="00E76769">
              <w:rPr>
                <w:sz w:val="20"/>
                <w:szCs w:val="20"/>
              </w:rPr>
              <w:t>Карабашского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p>
        </w:tc>
        <w:tc>
          <w:tcPr>
            <w:tcW w:w="1524" w:type="pct"/>
            <w:vAlign w:val="center"/>
          </w:tcPr>
          <w:p w:rsidR="00EB103C" w:rsidRPr="00E76769" w:rsidRDefault="00EB103C" w:rsidP="00F2105E">
            <w:pPr>
              <w:jc w:val="center"/>
              <w:rPr>
                <w:bCs/>
                <w:sz w:val="20"/>
                <w:szCs w:val="20"/>
              </w:rPr>
            </w:pPr>
            <w:r w:rsidRPr="00E76769">
              <w:rPr>
                <w:bCs/>
                <w:sz w:val="20"/>
                <w:szCs w:val="20"/>
              </w:rPr>
              <w:t>Перечень</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sz w:val="20"/>
                <w:szCs w:val="20"/>
              </w:rPr>
              <w:t xml:space="preserve"> </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3.</w:t>
            </w:r>
          </w:p>
        </w:tc>
        <w:tc>
          <w:tcPr>
            <w:tcW w:w="3185" w:type="pct"/>
            <w:vAlign w:val="center"/>
          </w:tcPr>
          <w:p w:rsidR="00EB103C" w:rsidRPr="00E76769" w:rsidRDefault="00EB103C" w:rsidP="00F2105E">
            <w:pPr>
              <w:jc w:val="center"/>
              <w:rPr>
                <w:bCs/>
                <w:sz w:val="20"/>
                <w:szCs w:val="20"/>
              </w:rPr>
            </w:pPr>
            <w:r w:rsidRPr="00E76769">
              <w:rPr>
                <w:bCs/>
                <w:sz w:val="20"/>
                <w:szCs w:val="20"/>
              </w:rPr>
              <w:t>Категория</w:t>
            </w:r>
            <w:r w:rsidR="00CE3115" w:rsidRPr="00E76769">
              <w:rPr>
                <w:bCs/>
                <w:sz w:val="20"/>
                <w:szCs w:val="20"/>
              </w:rPr>
              <w:t xml:space="preserve"> </w:t>
            </w:r>
            <w:r w:rsidRPr="00E76769">
              <w:rPr>
                <w:bCs/>
                <w:sz w:val="20"/>
                <w:szCs w:val="20"/>
              </w:rPr>
              <w:t>получателей</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льгот,</w:t>
            </w:r>
            <w:r w:rsidR="00CE3115" w:rsidRPr="00E76769">
              <w:rPr>
                <w:bCs/>
                <w:sz w:val="20"/>
                <w:szCs w:val="20"/>
              </w:rPr>
              <w:t xml:space="preserve"> </w:t>
            </w:r>
            <w:r w:rsidRPr="00E76769">
              <w:rPr>
                <w:bCs/>
                <w:sz w:val="20"/>
                <w:szCs w:val="20"/>
              </w:rPr>
              <w:t>освобождений</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иных</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преференций</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налогам,</w:t>
            </w:r>
            <w:r w:rsidR="00CE3115" w:rsidRPr="00E76769">
              <w:rPr>
                <w:bCs/>
                <w:sz w:val="20"/>
                <w:szCs w:val="20"/>
              </w:rPr>
              <w:t xml:space="preserve"> </w:t>
            </w:r>
            <w:r w:rsidRPr="00E76769">
              <w:rPr>
                <w:bCs/>
                <w:sz w:val="20"/>
                <w:szCs w:val="20"/>
              </w:rPr>
              <w:t>установленных</w:t>
            </w:r>
            <w:r w:rsidR="00CE3115" w:rsidRPr="00E76769">
              <w:rPr>
                <w:bCs/>
                <w:sz w:val="20"/>
                <w:szCs w:val="20"/>
              </w:rPr>
              <w:t xml:space="preserve"> </w:t>
            </w:r>
            <w:r w:rsidRPr="00E76769">
              <w:rPr>
                <w:bCs/>
                <w:sz w:val="20"/>
                <w:szCs w:val="20"/>
              </w:rPr>
              <w:t>нормативным</w:t>
            </w:r>
            <w:r w:rsidR="00CE3115" w:rsidRPr="00E76769">
              <w:rPr>
                <w:bCs/>
                <w:sz w:val="20"/>
                <w:szCs w:val="20"/>
              </w:rPr>
              <w:t xml:space="preserve"> </w:t>
            </w:r>
            <w:r w:rsidRPr="00E76769">
              <w:rPr>
                <w:bCs/>
                <w:sz w:val="20"/>
                <w:szCs w:val="20"/>
              </w:rPr>
              <w:t>правовым</w:t>
            </w:r>
            <w:r w:rsidR="00CE3115" w:rsidRPr="00E76769">
              <w:rPr>
                <w:bCs/>
                <w:sz w:val="20"/>
                <w:szCs w:val="20"/>
              </w:rPr>
              <w:t xml:space="preserve"> </w:t>
            </w:r>
            <w:r w:rsidRPr="00E76769">
              <w:rPr>
                <w:bCs/>
                <w:sz w:val="20"/>
                <w:szCs w:val="20"/>
              </w:rPr>
              <w:t>актом</w:t>
            </w:r>
            <w:r w:rsidR="00CE3115" w:rsidRPr="00E76769">
              <w:rPr>
                <w:sz w:val="20"/>
                <w:szCs w:val="20"/>
              </w:rPr>
              <w:t xml:space="preserve"> </w:t>
            </w:r>
            <w:r w:rsidRPr="00E76769">
              <w:rPr>
                <w:sz w:val="20"/>
                <w:szCs w:val="20"/>
              </w:rPr>
              <w:t>Карабашского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p>
        </w:tc>
        <w:tc>
          <w:tcPr>
            <w:tcW w:w="1524" w:type="pct"/>
            <w:vAlign w:val="center"/>
          </w:tcPr>
          <w:p w:rsidR="00EB103C" w:rsidRPr="00E76769" w:rsidRDefault="00EB103C" w:rsidP="00F2105E">
            <w:pPr>
              <w:jc w:val="center"/>
              <w:rPr>
                <w:bCs/>
                <w:sz w:val="20"/>
                <w:szCs w:val="20"/>
              </w:rPr>
            </w:pPr>
            <w:r w:rsidRPr="00E76769">
              <w:rPr>
                <w:bCs/>
                <w:sz w:val="20"/>
                <w:szCs w:val="20"/>
              </w:rPr>
              <w:t>Перечень</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4.</w:t>
            </w:r>
          </w:p>
        </w:tc>
        <w:tc>
          <w:tcPr>
            <w:tcW w:w="3185" w:type="pct"/>
            <w:vAlign w:val="center"/>
          </w:tcPr>
          <w:p w:rsidR="00EB103C" w:rsidRPr="00E76769" w:rsidRDefault="00EB103C" w:rsidP="00F2105E">
            <w:pPr>
              <w:jc w:val="center"/>
              <w:rPr>
                <w:bCs/>
                <w:sz w:val="20"/>
                <w:szCs w:val="20"/>
              </w:rPr>
            </w:pPr>
            <w:r w:rsidRPr="00E76769">
              <w:rPr>
                <w:bCs/>
                <w:sz w:val="20"/>
                <w:szCs w:val="20"/>
              </w:rPr>
              <w:t>Даты</w:t>
            </w:r>
            <w:r w:rsidR="00CE3115" w:rsidRPr="00E76769">
              <w:rPr>
                <w:bCs/>
                <w:sz w:val="20"/>
                <w:szCs w:val="20"/>
              </w:rPr>
              <w:t xml:space="preserve"> </w:t>
            </w:r>
            <w:r w:rsidRPr="00E76769">
              <w:rPr>
                <w:bCs/>
                <w:sz w:val="20"/>
                <w:szCs w:val="20"/>
              </w:rPr>
              <w:t>вступления</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силу</w:t>
            </w:r>
            <w:r w:rsidR="00CE3115" w:rsidRPr="00E76769">
              <w:rPr>
                <w:bCs/>
                <w:sz w:val="20"/>
                <w:szCs w:val="20"/>
              </w:rPr>
              <w:t xml:space="preserve"> </w:t>
            </w:r>
            <w:r w:rsidRPr="00E76769">
              <w:rPr>
                <w:bCs/>
                <w:sz w:val="20"/>
                <w:szCs w:val="20"/>
              </w:rPr>
              <w:t>положений</w:t>
            </w:r>
            <w:r w:rsidR="00CE3115" w:rsidRPr="00E76769">
              <w:rPr>
                <w:bCs/>
                <w:sz w:val="20"/>
                <w:szCs w:val="20"/>
              </w:rPr>
              <w:t xml:space="preserve"> </w:t>
            </w:r>
            <w:r w:rsidRPr="00E76769">
              <w:rPr>
                <w:bCs/>
                <w:sz w:val="20"/>
                <w:szCs w:val="20"/>
              </w:rPr>
              <w:t>нормативных</w:t>
            </w:r>
            <w:r w:rsidR="00CE3115" w:rsidRPr="00E76769">
              <w:rPr>
                <w:bCs/>
                <w:sz w:val="20"/>
                <w:szCs w:val="20"/>
              </w:rPr>
              <w:t xml:space="preserve"> </w:t>
            </w:r>
            <w:r w:rsidRPr="00E76769">
              <w:rPr>
                <w:bCs/>
                <w:sz w:val="20"/>
                <w:szCs w:val="20"/>
              </w:rPr>
              <w:t>правовых</w:t>
            </w:r>
            <w:r w:rsidR="00CE3115" w:rsidRPr="00E76769">
              <w:rPr>
                <w:bCs/>
                <w:sz w:val="20"/>
                <w:szCs w:val="20"/>
              </w:rPr>
              <w:t xml:space="preserve"> </w:t>
            </w:r>
            <w:r w:rsidRPr="00E76769">
              <w:rPr>
                <w:bCs/>
                <w:sz w:val="20"/>
                <w:szCs w:val="20"/>
              </w:rPr>
              <w:t>актов</w:t>
            </w:r>
            <w:r w:rsidR="00CE3115" w:rsidRPr="00E76769">
              <w:rPr>
                <w:sz w:val="20"/>
                <w:szCs w:val="20"/>
              </w:rPr>
              <w:t xml:space="preserve"> </w:t>
            </w:r>
            <w:r w:rsidRPr="00E76769">
              <w:rPr>
                <w:sz w:val="20"/>
                <w:szCs w:val="20"/>
              </w:rPr>
              <w:t>Карабашского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bCs/>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устанавливающих</w:t>
            </w:r>
            <w:r w:rsidR="00CE3115" w:rsidRPr="00E76769">
              <w:rPr>
                <w:bCs/>
                <w:sz w:val="20"/>
                <w:szCs w:val="20"/>
              </w:rPr>
              <w:t xml:space="preserve"> </w:t>
            </w:r>
            <w:r w:rsidRPr="00E76769">
              <w:rPr>
                <w:bCs/>
                <w:sz w:val="20"/>
                <w:szCs w:val="20"/>
              </w:rPr>
              <w:t>налоговые</w:t>
            </w:r>
            <w:r w:rsidR="00CE3115" w:rsidRPr="00E76769">
              <w:rPr>
                <w:bCs/>
                <w:sz w:val="20"/>
                <w:szCs w:val="20"/>
              </w:rPr>
              <w:t xml:space="preserve"> </w:t>
            </w:r>
            <w:r w:rsidRPr="00E76769">
              <w:rPr>
                <w:bCs/>
                <w:sz w:val="20"/>
                <w:szCs w:val="20"/>
              </w:rPr>
              <w:t>льготы,</w:t>
            </w:r>
            <w:r w:rsidR="00CE3115" w:rsidRPr="00E76769">
              <w:rPr>
                <w:bCs/>
                <w:sz w:val="20"/>
                <w:szCs w:val="20"/>
              </w:rPr>
              <w:t xml:space="preserve"> </w:t>
            </w:r>
            <w:r w:rsidRPr="00E76769">
              <w:rPr>
                <w:bCs/>
                <w:sz w:val="20"/>
                <w:szCs w:val="20"/>
              </w:rPr>
              <w:t>освобождения</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иные</w:t>
            </w:r>
            <w:r w:rsidR="00CE3115" w:rsidRPr="00E76769">
              <w:rPr>
                <w:bCs/>
                <w:sz w:val="20"/>
                <w:szCs w:val="20"/>
              </w:rPr>
              <w:t xml:space="preserve"> </w:t>
            </w:r>
            <w:r w:rsidRPr="00E76769">
              <w:rPr>
                <w:bCs/>
                <w:sz w:val="20"/>
                <w:szCs w:val="20"/>
              </w:rPr>
              <w:t>преференции</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налогам</w:t>
            </w:r>
          </w:p>
        </w:tc>
        <w:tc>
          <w:tcPr>
            <w:tcW w:w="1524" w:type="pct"/>
            <w:vAlign w:val="center"/>
          </w:tcPr>
          <w:p w:rsidR="00EB103C" w:rsidRPr="00E76769" w:rsidRDefault="00EB103C" w:rsidP="00F2105E">
            <w:pPr>
              <w:jc w:val="center"/>
              <w:rPr>
                <w:bCs/>
                <w:sz w:val="20"/>
                <w:szCs w:val="20"/>
              </w:rPr>
            </w:pPr>
            <w:r w:rsidRPr="00E76769">
              <w:rPr>
                <w:bCs/>
                <w:sz w:val="20"/>
                <w:szCs w:val="20"/>
              </w:rPr>
              <w:t>Финансовый</w:t>
            </w:r>
            <w:r w:rsidR="00CE3115" w:rsidRPr="00E76769">
              <w:rPr>
                <w:bCs/>
                <w:sz w:val="20"/>
                <w:szCs w:val="20"/>
              </w:rPr>
              <w:t xml:space="preserve"> </w:t>
            </w:r>
            <w:r w:rsidRPr="00E76769">
              <w:rPr>
                <w:bCs/>
                <w:sz w:val="20"/>
                <w:szCs w:val="20"/>
              </w:rPr>
              <w:t>отдел</w:t>
            </w:r>
          </w:p>
          <w:p w:rsidR="00EB103C" w:rsidRPr="00E76769" w:rsidRDefault="00EB103C" w:rsidP="00F2105E">
            <w:pPr>
              <w:jc w:val="center"/>
              <w:rPr>
                <w:bCs/>
                <w:sz w:val="20"/>
                <w:szCs w:val="20"/>
              </w:rPr>
            </w:pP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5.</w:t>
            </w:r>
          </w:p>
        </w:tc>
        <w:tc>
          <w:tcPr>
            <w:tcW w:w="3185" w:type="pct"/>
            <w:vAlign w:val="center"/>
          </w:tcPr>
          <w:p w:rsidR="00EB103C" w:rsidRPr="00E76769" w:rsidRDefault="00EB103C" w:rsidP="00F2105E">
            <w:pPr>
              <w:jc w:val="center"/>
              <w:rPr>
                <w:bCs/>
                <w:sz w:val="20"/>
                <w:szCs w:val="20"/>
              </w:rPr>
            </w:pPr>
            <w:r w:rsidRPr="00E76769">
              <w:rPr>
                <w:bCs/>
                <w:sz w:val="20"/>
                <w:szCs w:val="20"/>
              </w:rPr>
              <w:t>Даты</w:t>
            </w:r>
            <w:r w:rsidR="00CE3115" w:rsidRPr="00E76769">
              <w:rPr>
                <w:bCs/>
                <w:sz w:val="20"/>
                <w:szCs w:val="20"/>
              </w:rPr>
              <w:t xml:space="preserve"> </w:t>
            </w:r>
            <w:r w:rsidRPr="00E76769">
              <w:rPr>
                <w:bCs/>
                <w:sz w:val="20"/>
                <w:szCs w:val="20"/>
              </w:rPr>
              <w:t>начала</w:t>
            </w:r>
            <w:r w:rsidR="00CE3115" w:rsidRPr="00E76769">
              <w:rPr>
                <w:bCs/>
                <w:sz w:val="20"/>
                <w:szCs w:val="20"/>
              </w:rPr>
              <w:t xml:space="preserve"> </w:t>
            </w:r>
            <w:r w:rsidRPr="00E76769">
              <w:rPr>
                <w:bCs/>
                <w:sz w:val="20"/>
                <w:szCs w:val="20"/>
              </w:rPr>
              <w:t>действия</w:t>
            </w:r>
            <w:r w:rsidR="00CE3115" w:rsidRPr="00E76769">
              <w:rPr>
                <w:bCs/>
                <w:sz w:val="20"/>
                <w:szCs w:val="20"/>
              </w:rPr>
              <w:t xml:space="preserve"> </w:t>
            </w:r>
            <w:r w:rsidRPr="00E76769">
              <w:rPr>
                <w:bCs/>
                <w:sz w:val="20"/>
                <w:szCs w:val="20"/>
              </w:rPr>
              <w:t>предоставленного</w:t>
            </w:r>
            <w:r w:rsidR="00CE3115" w:rsidRPr="00E76769">
              <w:rPr>
                <w:bCs/>
                <w:sz w:val="20"/>
                <w:szCs w:val="20"/>
              </w:rPr>
              <w:t xml:space="preserve"> </w:t>
            </w:r>
            <w:r w:rsidRPr="00E76769">
              <w:rPr>
                <w:bCs/>
                <w:sz w:val="20"/>
                <w:szCs w:val="20"/>
              </w:rPr>
              <w:t>нормативным</w:t>
            </w:r>
            <w:r w:rsidR="00CE3115" w:rsidRPr="00E76769">
              <w:rPr>
                <w:bCs/>
                <w:sz w:val="20"/>
                <w:szCs w:val="20"/>
              </w:rPr>
              <w:t xml:space="preserve"> </w:t>
            </w:r>
            <w:r w:rsidRPr="00E76769">
              <w:rPr>
                <w:bCs/>
                <w:sz w:val="20"/>
                <w:szCs w:val="20"/>
              </w:rPr>
              <w:t>правовым</w:t>
            </w:r>
            <w:r w:rsidR="00CE3115" w:rsidRPr="00E76769">
              <w:rPr>
                <w:bCs/>
                <w:sz w:val="20"/>
                <w:szCs w:val="20"/>
              </w:rPr>
              <w:t xml:space="preserve"> </w:t>
            </w:r>
            <w:r w:rsidRPr="00E76769">
              <w:rPr>
                <w:bCs/>
                <w:sz w:val="20"/>
                <w:szCs w:val="20"/>
              </w:rPr>
              <w:t>актом</w:t>
            </w:r>
            <w:r w:rsidR="00CE3115" w:rsidRPr="00E76769">
              <w:rPr>
                <w:sz w:val="20"/>
                <w:szCs w:val="20"/>
              </w:rPr>
              <w:t xml:space="preserve"> </w:t>
            </w:r>
            <w:r w:rsidRPr="00E76769">
              <w:rPr>
                <w:sz w:val="20"/>
                <w:szCs w:val="20"/>
              </w:rPr>
              <w:t>Карабашского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права</w:t>
            </w:r>
            <w:r w:rsidR="00CE3115" w:rsidRPr="00E76769">
              <w:rPr>
                <w:bCs/>
                <w:sz w:val="20"/>
                <w:szCs w:val="20"/>
              </w:rPr>
              <w:t xml:space="preserve"> </w:t>
            </w:r>
            <w:r w:rsidRPr="00E76769">
              <w:rPr>
                <w:bCs/>
                <w:sz w:val="20"/>
                <w:szCs w:val="20"/>
              </w:rPr>
              <w:t>на</w:t>
            </w:r>
            <w:r w:rsidR="00CE3115" w:rsidRPr="00E76769">
              <w:rPr>
                <w:bCs/>
                <w:sz w:val="20"/>
                <w:szCs w:val="20"/>
              </w:rPr>
              <w:t xml:space="preserve"> </w:t>
            </w:r>
            <w:r w:rsidRPr="00E76769">
              <w:rPr>
                <w:bCs/>
                <w:sz w:val="20"/>
                <w:szCs w:val="20"/>
              </w:rPr>
              <w:t>налоговые</w:t>
            </w:r>
            <w:r w:rsidR="00CE3115" w:rsidRPr="00E76769">
              <w:rPr>
                <w:bCs/>
                <w:sz w:val="20"/>
                <w:szCs w:val="20"/>
              </w:rPr>
              <w:t xml:space="preserve"> </w:t>
            </w:r>
            <w:r w:rsidRPr="00E76769">
              <w:rPr>
                <w:bCs/>
                <w:sz w:val="20"/>
                <w:szCs w:val="20"/>
              </w:rPr>
              <w:t>льготы,</w:t>
            </w:r>
            <w:r w:rsidR="00CE3115" w:rsidRPr="00E76769">
              <w:rPr>
                <w:bCs/>
                <w:sz w:val="20"/>
                <w:szCs w:val="20"/>
              </w:rPr>
              <w:t xml:space="preserve"> </w:t>
            </w:r>
            <w:r w:rsidRPr="00E76769">
              <w:rPr>
                <w:bCs/>
                <w:sz w:val="20"/>
                <w:szCs w:val="20"/>
              </w:rPr>
              <w:t>освобождения</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иные</w:t>
            </w:r>
            <w:r w:rsidR="00CE3115" w:rsidRPr="00E76769">
              <w:rPr>
                <w:bCs/>
                <w:sz w:val="20"/>
                <w:szCs w:val="20"/>
              </w:rPr>
              <w:t xml:space="preserve"> </w:t>
            </w:r>
            <w:r w:rsidRPr="00E76769">
              <w:rPr>
                <w:bCs/>
                <w:sz w:val="20"/>
                <w:szCs w:val="20"/>
              </w:rPr>
              <w:t>преференции</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налогам</w:t>
            </w:r>
          </w:p>
        </w:tc>
        <w:tc>
          <w:tcPr>
            <w:tcW w:w="1524" w:type="pct"/>
            <w:vAlign w:val="center"/>
          </w:tcPr>
          <w:p w:rsidR="00EB103C" w:rsidRPr="00E76769" w:rsidRDefault="00EB103C" w:rsidP="00F2105E">
            <w:pPr>
              <w:jc w:val="center"/>
              <w:rPr>
                <w:bCs/>
                <w:sz w:val="20"/>
                <w:szCs w:val="20"/>
              </w:rPr>
            </w:pPr>
            <w:r w:rsidRPr="00E76769">
              <w:rPr>
                <w:bCs/>
                <w:sz w:val="20"/>
                <w:szCs w:val="20"/>
              </w:rPr>
              <w:t>Перечень</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sz w:val="20"/>
                <w:szCs w:val="20"/>
              </w:rPr>
              <w:t xml:space="preserve"> </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6.</w:t>
            </w:r>
          </w:p>
        </w:tc>
        <w:tc>
          <w:tcPr>
            <w:tcW w:w="3185" w:type="pct"/>
            <w:vAlign w:val="center"/>
          </w:tcPr>
          <w:p w:rsidR="00EB103C" w:rsidRPr="00E76769" w:rsidRDefault="00EB103C" w:rsidP="00F2105E">
            <w:pPr>
              <w:jc w:val="center"/>
              <w:rPr>
                <w:bCs/>
                <w:sz w:val="20"/>
                <w:szCs w:val="20"/>
              </w:rPr>
            </w:pPr>
            <w:r w:rsidRPr="00E76769">
              <w:rPr>
                <w:bCs/>
                <w:sz w:val="20"/>
                <w:szCs w:val="20"/>
              </w:rPr>
              <w:t>Период</w:t>
            </w:r>
            <w:r w:rsidR="00CE3115" w:rsidRPr="00E76769">
              <w:rPr>
                <w:bCs/>
                <w:sz w:val="20"/>
                <w:szCs w:val="20"/>
              </w:rPr>
              <w:t xml:space="preserve"> </w:t>
            </w:r>
            <w:r w:rsidRPr="00E76769">
              <w:rPr>
                <w:bCs/>
                <w:sz w:val="20"/>
                <w:szCs w:val="20"/>
              </w:rPr>
              <w:t>действия</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льгот,</w:t>
            </w:r>
            <w:r w:rsidR="00CE3115" w:rsidRPr="00E76769">
              <w:rPr>
                <w:bCs/>
                <w:sz w:val="20"/>
                <w:szCs w:val="20"/>
              </w:rPr>
              <w:t xml:space="preserve"> </w:t>
            </w:r>
            <w:r w:rsidRPr="00E76769">
              <w:rPr>
                <w:bCs/>
                <w:sz w:val="20"/>
                <w:szCs w:val="20"/>
              </w:rPr>
              <w:t>освобождений</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иных</w:t>
            </w:r>
            <w:r w:rsidR="00CE3115" w:rsidRPr="00E76769">
              <w:rPr>
                <w:bCs/>
                <w:sz w:val="20"/>
                <w:szCs w:val="20"/>
              </w:rPr>
              <w:t xml:space="preserve"> </w:t>
            </w:r>
            <w:r w:rsidRPr="00E76769">
              <w:rPr>
                <w:bCs/>
                <w:sz w:val="20"/>
                <w:szCs w:val="20"/>
              </w:rPr>
              <w:t>преференций</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налогам,</w:t>
            </w:r>
            <w:r w:rsidR="00CE3115" w:rsidRPr="00E76769">
              <w:rPr>
                <w:bCs/>
                <w:sz w:val="20"/>
                <w:szCs w:val="20"/>
              </w:rPr>
              <w:t xml:space="preserve"> </w:t>
            </w:r>
            <w:r w:rsidRPr="00E76769">
              <w:rPr>
                <w:bCs/>
                <w:sz w:val="20"/>
                <w:szCs w:val="20"/>
              </w:rPr>
              <w:t>предоставленных</w:t>
            </w:r>
            <w:r w:rsidR="00CE3115" w:rsidRPr="00E76769">
              <w:rPr>
                <w:bCs/>
                <w:sz w:val="20"/>
                <w:szCs w:val="20"/>
              </w:rPr>
              <w:t xml:space="preserve"> </w:t>
            </w:r>
            <w:r w:rsidRPr="00E76769">
              <w:rPr>
                <w:bCs/>
                <w:sz w:val="20"/>
                <w:szCs w:val="20"/>
              </w:rPr>
              <w:t>нормативным</w:t>
            </w:r>
            <w:r w:rsidR="00CE3115" w:rsidRPr="00E76769">
              <w:rPr>
                <w:bCs/>
                <w:sz w:val="20"/>
                <w:szCs w:val="20"/>
              </w:rPr>
              <w:t xml:space="preserve"> </w:t>
            </w:r>
            <w:r w:rsidRPr="00E76769">
              <w:rPr>
                <w:bCs/>
                <w:sz w:val="20"/>
                <w:szCs w:val="20"/>
              </w:rPr>
              <w:t>правовым</w:t>
            </w:r>
            <w:r w:rsidR="00CE3115" w:rsidRPr="00E76769">
              <w:rPr>
                <w:bCs/>
                <w:sz w:val="20"/>
                <w:szCs w:val="20"/>
              </w:rPr>
              <w:t xml:space="preserve"> </w:t>
            </w:r>
            <w:r w:rsidRPr="00E76769">
              <w:rPr>
                <w:bCs/>
                <w:sz w:val="20"/>
                <w:szCs w:val="20"/>
              </w:rPr>
              <w:t>актом</w:t>
            </w:r>
            <w:r w:rsidR="00CE3115" w:rsidRPr="00E76769">
              <w:rPr>
                <w:sz w:val="20"/>
                <w:szCs w:val="20"/>
              </w:rPr>
              <w:t xml:space="preserve"> </w:t>
            </w:r>
            <w:r w:rsidRPr="00E76769">
              <w:rPr>
                <w:sz w:val="20"/>
                <w:szCs w:val="20"/>
              </w:rPr>
              <w:t>Карабашского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bCs/>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p>
        </w:tc>
        <w:tc>
          <w:tcPr>
            <w:tcW w:w="1524" w:type="pct"/>
            <w:vAlign w:val="center"/>
          </w:tcPr>
          <w:p w:rsidR="00EB103C" w:rsidRPr="00E76769" w:rsidRDefault="00EB103C" w:rsidP="00F2105E">
            <w:pPr>
              <w:jc w:val="center"/>
              <w:rPr>
                <w:bCs/>
                <w:sz w:val="20"/>
                <w:szCs w:val="20"/>
              </w:rPr>
            </w:pPr>
            <w:r w:rsidRPr="00E76769">
              <w:rPr>
                <w:bCs/>
                <w:sz w:val="20"/>
                <w:szCs w:val="20"/>
              </w:rPr>
              <w:t>Финансовый</w:t>
            </w:r>
            <w:r w:rsidR="00CE3115" w:rsidRPr="00E76769">
              <w:rPr>
                <w:bCs/>
                <w:sz w:val="20"/>
                <w:szCs w:val="20"/>
              </w:rPr>
              <w:t xml:space="preserve"> </w:t>
            </w:r>
            <w:r w:rsidRPr="00E76769">
              <w:rPr>
                <w:bCs/>
                <w:sz w:val="20"/>
                <w:szCs w:val="20"/>
              </w:rPr>
              <w:t>отдел</w:t>
            </w:r>
          </w:p>
          <w:p w:rsidR="00EB103C" w:rsidRPr="00E76769" w:rsidRDefault="00EB103C" w:rsidP="00F2105E">
            <w:pPr>
              <w:jc w:val="center"/>
              <w:rPr>
                <w:bCs/>
                <w:sz w:val="20"/>
                <w:szCs w:val="20"/>
              </w:rPr>
            </w:pP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7.</w:t>
            </w:r>
          </w:p>
        </w:tc>
        <w:tc>
          <w:tcPr>
            <w:tcW w:w="3185" w:type="pct"/>
            <w:vAlign w:val="center"/>
          </w:tcPr>
          <w:p w:rsidR="00EB103C" w:rsidRPr="00E76769" w:rsidRDefault="00EB103C" w:rsidP="00F2105E">
            <w:pPr>
              <w:jc w:val="center"/>
              <w:rPr>
                <w:bCs/>
                <w:sz w:val="20"/>
                <w:szCs w:val="20"/>
              </w:rPr>
            </w:pPr>
            <w:r w:rsidRPr="00E76769">
              <w:rPr>
                <w:bCs/>
                <w:sz w:val="20"/>
                <w:szCs w:val="20"/>
              </w:rPr>
              <w:t>Дата</w:t>
            </w:r>
            <w:r w:rsidR="00CE3115" w:rsidRPr="00E76769">
              <w:rPr>
                <w:bCs/>
                <w:sz w:val="20"/>
                <w:szCs w:val="20"/>
              </w:rPr>
              <w:t xml:space="preserve"> </w:t>
            </w:r>
            <w:r w:rsidRPr="00E76769">
              <w:rPr>
                <w:bCs/>
                <w:sz w:val="20"/>
                <w:szCs w:val="20"/>
              </w:rPr>
              <w:t>прекращения</w:t>
            </w:r>
            <w:r w:rsidR="00CE3115" w:rsidRPr="00E76769">
              <w:rPr>
                <w:bCs/>
                <w:sz w:val="20"/>
                <w:szCs w:val="20"/>
              </w:rPr>
              <w:t xml:space="preserve"> </w:t>
            </w:r>
            <w:r w:rsidRPr="00E76769">
              <w:rPr>
                <w:bCs/>
                <w:sz w:val="20"/>
                <w:szCs w:val="20"/>
              </w:rPr>
              <w:t>действия</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льгот,</w:t>
            </w:r>
            <w:r w:rsidR="00CE3115" w:rsidRPr="00E76769">
              <w:rPr>
                <w:bCs/>
                <w:sz w:val="20"/>
                <w:szCs w:val="20"/>
              </w:rPr>
              <w:t xml:space="preserve"> </w:t>
            </w:r>
            <w:r w:rsidRPr="00E76769">
              <w:rPr>
                <w:bCs/>
                <w:sz w:val="20"/>
                <w:szCs w:val="20"/>
              </w:rPr>
              <w:t>освобождений</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иных</w:t>
            </w:r>
            <w:r w:rsidR="00CE3115" w:rsidRPr="00E76769">
              <w:rPr>
                <w:bCs/>
                <w:sz w:val="20"/>
                <w:szCs w:val="20"/>
              </w:rPr>
              <w:t xml:space="preserve"> </w:t>
            </w:r>
            <w:r w:rsidRPr="00E76769">
              <w:rPr>
                <w:bCs/>
                <w:sz w:val="20"/>
                <w:szCs w:val="20"/>
              </w:rPr>
              <w:t>преференций</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налогам,</w:t>
            </w:r>
            <w:r w:rsidR="00CE3115" w:rsidRPr="00E76769">
              <w:rPr>
                <w:bCs/>
                <w:sz w:val="20"/>
                <w:szCs w:val="20"/>
              </w:rPr>
              <w:t xml:space="preserve"> </w:t>
            </w:r>
            <w:r w:rsidRPr="00E76769">
              <w:rPr>
                <w:bCs/>
                <w:sz w:val="20"/>
                <w:szCs w:val="20"/>
              </w:rPr>
              <w:t>установленных</w:t>
            </w:r>
            <w:r w:rsidR="00CE3115" w:rsidRPr="00E76769">
              <w:rPr>
                <w:bCs/>
                <w:sz w:val="20"/>
                <w:szCs w:val="20"/>
              </w:rPr>
              <w:t xml:space="preserve"> </w:t>
            </w:r>
            <w:r w:rsidRPr="00E76769">
              <w:rPr>
                <w:bCs/>
                <w:sz w:val="20"/>
                <w:szCs w:val="20"/>
              </w:rPr>
              <w:t>нормативным</w:t>
            </w:r>
            <w:r w:rsidR="00CE3115" w:rsidRPr="00E76769">
              <w:rPr>
                <w:bCs/>
                <w:sz w:val="20"/>
                <w:szCs w:val="20"/>
              </w:rPr>
              <w:t xml:space="preserve"> </w:t>
            </w:r>
            <w:r w:rsidRPr="00E76769">
              <w:rPr>
                <w:bCs/>
                <w:sz w:val="20"/>
                <w:szCs w:val="20"/>
              </w:rPr>
              <w:t>правовым</w:t>
            </w:r>
            <w:r w:rsidR="00CE3115" w:rsidRPr="00E76769">
              <w:rPr>
                <w:bCs/>
                <w:sz w:val="20"/>
                <w:szCs w:val="20"/>
              </w:rPr>
              <w:t xml:space="preserve"> </w:t>
            </w:r>
            <w:r w:rsidRPr="00E76769">
              <w:rPr>
                <w:bCs/>
                <w:sz w:val="20"/>
                <w:szCs w:val="20"/>
              </w:rPr>
              <w:t>актом</w:t>
            </w:r>
            <w:r w:rsidR="00CE3115" w:rsidRPr="00E76769">
              <w:rPr>
                <w:sz w:val="20"/>
                <w:szCs w:val="20"/>
              </w:rPr>
              <w:t xml:space="preserve"> </w:t>
            </w:r>
            <w:r w:rsidRPr="00E76769">
              <w:rPr>
                <w:sz w:val="20"/>
                <w:szCs w:val="20"/>
              </w:rPr>
              <w:t>Карабашского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bCs/>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p>
        </w:tc>
        <w:tc>
          <w:tcPr>
            <w:tcW w:w="1524" w:type="pct"/>
            <w:vAlign w:val="center"/>
          </w:tcPr>
          <w:p w:rsidR="00EB103C" w:rsidRPr="00E76769" w:rsidRDefault="00EB103C" w:rsidP="00F2105E">
            <w:pPr>
              <w:jc w:val="center"/>
              <w:rPr>
                <w:bCs/>
                <w:sz w:val="20"/>
                <w:szCs w:val="20"/>
              </w:rPr>
            </w:pPr>
            <w:r w:rsidRPr="00E76769">
              <w:rPr>
                <w:bCs/>
                <w:sz w:val="20"/>
                <w:szCs w:val="20"/>
              </w:rPr>
              <w:t>Перечень</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sz w:val="20"/>
                <w:szCs w:val="20"/>
              </w:rPr>
              <w:t xml:space="preserve"> </w:t>
            </w:r>
          </w:p>
        </w:tc>
      </w:tr>
      <w:tr w:rsidR="00E76769" w:rsidRPr="00E76769" w:rsidTr="00E76769">
        <w:tc>
          <w:tcPr>
            <w:tcW w:w="5000" w:type="pct"/>
            <w:gridSpan w:val="3"/>
            <w:vAlign w:val="center"/>
          </w:tcPr>
          <w:p w:rsidR="00EB103C" w:rsidRPr="00E76769" w:rsidRDefault="00EB103C" w:rsidP="00F2105E">
            <w:pPr>
              <w:jc w:val="center"/>
              <w:outlineLvl w:val="0"/>
              <w:rPr>
                <w:bCs/>
                <w:sz w:val="20"/>
                <w:szCs w:val="20"/>
              </w:rPr>
            </w:pPr>
            <w:r w:rsidRPr="00E76769">
              <w:rPr>
                <w:bCs/>
                <w:sz w:val="20"/>
                <w:szCs w:val="20"/>
              </w:rPr>
              <w:t>II.</w:t>
            </w:r>
            <w:r w:rsidR="00CE3115" w:rsidRPr="00E76769">
              <w:rPr>
                <w:bCs/>
                <w:sz w:val="20"/>
                <w:szCs w:val="20"/>
              </w:rPr>
              <w:t xml:space="preserve"> </w:t>
            </w:r>
            <w:r w:rsidRPr="00E76769">
              <w:rPr>
                <w:bCs/>
                <w:sz w:val="20"/>
                <w:szCs w:val="20"/>
              </w:rPr>
              <w:t>Целевые</w:t>
            </w:r>
            <w:r w:rsidR="00CE3115" w:rsidRPr="00E76769">
              <w:rPr>
                <w:bCs/>
                <w:sz w:val="20"/>
                <w:szCs w:val="20"/>
              </w:rPr>
              <w:t xml:space="preserve"> </w:t>
            </w:r>
            <w:r w:rsidRPr="00E76769">
              <w:rPr>
                <w:bCs/>
                <w:sz w:val="20"/>
                <w:szCs w:val="20"/>
              </w:rPr>
              <w:t>характеристики</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sz w:val="20"/>
                <w:szCs w:val="20"/>
              </w:rPr>
              <w:t>Карабашского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lastRenderedPageBreak/>
              <w:t>8.</w:t>
            </w:r>
          </w:p>
        </w:tc>
        <w:tc>
          <w:tcPr>
            <w:tcW w:w="3185" w:type="pct"/>
            <w:vAlign w:val="center"/>
          </w:tcPr>
          <w:p w:rsidR="00EB103C" w:rsidRPr="00E76769" w:rsidRDefault="00EB103C" w:rsidP="00F2105E">
            <w:pPr>
              <w:jc w:val="center"/>
              <w:rPr>
                <w:bCs/>
                <w:sz w:val="20"/>
                <w:szCs w:val="20"/>
              </w:rPr>
            </w:pPr>
            <w:r w:rsidRPr="00E76769">
              <w:rPr>
                <w:bCs/>
                <w:sz w:val="20"/>
                <w:szCs w:val="20"/>
              </w:rPr>
              <w:t>Наименование</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льгот,</w:t>
            </w:r>
            <w:r w:rsidR="00CE3115" w:rsidRPr="00E76769">
              <w:rPr>
                <w:bCs/>
                <w:sz w:val="20"/>
                <w:szCs w:val="20"/>
              </w:rPr>
              <w:t xml:space="preserve"> </w:t>
            </w:r>
            <w:r w:rsidRPr="00E76769">
              <w:rPr>
                <w:bCs/>
                <w:sz w:val="20"/>
                <w:szCs w:val="20"/>
              </w:rPr>
              <w:t>освобождений</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иных</w:t>
            </w:r>
            <w:r w:rsidR="00CE3115" w:rsidRPr="00E76769">
              <w:rPr>
                <w:bCs/>
                <w:sz w:val="20"/>
                <w:szCs w:val="20"/>
              </w:rPr>
              <w:t xml:space="preserve"> </w:t>
            </w:r>
            <w:r w:rsidRPr="00E76769">
              <w:rPr>
                <w:bCs/>
                <w:sz w:val="20"/>
                <w:szCs w:val="20"/>
              </w:rPr>
              <w:t>преференций</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налогам,</w:t>
            </w:r>
            <w:r w:rsidR="00CE3115" w:rsidRPr="00E76769">
              <w:rPr>
                <w:bCs/>
                <w:sz w:val="20"/>
                <w:szCs w:val="20"/>
              </w:rPr>
              <w:t xml:space="preserve"> </w:t>
            </w:r>
            <w:r w:rsidRPr="00E76769">
              <w:rPr>
                <w:bCs/>
                <w:sz w:val="20"/>
                <w:szCs w:val="20"/>
              </w:rPr>
              <w:t>установленных</w:t>
            </w:r>
            <w:r w:rsidR="00CE3115" w:rsidRPr="00E76769">
              <w:rPr>
                <w:bCs/>
                <w:sz w:val="20"/>
                <w:szCs w:val="20"/>
              </w:rPr>
              <w:t xml:space="preserve"> </w:t>
            </w:r>
            <w:r w:rsidRPr="00E76769">
              <w:rPr>
                <w:bCs/>
                <w:sz w:val="20"/>
                <w:szCs w:val="20"/>
              </w:rPr>
              <w:t>нормативным</w:t>
            </w:r>
            <w:r w:rsidR="00CE3115" w:rsidRPr="00E76769">
              <w:rPr>
                <w:bCs/>
                <w:sz w:val="20"/>
                <w:szCs w:val="20"/>
              </w:rPr>
              <w:t xml:space="preserve"> </w:t>
            </w:r>
            <w:r w:rsidRPr="00E76769">
              <w:rPr>
                <w:bCs/>
                <w:sz w:val="20"/>
                <w:szCs w:val="20"/>
              </w:rPr>
              <w:t>правовым</w:t>
            </w:r>
            <w:r w:rsidR="00CE3115" w:rsidRPr="00E76769">
              <w:rPr>
                <w:bCs/>
                <w:sz w:val="20"/>
                <w:szCs w:val="20"/>
              </w:rPr>
              <w:t xml:space="preserve"> </w:t>
            </w:r>
            <w:r w:rsidRPr="00E76769">
              <w:rPr>
                <w:bCs/>
                <w:sz w:val="20"/>
                <w:szCs w:val="20"/>
              </w:rPr>
              <w:t>актом</w:t>
            </w:r>
            <w:r w:rsidR="00CE3115" w:rsidRPr="00E76769">
              <w:rPr>
                <w:sz w:val="20"/>
                <w:szCs w:val="20"/>
              </w:rPr>
              <w:t xml:space="preserve"> </w:t>
            </w:r>
            <w:r w:rsidRPr="00E76769">
              <w:rPr>
                <w:sz w:val="20"/>
                <w:szCs w:val="20"/>
              </w:rPr>
              <w:t>Карабашского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bCs/>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p>
        </w:tc>
        <w:tc>
          <w:tcPr>
            <w:tcW w:w="1524" w:type="pct"/>
            <w:vAlign w:val="center"/>
          </w:tcPr>
          <w:p w:rsidR="00EB103C" w:rsidRPr="00E76769" w:rsidRDefault="00EB103C" w:rsidP="00F2105E">
            <w:pPr>
              <w:jc w:val="center"/>
              <w:rPr>
                <w:bCs/>
                <w:sz w:val="20"/>
                <w:szCs w:val="20"/>
              </w:rPr>
            </w:pPr>
            <w:r w:rsidRPr="00E76769">
              <w:rPr>
                <w:bCs/>
                <w:sz w:val="20"/>
                <w:szCs w:val="20"/>
              </w:rPr>
              <w:t>Перечень</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9.</w:t>
            </w:r>
          </w:p>
        </w:tc>
        <w:tc>
          <w:tcPr>
            <w:tcW w:w="3185" w:type="pct"/>
            <w:vAlign w:val="center"/>
          </w:tcPr>
          <w:p w:rsidR="00EB103C" w:rsidRPr="00E76769" w:rsidRDefault="00EB103C" w:rsidP="00F2105E">
            <w:pPr>
              <w:jc w:val="center"/>
              <w:rPr>
                <w:bCs/>
                <w:sz w:val="20"/>
                <w:szCs w:val="20"/>
              </w:rPr>
            </w:pPr>
            <w:r w:rsidRPr="00E76769">
              <w:rPr>
                <w:bCs/>
                <w:sz w:val="20"/>
                <w:szCs w:val="20"/>
              </w:rPr>
              <w:t>Целевая</w:t>
            </w:r>
            <w:r w:rsidR="00CE3115" w:rsidRPr="00E76769">
              <w:rPr>
                <w:bCs/>
                <w:sz w:val="20"/>
                <w:szCs w:val="20"/>
              </w:rPr>
              <w:t xml:space="preserve"> </w:t>
            </w:r>
            <w:r w:rsidRPr="00E76769">
              <w:rPr>
                <w:bCs/>
                <w:sz w:val="20"/>
                <w:szCs w:val="20"/>
              </w:rPr>
              <w:t>категория</w:t>
            </w:r>
            <w:r w:rsidR="00CE3115" w:rsidRPr="00E76769">
              <w:rPr>
                <w:bCs/>
                <w:sz w:val="20"/>
                <w:szCs w:val="20"/>
              </w:rPr>
              <w:t xml:space="preserve"> </w:t>
            </w:r>
            <w:r w:rsidRPr="00E76769">
              <w:rPr>
                <w:bCs/>
                <w:sz w:val="20"/>
                <w:szCs w:val="20"/>
              </w:rPr>
              <w:t>налогового</w:t>
            </w:r>
            <w:r w:rsidR="00CE3115" w:rsidRPr="00E76769">
              <w:rPr>
                <w:bCs/>
                <w:sz w:val="20"/>
                <w:szCs w:val="20"/>
              </w:rPr>
              <w:t xml:space="preserve"> </w:t>
            </w:r>
            <w:r w:rsidRPr="00E76769">
              <w:rPr>
                <w:bCs/>
                <w:sz w:val="20"/>
                <w:szCs w:val="20"/>
              </w:rPr>
              <w:t>расхода</w:t>
            </w:r>
            <w:r w:rsidR="00CE3115" w:rsidRPr="00E76769">
              <w:rPr>
                <w:sz w:val="20"/>
                <w:szCs w:val="20"/>
              </w:rPr>
              <w:t xml:space="preserve"> </w:t>
            </w:r>
            <w:r w:rsidRPr="00E76769">
              <w:rPr>
                <w:sz w:val="20"/>
                <w:szCs w:val="20"/>
              </w:rPr>
              <w:t>Карабашского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bCs/>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p>
        </w:tc>
        <w:tc>
          <w:tcPr>
            <w:tcW w:w="1524" w:type="pct"/>
            <w:vAlign w:val="center"/>
          </w:tcPr>
          <w:p w:rsidR="00EB103C" w:rsidRPr="00E76769" w:rsidRDefault="00EB103C" w:rsidP="00F2105E">
            <w:pPr>
              <w:jc w:val="center"/>
              <w:rPr>
                <w:bCs/>
                <w:sz w:val="20"/>
                <w:szCs w:val="20"/>
              </w:rPr>
            </w:pPr>
            <w:r w:rsidRPr="00E76769">
              <w:rPr>
                <w:bCs/>
                <w:sz w:val="20"/>
                <w:szCs w:val="20"/>
              </w:rPr>
              <w:t>Куратор</w:t>
            </w:r>
            <w:r w:rsidR="00CE3115" w:rsidRPr="00E76769">
              <w:rPr>
                <w:bCs/>
                <w:sz w:val="20"/>
                <w:szCs w:val="20"/>
              </w:rPr>
              <w:t xml:space="preserve"> </w:t>
            </w:r>
            <w:r w:rsidRPr="00E76769">
              <w:rPr>
                <w:bCs/>
                <w:sz w:val="20"/>
                <w:szCs w:val="20"/>
              </w:rPr>
              <w:t>налогового</w:t>
            </w:r>
            <w:r w:rsidR="00CE3115" w:rsidRPr="00E76769">
              <w:rPr>
                <w:bCs/>
                <w:sz w:val="20"/>
                <w:szCs w:val="20"/>
              </w:rPr>
              <w:t xml:space="preserve"> </w:t>
            </w:r>
            <w:r w:rsidRPr="00E76769">
              <w:rPr>
                <w:bCs/>
                <w:sz w:val="20"/>
                <w:szCs w:val="20"/>
              </w:rPr>
              <w:t>расхода</w:t>
            </w:r>
            <w:r w:rsidR="00CE3115" w:rsidRPr="00E76769">
              <w:rPr>
                <w:sz w:val="20"/>
                <w:szCs w:val="20"/>
              </w:rPr>
              <w:t xml:space="preserve"> </w:t>
            </w:r>
            <w:r w:rsidRPr="00E76769">
              <w:rPr>
                <w:sz w:val="20"/>
                <w:szCs w:val="20"/>
              </w:rPr>
              <w:t>Карабашского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(далее-куратор)</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10.</w:t>
            </w:r>
          </w:p>
        </w:tc>
        <w:tc>
          <w:tcPr>
            <w:tcW w:w="3185" w:type="pct"/>
            <w:vAlign w:val="center"/>
          </w:tcPr>
          <w:p w:rsidR="00EB103C" w:rsidRPr="00E76769" w:rsidRDefault="00EB103C" w:rsidP="00F2105E">
            <w:pPr>
              <w:jc w:val="center"/>
              <w:rPr>
                <w:bCs/>
                <w:sz w:val="20"/>
                <w:szCs w:val="20"/>
              </w:rPr>
            </w:pPr>
            <w:r w:rsidRPr="00E76769">
              <w:rPr>
                <w:bCs/>
                <w:sz w:val="20"/>
                <w:szCs w:val="20"/>
              </w:rPr>
              <w:t>Цели</w:t>
            </w:r>
            <w:r w:rsidR="00CE3115" w:rsidRPr="00E76769">
              <w:rPr>
                <w:bCs/>
                <w:sz w:val="20"/>
                <w:szCs w:val="20"/>
              </w:rPr>
              <w:t xml:space="preserve"> </w:t>
            </w:r>
            <w:r w:rsidRPr="00E76769">
              <w:rPr>
                <w:bCs/>
                <w:sz w:val="20"/>
                <w:szCs w:val="20"/>
              </w:rPr>
              <w:t>предоставления</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льгот,</w:t>
            </w:r>
            <w:r w:rsidR="00CE3115" w:rsidRPr="00E76769">
              <w:rPr>
                <w:bCs/>
                <w:sz w:val="20"/>
                <w:szCs w:val="20"/>
              </w:rPr>
              <w:t xml:space="preserve"> </w:t>
            </w:r>
            <w:r w:rsidRPr="00E76769">
              <w:rPr>
                <w:bCs/>
                <w:sz w:val="20"/>
                <w:szCs w:val="20"/>
              </w:rPr>
              <w:t>освобождений</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иных</w:t>
            </w:r>
            <w:r w:rsidR="00CE3115" w:rsidRPr="00E76769">
              <w:rPr>
                <w:bCs/>
                <w:sz w:val="20"/>
                <w:szCs w:val="20"/>
              </w:rPr>
              <w:t xml:space="preserve"> </w:t>
            </w:r>
            <w:r w:rsidRPr="00E76769">
              <w:rPr>
                <w:bCs/>
                <w:sz w:val="20"/>
                <w:szCs w:val="20"/>
              </w:rPr>
              <w:t>преференций</w:t>
            </w:r>
            <w:r w:rsidR="00CE3115" w:rsidRPr="00E76769">
              <w:rPr>
                <w:bCs/>
                <w:sz w:val="20"/>
                <w:szCs w:val="20"/>
              </w:rPr>
              <w:t xml:space="preserve"> </w:t>
            </w:r>
            <w:r w:rsidRPr="00E76769">
              <w:rPr>
                <w:bCs/>
                <w:sz w:val="20"/>
                <w:szCs w:val="20"/>
              </w:rPr>
              <w:t>для</w:t>
            </w:r>
            <w:r w:rsidR="00CE3115" w:rsidRPr="00E76769">
              <w:rPr>
                <w:bCs/>
                <w:sz w:val="20"/>
                <w:szCs w:val="20"/>
              </w:rPr>
              <w:t xml:space="preserve"> </w:t>
            </w:r>
            <w:r w:rsidRPr="00E76769">
              <w:rPr>
                <w:bCs/>
                <w:sz w:val="20"/>
                <w:szCs w:val="20"/>
              </w:rPr>
              <w:t>плательщиков</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установленных</w:t>
            </w:r>
            <w:r w:rsidR="00CE3115" w:rsidRPr="00E76769">
              <w:rPr>
                <w:bCs/>
                <w:sz w:val="20"/>
                <w:szCs w:val="20"/>
              </w:rPr>
              <w:t xml:space="preserve"> </w:t>
            </w:r>
            <w:r w:rsidRPr="00E76769">
              <w:rPr>
                <w:bCs/>
                <w:sz w:val="20"/>
                <w:szCs w:val="20"/>
              </w:rPr>
              <w:t>нормативным</w:t>
            </w:r>
            <w:r w:rsidR="00CE3115" w:rsidRPr="00E76769">
              <w:rPr>
                <w:bCs/>
                <w:sz w:val="20"/>
                <w:szCs w:val="20"/>
              </w:rPr>
              <w:t xml:space="preserve"> </w:t>
            </w:r>
            <w:r w:rsidRPr="00E76769">
              <w:rPr>
                <w:bCs/>
                <w:sz w:val="20"/>
                <w:szCs w:val="20"/>
              </w:rPr>
              <w:t>правовым</w:t>
            </w:r>
            <w:r w:rsidR="00CE3115" w:rsidRPr="00E76769">
              <w:rPr>
                <w:bCs/>
                <w:sz w:val="20"/>
                <w:szCs w:val="20"/>
              </w:rPr>
              <w:t xml:space="preserve"> </w:t>
            </w:r>
            <w:r w:rsidRPr="00E76769">
              <w:rPr>
                <w:bCs/>
                <w:sz w:val="20"/>
                <w:szCs w:val="20"/>
              </w:rPr>
              <w:t>актом</w:t>
            </w:r>
            <w:r w:rsidR="00CE3115" w:rsidRPr="00E76769">
              <w:rPr>
                <w:bCs/>
                <w:sz w:val="20"/>
                <w:szCs w:val="20"/>
              </w:rPr>
              <w:t xml:space="preserve"> </w:t>
            </w:r>
            <w:r w:rsidRPr="00E76769">
              <w:rPr>
                <w:sz w:val="20"/>
                <w:szCs w:val="20"/>
              </w:rPr>
              <w:t>Карабашского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p>
        </w:tc>
        <w:tc>
          <w:tcPr>
            <w:tcW w:w="1524" w:type="pct"/>
            <w:vAlign w:val="center"/>
          </w:tcPr>
          <w:p w:rsidR="00EB103C" w:rsidRPr="00E76769" w:rsidRDefault="00EB103C" w:rsidP="00F2105E">
            <w:pPr>
              <w:jc w:val="center"/>
              <w:rPr>
                <w:bCs/>
                <w:sz w:val="20"/>
                <w:szCs w:val="20"/>
              </w:rPr>
            </w:pPr>
            <w:r w:rsidRPr="00E76769">
              <w:rPr>
                <w:bCs/>
                <w:sz w:val="20"/>
                <w:szCs w:val="20"/>
              </w:rPr>
              <w:t>Данные</w:t>
            </w:r>
            <w:r w:rsidR="00CE3115" w:rsidRPr="00E76769">
              <w:rPr>
                <w:bCs/>
                <w:sz w:val="20"/>
                <w:szCs w:val="20"/>
              </w:rPr>
              <w:t xml:space="preserve"> </w:t>
            </w:r>
            <w:r w:rsidRPr="00E76769">
              <w:rPr>
                <w:bCs/>
                <w:sz w:val="20"/>
                <w:szCs w:val="20"/>
              </w:rPr>
              <w:t>куратора</w:t>
            </w:r>
            <w:r w:rsidR="00CE3115" w:rsidRPr="00E76769">
              <w:rPr>
                <w:bCs/>
                <w:sz w:val="20"/>
                <w:szCs w:val="20"/>
              </w:rPr>
              <w:t xml:space="preserve"> </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11.</w:t>
            </w:r>
          </w:p>
        </w:tc>
        <w:tc>
          <w:tcPr>
            <w:tcW w:w="3185" w:type="pct"/>
            <w:vAlign w:val="center"/>
          </w:tcPr>
          <w:p w:rsidR="00EB103C" w:rsidRPr="00E76769" w:rsidRDefault="00EB103C" w:rsidP="00F2105E">
            <w:pPr>
              <w:jc w:val="center"/>
              <w:rPr>
                <w:bCs/>
                <w:sz w:val="20"/>
                <w:szCs w:val="20"/>
              </w:rPr>
            </w:pPr>
            <w:r w:rsidRPr="00E76769">
              <w:rPr>
                <w:bCs/>
                <w:sz w:val="20"/>
                <w:szCs w:val="20"/>
              </w:rPr>
              <w:t>Наименования</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которым</w:t>
            </w:r>
            <w:r w:rsidR="00CE3115" w:rsidRPr="00E76769">
              <w:rPr>
                <w:bCs/>
                <w:sz w:val="20"/>
                <w:szCs w:val="20"/>
              </w:rPr>
              <w:t xml:space="preserve"> </w:t>
            </w:r>
            <w:r w:rsidRPr="00E76769">
              <w:rPr>
                <w:bCs/>
                <w:sz w:val="20"/>
                <w:szCs w:val="20"/>
              </w:rPr>
              <w:t>предусматриваются</w:t>
            </w:r>
            <w:r w:rsidR="00CE3115" w:rsidRPr="00E76769">
              <w:rPr>
                <w:bCs/>
                <w:sz w:val="20"/>
                <w:szCs w:val="20"/>
              </w:rPr>
              <w:t xml:space="preserve"> </w:t>
            </w:r>
            <w:r w:rsidRPr="00E76769">
              <w:rPr>
                <w:bCs/>
                <w:sz w:val="20"/>
                <w:szCs w:val="20"/>
              </w:rPr>
              <w:t>налоговые</w:t>
            </w:r>
            <w:r w:rsidR="00CE3115" w:rsidRPr="00E76769">
              <w:rPr>
                <w:bCs/>
                <w:sz w:val="20"/>
                <w:szCs w:val="20"/>
              </w:rPr>
              <w:t xml:space="preserve"> </w:t>
            </w:r>
            <w:r w:rsidRPr="00E76769">
              <w:rPr>
                <w:bCs/>
                <w:sz w:val="20"/>
                <w:szCs w:val="20"/>
              </w:rPr>
              <w:t>льготы,</w:t>
            </w:r>
            <w:r w:rsidR="00CE3115" w:rsidRPr="00E76769">
              <w:rPr>
                <w:bCs/>
                <w:sz w:val="20"/>
                <w:szCs w:val="20"/>
              </w:rPr>
              <w:t xml:space="preserve"> </w:t>
            </w:r>
            <w:r w:rsidRPr="00E76769">
              <w:rPr>
                <w:bCs/>
                <w:sz w:val="20"/>
                <w:szCs w:val="20"/>
              </w:rPr>
              <w:t>освобождения</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иные</w:t>
            </w:r>
            <w:r w:rsidR="00CE3115" w:rsidRPr="00E76769">
              <w:rPr>
                <w:bCs/>
                <w:sz w:val="20"/>
                <w:szCs w:val="20"/>
              </w:rPr>
              <w:t xml:space="preserve"> </w:t>
            </w:r>
            <w:r w:rsidRPr="00E76769">
              <w:rPr>
                <w:bCs/>
                <w:sz w:val="20"/>
                <w:szCs w:val="20"/>
              </w:rPr>
              <w:t>преференции,</w:t>
            </w:r>
            <w:r w:rsidR="00CE3115" w:rsidRPr="00E76769">
              <w:rPr>
                <w:bCs/>
                <w:sz w:val="20"/>
                <w:szCs w:val="20"/>
              </w:rPr>
              <w:t xml:space="preserve"> </w:t>
            </w:r>
            <w:r w:rsidRPr="00E76769">
              <w:rPr>
                <w:bCs/>
                <w:sz w:val="20"/>
                <w:szCs w:val="20"/>
              </w:rPr>
              <w:t>установленные</w:t>
            </w:r>
            <w:r w:rsidR="00CE3115" w:rsidRPr="00E76769">
              <w:rPr>
                <w:bCs/>
                <w:sz w:val="20"/>
                <w:szCs w:val="20"/>
              </w:rPr>
              <w:t xml:space="preserve"> </w:t>
            </w:r>
            <w:r w:rsidRPr="00E76769">
              <w:rPr>
                <w:bCs/>
                <w:sz w:val="20"/>
                <w:szCs w:val="20"/>
              </w:rPr>
              <w:t>нормативным</w:t>
            </w:r>
            <w:r w:rsidR="00CE3115" w:rsidRPr="00E76769">
              <w:rPr>
                <w:bCs/>
                <w:sz w:val="20"/>
                <w:szCs w:val="20"/>
              </w:rPr>
              <w:t xml:space="preserve"> </w:t>
            </w:r>
            <w:r w:rsidRPr="00E76769">
              <w:rPr>
                <w:bCs/>
                <w:sz w:val="20"/>
                <w:szCs w:val="20"/>
              </w:rPr>
              <w:t>правовым</w:t>
            </w:r>
            <w:r w:rsidR="00CE3115" w:rsidRPr="00E76769">
              <w:rPr>
                <w:bCs/>
                <w:sz w:val="20"/>
                <w:szCs w:val="20"/>
              </w:rPr>
              <w:t xml:space="preserve"> </w:t>
            </w:r>
            <w:r w:rsidRPr="00E76769">
              <w:rPr>
                <w:bCs/>
                <w:sz w:val="20"/>
                <w:szCs w:val="20"/>
              </w:rPr>
              <w:t>актом</w:t>
            </w:r>
            <w:r w:rsidR="00CE3115" w:rsidRPr="00E76769">
              <w:rPr>
                <w:sz w:val="20"/>
                <w:szCs w:val="20"/>
              </w:rPr>
              <w:t xml:space="preserve"> </w:t>
            </w:r>
            <w:r w:rsidRPr="00E76769">
              <w:rPr>
                <w:sz w:val="20"/>
                <w:szCs w:val="20"/>
              </w:rPr>
              <w:t>Карабашского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bCs/>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p>
        </w:tc>
        <w:tc>
          <w:tcPr>
            <w:tcW w:w="1524" w:type="pct"/>
            <w:vAlign w:val="center"/>
          </w:tcPr>
          <w:p w:rsidR="00EB103C" w:rsidRPr="00E76769" w:rsidRDefault="00EB103C" w:rsidP="00F2105E">
            <w:pPr>
              <w:jc w:val="center"/>
              <w:rPr>
                <w:bCs/>
                <w:sz w:val="20"/>
                <w:szCs w:val="20"/>
              </w:rPr>
            </w:pPr>
            <w:r w:rsidRPr="00E76769">
              <w:rPr>
                <w:bCs/>
                <w:sz w:val="20"/>
                <w:szCs w:val="20"/>
              </w:rPr>
              <w:t>Перечень</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12.</w:t>
            </w:r>
          </w:p>
        </w:tc>
        <w:tc>
          <w:tcPr>
            <w:tcW w:w="3185" w:type="pct"/>
            <w:vAlign w:val="center"/>
          </w:tcPr>
          <w:p w:rsidR="00EB103C" w:rsidRPr="00E76769" w:rsidRDefault="00EB103C" w:rsidP="00F2105E">
            <w:pPr>
              <w:jc w:val="center"/>
              <w:rPr>
                <w:bCs/>
                <w:sz w:val="20"/>
                <w:szCs w:val="20"/>
              </w:rPr>
            </w:pPr>
            <w:r w:rsidRPr="00E76769">
              <w:rPr>
                <w:bCs/>
                <w:sz w:val="20"/>
                <w:szCs w:val="20"/>
              </w:rPr>
              <w:t>Вид</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льгот,</w:t>
            </w:r>
            <w:r w:rsidR="00CE3115" w:rsidRPr="00E76769">
              <w:rPr>
                <w:bCs/>
                <w:sz w:val="20"/>
                <w:szCs w:val="20"/>
              </w:rPr>
              <w:t xml:space="preserve"> </w:t>
            </w:r>
            <w:r w:rsidRPr="00E76769">
              <w:rPr>
                <w:bCs/>
                <w:sz w:val="20"/>
                <w:szCs w:val="20"/>
              </w:rPr>
              <w:t>освобождений</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иных</w:t>
            </w:r>
            <w:r w:rsidR="00CE3115" w:rsidRPr="00E76769">
              <w:rPr>
                <w:bCs/>
                <w:sz w:val="20"/>
                <w:szCs w:val="20"/>
              </w:rPr>
              <w:t xml:space="preserve"> </w:t>
            </w:r>
            <w:r w:rsidRPr="00E76769">
              <w:rPr>
                <w:bCs/>
                <w:sz w:val="20"/>
                <w:szCs w:val="20"/>
              </w:rPr>
              <w:t>преференций,</w:t>
            </w:r>
            <w:r w:rsidR="00CE3115" w:rsidRPr="00E76769">
              <w:rPr>
                <w:bCs/>
                <w:sz w:val="20"/>
                <w:szCs w:val="20"/>
              </w:rPr>
              <w:t xml:space="preserve"> </w:t>
            </w:r>
            <w:r w:rsidRPr="00E76769">
              <w:rPr>
                <w:bCs/>
                <w:sz w:val="20"/>
                <w:szCs w:val="20"/>
              </w:rPr>
              <w:t>определяющий</w:t>
            </w:r>
            <w:r w:rsidR="00CE3115" w:rsidRPr="00E76769">
              <w:rPr>
                <w:bCs/>
                <w:sz w:val="20"/>
                <w:szCs w:val="20"/>
              </w:rPr>
              <w:t xml:space="preserve"> </w:t>
            </w:r>
            <w:r w:rsidRPr="00E76769">
              <w:rPr>
                <w:bCs/>
                <w:sz w:val="20"/>
                <w:szCs w:val="20"/>
              </w:rPr>
              <w:t>особенности</w:t>
            </w:r>
            <w:r w:rsidR="00CE3115" w:rsidRPr="00E76769">
              <w:rPr>
                <w:bCs/>
                <w:sz w:val="20"/>
                <w:szCs w:val="20"/>
              </w:rPr>
              <w:t xml:space="preserve"> </w:t>
            </w:r>
            <w:r w:rsidRPr="00E76769">
              <w:rPr>
                <w:bCs/>
                <w:sz w:val="20"/>
                <w:szCs w:val="20"/>
              </w:rPr>
              <w:t>предоставленных</w:t>
            </w:r>
            <w:r w:rsidR="00CE3115" w:rsidRPr="00E76769">
              <w:rPr>
                <w:bCs/>
                <w:sz w:val="20"/>
                <w:szCs w:val="20"/>
              </w:rPr>
              <w:t xml:space="preserve"> </w:t>
            </w:r>
            <w:r w:rsidRPr="00E76769">
              <w:rPr>
                <w:bCs/>
                <w:sz w:val="20"/>
                <w:szCs w:val="20"/>
              </w:rPr>
              <w:t>отдельным</w:t>
            </w:r>
            <w:r w:rsidR="00CE3115" w:rsidRPr="00E76769">
              <w:rPr>
                <w:bCs/>
                <w:sz w:val="20"/>
                <w:szCs w:val="20"/>
              </w:rPr>
              <w:t xml:space="preserve"> </w:t>
            </w:r>
            <w:r w:rsidRPr="00E76769">
              <w:rPr>
                <w:bCs/>
                <w:sz w:val="20"/>
                <w:szCs w:val="20"/>
              </w:rPr>
              <w:t>категориям</w:t>
            </w:r>
            <w:r w:rsidR="00CE3115" w:rsidRPr="00E76769">
              <w:rPr>
                <w:bCs/>
                <w:sz w:val="20"/>
                <w:szCs w:val="20"/>
              </w:rPr>
              <w:t xml:space="preserve"> </w:t>
            </w:r>
            <w:r w:rsidRPr="00E76769">
              <w:rPr>
                <w:bCs/>
                <w:sz w:val="20"/>
                <w:szCs w:val="20"/>
              </w:rPr>
              <w:t>плательщиков</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преимуществ</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сравнению</w:t>
            </w:r>
            <w:r w:rsidR="00CE3115" w:rsidRPr="00E76769">
              <w:rPr>
                <w:bCs/>
                <w:sz w:val="20"/>
                <w:szCs w:val="20"/>
              </w:rPr>
              <w:t xml:space="preserve"> </w:t>
            </w:r>
            <w:r w:rsidRPr="00E76769">
              <w:rPr>
                <w:bCs/>
                <w:sz w:val="20"/>
                <w:szCs w:val="20"/>
              </w:rPr>
              <w:t>с</w:t>
            </w:r>
            <w:r w:rsidR="00CE3115" w:rsidRPr="00E76769">
              <w:rPr>
                <w:bCs/>
                <w:sz w:val="20"/>
                <w:szCs w:val="20"/>
              </w:rPr>
              <w:t xml:space="preserve"> </w:t>
            </w:r>
            <w:r w:rsidRPr="00E76769">
              <w:rPr>
                <w:bCs/>
                <w:sz w:val="20"/>
                <w:szCs w:val="20"/>
              </w:rPr>
              <w:t>другими</w:t>
            </w:r>
            <w:r w:rsidR="00CE3115" w:rsidRPr="00E76769">
              <w:rPr>
                <w:bCs/>
                <w:sz w:val="20"/>
                <w:szCs w:val="20"/>
              </w:rPr>
              <w:t xml:space="preserve"> </w:t>
            </w:r>
            <w:r w:rsidRPr="00E76769">
              <w:rPr>
                <w:bCs/>
                <w:sz w:val="20"/>
                <w:szCs w:val="20"/>
              </w:rPr>
              <w:t>плательщиками</w:t>
            </w:r>
          </w:p>
        </w:tc>
        <w:tc>
          <w:tcPr>
            <w:tcW w:w="1524" w:type="pct"/>
            <w:vAlign w:val="center"/>
          </w:tcPr>
          <w:p w:rsidR="00EB103C" w:rsidRPr="00E76769" w:rsidRDefault="00EB103C" w:rsidP="00F2105E">
            <w:pPr>
              <w:jc w:val="center"/>
              <w:rPr>
                <w:bCs/>
                <w:sz w:val="20"/>
                <w:szCs w:val="20"/>
              </w:rPr>
            </w:pPr>
            <w:r w:rsidRPr="00E76769">
              <w:rPr>
                <w:bCs/>
                <w:sz w:val="20"/>
                <w:szCs w:val="20"/>
              </w:rPr>
              <w:t>Финансовый</w:t>
            </w:r>
            <w:r w:rsidR="00CE3115" w:rsidRPr="00E76769">
              <w:rPr>
                <w:bCs/>
                <w:sz w:val="20"/>
                <w:szCs w:val="20"/>
              </w:rPr>
              <w:t xml:space="preserve"> </w:t>
            </w:r>
            <w:r w:rsidRPr="00E76769">
              <w:rPr>
                <w:bCs/>
                <w:sz w:val="20"/>
                <w:szCs w:val="20"/>
              </w:rPr>
              <w:t>отдел</w:t>
            </w:r>
          </w:p>
          <w:p w:rsidR="00EB103C" w:rsidRPr="00E76769" w:rsidRDefault="00EB103C" w:rsidP="00F2105E">
            <w:pPr>
              <w:jc w:val="center"/>
              <w:rPr>
                <w:bCs/>
                <w:sz w:val="20"/>
                <w:szCs w:val="20"/>
              </w:rPr>
            </w:pP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13.</w:t>
            </w:r>
          </w:p>
        </w:tc>
        <w:tc>
          <w:tcPr>
            <w:tcW w:w="3185" w:type="pct"/>
            <w:vAlign w:val="center"/>
          </w:tcPr>
          <w:p w:rsidR="00EB103C" w:rsidRPr="00E76769" w:rsidRDefault="00EB103C" w:rsidP="00F2105E">
            <w:pPr>
              <w:jc w:val="center"/>
              <w:rPr>
                <w:bCs/>
                <w:sz w:val="20"/>
                <w:szCs w:val="20"/>
              </w:rPr>
            </w:pPr>
            <w:r w:rsidRPr="00E76769">
              <w:rPr>
                <w:bCs/>
                <w:sz w:val="20"/>
                <w:szCs w:val="20"/>
              </w:rPr>
              <w:t>Размер</w:t>
            </w:r>
            <w:r w:rsidR="00CE3115" w:rsidRPr="00E76769">
              <w:rPr>
                <w:bCs/>
                <w:sz w:val="20"/>
                <w:szCs w:val="20"/>
              </w:rPr>
              <w:t xml:space="preserve"> </w:t>
            </w:r>
            <w:r w:rsidRPr="00E76769">
              <w:rPr>
                <w:bCs/>
                <w:sz w:val="20"/>
                <w:szCs w:val="20"/>
              </w:rPr>
              <w:t>налоговой</w:t>
            </w:r>
            <w:r w:rsidR="00CE3115" w:rsidRPr="00E76769">
              <w:rPr>
                <w:bCs/>
                <w:sz w:val="20"/>
                <w:szCs w:val="20"/>
              </w:rPr>
              <w:t xml:space="preserve"> </w:t>
            </w:r>
            <w:r w:rsidRPr="00E76769">
              <w:rPr>
                <w:bCs/>
                <w:sz w:val="20"/>
                <w:szCs w:val="20"/>
              </w:rPr>
              <w:t>ставки,</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пределах</w:t>
            </w:r>
            <w:r w:rsidR="00CE3115" w:rsidRPr="00E76769">
              <w:rPr>
                <w:bCs/>
                <w:sz w:val="20"/>
                <w:szCs w:val="20"/>
              </w:rPr>
              <w:t xml:space="preserve"> </w:t>
            </w:r>
            <w:r w:rsidRPr="00E76769">
              <w:rPr>
                <w:bCs/>
                <w:sz w:val="20"/>
                <w:szCs w:val="20"/>
              </w:rPr>
              <w:t>которой</w:t>
            </w:r>
            <w:r w:rsidR="00CE3115" w:rsidRPr="00E76769">
              <w:rPr>
                <w:bCs/>
                <w:sz w:val="20"/>
                <w:szCs w:val="20"/>
              </w:rPr>
              <w:t xml:space="preserve"> </w:t>
            </w:r>
            <w:r w:rsidRPr="00E76769">
              <w:rPr>
                <w:bCs/>
                <w:sz w:val="20"/>
                <w:szCs w:val="20"/>
              </w:rPr>
              <w:t>предоставляются</w:t>
            </w:r>
            <w:r w:rsidR="00CE3115" w:rsidRPr="00E76769">
              <w:rPr>
                <w:bCs/>
                <w:sz w:val="20"/>
                <w:szCs w:val="20"/>
              </w:rPr>
              <w:t xml:space="preserve"> </w:t>
            </w:r>
            <w:r w:rsidRPr="00E76769">
              <w:rPr>
                <w:bCs/>
                <w:sz w:val="20"/>
                <w:szCs w:val="20"/>
              </w:rPr>
              <w:t>налоговые</w:t>
            </w:r>
            <w:r w:rsidR="00CE3115" w:rsidRPr="00E76769">
              <w:rPr>
                <w:bCs/>
                <w:sz w:val="20"/>
                <w:szCs w:val="20"/>
              </w:rPr>
              <w:t xml:space="preserve"> </w:t>
            </w:r>
            <w:r w:rsidRPr="00E76769">
              <w:rPr>
                <w:bCs/>
                <w:sz w:val="20"/>
                <w:szCs w:val="20"/>
              </w:rPr>
              <w:t>льготы,</w:t>
            </w:r>
            <w:r w:rsidR="00CE3115" w:rsidRPr="00E76769">
              <w:rPr>
                <w:bCs/>
                <w:sz w:val="20"/>
                <w:szCs w:val="20"/>
              </w:rPr>
              <w:t xml:space="preserve"> </w:t>
            </w:r>
            <w:r w:rsidRPr="00E76769">
              <w:rPr>
                <w:bCs/>
                <w:sz w:val="20"/>
                <w:szCs w:val="20"/>
              </w:rPr>
              <w:t>освобождения</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иные</w:t>
            </w:r>
            <w:r w:rsidR="00CE3115" w:rsidRPr="00E76769">
              <w:rPr>
                <w:bCs/>
                <w:sz w:val="20"/>
                <w:szCs w:val="20"/>
              </w:rPr>
              <w:t xml:space="preserve"> </w:t>
            </w:r>
            <w:r w:rsidRPr="00E76769">
              <w:rPr>
                <w:bCs/>
                <w:sz w:val="20"/>
                <w:szCs w:val="20"/>
              </w:rPr>
              <w:t>преференции</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налогам</w:t>
            </w:r>
          </w:p>
        </w:tc>
        <w:tc>
          <w:tcPr>
            <w:tcW w:w="1524" w:type="pct"/>
            <w:vAlign w:val="center"/>
          </w:tcPr>
          <w:p w:rsidR="00EB103C" w:rsidRPr="00E76769" w:rsidRDefault="00EB103C" w:rsidP="00F2105E">
            <w:pPr>
              <w:jc w:val="center"/>
              <w:rPr>
                <w:bCs/>
                <w:sz w:val="20"/>
                <w:szCs w:val="20"/>
              </w:rPr>
            </w:pPr>
            <w:r w:rsidRPr="00E76769">
              <w:rPr>
                <w:bCs/>
                <w:sz w:val="20"/>
                <w:szCs w:val="20"/>
              </w:rPr>
              <w:t>Финансовый</w:t>
            </w:r>
            <w:r w:rsidR="00CE3115" w:rsidRPr="00E76769">
              <w:rPr>
                <w:bCs/>
                <w:sz w:val="20"/>
                <w:szCs w:val="20"/>
              </w:rPr>
              <w:t xml:space="preserve"> </w:t>
            </w:r>
            <w:r w:rsidRPr="00E76769">
              <w:rPr>
                <w:bCs/>
                <w:sz w:val="20"/>
                <w:szCs w:val="20"/>
              </w:rPr>
              <w:t>отдел</w:t>
            </w:r>
          </w:p>
          <w:p w:rsidR="00EB103C" w:rsidRPr="00E76769" w:rsidRDefault="00EB103C" w:rsidP="00F2105E">
            <w:pPr>
              <w:jc w:val="center"/>
              <w:rPr>
                <w:bCs/>
                <w:sz w:val="20"/>
                <w:szCs w:val="20"/>
              </w:rPr>
            </w:pP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14.</w:t>
            </w:r>
          </w:p>
        </w:tc>
        <w:tc>
          <w:tcPr>
            <w:tcW w:w="3185" w:type="pct"/>
            <w:vAlign w:val="center"/>
          </w:tcPr>
          <w:p w:rsidR="00EB103C" w:rsidRPr="00E76769" w:rsidRDefault="00EB103C" w:rsidP="00F2105E">
            <w:pPr>
              <w:jc w:val="center"/>
              <w:rPr>
                <w:bCs/>
                <w:sz w:val="20"/>
                <w:szCs w:val="20"/>
              </w:rPr>
            </w:pPr>
            <w:r w:rsidRPr="00E76769">
              <w:rPr>
                <w:bCs/>
                <w:sz w:val="20"/>
                <w:szCs w:val="20"/>
              </w:rPr>
              <w:t>Наименование</w:t>
            </w:r>
            <w:r w:rsidR="00CE3115" w:rsidRPr="00E76769">
              <w:rPr>
                <w:bCs/>
                <w:sz w:val="20"/>
                <w:szCs w:val="20"/>
              </w:rPr>
              <w:t xml:space="preserve"> </w:t>
            </w:r>
            <w:r w:rsidRPr="00E76769">
              <w:rPr>
                <w:bCs/>
                <w:sz w:val="20"/>
                <w:szCs w:val="20"/>
              </w:rPr>
              <w:t>муниципальной</w:t>
            </w:r>
            <w:r w:rsidR="00CE3115" w:rsidRPr="00E76769">
              <w:rPr>
                <w:bCs/>
                <w:sz w:val="20"/>
                <w:szCs w:val="20"/>
              </w:rPr>
              <w:t xml:space="preserve"> </w:t>
            </w:r>
            <w:r w:rsidRPr="00E76769">
              <w:rPr>
                <w:bCs/>
                <w:sz w:val="20"/>
                <w:szCs w:val="20"/>
              </w:rPr>
              <w:t>программы</w:t>
            </w:r>
            <w:r w:rsidR="00CE3115" w:rsidRPr="00E76769">
              <w:rPr>
                <w:bCs/>
                <w:sz w:val="20"/>
                <w:szCs w:val="20"/>
              </w:rPr>
              <w:t xml:space="preserve"> </w:t>
            </w:r>
            <w:r w:rsidRPr="00E76769">
              <w:rPr>
                <w:bCs/>
                <w:sz w:val="20"/>
                <w:szCs w:val="20"/>
              </w:rPr>
              <w:t>(показатель</w:t>
            </w:r>
            <w:r w:rsidR="00CE3115" w:rsidRPr="00E76769">
              <w:rPr>
                <w:bCs/>
                <w:sz w:val="20"/>
                <w:szCs w:val="20"/>
              </w:rPr>
              <w:t xml:space="preserve"> </w:t>
            </w:r>
            <w:r w:rsidRPr="00E76769">
              <w:rPr>
                <w:bCs/>
                <w:sz w:val="20"/>
                <w:szCs w:val="20"/>
              </w:rPr>
              <w:t>(индикатор)</w:t>
            </w:r>
            <w:r w:rsidR="00CE3115" w:rsidRPr="00E76769">
              <w:rPr>
                <w:bCs/>
                <w:sz w:val="20"/>
                <w:szCs w:val="20"/>
              </w:rPr>
              <w:t xml:space="preserve"> </w:t>
            </w:r>
            <w:r w:rsidRPr="00E76769">
              <w:rPr>
                <w:bCs/>
                <w:sz w:val="20"/>
                <w:szCs w:val="20"/>
              </w:rPr>
              <w:t>достижения</w:t>
            </w:r>
            <w:r w:rsidR="00CE3115" w:rsidRPr="00E76769">
              <w:rPr>
                <w:bCs/>
                <w:sz w:val="20"/>
                <w:szCs w:val="20"/>
              </w:rPr>
              <w:t xml:space="preserve"> </w:t>
            </w:r>
            <w:r w:rsidRPr="00E76769">
              <w:rPr>
                <w:bCs/>
                <w:sz w:val="20"/>
                <w:szCs w:val="20"/>
              </w:rPr>
              <w:t>целей)</w:t>
            </w:r>
            <w:r w:rsidR="00CE3115" w:rsidRPr="00E76769">
              <w:rPr>
                <w:bCs/>
                <w:sz w:val="20"/>
                <w:szCs w:val="20"/>
              </w:rPr>
              <w:t xml:space="preserve"> </w:t>
            </w:r>
            <w:r w:rsidRPr="00E76769">
              <w:rPr>
                <w:sz w:val="20"/>
                <w:szCs w:val="20"/>
              </w:rPr>
              <w:t>Карабашского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(или)</w:t>
            </w:r>
            <w:r w:rsidR="00CE3115" w:rsidRPr="00E76769">
              <w:rPr>
                <w:bCs/>
                <w:sz w:val="20"/>
                <w:szCs w:val="20"/>
              </w:rPr>
              <w:t xml:space="preserve"> </w:t>
            </w:r>
            <w:r w:rsidRPr="00E76769">
              <w:rPr>
                <w:bCs/>
                <w:sz w:val="20"/>
                <w:szCs w:val="20"/>
              </w:rPr>
              <w:t>целей</w:t>
            </w:r>
            <w:r w:rsidR="00CE3115" w:rsidRPr="00E76769">
              <w:rPr>
                <w:bCs/>
                <w:sz w:val="20"/>
                <w:szCs w:val="20"/>
              </w:rPr>
              <w:t xml:space="preserve"> </w:t>
            </w:r>
            <w:r w:rsidRPr="00E76769">
              <w:rPr>
                <w:bCs/>
                <w:sz w:val="20"/>
                <w:szCs w:val="20"/>
              </w:rPr>
              <w:t>социально-экономического</w:t>
            </w:r>
            <w:r w:rsidR="00CE3115" w:rsidRPr="00E76769">
              <w:rPr>
                <w:bCs/>
                <w:sz w:val="20"/>
                <w:szCs w:val="20"/>
              </w:rPr>
              <w:t xml:space="preserve"> </w:t>
            </w:r>
            <w:r w:rsidRPr="00E76769">
              <w:rPr>
                <w:bCs/>
                <w:sz w:val="20"/>
                <w:szCs w:val="20"/>
              </w:rPr>
              <w:t>развития</w:t>
            </w:r>
            <w:r w:rsidR="00CE3115" w:rsidRPr="00E76769">
              <w:rPr>
                <w:bCs/>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не</w:t>
            </w:r>
            <w:r w:rsidR="00CE3115" w:rsidRPr="00E76769">
              <w:rPr>
                <w:bCs/>
                <w:sz w:val="20"/>
                <w:szCs w:val="20"/>
              </w:rPr>
              <w:t xml:space="preserve"> </w:t>
            </w:r>
            <w:r w:rsidRPr="00E76769">
              <w:rPr>
                <w:bCs/>
                <w:sz w:val="20"/>
                <w:szCs w:val="20"/>
              </w:rPr>
              <w:t>относящихся</w:t>
            </w:r>
            <w:r w:rsidR="00CE3115" w:rsidRPr="00E76769">
              <w:rPr>
                <w:bCs/>
                <w:sz w:val="20"/>
                <w:szCs w:val="20"/>
              </w:rPr>
              <w:t xml:space="preserve"> </w:t>
            </w:r>
            <w:r w:rsidRPr="00E76769">
              <w:rPr>
                <w:bCs/>
                <w:sz w:val="20"/>
                <w:szCs w:val="20"/>
              </w:rPr>
              <w:t>к</w:t>
            </w:r>
            <w:r w:rsidR="00CE3115" w:rsidRPr="00E76769">
              <w:rPr>
                <w:bCs/>
                <w:sz w:val="20"/>
                <w:szCs w:val="20"/>
              </w:rPr>
              <w:t xml:space="preserve"> </w:t>
            </w:r>
            <w:r w:rsidRPr="00E76769">
              <w:rPr>
                <w:bCs/>
                <w:sz w:val="20"/>
                <w:szCs w:val="20"/>
              </w:rPr>
              <w:t>государственным</w:t>
            </w:r>
            <w:r w:rsidR="00CE3115" w:rsidRPr="00E76769">
              <w:rPr>
                <w:bCs/>
                <w:sz w:val="20"/>
                <w:szCs w:val="20"/>
              </w:rPr>
              <w:t xml:space="preserve"> </w:t>
            </w:r>
            <w:r w:rsidRPr="00E76769">
              <w:rPr>
                <w:bCs/>
                <w:sz w:val="20"/>
                <w:szCs w:val="20"/>
              </w:rPr>
              <w:t>программам</w:t>
            </w:r>
            <w:r w:rsidR="00CE3115" w:rsidRPr="00E76769">
              <w:rPr>
                <w:bCs/>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связи</w:t>
            </w:r>
            <w:r w:rsidR="00CE3115" w:rsidRPr="00E76769">
              <w:rPr>
                <w:bCs/>
                <w:sz w:val="20"/>
                <w:szCs w:val="20"/>
              </w:rPr>
              <w:t xml:space="preserve"> </w:t>
            </w:r>
            <w:r w:rsidRPr="00E76769">
              <w:rPr>
                <w:bCs/>
                <w:sz w:val="20"/>
                <w:szCs w:val="20"/>
              </w:rPr>
              <w:t>с</w:t>
            </w:r>
            <w:r w:rsidR="00CE3115" w:rsidRPr="00E76769">
              <w:rPr>
                <w:bCs/>
                <w:sz w:val="20"/>
                <w:szCs w:val="20"/>
              </w:rPr>
              <w:t xml:space="preserve"> </w:t>
            </w:r>
            <w:r w:rsidRPr="00E76769">
              <w:rPr>
                <w:bCs/>
                <w:sz w:val="20"/>
                <w:szCs w:val="20"/>
              </w:rPr>
              <w:t>предоставлением</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льгот,</w:t>
            </w:r>
            <w:r w:rsidR="00CE3115" w:rsidRPr="00E76769">
              <w:rPr>
                <w:bCs/>
                <w:sz w:val="20"/>
                <w:szCs w:val="20"/>
              </w:rPr>
              <w:t xml:space="preserve"> </w:t>
            </w:r>
            <w:r w:rsidRPr="00E76769">
              <w:rPr>
                <w:bCs/>
                <w:sz w:val="20"/>
                <w:szCs w:val="20"/>
              </w:rPr>
              <w:t>освобождений</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иных</w:t>
            </w:r>
            <w:r w:rsidR="00CE3115" w:rsidRPr="00E76769">
              <w:rPr>
                <w:bCs/>
                <w:sz w:val="20"/>
                <w:szCs w:val="20"/>
              </w:rPr>
              <w:t xml:space="preserve"> </w:t>
            </w:r>
            <w:r w:rsidRPr="00E76769">
              <w:rPr>
                <w:bCs/>
                <w:sz w:val="20"/>
                <w:szCs w:val="20"/>
              </w:rPr>
              <w:t>преференций</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налогам</w:t>
            </w:r>
          </w:p>
        </w:tc>
        <w:tc>
          <w:tcPr>
            <w:tcW w:w="1524" w:type="pct"/>
            <w:vAlign w:val="center"/>
          </w:tcPr>
          <w:p w:rsidR="00EB103C" w:rsidRPr="00E76769" w:rsidRDefault="00EB103C" w:rsidP="00F2105E">
            <w:pPr>
              <w:jc w:val="center"/>
              <w:rPr>
                <w:bCs/>
                <w:sz w:val="20"/>
                <w:szCs w:val="20"/>
              </w:rPr>
            </w:pPr>
            <w:r w:rsidRPr="00E76769">
              <w:rPr>
                <w:bCs/>
                <w:sz w:val="20"/>
                <w:szCs w:val="20"/>
              </w:rPr>
              <w:t>Перечень</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15.</w:t>
            </w:r>
          </w:p>
        </w:tc>
        <w:tc>
          <w:tcPr>
            <w:tcW w:w="3185" w:type="pct"/>
            <w:vAlign w:val="center"/>
          </w:tcPr>
          <w:p w:rsidR="00EB103C" w:rsidRPr="00E76769" w:rsidRDefault="00EB103C" w:rsidP="00F2105E">
            <w:pPr>
              <w:jc w:val="center"/>
              <w:rPr>
                <w:bCs/>
                <w:sz w:val="20"/>
                <w:szCs w:val="20"/>
              </w:rPr>
            </w:pPr>
            <w:r w:rsidRPr="00E76769">
              <w:rPr>
                <w:bCs/>
                <w:sz w:val="20"/>
                <w:szCs w:val="20"/>
              </w:rPr>
              <w:t>Показатели</w:t>
            </w:r>
            <w:r w:rsidR="00CE3115" w:rsidRPr="00E76769">
              <w:rPr>
                <w:bCs/>
                <w:sz w:val="20"/>
                <w:szCs w:val="20"/>
              </w:rPr>
              <w:t xml:space="preserve"> </w:t>
            </w:r>
            <w:r w:rsidRPr="00E76769">
              <w:rPr>
                <w:bCs/>
                <w:sz w:val="20"/>
                <w:szCs w:val="20"/>
              </w:rPr>
              <w:t>(индикаторы)</w:t>
            </w:r>
            <w:r w:rsidR="00CE3115" w:rsidRPr="00E76769">
              <w:rPr>
                <w:bCs/>
                <w:sz w:val="20"/>
                <w:szCs w:val="20"/>
              </w:rPr>
              <w:t xml:space="preserve"> </w:t>
            </w:r>
            <w:r w:rsidRPr="00E76769">
              <w:rPr>
                <w:bCs/>
                <w:sz w:val="20"/>
                <w:szCs w:val="20"/>
              </w:rPr>
              <w:t>достижения</w:t>
            </w:r>
            <w:r w:rsidR="00CE3115" w:rsidRPr="00E76769">
              <w:rPr>
                <w:bCs/>
                <w:sz w:val="20"/>
                <w:szCs w:val="20"/>
              </w:rPr>
              <w:t xml:space="preserve"> </w:t>
            </w:r>
            <w:r w:rsidRPr="00E76769">
              <w:rPr>
                <w:bCs/>
                <w:sz w:val="20"/>
                <w:szCs w:val="20"/>
              </w:rPr>
              <w:t>целей</w:t>
            </w:r>
            <w:r w:rsidR="00CE3115" w:rsidRPr="00E76769">
              <w:rPr>
                <w:bCs/>
                <w:sz w:val="20"/>
                <w:szCs w:val="20"/>
              </w:rPr>
              <w:t xml:space="preserve"> </w:t>
            </w:r>
            <w:r w:rsidRPr="00E76769">
              <w:rPr>
                <w:bCs/>
                <w:sz w:val="20"/>
                <w:szCs w:val="20"/>
              </w:rPr>
              <w:t>предоставления</w:t>
            </w:r>
            <w:r w:rsidR="00CE3115" w:rsidRPr="00E76769">
              <w:rPr>
                <w:bCs/>
                <w:sz w:val="20"/>
                <w:szCs w:val="20"/>
              </w:rPr>
              <w:t xml:space="preserve"> </w:t>
            </w:r>
            <w:r w:rsidRPr="00E76769">
              <w:rPr>
                <w:bCs/>
                <w:sz w:val="20"/>
                <w:szCs w:val="20"/>
              </w:rPr>
              <w:t>налогового</w:t>
            </w:r>
            <w:r w:rsidR="00CE3115" w:rsidRPr="00E76769">
              <w:rPr>
                <w:bCs/>
                <w:sz w:val="20"/>
                <w:szCs w:val="20"/>
              </w:rPr>
              <w:t xml:space="preserve"> </w:t>
            </w:r>
            <w:r w:rsidRPr="00E76769">
              <w:rPr>
                <w:bCs/>
                <w:sz w:val="20"/>
                <w:szCs w:val="20"/>
              </w:rPr>
              <w:t>расхода,</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том</w:t>
            </w:r>
            <w:r w:rsidR="00CE3115" w:rsidRPr="00E76769">
              <w:rPr>
                <w:bCs/>
                <w:sz w:val="20"/>
                <w:szCs w:val="20"/>
              </w:rPr>
              <w:t xml:space="preserve"> </w:t>
            </w:r>
            <w:r w:rsidRPr="00E76769">
              <w:rPr>
                <w:bCs/>
                <w:sz w:val="20"/>
                <w:szCs w:val="20"/>
              </w:rPr>
              <w:t>числе</w:t>
            </w:r>
            <w:r w:rsidR="00CE3115" w:rsidRPr="00E76769">
              <w:rPr>
                <w:bCs/>
                <w:sz w:val="20"/>
                <w:szCs w:val="20"/>
              </w:rPr>
              <w:t xml:space="preserve"> </w:t>
            </w:r>
            <w:r w:rsidRPr="00E76769">
              <w:rPr>
                <w:bCs/>
                <w:sz w:val="20"/>
                <w:szCs w:val="20"/>
              </w:rPr>
              <w:t>показатели</w:t>
            </w:r>
            <w:r w:rsidR="00CE3115" w:rsidRPr="00E76769">
              <w:rPr>
                <w:bCs/>
                <w:sz w:val="20"/>
                <w:szCs w:val="20"/>
              </w:rPr>
              <w:t xml:space="preserve"> </w:t>
            </w:r>
            <w:r w:rsidRPr="00E76769">
              <w:rPr>
                <w:bCs/>
                <w:sz w:val="20"/>
                <w:szCs w:val="20"/>
              </w:rPr>
              <w:t>муниципальной</w:t>
            </w:r>
            <w:r w:rsidR="00CE3115" w:rsidRPr="00E76769">
              <w:rPr>
                <w:bCs/>
                <w:sz w:val="20"/>
                <w:szCs w:val="20"/>
              </w:rPr>
              <w:t xml:space="preserve"> </w:t>
            </w:r>
            <w:r w:rsidRPr="00E76769">
              <w:rPr>
                <w:bCs/>
                <w:sz w:val="20"/>
                <w:szCs w:val="20"/>
              </w:rPr>
              <w:t>программы</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ее</w:t>
            </w:r>
            <w:r w:rsidR="00CE3115" w:rsidRPr="00E76769">
              <w:rPr>
                <w:bCs/>
                <w:sz w:val="20"/>
                <w:szCs w:val="20"/>
              </w:rPr>
              <w:t xml:space="preserve"> </w:t>
            </w:r>
            <w:r w:rsidRPr="00E76769">
              <w:rPr>
                <w:bCs/>
                <w:sz w:val="20"/>
                <w:szCs w:val="20"/>
              </w:rPr>
              <w:t>структурных</w:t>
            </w:r>
            <w:r w:rsidR="00CE3115" w:rsidRPr="00E76769">
              <w:rPr>
                <w:bCs/>
                <w:sz w:val="20"/>
                <w:szCs w:val="20"/>
              </w:rPr>
              <w:t xml:space="preserve"> </w:t>
            </w:r>
            <w:r w:rsidRPr="00E76769">
              <w:rPr>
                <w:bCs/>
                <w:sz w:val="20"/>
                <w:szCs w:val="20"/>
              </w:rPr>
              <w:t>элементов</w:t>
            </w:r>
          </w:p>
        </w:tc>
        <w:tc>
          <w:tcPr>
            <w:tcW w:w="1524" w:type="pct"/>
            <w:vAlign w:val="center"/>
          </w:tcPr>
          <w:p w:rsidR="00EB103C" w:rsidRPr="00E76769" w:rsidRDefault="00EB103C" w:rsidP="00F2105E">
            <w:pPr>
              <w:jc w:val="center"/>
              <w:rPr>
                <w:bCs/>
                <w:sz w:val="20"/>
                <w:szCs w:val="20"/>
              </w:rPr>
            </w:pPr>
            <w:r w:rsidRPr="00E76769">
              <w:rPr>
                <w:bCs/>
                <w:sz w:val="20"/>
                <w:szCs w:val="20"/>
              </w:rPr>
              <w:t>Данные</w:t>
            </w:r>
            <w:r w:rsidR="00CE3115" w:rsidRPr="00E76769">
              <w:rPr>
                <w:bCs/>
                <w:sz w:val="20"/>
                <w:szCs w:val="20"/>
              </w:rPr>
              <w:t xml:space="preserve"> </w:t>
            </w:r>
            <w:r w:rsidRPr="00E76769">
              <w:rPr>
                <w:bCs/>
                <w:sz w:val="20"/>
                <w:szCs w:val="20"/>
              </w:rPr>
              <w:t>куратора</w:t>
            </w:r>
          </w:p>
        </w:tc>
      </w:tr>
      <w:tr w:rsidR="00E76769" w:rsidRPr="00E76769" w:rsidTr="00E76769">
        <w:tc>
          <w:tcPr>
            <w:tcW w:w="5000" w:type="pct"/>
            <w:gridSpan w:val="3"/>
            <w:vAlign w:val="center"/>
          </w:tcPr>
          <w:p w:rsidR="00EB103C" w:rsidRPr="00E76769" w:rsidRDefault="00EB103C" w:rsidP="00F2105E">
            <w:pPr>
              <w:jc w:val="center"/>
              <w:outlineLvl w:val="0"/>
              <w:rPr>
                <w:bCs/>
                <w:sz w:val="20"/>
                <w:szCs w:val="20"/>
              </w:rPr>
            </w:pPr>
            <w:r w:rsidRPr="00E76769">
              <w:rPr>
                <w:bCs/>
                <w:sz w:val="20"/>
                <w:szCs w:val="20"/>
              </w:rPr>
              <w:t>III.</w:t>
            </w:r>
            <w:r w:rsidR="00CE3115" w:rsidRPr="00E76769">
              <w:rPr>
                <w:bCs/>
                <w:sz w:val="20"/>
                <w:szCs w:val="20"/>
              </w:rPr>
              <w:t xml:space="preserve"> </w:t>
            </w:r>
            <w:r w:rsidRPr="00E76769">
              <w:rPr>
                <w:bCs/>
                <w:sz w:val="20"/>
                <w:szCs w:val="20"/>
              </w:rPr>
              <w:t>Фискальные</w:t>
            </w:r>
            <w:r w:rsidR="00CE3115" w:rsidRPr="00E76769">
              <w:rPr>
                <w:bCs/>
                <w:sz w:val="20"/>
                <w:szCs w:val="20"/>
              </w:rPr>
              <w:t xml:space="preserve"> </w:t>
            </w:r>
            <w:r w:rsidRPr="00E76769">
              <w:rPr>
                <w:bCs/>
                <w:sz w:val="20"/>
                <w:szCs w:val="20"/>
              </w:rPr>
              <w:t>характеристики</w:t>
            </w:r>
            <w:r w:rsidR="00CE3115" w:rsidRPr="00E76769">
              <w:rPr>
                <w:bCs/>
                <w:sz w:val="20"/>
                <w:szCs w:val="20"/>
              </w:rPr>
              <w:t xml:space="preserve"> </w:t>
            </w:r>
            <w:r w:rsidRPr="00E76769">
              <w:rPr>
                <w:bCs/>
                <w:sz w:val="20"/>
                <w:szCs w:val="20"/>
              </w:rPr>
              <w:t>налогового</w:t>
            </w:r>
            <w:r w:rsidR="00CE3115" w:rsidRPr="00E76769">
              <w:rPr>
                <w:bCs/>
                <w:sz w:val="20"/>
                <w:szCs w:val="20"/>
              </w:rPr>
              <w:t xml:space="preserve"> </w:t>
            </w:r>
            <w:r w:rsidRPr="00E76769">
              <w:rPr>
                <w:bCs/>
                <w:sz w:val="20"/>
                <w:szCs w:val="20"/>
              </w:rPr>
              <w:t>расхода</w:t>
            </w:r>
            <w:r w:rsidR="00CE3115" w:rsidRPr="00E76769">
              <w:rPr>
                <w:bCs/>
                <w:sz w:val="20"/>
                <w:szCs w:val="20"/>
              </w:rPr>
              <w:t xml:space="preserve"> </w:t>
            </w:r>
            <w:r w:rsidRPr="00E76769">
              <w:rPr>
                <w:sz w:val="20"/>
                <w:szCs w:val="20"/>
              </w:rPr>
              <w:t>Карабашского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16.</w:t>
            </w:r>
          </w:p>
        </w:tc>
        <w:tc>
          <w:tcPr>
            <w:tcW w:w="3185" w:type="pct"/>
            <w:vAlign w:val="center"/>
          </w:tcPr>
          <w:p w:rsidR="00EB103C" w:rsidRPr="00E76769" w:rsidRDefault="00EB103C" w:rsidP="00F2105E">
            <w:pPr>
              <w:jc w:val="center"/>
              <w:rPr>
                <w:bCs/>
                <w:sz w:val="20"/>
                <w:szCs w:val="20"/>
              </w:rPr>
            </w:pPr>
            <w:r w:rsidRPr="00E76769">
              <w:rPr>
                <w:bCs/>
                <w:sz w:val="20"/>
                <w:szCs w:val="20"/>
              </w:rPr>
              <w:t>Объем</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льгот,</w:t>
            </w:r>
            <w:r w:rsidR="00CE3115" w:rsidRPr="00E76769">
              <w:rPr>
                <w:bCs/>
                <w:sz w:val="20"/>
                <w:szCs w:val="20"/>
              </w:rPr>
              <w:t xml:space="preserve"> </w:t>
            </w:r>
            <w:r w:rsidRPr="00E76769">
              <w:rPr>
                <w:bCs/>
                <w:sz w:val="20"/>
                <w:szCs w:val="20"/>
              </w:rPr>
              <w:t>освобождений</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иных</w:t>
            </w:r>
            <w:r w:rsidR="00CE3115" w:rsidRPr="00E76769">
              <w:rPr>
                <w:bCs/>
                <w:sz w:val="20"/>
                <w:szCs w:val="20"/>
              </w:rPr>
              <w:t xml:space="preserve"> </w:t>
            </w:r>
            <w:r w:rsidRPr="00E76769">
              <w:rPr>
                <w:bCs/>
                <w:sz w:val="20"/>
                <w:szCs w:val="20"/>
              </w:rPr>
              <w:t>преференций,</w:t>
            </w:r>
            <w:r w:rsidR="00CE3115" w:rsidRPr="00E76769">
              <w:rPr>
                <w:bCs/>
                <w:sz w:val="20"/>
                <w:szCs w:val="20"/>
              </w:rPr>
              <w:t xml:space="preserve"> </w:t>
            </w:r>
            <w:r w:rsidRPr="00E76769">
              <w:rPr>
                <w:bCs/>
                <w:sz w:val="20"/>
                <w:szCs w:val="20"/>
              </w:rPr>
              <w:t>предоставленных</w:t>
            </w:r>
            <w:r w:rsidR="00CE3115" w:rsidRPr="00E76769">
              <w:rPr>
                <w:bCs/>
                <w:sz w:val="20"/>
                <w:szCs w:val="20"/>
              </w:rPr>
              <w:t xml:space="preserve"> </w:t>
            </w:r>
            <w:r w:rsidRPr="00E76769">
              <w:rPr>
                <w:bCs/>
                <w:sz w:val="20"/>
                <w:szCs w:val="20"/>
              </w:rPr>
              <w:t>для</w:t>
            </w:r>
            <w:r w:rsidR="00CE3115" w:rsidRPr="00E76769">
              <w:rPr>
                <w:bCs/>
                <w:sz w:val="20"/>
                <w:szCs w:val="20"/>
              </w:rPr>
              <w:t xml:space="preserve"> </w:t>
            </w:r>
            <w:r w:rsidRPr="00E76769">
              <w:rPr>
                <w:bCs/>
                <w:sz w:val="20"/>
                <w:szCs w:val="20"/>
              </w:rPr>
              <w:t>плательщиков</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соответствии</w:t>
            </w:r>
            <w:r w:rsidR="00CE3115" w:rsidRPr="00E76769">
              <w:rPr>
                <w:bCs/>
                <w:sz w:val="20"/>
                <w:szCs w:val="20"/>
              </w:rPr>
              <w:t xml:space="preserve"> </w:t>
            </w:r>
            <w:r w:rsidRPr="00E76769">
              <w:rPr>
                <w:bCs/>
                <w:sz w:val="20"/>
                <w:szCs w:val="20"/>
              </w:rPr>
              <w:t>с</w:t>
            </w:r>
            <w:r w:rsidR="00CE3115" w:rsidRPr="00E76769">
              <w:rPr>
                <w:bCs/>
                <w:sz w:val="20"/>
                <w:szCs w:val="20"/>
              </w:rPr>
              <w:t xml:space="preserve"> </w:t>
            </w:r>
            <w:r w:rsidRPr="00E76769">
              <w:rPr>
                <w:bCs/>
                <w:sz w:val="20"/>
                <w:szCs w:val="20"/>
              </w:rPr>
              <w:t>нормативным</w:t>
            </w:r>
            <w:r w:rsidR="00CE3115" w:rsidRPr="00E76769">
              <w:rPr>
                <w:bCs/>
                <w:sz w:val="20"/>
                <w:szCs w:val="20"/>
              </w:rPr>
              <w:t xml:space="preserve"> </w:t>
            </w:r>
            <w:r w:rsidRPr="00E76769">
              <w:rPr>
                <w:bCs/>
                <w:sz w:val="20"/>
                <w:szCs w:val="20"/>
              </w:rPr>
              <w:t>правовым</w:t>
            </w:r>
            <w:r w:rsidR="00CE3115" w:rsidRPr="00E76769">
              <w:rPr>
                <w:bCs/>
                <w:sz w:val="20"/>
                <w:szCs w:val="20"/>
              </w:rPr>
              <w:t xml:space="preserve"> </w:t>
            </w:r>
            <w:r w:rsidRPr="00E76769">
              <w:rPr>
                <w:bCs/>
                <w:sz w:val="20"/>
                <w:szCs w:val="20"/>
              </w:rPr>
              <w:t>актом</w:t>
            </w:r>
            <w:r w:rsidR="00CE3115" w:rsidRPr="00E76769">
              <w:rPr>
                <w:sz w:val="20"/>
                <w:szCs w:val="20"/>
              </w:rPr>
              <w:t xml:space="preserve"> </w:t>
            </w:r>
            <w:r w:rsidRPr="00E76769">
              <w:rPr>
                <w:sz w:val="20"/>
                <w:szCs w:val="20"/>
              </w:rPr>
              <w:t>Карабашского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за</w:t>
            </w:r>
            <w:r w:rsidR="00CE3115" w:rsidRPr="00E76769">
              <w:rPr>
                <w:bCs/>
                <w:sz w:val="20"/>
                <w:szCs w:val="20"/>
              </w:rPr>
              <w:t xml:space="preserve"> </w:t>
            </w:r>
            <w:r w:rsidRPr="00E76769">
              <w:rPr>
                <w:bCs/>
                <w:sz w:val="20"/>
                <w:szCs w:val="20"/>
              </w:rPr>
              <w:t>отчетный</w:t>
            </w:r>
            <w:r w:rsidR="00CE3115" w:rsidRPr="00E76769">
              <w:rPr>
                <w:bCs/>
                <w:sz w:val="20"/>
                <w:szCs w:val="20"/>
              </w:rPr>
              <w:t xml:space="preserve"> </w:t>
            </w:r>
            <w:r w:rsidRPr="00E76769">
              <w:rPr>
                <w:bCs/>
                <w:sz w:val="20"/>
                <w:szCs w:val="20"/>
              </w:rPr>
              <w:t>год</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за</w:t>
            </w:r>
            <w:r w:rsidR="00CE3115" w:rsidRPr="00E76769">
              <w:rPr>
                <w:bCs/>
                <w:sz w:val="20"/>
                <w:szCs w:val="20"/>
              </w:rPr>
              <w:t xml:space="preserve"> </w:t>
            </w:r>
            <w:r w:rsidRPr="00E76769">
              <w:rPr>
                <w:bCs/>
                <w:sz w:val="20"/>
                <w:szCs w:val="20"/>
              </w:rPr>
              <w:t>год,</w:t>
            </w:r>
            <w:r w:rsidR="00CE3115" w:rsidRPr="00E76769">
              <w:rPr>
                <w:bCs/>
                <w:sz w:val="20"/>
                <w:szCs w:val="20"/>
              </w:rPr>
              <w:t xml:space="preserve"> </w:t>
            </w:r>
            <w:r w:rsidRPr="00E76769">
              <w:rPr>
                <w:bCs/>
                <w:sz w:val="20"/>
                <w:szCs w:val="20"/>
              </w:rPr>
              <w:t>предшествующий</w:t>
            </w:r>
            <w:r w:rsidR="00CE3115" w:rsidRPr="00E76769">
              <w:rPr>
                <w:bCs/>
                <w:sz w:val="20"/>
                <w:szCs w:val="20"/>
              </w:rPr>
              <w:t xml:space="preserve"> </w:t>
            </w:r>
            <w:r w:rsidRPr="00E76769">
              <w:rPr>
                <w:bCs/>
                <w:sz w:val="20"/>
                <w:szCs w:val="20"/>
              </w:rPr>
              <w:t>отчетному</w:t>
            </w:r>
            <w:r w:rsidR="00CE3115" w:rsidRPr="00E76769">
              <w:rPr>
                <w:bCs/>
                <w:sz w:val="20"/>
                <w:szCs w:val="20"/>
              </w:rPr>
              <w:t xml:space="preserve"> </w:t>
            </w:r>
            <w:r w:rsidRPr="00E76769">
              <w:rPr>
                <w:bCs/>
                <w:sz w:val="20"/>
                <w:szCs w:val="20"/>
              </w:rPr>
              <w:t>году</w:t>
            </w:r>
            <w:r w:rsidR="00CE3115" w:rsidRPr="00E76769">
              <w:rPr>
                <w:bCs/>
                <w:sz w:val="20"/>
                <w:szCs w:val="20"/>
              </w:rPr>
              <w:t xml:space="preserve"> </w:t>
            </w:r>
            <w:r w:rsidRPr="00E76769">
              <w:rPr>
                <w:bCs/>
                <w:sz w:val="20"/>
                <w:szCs w:val="20"/>
              </w:rPr>
              <w:t>(тыс.</w:t>
            </w:r>
            <w:r w:rsidR="00CE3115" w:rsidRPr="00E76769">
              <w:rPr>
                <w:bCs/>
                <w:sz w:val="20"/>
                <w:szCs w:val="20"/>
              </w:rPr>
              <w:t xml:space="preserve"> </w:t>
            </w:r>
            <w:r w:rsidRPr="00E76769">
              <w:rPr>
                <w:bCs/>
                <w:sz w:val="20"/>
                <w:szCs w:val="20"/>
              </w:rPr>
              <w:t>рублей)</w:t>
            </w:r>
          </w:p>
        </w:tc>
        <w:tc>
          <w:tcPr>
            <w:tcW w:w="1524" w:type="pct"/>
            <w:vAlign w:val="center"/>
          </w:tcPr>
          <w:p w:rsidR="00EB103C" w:rsidRPr="00E76769" w:rsidRDefault="00EB103C" w:rsidP="00F2105E">
            <w:pPr>
              <w:jc w:val="center"/>
              <w:rPr>
                <w:bCs/>
                <w:sz w:val="20"/>
                <w:szCs w:val="20"/>
              </w:rPr>
            </w:pPr>
            <w:r w:rsidRPr="00E76769">
              <w:rPr>
                <w:bCs/>
                <w:sz w:val="20"/>
                <w:szCs w:val="20"/>
              </w:rPr>
              <w:t>УФНС</w:t>
            </w:r>
            <w:r w:rsidR="00CE3115" w:rsidRPr="00E76769">
              <w:rPr>
                <w:bCs/>
                <w:sz w:val="20"/>
                <w:szCs w:val="20"/>
              </w:rPr>
              <w:t xml:space="preserve"> </w:t>
            </w:r>
            <w:r w:rsidRPr="00E76769">
              <w:rPr>
                <w:bCs/>
                <w:sz w:val="20"/>
                <w:szCs w:val="20"/>
              </w:rPr>
              <w:t>России</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Республике,</w:t>
            </w:r>
            <w:r w:rsidR="00CE3115" w:rsidRPr="00E76769">
              <w:rPr>
                <w:bCs/>
                <w:sz w:val="20"/>
                <w:szCs w:val="20"/>
              </w:rPr>
              <w:t xml:space="preserve"> </w:t>
            </w:r>
            <w:r w:rsidRPr="00E76769">
              <w:rPr>
                <w:bCs/>
                <w:sz w:val="20"/>
                <w:szCs w:val="20"/>
              </w:rPr>
              <w:t>финансовый</w:t>
            </w:r>
            <w:r w:rsidR="00CE3115" w:rsidRPr="00E76769">
              <w:rPr>
                <w:bCs/>
                <w:sz w:val="20"/>
                <w:szCs w:val="20"/>
              </w:rPr>
              <w:t xml:space="preserve"> </w:t>
            </w:r>
            <w:r w:rsidRPr="00E76769">
              <w:rPr>
                <w:bCs/>
                <w:sz w:val="20"/>
                <w:szCs w:val="20"/>
              </w:rPr>
              <w:t>отдел</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17.</w:t>
            </w:r>
          </w:p>
        </w:tc>
        <w:tc>
          <w:tcPr>
            <w:tcW w:w="3185" w:type="pct"/>
            <w:vAlign w:val="center"/>
          </w:tcPr>
          <w:p w:rsidR="00EB103C" w:rsidRPr="00E76769" w:rsidRDefault="00EB103C" w:rsidP="00F2105E">
            <w:pPr>
              <w:jc w:val="center"/>
              <w:rPr>
                <w:bCs/>
                <w:sz w:val="20"/>
                <w:szCs w:val="20"/>
              </w:rPr>
            </w:pPr>
            <w:r w:rsidRPr="00E76769">
              <w:rPr>
                <w:bCs/>
                <w:sz w:val="20"/>
                <w:szCs w:val="20"/>
              </w:rPr>
              <w:t>Оценка</w:t>
            </w:r>
            <w:r w:rsidR="00CE3115" w:rsidRPr="00E76769">
              <w:rPr>
                <w:bCs/>
                <w:sz w:val="20"/>
                <w:szCs w:val="20"/>
              </w:rPr>
              <w:t xml:space="preserve"> </w:t>
            </w:r>
            <w:r w:rsidRPr="00E76769">
              <w:rPr>
                <w:bCs/>
                <w:sz w:val="20"/>
                <w:szCs w:val="20"/>
              </w:rPr>
              <w:t>объема</w:t>
            </w:r>
            <w:r w:rsidR="00CE3115" w:rsidRPr="00E76769">
              <w:rPr>
                <w:bCs/>
                <w:sz w:val="20"/>
                <w:szCs w:val="20"/>
              </w:rPr>
              <w:t xml:space="preserve"> </w:t>
            </w:r>
            <w:r w:rsidRPr="00E76769">
              <w:rPr>
                <w:bCs/>
                <w:sz w:val="20"/>
                <w:szCs w:val="20"/>
              </w:rPr>
              <w:t>предоставленных</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льгот,</w:t>
            </w:r>
            <w:r w:rsidR="00CE3115" w:rsidRPr="00E76769">
              <w:rPr>
                <w:bCs/>
                <w:sz w:val="20"/>
                <w:szCs w:val="20"/>
              </w:rPr>
              <w:t xml:space="preserve"> </w:t>
            </w:r>
            <w:r w:rsidRPr="00E76769">
              <w:rPr>
                <w:bCs/>
                <w:sz w:val="20"/>
                <w:szCs w:val="20"/>
              </w:rPr>
              <w:t>освобождений</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иных</w:t>
            </w:r>
            <w:r w:rsidR="00CE3115" w:rsidRPr="00E76769">
              <w:rPr>
                <w:bCs/>
                <w:sz w:val="20"/>
                <w:szCs w:val="20"/>
              </w:rPr>
              <w:t xml:space="preserve"> </w:t>
            </w:r>
            <w:r w:rsidRPr="00E76769">
              <w:rPr>
                <w:bCs/>
                <w:sz w:val="20"/>
                <w:szCs w:val="20"/>
              </w:rPr>
              <w:t>преференций</w:t>
            </w:r>
            <w:r w:rsidR="00CE3115" w:rsidRPr="00E76769">
              <w:rPr>
                <w:bCs/>
                <w:sz w:val="20"/>
                <w:szCs w:val="20"/>
              </w:rPr>
              <w:t xml:space="preserve"> </w:t>
            </w:r>
            <w:r w:rsidRPr="00E76769">
              <w:rPr>
                <w:bCs/>
                <w:sz w:val="20"/>
                <w:szCs w:val="20"/>
              </w:rPr>
              <w:t>для</w:t>
            </w:r>
            <w:r w:rsidR="00CE3115" w:rsidRPr="00E76769">
              <w:rPr>
                <w:bCs/>
                <w:sz w:val="20"/>
                <w:szCs w:val="20"/>
              </w:rPr>
              <w:t xml:space="preserve"> </w:t>
            </w:r>
            <w:r w:rsidRPr="00E76769">
              <w:rPr>
                <w:bCs/>
                <w:sz w:val="20"/>
                <w:szCs w:val="20"/>
              </w:rPr>
              <w:t>плательщиков</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на</w:t>
            </w:r>
            <w:r w:rsidR="00CE3115" w:rsidRPr="00E76769">
              <w:rPr>
                <w:bCs/>
                <w:sz w:val="20"/>
                <w:szCs w:val="20"/>
              </w:rPr>
              <w:t xml:space="preserve"> </w:t>
            </w:r>
            <w:r w:rsidRPr="00E76769">
              <w:rPr>
                <w:bCs/>
                <w:sz w:val="20"/>
                <w:szCs w:val="20"/>
              </w:rPr>
              <w:t>текущий</w:t>
            </w:r>
            <w:r w:rsidR="00CE3115" w:rsidRPr="00E76769">
              <w:rPr>
                <w:bCs/>
                <w:sz w:val="20"/>
                <w:szCs w:val="20"/>
              </w:rPr>
              <w:t xml:space="preserve"> </w:t>
            </w:r>
            <w:r w:rsidRPr="00E76769">
              <w:rPr>
                <w:bCs/>
                <w:sz w:val="20"/>
                <w:szCs w:val="20"/>
              </w:rPr>
              <w:t>финансовый</w:t>
            </w:r>
            <w:r w:rsidR="00CE3115" w:rsidRPr="00E76769">
              <w:rPr>
                <w:bCs/>
                <w:sz w:val="20"/>
                <w:szCs w:val="20"/>
              </w:rPr>
              <w:t xml:space="preserve"> </w:t>
            </w:r>
            <w:r w:rsidRPr="00E76769">
              <w:rPr>
                <w:bCs/>
                <w:sz w:val="20"/>
                <w:szCs w:val="20"/>
              </w:rPr>
              <w:t>год,</w:t>
            </w:r>
            <w:r w:rsidR="00CE3115" w:rsidRPr="00E76769">
              <w:rPr>
                <w:bCs/>
                <w:sz w:val="20"/>
                <w:szCs w:val="20"/>
              </w:rPr>
              <w:t xml:space="preserve"> </w:t>
            </w:r>
            <w:r w:rsidRPr="00E76769">
              <w:rPr>
                <w:bCs/>
                <w:sz w:val="20"/>
                <w:szCs w:val="20"/>
              </w:rPr>
              <w:t>очередной</w:t>
            </w:r>
            <w:r w:rsidR="00CE3115" w:rsidRPr="00E76769">
              <w:rPr>
                <w:bCs/>
                <w:sz w:val="20"/>
                <w:szCs w:val="20"/>
              </w:rPr>
              <w:t xml:space="preserve"> </w:t>
            </w:r>
            <w:r w:rsidRPr="00E76769">
              <w:rPr>
                <w:bCs/>
                <w:sz w:val="20"/>
                <w:szCs w:val="20"/>
              </w:rPr>
              <w:t>финансовый</w:t>
            </w:r>
            <w:r w:rsidR="00CE3115" w:rsidRPr="00E76769">
              <w:rPr>
                <w:bCs/>
                <w:sz w:val="20"/>
                <w:szCs w:val="20"/>
              </w:rPr>
              <w:t xml:space="preserve"> </w:t>
            </w:r>
            <w:r w:rsidRPr="00E76769">
              <w:rPr>
                <w:bCs/>
                <w:sz w:val="20"/>
                <w:szCs w:val="20"/>
              </w:rPr>
              <w:t>год</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плановый</w:t>
            </w:r>
            <w:r w:rsidR="00CE3115" w:rsidRPr="00E76769">
              <w:rPr>
                <w:bCs/>
                <w:sz w:val="20"/>
                <w:szCs w:val="20"/>
              </w:rPr>
              <w:t xml:space="preserve"> </w:t>
            </w:r>
            <w:r w:rsidRPr="00E76769">
              <w:rPr>
                <w:bCs/>
                <w:sz w:val="20"/>
                <w:szCs w:val="20"/>
              </w:rPr>
              <w:t>период</w:t>
            </w:r>
            <w:r w:rsidR="00CE3115" w:rsidRPr="00E76769">
              <w:rPr>
                <w:bCs/>
                <w:sz w:val="20"/>
                <w:szCs w:val="20"/>
              </w:rPr>
              <w:t xml:space="preserve"> </w:t>
            </w:r>
            <w:r w:rsidRPr="00E76769">
              <w:rPr>
                <w:bCs/>
                <w:sz w:val="20"/>
                <w:szCs w:val="20"/>
              </w:rPr>
              <w:t>(тыс.</w:t>
            </w:r>
            <w:r w:rsidR="00CE3115" w:rsidRPr="00E76769">
              <w:rPr>
                <w:bCs/>
                <w:sz w:val="20"/>
                <w:szCs w:val="20"/>
              </w:rPr>
              <w:t xml:space="preserve"> </w:t>
            </w:r>
            <w:r w:rsidRPr="00E76769">
              <w:rPr>
                <w:bCs/>
                <w:sz w:val="20"/>
                <w:szCs w:val="20"/>
              </w:rPr>
              <w:t>рублей)</w:t>
            </w:r>
          </w:p>
        </w:tc>
        <w:tc>
          <w:tcPr>
            <w:tcW w:w="1524" w:type="pct"/>
            <w:vAlign w:val="center"/>
          </w:tcPr>
          <w:p w:rsidR="00EB103C" w:rsidRPr="00E76769" w:rsidRDefault="00EB103C" w:rsidP="00F2105E">
            <w:pPr>
              <w:jc w:val="center"/>
              <w:rPr>
                <w:bCs/>
                <w:sz w:val="20"/>
                <w:szCs w:val="20"/>
              </w:rPr>
            </w:pPr>
            <w:r w:rsidRPr="00E76769">
              <w:rPr>
                <w:bCs/>
                <w:sz w:val="20"/>
                <w:szCs w:val="20"/>
              </w:rPr>
              <w:t>Данные</w:t>
            </w:r>
            <w:r w:rsidR="00CE3115" w:rsidRPr="00E76769">
              <w:rPr>
                <w:bCs/>
                <w:sz w:val="20"/>
                <w:szCs w:val="20"/>
              </w:rPr>
              <w:t xml:space="preserve"> </w:t>
            </w:r>
            <w:r w:rsidRPr="00E76769">
              <w:rPr>
                <w:bCs/>
                <w:sz w:val="20"/>
                <w:szCs w:val="20"/>
              </w:rPr>
              <w:t>куратора</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18.</w:t>
            </w:r>
          </w:p>
        </w:tc>
        <w:tc>
          <w:tcPr>
            <w:tcW w:w="3185" w:type="pct"/>
            <w:vAlign w:val="center"/>
          </w:tcPr>
          <w:p w:rsidR="00EB103C" w:rsidRPr="00E76769" w:rsidRDefault="00EB103C" w:rsidP="00F2105E">
            <w:pPr>
              <w:jc w:val="center"/>
              <w:rPr>
                <w:bCs/>
                <w:sz w:val="20"/>
                <w:szCs w:val="20"/>
              </w:rPr>
            </w:pPr>
            <w:r w:rsidRPr="00E76769">
              <w:rPr>
                <w:bCs/>
                <w:sz w:val="20"/>
                <w:szCs w:val="20"/>
              </w:rPr>
              <w:t>Численность</w:t>
            </w:r>
            <w:r w:rsidR="00CE3115" w:rsidRPr="00E76769">
              <w:rPr>
                <w:bCs/>
                <w:sz w:val="20"/>
                <w:szCs w:val="20"/>
              </w:rPr>
              <w:t xml:space="preserve"> </w:t>
            </w:r>
            <w:r w:rsidRPr="00E76769">
              <w:rPr>
                <w:bCs/>
                <w:sz w:val="20"/>
                <w:szCs w:val="20"/>
              </w:rPr>
              <w:t>плательщиков</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воспользовавшихся</w:t>
            </w:r>
            <w:r w:rsidR="00CE3115" w:rsidRPr="00E76769">
              <w:rPr>
                <w:bCs/>
                <w:sz w:val="20"/>
                <w:szCs w:val="20"/>
              </w:rPr>
              <w:t xml:space="preserve"> </w:t>
            </w:r>
            <w:r w:rsidRPr="00E76769">
              <w:rPr>
                <w:bCs/>
                <w:sz w:val="20"/>
                <w:szCs w:val="20"/>
              </w:rPr>
              <w:t>налоговой</w:t>
            </w:r>
            <w:r w:rsidR="00CE3115" w:rsidRPr="00E76769">
              <w:rPr>
                <w:bCs/>
                <w:sz w:val="20"/>
                <w:szCs w:val="20"/>
              </w:rPr>
              <w:t xml:space="preserve"> </w:t>
            </w:r>
            <w:r w:rsidRPr="00E76769">
              <w:rPr>
                <w:bCs/>
                <w:sz w:val="20"/>
                <w:szCs w:val="20"/>
              </w:rPr>
              <w:t>льготой,</w:t>
            </w:r>
            <w:r w:rsidR="00CE3115" w:rsidRPr="00E76769">
              <w:rPr>
                <w:bCs/>
                <w:sz w:val="20"/>
                <w:szCs w:val="20"/>
              </w:rPr>
              <w:t xml:space="preserve"> </w:t>
            </w:r>
            <w:r w:rsidRPr="00E76769">
              <w:rPr>
                <w:bCs/>
                <w:sz w:val="20"/>
                <w:szCs w:val="20"/>
              </w:rPr>
              <w:t>освобождением</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иной</w:t>
            </w:r>
            <w:r w:rsidR="00CE3115" w:rsidRPr="00E76769">
              <w:rPr>
                <w:bCs/>
                <w:sz w:val="20"/>
                <w:szCs w:val="20"/>
              </w:rPr>
              <w:t xml:space="preserve"> </w:t>
            </w:r>
            <w:r w:rsidRPr="00E76769">
              <w:rPr>
                <w:bCs/>
                <w:sz w:val="20"/>
                <w:szCs w:val="20"/>
              </w:rPr>
              <w:t>преференцией</w:t>
            </w:r>
            <w:r w:rsidR="00CE3115" w:rsidRPr="00E76769">
              <w:rPr>
                <w:bCs/>
                <w:sz w:val="20"/>
                <w:szCs w:val="20"/>
              </w:rPr>
              <w:t xml:space="preserve"> </w:t>
            </w:r>
            <w:r w:rsidRPr="00E76769">
              <w:rPr>
                <w:bCs/>
                <w:sz w:val="20"/>
                <w:szCs w:val="20"/>
              </w:rPr>
              <w:t>(единиц),</w:t>
            </w:r>
            <w:r w:rsidR="00CE3115" w:rsidRPr="00E76769">
              <w:rPr>
                <w:bCs/>
                <w:sz w:val="20"/>
                <w:szCs w:val="20"/>
              </w:rPr>
              <w:t xml:space="preserve"> </w:t>
            </w:r>
            <w:r w:rsidRPr="00E76769">
              <w:rPr>
                <w:bCs/>
                <w:sz w:val="20"/>
                <w:szCs w:val="20"/>
              </w:rPr>
              <w:t>установленным</w:t>
            </w:r>
            <w:r w:rsidR="00CE3115" w:rsidRPr="00E76769">
              <w:rPr>
                <w:bCs/>
                <w:sz w:val="20"/>
                <w:szCs w:val="20"/>
              </w:rPr>
              <w:t xml:space="preserve"> </w:t>
            </w:r>
            <w:r w:rsidRPr="00E76769">
              <w:rPr>
                <w:bCs/>
                <w:sz w:val="20"/>
                <w:szCs w:val="20"/>
              </w:rPr>
              <w:t>нормативным</w:t>
            </w:r>
            <w:r w:rsidR="00CE3115" w:rsidRPr="00E76769">
              <w:rPr>
                <w:bCs/>
                <w:sz w:val="20"/>
                <w:szCs w:val="20"/>
              </w:rPr>
              <w:t xml:space="preserve"> </w:t>
            </w:r>
            <w:r w:rsidRPr="00E76769">
              <w:rPr>
                <w:bCs/>
                <w:sz w:val="20"/>
                <w:szCs w:val="20"/>
              </w:rPr>
              <w:t>правовым</w:t>
            </w:r>
            <w:r w:rsidR="00CE3115" w:rsidRPr="00E76769">
              <w:rPr>
                <w:bCs/>
                <w:sz w:val="20"/>
                <w:szCs w:val="20"/>
              </w:rPr>
              <w:t xml:space="preserve"> </w:t>
            </w:r>
            <w:r w:rsidRPr="00E76769">
              <w:rPr>
                <w:bCs/>
                <w:sz w:val="20"/>
                <w:szCs w:val="20"/>
              </w:rPr>
              <w:t>актом</w:t>
            </w:r>
            <w:r w:rsidR="00CE3115" w:rsidRPr="00E76769">
              <w:rPr>
                <w:bCs/>
                <w:sz w:val="20"/>
                <w:szCs w:val="20"/>
              </w:rPr>
              <w:t xml:space="preserve"> </w:t>
            </w:r>
            <w:r w:rsidRPr="00E76769">
              <w:rPr>
                <w:sz w:val="20"/>
                <w:szCs w:val="20"/>
              </w:rPr>
              <w:t>Карабашского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p>
        </w:tc>
        <w:tc>
          <w:tcPr>
            <w:tcW w:w="1524" w:type="pct"/>
            <w:vAlign w:val="center"/>
          </w:tcPr>
          <w:p w:rsidR="00EB103C" w:rsidRPr="00E76769" w:rsidRDefault="00EB103C" w:rsidP="00F2105E">
            <w:pPr>
              <w:jc w:val="center"/>
              <w:rPr>
                <w:bCs/>
                <w:sz w:val="20"/>
                <w:szCs w:val="20"/>
              </w:rPr>
            </w:pPr>
            <w:r w:rsidRPr="00E76769">
              <w:rPr>
                <w:bCs/>
                <w:sz w:val="20"/>
                <w:szCs w:val="20"/>
              </w:rPr>
              <w:t>УФНС</w:t>
            </w:r>
            <w:r w:rsidR="00CE3115" w:rsidRPr="00E76769">
              <w:rPr>
                <w:bCs/>
                <w:sz w:val="20"/>
                <w:szCs w:val="20"/>
              </w:rPr>
              <w:t xml:space="preserve"> </w:t>
            </w:r>
            <w:r w:rsidRPr="00E76769">
              <w:rPr>
                <w:bCs/>
                <w:sz w:val="20"/>
                <w:szCs w:val="20"/>
              </w:rPr>
              <w:t>России</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Республике,</w:t>
            </w:r>
            <w:r w:rsidR="00CE3115" w:rsidRPr="00E76769">
              <w:rPr>
                <w:bCs/>
                <w:sz w:val="20"/>
                <w:szCs w:val="20"/>
              </w:rPr>
              <w:t xml:space="preserve"> </w:t>
            </w:r>
            <w:r w:rsidRPr="00E76769">
              <w:rPr>
                <w:bCs/>
                <w:sz w:val="20"/>
                <w:szCs w:val="20"/>
              </w:rPr>
              <w:t>финансовый</w:t>
            </w:r>
            <w:r w:rsidR="00CE3115" w:rsidRPr="00E76769">
              <w:rPr>
                <w:bCs/>
                <w:sz w:val="20"/>
                <w:szCs w:val="20"/>
              </w:rPr>
              <w:t xml:space="preserve"> </w:t>
            </w:r>
            <w:r w:rsidRPr="00E76769">
              <w:rPr>
                <w:bCs/>
                <w:sz w:val="20"/>
                <w:szCs w:val="20"/>
              </w:rPr>
              <w:t>отдел</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19.</w:t>
            </w:r>
          </w:p>
        </w:tc>
        <w:tc>
          <w:tcPr>
            <w:tcW w:w="3185" w:type="pct"/>
            <w:vAlign w:val="center"/>
          </w:tcPr>
          <w:p w:rsidR="00EB103C" w:rsidRPr="00E76769" w:rsidRDefault="00EB103C" w:rsidP="00F2105E">
            <w:pPr>
              <w:jc w:val="center"/>
              <w:rPr>
                <w:bCs/>
                <w:sz w:val="20"/>
                <w:szCs w:val="20"/>
              </w:rPr>
            </w:pPr>
            <w:r w:rsidRPr="00E76769">
              <w:rPr>
                <w:bCs/>
                <w:sz w:val="20"/>
                <w:szCs w:val="20"/>
              </w:rPr>
              <w:t>Базовый</w:t>
            </w:r>
            <w:r w:rsidR="00CE3115" w:rsidRPr="00E76769">
              <w:rPr>
                <w:bCs/>
                <w:sz w:val="20"/>
                <w:szCs w:val="20"/>
              </w:rPr>
              <w:t xml:space="preserve"> </w:t>
            </w:r>
            <w:r w:rsidRPr="00E76769">
              <w:rPr>
                <w:bCs/>
                <w:sz w:val="20"/>
                <w:szCs w:val="20"/>
              </w:rPr>
              <w:t>объем</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задекларированных</w:t>
            </w:r>
            <w:r w:rsidR="00CE3115" w:rsidRPr="00E76769">
              <w:rPr>
                <w:bCs/>
                <w:sz w:val="20"/>
                <w:szCs w:val="20"/>
              </w:rPr>
              <w:t xml:space="preserve"> </w:t>
            </w:r>
            <w:r w:rsidRPr="00E76769">
              <w:rPr>
                <w:bCs/>
                <w:sz w:val="20"/>
                <w:szCs w:val="20"/>
              </w:rPr>
              <w:t>для</w:t>
            </w:r>
            <w:r w:rsidR="00CE3115" w:rsidRPr="00E76769">
              <w:rPr>
                <w:bCs/>
                <w:sz w:val="20"/>
                <w:szCs w:val="20"/>
              </w:rPr>
              <w:t xml:space="preserve"> </w:t>
            </w:r>
            <w:r w:rsidRPr="00E76769">
              <w:rPr>
                <w:bCs/>
                <w:sz w:val="20"/>
                <w:szCs w:val="20"/>
              </w:rPr>
              <w:t>уплаты</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бюджет</w:t>
            </w:r>
            <w:r w:rsidR="00CE3115" w:rsidRPr="00E76769">
              <w:rPr>
                <w:bCs/>
                <w:sz w:val="20"/>
                <w:szCs w:val="20"/>
              </w:rPr>
              <w:t xml:space="preserve"> </w:t>
            </w:r>
            <w:r w:rsidRPr="00E76769">
              <w:rPr>
                <w:sz w:val="20"/>
                <w:szCs w:val="20"/>
              </w:rPr>
              <w:t>Карабашского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плательщиками</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имеющими</w:t>
            </w:r>
            <w:r w:rsidR="00CE3115" w:rsidRPr="00E76769">
              <w:rPr>
                <w:bCs/>
                <w:sz w:val="20"/>
                <w:szCs w:val="20"/>
              </w:rPr>
              <w:t xml:space="preserve"> </w:t>
            </w:r>
            <w:r w:rsidRPr="00E76769">
              <w:rPr>
                <w:bCs/>
                <w:sz w:val="20"/>
                <w:szCs w:val="20"/>
              </w:rPr>
              <w:t>право</w:t>
            </w:r>
            <w:r w:rsidR="00CE3115" w:rsidRPr="00E76769">
              <w:rPr>
                <w:bCs/>
                <w:sz w:val="20"/>
                <w:szCs w:val="20"/>
              </w:rPr>
              <w:t xml:space="preserve"> </w:t>
            </w:r>
            <w:r w:rsidRPr="00E76769">
              <w:rPr>
                <w:bCs/>
                <w:sz w:val="20"/>
                <w:szCs w:val="20"/>
              </w:rPr>
              <w:t>на</w:t>
            </w:r>
            <w:r w:rsidR="00CE3115" w:rsidRPr="00E76769">
              <w:rPr>
                <w:bCs/>
                <w:sz w:val="20"/>
                <w:szCs w:val="20"/>
              </w:rPr>
              <w:t xml:space="preserve"> </w:t>
            </w:r>
            <w:r w:rsidRPr="00E76769">
              <w:rPr>
                <w:bCs/>
                <w:sz w:val="20"/>
                <w:szCs w:val="20"/>
              </w:rPr>
              <w:t>налоговые</w:t>
            </w:r>
            <w:r w:rsidR="00CE3115" w:rsidRPr="00E76769">
              <w:rPr>
                <w:bCs/>
                <w:sz w:val="20"/>
                <w:szCs w:val="20"/>
              </w:rPr>
              <w:t xml:space="preserve"> </w:t>
            </w:r>
            <w:r w:rsidRPr="00E76769">
              <w:rPr>
                <w:bCs/>
                <w:sz w:val="20"/>
                <w:szCs w:val="20"/>
              </w:rPr>
              <w:t>льготы,</w:t>
            </w:r>
            <w:r w:rsidR="00CE3115" w:rsidRPr="00E76769">
              <w:rPr>
                <w:bCs/>
                <w:sz w:val="20"/>
                <w:szCs w:val="20"/>
              </w:rPr>
              <w:t xml:space="preserve"> </w:t>
            </w:r>
            <w:r w:rsidRPr="00E76769">
              <w:rPr>
                <w:bCs/>
                <w:sz w:val="20"/>
                <w:szCs w:val="20"/>
              </w:rPr>
              <w:t>освобождения</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иные</w:t>
            </w:r>
            <w:r w:rsidR="00CE3115" w:rsidRPr="00E76769">
              <w:rPr>
                <w:bCs/>
                <w:sz w:val="20"/>
                <w:szCs w:val="20"/>
              </w:rPr>
              <w:t xml:space="preserve"> </w:t>
            </w:r>
            <w:r w:rsidRPr="00E76769">
              <w:rPr>
                <w:bCs/>
                <w:sz w:val="20"/>
                <w:szCs w:val="20"/>
              </w:rPr>
              <w:t>преференции,</w:t>
            </w:r>
            <w:r w:rsidR="00CE3115" w:rsidRPr="00E76769">
              <w:rPr>
                <w:bCs/>
                <w:sz w:val="20"/>
                <w:szCs w:val="20"/>
              </w:rPr>
              <w:t xml:space="preserve"> </w:t>
            </w:r>
            <w:r w:rsidRPr="00E76769">
              <w:rPr>
                <w:bCs/>
                <w:sz w:val="20"/>
                <w:szCs w:val="20"/>
              </w:rPr>
              <w:t>установленные</w:t>
            </w:r>
            <w:r w:rsidR="00CE3115" w:rsidRPr="00E76769">
              <w:rPr>
                <w:bCs/>
                <w:sz w:val="20"/>
                <w:szCs w:val="20"/>
              </w:rPr>
              <w:t xml:space="preserve"> </w:t>
            </w:r>
            <w:r w:rsidRPr="00E76769">
              <w:rPr>
                <w:bCs/>
                <w:sz w:val="20"/>
                <w:szCs w:val="20"/>
              </w:rPr>
              <w:t>нормативным</w:t>
            </w:r>
            <w:r w:rsidR="00CE3115" w:rsidRPr="00E76769">
              <w:rPr>
                <w:bCs/>
                <w:sz w:val="20"/>
                <w:szCs w:val="20"/>
              </w:rPr>
              <w:t xml:space="preserve"> </w:t>
            </w:r>
            <w:r w:rsidRPr="00E76769">
              <w:rPr>
                <w:bCs/>
                <w:sz w:val="20"/>
                <w:szCs w:val="20"/>
              </w:rPr>
              <w:t>правовым</w:t>
            </w:r>
            <w:r w:rsidR="00CE3115" w:rsidRPr="00E76769">
              <w:rPr>
                <w:bCs/>
                <w:sz w:val="20"/>
                <w:szCs w:val="20"/>
              </w:rPr>
              <w:t xml:space="preserve"> </w:t>
            </w:r>
            <w:r w:rsidRPr="00E76769">
              <w:rPr>
                <w:bCs/>
                <w:sz w:val="20"/>
                <w:szCs w:val="20"/>
              </w:rPr>
              <w:t>актом</w:t>
            </w:r>
            <w:r w:rsidR="00CE3115" w:rsidRPr="00E76769">
              <w:rPr>
                <w:sz w:val="20"/>
                <w:szCs w:val="20"/>
              </w:rPr>
              <w:t xml:space="preserve"> </w:t>
            </w:r>
            <w:r w:rsidRPr="00E76769">
              <w:rPr>
                <w:sz w:val="20"/>
                <w:szCs w:val="20"/>
              </w:rPr>
              <w:t>Карабашского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bCs/>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(тыс.</w:t>
            </w:r>
            <w:r w:rsidR="00CE3115" w:rsidRPr="00E76769">
              <w:rPr>
                <w:bCs/>
                <w:sz w:val="20"/>
                <w:szCs w:val="20"/>
              </w:rPr>
              <w:t xml:space="preserve"> </w:t>
            </w:r>
            <w:r w:rsidRPr="00E76769">
              <w:rPr>
                <w:bCs/>
                <w:sz w:val="20"/>
                <w:szCs w:val="20"/>
              </w:rPr>
              <w:t>рублей)</w:t>
            </w:r>
          </w:p>
        </w:tc>
        <w:tc>
          <w:tcPr>
            <w:tcW w:w="1524" w:type="pct"/>
            <w:vAlign w:val="center"/>
          </w:tcPr>
          <w:p w:rsidR="00EB103C" w:rsidRPr="00E76769" w:rsidRDefault="00EB103C" w:rsidP="00F2105E">
            <w:pPr>
              <w:jc w:val="center"/>
              <w:rPr>
                <w:bCs/>
                <w:sz w:val="20"/>
                <w:szCs w:val="20"/>
              </w:rPr>
            </w:pPr>
            <w:r w:rsidRPr="00E76769">
              <w:rPr>
                <w:bCs/>
                <w:sz w:val="20"/>
                <w:szCs w:val="20"/>
              </w:rPr>
              <w:t>УФНС</w:t>
            </w:r>
            <w:r w:rsidR="00CE3115" w:rsidRPr="00E76769">
              <w:rPr>
                <w:bCs/>
                <w:sz w:val="20"/>
                <w:szCs w:val="20"/>
              </w:rPr>
              <w:t xml:space="preserve"> </w:t>
            </w:r>
            <w:r w:rsidRPr="00E76769">
              <w:rPr>
                <w:bCs/>
                <w:sz w:val="20"/>
                <w:szCs w:val="20"/>
              </w:rPr>
              <w:t>России</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Республике</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20.</w:t>
            </w:r>
          </w:p>
        </w:tc>
        <w:tc>
          <w:tcPr>
            <w:tcW w:w="3185" w:type="pct"/>
            <w:vAlign w:val="center"/>
          </w:tcPr>
          <w:p w:rsidR="00EB103C" w:rsidRPr="00E76769" w:rsidRDefault="00EB103C" w:rsidP="00F2105E">
            <w:pPr>
              <w:jc w:val="center"/>
              <w:rPr>
                <w:bCs/>
                <w:sz w:val="20"/>
                <w:szCs w:val="20"/>
              </w:rPr>
            </w:pPr>
            <w:r w:rsidRPr="00E76769">
              <w:rPr>
                <w:bCs/>
                <w:sz w:val="20"/>
                <w:szCs w:val="20"/>
              </w:rPr>
              <w:t>Объем</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задекларированный</w:t>
            </w:r>
            <w:r w:rsidR="00CE3115" w:rsidRPr="00E76769">
              <w:rPr>
                <w:bCs/>
                <w:sz w:val="20"/>
                <w:szCs w:val="20"/>
              </w:rPr>
              <w:t xml:space="preserve"> </w:t>
            </w:r>
            <w:r w:rsidRPr="00E76769">
              <w:rPr>
                <w:bCs/>
                <w:sz w:val="20"/>
                <w:szCs w:val="20"/>
              </w:rPr>
              <w:t>для</w:t>
            </w:r>
            <w:r w:rsidR="00CE3115" w:rsidRPr="00E76769">
              <w:rPr>
                <w:bCs/>
                <w:sz w:val="20"/>
                <w:szCs w:val="20"/>
              </w:rPr>
              <w:t xml:space="preserve"> </w:t>
            </w:r>
            <w:r w:rsidRPr="00E76769">
              <w:rPr>
                <w:bCs/>
                <w:sz w:val="20"/>
                <w:szCs w:val="20"/>
              </w:rPr>
              <w:t>уплаты</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бюджет</w:t>
            </w:r>
            <w:r w:rsidR="00CE3115" w:rsidRPr="00E76769">
              <w:rPr>
                <w:bCs/>
                <w:sz w:val="20"/>
                <w:szCs w:val="20"/>
              </w:rPr>
              <w:t xml:space="preserve"> </w:t>
            </w:r>
            <w:r w:rsidRPr="00E76769">
              <w:rPr>
                <w:sz w:val="20"/>
                <w:szCs w:val="20"/>
              </w:rPr>
              <w:t>Карабашского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плательщиками</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имеющими</w:t>
            </w:r>
            <w:r w:rsidR="00CE3115" w:rsidRPr="00E76769">
              <w:rPr>
                <w:bCs/>
                <w:sz w:val="20"/>
                <w:szCs w:val="20"/>
              </w:rPr>
              <w:t xml:space="preserve"> </w:t>
            </w:r>
            <w:r w:rsidRPr="00E76769">
              <w:rPr>
                <w:bCs/>
                <w:sz w:val="20"/>
                <w:szCs w:val="20"/>
              </w:rPr>
              <w:t>право</w:t>
            </w:r>
            <w:r w:rsidR="00CE3115" w:rsidRPr="00E76769">
              <w:rPr>
                <w:bCs/>
                <w:sz w:val="20"/>
                <w:szCs w:val="20"/>
              </w:rPr>
              <w:t xml:space="preserve"> </w:t>
            </w:r>
            <w:r w:rsidRPr="00E76769">
              <w:rPr>
                <w:bCs/>
                <w:sz w:val="20"/>
                <w:szCs w:val="20"/>
              </w:rPr>
              <w:t>на</w:t>
            </w:r>
            <w:r w:rsidR="00CE3115" w:rsidRPr="00E76769">
              <w:rPr>
                <w:bCs/>
                <w:sz w:val="20"/>
                <w:szCs w:val="20"/>
              </w:rPr>
              <w:t xml:space="preserve"> </w:t>
            </w:r>
            <w:r w:rsidRPr="00E76769">
              <w:rPr>
                <w:bCs/>
                <w:sz w:val="20"/>
                <w:szCs w:val="20"/>
              </w:rPr>
              <w:t>налоговые</w:t>
            </w:r>
            <w:r w:rsidR="00CE3115" w:rsidRPr="00E76769">
              <w:rPr>
                <w:bCs/>
                <w:sz w:val="20"/>
                <w:szCs w:val="20"/>
              </w:rPr>
              <w:t xml:space="preserve"> </w:t>
            </w:r>
            <w:r w:rsidRPr="00E76769">
              <w:rPr>
                <w:bCs/>
                <w:sz w:val="20"/>
                <w:szCs w:val="20"/>
              </w:rPr>
              <w:t>льготы,</w:t>
            </w:r>
            <w:r w:rsidR="00CE3115" w:rsidRPr="00E76769">
              <w:rPr>
                <w:bCs/>
                <w:sz w:val="20"/>
                <w:szCs w:val="20"/>
              </w:rPr>
              <w:t xml:space="preserve"> </w:t>
            </w:r>
            <w:r w:rsidRPr="00E76769">
              <w:rPr>
                <w:bCs/>
                <w:sz w:val="20"/>
                <w:szCs w:val="20"/>
              </w:rPr>
              <w:t>освобождения</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иные</w:t>
            </w:r>
            <w:r w:rsidR="00CE3115" w:rsidRPr="00E76769">
              <w:rPr>
                <w:bCs/>
                <w:sz w:val="20"/>
                <w:szCs w:val="20"/>
              </w:rPr>
              <w:t xml:space="preserve"> </w:t>
            </w:r>
            <w:r w:rsidRPr="00E76769">
              <w:rPr>
                <w:bCs/>
                <w:sz w:val="20"/>
                <w:szCs w:val="20"/>
              </w:rPr>
              <w:t>преференции,</w:t>
            </w:r>
            <w:r w:rsidR="00CE3115" w:rsidRPr="00E76769">
              <w:rPr>
                <w:bCs/>
                <w:sz w:val="20"/>
                <w:szCs w:val="20"/>
              </w:rPr>
              <w:t xml:space="preserve"> </w:t>
            </w:r>
            <w:r w:rsidRPr="00E76769">
              <w:rPr>
                <w:bCs/>
                <w:sz w:val="20"/>
                <w:szCs w:val="20"/>
              </w:rPr>
              <w:t>за</w:t>
            </w:r>
            <w:r w:rsidR="00CE3115" w:rsidRPr="00E76769">
              <w:rPr>
                <w:bCs/>
                <w:sz w:val="20"/>
                <w:szCs w:val="20"/>
              </w:rPr>
              <w:t xml:space="preserve"> </w:t>
            </w:r>
            <w:r w:rsidRPr="00E76769">
              <w:rPr>
                <w:bCs/>
                <w:sz w:val="20"/>
                <w:szCs w:val="20"/>
              </w:rPr>
              <w:t>6</w:t>
            </w:r>
            <w:r w:rsidR="00CE3115" w:rsidRPr="00E76769">
              <w:rPr>
                <w:bCs/>
                <w:sz w:val="20"/>
                <w:szCs w:val="20"/>
              </w:rPr>
              <w:t xml:space="preserve"> </w:t>
            </w:r>
            <w:r w:rsidRPr="00E76769">
              <w:rPr>
                <w:bCs/>
                <w:sz w:val="20"/>
                <w:szCs w:val="20"/>
              </w:rPr>
              <w:t>лет,</w:t>
            </w:r>
            <w:r w:rsidR="00CE3115" w:rsidRPr="00E76769">
              <w:rPr>
                <w:bCs/>
                <w:sz w:val="20"/>
                <w:szCs w:val="20"/>
              </w:rPr>
              <w:t xml:space="preserve"> </w:t>
            </w:r>
            <w:r w:rsidRPr="00E76769">
              <w:rPr>
                <w:bCs/>
                <w:sz w:val="20"/>
                <w:szCs w:val="20"/>
              </w:rPr>
              <w:t>предшествующих</w:t>
            </w:r>
            <w:r w:rsidR="00CE3115" w:rsidRPr="00E76769">
              <w:rPr>
                <w:bCs/>
                <w:sz w:val="20"/>
                <w:szCs w:val="20"/>
              </w:rPr>
              <w:t xml:space="preserve"> </w:t>
            </w:r>
            <w:r w:rsidRPr="00E76769">
              <w:rPr>
                <w:bCs/>
                <w:sz w:val="20"/>
                <w:szCs w:val="20"/>
              </w:rPr>
              <w:t>отчетному</w:t>
            </w:r>
            <w:r w:rsidR="00CE3115" w:rsidRPr="00E76769">
              <w:rPr>
                <w:bCs/>
                <w:sz w:val="20"/>
                <w:szCs w:val="20"/>
              </w:rPr>
              <w:t xml:space="preserve"> </w:t>
            </w:r>
            <w:r w:rsidRPr="00E76769">
              <w:rPr>
                <w:bCs/>
                <w:sz w:val="20"/>
                <w:szCs w:val="20"/>
              </w:rPr>
              <w:t>финансовому</w:t>
            </w:r>
            <w:r w:rsidR="00CE3115" w:rsidRPr="00E76769">
              <w:rPr>
                <w:bCs/>
                <w:sz w:val="20"/>
                <w:szCs w:val="20"/>
              </w:rPr>
              <w:t xml:space="preserve"> </w:t>
            </w:r>
            <w:r w:rsidRPr="00E76769">
              <w:rPr>
                <w:bCs/>
                <w:sz w:val="20"/>
                <w:szCs w:val="20"/>
              </w:rPr>
              <w:t>году</w:t>
            </w:r>
            <w:r w:rsidR="00CE3115" w:rsidRPr="00E76769">
              <w:rPr>
                <w:bCs/>
                <w:sz w:val="20"/>
                <w:szCs w:val="20"/>
              </w:rPr>
              <w:t xml:space="preserve"> </w:t>
            </w:r>
            <w:r w:rsidRPr="00E76769">
              <w:rPr>
                <w:bCs/>
                <w:sz w:val="20"/>
                <w:szCs w:val="20"/>
              </w:rPr>
              <w:t>(тыс.</w:t>
            </w:r>
            <w:r w:rsidR="00CE3115" w:rsidRPr="00E76769">
              <w:rPr>
                <w:bCs/>
                <w:sz w:val="20"/>
                <w:szCs w:val="20"/>
              </w:rPr>
              <w:t xml:space="preserve"> </w:t>
            </w:r>
            <w:r w:rsidRPr="00E76769">
              <w:rPr>
                <w:bCs/>
                <w:sz w:val="20"/>
                <w:szCs w:val="20"/>
              </w:rPr>
              <w:t>рублей)</w:t>
            </w:r>
          </w:p>
        </w:tc>
        <w:tc>
          <w:tcPr>
            <w:tcW w:w="1524" w:type="pct"/>
            <w:vAlign w:val="center"/>
          </w:tcPr>
          <w:p w:rsidR="00EB103C" w:rsidRPr="00E76769" w:rsidRDefault="00EB103C" w:rsidP="00F2105E">
            <w:pPr>
              <w:jc w:val="center"/>
              <w:rPr>
                <w:bCs/>
                <w:sz w:val="20"/>
                <w:szCs w:val="20"/>
              </w:rPr>
            </w:pPr>
            <w:r w:rsidRPr="00E76769">
              <w:rPr>
                <w:bCs/>
                <w:sz w:val="20"/>
                <w:szCs w:val="20"/>
              </w:rPr>
              <w:t>УФНС</w:t>
            </w:r>
            <w:r w:rsidR="00CE3115" w:rsidRPr="00E76769">
              <w:rPr>
                <w:bCs/>
                <w:sz w:val="20"/>
                <w:szCs w:val="20"/>
              </w:rPr>
              <w:t xml:space="preserve"> </w:t>
            </w:r>
            <w:r w:rsidRPr="00E76769">
              <w:rPr>
                <w:bCs/>
                <w:sz w:val="20"/>
                <w:szCs w:val="20"/>
              </w:rPr>
              <w:t>России</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Республике</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21.</w:t>
            </w:r>
          </w:p>
        </w:tc>
        <w:tc>
          <w:tcPr>
            <w:tcW w:w="3185" w:type="pct"/>
            <w:vAlign w:val="center"/>
          </w:tcPr>
          <w:p w:rsidR="00EB103C" w:rsidRPr="00E76769" w:rsidRDefault="00EB103C" w:rsidP="00F2105E">
            <w:pPr>
              <w:jc w:val="center"/>
              <w:rPr>
                <w:bCs/>
                <w:sz w:val="20"/>
                <w:szCs w:val="20"/>
              </w:rPr>
            </w:pPr>
            <w:r w:rsidRPr="00E76769">
              <w:rPr>
                <w:bCs/>
                <w:sz w:val="20"/>
                <w:szCs w:val="20"/>
              </w:rPr>
              <w:t>Результат</w:t>
            </w:r>
            <w:r w:rsidR="00CE3115" w:rsidRPr="00E76769">
              <w:rPr>
                <w:bCs/>
                <w:sz w:val="20"/>
                <w:szCs w:val="20"/>
              </w:rPr>
              <w:t xml:space="preserve"> </w:t>
            </w:r>
            <w:r w:rsidRPr="00E76769">
              <w:rPr>
                <w:bCs/>
                <w:sz w:val="20"/>
                <w:szCs w:val="20"/>
              </w:rPr>
              <w:t>оценки</w:t>
            </w:r>
            <w:r w:rsidR="00CE3115" w:rsidRPr="00E76769">
              <w:rPr>
                <w:bCs/>
                <w:sz w:val="20"/>
                <w:szCs w:val="20"/>
              </w:rPr>
              <w:t xml:space="preserve"> </w:t>
            </w:r>
            <w:r w:rsidRPr="00E76769">
              <w:rPr>
                <w:bCs/>
                <w:sz w:val="20"/>
                <w:szCs w:val="20"/>
              </w:rPr>
              <w:t>эффективности</w:t>
            </w:r>
            <w:r w:rsidR="00CE3115" w:rsidRPr="00E76769">
              <w:rPr>
                <w:bCs/>
                <w:sz w:val="20"/>
                <w:szCs w:val="20"/>
              </w:rPr>
              <w:t xml:space="preserve"> </w:t>
            </w:r>
            <w:r w:rsidRPr="00E76769">
              <w:rPr>
                <w:bCs/>
                <w:sz w:val="20"/>
                <w:szCs w:val="20"/>
              </w:rPr>
              <w:t>налогового</w:t>
            </w:r>
            <w:r w:rsidR="00CE3115" w:rsidRPr="00E76769">
              <w:rPr>
                <w:bCs/>
                <w:sz w:val="20"/>
                <w:szCs w:val="20"/>
              </w:rPr>
              <w:t xml:space="preserve"> </w:t>
            </w:r>
            <w:r w:rsidRPr="00E76769">
              <w:rPr>
                <w:bCs/>
                <w:sz w:val="20"/>
                <w:szCs w:val="20"/>
              </w:rPr>
              <w:t>расхода</w:t>
            </w:r>
          </w:p>
        </w:tc>
        <w:tc>
          <w:tcPr>
            <w:tcW w:w="1524" w:type="pct"/>
            <w:vAlign w:val="center"/>
          </w:tcPr>
          <w:p w:rsidR="00EB103C" w:rsidRPr="00E76769" w:rsidRDefault="00EB103C" w:rsidP="00F2105E">
            <w:pPr>
              <w:jc w:val="center"/>
              <w:rPr>
                <w:bCs/>
                <w:sz w:val="20"/>
                <w:szCs w:val="20"/>
              </w:rPr>
            </w:pPr>
            <w:r w:rsidRPr="00E76769">
              <w:rPr>
                <w:bCs/>
                <w:sz w:val="20"/>
                <w:szCs w:val="20"/>
              </w:rPr>
              <w:t>Данные</w:t>
            </w:r>
            <w:r w:rsidR="00CE3115" w:rsidRPr="00E76769">
              <w:rPr>
                <w:bCs/>
                <w:sz w:val="20"/>
                <w:szCs w:val="20"/>
              </w:rPr>
              <w:t xml:space="preserve"> </w:t>
            </w:r>
            <w:r w:rsidRPr="00E76769">
              <w:rPr>
                <w:bCs/>
                <w:sz w:val="20"/>
                <w:szCs w:val="20"/>
              </w:rPr>
              <w:t>куратора</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22.</w:t>
            </w:r>
          </w:p>
        </w:tc>
        <w:tc>
          <w:tcPr>
            <w:tcW w:w="3185" w:type="pct"/>
            <w:vAlign w:val="center"/>
          </w:tcPr>
          <w:p w:rsidR="00EB103C" w:rsidRPr="00E76769" w:rsidRDefault="00EB103C" w:rsidP="00F2105E">
            <w:pPr>
              <w:jc w:val="center"/>
              <w:rPr>
                <w:bCs/>
                <w:sz w:val="20"/>
                <w:szCs w:val="20"/>
              </w:rPr>
            </w:pPr>
            <w:r w:rsidRPr="00E76769">
              <w:rPr>
                <w:bCs/>
                <w:sz w:val="20"/>
                <w:szCs w:val="20"/>
              </w:rPr>
              <w:t>Оценка</w:t>
            </w:r>
            <w:r w:rsidR="00CE3115" w:rsidRPr="00E76769">
              <w:rPr>
                <w:bCs/>
                <w:sz w:val="20"/>
                <w:szCs w:val="20"/>
              </w:rPr>
              <w:t xml:space="preserve"> </w:t>
            </w:r>
            <w:r w:rsidRPr="00E76769">
              <w:rPr>
                <w:bCs/>
                <w:sz w:val="20"/>
                <w:szCs w:val="20"/>
              </w:rPr>
              <w:t>совокупного</w:t>
            </w:r>
            <w:r w:rsidR="00CE3115" w:rsidRPr="00E76769">
              <w:rPr>
                <w:bCs/>
                <w:sz w:val="20"/>
                <w:szCs w:val="20"/>
              </w:rPr>
              <w:t xml:space="preserve"> </w:t>
            </w:r>
            <w:r w:rsidRPr="00E76769">
              <w:rPr>
                <w:bCs/>
                <w:sz w:val="20"/>
                <w:szCs w:val="20"/>
              </w:rPr>
              <w:t>бюджетного</w:t>
            </w:r>
            <w:r w:rsidR="00CE3115" w:rsidRPr="00E76769">
              <w:rPr>
                <w:bCs/>
                <w:sz w:val="20"/>
                <w:szCs w:val="20"/>
              </w:rPr>
              <w:t xml:space="preserve"> </w:t>
            </w:r>
            <w:r w:rsidRPr="00E76769">
              <w:rPr>
                <w:bCs/>
                <w:sz w:val="20"/>
                <w:szCs w:val="20"/>
              </w:rPr>
              <w:t>эффекта</w:t>
            </w:r>
            <w:r w:rsidR="00CE3115" w:rsidRPr="00E76769">
              <w:rPr>
                <w:bCs/>
                <w:sz w:val="20"/>
                <w:szCs w:val="20"/>
              </w:rPr>
              <w:t xml:space="preserve"> </w:t>
            </w:r>
            <w:r w:rsidRPr="00E76769">
              <w:rPr>
                <w:bCs/>
                <w:sz w:val="20"/>
                <w:szCs w:val="20"/>
              </w:rPr>
              <w:t>(для</w:t>
            </w:r>
            <w:r w:rsidR="00CE3115" w:rsidRPr="00E76769">
              <w:rPr>
                <w:bCs/>
                <w:sz w:val="20"/>
                <w:szCs w:val="20"/>
              </w:rPr>
              <w:t xml:space="preserve"> </w:t>
            </w:r>
            <w:r w:rsidRPr="00E76769">
              <w:rPr>
                <w:bCs/>
                <w:sz w:val="20"/>
                <w:szCs w:val="20"/>
              </w:rPr>
              <w:t>стимулирующих</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p>
        </w:tc>
        <w:tc>
          <w:tcPr>
            <w:tcW w:w="1524" w:type="pct"/>
            <w:vAlign w:val="center"/>
          </w:tcPr>
          <w:p w:rsidR="00EB103C" w:rsidRPr="00E76769" w:rsidRDefault="00EB103C" w:rsidP="00F2105E">
            <w:pPr>
              <w:jc w:val="center"/>
              <w:rPr>
                <w:bCs/>
                <w:sz w:val="20"/>
                <w:szCs w:val="20"/>
              </w:rPr>
            </w:pPr>
            <w:r w:rsidRPr="00E76769">
              <w:rPr>
                <w:bCs/>
                <w:sz w:val="20"/>
                <w:szCs w:val="20"/>
              </w:rPr>
              <w:t>Данные</w:t>
            </w:r>
            <w:r w:rsidR="00CE3115" w:rsidRPr="00E76769">
              <w:rPr>
                <w:bCs/>
                <w:sz w:val="20"/>
                <w:szCs w:val="20"/>
              </w:rPr>
              <w:t xml:space="preserve"> </w:t>
            </w:r>
            <w:r w:rsidRPr="00E76769">
              <w:rPr>
                <w:bCs/>
                <w:sz w:val="20"/>
                <w:szCs w:val="20"/>
              </w:rPr>
              <w:t>куратора</w:t>
            </w:r>
          </w:p>
        </w:tc>
      </w:tr>
    </w:tbl>
    <w:p w:rsidR="008150DB" w:rsidRPr="00E76769" w:rsidRDefault="008150DB" w:rsidP="007F4BA6">
      <w:pPr>
        <w:rPr>
          <w:sz w:val="20"/>
          <w:szCs w:val="20"/>
        </w:rPr>
      </w:pPr>
    </w:p>
    <w:p w:rsidR="00EB103C" w:rsidRPr="00E76769" w:rsidRDefault="00EB103C" w:rsidP="007F4BA6">
      <w:pPr>
        <w:rPr>
          <w:sz w:val="20"/>
          <w:szCs w:val="20"/>
        </w:rPr>
      </w:pPr>
    </w:p>
    <w:tbl>
      <w:tblPr>
        <w:tblW w:w="5000" w:type="pct"/>
        <w:tblLook w:val="04A0" w:firstRow="1" w:lastRow="0" w:firstColumn="1" w:lastColumn="0" w:noHBand="0" w:noVBand="1"/>
      </w:tblPr>
      <w:tblGrid>
        <w:gridCol w:w="6668"/>
        <w:gridCol w:w="1930"/>
        <w:gridCol w:w="6757"/>
      </w:tblGrid>
      <w:tr w:rsidR="00E76769" w:rsidRPr="00E76769" w:rsidTr="00F2105E">
        <w:trPr>
          <w:cantSplit/>
        </w:trPr>
        <w:tc>
          <w:tcPr>
            <w:tcW w:w="2171" w:type="pct"/>
            <w:vAlign w:val="center"/>
            <w:hideMark/>
          </w:tcPr>
          <w:p w:rsidR="00EB103C" w:rsidRPr="00E76769" w:rsidRDefault="00EB103C" w:rsidP="00F2105E">
            <w:pPr>
              <w:pStyle w:val="afd"/>
              <w:tabs>
                <w:tab w:val="left" w:pos="4285"/>
              </w:tabs>
              <w:jc w:val="center"/>
              <w:rPr>
                <w:rFonts w:ascii="TimesET" w:hAnsi="TimesET" w:cs="Times New Roman"/>
                <w:b/>
                <w:bCs/>
                <w:noProof/>
              </w:rPr>
            </w:pPr>
            <w:r w:rsidRPr="00E76769">
              <w:rPr>
                <w:rFonts w:ascii="TimesET" w:hAnsi="TimesET" w:cs="Times New Roman"/>
                <w:b/>
                <w:bCs/>
                <w:noProof/>
              </w:rPr>
              <w:t>Ч</w:t>
            </w:r>
            <w:r w:rsidRPr="00E76769">
              <w:rPr>
                <w:rFonts w:ascii="Times New Roman" w:hAnsi="Times New Roman" w:cs="Times New Roman"/>
                <w:b/>
                <w:bCs/>
                <w:noProof/>
              </w:rPr>
              <w:t>Ă</w:t>
            </w:r>
            <w:r w:rsidRPr="00E76769">
              <w:rPr>
                <w:rFonts w:ascii="TimesET" w:hAnsi="TimesET" w:cs="Times New Roman"/>
                <w:b/>
                <w:bCs/>
                <w:noProof/>
              </w:rPr>
              <w:t>ВАШ</w:t>
            </w:r>
            <w:r w:rsidR="00CE3115" w:rsidRPr="00E76769">
              <w:rPr>
                <w:rFonts w:ascii="TimesET" w:hAnsi="TimesET" w:cs="Times New Roman"/>
                <w:b/>
                <w:bCs/>
                <w:noProof/>
              </w:rPr>
              <w:t xml:space="preserve"> </w:t>
            </w:r>
            <w:r w:rsidRPr="00E76769">
              <w:rPr>
                <w:rFonts w:ascii="TimesET" w:hAnsi="TimesET" w:cs="Times New Roman"/>
                <w:b/>
                <w:bCs/>
                <w:noProof/>
              </w:rPr>
              <w:t>РЕСПУБЛИКИ</w:t>
            </w:r>
          </w:p>
          <w:p w:rsidR="00EB103C" w:rsidRPr="00E76769" w:rsidRDefault="00EB103C" w:rsidP="00F2105E">
            <w:pPr>
              <w:pStyle w:val="afd"/>
              <w:tabs>
                <w:tab w:val="left" w:pos="4285"/>
              </w:tabs>
              <w:jc w:val="center"/>
              <w:rPr>
                <w:rFonts w:ascii="TimesET" w:hAnsi="TimesET" w:cs="Times New Roman"/>
              </w:rPr>
            </w:pPr>
            <w:r w:rsidRPr="00E76769">
              <w:rPr>
                <w:rFonts w:ascii="TimesET" w:hAnsi="TimesET" w:cs="Times New Roman"/>
                <w:b/>
                <w:caps/>
              </w:rPr>
              <w:t>С</w:t>
            </w:r>
            <w:r w:rsidRPr="00E76769">
              <w:rPr>
                <w:rFonts w:ascii="Times New Roman" w:hAnsi="Times New Roman" w:cs="Times New Roman"/>
                <w:b/>
                <w:bCs/>
                <w:noProof/>
              </w:rPr>
              <w:t>Ě</w:t>
            </w:r>
            <w:r w:rsidRPr="00E76769">
              <w:rPr>
                <w:rFonts w:ascii="TimesET" w:hAnsi="TimesET" w:cs="Times New Roman"/>
                <w:b/>
                <w:caps/>
              </w:rPr>
              <w:t>нт</w:t>
            </w:r>
            <w:r w:rsidR="00CE3115" w:rsidRPr="00E76769">
              <w:rPr>
                <w:rFonts w:ascii="TimesET" w:hAnsi="TimesET" w:cs="Times New Roman"/>
                <w:b/>
                <w:bCs/>
                <w:noProof/>
              </w:rPr>
              <w:t xml:space="preserve"> </w:t>
            </w:r>
            <w:r w:rsidRPr="00E76769">
              <w:rPr>
                <w:rFonts w:ascii="Times New Roman" w:hAnsi="Times New Roman" w:cs="Times New Roman"/>
                <w:b/>
                <w:bCs/>
                <w:noProof/>
              </w:rPr>
              <w:t>Ě</w:t>
            </w:r>
            <w:r w:rsidRPr="00E76769">
              <w:rPr>
                <w:rFonts w:ascii="TimesET" w:hAnsi="TimesET" w:cs="Times New Roman"/>
                <w:b/>
                <w:caps/>
              </w:rPr>
              <w:t>рв</w:t>
            </w:r>
            <w:r w:rsidRPr="00E76769">
              <w:rPr>
                <w:rFonts w:ascii="Times New Roman" w:hAnsi="Times New Roman" w:cs="Times New Roman"/>
                <w:b/>
                <w:bCs/>
                <w:noProof/>
              </w:rPr>
              <w:t>Ă</w:t>
            </w:r>
            <w:r w:rsidRPr="00E76769">
              <w:rPr>
                <w:rFonts w:ascii="TimesET" w:hAnsi="TimesET" w:cs="Times New Roman"/>
                <w:b/>
                <w:caps/>
              </w:rPr>
              <w:t>рри</w:t>
            </w:r>
            <w:r w:rsidR="00CE3115" w:rsidRPr="00E76769">
              <w:rPr>
                <w:rFonts w:ascii="TimesET" w:hAnsi="TimesET" w:cs="Times New Roman"/>
                <w:b/>
                <w:bCs/>
                <w:noProof/>
              </w:rPr>
              <w:t xml:space="preserve"> </w:t>
            </w:r>
            <w:r w:rsidRPr="00E76769">
              <w:rPr>
                <w:rFonts w:ascii="TimesET" w:hAnsi="TimesET" w:cs="Times New Roman"/>
                <w:b/>
                <w:bCs/>
                <w:noProof/>
              </w:rPr>
              <w:t>РАЙОН</w:t>
            </w:r>
            <w:r w:rsidRPr="00E76769">
              <w:rPr>
                <w:rFonts w:ascii="Times New Roman" w:hAnsi="Times New Roman" w:cs="Times New Roman"/>
                <w:b/>
                <w:bCs/>
                <w:noProof/>
              </w:rPr>
              <w:t>Ě</w:t>
            </w:r>
            <w:r w:rsidR="00CE3115" w:rsidRPr="00E76769">
              <w:rPr>
                <w:rFonts w:ascii="TimesET" w:hAnsi="TimesET" w:cs="Times New Roman"/>
                <w:noProof/>
              </w:rPr>
              <w:t xml:space="preserve"> </w:t>
            </w:r>
          </w:p>
        </w:tc>
        <w:tc>
          <w:tcPr>
            <w:tcW w:w="628" w:type="pct"/>
            <w:vMerge w:val="restart"/>
            <w:vAlign w:val="center"/>
            <w:hideMark/>
          </w:tcPr>
          <w:p w:rsidR="00EB103C" w:rsidRPr="00E76769" w:rsidRDefault="00E76769" w:rsidP="00F2105E">
            <w:pPr>
              <w:jc w:val="center"/>
              <w:rPr>
                <w:sz w:val="20"/>
                <w:szCs w:val="20"/>
              </w:rPr>
            </w:pPr>
            <w:r w:rsidRPr="00E76769">
              <w:rPr>
                <w:noProof/>
                <w:sz w:val="20"/>
                <w:szCs w:val="20"/>
              </w:rPr>
              <w:pict>
                <v:shape id="Рисунок 1" o:spid="_x0000_i1025" type="#_x0000_t75" style="width:44.25pt;height:39.75pt;visibility:visible">
                  <v:imagedata r:id="rId42" o:title=""/>
                </v:shape>
              </w:pict>
            </w:r>
          </w:p>
        </w:tc>
        <w:tc>
          <w:tcPr>
            <w:tcW w:w="2200" w:type="pct"/>
            <w:vAlign w:val="center"/>
            <w:hideMark/>
          </w:tcPr>
          <w:p w:rsidR="00EB103C" w:rsidRPr="00E76769" w:rsidRDefault="00EB103C" w:rsidP="00F2105E">
            <w:pPr>
              <w:pStyle w:val="afd"/>
              <w:jc w:val="center"/>
              <w:rPr>
                <w:rFonts w:ascii="TimesET" w:hAnsi="TimesET" w:cs="Times New Roman"/>
                <w:b/>
                <w:bCs/>
              </w:rPr>
            </w:pPr>
            <w:r w:rsidRPr="00E76769">
              <w:rPr>
                <w:rFonts w:ascii="TimesET" w:hAnsi="TimesET" w:cs="Times New Roman"/>
                <w:b/>
                <w:bCs/>
                <w:noProof/>
              </w:rPr>
              <w:t>ЧУВАШСКАЯ</w:t>
            </w:r>
            <w:r w:rsidR="00CE3115" w:rsidRPr="00E76769">
              <w:rPr>
                <w:rFonts w:ascii="TimesET" w:hAnsi="TimesET" w:cs="Times New Roman"/>
                <w:b/>
                <w:bCs/>
                <w:noProof/>
              </w:rPr>
              <w:t xml:space="preserve"> </w:t>
            </w:r>
            <w:r w:rsidRPr="00E76769">
              <w:rPr>
                <w:rFonts w:ascii="TimesET" w:hAnsi="TimesET" w:cs="Times New Roman"/>
                <w:b/>
                <w:bCs/>
                <w:noProof/>
              </w:rPr>
              <w:t>РЕСПУБЛИКА</w:t>
            </w:r>
            <w:r w:rsidR="00CE3115" w:rsidRPr="00E76769">
              <w:rPr>
                <w:rStyle w:val="af7"/>
                <w:rFonts w:ascii="TimesET" w:hAnsi="TimesET" w:cs="Times New Roman"/>
                <w:noProof/>
                <w:color w:val="auto"/>
              </w:rPr>
              <w:t xml:space="preserve"> </w:t>
            </w:r>
            <w:r w:rsidRPr="00E76769">
              <w:rPr>
                <w:rFonts w:ascii="TimesET" w:hAnsi="TimesET" w:cs="Times New Roman"/>
                <w:b/>
                <w:bCs/>
                <w:noProof/>
              </w:rPr>
              <w:t>МАРИИНСКО-ПОСАДСКИЙ</w:t>
            </w:r>
            <w:r w:rsidR="00CE3115" w:rsidRPr="00E76769">
              <w:rPr>
                <w:rFonts w:ascii="TimesET" w:hAnsi="TimesET" w:cs="Times New Roman"/>
                <w:b/>
                <w:bCs/>
                <w:noProof/>
              </w:rPr>
              <w:t xml:space="preserve"> </w:t>
            </w:r>
            <w:r w:rsidRPr="00E76769">
              <w:rPr>
                <w:rFonts w:ascii="TimesET" w:hAnsi="TimesET" w:cs="Times New Roman"/>
                <w:b/>
                <w:bCs/>
                <w:noProof/>
              </w:rPr>
              <w:t>РАЙОН</w:t>
            </w:r>
            <w:r w:rsidR="00CE3115" w:rsidRPr="00E76769">
              <w:rPr>
                <w:rFonts w:ascii="TimesET" w:hAnsi="TimesET" w:cs="Times New Roman"/>
                <w:b/>
                <w:bCs/>
                <w:noProof/>
              </w:rPr>
              <w:t xml:space="preserve"> </w:t>
            </w:r>
          </w:p>
        </w:tc>
      </w:tr>
      <w:tr w:rsidR="00E76769" w:rsidRPr="00E76769" w:rsidTr="00F2105E">
        <w:trPr>
          <w:cantSplit/>
        </w:trPr>
        <w:tc>
          <w:tcPr>
            <w:tcW w:w="2171" w:type="pct"/>
            <w:vAlign w:val="center"/>
          </w:tcPr>
          <w:p w:rsidR="00EB103C" w:rsidRPr="00E76769" w:rsidRDefault="00EB103C" w:rsidP="00F2105E">
            <w:pPr>
              <w:pStyle w:val="afd"/>
              <w:tabs>
                <w:tab w:val="left" w:pos="4285"/>
              </w:tabs>
              <w:jc w:val="center"/>
              <w:rPr>
                <w:rFonts w:ascii="TimesET" w:hAnsi="TimesET" w:cs="Times New Roman"/>
                <w:b/>
                <w:bCs/>
                <w:noProof/>
              </w:rPr>
            </w:pPr>
            <w:r w:rsidRPr="00E76769">
              <w:rPr>
                <w:rFonts w:ascii="TimesET" w:hAnsi="TimesET" w:cs="Times New Roman"/>
                <w:b/>
                <w:bCs/>
                <w:noProof/>
              </w:rPr>
              <w:t>ХУРАКАССИ</w:t>
            </w:r>
            <w:r w:rsidR="00CE3115" w:rsidRPr="00E76769">
              <w:rPr>
                <w:rFonts w:ascii="TimesET" w:hAnsi="TimesET" w:cs="Times New Roman"/>
                <w:b/>
                <w:bCs/>
                <w:noProof/>
              </w:rPr>
              <w:t xml:space="preserve"> </w:t>
            </w:r>
            <w:r w:rsidRPr="00E76769">
              <w:rPr>
                <w:rFonts w:ascii="TimesET" w:hAnsi="TimesET" w:cs="Times New Roman"/>
                <w:b/>
                <w:bCs/>
                <w:noProof/>
              </w:rPr>
              <w:t>ПОСЕЛЕНИЙ</w:t>
            </w:r>
            <w:r w:rsidRPr="00E76769">
              <w:rPr>
                <w:rFonts w:ascii="Times New Roman" w:hAnsi="Times New Roman" w:cs="Times New Roman"/>
                <w:b/>
                <w:bCs/>
                <w:noProof/>
              </w:rPr>
              <w:t>Ě</w:t>
            </w:r>
            <w:r w:rsidRPr="00E76769">
              <w:rPr>
                <w:rFonts w:ascii="TimesET" w:hAnsi="TimesET" w:cs="Times New Roman"/>
                <w:b/>
                <w:bCs/>
                <w:noProof/>
              </w:rPr>
              <w:t>Н</w:t>
            </w:r>
            <w:r w:rsidR="00CE3115" w:rsidRPr="00E76769">
              <w:rPr>
                <w:rFonts w:ascii="TimesET" w:hAnsi="TimesET" w:cs="Times New Roman"/>
                <w:b/>
                <w:bCs/>
                <w:noProof/>
              </w:rPr>
              <w:t xml:space="preserve"> </w:t>
            </w:r>
          </w:p>
          <w:p w:rsidR="008150DB" w:rsidRPr="00E76769" w:rsidRDefault="00EB103C" w:rsidP="00F2105E">
            <w:pPr>
              <w:pStyle w:val="afd"/>
              <w:tabs>
                <w:tab w:val="left" w:pos="4285"/>
              </w:tabs>
              <w:jc w:val="center"/>
              <w:rPr>
                <w:rStyle w:val="af7"/>
                <w:rFonts w:ascii="TimesET" w:hAnsi="TimesET" w:cs="Times New Roman"/>
                <w:color w:val="auto"/>
              </w:rPr>
            </w:pPr>
            <w:r w:rsidRPr="00E76769">
              <w:rPr>
                <w:rFonts w:ascii="TimesET" w:hAnsi="TimesET" w:cs="Times New Roman"/>
                <w:b/>
                <w:bCs/>
                <w:noProof/>
              </w:rPr>
              <w:t>ЯЛ</w:t>
            </w:r>
            <w:r w:rsidR="00CE3115" w:rsidRPr="00E76769">
              <w:rPr>
                <w:rFonts w:ascii="TimesET" w:hAnsi="TimesET" w:cs="Times New Roman"/>
                <w:b/>
                <w:bCs/>
                <w:noProof/>
              </w:rPr>
              <w:t xml:space="preserve"> </w:t>
            </w:r>
            <w:r w:rsidRPr="00E76769">
              <w:rPr>
                <w:rFonts w:ascii="TimesET" w:hAnsi="TimesET" w:cs="Times New Roman"/>
                <w:b/>
                <w:bCs/>
                <w:noProof/>
              </w:rPr>
              <w:t>ХУТЛ</w:t>
            </w:r>
            <w:r w:rsidRPr="00E76769">
              <w:rPr>
                <w:rFonts w:ascii="Times New Roman" w:hAnsi="Times New Roman" w:cs="Times New Roman"/>
                <w:b/>
                <w:bCs/>
                <w:noProof/>
              </w:rPr>
              <w:t>Ă</w:t>
            </w:r>
            <w:r w:rsidRPr="00E76769">
              <w:rPr>
                <w:rFonts w:ascii="TimesET" w:hAnsi="TimesET" w:cs="Times New Roman"/>
                <w:b/>
                <w:bCs/>
                <w:noProof/>
              </w:rPr>
              <w:t>Х</w:t>
            </w:r>
            <w:r w:rsidRPr="00E76769">
              <w:rPr>
                <w:rFonts w:ascii="Times New Roman" w:hAnsi="Times New Roman" w:cs="Times New Roman"/>
                <w:b/>
                <w:bCs/>
                <w:noProof/>
              </w:rPr>
              <w:t>Ě</w:t>
            </w:r>
            <w:r w:rsidR="00CE3115" w:rsidRPr="00E76769">
              <w:rPr>
                <w:rStyle w:val="af7"/>
                <w:rFonts w:ascii="TimesET" w:hAnsi="TimesET" w:cs="Times New Roman"/>
                <w:noProof/>
                <w:color w:val="auto"/>
              </w:rPr>
              <w:t xml:space="preserve"> </w:t>
            </w:r>
          </w:p>
          <w:p w:rsidR="008150DB" w:rsidRPr="00E76769" w:rsidRDefault="00EB103C" w:rsidP="00F2105E">
            <w:pPr>
              <w:pStyle w:val="afd"/>
              <w:tabs>
                <w:tab w:val="left" w:pos="4285"/>
              </w:tabs>
              <w:jc w:val="center"/>
              <w:rPr>
                <w:rStyle w:val="af7"/>
                <w:rFonts w:ascii="TimesET" w:hAnsi="TimesET" w:cs="Times New Roman"/>
                <w:noProof/>
                <w:color w:val="auto"/>
              </w:rPr>
            </w:pPr>
            <w:r w:rsidRPr="00E76769">
              <w:rPr>
                <w:rStyle w:val="af7"/>
                <w:rFonts w:ascii="TimesET" w:hAnsi="TimesET" w:cs="Times New Roman"/>
                <w:noProof/>
                <w:color w:val="auto"/>
              </w:rPr>
              <w:t>ЙЫШ</w:t>
            </w:r>
            <w:r w:rsidRPr="00E76769">
              <w:rPr>
                <w:rStyle w:val="af7"/>
                <w:rFonts w:ascii="Times New Roman" w:hAnsi="Times New Roman" w:cs="Times New Roman"/>
                <w:noProof/>
                <w:color w:val="auto"/>
              </w:rPr>
              <w:t>Ă</w:t>
            </w:r>
            <w:r w:rsidRPr="00E76769">
              <w:rPr>
                <w:rStyle w:val="af7"/>
                <w:rFonts w:ascii="TimesET" w:hAnsi="TimesET" w:cs="Times New Roman"/>
                <w:noProof/>
                <w:color w:val="auto"/>
              </w:rPr>
              <w:t>НУ</w:t>
            </w:r>
          </w:p>
          <w:p w:rsidR="00EB103C" w:rsidRPr="00E76769" w:rsidRDefault="00EB103C" w:rsidP="00F2105E">
            <w:pPr>
              <w:pStyle w:val="afd"/>
              <w:jc w:val="center"/>
              <w:rPr>
                <w:rFonts w:ascii="TimesET" w:hAnsi="TimesET" w:cs="Times New Roman"/>
                <w:b/>
              </w:rPr>
            </w:pPr>
            <w:r w:rsidRPr="00E76769">
              <w:rPr>
                <w:rFonts w:ascii="TimesET" w:hAnsi="TimesET" w:cs="Times New Roman"/>
                <w:b/>
                <w:noProof/>
              </w:rPr>
              <w:t>«</w:t>
            </w:r>
            <w:r w:rsidR="00CE3115" w:rsidRPr="00E76769">
              <w:rPr>
                <w:rFonts w:ascii="TimesET" w:hAnsi="TimesET" w:cs="Times New Roman"/>
                <w:b/>
                <w:noProof/>
              </w:rPr>
              <w:t xml:space="preserve"> </w:t>
            </w:r>
            <w:r w:rsidRPr="00E76769">
              <w:rPr>
                <w:rFonts w:ascii="TimesET" w:hAnsi="TimesET" w:cs="Times New Roman"/>
                <w:b/>
                <w:noProof/>
              </w:rPr>
              <w:t>06</w:t>
            </w:r>
            <w:r w:rsidR="00CE3115" w:rsidRPr="00E76769">
              <w:rPr>
                <w:rFonts w:ascii="TimesET" w:hAnsi="TimesET" w:cs="Times New Roman"/>
                <w:b/>
                <w:noProof/>
              </w:rPr>
              <w:t xml:space="preserve"> </w:t>
            </w:r>
            <w:r w:rsidRPr="00E76769">
              <w:rPr>
                <w:rFonts w:ascii="TimesET" w:hAnsi="TimesET" w:cs="Times New Roman"/>
                <w:b/>
                <w:noProof/>
              </w:rPr>
              <w:t>»</w:t>
            </w:r>
            <w:r w:rsidR="00CE3115" w:rsidRPr="00E76769">
              <w:rPr>
                <w:rFonts w:ascii="TimesET" w:hAnsi="TimesET" w:cs="Times New Roman"/>
                <w:b/>
                <w:noProof/>
              </w:rPr>
              <w:t xml:space="preserve"> </w:t>
            </w:r>
            <w:r w:rsidRPr="00E76769">
              <w:rPr>
                <w:rFonts w:ascii="TimesET" w:hAnsi="TimesET" w:cs="Times New Roman"/>
                <w:b/>
                <w:noProof/>
              </w:rPr>
              <w:t>раштав</w:t>
            </w:r>
            <w:r w:rsidR="00CE3115" w:rsidRPr="00E76769">
              <w:rPr>
                <w:rFonts w:ascii="TimesET" w:hAnsi="TimesET" w:cs="Times New Roman"/>
                <w:b/>
                <w:noProof/>
              </w:rPr>
              <w:t xml:space="preserve"> </w:t>
            </w:r>
            <w:r w:rsidRPr="00E76769">
              <w:rPr>
                <w:rFonts w:ascii="TimesET" w:hAnsi="TimesET" w:cs="Times New Roman"/>
                <w:b/>
                <w:noProof/>
              </w:rPr>
              <w:t>2019</w:t>
            </w:r>
            <w:r w:rsidR="00CE3115" w:rsidRPr="00E76769">
              <w:rPr>
                <w:rFonts w:ascii="TimesET" w:hAnsi="TimesET" w:cs="Times New Roman"/>
                <w:b/>
                <w:noProof/>
              </w:rPr>
              <w:t xml:space="preserve"> </w:t>
            </w:r>
            <w:r w:rsidRPr="00E76769">
              <w:rPr>
                <w:rFonts w:ascii="Times New Roman" w:hAnsi="Times New Roman" w:cs="Times New Roman"/>
                <w:b/>
                <w:noProof/>
              </w:rPr>
              <w:t>ҫ</w:t>
            </w:r>
            <w:r w:rsidR="00CE3115" w:rsidRPr="00E76769">
              <w:rPr>
                <w:rFonts w:ascii="TimesET" w:hAnsi="TimesET" w:cs="Times New Roman"/>
                <w:b/>
                <w:noProof/>
              </w:rPr>
              <w:t xml:space="preserve"> </w:t>
            </w:r>
            <w:r w:rsidRPr="00E76769">
              <w:rPr>
                <w:rFonts w:ascii="TimesET" w:hAnsi="TimesET" w:cs="Times New Roman"/>
                <w:b/>
                <w:noProof/>
              </w:rPr>
              <w:t>№</w:t>
            </w:r>
            <w:r w:rsidR="00CE3115" w:rsidRPr="00E76769">
              <w:rPr>
                <w:rFonts w:ascii="TimesET" w:hAnsi="TimesET" w:cs="Times New Roman"/>
                <w:b/>
                <w:noProof/>
              </w:rPr>
              <w:t xml:space="preserve"> </w:t>
            </w:r>
            <w:r w:rsidRPr="00E76769">
              <w:rPr>
                <w:rFonts w:ascii="TimesET" w:hAnsi="TimesET" w:cs="Times New Roman"/>
                <w:b/>
                <w:noProof/>
              </w:rPr>
              <w:t>92</w:t>
            </w:r>
          </w:p>
          <w:p w:rsidR="00EB103C" w:rsidRPr="00E76769" w:rsidRDefault="00EB103C" w:rsidP="00F2105E">
            <w:pPr>
              <w:jc w:val="center"/>
              <w:rPr>
                <w:b/>
                <w:noProof/>
                <w:sz w:val="20"/>
                <w:szCs w:val="20"/>
              </w:rPr>
            </w:pPr>
            <w:r w:rsidRPr="00E76769">
              <w:rPr>
                <w:b/>
                <w:noProof/>
                <w:sz w:val="20"/>
                <w:szCs w:val="20"/>
              </w:rPr>
              <w:t>Хуракасси</w:t>
            </w:r>
            <w:r w:rsidR="00CE3115" w:rsidRPr="00E76769">
              <w:rPr>
                <w:b/>
                <w:noProof/>
                <w:sz w:val="20"/>
                <w:szCs w:val="20"/>
              </w:rPr>
              <w:t xml:space="preserve"> </w:t>
            </w:r>
            <w:r w:rsidRPr="00E76769">
              <w:rPr>
                <w:b/>
                <w:noProof/>
                <w:sz w:val="20"/>
                <w:szCs w:val="20"/>
              </w:rPr>
              <w:t>ял</w:t>
            </w:r>
            <w:r w:rsidRPr="00E76769">
              <w:rPr>
                <w:rFonts w:ascii="Times New Roman" w:hAnsi="Times New Roman"/>
                <w:b/>
                <w:noProof/>
                <w:sz w:val="20"/>
                <w:szCs w:val="20"/>
              </w:rPr>
              <w:t>ě</w:t>
            </w:r>
          </w:p>
        </w:tc>
        <w:tc>
          <w:tcPr>
            <w:tcW w:w="628" w:type="pct"/>
            <w:vMerge/>
            <w:vAlign w:val="center"/>
            <w:hideMark/>
          </w:tcPr>
          <w:p w:rsidR="00EB103C" w:rsidRPr="00E76769" w:rsidRDefault="00EB103C" w:rsidP="00F2105E">
            <w:pPr>
              <w:jc w:val="center"/>
              <w:rPr>
                <w:b/>
                <w:sz w:val="20"/>
                <w:szCs w:val="20"/>
              </w:rPr>
            </w:pPr>
          </w:p>
        </w:tc>
        <w:tc>
          <w:tcPr>
            <w:tcW w:w="2200" w:type="pct"/>
            <w:vAlign w:val="center"/>
          </w:tcPr>
          <w:p w:rsidR="00EB103C" w:rsidRPr="00E76769" w:rsidRDefault="00EB103C" w:rsidP="00F2105E">
            <w:pPr>
              <w:pStyle w:val="afd"/>
              <w:jc w:val="center"/>
              <w:rPr>
                <w:rFonts w:ascii="TimesET" w:hAnsi="TimesET" w:cs="Times New Roman"/>
                <w:b/>
                <w:bCs/>
                <w:noProof/>
              </w:rPr>
            </w:pPr>
            <w:r w:rsidRPr="00E76769">
              <w:rPr>
                <w:rFonts w:ascii="TimesET" w:hAnsi="TimesET" w:cs="Times New Roman"/>
                <w:b/>
                <w:bCs/>
                <w:noProof/>
              </w:rPr>
              <w:t>АДМИНИСТРАЦИЯ</w:t>
            </w:r>
          </w:p>
          <w:p w:rsidR="00EB103C" w:rsidRPr="00E76769" w:rsidRDefault="00EB103C" w:rsidP="00F2105E">
            <w:pPr>
              <w:pStyle w:val="afd"/>
              <w:jc w:val="center"/>
              <w:rPr>
                <w:rFonts w:ascii="TimesET" w:hAnsi="TimesET" w:cs="Times New Roman"/>
                <w:b/>
                <w:bCs/>
                <w:noProof/>
              </w:rPr>
            </w:pPr>
            <w:r w:rsidRPr="00E76769">
              <w:rPr>
                <w:rFonts w:ascii="TimesET" w:hAnsi="TimesET" w:cs="Times New Roman"/>
                <w:b/>
                <w:bCs/>
                <w:noProof/>
              </w:rPr>
              <w:t>ЭЛЬБАРУСОВСКОГО</w:t>
            </w:r>
            <w:r w:rsidR="00CE3115" w:rsidRPr="00E76769">
              <w:rPr>
                <w:rFonts w:ascii="TimesET" w:hAnsi="TimesET" w:cs="Times New Roman"/>
                <w:b/>
                <w:bCs/>
                <w:noProof/>
              </w:rPr>
              <w:t xml:space="preserve"> </w:t>
            </w:r>
            <w:r w:rsidRPr="00E76769">
              <w:rPr>
                <w:rFonts w:ascii="TimesET" w:hAnsi="TimesET" w:cs="Times New Roman"/>
                <w:b/>
                <w:bCs/>
                <w:noProof/>
              </w:rPr>
              <w:t>СЕЛЬСКОГО</w:t>
            </w:r>
          </w:p>
          <w:p w:rsidR="008150DB" w:rsidRPr="00E76769" w:rsidRDefault="00EB103C" w:rsidP="00F2105E">
            <w:pPr>
              <w:pStyle w:val="afd"/>
              <w:jc w:val="center"/>
              <w:rPr>
                <w:rFonts w:ascii="TimesET" w:hAnsi="TimesET" w:cs="Times New Roman"/>
                <w:b/>
                <w:noProof/>
              </w:rPr>
            </w:pPr>
            <w:r w:rsidRPr="00E76769">
              <w:rPr>
                <w:rFonts w:ascii="TimesET" w:hAnsi="TimesET" w:cs="Times New Roman"/>
                <w:b/>
                <w:bCs/>
                <w:noProof/>
              </w:rPr>
              <w:t>ПОСЕЛЕНИЯ</w:t>
            </w:r>
            <w:r w:rsidR="00CE3115" w:rsidRPr="00E76769">
              <w:rPr>
                <w:rFonts w:ascii="TimesET" w:hAnsi="TimesET" w:cs="Times New Roman"/>
                <w:b/>
                <w:noProof/>
              </w:rPr>
              <w:t xml:space="preserve"> </w:t>
            </w:r>
          </w:p>
          <w:p w:rsidR="008150DB" w:rsidRPr="00E76769" w:rsidRDefault="00EB103C" w:rsidP="00F2105E">
            <w:pPr>
              <w:pStyle w:val="afd"/>
              <w:jc w:val="center"/>
              <w:rPr>
                <w:rStyle w:val="af7"/>
                <w:rFonts w:ascii="TimesET" w:hAnsi="TimesET" w:cs="Times New Roman"/>
                <w:noProof/>
                <w:color w:val="auto"/>
              </w:rPr>
            </w:pPr>
            <w:r w:rsidRPr="00E76769">
              <w:rPr>
                <w:rStyle w:val="af7"/>
                <w:rFonts w:ascii="TimesET" w:hAnsi="TimesET" w:cs="Times New Roman"/>
                <w:noProof/>
                <w:color w:val="auto"/>
              </w:rPr>
              <w:t>ПОСТАНОВЛЕНИЕ</w:t>
            </w:r>
          </w:p>
          <w:p w:rsidR="00EB103C" w:rsidRPr="00E76769" w:rsidRDefault="00EB103C" w:rsidP="00F2105E">
            <w:pPr>
              <w:pStyle w:val="afd"/>
              <w:jc w:val="center"/>
              <w:rPr>
                <w:rFonts w:ascii="TimesET" w:hAnsi="TimesET" w:cs="Times New Roman"/>
                <w:b/>
              </w:rPr>
            </w:pPr>
            <w:r w:rsidRPr="00E76769">
              <w:rPr>
                <w:rFonts w:ascii="TimesET" w:hAnsi="TimesET" w:cs="Times New Roman"/>
                <w:b/>
                <w:noProof/>
              </w:rPr>
              <w:t>«</w:t>
            </w:r>
            <w:r w:rsidR="00CE3115" w:rsidRPr="00E76769">
              <w:rPr>
                <w:rFonts w:ascii="TimesET" w:hAnsi="TimesET" w:cs="Times New Roman"/>
                <w:b/>
                <w:noProof/>
              </w:rPr>
              <w:t xml:space="preserve"> </w:t>
            </w:r>
            <w:r w:rsidRPr="00E76769">
              <w:rPr>
                <w:rFonts w:ascii="TimesET" w:hAnsi="TimesET" w:cs="Times New Roman"/>
                <w:b/>
                <w:noProof/>
              </w:rPr>
              <w:t>06</w:t>
            </w:r>
            <w:r w:rsidR="00CE3115" w:rsidRPr="00E76769">
              <w:rPr>
                <w:rFonts w:ascii="TimesET" w:hAnsi="TimesET" w:cs="Times New Roman"/>
                <w:b/>
                <w:noProof/>
              </w:rPr>
              <w:t xml:space="preserve"> </w:t>
            </w:r>
            <w:r w:rsidRPr="00E76769">
              <w:rPr>
                <w:rFonts w:ascii="TimesET" w:hAnsi="TimesET" w:cs="Times New Roman"/>
                <w:b/>
                <w:noProof/>
              </w:rPr>
              <w:t>»</w:t>
            </w:r>
            <w:r w:rsidR="00CE3115" w:rsidRPr="00E76769">
              <w:rPr>
                <w:rFonts w:ascii="TimesET" w:hAnsi="TimesET" w:cs="Times New Roman"/>
                <w:b/>
                <w:noProof/>
              </w:rPr>
              <w:t xml:space="preserve"> </w:t>
            </w:r>
            <w:r w:rsidRPr="00E76769">
              <w:rPr>
                <w:rFonts w:ascii="TimesET" w:hAnsi="TimesET" w:cs="Times New Roman"/>
                <w:b/>
                <w:noProof/>
              </w:rPr>
              <w:t>декабря</w:t>
            </w:r>
            <w:r w:rsidR="00CE3115" w:rsidRPr="00E76769">
              <w:rPr>
                <w:rFonts w:ascii="TimesET" w:hAnsi="TimesET" w:cs="Times New Roman"/>
                <w:b/>
                <w:noProof/>
              </w:rPr>
              <w:t xml:space="preserve"> </w:t>
            </w:r>
            <w:r w:rsidRPr="00E76769">
              <w:rPr>
                <w:rFonts w:ascii="TimesET" w:hAnsi="TimesET" w:cs="Times New Roman"/>
                <w:b/>
                <w:noProof/>
              </w:rPr>
              <w:t>2019</w:t>
            </w:r>
            <w:r w:rsidR="00CE3115" w:rsidRPr="00E76769">
              <w:rPr>
                <w:rFonts w:ascii="TimesET" w:hAnsi="TimesET" w:cs="Times New Roman"/>
                <w:b/>
                <w:noProof/>
              </w:rPr>
              <w:t xml:space="preserve"> </w:t>
            </w:r>
            <w:r w:rsidRPr="00E76769">
              <w:rPr>
                <w:rFonts w:ascii="TimesET" w:hAnsi="TimesET" w:cs="Times New Roman"/>
                <w:b/>
                <w:noProof/>
              </w:rPr>
              <w:t>г</w:t>
            </w:r>
            <w:r w:rsidR="00CE3115" w:rsidRPr="00E76769">
              <w:rPr>
                <w:rFonts w:ascii="TimesET" w:hAnsi="TimesET" w:cs="Times New Roman"/>
                <w:b/>
                <w:noProof/>
              </w:rPr>
              <w:t xml:space="preserve"> </w:t>
            </w:r>
            <w:r w:rsidRPr="00E76769">
              <w:rPr>
                <w:rFonts w:ascii="TimesET" w:hAnsi="TimesET" w:cs="Times New Roman"/>
                <w:b/>
                <w:noProof/>
              </w:rPr>
              <w:t>№</w:t>
            </w:r>
            <w:r w:rsidR="00CE3115" w:rsidRPr="00E76769">
              <w:rPr>
                <w:rFonts w:ascii="TimesET" w:hAnsi="TimesET" w:cs="Times New Roman"/>
                <w:b/>
                <w:noProof/>
              </w:rPr>
              <w:t xml:space="preserve"> </w:t>
            </w:r>
            <w:r w:rsidRPr="00E76769">
              <w:rPr>
                <w:rFonts w:ascii="TimesET" w:hAnsi="TimesET" w:cs="Times New Roman"/>
                <w:b/>
                <w:noProof/>
              </w:rPr>
              <w:t>92</w:t>
            </w:r>
          </w:p>
          <w:p w:rsidR="00EB103C" w:rsidRPr="00E76769" w:rsidRDefault="00EB103C" w:rsidP="00F2105E">
            <w:pPr>
              <w:jc w:val="center"/>
              <w:rPr>
                <w:b/>
                <w:noProof/>
                <w:sz w:val="20"/>
                <w:szCs w:val="20"/>
              </w:rPr>
            </w:pPr>
            <w:r w:rsidRPr="00E76769">
              <w:rPr>
                <w:b/>
                <w:noProof/>
                <w:sz w:val="20"/>
                <w:szCs w:val="20"/>
              </w:rPr>
              <w:t>деревня</w:t>
            </w:r>
            <w:r w:rsidR="00CE3115" w:rsidRPr="00E76769">
              <w:rPr>
                <w:b/>
                <w:noProof/>
                <w:sz w:val="20"/>
                <w:szCs w:val="20"/>
              </w:rPr>
              <w:t xml:space="preserve"> </w:t>
            </w:r>
            <w:r w:rsidRPr="00E76769">
              <w:rPr>
                <w:b/>
                <w:noProof/>
                <w:sz w:val="20"/>
                <w:szCs w:val="20"/>
              </w:rPr>
              <w:t>Эльбарусово</w:t>
            </w:r>
          </w:p>
        </w:tc>
      </w:tr>
    </w:tbl>
    <w:p w:rsidR="008150DB" w:rsidRPr="00E76769" w:rsidRDefault="00EB103C" w:rsidP="007F4BA6">
      <w:pPr>
        <w:tabs>
          <w:tab w:val="left" w:pos="5353"/>
        </w:tabs>
        <w:ind w:right="4973"/>
        <w:jc w:val="both"/>
        <w:rPr>
          <w:b/>
          <w:sz w:val="20"/>
          <w:szCs w:val="20"/>
        </w:rPr>
      </w:pPr>
      <w:r w:rsidRPr="00E76769">
        <w:rPr>
          <w:b/>
          <w:sz w:val="20"/>
          <w:szCs w:val="20"/>
        </w:rPr>
        <w:t>Об</w:t>
      </w:r>
      <w:r w:rsidR="00CE3115" w:rsidRPr="00E76769">
        <w:rPr>
          <w:b/>
          <w:sz w:val="20"/>
          <w:szCs w:val="20"/>
        </w:rPr>
        <w:t xml:space="preserve"> </w:t>
      </w:r>
      <w:r w:rsidRPr="00E76769">
        <w:rPr>
          <w:b/>
          <w:sz w:val="20"/>
          <w:szCs w:val="20"/>
        </w:rPr>
        <w:t>утверждении</w:t>
      </w:r>
      <w:r w:rsidR="00CE3115" w:rsidRPr="00E76769">
        <w:rPr>
          <w:b/>
          <w:sz w:val="20"/>
          <w:szCs w:val="20"/>
        </w:rPr>
        <w:t xml:space="preserve"> </w:t>
      </w:r>
      <w:r w:rsidRPr="00E76769">
        <w:rPr>
          <w:b/>
          <w:sz w:val="20"/>
          <w:szCs w:val="20"/>
        </w:rPr>
        <w:t>Порядка</w:t>
      </w:r>
      <w:r w:rsidR="00CE3115" w:rsidRPr="00E76769">
        <w:rPr>
          <w:b/>
          <w:sz w:val="20"/>
          <w:szCs w:val="20"/>
        </w:rPr>
        <w:t xml:space="preserve"> </w:t>
      </w:r>
      <w:r w:rsidRPr="00E76769">
        <w:rPr>
          <w:b/>
          <w:sz w:val="20"/>
          <w:szCs w:val="20"/>
        </w:rPr>
        <w:t>оценки</w:t>
      </w:r>
      <w:r w:rsidR="00CE3115" w:rsidRPr="00E76769">
        <w:rPr>
          <w:b/>
          <w:sz w:val="20"/>
          <w:szCs w:val="20"/>
        </w:rPr>
        <w:t xml:space="preserve"> </w:t>
      </w:r>
      <w:r w:rsidRPr="00E76769">
        <w:rPr>
          <w:b/>
          <w:sz w:val="20"/>
          <w:szCs w:val="20"/>
        </w:rPr>
        <w:t>налоговых</w:t>
      </w:r>
      <w:r w:rsidR="00CE3115" w:rsidRPr="00E76769">
        <w:rPr>
          <w:b/>
          <w:sz w:val="20"/>
          <w:szCs w:val="20"/>
        </w:rPr>
        <w:t xml:space="preserve"> </w:t>
      </w:r>
      <w:r w:rsidRPr="00E76769">
        <w:rPr>
          <w:b/>
          <w:sz w:val="20"/>
          <w:szCs w:val="20"/>
        </w:rPr>
        <w:t>расходов</w:t>
      </w:r>
      <w:r w:rsidR="00CE3115" w:rsidRPr="00E76769">
        <w:rPr>
          <w:b/>
          <w:sz w:val="20"/>
          <w:szCs w:val="20"/>
        </w:rPr>
        <w:t xml:space="preserve"> </w:t>
      </w:r>
      <w:r w:rsidRPr="00E76769">
        <w:rPr>
          <w:b/>
          <w:sz w:val="20"/>
          <w:szCs w:val="20"/>
        </w:rPr>
        <w:t>Эльбарусовского</w:t>
      </w:r>
      <w:r w:rsidR="00CE3115" w:rsidRPr="00E76769">
        <w:rPr>
          <w:b/>
          <w:sz w:val="20"/>
          <w:szCs w:val="20"/>
        </w:rPr>
        <w:t xml:space="preserve"> </w:t>
      </w:r>
      <w:r w:rsidRPr="00E76769">
        <w:rPr>
          <w:b/>
          <w:sz w:val="20"/>
          <w:szCs w:val="20"/>
        </w:rPr>
        <w:t>сельского</w:t>
      </w:r>
      <w:r w:rsidR="00CE3115" w:rsidRPr="00E76769">
        <w:rPr>
          <w:b/>
          <w:sz w:val="20"/>
          <w:szCs w:val="20"/>
        </w:rPr>
        <w:t xml:space="preserve"> </w:t>
      </w:r>
      <w:r w:rsidRPr="00E76769">
        <w:rPr>
          <w:b/>
          <w:sz w:val="20"/>
          <w:szCs w:val="20"/>
        </w:rPr>
        <w:t>поселения</w:t>
      </w:r>
      <w:r w:rsidR="00CE3115" w:rsidRPr="00E76769">
        <w:rPr>
          <w:b/>
          <w:sz w:val="20"/>
          <w:szCs w:val="20"/>
        </w:rPr>
        <w:t xml:space="preserve"> </w:t>
      </w:r>
      <w:r w:rsidRPr="00E76769">
        <w:rPr>
          <w:b/>
          <w:bCs/>
          <w:sz w:val="20"/>
          <w:szCs w:val="20"/>
        </w:rPr>
        <w:t>Мариинско-Посадского</w:t>
      </w:r>
      <w:r w:rsidR="00CE3115" w:rsidRPr="00E76769">
        <w:rPr>
          <w:b/>
          <w:bCs/>
          <w:sz w:val="20"/>
          <w:szCs w:val="20"/>
        </w:rPr>
        <w:t xml:space="preserve"> </w:t>
      </w:r>
      <w:r w:rsidRPr="00E76769">
        <w:rPr>
          <w:b/>
          <w:bCs/>
          <w:sz w:val="20"/>
          <w:szCs w:val="20"/>
        </w:rPr>
        <w:t>района</w:t>
      </w:r>
      <w:r w:rsidR="00CE3115" w:rsidRPr="00E76769">
        <w:rPr>
          <w:bCs/>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r w:rsidR="00CE3115" w:rsidRPr="00E76769">
        <w:rPr>
          <w:b/>
          <w:sz w:val="20"/>
          <w:szCs w:val="20"/>
        </w:rPr>
        <w:t xml:space="preserve"> </w:t>
      </w:r>
    </w:p>
    <w:p w:rsidR="007D46A3" w:rsidRPr="00E76769" w:rsidRDefault="007D46A3" w:rsidP="007F4BA6">
      <w:pPr>
        <w:ind w:firstLine="851"/>
        <w:jc w:val="both"/>
        <w:rPr>
          <w:sz w:val="20"/>
          <w:szCs w:val="20"/>
        </w:rPr>
      </w:pPr>
    </w:p>
    <w:p w:rsidR="00EB103C" w:rsidRPr="00E76769" w:rsidRDefault="00EB103C" w:rsidP="007F4BA6">
      <w:pPr>
        <w:ind w:firstLine="851"/>
        <w:jc w:val="both"/>
        <w:rPr>
          <w:sz w:val="20"/>
          <w:szCs w:val="20"/>
        </w:rPr>
      </w:pPr>
      <w:r w:rsidRPr="00E76769">
        <w:rPr>
          <w:sz w:val="20"/>
          <w:szCs w:val="20"/>
        </w:rPr>
        <w:t>В</w:t>
      </w:r>
      <w:r w:rsidR="00CE3115" w:rsidRPr="00E76769">
        <w:rPr>
          <w:sz w:val="20"/>
          <w:szCs w:val="20"/>
        </w:rPr>
        <w:t xml:space="preserve"> </w:t>
      </w:r>
      <w:r w:rsidRPr="00E76769">
        <w:rPr>
          <w:sz w:val="20"/>
          <w:szCs w:val="20"/>
        </w:rPr>
        <w:t>соответствии</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пунктом</w:t>
      </w:r>
      <w:r w:rsidR="00CE3115" w:rsidRPr="00E76769">
        <w:rPr>
          <w:sz w:val="20"/>
          <w:szCs w:val="20"/>
        </w:rPr>
        <w:t xml:space="preserve"> </w:t>
      </w:r>
      <w:r w:rsidRPr="00E76769">
        <w:rPr>
          <w:sz w:val="20"/>
          <w:szCs w:val="20"/>
        </w:rPr>
        <w:t>2</w:t>
      </w:r>
      <w:r w:rsidR="00CE3115" w:rsidRPr="00E76769">
        <w:rPr>
          <w:sz w:val="20"/>
          <w:szCs w:val="20"/>
        </w:rPr>
        <w:t xml:space="preserve"> </w:t>
      </w:r>
      <w:r w:rsidRPr="00E76769">
        <w:rPr>
          <w:sz w:val="20"/>
          <w:szCs w:val="20"/>
        </w:rPr>
        <w:t>статьи</w:t>
      </w:r>
      <w:r w:rsidR="00CE3115" w:rsidRPr="00E76769">
        <w:rPr>
          <w:sz w:val="20"/>
          <w:szCs w:val="20"/>
        </w:rPr>
        <w:t xml:space="preserve"> </w:t>
      </w:r>
      <w:hyperlink r:id="rId43" w:history="1">
        <w:r w:rsidRPr="00E76769">
          <w:rPr>
            <w:sz w:val="20"/>
            <w:szCs w:val="20"/>
          </w:rPr>
          <w:t>174</w:t>
        </w:r>
        <w:r w:rsidRPr="00E76769">
          <w:rPr>
            <w:sz w:val="20"/>
            <w:szCs w:val="20"/>
            <w:vertAlign w:val="superscript"/>
          </w:rPr>
          <w:t>3</w:t>
        </w:r>
      </w:hyperlink>
      <w:r w:rsidR="00CE3115" w:rsidRPr="00E76769">
        <w:rPr>
          <w:sz w:val="20"/>
          <w:szCs w:val="20"/>
        </w:rPr>
        <w:t xml:space="preserve"> </w:t>
      </w:r>
      <w:r w:rsidRPr="00E76769">
        <w:rPr>
          <w:sz w:val="20"/>
          <w:szCs w:val="20"/>
        </w:rPr>
        <w:t>Бюджетного</w:t>
      </w:r>
      <w:r w:rsidR="00CE3115" w:rsidRPr="00E76769">
        <w:rPr>
          <w:sz w:val="20"/>
          <w:szCs w:val="20"/>
        </w:rPr>
        <w:t xml:space="preserve"> </w:t>
      </w:r>
      <w:r w:rsidRPr="00E76769">
        <w:rPr>
          <w:sz w:val="20"/>
          <w:szCs w:val="20"/>
        </w:rPr>
        <w:t>кодекса</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r w:rsidR="00CE3115" w:rsidRPr="00E76769">
        <w:rPr>
          <w:sz w:val="20"/>
          <w:szCs w:val="20"/>
        </w:rPr>
        <w:t xml:space="preserve"> </w:t>
      </w:r>
      <w:hyperlink r:id="rId44" w:history="1">
        <w:r w:rsidRPr="00E76769">
          <w:rPr>
            <w:sz w:val="20"/>
            <w:szCs w:val="20"/>
          </w:rPr>
          <w:t>постановлением</w:t>
        </w:r>
      </w:hyperlink>
      <w:r w:rsidR="00CE3115" w:rsidRPr="00E76769">
        <w:rPr>
          <w:sz w:val="20"/>
          <w:szCs w:val="20"/>
        </w:rPr>
        <w:t xml:space="preserve"> </w:t>
      </w:r>
      <w:r w:rsidRPr="00E76769">
        <w:rPr>
          <w:sz w:val="20"/>
          <w:szCs w:val="20"/>
        </w:rPr>
        <w:t>Правительства</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22</w:t>
      </w:r>
      <w:r w:rsidR="00CE3115" w:rsidRPr="00E76769">
        <w:rPr>
          <w:sz w:val="20"/>
          <w:szCs w:val="20"/>
        </w:rPr>
        <w:t xml:space="preserve"> </w:t>
      </w:r>
      <w:r w:rsidRPr="00E76769">
        <w:rPr>
          <w:sz w:val="20"/>
          <w:szCs w:val="20"/>
        </w:rPr>
        <w:t>июня</w:t>
      </w:r>
      <w:r w:rsidR="00CE3115" w:rsidRPr="00E76769">
        <w:rPr>
          <w:sz w:val="20"/>
          <w:szCs w:val="20"/>
        </w:rPr>
        <w:t xml:space="preserve"> </w:t>
      </w:r>
      <w:r w:rsidRPr="00E76769">
        <w:rPr>
          <w:sz w:val="20"/>
          <w:szCs w:val="20"/>
        </w:rPr>
        <w:t>2019</w:t>
      </w:r>
      <w:r w:rsidR="00CE3115" w:rsidRPr="00E76769">
        <w:rPr>
          <w:sz w:val="20"/>
          <w:szCs w:val="20"/>
        </w:rPr>
        <w:t xml:space="preserve"> </w:t>
      </w:r>
      <w:r w:rsidRPr="00E76769">
        <w:rPr>
          <w:sz w:val="20"/>
          <w:szCs w:val="20"/>
        </w:rPr>
        <w:t>г.</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796</w:t>
      </w:r>
      <w:r w:rsidR="00CE3115" w:rsidRPr="00E76769">
        <w:rPr>
          <w:sz w:val="20"/>
          <w:szCs w:val="20"/>
        </w:rPr>
        <w:t xml:space="preserve"> </w:t>
      </w:r>
      <w:r w:rsidRPr="00E76769">
        <w:rPr>
          <w:sz w:val="20"/>
          <w:szCs w:val="20"/>
        </w:rPr>
        <w:t>«Об</w:t>
      </w:r>
      <w:r w:rsidR="00CE3115" w:rsidRPr="00E76769">
        <w:rPr>
          <w:sz w:val="20"/>
          <w:szCs w:val="20"/>
        </w:rPr>
        <w:t xml:space="preserve"> </w:t>
      </w:r>
      <w:r w:rsidRPr="00E76769">
        <w:rPr>
          <w:sz w:val="20"/>
          <w:szCs w:val="20"/>
        </w:rPr>
        <w:t>общих</w:t>
      </w:r>
      <w:r w:rsidR="00CE3115" w:rsidRPr="00E76769">
        <w:rPr>
          <w:sz w:val="20"/>
          <w:szCs w:val="20"/>
        </w:rPr>
        <w:t xml:space="preserve"> </w:t>
      </w:r>
      <w:r w:rsidRPr="00E76769">
        <w:rPr>
          <w:sz w:val="20"/>
          <w:szCs w:val="20"/>
        </w:rPr>
        <w:t>требованиях</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оценке</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субъектов</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образований»</w:t>
      </w:r>
      <w:r w:rsidR="00CE3115" w:rsidRPr="00E76769">
        <w:rPr>
          <w:sz w:val="20"/>
          <w:szCs w:val="20"/>
        </w:rPr>
        <w:t xml:space="preserve"> </w:t>
      </w:r>
      <w:r w:rsidRPr="00E76769">
        <w:rPr>
          <w:sz w:val="20"/>
          <w:szCs w:val="20"/>
        </w:rPr>
        <w:t>администрация</w:t>
      </w:r>
      <w:r w:rsidR="00CE3115" w:rsidRPr="00E76769">
        <w:rPr>
          <w:sz w:val="20"/>
          <w:szCs w:val="20"/>
        </w:rPr>
        <w:t xml:space="preserve"> </w:t>
      </w:r>
      <w:r w:rsidRPr="00E76769">
        <w:rPr>
          <w:sz w:val="20"/>
          <w:szCs w:val="20"/>
        </w:rPr>
        <w:t>Эльбарусовского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p w:rsidR="00EB103C" w:rsidRPr="00E76769" w:rsidRDefault="00EB103C" w:rsidP="007F4BA6">
      <w:pPr>
        <w:ind w:firstLine="851"/>
        <w:jc w:val="both"/>
        <w:rPr>
          <w:sz w:val="20"/>
          <w:szCs w:val="20"/>
        </w:rPr>
      </w:pPr>
      <w:r w:rsidRPr="00E76769">
        <w:rPr>
          <w:sz w:val="20"/>
          <w:szCs w:val="20"/>
        </w:rPr>
        <w:t>п</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т</w:t>
      </w:r>
      <w:r w:rsidR="00CE3115" w:rsidRPr="00E76769">
        <w:rPr>
          <w:sz w:val="20"/>
          <w:szCs w:val="20"/>
        </w:rPr>
        <w:t xml:space="preserve"> </w:t>
      </w:r>
      <w:r w:rsidRPr="00E76769">
        <w:rPr>
          <w:sz w:val="20"/>
          <w:szCs w:val="20"/>
        </w:rPr>
        <w:t>а</w:t>
      </w:r>
      <w:r w:rsidR="00CE3115" w:rsidRPr="00E76769">
        <w:rPr>
          <w:sz w:val="20"/>
          <w:szCs w:val="20"/>
        </w:rPr>
        <w:t xml:space="preserve"> </w:t>
      </w:r>
      <w:r w:rsidRPr="00E76769">
        <w:rPr>
          <w:sz w:val="20"/>
          <w:szCs w:val="20"/>
        </w:rPr>
        <w:t>н</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л</w:t>
      </w:r>
      <w:r w:rsidR="00CE3115" w:rsidRPr="00E76769">
        <w:rPr>
          <w:sz w:val="20"/>
          <w:szCs w:val="20"/>
        </w:rPr>
        <w:t xml:space="preserve"> </w:t>
      </w:r>
      <w:r w:rsidRPr="00E76769">
        <w:rPr>
          <w:sz w:val="20"/>
          <w:szCs w:val="20"/>
        </w:rPr>
        <w:t>я</w:t>
      </w:r>
      <w:r w:rsidR="00CE3115" w:rsidRPr="00E76769">
        <w:rPr>
          <w:sz w:val="20"/>
          <w:szCs w:val="20"/>
        </w:rPr>
        <w:t xml:space="preserve"> </w:t>
      </w:r>
      <w:r w:rsidRPr="00E76769">
        <w:rPr>
          <w:sz w:val="20"/>
          <w:szCs w:val="20"/>
        </w:rPr>
        <w:t>е</w:t>
      </w:r>
      <w:r w:rsidR="00CE3115" w:rsidRPr="00E76769">
        <w:rPr>
          <w:sz w:val="20"/>
          <w:szCs w:val="20"/>
        </w:rPr>
        <w:t xml:space="preserve"> </w:t>
      </w:r>
      <w:r w:rsidRPr="00E76769">
        <w:rPr>
          <w:sz w:val="20"/>
          <w:szCs w:val="20"/>
        </w:rPr>
        <w:t>т:</w:t>
      </w:r>
    </w:p>
    <w:p w:rsidR="00EB103C" w:rsidRPr="00E76769" w:rsidRDefault="00EB103C" w:rsidP="007F4BA6">
      <w:pPr>
        <w:numPr>
          <w:ilvl w:val="0"/>
          <w:numId w:val="14"/>
        </w:numPr>
        <w:autoSpaceDE w:val="0"/>
        <w:autoSpaceDN w:val="0"/>
        <w:adjustRightInd w:val="0"/>
        <w:ind w:left="851" w:firstLine="0"/>
        <w:jc w:val="both"/>
        <w:rPr>
          <w:sz w:val="20"/>
          <w:szCs w:val="20"/>
        </w:rPr>
      </w:pPr>
      <w:r w:rsidRPr="00E76769">
        <w:rPr>
          <w:sz w:val="20"/>
          <w:szCs w:val="20"/>
        </w:rPr>
        <w:t>Утвердить</w:t>
      </w:r>
      <w:r w:rsidR="00CE3115" w:rsidRPr="00E76769">
        <w:rPr>
          <w:sz w:val="20"/>
          <w:szCs w:val="20"/>
        </w:rPr>
        <w:t xml:space="preserve"> </w:t>
      </w:r>
      <w:r w:rsidRPr="00E76769">
        <w:rPr>
          <w:sz w:val="20"/>
          <w:szCs w:val="20"/>
        </w:rPr>
        <w:t>прилагаемый</w:t>
      </w:r>
      <w:r w:rsidR="00CE3115" w:rsidRPr="00E76769">
        <w:rPr>
          <w:sz w:val="20"/>
          <w:szCs w:val="20"/>
        </w:rPr>
        <w:t xml:space="preserve"> </w:t>
      </w:r>
      <w:r w:rsidRPr="00E76769">
        <w:rPr>
          <w:sz w:val="20"/>
          <w:szCs w:val="20"/>
        </w:rPr>
        <w:t>Порядок</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Эльбарусовского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p w:rsidR="00EB103C" w:rsidRPr="00E76769" w:rsidRDefault="00CE3115" w:rsidP="007F4BA6">
      <w:pPr>
        <w:numPr>
          <w:ilvl w:val="0"/>
          <w:numId w:val="14"/>
        </w:numPr>
        <w:autoSpaceDE w:val="0"/>
        <w:autoSpaceDN w:val="0"/>
        <w:adjustRightInd w:val="0"/>
        <w:ind w:left="851" w:firstLine="0"/>
        <w:jc w:val="both"/>
        <w:rPr>
          <w:sz w:val="20"/>
          <w:szCs w:val="20"/>
        </w:rPr>
      </w:pPr>
      <w:r w:rsidRPr="00E76769">
        <w:rPr>
          <w:sz w:val="20"/>
          <w:szCs w:val="20"/>
        </w:rPr>
        <w:t xml:space="preserve"> </w:t>
      </w:r>
      <w:r w:rsidR="00EB103C" w:rsidRPr="00E76769">
        <w:rPr>
          <w:sz w:val="20"/>
          <w:szCs w:val="20"/>
        </w:rPr>
        <w:t>Признать</w:t>
      </w:r>
      <w:r w:rsidRPr="00E76769">
        <w:rPr>
          <w:sz w:val="20"/>
          <w:szCs w:val="20"/>
        </w:rPr>
        <w:t xml:space="preserve"> </w:t>
      </w:r>
      <w:r w:rsidR="00EB103C" w:rsidRPr="00E76769">
        <w:rPr>
          <w:sz w:val="20"/>
          <w:szCs w:val="20"/>
        </w:rPr>
        <w:t>утратившими</w:t>
      </w:r>
      <w:r w:rsidRPr="00E76769">
        <w:rPr>
          <w:sz w:val="20"/>
          <w:szCs w:val="20"/>
        </w:rPr>
        <w:t xml:space="preserve"> </w:t>
      </w:r>
      <w:r w:rsidR="00EB103C" w:rsidRPr="00E76769">
        <w:rPr>
          <w:sz w:val="20"/>
          <w:szCs w:val="20"/>
        </w:rPr>
        <w:t>силу</w:t>
      </w:r>
      <w:r w:rsidRPr="00E76769">
        <w:rPr>
          <w:sz w:val="20"/>
          <w:szCs w:val="20"/>
        </w:rPr>
        <w:t xml:space="preserve"> </w:t>
      </w:r>
      <w:r w:rsidR="00EB103C" w:rsidRPr="00E76769">
        <w:rPr>
          <w:sz w:val="20"/>
          <w:szCs w:val="20"/>
        </w:rPr>
        <w:t>постановление</w:t>
      </w:r>
      <w:r w:rsidRPr="00E76769">
        <w:rPr>
          <w:sz w:val="20"/>
          <w:szCs w:val="20"/>
        </w:rPr>
        <w:t xml:space="preserve"> </w:t>
      </w:r>
      <w:r w:rsidR="00EB103C" w:rsidRPr="00E76769">
        <w:rPr>
          <w:sz w:val="20"/>
          <w:szCs w:val="20"/>
        </w:rPr>
        <w:t>администрации</w:t>
      </w:r>
      <w:r w:rsidRPr="00E76769">
        <w:rPr>
          <w:sz w:val="20"/>
          <w:szCs w:val="20"/>
        </w:rPr>
        <w:t xml:space="preserve"> </w:t>
      </w:r>
      <w:r w:rsidR="00EB103C" w:rsidRPr="00E76769">
        <w:rPr>
          <w:sz w:val="20"/>
          <w:szCs w:val="20"/>
        </w:rPr>
        <w:t>Эльбарусовского</w:t>
      </w:r>
      <w:r w:rsidRPr="00E76769">
        <w:rPr>
          <w:sz w:val="20"/>
          <w:szCs w:val="20"/>
        </w:rPr>
        <w:t xml:space="preserve"> </w:t>
      </w:r>
      <w:r w:rsidR="00EB103C" w:rsidRPr="00E76769">
        <w:rPr>
          <w:sz w:val="20"/>
          <w:szCs w:val="20"/>
        </w:rPr>
        <w:t>сельского</w:t>
      </w:r>
      <w:r w:rsidRPr="00E76769">
        <w:rPr>
          <w:sz w:val="20"/>
          <w:szCs w:val="20"/>
        </w:rPr>
        <w:t xml:space="preserve"> </w:t>
      </w:r>
      <w:r w:rsidR="00EB103C" w:rsidRPr="00E76769">
        <w:rPr>
          <w:sz w:val="20"/>
          <w:szCs w:val="20"/>
        </w:rPr>
        <w:t>поселения</w:t>
      </w:r>
      <w:r w:rsidRPr="00E76769">
        <w:rPr>
          <w:sz w:val="20"/>
          <w:szCs w:val="20"/>
        </w:rPr>
        <w:t xml:space="preserve"> </w:t>
      </w:r>
      <w:r w:rsidR="00EB103C" w:rsidRPr="00E76769">
        <w:rPr>
          <w:sz w:val="20"/>
          <w:szCs w:val="20"/>
        </w:rPr>
        <w:t>Мариинско-Посадского</w:t>
      </w:r>
      <w:r w:rsidRPr="00E76769">
        <w:rPr>
          <w:sz w:val="20"/>
          <w:szCs w:val="20"/>
        </w:rPr>
        <w:t xml:space="preserve"> </w:t>
      </w:r>
      <w:r w:rsidR="00EB103C" w:rsidRPr="00E76769">
        <w:rPr>
          <w:sz w:val="20"/>
          <w:szCs w:val="20"/>
        </w:rPr>
        <w:t>района</w:t>
      </w:r>
      <w:r w:rsidRPr="00E76769">
        <w:rPr>
          <w:sz w:val="20"/>
          <w:szCs w:val="20"/>
        </w:rPr>
        <w:t xml:space="preserve"> </w:t>
      </w:r>
      <w:r w:rsidR="00EB103C" w:rsidRPr="00E76769">
        <w:rPr>
          <w:sz w:val="20"/>
          <w:szCs w:val="20"/>
        </w:rPr>
        <w:t>Чувашской</w:t>
      </w:r>
      <w:r w:rsidRPr="00E76769">
        <w:rPr>
          <w:sz w:val="20"/>
          <w:szCs w:val="20"/>
        </w:rPr>
        <w:t xml:space="preserve"> </w:t>
      </w:r>
      <w:r w:rsidR="00EB103C" w:rsidRPr="00E76769">
        <w:rPr>
          <w:sz w:val="20"/>
          <w:szCs w:val="20"/>
        </w:rPr>
        <w:t>Республики</w:t>
      </w:r>
      <w:r w:rsidRPr="00E76769">
        <w:rPr>
          <w:sz w:val="20"/>
          <w:szCs w:val="20"/>
        </w:rPr>
        <w:t xml:space="preserve"> </w:t>
      </w:r>
      <w:r w:rsidR="00EB103C" w:rsidRPr="00E76769">
        <w:rPr>
          <w:sz w:val="20"/>
          <w:szCs w:val="20"/>
        </w:rPr>
        <w:t>от</w:t>
      </w:r>
      <w:r w:rsidRPr="00E76769">
        <w:rPr>
          <w:sz w:val="20"/>
          <w:szCs w:val="20"/>
        </w:rPr>
        <w:t xml:space="preserve"> </w:t>
      </w:r>
      <w:r w:rsidR="00EB103C" w:rsidRPr="00E76769">
        <w:rPr>
          <w:sz w:val="20"/>
          <w:szCs w:val="20"/>
        </w:rPr>
        <w:t>20</w:t>
      </w:r>
      <w:r w:rsidRPr="00E76769">
        <w:rPr>
          <w:sz w:val="20"/>
          <w:szCs w:val="20"/>
        </w:rPr>
        <w:t xml:space="preserve"> </w:t>
      </w:r>
      <w:r w:rsidR="00EB103C" w:rsidRPr="00E76769">
        <w:rPr>
          <w:sz w:val="20"/>
          <w:szCs w:val="20"/>
        </w:rPr>
        <w:t>сентября</w:t>
      </w:r>
      <w:r w:rsidRPr="00E76769">
        <w:rPr>
          <w:sz w:val="20"/>
          <w:szCs w:val="20"/>
        </w:rPr>
        <w:t xml:space="preserve"> </w:t>
      </w:r>
      <w:r w:rsidR="00EB103C" w:rsidRPr="00E76769">
        <w:rPr>
          <w:sz w:val="20"/>
          <w:szCs w:val="20"/>
        </w:rPr>
        <w:t>2017</w:t>
      </w:r>
      <w:r w:rsidRPr="00E76769">
        <w:rPr>
          <w:sz w:val="20"/>
          <w:szCs w:val="20"/>
        </w:rPr>
        <w:t xml:space="preserve"> </w:t>
      </w:r>
      <w:r w:rsidR="00EB103C" w:rsidRPr="00E76769">
        <w:rPr>
          <w:sz w:val="20"/>
          <w:szCs w:val="20"/>
        </w:rPr>
        <w:t>г.</w:t>
      </w:r>
      <w:r w:rsidRPr="00E76769">
        <w:rPr>
          <w:sz w:val="20"/>
          <w:szCs w:val="20"/>
        </w:rPr>
        <w:t xml:space="preserve"> </w:t>
      </w:r>
      <w:r w:rsidR="00EB103C" w:rsidRPr="00E76769">
        <w:rPr>
          <w:sz w:val="20"/>
          <w:szCs w:val="20"/>
        </w:rPr>
        <w:t>№</w:t>
      </w:r>
      <w:r w:rsidRPr="00E76769">
        <w:rPr>
          <w:sz w:val="20"/>
          <w:szCs w:val="20"/>
        </w:rPr>
        <w:t xml:space="preserve"> </w:t>
      </w:r>
      <w:r w:rsidR="00EB103C" w:rsidRPr="00E76769">
        <w:rPr>
          <w:sz w:val="20"/>
          <w:szCs w:val="20"/>
        </w:rPr>
        <w:t>85</w:t>
      </w:r>
      <w:r w:rsidRPr="00E76769">
        <w:rPr>
          <w:sz w:val="20"/>
          <w:szCs w:val="20"/>
        </w:rPr>
        <w:t xml:space="preserve"> </w:t>
      </w:r>
      <w:r w:rsidR="00EB103C" w:rsidRPr="00E76769">
        <w:rPr>
          <w:sz w:val="20"/>
          <w:szCs w:val="20"/>
        </w:rPr>
        <w:t>«Об</w:t>
      </w:r>
      <w:r w:rsidRPr="00E76769">
        <w:rPr>
          <w:sz w:val="20"/>
          <w:szCs w:val="20"/>
        </w:rPr>
        <w:t xml:space="preserve"> </w:t>
      </w:r>
      <w:r w:rsidR="00EB103C" w:rsidRPr="00E76769">
        <w:rPr>
          <w:sz w:val="20"/>
          <w:szCs w:val="20"/>
        </w:rPr>
        <w:t>утверждении</w:t>
      </w:r>
      <w:r w:rsidRPr="00E76769">
        <w:rPr>
          <w:sz w:val="20"/>
          <w:szCs w:val="20"/>
        </w:rPr>
        <w:t xml:space="preserve"> </w:t>
      </w:r>
      <w:r w:rsidR="00EB103C" w:rsidRPr="00E76769">
        <w:rPr>
          <w:sz w:val="20"/>
          <w:szCs w:val="20"/>
        </w:rPr>
        <w:t>Порядка</w:t>
      </w:r>
      <w:r w:rsidRPr="00E76769">
        <w:rPr>
          <w:sz w:val="20"/>
          <w:szCs w:val="20"/>
        </w:rPr>
        <w:t xml:space="preserve"> </w:t>
      </w:r>
      <w:r w:rsidR="00EB103C" w:rsidRPr="00E76769">
        <w:rPr>
          <w:sz w:val="20"/>
          <w:szCs w:val="20"/>
        </w:rPr>
        <w:t>оценки</w:t>
      </w:r>
      <w:r w:rsidRPr="00E76769">
        <w:rPr>
          <w:sz w:val="20"/>
          <w:szCs w:val="20"/>
        </w:rPr>
        <w:t xml:space="preserve"> </w:t>
      </w:r>
      <w:r w:rsidR="00EB103C" w:rsidRPr="00E76769">
        <w:rPr>
          <w:sz w:val="20"/>
          <w:szCs w:val="20"/>
        </w:rPr>
        <w:t>социально-экономической</w:t>
      </w:r>
      <w:r w:rsidRPr="00E76769">
        <w:rPr>
          <w:sz w:val="20"/>
          <w:szCs w:val="20"/>
        </w:rPr>
        <w:t xml:space="preserve"> </w:t>
      </w:r>
      <w:r w:rsidR="00EB103C" w:rsidRPr="00E76769">
        <w:rPr>
          <w:sz w:val="20"/>
          <w:szCs w:val="20"/>
        </w:rPr>
        <w:t>эффективности</w:t>
      </w:r>
      <w:r w:rsidRPr="00E76769">
        <w:rPr>
          <w:sz w:val="20"/>
          <w:szCs w:val="20"/>
        </w:rPr>
        <w:t xml:space="preserve"> </w:t>
      </w:r>
      <w:r w:rsidR="00EB103C" w:rsidRPr="00E76769">
        <w:rPr>
          <w:sz w:val="20"/>
          <w:szCs w:val="20"/>
        </w:rPr>
        <w:t>налоговых</w:t>
      </w:r>
      <w:r w:rsidRPr="00E76769">
        <w:rPr>
          <w:sz w:val="20"/>
          <w:szCs w:val="20"/>
        </w:rPr>
        <w:t xml:space="preserve"> </w:t>
      </w:r>
      <w:r w:rsidR="00EB103C" w:rsidRPr="00E76769">
        <w:rPr>
          <w:sz w:val="20"/>
          <w:szCs w:val="20"/>
        </w:rPr>
        <w:t>льгот</w:t>
      </w:r>
      <w:r w:rsidRPr="00E76769">
        <w:rPr>
          <w:sz w:val="20"/>
          <w:szCs w:val="20"/>
        </w:rPr>
        <w:t xml:space="preserve"> </w:t>
      </w:r>
      <w:r w:rsidR="00EB103C" w:rsidRPr="00E76769">
        <w:rPr>
          <w:sz w:val="20"/>
          <w:szCs w:val="20"/>
        </w:rPr>
        <w:t>и</w:t>
      </w:r>
      <w:r w:rsidRPr="00E76769">
        <w:rPr>
          <w:sz w:val="20"/>
          <w:szCs w:val="20"/>
        </w:rPr>
        <w:t xml:space="preserve"> </w:t>
      </w:r>
      <w:r w:rsidR="00EB103C" w:rsidRPr="00E76769">
        <w:rPr>
          <w:sz w:val="20"/>
          <w:szCs w:val="20"/>
        </w:rPr>
        <w:t>Методики</w:t>
      </w:r>
      <w:r w:rsidRPr="00E76769">
        <w:rPr>
          <w:sz w:val="20"/>
          <w:szCs w:val="20"/>
        </w:rPr>
        <w:t xml:space="preserve"> </w:t>
      </w:r>
      <w:r w:rsidR="00EB103C" w:rsidRPr="00E76769">
        <w:rPr>
          <w:sz w:val="20"/>
          <w:szCs w:val="20"/>
        </w:rPr>
        <w:t>оценки</w:t>
      </w:r>
      <w:r w:rsidRPr="00E76769">
        <w:rPr>
          <w:sz w:val="20"/>
          <w:szCs w:val="20"/>
        </w:rPr>
        <w:t xml:space="preserve"> </w:t>
      </w:r>
      <w:r w:rsidR="00EB103C" w:rsidRPr="00E76769">
        <w:rPr>
          <w:sz w:val="20"/>
          <w:szCs w:val="20"/>
        </w:rPr>
        <w:t>социально-экономической</w:t>
      </w:r>
      <w:r w:rsidRPr="00E76769">
        <w:rPr>
          <w:sz w:val="20"/>
          <w:szCs w:val="20"/>
        </w:rPr>
        <w:t xml:space="preserve"> </w:t>
      </w:r>
      <w:r w:rsidR="00EB103C" w:rsidRPr="00E76769">
        <w:rPr>
          <w:sz w:val="20"/>
          <w:szCs w:val="20"/>
        </w:rPr>
        <w:t>эффективности</w:t>
      </w:r>
      <w:r w:rsidRPr="00E76769">
        <w:rPr>
          <w:sz w:val="20"/>
          <w:szCs w:val="20"/>
        </w:rPr>
        <w:t xml:space="preserve"> </w:t>
      </w:r>
      <w:r w:rsidR="00EB103C" w:rsidRPr="00E76769">
        <w:rPr>
          <w:sz w:val="20"/>
          <w:szCs w:val="20"/>
        </w:rPr>
        <w:t>налоговых</w:t>
      </w:r>
      <w:r w:rsidRPr="00E76769">
        <w:rPr>
          <w:sz w:val="20"/>
          <w:szCs w:val="20"/>
        </w:rPr>
        <w:t xml:space="preserve"> </w:t>
      </w:r>
      <w:r w:rsidR="00EB103C" w:rsidRPr="00E76769">
        <w:rPr>
          <w:sz w:val="20"/>
          <w:szCs w:val="20"/>
        </w:rPr>
        <w:t>льгот».</w:t>
      </w:r>
    </w:p>
    <w:p w:rsidR="00EB103C" w:rsidRPr="00E76769" w:rsidRDefault="00CE3115" w:rsidP="007F4BA6">
      <w:pPr>
        <w:numPr>
          <w:ilvl w:val="0"/>
          <w:numId w:val="14"/>
        </w:numPr>
        <w:autoSpaceDE w:val="0"/>
        <w:autoSpaceDN w:val="0"/>
        <w:adjustRightInd w:val="0"/>
        <w:ind w:left="851" w:firstLine="0"/>
        <w:jc w:val="both"/>
        <w:rPr>
          <w:sz w:val="20"/>
          <w:szCs w:val="20"/>
        </w:rPr>
      </w:pPr>
      <w:r w:rsidRPr="00E76769">
        <w:rPr>
          <w:sz w:val="20"/>
          <w:szCs w:val="20"/>
        </w:rPr>
        <w:t xml:space="preserve"> </w:t>
      </w:r>
      <w:r w:rsidR="00EB103C" w:rsidRPr="00E76769">
        <w:rPr>
          <w:sz w:val="20"/>
          <w:szCs w:val="20"/>
        </w:rPr>
        <w:t>Контроль</w:t>
      </w:r>
      <w:r w:rsidRPr="00E76769">
        <w:rPr>
          <w:sz w:val="20"/>
          <w:szCs w:val="20"/>
        </w:rPr>
        <w:t xml:space="preserve"> </w:t>
      </w:r>
      <w:r w:rsidR="00EB103C" w:rsidRPr="00E76769">
        <w:rPr>
          <w:sz w:val="20"/>
          <w:szCs w:val="20"/>
        </w:rPr>
        <w:t>за</w:t>
      </w:r>
      <w:r w:rsidRPr="00E76769">
        <w:rPr>
          <w:sz w:val="20"/>
          <w:szCs w:val="20"/>
        </w:rPr>
        <w:t xml:space="preserve"> </w:t>
      </w:r>
      <w:r w:rsidR="00EB103C" w:rsidRPr="00E76769">
        <w:rPr>
          <w:sz w:val="20"/>
          <w:szCs w:val="20"/>
        </w:rPr>
        <w:t>выполнением</w:t>
      </w:r>
      <w:r w:rsidRPr="00E76769">
        <w:rPr>
          <w:sz w:val="20"/>
          <w:szCs w:val="20"/>
        </w:rPr>
        <w:t xml:space="preserve"> </w:t>
      </w:r>
      <w:r w:rsidR="00EB103C" w:rsidRPr="00E76769">
        <w:rPr>
          <w:sz w:val="20"/>
          <w:szCs w:val="20"/>
        </w:rPr>
        <w:t>настоящего</w:t>
      </w:r>
      <w:r w:rsidRPr="00E76769">
        <w:rPr>
          <w:sz w:val="20"/>
          <w:szCs w:val="20"/>
        </w:rPr>
        <w:t xml:space="preserve"> </w:t>
      </w:r>
      <w:r w:rsidR="00EB103C" w:rsidRPr="00E76769">
        <w:rPr>
          <w:sz w:val="20"/>
          <w:szCs w:val="20"/>
        </w:rPr>
        <w:t>постановления</w:t>
      </w:r>
      <w:r w:rsidRPr="00E76769">
        <w:rPr>
          <w:sz w:val="20"/>
          <w:szCs w:val="20"/>
        </w:rPr>
        <w:t xml:space="preserve"> </w:t>
      </w:r>
      <w:r w:rsidR="00EB103C" w:rsidRPr="00E76769">
        <w:rPr>
          <w:sz w:val="20"/>
          <w:szCs w:val="20"/>
        </w:rPr>
        <w:t>возложить</w:t>
      </w:r>
      <w:r w:rsidRPr="00E76769">
        <w:rPr>
          <w:sz w:val="20"/>
          <w:szCs w:val="20"/>
        </w:rPr>
        <w:t xml:space="preserve"> </w:t>
      </w:r>
      <w:r w:rsidR="00EB103C" w:rsidRPr="00E76769">
        <w:rPr>
          <w:sz w:val="20"/>
          <w:szCs w:val="20"/>
        </w:rPr>
        <w:t>на</w:t>
      </w:r>
      <w:r w:rsidRPr="00E76769">
        <w:rPr>
          <w:sz w:val="20"/>
          <w:szCs w:val="20"/>
        </w:rPr>
        <w:t xml:space="preserve"> </w:t>
      </w:r>
      <w:r w:rsidR="00EB103C" w:rsidRPr="00E76769">
        <w:rPr>
          <w:sz w:val="20"/>
          <w:szCs w:val="20"/>
        </w:rPr>
        <w:t>финансовый</w:t>
      </w:r>
      <w:r w:rsidRPr="00E76769">
        <w:rPr>
          <w:sz w:val="20"/>
          <w:szCs w:val="20"/>
        </w:rPr>
        <w:t xml:space="preserve"> </w:t>
      </w:r>
      <w:r w:rsidR="00EB103C" w:rsidRPr="00E76769">
        <w:rPr>
          <w:sz w:val="20"/>
          <w:szCs w:val="20"/>
        </w:rPr>
        <w:t>отдел.</w:t>
      </w:r>
      <w:r w:rsidRPr="00E76769">
        <w:rPr>
          <w:sz w:val="20"/>
          <w:szCs w:val="20"/>
        </w:rPr>
        <w:t xml:space="preserve"> </w:t>
      </w:r>
    </w:p>
    <w:p w:rsidR="008150DB" w:rsidRPr="00E76769" w:rsidRDefault="00CE3115" w:rsidP="007F4BA6">
      <w:pPr>
        <w:widowControl w:val="0"/>
        <w:numPr>
          <w:ilvl w:val="0"/>
          <w:numId w:val="14"/>
        </w:numPr>
        <w:autoSpaceDE w:val="0"/>
        <w:autoSpaceDN w:val="0"/>
        <w:adjustRightInd w:val="0"/>
        <w:ind w:left="851" w:firstLine="0"/>
        <w:jc w:val="both"/>
        <w:rPr>
          <w:sz w:val="20"/>
          <w:szCs w:val="20"/>
        </w:rPr>
      </w:pPr>
      <w:r w:rsidRPr="00E76769">
        <w:rPr>
          <w:sz w:val="20"/>
          <w:szCs w:val="20"/>
        </w:rPr>
        <w:t xml:space="preserve"> </w:t>
      </w:r>
      <w:r w:rsidR="00EB103C" w:rsidRPr="00E76769">
        <w:rPr>
          <w:sz w:val="20"/>
          <w:szCs w:val="20"/>
        </w:rPr>
        <w:t>Настоящее</w:t>
      </w:r>
      <w:r w:rsidRPr="00E76769">
        <w:rPr>
          <w:sz w:val="20"/>
          <w:szCs w:val="20"/>
        </w:rPr>
        <w:t xml:space="preserve"> </w:t>
      </w:r>
      <w:r w:rsidR="00EB103C" w:rsidRPr="00E76769">
        <w:rPr>
          <w:sz w:val="20"/>
          <w:szCs w:val="20"/>
        </w:rPr>
        <w:t>постановление</w:t>
      </w:r>
      <w:r w:rsidRPr="00E76769">
        <w:rPr>
          <w:sz w:val="20"/>
          <w:szCs w:val="20"/>
        </w:rPr>
        <w:t xml:space="preserve"> </w:t>
      </w:r>
      <w:r w:rsidR="00EB103C" w:rsidRPr="00E76769">
        <w:rPr>
          <w:sz w:val="20"/>
          <w:szCs w:val="20"/>
        </w:rPr>
        <w:t>вступает</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силу</w:t>
      </w:r>
      <w:r w:rsidRPr="00E76769">
        <w:rPr>
          <w:sz w:val="20"/>
          <w:szCs w:val="20"/>
        </w:rPr>
        <w:t xml:space="preserve"> </w:t>
      </w:r>
      <w:r w:rsidR="00EB103C" w:rsidRPr="00E76769">
        <w:rPr>
          <w:sz w:val="20"/>
          <w:szCs w:val="20"/>
        </w:rPr>
        <w:t>со</w:t>
      </w:r>
      <w:r w:rsidRPr="00E76769">
        <w:rPr>
          <w:sz w:val="20"/>
          <w:szCs w:val="20"/>
        </w:rPr>
        <w:t xml:space="preserve"> </w:t>
      </w:r>
      <w:r w:rsidR="00EB103C" w:rsidRPr="00E76769">
        <w:rPr>
          <w:sz w:val="20"/>
          <w:szCs w:val="20"/>
        </w:rPr>
        <w:t>дня</w:t>
      </w:r>
      <w:r w:rsidRPr="00E76769">
        <w:rPr>
          <w:sz w:val="20"/>
          <w:szCs w:val="20"/>
        </w:rPr>
        <w:t xml:space="preserve"> </w:t>
      </w:r>
      <w:r w:rsidR="00EB103C" w:rsidRPr="00E76769">
        <w:rPr>
          <w:sz w:val="20"/>
          <w:szCs w:val="20"/>
        </w:rPr>
        <w:t>его</w:t>
      </w:r>
      <w:r w:rsidRPr="00E76769">
        <w:rPr>
          <w:sz w:val="20"/>
          <w:szCs w:val="20"/>
        </w:rPr>
        <w:t xml:space="preserve"> </w:t>
      </w:r>
      <w:r w:rsidR="00EB103C" w:rsidRPr="00E76769">
        <w:rPr>
          <w:sz w:val="20"/>
          <w:szCs w:val="20"/>
        </w:rPr>
        <w:t>официального</w:t>
      </w:r>
      <w:r w:rsidRPr="00E76769">
        <w:rPr>
          <w:sz w:val="20"/>
          <w:szCs w:val="20"/>
        </w:rPr>
        <w:t xml:space="preserve"> </w:t>
      </w:r>
      <w:r w:rsidR="00EB103C" w:rsidRPr="00E76769">
        <w:rPr>
          <w:sz w:val="20"/>
          <w:szCs w:val="20"/>
        </w:rPr>
        <w:t>опубликования</w:t>
      </w:r>
      <w:r w:rsidRPr="00E76769">
        <w:rPr>
          <w:sz w:val="20"/>
          <w:szCs w:val="20"/>
        </w:rPr>
        <w:t xml:space="preserve"> </w:t>
      </w:r>
      <w:r w:rsidR="00EB103C" w:rsidRPr="00E76769">
        <w:rPr>
          <w:sz w:val="20"/>
          <w:szCs w:val="20"/>
        </w:rPr>
        <w:t>и</w:t>
      </w:r>
      <w:r w:rsidRPr="00E76769">
        <w:rPr>
          <w:sz w:val="20"/>
          <w:szCs w:val="20"/>
        </w:rPr>
        <w:t xml:space="preserve"> </w:t>
      </w:r>
      <w:r w:rsidR="00EB103C" w:rsidRPr="00E76769">
        <w:rPr>
          <w:sz w:val="20"/>
          <w:szCs w:val="20"/>
        </w:rPr>
        <w:t>распространяется</w:t>
      </w:r>
      <w:r w:rsidRPr="00E76769">
        <w:rPr>
          <w:sz w:val="20"/>
          <w:szCs w:val="20"/>
        </w:rPr>
        <w:t xml:space="preserve"> </w:t>
      </w:r>
      <w:r w:rsidR="00EB103C" w:rsidRPr="00E76769">
        <w:rPr>
          <w:sz w:val="20"/>
          <w:szCs w:val="20"/>
        </w:rPr>
        <w:t>на</w:t>
      </w:r>
      <w:r w:rsidRPr="00E76769">
        <w:rPr>
          <w:sz w:val="20"/>
          <w:szCs w:val="20"/>
        </w:rPr>
        <w:t xml:space="preserve"> </w:t>
      </w:r>
      <w:r w:rsidR="00EB103C" w:rsidRPr="00E76769">
        <w:rPr>
          <w:sz w:val="20"/>
          <w:szCs w:val="20"/>
        </w:rPr>
        <w:t>бюджетные</w:t>
      </w:r>
      <w:r w:rsidRPr="00E76769">
        <w:rPr>
          <w:sz w:val="20"/>
          <w:szCs w:val="20"/>
        </w:rPr>
        <w:t xml:space="preserve"> </w:t>
      </w:r>
      <w:r w:rsidR="00EB103C" w:rsidRPr="00E76769">
        <w:rPr>
          <w:sz w:val="20"/>
          <w:szCs w:val="20"/>
        </w:rPr>
        <w:t>правоотношения,</w:t>
      </w:r>
      <w:r w:rsidRPr="00E76769">
        <w:rPr>
          <w:sz w:val="20"/>
          <w:szCs w:val="20"/>
        </w:rPr>
        <w:t xml:space="preserve"> </w:t>
      </w:r>
      <w:r w:rsidR="00EB103C" w:rsidRPr="00E76769">
        <w:rPr>
          <w:sz w:val="20"/>
          <w:szCs w:val="20"/>
        </w:rPr>
        <w:t>возникающие</w:t>
      </w:r>
      <w:r w:rsidRPr="00E76769">
        <w:rPr>
          <w:sz w:val="20"/>
          <w:szCs w:val="20"/>
        </w:rPr>
        <w:t xml:space="preserve"> </w:t>
      </w:r>
      <w:r w:rsidR="00EB103C" w:rsidRPr="00E76769">
        <w:rPr>
          <w:sz w:val="20"/>
          <w:szCs w:val="20"/>
        </w:rPr>
        <w:t>с</w:t>
      </w:r>
      <w:r w:rsidRPr="00E76769">
        <w:rPr>
          <w:sz w:val="20"/>
          <w:szCs w:val="20"/>
        </w:rPr>
        <w:t xml:space="preserve"> </w:t>
      </w:r>
      <w:r w:rsidR="00EB103C" w:rsidRPr="00E76769">
        <w:rPr>
          <w:sz w:val="20"/>
          <w:szCs w:val="20"/>
        </w:rPr>
        <w:t>1</w:t>
      </w:r>
      <w:r w:rsidRPr="00E76769">
        <w:rPr>
          <w:sz w:val="20"/>
          <w:szCs w:val="20"/>
        </w:rPr>
        <w:t xml:space="preserve"> </w:t>
      </w:r>
      <w:r w:rsidR="00EB103C" w:rsidRPr="00E76769">
        <w:rPr>
          <w:sz w:val="20"/>
          <w:szCs w:val="20"/>
        </w:rPr>
        <w:t>января</w:t>
      </w:r>
      <w:r w:rsidRPr="00E76769">
        <w:rPr>
          <w:sz w:val="20"/>
          <w:szCs w:val="20"/>
        </w:rPr>
        <w:t xml:space="preserve"> </w:t>
      </w:r>
      <w:r w:rsidR="00EB103C" w:rsidRPr="00E76769">
        <w:rPr>
          <w:sz w:val="20"/>
          <w:szCs w:val="20"/>
        </w:rPr>
        <w:t>2020</w:t>
      </w:r>
      <w:r w:rsidRPr="00E76769">
        <w:rPr>
          <w:sz w:val="20"/>
          <w:szCs w:val="20"/>
        </w:rPr>
        <w:t xml:space="preserve"> </w:t>
      </w:r>
      <w:r w:rsidR="00EB103C" w:rsidRPr="00E76769">
        <w:rPr>
          <w:sz w:val="20"/>
          <w:szCs w:val="20"/>
        </w:rPr>
        <w:t>года.</w:t>
      </w:r>
    </w:p>
    <w:p w:rsidR="008150DB" w:rsidRDefault="00EB103C" w:rsidP="007F4BA6">
      <w:pPr>
        <w:shd w:val="clear" w:color="auto" w:fill="FFFFFF"/>
        <w:ind w:firstLine="851"/>
        <w:jc w:val="both"/>
        <w:rPr>
          <w:sz w:val="20"/>
          <w:szCs w:val="20"/>
        </w:rPr>
      </w:pPr>
      <w:r w:rsidRPr="00E76769">
        <w:rPr>
          <w:sz w:val="20"/>
          <w:szCs w:val="20"/>
        </w:rPr>
        <w:t>.</w:t>
      </w:r>
    </w:p>
    <w:p w:rsidR="00E76769" w:rsidRPr="00E76769" w:rsidRDefault="00E76769" w:rsidP="007F4BA6">
      <w:pPr>
        <w:shd w:val="clear" w:color="auto" w:fill="FFFFFF"/>
        <w:ind w:firstLine="851"/>
        <w:jc w:val="both"/>
        <w:rPr>
          <w:sz w:val="20"/>
          <w:szCs w:val="20"/>
        </w:rPr>
      </w:pPr>
    </w:p>
    <w:p w:rsidR="008150DB" w:rsidRPr="00E76769" w:rsidRDefault="00EB103C" w:rsidP="007D46A3">
      <w:pPr>
        <w:rPr>
          <w:sz w:val="20"/>
          <w:szCs w:val="20"/>
        </w:rPr>
      </w:pPr>
      <w:r w:rsidRPr="00E76769">
        <w:rPr>
          <w:sz w:val="20"/>
          <w:szCs w:val="20"/>
        </w:rPr>
        <w:t>Глава</w:t>
      </w:r>
      <w:r w:rsidR="00CE3115" w:rsidRPr="00E76769">
        <w:rPr>
          <w:sz w:val="20"/>
          <w:szCs w:val="20"/>
        </w:rPr>
        <w:t xml:space="preserve"> </w:t>
      </w:r>
      <w:r w:rsidRPr="00E76769">
        <w:rPr>
          <w:sz w:val="20"/>
          <w:szCs w:val="20"/>
        </w:rPr>
        <w:t>Эльбарусовского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007D46A3" w:rsidRPr="00E76769">
        <w:rPr>
          <w:sz w:val="20"/>
          <w:szCs w:val="20"/>
        </w:rPr>
        <w:tab/>
      </w:r>
      <w:r w:rsidR="007D46A3" w:rsidRPr="00E76769">
        <w:rPr>
          <w:sz w:val="20"/>
          <w:szCs w:val="20"/>
        </w:rPr>
        <w:tab/>
      </w:r>
      <w:r w:rsidR="007D46A3" w:rsidRPr="00E76769">
        <w:rPr>
          <w:sz w:val="20"/>
          <w:szCs w:val="20"/>
        </w:rPr>
        <w:tab/>
      </w:r>
      <w:r w:rsidRPr="00E76769">
        <w:rPr>
          <w:sz w:val="20"/>
          <w:szCs w:val="20"/>
        </w:rPr>
        <w:t>В.Н.Андреев</w:t>
      </w:r>
    </w:p>
    <w:p w:rsidR="007D46A3" w:rsidRPr="00E76769" w:rsidRDefault="007D46A3" w:rsidP="007F4BA6">
      <w:pPr>
        <w:ind w:left="4730"/>
        <w:jc w:val="center"/>
        <w:rPr>
          <w:caps/>
          <w:sz w:val="20"/>
          <w:szCs w:val="20"/>
        </w:rPr>
      </w:pPr>
    </w:p>
    <w:p w:rsidR="00EB103C" w:rsidRPr="00E76769" w:rsidRDefault="00EB103C" w:rsidP="007D46A3">
      <w:pPr>
        <w:ind w:left="4730"/>
        <w:jc w:val="right"/>
        <w:rPr>
          <w:caps/>
          <w:sz w:val="20"/>
          <w:szCs w:val="20"/>
        </w:rPr>
      </w:pPr>
      <w:r w:rsidRPr="00E76769">
        <w:rPr>
          <w:caps/>
          <w:sz w:val="20"/>
          <w:szCs w:val="20"/>
        </w:rPr>
        <w:lastRenderedPageBreak/>
        <w:t>Утвержден</w:t>
      </w:r>
    </w:p>
    <w:p w:rsidR="00EB103C" w:rsidRPr="00E76769" w:rsidRDefault="00EB103C" w:rsidP="007D46A3">
      <w:pPr>
        <w:ind w:left="4730"/>
        <w:jc w:val="right"/>
        <w:rPr>
          <w:sz w:val="20"/>
          <w:szCs w:val="20"/>
        </w:rPr>
      </w:pPr>
      <w:r w:rsidRPr="00E76769">
        <w:rPr>
          <w:sz w:val="20"/>
          <w:szCs w:val="20"/>
        </w:rPr>
        <w:t>постановлением</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Эльбарусовского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p>
    <w:p w:rsidR="00EB103C" w:rsidRPr="00E76769" w:rsidRDefault="00EB103C" w:rsidP="007D46A3">
      <w:pPr>
        <w:ind w:left="4730"/>
        <w:jc w:val="right"/>
        <w:rPr>
          <w:sz w:val="20"/>
          <w:szCs w:val="20"/>
        </w:rPr>
      </w:pPr>
      <w:r w:rsidRPr="00E76769">
        <w:rPr>
          <w:sz w:val="20"/>
          <w:szCs w:val="20"/>
        </w:rPr>
        <w:t>Чувашской</w:t>
      </w:r>
      <w:r w:rsidR="00CE3115" w:rsidRPr="00E76769">
        <w:rPr>
          <w:sz w:val="20"/>
          <w:szCs w:val="20"/>
        </w:rPr>
        <w:t xml:space="preserve"> </w:t>
      </w:r>
      <w:r w:rsidRPr="00E76769">
        <w:rPr>
          <w:sz w:val="20"/>
          <w:szCs w:val="20"/>
        </w:rPr>
        <w:t>Республики</w:t>
      </w:r>
    </w:p>
    <w:p w:rsidR="008150DB" w:rsidRPr="00E76769" w:rsidRDefault="00CE3115" w:rsidP="007D46A3">
      <w:pPr>
        <w:ind w:left="4730"/>
        <w:jc w:val="right"/>
        <w:rPr>
          <w:sz w:val="20"/>
          <w:szCs w:val="20"/>
        </w:rPr>
      </w:pPr>
      <w:r w:rsidRPr="00E76769">
        <w:rPr>
          <w:sz w:val="20"/>
          <w:szCs w:val="20"/>
        </w:rPr>
        <w:t xml:space="preserve"> </w:t>
      </w:r>
      <w:r w:rsidR="00EB103C" w:rsidRPr="00E76769">
        <w:rPr>
          <w:sz w:val="20"/>
          <w:szCs w:val="20"/>
        </w:rPr>
        <w:t>от</w:t>
      </w:r>
      <w:r w:rsidRPr="00E76769">
        <w:rPr>
          <w:sz w:val="20"/>
          <w:szCs w:val="20"/>
        </w:rPr>
        <w:t xml:space="preserve"> </w:t>
      </w:r>
      <w:r w:rsidR="00EB103C" w:rsidRPr="00E76769">
        <w:rPr>
          <w:sz w:val="20"/>
          <w:szCs w:val="20"/>
        </w:rPr>
        <w:t>06</w:t>
      </w:r>
      <w:r w:rsidRPr="00E76769">
        <w:rPr>
          <w:sz w:val="20"/>
          <w:szCs w:val="20"/>
        </w:rPr>
        <w:t xml:space="preserve"> </w:t>
      </w:r>
      <w:r w:rsidR="00EB103C" w:rsidRPr="00E76769">
        <w:rPr>
          <w:sz w:val="20"/>
          <w:szCs w:val="20"/>
        </w:rPr>
        <w:t>декабря</w:t>
      </w:r>
      <w:r w:rsidRPr="00E76769">
        <w:rPr>
          <w:sz w:val="20"/>
          <w:szCs w:val="20"/>
        </w:rPr>
        <w:t xml:space="preserve"> </w:t>
      </w:r>
      <w:r w:rsidR="00EB103C" w:rsidRPr="00E76769">
        <w:rPr>
          <w:sz w:val="20"/>
          <w:szCs w:val="20"/>
        </w:rPr>
        <w:t>2019</w:t>
      </w:r>
      <w:r w:rsidRPr="00E76769">
        <w:rPr>
          <w:sz w:val="20"/>
          <w:szCs w:val="20"/>
        </w:rPr>
        <w:t xml:space="preserve"> </w:t>
      </w:r>
      <w:r w:rsidR="00EB103C" w:rsidRPr="00E76769">
        <w:rPr>
          <w:sz w:val="20"/>
          <w:szCs w:val="20"/>
        </w:rPr>
        <w:t>№</w:t>
      </w:r>
      <w:r w:rsidRPr="00E76769">
        <w:rPr>
          <w:sz w:val="20"/>
          <w:szCs w:val="20"/>
        </w:rPr>
        <w:t xml:space="preserve"> </w:t>
      </w:r>
      <w:r w:rsidR="00EB103C" w:rsidRPr="00E76769">
        <w:rPr>
          <w:sz w:val="20"/>
          <w:szCs w:val="20"/>
        </w:rPr>
        <w:t>92</w:t>
      </w:r>
    </w:p>
    <w:p w:rsidR="00EB103C" w:rsidRPr="00E76769" w:rsidRDefault="00EB103C" w:rsidP="007F4BA6">
      <w:pPr>
        <w:pStyle w:val="ConsPlusTitle"/>
        <w:jc w:val="center"/>
        <w:outlineLvl w:val="1"/>
        <w:rPr>
          <w:rFonts w:ascii="TimesET" w:hAnsi="TimesET" w:cs="Times New Roman"/>
        </w:rPr>
      </w:pPr>
      <w:r w:rsidRPr="00E76769">
        <w:rPr>
          <w:rFonts w:ascii="TimesET" w:hAnsi="TimesET" w:cs="Times New Roman"/>
        </w:rPr>
        <w:t>Порядок</w:t>
      </w:r>
    </w:p>
    <w:p w:rsidR="008150DB" w:rsidRPr="00E76769" w:rsidRDefault="00EB103C" w:rsidP="007F4BA6">
      <w:pPr>
        <w:pStyle w:val="ConsPlusTitle"/>
        <w:jc w:val="center"/>
        <w:outlineLvl w:val="1"/>
        <w:rPr>
          <w:rFonts w:ascii="TimesET" w:hAnsi="TimesET" w:cs="Times New Roman"/>
        </w:rPr>
      </w:pPr>
      <w:r w:rsidRPr="00E76769">
        <w:rPr>
          <w:rFonts w:ascii="TimesET" w:hAnsi="TimesET" w:cs="Times New Roman"/>
        </w:rPr>
        <w:t>оценки</w:t>
      </w:r>
      <w:r w:rsidR="00CE3115" w:rsidRPr="00E76769">
        <w:rPr>
          <w:rFonts w:ascii="TimesET" w:hAnsi="TimesET" w:cs="Times New Roman"/>
        </w:rPr>
        <w:t xml:space="preserve"> </w:t>
      </w:r>
      <w:r w:rsidRPr="00E76769">
        <w:rPr>
          <w:rFonts w:ascii="TimesET" w:hAnsi="TimesET" w:cs="Times New Roman"/>
        </w:rPr>
        <w:t>налоговых</w:t>
      </w:r>
      <w:r w:rsidR="00CE3115" w:rsidRPr="00E76769">
        <w:rPr>
          <w:rFonts w:ascii="TimesET" w:hAnsi="TimesET" w:cs="Times New Roman"/>
        </w:rPr>
        <w:t xml:space="preserve"> </w:t>
      </w:r>
      <w:r w:rsidRPr="00E76769">
        <w:rPr>
          <w:rFonts w:ascii="TimesET" w:hAnsi="TimesET" w:cs="Times New Roman"/>
        </w:rPr>
        <w:t>расходов</w:t>
      </w:r>
      <w:r w:rsidR="00CE3115" w:rsidRPr="00E76769">
        <w:rPr>
          <w:rFonts w:ascii="TimesET" w:hAnsi="TimesET" w:cs="Times New Roman"/>
        </w:rPr>
        <w:t xml:space="preserve"> </w:t>
      </w:r>
      <w:r w:rsidRPr="00E76769">
        <w:rPr>
          <w:rFonts w:ascii="TimesET" w:hAnsi="TimesET" w:cs="Times New Roman"/>
        </w:rPr>
        <w:t>Эльбарусовского</w:t>
      </w:r>
      <w:r w:rsidR="00CE3115" w:rsidRPr="00E76769">
        <w:rPr>
          <w:rFonts w:ascii="TimesET" w:hAnsi="TimesET" w:cs="Times New Roman"/>
        </w:rPr>
        <w:t xml:space="preserve"> </w:t>
      </w:r>
      <w:r w:rsidRPr="00E76769">
        <w:rPr>
          <w:rFonts w:ascii="TimesET" w:hAnsi="TimesET" w:cs="Times New Roman"/>
        </w:rPr>
        <w:t>сельского</w:t>
      </w:r>
      <w:r w:rsidR="00CE3115" w:rsidRPr="00E76769">
        <w:rPr>
          <w:rFonts w:ascii="TimesET" w:hAnsi="TimesET" w:cs="Times New Roman"/>
        </w:rPr>
        <w:t xml:space="preserve"> </w:t>
      </w:r>
      <w:r w:rsidRPr="00E76769">
        <w:rPr>
          <w:rFonts w:ascii="TimesET" w:hAnsi="TimesET" w:cs="Times New Roman"/>
        </w:rPr>
        <w:t>поселения</w:t>
      </w:r>
      <w:r w:rsidR="00CE3115" w:rsidRPr="00E76769">
        <w:rPr>
          <w:rFonts w:ascii="TimesET" w:hAnsi="TimesET" w:cs="Times New Roman"/>
        </w:rPr>
        <w:t xml:space="preserve"> </w:t>
      </w:r>
      <w:r w:rsidRPr="00E76769">
        <w:rPr>
          <w:rFonts w:ascii="TimesET" w:hAnsi="TimesET" w:cs="Times New Roman"/>
        </w:rPr>
        <w:t>Мариинско-Посадского</w:t>
      </w:r>
      <w:r w:rsidR="00CE3115" w:rsidRPr="00E76769">
        <w:rPr>
          <w:rFonts w:ascii="TimesET" w:hAnsi="TimesET" w:cs="Times New Roman"/>
        </w:rPr>
        <w:t xml:space="preserve"> </w:t>
      </w:r>
      <w:r w:rsidRPr="00E76769">
        <w:rPr>
          <w:rFonts w:ascii="TimesET" w:hAnsi="TimesET" w:cs="Times New Roman"/>
        </w:rPr>
        <w:t>района</w:t>
      </w:r>
      <w:r w:rsidR="00CE3115" w:rsidRPr="00E76769">
        <w:rPr>
          <w:rFonts w:ascii="TimesET" w:hAnsi="TimesET" w:cs="Times New Roman"/>
        </w:rPr>
        <w:t xml:space="preserve"> </w:t>
      </w:r>
      <w:r w:rsidRPr="00E76769">
        <w:rPr>
          <w:rFonts w:ascii="TimesET" w:hAnsi="TimesET" w:cs="Times New Roman"/>
        </w:rPr>
        <w:t>Чувашской</w:t>
      </w:r>
      <w:r w:rsidR="00CE3115" w:rsidRPr="00E76769">
        <w:rPr>
          <w:rFonts w:ascii="TimesET" w:hAnsi="TimesET" w:cs="Times New Roman"/>
        </w:rPr>
        <w:t xml:space="preserve"> </w:t>
      </w:r>
      <w:r w:rsidRPr="00E76769">
        <w:rPr>
          <w:rFonts w:ascii="TimesET" w:hAnsi="TimesET" w:cs="Times New Roman"/>
        </w:rPr>
        <w:t>Республики</w:t>
      </w:r>
    </w:p>
    <w:p w:rsidR="008150DB" w:rsidRPr="00E76769" w:rsidRDefault="00EB103C" w:rsidP="007F4BA6">
      <w:pPr>
        <w:pStyle w:val="ConsPlusTitle"/>
        <w:widowControl w:val="0"/>
        <w:numPr>
          <w:ilvl w:val="0"/>
          <w:numId w:val="30"/>
        </w:numPr>
        <w:adjustRightInd/>
        <w:jc w:val="center"/>
        <w:outlineLvl w:val="1"/>
        <w:rPr>
          <w:rFonts w:ascii="TimesET" w:hAnsi="TimesET" w:cs="Times New Roman"/>
        </w:rPr>
      </w:pPr>
      <w:r w:rsidRPr="00E76769">
        <w:rPr>
          <w:rFonts w:ascii="TimesET" w:hAnsi="TimesET" w:cs="Times New Roman"/>
        </w:rPr>
        <w:t>Общие</w:t>
      </w:r>
      <w:r w:rsidR="00CE3115" w:rsidRPr="00E76769">
        <w:rPr>
          <w:rFonts w:ascii="TimesET" w:hAnsi="TimesET" w:cs="Times New Roman"/>
        </w:rPr>
        <w:t xml:space="preserve"> </w:t>
      </w:r>
      <w:r w:rsidRPr="00E76769">
        <w:rPr>
          <w:rFonts w:ascii="TimesET" w:hAnsi="TimesET" w:cs="Times New Roman"/>
        </w:rPr>
        <w:t>положения</w:t>
      </w:r>
    </w:p>
    <w:p w:rsidR="00EB103C" w:rsidRPr="00E76769" w:rsidRDefault="00EB103C" w:rsidP="007F4BA6">
      <w:pPr>
        <w:numPr>
          <w:ilvl w:val="0"/>
          <w:numId w:val="31"/>
        </w:numPr>
        <w:autoSpaceDE w:val="0"/>
        <w:autoSpaceDN w:val="0"/>
        <w:adjustRightInd w:val="0"/>
        <w:ind w:left="0" w:firstLine="709"/>
        <w:jc w:val="both"/>
        <w:rPr>
          <w:bCs/>
          <w:sz w:val="20"/>
          <w:szCs w:val="20"/>
        </w:rPr>
      </w:pPr>
      <w:r w:rsidRPr="00E76769">
        <w:rPr>
          <w:bCs/>
          <w:sz w:val="20"/>
          <w:szCs w:val="20"/>
        </w:rPr>
        <w:t>Настоящий</w:t>
      </w:r>
      <w:r w:rsidR="00CE3115" w:rsidRPr="00E76769">
        <w:rPr>
          <w:bCs/>
          <w:sz w:val="20"/>
          <w:szCs w:val="20"/>
        </w:rPr>
        <w:t xml:space="preserve"> </w:t>
      </w:r>
      <w:r w:rsidRPr="00E76769">
        <w:rPr>
          <w:bCs/>
          <w:sz w:val="20"/>
          <w:szCs w:val="20"/>
        </w:rPr>
        <w:t>Порядок</w:t>
      </w:r>
      <w:r w:rsidR="00CE3115" w:rsidRPr="00E76769">
        <w:rPr>
          <w:bCs/>
          <w:sz w:val="20"/>
          <w:szCs w:val="20"/>
        </w:rPr>
        <w:t xml:space="preserve"> </w:t>
      </w:r>
      <w:r w:rsidRPr="00E76769">
        <w:rPr>
          <w:bCs/>
          <w:sz w:val="20"/>
          <w:szCs w:val="20"/>
        </w:rPr>
        <w:t>определяет</w:t>
      </w:r>
      <w:r w:rsidR="00CE3115" w:rsidRPr="00E76769">
        <w:rPr>
          <w:bCs/>
          <w:sz w:val="20"/>
          <w:szCs w:val="20"/>
        </w:rPr>
        <w:t xml:space="preserve"> </w:t>
      </w:r>
      <w:r w:rsidRPr="00E76769">
        <w:rPr>
          <w:bCs/>
          <w:sz w:val="20"/>
          <w:szCs w:val="20"/>
        </w:rPr>
        <w:t>процедуру</w:t>
      </w:r>
      <w:r w:rsidR="00CE3115" w:rsidRPr="00E76769">
        <w:rPr>
          <w:bCs/>
          <w:sz w:val="20"/>
          <w:szCs w:val="20"/>
        </w:rPr>
        <w:t xml:space="preserve"> </w:t>
      </w:r>
      <w:r w:rsidRPr="00E76769">
        <w:rPr>
          <w:bCs/>
          <w:sz w:val="20"/>
          <w:szCs w:val="20"/>
        </w:rPr>
        <w:t>оценки</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bCs/>
          <w:sz w:val="20"/>
          <w:szCs w:val="20"/>
        </w:rPr>
        <w:t>Эльбарусовского</w:t>
      </w:r>
      <w:r w:rsidR="00CE3115" w:rsidRPr="00E76769">
        <w:rPr>
          <w:bCs/>
          <w:sz w:val="20"/>
          <w:szCs w:val="20"/>
        </w:rPr>
        <w:t xml:space="preserve"> </w:t>
      </w:r>
      <w:r w:rsidRPr="00E76769">
        <w:rPr>
          <w:bCs/>
          <w:sz w:val="20"/>
          <w:szCs w:val="20"/>
        </w:rPr>
        <w:t>сельского</w:t>
      </w:r>
      <w:r w:rsidR="00CE3115" w:rsidRPr="00E76769">
        <w:rPr>
          <w:bCs/>
          <w:sz w:val="20"/>
          <w:szCs w:val="20"/>
        </w:rPr>
        <w:t xml:space="preserve"> </w:t>
      </w:r>
      <w:r w:rsidRPr="00E76769">
        <w:rPr>
          <w:bCs/>
          <w:sz w:val="20"/>
          <w:szCs w:val="20"/>
        </w:rPr>
        <w:t>поселения</w:t>
      </w:r>
      <w:r w:rsidR="00CE3115" w:rsidRPr="00E76769">
        <w:rPr>
          <w:bCs/>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(далее-</w:t>
      </w:r>
      <w:r w:rsidR="00CE3115" w:rsidRPr="00E76769">
        <w:rPr>
          <w:bCs/>
          <w:sz w:val="20"/>
          <w:szCs w:val="20"/>
        </w:rPr>
        <w:t xml:space="preserve"> </w:t>
      </w:r>
      <w:r w:rsidRPr="00E76769">
        <w:rPr>
          <w:bCs/>
          <w:sz w:val="20"/>
          <w:szCs w:val="20"/>
        </w:rPr>
        <w:t>Эльбарусовское</w:t>
      </w:r>
      <w:r w:rsidR="00CE3115" w:rsidRPr="00E76769">
        <w:rPr>
          <w:bCs/>
          <w:sz w:val="20"/>
          <w:szCs w:val="20"/>
        </w:rPr>
        <w:t xml:space="preserve"> </w:t>
      </w:r>
      <w:r w:rsidRPr="00E76769">
        <w:rPr>
          <w:bCs/>
          <w:sz w:val="20"/>
          <w:szCs w:val="20"/>
        </w:rPr>
        <w:t>сельское</w:t>
      </w:r>
      <w:r w:rsidR="00CE3115" w:rsidRPr="00E76769">
        <w:rPr>
          <w:bCs/>
          <w:sz w:val="20"/>
          <w:szCs w:val="20"/>
        </w:rPr>
        <w:t xml:space="preserve"> </w:t>
      </w:r>
      <w:r w:rsidRPr="00E76769">
        <w:rPr>
          <w:bCs/>
          <w:sz w:val="20"/>
          <w:szCs w:val="20"/>
        </w:rPr>
        <w:t>поселение).</w:t>
      </w:r>
      <w:r w:rsidR="00CE3115" w:rsidRPr="00E76769">
        <w:rPr>
          <w:bCs/>
          <w:sz w:val="20"/>
          <w:szCs w:val="20"/>
        </w:rPr>
        <w:t xml:space="preserve"> </w:t>
      </w:r>
    </w:p>
    <w:p w:rsidR="00EB103C" w:rsidRPr="00E76769" w:rsidRDefault="00EB103C" w:rsidP="007F4BA6">
      <w:pPr>
        <w:ind w:firstLine="709"/>
        <w:jc w:val="both"/>
        <w:rPr>
          <w:bCs/>
          <w:sz w:val="20"/>
          <w:szCs w:val="20"/>
        </w:rPr>
      </w:pPr>
      <w:r w:rsidRPr="00E76769">
        <w:rPr>
          <w:bCs/>
          <w:sz w:val="20"/>
          <w:szCs w:val="20"/>
        </w:rPr>
        <w:t>Под</w:t>
      </w:r>
      <w:r w:rsidR="00CE3115" w:rsidRPr="00E76769">
        <w:rPr>
          <w:bCs/>
          <w:sz w:val="20"/>
          <w:szCs w:val="20"/>
        </w:rPr>
        <w:t xml:space="preserve"> </w:t>
      </w:r>
      <w:r w:rsidRPr="00E76769">
        <w:rPr>
          <w:bCs/>
          <w:sz w:val="20"/>
          <w:szCs w:val="20"/>
        </w:rPr>
        <w:t>оценкой</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целях</w:t>
      </w:r>
      <w:r w:rsidR="00CE3115" w:rsidRPr="00E76769">
        <w:rPr>
          <w:bCs/>
          <w:sz w:val="20"/>
          <w:szCs w:val="20"/>
        </w:rPr>
        <w:t xml:space="preserve"> </w:t>
      </w:r>
      <w:r w:rsidRPr="00E76769">
        <w:rPr>
          <w:bCs/>
          <w:sz w:val="20"/>
          <w:szCs w:val="20"/>
        </w:rPr>
        <w:t>настоящего</w:t>
      </w:r>
      <w:r w:rsidR="00CE3115" w:rsidRPr="00E76769">
        <w:rPr>
          <w:bCs/>
          <w:sz w:val="20"/>
          <w:szCs w:val="20"/>
        </w:rPr>
        <w:t xml:space="preserve"> </w:t>
      </w:r>
      <w:r w:rsidRPr="00E76769">
        <w:rPr>
          <w:bCs/>
          <w:sz w:val="20"/>
          <w:szCs w:val="20"/>
        </w:rPr>
        <w:t>Порядка</w:t>
      </w:r>
      <w:r w:rsidR="00CE3115" w:rsidRPr="00E76769">
        <w:rPr>
          <w:bCs/>
          <w:sz w:val="20"/>
          <w:szCs w:val="20"/>
        </w:rPr>
        <w:t xml:space="preserve"> </w:t>
      </w:r>
      <w:r w:rsidRPr="00E76769">
        <w:rPr>
          <w:bCs/>
          <w:sz w:val="20"/>
          <w:szCs w:val="20"/>
        </w:rPr>
        <w:t>понимается</w:t>
      </w:r>
      <w:r w:rsidR="00CE3115" w:rsidRPr="00E76769">
        <w:rPr>
          <w:bCs/>
          <w:sz w:val="20"/>
          <w:szCs w:val="20"/>
        </w:rPr>
        <w:t xml:space="preserve"> </w:t>
      </w:r>
      <w:r w:rsidRPr="00E76769">
        <w:rPr>
          <w:bCs/>
          <w:sz w:val="20"/>
          <w:szCs w:val="20"/>
        </w:rPr>
        <w:t>оценка</w:t>
      </w:r>
      <w:r w:rsidR="00CE3115" w:rsidRPr="00E76769">
        <w:rPr>
          <w:bCs/>
          <w:sz w:val="20"/>
          <w:szCs w:val="20"/>
        </w:rPr>
        <w:t xml:space="preserve"> </w:t>
      </w:r>
      <w:r w:rsidRPr="00E76769">
        <w:rPr>
          <w:bCs/>
          <w:sz w:val="20"/>
          <w:szCs w:val="20"/>
        </w:rPr>
        <w:t>объемов</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оценка</w:t>
      </w:r>
      <w:r w:rsidR="00CE3115" w:rsidRPr="00E76769">
        <w:rPr>
          <w:bCs/>
          <w:sz w:val="20"/>
          <w:szCs w:val="20"/>
        </w:rPr>
        <w:t xml:space="preserve"> </w:t>
      </w:r>
      <w:r w:rsidRPr="00E76769">
        <w:rPr>
          <w:bCs/>
          <w:sz w:val="20"/>
          <w:szCs w:val="20"/>
        </w:rPr>
        <w:t>эффективности</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p>
    <w:p w:rsidR="00EB103C" w:rsidRPr="00E76769" w:rsidRDefault="00EB103C" w:rsidP="007F4BA6">
      <w:pPr>
        <w:ind w:firstLine="709"/>
        <w:jc w:val="both"/>
        <w:rPr>
          <w:bCs/>
          <w:sz w:val="20"/>
          <w:szCs w:val="20"/>
        </w:rPr>
      </w:pPr>
      <w:r w:rsidRPr="00E76769">
        <w:rPr>
          <w:bCs/>
          <w:sz w:val="20"/>
          <w:szCs w:val="20"/>
        </w:rPr>
        <w:t>2.</w:t>
      </w:r>
      <w:r w:rsidR="00CE3115" w:rsidRPr="00E76769">
        <w:rPr>
          <w:bCs/>
          <w:sz w:val="20"/>
          <w:szCs w:val="20"/>
        </w:rPr>
        <w:t xml:space="preserve"> </w:t>
      </w:r>
      <w:r w:rsidRPr="00E76769">
        <w:rPr>
          <w:bCs/>
          <w:sz w:val="20"/>
          <w:szCs w:val="20"/>
        </w:rPr>
        <w:t>Для</w:t>
      </w:r>
      <w:r w:rsidR="00CE3115" w:rsidRPr="00E76769">
        <w:rPr>
          <w:bCs/>
          <w:sz w:val="20"/>
          <w:szCs w:val="20"/>
        </w:rPr>
        <w:t xml:space="preserve"> </w:t>
      </w:r>
      <w:r w:rsidRPr="00E76769">
        <w:rPr>
          <w:bCs/>
          <w:sz w:val="20"/>
          <w:szCs w:val="20"/>
        </w:rPr>
        <w:t>целей</w:t>
      </w:r>
      <w:r w:rsidR="00CE3115" w:rsidRPr="00E76769">
        <w:rPr>
          <w:bCs/>
          <w:sz w:val="20"/>
          <w:szCs w:val="20"/>
        </w:rPr>
        <w:t xml:space="preserve"> </w:t>
      </w:r>
      <w:r w:rsidRPr="00E76769">
        <w:rPr>
          <w:bCs/>
          <w:sz w:val="20"/>
          <w:szCs w:val="20"/>
        </w:rPr>
        <w:t>настоящего</w:t>
      </w:r>
      <w:r w:rsidR="00CE3115" w:rsidRPr="00E76769">
        <w:rPr>
          <w:bCs/>
          <w:sz w:val="20"/>
          <w:szCs w:val="20"/>
        </w:rPr>
        <w:t xml:space="preserve"> </w:t>
      </w:r>
      <w:r w:rsidRPr="00E76769">
        <w:rPr>
          <w:bCs/>
          <w:sz w:val="20"/>
          <w:szCs w:val="20"/>
        </w:rPr>
        <w:t>Порядка</w:t>
      </w:r>
      <w:r w:rsidR="00CE3115" w:rsidRPr="00E76769">
        <w:rPr>
          <w:bCs/>
          <w:sz w:val="20"/>
          <w:szCs w:val="20"/>
        </w:rPr>
        <w:t xml:space="preserve"> </w:t>
      </w:r>
      <w:r w:rsidRPr="00E76769">
        <w:rPr>
          <w:bCs/>
          <w:sz w:val="20"/>
          <w:szCs w:val="20"/>
        </w:rPr>
        <w:t>используются</w:t>
      </w:r>
      <w:r w:rsidR="00CE3115" w:rsidRPr="00E76769">
        <w:rPr>
          <w:bCs/>
          <w:sz w:val="20"/>
          <w:szCs w:val="20"/>
        </w:rPr>
        <w:t xml:space="preserve"> </w:t>
      </w:r>
      <w:r w:rsidRPr="00E76769">
        <w:rPr>
          <w:bCs/>
          <w:sz w:val="20"/>
          <w:szCs w:val="20"/>
        </w:rPr>
        <w:t>следующие</w:t>
      </w:r>
      <w:r w:rsidR="00CE3115" w:rsidRPr="00E76769">
        <w:rPr>
          <w:bCs/>
          <w:sz w:val="20"/>
          <w:szCs w:val="20"/>
        </w:rPr>
        <w:t xml:space="preserve"> </w:t>
      </w:r>
      <w:r w:rsidRPr="00E76769">
        <w:rPr>
          <w:bCs/>
          <w:sz w:val="20"/>
          <w:szCs w:val="20"/>
        </w:rPr>
        <w:t>понятия</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термины:</w:t>
      </w:r>
    </w:p>
    <w:p w:rsidR="00EB103C" w:rsidRPr="00E76769" w:rsidRDefault="00EB103C" w:rsidP="007F4BA6">
      <w:pPr>
        <w:pStyle w:val="ConsPlusNormal"/>
        <w:widowControl/>
        <w:ind w:firstLine="709"/>
        <w:jc w:val="both"/>
        <w:rPr>
          <w:rFonts w:ascii="TimesET" w:hAnsi="TimesET" w:cs="Times New Roman"/>
        </w:rPr>
      </w:pPr>
      <w:r w:rsidRPr="00E76769">
        <w:rPr>
          <w:rFonts w:ascii="TimesET" w:hAnsi="TimesET" w:cs="Times New Roman"/>
        </w:rPr>
        <w:t>куратор</w:t>
      </w:r>
      <w:r w:rsidR="00CE3115" w:rsidRPr="00E76769">
        <w:rPr>
          <w:rFonts w:ascii="TimesET" w:hAnsi="TimesET" w:cs="Times New Roman"/>
        </w:rPr>
        <w:t xml:space="preserve"> </w:t>
      </w:r>
      <w:r w:rsidRPr="00E76769">
        <w:rPr>
          <w:rFonts w:ascii="TimesET" w:hAnsi="TimesET" w:cs="Times New Roman"/>
        </w:rPr>
        <w:t>налоговых</w:t>
      </w:r>
      <w:r w:rsidR="00CE3115" w:rsidRPr="00E76769">
        <w:rPr>
          <w:rFonts w:ascii="TimesET" w:hAnsi="TimesET" w:cs="Times New Roman"/>
        </w:rPr>
        <w:t xml:space="preserve"> </w:t>
      </w:r>
      <w:r w:rsidRPr="00E76769">
        <w:rPr>
          <w:rFonts w:ascii="TimesET" w:hAnsi="TimesET" w:cs="Times New Roman"/>
        </w:rPr>
        <w:t>расходов</w:t>
      </w:r>
      <w:r w:rsidR="00CE3115" w:rsidRPr="00E76769">
        <w:rPr>
          <w:rFonts w:ascii="TimesET" w:hAnsi="TimesET" w:cs="Times New Roman"/>
        </w:rPr>
        <w:t xml:space="preserve"> </w:t>
      </w:r>
      <w:r w:rsidRPr="00E76769">
        <w:rPr>
          <w:rFonts w:ascii="TimesET" w:hAnsi="TimesET" w:cs="Times New Roman"/>
        </w:rPr>
        <w:t>–</w:t>
      </w:r>
      <w:r w:rsidR="00CE3115" w:rsidRPr="00E76769">
        <w:rPr>
          <w:rFonts w:ascii="TimesET" w:hAnsi="TimesET" w:cs="Times New Roman"/>
        </w:rPr>
        <w:t xml:space="preserve"> </w:t>
      </w:r>
      <w:r w:rsidRPr="00E76769">
        <w:rPr>
          <w:rFonts w:ascii="TimesET" w:hAnsi="TimesET" w:cs="Times New Roman"/>
        </w:rPr>
        <w:t>ответственный</w:t>
      </w:r>
      <w:r w:rsidR="00CE3115" w:rsidRPr="00E76769">
        <w:rPr>
          <w:rFonts w:ascii="TimesET" w:hAnsi="TimesET" w:cs="Times New Roman"/>
        </w:rPr>
        <w:t xml:space="preserve"> </w:t>
      </w:r>
      <w:r w:rsidRPr="00E76769">
        <w:rPr>
          <w:rFonts w:ascii="TimesET" w:hAnsi="TimesET" w:cs="Times New Roman"/>
        </w:rPr>
        <w:t>исполнитель</w:t>
      </w:r>
      <w:r w:rsidR="00CE3115" w:rsidRPr="00E76769">
        <w:rPr>
          <w:rFonts w:ascii="TimesET" w:hAnsi="TimesET" w:cs="Times New Roman"/>
        </w:rPr>
        <w:t xml:space="preserve"> </w:t>
      </w:r>
      <w:r w:rsidRPr="00E76769">
        <w:rPr>
          <w:rFonts w:ascii="TimesET" w:hAnsi="TimesET" w:cs="Times New Roman"/>
        </w:rPr>
        <w:t>муниципальной</w:t>
      </w:r>
      <w:r w:rsidR="00CE3115" w:rsidRPr="00E76769">
        <w:rPr>
          <w:rFonts w:ascii="TimesET" w:hAnsi="TimesET" w:cs="Times New Roman"/>
        </w:rPr>
        <w:t xml:space="preserve"> </w:t>
      </w:r>
      <w:r w:rsidRPr="00E76769">
        <w:rPr>
          <w:rFonts w:ascii="TimesET" w:hAnsi="TimesET" w:cs="Times New Roman"/>
        </w:rPr>
        <w:t>программы</w:t>
      </w:r>
      <w:r w:rsidR="00CE3115" w:rsidRPr="00E76769">
        <w:rPr>
          <w:rFonts w:ascii="TimesET" w:hAnsi="TimesET" w:cs="Times New Roman"/>
        </w:rPr>
        <w:t xml:space="preserve"> </w:t>
      </w:r>
      <w:r w:rsidRPr="00E76769">
        <w:rPr>
          <w:rFonts w:ascii="TimesET" w:hAnsi="TimesET" w:cs="Times New Roman"/>
        </w:rPr>
        <w:t>Эльбарусовского</w:t>
      </w:r>
      <w:r w:rsidR="00CE3115" w:rsidRPr="00E76769">
        <w:rPr>
          <w:rFonts w:ascii="TimesET" w:hAnsi="TimesET" w:cs="Times New Roman"/>
        </w:rPr>
        <w:t xml:space="preserve"> </w:t>
      </w:r>
      <w:r w:rsidRPr="00E76769">
        <w:rPr>
          <w:rFonts w:ascii="TimesET" w:hAnsi="TimesET" w:cs="Times New Roman"/>
        </w:rPr>
        <w:t>сельского</w:t>
      </w:r>
      <w:r w:rsidR="00CE3115" w:rsidRPr="00E76769">
        <w:rPr>
          <w:rFonts w:ascii="TimesET" w:hAnsi="TimesET" w:cs="Times New Roman"/>
        </w:rPr>
        <w:t xml:space="preserve"> </w:t>
      </w:r>
      <w:r w:rsidRPr="00E76769">
        <w:rPr>
          <w:rFonts w:ascii="TimesET" w:hAnsi="TimesET" w:cs="Times New Roman"/>
        </w:rPr>
        <w:t>поселения,</w:t>
      </w:r>
      <w:r w:rsidR="00CE3115" w:rsidRPr="00E76769">
        <w:rPr>
          <w:rFonts w:ascii="TimesET" w:hAnsi="TimesET" w:cs="Times New Roman"/>
        </w:rPr>
        <w:t xml:space="preserve"> </w:t>
      </w:r>
      <w:r w:rsidRPr="00E76769">
        <w:rPr>
          <w:rFonts w:ascii="TimesET" w:hAnsi="TimesET" w:cs="Times New Roman"/>
        </w:rPr>
        <w:t>орган</w:t>
      </w:r>
      <w:r w:rsidR="00CE3115" w:rsidRPr="00E76769">
        <w:rPr>
          <w:rFonts w:ascii="TimesET" w:hAnsi="TimesET" w:cs="Times New Roman"/>
        </w:rPr>
        <w:t xml:space="preserve"> </w:t>
      </w:r>
      <w:r w:rsidRPr="00E76769">
        <w:rPr>
          <w:rFonts w:ascii="TimesET" w:hAnsi="TimesET" w:cs="Times New Roman"/>
        </w:rPr>
        <w:t>местного</w:t>
      </w:r>
      <w:r w:rsidR="00CE3115" w:rsidRPr="00E76769">
        <w:rPr>
          <w:rFonts w:ascii="TimesET" w:hAnsi="TimesET" w:cs="Times New Roman"/>
        </w:rPr>
        <w:t xml:space="preserve"> </w:t>
      </w:r>
      <w:r w:rsidRPr="00E76769">
        <w:rPr>
          <w:rFonts w:ascii="TimesET" w:hAnsi="TimesET" w:cs="Times New Roman"/>
        </w:rPr>
        <w:t>самоуправления,</w:t>
      </w:r>
      <w:r w:rsidR="00CE3115" w:rsidRPr="00E76769">
        <w:rPr>
          <w:rFonts w:ascii="TimesET" w:hAnsi="TimesET" w:cs="Times New Roman"/>
        </w:rPr>
        <w:t xml:space="preserve"> </w:t>
      </w:r>
      <w:r w:rsidRPr="00E76769">
        <w:rPr>
          <w:rFonts w:ascii="TimesET" w:hAnsi="TimesET" w:cs="Times New Roman"/>
        </w:rPr>
        <w:t>ответственный</w:t>
      </w:r>
      <w:r w:rsidR="00CE3115" w:rsidRPr="00E76769">
        <w:rPr>
          <w:rFonts w:ascii="TimesET" w:hAnsi="TimesET" w:cs="Times New Roman"/>
        </w:rPr>
        <w:t xml:space="preserve"> </w:t>
      </w:r>
      <w:r w:rsidRPr="00E76769">
        <w:rPr>
          <w:rFonts w:ascii="TimesET" w:hAnsi="TimesET" w:cs="Times New Roman"/>
        </w:rPr>
        <w:t>в</w:t>
      </w:r>
      <w:r w:rsidR="00CE3115" w:rsidRPr="00E76769">
        <w:rPr>
          <w:rFonts w:ascii="TimesET" w:hAnsi="TimesET" w:cs="Times New Roman"/>
        </w:rPr>
        <w:t xml:space="preserve"> </w:t>
      </w:r>
      <w:r w:rsidRPr="00E76769">
        <w:rPr>
          <w:rFonts w:ascii="TimesET" w:hAnsi="TimesET" w:cs="Times New Roman"/>
        </w:rPr>
        <w:t>соответствии</w:t>
      </w:r>
      <w:r w:rsidR="00CE3115" w:rsidRPr="00E76769">
        <w:rPr>
          <w:rFonts w:ascii="TimesET" w:hAnsi="TimesET" w:cs="Times New Roman"/>
        </w:rPr>
        <w:t xml:space="preserve"> </w:t>
      </w:r>
      <w:r w:rsidRPr="00E76769">
        <w:rPr>
          <w:rFonts w:ascii="TimesET" w:hAnsi="TimesET" w:cs="Times New Roman"/>
        </w:rPr>
        <w:t>с</w:t>
      </w:r>
      <w:r w:rsidR="00CE3115" w:rsidRPr="00E76769">
        <w:rPr>
          <w:rFonts w:ascii="TimesET" w:hAnsi="TimesET" w:cs="Times New Roman"/>
        </w:rPr>
        <w:t xml:space="preserve"> </w:t>
      </w:r>
      <w:r w:rsidRPr="00E76769">
        <w:rPr>
          <w:rFonts w:ascii="TimesET" w:hAnsi="TimesET" w:cs="Times New Roman"/>
        </w:rPr>
        <w:t>полномочиями,</w:t>
      </w:r>
      <w:r w:rsidR="00CE3115" w:rsidRPr="00E76769">
        <w:rPr>
          <w:rFonts w:ascii="TimesET" w:hAnsi="TimesET" w:cs="Times New Roman"/>
        </w:rPr>
        <w:t xml:space="preserve"> </w:t>
      </w:r>
      <w:r w:rsidRPr="00E76769">
        <w:rPr>
          <w:rFonts w:ascii="TimesET" w:hAnsi="TimesET" w:cs="Times New Roman"/>
        </w:rPr>
        <w:t>установленными</w:t>
      </w:r>
      <w:r w:rsidR="00CE3115" w:rsidRPr="00E76769">
        <w:rPr>
          <w:rFonts w:ascii="TimesET" w:hAnsi="TimesET" w:cs="Times New Roman"/>
        </w:rPr>
        <w:t xml:space="preserve"> </w:t>
      </w:r>
      <w:r w:rsidRPr="00E76769">
        <w:rPr>
          <w:rFonts w:ascii="TimesET" w:hAnsi="TimesET" w:cs="Times New Roman"/>
        </w:rPr>
        <w:t>нормативными</w:t>
      </w:r>
      <w:r w:rsidR="00CE3115" w:rsidRPr="00E76769">
        <w:rPr>
          <w:rFonts w:ascii="TimesET" w:hAnsi="TimesET" w:cs="Times New Roman"/>
        </w:rPr>
        <w:t xml:space="preserve"> </w:t>
      </w:r>
      <w:r w:rsidRPr="00E76769">
        <w:rPr>
          <w:rFonts w:ascii="TimesET" w:hAnsi="TimesET" w:cs="Times New Roman"/>
        </w:rPr>
        <w:t>правовыми</w:t>
      </w:r>
      <w:r w:rsidR="00CE3115" w:rsidRPr="00E76769">
        <w:rPr>
          <w:rFonts w:ascii="TimesET" w:hAnsi="TimesET" w:cs="Times New Roman"/>
        </w:rPr>
        <w:t xml:space="preserve"> </w:t>
      </w:r>
      <w:r w:rsidRPr="00E76769">
        <w:rPr>
          <w:rFonts w:ascii="TimesET" w:hAnsi="TimesET" w:cs="Times New Roman"/>
        </w:rPr>
        <w:t>актами,</w:t>
      </w:r>
      <w:r w:rsidR="00CE3115" w:rsidRPr="00E76769">
        <w:rPr>
          <w:rFonts w:ascii="TimesET" w:hAnsi="TimesET" w:cs="Times New Roman"/>
        </w:rPr>
        <w:t xml:space="preserve"> </w:t>
      </w:r>
      <w:r w:rsidRPr="00E76769">
        <w:rPr>
          <w:rFonts w:ascii="TimesET" w:hAnsi="TimesET" w:cs="Times New Roman"/>
        </w:rPr>
        <w:t>за</w:t>
      </w:r>
      <w:r w:rsidR="00CE3115" w:rsidRPr="00E76769">
        <w:rPr>
          <w:rFonts w:ascii="TimesET" w:hAnsi="TimesET" w:cs="Times New Roman"/>
        </w:rPr>
        <w:t xml:space="preserve"> </w:t>
      </w:r>
      <w:r w:rsidRPr="00E76769">
        <w:rPr>
          <w:rFonts w:ascii="TimesET" w:hAnsi="TimesET" w:cs="Times New Roman"/>
        </w:rPr>
        <w:t>достижение</w:t>
      </w:r>
      <w:r w:rsidR="00CE3115" w:rsidRPr="00E76769">
        <w:rPr>
          <w:rFonts w:ascii="TimesET" w:hAnsi="TimesET" w:cs="Times New Roman"/>
        </w:rPr>
        <w:t xml:space="preserve"> </w:t>
      </w:r>
      <w:r w:rsidRPr="00E76769">
        <w:rPr>
          <w:rFonts w:ascii="TimesET" w:hAnsi="TimesET" w:cs="Times New Roman"/>
        </w:rPr>
        <w:t>соответствующих</w:t>
      </w:r>
      <w:r w:rsidR="00CE3115" w:rsidRPr="00E76769">
        <w:rPr>
          <w:rFonts w:ascii="TimesET" w:hAnsi="TimesET" w:cs="Times New Roman"/>
        </w:rPr>
        <w:t xml:space="preserve"> </w:t>
      </w:r>
      <w:r w:rsidRPr="00E76769">
        <w:rPr>
          <w:rFonts w:ascii="TimesET" w:hAnsi="TimesET" w:cs="Times New Roman"/>
        </w:rPr>
        <w:t>налоговому</w:t>
      </w:r>
      <w:r w:rsidR="00CE3115" w:rsidRPr="00E76769">
        <w:rPr>
          <w:rFonts w:ascii="TimesET" w:hAnsi="TimesET" w:cs="Times New Roman"/>
        </w:rPr>
        <w:t xml:space="preserve"> </w:t>
      </w:r>
      <w:r w:rsidRPr="00E76769">
        <w:rPr>
          <w:rFonts w:ascii="TimesET" w:hAnsi="TimesET" w:cs="Times New Roman"/>
        </w:rPr>
        <w:t>расходу</w:t>
      </w:r>
      <w:r w:rsidR="00CE3115" w:rsidRPr="00E76769">
        <w:rPr>
          <w:rFonts w:ascii="TimesET" w:hAnsi="TimesET" w:cs="Times New Roman"/>
        </w:rPr>
        <w:t xml:space="preserve"> </w:t>
      </w:r>
      <w:r w:rsidRPr="00E76769">
        <w:rPr>
          <w:rFonts w:ascii="TimesET" w:hAnsi="TimesET" w:cs="Times New Roman"/>
        </w:rPr>
        <w:t>целей</w:t>
      </w:r>
      <w:r w:rsidR="00CE3115" w:rsidRPr="00E76769">
        <w:rPr>
          <w:rFonts w:ascii="TimesET" w:hAnsi="TimesET" w:cs="Times New Roman"/>
        </w:rPr>
        <w:t xml:space="preserve"> </w:t>
      </w:r>
      <w:r w:rsidRPr="00E76769">
        <w:rPr>
          <w:rFonts w:ascii="TimesET" w:hAnsi="TimesET" w:cs="Times New Roman"/>
        </w:rPr>
        <w:t>муниципальной</w:t>
      </w:r>
      <w:r w:rsidR="00CE3115" w:rsidRPr="00E76769">
        <w:rPr>
          <w:rFonts w:ascii="TimesET" w:hAnsi="TimesET" w:cs="Times New Roman"/>
        </w:rPr>
        <w:t xml:space="preserve"> </w:t>
      </w:r>
      <w:r w:rsidRPr="00E76769">
        <w:rPr>
          <w:rFonts w:ascii="TimesET" w:hAnsi="TimesET" w:cs="Times New Roman"/>
        </w:rPr>
        <w:t>программы</w:t>
      </w:r>
      <w:r w:rsidR="00CE3115" w:rsidRPr="00E76769">
        <w:rPr>
          <w:rFonts w:ascii="TimesET" w:hAnsi="TimesET" w:cs="Times New Roman"/>
        </w:rPr>
        <w:t xml:space="preserve"> </w:t>
      </w:r>
      <w:r w:rsidRPr="00E76769">
        <w:rPr>
          <w:rFonts w:ascii="TimesET" w:hAnsi="TimesET" w:cs="Times New Roman"/>
        </w:rPr>
        <w:t>Эльбарусовского</w:t>
      </w:r>
      <w:r w:rsidR="00CE3115" w:rsidRPr="00E76769">
        <w:rPr>
          <w:rFonts w:ascii="TimesET" w:hAnsi="TimesET" w:cs="Times New Roman"/>
        </w:rPr>
        <w:t xml:space="preserve"> </w:t>
      </w:r>
      <w:r w:rsidRPr="00E76769">
        <w:rPr>
          <w:rFonts w:ascii="TimesET" w:hAnsi="TimesET" w:cs="Times New Roman"/>
        </w:rPr>
        <w:t>сельского</w:t>
      </w:r>
      <w:r w:rsidR="00CE3115" w:rsidRPr="00E76769">
        <w:rPr>
          <w:rFonts w:ascii="TimesET" w:hAnsi="TimesET" w:cs="Times New Roman"/>
        </w:rPr>
        <w:t xml:space="preserve"> </w:t>
      </w:r>
      <w:r w:rsidRPr="00E76769">
        <w:rPr>
          <w:rFonts w:ascii="TimesET" w:hAnsi="TimesET" w:cs="Times New Roman"/>
        </w:rPr>
        <w:t>поселения</w:t>
      </w:r>
      <w:r w:rsidR="00CE3115" w:rsidRPr="00E76769">
        <w:rPr>
          <w:rFonts w:ascii="TimesET" w:hAnsi="TimesET" w:cs="Times New Roman"/>
        </w:rPr>
        <w:t xml:space="preserve"> </w:t>
      </w:r>
      <w:r w:rsidRPr="00E76769">
        <w:rPr>
          <w:rFonts w:ascii="TimesET" w:hAnsi="TimesET" w:cs="Times New Roman"/>
        </w:rPr>
        <w:t>(ее</w:t>
      </w:r>
      <w:r w:rsidR="00CE3115" w:rsidRPr="00E76769">
        <w:rPr>
          <w:rFonts w:ascii="TimesET" w:hAnsi="TimesET" w:cs="Times New Roman"/>
        </w:rPr>
        <w:t xml:space="preserve"> </w:t>
      </w:r>
      <w:r w:rsidRPr="00E76769">
        <w:rPr>
          <w:rFonts w:ascii="TimesET" w:hAnsi="TimesET" w:cs="Times New Roman"/>
        </w:rPr>
        <w:t>структурных</w:t>
      </w:r>
      <w:r w:rsidR="00CE3115" w:rsidRPr="00E76769">
        <w:rPr>
          <w:rFonts w:ascii="TimesET" w:hAnsi="TimesET" w:cs="Times New Roman"/>
        </w:rPr>
        <w:t xml:space="preserve"> </w:t>
      </w:r>
      <w:r w:rsidRPr="00E76769">
        <w:rPr>
          <w:rFonts w:ascii="TimesET" w:hAnsi="TimesET" w:cs="Times New Roman"/>
        </w:rPr>
        <w:t>элементов)</w:t>
      </w:r>
      <w:r w:rsidR="00CE3115" w:rsidRPr="00E76769">
        <w:rPr>
          <w:rFonts w:ascii="TimesET" w:hAnsi="TimesET" w:cs="Times New Roman"/>
        </w:rPr>
        <w:t xml:space="preserve"> </w:t>
      </w:r>
      <w:r w:rsidRPr="00E76769">
        <w:rPr>
          <w:rFonts w:ascii="TimesET" w:hAnsi="TimesET" w:cs="Times New Roman"/>
        </w:rPr>
        <w:t>и</w:t>
      </w:r>
      <w:r w:rsidR="00CE3115" w:rsidRPr="00E76769">
        <w:rPr>
          <w:rFonts w:ascii="TimesET" w:hAnsi="TimesET" w:cs="Times New Roman"/>
        </w:rPr>
        <w:t xml:space="preserve"> </w:t>
      </w:r>
      <w:r w:rsidRPr="00E76769">
        <w:rPr>
          <w:rFonts w:ascii="TimesET" w:hAnsi="TimesET" w:cs="Times New Roman"/>
        </w:rPr>
        <w:t>(или)</w:t>
      </w:r>
      <w:r w:rsidR="00CE3115" w:rsidRPr="00E76769">
        <w:rPr>
          <w:rFonts w:ascii="TimesET" w:hAnsi="TimesET" w:cs="Times New Roman"/>
        </w:rPr>
        <w:t xml:space="preserve"> </w:t>
      </w:r>
      <w:r w:rsidRPr="00E76769">
        <w:rPr>
          <w:rFonts w:ascii="TimesET" w:hAnsi="TimesET" w:cs="Times New Roman"/>
        </w:rPr>
        <w:t>целей</w:t>
      </w:r>
      <w:r w:rsidR="00CE3115" w:rsidRPr="00E76769">
        <w:rPr>
          <w:rFonts w:ascii="TimesET" w:hAnsi="TimesET" w:cs="Times New Roman"/>
        </w:rPr>
        <w:t xml:space="preserve"> </w:t>
      </w:r>
      <w:r w:rsidRPr="00E76769">
        <w:rPr>
          <w:rFonts w:ascii="TimesET" w:hAnsi="TimesET" w:cs="Times New Roman"/>
        </w:rPr>
        <w:t>социально-экономического</w:t>
      </w:r>
      <w:r w:rsidR="00CE3115" w:rsidRPr="00E76769">
        <w:rPr>
          <w:rFonts w:ascii="TimesET" w:hAnsi="TimesET" w:cs="Times New Roman"/>
        </w:rPr>
        <w:t xml:space="preserve"> </w:t>
      </w:r>
      <w:r w:rsidRPr="00E76769">
        <w:rPr>
          <w:rFonts w:ascii="TimesET" w:hAnsi="TimesET" w:cs="Times New Roman"/>
        </w:rPr>
        <w:t>развития</w:t>
      </w:r>
      <w:r w:rsidR="00CE3115" w:rsidRPr="00E76769">
        <w:rPr>
          <w:rFonts w:ascii="TimesET" w:hAnsi="TimesET" w:cs="Times New Roman"/>
        </w:rPr>
        <w:t xml:space="preserve"> </w:t>
      </w:r>
      <w:r w:rsidRPr="00E76769">
        <w:rPr>
          <w:rFonts w:ascii="TimesET" w:hAnsi="TimesET" w:cs="Times New Roman"/>
        </w:rPr>
        <w:t>Эльбарусовского</w:t>
      </w:r>
      <w:r w:rsidR="00CE3115" w:rsidRPr="00E76769">
        <w:rPr>
          <w:rFonts w:ascii="TimesET" w:hAnsi="TimesET" w:cs="Times New Roman"/>
        </w:rPr>
        <w:t xml:space="preserve"> </w:t>
      </w:r>
      <w:r w:rsidRPr="00E76769">
        <w:rPr>
          <w:rFonts w:ascii="TimesET" w:hAnsi="TimesET" w:cs="Times New Roman"/>
        </w:rPr>
        <w:t>сельского</w:t>
      </w:r>
      <w:r w:rsidR="00CE3115" w:rsidRPr="00E76769">
        <w:rPr>
          <w:rFonts w:ascii="TimesET" w:hAnsi="TimesET" w:cs="Times New Roman"/>
        </w:rPr>
        <w:t xml:space="preserve"> </w:t>
      </w:r>
      <w:r w:rsidRPr="00E76769">
        <w:rPr>
          <w:rFonts w:ascii="TimesET" w:hAnsi="TimesET" w:cs="Times New Roman"/>
        </w:rPr>
        <w:t>поселения,</w:t>
      </w:r>
      <w:r w:rsidR="00CE3115" w:rsidRPr="00E76769">
        <w:rPr>
          <w:rFonts w:ascii="TimesET" w:hAnsi="TimesET" w:cs="Times New Roman"/>
        </w:rPr>
        <w:t xml:space="preserve"> </w:t>
      </w:r>
      <w:r w:rsidRPr="00E76769">
        <w:rPr>
          <w:rFonts w:ascii="TimesET" w:hAnsi="TimesET" w:cs="Times New Roman"/>
        </w:rPr>
        <w:t>не</w:t>
      </w:r>
      <w:r w:rsidR="00CE3115" w:rsidRPr="00E76769">
        <w:rPr>
          <w:rFonts w:ascii="TimesET" w:hAnsi="TimesET" w:cs="Times New Roman"/>
        </w:rPr>
        <w:t xml:space="preserve"> </w:t>
      </w:r>
      <w:r w:rsidRPr="00E76769">
        <w:rPr>
          <w:rFonts w:ascii="TimesET" w:hAnsi="TimesET" w:cs="Times New Roman"/>
        </w:rPr>
        <w:t>относящихся</w:t>
      </w:r>
      <w:r w:rsidR="00CE3115" w:rsidRPr="00E76769">
        <w:rPr>
          <w:rFonts w:ascii="TimesET" w:hAnsi="TimesET" w:cs="Times New Roman"/>
        </w:rPr>
        <w:t xml:space="preserve"> </w:t>
      </w:r>
      <w:r w:rsidRPr="00E76769">
        <w:rPr>
          <w:rFonts w:ascii="TimesET" w:hAnsi="TimesET" w:cs="Times New Roman"/>
        </w:rPr>
        <w:t>к</w:t>
      </w:r>
      <w:r w:rsidR="00CE3115" w:rsidRPr="00E76769">
        <w:rPr>
          <w:rFonts w:ascii="TimesET" w:hAnsi="TimesET" w:cs="Times New Roman"/>
        </w:rPr>
        <w:t xml:space="preserve"> </w:t>
      </w:r>
      <w:r w:rsidRPr="00E76769">
        <w:rPr>
          <w:rFonts w:ascii="TimesET" w:hAnsi="TimesET" w:cs="Times New Roman"/>
        </w:rPr>
        <w:t>муниципальным</w:t>
      </w:r>
      <w:r w:rsidR="00CE3115" w:rsidRPr="00E76769">
        <w:rPr>
          <w:rFonts w:ascii="TimesET" w:hAnsi="TimesET" w:cs="Times New Roman"/>
        </w:rPr>
        <w:t xml:space="preserve"> </w:t>
      </w:r>
      <w:r w:rsidRPr="00E76769">
        <w:rPr>
          <w:rFonts w:ascii="TimesET" w:hAnsi="TimesET" w:cs="Times New Roman"/>
        </w:rPr>
        <w:t>программам</w:t>
      </w:r>
      <w:r w:rsidR="00CE3115" w:rsidRPr="00E76769">
        <w:rPr>
          <w:rFonts w:ascii="TimesET" w:hAnsi="TimesET" w:cs="Times New Roman"/>
        </w:rPr>
        <w:t xml:space="preserve"> </w:t>
      </w:r>
      <w:r w:rsidRPr="00E76769">
        <w:rPr>
          <w:rFonts w:ascii="TimesET" w:hAnsi="TimesET" w:cs="Times New Roman"/>
        </w:rPr>
        <w:t>Эльбарусовского</w:t>
      </w:r>
      <w:r w:rsidR="00CE3115" w:rsidRPr="00E76769">
        <w:rPr>
          <w:rFonts w:ascii="TimesET" w:hAnsi="TimesET" w:cs="Times New Roman"/>
        </w:rPr>
        <w:t xml:space="preserve"> </w:t>
      </w:r>
      <w:r w:rsidRPr="00E76769">
        <w:rPr>
          <w:rFonts w:ascii="TimesET" w:hAnsi="TimesET" w:cs="Times New Roman"/>
        </w:rPr>
        <w:t>сельского</w:t>
      </w:r>
      <w:r w:rsidR="00CE3115" w:rsidRPr="00E76769">
        <w:rPr>
          <w:rFonts w:ascii="TimesET" w:hAnsi="TimesET" w:cs="Times New Roman"/>
        </w:rPr>
        <w:t xml:space="preserve"> </w:t>
      </w:r>
      <w:r w:rsidRPr="00E76769">
        <w:rPr>
          <w:rFonts w:ascii="TimesET" w:hAnsi="TimesET" w:cs="Times New Roman"/>
        </w:rPr>
        <w:t>поселения;</w:t>
      </w:r>
    </w:p>
    <w:p w:rsidR="00EB103C" w:rsidRPr="00E76769" w:rsidRDefault="00EB103C" w:rsidP="007F4BA6">
      <w:pPr>
        <w:ind w:firstLine="709"/>
        <w:jc w:val="both"/>
        <w:rPr>
          <w:sz w:val="20"/>
          <w:szCs w:val="20"/>
        </w:rPr>
      </w:pPr>
      <w:r w:rsidRPr="00E76769">
        <w:rPr>
          <w:sz w:val="20"/>
          <w:szCs w:val="20"/>
        </w:rPr>
        <w:t>налоговые</w:t>
      </w:r>
      <w:r w:rsidR="00CE3115" w:rsidRPr="00E76769">
        <w:rPr>
          <w:sz w:val="20"/>
          <w:szCs w:val="20"/>
        </w:rPr>
        <w:t xml:space="preserve"> </w:t>
      </w:r>
      <w:r w:rsidRPr="00E76769">
        <w:rPr>
          <w:sz w:val="20"/>
          <w:szCs w:val="20"/>
        </w:rPr>
        <w:t>расходы</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выпадающие</w:t>
      </w:r>
      <w:r w:rsidR="00CE3115" w:rsidRPr="00E76769">
        <w:rPr>
          <w:sz w:val="20"/>
          <w:szCs w:val="20"/>
        </w:rPr>
        <w:t xml:space="preserve"> </w:t>
      </w:r>
      <w:r w:rsidRPr="00E76769">
        <w:rPr>
          <w:sz w:val="20"/>
          <w:szCs w:val="20"/>
        </w:rPr>
        <w:t>доходы</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Эльбарусовского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обусловленные</w:t>
      </w:r>
      <w:r w:rsidR="00CE3115" w:rsidRPr="00E76769">
        <w:rPr>
          <w:sz w:val="20"/>
          <w:szCs w:val="20"/>
        </w:rPr>
        <w:t xml:space="preserve"> </w:t>
      </w:r>
      <w:r w:rsidRPr="00E76769">
        <w:rPr>
          <w:sz w:val="20"/>
          <w:szCs w:val="20"/>
        </w:rPr>
        <w:t>налоговыми</w:t>
      </w:r>
      <w:r w:rsidR="00CE3115" w:rsidRPr="00E76769">
        <w:rPr>
          <w:sz w:val="20"/>
          <w:szCs w:val="20"/>
        </w:rPr>
        <w:t xml:space="preserve"> </w:t>
      </w:r>
      <w:r w:rsidRPr="00E76769">
        <w:rPr>
          <w:sz w:val="20"/>
          <w:szCs w:val="20"/>
        </w:rPr>
        <w:t>льготами,</w:t>
      </w:r>
      <w:r w:rsidR="00CE3115" w:rsidRPr="00E76769">
        <w:rPr>
          <w:sz w:val="20"/>
          <w:szCs w:val="20"/>
        </w:rPr>
        <w:t xml:space="preserve"> </w:t>
      </w:r>
      <w:r w:rsidRPr="00E76769">
        <w:rPr>
          <w:sz w:val="20"/>
          <w:szCs w:val="20"/>
        </w:rPr>
        <w:t>освобождениями</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иными</w:t>
      </w:r>
      <w:r w:rsidR="00CE3115" w:rsidRPr="00E76769">
        <w:rPr>
          <w:sz w:val="20"/>
          <w:szCs w:val="20"/>
        </w:rPr>
        <w:t xml:space="preserve"> </w:t>
      </w:r>
      <w:r w:rsidRPr="00E76769">
        <w:rPr>
          <w:sz w:val="20"/>
          <w:szCs w:val="20"/>
        </w:rPr>
        <w:t>преференциями</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налогам,</w:t>
      </w:r>
      <w:r w:rsidR="00CE3115" w:rsidRPr="00E76769">
        <w:rPr>
          <w:sz w:val="20"/>
          <w:szCs w:val="20"/>
        </w:rPr>
        <w:t xml:space="preserve"> </w:t>
      </w:r>
      <w:r w:rsidRPr="00E76769">
        <w:rPr>
          <w:sz w:val="20"/>
          <w:szCs w:val="20"/>
        </w:rPr>
        <w:t>предусмотренными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качестве</w:t>
      </w:r>
      <w:r w:rsidR="00CE3115" w:rsidRPr="00E76769">
        <w:rPr>
          <w:sz w:val="20"/>
          <w:szCs w:val="20"/>
        </w:rPr>
        <w:t xml:space="preserve"> </w:t>
      </w:r>
      <w:r w:rsidRPr="00E76769">
        <w:rPr>
          <w:sz w:val="20"/>
          <w:szCs w:val="20"/>
        </w:rPr>
        <w:t>мер</w:t>
      </w:r>
      <w:r w:rsidR="00CE3115" w:rsidRPr="00E76769">
        <w:rPr>
          <w:sz w:val="20"/>
          <w:szCs w:val="20"/>
        </w:rPr>
        <w:t xml:space="preserve"> </w:t>
      </w:r>
      <w:r w:rsidRPr="00E76769">
        <w:rPr>
          <w:sz w:val="20"/>
          <w:szCs w:val="20"/>
        </w:rPr>
        <w:t>государственной</w:t>
      </w:r>
      <w:r w:rsidR="00CE3115" w:rsidRPr="00E76769">
        <w:rPr>
          <w:sz w:val="20"/>
          <w:szCs w:val="20"/>
        </w:rPr>
        <w:t xml:space="preserve"> </w:t>
      </w:r>
      <w:r w:rsidRPr="00E76769">
        <w:rPr>
          <w:sz w:val="20"/>
          <w:szCs w:val="20"/>
        </w:rPr>
        <w:t>поддержки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соответствии</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целями</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программ</w:t>
      </w:r>
      <w:r w:rsidR="00CE3115" w:rsidRPr="00E76769">
        <w:rPr>
          <w:sz w:val="20"/>
          <w:szCs w:val="20"/>
        </w:rPr>
        <w:t xml:space="preserve"> </w:t>
      </w:r>
      <w:r w:rsidRPr="00E76769">
        <w:rPr>
          <w:sz w:val="20"/>
          <w:szCs w:val="20"/>
        </w:rPr>
        <w:t>Эльбарусовского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их</w:t>
      </w:r>
      <w:r w:rsidR="00CE3115" w:rsidRPr="00E76769">
        <w:rPr>
          <w:sz w:val="20"/>
          <w:szCs w:val="20"/>
        </w:rPr>
        <w:t xml:space="preserve"> </w:t>
      </w:r>
      <w:r w:rsidRPr="00E76769">
        <w:rPr>
          <w:sz w:val="20"/>
          <w:szCs w:val="20"/>
        </w:rPr>
        <w:t>структурных</w:t>
      </w:r>
      <w:r w:rsidR="00CE3115" w:rsidRPr="00E76769">
        <w:rPr>
          <w:sz w:val="20"/>
          <w:szCs w:val="20"/>
        </w:rPr>
        <w:t xml:space="preserve"> </w:t>
      </w:r>
      <w:r w:rsidRPr="00E76769">
        <w:rPr>
          <w:sz w:val="20"/>
          <w:szCs w:val="20"/>
        </w:rPr>
        <w:t>элементов</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(или)</w:t>
      </w:r>
      <w:r w:rsidR="00CE3115" w:rsidRPr="00E76769">
        <w:rPr>
          <w:sz w:val="20"/>
          <w:szCs w:val="20"/>
        </w:rPr>
        <w:t xml:space="preserve"> </w:t>
      </w:r>
      <w:r w:rsidRPr="00E76769">
        <w:rPr>
          <w:sz w:val="20"/>
          <w:szCs w:val="20"/>
        </w:rPr>
        <w:t>целями</w:t>
      </w:r>
      <w:r w:rsidR="00CE3115" w:rsidRPr="00E76769">
        <w:rPr>
          <w:sz w:val="20"/>
          <w:szCs w:val="20"/>
        </w:rPr>
        <w:t xml:space="preserve"> </w:t>
      </w:r>
      <w:r w:rsidRPr="00E76769">
        <w:rPr>
          <w:sz w:val="20"/>
          <w:szCs w:val="20"/>
        </w:rPr>
        <w:t>социально-экономического</w:t>
      </w:r>
      <w:r w:rsidR="00CE3115" w:rsidRPr="00E76769">
        <w:rPr>
          <w:sz w:val="20"/>
          <w:szCs w:val="20"/>
        </w:rPr>
        <w:t xml:space="preserve"> </w:t>
      </w:r>
      <w:r w:rsidRPr="00E76769">
        <w:rPr>
          <w:sz w:val="20"/>
          <w:szCs w:val="20"/>
        </w:rPr>
        <w:t>развития</w:t>
      </w:r>
      <w:r w:rsidR="00CE3115" w:rsidRPr="00E76769">
        <w:rPr>
          <w:sz w:val="20"/>
          <w:szCs w:val="20"/>
        </w:rPr>
        <w:t xml:space="preserve"> </w:t>
      </w:r>
      <w:r w:rsidRPr="00E76769">
        <w:rPr>
          <w:sz w:val="20"/>
          <w:szCs w:val="20"/>
        </w:rPr>
        <w:t>Эльбарусовского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не</w:t>
      </w:r>
      <w:r w:rsidR="00CE3115" w:rsidRPr="00E76769">
        <w:rPr>
          <w:sz w:val="20"/>
          <w:szCs w:val="20"/>
        </w:rPr>
        <w:t xml:space="preserve"> </w:t>
      </w:r>
      <w:r w:rsidRPr="00E76769">
        <w:rPr>
          <w:sz w:val="20"/>
          <w:szCs w:val="20"/>
        </w:rPr>
        <w:t>относящимися</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муниципальным</w:t>
      </w:r>
      <w:r w:rsidR="00CE3115" w:rsidRPr="00E76769">
        <w:rPr>
          <w:sz w:val="20"/>
          <w:szCs w:val="20"/>
        </w:rPr>
        <w:t xml:space="preserve"> </w:t>
      </w:r>
      <w:r w:rsidRPr="00E76769">
        <w:rPr>
          <w:sz w:val="20"/>
          <w:szCs w:val="20"/>
        </w:rPr>
        <w:t>программам</w:t>
      </w:r>
      <w:r w:rsidR="00CE3115" w:rsidRPr="00E76769">
        <w:rPr>
          <w:sz w:val="20"/>
          <w:szCs w:val="20"/>
        </w:rPr>
        <w:t xml:space="preserve"> </w:t>
      </w:r>
      <w:r w:rsidRPr="00E76769">
        <w:rPr>
          <w:sz w:val="20"/>
          <w:szCs w:val="20"/>
        </w:rPr>
        <w:t>Эльбарусовского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p>
    <w:p w:rsidR="00EB103C" w:rsidRPr="00E76769" w:rsidRDefault="00EB103C" w:rsidP="007F4BA6">
      <w:pPr>
        <w:ind w:firstLine="709"/>
        <w:jc w:val="both"/>
        <w:rPr>
          <w:bCs/>
          <w:sz w:val="20"/>
          <w:szCs w:val="20"/>
        </w:rPr>
      </w:pPr>
      <w:r w:rsidRPr="00E76769">
        <w:rPr>
          <w:bCs/>
          <w:sz w:val="20"/>
          <w:szCs w:val="20"/>
        </w:rPr>
        <w:t>нормативные</w:t>
      </w:r>
      <w:r w:rsidR="00CE3115" w:rsidRPr="00E76769">
        <w:rPr>
          <w:bCs/>
          <w:sz w:val="20"/>
          <w:szCs w:val="20"/>
        </w:rPr>
        <w:t xml:space="preserve"> </w:t>
      </w:r>
      <w:r w:rsidRPr="00E76769">
        <w:rPr>
          <w:bCs/>
          <w:sz w:val="20"/>
          <w:szCs w:val="20"/>
        </w:rPr>
        <w:t>характеристики</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sz w:val="20"/>
          <w:szCs w:val="20"/>
        </w:rPr>
        <w:t>–</w:t>
      </w:r>
      <w:r w:rsidR="00CE3115" w:rsidRPr="00E76769">
        <w:rPr>
          <w:bCs/>
          <w:sz w:val="20"/>
          <w:szCs w:val="20"/>
        </w:rPr>
        <w:t xml:space="preserve"> </w:t>
      </w:r>
      <w:r w:rsidRPr="00E76769">
        <w:rPr>
          <w:bCs/>
          <w:sz w:val="20"/>
          <w:szCs w:val="20"/>
        </w:rPr>
        <w:t>наименование</w:t>
      </w:r>
      <w:r w:rsidR="00CE3115" w:rsidRPr="00E76769">
        <w:rPr>
          <w:bCs/>
          <w:sz w:val="20"/>
          <w:szCs w:val="20"/>
        </w:rPr>
        <w:t xml:space="preserve"> </w:t>
      </w:r>
      <w:r w:rsidRPr="00E76769">
        <w:rPr>
          <w:bCs/>
          <w:sz w:val="20"/>
          <w:szCs w:val="20"/>
        </w:rPr>
        <w:t>налогового</w:t>
      </w:r>
      <w:r w:rsidR="00CE3115" w:rsidRPr="00E76769">
        <w:rPr>
          <w:bCs/>
          <w:sz w:val="20"/>
          <w:szCs w:val="20"/>
        </w:rPr>
        <w:t xml:space="preserve"> </w:t>
      </w:r>
      <w:r w:rsidRPr="00E76769">
        <w:rPr>
          <w:bCs/>
          <w:sz w:val="20"/>
          <w:szCs w:val="20"/>
        </w:rPr>
        <w:t>расхода,</w:t>
      </w:r>
      <w:r w:rsidR="00CE3115" w:rsidRPr="00E76769">
        <w:rPr>
          <w:bCs/>
          <w:sz w:val="20"/>
          <w:szCs w:val="20"/>
        </w:rPr>
        <w:t xml:space="preserve"> </w:t>
      </w:r>
      <w:r w:rsidRPr="00E76769">
        <w:rPr>
          <w:bCs/>
          <w:sz w:val="20"/>
          <w:szCs w:val="20"/>
        </w:rPr>
        <w:t>категории</w:t>
      </w:r>
      <w:r w:rsidR="00CE3115" w:rsidRPr="00E76769">
        <w:rPr>
          <w:bCs/>
          <w:sz w:val="20"/>
          <w:szCs w:val="20"/>
        </w:rPr>
        <w:t xml:space="preserve"> </w:t>
      </w:r>
      <w:r w:rsidRPr="00E76769">
        <w:rPr>
          <w:bCs/>
          <w:sz w:val="20"/>
          <w:szCs w:val="20"/>
        </w:rPr>
        <w:t>получателей,</w:t>
      </w:r>
      <w:r w:rsidR="00CE3115" w:rsidRPr="00E76769">
        <w:rPr>
          <w:bCs/>
          <w:sz w:val="20"/>
          <w:szCs w:val="20"/>
        </w:rPr>
        <w:t xml:space="preserve"> </w:t>
      </w:r>
      <w:r w:rsidRPr="00E76769">
        <w:rPr>
          <w:bCs/>
          <w:sz w:val="20"/>
          <w:szCs w:val="20"/>
        </w:rPr>
        <w:t>условия</w:t>
      </w:r>
      <w:r w:rsidR="00CE3115" w:rsidRPr="00E76769">
        <w:rPr>
          <w:bCs/>
          <w:sz w:val="20"/>
          <w:szCs w:val="20"/>
        </w:rPr>
        <w:t xml:space="preserve"> </w:t>
      </w:r>
      <w:r w:rsidRPr="00E76769">
        <w:rPr>
          <w:bCs/>
          <w:sz w:val="20"/>
          <w:szCs w:val="20"/>
        </w:rPr>
        <w:t>предоставления,</w:t>
      </w:r>
      <w:r w:rsidR="00CE3115" w:rsidRPr="00E76769">
        <w:rPr>
          <w:bCs/>
          <w:sz w:val="20"/>
          <w:szCs w:val="20"/>
        </w:rPr>
        <w:t xml:space="preserve"> </w:t>
      </w:r>
      <w:r w:rsidRPr="00E76769">
        <w:rPr>
          <w:bCs/>
          <w:sz w:val="20"/>
          <w:szCs w:val="20"/>
        </w:rPr>
        <w:t>срок</w:t>
      </w:r>
      <w:r w:rsidR="00CE3115" w:rsidRPr="00E76769">
        <w:rPr>
          <w:bCs/>
          <w:sz w:val="20"/>
          <w:szCs w:val="20"/>
        </w:rPr>
        <w:t xml:space="preserve"> </w:t>
      </w:r>
      <w:r w:rsidRPr="00E76769">
        <w:rPr>
          <w:bCs/>
          <w:sz w:val="20"/>
          <w:szCs w:val="20"/>
        </w:rPr>
        <w:t>действия,</w:t>
      </w:r>
      <w:r w:rsidR="00CE3115" w:rsidRPr="00E76769">
        <w:rPr>
          <w:bCs/>
          <w:sz w:val="20"/>
          <w:szCs w:val="20"/>
        </w:rPr>
        <w:t xml:space="preserve"> </w:t>
      </w:r>
      <w:r w:rsidRPr="00E76769">
        <w:rPr>
          <w:bCs/>
          <w:sz w:val="20"/>
          <w:szCs w:val="20"/>
        </w:rPr>
        <w:t>целевая</w:t>
      </w:r>
      <w:r w:rsidR="00CE3115" w:rsidRPr="00E76769">
        <w:rPr>
          <w:bCs/>
          <w:sz w:val="20"/>
          <w:szCs w:val="20"/>
        </w:rPr>
        <w:t xml:space="preserve"> </w:t>
      </w:r>
      <w:r w:rsidRPr="00E76769">
        <w:rPr>
          <w:bCs/>
          <w:sz w:val="20"/>
          <w:szCs w:val="20"/>
        </w:rPr>
        <w:t>категория</w:t>
      </w:r>
      <w:r w:rsidR="00CE3115" w:rsidRPr="00E76769">
        <w:rPr>
          <w:bCs/>
          <w:sz w:val="20"/>
          <w:szCs w:val="20"/>
        </w:rPr>
        <w:t xml:space="preserve"> </w:t>
      </w:r>
      <w:r w:rsidRPr="00E76769">
        <w:rPr>
          <w:bCs/>
          <w:sz w:val="20"/>
          <w:szCs w:val="20"/>
        </w:rPr>
        <w:t>налогового</w:t>
      </w:r>
      <w:r w:rsidR="00CE3115" w:rsidRPr="00E76769">
        <w:rPr>
          <w:bCs/>
          <w:sz w:val="20"/>
          <w:szCs w:val="20"/>
        </w:rPr>
        <w:t xml:space="preserve"> </w:t>
      </w:r>
      <w:r w:rsidRPr="00E76769">
        <w:rPr>
          <w:bCs/>
          <w:sz w:val="20"/>
          <w:szCs w:val="20"/>
        </w:rPr>
        <w:t>расхода,</w:t>
      </w:r>
      <w:r w:rsidR="00CE3115" w:rsidRPr="00E76769">
        <w:rPr>
          <w:bCs/>
          <w:sz w:val="20"/>
          <w:szCs w:val="20"/>
        </w:rPr>
        <w:t xml:space="preserve"> </w:t>
      </w:r>
      <w:r w:rsidRPr="00E76769">
        <w:rPr>
          <w:bCs/>
          <w:sz w:val="20"/>
          <w:szCs w:val="20"/>
        </w:rPr>
        <w:t>а</w:t>
      </w:r>
      <w:r w:rsidR="00CE3115" w:rsidRPr="00E76769">
        <w:rPr>
          <w:bCs/>
          <w:sz w:val="20"/>
          <w:szCs w:val="20"/>
        </w:rPr>
        <w:t xml:space="preserve"> </w:t>
      </w:r>
      <w:r w:rsidRPr="00E76769">
        <w:rPr>
          <w:bCs/>
          <w:sz w:val="20"/>
          <w:szCs w:val="20"/>
        </w:rPr>
        <w:t>также</w:t>
      </w:r>
      <w:r w:rsidR="00CE3115" w:rsidRPr="00E76769">
        <w:rPr>
          <w:bCs/>
          <w:sz w:val="20"/>
          <w:szCs w:val="20"/>
        </w:rPr>
        <w:t xml:space="preserve"> </w:t>
      </w:r>
      <w:r w:rsidRPr="00E76769">
        <w:rPr>
          <w:bCs/>
          <w:sz w:val="20"/>
          <w:szCs w:val="20"/>
        </w:rPr>
        <w:t>иные</w:t>
      </w:r>
      <w:r w:rsidR="00CE3115" w:rsidRPr="00E76769">
        <w:rPr>
          <w:bCs/>
          <w:sz w:val="20"/>
          <w:szCs w:val="20"/>
        </w:rPr>
        <w:t xml:space="preserve"> </w:t>
      </w:r>
      <w:r w:rsidRPr="00E76769">
        <w:rPr>
          <w:bCs/>
          <w:sz w:val="20"/>
          <w:szCs w:val="20"/>
        </w:rPr>
        <w:t>характеристики</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сведения</w:t>
      </w:r>
      <w:r w:rsidR="00CE3115" w:rsidRPr="00E76769">
        <w:rPr>
          <w:bCs/>
          <w:sz w:val="20"/>
          <w:szCs w:val="20"/>
        </w:rPr>
        <w:t xml:space="preserve"> </w:t>
      </w:r>
      <w:r w:rsidRPr="00E76769">
        <w:rPr>
          <w:bCs/>
          <w:sz w:val="20"/>
          <w:szCs w:val="20"/>
        </w:rPr>
        <w:t>из</w:t>
      </w:r>
      <w:r w:rsidR="00CE3115" w:rsidRPr="00E76769">
        <w:rPr>
          <w:bCs/>
          <w:sz w:val="20"/>
          <w:szCs w:val="20"/>
        </w:rPr>
        <w:t xml:space="preserve"> </w:t>
      </w:r>
      <w:r w:rsidRPr="00E76769">
        <w:rPr>
          <w:bCs/>
          <w:sz w:val="20"/>
          <w:szCs w:val="20"/>
        </w:rPr>
        <w:t>положений</w:t>
      </w:r>
      <w:r w:rsidR="00CE3115" w:rsidRPr="00E76769">
        <w:rPr>
          <w:bCs/>
          <w:sz w:val="20"/>
          <w:szCs w:val="20"/>
        </w:rPr>
        <w:t xml:space="preserve"> </w:t>
      </w:r>
      <w:r w:rsidRPr="00E76769">
        <w:rPr>
          <w:bCs/>
          <w:sz w:val="20"/>
          <w:szCs w:val="20"/>
        </w:rPr>
        <w:t>нормативных</w:t>
      </w:r>
      <w:r w:rsidR="00CE3115" w:rsidRPr="00E76769">
        <w:rPr>
          <w:bCs/>
          <w:sz w:val="20"/>
          <w:szCs w:val="20"/>
        </w:rPr>
        <w:t xml:space="preserve"> </w:t>
      </w:r>
      <w:r w:rsidRPr="00E76769">
        <w:rPr>
          <w:bCs/>
          <w:sz w:val="20"/>
          <w:szCs w:val="20"/>
        </w:rPr>
        <w:t>правовых</w:t>
      </w:r>
      <w:r w:rsidR="00CE3115" w:rsidRPr="00E76769">
        <w:rPr>
          <w:bCs/>
          <w:sz w:val="20"/>
          <w:szCs w:val="20"/>
        </w:rPr>
        <w:t xml:space="preserve"> </w:t>
      </w:r>
      <w:r w:rsidRPr="00E76769">
        <w:rPr>
          <w:bCs/>
          <w:sz w:val="20"/>
          <w:szCs w:val="20"/>
        </w:rPr>
        <w:t>актов</w:t>
      </w:r>
      <w:r w:rsidRPr="00E76769">
        <w:rPr>
          <w:sz w:val="20"/>
          <w:szCs w:val="20"/>
        </w:rPr>
        <w:t>,</w:t>
      </w:r>
      <w:r w:rsidR="00CE3115" w:rsidRPr="00E76769">
        <w:rPr>
          <w:sz w:val="20"/>
          <w:szCs w:val="20"/>
        </w:rPr>
        <w:t xml:space="preserve"> </w:t>
      </w:r>
      <w:r w:rsidRPr="00E76769">
        <w:rPr>
          <w:sz w:val="20"/>
          <w:szCs w:val="20"/>
        </w:rPr>
        <w:t>предусмотренные</w:t>
      </w:r>
      <w:r w:rsidR="00CE3115" w:rsidRPr="00E76769">
        <w:rPr>
          <w:sz w:val="20"/>
          <w:szCs w:val="20"/>
        </w:rPr>
        <w:t xml:space="preserve"> </w:t>
      </w:r>
      <w:r w:rsidRPr="00E76769">
        <w:rPr>
          <w:sz w:val="20"/>
          <w:szCs w:val="20"/>
        </w:rPr>
        <w:t>разделом</w:t>
      </w:r>
      <w:r w:rsidR="00CE3115" w:rsidRPr="00E76769">
        <w:rPr>
          <w:sz w:val="20"/>
          <w:szCs w:val="20"/>
        </w:rPr>
        <w:t xml:space="preserve"> </w:t>
      </w:r>
      <w:r w:rsidRPr="00E76769">
        <w:rPr>
          <w:sz w:val="20"/>
          <w:szCs w:val="20"/>
          <w:lang w:val="en-US"/>
        </w:rPr>
        <w:t>I</w:t>
      </w:r>
      <w:r w:rsidR="00CE3115" w:rsidRPr="00E76769">
        <w:rPr>
          <w:sz w:val="20"/>
          <w:szCs w:val="20"/>
        </w:rPr>
        <w:t xml:space="preserve"> </w:t>
      </w:r>
      <w:r w:rsidRPr="00E76769">
        <w:rPr>
          <w:sz w:val="20"/>
          <w:szCs w:val="20"/>
        </w:rPr>
        <w:t>приложения</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настоящему</w:t>
      </w:r>
      <w:r w:rsidR="00CE3115" w:rsidRPr="00E76769">
        <w:rPr>
          <w:sz w:val="20"/>
          <w:szCs w:val="20"/>
        </w:rPr>
        <w:t xml:space="preserve"> </w:t>
      </w:r>
      <w:r w:rsidRPr="00E76769">
        <w:rPr>
          <w:sz w:val="20"/>
          <w:szCs w:val="20"/>
        </w:rPr>
        <w:t>Порядку</w:t>
      </w:r>
      <w:r w:rsidRPr="00E76769">
        <w:rPr>
          <w:bCs/>
          <w:sz w:val="20"/>
          <w:szCs w:val="20"/>
        </w:rPr>
        <w:t>;</w:t>
      </w:r>
    </w:p>
    <w:p w:rsidR="00EB103C" w:rsidRPr="00E76769" w:rsidRDefault="00EB103C" w:rsidP="007F4BA6">
      <w:pPr>
        <w:ind w:firstLine="709"/>
        <w:jc w:val="both"/>
        <w:rPr>
          <w:bCs/>
          <w:sz w:val="20"/>
          <w:szCs w:val="20"/>
        </w:rPr>
      </w:pPr>
      <w:r w:rsidRPr="00E76769">
        <w:rPr>
          <w:bCs/>
          <w:sz w:val="20"/>
          <w:szCs w:val="20"/>
        </w:rPr>
        <w:t>оценка</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sz w:val="20"/>
          <w:szCs w:val="20"/>
        </w:rPr>
        <w:t>–</w:t>
      </w:r>
      <w:r w:rsidR="00CE3115" w:rsidRPr="00E76769">
        <w:rPr>
          <w:bCs/>
          <w:sz w:val="20"/>
          <w:szCs w:val="20"/>
        </w:rPr>
        <w:t xml:space="preserve"> </w:t>
      </w:r>
      <w:r w:rsidRPr="00E76769">
        <w:rPr>
          <w:bCs/>
          <w:sz w:val="20"/>
          <w:szCs w:val="20"/>
        </w:rPr>
        <w:t>комплекс</w:t>
      </w:r>
      <w:r w:rsidR="00CE3115" w:rsidRPr="00E76769">
        <w:rPr>
          <w:bCs/>
          <w:sz w:val="20"/>
          <w:szCs w:val="20"/>
        </w:rPr>
        <w:t xml:space="preserve"> </w:t>
      </w:r>
      <w:r w:rsidRPr="00E76769">
        <w:rPr>
          <w:bCs/>
          <w:sz w:val="20"/>
          <w:szCs w:val="20"/>
        </w:rPr>
        <w:t>мероприятий</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оценке</w:t>
      </w:r>
      <w:r w:rsidR="00CE3115" w:rsidRPr="00E76769">
        <w:rPr>
          <w:bCs/>
          <w:sz w:val="20"/>
          <w:szCs w:val="20"/>
        </w:rPr>
        <w:t xml:space="preserve"> </w:t>
      </w:r>
      <w:r w:rsidRPr="00E76769">
        <w:rPr>
          <w:bCs/>
          <w:sz w:val="20"/>
          <w:szCs w:val="20"/>
        </w:rPr>
        <w:t>объемов</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sz w:val="20"/>
          <w:szCs w:val="20"/>
        </w:rPr>
        <w:t>Эльбарусовского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Pr="00E76769">
        <w:rPr>
          <w:bCs/>
          <w:sz w:val="20"/>
          <w:szCs w:val="20"/>
        </w:rPr>
        <w:t>,</w:t>
      </w:r>
      <w:r w:rsidR="00CE3115" w:rsidRPr="00E76769">
        <w:rPr>
          <w:bCs/>
          <w:sz w:val="20"/>
          <w:szCs w:val="20"/>
        </w:rPr>
        <w:t xml:space="preserve"> </w:t>
      </w:r>
      <w:r w:rsidRPr="00E76769">
        <w:rPr>
          <w:bCs/>
          <w:sz w:val="20"/>
          <w:szCs w:val="20"/>
        </w:rPr>
        <w:t>обусловленных</w:t>
      </w:r>
      <w:r w:rsidR="00CE3115" w:rsidRPr="00E76769">
        <w:rPr>
          <w:bCs/>
          <w:sz w:val="20"/>
          <w:szCs w:val="20"/>
        </w:rPr>
        <w:t xml:space="preserve"> </w:t>
      </w:r>
      <w:r w:rsidRPr="00E76769">
        <w:rPr>
          <w:bCs/>
          <w:sz w:val="20"/>
          <w:szCs w:val="20"/>
        </w:rPr>
        <w:t>льготами,</w:t>
      </w:r>
      <w:r w:rsidR="00CE3115" w:rsidRPr="00E76769">
        <w:rPr>
          <w:bCs/>
          <w:sz w:val="20"/>
          <w:szCs w:val="20"/>
        </w:rPr>
        <w:t xml:space="preserve"> </w:t>
      </w:r>
      <w:r w:rsidRPr="00E76769">
        <w:rPr>
          <w:bCs/>
          <w:sz w:val="20"/>
          <w:szCs w:val="20"/>
        </w:rPr>
        <w:t>предоставленными</w:t>
      </w:r>
      <w:r w:rsidR="00CE3115" w:rsidRPr="00E76769">
        <w:rPr>
          <w:bCs/>
          <w:sz w:val="20"/>
          <w:szCs w:val="20"/>
        </w:rPr>
        <w:t xml:space="preserve"> </w:t>
      </w:r>
      <w:r w:rsidRPr="00E76769">
        <w:rPr>
          <w:bCs/>
          <w:sz w:val="20"/>
          <w:szCs w:val="20"/>
        </w:rPr>
        <w:t>плательщикам,</w:t>
      </w:r>
      <w:r w:rsidR="00CE3115" w:rsidRPr="00E76769">
        <w:rPr>
          <w:bCs/>
          <w:sz w:val="20"/>
          <w:szCs w:val="20"/>
        </w:rPr>
        <w:t xml:space="preserve"> </w:t>
      </w:r>
      <w:r w:rsidRPr="00E76769">
        <w:rPr>
          <w:bCs/>
          <w:sz w:val="20"/>
          <w:szCs w:val="20"/>
        </w:rPr>
        <w:t>а</w:t>
      </w:r>
      <w:r w:rsidR="00CE3115" w:rsidRPr="00E76769">
        <w:rPr>
          <w:bCs/>
          <w:sz w:val="20"/>
          <w:szCs w:val="20"/>
        </w:rPr>
        <w:t xml:space="preserve"> </w:t>
      </w:r>
      <w:r w:rsidRPr="00E76769">
        <w:rPr>
          <w:bCs/>
          <w:sz w:val="20"/>
          <w:szCs w:val="20"/>
        </w:rPr>
        <w:t>также</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оценке</w:t>
      </w:r>
      <w:r w:rsidR="00CE3115" w:rsidRPr="00E76769">
        <w:rPr>
          <w:bCs/>
          <w:sz w:val="20"/>
          <w:szCs w:val="20"/>
        </w:rPr>
        <w:t xml:space="preserve"> </w:t>
      </w:r>
      <w:r w:rsidRPr="00E76769">
        <w:rPr>
          <w:bCs/>
          <w:sz w:val="20"/>
          <w:szCs w:val="20"/>
        </w:rPr>
        <w:t>эффективности</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sz w:val="20"/>
          <w:szCs w:val="20"/>
        </w:rPr>
        <w:t>Эльбарусовского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Pr="00E76769">
        <w:rPr>
          <w:bCs/>
          <w:sz w:val="20"/>
          <w:szCs w:val="20"/>
        </w:rPr>
        <w:t>;</w:t>
      </w:r>
    </w:p>
    <w:p w:rsidR="00EB103C" w:rsidRPr="00E76769" w:rsidRDefault="00EB103C" w:rsidP="007F4BA6">
      <w:pPr>
        <w:ind w:firstLine="709"/>
        <w:jc w:val="both"/>
        <w:rPr>
          <w:bCs/>
          <w:sz w:val="20"/>
          <w:szCs w:val="20"/>
        </w:rPr>
      </w:pPr>
      <w:r w:rsidRPr="00E76769">
        <w:rPr>
          <w:bCs/>
          <w:sz w:val="20"/>
          <w:szCs w:val="20"/>
        </w:rPr>
        <w:t>оценка</w:t>
      </w:r>
      <w:r w:rsidR="00CE3115" w:rsidRPr="00E76769">
        <w:rPr>
          <w:bCs/>
          <w:sz w:val="20"/>
          <w:szCs w:val="20"/>
        </w:rPr>
        <w:t xml:space="preserve"> </w:t>
      </w:r>
      <w:r w:rsidRPr="00E76769">
        <w:rPr>
          <w:bCs/>
          <w:sz w:val="20"/>
          <w:szCs w:val="20"/>
        </w:rPr>
        <w:t>объемов</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sz w:val="20"/>
          <w:szCs w:val="20"/>
        </w:rPr>
        <w:t>–</w:t>
      </w:r>
      <w:r w:rsidR="00CE3115" w:rsidRPr="00E76769">
        <w:rPr>
          <w:bCs/>
          <w:sz w:val="20"/>
          <w:szCs w:val="20"/>
        </w:rPr>
        <w:t xml:space="preserve"> </w:t>
      </w:r>
      <w:r w:rsidRPr="00E76769">
        <w:rPr>
          <w:bCs/>
          <w:sz w:val="20"/>
          <w:szCs w:val="20"/>
        </w:rPr>
        <w:t>определение</w:t>
      </w:r>
      <w:r w:rsidR="00CE3115" w:rsidRPr="00E76769">
        <w:rPr>
          <w:bCs/>
          <w:sz w:val="20"/>
          <w:szCs w:val="20"/>
        </w:rPr>
        <w:t xml:space="preserve"> </w:t>
      </w:r>
      <w:r w:rsidRPr="00E76769">
        <w:rPr>
          <w:bCs/>
          <w:sz w:val="20"/>
          <w:szCs w:val="20"/>
        </w:rPr>
        <w:t>объемов</w:t>
      </w:r>
      <w:r w:rsidR="00CE3115" w:rsidRPr="00E76769">
        <w:rPr>
          <w:bCs/>
          <w:sz w:val="20"/>
          <w:szCs w:val="20"/>
        </w:rPr>
        <w:t xml:space="preserve"> </w:t>
      </w:r>
      <w:r w:rsidRPr="00E76769">
        <w:rPr>
          <w:bCs/>
          <w:sz w:val="20"/>
          <w:szCs w:val="20"/>
        </w:rPr>
        <w:t>выпадающих</w:t>
      </w:r>
      <w:r w:rsidR="00CE3115" w:rsidRPr="00E76769">
        <w:rPr>
          <w:bCs/>
          <w:sz w:val="20"/>
          <w:szCs w:val="20"/>
        </w:rPr>
        <w:t xml:space="preserve"> </w:t>
      </w:r>
      <w:r w:rsidRPr="00E76769">
        <w:rPr>
          <w:bCs/>
          <w:sz w:val="20"/>
          <w:szCs w:val="20"/>
        </w:rPr>
        <w:t>доходов</w:t>
      </w:r>
      <w:r w:rsidR="00CE3115" w:rsidRPr="00E76769">
        <w:rPr>
          <w:bCs/>
          <w:sz w:val="20"/>
          <w:szCs w:val="20"/>
        </w:rPr>
        <w:t xml:space="preserve"> </w:t>
      </w:r>
      <w:r w:rsidRPr="00E76769">
        <w:rPr>
          <w:bCs/>
          <w:sz w:val="20"/>
          <w:szCs w:val="20"/>
        </w:rPr>
        <w:t>бюджета</w:t>
      </w:r>
      <w:r w:rsidR="00CE3115" w:rsidRPr="00E76769">
        <w:rPr>
          <w:bCs/>
          <w:sz w:val="20"/>
          <w:szCs w:val="20"/>
        </w:rPr>
        <w:t xml:space="preserve"> </w:t>
      </w:r>
      <w:r w:rsidRPr="00E76769">
        <w:rPr>
          <w:sz w:val="20"/>
          <w:szCs w:val="20"/>
        </w:rPr>
        <w:t>Эльбарусовского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bCs/>
          <w:sz w:val="20"/>
          <w:szCs w:val="20"/>
        </w:rPr>
        <w:t xml:space="preserve"> </w:t>
      </w:r>
      <w:r w:rsidRPr="00E76769">
        <w:rPr>
          <w:bCs/>
          <w:sz w:val="20"/>
          <w:szCs w:val="20"/>
        </w:rPr>
        <w:t>обусловленных</w:t>
      </w:r>
      <w:r w:rsidR="00CE3115" w:rsidRPr="00E76769">
        <w:rPr>
          <w:bCs/>
          <w:sz w:val="20"/>
          <w:szCs w:val="20"/>
        </w:rPr>
        <w:t xml:space="preserve"> </w:t>
      </w:r>
      <w:r w:rsidRPr="00E76769">
        <w:rPr>
          <w:bCs/>
          <w:sz w:val="20"/>
          <w:szCs w:val="20"/>
        </w:rPr>
        <w:t>льготами,</w:t>
      </w:r>
      <w:r w:rsidR="00CE3115" w:rsidRPr="00E76769">
        <w:rPr>
          <w:bCs/>
          <w:sz w:val="20"/>
          <w:szCs w:val="20"/>
        </w:rPr>
        <w:t xml:space="preserve"> </w:t>
      </w:r>
      <w:r w:rsidRPr="00E76769">
        <w:rPr>
          <w:bCs/>
          <w:sz w:val="20"/>
          <w:szCs w:val="20"/>
        </w:rPr>
        <w:t>предоставленными</w:t>
      </w:r>
      <w:r w:rsidR="00CE3115" w:rsidRPr="00E76769">
        <w:rPr>
          <w:bCs/>
          <w:sz w:val="20"/>
          <w:szCs w:val="20"/>
        </w:rPr>
        <w:t xml:space="preserve"> </w:t>
      </w:r>
      <w:r w:rsidRPr="00E76769">
        <w:rPr>
          <w:bCs/>
          <w:sz w:val="20"/>
          <w:szCs w:val="20"/>
        </w:rPr>
        <w:t>плательщикам;</w:t>
      </w:r>
    </w:p>
    <w:p w:rsidR="00EB103C" w:rsidRPr="00E76769" w:rsidRDefault="00EB103C" w:rsidP="007F4BA6">
      <w:pPr>
        <w:ind w:firstLine="709"/>
        <w:jc w:val="both"/>
        <w:rPr>
          <w:bCs/>
          <w:sz w:val="20"/>
          <w:szCs w:val="20"/>
        </w:rPr>
      </w:pPr>
      <w:r w:rsidRPr="00E76769">
        <w:rPr>
          <w:bCs/>
          <w:sz w:val="20"/>
          <w:szCs w:val="20"/>
        </w:rPr>
        <w:t>оценка</w:t>
      </w:r>
      <w:r w:rsidR="00CE3115" w:rsidRPr="00E76769">
        <w:rPr>
          <w:bCs/>
          <w:sz w:val="20"/>
          <w:szCs w:val="20"/>
        </w:rPr>
        <w:t xml:space="preserve"> </w:t>
      </w:r>
      <w:r w:rsidRPr="00E76769">
        <w:rPr>
          <w:bCs/>
          <w:sz w:val="20"/>
          <w:szCs w:val="20"/>
        </w:rPr>
        <w:t>эффективности</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sz w:val="20"/>
          <w:szCs w:val="20"/>
        </w:rPr>
        <w:t>–</w:t>
      </w:r>
      <w:r w:rsidR="00CE3115" w:rsidRPr="00E76769">
        <w:rPr>
          <w:bCs/>
          <w:sz w:val="20"/>
          <w:szCs w:val="20"/>
        </w:rPr>
        <w:t xml:space="preserve"> </w:t>
      </w:r>
      <w:r w:rsidRPr="00E76769">
        <w:rPr>
          <w:bCs/>
          <w:sz w:val="20"/>
          <w:szCs w:val="20"/>
        </w:rPr>
        <w:t>комплекс</w:t>
      </w:r>
      <w:r w:rsidR="00CE3115" w:rsidRPr="00E76769">
        <w:rPr>
          <w:bCs/>
          <w:sz w:val="20"/>
          <w:szCs w:val="20"/>
        </w:rPr>
        <w:t xml:space="preserve"> </w:t>
      </w:r>
      <w:r w:rsidRPr="00E76769">
        <w:rPr>
          <w:bCs/>
          <w:sz w:val="20"/>
          <w:szCs w:val="20"/>
        </w:rPr>
        <w:t>мероприятий,</w:t>
      </w:r>
      <w:r w:rsidR="00CE3115" w:rsidRPr="00E76769">
        <w:rPr>
          <w:bCs/>
          <w:sz w:val="20"/>
          <w:szCs w:val="20"/>
        </w:rPr>
        <w:t xml:space="preserve"> </w:t>
      </w:r>
      <w:r w:rsidRPr="00E76769">
        <w:rPr>
          <w:bCs/>
          <w:sz w:val="20"/>
          <w:szCs w:val="20"/>
        </w:rPr>
        <w:t>позволяющих</w:t>
      </w:r>
      <w:r w:rsidR="00CE3115" w:rsidRPr="00E76769">
        <w:rPr>
          <w:bCs/>
          <w:sz w:val="20"/>
          <w:szCs w:val="20"/>
        </w:rPr>
        <w:t xml:space="preserve"> </w:t>
      </w:r>
      <w:r w:rsidRPr="00E76769">
        <w:rPr>
          <w:bCs/>
          <w:sz w:val="20"/>
          <w:szCs w:val="20"/>
        </w:rPr>
        <w:t>сделать</w:t>
      </w:r>
      <w:r w:rsidR="00CE3115" w:rsidRPr="00E76769">
        <w:rPr>
          <w:bCs/>
          <w:sz w:val="20"/>
          <w:szCs w:val="20"/>
        </w:rPr>
        <w:t xml:space="preserve"> </w:t>
      </w:r>
      <w:r w:rsidRPr="00E76769">
        <w:rPr>
          <w:bCs/>
          <w:sz w:val="20"/>
          <w:szCs w:val="20"/>
        </w:rPr>
        <w:t>вывод</w:t>
      </w:r>
      <w:r w:rsidR="00CE3115" w:rsidRPr="00E76769">
        <w:rPr>
          <w:bCs/>
          <w:sz w:val="20"/>
          <w:szCs w:val="20"/>
        </w:rPr>
        <w:t xml:space="preserve"> </w:t>
      </w:r>
      <w:r w:rsidRPr="00E76769">
        <w:rPr>
          <w:bCs/>
          <w:sz w:val="20"/>
          <w:szCs w:val="20"/>
        </w:rPr>
        <w:t>о</w:t>
      </w:r>
      <w:r w:rsidR="00CE3115" w:rsidRPr="00E76769">
        <w:rPr>
          <w:bCs/>
          <w:sz w:val="20"/>
          <w:szCs w:val="20"/>
        </w:rPr>
        <w:t xml:space="preserve"> </w:t>
      </w:r>
      <w:r w:rsidRPr="00E76769">
        <w:rPr>
          <w:bCs/>
          <w:sz w:val="20"/>
          <w:szCs w:val="20"/>
        </w:rPr>
        <w:t>целесообразности</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результативности</w:t>
      </w:r>
      <w:r w:rsidR="00CE3115" w:rsidRPr="00E76769">
        <w:rPr>
          <w:bCs/>
          <w:sz w:val="20"/>
          <w:szCs w:val="20"/>
        </w:rPr>
        <w:t xml:space="preserve"> </w:t>
      </w:r>
      <w:r w:rsidRPr="00E76769">
        <w:rPr>
          <w:bCs/>
          <w:sz w:val="20"/>
          <w:szCs w:val="20"/>
        </w:rPr>
        <w:t>предоставления</w:t>
      </w:r>
      <w:r w:rsidR="00CE3115" w:rsidRPr="00E76769">
        <w:rPr>
          <w:bCs/>
          <w:sz w:val="20"/>
          <w:szCs w:val="20"/>
        </w:rPr>
        <w:t xml:space="preserve"> </w:t>
      </w:r>
      <w:r w:rsidRPr="00E76769">
        <w:rPr>
          <w:bCs/>
          <w:sz w:val="20"/>
          <w:szCs w:val="20"/>
        </w:rPr>
        <w:t>плательщикам</w:t>
      </w:r>
      <w:r w:rsidR="00CE3115" w:rsidRPr="00E76769">
        <w:rPr>
          <w:bCs/>
          <w:sz w:val="20"/>
          <w:szCs w:val="20"/>
        </w:rPr>
        <w:t xml:space="preserve"> </w:t>
      </w:r>
      <w:r w:rsidRPr="00E76769">
        <w:rPr>
          <w:bCs/>
          <w:sz w:val="20"/>
          <w:szCs w:val="20"/>
        </w:rPr>
        <w:t>льгот</w:t>
      </w:r>
      <w:r w:rsidR="00CE3115" w:rsidRPr="00E76769">
        <w:rPr>
          <w:bCs/>
          <w:sz w:val="20"/>
          <w:szCs w:val="20"/>
        </w:rPr>
        <w:t xml:space="preserve"> </w:t>
      </w:r>
      <w:r w:rsidRPr="00E76769">
        <w:rPr>
          <w:bCs/>
          <w:sz w:val="20"/>
          <w:szCs w:val="20"/>
        </w:rPr>
        <w:t>исходя</w:t>
      </w:r>
      <w:r w:rsidR="00CE3115" w:rsidRPr="00E76769">
        <w:rPr>
          <w:bCs/>
          <w:sz w:val="20"/>
          <w:szCs w:val="20"/>
        </w:rPr>
        <w:t xml:space="preserve"> </w:t>
      </w:r>
      <w:r w:rsidRPr="00E76769">
        <w:rPr>
          <w:bCs/>
          <w:sz w:val="20"/>
          <w:szCs w:val="20"/>
        </w:rPr>
        <w:t>из</w:t>
      </w:r>
      <w:r w:rsidR="00CE3115" w:rsidRPr="00E76769">
        <w:rPr>
          <w:bCs/>
          <w:sz w:val="20"/>
          <w:szCs w:val="20"/>
        </w:rPr>
        <w:t xml:space="preserve"> </w:t>
      </w:r>
      <w:r w:rsidRPr="00E76769">
        <w:rPr>
          <w:bCs/>
          <w:sz w:val="20"/>
          <w:szCs w:val="20"/>
        </w:rPr>
        <w:t>целевых</w:t>
      </w:r>
      <w:r w:rsidR="00CE3115" w:rsidRPr="00E76769">
        <w:rPr>
          <w:bCs/>
          <w:sz w:val="20"/>
          <w:szCs w:val="20"/>
        </w:rPr>
        <w:t xml:space="preserve"> </w:t>
      </w:r>
      <w:r w:rsidRPr="00E76769">
        <w:rPr>
          <w:bCs/>
          <w:sz w:val="20"/>
          <w:szCs w:val="20"/>
        </w:rPr>
        <w:t>характеристик</w:t>
      </w:r>
      <w:r w:rsidR="00CE3115" w:rsidRPr="00E76769">
        <w:rPr>
          <w:bCs/>
          <w:sz w:val="20"/>
          <w:szCs w:val="20"/>
        </w:rPr>
        <w:t xml:space="preserve"> </w:t>
      </w:r>
      <w:r w:rsidRPr="00E76769">
        <w:rPr>
          <w:bCs/>
          <w:sz w:val="20"/>
          <w:szCs w:val="20"/>
        </w:rPr>
        <w:t>налогового</w:t>
      </w:r>
      <w:r w:rsidR="00CE3115" w:rsidRPr="00E76769">
        <w:rPr>
          <w:bCs/>
          <w:sz w:val="20"/>
          <w:szCs w:val="20"/>
        </w:rPr>
        <w:t xml:space="preserve"> </w:t>
      </w:r>
      <w:r w:rsidRPr="00E76769">
        <w:rPr>
          <w:bCs/>
          <w:sz w:val="20"/>
          <w:szCs w:val="20"/>
        </w:rPr>
        <w:t>расхода</w:t>
      </w:r>
      <w:r w:rsidR="00CE3115" w:rsidRPr="00E76769">
        <w:rPr>
          <w:bCs/>
          <w:sz w:val="20"/>
          <w:szCs w:val="20"/>
        </w:rPr>
        <w:t xml:space="preserve"> </w:t>
      </w:r>
      <w:r w:rsidRPr="00E76769">
        <w:rPr>
          <w:sz w:val="20"/>
          <w:szCs w:val="20"/>
        </w:rPr>
        <w:t>Эльбарусовского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Pr="00E76769">
        <w:rPr>
          <w:bCs/>
          <w:sz w:val="20"/>
          <w:szCs w:val="20"/>
        </w:rPr>
        <w:t>;</w:t>
      </w:r>
    </w:p>
    <w:p w:rsidR="00EB103C" w:rsidRPr="00E76769" w:rsidRDefault="00C158AE" w:rsidP="007F4BA6">
      <w:pPr>
        <w:pStyle w:val="ConsPlusNormal"/>
        <w:widowControl/>
        <w:ind w:firstLine="709"/>
        <w:jc w:val="both"/>
        <w:rPr>
          <w:rFonts w:ascii="TimesET" w:hAnsi="TimesET" w:cs="Times New Roman"/>
        </w:rPr>
      </w:pPr>
      <w:hyperlink r:id="rId45" w:history="1">
        <w:r w:rsidR="00EB103C" w:rsidRPr="00E76769">
          <w:rPr>
            <w:rFonts w:ascii="TimesET" w:hAnsi="TimesET" w:cs="Times New Roman"/>
          </w:rPr>
          <w:t>перечень</w:t>
        </w:r>
      </w:hyperlink>
      <w:r w:rsidR="00CE3115" w:rsidRPr="00E76769">
        <w:rPr>
          <w:rFonts w:ascii="TimesET" w:hAnsi="TimesET" w:cs="Times New Roman"/>
        </w:rPr>
        <w:t xml:space="preserve"> </w:t>
      </w:r>
      <w:r w:rsidR="00EB103C" w:rsidRPr="00E76769">
        <w:rPr>
          <w:rFonts w:ascii="TimesET" w:hAnsi="TimesET" w:cs="Times New Roman"/>
        </w:rPr>
        <w:t>налоговых</w:t>
      </w:r>
      <w:r w:rsidR="00CE3115" w:rsidRPr="00E76769">
        <w:rPr>
          <w:rFonts w:ascii="TimesET" w:hAnsi="TimesET" w:cs="Times New Roman"/>
        </w:rPr>
        <w:t xml:space="preserve"> </w:t>
      </w:r>
      <w:r w:rsidR="00EB103C" w:rsidRPr="00E76769">
        <w:rPr>
          <w:rFonts w:ascii="TimesET" w:hAnsi="TimesET" w:cs="Times New Roman"/>
        </w:rPr>
        <w:t>расходов</w:t>
      </w:r>
      <w:r w:rsidR="00CE3115" w:rsidRPr="00E76769">
        <w:rPr>
          <w:rFonts w:ascii="TimesET" w:hAnsi="TimesET" w:cs="Times New Roman"/>
        </w:rPr>
        <w:t xml:space="preserve"> </w:t>
      </w:r>
      <w:r w:rsidR="00EB103C" w:rsidRPr="00E76769">
        <w:rPr>
          <w:rFonts w:ascii="TimesET" w:hAnsi="TimesET" w:cs="Times New Roman"/>
        </w:rPr>
        <w:t>–</w:t>
      </w:r>
      <w:r w:rsidR="00CE3115" w:rsidRPr="00E76769">
        <w:rPr>
          <w:rFonts w:ascii="TimesET" w:hAnsi="TimesET" w:cs="Times New Roman"/>
        </w:rPr>
        <w:t xml:space="preserve"> </w:t>
      </w:r>
      <w:r w:rsidR="00EB103C" w:rsidRPr="00E76769">
        <w:rPr>
          <w:rFonts w:ascii="TimesET" w:hAnsi="TimesET" w:cs="Times New Roman"/>
        </w:rPr>
        <w:t>документ,</w:t>
      </w:r>
      <w:r w:rsidR="00CE3115" w:rsidRPr="00E76769">
        <w:rPr>
          <w:rFonts w:ascii="TimesET" w:hAnsi="TimesET" w:cs="Times New Roman"/>
        </w:rPr>
        <w:t xml:space="preserve"> </w:t>
      </w:r>
      <w:r w:rsidR="00EB103C" w:rsidRPr="00E76769">
        <w:rPr>
          <w:rFonts w:ascii="TimesET" w:hAnsi="TimesET" w:cs="Times New Roman"/>
        </w:rPr>
        <w:t>содержащий</w:t>
      </w:r>
      <w:r w:rsidR="00CE3115" w:rsidRPr="00E76769">
        <w:rPr>
          <w:rFonts w:ascii="TimesET" w:hAnsi="TimesET" w:cs="Times New Roman"/>
        </w:rPr>
        <w:t xml:space="preserve"> </w:t>
      </w:r>
      <w:r w:rsidR="00EB103C" w:rsidRPr="00E76769">
        <w:rPr>
          <w:rFonts w:ascii="TimesET" w:hAnsi="TimesET" w:cs="Times New Roman"/>
        </w:rPr>
        <w:t>сведения</w:t>
      </w:r>
      <w:r w:rsidR="00CE3115" w:rsidRPr="00E76769">
        <w:rPr>
          <w:rFonts w:ascii="TimesET" w:hAnsi="TimesET" w:cs="Times New Roman"/>
        </w:rPr>
        <w:t xml:space="preserve"> </w:t>
      </w:r>
      <w:r w:rsidR="00EB103C" w:rsidRPr="00E76769">
        <w:rPr>
          <w:rFonts w:ascii="TimesET" w:hAnsi="TimesET" w:cs="Times New Roman"/>
        </w:rPr>
        <w:t>о</w:t>
      </w:r>
      <w:r w:rsidR="00CE3115" w:rsidRPr="00E76769">
        <w:rPr>
          <w:rFonts w:ascii="TimesET" w:hAnsi="TimesET" w:cs="Times New Roman"/>
        </w:rPr>
        <w:t xml:space="preserve"> </w:t>
      </w:r>
      <w:r w:rsidR="00EB103C" w:rsidRPr="00E76769">
        <w:rPr>
          <w:rFonts w:ascii="TimesET" w:hAnsi="TimesET" w:cs="Times New Roman"/>
        </w:rPr>
        <w:t>распределении</w:t>
      </w:r>
      <w:r w:rsidR="00CE3115" w:rsidRPr="00E76769">
        <w:rPr>
          <w:rFonts w:ascii="TimesET" w:hAnsi="TimesET" w:cs="Times New Roman"/>
        </w:rPr>
        <w:t xml:space="preserve"> </w:t>
      </w:r>
      <w:r w:rsidR="00EB103C" w:rsidRPr="00E76769">
        <w:rPr>
          <w:rFonts w:ascii="TimesET" w:hAnsi="TimesET" w:cs="Times New Roman"/>
        </w:rPr>
        <w:t>налоговых</w:t>
      </w:r>
      <w:r w:rsidR="00CE3115" w:rsidRPr="00E76769">
        <w:rPr>
          <w:rFonts w:ascii="TimesET" w:hAnsi="TimesET" w:cs="Times New Roman"/>
        </w:rPr>
        <w:t xml:space="preserve"> </w:t>
      </w:r>
      <w:r w:rsidR="00EB103C" w:rsidRPr="00E76769">
        <w:rPr>
          <w:rFonts w:ascii="TimesET" w:hAnsi="TimesET" w:cs="Times New Roman"/>
        </w:rPr>
        <w:t>расходов</w:t>
      </w:r>
      <w:r w:rsidR="00CE3115" w:rsidRPr="00E76769">
        <w:rPr>
          <w:rFonts w:ascii="TimesET" w:hAnsi="TimesET" w:cs="Times New Roman"/>
        </w:rPr>
        <w:t xml:space="preserve"> </w:t>
      </w:r>
      <w:r w:rsidR="00EB103C" w:rsidRPr="00E76769">
        <w:rPr>
          <w:rFonts w:ascii="TimesET" w:hAnsi="TimesET" w:cs="Times New Roman"/>
        </w:rPr>
        <w:t>Эльбарусовского</w:t>
      </w:r>
      <w:r w:rsidR="00CE3115" w:rsidRPr="00E76769">
        <w:rPr>
          <w:rFonts w:ascii="TimesET" w:hAnsi="TimesET" w:cs="Times New Roman"/>
        </w:rPr>
        <w:t xml:space="preserve"> </w:t>
      </w:r>
      <w:r w:rsidR="00EB103C" w:rsidRPr="00E76769">
        <w:rPr>
          <w:rFonts w:ascii="TimesET" w:hAnsi="TimesET" w:cs="Times New Roman"/>
        </w:rPr>
        <w:t>сельского</w:t>
      </w:r>
      <w:r w:rsidR="00CE3115" w:rsidRPr="00E76769">
        <w:rPr>
          <w:rFonts w:ascii="TimesET" w:hAnsi="TimesET" w:cs="Times New Roman"/>
        </w:rPr>
        <w:t xml:space="preserve"> </w:t>
      </w:r>
      <w:r w:rsidR="00EB103C" w:rsidRPr="00E76769">
        <w:rPr>
          <w:rFonts w:ascii="TimesET" w:hAnsi="TimesET" w:cs="Times New Roman"/>
        </w:rPr>
        <w:t>поселения</w:t>
      </w:r>
      <w:r w:rsidR="00CE3115" w:rsidRPr="00E76769">
        <w:rPr>
          <w:rFonts w:ascii="TimesET" w:hAnsi="TimesET" w:cs="Times New Roman"/>
        </w:rPr>
        <w:t xml:space="preserve"> </w:t>
      </w:r>
      <w:r w:rsidR="00EB103C" w:rsidRPr="00E76769">
        <w:rPr>
          <w:rFonts w:ascii="TimesET" w:hAnsi="TimesET" w:cs="Times New Roman"/>
        </w:rPr>
        <w:t>в</w:t>
      </w:r>
      <w:r w:rsidR="00CE3115" w:rsidRPr="00E76769">
        <w:rPr>
          <w:rFonts w:ascii="TimesET" w:hAnsi="TimesET" w:cs="Times New Roman"/>
        </w:rPr>
        <w:t xml:space="preserve"> </w:t>
      </w:r>
      <w:r w:rsidR="00EB103C" w:rsidRPr="00E76769">
        <w:rPr>
          <w:rFonts w:ascii="TimesET" w:hAnsi="TimesET" w:cs="Times New Roman"/>
        </w:rPr>
        <w:t>разрезе</w:t>
      </w:r>
      <w:r w:rsidR="00CE3115" w:rsidRPr="00E76769">
        <w:rPr>
          <w:rFonts w:ascii="TimesET" w:hAnsi="TimesET" w:cs="Times New Roman"/>
        </w:rPr>
        <w:t xml:space="preserve"> </w:t>
      </w:r>
      <w:r w:rsidR="00EB103C" w:rsidRPr="00E76769">
        <w:rPr>
          <w:rFonts w:ascii="TimesET" w:hAnsi="TimesET" w:cs="Times New Roman"/>
        </w:rPr>
        <w:t>муниципальных</w:t>
      </w:r>
      <w:r w:rsidR="00CE3115" w:rsidRPr="00E76769">
        <w:rPr>
          <w:rFonts w:ascii="TimesET" w:hAnsi="TimesET" w:cs="Times New Roman"/>
        </w:rPr>
        <w:t xml:space="preserve"> </w:t>
      </w:r>
      <w:r w:rsidR="00EB103C" w:rsidRPr="00E76769">
        <w:rPr>
          <w:rFonts w:ascii="TimesET" w:hAnsi="TimesET" w:cs="Times New Roman"/>
        </w:rPr>
        <w:t>программ</w:t>
      </w:r>
      <w:r w:rsidR="00CE3115" w:rsidRPr="00E76769">
        <w:rPr>
          <w:rFonts w:ascii="TimesET" w:hAnsi="TimesET" w:cs="Times New Roman"/>
        </w:rPr>
        <w:t xml:space="preserve"> </w:t>
      </w:r>
      <w:r w:rsidR="00EB103C" w:rsidRPr="00E76769">
        <w:rPr>
          <w:rFonts w:ascii="TimesET" w:hAnsi="TimesET" w:cs="Times New Roman"/>
        </w:rPr>
        <w:t>Эльбарусовского</w:t>
      </w:r>
      <w:r w:rsidR="00CE3115" w:rsidRPr="00E76769">
        <w:rPr>
          <w:rFonts w:ascii="TimesET" w:hAnsi="TimesET" w:cs="Times New Roman"/>
        </w:rPr>
        <w:t xml:space="preserve"> </w:t>
      </w:r>
      <w:r w:rsidR="00EB103C" w:rsidRPr="00E76769">
        <w:rPr>
          <w:rFonts w:ascii="TimesET" w:hAnsi="TimesET" w:cs="Times New Roman"/>
        </w:rPr>
        <w:t>сельского</w:t>
      </w:r>
      <w:r w:rsidR="00CE3115" w:rsidRPr="00E76769">
        <w:rPr>
          <w:rFonts w:ascii="TimesET" w:hAnsi="TimesET" w:cs="Times New Roman"/>
        </w:rPr>
        <w:t xml:space="preserve"> </w:t>
      </w:r>
      <w:r w:rsidR="00EB103C" w:rsidRPr="00E76769">
        <w:rPr>
          <w:rFonts w:ascii="TimesET" w:hAnsi="TimesET" w:cs="Times New Roman"/>
        </w:rPr>
        <w:t>поселения</w:t>
      </w:r>
      <w:r w:rsidR="00CE3115" w:rsidRPr="00E76769">
        <w:rPr>
          <w:rFonts w:ascii="TimesET" w:hAnsi="TimesET" w:cs="Times New Roman"/>
        </w:rPr>
        <w:t xml:space="preserve"> </w:t>
      </w:r>
      <w:r w:rsidR="00EB103C" w:rsidRPr="00E76769">
        <w:rPr>
          <w:rFonts w:ascii="TimesET" w:hAnsi="TimesET" w:cs="Times New Roman"/>
        </w:rPr>
        <w:t>и</w:t>
      </w:r>
      <w:r w:rsidR="00CE3115" w:rsidRPr="00E76769">
        <w:rPr>
          <w:rFonts w:ascii="TimesET" w:hAnsi="TimesET" w:cs="Times New Roman"/>
        </w:rPr>
        <w:t xml:space="preserve"> </w:t>
      </w:r>
      <w:r w:rsidR="00EB103C" w:rsidRPr="00E76769">
        <w:rPr>
          <w:rFonts w:ascii="TimesET" w:hAnsi="TimesET" w:cs="Times New Roman"/>
        </w:rPr>
        <w:t>их</w:t>
      </w:r>
      <w:r w:rsidR="00CE3115" w:rsidRPr="00E76769">
        <w:rPr>
          <w:rFonts w:ascii="TimesET" w:hAnsi="TimesET" w:cs="Times New Roman"/>
        </w:rPr>
        <w:t xml:space="preserve"> </w:t>
      </w:r>
      <w:r w:rsidR="00EB103C" w:rsidRPr="00E76769">
        <w:rPr>
          <w:rFonts w:ascii="TimesET" w:hAnsi="TimesET" w:cs="Times New Roman"/>
        </w:rPr>
        <w:t>структурных</w:t>
      </w:r>
      <w:r w:rsidR="00CE3115" w:rsidRPr="00E76769">
        <w:rPr>
          <w:rFonts w:ascii="TimesET" w:hAnsi="TimesET" w:cs="Times New Roman"/>
        </w:rPr>
        <w:t xml:space="preserve"> </w:t>
      </w:r>
      <w:r w:rsidR="00EB103C" w:rsidRPr="00E76769">
        <w:rPr>
          <w:rFonts w:ascii="TimesET" w:hAnsi="TimesET" w:cs="Times New Roman"/>
        </w:rPr>
        <w:t>элементов,</w:t>
      </w:r>
      <w:r w:rsidR="00CE3115" w:rsidRPr="00E76769">
        <w:rPr>
          <w:rFonts w:ascii="TimesET" w:hAnsi="TimesET" w:cs="Times New Roman"/>
        </w:rPr>
        <w:t xml:space="preserve"> </w:t>
      </w:r>
      <w:r w:rsidR="00EB103C" w:rsidRPr="00E76769">
        <w:rPr>
          <w:rFonts w:ascii="TimesET" w:hAnsi="TimesET" w:cs="Times New Roman"/>
        </w:rPr>
        <w:t>а</w:t>
      </w:r>
      <w:r w:rsidR="00CE3115" w:rsidRPr="00E76769">
        <w:rPr>
          <w:rFonts w:ascii="TimesET" w:hAnsi="TimesET" w:cs="Times New Roman"/>
        </w:rPr>
        <w:t xml:space="preserve"> </w:t>
      </w:r>
      <w:r w:rsidR="00EB103C" w:rsidRPr="00E76769">
        <w:rPr>
          <w:rFonts w:ascii="TimesET" w:hAnsi="TimesET" w:cs="Times New Roman"/>
        </w:rPr>
        <w:t>также</w:t>
      </w:r>
      <w:r w:rsidR="00CE3115" w:rsidRPr="00E76769">
        <w:rPr>
          <w:rFonts w:ascii="TimesET" w:hAnsi="TimesET" w:cs="Times New Roman"/>
        </w:rPr>
        <w:t xml:space="preserve"> </w:t>
      </w:r>
      <w:r w:rsidR="00EB103C" w:rsidRPr="00E76769">
        <w:rPr>
          <w:rFonts w:ascii="TimesET" w:hAnsi="TimesET" w:cs="Times New Roman"/>
        </w:rPr>
        <w:t>направлений</w:t>
      </w:r>
      <w:r w:rsidR="00CE3115" w:rsidRPr="00E76769">
        <w:rPr>
          <w:rFonts w:ascii="TimesET" w:hAnsi="TimesET" w:cs="Times New Roman"/>
        </w:rPr>
        <w:t xml:space="preserve"> </w:t>
      </w:r>
      <w:r w:rsidR="00EB103C" w:rsidRPr="00E76769">
        <w:rPr>
          <w:rFonts w:ascii="TimesET" w:hAnsi="TimesET" w:cs="Times New Roman"/>
        </w:rPr>
        <w:t>деятельности</w:t>
      </w:r>
      <w:r w:rsidR="00CE3115" w:rsidRPr="00E76769">
        <w:rPr>
          <w:rFonts w:ascii="TimesET" w:hAnsi="TimesET" w:cs="Times New Roman"/>
        </w:rPr>
        <w:t xml:space="preserve"> </w:t>
      </w:r>
      <w:r w:rsidR="00EB103C" w:rsidRPr="00E76769">
        <w:rPr>
          <w:rFonts w:ascii="TimesET" w:hAnsi="TimesET" w:cs="Times New Roman"/>
        </w:rPr>
        <w:t>социально-экономического</w:t>
      </w:r>
      <w:r w:rsidR="00CE3115" w:rsidRPr="00E76769">
        <w:rPr>
          <w:rFonts w:ascii="TimesET" w:hAnsi="TimesET" w:cs="Times New Roman"/>
        </w:rPr>
        <w:t xml:space="preserve"> </w:t>
      </w:r>
      <w:r w:rsidR="00EB103C" w:rsidRPr="00E76769">
        <w:rPr>
          <w:rFonts w:ascii="TimesET" w:hAnsi="TimesET" w:cs="Times New Roman"/>
        </w:rPr>
        <w:t>развития</w:t>
      </w:r>
      <w:r w:rsidR="00CE3115" w:rsidRPr="00E76769">
        <w:rPr>
          <w:rFonts w:ascii="TimesET" w:hAnsi="TimesET" w:cs="Times New Roman"/>
        </w:rPr>
        <w:t xml:space="preserve"> </w:t>
      </w:r>
      <w:r w:rsidR="00EB103C" w:rsidRPr="00E76769">
        <w:rPr>
          <w:rFonts w:ascii="TimesET" w:hAnsi="TimesET" w:cs="Times New Roman"/>
        </w:rPr>
        <w:t>Эльбарусовского</w:t>
      </w:r>
      <w:r w:rsidR="00CE3115" w:rsidRPr="00E76769">
        <w:rPr>
          <w:rFonts w:ascii="TimesET" w:hAnsi="TimesET" w:cs="Times New Roman"/>
        </w:rPr>
        <w:t xml:space="preserve"> </w:t>
      </w:r>
      <w:r w:rsidR="00EB103C" w:rsidRPr="00E76769">
        <w:rPr>
          <w:rFonts w:ascii="TimesET" w:hAnsi="TimesET" w:cs="Times New Roman"/>
        </w:rPr>
        <w:t>сельского</w:t>
      </w:r>
      <w:r w:rsidR="00CE3115" w:rsidRPr="00E76769">
        <w:rPr>
          <w:rFonts w:ascii="TimesET" w:hAnsi="TimesET" w:cs="Times New Roman"/>
        </w:rPr>
        <w:t xml:space="preserve"> </w:t>
      </w:r>
      <w:r w:rsidR="00EB103C" w:rsidRPr="00E76769">
        <w:rPr>
          <w:rFonts w:ascii="TimesET" w:hAnsi="TimesET" w:cs="Times New Roman"/>
        </w:rPr>
        <w:t>поселения,</w:t>
      </w:r>
      <w:r w:rsidR="00CE3115" w:rsidRPr="00E76769">
        <w:rPr>
          <w:rFonts w:ascii="TimesET" w:hAnsi="TimesET" w:cs="Times New Roman"/>
        </w:rPr>
        <w:t xml:space="preserve"> </w:t>
      </w:r>
      <w:r w:rsidR="00EB103C" w:rsidRPr="00E76769">
        <w:rPr>
          <w:rFonts w:ascii="TimesET" w:hAnsi="TimesET" w:cs="Times New Roman"/>
        </w:rPr>
        <w:t>не</w:t>
      </w:r>
      <w:r w:rsidR="00CE3115" w:rsidRPr="00E76769">
        <w:rPr>
          <w:rFonts w:ascii="TimesET" w:hAnsi="TimesET" w:cs="Times New Roman"/>
        </w:rPr>
        <w:t xml:space="preserve"> </w:t>
      </w:r>
      <w:r w:rsidR="00EB103C" w:rsidRPr="00E76769">
        <w:rPr>
          <w:rFonts w:ascii="TimesET" w:hAnsi="TimesET" w:cs="Times New Roman"/>
        </w:rPr>
        <w:t>относящимися</w:t>
      </w:r>
      <w:r w:rsidR="00CE3115" w:rsidRPr="00E76769">
        <w:rPr>
          <w:rFonts w:ascii="TimesET" w:hAnsi="TimesET" w:cs="Times New Roman"/>
        </w:rPr>
        <w:t xml:space="preserve"> </w:t>
      </w:r>
      <w:r w:rsidR="00EB103C" w:rsidRPr="00E76769">
        <w:rPr>
          <w:rFonts w:ascii="TimesET" w:hAnsi="TimesET" w:cs="Times New Roman"/>
        </w:rPr>
        <w:t>к</w:t>
      </w:r>
      <w:r w:rsidR="00CE3115" w:rsidRPr="00E76769">
        <w:rPr>
          <w:rFonts w:ascii="TimesET" w:hAnsi="TimesET" w:cs="Times New Roman"/>
        </w:rPr>
        <w:t xml:space="preserve"> </w:t>
      </w:r>
      <w:r w:rsidR="00EB103C" w:rsidRPr="00E76769">
        <w:rPr>
          <w:rFonts w:ascii="TimesET" w:hAnsi="TimesET" w:cs="Times New Roman"/>
        </w:rPr>
        <w:t>муниципальным</w:t>
      </w:r>
      <w:r w:rsidR="00CE3115" w:rsidRPr="00E76769">
        <w:rPr>
          <w:rFonts w:ascii="TimesET" w:hAnsi="TimesET" w:cs="Times New Roman"/>
        </w:rPr>
        <w:t xml:space="preserve"> </w:t>
      </w:r>
      <w:r w:rsidR="00EB103C" w:rsidRPr="00E76769">
        <w:rPr>
          <w:rFonts w:ascii="TimesET" w:hAnsi="TimesET" w:cs="Times New Roman"/>
        </w:rPr>
        <w:t>программам,</w:t>
      </w:r>
      <w:r w:rsidR="00CE3115" w:rsidRPr="00E76769">
        <w:rPr>
          <w:rFonts w:ascii="TimesET" w:hAnsi="TimesET" w:cs="Times New Roman"/>
        </w:rPr>
        <w:t xml:space="preserve"> </w:t>
      </w:r>
      <w:r w:rsidR="00EB103C" w:rsidRPr="00E76769">
        <w:rPr>
          <w:rFonts w:ascii="TimesET" w:hAnsi="TimesET" w:cs="Times New Roman"/>
        </w:rPr>
        <w:t>кураторов</w:t>
      </w:r>
      <w:r w:rsidR="00CE3115" w:rsidRPr="00E76769">
        <w:rPr>
          <w:rFonts w:ascii="TimesET" w:hAnsi="TimesET" w:cs="Times New Roman"/>
        </w:rPr>
        <w:t xml:space="preserve"> </w:t>
      </w:r>
      <w:r w:rsidR="00EB103C" w:rsidRPr="00E76769">
        <w:rPr>
          <w:rFonts w:ascii="TimesET" w:hAnsi="TimesET" w:cs="Times New Roman"/>
        </w:rPr>
        <w:t>налоговых</w:t>
      </w:r>
      <w:r w:rsidR="00CE3115" w:rsidRPr="00E76769">
        <w:rPr>
          <w:rFonts w:ascii="TimesET" w:hAnsi="TimesET" w:cs="Times New Roman"/>
        </w:rPr>
        <w:t xml:space="preserve"> </w:t>
      </w:r>
      <w:r w:rsidR="00EB103C" w:rsidRPr="00E76769">
        <w:rPr>
          <w:rFonts w:ascii="TimesET" w:hAnsi="TimesET" w:cs="Times New Roman"/>
        </w:rPr>
        <w:t>расходов</w:t>
      </w:r>
      <w:r w:rsidR="00CE3115" w:rsidRPr="00E76769">
        <w:rPr>
          <w:rFonts w:ascii="TimesET" w:hAnsi="TimesET" w:cs="Times New Roman"/>
        </w:rPr>
        <w:t xml:space="preserve"> </w:t>
      </w:r>
      <w:r w:rsidR="00EB103C" w:rsidRPr="00E76769">
        <w:rPr>
          <w:rFonts w:ascii="TimesET" w:hAnsi="TimesET" w:cs="Times New Roman"/>
        </w:rPr>
        <w:t>Эльбарусовского</w:t>
      </w:r>
      <w:r w:rsidR="00CE3115" w:rsidRPr="00E76769">
        <w:rPr>
          <w:rFonts w:ascii="TimesET" w:hAnsi="TimesET" w:cs="Times New Roman"/>
        </w:rPr>
        <w:t xml:space="preserve"> </w:t>
      </w:r>
      <w:r w:rsidR="00EB103C" w:rsidRPr="00E76769">
        <w:rPr>
          <w:rFonts w:ascii="TimesET" w:hAnsi="TimesET" w:cs="Times New Roman"/>
        </w:rPr>
        <w:t>сельского</w:t>
      </w:r>
      <w:r w:rsidR="00CE3115" w:rsidRPr="00E76769">
        <w:rPr>
          <w:rFonts w:ascii="TimesET" w:hAnsi="TimesET" w:cs="Times New Roman"/>
        </w:rPr>
        <w:t xml:space="preserve"> </w:t>
      </w:r>
      <w:r w:rsidR="00EB103C" w:rsidRPr="00E76769">
        <w:rPr>
          <w:rFonts w:ascii="TimesET" w:hAnsi="TimesET" w:cs="Times New Roman"/>
        </w:rPr>
        <w:t>поселения,</w:t>
      </w:r>
      <w:r w:rsidR="00CE3115" w:rsidRPr="00E76769">
        <w:rPr>
          <w:rFonts w:ascii="TimesET" w:hAnsi="TimesET" w:cs="Times New Roman"/>
        </w:rPr>
        <w:t xml:space="preserve"> </w:t>
      </w:r>
      <w:r w:rsidR="00EB103C" w:rsidRPr="00E76769">
        <w:rPr>
          <w:rFonts w:ascii="TimesET" w:hAnsi="TimesET" w:cs="Times New Roman"/>
        </w:rPr>
        <w:t>либо</w:t>
      </w:r>
      <w:r w:rsidR="00CE3115" w:rsidRPr="00E76769">
        <w:rPr>
          <w:rFonts w:ascii="TimesET" w:hAnsi="TimesET" w:cs="Times New Roman"/>
        </w:rPr>
        <w:t xml:space="preserve"> </w:t>
      </w:r>
      <w:r w:rsidR="00EB103C" w:rsidRPr="00E76769">
        <w:rPr>
          <w:rFonts w:ascii="TimesET" w:hAnsi="TimesET" w:cs="Times New Roman"/>
        </w:rPr>
        <w:t>в</w:t>
      </w:r>
      <w:r w:rsidR="00CE3115" w:rsidRPr="00E76769">
        <w:rPr>
          <w:rFonts w:ascii="TimesET" w:hAnsi="TimesET" w:cs="Times New Roman"/>
        </w:rPr>
        <w:t xml:space="preserve"> </w:t>
      </w:r>
      <w:r w:rsidR="00EB103C" w:rsidRPr="00E76769">
        <w:rPr>
          <w:rFonts w:ascii="TimesET" w:hAnsi="TimesET" w:cs="Times New Roman"/>
        </w:rPr>
        <w:t>разрезе</w:t>
      </w:r>
      <w:r w:rsidR="00CE3115" w:rsidRPr="00E76769">
        <w:rPr>
          <w:rFonts w:ascii="TimesET" w:hAnsi="TimesET" w:cs="Times New Roman"/>
        </w:rPr>
        <w:t xml:space="preserve"> </w:t>
      </w:r>
      <w:r w:rsidR="00EB103C" w:rsidRPr="00E76769">
        <w:rPr>
          <w:rFonts w:ascii="TimesET" w:hAnsi="TimesET" w:cs="Times New Roman"/>
        </w:rPr>
        <w:t>кураторов</w:t>
      </w:r>
      <w:r w:rsidR="00CE3115" w:rsidRPr="00E76769">
        <w:rPr>
          <w:rFonts w:ascii="TimesET" w:hAnsi="TimesET" w:cs="Times New Roman"/>
        </w:rPr>
        <w:t xml:space="preserve"> </w:t>
      </w:r>
      <w:r w:rsidR="00EB103C" w:rsidRPr="00E76769">
        <w:rPr>
          <w:rFonts w:ascii="TimesET" w:hAnsi="TimesET" w:cs="Times New Roman"/>
        </w:rPr>
        <w:t>налоговых</w:t>
      </w:r>
      <w:r w:rsidR="00CE3115" w:rsidRPr="00E76769">
        <w:rPr>
          <w:rFonts w:ascii="TimesET" w:hAnsi="TimesET" w:cs="Times New Roman"/>
        </w:rPr>
        <w:t xml:space="preserve"> </w:t>
      </w:r>
      <w:r w:rsidR="00EB103C" w:rsidRPr="00E76769">
        <w:rPr>
          <w:rFonts w:ascii="TimesET" w:hAnsi="TimesET" w:cs="Times New Roman"/>
        </w:rPr>
        <w:t>расходов</w:t>
      </w:r>
      <w:r w:rsidR="00CE3115" w:rsidRPr="00E76769">
        <w:rPr>
          <w:rFonts w:ascii="TimesET" w:hAnsi="TimesET" w:cs="Times New Roman"/>
        </w:rPr>
        <w:t xml:space="preserve"> </w:t>
      </w:r>
      <w:r w:rsidR="00EB103C" w:rsidRPr="00E76769">
        <w:rPr>
          <w:rFonts w:ascii="TimesET" w:hAnsi="TimesET" w:cs="Times New Roman"/>
        </w:rPr>
        <w:t>(в</w:t>
      </w:r>
      <w:r w:rsidR="00CE3115" w:rsidRPr="00E76769">
        <w:rPr>
          <w:rFonts w:ascii="TimesET" w:hAnsi="TimesET" w:cs="Times New Roman"/>
        </w:rPr>
        <w:t xml:space="preserve"> </w:t>
      </w:r>
      <w:r w:rsidR="00EB103C" w:rsidRPr="00E76769">
        <w:rPr>
          <w:rFonts w:ascii="TimesET" w:hAnsi="TimesET" w:cs="Times New Roman"/>
        </w:rPr>
        <w:t>отношении</w:t>
      </w:r>
      <w:r w:rsidR="00CE3115" w:rsidRPr="00E76769">
        <w:rPr>
          <w:rFonts w:ascii="TimesET" w:hAnsi="TimesET" w:cs="Times New Roman"/>
        </w:rPr>
        <w:t xml:space="preserve"> </w:t>
      </w:r>
      <w:r w:rsidR="00EB103C" w:rsidRPr="00E76769">
        <w:rPr>
          <w:rFonts w:ascii="TimesET" w:hAnsi="TimesET" w:cs="Times New Roman"/>
        </w:rPr>
        <w:t>нераспределенных</w:t>
      </w:r>
      <w:r w:rsidR="00CE3115" w:rsidRPr="00E76769">
        <w:rPr>
          <w:rFonts w:ascii="TimesET" w:hAnsi="TimesET" w:cs="Times New Roman"/>
        </w:rPr>
        <w:t xml:space="preserve"> </w:t>
      </w:r>
      <w:r w:rsidR="00EB103C" w:rsidRPr="00E76769">
        <w:rPr>
          <w:rFonts w:ascii="TimesET" w:hAnsi="TimesET" w:cs="Times New Roman"/>
        </w:rPr>
        <w:t>налоговых</w:t>
      </w:r>
      <w:r w:rsidR="00CE3115" w:rsidRPr="00E76769">
        <w:rPr>
          <w:rFonts w:ascii="TimesET" w:hAnsi="TimesET" w:cs="Times New Roman"/>
        </w:rPr>
        <w:t xml:space="preserve"> </w:t>
      </w:r>
      <w:r w:rsidR="00EB103C" w:rsidRPr="00E76769">
        <w:rPr>
          <w:rFonts w:ascii="TimesET" w:hAnsi="TimesET" w:cs="Times New Roman"/>
        </w:rPr>
        <w:t>расходов),</w:t>
      </w:r>
      <w:r w:rsidR="00CE3115" w:rsidRPr="00E76769">
        <w:rPr>
          <w:rFonts w:ascii="TimesET" w:hAnsi="TimesET" w:cs="Times New Roman"/>
        </w:rPr>
        <w:t xml:space="preserve"> </w:t>
      </w:r>
      <w:r w:rsidR="00EB103C" w:rsidRPr="00E76769">
        <w:rPr>
          <w:rFonts w:ascii="TimesET" w:hAnsi="TimesET" w:cs="Times New Roman"/>
        </w:rPr>
        <w:t>содержащий</w:t>
      </w:r>
      <w:r w:rsidR="00CE3115" w:rsidRPr="00E76769">
        <w:rPr>
          <w:rFonts w:ascii="TimesET" w:hAnsi="TimesET" w:cs="Times New Roman"/>
        </w:rPr>
        <w:t xml:space="preserve"> </w:t>
      </w:r>
      <w:r w:rsidR="00EB103C" w:rsidRPr="00E76769">
        <w:rPr>
          <w:rFonts w:ascii="TimesET" w:hAnsi="TimesET" w:cs="Times New Roman"/>
        </w:rPr>
        <w:t>указания</w:t>
      </w:r>
      <w:r w:rsidR="00CE3115" w:rsidRPr="00E76769">
        <w:rPr>
          <w:rFonts w:ascii="TimesET" w:hAnsi="TimesET" w:cs="Times New Roman"/>
        </w:rPr>
        <w:t xml:space="preserve"> </w:t>
      </w:r>
      <w:r w:rsidR="00EB103C" w:rsidRPr="00E76769">
        <w:rPr>
          <w:rFonts w:ascii="TimesET" w:hAnsi="TimesET" w:cs="Times New Roman"/>
        </w:rPr>
        <w:t>на</w:t>
      </w:r>
      <w:r w:rsidR="00CE3115" w:rsidRPr="00E76769">
        <w:rPr>
          <w:rFonts w:ascii="TimesET" w:hAnsi="TimesET" w:cs="Times New Roman"/>
        </w:rPr>
        <w:t xml:space="preserve"> </w:t>
      </w:r>
      <w:r w:rsidR="00EB103C" w:rsidRPr="00E76769">
        <w:rPr>
          <w:rFonts w:ascii="TimesET" w:hAnsi="TimesET" w:cs="Times New Roman"/>
        </w:rPr>
        <w:t>обусловливающие</w:t>
      </w:r>
      <w:r w:rsidR="00CE3115" w:rsidRPr="00E76769">
        <w:rPr>
          <w:rFonts w:ascii="TimesET" w:hAnsi="TimesET" w:cs="Times New Roman"/>
        </w:rPr>
        <w:t xml:space="preserve"> </w:t>
      </w:r>
      <w:r w:rsidR="00EB103C" w:rsidRPr="00E76769">
        <w:rPr>
          <w:rFonts w:ascii="TimesET" w:hAnsi="TimesET" w:cs="Times New Roman"/>
        </w:rPr>
        <w:t>соответствующие</w:t>
      </w:r>
      <w:r w:rsidR="00CE3115" w:rsidRPr="00E76769">
        <w:rPr>
          <w:rFonts w:ascii="TimesET" w:hAnsi="TimesET" w:cs="Times New Roman"/>
        </w:rPr>
        <w:t xml:space="preserve"> </w:t>
      </w:r>
      <w:r w:rsidR="00EB103C" w:rsidRPr="00E76769">
        <w:rPr>
          <w:rFonts w:ascii="TimesET" w:hAnsi="TimesET" w:cs="Times New Roman"/>
        </w:rPr>
        <w:t>налоговые</w:t>
      </w:r>
      <w:r w:rsidR="00CE3115" w:rsidRPr="00E76769">
        <w:rPr>
          <w:rFonts w:ascii="TimesET" w:hAnsi="TimesET" w:cs="Times New Roman"/>
        </w:rPr>
        <w:t xml:space="preserve"> </w:t>
      </w:r>
      <w:r w:rsidR="00EB103C" w:rsidRPr="00E76769">
        <w:rPr>
          <w:rFonts w:ascii="TimesET" w:hAnsi="TimesET" w:cs="Times New Roman"/>
        </w:rPr>
        <w:t>расходы,</w:t>
      </w:r>
      <w:r w:rsidR="00CE3115" w:rsidRPr="00E76769">
        <w:rPr>
          <w:rFonts w:ascii="TimesET" w:hAnsi="TimesET" w:cs="Times New Roman"/>
        </w:rPr>
        <w:t xml:space="preserve"> </w:t>
      </w:r>
      <w:r w:rsidR="00EB103C" w:rsidRPr="00E76769">
        <w:rPr>
          <w:rFonts w:ascii="TimesET" w:hAnsi="TimesET" w:cs="Times New Roman"/>
        </w:rPr>
        <w:t>положения</w:t>
      </w:r>
      <w:r w:rsidR="00CE3115" w:rsidRPr="00E76769">
        <w:rPr>
          <w:rFonts w:ascii="TimesET" w:hAnsi="TimesET" w:cs="Times New Roman"/>
        </w:rPr>
        <w:t xml:space="preserve"> </w:t>
      </w:r>
      <w:r w:rsidR="00EB103C" w:rsidRPr="00E76769">
        <w:rPr>
          <w:rFonts w:ascii="TimesET" w:hAnsi="TimesET" w:cs="Times New Roman"/>
        </w:rPr>
        <w:t>(статьи,</w:t>
      </w:r>
      <w:r w:rsidR="00CE3115" w:rsidRPr="00E76769">
        <w:rPr>
          <w:rFonts w:ascii="TimesET" w:hAnsi="TimesET" w:cs="Times New Roman"/>
        </w:rPr>
        <w:t xml:space="preserve"> </w:t>
      </w:r>
      <w:r w:rsidR="00EB103C" w:rsidRPr="00E76769">
        <w:rPr>
          <w:rFonts w:ascii="TimesET" w:hAnsi="TimesET" w:cs="Times New Roman"/>
        </w:rPr>
        <w:t>части,</w:t>
      </w:r>
      <w:r w:rsidR="00CE3115" w:rsidRPr="00E76769">
        <w:rPr>
          <w:rFonts w:ascii="TimesET" w:hAnsi="TimesET" w:cs="Times New Roman"/>
        </w:rPr>
        <w:t xml:space="preserve"> </w:t>
      </w:r>
      <w:r w:rsidR="00EB103C" w:rsidRPr="00E76769">
        <w:rPr>
          <w:rFonts w:ascii="TimesET" w:hAnsi="TimesET" w:cs="Times New Roman"/>
        </w:rPr>
        <w:t>пункты,</w:t>
      </w:r>
      <w:r w:rsidR="00CE3115" w:rsidRPr="00E76769">
        <w:rPr>
          <w:rFonts w:ascii="TimesET" w:hAnsi="TimesET" w:cs="Times New Roman"/>
        </w:rPr>
        <w:t xml:space="preserve"> </w:t>
      </w:r>
      <w:r w:rsidR="00EB103C" w:rsidRPr="00E76769">
        <w:rPr>
          <w:rFonts w:ascii="TimesET" w:hAnsi="TimesET" w:cs="Times New Roman"/>
        </w:rPr>
        <w:t>подпункты,</w:t>
      </w:r>
      <w:r w:rsidR="00CE3115" w:rsidRPr="00E76769">
        <w:rPr>
          <w:rFonts w:ascii="TimesET" w:hAnsi="TimesET" w:cs="Times New Roman"/>
        </w:rPr>
        <w:t xml:space="preserve"> </w:t>
      </w:r>
      <w:r w:rsidR="00EB103C" w:rsidRPr="00E76769">
        <w:rPr>
          <w:rFonts w:ascii="TimesET" w:hAnsi="TimesET" w:cs="Times New Roman"/>
        </w:rPr>
        <w:t>абзацы)</w:t>
      </w:r>
      <w:r w:rsidR="00CE3115" w:rsidRPr="00E76769">
        <w:rPr>
          <w:rFonts w:ascii="TimesET" w:hAnsi="TimesET" w:cs="Times New Roman"/>
        </w:rPr>
        <w:t xml:space="preserve"> </w:t>
      </w:r>
      <w:r w:rsidR="00EB103C" w:rsidRPr="00E76769">
        <w:rPr>
          <w:rFonts w:ascii="TimesET" w:hAnsi="TimesET" w:cs="Times New Roman"/>
        </w:rPr>
        <w:t>нормативно</w:t>
      </w:r>
      <w:r w:rsidR="00CE3115" w:rsidRPr="00E76769">
        <w:rPr>
          <w:rFonts w:ascii="TimesET" w:hAnsi="TimesET" w:cs="Times New Roman"/>
        </w:rPr>
        <w:t xml:space="preserve"> </w:t>
      </w:r>
      <w:r w:rsidR="00EB103C" w:rsidRPr="00E76769">
        <w:rPr>
          <w:rFonts w:ascii="TimesET" w:hAnsi="TimesET" w:cs="Times New Roman"/>
        </w:rPr>
        <w:t>правовых</w:t>
      </w:r>
      <w:r w:rsidR="00CE3115" w:rsidRPr="00E76769">
        <w:rPr>
          <w:rFonts w:ascii="TimesET" w:hAnsi="TimesET" w:cs="Times New Roman"/>
        </w:rPr>
        <w:t xml:space="preserve"> </w:t>
      </w:r>
      <w:r w:rsidR="00EB103C" w:rsidRPr="00E76769">
        <w:rPr>
          <w:rFonts w:ascii="TimesET" w:hAnsi="TimesET" w:cs="Times New Roman"/>
        </w:rPr>
        <w:t>актов</w:t>
      </w:r>
      <w:r w:rsidR="00CE3115" w:rsidRPr="00E76769">
        <w:rPr>
          <w:rFonts w:ascii="TimesET" w:hAnsi="TimesET" w:cs="Times New Roman"/>
        </w:rPr>
        <w:t xml:space="preserve"> </w:t>
      </w:r>
      <w:r w:rsidR="00EB103C" w:rsidRPr="00E76769">
        <w:rPr>
          <w:rFonts w:ascii="TimesET" w:hAnsi="TimesET" w:cs="Times New Roman"/>
        </w:rPr>
        <w:t>поселения</w:t>
      </w:r>
      <w:r w:rsidR="00CE3115" w:rsidRPr="00E76769">
        <w:rPr>
          <w:rFonts w:ascii="TimesET" w:hAnsi="TimesET" w:cs="Times New Roman"/>
        </w:rPr>
        <w:t xml:space="preserve"> </w:t>
      </w:r>
      <w:r w:rsidR="00EB103C" w:rsidRPr="00E76769">
        <w:rPr>
          <w:rFonts w:ascii="TimesET" w:hAnsi="TimesET" w:cs="Times New Roman"/>
        </w:rPr>
        <w:t>и</w:t>
      </w:r>
      <w:r w:rsidR="00CE3115" w:rsidRPr="00E76769">
        <w:rPr>
          <w:rFonts w:ascii="TimesET" w:hAnsi="TimesET" w:cs="Times New Roman"/>
        </w:rPr>
        <w:t xml:space="preserve"> </w:t>
      </w:r>
      <w:r w:rsidR="00EB103C" w:rsidRPr="00E76769">
        <w:rPr>
          <w:rFonts w:ascii="TimesET" w:hAnsi="TimesET" w:cs="Times New Roman"/>
        </w:rPr>
        <w:t>сроки</w:t>
      </w:r>
      <w:r w:rsidR="00CE3115" w:rsidRPr="00E76769">
        <w:rPr>
          <w:rFonts w:ascii="TimesET" w:hAnsi="TimesET" w:cs="Times New Roman"/>
        </w:rPr>
        <w:t xml:space="preserve"> </w:t>
      </w:r>
      <w:r w:rsidR="00EB103C" w:rsidRPr="00E76769">
        <w:rPr>
          <w:rFonts w:ascii="TimesET" w:hAnsi="TimesET" w:cs="Times New Roman"/>
        </w:rPr>
        <w:t>действия</w:t>
      </w:r>
      <w:r w:rsidR="00CE3115" w:rsidRPr="00E76769">
        <w:rPr>
          <w:rFonts w:ascii="TimesET" w:hAnsi="TimesET" w:cs="Times New Roman"/>
        </w:rPr>
        <w:t xml:space="preserve"> </w:t>
      </w:r>
      <w:r w:rsidR="00EB103C" w:rsidRPr="00E76769">
        <w:rPr>
          <w:rFonts w:ascii="TimesET" w:hAnsi="TimesET" w:cs="Times New Roman"/>
        </w:rPr>
        <w:t>таких</w:t>
      </w:r>
      <w:r w:rsidR="00CE3115" w:rsidRPr="00E76769">
        <w:rPr>
          <w:rFonts w:ascii="TimesET" w:hAnsi="TimesET" w:cs="Times New Roman"/>
        </w:rPr>
        <w:t xml:space="preserve"> </w:t>
      </w:r>
      <w:r w:rsidR="00EB103C" w:rsidRPr="00E76769">
        <w:rPr>
          <w:rFonts w:ascii="TimesET" w:hAnsi="TimesET" w:cs="Times New Roman"/>
        </w:rPr>
        <w:t>положений);</w:t>
      </w:r>
      <w:r w:rsidR="00CE3115" w:rsidRPr="00E76769">
        <w:rPr>
          <w:rFonts w:ascii="TimesET" w:hAnsi="TimesET" w:cs="Times New Roman"/>
        </w:rPr>
        <w:t xml:space="preserve"> </w:t>
      </w:r>
    </w:p>
    <w:p w:rsidR="00EB103C" w:rsidRPr="00E76769" w:rsidRDefault="00EB103C" w:rsidP="007F4BA6">
      <w:pPr>
        <w:ind w:firstLine="709"/>
        <w:jc w:val="both"/>
        <w:rPr>
          <w:bCs/>
          <w:sz w:val="20"/>
          <w:szCs w:val="20"/>
        </w:rPr>
      </w:pPr>
      <w:r w:rsidRPr="00E76769">
        <w:rPr>
          <w:bCs/>
          <w:sz w:val="20"/>
          <w:szCs w:val="20"/>
        </w:rPr>
        <w:t>плательщики</w:t>
      </w:r>
      <w:r w:rsidR="00CE3115" w:rsidRPr="00E76769">
        <w:rPr>
          <w:bCs/>
          <w:sz w:val="20"/>
          <w:szCs w:val="20"/>
        </w:rPr>
        <w:t xml:space="preserve"> </w:t>
      </w:r>
      <w:r w:rsidRPr="00E76769">
        <w:rPr>
          <w:sz w:val="20"/>
          <w:szCs w:val="20"/>
        </w:rPr>
        <w:t>–</w:t>
      </w:r>
      <w:r w:rsidR="00CE3115" w:rsidRPr="00E76769">
        <w:rPr>
          <w:bCs/>
          <w:sz w:val="20"/>
          <w:szCs w:val="20"/>
        </w:rPr>
        <w:t xml:space="preserve"> </w:t>
      </w:r>
      <w:r w:rsidRPr="00E76769">
        <w:rPr>
          <w:bCs/>
          <w:sz w:val="20"/>
          <w:szCs w:val="20"/>
        </w:rPr>
        <w:t>плательщики</w:t>
      </w:r>
      <w:r w:rsidR="00CE3115" w:rsidRPr="00E76769">
        <w:rPr>
          <w:bCs/>
          <w:sz w:val="20"/>
          <w:szCs w:val="20"/>
        </w:rPr>
        <w:t xml:space="preserve"> </w:t>
      </w:r>
      <w:r w:rsidRPr="00E76769">
        <w:rPr>
          <w:bCs/>
          <w:sz w:val="20"/>
          <w:szCs w:val="20"/>
        </w:rPr>
        <w:t>налогов;</w:t>
      </w:r>
    </w:p>
    <w:p w:rsidR="00EB103C" w:rsidRPr="00E76769" w:rsidRDefault="00EB103C" w:rsidP="007F4BA6">
      <w:pPr>
        <w:ind w:firstLine="709"/>
        <w:jc w:val="both"/>
        <w:rPr>
          <w:bCs/>
          <w:sz w:val="20"/>
          <w:szCs w:val="20"/>
        </w:rPr>
      </w:pPr>
      <w:r w:rsidRPr="00E76769">
        <w:rPr>
          <w:bCs/>
          <w:sz w:val="20"/>
          <w:szCs w:val="20"/>
        </w:rPr>
        <w:t>социальные</w:t>
      </w:r>
      <w:r w:rsidR="00CE3115" w:rsidRPr="00E76769">
        <w:rPr>
          <w:bCs/>
          <w:sz w:val="20"/>
          <w:szCs w:val="20"/>
        </w:rPr>
        <w:t xml:space="preserve"> </w:t>
      </w:r>
      <w:r w:rsidRPr="00E76769">
        <w:rPr>
          <w:bCs/>
          <w:sz w:val="20"/>
          <w:szCs w:val="20"/>
        </w:rPr>
        <w:t>налоговые</w:t>
      </w:r>
      <w:r w:rsidR="00CE3115" w:rsidRPr="00E76769">
        <w:rPr>
          <w:bCs/>
          <w:sz w:val="20"/>
          <w:szCs w:val="20"/>
        </w:rPr>
        <w:t xml:space="preserve"> </w:t>
      </w:r>
      <w:r w:rsidRPr="00E76769">
        <w:rPr>
          <w:bCs/>
          <w:sz w:val="20"/>
          <w:szCs w:val="20"/>
        </w:rPr>
        <w:t>расходы</w:t>
      </w:r>
      <w:r w:rsidR="00CE3115" w:rsidRPr="00E76769">
        <w:rPr>
          <w:bCs/>
          <w:sz w:val="20"/>
          <w:szCs w:val="20"/>
        </w:rPr>
        <w:t xml:space="preserve"> </w:t>
      </w:r>
      <w:r w:rsidRPr="00E76769">
        <w:rPr>
          <w:sz w:val="20"/>
          <w:szCs w:val="20"/>
        </w:rPr>
        <w:t>–</w:t>
      </w:r>
      <w:r w:rsidR="00CE3115" w:rsidRPr="00E76769">
        <w:rPr>
          <w:bCs/>
          <w:sz w:val="20"/>
          <w:szCs w:val="20"/>
        </w:rPr>
        <w:t xml:space="preserve"> </w:t>
      </w:r>
      <w:r w:rsidRPr="00E76769">
        <w:rPr>
          <w:bCs/>
          <w:sz w:val="20"/>
          <w:szCs w:val="20"/>
        </w:rPr>
        <w:t>целевая</w:t>
      </w:r>
      <w:r w:rsidR="00CE3115" w:rsidRPr="00E76769">
        <w:rPr>
          <w:bCs/>
          <w:sz w:val="20"/>
          <w:szCs w:val="20"/>
        </w:rPr>
        <w:t xml:space="preserve"> </w:t>
      </w:r>
      <w:r w:rsidRPr="00E76769">
        <w:rPr>
          <w:bCs/>
          <w:sz w:val="20"/>
          <w:szCs w:val="20"/>
        </w:rPr>
        <w:t>категория</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bCs/>
          <w:sz w:val="20"/>
          <w:szCs w:val="20"/>
        </w:rPr>
        <w:t>обусловленных</w:t>
      </w:r>
      <w:r w:rsidR="00CE3115" w:rsidRPr="00E76769">
        <w:rPr>
          <w:bCs/>
          <w:sz w:val="20"/>
          <w:szCs w:val="20"/>
        </w:rPr>
        <w:t xml:space="preserve"> </w:t>
      </w:r>
      <w:r w:rsidRPr="00E76769">
        <w:rPr>
          <w:bCs/>
          <w:sz w:val="20"/>
          <w:szCs w:val="20"/>
        </w:rPr>
        <w:t>необходимостью</w:t>
      </w:r>
      <w:r w:rsidR="00CE3115" w:rsidRPr="00E76769">
        <w:rPr>
          <w:bCs/>
          <w:sz w:val="20"/>
          <w:szCs w:val="20"/>
        </w:rPr>
        <w:t xml:space="preserve"> </w:t>
      </w:r>
      <w:r w:rsidRPr="00E76769">
        <w:rPr>
          <w:bCs/>
          <w:sz w:val="20"/>
          <w:szCs w:val="20"/>
        </w:rPr>
        <w:t>обеспечения</w:t>
      </w:r>
      <w:r w:rsidR="00CE3115" w:rsidRPr="00E76769">
        <w:rPr>
          <w:bCs/>
          <w:sz w:val="20"/>
          <w:szCs w:val="20"/>
        </w:rPr>
        <w:t xml:space="preserve"> </w:t>
      </w:r>
      <w:r w:rsidRPr="00E76769">
        <w:rPr>
          <w:bCs/>
          <w:sz w:val="20"/>
          <w:szCs w:val="20"/>
        </w:rPr>
        <w:t>социальной</w:t>
      </w:r>
      <w:r w:rsidR="00CE3115" w:rsidRPr="00E76769">
        <w:rPr>
          <w:bCs/>
          <w:sz w:val="20"/>
          <w:szCs w:val="20"/>
        </w:rPr>
        <w:t xml:space="preserve"> </w:t>
      </w:r>
      <w:r w:rsidRPr="00E76769">
        <w:rPr>
          <w:bCs/>
          <w:sz w:val="20"/>
          <w:szCs w:val="20"/>
        </w:rPr>
        <w:t>защиты</w:t>
      </w:r>
      <w:r w:rsidR="00CE3115" w:rsidRPr="00E76769">
        <w:rPr>
          <w:bCs/>
          <w:sz w:val="20"/>
          <w:szCs w:val="20"/>
        </w:rPr>
        <w:t xml:space="preserve"> </w:t>
      </w:r>
      <w:r w:rsidRPr="00E76769">
        <w:rPr>
          <w:bCs/>
          <w:sz w:val="20"/>
          <w:szCs w:val="20"/>
        </w:rPr>
        <w:t>(поддержки)</w:t>
      </w:r>
      <w:r w:rsidR="00CE3115" w:rsidRPr="00E76769">
        <w:rPr>
          <w:bCs/>
          <w:sz w:val="20"/>
          <w:szCs w:val="20"/>
        </w:rPr>
        <w:t xml:space="preserve"> </w:t>
      </w:r>
      <w:r w:rsidRPr="00E76769">
        <w:rPr>
          <w:bCs/>
          <w:sz w:val="20"/>
          <w:szCs w:val="20"/>
        </w:rPr>
        <w:t>населения,</w:t>
      </w:r>
      <w:r w:rsidR="00CE3115" w:rsidRPr="00E76769">
        <w:rPr>
          <w:bCs/>
          <w:sz w:val="20"/>
          <w:szCs w:val="20"/>
        </w:rPr>
        <w:t xml:space="preserve"> </w:t>
      </w:r>
      <w:r w:rsidRPr="00E76769">
        <w:rPr>
          <w:bCs/>
          <w:sz w:val="20"/>
          <w:szCs w:val="20"/>
        </w:rPr>
        <w:t>социально</w:t>
      </w:r>
      <w:r w:rsidR="00CE3115" w:rsidRPr="00E76769">
        <w:rPr>
          <w:bCs/>
          <w:sz w:val="20"/>
          <w:szCs w:val="20"/>
        </w:rPr>
        <w:t xml:space="preserve"> </w:t>
      </w:r>
      <w:r w:rsidRPr="00E76769">
        <w:rPr>
          <w:bCs/>
          <w:sz w:val="20"/>
          <w:szCs w:val="20"/>
        </w:rPr>
        <w:t>незащищенным</w:t>
      </w:r>
      <w:r w:rsidR="00CE3115" w:rsidRPr="00E76769">
        <w:rPr>
          <w:bCs/>
          <w:sz w:val="20"/>
          <w:szCs w:val="20"/>
        </w:rPr>
        <w:t xml:space="preserve"> </w:t>
      </w:r>
      <w:r w:rsidRPr="00E76769">
        <w:rPr>
          <w:bCs/>
          <w:sz w:val="20"/>
          <w:szCs w:val="20"/>
        </w:rPr>
        <w:t>группам</w:t>
      </w:r>
      <w:r w:rsidR="00CE3115" w:rsidRPr="00E76769">
        <w:rPr>
          <w:bCs/>
          <w:sz w:val="20"/>
          <w:szCs w:val="20"/>
        </w:rPr>
        <w:t xml:space="preserve"> </w:t>
      </w:r>
      <w:r w:rsidRPr="00E76769">
        <w:rPr>
          <w:bCs/>
          <w:sz w:val="20"/>
          <w:szCs w:val="20"/>
        </w:rPr>
        <w:t>населения,</w:t>
      </w:r>
      <w:r w:rsidR="00CE3115" w:rsidRPr="00E76769">
        <w:rPr>
          <w:bCs/>
          <w:sz w:val="20"/>
          <w:szCs w:val="20"/>
        </w:rPr>
        <w:t xml:space="preserve"> </w:t>
      </w:r>
      <w:r w:rsidRPr="00E76769">
        <w:rPr>
          <w:bCs/>
          <w:sz w:val="20"/>
          <w:szCs w:val="20"/>
        </w:rPr>
        <w:t>социально</w:t>
      </w:r>
      <w:r w:rsidR="00CE3115" w:rsidRPr="00E76769">
        <w:rPr>
          <w:bCs/>
          <w:sz w:val="20"/>
          <w:szCs w:val="20"/>
        </w:rPr>
        <w:t xml:space="preserve"> </w:t>
      </w:r>
      <w:r w:rsidRPr="00E76769">
        <w:rPr>
          <w:bCs/>
          <w:sz w:val="20"/>
          <w:szCs w:val="20"/>
        </w:rPr>
        <w:t>ориентированным</w:t>
      </w:r>
      <w:r w:rsidR="00CE3115" w:rsidRPr="00E76769">
        <w:rPr>
          <w:bCs/>
          <w:sz w:val="20"/>
          <w:szCs w:val="20"/>
        </w:rPr>
        <w:t xml:space="preserve"> </w:t>
      </w:r>
      <w:r w:rsidRPr="00E76769">
        <w:rPr>
          <w:bCs/>
          <w:sz w:val="20"/>
          <w:szCs w:val="20"/>
        </w:rPr>
        <w:t>некоммерческим</w:t>
      </w:r>
      <w:r w:rsidR="00CE3115" w:rsidRPr="00E76769">
        <w:rPr>
          <w:bCs/>
          <w:sz w:val="20"/>
          <w:szCs w:val="20"/>
        </w:rPr>
        <w:t xml:space="preserve"> </w:t>
      </w:r>
      <w:r w:rsidRPr="00E76769">
        <w:rPr>
          <w:bCs/>
          <w:sz w:val="20"/>
          <w:szCs w:val="20"/>
        </w:rPr>
        <w:t>организациям,</w:t>
      </w:r>
      <w:r w:rsidR="00CE3115" w:rsidRPr="00E76769">
        <w:rPr>
          <w:bCs/>
          <w:sz w:val="20"/>
          <w:szCs w:val="20"/>
        </w:rPr>
        <w:t xml:space="preserve"> </w:t>
      </w:r>
      <w:r w:rsidRPr="00E76769">
        <w:rPr>
          <w:bCs/>
          <w:sz w:val="20"/>
          <w:szCs w:val="20"/>
        </w:rPr>
        <w:t>а</w:t>
      </w:r>
      <w:r w:rsidR="00CE3115" w:rsidRPr="00E76769">
        <w:rPr>
          <w:bCs/>
          <w:sz w:val="20"/>
          <w:szCs w:val="20"/>
        </w:rPr>
        <w:t xml:space="preserve"> </w:t>
      </w:r>
      <w:r w:rsidRPr="00E76769">
        <w:rPr>
          <w:bCs/>
          <w:sz w:val="20"/>
          <w:szCs w:val="20"/>
        </w:rPr>
        <w:t>также</w:t>
      </w:r>
      <w:r w:rsidR="00CE3115" w:rsidRPr="00E76769">
        <w:rPr>
          <w:bCs/>
          <w:sz w:val="20"/>
          <w:szCs w:val="20"/>
        </w:rPr>
        <w:t xml:space="preserve"> </w:t>
      </w:r>
      <w:r w:rsidRPr="00E76769">
        <w:rPr>
          <w:bCs/>
          <w:sz w:val="20"/>
          <w:szCs w:val="20"/>
        </w:rPr>
        <w:t>организациям,</w:t>
      </w:r>
      <w:r w:rsidR="00CE3115" w:rsidRPr="00E76769">
        <w:rPr>
          <w:bCs/>
          <w:sz w:val="20"/>
          <w:szCs w:val="20"/>
        </w:rPr>
        <w:t xml:space="preserve"> </w:t>
      </w:r>
      <w:r w:rsidRPr="00E76769">
        <w:rPr>
          <w:bCs/>
          <w:sz w:val="20"/>
          <w:szCs w:val="20"/>
        </w:rPr>
        <w:t>целью</w:t>
      </w:r>
      <w:r w:rsidR="00CE3115" w:rsidRPr="00E76769">
        <w:rPr>
          <w:bCs/>
          <w:sz w:val="20"/>
          <w:szCs w:val="20"/>
        </w:rPr>
        <w:t xml:space="preserve"> </w:t>
      </w:r>
      <w:r w:rsidRPr="00E76769">
        <w:rPr>
          <w:bCs/>
          <w:sz w:val="20"/>
          <w:szCs w:val="20"/>
        </w:rPr>
        <w:t>деятельности</w:t>
      </w:r>
      <w:r w:rsidR="00CE3115" w:rsidRPr="00E76769">
        <w:rPr>
          <w:bCs/>
          <w:sz w:val="20"/>
          <w:szCs w:val="20"/>
        </w:rPr>
        <w:t xml:space="preserve"> </w:t>
      </w:r>
      <w:r w:rsidRPr="00E76769">
        <w:rPr>
          <w:bCs/>
          <w:sz w:val="20"/>
          <w:szCs w:val="20"/>
        </w:rPr>
        <w:t>которых</w:t>
      </w:r>
      <w:r w:rsidR="00CE3115" w:rsidRPr="00E76769">
        <w:rPr>
          <w:bCs/>
          <w:sz w:val="20"/>
          <w:szCs w:val="20"/>
        </w:rPr>
        <w:t xml:space="preserve"> </w:t>
      </w:r>
      <w:r w:rsidRPr="00E76769">
        <w:rPr>
          <w:bCs/>
          <w:sz w:val="20"/>
          <w:szCs w:val="20"/>
        </w:rPr>
        <w:t>является</w:t>
      </w:r>
      <w:r w:rsidR="00CE3115" w:rsidRPr="00E76769">
        <w:rPr>
          <w:bCs/>
          <w:sz w:val="20"/>
          <w:szCs w:val="20"/>
        </w:rPr>
        <w:t xml:space="preserve"> </w:t>
      </w:r>
      <w:r w:rsidRPr="00E76769">
        <w:rPr>
          <w:bCs/>
          <w:sz w:val="20"/>
          <w:szCs w:val="20"/>
        </w:rPr>
        <w:t>поддержка</w:t>
      </w:r>
      <w:r w:rsidR="00CE3115" w:rsidRPr="00E76769">
        <w:rPr>
          <w:bCs/>
          <w:sz w:val="20"/>
          <w:szCs w:val="20"/>
        </w:rPr>
        <w:t xml:space="preserve"> </w:t>
      </w:r>
      <w:r w:rsidRPr="00E76769">
        <w:rPr>
          <w:bCs/>
          <w:sz w:val="20"/>
          <w:szCs w:val="20"/>
        </w:rPr>
        <w:t>населения;</w:t>
      </w:r>
    </w:p>
    <w:p w:rsidR="00EB103C" w:rsidRPr="00E76769" w:rsidRDefault="00EB103C" w:rsidP="007F4BA6">
      <w:pPr>
        <w:ind w:firstLine="709"/>
        <w:jc w:val="both"/>
        <w:rPr>
          <w:bCs/>
          <w:sz w:val="20"/>
          <w:szCs w:val="20"/>
        </w:rPr>
      </w:pPr>
      <w:r w:rsidRPr="00E76769">
        <w:rPr>
          <w:bCs/>
          <w:sz w:val="20"/>
          <w:szCs w:val="20"/>
        </w:rPr>
        <w:t>стимулирующие</w:t>
      </w:r>
      <w:r w:rsidR="00CE3115" w:rsidRPr="00E76769">
        <w:rPr>
          <w:bCs/>
          <w:sz w:val="20"/>
          <w:szCs w:val="20"/>
        </w:rPr>
        <w:t xml:space="preserve"> </w:t>
      </w:r>
      <w:r w:rsidRPr="00E76769">
        <w:rPr>
          <w:bCs/>
          <w:sz w:val="20"/>
          <w:szCs w:val="20"/>
        </w:rPr>
        <w:t>налоговые</w:t>
      </w:r>
      <w:r w:rsidR="00CE3115" w:rsidRPr="00E76769">
        <w:rPr>
          <w:bCs/>
          <w:sz w:val="20"/>
          <w:szCs w:val="20"/>
        </w:rPr>
        <w:t xml:space="preserve"> </w:t>
      </w:r>
      <w:r w:rsidRPr="00E76769">
        <w:rPr>
          <w:bCs/>
          <w:sz w:val="20"/>
          <w:szCs w:val="20"/>
        </w:rPr>
        <w:t>расходы</w:t>
      </w:r>
      <w:r w:rsidR="00CE3115" w:rsidRPr="00E76769">
        <w:rPr>
          <w:bCs/>
          <w:sz w:val="20"/>
          <w:szCs w:val="20"/>
        </w:rPr>
        <w:t xml:space="preserve"> </w:t>
      </w:r>
      <w:r w:rsidRPr="00E76769">
        <w:rPr>
          <w:sz w:val="20"/>
          <w:szCs w:val="20"/>
        </w:rPr>
        <w:t>–</w:t>
      </w:r>
      <w:r w:rsidR="00CE3115" w:rsidRPr="00E76769">
        <w:rPr>
          <w:bCs/>
          <w:sz w:val="20"/>
          <w:szCs w:val="20"/>
        </w:rPr>
        <w:t xml:space="preserve"> </w:t>
      </w:r>
      <w:r w:rsidRPr="00E76769">
        <w:rPr>
          <w:bCs/>
          <w:sz w:val="20"/>
          <w:szCs w:val="20"/>
        </w:rPr>
        <w:t>целевая</w:t>
      </w:r>
      <w:r w:rsidR="00CE3115" w:rsidRPr="00E76769">
        <w:rPr>
          <w:bCs/>
          <w:sz w:val="20"/>
          <w:szCs w:val="20"/>
        </w:rPr>
        <w:t xml:space="preserve"> </w:t>
      </w:r>
      <w:r w:rsidRPr="00E76769">
        <w:rPr>
          <w:bCs/>
          <w:sz w:val="20"/>
          <w:szCs w:val="20"/>
        </w:rPr>
        <w:t>категория</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bCs/>
          <w:sz w:val="20"/>
          <w:szCs w:val="20"/>
        </w:rPr>
        <w:t>предполагающих</w:t>
      </w:r>
      <w:r w:rsidR="00CE3115" w:rsidRPr="00E76769">
        <w:rPr>
          <w:bCs/>
          <w:sz w:val="20"/>
          <w:szCs w:val="20"/>
        </w:rPr>
        <w:t xml:space="preserve"> </w:t>
      </w:r>
      <w:r w:rsidRPr="00E76769">
        <w:rPr>
          <w:bCs/>
          <w:sz w:val="20"/>
          <w:szCs w:val="20"/>
        </w:rPr>
        <w:t>стимулирование</w:t>
      </w:r>
      <w:r w:rsidR="00CE3115" w:rsidRPr="00E76769">
        <w:rPr>
          <w:bCs/>
          <w:sz w:val="20"/>
          <w:szCs w:val="20"/>
        </w:rPr>
        <w:t xml:space="preserve"> </w:t>
      </w:r>
      <w:r w:rsidRPr="00E76769">
        <w:rPr>
          <w:bCs/>
          <w:sz w:val="20"/>
          <w:szCs w:val="20"/>
        </w:rPr>
        <w:t>экономической</w:t>
      </w:r>
      <w:r w:rsidR="00CE3115" w:rsidRPr="00E76769">
        <w:rPr>
          <w:bCs/>
          <w:sz w:val="20"/>
          <w:szCs w:val="20"/>
        </w:rPr>
        <w:t xml:space="preserve"> </w:t>
      </w:r>
      <w:r w:rsidRPr="00E76769">
        <w:rPr>
          <w:bCs/>
          <w:sz w:val="20"/>
          <w:szCs w:val="20"/>
        </w:rPr>
        <w:t>активности</w:t>
      </w:r>
      <w:r w:rsidR="00CE3115" w:rsidRPr="00E76769">
        <w:rPr>
          <w:bCs/>
          <w:sz w:val="20"/>
          <w:szCs w:val="20"/>
        </w:rPr>
        <w:t xml:space="preserve"> </w:t>
      </w:r>
      <w:r w:rsidRPr="00E76769">
        <w:rPr>
          <w:bCs/>
          <w:sz w:val="20"/>
          <w:szCs w:val="20"/>
        </w:rPr>
        <w:t>субъектов</w:t>
      </w:r>
      <w:r w:rsidR="00CE3115" w:rsidRPr="00E76769">
        <w:rPr>
          <w:bCs/>
          <w:sz w:val="20"/>
          <w:szCs w:val="20"/>
        </w:rPr>
        <w:t xml:space="preserve"> </w:t>
      </w:r>
      <w:r w:rsidRPr="00E76769">
        <w:rPr>
          <w:bCs/>
          <w:sz w:val="20"/>
          <w:szCs w:val="20"/>
        </w:rPr>
        <w:t>предпринимательской</w:t>
      </w:r>
      <w:r w:rsidR="00CE3115" w:rsidRPr="00E76769">
        <w:rPr>
          <w:bCs/>
          <w:sz w:val="20"/>
          <w:szCs w:val="20"/>
        </w:rPr>
        <w:t xml:space="preserve"> </w:t>
      </w:r>
      <w:r w:rsidRPr="00E76769">
        <w:rPr>
          <w:bCs/>
          <w:sz w:val="20"/>
          <w:szCs w:val="20"/>
        </w:rPr>
        <w:t>деятельности</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последующее</w:t>
      </w:r>
      <w:r w:rsidR="00CE3115" w:rsidRPr="00E76769">
        <w:rPr>
          <w:bCs/>
          <w:sz w:val="20"/>
          <w:szCs w:val="20"/>
        </w:rPr>
        <w:t xml:space="preserve"> </w:t>
      </w:r>
      <w:r w:rsidRPr="00E76769">
        <w:rPr>
          <w:bCs/>
          <w:sz w:val="20"/>
          <w:szCs w:val="20"/>
        </w:rPr>
        <w:t>увеличение</w:t>
      </w:r>
      <w:r w:rsidR="00CE3115" w:rsidRPr="00E76769">
        <w:rPr>
          <w:bCs/>
          <w:sz w:val="20"/>
          <w:szCs w:val="20"/>
        </w:rPr>
        <w:t xml:space="preserve"> </w:t>
      </w:r>
      <w:r w:rsidRPr="00E76769">
        <w:rPr>
          <w:bCs/>
          <w:sz w:val="20"/>
          <w:szCs w:val="20"/>
        </w:rPr>
        <w:t>объема</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сборов,</w:t>
      </w:r>
      <w:r w:rsidR="00CE3115" w:rsidRPr="00E76769">
        <w:rPr>
          <w:bCs/>
          <w:sz w:val="20"/>
          <w:szCs w:val="20"/>
        </w:rPr>
        <w:t xml:space="preserve"> </w:t>
      </w:r>
      <w:r w:rsidRPr="00E76769">
        <w:rPr>
          <w:bCs/>
          <w:sz w:val="20"/>
          <w:szCs w:val="20"/>
        </w:rPr>
        <w:t>задекларированных</w:t>
      </w:r>
      <w:r w:rsidR="00CE3115" w:rsidRPr="00E76769">
        <w:rPr>
          <w:bCs/>
          <w:sz w:val="20"/>
          <w:szCs w:val="20"/>
        </w:rPr>
        <w:t xml:space="preserve"> </w:t>
      </w:r>
      <w:r w:rsidRPr="00E76769">
        <w:rPr>
          <w:bCs/>
          <w:sz w:val="20"/>
          <w:szCs w:val="20"/>
        </w:rPr>
        <w:t>для</w:t>
      </w:r>
      <w:r w:rsidR="00CE3115" w:rsidRPr="00E76769">
        <w:rPr>
          <w:bCs/>
          <w:sz w:val="20"/>
          <w:szCs w:val="20"/>
        </w:rPr>
        <w:t xml:space="preserve"> </w:t>
      </w:r>
      <w:r w:rsidRPr="00E76769">
        <w:rPr>
          <w:bCs/>
          <w:sz w:val="20"/>
          <w:szCs w:val="20"/>
        </w:rPr>
        <w:t>уплаты</w:t>
      </w:r>
      <w:r w:rsidR="00CE3115" w:rsidRPr="00E76769">
        <w:rPr>
          <w:bCs/>
          <w:sz w:val="20"/>
          <w:szCs w:val="20"/>
        </w:rPr>
        <w:t xml:space="preserve"> </w:t>
      </w:r>
      <w:r w:rsidRPr="00E76769">
        <w:rPr>
          <w:bCs/>
          <w:sz w:val="20"/>
          <w:szCs w:val="20"/>
        </w:rPr>
        <w:t>получателями</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бюджет;</w:t>
      </w:r>
    </w:p>
    <w:p w:rsidR="00EB103C" w:rsidRPr="00E76769" w:rsidRDefault="00EB103C" w:rsidP="007F4BA6">
      <w:pPr>
        <w:ind w:firstLine="709"/>
        <w:jc w:val="both"/>
        <w:rPr>
          <w:bCs/>
          <w:sz w:val="20"/>
          <w:szCs w:val="20"/>
        </w:rPr>
      </w:pPr>
      <w:r w:rsidRPr="00E76769">
        <w:rPr>
          <w:bCs/>
          <w:sz w:val="20"/>
          <w:szCs w:val="20"/>
        </w:rPr>
        <w:t>технические</w:t>
      </w:r>
      <w:r w:rsidR="00CE3115" w:rsidRPr="00E76769">
        <w:rPr>
          <w:bCs/>
          <w:sz w:val="20"/>
          <w:szCs w:val="20"/>
        </w:rPr>
        <w:t xml:space="preserve"> </w:t>
      </w:r>
      <w:r w:rsidRPr="00E76769">
        <w:rPr>
          <w:bCs/>
          <w:sz w:val="20"/>
          <w:szCs w:val="20"/>
        </w:rPr>
        <w:t>(финансовые)</w:t>
      </w:r>
      <w:r w:rsidR="00CE3115" w:rsidRPr="00E76769">
        <w:rPr>
          <w:bCs/>
          <w:sz w:val="20"/>
          <w:szCs w:val="20"/>
        </w:rPr>
        <w:t xml:space="preserve"> </w:t>
      </w:r>
      <w:r w:rsidRPr="00E76769">
        <w:rPr>
          <w:bCs/>
          <w:sz w:val="20"/>
          <w:szCs w:val="20"/>
        </w:rPr>
        <w:t>налоговые</w:t>
      </w:r>
      <w:r w:rsidR="00CE3115" w:rsidRPr="00E76769">
        <w:rPr>
          <w:bCs/>
          <w:sz w:val="20"/>
          <w:szCs w:val="20"/>
        </w:rPr>
        <w:t xml:space="preserve"> </w:t>
      </w:r>
      <w:r w:rsidRPr="00E76769">
        <w:rPr>
          <w:bCs/>
          <w:sz w:val="20"/>
          <w:szCs w:val="20"/>
        </w:rPr>
        <w:t>расходы</w:t>
      </w:r>
      <w:r w:rsidR="00CE3115" w:rsidRPr="00E76769">
        <w:rPr>
          <w:bCs/>
          <w:sz w:val="20"/>
          <w:szCs w:val="20"/>
        </w:rPr>
        <w:t xml:space="preserve"> </w:t>
      </w:r>
      <w:r w:rsidRPr="00E76769">
        <w:rPr>
          <w:sz w:val="20"/>
          <w:szCs w:val="20"/>
        </w:rPr>
        <w:t>–</w:t>
      </w:r>
      <w:r w:rsidR="00CE3115" w:rsidRPr="00E76769">
        <w:rPr>
          <w:bCs/>
          <w:sz w:val="20"/>
          <w:szCs w:val="20"/>
        </w:rPr>
        <w:t xml:space="preserve"> </w:t>
      </w:r>
      <w:r w:rsidRPr="00E76769">
        <w:rPr>
          <w:bCs/>
          <w:sz w:val="20"/>
          <w:szCs w:val="20"/>
        </w:rPr>
        <w:t>целевая</w:t>
      </w:r>
      <w:r w:rsidR="00CE3115" w:rsidRPr="00E76769">
        <w:rPr>
          <w:bCs/>
          <w:sz w:val="20"/>
          <w:szCs w:val="20"/>
        </w:rPr>
        <w:t xml:space="preserve"> </w:t>
      </w:r>
      <w:r w:rsidRPr="00E76769">
        <w:rPr>
          <w:bCs/>
          <w:sz w:val="20"/>
          <w:szCs w:val="20"/>
        </w:rPr>
        <w:t>категория</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bCs/>
          <w:sz w:val="20"/>
          <w:szCs w:val="20"/>
        </w:rPr>
        <w:t>предполагающих</w:t>
      </w:r>
      <w:r w:rsidR="00CE3115" w:rsidRPr="00E76769">
        <w:rPr>
          <w:bCs/>
          <w:sz w:val="20"/>
          <w:szCs w:val="20"/>
        </w:rPr>
        <w:t xml:space="preserve"> </w:t>
      </w:r>
      <w:r w:rsidRPr="00E76769">
        <w:rPr>
          <w:bCs/>
          <w:sz w:val="20"/>
          <w:szCs w:val="20"/>
        </w:rPr>
        <w:t>уменьшение</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bCs/>
          <w:sz w:val="20"/>
          <w:szCs w:val="20"/>
        </w:rPr>
        <w:t>плательщиков,</w:t>
      </w:r>
      <w:r w:rsidR="00CE3115" w:rsidRPr="00E76769">
        <w:rPr>
          <w:bCs/>
          <w:sz w:val="20"/>
          <w:szCs w:val="20"/>
        </w:rPr>
        <w:t xml:space="preserve"> </w:t>
      </w:r>
      <w:r w:rsidRPr="00E76769">
        <w:rPr>
          <w:bCs/>
          <w:sz w:val="20"/>
          <w:szCs w:val="20"/>
        </w:rPr>
        <w:t>воспользовавшихся</w:t>
      </w:r>
      <w:r w:rsidR="00CE3115" w:rsidRPr="00E76769">
        <w:rPr>
          <w:bCs/>
          <w:sz w:val="20"/>
          <w:szCs w:val="20"/>
        </w:rPr>
        <w:t xml:space="preserve"> </w:t>
      </w:r>
      <w:r w:rsidRPr="00E76769">
        <w:rPr>
          <w:bCs/>
          <w:sz w:val="20"/>
          <w:szCs w:val="20"/>
        </w:rPr>
        <w:t>льготами,</w:t>
      </w:r>
      <w:r w:rsidR="00CE3115" w:rsidRPr="00E76769">
        <w:rPr>
          <w:bCs/>
          <w:sz w:val="20"/>
          <w:szCs w:val="20"/>
        </w:rPr>
        <w:t xml:space="preserve"> </w:t>
      </w:r>
      <w:r w:rsidRPr="00E76769">
        <w:rPr>
          <w:bCs/>
          <w:sz w:val="20"/>
          <w:szCs w:val="20"/>
        </w:rPr>
        <w:t>финансовое</w:t>
      </w:r>
      <w:r w:rsidR="00CE3115" w:rsidRPr="00E76769">
        <w:rPr>
          <w:bCs/>
          <w:sz w:val="20"/>
          <w:szCs w:val="20"/>
        </w:rPr>
        <w:t xml:space="preserve"> </w:t>
      </w:r>
      <w:r w:rsidRPr="00E76769">
        <w:rPr>
          <w:bCs/>
          <w:sz w:val="20"/>
          <w:szCs w:val="20"/>
        </w:rPr>
        <w:t>обеспечение</w:t>
      </w:r>
      <w:r w:rsidR="00CE3115" w:rsidRPr="00E76769">
        <w:rPr>
          <w:bCs/>
          <w:sz w:val="20"/>
          <w:szCs w:val="20"/>
        </w:rPr>
        <w:t xml:space="preserve"> </w:t>
      </w:r>
      <w:r w:rsidRPr="00E76769">
        <w:rPr>
          <w:bCs/>
          <w:sz w:val="20"/>
          <w:szCs w:val="20"/>
        </w:rPr>
        <w:t>которых</w:t>
      </w:r>
      <w:r w:rsidR="00CE3115" w:rsidRPr="00E76769">
        <w:rPr>
          <w:bCs/>
          <w:sz w:val="20"/>
          <w:szCs w:val="20"/>
        </w:rPr>
        <w:t xml:space="preserve"> </w:t>
      </w:r>
      <w:r w:rsidRPr="00E76769">
        <w:rPr>
          <w:bCs/>
          <w:sz w:val="20"/>
          <w:szCs w:val="20"/>
        </w:rPr>
        <w:t>осуществляется</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полном</w:t>
      </w:r>
      <w:r w:rsidR="00CE3115" w:rsidRPr="00E76769">
        <w:rPr>
          <w:bCs/>
          <w:sz w:val="20"/>
          <w:szCs w:val="20"/>
        </w:rPr>
        <w:t xml:space="preserve"> </w:t>
      </w:r>
      <w:r w:rsidRPr="00E76769">
        <w:rPr>
          <w:bCs/>
          <w:sz w:val="20"/>
          <w:szCs w:val="20"/>
        </w:rPr>
        <w:t>объеме</w:t>
      </w:r>
      <w:r w:rsidR="00CE3115" w:rsidRPr="00E76769">
        <w:rPr>
          <w:bCs/>
          <w:sz w:val="20"/>
          <w:szCs w:val="20"/>
        </w:rPr>
        <w:t xml:space="preserve"> </w:t>
      </w:r>
      <w:r w:rsidRPr="00E76769">
        <w:rPr>
          <w:bCs/>
          <w:sz w:val="20"/>
          <w:szCs w:val="20"/>
        </w:rPr>
        <w:t>или</w:t>
      </w:r>
      <w:r w:rsidR="00CE3115" w:rsidRPr="00E76769">
        <w:rPr>
          <w:bCs/>
          <w:sz w:val="20"/>
          <w:szCs w:val="20"/>
        </w:rPr>
        <w:t xml:space="preserve"> </w:t>
      </w:r>
      <w:r w:rsidRPr="00E76769">
        <w:rPr>
          <w:bCs/>
          <w:sz w:val="20"/>
          <w:szCs w:val="20"/>
        </w:rPr>
        <w:t>частично</w:t>
      </w:r>
      <w:r w:rsidR="00CE3115" w:rsidRPr="00E76769">
        <w:rPr>
          <w:bCs/>
          <w:sz w:val="20"/>
          <w:szCs w:val="20"/>
        </w:rPr>
        <w:t xml:space="preserve"> </w:t>
      </w:r>
      <w:r w:rsidRPr="00E76769">
        <w:rPr>
          <w:bCs/>
          <w:sz w:val="20"/>
          <w:szCs w:val="20"/>
        </w:rPr>
        <w:t>за</w:t>
      </w:r>
      <w:r w:rsidR="00CE3115" w:rsidRPr="00E76769">
        <w:rPr>
          <w:bCs/>
          <w:sz w:val="20"/>
          <w:szCs w:val="20"/>
        </w:rPr>
        <w:t xml:space="preserve"> </w:t>
      </w:r>
      <w:r w:rsidRPr="00E76769">
        <w:rPr>
          <w:bCs/>
          <w:sz w:val="20"/>
          <w:szCs w:val="20"/>
        </w:rPr>
        <w:t>счет</w:t>
      </w:r>
      <w:r w:rsidR="00CE3115" w:rsidRPr="00E76769">
        <w:rPr>
          <w:bCs/>
          <w:sz w:val="20"/>
          <w:szCs w:val="20"/>
        </w:rPr>
        <w:t xml:space="preserve"> </w:t>
      </w:r>
      <w:r w:rsidRPr="00E76769">
        <w:rPr>
          <w:bCs/>
          <w:sz w:val="20"/>
          <w:szCs w:val="20"/>
        </w:rPr>
        <w:t>бюджета</w:t>
      </w:r>
      <w:r w:rsidR="00CE3115" w:rsidRPr="00E76769">
        <w:rPr>
          <w:bCs/>
          <w:sz w:val="20"/>
          <w:szCs w:val="20"/>
        </w:rPr>
        <w:t xml:space="preserve"> </w:t>
      </w:r>
      <w:r w:rsidRPr="00E76769">
        <w:rPr>
          <w:sz w:val="20"/>
          <w:szCs w:val="20"/>
        </w:rPr>
        <w:t>Эльбарусовского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Pr="00E76769">
        <w:rPr>
          <w:bCs/>
          <w:sz w:val="20"/>
          <w:szCs w:val="20"/>
        </w:rPr>
        <w:t>;</w:t>
      </w:r>
    </w:p>
    <w:p w:rsidR="00EB103C" w:rsidRPr="00E76769" w:rsidRDefault="00EB103C" w:rsidP="007F4BA6">
      <w:pPr>
        <w:ind w:firstLine="709"/>
        <w:jc w:val="both"/>
        <w:rPr>
          <w:bCs/>
          <w:sz w:val="20"/>
          <w:szCs w:val="20"/>
        </w:rPr>
      </w:pPr>
      <w:r w:rsidRPr="00E76769">
        <w:rPr>
          <w:bCs/>
          <w:sz w:val="20"/>
          <w:szCs w:val="20"/>
        </w:rPr>
        <w:t>фискальные</w:t>
      </w:r>
      <w:r w:rsidR="00CE3115" w:rsidRPr="00E76769">
        <w:rPr>
          <w:bCs/>
          <w:sz w:val="20"/>
          <w:szCs w:val="20"/>
        </w:rPr>
        <w:t xml:space="preserve"> </w:t>
      </w:r>
      <w:r w:rsidRPr="00E76769">
        <w:rPr>
          <w:bCs/>
          <w:sz w:val="20"/>
          <w:szCs w:val="20"/>
        </w:rPr>
        <w:t>характеристики</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sz w:val="20"/>
          <w:szCs w:val="20"/>
        </w:rPr>
        <w:t>–</w:t>
      </w:r>
      <w:r w:rsidR="00CE3115" w:rsidRPr="00E76769">
        <w:rPr>
          <w:bCs/>
          <w:sz w:val="20"/>
          <w:szCs w:val="20"/>
        </w:rPr>
        <w:t xml:space="preserve"> </w:t>
      </w:r>
      <w:r w:rsidRPr="00E76769">
        <w:rPr>
          <w:bCs/>
          <w:sz w:val="20"/>
          <w:szCs w:val="20"/>
        </w:rPr>
        <w:t>сведения</w:t>
      </w:r>
      <w:r w:rsidR="00CE3115" w:rsidRPr="00E76769">
        <w:rPr>
          <w:bCs/>
          <w:sz w:val="20"/>
          <w:szCs w:val="20"/>
        </w:rPr>
        <w:t xml:space="preserve"> </w:t>
      </w:r>
      <w:r w:rsidRPr="00E76769">
        <w:rPr>
          <w:bCs/>
          <w:sz w:val="20"/>
          <w:szCs w:val="20"/>
        </w:rPr>
        <w:t>о</w:t>
      </w:r>
      <w:r w:rsidR="00CE3115" w:rsidRPr="00E76769">
        <w:rPr>
          <w:bCs/>
          <w:sz w:val="20"/>
          <w:szCs w:val="20"/>
        </w:rPr>
        <w:t xml:space="preserve"> </w:t>
      </w:r>
      <w:r w:rsidRPr="00E76769">
        <w:rPr>
          <w:bCs/>
          <w:sz w:val="20"/>
          <w:szCs w:val="20"/>
        </w:rPr>
        <w:t>численности</w:t>
      </w:r>
      <w:r w:rsidR="00CE3115" w:rsidRPr="00E76769">
        <w:rPr>
          <w:bCs/>
          <w:sz w:val="20"/>
          <w:szCs w:val="20"/>
        </w:rPr>
        <w:t xml:space="preserve"> </w:t>
      </w:r>
      <w:r w:rsidRPr="00E76769">
        <w:rPr>
          <w:bCs/>
          <w:sz w:val="20"/>
          <w:szCs w:val="20"/>
        </w:rPr>
        <w:t>получателей</w:t>
      </w:r>
      <w:r w:rsidR="00CE3115" w:rsidRPr="00E76769">
        <w:rPr>
          <w:bCs/>
          <w:sz w:val="20"/>
          <w:szCs w:val="20"/>
        </w:rPr>
        <w:t xml:space="preserve"> </w:t>
      </w:r>
      <w:r w:rsidRPr="00E76769">
        <w:rPr>
          <w:bCs/>
          <w:sz w:val="20"/>
          <w:szCs w:val="20"/>
        </w:rPr>
        <w:t>льгот,</w:t>
      </w:r>
      <w:r w:rsidR="00CE3115" w:rsidRPr="00E76769">
        <w:rPr>
          <w:bCs/>
          <w:sz w:val="20"/>
          <w:szCs w:val="20"/>
        </w:rPr>
        <w:t xml:space="preserve"> </w:t>
      </w:r>
      <w:r w:rsidRPr="00E76769">
        <w:rPr>
          <w:bCs/>
          <w:sz w:val="20"/>
          <w:szCs w:val="20"/>
        </w:rPr>
        <w:t>фактическом</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прогнозном</w:t>
      </w:r>
      <w:r w:rsidR="00CE3115" w:rsidRPr="00E76769">
        <w:rPr>
          <w:bCs/>
          <w:sz w:val="20"/>
          <w:szCs w:val="20"/>
        </w:rPr>
        <w:t xml:space="preserve"> </w:t>
      </w:r>
      <w:r w:rsidRPr="00E76769">
        <w:rPr>
          <w:bCs/>
          <w:sz w:val="20"/>
          <w:szCs w:val="20"/>
        </w:rPr>
        <w:t>объеме</w:t>
      </w:r>
      <w:r w:rsidR="00CE3115" w:rsidRPr="00E76769">
        <w:rPr>
          <w:bCs/>
          <w:sz w:val="20"/>
          <w:szCs w:val="20"/>
        </w:rPr>
        <w:t xml:space="preserve"> </w:t>
      </w:r>
      <w:r w:rsidRPr="00E76769">
        <w:rPr>
          <w:bCs/>
          <w:sz w:val="20"/>
          <w:szCs w:val="20"/>
        </w:rPr>
        <w:t>налогового</w:t>
      </w:r>
      <w:r w:rsidR="00CE3115" w:rsidRPr="00E76769">
        <w:rPr>
          <w:bCs/>
          <w:sz w:val="20"/>
          <w:szCs w:val="20"/>
        </w:rPr>
        <w:t xml:space="preserve"> </w:t>
      </w:r>
      <w:r w:rsidRPr="00E76769">
        <w:rPr>
          <w:bCs/>
          <w:sz w:val="20"/>
          <w:szCs w:val="20"/>
        </w:rPr>
        <w:t>расхода,</w:t>
      </w:r>
      <w:r w:rsidR="00CE3115" w:rsidRPr="00E76769">
        <w:rPr>
          <w:bCs/>
          <w:sz w:val="20"/>
          <w:szCs w:val="20"/>
        </w:rPr>
        <w:t xml:space="preserve"> </w:t>
      </w:r>
      <w:r w:rsidRPr="00E76769">
        <w:rPr>
          <w:bCs/>
          <w:sz w:val="20"/>
          <w:szCs w:val="20"/>
        </w:rPr>
        <w:t>а</w:t>
      </w:r>
      <w:r w:rsidR="00CE3115" w:rsidRPr="00E76769">
        <w:rPr>
          <w:bCs/>
          <w:sz w:val="20"/>
          <w:szCs w:val="20"/>
        </w:rPr>
        <w:t xml:space="preserve"> </w:t>
      </w:r>
      <w:r w:rsidRPr="00E76769">
        <w:rPr>
          <w:bCs/>
          <w:sz w:val="20"/>
          <w:szCs w:val="20"/>
        </w:rPr>
        <w:t>также</w:t>
      </w:r>
      <w:r w:rsidR="00CE3115" w:rsidRPr="00E76769">
        <w:rPr>
          <w:bCs/>
          <w:sz w:val="20"/>
          <w:szCs w:val="20"/>
        </w:rPr>
        <w:t xml:space="preserve"> </w:t>
      </w:r>
      <w:r w:rsidRPr="00E76769">
        <w:rPr>
          <w:bCs/>
          <w:sz w:val="20"/>
          <w:szCs w:val="20"/>
        </w:rPr>
        <w:t>об</w:t>
      </w:r>
      <w:r w:rsidR="00CE3115" w:rsidRPr="00E76769">
        <w:rPr>
          <w:bCs/>
          <w:sz w:val="20"/>
          <w:szCs w:val="20"/>
        </w:rPr>
        <w:t xml:space="preserve"> </w:t>
      </w:r>
      <w:r w:rsidRPr="00E76769">
        <w:rPr>
          <w:bCs/>
          <w:sz w:val="20"/>
          <w:szCs w:val="20"/>
        </w:rPr>
        <w:t>объеме</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сборов</w:t>
      </w:r>
      <w:r w:rsidR="00CE3115" w:rsidRPr="00E76769">
        <w:rPr>
          <w:bCs/>
          <w:sz w:val="20"/>
          <w:szCs w:val="20"/>
        </w:rPr>
        <w:t xml:space="preserve"> </w:t>
      </w:r>
      <w:r w:rsidRPr="00E76769">
        <w:rPr>
          <w:bCs/>
          <w:sz w:val="20"/>
          <w:szCs w:val="20"/>
        </w:rPr>
        <w:t>задекларированных</w:t>
      </w:r>
      <w:r w:rsidR="00CE3115" w:rsidRPr="00E76769">
        <w:rPr>
          <w:bCs/>
          <w:sz w:val="20"/>
          <w:szCs w:val="20"/>
        </w:rPr>
        <w:t xml:space="preserve"> </w:t>
      </w:r>
      <w:r w:rsidRPr="00E76769">
        <w:rPr>
          <w:bCs/>
          <w:sz w:val="20"/>
          <w:szCs w:val="20"/>
        </w:rPr>
        <w:t>для</w:t>
      </w:r>
      <w:r w:rsidR="00CE3115" w:rsidRPr="00E76769">
        <w:rPr>
          <w:bCs/>
          <w:sz w:val="20"/>
          <w:szCs w:val="20"/>
        </w:rPr>
        <w:t xml:space="preserve"> </w:t>
      </w:r>
      <w:r w:rsidRPr="00E76769">
        <w:rPr>
          <w:bCs/>
          <w:sz w:val="20"/>
          <w:szCs w:val="20"/>
        </w:rPr>
        <w:t>уплаты</w:t>
      </w:r>
      <w:r w:rsidR="00CE3115" w:rsidRPr="00E76769">
        <w:rPr>
          <w:bCs/>
          <w:sz w:val="20"/>
          <w:szCs w:val="20"/>
        </w:rPr>
        <w:t xml:space="preserve"> </w:t>
      </w:r>
      <w:r w:rsidRPr="00E76769">
        <w:rPr>
          <w:bCs/>
          <w:sz w:val="20"/>
          <w:szCs w:val="20"/>
        </w:rPr>
        <w:t>получателями</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бюджет</w:t>
      </w:r>
      <w:r w:rsidR="00CE3115" w:rsidRPr="00E76769">
        <w:rPr>
          <w:bCs/>
          <w:sz w:val="20"/>
          <w:szCs w:val="20"/>
        </w:rPr>
        <w:t xml:space="preserve"> </w:t>
      </w:r>
      <w:r w:rsidRPr="00E76769">
        <w:rPr>
          <w:sz w:val="20"/>
          <w:szCs w:val="20"/>
        </w:rPr>
        <w:t>Эльбарусовского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а</w:t>
      </w:r>
      <w:r w:rsidR="00CE3115" w:rsidRPr="00E76769">
        <w:rPr>
          <w:sz w:val="20"/>
          <w:szCs w:val="20"/>
        </w:rPr>
        <w:t xml:space="preserve"> </w:t>
      </w:r>
      <w:r w:rsidRPr="00E76769">
        <w:rPr>
          <w:sz w:val="20"/>
          <w:szCs w:val="20"/>
        </w:rPr>
        <w:t>также</w:t>
      </w:r>
      <w:r w:rsidR="00CE3115" w:rsidRPr="00E76769">
        <w:rPr>
          <w:sz w:val="20"/>
          <w:szCs w:val="20"/>
        </w:rPr>
        <w:t xml:space="preserve"> </w:t>
      </w:r>
      <w:r w:rsidRPr="00E76769">
        <w:rPr>
          <w:sz w:val="20"/>
          <w:szCs w:val="20"/>
        </w:rPr>
        <w:t>иные</w:t>
      </w:r>
      <w:r w:rsidR="00CE3115" w:rsidRPr="00E76769">
        <w:rPr>
          <w:sz w:val="20"/>
          <w:szCs w:val="20"/>
        </w:rPr>
        <w:t xml:space="preserve"> </w:t>
      </w:r>
      <w:r w:rsidRPr="00E76769">
        <w:rPr>
          <w:sz w:val="20"/>
          <w:szCs w:val="20"/>
        </w:rPr>
        <w:t>характеристики,</w:t>
      </w:r>
      <w:r w:rsidR="00CE3115" w:rsidRPr="00E76769">
        <w:rPr>
          <w:sz w:val="20"/>
          <w:szCs w:val="20"/>
        </w:rPr>
        <w:t xml:space="preserve"> </w:t>
      </w:r>
      <w:r w:rsidRPr="00E76769">
        <w:rPr>
          <w:sz w:val="20"/>
          <w:szCs w:val="20"/>
        </w:rPr>
        <w:t>предусмотренные</w:t>
      </w:r>
      <w:r w:rsidR="00CE3115" w:rsidRPr="00E76769">
        <w:rPr>
          <w:sz w:val="20"/>
          <w:szCs w:val="20"/>
        </w:rPr>
        <w:t xml:space="preserve"> </w:t>
      </w:r>
      <w:r w:rsidRPr="00E76769">
        <w:rPr>
          <w:sz w:val="20"/>
          <w:szCs w:val="20"/>
        </w:rPr>
        <w:t>разделом</w:t>
      </w:r>
      <w:r w:rsidR="00CE3115" w:rsidRPr="00E76769">
        <w:rPr>
          <w:sz w:val="20"/>
          <w:szCs w:val="20"/>
        </w:rPr>
        <w:t xml:space="preserve"> </w:t>
      </w:r>
      <w:r w:rsidRPr="00E76769">
        <w:rPr>
          <w:sz w:val="20"/>
          <w:szCs w:val="20"/>
          <w:lang w:val="en-US"/>
        </w:rPr>
        <w:t>III</w:t>
      </w:r>
      <w:r w:rsidR="00CE3115" w:rsidRPr="00E76769">
        <w:rPr>
          <w:sz w:val="20"/>
          <w:szCs w:val="20"/>
        </w:rPr>
        <w:t xml:space="preserve"> </w:t>
      </w:r>
      <w:r w:rsidRPr="00E76769">
        <w:rPr>
          <w:sz w:val="20"/>
          <w:szCs w:val="20"/>
        </w:rPr>
        <w:t>приложения</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настоящему</w:t>
      </w:r>
      <w:r w:rsidR="00CE3115" w:rsidRPr="00E76769">
        <w:rPr>
          <w:sz w:val="20"/>
          <w:szCs w:val="20"/>
        </w:rPr>
        <w:t xml:space="preserve"> </w:t>
      </w:r>
      <w:r w:rsidRPr="00E76769">
        <w:rPr>
          <w:sz w:val="20"/>
          <w:szCs w:val="20"/>
        </w:rPr>
        <w:t>Порядку</w:t>
      </w:r>
      <w:r w:rsidRPr="00E76769">
        <w:rPr>
          <w:bCs/>
          <w:sz w:val="20"/>
          <w:szCs w:val="20"/>
        </w:rPr>
        <w:t>;</w:t>
      </w:r>
    </w:p>
    <w:p w:rsidR="008150DB" w:rsidRPr="00E76769" w:rsidRDefault="00EB103C" w:rsidP="007F4BA6">
      <w:pPr>
        <w:ind w:firstLine="709"/>
        <w:jc w:val="both"/>
        <w:rPr>
          <w:bCs/>
          <w:sz w:val="20"/>
          <w:szCs w:val="20"/>
        </w:rPr>
      </w:pPr>
      <w:r w:rsidRPr="00E76769">
        <w:rPr>
          <w:bCs/>
          <w:sz w:val="20"/>
          <w:szCs w:val="20"/>
        </w:rPr>
        <w:t>целевые</w:t>
      </w:r>
      <w:r w:rsidR="00CE3115" w:rsidRPr="00E76769">
        <w:rPr>
          <w:bCs/>
          <w:sz w:val="20"/>
          <w:szCs w:val="20"/>
        </w:rPr>
        <w:t xml:space="preserve"> </w:t>
      </w:r>
      <w:r w:rsidRPr="00E76769">
        <w:rPr>
          <w:bCs/>
          <w:sz w:val="20"/>
          <w:szCs w:val="20"/>
        </w:rPr>
        <w:t>характеристики</w:t>
      </w:r>
      <w:r w:rsidR="00CE3115" w:rsidRPr="00E76769">
        <w:rPr>
          <w:bCs/>
          <w:sz w:val="20"/>
          <w:szCs w:val="20"/>
        </w:rPr>
        <w:t xml:space="preserve"> </w:t>
      </w:r>
      <w:r w:rsidRPr="00E76769">
        <w:rPr>
          <w:bCs/>
          <w:sz w:val="20"/>
          <w:szCs w:val="20"/>
        </w:rPr>
        <w:t>налогового</w:t>
      </w:r>
      <w:r w:rsidR="00CE3115" w:rsidRPr="00E76769">
        <w:rPr>
          <w:bCs/>
          <w:sz w:val="20"/>
          <w:szCs w:val="20"/>
        </w:rPr>
        <w:t xml:space="preserve"> </w:t>
      </w:r>
      <w:r w:rsidRPr="00E76769">
        <w:rPr>
          <w:bCs/>
          <w:sz w:val="20"/>
          <w:szCs w:val="20"/>
        </w:rPr>
        <w:t>расхода</w:t>
      </w:r>
      <w:r w:rsidR="00CE3115" w:rsidRPr="00E76769">
        <w:rPr>
          <w:bCs/>
          <w:sz w:val="20"/>
          <w:szCs w:val="20"/>
        </w:rPr>
        <w:t xml:space="preserve"> </w:t>
      </w:r>
      <w:r w:rsidRPr="00E76769">
        <w:rPr>
          <w:sz w:val="20"/>
          <w:szCs w:val="20"/>
        </w:rPr>
        <w:t>–</w:t>
      </w:r>
      <w:r w:rsidR="00CE3115" w:rsidRPr="00E76769">
        <w:rPr>
          <w:bCs/>
          <w:sz w:val="20"/>
          <w:szCs w:val="20"/>
        </w:rPr>
        <w:t xml:space="preserve"> </w:t>
      </w:r>
      <w:r w:rsidRPr="00E76769">
        <w:rPr>
          <w:bCs/>
          <w:sz w:val="20"/>
          <w:szCs w:val="20"/>
        </w:rPr>
        <w:t>сведения</w:t>
      </w:r>
      <w:r w:rsidR="00CE3115" w:rsidRPr="00E76769">
        <w:rPr>
          <w:bCs/>
          <w:sz w:val="20"/>
          <w:szCs w:val="20"/>
        </w:rPr>
        <w:t xml:space="preserve"> </w:t>
      </w:r>
      <w:r w:rsidRPr="00E76769">
        <w:rPr>
          <w:bCs/>
          <w:sz w:val="20"/>
          <w:szCs w:val="20"/>
        </w:rPr>
        <w:t>о</w:t>
      </w:r>
      <w:r w:rsidR="00CE3115" w:rsidRPr="00E76769">
        <w:rPr>
          <w:bCs/>
          <w:sz w:val="20"/>
          <w:szCs w:val="20"/>
        </w:rPr>
        <w:t xml:space="preserve"> </w:t>
      </w:r>
      <w:r w:rsidRPr="00E76769">
        <w:rPr>
          <w:bCs/>
          <w:sz w:val="20"/>
          <w:szCs w:val="20"/>
        </w:rPr>
        <w:t>целях</w:t>
      </w:r>
      <w:r w:rsidR="00CE3115" w:rsidRPr="00E76769">
        <w:rPr>
          <w:bCs/>
          <w:sz w:val="20"/>
          <w:szCs w:val="20"/>
        </w:rPr>
        <w:t xml:space="preserve"> </w:t>
      </w:r>
      <w:r w:rsidRPr="00E76769">
        <w:rPr>
          <w:bCs/>
          <w:sz w:val="20"/>
          <w:szCs w:val="20"/>
        </w:rPr>
        <w:t>предоставления,</w:t>
      </w:r>
      <w:r w:rsidR="00CE3115" w:rsidRPr="00E76769">
        <w:rPr>
          <w:bCs/>
          <w:sz w:val="20"/>
          <w:szCs w:val="20"/>
        </w:rPr>
        <w:t xml:space="preserve"> </w:t>
      </w:r>
      <w:r w:rsidRPr="00E76769">
        <w:rPr>
          <w:bCs/>
          <w:sz w:val="20"/>
          <w:szCs w:val="20"/>
        </w:rPr>
        <w:t>показателях</w:t>
      </w:r>
      <w:r w:rsidR="00CE3115" w:rsidRPr="00E76769">
        <w:rPr>
          <w:bCs/>
          <w:sz w:val="20"/>
          <w:szCs w:val="20"/>
        </w:rPr>
        <w:t xml:space="preserve"> </w:t>
      </w:r>
      <w:r w:rsidRPr="00E76769">
        <w:rPr>
          <w:bCs/>
          <w:sz w:val="20"/>
          <w:szCs w:val="20"/>
        </w:rPr>
        <w:t>(индикаторах)</w:t>
      </w:r>
      <w:r w:rsidR="00CE3115" w:rsidRPr="00E76769">
        <w:rPr>
          <w:bCs/>
          <w:sz w:val="20"/>
          <w:szCs w:val="20"/>
        </w:rPr>
        <w:t xml:space="preserve"> </w:t>
      </w:r>
      <w:r w:rsidRPr="00E76769">
        <w:rPr>
          <w:bCs/>
          <w:sz w:val="20"/>
          <w:szCs w:val="20"/>
        </w:rPr>
        <w:t>достижения</w:t>
      </w:r>
      <w:r w:rsidR="00CE3115" w:rsidRPr="00E76769">
        <w:rPr>
          <w:bCs/>
          <w:sz w:val="20"/>
          <w:szCs w:val="20"/>
        </w:rPr>
        <w:t xml:space="preserve"> </w:t>
      </w:r>
      <w:r w:rsidRPr="00E76769">
        <w:rPr>
          <w:bCs/>
          <w:sz w:val="20"/>
          <w:szCs w:val="20"/>
        </w:rPr>
        <w:t>целей</w:t>
      </w:r>
      <w:r w:rsidR="00CE3115" w:rsidRPr="00E76769">
        <w:rPr>
          <w:bCs/>
          <w:sz w:val="20"/>
          <w:szCs w:val="20"/>
        </w:rPr>
        <w:t xml:space="preserve"> </w:t>
      </w:r>
      <w:r w:rsidRPr="00E76769">
        <w:rPr>
          <w:bCs/>
          <w:sz w:val="20"/>
          <w:szCs w:val="20"/>
        </w:rPr>
        <w:t>предоставления</w:t>
      </w:r>
      <w:r w:rsidR="00CE3115" w:rsidRPr="00E76769">
        <w:rPr>
          <w:bCs/>
          <w:sz w:val="20"/>
          <w:szCs w:val="20"/>
        </w:rPr>
        <w:t xml:space="preserve"> </w:t>
      </w:r>
      <w:r w:rsidRPr="00E76769">
        <w:rPr>
          <w:bCs/>
          <w:sz w:val="20"/>
          <w:szCs w:val="20"/>
        </w:rPr>
        <w:t>льготы,</w:t>
      </w:r>
      <w:r w:rsidR="00CE3115" w:rsidRPr="00E76769">
        <w:rPr>
          <w:bCs/>
          <w:sz w:val="20"/>
          <w:szCs w:val="20"/>
        </w:rPr>
        <w:t xml:space="preserve"> </w:t>
      </w:r>
      <w:r w:rsidRPr="00E76769">
        <w:rPr>
          <w:sz w:val="20"/>
          <w:szCs w:val="20"/>
        </w:rPr>
        <w:t>а</w:t>
      </w:r>
      <w:r w:rsidR="00CE3115" w:rsidRPr="00E76769">
        <w:rPr>
          <w:sz w:val="20"/>
          <w:szCs w:val="20"/>
        </w:rPr>
        <w:t xml:space="preserve"> </w:t>
      </w:r>
      <w:r w:rsidRPr="00E76769">
        <w:rPr>
          <w:sz w:val="20"/>
          <w:szCs w:val="20"/>
        </w:rPr>
        <w:t>также</w:t>
      </w:r>
      <w:r w:rsidR="00CE3115" w:rsidRPr="00E76769">
        <w:rPr>
          <w:sz w:val="20"/>
          <w:szCs w:val="20"/>
        </w:rPr>
        <w:t xml:space="preserve"> </w:t>
      </w:r>
      <w:r w:rsidRPr="00E76769">
        <w:rPr>
          <w:sz w:val="20"/>
          <w:szCs w:val="20"/>
        </w:rPr>
        <w:t>иные</w:t>
      </w:r>
      <w:r w:rsidR="00CE3115" w:rsidRPr="00E76769">
        <w:rPr>
          <w:sz w:val="20"/>
          <w:szCs w:val="20"/>
        </w:rPr>
        <w:t xml:space="preserve"> </w:t>
      </w:r>
      <w:r w:rsidRPr="00E76769">
        <w:rPr>
          <w:sz w:val="20"/>
          <w:szCs w:val="20"/>
        </w:rPr>
        <w:t>характеристики,</w:t>
      </w:r>
      <w:r w:rsidR="00CE3115" w:rsidRPr="00E76769">
        <w:rPr>
          <w:sz w:val="20"/>
          <w:szCs w:val="20"/>
        </w:rPr>
        <w:t xml:space="preserve"> </w:t>
      </w:r>
      <w:r w:rsidRPr="00E76769">
        <w:rPr>
          <w:sz w:val="20"/>
          <w:szCs w:val="20"/>
        </w:rPr>
        <w:t>предусмотренные</w:t>
      </w:r>
      <w:r w:rsidR="00CE3115" w:rsidRPr="00E76769">
        <w:rPr>
          <w:sz w:val="20"/>
          <w:szCs w:val="20"/>
        </w:rPr>
        <w:t xml:space="preserve"> </w:t>
      </w:r>
      <w:r w:rsidRPr="00E76769">
        <w:rPr>
          <w:sz w:val="20"/>
          <w:szCs w:val="20"/>
        </w:rPr>
        <w:t>разделом</w:t>
      </w:r>
      <w:r w:rsidR="00CE3115" w:rsidRPr="00E76769">
        <w:rPr>
          <w:sz w:val="20"/>
          <w:szCs w:val="20"/>
        </w:rPr>
        <w:t xml:space="preserve"> </w:t>
      </w:r>
      <w:r w:rsidRPr="00E76769">
        <w:rPr>
          <w:sz w:val="20"/>
          <w:szCs w:val="20"/>
          <w:lang w:val="en-US"/>
        </w:rPr>
        <w:t>II</w:t>
      </w:r>
      <w:r w:rsidR="00CE3115" w:rsidRPr="00E76769">
        <w:rPr>
          <w:sz w:val="20"/>
          <w:szCs w:val="20"/>
        </w:rPr>
        <w:t xml:space="preserve"> </w:t>
      </w:r>
      <w:r w:rsidRPr="00E76769">
        <w:rPr>
          <w:sz w:val="20"/>
          <w:szCs w:val="20"/>
        </w:rPr>
        <w:t>приложения</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настоящему</w:t>
      </w:r>
      <w:r w:rsidR="00CE3115" w:rsidRPr="00E76769">
        <w:rPr>
          <w:sz w:val="20"/>
          <w:szCs w:val="20"/>
        </w:rPr>
        <w:t xml:space="preserve"> </w:t>
      </w:r>
      <w:r w:rsidRPr="00E76769">
        <w:rPr>
          <w:sz w:val="20"/>
          <w:szCs w:val="20"/>
        </w:rPr>
        <w:t>Порядку</w:t>
      </w:r>
      <w:r w:rsidRPr="00E76769">
        <w:rPr>
          <w:bCs/>
          <w:sz w:val="20"/>
          <w:szCs w:val="20"/>
        </w:rPr>
        <w:t>;</w:t>
      </w:r>
    </w:p>
    <w:p w:rsidR="008150DB" w:rsidRPr="00E76769" w:rsidRDefault="00EB103C" w:rsidP="007F4BA6">
      <w:pPr>
        <w:ind w:firstLine="709"/>
        <w:jc w:val="center"/>
        <w:rPr>
          <w:b/>
          <w:bCs/>
          <w:sz w:val="20"/>
          <w:szCs w:val="20"/>
        </w:rPr>
      </w:pPr>
      <w:r w:rsidRPr="00E76769">
        <w:rPr>
          <w:b/>
          <w:bCs/>
          <w:sz w:val="20"/>
          <w:szCs w:val="20"/>
          <w:lang w:val="en-US"/>
        </w:rPr>
        <w:t>II</w:t>
      </w:r>
      <w:r w:rsidRPr="00E76769">
        <w:rPr>
          <w:b/>
          <w:bCs/>
          <w:sz w:val="20"/>
          <w:szCs w:val="20"/>
        </w:rPr>
        <w:t>.</w:t>
      </w:r>
      <w:r w:rsidR="00CE3115" w:rsidRPr="00E76769">
        <w:rPr>
          <w:b/>
          <w:bCs/>
          <w:sz w:val="20"/>
          <w:szCs w:val="20"/>
        </w:rPr>
        <w:t xml:space="preserve"> </w:t>
      </w:r>
      <w:r w:rsidRPr="00E76769">
        <w:rPr>
          <w:b/>
          <w:bCs/>
          <w:sz w:val="20"/>
          <w:szCs w:val="20"/>
        </w:rPr>
        <w:t>Оценка</w:t>
      </w:r>
      <w:r w:rsidR="00CE3115" w:rsidRPr="00E76769">
        <w:rPr>
          <w:b/>
          <w:bCs/>
          <w:sz w:val="20"/>
          <w:szCs w:val="20"/>
        </w:rPr>
        <w:t xml:space="preserve"> </w:t>
      </w:r>
      <w:r w:rsidRPr="00E76769">
        <w:rPr>
          <w:b/>
          <w:bCs/>
          <w:sz w:val="20"/>
          <w:szCs w:val="20"/>
        </w:rPr>
        <w:t>эффективности</w:t>
      </w:r>
      <w:r w:rsidR="00CE3115" w:rsidRPr="00E76769">
        <w:rPr>
          <w:b/>
          <w:bCs/>
          <w:sz w:val="20"/>
          <w:szCs w:val="20"/>
        </w:rPr>
        <w:t xml:space="preserve"> </w:t>
      </w:r>
      <w:r w:rsidRPr="00E76769">
        <w:rPr>
          <w:b/>
          <w:bCs/>
          <w:sz w:val="20"/>
          <w:szCs w:val="20"/>
        </w:rPr>
        <w:t>налоговых</w:t>
      </w:r>
      <w:r w:rsidR="00CE3115" w:rsidRPr="00E76769">
        <w:rPr>
          <w:b/>
          <w:bCs/>
          <w:sz w:val="20"/>
          <w:szCs w:val="20"/>
        </w:rPr>
        <w:t xml:space="preserve"> </w:t>
      </w:r>
      <w:r w:rsidRPr="00E76769">
        <w:rPr>
          <w:b/>
          <w:bCs/>
          <w:sz w:val="20"/>
          <w:szCs w:val="20"/>
        </w:rPr>
        <w:t>расходов</w:t>
      </w:r>
      <w:r w:rsidR="00CE3115" w:rsidRPr="00E76769">
        <w:rPr>
          <w:b/>
          <w:sz w:val="20"/>
          <w:szCs w:val="20"/>
        </w:rPr>
        <w:t xml:space="preserve"> </w:t>
      </w:r>
    </w:p>
    <w:p w:rsidR="00EB103C" w:rsidRPr="00E76769" w:rsidRDefault="00EB103C" w:rsidP="007F4BA6">
      <w:pPr>
        <w:shd w:val="clear" w:color="auto" w:fill="FFFFFF"/>
        <w:ind w:firstLine="709"/>
        <w:jc w:val="both"/>
        <w:rPr>
          <w:sz w:val="20"/>
          <w:szCs w:val="20"/>
        </w:rPr>
      </w:pPr>
      <w:r w:rsidRPr="00E76769">
        <w:rPr>
          <w:sz w:val="20"/>
          <w:szCs w:val="20"/>
        </w:rPr>
        <w:t>3.</w:t>
      </w:r>
      <w:r w:rsidR="00CE3115" w:rsidRPr="00E76769">
        <w:rPr>
          <w:sz w:val="20"/>
          <w:szCs w:val="20"/>
        </w:rPr>
        <w:t xml:space="preserve"> </w:t>
      </w:r>
      <w:r w:rsidRPr="00E76769">
        <w:rPr>
          <w:sz w:val="20"/>
          <w:szCs w:val="20"/>
        </w:rPr>
        <w:t>Оценка</w:t>
      </w:r>
      <w:r w:rsidR="00CE3115" w:rsidRPr="00E76769">
        <w:rPr>
          <w:sz w:val="20"/>
          <w:szCs w:val="20"/>
        </w:rPr>
        <w:t xml:space="preserve"> </w:t>
      </w:r>
      <w:r w:rsidRPr="00E76769">
        <w:rPr>
          <w:sz w:val="20"/>
          <w:szCs w:val="20"/>
        </w:rPr>
        <w:t>эффективности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проводится</w:t>
      </w:r>
      <w:r w:rsidR="00CE3115" w:rsidRPr="00E76769">
        <w:rPr>
          <w:sz w:val="20"/>
          <w:szCs w:val="20"/>
        </w:rPr>
        <w:t xml:space="preserve"> </w:t>
      </w:r>
      <w:r w:rsidRPr="00E76769">
        <w:rPr>
          <w:sz w:val="20"/>
          <w:szCs w:val="20"/>
        </w:rPr>
        <w:t>кураторами</w:t>
      </w:r>
      <w:r w:rsidR="00CE3115" w:rsidRPr="00E76769">
        <w:rPr>
          <w:sz w:val="20"/>
          <w:szCs w:val="20"/>
        </w:rPr>
        <w:t xml:space="preserve"> </w:t>
      </w:r>
      <w:r w:rsidRPr="00E76769">
        <w:rPr>
          <w:sz w:val="20"/>
          <w:szCs w:val="20"/>
        </w:rPr>
        <w:t>соответствующих</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утверждается</w:t>
      </w:r>
      <w:r w:rsidR="00CE3115" w:rsidRPr="00E76769">
        <w:rPr>
          <w:sz w:val="20"/>
          <w:szCs w:val="20"/>
        </w:rPr>
        <w:t xml:space="preserve"> </w:t>
      </w:r>
      <w:r w:rsidRPr="00E76769">
        <w:rPr>
          <w:sz w:val="20"/>
          <w:szCs w:val="20"/>
        </w:rPr>
        <w:t>ими</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согласованию</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финансовым</w:t>
      </w:r>
      <w:r w:rsidR="00CE3115" w:rsidRPr="00E76769">
        <w:rPr>
          <w:sz w:val="20"/>
          <w:szCs w:val="20"/>
        </w:rPr>
        <w:t xml:space="preserve"> </w:t>
      </w:r>
      <w:r w:rsidRPr="00E76769">
        <w:rPr>
          <w:sz w:val="20"/>
          <w:szCs w:val="20"/>
        </w:rPr>
        <w:t>отделом</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bCs/>
          <w:sz w:val="20"/>
          <w:szCs w:val="20"/>
        </w:rPr>
        <w:t>района</w:t>
      </w:r>
      <w:r w:rsidRPr="00E76769">
        <w:rPr>
          <w:sz w:val="20"/>
          <w:szCs w:val="20"/>
        </w:rPr>
        <w:t>.</w:t>
      </w:r>
    </w:p>
    <w:p w:rsidR="00EB103C" w:rsidRPr="00E76769" w:rsidRDefault="00EB103C" w:rsidP="007F4BA6">
      <w:pPr>
        <w:shd w:val="clear" w:color="auto" w:fill="FFFFFF"/>
        <w:ind w:firstLine="709"/>
        <w:jc w:val="both"/>
        <w:rPr>
          <w:sz w:val="20"/>
          <w:szCs w:val="20"/>
        </w:rPr>
      </w:pPr>
      <w:r w:rsidRPr="00E76769">
        <w:rPr>
          <w:sz w:val="20"/>
          <w:szCs w:val="20"/>
        </w:rPr>
        <w:t>4.</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целях</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p>
    <w:p w:rsidR="00EB103C" w:rsidRPr="00E76769" w:rsidRDefault="00EB103C" w:rsidP="007F4BA6">
      <w:pPr>
        <w:shd w:val="clear" w:color="auto" w:fill="FFFFFF"/>
        <w:ind w:firstLine="709"/>
        <w:jc w:val="both"/>
        <w:rPr>
          <w:sz w:val="20"/>
          <w:szCs w:val="20"/>
        </w:rPr>
      </w:pPr>
      <w:r w:rsidRPr="00E76769">
        <w:rPr>
          <w:sz w:val="20"/>
          <w:szCs w:val="20"/>
        </w:rPr>
        <w:t>1.</w:t>
      </w:r>
      <w:r w:rsidR="00CE3115" w:rsidRPr="00E76769">
        <w:rPr>
          <w:sz w:val="20"/>
          <w:szCs w:val="20"/>
        </w:rPr>
        <w:t xml:space="preserve"> </w:t>
      </w:r>
      <w:r w:rsidRPr="00E76769">
        <w:rPr>
          <w:sz w:val="20"/>
          <w:szCs w:val="20"/>
        </w:rPr>
        <w:t>финансовый</w:t>
      </w:r>
      <w:r w:rsidR="00CE3115" w:rsidRPr="00E76769">
        <w:rPr>
          <w:sz w:val="20"/>
          <w:szCs w:val="20"/>
        </w:rPr>
        <w:t xml:space="preserve"> </w:t>
      </w:r>
      <w:r w:rsidRPr="00E76769">
        <w:rPr>
          <w:sz w:val="20"/>
          <w:szCs w:val="20"/>
        </w:rPr>
        <w:t>отдел</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bCs/>
          <w:sz w:val="20"/>
          <w:szCs w:val="20"/>
        </w:rPr>
        <w:t>района</w:t>
      </w:r>
      <w:r w:rsidR="00CE3115" w:rsidRPr="00E76769">
        <w:rPr>
          <w:sz w:val="20"/>
          <w:szCs w:val="20"/>
        </w:rPr>
        <w:t xml:space="preserve"> </w:t>
      </w:r>
      <w:r w:rsidRPr="00E76769">
        <w:rPr>
          <w:sz w:val="20"/>
          <w:szCs w:val="20"/>
        </w:rPr>
        <w:t>ежегодно</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срок</w:t>
      </w:r>
      <w:r w:rsidR="00CE3115" w:rsidRPr="00E76769">
        <w:rPr>
          <w:sz w:val="20"/>
          <w:szCs w:val="20"/>
        </w:rPr>
        <w:t xml:space="preserve"> </w:t>
      </w:r>
      <w:r w:rsidRPr="00E76769">
        <w:rPr>
          <w:sz w:val="20"/>
          <w:szCs w:val="20"/>
        </w:rPr>
        <w:t>до</w:t>
      </w:r>
      <w:r w:rsidR="00CE3115" w:rsidRPr="00E76769">
        <w:rPr>
          <w:sz w:val="20"/>
          <w:szCs w:val="20"/>
        </w:rPr>
        <w:t xml:space="preserve"> </w:t>
      </w:r>
      <w:r w:rsidRPr="00E76769">
        <w:rPr>
          <w:sz w:val="20"/>
          <w:szCs w:val="20"/>
        </w:rPr>
        <w:t>10</w:t>
      </w:r>
      <w:r w:rsidR="00CE3115" w:rsidRPr="00E76769">
        <w:rPr>
          <w:sz w:val="20"/>
          <w:szCs w:val="20"/>
        </w:rPr>
        <w:t xml:space="preserve"> </w:t>
      </w:r>
      <w:r w:rsidRPr="00E76769">
        <w:rPr>
          <w:sz w:val="20"/>
          <w:szCs w:val="20"/>
        </w:rPr>
        <w:t>апреля:</w:t>
      </w:r>
      <w:r w:rsidR="00CE3115" w:rsidRPr="00E76769">
        <w:rPr>
          <w:sz w:val="20"/>
          <w:szCs w:val="20"/>
        </w:rPr>
        <w:t xml:space="preserve"> </w:t>
      </w:r>
    </w:p>
    <w:p w:rsidR="00EB103C" w:rsidRPr="00E76769" w:rsidRDefault="00EB103C" w:rsidP="007F4BA6">
      <w:pPr>
        <w:shd w:val="clear" w:color="auto" w:fill="FFFFFF"/>
        <w:ind w:left="709"/>
        <w:jc w:val="both"/>
        <w:rPr>
          <w:sz w:val="20"/>
          <w:szCs w:val="20"/>
        </w:rPr>
      </w:pPr>
      <w:r w:rsidRPr="00E76769">
        <w:rPr>
          <w:sz w:val="20"/>
          <w:szCs w:val="20"/>
        </w:rPr>
        <w:t>-доводит</w:t>
      </w:r>
      <w:r w:rsidR="00CE3115" w:rsidRPr="00E76769">
        <w:rPr>
          <w:sz w:val="20"/>
          <w:szCs w:val="20"/>
        </w:rPr>
        <w:t xml:space="preserve"> </w:t>
      </w:r>
      <w:r w:rsidRPr="00E76769">
        <w:rPr>
          <w:sz w:val="20"/>
          <w:szCs w:val="20"/>
        </w:rPr>
        <w:t>сформированный</w:t>
      </w:r>
      <w:r w:rsidR="00CE3115" w:rsidRPr="00E76769">
        <w:rPr>
          <w:sz w:val="20"/>
          <w:szCs w:val="20"/>
        </w:rPr>
        <w:t xml:space="preserve"> </w:t>
      </w:r>
      <w:r w:rsidRPr="00E76769">
        <w:rPr>
          <w:sz w:val="20"/>
          <w:szCs w:val="20"/>
        </w:rPr>
        <w:t>перечень</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p>
    <w:p w:rsidR="00EB103C" w:rsidRPr="00E76769" w:rsidRDefault="00EB103C" w:rsidP="007F4BA6">
      <w:pPr>
        <w:shd w:val="clear" w:color="auto" w:fill="FFFFFF"/>
        <w:ind w:firstLine="709"/>
        <w:jc w:val="both"/>
        <w:rPr>
          <w:sz w:val="20"/>
          <w:szCs w:val="20"/>
        </w:rPr>
      </w:pPr>
      <w:r w:rsidRPr="00E76769">
        <w:rPr>
          <w:sz w:val="20"/>
          <w:szCs w:val="20"/>
        </w:rPr>
        <w:t>-формирует</w:t>
      </w:r>
      <w:r w:rsidR="00CE3115" w:rsidRPr="00E76769">
        <w:rPr>
          <w:sz w:val="20"/>
          <w:szCs w:val="20"/>
        </w:rPr>
        <w:t xml:space="preserve"> </w:t>
      </w:r>
      <w:r w:rsidRPr="00E76769">
        <w:rPr>
          <w:sz w:val="20"/>
          <w:szCs w:val="20"/>
        </w:rPr>
        <w:t>оценку</w:t>
      </w:r>
      <w:r w:rsidR="00CE3115" w:rsidRPr="00E76769">
        <w:rPr>
          <w:sz w:val="20"/>
          <w:szCs w:val="20"/>
        </w:rPr>
        <w:t xml:space="preserve"> </w:t>
      </w:r>
      <w:r w:rsidRPr="00E76769">
        <w:rPr>
          <w:sz w:val="20"/>
          <w:szCs w:val="20"/>
        </w:rPr>
        <w:t>фактического</w:t>
      </w:r>
      <w:r w:rsidR="00CE3115" w:rsidRPr="00E76769">
        <w:rPr>
          <w:sz w:val="20"/>
          <w:szCs w:val="20"/>
        </w:rPr>
        <w:t xml:space="preserve"> </w:t>
      </w:r>
      <w:r w:rsidRPr="00E76769">
        <w:rPr>
          <w:sz w:val="20"/>
          <w:szCs w:val="20"/>
        </w:rPr>
        <w:t>объема</w:t>
      </w:r>
      <w:r w:rsidR="00CE3115" w:rsidRPr="00E76769">
        <w:rPr>
          <w:sz w:val="20"/>
          <w:szCs w:val="20"/>
        </w:rPr>
        <w:t xml:space="preserve"> </w:t>
      </w:r>
      <w:r w:rsidRPr="00E76769">
        <w:rPr>
          <w:sz w:val="20"/>
          <w:szCs w:val="20"/>
        </w:rPr>
        <w:t>налогового</w:t>
      </w:r>
      <w:r w:rsidR="00CE3115" w:rsidRPr="00E76769">
        <w:rPr>
          <w:sz w:val="20"/>
          <w:szCs w:val="20"/>
        </w:rPr>
        <w:t xml:space="preserve"> </w:t>
      </w:r>
      <w:r w:rsidRPr="00E76769">
        <w:rPr>
          <w:sz w:val="20"/>
          <w:szCs w:val="20"/>
        </w:rPr>
        <w:t>расхода</w:t>
      </w:r>
      <w:r w:rsidR="00CE3115" w:rsidRPr="00E76769">
        <w:rPr>
          <w:sz w:val="20"/>
          <w:szCs w:val="20"/>
        </w:rPr>
        <w:t xml:space="preserve"> </w:t>
      </w:r>
      <w:r w:rsidRPr="00E76769">
        <w:rPr>
          <w:sz w:val="20"/>
          <w:szCs w:val="20"/>
        </w:rPr>
        <w:t>за</w:t>
      </w:r>
      <w:r w:rsidR="00CE3115" w:rsidRPr="00E76769">
        <w:rPr>
          <w:sz w:val="20"/>
          <w:szCs w:val="20"/>
        </w:rPr>
        <w:t xml:space="preserve"> </w:t>
      </w:r>
      <w:r w:rsidRPr="00E76769">
        <w:rPr>
          <w:sz w:val="20"/>
          <w:szCs w:val="20"/>
        </w:rPr>
        <w:t>отчетный</w:t>
      </w:r>
      <w:r w:rsidR="00CE3115" w:rsidRPr="00E76769">
        <w:rPr>
          <w:sz w:val="20"/>
          <w:szCs w:val="20"/>
        </w:rPr>
        <w:t xml:space="preserve"> </w:t>
      </w:r>
      <w:r w:rsidRPr="00E76769">
        <w:rPr>
          <w:sz w:val="20"/>
          <w:szCs w:val="20"/>
        </w:rPr>
        <w:t>финансовый</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оценку</w:t>
      </w:r>
      <w:r w:rsidR="00CE3115" w:rsidRPr="00E76769">
        <w:rPr>
          <w:sz w:val="20"/>
          <w:szCs w:val="20"/>
        </w:rPr>
        <w:t xml:space="preserve"> </w:t>
      </w:r>
      <w:r w:rsidRPr="00E76769">
        <w:rPr>
          <w:sz w:val="20"/>
          <w:szCs w:val="20"/>
        </w:rPr>
        <w:t>объема</w:t>
      </w:r>
      <w:r w:rsidR="00CE3115" w:rsidRPr="00E76769">
        <w:rPr>
          <w:sz w:val="20"/>
          <w:szCs w:val="20"/>
        </w:rPr>
        <w:t xml:space="preserve"> </w:t>
      </w:r>
      <w:r w:rsidRPr="00E76769">
        <w:rPr>
          <w:sz w:val="20"/>
          <w:szCs w:val="20"/>
        </w:rPr>
        <w:t>налогового</w:t>
      </w:r>
      <w:r w:rsidR="00CE3115" w:rsidRPr="00E76769">
        <w:rPr>
          <w:sz w:val="20"/>
          <w:szCs w:val="20"/>
        </w:rPr>
        <w:t xml:space="preserve"> </w:t>
      </w:r>
      <w:r w:rsidRPr="00E76769">
        <w:rPr>
          <w:sz w:val="20"/>
          <w:szCs w:val="20"/>
        </w:rPr>
        <w:t>расхода</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текущий</w:t>
      </w:r>
      <w:r w:rsidR="00CE3115" w:rsidRPr="00E76769">
        <w:rPr>
          <w:sz w:val="20"/>
          <w:szCs w:val="20"/>
        </w:rPr>
        <w:t xml:space="preserve"> </w:t>
      </w:r>
      <w:r w:rsidRPr="00E76769">
        <w:rPr>
          <w:sz w:val="20"/>
          <w:szCs w:val="20"/>
        </w:rPr>
        <w:t>финансовый</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очередной</w:t>
      </w:r>
      <w:r w:rsidR="00CE3115" w:rsidRPr="00E76769">
        <w:rPr>
          <w:sz w:val="20"/>
          <w:szCs w:val="20"/>
        </w:rPr>
        <w:t xml:space="preserve"> </w:t>
      </w:r>
      <w:r w:rsidRPr="00E76769">
        <w:rPr>
          <w:sz w:val="20"/>
          <w:szCs w:val="20"/>
        </w:rPr>
        <w:t>финансовый</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p>
    <w:p w:rsidR="00EB103C" w:rsidRPr="00E76769" w:rsidRDefault="00EB103C" w:rsidP="007F4BA6">
      <w:pPr>
        <w:shd w:val="clear" w:color="auto" w:fill="FFFFFF"/>
        <w:ind w:firstLine="709"/>
        <w:jc w:val="both"/>
        <w:rPr>
          <w:sz w:val="20"/>
          <w:szCs w:val="20"/>
        </w:rPr>
      </w:pPr>
      <w:r w:rsidRPr="00E76769">
        <w:rPr>
          <w:sz w:val="20"/>
          <w:szCs w:val="20"/>
        </w:rPr>
        <w:t>-осуществляет</w:t>
      </w:r>
      <w:r w:rsidR="00CE3115" w:rsidRPr="00E76769">
        <w:rPr>
          <w:sz w:val="20"/>
          <w:szCs w:val="20"/>
        </w:rPr>
        <w:t xml:space="preserve"> </w:t>
      </w:r>
      <w:r w:rsidRPr="00E76769">
        <w:rPr>
          <w:sz w:val="20"/>
          <w:szCs w:val="20"/>
        </w:rPr>
        <w:t>обобщение</w:t>
      </w:r>
      <w:r w:rsidR="00CE3115" w:rsidRPr="00E76769">
        <w:rPr>
          <w:sz w:val="20"/>
          <w:szCs w:val="20"/>
        </w:rPr>
        <w:t xml:space="preserve"> </w:t>
      </w:r>
      <w:r w:rsidRPr="00E76769">
        <w:rPr>
          <w:sz w:val="20"/>
          <w:szCs w:val="20"/>
        </w:rPr>
        <w:t>результатов</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эффективности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проводимой</w:t>
      </w:r>
      <w:r w:rsidR="00CE3115" w:rsidRPr="00E76769">
        <w:rPr>
          <w:sz w:val="20"/>
          <w:szCs w:val="20"/>
        </w:rPr>
        <w:t xml:space="preserve"> </w:t>
      </w:r>
      <w:r w:rsidRPr="00E76769">
        <w:rPr>
          <w:sz w:val="20"/>
          <w:szCs w:val="20"/>
        </w:rPr>
        <w:t>кураторами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p>
    <w:p w:rsidR="00EB103C" w:rsidRPr="00E76769" w:rsidRDefault="00EB103C" w:rsidP="007F4BA6">
      <w:pPr>
        <w:ind w:firstLine="709"/>
        <w:jc w:val="both"/>
        <w:rPr>
          <w:sz w:val="20"/>
          <w:szCs w:val="20"/>
        </w:rPr>
      </w:pPr>
      <w:r w:rsidRPr="00E76769">
        <w:rPr>
          <w:sz w:val="20"/>
          <w:szCs w:val="20"/>
        </w:rPr>
        <w:t>2.</w:t>
      </w:r>
      <w:r w:rsidR="00CE3115" w:rsidRPr="00E76769">
        <w:rPr>
          <w:sz w:val="20"/>
          <w:szCs w:val="20"/>
        </w:rPr>
        <w:t xml:space="preserve"> </w:t>
      </w:r>
      <w:r w:rsidRPr="00E76769">
        <w:rPr>
          <w:sz w:val="20"/>
          <w:szCs w:val="20"/>
        </w:rPr>
        <w:t>кураторы</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(главные</w:t>
      </w:r>
      <w:r w:rsidR="00CE3115" w:rsidRPr="00E76769">
        <w:rPr>
          <w:sz w:val="20"/>
          <w:szCs w:val="20"/>
        </w:rPr>
        <w:t xml:space="preserve"> </w:t>
      </w:r>
      <w:r w:rsidRPr="00E76769">
        <w:rPr>
          <w:sz w:val="20"/>
          <w:szCs w:val="20"/>
        </w:rPr>
        <w:t>администраторы</w:t>
      </w:r>
      <w:r w:rsidR="00CE3115" w:rsidRPr="00E76769">
        <w:rPr>
          <w:sz w:val="20"/>
          <w:szCs w:val="20"/>
        </w:rPr>
        <w:t xml:space="preserve"> </w:t>
      </w:r>
      <w:r w:rsidRPr="00E76769">
        <w:rPr>
          <w:sz w:val="20"/>
          <w:szCs w:val="20"/>
        </w:rPr>
        <w:t>доходов)</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Эльбарусовского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основе</w:t>
      </w:r>
      <w:r w:rsidR="00CE3115" w:rsidRPr="00E76769">
        <w:rPr>
          <w:sz w:val="20"/>
          <w:szCs w:val="20"/>
        </w:rPr>
        <w:t xml:space="preserve"> </w:t>
      </w:r>
      <w:r w:rsidRPr="00E76769">
        <w:rPr>
          <w:sz w:val="20"/>
          <w:szCs w:val="20"/>
        </w:rPr>
        <w:t>сформированного</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размещенного</w:t>
      </w:r>
      <w:r w:rsidR="00CE3115" w:rsidRPr="00E76769">
        <w:rPr>
          <w:sz w:val="20"/>
          <w:szCs w:val="20"/>
        </w:rPr>
        <w:t xml:space="preserve"> </w:t>
      </w:r>
      <w:r w:rsidRPr="00E76769">
        <w:rPr>
          <w:sz w:val="20"/>
          <w:szCs w:val="20"/>
        </w:rPr>
        <w:t>перечня</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формируют</w:t>
      </w:r>
      <w:r w:rsidR="00CE3115" w:rsidRPr="00E76769">
        <w:rPr>
          <w:sz w:val="20"/>
          <w:szCs w:val="20"/>
        </w:rPr>
        <w:t xml:space="preserve"> </w:t>
      </w:r>
      <w:r w:rsidRPr="00E76769">
        <w:rPr>
          <w:sz w:val="20"/>
          <w:szCs w:val="20"/>
        </w:rPr>
        <w:t>перечень</w:t>
      </w:r>
      <w:r w:rsidR="00CE3115" w:rsidRPr="00E76769">
        <w:rPr>
          <w:sz w:val="20"/>
          <w:szCs w:val="20"/>
        </w:rPr>
        <w:t xml:space="preserve"> </w:t>
      </w:r>
      <w:r w:rsidRPr="00E76769">
        <w:rPr>
          <w:sz w:val="20"/>
          <w:szCs w:val="20"/>
        </w:rPr>
        <w:t>показателей</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проведения</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эффективности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ежегодно</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срок</w:t>
      </w:r>
      <w:r w:rsidR="00CE3115" w:rsidRPr="00E76769">
        <w:rPr>
          <w:sz w:val="20"/>
          <w:szCs w:val="20"/>
        </w:rPr>
        <w:t xml:space="preserve"> </w:t>
      </w:r>
      <w:r w:rsidRPr="00E76769">
        <w:rPr>
          <w:sz w:val="20"/>
          <w:szCs w:val="20"/>
        </w:rPr>
        <w:t>до</w:t>
      </w:r>
      <w:r w:rsidR="00CE3115" w:rsidRPr="00E76769">
        <w:rPr>
          <w:sz w:val="20"/>
          <w:szCs w:val="20"/>
        </w:rPr>
        <w:t xml:space="preserve"> </w:t>
      </w:r>
      <w:r w:rsidRPr="00E76769">
        <w:rPr>
          <w:sz w:val="20"/>
          <w:szCs w:val="20"/>
        </w:rPr>
        <w:t>1</w:t>
      </w:r>
      <w:r w:rsidR="00CE3115" w:rsidRPr="00E76769">
        <w:rPr>
          <w:sz w:val="20"/>
          <w:szCs w:val="20"/>
        </w:rPr>
        <w:t xml:space="preserve"> </w:t>
      </w:r>
      <w:r w:rsidRPr="00E76769">
        <w:rPr>
          <w:sz w:val="20"/>
          <w:szCs w:val="20"/>
        </w:rPr>
        <w:t>мая</w:t>
      </w:r>
      <w:r w:rsidR="00CE3115" w:rsidRPr="00E76769">
        <w:rPr>
          <w:sz w:val="20"/>
          <w:szCs w:val="20"/>
        </w:rPr>
        <w:t xml:space="preserve"> </w:t>
      </w:r>
      <w:r w:rsidRPr="00E76769">
        <w:rPr>
          <w:sz w:val="20"/>
          <w:szCs w:val="20"/>
        </w:rPr>
        <w:t>представляют</w:t>
      </w:r>
      <w:r w:rsidR="00CE3115" w:rsidRPr="00E76769">
        <w:rPr>
          <w:sz w:val="20"/>
          <w:szCs w:val="20"/>
        </w:rPr>
        <w:t xml:space="preserve"> </w:t>
      </w:r>
      <w:r w:rsidRPr="00E76769">
        <w:rPr>
          <w:sz w:val="20"/>
          <w:szCs w:val="20"/>
        </w:rPr>
        <w:t>их</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финансовый</w:t>
      </w:r>
      <w:r w:rsidR="00CE3115" w:rsidRPr="00E76769">
        <w:rPr>
          <w:sz w:val="20"/>
          <w:szCs w:val="20"/>
        </w:rPr>
        <w:t xml:space="preserve"> </w:t>
      </w:r>
      <w:r w:rsidRPr="00E76769">
        <w:rPr>
          <w:sz w:val="20"/>
          <w:szCs w:val="20"/>
        </w:rPr>
        <w:t>отдел</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отношении</w:t>
      </w:r>
      <w:r w:rsidR="00CE3115" w:rsidRPr="00E76769">
        <w:rPr>
          <w:sz w:val="20"/>
          <w:szCs w:val="20"/>
        </w:rPr>
        <w:t xml:space="preserve"> </w:t>
      </w:r>
      <w:r w:rsidRPr="00E76769">
        <w:rPr>
          <w:sz w:val="20"/>
          <w:szCs w:val="20"/>
        </w:rPr>
        <w:t>каждого</w:t>
      </w:r>
      <w:r w:rsidR="00CE3115" w:rsidRPr="00E76769">
        <w:rPr>
          <w:sz w:val="20"/>
          <w:szCs w:val="20"/>
        </w:rPr>
        <w:t xml:space="preserve"> </w:t>
      </w:r>
      <w:r w:rsidRPr="00E76769">
        <w:rPr>
          <w:sz w:val="20"/>
          <w:szCs w:val="20"/>
        </w:rPr>
        <w:t>налогового</w:t>
      </w:r>
      <w:r w:rsidR="00CE3115" w:rsidRPr="00E76769">
        <w:rPr>
          <w:sz w:val="20"/>
          <w:szCs w:val="20"/>
        </w:rPr>
        <w:t xml:space="preserve"> </w:t>
      </w:r>
      <w:r w:rsidRPr="00E76769">
        <w:rPr>
          <w:sz w:val="20"/>
          <w:szCs w:val="20"/>
        </w:rPr>
        <w:t>расхода.</w:t>
      </w:r>
    </w:p>
    <w:p w:rsidR="00EB103C" w:rsidRPr="00E76769" w:rsidRDefault="00CE3115" w:rsidP="007F4BA6">
      <w:pPr>
        <w:pStyle w:val="aff7"/>
        <w:rPr>
          <w:rFonts w:ascii="TimesET" w:hAnsi="TimesET"/>
          <w:sz w:val="20"/>
          <w:szCs w:val="20"/>
        </w:rPr>
      </w:pPr>
      <w:r w:rsidRPr="00E76769">
        <w:rPr>
          <w:rFonts w:ascii="TimesET" w:hAnsi="TimesET"/>
          <w:sz w:val="20"/>
          <w:szCs w:val="20"/>
        </w:rPr>
        <w:t xml:space="preserve"> </w:t>
      </w:r>
      <w:r w:rsidR="00EB103C" w:rsidRPr="00E76769">
        <w:rPr>
          <w:rFonts w:ascii="TimesET" w:hAnsi="TimesET"/>
          <w:sz w:val="20"/>
          <w:szCs w:val="20"/>
        </w:rPr>
        <w:t>5.</w:t>
      </w:r>
      <w:r w:rsidRPr="00E76769">
        <w:rPr>
          <w:rFonts w:ascii="TimesET" w:hAnsi="TimesET"/>
          <w:sz w:val="20"/>
          <w:szCs w:val="20"/>
        </w:rPr>
        <w:t xml:space="preserve"> </w:t>
      </w:r>
      <w:r w:rsidR="00EB103C" w:rsidRPr="00E76769">
        <w:rPr>
          <w:rFonts w:ascii="TimesET" w:hAnsi="TimesET"/>
          <w:sz w:val="20"/>
          <w:szCs w:val="20"/>
        </w:rPr>
        <w:t>Оценка</w:t>
      </w:r>
      <w:r w:rsidRPr="00E76769">
        <w:rPr>
          <w:rFonts w:ascii="TimesET" w:hAnsi="TimesET"/>
          <w:sz w:val="20"/>
          <w:szCs w:val="20"/>
        </w:rPr>
        <w:t xml:space="preserve"> </w:t>
      </w:r>
      <w:r w:rsidR="00EB103C" w:rsidRPr="00E76769">
        <w:rPr>
          <w:rFonts w:ascii="TimesET" w:hAnsi="TimesET"/>
          <w:sz w:val="20"/>
          <w:szCs w:val="20"/>
        </w:rPr>
        <w:t>эффективности</w:t>
      </w:r>
      <w:r w:rsidRPr="00E76769">
        <w:rPr>
          <w:rFonts w:ascii="TimesET" w:hAnsi="TimesET"/>
          <w:sz w:val="20"/>
          <w:szCs w:val="20"/>
        </w:rPr>
        <w:t xml:space="preserve"> </w:t>
      </w:r>
      <w:r w:rsidR="00EB103C" w:rsidRPr="00E76769">
        <w:rPr>
          <w:rFonts w:ascii="TimesET" w:hAnsi="TimesET"/>
          <w:sz w:val="20"/>
          <w:szCs w:val="20"/>
        </w:rPr>
        <w:t>налоговых</w:t>
      </w:r>
      <w:r w:rsidRPr="00E76769">
        <w:rPr>
          <w:rFonts w:ascii="TimesET" w:hAnsi="TimesET"/>
          <w:sz w:val="20"/>
          <w:szCs w:val="20"/>
        </w:rPr>
        <w:t xml:space="preserve"> </w:t>
      </w:r>
      <w:r w:rsidR="00EB103C" w:rsidRPr="00E76769">
        <w:rPr>
          <w:rFonts w:ascii="TimesET" w:hAnsi="TimesET"/>
          <w:sz w:val="20"/>
          <w:szCs w:val="20"/>
        </w:rPr>
        <w:t>расходов</w:t>
      </w:r>
      <w:r w:rsidRPr="00E76769">
        <w:rPr>
          <w:rFonts w:ascii="TimesET" w:hAnsi="TimesET"/>
          <w:sz w:val="20"/>
          <w:szCs w:val="20"/>
        </w:rPr>
        <w:t xml:space="preserve"> </w:t>
      </w:r>
      <w:r w:rsidR="00EB103C" w:rsidRPr="00E76769">
        <w:rPr>
          <w:rFonts w:ascii="TimesET" w:hAnsi="TimesET"/>
          <w:sz w:val="20"/>
          <w:szCs w:val="20"/>
        </w:rPr>
        <w:t>(в</w:t>
      </w:r>
      <w:r w:rsidRPr="00E76769">
        <w:rPr>
          <w:rFonts w:ascii="TimesET" w:hAnsi="TimesET"/>
          <w:sz w:val="20"/>
          <w:szCs w:val="20"/>
        </w:rPr>
        <w:t xml:space="preserve"> </w:t>
      </w:r>
      <w:r w:rsidR="00EB103C" w:rsidRPr="00E76769">
        <w:rPr>
          <w:rFonts w:ascii="TimesET" w:hAnsi="TimesET"/>
          <w:sz w:val="20"/>
          <w:szCs w:val="20"/>
        </w:rPr>
        <w:t>том</w:t>
      </w:r>
      <w:r w:rsidRPr="00E76769">
        <w:rPr>
          <w:rFonts w:ascii="TimesET" w:hAnsi="TimesET"/>
          <w:sz w:val="20"/>
          <w:szCs w:val="20"/>
        </w:rPr>
        <w:t xml:space="preserve"> </w:t>
      </w:r>
      <w:r w:rsidR="00EB103C" w:rsidRPr="00E76769">
        <w:rPr>
          <w:rFonts w:ascii="TimesET" w:hAnsi="TimesET"/>
          <w:sz w:val="20"/>
          <w:szCs w:val="20"/>
        </w:rPr>
        <w:t>числе</w:t>
      </w:r>
      <w:r w:rsidRPr="00E76769">
        <w:rPr>
          <w:rFonts w:ascii="TimesET" w:hAnsi="TimesET"/>
          <w:sz w:val="20"/>
          <w:szCs w:val="20"/>
        </w:rPr>
        <w:t xml:space="preserve"> </w:t>
      </w:r>
      <w:r w:rsidR="00EB103C" w:rsidRPr="00E76769">
        <w:rPr>
          <w:rFonts w:ascii="TimesET" w:hAnsi="TimesET"/>
          <w:sz w:val="20"/>
          <w:szCs w:val="20"/>
        </w:rPr>
        <w:t>нераспределенных)</w:t>
      </w:r>
      <w:r w:rsidRPr="00E76769">
        <w:rPr>
          <w:rFonts w:ascii="TimesET" w:hAnsi="TimesET"/>
          <w:sz w:val="20"/>
          <w:szCs w:val="20"/>
        </w:rPr>
        <w:t xml:space="preserve"> </w:t>
      </w:r>
      <w:r w:rsidR="00EB103C" w:rsidRPr="00E76769">
        <w:rPr>
          <w:rFonts w:ascii="TimesET" w:hAnsi="TimesET"/>
          <w:sz w:val="20"/>
          <w:szCs w:val="20"/>
        </w:rPr>
        <w:t>осуществляется</w:t>
      </w:r>
      <w:r w:rsidRPr="00E76769">
        <w:rPr>
          <w:rFonts w:ascii="TimesET" w:hAnsi="TimesET"/>
          <w:sz w:val="20"/>
          <w:szCs w:val="20"/>
        </w:rPr>
        <w:t xml:space="preserve"> </w:t>
      </w:r>
      <w:r w:rsidR="00EB103C" w:rsidRPr="00E76769">
        <w:rPr>
          <w:rFonts w:ascii="TimesET" w:hAnsi="TimesET"/>
          <w:sz w:val="20"/>
          <w:szCs w:val="20"/>
        </w:rPr>
        <w:t>кураторами</w:t>
      </w:r>
      <w:r w:rsidRPr="00E76769">
        <w:rPr>
          <w:rFonts w:ascii="TimesET" w:hAnsi="TimesET"/>
          <w:sz w:val="20"/>
          <w:szCs w:val="20"/>
        </w:rPr>
        <w:t xml:space="preserve"> </w:t>
      </w:r>
      <w:r w:rsidR="00EB103C" w:rsidRPr="00E76769">
        <w:rPr>
          <w:rFonts w:ascii="TimesET" w:hAnsi="TimesET"/>
          <w:sz w:val="20"/>
          <w:szCs w:val="20"/>
        </w:rPr>
        <w:t>соответствующих</w:t>
      </w:r>
      <w:r w:rsidRPr="00E76769">
        <w:rPr>
          <w:rFonts w:ascii="TimesET" w:hAnsi="TimesET"/>
          <w:sz w:val="20"/>
          <w:szCs w:val="20"/>
        </w:rPr>
        <w:t xml:space="preserve"> </w:t>
      </w:r>
      <w:r w:rsidR="00EB103C" w:rsidRPr="00E76769">
        <w:rPr>
          <w:rFonts w:ascii="TimesET" w:hAnsi="TimesET"/>
          <w:sz w:val="20"/>
          <w:szCs w:val="20"/>
        </w:rPr>
        <w:t>налоговых</w:t>
      </w:r>
      <w:r w:rsidRPr="00E76769">
        <w:rPr>
          <w:rFonts w:ascii="TimesET" w:hAnsi="TimesET"/>
          <w:sz w:val="20"/>
          <w:szCs w:val="20"/>
        </w:rPr>
        <w:t xml:space="preserve"> </w:t>
      </w:r>
      <w:r w:rsidR="00EB103C" w:rsidRPr="00E76769">
        <w:rPr>
          <w:rFonts w:ascii="TimesET" w:hAnsi="TimesET"/>
          <w:sz w:val="20"/>
          <w:szCs w:val="20"/>
        </w:rPr>
        <w:t>расходов</w:t>
      </w:r>
      <w:r w:rsidRPr="00E76769">
        <w:rPr>
          <w:rFonts w:ascii="TimesET" w:hAnsi="TimesET"/>
          <w:sz w:val="20"/>
          <w:szCs w:val="20"/>
        </w:rPr>
        <w:t xml:space="preserve"> </w:t>
      </w:r>
      <w:r w:rsidR="00EB103C" w:rsidRPr="00E76769">
        <w:rPr>
          <w:rFonts w:ascii="TimesET" w:hAnsi="TimesET"/>
          <w:sz w:val="20"/>
          <w:szCs w:val="20"/>
        </w:rPr>
        <w:t>и</w:t>
      </w:r>
      <w:r w:rsidRPr="00E76769">
        <w:rPr>
          <w:rFonts w:ascii="TimesET" w:hAnsi="TimesET"/>
          <w:sz w:val="20"/>
          <w:szCs w:val="20"/>
        </w:rPr>
        <w:t xml:space="preserve"> </w:t>
      </w:r>
      <w:r w:rsidR="00EB103C" w:rsidRPr="00E76769">
        <w:rPr>
          <w:rFonts w:ascii="TimesET" w:hAnsi="TimesET"/>
          <w:sz w:val="20"/>
          <w:szCs w:val="20"/>
        </w:rPr>
        <w:t>включает:</w:t>
      </w:r>
    </w:p>
    <w:p w:rsidR="00EB103C" w:rsidRPr="00E76769" w:rsidRDefault="00CE3115" w:rsidP="007F4BA6">
      <w:pPr>
        <w:pStyle w:val="aff7"/>
        <w:rPr>
          <w:rFonts w:ascii="TimesET" w:hAnsi="TimesET"/>
          <w:sz w:val="20"/>
          <w:szCs w:val="20"/>
        </w:rPr>
      </w:pPr>
      <w:r w:rsidRPr="00E76769">
        <w:rPr>
          <w:rFonts w:ascii="TimesET" w:hAnsi="TimesET"/>
          <w:sz w:val="20"/>
          <w:szCs w:val="20"/>
        </w:rPr>
        <w:t xml:space="preserve"> </w:t>
      </w:r>
      <w:r w:rsidR="00EB103C" w:rsidRPr="00E76769">
        <w:rPr>
          <w:rFonts w:ascii="TimesET" w:hAnsi="TimesET"/>
          <w:sz w:val="20"/>
          <w:szCs w:val="20"/>
        </w:rPr>
        <w:t>оценку</w:t>
      </w:r>
      <w:r w:rsidRPr="00E76769">
        <w:rPr>
          <w:rFonts w:ascii="TimesET" w:hAnsi="TimesET"/>
          <w:sz w:val="20"/>
          <w:szCs w:val="20"/>
        </w:rPr>
        <w:t xml:space="preserve"> </w:t>
      </w:r>
      <w:r w:rsidR="00EB103C" w:rsidRPr="00E76769">
        <w:rPr>
          <w:rFonts w:ascii="TimesET" w:hAnsi="TimesET"/>
          <w:sz w:val="20"/>
          <w:szCs w:val="20"/>
        </w:rPr>
        <w:t>целесообразности</w:t>
      </w:r>
      <w:r w:rsidRPr="00E76769">
        <w:rPr>
          <w:rFonts w:ascii="TimesET" w:hAnsi="TimesET"/>
          <w:sz w:val="20"/>
          <w:szCs w:val="20"/>
        </w:rPr>
        <w:t xml:space="preserve"> </w:t>
      </w:r>
      <w:r w:rsidR="00EB103C" w:rsidRPr="00E76769">
        <w:rPr>
          <w:rFonts w:ascii="TimesET" w:hAnsi="TimesET"/>
          <w:sz w:val="20"/>
          <w:szCs w:val="20"/>
        </w:rPr>
        <w:t>предоставления</w:t>
      </w:r>
      <w:r w:rsidRPr="00E76769">
        <w:rPr>
          <w:rFonts w:ascii="TimesET" w:hAnsi="TimesET"/>
          <w:sz w:val="20"/>
          <w:szCs w:val="20"/>
        </w:rPr>
        <w:t xml:space="preserve"> </w:t>
      </w:r>
      <w:r w:rsidR="00EB103C" w:rsidRPr="00E76769">
        <w:rPr>
          <w:rFonts w:ascii="TimesET" w:hAnsi="TimesET"/>
          <w:sz w:val="20"/>
          <w:szCs w:val="20"/>
        </w:rPr>
        <w:t>налоговых</w:t>
      </w:r>
      <w:r w:rsidRPr="00E76769">
        <w:rPr>
          <w:rFonts w:ascii="TimesET" w:hAnsi="TimesET"/>
          <w:sz w:val="20"/>
          <w:szCs w:val="20"/>
        </w:rPr>
        <w:t xml:space="preserve"> </w:t>
      </w:r>
      <w:r w:rsidR="00EB103C" w:rsidRPr="00E76769">
        <w:rPr>
          <w:rFonts w:ascii="TimesET" w:hAnsi="TimesET"/>
          <w:sz w:val="20"/>
          <w:szCs w:val="20"/>
        </w:rPr>
        <w:t>расходов;</w:t>
      </w:r>
    </w:p>
    <w:p w:rsidR="00EB103C" w:rsidRPr="00E76769" w:rsidRDefault="00CE3115" w:rsidP="007F4BA6">
      <w:pPr>
        <w:pStyle w:val="aff7"/>
        <w:rPr>
          <w:rFonts w:ascii="TimesET" w:hAnsi="TimesET"/>
          <w:sz w:val="20"/>
          <w:szCs w:val="20"/>
        </w:rPr>
      </w:pPr>
      <w:r w:rsidRPr="00E76769">
        <w:rPr>
          <w:rFonts w:ascii="TimesET" w:hAnsi="TimesET"/>
          <w:sz w:val="20"/>
          <w:szCs w:val="20"/>
        </w:rPr>
        <w:t xml:space="preserve"> </w:t>
      </w:r>
      <w:r w:rsidR="00EB103C" w:rsidRPr="00E76769">
        <w:rPr>
          <w:rFonts w:ascii="TimesET" w:hAnsi="TimesET"/>
          <w:sz w:val="20"/>
          <w:szCs w:val="20"/>
        </w:rPr>
        <w:t>оценку</w:t>
      </w:r>
      <w:r w:rsidRPr="00E76769">
        <w:rPr>
          <w:rFonts w:ascii="TimesET" w:hAnsi="TimesET"/>
          <w:sz w:val="20"/>
          <w:szCs w:val="20"/>
        </w:rPr>
        <w:t xml:space="preserve"> </w:t>
      </w:r>
      <w:r w:rsidR="00EB103C" w:rsidRPr="00E76769">
        <w:rPr>
          <w:rFonts w:ascii="TimesET" w:hAnsi="TimesET"/>
          <w:sz w:val="20"/>
          <w:szCs w:val="20"/>
        </w:rPr>
        <w:t>результативности</w:t>
      </w:r>
      <w:r w:rsidRPr="00E76769">
        <w:rPr>
          <w:rFonts w:ascii="TimesET" w:hAnsi="TimesET"/>
          <w:sz w:val="20"/>
          <w:szCs w:val="20"/>
        </w:rPr>
        <w:t xml:space="preserve"> </w:t>
      </w:r>
      <w:r w:rsidR="00EB103C" w:rsidRPr="00E76769">
        <w:rPr>
          <w:rFonts w:ascii="TimesET" w:hAnsi="TimesET"/>
          <w:sz w:val="20"/>
          <w:szCs w:val="20"/>
        </w:rPr>
        <w:t>налоговых</w:t>
      </w:r>
      <w:r w:rsidRPr="00E76769">
        <w:rPr>
          <w:rFonts w:ascii="TimesET" w:hAnsi="TimesET"/>
          <w:sz w:val="20"/>
          <w:szCs w:val="20"/>
        </w:rPr>
        <w:t xml:space="preserve"> </w:t>
      </w:r>
      <w:r w:rsidR="00EB103C" w:rsidRPr="00E76769">
        <w:rPr>
          <w:rFonts w:ascii="TimesET" w:hAnsi="TimesET"/>
          <w:sz w:val="20"/>
          <w:szCs w:val="20"/>
        </w:rPr>
        <w:t>расходов.</w:t>
      </w:r>
    </w:p>
    <w:p w:rsidR="00EB103C" w:rsidRPr="00E76769" w:rsidRDefault="00CE3115" w:rsidP="007F4BA6">
      <w:pPr>
        <w:pStyle w:val="aff7"/>
        <w:rPr>
          <w:rFonts w:ascii="TimesET" w:hAnsi="TimesET"/>
          <w:sz w:val="20"/>
          <w:szCs w:val="20"/>
        </w:rPr>
      </w:pPr>
      <w:r w:rsidRPr="00E76769">
        <w:rPr>
          <w:rFonts w:ascii="TimesET" w:hAnsi="TimesET"/>
          <w:sz w:val="20"/>
          <w:szCs w:val="20"/>
        </w:rPr>
        <w:t xml:space="preserve"> </w:t>
      </w:r>
      <w:r w:rsidR="00EB103C" w:rsidRPr="00E76769">
        <w:rPr>
          <w:rFonts w:ascii="TimesET" w:hAnsi="TimesET"/>
          <w:sz w:val="20"/>
          <w:szCs w:val="20"/>
        </w:rPr>
        <w:t>6.</w:t>
      </w:r>
      <w:r w:rsidRPr="00E76769">
        <w:rPr>
          <w:rFonts w:ascii="TimesET" w:hAnsi="TimesET"/>
          <w:sz w:val="20"/>
          <w:szCs w:val="20"/>
        </w:rPr>
        <w:t xml:space="preserve"> </w:t>
      </w:r>
      <w:r w:rsidR="00EB103C" w:rsidRPr="00E76769">
        <w:rPr>
          <w:rFonts w:ascii="TimesET" w:hAnsi="TimesET"/>
          <w:sz w:val="20"/>
          <w:szCs w:val="20"/>
        </w:rPr>
        <w:t>Критериями</w:t>
      </w:r>
      <w:r w:rsidRPr="00E76769">
        <w:rPr>
          <w:rFonts w:ascii="TimesET" w:hAnsi="TimesET"/>
          <w:sz w:val="20"/>
          <w:szCs w:val="20"/>
        </w:rPr>
        <w:t xml:space="preserve"> </w:t>
      </w:r>
      <w:r w:rsidR="00EB103C" w:rsidRPr="00E76769">
        <w:rPr>
          <w:rFonts w:ascii="TimesET" w:hAnsi="TimesET"/>
          <w:sz w:val="20"/>
          <w:szCs w:val="20"/>
        </w:rPr>
        <w:t>целесообразности</w:t>
      </w:r>
      <w:r w:rsidRPr="00E76769">
        <w:rPr>
          <w:rFonts w:ascii="TimesET" w:hAnsi="TimesET"/>
          <w:sz w:val="20"/>
          <w:szCs w:val="20"/>
        </w:rPr>
        <w:t xml:space="preserve"> </w:t>
      </w:r>
      <w:r w:rsidR="00EB103C" w:rsidRPr="00E76769">
        <w:rPr>
          <w:rFonts w:ascii="TimesET" w:hAnsi="TimesET"/>
          <w:sz w:val="20"/>
          <w:szCs w:val="20"/>
        </w:rPr>
        <w:t>осуществления</w:t>
      </w:r>
      <w:r w:rsidRPr="00E76769">
        <w:rPr>
          <w:rFonts w:ascii="TimesET" w:hAnsi="TimesET"/>
          <w:sz w:val="20"/>
          <w:szCs w:val="20"/>
        </w:rPr>
        <w:t xml:space="preserve"> </w:t>
      </w:r>
      <w:r w:rsidR="00EB103C" w:rsidRPr="00E76769">
        <w:rPr>
          <w:rFonts w:ascii="TimesET" w:hAnsi="TimesET"/>
          <w:sz w:val="20"/>
          <w:szCs w:val="20"/>
        </w:rPr>
        <w:t>налоговых</w:t>
      </w:r>
      <w:r w:rsidRPr="00E76769">
        <w:rPr>
          <w:rFonts w:ascii="TimesET" w:hAnsi="TimesET"/>
          <w:sz w:val="20"/>
          <w:szCs w:val="20"/>
        </w:rPr>
        <w:t xml:space="preserve"> </w:t>
      </w:r>
      <w:r w:rsidR="00EB103C" w:rsidRPr="00E76769">
        <w:rPr>
          <w:rFonts w:ascii="TimesET" w:hAnsi="TimesET"/>
          <w:sz w:val="20"/>
          <w:szCs w:val="20"/>
        </w:rPr>
        <w:t>расходов</w:t>
      </w:r>
      <w:r w:rsidRPr="00E76769">
        <w:rPr>
          <w:rFonts w:ascii="TimesET" w:hAnsi="TimesET"/>
          <w:sz w:val="20"/>
          <w:szCs w:val="20"/>
        </w:rPr>
        <w:t xml:space="preserve"> </w:t>
      </w:r>
      <w:r w:rsidR="00EB103C" w:rsidRPr="00E76769">
        <w:rPr>
          <w:rFonts w:ascii="TimesET" w:hAnsi="TimesET"/>
          <w:sz w:val="20"/>
          <w:szCs w:val="20"/>
        </w:rPr>
        <w:t>являются:</w:t>
      </w:r>
    </w:p>
    <w:p w:rsidR="00EB103C" w:rsidRPr="00E76769" w:rsidRDefault="00CE3115" w:rsidP="007F4BA6">
      <w:pPr>
        <w:pStyle w:val="aff7"/>
        <w:rPr>
          <w:rFonts w:ascii="TimesET" w:hAnsi="TimesET"/>
          <w:sz w:val="20"/>
          <w:szCs w:val="20"/>
        </w:rPr>
      </w:pPr>
      <w:r w:rsidRPr="00E76769">
        <w:rPr>
          <w:rFonts w:ascii="TimesET" w:hAnsi="TimesET"/>
          <w:sz w:val="20"/>
          <w:szCs w:val="20"/>
        </w:rPr>
        <w:t xml:space="preserve"> </w:t>
      </w:r>
      <w:r w:rsidR="00EB103C" w:rsidRPr="00E76769">
        <w:rPr>
          <w:rFonts w:ascii="TimesET" w:hAnsi="TimesET"/>
          <w:sz w:val="20"/>
          <w:szCs w:val="20"/>
        </w:rPr>
        <w:t>соответствие</w:t>
      </w:r>
      <w:r w:rsidRPr="00E76769">
        <w:rPr>
          <w:rFonts w:ascii="TimesET" w:hAnsi="TimesET"/>
          <w:sz w:val="20"/>
          <w:szCs w:val="20"/>
        </w:rPr>
        <w:t xml:space="preserve"> </w:t>
      </w:r>
      <w:r w:rsidR="00EB103C" w:rsidRPr="00E76769">
        <w:rPr>
          <w:rFonts w:ascii="TimesET" w:hAnsi="TimesET"/>
          <w:sz w:val="20"/>
          <w:szCs w:val="20"/>
        </w:rPr>
        <w:t>налоговых</w:t>
      </w:r>
      <w:r w:rsidRPr="00E76769">
        <w:rPr>
          <w:rFonts w:ascii="TimesET" w:hAnsi="TimesET"/>
          <w:sz w:val="20"/>
          <w:szCs w:val="20"/>
        </w:rPr>
        <w:t xml:space="preserve"> </w:t>
      </w:r>
      <w:r w:rsidR="00EB103C" w:rsidRPr="00E76769">
        <w:rPr>
          <w:rFonts w:ascii="TimesET" w:hAnsi="TimesET"/>
          <w:sz w:val="20"/>
          <w:szCs w:val="20"/>
        </w:rPr>
        <w:t>расходов</w:t>
      </w:r>
      <w:r w:rsidRPr="00E76769">
        <w:rPr>
          <w:rFonts w:ascii="TimesET" w:hAnsi="TimesET"/>
          <w:sz w:val="20"/>
          <w:szCs w:val="20"/>
        </w:rPr>
        <w:t xml:space="preserve"> </w:t>
      </w:r>
      <w:r w:rsidR="00EB103C" w:rsidRPr="00E76769">
        <w:rPr>
          <w:rFonts w:ascii="TimesET" w:hAnsi="TimesET"/>
          <w:sz w:val="20"/>
          <w:szCs w:val="20"/>
        </w:rPr>
        <w:t>(в</w:t>
      </w:r>
      <w:r w:rsidRPr="00E76769">
        <w:rPr>
          <w:rFonts w:ascii="TimesET" w:hAnsi="TimesET"/>
          <w:sz w:val="20"/>
          <w:szCs w:val="20"/>
        </w:rPr>
        <w:t xml:space="preserve"> </w:t>
      </w:r>
      <w:r w:rsidR="00EB103C" w:rsidRPr="00E76769">
        <w:rPr>
          <w:rFonts w:ascii="TimesET" w:hAnsi="TimesET"/>
          <w:sz w:val="20"/>
          <w:szCs w:val="20"/>
        </w:rPr>
        <w:t>том</w:t>
      </w:r>
      <w:r w:rsidRPr="00E76769">
        <w:rPr>
          <w:rFonts w:ascii="TimesET" w:hAnsi="TimesET"/>
          <w:sz w:val="20"/>
          <w:szCs w:val="20"/>
        </w:rPr>
        <w:t xml:space="preserve"> </w:t>
      </w:r>
      <w:r w:rsidR="00EB103C" w:rsidRPr="00E76769">
        <w:rPr>
          <w:rFonts w:ascii="TimesET" w:hAnsi="TimesET"/>
          <w:sz w:val="20"/>
          <w:szCs w:val="20"/>
        </w:rPr>
        <w:t>числе</w:t>
      </w:r>
      <w:r w:rsidRPr="00E76769">
        <w:rPr>
          <w:rFonts w:ascii="TimesET" w:hAnsi="TimesET"/>
          <w:sz w:val="20"/>
          <w:szCs w:val="20"/>
        </w:rPr>
        <w:t xml:space="preserve"> </w:t>
      </w:r>
      <w:r w:rsidR="00EB103C" w:rsidRPr="00E76769">
        <w:rPr>
          <w:rFonts w:ascii="TimesET" w:hAnsi="TimesET"/>
          <w:sz w:val="20"/>
          <w:szCs w:val="20"/>
        </w:rPr>
        <w:t>нераспределенных)</w:t>
      </w:r>
      <w:r w:rsidRPr="00E76769">
        <w:rPr>
          <w:rFonts w:ascii="TimesET" w:hAnsi="TimesET"/>
          <w:sz w:val="20"/>
          <w:szCs w:val="20"/>
        </w:rPr>
        <w:t xml:space="preserve"> </w:t>
      </w:r>
      <w:r w:rsidR="00EB103C" w:rsidRPr="00E76769">
        <w:rPr>
          <w:rFonts w:ascii="TimesET" w:hAnsi="TimesET"/>
          <w:sz w:val="20"/>
          <w:szCs w:val="20"/>
        </w:rPr>
        <w:t>целям</w:t>
      </w:r>
      <w:r w:rsidRPr="00E76769">
        <w:rPr>
          <w:rFonts w:ascii="TimesET" w:hAnsi="TimesET"/>
          <w:sz w:val="20"/>
          <w:szCs w:val="20"/>
        </w:rPr>
        <w:t xml:space="preserve"> </w:t>
      </w:r>
      <w:r w:rsidR="00EB103C" w:rsidRPr="00E76769">
        <w:rPr>
          <w:rFonts w:ascii="TimesET" w:hAnsi="TimesET"/>
          <w:sz w:val="20"/>
          <w:szCs w:val="20"/>
        </w:rPr>
        <w:t>и</w:t>
      </w:r>
      <w:r w:rsidRPr="00E76769">
        <w:rPr>
          <w:rFonts w:ascii="TimesET" w:hAnsi="TimesET"/>
          <w:sz w:val="20"/>
          <w:szCs w:val="20"/>
        </w:rPr>
        <w:t xml:space="preserve"> </w:t>
      </w:r>
      <w:r w:rsidR="00EB103C" w:rsidRPr="00E76769">
        <w:rPr>
          <w:rFonts w:ascii="TimesET" w:hAnsi="TimesET"/>
          <w:sz w:val="20"/>
          <w:szCs w:val="20"/>
        </w:rPr>
        <w:t>задачам</w:t>
      </w:r>
      <w:r w:rsidRPr="00E76769">
        <w:rPr>
          <w:rFonts w:ascii="TimesET" w:hAnsi="TimesET"/>
          <w:sz w:val="20"/>
          <w:szCs w:val="20"/>
        </w:rPr>
        <w:t xml:space="preserve"> </w:t>
      </w:r>
      <w:r w:rsidR="00EB103C" w:rsidRPr="00E76769">
        <w:rPr>
          <w:rFonts w:ascii="TimesET" w:hAnsi="TimesET"/>
          <w:sz w:val="20"/>
          <w:szCs w:val="20"/>
        </w:rPr>
        <w:t>муниципальных</w:t>
      </w:r>
      <w:r w:rsidRPr="00E76769">
        <w:rPr>
          <w:rFonts w:ascii="TimesET" w:hAnsi="TimesET"/>
          <w:sz w:val="20"/>
          <w:szCs w:val="20"/>
        </w:rPr>
        <w:t xml:space="preserve"> </w:t>
      </w:r>
      <w:r w:rsidR="00EB103C" w:rsidRPr="00E76769">
        <w:rPr>
          <w:rFonts w:ascii="TimesET" w:hAnsi="TimesET"/>
          <w:sz w:val="20"/>
          <w:szCs w:val="20"/>
        </w:rPr>
        <w:t>программ</w:t>
      </w:r>
      <w:r w:rsidRPr="00E76769">
        <w:rPr>
          <w:rFonts w:ascii="TimesET" w:hAnsi="TimesET"/>
          <w:sz w:val="20"/>
          <w:szCs w:val="20"/>
        </w:rPr>
        <w:t xml:space="preserve"> </w:t>
      </w:r>
      <w:r w:rsidR="00EB103C" w:rsidRPr="00E76769">
        <w:rPr>
          <w:rFonts w:ascii="TimesET" w:hAnsi="TimesET"/>
          <w:sz w:val="20"/>
          <w:szCs w:val="20"/>
        </w:rPr>
        <w:t>(их</w:t>
      </w:r>
      <w:r w:rsidRPr="00E76769">
        <w:rPr>
          <w:rFonts w:ascii="TimesET" w:hAnsi="TimesET"/>
          <w:sz w:val="20"/>
          <w:szCs w:val="20"/>
        </w:rPr>
        <w:t xml:space="preserve"> </w:t>
      </w:r>
      <w:r w:rsidR="00EB103C" w:rsidRPr="00E76769">
        <w:rPr>
          <w:rFonts w:ascii="TimesET" w:hAnsi="TimesET"/>
          <w:sz w:val="20"/>
          <w:szCs w:val="20"/>
        </w:rPr>
        <w:t>структурных</w:t>
      </w:r>
      <w:r w:rsidRPr="00E76769">
        <w:rPr>
          <w:rFonts w:ascii="TimesET" w:hAnsi="TimesET"/>
          <w:sz w:val="20"/>
          <w:szCs w:val="20"/>
        </w:rPr>
        <w:t xml:space="preserve"> </w:t>
      </w:r>
      <w:r w:rsidR="00EB103C" w:rsidRPr="00E76769">
        <w:rPr>
          <w:rFonts w:ascii="TimesET" w:hAnsi="TimesET"/>
          <w:sz w:val="20"/>
          <w:szCs w:val="20"/>
        </w:rPr>
        <w:t>элементов)</w:t>
      </w:r>
      <w:r w:rsidRPr="00E76769">
        <w:rPr>
          <w:rFonts w:ascii="TimesET" w:hAnsi="TimesET"/>
          <w:sz w:val="20"/>
          <w:szCs w:val="20"/>
        </w:rPr>
        <w:t xml:space="preserve"> </w:t>
      </w:r>
      <w:r w:rsidR="00EB103C" w:rsidRPr="00E76769">
        <w:rPr>
          <w:rFonts w:ascii="TimesET" w:hAnsi="TimesET"/>
          <w:sz w:val="20"/>
          <w:szCs w:val="20"/>
        </w:rPr>
        <w:t>или</w:t>
      </w:r>
      <w:r w:rsidRPr="00E76769">
        <w:rPr>
          <w:rFonts w:ascii="TimesET" w:hAnsi="TimesET"/>
          <w:sz w:val="20"/>
          <w:szCs w:val="20"/>
        </w:rPr>
        <w:t xml:space="preserve"> </w:t>
      </w:r>
      <w:r w:rsidR="00EB103C" w:rsidRPr="00E76769">
        <w:rPr>
          <w:rFonts w:ascii="TimesET" w:hAnsi="TimesET"/>
          <w:sz w:val="20"/>
          <w:szCs w:val="20"/>
        </w:rPr>
        <w:t>иным</w:t>
      </w:r>
      <w:r w:rsidRPr="00E76769">
        <w:rPr>
          <w:rFonts w:ascii="TimesET" w:hAnsi="TimesET"/>
          <w:sz w:val="20"/>
          <w:szCs w:val="20"/>
        </w:rPr>
        <w:t xml:space="preserve"> </w:t>
      </w:r>
      <w:r w:rsidR="00EB103C" w:rsidRPr="00E76769">
        <w:rPr>
          <w:rFonts w:ascii="TimesET" w:hAnsi="TimesET"/>
          <w:sz w:val="20"/>
          <w:szCs w:val="20"/>
        </w:rPr>
        <w:t>целям</w:t>
      </w:r>
      <w:r w:rsidRPr="00E76769">
        <w:rPr>
          <w:rFonts w:ascii="TimesET" w:hAnsi="TimesET"/>
          <w:sz w:val="20"/>
          <w:szCs w:val="20"/>
        </w:rPr>
        <w:t xml:space="preserve"> </w:t>
      </w:r>
      <w:r w:rsidR="00EB103C" w:rsidRPr="00E76769">
        <w:rPr>
          <w:rFonts w:ascii="TimesET" w:hAnsi="TimesET"/>
          <w:sz w:val="20"/>
          <w:szCs w:val="20"/>
        </w:rPr>
        <w:t>социально-экономической</w:t>
      </w:r>
      <w:r w:rsidRPr="00E76769">
        <w:rPr>
          <w:rFonts w:ascii="TimesET" w:hAnsi="TimesET"/>
          <w:sz w:val="20"/>
          <w:szCs w:val="20"/>
        </w:rPr>
        <w:t xml:space="preserve"> </w:t>
      </w:r>
      <w:r w:rsidR="00EB103C" w:rsidRPr="00E76769">
        <w:rPr>
          <w:rFonts w:ascii="TimesET" w:hAnsi="TimesET"/>
          <w:sz w:val="20"/>
          <w:szCs w:val="20"/>
        </w:rPr>
        <w:t>политики</w:t>
      </w:r>
      <w:r w:rsidRPr="00E76769">
        <w:rPr>
          <w:rFonts w:ascii="TimesET" w:hAnsi="TimesET"/>
          <w:sz w:val="20"/>
          <w:szCs w:val="20"/>
        </w:rPr>
        <w:t xml:space="preserve"> </w:t>
      </w:r>
      <w:r w:rsidR="00EB103C" w:rsidRPr="00E76769">
        <w:rPr>
          <w:rFonts w:ascii="TimesET" w:hAnsi="TimesET"/>
          <w:sz w:val="20"/>
          <w:szCs w:val="20"/>
        </w:rPr>
        <w:t>Эльбарусовского</w:t>
      </w:r>
      <w:r w:rsidRPr="00E76769">
        <w:rPr>
          <w:rFonts w:ascii="TimesET" w:hAnsi="TimesET"/>
          <w:sz w:val="20"/>
          <w:szCs w:val="20"/>
        </w:rPr>
        <w:t xml:space="preserve"> </w:t>
      </w:r>
      <w:r w:rsidR="00EB103C" w:rsidRPr="00E76769">
        <w:rPr>
          <w:rFonts w:ascii="TimesET" w:hAnsi="TimesET"/>
          <w:sz w:val="20"/>
          <w:szCs w:val="20"/>
        </w:rPr>
        <w:t>сельского</w:t>
      </w:r>
      <w:r w:rsidRPr="00E76769">
        <w:rPr>
          <w:rFonts w:ascii="TimesET" w:hAnsi="TimesET"/>
          <w:sz w:val="20"/>
          <w:szCs w:val="20"/>
        </w:rPr>
        <w:t xml:space="preserve"> </w:t>
      </w:r>
      <w:r w:rsidR="00EB103C" w:rsidRPr="00E76769">
        <w:rPr>
          <w:rFonts w:ascii="TimesET" w:hAnsi="TimesET"/>
          <w:sz w:val="20"/>
          <w:szCs w:val="20"/>
        </w:rPr>
        <w:t>поселения</w:t>
      </w:r>
      <w:r w:rsidRPr="00E76769">
        <w:rPr>
          <w:rFonts w:ascii="TimesET" w:hAnsi="TimesET"/>
          <w:sz w:val="20"/>
          <w:szCs w:val="20"/>
        </w:rPr>
        <w:t xml:space="preserve"> </w:t>
      </w:r>
      <w:r w:rsidR="00EB103C" w:rsidRPr="00E76769">
        <w:rPr>
          <w:rFonts w:ascii="TimesET" w:hAnsi="TimesET"/>
          <w:sz w:val="20"/>
          <w:szCs w:val="20"/>
        </w:rPr>
        <w:t>(в</w:t>
      </w:r>
      <w:r w:rsidRPr="00E76769">
        <w:rPr>
          <w:rFonts w:ascii="TimesET" w:hAnsi="TimesET"/>
          <w:sz w:val="20"/>
          <w:szCs w:val="20"/>
        </w:rPr>
        <w:t xml:space="preserve"> </w:t>
      </w:r>
      <w:r w:rsidR="00EB103C" w:rsidRPr="00E76769">
        <w:rPr>
          <w:rFonts w:ascii="TimesET" w:hAnsi="TimesET"/>
          <w:sz w:val="20"/>
          <w:szCs w:val="20"/>
        </w:rPr>
        <w:t>отношении</w:t>
      </w:r>
      <w:r w:rsidRPr="00E76769">
        <w:rPr>
          <w:rFonts w:ascii="TimesET" w:hAnsi="TimesET"/>
          <w:sz w:val="20"/>
          <w:szCs w:val="20"/>
        </w:rPr>
        <w:t xml:space="preserve"> </w:t>
      </w:r>
      <w:r w:rsidR="00EB103C" w:rsidRPr="00E76769">
        <w:rPr>
          <w:rFonts w:ascii="TimesET" w:hAnsi="TimesET"/>
          <w:sz w:val="20"/>
          <w:szCs w:val="20"/>
        </w:rPr>
        <w:t>не</w:t>
      </w:r>
      <w:r w:rsidRPr="00E76769">
        <w:rPr>
          <w:rFonts w:ascii="TimesET" w:hAnsi="TimesET"/>
          <w:sz w:val="20"/>
          <w:szCs w:val="20"/>
        </w:rPr>
        <w:t xml:space="preserve"> </w:t>
      </w:r>
      <w:r w:rsidR="00EB103C" w:rsidRPr="00E76769">
        <w:rPr>
          <w:rFonts w:ascii="TimesET" w:hAnsi="TimesET"/>
          <w:sz w:val="20"/>
          <w:szCs w:val="20"/>
        </w:rPr>
        <w:t>программных</w:t>
      </w:r>
      <w:r w:rsidRPr="00E76769">
        <w:rPr>
          <w:rFonts w:ascii="TimesET" w:hAnsi="TimesET"/>
          <w:sz w:val="20"/>
          <w:szCs w:val="20"/>
        </w:rPr>
        <w:t xml:space="preserve"> </w:t>
      </w:r>
      <w:r w:rsidR="00EB103C" w:rsidRPr="00E76769">
        <w:rPr>
          <w:rFonts w:ascii="TimesET" w:hAnsi="TimesET"/>
          <w:sz w:val="20"/>
          <w:szCs w:val="20"/>
        </w:rPr>
        <w:t>налоговых</w:t>
      </w:r>
      <w:r w:rsidRPr="00E76769">
        <w:rPr>
          <w:rFonts w:ascii="TimesET" w:hAnsi="TimesET"/>
          <w:sz w:val="20"/>
          <w:szCs w:val="20"/>
        </w:rPr>
        <w:t xml:space="preserve"> </w:t>
      </w:r>
      <w:r w:rsidR="00EB103C" w:rsidRPr="00E76769">
        <w:rPr>
          <w:rFonts w:ascii="TimesET" w:hAnsi="TimesET"/>
          <w:sz w:val="20"/>
          <w:szCs w:val="20"/>
        </w:rPr>
        <w:t>расходов);</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востребованность</w:t>
      </w:r>
      <w:r w:rsidRPr="00E76769">
        <w:rPr>
          <w:sz w:val="20"/>
          <w:szCs w:val="20"/>
        </w:rPr>
        <w:t xml:space="preserve"> </w:t>
      </w:r>
      <w:r w:rsidR="00EB103C" w:rsidRPr="00E76769">
        <w:rPr>
          <w:sz w:val="20"/>
          <w:szCs w:val="20"/>
        </w:rPr>
        <w:t>льготы,</w:t>
      </w:r>
      <w:r w:rsidRPr="00E76769">
        <w:rPr>
          <w:sz w:val="20"/>
          <w:szCs w:val="20"/>
        </w:rPr>
        <w:t xml:space="preserve"> </w:t>
      </w:r>
      <w:r w:rsidR="00EB103C" w:rsidRPr="00E76769">
        <w:rPr>
          <w:sz w:val="20"/>
          <w:szCs w:val="20"/>
        </w:rPr>
        <w:t>освобождения</w:t>
      </w:r>
      <w:r w:rsidRPr="00E76769">
        <w:rPr>
          <w:sz w:val="20"/>
          <w:szCs w:val="20"/>
        </w:rPr>
        <w:t xml:space="preserve"> </w:t>
      </w:r>
      <w:r w:rsidR="00EB103C" w:rsidRPr="00E76769">
        <w:rPr>
          <w:sz w:val="20"/>
          <w:szCs w:val="20"/>
        </w:rPr>
        <w:t>или</w:t>
      </w:r>
      <w:r w:rsidRPr="00E76769">
        <w:rPr>
          <w:sz w:val="20"/>
          <w:szCs w:val="20"/>
        </w:rPr>
        <w:t xml:space="preserve"> </w:t>
      </w:r>
      <w:r w:rsidR="00EB103C" w:rsidRPr="00E76769">
        <w:rPr>
          <w:sz w:val="20"/>
          <w:szCs w:val="20"/>
        </w:rPr>
        <w:t>иной</w:t>
      </w:r>
      <w:r w:rsidRPr="00E76769">
        <w:rPr>
          <w:sz w:val="20"/>
          <w:szCs w:val="20"/>
        </w:rPr>
        <w:t xml:space="preserve"> </w:t>
      </w:r>
      <w:r w:rsidR="00EB103C" w:rsidRPr="00E76769">
        <w:rPr>
          <w:sz w:val="20"/>
          <w:szCs w:val="20"/>
        </w:rPr>
        <w:t>преференции.</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Невыполнение</w:t>
      </w:r>
      <w:r w:rsidRPr="00E76769">
        <w:rPr>
          <w:sz w:val="20"/>
          <w:szCs w:val="20"/>
        </w:rPr>
        <w:t xml:space="preserve"> </w:t>
      </w:r>
      <w:r w:rsidR="00EB103C" w:rsidRPr="00E76769">
        <w:rPr>
          <w:sz w:val="20"/>
          <w:szCs w:val="20"/>
        </w:rPr>
        <w:t>хотя</w:t>
      </w:r>
      <w:r w:rsidRPr="00E76769">
        <w:rPr>
          <w:sz w:val="20"/>
          <w:szCs w:val="20"/>
        </w:rPr>
        <w:t xml:space="preserve"> </w:t>
      </w:r>
      <w:r w:rsidR="00EB103C" w:rsidRPr="00E76769">
        <w:rPr>
          <w:sz w:val="20"/>
          <w:szCs w:val="20"/>
        </w:rPr>
        <w:t>бы</w:t>
      </w:r>
      <w:r w:rsidRPr="00E76769">
        <w:rPr>
          <w:sz w:val="20"/>
          <w:szCs w:val="20"/>
        </w:rPr>
        <w:t xml:space="preserve"> </w:t>
      </w:r>
      <w:r w:rsidR="00EB103C" w:rsidRPr="00E76769">
        <w:rPr>
          <w:sz w:val="20"/>
          <w:szCs w:val="20"/>
        </w:rPr>
        <w:t>одного</w:t>
      </w:r>
      <w:r w:rsidRPr="00E76769">
        <w:rPr>
          <w:sz w:val="20"/>
          <w:szCs w:val="20"/>
        </w:rPr>
        <w:t xml:space="preserve"> </w:t>
      </w:r>
      <w:r w:rsidR="00EB103C" w:rsidRPr="00E76769">
        <w:rPr>
          <w:sz w:val="20"/>
          <w:szCs w:val="20"/>
        </w:rPr>
        <w:t>из</w:t>
      </w:r>
      <w:r w:rsidRPr="00E76769">
        <w:rPr>
          <w:sz w:val="20"/>
          <w:szCs w:val="20"/>
        </w:rPr>
        <w:t xml:space="preserve"> </w:t>
      </w:r>
      <w:r w:rsidR="00EB103C" w:rsidRPr="00E76769">
        <w:rPr>
          <w:sz w:val="20"/>
          <w:szCs w:val="20"/>
        </w:rPr>
        <w:t>указанных</w:t>
      </w:r>
      <w:r w:rsidRPr="00E76769">
        <w:rPr>
          <w:sz w:val="20"/>
          <w:szCs w:val="20"/>
        </w:rPr>
        <w:t xml:space="preserve"> </w:t>
      </w:r>
      <w:r w:rsidR="00EB103C" w:rsidRPr="00E76769">
        <w:rPr>
          <w:sz w:val="20"/>
          <w:szCs w:val="20"/>
        </w:rPr>
        <w:t>критериев</w:t>
      </w:r>
      <w:r w:rsidRPr="00E76769">
        <w:rPr>
          <w:sz w:val="20"/>
          <w:szCs w:val="20"/>
        </w:rPr>
        <w:t xml:space="preserve"> </w:t>
      </w:r>
      <w:r w:rsidR="00EB103C" w:rsidRPr="00E76769">
        <w:rPr>
          <w:sz w:val="20"/>
          <w:szCs w:val="20"/>
        </w:rPr>
        <w:t>свидетельствует</w:t>
      </w:r>
      <w:r w:rsidRPr="00E76769">
        <w:rPr>
          <w:sz w:val="20"/>
          <w:szCs w:val="20"/>
        </w:rPr>
        <w:t xml:space="preserve"> </w:t>
      </w:r>
      <w:r w:rsidR="00EB103C" w:rsidRPr="00E76769">
        <w:rPr>
          <w:sz w:val="20"/>
          <w:szCs w:val="20"/>
        </w:rPr>
        <w:t>о</w:t>
      </w:r>
      <w:r w:rsidRPr="00E76769">
        <w:rPr>
          <w:sz w:val="20"/>
          <w:szCs w:val="20"/>
        </w:rPr>
        <w:t xml:space="preserve"> </w:t>
      </w:r>
      <w:r w:rsidR="00EB103C" w:rsidRPr="00E76769">
        <w:rPr>
          <w:sz w:val="20"/>
          <w:szCs w:val="20"/>
        </w:rPr>
        <w:t>недостаточной</w:t>
      </w:r>
      <w:r w:rsidRPr="00E76769">
        <w:rPr>
          <w:sz w:val="20"/>
          <w:szCs w:val="20"/>
        </w:rPr>
        <w:t xml:space="preserve"> </w:t>
      </w:r>
      <w:r w:rsidR="00EB103C" w:rsidRPr="00E76769">
        <w:rPr>
          <w:sz w:val="20"/>
          <w:szCs w:val="20"/>
        </w:rPr>
        <w:t>эффективности</w:t>
      </w:r>
      <w:r w:rsidRPr="00E76769">
        <w:rPr>
          <w:sz w:val="20"/>
          <w:szCs w:val="20"/>
        </w:rPr>
        <w:t xml:space="preserve"> </w:t>
      </w:r>
      <w:r w:rsidR="00EB103C" w:rsidRPr="00E76769">
        <w:rPr>
          <w:sz w:val="20"/>
          <w:szCs w:val="20"/>
        </w:rPr>
        <w:t>рассматриваемого</w:t>
      </w:r>
      <w:r w:rsidRPr="00E76769">
        <w:rPr>
          <w:sz w:val="20"/>
          <w:szCs w:val="20"/>
        </w:rPr>
        <w:t xml:space="preserve"> </w:t>
      </w:r>
      <w:r w:rsidR="00EB103C" w:rsidRPr="00E76769">
        <w:rPr>
          <w:sz w:val="20"/>
          <w:szCs w:val="20"/>
        </w:rPr>
        <w:t>налогового</w:t>
      </w:r>
      <w:r w:rsidRPr="00E76769">
        <w:rPr>
          <w:sz w:val="20"/>
          <w:szCs w:val="20"/>
        </w:rPr>
        <w:t xml:space="preserve"> </w:t>
      </w:r>
      <w:r w:rsidR="00EB103C" w:rsidRPr="00E76769">
        <w:rPr>
          <w:sz w:val="20"/>
          <w:szCs w:val="20"/>
        </w:rPr>
        <w:t>расхода.</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этом</w:t>
      </w:r>
      <w:r w:rsidRPr="00E76769">
        <w:rPr>
          <w:sz w:val="20"/>
          <w:szCs w:val="20"/>
        </w:rPr>
        <w:t xml:space="preserve"> </w:t>
      </w:r>
      <w:r w:rsidR="00EB103C" w:rsidRPr="00E76769">
        <w:rPr>
          <w:sz w:val="20"/>
          <w:szCs w:val="20"/>
        </w:rPr>
        <w:t>случае</w:t>
      </w:r>
      <w:r w:rsidRPr="00E76769">
        <w:rPr>
          <w:sz w:val="20"/>
          <w:szCs w:val="20"/>
        </w:rPr>
        <w:t xml:space="preserve"> </w:t>
      </w:r>
      <w:r w:rsidR="00EB103C" w:rsidRPr="00E76769">
        <w:rPr>
          <w:sz w:val="20"/>
          <w:szCs w:val="20"/>
        </w:rPr>
        <w:t>куратору</w:t>
      </w:r>
      <w:r w:rsidRPr="00E76769">
        <w:rPr>
          <w:sz w:val="20"/>
          <w:szCs w:val="20"/>
        </w:rPr>
        <w:t xml:space="preserve"> </w:t>
      </w:r>
      <w:r w:rsidR="00EB103C" w:rsidRPr="00E76769">
        <w:rPr>
          <w:sz w:val="20"/>
          <w:szCs w:val="20"/>
        </w:rPr>
        <w:t>налоговых</w:t>
      </w:r>
      <w:r w:rsidRPr="00E76769">
        <w:rPr>
          <w:sz w:val="20"/>
          <w:szCs w:val="20"/>
        </w:rPr>
        <w:t xml:space="preserve"> </w:t>
      </w:r>
      <w:r w:rsidR="00EB103C" w:rsidRPr="00E76769">
        <w:rPr>
          <w:sz w:val="20"/>
          <w:szCs w:val="20"/>
        </w:rPr>
        <w:t>расходов</w:t>
      </w:r>
      <w:r w:rsidRPr="00E76769">
        <w:rPr>
          <w:sz w:val="20"/>
          <w:szCs w:val="20"/>
        </w:rPr>
        <w:t xml:space="preserve"> </w:t>
      </w:r>
      <w:r w:rsidR="00EB103C" w:rsidRPr="00E76769">
        <w:rPr>
          <w:sz w:val="20"/>
          <w:szCs w:val="20"/>
        </w:rPr>
        <w:t>надлежит</w:t>
      </w:r>
      <w:r w:rsidRPr="00E76769">
        <w:rPr>
          <w:sz w:val="20"/>
          <w:szCs w:val="20"/>
        </w:rPr>
        <w:t xml:space="preserve"> </w:t>
      </w:r>
      <w:r w:rsidR="00EB103C" w:rsidRPr="00E76769">
        <w:rPr>
          <w:sz w:val="20"/>
          <w:szCs w:val="20"/>
        </w:rPr>
        <w:t>рекомендовать</w:t>
      </w:r>
      <w:r w:rsidRPr="00E76769">
        <w:rPr>
          <w:sz w:val="20"/>
          <w:szCs w:val="20"/>
        </w:rPr>
        <w:t xml:space="preserve"> </w:t>
      </w:r>
      <w:r w:rsidR="00EB103C" w:rsidRPr="00E76769">
        <w:rPr>
          <w:sz w:val="20"/>
          <w:szCs w:val="20"/>
        </w:rPr>
        <w:t>рассматриваемый</w:t>
      </w:r>
      <w:r w:rsidRPr="00E76769">
        <w:rPr>
          <w:sz w:val="20"/>
          <w:szCs w:val="20"/>
        </w:rPr>
        <w:t xml:space="preserve"> </w:t>
      </w:r>
      <w:r w:rsidR="00EB103C" w:rsidRPr="00E76769">
        <w:rPr>
          <w:sz w:val="20"/>
          <w:szCs w:val="20"/>
        </w:rPr>
        <w:t>налоговый</w:t>
      </w:r>
      <w:r w:rsidRPr="00E76769">
        <w:rPr>
          <w:sz w:val="20"/>
          <w:szCs w:val="20"/>
        </w:rPr>
        <w:t xml:space="preserve"> </w:t>
      </w:r>
      <w:r w:rsidR="00EB103C" w:rsidRPr="00E76769">
        <w:rPr>
          <w:sz w:val="20"/>
          <w:szCs w:val="20"/>
        </w:rPr>
        <w:t>расход</w:t>
      </w:r>
      <w:r w:rsidRPr="00E76769">
        <w:rPr>
          <w:sz w:val="20"/>
          <w:szCs w:val="20"/>
        </w:rPr>
        <w:t xml:space="preserve"> </w:t>
      </w:r>
      <w:r w:rsidR="00EB103C" w:rsidRPr="00E76769">
        <w:rPr>
          <w:sz w:val="20"/>
          <w:szCs w:val="20"/>
        </w:rPr>
        <w:t>к</w:t>
      </w:r>
      <w:r w:rsidRPr="00E76769">
        <w:rPr>
          <w:sz w:val="20"/>
          <w:szCs w:val="20"/>
        </w:rPr>
        <w:t xml:space="preserve"> </w:t>
      </w:r>
      <w:r w:rsidR="00EB103C" w:rsidRPr="00E76769">
        <w:rPr>
          <w:sz w:val="20"/>
          <w:szCs w:val="20"/>
        </w:rPr>
        <w:t>отмене</w:t>
      </w:r>
      <w:r w:rsidRPr="00E76769">
        <w:rPr>
          <w:sz w:val="20"/>
          <w:szCs w:val="20"/>
        </w:rPr>
        <w:t xml:space="preserve"> </w:t>
      </w:r>
      <w:r w:rsidR="00EB103C" w:rsidRPr="00E76769">
        <w:rPr>
          <w:sz w:val="20"/>
          <w:szCs w:val="20"/>
        </w:rPr>
        <w:t>либо</w:t>
      </w:r>
      <w:r w:rsidRPr="00E76769">
        <w:rPr>
          <w:sz w:val="20"/>
          <w:szCs w:val="20"/>
        </w:rPr>
        <w:t xml:space="preserve"> </w:t>
      </w:r>
      <w:r w:rsidR="00EB103C" w:rsidRPr="00E76769">
        <w:rPr>
          <w:sz w:val="20"/>
          <w:szCs w:val="20"/>
        </w:rPr>
        <w:t>сформулировать</w:t>
      </w:r>
      <w:r w:rsidRPr="00E76769">
        <w:rPr>
          <w:sz w:val="20"/>
          <w:szCs w:val="20"/>
        </w:rPr>
        <w:t xml:space="preserve"> </w:t>
      </w:r>
      <w:r w:rsidR="00EB103C" w:rsidRPr="00E76769">
        <w:rPr>
          <w:sz w:val="20"/>
          <w:szCs w:val="20"/>
        </w:rPr>
        <w:t>предложения</w:t>
      </w:r>
      <w:r w:rsidRPr="00E76769">
        <w:rPr>
          <w:sz w:val="20"/>
          <w:szCs w:val="20"/>
        </w:rPr>
        <w:t xml:space="preserve"> </w:t>
      </w:r>
      <w:r w:rsidR="00EB103C" w:rsidRPr="00E76769">
        <w:rPr>
          <w:sz w:val="20"/>
          <w:szCs w:val="20"/>
        </w:rPr>
        <w:t>по</w:t>
      </w:r>
      <w:r w:rsidRPr="00E76769">
        <w:rPr>
          <w:sz w:val="20"/>
          <w:szCs w:val="20"/>
        </w:rPr>
        <w:t xml:space="preserve"> </w:t>
      </w:r>
      <w:r w:rsidR="00EB103C" w:rsidRPr="00E76769">
        <w:rPr>
          <w:sz w:val="20"/>
          <w:szCs w:val="20"/>
        </w:rPr>
        <w:t>совершенствованию</w:t>
      </w:r>
      <w:r w:rsidRPr="00E76769">
        <w:rPr>
          <w:sz w:val="20"/>
          <w:szCs w:val="20"/>
        </w:rPr>
        <w:t xml:space="preserve"> </w:t>
      </w:r>
      <w:r w:rsidR="00EB103C" w:rsidRPr="00E76769">
        <w:rPr>
          <w:sz w:val="20"/>
          <w:szCs w:val="20"/>
        </w:rPr>
        <w:t>механизма</w:t>
      </w:r>
      <w:r w:rsidRPr="00E76769">
        <w:rPr>
          <w:sz w:val="20"/>
          <w:szCs w:val="20"/>
        </w:rPr>
        <w:t xml:space="preserve"> </w:t>
      </w:r>
      <w:r w:rsidR="00EB103C" w:rsidRPr="00E76769">
        <w:rPr>
          <w:sz w:val="20"/>
          <w:szCs w:val="20"/>
        </w:rPr>
        <w:t>ее</w:t>
      </w:r>
      <w:r w:rsidRPr="00E76769">
        <w:rPr>
          <w:sz w:val="20"/>
          <w:szCs w:val="20"/>
        </w:rPr>
        <w:t xml:space="preserve"> </w:t>
      </w:r>
      <w:r w:rsidR="00EB103C" w:rsidRPr="00E76769">
        <w:rPr>
          <w:sz w:val="20"/>
          <w:szCs w:val="20"/>
        </w:rPr>
        <w:t>действия.</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7.</w:t>
      </w:r>
      <w:r w:rsidRPr="00E76769">
        <w:rPr>
          <w:sz w:val="20"/>
          <w:szCs w:val="20"/>
        </w:rPr>
        <w:t xml:space="preserve"> </w:t>
      </w:r>
      <w:r w:rsidR="00EB103C" w:rsidRPr="00E76769">
        <w:rPr>
          <w:sz w:val="20"/>
          <w:szCs w:val="20"/>
        </w:rPr>
        <w:t>Оценка</w:t>
      </w:r>
      <w:r w:rsidRPr="00E76769">
        <w:rPr>
          <w:sz w:val="20"/>
          <w:szCs w:val="20"/>
        </w:rPr>
        <w:t xml:space="preserve"> </w:t>
      </w:r>
      <w:r w:rsidR="00EB103C" w:rsidRPr="00E76769">
        <w:rPr>
          <w:sz w:val="20"/>
          <w:szCs w:val="20"/>
        </w:rPr>
        <w:t>результативности</w:t>
      </w:r>
      <w:r w:rsidRPr="00E76769">
        <w:rPr>
          <w:sz w:val="20"/>
          <w:szCs w:val="20"/>
        </w:rPr>
        <w:t xml:space="preserve"> </w:t>
      </w:r>
      <w:r w:rsidR="00EB103C" w:rsidRPr="00E76769">
        <w:rPr>
          <w:sz w:val="20"/>
          <w:szCs w:val="20"/>
        </w:rPr>
        <w:t>производится</w:t>
      </w:r>
      <w:r w:rsidRPr="00E76769">
        <w:rPr>
          <w:sz w:val="20"/>
          <w:szCs w:val="20"/>
        </w:rPr>
        <w:t xml:space="preserve"> </w:t>
      </w:r>
      <w:r w:rsidR="00EB103C" w:rsidRPr="00E76769">
        <w:rPr>
          <w:sz w:val="20"/>
          <w:szCs w:val="20"/>
        </w:rPr>
        <w:t>на</w:t>
      </w:r>
      <w:r w:rsidRPr="00E76769">
        <w:rPr>
          <w:sz w:val="20"/>
          <w:szCs w:val="20"/>
        </w:rPr>
        <w:t xml:space="preserve"> </w:t>
      </w:r>
      <w:r w:rsidR="00EB103C" w:rsidRPr="00E76769">
        <w:rPr>
          <w:sz w:val="20"/>
          <w:szCs w:val="20"/>
        </w:rPr>
        <w:t>основании</w:t>
      </w:r>
      <w:r w:rsidRPr="00E76769">
        <w:rPr>
          <w:sz w:val="20"/>
          <w:szCs w:val="20"/>
        </w:rPr>
        <w:t xml:space="preserve"> </w:t>
      </w:r>
      <w:r w:rsidR="00EB103C" w:rsidRPr="00E76769">
        <w:rPr>
          <w:sz w:val="20"/>
          <w:szCs w:val="20"/>
        </w:rPr>
        <w:t>влияния</w:t>
      </w:r>
      <w:r w:rsidRPr="00E76769">
        <w:rPr>
          <w:sz w:val="20"/>
          <w:szCs w:val="20"/>
        </w:rPr>
        <w:t xml:space="preserve"> </w:t>
      </w:r>
      <w:r w:rsidR="00EB103C" w:rsidRPr="00E76769">
        <w:rPr>
          <w:sz w:val="20"/>
          <w:szCs w:val="20"/>
        </w:rPr>
        <w:t>налогового</w:t>
      </w:r>
      <w:r w:rsidRPr="00E76769">
        <w:rPr>
          <w:sz w:val="20"/>
          <w:szCs w:val="20"/>
        </w:rPr>
        <w:t xml:space="preserve"> </w:t>
      </w:r>
      <w:r w:rsidR="00EB103C" w:rsidRPr="00E76769">
        <w:rPr>
          <w:sz w:val="20"/>
          <w:szCs w:val="20"/>
        </w:rPr>
        <w:t>расхода</w:t>
      </w:r>
      <w:r w:rsidRPr="00E76769">
        <w:rPr>
          <w:sz w:val="20"/>
          <w:szCs w:val="20"/>
        </w:rPr>
        <w:t xml:space="preserve"> </w:t>
      </w:r>
      <w:r w:rsidR="00EB103C" w:rsidRPr="00E76769">
        <w:rPr>
          <w:sz w:val="20"/>
          <w:szCs w:val="20"/>
        </w:rPr>
        <w:t>на</w:t>
      </w:r>
      <w:r w:rsidRPr="00E76769">
        <w:rPr>
          <w:sz w:val="20"/>
          <w:szCs w:val="20"/>
        </w:rPr>
        <w:t xml:space="preserve"> </w:t>
      </w:r>
      <w:r w:rsidR="00EB103C" w:rsidRPr="00E76769">
        <w:rPr>
          <w:sz w:val="20"/>
          <w:szCs w:val="20"/>
        </w:rPr>
        <w:t>результаты</w:t>
      </w:r>
      <w:r w:rsidRPr="00E76769">
        <w:rPr>
          <w:sz w:val="20"/>
          <w:szCs w:val="20"/>
        </w:rPr>
        <w:t xml:space="preserve"> </w:t>
      </w:r>
      <w:r w:rsidR="00EB103C" w:rsidRPr="00E76769">
        <w:rPr>
          <w:sz w:val="20"/>
          <w:szCs w:val="20"/>
        </w:rPr>
        <w:t>реализации</w:t>
      </w:r>
      <w:r w:rsidRPr="00E76769">
        <w:rPr>
          <w:sz w:val="20"/>
          <w:szCs w:val="20"/>
        </w:rPr>
        <w:t xml:space="preserve"> </w:t>
      </w:r>
      <w:r w:rsidR="00EB103C" w:rsidRPr="00E76769">
        <w:rPr>
          <w:sz w:val="20"/>
          <w:szCs w:val="20"/>
        </w:rPr>
        <w:t>соответствующей</w:t>
      </w:r>
      <w:r w:rsidRPr="00E76769">
        <w:rPr>
          <w:sz w:val="20"/>
          <w:szCs w:val="20"/>
        </w:rPr>
        <w:t xml:space="preserve"> </w:t>
      </w:r>
      <w:r w:rsidR="00EB103C" w:rsidRPr="00E76769">
        <w:rPr>
          <w:sz w:val="20"/>
          <w:szCs w:val="20"/>
        </w:rPr>
        <w:t>муниципальной</w:t>
      </w:r>
      <w:r w:rsidRPr="00E76769">
        <w:rPr>
          <w:sz w:val="20"/>
          <w:szCs w:val="20"/>
        </w:rPr>
        <w:t xml:space="preserve"> </w:t>
      </w:r>
      <w:r w:rsidR="00EB103C" w:rsidRPr="00E76769">
        <w:rPr>
          <w:sz w:val="20"/>
          <w:szCs w:val="20"/>
        </w:rPr>
        <w:t>программы</w:t>
      </w:r>
      <w:r w:rsidRPr="00E76769">
        <w:rPr>
          <w:sz w:val="20"/>
          <w:szCs w:val="20"/>
        </w:rPr>
        <w:t xml:space="preserve"> </w:t>
      </w:r>
      <w:r w:rsidR="00EB103C" w:rsidRPr="00E76769">
        <w:rPr>
          <w:sz w:val="20"/>
          <w:szCs w:val="20"/>
        </w:rPr>
        <w:t>(ее</w:t>
      </w:r>
      <w:r w:rsidRPr="00E76769">
        <w:rPr>
          <w:sz w:val="20"/>
          <w:szCs w:val="20"/>
        </w:rPr>
        <w:t xml:space="preserve"> </w:t>
      </w:r>
      <w:r w:rsidR="00EB103C" w:rsidRPr="00E76769">
        <w:rPr>
          <w:sz w:val="20"/>
          <w:szCs w:val="20"/>
        </w:rPr>
        <w:t>структурных</w:t>
      </w:r>
      <w:r w:rsidRPr="00E76769">
        <w:rPr>
          <w:sz w:val="20"/>
          <w:szCs w:val="20"/>
        </w:rPr>
        <w:t xml:space="preserve"> </w:t>
      </w:r>
      <w:r w:rsidR="00EB103C" w:rsidRPr="00E76769">
        <w:rPr>
          <w:sz w:val="20"/>
          <w:szCs w:val="20"/>
        </w:rPr>
        <w:t>элементов)</w:t>
      </w:r>
      <w:r w:rsidRPr="00E76769">
        <w:rPr>
          <w:sz w:val="20"/>
          <w:szCs w:val="20"/>
        </w:rPr>
        <w:t xml:space="preserve"> </w:t>
      </w:r>
      <w:r w:rsidR="00EB103C" w:rsidRPr="00E76769">
        <w:rPr>
          <w:sz w:val="20"/>
          <w:szCs w:val="20"/>
        </w:rPr>
        <w:t>либо</w:t>
      </w:r>
      <w:r w:rsidRPr="00E76769">
        <w:rPr>
          <w:sz w:val="20"/>
          <w:szCs w:val="20"/>
        </w:rPr>
        <w:t xml:space="preserve"> </w:t>
      </w:r>
      <w:r w:rsidR="00EB103C" w:rsidRPr="00E76769">
        <w:rPr>
          <w:sz w:val="20"/>
          <w:szCs w:val="20"/>
        </w:rPr>
        <w:t>достижение</w:t>
      </w:r>
      <w:r w:rsidRPr="00E76769">
        <w:rPr>
          <w:sz w:val="20"/>
          <w:szCs w:val="20"/>
        </w:rPr>
        <w:t xml:space="preserve"> </w:t>
      </w:r>
      <w:r w:rsidR="00EB103C" w:rsidRPr="00E76769">
        <w:rPr>
          <w:sz w:val="20"/>
          <w:szCs w:val="20"/>
        </w:rPr>
        <w:t>целей</w:t>
      </w:r>
      <w:r w:rsidRPr="00E76769">
        <w:rPr>
          <w:sz w:val="20"/>
          <w:szCs w:val="20"/>
        </w:rPr>
        <w:t xml:space="preserve"> </w:t>
      </w:r>
      <w:r w:rsidR="00EB103C" w:rsidRPr="00E76769">
        <w:rPr>
          <w:sz w:val="20"/>
          <w:szCs w:val="20"/>
        </w:rPr>
        <w:t>муниципальной</w:t>
      </w:r>
      <w:r w:rsidRPr="00E76769">
        <w:rPr>
          <w:sz w:val="20"/>
          <w:szCs w:val="20"/>
        </w:rPr>
        <w:t xml:space="preserve"> </w:t>
      </w:r>
      <w:r w:rsidR="00EB103C" w:rsidRPr="00E76769">
        <w:rPr>
          <w:sz w:val="20"/>
          <w:szCs w:val="20"/>
        </w:rPr>
        <w:t>политики,</w:t>
      </w:r>
      <w:r w:rsidRPr="00E76769">
        <w:rPr>
          <w:sz w:val="20"/>
          <w:szCs w:val="20"/>
        </w:rPr>
        <w:t xml:space="preserve"> </w:t>
      </w:r>
      <w:r w:rsidR="00EB103C" w:rsidRPr="00E76769">
        <w:rPr>
          <w:sz w:val="20"/>
          <w:szCs w:val="20"/>
        </w:rPr>
        <w:t>не</w:t>
      </w:r>
      <w:r w:rsidRPr="00E76769">
        <w:rPr>
          <w:sz w:val="20"/>
          <w:szCs w:val="20"/>
        </w:rPr>
        <w:t xml:space="preserve"> </w:t>
      </w:r>
      <w:r w:rsidR="00EB103C" w:rsidRPr="00E76769">
        <w:rPr>
          <w:sz w:val="20"/>
          <w:szCs w:val="20"/>
        </w:rPr>
        <w:t>отнесенных</w:t>
      </w:r>
      <w:r w:rsidRPr="00E76769">
        <w:rPr>
          <w:sz w:val="20"/>
          <w:szCs w:val="20"/>
        </w:rPr>
        <w:t xml:space="preserve"> </w:t>
      </w:r>
      <w:r w:rsidR="00EB103C" w:rsidRPr="00E76769">
        <w:rPr>
          <w:sz w:val="20"/>
          <w:szCs w:val="20"/>
        </w:rPr>
        <w:t>к</w:t>
      </w:r>
      <w:r w:rsidRPr="00E76769">
        <w:rPr>
          <w:sz w:val="20"/>
          <w:szCs w:val="20"/>
        </w:rPr>
        <w:t xml:space="preserve"> </w:t>
      </w:r>
      <w:r w:rsidR="00EB103C" w:rsidRPr="00E76769">
        <w:rPr>
          <w:sz w:val="20"/>
          <w:szCs w:val="20"/>
        </w:rPr>
        <w:t>действующим</w:t>
      </w:r>
      <w:r w:rsidRPr="00E76769">
        <w:rPr>
          <w:sz w:val="20"/>
          <w:szCs w:val="20"/>
        </w:rPr>
        <w:t xml:space="preserve"> </w:t>
      </w:r>
      <w:r w:rsidR="00EB103C" w:rsidRPr="00E76769">
        <w:rPr>
          <w:sz w:val="20"/>
          <w:szCs w:val="20"/>
        </w:rPr>
        <w:t>муниципальным</w:t>
      </w:r>
      <w:r w:rsidRPr="00E76769">
        <w:rPr>
          <w:sz w:val="20"/>
          <w:szCs w:val="20"/>
        </w:rPr>
        <w:t xml:space="preserve"> </w:t>
      </w:r>
      <w:r w:rsidR="00EB103C" w:rsidRPr="00E76769">
        <w:rPr>
          <w:sz w:val="20"/>
          <w:szCs w:val="20"/>
        </w:rPr>
        <w:t>программам,</w:t>
      </w:r>
      <w:r w:rsidRPr="00E76769">
        <w:rPr>
          <w:sz w:val="20"/>
          <w:szCs w:val="20"/>
        </w:rPr>
        <w:t xml:space="preserve"> </w:t>
      </w:r>
      <w:r w:rsidR="00EB103C" w:rsidRPr="00E76769">
        <w:rPr>
          <w:sz w:val="20"/>
          <w:szCs w:val="20"/>
        </w:rPr>
        <w:t>и</w:t>
      </w:r>
      <w:r w:rsidRPr="00E76769">
        <w:rPr>
          <w:sz w:val="20"/>
          <w:szCs w:val="20"/>
        </w:rPr>
        <w:t xml:space="preserve"> </w:t>
      </w:r>
      <w:r w:rsidR="00EB103C" w:rsidRPr="00E76769">
        <w:rPr>
          <w:sz w:val="20"/>
          <w:szCs w:val="20"/>
        </w:rPr>
        <w:t>включает</w:t>
      </w:r>
      <w:r w:rsidRPr="00E76769">
        <w:rPr>
          <w:sz w:val="20"/>
          <w:szCs w:val="20"/>
        </w:rPr>
        <w:t xml:space="preserve"> </w:t>
      </w:r>
      <w:r w:rsidR="00EB103C" w:rsidRPr="00E76769">
        <w:rPr>
          <w:sz w:val="20"/>
          <w:szCs w:val="20"/>
        </w:rPr>
        <w:t>оценку</w:t>
      </w:r>
      <w:r w:rsidRPr="00E76769">
        <w:rPr>
          <w:sz w:val="20"/>
          <w:szCs w:val="20"/>
        </w:rPr>
        <w:t xml:space="preserve"> </w:t>
      </w:r>
      <w:r w:rsidR="00EB103C" w:rsidRPr="00E76769">
        <w:rPr>
          <w:sz w:val="20"/>
          <w:szCs w:val="20"/>
        </w:rPr>
        <w:t>бюджетной</w:t>
      </w:r>
      <w:r w:rsidRPr="00E76769">
        <w:rPr>
          <w:sz w:val="20"/>
          <w:szCs w:val="20"/>
        </w:rPr>
        <w:t xml:space="preserve"> </w:t>
      </w:r>
      <w:r w:rsidR="00EB103C" w:rsidRPr="00E76769">
        <w:rPr>
          <w:sz w:val="20"/>
          <w:szCs w:val="20"/>
        </w:rPr>
        <w:t>эффективности</w:t>
      </w:r>
      <w:r w:rsidRPr="00E76769">
        <w:rPr>
          <w:sz w:val="20"/>
          <w:szCs w:val="20"/>
        </w:rPr>
        <w:t xml:space="preserve"> </w:t>
      </w:r>
      <w:r w:rsidR="00EB103C" w:rsidRPr="00E76769">
        <w:rPr>
          <w:sz w:val="20"/>
          <w:szCs w:val="20"/>
        </w:rPr>
        <w:t>налогового</w:t>
      </w:r>
      <w:r w:rsidRPr="00E76769">
        <w:rPr>
          <w:sz w:val="20"/>
          <w:szCs w:val="20"/>
        </w:rPr>
        <w:t xml:space="preserve"> </w:t>
      </w:r>
      <w:r w:rsidR="00EB103C" w:rsidRPr="00E76769">
        <w:rPr>
          <w:sz w:val="20"/>
          <w:szCs w:val="20"/>
        </w:rPr>
        <w:t>расхода.</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8.</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качестве</w:t>
      </w:r>
      <w:r w:rsidRPr="00E76769">
        <w:rPr>
          <w:sz w:val="20"/>
          <w:szCs w:val="20"/>
        </w:rPr>
        <w:t xml:space="preserve"> </w:t>
      </w:r>
      <w:r w:rsidR="00EB103C" w:rsidRPr="00E76769">
        <w:rPr>
          <w:sz w:val="20"/>
          <w:szCs w:val="20"/>
        </w:rPr>
        <w:t>критерия</w:t>
      </w:r>
      <w:r w:rsidRPr="00E76769">
        <w:rPr>
          <w:sz w:val="20"/>
          <w:szCs w:val="20"/>
        </w:rPr>
        <w:t xml:space="preserve"> </w:t>
      </w:r>
      <w:r w:rsidR="00EB103C" w:rsidRPr="00E76769">
        <w:rPr>
          <w:sz w:val="20"/>
          <w:szCs w:val="20"/>
        </w:rPr>
        <w:t>результативности</w:t>
      </w:r>
      <w:r w:rsidRPr="00E76769">
        <w:rPr>
          <w:sz w:val="20"/>
          <w:szCs w:val="20"/>
        </w:rPr>
        <w:t xml:space="preserve"> </w:t>
      </w:r>
      <w:r w:rsidR="00EB103C" w:rsidRPr="00E76769">
        <w:rPr>
          <w:sz w:val="20"/>
          <w:szCs w:val="20"/>
        </w:rPr>
        <w:t>определяется</w:t>
      </w:r>
      <w:r w:rsidRPr="00E76769">
        <w:rPr>
          <w:sz w:val="20"/>
          <w:szCs w:val="20"/>
        </w:rPr>
        <w:t xml:space="preserve"> </w:t>
      </w:r>
      <w:r w:rsidR="00EB103C" w:rsidRPr="00E76769">
        <w:rPr>
          <w:sz w:val="20"/>
          <w:szCs w:val="20"/>
        </w:rPr>
        <w:t>не</w:t>
      </w:r>
      <w:r w:rsidRPr="00E76769">
        <w:rPr>
          <w:sz w:val="20"/>
          <w:szCs w:val="20"/>
        </w:rPr>
        <w:t xml:space="preserve"> </w:t>
      </w:r>
      <w:r w:rsidR="00EB103C" w:rsidRPr="00E76769">
        <w:rPr>
          <w:sz w:val="20"/>
          <w:szCs w:val="20"/>
        </w:rPr>
        <w:t>менее</w:t>
      </w:r>
      <w:r w:rsidRPr="00E76769">
        <w:rPr>
          <w:sz w:val="20"/>
          <w:szCs w:val="20"/>
        </w:rPr>
        <w:t xml:space="preserve"> </w:t>
      </w:r>
      <w:r w:rsidR="00EB103C" w:rsidRPr="00E76769">
        <w:rPr>
          <w:sz w:val="20"/>
          <w:szCs w:val="20"/>
        </w:rPr>
        <w:t>одного</w:t>
      </w:r>
      <w:r w:rsidRPr="00E76769">
        <w:rPr>
          <w:sz w:val="20"/>
          <w:szCs w:val="20"/>
        </w:rPr>
        <w:t xml:space="preserve"> </w:t>
      </w:r>
      <w:r w:rsidR="00EB103C" w:rsidRPr="00E76769">
        <w:rPr>
          <w:sz w:val="20"/>
          <w:szCs w:val="20"/>
        </w:rPr>
        <w:t>показателя</w:t>
      </w:r>
      <w:r w:rsidRPr="00E76769">
        <w:rPr>
          <w:sz w:val="20"/>
          <w:szCs w:val="20"/>
        </w:rPr>
        <w:t xml:space="preserve"> </w:t>
      </w:r>
      <w:r w:rsidR="00EB103C" w:rsidRPr="00E76769">
        <w:rPr>
          <w:sz w:val="20"/>
          <w:szCs w:val="20"/>
        </w:rPr>
        <w:t>(индикатора):</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муниципальной</w:t>
      </w:r>
      <w:r w:rsidRPr="00E76769">
        <w:rPr>
          <w:sz w:val="20"/>
          <w:szCs w:val="20"/>
        </w:rPr>
        <w:t xml:space="preserve"> </w:t>
      </w:r>
      <w:r w:rsidR="00EB103C" w:rsidRPr="00E76769">
        <w:rPr>
          <w:sz w:val="20"/>
          <w:szCs w:val="20"/>
        </w:rPr>
        <w:t>программы</w:t>
      </w:r>
      <w:r w:rsidRPr="00E76769">
        <w:rPr>
          <w:sz w:val="20"/>
          <w:szCs w:val="20"/>
        </w:rPr>
        <w:t xml:space="preserve"> </w:t>
      </w:r>
      <w:r w:rsidR="00EB103C" w:rsidRPr="00E76769">
        <w:rPr>
          <w:sz w:val="20"/>
          <w:szCs w:val="20"/>
        </w:rPr>
        <w:t>или</w:t>
      </w:r>
      <w:r w:rsidRPr="00E76769">
        <w:rPr>
          <w:sz w:val="20"/>
          <w:szCs w:val="20"/>
        </w:rPr>
        <w:t xml:space="preserve"> </w:t>
      </w:r>
      <w:r w:rsidR="00EB103C" w:rsidRPr="00E76769">
        <w:rPr>
          <w:sz w:val="20"/>
          <w:szCs w:val="20"/>
        </w:rPr>
        <w:t>ее</w:t>
      </w:r>
      <w:r w:rsidRPr="00E76769">
        <w:rPr>
          <w:sz w:val="20"/>
          <w:szCs w:val="20"/>
        </w:rPr>
        <w:t xml:space="preserve"> </w:t>
      </w:r>
      <w:r w:rsidR="00EB103C" w:rsidRPr="00E76769">
        <w:rPr>
          <w:sz w:val="20"/>
          <w:szCs w:val="20"/>
        </w:rPr>
        <w:t>структурных</w:t>
      </w:r>
      <w:r w:rsidRPr="00E76769">
        <w:rPr>
          <w:sz w:val="20"/>
          <w:szCs w:val="20"/>
        </w:rPr>
        <w:t xml:space="preserve"> </w:t>
      </w:r>
      <w:r w:rsidR="00EB103C" w:rsidRPr="00E76769">
        <w:rPr>
          <w:sz w:val="20"/>
          <w:szCs w:val="20"/>
        </w:rPr>
        <w:t>элементов</w:t>
      </w:r>
      <w:r w:rsidRPr="00E76769">
        <w:rPr>
          <w:sz w:val="20"/>
          <w:szCs w:val="20"/>
        </w:rPr>
        <w:t xml:space="preserve"> </w:t>
      </w:r>
      <w:r w:rsidR="00EB103C" w:rsidRPr="00E76769">
        <w:rPr>
          <w:sz w:val="20"/>
          <w:szCs w:val="20"/>
        </w:rPr>
        <w:t>(цели</w:t>
      </w:r>
      <w:r w:rsidRPr="00E76769">
        <w:rPr>
          <w:sz w:val="20"/>
          <w:szCs w:val="20"/>
        </w:rPr>
        <w:t xml:space="preserve"> </w:t>
      </w:r>
      <w:r w:rsidR="00EB103C" w:rsidRPr="00E76769">
        <w:rPr>
          <w:sz w:val="20"/>
          <w:szCs w:val="20"/>
        </w:rPr>
        <w:t>муниципальной</w:t>
      </w:r>
      <w:r w:rsidRPr="00E76769">
        <w:rPr>
          <w:sz w:val="20"/>
          <w:szCs w:val="20"/>
        </w:rPr>
        <w:t xml:space="preserve"> </w:t>
      </w:r>
      <w:r w:rsidR="00EB103C" w:rsidRPr="00E76769">
        <w:rPr>
          <w:sz w:val="20"/>
          <w:szCs w:val="20"/>
        </w:rPr>
        <w:t>политики,</w:t>
      </w:r>
      <w:r w:rsidRPr="00E76769">
        <w:rPr>
          <w:sz w:val="20"/>
          <w:szCs w:val="20"/>
        </w:rPr>
        <w:t xml:space="preserve"> </w:t>
      </w:r>
      <w:r w:rsidR="00EB103C" w:rsidRPr="00E76769">
        <w:rPr>
          <w:sz w:val="20"/>
          <w:szCs w:val="20"/>
        </w:rPr>
        <w:t>не</w:t>
      </w:r>
      <w:r w:rsidRPr="00E76769">
        <w:rPr>
          <w:sz w:val="20"/>
          <w:szCs w:val="20"/>
        </w:rPr>
        <w:t xml:space="preserve"> </w:t>
      </w:r>
      <w:r w:rsidR="00EB103C" w:rsidRPr="00E76769">
        <w:rPr>
          <w:sz w:val="20"/>
          <w:szCs w:val="20"/>
        </w:rPr>
        <w:t>отнесенной</w:t>
      </w:r>
      <w:r w:rsidRPr="00E76769">
        <w:rPr>
          <w:sz w:val="20"/>
          <w:szCs w:val="20"/>
        </w:rPr>
        <w:t xml:space="preserve"> </w:t>
      </w:r>
      <w:r w:rsidR="00EB103C" w:rsidRPr="00E76769">
        <w:rPr>
          <w:sz w:val="20"/>
          <w:szCs w:val="20"/>
        </w:rPr>
        <w:t>к</w:t>
      </w:r>
      <w:r w:rsidRPr="00E76769">
        <w:rPr>
          <w:sz w:val="20"/>
          <w:szCs w:val="20"/>
        </w:rPr>
        <w:t xml:space="preserve"> </w:t>
      </w:r>
      <w:r w:rsidR="00EB103C" w:rsidRPr="00E76769">
        <w:rPr>
          <w:sz w:val="20"/>
          <w:szCs w:val="20"/>
        </w:rPr>
        <w:t>муниципальным</w:t>
      </w:r>
      <w:r w:rsidRPr="00E76769">
        <w:rPr>
          <w:sz w:val="20"/>
          <w:szCs w:val="20"/>
        </w:rPr>
        <w:t xml:space="preserve"> </w:t>
      </w:r>
      <w:r w:rsidR="00EB103C" w:rsidRPr="00E76769">
        <w:rPr>
          <w:sz w:val="20"/>
          <w:szCs w:val="20"/>
        </w:rPr>
        <w:t>программам),</w:t>
      </w:r>
      <w:r w:rsidRPr="00E76769">
        <w:rPr>
          <w:sz w:val="20"/>
          <w:szCs w:val="20"/>
        </w:rPr>
        <w:t xml:space="preserve"> </w:t>
      </w:r>
      <w:r w:rsidR="00EB103C" w:rsidRPr="00E76769">
        <w:rPr>
          <w:sz w:val="20"/>
          <w:szCs w:val="20"/>
        </w:rPr>
        <w:t>на</w:t>
      </w:r>
      <w:r w:rsidRPr="00E76769">
        <w:rPr>
          <w:sz w:val="20"/>
          <w:szCs w:val="20"/>
        </w:rPr>
        <w:t xml:space="preserve"> </w:t>
      </w:r>
      <w:r w:rsidR="00EB103C" w:rsidRPr="00E76769">
        <w:rPr>
          <w:sz w:val="20"/>
          <w:szCs w:val="20"/>
        </w:rPr>
        <w:t>значение</w:t>
      </w:r>
      <w:r w:rsidRPr="00E76769">
        <w:rPr>
          <w:sz w:val="20"/>
          <w:szCs w:val="20"/>
        </w:rPr>
        <w:t xml:space="preserve"> </w:t>
      </w:r>
      <w:r w:rsidR="00EB103C" w:rsidRPr="00E76769">
        <w:rPr>
          <w:sz w:val="20"/>
          <w:szCs w:val="20"/>
        </w:rPr>
        <w:t>которого</w:t>
      </w:r>
      <w:r w:rsidRPr="00E76769">
        <w:rPr>
          <w:sz w:val="20"/>
          <w:szCs w:val="20"/>
        </w:rPr>
        <w:t xml:space="preserve"> </w:t>
      </w:r>
      <w:r w:rsidR="00EB103C" w:rsidRPr="00E76769">
        <w:rPr>
          <w:sz w:val="20"/>
          <w:szCs w:val="20"/>
        </w:rPr>
        <w:t>оказывает</w:t>
      </w:r>
      <w:r w:rsidRPr="00E76769">
        <w:rPr>
          <w:sz w:val="20"/>
          <w:szCs w:val="20"/>
        </w:rPr>
        <w:t xml:space="preserve"> </w:t>
      </w:r>
      <w:r w:rsidR="00EB103C" w:rsidRPr="00E76769">
        <w:rPr>
          <w:sz w:val="20"/>
          <w:szCs w:val="20"/>
        </w:rPr>
        <w:t>влияние</w:t>
      </w:r>
      <w:r w:rsidRPr="00E76769">
        <w:rPr>
          <w:sz w:val="20"/>
          <w:szCs w:val="20"/>
        </w:rPr>
        <w:t xml:space="preserve"> </w:t>
      </w:r>
      <w:r w:rsidR="00EB103C" w:rsidRPr="00E76769">
        <w:rPr>
          <w:sz w:val="20"/>
          <w:szCs w:val="20"/>
        </w:rPr>
        <w:t>рассматриваемый</w:t>
      </w:r>
      <w:r w:rsidRPr="00E76769">
        <w:rPr>
          <w:sz w:val="20"/>
          <w:szCs w:val="20"/>
        </w:rPr>
        <w:t xml:space="preserve"> </w:t>
      </w:r>
      <w:r w:rsidR="00EB103C" w:rsidRPr="00E76769">
        <w:rPr>
          <w:sz w:val="20"/>
          <w:szCs w:val="20"/>
        </w:rPr>
        <w:t>налоговый</w:t>
      </w:r>
      <w:r w:rsidRPr="00E76769">
        <w:rPr>
          <w:sz w:val="20"/>
          <w:szCs w:val="20"/>
        </w:rPr>
        <w:t xml:space="preserve"> </w:t>
      </w:r>
      <w:r w:rsidR="00EB103C" w:rsidRPr="00E76769">
        <w:rPr>
          <w:sz w:val="20"/>
          <w:szCs w:val="20"/>
        </w:rPr>
        <w:t>расход;</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иного</w:t>
      </w:r>
      <w:r w:rsidRPr="00E76769">
        <w:rPr>
          <w:sz w:val="20"/>
          <w:szCs w:val="20"/>
        </w:rPr>
        <w:t xml:space="preserve"> </w:t>
      </w:r>
      <w:r w:rsidR="00EB103C" w:rsidRPr="00E76769">
        <w:rPr>
          <w:sz w:val="20"/>
          <w:szCs w:val="20"/>
        </w:rPr>
        <w:t>показателя</w:t>
      </w:r>
      <w:r w:rsidRPr="00E76769">
        <w:rPr>
          <w:sz w:val="20"/>
          <w:szCs w:val="20"/>
        </w:rPr>
        <w:t xml:space="preserve"> </w:t>
      </w:r>
      <w:r w:rsidR="00EB103C" w:rsidRPr="00E76769">
        <w:rPr>
          <w:sz w:val="20"/>
          <w:szCs w:val="20"/>
        </w:rPr>
        <w:t>(индикатора),</w:t>
      </w:r>
      <w:r w:rsidRPr="00E76769">
        <w:rPr>
          <w:sz w:val="20"/>
          <w:szCs w:val="20"/>
        </w:rPr>
        <w:t xml:space="preserve"> </w:t>
      </w:r>
      <w:r w:rsidR="00EB103C" w:rsidRPr="00E76769">
        <w:rPr>
          <w:sz w:val="20"/>
          <w:szCs w:val="20"/>
        </w:rPr>
        <w:t>непосредственным</w:t>
      </w:r>
      <w:r w:rsidRPr="00E76769">
        <w:rPr>
          <w:sz w:val="20"/>
          <w:szCs w:val="20"/>
        </w:rPr>
        <w:t xml:space="preserve"> </w:t>
      </w:r>
      <w:r w:rsidR="00EB103C" w:rsidRPr="00E76769">
        <w:rPr>
          <w:sz w:val="20"/>
          <w:szCs w:val="20"/>
        </w:rPr>
        <w:t>образом</w:t>
      </w:r>
      <w:r w:rsidRPr="00E76769">
        <w:rPr>
          <w:sz w:val="20"/>
          <w:szCs w:val="20"/>
        </w:rPr>
        <w:t xml:space="preserve"> </w:t>
      </w:r>
      <w:r w:rsidR="00EB103C" w:rsidRPr="00E76769">
        <w:rPr>
          <w:sz w:val="20"/>
          <w:szCs w:val="20"/>
        </w:rPr>
        <w:t>связанного</w:t>
      </w:r>
      <w:r w:rsidRPr="00E76769">
        <w:rPr>
          <w:sz w:val="20"/>
          <w:szCs w:val="20"/>
        </w:rPr>
        <w:t xml:space="preserve"> </w:t>
      </w:r>
      <w:r w:rsidR="00EB103C" w:rsidRPr="00E76769">
        <w:rPr>
          <w:sz w:val="20"/>
          <w:szCs w:val="20"/>
        </w:rPr>
        <w:t>с</w:t>
      </w:r>
      <w:r w:rsidRPr="00E76769">
        <w:rPr>
          <w:sz w:val="20"/>
          <w:szCs w:val="20"/>
        </w:rPr>
        <w:t xml:space="preserve"> </w:t>
      </w:r>
      <w:r w:rsidR="00EB103C" w:rsidRPr="00E76769">
        <w:rPr>
          <w:sz w:val="20"/>
          <w:szCs w:val="20"/>
        </w:rPr>
        <w:t>целями</w:t>
      </w:r>
      <w:r w:rsidRPr="00E76769">
        <w:rPr>
          <w:sz w:val="20"/>
          <w:szCs w:val="20"/>
        </w:rPr>
        <w:t xml:space="preserve"> </w:t>
      </w:r>
      <w:r w:rsidR="00EB103C" w:rsidRPr="00E76769">
        <w:rPr>
          <w:sz w:val="20"/>
          <w:szCs w:val="20"/>
        </w:rPr>
        <w:t>муниципальной</w:t>
      </w:r>
      <w:r w:rsidRPr="00E76769">
        <w:rPr>
          <w:sz w:val="20"/>
          <w:szCs w:val="20"/>
        </w:rPr>
        <w:t xml:space="preserve"> </w:t>
      </w:r>
      <w:r w:rsidR="00EB103C" w:rsidRPr="00E76769">
        <w:rPr>
          <w:sz w:val="20"/>
          <w:szCs w:val="20"/>
        </w:rPr>
        <w:t>программы</w:t>
      </w:r>
      <w:r w:rsidRPr="00E76769">
        <w:rPr>
          <w:sz w:val="20"/>
          <w:szCs w:val="20"/>
        </w:rPr>
        <w:t xml:space="preserve"> </w:t>
      </w:r>
      <w:r w:rsidR="00EB103C" w:rsidRPr="00E76769">
        <w:rPr>
          <w:sz w:val="20"/>
          <w:szCs w:val="20"/>
        </w:rPr>
        <w:t>или</w:t>
      </w:r>
      <w:r w:rsidRPr="00E76769">
        <w:rPr>
          <w:sz w:val="20"/>
          <w:szCs w:val="20"/>
        </w:rPr>
        <w:t xml:space="preserve"> </w:t>
      </w:r>
      <w:r w:rsidR="00EB103C" w:rsidRPr="00E76769">
        <w:rPr>
          <w:sz w:val="20"/>
          <w:szCs w:val="20"/>
        </w:rPr>
        <w:t>ее</w:t>
      </w:r>
      <w:r w:rsidRPr="00E76769">
        <w:rPr>
          <w:sz w:val="20"/>
          <w:szCs w:val="20"/>
        </w:rPr>
        <w:t xml:space="preserve"> </w:t>
      </w:r>
      <w:r w:rsidR="00EB103C" w:rsidRPr="00E76769">
        <w:rPr>
          <w:sz w:val="20"/>
          <w:szCs w:val="20"/>
        </w:rPr>
        <w:t>структурных</w:t>
      </w:r>
      <w:r w:rsidRPr="00E76769">
        <w:rPr>
          <w:sz w:val="20"/>
          <w:szCs w:val="20"/>
        </w:rPr>
        <w:t xml:space="preserve"> </w:t>
      </w:r>
      <w:r w:rsidR="00EB103C" w:rsidRPr="00E76769">
        <w:rPr>
          <w:sz w:val="20"/>
          <w:szCs w:val="20"/>
        </w:rPr>
        <w:t>элементов</w:t>
      </w:r>
      <w:r w:rsidRPr="00E76769">
        <w:rPr>
          <w:sz w:val="20"/>
          <w:szCs w:val="20"/>
        </w:rPr>
        <w:t xml:space="preserve"> </w:t>
      </w:r>
      <w:r w:rsidR="00EB103C" w:rsidRPr="00E76769">
        <w:rPr>
          <w:sz w:val="20"/>
          <w:szCs w:val="20"/>
        </w:rPr>
        <w:t>(целями</w:t>
      </w:r>
      <w:r w:rsidRPr="00E76769">
        <w:rPr>
          <w:sz w:val="20"/>
          <w:szCs w:val="20"/>
        </w:rPr>
        <w:t xml:space="preserve"> </w:t>
      </w:r>
      <w:r w:rsidR="00EB103C" w:rsidRPr="00E76769">
        <w:rPr>
          <w:sz w:val="20"/>
          <w:szCs w:val="20"/>
        </w:rPr>
        <w:t>муниципальной</w:t>
      </w:r>
      <w:r w:rsidRPr="00E76769">
        <w:rPr>
          <w:sz w:val="20"/>
          <w:szCs w:val="20"/>
        </w:rPr>
        <w:t xml:space="preserve"> </w:t>
      </w:r>
      <w:r w:rsidR="00EB103C" w:rsidRPr="00E76769">
        <w:rPr>
          <w:sz w:val="20"/>
          <w:szCs w:val="20"/>
        </w:rPr>
        <w:t>политики,</w:t>
      </w:r>
      <w:r w:rsidRPr="00E76769">
        <w:rPr>
          <w:sz w:val="20"/>
          <w:szCs w:val="20"/>
        </w:rPr>
        <w:t xml:space="preserve"> </w:t>
      </w:r>
      <w:r w:rsidR="00EB103C" w:rsidRPr="00E76769">
        <w:rPr>
          <w:sz w:val="20"/>
          <w:szCs w:val="20"/>
        </w:rPr>
        <w:t>не</w:t>
      </w:r>
      <w:r w:rsidRPr="00E76769">
        <w:rPr>
          <w:sz w:val="20"/>
          <w:szCs w:val="20"/>
        </w:rPr>
        <w:t xml:space="preserve"> </w:t>
      </w:r>
      <w:r w:rsidR="00EB103C" w:rsidRPr="00E76769">
        <w:rPr>
          <w:sz w:val="20"/>
          <w:szCs w:val="20"/>
        </w:rPr>
        <w:t>отнесенными</w:t>
      </w:r>
      <w:r w:rsidRPr="00E76769">
        <w:rPr>
          <w:sz w:val="20"/>
          <w:szCs w:val="20"/>
        </w:rPr>
        <w:t xml:space="preserve"> </w:t>
      </w:r>
      <w:r w:rsidR="00EB103C" w:rsidRPr="00E76769">
        <w:rPr>
          <w:sz w:val="20"/>
          <w:szCs w:val="20"/>
        </w:rPr>
        <w:t>к</w:t>
      </w:r>
      <w:r w:rsidRPr="00E76769">
        <w:rPr>
          <w:sz w:val="20"/>
          <w:szCs w:val="20"/>
        </w:rPr>
        <w:t xml:space="preserve"> </w:t>
      </w:r>
      <w:r w:rsidR="00EB103C" w:rsidRPr="00E76769">
        <w:rPr>
          <w:sz w:val="20"/>
          <w:szCs w:val="20"/>
        </w:rPr>
        <w:t>муниципальным</w:t>
      </w:r>
      <w:r w:rsidRPr="00E76769">
        <w:rPr>
          <w:sz w:val="20"/>
          <w:szCs w:val="20"/>
        </w:rPr>
        <w:t xml:space="preserve"> </w:t>
      </w:r>
      <w:r w:rsidR="00EB103C" w:rsidRPr="00E76769">
        <w:rPr>
          <w:sz w:val="20"/>
          <w:szCs w:val="20"/>
        </w:rPr>
        <w:t>программам).</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9.</w:t>
      </w:r>
      <w:r w:rsidRPr="00E76769">
        <w:rPr>
          <w:sz w:val="20"/>
          <w:szCs w:val="20"/>
        </w:rPr>
        <w:t xml:space="preserve"> </w:t>
      </w:r>
      <w:r w:rsidR="00EB103C" w:rsidRPr="00E76769">
        <w:rPr>
          <w:sz w:val="20"/>
          <w:szCs w:val="20"/>
        </w:rPr>
        <w:t>Оценке</w:t>
      </w:r>
      <w:r w:rsidRPr="00E76769">
        <w:rPr>
          <w:sz w:val="20"/>
          <w:szCs w:val="20"/>
        </w:rPr>
        <w:t xml:space="preserve"> </w:t>
      </w:r>
      <w:r w:rsidR="00EB103C" w:rsidRPr="00E76769">
        <w:rPr>
          <w:sz w:val="20"/>
          <w:szCs w:val="20"/>
        </w:rPr>
        <w:t>подлежит</w:t>
      </w:r>
      <w:r w:rsidRPr="00E76769">
        <w:rPr>
          <w:sz w:val="20"/>
          <w:szCs w:val="20"/>
        </w:rPr>
        <w:t xml:space="preserve"> </w:t>
      </w:r>
      <w:r w:rsidR="00EB103C" w:rsidRPr="00E76769">
        <w:rPr>
          <w:sz w:val="20"/>
          <w:szCs w:val="20"/>
        </w:rPr>
        <w:t>вклад</w:t>
      </w:r>
      <w:r w:rsidRPr="00E76769">
        <w:rPr>
          <w:sz w:val="20"/>
          <w:szCs w:val="20"/>
        </w:rPr>
        <w:t xml:space="preserve"> </w:t>
      </w:r>
      <w:r w:rsidR="00EB103C" w:rsidRPr="00E76769">
        <w:rPr>
          <w:sz w:val="20"/>
          <w:szCs w:val="20"/>
        </w:rPr>
        <w:t>соответствующего</w:t>
      </w:r>
      <w:r w:rsidRPr="00E76769">
        <w:rPr>
          <w:sz w:val="20"/>
          <w:szCs w:val="20"/>
        </w:rPr>
        <w:t xml:space="preserve"> </w:t>
      </w:r>
      <w:r w:rsidR="00EB103C" w:rsidRPr="00E76769">
        <w:rPr>
          <w:sz w:val="20"/>
          <w:szCs w:val="20"/>
        </w:rPr>
        <w:t>налогового</w:t>
      </w:r>
      <w:r w:rsidRPr="00E76769">
        <w:rPr>
          <w:sz w:val="20"/>
          <w:szCs w:val="20"/>
        </w:rPr>
        <w:t xml:space="preserve"> </w:t>
      </w:r>
      <w:r w:rsidR="00EB103C" w:rsidRPr="00E76769">
        <w:rPr>
          <w:sz w:val="20"/>
          <w:szCs w:val="20"/>
        </w:rPr>
        <w:t>расхода</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изменение</w:t>
      </w:r>
      <w:r w:rsidRPr="00E76769">
        <w:rPr>
          <w:sz w:val="20"/>
          <w:szCs w:val="20"/>
        </w:rPr>
        <w:t xml:space="preserve"> </w:t>
      </w:r>
      <w:r w:rsidR="00EB103C" w:rsidRPr="00E76769">
        <w:rPr>
          <w:sz w:val="20"/>
          <w:szCs w:val="20"/>
        </w:rPr>
        <w:t>значения</w:t>
      </w:r>
      <w:r w:rsidRPr="00E76769">
        <w:rPr>
          <w:sz w:val="20"/>
          <w:szCs w:val="20"/>
        </w:rPr>
        <w:t xml:space="preserve"> </w:t>
      </w:r>
      <w:r w:rsidR="00EB103C" w:rsidRPr="00E76769">
        <w:rPr>
          <w:sz w:val="20"/>
          <w:szCs w:val="20"/>
        </w:rPr>
        <w:t>соответствующего</w:t>
      </w:r>
      <w:r w:rsidRPr="00E76769">
        <w:rPr>
          <w:sz w:val="20"/>
          <w:szCs w:val="20"/>
        </w:rPr>
        <w:t xml:space="preserve"> </w:t>
      </w:r>
      <w:r w:rsidR="00EB103C" w:rsidRPr="00E76769">
        <w:rPr>
          <w:sz w:val="20"/>
          <w:szCs w:val="20"/>
        </w:rPr>
        <w:t>показателя</w:t>
      </w:r>
      <w:r w:rsidRPr="00E76769">
        <w:rPr>
          <w:sz w:val="20"/>
          <w:szCs w:val="20"/>
        </w:rPr>
        <w:t xml:space="preserve"> </w:t>
      </w:r>
      <w:r w:rsidR="00EB103C" w:rsidRPr="00E76769">
        <w:rPr>
          <w:sz w:val="20"/>
          <w:szCs w:val="20"/>
        </w:rPr>
        <w:t>(индикатора)</w:t>
      </w:r>
      <w:r w:rsidRPr="00E76769">
        <w:rPr>
          <w:sz w:val="20"/>
          <w:szCs w:val="20"/>
        </w:rPr>
        <w:t xml:space="preserve"> </w:t>
      </w:r>
      <w:r w:rsidR="00EB103C" w:rsidRPr="00E76769">
        <w:rPr>
          <w:sz w:val="20"/>
          <w:szCs w:val="20"/>
        </w:rPr>
        <w:t>как</w:t>
      </w:r>
      <w:r w:rsidRPr="00E76769">
        <w:rPr>
          <w:sz w:val="20"/>
          <w:szCs w:val="20"/>
        </w:rPr>
        <w:t xml:space="preserve"> </w:t>
      </w:r>
      <w:r w:rsidR="00EB103C" w:rsidRPr="00E76769">
        <w:rPr>
          <w:sz w:val="20"/>
          <w:szCs w:val="20"/>
        </w:rPr>
        <w:t>разница</w:t>
      </w:r>
      <w:r w:rsidRPr="00E76769">
        <w:rPr>
          <w:sz w:val="20"/>
          <w:szCs w:val="20"/>
        </w:rPr>
        <w:t xml:space="preserve"> </w:t>
      </w:r>
      <w:r w:rsidR="00EB103C" w:rsidRPr="00E76769">
        <w:rPr>
          <w:sz w:val="20"/>
          <w:szCs w:val="20"/>
        </w:rPr>
        <w:t>между</w:t>
      </w:r>
      <w:r w:rsidRPr="00E76769">
        <w:rPr>
          <w:sz w:val="20"/>
          <w:szCs w:val="20"/>
        </w:rPr>
        <w:t xml:space="preserve"> </w:t>
      </w:r>
      <w:r w:rsidR="00EB103C" w:rsidRPr="00E76769">
        <w:rPr>
          <w:sz w:val="20"/>
          <w:szCs w:val="20"/>
        </w:rPr>
        <w:t>значением</w:t>
      </w:r>
      <w:r w:rsidRPr="00E76769">
        <w:rPr>
          <w:sz w:val="20"/>
          <w:szCs w:val="20"/>
        </w:rPr>
        <w:t xml:space="preserve"> </w:t>
      </w:r>
      <w:r w:rsidR="00EB103C" w:rsidRPr="00E76769">
        <w:rPr>
          <w:sz w:val="20"/>
          <w:szCs w:val="20"/>
        </w:rPr>
        <w:t>показателя</w:t>
      </w:r>
      <w:r w:rsidRPr="00E76769">
        <w:rPr>
          <w:sz w:val="20"/>
          <w:szCs w:val="20"/>
        </w:rPr>
        <w:t xml:space="preserve"> </w:t>
      </w:r>
      <w:r w:rsidR="00EB103C" w:rsidRPr="00E76769">
        <w:rPr>
          <w:sz w:val="20"/>
          <w:szCs w:val="20"/>
        </w:rPr>
        <w:t>с</w:t>
      </w:r>
      <w:r w:rsidRPr="00E76769">
        <w:rPr>
          <w:sz w:val="20"/>
          <w:szCs w:val="20"/>
        </w:rPr>
        <w:t xml:space="preserve"> </w:t>
      </w:r>
      <w:r w:rsidR="00EB103C" w:rsidRPr="00E76769">
        <w:rPr>
          <w:sz w:val="20"/>
          <w:szCs w:val="20"/>
        </w:rPr>
        <w:t>учетом</w:t>
      </w:r>
      <w:r w:rsidRPr="00E76769">
        <w:rPr>
          <w:sz w:val="20"/>
          <w:szCs w:val="20"/>
        </w:rPr>
        <w:t xml:space="preserve"> </w:t>
      </w:r>
      <w:r w:rsidR="00EB103C" w:rsidRPr="00E76769">
        <w:rPr>
          <w:sz w:val="20"/>
          <w:szCs w:val="20"/>
        </w:rPr>
        <w:t>наличия</w:t>
      </w:r>
      <w:r w:rsidRPr="00E76769">
        <w:rPr>
          <w:sz w:val="20"/>
          <w:szCs w:val="20"/>
        </w:rPr>
        <w:t xml:space="preserve"> </w:t>
      </w:r>
      <w:r w:rsidR="00EB103C" w:rsidRPr="00E76769">
        <w:rPr>
          <w:sz w:val="20"/>
          <w:szCs w:val="20"/>
        </w:rPr>
        <w:t>налогового</w:t>
      </w:r>
      <w:r w:rsidRPr="00E76769">
        <w:rPr>
          <w:sz w:val="20"/>
          <w:szCs w:val="20"/>
        </w:rPr>
        <w:t xml:space="preserve"> </w:t>
      </w:r>
      <w:r w:rsidR="00EB103C" w:rsidRPr="00E76769">
        <w:rPr>
          <w:sz w:val="20"/>
          <w:szCs w:val="20"/>
        </w:rPr>
        <w:t>расхода</w:t>
      </w:r>
      <w:r w:rsidRPr="00E76769">
        <w:rPr>
          <w:sz w:val="20"/>
          <w:szCs w:val="20"/>
        </w:rPr>
        <w:t xml:space="preserve"> </w:t>
      </w:r>
      <w:r w:rsidR="00EB103C" w:rsidRPr="00E76769">
        <w:rPr>
          <w:sz w:val="20"/>
          <w:szCs w:val="20"/>
        </w:rPr>
        <w:t>и</w:t>
      </w:r>
      <w:r w:rsidRPr="00E76769">
        <w:rPr>
          <w:sz w:val="20"/>
          <w:szCs w:val="20"/>
        </w:rPr>
        <w:t xml:space="preserve"> </w:t>
      </w:r>
      <w:r w:rsidR="00EB103C" w:rsidRPr="00E76769">
        <w:rPr>
          <w:sz w:val="20"/>
          <w:szCs w:val="20"/>
        </w:rPr>
        <w:t>без</w:t>
      </w:r>
      <w:r w:rsidRPr="00E76769">
        <w:rPr>
          <w:sz w:val="20"/>
          <w:szCs w:val="20"/>
        </w:rPr>
        <w:t xml:space="preserve"> </w:t>
      </w:r>
      <w:r w:rsidR="00EB103C" w:rsidRPr="00E76769">
        <w:rPr>
          <w:sz w:val="20"/>
          <w:szCs w:val="20"/>
        </w:rPr>
        <w:t>его</w:t>
      </w:r>
      <w:r w:rsidRPr="00E76769">
        <w:rPr>
          <w:sz w:val="20"/>
          <w:szCs w:val="20"/>
        </w:rPr>
        <w:t xml:space="preserve"> </w:t>
      </w:r>
      <w:r w:rsidR="00EB103C" w:rsidRPr="00E76769">
        <w:rPr>
          <w:sz w:val="20"/>
          <w:szCs w:val="20"/>
        </w:rPr>
        <w:t>учета.</w:t>
      </w:r>
    </w:p>
    <w:p w:rsidR="00EB103C" w:rsidRPr="00E76769" w:rsidRDefault="00EB103C" w:rsidP="007F4BA6">
      <w:pPr>
        <w:ind w:firstLine="851"/>
        <w:jc w:val="both"/>
        <w:rPr>
          <w:sz w:val="20"/>
          <w:szCs w:val="20"/>
        </w:rPr>
      </w:pPr>
      <w:r w:rsidRPr="00E76769">
        <w:rPr>
          <w:sz w:val="20"/>
          <w:szCs w:val="20"/>
        </w:rPr>
        <w:t>10.</w:t>
      </w:r>
      <w:r w:rsidR="00CE3115" w:rsidRPr="00E76769">
        <w:rPr>
          <w:sz w:val="20"/>
          <w:szCs w:val="20"/>
        </w:rPr>
        <w:t xml:space="preserve"> </w:t>
      </w:r>
      <w:r w:rsidRPr="00E76769">
        <w:rPr>
          <w:sz w:val="20"/>
          <w:szCs w:val="20"/>
        </w:rPr>
        <w:t>Результаты</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учитываются</w:t>
      </w:r>
      <w:r w:rsidR="00CE3115" w:rsidRPr="00E76769">
        <w:rPr>
          <w:sz w:val="20"/>
          <w:szCs w:val="20"/>
        </w:rPr>
        <w:t xml:space="preserve"> </w:t>
      </w:r>
      <w:r w:rsidRPr="00E76769">
        <w:rPr>
          <w:sz w:val="20"/>
          <w:szCs w:val="20"/>
        </w:rPr>
        <w:t>при</w:t>
      </w:r>
      <w:r w:rsidR="00CE3115" w:rsidRPr="00E76769">
        <w:rPr>
          <w:sz w:val="20"/>
          <w:szCs w:val="20"/>
        </w:rPr>
        <w:t xml:space="preserve"> </w:t>
      </w:r>
      <w:r w:rsidRPr="00E76769">
        <w:rPr>
          <w:sz w:val="20"/>
          <w:szCs w:val="20"/>
        </w:rPr>
        <w:t>оценке</w:t>
      </w:r>
      <w:r w:rsidR="00CE3115" w:rsidRPr="00E76769">
        <w:rPr>
          <w:sz w:val="20"/>
          <w:szCs w:val="20"/>
        </w:rPr>
        <w:t xml:space="preserve"> </w:t>
      </w:r>
      <w:r w:rsidRPr="00E76769">
        <w:rPr>
          <w:sz w:val="20"/>
          <w:szCs w:val="20"/>
        </w:rPr>
        <w:t>эффективности</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программ</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соответствии</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Порядком</w:t>
      </w:r>
      <w:r w:rsidR="00CE3115" w:rsidRPr="00E76769">
        <w:rPr>
          <w:sz w:val="20"/>
          <w:szCs w:val="20"/>
        </w:rPr>
        <w:t xml:space="preserve"> </w:t>
      </w:r>
      <w:r w:rsidRPr="00E76769">
        <w:rPr>
          <w:sz w:val="20"/>
          <w:szCs w:val="20"/>
        </w:rPr>
        <w:t>разработки,</w:t>
      </w:r>
      <w:r w:rsidR="00CE3115" w:rsidRPr="00E76769">
        <w:rPr>
          <w:sz w:val="20"/>
          <w:szCs w:val="20"/>
        </w:rPr>
        <w:t xml:space="preserve"> </w:t>
      </w:r>
      <w:r w:rsidRPr="00E76769">
        <w:rPr>
          <w:sz w:val="20"/>
          <w:szCs w:val="20"/>
        </w:rPr>
        <w:t>реализации</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эффективности</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программ</w:t>
      </w:r>
      <w:r w:rsidR="00CE3115" w:rsidRPr="00E76769">
        <w:rPr>
          <w:sz w:val="20"/>
          <w:szCs w:val="20"/>
        </w:rPr>
        <w:t xml:space="preserve"> </w:t>
      </w:r>
      <w:r w:rsidRPr="00E76769">
        <w:rPr>
          <w:sz w:val="20"/>
          <w:szCs w:val="20"/>
        </w:rPr>
        <w:t>Эльбарусовского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утвержденным</w:t>
      </w:r>
      <w:r w:rsidR="00CE3115" w:rsidRPr="00E76769">
        <w:rPr>
          <w:sz w:val="20"/>
          <w:szCs w:val="20"/>
        </w:rPr>
        <w:t xml:space="preserve"> </w:t>
      </w:r>
      <w:r w:rsidRPr="00E76769">
        <w:rPr>
          <w:sz w:val="20"/>
          <w:szCs w:val="20"/>
        </w:rPr>
        <w:t>постановлением</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Эльбарусовского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p>
    <w:p w:rsidR="008150DB" w:rsidRPr="00E76769" w:rsidRDefault="00EB103C" w:rsidP="007F4BA6">
      <w:pPr>
        <w:ind w:firstLine="709"/>
        <w:jc w:val="both"/>
        <w:rPr>
          <w:bCs/>
          <w:sz w:val="20"/>
          <w:szCs w:val="20"/>
        </w:rPr>
      </w:pPr>
      <w:r w:rsidRPr="00E76769">
        <w:rPr>
          <w:bCs/>
          <w:sz w:val="20"/>
          <w:szCs w:val="20"/>
        </w:rPr>
        <w:t>11.</w:t>
      </w:r>
      <w:r w:rsidR="00CE3115" w:rsidRPr="00E76769">
        <w:rPr>
          <w:bCs/>
          <w:sz w:val="20"/>
          <w:szCs w:val="20"/>
        </w:rPr>
        <w:t xml:space="preserve"> </w:t>
      </w:r>
      <w:r w:rsidRPr="00E76769">
        <w:rPr>
          <w:bCs/>
          <w:sz w:val="20"/>
          <w:szCs w:val="20"/>
        </w:rPr>
        <w:t>Выводы</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результатам</w:t>
      </w:r>
      <w:r w:rsidR="00CE3115" w:rsidRPr="00E76769">
        <w:rPr>
          <w:bCs/>
          <w:sz w:val="20"/>
          <w:szCs w:val="20"/>
        </w:rPr>
        <w:t xml:space="preserve"> </w:t>
      </w:r>
      <w:r w:rsidRPr="00E76769">
        <w:rPr>
          <w:bCs/>
          <w:sz w:val="20"/>
          <w:szCs w:val="20"/>
        </w:rPr>
        <w:t>оценки</w:t>
      </w:r>
      <w:r w:rsidR="00CE3115" w:rsidRPr="00E76769">
        <w:rPr>
          <w:bCs/>
          <w:sz w:val="20"/>
          <w:szCs w:val="20"/>
        </w:rPr>
        <w:t xml:space="preserve"> </w:t>
      </w:r>
      <w:r w:rsidRPr="00E76769">
        <w:rPr>
          <w:bCs/>
          <w:sz w:val="20"/>
          <w:szCs w:val="20"/>
        </w:rPr>
        <w:t>эффективности</w:t>
      </w:r>
      <w:r w:rsidR="00CE3115" w:rsidRPr="00E76769">
        <w:rPr>
          <w:bCs/>
          <w:sz w:val="20"/>
          <w:szCs w:val="20"/>
        </w:rPr>
        <w:t xml:space="preserve"> </w:t>
      </w:r>
      <w:r w:rsidRPr="00E76769">
        <w:rPr>
          <w:bCs/>
          <w:sz w:val="20"/>
          <w:szCs w:val="20"/>
        </w:rPr>
        <w:t>налогового</w:t>
      </w:r>
      <w:r w:rsidR="00CE3115" w:rsidRPr="00E76769">
        <w:rPr>
          <w:bCs/>
          <w:sz w:val="20"/>
          <w:szCs w:val="20"/>
        </w:rPr>
        <w:t xml:space="preserve"> </w:t>
      </w:r>
      <w:r w:rsidRPr="00E76769">
        <w:rPr>
          <w:bCs/>
          <w:sz w:val="20"/>
          <w:szCs w:val="20"/>
        </w:rPr>
        <w:t>расхода</w:t>
      </w:r>
      <w:r w:rsidR="00CE3115" w:rsidRPr="00E76769">
        <w:rPr>
          <w:bCs/>
          <w:sz w:val="20"/>
          <w:szCs w:val="20"/>
        </w:rPr>
        <w:t xml:space="preserve"> </w:t>
      </w:r>
      <w:r w:rsidRPr="00E76769">
        <w:rPr>
          <w:sz w:val="20"/>
          <w:szCs w:val="20"/>
        </w:rPr>
        <w:t>и</w:t>
      </w:r>
      <w:r w:rsidR="00CE3115" w:rsidRPr="00E76769">
        <w:rPr>
          <w:sz w:val="20"/>
          <w:szCs w:val="20"/>
        </w:rPr>
        <w:t xml:space="preserve"> </w:t>
      </w:r>
      <w:r w:rsidRPr="00E76769">
        <w:rPr>
          <w:sz w:val="20"/>
          <w:szCs w:val="20"/>
        </w:rPr>
        <w:t>рекомендации</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целесообразности</w:t>
      </w:r>
      <w:r w:rsidR="00CE3115" w:rsidRPr="00E76769">
        <w:rPr>
          <w:sz w:val="20"/>
          <w:szCs w:val="20"/>
        </w:rPr>
        <w:t xml:space="preserve"> </w:t>
      </w:r>
      <w:r w:rsidRPr="00E76769">
        <w:rPr>
          <w:sz w:val="20"/>
          <w:szCs w:val="20"/>
        </w:rPr>
        <w:t>их</w:t>
      </w:r>
      <w:r w:rsidR="00CE3115" w:rsidRPr="00E76769">
        <w:rPr>
          <w:sz w:val="20"/>
          <w:szCs w:val="20"/>
        </w:rPr>
        <w:t xml:space="preserve"> </w:t>
      </w:r>
      <w:r w:rsidRPr="00E76769">
        <w:rPr>
          <w:sz w:val="20"/>
          <w:szCs w:val="20"/>
        </w:rPr>
        <w:t>дальнейшего</w:t>
      </w:r>
      <w:r w:rsidR="00CE3115" w:rsidRPr="00E76769">
        <w:rPr>
          <w:sz w:val="20"/>
          <w:szCs w:val="20"/>
        </w:rPr>
        <w:t xml:space="preserve"> </w:t>
      </w:r>
      <w:r w:rsidRPr="00E76769">
        <w:rPr>
          <w:sz w:val="20"/>
          <w:szCs w:val="20"/>
        </w:rPr>
        <w:t>осуществления</w:t>
      </w:r>
      <w:r w:rsidR="00CE3115" w:rsidRPr="00E76769">
        <w:rPr>
          <w:sz w:val="20"/>
          <w:szCs w:val="20"/>
        </w:rPr>
        <w:t xml:space="preserve"> </w:t>
      </w:r>
      <w:r w:rsidRPr="00E76769">
        <w:rPr>
          <w:bCs/>
          <w:sz w:val="20"/>
          <w:szCs w:val="20"/>
        </w:rPr>
        <w:t>представляются</w:t>
      </w:r>
      <w:r w:rsidR="00CE3115" w:rsidRPr="00E76769">
        <w:rPr>
          <w:bCs/>
          <w:sz w:val="20"/>
          <w:szCs w:val="20"/>
        </w:rPr>
        <w:t xml:space="preserve"> </w:t>
      </w:r>
      <w:r w:rsidRPr="00E76769">
        <w:rPr>
          <w:bCs/>
          <w:sz w:val="20"/>
          <w:szCs w:val="20"/>
        </w:rPr>
        <w:t>ежегодно</w:t>
      </w:r>
      <w:r w:rsidR="00CE3115" w:rsidRPr="00E76769">
        <w:rPr>
          <w:bCs/>
          <w:sz w:val="20"/>
          <w:szCs w:val="20"/>
        </w:rPr>
        <w:t xml:space="preserve"> </w:t>
      </w:r>
      <w:r w:rsidRPr="00E76769">
        <w:rPr>
          <w:bCs/>
          <w:sz w:val="20"/>
          <w:szCs w:val="20"/>
        </w:rPr>
        <w:t>кураторами</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финансовый</w:t>
      </w:r>
      <w:r w:rsidR="00CE3115" w:rsidRPr="00E76769">
        <w:rPr>
          <w:bCs/>
          <w:sz w:val="20"/>
          <w:szCs w:val="20"/>
        </w:rPr>
        <w:t xml:space="preserve"> </w:t>
      </w:r>
      <w:r w:rsidRPr="00E76769">
        <w:rPr>
          <w:bCs/>
          <w:sz w:val="20"/>
          <w:szCs w:val="20"/>
        </w:rPr>
        <w:t>отдел</w:t>
      </w:r>
      <w:r w:rsidR="00CE3115" w:rsidRPr="00E76769">
        <w:rPr>
          <w:bCs/>
          <w:sz w:val="20"/>
          <w:szCs w:val="20"/>
        </w:rPr>
        <w:t xml:space="preserve"> </w:t>
      </w:r>
      <w:r w:rsidRPr="00E76769">
        <w:rPr>
          <w:sz w:val="20"/>
          <w:szCs w:val="20"/>
        </w:rPr>
        <w:t>администрации</w:t>
      </w:r>
      <w:r w:rsidR="00CE3115" w:rsidRPr="00E76769">
        <w:rPr>
          <w:sz w:val="20"/>
          <w:szCs w:val="20"/>
        </w:rPr>
        <w:t xml:space="preserve"> </w:t>
      </w:r>
      <w:r w:rsidRPr="00E76769">
        <w:rPr>
          <w:bCs/>
          <w:sz w:val="20"/>
          <w:szCs w:val="20"/>
        </w:rPr>
        <w:t>района</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сроки,</w:t>
      </w:r>
      <w:r w:rsidR="00CE3115" w:rsidRPr="00E76769">
        <w:rPr>
          <w:bCs/>
          <w:sz w:val="20"/>
          <w:szCs w:val="20"/>
        </w:rPr>
        <w:t xml:space="preserve"> </w:t>
      </w:r>
      <w:r w:rsidRPr="00E76769">
        <w:rPr>
          <w:bCs/>
          <w:sz w:val="20"/>
          <w:szCs w:val="20"/>
        </w:rPr>
        <w:t>установленные</w:t>
      </w:r>
      <w:r w:rsidR="00CE3115" w:rsidRPr="00E76769">
        <w:rPr>
          <w:bCs/>
          <w:sz w:val="20"/>
          <w:szCs w:val="20"/>
        </w:rPr>
        <w:t xml:space="preserve"> </w:t>
      </w:r>
      <w:r w:rsidRPr="00E76769">
        <w:rPr>
          <w:bCs/>
          <w:sz w:val="20"/>
          <w:szCs w:val="20"/>
        </w:rPr>
        <w:t>пунктом</w:t>
      </w:r>
      <w:r w:rsidR="00CE3115" w:rsidRPr="00E76769">
        <w:rPr>
          <w:bCs/>
          <w:sz w:val="20"/>
          <w:szCs w:val="20"/>
        </w:rPr>
        <w:t xml:space="preserve"> </w:t>
      </w:r>
      <w:r w:rsidRPr="00E76769">
        <w:rPr>
          <w:bCs/>
          <w:sz w:val="20"/>
          <w:szCs w:val="20"/>
        </w:rPr>
        <w:t>4</w:t>
      </w:r>
      <w:r w:rsidR="00CE3115" w:rsidRPr="00E76769">
        <w:rPr>
          <w:bCs/>
          <w:sz w:val="20"/>
          <w:szCs w:val="20"/>
        </w:rPr>
        <w:t xml:space="preserve"> </w:t>
      </w:r>
      <w:r w:rsidRPr="00E76769">
        <w:rPr>
          <w:bCs/>
          <w:sz w:val="20"/>
          <w:szCs w:val="20"/>
        </w:rPr>
        <w:t>настоящего</w:t>
      </w:r>
      <w:r w:rsidR="00CE3115" w:rsidRPr="00E76769">
        <w:rPr>
          <w:bCs/>
          <w:sz w:val="20"/>
          <w:szCs w:val="20"/>
        </w:rPr>
        <w:t xml:space="preserve"> </w:t>
      </w:r>
      <w:r w:rsidRPr="00E76769">
        <w:rPr>
          <w:bCs/>
          <w:sz w:val="20"/>
          <w:szCs w:val="20"/>
        </w:rPr>
        <w:t>Порядка.</w:t>
      </w:r>
    </w:p>
    <w:p w:rsidR="008150DB" w:rsidRPr="00E76769" w:rsidRDefault="00EB103C" w:rsidP="007F4BA6">
      <w:pPr>
        <w:ind w:firstLine="709"/>
        <w:jc w:val="center"/>
        <w:rPr>
          <w:b/>
          <w:bCs/>
          <w:sz w:val="20"/>
          <w:szCs w:val="20"/>
        </w:rPr>
      </w:pPr>
      <w:r w:rsidRPr="00E76769">
        <w:rPr>
          <w:b/>
          <w:bCs/>
          <w:sz w:val="20"/>
          <w:szCs w:val="20"/>
          <w:lang w:val="en-US"/>
        </w:rPr>
        <w:t>III</w:t>
      </w:r>
      <w:r w:rsidRPr="00E76769">
        <w:rPr>
          <w:b/>
          <w:bCs/>
          <w:sz w:val="20"/>
          <w:szCs w:val="20"/>
        </w:rPr>
        <w:t>.</w:t>
      </w:r>
      <w:r w:rsidR="00CE3115" w:rsidRPr="00E76769">
        <w:rPr>
          <w:b/>
          <w:bCs/>
          <w:sz w:val="20"/>
          <w:szCs w:val="20"/>
        </w:rPr>
        <w:t xml:space="preserve"> </w:t>
      </w:r>
      <w:r w:rsidRPr="00E76769">
        <w:rPr>
          <w:b/>
          <w:bCs/>
          <w:sz w:val="20"/>
          <w:szCs w:val="20"/>
        </w:rPr>
        <w:t>Обобщение</w:t>
      </w:r>
      <w:r w:rsidR="00CE3115" w:rsidRPr="00E76769">
        <w:rPr>
          <w:b/>
          <w:bCs/>
          <w:sz w:val="20"/>
          <w:szCs w:val="20"/>
        </w:rPr>
        <w:t xml:space="preserve"> </w:t>
      </w:r>
      <w:r w:rsidRPr="00E76769">
        <w:rPr>
          <w:b/>
          <w:bCs/>
          <w:sz w:val="20"/>
          <w:szCs w:val="20"/>
        </w:rPr>
        <w:t>результатов</w:t>
      </w:r>
      <w:r w:rsidR="00CE3115" w:rsidRPr="00E76769">
        <w:rPr>
          <w:b/>
          <w:bCs/>
          <w:sz w:val="20"/>
          <w:szCs w:val="20"/>
        </w:rPr>
        <w:t xml:space="preserve"> </w:t>
      </w:r>
      <w:r w:rsidRPr="00E76769">
        <w:rPr>
          <w:b/>
          <w:bCs/>
          <w:sz w:val="20"/>
          <w:szCs w:val="20"/>
        </w:rPr>
        <w:t>оценки</w:t>
      </w:r>
      <w:r w:rsidR="00CE3115" w:rsidRPr="00E76769">
        <w:rPr>
          <w:b/>
          <w:bCs/>
          <w:sz w:val="20"/>
          <w:szCs w:val="20"/>
        </w:rPr>
        <w:t xml:space="preserve"> </w:t>
      </w:r>
      <w:r w:rsidRPr="00E76769">
        <w:rPr>
          <w:b/>
          <w:bCs/>
          <w:sz w:val="20"/>
          <w:szCs w:val="20"/>
        </w:rPr>
        <w:t>эффективности</w:t>
      </w:r>
      <w:r w:rsidR="00CE3115" w:rsidRPr="00E76769">
        <w:rPr>
          <w:b/>
          <w:bCs/>
          <w:sz w:val="20"/>
          <w:szCs w:val="20"/>
        </w:rPr>
        <w:t xml:space="preserve"> </w:t>
      </w:r>
      <w:r w:rsidRPr="00E76769">
        <w:rPr>
          <w:b/>
          <w:bCs/>
          <w:sz w:val="20"/>
          <w:szCs w:val="20"/>
        </w:rPr>
        <w:t>налоговых</w:t>
      </w:r>
      <w:r w:rsidR="00CE3115" w:rsidRPr="00E76769">
        <w:rPr>
          <w:b/>
          <w:bCs/>
          <w:sz w:val="20"/>
          <w:szCs w:val="20"/>
        </w:rPr>
        <w:t xml:space="preserve"> </w:t>
      </w:r>
      <w:r w:rsidRPr="00E76769">
        <w:rPr>
          <w:b/>
          <w:bCs/>
          <w:sz w:val="20"/>
          <w:szCs w:val="20"/>
        </w:rPr>
        <w:t>расходов</w:t>
      </w:r>
      <w:r w:rsidR="00CE3115" w:rsidRPr="00E76769">
        <w:rPr>
          <w:b/>
          <w:bCs/>
          <w:sz w:val="20"/>
          <w:szCs w:val="20"/>
        </w:rPr>
        <w:t xml:space="preserve"> </w:t>
      </w:r>
      <w:r w:rsidRPr="00E76769">
        <w:rPr>
          <w:b/>
          <w:sz w:val="20"/>
          <w:szCs w:val="20"/>
        </w:rPr>
        <w:t>Мариинско-Посадского</w:t>
      </w:r>
      <w:r w:rsidR="00CE3115" w:rsidRPr="00E76769">
        <w:rPr>
          <w:b/>
          <w:sz w:val="20"/>
          <w:szCs w:val="20"/>
        </w:rPr>
        <w:t xml:space="preserve"> </w:t>
      </w:r>
      <w:r w:rsidRPr="00E76769">
        <w:rPr>
          <w:b/>
          <w:sz w:val="20"/>
          <w:szCs w:val="20"/>
        </w:rPr>
        <w:t>района</w:t>
      </w:r>
      <w:r w:rsidR="00CE3115" w:rsidRPr="00E76769">
        <w:rPr>
          <w:bCs/>
          <w:sz w:val="20"/>
          <w:szCs w:val="20"/>
        </w:rPr>
        <w:t xml:space="preserve"> </w:t>
      </w:r>
      <w:r w:rsidRPr="00E76769">
        <w:rPr>
          <w:b/>
          <w:bCs/>
          <w:sz w:val="20"/>
          <w:szCs w:val="20"/>
        </w:rPr>
        <w:t>Чувашской</w:t>
      </w:r>
      <w:r w:rsidR="00CE3115" w:rsidRPr="00E76769">
        <w:rPr>
          <w:b/>
          <w:bCs/>
          <w:sz w:val="20"/>
          <w:szCs w:val="20"/>
        </w:rPr>
        <w:t xml:space="preserve"> </w:t>
      </w:r>
      <w:r w:rsidRPr="00E76769">
        <w:rPr>
          <w:b/>
          <w:bCs/>
          <w:sz w:val="20"/>
          <w:szCs w:val="20"/>
        </w:rPr>
        <w:t>Республики</w:t>
      </w:r>
    </w:p>
    <w:p w:rsidR="00EB103C" w:rsidRPr="00E76769" w:rsidRDefault="00EB103C" w:rsidP="007F4BA6">
      <w:pPr>
        <w:shd w:val="clear" w:color="auto" w:fill="FFFFFF"/>
        <w:ind w:firstLine="709"/>
        <w:jc w:val="both"/>
        <w:rPr>
          <w:sz w:val="20"/>
          <w:szCs w:val="20"/>
        </w:rPr>
      </w:pPr>
      <w:r w:rsidRPr="00E76769">
        <w:rPr>
          <w:sz w:val="20"/>
          <w:szCs w:val="20"/>
        </w:rPr>
        <w:t>12.</w:t>
      </w:r>
      <w:r w:rsidR="00CE3115" w:rsidRPr="00E76769">
        <w:rPr>
          <w:sz w:val="20"/>
          <w:szCs w:val="20"/>
        </w:rPr>
        <w:t xml:space="preserve"> </w:t>
      </w:r>
      <w:r w:rsidRPr="00E76769">
        <w:rPr>
          <w:sz w:val="20"/>
          <w:szCs w:val="20"/>
        </w:rPr>
        <w:t>Финансовый</w:t>
      </w:r>
      <w:r w:rsidR="00CE3115" w:rsidRPr="00E76769">
        <w:rPr>
          <w:sz w:val="20"/>
          <w:szCs w:val="20"/>
        </w:rPr>
        <w:t xml:space="preserve"> </w:t>
      </w:r>
      <w:r w:rsidRPr="00E76769">
        <w:rPr>
          <w:sz w:val="20"/>
          <w:szCs w:val="20"/>
        </w:rPr>
        <w:t>отдел</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sz w:val="20"/>
          <w:szCs w:val="20"/>
        </w:rPr>
        <w:t>обобщает</w:t>
      </w:r>
      <w:r w:rsidR="00CE3115" w:rsidRPr="00E76769">
        <w:rPr>
          <w:sz w:val="20"/>
          <w:szCs w:val="20"/>
        </w:rPr>
        <w:t xml:space="preserve"> </w:t>
      </w:r>
      <w:r w:rsidRPr="00E76769">
        <w:rPr>
          <w:sz w:val="20"/>
          <w:szCs w:val="20"/>
        </w:rPr>
        <w:t>результаты</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эффективности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рекомендации</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результатам</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основе</w:t>
      </w:r>
      <w:r w:rsidR="00CE3115" w:rsidRPr="00E76769">
        <w:rPr>
          <w:sz w:val="20"/>
          <w:szCs w:val="20"/>
        </w:rPr>
        <w:t xml:space="preserve"> </w:t>
      </w:r>
      <w:r w:rsidRPr="00E76769">
        <w:rPr>
          <w:sz w:val="20"/>
          <w:szCs w:val="20"/>
        </w:rPr>
        <w:t>данных,</w:t>
      </w:r>
      <w:r w:rsidR="00CE3115" w:rsidRPr="00E76769">
        <w:rPr>
          <w:sz w:val="20"/>
          <w:szCs w:val="20"/>
        </w:rPr>
        <w:t xml:space="preserve"> </w:t>
      </w:r>
      <w:r w:rsidRPr="00E76769">
        <w:rPr>
          <w:sz w:val="20"/>
          <w:szCs w:val="20"/>
        </w:rPr>
        <w:t>представленных</w:t>
      </w:r>
      <w:r w:rsidR="00CE3115" w:rsidRPr="00E76769">
        <w:rPr>
          <w:sz w:val="20"/>
          <w:szCs w:val="20"/>
        </w:rPr>
        <w:t xml:space="preserve"> </w:t>
      </w:r>
      <w:r w:rsidRPr="00E76769">
        <w:rPr>
          <w:sz w:val="20"/>
          <w:szCs w:val="20"/>
        </w:rPr>
        <w:t>кураторами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p>
    <w:p w:rsidR="008150DB" w:rsidRPr="00E76769" w:rsidRDefault="00EB103C" w:rsidP="007F4BA6">
      <w:pPr>
        <w:shd w:val="clear" w:color="auto" w:fill="FFFFFF"/>
        <w:ind w:firstLine="709"/>
        <w:jc w:val="both"/>
        <w:rPr>
          <w:sz w:val="20"/>
          <w:szCs w:val="20"/>
        </w:rPr>
      </w:pPr>
      <w:r w:rsidRPr="00E76769">
        <w:rPr>
          <w:sz w:val="20"/>
          <w:szCs w:val="20"/>
        </w:rPr>
        <w:lastRenderedPageBreak/>
        <w:t>Результаты</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эффективности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учитываются</w:t>
      </w:r>
      <w:r w:rsidR="00CE3115" w:rsidRPr="00E76769">
        <w:rPr>
          <w:sz w:val="20"/>
          <w:szCs w:val="20"/>
        </w:rPr>
        <w:t xml:space="preserve"> </w:t>
      </w:r>
      <w:r w:rsidRPr="00E76769">
        <w:rPr>
          <w:sz w:val="20"/>
          <w:szCs w:val="20"/>
        </w:rPr>
        <w:t>при</w:t>
      </w:r>
      <w:r w:rsidR="00CE3115" w:rsidRPr="00E76769">
        <w:rPr>
          <w:sz w:val="20"/>
          <w:szCs w:val="20"/>
        </w:rPr>
        <w:t xml:space="preserve"> </w:t>
      </w:r>
      <w:r w:rsidRPr="00E76769">
        <w:rPr>
          <w:sz w:val="20"/>
          <w:szCs w:val="20"/>
        </w:rPr>
        <w:t>формировании</w:t>
      </w:r>
      <w:r w:rsidR="00CE3115" w:rsidRPr="00E76769">
        <w:rPr>
          <w:sz w:val="20"/>
          <w:szCs w:val="20"/>
        </w:rPr>
        <w:t xml:space="preserve"> </w:t>
      </w:r>
      <w:r w:rsidRPr="00E76769">
        <w:rPr>
          <w:sz w:val="20"/>
          <w:szCs w:val="20"/>
        </w:rPr>
        <w:t>основных</w:t>
      </w:r>
      <w:r w:rsidR="00CE3115" w:rsidRPr="00E76769">
        <w:rPr>
          <w:sz w:val="20"/>
          <w:szCs w:val="20"/>
        </w:rPr>
        <w:t xml:space="preserve"> </w:t>
      </w:r>
      <w:r w:rsidRPr="00E76769">
        <w:rPr>
          <w:sz w:val="20"/>
          <w:szCs w:val="20"/>
        </w:rPr>
        <w:t>направлений</w:t>
      </w:r>
      <w:r w:rsidR="00CE3115" w:rsidRPr="00E76769">
        <w:rPr>
          <w:sz w:val="20"/>
          <w:szCs w:val="20"/>
        </w:rPr>
        <w:t xml:space="preserve"> </w:t>
      </w:r>
      <w:r w:rsidRPr="00E76769">
        <w:rPr>
          <w:sz w:val="20"/>
          <w:szCs w:val="20"/>
        </w:rPr>
        <w:t>бюджетной</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налоговой</w:t>
      </w:r>
      <w:r w:rsidR="00CE3115" w:rsidRPr="00E76769">
        <w:rPr>
          <w:sz w:val="20"/>
          <w:szCs w:val="20"/>
        </w:rPr>
        <w:t xml:space="preserve"> </w:t>
      </w:r>
      <w:r w:rsidRPr="00E76769">
        <w:rPr>
          <w:sz w:val="20"/>
          <w:szCs w:val="20"/>
        </w:rPr>
        <w:t>политики</w:t>
      </w:r>
      <w:r w:rsidR="00CE3115" w:rsidRPr="00E76769">
        <w:rPr>
          <w:sz w:val="20"/>
          <w:szCs w:val="20"/>
        </w:rPr>
        <w:t xml:space="preserve"> </w:t>
      </w:r>
      <w:r w:rsidRPr="00E76769">
        <w:rPr>
          <w:sz w:val="20"/>
          <w:szCs w:val="20"/>
        </w:rPr>
        <w:t>Эльбарусовского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части</w:t>
      </w:r>
      <w:r w:rsidR="00CE3115" w:rsidRPr="00E76769">
        <w:rPr>
          <w:sz w:val="20"/>
          <w:szCs w:val="20"/>
        </w:rPr>
        <w:t xml:space="preserve"> </w:t>
      </w:r>
      <w:r w:rsidRPr="00E76769">
        <w:rPr>
          <w:sz w:val="20"/>
          <w:szCs w:val="20"/>
        </w:rPr>
        <w:t>целесообразности</w:t>
      </w:r>
      <w:r w:rsidR="00CE3115" w:rsidRPr="00E76769">
        <w:rPr>
          <w:sz w:val="20"/>
          <w:szCs w:val="20"/>
        </w:rPr>
        <w:t xml:space="preserve"> </w:t>
      </w:r>
      <w:r w:rsidRPr="00E76769">
        <w:rPr>
          <w:sz w:val="20"/>
          <w:szCs w:val="20"/>
        </w:rPr>
        <w:t>сохранения</w:t>
      </w:r>
      <w:r w:rsidR="00CE3115" w:rsidRPr="00E76769">
        <w:rPr>
          <w:sz w:val="20"/>
          <w:szCs w:val="20"/>
        </w:rPr>
        <w:t xml:space="preserve"> </w:t>
      </w:r>
      <w:r w:rsidRPr="00E76769">
        <w:rPr>
          <w:sz w:val="20"/>
          <w:szCs w:val="20"/>
        </w:rPr>
        <w:t>(уточнения,</w:t>
      </w:r>
      <w:r w:rsidR="00CE3115" w:rsidRPr="00E76769">
        <w:rPr>
          <w:sz w:val="20"/>
          <w:szCs w:val="20"/>
        </w:rPr>
        <w:t xml:space="preserve"> </w:t>
      </w:r>
      <w:r w:rsidRPr="00E76769">
        <w:rPr>
          <w:sz w:val="20"/>
          <w:szCs w:val="20"/>
        </w:rPr>
        <w:t>отмены)</w:t>
      </w:r>
      <w:r w:rsidR="00CE3115" w:rsidRPr="00E76769">
        <w:rPr>
          <w:sz w:val="20"/>
          <w:szCs w:val="20"/>
        </w:rPr>
        <w:t xml:space="preserve"> </w:t>
      </w:r>
      <w:r w:rsidRPr="00E76769">
        <w:rPr>
          <w:sz w:val="20"/>
          <w:szCs w:val="20"/>
        </w:rPr>
        <w:t>соответствующих</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очередном</w:t>
      </w:r>
      <w:r w:rsidR="00CE3115" w:rsidRPr="00E76769">
        <w:rPr>
          <w:sz w:val="20"/>
          <w:szCs w:val="20"/>
        </w:rPr>
        <w:t xml:space="preserve"> </w:t>
      </w:r>
      <w:r w:rsidRPr="00E76769">
        <w:rPr>
          <w:sz w:val="20"/>
          <w:szCs w:val="20"/>
        </w:rPr>
        <w:t>финансовом</w:t>
      </w:r>
      <w:r w:rsidR="00CE3115" w:rsidRPr="00E76769">
        <w:rPr>
          <w:sz w:val="20"/>
          <w:szCs w:val="20"/>
        </w:rPr>
        <w:t xml:space="preserve"> </w:t>
      </w:r>
      <w:r w:rsidRPr="00E76769">
        <w:rPr>
          <w:sz w:val="20"/>
          <w:szCs w:val="20"/>
        </w:rPr>
        <w:t>году</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плановом</w:t>
      </w:r>
      <w:r w:rsidR="00CE3115" w:rsidRPr="00E76769">
        <w:rPr>
          <w:sz w:val="20"/>
          <w:szCs w:val="20"/>
        </w:rPr>
        <w:t xml:space="preserve"> </w:t>
      </w:r>
      <w:r w:rsidRPr="00E76769">
        <w:rPr>
          <w:sz w:val="20"/>
          <w:szCs w:val="20"/>
        </w:rPr>
        <w:t>периоде,</w:t>
      </w:r>
      <w:r w:rsidR="00CE3115" w:rsidRPr="00E76769">
        <w:rPr>
          <w:sz w:val="20"/>
          <w:szCs w:val="20"/>
        </w:rPr>
        <w:t xml:space="preserve"> </w:t>
      </w:r>
      <w:r w:rsidRPr="00E76769">
        <w:rPr>
          <w:sz w:val="20"/>
          <w:szCs w:val="20"/>
        </w:rPr>
        <w:t>а</w:t>
      </w:r>
      <w:r w:rsidR="00CE3115" w:rsidRPr="00E76769">
        <w:rPr>
          <w:sz w:val="20"/>
          <w:szCs w:val="20"/>
        </w:rPr>
        <w:t xml:space="preserve"> </w:t>
      </w:r>
      <w:r w:rsidRPr="00E76769">
        <w:rPr>
          <w:sz w:val="20"/>
          <w:szCs w:val="20"/>
        </w:rPr>
        <w:t>также</w:t>
      </w:r>
      <w:r w:rsidR="00CE3115" w:rsidRPr="00E76769">
        <w:rPr>
          <w:sz w:val="20"/>
          <w:szCs w:val="20"/>
        </w:rPr>
        <w:t xml:space="preserve"> </w:t>
      </w:r>
      <w:r w:rsidRPr="00E76769">
        <w:rPr>
          <w:sz w:val="20"/>
          <w:szCs w:val="20"/>
        </w:rPr>
        <w:t>при</w:t>
      </w:r>
      <w:r w:rsidR="00CE3115" w:rsidRPr="00E76769">
        <w:rPr>
          <w:sz w:val="20"/>
          <w:szCs w:val="20"/>
        </w:rPr>
        <w:t xml:space="preserve"> </w:t>
      </w:r>
      <w:r w:rsidRPr="00E76769">
        <w:rPr>
          <w:sz w:val="20"/>
          <w:szCs w:val="20"/>
        </w:rPr>
        <w:t>оценке</w:t>
      </w:r>
      <w:r w:rsidR="00CE3115" w:rsidRPr="00E76769">
        <w:rPr>
          <w:sz w:val="20"/>
          <w:szCs w:val="20"/>
        </w:rPr>
        <w:t xml:space="preserve"> </w:t>
      </w:r>
      <w:r w:rsidRPr="00E76769">
        <w:rPr>
          <w:sz w:val="20"/>
          <w:szCs w:val="20"/>
        </w:rPr>
        <w:t>эффективности</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программ</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соответствии</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Порядком</w:t>
      </w:r>
      <w:r w:rsidR="00CE3115" w:rsidRPr="00E76769">
        <w:rPr>
          <w:sz w:val="20"/>
          <w:szCs w:val="20"/>
        </w:rPr>
        <w:t xml:space="preserve"> </w:t>
      </w:r>
      <w:r w:rsidRPr="00E76769">
        <w:rPr>
          <w:sz w:val="20"/>
          <w:szCs w:val="20"/>
        </w:rPr>
        <w:t>разработки,</w:t>
      </w:r>
      <w:r w:rsidR="00CE3115" w:rsidRPr="00E76769">
        <w:rPr>
          <w:sz w:val="20"/>
          <w:szCs w:val="20"/>
        </w:rPr>
        <w:t xml:space="preserve"> </w:t>
      </w:r>
      <w:r w:rsidRPr="00E76769">
        <w:rPr>
          <w:sz w:val="20"/>
          <w:szCs w:val="20"/>
        </w:rPr>
        <w:t>реализации</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эффективности</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программ</w:t>
      </w:r>
      <w:r w:rsidR="00CE3115" w:rsidRPr="00E76769">
        <w:rPr>
          <w:sz w:val="20"/>
          <w:szCs w:val="20"/>
        </w:rPr>
        <w:t xml:space="preserve"> </w:t>
      </w:r>
      <w:r w:rsidRPr="00E76769">
        <w:rPr>
          <w:sz w:val="20"/>
          <w:szCs w:val="20"/>
        </w:rPr>
        <w:t>Эльбарусовского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p w:rsidR="00017686" w:rsidRPr="00E76769" w:rsidRDefault="00017686" w:rsidP="007F4BA6">
      <w:pPr>
        <w:ind w:left="5529"/>
        <w:outlineLvl w:val="0"/>
        <w:rPr>
          <w:sz w:val="20"/>
          <w:szCs w:val="20"/>
        </w:rPr>
      </w:pPr>
    </w:p>
    <w:p w:rsidR="008150DB" w:rsidRPr="00E76769" w:rsidRDefault="00EB103C" w:rsidP="00017686">
      <w:pPr>
        <w:ind w:left="5529"/>
        <w:jc w:val="right"/>
        <w:outlineLvl w:val="0"/>
        <w:rPr>
          <w:sz w:val="20"/>
          <w:szCs w:val="20"/>
        </w:rPr>
      </w:pPr>
      <w:r w:rsidRPr="00E76769">
        <w:rPr>
          <w:sz w:val="20"/>
          <w:szCs w:val="20"/>
        </w:rPr>
        <w:t>Приложение</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Порядку</w:t>
      </w:r>
      <w:r w:rsidR="00CE3115" w:rsidRPr="00E76769">
        <w:rPr>
          <w:sz w:val="20"/>
          <w:szCs w:val="20"/>
        </w:rPr>
        <w:t xml:space="preserve"> </w:t>
      </w:r>
      <w:r w:rsidRPr="00E76769">
        <w:rPr>
          <w:sz w:val="20"/>
          <w:szCs w:val="20"/>
        </w:rPr>
        <w:t>оценки</w:t>
      </w:r>
      <w:r w:rsidR="00CE3115" w:rsidRPr="00E76769">
        <w:rPr>
          <w:sz w:val="20"/>
          <w:szCs w:val="20"/>
        </w:rPr>
        <w:t xml:space="preserve"> </w:t>
      </w:r>
      <w:r w:rsidRPr="00E76769">
        <w:rPr>
          <w:sz w:val="20"/>
          <w:szCs w:val="20"/>
        </w:rPr>
        <w:t>налоговых</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Эльбарусовского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w:t>
      </w:r>
      <w:r w:rsidR="00CE3115" w:rsidRPr="00E76769">
        <w:rPr>
          <w:sz w:val="20"/>
          <w:szCs w:val="20"/>
        </w:rPr>
        <w:t xml:space="preserve"> </w:t>
      </w:r>
      <w:r w:rsidRPr="00E76769">
        <w:rPr>
          <w:sz w:val="20"/>
          <w:szCs w:val="20"/>
        </w:rPr>
        <w:t>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p w:rsidR="00EB103C" w:rsidRPr="00E76769" w:rsidRDefault="00EB103C" w:rsidP="007F4BA6">
      <w:pPr>
        <w:pStyle w:val="ConsPlusNormal"/>
        <w:jc w:val="center"/>
        <w:rPr>
          <w:rFonts w:ascii="TimesET" w:hAnsi="TimesET" w:cs="Times New Roman"/>
        </w:rPr>
      </w:pPr>
      <w:r w:rsidRPr="00E76769">
        <w:rPr>
          <w:rFonts w:ascii="TimesET" w:hAnsi="TimesET" w:cs="Times New Roman"/>
        </w:rPr>
        <w:t>Перечень</w:t>
      </w:r>
      <w:r w:rsidR="00CE3115" w:rsidRPr="00E76769">
        <w:rPr>
          <w:rFonts w:ascii="TimesET" w:hAnsi="TimesET" w:cs="Times New Roman"/>
        </w:rPr>
        <w:t xml:space="preserve"> </w:t>
      </w:r>
    </w:p>
    <w:p w:rsidR="00EB103C" w:rsidRPr="00E76769" w:rsidRDefault="00EB103C" w:rsidP="007F4BA6">
      <w:pPr>
        <w:pStyle w:val="ConsPlusNormal"/>
        <w:jc w:val="center"/>
        <w:rPr>
          <w:rFonts w:ascii="TimesET" w:hAnsi="TimesET" w:cs="Times New Roman"/>
        </w:rPr>
      </w:pPr>
      <w:r w:rsidRPr="00E76769">
        <w:rPr>
          <w:rFonts w:ascii="TimesET" w:hAnsi="TimesET" w:cs="Times New Roman"/>
        </w:rPr>
        <w:t>показателей</w:t>
      </w:r>
      <w:r w:rsidR="00CE3115" w:rsidRPr="00E76769">
        <w:rPr>
          <w:rFonts w:ascii="TimesET" w:hAnsi="TimesET" w:cs="Times New Roman"/>
        </w:rPr>
        <w:t xml:space="preserve"> </w:t>
      </w:r>
      <w:r w:rsidRPr="00E76769">
        <w:rPr>
          <w:rFonts w:ascii="TimesET" w:hAnsi="TimesET" w:cs="Times New Roman"/>
        </w:rPr>
        <w:t>для</w:t>
      </w:r>
      <w:r w:rsidR="00CE3115" w:rsidRPr="00E76769">
        <w:rPr>
          <w:rFonts w:ascii="TimesET" w:hAnsi="TimesET" w:cs="Times New Roman"/>
        </w:rPr>
        <w:t xml:space="preserve"> </w:t>
      </w:r>
      <w:r w:rsidRPr="00E76769">
        <w:rPr>
          <w:rFonts w:ascii="TimesET" w:hAnsi="TimesET" w:cs="Times New Roman"/>
        </w:rPr>
        <w:t>проведения</w:t>
      </w:r>
      <w:r w:rsidR="00CE3115" w:rsidRPr="00E76769">
        <w:rPr>
          <w:rFonts w:ascii="TimesET" w:hAnsi="TimesET" w:cs="Times New Roman"/>
        </w:rPr>
        <w:t xml:space="preserve"> </w:t>
      </w:r>
      <w:r w:rsidRPr="00E76769">
        <w:rPr>
          <w:rFonts w:ascii="TimesET" w:hAnsi="TimesET" w:cs="Times New Roman"/>
        </w:rPr>
        <w:t>оценки</w:t>
      </w:r>
      <w:r w:rsidR="00CE3115" w:rsidRPr="00E76769">
        <w:rPr>
          <w:rFonts w:ascii="TimesET" w:hAnsi="TimesET" w:cs="Times New Roman"/>
        </w:rPr>
        <w:t xml:space="preserve"> </w:t>
      </w:r>
      <w:r w:rsidRPr="00E76769">
        <w:rPr>
          <w:rFonts w:ascii="TimesET" w:hAnsi="TimesET" w:cs="Times New Roman"/>
        </w:rPr>
        <w:t>эффективности</w:t>
      </w:r>
      <w:r w:rsidR="00CE3115" w:rsidRPr="00E76769">
        <w:rPr>
          <w:rFonts w:ascii="TimesET" w:hAnsi="TimesET" w:cs="Times New Roman"/>
        </w:rPr>
        <w:t xml:space="preserve"> </w:t>
      </w:r>
      <w:r w:rsidRPr="00E76769">
        <w:rPr>
          <w:rFonts w:ascii="TimesET" w:hAnsi="TimesET" w:cs="Times New Roman"/>
        </w:rPr>
        <w:t>налоговых</w:t>
      </w:r>
      <w:r w:rsidR="00CE3115" w:rsidRPr="00E76769">
        <w:rPr>
          <w:rFonts w:ascii="TimesET" w:hAnsi="TimesET" w:cs="Times New Roman"/>
        </w:rPr>
        <w:t xml:space="preserve"> </w:t>
      </w:r>
      <w:r w:rsidRPr="00E76769">
        <w:rPr>
          <w:rFonts w:ascii="TimesET" w:hAnsi="TimesET" w:cs="Times New Roman"/>
        </w:rPr>
        <w:t>расходов</w:t>
      </w:r>
      <w:r w:rsidR="00CE3115" w:rsidRPr="00E76769">
        <w:rPr>
          <w:rFonts w:ascii="TimesET" w:hAnsi="TimesET" w:cs="Times New Roman"/>
        </w:rPr>
        <w:t xml:space="preserve"> </w:t>
      </w:r>
      <w:r w:rsidRPr="00E76769">
        <w:rPr>
          <w:rFonts w:ascii="TimesET" w:hAnsi="TimesET" w:cs="Times New Roman"/>
        </w:rPr>
        <w:t>Эльбарусовского</w:t>
      </w:r>
      <w:r w:rsidR="00CE3115" w:rsidRPr="00E76769">
        <w:rPr>
          <w:rFonts w:ascii="TimesET" w:hAnsi="TimesET" w:cs="Times New Roman"/>
        </w:rPr>
        <w:t xml:space="preserve"> </w:t>
      </w:r>
      <w:r w:rsidRPr="00E76769">
        <w:rPr>
          <w:rFonts w:ascii="TimesET" w:hAnsi="TimesET" w:cs="Times New Roman"/>
        </w:rPr>
        <w:t>сельского</w:t>
      </w:r>
      <w:r w:rsidR="00CE3115" w:rsidRPr="00E76769">
        <w:rPr>
          <w:rFonts w:ascii="TimesET" w:hAnsi="TimesET" w:cs="Times New Roman"/>
        </w:rPr>
        <w:t xml:space="preserve"> </w:t>
      </w:r>
      <w:r w:rsidRPr="00E76769">
        <w:rPr>
          <w:rFonts w:ascii="TimesET" w:hAnsi="TimesET" w:cs="Times New Roman"/>
        </w:rPr>
        <w:t>поселения</w:t>
      </w:r>
      <w:r w:rsidR="00CE3115" w:rsidRPr="00E76769">
        <w:rPr>
          <w:rFonts w:ascii="TimesET" w:hAnsi="TimesET" w:cs="Times New Roman"/>
        </w:rPr>
        <w:t xml:space="preserve"> </w:t>
      </w:r>
      <w:r w:rsidRPr="00E76769">
        <w:rPr>
          <w:rFonts w:ascii="TimesET" w:hAnsi="TimesET" w:cs="Times New Roman"/>
        </w:rPr>
        <w:t>Мариинско-Посадского</w:t>
      </w:r>
      <w:r w:rsidR="00CE3115" w:rsidRPr="00E76769">
        <w:rPr>
          <w:rFonts w:ascii="TimesET" w:hAnsi="TimesET" w:cs="Times New Roman"/>
        </w:rPr>
        <w:t xml:space="preserve"> </w:t>
      </w:r>
      <w:r w:rsidRPr="00E76769">
        <w:rPr>
          <w:rFonts w:ascii="TimesET" w:hAnsi="TimesET" w:cs="Times New Roman"/>
        </w:rPr>
        <w:t>района</w:t>
      </w:r>
      <w:r w:rsidR="00CE3115" w:rsidRPr="00E76769">
        <w:rPr>
          <w:rFonts w:ascii="TimesET" w:hAnsi="TimesET" w:cs="Times New Roman"/>
          <w:bCs/>
        </w:rPr>
        <w:t xml:space="preserve"> </w:t>
      </w:r>
      <w:r w:rsidRPr="00E76769">
        <w:rPr>
          <w:rFonts w:ascii="TimesET" w:hAnsi="TimesET" w:cs="Times New Roman"/>
        </w:rPr>
        <w:t>Чувашской</w:t>
      </w:r>
      <w:r w:rsidR="00CE3115" w:rsidRPr="00E76769">
        <w:rPr>
          <w:rFonts w:ascii="TimesET" w:hAnsi="TimesET" w:cs="Times New Roman"/>
        </w:rPr>
        <w:t xml:space="preserve"> </w:t>
      </w:r>
      <w:r w:rsidRPr="00E76769">
        <w:rPr>
          <w:rFonts w:ascii="TimesET" w:hAnsi="TimesET" w:cs="Times New Roman"/>
        </w:rPr>
        <w:t>Республики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88"/>
        <w:gridCol w:w="9723"/>
        <w:gridCol w:w="4652"/>
      </w:tblGrid>
      <w:tr w:rsidR="00E76769" w:rsidRPr="00E76769" w:rsidTr="00E76769">
        <w:tc>
          <w:tcPr>
            <w:tcW w:w="3476" w:type="pct"/>
            <w:gridSpan w:val="2"/>
            <w:vAlign w:val="center"/>
          </w:tcPr>
          <w:p w:rsidR="00EB103C" w:rsidRPr="00E76769" w:rsidRDefault="00EB103C" w:rsidP="00F2105E">
            <w:pPr>
              <w:jc w:val="center"/>
              <w:rPr>
                <w:bCs/>
                <w:sz w:val="20"/>
                <w:szCs w:val="20"/>
              </w:rPr>
            </w:pPr>
            <w:r w:rsidRPr="00E76769">
              <w:rPr>
                <w:bCs/>
                <w:sz w:val="20"/>
                <w:szCs w:val="20"/>
              </w:rPr>
              <w:t>Предоставляемая</w:t>
            </w:r>
            <w:r w:rsidR="00CE3115" w:rsidRPr="00E76769">
              <w:rPr>
                <w:bCs/>
                <w:sz w:val="20"/>
                <w:szCs w:val="20"/>
              </w:rPr>
              <w:t xml:space="preserve"> </w:t>
            </w:r>
            <w:r w:rsidRPr="00E76769">
              <w:rPr>
                <w:bCs/>
                <w:sz w:val="20"/>
                <w:szCs w:val="20"/>
              </w:rPr>
              <w:t>информация</w:t>
            </w:r>
          </w:p>
        </w:tc>
        <w:tc>
          <w:tcPr>
            <w:tcW w:w="1524" w:type="pct"/>
            <w:vAlign w:val="center"/>
          </w:tcPr>
          <w:p w:rsidR="00EB103C" w:rsidRPr="00E76769" w:rsidRDefault="00EB103C" w:rsidP="00F2105E">
            <w:pPr>
              <w:jc w:val="center"/>
              <w:rPr>
                <w:bCs/>
                <w:sz w:val="20"/>
                <w:szCs w:val="20"/>
              </w:rPr>
            </w:pPr>
            <w:r w:rsidRPr="00E76769">
              <w:rPr>
                <w:bCs/>
                <w:sz w:val="20"/>
                <w:szCs w:val="20"/>
              </w:rPr>
              <w:t>Источник</w:t>
            </w:r>
            <w:r w:rsidR="00CE3115" w:rsidRPr="00E76769">
              <w:rPr>
                <w:bCs/>
                <w:sz w:val="20"/>
                <w:szCs w:val="20"/>
              </w:rPr>
              <w:t xml:space="preserve"> </w:t>
            </w:r>
            <w:r w:rsidRPr="00E76769">
              <w:rPr>
                <w:bCs/>
                <w:sz w:val="20"/>
                <w:szCs w:val="20"/>
              </w:rPr>
              <w:t>данных</w:t>
            </w:r>
          </w:p>
        </w:tc>
      </w:tr>
      <w:tr w:rsidR="00E76769" w:rsidRPr="00E76769" w:rsidTr="00E76769">
        <w:tc>
          <w:tcPr>
            <w:tcW w:w="5000" w:type="pct"/>
            <w:gridSpan w:val="3"/>
            <w:vAlign w:val="center"/>
          </w:tcPr>
          <w:p w:rsidR="00EB103C" w:rsidRPr="00E76769" w:rsidRDefault="00EB103C" w:rsidP="00F2105E">
            <w:pPr>
              <w:jc w:val="center"/>
              <w:outlineLvl w:val="0"/>
              <w:rPr>
                <w:bCs/>
                <w:sz w:val="20"/>
                <w:szCs w:val="20"/>
              </w:rPr>
            </w:pPr>
            <w:r w:rsidRPr="00E76769">
              <w:rPr>
                <w:bCs/>
                <w:sz w:val="20"/>
                <w:szCs w:val="20"/>
              </w:rPr>
              <w:t>I.</w:t>
            </w:r>
            <w:r w:rsidR="00CE3115" w:rsidRPr="00E76769">
              <w:rPr>
                <w:bCs/>
                <w:sz w:val="20"/>
                <w:szCs w:val="20"/>
              </w:rPr>
              <w:t xml:space="preserve"> </w:t>
            </w:r>
            <w:r w:rsidRPr="00E76769">
              <w:rPr>
                <w:bCs/>
                <w:sz w:val="20"/>
                <w:szCs w:val="20"/>
              </w:rPr>
              <w:t>Нормативные</w:t>
            </w:r>
            <w:r w:rsidR="00CE3115" w:rsidRPr="00E76769">
              <w:rPr>
                <w:bCs/>
                <w:sz w:val="20"/>
                <w:szCs w:val="20"/>
              </w:rPr>
              <w:t xml:space="preserve"> </w:t>
            </w:r>
            <w:r w:rsidRPr="00E76769">
              <w:rPr>
                <w:bCs/>
                <w:sz w:val="20"/>
                <w:szCs w:val="20"/>
              </w:rPr>
              <w:t>характеристики</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sz w:val="20"/>
                <w:szCs w:val="20"/>
              </w:rPr>
              <w:t>Эльбарусовского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1.</w:t>
            </w:r>
          </w:p>
        </w:tc>
        <w:tc>
          <w:tcPr>
            <w:tcW w:w="3185" w:type="pct"/>
            <w:vAlign w:val="center"/>
          </w:tcPr>
          <w:p w:rsidR="00EB103C" w:rsidRPr="00E76769" w:rsidRDefault="00EB103C" w:rsidP="00F2105E">
            <w:pPr>
              <w:jc w:val="center"/>
              <w:rPr>
                <w:bCs/>
                <w:sz w:val="20"/>
                <w:szCs w:val="20"/>
              </w:rPr>
            </w:pPr>
            <w:r w:rsidRPr="00E76769">
              <w:rPr>
                <w:bCs/>
                <w:sz w:val="20"/>
                <w:szCs w:val="20"/>
              </w:rPr>
              <w:t>Нормативный</w:t>
            </w:r>
            <w:r w:rsidR="00CE3115" w:rsidRPr="00E76769">
              <w:rPr>
                <w:bCs/>
                <w:sz w:val="20"/>
                <w:szCs w:val="20"/>
              </w:rPr>
              <w:t xml:space="preserve"> </w:t>
            </w:r>
            <w:r w:rsidRPr="00E76769">
              <w:rPr>
                <w:bCs/>
                <w:sz w:val="20"/>
                <w:szCs w:val="20"/>
              </w:rPr>
              <w:t>правовой</w:t>
            </w:r>
            <w:r w:rsidR="00CE3115" w:rsidRPr="00E76769">
              <w:rPr>
                <w:bCs/>
                <w:sz w:val="20"/>
                <w:szCs w:val="20"/>
              </w:rPr>
              <w:t xml:space="preserve"> </w:t>
            </w:r>
            <w:r w:rsidRPr="00E76769">
              <w:rPr>
                <w:bCs/>
                <w:sz w:val="20"/>
                <w:szCs w:val="20"/>
              </w:rPr>
              <w:t>акт</w:t>
            </w:r>
            <w:r w:rsidR="00CE3115" w:rsidRPr="00E76769">
              <w:rPr>
                <w:bCs/>
                <w:sz w:val="20"/>
                <w:szCs w:val="20"/>
              </w:rPr>
              <w:t xml:space="preserve"> </w:t>
            </w:r>
            <w:r w:rsidRPr="00E76769">
              <w:rPr>
                <w:sz w:val="20"/>
                <w:szCs w:val="20"/>
              </w:rPr>
              <w:t>Эльбарусовского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(статья,</w:t>
            </w:r>
            <w:r w:rsidR="00CE3115" w:rsidRPr="00E76769">
              <w:rPr>
                <w:bCs/>
                <w:sz w:val="20"/>
                <w:szCs w:val="20"/>
              </w:rPr>
              <w:t xml:space="preserve"> </w:t>
            </w:r>
            <w:r w:rsidRPr="00E76769">
              <w:rPr>
                <w:bCs/>
                <w:sz w:val="20"/>
                <w:szCs w:val="20"/>
              </w:rPr>
              <w:t>часть,</w:t>
            </w:r>
            <w:r w:rsidR="00CE3115" w:rsidRPr="00E76769">
              <w:rPr>
                <w:bCs/>
                <w:sz w:val="20"/>
                <w:szCs w:val="20"/>
              </w:rPr>
              <w:t xml:space="preserve"> </w:t>
            </w:r>
            <w:r w:rsidRPr="00E76769">
              <w:rPr>
                <w:bCs/>
                <w:sz w:val="20"/>
                <w:szCs w:val="20"/>
              </w:rPr>
              <w:t>пункт,</w:t>
            </w:r>
            <w:r w:rsidR="00CE3115" w:rsidRPr="00E76769">
              <w:rPr>
                <w:bCs/>
                <w:sz w:val="20"/>
                <w:szCs w:val="20"/>
              </w:rPr>
              <w:t xml:space="preserve"> </w:t>
            </w:r>
            <w:r w:rsidRPr="00E76769">
              <w:rPr>
                <w:bCs/>
                <w:sz w:val="20"/>
                <w:szCs w:val="20"/>
              </w:rPr>
              <w:t>абзац),</w:t>
            </w:r>
            <w:r w:rsidR="00CE3115" w:rsidRPr="00E76769">
              <w:rPr>
                <w:bCs/>
                <w:sz w:val="20"/>
                <w:szCs w:val="20"/>
              </w:rPr>
              <w:t xml:space="preserve"> </w:t>
            </w:r>
            <w:r w:rsidRPr="00E76769">
              <w:rPr>
                <w:bCs/>
                <w:sz w:val="20"/>
                <w:szCs w:val="20"/>
              </w:rPr>
              <w:t>предусматривающий</w:t>
            </w:r>
            <w:r w:rsidR="00CE3115" w:rsidRPr="00E76769">
              <w:rPr>
                <w:bCs/>
                <w:sz w:val="20"/>
                <w:szCs w:val="20"/>
              </w:rPr>
              <w:t xml:space="preserve"> </w:t>
            </w:r>
            <w:r w:rsidRPr="00E76769">
              <w:rPr>
                <w:bCs/>
                <w:sz w:val="20"/>
                <w:szCs w:val="20"/>
              </w:rPr>
              <w:t>налоговые</w:t>
            </w:r>
            <w:r w:rsidR="00CE3115" w:rsidRPr="00E76769">
              <w:rPr>
                <w:bCs/>
                <w:sz w:val="20"/>
                <w:szCs w:val="20"/>
              </w:rPr>
              <w:t xml:space="preserve"> </w:t>
            </w:r>
            <w:r w:rsidRPr="00E76769">
              <w:rPr>
                <w:bCs/>
                <w:sz w:val="20"/>
                <w:szCs w:val="20"/>
              </w:rPr>
              <w:t>льготы,</w:t>
            </w:r>
            <w:r w:rsidR="00CE3115" w:rsidRPr="00E76769">
              <w:rPr>
                <w:bCs/>
                <w:sz w:val="20"/>
                <w:szCs w:val="20"/>
              </w:rPr>
              <w:t xml:space="preserve"> </w:t>
            </w:r>
            <w:r w:rsidRPr="00E76769">
              <w:rPr>
                <w:bCs/>
                <w:sz w:val="20"/>
                <w:szCs w:val="20"/>
              </w:rPr>
              <w:t>освобождения</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иные</w:t>
            </w:r>
            <w:r w:rsidR="00CE3115" w:rsidRPr="00E76769">
              <w:rPr>
                <w:bCs/>
                <w:sz w:val="20"/>
                <w:szCs w:val="20"/>
              </w:rPr>
              <w:t xml:space="preserve"> </w:t>
            </w:r>
            <w:r w:rsidRPr="00E76769">
              <w:rPr>
                <w:bCs/>
                <w:sz w:val="20"/>
                <w:szCs w:val="20"/>
              </w:rPr>
              <w:t>преференции</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налогам</w:t>
            </w:r>
          </w:p>
        </w:tc>
        <w:tc>
          <w:tcPr>
            <w:tcW w:w="1524" w:type="pct"/>
            <w:vAlign w:val="center"/>
          </w:tcPr>
          <w:p w:rsidR="00EB103C" w:rsidRPr="00E76769" w:rsidRDefault="00EB103C" w:rsidP="00F2105E">
            <w:pPr>
              <w:jc w:val="center"/>
              <w:rPr>
                <w:bCs/>
                <w:sz w:val="20"/>
                <w:szCs w:val="20"/>
              </w:rPr>
            </w:pPr>
            <w:r w:rsidRPr="00E76769">
              <w:rPr>
                <w:bCs/>
                <w:sz w:val="20"/>
                <w:szCs w:val="20"/>
              </w:rPr>
              <w:t>Перечень</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sz w:val="20"/>
                <w:szCs w:val="20"/>
              </w:rPr>
              <w:t xml:space="preserve"> </w:t>
            </w:r>
            <w:r w:rsidRPr="00E76769">
              <w:rPr>
                <w:sz w:val="20"/>
                <w:szCs w:val="20"/>
              </w:rPr>
              <w:t>Эльбарусовского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2.</w:t>
            </w:r>
          </w:p>
        </w:tc>
        <w:tc>
          <w:tcPr>
            <w:tcW w:w="3185" w:type="pct"/>
            <w:vAlign w:val="center"/>
          </w:tcPr>
          <w:p w:rsidR="00EB103C" w:rsidRPr="00E76769" w:rsidRDefault="00EB103C" w:rsidP="00F2105E">
            <w:pPr>
              <w:jc w:val="center"/>
              <w:rPr>
                <w:bCs/>
                <w:sz w:val="20"/>
                <w:szCs w:val="20"/>
              </w:rPr>
            </w:pPr>
            <w:r w:rsidRPr="00E76769">
              <w:rPr>
                <w:bCs/>
                <w:sz w:val="20"/>
                <w:szCs w:val="20"/>
              </w:rPr>
              <w:t>Условия</w:t>
            </w:r>
            <w:r w:rsidR="00CE3115" w:rsidRPr="00E76769">
              <w:rPr>
                <w:bCs/>
                <w:sz w:val="20"/>
                <w:szCs w:val="20"/>
              </w:rPr>
              <w:t xml:space="preserve"> </w:t>
            </w:r>
            <w:r w:rsidRPr="00E76769">
              <w:rPr>
                <w:bCs/>
                <w:sz w:val="20"/>
                <w:szCs w:val="20"/>
              </w:rPr>
              <w:t>предоставления</w:t>
            </w:r>
            <w:r w:rsidR="00CE3115" w:rsidRPr="00E76769">
              <w:rPr>
                <w:bCs/>
                <w:sz w:val="20"/>
                <w:szCs w:val="20"/>
              </w:rPr>
              <w:t xml:space="preserve"> </w:t>
            </w:r>
            <w:r w:rsidRPr="00E76769">
              <w:rPr>
                <w:bCs/>
                <w:sz w:val="20"/>
                <w:szCs w:val="20"/>
              </w:rPr>
              <w:t>плательщикам</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льгот,</w:t>
            </w:r>
            <w:r w:rsidR="00CE3115" w:rsidRPr="00E76769">
              <w:rPr>
                <w:bCs/>
                <w:sz w:val="20"/>
                <w:szCs w:val="20"/>
              </w:rPr>
              <w:t xml:space="preserve"> </w:t>
            </w:r>
            <w:r w:rsidRPr="00E76769">
              <w:rPr>
                <w:bCs/>
                <w:sz w:val="20"/>
                <w:szCs w:val="20"/>
              </w:rPr>
              <w:t>освобождений</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иных</w:t>
            </w:r>
            <w:r w:rsidR="00CE3115" w:rsidRPr="00E76769">
              <w:rPr>
                <w:bCs/>
                <w:sz w:val="20"/>
                <w:szCs w:val="20"/>
              </w:rPr>
              <w:t xml:space="preserve"> </w:t>
            </w:r>
            <w:r w:rsidRPr="00E76769">
              <w:rPr>
                <w:bCs/>
                <w:sz w:val="20"/>
                <w:szCs w:val="20"/>
              </w:rPr>
              <w:t>преференций</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налогам,</w:t>
            </w:r>
            <w:r w:rsidR="00CE3115" w:rsidRPr="00E76769">
              <w:rPr>
                <w:bCs/>
                <w:sz w:val="20"/>
                <w:szCs w:val="20"/>
              </w:rPr>
              <w:t xml:space="preserve"> </w:t>
            </w:r>
            <w:r w:rsidRPr="00E76769">
              <w:rPr>
                <w:bCs/>
                <w:sz w:val="20"/>
                <w:szCs w:val="20"/>
              </w:rPr>
              <w:t>установленных</w:t>
            </w:r>
            <w:r w:rsidR="00CE3115" w:rsidRPr="00E76769">
              <w:rPr>
                <w:bCs/>
                <w:sz w:val="20"/>
                <w:szCs w:val="20"/>
              </w:rPr>
              <w:t xml:space="preserve"> </w:t>
            </w:r>
            <w:r w:rsidRPr="00E76769">
              <w:rPr>
                <w:bCs/>
                <w:sz w:val="20"/>
                <w:szCs w:val="20"/>
              </w:rPr>
              <w:t>нормативным</w:t>
            </w:r>
            <w:r w:rsidR="00CE3115" w:rsidRPr="00E76769">
              <w:rPr>
                <w:bCs/>
                <w:sz w:val="20"/>
                <w:szCs w:val="20"/>
              </w:rPr>
              <w:t xml:space="preserve"> </w:t>
            </w:r>
            <w:r w:rsidRPr="00E76769">
              <w:rPr>
                <w:bCs/>
                <w:sz w:val="20"/>
                <w:szCs w:val="20"/>
              </w:rPr>
              <w:t>правовым</w:t>
            </w:r>
            <w:r w:rsidR="00CE3115" w:rsidRPr="00E76769">
              <w:rPr>
                <w:bCs/>
                <w:sz w:val="20"/>
                <w:szCs w:val="20"/>
              </w:rPr>
              <w:t xml:space="preserve"> </w:t>
            </w:r>
            <w:r w:rsidRPr="00E76769">
              <w:rPr>
                <w:bCs/>
                <w:sz w:val="20"/>
                <w:szCs w:val="20"/>
              </w:rPr>
              <w:t>актом</w:t>
            </w:r>
            <w:r w:rsidR="00CE3115" w:rsidRPr="00E76769">
              <w:rPr>
                <w:bCs/>
                <w:sz w:val="20"/>
                <w:szCs w:val="20"/>
              </w:rPr>
              <w:t xml:space="preserve"> </w:t>
            </w:r>
            <w:r w:rsidRPr="00E76769">
              <w:rPr>
                <w:sz w:val="20"/>
                <w:szCs w:val="20"/>
              </w:rPr>
              <w:t>Эльбарусовского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p>
        </w:tc>
        <w:tc>
          <w:tcPr>
            <w:tcW w:w="1524" w:type="pct"/>
            <w:vAlign w:val="center"/>
          </w:tcPr>
          <w:p w:rsidR="00EB103C" w:rsidRPr="00E76769" w:rsidRDefault="00EB103C" w:rsidP="00F2105E">
            <w:pPr>
              <w:jc w:val="center"/>
              <w:rPr>
                <w:bCs/>
                <w:sz w:val="20"/>
                <w:szCs w:val="20"/>
              </w:rPr>
            </w:pPr>
            <w:r w:rsidRPr="00E76769">
              <w:rPr>
                <w:bCs/>
                <w:sz w:val="20"/>
                <w:szCs w:val="20"/>
              </w:rPr>
              <w:t>Перечень</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sz w:val="20"/>
                <w:szCs w:val="20"/>
              </w:rPr>
              <w:t xml:space="preserve"> </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3.</w:t>
            </w:r>
          </w:p>
        </w:tc>
        <w:tc>
          <w:tcPr>
            <w:tcW w:w="3185" w:type="pct"/>
            <w:vAlign w:val="center"/>
          </w:tcPr>
          <w:p w:rsidR="00EB103C" w:rsidRPr="00E76769" w:rsidRDefault="00EB103C" w:rsidP="00F2105E">
            <w:pPr>
              <w:jc w:val="center"/>
              <w:rPr>
                <w:bCs/>
                <w:sz w:val="20"/>
                <w:szCs w:val="20"/>
              </w:rPr>
            </w:pPr>
            <w:r w:rsidRPr="00E76769">
              <w:rPr>
                <w:bCs/>
                <w:sz w:val="20"/>
                <w:szCs w:val="20"/>
              </w:rPr>
              <w:t>Категория</w:t>
            </w:r>
            <w:r w:rsidR="00CE3115" w:rsidRPr="00E76769">
              <w:rPr>
                <w:bCs/>
                <w:sz w:val="20"/>
                <w:szCs w:val="20"/>
              </w:rPr>
              <w:t xml:space="preserve"> </w:t>
            </w:r>
            <w:r w:rsidRPr="00E76769">
              <w:rPr>
                <w:bCs/>
                <w:sz w:val="20"/>
                <w:szCs w:val="20"/>
              </w:rPr>
              <w:t>получателей</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льгот,</w:t>
            </w:r>
            <w:r w:rsidR="00CE3115" w:rsidRPr="00E76769">
              <w:rPr>
                <w:bCs/>
                <w:sz w:val="20"/>
                <w:szCs w:val="20"/>
              </w:rPr>
              <w:t xml:space="preserve"> </w:t>
            </w:r>
            <w:r w:rsidRPr="00E76769">
              <w:rPr>
                <w:bCs/>
                <w:sz w:val="20"/>
                <w:szCs w:val="20"/>
              </w:rPr>
              <w:t>освобождений</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иных</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преференций</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налогам,</w:t>
            </w:r>
            <w:r w:rsidR="00CE3115" w:rsidRPr="00E76769">
              <w:rPr>
                <w:bCs/>
                <w:sz w:val="20"/>
                <w:szCs w:val="20"/>
              </w:rPr>
              <w:t xml:space="preserve"> </w:t>
            </w:r>
            <w:r w:rsidRPr="00E76769">
              <w:rPr>
                <w:bCs/>
                <w:sz w:val="20"/>
                <w:szCs w:val="20"/>
              </w:rPr>
              <w:t>установленных</w:t>
            </w:r>
            <w:r w:rsidR="00CE3115" w:rsidRPr="00E76769">
              <w:rPr>
                <w:bCs/>
                <w:sz w:val="20"/>
                <w:szCs w:val="20"/>
              </w:rPr>
              <w:t xml:space="preserve"> </w:t>
            </w:r>
            <w:r w:rsidRPr="00E76769">
              <w:rPr>
                <w:bCs/>
                <w:sz w:val="20"/>
                <w:szCs w:val="20"/>
              </w:rPr>
              <w:t>нормативным</w:t>
            </w:r>
            <w:r w:rsidR="00CE3115" w:rsidRPr="00E76769">
              <w:rPr>
                <w:bCs/>
                <w:sz w:val="20"/>
                <w:szCs w:val="20"/>
              </w:rPr>
              <w:t xml:space="preserve"> </w:t>
            </w:r>
            <w:r w:rsidRPr="00E76769">
              <w:rPr>
                <w:bCs/>
                <w:sz w:val="20"/>
                <w:szCs w:val="20"/>
              </w:rPr>
              <w:t>правовым</w:t>
            </w:r>
            <w:r w:rsidR="00CE3115" w:rsidRPr="00E76769">
              <w:rPr>
                <w:bCs/>
                <w:sz w:val="20"/>
                <w:szCs w:val="20"/>
              </w:rPr>
              <w:t xml:space="preserve"> </w:t>
            </w:r>
            <w:r w:rsidRPr="00E76769">
              <w:rPr>
                <w:bCs/>
                <w:sz w:val="20"/>
                <w:szCs w:val="20"/>
              </w:rPr>
              <w:t>актом</w:t>
            </w:r>
            <w:r w:rsidR="00CE3115" w:rsidRPr="00E76769">
              <w:rPr>
                <w:sz w:val="20"/>
                <w:szCs w:val="20"/>
              </w:rPr>
              <w:t xml:space="preserve"> </w:t>
            </w:r>
            <w:r w:rsidRPr="00E76769">
              <w:rPr>
                <w:sz w:val="20"/>
                <w:szCs w:val="20"/>
              </w:rPr>
              <w:t>Эльбарусовского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p>
        </w:tc>
        <w:tc>
          <w:tcPr>
            <w:tcW w:w="1524" w:type="pct"/>
            <w:vAlign w:val="center"/>
          </w:tcPr>
          <w:p w:rsidR="00EB103C" w:rsidRPr="00E76769" w:rsidRDefault="00EB103C" w:rsidP="00F2105E">
            <w:pPr>
              <w:jc w:val="center"/>
              <w:rPr>
                <w:bCs/>
                <w:sz w:val="20"/>
                <w:szCs w:val="20"/>
              </w:rPr>
            </w:pPr>
            <w:r w:rsidRPr="00E76769">
              <w:rPr>
                <w:bCs/>
                <w:sz w:val="20"/>
                <w:szCs w:val="20"/>
              </w:rPr>
              <w:t>Перечень</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4.</w:t>
            </w:r>
          </w:p>
        </w:tc>
        <w:tc>
          <w:tcPr>
            <w:tcW w:w="3185" w:type="pct"/>
            <w:vAlign w:val="center"/>
          </w:tcPr>
          <w:p w:rsidR="00EB103C" w:rsidRPr="00E76769" w:rsidRDefault="00EB103C" w:rsidP="00F2105E">
            <w:pPr>
              <w:jc w:val="center"/>
              <w:rPr>
                <w:bCs/>
                <w:sz w:val="20"/>
                <w:szCs w:val="20"/>
              </w:rPr>
            </w:pPr>
            <w:r w:rsidRPr="00E76769">
              <w:rPr>
                <w:bCs/>
                <w:sz w:val="20"/>
                <w:szCs w:val="20"/>
              </w:rPr>
              <w:t>Даты</w:t>
            </w:r>
            <w:r w:rsidR="00CE3115" w:rsidRPr="00E76769">
              <w:rPr>
                <w:bCs/>
                <w:sz w:val="20"/>
                <w:szCs w:val="20"/>
              </w:rPr>
              <w:t xml:space="preserve"> </w:t>
            </w:r>
            <w:r w:rsidRPr="00E76769">
              <w:rPr>
                <w:bCs/>
                <w:sz w:val="20"/>
                <w:szCs w:val="20"/>
              </w:rPr>
              <w:t>вступления</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силу</w:t>
            </w:r>
            <w:r w:rsidR="00CE3115" w:rsidRPr="00E76769">
              <w:rPr>
                <w:bCs/>
                <w:sz w:val="20"/>
                <w:szCs w:val="20"/>
              </w:rPr>
              <w:t xml:space="preserve"> </w:t>
            </w:r>
            <w:r w:rsidRPr="00E76769">
              <w:rPr>
                <w:bCs/>
                <w:sz w:val="20"/>
                <w:szCs w:val="20"/>
              </w:rPr>
              <w:t>положений</w:t>
            </w:r>
            <w:r w:rsidR="00CE3115" w:rsidRPr="00E76769">
              <w:rPr>
                <w:bCs/>
                <w:sz w:val="20"/>
                <w:szCs w:val="20"/>
              </w:rPr>
              <w:t xml:space="preserve"> </w:t>
            </w:r>
            <w:r w:rsidRPr="00E76769">
              <w:rPr>
                <w:bCs/>
                <w:sz w:val="20"/>
                <w:szCs w:val="20"/>
              </w:rPr>
              <w:t>нормативных</w:t>
            </w:r>
            <w:r w:rsidR="00CE3115" w:rsidRPr="00E76769">
              <w:rPr>
                <w:bCs/>
                <w:sz w:val="20"/>
                <w:szCs w:val="20"/>
              </w:rPr>
              <w:t xml:space="preserve"> </w:t>
            </w:r>
            <w:r w:rsidRPr="00E76769">
              <w:rPr>
                <w:bCs/>
                <w:sz w:val="20"/>
                <w:szCs w:val="20"/>
              </w:rPr>
              <w:t>правовых</w:t>
            </w:r>
            <w:r w:rsidR="00CE3115" w:rsidRPr="00E76769">
              <w:rPr>
                <w:bCs/>
                <w:sz w:val="20"/>
                <w:szCs w:val="20"/>
              </w:rPr>
              <w:t xml:space="preserve"> </w:t>
            </w:r>
            <w:r w:rsidRPr="00E76769">
              <w:rPr>
                <w:bCs/>
                <w:sz w:val="20"/>
                <w:szCs w:val="20"/>
              </w:rPr>
              <w:t>актов</w:t>
            </w:r>
            <w:r w:rsidR="00CE3115" w:rsidRPr="00E76769">
              <w:rPr>
                <w:sz w:val="20"/>
                <w:szCs w:val="20"/>
              </w:rPr>
              <w:t xml:space="preserve"> </w:t>
            </w:r>
            <w:r w:rsidRPr="00E76769">
              <w:rPr>
                <w:sz w:val="20"/>
                <w:szCs w:val="20"/>
              </w:rPr>
              <w:t>Эльбарусовского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bCs/>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устанавливающих</w:t>
            </w:r>
            <w:r w:rsidR="00CE3115" w:rsidRPr="00E76769">
              <w:rPr>
                <w:bCs/>
                <w:sz w:val="20"/>
                <w:szCs w:val="20"/>
              </w:rPr>
              <w:t xml:space="preserve"> </w:t>
            </w:r>
            <w:r w:rsidRPr="00E76769">
              <w:rPr>
                <w:bCs/>
                <w:sz w:val="20"/>
                <w:szCs w:val="20"/>
              </w:rPr>
              <w:t>налоговые</w:t>
            </w:r>
            <w:r w:rsidR="00CE3115" w:rsidRPr="00E76769">
              <w:rPr>
                <w:bCs/>
                <w:sz w:val="20"/>
                <w:szCs w:val="20"/>
              </w:rPr>
              <w:t xml:space="preserve"> </w:t>
            </w:r>
            <w:r w:rsidRPr="00E76769">
              <w:rPr>
                <w:bCs/>
                <w:sz w:val="20"/>
                <w:szCs w:val="20"/>
              </w:rPr>
              <w:t>льготы,</w:t>
            </w:r>
            <w:r w:rsidR="00CE3115" w:rsidRPr="00E76769">
              <w:rPr>
                <w:bCs/>
                <w:sz w:val="20"/>
                <w:szCs w:val="20"/>
              </w:rPr>
              <w:t xml:space="preserve"> </w:t>
            </w:r>
            <w:r w:rsidRPr="00E76769">
              <w:rPr>
                <w:bCs/>
                <w:sz w:val="20"/>
                <w:szCs w:val="20"/>
              </w:rPr>
              <w:t>освобождения</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иные</w:t>
            </w:r>
            <w:r w:rsidR="00CE3115" w:rsidRPr="00E76769">
              <w:rPr>
                <w:bCs/>
                <w:sz w:val="20"/>
                <w:szCs w:val="20"/>
              </w:rPr>
              <w:t xml:space="preserve"> </w:t>
            </w:r>
            <w:r w:rsidRPr="00E76769">
              <w:rPr>
                <w:bCs/>
                <w:sz w:val="20"/>
                <w:szCs w:val="20"/>
              </w:rPr>
              <w:t>преференции</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налогам</w:t>
            </w:r>
          </w:p>
        </w:tc>
        <w:tc>
          <w:tcPr>
            <w:tcW w:w="1524" w:type="pct"/>
            <w:vAlign w:val="center"/>
          </w:tcPr>
          <w:p w:rsidR="00EB103C" w:rsidRPr="00E76769" w:rsidRDefault="00EB103C" w:rsidP="00F2105E">
            <w:pPr>
              <w:jc w:val="center"/>
              <w:rPr>
                <w:bCs/>
                <w:sz w:val="20"/>
                <w:szCs w:val="20"/>
              </w:rPr>
            </w:pPr>
            <w:r w:rsidRPr="00E76769">
              <w:rPr>
                <w:bCs/>
                <w:sz w:val="20"/>
                <w:szCs w:val="20"/>
              </w:rPr>
              <w:t>Финансовый</w:t>
            </w:r>
            <w:r w:rsidR="00CE3115" w:rsidRPr="00E76769">
              <w:rPr>
                <w:bCs/>
                <w:sz w:val="20"/>
                <w:szCs w:val="20"/>
              </w:rPr>
              <w:t xml:space="preserve"> </w:t>
            </w:r>
            <w:r w:rsidRPr="00E76769">
              <w:rPr>
                <w:bCs/>
                <w:sz w:val="20"/>
                <w:szCs w:val="20"/>
              </w:rPr>
              <w:t>отдел</w:t>
            </w:r>
          </w:p>
          <w:p w:rsidR="00EB103C" w:rsidRPr="00E76769" w:rsidRDefault="00EB103C" w:rsidP="00F2105E">
            <w:pPr>
              <w:jc w:val="center"/>
              <w:rPr>
                <w:bCs/>
                <w:sz w:val="20"/>
                <w:szCs w:val="20"/>
              </w:rPr>
            </w:pP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5.</w:t>
            </w:r>
          </w:p>
        </w:tc>
        <w:tc>
          <w:tcPr>
            <w:tcW w:w="3185" w:type="pct"/>
            <w:vAlign w:val="center"/>
          </w:tcPr>
          <w:p w:rsidR="00EB103C" w:rsidRPr="00E76769" w:rsidRDefault="00EB103C" w:rsidP="00F2105E">
            <w:pPr>
              <w:jc w:val="center"/>
              <w:rPr>
                <w:bCs/>
                <w:sz w:val="20"/>
                <w:szCs w:val="20"/>
              </w:rPr>
            </w:pPr>
            <w:r w:rsidRPr="00E76769">
              <w:rPr>
                <w:bCs/>
                <w:sz w:val="20"/>
                <w:szCs w:val="20"/>
              </w:rPr>
              <w:t>Даты</w:t>
            </w:r>
            <w:r w:rsidR="00CE3115" w:rsidRPr="00E76769">
              <w:rPr>
                <w:bCs/>
                <w:sz w:val="20"/>
                <w:szCs w:val="20"/>
              </w:rPr>
              <w:t xml:space="preserve"> </w:t>
            </w:r>
            <w:r w:rsidRPr="00E76769">
              <w:rPr>
                <w:bCs/>
                <w:sz w:val="20"/>
                <w:szCs w:val="20"/>
              </w:rPr>
              <w:t>начала</w:t>
            </w:r>
            <w:r w:rsidR="00CE3115" w:rsidRPr="00E76769">
              <w:rPr>
                <w:bCs/>
                <w:sz w:val="20"/>
                <w:szCs w:val="20"/>
              </w:rPr>
              <w:t xml:space="preserve"> </w:t>
            </w:r>
            <w:r w:rsidRPr="00E76769">
              <w:rPr>
                <w:bCs/>
                <w:sz w:val="20"/>
                <w:szCs w:val="20"/>
              </w:rPr>
              <w:t>действия</w:t>
            </w:r>
            <w:r w:rsidR="00CE3115" w:rsidRPr="00E76769">
              <w:rPr>
                <w:bCs/>
                <w:sz w:val="20"/>
                <w:szCs w:val="20"/>
              </w:rPr>
              <w:t xml:space="preserve"> </w:t>
            </w:r>
            <w:r w:rsidRPr="00E76769">
              <w:rPr>
                <w:bCs/>
                <w:sz w:val="20"/>
                <w:szCs w:val="20"/>
              </w:rPr>
              <w:t>предоставленного</w:t>
            </w:r>
            <w:r w:rsidR="00CE3115" w:rsidRPr="00E76769">
              <w:rPr>
                <w:bCs/>
                <w:sz w:val="20"/>
                <w:szCs w:val="20"/>
              </w:rPr>
              <w:t xml:space="preserve"> </w:t>
            </w:r>
            <w:r w:rsidRPr="00E76769">
              <w:rPr>
                <w:bCs/>
                <w:sz w:val="20"/>
                <w:szCs w:val="20"/>
              </w:rPr>
              <w:t>нормативным</w:t>
            </w:r>
            <w:r w:rsidR="00CE3115" w:rsidRPr="00E76769">
              <w:rPr>
                <w:bCs/>
                <w:sz w:val="20"/>
                <w:szCs w:val="20"/>
              </w:rPr>
              <w:t xml:space="preserve"> </w:t>
            </w:r>
            <w:r w:rsidRPr="00E76769">
              <w:rPr>
                <w:bCs/>
                <w:sz w:val="20"/>
                <w:szCs w:val="20"/>
              </w:rPr>
              <w:t>правовым</w:t>
            </w:r>
            <w:r w:rsidR="00CE3115" w:rsidRPr="00E76769">
              <w:rPr>
                <w:bCs/>
                <w:sz w:val="20"/>
                <w:szCs w:val="20"/>
              </w:rPr>
              <w:t xml:space="preserve"> </w:t>
            </w:r>
            <w:r w:rsidRPr="00E76769">
              <w:rPr>
                <w:bCs/>
                <w:sz w:val="20"/>
                <w:szCs w:val="20"/>
              </w:rPr>
              <w:t>актом</w:t>
            </w:r>
            <w:r w:rsidR="00CE3115" w:rsidRPr="00E76769">
              <w:rPr>
                <w:sz w:val="20"/>
                <w:szCs w:val="20"/>
              </w:rPr>
              <w:t xml:space="preserve"> </w:t>
            </w:r>
            <w:r w:rsidRPr="00E76769">
              <w:rPr>
                <w:sz w:val="20"/>
                <w:szCs w:val="20"/>
              </w:rPr>
              <w:t>Эльбарусовского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права</w:t>
            </w:r>
            <w:r w:rsidR="00CE3115" w:rsidRPr="00E76769">
              <w:rPr>
                <w:bCs/>
                <w:sz w:val="20"/>
                <w:szCs w:val="20"/>
              </w:rPr>
              <w:t xml:space="preserve"> </w:t>
            </w:r>
            <w:r w:rsidRPr="00E76769">
              <w:rPr>
                <w:bCs/>
                <w:sz w:val="20"/>
                <w:szCs w:val="20"/>
              </w:rPr>
              <w:t>на</w:t>
            </w:r>
            <w:r w:rsidR="00CE3115" w:rsidRPr="00E76769">
              <w:rPr>
                <w:bCs/>
                <w:sz w:val="20"/>
                <w:szCs w:val="20"/>
              </w:rPr>
              <w:t xml:space="preserve"> </w:t>
            </w:r>
            <w:r w:rsidRPr="00E76769">
              <w:rPr>
                <w:bCs/>
                <w:sz w:val="20"/>
                <w:szCs w:val="20"/>
              </w:rPr>
              <w:t>налоговые</w:t>
            </w:r>
            <w:r w:rsidR="00CE3115" w:rsidRPr="00E76769">
              <w:rPr>
                <w:bCs/>
                <w:sz w:val="20"/>
                <w:szCs w:val="20"/>
              </w:rPr>
              <w:t xml:space="preserve"> </w:t>
            </w:r>
            <w:r w:rsidRPr="00E76769">
              <w:rPr>
                <w:bCs/>
                <w:sz w:val="20"/>
                <w:szCs w:val="20"/>
              </w:rPr>
              <w:t>льготы,</w:t>
            </w:r>
            <w:r w:rsidR="00CE3115" w:rsidRPr="00E76769">
              <w:rPr>
                <w:bCs/>
                <w:sz w:val="20"/>
                <w:szCs w:val="20"/>
              </w:rPr>
              <w:t xml:space="preserve"> </w:t>
            </w:r>
            <w:r w:rsidRPr="00E76769">
              <w:rPr>
                <w:bCs/>
                <w:sz w:val="20"/>
                <w:szCs w:val="20"/>
              </w:rPr>
              <w:t>освобождения</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иные</w:t>
            </w:r>
            <w:r w:rsidR="00CE3115" w:rsidRPr="00E76769">
              <w:rPr>
                <w:bCs/>
                <w:sz w:val="20"/>
                <w:szCs w:val="20"/>
              </w:rPr>
              <w:t xml:space="preserve"> </w:t>
            </w:r>
            <w:r w:rsidRPr="00E76769">
              <w:rPr>
                <w:bCs/>
                <w:sz w:val="20"/>
                <w:szCs w:val="20"/>
              </w:rPr>
              <w:t>преференции</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налогам</w:t>
            </w:r>
          </w:p>
        </w:tc>
        <w:tc>
          <w:tcPr>
            <w:tcW w:w="1524" w:type="pct"/>
            <w:vAlign w:val="center"/>
          </w:tcPr>
          <w:p w:rsidR="00EB103C" w:rsidRPr="00E76769" w:rsidRDefault="00EB103C" w:rsidP="00F2105E">
            <w:pPr>
              <w:jc w:val="center"/>
              <w:rPr>
                <w:bCs/>
                <w:sz w:val="20"/>
                <w:szCs w:val="20"/>
              </w:rPr>
            </w:pPr>
            <w:r w:rsidRPr="00E76769">
              <w:rPr>
                <w:bCs/>
                <w:sz w:val="20"/>
                <w:szCs w:val="20"/>
              </w:rPr>
              <w:t>Перечень</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sz w:val="20"/>
                <w:szCs w:val="20"/>
              </w:rPr>
              <w:t xml:space="preserve"> </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6.</w:t>
            </w:r>
          </w:p>
        </w:tc>
        <w:tc>
          <w:tcPr>
            <w:tcW w:w="3185" w:type="pct"/>
            <w:vAlign w:val="center"/>
          </w:tcPr>
          <w:p w:rsidR="00EB103C" w:rsidRPr="00E76769" w:rsidRDefault="00EB103C" w:rsidP="00F2105E">
            <w:pPr>
              <w:jc w:val="center"/>
              <w:rPr>
                <w:bCs/>
                <w:sz w:val="20"/>
                <w:szCs w:val="20"/>
              </w:rPr>
            </w:pPr>
            <w:r w:rsidRPr="00E76769">
              <w:rPr>
                <w:bCs/>
                <w:sz w:val="20"/>
                <w:szCs w:val="20"/>
              </w:rPr>
              <w:t>Период</w:t>
            </w:r>
            <w:r w:rsidR="00CE3115" w:rsidRPr="00E76769">
              <w:rPr>
                <w:bCs/>
                <w:sz w:val="20"/>
                <w:szCs w:val="20"/>
              </w:rPr>
              <w:t xml:space="preserve"> </w:t>
            </w:r>
            <w:r w:rsidRPr="00E76769">
              <w:rPr>
                <w:bCs/>
                <w:sz w:val="20"/>
                <w:szCs w:val="20"/>
              </w:rPr>
              <w:t>действия</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льгот,</w:t>
            </w:r>
            <w:r w:rsidR="00CE3115" w:rsidRPr="00E76769">
              <w:rPr>
                <w:bCs/>
                <w:sz w:val="20"/>
                <w:szCs w:val="20"/>
              </w:rPr>
              <w:t xml:space="preserve"> </w:t>
            </w:r>
            <w:r w:rsidRPr="00E76769">
              <w:rPr>
                <w:bCs/>
                <w:sz w:val="20"/>
                <w:szCs w:val="20"/>
              </w:rPr>
              <w:t>освобождений</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иных</w:t>
            </w:r>
            <w:r w:rsidR="00CE3115" w:rsidRPr="00E76769">
              <w:rPr>
                <w:bCs/>
                <w:sz w:val="20"/>
                <w:szCs w:val="20"/>
              </w:rPr>
              <w:t xml:space="preserve"> </w:t>
            </w:r>
            <w:r w:rsidRPr="00E76769">
              <w:rPr>
                <w:bCs/>
                <w:sz w:val="20"/>
                <w:szCs w:val="20"/>
              </w:rPr>
              <w:t>преференций</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налогам,</w:t>
            </w:r>
            <w:r w:rsidR="00CE3115" w:rsidRPr="00E76769">
              <w:rPr>
                <w:bCs/>
                <w:sz w:val="20"/>
                <w:szCs w:val="20"/>
              </w:rPr>
              <w:t xml:space="preserve"> </w:t>
            </w:r>
            <w:r w:rsidRPr="00E76769">
              <w:rPr>
                <w:bCs/>
                <w:sz w:val="20"/>
                <w:szCs w:val="20"/>
              </w:rPr>
              <w:t>предоставленных</w:t>
            </w:r>
            <w:r w:rsidR="00CE3115" w:rsidRPr="00E76769">
              <w:rPr>
                <w:bCs/>
                <w:sz w:val="20"/>
                <w:szCs w:val="20"/>
              </w:rPr>
              <w:t xml:space="preserve"> </w:t>
            </w:r>
            <w:r w:rsidRPr="00E76769">
              <w:rPr>
                <w:bCs/>
                <w:sz w:val="20"/>
                <w:szCs w:val="20"/>
              </w:rPr>
              <w:t>нормативным</w:t>
            </w:r>
            <w:r w:rsidR="00CE3115" w:rsidRPr="00E76769">
              <w:rPr>
                <w:bCs/>
                <w:sz w:val="20"/>
                <w:szCs w:val="20"/>
              </w:rPr>
              <w:t xml:space="preserve"> </w:t>
            </w:r>
            <w:r w:rsidRPr="00E76769">
              <w:rPr>
                <w:bCs/>
                <w:sz w:val="20"/>
                <w:szCs w:val="20"/>
              </w:rPr>
              <w:t>правовым</w:t>
            </w:r>
            <w:r w:rsidR="00CE3115" w:rsidRPr="00E76769">
              <w:rPr>
                <w:bCs/>
                <w:sz w:val="20"/>
                <w:szCs w:val="20"/>
              </w:rPr>
              <w:t xml:space="preserve"> </w:t>
            </w:r>
            <w:r w:rsidRPr="00E76769">
              <w:rPr>
                <w:bCs/>
                <w:sz w:val="20"/>
                <w:szCs w:val="20"/>
              </w:rPr>
              <w:t>актом</w:t>
            </w:r>
            <w:r w:rsidR="00CE3115" w:rsidRPr="00E76769">
              <w:rPr>
                <w:sz w:val="20"/>
                <w:szCs w:val="20"/>
              </w:rPr>
              <w:t xml:space="preserve"> </w:t>
            </w:r>
            <w:r w:rsidRPr="00E76769">
              <w:rPr>
                <w:sz w:val="20"/>
                <w:szCs w:val="20"/>
              </w:rPr>
              <w:t>Эльбарусовского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bCs/>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p>
        </w:tc>
        <w:tc>
          <w:tcPr>
            <w:tcW w:w="1524" w:type="pct"/>
            <w:vAlign w:val="center"/>
          </w:tcPr>
          <w:p w:rsidR="00EB103C" w:rsidRPr="00E76769" w:rsidRDefault="00EB103C" w:rsidP="00F2105E">
            <w:pPr>
              <w:jc w:val="center"/>
              <w:rPr>
                <w:bCs/>
                <w:sz w:val="20"/>
                <w:szCs w:val="20"/>
              </w:rPr>
            </w:pPr>
            <w:r w:rsidRPr="00E76769">
              <w:rPr>
                <w:bCs/>
                <w:sz w:val="20"/>
                <w:szCs w:val="20"/>
              </w:rPr>
              <w:t>Финансовый</w:t>
            </w:r>
            <w:r w:rsidR="00CE3115" w:rsidRPr="00E76769">
              <w:rPr>
                <w:bCs/>
                <w:sz w:val="20"/>
                <w:szCs w:val="20"/>
              </w:rPr>
              <w:t xml:space="preserve"> </w:t>
            </w:r>
            <w:r w:rsidRPr="00E76769">
              <w:rPr>
                <w:bCs/>
                <w:sz w:val="20"/>
                <w:szCs w:val="20"/>
              </w:rPr>
              <w:t>отдел</w:t>
            </w:r>
          </w:p>
          <w:p w:rsidR="00EB103C" w:rsidRPr="00E76769" w:rsidRDefault="00EB103C" w:rsidP="00F2105E">
            <w:pPr>
              <w:jc w:val="center"/>
              <w:rPr>
                <w:bCs/>
                <w:sz w:val="20"/>
                <w:szCs w:val="20"/>
              </w:rPr>
            </w:pP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7.</w:t>
            </w:r>
          </w:p>
        </w:tc>
        <w:tc>
          <w:tcPr>
            <w:tcW w:w="3185" w:type="pct"/>
            <w:vAlign w:val="center"/>
          </w:tcPr>
          <w:p w:rsidR="00EB103C" w:rsidRPr="00E76769" w:rsidRDefault="00EB103C" w:rsidP="00F2105E">
            <w:pPr>
              <w:jc w:val="center"/>
              <w:rPr>
                <w:bCs/>
                <w:sz w:val="20"/>
                <w:szCs w:val="20"/>
              </w:rPr>
            </w:pPr>
            <w:r w:rsidRPr="00E76769">
              <w:rPr>
                <w:bCs/>
                <w:sz w:val="20"/>
                <w:szCs w:val="20"/>
              </w:rPr>
              <w:t>Дата</w:t>
            </w:r>
            <w:r w:rsidR="00CE3115" w:rsidRPr="00E76769">
              <w:rPr>
                <w:bCs/>
                <w:sz w:val="20"/>
                <w:szCs w:val="20"/>
              </w:rPr>
              <w:t xml:space="preserve"> </w:t>
            </w:r>
            <w:r w:rsidRPr="00E76769">
              <w:rPr>
                <w:bCs/>
                <w:sz w:val="20"/>
                <w:szCs w:val="20"/>
              </w:rPr>
              <w:t>прекращения</w:t>
            </w:r>
            <w:r w:rsidR="00CE3115" w:rsidRPr="00E76769">
              <w:rPr>
                <w:bCs/>
                <w:sz w:val="20"/>
                <w:szCs w:val="20"/>
              </w:rPr>
              <w:t xml:space="preserve"> </w:t>
            </w:r>
            <w:r w:rsidRPr="00E76769">
              <w:rPr>
                <w:bCs/>
                <w:sz w:val="20"/>
                <w:szCs w:val="20"/>
              </w:rPr>
              <w:t>действия</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льгот,</w:t>
            </w:r>
            <w:r w:rsidR="00CE3115" w:rsidRPr="00E76769">
              <w:rPr>
                <w:bCs/>
                <w:sz w:val="20"/>
                <w:szCs w:val="20"/>
              </w:rPr>
              <w:t xml:space="preserve"> </w:t>
            </w:r>
            <w:r w:rsidRPr="00E76769">
              <w:rPr>
                <w:bCs/>
                <w:sz w:val="20"/>
                <w:szCs w:val="20"/>
              </w:rPr>
              <w:t>освобождений</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иных</w:t>
            </w:r>
            <w:r w:rsidR="00CE3115" w:rsidRPr="00E76769">
              <w:rPr>
                <w:bCs/>
                <w:sz w:val="20"/>
                <w:szCs w:val="20"/>
              </w:rPr>
              <w:t xml:space="preserve"> </w:t>
            </w:r>
            <w:r w:rsidRPr="00E76769">
              <w:rPr>
                <w:bCs/>
                <w:sz w:val="20"/>
                <w:szCs w:val="20"/>
              </w:rPr>
              <w:t>преференций</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налогам,</w:t>
            </w:r>
            <w:r w:rsidR="00CE3115" w:rsidRPr="00E76769">
              <w:rPr>
                <w:bCs/>
                <w:sz w:val="20"/>
                <w:szCs w:val="20"/>
              </w:rPr>
              <w:t xml:space="preserve"> </w:t>
            </w:r>
            <w:r w:rsidRPr="00E76769">
              <w:rPr>
                <w:bCs/>
                <w:sz w:val="20"/>
                <w:szCs w:val="20"/>
              </w:rPr>
              <w:t>установленных</w:t>
            </w:r>
            <w:r w:rsidR="00CE3115" w:rsidRPr="00E76769">
              <w:rPr>
                <w:bCs/>
                <w:sz w:val="20"/>
                <w:szCs w:val="20"/>
              </w:rPr>
              <w:t xml:space="preserve"> </w:t>
            </w:r>
            <w:r w:rsidRPr="00E76769">
              <w:rPr>
                <w:bCs/>
                <w:sz w:val="20"/>
                <w:szCs w:val="20"/>
              </w:rPr>
              <w:t>нормативным</w:t>
            </w:r>
            <w:r w:rsidR="00CE3115" w:rsidRPr="00E76769">
              <w:rPr>
                <w:bCs/>
                <w:sz w:val="20"/>
                <w:szCs w:val="20"/>
              </w:rPr>
              <w:t xml:space="preserve"> </w:t>
            </w:r>
            <w:r w:rsidRPr="00E76769">
              <w:rPr>
                <w:bCs/>
                <w:sz w:val="20"/>
                <w:szCs w:val="20"/>
              </w:rPr>
              <w:t>правовым</w:t>
            </w:r>
            <w:r w:rsidR="00CE3115" w:rsidRPr="00E76769">
              <w:rPr>
                <w:bCs/>
                <w:sz w:val="20"/>
                <w:szCs w:val="20"/>
              </w:rPr>
              <w:t xml:space="preserve"> </w:t>
            </w:r>
            <w:r w:rsidRPr="00E76769">
              <w:rPr>
                <w:bCs/>
                <w:sz w:val="20"/>
                <w:szCs w:val="20"/>
              </w:rPr>
              <w:t>актом</w:t>
            </w:r>
            <w:r w:rsidR="00CE3115" w:rsidRPr="00E76769">
              <w:rPr>
                <w:sz w:val="20"/>
                <w:szCs w:val="20"/>
              </w:rPr>
              <w:t xml:space="preserve"> </w:t>
            </w:r>
            <w:r w:rsidRPr="00E76769">
              <w:rPr>
                <w:sz w:val="20"/>
                <w:szCs w:val="20"/>
              </w:rPr>
              <w:t>Эльбарусовского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bCs/>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p>
        </w:tc>
        <w:tc>
          <w:tcPr>
            <w:tcW w:w="1524" w:type="pct"/>
            <w:vAlign w:val="center"/>
          </w:tcPr>
          <w:p w:rsidR="00EB103C" w:rsidRPr="00E76769" w:rsidRDefault="00EB103C" w:rsidP="00F2105E">
            <w:pPr>
              <w:jc w:val="center"/>
              <w:rPr>
                <w:bCs/>
                <w:sz w:val="20"/>
                <w:szCs w:val="20"/>
              </w:rPr>
            </w:pPr>
            <w:r w:rsidRPr="00E76769">
              <w:rPr>
                <w:bCs/>
                <w:sz w:val="20"/>
                <w:szCs w:val="20"/>
              </w:rPr>
              <w:t>Перечень</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sz w:val="20"/>
                <w:szCs w:val="20"/>
              </w:rPr>
              <w:t xml:space="preserve"> </w:t>
            </w:r>
          </w:p>
        </w:tc>
      </w:tr>
      <w:tr w:rsidR="00E76769" w:rsidRPr="00E76769" w:rsidTr="00E76769">
        <w:tc>
          <w:tcPr>
            <w:tcW w:w="5000" w:type="pct"/>
            <w:gridSpan w:val="3"/>
            <w:vAlign w:val="center"/>
          </w:tcPr>
          <w:p w:rsidR="00EB103C" w:rsidRPr="00E76769" w:rsidRDefault="00EB103C" w:rsidP="00F2105E">
            <w:pPr>
              <w:jc w:val="center"/>
              <w:outlineLvl w:val="0"/>
              <w:rPr>
                <w:bCs/>
                <w:sz w:val="20"/>
                <w:szCs w:val="20"/>
              </w:rPr>
            </w:pPr>
            <w:r w:rsidRPr="00E76769">
              <w:rPr>
                <w:bCs/>
                <w:sz w:val="20"/>
                <w:szCs w:val="20"/>
              </w:rPr>
              <w:t>II.</w:t>
            </w:r>
            <w:r w:rsidR="00CE3115" w:rsidRPr="00E76769">
              <w:rPr>
                <w:bCs/>
                <w:sz w:val="20"/>
                <w:szCs w:val="20"/>
              </w:rPr>
              <w:t xml:space="preserve"> </w:t>
            </w:r>
            <w:r w:rsidRPr="00E76769">
              <w:rPr>
                <w:bCs/>
                <w:sz w:val="20"/>
                <w:szCs w:val="20"/>
              </w:rPr>
              <w:t>Целевые</w:t>
            </w:r>
            <w:r w:rsidR="00CE3115" w:rsidRPr="00E76769">
              <w:rPr>
                <w:bCs/>
                <w:sz w:val="20"/>
                <w:szCs w:val="20"/>
              </w:rPr>
              <w:t xml:space="preserve"> </w:t>
            </w:r>
            <w:r w:rsidRPr="00E76769">
              <w:rPr>
                <w:bCs/>
                <w:sz w:val="20"/>
                <w:szCs w:val="20"/>
              </w:rPr>
              <w:t>характеристики</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r w:rsidRPr="00E76769">
              <w:rPr>
                <w:sz w:val="20"/>
                <w:szCs w:val="20"/>
              </w:rPr>
              <w:t>Эльбарусовского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8.</w:t>
            </w:r>
          </w:p>
        </w:tc>
        <w:tc>
          <w:tcPr>
            <w:tcW w:w="3185" w:type="pct"/>
            <w:vAlign w:val="center"/>
          </w:tcPr>
          <w:p w:rsidR="00EB103C" w:rsidRPr="00E76769" w:rsidRDefault="00EB103C" w:rsidP="00F2105E">
            <w:pPr>
              <w:jc w:val="center"/>
              <w:rPr>
                <w:bCs/>
                <w:sz w:val="20"/>
                <w:szCs w:val="20"/>
              </w:rPr>
            </w:pPr>
            <w:r w:rsidRPr="00E76769">
              <w:rPr>
                <w:bCs/>
                <w:sz w:val="20"/>
                <w:szCs w:val="20"/>
              </w:rPr>
              <w:t>Наименование</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льгот,</w:t>
            </w:r>
            <w:r w:rsidR="00CE3115" w:rsidRPr="00E76769">
              <w:rPr>
                <w:bCs/>
                <w:sz w:val="20"/>
                <w:szCs w:val="20"/>
              </w:rPr>
              <w:t xml:space="preserve"> </w:t>
            </w:r>
            <w:r w:rsidRPr="00E76769">
              <w:rPr>
                <w:bCs/>
                <w:sz w:val="20"/>
                <w:szCs w:val="20"/>
              </w:rPr>
              <w:t>освобождений</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иных</w:t>
            </w:r>
            <w:r w:rsidR="00CE3115" w:rsidRPr="00E76769">
              <w:rPr>
                <w:bCs/>
                <w:sz w:val="20"/>
                <w:szCs w:val="20"/>
              </w:rPr>
              <w:t xml:space="preserve"> </w:t>
            </w:r>
            <w:r w:rsidRPr="00E76769">
              <w:rPr>
                <w:bCs/>
                <w:sz w:val="20"/>
                <w:szCs w:val="20"/>
              </w:rPr>
              <w:t>преференций</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налогам,</w:t>
            </w:r>
            <w:r w:rsidR="00CE3115" w:rsidRPr="00E76769">
              <w:rPr>
                <w:bCs/>
                <w:sz w:val="20"/>
                <w:szCs w:val="20"/>
              </w:rPr>
              <w:t xml:space="preserve"> </w:t>
            </w:r>
            <w:r w:rsidRPr="00E76769">
              <w:rPr>
                <w:bCs/>
                <w:sz w:val="20"/>
                <w:szCs w:val="20"/>
              </w:rPr>
              <w:t>установленных</w:t>
            </w:r>
            <w:r w:rsidR="00CE3115" w:rsidRPr="00E76769">
              <w:rPr>
                <w:bCs/>
                <w:sz w:val="20"/>
                <w:szCs w:val="20"/>
              </w:rPr>
              <w:t xml:space="preserve"> </w:t>
            </w:r>
            <w:r w:rsidRPr="00E76769">
              <w:rPr>
                <w:bCs/>
                <w:sz w:val="20"/>
                <w:szCs w:val="20"/>
              </w:rPr>
              <w:t>нормативным</w:t>
            </w:r>
            <w:r w:rsidR="00CE3115" w:rsidRPr="00E76769">
              <w:rPr>
                <w:bCs/>
                <w:sz w:val="20"/>
                <w:szCs w:val="20"/>
              </w:rPr>
              <w:t xml:space="preserve"> </w:t>
            </w:r>
            <w:r w:rsidRPr="00E76769">
              <w:rPr>
                <w:bCs/>
                <w:sz w:val="20"/>
                <w:szCs w:val="20"/>
              </w:rPr>
              <w:t>правовым</w:t>
            </w:r>
            <w:r w:rsidR="00CE3115" w:rsidRPr="00E76769">
              <w:rPr>
                <w:bCs/>
                <w:sz w:val="20"/>
                <w:szCs w:val="20"/>
              </w:rPr>
              <w:t xml:space="preserve"> </w:t>
            </w:r>
            <w:r w:rsidRPr="00E76769">
              <w:rPr>
                <w:bCs/>
                <w:sz w:val="20"/>
                <w:szCs w:val="20"/>
              </w:rPr>
              <w:t>актом</w:t>
            </w:r>
            <w:r w:rsidR="00CE3115" w:rsidRPr="00E76769">
              <w:rPr>
                <w:sz w:val="20"/>
                <w:szCs w:val="20"/>
              </w:rPr>
              <w:t xml:space="preserve"> </w:t>
            </w:r>
            <w:r w:rsidRPr="00E76769">
              <w:rPr>
                <w:sz w:val="20"/>
                <w:szCs w:val="20"/>
              </w:rPr>
              <w:t>Эльбарусовского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bCs/>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p>
        </w:tc>
        <w:tc>
          <w:tcPr>
            <w:tcW w:w="1524" w:type="pct"/>
            <w:vAlign w:val="center"/>
          </w:tcPr>
          <w:p w:rsidR="00EB103C" w:rsidRPr="00E76769" w:rsidRDefault="00EB103C" w:rsidP="00F2105E">
            <w:pPr>
              <w:jc w:val="center"/>
              <w:rPr>
                <w:bCs/>
                <w:sz w:val="20"/>
                <w:szCs w:val="20"/>
              </w:rPr>
            </w:pPr>
            <w:r w:rsidRPr="00E76769">
              <w:rPr>
                <w:bCs/>
                <w:sz w:val="20"/>
                <w:szCs w:val="20"/>
              </w:rPr>
              <w:t>Перечень</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9.</w:t>
            </w:r>
          </w:p>
        </w:tc>
        <w:tc>
          <w:tcPr>
            <w:tcW w:w="3185" w:type="pct"/>
            <w:vAlign w:val="center"/>
          </w:tcPr>
          <w:p w:rsidR="00EB103C" w:rsidRPr="00E76769" w:rsidRDefault="00EB103C" w:rsidP="00F2105E">
            <w:pPr>
              <w:jc w:val="center"/>
              <w:rPr>
                <w:bCs/>
                <w:sz w:val="20"/>
                <w:szCs w:val="20"/>
              </w:rPr>
            </w:pPr>
            <w:r w:rsidRPr="00E76769">
              <w:rPr>
                <w:bCs/>
                <w:sz w:val="20"/>
                <w:szCs w:val="20"/>
              </w:rPr>
              <w:t>Целевая</w:t>
            </w:r>
            <w:r w:rsidR="00CE3115" w:rsidRPr="00E76769">
              <w:rPr>
                <w:bCs/>
                <w:sz w:val="20"/>
                <w:szCs w:val="20"/>
              </w:rPr>
              <w:t xml:space="preserve"> </w:t>
            </w:r>
            <w:r w:rsidRPr="00E76769">
              <w:rPr>
                <w:bCs/>
                <w:sz w:val="20"/>
                <w:szCs w:val="20"/>
              </w:rPr>
              <w:t>категория</w:t>
            </w:r>
            <w:r w:rsidR="00CE3115" w:rsidRPr="00E76769">
              <w:rPr>
                <w:bCs/>
                <w:sz w:val="20"/>
                <w:szCs w:val="20"/>
              </w:rPr>
              <w:t xml:space="preserve"> </w:t>
            </w:r>
            <w:r w:rsidRPr="00E76769">
              <w:rPr>
                <w:bCs/>
                <w:sz w:val="20"/>
                <w:szCs w:val="20"/>
              </w:rPr>
              <w:t>налогового</w:t>
            </w:r>
            <w:r w:rsidR="00CE3115" w:rsidRPr="00E76769">
              <w:rPr>
                <w:bCs/>
                <w:sz w:val="20"/>
                <w:szCs w:val="20"/>
              </w:rPr>
              <w:t xml:space="preserve"> </w:t>
            </w:r>
            <w:r w:rsidRPr="00E76769">
              <w:rPr>
                <w:bCs/>
                <w:sz w:val="20"/>
                <w:szCs w:val="20"/>
              </w:rPr>
              <w:t>расхода</w:t>
            </w:r>
            <w:r w:rsidR="00CE3115" w:rsidRPr="00E76769">
              <w:rPr>
                <w:sz w:val="20"/>
                <w:szCs w:val="20"/>
              </w:rPr>
              <w:t xml:space="preserve"> </w:t>
            </w:r>
            <w:r w:rsidRPr="00E76769">
              <w:rPr>
                <w:sz w:val="20"/>
                <w:szCs w:val="20"/>
              </w:rPr>
              <w:t>Эльбарусовского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bCs/>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p>
        </w:tc>
        <w:tc>
          <w:tcPr>
            <w:tcW w:w="1524" w:type="pct"/>
            <w:vAlign w:val="center"/>
          </w:tcPr>
          <w:p w:rsidR="00EB103C" w:rsidRPr="00E76769" w:rsidRDefault="00EB103C" w:rsidP="00F2105E">
            <w:pPr>
              <w:jc w:val="center"/>
              <w:rPr>
                <w:bCs/>
                <w:sz w:val="20"/>
                <w:szCs w:val="20"/>
              </w:rPr>
            </w:pPr>
            <w:r w:rsidRPr="00E76769">
              <w:rPr>
                <w:bCs/>
                <w:sz w:val="20"/>
                <w:szCs w:val="20"/>
              </w:rPr>
              <w:t>Куратор</w:t>
            </w:r>
            <w:r w:rsidR="00CE3115" w:rsidRPr="00E76769">
              <w:rPr>
                <w:bCs/>
                <w:sz w:val="20"/>
                <w:szCs w:val="20"/>
              </w:rPr>
              <w:t xml:space="preserve"> </w:t>
            </w:r>
            <w:r w:rsidRPr="00E76769">
              <w:rPr>
                <w:bCs/>
                <w:sz w:val="20"/>
                <w:szCs w:val="20"/>
              </w:rPr>
              <w:t>налогового</w:t>
            </w:r>
            <w:r w:rsidR="00CE3115" w:rsidRPr="00E76769">
              <w:rPr>
                <w:bCs/>
                <w:sz w:val="20"/>
                <w:szCs w:val="20"/>
              </w:rPr>
              <w:t xml:space="preserve"> </w:t>
            </w:r>
            <w:r w:rsidRPr="00E76769">
              <w:rPr>
                <w:bCs/>
                <w:sz w:val="20"/>
                <w:szCs w:val="20"/>
              </w:rPr>
              <w:t>расхода</w:t>
            </w:r>
            <w:r w:rsidR="00CE3115" w:rsidRPr="00E76769">
              <w:rPr>
                <w:sz w:val="20"/>
                <w:szCs w:val="20"/>
              </w:rPr>
              <w:t xml:space="preserve"> </w:t>
            </w:r>
            <w:r w:rsidRPr="00E76769">
              <w:rPr>
                <w:sz w:val="20"/>
                <w:szCs w:val="20"/>
              </w:rPr>
              <w:t>Эльбарусовского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(далее-куратор)</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10.</w:t>
            </w:r>
          </w:p>
        </w:tc>
        <w:tc>
          <w:tcPr>
            <w:tcW w:w="3185" w:type="pct"/>
            <w:vAlign w:val="center"/>
          </w:tcPr>
          <w:p w:rsidR="00EB103C" w:rsidRPr="00E76769" w:rsidRDefault="00EB103C" w:rsidP="00F2105E">
            <w:pPr>
              <w:jc w:val="center"/>
              <w:rPr>
                <w:bCs/>
                <w:sz w:val="20"/>
                <w:szCs w:val="20"/>
              </w:rPr>
            </w:pPr>
            <w:r w:rsidRPr="00E76769">
              <w:rPr>
                <w:bCs/>
                <w:sz w:val="20"/>
                <w:szCs w:val="20"/>
              </w:rPr>
              <w:t>Цели</w:t>
            </w:r>
            <w:r w:rsidR="00CE3115" w:rsidRPr="00E76769">
              <w:rPr>
                <w:bCs/>
                <w:sz w:val="20"/>
                <w:szCs w:val="20"/>
              </w:rPr>
              <w:t xml:space="preserve"> </w:t>
            </w:r>
            <w:r w:rsidRPr="00E76769">
              <w:rPr>
                <w:bCs/>
                <w:sz w:val="20"/>
                <w:szCs w:val="20"/>
              </w:rPr>
              <w:t>предоставления</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льгот,</w:t>
            </w:r>
            <w:r w:rsidR="00CE3115" w:rsidRPr="00E76769">
              <w:rPr>
                <w:bCs/>
                <w:sz w:val="20"/>
                <w:szCs w:val="20"/>
              </w:rPr>
              <w:t xml:space="preserve"> </w:t>
            </w:r>
            <w:r w:rsidRPr="00E76769">
              <w:rPr>
                <w:bCs/>
                <w:sz w:val="20"/>
                <w:szCs w:val="20"/>
              </w:rPr>
              <w:t>освобождений</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иных</w:t>
            </w:r>
            <w:r w:rsidR="00CE3115" w:rsidRPr="00E76769">
              <w:rPr>
                <w:bCs/>
                <w:sz w:val="20"/>
                <w:szCs w:val="20"/>
              </w:rPr>
              <w:t xml:space="preserve"> </w:t>
            </w:r>
            <w:r w:rsidRPr="00E76769">
              <w:rPr>
                <w:bCs/>
                <w:sz w:val="20"/>
                <w:szCs w:val="20"/>
              </w:rPr>
              <w:t>преференций</w:t>
            </w:r>
            <w:r w:rsidR="00CE3115" w:rsidRPr="00E76769">
              <w:rPr>
                <w:bCs/>
                <w:sz w:val="20"/>
                <w:szCs w:val="20"/>
              </w:rPr>
              <w:t xml:space="preserve"> </w:t>
            </w:r>
            <w:r w:rsidRPr="00E76769">
              <w:rPr>
                <w:bCs/>
                <w:sz w:val="20"/>
                <w:szCs w:val="20"/>
              </w:rPr>
              <w:t>для</w:t>
            </w:r>
            <w:r w:rsidR="00CE3115" w:rsidRPr="00E76769">
              <w:rPr>
                <w:bCs/>
                <w:sz w:val="20"/>
                <w:szCs w:val="20"/>
              </w:rPr>
              <w:t xml:space="preserve"> </w:t>
            </w:r>
            <w:r w:rsidRPr="00E76769">
              <w:rPr>
                <w:bCs/>
                <w:sz w:val="20"/>
                <w:szCs w:val="20"/>
              </w:rPr>
              <w:t>плательщиков</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установленных</w:t>
            </w:r>
            <w:r w:rsidR="00CE3115" w:rsidRPr="00E76769">
              <w:rPr>
                <w:bCs/>
                <w:sz w:val="20"/>
                <w:szCs w:val="20"/>
              </w:rPr>
              <w:t xml:space="preserve"> </w:t>
            </w:r>
            <w:r w:rsidRPr="00E76769">
              <w:rPr>
                <w:bCs/>
                <w:sz w:val="20"/>
                <w:szCs w:val="20"/>
              </w:rPr>
              <w:t>нормативным</w:t>
            </w:r>
            <w:r w:rsidR="00CE3115" w:rsidRPr="00E76769">
              <w:rPr>
                <w:bCs/>
                <w:sz w:val="20"/>
                <w:szCs w:val="20"/>
              </w:rPr>
              <w:t xml:space="preserve"> </w:t>
            </w:r>
            <w:r w:rsidRPr="00E76769">
              <w:rPr>
                <w:bCs/>
                <w:sz w:val="20"/>
                <w:szCs w:val="20"/>
              </w:rPr>
              <w:t>правовым</w:t>
            </w:r>
            <w:r w:rsidR="00CE3115" w:rsidRPr="00E76769">
              <w:rPr>
                <w:bCs/>
                <w:sz w:val="20"/>
                <w:szCs w:val="20"/>
              </w:rPr>
              <w:t xml:space="preserve"> </w:t>
            </w:r>
            <w:r w:rsidRPr="00E76769">
              <w:rPr>
                <w:bCs/>
                <w:sz w:val="20"/>
                <w:szCs w:val="20"/>
              </w:rPr>
              <w:t>актом</w:t>
            </w:r>
            <w:r w:rsidR="00CE3115" w:rsidRPr="00E76769">
              <w:rPr>
                <w:bCs/>
                <w:sz w:val="20"/>
                <w:szCs w:val="20"/>
              </w:rPr>
              <w:t xml:space="preserve"> </w:t>
            </w:r>
            <w:r w:rsidRPr="00E76769">
              <w:rPr>
                <w:sz w:val="20"/>
                <w:szCs w:val="20"/>
              </w:rPr>
              <w:t>Эльбарусовского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p>
        </w:tc>
        <w:tc>
          <w:tcPr>
            <w:tcW w:w="1524" w:type="pct"/>
            <w:vAlign w:val="center"/>
          </w:tcPr>
          <w:p w:rsidR="00EB103C" w:rsidRPr="00E76769" w:rsidRDefault="00EB103C" w:rsidP="00F2105E">
            <w:pPr>
              <w:jc w:val="center"/>
              <w:rPr>
                <w:bCs/>
                <w:sz w:val="20"/>
                <w:szCs w:val="20"/>
              </w:rPr>
            </w:pPr>
            <w:r w:rsidRPr="00E76769">
              <w:rPr>
                <w:bCs/>
                <w:sz w:val="20"/>
                <w:szCs w:val="20"/>
              </w:rPr>
              <w:t>Данные</w:t>
            </w:r>
            <w:r w:rsidR="00CE3115" w:rsidRPr="00E76769">
              <w:rPr>
                <w:bCs/>
                <w:sz w:val="20"/>
                <w:szCs w:val="20"/>
              </w:rPr>
              <w:t xml:space="preserve"> </w:t>
            </w:r>
            <w:r w:rsidRPr="00E76769">
              <w:rPr>
                <w:bCs/>
                <w:sz w:val="20"/>
                <w:szCs w:val="20"/>
              </w:rPr>
              <w:t>куратора</w:t>
            </w:r>
            <w:r w:rsidR="00CE3115" w:rsidRPr="00E76769">
              <w:rPr>
                <w:bCs/>
                <w:sz w:val="20"/>
                <w:szCs w:val="20"/>
              </w:rPr>
              <w:t xml:space="preserve"> </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11.</w:t>
            </w:r>
          </w:p>
        </w:tc>
        <w:tc>
          <w:tcPr>
            <w:tcW w:w="3185" w:type="pct"/>
            <w:vAlign w:val="center"/>
          </w:tcPr>
          <w:p w:rsidR="00EB103C" w:rsidRPr="00E76769" w:rsidRDefault="00EB103C" w:rsidP="00F2105E">
            <w:pPr>
              <w:jc w:val="center"/>
              <w:rPr>
                <w:bCs/>
                <w:sz w:val="20"/>
                <w:szCs w:val="20"/>
              </w:rPr>
            </w:pPr>
            <w:r w:rsidRPr="00E76769">
              <w:rPr>
                <w:bCs/>
                <w:sz w:val="20"/>
                <w:szCs w:val="20"/>
              </w:rPr>
              <w:t>Наименования</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которым</w:t>
            </w:r>
            <w:r w:rsidR="00CE3115" w:rsidRPr="00E76769">
              <w:rPr>
                <w:bCs/>
                <w:sz w:val="20"/>
                <w:szCs w:val="20"/>
              </w:rPr>
              <w:t xml:space="preserve"> </w:t>
            </w:r>
            <w:r w:rsidRPr="00E76769">
              <w:rPr>
                <w:bCs/>
                <w:sz w:val="20"/>
                <w:szCs w:val="20"/>
              </w:rPr>
              <w:t>предусматриваются</w:t>
            </w:r>
            <w:r w:rsidR="00CE3115" w:rsidRPr="00E76769">
              <w:rPr>
                <w:bCs/>
                <w:sz w:val="20"/>
                <w:szCs w:val="20"/>
              </w:rPr>
              <w:t xml:space="preserve"> </w:t>
            </w:r>
            <w:r w:rsidRPr="00E76769">
              <w:rPr>
                <w:bCs/>
                <w:sz w:val="20"/>
                <w:szCs w:val="20"/>
              </w:rPr>
              <w:t>налоговые</w:t>
            </w:r>
            <w:r w:rsidR="00CE3115" w:rsidRPr="00E76769">
              <w:rPr>
                <w:bCs/>
                <w:sz w:val="20"/>
                <w:szCs w:val="20"/>
              </w:rPr>
              <w:t xml:space="preserve"> </w:t>
            </w:r>
            <w:r w:rsidRPr="00E76769">
              <w:rPr>
                <w:bCs/>
                <w:sz w:val="20"/>
                <w:szCs w:val="20"/>
              </w:rPr>
              <w:t>льготы,</w:t>
            </w:r>
            <w:r w:rsidR="00CE3115" w:rsidRPr="00E76769">
              <w:rPr>
                <w:bCs/>
                <w:sz w:val="20"/>
                <w:szCs w:val="20"/>
              </w:rPr>
              <w:t xml:space="preserve"> </w:t>
            </w:r>
            <w:r w:rsidRPr="00E76769">
              <w:rPr>
                <w:bCs/>
                <w:sz w:val="20"/>
                <w:szCs w:val="20"/>
              </w:rPr>
              <w:t>освобождения</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иные</w:t>
            </w:r>
            <w:r w:rsidR="00CE3115" w:rsidRPr="00E76769">
              <w:rPr>
                <w:bCs/>
                <w:sz w:val="20"/>
                <w:szCs w:val="20"/>
              </w:rPr>
              <w:t xml:space="preserve"> </w:t>
            </w:r>
            <w:r w:rsidRPr="00E76769">
              <w:rPr>
                <w:bCs/>
                <w:sz w:val="20"/>
                <w:szCs w:val="20"/>
              </w:rPr>
              <w:t>преференции,</w:t>
            </w:r>
            <w:r w:rsidR="00CE3115" w:rsidRPr="00E76769">
              <w:rPr>
                <w:bCs/>
                <w:sz w:val="20"/>
                <w:szCs w:val="20"/>
              </w:rPr>
              <w:t xml:space="preserve"> </w:t>
            </w:r>
            <w:r w:rsidRPr="00E76769">
              <w:rPr>
                <w:bCs/>
                <w:sz w:val="20"/>
                <w:szCs w:val="20"/>
              </w:rPr>
              <w:t>установленные</w:t>
            </w:r>
            <w:r w:rsidR="00CE3115" w:rsidRPr="00E76769">
              <w:rPr>
                <w:bCs/>
                <w:sz w:val="20"/>
                <w:szCs w:val="20"/>
              </w:rPr>
              <w:t xml:space="preserve"> </w:t>
            </w:r>
            <w:r w:rsidRPr="00E76769">
              <w:rPr>
                <w:bCs/>
                <w:sz w:val="20"/>
                <w:szCs w:val="20"/>
              </w:rPr>
              <w:t>нормативным</w:t>
            </w:r>
            <w:r w:rsidR="00CE3115" w:rsidRPr="00E76769">
              <w:rPr>
                <w:bCs/>
                <w:sz w:val="20"/>
                <w:szCs w:val="20"/>
              </w:rPr>
              <w:t xml:space="preserve"> </w:t>
            </w:r>
            <w:r w:rsidRPr="00E76769">
              <w:rPr>
                <w:bCs/>
                <w:sz w:val="20"/>
                <w:szCs w:val="20"/>
              </w:rPr>
              <w:t>правовым</w:t>
            </w:r>
            <w:r w:rsidR="00CE3115" w:rsidRPr="00E76769">
              <w:rPr>
                <w:bCs/>
                <w:sz w:val="20"/>
                <w:szCs w:val="20"/>
              </w:rPr>
              <w:t xml:space="preserve"> </w:t>
            </w:r>
            <w:r w:rsidRPr="00E76769">
              <w:rPr>
                <w:bCs/>
                <w:sz w:val="20"/>
                <w:szCs w:val="20"/>
              </w:rPr>
              <w:t>актом</w:t>
            </w:r>
            <w:r w:rsidR="00CE3115" w:rsidRPr="00E76769">
              <w:rPr>
                <w:sz w:val="20"/>
                <w:szCs w:val="20"/>
              </w:rPr>
              <w:t xml:space="preserve"> </w:t>
            </w:r>
            <w:r w:rsidRPr="00E76769">
              <w:rPr>
                <w:sz w:val="20"/>
                <w:szCs w:val="20"/>
              </w:rPr>
              <w:t>Эльбарусовского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bCs/>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p>
        </w:tc>
        <w:tc>
          <w:tcPr>
            <w:tcW w:w="1524" w:type="pct"/>
            <w:vAlign w:val="center"/>
          </w:tcPr>
          <w:p w:rsidR="00EB103C" w:rsidRPr="00E76769" w:rsidRDefault="00EB103C" w:rsidP="00F2105E">
            <w:pPr>
              <w:jc w:val="center"/>
              <w:rPr>
                <w:bCs/>
                <w:sz w:val="20"/>
                <w:szCs w:val="20"/>
              </w:rPr>
            </w:pPr>
            <w:r w:rsidRPr="00E76769">
              <w:rPr>
                <w:bCs/>
                <w:sz w:val="20"/>
                <w:szCs w:val="20"/>
              </w:rPr>
              <w:t>Перечень</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12.</w:t>
            </w:r>
          </w:p>
        </w:tc>
        <w:tc>
          <w:tcPr>
            <w:tcW w:w="3185" w:type="pct"/>
            <w:vAlign w:val="center"/>
          </w:tcPr>
          <w:p w:rsidR="00EB103C" w:rsidRPr="00E76769" w:rsidRDefault="00EB103C" w:rsidP="00F2105E">
            <w:pPr>
              <w:jc w:val="center"/>
              <w:rPr>
                <w:bCs/>
                <w:sz w:val="20"/>
                <w:szCs w:val="20"/>
              </w:rPr>
            </w:pPr>
            <w:r w:rsidRPr="00E76769">
              <w:rPr>
                <w:bCs/>
                <w:sz w:val="20"/>
                <w:szCs w:val="20"/>
              </w:rPr>
              <w:t>Вид</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льгот,</w:t>
            </w:r>
            <w:r w:rsidR="00CE3115" w:rsidRPr="00E76769">
              <w:rPr>
                <w:bCs/>
                <w:sz w:val="20"/>
                <w:szCs w:val="20"/>
              </w:rPr>
              <w:t xml:space="preserve"> </w:t>
            </w:r>
            <w:r w:rsidRPr="00E76769">
              <w:rPr>
                <w:bCs/>
                <w:sz w:val="20"/>
                <w:szCs w:val="20"/>
              </w:rPr>
              <w:t>освобождений</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иных</w:t>
            </w:r>
            <w:r w:rsidR="00CE3115" w:rsidRPr="00E76769">
              <w:rPr>
                <w:bCs/>
                <w:sz w:val="20"/>
                <w:szCs w:val="20"/>
              </w:rPr>
              <w:t xml:space="preserve"> </w:t>
            </w:r>
            <w:r w:rsidRPr="00E76769">
              <w:rPr>
                <w:bCs/>
                <w:sz w:val="20"/>
                <w:szCs w:val="20"/>
              </w:rPr>
              <w:t>преференций,</w:t>
            </w:r>
            <w:r w:rsidR="00CE3115" w:rsidRPr="00E76769">
              <w:rPr>
                <w:bCs/>
                <w:sz w:val="20"/>
                <w:szCs w:val="20"/>
              </w:rPr>
              <w:t xml:space="preserve"> </w:t>
            </w:r>
            <w:r w:rsidRPr="00E76769">
              <w:rPr>
                <w:bCs/>
                <w:sz w:val="20"/>
                <w:szCs w:val="20"/>
              </w:rPr>
              <w:t>определяющий</w:t>
            </w:r>
            <w:r w:rsidR="00CE3115" w:rsidRPr="00E76769">
              <w:rPr>
                <w:bCs/>
                <w:sz w:val="20"/>
                <w:szCs w:val="20"/>
              </w:rPr>
              <w:t xml:space="preserve"> </w:t>
            </w:r>
            <w:r w:rsidRPr="00E76769">
              <w:rPr>
                <w:bCs/>
                <w:sz w:val="20"/>
                <w:szCs w:val="20"/>
              </w:rPr>
              <w:t>особенности</w:t>
            </w:r>
            <w:r w:rsidR="00CE3115" w:rsidRPr="00E76769">
              <w:rPr>
                <w:bCs/>
                <w:sz w:val="20"/>
                <w:szCs w:val="20"/>
              </w:rPr>
              <w:t xml:space="preserve"> </w:t>
            </w:r>
            <w:r w:rsidRPr="00E76769">
              <w:rPr>
                <w:bCs/>
                <w:sz w:val="20"/>
                <w:szCs w:val="20"/>
              </w:rPr>
              <w:t>предоставленных</w:t>
            </w:r>
            <w:r w:rsidR="00CE3115" w:rsidRPr="00E76769">
              <w:rPr>
                <w:bCs/>
                <w:sz w:val="20"/>
                <w:szCs w:val="20"/>
              </w:rPr>
              <w:t xml:space="preserve"> </w:t>
            </w:r>
            <w:r w:rsidRPr="00E76769">
              <w:rPr>
                <w:bCs/>
                <w:sz w:val="20"/>
                <w:szCs w:val="20"/>
              </w:rPr>
              <w:t>отдельным</w:t>
            </w:r>
            <w:r w:rsidR="00CE3115" w:rsidRPr="00E76769">
              <w:rPr>
                <w:bCs/>
                <w:sz w:val="20"/>
                <w:szCs w:val="20"/>
              </w:rPr>
              <w:t xml:space="preserve"> </w:t>
            </w:r>
            <w:r w:rsidRPr="00E76769">
              <w:rPr>
                <w:bCs/>
                <w:sz w:val="20"/>
                <w:szCs w:val="20"/>
              </w:rPr>
              <w:t>категориям</w:t>
            </w:r>
            <w:r w:rsidR="00CE3115" w:rsidRPr="00E76769">
              <w:rPr>
                <w:bCs/>
                <w:sz w:val="20"/>
                <w:szCs w:val="20"/>
              </w:rPr>
              <w:t xml:space="preserve"> </w:t>
            </w:r>
            <w:r w:rsidRPr="00E76769">
              <w:rPr>
                <w:bCs/>
                <w:sz w:val="20"/>
                <w:szCs w:val="20"/>
              </w:rPr>
              <w:t>плательщиков</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преимуществ</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сравнению</w:t>
            </w:r>
            <w:r w:rsidR="00CE3115" w:rsidRPr="00E76769">
              <w:rPr>
                <w:bCs/>
                <w:sz w:val="20"/>
                <w:szCs w:val="20"/>
              </w:rPr>
              <w:t xml:space="preserve"> </w:t>
            </w:r>
            <w:r w:rsidRPr="00E76769">
              <w:rPr>
                <w:bCs/>
                <w:sz w:val="20"/>
                <w:szCs w:val="20"/>
              </w:rPr>
              <w:t>с</w:t>
            </w:r>
            <w:r w:rsidR="00CE3115" w:rsidRPr="00E76769">
              <w:rPr>
                <w:bCs/>
                <w:sz w:val="20"/>
                <w:szCs w:val="20"/>
              </w:rPr>
              <w:t xml:space="preserve"> </w:t>
            </w:r>
            <w:r w:rsidRPr="00E76769">
              <w:rPr>
                <w:bCs/>
                <w:sz w:val="20"/>
                <w:szCs w:val="20"/>
              </w:rPr>
              <w:t>другими</w:t>
            </w:r>
            <w:r w:rsidR="00CE3115" w:rsidRPr="00E76769">
              <w:rPr>
                <w:bCs/>
                <w:sz w:val="20"/>
                <w:szCs w:val="20"/>
              </w:rPr>
              <w:t xml:space="preserve"> </w:t>
            </w:r>
            <w:r w:rsidRPr="00E76769">
              <w:rPr>
                <w:bCs/>
                <w:sz w:val="20"/>
                <w:szCs w:val="20"/>
              </w:rPr>
              <w:t>плательщиками</w:t>
            </w:r>
          </w:p>
        </w:tc>
        <w:tc>
          <w:tcPr>
            <w:tcW w:w="1524" w:type="pct"/>
            <w:vAlign w:val="center"/>
          </w:tcPr>
          <w:p w:rsidR="00EB103C" w:rsidRPr="00E76769" w:rsidRDefault="00EB103C" w:rsidP="00F2105E">
            <w:pPr>
              <w:jc w:val="center"/>
              <w:rPr>
                <w:bCs/>
                <w:sz w:val="20"/>
                <w:szCs w:val="20"/>
              </w:rPr>
            </w:pPr>
            <w:r w:rsidRPr="00E76769">
              <w:rPr>
                <w:bCs/>
                <w:sz w:val="20"/>
                <w:szCs w:val="20"/>
              </w:rPr>
              <w:t>Финансовый</w:t>
            </w:r>
            <w:r w:rsidR="00CE3115" w:rsidRPr="00E76769">
              <w:rPr>
                <w:bCs/>
                <w:sz w:val="20"/>
                <w:szCs w:val="20"/>
              </w:rPr>
              <w:t xml:space="preserve"> </w:t>
            </w:r>
            <w:r w:rsidRPr="00E76769">
              <w:rPr>
                <w:bCs/>
                <w:sz w:val="20"/>
                <w:szCs w:val="20"/>
              </w:rPr>
              <w:t>отдел</w:t>
            </w:r>
          </w:p>
          <w:p w:rsidR="00EB103C" w:rsidRPr="00E76769" w:rsidRDefault="00EB103C" w:rsidP="00F2105E">
            <w:pPr>
              <w:jc w:val="center"/>
              <w:rPr>
                <w:bCs/>
                <w:sz w:val="20"/>
                <w:szCs w:val="20"/>
              </w:rPr>
            </w:pP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13.</w:t>
            </w:r>
          </w:p>
        </w:tc>
        <w:tc>
          <w:tcPr>
            <w:tcW w:w="3185" w:type="pct"/>
            <w:vAlign w:val="center"/>
          </w:tcPr>
          <w:p w:rsidR="00EB103C" w:rsidRPr="00E76769" w:rsidRDefault="00EB103C" w:rsidP="00F2105E">
            <w:pPr>
              <w:jc w:val="center"/>
              <w:rPr>
                <w:bCs/>
                <w:sz w:val="20"/>
                <w:szCs w:val="20"/>
              </w:rPr>
            </w:pPr>
            <w:r w:rsidRPr="00E76769">
              <w:rPr>
                <w:bCs/>
                <w:sz w:val="20"/>
                <w:szCs w:val="20"/>
              </w:rPr>
              <w:t>Размер</w:t>
            </w:r>
            <w:r w:rsidR="00CE3115" w:rsidRPr="00E76769">
              <w:rPr>
                <w:bCs/>
                <w:sz w:val="20"/>
                <w:szCs w:val="20"/>
              </w:rPr>
              <w:t xml:space="preserve"> </w:t>
            </w:r>
            <w:r w:rsidRPr="00E76769">
              <w:rPr>
                <w:bCs/>
                <w:sz w:val="20"/>
                <w:szCs w:val="20"/>
              </w:rPr>
              <w:t>налоговой</w:t>
            </w:r>
            <w:r w:rsidR="00CE3115" w:rsidRPr="00E76769">
              <w:rPr>
                <w:bCs/>
                <w:sz w:val="20"/>
                <w:szCs w:val="20"/>
              </w:rPr>
              <w:t xml:space="preserve"> </w:t>
            </w:r>
            <w:r w:rsidRPr="00E76769">
              <w:rPr>
                <w:bCs/>
                <w:sz w:val="20"/>
                <w:szCs w:val="20"/>
              </w:rPr>
              <w:t>ставки,</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пределах</w:t>
            </w:r>
            <w:r w:rsidR="00CE3115" w:rsidRPr="00E76769">
              <w:rPr>
                <w:bCs/>
                <w:sz w:val="20"/>
                <w:szCs w:val="20"/>
              </w:rPr>
              <w:t xml:space="preserve"> </w:t>
            </w:r>
            <w:r w:rsidRPr="00E76769">
              <w:rPr>
                <w:bCs/>
                <w:sz w:val="20"/>
                <w:szCs w:val="20"/>
              </w:rPr>
              <w:t>которой</w:t>
            </w:r>
            <w:r w:rsidR="00CE3115" w:rsidRPr="00E76769">
              <w:rPr>
                <w:bCs/>
                <w:sz w:val="20"/>
                <w:szCs w:val="20"/>
              </w:rPr>
              <w:t xml:space="preserve"> </w:t>
            </w:r>
            <w:r w:rsidRPr="00E76769">
              <w:rPr>
                <w:bCs/>
                <w:sz w:val="20"/>
                <w:szCs w:val="20"/>
              </w:rPr>
              <w:t>предоставляются</w:t>
            </w:r>
            <w:r w:rsidR="00CE3115" w:rsidRPr="00E76769">
              <w:rPr>
                <w:bCs/>
                <w:sz w:val="20"/>
                <w:szCs w:val="20"/>
              </w:rPr>
              <w:t xml:space="preserve"> </w:t>
            </w:r>
            <w:r w:rsidRPr="00E76769">
              <w:rPr>
                <w:bCs/>
                <w:sz w:val="20"/>
                <w:szCs w:val="20"/>
              </w:rPr>
              <w:t>налоговые</w:t>
            </w:r>
            <w:r w:rsidR="00CE3115" w:rsidRPr="00E76769">
              <w:rPr>
                <w:bCs/>
                <w:sz w:val="20"/>
                <w:szCs w:val="20"/>
              </w:rPr>
              <w:t xml:space="preserve"> </w:t>
            </w:r>
            <w:r w:rsidRPr="00E76769">
              <w:rPr>
                <w:bCs/>
                <w:sz w:val="20"/>
                <w:szCs w:val="20"/>
              </w:rPr>
              <w:t>льготы,</w:t>
            </w:r>
            <w:r w:rsidR="00CE3115" w:rsidRPr="00E76769">
              <w:rPr>
                <w:bCs/>
                <w:sz w:val="20"/>
                <w:szCs w:val="20"/>
              </w:rPr>
              <w:t xml:space="preserve"> </w:t>
            </w:r>
            <w:r w:rsidRPr="00E76769">
              <w:rPr>
                <w:bCs/>
                <w:sz w:val="20"/>
                <w:szCs w:val="20"/>
              </w:rPr>
              <w:t>освобождения</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иные</w:t>
            </w:r>
            <w:r w:rsidR="00CE3115" w:rsidRPr="00E76769">
              <w:rPr>
                <w:bCs/>
                <w:sz w:val="20"/>
                <w:szCs w:val="20"/>
              </w:rPr>
              <w:t xml:space="preserve"> </w:t>
            </w:r>
            <w:r w:rsidRPr="00E76769">
              <w:rPr>
                <w:bCs/>
                <w:sz w:val="20"/>
                <w:szCs w:val="20"/>
              </w:rPr>
              <w:t>преференции</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налогам</w:t>
            </w:r>
          </w:p>
        </w:tc>
        <w:tc>
          <w:tcPr>
            <w:tcW w:w="1524" w:type="pct"/>
            <w:vAlign w:val="center"/>
          </w:tcPr>
          <w:p w:rsidR="00EB103C" w:rsidRPr="00E76769" w:rsidRDefault="00EB103C" w:rsidP="00F2105E">
            <w:pPr>
              <w:jc w:val="center"/>
              <w:rPr>
                <w:bCs/>
                <w:sz w:val="20"/>
                <w:szCs w:val="20"/>
              </w:rPr>
            </w:pPr>
            <w:r w:rsidRPr="00E76769">
              <w:rPr>
                <w:bCs/>
                <w:sz w:val="20"/>
                <w:szCs w:val="20"/>
              </w:rPr>
              <w:t>Финансовый</w:t>
            </w:r>
            <w:r w:rsidR="00CE3115" w:rsidRPr="00E76769">
              <w:rPr>
                <w:bCs/>
                <w:sz w:val="20"/>
                <w:szCs w:val="20"/>
              </w:rPr>
              <w:t xml:space="preserve"> </w:t>
            </w:r>
            <w:r w:rsidRPr="00E76769">
              <w:rPr>
                <w:bCs/>
                <w:sz w:val="20"/>
                <w:szCs w:val="20"/>
              </w:rPr>
              <w:t>отдел</w:t>
            </w:r>
          </w:p>
          <w:p w:rsidR="00EB103C" w:rsidRPr="00E76769" w:rsidRDefault="00EB103C" w:rsidP="00F2105E">
            <w:pPr>
              <w:jc w:val="center"/>
              <w:rPr>
                <w:bCs/>
                <w:sz w:val="20"/>
                <w:szCs w:val="20"/>
              </w:rPr>
            </w:pP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14.</w:t>
            </w:r>
          </w:p>
        </w:tc>
        <w:tc>
          <w:tcPr>
            <w:tcW w:w="3185" w:type="pct"/>
            <w:vAlign w:val="center"/>
          </w:tcPr>
          <w:p w:rsidR="00EB103C" w:rsidRPr="00E76769" w:rsidRDefault="00EB103C" w:rsidP="00F2105E">
            <w:pPr>
              <w:jc w:val="center"/>
              <w:rPr>
                <w:bCs/>
                <w:sz w:val="20"/>
                <w:szCs w:val="20"/>
              </w:rPr>
            </w:pPr>
            <w:r w:rsidRPr="00E76769">
              <w:rPr>
                <w:bCs/>
                <w:sz w:val="20"/>
                <w:szCs w:val="20"/>
              </w:rPr>
              <w:t>Наименование</w:t>
            </w:r>
            <w:r w:rsidR="00CE3115" w:rsidRPr="00E76769">
              <w:rPr>
                <w:bCs/>
                <w:sz w:val="20"/>
                <w:szCs w:val="20"/>
              </w:rPr>
              <w:t xml:space="preserve"> </w:t>
            </w:r>
            <w:r w:rsidRPr="00E76769">
              <w:rPr>
                <w:bCs/>
                <w:sz w:val="20"/>
                <w:szCs w:val="20"/>
              </w:rPr>
              <w:t>муниципальной</w:t>
            </w:r>
            <w:r w:rsidR="00CE3115" w:rsidRPr="00E76769">
              <w:rPr>
                <w:bCs/>
                <w:sz w:val="20"/>
                <w:szCs w:val="20"/>
              </w:rPr>
              <w:t xml:space="preserve"> </w:t>
            </w:r>
            <w:r w:rsidRPr="00E76769">
              <w:rPr>
                <w:bCs/>
                <w:sz w:val="20"/>
                <w:szCs w:val="20"/>
              </w:rPr>
              <w:t>программы</w:t>
            </w:r>
            <w:r w:rsidR="00CE3115" w:rsidRPr="00E76769">
              <w:rPr>
                <w:bCs/>
                <w:sz w:val="20"/>
                <w:szCs w:val="20"/>
              </w:rPr>
              <w:t xml:space="preserve"> </w:t>
            </w:r>
            <w:r w:rsidRPr="00E76769">
              <w:rPr>
                <w:bCs/>
                <w:sz w:val="20"/>
                <w:szCs w:val="20"/>
              </w:rPr>
              <w:t>(показатель</w:t>
            </w:r>
            <w:r w:rsidR="00CE3115" w:rsidRPr="00E76769">
              <w:rPr>
                <w:bCs/>
                <w:sz w:val="20"/>
                <w:szCs w:val="20"/>
              </w:rPr>
              <w:t xml:space="preserve"> </w:t>
            </w:r>
            <w:r w:rsidRPr="00E76769">
              <w:rPr>
                <w:bCs/>
                <w:sz w:val="20"/>
                <w:szCs w:val="20"/>
              </w:rPr>
              <w:t>(индикатор)</w:t>
            </w:r>
            <w:r w:rsidR="00CE3115" w:rsidRPr="00E76769">
              <w:rPr>
                <w:bCs/>
                <w:sz w:val="20"/>
                <w:szCs w:val="20"/>
              </w:rPr>
              <w:t xml:space="preserve"> </w:t>
            </w:r>
            <w:r w:rsidRPr="00E76769">
              <w:rPr>
                <w:bCs/>
                <w:sz w:val="20"/>
                <w:szCs w:val="20"/>
              </w:rPr>
              <w:t>достижения</w:t>
            </w:r>
            <w:r w:rsidR="00CE3115" w:rsidRPr="00E76769">
              <w:rPr>
                <w:bCs/>
                <w:sz w:val="20"/>
                <w:szCs w:val="20"/>
              </w:rPr>
              <w:t xml:space="preserve"> </w:t>
            </w:r>
            <w:r w:rsidRPr="00E76769">
              <w:rPr>
                <w:bCs/>
                <w:sz w:val="20"/>
                <w:szCs w:val="20"/>
              </w:rPr>
              <w:t>целей)</w:t>
            </w:r>
            <w:r w:rsidR="00CE3115" w:rsidRPr="00E76769">
              <w:rPr>
                <w:bCs/>
                <w:sz w:val="20"/>
                <w:szCs w:val="20"/>
              </w:rPr>
              <w:t xml:space="preserve"> </w:t>
            </w:r>
            <w:r w:rsidRPr="00E76769">
              <w:rPr>
                <w:sz w:val="20"/>
                <w:szCs w:val="20"/>
              </w:rPr>
              <w:t>Эльбарусовского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(или)</w:t>
            </w:r>
            <w:r w:rsidR="00CE3115" w:rsidRPr="00E76769">
              <w:rPr>
                <w:bCs/>
                <w:sz w:val="20"/>
                <w:szCs w:val="20"/>
              </w:rPr>
              <w:t xml:space="preserve"> </w:t>
            </w:r>
            <w:r w:rsidRPr="00E76769">
              <w:rPr>
                <w:bCs/>
                <w:sz w:val="20"/>
                <w:szCs w:val="20"/>
              </w:rPr>
              <w:t>целей</w:t>
            </w:r>
            <w:r w:rsidR="00CE3115" w:rsidRPr="00E76769">
              <w:rPr>
                <w:bCs/>
                <w:sz w:val="20"/>
                <w:szCs w:val="20"/>
              </w:rPr>
              <w:t xml:space="preserve"> </w:t>
            </w:r>
            <w:r w:rsidRPr="00E76769">
              <w:rPr>
                <w:bCs/>
                <w:sz w:val="20"/>
                <w:szCs w:val="20"/>
              </w:rPr>
              <w:t>социально-экономического</w:t>
            </w:r>
            <w:r w:rsidR="00CE3115" w:rsidRPr="00E76769">
              <w:rPr>
                <w:bCs/>
                <w:sz w:val="20"/>
                <w:szCs w:val="20"/>
              </w:rPr>
              <w:t xml:space="preserve"> </w:t>
            </w:r>
            <w:r w:rsidRPr="00E76769">
              <w:rPr>
                <w:bCs/>
                <w:sz w:val="20"/>
                <w:szCs w:val="20"/>
              </w:rPr>
              <w:t>развития</w:t>
            </w:r>
            <w:r w:rsidR="00CE3115" w:rsidRPr="00E76769">
              <w:rPr>
                <w:bCs/>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не</w:t>
            </w:r>
            <w:r w:rsidR="00CE3115" w:rsidRPr="00E76769">
              <w:rPr>
                <w:bCs/>
                <w:sz w:val="20"/>
                <w:szCs w:val="20"/>
              </w:rPr>
              <w:t xml:space="preserve"> </w:t>
            </w:r>
            <w:r w:rsidRPr="00E76769">
              <w:rPr>
                <w:bCs/>
                <w:sz w:val="20"/>
                <w:szCs w:val="20"/>
              </w:rPr>
              <w:t>относящихся</w:t>
            </w:r>
            <w:r w:rsidR="00CE3115" w:rsidRPr="00E76769">
              <w:rPr>
                <w:bCs/>
                <w:sz w:val="20"/>
                <w:szCs w:val="20"/>
              </w:rPr>
              <w:t xml:space="preserve"> </w:t>
            </w:r>
            <w:r w:rsidRPr="00E76769">
              <w:rPr>
                <w:bCs/>
                <w:sz w:val="20"/>
                <w:szCs w:val="20"/>
              </w:rPr>
              <w:t>к</w:t>
            </w:r>
            <w:r w:rsidR="00CE3115" w:rsidRPr="00E76769">
              <w:rPr>
                <w:bCs/>
                <w:sz w:val="20"/>
                <w:szCs w:val="20"/>
              </w:rPr>
              <w:t xml:space="preserve"> </w:t>
            </w:r>
            <w:r w:rsidRPr="00E76769">
              <w:rPr>
                <w:bCs/>
                <w:sz w:val="20"/>
                <w:szCs w:val="20"/>
              </w:rPr>
              <w:t>государственным</w:t>
            </w:r>
            <w:r w:rsidR="00CE3115" w:rsidRPr="00E76769">
              <w:rPr>
                <w:bCs/>
                <w:sz w:val="20"/>
                <w:szCs w:val="20"/>
              </w:rPr>
              <w:t xml:space="preserve"> </w:t>
            </w:r>
            <w:r w:rsidRPr="00E76769">
              <w:rPr>
                <w:bCs/>
                <w:sz w:val="20"/>
                <w:szCs w:val="20"/>
              </w:rPr>
              <w:t>программам</w:t>
            </w:r>
            <w:r w:rsidR="00CE3115" w:rsidRPr="00E76769">
              <w:rPr>
                <w:bCs/>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связи</w:t>
            </w:r>
            <w:r w:rsidR="00CE3115" w:rsidRPr="00E76769">
              <w:rPr>
                <w:bCs/>
                <w:sz w:val="20"/>
                <w:szCs w:val="20"/>
              </w:rPr>
              <w:t xml:space="preserve"> </w:t>
            </w:r>
            <w:r w:rsidRPr="00E76769">
              <w:rPr>
                <w:bCs/>
                <w:sz w:val="20"/>
                <w:szCs w:val="20"/>
              </w:rPr>
              <w:t>с</w:t>
            </w:r>
            <w:r w:rsidR="00CE3115" w:rsidRPr="00E76769">
              <w:rPr>
                <w:bCs/>
                <w:sz w:val="20"/>
                <w:szCs w:val="20"/>
              </w:rPr>
              <w:t xml:space="preserve"> </w:t>
            </w:r>
            <w:r w:rsidRPr="00E76769">
              <w:rPr>
                <w:bCs/>
                <w:sz w:val="20"/>
                <w:szCs w:val="20"/>
              </w:rPr>
              <w:t>предоставлением</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льгот,</w:t>
            </w:r>
            <w:r w:rsidR="00CE3115" w:rsidRPr="00E76769">
              <w:rPr>
                <w:bCs/>
                <w:sz w:val="20"/>
                <w:szCs w:val="20"/>
              </w:rPr>
              <w:t xml:space="preserve"> </w:t>
            </w:r>
            <w:r w:rsidRPr="00E76769">
              <w:rPr>
                <w:bCs/>
                <w:sz w:val="20"/>
                <w:szCs w:val="20"/>
              </w:rPr>
              <w:t>освобождений</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иных</w:t>
            </w:r>
            <w:r w:rsidR="00CE3115" w:rsidRPr="00E76769">
              <w:rPr>
                <w:bCs/>
                <w:sz w:val="20"/>
                <w:szCs w:val="20"/>
              </w:rPr>
              <w:t xml:space="preserve"> </w:t>
            </w:r>
            <w:r w:rsidRPr="00E76769">
              <w:rPr>
                <w:bCs/>
                <w:sz w:val="20"/>
                <w:szCs w:val="20"/>
              </w:rPr>
              <w:t>преференций</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налогам</w:t>
            </w:r>
          </w:p>
        </w:tc>
        <w:tc>
          <w:tcPr>
            <w:tcW w:w="1524" w:type="pct"/>
            <w:vAlign w:val="center"/>
          </w:tcPr>
          <w:p w:rsidR="00EB103C" w:rsidRPr="00E76769" w:rsidRDefault="00EB103C" w:rsidP="00F2105E">
            <w:pPr>
              <w:jc w:val="center"/>
              <w:rPr>
                <w:bCs/>
                <w:sz w:val="20"/>
                <w:szCs w:val="20"/>
              </w:rPr>
            </w:pPr>
            <w:r w:rsidRPr="00E76769">
              <w:rPr>
                <w:bCs/>
                <w:sz w:val="20"/>
                <w:szCs w:val="20"/>
              </w:rPr>
              <w:t>Перечень</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r w:rsidR="00CE3115" w:rsidRPr="00E76769">
              <w:rPr>
                <w:bCs/>
                <w:sz w:val="20"/>
                <w:szCs w:val="20"/>
              </w:rPr>
              <w:t xml:space="preserve"> </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15.</w:t>
            </w:r>
          </w:p>
        </w:tc>
        <w:tc>
          <w:tcPr>
            <w:tcW w:w="3185" w:type="pct"/>
            <w:vAlign w:val="center"/>
          </w:tcPr>
          <w:p w:rsidR="00EB103C" w:rsidRPr="00E76769" w:rsidRDefault="00EB103C" w:rsidP="00F2105E">
            <w:pPr>
              <w:jc w:val="center"/>
              <w:rPr>
                <w:bCs/>
                <w:sz w:val="20"/>
                <w:szCs w:val="20"/>
              </w:rPr>
            </w:pPr>
            <w:r w:rsidRPr="00E76769">
              <w:rPr>
                <w:bCs/>
                <w:sz w:val="20"/>
                <w:szCs w:val="20"/>
              </w:rPr>
              <w:t>Показатели</w:t>
            </w:r>
            <w:r w:rsidR="00CE3115" w:rsidRPr="00E76769">
              <w:rPr>
                <w:bCs/>
                <w:sz w:val="20"/>
                <w:szCs w:val="20"/>
              </w:rPr>
              <w:t xml:space="preserve"> </w:t>
            </w:r>
            <w:r w:rsidRPr="00E76769">
              <w:rPr>
                <w:bCs/>
                <w:sz w:val="20"/>
                <w:szCs w:val="20"/>
              </w:rPr>
              <w:t>(индикаторы)</w:t>
            </w:r>
            <w:r w:rsidR="00CE3115" w:rsidRPr="00E76769">
              <w:rPr>
                <w:bCs/>
                <w:sz w:val="20"/>
                <w:szCs w:val="20"/>
              </w:rPr>
              <w:t xml:space="preserve"> </w:t>
            </w:r>
            <w:r w:rsidRPr="00E76769">
              <w:rPr>
                <w:bCs/>
                <w:sz w:val="20"/>
                <w:szCs w:val="20"/>
              </w:rPr>
              <w:t>достижения</w:t>
            </w:r>
            <w:r w:rsidR="00CE3115" w:rsidRPr="00E76769">
              <w:rPr>
                <w:bCs/>
                <w:sz w:val="20"/>
                <w:szCs w:val="20"/>
              </w:rPr>
              <w:t xml:space="preserve"> </w:t>
            </w:r>
            <w:r w:rsidRPr="00E76769">
              <w:rPr>
                <w:bCs/>
                <w:sz w:val="20"/>
                <w:szCs w:val="20"/>
              </w:rPr>
              <w:t>целей</w:t>
            </w:r>
            <w:r w:rsidR="00CE3115" w:rsidRPr="00E76769">
              <w:rPr>
                <w:bCs/>
                <w:sz w:val="20"/>
                <w:szCs w:val="20"/>
              </w:rPr>
              <w:t xml:space="preserve"> </w:t>
            </w:r>
            <w:r w:rsidRPr="00E76769">
              <w:rPr>
                <w:bCs/>
                <w:sz w:val="20"/>
                <w:szCs w:val="20"/>
              </w:rPr>
              <w:t>предоставления</w:t>
            </w:r>
            <w:r w:rsidR="00CE3115" w:rsidRPr="00E76769">
              <w:rPr>
                <w:bCs/>
                <w:sz w:val="20"/>
                <w:szCs w:val="20"/>
              </w:rPr>
              <w:t xml:space="preserve"> </w:t>
            </w:r>
            <w:r w:rsidRPr="00E76769">
              <w:rPr>
                <w:bCs/>
                <w:sz w:val="20"/>
                <w:szCs w:val="20"/>
              </w:rPr>
              <w:t>налогового</w:t>
            </w:r>
            <w:r w:rsidR="00CE3115" w:rsidRPr="00E76769">
              <w:rPr>
                <w:bCs/>
                <w:sz w:val="20"/>
                <w:szCs w:val="20"/>
              </w:rPr>
              <w:t xml:space="preserve"> </w:t>
            </w:r>
            <w:r w:rsidRPr="00E76769">
              <w:rPr>
                <w:bCs/>
                <w:sz w:val="20"/>
                <w:szCs w:val="20"/>
              </w:rPr>
              <w:t>расхода,</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том</w:t>
            </w:r>
            <w:r w:rsidR="00CE3115" w:rsidRPr="00E76769">
              <w:rPr>
                <w:bCs/>
                <w:sz w:val="20"/>
                <w:szCs w:val="20"/>
              </w:rPr>
              <w:t xml:space="preserve"> </w:t>
            </w:r>
            <w:r w:rsidRPr="00E76769">
              <w:rPr>
                <w:bCs/>
                <w:sz w:val="20"/>
                <w:szCs w:val="20"/>
              </w:rPr>
              <w:t>числе</w:t>
            </w:r>
            <w:r w:rsidR="00CE3115" w:rsidRPr="00E76769">
              <w:rPr>
                <w:bCs/>
                <w:sz w:val="20"/>
                <w:szCs w:val="20"/>
              </w:rPr>
              <w:t xml:space="preserve"> </w:t>
            </w:r>
            <w:r w:rsidRPr="00E76769">
              <w:rPr>
                <w:bCs/>
                <w:sz w:val="20"/>
                <w:szCs w:val="20"/>
              </w:rPr>
              <w:t>показатели</w:t>
            </w:r>
            <w:r w:rsidR="00CE3115" w:rsidRPr="00E76769">
              <w:rPr>
                <w:bCs/>
                <w:sz w:val="20"/>
                <w:szCs w:val="20"/>
              </w:rPr>
              <w:t xml:space="preserve"> </w:t>
            </w:r>
            <w:r w:rsidRPr="00E76769">
              <w:rPr>
                <w:bCs/>
                <w:sz w:val="20"/>
                <w:szCs w:val="20"/>
              </w:rPr>
              <w:t>муниципальной</w:t>
            </w:r>
            <w:r w:rsidR="00CE3115" w:rsidRPr="00E76769">
              <w:rPr>
                <w:bCs/>
                <w:sz w:val="20"/>
                <w:szCs w:val="20"/>
              </w:rPr>
              <w:t xml:space="preserve"> </w:t>
            </w:r>
            <w:r w:rsidRPr="00E76769">
              <w:rPr>
                <w:bCs/>
                <w:sz w:val="20"/>
                <w:szCs w:val="20"/>
              </w:rPr>
              <w:t>программы</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ее</w:t>
            </w:r>
            <w:r w:rsidR="00CE3115" w:rsidRPr="00E76769">
              <w:rPr>
                <w:bCs/>
                <w:sz w:val="20"/>
                <w:szCs w:val="20"/>
              </w:rPr>
              <w:t xml:space="preserve"> </w:t>
            </w:r>
            <w:r w:rsidRPr="00E76769">
              <w:rPr>
                <w:bCs/>
                <w:sz w:val="20"/>
                <w:szCs w:val="20"/>
              </w:rPr>
              <w:t>структурных</w:t>
            </w:r>
            <w:r w:rsidR="00CE3115" w:rsidRPr="00E76769">
              <w:rPr>
                <w:bCs/>
                <w:sz w:val="20"/>
                <w:szCs w:val="20"/>
              </w:rPr>
              <w:t xml:space="preserve"> </w:t>
            </w:r>
            <w:r w:rsidRPr="00E76769">
              <w:rPr>
                <w:bCs/>
                <w:sz w:val="20"/>
                <w:szCs w:val="20"/>
              </w:rPr>
              <w:t>элементов</w:t>
            </w:r>
          </w:p>
        </w:tc>
        <w:tc>
          <w:tcPr>
            <w:tcW w:w="1524" w:type="pct"/>
            <w:vAlign w:val="center"/>
          </w:tcPr>
          <w:p w:rsidR="00EB103C" w:rsidRPr="00E76769" w:rsidRDefault="00EB103C" w:rsidP="00F2105E">
            <w:pPr>
              <w:jc w:val="center"/>
              <w:rPr>
                <w:bCs/>
                <w:sz w:val="20"/>
                <w:szCs w:val="20"/>
              </w:rPr>
            </w:pPr>
            <w:r w:rsidRPr="00E76769">
              <w:rPr>
                <w:bCs/>
                <w:sz w:val="20"/>
                <w:szCs w:val="20"/>
              </w:rPr>
              <w:t>Данные</w:t>
            </w:r>
            <w:r w:rsidR="00CE3115" w:rsidRPr="00E76769">
              <w:rPr>
                <w:bCs/>
                <w:sz w:val="20"/>
                <w:szCs w:val="20"/>
              </w:rPr>
              <w:t xml:space="preserve"> </w:t>
            </w:r>
            <w:r w:rsidRPr="00E76769">
              <w:rPr>
                <w:bCs/>
                <w:sz w:val="20"/>
                <w:szCs w:val="20"/>
              </w:rPr>
              <w:t>куратора</w:t>
            </w:r>
          </w:p>
        </w:tc>
      </w:tr>
      <w:tr w:rsidR="00E76769" w:rsidRPr="00E76769" w:rsidTr="00E76769">
        <w:tc>
          <w:tcPr>
            <w:tcW w:w="5000" w:type="pct"/>
            <w:gridSpan w:val="3"/>
            <w:vAlign w:val="center"/>
          </w:tcPr>
          <w:p w:rsidR="00EB103C" w:rsidRPr="00E76769" w:rsidRDefault="00EB103C" w:rsidP="00F2105E">
            <w:pPr>
              <w:jc w:val="center"/>
              <w:outlineLvl w:val="0"/>
              <w:rPr>
                <w:bCs/>
                <w:sz w:val="20"/>
                <w:szCs w:val="20"/>
              </w:rPr>
            </w:pPr>
            <w:r w:rsidRPr="00E76769">
              <w:rPr>
                <w:bCs/>
                <w:sz w:val="20"/>
                <w:szCs w:val="20"/>
              </w:rPr>
              <w:t>III.</w:t>
            </w:r>
            <w:r w:rsidR="00CE3115" w:rsidRPr="00E76769">
              <w:rPr>
                <w:bCs/>
                <w:sz w:val="20"/>
                <w:szCs w:val="20"/>
              </w:rPr>
              <w:t xml:space="preserve"> </w:t>
            </w:r>
            <w:r w:rsidRPr="00E76769">
              <w:rPr>
                <w:bCs/>
                <w:sz w:val="20"/>
                <w:szCs w:val="20"/>
              </w:rPr>
              <w:t>Фискальные</w:t>
            </w:r>
            <w:r w:rsidR="00CE3115" w:rsidRPr="00E76769">
              <w:rPr>
                <w:bCs/>
                <w:sz w:val="20"/>
                <w:szCs w:val="20"/>
              </w:rPr>
              <w:t xml:space="preserve"> </w:t>
            </w:r>
            <w:r w:rsidRPr="00E76769">
              <w:rPr>
                <w:bCs/>
                <w:sz w:val="20"/>
                <w:szCs w:val="20"/>
              </w:rPr>
              <w:t>характеристики</w:t>
            </w:r>
            <w:r w:rsidR="00CE3115" w:rsidRPr="00E76769">
              <w:rPr>
                <w:bCs/>
                <w:sz w:val="20"/>
                <w:szCs w:val="20"/>
              </w:rPr>
              <w:t xml:space="preserve"> </w:t>
            </w:r>
            <w:r w:rsidRPr="00E76769">
              <w:rPr>
                <w:bCs/>
                <w:sz w:val="20"/>
                <w:szCs w:val="20"/>
              </w:rPr>
              <w:t>налогового</w:t>
            </w:r>
            <w:r w:rsidR="00CE3115" w:rsidRPr="00E76769">
              <w:rPr>
                <w:bCs/>
                <w:sz w:val="20"/>
                <w:szCs w:val="20"/>
              </w:rPr>
              <w:t xml:space="preserve"> </w:t>
            </w:r>
            <w:r w:rsidRPr="00E76769">
              <w:rPr>
                <w:bCs/>
                <w:sz w:val="20"/>
                <w:szCs w:val="20"/>
              </w:rPr>
              <w:t>расхода</w:t>
            </w:r>
            <w:r w:rsidR="00CE3115" w:rsidRPr="00E76769">
              <w:rPr>
                <w:bCs/>
                <w:sz w:val="20"/>
                <w:szCs w:val="20"/>
              </w:rPr>
              <w:t xml:space="preserve"> </w:t>
            </w:r>
            <w:r w:rsidRPr="00E76769">
              <w:rPr>
                <w:sz w:val="20"/>
                <w:szCs w:val="20"/>
              </w:rPr>
              <w:t>Эльбарусовского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16.</w:t>
            </w:r>
          </w:p>
        </w:tc>
        <w:tc>
          <w:tcPr>
            <w:tcW w:w="3185" w:type="pct"/>
            <w:vAlign w:val="center"/>
          </w:tcPr>
          <w:p w:rsidR="00EB103C" w:rsidRPr="00E76769" w:rsidRDefault="00EB103C" w:rsidP="00F2105E">
            <w:pPr>
              <w:jc w:val="center"/>
              <w:rPr>
                <w:bCs/>
                <w:sz w:val="20"/>
                <w:szCs w:val="20"/>
              </w:rPr>
            </w:pPr>
            <w:r w:rsidRPr="00E76769">
              <w:rPr>
                <w:bCs/>
                <w:sz w:val="20"/>
                <w:szCs w:val="20"/>
              </w:rPr>
              <w:t>Объем</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льгот,</w:t>
            </w:r>
            <w:r w:rsidR="00CE3115" w:rsidRPr="00E76769">
              <w:rPr>
                <w:bCs/>
                <w:sz w:val="20"/>
                <w:szCs w:val="20"/>
              </w:rPr>
              <w:t xml:space="preserve"> </w:t>
            </w:r>
            <w:r w:rsidRPr="00E76769">
              <w:rPr>
                <w:bCs/>
                <w:sz w:val="20"/>
                <w:szCs w:val="20"/>
              </w:rPr>
              <w:t>освобождений</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иных</w:t>
            </w:r>
            <w:r w:rsidR="00CE3115" w:rsidRPr="00E76769">
              <w:rPr>
                <w:bCs/>
                <w:sz w:val="20"/>
                <w:szCs w:val="20"/>
              </w:rPr>
              <w:t xml:space="preserve"> </w:t>
            </w:r>
            <w:r w:rsidRPr="00E76769">
              <w:rPr>
                <w:bCs/>
                <w:sz w:val="20"/>
                <w:szCs w:val="20"/>
              </w:rPr>
              <w:t>преференций,</w:t>
            </w:r>
            <w:r w:rsidR="00CE3115" w:rsidRPr="00E76769">
              <w:rPr>
                <w:bCs/>
                <w:sz w:val="20"/>
                <w:szCs w:val="20"/>
              </w:rPr>
              <w:t xml:space="preserve"> </w:t>
            </w:r>
            <w:r w:rsidRPr="00E76769">
              <w:rPr>
                <w:bCs/>
                <w:sz w:val="20"/>
                <w:szCs w:val="20"/>
              </w:rPr>
              <w:t>предоставленных</w:t>
            </w:r>
            <w:r w:rsidR="00CE3115" w:rsidRPr="00E76769">
              <w:rPr>
                <w:bCs/>
                <w:sz w:val="20"/>
                <w:szCs w:val="20"/>
              </w:rPr>
              <w:t xml:space="preserve"> </w:t>
            </w:r>
            <w:r w:rsidRPr="00E76769">
              <w:rPr>
                <w:bCs/>
                <w:sz w:val="20"/>
                <w:szCs w:val="20"/>
              </w:rPr>
              <w:t>для</w:t>
            </w:r>
            <w:r w:rsidR="00CE3115" w:rsidRPr="00E76769">
              <w:rPr>
                <w:bCs/>
                <w:sz w:val="20"/>
                <w:szCs w:val="20"/>
              </w:rPr>
              <w:t xml:space="preserve"> </w:t>
            </w:r>
            <w:r w:rsidRPr="00E76769">
              <w:rPr>
                <w:bCs/>
                <w:sz w:val="20"/>
                <w:szCs w:val="20"/>
              </w:rPr>
              <w:t>плательщиков</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соответствии</w:t>
            </w:r>
            <w:r w:rsidR="00CE3115" w:rsidRPr="00E76769">
              <w:rPr>
                <w:bCs/>
                <w:sz w:val="20"/>
                <w:szCs w:val="20"/>
              </w:rPr>
              <w:t xml:space="preserve"> </w:t>
            </w:r>
            <w:r w:rsidRPr="00E76769">
              <w:rPr>
                <w:bCs/>
                <w:sz w:val="20"/>
                <w:szCs w:val="20"/>
              </w:rPr>
              <w:t>с</w:t>
            </w:r>
            <w:r w:rsidR="00CE3115" w:rsidRPr="00E76769">
              <w:rPr>
                <w:bCs/>
                <w:sz w:val="20"/>
                <w:szCs w:val="20"/>
              </w:rPr>
              <w:t xml:space="preserve"> </w:t>
            </w:r>
            <w:r w:rsidRPr="00E76769">
              <w:rPr>
                <w:bCs/>
                <w:sz w:val="20"/>
                <w:szCs w:val="20"/>
              </w:rPr>
              <w:t>нормативным</w:t>
            </w:r>
            <w:r w:rsidR="00CE3115" w:rsidRPr="00E76769">
              <w:rPr>
                <w:bCs/>
                <w:sz w:val="20"/>
                <w:szCs w:val="20"/>
              </w:rPr>
              <w:t xml:space="preserve"> </w:t>
            </w:r>
            <w:r w:rsidRPr="00E76769">
              <w:rPr>
                <w:bCs/>
                <w:sz w:val="20"/>
                <w:szCs w:val="20"/>
              </w:rPr>
              <w:t>правовым</w:t>
            </w:r>
            <w:r w:rsidR="00CE3115" w:rsidRPr="00E76769">
              <w:rPr>
                <w:bCs/>
                <w:sz w:val="20"/>
                <w:szCs w:val="20"/>
              </w:rPr>
              <w:t xml:space="preserve"> </w:t>
            </w:r>
            <w:r w:rsidRPr="00E76769">
              <w:rPr>
                <w:bCs/>
                <w:sz w:val="20"/>
                <w:szCs w:val="20"/>
              </w:rPr>
              <w:t>актом</w:t>
            </w:r>
            <w:r w:rsidR="00CE3115" w:rsidRPr="00E76769">
              <w:rPr>
                <w:sz w:val="20"/>
                <w:szCs w:val="20"/>
              </w:rPr>
              <w:t xml:space="preserve"> </w:t>
            </w:r>
            <w:r w:rsidRPr="00E76769">
              <w:rPr>
                <w:sz w:val="20"/>
                <w:szCs w:val="20"/>
              </w:rPr>
              <w:t>Эльбарусовского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за</w:t>
            </w:r>
            <w:r w:rsidR="00CE3115" w:rsidRPr="00E76769">
              <w:rPr>
                <w:bCs/>
                <w:sz w:val="20"/>
                <w:szCs w:val="20"/>
              </w:rPr>
              <w:t xml:space="preserve"> </w:t>
            </w:r>
            <w:r w:rsidRPr="00E76769">
              <w:rPr>
                <w:bCs/>
                <w:sz w:val="20"/>
                <w:szCs w:val="20"/>
              </w:rPr>
              <w:t>отчетный</w:t>
            </w:r>
            <w:r w:rsidR="00CE3115" w:rsidRPr="00E76769">
              <w:rPr>
                <w:bCs/>
                <w:sz w:val="20"/>
                <w:szCs w:val="20"/>
              </w:rPr>
              <w:t xml:space="preserve"> </w:t>
            </w:r>
            <w:r w:rsidRPr="00E76769">
              <w:rPr>
                <w:bCs/>
                <w:sz w:val="20"/>
                <w:szCs w:val="20"/>
              </w:rPr>
              <w:t>год</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за</w:t>
            </w:r>
            <w:r w:rsidR="00CE3115" w:rsidRPr="00E76769">
              <w:rPr>
                <w:bCs/>
                <w:sz w:val="20"/>
                <w:szCs w:val="20"/>
              </w:rPr>
              <w:t xml:space="preserve"> </w:t>
            </w:r>
            <w:r w:rsidRPr="00E76769">
              <w:rPr>
                <w:bCs/>
                <w:sz w:val="20"/>
                <w:szCs w:val="20"/>
              </w:rPr>
              <w:t>год,</w:t>
            </w:r>
            <w:r w:rsidR="00CE3115" w:rsidRPr="00E76769">
              <w:rPr>
                <w:bCs/>
                <w:sz w:val="20"/>
                <w:szCs w:val="20"/>
              </w:rPr>
              <w:t xml:space="preserve"> </w:t>
            </w:r>
            <w:r w:rsidRPr="00E76769">
              <w:rPr>
                <w:bCs/>
                <w:sz w:val="20"/>
                <w:szCs w:val="20"/>
              </w:rPr>
              <w:t>предшествующий</w:t>
            </w:r>
            <w:r w:rsidR="00CE3115" w:rsidRPr="00E76769">
              <w:rPr>
                <w:bCs/>
                <w:sz w:val="20"/>
                <w:szCs w:val="20"/>
              </w:rPr>
              <w:t xml:space="preserve"> </w:t>
            </w:r>
            <w:r w:rsidRPr="00E76769">
              <w:rPr>
                <w:bCs/>
                <w:sz w:val="20"/>
                <w:szCs w:val="20"/>
              </w:rPr>
              <w:t>отчетному</w:t>
            </w:r>
            <w:r w:rsidR="00CE3115" w:rsidRPr="00E76769">
              <w:rPr>
                <w:bCs/>
                <w:sz w:val="20"/>
                <w:szCs w:val="20"/>
              </w:rPr>
              <w:t xml:space="preserve"> </w:t>
            </w:r>
            <w:r w:rsidRPr="00E76769">
              <w:rPr>
                <w:bCs/>
                <w:sz w:val="20"/>
                <w:szCs w:val="20"/>
              </w:rPr>
              <w:t>году</w:t>
            </w:r>
            <w:r w:rsidR="00CE3115" w:rsidRPr="00E76769">
              <w:rPr>
                <w:bCs/>
                <w:sz w:val="20"/>
                <w:szCs w:val="20"/>
              </w:rPr>
              <w:t xml:space="preserve"> </w:t>
            </w:r>
            <w:r w:rsidRPr="00E76769">
              <w:rPr>
                <w:bCs/>
                <w:sz w:val="20"/>
                <w:szCs w:val="20"/>
              </w:rPr>
              <w:t>(тыс.</w:t>
            </w:r>
            <w:r w:rsidR="00CE3115" w:rsidRPr="00E76769">
              <w:rPr>
                <w:bCs/>
                <w:sz w:val="20"/>
                <w:szCs w:val="20"/>
              </w:rPr>
              <w:t xml:space="preserve"> </w:t>
            </w:r>
            <w:r w:rsidRPr="00E76769">
              <w:rPr>
                <w:bCs/>
                <w:sz w:val="20"/>
                <w:szCs w:val="20"/>
              </w:rPr>
              <w:t>рублей)</w:t>
            </w:r>
          </w:p>
        </w:tc>
        <w:tc>
          <w:tcPr>
            <w:tcW w:w="1524" w:type="pct"/>
            <w:vAlign w:val="center"/>
          </w:tcPr>
          <w:p w:rsidR="00EB103C" w:rsidRPr="00E76769" w:rsidRDefault="00EB103C" w:rsidP="00F2105E">
            <w:pPr>
              <w:jc w:val="center"/>
              <w:rPr>
                <w:bCs/>
                <w:sz w:val="20"/>
                <w:szCs w:val="20"/>
              </w:rPr>
            </w:pPr>
            <w:r w:rsidRPr="00E76769">
              <w:rPr>
                <w:bCs/>
                <w:sz w:val="20"/>
                <w:szCs w:val="20"/>
              </w:rPr>
              <w:t>УФНС</w:t>
            </w:r>
            <w:r w:rsidR="00CE3115" w:rsidRPr="00E76769">
              <w:rPr>
                <w:bCs/>
                <w:sz w:val="20"/>
                <w:szCs w:val="20"/>
              </w:rPr>
              <w:t xml:space="preserve"> </w:t>
            </w:r>
            <w:r w:rsidRPr="00E76769">
              <w:rPr>
                <w:bCs/>
                <w:sz w:val="20"/>
                <w:szCs w:val="20"/>
              </w:rPr>
              <w:t>России</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Республике,</w:t>
            </w:r>
            <w:r w:rsidR="00CE3115" w:rsidRPr="00E76769">
              <w:rPr>
                <w:bCs/>
                <w:sz w:val="20"/>
                <w:szCs w:val="20"/>
              </w:rPr>
              <w:t xml:space="preserve"> </w:t>
            </w:r>
            <w:r w:rsidRPr="00E76769">
              <w:rPr>
                <w:bCs/>
                <w:sz w:val="20"/>
                <w:szCs w:val="20"/>
              </w:rPr>
              <w:t>финансовый</w:t>
            </w:r>
            <w:r w:rsidR="00CE3115" w:rsidRPr="00E76769">
              <w:rPr>
                <w:bCs/>
                <w:sz w:val="20"/>
                <w:szCs w:val="20"/>
              </w:rPr>
              <w:t xml:space="preserve"> </w:t>
            </w:r>
            <w:r w:rsidRPr="00E76769">
              <w:rPr>
                <w:bCs/>
                <w:sz w:val="20"/>
                <w:szCs w:val="20"/>
              </w:rPr>
              <w:t>отдел</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17.</w:t>
            </w:r>
          </w:p>
        </w:tc>
        <w:tc>
          <w:tcPr>
            <w:tcW w:w="3185" w:type="pct"/>
            <w:vAlign w:val="center"/>
          </w:tcPr>
          <w:p w:rsidR="00EB103C" w:rsidRPr="00E76769" w:rsidRDefault="00EB103C" w:rsidP="00F2105E">
            <w:pPr>
              <w:jc w:val="center"/>
              <w:rPr>
                <w:bCs/>
                <w:sz w:val="20"/>
                <w:szCs w:val="20"/>
              </w:rPr>
            </w:pPr>
            <w:r w:rsidRPr="00E76769">
              <w:rPr>
                <w:bCs/>
                <w:sz w:val="20"/>
                <w:szCs w:val="20"/>
              </w:rPr>
              <w:t>Оценка</w:t>
            </w:r>
            <w:r w:rsidR="00CE3115" w:rsidRPr="00E76769">
              <w:rPr>
                <w:bCs/>
                <w:sz w:val="20"/>
                <w:szCs w:val="20"/>
              </w:rPr>
              <w:t xml:space="preserve"> </w:t>
            </w:r>
            <w:r w:rsidRPr="00E76769">
              <w:rPr>
                <w:bCs/>
                <w:sz w:val="20"/>
                <w:szCs w:val="20"/>
              </w:rPr>
              <w:t>объема</w:t>
            </w:r>
            <w:r w:rsidR="00CE3115" w:rsidRPr="00E76769">
              <w:rPr>
                <w:bCs/>
                <w:sz w:val="20"/>
                <w:szCs w:val="20"/>
              </w:rPr>
              <w:t xml:space="preserve"> </w:t>
            </w:r>
            <w:r w:rsidRPr="00E76769">
              <w:rPr>
                <w:bCs/>
                <w:sz w:val="20"/>
                <w:szCs w:val="20"/>
              </w:rPr>
              <w:t>предоставленных</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льгот,</w:t>
            </w:r>
            <w:r w:rsidR="00CE3115" w:rsidRPr="00E76769">
              <w:rPr>
                <w:bCs/>
                <w:sz w:val="20"/>
                <w:szCs w:val="20"/>
              </w:rPr>
              <w:t xml:space="preserve"> </w:t>
            </w:r>
            <w:r w:rsidRPr="00E76769">
              <w:rPr>
                <w:bCs/>
                <w:sz w:val="20"/>
                <w:szCs w:val="20"/>
              </w:rPr>
              <w:t>освобождений</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иных</w:t>
            </w:r>
            <w:r w:rsidR="00CE3115" w:rsidRPr="00E76769">
              <w:rPr>
                <w:bCs/>
                <w:sz w:val="20"/>
                <w:szCs w:val="20"/>
              </w:rPr>
              <w:t xml:space="preserve"> </w:t>
            </w:r>
            <w:r w:rsidRPr="00E76769">
              <w:rPr>
                <w:bCs/>
                <w:sz w:val="20"/>
                <w:szCs w:val="20"/>
              </w:rPr>
              <w:t>преференций</w:t>
            </w:r>
            <w:r w:rsidR="00CE3115" w:rsidRPr="00E76769">
              <w:rPr>
                <w:bCs/>
                <w:sz w:val="20"/>
                <w:szCs w:val="20"/>
              </w:rPr>
              <w:t xml:space="preserve"> </w:t>
            </w:r>
            <w:r w:rsidRPr="00E76769">
              <w:rPr>
                <w:bCs/>
                <w:sz w:val="20"/>
                <w:szCs w:val="20"/>
              </w:rPr>
              <w:t>для</w:t>
            </w:r>
            <w:r w:rsidR="00CE3115" w:rsidRPr="00E76769">
              <w:rPr>
                <w:bCs/>
                <w:sz w:val="20"/>
                <w:szCs w:val="20"/>
              </w:rPr>
              <w:t xml:space="preserve"> </w:t>
            </w:r>
            <w:r w:rsidRPr="00E76769">
              <w:rPr>
                <w:bCs/>
                <w:sz w:val="20"/>
                <w:szCs w:val="20"/>
              </w:rPr>
              <w:t>плательщиков</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на</w:t>
            </w:r>
            <w:r w:rsidR="00CE3115" w:rsidRPr="00E76769">
              <w:rPr>
                <w:bCs/>
                <w:sz w:val="20"/>
                <w:szCs w:val="20"/>
              </w:rPr>
              <w:t xml:space="preserve"> </w:t>
            </w:r>
            <w:r w:rsidRPr="00E76769">
              <w:rPr>
                <w:bCs/>
                <w:sz w:val="20"/>
                <w:szCs w:val="20"/>
              </w:rPr>
              <w:t>текущий</w:t>
            </w:r>
            <w:r w:rsidR="00CE3115" w:rsidRPr="00E76769">
              <w:rPr>
                <w:bCs/>
                <w:sz w:val="20"/>
                <w:szCs w:val="20"/>
              </w:rPr>
              <w:t xml:space="preserve"> </w:t>
            </w:r>
            <w:r w:rsidRPr="00E76769">
              <w:rPr>
                <w:bCs/>
                <w:sz w:val="20"/>
                <w:szCs w:val="20"/>
              </w:rPr>
              <w:t>финансовый</w:t>
            </w:r>
            <w:r w:rsidR="00CE3115" w:rsidRPr="00E76769">
              <w:rPr>
                <w:bCs/>
                <w:sz w:val="20"/>
                <w:szCs w:val="20"/>
              </w:rPr>
              <w:t xml:space="preserve"> </w:t>
            </w:r>
            <w:r w:rsidRPr="00E76769">
              <w:rPr>
                <w:bCs/>
                <w:sz w:val="20"/>
                <w:szCs w:val="20"/>
              </w:rPr>
              <w:t>год,</w:t>
            </w:r>
            <w:r w:rsidR="00CE3115" w:rsidRPr="00E76769">
              <w:rPr>
                <w:bCs/>
                <w:sz w:val="20"/>
                <w:szCs w:val="20"/>
              </w:rPr>
              <w:t xml:space="preserve"> </w:t>
            </w:r>
            <w:r w:rsidRPr="00E76769">
              <w:rPr>
                <w:bCs/>
                <w:sz w:val="20"/>
                <w:szCs w:val="20"/>
              </w:rPr>
              <w:t>очередной</w:t>
            </w:r>
            <w:r w:rsidR="00CE3115" w:rsidRPr="00E76769">
              <w:rPr>
                <w:bCs/>
                <w:sz w:val="20"/>
                <w:szCs w:val="20"/>
              </w:rPr>
              <w:t xml:space="preserve"> </w:t>
            </w:r>
            <w:r w:rsidRPr="00E76769">
              <w:rPr>
                <w:bCs/>
                <w:sz w:val="20"/>
                <w:szCs w:val="20"/>
              </w:rPr>
              <w:t>финансовый</w:t>
            </w:r>
            <w:r w:rsidR="00CE3115" w:rsidRPr="00E76769">
              <w:rPr>
                <w:bCs/>
                <w:sz w:val="20"/>
                <w:szCs w:val="20"/>
              </w:rPr>
              <w:t xml:space="preserve"> </w:t>
            </w:r>
            <w:r w:rsidRPr="00E76769">
              <w:rPr>
                <w:bCs/>
                <w:sz w:val="20"/>
                <w:szCs w:val="20"/>
              </w:rPr>
              <w:t>год</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плановый</w:t>
            </w:r>
            <w:r w:rsidR="00CE3115" w:rsidRPr="00E76769">
              <w:rPr>
                <w:bCs/>
                <w:sz w:val="20"/>
                <w:szCs w:val="20"/>
              </w:rPr>
              <w:t xml:space="preserve"> </w:t>
            </w:r>
            <w:r w:rsidRPr="00E76769">
              <w:rPr>
                <w:bCs/>
                <w:sz w:val="20"/>
                <w:szCs w:val="20"/>
              </w:rPr>
              <w:t>период</w:t>
            </w:r>
            <w:r w:rsidR="00CE3115" w:rsidRPr="00E76769">
              <w:rPr>
                <w:bCs/>
                <w:sz w:val="20"/>
                <w:szCs w:val="20"/>
              </w:rPr>
              <w:t xml:space="preserve"> </w:t>
            </w:r>
            <w:r w:rsidRPr="00E76769">
              <w:rPr>
                <w:bCs/>
                <w:sz w:val="20"/>
                <w:szCs w:val="20"/>
              </w:rPr>
              <w:t>(тыс.</w:t>
            </w:r>
            <w:r w:rsidR="00CE3115" w:rsidRPr="00E76769">
              <w:rPr>
                <w:bCs/>
                <w:sz w:val="20"/>
                <w:szCs w:val="20"/>
              </w:rPr>
              <w:t xml:space="preserve"> </w:t>
            </w:r>
            <w:r w:rsidRPr="00E76769">
              <w:rPr>
                <w:bCs/>
                <w:sz w:val="20"/>
                <w:szCs w:val="20"/>
              </w:rPr>
              <w:t>рублей)</w:t>
            </w:r>
          </w:p>
        </w:tc>
        <w:tc>
          <w:tcPr>
            <w:tcW w:w="1524" w:type="pct"/>
            <w:vAlign w:val="center"/>
          </w:tcPr>
          <w:p w:rsidR="00EB103C" w:rsidRPr="00E76769" w:rsidRDefault="00EB103C" w:rsidP="00F2105E">
            <w:pPr>
              <w:jc w:val="center"/>
              <w:rPr>
                <w:bCs/>
                <w:sz w:val="20"/>
                <w:szCs w:val="20"/>
              </w:rPr>
            </w:pPr>
            <w:r w:rsidRPr="00E76769">
              <w:rPr>
                <w:bCs/>
                <w:sz w:val="20"/>
                <w:szCs w:val="20"/>
              </w:rPr>
              <w:t>Данные</w:t>
            </w:r>
            <w:r w:rsidR="00CE3115" w:rsidRPr="00E76769">
              <w:rPr>
                <w:bCs/>
                <w:sz w:val="20"/>
                <w:szCs w:val="20"/>
              </w:rPr>
              <w:t xml:space="preserve"> </w:t>
            </w:r>
            <w:r w:rsidRPr="00E76769">
              <w:rPr>
                <w:bCs/>
                <w:sz w:val="20"/>
                <w:szCs w:val="20"/>
              </w:rPr>
              <w:t>куратора</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lastRenderedPageBreak/>
              <w:t>18.</w:t>
            </w:r>
          </w:p>
        </w:tc>
        <w:tc>
          <w:tcPr>
            <w:tcW w:w="3185" w:type="pct"/>
            <w:vAlign w:val="center"/>
          </w:tcPr>
          <w:p w:rsidR="00EB103C" w:rsidRPr="00E76769" w:rsidRDefault="00EB103C" w:rsidP="00F2105E">
            <w:pPr>
              <w:jc w:val="center"/>
              <w:rPr>
                <w:bCs/>
                <w:sz w:val="20"/>
                <w:szCs w:val="20"/>
              </w:rPr>
            </w:pPr>
            <w:r w:rsidRPr="00E76769">
              <w:rPr>
                <w:bCs/>
                <w:sz w:val="20"/>
                <w:szCs w:val="20"/>
              </w:rPr>
              <w:t>Численность</w:t>
            </w:r>
            <w:r w:rsidR="00CE3115" w:rsidRPr="00E76769">
              <w:rPr>
                <w:bCs/>
                <w:sz w:val="20"/>
                <w:szCs w:val="20"/>
              </w:rPr>
              <w:t xml:space="preserve"> </w:t>
            </w:r>
            <w:r w:rsidRPr="00E76769">
              <w:rPr>
                <w:bCs/>
                <w:sz w:val="20"/>
                <w:szCs w:val="20"/>
              </w:rPr>
              <w:t>плательщиков</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воспользовавшихся</w:t>
            </w:r>
            <w:r w:rsidR="00CE3115" w:rsidRPr="00E76769">
              <w:rPr>
                <w:bCs/>
                <w:sz w:val="20"/>
                <w:szCs w:val="20"/>
              </w:rPr>
              <w:t xml:space="preserve"> </w:t>
            </w:r>
            <w:r w:rsidRPr="00E76769">
              <w:rPr>
                <w:bCs/>
                <w:sz w:val="20"/>
                <w:szCs w:val="20"/>
              </w:rPr>
              <w:t>налоговой</w:t>
            </w:r>
            <w:r w:rsidR="00CE3115" w:rsidRPr="00E76769">
              <w:rPr>
                <w:bCs/>
                <w:sz w:val="20"/>
                <w:szCs w:val="20"/>
              </w:rPr>
              <w:t xml:space="preserve"> </w:t>
            </w:r>
            <w:r w:rsidRPr="00E76769">
              <w:rPr>
                <w:bCs/>
                <w:sz w:val="20"/>
                <w:szCs w:val="20"/>
              </w:rPr>
              <w:t>льготой,</w:t>
            </w:r>
            <w:r w:rsidR="00CE3115" w:rsidRPr="00E76769">
              <w:rPr>
                <w:bCs/>
                <w:sz w:val="20"/>
                <w:szCs w:val="20"/>
              </w:rPr>
              <w:t xml:space="preserve"> </w:t>
            </w:r>
            <w:r w:rsidRPr="00E76769">
              <w:rPr>
                <w:bCs/>
                <w:sz w:val="20"/>
                <w:szCs w:val="20"/>
              </w:rPr>
              <w:t>освобождением</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иной</w:t>
            </w:r>
            <w:r w:rsidR="00CE3115" w:rsidRPr="00E76769">
              <w:rPr>
                <w:bCs/>
                <w:sz w:val="20"/>
                <w:szCs w:val="20"/>
              </w:rPr>
              <w:t xml:space="preserve"> </w:t>
            </w:r>
            <w:r w:rsidRPr="00E76769">
              <w:rPr>
                <w:bCs/>
                <w:sz w:val="20"/>
                <w:szCs w:val="20"/>
              </w:rPr>
              <w:t>преференцией</w:t>
            </w:r>
            <w:r w:rsidR="00CE3115" w:rsidRPr="00E76769">
              <w:rPr>
                <w:bCs/>
                <w:sz w:val="20"/>
                <w:szCs w:val="20"/>
              </w:rPr>
              <w:t xml:space="preserve"> </w:t>
            </w:r>
            <w:r w:rsidRPr="00E76769">
              <w:rPr>
                <w:bCs/>
                <w:sz w:val="20"/>
                <w:szCs w:val="20"/>
              </w:rPr>
              <w:t>(единиц),</w:t>
            </w:r>
            <w:r w:rsidR="00CE3115" w:rsidRPr="00E76769">
              <w:rPr>
                <w:bCs/>
                <w:sz w:val="20"/>
                <w:szCs w:val="20"/>
              </w:rPr>
              <w:t xml:space="preserve"> </w:t>
            </w:r>
            <w:r w:rsidRPr="00E76769">
              <w:rPr>
                <w:bCs/>
                <w:sz w:val="20"/>
                <w:szCs w:val="20"/>
              </w:rPr>
              <w:t>установленным</w:t>
            </w:r>
            <w:r w:rsidR="00CE3115" w:rsidRPr="00E76769">
              <w:rPr>
                <w:bCs/>
                <w:sz w:val="20"/>
                <w:szCs w:val="20"/>
              </w:rPr>
              <w:t xml:space="preserve"> </w:t>
            </w:r>
            <w:r w:rsidRPr="00E76769">
              <w:rPr>
                <w:bCs/>
                <w:sz w:val="20"/>
                <w:szCs w:val="20"/>
              </w:rPr>
              <w:t>нормативным</w:t>
            </w:r>
            <w:r w:rsidR="00CE3115" w:rsidRPr="00E76769">
              <w:rPr>
                <w:bCs/>
                <w:sz w:val="20"/>
                <w:szCs w:val="20"/>
              </w:rPr>
              <w:t xml:space="preserve"> </w:t>
            </w:r>
            <w:r w:rsidRPr="00E76769">
              <w:rPr>
                <w:bCs/>
                <w:sz w:val="20"/>
                <w:szCs w:val="20"/>
              </w:rPr>
              <w:t>правовым</w:t>
            </w:r>
            <w:r w:rsidR="00CE3115" w:rsidRPr="00E76769">
              <w:rPr>
                <w:bCs/>
                <w:sz w:val="20"/>
                <w:szCs w:val="20"/>
              </w:rPr>
              <w:t xml:space="preserve"> </w:t>
            </w:r>
            <w:r w:rsidRPr="00E76769">
              <w:rPr>
                <w:bCs/>
                <w:sz w:val="20"/>
                <w:szCs w:val="20"/>
              </w:rPr>
              <w:t>актом</w:t>
            </w:r>
            <w:r w:rsidR="00CE3115" w:rsidRPr="00E76769">
              <w:rPr>
                <w:bCs/>
                <w:sz w:val="20"/>
                <w:szCs w:val="20"/>
              </w:rPr>
              <w:t xml:space="preserve"> </w:t>
            </w:r>
            <w:r w:rsidRPr="00E76769">
              <w:rPr>
                <w:sz w:val="20"/>
                <w:szCs w:val="20"/>
              </w:rPr>
              <w:t>Эльбарусовского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p>
        </w:tc>
        <w:tc>
          <w:tcPr>
            <w:tcW w:w="1524" w:type="pct"/>
            <w:vAlign w:val="center"/>
          </w:tcPr>
          <w:p w:rsidR="00EB103C" w:rsidRPr="00E76769" w:rsidRDefault="00EB103C" w:rsidP="00F2105E">
            <w:pPr>
              <w:jc w:val="center"/>
              <w:rPr>
                <w:bCs/>
                <w:sz w:val="20"/>
                <w:szCs w:val="20"/>
              </w:rPr>
            </w:pPr>
            <w:r w:rsidRPr="00E76769">
              <w:rPr>
                <w:bCs/>
                <w:sz w:val="20"/>
                <w:szCs w:val="20"/>
              </w:rPr>
              <w:t>УФНС</w:t>
            </w:r>
            <w:r w:rsidR="00CE3115" w:rsidRPr="00E76769">
              <w:rPr>
                <w:bCs/>
                <w:sz w:val="20"/>
                <w:szCs w:val="20"/>
              </w:rPr>
              <w:t xml:space="preserve"> </w:t>
            </w:r>
            <w:r w:rsidRPr="00E76769">
              <w:rPr>
                <w:bCs/>
                <w:sz w:val="20"/>
                <w:szCs w:val="20"/>
              </w:rPr>
              <w:t>России</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Республике,</w:t>
            </w:r>
            <w:r w:rsidR="00CE3115" w:rsidRPr="00E76769">
              <w:rPr>
                <w:bCs/>
                <w:sz w:val="20"/>
                <w:szCs w:val="20"/>
              </w:rPr>
              <w:t xml:space="preserve"> </w:t>
            </w:r>
            <w:r w:rsidRPr="00E76769">
              <w:rPr>
                <w:bCs/>
                <w:sz w:val="20"/>
                <w:szCs w:val="20"/>
              </w:rPr>
              <w:t>финансовый</w:t>
            </w:r>
            <w:r w:rsidR="00CE3115" w:rsidRPr="00E76769">
              <w:rPr>
                <w:bCs/>
                <w:sz w:val="20"/>
                <w:szCs w:val="20"/>
              </w:rPr>
              <w:t xml:space="preserve"> </w:t>
            </w:r>
            <w:r w:rsidRPr="00E76769">
              <w:rPr>
                <w:bCs/>
                <w:sz w:val="20"/>
                <w:szCs w:val="20"/>
              </w:rPr>
              <w:t>отдел</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19.</w:t>
            </w:r>
          </w:p>
        </w:tc>
        <w:tc>
          <w:tcPr>
            <w:tcW w:w="3185" w:type="pct"/>
            <w:vAlign w:val="center"/>
          </w:tcPr>
          <w:p w:rsidR="00EB103C" w:rsidRPr="00E76769" w:rsidRDefault="00EB103C" w:rsidP="00F2105E">
            <w:pPr>
              <w:jc w:val="center"/>
              <w:rPr>
                <w:bCs/>
                <w:sz w:val="20"/>
                <w:szCs w:val="20"/>
              </w:rPr>
            </w:pPr>
            <w:r w:rsidRPr="00E76769">
              <w:rPr>
                <w:bCs/>
                <w:sz w:val="20"/>
                <w:szCs w:val="20"/>
              </w:rPr>
              <w:t>Базовый</w:t>
            </w:r>
            <w:r w:rsidR="00CE3115" w:rsidRPr="00E76769">
              <w:rPr>
                <w:bCs/>
                <w:sz w:val="20"/>
                <w:szCs w:val="20"/>
              </w:rPr>
              <w:t xml:space="preserve"> </w:t>
            </w:r>
            <w:r w:rsidRPr="00E76769">
              <w:rPr>
                <w:bCs/>
                <w:sz w:val="20"/>
                <w:szCs w:val="20"/>
              </w:rPr>
              <w:t>объем</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задекларированных</w:t>
            </w:r>
            <w:r w:rsidR="00CE3115" w:rsidRPr="00E76769">
              <w:rPr>
                <w:bCs/>
                <w:sz w:val="20"/>
                <w:szCs w:val="20"/>
              </w:rPr>
              <w:t xml:space="preserve"> </w:t>
            </w:r>
            <w:r w:rsidRPr="00E76769">
              <w:rPr>
                <w:bCs/>
                <w:sz w:val="20"/>
                <w:szCs w:val="20"/>
              </w:rPr>
              <w:t>для</w:t>
            </w:r>
            <w:r w:rsidR="00CE3115" w:rsidRPr="00E76769">
              <w:rPr>
                <w:bCs/>
                <w:sz w:val="20"/>
                <w:szCs w:val="20"/>
              </w:rPr>
              <w:t xml:space="preserve"> </w:t>
            </w:r>
            <w:r w:rsidRPr="00E76769">
              <w:rPr>
                <w:bCs/>
                <w:sz w:val="20"/>
                <w:szCs w:val="20"/>
              </w:rPr>
              <w:t>уплаты</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бюджет</w:t>
            </w:r>
            <w:r w:rsidR="00CE3115" w:rsidRPr="00E76769">
              <w:rPr>
                <w:bCs/>
                <w:sz w:val="20"/>
                <w:szCs w:val="20"/>
              </w:rPr>
              <w:t xml:space="preserve"> </w:t>
            </w:r>
            <w:r w:rsidRPr="00E76769">
              <w:rPr>
                <w:sz w:val="20"/>
                <w:szCs w:val="20"/>
              </w:rPr>
              <w:t>Эльбарусовского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плательщиками</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имеющими</w:t>
            </w:r>
            <w:r w:rsidR="00CE3115" w:rsidRPr="00E76769">
              <w:rPr>
                <w:bCs/>
                <w:sz w:val="20"/>
                <w:szCs w:val="20"/>
              </w:rPr>
              <w:t xml:space="preserve"> </w:t>
            </w:r>
            <w:r w:rsidRPr="00E76769">
              <w:rPr>
                <w:bCs/>
                <w:sz w:val="20"/>
                <w:szCs w:val="20"/>
              </w:rPr>
              <w:t>право</w:t>
            </w:r>
            <w:r w:rsidR="00CE3115" w:rsidRPr="00E76769">
              <w:rPr>
                <w:bCs/>
                <w:sz w:val="20"/>
                <w:szCs w:val="20"/>
              </w:rPr>
              <w:t xml:space="preserve"> </w:t>
            </w:r>
            <w:r w:rsidRPr="00E76769">
              <w:rPr>
                <w:bCs/>
                <w:sz w:val="20"/>
                <w:szCs w:val="20"/>
              </w:rPr>
              <w:t>на</w:t>
            </w:r>
            <w:r w:rsidR="00CE3115" w:rsidRPr="00E76769">
              <w:rPr>
                <w:bCs/>
                <w:sz w:val="20"/>
                <w:szCs w:val="20"/>
              </w:rPr>
              <w:t xml:space="preserve"> </w:t>
            </w:r>
            <w:r w:rsidRPr="00E76769">
              <w:rPr>
                <w:bCs/>
                <w:sz w:val="20"/>
                <w:szCs w:val="20"/>
              </w:rPr>
              <w:t>налоговые</w:t>
            </w:r>
            <w:r w:rsidR="00CE3115" w:rsidRPr="00E76769">
              <w:rPr>
                <w:bCs/>
                <w:sz w:val="20"/>
                <w:szCs w:val="20"/>
              </w:rPr>
              <w:t xml:space="preserve"> </w:t>
            </w:r>
            <w:r w:rsidRPr="00E76769">
              <w:rPr>
                <w:bCs/>
                <w:sz w:val="20"/>
                <w:szCs w:val="20"/>
              </w:rPr>
              <w:t>льготы,</w:t>
            </w:r>
            <w:r w:rsidR="00CE3115" w:rsidRPr="00E76769">
              <w:rPr>
                <w:bCs/>
                <w:sz w:val="20"/>
                <w:szCs w:val="20"/>
              </w:rPr>
              <w:t xml:space="preserve"> </w:t>
            </w:r>
            <w:r w:rsidRPr="00E76769">
              <w:rPr>
                <w:bCs/>
                <w:sz w:val="20"/>
                <w:szCs w:val="20"/>
              </w:rPr>
              <w:t>освобождения</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иные</w:t>
            </w:r>
            <w:r w:rsidR="00CE3115" w:rsidRPr="00E76769">
              <w:rPr>
                <w:bCs/>
                <w:sz w:val="20"/>
                <w:szCs w:val="20"/>
              </w:rPr>
              <w:t xml:space="preserve"> </w:t>
            </w:r>
            <w:r w:rsidRPr="00E76769">
              <w:rPr>
                <w:bCs/>
                <w:sz w:val="20"/>
                <w:szCs w:val="20"/>
              </w:rPr>
              <w:t>преференции,</w:t>
            </w:r>
            <w:r w:rsidR="00CE3115" w:rsidRPr="00E76769">
              <w:rPr>
                <w:bCs/>
                <w:sz w:val="20"/>
                <w:szCs w:val="20"/>
              </w:rPr>
              <w:t xml:space="preserve"> </w:t>
            </w:r>
            <w:r w:rsidRPr="00E76769">
              <w:rPr>
                <w:bCs/>
                <w:sz w:val="20"/>
                <w:szCs w:val="20"/>
              </w:rPr>
              <w:t>установленные</w:t>
            </w:r>
            <w:r w:rsidR="00CE3115" w:rsidRPr="00E76769">
              <w:rPr>
                <w:bCs/>
                <w:sz w:val="20"/>
                <w:szCs w:val="20"/>
              </w:rPr>
              <w:t xml:space="preserve"> </w:t>
            </w:r>
            <w:r w:rsidRPr="00E76769">
              <w:rPr>
                <w:bCs/>
                <w:sz w:val="20"/>
                <w:szCs w:val="20"/>
              </w:rPr>
              <w:t>нормативным</w:t>
            </w:r>
            <w:r w:rsidR="00CE3115" w:rsidRPr="00E76769">
              <w:rPr>
                <w:bCs/>
                <w:sz w:val="20"/>
                <w:szCs w:val="20"/>
              </w:rPr>
              <w:t xml:space="preserve"> </w:t>
            </w:r>
            <w:r w:rsidRPr="00E76769">
              <w:rPr>
                <w:bCs/>
                <w:sz w:val="20"/>
                <w:szCs w:val="20"/>
              </w:rPr>
              <w:t>правовым</w:t>
            </w:r>
            <w:r w:rsidR="00CE3115" w:rsidRPr="00E76769">
              <w:rPr>
                <w:bCs/>
                <w:sz w:val="20"/>
                <w:szCs w:val="20"/>
              </w:rPr>
              <w:t xml:space="preserve"> </w:t>
            </w:r>
            <w:r w:rsidRPr="00E76769">
              <w:rPr>
                <w:bCs/>
                <w:sz w:val="20"/>
                <w:szCs w:val="20"/>
              </w:rPr>
              <w:t>актом</w:t>
            </w:r>
            <w:r w:rsidR="00CE3115" w:rsidRPr="00E76769">
              <w:rPr>
                <w:sz w:val="20"/>
                <w:szCs w:val="20"/>
              </w:rPr>
              <w:t xml:space="preserve"> </w:t>
            </w:r>
            <w:r w:rsidRPr="00E76769">
              <w:rPr>
                <w:sz w:val="20"/>
                <w:szCs w:val="20"/>
              </w:rPr>
              <w:t>Эльбарусовского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bCs/>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(тыс.</w:t>
            </w:r>
            <w:r w:rsidR="00CE3115" w:rsidRPr="00E76769">
              <w:rPr>
                <w:bCs/>
                <w:sz w:val="20"/>
                <w:szCs w:val="20"/>
              </w:rPr>
              <w:t xml:space="preserve"> </w:t>
            </w:r>
            <w:r w:rsidRPr="00E76769">
              <w:rPr>
                <w:bCs/>
                <w:sz w:val="20"/>
                <w:szCs w:val="20"/>
              </w:rPr>
              <w:t>рублей)</w:t>
            </w:r>
          </w:p>
        </w:tc>
        <w:tc>
          <w:tcPr>
            <w:tcW w:w="1524" w:type="pct"/>
            <w:vAlign w:val="center"/>
          </w:tcPr>
          <w:p w:rsidR="00EB103C" w:rsidRPr="00E76769" w:rsidRDefault="00EB103C" w:rsidP="00F2105E">
            <w:pPr>
              <w:jc w:val="center"/>
              <w:rPr>
                <w:bCs/>
                <w:sz w:val="20"/>
                <w:szCs w:val="20"/>
              </w:rPr>
            </w:pPr>
            <w:r w:rsidRPr="00E76769">
              <w:rPr>
                <w:bCs/>
                <w:sz w:val="20"/>
                <w:szCs w:val="20"/>
              </w:rPr>
              <w:t>УФНС</w:t>
            </w:r>
            <w:r w:rsidR="00CE3115" w:rsidRPr="00E76769">
              <w:rPr>
                <w:bCs/>
                <w:sz w:val="20"/>
                <w:szCs w:val="20"/>
              </w:rPr>
              <w:t xml:space="preserve"> </w:t>
            </w:r>
            <w:r w:rsidRPr="00E76769">
              <w:rPr>
                <w:bCs/>
                <w:sz w:val="20"/>
                <w:szCs w:val="20"/>
              </w:rPr>
              <w:t>России</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Республике</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20.</w:t>
            </w:r>
          </w:p>
        </w:tc>
        <w:tc>
          <w:tcPr>
            <w:tcW w:w="3185" w:type="pct"/>
            <w:vAlign w:val="center"/>
          </w:tcPr>
          <w:p w:rsidR="00EB103C" w:rsidRPr="00E76769" w:rsidRDefault="00EB103C" w:rsidP="00F2105E">
            <w:pPr>
              <w:jc w:val="center"/>
              <w:rPr>
                <w:bCs/>
                <w:sz w:val="20"/>
                <w:szCs w:val="20"/>
              </w:rPr>
            </w:pPr>
            <w:r w:rsidRPr="00E76769">
              <w:rPr>
                <w:bCs/>
                <w:sz w:val="20"/>
                <w:szCs w:val="20"/>
              </w:rPr>
              <w:t>Объем</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задекларированный</w:t>
            </w:r>
            <w:r w:rsidR="00CE3115" w:rsidRPr="00E76769">
              <w:rPr>
                <w:bCs/>
                <w:sz w:val="20"/>
                <w:szCs w:val="20"/>
              </w:rPr>
              <w:t xml:space="preserve"> </w:t>
            </w:r>
            <w:r w:rsidRPr="00E76769">
              <w:rPr>
                <w:bCs/>
                <w:sz w:val="20"/>
                <w:szCs w:val="20"/>
              </w:rPr>
              <w:t>для</w:t>
            </w:r>
            <w:r w:rsidR="00CE3115" w:rsidRPr="00E76769">
              <w:rPr>
                <w:bCs/>
                <w:sz w:val="20"/>
                <w:szCs w:val="20"/>
              </w:rPr>
              <w:t xml:space="preserve"> </w:t>
            </w:r>
            <w:r w:rsidRPr="00E76769">
              <w:rPr>
                <w:bCs/>
                <w:sz w:val="20"/>
                <w:szCs w:val="20"/>
              </w:rPr>
              <w:t>уплаты</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бюджет</w:t>
            </w:r>
            <w:r w:rsidR="00CE3115" w:rsidRPr="00E76769">
              <w:rPr>
                <w:bCs/>
                <w:sz w:val="20"/>
                <w:szCs w:val="20"/>
              </w:rPr>
              <w:t xml:space="preserve"> </w:t>
            </w:r>
            <w:r w:rsidRPr="00E76769">
              <w:rPr>
                <w:sz w:val="20"/>
                <w:szCs w:val="20"/>
              </w:rPr>
              <w:t>Эльбарусовского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плательщиками</w:t>
            </w:r>
            <w:r w:rsidR="00CE3115" w:rsidRPr="00E76769">
              <w:rPr>
                <w:bCs/>
                <w:sz w:val="20"/>
                <w:szCs w:val="20"/>
              </w:rPr>
              <w:t xml:space="preserve"> </w:t>
            </w:r>
            <w:r w:rsidRPr="00E76769">
              <w:rPr>
                <w:bCs/>
                <w:sz w:val="20"/>
                <w:szCs w:val="20"/>
              </w:rPr>
              <w:t>налогов,</w:t>
            </w:r>
            <w:r w:rsidR="00CE3115" w:rsidRPr="00E76769">
              <w:rPr>
                <w:bCs/>
                <w:sz w:val="20"/>
                <w:szCs w:val="20"/>
              </w:rPr>
              <w:t xml:space="preserve"> </w:t>
            </w:r>
            <w:r w:rsidRPr="00E76769">
              <w:rPr>
                <w:bCs/>
                <w:sz w:val="20"/>
                <w:szCs w:val="20"/>
              </w:rPr>
              <w:t>имеющими</w:t>
            </w:r>
            <w:r w:rsidR="00CE3115" w:rsidRPr="00E76769">
              <w:rPr>
                <w:bCs/>
                <w:sz w:val="20"/>
                <w:szCs w:val="20"/>
              </w:rPr>
              <w:t xml:space="preserve"> </w:t>
            </w:r>
            <w:r w:rsidRPr="00E76769">
              <w:rPr>
                <w:bCs/>
                <w:sz w:val="20"/>
                <w:szCs w:val="20"/>
              </w:rPr>
              <w:t>право</w:t>
            </w:r>
            <w:r w:rsidR="00CE3115" w:rsidRPr="00E76769">
              <w:rPr>
                <w:bCs/>
                <w:sz w:val="20"/>
                <w:szCs w:val="20"/>
              </w:rPr>
              <w:t xml:space="preserve"> </w:t>
            </w:r>
            <w:r w:rsidRPr="00E76769">
              <w:rPr>
                <w:bCs/>
                <w:sz w:val="20"/>
                <w:szCs w:val="20"/>
              </w:rPr>
              <w:t>на</w:t>
            </w:r>
            <w:r w:rsidR="00CE3115" w:rsidRPr="00E76769">
              <w:rPr>
                <w:bCs/>
                <w:sz w:val="20"/>
                <w:szCs w:val="20"/>
              </w:rPr>
              <w:t xml:space="preserve"> </w:t>
            </w:r>
            <w:r w:rsidRPr="00E76769">
              <w:rPr>
                <w:bCs/>
                <w:sz w:val="20"/>
                <w:szCs w:val="20"/>
              </w:rPr>
              <w:t>налоговые</w:t>
            </w:r>
            <w:r w:rsidR="00CE3115" w:rsidRPr="00E76769">
              <w:rPr>
                <w:bCs/>
                <w:sz w:val="20"/>
                <w:szCs w:val="20"/>
              </w:rPr>
              <w:t xml:space="preserve"> </w:t>
            </w:r>
            <w:r w:rsidRPr="00E76769">
              <w:rPr>
                <w:bCs/>
                <w:sz w:val="20"/>
                <w:szCs w:val="20"/>
              </w:rPr>
              <w:t>льготы,</w:t>
            </w:r>
            <w:r w:rsidR="00CE3115" w:rsidRPr="00E76769">
              <w:rPr>
                <w:bCs/>
                <w:sz w:val="20"/>
                <w:szCs w:val="20"/>
              </w:rPr>
              <w:t xml:space="preserve"> </w:t>
            </w:r>
            <w:r w:rsidRPr="00E76769">
              <w:rPr>
                <w:bCs/>
                <w:sz w:val="20"/>
                <w:szCs w:val="20"/>
              </w:rPr>
              <w:t>освобождения</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иные</w:t>
            </w:r>
            <w:r w:rsidR="00CE3115" w:rsidRPr="00E76769">
              <w:rPr>
                <w:bCs/>
                <w:sz w:val="20"/>
                <w:szCs w:val="20"/>
              </w:rPr>
              <w:t xml:space="preserve"> </w:t>
            </w:r>
            <w:r w:rsidRPr="00E76769">
              <w:rPr>
                <w:bCs/>
                <w:sz w:val="20"/>
                <w:szCs w:val="20"/>
              </w:rPr>
              <w:t>преференции,</w:t>
            </w:r>
            <w:r w:rsidR="00CE3115" w:rsidRPr="00E76769">
              <w:rPr>
                <w:bCs/>
                <w:sz w:val="20"/>
                <w:szCs w:val="20"/>
              </w:rPr>
              <w:t xml:space="preserve"> </w:t>
            </w:r>
            <w:r w:rsidRPr="00E76769">
              <w:rPr>
                <w:bCs/>
                <w:sz w:val="20"/>
                <w:szCs w:val="20"/>
              </w:rPr>
              <w:t>за</w:t>
            </w:r>
            <w:r w:rsidR="00CE3115" w:rsidRPr="00E76769">
              <w:rPr>
                <w:bCs/>
                <w:sz w:val="20"/>
                <w:szCs w:val="20"/>
              </w:rPr>
              <w:t xml:space="preserve"> </w:t>
            </w:r>
            <w:r w:rsidRPr="00E76769">
              <w:rPr>
                <w:bCs/>
                <w:sz w:val="20"/>
                <w:szCs w:val="20"/>
              </w:rPr>
              <w:t>6</w:t>
            </w:r>
            <w:r w:rsidR="00CE3115" w:rsidRPr="00E76769">
              <w:rPr>
                <w:bCs/>
                <w:sz w:val="20"/>
                <w:szCs w:val="20"/>
              </w:rPr>
              <w:t xml:space="preserve"> </w:t>
            </w:r>
            <w:r w:rsidRPr="00E76769">
              <w:rPr>
                <w:bCs/>
                <w:sz w:val="20"/>
                <w:szCs w:val="20"/>
              </w:rPr>
              <w:t>лет,</w:t>
            </w:r>
            <w:r w:rsidR="00CE3115" w:rsidRPr="00E76769">
              <w:rPr>
                <w:bCs/>
                <w:sz w:val="20"/>
                <w:szCs w:val="20"/>
              </w:rPr>
              <w:t xml:space="preserve"> </w:t>
            </w:r>
            <w:r w:rsidRPr="00E76769">
              <w:rPr>
                <w:bCs/>
                <w:sz w:val="20"/>
                <w:szCs w:val="20"/>
              </w:rPr>
              <w:t>предшествующих</w:t>
            </w:r>
            <w:r w:rsidR="00CE3115" w:rsidRPr="00E76769">
              <w:rPr>
                <w:bCs/>
                <w:sz w:val="20"/>
                <w:szCs w:val="20"/>
              </w:rPr>
              <w:t xml:space="preserve"> </w:t>
            </w:r>
            <w:r w:rsidRPr="00E76769">
              <w:rPr>
                <w:bCs/>
                <w:sz w:val="20"/>
                <w:szCs w:val="20"/>
              </w:rPr>
              <w:t>отчетному</w:t>
            </w:r>
            <w:r w:rsidR="00CE3115" w:rsidRPr="00E76769">
              <w:rPr>
                <w:bCs/>
                <w:sz w:val="20"/>
                <w:szCs w:val="20"/>
              </w:rPr>
              <w:t xml:space="preserve"> </w:t>
            </w:r>
            <w:r w:rsidRPr="00E76769">
              <w:rPr>
                <w:bCs/>
                <w:sz w:val="20"/>
                <w:szCs w:val="20"/>
              </w:rPr>
              <w:t>финансовому</w:t>
            </w:r>
            <w:r w:rsidR="00CE3115" w:rsidRPr="00E76769">
              <w:rPr>
                <w:bCs/>
                <w:sz w:val="20"/>
                <w:szCs w:val="20"/>
              </w:rPr>
              <w:t xml:space="preserve"> </w:t>
            </w:r>
            <w:r w:rsidRPr="00E76769">
              <w:rPr>
                <w:bCs/>
                <w:sz w:val="20"/>
                <w:szCs w:val="20"/>
              </w:rPr>
              <w:t>году</w:t>
            </w:r>
            <w:r w:rsidR="00CE3115" w:rsidRPr="00E76769">
              <w:rPr>
                <w:bCs/>
                <w:sz w:val="20"/>
                <w:szCs w:val="20"/>
              </w:rPr>
              <w:t xml:space="preserve"> </w:t>
            </w:r>
            <w:r w:rsidRPr="00E76769">
              <w:rPr>
                <w:bCs/>
                <w:sz w:val="20"/>
                <w:szCs w:val="20"/>
              </w:rPr>
              <w:t>(тыс.</w:t>
            </w:r>
            <w:r w:rsidR="00CE3115" w:rsidRPr="00E76769">
              <w:rPr>
                <w:bCs/>
                <w:sz w:val="20"/>
                <w:szCs w:val="20"/>
              </w:rPr>
              <w:t xml:space="preserve"> </w:t>
            </w:r>
            <w:r w:rsidRPr="00E76769">
              <w:rPr>
                <w:bCs/>
                <w:sz w:val="20"/>
                <w:szCs w:val="20"/>
              </w:rPr>
              <w:t>рублей)</w:t>
            </w:r>
          </w:p>
        </w:tc>
        <w:tc>
          <w:tcPr>
            <w:tcW w:w="1524" w:type="pct"/>
            <w:vAlign w:val="center"/>
          </w:tcPr>
          <w:p w:rsidR="00EB103C" w:rsidRPr="00E76769" w:rsidRDefault="00EB103C" w:rsidP="00F2105E">
            <w:pPr>
              <w:jc w:val="center"/>
              <w:rPr>
                <w:bCs/>
                <w:sz w:val="20"/>
                <w:szCs w:val="20"/>
              </w:rPr>
            </w:pPr>
            <w:r w:rsidRPr="00E76769">
              <w:rPr>
                <w:bCs/>
                <w:sz w:val="20"/>
                <w:szCs w:val="20"/>
              </w:rPr>
              <w:t>УФНС</w:t>
            </w:r>
            <w:r w:rsidR="00CE3115" w:rsidRPr="00E76769">
              <w:rPr>
                <w:bCs/>
                <w:sz w:val="20"/>
                <w:szCs w:val="20"/>
              </w:rPr>
              <w:t xml:space="preserve"> </w:t>
            </w:r>
            <w:r w:rsidRPr="00E76769">
              <w:rPr>
                <w:bCs/>
                <w:sz w:val="20"/>
                <w:szCs w:val="20"/>
              </w:rPr>
              <w:t>России</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Республике</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21.</w:t>
            </w:r>
          </w:p>
        </w:tc>
        <w:tc>
          <w:tcPr>
            <w:tcW w:w="3185" w:type="pct"/>
            <w:vAlign w:val="center"/>
          </w:tcPr>
          <w:p w:rsidR="00EB103C" w:rsidRPr="00E76769" w:rsidRDefault="00EB103C" w:rsidP="00F2105E">
            <w:pPr>
              <w:jc w:val="center"/>
              <w:rPr>
                <w:bCs/>
                <w:sz w:val="20"/>
                <w:szCs w:val="20"/>
              </w:rPr>
            </w:pPr>
            <w:r w:rsidRPr="00E76769">
              <w:rPr>
                <w:bCs/>
                <w:sz w:val="20"/>
                <w:szCs w:val="20"/>
              </w:rPr>
              <w:t>Результат</w:t>
            </w:r>
            <w:r w:rsidR="00CE3115" w:rsidRPr="00E76769">
              <w:rPr>
                <w:bCs/>
                <w:sz w:val="20"/>
                <w:szCs w:val="20"/>
              </w:rPr>
              <w:t xml:space="preserve"> </w:t>
            </w:r>
            <w:r w:rsidRPr="00E76769">
              <w:rPr>
                <w:bCs/>
                <w:sz w:val="20"/>
                <w:szCs w:val="20"/>
              </w:rPr>
              <w:t>оценки</w:t>
            </w:r>
            <w:r w:rsidR="00CE3115" w:rsidRPr="00E76769">
              <w:rPr>
                <w:bCs/>
                <w:sz w:val="20"/>
                <w:szCs w:val="20"/>
              </w:rPr>
              <w:t xml:space="preserve"> </w:t>
            </w:r>
            <w:r w:rsidRPr="00E76769">
              <w:rPr>
                <w:bCs/>
                <w:sz w:val="20"/>
                <w:szCs w:val="20"/>
              </w:rPr>
              <w:t>эффективности</w:t>
            </w:r>
            <w:r w:rsidR="00CE3115" w:rsidRPr="00E76769">
              <w:rPr>
                <w:bCs/>
                <w:sz w:val="20"/>
                <w:szCs w:val="20"/>
              </w:rPr>
              <w:t xml:space="preserve"> </w:t>
            </w:r>
            <w:r w:rsidRPr="00E76769">
              <w:rPr>
                <w:bCs/>
                <w:sz w:val="20"/>
                <w:szCs w:val="20"/>
              </w:rPr>
              <w:t>налогового</w:t>
            </w:r>
            <w:r w:rsidR="00CE3115" w:rsidRPr="00E76769">
              <w:rPr>
                <w:bCs/>
                <w:sz w:val="20"/>
                <w:szCs w:val="20"/>
              </w:rPr>
              <w:t xml:space="preserve"> </w:t>
            </w:r>
            <w:r w:rsidRPr="00E76769">
              <w:rPr>
                <w:bCs/>
                <w:sz w:val="20"/>
                <w:szCs w:val="20"/>
              </w:rPr>
              <w:t>расхода</w:t>
            </w:r>
          </w:p>
        </w:tc>
        <w:tc>
          <w:tcPr>
            <w:tcW w:w="1524" w:type="pct"/>
            <w:vAlign w:val="center"/>
          </w:tcPr>
          <w:p w:rsidR="00EB103C" w:rsidRPr="00E76769" w:rsidRDefault="00EB103C" w:rsidP="00F2105E">
            <w:pPr>
              <w:jc w:val="center"/>
              <w:rPr>
                <w:bCs/>
                <w:sz w:val="20"/>
                <w:szCs w:val="20"/>
              </w:rPr>
            </w:pPr>
            <w:r w:rsidRPr="00E76769">
              <w:rPr>
                <w:bCs/>
                <w:sz w:val="20"/>
                <w:szCs w:val="20"/>
              </w:rPr>
              <w:t>Данные</w:t>
            </w:r>
            <w:r w:rsidR="00CE3115" w:rsidRPr="00E76769">
              <w:rPr>
                <w:bCs/>
                <w:sz w:val="20"/>
                <w:szCs w:val="20"/>
              </w:rPr>
              <w:t xml:space="preserve"> </w:t>
            </w:r>
            <w:r w:rsidRPr="00E76769">
              <w:rPr>
                <w:bCs/>
                <w:sz w:val="20"/>
                <w:szCs w:val="20"/>
              </w:rPr>
              <w:t>куратора</w:t>
            </w:r>
          </w:p>
        </w:tc>
      </w:tr>
      <w:tr w:rsidR="00E76769" w:rsidRPr="00E76769" w:rsidTr="00E76769">
        <w:tc>
          <w:tcPr>
            <w:tcW w:w="291" w:type="pct"/>
            <w:vAlign w:val="center"/>
          </w:tcPr>
          <w:p w:rsidR="00EB103C" w:rsidRPr="00E76769" w:rsidRDefault="00EB103C" w:rsidP="00F2105E">
            <w:pPr>
              <w:jc w:val="center"/>
              <w:rPr>
                <w:bCs/>
                <w:sz w:val="20"/>
                <w:szCs w:val="20"/>
              </w:rPr>
            </w:pPr>
            <w:r w:rsidRPr="00E76769">
              <w:rPr>
                <w:bCs/>
                <w:sz w:val="20"/>
                <w:szCs w:val="20"/>
              </w:rPr>
              <w:t>22.</w:t>
            </w:r>
          </w:p>
        </w:tc>
        <w:tc>
          <w:tcPr>
            <w:tcW w:w="3185" w:type="pct"/>
            <w:vAlign w:val="center"/>
          </w:tcPr>
          <w:p w:rsidR="00EB103C" w:rsidRPr="00E76769" w:rsidRDefault="00EB103C" w:rsidP="00F2105E">
            <w:pPr>
              <w:jc w:val="center"/>
              <w:rPr>
                <w:bCs/>
                <w:sz w:val="20"/>
                <w:szCs w:val="20"/>
              </w:rPr>
            </w:pPr>
            <w:r w:rsidRPr="00E76769">
              <w:rPr>
                <w:bCs/>
                <w:sz w:val="20"/>
                <w:szCs w:val="20"/>
              </w:rPr>
              <w:t>Оценка</w:t>
            </w:r>
            <w:r w:rsidR="00CE3115" w:rsidRPr="00E76769">
              <w:rPr>
                <w:bCs/>
                <w:sz w:val="20"/>
                <w:szCs w:val="20"/>
              </w:rPr>
              <w:t xml:space="preserve"> </w:t>
            </w:r>
            <w:r w:rsidRPr="00E76769">
              <w:rPr>
                <w:bCs/>
                <w:sz w:val="20"/>
                <w:szCs w:val="20"/>
              </w:rPr>
              <w:t>совокупного</w:t>
            </w:r>
            <w:r w:rsidR="00CE3115" w:rsidRPr="00E76769">
              <w:rPr>
                <w:bCs/>
                <w:sz w:val="20"/>
                <w:szCs w:val="20"/>
              </w:rPr>
              <w:t xml:space="preserve"> </w:t>
            </w:r>
            <w:r w:rsidRPr="00E76769">
              <w:rPr>
                <w:bCs/>
                <w:sz w:val="20"/>
                <w:szCs w:val="20"/>
              </w:rPr>
              <w:t>бюджетного</w:t>
            </w:r>
            <w:r w:rsidR="00CE3115" w:rsidRPr="00E76769">
              <w:rPr>
                <w:bCs/>
                <w:sz w:val="20"/>
                <w:szCs w:val="20"/>
              </w:rPr>
              <w:t xml:space="preserve"> </w:t>
            </w:r>
            <w:r w:rsidRPr="00E76769">
              <w:rPr>
                <w:bCs/>
                <w:sz w:val="20"/>
                <w:szCs w:val="20"/>
              </w:rPr>
              <w:t>эффекта</w:t>
            </w:r>
            <w:r w:rsidR="00CE3115" w:rsidRPr="00E76769">
              <w:rPr>
                <w:bCs/>
                <w:sz w:val="20"/>
                <w:szCs w:val="20"/>
              </w:rPr>
              <w:t xml:space="preserve"> </w:t>
            </w:r>
            <w:r w:rsidRPr="00E76769">
              <w:rPr>
                <w:bCs/>
                <w:sz w:val="20"/>
                <w:szCs w:val="20"/>
              </w:rPr>
              <w:t>(для</w:t>
            </w:r>
            <w:r w:rsidR="00CE3115" w:rsidRPr="00E76769">
              <w:rPr>
                <w:bCs/>
                <w:sz w:val="20"/>
                <w:szCs w:val="20"/>
              </w:rPr>
              <w:t xml:space="preserve"> </w:t>
            </w:r>
            <w:r w:rsidRPr="00E76769">
              <w:rPr>
                <w:bCs/>
                <w:sz w:val="20"/>
                <w:szCs w:val="20"/>
              </w:rPr>
              <w:t>стимулирующих</w:t>
            </w:r>
            <w:r w:rsidR="00CE3115" w:rsidRPr="00E76769">
              <w:rPr>
                <w:bCs/>
                <w:sz w:val="20"/>
                <w:szCs w:val="20"/>
              </w:rPr>
              <w:t xml:space="preserve"> </w:t>
            </w:r>
            <w:r w:rsidRPr="00E76769">
              <w:rPr>
                <w:bCs/>
                <w:sz w:val="20"/>
                <w:szCs w:val="20"/>
              </w:rPr>
              <w:t>налоговых</w:t>
            </w:r>
            <w:r w:rsidR="00CE3115" w:rsidRPr="00E76769">
              <w:rPr>
                <w:bCs/>
                <w:sz w:val="20"/>
                <w:szCs w:val="20"/>
              </w:rPr>
              <w:t xml:space="preserve"> </w:t>
            </w:r>
            <w:r w:rsidRPr="00E76769">
              <w:rPr>
                <w:bCs/>
                <w:sz w:val="20"/>
                <w:szCs w:val="20"/>
              </w:rPr>
              <w:t>расходов)</w:t>
            </w:r>
          </w:p>
        </w:tc>
        <w:tc>
          <w:tcPr>
            <w:tcW w:w="1524" w:type="pct"/>
            <w:vAlign w:val="center"/>
          </w:tcPr>
          <w:p w:rsidR="00EB103C" w:rsidRPr="00E76769" w:rsidRDefault="00EB103C" w:rsidP="00F2105E">
            <w:pPr>
              <w:jc w:val="center"/>
              <w:rPr>
                <w:bCs/>
                <w:sz w:val="20"/>
                <w:szCs w:val="20"/>
              </w:rPr>
            </w:pPr>
            <w:r w:rsidRPr="00E76769">
              <w:rPr>
                <w:bCs/>
                <w:sz w:val="20"/>
                <w:szCs w:val="20"/>
              </w:rPr>
              <w:t>Данные</w:t>
            </w:r>
            <w:r w:rsidR="00CE3115" w:rsidRPr="00E76769">
              <w:rPr>
                <w:bCs/>
                <w:sz w:val="20"/>
                <w:szCs w:val="20"/>
              </w:rPr>
              <w:t xml:space="preserve"> </w:t>
            </w:r>
            <w:r w:rsidRPr="00E76769">
              <w:rPr>
                <w:bCs/>
                <w:sz w:val="20"/>
                <w:szCs w:val="20"/>
              </w:rPr>
              <w:t>куратора</w:t>
            </w:r>
          </w:p>
        </w:tc>
      </w:tr>
    </w:tbl>
    <w:p w:rsidR="00EB103C" w:rsidRPr="00E76769" w:rsidRDefault="00EB103C" w:rsidP="007F4BA6">
      <w:pPr>
        <w:rPr>
          <w:sz w:val="20"/>
          <w:szCs w:val="20"/>
        </w:rPr>
      </w:pPr>
    </w:p>
    <w:tbl>
      <w:tblPr>
        <w:tblW w:w="5000" w:type="pct"/>
        <w:tblLook w:val="0000" w:firstRow="0" w:lastRow="0" w:firstColumn="0" w:lastColumn="0" w:noHBand="0" w:noVBand="0"/>
      </w:tblPr>
      <w:tblGrid>
        <w:gridCol w:w="731"/>
        <w:gridCol w:w="5592"/>
        <w:gridCol w:w="2709"/>
        <w:gridCol w:w="451"/>
        <w:gridCol w:w="5872"/>
      </w:tblGrid>
      <w:tr w:rsidR="00E76769" w:rsidRPr="00E76769" w:rsidTr="00F2105E">
        <w:tc>
          <w:tcPr>
            <w:tcW w:w="2059" w:type="pct"/>
            <w:gridSpan w:val="2"/>
            <w:vAlign w:val="center"/>
          </w:tcPr>
          <w:p w:rsidR="00EB103C" w:rsidRPr="00E76769" w:rsidRDefault="00EB103C" w:rsidP="00F2105E">
            <w:pPr>
              <w:ind w:left="-533"/>
              <w:jc w:val="center"/>
              <w:rPr>
                <w:b/>
                <w:i/>
                <w:sz w:val="20"/>
                <w:szCs w:val="20"/>
              </w:rPr>
            </w:pPr>
          </w:p>
          <w:p w:rsidR="00EB103C" w:rsidRPr="00E76769" w:rsidRDefault="00EB103C" w:rsidP="00F2105E">
            <w:pPr>
              <w:jc w:val="center"/>
              <w:rPr>
                <w:b/>
                <w:i/>
                <w:sz w:val="20"/>
                <w:szCs w:val="20"/>
              </w:rPr>
            </w:pPr>
            <w:r w:rsidRPr="00E76769">
              <w:rPr>
                <w:sz w:val="20"/>
                <w:szCs w:val="20"/>
              </w:rPr>
              <w:t>Чёваш</w:t>
            </w:r>
            <w:r w:rsidR="00CE3115" w:rsidRPr="00E76769">
              <w:rPr>
                <w:sz w:val="20"/>
                <w:szCs w:val="20"/>
              </w:rPr>
              <w:t xml:space="preserve"> </w:t>
            </w:r>
            <w:r w:rsidRPr="00E76769">
              <w:rPr>
                <w:sz w:val="20"/>
                <w:szCs w:val="20"/>
              </w:rPr>
              <w:t>Республикин</w:t>
            </w:r>
          </w:p>
          <w:p w:rsidR="00EB103C" w:rsidRPr="00E76769" w:rsidRDefault="00EB103C" w:rsidP="00F2105E">
            <w:pPr>
              <w:jc w:val="center"/>
              <w:rPr>
                <w:b/>
                <w:i/>
                <w:sz w:val="20"/>
                <w:szCs w:val="20"/>
              </w:rPr>
            </w:pPr>
            <w:r w:rsidRPr="00E76769">
              <w:rPr>
                <w:sz w:val="20"/>
                <w:szCs w:val="20"/>
              </w:rPr>
              <w:t>С.нт.рвёрри</w:t>
            </w:r>
            <w:r w:rsidR="00CE3115" w:rsidRPr="00E76769">
              <w:rPr>
                <w:sz w:val="20"/>
                <w:szCs w:val="20"/>
              </w:rPr>
              <w:t xml:space="preserve"> </w:t>
            </w:r>
          </w:p>
          <w:p w:rsidR="008150DB" w:rsidRPr="00E76769" w:rsidRDefault="00EB103C" w:rsidP="00F2105E">
            <w:pPr>
              <w:jc w:val="center"/>
              <w:rPr>
                <w:b/>
                <w:i/>
                <w:sz w:val="20"/>
                <w:szCs w:val="20"/>
              </w:rPr>
            </w:pPr>
            <w:r w:rsidRPr="00E76769">
              <w:rPr>
                <w:sz w:val="20"/>
                <w:szCs w:val="20"/>
              </w:rPr>
              <w:t>район.н</w:t>
            </w:r>
            <w:r w:rsidR="00CE3115" w:rsidRPr="00E76769">
              <w:rPr>
                <w:sz w:val="20"/>
                <w:szCs w:val="20"/>
              </w:rPr>
              <w:t xml:space="preserve"> </w:t>
            </w:r>
            <w:r w:rsidRPr="00E76769">
              <w:rPr>
                <w:sz w:val="20"/>
                <w:szCs w:val="20"/>
              </w:rPr>
              <w:t>администраций.</w:t>
            </w:r>
            <w:r w:rsidR="00CE3115" w:rsidRPr="00E76769">
              <w:rPr>
                <w:sz w:val="20"/>
                <w:szCs w:val="20"/>
              </w:rPr>
              <w:t xml:space="preserve"> </w:t>
            </w:r>
          </w:p>
          <w:p w:rsidR="008150DB" w:rsidRPr="00E76769" w:rsidRDefault="00EB103C" w:rsidP="00F2105E">
            <w:pPr>
              <w:pStyle w:val="12"/>
              <w:rPr>
                <w:sz w:val="20"/>
                <w:szCs w:val="20"/>
              </w:rPr>
            </w:pPr>
            <w:r w:rsidRPr="00E76769">
              <w:rPr>
                <w:sz w:val="20"/>
                <w:szCs w:val="20"/>
              </w:rPr>
              <w:t>Й</w:t>
            </w:r>
            <w:r w:rsidR="00CE3115" w:rsidRPr="00E76769">
              <w:rPr>
                <w:sz w:val="20"/>
                <w:szCs w:val="20"/>
              </w:rPr>
              <w:t xml:space="preserve"> </w:t>
            </w:r>
            <w:r w:rsidRPr="00E76769">
              <w:rPr>
                <w:sz w:val="20"/>
                <w:szCs w:val="20"/>
              </w:rPr>
              <w:t>Ы</w:t>
            </w:r>
            <w:r w:rsidR="00CE3115" w:rsidRPr="00E76769">
              <w:rPr>
                <w:sz w:val="20"/>
                <w:szCs w:val="20"/>
              </w:rPr>
              <w:t xml:space="preserve"> </w:t>
            </w:r>
            <w:r w:rsidRPr="00E76769">
              <w:rPr>
                <w:sz w:val="20"/>
                <w:szCs w:val="20"/>
              </w:rPr>
              <w:t>Ш</w:t>
            </w:r>
            <w:r w:rsidR="00CE3115" w:rsidRPr="00E76769">
              <w:rPr>
                <w:sz w:val="20"/>
                <w:szCs w:val="20"/>
              </w:rPr>
              <w:t xml:space="preserve"> </w:t>
            </w:r>
            <w:r w:rsidRPr="00E76769">
              <w:rPr>
                <w:sz w:val="20"/>
                <w:szCs w:val="20"/>
              </w:rPr>
              <w:t>Ё</w:t>
            </w:r>
            <w:r w:rsidR="00CE3115" w:rsidRPr="00E76769">
              <w:rPr>
                <w:sz w:val="20"/>
                <w:szCs w:val="20"/>
              </w:rPr>
              <w:t xml:space="preserve"> </w:t>
            </w:r>
            <w:r w:rsidRPr="00E76769">
              <w:rPr>
                <w:sz w:val="20"/>
                <w:szCs w:val="20"/>
              </w:rPr>
              <w:t>Н</w:t>
            </w:r>
            <w:r w:rsidR="00CE3115" w:rsidRPr="00E76769">
              <w:rPr>
                <w:sz w:val="20"/>
                <w:szCs w:val="20"/>
              </w:rPr>
              <w:t xml:space="preserve"> </w:t>
            </w:r>
            <w:r w:rsidRPr="00E76769">
              <w:rPr>
                <w:sz w:val="20"/>
                <w:szCs w:val="20"/>
              </w:rPr>
              <w:t>У</w:t>
            </w:r>
          </w:p>
          <w:p w:rsidR="008150DB" w:rsidRPr="00E76769" w:rsidRDefault="00CE3115" w:rsidP="00F2105E">
            <w:pPr>
              <w:jc w:val="center"/>
              <w:rPr>
                <w:bCs/>
                <w:i/>
                <w:sz w:val="20"/>
                <w:szCs w:val="20"/>
              </w:rPr>
            </w:pPr>
            <w:r w:rsidRPr="00E76769">
              <w:rPr>
                <w:bCs/>
                <w:sz w:val="20"/>
                <w:szCs w:val="20"/>
              </w:rPr>
              <w:t xml:space="preserve"> </w:t>
            </w:r>
            <w:r w:rsidR="00EB103C" w:rsidRPr="00E76769">
              <w:rPr>
                <w:bCs/>
                <w:sz w:val="20"/>
                <w:szCs w:val="20"/>
              </w:rPr>
              <w:t>№</w:t>
            </w:r>
            <w:r w:rsidRPr="00E76769">
              <w:rPr>
                <w:bCs/>
                <w:sz w:val="20"/>
                <w:szCs w:val="20"/>
              </w:rPr>
              <w:t xml:space="preserve"> </w:t>
            </w:r>
          </w:p>
          <w:p w:rsidR="00EB103C" w:rsidRPr="00E76769" w:rsidRDefault="00EB103C" w:rsidP="00F2105E">
            <w:pPr>
              <w:jc w:val="center"/>
              <w:rPr>
                <w:b/>
                <w:i/>
                <w:sz w:val="20"/>
                <w:szCs w:val="20"/>
              </w:rPr>
            </w:pPr>
            <w:r w:rsidRPr="00E76769">
              <w:rPr>
                <w:sz w:val="20"/>
                <w:szCs w:val="20"/>
              </w:rPr>
              <w:t>С.нт.рвёрри</w:t>
            </w:r>
            <w:r w:rsidR="00CE3115" w:rsidRPr="00E76769">
              <w:rPr>
                <w:sz w:val="20"/>
                <w:szCs w:val="20"/>
              </w:rPr>
              <w:t xml:space="preserve"> </w:t>
            </w:r>
            <w:r w:rsidRPr="00E76769">
              <w:rPr>
                <w:sz w:val="20"/>
                <w:szCs w:val="20"/>
              </w:rPr>
              <w:t>хули</w:t>
            </w:r>
          </w:p>
          <w:p w:rsidR="00EB103C" w:rsidRPr="00E76769" w:rsidRDefault="00CE3115" w:rsidP="00F2105E">
            <w:pPr>
              <w:jc w:val="center"/>
              <w:rPr>
                <w:b/>
                <w:i/>
                <w:sz w:val="20"/>
                <w:szCs w:val="20"/>
              </w:rPr>
            </w:pPr>
            <w:r w:rsidRPr="00E76769">
              <w:rPr>
                <w:sz w:val="20"/>
                <w:szCs w:val="20"/>
              </w:rPr>
              <w:t xml:space="preserve"> </w:t>
            </w:r>
          </w:p>
          <w:p w:rsidR="00EB103C" w:rsidRPr="00E76769" w:rsidRDefault="00CE3115" w:rsidP="00F2105E">
            <w:pPr>
              <w:jc w:val="center"/>
              <w:rPr>
                <w:b/>
                <w:i/>
                <w:sz w:val="20"/>
                <w:szCs w:val="20"/>
              </w:rPr>
            </w:pPr>
            <w:r w:rsidRPr="00E76769">
              <w:rPr>
                <w:sz w:val="20"/>
                <w:szCs w:val="20"/>
              </w:rPr>
              <w:t xml:space="preserve"> </w:t>
            </w:r>
          </w:p>
        </w:tc>
        <w:tc>
          <w:tcPr>
            <w:tcW w:w="882" w:type="pct"/>
            <w:vAlign w:val="center"/>
          </w:tcPr>
          <w:p w:rsidR="008150DB" w:rsidRPr="00E76769" w:rsidRDefault="00EB103C" w:rsidP="00F2105E">
            <w:pPr>
              <w:ind w:hanging="783"/>
              <w:jc w:val="center"/>
              <w:rPr>
                <w:b/>
                <w:i/>
                <w:sz w:val="20"/>
                <w:szCs w:val="20"/>
              </w:rPr>
            </w:pPr>
            <w:r w:rsidRPr="00E76769">
              <w:rPr>
                <w:noProof/>
                <w:sz w:val="20"/>
                <w:szCs w:val="20"/>
              </w:rPr>
              <w:drawing>
                <wp:anchor distT="0" distB="0" distL="114300" distR="114300" simplePos="0" relativeHeight="251659264"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6" cstate="print"/>
                          <a:srcRect/>
                          <a:stretch>
                            <a:fillRect/>
                          </a:stretch>
                        </pic:blipFill>
                        <pic:spPr bwMode="auto">
                          <a:xfrm>
                            <a:off x="0" y="0"/>
                            <a:ext cx="596265" cy="775335"/>
                          </a:xfrm>
                          <a:prstGeom prst="rect">
                            <a:avLst/>
                          </a:prstGeom>
                          <a:noFill/>
                        </pic:spPr>
                      </pic:pic>
                    </a:graphicData>
                  </a:graphic>
                </wp:anchor>
              </w:drawing>
            </w:r>
            <w:r w:rsidR="00CE3115" w:rsidRPr="00E76769">
              <w:rPr>
                <w:sz w:val="20"/>
                <w:szCs w:val="20"/>
              </w:rPr>
              <w:t xml:space="preserve"> </w:t>
            </w:r>
          </w:p>
          <w:p w:rsidR="00EB103C" w:rsidRPr="00E76769" w:rsidRDefault="00EB103C" w:rsidP="00F2105E">
            <w:pPr>
              <w:jc w:val="center"/>
              <w:rPr>
                <w:b/>
                <w:i/>
                <w:sz w:val="20"/>
                <w:szCs w:val="20"/>
              </w:rPr>
            </w:pPr>
          </w:p>
        </w:tc>
        <w:tc>
          <w:tcPr>
            <w:tcW w:w="2059" w:type="pct"/>
            <w:gridSpan w:val="2"/>
            <w:vAlign w:val="center"/>
          </w:tcPr>
          <w:p w:rsidR="00EB103C" w:rsidRPr="00E76769" w:rsidRDefault="00EB103C" w:rsidP="00F2105E">
            <w:pPr>
              <w:jc w:val="center"/>
              <w:rPr>
                <w:b/>
                <w:i/>
                <w:sz w:val="20"/>
                <w:szCs w:val="20"/>
              </w:rPr>
            </w:pPr>
          </w:p>
          <w:p w:rsidR="00EB103C" w:rsidRPr="00E76769" w:rsidRDefault="00EB103C" w:rsidP="00F2105E">
            <w:pPr>
              <w:jc w:val="center"/>
              <w:rPr>
                <w:b/>
                <w:i/>
                <w:sz w:val="20"/>
                <w:szCs w:val="20"/>
              </w:rPr>
            </w:pPr>
            <w:r w:rsidRPr="00E76769">
              <w:rPr>
                <w:sz w:val="20"/>
                <w:szCs w:val="20"/>
              </w:rPr>
              <w:t>Чувашская</w:t>
            </w:r>
            <w:r w:rsidR="00CE3115" w:rsidRPr="00E76769">
              <w:rPr>
                <w:sz w:val="20"/>
                <w:szCs w:val="20"/>
              </w:rPr>
              <w:t xml:space="preserve"> </w:t>
            </w:r>
            <w:r w:rsidRPr="00E76769">
              <w:rPr>
                <w:sz w:val="20"/>
                <w:szCs w:val="20"/>
              </w:rPr>
              <w:t>Республика</w:t>
            </w:r>
          </w:p>
          <w:p w:rsidR="00EB103C" w:rsidRPr="00E76769" w:rsidRDefault="00EB103C" w:rsidP="00F2105E">
            <w:pPr>
              <w:jc w:val="center"/>
              <w:rPr>
                <w:b/>
                <w:i/>
                <w:sz w:val="20"/>
                <w:szCs w:val="20"/>
              </w:rPr>
            </w:pPr>
            <w:r w:rsidRPr="00E76769">
              <w:rPr>
                <w:sz w:val="20"/>
                <w:szCs w:val="20"/>
              </w:rPr>
              <w:t>Администрация</w:t>
            </w:r>
          </w:p>
          <w:p w:rsidR="00EB103C" w:rsidRPr="00E76769" w:rsidRDefault="00EB103C" w:rsidP="00F2105E">
            <w:pPr>
              <w:jc w:val="center"/>
              <w:rPr>
                <w:b/>
                <w:i/>
                <w:sz w:val="20"/>
                <w:szCs w:val="20"/>
              </w:rPr>
            </w:pPr>
            <w:r w:rsidRPr="00E76769">
              <w:rPr>
                <w:sz w:val="20"/>
                <w:szCs w:val="20"/>
              </w:rPr>
              <w:t>Мариинско-Посадского</w:t>
            </w:r>
            <w:r w:rsidR="00CE3115" w:rsidRPr="00E76769">
              <w:rPr>
                <w:sz w:val="20"/>
                <w:szCs w:val="20"/>
              </w:rPr>
              <w:t xml:space="preserve"> </w:t>
            </w:r>
          </w:p>
          <w:p w:rsidR="008150DB" w:rsidRPr="00E76769" w:rsidRDefault="00EB103C" w:rsidP="00F2105E">
            <w:pPr>
              <w:jc w:val="center"/>
              <w:rPr>
                <w:b/>
                <w:i/>
                <w:sz w:val="20"/>
                <w:szCs w:val="20"/>
              </w:rPr>
            </w:pPr>
            <w:r w:rsidRPr="00E76769">
              <w:rPr>
                <w:sz w:val="20"/>
                <w:szCs w:val="20"/>
              </w:rPr>
              <w:t>района</w:t>
            </w:r>
          </w:p>
          <w:p w:rsidR="00EB103C" w:rsidRPr="00E76769" w:rsidRDefault="00EB103C" w:rsidP="00F2105E">
            <w:pPr>
              <w:jc w:val="center"/>
              <w:rPr>
                <w:i/>
                <w:sz w:val="20"/>
                <w:szCs w:val="20"/>
              </w:rPr>
            </w:pPr>
            <w:r w:rsidRPr="00E76769">
              <w:rPr>
                <w:sz w:val="20"/>
                <w:szCs w:val="20"/>
              </w:rPr>
              <w:t>П</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Т</w:t>
            </w:r>
            <w:r w:rsidR="00CE3115" w:rsidRPr="00E76769">
              <w:rPr>
                <w:sz w:val="20"/>
                <w:szCs w:val="20"/>
              </w:rPr>
              <w:t xml:space="preserve"> </w:t>
            </w:r>
            <w:r w:rsidRPr="00E76769">
              <w:rPr>
                <w:sz w:val="20"/>
                <w:szCs w:val="20"/>
              </w:rPr>
              <w:t>А</w:t>
            </w:r>
            <w:r w:rsidR="00CE3115" w:rsidRPr="00E76769">
              <w:rPr>
                <w:sz w:val="20"/>
                <w:szCs w:val="20"/>
              </w:rPr>
              <w:t xml:space="preserve"> </w:t>
            </w:r>
            <w:r w:rsidRPr="00E76769">
              <w:rPr>
                <w:sz w:val="20"/>
                <w:szCs w:val="20"/>
              </w:rPr>
              <w:t>Н</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Л</w:t>
            </w:r>
            <w:r w:rsidR="00CE3115" w:rsidRPr="00E76769">
              <w:rPr>
                <w:sz w:val="20"/>
                <w:szCs w:val="20"/>
              </w:rPr>
              <w:t xml:space="preserve"> </w:t>
            </w:r>
            <w:r w:rsidRPr="00E76769">
              <w:rPr>
                <w:sz w:val="20"/>
                <w:szCs w:val="20"/>
              </w:rPr>
              <w:t>Е</w:t>
            </w:r>
            <w:r w:rsidR="00CE3115" w:rsidRPr="00E76769">
              <w:rPr>
                <w:sz w:val="20"/>
                <w:szCs w:val="20"/>
              </w:rPr>
              <w:t xml:space="preserve"> </w:t>
            </w:r>
            <w:r w:rsidRPr="00E76769">
              <w:rPr>
                <w:sz w:val="20"/>
                <w:szCs w:val="20"/>
              </w:rPr>
              <w:t>Н</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Е</w:t>
            </w:r>
          </w:p>
          <w:p w:rsidR="00EB103C" w:rsidRPr="00E76769" w:rsidRDefault="00CE3115" w:rsidP="00F2105E">
            <w:pPr>
              <w:jc w:val="center"/>
              <w:rPr>
                <w:b/>
                <w:i/>
                <w:sz w:val="20"/>
                <w:szCs w:val="20"/>
              </w:rPr>
            </w:pPr>
            <w:r w:rsidRPr="00E76769">
              <w:rPr>
                <w:sz w:val="20"/>
                <w:szCs w:val="20"/>
              </w:rPr>
              <w:t xml:space="preserve"> </w:t>
            </w:r>
          </w:p>
          <w:p w:rsidR="008150DB" w:rsidRPr="00E76769" w:rsidRDefault="00EB103C" w:rsidP="00F2105E">
            <w:pPr>
              <w:jc w:val="center"/>
              <w:rPr>
                <w:b/>
                <w:bCs/>
                <w:i/>
                <w:sz w:val="20"/>
                <w:szCs w:val="20"/>
              </w:rPr>
            </w:pPr>
            <w:r w:rsidRPr="00E76769">
              <w:rPr>
                <w:b/>
                <w:bCs/>
                <w:sz w:val="20"/>
                <w:szCs w:val="20"/>
              </w:rPr>
              <w:t>05.12.2019</w:t>
            </w:r>
            <w:r w:rsidR="00CE3115" w:rsidRPr="00E76769">
              <w:rPr>
                <w:b/>
                <w:bCs/>
                <w:sz w:val="20"/>
                <w:szCs w:val="20"/>
              </w:rPr>
              <w:t xml:space="preserve"> </w:t>
            </w:r>
            <w:r w:rsidRPr="00E76769">
              <w:rPr>
                <w:b/>
                <w:bCs/>
                <w:sz w:val="20"/>
                <w:szCs w:val="20"/>
              </w:rPr>
              <w:t>№</w:t>
            </w:r>
            <w:r w:rsidR="00CE3115" w:rsidRPr="00E76769">
              <w:rPr>
                <w:b/>
                <w:bCs/>
                <w:sz w:val="20"/>
                <w:szCs w:val="20"/>
              </w:rPr>
              <w:t xml:space="preserve"> </w:t>
            </w:r>
            <w:r w:rsidRPr="00E76769">
              <w:rPr>
                <w:b/>
                <w:bCs/>
                <w:sz w:val="20"/>
                <w:szCs w:val="20"/>
              </w:rPr>
              <w:t>897</w:t>
            </w:r>
          </w:p>
          <w:p w:rsidR="008150DB" w:rsidRPr="00E76769" w:rsidRDefault="00EB103C" w:rsidP="00F2105E">
            <w:pPr>
              <w:jc w:val="center"/>
              <w:rPr>
                <w:b/>
                <w:i/>
                <w:sz w:val="20"/>
                <w:szCs w:val="20"/>
              </w:rPr>
            </w:pPr>
            <w:r w:rsidRPr="00E76769">
              <w:rPr>
                <w:sz w:val="20"/>
                <w:szCs w:val="20"/>
              </w:rPr>
              <w:t>г.</w:t>
            </w:r>
            <w:r w:rsidR="00CE3115" w:rsidRPr="00E76769">
              <w:rPr>
                <w:sz w:val="20"/>
                <w:szCs w:val="20"/>
              </w:rPr>
              <w:t xml:space="preserve"> </w:t>
            </w:r>
            <w:r w:rsidRPr="00E76769">
              <w:rPr>
                <w:sz w:val="20"/>
                <w:szCs w:val="20"/>
              </w:rPr>
              <w:t>Мариинский</w:t>
            </w:r>
            <w:r w:rsidR="00CE3115" w:rsidRPr="00E76769">
              <w:rPr>
                <w:sz w:val="20"/>
                <w:szCs w:val="20"/>
              </w:rPr>
              <w:t xml:space="preserve"> </w:t>
            </w:r>
            <w:r w:rsidRPr="00E76769">
              <w:rPr>
                <w:sz w:val="20"/>
                <w:szCs w:val="20"/>
              </w:rPr>
              <w:t>Посад</w:t>
            </w:r>
          </w:p>
          <w:p w:rsidR="00EB103C" w:rsidRPr="00E76769" w:rsidRDefault="00EB103C" w:rsidP="00F2105E">
            <w:pPr>
              <w:jc w:val="center"/>
              <w:rPr>
                <w:b/>
                <w:i/>
                <w:sz w:val="20"/>
                <w:szCs w:val="20"/>
              </w:rPr>
            </w:pPr>
          </w:p>
        </w:tc>
      </w:tr>
      <w:tr w:rsidR="00E76769" w:rsidRPr="00E76769" w:rsidTr="00F2105E">
        <w:tblPrEx>
          <w:tblLook w:val="04A0" w:firstRow="1" w:lastRow="0" w:firstColumn="1" w:lastColumn="0" w:noHBand="0" w:noVBand="1"/>
        </w:tblPrEx>
        <w:trPr>
          <w:gridBefore w:val="1"/>
          <w:gridAfter w:val="1"/>
          <w:wBefore w:w="238" w:type="pct"/>
          <w:wAfter w:w="1912" w:type="pct"/>
        </w:trPr>
        <w:tc>
          <w:tcPr>
            <w:tcW w:w="2850" w:type="pct"/>
            <w:gridSpan w:val="3"/>
            <w:vAlign w:val="center"/>
          </w:tcPr>
          <w:p w:rsidR="00EB103C" w:rsidRPr="00E76769" w:rsidRDefault="00EB103C" w:rsidP="00F2105E">
            <w:pPr>
              <w:jc w:val="center"/>
              <w:rPr>
                <w:b/>
                <w:sz w:val="20"/>
                <w:szCs w:val="20"/>
              </w:rPr>
            </w:pPr>
            <w:r w:rsidRPr="00E76769">
              <w:rPr>
                <w:b/>
                <w:sz w:val="20"/>
                <w:szCs w:val="20"/>
              </w:rPr>
              <w:t>О</w:t>
            </w:r>
            <w:r w:rsidR="00CE3115" w:rsidRPr="00E76769">
              <w:rPr>
                <w:b/>
                <w:sz w:val="20"/>
                <w:szCs w:val="20"/>
              </w:rPr>
              <w:t xml:space="preserve"> </w:t>
            </w:r>
            <w:r w:rsidRPr="00E76769">
              <w:rPr>
                <w:b/>
                <w:sz w:val="20"/>
                <w:szCs w:val="20"/>
              </w:rPr>
              <w:t>внесении</w:t>
            </w:r>
            <w:r w:rsidR="00CE3115" w:rsidRPr="00E76769">
              <w:rPr>
                <w:b/>
                <w:sz w:val="20"/>
                <w:szCs w:val="20"/>
              </w:rPr>
              <w:t xml:space="preserve"> </w:t>
            </w:r>
            <w:r w:rsidRPr="00E76769">
              <w:rPr>
                <w:b/>
                <w:sz w:val="20"/>
                <w:szCs w:val="20"/>
              </w:rPr>
              <w:t>изменения</w:t>
            </w:r>
            <w:r w:rsidR="00CE3115" w:rsidRPr="00E76769">
              <w:rPr>
                <w:b/>
                <w:sz w:val="20"/>
                <w:szCs w:val="20"/>
              </w:rPr>
              <w:t xml:space="preserve"> </w:t>
            </w:r>
            <w:r w:rsidRPr="00E76769">
              <w:rPr>
                <w:b/>
                <w:sz w:val="20"/>
                <w:szCs w:val="20"/>
              </w:rPr>
              <w:t>в</w:t>
            </w:r>
            <w:r w:rsidR="00CE3115" w:rsidRPr="00E76769">
              <w:rPr>
                <w:b/>
                <w:sz w:val="20"/>
                <w:szCs w:val="20"/>
              </w:rPr>
              <w:t xml:space="preserve"> </w:t>
            </w:r>
            <w:r w:rsidRPr="00E76769">
              <w:rPr>
                <w:b/>
                <w:sz w:val="20"/>
                <w:szCs w:val="20"/>
              </w:rPr>
              <w:t>постановление</w:t>
            </w:r>
            <w:r w:rsidR="00CE3115" w:rsidRPr="00E76769">
              <w:rPr>
                <w:b/>
                <w:sz w:val="20"/>
                <w:szCs w:val="20"/>
              </w:rPr>
              <w:t xml:space="preserve"> </w:t>
            </w:r>
            <w:r w:rsidRPr="00E76769">
              <w:rPr>
                <w:b/>
                <w:sz w:val="20"/>
                <w:szCs w:val="20"/>
              </w:rPr>
              <w:t>администрации</w:t>
            </w:r>
            <w:r w:rsidR="00CE3115" w:rsidRPr="00E76769">
              <w:rPr>
                <w:b/>
                <w:sz w:val="20"/>
                <w:szCs w:val="20"/>
              </w:rPr>
              <w:t xml:space="preserve"> </w:t>
            </w:r>
            <w:r w:rsidRPr="00E76769">
              <w:rPr>
                <w:b/>
                <w:sz w:val="20"/>
                <w:szCs w:val="20"/>
              </w:rPr>
              <w:t>Мариинско-Посадского</w:t>
            </w:r>
            <w:r w:rsidR="00CE3115" w:rsidRPr="00E76769">
              <w:rPr>
                <w:b/>
                <w:sz w:val="20"/>
                <w:szCs w:val="20"/>
              </w:rPr>
              <w:t xml:space="preserve"> </w:t>
            </w:r>
            <w:r w:rsidRPr="00E76769">
              <w:rPr>
                <w:b/>
                <w:sz w:val="20"/>
                <w:szCs w:val="20"/>
              </w:rPr>
              <w:t>района</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r w:rsidR="00CE3115" w:rsidRPr="00E76769">
              <w:rPr>
                <w:b/>
                <w:sz w:val="20"/>
                <w:szCs w:val="20"/>
              </w:rPr>
              <w:t xml:space="preserve"> </w:t>
            </w:r>
            <w:r w:rsidRPr="00E76769">
              <w:rPr>
                <w:b/>
                <w:sz w:val="20"/>
                <w:szCs w:val="20"/>
              </w:rPr>
              <w:t>№732</w:t>
            </w:r>
            <w:r w:rsidR="00CE3115" w:rsidRPr="00E76769">
              <w:rPr>
                <w:b/>
                <w:sz w:val="20"/>
                <w:szCs w:val="20"/>
              </w:rPr>
              <w:t xml:space="preserve"> </w:t>
            </w:r>
            <w:r w:rsidRPr="00E76769">
              <w:rPr>
                <w:b/>
                <w:sz w:val="20"/>
                <w:szCs w:val="20"/>
              </w:rPr>
              <w:t>от</w:t>
            </w:r>
            <w:r w:rsidR="00CE3115" w:rsidRPr="00E76769">
              <w:rPr>
                <w:b/>
                <w:sz w:val="20"/>
                <w:szCs w:val="20"/>
              </w:rPr>
              <w:t xml:space="preserve"> </w:t>
            </w:r>
            <w:r w:rsidRPr="00E76769">
              <w:rPr>
                <w:b/>
                <w:sz w:val="20"/>
                <w:szCs w:val="20"/>
              </w:rPr>
              <w:t>10.10.2019</w:t>
            </w:r>
            <w:r w:rsidR="00CE3115" w:rsidRPr="00E76769">
              <w:rPr>
                <w:b/>
                <w:sz w:val="20"/>
                <w:szCs w:val="20"/>
              </w:rPr>
              <w:t xml:space="preserve"> </w:t>
            </w:r>
            <w:r w:rsidRPr="00E76769">
              <w:rPr>
                <w:b/>
                <w:sz w:val="20"/>
                <w:szCs w:val="20"/>
              </w:rPr>
              <w:t>года</w:t>
            </w:r>
            <w:r w:rsidR="00CE3115" w:rsidRPr="00E76769">
              <w:rPr>
                <w:b/>
                <w:sz w:val="20"/>
                <w:szCs w:val="20"/>
              </w:rPr>
              <w:t xml:space="preserve"> </w:t>
            </w:r>
            <w:r w:rsidRPr="00E76769">
              <w:rPr>
                <w:b/>
                <w:sz w:val="20"/>
                <w:szCs w:val="20"/>
              </w:rPr>
              <w:t>«О</w:t>
            </w:r>
            <w:r w:rsidR="00CE3115" w:rsidRPr="00E76769">
              <w:rPr>
                <w:b/>
                <w:sz w:val="20"/>
                <w:szCs w:val="20"/>
              </w:rPr>
              <w:t xml:space="preserve"> </w:t>
            </w:r>
            <w:r w:rsidRPr="00E76769">
              <w:rPr>
                <w:b/>
                <w:sz w:val="20"/>
                <w:szCs w:val="20"/>
              </w:rPr>
              <w:t>проведение</w:t>
            </w:r>
            <w:r w:rsidR="00CE3115" w:rsidRPr="00E76769">
              <w:rPr>
                <w:b/>
                <w:sz w:val="20"/>
                <w:szCs w:val="20"/>
              </w:rPr>
              <w:t xml:space="preserve"> </w:t>
            </w:r>
            <w:r w:rsidRPr="00E76769">
              <w:rPr>
                <w:b/>
                <w:sz w:val="20"/>
                <w:szCs w:val="20"/>
              </w:rPr>
              <w:t>аукциона</w:t>
            </w:r>
            <w:r w:rsidR="00CE3115" w:rsidRPr="00E76769">
              <w:rPr>
                <w:b/>
                <w:sz w:val="20"/>
                <w:szCs w:val="20"/>
              </w:rPr>
              <w:t xml:space="preserve"> </w:t>
            </w:r>
            <w:r w:rsidRPr="00E76769">
              <w:rPr>
                <w:b/>
                <w:sz w:val="20"/>
                <w:szCs w:val="20"/>
              </w:rPr>
              <w:t>по</w:t>
            </w:r>
            <w:r w:rsidR="00CE3115" w:rsidRPr="00E76769">
              <w:rPr>
                <w:b/>
                <w:sz w:val="20"/>
                <w:szCs w:val="20"/>
              </w:rPr>
              <w:t xml:space="preserve"> </w:t>
            </w:r>
            <w:r w:rsidRPr="00E76769">
              <w:rPr>
                <w:b/>
                <w:sz w:val="20"/>
                <w:szCs w:val="20"/>
              </w:rPr>
              <w:t>продаже</w:t>
            </w:r>
            <w:r w:rsidR="00CE3115" w:rsidRPr="00E76769">
              <w:rPr>
                <w:b/>
                <w:sz w:val="20"/>
                <w:szCs w:val="20"/>
              </w:rPr>
              <w:t xml:space="preserve"> </w:t>
            </w:r>
            <w:r w:rsidRPr="00E76769">
              <w:rPr>
                <w:b/>
                <w:sz w:val="20"/>
                <w:szCs w:val="20"/>
              </w:rPr>
              <w:t>земельных</w:t>
            </w:r>
            <w:r w:rsidR="00CE3115" w:rsidRPr="00E76769">
              <w:rPr>
                <w:b/>
                <w:sz w:val="20"/>
                <w:szCs w:val="20"/>
              </w:rPr>
              <w:t xml:space="preserve"> </w:t>
            </w:r>
            <w:r w:rsidRPr="00E76769">
              <w:rPr>
                <w:b/>
                <w:sz w:val="20"/>
                <w:szCs w:val="20"/>
              </w:rPr>
              <w:t>участков,</w:t>
            </w:r>
            <w:r w:rsidR="00CE3115" w:rsidRPr="00E76769">
              <w:rPr>
                <w:b/>
                <w:sz w:val="20"/>
                <w:szCs w:val="20"/>
              </w:rPr>
              <w:t xml:space="preserve"> </w:t>
            </w:r>
            <w:r w:rsidRPr="00E76769">
              <w:rPr>
                <w:b/>
                <w:sz w:val="20"/>
                <w:szCs w:val="20"/>
              </w:rPr>
              <w:t>находящихся</w:t>
            </w:r>
            <w:r w:rsidR="00CE3115" w:rsidRPr="00E76769">
              <w:rPr>
                <w:b/>
                <w:sz w:val="20"/>
                <w:szCs w:val="20"/>
              </w:rPr>
              <w:t xml:space="preserve"> </w:t>
            </w:r>
            <w:r w:rsidRPr="00E76769">
              <w:rPr>
                <w:b/>
                <w:sz w:val="20"/>
                <w:szCs w:val="20"/>
              </w:rPr>
              <w:t>в</w:t>
            </w:r>
            <w:r w:rsidR="00CE3115" w:rsidRPr="00E76769">
              <w:rPr>
                <w:b/>
                <w:sz w:val="20"/>
                <w:szCs w:val="20"/>
              </w:rPr>
              <w:t xml:space="preserve"> </w:t>
            </w:r>
            <w:r w:rsidRPr="00E76769">
              <w:rPr>
                <w:b/>
                <w:sz w:val="20"/>
                <w:szCs w:val="20"/>
              </w:rPr>
              <w:t>государственной</w:t>
            </w:r>
            <w:r w:rsidR="00CE3115" w:rsidRPr="00E76769">
              <w:rPr>
                <w:b/>
                <w:sz w:val="20"/>
                <w:szCs w:val="20"/>
              </w:rPr>
              <w:t xml:space="preserve"> </w:t>
            </w:r>
            <w:r w:rsidRPr="00E76769">
              <w:rPr>
                <w:b/>
                <w:sz w:val="20"/>
                <w:szCs w:val="20"/>
              </w:rPr>
              <w:t>неразграниченной</w:t>
            </w:r>
            <w:r w:rsidR="00CE3115" w:rsidRPr="00E76769">
              <w:rPr>
                <w:b/>
                <w:sz w:val="20"/>
                <w:szCs w:val="20"/>
              </w:rPr>
              <w:t xml:space="preserve"> </w:t>
            </w:r>
            <w:r w:rsidRPr="00E76769">
              <w:rPr>
                <w:b/>
                <w:sz w:val="20"/>
                <w:szCs w:val="20"/>
              </w:rPr>
              <w:t>собственности»</w:t>
            </w:r>
          </w:p>
          <w:p w:rsidR="00EB103C" w:rsidRPr="00E76769" w:rsidRDefault="00EB103C" w:rsidP="00F2105E">
            <w:pPr>
              <w:jc w:val="center"/>
              <w:rPr>
                <w:sz w:val="20"/>
                <w:szCs w:val="20"/>
              </w:rPr>
            </w:pPr>
          </w:p>
        </w:tc>
      </w:tr>
    </w:tbl>
    <w:p w:rsidR="00EB103C" w:rsidRPr="00E76769" w:rsidRDefault="00EB103C" w:rsidP="007F4BA6">
      <w:pPr>
        <w:ind w:firstLine="709"/>
        <w:jc w:val="both"/>
        <w:rPr>
          <w:b/>
          <w:sz w:val="20"/>
          <w:szCs w:val="20"/>
        </w:rPr>
      </w:pPr>
      <w:r w:rsidRPr="00E76769">
        <w:rPr>
          <w:sz w:val="20"/>
          <w:szCs w:val="20"/>
        </w:rPr>
        <w:t>На</w:t>
      </w:r>
      <w:r w:rsidR="00CE3115" w:rsidRPr="00E76769">
        <w:rPr>
          <w:sz w:val="20"/>
          <w:szCs w:val="20"/>
        </w:rPr>
        <w:t xml:space="preserve"> </w:t>
      </w:r>
      <w:r w:rsidRPr="00E76769">
        <w:rPr>
          <w:sz w:val="20"/>
          <w:szCs w:val="20"/>
        </w:rPr>
        <w:t>основании</w:t>
      </w:r>
      <w:r w:rsidR="00CE3115" w:rsidRPr="00E76769">
        <w:rPr>
          <w:sz w:val="20"/>
          <w:szCs w:val="20"/>
        </w:rPr>
        <w:t xml:space="preserve"> </w:t>
      </w:r>
      <w:r w:rsidRPr="00E76769">
        <w:rPr>
          <w:sz w:val="20"/>
          <w:szCs w:val="20"/>
        </w:rPr>
        <w:t>Решения</w:t>
      </w:r>
      <w:r w:rsidR="00CE3115" w:rsidRPr="00E76769">
        <w:rPr>
          <w:sz w:val="20"/>
          <w:szCs w:val="20"/>
        </w:rPr>
        <w:t xml:space="preserve"> </w:t>
      </w:r>
      <w:r w:rsidRPr="00E76769">
        <w:rPr>
          <w:sz w:val="20"/>
          <w:szCs w:val="20"/>
        </w:rPr>
        <w:t>Управления</w:t>
      </w:r>
      <w:r w:rsidR="00CE3115" w:rsidRPr="00E76769">
        <w:rPr>
          <w:sz w:val="20"/>
          <w:szCs w:val="20"/>
        </w:rPr>
        <w:t xml:space="preserve"> </w:t>
      </w:r>
      <w:r w:rsidRPr="00E76769">
        <w:rPr>
          <w:sz w:val="20"/>
          <w:szCs w:val="20"/>
        </w:rPr>
        <w:t>Федеральной</w:t>
      </w:r>
      <w:r w:rsidR="00CE3115" w:rsidRPr="00E76769">
        <w:rPr>
          <w:sz w:val="20"/>
          <w:szCs w:val="20"/>
        </w:rPr>
        <w:t xml:space="preserve"> </w:t>
      </w:r>
      <w:r w:rsidRPr="00E76769">
        <w:rPr>
          <w:sz w:val="20"/>
          <w:szCs w:val="20"/>
        </w:rPr>
        <w:t>антимонопольной</w:t>
      </w:r>
      <w:r w:rsidR="00CE3115" w:rsidRPr="00E76769">
        <w:rPr>
          <w:sz w:val="20"/>
          <w:szCs w:val="20"/>
        </w:rPr>
        <w:t xml:space="preserve"> </w:t>
      </w:r>
      <w:r w:rsidRPr="00E76769">
        <w:rPr>
          <w:sz w:val="20"/>
          <w:szCs w:val="20"/>
        </w:rPr>
        <w:t>службы</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Республике</w:t>
      </w:r>
      <w:r w:rsidR="00CE3115" w:rsidRPr="00E76769">
        <w:rPr>
          <w:sz w:val="20"/>
          <w:szCs w:val="20"/>
        </w:rPr>
        <w:t xml:space="preserve"> </w:t>
      </w:r>
      <w:r w:rsidRPr="00E76769">
        <w:rPr>
          <w:sz w:val="20"/>
          <w:szCs w:val="20"/>
        </w:rPr>
        <w:t>Чувашия</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Чувашии</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04</w:t>
      </w:r>
      <w:r w:rsidR="00CE3115" w:rsidRPr="00E76769">
        <w:rPr>
          <w:sz w:val="20"/>
          <w:szCs w:val="20"/>
        </w:rPr>
        <w:t xml:space="preserve"> </w:t>
      </w:r>
      <w:r w:rsidRPr="00E76769">
        <w:rPr>
          <w:sz w:val="20"/>
          <w:szCs w:val="20"/>
        </w:rPr>
        <w:t>декабря</w:t>
      </w:r>
      <w:r w:rsidR="00CE3115" w:rsidRPr="00E76769">
        <w:rPr>
          <w:sz w:val="20"/>
          <w:szCs w:val="20"/>
        </w:rPr>
        <w:t xml:space="preserve"> </w:t>
      </w:r>
      <w:r w:rsidRPr="00E76769">
        <w:rPr>
          <w:sz w:val="20"/>
          <w:szCs w:val="20"/>
        </w:rPr>
        <w:t>2019</w:t>
      </w:r>
      <w:r w:rsidR="00CE3115" w:rsidRPr="00E76769">
        <w:rPr>
          <w:sz w:val="20"/>
          <w:szCs w:val="20"/>
        </w:rPr>
        <w:t xml:space="preserve"> </w:t>
      </w:r>
      <w:r w:rsidRPr="00E76769">
        <w:rPr>
          <w:sz w:val="20"/>
          <w:szCs w:val="20"/>
        </w:rPr>
        <w:t>года</w:t>
      </w:r>
      <w:r w:rsidR="00CE3115" w:rsidRPr="00E76769">
        <w:rPr>
          <w:sz w:val="20"/>
          <w:szCs w:val="20"/>
        </w:rPr>
        <w:t xml:space="preserve"> </w:t>
      </w:r>
      <w:r w:rsidRPr="00E76769">
        <w:rPr>
          <w:sz w:val="20"/>
          <w:szCs w:val="20"/>
        </w:rPr>
        <w:t>№021/01/18.1-798/2019</w:t>
      </w:r>
      <w:r w:rsidR="00CE3115" w:rsidRPr="00E76769">
        <w:rPr>
          <w:sz w:val="20"/>
          <w:szCs w:val="20"/>
        </w:rPr>
        <w:t xml:space="preserve"> </w:t>
      </w:r>
      <w:r w:rsidRPr="00E76769">
        <w:rPr>
          <w:sz w:val="20"/>
          <w:szCs w:val="20"/>
        </w:rPr>
        <w:t>администрация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b/>
          <w:sz w:val="20"/>
          <w:szCs w:val="20"/>
        </w:rPr>
        <w:t>п</w:t>
      </w:r>
      <w:r w:rsidR="00CE3115" w:rsidRPr="00E76769">
        <w:rPr>
          <w:b/>
          <w:sz w:val="20"/>
          <w:szCs w:val="20"/>
        </w:rPr>
        <w:t xml:space="preserve"> </w:t>
      </w:r>
      <w:r w:rsidRPr="00E76769">
        <w:rPr>
          <w:b/>
          <w:sz w:val="20"/>
          <w:szCs w:val="20"/>
        </w:rPr>
        <w:t>о</w:t>
      </w:r>
      <w:r w:rsidR="00CE3115" w:rsidRPr="00E76769">
        <w:rPr>
          <w:b/>
          <w:sz w:val="20"/>
          <w:szCs w:val="20"/>
        </w:rPr>
        <w:t xml:space="preserve"> </w:t>
      </w:r>
      <w:r w:rsidRPr="00E76769">
        <w:rPr>
          <w:b/>
          <w:sz w:val="20"/>
          <w:szCs w:val="20"/>
        </w:rPr>
        <w:t>с</w:t>
      </w:r>
      <w:r w:rsidR="00CE3115" w:rsidRPr="00E76769">
        <w:rPr>
          <w:b/>
          <w:sz w:val="20"/>
          <w:szCs w:val="20"/>
        </w:rPr>
        <w:t xml:space="preserve"> </w:t>
      </w:r>
      <w:r w:rsidRPr="00E76769">
        <w:rPr>
          <w:b/>
          <w:sz w:val="20"/>
          <w:szCs w:val="20"/>
        </w:rPr>
        <w:t>т</w:t>
      </w:r>
      <w:r w:rsidR="00CE3115" w:rsidRPr="00E76769">
        <w:rPr>
          <w:b/>
          <w:sz w:val="20"/>
          <w:szCs w:val="20"/>
        </w:rPr>
        <w:t xml:space="preserve"> </w:t>
      </w:r>
      <w:r w:rsidRPr="00E76769">
        <w:rPr>
          <w:b/>
          <w:sz w:val="20"/>
          <w:szCs w:val="20"/>
        </w:rPr>
        <w:t>а</w:t>
      </w:r>
      <w:r w:rsidR="00CE3115" w:rsidRPr="00E76769">
        <w:rPr>
          <w:b/>
          <w:sz w:val="20"/>
          <w:szCs w:val="20"/>
        </w:rPr>
        <w:t xml:space="preserve"> </w:t>
      </w:r>
      <w:r w:rsidRPr="00E76769">
        <w:rPr>
          <w:b/>
          <w:sz w:val="20"/>
          <w:szCs w:val="20"/>
        </w:rPr>
        <w:t>н</w:t>
      </w:r>
      <w:r w:rsidR="00CE3115" w:rsidRPr="00E76769">
        <w:rPr>
          <w:b/>
          <w:sz w:val="20"/>
          <w:szCs w:val="20"/>
        </w:rPr>
        <w:t xml:space="preserve"> </w:t>
      </w:r>
      <w:r w:rsidRPr="00E76769">
        <w:rPr>
          <w:b/>
          <w:sz w:val="20"/>
          <w:szCs w:val="20"/>
        </w:rPr>
        <w:t>о</w:t>
      </w:r>
      <w:r w:rsidR="00CE3115" w:rsidRPr="00E76769">
        <w:rPr>
          <w:b/>
          <w:sz w:val="20"/>
          <w:szCs w:val="20"/>
        </w:rPr>
        <w:t xml:space="preserve"> </w:t>
      </w:r>
      <w:r w:rsidRPr="00E76769">
        <w:rPr>
          <w:b/>
          <w:sz w:val="20"/>
          <w:szCs w:val="20"/>
        </w:rPr>
        <w:t>в</w:t>
      </w:r>
      <w:r w:rsidR="00CE3115" w:rsidRPr="00E76769">
        <w:rPr>
          <w:b/>
          <w:sz w:val="20"/>
          <w:szCs w:val="20"/>
        </w:rPr>
        <w:t xml:space="preserve"> </w:t>
      </w:r>
      <w:r w:rsidRPr="00E76769">
        <w:rPr>
          <w:b/>
          <w:sz w:val="20"/>
          <w:szCs w:val="20"/>
        </w:rPr>
        <w:t>л</w:t>
      </w:r>
      <w:r w:rsidR="00CE3115" w:rsidRPr="00E76769">
        <w:rPr>
          <w:b/>
          <w:sz w:val="20"/>
          <w:szCs w:val="20"/>
        </w:rPr>
        <w:t xml:space="preserve"> </w:t>
      </w:r>
      <w:r w:rsidRPr="00E76769">
        <w:rPr>
          <w:b/>
          <w:sz w:val="20"/>
          <w:szCs w:val="20"/>
        </w:rPr>
        <w:t>я</w:t>
      </w:r>
      <w:r w:rsidR="00CE3115" w:rsidRPr="00E76769">
        <w:rPr>
          <w:b/>
          <w:sz w:val="20"/>
          <w:szCs w:val="20"/>
        </w:rPr>
        <w:t xml:space="preserve"> </w:t>
      </w:r>
      <w:r w:rsidRPr="00E76769">
        <w:rPr>
          <w:b/>
          <w:sz w:val="20"/>
          <w:szCs w:val="20"/>
        </w:rPr>
        <w:t>е</w:t>
      </w:r>
      <w:r w:rsidR="00CE3115" w:rsidRPr="00E76769">
        <w:rPr>
          <w:b/>
          <w:sz w:val="20"/>
          <w:szCs w:val="20"/>
        </w:rPr>
        <w:t xml:space="preserve"> </w:t>
      </w:r>
      <w:r w:rsidRPr="00E76769">
        <w:rPr>
          <w:b/>
          <w:sz w:val="20"/>
          <w:szCs w:val="20"/>
        </w:rPr>
        <w:t>т:</w:t>
      </w:r>
    </w:p>
    <w:p w:rsidR="008150DB" w:rsidRPr="00E76769" w:rsidRDefault="00EB103C" w:rsidP="007F4BA6">
      <w:pPr>
        <w:ind w:firstLine="709"/>
        <w:jc w:val="both"/>
        <w:rPr>
          <w:sz w:val="20"/>
          <w:szCs w:val="20"/>
        </w:rPr>
      </w:pPr>
      <w:r w:rsidRPr="00E76769">
        <w:rPr>
          <w:sz w:val="20"/>
          <w:szCs w:val="20"/>
        </w:rPr>
        <w:t>Внести</w:t>
      </w:r>
      <w:r w:rsidR="00CE3115" w:rsidRPr="00E76769">
        <w:rPr>
          <w:sz w:val="20"/>
          <w:szCs w:val="20"/>
        </w:rPr>
        <w:t xml:space="preserve"> </w:t>
      </w:r>
      <w:r w:rsidRPr="00E76769">
        <w:rPr>
          <w:sz w:val="20"/>
          <w:szCs w:val="20"/>
        </w:rPr>
        <w:t>изменения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постановление</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№732</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10.10.2019</w:t>
      </w:r>
      <w:r w:rsidR="00CE3115" w:rsidRPr="00E76769">
        <w:rPr>
          <w:sz w:val="20"/>
          <w:szCs w:val="20"/>
        </w:rPr>
        <w:t xml:space="preserve"> </w:t>
      </w:r>
      <w:r w:rsidRPr="00E76769">
        <w:rPr>
          <w:sz w:val="20"/>
          <w:szCs w:val="20"/>
        </w:rPr>
        <w:t>года</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проведение</w:t>
      </w:r>
      <w:r w:rsidR="00CE3115" w:rsidRPr="00E76769">
        <w:rPr>
          <w:sz w:val="20"/>
          <w:szCs w:val="20"/>
        </w:rPr>
        <w:t xml:space="preserve"> </w:t>
      </w:r>
      <w:r w:rsidRPr="00E76769">
        <w:rPr>
          <w:sz w:val="20"/>
          <w:szCs w:val="20"/>
        </w:rPr>
        <w:t>аукциона</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продаже</w:t>
      </w:r>
      <w:r w:rsidR="00CE3115" w:rsidRPr="00E76769">
        <w:rPr>
          <w:sz w:val="20"/>
          <w:szCs w:val="20"/>
        </w:rPr>
        <w:t xml:space="preserve"> </w:t>
      </w:r>
      <w:r w:rsidRPr="00E76769">
        <w:rPr>
          <w:sz w:val="20"/>
          <w:szCs w:val="20"/>
        </w:rPr>
        <w:t>земельных</w:t>
      </w:r>
      <w:r w:rsidR="00CE3115" w:rsidRPr="00E76769">
        <w:rPr>
          <w:sz w:val="20"/>
          <w:szCs w:val="20"/>
        </w:rPr>
        <w:t xml:space="preserve"> </w:t>
      </w:r>
      <w:r w:rsidRPr="00E76769">
        <w:rPr>
          <w:sz w:val="20"/>
          <w:szCs w:val="20"/>
        </w:rPr>
        <w:t>участков,</w:t>
      </w:r>
      <w:r w:rsidR="00CE3115" w:rsidRPr="00E76769">
        <w:rPr>
          <w:sz w:val="20"/>
          <w:szCs w:val="20"/>
        </w:rPr>
        <w:t xml:space="preserve"> </w:t>
      </w:r>
      <w:r w:rsidRPr="00E76769">
        <w:rPr>
          <w:sz w:val="20"/>
          <w:szCs w:val="20"/>
        </w:rPr>
        <w:t>находящихся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государственной</w:t>
      </w:r>
      <w:r w:rsidR="00CE3115" w:rsidRPr="00E76769">
        <w:rPr>
          <w:sz w:val="20"/>
          <w:szCs w:val="20"/>
        </w:rPr>
        <w:t xml:space="preserve"> </w:t>
      </w:r>
      <w:r w:rsidRPr="00E76769">
        <w:rPr>
          <w:sz w:val="20"/>
          <w:szCs w:val="20"/>
        </w:rPr>
        <w:t>неразграниченной</w:t>
      </w:r>
      <w:r w:rsidR="00CE3115" w:rsidRPr="00E76769">
        <w:rPr>
          <w:sz w:val="20"/>
          <w:szCs w:val="20"/>
        </w:rPr>
        <w:t xml:space="preserve"> </w:t>
      </w:r>
      <w:r w:rsidRPr="00E76769">
        <w:rPr>
          <w:sz w:val="20"/>
          <w:szCs w:val="20"/>
        </w:rPr>
        <w:t>собственности»</w:t>
      </w:r>
    </w:p>
    <w:p w:rsidR="008150DB" w:rsidRPr="00E76769" w:rsidRDefault="00EB103C" w:rsidP="007F4BA6">
      <w:pPr>
        <w:ind w:firstLine="709"/>
        <w:jc w:val="both"/>
        <w:rPr>
          <w:b/>
          <w:i/>
          <w:sz w:val="20"/>
          <w:szCs w:val="20"/>
        </w:rPr>
      </w:pPr>
      <w:r w:rsidRPr="00E76769">
        <w:rPr>
          <w:b/>
          <w:sz w:val="20"/>
          <w:szCs w:val="20"/>
        </w:rPr>
        <w:t>1</w:t>
      </w:r>
      <w:r w:rsidRPr="00E76769">
        <w:rPr>
          <w:sz w:val="20"/>
          <w:szCs w:val="20"/>
        </w:rPr>
        <w:t>.</w:t>
      </w:r>
      <w:r w:rsidR="00CE3115" w:rsidRPr="00E76769">
        <w:rPr>
          <w:sz w:val="20"/>
          <w:szCs w:val="20"/>
        </w:rPr>
        <w:t xml:space="preserve"> </w:t>
      </w:r>
      <w:r w:rsidRPr="00E76769">
        <w:rPr>
          <w:sz w:val="20"/>
          <w:szCs w:val="20"/>
        </w:rPr>
        <w:t>п.1</w:t>
      </w:r>
      <w:r w:rsidR="00CE3115" w:rsidRPr="00E76769">
        <w:rPr>
          <w:sz w:val="20"/>
          <w:szCs w:val="20"/>
        </w:rPr>
        <w:t xml:space="preserve"> </w:t>
      </w:r>
      <w:r w:rsidRPr="00E76769">
        <w:rPr>
          <w:sz w:val="20"/>
          <w:szCs w:val="20"/>
        </w:rPr>
        <w:t>изложить</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следующей</w:t>
      </w:r>
      <w:r w:rsidR="00CE3115" w:rsidRPr="00E76769">
        <w:rPr>
          <w:sz w:val="20"/>
          <w:szCs w:val="20"/>
        </w:rPr>
        <w:t xml:space="preserve"> </w:t>
      </w:r>
      <w:r w:rsidRPr="00E76769">
        <w:rPr>
          <w:sz w:val="20"/>
          <w:szCs w:val="20"/>
        </w:rPr>
        <w:t>редакции</w:t>
      </w:r>
    </w:p>
    <w:p w:rsidR="00EB103C" w:rsidRPr="00E76769" w:rsidRDefault="00EB103C" w:rsidP="007F4BA6">
      <w:pPr>
        <w:ind w:firstLine="540"/>
        <w:jc w:val="both"/>
        <w:rPr>
          <w:sz w:val="20"/>
          <w:szCs w:val="20"/>
        </w:rPr>
      </w:pPr>
      <w:r w:rsidRPr="00E76769">
        <w:rPr>
          <w:sz w:val="20"/>
          <w:szCs w:val="20"/>
        </w:rPr>
        <w:t>1.</w:t>
      </w:r>
      <w:r w:rsidR="00CE3115" w:rsidRPr="00E76769">
        <w:rPr>
          <w:sz w:val="20"/>
          <w:szCs w:val="20"/>
        </w:rPr>
        <w:t xml:space="preserve"> </w:t>
      </w:r>
      <w:r w:rsidRPr="00E76769">
        <w:rPr>
          <w:sz w:val="20"/>
          <w:szCs w:val="20"/>
        </w:rPr>
        <w:t>Провести</w:t>
      </w:r>
      <w:r w:rsidR="00CE3115" w:rsidRPr="00E76769">
        <w:rPr>
          <w:sz w:val="20"/>
          <w:szCs w:val="20"/>
        </w:rPr>
        <w:t xml:space="preserve"> </w:t>
      </w:r>
      <w:r w:rsidRPr="00E76769">
        <w:rPr>
          <w:sz w:val="20"/>
          <w:szCs w:val="20"/>
        </w:rPr>
        <w:t>аукцион,</w:t>
      </w:r>
      <w:r w:rsidR="00CE3115" w:rsidRPr="00E76769">
        <w:rPr>
          <w:sz w:val="20"/>
          <w:szCs w:val="20"/>
        </w:rPr>
        <w:t xml:space="preserve"> </w:t>
      </w:r>
      <w:r w:rsidRPr="00E76769">
        <w:rPr>
          <w:sz w:val="20"/>
          <w:szCs w:val="20"/>
        </w:rPr>
        <w:t>открытый</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составу</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форме</w:t>
      </w:r>
      <w:r w:rsidR="00CE3115" w:rsidRPr="00E76769">
        <w:rPr>
          <w:sz w:val="20"/>
          <w:szCs w:val="20"/>
        </w:rPr>
        <w:t xml:space="preserve"> </w:t>
      </w:r>
      <w:r w:rsidRPr="00E76769">
        <w:rPr>
          <w:sz w:val="20"/>
          <w:szCs w:val="20"/>
        </w:rPr>
        <w:t>подачи</w:t>
      </w:r>
      <w:r w:rsidR="00CE3115" w:rsidRPr="00E76769">
        <w:rPr>
          <w:sz w:val="20"/>
          <w:szCs w:val="20"/>
        </w:rPr>
        <w:t xml:space="preserve"> </w:t>
      </w:r>
      <w:r w:rsidRPr="00E76769">
        <w:rPr>
          <w:sz w:val="20"/>
          <w:szCs w:val="20"/>
        </w:rPr>
        <w:t>предложений</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цене,</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продаже</w:t>
      </w:r>
      <w:r w:rsidR="00CE3115" w:rsidRPr="00E76769">
        <w:rPr>
          <w:sz w:val="20"/>
          <w:szCs w:val="20"/>
        </w:rPr>
        <w:t xml:space="preserve"> </w:t>
      </w:r>
      <w:r w:rsidRPr="00E76769">
        <w:rPr>
          <w:sz w:val="20"/>
          <w:szCs w:val="20"/>
        </w:rPr>
        <w:t>следующих</w:t>
      </w:r>
      <w:r w:rsidR="00CE3115" w:rsidRPr="00E76769">
        <w:rPr>
          <w:sz w:val="20"/>
          <w:szCs w:val="20"/>
        </w:rPr>
        <w:t xml:space="preserve"> </w:t>
      </w:r>
      <w:r w:rsidRPr="00E76769">
        <w:rPr>
          <w:sz w:val="20"/>
          <w:szCs w:val="20"/>
        </w:rPr>
        <w:t>земельных</w:t>
      </w:r>
      <w:r w:rsidR="00CE3115" w:rsidRPr="00E76769">
        <w:rPr>
          <w:sz w:val="20"/>
          <w:szCs w:val="20"/>
        </w:rPr>
        <w:t xml:space="preserve"> </w:t>
      </w:r>
      <w:r w:rsidRPr="00E76769">
        <w:rPr>
          <w:sz w:val="20"/>
          <w:szCs w:val="20"/>
        </w:rPr>
        <w:t>участков:</w:t>
      </w:r>
    </w:p>
    <w:p w:rsidR="00EB103C" w:rsidRPr="00E76769" w:rsidRDefault="00CE3115" w:rsidP="007F4BA6">
      <w:pPr>
        <w:ind w:firstLine="567"/>
        <w:jc w:val="both"/>
        <w:rPr>
          <w:sz w:val="20"/>
          <w:szCs w:val="20"/>
        </w:rPr>
      </w:pPr>
      <w:r w:rsidRPr="00E76769">
        <w:rPr>
          <w:sz w:val="20"/>
          <w:szCs w:val="20"/>
        </w:rPr>
        <w:t xml:space="preserve"> </w:t>
      </w:r>
      <w:r w:rsidR="00EB103C" w:rsidRPr="00E76769">
        <w:rPr>
          <w:sz w:val="20"/>
          <w:szCs w:val="20"/>
        </w:rPr>
        <w:t>-</w:t>
      </w:r>
      <w:r w:rsidRPr="00E76769">
        <w:rPr>
          <w:sz w:val="20"/>
          <w:szCs w:val="20"/>
        </w:rPr>
        <w:t xml:space="preserve"> </w:t>
      </w:r>
      <w:r w:rsidR="00EB103C" w:rsidRPr="00E76769">
        <w:rPr>
          <w:sz w:val="20"/>
          <w:szCs w:val="20"/>
        </w:rPr>
        <w:t>Лот</w:t>
      </w:r>
      <w:r w:rsidRPr="00E76769">
        <w:rPr>
          <w:sz w:val="20"/>
          <w:szCs w:val="20"/>
        </w:rPr>
        <w:t xml:space="preserve"> </w:t>
      </w:r>
      <w:r w:rsidR="00EB103C" w:rsidRPr="00E76769">
        <w:rPr>
          <w:sz w:val="20"/>
          <w:szCs w:val="20"/>
        </w:rPr>
        <w:t>№1,</w:t>
      </w:r>
      <w:r w:rsidRPr="00E76769">
        <w:rPr>
          <w:sz w:val="20"/>
          <w:szCs w:val="20"/>
        </w:rPr>
        <w:t xml:space="preserve"> </w:t>
      </w:r>
      <w:r w:rsidR="00EB103C" w:rsidRPr="00E76769">
        <w:rPr>
          <w:sz w:val="20"/>
          <w:szCs w:val="20"/>
        </w:rPr>
        <w:t>земельный</w:t>
      </w:r>
      <w:r w:rsidRPr="00E76769">
        <w:rPr>
          <w:sz w:val="20"/>
          <w:szCs w:val="20"/>
        </w:rPr>
        <w:t xml:space="preserve"> </w:t>
      </w:r>
      <w:r w:rsidR="00EB103C" w:rsidRPr="00E76769">
        <w:rPr>
          <w:sz w:val="20"/>
          <w:szCs w:val="20"/>
        </w:rPr>
        <w:t>участок</w:t>
      </w:r>
      <w:r w:rsidRPr="00E76769">
        <w:rPr>
          <w:sz w:val="20"/>
          <w:szCs w:val="20"/>
        </w:rPr>
        <w:t xml:space="preserve"> </w:t>
      </w:r>
      <w:r w:rsidR="00EB103C" w:rsidRPr="00E76769">
        <w:rPr>
          <w:sz w:val="20"/>
          <w:szCs w:val="20"/>
        </w:rPr>
        <w:t>из</w:t>
      </w:r>
      <w:r w:rsidRPr="00E76769">
        <w:rPr>
          <w:sz w:val="20"/>
          <w:szCs w:val="20"/>
        </w:rPr>
        <w:t xml:space="preserve"> </w:t>
      </w:r>
      <w:r w:rsidR="00EB103C" w:rsidRPr="00E76769">
        <w:rPr>
          <w:sz w:val="20"/>
          <w:szCs w:val="20"/>
        </w:rPr>
        <w:t>земель</w:t>
      </w:r>
      <w:r w:rsidRPr="00E76769">
        <w:rPr>
          <w:sz w:val="20"/>
          <w:szCs w:val="20"/>
        </w:rPr>
        <w:t xml:space="preserve"> </w:t>
      </w:r>
      <w:r w:rsidR="00EB103C" w:rsidRPr="00E76769">
        <w:rPr>
          <w:sz w:val="20"/>
          <w:szCs w:val="20"/>
        </w:rPr>
        <w:t>населенных</w:t>
      </w:r>
      <w:r w:rsidRPr="00E76769">
        <w:rPr>
          <w:sz w:val="20"/>
          <w:szCs w:val="20"/>
        </w:rPr>
        <w:t xml:space="preserve"> </w:t>
      </w:r>
      <w:r w:rsidR="00EB103C" w:rsidRPr="00E76769">
        <w:rPr>
          <w:sz w:val="20"/>
          <w:szCs w:val="20"/>
        </w:rPr>
        <w:t>пунктов</w:t>
      </w:r>
      <w:r w:rsidRPr="00E76769">
        <w:rPr>
          <w:sz w:val="20"/>
          <w:szCs w:val="20"/>
        </w:rPr>
        <w:t xml:space="preserve"> </w:t>
      </w:r>
      <w:r w:rsidR="00EB103C" w:rsidRPr="00E76769">
        <w:rPr>
          <w:sz w:val="20"/>
          <w:szCs w:val="20"/>
        </w:rPr>
        <w:t>с</w:t>
      </w:r>
      <w:r w:rsidRPr="00E76769">
        <w:rPr>
          <w:sz w:val="20"/>
          <w:szCs w:val="20"/>
        </w:rPr>
        <w:t xml:space="preserve"> </w:t>
      </w:r>
      <w:r w:rsidR="00EB103C" w:rsidRPr="00E76769">
        <w:rPr>
          <w:sz w:val="20"/>
          <w:szCs w:val="20"/>
        </w:rPr>
        <w:t>кадастровым</w:t>
      </w:r>
      <w:r w:rsidRPr="00E76769">
        <w:rPr>
          <w:sz w:val="20"/>
          <w:szCs w:val="20"/>
        </w:rPr>
        <w:t xml:space="preserve"> </w:t>
      </w:r>
      <w:r w:rsidR="00EB103C" w:rsidRPr="00E76769">
        <w:rPr>
          <w:sz w:val="20"/>
          <w:szCs w:val="20"/>
        </w:rPr>
        <w:t>номером</w:t>
      </w:r>
      <w:r w:rsidRPr="00E76769">
        <w:rPr>
          <w:sz w:val="20"/>
          <w:szCs w:val="20"/>
        </w:rPr>
        <w:t xml:space="preserve"> </w:t>
      </w:r>
      <w:r w:rsidR="00EB103C" w:rsidRPr="00E76769">
        <w:rPr>
          <w:sz w:val="20"/>
          <w:szCs w:val="20"/>
        </w:rPr>
        <w:t>21:16:140301:247,</w:t>
      </w:r>
      <w:r w:rsidRPr="00E76769">
        <w:rPr>
          <w:sz w:val="20"/>
          <w:szCs w:val="20"/>
        </w:rPr>
        <w:t xml:space="preserve"> </w:t>
      </w:r>
      <w:r w:rsidR="00EB103C" w:rsidRPr="00E76769">
        <w:rPr>
          <w:sz w:val="20"/>
          <w:szCs w:val="20"/>
        </w:rPr>
        <w:t>площадью</w:t>
      </w:r>
      <w:r w:rsidRPr="00E76769">
        <w:rPr>
          <w:sz w:val="20"/>
          <w:szCs w:val="20"/>
        </w:rPr>
        <w:t xml:space="preserve"> </w:t>
      </w:r>
      <w:r w:rsidR="00EB103C" w:rsidRPr="00E76769">
        <w:rPr>
          <w:sz w:val="20"/>
          <w:szCs w:val="20"/>
        </w:rPr>
        <w:t>300</w:t>
      </w:r>
      <w:r w:rsidRPr="00E76769">
        <w:rPr>
          <w:sz w:val="20"/>
          <w:szCs w:val="20"/>
        </w:rPr>
        <w:t xml:space="preserve"> </w:t>
      </w:r>
      <w:r w:rsidR="00EB103C" w:rsidRPr="00E76769">
        <w:rPr>
          <w:sz w:val="20"/>
          <w:szCs w:val="20"/>
        </w:rPr>
        <w:t>кв.м.</w:t>
      </w:r>
      <w:r w:rsidRPr="00E76769">
        <w:rPr>
          <w:sz w:val="20"/>
          <w:szCs w:val="20"/>
        </w:rPr>
        <w:t xml:space="preserve"> </w:t>
      </w:r>
      <w:r w:rsidR="00EB103C" w:rsidRPr="00E76769">
        <w:rPr>
          <w:sz w:val="20"/>
          <w:szCs w:val="20"/>
        </w:rPr>
        <w:t>(0,03</w:t>
      </w:r>
      <w:r w:rsidRPr="00E76769">
        <w:rPr>
          <w:sz w:val="20"/>
          <w:szCs w:val="20"/>
        </w:rPr>
        <w:t xml:space="preserve"> </w:t>
      </w:r>
      <w:r w:rsidR="00EB103C" w:rsidRPr="00E76769">
        <w:rPr>
          <w:sz w:val="20"/>
          <w:szCs w:val="20"/>
        </w:rPr>
        <w:t>га),</w:t>
      </w:r>
      <w:r w:rsidRPr="00E76769">
        <w:rPr>
          <w:sz w:val="20"/>
          <w:szCs w:val="20"/>
        </w:rPr>
        <w:t xml:space="preserve"> </w:t>
      </w:r>
      <w:r w:rsidR="00EB103C" w:rsidRPr="00E76769">
        <w:rPr>
          <w:sz w:val="20"/>
          <w:szCs w:val="20"/>
        </w:rPr>
        <w:t>расположенный</w:t>
      </w:r>
      <w:r w:rsidRPr="00E76769">
        <w:rPr>
          <w:sz w:val="20"/>
          <w:szCs w:val="20"/>
        </w:rPr>
        <w:t xml:space="preserve"> </w:t>
      </w:r>
      <w:r w:rsidR="00EB103C" w:rsidRPr="00E76769">
        <w:rPr>
          <w:sz w:val="20"/>
          <w:szCs w:val="20"/>
        </w:rPr>
        <w:t>по</w:t>
      </w:r>
      <w:r w:rsidRPr="00E76769">
        <w:rPr>
          <w:sz w:val="20"/>
          <w:szCs w:val="20"/>
        </w:rPr>
        <w:t xml:space="preserve"> </w:t>
      </w:r>
      <w:r w:rsidR="00EB103C" w:rsidRPr="00E76769">
        <w:rPr>
          <w:sz w:val="20"/>
          <w:szCs w:val="20"/>
        </w:rPr>
        <w:t>адресу:</w:t>
      </w:r>
      <w:r w:rsidRPr="00E76769">
        <w:rPr>
          <w:sz w:val="20"/>
          <w:szCs w:val="20"/>
        </w:rPr>
        <w:t xml:space="preserve"> </w:t>
      </w:r>
      <w:r w:rsidR="00EB103C" w:rsidRPr="00E76769">
        <w:rPr>
          <w:sz w:val="20"/>
          <w:szCs w:val="20"/>
        </w:rPr>
        <w:t>Чувашская</w:t>
      </w:r>
      <w:r w:rsidRPr="00E76769">
        <w:rPr>
          <w:sz w:val="20"/>
          <w:szCs w:val="20"/>
        </w:rPr>
        <w:t xml:space="preserve"> </w:t>
      </w:r>
      <w:r w:rsidR="00EB103C" w:rsidRPr="00E76769">
        <w:rPr>
          <w:sz w:val="20"/>
          <w:szCs w:val="20"/>
        </w:rPr>
        <w:t>Республика,</w:t>
      </w:r>
      <w:r w:rsidRPr="00E76769">
        <w:rPr>
          <w:sz w:val="20"/>
          <w:szCs w:val="20"/>
        </w:rPr>
        <w:t xml:space="preserve"> </w:t>
      </w:r>
      <w:r w:rsidR="00EB103C" w:rsidRPr="00E76769">
        <w:rPr>
          <w:sz w:val="20"/>
          <w:szCs w:val="20"/>
        </w:rPr>
        <w:t>Мариинско-Посадский</w:t>
      </w:r>
      <w:r w:rsidRPr="00E76769">
        <w:rPr>
          <w:sz w:val="20"/>
          <w:szCs w:val="20"/>
        </w:rPr>
        <w:t xml:space="preserve"> </w:t>
      </w:r>
      <w:r w:rsidR="00EB103C" w:rsidRPr="00E76769">
        <w:rPr>
          <w:sz w:val="20"/>
          <w:szCs w:val="20"/>
        </w:rPr>
        <w:t>район,</w:t>
      </w:r>
      <w:r w:rsidRPr="00E76769">
        <w:rPr>
          <w:sz w:val="20"/>
          <w:szCs w:val="20"/>
        </w:rPr>
        <w:t xml:space="preserve"> </w:t>
      </w:r>
      <w:r w:rsidR="00EB103C" w:rsidRPr="00E76769">
        <w:rPr>
          <w:sz w:val="20"/>
          <w:szCs w:val="20"/>
        </w:rPr>
        <w:t>Первочурашевское</w:t>
      </w:r>
      <w:r w:rsidRPr="00E76769">
        <w:rPr>
          <w:sz w:val="20"/>
          <w:szCs w:val="20"/>
        </w:rPr>
        <w:t xml:space="preserve"> </w:t>
      </w:r>
      <w:r w:rsidR="00EB103C" w:rsidRPr="00E76769">
        <w:rPr>
          <w:sz w:val="20"/>
          <w:szCs w:val="20"/>
        </w:rPr>
        <w:t>сельское</w:t>
      </w:r>
      <w:r w:rsidRPr="00E76769">
        <w:rPr>
          <w:sz w:val="20"/>
          <w:szCs w:val="20"/>
        </w:rPr>
        <w:t xml:space="preserve"> </w:t>
      </w:r>
      <w:r w:rsidR="00EB103C" w:rsidRPr="00E76769">
        <w:rPr>
          <w:sz w:val="20"/>
          <w:szCs w:val="20"/>
        </w:rPr>
        <w:t>поселение,</w:t>
      </w:r>
      <w:r w:rsidRPr="00E76769">
        <w:rPr>
          <w:sz w:val="20"/>
          <w:szCs w:val="20"/>
        </w:rPr>
        <w:t xml:space="preserve"> </w:t>
      </w:r>
      <w:r w:rsidR="00EB103C" w:rsidRPr="00E76769">
        <w:rPr>
          <w:sz w:val="20"/>
          <w:szCs w:val="20"/>
        </w:rPr>
        <w:t>д.Алмандаево,</w:t>
      </w:r>
      <w:r w:rsidRPr="00E76769">
        <w:rPr>
          <w:sz w:val="20"/>
          <w:szCs w:val="20"/>
        </w:rPr>
        <w:t xml:space="preserve"> </w:t>
      </w:r>
      <w:r w:rsidR="00EB103C" w:rsidRPr="00E76769">
        <w:rPr>
          <w:sz w:val="20"/>
          <w:szCs w:val="20"/>
        </w:rPr>
        <w:t>ул.Первомайская</w:t>
      </w:r>
      <w:r w:rsidRPr="00E76769">
        <w:rPr>
          <w:sz w:val="20"/>
          <w:szCs w:val="20"/>
        </w:rPr>
        <w:t xml:space="preserve"> </w:t>
      </w:r>
      <w:r w:rsidR="00EB103C" w:rsidRPr="00E76769">
        <w:rPr>
          <w:sz w:val="20"/>
          <w:szCs w:val="20"/>
        </w:rPr>
        <w:t>(разрешенное</w:t>
      </w:r>
      <w:r w:rsidRPr="00E76769">
        <w:rPr>
          <w:sz w:val="20"/>
          <w:szCs w:val="20"/>
        </w:rPr>
        <w:t xml:space="preserve"> </w:t>
      </w:r>
      <w:r w:rsidR="00EB103C" w:rsidRPr="00E76769">
        <w:rPr>
          <w:sz w:val="20"/>
          <w:szCs w:val="20"/>
        </w:rPr>
        <w:t>использование</w:t>
      </w:r>
      <w:r w:rsidRPr="00E76769">
        <w:rPr>
          <w:sz w:val="20"/>
          <w:szCs w:val="20"/>
        </w:rPr>
        <w:t xml:space="preserve"> </w:t>
      </w:r>
      <w:r w:rsidR="00EB103C" w:rsidRPr="00E76769">
        <w:rPr>
          <w:sz w:val="20"/>
          <w:szCs w:val="20"/>
        </w:rPr>
        <w:t>–</w:t>
      </w:r>
      <w:r w:rsidRPr="00E76769">
        <w:rPr>
          <w:sz w:val="20"/>
          <w:szCs w:val="20"/>
        </w:rPr>
        <w:t xml:space="preserve"> </w:t>
      </w:r>
      <w:r w:rsidR="00EB103C" w:rsidRPr="00E76769">
        <w:rPr>
          <w:sz w:val="20"/>
          <w:szCs w:val="20"/>
        </w:rPr>
        <w:t>ведение</w:t>
      </w:r>
      <w:r w:rsidRPr="00E76769">
        <w:rPr>
          <w:sz w:val="20"/>
          <w:szCs w:val="20"/>
        </w:rPr>
        <w:t xml:space="preserve"> </w:t>
      </w:r>
      <w:r w:rsidR="00EB103C" w:rsidRPr="00E76769">
        <w:rPr>
          <w:sz w:val="20"/>
          <w:szCs w:val="20"/>
        </w:rPr>
        <w:t>садоводства),</w:t>
      </w:r>
      <w:r w:rsidRPr="00E76769">
        <w:rPr>
          <w:sz w:val="20"/>
          <w:szCs w:val="20"/>
        </w:rPr>
        <w:t xml:space="preserve"> </w:t>
      </w:r>
      <w:r w:rsidR="00EB103C" w:rsidRPr="00E76769">
        <w:rPr>
          <w:sz w:val="20"/>
          <w:szCs w:val="20"/>
        </w:rPr>
        <w:t>вид</w:t>
      </w:r>
      <w:r w:rsidRPr="00E76769">
        <w:rPr>
          <w:sz w:val="20"/>
          <w:szCs w:val="20"/>
        </w:rPr>
        <w:t xml:space="preserve"> </w:t>
      </w:r>
      <w:r w:rsidR="00EB103C" w:rsidRPr="00E76769">
        <w:rPr>
          <w:sz w:val="20"/>
          <w:szCs w:val="20"/>
        </w:rPr>
        <w:t>права</w:t>
      </w:r>
      <w:r w:rsidRPr="00E76769">
        <w:rPr>
          <w:sz w:val="20"/>
          <w:szCs w:val="20"/>
        </w:rPr>
        <w:t xml:space="preserve"> </w:t>
      </w:r>
      <w:r w:rsidR="00EB103C" w:rsidRPr="00E76769">
        <w:rPr>
          <w:sz w:val="20"/>
          <w:szCs w:val="20"/>
        </w:rPr>
        <w:t>–</w:t>
      </w:r>
      <w:r w:rsidRPr="00E76769">
        <w:rPr>
          <w:sz w:val="20"/>
          <w:szCs w:val="20"/>
        </w:rPr>
        <w:t xml:space="preserve"> </w:t>
      </w:r>
      <w:r w:rsidR="00EB103C" w:rsidRPr="00E76769">
        <w:rPr>
          <w:sz w:val="20"/>
          <w:szCs w:val="20"/>
        </w:rPr>
        <w:t>государственная</w:t>
      </w:r>
      <w:r w:rsidRPr="00E76769">
        <w:rPr>
          <w:sz w:val="20"/>
          <w:szCs w:val="20"/>
        </w:rPr>
        <w:t xml:space="preserve"> </w:t>
      </w:r>
      <w:r w:rsidR="00EB103C" w:rsidRPr="00E76769">
        <w:rPr>
          <w:sz w:val="20"/>
          <w:szCs w:val="20"/>
        </w:rPr>
        <w:t>неразграниченная</w:t>
      </w:r>
      <w:r w:rsidRPr="00E76769">
        <w:rPr>
          <w:sz w:val="20"/>
          <w:szCs w:val="20"/>
        </w:rPr>
        <w:t xml:space="preserve"> </w:t>
      </w:r>
      <w:r w:rsidR="00EB103C" w:rsidRPr="00E76769">
        <w:rPr>
          <w:sz w:val="20"/>
          <w:szCs w:val="20"/>
        </w:rPr>
        <w:t>собственность;</w:t>
      </w:r>
    </w:p>
    <w:p w:rsidR="00EB103C" w:rsidRPr="00E76769" w:rsidRDefault="00EB103C" w:rsidP="007F4BA6">
      <w:pPr>
        <w:ind w:firstLine="567"/>
        <w:jc w:val="both"/>
        <w:rPr>
          <w:sz w:val="20"/>
          <w:szCs w:val="20"/>
        </w:rPr>
      </w:pPr>
      <w:r w:rsidRPr="00E76769">
        <w:rPr>
          <w:sz w:val="20"/>
          <w:szCs w:val="20"/>
        </w:rPr>
        <w:t>-</w:t>
      </w:r>
      <w:r w:rsidR="00CE3115" w:rsidRPr="00E76769">
        <w:rPr>
          <w:sz w:val="20"/>
          <w:szCs w:val="20"/>
        </w:rPr>
        <w:t xml:space="preserve"> </w:t>
      </w:r>
      <w:r w:rsidRPr="00E76769">
        <w:rPr>
          <w:sz w:val="20"/>
          <w:szCs w:val="20"/>
        </w:rPr>
        <w:t>Лот</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2,</w:t>
      </w:r>
      <w:r w:rsidR="00CE3115" w:rsidRPr="00E76769">
        <w:rPr>
          <w:sz w:val="20"/>
          <w:szCs w:val="20"/>
        </w:rPr>
        <w:t xml:space="preserve"> </w:t>
      </w:r>
      <w:r w:rsidRPr="00E76769">
        <w:rPr>
          <w:sz w:val="20"/>
          <w:szCs w:val="20"/>
        </w:rPr>
        <w:t>земельный</w:t>
      </w:r>
      <w:r w:rsidR="00CE3115" w:rsidRPr="00E76769">
        <w:rPr>
          <w:sz w:val="20"/>
          <w:szCs w:val="20"/>
        </w:rPr>
        <w:t xml:space="preserve"> </w:t>
      </w:r>
      <w:r w:rsidRPr="00E76769">
        <w:rPr>
          <w:sz w:val="20"/>
          <w:szCs w:val="20"/>
        </w:rPr>
        <w:t>участок</w:t>
      </w:r>
      <w:r w:rsidR="00CE3115" w:rsidRPr="00E76769">
        <w:rPr>
          <w:sz w:val="20"/>
          <w:szCs w:val="20"/>
        </w:rPr>
        <w:t xml:space="preserve"> </w:t>
      </w:r>
      <w:r w:rsidRPr="00E76769">
        <w:rPr>
          <w:sz w:val="20"/>
          <w:szCs w:val="20"/>
        </w:rPr>
        <w:t>из</w:t>
      </w:r>
      <w:r w:rsidR="00CE3115" w:rsidRPr="00E76769">
        <w:rPr>
          <w:sz w:val="20"/>
          <w:szCs w:val="20"/>
        </w:rPr>
        <w:t xml:space="preserve"> </w:t>
      </w:r>
      <w:r w:rsidRPr="00E76769">
        <w:rPr>
          <w:sz w:val="20"/>
          <w:szCs w:val="20"/>
        </w:rPr>
        <w:t>земель</w:t>
      </w:r>
      <w:r w:rsidR="00CE3115" w:rsidRPr="00E76769">
        <w:rPr>
          <w:sz w:val="20"/>
          <w:szCs w:val="20"/>
        </w:rPr>
        <w:t xml:space="preserve"> </w:t>
      </w:r>
      <w:r w:rsidRPr="00E76769">
        <w:rPr>
          <w:sz w:val="20"/>
          <w:szCs w:val="20"/>
        </w:rPr>
        <w:t>населенных</w:t>
      </w:r>
      <w:r w:rsidR="00CE3115" w:rsidRPr="00E76769">
        <w:rPr>
          <w:sz w:val="20"/>
          <w:szCs w:val="20"/>
        </w:rPr>
        <w:t xml:space="preserve"> </w:t>
      </w:r>
      <w:r w:rsidRPr="00E76769">
        <w:rPr>
          <w:sz w:val="20"/>
          <w:szCs w:val="20"/>
        </w:rPr>
        <w:t>пунктов</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кадастровым</w:t>
      </w:r>
      <w:r w:rsidR="00CE3115" w:rsidRPr="00E76769">
        <w:rPr>
          <w:sz w:val="20"/>
          <w:szCs w:val="20"/>
        </w:rPr>
        <w:t xml:space="preserve"> </w:t>
      </w:r>
      <w:r w:rsidRPr="00E76769">
        <w:rPr>
          <w:sz w:val="20"/>
          <w:szCs w:val="20"/>
        </w:rPr>
        <w:t>номером</w:t>
      </w:r>
      <w:r w:rsidR="00CE3115" w:rsidRPr="00E76769">
        <w:rPr>
          <w:sz w:val="20"/>
          <w:szCs w:val="20"/>
        </w:rPr>
        <w:t xml:space="preserve"> </w:t>
      </w:r>
      <w:r w:rsidRPr="00E76769">
        <w:rPr>
          <w:sz w:val="20"/>
          <w:szCs w:val="20"/>
        </w:rPr>
        <w:t>21:16:170506:274,</w:t>
      </w:r>
      <w:r w:rsidR="00CE3115" w:rsidRPr="00E76769">
        <w:rPr>
          <w:sz w:val="20"/>
          <w:szCs w:val="20"/>
        </w:rPr>
        <w:t xml:space="preserve"> </w:t>
      </w:r>
      <w:r w:rsidRPr="00E76769">
        <w:rPr>
          <w:sz w:val="20"/>
          <w:szCs w:val="20"/>
        </w:rPr>
        <w:t>площадью</w:t>
      </w:r>
      <w:r w:rsidR="00CE3115" w:rsidRPr="00E76769">
        <w:rPr>
          <w:sz w:val="20"/>
          <w:szCs w:val="20"/>
        </w:rPr>
        <w:t xml:space="preserve"> </w:t>
      </w:r>
      <w:r w:rsidRPr="00E76769">
        <w:rPr>
          <w:sz w:val="20"/>
          <w:szCs w:val="20"/>
        </w:rPr>
        <w:t>1394</w:t>
      </w:r>
      <w:r w:rsidR="00CE3115" w:rsidRPr="00E76769">
        <w:rPr>
          <w:sz w:val="20"/>
          <w:szCs w:val="20"/>
        </w:rPr>
        <w:t xml:space="preserve"> </w:t>
      </w:r>
      <w:r w:rsidRPr="00E76769">
        <w:rPr>
          <w:sz w:val="20"/>
          <w:szCs w:val="20"/>
        </w:rPr>
        <w:t>кв.м.</w:t>
      </w:r>
      <w:r w:rsidR="00CE3115" w:rsidRPr="00E76769">
        <w:rPr>
          <w:sz w:val="20"/>
          <w:szCs w:val="20"/>
        </w:rPr>
        <w:t xml:space="preserve"> </w:t>
      </w:r>
      <w:r w:rsidRPr="00E76769">
        <w:rPr>
          <w:sz w:val="20"/>
          <w:szCs w:val="20"/>
        </w:rPr>
        <w:t>(0,1394</w:t>
      </w:r>
      <w:r w:rsidR="00CE3115" w:rsidRPr="00E76769">
        <w:rPr>
          <w:sz w:val="20"/>
          <w:szCs w:val="20"/>
        </w:rPr>
        <w:t xml:space="preserve"> </w:t>
      </w:r>
      <w:r w:rsidRPr="00E76769">
        <w:rPr>
          <w:sz w:val="20"/>
          <w:szCs w:val="20"/>
        </w:rPr>
        <w:t>га),</w:t>
      </w:r>
      <w:r w:rsidR="00CE3115" w:rsidRPr="00E76769">
        <w:rPr>
          <w:sz w:val="20"/>
          <w:szCs w:val="20"/>
        </w:rPr>
        <w:t xml:space="preserve"> </w:t>
      </w:r>
      <w:r w:rsidRPr="00E76769">
        <w:rPr>
          <w:sz w:val="20"/>
          <w:szCs w:val="20"/>
        </w:rPr>
        <w:t>расположенный</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адресу:</w:t>
      </w:r>
      <w:r w:rsidR="00CE3115" w:rsidRPr="00E76769">
        <w:rPr>
          <w:sz w:val="20"/>
          <w:szCs w:val="20"/>
        </w:rPr>
        <w:t xml:space="preserve"> </w:t>
      </w:r>
      <w:r w:rsidRPr="00E76769">
        <w:rPr>
          <w:sz w:val="20"/>
          <w:szCs w:val="20"/>
        </w:rPr>
        <w:t>Чувашская</w:t>
      </w:r>
      <w:r w:rsidR="00CE3115" w:rsidRPr="00E76769">
        <w:rPr>
          <w:sz w:val="20"/>
          <w:szCs w:val="20"/>
        </w:rPr>
        <w:t xml:space="preserve"> </w:t>
      </w:r>
      <w:r w:rsidRPr="00E76769">
        <w:rPr>
          <w:sz w:val="20"/>
          <w:szCs w:val="20"/>
        </w:rPr>
        <w:t>Республика,</w:t>
      </w:r>
      <w:r w:rsidR="00CE3115" w:rsidRPr="00E76769">
        <w:rPr>
          <w:sz w:val="20"/>
          <w:szCs w:val="20"/>
        </w:rPr>
        <w:t xml:space="preserve"> </w:t>
      </w:r>
      <w:r w:rsidRPr="00E76769">
        <w:rPr>
          <w:sz w:val="20"/>
          <w:szCs w:val="20"/>
        </w:rPr>
        <w:t>Мариинско-Посадский</w:t>
      </w:r>
      <w:r w:rsidR="00CE3115" w:rsidRPr="00E76769">
        <w:rPr>
          <w:sz w:val="20"/>
          <w:szCs w:val="20"/>
        </w:rPr>
        <w:t xml:space="preserve"> </w:t>
      </w:r>
      <w:r w:rsidRPr="00E76769">
        <w:rPr>
          <w:sz w:val="20"/>
          <w:szCs w:val="20"/>
        </w:rPr>
        <w:t>район,</w:t>
      </w:r>
      <w:r w:rsidR="00CE3115" w:rsidRPr="00E76769">
        <w:rPr>
          <w:sz w:val="20"/>
          <w:szCs w:val="20"/>
        </w:rPr>
        <w:t xml:space="preserve"> </w:t>
      </w:r>
      <w:r w:rsidRPr="00E76769">
        <w:rPr>
          <w:sz w:val="20"/>
          <w:szCs w:val="20"/>
        </w:rPr>
        <w:t>Карабашское</w:t>
      </w:r>
      <w:r w:rsidR="00CE3115" w:rsidRPr="00E76769">
        <w:rPr>
          <w:sz w:val="20"/>
          <w:szCs w:val="20"/>
        </w:rPr>
        <w:t xml:space="preserve"> </w:t>
      </w:r>
      <w:r w:rsidRPr="00E76769">
        <w:rPr>
          <w:sz w:val="20"/>
          <w:szCs w:val="20"/>
        </w:rPr>
        <w:t>сельское</w:t>
      </w:r>
      <w:r w:rsidR="00CE3115" w:rsidRPr="00E76769">
        <w:rPr>
          <w:sz w:val="20"/>
          <w:szCs w:val="20"/>
        </w:rPr>
        <w:t xml:space="preserve"> </w:t>
      </w:r>
      <w:r w:rsidRPr="00E76769">
        <w:rPr>
          <w:sz w:val="20"/>
          <w:szCs w:val="20"/>
        </w:rPr>
        <w:t>поселение,</w:t>
      </w:r>
      <w:r w:rsidR="00CE3115" w:rsidRPr="00E76769">
        <w:rPr>
          <w:sz w:val="20"/>
          <w:szCs w:val="20"/>
        </w:rPr>
        <w:t xml:space="preserve"> </w:t>
      </w:r>
      <w:r w:rsidRPr="00E76769">
        <w:rPr>
          <w:sz w:val="20"/>
          <w:szCs w:val="20"/>
        </w:rPr>
        <w:t>д.Карабаши,</w:t>
      </w:r>
      <w:r w:rsidR="00CE3115" w:rsidRPr="00E76769">
        <w:rPr>
          <w:sz w:val="20"/>
          <w:szCs w:val="20"/>
        </w:rPr>
        <w:t xml:space="preserve"> </w:t>
      </w:r>
      <w:r w:rsidRPr="00E76769">
        <w:rPr>
          <w:sz w:val="20"/>
          <w:szCs w:val="20"/>
        </w:rPr>
        <w:t>ул.</w:t>
      </w:r>
      <w:r w:rsidR="00CE3115" w:rsidRPr="00E76769">
        <w:rPr>
          <w:sz w:val="20"/>
          <w:szCs w:val="20"/>
        </w:rPr>
        <w:t xml:space="preserve"> </w:t>
      </w:r>
      <w:r w:rsidRPr="00E76769">
        <w:rPr>
          <w:sz w:val="20"/>
          <w:szCs w:val="20"/>
        </w:rPr>
        <w:t>Полевая</w:t>
      </w:r>
      <w:r w:rsidR="00CE3115" w:rsidRPr="00E76769">
        <w:rPr>
          <w:sz w:val="20"/>
          <w:szCs w:val="20"/>
        </w:rPr>
        <w:t xml:space="preserve"> </w:t>
      </w:r>
      <w:r w:rsidRPr="00E76769">
        <w:rPr>
          <w:sz w:val="20"/>
          <w:szCs w:val="20"/>
        </w:rPr>
        <w:t>(разрешенное</w:t>
      </w:r>
      <w:r w:rsidR="00CE3115" w:rsidRPr="00E76769">
        <w:rPr>
          <w:sz w:val="20"/>
          <w:szCs w:val="20"/>
        </w:rPr>
        <w:t xml:space="preserve"> </w:t>
      </w:r>
      <w:r w:rsidRPr="00E76769">
        <w:rPr>
          <w:sz w:val="20"/>
          <w:szCs w:val="20"/>
        </w:rPr>
        <w:t>использование</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ведение</w:t>
      </w:r>
      <w:r w:rsidR="00CE3115" w:rsidRPr="00E76769">
        <w:rPr>
          <w:sz w:val="20"/>
          <w:szCs w:val="20"/>
        </w:rPr>
        <w:t xml:space="preserve"> </w:t>
      </w:r>
      <w:r w:rsidRPr="00E76769">
        <w:rPr>
          <w:sz w:val="20"/>
          <w:szCs w:val="20"/>
        </w:rPr>
        <w:t>огородничества),</w:t>
      </w:r>
      <w:r w:rsidR="00CE3115" w:rsidRPr="00E76769">
        <w:rPr>
          <w:sz w:val="20"/>
          <w:szCs w:val="20"/>
        </w:rPr>
        <w:t xml:space="preserve"> </w:t>
      </w:r>
      <w:r w:rsidRPr="00E76769">
        <w:rPr>
          <w:sz w:val="20"/>
          <w:szCs w:val="20"/>
        </w:rPr>
        <w:t>вид</w:t>
      </w:r>
      <w:r w:rsidR="00CE3115" w:rsidRPr="00E76769">
        <w:rPr>
          <w:sz w:val="20"/>
          <w:szCs w:val="20"/>
        </w:rPr>
        <w:t xml:space="preserve"> </w:t>
      </w:r>
      <w:r w:rsidRPr="00E76769">
        <w:rPr>
          <w:sz w:val="20"/>
          <w:szCs w:val="20"/>
        </w:rPr>
        <w:t>права</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государственная</w:t>
      </w:r>
      <w:r w:rsidR="00CE3115" w:rsidRPr="00E76769">
        <w:rPr>
          <w:sz w:val="20"/>
          <w:szCs w:val="20"/>
        </w:rPr>
        <w:t xml:space="preserve"> </w:t>
      </w:r>
      <w:r w:rsidRPr="00E76769">
        <w:rPr>
          <w:sz w:val="20"/>
          <w:szCs w:val="20"/>
        </w:rPr>
        <w:t>неразграниченная</w:t>
      </w:r>
      <w:r w:rsidR="00CE3115" w:rsidRPr="00E76769">
        <w:rPr>
          <w:sz w:val="20"/>
          <w:szCs w:val="20"/>
        </w:rPr>
        <w:t xml:space="preserve"> </w:t>
      </w:r>
      <w:r w:rsidRPr="00E76769">
        <w:rPr>
          <w:sz w:val="20"/>
          <w:szCs w:val="20"/>
        </w:rPr>
        <w:t>собственность;</w:t>
      </w:r>
    </w:p>
    <w:p w:rsidR="00EB103C" w:rsidRPr="00E76769" w:rsidRDefault="00EB103C" w:rsidP="007F4BA6">
      <w:pPr>
        <w:ind w:firstLine="567"/>
        <w:jc w:val="both"/>
        <w:rPr>
          <w:sz w:val="20"/>
          <w:szCs w:val="20"/>
        </w:rPr>
      </w:pPr>
      <w:r w:rsidRPr="00E76769">
        <w:rPr>
          <w:sz w:val="20"/>
          <w:szCs w:val="20"/>
        </w:rPr>
        <w:t>-</w:t>
      </w:r>
      <w:r w:rsidR="00CE3115" w:rsidRPr="00E76769">
        <w:rPr>
          <w:sz w:val="20"/>
          <w:szCs w:val="20"/>
        </w:rPr>
        <w:t xml:space="preserve"> </w:t>
      </w:r>
      <w:r w:rsidRPr="00E76769">
        <w:rPr>
          <w:sz w:val="20"/>
          <w:szCs w:val="20"/>
        </w:rPr>
        <w:t>Лот</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3,</w:t>
      </w:r>
      <w:r w:rsidR="00CE3115" w:rsidRPr="00E76769">
        <w:rPr>
          <w:sz w:val="20"/>
          <w:szCs w:val="20"/>
        </w:rPr>
        <w:t xml:space="preserve"> </w:t>
      </w:r>
      <w:r w:rsidRPr="00E76769">
        <w:rPr>
          <w:sz w:val="20"/>
          <w:szCs w:val="20"/>
        </w:rPr>
        <w:t>земельный</w:t>
      </w:r>
      <w:r w:rsidR="00CE3115" w:rsidRPr="00E76769">
        <w:rPr>
          <w:sz w:val="20"/>
          <w:szCs w:val="20"/>
        </w:rPr>
        <w:t xml:space="preserve"> </w:t>
      </w:r>
      <w:r w:rsidRPr="00E76769">
        <w:rPr>
          <w:sz w:val="20"/>
          <w:szCs w:val="20"/>
        </w:rPr>
        <w:t>участок</w:t>
      </w:r>
      <w:r w:rsidR="00CE3115" w:rsidRPr="00E76769">
        <w:rPr>
          <w:sz w:val="20"/>
          <w:szCs w:val="20"/>
        </w:rPr>
        <w:t xml:space="preserve"> </w:t>
      </w:r>
      <w:r w:rsidRPr="00E76769">
        <w:rPr>
          <w:sz w:val="20"/>
          <w:szCs w:val="20"/>
        </w:rPr>
        <w:t>из</w:t>
      </w:r>
      <w:r w:rsidR="00CE3115" w:rsidRPr="00E76769">
        <w:rPr>
          <w:sz w:val="20"/>
          <w:szCs w:val="20"/>
        </w:rPr>
        <w:t xml:space="preserve"> </w:t>
      </w:r>
      <w:r w:rsidRPr="00E76769">
        <w:rPr>
          <w:sz w:val="20"/>
          <w:szCs w:val="20"/>
        </w:rPr>
        <w:t>земель</w:t>
      </w:r>
      <w:r w:rsidR="00CE3115" w:rsidRPr="00E76769">
        <w:rPr>
          <w:sz w:val="20"/>
          <w:szCs w:val="20"/>
        </w:rPr>
        <w:t xml:space="preserve"> </w:t>
      </w:r>
      <w:r w:rsidRPr="00E76769">
        <w:rPr>
          <w:sz w:val="20"/>
          <w:szCs w:val="20"/>
        </w:rPr>
        <w:t>населенных</w:t>
      </w:r>
      <w:r w:rsidR="00CE3115" w:rsidRPr="00E76769">
        <w:rPr>
          <w:sz w:val="20"/>
          <w:szCs w:val="20"/>
        </w:rPr>
        <w:t xml:space="preserve"> </w:t>
      </w:r>
      <w:r w:rsidRPr="00E76769">
        <w:rPr>
          <w:sz w:val="20"/>
          <w:szCs w:val="20"/>
        </w:rPr>
        <w:t>пунктов</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кадастровым</w:t>
      </w:r>
      <w:r w:rsidR="00CE3115" w:rsidRPr="00E76769">
        <w:rPr>
          <w:sz w:val="20"/>
          <w:szCs w:val="20"/>
        </w:rPr>
        <w:t xml:space="preserve"> </w:t>
      </w:r>
      <w:r w:rsidRPr="00E76769">
        <w:rPr>
          <w:sz w:val="20"/>
          <w:szCs w:val="20"/>
        </w:rPr>
        <w:t>номером</w:t>
      </w:r>
      <w:r w:rsidR="00CE3115" w:rsidRPr="00E76769">
        <w:rPr>
          <w:sz w:val="20"/>
          <w:szCs w:val="20"/>
        </w:rPr>
        <w:t xml:space="preserve"> </w:t>
      </w:r>
      <w:r w:rsidRPr="00E76769">
        <w:rPr>
          <w:sz w:val="20"/>
          <w:szCs w:val="20"/>
        </w:rPr>
        <w:t>21:16:140903:31,</w:t>
      </w:r>
      <w:r w:rsidR="00CE3115" w:rsidRPr="00E76769">
        <w:rPr>
          <w:sz w:val="20"/>
          <w:szCs w:val="20"/>
        </w:rPr>
        <w:t xml:space="preserve"> </w:t>
      </w:r>
      <w:r w:rsidRPr="00E76769">
        <w:rPr>
          <w:sz w:val="20"/>
          <w:szCs w:val="20"/>
        </w:rPr>
        <w:t>площадью</w:t>
      </w:r>
      <w:r w:rsidR="00CE3115" w:rsidRPr="00E76769">
        <w:rPr>
          <w:sz w:val="20"/>
          <w:szCs w:val="20"/>
        </w:rPr>
        <w:t xml:space="preserve"> </w:t>
      </w:r>
      <w:r w:rsidRPr="00E76769">
        <w:rPr>
          <w:sz w:val="20"/>
          <w:szCs w:val="20"/>
        </w:rPr>
        <w:t>2063</w:t>
      </w:r>
      <w:r w:rsidR="00CE3115" w:rsidRPr="00E76769">
        <w:rPr>
          <w:sz w:val="20"/>
          <w:szCs w:val="20"/>
        </w:rPr>
        <w:t xml:space="preserve"> </w:t>
      </w:r>
      <w:r w:rsidRPr="00E76769">
        <w:rPr>
          <w:sz w:val="20"/>
          <w:szCs w:val="20"/>
        </w:rPr>
        <w:t>кв.м.</w:t>
      </w:r>
      <w:r w:rsidR="00CE3115" w:rsidRPr="00E76769">
        <w:rPr>
          <w:sz w:val="20"/>
          <w:szCs w:val="20"/>
        </w:rPr>
        <w:t xml:space="preserve"> </w:t>
      </w:r>
      <w:r w:rsidRPr="00E76769">
        <w:rPr>
          <w:sz w:val="20"/>
          <w:szCs w:val="20"/>
        </w:rPr>
        <w:t>(0,2063</w:t>
      </w:r>
      <w:r w:rsidR="00CE3115" w:rsidRPr="00E76769">
        <w:rPr>
          <w:sz w:val="20"/>
          <w:szCs w:val="20"/>
        </w:rPr>
        <w:t xml:space="preserve"> </w:t>
      </w:r>
      <w:r w:rsidRPr="00E76769">
        <w:rPr>
          <w:sz w:val="20"/>
          <w:szCs w:val="20"/>
        </w:rPr>
        <w:t>га),</w:t>
      </w:r>
      <w:r w:rsidR="00CE3115" w:rsidRPr="00E76769">
        <w:rPr>
          <w:sz w:val="20"/>
          <w:szCs w:val="20"/>
        </w:rPr>
        <w:t xml:space="preserve"> </w:t>
      </w:r>
      <w:r w:rsidRPr="00E76769">
        <w:rPr>
          <w:sz w:val="20"/>
          <w:szCs w:val="20"/>
        </w:rPr>
        <w:t>расположенный</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адресу:</w:t>
      </w:r>
      <w:r w:rsidR="00CE3115" w:rsidRPr="00E76769">
        <w:rPr>
          <w:sz w:val="20"/>
          <w:szCs w:val="20"/>
        </w:rPr>
        <w:t xml:space="preserve"> </w:t>
      </w:r>
      <w:r w:rsidRPr="00E76769">
        <w:rPr>
          <w:sz w:val="20"/>
          <w:szCs w:val="20"/>
        </w:rPr>
        <w:t>Чувашская</w:t>
      </w:r>
      <w:r w:rsidR="00CE3115" w:rsidRPr="00E76769">
        <w:rPr>
          <w:sz w:val="20"/>
          <w:szCs w:val="20"/>
        </w:rPr>
        <w:t xml:space="preserve"> </w:t>
      </w:r>
      <w:r w:rsidRPr="00E76769">
        <w:rPr>
          <w:sz w:val="20"/>
          <w:szCs w:val="20"/>
        </w:rPr>
        <w:t>Республика,</w:t>
      </w:r>
      <w:r w:rsidR="00CE3115" w:rsidRPr="00E76769">
        <w:rPr>
          <w:sz w:val="20"/>
          <w:szCs w:val="20"/>
        </w:rPr>
        <w:t xml:space="preserve"> </w:t>
      </w:r>
      <w:r w:rsidRPr="00E76769">
        <w:rPr>
          <w:sz w:val="20"/>
          <w:szCs w:val="20"/>
        </w:rPr>
        <w:t>Мариинско-Посадский</w:t>
      </w:r>
      <w:r w:rsidR="00CE3115" w:rsidRPr="00E76769">
        <w:rPr>
          <w:sz w:val="20"/>
          <w:szCs w:val="20"/>
        </w:rPr>
        <w:t xml:space="preserve"> </w:t>
      </w:r>
      <w:r w:rsidRPr="00E76769">
        <w:rPr>
          <w:sz w:val="20"/>
          <w:szCs w:val="20"/>
        </w:rPr>
        <w:t>район,</w:t>
      </w:r>
      <w:r w:rsidR="00CE3115" w:rsidRPr="00E76769">
        <w:rPr>
          <w:sz w:val="20"/>
          <w:szCs w:val="20"/>
        </w:rPr>
        <w:t xml:space="preserve"> </w:t>
      </w:r>
      <w:r w:rsidRPr="00E76769">
        <w:rPr>
          <w:sz w:val="20"/>
          <w:szCs w:val="20"/>
        </w:rPr>
        <w:t>Первочурашевское</w:t>
      </w:r>
      <w:r w:rsidR="00CE3115" w:rsidRPr="00E76769">
        <w:rPr>
          <w:sz w:val="20"/>
          <w:szCs w:val="20"/>
        </w:rPr>
        <w:t xml:space="preserve"> </w:t>
      </w:r>
      <w:r w:rsidRPr="00E76769">
        <w:rPr>
          <w:sz w:val="20"/>
          <w:szCs w:val="20"/>
        </w:rPr>
        <w:t>сельское</w:t>
      </w:r>
      <w:r w:rsidR="00CE3115" w:rsidRPr="00E76769">
        <w:rPr>
          <w:sz w:val="20"/>
          <w:szCs w:val="20"/>
        </w:rPr>
        <w:t xml:space="preserve"> </w:t>
      </w:r>
      <w:r w:rsidRPr="00E76769">
        <w:rPr>
          <w:sz w:val="20"/>
          <w:szCs w:val="20"/>
        </w:rPr>
        <w:t>поселение,</w:t>
      </w:r>
      <w:r w:rsidR="00CE3115" w:rsidRPr="00E76769">
        <w:rPr>
          <w:sz w:val="20"/>
          <w:szCs w:val="20"/>
        </w:rPr>
        <w:t xml:space="preserve"> </w:t>
      </w:r>
      <w:r w:rsidRPr="00E76769">
        <w:rPr>
          <w:sz w:val="20"/>
          <w:szCs w:val="20"/>
        </w:rPr>
        <w:t>д.Ирх-Сирмы</w:t>
      </w:r>
      <w:r w:rsidR="00CE3115" w:rsidRPr="00E76769">
        <w:rPr>
          <w:sz w:val="20"/>
          <w:szCs w:val="20"/>
        </w:rPr>
        <w:t xml:space="preserve"> </w:t>
      </w:r>
      <w:r w:rsidRPr="00E76769">
        <w:rPr>
          <w:sz w:val="20"/>
          <w:szCs w:val="20"/>
        </w:rPr>
        <w:t>-Ронги,</w:t>
      </w:r>
      <w:r w:rsidR="00CE3115" w:rsidRPr="00E76769">
        <w:rPr>
          <w:sz w:val="20"/>
          <w:szCs w:val="20"/>
        </w:rPr>
        <w:t xml:space="preserve"> </w:t>
      </w:r>
      <w:r w:rsidRPr="00E76769">
        <w:rPr>
          <w:sz w:val="20"/>
          <w:szCs w:val="20"/>
        </w:rPr>
        <w:t>ул.Приовражная,</w:t>
      </w:r>
      <w:r w:rsidR="00CE3115" w:rsidRPr="00E76769">
        <w:rPr>
          <w:sz w:val="20"/>
          <w:szCs w:val="20"/>
        </w:rPr>
        <w:t xml:space="preserve"> </w:t>
      </w:r>
      <w:r w:rsidRPr="00E76769">
        <w:rPr>
          <w:sz w:val="20"/>
          <w:szCs w:val="20"/>
        </w:rPr>
        <w:t>д.15</w:t>
      </w:r>
      <w:r w:rsidR="00CE3115" w:rsidRPr="00E76769">
        <w:rPr>
          <w:sz w:val="20"/>
          <w:szCs w:val="20"/>
        </w:rPr>
        <w:t xml:space="preserve"> </w:t>
      </w:r>
      <w:r w:rsidRPr="00E76769">
        <w:rPr>
          <w:sz w:val="20"/>
          <w:szCs w:val="20"/>
        </w:rPr>
        <w:t>(разрешенное</w:t>
      </w:r>
      <w:r w:rsidR="00CE3115" w:rsidRPr="00E76769">
        <w:rPr>
          <w:sz w:val="20"/>
          <w:szCs w:val="20"/>
        </w:rPr>
        <w:t xml:space="preserve"> </w:t>
      </w:r>
      <w:r w:rsidRPr="00E76769">
        <w:rPr>
          <w:sz w:val="20"/>
          <w:szCs w:val="20"/>
        </w:rPr>
        <w:t>использование</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ведение</w:t>
      </w:r>
      <w:r w:rsidR="00CE3115" w:rsidRPr="00E76769">
        <w:rPr>
          <w:sz w:val="20"/>
          <w:szCs w:val="20"/>
        </w:rPr>
        <w:t xml:space="preserve"> </w:t>
      </w:r>
      <w:r w:rsidRPr="00E76769">
        <w:rPr>
          <w:sz w:val="20"/>
          <w:szCs w:val="20"/>
        </w:rPr>
        <w:t>огородничества),</w:t>
      </w:r>
      <w:r w:rsidR="00CE3115" w:rsidRPr="00E76769">
        <w:rPr>
          <w:sz w:val="20"/>
          <w:szCs w:val="20"/>
        </w:rPr>
        <w:t xml:space="preserve"> </w:t>
      </w:r>
      <w:r w:rsidRPr="00E76769">
        <w:rPr>
          <w:sz w:val="20"/>
          <w:szCs w:val="20"/>
        </w:rPr>
        <w:t>вид</w:t>
      </w:r>
      <w:r w:rsidR="00CE3115" w:rsidRPr="00E76769">
        <w:rPr>
          <w:sz w:val="20"/>
          <w:szCs w:val="20"/>
        </w:rPr>
        <w:t xml:space="preserve"> </w:t>
      </w:r>
      <w:r w:rsidRPr="00E76769">
        <w:rPr>
          <w:sz w:val="20"/>
          <w:szCs w:val="20"/>
        </w:rPr>
        <w:t>права</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государственная</w:t>
      </w:r>
      <w:r w:rsidR="00CE3115" w:rsidRPr="00E76769">
        <w:rPr>
          <w:sz w:val="20"/>
          <w:szCs w:val="20"/>
        </w:rPr>
        <w:t xml:space="preserve"> </w:t>
      </w:r>
      <w:r w:rsidRPr="00E76769">
        <w:rPr>
          <w:sz w:val="20"/>
          <w:szCs w:val="20"/>
        </w:rPr>
        <w:t>неразграниченная</w:t>
      </w:r>
      <w:r w:rsidR="00CE3115" w:rsidRPr="00E76769">
        <w:rPr>
          <w:sz w:val="20"/>
          <w:szCs w:val="20"/>
        </w:rPr>
        <w:t xml:space="preserve"> </w:t>
      </w:r>
      <w:r w:rsidRPr="00E76769">
        <w:rPr>
          <w:sz w:val="20"/>
          <w:szCs w:val="20"/>
        </w:rPr>
        <w:t>собственность;</w:t>
      </w:r>
    </w:p>
    <w:p w:rsidR="00EB103C" w:rsidRPr="00E76769" w:rsidRDefault="00EB103C" w:rsidP="007F4BA6">
      <w:pPr>
        <w:ind w:firstLine="426"/>
        <w:jc w:val="both"/>
        <w:rPr>
          <w:sz w:val="20"/>
          <w:szCs w:val="20"/>
        </w:rPr>
      </w:pPr>
      <w:r w:rsidRPr="00E76769">
        <w:rPr>
          <w:sz w:val="20"/>
          <w:szCs w:val="20"/>
        </w:rPr>
        <w:t>-</w:t>
      </w:r>
      <w:r w:rsidR="00CE3115" w:rsidRPr="00E76769">
        <w:rPr>
          <w:sz w:val="20"/>
          <w:szCs w:val="20"/>
        </w:rPr>
        <w:t xml:space="preserve"> </w:t>
      </w:r>
      <w:r w:rsidRPr="00E76769">
        <w:rPr>
          <w:sz w:val="20"/>
          <w:szCs w:val="20"/>
        </w:rPr>
        <w:t>Лот</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5,</w:t>
      </w:r>
      <w:r w:rsidR="00CE3115" w:rsidRPr="00E76769">
        <w:rPr>
          <w:sz w:val="20"/>
          <w:szCs w:val="20"/>
        </w:rPr>
        <w:t xml:space="preserve"> </w:t>
      </w:r>
      <w:r w:rsidRPr="00E76769">
        <w:rPr>
          <w:sz w:val="20"/>
          <w:szCs w:val="20"/>
        </w:rPr>
        <w:t>земельный</w:t>
      </w:r>
      <w:r w:rsidR="00CE3115" w:rsidRPr="00E76769">
        <w:rPr>
          <w:sz w:val="20"/>
          <w:szCs w:val="20"/>
        </w:rPr>
        <w:t xml:space="preserve"> </w:t>
      </w:r>
      <w:r w:rsidRPr="00E76769">
        <w:rPr>
          <w:sz w:val="20"/>
          <w:szCs w:val="20"/>
        </w:rPr>
        <w:t>участок</w:t>
      </w:r>
      <w:r w:rsidR="00CE3115" w:rsidRPr="00E76769">
        <w:rPr>
          <w:sz w:val="20"/>
          <w:szCs w:val="20"/>
        </w:rPr>
        <w:t xml:space="preserve"> </w:t>
      </w:r>
      <w:r w:rsidRPr="00E76769">
        <w:rPr>
          <w:sz w:val="20"/>
          <w:szCs w:val="20"/>
        </w:rPr>
        <w:t>сельскохозяйственного</w:t>
      </w:r>
      <w:r w:rsidR="00CE3115" w:rsidRPr="00E76769">
        <w:rPr>
          <w:sz w:val="20"/>
          <w:szCs w:val="20"/>
        </w:rPr>
        <w:t xml:space="preserve"> </w:t>
      </w:r>
      <w:r w:rsidRPr="00E76769">
        <w:rPr>
          <w:sz w:val="20"/>
          <w:szCs w:val="20"/>
        </w:rPr>
        <w:t>назначения</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кадастровым</w:t>
      </w:r>
      <w:r w:rsidR="00CE3115" w:rsidRPr="00E76769">
        <w:rPr>
          <w:sz w:val="20"/>
          <w:szCs w:val="20"/>
        </w:rPr>
        <w:t xml:space="preserve"> </w:t>
      </w:r>
      <w:r w:rsidRPr="00E76769">
        <w:rPr>
          <w:sz w:val="20"/>
          <w:szCs w:val="20"/>
        </w:rPr>
        <w:t>номером</w:t>
      </w:r>
      <w:r w:rsidR="00CE3115" w:rsidRPr="00E76769">
        <w:rPr>
          <w:sz w:val="20"/>
          <w:szCs w:val="20"/>
        </w:rPr>
        <w:t xml:space="preserve"> </w:t>
      </w:r>
      <w:r w:rsidRPr="00E76769">
        <w:rPr>
          <w:sz w:val="20"/>
          <w:szCs w:val="20"/>
        </w:rPr>
        <w:t>21:16:000000:8190</w:t>
      </w:r>
      <w:r w:rsidR="00CE3115" w:rsidRPr="00E76769">
        <w:rPr>
          <w:b/>
          <w:sz w:val="20"/>
          <w:szCs w:val="20"/>
        </w:rPr>
        <w:t xml:space="preserve"> </w:t>
      </w:r>
      <w:r w:rsidRPr="00E76769">
        <w:rPr>
          <w:sz w:val="20"/>
          <w:szCs w:val="20"/>
        </w:rPr>
        <w:t>,</w:t>
      </w:r>
      <w:r w:rsidR="00CE3115" w:rsidRPr="00E76769">
        <w:rPr>
          <w:sz w:val="20"/>
          <w:szCs w:val="20"/>
        </w:rPr>
        <w:t xml:space="preserve"> </w:t>
      </w:r>
      <w:r w:rsidRPr="00E76769">
        <w:rPr>
          <w:sz w:val="20"/>
          <w:szCs w:val="20"/>
        </w:rPr>
        <w:t>площадью</w:t>
      </w:r>
      <w:r w:rsidR="00CE3115" w:rsidRPr="00E76769">
        <w:rPr>
          <w:sz w:val="20"/>
          <w:szCs w:val="20"/>
        </w:rPr>
        <w:t xml:space="preserve"> </w:t>
      </w:r>
      <w:r w:rsidRPr="00E76769">
        <w:rPr>
          <w:sz w:val="20"/>
          <w:szCs w:val="20"/>
        </w:rPr>
        <w:t>3000</w:t>
      </w:r>
      <w:r w:rsidR="00CE3115" w:rsidRPr="00E76769">
        <w:rPr>
          <w:sz w:val="20"/>
          <w:szCs w:val="20"/>
        </w:rPr>
        <w:t xml:space="preserve"> </w:t>
      </w:r>
      <w:r w:rsidRPr="00E76769">
        <w:rPr>
          <w:sz w:val="20"/>
          <w:szCs w:val="20"/>
        </w:rPr>
        <w:t>кв.м.</w:t>
      </w:r>
      <w:r w:rsidR="00CE3115" w:rsidRPr="00E76769">
        <w:rPr>
          <w:sz w:val="20"/>
          <w:szCs w:val="20"/>
        </w:rPr>
        <w:t xml:space="preserve"> </w:t>
      </w:r>
      <w:r w:rsidRPr="00E76769">
        <w:rPr>
          <w:sz w:val="20"/>
          <w:szCs w:val="20"/>
        </w:rPr>
        <w:t>(0,3</w:t>
      </w:r>
      <w:r w:rsidR="00CE3115" w:rsidRPr="00E76769">
        <w:rPr>
          <w:sz w:val="20"/>
          <w:szCs w:val="20"/>
        </w:rPr>
        <w:t xml:space="preserve"> </w:t>
      </w:r>
      <w:r w:rsidRPr="00E76769">
        <w:rPr>
          <w:sz w:val="20"/>
          <w:szCs w:val="20"/>
        </w:rPr>
        <w:t>га),</w:t>
      </w:r>
      <w:r w:rsidR="00CE3115" w:rsidRPr="00E76769">
        <w:rPr>
          <w:sz w:val="20"/>
          <w:szCs w:val="20"/>
        </w:rPr>
        <w:t xml:space="preserve"> </w:t>
      </w:r>
      <w:r w:rsidRPr="00E76769">
        <w:rPr>
          <w:sz w:val="20"/>
          <w:szCs w:val="20"/>
        </w:rPr>
        <w:t>расположенный</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адресу:</w:t>
      </w:r>
      <w:r w:rsidR="00CE3115" w:rsidRPr="00E76769">
        <w:rPr>
          <w:sz w:val="20"/>
          <w:szCs w:val="20"/>
        </w:rPr>
        <w:t xml:space="preserve"> </w:t>
      </w:r>
      <w:r w:rsidRPr="00E76769">
        <w:rPr>
          <w:sz w:val="20"/>
          <w:szCs w:val="20"/>
        </w:rPr>
        <w:t>Чувашская</w:t>
      </w:r>
      <w:r w:rsidR="00CE3115" w:rsidRPr="00E76769">
        <w:rPr>
          <w:sz w:val="20"/>
          <w:szCs w:val="20"/>
        </w:rPr>
        <w:t xml:space="preserve"> </w:t>
      </w:r>
      <w:r w:rsidRPr="00E76769">
        <w:rPr>
          <w:sz w:val="20"/>
          <w:szCs w:val="20"/>
        </w:rPr>
        <w:t>Республика,</w:t>
      </w:r>
      <w:r w:rsidR="00CE3115" w:rsidRPr="00E76769">
        <w:rPr>
          <w:sz w:val="20"/>
          <w:szCs w:val="20"/>
        </w:rPr>
        <w:t xml:space="preserve"> </w:t>
      </w:r>
      <w:r w:rsidRPr="00E76769">
        <w:rPr>
          <w:sz w:val="20"/>
          <w:szCs w:val="20"/>
        </w:rPr>
        <w:t>Мариинско-Посадский</w:t>
      </w:r>
      <w:r w:rsidR="00CE3115" w:rsidRPr="00E76769">
        <w:rPr>
          <w:sz w:val="20"/>
          <w:szCs w:val="20"/>
        </w:rPr>
        <w:t xml:space="preserve"> </w:t>
      </w:r>
      <w:r w:rsidRPr="00E76769">
        <w:rPr>
          <w:sz w:val="20"/>
          <w:szCs w:val="20"/>
        </w:rPr>
        <w:t>район,</w:t>
      </w:r>
      <w:r w:rsidR="00CE3115" w:rsidRPr="00E76769">
        <w:rPr>
          <w:sz w:val="20"/>
          <w:szCs w:val="20"/>
        </w:rPr>
        <w:t xml:space="preserve"> </w:t>
      </w:r>
      <w:r w:rsidRPr="00E76769">
        <w:rPr>
          <w:sz w:val="20"/>
          <w:szCs w:val="20"/>
        </w:rPr>
        <w:t>Сутчевское</w:t>
      </w:r>
      <w:r w:rsidR="00CE3115" w:rsidRPr="00E76769">
        <w:rPr>
          <w:sz w:val="20"/>
          <w:szCs w:val="20"/>
        </w:rPr>
        <w:t xml:space="preserve"> </w:t>
      </w:r>
      <w:r w:rsidRPr="00E76769">
        <w:rPr>
          <w:sz w:val="20"/>
          <w:szCs w:val="20"/>
        </w:rPr>
        <w:t>сельское</w:t>
      </w:r>
      <w:r w:rsidR="00CE3115" w:rsidRPr="00E76769">
        <w:rPr>
          <w:sz w:val="20"/>
          <w:szCs w:val="20"/>
        </w:rPr>
        <w:t xml:space="preserve"> </w:t>
      </w:r>
      <w:r w:rsidRPr="00E76769">
        <w:rPr>
          <w:sz w:val="20"/>
          <w:szCs w:val="20"/>
        </w:rPr>
        <w:t>поселение</w:t>
      </w:r>
      <w:r w:rsidR="00CE3115" w:rsidRPr="00E76769">
        <w:rPr>
          <w:sz w:val="20"/>
          <w:szCs w:val="20"/>
        </w:rPr>
        <w:t xml:space="preserve"> </w:t>
      </w:r>
      <w:r w:rsidRPr="00E76769">
        <w:rPr>
          <w:sz w:val="20"/>
          <w:szCs w:val="20"/>
        </w:rPr>
        <w:t>(разрешенное</w:t>
      </w:r>
      <w:r w:rsidR="00CE3115" w:rsidRPr="00E76769">
        <w:rPr>
          <w:sz w:val="20"/>
          <w:szCs w:val="20"/>
        </w:rPr>
        <w:t xml:space="preserve"> </w:t>
      </w:r>
      <w:r w:rsidRPr="00E76769">
        <w:rPr>
          <w:sz w:val="20"/>
          <w:szCs w:val="20"/>
        </w:rPr>
        <w:t>использование</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сельскохозяйственное</w:t>
      </w:r>
      <w:r w:rsidR="00CE3115" w:rsidRPr="00E76769">
        <w:rPr>
          <w:sz w:val="20"/>
          <w:szCs w:val="20"/>
        </w:rPr>
        <w:t xml:space="preserve"> </w:t>
      </w:r>
      <w:r w:rsidRPr="00E76769">
        <w:rPr>
          <w:sz w:val="20"/>
          <w:szCs w:val="20"/>
        </w:rPr>
        <w:t>использование),</w:t>
      </w:r>
      <w:r w:rsidR="00CE3115" w:rsidRPr="00E76769">
        <w:rPr>
          <w:sz w:val="20"/>
          <w:szCs w:val="20"/>
        </w:rPr>
        <w:t xml:space="preserve"> </w:t>
      </w:r>
      <w:r w:rsidRPr="00E76769">
        <w:rPr>
          <w:sz w:val="20"/>
          <w:szCs w:val="20"/>
        </w:rPr>
        <w:t>вид</w:t>
      </w:r>
      <w:r w:rsidR="00CE3115" w:rsidRPr="00E76769">
        <w:rPr>
          <w:sz w:val="20"/>
          <w:szCs w:val="20"/>
        </w:rPr>
        <w:t xml:space="preserve"> </w:t>
      </w:r>
      <w:r w:rsidRPr="00E76769">
        <w:rPr>
          <w:sz w:val="20"/>
          <w:szCs w:val="20"/>
        </w:rPr>
        <w:t>права</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государственная</w:t>
      </w:r>
      <w:r w:rsidR="00CE3115" w:rsidRPr="00E76769">
        <w:rPr>
          <w:sz w:val="20"/>
          <w:szCs w:val="20"/>
        </w:rPr>
        <w:t xml:space="preserve"> </w:t>
      </w:r>
      <w:r w:rsidRPr="00E76769">
        <w:rPr>
          <w:sz w:val="20"/>
          <w:szCs w:val="20"/>
        </w:rPr>
        <w:t>неразграниченная</w:t>
      </w:r>
      <w:r w:rsidR="00CE3115" w:rsidRPr="00E76769">
        <w:rPr>
          <w:sz w:val="20"/>
          <w:szCs w:val="20"/>
        </w:rPr>
        <w:t xml:space="preserve"> </w:t>
      </w:r>
      <w:r w:rsidRPr="00E76769">
        <w:rPr>
          <w:sz w:val="20"/>
          <w:szCs w:val="20"/>
        </w:rPr>
        <w:t>собственность;</w:t>
      </w:r>
    </w:p>
    <w:p w:rsidR="00EB103C" w:rsidRPr="00E76769" w:rsidRDefault="00EB103C" w:rsidP="007F4BA6">
      <w:pPr>
        <w:ind w:firstLine="567"/>
        <w:jc w:val="both"/>
        <w:rPr>
          <w:sz w:val="20"/>
          <w:szCs w:val="20"/>
        </w:rPr>
      </w:pPr>
      <w:r w:rsidRPr="00E76769">
        <w:rPr>
          <w:sz w:val="20"/>
          <w:szCs w:val="20"/>
        </w:rPr>
        <w:t>-</w:t>
      </w:r>
      <w:r w:rsidR="00CE3115" w:rsidRPr="00E76769">
        <w:rPr>
          <w:sz w:val="20"/>
          <w:szCs w:val="20"/>
        </w:rPr>
        <w:t xml:space="preserve"> </w:t>
      </w:r>
      <w:r w:rsidRPr="00E76769">
        <w:rPr>
          <w:sz w:val="20"/>
          <w:szCs w:val="20"/>
        </w:rPr>
        <w:t>Лот</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6,</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земельный</w:t>
      </w:r>
      <w:r w:rsidR="00CE3115" w:rsidRPr="00E76769">
        <w:rPr>
          <w:sz w:val="20"/>
          <w:szCs w:val="20"/>
        </w:rPr>
        <w:t xml:space="preserve"> </w:t>
      </w:r>
      <w:r w:rsidRPr="00E76769">
        <w:rPr>
          <w:sz w:val="20"/>
          <w:szCs w:val="20"/>
        </w:rPr>
        <w:t>участок</w:t>
      </w:r>
      <w:r w:rsidR="00CE3115" w:rsidRPr="00E76769">
        <w:rPr>
          <w:sz w:val="20"/>
          <w:szCs w:val="20"/>
        </w:rPr>
        <w:t xml:space="preserve"> </w:t>
      </w:r>
      <w:r w:rsidRPr="00E76769">
        <w:rPr>
          <w:sz w:val="20"/>
          <w:szCs w:val="20"/>
        </w:rPr>
        <w:t>сельскохозяйственного</w:t>
      </w:r>
      <w:r w:rsidR="00CE3115" w:rsidRPr="00E76769">
        <w:rPr>
          <w:sz w:val="20"/>
          <w:szCs w:val="20"/>
        </w:rPr>
        <w:t xml:space="preserve"> </w:t>
      </w:r>
      <w:r w:rsidRPr="00E76769">
        <w:rPr>
          <w:sz w:val="20"/>
          <w:szCs w:val="20"/>
        </w:rPr>
        <w:t>назначения</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кадастровым</w:t>
      </w:r>
      <w:r w:rsidR="00CE3115" w:rsidRPr="00E76769">
        <w:rPr>
          <w:sz w:val="20"/>
          <w:szCs w:val="20"/>
        </w:rPr>
        <w:t xml:space="preserve"> </w:t>
      </w:r>
      <w:r w:rsidRPr="00E76769">
        <w:rPr>
          <w:sz w:val="20"/>
          <w:szCs w:val="20"/>
        </w:rPr>
        <w:t>номером</w:t>
      </w:r>
      <w:r w:rsidR="00CE3115" w:rsidRPr="00E76769">
        <w:rPr>
          <w:sz w:val="20"/>
          <w:szCs w:val="20"/>
        </w:rPr>
        <w:t xml:space="preserve"> </w:t>
      </w:r>
      <w:r w:rsidRPr="00E76769">
        <w:rPr>
          <w:sz w:val="20"/>
          <w:szCs w:val="20"/>
        </w:rPr>
        <w:t>21:16:000000:8191</w:t>
      </w:r>
      <w:r w:rsidR="00CE3115" w:rsidRPr="00E76769">
        <w:rPr>
          <w:b/>
          <w:sz w:val="20"/>
          <w:szCs w:val="20"/>
        </w:rPr>
        <w:t xml:space="preserve"> </w:t>
      </w:r>
      <w:r w:rsidRPr="00E76769">
        <w:rPr>
          <w:sz w:val="20"/>
          <w:szCs w:val="20"/>
        </w:rPr>
        <w:t>,</w:t>
      </w:r>
      <w:r w:rsidR="00CE3115" w:rsidRPr="00E76769">
        <w:rPr>
          <w:sz w:val="20"/>
          <w:szCs w:val="20"/>
        </w:rPr>
        <w:t xml:space="preserve"> </w:t>
      </w:r>
      <w:r w:rsidRPr="00E76769">
        <w:rPr>
          <w:sz w:val="20"/>
          <w:szCs w:val="20"/>
        </w:rPr>
        <w:t>площадью</w:t>
      </w:r>
      <w:r w:rsidR="00CE3115" w:rsidRPr="00E76769">
        <w:rPr>
          <w:sz w:val="20"/>
          <w:szCs w:val="20"/>
        </w:rPr>
        <w:t xml:space="preserve"> </w:t>
      </w:r>
      <w:r w:rsidRPr="00E76769">
        <w:rPr>
          <w:sz w:val="20"/>
          <w:szCs w:val="20"/>
        </w:rPr>
        <w:t>703</w:t>
      </w:r>
      <w:r w:rsidR="00CE3115" w:rsidRPr="00E76769">
        <w:rPr>
          <w:sz w:val="20"/>
          <w:szCs w:val="20"/>
        </w:rPr>
        <w:t xml:space="preserve"> </w:t>
      </w:r>
      <w:r w:rsidRPr="00E76769">
        <w:rPr>
          <w:sz w:val="20"/>
          <w:szCs w:val="20"/>
        </w:rPr>
        <w:t>кв.м.</w:t>
      </w:r>
      <w:r w:rsidR="00CE3115" w:rsidRPr="00E76769">
        <w:rPr>
          <w:sz w:val="20"/>
          <w:szCs w:val="20"/>
        </w:rPr>
        <w:t xml:space="preserve"> </w:t>
      </w:r>
      <w:r w:rsidRPr="00E76769">
        <w:rPr>
          <w:sz w:val="20"/>
          <w:szCs w:val="20"/>
        </w:rPr>
        <w:t>(0,0703</w:t>
      </w:r>
      <w:r w:rsidR="00CE3115" w:rsidRPr="00E76769">
        <w:rPr>
          <w:sz w:val="20"/>
          <w:szCs w:val="20"/>
        </w:rPr>
        <w:t xml:space="preserve"> </w:t>
      </w:r>
      <w:r w:rsidRPr="00E76769">
        <w:rPr>
          <w:sz w:val="20"/>
          <w:szCs w:val="20"/>
        </w:rPr>
        <w:t>га),</w:t>
      </w:r>
      <w:r w:rsidR="00CE3115" w:rsidRPr="00E76769">
        <w:rPr>
          <w:sz w:val="20"/>
          <w:szCs w:val="20"/>
        </w:rPr>
        <w:t xml:space="preserve"> </w:t>
      </w:r>
      <w:r w:rsidRPr="00E76769">
        <w:rPr>
          <w:sz w:val="20"/>
          <w:szCs w:val="20"/>
        </w:rPr>
        <w:t>расположенный</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адресу:</w:t>
      </w:r>
      <w:r w:rsidR="00CE3115" w:rsidRPr="00E76769">
        <w:rPr>
          <w:sz w:val="20"/>
          <w:szCs w:val="20"/>
        </w:rPr>
        <w:t xml:space="preserve"> </w:t>
      </w:r>
      <w:r w:rsidRPr="00E76769">
        <w:rPr>
          <w:sz w:val="20"/>
          <w:szCs w:val="20"/>
        </w:rPr>
        <w:t>Чувашская</w:t>
      </w:r>
      <w:r w:rsidR="00CE3115" w:rsidRPr="00E76769">
        <w:rPr>
          <w:sz w:val="20"/>
          <w:szCs w:val="20"/>
        </w:rPr>
        <w:t xml:space="preserve"> </w:t>
      </w:r>
      <w:r w:rsidRPr="00E76769">
        <w:rPr>
          <w:sz w:val="20"/>
          <w:szCs w:val="20"/>
        </w:rPr>
        <w:t>Республика,</w:t>
      </w:r>
      <w:r w:rsidR="00CE3115" w:rsidRPr="00E76769">
        <w:rPr>
          <w:sz w:val="20"/>
          <w:szCs w:val="20"/>
        </w:rPr>
        <w:t xml:space="preserve"> </w:t>
      </w:r>
      <w:r w:rsidRPr="00E76769">
        <w:rPr>
          <w:sz w:val="20"/>
          <w:szCs w:val="20"/>
        </w:rPr>
        <w:t>Мариинско-Посадский</w:t>
      </w:r>
      <w:r w:rsidR="00CE3115" w:rsidRPr="00E76769">
        <w:rPr>
          <w:sz w:val="20"/>
          <w:szCs w:val="20"/>
        </w:rPr>
        <w:t xml:space="preserve"> </w:t>
      </w:r>
      <w:r w:rsidRPr="00E76769">
        <w:rPr>
          <w:sz w:val="20"/>
          <w:szCs w:val="20"/>
        </w:rPr>
        <w:t>район,</w:t>
      </w:r>
      <w:r w:rsidR="00CE3115" w:rsidRPr="00E76769">
        <w:rPr>
          <w:sz w:val="20"/>
          <w:szCs w:val="20"/>
        </w:rPr>
        <w:t xml:space="preserve"> </w:t>
      </w:r>
      <w:r w:rsidRPr="00E76769">
        <w:rPr>
          <w:sz w:val="20"/>
          <w:szCs w:val="20"/>
        </w:rPr>
        <w:t>Сутчевское</w:t>
      </w:r>
      <w:r w:rsidR="00CE3115" w:rsidRPr="00E76769">
        <w:rPr>
          <w:sz w:val="20"/>
          <w:szCs w:val="20"/>
        </w:rPr>
        <w:t xml:space="preserve"> </w:t>
      </w:r>
      <w:r w:rsidRPr="00E76769">
        <w:rPr>
          <w:sz w:val="20"/>
          <w:szCs w:val="20"/>
        </w:rPr>
        <w:t>сельское</w:t>
      </w:r>
      <w:r w:rsidR="00CE3115" w:rsidRPr="00E76769">
        <w:rPr>
          <w:sz w:val="20"/>
          <w:szCs w:val="20"/>
        </w:rPr>
        <w:t xml:space="preserve"> </w:t>
      </w:r>
      <w:r w:rsidRPr="00E76769">
        <w:rPr>
          <w:sz w:val="20"/>
          <w:szCs w:val="20"/>
        </w:rPr>
        <w:t>поселение</w:t>
      </w:r>
      <w:r w:rsidR="00CE3115" w:rsidRPr="00E76769">
        <w:rPr>
          <w:sz w:val="20"/>
          <w:szCs w:val="20"/>
        </w:rPr>
        <w:t xml:space="preserve"> </w:t>
      </w:r>
      <w:r w:rsidRPr="00E76769">
        <w:rPr>
          <w:sz w:val="20"/>
          <w:szCs w:val="20"/>
        </w:rPr>
        <w:t>(разрешенное</w:t>
      </w:r>
      <w:r w:rsidR="00CE3115" w:rsidRPr="00E76769">
        <w:rPr>
          <w:sz w:val="20"/>
          <w:szCs w:val="20"/>
        </w:rPr>
        <w:t xml:space="preserve"> </w:t>
      </w:r>
      <w:r w:rsidRPr="00E76769">
        <w:rPr>
          <w:sz w:val="20"/>
          <w:szCs w:val="20"/>
        </w:rPr>
        <w:t>использование</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сельскохозяйственное</w:t>
      </w:r>
      <w:r w:rsidR="00CE3115" w:rsidRPr="00E76769">
        <w:rPr>
          <w:sz w:val="20"/>
          <w:szCs w:val="20"/>
        </w:rPr>
        <w:t xml:space="preserve"> </w:t>
      </w:r>
      <w:r w:rsidRPr="00E76769">
        <w:rPr>
          <w:sz w:val="20"/>
          <w:szCs w:val="20"/>
        </w:rPr>
        <w:t>использование),</w:t>
      </w:r>
      <w:r w:rsidR="00CE3115" w:rsidRPr="00E76769">
        <w:rPr>
          <w:sz w:val="20"/>
          <w:szCs w:val="20"/>
        </w:rPr>
        <w:t xml:space="preserve"> </w:t>
      </w:r>
      <w:r w:rsidRPr="00E76769">
        <w:rPr>
          <w:sz w:val="20"/>
          <w:szCs w:val="20"/>
        </w:rPr>
        <w:t>вид</w:t>
      </w:r>
      <w:r w:rsidR="00CE3115" w:rsidRPr="00E76769">
        <w:rPr>
          <w:sz w:val="20"/>
          <w:szCs w:val="20"/>
        </w:rPr>
        <w:t xml:space="preserve"> </w:t>
      </w:r>
      <w:r w:rsidRPr="00E76769">
        <w:rPr>
          <w:sz w:val="20"/>
          <w:szCs w:val="20"/>
        </w:rPr>
        <w:t>права</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государственная</w:t>
      </w:r>
      <w:r w:rsidR="00CE3115" w:rsidRPr="00E76769">
        <w:rPr>
          <w:sz w:val="20"/>
          <w:szCs w:val="20"/>
        </w:rPr>
        <w:t xml:space="preserve"> </w:t>
      </w:r>
      <w:r w:rsidRPr="00E76769">
        <w:rPr>
          <w:sz w:val="20"/>
          <w:szCs w:val="20"/>
        </w:rPr>
        <w:t>неразграниченная</w:t>
      </w:r>
      <w:r w:rsidR="00CE3115" w:rsidRPr="00E76769">
        <w:rPr>
          <w:sz w:val="20"/>
          <w:szCs w:val="20"/>
        </w:rPr>
        <w:t xml:space="preserve"> </w:t>
      </w:r>
      <w:r w:rsidRPr="00E76769">
        <w:rPr>
          <w:sz w:val="20"/>
          <w:szCs w:val="20"/>
        </w:rPr>
        <w:t>собственность;</w:t>
      </w:r>
    </w:p>
    <w:p w:rsidR="00EB103C" w:rsidRPr="00E76769" w:rsidRDefault="00EB103C" w:rsidP="007F4BA6">
      <w:pPr>
        <w:ind w:firstLine="567"/>
        <w:jc w:val="both"/>
        <w:rPr>
          <w:sz w:val="20"/>
          <w:szCs w:val="20"/>
        </w:rPr>
      </w:pPr>
      <w:r w:rsidRPr="00E76769">
        <w:rPr>
          <w:sz w:val="20"/>
          <w:szCs w:val="20"/>
        </w:rPr>
        <w:t>-</w:t>
      </w:r>
      <w:r w:rsidR="00CE3115" w:rsidRPr="00E76769">
        <w:rPr>
          <w:sz w:val="20"/>
          <w:szCs w:val="20"/>
        </w:rPr>
        <w:t xml:space="preserve"> </w:t>
      </w:r>
      <w:r w:rsidRPr="00E76769">
        <w:rPr>
          <w:sz w:val="20"/>
          <w:szCs w:val="20"/>
        </w:rPr>
        <w:t>Лот</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7,</w:t>
      </w:r>
      <w:r w:rsidR="00CE3115" w:rsidRPr="00E76769">
        <w:rPr>
          <w:sz w:val="20"/>
          <w:szCs w:val="20"/>
        </w:rPr>
        <w:t xml:space="preserve"> </w:t>
      </w:r>
      <w:r w:rsidRPr="00E76769">
        <w:rPr>
          <w:sz w:val="20"/>
          <w:szCs w:val="20"/>
        </w:rPr>
        <w:t>земельный</w:t>
      </w:r>
      <w:r w:rsidR="00CE3115" w:rsidRPr="00E76769">
        <w:rPr>
          <w:sz w:val="20"/>
          <w:szCs w:val="20"/>
        </w:rPr>
        <w:t xml:space="preserve"> </w:t>
      </w:r>
      <w:r w:rsidRPr="00E76769">
        <w:rPr>
          <w:sz w:val="20"/>
          <w:szCs w:val="20"/>
        </w:rPr>
        <w:t>участок</w:t>
      </w:r>
      <w:r w:rsidR="00CE3115" w:rsidRPr="00E76769">
        <w:rPr>
          <w:sz w:val="20"/>
          <w:szCs w:val="20"/>
        </w:rPr>
        <w:t xml:space="preserve"> </w:t>
      </w:r>
      <w:r w:rsidRPr="00E76769">
        <w:rPr>
          <w:sz w:val="20"/>
          <w:szCs w:val="20"/>
        </w:rPr>
        <w:t>из</w:t>
      </w:r>
      <w:r w:rsidR="00CE3115" w:rsidRPr="00E76769">
        <w:rPr>
          <w:sz w:val="20"/>
          <w:szCs w:val="20"/>
        </w:rPr>
        <w:t xml:space="preserve"> </w:t>
      </w:r>
      <w:r w:rsidRPr="00E76769">
        <w:rPr>
          <w:sz w:val="20"/>
          <w:szCs w:val="20"/>
        </w:rPr>
        <w:t>населенных</w:t>
      </w:r>
      <w:r w:rsidR="00CE3115" w:rsidRPr="00E76769">
        <w:rPr>
          <w:sz w:val="20"/>
          <w:szCs w:val="20"/>
        </w:rPr>
        <w:t xml:space="preserve"> </w:t>
      </w:r>
      <w:r w:rsidRPr="00E76769">
        <w:rPr>
          <w:sz w:val="20"/>
          <w:szCs w:val="20"/>
        </w:rPr>
        <w:t>пунктов</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кадастровым</w:t>
      </w:r>
      <w:r w:rsidR="00CE3115" w:rsidRPr="00E76769">
        <w:rPr>
          <w:sz w:val="20"/>
          <w:szCs w:val="20"/>
        </w:rPr>
        <w:t xml:space="preserve"> </w:t>
      </w:r>
      <w:r w:rsidRPr="00E76769">
        <w:rPr>
          <w:sz w:val="20"/>
          <w:szCs w:val="20"/>
        </w:rPr>
        <w:t>номером</w:t>
      </w:r>
      <w:r w:rsidR="00CE3115" w:rsidRPr="00E76769">
        <w:rPr>
          <w:sz w:val="20"/>
          <w:szCs w:val="20"/>
        </w:rPr>
        <w:t xml:space="preserve"> </w:t>
      </w:r>
      <w:r w:rsidRPr="00E76769">
        <w:rPr>
          <w:sz w:val="20"/>
          <w:szCs w:val="20"/>
        </w:rPr>
        <w:t>21:16:211502:120,</w:t>
      </w:r>
      <w:r w:rsidR="00CE3115" w:rsidRPr="00E76769">
        <w:rPr>
          <w:sz w:val="20"/>
          <w:szCs w:val="20"/>
        </w:rPr>
        <w:t xml:space="preserve"> </w:t>
      </w:r>
      <w:r w:rsidRPr="00E76769">
        <w:rPr>
          <w:sz w:val="20"/>
          <w:szCs w:val="20"/>
        </w:rPr>
        <w:t>площадью</w:t>
      </w:r>
      <w:r w:rsidR="00CE3115" w:rsidRPr="00E76769">
        <w:rPr>
          <w:sz w:val="20"/>
          <w:szCs w:val="20"/>
        </w:rPr>
        <w:t xml:space="preserve"> </w:t>
      </w:r>
      <w:r w:rsidRPr="00E76769">
        <w:rPr>
          <w:sz w:val="20"/>
          <w:szCs w:val="20"/>
        </w:rPr>
        <w:t>1500</w:t>
      </w:r>
      <w:r w:rsidR="00CE3115" w:rsidRPr="00E76769">
        <w:rPr>
          <w:sz w:val="20"/>
          <w:szCs w:val="20"/>
        </w:rPr>
        <w:t xml:space="preserve"> </w:t>
      </w:r>
      <w:r w:rsidRPr="00E76769">
        <w:rPr>
          <w:sz w:val="20"/>
          <w:szCs w:val="20"/>
        </w:rPr>
        <w:t>кв.м.</w:t>
      </w:r>
      <w:r w:rsidR="00CE3115" w:rsidRPr="00E76769">
        <w:rPr>
          <w:sz w:val="20"/>
          <w:szCs w:val="20"/>
        </w:rPr>
        <w:t xml:space="preserve"> </w:t>
      </w:r>
      <w:r w:rsidRPr="00E76769">
        <w:rPr>
          <w:sz w:val="20"/>
          <w:szCs w:val="20"/>
        </w:rPr>
        <w:t>(0,15</w:t>
      </w:r>
      <w:r w:rsidR="00CE3115" w:rsidRPr="00E76769">
        <w:rPr>
          <w:sz w:val="20"/>
          <w:szCs w:val="20"/>
        </w:rPr>
        <w:t xml:space="preserve"> </w:t>
      </w:r>
      <w:r w:rsidRPr="00E76769">
        <w:rPr>
          <w:sz w:val="20"/>
          <w:szCs w:val="20"/>
        </w:rPr>
        <w:t>га),</w:t>
      </w:r>
      <w:r w:rsidR="00CE3115" w:rsidRPr="00E76769">
        <w:rPr>
          <w:sz w:val="20"/>
          <w:szCs w:val="20"/>
        </w:rPr>
        <w:t xml:space="preserve"> </w:t>
      </w:r>
      <w:r w:rsidRPr="00E76769">
        <w:rPr>
          <w:sz w:val="20"/>
          <w:szCs w:val="20"/>
        </w:rPr>
        <w:t>расположенный</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адресу:</w:t>
      </w:r>
      <w:r w:rsidR="00CE3115" w:rsidRPr="00E76769">
        <w:rPr>
          <w:sz w:val="20"/>
          <w:szCs w:val="20"/>
        </w:rPr>
        <w:t xml:space="preserve"> </w:t>
      </w:r>
      <w:r w:rsidRPr="00E76769">
        <w:rPr>
          <w:sz w:val="20"/>
          <w:szCs w:val="20"/>
        </w:rPr>
        <w:t>Чувашская</w:t>
      </w:r>
      <w:r w:rsidR="00CE3115" w:rsidRPr="00E76769">
        <w:rPr>
          <w:sz w:val="20"/>
          <w:szCs w:val="20"/>
        </w:rPr>
        <w:t xml:space="preserve"> </w:t>
      </w:r>
      <w:r w:rsidRPr="00E76769">
        <w:rPr>
          <w:sz w:val="20"/>
          <w:szCs w:val="20"/>
        </w:rPr>
        <w:t>Республика,</w:t>
      </w:r>
      <w:r w:rsidR="00CE3115" w:rsidRPr="00E76769">
        <w:rPr>
          <w:sz w:val="20"/>
          <w:szCs w:val="20"/>
        </w:rPr>
        <w:t xml:space="preserve"> </w:t>
      </w:r>
      <w:r w:rsidRPr="00E76769">
        <w:rPr>
          <w:sz w:val="20"/>
          <w:szCs w:val="20"/>
        </w:rPr>
        <w:t>Мариинско-Посадский</w:t>
      </w:r>
      <w:r w:rsidR="00CE3115" w:rsidRPr="00E76769">
        <w:rPr>
          <w:sz w:val="20"/>
          <w:szCs w:val="20"/>
        </w:rPr>
        <w:t xml:space="preserve"> </w:t>
      </w:r>
      <w:r w:rsidRPr="00E76769">
        <w:rPr>
          <w:sz w:val="20"/>
          <w:szCs w:val="20"/>
        </w:rPr>
        <w:t>район,</w:t>
      </w:r>
      <w:r w:rsidR="00CE3115" w:rsidRPr="00E76769">
        <w:rPr>
          <w:sz w:val="20"/>
          <w:szCs w:val="20"/>
        </w:rPr>
        <w:t xml:space="preserve"> </w:t>
      </w:r>
      <w:r w:rsidRPr="00E76769">
        <w:rPr>
          <w:sz w:val="20"/>
          <w:szCs w:val="20"/>
        </w:rPr>
        <w:t>Октябрьское</w:t>
      </w:r>
      <w:r w:rsidR="00CE3115" w:rsidRPr="00E76769">
        <w:rPr>
          <w:sz w:val="20"/>
          <w:szCs w:val="20"/>
        </w:rPr>
        <w:t xml:space="preserve"> </w:t>
      </w:r>
      <w:r w:rsidRPr="00E76769">
        <w:rPr>
          <w:sz w:val="20"/>
          <w:szCs w:val="20"/>
        </w:rPr>
        <w:t>сельское</w:t>
      </w:r>
      <w:r w:rsidR="00CE3115" w:rsidRPr="00E76769">
        <w:rPr>
          <w:sz w:val="20"/>
          <w:szCs w:val="20"/>
        </w:rPr>
        <w:t xml:space="preserve"> </w:t>
      </w:r>
      <w:r w:rsidRPr="00E76769">
        <w:rPr>
          <w:sz w:val="20"/>
          <w:szCs w:val="20"/>
        </w:rPr>
        <w:t>поселение,</w:t>
      </w:r>
      <w:r w:rsidR="00CE3115" w:rsidRPr="00E76769">
        <w:rPr>
          <w:sz w:val="20"/>
          <w:szCs w:val="20"/>
        </w:rPr>
        <w:t xml:space="preserve"> </w:t>
      </w:r>
      <w:r w:rsidRPr="00E76769">
        <w:rPr>
          <w:sz w:val="20"/>
          <w:szCs w:val="20"/>
        </w:rPr>
        <w:t>д.Старое</w:t>
      </w:r>
      <w:r w:rsidR="00CE3115" w:rsidRPr="00E76769">
        <w:rPr>
          <w:sz w:val="20"/>
          <w:szCs w:val="20"/>
        </w:rPr>
        <w:t xml:space="preserve"> </w:t>
      </w:r>
      <w:r w:rsidRPr="00E76769">
        <w:rPr>
          <w:sz w:val="20"/>
          <w:szCs w:val="20"/>
        </w:rPr>
        <w:t>Тогаево,</w:t>
      </w:r>
      <w:r w:rsidR="00CE3115" w:rsidRPr="00E76769">
        <w:rPr>
          <w:sz w:val="20"/>
          <w:szCs w:val="20"/>
        </w:rPr>
        <w:t xml:space="preserve"> </w:t>
      </w:r>
      <w:r w:rsidRPr="00E76769">
        <w:rPr>
          <w:sz w:val="20"/>
          <w:szCs w:val="20"/>
        </w:rPr>
        <w:t>ул.</w:t>
      </w:r>
      <w:r w:rsidR="00CE3115" w:rsidRPr="00E76769">
        <w:rPr>
          <w:sz w:val="20"/>
          <w:szCs w:val="20"/>
        </w:rPr>
        <w:t xml:space="preserve"> </w:t>
      </w:r>
      <w:r w:rsidRPr="00E76769">
        <w:rPr>
          <w:sz w:val="20"/>
          <w:szCs w:val="20"/>
        </w:rPr>
        <w:t>П.Иванова,</w:t>
      </w:r>
      <w:r w:rsidR="00CE3115" w:rsidRPr="00E76769">
        <w:rPr>
          <w:sz w:val="20"/>
          <w:szCs w:val="20"/>
        </w:rPr>
        <w:t xml:space="preserve"> </w:t>
      </w:r>
      <w:r w:rsidRPr="00E76769">
        <w:rPr>
          <w:sz w:val="20"/>
          <w:szCs w:val="20"/>
        </w:rPr>
        <w:t>д.72</w:t>
      </w:r>
      <w:r w:rsidR="00CE3115" w:rsidRPr="00E76769">
        <w:rPr>
          <w:sz w:val="20"/>
          <w:szCs w:val="20"/>
        </w:rPr>
        <w:t xml:space="preserve"> </w:t>
      </w:r>
      <w:r w:rsidRPr="00E76769">
        <w:rPr>
          <w:sz w:val="20"/>
          <w:szCs w:val="20"/>
        </w:rPr>
        <w:t>(разрешенное</w:t>
      </w:r>
      <w:r w:rsidR="00CE3115" w:rsidRPr="00E76769">
        <w:rPr>
          <w:sz w:val="20"/>
          <w:szCs w:val="20"/>
        </w:rPr>
        <w:t xml:space="preserve"> </w:t>
      </w:r>
      <w:r w:rsidRPr="00E76769">
        <w:rPr>
          <w:sz w:val="20"/>
          <w:szCs w:val="20"/>
        </w:rPr>
        <w:t>использование</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приусадебный</w:t>
      </w:r>
      <w:r w:rsidR="00CE3115" w:rsidRPr="00E76769">
        <w:rPr>
          <w:sz w:val="20"/>
          <w:szCs w:val="20"/>
        </w:rPr>
        <w:t xml:space="preserve"> </w:t>
      </w:r>
      <w:r w:rsidRPr="00E76769">
        <w:rPr>
          <w:sz w:val="20"/>
          <w:szCs w:val="20"/>
        </w:rPr>
        <w:t>участок</w:t>
      </w:r>
      <w:r w:rsidR="00CE3115" w:rsidRPr="00E76769">
        <w:rPr>
          <w:sz w:val="20"/>
          <w:szCs w:val="20"/>
        </w:rPr>
        <w:t xml:space="preserve"> </w:t>
      </w:r>
      <w:r w:rsidRPr="00E76769">
        <w:rPr>
          <w:sz w:val="20"/>
          <w:szCs w:val="20"/>
        </w:rPr>
        <w:t>личного</w:t>
      </w:r>
      <w:r w:rsidR="00CE3115" w:rsidRPr="00E76769">
        <w:rPr>
          <w:sz w:val="20"/>
          <w:szCs w:val="20"/>
        </w:rPr>
        <w:t xml:space="preserve"> </w:t>
      </w:r>
      <w:r w:rsidRPr="00E76769">
        <w:rPr>
          <w:sz w:val="20"/>
          <w:szCs w:val="20"/>
        </w:rPr>
        <w:t>подсобного</w:t>
      </w:r>
      <w:r w:rsidR="00CE3115" w:rsidRPr="00E76769">
        <w:rPr>
          <w:sz w:val="20"/>
          <w:szCs w:val="20"/>
        </w:rPr>
        <w:t xml:space="preserve"> </w:t>
      </w:r>
      <w:r w:rsidRPr="00E76769">
        <w:rPr>
          <w:sz w:val="20"/>
          <w:szCs w:val="20"/>
        </w:rPr>
        <w:t>хозяйства),</w:t>
      </w:r>
      <w:r w:rsidR="00CE3115" w:rsidRPr="00E76769">
        <w:rPr>
          <w:sz w:val="20"/>
          <w:szCs w:val="20"/>
        </w:rPr>
        <w:t xml:space="preserve"> </w:t>
      </w:r>
      <w:r w:rsidRPr="00E76769">
        <w:rPr>
          <w:sz w:val="20"/>
          <w:szCs w:val="20"/>
        </w:rPr>
        <w:t>вид</w:t>
      </w:r>
      <w:r w:rsidR="00CE3115" w:rsidRPr="00E76769">
        <w:rPr>
          <w:sz w:val="20"/>
          <w:szCs w:val="20"/>
        </w:rPr>
        <w:t xml:space="preserve"> </w:t>
      </w:r>
      <w:r w:rsidRPr="00E76769">
        <w:rPr>
          <w:sz w:val="20"/>
          <w:szCs w:val="20"/>
        </w:rPr>
        <w:t>права</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государственная</w:t>
      </w:r>
      <w:r w:rsidR="00CE3115" w:rsidRPr="00E76769">
        <w:rPr>
          <w:sz w:val="20"/>
          <w:szCs w:val="20"/>
        </w:rPr>
        <w:t xml:space="preserve"> </w:t>
      </w:r>
      <w:r w:rsidRPr="00E76769">
        <w:rPr>
          <w:sz w:val="20"/>
          <w:szCs w:val="20"/>
        </w:rPr>
        <w:t>неразграниченная</w:t>
      </w:r>
      <w:r w:rsidR="00CE3115" w:rsidRPr="00E76769">
        <w:rPr>
          <w:sz w:val="20"/>
          <w:szCs w:val="20"/>
        </w:rPr>
        <w:t xml:space="preserve"> </w:t>
      </w:r>
      <w:r w:rsidRPr="00E76769">
        <w:rPr>
          <w:sz w:val="20"/>
          <w:szCs w:val="20"/>
        </w:rPr>
        <w:t>собственность;</w:t>
      </w:r>
    </w:p>
    <w:p w:rsidR="00EB103C" w:rsidRPr="00E76769" w:rsidRDefault="00EB103C" w:rsidP="007F4BA6">
      <w:pPr>
        <w:ind w:firstLine="426"/>
        <w:jc w:val="both"/>
        <w:rPr>
          <w:sz w:val="20"/>
          <w:szCs w:val="20"/>
        </w:rPr>
      </w:pPr>
      <w:r w:rsidRPr="00E76769">
        <w:rPr>
          <w:sz w:val="20"/>
          <w:szCs w:val="20"/>
        </w:rPr>
        <w:t>-</w:t>
      </w:r>
      <w:r w:rsidR="00CE3115" w:rsidRPr="00E76769">
        <w:rPr>
          <w:sz w:val="20"/>
          <w:szCs w:val="20"/>
        </w:rPr>
        <w:t xml:space="preserve"> </w:t>
      </w:r>
      <w:r w:rsidRPr="00E76769">
        <w:rPr>
          <w:sz w:val="20"/>
          <w:szCs w:val="20"/>
        </w:rPr>
        <w:t>Лот</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8,</w:t>
      </w:r>
      <w:r w:rsidR="00CE3115" w:rsidRPr="00E76769">
        <w:rPr>
          <w:sz w:val="20"/>
          <w:szCs w:val="20"/>
        </w:rPr>
        <w:t xml:space="preserve"> </w:t>
      </w:r>
      <w:r w:rsidRPr="00E76769">
        <w:rPr>
          <w:sz w:val="20"/>
          <w:szCs w:val="20"/>
        </w:rPr>
        <w:t>земельный</w:t>
      </w:r>
      <w:r w:rsidR="00CE3115" w:rsidRPr="00E76769">
        <w:rPr>
          <w:sz w:val="20"/>
          <w:szCs w:val="20"/>
        </w:rPr>
        <w:t xml:space="preserve"> </w:t>
      </w:r>
      <w:r w:rsidRPr="00E76769">
        <w:rPr>
          <w:sz w:val="20"/>
          <w:szCs w:val="20"/>
        </w:rPr>
        <w:t>участок</w:t>
      </w:r>
      <w:r w:rsidR="00CE3115" w:rsidRPr="00E76769">
        <w:rPr>
          <w:sz w:val="20"/>
          <w:szCs w:val="20"/>
        </w:rPr>
        <w:t xml:space="preserve"> </w:t>
      </w:r>
      <w:r w:rsidRPr="00E76769">
        <w:rPr>
          <w:sz w:val="20"/>
          <w:szCs w:val="20"/>
        </w:rPr>
        <w:t>из</w:t>
      </w:r>
      <w:r w:rsidR="00CE3115" w:rsidRPr="00E76769">
        <w:rPr>
          <w:sz w:val="20"/>
          <w:szCs w:val="20"/>
        </w:rPr>
        <w:t xml:space="preserve"> </w:t>
      </w:r>
      <w:r w:rsidRPr="00E76769">
        <w:rPr>
          <w:sz w:val="20"/>
          <w:szCs w:val="20"/>
        </w:rPr>
        <w:t>населенных</w:t>
      </w:r>
      <w:r w:rsidR="00CE3115" w:rsidRPr="00E76769">
        <w:rPr>
          <w:sz w:val="20"/>
          <w:szCs w:val="20"/>
        </w:rPr>
        <w:t xml:space="preserve"> </w:t>
      </w:r>
      <w:r w:rsidRPr="00E76769">
        <w:rPr>
          <w:sz w:val="20"/>
          <w:szCs w:val="20"/>
        </w:rPr>
        <w:t>пунктов</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кадастровым</w:t>
      </w:r>
      <w:r w:rsidR="00CE3115" w:rsidRPr="00E76769">
        <w:rPr>
          <w:sz w:val="20"/>
          <w:szCs w:val="20"/>
        </w:rPr>
        <w:t xml:space="preserve"> </w:t>
      </w:r>
      <w:r w:rsidRPr="00E76769">
        <w:rPr>
          <w:sz w:val="20"/>
          <w:szCs w:val="20"/>
        </w:rPr>
        <w:t>номером</w:t>
      </w:r>
      <w:r w:rsidR="00CE3115" w:rsidRPr="00E76769">
        <w:rPr>
          <w:sz w:val="20"/>
          <w:szCs w:val="20"/>
        </w:rPr>
        <w:t xml:space="preserve"> </w:t>
      </w:r>
      <w:r w:rsidRPr="00E76769">
        <w:rPr>
          <w:sz w:val="20"/>
          <w:szCs w:val="20"/>
        </w:rPr>
        <w:t>21:16:092503:236,</w:t>
      </w:r>
      <w:r w:rsidR="00CE3115" w:rsidRPr="00E76769">
        <w:rPr>
          <w:sz w:val="20"/>
          <w:szCs w:val="20"/>
        </w:rPr>
        <w:t xml:space="preserve"> </w:t>
      </w:r>
      <w:r w:rsidRPr="00E76769">
        <w:rPr>
          <w:sz w:val="20"/>
          <w:szCs w:val="20"/>
        </w:rPr>
        <w:t>площадью</w:t>
      </w:r>
      <w:r w:rsidR="00CE3115" w:rsidRPr="00E76769">
        <w:rPr>
          <w:sz w:val="20"/>
          <w:szCs w:val="20"/>
        </w:rPr>
        <w:t xml:space="preserve"> </w:t>
      </w:r>
      <w:r w:rsidRPr="00E76769">
        <w:rPr>
          <w:sz w:val="20"/>
          <w:szCs w:val="20"/>
        </w:rPr>
        <w:t>1684</w:t>
      </w:r>
      <w:r w:rsidR="00CE3115" w:rsidRPr="00E76769">
        <w:rPr>
          <w:sz w:val="20"/>
          <w:szCs w:val="20"/>
        </w:rPr>
        <w:t xml:space="preserve"> </w:t>
      </w:r>
      <w:r w:rsidRPr="00E76769">
        <w:rPr>
          <w:sz w:val="20"/>
          <w:szCs w:val="20"/>
        </w:rPr>
        <w:t>кв.м.</w:t>
      </w:r>
      <w:r w:rsidR="00CE3115" w:rsidRPr="00E76769">
        <w:rPr>
          <w:sz w:val="20"/>
          <w:szCs w:val="20"/>
        </w:rPr>
        <w:t xml:space="preserve"> </w:t>
      </w:r>
      <w:r w:rsidRPr="00E76769">
        <w:rPr>
          <w:sz w:val="20"/>
          <w:szCs w:val="20"/>
        </w:rPr>
        <w:t>(0,1684</w:t>
      </w:r>
      <w:r w:rsidR="00CE3115" w:rsidRPr="00E76769">
        <w:rPr>
          <w:sz w:val="20"/>
          <w:szCs w:val="20"/>
        </w:rPr>
        <w:t xml:space="preserve"> </w:t>
      </w:r>
      <w:r w:rsidRPr="00E76769">
        <w:rPr>
          <w:sz w:val="20"/>
          <w:szCs w:val="20"/>
        </w:rPr>
        <w:t>га),</w:t>
      </w:r>
      <w:r w:rsidR="00CE3115" w:rsidRPr="00E76769">
        <w:rPr>
          <w:sz w:val="20"/>
          <w:szCs w:val="20"/>
        </w:rPr>
        <w:t xml:space="preserve"> </w:t>
      </w:r>
      <w:r w:rsidRPr="00E76769">
        <w:rPr>
          <w:sz w:val="20"/>
          <w:szCs w:val="20"/>
        </w:rPr>
        <w:t>расположенный</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адресу:</w:t>
      </w:r>
      <w:r w:rsidR="00CE3115" w:rsidRPr="00E76769">
        <w:rPr>
          <w:sz w:val="20"/>
          <w:szCs w:val="20"/>
        </w:rPr>
        <w:t xml:space="preserve"> </w:t>
      </w:r>
      <w:r w:rsidRPr="00E76769">
        <w:rPr>
          <w:sz w:val="20"/>
          <w:szCs w:val="20"/>
        </w:rPr>
        <w:t>Чувашская</w:t>
      </w:r>
      <w:r w:rsidR="00CE3115" w:rsidRPr="00E76769">
        <w:rPr>
          <w:sz w:val="20"/>
          <w:szCs w:val="20"/>
        </w:rPr>
        <w:t xml:space="preserve"> </w:t>
      </w:r>
      <w:r w:rsidRPr="00E76769">
        <w:rPr>
          <w:sz w:val="20"/>
          <w:szCs w:val="20"/>
        </w:rPr>
        <w:t>Республика,</w:t>
      </w:r>
      <w:r w:rsidR="00CE3115" w:rsidRPr="00E76769">
        <w:rPr>
          <w:sz w:val="20"/>
          <w:szCs w:val="20"/>
        </w:rPr>
        <w:t xml:space="preserve"> </w:t>
      </w:r>
      <w:r w:rsidRPr="00E76769">
        <w:rPr>
          <w:sz w:val="20"/>
          <w:szCs w:val="20"/>
        </w:rPr>
        <w:t>Мариинско-Посадский</w:t>
      </w:r>
      <w:r w:rsidR="00CE3115" w:rsidRPr="00E76769">
        <w:rPr>
          <w:sz w:val="20"/>
          <w:szCs w:val="20"/>
        </w:rPr>
        <w:t xml:space="preserve"> </w:t>
      </w:r>
      <w:r w:rsidRPr="00E76769">
        <w:rPr>
          <w:sz w:val="20"/>
          <w:szCs w:val="20"/>
        </w:rPr>
        <w:t>район,</w:t>
      </w:r>
      <w:r w:rsidR="00CE3115" w:rsidRPr="00E76769">
        <w:rPr>
          <w:sz w:val="20"/>
          <w:szCs w:val="20"/>
        </w:rPr>
        <w:t xml:space="preserve"> </w:t>
      </w:r>
      <w:r w:rsidRPr="00E76769">
        <w:rPr>
          <w:sz w:val="20"/>
          <w:szCs w:val="20"/>
        </w:rPr>
        <w:t>Приволжское</w:t>
      </w:r>
      <w:r w:rsidR="00CE3115" w:rsidRPr="00E76769">
        <w:rPr>
          <w:sz w:val="20"/>
          <w:szCs w:val="20"/>
        </w:rPr>
        <w:t xml:space="preserve"> </w:t>
      </w:r>
      <w:r w:rsidRPr="00E76769">
        <w:rPr>
          <w:sz w:val="20"/>
          <w:szCs w:val="20"/>
        </w:rPr>
        <w:t>сельское</w:t>
      </w:r>
      <w:r w:rsidR="00CE3115" w:rsidRPr="00E76769">
        <w:rPr>
          <w:sz w:val="20"/>
          <w:szCs w:val="20"/>
        </w:rPr>
        <w:t xml:space="preserve"> </w:t>
      </w:r>
      <w:r w:rsidRPr="00E76769">
        <w:rPr>
          <w:sz w:val="20"/>
          <w:szCs w:val="20"/>
        </w:rPr>
        <w:t>поселение,</w:t>
      </w:r>
      <w:r w:rsidR="00CE3115" w:rsidRPr="00E76769">
        <w:rPr>
          <w:sz w:val="20"/>
          <w:szCs w:val="20"/>
        </w:rPr>
        <w:t xml:space="preserve"> </w:t>
      </w:r>
      <w:r w:rsidRPr="00E76769">
        <w:rPr>
          <w:sz w:val="20"/>
          <w:szCs w:val="20"/>
        </w:rPr>
        <w:t>д.Ураково</w:t>
      </w:r>
    </w:p>
    <w:p w:rsidR="00EB103C" w:rsidRPr="00E76769" w:rsidRDefault="00CE3115" w:rsidP="007F4BA6">
      <w:pPr>
        <w:ind w:firstLine="567"/>
        <w:jc w:val="both"/>
        <w:rPr>
          <w:sz w:val="20"/>
          <w:szCs w:val="20"/>
        </w:rPr>
      </w:pPr>
      <w:r w:rsidRPr="00E76769">
        <w:rPr>
          <w:sz w:val="20"/>
          <w:szCs w:val="20"/>
        </w:rPr>
        <w:t xml:space="preserve"> </w:t>
      </w:r>
      <w:r w:rsidR="00EB103C" w:rsidRPr="00E76769">
        <w:rPr>
          <w:sz w:val="20"/>
          <w:szCs w:val="20"/>
        </w:rPr>
        <w:t>(разрешенное</w:t>
      </w:r>
      <w:r w:rsidRPr="00E76769">
        <w:rPr>
          <w:sz w:val="20"/>
          <w:szCs w:val="20"/>
        </w:rPr>
        <w:t xml:space="preserve"> </w:t>
      </w:r>
      <w:r w:rsidR="00EB103C" w:rsidRPr="00E76769">
        <w:rPr>
          <w:sz w:val="20"/>
          <w:szCs w:val="20"/>
        </w:rPr>
        <w:t>использование</w:t>
      </w:r>
      <w:r w:rsidRPr="00E76769">
        <w:rPr>
          <w:sz w:val="20"/>
          <w:szCs w:val="20"/>
        </w:rPr>
        <w:t xml:space="preserve"> </w:t>
      </w:r>
      <w:r w:rsidR="00EB103C" w:rsidRPr="00E76769">
        <w:rPr>
          <w:sz w:val="20"/>
          <w:szCs w:val="20"/>
        </w:rPr>
        <w:t>–</w:t>
      </w:r>
      <w:r w:rsidRPr="00E76769">
        <w:rPr>
          <w:sz w:val="20"/>
          <w:szCs w:val="20"/>
        </w:rPr>
        <w:t xml:space="preserve"> </w:t>
      </w:r>
      <w:r w:rsidR="00EB103C" w:rsidRPr="00E76769">
        <w:rPr>
          <w:sz w:val="20"/>
          <w:szCs w:val="20"/>
        </w:rPr>
        <w:t>для</w:t>
      </w:r>
      <w:r w:rsidRPr="00E76769">
        <w:rPr>
          <w:sz w:val="20"/>
          <w:szCs w:val="20"/>
        </w:rPr>
        <w:t xml:space="preserve"> </w:t>
      </w:r>
      <w:r w:rsidR="00EB103C" w:rsidRPr="00E76769">
        <w:rPr>
          <w:sz w:val="20"/>
          <w:szCs w:val="20"/>
        </w:rPr>
        <w:t>ведения</w:t>
      </w:r>
      <w:r w:rsidRPr="00E76769">
        <w:rPr>
          <w:sz w:val="20"/>
          <w:szCs w:val="20"/>
        </w:rPr>
        <w:t xml:space="preserve"> </w:t>
      </w:r>
      <w:r w:rsidR="00EB103C" w:rsidRPr="00E76769">
        <w:rPr>
          <w:sz w:val="20"/>
          <w:szCs w:val="20"/>
        </w:rPr>
        <w:t>личного</w:t>
      </w:r>
      <w:r w:rsidRPr="00E76769">
        <w:rPr>
          <w:sz w:val="20"/>
          <w:szCs w:val="20"/>
        </w:rPr>
        <w:t xml:space="preserve"> </w:t>
      </w:r>
      <w:r w:rsidR="00EB103C" w:rsidRPr="00E76769">
        <w:rPr>
          <w:sz w:val="20"/>
          <w:szCs w:val="20"/>
        </w:rPr>
        <w:t>подсобного</w:t>
      </w:r>
      <w:r w:rsidRPr="00E76769">
        <w:rPr>
          <w:sz w:val="20"/>
          <w:szCs w:val="20"/>
        </w:rPr>
        <w:t xml:space="preserve"> </w:t>
      </w:r>
      <w:r w:rsidR="00EB103C" w:rsidRPr="00E76769">
        <w:rPr>
          <w:sz w:val="20"/>
          <w:szCs w:val="20"/>
        </w:rPr>
        <w:t>хозяйства),</w:t>
      </w:r>
      <w:r w:rsidRPr="00E76769">
        <w:rPr>
          <w:sz w:val="20"/>
          <w:szCs w:val="20"/>
        </w:rPr>
        <w:t xml:space="preserve"> </w:t>
      </w:r>
      <w:r w:rsidR="00EB103C" w:rsidRPr="00E76769">
        <w:rPr>
          <w:sz w:val="20"/>
          <w:szCs w:val="20"/>
        </w:rPr>
        <w:t>вид</w:t>
      </w:r>
      <w:r w:rsidRPr="00E76769">
        <w:rPr>
          <w:sz w:val="20"/>
          <w:szCs w:val="20"/>
        </w:rPr>
        <w:t xml:space="preserve"> </w:t>
      </w:r>
      <w:r w:rsidR="00EB103C" w:rsidRPr="00E76769">
        <w:rPr>
          <w:sz w:val="20"/>
          <w:szCs w:val="20"/>
        </w:rPr>
        <w:t>права</w:t>
      </w:r>
      <w:r w:rsidRPr="00E76769">
        <w:rPr>
          <w:sz w:val="20"/>
          <w:szCs w:val="20"/>
        </w:rPr>
        <w:t xml:space="preserve"> </w:t>
      </w:r>
      <w:r w:rsidR="00EB103C" w:rsidRPr="00E76769">
        <w:rPr>
          <w:sz w:val="20"/>
          <w:szCs w:val="20"/>
        </w:rPr>
        <w:t>–</w:t>
      </w:r>
      <w:r w:rsidRPr="00E76769">
        <w:rPr>
          <w:sz w:val="20"/>
          <w:szCs w:val="20"/>
        </w:rPr>
        <w:t xml:space="preserve"> </w:t>
      </w:r>
      <w:r w:rsidR="00EB103C" w:rsidRPr="00E76769">
        <w:rPr>
          <w:sz w:val="20"/>
          <w:szCs w:val="20"/>
        </w:rPr>
        <w:t>государственная</w:t>
      </w:r>
      <w:r w:rsidRPr="00E76769">
        <w:rPr>
          <w:sz w:val="20"/>
          <w:szCs w:val="20"/>
        </w:rPr>
        <w:t xml:space="preserve"> </w:t>
      </w:r>
      <w:r w:rsidR="00EB103C" w:rsidRPr="00E76769">
        <w:rPr>
          <w:sz w:val="20"/>
          <w:szCs w:val="20"/>
        </w:rPr>
        <w:t>неразграниченная</w:t>
      </w:r>
      <w:r w:rsidRPr="00E76769">
        <w:rPr>
          <w:sz w:val="20"/>
          <w:szCs w:val="20"/>
        </w:rPr>
        <w:t xml:space="preserve"> </w:t>
      </w:r>
      <w:r w:rsidR="00EB103C" w:rsidRPr="00E76769">
        <w:rPr>
          <w:sz w:val="20"/>
          <w:szCs w:val="20"/>
        </w:rPr>
        <w:t>собственность;</w:t>
      </w:r>
    </w:p>
    <w:p w:rsidR="00EB103C" w:rsidRPr="00E76769" w:rsidRDefault="00EB103C" w:rsidP="007F4BA6">
      <w:pPr>
        <w:ind w:firstLine="426"/>
        <w:jc w:val="both"/>
        <w:rPr>
          <w:b/>
          <w:sz w:val="20"/>
          <w:szCs w:val="20"/>
        </w:rPr>
      </w:pPr>
      <w:r w:rsidRPr="00E76769">
        <w:rPr>
          <w:sz w:val="20"/>
          <w:szCs w:val="20"/>
        </w:rPr>
        <w:t>Лот</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9,</w:t>
      </w:r>
      <w:r w:rsidR="00CE3115" w:rsidRPr="00E76769">
        <w:rPr>
          <w:sz w:val="20"/>
          <w:szCs w:val="20"/>
        </w:rPr>
        <w:t xml:space="preserve"> </w:t>
      </w:r>
      <w:r w:rsidRPr="00E76769">
        <w:rPr>
          <w:sz w:val="20"/>
          <w:szCs w:val="20"/>
        </w:rPr>
        <w:t>земельный</w:t>
      </w:r>
      <w:r w:rsidR="00CE3115" w:rsidRPr="00E76769">
        <w:rPr>
          <w:sz w:val="20"/>
          <w:szCs w:val="20"/>
        </w:rPr>
        <w:t xml:space="preserve"> </w:t>
      </w:r>
      <w:r w:rsidRPr="00E76769">
        <w:rPr>
          <w:sz w:val="20"/>
          <w:szCs w:val="20"/>
        </w:rPr>
        <w:t>участок</w:t>
      </w:r>
      <w:r w:rsidR="00CE3115" w:rsidRPr="00E76769">
        <w:rPr>
          <w:sz w:val="20"/>
          <w:szCs w:val="20"/>
        </w:rPr>
        <w:t xml:space="preserve"> </w:t>
      </w:r>
      <w:r w:rsidRPr="00E76769">
        <w:rPr>
          <w:sz w:val="20"/>
          <w:szCs w:val="20"/>
        </w:rPr>
        <w:t>из</w:t>
      </w:r>
      <w:r w:rsidR="00CE3115" w:rsidRPr="00E76769">
        <w:rPr>
          <w:sz w:val="20"/>
          <w:szCs w:val="20"/>
        </w:rPr>
        <w:t xml:space="preserve"> </w:t>
      </w:r>
      <w:r w:rsidRPr="00E76769">
        <w:rPr>
          <w:sz w:val="20"/>
          <w:szCs w:val="20"/>
        </w:rPr>
        <w:t>населенных</w:t>
      </w:r>
      <w:r w:rsidR="00CE3115" w:rsidRPr="00E76769">
        <w:rPr>
          <w:sz w:val="20"/>
          <w:szCs w:val="20"/>
        </w:rPr>
        <w:t xml:space="preserve"> </w:t>
      </w:r>
      <w:r w:rsidRPr="00E76769">
        <w:rPr>
          <w:sz w:val="20"/>
          <w:szCs w:val="20"/>
        </w:rPr>
        <w:t>пунктов</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кадастровым</w:t>
      </w:r>
      <w:r w:rsidR="00CE3115" w:rsidRPr="00E76769">
        <w:rPr>
          <w:sz w:val="20"/>
          <w:szCs w:val="20"/>
        </w:rPr>
        <w:t xml:space="preserve"> </w:t>
      </w:r>
      <w:r w:rsidRPr="00E76769">
        <w:rPr>
          <w:sz w:val="20"/>
          <w:szCs w:val="20"/>
        </w:rPr>
        <w:t>номером</w:t>
      </w:r>
      <w:r w:rsidR="00CE3115" w:rsidRPr="00E76769">
        <w:rPr>
          <w:sz w:val="20"/>
          <w:szCs w:val="20"/>
        </w:rPr>
        <w:t xml:space="preserve"> </w:t>
      </w:r>
      <w:r w:rsidRPr="00E76769">
        <w:rPr>
          <w:sz w:val="20"/>
          <w:szCs w:val="20"/>
        </w:rPr>
        <w:t>21:16:200904:49</w:t>
      </w:r>
    </w:p>
    <w:p w:rsidR="00EB103C" w:rsidRPr="00E76769" w:rsidRDefault="00EB103C" w:rsidP="007F4BA6">
      <w:pPr>
        <w:ind w:firstLine="426"/>
        <w:jc w:val="both"/>
        <w:rPr>
          <w:sz w:val="20"/>
          <w:szCs w:val="20"/>
        </w:rPr>
      </w:pPr>
      <w:r w:rsidRPr="00E76769">
        <w:rPr>
          <w:sz w:val="20"/>
          <w:szCs w:val="20"/>
        </w:rPr>
        <w:t>,</w:t>
      </w:r>
      <w:r w:rsidR="00CE3115" w:rsidRPr="00E76769">
        <w:rPr>
          <w:sz w:val="20"/>
          <w:szCs w:val="20"/>
        </w:rPr>
        <w:t xml:space="preserve"> </w:t>
      </w:r>
      <w:r w:rsidRPr="00E76769">
        <w:rPr>
          <w:sz w:val="20"/>
          <w:szCs w:val="20"/>
        </w:rPr>
        <w:t>площадью</w:t>
      </w:r>
      <w:r w:rsidR="00CE3115" w:rsidRPr="00E76769">
        <w:rPr>
          <w:sz w:val="20"/>
          <w:szCs w:val="20"/>
        </w:rPr>
        <w:t xml:space="preserve"> </w:t>
      </w:r>
      <w:r w:rsidRPr="00E76769">
        <w:rPr>
          <w:sz w:val="20"/>
          <w:szCs w:val="20"/>
        </w:rPr>
        <w:t>3169</w:t>
      </w:r>
      <w:r w:rsidR="00CE3115" w:rsidRPr="00E76769">
        <w:rPr>
          <w:sz w:val="20"/>
          <w:szCs w:val="20"/>
        </w:rPr>
        <w:t xml:space="preserve"> </w:t>
      </w:r>
      <w:r w:rsidRPr="00E76769">
        <w:rPr>
          <w:sz w:val="20"/>
          <w:szCs w:val="20"/>
        </w:rPr>
        <w:t>кв.м.</w:t>
      </w:r>
      <w:r w:rsidR="00CE3115" w:rsidRPr="00E76769">
        <w:rPr>
          <w:sz w:val="20"/>
          <w:szCs w:val="20"/>
        </w:rPr>
        <w:t xml:space="preserve"> </w:t>
      </w:r>
      <w:r w:rsidRPr="00E76769">
        <w:rPr>
          <w:sz w:val="20"/>
          <w:szCs w:val="20"/>
        </w:rPr>
        <w:t>(0,3169</w:t>
      </w:r>
      <w:r w:rsidR="00CE3115" w:rsidRPr="00E76769">
        <w:rPr>
          <w:sz w:val="20"/>
          <w:szCs w:val="20"/>
        </w:rPr>
        <w:t xml:space="preserve"> </w:t>
      </w:r>
      <w:r w:rsidRPr="00E76769">
        <w:rPr>
          <w:sz w:val="20"/>
          <w:szCs w:val="20"/>
        </w:rPr>
        <w:t>га),</w:t>
      </w:r>
      <w:r w:rsidR="00CE3115" w:rsidRPr="00E76769">
        <w:rPr>
          <w:sz w:val="20"/>
          <w:szCs w:val="20"/>
        </w:rPr>
        <w:t xml:space="preserve"> </w:t>
      </w:r>
      <w:r w:rsidRPr="00E76769">
        <w:rPr>
          <w:sz w:val="20"/>
          <w:szCs w:val="20"/>
        </w:rPr>
        <w:t>расположенный</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адресу:</w:t>
      </w:r>
      <w:r w:rsidR="00CE3115" w:rsidRPr="00E76769">
        <w:rPr>
          <w:sz w:val="20"/>
          <w:szCs w:val="20"/>
        </w:rPr>
        <w:t xml:space="preserve"> </w:t>
      </w:r>
      <w:r w:rsidRPr="00E76769">
        <w:rPr>
          <w:sz w:val="20"/>
          <w:szCs w:val="20"/>
        </w:rPr>
        <w:t>Чувашская</w:t>
      </w:r>
      <w:r w:rsidR="00CE3115" w:rsidRPr="00E76769">
        <w:rPr>
          <w:sz w:val="20"/>
          <w:szCs w:val="20"/>
        </w:rPr>
        <w:t xml:space="preserve"> </w:t>
      </w:r>
      <w:r w:rsidRPr="00E76769">
        <w:rPr>
          <w:sz w:val="20"/>
          <w:szCs w:val="20"/>
        </w:rPr>
        <w:t>Республика,</w:t>
      </w:r>
      <w:r w:rsidR="00CE3115" w:rsidRPr="00E76769">
        <w:rPr>
          <w:sz w:val="20"/>
          <w:szCs w:val="20"/>
        </w:rPr>
        <w:t xml:space="preserve"> </w:t>
      </w:r>
      <w:r w:rsidRPr="00E76769">
        <w:rPr>
          <w:sz w:val="20"/>
          <w:szCs w:val="20"/>
        </w:rPr>
        <w:t>Мариинско-Посадский</w:t>
      </w:r>
      <w:r w:rsidR="00CE3115" w:rsidRPr="00E76769">
        <w:rPr>
          <w:sz w:val="20"/>
          <w:szCs w:val="20"/>
        </w:rPr>
        <w:t xml:space="preserve"> </w:t>
      </w:r>
      <w:r w:rsidRPr="00E76769">
        <w:rPr>
          <w:sz w:val="20"/>
          <w:szCs w:val="20"/>
        </w:rPr>
        <w:t>район,</w:t>
      </w:r>
      <w:r w:rsidR="00CE3115" w:rsidRPr="00E76769">
        <w:rPr>
          <w:sz w:val="20"/>
          <w:szCs w:val="20"/>
        </w:rPr>
        <w:t xml:space="preserve"> </w:t>
      </w:r>
      <w:r w:rsidRPr="00E76769">
        <w:rPr>
          <w:sz w:val="20"/>
          <w:szCs w:val="20"/>
        </w:rPr>
        <w:t>Бичуринскоесельское</w:t>
      </w:r>
      <w:r w:rsidR="00CE3115" w:rsidRPr="00E76769">
        <w:rPr>
          <w:sz w:val="20"/>
          <w:szCs w:val="20"/>
        </w:rPr>
        <w:t xml:space="preserve"> </w:t>
      </w:r>
      <w:r w:rsidRPr="00E76769">
        <w:rPr>
          <w:sz w:val="20"/>
          <w:szCs w:val="20"/>
        </w:rPr>
        <w:t>поселение,</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Бичурино,</w:t>
      </w:r>
      <w:r w:rsidR="00CE3115" w:rsidRPr="00E76769">
        <w:rPr>
          <w:sz w:val="20"/>
          <w:szCs w:val="20"/>
        </w:rPr>
        <w:t xml:space="preserve"> </w:t>
      </w:r>
      <w:r w:rsidRPr="00E76769">
        <w:rPr>
          <w:sz w:val="20"/>
          <w:szCs w:val="20"/>
        </w:rPr>
        <w:t>ул.Советская,</w:t>
      </w:r>
      <w:r w:rsidR="00CE3115" w:rsidRPr="00E76769">
        <w:rPr>
          <w:sz w:val="20"/>
          <w:szCs w:val="20"/>
        </w:rPr>
        <w:t xml:space="preserve"> </w:t>
      </w:r>
      <w:r w:rsidRPr="00E76769">
        <w:rPr>
          <w:sz w:val="20"/>
          <w:szCs w:val="20"/>
        </w:rPr>
        <w:t>д.12</w:t>
      </w:r>
    </w:p>
    <w:p w:rsidR="00EB103C" w:rsidRPr="00E76769" w:rsidRDefault="00CE3115" w:rsidP="007F4BA6">
      <w:pPr>
        <w:ind w:firstLine="567"/>
        <w:jc w:val="both"/>
        <w:rPr>
          <w:sz w:val="20"/>
          <w:szCs w:val="20"/>
        </w:rPr>
      </w:pPr>
      <w:r w:rsidRPr="00E76769">
        <w:rPr>
          <w:sz w:val="20"/>
          <w:szCs w:val="20"/>
        </w:rPr>
        <w:t xml:space="preserve"> </w:t>
      </w:r>
      <w:r w:rsidR="00EB103C" w:rsidRPr="00E76769">
        <w:rPr>
          <w:sz w:val="20"/>
          <w:szCs w:val="20"/>
        </w:rPr>
        <w:t>(разрешенное</w:t>
      </w:r>
      <w:r w:rsidRPr="00E76769">
        <w:rPr>
          <w:sz w:val="20"/>
          <w:szCs w:val="20"/>
        </w:rPr>
        <w:t xml:space="preserve"> </w:t>
      </w:r>
      <w:r w:rsidR="00EB103C" w:rsidRPr="00E76769">
        <w:rPr>
          <w:sz w:val="20"/>
          <w:szCs w:val="20"/>
        </w:rPr>
        <w:t>использование</w:t>
      </w:r>
      <w:r w:rsidRPr="00E76769">
        <w:rPr>
          <w:sz w:val="20"/>
          <w:szCs w:val="20"/>
        </w:rPr>
        <w:t xml:space="preserve"> </w:t>
      </w:r>
      <w:r w:rsidR="00EB103C" w:rsidRPr="00E76769">
        <w:rPr>
          <w:sz w:val="20"/>
          <w:szCs w:val="20"/>
        </w:rPr>
        <w:t>–</w:t>
      </w:r>
      <w:r w:rsidRPr="00E76769">
        <w:rPr>
          <w:sz w:val="20"/>
          <w:szCs w:val="20"/>
        </w:rPr>
        <w:t xml:space="preserve"> </w:t>
      </w:r>
      <w:r w:rsidR="00EB103C" w:rsidRPr="00E76769">
        <w:rPr>
          <w:sz w:val="20"/>
          <w:szCs w:val="20"/>
        </w:rPr>
        <w:t>для</w:t>
      </w:r>
      <w:r w:rsidRPr="00E76769">
        <w:rPr>
          <w:sz w:val="20"/>
          <w:szCs w:val="20"/>
        </w:rPr>
        <w:t xml:space="preserve"> </w:t>
      </w:r>
      <w:r w:rsidR="00EB103C" w:rsidRPr="00E76769">
        <w:rPr>
          <w:sz w:val="20"/>
          <w:szCs w:val="20"/>
        </w:rPr>
        <w:t>ведения</w:t>
      </w:r>
      <w:r w:rsidRPr="00E76769">
        <w:rPr>
          <w:sz w:val="20"/>
          <w:szCs w:val="20"/>
        </w:rPr>
        <w:t xml:space="preserve"> </w:t>
      </w:r>
      <w:r w:rsidR="00EB103C" w:rsidRPr="00E76769">
        <w:rPr>
          <w:sz w:val="20"/>
          <w:szCs w:val="20"/>
        </w:rPr>
        <w:t>личного</w:t>
      </w:r>
      <w:r w:rsidRPr="00E76769">
        <w:rPr>
          <w:sz w:val="20"/>
          <w:szCs w:val="20"/>
        </w:rPr>
        <w:t xml:space="preserve"> </w:t>
      </w:r>
      <w:r w:rsidR="00EB103C" w:rsidRPr="00E76769">
        <w:rPr>
          <w:sz w:val="20"/>
          <w:szCs w:val="20"/>
        </w:rPr>
        <w:t>подсобного</w:t>
      </w:r>
      <w:r w:rsidRPr="00E76769">
        <w:rPr>
          <w:sz w:val="20"/>
          <w:szCs w:val="20"/>
        </w:rPr>
        <w:t xml:space="preserve"> </w:t>
      </w:r>
      <w:r w:rsidR="00EB103C" w:rsidRPr="00E76769">
        <w:rPr>
          <w:sz w:val="20"/>
          <w:szCs w:val="20"/>
        </w:rPr>
        <w:t>хозяйства),</w:t>
      </w:r>
      <w:r w:rsidRPr="00E76769">
        <w:rPr>
          <w:sz w:val="20"/>
          <w:szCs w:val="20"/>
        </w:rPr>
        <w:t xml:space="preserve"> </w:t>
      </w:r>
      <w:r w:rsidR="00EB103C" w:rsidRPr="00E76769">
        <w:rPr>
          <w:sz w:val="20"/>
          <w:szCs w:val="20"/>
        </w:rPr>
        <w:t>вид</w:t>
      </w:r>
      <w:r w:rsidRPr="00E76769">
        <w:rPr>
          <w:sz w:val="20"/>
          <w:szCs w:val="20"/>
        </w:rPr>
        <w:t xml:space="preserve"> </w:t>
      </w:r>
      <w:r w:rsidR="00EB103C" w:rsidRPr="00E76769">
        <w:rPr>
          <w:sz w:val="20"/>
          <w:szCs w:val="20"/>
        </w:rPr>
        <w:t>права</w:t>
      </w:r>
      <w:r w:rsidRPr="00E76769">
        <w:rPr>
          <w:sz w:val="20"/>
          <w:szCs w:val="20"/>
        </w:rPr>
        <w:t xml:space="preserve"> </w:t>
      </w:r>
      <w:r w:rsidR="00EB103C" w:rsidRPr="00E76769">
        <w:rPr>
          <w:sz w:val="20"/>
          <w:szCs w:val="20"/>
        </w:rPr>
        <w:t>–</w:t>
      </w:r>
      <w:r w:rsidRPr="00E76769">
        <w:rPr>
          <w:sz w:val="20"/>
          <w:szCs w:val="20"/>
        </w:rPr>
        <w:t xml:space="preserve"> </w:t>
      </w:r>
      <w:r w:rsidR="00EB103C" w:rsidRPr="00E76769">
        <w:rPr>
          <w:sz w:val="20"/>
          <w:szCs w:val="20"/>
        </w:rPr>
        <w:t>государственная</w:t>
      </w:r>
      <w:r w:rsidRPr="00E76769">
        <w:rPr>
          <w:sz w:val="20"/>
          <w:szCs w:val="20"/>
        </w:rPr>
        <w:t xml:space="preserve"> </w:t>
      </w:r>
      <w:r w:rsidR="00EB103C" w:rsidRPr="00E76769">
        <w:rPr>
          <w:sz w:val="20"/>
          <w:szCs w:val="20"/>
        </w:rPr>
        <w:t>неразграниченная</w:t>
      </w:r>
      <w:r w:rsidRPr="00E76769">
        <w:rPr>
          <w:sz w:val="20"/>
          <w:szCs w:val="20"/>
        </w:rPr>
        <w:t xml:space="preserve"> </w:t>
      </w:r>
      <w:r w:rsidR="00EB103C" w:rsidRPr="00E76769">
        <w:rPr>
          <w:sz w:val="20"/>
          <w:szCs w:val="20"/>
        </w:rPr>
        <w:t>собственность;</w:t>
      </w:r>
    </w:p>
    <w:p w:rsidR="00EB103C" w:rsidRPr="00E76769" w:rsidRDefault="00EB103C" w:rsidP="007F4BA6">
      <w:pPr>
        <w:ind w:firstLine="426"/>
        <w:jc w:val="both"/>
        <w:rPr>
          <w:sz w:val="20"/>
          <w:szCs w:val="20"/>
        </w:rPr>
      </w:pPr>
      <w:r w:rsidRPr="00E76769">
        <w:rPr>
          <w:sz w:val="20"/>
          <w:szCs w:val="20"/>
        </w:rPr>
        <w:t>Лот</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10,</w:t>
      </w:r>
      <w:r w:rsidR="00CE3115" w:rsidRPr="00E76769">
        <w:rPr>
          <w:sz w:val="20"/>
          <w:szCs w:val="20"/>
        </w:rPr>
        <w:t xml:space="preserve"> </w:t>
      </w:r>
      <w:r w:rsidRPr="00E76769">
        <w:rPr>
          <w:sz w:val="20"/>
          <w:szCs w:val="20"/>
        </w:rPr>
        <w:t>земельный</w:t>
      </w:r>
      <w:r w:rsidR="00CE3115" w:rsidRPr="00E76769">
        <w:rPr>
          <w:sz w:val="20"/>
          <w:szCs w:val="20"/>
        </w:rPr>
        <w:t xml:space="preserve"> </w:t>
      </w:r>
      <w:r w:rsidRPr="00E76769">
        <w:rPr>
          <w:sz w:val="20"/>
          <w:szCs w:val="20"/>
        </w:rPr>
        <w:t>участок</w:t>
      </w:r>
      <w:r w:rsidR="00CE3115" w:rsidRPr="00E76769">
        <w:rPr>
          <w:sz w:val="20"/>
          <w:szCs w:val="20"/>
        </w:rPr>
        <w:t xml:space="preserve"> </w:t>
      </w:r>
      <w:r w:rsidRPr="00E76769">
        <w:rPr>
          <w:sz w:val="20"/>
          <w:szCs w:val="20"/>
        </w:rPr>
        <w:t>из</w:t>
      </w:r>
      <w:r w:rsidR="00CE3115" w:rsidRPr="00E76769">
        <w:rPr>
          <w:sz w:val="20"/>
          <w:szCs w:val="20"/>
        </w:rPr>
        <w:t xml:space="preserve"> </w:t>
      </w:r>
      <w:r w:rsidRPr="00E76769">
        <w:rPr>
          <w:sz w:val="20"/>
          <w:szCs w:val="20"/>
        </w:rPr>
        <w:t>населенных</w:t>
      </w:r>
      <w:r w:rsidR="00CE3115" w:rsidRPr="00E76769">
        <w:rPr>
          <w:sz w:val="20"/>
          <w:szCs w:val="20"/>
        </w:rPr>
        <w:t xml:space="preserve"> </w:t>
      </w:r>
      <w:r w:rsidRPr="00E76769">
        <w:rPr>
          <w:sz w:val="20"/>
          <w:szCs w:val="20"/>
        </w:rPr>
        <w:t>пунктов</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кадастровым</w:t>
      </w:r>
      <w:r w:rsidR="00CE3115" w:rsidRPr="00E76769">
        <w:rPr>
          <w:sz w:val="20"/>
          <w:szCs w:val="20"/>
        </w:rPr>
        <w:t xml:space="preserve"> </w:t>
      </w:r>
      <w:r w:rsidRPr="00E76769">
        <w:rPr>
          <w:sz w:val="20"/>
          <w:szCs w:val="20"/>
        </w:rPr>
        <w:t>номером</w:t>
      </w:r>
      <w:r w:rsidR="00CE3115" w:rsidRPr="00E76769">
        <w:rPr>
          <w:sz w:val="20"/>
          <w:szCs w:val="20"/>
        </w:rPr>
        <w:t xml:space="preserve"> </w:t>
      </w:r>
      <w:r w:rsidRPr="00E76769">
        <w:rPr>
          <w:sz w:val="20"/>
          <w:szCs w:val="20"/>
        </w:rPr>
        <w:t>21:16:220402:28,</w:t>
      </w:r>
      <w:r w:rsidR="00CE3115" w:rsidRPr="00E76769">
        <w:rPr>
          <w:sz w:val="20"/>
          <w:szCs w:val="20"/>
        </w:rPr>
        <w:t xml:space="preserve"> </w:t>
      </w:r>
      <w:r w:rsidRPr="00E76769">
        <w:rPr>
          <w:sz w:val="20"/>
          <w:szCs w:val="20"/>
        </w:rPr>
        <w:t>площадью</w:t>
      </w:r>
      <w:r w:rsidR="00CE3115" w:rsidRPr="00E76769">
        <w:rPr>
          <w:sz w:val="20"/>
          <w:szCs w:val="20"/>
        </w:rPr>
        <w:t xml:space="preserve"> </w:t>
      </w:r>
      <w:r w:rsidRPr="00E76769">
        <w:rPr>
          <w:sz w:val="20"/>
          <w:szCs w:val="20"/>
        </w:rPr>
        <w:t>2700</w:t>
      </w:r>
      <w:r w:rsidR="00CE3115" w:rsidRPr="00E76769">
        <w:rPr>
          <w:sz w:val="20"/>
          <w:szCs w:val="20"/>
        </w:rPr>
        <w:t xml:space="preserve"> </w:t>
      </w:r>
      <w:r w:rsidRPr="00E76769">
        <w:rPr>
          <w:sz w:val="20"/>
          <w:szCs w:val="20"/>
        </w:rPr>
        <w:t>кв.м.</w:t>
      </w:r>
      <w:r w:rsidR="00CE3115" w:rsidRPr="00E76769">
        <w:rPr>
          <w:sz w:val="20"/>
          <w:szCs w:val="20"/>
        </w:rPr>
        <w:t xml:space="preserve"> </w:t>
      </w:r>
      <w:r w:rsidRPr="00E76769">
        <w:rPr>
          <w:sz w:val="20"/>
          <w:szCs w:val="20"/>
        </w:rPr>
        <w:t>(0,27</w:t>
      </w:r>
      <w:r w:rsidR="00CE3115" w:rsidRPr="00E76769">
        <w:rPr>
          <w:sz w:val="20"/>
          <w:szCs w:val="20"/>
        </w:rPr>
        <w:t xml:space="preserve"> </w:t>
      </w:r>
      <w:r w:rsidRPr="00E76769">
        <w:rPr>
          <w:sz w:val="20"/>
          <w:szCs w:val="20"/>
        </w:rPr>
        <w:t>га),</w:t>
      </w:r>
      <w:r w:rsidR="00CE3115" w:rsidRPr="00E76769">
        <w:rPr>
          <w:sz w:val="20"/>
          <w:szCs w:val="20"/>
        </w:rPr>
        <w:t xml:space="preserve"> </w:t>
      </w:r>
      <w:r w:rsidRPr="00E76769">
        <w:rPr>
          <w:sz w:val="20"/>
          <w:szCs w:val="20"/>
        </w:rPr>
        <w:t>расположенный</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адресу:</w:t>
      </w:r>
      <w:r w:rsidR="00CE3115" w:rsidRPr="00E76769">
        <w:rPr>
          <w:sz w:val="20"/>
          <w:szCs w:val="20"/>
        </w:rPr>
        <w:t xml:space="preserve"> </w:t>
      </w:r>
      <w:r w:rsidRPr="00E76769">
        <w:rPr>
          <w:sz w:val="20"/>
          <w:szCs w:val="20"/>
        </w:rPr>
        <w:t>Чувашская</w:t>
      </w:r>
      <w:r w:rsidR="00CE3115" w:rsidRPr="00E76769">
        <w:rPr>
          <w:sz w:val="20"/>
          <w:szCs w:val="20"/>
        </w:rPr>
        <w:t xml:space="preserve"> </w:t>
      </w:r>
      <w:r w:rsidRPr="00E76769">
        <w:rPr>
          <w:sz w:val="20"/>
          <w:szCs w:val="20"/>
        </w:rPr>
        <w:t>Республика,</w:t>
      </w:r>
      <w:r w:rsidR="00CE3115" w:rsidRPr="00E76769">
        <w:rPr>
          <w:sz w:val="20"/>
          <w:szCs w:val="20"/>
        </w:rPr>
        <w:t xml:space="preserve"> </w:t>
      </w:r>
      <w:r w:rsidRPr="00E76769">
        <w:rPr>
          <w:sz w:val="20"/>
          <w:szCs w:val="20"/>
        </w:rPr>
        <w:t>Мариинско-Посадский</w:t>
      </w:r>
      <w:r w:rsidR="00CE3115" w:rsidRPr="00E76769">
        <w:rPr>
          <w:sz w:val="20"/>
          <w:szCs w:val="20"/>
        </w:rPr>
        <w:t xml:space="preserve"> </w:t>
      </w:r>
      <w:r w:rsidRPr="00E76769">
        <w:rPr>
          <w:sz w:val="20"/>
          <w:szCs w:val="20"/>
        </w:rPr>
        <w:t>район,</w:t>
      </w:r>
      <w:r w:rsidR="00CE3115" w:rsidRPr="00E76769">
        <w:rPr>
          <w:sz w:val="20"/>
          <w:szCs w:val="20"/>
        </w:rPr>
        <w:t xml:space="preserve"> </w:t>
      </w:r>
      <w:r w:rsidRPr="00E76769">
        <w:rPr>
          <w:sz w:val="20"/>
          <w:szCs w:val="20"/>
        </w:rPr>
        <w:t>Аксаринское</w:t>
      </w:r>
      <w:r w:rsidR="00CE3115" w:rsidRPr="00E76769">
        <w:rPr>
          <w:sz w:val="20"/>
          <w:szCs w:val="20"/>
        </w:rPr>
        <w:t xml:space="preserve"> </w:t>
      </w:r>
      <w:r w:rsidRPr="00E76769">
        <w:rPr>
          <w:sz w:val="20"/>
          <w:szCs w:val="20"/>
        </w:rPr>
        <w:t>сельское</w:t>
      </w:r>
      <w:r w:rsidR="00CE3115" w:rsidRPr="00E76769">
        <w:rPr>
          <w:sz w:val="20"/>
          <w:szCs w:val="20"/>
        </w:rPr>
        <w:t xml:space="preserve"> </w:t>
      </w:r>
      <w:r w:rsidRPr="00E76769">
        <w:rPr>
          <w:sz w:val="20"/>
          <w:szCs w:val="20"/>
        </w:rPr>
        <w:t>поселение,</w:t>
      </w:r>
      <w:r w:rsidR="00CE3115" w:rsidRPr="00E76769">
        <w:rPr>
          <w:sz w:val="20"/>
          <w:szCs w:val="20"/>
        </w:rPr>
        <w:t xml:space="preserve"> </w:t>
      </w:r>
      <w:r w:rsidRPr="00E76769">
        <w:rPr>
          <w:sz w:val="20"/>
          <w:szCs w:val="20"/>
        </w:rPr>
        <w:t>д.</w:t>
      </w:r>
      <w:r w:rsidR="00CE3115" w:rsidRPr="00E76769">
        <w:rPr>
          <w:sz w:val="20"/>
          <w:szCs w:val="20"/>
        </w:rPr>
        <w:t xml:space="preserve"> </w:t>
      </w:r>
      <w:r w:rsidRPr="00E76769">
        <w:rPr>
          <w:sz w:val="20"/>
          <w:szCs w:val="20"/>
        </w:rPr>
        <w:t>Аксарино,</w:t>
      </w:r>
      <w:r w:rsidR="00CE3115" w:rsidRPr="00E76769">
        <w:rPr>
          <w:sz w:val="20"/>
          <w:szCs w:val="20"/>
        </w:rPr>
        <w:t xml:space="preserve"> </w:t>
      </w:r>
      <w:r w:rsidRPr="00E76769">
        <w:rPr>
          <w:sz w:val="20"/>
          <w:szCs w:val="20"/>
        </w:rPr>
        <w:t>ул.Шипчики,</w:t>
      </w:r>
      <w:r w:rsidR="00CE3115" w:rsidRPr="00E76769">
        <w:rPr>
          <w:sz w:val="20"/>
          <w:szCs w:val="20"/>
        </w:rPr>
        <w:t xml:space="preserve"> </w:t>
      </w:r>
      <w:r w:rsidRPr="00E76769">
        <w:rPr>
          <w:sz w:val="20"/>
          <w:szCs w:val="20"/>
        </w:rPr>
        <w:t>д.2а</w:t>
      </w:r>
    </w:p>
    <w:p w:rsidR="008150DB" w:rsidRPr="00E76769" w:rsidRDefault="00CE3115" w:rsidP="007F4BA6">
      <w:pPr>
        <w:ind w:firstLine="567"/>
        <w:jc w:val="both"/>
        <w:rPr>
          <w:sz w:val="20"/>
          <w:szCs w:val="20"/>
        </w:rPr>
      </w:pPr>
      <w:r w:rsidRPr="00E76769">
        <w:rPr>
          <w:sz w:val="20"/>
          <w:szCs w:val="20"/>
        </w:rPr>
        <w:t xml:space="preserve"> </w:t>
      </w:r>
      <w:r w:rsidR="00EB103C" w:rsidRPr="00E76769">
        <w:rPr>
          <w:sz w:val="20"/>
          <w:szCs w:val="20"/>
        </w:rPr>
        <w:t>(разрешенное</w:t>
      </w:r>
      <w:r w:rsidRPr="00E76769">
        <w:rPr>
          <w:sz w:val="20"/>
          <w:szCs w:val="20"/>
        </w:rPr>
        <w:t xml:space="preserve"> </w:t>
      </w:r>
      <w:r w:rsidR="00EB103C" w:rsidRPr="00E76769">
        <w:rPr>
          <w:sz w:val="20"/>
          <w:szCs w:val="20"/>
        </w:rPr>
        <w:t>использование</w:t>
      </w:r>
      <w:r w:rsidRPr="00E76769">
        <w:rPr>
          <w:sz w:val="20"/>
          <w:szCs w:val="20"/>
        </w:rPr>
        <w:t xml:space="preserve"> </w:t>
      </w:r>
      <w:r w:rsidR="00EB103C" w:rsidRPr="00E76769">
        <w:rPr>
          <w:sz w:val="20"/>
          <w:szCs w:val="20"/>
        </w:rPr>
        <w:t>–</w:t>
      </w:r>
      <w:r w:rsidRPr="00E76769">
        <w:rPr>
          <w:sz w:val="20"/>
          <w:szCs w:val="20"/>
        </w:rPr>
        <w:t xml:space="preserve"> </w:t>
      </w:r>
      <w:r w:rsidR="00EB103C" w:rsidRPr="00E76769">
        <w:rPr>
          <w:sz w:val="20"/>
          <w:szCs w:val="20"/>
        </w:rPr>
        <w:t>для</w:t>
      </w:r>
      <w:r w:rsidRPr="00E76769">
        <w:rPr>
          <w:sz w:val="20"/>
          <w:szCs w:val="20"/>
        </w:rPr>
        <w:t xml:space="preserve"> </w:t>
      </w:r>
      <w:r w:rsidR="00EB103C" w:rsidRPr="00E76769">
        <w:rPr>
          <w:sz w:val="20"/>
          <w:szCs w:val="20"/>
        </w:rPr>
        <w:t>ведения</w:t>
      </w:r>
      <w:r w:rsidRPr="00E76769">
        <w:rPr>
          <w:sz w:val="20"/>
          <w:szCs w:val="20"/>
        </w:rPr>
        <w:t xml:space="preserve"> </w:t>
      </w:r>
      <w:r w:rsidR="00EB103C" w:rsidRPr="00E76769">
        <w:rPr>
          <w:sz w:val="20"/>
          <w:szCs w:val="20"/>
        </w:rPr>
        <w:t>личного</w:t>
      </w:r>
      <w:r w:rsidRPr="00E76769">
        <w:rPr>
          <w:sz w:val="20"/>
          <w:szCs w:val="20"/>
        </w:rPr>
        <w:t xml:space="preserve"> </w:t>
      </w:r>
      <w:r w:rsidR="00EB103C" w:rsidRPr="00E76769">
        <w:rPr>
          <w:sz w:val="20"/>
          <w:szCs w:val="20"/>
        </w:rPr>
        <w:t>подсобного</w:t>
      </w:r>
      <w:r w:rsidRPr="00E76769">
        <w:rPr>
          <w:sz w:val="20"/>
          <w:szCs w:val="20"/>
        </w:rPr>
        <w:t xml:space="preserve"> </w:t>
      </w:r>
      <w:r w:rsidR="00EB103C" w:rsidRPr="00E76769">
        <w:rPr>
          <w:sz w:val="20"/>
          <w:szCs w:val="20"/>
        </w:rPr>
        <w:t>хозяйства),</w:t>
      </w:r>
      <w:r w:rsidRPr="00E76769">
        <w:rPr>
          <w:sz w:val="20"/>
          <w:szCs w:val="20"/>
        </w:rPr>
        <w:t xml:space="preserve"> </w:t>
      </w:r>
      <w:r w:rsidR="00EB103C" w:rsidRPr="00E76769">
        <w:rPr>
          <w:sz w:val="20"/>
          <w:szCs w:val="20"/>
        </w:rPr>
        <w:t>вид</w:t>
      </w:r>
      <w:r w:rsidRPr="00E76769">
        <w:rPr>
          <w:sz w:val="20"/>
          <w:szCs w:val="20"/>
        </w:rPr>
        <w:t xml:space="preserve"> </w:t>
      </w:r>
      <w:r w:rsidR="00EB103C" w:rsidRPr="00E76769">
        <w:rPr>
          <w:sz w:val="20"/>
          <w:szCs w:val="20"/>
        </w:rPr>
        <w:t>права</w:t>
      </w:r>
      <w:r w:rsidRPr="00E76769">
        <w:rPr>
          <w:sz w:val="20"/>
          <w:szCs w:val="20"/>
        </w:rPr>
        <w:t xml:space="preserve"> </w:t>
      </w:r>
      <w:r w:rsidR="00EB103C" w:rsidRPr="00E76769">
        <w:rPr>
          <w:sz w:val="20"/>
          <w:szCs w:val="20"/>
        </w:rPr>
        <w:t>–</w:t>
      </w:r>
      <w:r w:rsidRPr="00E76769">
        <w:rPr>
          <w:sz w:val="20"/>
          <w:szCs w:val="20"/>
        </w:rPr>
        <w:t xml:space="preserve"> </w:t>
      </w:r>
      <w:r w:rsidR="00EB103C" w:rsidRPr="00E76769">
        <w:rPr>
          <w:sz w:val="20"/>
          <w:szCs w:val="20"/>
        </w:rPr>
        <w:t>государственная</w:t>
      </w:r>
      <w:r w:rsidRPr="00E76769">
        <w:rPr>
          <w:sz w:val="20"/>
          <w:szCs w:val="20"/>
        </w:rPr>
        <w:t xml:space="preserve"> </w:t>
      </w:r>
      <w:r w:rsidR="00EB103C" w:rsidRPr="00E76769">
        <w:rPr>
          <w:sz w:val="20"/>
          <w:szCs w:val="20"/>
        </w:rPr>
        <w:t>неразграниченная</w:t>
      </w:r>
      <w:r w:rsidRPr="00E76769">
        <w:rPr>
          <w:sz w:val="20"/>
          <w:szCs w:val="20"/>
        </w:rPr>
        <w:t xml:space="preserve"> </w:t>
      </w:r>
      <w:r w:rsidR="00EB103C" w:rsidRPr="00E76769">
        <w:rPr>
          <w:sz w:val="20"/>
          <w:szCs w:val="20"/>
        </w:rPr>
        <w:t>собственность;</w:t>
      </w:r>
    </w:p>
    <w:p w:rsidR="008150DB" w:rsidRPr="00E76769" w:rsidRDefault="00CE3115" w:rsidP="007F4BA6">
      <w:pPr>
        <w:jc w:val="both"/>
        <w:rPr>
          <w:sz w:val="20"/>
          <w:szCs w:val="20"/>
        </w:rPr>
      </w:pPr>
      <w:r w:rsidRPr="00E76769">
        <w:rPr>
          <w:b/>
          <w:sz w:val="20"/>
          <w:szCs w:val="20"/>
        </w:rPr>
        <w:t xml:space="preserve"> </w:t>
      </w:r>
      <w:r w:rsidR="00EB103C" w:rsidRPr="00E76769">
        <w:rPr>
          <w:b/>
          <w:sz w:val="20"/>
          <w:szCs w:val="20"/>
        </w:rPr>
        <w:t>2</w:t>
      </w:r>
      <w:r w:rsidR="00EB103C" w:rsidRPr="00E76769">
        <w:rPr>
          <w:sz w:val="20"/>
          <w:szCs w:val="20"/>
        </w:rPr>
        <w:t>.</w:t>
      </w:r>
      <w:r w:rsidRPr="00E76769">
        <w:rPr>
          <w:sz w:val="20"/>
          <w:szCs w:val="20"/>
        </w:rPr>
        <w:t xml:space="preserve"> </w:t>
      </w:r>
      <w:r w:rsidR="00EB103C" w:rsidRPr="00E76769">
        <w:rPr>
          <w:sz w:val="20"/>
          <w:szCs w:val="20"/>
        </w:rPr>
        <w:t>Внести</w:t>
      </w:r>
      <w:r w:rsidRPr="00E76769">
        <w:rPr>
          <w:sz w:val="20"/>
          <w:szCs w:val="20"/>
        </w:rPr>
        <w:t xml:space="preserve"> </w:t>
      </w:r>
      <w:r w:rsidR="00EB103C" w:rsidRPr="00E76769">
        <w:rPr>
          <w:sz w:val="20"/>
          <w:szCs w:val="20"/>
        </w:rPr>
        <w:t>изменение</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извещение</w:t>
      </w:r>
      <w:r w:rsidRPr="00E76769">
        <w:rPr>
          <w:sz w:val="20"/>
          <w:szCs w:val="20"/>
        </w:rPr>
        <w:t xml:space="preserve"> </w:t>
      </w:r>
      <w:r w:rsidR="00EB103C" w:rsidRPr="00E76769">
        <w:rPr>
          <w:sz w:val="20"/>
          <w:szCs w:val="20"/>
        </w:rPr>
        <w:t>о</w:t>
      </w:r>
      <w:r w:rsidRPr="00E76769">
        <w:rPr>
          <w:sz w:val="20"/>
          <w:szCs w:val="20"/>
        </w:rPr>
        <w:t xml:space="preserve"> </w:t>
      </w:r>
      <w:r w:rsidR="00EB103C" w:rsidRPr="00E76769">
        <w:rPr>
          <w:sz w:val="20"/>
          <w:szCs w:val="20"/>
        </w:rPr>
        <w:t>проведении</w:t>
      </w:r>
      <w:r w:rsidRPr="00E76769">
        <w:rPr>
          <w:sz w:val="20"/>
          <w:szCs w:val="20"/>
        </w:rPr>
        <w:t xml:space="preserve"> </w:t>
      </w:r>
      <w:r w:rsidR="00EB103C" w:rsidRPr="00E76769">
        <w:rPr>
          <w:sz w:val="20"/>
          <w:szCs w:val="20"/>
        </w:rPr>
        <w:t>аукциона</w:t>
      </w:r>
      <w:r w:rsidRPr="00E76769">
        <w:rPr>
          <w:sz w:val="20"/>
          <w:szCs w:val="20"/>
        </w:rPr>
        <w:t xml:space="preserve"> </w:t>
      </w:r>
      <w:r w:rsidR="00EB103C" w:rsidRPr="00E76769">
        <w:rPr>
          <w:sz w:val="20"/>
          <w:szCs w:val="20"/>
        </w:rPr>
        <w:t>на</w:t>
      </w:r>
      <w:r w:rsidRPr="00E76769">
        <w:rPr>
          <w:sz w:val="20"/>
          <w:szCs w:val="20"/>
        </w:rPr>
        <w:t xml:space="preserve"> </w:t>
      </w:r>
      <w:r w:rsidR="00EB103C" w:rsidRPr="00E76769">
        <w:rPr>
          <w:sz w:val="20"/>
          <w:szCs w:val="20"/>
        </w:rPr>
        <w:t>право</w:t>
      </w:r>
      <w:r w:rsidRPr="00E76769">
        <w:rPr>
          <w:sz w:val="20"/>
          <w:szCs w:val="20"/>
        </w:rPr>
        <w:t xml:space="preserve"> </w:t>
      </w:r>
      <w:r w:rsidR="00EB103C" w:rsidRPr="00E76769">
        <w:rPr>
          <w:sz w:val="20"/>
          <w:szCs w:val="20"/>
        </w:rPr>
        <w:t>заключения</w:t>
      </w:r>
      <w:r w:rsidRPr="00E76769">
        <w:rPr>
          <w:sz w:val="20"/>
          <w:szCs w:val="20"/>
        </w:rPr>
        <w:t xml:space="preserve"> </w:t>
      </w:r>
      <w:r w:rsidR="00EB103C" w:rsidRPr="00E76769">
        <w:rPr>
          <w:sz w:val="20"/>
          <w:szCs w:val="20"/>
        </w:rPr>
        <w:t>договоров</w:t>
      </w:r>
      <w:r w:rsidRPr="00E76769">
        <w:rPr>
          <w:sz w:val="20"/>
          <w:szCs w:val="20"/>
        </w:rPr>
        <w:t xml:space="preserve"> </w:t>
      </w:r>
      <w:r w:rsidR="00EB103C" w:rsidRPr="00E76769">
        <w:rPr>
          <w:sz w:val="20"/>
          <w:szCs w:val="20"/>
        </w:rPr>
        <w:t>продажи</w:t>
      </w:r>
      <w:r w:rsidRPr="00E76769">
        <w:rPr>
          <w:sz w:val="20"/>
          <w:szCs w:val="20"/>
        </w:rPr>
        <w:t xml:space="preserve"> </w:t>
      </w:r>
      <w:r w:rsidR="00EB103C" w:rsidRPr="00E76769">
        <w:rPr>
          <w:sz w:val="20"/>
          <w:szCs w:val="20"/>
        </w:rPr>
        <w:t>земельных</w:t>
      </w:r>
      <w:r w:rsidRPr="00E76769">
        <w:rPr>
          <w:sz w:val="20"/>
          <w:szCs w:val="20"/>
        </w:rPr>
        <w:t xml:space="preserve"> </w:t>
      </w:r>
      <w:r w:rsidR="00EB103C" w:rsidRPr="00E76769">
        <w:rPr>
          <w:sz w:val="20"/>
          <w:szCs w:val="20"/>
        </w:rPr>
        <w:t>участков</w:t>
      </w:r>
      <w:r w:rsidRPr="00E76769">
        <w:rPr>
          <w:sz w:val="20"/>
          <w:szCs w:val="20"/>
        </w:rPr>
        <w:t xml:space="preserve"> </w:t>
      </w:r>
      <w:r w:rsidR="00EB103C" w:rsidRPr="00E76769">
        <w:rPr>
          <w:sz w:val="20"/>
          <w:szCs w:val="20"/>
        </w:rPr>
        <w:t>(приложение</w:t>
      </w:r>
      <w:r w:rsidRPr="00E76769">
        <w:rPr>
          <w:sz w:val="20"/>
          <w:szCs w:val="20"/>
        </w:rPr>
        <w:t xml:space="preserve"> </w:t>
      </w:r>
      <w:r w:rsidR="00EB103C" w:rsidRPr="00E76769">
        <w:rPr>
          <w:sz w:val="20"/>
          <w:szCs w:val="20"/>
        </w:rPr>
        <w:t>№</w:t>
      </w:r>
      <w:r w:rsidRPr="00E76769">
        <w:rPr>
          <w:sz w:val="20"/>
          <w:szCs w:val="20"/>
        </w:rPr>
        <w:t xml:space="preserve"> </w:t>
      </w:r>
      <w:r w:rsidR="00EB103C" w:rsidRPr="00E76769">
        <w:rPr>
          <w:sz w:val="20"/>
          <w:szCs w:val="20"/>
        </w:rPr>
        <w:t>1)</w:t>
      </w:r>
    </w:p>
    <w:p w:rsidR="00EB103C" w:rsidRPr="00E76769" w:rsidRDefault="00CE3115" w:rsidP="007F4BA6">
      <w:pPr>
        <w:tabs>
          <w:tab w:val="left" w:pos="1440"/>
        </w:tabs>
        <w:jc w:val="both"/>
        <w:rPr>
          <w:b/>
          <w:i/>
          <w:sz w:val="20"/>
          <w:szCs w:val="20"/>
        </w:rPr>
      </w:pPr>
      <w:r w:rsidRPr="00E76769">
        <w:rPr>
          <w:sz w:val="20"/>
          <w:szCs w:val="20"/>
        </w:rPr>
        <w:t xml:space="preserve"> </w:t>
      </w:r>
      <w:r w:rsidR="00EB103C" w:rsidRPr="00E76769">
        <w:rPr>
          <w:b/>
          <w:sz w:val="20"/>
          <w:szCs w:val="20"/>
        </w:rPr>
        <w:t>3</w:t>
      </w:r>
      <w:r w:rsidR="00EB103C" w:rsidRPr="00E76769">
        <w:rPr>
          <w:sz w:val="20"/>
          <w:szCs w:val="20"/>
        </w:rPr>
        <w:t>.</w:t>
      </w:r>
      <w:r w:rsidRPr="00E76769">
        <w:rPr>
          <w:sz w:val="20"/>
          <w:szCs w:val="20"/>
        </w:rPr>
        <w:t xml:space="preserve"> </w:t>
      </w:r>
      <w:r w:rsidR="00EB103C" w:rsidRPr="00E76769">
        <w:rPr>
          <w:sz w:val="20"/>
          <w:szCs w:val="20"/>
        </w:rPr>
        <w:t>Утвердить</w:t>
      </w:r>
      <w:r w:rsidRPr="00E76769">
        <w:rPr>
          <w:sz w:val="20"/>
          <w:szCs w:val="20"/>
        </w:rPr>
        <w:t xml:space="preserve"> </w:t>
      </w:r>
      <w:r w:rsidR="00EB103C" w:rsidRPr="00E76769">
        <w:rPr>
          <w:sz w:val="20"/>
          <w:szCs w:val="20"/>
        </w:rPr>
        <w:t>извещение</w:t>
      </w:r>
      <w:r w:rsidRPr="00E76769">
        <w:rPr>
          <w:sz w:val="20"/>
          <w:szCs w:val="20"/>
        </w:rPr>
        <w:t xml:space="preserve"> </w:t>
      </w:r>
      <w:r w:rsidR="00EB103C" w:rsidRPr="00E76769">
        <w:rPr>
          <w:sz w:val="20"/>
          <w:szCs w:val="20"/>
        </w:rPr>
        <w:t>о</w:t>
      </w:r>
      <w:r w:rsidRPr="00E76769">
        <w:rPr>
          <w:sz w:val="20"/>
          <w:szCs w:val="20"/>
        </w:rPr>
        <w:t xml:space="preserve"> </w:t>
      </w:r>
      <w:r w:rsidR="00EB103C" w:rsidRPr="00E76769">
        <w:rPr>
          <w:sz w:val="20"/>
          <w:szCs w:val="20"/>
        </w:rPr>
        <w:t>проведении</w:t>
      </w:r>
      <w:r w:rsidRPr="00E76769">
        <w:rPr>
          <w:sz w:val="20"/>
          <w:szCs w:val="20"/>
        </w:rPr>
        <w:t xml:space="preserve"> </w:t>
      </w:r>
      <w:r w:rsidR="00EB103C" w:rsidRPr="00E76769">
        <w:rPr>
          <w:sz w:val="20"/>
          <w:szCs w:val="20"/>
        </w:rPr>
        <w:t>аукциона</w:t>
      </w:r>
      <w:r w:rsidRPr="00E76769">
        <w:rPr>
          <w:sz w:val="20"/>
          <w:szCs w:val="20"/>
        </w:rPr>
        <w:t xml:space="preserve"> </w:t>
      </w:r>
      <w:r w:rsidR="00EB103C" w:rsidRPr="00E76769">
        <w:rPr>
          <w:sz w:val="20"/>
          <w:szCs w:val="20"/>
        </w:rPr>
        <w:t>на</w:t>
      </w:r>
      <w:r w:rsidRPr="00E76769">
        <w:rPr>
          <w:sz w:val="20"/>
          <w:szCs w:val="20"/>
        </w:rPr>
        <w:t xml:space="preserve"> </w:t>
      </w:r>
      <w:r w:rsidR="00EB103C" w:rsidRPr="00E76769">
        <w:rPr>
          <w:sz w:val="20"/>
          <w:szCs w:val="20"/>
        </w:rPr>
        <w:t>право</w:t>
      </w:r>
      <w:r w:rsidRPr="00E76769">
        <w:rPr>
          <w:sz w:val="20"/>
          <w:szCs w:val="20"/>
        </w:rPr>
        <w:t xml:space="preserve"> </w:t>
      </w:r>
      <w:r w:rsidR="00EB103C" w:rsidRPr="00E76769">
        <w:rPr>
          <w:sz w:val="20"/>
          <w:szCs w:val="20"/>
        </w:rPr>
        <w:t>заключения</w:t>
      </w:r>
      <w:r w:rsidRPr="00E76769">
        <w:rPr>
          <w:sz w:val="20"/>
          <w:szCs w:val="20"/>
        </w:rPr>
        <w:t xml:space="preserve"> </w:t>
      </w:r>
      <w:r w:rsidR="00EB103C" w:rsidRPr="00E76769">
        <w:rPr>
          <w:sz w:val="20"/>
          <w:szCs w:val="20"/>
        </w:rPr>
        <w:t>договоров</w:t>
      </w:r>
      <w:r w:rsidRPr="00E76769">
        <w:rPr>
          <w:sz w:val="20"/>
          <w:szCs w:val="20"/>
        </w:rPr>
        <w:t xml:space="preserve"> </w:t>
      </w:r>
      <w:r w:rsidR="00EB103C" w:rsidRPr="00E76769">
        <w:rPr>
          <w:sz w:val="20"/>
          <w:szCs w:val="20"/>
        </w:rPr>
        <w:t>продажи</w:t>
      </w:r>
      <w:r w:rsidRPr="00E76769">
        <w:rPr>
          <w:sz w:val="20"/>
          <w:szCs w:val="20"/>
        </w:rPr>
        <w:t xml:space="preserve"> </w:t>
      </w:r>
      <w:r w:rsidR="00EB103C" w:rsidRPr="00E76769">
        <w:rPr>
          <w:sz w:val="20"/>
          <w:szCs w:val="20"/>
        </w:rPr>
        <w:t>земельных</w:t>
      </w:r>
      <w:r w:rsidRPr="00E76769">
        <w:rPr>
          <w:sz w:val="20"/>
          <w:szCs w:val="20"/>
        </w:rPr>
        <w:t xml:space="preserve"> </w:t>
      </w:r>
      <w:r w:rsidR="00EB103C" w:rsidRPr="00E76769">
        <w:rPr>
          <w:sz w:val="20"/>
          <w:szCs w:val="20"/>
        </w:rPr>
        <w:t>участков</w:t>
      </w:r>
      <w:r w:rsidRPr="00E76769">
        <w:rPr>
          <w:sz w:val="20"/>
          <w:szCs w:val="20"/>
        </w:rPr>
        <w:t xml:space="preserve"> </w:t>
      </w:r>
      <w:r w:rsidR="00EB103C" w:rsidRPr="00E76769">
        <w:rPr>
          <w:sz w:val="20"/>
          <w:szCs w:val="20"/>
        </w:rPr>
        <w:t>(приложение</w:t>
      </w:r>
      <w:r w:rsidRPr="00E76769">
        <w:rPr>
          <w:sz w:val="20"/>
          <w:szCs w:val="20"/>
        </w:rPr>
        <w:t xml:space="preserve"> </w:t>
      </w:r>
      <w:r w:rsidR="00EB103C" w:rsidRPr="00E76769">
        <w:rPr>
          <w:sz w:val="20"/>
          <w:szCs w:val="20"/>
        </w:rPr>
        <w:t>№</w:t>
      </w:r>
      <w:r w:rsidRPr="00E76769">
        <w:rPr>
          <w:sz w:val="20"/>
          <w:szCs w:val="20"/>
        </w:rPr>
        <w:t xml:space="preserve"> </w:t>
      </w:r>
      <w:r w:rsidR="00EB103C" w:rsidRPr="00E76769">
        <w:rPr>
          <w:sz w:val="20"/>
          <w:szCs w:val="20"/>
        </w:rPr>
        <w:t>1)</w:t>
      </w:r>
    </w:p>
    <w:p w:rsidR="008150DB" w:rsidRPr="00E76769" w:rsidRDefault="00EB103C" w:rsidP="007F4BA6">
      <w:pPr>
        <w:pStyle w:val="ConsPlusNormal"/>
        <w:ind w:firstLine="426"/>
        <w:jc w:val="both"/>
        <w:rPr>
          <w:rFonts w:ascii="TimesET" w:hAnsi="TimesET" w:cs="Times New Roman"/>
        </w:rPr>
      </w:pPr>
      <w:r w:rsidRPr="00E76769">
        <w:rPr>
          <w:rFonts w:ascii="TimesET" w:hAnsi="TimesET" w:cs="Times New Roman"/>
          <w:b/>
        </w:rPr>
        <w:t>4.</w:t>
      </w:r>
      <w:r w:rsidR="00CE3115" w:rsidRPr="00E76769">
        <w:rPr>
          <w:rFonts w:ascii="TimesET" w:hAnsi="TimesET" w:cs="Times New Roman"/>
        </w:rPr>
        <w:t xml:space="preserve"> </w:t>
      </w:r>
      <w:r w:rsidRPr="00E76769">
        <w:rPr>
          <w:rFonts w:ascii="TimesET" w:hAnsi="TimesET" w:cs="Times New Roman"/>
        </w:rPr>
        <w:t>Аукцион</w:t>
      </w:r>
      <w:r w:rsidR="00CE3115" w:rsidRPr="00E76769">
        <w:rPr>
          <w:rFonts w:ascii="TimesET" w:hAnsi="TimesET" w:cs="Times New Roman"/>
        </w:rPr>
        <w:t xml:space="preserve"> </w:t>
      </w:r>
      <w:r w:rsidRPr="00E76769">
        <w:rPr>
          <w:rFonts w:ascii="TimesET" w:hAnsi="TimesET" w:cs="Times New Roman"/>
        </w:rPr>
        <w:t>назначить</w:t>
      </w:r>
      <w:r w:rsidR="00CE3115" w:rsidRPr="00E76769">
        <w:rPr>
          <w:rFonts w:ascii="TimesET" w:hAnsi="TimesET" w:cs="Times New Roman"/>
        </w:rPr>
        <w:t xml:space="preserve"> </w:t>
      </w:r>
      <w:r w:rsidRPr="00E76769">
        <w:rPr>
          <w:rFonts w:ascii="TimesET" w:hAnsi="TimesET" w:cs="Times New Roman"/>
        </w:rPr>
        <w:t>на</w:t>
      </w:r>
      <w:r w:rsidR="00CE3115" w:rsidRPr="00E76769">
        <w:rPr>
          <w:rFonts w:ascii="TimesET" w:hAnsi="TimesET" w:cs="Times New Roman"/>
        </w:rPr>
        <w:t xml:space="preserve"> </w:t>
      </w:r>
      <w:r w:rsidRPr="00E76769">
        <w:rPr>
          <w:rFonts w:ascii="TimesET" w:hAnsi="TimesET" w:cs="Times New Roman"/>
          <w:b/>
        </w:rPr>
        <w:t>13</w:t>
      </w:r>
      <w:r w:rsidR="00CE3115" w:rsidRPr="00E76769">
        <w:rPr>
          <w:rFonts w:ascii="TimesET" w:hAnsi="TimesET" w:cs="Times New Roman"/>
          <w:b/>
        </w:rPr>
        <w:t xml:space="preserve"> </w:t>
      </w:r>
      <w:r w:rsidRPr="00E76769">
        <w:rPr>
          <w:rFonts w:ascii="TimesET" w:hAnsi="TimesET" w:cs="Times New Roman"/>
          <w:b/>
        </w:rPr>
        <w:t>декабря</w:t>
      </w:r>
      <w:r w:rsidR="00CE3115" w:rsidRPr="00E76769">
        <w:rPr>
          <w:rFonts w:ascii="TimesET" w:hAnsi="TimesET" w:cs="Times New Roman"/>
          <w:b/>
        </w:rPr>
        <w:t xml:space="preserve"> </w:t>
      </w:r>
      <w:r w:rsidRPr="00E76769">
        <w:rPr>
          <w:rFonts w:ascii="TimesET" w:hAnsi="TimesET" w:cs="Times New Roman"/>
          <w:b/>
        </w:rPr>
        <w:t>2019</w:t>
      </w:r>
      <w:r w:rsidR="00CE3115" w:rsidRPr="00E76769">
        <w:rPr>
          <w:rFonts w:ascii="TimesET" w:hAnsi="TimesET" w:cs="Times New Roman"/>
          <w:b/>
        </w:rPr>
        <w:t xml:space="preserve"> </w:t>
      </w:r>
      <w:r w:rsidRPr="00E76769">
        <w:rPr>
          <w:rFonts w:ascii="TimesET" w:hAnsi="TimesET" w:cs="Times New Roman"/>
          <w:b/>
        </w:rPr>
        <w:t>года</w:t>
      </w:r>
      <w:r w:rsidR="00CE3115" w:rsidRPr="00E76769">
        <w:rPr>
          <w:rFonts w:ascii="TimesET" w:hAnsi="TimesET" w:cs="Times New Roman"/>
          <w:b/>
        </w:rPr>
        <w:t xml:space="preserve"> </w:t>
      </w:r>
      <w:r w:rsidRPr="00E76769">
        <w:rPr>
          <w:rFonts w:ascii="TimesET" w:hAnsi="TimesET" w:cs="Times New Roman"/>
          <w:b/>
        </w:rPr>
        <w:t>в</w:t>
      </w:r>
      <w:r w:rsidR="00CE3115" w:rsidRPr="00E76769">
        <w:rPr>
          <w:rFonts w:ascii="TimesET" w:hAnsi="TimesET" w:cs="Times New Roman"/>
          <w:b/>
        </w:rPr>
        <w:t xml:space="preserve"> </w:t>
      </w:r>
      <w:r w:rsidRPr="00E76769">
        <w:rPr>
          <w:rFonts w:ascii="TimesET" w:hAnsi="TimesET" w:cs="Times New Roman"/>
          <w:b/>
        </w:rPr>
        <w:t>10</w:t>
      </w:r>
      <w:r w:rsidR="00CE3115" w:rsidRPr="00E76769">
        <w:rPr>
          <w:rFonts w:ascii="TimesET" w:hAnsi="TimesET" w:cs="Times New Roman"/>
          <w:b/>
        </w:rPr>
        <w:t xml:space="preserve"> </w:t>
      </w:r>
      <w:r w:rsidRPr="00E76769">
        <w:rPr>
          <w:rFonts w:ascii="TimesET" w:hAnsi="TimesET" w:cs="Times New Roman"/>
          <w:b/>
        </w:rPr>
        <w:t>час.</w:t>
      </w:r>
      <w:r w:rsidR="00CE3115" w:rsidRPr="00E76769">
        <w:rPr>
          <w:rFonts w:ascii="TimesET" w:hAnsi="TimesET" w:cs="Times New Roman"/>
          <w:b/>
        </w:rPr>
        <w:t xml:space="preserve"> </w:t>
      </w:r>
      <w:r w:rsidRPr="00E76769">
        <w:rPr>
          <w:rFonts w:ascii="TimesET" w:hAnsi="TimesET" w:cs="Times New Roman"/>
          <w:b/>
        </w:rPr>
        <w:t>00</w:t>
      </w:r>
      <w:r w:rsidR="00CE3115" w:rsidRPr="00E76769">
        <w:rPr>
          <w:rFonts w:ascii="TimesET" w:hAnsi="TimesET" w:cs="Times New Roman"/>
          <w:b/>
        </w:rPr>
        <w:t xml:space="preserve"> </w:t>
      </w:r>
      <w:r w:rsidRPr="00E76769">
        <w:rPr>
          <w:rFonts w:ascii="TimesET" w:hAnsi="TimesET" w:cs="Times New Roman"/>
          <w:b/>
        </w:rPr>
        <w:t>мин</w:t>
      </w:r>
      <w:r w:rsidRPr="00E76769">
        <w:rPr>
          <w:rFonts w:ascii="TimesET" w:hAnsi="TimesET" w:cs="Times New Roman"/>
        </w:rPr>
        <w:t>.</w:t>
      </w:r>
      <w:r w:rsidR="00CE3115" w:rsidRPr="00E76769">
        <w:rPr>
          <w:rFonts w:ascii="TimesET" w:hAnsi="TimesET" w:cs="Times New Roman"/>
        </w:rPr>
        <w:t xml:space="preserve"> </w:t>
      </w:r>
      <w:r w:rsidRPr="00E76769">
        <w:rPr>
          <w:rFonts w:ascii="TimesET" w:hAnsi="TimesET" w:cs="Times New Roman"/>
        </w:rPr>
        <w:t>по</w:t>
      </w:r>
      <w:r w:rsidR="00CE3115" w:rsidRPr="00E76769">
        <w:rPr>
          <w:rFonts w:ascii="TimesET" w:hAnsi="TimesET" w:cs="Times New Roman"/>
        </w:rPr>
        <w:t xml:space="preserve"> </w:t>
      </w:r>
      <w:r w:rsidRPr="00E76769">
        <w:rPr>
          <w:rFonts w:ascii="TimesET" w:hAnsi="TimesET" w:cs="Times New Roman"/>
        </w:rPr>
        <w:t>московскому</w:t>
      </w:r>
      <w:r w:rsidR="00CE3115" w:rsidRPr="00E76769">
        <w:rPr>
          <w:rFonts w:ascii="TimesET" w:hAnsi="TimesET" w:cs="Times New Roman"/>
        </w:rPr>
        <w:t xml:space="preserve"> </w:t>
      </w:r>
      <w:r w:rsidRPr="00E76769">
        <w:rPr>
          <w:rFonts w:ascii="TimesET" w:hAnsi="TimesET" w:cs="Times New Roman"/>
        </w:rPr>
        <w:t>времени</w:t>
      </w:r>
      <w:r w:rsidR="00CE3115" w:rsidRPr="00E76769">
        <w:rPr>
          <w:rFonts w:ascii="TimesET" w:hAnsi="TimesET" w:cs="Times New Roman"/>
        </w:rPr>
        <w:t xml:space="preserve"> </w:t>
      </w:r>
      <w:r w:rsidRPr="00E76769">
        <w:rPr>
          <w:rFonts w:ascii="TimesET" w:hAnsi="TimesET" w:cs="Times New Roman"/>
        </w:rPr>
        <w:t>в</w:t>
      </w:r>
      <w:r w:rsidR="00CE3115" w:rsidRPr="00E76769">
        <w:rPr>
          <w:rFonts w:ascii="TimesET" w:hAnsi="TimesET" w:cs="Times New Roman"/>
        </w:rPr>
        <w:t xml:space="preserve"> </w:t>
      </w:r>
      <w:r w:rsidRPr="00E76769">
        <w:rPr>
          <w:rFonts w:ascii="TimesET" w:hAnsi="TimesET" w:cs="Times New Roman"/>
        </w:rPr>
        <w:t>администрации</w:t>
      </w:r>
      <w:r w:rsidR="00CE3115" w:rsidRPr="00E76769">
        <w:rPr>
          <w:rFonts w:ascii="TimesET" w:hAnsi="TimesET" w:cs="Times New Roman"/>
        </w:rPr>
        <w:t xml:space="preserve"> </w:t>
      </w:r>
      <w:r w:rsidRPr="00E76769">
        <w:rPr>
          <w:rFonts w:ascii="TimesET" w:hAnsi="TimesET" w:cs="Times New Roman"/>
        </w:rPr>
        <w:t>Мариинско-Посадского</w:t>
      </w:r>
      <w:r w:rsidR="00CE3115" w:rsidRPr="00E76769">
        <w:rPr>
          <w:rFonts w:ascii="TimesET" w:hAnsi="TimesET" w:cs="Times New Roman"/>
        </w:rPr>
        <w:t xml:space="preserve"> </w:t>
      </w:r>
      <w:r w:rsidRPr="00E76769">
        <w:rPr>
          <w:rFonts w:ascii="TimesET" w:hAnsi="TimesET" w:cs="Times New Roman"/>
        </w:rPr>
        <w:t>района</w:t>
      </w:r>
      <w:r w:rsidR="00CE3115" w:rsidRPr="00E76769">
        <w:rPr>
          <w:rFonts w:ascii="TimesET" w:hAnsi="TimesET" w:cs="Times New Roman"/>
        </w:rPr>
        <w:t xml:space="preserve"> </w:t>
      </w:r>
      <w:r w:rsidRPr="00E76769">
        <w:rPr>
          <w:rFonts w:ascii="TimesET" w:hAnsi="TimesET" w:cs="Times New Roman"/>
        </w:rPr>
        <w:t>расположенного</w:t>
      </w:r>
      <w:r w:rsidR="00CE3115" w:rsidRPr="00E76769">
        <w:rPr>
          <w:rFonts w:ascii="TimesET" w:hAnsi="TimesET" w:cs="Times New Roman"/>
        </w:rPr>
        <w:t xml:space="preserve"> </w:t>
      </w:r>
      <w:r w:rsidRPr="00E76769">
        <w:rPr>
          <w:rFonts w:ascii="TimesET" w:hAnsi="TimesET" w:cs="Times New Roman"/>
        </w:rPr>
        <w:t>по</w:t>
      </w:r>
      <w:r w:rsidR="00CE3115" w:rsidRPr="00E76769">
        <w:rPr>
          <w:rFonts w:ascii="TimesET" w:hAnsi="TimesET" w:cs="Times New Roman"/>
        </w:rPr>
        <w:t xml:space="preserve"> </w:t>
      </w:r>
      <w:r w:rsidRPr="00E76769">
        <w:rPr>
          <w:rFonts w:ascii="TimesET" w:hAnsi="TimesET" w:cs="Times New Roman"/>
        </w:rPr>
        <w:t>адресу:</w:t>
      </w:r>
      <w:r w:rsidR="00CE3115" w:rsidRPr="00E76769">
        <w:rPr>
          <w:rFonts w:ascii="TimesET" w:hAnsi="TimesET" w:cs="Times New Roman"/>
        </w:rPr>
        <w:t xml:space="preserve"> </w:t>
      </w:r>
      <w:r w:rsidRPr="00E76769">
        <w:rPr>
          <w:rFonts w:ascii="TimesET" w:hAnsi="TimesET" w:cs="Times New Roman"/>
        </w:rPr>
        <w:t>Чувашская</w:t>
      </w:r>
      <w:r w:rsidR="00CE3115" w:rsidRPr="00E76769">
        <w:rPr>
          <w:rFonts w:ascii="TimesET" w:hAnsi="TimesET" w:cs="Times New Roman"/>
        </w:rPr>
        <w:t xml:space="preserve"> </w:t>
      </w:r>
      <w:r w:rsidRPr="00E76769">
        <w:rPr>
          <w:rFonts w:ascii="TimesET" w:hAnsi="TimesET" w:cs="Times New Roman"/>
        </w:rPr>
        <w:t>Республика,</w:t>
      </w:r>
      <w:r w:rsidR="00CE3115" w:rsidRPr="00E76769">
        <w:rPr>
          <w:rFonts w:ascii="TimesET" w:hAnsi="TimesET" w:cs="Times New Roman"/>
        </w:rPr>
        <w:t xml:space="preserve"> </w:t>
      </w:r>
      <w:r w:rsidRPr="00E76769">
        <w:rPr>
          <w:rFonts w:ascii="TimesET" w:hAnsi="TimesET" w:cs="Times New Roman"/>
        </w:rPr>
        <w:t>г.</w:t>
      </w:r>
      <w:r w:rsidR="00CE3115" w:rsidRPr="00E76769">
        <w:rPr>
          <w:rFonts w:ascii="TimesET" w:hAnsi="TimesET" w:cs="Times New Roman"/>
        </w:rPr>
        <w:t xml:space="preserve"> </w:t>
      </w:r>
      <w:r w:rsidRPr="00E76769">
        <w:rPr>
          <w:rFonts w:ascii="TimesET" w:hAnsi="TimesET" w:cs="Times New Roman"/>
        </w:rPr>
        <w:t>Мариинский</w:t>
      </w:r>
      <w:r w:rsidR="00CE3115" w:rsidRPr="00E76769">
        <w:rPr>
          <w:rFonts w:ascii="TimesET" w:hAnsi="TimesET" w:cs="Times New Roman"/>
        </w:rPr>
        <w:t xml:space="preserve"> </w:t>
      </w:r>
      <w:r w:rsidRPr="00E76769">
        <w:rPr>
          <w:rFonts w:ascii="TimesET" w:hAnsi="TimesET" w:cs="Times New Roman"/>
        </w:rPr>
        <w:t>Посад,</w:t>
      </w:r>
      <w:r w:rsidR="00CE3115" w:rsidRPr="00E76769">
        <w:rPr>
          <w:rFonts w:ascii="TimesET" w:hAnsi="TimesET" w:cs="Times New Roman"/>
        </w:rPr>
        <w:t xml:space="preserve"> </w:t>
      </w:r>
      <w:r w:rsidRPr="00E76769">
        <w:rPr>
          <w:rFonts w:ascii="TimesET" w:hAnsi="TimesET" w:cs="Times New Roman"/>
        </w:rPr>
        <w:t>ул.</w:t>
      </w:r>
      <w:r w:rsidR="00CE3115" w:rsidRPr="00E76769">
        <w:rPr>
          <w:rFonts w:ascii="TimesET" w:hAnsi="TimesET" w:cs="Times New Roman"/>
        </w:rPr>
        <w:t xml:space="preserve"> </w:t>
      </w:r>
      <w:r w:rsidRPr="00E76769">
        <w:rPr>
          <w:rFonts w:ascii="TimesET" w:hAnsi="TimesET" w:cs="Times New Roman"/>
        </w:rPr>
        <w:t>Николаева,</w:t>
      </w:r>
      <w:r w:rsidR="00CE3115" w:rsidRPr="00E76769">
        <w:rPr>
          <w:rFonts w:ascii="TimesET" w:hAnsi="TimesET" w:cs="Times New Roman"/>
        </w:rPr>
        <w:t xml:space="preserve"> </w:t>
      </w:r>
      <w:r w:rsidRPr="00E76769">
        <w:rPr>
          <w:rFonts w:ascii="TimesET" w:hAnsi="TimesET" w:cs="Times New Roman"/>
        </w:rPr>
        <w:t>д.</w:t>
      </w:r>
      <w:r w:rsidR="00CE3115" w:rsidRPr="00E76769">
        <w:rPr>
          <w:rFonts w:ascii="TimesET" w:hAnsi="TimesET" w:cs="Times New Roman"/>
        </w:rPr>
        <w:t xml:space="preserve"> </w:t>
      </w:r>
      <w:r w:rsidRPr="00E76769">
        <w:rPr>
          <w:rFonts w:ascii="TimesET" w:hAnsi="TimesET" w:cs="Times New Roman"/>
        </w:rPr>
        <w:t>47,</w:t>
      </w:r>
      <w:r w:rsidR="00CE3115" w:rsidRPr="00E76769">
        <w:rPr>
          <w:rFonts w:ascii="TimesET" w:hAnsi="TimesET" w:cs="Times New Roman"/>
        </w:rPr>
        <w:t xml:space="preserve"> </w:t>
      </w:r>
      <w:r w:rsidRPr="00E76769">
        <w:rPr>
          <w:rFonts w:ascii="TimesET" w:hAnsi="TimesET" w:cs="Times New Roman"/>
        </w:rPr>
        <w:t>каб.311.</w:t>
      </w:r>
    </w:p>
    <w:p w:rsidR="008150DB" w:rsidRPr="00E76769" w:rsidRDefault="00CE3115" w:rsidP="007F4BA6">
      <w:pPr>
        <w:jc w:val="both"/>
        <w:rPr>
          <w:sz w:val="20"/>
          <w:szCs w:val="20"/>
        </w:rPr>
      </w:pPr>
      <w:r w:rsidRPr="00E76769">
        <w:rPr>
          <w:b/>
          <w:sz w:val="20"/>
          <w:szCs w:val="20"/>
        </w:rPr>
        <w:t xml:space="preserve"> </w:t>
      </w:r>
      <w:r w:rsidR="00EB103C" w:rsidRPr="00E76769">
        <w:rPr>
          <w:b/>
          <w:sz w:val="20"/>
          <w:szCs w:val="20"/>
        </w:rPr>
        <w:t>5</w:t>
      </w:r>
      <w:r w:rsidR="00EB103C" w:rsidRPr="00E76769">
        <w:rPr>
          <w:sz w:val="20"/>
          <w:szCs w:val="20"/>
        </w:rPr>
        <w:t>.</w:t>
      </w:r>
      <w:r w:rsidRPr="00E76769">
        <w:rPr>
          <w:sz w:val="20"/>
          <w:szCs w:val="20"/>
        </w:rPr>
        <w:t xml:space="preserve"> </w:t>
      </w:r>
      <w:r w:rsidR="00EB103C" w:rsidRPr="00E76769">
        <w:rPr>
          <w:sz w:val="20"/>
          <w:szCs w:val="20"/>
        </w:rPr>
        <w:t>Администрации</w:t>
      </w:r>
      <w:r w:rsidRPr="00E76769">
        <w:rPr>
          <w:sz w:val="20"/>
          <w:szCs w:val="20"/>
        </w:rPr>
        <w:t xml:space="preserve"> </w:t>
      </w:r>
      <w:r w:rsidR="00EB103C" w:rsidRPr="00E76769">
        <w:rPr>
          <w:sz w:val="20"/>
          <w:szCs w:val="20"/>
        </w:rPr>
        <w:t>Мариинско-Посадского</w:t>
      </w:r>
      <w:r w:rsidRPr="00E76769">
        <w:rPr>
          <w:sz w:val="20"/>
          <w:szCs w:val="20"/>
        </w:rPr>
        <w:t xml:space="preserve"> </w:t>
      </w:r>
      <w:r w:rsidR="00EB103C" w:rsidRPr="00E76769">
        <w:rPr>
          <w:sz w:val="20"/>
          <w:szCs w:val="20"/>
        </w:rPr>
        <w:t>района</w:t>
      </w:r>
      <w:r w:rsidRPr="00E76769">
        <w:rPr>
          <w:sz w:val="20"/>
          <w:szCs w:val="20"/>
        </w:rPr>
        <w:t xml:space="preserve"> </w:t>
      </w:r>
      <w:r w:rsidR="00EB103C" w:rsidRPr="00E76769">
        <w:rPr>
          <w:sz w:val="20"/>
          <w:szCs w:val="20"/>
        </w:rPr>
        <w:t>Чувашской</w:t>
      </w:r>
      <w:r w:rsidRPr="00E76769">
        <w:rPr>
          <w:sz w:val="20"/>
          <w:szCs w:val="20"/>
        </w:rPr>
        <w:t xml:space="preserve"> </w:t>
      </w:r>
      <w:r w:rsidR="00EB103C" w:rsidRPr="00E76769">
        <w:rPr>
          <w:sz w:val="20"/>
          <w:szCs w:val="20"/>
        </w:rPr>
        <w:t>Республики</w:t>
      </w:r>
      <w:r w:rsidRPr="00E76769">
        <w:rPr>
          <w:sz w:val="20"/>
          <w:szCs w:val="20"/>
        </w:rPr>
        <w:t xml:space="preserve"> </w:t>
      </w:r>
      <w:r w:rsidR="00EB103C" w:rsidRPr="00E76769">
        <w:rPr>
          <w:sz w:val="20"/>
          <w:szCs w:val="20"/>
        </w:rPr>
        <w:t>опубликовать</w:t>
      </w:r>
      <w:r w:rsidRPr="00E76769">
        <w:rPr>
          <w:sz w:val="20"/>
          <w:szCs w:val="20"/>
        </w:rPr>
        <w:t xml:space="preserve"> </w:t>
      </w:r>
      <w:r w:rsidR="00EB103C" w:rsidRPr="00E76769">
        <w:rPr>
          <w:sz w:val="20"/>
          <w:szCs w:val="20"/>
        </w:rPr>
        <w:t>информационное</w:t>
      </w:r>
      <w:r w:rsidRPr="00E76769">
        <w:rPr>
          <w:sz w:val="20"/>
          <w:szCs w:val="20"/>
        </w:rPr>
        <w:t xml:space="preserve"> </w:t>
      </w:r>
      <w:r w:rsidR="00EB103C" w:rsidRPr="00E76769">
        <w:rPr>
          <w:sz w:val="20"/>
          <w:szCs w:val="20"/>
        </w:rPr>
        <w:t>сообщение</w:t>
      </w:r>
      <w:r w:rsidRPr="00E76769">
        <w:rPr>
          <w:sz w:val="20"/>
          <w:szCs w:val="20"/>
        </w:rPr>
        <w:t xml:space="preserve"> </w:t>
      </w:r>
      <w:r w:rsidR="00EB103C" w:rsidRPr="00E76769">
        <w:rPr>
          <w:sz w:val="20"/>
          <w:szCs w:val="20"/>
        </w:rPr>
        <w:t>о</w:t>
      </w:r>
      <w:r w:rsidRPr="00E76769">
        <w:rPr>
          <w:sz w:val="20"/>
          <w:szCs w:val="20"/>
        </w:rPr>
        <w:t xml:space="preserve"> </w:t>
      </w:r>
      <w:r w:rsidR="00EB103C" w:rsidRPr="00E76769">
        <w:rPr>
          <w:sz w:val="20"/>
          <w:szCs w:val="20"/>
        </w:rPr>
        <w:t>проведении</w:t>
      </w:r>
      <w:r w:rsidRPr="00E76769">
        <w:rPr>
          <w:sz w:val="20"/>
          <w:szCs w:val="20"/>
        </w:rPr>
        <w:t xml:space="preserve"> </w:t>
      </w:r>
      <w:r w:rsidR="00EB103C" w:rsidRPr="00E76769">
        <w:rPr>
          <w:sz w:val="20"/>
          <w:szCs w:val="20"/>
        </w:rPr>
        <w:t>открытого</w:t>
      </w:r>
      <w:r w:rsidRPr="00E76769">
        <w:rPr>
          <w:sz w:val="20"/>
          <w:szCs w:val="20"/>
        </w:rPr>
        <w:t xml:space="preserve"> </w:t>
      </w:r>
      <w:r w:rsidR="00EB103C" w:rsidRPr="00E76769">
        <w:rPr>
          <w:sz w:val="20"/>
          <w:szCs w:val="20"/>
        </w:rPr>
        <w:t>аукциона</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средствах</w:t>
      </w:r>
      <w:r w:rsidRPr="00E76769">
        <w:rPr>
          <w:sz w:val="20"/>
          <w:szCs w:val="20"/>
        </w:rPr>
        <w:t xml:space="preserve"> </w:t>
      </w:r>
      <w:r w:rsidR="00EB103C" w:rsidRPr="00E76769">
        <w:rPr>
          <w:sz w:val="20"/>
          <w:szCs w:val="20"/>
        </w:rPr>
        <w:t>массовой</w:t>
      </w:r>
      <w:r w:rsidRPr="00E76769">
        <w:rPr>
          <w:sz w:val="20"/>
          <w:szCs w:val="20"/>
        </w:rPr>
        <w:t xml:space="preserve"> </w:t>
      </w:r>
      <w:r w:rsidR="00EB103C" w:rsidRPr="00E76769">
        <w:rPr>
          <w:sz w:val="20"/>
          <w:szCs w:val="20"/>
        </w:rPr>
        <w:t>информации</w:t>
      </w:r>
      <w:r w:rsidRPr="00E76769">
        <w:rPr>
          <w:sz w:val="20"/>
          <w:szCs w:val="20"/>
        </w:rPr>
        <w:t xml:space="preserve"> </w:t>
      </w:r>
      <w:r w:rsidR="00EB103C" w:rsidRPr="00E76769">
        <w:rPr>
          <w:sz w:val="20"/>
          <w:szCs w:val="20"/>
        </w:rPr>
        <w:t>и</w:t>
      </w:r>
      <w:r w:rsidRPr="00E76769">
        <w:rPr>
          <w:sz w:val="20"/>
          <w:szCs w:val="20"/>
        </w:rPr>
        <w:t xml:space="preserve"> </w:t>
      </w:r>
      <w:r w:rsidR="00EB103C" w:rsidRPr="00E76769">
        <w:rPr>
          <w:sz w:val="20"/>
          <w:szCs w:val="20"/>
        </w:rPr>
        <w:t>разместить</w:t>
      </w:r>
      <w:r w:rsidRPr="00E76769">
        <w:rPr>
          <w:sz w:val="20"/>
          <w:szCs w:val="20"/>
        </w:rPr>
        <w:t xml:space="preserve"> </w:t>
      </w:r>
      <w:r w:rsidR="00EB103C" w:rsidRPr="00E76769">
        <w:rPr>
          <w:sz w:val="20"/>
          <w:szCs w:val="20"/>
        </w:rPr>
        <w:t>его</w:t>
      </w:r>
      <w:r w:rsidRPr="00E76769">
        <w:rPr>
          <w:sz w:val="20"/>
          <w:szCs w:val="20"/>
        </w:rPr>
        <w:t xml:space="preserve"> </w:t>
      </w:r>
      <w:r w:rsidR="00EB103C" w:rsidRPr="00E76769">
        <w:rPr>
          <w:sz w:val="20"/>
          <w:szCs w:val="20"/>
        </w:rPr>
        <w:t>на</w:t>
      </w:r>
      <w:r w:rsidRPr="00E76769">
        <w:rPr>
          <w:sz w:val="20"/>
          <w:szCs w:val="20"/>
        </w:rPr>
        <w:t xml:space="preserve"> </w:t>
      </w:r>
      <w:r w:rsidR="00EB103C" w:rsidRPr="00E76769">
        <w:rPr>
          <w:sz w:val="20"/>
          <w:szCs w:val="20"/>
        </w:rPr>
        <w:t>официальном</w:t>
      </w:r>
      <w:r w:rsidRPr="00E76769">
        <w:rPr>
          <w:sz w:val="20"/>
          <w:szCs w:val="20"/>
        </w:rPr>
        <w:t xml:space="preserve"> </w:t>
      </w:r>
      <w:r w:rsidR="00EB103C" w:rsidRPr="00E76769">
        <w:rPr>
          <w:sz w:val="20"/>
          <w:szCs w:val="20"/>
        </w:rPr>
        <w:t>сайте</w:t>
      </w:r>
      <w:r w:rsidRPr="00E76769">
        <w:rPr>
          <w:sz w:val="20"/>
          <w:szCs w:val="20"/>
        </w:rPr>
        <w:t xml:space="preserve"> </w:t>
      </w:r>
      <w:r w:rsidR="00EB103C" w:rsidRPr="00E76769">
        <w:rPr>
          <w:sz w:val="20"/>
          <w:szCs w:val="20"/>
        </w:rPr>
        <w:t>Российской</w:t>
      </w:r>
      <w:r w:rsidRPr="00E76769">
        <w:rPr>
          <w:sz w:val="20"/>
          <w:szCs w:val="20"/>
        </w:rPr>
        <w:t xml:space="preserve"> </w:t>
      </w:r>
      <w:r w:rsidR="00EB103C" w:rsidRPr="00E76769">
        <w:rPr>
          <w:sz w:val="20"/>
          <w:szCs w:val="20"/>
        </w:rPr>
        <w:t>Федерации</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сети</w:t>
      </w:r>
      <w:r w:rsidRPr="00E76769">
        <w:rPr>
          <w:sz w:val="20"/>
          <w:szCs w:val="20"/>
        </w:rPr>
        <w:t xml:space="preserve"> </w:t>
      </w:r>
      <w:r w:rsidR="00EB103C" w:rsidRPr="00E76769">
        <w:rPr>
          <w:sz w:val="20"/>
          <w:szCs w:val="20"/>
        </w:rPr>
        <w:t>«Интернет»</w:t>
      </w:r>
      <w:r w:rsidRPr="00E76769">
        <w:rPr>
          <w:sz w:val="20"/>
          <w:szCs w:val="20"/>
        </w:rPr>
        <w:t xml:space="preserve"> </w:t>
      </w:r>
      <w:r w:rsidR="00EB103C" w:rsidRPr="00E76769">
        <w:rPr>
          <w:sz w:val="20"/>
          <w:szCs w:val="20"/>
        </w:rPr>
        <w:t>(</w:t>
      </w:r>
      <w:hyperlink r:id="rId47" w:history="1">
        <w:r w:rsidR="00EB103C" w:rsidRPr="00E76769">
          <w:rPr>
            <w:rStyle w:val="af"/>
            <w:color w:val="auto"/>
            <w:sz w:val="20"/>
            <w:szCs w:val="20"/>
            <w:lang w:val="en-US"/>
          </w:rPr>
          <w:t>http</w:t>
        </w:r>
        <w:r w:rsidR="00EB103C" w:rsidRPr="00E76769">
          <w:rPr>
            <w:rStyle w:val="af"/>
            <w:color w:val="auto"/>
            <w:sz w:val="20"/>
            <w:szCs w:val="20"/>
          </w:rPr>
          <w:t>://</w:t>
        </w:r>
        <w:r w:rsidR="00EB103C" w:rsidRPr="00E76769">
          <w:rPr>
            <w:rStyle w:val="af"/>
            <w:color w:val="auto"/>
            <w:sz w:val="20"/>
            <w:szCs w:val="20"/>
            <w:lang w:val="en-US"/>
          </w:rPr>
          <w:t>torgi</w:t>
        </w:r>
        <w:r w:rsidR="00EB103C" w:rsidRPr="00E76769">
          <w:rPr>
            <w:rStyle w:val="af"/>
            <w:color w:val="auto"/>
            <w:sz w:val="20"/>
            <w:szCs w:val="20"/>
          </w:rPr>
          <w:t>.</w:t>
        </w:r>
        <w:r w:rsidR="00EB103C" w:rsidRPr="00E76769">
          <w:rPr>
            <w:rStyle w:val="af"/>
            <w:color w:val="auto"/>
            <w:sz w:val="20"/>
            <w:szCs w:val="20"/>
            <w:lang w:val="en-US"/>
          </w:rPr>
          <w:t>gov</w:t>
        </w:r>
        <w:r w:rsidR="00EB103C" w:rsidRPr="00E76769">
          <w:rPr>
            <w:rStyle w:val="af"/>
            <w:color w:val="auto"/>
            <w:sz w:val="20"/>
            <w:szCs w:val="20"/>
          </w:rPr>
          <w:t>.</w:t>
        </w:r>
        <w:r w:rsidR="00EB103C" w:rsidRPr="00E76769">
          <w:rPr>
            <w:rStyle w:val="af"/>
            <w:color w:val="auto"/>
            <w:sz w:val="20"/>
            <w:szCs w:val="20"/>
            <w:lang w:val="en-US"/>
          </w:rPr>
          <w:t>ru</w:t>
        </w:r>
      </w:hyperlink>
      <w:r w:rsidR="00EB103C" w:rsidRPr="00E76769">
        <w:rPr>
          <w:sz w:val="20"/>
          <w:szCs w:val="20"/>
        </w:rPr>
        <w:t>),</w:t>
      </w:r>
      <w:r w:rsidRPr="00E76769">
        <w:rPr>
          <w:sz w:val="20"/>
          <w:szCs w:val="20"/>
        </w:rPr>
        <w:t xml:space="preserve"> </w:t>
      </w:r>
      <w:r w:rsidR="00EB103C" w:rsidRPr="00E76769">
        <w:rPr>
          <w:sz w:val="20"/>
          <w:szCs w:val="20"/>
        </w:rPr>
        <w:t>на</w:t>
      </w:r>
      <w:r w:rsidRPr="00E76769">
        <w:rPr>
          <w:sz w:val="20"/>
          <w:szCs w:val="20"/>
        </w:rPr>
        <w:t xml:space="preserve"> </w:t>
      </w:r>
      <w:r w:rsidR="00EB103C" w:rsidRPr="00E76769">
        <w:rPr>
          <w:sz w:val="20"/>
          <w:szCs w:val="20"/>
        </w:rPr>
        <w:t>официальном</w:t>
      </w:r>
      <w:r w:rsidRPr="00E76769">
        <w:rPr>
          <w:sz w:val="20"/>
          <w:szCs w:val="20"/>
        </w:rPr>
        <w:t xml:space="preserve"> </w:t>
      </w:r>
      <w:r w:rsidR="00EB103C" w:rsidRPr="00E76769">
        <w:rPr>
          <w:sz w:val="20"/>
          <w:szCs w:val="20"/>
        </w:rPr>
        <w:t>сайте</w:t>
      </w:r>
      <w:r w:rsidRPr="00E76769">
        <w:rPr>
          <w:sz w:val="20"/>
          <w:szCs w:val="20"/>
        </w:rPr>
        <w:t xml:space="preserve"> </w:t>
      </w:r>
      <w:r w:rsidR="00EB103C" w:rsidRPr="00E76769">
        <w:rPr>
          <w:sz w:val="20"/>
          <w:szCs w:val="20"/>
        </w:rPr>
        <w:t>администрации</w:t>
      </w:r>
      <w:r w:rsidRPr="00E76769">
        <w:rPr>
          <w:sz w:val="20"/>
          <w:szCs w:val="20"/>
        </w:rPr>
        <w:t xml:space="preserve"> </w:t>
      </w:r>
      <w:r w:rsidR="00EB103C" w:rsidRPr="00E76769">
        <w:rPr>
          <w:sz w:val="20"/>
          <w:szCs w:val="20"/>
        </w:rPr>
        <w:t>Мариинско-Посадского</w:t>
      </w:r>
      <w:r w:rsidRPr="00E76769">
        <w:rPr>
          <w:sz w:val="20"/>
          <w:szCs w:val="20"/>
        </w:rPr>
        <w:t xml:space="preserve"> </w:t>
      </w:r>
      <w:r w:rsidR="00EB103C" w:rsidRPr="00E76769">
        <w:rPr>
          <w:sz w:val="20"/>
          <w:szCs w:val="20"/>
        </w:rPr>
        <w:t>района</w:t>
      </w:r>
      <w:r w:rsidRPr="00E76769">
        <w:rPr>
          <w:sz w:val="20"/>
          <w:szCs w:val="20"/>
        </w:rPr>
        <w:t xml:space="preserve"> </w:t>
      </w:r>
      <w:r w:rsidR="00EB103C" w:rsidRPr="00E76769">
        <w:rPr>
          <w:sz w:val="20"/>
          <w:szCs w:val="20"/>
        </w:rPr>
        <w:t>Чувашской</w:t>
      </w:r>
      <w:r w:rsidRPr="00E76769">
        <w:rPr>
          <w:sz w:val="20"/>
          <w:szCs w:val="20"/>
        </w:rPr>
        <w:t xml:space="preserve"> </w:t>
      </w:r>
      <w:r w:rsidR="00EB103C" w:rsidRPr="00E76769">
        <w:rPr>
          <w:sz w:val="20"/>
          <w:szCs w:val="20"/>
        </w:rPr>
        <w:t>Республики.</w:t>
      </w:r>
    </w:p>
    <w:p w:rsidR="00017686" w:rsidRDefault="00017686" w:rsidP="007F4BA6">
      <w:pPr>
        <w:shd w:val="clear" w:color="auto" w:fill="FFFFFF"/>
        <w:ind w:right="25"/>
        <w:jc w:val="both"/>
        <w:rPr>
          <w:sz w:val="20"/>
          <w:szCs w:val="20"/>
        </w:rPr>
      </w:pPr>
    </w:p>
    <w:p w:rsidR="00E76769" w:rsidRPr="00E76769" w:rsidRDefault="00E76769" w:rsidP="007F4BA6">
      <w:pPr>
        <w:shd w:val="clear" w:color="auto" w:fill="FFFFFF"/>
        <w:ind w:right="25"/>
        <w:jc w:val="both"/>
        <w:rPr>
          <w:sz w:val="20"/>
          <w:szCs w:val="20"/>
        </w:rPr>
      </w:pPr>
    </w:p>
    <w:p w:rsidR="008150DB" w:rsidRPr="00E76769" w:rsidRDefault="00EB103C" w:rsidP="007F4BA6">
      <w:pPr>
        <w:shd w:val="clear" w:color="auto" w:fill="FFFFFF"/>
        <w:ind w:right="25"/>
        <w:jc w:val="both"/>
        <w:rPr>
          <w:sz w:val="20"/>
          <w:szCs w:val="20"/>
        </w:rPr>
      </w:pPr>
      <w:r w:rsidRPr="00E76769">
        <w:rPr>
          <w:sz w:val="20"/>
          <w:szCs w:val="20"/>
        </w:rPr>
        <w:t>Глава</w:t>
      </w:r>
      <w:r w:rsidR="00CE3115" w:rsidRPr="00E76769">
        <w:rPr>
          <w:sz w:val="20"/>
          <w:szCs w:val="20"/>
        </w:rPr>
        <w:t xml:space="preserve"> </w:t>
      </w:r>
      <w:r w:rsidRPr="00E76769">
        <w:rPr>
          <w:sz w:val="20"/>
          <w:szCs w:val="20"/>
        </w:rPr>
        <w:t>администрации</w:t>
      </w:r>
      <w:r w:rsidR="00017686"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00017686" w:rsidRPr="00E76769">
        <w:rPr>
          <w:sz w:val="20"/>
          <w:szCs w:val="20"/>
        </w:rPr>
        <w:tab/>
      </w:r>
      <w:r w:rsidR="00017686" w:rsidRPr="00E76769">
        <w:rPr>
          <w:sz w:val="20"/>
          <w:szCs w:val="20"/>
        </w:rPr>
        <w:tab/>
      </w:r>
      <w:r w:rsidR="00017686" w:rsidRPr="00E76769">
        <w:rPr>
          <w:sz w:val="20"/>
          <w:szCs w:val="20"/>
        </w:rPr>
        <w:tab/>
      </w:r>
      <w:r w:rsidR="00017686" w:rsidRPr="00E76769">
        <w:rPr>
          <w:sz w:val="20"/>
          <w:szCs w:val="20"/>
        </w:rPr>
        <w:tab/>
      </w:r>
      <w:r w:rsidRPr="00E76769">
        <w:rPr>
          <w:sz w:val="20"/>
          <w:szCs w:val="20"/>
        </w:rPr>
        <w:t>А.А.Мясников</w:t>
      </w:r>
    </w:p>
    <w:p w:rsidR="00EB103C" w:rsidRPr="00E76769" w:rsidRDefault="00EB103C" w:rsidP="007F4BA6">
      <w:pPr>
        <w:ind w:left="5040" w:firstLine="720"/>
        <w:jc w:val="both"/>
        <w:rPr>
          <w:sz w:val="20"/>
          <w:szCs w:val="20"/>
        </w:rPr>
      </w:pPr>
    </w:p>
    <w:tbl>
      <w:tblPr>
        <w:tblW w:w="5000" w:type="pct"/>
        <w:tblLook w:val="0000" w:firstRow="0" w:lastRow="0" w:firstColumn="0" w:lastColumn="0" w:noHBand="0" w:noVBand="0"/>
      </w:tblPr>
      <w:tblGrid>
        <w:gridCol w:w="6323"/>
        <w:gridCol w:w="2709"/>
        <w:gridCol w:w="6323"/>
      </w:tblGrid>
      <w:tr w:rsidR="00E76769" w:rsidRPr="00E76769" w:rsidTr="00F2105E">
        <w:tc>
          <w:tcPr>
            <w:tcW w:w="2059" w:type="pct"/>
            <w:vAlign w:val="center"/>
          </w:tcPr>
          <w:p w:rsidR="00EB103C" w:rsidRPr="00E76769" w:rsidRDefault="00EB103C" w:rsidP="00F2105E">
            <w:pPr>
              <w:ind w:left="-533"/>
              <w:jc w:val="center"/>
              <w:rPr>
                <w:b/>
                <w:i/>
                <w:sz w:val="20"/>
                <w:szCs w:val="20"/>
              </w:rPr>
            </w:pPr>
          </w:p>
          <w:p w:rsidR="00EB103C" w:rsidRPr="00E76769" w:rsidRDefault="00EB103C" w:rsidP="00F2105E">
            <w:pPr>
              <w:jc w:val="center"/>
              <w:rPr>
                <w:b/>
                <w:i/>
                <w:sz w:val="20"/>
                <w:szCs w:val="20"/>
              </w:rPr>
            </w:pPr>
            <w:r w:rsidRPr="00E76769">
              <w:rPr>
                <w:sz w:val="20"/>
                <w:szCs w:val="20"/>
              </w:rPr>
              <w:t>Чёваш</w:t>
            </w:r>
            <w:r w:rsidR="00CE3115" w:rsidRPr="00E76769">
              <w:rPr>
                <w:sz w:val="20"/>
                <w:szCs w:val="20"/>
              </w:rPr>
              <w:t xml:space="preserve"> </w:t>
            </w:r>
            <w:r w:rsidRPr="00E76769">
              <w:rPr>
                <w:sz w:val="20"/>
                <w:szCs w:val="20"/>
              </w:rPr>
              <w:t>Республикин</w:t>
            </w:r>
          </w:p>
          <w:p w:rsidR="00EB103C" w:rsidRPr="00E76769" w:rsidRDefault="00EB103C" w:rsidP="00F2105E">
            <w:pPr>
              <w:jc w:val="center"/>
              <w:rPr>
                <w:b/>
                <w:i/>
                <w:sz w:val="20"/>
                <w:szCs w:val="20"/>
              </w:rPr>
            </w:pPr>
            <w:r w:rsidRPr="00E76769">
              <w:rPr>
                <w:sz w:val="20"/>
                <w:szCs w:val="20"/>
              </w:rPr>
              <w:t>С.нт.рвёрри</w:t>
            </w:r>
            <w:r w:rsidR="00CE3115" w:rsidRPr="00E76769">
              <w:rPr>
                <w:sz w:val="20"/>
                <w:szCs w:val="20"/>
              </w:rPr>
              <w:t xml:space="preserve"> </w:t>
            </w:r>
          </w:p>
          <w:p w:rsidR="008150DB" w:rsidRPr="00E76769" w:rsidRDefault="00EB103C" w:rsidP="00F2105E">
            <w:pPr>
              <w:jc w:val="center"/>
              <w:rPr>
                <w:b/>
                <w:i/>
                <w:sz w:val="20"/>
                <w:szCs w:val="20"/>
              </w:rPr>
            </w:pPr>
            <w:r w:rsidRPr="00E76769">
              <w:rPr>
                <w:sz w:val="20"/>
                <w:szCs w:val="20"/>
              </w:rPr>
              <w:t>район.н</w:t>
            </w:r>
            <w:r w:rsidR="00CE3115" w:rsidRPr="00E76769">
              <w:rPr>
                <w:sz w:val="20"/>
                <w:szCs w:val="20"/>
              </w:rPr>
              <w:t xml:space="preserve"> </w:t>
            </w:r>
            <w:r w:rsidRPr="00E76769">
              <w:rPr>
                <w:sz w:val="20"/>
                <w:szCs w:val="20"/>
              </w:rPr>
              <w:t>администраций.</w:t>
            </w:r>
            <w:r w:rsidR="00CE3115" w:rsidRPr="00E76769">
              <w:rPr>
                <w:sz w:val="20"/>
                <w:szCs w:val="20"/>
              </w:rPr>
              <w:t xml:space="preserve"> </w:t>
            </w:r>
          </w:p>
          <w:p w:rsidR="008150DB" w:rsidRPr="00E76769" w:rsidRDefault="00EB103C" w:rsidP="00F2105E">
            <w:pPr>
              <w:pStyle w:val="12"/>
              <w:rPr>
                <w:sz w:val="20"/>
                <w:szCs w:val="20"/>
              </w:rPr>
            </w:pPr>
            <w:r w:rsidRPr="00E76769">
              <w:rPr>
                <w:sz w:val="20"/>
                <w:szCs w:val="20"/>
              </w:rPr>
              <w:t>Й</w:t>
            </w:r>
            <w:r w:rsidR="00CE3115" w:rsidRPr="00E76769">
              <w:rPr>
                <w:sz w:val="20"/>
                <w:szCs w:val="20"/>
              </w:rPr>
              <w:t xml:space="preserve"> </w:t>
            </w:r>
            <w:r w:rsidRPr="00E76769">
              <w:rPr>
                <w:sz w:val="20"/>
                <w:szCs w:val="20"/>
              </w:rPr>
              <w:t>Ы</w:t>
            </w:r>
            <w:r w:rsidR="00CE3115" w:rsidRPr="00E76769">
              <w:rPr>
                <w:sz w:val="20"/>
                <w:szCs w:val="20"/>
              </w:rPr>
              <w:t xml:space="preserve"> </w:t>
            </w:r>
            <w:r w:rsidRPr="00E76769">
              <w:rPr>
                <w:sz w:val="20"/>
                <w:szCs w:val="20"/>
              </w:rPr>
              <w:t>Ш</w:t>
            </w:r>
            <w:r w:rsidR="00CE3115" w:rsidRPr="00E76769">
              <w:rPr>
                <w:sz w:val="20"/>
                <w:szCs w:val="20"/>
              </w:rPr>
              <w:t xml:space="preserve"> </w:t>
            </w:r>
            <w:r w:rsidRPr="00E76769">
              <w:rPr>
                <w:sz w:val="20"/>
                <w:szCs w:val="20"/>
              </w:rPr>
              <w:t>Ё</w:t>
            </w:r>
            <w:r w:rsidR="00CE3115" w:rsidRPr="00E76769">
              <w:rPr>
                <w:sz w:val="20"/>
                <w:szCs w:val="20"/>
              </w:rPr>
              <w:t xml:space="preserve"> </w:t>
            </w:r>
            <w:r w:rsidRPr="00E76769">
              <w:rPr>
                <w:sz w:val="20"/>
                <w:szCs w:val="20"/>
              </w:rPr>
              <w:t>Н</w:t>
            </w:r>
            <w:r w:rsidR="00CE3115" w:rsidRPr="00E76769">
              <w:rPr>
                <w:sz w:val="20"/>
                <w:szCs w:val="20"/>
              </w:rPr>
              <w:t xml:space="preserve"> </w:t>
            </w:r>
            <w:r w:rsidRPr="00E76769">
              <w:rPr>
                <w:sz w:val="20"/>
                <w:szCs w:val="20"/>
              </w:rPr>
              <w:t>У</w:t>
            </w:r>
          </w:p>
          <w:p w:rsidR="008150DB" w:rsidRPr="00E76769" w:rsidRDefault="00CE3115" w:rsidP="00F2105E">
            <w:pPr>
              <w:jc w:val="center"/>
              <w:rPr>
                <w:bCs/>
                <w:i/>
                <w:sz w:val="20"/>
                <w:szCs w:val="20"/>
              </w:rPr>
            </w:pPr>
            <w:r w:rsidRPr="00E76769">
              <w:rPr>
                <w:bCs/>
                <w:sz w:val="20"/>
                <w:szCs w:val="20"/>
              </w:rPr>
              <w:t xml:space="preserve"> </w:t>
            </w:r>
            <w:r w:rsidR="00EB103C" w:rsidRPr="00E76769">
              <w:rPr>
                <w:bCs/>
                <w:sz w:val="20"/>
                <w:szCs w:val="20"/>
              </w:rPr>
              <w:t>№</w:t>
            </w:r>
            <w:r w:rsidRPr="00E76769">
              <w:rPr>
                <w:bCs/>
                <w:sz w:val="20"/>
                <w:szCs w:val="20"/>
              </w:rPr>
              <w:t xml:space="preserve"> </w:t>
            </w:r>
          </w:p>
          <w:p w:rsidR="00EB103C" w:rsidRPr="00E76769" w:rsidRDefault="00EB103C" w:rsidP="00F2105E">
            <w:pPr>
              <w:jc w:val="center"/>
              <w:rPr>
                <w:b/>
                <w:i/>
                <w:sz w:val="20"/>
                <w:szCs w:val="20"/>
              </w:rPr>
            </w:pPr>
            <w:r w:rsidRPr="00E76769">
              <w:rPr>
                <w:sz w:val="20"/>
                <w:szCs w:val="20"/>
              </w:rPr>
              <w:t>С.нт.рвёрри</w:t>
            </w:r>
            <w:r w:rsidR="00CE3115" w:rsidRPr="00E76769">
              <w:rPr>
                <w:sz w:val="20"/>
                <w:szCs w:val="20"/>
              </w:rPr>
              <w:t xml:space="preserve"> </w:t>
            </w:r>
            <w:r w:rsidRPr="00E76769">
              <w:rPr>
                <w:sz w:val="20"/>
                <w:szCs w:val="20"/>
              </w:rPr>
              <w:t>хули</w:t>
            </w:r>
          </w:p>
          <w:p w:rsidR="00EB103C" w:rsidRPr="00E76769" w:rsidRDefault="00CE3115" w:rsidP="00F2105E">
            <w:pPr>
              <w:jc w:val="center"/>
              <w:rPr>
                <w:b/>
                <w:i/>
                <w:sz w:val="20"/>
                <w:szCs w:val="20"/>
              </w:rPr>
            </w:pPr>
            <w:r w:rsidRPr="00E76769">
              <w:rPr>
                <w:sz w:val="20"/>
                <w:szCs w:val="20"/>
              </w:rPr>
              <w:t xml:space="preserve"> </w:t>
            </w:r>
          </w:p>
          <w:p w:rsidR="00EB103C" w:rsidRPr="00E76769" w:rsidRDefault="00CE3115" w:rsidP="00F2105E">
            <w:pPr>
              <w:jc w:val="center"/>
              <w:rPr>
                <w:b/>
                <w:i/>
                <w:sz w:val="20"/>
                <w:szCs w:val="20"/>
              </w:rPr>
            </w:pPr>
            <w:r w:rsidRPr="00E76769">
              <w:rPr>
                <w:sz w:val="20"/>
                <w:szCs w:val="20"/>
              </w:rPr>
              <w:t xml:space="preserve"> </w:t>
            </w:r>
          </w:p>
        </w:tc>
        <w:tc>
          <w:tcPr>
            <w:tcW w:w="882" w:type="pct"/>
            <w:vAlign w:val="center"/>
          </w:tcPr>
          <w:p w:rsidR="008150DB" w:rsidRPr="00E76769" w:rsidRDefault="00EB103C" w:rsidP="00F2105E">
            <w:pPr>
              <w:ind w:hanging="783"/>
              <w:jc w:val="center"/>
              <w:rPr>
                <w:b/>
                <w:i/>
                <w:sz w:val="20"/>
                <w:szCs w:val="20"/>
              </w:rPr>
            </w:pPr>
            <w:r w:rsidRPr="00E76769">
              <w:rPr>
                <w:noProof/>
                <w:sz w:val="20"/>
                <w:szCs w:val="20"/>
              </w:rPr>
              <w:drawing>
                <wp:anchor distT="0" distB="0" distL="114300" distR="114300" simplePos="0" relativeHeight="251660288"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6"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r w:rsidR="00CE3115" w:rsidRPr="00E76769">
              <w:rPr>
                <w:sz w:val="20"/>
                <w:szCs w:val="20"/>
              </w:rPr>
              <w:t xml:space="preserve"> </w:t>
            </w:r>
          </w:p>
          <w:p w:rsidR="00EB103C" w:rsidRPr="00E76769" w:rsidRDefault="00EB103C" w:rsidP="00F2105E">
            <w:pPr>
              <w:jc w:val="center"/>
              <w:rPr>
                <w:b/>
                <w:i/>
                <w:sz w:val="20"/>
                <w:szCs w:val="20"/>
              </w:rPr>
            </w:pPr>
          </w:p>
        </w:tc>
        <w:tc>
          <w:tcPr>
            <w:tcW w:w="2059" w:type="pct"/>
            <w:vAlign w:val="center"/>
          </w:tcPr>
          <w:p w:rsidR="00EB103C" w:rsidRPr="00E76769" w:rsidRDefault="00EB103C" w:rsidP="00F2105E">
            <w:pPr>
              <w:jc w:val="center"/>
              <w:rPr>
                <w:b/>
                <w:i/>
                <w:sz w:val="20"/>
                <w:szCs w:val="20"/>
              </w:rPr>
            </w:pPr>
          </w:p>
          <w:p w:rsidR="00EB103C" w:rsidRPr="00E76769" w:rsidRDefault="00EB103C" w:rsidP="00F2105E">
            <w:pPr>
              <w:jc w:val="center"/>
              <w:rPr>
                <w:b/>
                <w:i/>
                <w:sz w:val="20"/>
                <w:szCs w:val="20"/>
              </w:rPr>
            </w:pPr>
            <w:r w:rsidRPr="00E76769">
              <w:rPr>
                <w:sz w:val="20"/>
                <w:szCs w:val="20"/>
              </w:rPr>
              <w:t>Чувашская</w:t>
            </w:r>
            <w:r w:rsidR="00CE3115" w:rsidRPr="00E76769">
              <w:rPr>
                <w:sz w:val="20"/>
                <w:szCs w:val="20"/>
              </w:rPr>
              <w:t xml:space="preserve"> </w:t>
            </w:r>
            <w:r w:rsidRPr="00E76769">
              <w:rPr>
                <w:sz w:val="20"/>
                <w:szCs w:val="20"/>
              </w:rPr>
              <w:t>Республика</w:t>
            </w:r>
          </w:p>
          <w:p w:rsidR="00EB103C" w:rsidRPr="00E76769" w:rsidRDefault="00EB103C" w:rsidP="00F2105E">
            <w:pPr>
              <w:jc w:val="center"/>
              <w:rPr>
                <w:b/>
                <w:i/>
                <w:sz w:val="20"/>
                <w:szCs w:val="20"/>
              </w:rPr>
            </w:pPr>
            <w:r w:rsidRPr="00E76769">
              <w:rPr>
                <w:sz w:val="20"/>
                <w:szCs w:val="20"/>
              </w:rPr>
              <w:t>Администрация</w:t>
            </w:r>
          </w:p>
          <w:p w:rsidR="00EB103C" w:rsidRPr="00E76769" w:rsidRDefault="00EB103C" w:rsidP="00F2105E">
            <w:pPr>
              <w:jc w:val="center"/>
              <w:rPr>
                <w:b/>
                <w:i/>
                <w:sz w:val="20"/>
                <w:szCs w:val="20"/>
              </w:rPr>
            </w:pPr>
            <w:r w:rsidRPr="00E76769">
              <w:rPr>
                <w:sz w:val="20"/>
                <w:szCs w:val="20"/>
              </w:rPr>
              <w:t>Мариинско-Посадского</w:t>
            </w:r>
            <w:r w:rsidR="00CE3115" w:rsidRPr="00E76769">
              <w:rPr>
                <w:sz w:val="20"/>
                <w:szCs w:val="20"/>
              </w:rPr>
              <w:t xml:space="preserve"> </w:t>
            </w:r>
          </w:p>
          <w:p w:rsidR="008150DB" w:rsidRPr="00E76769" w:rsidRDefault="00EB103C" w:rsidP="00F2105E">
            <w:pPr>
              <w:jc w:val="center"/>
              <w:rPr>
                <w:b/>
                <w:i/>
                <w:sz w:val="20"/>
                <w:szCs w:val="20"/>
              </w:rPr>
            </w:pPr>
            <w:r w:rsidRPr="00E76769">
              <w:rPr>
                <w:sz w:val="20"/>
                <w:szCs w:val="20"/>
              </w:rPr>
              <w:t>района</w:t>
            </w:r>
          </w:p>
          <w:p w:rsidR="00EB103C" w:rsidRPr="00E76769" w:rsidRDefault="00EB103C" w:rsidP="00F2105E">
            <w:pPr>
              <w:jc w:val="center"/>
              <w:rPr>
                <w:i/>
                <w:sz w:val="20"/>
                <w:szCs w:val="20"/>
              </w:rPr>
            </w:pPr>
            <w:r w:rsidRPr="00E76769">
              <w:rPr>
                <w:sz w:val="20"/>
                <w:szCs w:val="20"/>
              </w:rPr>
              <w:t>П</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Т</w:t>
            </w:r>
            <w:r w:rsidR="00CE3115" w:rsidRPr="00E76769">
              <w:rPr>
                <w:sz w:val="20"/>
                <w:szCs w:val="20"/>
              </w:rPr>
              <w:t xml:space="preserve"> </w:t>
            </w:r>
            <w:r w:rsidRPr="00E76769">
              <w:rPr>
                <w:sz w:val="20"/>
                <w:szCs w:val="20"/>
              </w:rPr>
              <w:t>А</w:t>
            </w:r>
            <w:r w:rsidR="00CE3115" w:rsidRPr="00E76769">
              <w:rPr>
                <w:sz w:val="20"/>
                <w:szCs w:val="20"/>
              </w:rPr>
              <w:t xml:space="preserve"> </w:t>
            </w:r>
            <w:r w:rsidRPr="00E76769">
              <w:rPr>
                <w:sz w:val="20"/>
                <w:szCs w:val="20"/>
              </w:rPr>
              <w:t>Н</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Л</w:t>
            </w:r>
            <w:r w:rsidR="00CE3115" w:rsidRPr="00E76769">
              <w:rPr>
                <w:sz w:val="20"/>
                <w:szCs w:val="20"/>
              </w:rPr>
              <w:t xml:space="preserve"> </w:t>
            </w:r>
            <w:r w:rsidRPr="00E76769">
              <w:rPr>
                <w:sz w:val="20"/>
                <w:szCs w:val="20"/>
              </w:rPr>
              <w:t>Е</w:t>
            </w:r>
            <w:r w:rsidR="00CE3115" w:rsidRPr="00E76769">
              <w:rPr>
                <w:sz w:val="20"/>
                <w:szCs w:val="20"/>
              </w:rPr>
              <w:t xml:space="preserve"> </w:t>
            </w:r>
            <w:r w:rsidRPr="00E76769">
              <w:rPr>
                <w:sz w:val="20"/>
                <w:szCs w:val="20"/>
              </w:rPr>
              <w:t>Н</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Е</w:t>
            </w:r>
          </w:p>
          <w:p w:rsidR="00EB103C" w:rsidRPr="00E76769" w:rsidRDefault="00CE3115" w:rsidP="00F2105E">
            <w:pPr>
              <w:jc w:val="center"/>
              <w:rPr>
                <w:b/>
                <w:i/>
                <w:sz w:val="20"/>
                <w:szCs w:val="20"/>
              </w:rPr>
            </w:pPr>
            <w:r w:rsidRPr="00E76769">
              <w:rPr>
                <w:sz w:val="20"/>
                <w:szCs w:val="20"/>
              </w:rPr>
              <w:t xml:space="preserve"> </w:t>
            </w:r>
          </w:p>
          <w:p w:rsidR="008150DB" w:rsidRPr="00E76769" w:rsidRDefault="00EB103C" w:rsidP="00F2105E">
            <w:pPr>
              <w:jc w:val="center"/>
              <w:rPr>
                <w:bCs/>
                <w:i/>
                <w:sz w:val="20"/>
                <w:szCs w:val="20"/>
              </w:rPr>
            </w:pPr>
            <w:r w:rsidRPr="00E76769">
              <w:rPr>
                <w:bCs/>
                <w:sz w:val="20"/>
                <w:szCs w:val="20"/>
              </w:rPr>
              <w:t>05.12.2019</w:t>
            </w:r>
            <w:r w:rsidR="00CE3115" w:rsidRPr="00E76769">
              <w:rPr>
                <w:bCs/>
                <w:sz w:val="20"/>
                <w:szCs w:val="20"/>
              </w:rPr>
              <w:t xml:space="preserve"> </w:t>
            </w:r>
            <w:r w:rsidRPr="00E76769">
              <w:rPr>
                <w:bCs/>
                <w:sz w:val="20"/>
                <w:szCs w:val="20"/>
              </w:rPr>
              <w:t>№</w:t>
            </w:r>
            <w:r w:rsidR="00CE3115" w:rsidRPr="00E76769">
              <w:rPr>
                <w:bCs/>
                <w:sz w:val="20"/>
                <w:szCs w:val="20"/>
              </w:rPr>
              <w:t xml:space="preserve"> </w:t>
            </w:r>
            <w:r w:rsidRPr="00E76769">
              <w:rPr>
                <w:bCs/>
                <w:sz w:val="20"/>
                <w:szCs w:val="20"/>
              </w:rPr>
              <w:t>901</w:t>
            </w:r>
          </w:p>
          <w:p w:rsidR="008150DB" w:rsidRPr="00E76769" w:rsidRDefault="00EB103C" w:rsidP="00F2105E">
            <w:pPr>
              <w:jc w:val="center"/>
              <w:rPr>
                <w:b/>
                <w:i/>
                <w:sz w:val="20"/>
                <w:szCs w:val="20"/>
              </w:rPr>
            </w:pPr>
            <w:r w:rsidRPr="00E76769">
              <w:rPr>
                <w:sz w:val="20"/>
                <w:szCs w:val="20"/>
              </w:rPr>
              <w:t>г.</w:t>
            </w:r>
            <w:r w:rsidR="00CE3115" w:rsidRPr="00E76769">
              <w:rPr>
                <w:sz w:val="20"/>
                <w:szCs w:val="20"/>
              </w:rPr>
              <w:t xml:space="preserve"> </w:t>
            </w:r>
            <w:r w:rsidRPr="00E76769">
              <w:rPr>
                <w:sz w:val="20"/>
                <w:szCs w:val="20"/>
              </w:rPr>
              <w:t>Мариинский</w:t>
            </w:r>
            <w:r w:rsidR="00CE3115" w:rsidRPr="00E76769">
              <w:rPr>
                <w:sz w:val="20"/>
                <w:szCs w:val="20"/>
              </w:rPr>
              <w:t xml:space="preserve"> </w:t>
            </w:r>
            <w:r w:rsidRPr="00E76769">
              <w:rPr>
                <w:sz w:val="20"/>
                <w:szCs w:val="20"/>
              </w:rPr>
              <w:t>Посад</w:t>
            </w:r>
          </w:p>
          <w:p w:rsidR="00EB103C" w:rsidRPr="00E76769" w:rsidRDefault="00EB103C" w:rsidP="00F2105E">
            <w:pPr>
              <w:jc w:val="center"/>
              <w:rPr>
                <w:b/>
                <w:i/>
                <w:sz w:val="20"/>
                <w:szCs w:val="20"/>
              </w:rPr>
            </w:pPr>
          </w:p>
        </w:tc>
      </w:tr>
    </w:tbl>
    <w:p w:rsidR="00017686" w:rsidRPr="00E76769" w:rsidRDefault="00017686" w:rsidP="00017686">
      <w:pPr>
        <w:rPr>
          <w:b/>
          <w:sz w:val="20"/>
          <w:szCs w:val="20"/>
        </w:rPr>
      </w:pPr>
      <w:r w:rsidRPr="00E76769">
        <w:rPr>
          <w:b/>
          <w:sz w:val="20"/>
          <w:szCs w:val="20"/>
        </w:rPr>
        <w:t xml:space="preserve">О внесении изменения в постановление администрации Мариинско-Посадского района </w:t>
      </w:r>
    </w:p>
    <w:p w:rsidR="00017686" w:rsidRPr="00E76769" w:rsidRDefault="00017686" w:rsidP="00017686">
      <w:pPr>
        <w:rPr>
          <w:b/>
          <w:bCs/>
          <w:sz w:val="20"/>
          <w:szCs w:val="20"/>
        </w:rPr>
      </w:pPr>
      <w:r w:rsidRPr="00E76769">
        <w:rPr>
          <w:b/>
          <w:sz w:val="20"/>
          <w:szCs w:val="20"/>
        </w:rPr>
        <w:t>Чувашской Республики от 10.10.2019 года №733 «</w:t>
      </w:r>
      <w:r w:rsidRPr="00E76769">
        <w:rPr>
          <w:b/>
          <w:bCs/>
          <w:sz w:val="20"/>
          <w:szCs w:val="20"/>
        </w:rPr>
        <w:t xml:space="preserve">О проведении открытого аукциона </w:t>
      </w:r>
    </w:p>
    <w:p w:rsidR="00017686" w:rsidRPr="00E76769" w:rsidRDefault="00017686" w:rsidP="00017686">
      <w:pPr>
        <w:rPr>
          <w:b/>
          <w:bCs/>
          <w:sz w:val="20"/>
          <w:szCs w:val="20"/>
        </w:rPr>
      </w:pPr>
      <w:r w:rsidRPr="00E76769">
        <w:rPr>
          <w:b/>
          <w:bCs/>
          <w:sz w:val="20"/>
          <w:szCs w:val="20"/>
        </w:rPr>
        <w:t xml:space="preserve">по продаже права на заключение договора аренды земельного участка, </w:t>
      </w:r>
    </w:p>
    <w:p w:rsidR="00017686" w:rsidRPr="00E76769" w:rsidRDefault="00017686" w:rsidP="00017686">
      <w:pPr>
        <w:rPr>
          <w:b/>
          <w:i/>
          <w:sz w:val="20"/>
          <w:szCs w:val="20"/>
        </w:rPr>
      </w:pPr>
      <w:r w:rsidRPr="00E76769">
        <w:rPr>
          <w:b/>
          <w:bCs/>
          <w:sz w:val="20"/>
          <w:szCs w:val="20"/>
        </w:rPr>
        <w:lastRenderedPageBreak/>
        <w:t>находящегося в государственной неразграниченной собственности</w:t>
      </w:r>
      <w:r w:rsidRPr="00E76769">
        <w:rPr>
          <w:b/>
          <w:sz w:val="20"/>
          <w:szCs w:val="20"/>
        </w:rPr>
        <w:t>»</w:t>
      </w:r>
    </w:p>
    <w:p w:rsidR="00EB103C" w:rsidRPr="00E76769" w:rsidRDefault="00EB103C" w:rsidP="007F4BA6">
      <w:pPr>
        <w:autoSpaceDE w:val="0"/>
        <w:autoSpaceDN w:val="0"/>
        <w:adjustRightInd w:val="0"/>
        <w:ind w:firstLine="709"/>
        <w:rPr>
          <w:sz w:val="20"/>
          <w:szCs w:val="20"/>
        </w:rPr>
      </w:pPr>
    </w:p>
    <w:p w:rsidR="00EB103C" w:rsidRPr="00E76769" w:rsidRDefault="00EB103C" w:rsidP="007F4BA6">
      <w:pPr>
        <w:ind w:firstLine="709"/>
        <w:jc w:val="both"/>
        <w:rPr>
          <w:b/>
          <w:i/>
          <w:sz w:val="20"/>
          <w:szCs w:val="20"/>
        </w:rPr>
      </w:pPr>
      <w:r w:rsidRPr="00E76769">
        <w:rPr>
          <w:sz w:val="20"/>
          <w:szCs w:val="20"/>
        </w:rPr>
        <w:t>На</w:t>
      </w:r>
      <w:r w:rsidR="00CE3115" w:rsidRPr="00E76769">
        <w:rPr>
          <w:sz w:val="20"/>
          <w:szCs w:val="20"/>
        </w:rPr>
        <w:t xml:space="preserve"> </w:t>
      </w:r>
      <w:r w:rsidRPr="00E76769">
        <w:rPr>
          <w:sz w:val="20"/>
          <w:szCs w:val="20"/>
        </w:rPr>
        <w:t>основании</w:t>
      </w:r>
      <w:r w:rsidR="00CE3115" w:rsidRPr="00E76769">
        <w:rPr>
          <w:sz w:val="20"/>
          <w:szCs w:val="20"/>
        </w:rPr>
        <w:t xml:space="preserve"> </w:t>
      </w:r>
      <w:r w:rsidRPr="00E76769">
        <w:rPr>
          <w:sz w:val="20"/>
          <w:szCs w:val="20"/>
        </w:rPr>
        <w:t>Решения</w:t>
      </w:r>
      <w:r w:rsidR="00CE3115" w:rsidRPr="00E76769">
        <w:rPr>
          <w:sz w:val="20"/>
          <w:szCs w:val="20"/>
        </w:rPr>
        <w:t xml:space="preserve"> </w:t>
      </w:r>
      <w:r w:rsidRPr="00E76769">
        <w:rPr>
          <w:sz w:val="20"/>
          <w:szCs w:val="20"/>
        </w:rPr>
        <w:t>Управления</w:t>
      </w:r>
      <w:r w:rsidR="00CE3115" w:rsidRPr="00E76769">
        <w:rPr>
          <w:sz w:val="20"/>
          <w:szCs w:val="20"/>
        </w:rPr>
        <w:t xml:space="preserve"> </w:t>
      </w:r>
      <w:r w:rsidRPr="00E76769">
        <w:rPr>
          <w:sz w:val="20"/>
          <w:szCs w:val="20"/>
        </w:rPr>
        <w:t>Федеральной</w:t>
      </w:r>
      <w:r w:rsidR="00CE3115" w:rsidRPr="00E76769">
        <w:rPr>
          <w:sz w:val="20"/>
          <w:szCs w:val="20"/>
        </w:rPr>
        <w:t xml:space="preserve"> </w:t>
      </w:r>
      <w:r w:rsidRPr="00E76769">
        <w:rPr>
          <w:sz w:val="20"/>
          <w:szCs w:val="20"/>
        </w:rPr>
        <w:t>антимонопольной</w:t>
      </w:r>
      <w:r w:rsidR="00CE3115" w:rsidRPr="00E76769">
        <w:rPr>
          <w:sz w:val="20"/>
          <w:szCs w:val="20"/>
        </w:rPr>
        <w:t xml:space="preserve"> </w:t>
      </w:r>
      <w:r w:rsidRPr="00E76769">
        <w:rPr>
          <w:sz w:val="20"/>
          <w:szCs w:val="20"/>
        </w:rPr>
        <w:t>службы</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Республике</w:t>
      </w:r>
      <w:r w:rsidR="00CE3115" w:rsidRPr="00E76769">
        <w:rPr>
          <w:sz w:val="20"/>
          <w:szCs w:val="20"/>
        </w:rPr>
        <w:t xml:space="preserve"> </w:t>
      </w:r>
      <w:r w:rsidRPr="00E76769">
        <w:rPr>
          <w:sz w:val="20"/>
          <w:szCs w:val="20"/>
        </w:rPr>
        <w:t>Чувашия</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Чувашии</w:t>
      </w:r>
      <w:r w:rsidR="00CE3115" w:rsidRPr="00E76769">
        <w:rPr>
          <w:sz w:val="20"/>
          <w:szCs w:val="20"/>
        </w:rPr>
        <w:t xml:space="preserve"> </w:t>
      </w:r>
      <w:r w:rsidRPr="00E76769">
        <w:rPr>
          <w:sz w:val="20"/>
          <w:szCs w:val="20"/>
        </w:rPr>
        <w:t>№021/01/18,1-799/2019,</w:t>
      </w:r>
      <w:r w:rsidR="00CE3115" w:rsidRPr="00E76769">
        <w:rPr>
          <w:sz w:val="20"/>
          <w:szCs w:val="20"/>
        </w:rPr>
        <w:t xml:space="preserve"> </w:t>
      </w:r>
      <w:r w:rsidRPr="00E76769">
        <w:rPr>
          <w:sz w:val="20"/>
          <w:szCs w:val="20"/>
        </w:rPr>
        <w:t>администрация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п</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т</w:t>
      </w:r>
      <w:r w:rsidR="00CE3115" w:rsidRPr="00E76769">
        <w:rPr>
          <w:sz w:val="20"/>
          <w:szCs w:val="20"/>
        </w:rPr>
        <w:t xml:space="preserve"> </w:t>
      </w:r>
      <w:r w:rsidRPr="00E76769">
        <w:rPr>
          <w:sz w:val="20"/>
          <w:szCs w:val="20"/>
        </w:rPr>
        <w:t>а</w:t>
      </w:r>
      <w:r w:rsidR="00CE3115" w:rsidRPr="00E76769">
        <w:rPr>
          <w:sz w:val="20"/>
          <w:szCs w:val="20"/>
        </w:rPr>
        <w:t xml:space="preserve"> </w:t>
      </w:r>
      <w:r w:rsidRPr="00E76769">
        <w:rPr>
          <w:sz w:val="20"/>
          <w:szCs w:val="20"/>
        </w:rPr>
        <w:t>н</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л</w:t>
      </w:r>
      <w:r w:rsidR="00CE3115" w:rsidRPr="00E76769">
        <w:rPr>
          <w:sz w:val="20"/>
          <w:szCs w:val="20"/>
        </w:rPr>
        <w:t xml:space="preserve"> </w:t>
      </w:r>
      <w:r w:rsidRPr="00E76769">
        <w:rPr>
          <w:sz w:val="20"/>
          <w:szCs w:val="20"/>
        </w:rPr>
        <w:t>я</w:t>
      </w:r>
      <w:r w:rsidR="00CE3115" w:rsidRPr="00E76769">
        <w:rPr>
          <w:sz w:val="20"/>
          <w:szCs w:val="20"/>
        </w:rPr>
        <w:t xml:space="preserve"> </w:t>
      </w:r>
      <w:r w:rsidRPr="00E76769">
        <w:rPr>
          <w:sz w:val="20"/>
          <w:szCs w:val="20"/>
        </w:rPr>
        <w:t>е</w:t>
      </w:r>
      <w:r w:rsidR="00CE3115" w:rsidRPr="00E76769">
        <w:rPr>
          <w:sz w:val="20"/>
          <w:szCs w:val="20"/>
        </w:rPr>
        <w:t xml:space="preserve"> </w:t>
      </w:r>
      <w:r w:rsidRPr="00E76769">
        <w:rPr>
          <w:sz w:val="20"/>
          <w:szCs w:val="20"/>
        </w:rPr>
        <w:t>т:</w:t>
      </w:r>
    </w:p>
    <w:p w:rsidR="00EB103C" w:rsidRPr="00E76769" w:rsidRDefault="00CE3115" w:rsidP="007F4BA6">
      <w:pPr>
        <w:jc w:val="both"/>
        <w:rPr>
          <w:b/>
          <w:i/>
          <w:sz w:val="20"/>
          <w:szCs w:val="20"/>
        </w:rPr>
      </w:pPr>
      <w:r w:rsidRPr="00E76769">
        <w:rPr>
          <w:sz w:val="20"/>
          <w:szCs w:val="20"/>
        </w:rPr>
        <w:t xml:space="preserve"> </w:t>
      </w:r>
      <w:r w:rsidR="00EB103C" w:rsidRPr="00E76769">
        <w:rPr>
          <w:sz w:val="20"/>
          <w:szCs w:val="20"/>
        </w:rPr>
        <w:t>Внести</w:t>
      </w:r>
      <w:r w:rsidRPr="00E76769">
        <w:rPr>
          <w:sz w:val="20"/>
          <w:szCs w:val="20"/>
        </w:rPr>
        <w:t xml:space="preserve"> </w:t>
      </w:r>
      <w:r w:rsidR="00EB103C" w:rsidRPr="00E76769">
        <w:rPr>
          <w:sz w:val="20"/>
          <w:szCs w:val="20"/>
        </w:rPr>
        <w:t>изменение</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постановление</w:t>
      </w:r>
      <w:r w:rsidRPr="00E76769">
        <w:rPr>
          <w:sz w:val="20"/>
          <w:szCs w:val="20"/>
        </w:rPr>
        <w:t xml:space="preserve"> </w:t>
      </w:r>
      <w:r w:rsidR="00EB103C" w:rsidRPr="00E76769">
        <w:rPr>
          <w:sz w:val="20"/>
          <w:szCs w:val="20"/>
        </w:rPr>
        <w:t>администрации</w:t>
      </w:r>
      <w:r w:rsidRPr="00E76769">
        <w:rPr>
          <w:sz w:val="20"/>
          <w:szCs w:val="20"/>
        </w:rPr>
        <w:t xml:space="preserve"> </w:t>
      </w:r>
      <w:r w:rsidR="00EB103C" w:rsidRPr="00E76769">
        <w:rPr>
          <w:sz w:val="20"/>
          <w:szCs w:val="20"/>
        </w:rPr>
        <w:t>Мариинско-Посадского</w:t>
      </w:r>
      <w:r w:rsidRPr="00E76769">
        <w:rPr>
          <w:sz w:val="20"/>
          <w:szCs w:val="20"/>
        </w:rPr>
        <w:t xml:space="preserve"> </w:t>
      </w:r>
      <w:r w:rsidR="00EB103C" w:rsidRPr="00E76769">
        <w:rPr>
          <w:sz w:val="20"/>
          <w:szCs w:val="20"/>
        </w:rPr>
        <w:t>района</w:t>
      </w:r>
      <w:r w:rsidRPr="00E76769">
        <w:rPr>
          <w:sz w:val="20"/>
          <w:szCs w:val="20"/>
        </w:rPr>
        <w:t xml:space="preserve"> </w:t>
      </w:r>
      <w:r w:rsidR="00EB103C" w:rsidRPr="00E76769">
        <w:rPr>
          <w:sz w:val="20"/>
          <w:szCs w:val="20"/>
        </w:rPr>
        <w:t>Чувашской</w:t>
      </w:r>
      <w:r w:rsidRPr="00E76769">
        <w:rPr>
          <w:sz w:val="20"/>
          <w:szCs w:val="20"/>
        </w:rPr>
        <w:t xml:space="preserve"> </w:t>
      </w:r>
      <w:r w:rsidR="00EB103C" w:rsidRPr="00E76769">
        <w:rPr>
          <w:sz w:val="20"/>
          <w:szCs w:val="20"/>
        </w:rPr>
        <w:t>Республики</w:t>
      </w:r>
      <w:r w:rsidRPr="00E76769">
        <w:rPr>
          <w:sz w:val="20"/>
          <w:szCs w:val="20"/>
        </w:rPr>
        <w:t xml:space="preserve"> </w:t>
      </w:r>
      <w:r w:rsidR="00EB103C" w:rsidRPr="00E76769">
        <w:rPr>
          <w:sz w:val="20"/>
          <w:szCs w:val="20"/>
        </w:rPr>
        <w:t>от</w:t>
      </w:r>
      <w:r w:rsidRPr="00E76769">
        <w:rPr>
          <w:sz w:val="20"/>
          <w:szCs w:val="20"/>
        </w:rPr>
        <w:t xml:space="preserve"> </w:t>
      </w:r>
      <w:r w:rsidR="00EB103C" w:rsidRPr="00E76769">
        <w:rPr>
          <w:sz w:val="20"/>
          <w:szCs w:val="20"/>
        </w:rPr>
        <w:t>10.10.2019</w:t>
      </w:r>
      <w:r w:rsidRPr="00E76769">
        <w:rPr>
          <w:sz w:val="20"/>
          <w:szCs w:val="20"/>
        </w:rPr>
        <w:t xml:space="preserve"> </w:t>
      </w:r>
      <w:r w:rsidR="00EB103C" w:rsidRPr="00E76769">
        <w:rPr>
          <w:sz w:val="20"/>
          <w:szCs w:val="20"/>
        </w:rPr>
        <w:t>года</w:t>
      </w:r>
      <w:r w:rsidRPr="00E76769">
        <w:rPr>
          <w:sz w:val="20"/>
          <w:szCs w:val="20"/>
        </w:rPr>
        <w:t xml:space="preserve"> </w:t>
      </w:r>
      <w:r w:rsidR="00EB103C" w:rsidRPr="00E76769">
        <w:rPr>
          <w:sz w:val="20"/>
          <w:szCs w:val="20"/>
        </w:rPr>
        <w:t>№733</w:t>
      </w:r>
      <w:r w:rsidRPr="00E76769">
        <w:rPr>
          <w:sz w:val="20"/>
          <w:szCs w:val="20"/>
        </w:rPr>
        <w:t xml:space="preserve"> </w:t>
      </w:r>
      <w:r w:rsidR="00EB103C" w:rsidRPr="00E76769">
        <w:rPr>
          <w:sz w:val="20"/>
          <w:szCs w:val="20"/>
        </w:rPr>
        <w:t>«</w:t>
      </w:r>
      <w:r w:rsidR="00EB103C" w:rsidRPr="00E76769">
        <w:rPr>
          <w:bCs/>
          <w:sz w:val="20"/>
          <w:szCs w:val="20"/>
        </w:rPr>
        <w:t>О</w:t>
      </w:r>
      <w:r w:rsidRPr="00E76769">
        <w:rPr>
          <w:bCs/>
          <w:sz w:val="20"/>
          <w:szCs w:val="20"/>
        </w:rPr>
        <w:t xml:space="preserve"> </w:t>
      </w:r>
      <w:r w:rsidR="00EB103C" w:rsidRPr="00E76769">
        <w:rPr>
          <w:bCs/>
          <w:sz w:val="20"/>
          <w:szCs w:val="20"/>
        </w:rPr>
        <w:t>проведении</w:t>
      </w:r>
      <w:r w:rsidRPr="00E76769">
        <w:rPr>
          <w:bCs/>
          <w:sz w:val="20"/>
          <w:szCs w:val="20"/>
        </w:rPr>
        <w:t xml:space="preserve"> </w:t>
      </w:r>
      <w:r w:rsidR="00EB103C" w:rsidRPr="00E76769">
        <w:rPr>
          <w:bCs/>
          <w:sz w:val="20"/>
          <w:szCs w:val="20"/>
        </w:rPr>
        <w:t>открытого</w:t>
      </w:r>
      <w:r w:rsidRPr="00E76769">
        <w:rPr>
          <w:bCs/>
          <w:sz w:val="20"/>
          <w:szCs w:val="20"/>
        </w:rPr>
        <w:t xml:space="preserve"> </w:t>
      </w:r>
      <w:r w:rsidR="00EB103C" w:rsidRPr="00E76769">
        <w:rPr>
          <w:bCs/>
          <w:sz w:val="20"/>
          <w:szCs w:val="20"/>
        </w:rPr>
        <w:t>аукциона</w:t>
      </w:r>
      <w:r w:rsidRPr="00E76769">
        <w:rPr>
          <w:bCs/>
          <w:sz w:val="20"/>
          <w:szCs w:val="20"/>
        </w:rPr>
        <w:t xml:space="preserve"> </w:t>
      </w:r>
      <w:r w:rsidR="00EB103C" w:rsidRPr="00E76769">
        <w:rPr>
          <w:bCs/>
          <w:sz w:val="20"/>
          <w:szCs w:val="20"/>
        </w:rPr>
        <w:t>по</w:t>
      </w:r>
      <w:r w:rsidRPr="00E76769">
        <w:rPr>
          <w:bCs/>
          <w:sz w:val="20"/>
          <w:szCs w:val="20"/>
        </w:rPr>
        <w:t xml:space="preserve"> </w:t>
      </w:r>
      <w:r w:rsidR="00EB103C" w:rsidRPr="00E76769">
        <w:rPr>
          <w:bCs/>
          <w:sz w:val="20"/>
          <w:szCs w:val="20"/>
        </w:rPr>
        <w:t>продаже</w:t>
      </w:r>
      <w:r w:rsidRPr="00E76769">
        <w:rPr>
          <w:bCs/>
          <w:sz w:val="20"/>
          <w:szCs w:val="20"/>
        </w:rPr>
        <w:t xml:space="preserve"> </w:t>
      </w:r>
      <w:r w:rsidR="00EB103C" w:rsidRPr="00E76769">
        <w:rPr>
          <w:bCs/>
          <w:sz w:val="20"/>
          <w:szCs w:val="20"/>
        </w:rPr>
        <w:t>права</w:t>
      </w:r>
      <w:r w:rsidRPr="00E76769">
        <w:rPr>
          <w:bCs/>
          <w:sz w:val="20"/>
          <w:szCs w:val="20"/>
        </w:rPr>
        <w:t xml:space="preserve"> </w:t>
      </w:r>
      <w:r w:rsidR="00EB103C" w:rsidRPr="00E76769">
        <w:rPr>
          <w:bCs/>
          <w:sz w:val="20"/>
          <w:szCs w:val="20"/>
        </w:rPr>
        <w:t>на</w:t>
      </w:r>
      <w:r w:rsidRPr="00E76769">
        <w:rPr>
          <w:bCs/>
          <w:sz w:val="20"/>
          <w:szCs w:val="20"/>
        </w:rPr>
        <w:t xml:space="preserve"> </w:t>
      </w:r>
      <w:r w:rsidR="00EB103C" w:rsidRPr="00E76769">
        <w:rPr>
          <w:bCs/>
          <w:sz w:val="20"/>
          <w:szCs w:val="20"/>
        </w:rPr>
        <w:t>заключение</w:t>
      </w:r>
      <w:r w:rsidRPr="00E76769">
        <w:rPr>
          <w:bCs/>
          <w:sz w:val="20"/>
          <w:szCs w:val="20"/>
        </w:rPr>
        <w:t xml:space="preserve"> </w:t>
      </w:r>
      <w:r w:rsidR="00EB103C" w:rsidRPr="00E76769">
        <w:rPr>
          <w:bCs/>
          <w:sz w:val="20"/>
          <w:szCs w:val="20"/>
        </w:rPr>
        <w:t>договора</w:t>
      </w:r>
      <w:r w:rsidRPr="00E76769">
        <w:rPr>
          <w:bCs/>
          <w:sz w:val="20"/>
          <w:szCs w:val="20"/>
        </w:rPr>
        <w:t xml:space="preserve"> </w:t>
      </w:r>
      <w:r w:rsidR="00EB103C" w:rsidRPr="00E76769">
        <w:rPr>
          <w:bCs/>
          <w:sz w:val="20"/>
          <w:szCs w:val="20"/>
        </w:rPr>
        <w:t>аренды</w:t>
      </w:r>
      <w:r w:rsidRPr="00E76769">
        <w:rPr>
          <w:bCs/>
          <w:sz w:val="20"/>
          <w:szCs w:val="20"/>
        </w:rPr>
        <w:t xml:space="preserve"> </w:t>
      </w:r>
      <w:r w:rsidR="00EB103C" w:rsidRPr="00E76769">
        <w:rPr>
          <w:bCs/>
          <w:sz w:val="20"/>
          <w:szCs w:val="20"/>
        </w:rPr>
        <w:t>земельного</w:t>
      </w:r>
      <w:r w:rsidRPr="00E76769">
        <w:rPr>
          <w:bCs/>
          <w:sz w:val="20"/>
          <w:szCs w:val="20"/>
        </w:rPr>
        <w:t xml:space="preserve"> </w:t>
      </w:r>
      <w:r w:rsidR="00EB103C" w:rsidRPr="00E76769">
        <w:rPr>
          <w:bCs/>
          <w:sz w:val="20"/>
          <w:szCs w:val="20"/>
        </w:rPr>
        <w:t>участка,</w:t>
      </w:r>
      <w:r w:rsidRPr="00E76769">
        <w:rPr>
          <w:bCs/>
          <w:sz w:val="20"/>
          <w:szCs w:val="20"/>
        </w:rPr>
        <w:t xml:space="preserve"> </w:t>
      </w:r>
      <w:r w:rsidR="00EB103C" w:rsidRPr="00E76769">
        <w:rPr>
          <w:bCs/>
          <w:sz w:val="20"/>
          <w:szCs w:val="20"/>
        </w:rPr>
        <w:t>находящегося</w:t>
      </w:r>
      <w:r w:rsidRPr="00E76769">
        <w:rPr>
          <w:bCs/>
          <w:sz w:val="20"/>
          <w:szCs w:val="20"/>
        </w:rPr>
        <w:t xml:space="preserve"> </w:t>
      </w:r>
      <w:r w:rsidR="00EB103C" w:rsidRPr="00E76769">
        <w:rPr>
          <w:bCs/>
          <w:sz w:val="20"/>
          <w:szCs w:val="20"/>
        </w:rPr>
        <w:t>в</w:t>
      </w:r>
      <w:r w:rsidRPr="00E76769">
        <w:rPr>
          <w:bCs/>
          <w:sz w:val="20"/>
          <w:szCs w:val="20"/>
        </w:rPr>
        <w:t xml:space="preserve"> </w:t>
      </w:r>
      <w:r w:rsidR="00EB103C" w:rsidRPr="00E76769">
        <w:rPr>
          <w:bCs/>
          <w:sz w:val="20"/>
          <w:szCs w:val="20"/>
        </w:rPr>
        <w:t>государственной</w:t>
      </w:r>
      <w:r w:rsidRPr="00E76769">
        <w:rPr>
          <w:bCs/>
          <w:sz w:val="20"/>
          <w:szCs w:val="20"/>
        </w:rPr>
        <w:t xml:space="preserve"> </w:t>
      </w:r>
      <w:r w:rsidR="00EB103C" w:rsidRPr="00E76769">
        <w:rPr>
          <w:bCs/>
          <w:sz w:val="20"/>
          <w:szCs w:val="20"/>
        </w:rPr>
        <w:t>неразграниченной</w:t>
      </w:r>
      <w:r w:rsidRPr="00E76769">
        <w:rPr>
          <w:bCs/>
          <w:sz w:val="20"/>
          <w:szCs w:val="20"/>
        </w:rPr>
        <w:t xml:space="preserve"> </w:t>
      </w:r>
      <w:r w:rsidR="00EB103C" w:rsidRPr="00E76769">
        <w:rPr>
          <w:bCs/>
          <w:sz w:val="20"/>
          <w:szCs w:val="20"/>
        </w:rPr>
        <w:t>собственности</w:t>
      </w:r>
      <w:r w:rsidR="00EB103C" w:rsidRPr="00E76769">
        <w:rPr>
          <w:sz w:val="20"/>
          <w:szCs w:val="20"/>
        </w:rPr>
        <w:t>»</w:t>
      </w:r>
    </w:p>
    <w:p w:rsidR="008150DB" w:rsidRPr="00E76769" w:rsidRDefault="00CE3115" w:rsidP="007F4BA6">
      <w:pPr>
        <w:rPr>
          <w:b/>
          <w:i/>
          <w:sz w:val="20"/>
          <w:szCs w:val="20"/>
        </w:rPr>
      </w:pPr>
      <w:r w:rsidRPr="00E76769">
        <w:rPr>
          <w:sz w:val="20"/>
          <w:szCs w:val="20"/>
        </w:rPr>
        <w:t xml:space="preserve"> </w:t>
      </w:r>
      <w:r w:rsidR="00EB103C" w:rsidRPr="00E76769">
        <w:rPr>
          <w:sz w:val="20"/>
          <w:szCs w:val="20"/>
        </w:rPr>
        <w:t>1.Внести</w:t>
      </w:r>
      <w:r w:rsidRPr="00E76769">
        <w:rPr>
          <w:sz w:val="20"/>
          <w:szCs w:val="20"/>
        </w:rPr>
        <w:t xml:space="preserve"> </w:t>
      </w:r>
      <w:r w:rsidR="00EB103C" w:rsidRPr="00E76769">
        <w:rPr>
          <w:sz w:val="20"/>
          <w:szCs w:val="20"/>
        </w:rPr>
        <w:t>изменение</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извещение</w:t>
      </w:r>
      <w:r w:rsidRPr="00E76769">
        <w:rPr>
          <w:sz w:val="20"/>
          <w:szCs w:val="20"/>
        </w:rPr>
        <w:t xml:space="preserve"> </w:t>
      </w:r>
      <w:r w:rsidR="00EB103C" w:rsidRPr="00E76769">
        <w:rPr>
          <w:sz w:val="20"/>
          <w:szCs w:val="20"/>
        </w:rPr>
        <w:t>о</w:t>
      </w:r>
      <w:r w:rsidRPr="00E76769">
        <w:rPr>
          <w:sz w:val="20"/>
          <w:szCs w:val="20"/>
        </w:rPr>
        <w:t xml:space="preserve"> </w:t>
      </w:r>
      <w:r w:rsidR="00EB103C" w:rsidRPr="00E76769">
        <w:rPr>
          <w:sz w:val="20"/>
          <w:szCs w:val="20"/>
        </w:rPr>
        <w:t>проведении</w:t>
      </w:r>
      <w:r w:rsidRPr="00E76769">
        <w:rPr>
          <w:sz w:val="20"/>
          <w:szCs w:val="20"/>
        </w:rPr>
        <w:t xml:space="preserve"> </w:t>
      </w:r>
      <w:r w:rsidR="00EB103C" w:rsidRPr="00E76769">
        <w:rPr>
          <w:sz w:val="20"/>
          <w:szCs w:val="20"/>
        </w:rPr>
        <w:t>аукциона</w:t>
      </w:r>
      <w:r w:rsidRPr="00E76769">
        <w:rPr>
          <w:sz w:val="20"/>
          <w:szCs w:val="20"/>
        </w:rPr>
        <w:t xml:space="preserve"> </w:t>
      </w:r>
      <w:r w:rsidR="00EB103C" w:rsidRPr="00E76769">
        <w:rPr>
          <w:sz w:val="20"/>
          <w:szCs w:val="20"/>
        </w:rPr>
        <w:t>на</w:t>
      </w:r>
      <w:r w:rsidRPr="00E76769">
        <w:rPr>
          <w:sz w:val="20"/>
          <w:szCs w:val="20"/>
        </w:rPr>
        <w:t xml:space="preserve"> </w:t>
      </w:r>
      <w:r w:rsidR="00EB103C" w:rsidRPr="00E76769">
        <w:rPr>
          <w:sz w:val="20"/>
          <w:szCs w:val="20"/>
        </w:rPr>
        <w:t>право</w:t>
      </w:r>
      <w:r w:rsidRPr="00E76769">
        <w:rPr>
          <w:sz w:val="20"/>
          <w:szCs w:val="20"/>
        </w:rPr>
        <w:t xml:space="preserve"> </w:t>
      </w:r>
      <w:r w:rsidR="00EB103C" w:rsidRPr="00E76769">
        <w:rPr>
          <w:sz w:val="20"/>
          <w:szCs w:val="20"/>
        </w:rPr>
        <w:t>заключения</w:t>
      </w:r>
      <w:r w:rsidRPr="00E76769">
        <w:rPr>
          <w:sz w:val="20"/>
          <w:szCs w:val="20"/>
        </w:rPr>
        <w:t xml:space="preserve"> </w:t>
      </w:r>
      <w:r w:rsidR="00EB103C" w:rsidRPr="00E76769">
        <w:rPr>
          <w:sz w:val="20"/>
          <w:szCs w:val="20"/>
        </w:rPr>
        <w:t>договоров</w:t>
      </w:r>
      <w:r w:rsidRPr="00E76769">
        <w:rPr>
          <w:sz w:val="20"/>
          <w:szCs w:val="20"/>
        </w:rPr>
        <w:t xml:space="preserve"> </w:t>
      </w:r>
      <w:r w:rsidR="00EB103C" w:rsidRPr="00E76769">
        <w:rPr>
          <w:sz w:val="20"/>
          <w:szCs w:val="20"/>
        </w:rPr>
        <w:t>аренды</w:t>
      </w:r>
      <w:r w:rsidRPr="00E76769">
        <w:rPr>
          <w:sz w:val="20"/>
          <w:szCs w:val="20"/>
        </w:rPr>
        <w:t xml:space="preserve"> </w:t>
      </w:r>
      <w:r w:rsidR="00EB103C" w:rsidRPr="00E76769">
        <w:rPr>
          <w:sz w:val="20"/>
          <w:szCs w:val="20"/>
        </w:rPr>
        <w:t>земельных</w:t>
      </w:r>
      <w:r w:rsidRPr="00E76769">
        <w:rPr>
          <w:sz w:val="20"/>
          <w:szCs w:val="20"/>
        </w:rPr>
        <w:t xml:space="preserve"> </w:t>
      </w:r>
      <w:r w:rsidR="00EB103C" w:rsidRPr="00E76769">
        <w:rPr>
          <w:sz w:val="20"/>
          <w:szCs w:val="20"/>
        </w:rPr>
        <w:t>участков</w:t>
      </w:r>
      <w:r w:rsidRPr="00E76769">
        <w:rPr>
          <w:sz w:val="20"/>
          <w:szCs w:val="20"/>
        </w:rPr>
        <w:t xml:space="preserve"> </w:t>
      </w:r>
      <w:r w:rsidR="00EB103C" w:rsidRPr="00E76769">
        <w:rPr>
          <w:sz w:val="20"/>
          <w:szCs w:val="20"/>
        </w:rPr>
        <w:t>(приложение</w:t>
      </w:r>
      <w:r w:rsidRPr="00E76769">
        <w:rPr>
          <w:sz w:val="20"/>
          <w:szCs w:val="20"/>
        </w:rPr>
        <w:t xml:space="preserve"> </w:t>
      </w:r>
      <w:r w:rsidR="00EB103C" w:rsidRPr="00E76769">
        <w:rPr>
          <w:sz w:val="20"/>
          <w:szCs w:val="20"/>
        </w:rPr>
        <w:t>№</w:t>
      </w:r>
      <w:r w:rsidRPr="00E76769">
        <w:rPr>
          <w:sz w:val="20"/>
          <w:szCs w:val="20"/>
        </w:rPr>
        <w:t xml:space="preserve"> </w:t>
      </w:r>
      <w:r w:rsidR="00EB103C" w:rsidRPr="00E76769">
        <w:rPr>
          <w:sz w:val="20"/>
          <w:szCs w:val="20"/>
        </w:rPr>
        <w:t>1)</w:t>
      </w:r>
      <w:r w:rsidRPr="00E76769">
        <w:rPr>
          <w:sz w:val="20"/>
          <w:szCs w:val="20"/>
        </w:rPr>
        <w:t xml:space="preserve"> </w:t>
      </w:r>
      <w:r w:rsidR="00EB103C" w:rsidRPr="00E76769">
        <w:rPr>
          <w:sz w:val="20"/>
          <w:szCs w:val="20"/>
        </w:rPr>
        <w:t>и</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форму</w:t>
      </w:r>
      <w:r w:rsidRPr="00E76769">
        <w:rPr>
          <w:sz w:val="20"/>
          <w:szCs w:val="20"/>
        </w:rPr>
        <w:t xml:space="preserve"> </w:t>
      </w:r>
      <w:r w:rsidR="00EB103C" w:rsidRPr="00E76769">
        <w:rPr>
          <w:sz w:val="20"/>
          <w:szCs w:val="20"/>
        </w:rPr>
        <w:t>договора</w:t>
      </w:r>
      <w:r w:rsidRPr="00E76769">
        <w:rPr>
          <w:sz w:val="20"/>
          <w:szCs w:val="20"/>
        </w:rPr>
        <w:t xml:space="preserve"> </w:t>
      </w:r>
      <w:r w:rsidR="00EB103C" w:rsidRPr="00E76769">
        <w:rPr>
          <w:sz w:val="20"/>
          <w:szCs w:val="20"/>
        </w:rPr>
        <w:t>аренды</w:t>
      </w:r>
      <w:r w:rsidRPr="00E76769">
        <w:rPr>
          <w:sz w:val="20"/>
          <w:szCs w:val="20"/>
        </w:rPr>
        <w:t xml:space="preserve"> </w:t>
      </w:r>
      <w:r w:rsidR="00EB103C" w:rsidRPr="00E76769">
        <w:rPr>
          <w:sz w:val="20"/>
          <w:szCs w:val="20"/>
        </w:rPr>
        <w:t>земельного</w:t>
      </w:r>
      <w:r w:rsidRPr="00E76769">
        <w:rPr>
          <w:sz w:val="20"/>
          <w:szCs w:val="20"/>
        </w:rPr>
        <w:t xml:space="preserve"> </w:t>
      </w:r>
      <w:r w:rsidR="00EB103C" w:rsidRPr="00E76769">
        <w:rPr>
          <w:sz w:val="20"/>
          <w:szCs w:val="20"/>
        </w:rPr>
        <w:t>участка</w:t>
      </w:r>
      <w:r w:rsidRPr="00E76769">
        <w:rPr>
          <w:sz w:val="20"/>
          <w:szCs w:val="20"/>
        </w:rPr>
        <w:t xml:space="preserve"> </w:t>
      </w:r>
      <w:r w:rsidR="00EB103C" w:rsidRPr="00E76769">
        <w:rPr>
          <w:sz w:val="20"/>
          <w:szCs w:val="20"/>
        </w:rPr>
        <w:t>(приложение</w:t>
      </w:r>
      <w:r w:rsidRPr="00E76769">
        <w:rPr>
          <w:sz w:val="20"/>
          <w:szCs w:val="20"/>
        </w:rPr>
        <w:t xml:space="preserve"> </w:t>
      </w:r>
      <w:r w:rsidR="00EB103C" w:rsidRPr="00E76769">
        <w:rPr>
          <w:sz w:val="20"/>
          <w:szCs w:val="20"/>
        </w:rPr>
        <w:t>№3).</w:t>
      </w:r>
    </w:p>
    <w:p w:rsidR="00EB103C" w:rsidRPr="00E76769" w:rsidRDefault="00CE3115" w:rsidP="007F4BA6">
      <w:pPr>
        <w:tabs>
          <w:tab w:val="left" w:pos="1440"/>
        </w:tabs>
        <w:rPr>
          <w:b/>
          <w:i/>
          <w:sz w:val="20"/>
          <w:szCs w:val="20"/>
        </w:rPr>
      </w:pPr>
      <w:r w:rsidRPr="00E76769">
        <w:rPr>
          <w:sz w:val="20"/>
          <w:szCs w:val="20"/>
        </w:rPr>
        <w:t xml:space="preserve"> </w:t>
      </w:r>
      <w:r w:rsidR="00EB103C" w:rsidRPr="00E76769">
        <w:rPr>
          <w:sz w:val="20"/>
          <w:szCs w:val="20"/>
        </w:rPr>
        <w:t>2.</w:t>
      </w:r>
      <w:r w:rsidRPr="00E76769">
        <w:rPr>
          <w:sz w:val="20"/>
          <w:szCs w:val="20"/>
        </w:rPr>
        <w:t xml:space="preserve"> </w:t>
      </w:r>
      <w:r w:rsidR="00EB103C" w:rsidRPr="00E76769">
        <w:rPr>
          <w:sz w:val="20"/>
          <w:szCs w:val="20"/>
        </w:rPr>
        <w:t>Утвердить</w:t>
      </w:r>
      <w:r w:rsidRPr="00E76769">
        <w:rPr>
          <w:sz w:val="20"/>
          <w:szCs w:val="20"/>
        </w:rPr>
        <w:t xml:space="preserve"> </w:t>
      </w:r>
      <w:r w:rsidR="00EB103C" w:rsidRPr="00E76769">
        <w:rPr>
          <w:sz w:val="20"/>
          <w:szCs w:val="20"/>
        </w:rPr>
        <w:t>извещение</w:t>
      </w:r>
      <w:r w:rsidRPr="00E76769">
        <w:rPr>
          <w:sz w:val="20"/>
          <w:szCs w:val="20"/>
        </w:rPr>
        <w:t xml:space="preserve"> </w:t>
      </w:r>
      <w:r w:rsidR="00EB103C" w:rsidRPr="00E76769">
        <w:rPr>
          <w:sz w:val="20"/>
          <w:szCs w:val="20"/>
        </w:rPr>
        <w:t>о</w:t>
      </w:r>
      <w:r w:rsidRPr="00E76769">
        <w:rPr>
          <w:sz w:val="20"/>
          <w:szCs w:val="20"/>
        </w:rPr>
        <w:t xml:space="preserve"> </w:t>
      </w:r>
      <w:r w:rsidR="00EB103C" w:rsidRPr="00E76769">
        <w:rPr>
          <w:sz w:val="20"/>
          <w:szCs w:val="20"/>
        </w:rPr>
        <w:t>проведении</w:t>
      </w:r>
      <w:r w:rsidRPr="00E76769">
        <w:rPr>
          <w:sz w:val="20"/>
          <w:szCs w:val="20"/>
        </w:rPr>
        <w:t xml:space="preserve"> </w:t>
      </w:r>
      <w:r w:rsidR="00EB103C" w:rsidRPr="00E76769">
        <w:rPr>
          <w:sz w:val="20"/>
          <w:szCs w:val="20"/>
        </w:rPr>
        <w:t>аукциона</w:t>
      </w:r>
      <w:r w:rsidRPr="00E76769">
        <w:rPr>
          <w:sz w:val="20"/>
          <w:szCs w:val="20"/>
        </w:rPr>
        <w:t xml:space="preserve"> </w:t>
      </w:r>
      <w:r w:rsidR="00EB103C" w:rsidRPr="00E76769">
        <w:rPr>
          <w:sz w:val="20"/>
          <w:szCs w:val="20"/>
        </w:rPr>
        <w:t>на</w:t>
      </w:r>
      <w:r w:rsidRPr="00E76769">
        <w:rPr>
          <w:sz w:val="20"/>
          <w:szCs w:val="20"/>
        </w:rPr>
        <w:t xml:space="preserve"> </w:t>
      </w:r>
      <w:r w:rsidR="00EB103C" w:rsidRPr="00E76769">
        <w:rPr>
          <w:sz w:val="20"/>
          <w:szCs w:val="20"/>
        </w:rPr>
        <w:t>право</w:t>
      </w:r>
      <w:r w:rsidRPr="00E76769">
        <w:rPr>
          <w:sz w:val="20"/>
          <w:szCs w:val="20"/>
        </w:rPr>
        <w:t xml:space="preserve"> </w:t>
      </w:r>
      <w:r w:rsidR="00EB103C" w:rsidRPr="00E76769">
        <w:rPr>
          <w:sz w:val="20"/>
          <w:szCs w:val="20"/>
        </w:rPr>
        <w:t>заключения</w:t>
      </w:r>
      <w:r w:rsidRPr="00E76769">
        <w:rPr>
          <w:sz w:val="20"/>
          <w:szCs w:val="20"/>
        </w:rPr>
        <w:t xml:space="preserve"> </w:t>
      </w:r>
      <w:r w:rsidR="00EB103C" w:rsidRPr="00E76769">
        <w:rPr>
          <w:sz w:val="20"/>
          <w:szCs w:val="20"/>
        </w:rPr>
        <w:t>договоров</w:t>
      </w:r>
      <w:r w:rsidRPr="00E76769">
        <w:rPr>
          <w:sz w:val="20"/>
          <w:szCs w:val="20"/>
        </w:rPr>
        <w:t xml:space="preserve"> </w:t>
      </w:r>
      <w:r w:rsidR="00EB103C" w:rsidRPr="00E76769">
        <w:rPr>
          <w:sz w:val="20"/>
          <w:szCs w:val="20"/>
        </w:rPr>
        <w:t>аренды</w:t>
      </w:r>
      <w:r w:rsidRPr="00E76769">
        <w:rPr>
          <w:sz w:val="20"/>
          <w:szCs w:val="20"/>
        </w:rPr>
        <w:t xml:space="preserve"> </w:t>
      </w:r>
      <w:r w:rsidR="00EB103C" w:rsidRPr="00E76769">
        <w:rPr>
          <w:sz w:val="20"/>
          <w:szCs w:val="20"/>
        </w:rPr>
        <w:t>земельных</w:t>
      </w:r>
      <w:r w:rsidRPr="00E76769">
        <w:rPr>
          <w:sz w:val="20"/>
          <w:szCs w:val="20"/>
        </w:rPr>
        <w:t xml:space="preserve"> </w:t>
      </w:r>
      <w:r w:rsidR="00EB103C" w:rsidRPr="00E76769">
        <w:rPr>
          <w:sz w:val="20"/>
          <w:szCs w:val="20"/>
        </w:rPr>
        <w:t>участков</w:t>
      </w:r>
      <w:r w:rsidRPr="00E76769">
        <w:rPr>
          <w:sz w:val="20"/>
          <w:szCs w:val="20"/>
        </w:rPr>
        <w:t xml:space="preserve"> </w:t>
      </w:r>
      <w:r w:rsidR="00EB103C" w:rsidRPr="00E76769">
        <w:rPr>
          <w:sz w:val="20"/>
          <w:szCs w:val="20"/>
        </w:rPr>
        <w:t>(приложение</w:t>
      </w:r>
      <w:r w:rsidRPr="00E76769">
        <w:rPr>
          <w:sz w:val="20"/>
          <w:szCs w:val="20"/>
        </w:rPr>
        <w:t xml:space="preserve"> </w:t>
      </w:r>
      <w:r w:rsidR="00EB103C" w:rsidRPr="00E76769">
        <w:rPr>
          <w:sz w:val="20"/>
          <w:szCs w:val="20"/>
        </w:rPr>
        <w:t>№</w:t>
      </w:r>
      <w:r w:rsidRPr="00E76769">
        <w:rPr>
          <w:sz w:val="20"/>
          <w:szCs w:val="20"/>
        </w:rPr>
        <w:t xml:space="preserve"> </w:t>
      </w:r>
      <w:r w:rsidR="00EB103C" w:rsidRPr="00E76769">
        <w:rPr>
          <w:sz w:val="20"/>
          <w:szCs w:val="20"/>
        </w:rPr>
        <w:t>1)</w:t>
      </w:r>
      <w:r w:rsidRPr="00E76769">
        <w:rPr>
          <w:sz w:val="20"/>
          <w:szCs w:val="20"/>
        </w:rPr>
        <w:t xml:space="preserve"> </w:t>
      </w:r>
      <w:r w:rsidR="00EB103C" w:rsidRPr="00E76769">
        <w:rPr>
          <w:sz w:val="20"/>
          <w:szCs w:val="20"/>
        </w:rPr>
        <w:t>и</w:t>
      </w:r>
      <w:r w:rsidRPr="00E76769">
        <w:rPr>
          <w:sz w:val="20"/>
          <w:szCs w:val="20"/>
        </w:rPr>
        <w:t xml:space="preserve"> </w:t>
      </w:r>
      <w:r w:rsidR="00EB103C" w:rsidRPr="00E76769">
        <w:rPr>
          <w:sz w:val="20"/>
          <w:szCs w:val="20"/>
        </w:rPr>
        <w:t>форму</w:t>
      </w:r>
      <w:r w:rsidRPr="00E76769">
        <w:rPr>
          <w:sz w:val="20"/>
          <w:szCs w:val="20"/>
        </w:rPr>
        <w:t xml:space="preserve"> </w:t>
      </w:r>
      <w:r w:rsidR="00EB103C" w:rsidRPr="00E76769">
        <w:rPr>
          <w:sz w:val="20"/>
          <w:szCs w:val="20"/>
        </w:rPr>
        <w:t>договора</w:t>
      </w:r>
      <w:r w:rsidRPr="00E76769">
        <w:rPr>
          <w:sz w:val="20"/>
          <w:szCs w:val="20"/>
        </w:rPr>
        <w:t xml:space="preserve"> </w:t>
      </w:r>
      <w:r w:rsidR="00EB103C" w:rsidRPr="00E76769">
        <w:rPr>
          <w:sz w:val="20"/>
          <w:szCs w:val="20"/>
        </w:rPr>
        <w:t>аренды</w:t>
      </w:r>
      <w:r w:rsidRPr="00E76769">
        <w:rPr>
          <w:sz w:val="20"/>
          <w:szCs w:val="20"/>
        </w:rPr>
        <w:t xml:space="preserve"> </w:t>
      </w:r>
      <w:r w:rsidR="00EB103C" w:rsidRPr="00E76769">
        <w:rPr>
          <w:sz w:val="20"/>
          <w:szCs w:val="20"/>
        </w:rPr>
        <w:t>земельного</w:t>
      </w:r>
      <w:r w:rsidRPr="00E76769">
        <w:rPr>
          <w:sz w:val="20"/>
          <w:szCs w:val="20"/>
        </w:rPr>
        <w:t xml:space="preserve"> </w:t>
      </w:r>
      <w:r w:rsidR="00EB103C" w:rsidRPr="00E76769">
        <w:rPr>
          <w:sz w:val="20"/>
          <w:szCs w:val="20"/>
        </w:rPr>
        <w:t>участка</w:t>
      </w:r>
      <w:r w:rsidRPr="00E76769">
        <w:rPr>
          <w:sz w:val="20"/>
          <w:szCs w:val="20"/>
        </w:rPr>
        <w:t xml:space="preserve"> </w:t>
      </w:r>
      <w:r w:rsidR="00EB103C" w:rsidRPr="00E76769">
        <w:rPr>
          <w:sz w:val="20"/>
          <w:szCs w:val="20"/>
        </w:rPr>
        <w:t>(приложение</w:t>
      </w:r>
      <w:r w:rsidRPr="00E76769">
        <w:rPr>
          <w:sz w:val="20"/>
          <w:szCs w:val="20"/>
        </w:rPr>
        <w:t xml:space="preserve"> </w:t>
      </w:r>
      <w:r w:rsidR="00EB103C" w:rsidRPr="00E76769">
        <w:rPr>
          <w:sz w:val="20"/>
          <w:szCs w:val="20"/>
        </w:rPr>
        <w:t>№3).</w:t>
      </w:r>
    </w:p>
    <w:p w:rsidR="00EB103C" w:rsidRPr="00E76769" w:rsidRDefault="00EB103C" w:rsidP="007F4BA6">
      <w:pPr>
        <w:pStyle w:val="ConsPlusNormal"/>
        <w:ind w:firstLine="426"/>
        <w:rPr>
          <w:rFonts w:ascii="TimesET" w:hAnsi="TimesET" w:cs="Times New Roman"/>
        </w:rPr>
      </w:pPr>
      <w:r w:rsidRPr="00E76769">
        <w:rPr>
          <w:rFonts w:ascii="TimesET" w:hAnsi="TimesET" w:cs="Times New Roman"/>
        </w:rPr>
        <w:t>3.</w:t>
      </w:r>
      <w:r w:rsidR="00CE3115" w:rsidRPr="00E76769">
        <w:rPr>
          <w:rFonts w:ascii="TimesET" w:hAnsi="TimesET" w:cs="Times New Roman"/>
        </w:rPr>
        <w:t xml:space="preserve"> </w:t>
      </w:r>
      <w:r w:rsidRPr="00E76769">
        <w:rPr>
          <w:rFonts w:ascii="TimesET" w:hAnsi="TimesET" w:cs="Times New Roman"/>
        </w:rPr>
        <w:t>Аукцион</w:t>
      </w:r>
      <w:r w:rsidR="00CE3115" w:rsidRPr="00E76769">
        <w:rPr>
          <w:rFonts w:ascii="TimesET" w:hAnsi="TimesET" w:cs="Times New Roman"/>
        </w:rPr>
        <w:t xml:space="preserve"> </w:t>
      </w:r>
      <w:r w:rsidRPr="00E76769">
        <w:rPr>
          <w:rFonts w:ascii="TimesET" w:hAnsi="TimesET" w:cs="Times New Roman"/>
        </w:rPr>
        <w:t>назначить</w:t>
      </w:r>
      <w:r w:rsidR="00CE3115" w:rsidRPr="00E76769">
        <w:rPr>
          <w:rFonts w:ascii="TimesET" w:hAnsi="TimesET" w:cs="Times New Roman"/>
        </w:rPr>
        <w:t xml:space="preserve"> </w:t>
      </w:r>
      <w:r w:rsidRPr="00E76769">
        <w:rPr>
          <w:rFonts w:ascii="TimesET" w:hAnsi="TimesET" w:cs="Times New Roman"/>
        </w:rPr>
        <w:t>на</w:t>
      </w:r>
      <w:r w:rsidR="00CE3115" w:rsidRPr="00E76769">
        <w:rPr>
          <w:rFonts w:ascii="TimesET" w:hAnsi="TimesET" w:cs="Times New Roman"/>
        </w:rPr>
        <w:t xml:space="preserve"> </w:t>
      </w:r>
      <w:r w:rsidRPr="00E76769">
        <w:rPr>
          <w:rFonts w:ascii="TimesET" w:hAnsi="TimesET" w:cs="Times New Roman"/>
          <w:b/>
        </w:rPr>
        <w:t>13</w:t>
      </w:r>
      <w:r w:rsidR="00CE3115" w:rsidRPr="00E76769">
        <w:rPr>
          <w:rFonts w:ascii="TimesET" w:hAnsi="TimesET" w:cs="Times New Roman"/>
          <w:b/>
        </w:rPr>
        <w:t xml:space="preserve"> </w:t>
      </w:r>
      <w:r w:rsidRPr="00E76769">
        <w:rPr>
          <w:rFonts w:ascii="TimesET" w:hAnsi="TimesET" w:cs="Times New Roman"/>
          <w:b/>
        </w:rPr>
        <w:t>декабря</w:t>
      </w:r>
      <w:r w:rsidR="00CE3115" w:rsidRPr="00E76769">
        <w:rPr>
          <w:rFonts w:ascii="TimesET" w:hAnsi="TimesET" w:cs="Times New Roman"/>
          <w:b/>
        </w:rPr>
        <w:t xml:space="preserve"> </w:t>
      </w:r>
      <w:r w:rsidRPr="00E76769">
        <w:rPr>
          <w:rFonts w:ascii="TimesET" w:hAnsi="TimesET" w:cs="Times New Roman"/>
          <w:b/>
        </w:rPr>
        <w:t>2019</w:t>
      </w:r>
      <w:r w:rsidR="00CE3115" w:rsidRPr="00E76769">
        <w:rPr>
          <w:rFonts w:ascii="TimesET" w:hAnsi="TimesET" w:cs="Times New Roman"/>
          <w:b/>
        </w:rPr>
        <w:t xml:space="preserve"> </w:t>
      </w:r>
      <w:r w:rsidRPr="00E76769">
        <w:rPr>
          <w:rFonts w:ascii="TimesET" w:hAnsi="TimesET" w:cs="Times New Roman"/>
          <w:b/>
        </w:rPr>
        <w:t>года</w:t>
      </w:r>
      <w:r w:rsidR="00CE3115" w:rsidRPr="00E76769">
        <w:rPr>
          <w:rFonts w:ascii="TimesET" w:hAnsi="TimesET" w:cs="Times New Roman"/>
          <w:b/>
        </w:rPr>
        <w:t xml:space="preserve"> </w:t>
      </w:r>
      <w:r w:rsidRPr="00E76769">
        <w:rPr>
          <w:rFonts w:ascii="TimesET" w:hAnsi="TimesET" w:cs="Times New Roman"/>
          <w:b/>
        </w:rPr>
        <w:t>в</w:t>
      </w:r>
      <w:r w:rsidR="00CE3115" w:rsidRPr="00E76769">
        <w:rPr>
          <w:rFonts w:ascii="TimesET" w:hAnsi="TimesET" w:cs="Times New Roman"/>
          <w:b/>
        </w:rPr>
        <w:t xml:space="preserve"> </w:t>
      </w:r>
      <w:r w:rsidRPr="00E76769">
        <w:rPr>
          <w:rFonts w:ascii="TimesET" w:hAnsi="TimesET" w:cs="Times New Roman"/>
          <w:b/>
        </w:rPr>
        <w:t>11</w:t>
      </w:r>
      <w:r w:rsidR="00CE3115" w:rsidRPr="00E76769">
        <w:rPr>
          <w:rFonts w:ascii="TimesET" w:hAnsi="TimesET" w:cs="Times New Roman"/>
          <w:b/>
        </w:rPr>
        <w:t xml:space="preserve"> </w:t>
      </w:r>
      <w:r w:rsidRPr="00E76769">
        <w:rPr>
          <w:rFonts w:ascii="TimesET" w:hAnsi="TimesET" w:cs="Times New Roman"/>
          <w:b/>
        </w:rPr>
        <w:t>час.</w:t>
      </w:r>
      <w:r w:rsidR="00CE3115" w:rsidRPr="00E76769">
        <w:rPr>
          <w:rFonts w:ascii="TimesET" w:hAnsi="TimesET" w:cs="Times New Roman"/>
          <w:b/>
        </w:rPr>
        <w:t xml:space="preserve"> </w:t>
      </w:r>
      <w:r w:rsidRPr="00E76769">
        <w:rPr>
          <w:rFonts w:ascii="TimesET" w:hAnsi="TimesET" w:cs="Times New Roman"/>
          <w:b/>
        </w:rPr>
        <w:t>00</w:t>
      </w:r>
      <w:r w:rsidR="00CE3115" w:rsidRPr="00E76769">
        <w:rPr>
          <w:rFonts w:ascii="TimesET" w:hAnsi="TimesET" w:cs="Times New Roman"/>
          <w:b/>
        </w:rPr>
        <w:t xml:space="preserve"> </w:t>
      </w:r>
      <w:r w:rsidRPr="00E76769">
        <w:rPr>
          <w:rFonts w:ascii="TimesET" w:hAnsi="TimesET" w:cs="Times New Roman"/>
          <w:b/>
        </w:rPr>
        <w:t>мин</w:t>
      </w:r>
      <w:r w:rsidRPr="00E76769">
        <w:rPr>
          <w:rFonts w:ascii="TimesET" w:hAnsi="TimesET" w:cs="Times New Roman"/>
        </w:rPr>
        <w:t>.</w:t>
      </w:r>
      <w:r w:rsidR="00CE3115" w:rsidRPr="00E76769">
        <w:rPr>
          <w:rFonts w:ascii="TimesET" w:hAnsi="TimesET" w:cs="Times New Roman"/>
        </w:rPr>
        <w:t xml:space="preserve"> </w:t>
      </w:r>
      <w:r w:rsidRPr="00E76769">
        <w:rPr>
          <w:rFonts w:ascii="TimesET" w:hAnsi="TimesET" w:cs="Times New Roman"/>
        </w:rPr>
        <w:t>по</w:t>
      </w:r>
      <w:r w:rsidR="00CE3115" w:rsidRPr="00E76769">
        <w:rPr>
          <w:rFonts w:ascii="TimesET" w:hAnsi="TimesET" w:cs="Times New Roman"/>
        </w:rPr>
        <w:t xml:space="preserve"> </w:t>
      </w:r>
      <w:r w:rsidRPr="00E76769">
        <w:rPr>
          <w:rFonts w:ascii="TimesET" w:hAnsi="TimesET" w:cs="Times New Roman"/>
        </w:rPr>
        <w:t>московскому</w:t>
      </w:r>
      <w:r w:rsidR="00CE3115" w:rsidRPr="00E76769">
        <w:rPr>
          <w:rFonts w:ascii="TimesET" w:hAnsi="TimesET" w:cs="Times New Roman"/>
        </w:rPr>
        <w:t xml:space="preserve"> </w:t>
      </w:r>
      <w:r w:rsidRPr="00E76769">
        <w:rPr>
          <w:rFonts w:ascii="TimesET" w:hAnsi="TimesET" w:cs="Times New Roman"/>
        </w:rPr>
        <w:t>времени</w:t>
      </w:r>
      <w:r w:rsidR="00CE3115" w:rsidRPr="00E76769">
        <w:rPr>
          <w:rFonts w:ascii="TimesET" w:hAnsi="TimesET" w:cs="Times New Roman"/>
        </w:rPr>
        <w:t xml:space="preserve"> </w:t>
      </w:r>
      <w:r w:rsidRPr="00E76769">
        <w:rPr>
          <w:rFonts w:ascii="TimesET" w:hAnsi="TimesET" w:cs="Times New Roman"/>
        </w:rPr>
        <w:t>в</w:t>
      </w:r>
      <w:r w:rsidR="00CE3115" w:rsidRPr="00E76769">
        <w:rPr>
          <w:rFonts w:ascii="TimesET" w:hAnsi="TimesET" w:cs="Times New Roman"/>
        </w:rPr>
        <w:t xml:space="preserve"> </w:t>
      </w:r>
      <w:r w:rsidRPr="00E76769">
        <w:rPr>
          <w:rFonts w:ascii="TimesET" w:hAnsi="TimesET" w:cs="Times New Roman"/>
        </w:rPr>
        <w:t>администрации</w:t>
      </w:r>
      <w:r w:rsidR="00CE3115" w:rsidRPr="00E76769">
        <w:rPr>
          <w:rFonts w:ascii="TimesET" w:hAnsi="TimesET" w:cs="Times New Roman"/>
        </w:rPr>
        <w:t xml:space="preserve"> </w:t>
      </w:r>
      <w:r w:rsidRPr="00E76769">
        <w:rPr>
          <w:rFonts w:ascii="TimesET" w:hAnsi="TimesET" w:cs="Times New Roman"/>
        </w:rPr>
        <w:t>Мариинско-Посадского</w:t>
      </w:r>
      <w:r w:rsidR="00CE3115" w:rsidRPr="00E76769">
        <w:rPr>
          <w:rFonts w:ascii="TimesET" w:hAnsi="TimesET" w:cs="Times New Roman"/>
        </w:rPr>
        <w:t xml:space="preserve"> </w:t>
      </w:r>
      <w:r w:rsidRPr="00E76769">
        <w:rPr>
          <w:rFonts w:ascii="TimesET" w:hAnsi="TimesET" w:cs="Times New Roman"/>
        </w:rPr>
        <w:t>района</w:t>
      </w:r>
      <w:r w:rsidR="00CE3115" w:rsidRPr="00E76769">
        <w:rPr>
          <w:rFonts w:ascii="TimesET" w:hAnsi="TimesET" w:cs="Times New Roman"/>
        </w:rPr>
        <w:t xml:space="preserve"> </w:t>
      </w:r>
      <w:r w:rsidRPr="00E76769">
        <w:rPr>
          <w:rFonts w:ascii="TimesET" w:hAnsi="TimesET" w:cs="Times New Roman"/>
        </w:rPr>
        <w:t>расположенного</w:t>
      </w:r>
      <w:r w:rsidR="00CE3115" w:rsidRPr="00E76769">
        <w:rPr>
          <w:rFonts w:ascii="TimesET" w:hAnsi="TimesET" w:cs="Times New Roman"/>
        </w:rPr>
        <w:t xml:space="preserve"> </w:t>
      </w:r>
      <w:r w:rsidRPr="00E76769">
        <w:rPr>
          <w:rFonts w:ascii="TimesET" w:hAnsi="TimesET" w:cs="Times New Roman"/>
        </w:rPr>
        <w:t>по</w:t>
      </w:r>
      <w:r w:rsidR="00CE3115" w:rsidRPr="00E76769">
        <w:rPr>
          <w:rFonts w:ascii="TimesET" w:hAnsi="TimesET" w:cs="Times New Roman"/>
        </w:rPr>
        <w:t xml:space="preserve"> </w:t>
      </w:r>
      <w:r w:rsidRPr="00E76769">
        <w:rPr>
          <w:rFonts w:ascii="TimesET" w:hAnsi="TimesET" w:cs="Times New Roman"/>
        </w:rPr>
        <w:t>адресу:</w:t>
      </w:r>
      <w:r w:rsidR="00CE3115" w:rsidRPr="00E76769">
        <w:rPr>
          <w:rFonts w:ascii="TimesET" w:hAnsi="TimesET" w:cs="Times New Roman"/>
        </w:rPr>
        <w:t xml:space="preserve"> </w:t>
      </w:r>
      <w:r w:rsidRPr="00E76769">
        <w:rPr>
          <w:rFonts w:ascii="TimesET" w:hAnsi="TimesET" w:cs="Times New Roman"/>
        </w:rPr>
        <w:t>Чувашская</w:t>
      </w:r>
      <w:r w:rsidR="00CE3115" w:rsidRPr="00E76769">
        <w:rPr>
          <w:rFonts w:ascii="TimesET" w:hAnsi="TimesET" w:cs="Times New Roman"/>
        </w:rPr>
        <w:t xml:space="preserve"> </w:t>
      </w:r>
      <w:r w:rsidRPr="00E76769">
        <w:rPr>
          <w:rFonts w:ascii="TimesET" w:hAnsi="TimesET" w:cs="Times New Roman"/>
        </w:rPr>
        <w:t>Республика,</w:t>
      </w:r>
      <w:r w:rsidR="00CE3115" w:rsidRPr="00E76769">
        <w:rPr>
          <w:rFonts w:ascii="TimesET" w:hAnsi="TimesET" w:cs="Times New Roman"/>
        </w:rPr>
        <w:t xml:space="preserve"> </w:t>
      </w:r>
      <w:r w:rsidRPr="00E76769">
        <w:rPr>
          <w:rFonts w:ascii="TimesET" w:hAnsi="TimesET" w:cs="Times New Roman"/>
        </w:rPr>
        <w:t>г.</w:t>
      </w:r>
      <w:r w:rsidR="00CE3115" w:rsidRPr="00E76769">
        <w:rPr>
          <w:rFonts w:ascii="TimesET" w:hAnsi="TimesET" w:cs="Times New Roman"/>
        </w:rPr>
        <w:t xml:space="preserve"> </w:t>
      </w:r>
      <w:r w:rsidRPr="00E76769">
        <w:rPr>
          <w:rFonts w:ascii="TimesET" w:hAnsi="TimesET" w:cs="Times New Roman"/>
        </w:rPr>
        <w:t>Мариинский</w:t>
      </w:r>
      <w:r w:rsidR="00CE3115" w:rsidRPr="00E76769">
        <w:rPr>
          <w:rFonts w:ascii="TimesET" w:hAnsi="TimesET" w:cs="Times New Roman"/>
        </w:rPr>
        <w:t xml:space="preserve"> </w:t>
      </w:r>
      <w:r w:rsidRPr="00E76769">
        <w:rPr>
          <w:rFonts w:ascii="TimesET" w:hAnsi="TimesET" w:cs="Times New Roman"/>
        </w:rPr>
        <w:t>Посад,</w:t>
      </w:r>
      <w:r w:rsidR="00CE3115" w:rsidRPr="00E76769">
        <w:rPr>
          <w:rFonts w:ascii="TimesET" w:hAnsi="TimesET" w:cs="Times New Roman"/>
        </w:rPr>
        <w:t xml:space="preserve"> </w:t>
      </w:r>
      <w:r w:rsidRPr="00E76769">
        <w:rPr>
          <w:rFonts w:ascii="TimesET" w:hAnsi="TimesET" w:cs="Times New Roman"/>
        </w:rPr>
        <w:t>ул.</w:t>
      </w:r>
      <w:r w:rsidR="00CE3115" w:rsidRPr="00E76769">
        <w:rPr>
          <w:rFonts w:ascii="TimesET" w:hAnsi="TimesET" w:cs="Times New Roman"/>
        </w:rPr>
        <w:t xml:space="preserve"> </w:t>
      </w:r>
      <w:r w:rsidRPr="00E76769">
        <w:rPr>
          <w:rFonts w:ascii="TimesET" w:hAnsi="TimesET" w:cs="Times New Roman"/>
        </w:rPr>
        <w:t>Николаева,</w:t>
      </w:r>
      <w:r w:rsidR="00CE3115" w:rsidRPr="00E76769">
        <w:rPr>
          <w:rFonts w:ascii="TimesET" w:hAnsi="TimesET" w:cs="Times New Roman"/>
        </w:rPr>
        <w:t xml:space="preserve"> </w:t>
      </w:r>
      <w:r w:rsidRPr="00E76769">
        <w:rPr>
          <w:rFonts w:ascii="TimesET" w:hAnsi="TimesET" w:cs="Times New Roman"/>
        </w:rPr>
        <w:t>д.</w:t>
      </w:r>
      <w:r w:rsidR="00CE3115" w:rsidRPr="00E76769">
        <w:rPr>
          <w:rFonts w:ascii="TimesET" w:hAnsi="TimesET" w:cs="Times New Roman"/>
        </w:rPr>
        <w:t xml:space="preserve"> </w:t>
      </w:r>
      <w:r w:rsidRPr="00E76769">
        <w:rPr>
          <w:rFonts w:ascii="TimesET" w:hAnsi="TimesET" w:cs="Times New Roman"/>
        </w:rPr>
        <w:t>47,</w:t>
      </w:r>
      <w:r w:rsidR="00CE3115" w:rsidRPr="00E76769">
        <w:rPr>
          <w:rFonts w:ascii="TimesET" w:hAnsi="TimesET" w:cs="Times New Roman"/>
        </w:rPr>
        <w:t xml:space="preserve"> </w:t>
      </w:r>
      <w:r w:rsidRPr="00E76769">
        <w:rPr>
          <w:rFonts w:ascii="TimesET" w:hAnsi="TimesET" w:cs="Times New Roman"/>
        </w:rPr>
        <w:t>каб.311.</w:t>
      </w:r>
    </w:p>
    <w:p w:rsidR="008150DB" w:rsidRPr="00E76769" w:rsidRDefault="00CE3115" w:rsidP="007F4BA6">
      <w:pPr>
        <w:rPr>
          <w:b/>
          <w:i/>
          <w:sz w:val="20"/>
          <w:szCs w:val="20"/>
        </w:rPr>
      </w:pPr>
      <w:r w:rsidRPr="00E76769">
        <w:rPr>
          <w:sz w:val="20"/>
          <w:szCs w:val="20"/>
        </w:rPr>
        <w:t xml:space="preserve"> </w:t>
      </w:r>
      <w:r w:rsidR="00EB103C" w:rsidRPr="00E76769">
        <w:rPr>
          <w:sz w:val="20"/>
          <w:szCs w:val="20"/>
        </w:rPr>
        <w:t>4.</w:t>
      </w:r>
      <w:r w:rsidRPr="00E76769">
        <w:rPr>
          <w:sz w:val="20"/>
          <w:szCs w:val="20"/>
        </w:rPr>
        <w:t xml:space="preserve"> </w:t>
      </w:r>
      <w:r w:rsidR="00EB103C" w:rsidRPr="00E76769">
        <w:rPr>
          <w:sz w:val="20"/>
          <w:szCs w:val="20"/>
        </w:rPr>
        <w:t>Администрации</w:t>
      </w:r>
      <w:r w:rsidRPr="00E76769">
        <w:rPr>
          <w:sz w:val="20"/>
          <w:szCs w:val="20"/>
        </w:rPr>
        <w:t xml:space="preserve"> </w:t>
      </w:r>
      <w:r w:rsidR="00EB103C" w:rsidRPr="00E76769">
        <w:rPr>
          <w:sz w:val="20"/>
          <w:szCs w:val="20"/>
        </w:rPr>
        <w:t>Мариинско-Посадского</w:t>
      </w:r>
      <w:r w:rsidRPr="00E76769">
        <w:rPr>
          <w:sz w:val="20"/>
          <w:szCs w:val="20"/>
        </w:rPr>
        <w:t xml:space="preserve"> </w:t>
      </w:r>
      <w:r w:rsidR="00EB103C" w:rsidRPr="00E76769">
        <w:rPr>
          <w:sz w:val="20"/>
          <w:szCs w:val="20"/>
        </w:rPr>
        <w:t>района</w:t>
      </w:r>
      <w:r w:rsidRPr="00E76769">
        <w:rPr>
          <w:sz w:val="20"/>
          <w:szCs w:val="20"/>
        </w:rPr>
        <w:t xml:space="preserve"> </w:t>
      </w:r>
      <w:r w:rsidR="00EB103C" w:rsidRPr="00E76769">
        <w:rPr>
          <w:sz w:val="20"/>
          <w:szCs w:val="20"/>
        </w:rPr>
        <w:t>Чувашской</w:t>
      </w:r>
      <w:r w:rsidRPr="00E76769">
        <w:rPr>
          <w:sz w:val="20"/>
          <w:szCs w:val="20"/>
        </w:rPr>
        <w:t xml:space="preserve"> </w:t>
      </w:r>
      <w:r w:rsidR="00EB103C" w:rsidRPr="00E76769">
        <w:rPr>
          <w:sz w:val="20"/>
          <w:szCs w:val="20"/>
        </w:rPr>
        <w:t>Республики</w:t>
      </w:r>
      <w:r w:rsidRPr="00E76769">
        <w:rPr>
          <w:sz w:val="20"/>
          <w:szCs w:val="20"/>
        </w:rPr>
        <w:t xml:space="preserve"> </w:t>
      </w:r>
      <w:r w:rsidR="00EB103C" w:rsidRPr="00E76769">
        <w:rPr>
          <w:sz w:val="20"/>
          <w:szCs w:val="20"/>
        </w:rPr>
        <w:t>опубликовать</w:t>
      </w:r>
      <w:r w:rsidRPr="00E76769">
        <w:rPr>
          <w:sz w:val="20"/>
          <w:szCs w:val="20"/>
        </w:rPr>
        <w:t xml:space="preserve"> </w:t>
      </w:r>
      <w:r w:rsidR="00EB103C" w:rsidRPr="00E76769">
        <w:rPr>
          <w:sz w:val="20"/>
          <w:szCs w:val="20"/>
        </w:rPr>
        <w:t>информационное</w:t>
      </w:r>
      <w:r w:rsidRPr="00E76769">
        <w:rPr>
          <w:sz w:val="20"/>
          <w:szCs w:val="20"/>
        </w:rPr>
        <w:t xml:space="preserve"> </w:t>
      </w:r>
      <w:r w:rsidR="00EB103C" w:rsidRPr="00E76769">
        <w:rPr>
          <w:sz w:val="20"/>
          <w:szCs w:val="20"/>
        </w:rPr>
        <w:t>сообщение</w:t>
      </w:r>
      <w:r w:rsidRPr="00E76769">
        <w:rPr>
          <w:sz w:val="20"/>
          <w:szCs w:val="20"/>
        </w:rPr>
        <w:t xml:space="preserve"> </w:t>
      </w:r>
      <w:r w:rsidR="00EB103C" w:rsidRPr="00E76769">
        <w:rPr>
          <w:sz w:val="20"/>
          <w:szCs w:val="20"/>
        </w:rPr>
        <w:t>о</w:t>
      </w:r>
      <w:r w:rsidRPr="00E76769">
        <w:rPr>
          <w:sz w:val="20"/>
          <w:szCs w:val="20"/>
        </w:rPr>
        <w:t xml:space="preserve"> </w:t>
      </w:r>
      <w:r w:rsidR="00EB103C" w:rsidRPr="00E76769">
        <w:rPr>
          <w:sz w:val="20"/>
          <w:szCs w:val="20"/>
        </w:rPr>
        <w:t>проведении</w:t>
      </w:r>
      <w:r w:rsidRPr="00E76769">
        <w:rPr>
          <w:sz w:val="20"/>
          <w:szCs w:val="20"/>
        </w:rPr>
        <w:t xml:space="preserve"> </w:t>
      </w:r>
      <w:r w:rsidR="00EB103C" w:rsidRPr="00E76769">
        <w:rPr>
          <w:sz w:val="20"/>
          <w:szCs w:val="20"/>
        </w:rPr>
        <w:t>открытого</w:t>
      </w:r>
      <w:r w:rsidRPr="00E76769">
        <w:rPr>
          <w:sz w:val="20"/>
          <w:szCs w:val="20"/>
        </w:rPr>
        <w:t xml:space="preserve"> </w:t>
      </w:r>
      <w:r w:rsidR="00EB103C" w:rsidRPr="00E76769">
        <w:rPr>
          <w:sz w:val="20"/>
          <w:szCs w:val="20"/>
        </w:rPr>
        <w:t>аукциона</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средствах</w:t>
      </w:r>
      <w:r w:rsidRPr="00E76769">
        <w:rPr>
          <w:sz w:val="20"/>
          <w:szCs w:val="20"/>
        </w:rPr>
        <w:t xml:space="preserve"> </w:t>
      </w:r>
      <w:r w:rsidR="00EB103C" w:rsidRPr="00E76769">
        <w:rPr>
          <w:sz w:val="20"/>
          <w:szCs w:val="20"/>
        </w:rPr>
        <w:t>массовой</w:t>
      </w:r>
      <w:r w:rsidRPr="00E76769">
        <w:rPr>
          <w:sz w:val="20"/>
          <w:szCs w:val="20"/>
        </w:rPr>
        <w:t xml:space="preserve"> </w:t>
      </w:r>
      <w:r w:rsidR="00EB103C" w:rsidRPr="00E76769">
        <w:rPr>
          <w:sz w:val="20"/>
          <w:szCs w:val="20"/>
        </w:rPr>
        <w:t>информации</w:t>
      </w:r>
      <w:r w:rsidRPr="00E76769">
        <w:rPr>
          <w:sz w:val="20"/>
          <w:szCs w:val="20"/>
        </w:rPr>
        <w:t xml:space="preserve"> </w:t>
      </w:r>
      <w:r w:rsidR="00EB103C" w:rsidRPr="00E76769">
        <w:rPr>
          <w:sz w:val="20"/>
          <w:szCs w:val="20"/>
        </w:rPr>
        <w:t>и</w:t>
      </w:r>
      <w:r w:rsidRPr="00E76769">
        <w:rPr>
          <w:sz w:val="20"/>
          <w:szCs w:val="20"/>
        </w:rPr>
        <w:t xml:space="preserve"> </w:t>
      </w:r>
      <w:r w:rsidR="00EB103C" w:rsidRPr="00E76769">
        <w:rPr>
          <w:sz w:val="20"/>
          <w:szCs w:val="20"/>
        </w:rPr>
        <w:t>разместить</w:t>
      </w:r>
      <w:r w:rsidRPr="00E76769">
        <w:rPr>
          <w:sz w:val="20"/>
          <w:szCs w:val="20"/>
        </w:rPr>
        <w:t xml:space="preserve"> </w:t>
      </w:r>
      <w:r w:rsidR="00EB103C" w:rsidRPr="00E76769">
        <w:rPr>
          <w:sz w:val="20"/>
          <w:szCs w:val="20"/>
        </w:rPr>
        <w:t>его</w:t>
      </w:r>
      <w:r w:rsidRPr="00E76769">
        <w:rPr>
          <w:sz w:val="20"/>
          <w:szCs w:val="20"/>
        </w:rPr>
        <w:t xml:space="preserve"> </w:t>
      </w:r>
      <w:r w:rsidR="00EB103C" w:rsidRPr="00E76769">
        <w:rPr>
          <w:sz w:val="20"/>
          <w:szCs w:val="20"/>
        </w:rPr>
        <w:t>на</w:t>
      </w:r>
      <w:r w:rsidRPr="00E76769">
        <w:rPr>
          <w:sz w:val="20"/>
          <w:szCs w:val="20"/>
        </w:rPr>
        <w:t xml:space="preserve"> </w:t>
      </w:r>
      <w:r w:rsidR="00EB103C" w:rsidRPr="00E76769">
        <w:rPr>
          <w:sz w:val="20"/>
          <w:szCs w:val="20"/>
        </w:rPr>
        <w:t>официальном</w:t>
      </w:r>
      <w:r w:rsidRPr="00E76769">
        <w:rPr>
          <w:sz w:val="20"/>
          <w:szCs w:val="20"/>
        </w:rPr>
        <w:t xml:space="preserve"> </w:t>
      </w:r>
      <w:r w:rsidR="00EB103C" w:rsidRPr="00E76769">
        <w:rPr>
          <w:sz w:val="20"/>
          <w:szCs w:val="20"/>
        </w:rPr>
        <w:t>сайте</w:t>
      </w:r>
      <w:r w:rsidRPr="00E76769">
        <w:rPr>
          <w:sz w:val="20"/>
          <w:szCs w:val="20"/>
        </w:rPr>
        <w:t xml:space="preserve"> </w:t>
      </w:r>
      <w:r w:rsidR="00EB103C" w:rsidRPr="00E76769">
        <w:rPr>
          <w:sz w:val="20"/>
          <w:szCs w:val="20"/>
        </w:rPr>
        <w:t>Российской</w:t>
      </w:r>
      <w:r w:rsidRPr="00E76769">
        <w:rPr>
          <w:sz w:val="20"/>
          <w:szCs w:val="20"/>
        </w:rPr>
        <w:t xml:space="preserve"> </w:t>
      </w:r>
      <w:r w:rsidR="00EB103C" w:rsidRPr="00E76769">
        <w:rPr>
          <w:sz w:val="20"/>
          <w:szCs w:val="20"/>
        </w:rPr>
        <w:t>Федерации</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сети</w:t>
      </w:r>
      <w:r w:rsidRPr="00E76769">
        <w:rPr>
          <w:sz w:val="20"/>
          <w:szCs w:val="20"/>
        </w:rPr>
        <w:t xml:space="preserve"> </w:t>
      </w:r>
      <w:r w:rsidR="00EB103C" w:rsidRPr="00E76769">
        <w:rPr>
          <w:sz w:val="20"/>
          <w:szCs w:val="20"/>
        </w:rPr>
        <w:t>«Интернет»</w:t>
      </w:r>
      <w:r w:rsidRPr="00E76769">
        <w:rPr>
          <w:sz w:val="20"/>
          <w:szCs w:val="20"/>
        </w:rPr>
        <w:t xml:space="preserve"> </w:t>
      </w:r>
      <w:r w:rsidR="00EB103C" w:rsidRPr="00E76769">
        <w:rPr>
          <w:sz w:val="20"/>
          <w:szCs w:val="20"/>
        </w:rPr>
        <w:t>(</w:t>
      </w:r>
      <w:hyperlink r:id="rId48" w:history="1">
        <w:r w:rsidR="00EB103C" w:rsidRPr="00E76769">
          <w:rPr>
            <w:rStyle w:val="af"/>
            <w:color w:val="auto"/>
            <w:sz w:val="20"/>
            <w:szCs w:val="20"/>
            <w:lang w:val="en-US"/>
          </w:rPr>
          <w:t>http</w:t>
        </w:r>
        <w:r w:rsidR="00EB103C" w:rsidRPr="00E76769">
          <w:rPr>
            <w:rStyle w:val="af"/>
            <w:color w:val="auto"/>
            <w:sz w:val="20"/>
            <w:szCs w:val="20"/>
          </w:rPr>
          <w:t>://</w:t>
        </w:r>
        <w:r w:rsidR="00EB103C" w:rsidRPr="00E76769">
          <w:rPr>
            <w:rStyle w:val="af"/>
            <w:color w:val="auto"/>
            <w:sz w:val="20"/>
            <w:szCs w:val="20"/>
            <w:lang w:val="en-US"/>
          </w:rPr>
          <w:t>torgi</w:t>
        </w:r>
        <w:r w:rsidR="00EB103C" w:rsidRPr="00E76769">
          <w:rPr>
            <w:rStyle w:val="af"/>
            <w:color w:val="auto"/>
            <w:sz w:val="20"/>
            <w:szCs w:val="20"/>
          </w:rPr>
          <w:t>.</w:t>
        </w:r>
        <w:r w:rsidR="00EB103C" w:rsidRPr="00E76769">
          <w:rPr>
            <w:rStyle w:val="af"/>
            <w:color w:val="auto"/>
            <w:sz w:val="20"/>
            <w:szCs w:val="20"/>
            <w:lang w:val="en-US"/>
          </w:rPr>
          <w:t>gov</w:t>
        </w:r>
        <w:r w:rsidR="00EB103C" w:rsidRPr="00E76769">
          <w:rPr>
            <w:rStyle w:val="af"/>
            <w:color w:val="auto"/>
            <w:sz w:val="20"/>
            <w:szCs w:val="20"/>
          </w:rPr>
          <w:t>.</w:t>
        </w:r>
        <w:r w:rsidR="00EB103C" w:rsidRPr="00E76769">
          <w:rPr>
            <w:rStyle w:val="af"/>
            <w:color w:val="auto"/>
            <w:sz w:val="20"/>
            <w:szCs w:val="20"/>
            <w:lang w:val="en-US"/>
          </w:rPr>
          <w:t>ru</w:t>
        </w:r>
      </w:hyperlink>
      <w:r w:rsidR="00EB103C" w:rsidRPr="00E76769">
        <w:rPr>
          <w:sz w:val="20"/>
          <w:szCs w:val="20"/>
        </w:rPr>
        <w:t>),</w:t>
      </w:r>
      <w:r w:rsidRPr="00E76769">
        <w:rPr>
          <w:sz w:val="20"/>
          <w:szCs w:val="20"/>
        </w:rPr>
        <w:t xml:space="preserve"> </w:t>
      </w:r>
      <w:r w:rsidR="00EB103C" w:rsidRPr="00E76769">
        <w:rPr>
          <w:sz w:val="20"/>
          <w:szCs w:val="20"/>
        </w:rPr>
        <w:t>на</w:t>
      </w:r>
      <w:r w:rsidRPr="00E76769">
        <w:rPr>
          <w:sz w:val="20"/>
          <w:szCs w:val="20"/>
        </w:rPr>
        <w:t xml:space="preserve"> </w:t>
      </w:r>
      <w:r w:rsidR="00EB103C" w:rsidRPr="00E76769">
        <w:rPr>
          <w:sz w:val="20"/>
          <w:szCs w:val="20"/>
        </w:rPr>
        <w:t>официальном</w:t>
      </w:r>
      <w:r w:rsidRPr="00E76769">
        <w:rPr>
          <w:sz w:val="20"/>
          <w:szCs w:val="20"/>
        </w:rPr>
        <w:t xml:space="preserve"> </w:t>
      </w:r>
      <w:r w:rsidR="00EB103C" w:rsidRPr="00E76769">
        <w:rPr>
          <w:sz w:val="20"/>
          <w:szCs w:val="20"/>
        </w:rPr>
        <w:t>сайте</w:t>
      </w:r>
      <w:r w:rsidRPr="00E76769">
        <w:rPr>
          <w:sz w:val="20"/>
          <w:szCs w:val="20"/>
        </w:rPr>
        <w:t xml:space="preserve"> </w:t>
      </w:r>
      <w:r w:rsidR="00EB103C" w:rsidRPr="00E76769">
        <w:rPr>
          <w:sz w:val="20"/>
          <w:szCs w:val="20"/>
        </w:rPr>
        <w:t>администрации</w:t>
      </w:r>
      <w:r w:rsidRPr="00E76769">
        <w:rPr>
          <w:sz w:val="20"/>
          <w:szCs w:val="20"/>
        </w:rPr>
        <w:t xml:space="preserve"> </w:t>
      </w:r>
      <w:r w:rsidR="00EB103C" w:rsidRPr="00E76769">
        <w:rPr>
          <w:sz w:val="20"/>
          <w:szCs w:val="20"/>
        </w:rPr>
        <w:t>Мариинско-Посадского</w:t>
      </w:r>
      <w:r w:rsidRPr="00E76769">
        <w:rPr>
          <w:sz w:val="20"/>
          <w:szCs w:val="20"/>
        </w:rPr>
        <w:t xml:space="preserve"> </w:t>
      </w:r>
      <w:r w:rsidR="00EB103C" w:rsidRPr="00E76769">
        <w:rPr>
          <w:sz w:val="20"/>
          <w:szCs w:val="20"/>
        </w:rPr>
        <w:t>района</w:t>
      </w:r>
      <w:r w:rsidRPr="00E76769">
        <w:rPr>
          <w:sz w:val="20"/>
          <w:szCs w:val="20"/>
        </w:rPr>
        <w:t xml:space="preserve"> </w:t>
      </w:r>
      <w:r w:rsidR="00EB103C" w:rsidRPr="00E76769">
        <w:rPr>
          <w:sz w:val="20"/>
          <w:szCs w:val="20"/>
        </w:rPr>
        <w:t>Чувашской</w:t>
      </w:r>
      <w:r w:rsidRPr="00E76769">
        <w:rPr>
          <w:sz w:val="20"/>
          <w:szCs w:val="20"/>
        </w:rPr>
        <w:t xml:space="preserve"> </w:t>
      </w:r>
      <w:r w:rsidR="00EB103C" w:rsidRPr="00E76769">
        <w:rPr>
          <w:sz w:val="20"/>
          <w:szCs w:val="20"/>
        </w:rPr>
        <w:t>Республики.</w:t>
      </w:r>
    </w:p>
    <w:p w:rsidR="00FE27A3" w:rsidRPr="00E76769" w:rsidRDefault="00FE27A3" w:rsidP="007F4BA6">
      <w:pPr>
        <w:shd w:val="clear" w:color="auto" w:fill="FFFFFF"/>
        <w:ind w:right="25"/>
        <w:jc w:val="both"/>
        <w:rPr>
          <w:sz w:val="20"/>
          <w:szCs w:val="20"/>
        </w:rPr>
      </w:pPr>
    </w:p>
    <w:p w:rsidR="00FE27A3" w:rsidRPr="00E76769" w:rsidRDefault="00FE27A3" w:rsidP="007F4BA6">
      <w:pPr>
        <w:shd w:val="clear" w:color="auto" w:fill="FFFFFF"/>
        <w:ind w:right="25"/>
        <w:jc w:val="both"/>
        <w:rPr>
          <w:sz w:val="20"/>
          <w:szCs w:val="20"/>
        </w:rPr>
      </w:pPr>
    </w:p>
    <w:p w:rsidR="00EB103C" w:rsidRPr="00E76769" w:rsidRDefault="00EB103C" w:rsidP="007F4BA6">
      <w:pPr>
        <w:shd w:val="clear" w:color="auto" w:fill="FFFFFF"/>
        <w:ind w:right="25"/>
        <w:jc w:val="both"/>
        <w:rPr>
          <w:b/>
          <w:i/>
          <w:sz w:val="20"/>
          <w:szCs w:val="20"/>
        </w:rPr>
      </w:pPr>
      <w:r w:rsidRPr="00E76769">
        <w:rPr>
          <w:sz w:val="20"/>
          <w:szCs w:val="20"/>
        </w:rPr>
        <w:t>Глава</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FE27A3" w:rsidRPr="00E76769">
        <w:rPr>
          <w:sz w:val="20"/>
          <w:szCs w:val="20"/>
        </w:rPr>
        <w:tab/>
      </w:r>
      <w:r w:rsidR="00FE27A3" w:rsidRPr="00E76769">
        <w:rPr>
          <w:sz w:val="20"/>
          <w:szCs w:val="20"/>
        </w:rPr>
        <w:tab/>
      </w:r>
      <w:r w:rsidR="00FE27A3" w:rsidRPr="00E76769">
        <w:rPr>
          <w:sz w:val="20"/>
          <w:szCs w:val="20"/>
        </w:rPr>
        <w:tab/>
      </w:r>
      <w:r w:rsidR="00FE27A3" w:rsidRPr="00E76769">
        <w:rPr>
          <w:sz w:val="20"/>
          <w:szCs w:val="20"/>
        </w:rPr>
        <w:tab/>
      </w:r>
      <w:r w:rsidR="00CE3115" w:rsidRPr="00E76769">
        <w:rPr>
          <w:sz w:val="20"/>
          <w:szCs w:val="20"/>
        </w:rPr>
        <w:t xml:space="preserve"> </w:t>
      </w:r>
      <w:r w:rsidRPr="00E76769">
        <w:rPr>
          <w:sz w:val="20"/>
          <w:szCs w:val="20"/>
        </w:rPr>
        <w:t>А.А.Мясников</w:t>
      </w:r>
    </w:p>
    <w:p w:rsidR="00EB103C" w:rsidRDefault="00EB103C" w:rsidP="007F4BA6">
      <w:pPr>
        <w:pStyle w:val="26"/>
        <w:widowControl w:val="0"/>
        <w:jc w:val="left"/>
        <w:rPr>
          <w:rFonts w:ascii="TimesET" w:hAnsi="TimesET"/>
          <w:sz w:val="20"/>
        </w:rPr>
      </w:pPr>
    </w:p>
    <w:p w:rsidR="00E76769" w:rsidRPr="00E76769" w:rsidRDefault="00E76769" w:rsidP="007F4BA6">
      <w:pPr>
        <w:pStyle w:val="26"/>
        <w:widowControl w:val="0"/>
        <w:jc w:val="left"/>
        <w:rPr>
          <w:rFonts w:ascii="TimesET" w:hAnsi="TimesET"/>
          <w:sz w:val="20"/>
        </w:rPr>
      </w:pPr>
    </w:p>
    <w:p w:rsidR="00EB103C" w:rsidRPr="00E76769" w:rsidRDefault="00EB103C" w:rsidP="007F4BA6">
      <w:pPr>
        <w:jc w:val="center"/>
        <w:rPr>
          <w:b/>
          <w:sz w:val="20"/>
          <w:szCs w:val="20"/>
        </w:rPr>
      </w:pPr>
      <w:r w:rsidRPr="00E76769">
        <w:rPr>
          <w:b/>
          <w:sz w:val="20"/>
          <w:szCs w:val="20"/>
        </w:rPr>
        <w:t>ПРОТОКОЛ</w:t>
      </w:r>
    </w:p>
    <w:p w:rsidR="008150DB" w:rsidRPr="00E76769" w:rsidRDefault="00EB103C" w:rsidP="007F4BA6">
      <w:pPr>
        <w:jc w:val="center"/>
        <w:rPr>
          <w:b/>
          <w:sz w:val="20"/>
          <w:szCs w:val="20"/>
        </w:rPr>
      </w:pPr>
      <w:r w:rsidRPr="00E76769">
        <w:rPr>
          <w:b/>
          <w:sz w:val="20"/>
          <w:szCs w:val="20"/>
        </w:rPr>
        <w:t>публичных</w:t>
      </w:r>
      <w:r w:rsidR="00CE3115" w:rsidRPr="00E76769">
        <w:rPr>
          <w:b/>
          <w:sz w:val="20"/>
          <w:szCs w:val="20"/>
        </w:rPr>
        <w:t xml:space="preserve"> </w:t>
      </w:r>
      <w:r w:rsidRPr="00E76769">
        <w:rPr>
          <w:b/>
          <w:sz w:val="20"/>
          <w:szCs w:val="20"/>
        </w:rPr>
        <w:t>слушаний</w:t>
      </w:r>
      <w:r w:rsidR="00CE3115" w:rsidRPr="00E76769">
        <w:rPr>
          <w:b/>
          <w:sz w:val="20"/>
          <w:szCs w:val="20"/>
        </w:rPr>
        <w:t xml:space="preserve"> </w:t>
      </w:r>
      <w:r w:rsidRPr="00E76769">
        <w:rPr>
          <w:b/>
          <w:sz w:val="20"/>
          <w:szCs w:val="20"/>
        </w:rPr>
        <w:t>по</w:t>
      </w:r>
      <w:r w:rsidR="00CE3115" w:rsidRPr="00E76769">
        <w:rPr>
          <w:b/>
          <w:sz w:val="20"/>
          <w:szCs w:val="20"/>
        </w:rPr>
        <w:t xml:space="preserve"> </w:t>
      </w:r>
      <w:r w:rsidRPr="00E76769">
        <w:rPr>
          <w:b/>
          <w:sz w:val="20"/>
          <w:szCs w:val="20"/>
        </w:rPr>
        <w:t>обсуждению</w:t>
      </w:r>
      <w:r w:rsidR="00CE3115" w:rsidRPr="00E76769">
        <w:rPr>
          <w:b/>
          <w:sz w:val="20"/>
          <w:szCs w:val="20"/>
        </w:rPr>
        <w:t xml:space="preserve"> </w:t>
      </w:r>
      <w:r w:rsidRPr="00E76769">
        <w:rPr>
          <w:b/>
          <w:sz w:val="20"/>
          <w:szCs w:val="20"/>
        </w:rPr>
        <w:t>проекта</w:t>
      </w:r>
      <w:r w:rsidR="00CE3115" w:rsidRPr="00E76769">
        <w:rPr>
          <w:b/>
          <w:sz w:val="20"/>
          <w:szCs w:val="20"/>
        </w:rPr>
        <w:t xml:space="preserve"> </w:t>
      </w:r>
      <w:r w:rsidRPr="00E76769">
        <w:rPr>
          <w:b/>
          <w:sz w:val="20"/>
          <w:szCs w:val="20"/>
        </w:rPr>
        <w:t>решения</w:t>
      </w:r>
      <w:r w:rsidR="00CE3115" w:rsidRPr="00E76769">
        <w:rPr>
          <w:b/>
          <w:sz w:val="20"/>
          <w:szCs w:val="20"/>
        </w:rPr>
        <w:t xml:space="preserve"> </w:t>
      </w:r>
      <w:r w:rsidRPr="00E76769">
        <w:rPr>
          <w:b/>
          <w:sz w:val="20"/>
          <w:szCs w:val="20"/>
        </w:rPr>
        <w:t>Собрания</w:t>
      </w:r>
      <w:r w:rsidR="00CE3115" w:rsidRPr="00E76769">
        <w:rPr>
          <w:b/>
          <w:sz w:val="20"/>
          <w:szCs w:val="20"/>
        </w:rPr>
        <w:t xml:space="preserve"> </w:t>
      </w:r>
      <w:r w:rsidRPr="00E76769">
        <w:rPr>
          <w:b/>
          <w:sz w:val="20"/>
          <w:szCs w:val="20"/>
        </w:rPr>
        <w:t>депутатов</w:t>
      </w:r>
      <w:r w:rsidR="00CE3115" w:rsidRPr="00E76769">
        <w:rPr>
          <w:b/>
          <w:sz w:val="20"/>
          <w:szCs w:val="20"/>
        </w:rPr>
        <w:t xml:space="preserve"> </w:t>
      </w:r>
      <w:r w:rsidRPr="00E76769">
        <w:rPr>
          <w:b/>
          <w:sz w:val="20"/>
          <w:szCs w:val="20"/>
        </w:rPr>
        <w:t>Мариинско-Посадского</w:t>
      </w:r>
      <w:r w:rsidR="00CE3115" w:rsidRPr="00E76769">
        <w:rPr>
          <w:b/>
          <w:sz w:val="20"/>
          <w:szCs w:val="20"/>
        </w:rPr>
        <w:t xml:space="preserve"> </w:t>
      </w:r>
      <w:r w:rsidRPr="00E76769">
        <w:rPr>
          <w:b/>
          <w:sz w:val="20"/>
          <w:szCs w:val="20"/>
        </w:rPr>
        <w:t>городского</w:t>
      </w:r>
      <w:r w:rsidR="00CE3115" w:rsidRPr="00E76769">
        <w:rPr>
          <w:b/>
          <w:sz w:val="20"/>
          <w:szCs w:val="20"/>
        </w:rPr>
        <w:t xml:space="preserve"> </w:t>
      </w:r>
      <w:r w:rsidRPr="00E76769">
        <w:rPr>
          <w:b/>
          <w:sz w:val="20"/>
          <w:szCs w:val="20"/>
        </w:rPr>
        <w:t>поселения</w:t>
      </w:r>
      <w:r w:rsidR="00CE3115" w:rsidRPr="00E76769">
        <w:rPr>
          <w:b/>
          <w:sz w:val="20"/>
          <w:szCs w:val="20"/>
        </w:rPr>
        <w:t xml:space="preserve"> </w:t>
      </w:r>
      <w:r w:rsidRPr="00E76769">
        <w:rPr>
          <w:b/>
          <w:sz w:val="20"/>
          <w:szCs w:val="20"/>
        </w:rPr>
        <w:t>«О</w:t>
      </w:r>
      <w:r w:rsidR="00CE3115" w:rsidRPr="00E76769">
        <w:rPr>
          <w:b/>
          <w:sz w:val="20"/>
          <w:szCs w:val="20"/>
        </w:rPr>
        <w:t xml:space="preserve"> </w:t>
      </w:r>
      <w:r w:rsidRPr="00E76769">
        <w:rPr>
          <w:b/>
          <w:sz w:val="20"/>
          <w:szCs w:val="20"/>
        </w:rPr>
        <w:t>бюджете</w:t>
      </w:r>
      <w:r w:rsidR="00CE3115" w:rsidRPr="00E76769">
        <w:rPr>
          <w:b/>
          <w:sz w:val="20"/>
          <w:szCs w:val="20"/>
        </w:rPr>
        <w:t xml:space="preserve"> </w:t>
      </w:r>
      <w:r w:rsidRPr="00E76769">
        <w:rPr>
          <w:b/>
          <w:sz w:val="20"/>
          <w:szCs w:val="20"/>
        </w:rPr>
        <w:t>Мариинско-Посадского</w:t>
      </w:r>
      <w:r w:rsidR="00CE3115" w:rsidRPr="00E76769">
        <w:rPr>
          <w:b/>
          <w:sz w:val="20"/>
          <w:szCs w:val="20"/>
        </w:rPr>
        <w:t xml:space="preserve"> </w:t>
      </w:r>
      <w:r w:rsidRPr="00E76769">
        <w:rPr>
          <w:b/>
          <w:sz w:val="20"/>
          <w:szCs w:val="20"/>
        </w:rPr>
        <w:t>городского</w:t>
      </w:r>
      <w:r w:rsidR="00CE3115" w:rsidRPr="00E76769">
        <w:rPr>
          <w:b/>
          <w:sz w:val="20"/>
          <w:szCs w:val="20"/>
        </w:rPr>
        <w:t xml:space="preserve"> </w:t>
      </w:r>
      <w:r w:rsidRPr="00E76769">
        <w:rPr>
          <w:b/>
          <w:sz w:val="20"/>
          <w:szCs w:val="20"/>
        </w:rPr>
        <w:t>поселения</w:t>
      </w:r>
      <w:r w:rsidR="00CE3115" w:rsidRPr="00E76769">
        <w:rPr>
          <w:b/>
          <w:sz w:val="20"/>
          <w:szCs w:val="20"/>
        </w:rPr>
        <w:t xml:space="preserve"> </w:t>
      </w:r>
      <w:r w:rsidRPr="00E76769">
        <w:rPr>
          <w:b/>
          <w:sz w:val="20"/>
          <w:szCs w:val="20"/>
        </w:rPr>
        <w:t>Мариинско-Посадского</w:t>
      </w:r>
      <w:r w:rsidR="00CE3115" w:rsidRPr="00E76769">
        <w:rPr>
          <w:b/>
          <w:sz w:val="20"/>
          <w:szCs w:val="20"/>
        </w:rPr>
        <w:t xml:space="preserve"> </w:t>
      </w:r>
      <w:r w:rsidRPr="00E76769">
        <w:rPr>
          <w:b/>
          <w:sz w:val="20"/>
          <w:szCs w:val="20"/>
        </w:rPr>
        <w:t>района</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r w:rsidR="00CE3115" w:rsidRPr="00E76769">
        <w:rPr>
          <w:b/>
          <w:sz w:val="20"/>
          <w:szCs w:val="20"/>
        </w:rPr>
        <w:t xml:space="preserve"> </w:t>
      </w:r>
      <w:r w:rsidRPr="00E76769">
        <w:rPr>
          <w:b/>
          <w:sz w:val="20"/>
          <w:szCs w:val="20"/>
        </w:rPr>
        <w:t>на</w:t>
      </w:r>
      <w:r w:rsidR="00CE3115" w:rsidRPr="00E76769">
        <w:rPr>
          <w:b/>
          <w:sz w:val="20"/>
          <w:szCs w:val="20"/>
        </w:rPr>
        <w:t xml:space="preserve"> </w:t>
      </w:r>
      <w:r w:rsidRPr="00E76769">
        <w:rPr>
          <w:b/>
          <w:sz w:val="20"/>
          <w:szCs w:val="20"/>
        </w:rPr>
        <w:t>2020</w:t>
      </w:r>
      <w:r w:rsidR="00CE3115" w:rsidRPr="00E76769">
        <w:rPr>
          <w:b/>
          <w:sz w:val="20"/>
          <w:szCs w:val="20"/>
        </w:rPr>
        <w:t xml:space="preserve"> </w:t>
      </w:r>
      <w:r w:rsidRPr="00E76769">
        <w:rPr>
          <w:b/>
          <w:sz w:val="20"/>
          <w:szCs w:val="20"/>
        </w:rPr>
        <w:t>год</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на</w:t>
      </w:r>
      <w:r w:rsidR="00CE3115" w:rsidRPr="00E76769">
        <w:rPr>
          <w:b/>
          <w:sz w:val="20"/>
          <w:szCs w:val="20"/>
        </w:rPr>
        <w:t xml:space="preserve"> </w:t>
      </w:r>
      <w:r w:rsidRPr="00E76769">
        <w:rPr>
          <w:b/>
          <w:sz w:val="20"/>
          <w:szCs w:val="20"/>
        </w:rPr>
        <w:t>плановый</w:t>
      </w:r>
      <w:r w:rsidR="00CE3115" w:rsidRPr="00E76769">
        <w:rPr>
          <w:b/>
          <w:sz w:val="20"/>
          <w:szCs w:val="20"/>
        </w:rPr>
        <w:t xml:space="preserve"> </w:t>
      </w:r>
      <w:r w:rsidRPr="00E76769">
        <w:rPr>
          <w:b/>
          <w:sz w:val="20"/>
          <w:szCs w:val="20"/>
        </w:rPr>
        <w:t>период</w:t>
      </w:r>
      <w:r w:rsidR="00CE3115" w:rsidRPr="00E76769">
        <w:rPr>
          <w:b/>
          <w:sz w:val="20"/>
          <w:szCs w:val="20"/>
        </w:rPr>
        <w:t xml:space="preserve"> </w:t>
      </w:r>
      <w:r w:rsidRPr="00E76769">
        <w:rPr>
          <w:b/>
          <w:sz w:val="20"/>
          <w:szCs w:val="20"/>
        </w:rPr>
        <w:t>2021</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2022</w:t>
      </w:r>
      <w:r w:rsidR="00CE3115" w:rsidRPr="00E76769">
        <w:rPr>
          <w:b/>
          <w:sz w:val="20"/>
          <w:szCs w:val="20"/>
        </w:rPr>
        <w:t xml:space="preserve"> </w:t>
      </w:r>
      <w:r w:rsidRPr="00E76769">
        <w:rPr>
          <w:b/>
          <w:sz w:val="20"/>
          <w:szCs w:val="20"/>
        </w:rPr>
        <w:t>годов»</w:t>
      </w:r>
    </w:p>
    <w:p w:rsidR="008150DB" w:rsidRPr="00E76769" w:rsidRDefault="00CE3115" w:rsidP="007F4BA6">
      <w:pPr>
        <w:rPr>
          <w:b/>
          <w:sz w:val="20"/>
          <w:szCs w:val="20"/>
        </w:rPr>
      </w:pPr>
      <w:r w:rsidRPr="00E76769">
        <w:rPr>
          <w:b/>
          <w:sz w:val="20"/>
          <w:szCs w:val="20"/>
        </w:rPr>
        <w:t xml:space="preserve"> </w:t>
      </w:r>
      <w:r w:rsidR="00EB103C" w:rsidRPr="00E76769">
        <w:rPr>
          <w:b/>
          <w:sz w:val="20"/>
          <w:szCs w:val="20"/>
        </w:rPr>
        <w:t>г.</w:t>
      </w:r>
      <w:r w:rsidRPr="00E76769">
        <w:rPr>
          <w:b/>
          <w:sz w:val="20"/>
          <w:szCs w:val="20"/>
        </w:rPr>
        <w:t xml:space="preserve"> </w:t>
      </w:r>
      <w:r w:rsidR="00EB103C" w:rsidRPr="00E76769">
        <w:rPr>
          <w:b/>
          <w:sz w:val="20"/>
          <w:szCs w:val="20"/>
        </w:rPr>
        <w:t>Мариинский</w:t>
      </w:r>
      <w:r w:rsidRPr="00E76769">
        <w:rPr>
          <w:b/>
          <w:sz w:val="20"/>
          <w:szCs w:val="20"/>
        </w:rPr>
        <w:t xml:space="preserve"> </w:t>
      </w:r>
      <w:r w:rsidR="00EB103C" w:rsidRPr="00E76769">
        <w:rPr>
          <w:b/>
          <w:sz w:val="20"/>
          <w:szCs w:val="20"/>
        </w:rPr>
        <w:t>Посад</w:t>
      </w:r>
      <w:r w:rsidRPr="00E76769">
        <w:rPr>
          <w:b/>
          <w:sz w:val="20"/>
          <w:szCs w:val="20"/>
        </w:rPr>
        <w:t xml:space="preserve"> </w:t>
      </w:r>
      <w:r w:rsidR="00EB103C" w:rsidRPr="00E76769">
        <w:rPr>
          <w:b/>
          <w:sz w:val="20"/>
          <w:szCs w:val="20"/>
        </w:rPr>
        <w:t>05.12.2019г.</w:t>
      </w:r>
    </w:p>
    <w:p w:rsidR="00EB103C" w:rsidRPr="00E76769" w:rsidRDefault="00EB103C" w:rsidP="007F4BA6">
      <w:pPr>
        <w:jc w:val="both"/>
        <w:rPr>
          <w:sz w:val="20"/>
          <w:szCs w:val="20"/>
        </w:rPr>
      </w:pPr>
      <w:r w:rsidRPr="00E76769">
        <w:rPr>
          <w:sz w:val="20"/>
          <w:szCs w:val="20"/>
        </w:rPr>
        <w:t>Малый</w:t>
      </w:r>
      <w:r w:rsidR="00CE3115" w:rsidRPr="00E76769">
        <w:rPr>
          <w:sz w:val="20"/>
          <w:szCs w:val="20"/>
        </w:rPr>
        <w:t xml:space="preserve"> </w:t>
      </w:r>
      <w:r w:rsidRPr="00E76769">
        <w:rPr>
          <w:sz w:val="20"/>
          <w:szCs w:val="20"/>
        </w:rPr>
        <w:t>зал</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p>
    <w:p w:rsidR="008150DB" w:rsidRPr="00E76769" w:rsidRDefault="00EB103C" w:rsidP="007F4BA6">
      <w:pPr>
        <w:jc w:val="both"/>
        <w:rPr>
          <w:sz w:val="20"/>
          <w:szCs w:val="20"/>
        </w:rPr>
      </w:pP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16</w:t>
      </w:r>
      <w:r w:rsidR="00CE3115" w:rsidRPr="00E76769">
        <w:rPr>
          <w:sz w:val="20"/>
          <w:szCs w:val="20"/>
        </w:rPr>
        <w:t xml:space="preserve"> </w:t>
      </w:r>
      <w:r w:rsidRPr="00E76769">
        <w:rPr>
          <w:sz w:val="20"/>
          <w:szCs w:val="20"/>
        </w:rPr>
        <w:t>час.</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мин.</w:t>
      </w:r>
    </w:p>
    <w:p w:rsidR="00EB103C" w:rsidRPr="00E76769" w:rsidRDefault="00EB103C" w:rsidP="007F4BA6">
      <w:pPr>
        <w:ind w:firstLine="540"/>
        <w:jc w:val="both"/>
        <w:rPr>
          <w:sz w:val="20"/>
          <w:szCs w:val="20"/>
        </w:rPr>
      </w:pPr>
      <w:r w:rsidRPr="00E76769">
        <w:rPr>
          <w:sz w:val="20"/>
          <w:szCs w:val="20"/>
        </w:rPr>
        <w:t>Председательствующий:</w:t>
      </w:r>
      <w:r w:rsidR="00CE3115" w:rsidRPr="00E76769">
        <w:rPr>
          <w:sz w:val="20"/>
          <w:szCs w:val="20"/>
        </w:rPr>
        <w:t xml:space="preserve"> </w:t>
      </w:r>
      <w:r w:rsidRPr="00E76769">
        <w:rPr>
          <w:sz w:val="20"/>
          <w:szCs w:val="20"/>
        </w:rPr>
        <w:t>Михайлов</w:t>
      </w:r>
      <w:r w:rsidR="00CE3115" w:rsidRPr="00E76769">
        <w:rPr>
          <w:sz w:val="20"/>
          <w:szCs w:val="20"/>
        </w:rPr>
        <w:t xml:space="preserve"> </w:t>
      </w:r>
      <w:r w:rsidRPr="00E76769">
        <w:rPr>
          <w:sz w:val="20"/>
          <w:szCs w:val="20"/>
        </w:rPr>
        <w:t>П.Н.–заместитель</w:t>
      </w:r>
      <w:r w:rsidR="00CE3115" w:rsidRPr="00E76769">
        <w:rPr>
          <w:sz w:val="20"/>
          <w:szCs w:val="20"/>
        </w:rPr>
        <w:t xml:space="preserve"> </w:t>
      </w:r>
      <w:r w:rsidRPr="00E76769">
        <w:rPr>
          <w:sz w:val="20"/>
          <w:szCs w:val="20"/>
        </w:rPr>
        <w:t>председателя</w:t>
      </w:r>
      <w:r w:rsidR="00CE3115" w:rsidRPr="00E76769">
        <w:rPr>
          <w:sz w:val="20"/>
          <w:szCs w:val="20"/>
        </w:rPr>
        <w:t xml:space="preserve"> </w:t>
      </w:r>
      <w:r w:rsidRPr="00E76769">
        <w:rPr>
          <w:sz w:val="20"/>
          <w:szCs w:val="20"/>
        </w:rPr>
        <w:t>Собрания</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p>
    <w:p w:rsidR="00EB103C" w:rsidRPr="00E76769" w:rsidRDefault="00EB103C" w:rsidP="007F4BA6">
      <w:pPr>
        <w:ind w:firstLine="540"/>
        <w:jc w:val="both"/>
        <w:rPr>
          <w:sz w:val="20"/>
          <w:szCs w:val="20"/>
        </w:rPr>
      </w:pPr>
      <w:r w:rsidRPr="00E76769">
        <w:rPr>
          <w:sz w:val="20"/>
          <w:szCs w:val="20"/>
        </w:rPr>
        <w:t>Секретарь</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Журавлева</w:t>
      </w:r>
      <w:r w:rsidR="00CE3115" w:rsidRPr="00E76769">
        <w:rPr>
          <w:sz w:val="20"/>
          <w:szCs w:val="20"/>
        </w:rPr>
        <w:t xml:space="preserve"> </w:t>
      </w:r>
      <w:r w:rsidRPr="00E76769">
        <w:rPr>
          <w:sz w:val="20"/>
          <w:szCs w:val="20"/>
        </w:rPr>
        <w:t>И.В.–</w:t>
      </w:r>
      <w:r w:rsidR="00CE3115" w:rsidRPr="00E76769">
        <w:rPr>
          <w:sz w:val="20"/>
          <w:szCs w:val="20"/>
        </w:rPr>
        <w:t xml:space="preserve"> </w:t>
      </w:r>
      <w:r w:rsidRPr="00E76769">
        <w:rPr>
          <w:sz w:val="20"/>
          <w:szCs w:val="20"/>
        </w:rPr>
        <w:t>заместитель</w:t>
      </w:r>
      <w:r w:rsidR="00CE3115" w:rsidRPr="00E76769">
        <w:rPr>
          <w:sz w:val="20"/>
          <w:szCs w:val="20"/>
        </w:rPr>
        <w:t xml:space="preserve"> </w:t>
      </w:r>
      <w:r w:rsidRPr="00E76769">
        <w:rPr>
          <w:sz w:val="20"/>
          <w:szCs w:val="20"/>
        </w:rPr>
        <w:t>главы</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p>
    <w:p w:rsidR="00EB103C" w:rsidRPr="00E76769" w:rsidRDefault="00EB103C" w:rsidP="007F4BA6">
      <w:pPr>
        <w:ind w:firstLine="540"/>
        <w:jc w:val="both"/>
        <w:rPr>
          <w:sz w:val="20"/>
          <w:szCs w:val="20"/>
        </w:rPr>
      </w:pPr>
      <w:r w:rsidRPr="00E76769">
        <w:rPr>
          <w:sz w:val="20"/>
          <w:szCs w:val="20"/>
        </w:rPr>
        <w:t>Присутствовали:</w:t>
      </w:r>
      <w:r w:rsidR="00CE3115" w:rsidRPr="00E76769">
        <w:rPr>
          <w:sz w:val="20"/>
          <w:szCs w:val="20"/>
        </w:rPr>
        <w:t xml:space="preserve"> </w:t>
      </w:r>
      <w:r w:rsidRPr="00E76769">
        <w:rPr>
          <w:sz w:val="20"/>
          <w:szCs w:val="20"/>
        </w:rPr>
        <w:t>депутаты</w:t>
      </w:r>
      <w:r w:rsidR="00CE3115" w:rsidRPr="00E76769">
        <w:rPr>
          <w:sz w:val="20"/>
          <w:szCs w:val="20"/>
        </w:rPr>
        <w:t xml:space="preserve"> </w:t>
      </w:r>
      <w:r w:rsidRPr="00E76769">
        <w:rPr>
          <w:sz w:val="20"/>
          <w:szCs w:val="20"/>
        </w:rPr>
        <w:t>Собрания</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руководители</w:t>
      </w:r>
      <w:r w:rsidR="00CE3115" w:rsidRPr="00E76769">
        <w:rPr>
          <w:sz w:val="20"/>
          <w:szCs w:val="20"/>
        </w:rPr>
        <w:t xml:space="preserve"> </w:t>
      </w:r>
      <w:r w:rsidRPr="00E76769">
        <w:rPr>
          <w:sz w:val="20"/>
          <w:szCs w:val="20"/>
        </w:rPr>
        <w:t>учреждений</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организаций</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руководители</w:t>
      </w:r>
      <w:r w:rsidR="00CE3115" w:rsidRPr="00E76769">
        <w:rPr>
          <w:sz w:val="20"/>
          <w:szCs w:val="20"/>
        </w:rPr>
        <w:t xml:space="preserve"> </w:t>
      </w:r>
      <w:r w:rsidRPr="00E76769">
        <w:rPr>
          <w:sz w:val="20"/>
          <w:szCs w:val="20"/>
        </w:rPr>
        <w:t>СПА</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сотрудники</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p>
    <w:p w:rsidR="00EB103C" w:rsidRPr="00E76769" w:rsidRDefault="00EB103C" w:rsidP="007F4BA6">
      <w:pPr>
        <w:ind w:firstLine="540"/>
        <w:jc w:val="center"/>
        <w:rPr>
          <w:b/>
          <w:sz w:val="20"/>
          <w:szCs w:val="20"/>
        </w:rPr>
      </w:pPr>
      <w:r w:rsidRPr="00E76769">
        <w:rPr>
          <w:b/>
          <w:sz w:val="20"/>
          <w:szCs w:val="20"/>
        </w:rPr>
        <w:t>ПОВЕСТКА</w:t>
      </w:r>
      <w:r w:rsidR="00CE3115" w:rsidRPr="00E76769">
        <w:rPr>
          <w:b/>
          <w:sz w:val="20"/>
          <w:szCs w:val="20"/>
        </w:rPr>
        <w:t xml:space="preserve"> </w:t>
      </w:r>
      <w:r w:rsidRPr="00E76769">
        <w:rPr>
          <w:b/>
          <w:sz w:val="20"/>
          <w:szCs w:val="20"/>
        </w:rPr>
        <w:t>ДНЯ</w:t>
      </w:r>
      <w:r w:rsidR="00CE3115" w:rsidRPr="00E76769">
        <w:rPr>
          <w:b/>
          <w:sz w:val="20"/>
          <w:szCs w:val="20"/>
        </w:rPr>
        <w:t xml:space="preserve"> </w:t>
      </w:r>
      <w:r w:rsidRPr="00E76769">
        <w:rPr>
          <w:b/>
          <w:sz w:val="20"/>
          <w:szCs w:val="20"/>
        </w:rPr>
        <w:t>СЛУШАНИЙ:</w:t>
      </w:r>
    </w:p>
    <w:p w:rsidR="00EB103C" w:rsidRPr="00E76769" w:rsidRDefault="00EB103C" w:rsidP="007F4BA6">
      <w:pPr>
        <w:ind w:firstLine="540"/>
        <w:jc w:val="both"/>
        <w:rPr>
          <w:sz w:val="20"/>
          <w:szCs w:val="20"/>
        </w:rPr>
      </w:pPr>
      <w:r w:rsidRPr="00E76769">
        <w:rPr>
          <w:sz w:val="20"/>
          <w:szCs w:val="20"/>
        </w:rPr>
        <w:t>Рассмотрение</w:t>
      </w:r>
      <w:r w:rsidR="00CE3115" w:rsidRPr="00E76769">
        <w:rPr>
          <w:sz w:val="20"/>
          <w:szCs w:val="20"/>
        </w:rPr>
        <w:t xml:space="preserve"> </w:t>
      </w:r>
      <w:r w:rsidRPr="00E76769">
        <w:rPr>
          <w:sz w:val="20"/>
          <w:szCs w:val="20"/>
        </w:rPr>
        <w:t>проекта</w:t>
      </w:r>
      <w:r w:rsidR="00CE3115" w:rsidRPr="00E76769">
        <w:rPr>
          <w:sz w:val="20"/>
          <w:szCs w:val="20"/>
        </w:rPr>
        <w:t xml:space="preserve"> </w:t>
      </w:r>
      <w:r w:rsidRPr="00E76769">
        <w:rPr>
          <w:sz w:val="20"/>
          <w:szCs w:val="20"/>
        </w:rPr>
        <w:t>решения</w:t>
      </w:r>
      <w:r w:rsidR="00CE3115" w:rsidRPr="00E76769">
        <w:rPr>
          <w:sz w:val="20"/>
          <w:szCs w:val="20"/>
        </w:rPr>
        <w:t xml:space="preserve"> </w:t>
      </w:r>
      <w:r w:rsidRPr="00E76769">
        <w:rPr>
          <w:sz w:val="20"/>
          <w:szCs w:val="20"/>
        </w:rPr>
        <w:t>Собрания</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бюджете</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годов»</w:t>
      </w:r>
      <w:r w:rsidR="00CE3115" w:rsidRPr="00E76769">
        <w:rPr>
          <w:sz w:val="20"/>
          <w:szCs w:val="20"/>
        </w:rPr>
        <w:t xml:space="preserve"> </w:t>
      </w:r>
    </w:p>
    <w:p w:rsidR="008150DB" w:rsidRPr="00E76769" w:rsidRDefault="00EB103C" w:rsidP="007F4BA6">
      <w:pPr>
        <w:ind w:firstLine="540"/>
        <w:jc w:val="both"/>
        <w:rPr>
          <w:sz w:val="20"/>
          <w:szCs w:val="20"/>
        </w:rPr>
      </w:pPr>
      <w:r w:rsidRPr="00E76769">
        <w:rPr>
          <w:b/>
          <w:sz w:val="20"/>
          <w:szCs w:val="20"/>
          <w:u w:val="single"/>
        </w:rPr>
        <w:t>СЛУШАЛИ:</w:t>
      </w:r>
      <w:r w:rsidR="00CE3115" w:rsidRPr="00E76769">
        <w:rPr>
          <w:sz w:val="20"/>
          <w:szCs w:val="20"/>
        </w:rPr>
        <w:t xml:space="preserve"> </w:t>
      </w:r>
      <w:r w:rsidRPr="00E76769">
        <w:rPr>
          <w:sz w:val="20"/>
          <w:szCs w:val="20"/>
        </w:rPr>
        <w:t>заместителя</w:t>
      </w:r>
      <w:r w:rsidR="00CE3115" w:rsidRPr="00E76769">
        <w:rPr>
          <w:sz w:val="20"/>
          <w:szCs w:val="20"/>
        </w:rPr>
        <w:t xml:space="preserve"> </w:t>
      </w:r>
      <w:r w:rsidRPr="00E76769">
        <w:rPr>
          <w:sz w:val="20"/>
          <w:szCs w:val="20"/>
        </w:rPr>
        <w:t>главы</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Журавлеву</w:t>
      </w:r>
      <w:r w:rsidR="00CE3115" w:rsidRPr="00E76769">
        <w:rPr>
          <w:sz w:val="20"/>
          <w:szCs w:val="20"/>
        </w:rPr>
        <w:t xml:space="preserve"> </w:t>
      </w:r>
      <w:r w:rsidRPr="00E76769">
        <w:rPr>
          <w:sz w:val="20"/>
          <w:szCs w:val="20"/>
        </w:rPr>
        <w:t>И.В.</w:t>
      </w:r>
    </w:p>
    <w:p w:rsidR="00EB103C" w:rsidRPr="00E76769" w:rsidRDefault="00EB103C" w:rsidP="007F4BA6">
      <w:pPr>
        <w:ind w:firstLine="540"/>
        <w:jc w:val="center"/>
        <w:rPr>
          <w:sz w:val="20"/>
          <w:szCs w:val="20"/>
        </w:rPr>
      </w:pPr>
      <w:r w:rsidRPr="00E76769">
        <w:rPr>
          <w:sz w:val="20"/>
          <w:szCs w:val="20"/>
        </w:rPr>
        <w:t>«Добрый</w:t>
      </w:r>
      <w:r w:rsidR="00CE3115" w:rsidRPr="00E76769">
        <w:rPr>
          <w:sz w:val="20"/>
          <w:szCs w:val="20"/>
        </w:rPr>
        <w:t xml:space="preserve"> </w:t>
      </w:r>
      <w:r w:rsidRPr="00E76769">
        <w:rPr>
          <w:sz w:val="20"/>
          <w:szCs w:val="20"/>
        </w:rPr>
        <w:t>день,</w:t>
      </w:r>
      <w:r w:rsidR="00CE3115" w:rsidRPr="00E76769">
        <w:rPr>
          <w:sz w:val="20"/>
          <w:szCs w:val="20"/>
        </w:rPr>
        <w:t xml:space="preserve"> </w:t>
      </w:r>
      <w:r w:rsidRPr="00E76769">
        <w:rPr>
          <w:sz w:val="20"/>
          <w:szCs w:val="20"/>
        </w:rPr>
        <w:t>уважаемые</w:t>
      </w:r>
      <w:r w:rsidR="00CE3115" w:rsidRPr="00E76769">
        <w:rPr>
          <w:sz w:val="20"/>
          <w:szCs w:val="20"/>
        </w:rPr>
        <w:t xml:space="preserve"> </w:t>
      </w:r>
      <w:r w:rsidRPr="00E76769">
        <w:rPr>
          <w:sz w:val="20"/>
          <w:szCs w:val="20"/>
        </w:rPr>
        <w:t>президиум,</w:t>
      </w:r>
      <w:r w:rsidR="00CE3115" w:rsidRPr="00E76769">
        <w:rPr>
          <w:sz w:val="20"/>
          <w:szCs w:val="20"/>
        </w:rPr>
        <w:t xml:space="preserve"> </w:t>
      </w:r>
      <w:r w:rsidRPr="00E76769">
        <w:rPr>
          <w:sz w:val="20"/>
          <w:szCs w:val="20"/>
        </w:rPr>
        <w:t>депутаты</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приглашенные!</w:t>
      </w:r>
    </w:p>
    <w:p w:rsidR="00EB103C" w:rsidRPr="00E76769" w:rsidRDefault="00EB103C" w:rsidP="007F4BA6">
      <w:pPr>
        <w:ind w:firstLine="540"/>
        <w:jc w:val="both"/>
        <w:rPr>
          <w:sz w:val="20"/>
          <w:szCs w:val="20"/>
        </w:rPr>
      </w:pPr>
      <w:r w:rsidRPr="00E76769">
        <w:rPr>
          <w:sz w:val="20"/>
          <w:szCs w:val="20"/>
        </w:rPr>
        <w:t>На</w:t>
      </w:r>
      <w:r w:rsidR="00CE3115" w:rsidRPr="00E76769">
        <w:rPr>
          <w:sz w:val="20"/>
          <w:szCs w:val="20"/>
        </w:rPr>
        <w:t xml:space="preserve"> </w:t>
      </w:r>
      <w:r w:rsidRPr="00E76769">
        <w:rPr>
          <w:sz w:val="20"/>
          <w:szCs w:val="20"/>
        </w:rPr>
        <w:t>ваше</w:t>
      </w:r>
      <w:r w:rsidR="00CE3115" w:rsidRPr="00E76769">
        <w:rPr>
          <w:sz w:val="20"/>
          <w:szCs w:val="20"/>
        </w:rPr>
        <w:t xml:space="preserve"> </w:t>
      </w:r>
      <w:r w:rsidRPr="00E76769">
        <w:rPr>
          <w:sz w:val="20"/>
          <w:szCs w:val="20"/>
        </w:rPr>
        <w:t>обсуждение</w:t>
      </w:r>
      <w:r w:rsidR="00CE3115" w:rsidRPr="00E76769">
        <w:rPr>
          <w:sz w:val="20"/>
          <w:szCs w:val="20"/>
        </w:rPr>
        <w:t xml:space="preserve"> </w:t>
      </w:r>
      <w:r w:rsidRPr="00E76769">
        <w:rPr>
          <w:sz w:val="20"/>
          <w:szCs w:val="20"/>
        </w:rPr>
        <w:t>выносится</w:t>
      </w:r>
      <w:r w:rsidR="00CE3115" w:rsidRPr="00E76769">
        <w:rPr>
          <w:sz w:val="20"/>
          <w:szCs w:val="20"/>
        </w:rPr>
        <w:t xml:space="preserve"> </w:t>
      </w:r>
      <w:r w:rsidRPr="00E76769">
        <w:rPr>
          <w:sz w:val="20"/>
          <w:szCs w:val="20"/>
        </w:rPr>
        <w:t>проект</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годы,</w:t>
      </w:r>
      <w:r w:rsidR="00CE3115" w:rsidRPr="00E76769">
        <w:rPr>
          <w:sz w:val="20"/>
          <w:szCs w:val="20"/>
        </w:rPr>
        <w:t xml:space="preserve"> </w:t>
      </w:r>
      <w:r w:rsidRPr="00E76769">
        <w:rPr>
          <w:sz w:val="20"/>
          <w:szCs w:val="20"/>
        </w:rPr>
        <w:t>который</w:t>
      </w:r>
      <w:r w:rsidR="00CE3115" w:rsidRPr="00E76769">
        <w:rPr>
          <w:sz w:val="20"/>
          <w:szCs w:val="20"/>
        </w:rPr>
        <w:t xml:space="preserve"> </w:t>
      </w:r>
      <w:r w:rsidRPr="00E76769">
        <w:rPr>
          <w:sz w:val="20"/>
          <w:szCs w:val="20"/>
        </w:rPr>
        <w:t>подготовлен</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соответствии</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требованиями,</w:t>
      </w:r>
      <w:r w:rsidR="00CE3115" w:rsidRPr="00E76769">
        <w:rPr>
          <w:sz w:val="20"/>
          <w:szCs w:val="20"/>
        </w:rPr>
        <w:t xml:space="preserve"> </w:t>
      </w:r>
      <w:r w:rsidRPr="00E76769">
        <w:rPr>
          <w:sz w:val="20"/>
          <w:szCs w:val="20"/>
        </w:rPr>
        <w:t>установленными</w:t>
      </w:r>
      <w:r w:rsidR="00CE3115" w:rsidRPr="00E76769">
        <w:rPr>
          <w:sz w:val="20"/>
          <w:szCs w:val="20"/>
        </w:rPr>
        <w:t xml:space="preserve"> </w:t>
      </w:r>
      <w:r w:rsidRPr="00E76769">
        <w:rPr>
          <w:sz w:val="20"/>
          <w:szCs w:val="20"/>
        </w:rPr>
        <w:t>Бюджетным</w:t>
      </w:r>
      <w:r w:rsidR="00CE3115" w:rsidRPr="00E76769">
        <w:rPr>
          <w:sz w:val="20"/>
          <w:szCs w:val="20"/>
        </w:rPr>
        <w:t xml:space="preserve"> </w:t>
      </w:r>
      <w:r w:rsidRPr="00E76769">
        <w:rPr>
          <w:sz w:val="20"/>
          <w:szCs w:val="20"/>
        </w:rPr>
        <w:t>кодексом</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r w:rsidR="00CE3115" w:rsidRPr="00E76769">
        <w:rPr>
          <w:sz w:val="20"/>
          <w:szCs w:val="20"/>
        </w:rPr>
        <w:t xml:space="preserve"> </w:t>
      </w:r>
      <w:r w:rsidRPr="00E76769">
        <w:rPr>
          <w:sz w:val="20"/>
          <w:szCs w:val="20"/>
        </w:rPr>
        <w:t>Законом</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регулировании</w:t>
      </w:r>
      <w:r w:rsidR="00CE3115" w:rsidRPr="00E76769">
        <w:rPr>
          <w:sz w:val="20"/>
          <w:szCs w:val="20"/>
        </w:rPr>
        <w:t xml:space="preserve"> </w:t>
      </w:r>
      <w:r w:rsidRPr="00E76769">
        <w:rPr>
          <w:sz w:val="20"/>
          <w:szCs w:val="20"/>
        </w:rPr>
        <w:t>бюджетных</w:t>
      </w:r>
      <w:r w:rsidR="00CE3115" w:rsidRPr="00E76769">
        <w:rPr>
          <w:sz w:val="20"/>
          <w:szCs w:val="20"/>
        </w:rPr>
        <w:t xml:space="preserve"> </w:t>
      </w:r>
      <w:r w:rsidRPr="00E76769">
        <w:rPr>
          <w:sz w:val="20"/>
          <w:szCs w:val="20"/>
        </w:rPr>
        <w:t>правоотношений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Республике»,</w:t>
      </w:r>
      <w:r w:rsidR="00CE3115" w:rsidRPr="00E76769">
        <w:rPr>
          <w:sz w:val="20"/>
          <w:szCs w:val="20"/>
        </w:rPr>
        <w:t xml:space="preserve"> </w:t>
      </w:r>
      <w:r w:rsidRPr="00E76769">
        <w:rPr>
          <w:sz w:val="20"/>
          <w:szCs w:val="20"/>
        </w:rPr>
        <w:t>Решением</w:t>
      </w:r>
      <w:r w:rsidR="00CE3115" w:rsidRPr="00E76769">
        <w:rPr>
          <w:sz w:val="20"/>
          <w:szCs w:val="20"/>
        </w:rPr>
        <w:t xml:space="preserve"> </w:t>
      </w:r>
      <w:r w:rsidRPr="00E76769">
        <w:rPr>
          <w:sz w:val="20"/>
          <w:szCs w:val="20"/>
        </w:rPr>
        <w:t>Собрания</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регулировании</w:t>
      </w:r>
      <w:r w:rsidR="00CE3115" w:rsidRPr="00E76769">
        <w:rPr>
          <w:sz w:val="20"/>
          <w:szCs w:val="20"/>
        </w:rPr>
        <w:t xml:space="preserve"> </w:t>
      </w:r>
      <w:r w:rsidRPr="00E76769">
        <w:rPr>
          <w:sz w:val="20"/>
          <w:szCs w:val="20"/>
        </w:rPr>
        <w:t>бюджетных</w:t>
      </w:r>
      <w:r w:rsidR="00CE3115" w:rsidRPr="00E76769">
        <w:rPr>
          <w:sz w:val="20"/>
          <w:szCs w:val="20"/>
        </w:rPr>
        <w:t xml:space="preserve"> </w:t>
      </w:r>
      <w:r w:rsidRPr="00E76769">
        <w:rPr>
          <w:sz w:val="20"/>
          <w:szCs w:val="20"/>
        </w:rPr>
        <w:t>правоотношений</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p>
    <w:p w:rsidR="00EB103C" w:rsidRPr="00E76769" w:rsidRDefault="00EB103C" w:rsidP="007F4BA6">
      <w:pPr>
        <w:ind w:firstLine="709"/>
        <w:jc w:val="both"/>
        <w:rPr>
          <w:sz w:val="20"/>
          <w:szCs w:val="20"/>
        </w:rPr>
      </w:pP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прогнозируемый</w:t>
      </w:r>
      <w:r w:rsidR="00CE3115" w:rsidRPr="00E76769">
        <w:rPr>
          <w:sz w:val="20"/>
          <w:szCs w:val="20"/>
        </w:rPr>
        <w:t xml:space="preserve"> </w:t>
      </w:r>
      <w:r w:rsidRPr="00E76769">
        <w:rPr>
          <w:sz w:val="20"/>
          <w:szCs w:val="20"/>
        </w:rPr>
        <w:t>общий</w:t>
      </w:r>
      <w:r w:rsidR="00CE3115" w:rsidRPr="00E76769">
        <w:rPr>
          <w:sz w:val="20"/>
          <w:szCs w:val="20"/>
        </w:rPr>
        <w:t xml:space="preserve"> </w:t>
      </w:r>
      <w:r w:rsidRPr="00E76769">
        <w:rPr>
          <w:sz w:val="20"/>
          <w:szCs w:val="20"/>
        </w:rPr>
        <w:t>объем</w:t>
      </w:r>
      <w:r w:rsidR="00CE3115" w:rsidRPr="00E76769">
        <w:rPr>
          <w:sz w:val="20"/>
          <w:szCs w:val="20"/>
        </w:rPr>
        <w:t xml:space="preserve"> </w:t>
      </w:r>
      <w:r w:rsidRPr="00E76769">
        <w:rPr>
          <w:sz w:val="20"/>
          <w:szCs w:val="20"/>
        </w:rPr>
        <w:t>доходов</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36</w:t>
      </w:r>
      <w:r w:rsidR="00CE3115" w:rsidRPr="00E76769">
        <w:rPr>
          <w:sz w:val="20"/>
          <w:szCs w:val="20"/>
        </w:rPr>
        <w:t xml:space="preserve"> </w:t>
      </w:r>
      <w:r w:rsidRPr="00E76769">
        <w:rPr>
          <w:sz w:val="20"/>
          <w:szCs w:val="20"/>
        </w:rPr>
        <w:t>223,5</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том</w:t>
      </w:r>
      <w:r w:rsidR="00CE3115" w:rsidRPr="00E76769">
        <w:rPr>
          <w:sz w:val="20"/>
          <w:szCs w:val="20"/>
        </w:rPr>
        <w:t xml:space="preserve"> </w:t>
      </w:r>
      <w:r w:rsidRPr="00E76769">
        <w:rPr>
          <w:sz w:val="20"/>
          <w:szCs w:val="20"/>
        </w:rPr>
        <w:t>числе</w:t>
      </w:r>
      <w:r w:rsidR="00CE3115" w:rsidRPr="00E76769">
        <w:rPr>
          <w:sz w:val="20"/>
          <w:szCs w:val="20"/>
        </w:rPr>
        <w:t xml:space="preserve"> </w:t>
      </w:r>
      <w:r w:rsidRPr="00E76769">
        <w:rPr>
          <w:sz w:val="20"/>
          <w:szCs w:val="20"/>
        </w:rPr>
        <w:t>объем</w:t>
      </w:r>
      <w:r w:rsidR="00CE3115" w:rsidRPr="00E76769">
        <w:rPr>
          <w:sz w:val="20"/>
          <w:szCs w:val="20"/>
        </w:rPr>
        <w:t xml:space="preserve"> </w:t>
      </w:r>
      <w:r w:rsidRPr="00E76769">
        <w:rPr>
          <w:sz w:val="20"/>
          <w:szCs w:val="20"/>
        </w:rPr>
        <w:t>безвозмездных</w:t>
      </w:r>
      <w:r w:rsidR="00CE3115" w:rsidRPr="00E76769">
        <w:rPr>
          <w:sz w:val="20"/>
          <w:szCs w:val="20"/>
        </w:rPr>
        <w:t xml:space="preserve"> </w:t>
      </w:r>
      <w:r w:rsidRPr="00E76769">
        <w:rPr>
          <w:sz w:val="20"/>
          <w:szCs w:val="20"/>
        </w:rPr>
        <w:t>поступлений</w:t>
      </w:r>
      <w:r w:rsidR="00CE3115" w:rsidRPr="00E76769">
        <w:rPr>
          <w:sz w:val="20"/>
          <w:szCs w:val="20"/>
        </w:rPr>
        <w:t xml:space="preserve"> </w:t>
      </w:r>
      <w:r w:rsidRPr="00E76769">
        <w:rPr>
          <w:sz w:val="20"/>
          <w:szCs w:val="20"/>
        </w:rPr>
        <w:t>15</w:t>
      </w:r>
      <w:r w:rsidR="00CE3115" w:rsidRPr="00E76769">
        <w:rPr>
          <w:sz w:val="20"/>
          <w:szCs w:val="20"/>
        </w:rPr>
        <w:t xml:space="preserve"> </w:t>
      </w:r>
      <w:r w:rsidRPr="00E76769">
        <w:rPr>
          <w:sz w:val="20"/>
          <w:szCs w:val="20"/>
        </w:rPr>
        <w:t>437,0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EB103C" w:rsidRPr="00E76769" w:rsidRDefault="00EB103C" w:rsidP="007F4BA6">
      <w:pPr>
        <w:shd w:val="clear" w:color="auto" w:fill="FFFFFF"/>
        <w:ind w:firstLine="709"/>
        <w:jc w:val="both"/>
        <w:rPr>
          <w:sz w:val="20"/>
          <w:szCs w:val="20"/>
        </w:rPr>
      </w:pPr>
      <w:r w:rsidRPr="00E76769">
        <w:rPr>
          <w:sz w:val="20"/>
          <w:szCs w:val="20"/>
        </w:rPr>
        <w:t>общий</w:t>
      </w:r>
      <w:r w:rsidR="00CE3115" w:rsidRPr="00E76769">
        <w:rPr>
          <w:sz w:val="20"/>
          <w:szCs w:val="20"/>
        </w:rPr>
        <w:t xml:space="preserve"> </w:t>
      </w:r>
      <w:r w:rsidRPr="00E76769">
        <w:rPr>
          <w:sz w:val="20"/>
          <w:szCs w:val="20"/>
        </w:rPr>
        <w:t>объем</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36</w:t>
      </w:r>
      <w:r w:rsidR="00CE3115" w:rsidRPr="00E76769">
        <w:rPr>
          <w:sz w:val="20"/>
          <w:szCs w:val="20"/>
        </w:rPr>
        <w:t xml:space="preserve"> </w:t>
      </w:r>
      <w:r w:rsidRPr="00E76769">
        <w:rPr>
          <w:sz w:val="20"/>
          <w:szCs w:val="20"/>
        </w:rPr>
        <w:t>223,5</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EB103C" w:rsidRPr="00E76769" w:rsidRDefault="00EB103C" w:rsidP="007F4BA6">
      <w:pPr>
        <w:ind w:firstLine="709"/>
        <w:jc w:val="both"/>
        <w:rPr>
          <w:sz w:val="20"/>
          <w:szCs w:val="20"/>
        </w:rPr>
      </w:pPr>
      <w:r w:rsidRPr="00E76769">
        <w:rPr>
          <w:sz w:val="20"/>
          <w:szCs w:val="20"/>
        </w:rPr>
        <w:t>предельный</w:t>
      </w:r>
      <w:r w:rsidR="00CE3115" w:rsidRPr="00E76769">
        <w:rPr>
          <w:sz w:val="20"/>
          <w:szCs w:val="20"/>
        </w:rPr>
        <w:t xml:space="preserve"> </w:t>
      </w:r>
      <w:r w:rsidRPr="00E76769">
        <w:rPr>
          <w:sz w:val="20"/>
          <w:szCs w:val="20"/>
        </w:rPr>
        <w:t>объем</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долга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EB103C" w:rsidRPr="00E76769" w:rsidRDefault="00EB103C" w:rsidP="007F4BA6">
      <w:pPr>
        <w:shd w:val="clear" w:color="auto" w:fill="FFFFFF"/>
        <w:ind w:firstLine="709"/>
        <w:jc w:val="both"/>
        <w:rPr>
          <w:sz w:val="20"/>
          <w:szCs w:val="20"/>
        </w:rPr>
      </w:pPr>
      <w:r w:rsidRPr="00E76769">
        <w:rPr>
          <w:sz w:val="20"/>
          <w:szCs w:val="20"/>
        </w:rPr>
        <w:t>верхний</w:t>
      </w:r>
      <w:r w:rsidR="00CE3115" w:rsidRPr="00E76769">
        <w:rPr>
          <w:sz w:val="20"/>
          <w:szCs w:val="20"/>
        </w:rPr>
        <w:t xml:space="preserve"> </w:t>
      </w:r>
      <w:r w:rsidRPr="00E76769">
        <w:rPr>
          <w:sz w:val="20"/>
          <w:szCs w:val="20"/>
        </w:rPr>
        <w:t>предел</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внутреннего</w:t>
      </w:r>
      <w:r w:rsidR="00CE3115" w:rsidRPr="00E76769">
        <w:rPr>
          <w:sz w:val="20"/>
          <w:szCs w:val="20"/>
        </w:rPr>
        <w:t xml:space="preserve"> </w:t>
      </w:r>
      <w:r w:rsidRPr="00E76769">
        <w:rPr>
          <w:sz w:val="20"/>
          <w:szCs w:val="20"/>
        </w:rPr>
        <w:t>долга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1</w:t>
      </w:r>
      <w:r w:rsidR="00CE3115" w:rsidRPr="00E76769">
        <w:rPr>
          <w:sz w:val="20"/>
          <w:szCs w:val="20"/>
        </w:rPr>
        <w:t xml:space="preserve"> </w:t>
      </w:r>
      <w:r w:rsidRPr="00E76769">
        <w:rPr>
          <w:sz w:val="20"/>
          <w:szCs w:val="20"/>
        </w:rPr>
        <w:t>января</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года</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том</w:t>
      </w:r>
      <w:r w:rsidR="00CE3115" w:rsidRPr="00E76769">
        <w:rPr>
          <w:sz w:val="20"/>
          <w:szCs w:val="20"/>
        </w:rPr>
        <w:t xml:space="preserve"> </w:t>
      </w:r>
      <w:r w:rsidRPr="00E76769">
        <w:rPr>
          <w:sz w:val="20"/>
          <w:szCs w:val="20"/>
        </w:rPr>
        <w:t>числе</w:t>
      </w:r>
      <w:r w:rsidR="00CE3115" w:rsidRPr="00E76769">
        <w:rPr>
          <w:sz w:val="20"/>
          <w:szCs w:val="20"/>
        </w:rPr>
        <w:t xml:space="preserve"> </w:t>
      </w:r>
      <w:r w:rsidRPr="00E76769">
        <w:rPr>
          <w:sz w:val="20"/>
          <w:szCs w:val="20"/>
        </w:rPr>
        <w:t>верхний</w:t>
      </w:r>
      <w:r w:rsidR="00CE3115" w:rsidRPr="00E76769">
        <w:rPr>
          <w:sz w:val="20"/>
          <w:szCs w:val="20"/>
        </w:rPr>
        <w:t xml:space="preserve"> </w:t>
      </w:r>
      <w:r w:rsidRPr="00E76769">
        <w:rPr>
          <w:sz w:val="20"/>
          <w:szCs w:val="20"/>
        </w:rPr>
        <w:t>предел</w:t>
      </w:r>
      <w:r w:rsidR="00CE3115" w:rsidRPr="00E76769">
        <w:rPr>
          <w:sz w:val="20"/>
          <w:szCs w:val="20"/>
        </w:rPr>
        <w:t xml:space="preserve"> </w:t>
      </w:r>
      <w:r w:rsidRPr="00E76769">
        <w:rPr>
          <w:sz w:val="20"/>
          <w:szCs w:val="20"/>
        </w:rPr>
        <w:t>долга</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муниципальным</w:t>
      </w:r>
      <w:r w:rsidR="00CE3115" w:rsidRPr="00E76769">
        <w:rPr>
          <w:sz w:val="20"/>
          <w:szCs w:val="20"/>
        </w:rPr>
        <w:t xml:space="preserve"> </w:t>
      </w:r>
      <w:r w:rsidRPr="00E76769">
        <w:rPr>
          <w:sz w:val="20"/>
          <w:szCs w:val="20"/>
        </w:rPr>
        <w:t>гарантиям</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EB103C" w:rsidRPr="00E76769" w:rsidRDefault="00EB103C" w:rsidP="007F4BA6">
      <w:pPr>
        <w:shd w:val="clear" w:color="auto" w:fill="FFFFFF"/>
        <w:ind w:firstLine="709"/>
        <w:jc w:val="both"/>
        <w:rPr>
          <w:sz w:val="20"/>
          <w:szCs w:val="20"/>
        </w:rPr>
      </w:pPr>
      <w:r w:rsidRPr="00E76769">
        <w:rPr>
          <w:sz w:val="20"/>
          <w:szCs w:val="20"/>
        </w:rPr>
        <w:t>предельный</w:t>
      </w:r>
      <w:r w:rsidR="00CE3115" w:rsidRPr="00E76769">
        <w:rPr>
          <w:sz w:val="20"/>
          <w:szCs w:val="20"/>
        </w:rPr>
        <w:t xml:space="preserve"> </w:t>
      </w:r>
      <w:r w:rsidRPr="00E76769">
        <w:rPr>
          <w:sz w:val="20"/>
          <w:szCs w:val="20"/>
        </w:rPr>
        <w:t>объём</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обслуживание</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долга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EB103C" w:rsidRPr="00E76769" w:rsidRDefault="00EB103C" w:rsidP="007F4BA6">
      <w:pPr>
        <w:shd w:val="clear" w:color="auto" w:fill="FFFFFF"/>
        <w:ind w:firstLine="709"/>
        <w:jc w:val="both"/>
        <w:rPr>
          <w:sz w:val="20"/>
          <w:szCs w:val="20"/>
        </w:rPr>
      </w:pPr>
      <w:r w:rsidRPr="00E76769">
        <w:rPr>
          <w:sz w:val="20"/>
          <w:szCs w:val="20"/>
        </w:rPr>
        <w:t>прогнозируемый</w:t>
      </w:r>
      <w:r w:rsidR="00CE3115" w:rsidRPr="00E76769">
        <w:rPr>
          <w:sz w:val="20"/>
          <w:szCs w:val="20"/>
        </w:rPr>
        <w:t xml:space="preserve"> </w:t>
      </w:r>
      <w:r w:rsidRPr="00E76769">
        <w:rPr>
          <w:sz w:val="20"/>
          <w:szCs w:val="20"/>
        </w:rPr>
        <w:t>дефицит</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r w:rsidR="00CE3115" w:rsidRPr="00E76769">
        <w:rPr>
          <w:sz w:val="20"/>
          <w:szCs w:val="20"/>
        </w:rPr>
        <w:t xml:space="preserve"> </w:t>
      </w:r>
    </w:p>
    <w:p w:rsidR="00EB103C" w:rsidRPr="00E76769" w:rsidRDefault="00CE3115" w:rsidP="007F4BA6">
      <w:pPr>
        <w:shd w:val="clear" w:color="auto" w:fill="FFFFFF"/>
        <w:ind w:firstLine="709"/>
        <w:jc w:val="both"/>
        <w:rPr>
          <w:sz w:val="20"/>
          <w:szCs w:val="20"/>
        </w:rPr>
      </w:pPr>
      <w:r w:rsidRPr="00E76769">
        <w:rPr>
          <w:sz w:val="20"/>
          <w:szCs w:val="20"/>
        </w:rPr>
        <w:t xml:space="preserve"> </w:t>
      </w:r>
      <w:r w:rsidR="00EB103C" w:rsidRPr="00E76769">
        <w:rPr>
          <w:sz w:val="20"/>
          <w:szCs w:val="20"/>
        </w:rPr>
        <w:t>На</w:t>
      </w:r>
      <w:r w:rsidRPr="00E76769">
        <w:rPr>
          <w:sz w:val="20"/>
          <w:szCs w:val="20"/>
        </w:rPr>
        <w:t xml:space="preserve"> </w:t>
      </w:r>
      <w:r w:rsidR="00EB103C" w:rsidRPr="00E76769">
        <w:rPr>
          <w:sz w:val="20"/>
          <w:szCs w:val="20"/>
        </w:rPr>
        <w:t>2021</w:t>
      </w:r>
      <w:r w:rsidRPr="00E76769">
        <w:rPr>
          <w:sz w:val="20"/>
          <w:szCs w:val="20"/>
        </w:rPr>
        <w:t xml:space="preserve"> </w:t>
      </w:r>
      <w:r w:rsidR="00EB103C" w:rsidRPr="00E76769">
        <w:rPr>
          <w:sz w:val="20"/>
          <w:szCs w:val="20"/>
        </w:rPr>
        <w:t>год</w:t>
      </w:r>
      <w:r w:rsidRPr="00E76769">
        <w:rPr>
          <w:sz w:val="20"/>
          <w:szCs w:val="20"/>
        </w:rPr>
        <w:t xml:space="preserve"> </w:t>
      </w:r>
      <w:r w:rsidR="00EB103C" w:rsidRPr="00E76769">
        <w:rPr>
          <w:sz w:val="20"/>
          <w:szCs w:val="20"/>
        </w:rPr>
        <w:t>прогнозируемый</w:t>
      </w:r>
      <w:r w:rsidRPr="00E76769">
        <w:rPr>
          <w:sz w:val="20"/>
          <w:szCs w:val="20"/>
        </w:rPr>
        <w:t xml:space="preserve"> </w:t>
      </w:r>
      <w:r w:rsidR="00EB103C" w:rsidRPr="00E76769">
        <w:rPr>
          <w:sz w:val="20"/>
          <w:szCs w:val="20"/>
        </w:rPr>
        <w:t>общий</w:t>
      </w:r>
      <w:r w:rsidRPr="00E76769">
        <w:rPr>
          <w:sz w:val="20"/>
          <w:szCs w:val="20"/>
        </w:rPr>
        <w:t xml:space="preserve"> </w:t>
      </w:r>
      <w:r w:rsidR="00EB103C" w:rsidRPr="00E76769">
        <w:rPr>
          <w:sz w:val="20"/>
          <w:szCs w:val="20"/>
        </w:rPr>
        <w:t>объем</w:t>
      </w:r>
      <w:r w:rsidRPr="00E76769">
        <w:rPr>
          <w:sz w:val="20"/>
          <w:szCs w:val="20"/>
        </w:rPr>
        <w:t xml:space="preserve"> </w:t>
      </w:r>
      <w:r w:rsidR="00EB103C" w:rsidRPr="00E76769">
        <w:rPr>
          <w:sz w:val="20"/>
          <w:szCs w:val="20"/>
        </w:rPr>
        <w:t>доходов</w:t>
      </w:r>
      <w:r w:rsidRPr="00E76769">
        <w:rPr>
          <w:sz w:val="20"/>
          <w:szCs w:val="20"/>
        </w:rPr>
        <w:t xml:space="preserve"> </w:t>
      </w:r>
      <w:r w:rsidR="00EB103C" w:rsidRPr="00E76769">
        <w:rPr>
          <w:sz w:val="20"/>
          <w:szCs w:val="20"/>
        </w:rPr>
        <w:t>бюджета</w:t>
      </w:r>
      <w:r w:rsidRPr="00E76769">
        <w:rPr>
          <w:sz w:val="20"/>
          <w:szCs w:val="20"/>
        </w:rPr>
        <w:t xml:space="preserve"> </w:t>
      </w:r>
      <w:r w:rsidR="00EB103C" w:rsidRPr="00E76769">
        <w:rPr>
          <w:sz w:val="20"/>
          <w:szCs w:val="20"/>
        </w:rPr>
        <w:t>Мариинско-Посадского</w:t>
      </w:r>
      <w:r w:rsidRPr="00E76769">
        <w:rPr>
          <w:sz w:val="20"/>
          <w:szCs w:val="20"/>
        </w:rPr>
        <w:t xml:space="preserve"> </w:t>
      </w:r>
      <w:r w:rsidR="00EB103C" w:rsidRPr="00E76769">
        <w:rPr>
          <w:sz w:val="20"/>
          <w:szCs w:val="20"/>
        </w:rPr>
        <w:t>городского</w:t>
      </w:r>
      <w:r w:rsidRPr="00E76769">
        <w:rPr>
          <w:sz w:val="20"/>
          <w:szCs w:val="20"/>
        </w:rPr>
        <w:t xml:space="preserve"> </w:t>
      </w:r>
      <w:r w:rsidR="00EB103C" w:rsidRPr="00E76769">
        <w:rPr>
          <w:sz w:val="20"/>
          <w:szCs w:val="20"/>
        </w:rPr>
        <w:t>поселения</w:t>
      </w:r>
      <w:r w:rsidRPr="00E76769">
        <w:rPr>
          <w:sz w:val="20"/>
          <w:szCs w:val="20"/>
        </w:rPr>
        <w:t xml:space="preserve"> </w:t>
      </w:r>
      <w:r w:rsidR="00EB103C" w:rsidRPr="00E76769">
        <w:rPr>
          <w:sz w:val="20"/>
          <w:szCs w:val="20"/>
        </w:rPr>
        <w:t>Мариинско-Посадского</w:t>
      </w:r>
      <w:r w:rsidRPr="00E76769">
        <w:rPr>
          <w:sz w:val="20"/>
          <w:szCs w:val="20"/>
        </w:rPr>
        <w:t xml:space="preserve"> </w:t>
      </w:r>
      <w:r w:rsidR="00EB103C" w:rsidRPr="00E76769">
        <w:rPr>
          <w:sz w:val="20"/>
          <w:szCs w:val="20"/>
        </w:rPr>
        <w:t>района</w:t>
      </w:r>
      <w:r w:rsidRPr="00E76769">
        <w:rPr>
          <w:sz w:val="20"/>
          <w:szCs w:val="20"/>
        </w:rPr>
        <w:t xml:space="preserve"> </w:t>
      </w:r>
      <w:r w:rsidR="00EB103C" w:rsidRPr="00E76769">
        <w:rPr>
          <w:sz w:val="20"/>
          <w:szCs w:val="20"/>
        </w:rPr>
        <w:t>Чувашской</w:t>
      </w:r>
      <w:r w:rsidRPr="00E76769">
        <w:rPr>
          <w:sz w:val="20"/>
          <w:szCs w:val="20"/>
        </w:rPr>
        <w:t xml:space="preserve"> </w:t>
      </w:r>
      <w:r w:rsidR="00EB103C" w:rsidRPr="00E76769">
        <w:rPr>
          <w:sz w:val="20"/>
          <w:szCs w:val="20"/>
        </w:rPr>
        <w:t>Республики</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сумме</w:t>
      </w:r>
      <w:r w:rsidRPr="00E76769">
        <w:rPr>
          <w:sz w:val="20"/>
          <w:szCs w:val="20"/>
        </w:rPr>
        <w:t xml:space="preserve"> </w:t>
      </w:r>
      <w:r w:rsidR="00EB103C" w:rsidRPr="00E76769">
        <w:rPr>
          <w:sz w:val="20"/>
          <w:szCs w:val="20"/>
        </w:rPr>
        <w:t>35</w:t>
      </w:r>
      <w:r w:rsidRPr="00E76769">
        <w:rPr>
          <w:sz w:val="20"/>
          <w:szCs w:val="20"/>
        </w:rPr>
        <w:t xml:space="preserve"> </w:t>
      </w:r>
      <w:r w:rsidR="00EB103C" w:rsidRPr="00E76769">
        <w:rPr>
          <w:sz w:val="20"/>
          <w:szCs w:val="20"/>
        </w:rPr>
        <w:t>847,0</w:t>
      </w:r>
      <w:r w:rsidRPr="00E76769">
        <w:rPr>
          <w:sz w:val="20"/>
          <w:szCs w:val="20"/>
        </w:rPr>
        <w:t xml:space="preserve"> </w:t>
      </w:r>
      <w:r w:rsidR="00EB103C" w:rsidRPr="00E76769">
        <w:rPr>
          <w:sz w:val="20"/>
          <w:szCs w:val="20"/>
        </w:rPr>
        <w:t>тыс.</w:t>
      </w:r>
      <w:r w:rsidRPr="00E76769">
        <w:rPr>
          <w:sz w:val="20"/>
          <w:szCs w:val="20"/>
        </w:rPr>
        <w:t xml:space="preserve"> </w:t>
      </w:r>
      <w:r w:rsidR="00EB103C" w:rsidRPr="00E76769">
        <w:rPr>
          <w:sz w:val="20"/>
          <w:szCs w:val="20"/>
        </w:rPr>
        <w:t>рублей,</w:t>
      </w:r>
      <w:r w:rsidRPr="00E76769">
        <w:rPr>
          <w:sz w:val="20"/>
          <w:szCs w:val="20"/>
        </w:rPr>
        <w:t xml:space="preserve"> </w:t>
      </w:r>
      <w:r w:rsidR="00EB103C" w:rsidRPr="00E76769">
        <w:rPr>
          <w:sz w:val="20"/>
          <w:szCs w:val="20"/>
        </w:rPr>
        <w:t>в</w:t>
      </w:r>
      <w:r w:rsidRPr="00E76769">
        <w:rPr>
          <w:sz w:val="20"/>
          <w:szCs w:val="20"/>
        </w:rPr>
        <w:t xml:space="preserve"> </w:t>
      </w:r>
      <w:r w:rsidR="00EB103C" w:rsidRPr="00E76769">
        <w:rPr>
          <w:sz w:val="20"/>
          <w:szCs w:val="20"/>
        </w:rPr>
        <w:t>том</w:t>
      </w:r>
      <w:r w:rsidRPr="00E76769">
        <w:rPr>
          <w:sz w:val="20"/>
          <w:szCs w:val="20"/>
        </w:rPr>
        <w:t xml:space="preserve"> </w:t>
      </w:r>
      <w:r w:rsidR="00EB103C" w:rsidRPr="00E76769">
        <w:rPr>
          <w:sz w:val="20"/>
          <w:szCs w:val="20"/>
        </w:rPr>
        <w:t>числе</w:t>
      </w:r>
      <w:r w:rsidRPr="00E76769">
        <w:rPr>
          <w:sz w:val="20"/>
          <w:szCs w:val="20"/>
        </w:rPr>
        <w:t xml:space="preserve"> </w:t>
      </w:r>
      <w:r w:rsidR="00EB103C" w:rsidRPr="00E76769">
        <w:rPr>
          <w:sz w:val="20"/>
          <w:szCs w:val="20"/>
        </w:rPr>
        <w:t>объем</w:t>
      </w:r>
      <w:r w:rsidRPr="00E76769">
        <w:rPr>
          <w:sz w:val="20"/>
          <w:szCs w:val="20"/>
        </w:rPr>
        <w:t xml:space="preserve"> </w:t>
      </w:r>
      <w:r w:rsidR="00EB103C" w:rsidRPr="00E76769">
        <w:rPr>
          <w:sz w:val="20"/>
          <w:szCs w:val="20"/>
        </w:rPr>
        <w:t>безвозмездных</w:t>
      </w:r>
      <w:r w:rsidRPr="00E76769">
        <w:rPr>
          <w:sz w:val="20"/>
          <w:szCs w:val="20"/>
        </w:rPr>
        <w:t xml:space="preserve"> </w:t>
      </w:r>
      <w:r w:rsidR="00EB103C" w:rsidRPr="00E76769">
        <w:rPr>
          <w:sz w:val="20"/>
          <w:szCs w:val="20"/>
        </w:rPr>
        <w:t>поступлений</w:t>
      </w:r>
      <w:r w:rsidRPr="00E76769">
        <w:rPr>
          <w:sz w:val="20"/>
          <w:szCs w:val="20"/>
        </w:rPr>
        <w:t xml:space="preserve"> </w:t>
      </w:r>
      <w:r w:rsidR="00EB103C" w:rsidRPr="00E76769">
        <w:rPr>
          <w:sz w:val="20"/>
          <w:szCs w:val="20"/>
        </w:rPr>
        <w:t>14</w:t>
      </w:r>
      <w:r w:rsidRPr="00E76769">
        <w:rPr>
          <w:sz w:val="20"/>
          <w:szCs w:val="20"/>
        </w:rPr>
        <w:t xml:space="preserve"> </w:t>
      </w:r>
      <w:r w:rsidR="00EB103C" w:rsidRPr="00E76769">
        <w:rPr>
          <w:sz w:val="20"/>
          <w:szCs w:val="20"/>
        </w:rPr>
        <w:t>518,3</w:t>
      </w:r>
      <w:r w:rsidRPr="00E76769">
        <w:rPr>
          <w:sz w:val="20"/>
          <w:szCs w:val="20"/>
        </w:rPr>
        <w:t xml:space="preserve"> </w:t>
      </w:r>
      <w:r w:rsidR="00EB103C" w:rsidRPr="00E76769">
        <w:rPr>
          <w:sz w:val="20"/>
          <w:szCs w:val="20"/>
        </w:rPr>
        <w:t>тыс.</w:t>
      </w:r>
      <w:r w:rsidRPr="00E76769">
        <w:rPr>
          <w:sz w:val="20"/>
          <w:szCs w:val="20"/>
        </w:rPr>
        <w:t xml:space="preserve"> </w:t>
      </w:r>
      <w:r w:rsidR="00EB103C" w:rsidRPr="00E76769">
        <w:rPr>
          <w:sz w:val="20"/>
          <w:szCs w:val="20"/>
        </w:rPr>
        <w:t>рублей;</w:t>
      </w:r>
    </w:p>
    <w:p w:rsidR="00EB103C" w:rsidRPr="00E76769" w:rsidRDefault="00EB103C" w:rsidP="007F4BA6">
      <w:pPr>
        <w:shd w:val="clear" w:color="auto" w:fill="FFFFFF"/>
        <w:ind w:firstLine="709"/>
        <w:jc w:val="both"/>
        <w:rPr>
          <w:sz w:val="20"/>
          <w:szCs w:val="20"/>
        </w:rPr>
      </w:pPr>
      <w:r w:rsidRPr="00E76769">
        <w:rPr>
          <w:sz w:val="20"/>
          <w:szCs w:val="20"/>
        </w:rPr>
        <w:t>общий</w:t>
      </w:r>
      <w:r w:rsidR="00CE3115" w:rsidRPr="00E76769">
        <w:rPr>
          <w:sz w:val="20"/>
          <w:szCs w:val="20"/>
        </w:rPr>
        <w:t xml:space="preserve"> </w:t>
      </w:r>
      <w:r w:rsidRPr="00E76769">
        <w:rPr>
          <w:sz w:val="20"/>
          <w:szCs w:val="20"/>
        </w:rPr>
        <w:t>объем</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35</w:t>
      </w:r>
      <w:r w:rsidR="00CE3115" w:rsidRPr="00E76769">
        <w:rPr>
          <w:sz w:val="20"/>
          <w:szCs w:val="20"/>
        </w:rPr>
        <w:t xml:space="preserve"> </w:t>
      </w:r>
      <w:r w:rsidRPr="00E76769">
        <w:rPr>
          <w:sz w:val="20"/>
          <w:szCs w:val="20"/>
        </w:rPr>
        <w:t>847,0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том</w:t>
      </w:r>
      <w:r w:rsidR="00CE3115" w:rsidRPr="00E76769">
        <w:rPr>
          <w:sz w:val="20"/>
          <w:szCs w:val="20"/>
        </w:rPr>
        <w:t xml:space="preserve"> </w:t>
      </w:r>
      <w:r w:rsidRPr="00E76769">
        <w:rPr>
          <w:sz w:val="20"/>
          <w:szCs w:val="20"/>
        </w:rPr>
        <w:t>числе</w:t>
      </w:r>
      <w:r w:rsidR="00CE3115" w:rsidRPr="00E76769">
        <w:rPr>
          <w:sz w:val="20"/>
          <w:szCs w:val="20"/>
        </w:rPr>
        <w:t xml:space="preserve"> </w:t>
      </w:r>
      <w:r w:rsidRPr="00E76769">
        <w:rPr>
          <w:sz w:val="20"/>
          <w:szCs w:val="20"/>
        </w:rPr>
        <w:t>условно</w:t>
      </w:r>
      <w:r w:rsidR="00CE3115" w:rsidRPr="00E76769">
        <w:rPr>
          <w:sz w:val="20"/>
          <w:szCs w:val="20"/>
        </w:rPr>
        <w:t xml:space="preserve"> </w:t>
      </w:r>
      <w:r w:rsidRPr="00E76769">
        <w:rPr>
          <w:sz w:val="20"/>
          <w:szCs w:val="20"/>
        </w:rPr>
        <w:t>утверждённые</w:t>
      </w:r>
      <w:r w:rsidR="00CE3115" w:rsidRPr="00E76769">
        <w:rPr>
          <w:sz w:val="20"/>
          <w:szCs w:val="20"/>
        </w:rPr>
        <w:t xml:space="preserve"> </w:t>
      </w:r>
      <w:r w:rsidRPr="00E76769">
        <w:rPr>
          <w:sz w:val="20"/>
          <w:szCs w:val="20"/>
        </w:rPr>
        <w:t>расходы</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638,5</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EB103C" w:rsidRPr="00E76769" w:rsidRDefault="00EB103C" w:rsidP="007F4BA6">
      <w:pPr>
        <w:ind w:firstLine="709"/>
        <w:jc w:val="both"/>
        <w:rPr>
          <w:sz w:val="20"/>
          <w:szCs w:val="20"/>
        </w:rPr>
      </w:pPr>
      <w:r w:rsidRPr="00E76769">
        <w:rPr>
          <w:sz w:val="20"/>
          <w:szCs w:val="20"/>
        </w:rPr>
        <w:t>предельный</w:t>
      </w:r>
      <w:r w:rsidR="00CE3115" w:rsidRPr="00E76769">
        <w:rPr>
          <w:sz w:val="20"/>
          <w:szCs w:val="20"/>
        </w:rPr>
        <w:t xml:space="preserve"> </w:t>
      </w:r>
      <w:r w:rsidRPr="00E76769">
        <w:rPr>
          <w:sz w:val="20"/>
          <w:szCs w:val="20"/>
        </w:rPr>
        <w:t>объем</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долга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EB103C" w:rsidRPr="00E76769" w:rsidRDefault="00EB103C" w:rsidP="007F4BA6">
      <w:pPr>
        <w:shd w:val="clear" w:color="auto" w:fill="FFFFFF"/>
        <w:ind w:firstLine="709"/>
        <w:jc w:val="both"/>
        <w:rPr>
          <w:sz w:val="20"/>
          <w:szCs w:val="20"/>
        </w:rPr>
      </w:pPr>
      <w:r w:rsidRPr="00E76769">
        <w:rPr>
          <w:sz w:val="20"/>
          <w:szCs w:val="20"/>
        </w:rPr>
        <w:t>верхний</w:t>
      </w:r>
      <w:r w:rsidR="00CE3115" w:rsidRPr="00E76769">
        <w:rPr>
          <w:sz w:val="20"/>
          <w:szCs w:val="20"/>
        </w:rPr>
        <w:t xml:space="preserve"> </w:t>
      </w:r>
      <w:r w:rsidRPr="00E76769">
        <w:rPr>
          <w:sz w:val="20"/>
          <w:szCs w:val="20"/>
        </w:rPr>
        <w:t>предел</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внутреннего</w:t>
      </w:r>
      <w:r w:rsidR="00CE3115" w:rsidRPr="00E76769">
        <w:rPr>
          <w:sz w:val="20"/>
          <w:szCs w:val="20"/>
        </w:rPr>
        <w:t xml:space="preserve"> </w:t>
      </w:r>
      <w:r w:rsidRPr="00E76769">
        <w:rPr>
          <w:sz w:val="20"/>
          <w:szCs w:val="20"/>
        </w:rPr>
        <w:t>долга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1</w:t>
      </w:r>
      <w:r w:rsidR="00CE3115" w:rsidRPr="00E76769">
        <w:rPr>
          <w:sz w:val="20"/>
          <w:szCs w:val="20"/>
        </w:rPr>
        <w:t xml:space="preserve"> </w:t>
      </w:r>
      <w:r w:rsidRPr="00E76769">
        <w:rPr>
          <w:sz w:val="20"/>
          <w:szCs w:val="20"/>
        </w:rPr>
        <w:t>января</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года</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том</w:t>
      </w:r>
      <w:r w:rsidR="00CE3115" w:rsidRPr="00E76769">
        <w:rPr>
          <w:sz w:val="20"/>
          <w:szCs w:val="20"/>
        </w:rPr>
        <w:t xml:space="preserve"> </w:t>
      </w:r>
      <w:r w:rsidRPr="00E76769">
        <w:rPr>
          <w:sz w:val="20"/>
          <w:szCs w:val="20"/>
        </w:rPr>
        <w:t>числе</w:t>
      </w:r>
      <w:r w:rsidR="00CE3115" w:rsidRPr="00E76769">
        <w:rPr>
          <w:sz w:val="20"/>
          <w:szCs w:val="20"/>
        </w:rPr>
        <w:t xml:space="preserve"> </w:t>
      </w:r>
      <w:r w:rsidRPr="00E76769">
        <w:rPr>
          <w:sz w:val="20"/>
          <w:szCs w:val="20"/>
        </w:rPr>
        <w:t>верхний</w:t>
      </w:r>
      <w:r w:rsidR="00CE3115" w:rsidRPr="00E76769">
        <w:rPr>
          <w:sz w:val="20"/>
          <w:szCs w:val="20"/>
        </w:rPr>
        <w:t xml:space="preserve"> </w:t>
      </w:r>
      <w:r w:rsidRPr="00E76769">
        <w:rPr>
          <w:sz w:val="20"/>
          <w:szCs w:val="20"/>
        </w:rPr>
        <w:t>предел</w:t>
      </w:r>
      <w:r w:rsidR="00CE3115" w:rsidRPr="00E76769">
        <w:rPr>
          <w:sz w:val="20"/>
          <w:szCs w:val="20"/>
        </w:rPr>
        <w:t xml:space="preserve"> </w:t>
      </w:r>
      <w:r w:rsidRPr="00E76769">
        <w:rPr>
          <w:sz w:val="20"/>
          <w:szCs w:val="20"/>
        </w:rPr>
        <w:t>долга</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муниципальным</w:t>
      </w:r>
      <w:r w:rsidR="00CE3115" w:rsidRPr="00E76769">
        <w:rPr>
          <w:sz w:val="20"/>
          <w:szCs w:val="20"/>
        </w:rPr>
        <w:t xml:space="preserve"> </w:t>
      </w:r>
      <w:r w:rsidRPr="00E76769">
        <w:rPr>
          <w:sz w:val="20"/>
          <w:szCs w:val="20"/>
        </w:rPr>
        <w:t>гарантиям</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EB103C" w:rsidRPr="00E76769" w:rsidRDefault="00EB103C" w:rsidP="007F4BA6">
      <w:pPr>
        <w:shd w:val="clear" w:color="auto" w:fill="FFFFFF"/>
        <w:ind w:firstLine="709"/>
        <w:jc w:val="both"/>
        <w:rPr>
          <w:sz w:val="20"/>
          <w:szCs w:val="20"/>
        </w:rPr>
      </w:pPr>
      <w:r w:rsidRPr="00E76769">
        <w:rPr>
          <w:sz w:val="20"/>
          <w:szCs w:val="20"/>
        </w:rPr>
        <w:t>предельный</w:t>
      </w:r>
      <w:r w:rsidR="00CE3115" w:rsidRPr="00E76769">
        <w:rPr>
          <w:sz w:val="20"/>
          <w:szCs w:val="20"/>
        </w:rPr>
        <w:t xml:space="preserve"> </w:t>
      </w:r>
      <w:r w:rsidRPr="00E76769">
        <w:rPr>
          <w:sz w:val="20"/>
          <w:szCs w:val="20"/>
        </w:rPr>
        <w:t>объём</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обслуживание</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долга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EB103C" w:rsidRPr="00E76769" w:rsidRDefault="00EB103C" w:rsidP="007F4BA6">
      <w:pPr>
        <w:shd w:val="clear" w:color="auto" w:fill="FFFFFF"/>
        <w:ind w:firstLine="709"/>
        <w:jc w:val="both"/>
        <w:rPr>
          <w:sz w:val="20"/>
          <w:szCs w:val="20"/>
        </w:rPr>
      </w:pPr>
      <w:r w:rsidRPr="00E76769">
        <w:rPr>
          <w:sz w:val="20"/>
          <w:szCs w:val="20"/>
        </w:rPr>
        <w:t>прогнозируемый</w:t>
      </w:r>
      <w:r w:rsidR="00CE3115" w:rsidRPr="00E76769">
        <w:rPr>
          <w:sz w:val="20"/>
          <w:szCs w:val="20"/>
        </w:rPr>
        <w:t xml:space="preserve"> </w:t>
      </w:r>
      <w:r w:rsidRPr="00E76769">
        <w:rPr>
          <w:sz w:val="20"/>
          <w:szCs w:val="20"/>
        </w:rPr>
        <w:t>дефицит</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r w:rsidR="00CE3115" w:rsidRPr="00E76769">
        <w:rPr>
          <w:sz w:val="20"/>
          <w:szCs w:val="20"/>
        </w:rPr>
        <w:t xml:space="preserve"> </w:t>
      </w:r>
    </w:p>
    <w:p w:rsidR="00EB103C" w:rsidRPr="00E76769" w:rsidRDefault="00EB103C" w:rsidP="007F4BA6">
      <w:pPr>
        <w:shd w:val="clear" w:color="auto" w:fill="FFFFFF"/>
        <w:ind w:firstLine="709"/>
        <w:jc w:val="both"/>
        <w:rPr>
          <w:sz w:val="20"/>
          <w:szCs w:val="20"/>
        </w:rPr>
      </w:pPr>
      <w:r w:rsidRPr="00E76769">
        <w:rPr>
          <w:sz w:val="20"/>
          <w:szCs w:val="20"/>
        </w:rPr>
        <w:t>На</w:t>
      </w:r>
      <w:r w:rsidR="00CE3115" w:rsidRPr="00E76769">
        <w:rPr>
          <w:sz w:val="20"/>
          <w:szCs w:val="20"/>
        </w:rPr>
        <w:t xml:space="preserve"> </w:t>
      </w:r>
      <w:r w:rsidRPr="00E76769">
        <w:rPr>
          <w:sz w:val="20"/>
          <w:szCs w:val="20"/>
        </w:rPr>
        <w:t>2022год</w:t>
      </w:r>
      <w:r w:rsidR="00CE3115" w:rsidRPr="00E76769">
        <w:rPr>
          <w:sz w:val="20"/>
          <w:szCs w:val="20"/>
        </w:rPr>
        <w:t xml:space="preserve"> </w:t>
      </w:r>
      <w:r w:rsidRPr="00E76769">
        <w:rPr>
          <w:sz w:val="20"/>
          <w:szCs w:val="20"/>
        </w:rPr>
        <w:t>прогнозируемый</w:t>
      </w:r>
      <w:r w:rsidR="00CE3115" w:rsidRPr="00E76769">
        <w:rPr>
          <w:sz w:val="20"/>
          <w:szCs w:val="20"/>
        </w:rPr>
        <w:t xml:space="preserve"> </w:t>
      </w:r>
      <w:r w:rsidRPr="00E76769">
        <w:rPr>
          <w:sz w:val="20"/>
          <w:szCs w:val="20"/>
        </w:rPr>
        <w:t>общий</w:t>
      </w:r>
      <w:r w:rsidR="00CE3115" w:rsidRPr="00E76769">
        <w:rPr>
          <w:sz w:val="20"/>
          <w:szCs w:val="20"/>
        </w:rPr>
        <w:t xml:space="preserve"> </w:t>
      </w:r>
      <w:r w:rsidRPr="00E76769">
        <w:rPr>
          <w:sz w:val="20"/>
          <w:szCs w:val="20"/>
        </w:rPr>
        <w:t>объем</w:t>
      </w:r>
      <w:r w:rsidR="00CE3115" w:rsidRPr="00E76769">
        <w:rPr>
          <w:sz w:val="20"/>
          <w:szCs w:val="20"/>
        </w:rPr>
        <w:t xml:space="preserve"> </w:t>
      </w:r>
      <w:r w:rsidRPr="00E76769">
        <w:rPr>
          <w:sz w:val="20"/>
          <w:szCs w:val="20"/>
        </w:rPr>
        <w:t>доходов</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36</w:t>
      </w:r>
      <w:r w:rsidR="00CE3115" w:rsidRPr="00E76769">
        <w:rPr>
          <w:sz w:val="20"/>
          <w:szCs w:val="20"/>
        </w:rPr>
        <w:t xml:space="preserve"> </w:t>
      </w:r>
      <w:r w:rsidRPr="00E76769">
        <w:rPr>
          <w:sz w:val="20"/>
          <w:szCs w:val="20"/>
        </w:rPr>
        <w:t>722,7</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том</w:t>
      </w:r>
      <w:r w:rsidR="00CE3115" w:rsidRPr="00E76769">
        <w:rPr>
          <w:sz w:val="20"/>
          <w:szCs w:val="20"/>
        </w:rPr>
        <w:t xml:space="preserve"> </w:t>
      </w:r>
      <w:r w:rsidRPr="00E76769">
        <w:rPr>
          <w:sz w:val="20"/>
          <w:szCs w:val="20"/>
        </w:rPr>
        <w:t>числе</w:t>
      </w:r>
      <w:r w:rsidR="00CE3115" w:rsidRPr="00E76769">
        <w:rPr>
          <w:sz w:val="20"/>
          <w:szCs w:val="20"/>
        </w:rPr>
        <w:t xml:space="preserve"> </w:t>
      </w:r>
      <w:r w:rsidRPr="00E76769">
        <w:rPr>
          <w:sz w:val="20"/>
          <w:szCs w:val="20"/>
        </w:rPr>
        <w:t>объем</w:t>
      </w:r>
      <w:r w:rsidR="00CE3115" w:rsidRPr="00E76769">
        <w:rPr>
          <w:sz w:val="20"/>
          <w:szCs w:val="20"/>
        </w:rPr>
        <w:t xml:space="preserve"> </w:t>
      </w:r>
      <w:r w:rsidRPr="00E76769">
        <w:rPr>
          <w:sz w:val="20"/>
          <w:szCs w:val="20"/>
        </w:rPr>
        <w:t>безвозмездных</w:t>
      </w:r>
      <w:r w:rsidR="00CE3115" w:rsidRPr="00E76769">
        <w:rPr>
          <w:sz w:val="20"/>
          <w:szCs w:val="20"/>
        </w:rPr>
        <w:t xml:space="preserve"> </w:t>
      </w:r>
      <w:r w:rsidRPr="00E76769">
        <w:rPr>
          <w:sz w:val="20"/>
          <w:szCs w:val="20"/>
        </w:rPr>
        <w:t>поступлений</w:t>
      </w:r>
      <w:r w:rsidR="00CE3115" w:rsidRPr="00E76769">
        <w:rPr>
          <w:sz w:val="20"/>
          <w:szCs w:val="20"/>
        </w:rPr>
        <w:t xml:space="preserve"> </w:t>
      </w:r>
      <w:r w:rsidRPr="00E76769">
        <w:rPr>
          <w:sz w:val="20"/>
          <w:szCs w:val="20"/>
        </w:rPr>
        <w:t>14</w:t>
      </w:r>
      <w:r w:rsidR="00CE3115" w:rsidRPr="00E76769">
        <w:rPr>
          <w:sz w:val="20"/>
          <w:szCs w:val="20"/>
        </w:rPr>
        <w:t xml:space="preserve"> </w:t>
      </w:r>
      <w:r w:rsidRPr="00E76769">
        <w:rPr>
          <w:sz w:val="20"/>
          <w:szCs w:val="20"/>
        </w:rPr>
        <w:t>868,9</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EB103C" w:rsidRPr="00E76769" w:rsidRDefault="00EB103C" w:rsidP="007F4BA6">
      <w:pPr>
        <w:shd w:val="clear" w:color="auto" w:fill="FFFFFF"/>
        <w:ind w:firstLine="709"/>
        <w:jc w:val="both"/>
        <w:rPr>
          <w:sz w:val="20"/>
          <w:szCs w:val="20"/>
        </w:rPr>
      </w:pPr>
      <w:r w:rsidRPr="00E76769">
        <w:rPr>
          <w:sz w:val="20"/>
          <w:szCs w:val="20"/>
        </w:rPr>
        <w:t>общий</w:t>
      </w:r>
      <w:r w:rsidR="00CE3115" w:rsidRPr="00E76769">
        <w:rPr>
          <w:sz w:val="20"/>
          <w:szCs w:val="20"/>
        </w:rPr>
        <w:t xml:space="preserve"> </w:t>
      </w:r>
      <w:r w:rsidRPr="00E76769">
        <w:rPr>
          <w:sz w:val="20"/>
          <w:szCs w:val="20"/>
        </w:rPr>
        <w:t>объем</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36</w:t>
      </w:r>
      <w:r w:rsidR="00CE3115" w:rsidRPr="00E76769">
        <w:rPr>
          <w:sz w:val="20"/>
          <w:szCs w:val="20"/>
        </w:rPr>
        <w:t xml:space="preserve"> </w:t>
      </w:r>
      <w:r w:rsidRPr="00E76769">
        <w:rPr>
          <w:sz w:val="20"/>
          <w:szCs w:val="20"/>
        </w:rPr>
        <w:t>722,7</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том</w:t>
      </w:r>
      <w:r w:rsidR="00CE3115" w:rsidRPr="00E76769">
        <w:rPr>
          <w:sz w:val="20"/>
          <w:szCs w:val="20"/>
        </w:rPr>
        <w:t xml:space="preserve"> </w:t>
      </w:r>
      <w:r w:rsidRPr="00E76769">
        <w:rPr>
          <w:sz w:val="20"/>
          <w:szCs w:val="20"/>
        </w:rPr>
        <w:t>числе</w:t>
      </w:r>
      <w:r w:rsidR="00CE3115" w:rsidRPr="00E76769">
        <w:rPr>
          <w:sz w:val="20"/>
          <w:szCs w:val="20"/>
        </w:rPr>
        <w:t xml:space="preserve"> </w:t>
      </w:r>
      <w:r w:rsidRPr="00E76769">
        <w:rPr>
          <w:sz w:val="20"/>
          <w:szCs w:val="20"/>
        </w:rPr>
        <w:t>условно</w:t>
      </w:r>
      <w:r w:rsidR="00CE3115" w:rsidRPr="00E76769">
        <w:rPr>
          <w:sz w:val="20"/>
          <w:szCs w:val="20"/>
        </w:rPr>
        <w:t xml:space="preserve"> </w:t>
      </w:r>
      <w:r w:rsidRPr="00E76769">
        <w:rPr>
          <w:sz w:val="20"/>
          <w:szCs w:val="20"/>
        </w:rPr>
        <w:t>утверждённые</w:t>
      </w:r>
      <w:r w:rsidR="00CE3115" w:rsidRPr="00E76769">
        <w:rPr>
          <w:sz w:val="20"/>
          <w:szCs w:val="20"/>
        </w:rPr>
        <w:t xml:space="preserve"> </w:t>
      </w:r>
      <w:r w:rsidRPr="00E76769">
        <w:rPr>
          <w:sz w:val="20"/>
          <w:szCs w:val="20"/>
        </w:rPr>
        <w:t>расходы</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1</w:t>
      </w:r>
      <w:r w:rsidR="00CE3115" w:rsidRPr="00E76769">
        <w:rPr>
          <w:sz w:val="20"/>
          <w:szCs w:val="20"/>
        </w:rPr>
        <w:t xml:space="preserve"> </w:t>
      </w:r>
      <w:r w:rsidRPr="00E76769">
        <w:rPr>
          <w:sz w:val="20"/>
          <w:szCs w:val="20"/>
        </w:rPr>
        <w:t>285,3</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EB103C" w:rsidRPr="00E76769" w:rsidRDefault="00EB103C" w:rsidP="007F4BA6">
      <w:pPr>
        <w:ind w:firstLine="709"/>
        <w:jc w:val="both"/>
        <w:rPr>
          <w:sz w:val="20"/>
          <w:szCs w:val="20"/>
        </w:rPr>
      </w:pPr>
      <w:r w:rsidRPr="00E76769">
        <w:rPr>
          <w:sz w:val="20"/>
          <w:szCs w:val="20"/>
        </w:rPr>
        <w:t>предельный</w:t>
      </w:r>
      <w:r w:rsidR="00CE3115" w:rsidRPr="00E76769">
        <w:rPr>
          <w:sz w:val="20"/>
          <w:szCs w:val="20"/>
        </w:rPr>
        <w:t xml:space="preserve"> </w:t>
      </w:r>
      <w:r w:rsidRPr="00E76769">
        <w:rPr>
          <w:sz w:val="20"/>
          <w:szCs w:val="20"/>
        </w:rPr>
        <w:t>объем</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долга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EB103C" w:rsidRPr="00E76769" w:rsidRDefault="00EB103C" w:rsidP="007F4BA6">
      <w:pPr>
        <w:shd w:val="clear" w:color="auto" w:fill="FFFFFF"/>
        <w:ind w:firstLine="709"/>
        <w:jc w:val="both"/>
        <w:rPr>
          <w:sz w:val="20"/>
          <w:szCs w:val="20"/>
        </w:rPr>
      </w:pPr>
      <w:r w:rsidRPr="00E76769">
        <w:rPr>
          <w:sz w:val="20"/>
          <w:szCs w:val="20"/>
        </w:rPr>
        <w:t>верхний</w:t>
      </w:r>
      <w:r w:rsidR="00CE3115" w:rsidRPr="00E76769">
        <w:rPr>
          <w:sz w:val="20"/>
          <w:szCs w:val="20"/>
        </w:rPr>
        <w:t xml:space="preserve"> </w:t>
      </w:r>
      <w:r w:rsidRPr="00E76769">
        <w:rPr>
          <w:sz w:val="20"/>
          <w:szCs w:val="20"/>
        </w:rPr>
        <w:t>предел</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внутреннего</w:t>
      </w:r>
      <w:r w:rsidR="00CE3115" w:rsidRPr="00E76769">
        <w:rPr>
          <w:sz w:val="20"/>
          <w:szCs w:val="20"/>
        </w:rPr>
        <w:t xml:space="preserve"> </w:t>
      </w:r>
      <w:r w:rsidRPr="00E76769">
        <w:rPr>
          <w:sz w:val="20"/>
          <w:szCs w:val="20"/>
        </w:rPr>
        <w:t>долга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1</w:t>
      </w:r>
      <w:r w:rsidR="00CE3115" w:rsidRPr="00E76769">
        <w:rPr>
          <w:sz w:val="20"/>
          <w:szCs w:val="20"/>
        </w:rPr>
        <w:t xml:space="preserve"> </w:t>
      </w:r>
      <w:r w:rsidRPr="00E76769">
        <w:rPr>
          <w:sz w:val="20"/>
          <w:szCs w:val="20"/>
        </w:rPr>
        <w:t>января</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года</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том</w:t>
      </w:r>
      <w:r w:rsidR="00CE3115" w:rsidRPr="00E76769">
        <w:rPr>
          <w:sz w:val="20"/>
          <w:szCs w:val="20"/>
        </w:rPr>
        <w:t xml:space="preserve"> </w:t>
      </w:r>
      <w:r w:rsidRPr="00E76769">
        <w:rPr>
          <w:sz w:val="20"/>
          <w:szCs w:val="20"/>
        </w:rPr>
        <w:t>числе</w:t>
      </w:r>
      <w:r w:rsidR="00CE3115" w:rsidRPr="00E76769">
        <w:rPr>
          <w:sz w:val="20"/>
          <w:szCs w:val="20"/>
        </w:rPr>
        <w:t xml:space="preserve"> </w:t>
      </w:r>
      <w:r w:rsidRPr="00E76769">
        <w:rPr>
          <w:sz w:val="20"/>
          <w:szCs w:val="20"/>
        </w:rPr>
        <w:t>верхний</w:t>
      </w:r>
      <w:r w:rsidR="00CE3115" w:rsidRPr="00E76769">
        <w:rPr>
          <w:sz w:val="20"/>
          <w:szCs w:val="20"/>
        </w:rPr>
        <w:t xml:space="preserve"> </w:t>
      </w:r>
      <w:r w:rsidRPr="00E76769">
        <w:rPr>
          <w:sz w:val="20"/>
          <w:szCs w:val="20"/>
        </w:rPr>
        <w:t>предел</w:t>
      </w:r>
      <w:r w:rsidR="00CE3115" w:rsidRPr="00E76769">
        <w:rPr>
          <w:sz w:val="20"/>
          <w:szCs w:val="20"/>
        </w:rPr>
        <w:t xml:space="preserve"> </w:t>
      </w:r>
      <w:r w:rsidRPr="00E76769">
        <w:rPr>
          <w:sz w:val="20"/>
          <w:szCs w:val="20"/>
        </w:rPr>
        <w:t>долга</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муниципальным</w:t>
      </w:r>
      <w:r w:rsidR="00CE3115" w:rsidRPr="00E76769">
        <w:rPr>
          <w:sz w:val="20"/>
          <w:szCs w:val="20"/>
        </w:rPr>
        <w:t xml:space="preserve"> </w:t>
      </w:r>
      <w:r w:rsidRPr="00E76769">
        <w:rPr>
          <w:sz w:val="20"/>
          <w:szCs w:val="20"/>
        </w:rPr>
        <w:t>гарантиям</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EB103C" w:rsidRPr="00E76769" w:rsidRDefault="00EB103C" w:rsidP="007F4BA6">
      <w:pPr>
        <w:shd w:val="clear" w:color="auto" w:fill="FFFFFF"/>
        <w:ind w:firstLine="709"/>
        <w:jc w:val="both"/>
        <w:rPr>
          <w:sz w:val="20"/>
          <w:szCs w:val="20"/>
        </w:rPr>
      </w:pPr>
      <w:r w:rsidRPr="00E76769">
        <w:rPr>
          <w:sz w:val="20"/>
          <w:szCs w:val="20"/>
        </w:rPr>
        <w:t>предельный</w:t>
      </w:r>
      <w:r w:rsidR="00CE3115" w:rsidRPr="00E76769">
        <w:rPr>
          <w:sz w:val="20"/>
          <w:szCs w:val="20"/>
        </w:rPr>
        <w:t xml:space="preserve"> </w:t>
      </w:r>
      <w:r w:rsidRPr="00E76769">
        <w:rPr>
          <w:sz w:val="20"/>
          <w:szCs w:val="20"/>
        </w:rPr>
        <w:t>объём</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обслуживание</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долга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EB103C" w:rsidRPr="00E76769" w:rsidRDefault="00EB103C" w:rsidP="007F4BA6">
      <w:pPr>
        <w:shd w:val="clear" w:color="auto" w:fill="FFFFFF"/>
        <w:ind w:firstLine="709"/>
        <w:jc w:val="both"/>
        <w:rPr>
          <w:sz w:val="20"/>
          <w:szCs w:val="20"/>
        </w:rPr>
      </w:pPr>
      <w:r w:rsidRPr="00E76769">
        <w:rPr>
          <w:sz w:val="20"/>
          <w:szCs w:val="20"/>
        </w:rPr>
        <w:t>прогнозируемый</w:t>
      </w:r>
      <w:r w:rsidR="00CE3115" w:rsidRPr="00E76769">
        <w:rPr>
          <w:sz w:val="20"/>
          <w:szCs w:val="20"/>
        </w:rPr>
        <w:t xml:space="preserve"> </w:t>
      </w:r>
      <w:r w:rsidRPr="00E76769">
        <w:rPr>
          <w:sz w:val="20"/>
          <w:szCs w:val="20"/>
        </w:rPr>
        <w:t>дефицит</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r w:rsidR="00CE3115" w:rsidRPr="00E76769">
        <w:rPr>
          <w:sz w:val="20"/>
          <w:szCs w:val="20"/>
        </w:rPr>
        <w:t xml:space="preserve"> </w:t>
      </w:r>
    </w:p>
    <w:p w:rsidR="00EB103C" w:rsidRPr="00E76769" w:rsidRDefault="00CE3115" w:rsidP="007F4BA6">
      <w:pPr>
        <w:shd w:val="clear" w:color="auto" w:fill="FFFFFF"/>
        <w:ind w:firstLine="709"/>
        <w:jc w:val="both"/>
        <w:rPr>
          <w:sz w:val="20"/>
          <w:szCs w:val="20"/>
        </w:rPr>
      </w:pPr>
      <w:r w:rsidRPr="00E76769">
        <w:rPr>
          <w:sz w:val="20"/>
          <w:szCs w:val="20"/>
        </w:rPr>
        <w:t xml:space="preserve"> </w:t>
      </w:r>
    </w:p>
    <w:p w:rsidR="00EB103C" w:rsidRPr="00E76769" w:rsidRDefault="00EB103C" w:rsidP="007F4BA6">
      <w:pPr>
        <w:jc w:val="center"/>
        <w:rPr>
          <w:b/>
          <w:sz w:val="20"/>
          <w:szCs w:val="20"/>
        </w:rPr>
      </w:pPr>
      <w:r w:rsidRPr="00E76769">
        <w:rPr>
          <w:b/>
          <w:sz w:val="20"/>
          <w:szCs w:val="20"/>
        </w:rPr>
        <w:t>РЕШЕНИЕ</w:t>
      </w:r>
    </w:p>
    <w:p w:rsidR="00EB103C" w:rsidRPr="00E76769" w:rsidRDefault="00EB103C" w:rsidP="007F4BA6">
      <w:pPr>
        <w:jc w:val="center"/>
        <w:rPr>
          <w:b/>
          <w:sz w:val="20"/>
          <w:szCs w:val="20"/>
        </w:rPr>
      </w:pPr>
      <w:r w:rsidRPr="00E76769">
        <w:rPr>
          <w:b/>
          <w:sz w:val="20"/>
          <w:szCs w:val="20"/>
        </w:rPr>
        <w:t>участников</w:t>
      </w:r>
      <w:r w:rsidR="00CE3115" w:rsidRPr="00E76769">
        <w:rPr>
          <w:b/>
          <w:sz w:val="20"/>
          <w:szCs w:val="20"/>
        </w:rPr>
        <w:t xml:space="preserve"> </w:t>
      </w:r>
      <w:r w:rsidRPr="00E76769">
        <w:rPr>
          <w:b/>
          <w:sz w:val="20"/>
          <w:szCs w:val="20"/>
        </w:rPr>
        <w:t>публичных</w:t>
      </w:r>
      <w:r w:rsidR="00CE3115" w:rsidRPr="00E76769">
        <w:rPr>
          <w:b/>
          <w:sz w:val="20"/>
          <w:szCs w:val="20"/>
        </w:rPr>
        <w:t xml:space="preserve"> </w:t>
      </w:r>
      <w:r w:rsidRPr="00E76769">
        <w:rPr>
          <w:b/>
          <w:sz w:val="20"/>
          <w:szCs w:val="20"/>
        </w:rPr>
        <w:t>слушаний:</w:t>
      </w:r>
    </w:p>
    <w:p w:rsidR="00EB103C" w:rsidRPr="00E76769" w:rsidRDefault="00EB103C" w:rsidP="007F4BA6">
      <w:pPr>
        <w:ind w:firstLine="708"/>
        <w:jc w:val="both"/>
        <w:rPr>
          <w:sz w:val="20"/>
          <w:szCs w:val="20"/>
        </w:rPr>
      </w:pPr>
      <w:r w:rsidRPr="00E76769">
        <w:rPr>
          <w:sz w:val="20"/>
          <w:szCs w:val="20"/>
        </w:rPr>
        <w:t>1.</w:t>
      </w:r>
      <w:r w:rsidR="00CE3115" w:rsidRPr="00E76769">
        <w:rPr>
          <w:sz w:val="20"/>
          <w:szCs w:val="20"/>
        </w:rPr>
        <w:t xml:space="preserve"> </w:t>
      </w:r>
      <w:r w:rsidRPr="00E76769">
        <w:rPr>
          <w:sz w:val="20"/>
          <w:szCs w:val="20"/>
        </w:rPr>
        <w:t>Одобрить</w:t>
      </w:r>
      <w:r w:rsidR="00CE3115" w:rsidRPr="00E76769">
        <w:rPr>
          <w:sz w:val="20"/>
          <w:szCs w:val="20"/>
        </w:rPr>
        <w:t xml:space="preserve"> </w:t>
      </w:r>
      <w:r w:rsidRPr="00E76769">
        <w:rPr>
          <w:sz w:val="20"/>
          <w:szCs w:val="20"/>
        </w:rPr>
        <w:t>проект</w:t>
      </w:r>
      <w:r w:rsidR="00CE3115" w:rsidRPr="00E76769">
        <w:rPr>
          <w:sz w:val="20"/>
          <w:szCs w:val="20"/>
        </w:rPr>
        <w:t xml:space="preserve"> </w:t>
      </w:r>
      <w:r w:rsidRPr="00E76769">
        <w:rPr>
          <w:sz w:val="20"/>
          <w:szCs w:val="20"/>
        </w:rPr>
        <w:t>решения</w:t>
      </w:r>
      <w:r w:rsidR="00CE3115" w:rsidRPr="00E76769">
        <w:rPr>
          <w:sz w:val="20"/>
          <w:szCs w:val="20"/>
        </w:rPr>
        <w:t xml:space="preserve"> </w:t>
      </w:r>
      <w:r w:rsidRPr="00E76769">
        <w:rPr>
          <w:sz w:val="20"/>
          <w:szCs w:val="20"/>
        </w:rPr>
        <w:t>Собрания</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бюджете</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годы.».</w:t>
      </w:r>
    </w:p>
    <w:p w:rsidR="00EB103C" w:rsidRPr="00E76769" w:rsidRDefault="00EB103C" w:rsidP="007F4BA6">
      <w:pPr>
        <w:ind w:firstLine="708"/>
        <w:jc w:val="both"/>
        <w:rPr>
          <w:b/>
          <w:sz w:val="20"/>
          <w:szCs w:val="20"/>
        </w:rPr>
      </w:pPr>
      <w:r w:rsidRPr="00E76769">
        <w:rPr>
          <w:sz w:val="20"/>
          <w:szCs w:val="20"/>
        </w:rPr>
        <w:t>2.</w:t>
      </w:r>
      <w:r w:rsidR="00CE3115" w:rsidRPr="00E76769">
        <w:rPr>
          <w:sz w:val="20"/>
          <w:szCs w:val="20"/>
        </w:rPr>
        <w:t xml:space="preserve"> </w:t>
      </w:r>
      <w:r w:rsidRPr="00E76769">
        <w:rPr>
          <w:sz w:val="20"/>
          <w:szCs w:val="20"/>
        </w:rPr>
        <w:t>Рекомендовать</w:t>
      </w:r>
      <w:r w:rsidR="00CE3115" w:rsidRPr="00E76769">
        <w:rPr>
          <w:sz w:val="20"/>
          <w:szCs w:val="20"/>
        </w:rPr>
        <w:t xml:space="preserve"> </w:t>
      </w:r>
      <w:r w:rsidRPr="00E76769">
        <w:rPr>
          <w:sz w:val="20"/>
          <w:szCs w:val="20"/>
        </w:rPr>
        <w:t>постоянной</w:t>
      </w:r>
      <w:r w:rsidR="00CE3115" w:rsidRPr="00E76769">
        <w:rPr>
          <w:sz w:val="20"/>
          <w:szCs w:val="20"/>
        </w:rPr>
        <w:t xml:space="preserve"> </w:t>
      </w:r>
      <w:r w:rsidRPr="00E76769">
        <w:rPr>
          <w:sz w:val="20"/>
          <w:szCs w:val="20"/>
        </w:rPr>
        <w:t>комиссии</w:t>
      </w:r>
      <w:r w:rsidR="00CE3115" w:rsidRPr="00E76769">
        <w:rPr>
          <w:sz w:val="20"/>
          <w:szCs w:val="20"/>
        </w:rPr>
        <w:t xml:space="preserve"> </w:t>
      </w:r>
      <w:r w:rsidRPr="00E76769">
        <w:rPr>
          <w:sz w:val="20"/>
          <w:szCs w:val="20"/>
        </w:rPr>
        <w:t>Собрания</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вопросам</w:t>
      </w:r>
      <w:r w:rsidR="00CE3115" w:rsidRPr="00E76769">
        <w:rPr>
          <w:sz w:val="20"/>
          <w:szCs w:val="20"/>
        </w:rPr>
        <w:t xml:space="preserve"> </w:t>
      </w:r>
      <w:r w:rsidRPr="00E76769">
        <w:rPr>
          <w:sz w:val="20"/>
          <w:szCs w:val="20"/>
        </w:rPr>
        <w:t>экономической</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бюджету,</w:t>
      </w:r>
      <w:r w:rsidR="00CE3115" w:rsidRPr="00E76769">
        <w:rPr>
          <w:sz w:val="20"/>
          <w:szCs w:val="20"/>
        </w:rPr>
        <w:t xml:space="preserve"> </w:t>
      </w:r>
      <w:r w:rsidRPr="00E76769">
        <w:rPr>
          <w:sz w:val="20"/>
          <w:szCs w:val="20"/>
        </w:rPr>
        <w:t>финансам,</w:t>
      </w:r>
      <w:r w:rsidR="00CE3115" w:rsidRPr="00E76769">
        <w:rPr>
          <w:sz w:val="20"/>
          <w:szCs w:val="20"/>
        </w:rPr>
        <w:t xml:space="preserve"> </w:t>
      </w:r>
      <w:r w:rsidRPr="00E76769">
        <w:rPr>
          <w:sz w:val="20"/>
          <w:szCs w:val="20"/>
        </w:rPr>
        <w:t>налогам</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сборам,</w:t>
      </w:r>
      <w:r w:rsidR="00CE3115" w:rsidRPr="00E76769">
        <w:rPr>
          <w:sz w:val="20"/>
          <w:szCs w:val="20"/>
        </w:rPr>
        <w:t xml:space="preserve"> </w:t>
      </w:r>
      <w:r w:rsidRPr="00E76769">
        <w:rPr>
          <w:sz w:val="20"/>
          <w:szCs w:val="20"/>
        </w:rPr>
        <w:t>земельным</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имущественным</w:t>
      </w:r>
      <w:r w:rsidR="00CE3115" w:rsidRPr="00E76769">
        <w:rPr>
          <w:sz w:val="20"/>
          <w:szCs w:val="20"/>
        </w:rPr>
        <w:t xml:space="preserve"> </w:t>
      </w:r>
      <w:r w:rsidRPr="00E76769">
        <w:rPr>
          <w:sz w:val="20"/>
          <w:szCs w:val="20"/>
        </w:rPr>
        <w:t>отношениям</w:t>
      </w:r>
      <w:r w:rsidRPr="00E76769">
        <w:rPr>
          <w:b/>
          <w:sz w:val="20"/>
          <w:szCs w:val="20"/>
        </w:rPr>
        <w:t>:</w:t>
      </w:r>
    </w:p>
    <w:p w:rsidR="00EB103C" w:rsidRPr="00E76769" w:rsidRDefault="00EB103C" w:rsidP="007F4BA6">
      <w:pPr>
        <w:ind w:firstLine="708"/>
        <w:jc w:val="both"/>
        <w:rPr>
          <w:sz w:val="20"/>
          <w:szCs w:val="20"/>
        </w:rPr>
      </w:pPr>
      <w:r w:rsidRPr="00E76769">
        <w:rPr>
          <w:sz w:val="20"/>
          <w:szCs w:val="20"/>
        </w:rPr>
        <w:t>1)</w:t>
      </w:r>
      <w:r w:rsidR="00CE3115" w:rsidRPr="00E76769">
        <w:rPr>
          <w:sz w:val="20"/>
          <w:szCs w:val="20"/>
        </w:rPr>
        <w:t xml:space="preserve"> </w:t>
      </w:r>
      <w:r w:rsidRPr="00E76769">
        <w:rPr>
          <w:sz w:val="20"/>
          <w:szCs w:val="20"/>
        </w:rPr>
        <w:t>обсудить</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заседании</w:t>
      </w:r>
      <w:r w:rsidR="00CE3115" w:rsidRPr="00E76769">
        <w:rPr>
          <w:sz w:val="20"/>
          <w:szCs w:val="20"/>
        </w:rPr>
        <w:t xml:space="preserve"> </w:t>
      </w:r>
      <w:r w:rsidRPr="00E76769">
        <w:rPr>
          <w:sz w:val="20"/>
          <w:szCs w:val="20"/>
        </w:rPr>
        <w:t>постоянной</w:t>
      </w:r>
      <w:r w:rsidR="00CE3115" w:rsidRPr="00E76769">
        <w:rPr>
          <w:sz w:val="20"/>
          <w:szCs w:val="20"/>
        </w:rPr>
        <w:t xml:space="preserve"> </w:t>
      </w:r>
      <w:r w:rsidRPr="00E76769">
        <w:rPr>
          <w:sz w:val="20"/>
          <w:szCs w:val="20"/>
        </w:rPr>
        <w:t>комиссии</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при</w:t>
      </w:r>
      <w:r w:rsidR="00CE3115" w:rsidRPr="00E76769">
        <w:rPr>
          <w:sz w:val="20"/>
          <w:szCs w:val="20"/>
        </w:rPr>
        <w:t xml:space="preserve"> </w:t>
      </w:r>
      <w:r w:rsidRPr="00E76769">
        <w:rPr>
          <w:sz w:val="20"/>
          <w:szCs w:val="20"/>
        </w:rPr>
        <w:t>необходимости,</w:t>
      </w:r>
      <w:r w:rsidR="00CE3115" w:rsidRPr="00E76769">
        <w:rPr>
          <w:sz w:val="20"/>
          <w:szCs w:val="20"/>
        </w:rPr>
        <w:t xml:space="preserve"> </w:t>
      </w:r>
      <w:r w:rsidRPr="00E76769">
        <w:rPr>
          <w:sz w:val="20"/>
          <w:szCs w:val="20"/>
        </w:rPr>
        <w:t>внести</w:t>
      </w:r>
      <w:r w:rsidR="00CE3115" w:rsidRPr="00E76769">
        <w:rPr>
          <w:sz w:val="20"/>
          <w:szCs w:val="20"/>
        </w:rPr>
        <w:t xml:space="preserve"> </w:t>
      </w:r>
      <w:r w:rsidRPr="00E76769">
        <w:rPr>
          <w:sz w:val="20"/>
          <w:szCs w:val="20"/>
        </w:rPr>
        <w:t>поправки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проект</w:t>
      </w:r>
      <w:r w:rsidR="00CE3115" w:rsidRPr="00E76769">
        <w:rPr>
          <w:sz w:val="20"/>
          <w:szCs w:val="20"/>
        </w:rPr>
        <w:t xml:space="preserve"> </w:t>
      </w:r>
      <w:r w:rsidRPr="00E76769">
        <w:rPr>
          <w:sz w:val="20"/>
          <w:szCs w:val="20"/>
        </w:rPr>
        <w:t>решения</w:t>
      </w:r>
      <w:r w:rsidR="00CE3115" w:rsidRPr="00E76769">
        <w:rPr>
          <w:sz w:val="20"/>
          <w:szCs w:val="20"/>
        </w:rPr>
        <w:t xml:space="preserve"> </w:t>
      </w:r>
      <w:r w:rsidRPr="00E76769">
        <w:rPr>
          <w:sz w:val="20"/>
          <w:szCs w:val="20"/>
        </w:rPr>
        <w:t>Собрания</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бюджете</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годы».</w:t>
      </w:r>
    </w:p>
    <w:p w:rsidR="00EB103C" w:rsidRPr="00E76769" w:rsidRDefault="00EB103C" w:rsidP="007F4BA6">
      <w:pPr>
        <w:ind w:firstLine="708"/>
        <w:jc w:val="both"/>
        <w:rPr>
          <w:sz w:val="20"/>
          <w:szCs w:val="20"/>
        </w:rPr>
      </w:pPr>
      <w:r w:rsidRPr="00E76769">
        <w:rPr>
          <w:sz w:val="20"/>
          <w:szCs w:val="20"/>
        </w:rPr>
        <w:lastRenderedPageBreak/>
        <w:t>2)</w:t>
      </w:r>
      <w:r w:rsidR="00CE3115" w:rsidRPr="00E76769">
        <w:rPr>
          <w:sz w:val="20"/>
          <w:szCs w:val="20"/>
        </w:rPr>
        <w:t xml:space="preserve"> </w:t>
      </w:r>
      <w:r w:rsidRPr="00E76769">
        <w:rPr>
          <w:sz w:val="20"/>
          <w:szCs w:val="20"/>
        </w:rPr>
        <w:t>учесть</w:t>
      </w:r>
      <w:r w:rsidR="00CE3115" w:rsidRPr="00E76769">
        <w:rPr>
          <w:sz w:val="20"/>
          <w:szCs w:val="20"/>
        </w:rPr>
        <w:t xml:space="preserve"> </w:t>
      </w:r>
      <w:r w:rsidRPr="00E76769">
        <w:rPr>
          <w:sz w:val="20"/>
          <w:szCs w:val="20"/>
        </w:rPr>
        <w:t>рекомендации</w:t>
      </w:r>
      <w:r w:rsidR="00CE3115" w:rsidRPr="00E76769">
        <w:rPr>
          <w:sz w:val="20"/>
          <w:szCs w:val="20"/>
        </w:rPr>
        <w:t xml:space="preserve"> </w:t>
      </w:r>
      <w:r w:rsidRPr="00E76769">
        <w:rPr>
          <w:sz w:val="20"/>
          <w:szCs w:val="20"/>
        </w:rPr>
        <w:t>публичных</w:t>
      </w:r>
      <w:r w:rsidR="00CE3115" w:rsidRPr="00E76769">
        <w:rPr>
          <w:sz w:val="20"/>
          <w:szCs w:val="20"/>
        </w:rPr>
        <w:t xml:space="preserve"> </w:t>
      </w:r>
      <w:r w:rsidRPr="00E76769">
        <w:rPr>
          <w:sz w:val="20"/>
          <w:szCs w:val="20"/>
        </w:rPr>
        <w:t>слушаний</w:t>
      </w:r>
      <w:r w:rsidR="00CE3115" w:rsidRPr="00E76769">
        <w:rPr>
          <w:sz w:val="20"/>
          <w:szCs w:val="20"/>
        </w:rPr>
        <w:t xml:space="preserve"> </w:t>
      </w:r>
      <w:r w:rsidRPr="00E76769">
        <w:rPr>
          <w:sz w:val="20"/>
          <w:szCs w:val="20"/>
        </w:rPr>
        <w:t>при</w:t>
      </w:r>
      <w:r w:rsidR="00CE3115" w:rsidRPr="00E76769">
        <w:rPr>
          <w:sz w:val="20"/>
          <w:szCs w:val="20"/>
        </w:rPr>
        <w:t xml:space="preserve"> </w:t>
      </w:r>
      <w:r w:rsidRPr="00E76769">
        <w:rPr>
          <w:sz w:val="20"/>
          <w:szCs w:val="20"/>
        </w:rPr>
        <w:t>рассмотрении</w:t>
      </w:r>
      <w:r w:rsidR="00CE3115" w:rsidRPr="00E76769">
        <w:rPr>
          <w:sz w:val="20"/>
          <w:szCs w:val="20"/>
        </w:rPr>
        <w:t xml:space="preserve"> </w:t>
      </w:r>
      <w:r w:rsidRPr="00E76769">
        <w:rPr>
          <w:sz w:val="20"/>
          <w:szCs w:val="20"/>
        </w:rPr>
        <w:t>проекта</w:t>
      </w:r>
      <w:r w:rsidR="00CE3115" w:rsidRPr="00E76769">
        <w:rPr>
          <w:sz w:val="20"/>
          <w:szCs w:val="20"/>
        </w:rPr>
        <w:t xml:space="preserve"> </w:t>
      </w:r>
      <w:r w:rsidRPr="00E76769">
        <w:rPr>
          <w:sz w:val="20"/>
          <w:szCs w:val="20"/>
        </w:rPr>
        <w:t>решения</w:t>
      </w:r>
      <w:r w:rsidR="00CE3115" w:rsidRPr="00E76769">
        <w:rPr>
          <w:sz w:val="20"/>
          <w:szCs w:val="20"/>
        </w:rPr>
        <w:t xml:space="preserve"> </w:t>
      </w:r>
      <w:r w:rsidRPr="00E76769">
        <w:rPr>
          <w:sz w:val="20"/>
          <w:szCs w:val="20"/>
        </w:rPr>
        <w:t>Собрания</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бюджете</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годы».</w:t>
      </w:r>
    </w:p>
    <w:p w:rsidR="008150DB" w:rsidRPr="00E76769" w:rsidRDefault="00EB103C" w:rsidP="007F4BA6">
      <w:pPr>
        <w:ind w:firstLine="708"/>
        <w:jc w:val="both"/>
        <w:rPr>
          <w:sz w:val="20"/>
          <w:szCs w:val="20"/>
        </w:rPr>
      </w:pPr>
      <w:r w:rsidRPr="00E76769">
        <w:rPr>
          <w:sz w:val="20"/>
          <w:szCs w:val="20"/>
        </w:rPr>
        <w:t>3)</w:t>
      </w:r>
      <w:r w:rsidR="00CE3115" w:rsidRPr="00E76769">
        <w:rPr>
          <w:sz w:val="20"/>
          <w:szCs w:val="20"/>
        </w:rPr>
        <w:t xml:space="preserve"> </w:t>
      </w:r>
      <w:r w:rsidRPr="00E76769">
        <w:rPr>
          <w:sz w:val="20"/>
          <w:szCs w:val="20"/>
        </w:rPr>
        <w:t>выдвинуть</w:t>
      </w:r>
      <w:r w:rsidR="00CE3115" w:rsidRPr="00E76769">
        <w:rPr>
          <w:sz w:val="20"/>
          <w:szCs w:val="20"/>
        </w:rPr>
        <w:t xml:space="preserve"> </w:t>
      </w:r>
      <w:r w:rsidRPr="00E76769">
        <w:rPr>
          <w:sz w:val="20"/>
          <w:szCs w:val="20"/>
        </w:rPr>
        <w:t>проект</w:t>
      </w:r>
      <w:r w:rsidR="00CE3115" w:rsidRPr="00E76769">
        <w:rPr>
          <w:sz w:val="20"/>
          <w:szCs w:val="20"/>
        </w:rPr>
        <w:t xml:space="preserve"> </w:t>
      </w:r>
      <w:r w:rsidRPr="00E76769">
        <w:rPr>
          <w:sz w:val="20"/>
          <w:szCs w:val="20"/>
        </w:rPr>
        <w:t>решения</w:t>
      </w:r>
      <w:r w:rsidR="00CE3115" w:rsidRPr="00E76769">
        <w:rPr>
          <w:sz w:val="20"/>
          <w:szCs w:val="20"/>
        </w:rPr>
        <w:t xml:space="preserve"> </w:t>
      </w:r>
      <w:r w:rsidRPr="00E76769">
        <w:rPr>
          <w:sz w:val="20"/>
          <w:szCs w:val="20"/>
        </w:rPr>
        <w:t>Собрания</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бюджете</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годы»</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утверждение</w:t>
      </w:r>
      <w:r w:rsidR="00CE3115" w:rsidRPr="00E76769">
        <w:rPr>
          <w:sz w:val="20"/>
          <w:szCs w:val="20"/>
        </w:rPr>
        <w:t xml:space="preserve"> </w:t>
      </w:r>
      <w:r w:rsidRPr="00E76769">
        <w:rPr>
          <w:sz w:val="20"/>
          <w:szCs w:val="20"/>
        </w:rPr>
        <w:t>Собрания</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p>
    <w:p w:rsidR="008150DB" w:rsidRDefault="00EB103C" w:rsidP="007F4BA6">
      <w:pPr>
        <w:ind w:firstLine="708"/>
        <w:jc w:val="both"/>
        <w:rPr>
          <w:b/>
          <w:sz w:val="20"/>
          <w:szCs w:val="20"/>
        </w:rPr>
      </w:pPr>
      <w:r w:rsidRPr="00E76769">
        <w:rPr>
          <w:sz w:val="20"/>
          <w:szCs w:val="20"/>
        </w:rPr>
        <w:t>3.</w:t>
      </w:r>
      <w:r w:rsidR="00CE3115" w:rsidRPr="00E76769">
        <w:rPr>
          <w:sz w:val="20"/>
          <w:szCs w:val="20"/>
        </w:rPr>
        <w:t xml:space="preserve"> </w:t>
      </w:r>
      <w:r w:rsidRPr="00E76769">
        <w:rPr>
          <w:sz w:val="20"/>
          <w:szCs w:val="20"/>
        </w:rPr>
        <w:t>Рекомендовать</w:t>
      </w:r>
      <w:r w:rsidR="00CE3115" w:rsidRPr="00E76769">
        <w:rPr>
          <w:sz w:val="20"/>
          <w:szCs w:val="20"/>
        </w:rPr>
        <w:t xml:space="preserve"> </w:t>
      </w:r>
      <w:r w:rsidRPr="00E76769">
        <w:rPr>
          <w:sz w:val="20"/>
          <w:szCs w:val="20"/>
        </w:rPr>
        <w:t>Собранию</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принять</w:t>
      </w:r>
      <w:r w:rsidR="00CE3115" w:rsidRPr="00E76769">
        <w:rPr>
          <w:sz w:val="20"/>
          <w:szCs w:val="20"/>
        </w:rPr>
        <w:t xml:space="preserve"> </w:t>
      </w:r>
      <w:r w:rsidRPr="00E76769">
        <w:rPr>
          <w:sz w:val="20"/>
          <w:szCs w:val="20"/>
        </w:rPr>
        <w:t>бюджет</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городского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годы.</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очередном</w:t>
      </w:r>
      <w:r w:rsidR="00CE3115" w:rsidRPr="00E76769">
        <w:rPr>
          <w:sz w:val="20"/>
          <w:szCs w:val="20"/>
        </w:rPr>
        <w:t xml:space="preserve"> </w:t>
      </w:r>
      <w:r w:rsidRPr="00E76769">
        <w:rPr>
          <w:sz w:val="20"/>
          <w:szCs w:val="20"/>
        </w:rPr>
        <w:t>заседании</w:t>
      </w:r>
      <w:r w:rsidR="00CE3115" w:rsidRPr="00E76769">
        <w:rPr>
          <w:sz w:val="20"/>
          <w:szCs w:val="20"/>
        </w:rPr>
        <w:t xml:space="preserve"> </w:t>
      </w:r>
      <w:r w:rsidRPr="00E76769">
        <w:rPr>
          <w:sz w:val="20"/>
          <w:szCs w:val="20"/>
        </w:rPr>
        <w:t>1</w:t>
      </w:r>
      <w:r w:rsidRPr="00E76769">
        <w:rPr>
          <w:b/>
          <w:sz w:val="20"/>
          <w:szCs w:val="20"/>
        </w:rPr>
        <w:t>6</w:t>
      </w:r>
      <w:r w:rsidR="00CE3115" w:rsidRPr="00E76769">
        <w:rPr>
          <w:b/>
          <w:sz w:val="20"/>
          <w:szCs w:val="20"/>
        </w:rPr>
        <w:t xml:space="preserve"> </w:t>
      </w:r>
      <w:r w:rsidRPr="00E76769">
        <w:rPr>
          <w:b/>
          <w:sz w:val="20"/>
          <w:szCs w:val="20"/>
        </w:rPr>
        <w:t>декабря</w:t>
      </w:r>
      <w:r w:rsidR="00CE3115" w:rsidRPr="00E76769">
        <w:rPr>
          <w:b/>
          <w:sz w:val="20"/>
          <w:szCs w:val="20"/>
        </w:rPr>
        <w:t xml:space="preserve"> </w:t>
      </w:r>
      <w:r w:rsidRPr="00E76769">
        <w:rPr>
          <w:b/>
          <w:sz w:val="20"/>
          <w:szCs w:val="20"/>
        </w:rPr>
        <w:t>2019</w:t>
      </w:r>
      <w:r w:rsidR="00CE3115" w:rsidRPr="00E76769">
        <w:rPr>
          <w:b/>
          <w:sz w:val="20"/>
          <w:szCs w:val="20"/>
        </w:rPr>
        <w:t xml:space="preserve"> </w:t>
      </w:r>
      <w:r w:rsidRPr="00E76769">
        <w:rPr>
          <w:b/>
          <w:sz w:val="20"/>
          <w:szCs w:val="20"/>
        </w:rPr>
        <w:t>года.</w:t>
      </w:r>
    </w:p>
    <w:p w:rsidR="00E76769" w:rsidRDefault="00E76769" w:rsidP="007F4BA6">
      <w:pPr>
        <w:ind w:firstLine="708"/>
        <w:jc w:val="both"/>
        <w:rPr>
          <w:b/>
          <w:sz w:val="20"/>
          <w:szCs w:val="20"/>
        </w:rPr>
      </w:pPr>
    </w:p>
    <w:p w:rsidR="00E76769" w:rsidRPr="00E76769" w:rsidRDefault="00E76769" w:rsidP="007F4BA6">
      <w:pPr>
        <w:ind w:firstLine="708"/>
        <w:jc w:val="both"/>
        <w:rPr>
          <w:sz w:val="20"/>
          <w:szCs w:val="20"/>
        </w:rPr>
      </w:pPr>
    </w:p>
    <w:p w:rsidR="008150DB" w:rsidRPr="00E76769" w:rsidRDefault="00EB103C" w:rsidP="007F4BA6">
      <w:pPr>
        <w:ind w:firstLine="540"/>
        <w:jc w:val="both"/>
        <w:rPr>
          <w:sz w:val="20"/>
          <w:szCs w:val="20"/>
        </w:rPr>
      </w:pPr>
      <w:r w:rsidRPr="00E76769">
        <w:rPr>
          <w:sz w:val="20"/>
          <w:szCs w:val="20"/>
        </w:rPr>
        <w:t>Председательствующий</w:t>
      </w:r>
      <w:r w:rsidR="00CE3115" w:rsidRPr="00E76769">
        <w:rPr>
          <w:sz w:val="20"/>
          <w:szCs w:val="20"/>
        </w:rPr>
        <w:t xml:space="preserve"> </w:t>
      </w:r>
      <w:r w:rsidR="00FE27A3" w:rsidRPr="00E76769">
        <w:rPr>
          <w:sz w:val="20"/>
          <w:szCs w:val="20"/>
        </w:rPr>
        <w:tab/>
      </w:r>
      <w:r w:rsidR="00FE27A3" w:rsidRPr="00E76769">
        <w:rPr>
          <w:sz w:val="20"/>
          <w:szCs w:val="20"/>
        </w:rPr>
        <w:tab/>
      </w:r>
      <w:r w:rsidR="00FE27A3" w:rsidRPr="00E76769">
        <w:rPr>
          <w:sz w:val="20"/>
          <w:szCs w:val="20"/>
        </w:rPr>
        <w:tab/>
      </w:r>
      <w:r w:rsidRPr="00E76769">
        <w:rPr>
          <w:sz w:val="20"/>
          <w:szCs w:val="20"/>
        </w:rPr>
        <w:t>П.Н.Михайлов</w:t>
      </w:r>
    </w:p>
    <w:p w:rsidR="00EB103C" w:rsidRPr="00E76769" w:rsidRDefault="00EB103C" w:rsidP="007F4BA6">
      <w:pPr>
        <w:ind w:firstLine="540"/>
        <w:jc w:val="both"/>
        <w:rPr>
          <w:sz w:val="20"/>
          <w:szCs w:val="20"/>
        </w:rPr>
      </w:pPr>
      <w:r w:rsidRPr="00E76769">
        <w:rPr>
          <w:sz w:val="20"/>
          <w:szCs w:val="20"/>
        </w:rPr>
        <w:t>Секретарь</w:t>
      </w:r>
      <w:r w:rsidR="00CE3115" w:rsidRPr="00E76769">
        <w:rPr>
          <w:sz w:val="20"/>
          <w:szCs w:val="20"/>
        </w:rPr>
        <w:t xml:space="preserve"> </w:t>
      </w:r>
      <w:r w:rsidR="00FE27A3" w:rsidRPr="00E76769">
        <w:rPr>
          <w:sz w:val="20"/>
          <w:szCs w:val="20"/>
        </w:rPr>
        <w:tab/>
      </w:r>
      <w:r w:rsidR="00FE27A3" w:rsidRPr="00E76769">
        <w:rPr>
          <w:sz w:val="20"/>
          <w:szCs w:val="20"/>
        </w:rPr>
        <w:tab/>
      </w:r>
      <w:r w:rsidR="00FE27A3" w:rsidRPr="00E76769">
        <w:rPr>
          <w:sz w:val="20"/>
          <w:szCs w:val="20"/>
        </w:rPr>
        <w:tab/>
      </w:r>
      <w:r w:rsidR="00FE27A3" w:rsidRPr="00E76769">
        <w:rPr>
          <w:sz w:val="20"/>
          <w:szCs w:val="20"/>
        </w:rPr>
        <w:tab/>
      </w:r>
      <w:r w:rsidR="00FE27A3" w:rsidRPr="00E76769">
        <w:rPr>
          <w:sz w:val="20"/>
          <w:szCs w:val="20"/>
        </w:rPr>
        <w:tab/>
      </w:r>
      <w:r w:rsidRPr="00E76769">
        <w:rPr>
          <w:sz w:val="20"/>
          <w:szCs w:val="20"/>
        </w:rPr>
        <w:t>И.В.Журавлева</w:t>
      </w:r>
      <w:r w:rsidR="00CE3115" w:rsidRPr="00E76769">
        <w:rPr>
          <w:sz w:val="20"/>
          <w:szCs w:val="20"/>
        </w:rPr>
        <w:t xml:space="preserve"> </w:t>
      </w:r>
    </w:p>
    <w:p w:rsidR="00FE27A3" w:rsidRPr="00E76769" w:rsidRDefault="00FE27A3" w:rsidP="007F4BA6">
      <w:pPr>
        <w:ind w:firstLine="540"/>
        <w:jc w:val="both"/>
        <w:rPr>
          <w:sz w:val="20"/>
          <w:szCs w:val="20"/>
        </w:rPr>
      </w:pPr>
    </w:p>
    <w:p w:rsidR="00FE27A3" w:rsidRPr="00E76769" w:rsidRDefault="00FE27A3" w:rsidP="007F4BA6">
      <w:pPr>
        <w:ind w:firstLine="540"/>
        <w:jc w:val="both"/>
        <w:rPr>
          <w:sz w:val="20"/>
          <w:szCs w:val="20"/>
        </w:rPr>
      </w:pPr>
    </w:p>
    <w:p w:rsidR="00EB103C" w:rsidRPr="00E76769" w:rsidRDefault="00EB103C" w:rsidP="007F4BA6">
      <w:pPr>
        <w:jc w:val="center"/>
        <w:rPr>
          <w:b/>
          <w:sz w:val="20"/>
          <w:szCs w:val="20"/>
        </w:rPr>
      </w:pPr>
      <w:r w:rsidRPr="00E76769">
        <w:rPr>
          <w:b/>
          <w:sz w:val="20"/>
          <w:szCs w:val="20"/>
        </w:rPr>
        <w:t>ПРОТОКОЛ</w:t>
      </w:r>
    </w:p>
    <w:p w:rsidR="00EB103C" w:rsidRPr="00E76769" w:rsidRDefault="00EB103C" w:rsidP="007F4BA6">
      <w:pPr>
        <w:jc w:val="center"/>
        <w:rPr>
          <w:b/>
          <w:sz w:val="20"/>
          <w:szCs w:val="20"/>
        </w:rPr>
      </w:pPr>
      <w:r w:rsidRPr="00E76769">
        <w:rPr>
          <w:b/>
          <w:sz w:val="20"/>
          <w:szCs w:val="20"/>
        </w:rPr>
        <w:t>публичных</w:t>
      </w:r>
      <w:r w:rsidR="00CE3115" w:rsidRPr="00E76769">
        <w:rPr>
          <w:b/>
          <w:sz w:val="20"/>
          <w:szCs w:val="20"/>
        </w:rPr>
        <w:t xml:space="preserve"> </w:t>
      </w:r>
      <w:r w:rsidRPr="00E76769">
        <w:rPr>
          <w:b/>
          <w:sz w:val="20"/>
          <w:szCs w:val="20"/>
        </w:rPr>
        <w:t>слушаний</w:t>
      </w:r>
      <w:r w:rsidR="00CE3115" w:rsidRPr="00E76769">
        <w:rPr>
          <w:b/>
          <w:sz w:val="20"/>
          <w:szCs w:val="20"/>
        </w:rPr>
        <w:t xml:space="preserve"> </w:t>
      </w:r>
      <w:r w:rsidRPr="00E76769">
        <w:rPr>
          <w:b/>
          <w:sz w:val="20"/>
          <w:szCs w:val="20"/>
        </w:rPr>
        <w:t>по</w:t>
      </w:r>
      <w:r w:rsidR="00CE3115" w:rsidRPr="00E76769">
        <w:rPr>
          <w:b/>
          <w:sz w:val="20"/>
          <w:szCs w:val="20"/>
        </w:rPr>
        <w:t xml:space="preserve"> </w:t>
      </w:r>
      <w:r w:rsidRPr="00E76769">
        <w:rPr>
          <w:b/>
          <w:sz w:val="20"/>
          <w:szCs w:val="20"/>
        </w:rPr>
        <w:t>обсуждению</w:t>
      </w:r>
      <w:r w:rsidR="00CE3115" w:rsidRPr="00E76769">
        <w:rPr>
          <w:b/>
          <w:sz w:val="20"/>
          <w:szCs w:val="20"/>
        </w:rPr>
        <w:t xml:space="preserve"> </w:t>
      </w:r>
      <w:r w:rsidRPr="00E76769">
        <w:rPr>
          <w:b/>
          <w:sz w:val="20"/>
          <w:szCs w:val="20"/>
        </w:rPr>
        <w:t>проекта</w:t>
      </w:r>
      <w:r w:rsidR="00CE3115" w:rsidRPr="00E76769">
        <w:rPr>
          <w:b/>
          <w:sz w:val="20"/>
          <w:szCs w:val="20"/>
        </w:rPr>
        <w:t xml:space="preserve"> </w:t>
      </w:r>
    </w:p>
    <w:p w:rsidR="00EB103C" w:rsidRPr="00E76769" w:rsidRDefault="00EB103C" w:rsidP="007F4BA6">
      <w:pPr>
        <w:jc w:val="center"/>
        <w:rPr>
          <w:b/>
          <w:sz w:val="20"/>
          <w:szCs w:val="20"/>
        </w:rPr>
      </w:pPr>
      <w:r w:rsidRPr="00E76769">
        <w:rPr>
          <w:b/>
          <w:sz w:val="20"/>
          <w:szCs w:val="20"/>
        </w:rPr>
        <w:t>решения</w:t>
      </w:r>
      <w:r w:rsidR="00CE3115" w:rsidRPr="00E76769">
        <w:rPr>
          <w:b/>
          <w:sz w:val="20"/>
          <w:szCs w:val="20"/>
        </w:rPr>
        <w:t xml:space="preserve"> </w:t>
      </w:r>
      <w:r w:rsidRPr="00E76769">
        <w:rPr>
          <w:b/>
          <w:sz w:val="20"/>
          <w:szCs w:val="20"/>
        </w:rPr>
        <w:t>Собрания</w:t>
      </w:r>
      <w:r w:rsidR="00CE3115" w:rsidRPr="00E76769">
        <w:rPr>
          <w:b/>
          <w:sz w:val="20"/>
          <w:szCs w:val="20"/>
        </w:rPr>
        <w:t xml:space="preserve"> </w:t>
      </w:r>
      <w:r w:rsidRPr="00E76769">
        <w:rPr>
          <w:b/>
          <w:sz w:val="20"/>
          <w:szCs w:val="20"/>
        </w:rPr>
        <w:t>депутатов</w:t>
      </w:r>
      <w:r w:rsidR="00CE3115" w:rsidRPr="00E76769">
        <w:rPr>
          <w:b/>
          <w:sz w:val="20"/>
          <w:szCs w:val="20"/>
        </w:rPr>
        <w:t xml:space="preserve"> </w:t>
      </w:r>
      <w:r w:rsidRPr="00E76769">
        <w:rPr>
          <w:b/>
          <w:sz w:val="20"/>
          <w:szCs w:val="20"/>
        </w:rPr>
        <w:t>Первочурашевского</w:t>
      </w:r>
      <w:r w:rsidR="00CE3115" w:rsidRPr="00E76769">
        <w:rPr>
          <w:b/>
          <w:sz w:val="20"/>
          <w:szCs w:val="20"/>
        </w:rPr>
        <w:t xml:space="preserve"> </w:t>
      </w:r>
      <w:r w:rsidRPr="00E76769">
        <w:rPr>
          <w:b/>
          <w:sz w:val="20"/>
          <w:szCs w:val="20"/>
        </w:rPr>
        <w:t>сельского</w:t>
      </w:r>
      <w:r w:rsidR="00CE3115" w:rsidRPr="00E76769">
        <w:rPr>
          <w:b/>
          <w:sz w:val="20"/>
          <w:szCs w:val="20"/>
        </w:rPr>
        <w:t xml:space="preserve"> </w:t>
      </w:r>
      <w:r w:rsidRPr="00E76769">
        <w:rPr>
          <w:b/>
          <w:sz w:val="20"/>
          <w:szCs w:val="20"/>
        </w:rPr>
        <w:t>поселения</w:t>
      </w:r>
    </w:p>
    <w:p w:rsidR="00EB103C" w:rsidRPr="00E76769" w:rsidRDefault="00EB103C" w:rsidP="007F4BA6">
      <w:pPr>
        <w:jc w:val="center"/>
        <w:rPr>
          <w:b/>
          <w:sz w:val="20"/>
          <w:szCs w:val="20"/>
        </w:rPr>
      </w:pPr>
      <w:r w:rsidRPr="00E76769">
        <w:rPr>
          <w:b/>
          <w:sz w:val="20"/>
          <w:szCs w:val="20"/>
        </w:rPr>
        <w:t>«О</w:t>
      </w:r>
      <w:r w:rsidR="00CE3115" w:rsidRPr="00E76769">
        <w:rPr>
          <w:b/>
          <w:sz w:val="20"/>
          <w:szCs w:val="20"/>
        </w:rPr>
        <w:t xml:space="preserve"> </w:t>
      </w:r>
      <w:r w:rsidRPr="00E76769">
        <w:rPr>
          <w:b/>
          <w:sz w:val="20"/>
          <w:szCs w:val="20"/>
        </w:rPr>
        <w:t>проекте</w:t>
      </w:r>
      <w:r w:rsidR="00CE3115" w:rsidRPr="00E76769">
        <w:rPr>
          <w:b/>
          <w:sz w:val="20"/>
          <w:szCs w:val="20"/>
        </w:rPr>
        <w:t xml:space="preserve"> </w:t>
      </w:r>
      <w:r w:rsidRPr="00E76769">
        <w:rPr>
          <w:b/>
          <w:sz w:val="20"/>
          <w:szCs w:val="20"/>
        </w:rPr>
        <w:t>бюджета</w:t>
      </w:r>
      <w:r w:rsidR="00CE3115" w:rsidRPr="00E76769">
        <w:rPr>
          <w:b/>
          <w:sz w:val="20"/>
          <w:szCs w:val="20"/>
        </w:rPr>
        <w:t xml:space="preserve"> </w:t>
      </w:r>
      <w:r w:rsidRPr="00E76769">
        <w:rPr>
          <w:b/>
          <w:sz w:val="20"/>
          <w:szCs w:val="20"/>
        </w:rPr>
        <w:t>Первочурашевского</w:t>
      </w:r>
      <w:r w:rsidR="00CE3115" w:rsidRPr="00E76769">
        <w:rPr>
          <w:b/>
          <w:sz w:val="20"/>
          <w:szCs w:val="20"/>
        </w:rPr>
        <w:t xml:space="preserve"> </w:t>
      </w:r>
      <w:r w:rsidRPr="00E76769">
        <w:rPr>
          <w:b/>
          <w:sz w:val="20"/>
          <w:szCs w:val="20"/>
        </w:rPr>
        <w:t>сельского</w:t>
      </w:r>
      <w:r w:rsidR="00CE3115" w:rsidRPr="00E76769">
        <w:rPr>
          <w:b/>
          <w:sz w:val="20"/>
          <w:szCs w:val="20"/>
        </w:rPr>
        <w:t xml:space="preserve"> </w:t>
      </w:r>
      <w:r w:rsidRPr="00E76769">
        <w:rPr>
          <w:b/>
          <w:sz w:val="20"/>
          <w:szCs w:val="20"/>
        </w:rPr>
        <w:t>поселения</w:t>
      </w:r>
    </w:p>
    <w:p w:rsidR="00EB103C" w:rsidRPr="00E76769" w:rsidRDefault="00EB103C" w:rsidP="007F4BA6">
      <w:pPr>
        <w:jc w:val="center"/>
        <w:rPr>
          <w:b/>
          <w:sz w:val="20"/>
          <w:szCs w:val="20"/>
        </w:rPr>
      </w:pPr>
      <w:r w:rsidRPr="00E76769">
        <w:rPr>
          <w:b/>
          <w:sz w:val="20"/>
          <w:szCs w:val="20"/>
        </w:rPr>
        <w:t>Мариинско-Посадского</w:t>
      </w:r>
      <w:r w:rsidR="00CE3115" w:rsidRPr="00E76769">
        <w:rPr>
          <w:b/>
          <w:sz w:val="20"/>
          <w:szCs w:val="20"/>
        </w:rPr>
        <w:t xml:space="preserve"> </w:t>
      </w:r>
      <w:r w:rsidRPr="00E76769">
        <w:rPr>
          <w:b/>
          <w:sz w:val="20"/>
          <w:szCs w:val="20"/>
        </w:rPr>
        <w:t>района</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r w:rsidR="00CE3115" w:rsidRPr="00E76769">
        <w:rPr>
          <w:b/>
          <w:sz w:val="20"/>
          <w:szCs w:val="20"/>
        </w:rPr>
        <w:t xml:space="preserve"> </w:t>
      </w:r>
      <w:r w:rsidRPr="00E76769">
        <w:rPr>
          <w:b/>
          <w:sz w:val="20"/>
          <w:szCs w:val="20"/>
        </w:rPr>
        <w:t>на</w:t>
      </w:r>
      <w:r w:rsidR="00CE3115" w:rsidRPr="00E76769">
        <w:rPr>
          <w:b/>
          <w:sz w:val="20"/>
          <w:szCs w:val="20"/>
        </w:rPr>
        <w:t xml:space="preserve"> </w:t>
      </w:r>
      <w:r w:rsidRPr="00E76769">
        <w:rPr>
          <w:b/>
          <w:sz w:val="20"/>
          <w:szCs w:val="20"/>
        </w:rPr>
        <w:t>2020</w:t>
      </w:r>
      <w:r w:rsidR="00CE3115" w:rsidRPr="00E76769">
        <w:rPr>
          <w:b/>
          <w:sz w:val="20"/>
          <w:szCs w:val="20"/>
        </w:rPr>
        <w:t xml:space="preserve"> </w:t>
      </w:r>
      <w:r w:rsidRPr="00E76769">
        <w:rPr>
          <w:b/>
          <w:sz w:val="20"/>
          <w:szCs w:val="20"/>
        </w:rPr>
        <w:t>год</w:t>
      </w:r>
      <w:r w:rsidR="00CE3115" w:rsidRPr="00E76769">
        <w:rPr>
          <w:b/>
          <w:sz w:val="20"/>
          <w:szCs w:val="20"/>
        </w:rPr>
        <w:t xml:space="preserve"> </w:t>
      </w:r>
      <w:r w:rsidRPr="00E76769">
        <w:rPr>
          <w:b/>
          <w:sz w:val="20"/>
          <w:szCs w:val="20"/>
        </w:rPr>
        <w:t>и</w:t>
      </w:r>
      <w:r w:rsidR="00CE3115" w:rsidRPr="00E76769">
        <w:rPr>
          <w:b/>
          <w:sz w:val="20"/>
          <w:szCs w:val="20"/>
        </w:rPr>
        <w:t xml:space="preserve"> </w:t>
      </w:r>
    </w:p>
    <w:p w:rsidR="008150DB" w:rsidRPr="00E76769" w:rsidRDefault="00EB103C" w:rsidP="007F4BA6">
      <w:pPr>
        <w:jc w:val="center"/>
        <w:rPr>
          <w:b/>
          <w:sz w:val="20"/>
          <w:szCs w:val="20"/>
        </w:rPr>
      </w:pPr>
      <w:r w:rsidRPr="00E76769">
        <w:rPr>
          <w:b/>
          <w:sz w:val="20"/>
          <w:szCs w:val="20"/>
        </w:rPr>
        <w:t>на</w:t>
      </w:r>
      <w:r w:rsidR="00CE3115" w:rsidRPr="00E76769">
        <w:rPr>
          <w:b/>
          <w:sz w:val="20"/>
          <w:szCs w:val="20"/>
        </w:rPr>
        <w:t xml:space="preserve"> </w:t>
      </w:r>
      <w:r w:rsidRPr="00E76769">
        <w:rPr>
          <w:b/>
          <w:sz w:val="20"/>
          <w:szCs w:val="20"/>
        </w:rPr>
        <w:t>плановый</w:t>
      </w:r>
      <w:r w:rsidR="00CE3115" w:rsidRPr="00E76769">
        <w:rPr>
          <w:b/>
          <w:sz w:val="20"/>
          <w:szCs w:val="20"/>
        </w:rPr>
        <w:t xml:space="preserve"> </w:t>
      </w:r>
      <w:r w:rsidRPr="00E76769">
        <w:rPr>
          <w:b/>
          <w:sz w:val="20"/>
          <w:szCs w:val="20"/>
        </w:rPr>
        <w:t>период</w:t>
      </w:r>
      <w:r w:rsidR="00CE3115" w:rsidRPr="00E76769">
        <w:rPr>
          <w:b/>
          <w:sz w:val="20"/>
          <w:szCs w:val="20"/>
        </w:rPr>
        <w:t xml:space="preserve"> </w:t>
      </w:r>
      <w:r w:rsidRPr="00E76769">
        <w:rPr>
          <w:b/>
          <w:sz w:val="20"/>
          <w:szCs w:val="20"/>
        </w:rPr>
        <w:t>2021</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2022</w:t>
      </w:r>
      <w:r w:rsidR="00CE3115" w:rsidRPr="00E76769">
        <w:rPr>
          <w:b/>
          <w:sz w:val="20"/>
          <w:szCs w:val="20"/>
        </w:rPr>
        <w:t xml:space="preserve"> </w:t>
      </w:r>
      <w:r w:rsidRPr="00E76769">
        <w:rPr>
          <w:b/>
          <w:sz w:val="20"/>
          <w:szCs w:val="20"/>
        </w:rPr>
        <w:t>годов»</w:t>
      </w:r>
    </w:p>
    <w:p w:rsidR="008150DB" w:rsidRPr="00E76769" w:rsidRDefault="00EB103C" w:rsidP="007F4BA6">
      <w:pPr>
        <w:jc w:val="center"/>
        <w:rPr>
          <w:b/>
          <w:sz w:val="20"/>
          <w:szCs w:val="20"/>
        </w:rPr>
      </w:pPr>
      <w:r w:rsidRPr="00E76769">
        <w:rPr>
          <w:b/>
          <w:sz w:val="20"/>
          <w:szCs w:val="20"/>
        </w:rPr>
        <w:t>с.</w:t>
      </w:r>
      <w:r w:rsidR="00CE3115" w:rsidRPr="00E76769">
        <w:rPr>
          <w:b/>
          <w:sz w:val="20"/>
          <w:szCs w:val="20"/>
        </w:rPr>
        <w:t xml:space="preserve"> </w:t>
      </w:r>
      <w:r w:rsidRPr="00E76769">
        <w:rPr>
          <w:b/>
          <w:sz w:val="20"/>
          <w:szCs w:val="20"/>
        </w:rPr>
        <w:t>Первое</w:t>
      </w:r>
      <w:r w:rsidR="00CE3115" w:rsidRPr="00E76769">
        <w:rPr>
          <w:b/>
          <w:sz w:val="20"/>
          <w:szCs w:val="20"/>
        </w:rPr>
        <w:t xml:space="preserve"> </w:t>
      </w:r>
      <w:r w:rsidRPr="00E76769">
        <w:rPr>
          <w:b/>
          <w:sz w:val="20"/>
          <w:szCs w:val="20"/>
        </w:rPr>
        <w:t>Чурашево</w:t>
      </w:r>
      <w:r w:rsidR="00CE3115" w:rsidRPr="00E76769">
        <w:rPr>
          <w:b/>
          <w:sz w:val="20"/>
          <w:szCs w:val="20"/>
        </w:rPr>
        <w:t xml:space="preserve"> </w:t>
      </w:r>
      <w:r w:rsidRPr="00E76769">
        <w:rPr>
          <w:b/>
          <w:sz w:val="20"/>
          <w:szCs w:val="20"/>
        </w:rPr>
        <w:t>05.12.2019</w:t>
      </w:r>
    </w:p>
    <w:p w:rsidR="00EB103C" w:rsidRPr="00E76769" w:rsidRDefault="00EB103C" w:rsidP="007F4BA6">
      <w:pPr>
        <w:ind w:firstLine="540"/>
        <w:jc w:val="both"/>
        <w:rPr>
          <w:sz w:val="20"/>
          <w:szCs w:val="20"/>
        </w:rPr>
      </w:pPr>
      <w:r w:rsidRPr="00E76769">
        <w:rPr>
          <w:sz w:val="20"/>
          <w:szCs w:val="20"/>
        </w:rPr>
        <w:t>Председательствующий:</w:t>
      </w:r>
      <w:r w:rsidR="00CE3115" w:rsidRPr="00E76769">
        <w:rPr>
          <w:sz w:val="20"/>
          <w:szCs w:val="20"/>
        </w:rPr>
        <w:t xml:space="preserve"> </w:t>
      </w:r>
      <w:r w:rsidRPr="00E76769">
        <w:rPr>
          <w:sz w:val="20"/>
          <w:szCs w:val="20"/>
        </w:rPr>
        <w:t>Орлов</w:t>
      </w:r>
      <w:r w:rsidR="00CE3115" w:rsidRPr="00E76769">
        <w:rPr>
          <w:sz w:val="20"/>
          <w:szCs w:val="20"/>
        </w:rPr>
        <w:t xml:space="preserve"> </w:t>
      </w:r>
      <w:r w:rsidRPr="00E76769">
        <w:rPr>
          <w:sz w:val="20"/>
          <w:szCs w:val="20"/>
        </w:rPr>
        <w:t>В.А.</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глава</w:t>
      </w:r>
      <w:r w:rsidR="00CE3115" w:rsidRPr="00E76769">
        <w:rPr>
          <w:sz w:val="20"/>
          <w:szCs w:val="20"/>
        </w:rPr>
        <w:t xml:space="preserve"> </w:t>
      </w:r>
      <w:r w:rsidRPr="00E76769">
        <w:rPr>
          <w:sz w:val="20"/>
          <w:szCs w:val="20"/>
        </w:rPr>
        <w:t>Первочурашевского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p>
    <w:p w:rsidR="00EB103C" w:rsidRPr="00E76769" w:rsidRDefault="00EB103C" w:rsidP="007F4BA6">
      <w:pPr>
        <w:ind w:firstLine="540"/>
        <w:jc w:val="both"/>
        <w:rPr>
          <w:sz w:val="20"/>
          <w:szCs w:val="20"/>
        </w:rPr>
      </w:pPr>
      <w:r w:rsidRPr="00E76769">
        <w:rPr>
          <w:sz w:val="20"/>
          <w:szCs w:val="20"/>
        </w:rPr>
        <w:t>Секретарь</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Алексеева</w:t>
      </w:r>
      <w:r w:rsidR="00CE3115" w:rsidRPr="00E76769">
        <w:rPr>
          <w:sz w:val="20"/>
          <w:szCs w:val="20"/>
        </w:rPr>
        <w:t xml:space="preserve"> </w:t>
      </w:r>
      <w:r w:rsidRPr="00E76769">
        <w:rPr>
          <w:sz w:val="20"/>
          <w:szCs w:val="20"/>
        </w:rPr>
        <w:t>И.П.</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ведущий</w:t>
      </w:r>
      <w:r w:rsidR="00CE3115" w:rsidRPr="00E76769">
        <w:rPr>
          <w:sz w:val="20"/>
          <w:szCs w:val="20"/>
        </w:rPr>
        <w:t xml:space="preserve"> </w:t>
      </w:r>
      <w:r w:rsidRPr="00E76769">
        <w:rPr>
          <w:sz w:val="20"/>
          <w:szCs w:val="20"/>
        </w:rPr>
        <w:t>специалист-эксперт</w:t>
      </w:r>
      <w:r w:rsidR="00CE3115" w:rsidRPr="00E76769">
        <w:rPr>
          <w:sz w:val="20"/>
          <w:szCs w:val="20"/>
        </w:rPr>
        <w:t xml:space="preserve"> </w:t>
      </w:r>
      <w:r w:rsidRPr="00E76769">
        <w:rPr>
          <w:sz w:val="20"/>
          <w:szCs w:val="20"/>
        </w:rPr>
        <w:t>Первочурашевского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p w:rsidR="008150DB" w:rsidRPr="00E76769" w:rsidRDefault="00EB103C" w:rsidP="007F4BA6">
      <w:pPr>
        <w:ind w:firstLine="540"/>
        <w:jc w:val="both"/>
        <w:rPr>
          <w:sz w:val="20"/>
          <w:szCs w:val="20"/>
        </w:rPr>
      </w:pPr>
      <w:r w:rsidRPr="00E76769">
        <w:rPr>
          <w:sz w:val="20"/>
          <w:szCs w:val="20"/>
        </w:rPr>
        <w:t>Присутствовали:</w:t>
      </w:r>
      <w:r w:rsidR="00CE3115" w:rsidRPr="00E76769">
        <w:rPr>
          <w:sz w:val="20"/>
          <w:szCs w:val="20"/>
        </w:rPr>
        <w:t xml:space="preserve"> </w:t>
      </w:r>
      <w:r w:rsidRPr="00E76769">
        <w:rPr>
          <w:sz w:val="20"/>
          <w:szCs w:val="20"/>
        </w:rPr>
        <w:t>депутаты</w:t>
      </w:r>
      <w:r w:rsidR="00CE3115" w:rsidRPr="00E76769">
        <w:rPr>
          <w:sz w:val="20"/>
          <w:szCs w:val="20"/>
        </w:rPr>
        <w:t xml:space="preserve"> </w:t>
      </w:r>
      <w:r w:rsidRPr="00E76769">
        <w:rPr>
          <w:sz w:val="20"/>
          <w:szCs w:val="20"/>
        </w:rPr>
        <w:t>Собрания</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Первочурашевского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представители</w:t>
      </w:r>
      <w:r w:rsidR="00CE3115" w:rsidRPr="00E76769">
        <w:rPr>
          <w:sz w:val="20"/>
          <w:szCs w:val="20"/>
        </w:rPr>
        <w:t xml:space="preserve"> </w:t>
      </w:r>
      <w:r w:rsidRPr="00E76769">
        <w:rPr>
          <w:sz w:val="20"/>
          <w:szCs w:val="20"/>
        </w:rPr>
        <w:t>общественности</w:t>
      </w:r>
      <w:r w:rsidR="00CE3115" w:rsidRPr="00E76769">
        <w:rPr>
          <w:sz w:val="20"/>
          <w:szCs w:val="20"/>
        </w:rPr>
        <w:t xml:space="preserve"> </w:t>
      </w:r>
      <w:r w:rsidRPr="00E76769">
        <w:rPr>
          <w:sz w:val="20"/>
          <w:szCs w:val="20"/>
        </w:rPr>
        <w:t>Первочурашевского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p>
    <w:p w:rsidR="00EB103C" w:rsidRPr="00E76769" w:rsidRDefault="00EB103C" w:rsidP="007F4BA6">
      <w:pPr>
        <w:ind w:firstLine="540"/>
        <w:jc w:val="center"/>
        <w:rPr>
          <w:sz w:val="20"/>
          <w:szCs w:val="20"/>
        </w:rPr>
      </w:pPr>
      <w:r w:rsidRPr="00E76769">
        <w:rPr>
          <w:sz w:val="20"/>
          <w:szCs w:val="20"/>
        </w:rPr>
        <w:t>ПОВЕСТКА</w:t>
      </w:r>
      <w:r w:rsidR="00CE3115" w:rsidRPr="00E76769">
        <w:rPr>
          <w:sz w:val="20"/>
          <w:szCs w:val="20"/>
        </w:rPr>
        <w:t xml:space="preserve"> </w:t>
      </w:r>
      <w:r w:rsidRPr="00E76769">
        <w:rPr>
          <w:sz w:val="20"/>
          <w:szCs w:val="20"/>
        </w:rPr>
        <w:t>ДНЯ</w:t>
      </w:r>
      <w:r w:rsidR="00CE3115" w:rsidRPr="00E76769">
        <w:rPr>
          <w:sz w:val="20"/>
          <w:szCs w:val="20"/>
        </w:rPr>
        <w:t xml:space="preserve"> </w:t>
      </w:r>
      <w:r w:rsidRPr="00E76769">
        <w:rPr>
          <w:sz w:val="20"/>
          <w:szCs w:val="20"/>
        </w:rPr>
        <w:t>СЛУШАНИЙ:</w:t>
      </w:r>
    </w:p>
    <w:p w:rsidR="008150DB" w:rsidRPr="00E76769" w:rsidRDefault="00CE3115" w:rsidP="007F4BA6">
      <w:pPr>
        <w:tabs>
          <w:tab w:val="left" w:pos="540"/>
        </w:tabs>
        <w:jc w:val="both"/>
        <w:rPr>
          <w:sz w:val="20"/>
          <w:szCs w:val="20"/>
        </w:rPr>
      </w:pPr>
      <w:r w:rsidRPr="00E76769">
        <w:rPr>
          <w:sz w:val="20"/>
          <w:szCs w:val="20"/>
        </w:rPr>
        <w:t xml:space="preserve"> </w:t>
      </w:r>
      <w:r w:rsidR="00EB103C" w:rsidRPr="00E76769">
        <w:rPr>
          <w:sz w:val="20"/>
          <w:szCs w:val="20"/>
        </w:rPr>
        <w:t>Обсуждение</w:t>
      </w:r>
      <w:r w:rsidRPr="00E76769">
        <w:rPr>
          <w:sz w:val="20"/>
          <w:szCs w:val="20"/>
        </w:rPr>
        <w:t xml:space="preserve"> </w:t>
      </w:r>
      <w:r w:rsidR="00EB103C" w:rsidRPr="00E76769">
        <w:rPr>
          <w:sz w:val="20"/>
          <w:szCs w:val="20"/>
        </w:rPr>
        <w:t>проекта</w:t>
      </w:r>
      <w:r w:rsidRPr="00E76769">
        <w:rPr>
          <w:sz w:val="20"/>
          <w:szCs w:val="20"/>
        </w:rPr>
        <w:t xml:space="preserve"> </w:t>
      </w:r>
      <w:r w:rsidR="00EB103C" w:rsidRPr="00E76769">
        <w:rPr>
          <w:sz w:val="20"/>
          <w:szCs w:val="20"/>
        </w:rPr>
        <w:t>решения</w:t>
      </w:r>
      <w:r w:rsidRPr="00E76769">
        <w:rPr>
          <w:sz w:val="20"/>
          <w:szCs w:val="20"/>
        </w:rPr>
        <w:t xml:space="preserve"> </w:t>
      </w:r>
      <w:r w:rsidR="00EB103C" w:rsidRPr="00E76769">
        <w:rPr>
          <w:sz w:val="20"/>
          <w:szCs w:val="20"/>
        </w:rPr>
        <w:t>Собрания</w:t>
      </w:r>
      <w:r w:rsidRPr="00E76769">
        <w:rPr>
          <w:sz w:val="20"/>
          <w:szCs w:val="20"/>
        </w:rPr>
        <w:t xml:space="preserve"> </w:t>
      </w:r>
      <w:r w:rsidR="00EB103C" w:rsidRPr="00E76769">
        <w:rPr>
          <w:sz w:val="20"/>
          <w:szCs w:val="20"/>
        </w:rPr>
        <w:t>депутатов</w:t>
      </w:r>
      <w:r w:rsidRPr="00E76769">
        <w:rPr>
          <w:sz w:val="20"/>
          <w:szCs w:val="20"/>
        </w:rPr>
        <w:t xml:space="preserve"> </w:t>
      </w:r>
      <w:r w:rsidR="00EB103C" w:rsidRPr="00E76769">
        <w:rPr>
          <w:sz w:val="20"/>
          <w:szCs w:val="20"/>
        </w:rPr>
        <w:t>Первочурашевского</w:t>
      </w:r>
      <w:r w:rsidRPr="00E76769">
        <w:rPr>
          <w:sz w:val="20"/>
          <w:szCs w:val="20"/>
        </w:rPr>
        <w:t xml:space="preserve"> </w:t>
      </w:r>
      <w:r w:rsidR="00EB103C" w:rsidRPr="00E76769">
        <w:rPr>
          <w:sz w:val="20"/>
          <w:szCs w:val="20"/>
        </w:rPr>
        <w:t>сельского</w:t>
      </w:r>
      <w:r w:rsidRPr="00E76769">
        <w:rPr>
          <w:sz w:val="20"/>
          <w:szCs w:val="20"/>
        </w:rPr>
        <w:t xml:space="preserve"> </w:t>
      </w:r>
      <w:r w:rsidR="00EB103C" w:rsidRPr="00E76769">
        <w:rPr>
          <w:sz w:val="20"/>
          <w:szCs w:val="20"/>
        </w:rPr>
        <w:t>поселения</w:t>
      </w:r>
      <w:r w:rsidRPr="00E76769">
        <w:rPr>
          <w:sz w:val="20"/>
          <w:szCs w:val="20"/>
        </w:rPr>
        <w:t xml:space="preserve"> </w:t>
      </w:r>
      <w:r w:rsidR="00EB103C" w:rsidRPr="00E76769">
        <w:rPr>
          <w:sz w:val="20"/>
          <w:szCs w:val="20"/>
        </w:rPr>
        <w:t>«О</w:t>
      </w:r>
      <w:r w:rsidRPr="00E76769">
        <w:rPr>
          <w:sz w:val="20"/>
          <w:szCs w:val="20"/>
        </w:rPr>
        <w:t xml:space="preserve"> </w:t>
      </w:r>
      <w:r w:rsidR="00EB103C" w:rsidRPr="00E76769">
        <w:rPr>
          <w:sz w:val="20"/>
          <w:szCs w:val="20"/>
        </w:rPr>
        <w:t>бюджете</w:t>
      </w:r>
      <w:r w:rsidRPr="00E76769">
        <w:rPr>
          <w:sz w:val="20"/>
          <w:szCs w:val="20"/>
        </w:rPr>
        <w:t xml:space="preserve"> </w:t>
      </w:r>
      <w:r w:rsidR="00EB103C" w:rsidRPr="00E76769">
        <w:rPr>
          <w:sz w:val="20"/>
          <w:szCs w:val="20"/>
        </w:rPr>
        <w:t>Первочурашевского</w:t>
      </w:r>
      <w:r w:rsidRPr="00E76769">
        <w:rPr>
          <w:sz w:val="20"/>
          <w:szCs w:val="20"/>
        </w:rPr>
        <w:t xml:space="preserve"> </w:t>
      </w:r>
      <w:r w:rsidR="00EB103C" w:rsidRPr="00E76769">
        <w:rPr>
          <w:sz w:val="20"/>
          <w:szCs w:val="20"/>
        </w:rPr>
        <w:t>сельского</w:t>
      </w:r>
      <w:r w:rsidRPr="00E76769">
        <w:rPr>
          <w:sz w:val="20"/>
          <w:szCs w:val="20"/>
        </w:rPr>
        <w:t xml:space="preserve"> </w:t>
      </w:r>
      <w:r w:rsidR="00EB103C" w:rsidRPr="00E76769">
        <w:rPr>
          <w:sz w:val="20"/>
          <w:szCs w:val="20"/>
        </w:rPr>
        <w:t>поселения</w:t>
      </w:r>
      <w:r w:rsidRPr="00E76769">
        <w:rPr>
          <w:sz w:val="20"/>
          <w:szCs w:val="20"/>
        </w:rPr>
        <w:t xml:space="preserve"> </w:t>
      </w:r>
      <w:r w:rsidR="00EB103C" w:rsidRPr="00E76769">
        <w:rPr>
          <w:sz w:val="20"/>
          <w:szCs w:val="20"/>
        </w:rPr>
        <w:t>Мариинско-Посадского</w:t>
      </w:r>
      <w:r w:rsidRPr="00E76769">
        <w:rPr>
          <w:sz w:val="20"/>
          <w:szCs w:val="20"/>
        </w:rPr>
        <w:t xml:space="preserve"> </w:t>
      </w:r>
      <w:r w:rsidR="00EB103C" w:rsidRPr="00E76769">
        <w:rPr>
          <w:sz w:val="20"/>
          <w:szCs w:val="20"/>
        </w:rPr>
        <w:t>района</w:t>
      </w:r>
      <w:r w:rsidRPr="00E76769">
        <w:rPr>
          <w:sz w:val="20"/>
          <w:szCs w:val="20"/>
        </w:rPr>
        <w:t xml:space="preserve"> </w:t>
      </w:r>
      <w:r w:rsidR="00EB103C" w:rsidRPr="00E76769">
        <w:rPr>
          <w:sz w:val="20"/>
          <w:szCs w:val="20"/>
        </w:rPr>
        <w:t>Чувашской</w:t>
      </w:r>
      <w:r w:rsidRPr="00E76769">
        <w:rPr>
          <w:sz w:val="20"/>
          <w:szCs w:val="20"/>
        </w:rPr>
        <w:t xml:space="preserve"> </w:t>
      </w:r>
      <w:r w:rsidR="00EB103C" w:rsidRPr="00E76769">
        <w:rPr>
          <w:sz w:val="20"/>
          <w:szCs w:val="20"/>
        </w:rPr>
        <w:t>Республики</w:t>
      </w:r>
      <w:r w:rsidRPr="00E76769">
        <w:rPr>
          <w:sz w:val="20"/>
          <w:szCs w:val="20"/>
        </w:rPr>
        <w:t xml:space="preserve"> </w:t>
      </w:r>
      <w:r w:rsidR="00EB103C" w:rsidRPr="00E76769">
        <w:rPr>
          <w:sz w:val="20"/>
          <w:szCs w:val="20"/>
        </w:rPr>
        <w:t>на</w:t>
      </w:r>
      <w:r w:rsidRPr="00E76769">
        <w:rPr>
          <w:sz w:val="20"/>
          <w:szCs w:val="20"/>
        </w:rPr>
        <w:t xml:space="preserve"> </w:t>
      </w:r>
      <w:r w:rsidR="00EB103C" w:rsidRPr="00E76769">
        <w:rPr>
          <w:sz w:val="20"/>
          <w:szCs w:val="20"/>
        </w:rPr>
        <w:t>2020</w:t>
      </w:r>
      <w:r w:rsidRPr="00E76769">
        <w:rPr>
          <w:sz w:val="20"/>
          <w:szCs w:val="20"/>
        </w:rPr>
        <w:t xml:space="preserve"> </w:t>
      </w:r>
      <w:r w:rsidR="00EB103C" w:rsidRPr="00E76769">
        <w:rPr>
          <w:sz w:val="20"/>
          <w:szCs w:val="20"/>
        </w:rPr>
        <w:t>год</w:t>
      </w:r>
      <w:r w:rsidRPr="00E76769">
        <w:rPr>
          <w:sz w:val="20"/>
          <w:szCs w:val="20"/>
        </w:rPr>
        <w:t xml:space="preserve"> </w:t>
      </w:r>
      <w:r w:rsidR="00EB103C" w:rsidRPr="00E76769">
        <w:rPr>
          <w:sz w:val="20"/>
          <w:szCs w:val="20"/>
        </w:rPr>
        <w:t>и</w:t>
      </w:r>
      <w:r w:rsidRPr="00E76769">
        <w:rPr>
          <w:sz w:val="20"/>
          <w:szCs w:val="20"/>
        </w:rPr>
        <w:t xml:space="preserve"> </w:t>
      </w:r>
      <w:r w:rsidR="00EB103C" w:rsidRPr="00E76769">
        <w:rPr>
          <w:sz w:val="20"/>
          <w:szCs w:val="20"/>
        </w:rPr>
        <w:t>на</w:t>
      </w:r>
      <w:r w:rsidRPr="00E76769">
        <w:rPr>
          <w:sz w:val="20"/>
          <w:szCs w:val="20"/>
        </w:rPr>
        <w:t xml:space="preserve"> </w:t>
      </w:r>
      <w:r w:rsidR="00EB103C" w:rsidRPr="00E76769">
        <w:rPr>
          <w:sz w:val="20"/>
          <w:szCs w:val="20"/>
        </w:rPr>
        <w:t>плановый</w:t>
      </w:r>
      <w:r w:rsidRPr="00E76769">
        <w:rPr>
          <w:sz w:val="20"/>
          <w:szCs w:val="20"/>
        </w:rPr>
        <w:t xml:space="preserve"> </w:t>
      </w:r>
      <w:r w:rsidR="00EB103C" w:rsidRPr="00E76769">
        <w:rPr>
          <w:sz w:val="20"/>
          <w:szCs w:val="20"/>
        </w:rPr>
        <w:t>период</w:t>
      </w:r>
      <w:r w:rsidRPr="00E76769">
        <w:rPr>
          <w:sz w:val="20"/>
          <w:szCs w:val="20"/>
        </w:rPr>
        <w:t xml:space="preserve"> </w:t>
      </w:r>
      <w:r w:rsidR="00EB103C" w:rsidRPr="00E76769">
        <w:rPr>
          <w:sz w:val="20"/>
          <w:szCs w:val="20"/>
        </w:rPr>
        <w:t>2021</w:t>
      </w:r>
      <w:r w:rsidRPr="00E76769">
        <w:rPr>
          <w:sz w:val="20"/>
          <w:szCs w:val="20"/>
        </w:rPr>
        <w:t xml:space="preserve"> </w:t>
      </w:r>
      <w:r w:rsidR="00EB103C" w:rsidRPr="00E76769">
        <w:rPr>
          <w:sz w:val="20"/>
          <w:szCs w:val="20"/>
        </w:rPr>
        <w:t>и</w:t>
      </w:r>
      <w:r w:rsidRPr="00E76769">
        <w:rPr>
          <w:sz w:val="20"/>
          <w:szCs w:val="20"/>
        </w:rPr>
        <w:t xml:space="preserve"> </w:t>
      </w:r>
      <w:r w:rsidR="00EB103C" w:rsidRPr="00E76769">
        <w:rPr>
          <w:sz w:val="20"/>
          <w:szCs w:val="20"/>
        </w:rPr>
        <w:t>2022</w:t>
      </w:r>
      <w:r w:rsidRPr="00E76769">
        <w:rPr>
          <w:sz w:val="20"/>
          <w:szCs w:val="20"/>
        </w:rPr>
        <w:t xml:space="preserve"> </w:t>
      </w:r>
      <w:r w:rsidR="00EB103C" w:rsidRPr="00E76769">
        <w:rPr>
          <w:sz w:val="20"/>
          <w:szCs w:val="20"/>
        </w:rPr>
        <w:t>годов»</w:t>
      </w:r>
      <w:r w:rsidRPr="00E76769">
        <w:rPr>
          <w:sz w:val="20"/>
          <w:szCs w:val="20"/>
        </w:rPr>
        <w:t xml:space="preserve"> </w:t>
      </w:r>
    </w:p>
    <w:p w:rsidR="00EB103C" w:rsidRPr="00E76769" w:rsidRDefault="00EB103C" w:rsidP="007F4BA6">
      <w:pPr>
        <w:ind w:firstLine="540"/>
        <w:jc w:val="both"/>
        <w:rPr>
          <w:sz w:val="20"/>
          <w:szCs w:val="20"/>
        </w:rPr>
      </w:pPr>
      <w:r w:rsidRPr="00E76769">
        <w:rPr>
          <w:sz w:val="20"/>
          <w:szCs w:val="20"/>
        </w:rPr>
        <w:t>СЛУШАЛИ:</w:t>
      </w:r>
      <w:r w:rsidR="00CE3115" w:rsidRPr="00E76769">
        <w:rPr>
          <w:sz w:val="20"/>
          <w:szCs w:val="20"/>
        </w:rPr>
        <w:t xml:space="preserve"> </w:t>
      </w:r>
      <w:r w:rsidRPr="00E76769">
        <w:rPr>
          <w:sz w:val="20"/>
          <w:szCs w:val="20"/>
        </w:rPr>
        <w:t>Орлова</w:t>
      </w:r>
      <w:r w:rsidR="00CE3115" w:rsidRPr="00E76769">
        <w:rPr>
          <w:sz w:val="20"/>
          <w:szCs w:val="20"/>
        </w:rPr>
        <w:t xml:space="preserve"> </w:t>
      </w:r>
      <w:r w:rsidRPr="00E76769">
        <w:rPr>
          <w:sz w:val="20"/>
          <w:szCs w:val="20"/>
        </w:rPr>
        <w:t>В.А.</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главу</w:t>
      </w:r>
      <w:r w:rsidR="00CE3115" w:rsidRPr="00E76769">
        <w:rPr>
          <w:sz w:val="20"/>
          <w:szCs w:val="20"/>
        </w:rPr>
        <w:t xml:space="preserve"> </w:t>
      </w:r>
      <w:r w:rsidRPr="00E76769">
        <w:rPr>
          <w:sz w:val="20"/>
          <w:szCs w:val="20"/>
        </w:rPr>
        <w:t>Первочурашевского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p>
    <w:p w:rsidR="00EB103C" w:rsidRPr="00E76769" w:rsidRDefault="00CE3115" w:rsidP="007F4BA6">
      <w:pPr>
        <w:ind w:firstLine="540"/>
        <w:jc w:val="both"/>
        <w:rPr>
          <w:sz w:val="20"/>
          <w:szCs w:val="20"/>
        </w:rPr>
      </w:pPr>
      <w:r w:rsidRPr="00E76769">
        <w:rPr>
          <w:sz w:val="20"/>
          <w:szCs w:val="20"/>
        </w:rPr>
        <w:t xml:space="preserve"> </w:t>
      </w:r>
      <w:r w:rsidR="00EB103C" w:rsidRPr="00E76769">
        <w:rPr>
          <w:sz w:val="20"/>
          <w:szCs w:val="20"/>
        </w:rPr>
        <w:t>«Добрый</w:t>
      </w:r>
      <w:r w:rsidRPr="00E76769">
        <w:rPr>
          <w:sz w:val="20"/>
          <w:szCs w:val="20"/>
        </w:rPr>
        <w:t xml:space="preserve"> </w:t>
      </w:r>
      <w:r w:rsidR="00EB103C" w:rsidRPr="00E76769">
        <w:rPr>
          <w:sz w:val="20"/>
          <w:szCs w:val="20"/>
        </w:rPr>
        <w:t>день,</w:t>
      </w:r>
      <w:r w:rsidRPr="00E76769">
        <w:rPr>
          <w:sz w:val="20"/>
          <w:szCs w:val="20"/>
        </w:rPr>
        <w:t xml:space="preserve"> </w:t>
      </w:r>
      <w:r w:rsidR="00EB103C" w:rsidRPr="00E76769">
        <w:rPr>
          <w:sz w:val="20"/>
          <w:szCs w:val="20"/>
        </w:rPr>
        <w:t>уважаемые</w:t>
      </w:r>
      <w:r w:rsidRPr="00E76769">
        <w:rPr>
          <w:sz w:val="20"/>
          <w:szCs w:val="20"/>
        </w:rPr>
        <w:t xml:space="preserve"> </w:t>
      </w:r>
      <w:r w:rsidR="00EB103C" w:rsidRPr="00E76769">
        <w:rPr>
          <w:sz w:val="20"/>
          <w:szCs w:val="20"/>
        </w:rPr>
        <w:t>депутаты</w:t>
      </w:r>
      <w:r w:rsidRPr="00E76769">
        <w:rPr>
          <w:sz w:val="20"/>
          <w:szCs w:val="20"/>
        </w:rPr>
        <w:t xml:space="preserve"> </w:t>
      </w:r>
      <w:r w:rsidR="00EB103C" w:rsidRPr="00E76769">
        <w:rPr>
          <w:sz w:val="20"/>
          <w:szCs w:val="20"/>
        </w:rPr>
        <w:t>и</w:t>
      </w:r>
      <w:r w:rsidRPr="00E76769">
        <w:rPr>
          <w:sz w:val="20"/>
          <w:szCs w:val="20"/>
        </w:rPr>
        <w:t xml:space="preserve"> </w:t>
      </w:r>
      <w:r w:rsidR="00EB103C" w:rsidRPr="00E76769">
        <w:rPr>
          <w:sz w:val="20"/>
          <w:szCs w:val="20"/>
        </w:rPr>
        <w:t>представители</w:t>
      </w:r>
      <w:r w:rsidRPr="00E76769">
        <w:rPr>
          <w:sz w:val="20"/>
          <w:szCs w:val="20"/>
        </w:rPr>
        <w:t xml:space="preserve"> </w:t>
      </w:r>
      <w:r w:rsidR="00EB103C" w:rsidRPr="00E76769">
        <w:rPr>
          <w:sz w:val="20"/>
          <w:szCs w:val="20"/>
        </w:rPr>
        <w:t>общественности</w:t>
      </w:r>
      <w:r w:rsidRPr="00E76769">
        <w:rPr>
          <w:sz w:val="20"/>
          <w:szCs w:val="20"/>
        </w:rPr>
        <w:t xml:space="preserve"> </w:t>
      </w:r>
      <w:r w:rsidR="00EB103C" w:rsidRPr="00E76769">
        <w:rPr>
          <w:sz w:val="20"/>
          <w:szCs w:val="20"/>
        </w:rPr>
        <w:t>Первочурашевского</w:t>
      </w:r>
      <w:r w:rsidRPr="00E76769">
        <w:rPr>
          <w:sz w:val="20"/>
          <w:szCs w:val="20"/>
        </w:rPr>
        <w:t xml:space="preserve"> </w:t>
      </w:r>
      <w:r w:rsidR="00EB103C" w:rsidRPr="00E76769">
        <w:rPr>
          <w:sz w:val="20"/>
          <w:szCs w:val="20"/>
        </w:rPr>
        <w:t>сельского</w:t>
      </w:r>
      <w:r w:rsidRPr="00E76769">
        <w:rPr>
          <w:sz w:val="20"/>
          <w:szCs w:val="20"/>
        </w:rPr>
        <w:t xml:space="preserve"> </w:t>
      </w:r>
      <w:r w:rsidR="00EB103C" w:rsidRPr="00E76769">
        <w:rPr>
          <w:sz w:val="20"/>
          <w:szCs w:val="20"/>
        </w:rPr>
        <w:t>поселения!</w:t>
      </w:r>
      <w:r w:rsidRPr="00E76769">
        <w:rPr>
          <w:sz w:val="20"/>
          <w:szCs w:val="20"/>
        </w:rPr>
        <w:t xml:space="preserve"> </w:t>
      </w:r>
      <w:r w:rsidR="00EB103C" w:rsidRPr="00E76769">
        <w:rPr>
          <w:sz w:val="20"/>
          <w:szCs w:val="20"/>
        </w:rPr>
        <w:t>Всем</w:t>
      </w:r>
      <w:r w:rsidRPr="00E76769">
        <w:rPr>
          <w:sz w:val="20"/>
          <w:szCs w:val="20"/>
        </w:rPr>
        <w:t xml:space="preserve"> </w:t>
      </w:r>
      <w:r w:rsidR="00EB103C" w:rsidRPr="00E76769">
        <w:rPr>
          <w:sz w:val="20"/>
          <w:szCs w:val="20"/>
        </w:rPr>
        <w:t>вам</w:t>
      </w:r>
      <w:r w:rsidRPr="00E76769">
        <w:rPr>
          <w:sz w:val="20"/>
          <w:szCs w:val="20"/>
        </w:rPr>
        <w:t xml:space="preserve"> </w:t>
      </w:r>
      <w:r w:rsidR="00EB103C" w:rsidRPr="00E76769">
        <w:rPr>
          <w:sz w:val="20"/>
          <w:szCs w:val="20"/>
        </w:rPr>
        <w:t>розданы</w:t>
      </w:r>
      <w:r w:rsidRPr="00E76769">
        <w:rPr>
          <w:sz w:val="20"/>
          <w:szCs w:val="20"/>
        </w:rPr>
        <w:t xml:space="preserve"> </w:t>
      </w:r>
      <w:r w:rsidR="00EB103C" w:rsidRPr="00E76769">
        <w:rPr>
          <w:sz w:val="20"/>
          <w:szCs w:val="20"/>
        </w:rPr>
        <w:t>проекты</w:t>
      </w:r>
      <w:r w:rsidRPr="00E76769">
        <w:rPr>
          <w:sz w:val="20"/>
          <w:szCs w:val="20"/>
        </w:rPr>
        <w:t xml:space="preserve"> </w:t>
      </w:r>
      <w:r w:rsidR="00EB103C" w:rsidRPr="00E76769">
        <w:rPr>
          <w:sz w:val="20"/>
          <w:szCs w:val="20"/>
        </w:rPr>
        <w:t>решения</w:t>
      </w:r>
      <w:r w:rsidRPr="00E76769">
        <w:rPr>
          <w:sz w:val="20"/>
          <w:szCs w:val="20"/>
        </w:rPr>
        <w:t xml:space="preserve"> </w:t>
      </w:r>
      <w:r w:rsidR="00EB103C" w:rsidRPr="00E76769">
        <w:rPr>
          <w:sz w:val="20"/>
          <w:szCs w:val="20"/>
        </w:rPr>
        <w:t>Собрания</w:t>
      </w:r>
      <w:r w:rsidRPr="00E76769">
        <w:rPr>
          <w:sz w:val="20"/>
          <w:szCs w:val="20"/>
        </w:rPr>
        <w:t xml:space="preserve"> </w:t>
      </w:r>
      <w:r w:rsidR="00EB103C" w:rsidRPr="00E76769">
        <w:rPr>
          <w:sz w:val="20"/>
          <w:szCs w:val="20"/>
        </w:rPr>
        <w:t>депутатов</w:t>
      </w:r>
      <w:r w:rsidRPr="00E76769">
        <w:rPr>
          <w:sz w:val="20"/>
          <w:szCs w:val="20"/>
        </w:rPr>
        <w:t xml:space="preserve"> </w:t>
      </w:r>
      <w:r w:rsidR="00EB103C" w:rsidRPr="00E76769">
        <w:rPr>
          <w:sz w:val="20"/>
          <w:szCs w:val="20"/>
        </w:rPr>
        <w:t>Первочурашевского</w:t>
      </w:r>
      <w:r w:rsidRPr="00E76769">
        <w:rPr>
          <w:sz w:val="20"/>
          <w:szCs w:val="20"/>
        </w:rPr>
        <w:t xml:space="preserve"> </w:t>
      </w:r>
      <w:r w:rsidR="00EB103C" w:rsidRPr="00E76769">
        <w:rPr>
          <w:sz w:val="20"/>
          <w:szCs w:val="20"/>
        </w:rPr>
        <w:t>сельского</w:t>
      </w:r>
      <w:r w:rsidRPr="00E76769">
        <w:rPr>
          <w:sz w:val="20"/>
          <w:szCs w:val="20"/>
        </w:rPr>
        <w:t xml:space="preserve"> </w:t>
      </w:r>
      <w:r w:rsidR="00EB103C" w:rsidRPr="00E76769">
        <w:rPr>
          <w:sz w:val="20"/>
          <w:szCs w:val="20"/>
        </w:rPr>
        <w:t>поселения</w:t>
      </w:r>
      <w:r w:rsidRPr="00E76769">
        <w:rPr>
          <w:sz w:val="20"/>
          <w:szCs w:val="20"/>
        </w:rPr>
        <w:t xml:space="preserve"> </w:t>
      </w:r>
      <w:r w:rsidR="00EB103C" w:rsidRPr="00E76769">
        <w:rPr>
          <w:sz w:val="20"/>
          <w:szCs w:val="20"/>
        </w:rPr>
        <w:t>«О</w:t>
      </w:r>
      <w:r w:rsidRPr="00E76769">
        <w:rPr>
          <w:sz w:val="20"/>
          <w:szCs w:val="20"/>
        </w:rPr>
        <w:t xml:space="preserve"> </w:t>
      </w:r>
      <w:r w:rsidR="00EB103C" w:rsidRPr="00E76769">
        <w:rPr>
          <w:sz w:val="20"/>
          <w:szCs w:val="20"/>
        </w:rPr>
        <w:t>бюджете</w:t>
      </w:r>
      <w:r w:rsidRPr="00E76769">
        <w:rPr>
          <w:sz w:val="20"/>
          <w:szCs w:val="20"/>
        </w:rPr>
        <w:t xml:space="preserve"> </w:t>
      </w:r>
      <w:r w:rsidR="00EB103C" w:rsidRPr="00E76769">
        <w:rPr>
          <w:sz w:val="20"/>
          <w:szCs w:val="20"/>
        </w:rPr>
        <w:t>Первочурашевского</w:t>
      </w:r>
      <w:r w:rsidRPr="00E76769">
        <w:rPr>
          <w:sz w:val="20"/>
          <w:szCs w:val="20"/>
        </w:rPr>
        <w:t xml:space="preserve"> </w:t>
      </w:r>
      <w:r w:rsidR="00EB103C" w:rsidRPr="00E76769">
        <w:rPr>
          <w:sz w:val="20"/>
          <w:szCs w:val="20"/>
        </w:rPr>
        <w:t>сельского</w:t>
      </w:r>
      <w:r w:rsidRPr="00E76769">
        <w:rPr>
          <w:sz w:val="20"/>
          <w:szCs w:val="20"/>
        </w:rPr>
        <w:t xml:space="preserve"> </w:t>
      </w:r>
      <w:r w:rsidR="00EB103C" w:rsidRPr="00E76769">
        <w:rPr>
          <w:sz w:val="20"/>
          <w:szCs w:val="20"/>
        </w:rPr>
        <w:t>поселения</w:t>
      </w:r>
      <w:r w:rsidRPr="00E76769">
        <w:rPr>
          <w:sz w:val="20"/>
          <w:szCs w:val="20"/>
        </w:rPr>
        <w:t xml:space="preserve"> </w:t>
      </w:r>
      <w:r w:rsidR="00EB103C" w:rsidRPr="00E76769">
        <w:rPr>
          <w:sz w:val="20"/>
          <w:szCs w:val="20"/>
        </w:rPr>
        <w:t>Мариинско-Посадского</w:t>
      </w:r>
      <w:r w:rsidRPr="00E76769">
        <w:rPr>
          <w:sz w:val="20"/>
          <w:szCs w:val="20"/>
        </w:rPr>
        <w:t xml:space="preserve"> </w:t>
      </w:r>
      <w:r w:rsidR="00EB103C" w:rsidRPr="00E76769">
        <w:rPr>
          <w:sz w:val="20"/>
          <w:szCs w:val="20"/>
        </w:rPr>
        <w:t>района</w:t>
      </w:r>
      <w:r w:rsidRPr="00E76769">
        <w:rPr>
          <w:sz w:val="20"/>
          <w:szCs w:val="20"/>
        </w:rPr>
        <w:t xml:space="preserve"> </w:t>
      </w:r>
      <w:r w:rsidR="00EB103C" w:rsidRPr="00E76769">
        <w:rPr>
          <w:sz w:val="20"/>
          <w:szCs w:val="20"/>
        </w:rPr>
        <w:t>Чувашской</w:t>
      </w:r>
      <w:r w:rsidRPr="00E76769">
        <w:rPr>
          <w:sz w:val="20"/>
          <w:szCs w:val="20"/>
        </w:rPr>
        <w:t xml:space="preserve"> </w:t>
      </w:r>
      <w:r w:rsidR="00EB103C" w:rsidRPr="00E76769">
        <w:rPr>
          <w:sz w:val="20"/>
          <w:szCs w:val="20"/>
        </w:rPr>
        <w:t>Республики</w:t>
      </w:r>
      <w:r w:rsidRPr="00E76769">
        <w:rPr>
          <w:sz w:val="20"/>
          <w:szCs w:val="20"/>
        </w:rPr>
        <w:t xml:space="preserve"> </w:t>
      </w:r>
      <w:r w:rsidR="00EB103C" w:rsidRPr="00E76769">
        <w:rPr>
          <w:sz w:val="20"/>
          <w:szCs w:val="20"/>
        </w:rPr>
        <w:t>на</w:t>
      </w:r>
      <w:r w:rsidRPr="00E76769">
        <w:rPr>
          <w:sz w:val="20"/>
          <w:szCs w:val="20"/>
        </w:rPr>
        <w:t xml:space="preserve"> </w:t>
      </w:r>
      <w:r w:rsidR="00EB103C" w:rsidRPr="00E76769">
        <w:rPr>
          <w:sz w:val="20"/>
          <w:szCs w:val="20"/>
        </w:rPr>
        <w:t>2020</w:t>
      </w:r>
      <w:r w:rsidRPr="00E76769">
        <w:rPr>
          <w:sz w:val="20"/>
          <w:szCs w:val="20"/>
        </w:rPr>
        <w:t xml:space="preserve"> </w:t>
      </w:r>
      <w:r w:rsidR="00EB103C" w:rsidRPr="00E76769">
        <w:rPr>
          <w:sz w:val="20"/>
          <w:szCs w:val="20"/>
        </w:rPr>
        <w:t>год</w:t>
      </w:r>
      <w:r w:rsidRPr="00E76769">
        <w:rPr>
          <w:sz w:val="20"/>
          <w:szCs w:val="20"/>
        </w:rPr>
        <w:t xml:space="preserve"> </w:t>
      </w:r>
      <w:r w:rsidR="00EB103C" w:rsidRPr="00E76769">
        <w:rPr>
          <w:sz w:val="20"/>
          <w:szCs w:val="20"/>
        </w:rPr>
        <w:t>и</w:t>
      </w:r>
      <w:r w:rsidRPr="00E76769">
        <w:rPr>
          <w:sz w:val="20"/>
          <w:szCs w:val="20"/>
        </w:rPr>
        <w:t xml:space="preserve"> </w:t>
      </w:r>
      <w:r w:rsidR="00EB103C" w:rsidRPr="00E76769">
        <w:rPr>
          <w:sz w:val="20"/>
          <w:szCs w:val="20"/>
        </w:rPr>
        <w:t>на</w:t>
      </w:r>
      <w:r w:rsidRPr="00E76769">
        <w:rPr>
          <w:sz w:val="20"/>
          <w:szCs w:val="20"/>
        </w:rPr>
        <w:t xml:space="preserve"> </w:t>
      </w:r>
      <w:r w:rsidR="00EB103C" w:rsidRPr="00E76769">
        <w:rPr>
          <w:sz w:val="20"/>
          <w:szCs w:val="20"/>
        </w:rPr>
        <w:t>плановый</w:t>
      </w:r>
      <w:r w:rsidRPr="00E76769">
        <w:rPr>
          <w:sz w:val="20"/>
          <w:szCs w:val="20"/>
        </w:rPr>
        <w:t xml:space="preserve"> </w:t>
      </w:r>
      <w:r w:rsidR="00EB103C" w:rsidRPr="00E76769">
        <w:rPr>
          <w:sz w:val="20"/>
          <w:szCs w:val="20"/>
        </w:rPr>
        <w:t>период</w:t>
      </w:r>
      <w:r w:rsidRPr="00E76769">
        <w:rPr>
          <w:sz w:val="20"/>
          <w:szCs w:val="20"/>
        </w:rPr>
        <w:t xml:space="preserve"> </w:t>
      </w:r>
      <w:r w:rsidR="00EB103C" w:rsidRPr="00E76769">
        <w:rPr>
          <w:sz w:val="20"/>
          <w:szCs w:val="20"/>
        </w:rPr>
        <w:t>2021</w:t>
      </w:r>
      <w:r w:rsidRPr="00E76769">
        <w:rPr>
          <w:sz w:val="20"/>
          <w:szCs w:val="20"/>
        </w:rPr>
        <w:t xml:space="preserve"> </w:t>
      </w:r>
      <w:r w:rsidR="00EB103C" w:rsidRPr="00E76769">
        <w:rPr>
          <w:sz w:val="20"/>
          <w:szCs w:val="20"/>
        </w:rPr>
        <w:t>и</w:t>
      </w:r>
      <w:r w:rsidRPr="00E76769">
        <w:rPr>
          <w:sz w:val="20"/>
          <w:szCs w:val="20"/>
        </w:rPr>
        <w:t xml:space="preserve"> </w:t>
      </w:r>
      <w:r w:rsidR="00EB103C" w:rsidRPr="00E76769">
        <w:rPr>
          <w:sz w:val="20"/>
          <w:szCs w:val="20"/>
        </w:rPr>
        <w:t>2022</w:t>
      </w:r>
      <w:r w:rsidRPr="00E76769">
        <w:rPr>
          <w:sz w:val="20"/>
          <w:szCs w:val="20"/>
        </w:rPr>
        <w:t xml:space="preserve"> </w:t>
      </w:r>
      <w:r w:rsidR="00EB103C" w:rsidRPr="00E76769">
        <w:rPr>
          <w:sz w:val="20"/>
          <w:szCs w:val="20"/>
        </w:rPr>
        <w:t>годов».</w:t>
      </w:r>
    </w:p>
    <w:p w:rsidR="00EB103C" w:rsidRPr="00E76769" w:rsidRDefault="00EB103C" w:rsidP="007F4BA6">
      <w:pPr>
        <w:ind w:firstLine="540"/>
        <w:jc w:val="both"/>
        <w:rPr>
          <w:sz w:val="20"/>
          <w:szCs w:val="20"/>
        </w:rPr>
      </w:pPr>
      <w:r w:rsidRPr="00E76769">
        <w:rPr>
          <w:sz w:val="20"/>
          <w:szCs w:val="20"/>
        </w:rPr>
        <w:t>Разъяснил</w:t>
      </w:r>
      <w:r w:rsidR="00CE3115" w:rsidRPr="00E76769">
        <w:rPr>
          <w:sz w:val="20"/>
          <w:szCs w:val="20"/>
        </w:rPr>
        <w:t xml:space="preserve"> </w:t>
      </w:r>
      <w:r w:rsidRPr="00E76769">
        <w:rPr>
          <w:sz w:val="20"/>
          <w:szCs w:val="20"/>
        </w:rPr>
        <w:t>каждый</w:t>
      </w:r>
      <w:r w:rsidR="00CE3115" w:rsidRPr="00E76769">
        <w:rPr>
          <w:sz w:val="20"/>
          <w:szCs w:val="20"/>
        </w:rPr>
        <w:t xml:space="preserve"> </w:t>
      </w:r>
      <w:r w:rsidRPr="00E76769">
        <w:rPr>
          <w:sz w:val="20"/>
          <w:szCs w:val="20"/>
        </w:rPr>
        <w:t>пункт</w:t>
      </w:r>
      <w:r w:rsidR="00CE3115" w:rsidRPr="00E76769">
        <w:rPr>
          <w:sz w:val="20"/>
          <w:szCs w:val="20"/>
        </w:rPr>
        <w:t xml:space="preserve"> </w:t>
      </w:r>
      <w:r w:rsidRPr="00E76769">
        <w:rPr>
          <w:sz w:val="20"/>
          <w:szCs w:val="20"/>
        </w:rPr>
        <w:t>проекта</w:t>
      </w:r>
      <w:r w:rsidR="00CE3115" w:rsidRPr="00E76769">
        <w:rPr>
          <w:sz w:val="20"/>
          <w:szCs w:val="20"/>
        </w:rPr>
        <w:t xml:space="preserve"> </w:t>
      </w:r>
      <w:r w:rsidRPr="00E76769">
        <w:rPr>
          <w:sz w:val="20"/>
          <w:szCs w:val="20"/>
        </w:rPr>
        <w:t>решения.</w:t>
      </w:r>
    </w:p>
    <w:p w:rsidR="008150DB" w:rsidRPr="00E76769" w:rsidRDefault="00EB103C" w:rsidP="007F4BA6">
      <w:pPr>
        <w:ind w:firstLine="540"/>
        <w:jc w:val="both"/>
        <w:rPr>
          <w:sz w:val="20"/>
          <w:szCs w:val="20"/>
        </w:rPr>
      </w:pPr>
      <w:r w:rsidRPr="00E76769">
        <w:rPr>
          <w:sz w:val="20"/>
          <w:szCs w:val="20"/>
        </w:rPr>
        <w:t>Предложений</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замечаний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ходе</w:t>
      </w:r>
      <w:r w:rsidR="00CE3115" w:rsidRPr="00E76769">
        <w:rPr>
          <w:sz w:val="20"/>
          <w:szCs w:val="20"/>
        </w:rPr>
        <w:t xml:space="preserve"> </w:t>
      </w:r>
      <w:r w:rsidRPr="00E76769">
        <w:rPr>
          <w:sz w:val="20"/>
          <w:szCs w:val="20"/>
        </w:rPr>
        <w:t>слушаний</w:t>
      </w:r>
      <w:r w:rsidR="00CE3115" w:rsidRPr="00E76769">
        <w:rPr>
          <w:sz w:val="20"/>
          <w:szCs w:val="20"/>
        </w:rPr>
        <w:t xml:space="preserve"> </w:t>
      </w:r>
      <w:r w:rsidRPr="00E76769">
        <w:rPr>
          <w:sz w:val="20"/>
          <w:szCs w:val="20"/>
        </w:rPr>
        <w:t>не</w:t>
      </w:r>
      <w:r w:rsidR="00CE3115" w:rsidRPr="00E76769">
        <w:rPr>
          <w:sz w:val="20"/>
          <w:szCs w:val="20"/>
        </w:rPr>
        <w:t xml:space="preserve"> </w:t>
      </w:r>
      <w:r w:rsidRPr="00E76769">
        <w:rPr>
          <w:sz w:val="20"/>
          <w:szCs w:val="20"/>
        </w:rPr>
        <w:t>поступило.</w:t>
      </w:r>
    </w:p>
    <w:p w:rsidR="00EB103C" w:rsidRPr="00E76769" w:rsidRDefault="00EB103C" w:rsidP="007F4BA6">
      <w:pPr>
        <w:ind w:firstLine="540"/>
        <w:jc w:val="both"/>
        <w:rPr>
          <w:sz w:val="20"/>
          <w:szCs w:val="20"/>
        </w:rPr>
      </w:pPr>
      <w:r w:rsidRPr="00E76769">
        <w:rPr>
          <w:sz w:val="20"/>
          <w:szCs w:val="20"/>
        </w:rPr>
        <w:t>Участники</w:t>
      </w:r>
      <w:r w:rsidR="00CE3115" w:rsidRPr="00E76769">
        <w:rPr>
          <w:sz w:val="20"/>
          <w:szCs w:val="20"/>
        </w:rPr>
        <w:t xml:space="preserve"> </w:t>
      </w:r>
      <w:r w:rsidRPr="00E76769">
        <w:rPr>
          <w:sz w:val="20"/>
          <w:szCs w:val="20"/>
        </w:rPr>
        <w:t>публичных</w:t>
      </w:r>
      <w:r w:rsidR="00CE3115" w:rsidRPr="00E76769">
        <w:rPr>
          <w:sz w:val="20"/>
          <w:szCs w:val="20"/>
        </w:rPr>
        <w:t xml:space="preserve"> </w:t>
      </w:r>
      <w:r w:rsidRPr="00E76769">
        <w:rPr>
          <w:sz w:val="20"/>
          <w:szCs w:val="20"/>
        </w:rPr>
        <w:t>слушаний</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обсуждению</w:t>
      </w:r>
      <w:r w:rsidR="00CE3115" w:rsidRPr="00E76769">
        <w:rPr>
          <w:sz w:val="20"/>
          <w:szCs w:val="20"/>
        </w:rPr>
        <w:t xml:space="preserve"> </w:t>
      </w:r>
      <w:r w:rsidRPr="00E76769">
        <w:rPr>
          <w:sz w:val="20"/>
          <w:szCs w:val="20"/>
        </w:rPr>
        <w:t>проекта</w:t>
      </w:r>
      <w:r w:rsidR="00CE3115" w:rsidRPr="00E76769">
        <w:rPr>
          <w:sz w:val="20"/>
          <w:szCs w:val="20"/>
        </w:rPr>
        <w:t xml:space="preserve"> </w:t>
      </w:r>
      <w:r w:rsidRPr="00E76769">
        <w:rPr>
          <w:sz w:val="20"/>
          <w:szCs w:val="20"/>
        </w:rPr>
        <w:t>решения</w:t>
      </w:r>
      <w:r w:rsidR="00CE3115" w:rsidRPr="00E76769">
        <w:rPr>
          <w:sz w:val="20"/>
          <w:szCs w:val="20"/>
        </w:rPr>
        <w:t xml:space="preserve"> </w:t>
      </w:r>
      <w:r w:rsidRPr="00E76769">
        <w:rPr>
          <w:sz w:val="20"/>
          <w:szCs w:val="20"/>
        </w:rPr>
        <w:t>Собрания</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Первочурашевского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бюджете</w:t>
      </w:r>
      <w:r w:rsidR="00CE3115" w:rsidRPr="00E76769">
        <w:rPr>
          <w:sz w:val="20"/>
          <w:szCs w:val="20"/>
        </w:rPr>
        <w:t xml:space="preserve"> </w:t>
      </w:r>
      <w:r w:rsidRPr="00E76769">
        <w:rPr>
          <w:sz w:val="20"/>
          <w:szCs w:val="20"/>
        </w:rPr>
        <w:t>Первочурашевского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годов»</w:t>
      </w:r>
      <w:r w:rsidR="00CE3115" w:rsidRPr="00E76769">
        <w:rPr>
          <w:sz w:val="20"/>
          <w:szCs w:val="20"/>
        </w:rPr>
        <w:t xml:space="preserve"> </w:t>
      </w:r>
      <w:r w:rsidRPr="00E76769">
        <w:rPr>
          <w:sz w:val="20"/>
          <w:szCs w:val="20"/>
        </w:rPr>
        <w:t>единогласно</w:t>
      </w:r>
      <w:r w:rsidR="00CE3115" w:rsidRPr="00E76769">
        <w:rPr>
          <w:sz w:val="20"/>
          <w:szCs w:val="20"/>
        </w:rPr>
        <w:t xml:space="preserve"> </w:t>
      </w:r>
      <w:r w:rsidRPr="00E76769">
        <w:rPr>
          <w:sz w:val="20"/>
          <w:szCs w:val="20"/>
        </w:rPr>
        <w:t>решили:</w:t>
      </w:r>
    </w:p>
    <w:p w:rsidR="00EB103C" w:rsidRPr="00E76769" w:rsidRDefault="00EB103C" w:rsidP="007F4BA6">
      <w:pPr>
        <w:ind w:firstLine="540"/>
        <w:jc w:val="both"/>
        <w:rPr>
          <w:sz w:val="20"/>
          <w:szCs w:val="20"/>
        </w:rPr>
      </w:pPr>
      <w:r w:rsidRPr="00E76769">
        <w:rPr>
          <w:sz w:val="20"/>
          <w:szCs w:val="20"/>
        </w:rPr>
        <w:t>1.</w:t>
      </w:r>
      <w:r w:rsidR="00CE3115" w:rsidRPr="00E76769">
        <w:rPr>
          <w:sz w:val="20"/>
          <w:szCs w:val="20"/>
        </w:rPr>
        <w:t xml:space="preserve"> </w:t>
      </w:r>
      <w:r w:rsidRPr="00E76769">
        <w:rPr>
          <w:sz w:val="20"/>
          <w:szCs w:val="20"/>
        </w:rPr>
        <w:t>Проект</w:t>
      </w:r>
      <w:r w:rsidR="00CE3115" w:rsidRPr="00E76769">
        <w:rPr>
          <w:sz w:val="20"/>
          <w:szCs w:val="20"/>
        </w:rPr>
        <w:t xml:space="preserve"> </w:t>
      </w:r>
      <w:r w:rsidRPr="00E76769">
        <w:rPr>
          <w:sz w:val="20"/>
          <w:szCs w:val="20"/>
        </w:rPr>
        <w:t>решения</w:t>
      </w:r>
      <w:r w:rsidR="00CE3115" w:rsidRPr="00E76769">
        <w:rPr>
          <w:sz w:val="20"/>
          <w:szCs w:val="20"/>
        </w:rPr>
        <w:t xml:space="preserve"> </w:t>
      </w:r>
      <w:r w:rsidRPr="00E76769">
        <w:rPr>
          <w:sz w:val="20"/>
          <w:szCs w:val="20"/>
        </w:rPr>
        <w:t>Собрания</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Первочурашевского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бюджете</w:t>
      </w:r>
      <w:r w:rsidR="00CE3115" w:rsidRPr="00E76769">
        <w:rPr>
          <w:sz w:val="20"/>
          <w:szCs w:val="20"/>
        </w:rPr>
        <w:t xml:space="preserve"> </w:t>
      </w:r>
      <w:r w:rsidRPr="00E76769">
        <w:rPr>
          <w:sz w:val="20"/>
          <w:szCs w:val="20"/>
        </w:rPr>
        <w:t>Первочурашевского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годов»</w:t>
      </w:r>
      <w:r w:rsidR="00CE3115" w:rsidRPr="00E76769">
        <w:rPr>
          <w:sz w:val="20"/>
          <w:szCs w:val="20"/>
        </w:rPr>
        <w:t xml:space="preserve"> </w:t>
      </w:r>
      <w:r w:rsidRPr="00E76769">
        <w:rPr>
          <w:sz w:val="20"/>
          <w:szCs w:val="20"/>
        </w:rPr>
        <w:t>одобрить</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рекомендовать</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принятию</w:t>
      </w:r>
      <w:r w:rsidR="00CE3115" w:rsidRPr="00E76769">
        <w:rPr>
          <w:sz w:val="20"/>
          <w:szCs w:val="20"/>
        </w:rPr>
        <w:t xml:space="preserve"> </w:t>
      </w:r>
      <w:r w:rsidRPr="00E76769">
        <w:rPr>
          <w:sz w:val="20"/>
          <w:szCs w:val="20"/>
        </w:rPr>
        <w:t>Собранием</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Первочурашевского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p>
    <w:p w:rsidR="008150DB" w:rsidRDefault="00EB103C" w:rsidP="007F4BA6">
      <w:pPr>
        <w:ind w:firstLine="540"/>
        <w:jc w:val="both"/>
        <w:rPr>
          <w:sz w:val="20"/>
          <w:szCs w:val="20"/>
        </w:rPr>
      </w:pPr>
      <w:r w:rsidRPr="00E76769">
        <w:rPr>
          <w:sz w:val="20"/>
          <w:szCs w:val="20"/>
        </w:rPr>
        <w:t>2.</w:t>
      </w:r>
      <w:r w:rsidR="00CE3115" w:rsidRPr="00E76769">
        <w:rPr>
          <w:sz w:val="20"/>
          <w:szCs w:val="20"/>
        </w:rPr>
        <w:t xml:space="preserve"> </w:t>
      </w:r>
      <w:r w:rsidRPr="00E76769">
        <w:rPr>
          <w:sz w:val="20"/>
          <w:szCs w:val="20"/>
        </w:rPr>
        <w:t>Настоящий</w:t>
      </w:r>
      <w:r w:rsidR="00CE3115" w:rsidRPr="00E76769">
        <w:rPr>
          <w:sz w:val="20"/>
          <w:szCs w:val="20"/>
        </w:rPr>
        <w:t xml:space="preserve"> </w:t>
      </w:r>
      <w:r w:rsidRPr="00E76769">
        <w:rPr>
          <w:sz w:val="20"/>
          <w:szCs w:val="20"/>
        </w:rPr>
        <w:t>протокол</w:t>
      </w:r>
      <w:r w:rsidR="00CE3115" w:rsidRPr="00E76769">
        <w:rPr>
          <w:sz w:val="20"/>
          <w:szCs w:val="20"/>
        </w:rPr>
        <w:t xml:space="preserve"> </w:t>
      </w:r>
      <w:r w:rsidRPr="00E76769">
        <w:rPr>
          <w:sz w:val="20"/>
          <w:szCs w:val="20"/>
        </w:rPr>
        <w:t>опубликовать</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муниципальной</w:t>
      </w:r>
      <w:r w:rsidR="00CE3115" w:rsidRPr="00E76769">
        <w:rPr>
          <w:sz w:val="20"/>
          <w:szCs w:val="20"/>
        </w:rPr>
        <w:t xml:space="preserve"> </w:t>
      </w:r>
      <w:r w:rsidRPr="00E76769">
        <w:rPr>
          <w:sz w:val="20"/>
          <w:szCs w:val="20"/>
        </w:rPr>
        <w:t>газете</w:t>
      </w:r>
      <w:r w:rsidR="00CE3115" w:rsidRPr="00E76769">
        <w:rPr>
          <w:sz w:val="20"/>
          <w:szCs w:val="20"/>
        </w:rPr>
        <w:t xml:space="preserve"> </w:t>
      </w:r>
      <w:r w:rsidRPr="00E76769">
        <w:rPr>
          <w:sz w:val="20"/>
          <w:szCs w:val="20"/>
        </w:rPr>
        <w:t>«Посадский</w:t>
      </w:r>
      <w:r w:rsidR="00CE3115" w:rsidRPr="00E76769">
        <w:rPr>
          <w:sz w:val="20"/>
          <w:szCs w:val="20"/>
        </w:rPr>
        <w:t xml:space="preserve"> </w:t>
      </w:r>
      <w:r w:rsidRPr="00E76769">
        <w:rPr>
          <w:sz w:val="20"/>
          <w:szCs w:val="20"/>
        </w:rPr>
        <w:t>вестник»</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срок</w:t>
      </w:r>
      <w:r w:rsidR="00CE3115" w:rsidRPr="00E76769">
        <w:rPr>
          <w:sz w:val="20"/>
          <w:szCs w:val="20"/>
        </w:rPr>
        <w:t xml:space="preserve"> </w:t>
      </w:r>
      <w:r w:rsidRPr="00E76769">
        <w:rPr>
          <w:sz w:val="20"/>
          <w:szCs w:val="20"/>
        </w:rPr>
        <w:t>до</w:t>
      </w:r>
      <w:r w:rsidR="00CE3115" w:rsidRPr="00E76769">
        <w:rPr>
          <w:sz w:val="20"/>
          <w:szCs w:val="20"/>
        </w:rPr>
        <w:t xml:space="preserve"> </w:t>
      </w:r>
      <w:r w:rsidRPr="00E76769">
        <w:rPr>
          <w:sz w:val="20"/>
          <w:szCs w:val="20"/>
        </w:rPr>
        <w:t>12.12.2019.</w:t>
      </w:r>
    </w:p>
    <w:p w:rsidR="00E76769" w:rsidRDefault="00E76769" w:rsidP="007F4BA6">
      <w:pPr>
        <w:ind w:firstLine="540"/>
        <w:jc w:val="both"/>
        <w:rPr>
          <w:sz w:val="20"/>
          <w:szCs w:val="20"/>
        </w:rPr>
      </w:pPr>
    </w:p>
    <w:p w:rsidR="00E76769" w:rsidRPr="00E76769" w:rsidRDefault="00E76769" w:rsidP="007F4BA6">
      <w:pPr>
        <w:ind w:firstLine="540"/>
        <w:jc w:val="both"/>
        <w:rPr>
          <w:bCs/>
          <w:iCs/>
          <w:sz w:val="20"/>
          <w:szCs w:val="20"/>
        </w:rPr>
      </w:pPr>
    </w:p>
    <w:p w:rsidR="008150DB" w:rsidRPr="00E76769" w:rsidRDefault="00EB103C" w:rsidP="007F4BA6">
      <w:pPr>
        <w:jc w:val="both"/>
        <w:rPr>
          <w:sz w:val="20"/>
          <w:szCs w:val="20"/>
        </w:rPr>
      </w:pPr>
      <w:r w:rsidRPr="00E76769">
        <w:rPr>
          <w:sz w:val="20"/>
          <w:szCs w:val="20"/>
        </w:rPr>
        <w:t>Председательствующий</w:t>
      </w:r>
      <w:r w:rsidR="00CE3115" w:rsidRPr="00E76769">
        <w:rPr>
          <w:sz w:val="20"/>
          <w:szCs w:val="20"/>
        </w:rPr>
        <w:t xml:space="preserve"> </w:t>
      </w:r>
      <w:r w:rsidRPr="00E76769">
        <w:rPr>
          <w:sz w:val="20"/>
          <w:szCs w:val="20"/>
        </w:rPr>
        <w:t>В.А.Орлов</w:t>
      </w:r>
    </w:p>
    <w:p w:rsidR="008150DB" w:rsidRDefault="00EB103C" w:rsidP="007F4BA6">
      <w:pPr>
        <w:jc w:val="both"/>
        <w:rPr>
          <w:sz w:val="20"/>
          <w:szCs w:val="20"/>
        </w:rPr>
      </w:pPr>
      <w:r w:rsidRPr="00E76769">
        <w:rPr>
          <w:sz w:val="20"/>
          <w:szCs w:val="20"/>
        </w:rPr>
        <w:t>Секретарь</w:t>
      </w:r>
      <w:r w:rsidR="00CE3115" w:rsidRPr="00E76769">
        <w:rPr>
          <w:sz w:val="20"/>
          <w:szCs w:val="20"/>
        </w:rPr>
        <w:t xml:space="preserve"> </w:t>
      </w:r>
      <w:r w:rsidRPr="00E76769">
        <w:rPr>
          <w:sz w:val="20"/>
          <w:szCs w:val="20"/>
        </w:rPr>
        <w:t>И.П.Алексеева</w:t>
      </w:r>
    </w:p>
    <w:p w:rsidR="00E76769" w:rsidRDefault="00E76769" w:rsidP="007F4BA6">
      <w:pPr>
        <w:jc w:val="both"/>
        <w:rPr>
          <w:sz w:val="20"/>
          <w:szCs w:val="20"/>
        </w:rPr>
      </w:pPr>
    </w:p>
    <w:p w:rsidR="00E76769" w:rsidRPr="00E76769" w:rsidRDefault="00E76769" w:rsidP="007F4BA6">
      <w:pPr>
        <w:jc w:val="both"/>
        <w:rPr>
          <w:sz w:val="20"/>
          <w:szCs w:val="20"/>
        </w:rPr>
      </w:pPr>
    </w:p>
    <w:p w:rsidR="00EB103C" w:rsidRPr="00E76769" w:rsidRDefault="00EB103C" w:rsidP="007F4BA6">
      <w:pPr>
        <w:jc w:val="center"/>
        <w:rPr>
          <w:b/>
          <w:sz w:val="20"/>
          <w:szCs w:val="20"/>
        </w:rPr>
      </w:pPr>
      <w:r w:rsidRPr="00E76769">
        <w:rPr>
          <w:b/>
          <w:sz w:val="20"/>
          <w:szCs w:val="20"/>
        </w:rPr>
        <w:t>Протокол</w:t>
      </w:r>
    </w:p>
    <w:p w:rsidR="00EB103C" w:rsidRPr="00E76769" w:rsidRDefault="00EB103C" w:rsidP="007F4BA6">
      <w:pPr>
        <w:jc w:val="center"/>
        <w:rPr>
          <w:i/>
          <w:sz w:val="20"/>
          <w:szCs w:val="20"/>
        </w:rPr>
      </w:pPr>
      <w:r w:rsidRPr="00E76769">
        <w:rPr>
          <w:b/>
          <w:sz w:val="20"/>
          <w:szCs w:val="20"/>
        </w:rPr>
        <w:t>публичных</w:t>
      </w:r>
      <w:r w:rsidR="00CE3115" w:rsidRPr="00E76769">
        <w:rPr>
          <w:b/>
          <w:sz w:val="20"/>
          <w:szCs w:val="20"/>
        </w:rPr>
        <w:t xml:space="preserve"> </w:t>
      </w:r>
      <w:r w:rsidRPr="00E76769">
        <w:rPr>
          <w:b/>
          <w:sz w:val="20"/>
          <w:szCs w:val="20"/>
        </w:rPr>
        <w:t>слушаний</w:t>
      </w:r>
      <w:r w:rsidR="00CE3115" w:rsidRPr="00E76769">
        <w:rPr>
          <w:b/>
          <w:sz w:val="20"/>
          <w:szCs w:val="20"/>
        </w:rPr>
        <w:t xml:space="preserve"> </w:t>
      </w:r>
      <w:r w:rsidRPr="00E76769">
        <w:rPr>
          <w:b/>
          <w:sz w:val="20"/>
          <w:szCs w:val="20"/>
        </w:rPr>
        <w:t>по</w:t>
      </w:r>
      <w:r w:rsidR="00CE3115" w:rsidRPr="00E76769">
        <w:rPr>
          <w:b/>
          <w:sz w:val="20"/>
          <w:szCs w:val="20"/>
        </w:rPr>
        <w:t xml:space="preserve"> </w:t>
      </w:r>
      <w:r w:rsidRPr="00E76769">
        <w:rPr>
          <w:b/>
          <w:sz w:val="20"/>
          <w:szCs w:val="20"/>
        </w:rPr>
        <w:t>обсуждению</w:t>
      </w:r>
      <w:r w:rsidR="00CE3115" w:rsidRPr="00E76769">
        <w:rPr>
          <w:b/>
          <w:sz w:val="20"/>
          <w:szCs w:val="20"/>
        </w:rPr>
        <w:t xml:space="preserve"> </w:t>
      </w:r>
      <w:r w:rsidRPr="00E76769">
        <w:rPr>
          <w:b/>
          <w:sz w:val="20"/>
          <w:szCs w:val="20"/>
        </w:rPr>
        <w:t>проекта</w:t>
      </w:r>
      <w:r w:rsidR="00CE3115" w:rsidRPr="00E76769">
        <w:rPr>
          <w:b/>
          <w:sz w:val="20"/>
          <w:szCs w:val="20"/>
        </w:rPr>
        <w:t xml:space="preserve"> </w:t>
      </w:r>
      <w:r w:rsidRPr="00E76769">
        <w:rPr>
          <w:b/>
          <w:bCs/>
          <w:sz w:val="20"/>
          <w:szCs w:val="20"/>
        </w:rPr>
        <w:t>решения</w:t>
      </w:r>
      <w:r w:rsidR="00CE3115" w:rsidRPr="00E76769">
        <w:rPr>
          <w:b/>
          <w:bCs/>
          <w:sz w:val="20"/>
          <w:szCs w:val="20"/>
        </w:rPr>
        <w:t xml:space="preserve"> </w:t>
      </w:r>
      <w:r w:rsidRPr="00E76769">
        <w:rPr>
          <w:b/>
          <w:bCs/>
          <w:sz w:val="20"/>
          <w:szCs w:val="20"/>
        </w:rPr>
        <w:t>Собрания</w:t>
      </w:r>
      <w:r w:rsidR="00CE3115" w:rsidRPr="00E76769">
        <w:rPr>
          <w:b/>
          <w:bCs/>
          <w:sz w:val="20"/>
          <w:szCs w:val="20"/>
        </w:rPr>
        <w:t xml:space="preserve"> </w:t>
      </w:r>
      <w:r w:rsidRPr="00E76769">
        <w:rPr>
          <w:b/>
          <w:bCs/>
          <w:sz w:val="20"/>
          <w:szCs w:val="20"/>
        </w:rPr>
        <w:t>депутатов</w:t>
      </w:r>
      <w:r w:rsidR="00CE3115" w:rsidRPr="00E76769">
        <w:rPr>
          <w:b/>
          <w:sz w:val="20"/>
          <w:szCs w:val="20"/>
        </w:rPr>
        <w:t xml:space="preserve"> </w:t>
      </w:r>
      <w:r w:rsidRPr="00E76769">
        <w:rPr>
          <w:b/>
          <w:sz w:val="20"/>
          <w:szCs w:val="20"/>
        </w:rPr>
        <w:t>Сутчевского</w:t>
      </w:r>
      <w:r w:rsidR="00CE3115" w:rsidRPr="00E76769">
        <w:rPr>
          <w:b/>
          <w:sz w:val="20"/>
          <w:szCs w:val="20"/>
        </w:rPr>
        <w:t xml:space="preserve"> </w:t>
      </w:r>
      <w:r w:rsidRPr="00E76769">
        <w:rPr>
          <w:b/>
          <w:sz w:val="20"/>
          <w:szCs w:val="20"/>
        </w:rPr>
        <w:t>сельского</w:t>
      </w:r>
      <w:r w:rsidR="00CE3115" w:rsidRPr="00E76769">
        <w:rPr>
          <w:b/>
          <w:sz w:val="20"/>
          <w:szCs w:val="20"/>
        </w:rPr>
        <w:t xml:space="preserve"> </w:t>
      </w:r>
      <w:r w:rsidRPr="00E76769">
        <w:rPr>
          <w:b/>
          <w:sz w:val="20"/>
          <w:szCs w:val="20"/>
        </w:rPr>
        <w:t>поселения</w:t>
      </w:r>
      <w:r w:rsidR="00CE3115" w:rsidRPr="00E76769">
        <w:rPr>
          <w:b/>
          <w:bCs/>
          <w:iCs/>
          <w:sz w:val="20"/>
          <w:szCs w:val="20"/>
        </w:rPr>
        <w:t xml:space="preserve"> </w:t>
      </w:r>
      <w:r w:rsidRPr="00E76769">
        <w:rPr>
          <w:b/>
          <w:sz w:val="20"/>
          <w:szCs w:val="20"/>
        </w:rPr>
        <w:t>Мариинско-Посадского</w:t>
      </w:r>
      <w:r w:rsidR="00CE3115" w:rsidRPr="00E76769">
        <w:rPr>
          <w:b/>
          <w:sz w:val="20"/>
          <w:szCs w:val="20"/>
        </w:rPr>
        <w:t xml:space="preserve"> </w:t>
      </w:r>
      <w:r w:rsidRPr="00E76769">
        <w:rPr>
          <w:b/>
          <w:sz w:val="20"/>
          <w:szCs w:val="20"/>
        </w:rPr>
        <w:t>района</w:t>
      </w:r>
      <w:r w:rsidR="00CE3115" w:rsidRPr="00E76769">
        <w:rPr>
          <w:b/>
          <w:sz w:val="20"/>
          <w:szCs w:val="20"/>
        </w:rPr>
        <w:t xml:space="preserve"> </w:t>
      </w:r>
      <w:r w:rsidRPr="00E76769">
        <w:rPr>
          <w:b/>
          <w:sz w:val="20"/>
          <w:szCs w:val="20"/>
        </w:rPr>
        <w:t>Чувашской</w:t>
      </w:r>
    </w:p>
    <w:p w:rsidR="008150DB" w:rsidRPr="00E76769" w:rsidRDefault="00EB103C" w:rsidP="007F4BA6">
      <w:pPr>
        <w:jc w:val="center"/>
        <w:rPr>
          <w:b/>
          <w:sz w:val="20"/>
          <w:szCs w:val="20"/>
        </w:rPr>
      </w:pPr>
      <w:r w:rsidRPr="00E76769">
        <w:rPr>
          <w:b/>
          <w:sz w:val="20"/>
          <w:szCs w:val="20"/>
        </w:rPr>
        <w:t>Республики</w:t>
      </w:r>
      <w:r w:rsidR="00CE3115" w:rsidRPr="00E76769">
        <w:rPr>
          <w:b/>
          <w:sz w:val="20"/>
          <w:szCs w:val="20"/>
        </w:rPr>
        <w:t xml:space="preserve"> </w:t>
      </w:r>
      <w:r w:rsidRPr="00E76769">
        <w:rPr>
          <w:b/>
          <w:sz w:val="20"/>
          <w:szCs w:val="20"/>
        </w:rPr>
        <w:t>«О</w:t>
      </w:r>
      <w:r w:rsidR="00CE3115" w:rsidRPr="00E76769">
        <w:rPr>
          <w:b/>
          <w:sz w:val="20"/>
          <w:szCs w:val="20"/>
        </w:rPr>
        <w:t xml:space="preserve"> </w:t>
      </w:r>
      <w:r w:rsidRPr="00E76769">
        <w:rPr>
          <w:b/>
          <w:sz w:val="20"/>
          <w:szCs w:val="20"/>
        </w:rPr>
        <w:t>бюджете</w:t>
      </w:r>
      <w:r w:rsidR="00CE3115" w:rsidRPr="00E76769">
        <w:rPr>
          <w:b/>
          <w:sz w:val="20"/>
          <w:szCs w:val="20"/>
        </w:rPr>
        <w:t xml:space="preserve"> </w:t>
      </w:r>
      <w:r w:rsidRPr="00E76769">
        <w:rPr>
          <w:b/>
          <w:sz w:val="20"/>
          <w:szCs w:val="20"/>
        </w:rPr>
        <w:t>Сутчевского</w:t>
      </w:r>
      <w:r w:rsidR="00CE3115" w:rsidRPr="00E76769">
        <w:rPr>
          <w:b/>
          <w:sz w:val="20"/>
          <w:szCs w:val="20"/>
        </w:rPr>
        <w:t xml:space="preserve"> </w:t>
      </w:r>
      <w:r w:rsidRPr="00E76769">
        <w:rPr>
          <w:b/>
          <w:sz w:val="20"/>
          <w:szCs w:val="20"/>
        </w:rPr>
        <w:t>сельского</w:t>
      </w:r>
      <w:r w:rsidR="00CE3115" w:rsidRPr="00E76769">
        <w:rPr>
          <w:b/>
          <w:sz w:val="20"/>
          <w:szCs w:val="20"/>
        </w:rPr>
        <w:t xml:space="preserve"> </w:t>
      </w:r>
      <w:r w:rsidRPr="00E76769">
        <w:rPr>
          <w:b/>
          <w:sz w:val="20"/>
          <w:szCs w:val="20"/>
        </w:rPr>
        <w:t>поселения</w:t>
      </w:r>
      <w:r w:rsidR="00CE3115" w:rsidRPr="00E76769">
        <w:rPr>
          <w:b/>
          <w:sz w:val="20"/>
          <w:szCs w:val="20"/>
        </w:rPr>
        <w:t xml:space="preserve"> </w:t>
      </w:r>
      <w:r w:rsidRPr="00E76769">
        <w:rPr>
          <w:b/>
          <w:sz w:val="20"/>
          <w:szCs w:val="20"/>
        </w:rPr>
        <w:t>Мариинско-Посадского</w:t>
      </w:r>
      <w:r w:rsidR="00CE3115" w:rsidRPr="00E76769">
        <w:rPr>
          <w:b/>
          <w:sz w:val="20"/>
          <w:szCs w:val="20"/>
        </w:rPr>
        <w:t xml:space="preserve"> </w:t>
      </w:r>
      <w:r w:rsidRPr="00E76769">
        <w:rPr>
          <w:b/>
          <w:sz w:val="20"/>
          <w:szCs w:val="20"/>
        </w:rPr>
        <w:t>района</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r w:rsidR="00CE3115" w:rsidRPr="00E76769">
        <w:rPr>
          <w:b/>
          <w:sz w:val="20"/>
          <w:szCs w:val="20"/>
        </w:rPr>
        <w:t xml:space="preserve"> </w:t>
      </w:r>
      <w:r w:rsidRPr="00E76769">
        <w:rPr>
          <w:b/>
          <w:sz w:val="20"/>
          <w:szCs w:val="20"/>
        </w:rPr>
        <w:t>на</w:t>
      </w:r>
      <w:r w:rsidR="00CE3115" w:rsidRPr="00E76769">
        <w:rPr>
          <w:b/>
          <w:sz w:val="20"/>
          <w:szCs w:val="20"/>
        </w:rPr>
        <w:t xml:space="preserve"> </w:t>
      </w:r>
      <w:r w:rsidRPr="00E76769">
        <w:rPr>
          <w:b/>
          <w:sz w:val="20"/>
          <w:szCs w:val="20"/>
        </w:rPr>
        <w:t>2020</w:t>
      </w:r>
      <w:r w:rsidR="00CE3115" w:rsidRPr="00E76769">
        <w:rPr>
          <w:b/>
          <w:sz w:val="20"/>
          <w:szCs w:val="20"/>
        </w:rPr>
        <w:t xml:space="preserve"> </w:t>
      </w:r>
      <w:r w:rsidRPr="00E76769">
        <w:rPr>
          <w:b/>
          <w:sz w:val="20"/>
          <w:szCs w:val="20"/>
        </w:rPr>
        <w:t>год</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на</w:t>
      </w:r>
      <w:r w:rsidR="00CE3115" w:rsidRPr="00E76769">
        <w:rPr>
          <w:b/>
          <w:sz w:val="20"/>
          <w:szCs w:val="20"/>
        </w:rPr>
        <w:t xml:space="preserve"> </w:t>
      </w:r>
      <w:r w:rsidRPr="00E76769">
        <w:rPr>
          <w:b/>
          <w:sz w:val="20"/>
          <w:szCs w:val="20"/>
        </w:rPr>
        <w:t>плановый</w:t>
      </w:r>
      <w:r w:rsidR="00CE3115" w:rsidRPr="00E76769">
        <w:rPr>
          <w:b/>
          <w:sz w:val="20"/>
          <w:szCs w:val="20"/>
        </w:rPr>
        <w:t xml:space="preserve"> </w:t>
      </w:r>
      <w:r w:rsidRPr="00E76769">
        <w:rPr>
          <w:b/>
          <w:sz w:val="20"/>
          <w:szCs w:val="20"/>
        </w:rPr>
        <w:t>период</w:t>
      </w:r>
      <w:r w:rsidR="00CE3115" w:rsidRPr="00E76769">
        <w:rPr>
          <w:b/>
          <w:sz w:val="20"/>
          <w:szCs w:val="20"/>
        </w:rPr>
        <w:t xml:space="preserve"> </w:t>
      </w:r>
      <w:r w:rsidRPr="00E76769">
        <w:rPr>
          <w:b/>
          <w:sz w:val="20"/>
          <w:szCs w:val="20"/>
        </w:rPr>
        <w:t>2021</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2022</w:t>
      </w:r>
      <w:r w:rsidR="00CE3115" w:rsidRPr="00E76769">
        <w:rPr>
          <w:b/>
          <w:sz w:val="20"/>
          <w:szCs w:val="20"/>
        </w:rPr>
        <w:t xml:space="preserve"> </w:t>
      </w:r>
      <w:r w:rsidRPr="00E76769">
        <w:rPr>
          <w:b/>
          <w:sz w:val="20"/>
          <w:szCs w:val="20"/>
        </w:rPr>
        <w:t>годов»</w:t>
      </w:r>
    </w:p>
    <w:p w:rsidR="008150DB" w:rsidRPr="00E76769" w:rsidRDefault="00EB103C" w:rsidP="007F4BA6">
      <w:pPr>
        <w:jc w:val="center"/>
        <w:rPr>
          <w:sz w:val="20"/>
          <w:szCs w:val="20"/>
        </w:rPr>
      </w:pPr>
      <w:r w:rsidRPr="00E76769">
        <w:rPr>
          <w:sz w:val="20"/>
          <w:szCs w:val="20"/>
        </w:rPr>
        <w:t>д.</w:t>
      </w:r>
      <w:r w:rsidR="00CE3115" w:rsidRPr="00E76769">
        <w:rPr>
          <w:sz w:val="20"/>
          <w:szCs w:val="20"/>
        </w:rPr>
        <w:t xml:space="preserve"> </w:t>
      </w:r>
      <w:r w:rsidRPr="00E76769">
        <w:rPr>
          <w:sz w:val="20"/>
          <w:szCs w:val="20"/>
        </w:rPr>
        <w:t>Сутчево</w:t>
      </w:r>
      <w:r w:rsidR="00CE3115" w:rsidRPr="00E76769">
        <w:rPr>
          <w:sz w:val="20"/>
          <w:szCs w:val="20"/>
        </w:rPr>
        <w:t xml:space="preserve"> </w:t>
      </w:r>
      <w:r w:rsidRPr="00E76769">
        <w:rPr>
          <w:sz w:val="20"/>
          <w:szCs w:val="20"/>
        </w:rPr>
        <w:t>05.12.2019</w:t>
      </w:r>
      <w:r w:rsidR="00CE3115" w:rsidRPr="00E76769">
        <w:rPr>
          <w:sz w:val="20"/>
          <w:szCs w:val="20"/>
        </w:rPr>
        <w:t xml:space="preserve"> </w:t>
      </w:r>
      <w:r w:rsidRPr="00E76769">
        <w:rPr>
          <w:sz w:val="20"/>
          <w:szCs w:val="20"/>
        </w:rPr>
        <w:t>г.</w:t>
      </w:r>
    </w:p>
    <w:p w:rsidR="00EB103C" w:rsidRPr="00E76769" w:rsidRDefault="00EB103C" w:rsidP="007F4BA6">
      <w:pPr>
        <w:ind w:firstLine="540"/>
        <w:jc w:val="both"/>
        <w:rPr>
          <w:sz w:val="20"/>
          <w:szCs w:val="20"/>
        </w:rPr>
      </w:pPr>
      <w:r w:rsidRPr="00E76769">
        <w:rPr>
          <w:sz w:val="20"/>
          <w:szCs w:val="20"/>
        </w:rPr>
        <w:t>Председательствующий:</w:t>
      </w:r>
      <w:r w:rsidR="00CE3115" w:rsidRPr="00E76769">
        <w:rPr>
          <w:sz w:val="20"/>
          <w:szCs w:val="20"/>
        </w:rPr>
        <w:t xml:space="preserve"> </w:t>
      </w:r>
      <w:r w:rsidRPr="00E76769">
        <w:rPr>
          <w:sz w:val="20"/>
          <w:szCs w:val="20"/>
        </w:rPr>
        <w:t>Емельянова</w:t>
      </w:r>
      <w:r w:rsidR="00CE3115" w:rsidRPr="00E76769">
        <w:rPr>
          <w:sz w:val="20"/>
          <w:szCs w:val="20"/>
        </w:rPr>
        <w:t xml:space="preserve"> </w:t>
      </w:r>
      <w:r w:rsidRPr="00E76769">
        <w:rPr>
          <w:sz w:val="20"/>
          <w:szCs w:val="20"/>
        </w:rPr>
        <w:t>С.Ю.</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глава</w:t>
      </w:r>
      <w:r w:rsidR="00CE3115" w:rsidRPr="00E76769">
        <w:rPr>
          <w:sz w:val="20"/>
          <w:szCs w:val="20"/>
        </w:rPr>
        <w:t xml:space="preserve"> </w:t>
      </w:r>
      <w:r w:rsidRPr="00E76769">
        <w:rPr>
          <w:sz w:val="20"/>
          <w:szCs w:val="20"/>
        </w:rPr>
        <w:t>Сутчевского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p w:rsidR="00EB103C" w:rsidRPr="00E76769" w:rsidRDefault="00EB103C" w:rsidP="007F4BA6">
      <w:pPr>
        <w:ind w:firstLine="540"/>
        <w:jc w:val="both"/>
        <w:rPr>
          <w:sz w:val="20"/>
          <w:szCs w:val="20"/>
        </w:rPr>
      </w:pPr>
      <w:r w:rsidRPr="00E76769">
        <w:rPr>
          <w:sz w:val="20"/>
          <w:szCs w:val="20"/>
        </w:rPr>
        <w:t>Секретарь</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Степанова</w:t>
      </w:r>
      <w:r w:rsidR="00CE3115" w:rsidRPr="00E76769">
        <w:rPr>
          <w:sz w:val="20"/>
          <w:szCs w:val="20"/>
        </w:rPr>
        <w:t xml:space="preserve"> </w:t>
      </w:r>
      <w:r w:rsidRPr="00E76769">
        <w:rPr>
          <w:sz w:val="20"/>
          <w:szCs w:val="20"/>
        </w:rPr>
        <w:t>Е.И.</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главный</w:t>
      </w:r>
      <w:r w:rsidR="00CE3115" w:rsidRPr="00E76769">
        <w:rPr>
          <w:sz w:val="20"/>
          <w:szCs w:val="20"/>
        </w:rPr>
        <w:t xml:space="preserve"> </w:t>
      </w:r>
      <w:r w:rsidRPr="00E76769">
        <w:rPr>
          <w:sz w:val="20"/>
          <w:szCs w:val="20"/>
        </w:rPr>
        <w:t>специалист-эксперт</w:t>
      </w:r>
      <w:r w:rsidR="00CE3115" w:rsidRPr="00E76769">
        <w:rPr>
          <w:sz w:val="20"/>
          <w:szCs w:val="20"/>
        </w:rPr>
        <w:t xml:space="preserve"> </w:t>
      </w:r>
      <w:r w:rsidRPr="00E76769">
        <w:rPr>
          <w:sz w:val="20"/>
          <w:szCs w:val="20"/>
        </w:rPr>
        <w:t>Сутчевского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p>
    <w:p w:rsidR="00EB103C" w:rsidRPr="00E76769" w:rsidRDefault="00EB103C" w:rsidP="007F4BA6">
      <w:pPr>
        <w:ind w:firstLine="540"/>
        <w:jc w:val="both"/>
        <w:rPr>
          <w:sz w:val="20"/>
          <w:szCs w:val="20"/>
        </w:rPr>
      </w:pPr>
      <w:r w:rsidRPr="00E76769">
        <w:rPr>
          <w:sz w:val="20"/>
          <w:szCs w:val="20"/>
        </w:rPr>
        <w:t>Место</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время</w:t>
      </w:r>
      <w:r w:rsidR="00CE3115" w:rsidRPr="00E76769">
        <w:rPr>
          <w:sz w:val="20"/>
          <w:szCs w:val="20"/>
        </w:rPr>
        <w:t xml:space="preserve"> </w:t>
      </w:r>
      <w:r w:rsidRPr="00E76769">
        <w:rPr>
          <w:sz w:val="20"/>
          <w:szCs w:val="20"/>
        </w:rPr>
        <w:t>проведения:</w:t>
      </w:r>
      <w:r w:rsidR="00CE3115" w:rsidRPr="00E76769">
        <w:rPr>
          <w:sz w:val="20"/>
          <w:szCs w:val="20"/>
        </w:rPr>
        <w:t xml:space="preserve"> </w:t>
      </w:r>
      <w:r w:rsidRPr="00E76769">
        <w:rPr>
          <w:sz w:val="20"/>
          <w:szCs w:val="20"/>
        </w:rPr>
        <w:t>здание</w:t>
      </w:r>
      <w:r w:rsidR="00CE3115" w:rsidRPr="00E76769">
        <w:rPr>
          <w:sz w:val="20"/>
          <w:szCs w:val="20"/>
        </w:rPr>
        <w:t xml:space="preserve"> </w:t>
      </w:r>
      <w:r w:rsidRPr="00E76769">
        <w:rPr>
          <w:sz w:val="20"/>
          <w:szCs w:val="20"/>
        </w:rPr>
        <w:t>Сутчевского</w:t>
      </w:r>
      <w:r w:rsidR="00CE3115" w:rsidRPr="00E76769">
        <w:rPr>
          <w:sz w:val="20"/>
          <w:szCs w:val="20"/>
        </w:rPr>
        <w:t xml:space="preserve"> </w:t>
      </w:r>
      <w:r w:rsidRPr="00E76769">
        <w:rPr>
          <w:sz w:val="20"/>
          <w:szCs w:val="20"/>
        </w:rPr>
        <w:t>ЦСДК</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11-00</w:t>
      </w:r>
      <w:r w:rsidR="00CE3115" w:rsidRPr="00E76769">
        <w:rPr>
          <w:sz w:val="20"/>
          <w:szCs w:val="20"/>
        </w:rPr>
        <w:t xml:space="preserve"> </w:t>
      </w:r>
      <w:r w:rsidRPr="00E76769">
        <w:rPr>
          <w:sz w:val="20"/>
          <w:szCs w:val="20"/>
        </w:rPr>
        <w:t>часов.</w:t>
      </w:r>
    </w:p>
    <w:p w:rsidR="00EB103C" w:rsidRPr="00E76769" w:rsidRDefault="00EB103C" w:rsidP="007F4BA6">
      <w:pPr>
        <w:ind w:firstLine="540"/>
        <w:jc w:val="both"/>
        <w:rPr>
          <w:sz w:val="20"/>
          <w:szCs w:val="20"/>
        </w:rPr>
      </w:pPr>
      <w:r w:rsidRPr="00E76769">
        <w:rPr>
          <w:sz w:val="20"/>
          <w:szCs w:val="20"/>
        </w:rPr>
        <w:t>Присутствовали:</w:t>
      </w:r>
      <w:r w:rsidR="00CE3115" w:rsidRPr="00E76769">
        <w:rPr>
          <w:sz w:val="20"/>
          <w:szCs w:val="20"/>
        </w:rPr>
        <w:t xml:space="preserve"> </w:t>
      </w:r>
      <w:r w:rsidRPr="00E76769">
        <w:rPr>
          <w:sz w:val="20"/>
          <w:szCs w:val="20"/>
        </w:rPr>
        <w:t>представители</w:t>
      </w:r>
      <w:r w:rsidR="00CE3115" w:rsidRPr="00E76769">
        <w:rPr>
          <w:sz w:val="20"/>
          <w:szCs w:val="20"/>
        </w:rPr>
        <w:t xml:space="preserve"> </w:t>
      </w:r>
      <w:r w:rsidRPr="00E76769">
        <w:rPr>
          <w:sz w:val="20"/>
          <w:szCs w:val="20"/>
        </w:rPr>
        <w:t>общественности</w:t>
      </w:r>
      <w:r w:rsidR="00CE3115" w:rsidRPr="00E76769">
        <w:rPr>
          <w:sz w:val="20"/>
          <w:szCs w:val="20"/>
        </w:rPr>
        <w:t xml:space="preserve"> </w:t>
      </w:r>
      <w:r w:rsidRPr="00E76769">
        <w:rPr>
          <w:sz w:val="20"/>
          <w:szCs w:val="20"/>
        </w:rPr>
        <w:t>Сутчевского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количестве</w:t>
      </w:r>
      <w:r w:rsidR="00CE3115" w:rsidRPr="00E76769">
        <w:rPr>
          <w:sz w:val="20"/>
          <w:szCs w:val="20"/>
        </w:rPr>
        <w:t xml:space="preserve"> </w:t>
      </w:r>
      <w:r w:rsidRPr="00E76769">
        <w:rPr>
          <w:sz w:val="20"/>
          <w:szCs w:val="20"/>
        </w:rPr>
        <w:t>23</w:t>
      </w:r>
      <w:r w:rsidR="00CE3115" w:rsidRPr="00E76769">
        <w:rPr>
          <w:sz w:val="20"/>
          <w:szCs w:val="20"/>
        </w:rPr>
        <w:t xml:space="preserve"> </w:t>
      </w:r>
      <w:r w:rsidRPr="00E76769">
        <w:rPr>
          <w:sz w:val="20"/>
          <w:szCs w:val="20"/>
        </w:rPr>
        <w:t>чел.</w:t>
      </w:r>
      <w:r w:rsidR="00CE3115" w:rsidRPr="00E76769">
        <w:rPr>
          <w:sz w:val="20"/>
          <w:szCs w:val="20"/>
        </w:rPr>
        <w:t xml:space="preserve"> </w:t>
      </w:r>
    </w:p>
    <w:p w:rsidR="00EB103C" w:rsidRPr="00E76769" w:rsidRDefault="00EB103C" w:rsidP="007F4BA6">
      <w:pPr>
        <w:ind w:firstLine="540"/>
        <w:jc w:val="both"/>
        <w:rPr>
          <w:sz w:val="20"/>
          <w:szCs w:val="20"/>
        </w:rPr>
      </w:pPr>
      <w:r w:rsidRPr="00E76769">
        <w:rPr>
          <w:sz w:val="20"/>
          <w:szCs w:val="20"/>
        </w:rPr>
        <w:t>ПОВЕСТКА</w:t>
      </w:r>
      <w:r w:rsidR="00CE3115" w:rsidRPr="00E76769">
        <w:rPr>
          <w:sz w:val="20"/>
          <w:szCs w:val="20"/>
        </w:rPr>
        <w:t xml:space="preserve"> </w:t>
      </w:r>
      <w:r w:rsidRPr="00E76769">
        <w:rPr>
          <w:sz w:val="20"/>
          <w:szCs w:val="20"/>
        </w:rPr>
        <w:t>ДНЯ</w:t>
      </w:r>
      <w:r w:rsidR="00CE3115" w:rsidRPr="00E76769">
        <w:rPr>
          <w:sz w:val="20"/>
          <w:szCs w:val="20"/>
        </w:rPr>
        <w:t xml:space="preserve"> </w:t>
      </w:r>
      <w:r w:rsidRPr="00E76769">
        <w:rPr>
          <w:sz w:val="20"/>
          <w:szCs w:val="20"/>
        </w:rPr>
        <w:t>СЛУШАНИЙ:</w:t>
      </w:r>
    </w:p>
    <w:p w:rsidR="00EB103C" w:rsidRPr="00E76769" w:rsidRDefault="00EB103C" w:rsidP="007F4BA6">
      <w:pPr>
        <w:jc w:val="both"/>
        <w:rPr>
          <w:i/>
          <w:sz w:val="20"/>
          <w:szCs w:val="20"/>
        </w:rPr>
      </w:pPr>
      <w:r w:rsidRPr="00E76769">
        <w:rPr>
          <w:sz w:val="20"/>
          <w:szCs w:val="20"/>
        </w:rPr>
        <w:t>Обсуждение</w:t>
      </w:r>
      <w:r w:rsidR="00CE3115" w:rsidRPr="00E76769">
        <w:rPr>
          <w:sz w:val="20"/>
          <w:szCs w:val="20"/>
        </w:rPr>
        <w:t xml:space="preserve"> </w:t>
      </w:r>
      <w:r w:rsidRPr="00E76769">
        <w:rPr>
          <w:sz w:val="20"/>
          <w:szCs w:val="20"/>
        </w:rPr>
        <w:t>проекта</w:t>
      </w:r>
      <w:r w:rsidR="00CE3115" w:rsidRPr="00E76769">
        <w:rPr>
          <w:sz w:val="20"/>
          <w:szCs w:val="20"/>
        </w:rPr>
        <w:t xml:space="preserve"> </w:t>
      </w:r>
      <w:r w:rsidRPr="00E76769">
        <w:rPr>
          <w:bCs/>
          <w:sz w:val="20"/>
          <w:szCs w:val="20"/>
        </w:rPr>
        <w:t>решения</w:t>
      </w:r>
      <w:r w:rsidR="00CE3115" w:rsidRPr="00E76769">
        <w:rPr>
          <w:bCs/>
          <w:sz w:val="20"/>
          <w:szCs w:val="20"/>
        </w:rPr>
        <w:t xml:space="preserve"> </w:t>
      </w:r>
      <w:r w:rsidRPr="00E76769">
        <w:rPr>
          <w:bCs/>
          <w:sz w:val="20"/>
          <w:szCs w:val="20"/>
        </w:rPr>
        <w:t>Собрания</w:t>
      </w:r>
      <w:r w:rsidR="00CE3115" w:rsidRPr="00E76769">
        <w:rPr>
          <w:bCs/>
          <w:sz w:val="20"/>
          <w:szCs w:val="20"/>
        </w:rPr>
        <w:t xml:space="preserve"> </w:t>
      </w:r>
      <w:r w:rsidRPr="00E76769">
        <w:rPr>
          <w:bCs/>
          <w:sz w:val="20"/>
          <w:szCs w:val="20"/>
        </w:rPr>
        <w:t>депутатов</w:t>
      </w:r>
      <w:r w:rsidR="00CE3115" w:rsidRPr="00E76769">
        <w:rPr>
          <w:sz w:val="20"/>
          <w:szCs w:val="20"/>
        </w:rPr>
        <w:t xml:space="preserve"> </w:t>
      </w:r>
      <w:r w:rsidRPr="00E76769">
        <w:rPr>
          <w:sz w:val="20"/>
          <w:szCs w:val="20"/>
        </w:rPr>
        <w:t>Сутчевского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bCs/>
          <w:iCs/>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бюджете</w:t>
      </w:r>
      <w:r w:rsidR="00CE3115" w:rsidRPr="00E76769">
        <w:rPr>
          <w:sz w:val="20"/>
          <w:szCs w:val="20"/>
        </w:rPr>
        <w:t xml:space="preserve"> </w:t>
      </w:r>
      <w:r w:rsidRPr="00E76769">
        <w:rPr>
          <w:sz w:val="20"/>
          <w:szCs w:val="20"/>
        </w:rPr>
        <w:t>Сутчевского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годов</w:t>
      </w:r>
      <w:r w:rsidR="00CE3115" w:rsidRPr="00E76769">
        <w:rPr>
          <w:sz w:val="20"/>
          <w:szCs w:val="20"/>
        </w:rPr>
        <w:t xml:space="preserve"> </w:t>
      </w:r>
      <w:r w:rsidRPr="00E76769">
        <w:rPr>
          <w:sz w:val="20"/>
          <w:szCs w:val="20"/>
        </w:rPr>
        <w:t>».</w:t>
      </w:r>
    </w:p>
    <w:p w:rsidR="00EB103C" w:rsidRPr="00E76769" w:rsidRDefault="00CE3115" w:rsidP="007F4BA6">
      <w:pPr>
        <w:ind w:firstLine="567"/>
        <w:jc w:val="both"/>
        <w:rPr>
          <w:sz w:val="20"/>
          <w:szCs w:val="20"/>
        </w:rPr>
      </w:pPr>
      <w:r w:rsidRPr="00E76769">
        <w:rPr>
          <w:iCs/>
          <w:sz w:val="20"/>
          <w:szCs w:val="20"/>
        </w:rPr>
        <w:t xml:space="preserve"> </w:t>
      </w:r>
    </w:p>
    <w:p w:rsidR="00EB103C" w:rsidRPr="00E76769" w:rsidRDefault="00EB103C" w:rsidP="007F4BA6">
      <w:pPr>
        <w:ind w:firstLine="567"/>
        <w:jc w:val="both"/>
        <w:rPr>
          <w:sz w:val="20"/>
          <w:szCs w:val="20"/>
        </w:rPr>
      </w:pPr>
      <w:r w:rsidRPr="00E76769">
        <w:rPr>
          <w:sz w:val="20"/>
          <w:szCs w:val="20"/>
        </w:rPr>
        <w:t>СЛУШАЛИ:</w:t>
      </w:r>
      <w:r w:rsidR="00CE3115" w:rsidRPr="00E76769">
        <w:rPr>
          <w:sz w:val="20"/>
          <w:szCs w:val="20"/>
        </w:rPr>
        <w:t xml:space="preserve"> </w:t>
      </w:r>
      <w:r w:rsidRPr="00E76769">
        <w:rPr>
          <w:sz w:val="20"/>
          <w:szCs w:val="20"/>
        </w:rPr>
        <w:t>Емельянову</w:t>
      </w:r>
      <w:r w:rsidR="00CE3115" w:rsidRPr="00E76769">
        <w:rPr>
          <w:sz w:val="20"/>
          <w:szCs w:val="20"/>
        </w:rPr>
        <w:t xml:space="preserve"> </w:t>
      </w:r>
      <w:r w:rsidRPr="00E76769">
        <w:rPr>
          <w:sz w:val="20"/>
          <w:szCs w:val="20"/>
        </w:rPr>
        <w:t>С.Ю.</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главу</w:t>
      </w:r>
      <w:r w:rsidR="00CE3115" w:rsidRPr="00E76769">
        <w:rPr>
          <w:sz w:val="20"/>
          <w:szCs w:val="20"/>
        </w:rPr>
        <w:t xml:space="preserve"> </w:t>
      </w:r>
      <w:r w:rsidRPr="00E76769">
        <w:rPr>
          <w:sz w:val="20"/>
          <w:szCs w:val="20"/>
        </w:rPr>
        <w:t>Сутчевского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p>
    <w:p w:rsidR="00EB103C" w:rsidRPr="00E76769" w:rsidRDefault="00EB103C" w:rsidP="007F4BA6">
      <w:pPr>
        <w:ind w:firstLine="567"/>
        <w:jc w:val="both"/>
        <w:rPr>
          <w:sz w:val="20"/>
          <w:szCs w:val="20"/>
        </w:rPr>
      </w:pPr>
      <w:r w:rsidRPr="00E76769">
        <w:rPr>
          <w:sz w:val="20"/>
          <w:szCs w:val="20"/>
        </w:rPr>
        <w:t>Вашему</w:t>
      </w:r>
      <w:r w:rsidR="00CE3115" w:rsidRPr="00E76769">
        <w:rPr>
          <w:sz w:val="20"/>
          <w:szCs w:val="20"/>
        </w:rPr>
        <w:t xml:space="preserve"> </w:t>
      </w:r>
      <w:r w:rsidRPr="00E76769">
        <w:rPr>
          <w:sz w:val="20"/>
          <w:szCs w:val="20"/>
        </w:rPr>
        <w:t>вниманию</w:t>
      </w:r>
      <w:r w:rsidR="00CE3115" w:rsidRPr="00E76769">
        <w:rPr>
          <w:sz w:val="20"/>
          <w:szCs w:val="20"/>
        </w:rPr>
        <w:t xml:space="preserve"> </w:t>
      </w:r>
      <w:r w:rsidRPr="00E76769">
        <w:rPr>
          <w:sz w:val="20"/>
          <w:szCs w:val="20"/>
        </w:rPr>
        <w:t>предлагается</w:t>
      </w:r>
      <w:r w:rsidR="00CE3115" w:rsidRPr="00E76769">
        <w:rPr>
          <w:sz w:val="20"/>
          <w:szCs w:val="20"/>
        </w:rPr>
        <w:t xml:space="preserve"> </w:t>
      </w:r>
      <w:r w:rsidRPr="00E76769">
        <w:rPr>
          <w:sz w:val="20"/>
          <w:szCs w:val="20"/>
        </w:rPr>
        <w:t>проект</w:t>
      </w:r>
      <w:r w:rsidR="00CE3115" w:rsidRPr="00E76769">
        <w:rPr>
          <w:sz w:val="20"/>
          <w:szCs w:val="20"/>
        </w:rPr>
        <w:t xml:space="preserve"> </w:t>
      </w:r>
      <w:r w:rsidRPr="00E76769">
        <w:rPr>
          <w:bCs/>
          <w:sz w:val="20"/>
          <w:szCs w:val="20"/>
        </w:rPr>
        <w:t>решения</w:t>
      </w:r>
      <w:r w:rsidR="00CE3115" w:rsidRPr="00E76769">
        <w:rPr>
          <w:bCs/>
          <w:sz w:val="20"/>
          <w:szCs w:val="20"/>
        </w:rPr>
        <w:t xml:space="preserve"> </w:t>
      </w:r>
      <w:r w:rsidRPr="00E76769">
        <w:rPr>
          <w:bCs/>
          <w:sz w:val="20"/>
          <w:szCs w:val="20"/>
        </w:rPr>
        <w:t>Собрания</w:t>
      </w:r>
      <w:r w:rsidR="00CE3115" w:rsidRPr="00E76769">
        <w:rPr>
          <w:bCs/>
          <w:sz w:val="20"/>
          <w:szCs w:val="20"/>
        </w:rPr>
        <w:t xml:space="preserve"> </w:t>
      </w:r>
      <w:r w:rsidRPr="00E76769">
        <w:rPr>
          <w:bCs/>
          <w:sz w:val="20"/>
          <w:szCs w:val="20"/>
        </w:rPr>
        <w:t>депутатов</w:t>
      </w:r>
      <w:r w:rsidR="00CE3115" w:rsidRPr="00E76769">
        <w:rPr>
          <w:sz w:val="20"/>
          <w:szCs w:val="20"/>
        </w:rPr>
        <w:t xml:space="preserve"> </w:t>
      </w:r>
      <w:r w:rsidRPr="00E76769">
        <w:rPr>
          <w:sz w:val="20"/>
          <w:szCs w:val="20"/>
        </w:rPr>
        <w:t>Сутчевского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bCs/>
          <w:iCs/>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бюджете</w:t>
      </w:r>
      <w:r w:rsidR="00CE3115" w:rsidRPr="00E76769">
        <w:rPr>
          <w:sz w:val="20"/>
          <w:szCs w:val="20"/>
        </w:rPr>
        <w:t xml:space="preserve"> </w:t>
      </w:r>
      <w:r w:rsidRPr="00E76769">
        <w:rPr>
          <w:sz w:val="20"/>
          <w:szCs w:val="20"/>
        </w:rPr>
        <w:t>Сутчевского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годов».</w:t>
      </w:r>
    </w:p>
    <w:p w:rsidR="00EB103C" w:rsidRPr="00E76769" w:rsidRDefault="00EB103C" w:rsidP="007F4BA6">
      <w:pPr>
        <w:ind w:firstLine="567"/>
        <w:jc w:val="both"/>
        <w:rPr>
          <w:sz w:val="20"/>
          <w:szCs w:val="20"/>
        </w:rPr>
      </w:pPr>
      <w:r w:rsidRPr="00E76769">
        <w:rPr>
          <w:sz w:val="20"/>
          <w:szCs w:val="20"/>
        </w:rPr>
        <w:t>Ознакомила</w:t>
      </w:r>
      <w:r w:rsidR="00CE3115" w:rsidRPr="00E76769">
        <w:rPr>
          <w:sz w:val="20"/>
          <w:szCs w:val="20"/>
        </w:rPr>
        <w:t xml:space="preserve"> </w:t>
      </w:r>
      <w:r w:rsidRPr="00E76769">
        <w:rPr>
          <w:sz w:val="20"/>
          <w:szCs w:val="20"/>
        </w:rPr>
        <w:t>присутствующих</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каждым</w:t>
      </w:r>
      <w:r w:rsidR="00CE3115" w:rsidRPr="00E76769">
        <w:rPr>
          <w:sz w:val="20"/>
          <w:szCs w:val="20"/>
        </w:rPr>
        <w:t xml:space="preserve"> </w:t>
      </w:r>
      <w:r w:rsidRPr="00E76769">
        <w:rPr>
          <w:sz w:val="20"/>
          <w:szCs w:val="20"/>
        </w:rPr>
        <w:t>пунктом</w:t>
      </w:r>
      <w:r w:rsidR="00CE3115" w:rsidRPr="00E76769">
        <w:rPr>
          <w:sz w:val="20"/>
          <w:szCs w:val="20"/>
        </w:rPr>
        <w:t xml:space="preserve"> </w:t>
      </w:r>
      <w:r w:rsidRPr="00E76769">
        <w:rPr>
          <w:sz w:val="20"/>
          <w:szCs w:val="20"/>
        </w:rPr>
        <w:t>проекта</w:t>
      </w:r>
      <w:r w:rsidR="00CE3115" w:rsidRPr="00E76769">
        <w:rPr>
          <w:sz w:val="20"/>
          <w:szCs w:val="20"/>
        </w:rPr>
        <w:t xml:space="preserve"> </w:t>
      </w:r>
      <w:r w:rsidRPr="00E76769">
        <w:rPr>
          <w:bCs/>
          <w:sz w:val="20"/>
          <w:szCs w:val="20"/>
        </w:rPr>
        <w:t>решения</w:t>
      </w:r>
      <w:r w:rsidR="00CE3115" w:rsidRPr="00E76769">
        <w:rPr>
          <w:bCs/>
          <w:sz w:val="20"/>
          <w:szCs w:val="20"/>
        </w:rPr>
        <w:t xml:space="preserve"> </w:t>
      </w:r>
      <w:r w:rsidRPr="00E76769">
        <w:rPr>
          <w:bCs/>
          <w:sz w:val="20"/>
          <w:szCs w:val="20"/>
        </w:rPr>
        <w:t>Собрания</w:t>
      </w:r>
      <w:r w:rsidR="00CE3115" w:rsidRPr="00E76769">
        <w:rPr>
          <w:bCs/>
          <w:sz w:val="20"/>
          <w:szCs w:val="20"/>
        </w:rPr>
        <w:t xml:space="preserve"> </w:t>
      </w:r>
      <w:r w:rsidRPr="00E76769">
        <w:rPr>
          <w:bCs/>
          <w:sz w:val="20"/>
          <w:szCs w:val="20"/>
        </w:rPr>
        <w:t>депутатов</w:t>
      </w:r>
      <w:r w:rsidR="00CE3115" w:rsidRPr="00E76769">
        <w:rPr>
          <w:sz w:val="20"/>
          <w:szCs w:val="20"/>
        </w:rPr>
        <w:t xml:space="preserve"> </w:t>
      </w:r>
      <w:r w:rsidRPr="00E76769">
        <w:rPr>
          <w:sz w:val="20"/>
          <w:szCs w:val="20"/>
        </w:rPr>
        <w:t>Сутчевского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bCs/>
          <w:iCs/>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бюджете</w:t>
      </w:r>
      <w:r w:rsidR="00CE3115" w:rsidRPr="00E76769">
        <w:rPr>
          <w:sz w:val="20"/>
          <w:szCs w:val="20"/>
        </w:rPr>
        <w:t xml:space="preserve"> </w:t>
      </w:r>
      <w:r w:rsidRPr="00E76769">
        <w:rPr>
          <w:sz w:val="20"/>
          <w:szCs w:val="20"/>
        </w:rPr>
        <w:t>Сутчевского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годов»</w:t>
      </w:r>
    </w:p>
    <w:p w:rsidR="00EB103C" w:rsidRPr="00E76769" w:rsidRDefault="00EB103C" w:rsidP="007F4BA6">
      <w:pPr>
        <w:ind w:firstLine="567"/>
        <w:jc w:val="both"/>
        <w:rPr>
          <w:sz w:val="20"/>
          <w:szCs w:val="20"/>
        </w:rPr>
      </w:pPr>
      <w:r w:rsidRPr="00E76769">
        <w:rPr>
          <w:sz w:val="20"/>
          <w:szCs w:val="20"/>
        </w:rPr>
        <w:t>Предложений</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замечаний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ходе</w:t>
      </w:r>
      <w:r w:rsidR="00CE3115" w:rsidRPr="00E76769">
        <w:rPr>
          <w:sz w:val="20"/>
          <w:szCs w:val="20"/>
        </w:rPr>
        <w:t xml:space="preserve"> </w:t>
      </w:r>
      <w:r w:rsidRPr="00E76769">
        <w:rPr>
          <w:sz w:val="20"/>
          <w:szCs w:val="20"/>
        </w:rPr>
        <w:t>слушаний</w:t>
      </w:r>
      <w:r w:rsidR="00CE3115" w:rsidRPr="00E76769">
        <w:rPr>
          <w:sz w:val="20"/>
          <w:szCs w:val="20"/>
        </w:rPr>
        <w:t xml:space="preserve"> </w:t>
      </w:r>
      <w:r w:rsidRPr="00E76769">
        <w:rPr>
          <w:sz w:val="20"/>
          <w:szCs w:val="20"/>
        </w:rPr>
        <w:t>не</w:t>
      </w:r>
      <w:r w:rsidR="00CE3115" w:rsidRPr="00E76769">
        <w:rPr>
          <w:sz w:val="20"/>
          <w:szCs w:val="20"/>
        </w:rPr>
        <w:t xml:space="preserve"> </w:t>
      </w:r>
      <w:r w:rsidRPr="00E76769">
        <w:rPr>
          <w:sz w:val="20"/>
          <w:szCs w:val="20"/>
        </w:rPr>
        <w:t>поступило.</w:t>
      </w:r>
    </w:p>
    <w:p w:rsidR="00EB103C" w:rsidRPr="00E76769" w:rsidRDefault="00EB103C" w:rsidP="007F4BA6">
      <w:pPr>
        <w:ind w:firstLine="567"/>
        <w:jc w:val="both"/>
        <w:rPr>
          <w:b/>
          <w:sz w:val="20"/>
          <w:szCs w:val="20"/>
        </w:rPr>
      </w:pPr>
      <w:r w:rsidRPr="00E76769">
        <w:rPr>
          <w:sz w:val="20"/>
          <w:szCs w:val="20"/>
        </w:rPr>
        <w:t>Участники</w:t>
      </w:r>
      <w:r w:rsidR="00CE3115" w:rsidRPr="00E76769">
        <w:rPr>
          <w:sz w:val="20"/>
          <w:szCs w:val="20"/>
        </w:rPr>
        <w:t xml:space="preserve"> </w:t>
      </w:r>
      <w:r w:rsidRPr="00E76769">
        <w:rPr>
          <w:sz w:val="20"/>
          <w:szCs w:val="20"/>
        </w:rPr>
        <w:t>публичных</w:t>
      </w:r>
      <w:r w:rsidR="00CE3115" w:rsidRPr="00E76769">
        <w:rPr>
          <w:sz w:val="20"/>
          <w:szCs w:val="20"/>
        </w:rPr>
        <w:t xml:space="preserve"> </w:t>
      </w:r>
      <w:r w:rsidRPr="00E76769">
        <w:rPr>
          <w:sz w:val="20"/>
          <w:szCs w:val="20"/>
        </w:rPr>
        <w:t>слушаний</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обсуждению</w:t>
      </w:r>
      <w:r w:rsidR="00CE3115" w:rsidRPr="00E76769">
        <w:rPr>
          <w:sz w:val="20"/>
          <w:szCs w:val="20"/>
        </w:rPr>
        <w:t xml:space="preserve"> </w:t>
      </w:r>
      <w:r w:rsidRPr="00E76769">
        <w:rPr>
          <w:sz w:val="20"/>
          <w:szCs w:val="20"/>
        </w:rPr>
        <w:t>проекта</w:t>
      </w:r>
      <w:r w:rsidR="00CE3115" w:rsidRPr="00E76769">
        <w:rPr>
          <w:sz w:val="20"/>
          <w:szCs w:val="20"/>
        </w:rPr>
        <w:t xml:space="preserve"> </w:t>
      </w:r>
      <w:r w:rsidRPr="00E76769">
        <w:rPr>
          <w:bCs/>
          <w:sz w:val="20"/>
          <w:szCs w:val="20"/>
        </w:rPr>
        <w:t>решения</w:t>
      </w:r>
      <w:r w:rsidR="00CE3115" w:rsidRPr="00E76769">
        <w:rPr>
          <w:bCs/>
          <w:sz w:val="20"/>
          <w:szCs w:val="20"/>
        </w:rPr>
        <w:t xml:space="preserve"> </w:t>
      </w:r>
      <w:r w:rsidRPr="00E76769">
        <w:rPr>
          <w:bCs/>
          <w:sz w:val="20"/>
          <w:szCs w:val="20"/>
        </w:rPr>
        <w:t>Собрания</w:t>
      </w:r>
      <w:r w:rsidR="00CE3115" w:rsidRPr="00E76769">
        <w:rPr>
          <w:bCs/>
          <w:sz w:val="20"/>
          <w:szCs w:val="20"/>
        </w:rPr>
        <w:t xml:space="preserve"> </w:t>
      </w:r>
      <w:r w:rsidRPr="00E76769">
        <w:rPr>
          <w:bCs/>
          <w:sz w:val="20"/>
          <w:szCs w:val="20"/>
        </w:rPr>
        <w:t>депутатов</w:t>
      </w:r>
      <w:r w:rsidR="00CE3115" w:rsidRPr="00E76769">
        <w:rPr>
          <w:sz w:val="20"/>
          <w:szCs w:val="20"/>
        </w:rPr>
        <w:t xml:space="preserve"> </w:t>
      </w:r>
      <w:r w:rsidRPr="00E76769">
        <w:rPr>
          <w:sz w:val="20"/>
          <w:szCs w:val="20"/>
        </w:rPr>
        <w:t>Сутчевского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bCs/>
          <w:iCs/>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бюджете</w:t>
      </w:r>
      <w:r w:rsidR="00CE3115" w:rsidRPr="00E76769">
        <w:rPr>
          <w:sz w:val="20"/>
          <w:szCs w:val="20"/>
        </w:rPr>
        <w:t xml:space="preserve"> </w:t>
      </w:r>
      <w:r w:rsidRPr="00E76769">
        <w:rPr>
          <w:sz w:val="20"/>
          <w:szCs w:val="20"/>
        </w:rPr>
        <w:t>Сутчевского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годов»</w:t>
      </w:r>
      <w:r w:rsidR="00CE3115" w:rsidRPr="00E76769">
        <w:rPr>
          <w:i/>
          <w:sz w:val="20"/>
          <w:szCs w:val="20"/>
        </w:rPr>
        <w:t xml:space="preserve"> </w:t>
      </w:r>
      <w:r w:rsidRPr="00E76769">
        <w:rPr>
          <w:sz w:val="20"/>
          <w:szCs w:val="20"/>
        </w:rPr>
        <w:t>единогласно</w:t>
      </w:r>
      <w:r w:rsidR="00CE3115" w:rsidRPr="00E76769">
        <w:rPr>
          <w:sz w:val="20"/>
          <w:szCs w:val="20"/>
        </w:rPr>
        <w:t xml:space="preserve"> </w:t>
      </w:r>
      <w:r w:rsidRPr="00E76769">
        <w:rPr>
          <w:b/>
          <w:sz w:val="20"/>
          <w:szCs w:val="20"/>
        </w:rPr>
        <w:t>решили</w:t>
      </w:r>
      <w:r w:rsidRPr="00E76769">
        <w:rPr>
          <w:sz w:val="20"/>
          <w:szCs w:val="20"/>
        </w:rPr>
        <w:t>:</w:t>
      </w:r>
    </w:p>
    <w:p w:rsidR="00EB103C" w:rsidRPr="00E76769" w:rsidRDefault="00EB103C" w:rsidP="007F4BA6">
      <w:pPr>
        <w:ind w:firstLine="567"/>
        <w:jc w:val="both"/>
        <w:rPr>
          <w:b/>
          <w:sz w:val="20"/>
          <w:szCs w:val="20"/>
        </w:rPr>
      </w:pPr>
      <w:r w:rsidRPr="00E76769">
        <w:rPr>
          <w:sz w:val="20"/>
          <w:szCs w:val="20"/>
        </w:rPr>
        <w:t>1.</w:t>
      </w:r>
      <w:r w:rsidR="00CE3115" w:rsidRPr="00E76769">
        <w:rPr>
          <w:sz w:val="20"/>
          <w:szCs w:val="20"/>
        </w:rPr>
        <w:t xml:space="preserve"> </w:t>
      </w:r>
      <w:r w:rsidRPr="00E76769">
        <w:rPr>
          <w:sz w:val="20"/>
          <w:szCs w:val="20"/>
        </w:rPr>
        <w:t>Проект</w:t>
      </w:r>
      <w:r w:rsidR="00CE3115" w:rsidRPr="00E76769">
        <w:rPr>
          <w:sz w:val="20"/>
          <w:szCs w:val="20"/>
        </w:rPr>
        <w:t xml:space="preserve"> </w:t>
      </w:r>
      <w:r w:rsidRPr="00E76769">
        <w:rPr>
          <w:bCs/>
          <w:sz w:val="20"/>
          <w:szCs w:val="20"/>
        </w:rPr>
        <w:t>решения</w:t>
      </w:r>
      <w:r w:rsidR="00CE3115" w:rsidRPr="00E76769">
        <w:rPr>
          <w:bCs/>
          <w:sz w:val="20"/>
          <w:szCs w:val="20"/>
        </w:rPr>
        <w:t xml:space="preserve"> </w:t>
      </w:r>
      <w:r w:rsidRPr="00E76769">
        <w:rPr>
          <w:bCs/>
          <w:sz w:val="20"/>
          <w:szCs w:val="20"/>
        </w:rPr>
        <w:t>Собрания</w:t>
      </w:r>
      <w:r w:rsidR="00CE3115" w:rsidRPr="00E76769">
        <w:rPr>
          <w:bCs/>
          <w:sz w:val="20"/>
          <w:szCs w:val="20"/>
        </w:rPr>
        <w:t xml:space="preserve"> </w:t>
      </w:r>
      <w:r w:rsidRPr="00E76769">
        <w:rPr>
          <w:bCs/>
          <w:sz w:val="20"/>
          <w:szCs w:val="20"/>
        </w:rPr>
        <w:t>депутатов</w:t>
      </w:r>
      <w:r w:rsidR="00CE3115" w:rsidRPr="00E76769">
        <w:rPr>
          <w:sz w:val="20"/>
          <w:szCs w:val="20"/>
        </w:rPr>
        <w:t xml:space="preserve"> </w:t>
      </w:r>
      <w:r w:rsidRPr="00E76769">
        <w:rPr>
          <w:sz w:val="20"/>
          <w:szCs w:val="20"/>
        </w:rPr>
        <w:t>Сутчевского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bCs/>
          <w:iCs/>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бюджете</w:t>
      </w:r>
      <w:r w:rsidR="00CE3115" w:rsidRPr="00E76769">
        <w:rPr>
          <w:sz w:val="20"/>
          <w:szCs w:val="20"/>
        </w:rPr>
        <w:t xml:space="preserve"> </w:t>
      </w:r>
      <w:r w:rsidRPr="00E76769">
        <w:rPr>
          <w:sz w:val="20"/>
          <w:szCs w:val="20"/>
        </w:rPr>
        <w:t>Сутчевского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годов»</w:t>
      </w:r>
      <w:r w:rsidR="00CE3115" w:rsidRPr="00E76769">
        <w:rPr>
          <w:bCs/>
          <w:iCs/>
          <w:sz w:val="20"/>
          <w:szCs w:val="20"/>
        </w:rPr>
        <w:t xml:space="preserve"> </w:t>
      </w:r>
      <w:r w:rsidRPr="00E76769">
        <w:rPr>
          <w:sz w:val="20"/>
          <w:szCs w:val="20"/>
        </w:rPr>
        <w:t>одобрить</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рекомендовать</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принятию</w:t>
      </w:r>
      <w:r w:rsidR="00CE3115" w:rsidRPr="00E76769">
        <w:rPr>
          <w:sz w:val="20"/>
          <w:szCs w:val="20"/>
        </w:rPr>
        <w:t xml:space="preserve"> </w:t>
      </w:r>
      <w:r w:rsidRPr="00E76769">
        <w:rPr>
          <w:sz w:val="20"/>
          <w:szCs w:val="20"/>
        </w:rPr>
        <w:t>Собранием</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Сутчевского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p>
    <w:p w:rsidR="008150DB" w:rsidRDefault="00EB103C" w:rsidP="007F4BA6">
      <w:pPr>
        <w:ind w:firstLine="567"/>
        <w:jc w:val="both"/>
        <w:rPr>
          <w:sz w:val="20"/>
          <w:szCs w:val="20"/>
        </w:rPr>
      </w:pPr>
      <w:r w:rsidRPr="00E76769">
        <w:rPr>
          <w:sz w:val="20"/>
          <w:szCs w:val="20"/>
        </w:rPr>
        <w:t>2.</w:t>
      </w:r>
      <w:r w:rsidR="00CE3115" w:rsidRPr="00E76769">
        <w:rPr>
          <w:sz w:val="20"/>
          <w:szCs w:val="20"/>
        </w:rPr>
        <w:t xml:space="preserve"> </w:t>
      </w:r>
      <w:r w:rsidRPr="00E76769">
        <w:rPr>
          <w:sz w:val="20"/>
          <w:szCs w:val="20"/>
        </w:rPr>
        <w:t>Настоящий</w:t>
      </w:r>
      <w:r w:rsidR="00CE3115" w:rsidRPr="00E76769">
        <w:rPr>
          <w:sz w:val="20"/>
          <w:szCs w:val="20"/>
        </w:rPr>
        <w:t xml:space="preserve"> </w:t>
      </w:r>
      <w:r w:rsidRPr="00E76769">
        <w:rPr>
          <w:sz w:val="20"/>
          <w:szCs w:val="20"/>
        </w:rPr>
        <w:t>протокол</w:t>
      </w:r>
      <w:r w:rsidR="00CE3115" w:rsidRPr="00E76769">
        <w:rPr>
          <w:sz w:val="20"/>
          <w:szCs w:val="20"/>
        </w:rPr>
        <w:t xml:space="preserve"> </w:t>
      </w:r>
      <w:r w:rsidRPr="00E76769">
        <w:rPr>
          <w:sz w:val="20"/>
          <w:szCs w:val="20"/>
        </w:rPr>
        <w:t>опубликовать</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муниципальной</w:t>
      </w:r>
      <w:r w:rsidR="00CE3115" w:rsidRPr="00E76769">
        <w:rPr>
          <w:sz w:val="20"/>
          <w:szCs w:val="20"/>
        </w:rPr>
        <w:t xml:space="preserve"> </w:t>
      </w:r>
      <w:r w:rsidRPr="00E76769">
        <w:rPr>
          <w:sz w:val="20"/>
          <w:szCs w:val="20"/>
        </w:rPr>
        <w:t>газете</w:t>
      </w:r>
      <w:r w:rsidR="00CE3115" w:rsidRPr="00E76769">
        <w:rPr>
          <w:sz w:val="20"/>
          <w:szCs w:val="20"/>
        </w:rPr>
        <w:t xml:space="preserve"> </w:t>
      </w:r>
      <w:r w:rsidRPr="00E76769">
        <w:rPr>
          <w:sz w:val="20"/>
          <w:szCs w:val="20"/>
        </w:rPr>
        <w:t>«Посадский</w:t>
      </w:r>
      <w:r w:rsidR="00CE3115" w:rsidRPr="00E76769">
        <w:rPr>
          <w:sz w:val="20"/>
          <w:szCs w:val="20"/>
        </w:rPr>
        <w:t xml:space="preserve"> </w:t>
      </w:r>
      <w:r w:rsidRPr="00E76769">
        <w:rPr>
          <w:sz w:val="20"/>
          <w:szCs w:val="20"/>
        </w:rPr>
        <w:t>вестник».</w:t>
      </w:r>
      <w:r w:rsidR="00CE3115" w:rsidRPr="00E76769">
        <w:rPr>
          <w:sz w:val="20"/>
          <w:szCs w:val="20"/>
        </w:rPr>
        <w:t xml:space="preserve"> </w:t>
      </w:r>
    </w:p>
    <w:p w:rsidR="00E76769" w:rsidRDefault="00E76769" w:rsidP="007F4BA6">
      <w:pPr>
        <w:ind w:firstLine="567"/>
        <w:jc w:val="both"/>
        <w:rPr>
          <w:sz w:val="20"/>
          <w:szCs w:val="20"/>
        </w:rPr>
      </w:pPr>
    </w:p>
    <w:p w:rsidR="00E76769" w:rsidRPr="00E76769" w:rsidRDefault="00E76769" w:rsidP="007F4BA6">
      <w:pPr>
        <w:ind w:firstLine="567"/>
        <w:jc w:val="both"/>
        <w:rPr>
          <w:sz w:val="20"/>
          <w:szCs w:val="20"/>
        </w:rPr>
      </w:pPr>
    </w:p>
    <w:p w:rsidR="00EB103C" w:rsidRPr="00E76769" w:rsidRDefault="00EB103C" w:rsidP="007F4BA6">
      <w:pPr>
        <w:jc w:val="both"/>
        <w:rPr>
          <w:sz w:val="20"/>
          <w:szCs w:val="20"/>
        </w:rPr>
      </w:pPr>
      <w:r w:rsidRPr="00E76769">
        <w:rPr>
          <w:sz w:val="20"/>
          <w:szCs w:val="20"/>
        </w:rPr>
        <w:t>Председатель</w:t>
      </w:r>
      <w:r w:rsidR="00CE3115" w:rsidRPr="00E76769">
        <w:rPr>
          <w:sz w:val="20"/>
          <w:szCs w:val="20"/>
        </w:rPr>
        <w:t xml:space="preserve"> </w:t>
      </w:r>
      <w:r w:rsidRPr="00E76769">
        <w:rPr>
          <w:sz w:val="20"/>
          <w:szCs w:val="20"/>
        </w:rPr>
        <w:t>С.Ю.</w:t>
      </w:r>
      <w:r w:rsidR="00CE3115" w:rsidRPr="00E76769">
        <w:rPr>
          <w:sz w:val="20"/>
          <w:szCs w:val="20"/>
        </w:rPr>
        <w:t xml:space="preserve"> </w:t>
      </w:r>
      <w:r w:rsidRPr="00E76769">
        <w:rPr>
          <w:sz w:val="20"/>
          <w:szCs w:val="20"/>
        </w:rPr>
        <w:t>Емельянова</w:t>
      </w:r>
      <w:r w:rsidR="00CE3115" w:rsidRPr="00E76769">
        <w:rPr>
          <w:sz w:val="20"/>
          <w:szCs w:val="20"/>
        </w:rPr>
        <w:t xml:space="preserve"> </w:t>
      </w:r>
    </w:p>
    <w:p w:rsidR="008150DB" w:rsidRDefault="00EB103C" w:rsidP="007F4BA6">
      <w:pPr>
        <w:jc w:val="both"/>
        <w:rPr>
          <w:sz w:val="20"/>
          <w:szCs w:val="20"/>
        </w:rPr>
      </w:pPr>
      <w:r w:rsidRPr="00E76769">
        <w:rPr>
          <w:sz w:val="20"/>
          <w:szCs w:val="20"/>
        </w:rPr>
        <w:t>Секретарь</w:t>
      </w:r>
      <w:r w:rsidR="00CE3115" w:rsidRPr="00E76769">
        <w:rPr>
          <w:sz w:val="20"/>
          <w:szCs w:val="20"/>
        </w:rPr>
        <w:t xml:space="preserve"> </w:t>
      </w:r>
      <w:r w:rsidRPr="00E76769">
        <w:rPr>
          <w:sz w:val="20"/>
          <w:szCs w:val="20"/>
        </w:rPr>
        <w:t>Е.И.</w:t>
      </w:r>
      <w:r w:rsidR="00CE3115" w:rsidRPr="00E76769">
        <w:rPr>
          <w:sz w:val="20"/>
          <w:szCs w:val="20"/>
        </w:rPr>
        <w:t xml:space="preserve"> </w:t>
      </w:r>
      <w:r w:rsidRPr="00E76769">
        <w:rPr>
          <w:sz w:val="20"/>
          <w:szCs w:val="20"/>
        </w:rPr>
        <w:t>Степанова</w:t>
      </w:r>
    </w:p>
    <w:p w:rsidR="00E76769" w:rsidRDefault="00E76769" w:rsidP="007F4BA6">
      <w:pPr>
        <w:jc w:val="both"/>
        <w:rPr>
          <w:sz w:val="20"/>
          <w:szCs w:val="20"/>
        </w:rPr>
      </w:pPr>
    </w:p>
    <w:p w:rsidR="00E76769" w:rsidRPr="00E76769" w:rsidRDefault="00E76769" w:rsidP="007F4BA6">
      <w:pPr>
        <w:jc w:val="both"/>
        <w:rPr>
          <w:sz w:val="20"/>
          <w:szCs w:val="20"/>
        </w:rPr>
      </w:pPr>
    </w:p>
    <w:p w:rsidR="00EB103C" w:rsidRPr="00E76769" w:rsidRDefault="00EB103C" w:rsidP="007F4BA6">
      <w:pPr>
        <w:jc w:val="center"/>
        <w:rPr>
          <w:sz w:val="20"/>
          <w:szCs w:val="20"/>
        </w:rPr>
      </w:pPr>
      <w:r w:rsidRPr="00E76769">
        <w:rPr>
          <w:sz w:val="20"/>
          <w:szCs w:val="20"/>
        </w:rPr>
        <w:t>ПРОТОКОЛ</w:t>
      </w:r>
    </w:p>
    <w:p w:rsidR="00EB103C" w:rsidRPr="00E76769" w:rsidRDefault="00EB103C" w:rsidP="007F4BA6">
      <w:pPr>
        <w:jc w:val="center"/>
        <w:rPr>
          <w:sz w:val="20"/>
          <w:szCs w:val="20"/>
        </w:rPr>
      </w:pPr>
      <w:r w:rsidRPr="00E76769">
        <w:rPr>
          <w:sz w:val="20"/>
          <w:szCs w:val="20"/>
        </w:rPr>
        <w:t>публичных</w:t>
      </w:r>
      <w:r w:rsidR="00CE3115" w:rsidRPr="00E76769">
        <w:rPr>
          <w:sz w:val="20"/>
          <w:szCs w:val="20"/>
        </w:rPr>
        <w:t xml:space="preserve"> </w:t>
      </w:r>
      <w:r w:rsidRPr="00E76769">
        <w:rPr>
          <w:sz w:val="20"/>
          <w:szCs w:val="20"/>
        </w:rPr>
        <w:t>слушаний</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обсуждению</w:t>
      </w:r>
      <w:r w:rsidR="00CE3115" w:rsidRPr="00E76769">
        <w:rPr>
          <w:sz w:val="20"/>
          <w:szCs w:val="20"/>
        </w:rPr>
        <w:t xml:space="preserve"> </w:t>
      </w:r>
      <w:r w:rsidRPr="00E76769">
        <w:rPr>
          <w:sz w:val="20"/>
          <w:szCs w:val="20"/>
        </w:rPr>
        <w:t>проекта</w:t>
      </w:r>
      <w:r w:rsidR="00CE3115" w:rsidRPr="00E76769">
        <w:rPr>
          <w:sz w:val="20"/>
          <w:szCs w:val="20"/>
        </w:rPr>
        <w:t xml:space="preserve"> </w:t>
      </w:r>
      <w:r w:rsidRPr="00E76769">
        <w:rPr>
          <w:sz w:val="20"/>
          <w:szCs w:val="20"/>
        </w:rPr>
        <w:t>решения</w:t>
      </w:r>
      <w:r w:rsidR="00CE3115" w:rsidRPr="00E76769">
        <w:rPr>
          <w:sz w:val="20"/>
          <w:szCs w:val="20"/>
        </w:rPr>
        <w:t xml:space="preserve"> </w:t>
      </w:r>
      <w:r w:rsidRPr="00E76769">
        <w:rPr>
          <w:sz w:val="20"/>
          <w:szCs w:val="20"/>
        </w:rPr>
        <w:t>Собрания</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Кугеевского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бюджете</w:t>
      </w:r>
      <w:r w:rsidR="00CE3115" w:rsidRPr="00E76769">
        <w:rPr>
          <w:sz w:val="20"/>
          <w:szCs w:val="20"/>
        </w:rPr>
        <w:t xml:space="preserve"> </w:t>
      </w:r>
      <w:r w:rsidRPr="00E76769">
        <w:rPr>
          <w:sz w:val="20"/>
          <w:szCs w:val="20"/>
        </w:rPr>
        <w:t>Кугеевского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годов»</w:t>
      </w:r>
    </w:p>
    <w:p w:rsidR="00EB103C" w:rsidRPr="00E76769" w:rsidRDefault="00EB103C" w:rsidP="007F4BA6">
      <w:pPr>
        <w:jc w:val="center"/>
        <w:rPr>
          <w:b/>
          <w:sz w:val="20"/>
          <w:szCs w:val="20"/>
        </w:rPr>
      </w:pPr>
      <w:r w:rsidRPr="00E76769">
        <w:rPr>
          <w:sz w:val="20"/>
          <w:szCs w:val="20"/>
        </w:rPr>
        <w:t>д.</w:t>
      </w:r>
      <w:r w:rsidR="00CE3115" w:rsidRPr="00E76769">
        <w:rPr>
          <w:sz w:val="20"/>
          <w:szCs w:val="20"/>
        </w:rPr>
        <w:t xml:space="preserve"> </w:t>
      </w:r>
      <w:r w:rsidRPr="00E76769">
        <w:rPr>
          <w:sz w:val="20"/>
          <w:szCs w:val="20"/>
        </w:rPr>
        <w:t>Кугеево</w:t>
      </w:r>
      <w:r w:rsidR="00CE3115" w:rsidRPr="00E76769">
        <w:rPr>
          <w:sz w:val="20"/>
          <w:szCs w:val="20"/>
        </w:rPr>
        <w:t xml:space="preserve"> </w:t>
      </w:r>
      <w:r w:rsidRPr="00E76769">
        <w:rPr>
          <w:sz w:val="20"/>
          <w:szCs w:val="20"/>
        </w:rPr>
        <w:t>05.12.2019</w:t>
      </w:r>
      <w:r w:rsidR="00CE3115" w:rsidRPr="00E76769">
        <w:rPr>
          <w:sz w:val="20"/>
          <w:szCs w:val="20"/>
        </w:rPr>
        <w:t xml:space="preserve"> </w:t>
      </w:r>
      <w:r w:rsidRPr="00E76769">
        <w:rPr>
          <w:sz w:val="20"/>
          <w:szCs w:val="20"/>
        </w:rPr>
        <w:t>г.</w:t>
      </w:r>
    </w:p>
    <w:p w:rsidR="00EB103C" w:rsidRPr="00E76769" w:rsidRDefault="00CE3115" w:rsidP="007F4BA6">
      <w:pPr>
        <w:tabs>
          <w:tab w:val="left" w:pos="7920"/>
        </w:tabs>
        <w:jc w:val="both"/>
        <w:rPr>
          <w:b/>
          <w:sz w:val="20"/>
          <w:szCs w:val="20"/>
        </w:rPr>
      </w:pPr>
      <w:r w:rsidRPr="00E76769">
        <w:rPr>
          <w:b/>
          <w:sz w:val="20"/>
          <w:szCs w:val="20"/>
        </w:rPr>
        <w:t xml:space="preserve"> </w:t>
      </w:r>
    </w:p>
    <w:p w:rsidR="00EB103C" w:rsidRPr="00E76769" w:rsidRDefault="00EB103C" w:rsidP="007F4BA6">
      <w:pPr>
        <w:ind w:firstLine="540"/>
        <w:jc w:val="both"/>
        <w:rPr>
          <w:sz w:val="20"/>
          <w:szCs w:val="20"/>
        </w:rPr>
      </w:pPr>
      <w:r w:rsidRPr="00E76769">
        <w:rPr>
          <w:sz w:val="20"/>
          <w:szCs w:val="20"/>
        </w:rPr>
        <w:t>Председательствующий:</w:t>
      </w:r>
      <w:r w:rsidR="00CE3115" w:rsidRPr="00E76769">
        <w:rPr>
          <w:sz w:val="20"/>
          <w:szCs w:val="20"/>
        </w:rPr>
        <w:t xml:space="preserve"> </w:t>
      </w:r>
      <w:r w:rsidRPr="00E76769">
        <w:rPr>
          <w:sz w:val="20"/>
          <w:szCs w:val="20"/>
        </w:rPr>
        <w:t>Титова</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председатель</w:t>
      </w:r>
      <w:r w:rsidR="00CE3115" w:rsidRPr="00E76769">
        <w:rPr>
          <w:sz w:val="20"/>
          <w:szCs w:val="20"/>
        </w:rPr>
        <w:t xml:space="preserve"> </w:t>
      </w:r>
      <w:r w:rsidRPr="00E76769">
        <w:rPr>
          <w:sz w:val="20"/>
          <w:szCs w:val="20"/>
        </w:rPr>
        <w:t>Собрания</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Кугеевского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p>
    <w:p w:rsidR="00EB103C" w:rsidRPr="00E76769" w:rsidRDefault="00EB103C" w:rsidP="007F4BA6">
      <w:pPr>
        <w:ind w:firstLine="540"/>
        <w:jc w:val="both"/>
        <w:rPr>
          <w:sz w:val="20"/>
          <w:szCs w:val="20"/>
        </w:rPr>
      </w:pPr>
      <w:r w:rsidRPr="00E76769">
        <w:rPr>
          <w:sz w:val="20"/>
          <w:szCs w:val="20"/>
        </w:rPr>
        <w:t>Секретарь</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Назарова</w:t>
      </w:r>
      <w:r w:rsidR="00CE3115" w:rsidRPr="00E76769">
        <w:rPr>
          <w:sz w:val="20"/>
          <w:szCs w:val="20"/>
        </w:rPr>
        <w:t xml:space="preserve"> </w:t>
      </w:r>
      <w:r w:rsidRPr="00E76769">
        <w:rPr>
          <w:sz w:val="20"/>
          <w:szCs w:val="20"/>
        </w:rPr>
        <w:t>Л.Н.</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специалист-эксперт</w:t>
      </w:r>
      <w:r w:rsidR="00CE3115" w:rsidRPr="00E76769">
        <w:rPr>
          <w:sz w:val="20"/>
          <w:szCs w:val="20"/>
        </w:rPr>
        <w:t xml:space="preserve"> </w:t>
      </w:r>
      <w:r w:rsidRPr="00E76769">
        <w:rPr>
          <w:sz w:val="20"/>
          <w:szCs w:val="20"/>
        </w:rPr>
        <w:t>Кугеевского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p>
    <w:p w:rsidR="00EB103C" w:rsidRPr="00E76769" w:rsidRDefault="00EB103C" w:rsidP="007F4BA6">
      <w:pPr>
        <w:ind w:firstLine="540"/>
        <w:jc w:val="both"/>
        <w:rPr>
          <w:sz w:val="20"/>
          <w:szCs w:val="20"/>
        </w:rPr>
      </w:pPr>
      <w:r w:rsidRPr="00E76769">
        <w:rPr>
          <w:sz w:val="20"/>
          <w:szCs w:val="20"/>
        </w:rPr>
        <w:t>Место</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время</w:t>
      </w:r>
      <w:r w:rsidR="00CE3115" w:rsidRPr="00E76769">
        <w:rPr>
          <w:sz w:val="20"/>
          <w:szCs w:val="20"/>
        </w:rPr>
        <w:t xml:space="preserve"> </w:t>
      </w:r>
      <w:r w:rsidRPr="00E76769">
        <w:rPr>
          <w:sz w:val="20"/>
          <w:szCs w:val="20"/>
        </w:rPr>
        <w:t>проведения:</w:t>
      </w:r>
      <w:r w:rsidR="00CE3115" w:rsidRPr="00E76769">
        <w:rPr>
          <w:sz w:val="20"/>
          <w:szCs w:val="20"/>
        </w:rPr>
        <w:t xml:space="preserve"> </w:t>
      </w:r>
      <w:r w:rsidRPr="00E76769">
        <w:rPr>
          <w:sz w:val="20"/>
          <w:szCs w:val="20"/>
        </w:rPr>
        <w:t>администрация</w:t>
      </w:r>
      <w:r w:rsidR="00CE3115" w:rsidRPr="00E76769">
        <w:rPr>
          <w:sz w:val="20"/>
          <w:szCs w:val="20"/>
        </w:rPr>
        <w:t xml:space="preserve"> </w:t>
      </w:r>
      <w:r w:rsidRPr="00E76769">
        <w:rPr>
          <w:sz w:val="20"/>
          <w:szCs w:val="20"/>
        </w:rPr>
        <w:t>Кугеевского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14-00</w:t>
      </w:r>
      <w:r w:rsidR="00CE3115" w:rsidRPr="00E76769">
        <w:rPr>
          <w:sz w:val="20"/>
          <w:szCs w:val="20"/>
        </w:rPr>
        <w:t xml:space="preserve"> </w:t>
      </w:r>
      <w:r w:rsidRPr="00E76769">
        <w:rPr>
          <w:sz w:val="20"/>
          <w:szCs w:val="20"/>
        </w:rPr>
        <w:t>часов.</w:t>
      </w:r>
    </w:p>
    <w:p w:rsidR="008150DB" w:rsidRPr="00E76769" w:rsidRDefault="00EB103C" w:rsidP="007F4BA6">
      <w:pPr>
        <w:ind w:firstLine="540"/>
        <w:jc w:val="both"/>
        <w:rPr>
          <w:sz w:val="20"/>
          <w:szCs w:val="20"/>
        </w:rPr>
      </w:pPr>
      <w:r w:rsidRPr="00E76769">
        <w:rPr>
          <w:sz w:val="20"/>
          <w:szCs w:val="20"/>
        </w:rPr>
        <w:lastRenderedPageBreak/>
        <w:t>Присутствовали:</w:t>
      </w:r>
      <w:r w:rsidR="00CE3115" w:rsidRPr="00E76769">
        <w:rPr>
          <w:sz w:val="20"/>
          <w:szCs w:val="20"/>
        </w:rPr>
        <w:t xml:space="preserve"> </w:t>
      </w:r>
      <w:r w:rsidRPr="00E76769">
        <w:rPr>
          <w:sz w:val="20"/>
          <w:szCs w:val="20"/>
        </w:rPr>
        <w:t>представители</w:t>
      </w:r>
      <w:r w:rsidR="00CE3115" w:rsidRPr="00E76769">
        <w:rPr>
          <w:sz w:val="20"/>
          <w:szCs w:val="20"/>
        </w:rPr>
        <w:t xml:space="preserve"> </w:t>
      </w:r>
      <w:r w:rsidRPr="00E76769">
        <w:rPr>
          <w:sz w:val="20"/>
          <w:szCs w:val="20"/>
        </w:rPr>
        <w:t>общественности</w:t>
      </w:r>
      <w:r w:rsidR="00CE3115" w:rsidRPr="00E76769">
        <w:rPr>
          <w:sz w:val="20"/>
          <w:szCs w:val="20"/>
        </w:rPr>
        <w:t xml:space="preserve"> </w:t>
      </w:r>
      <w:r w:rsidRPr="00E76769">
        <w:rPr>
          <w:sz w:val="20"/>
          <w:szCs w:val="20"/>
        </w:rPr>
        <w:t>Кугеевского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количестве</w:t>
      </w:r>
      <w:r w:rsidR="00CE3115" w:rsidRPr="00E76769">
        <w:rPr>
          <w:sz w:val="20"/>
          <w:szCs w:val="20"/>
        </w:rPr>
        <w:t xml:space="preserve"> </w:t>
      </w:r>
      <w:r w:rsidRPr="00E76769">
        <w:rPr>
          <w:sz w:val="20"/>
          <w:szCs w:val="20"/>
        </w:rPr>
        <w:t>28</w:t>
      </w:r>
      <w:r w:rsidR="00CE3115" w:rsidRPr="00E76769">
        <w:rPr>
          <w:sz w:val="20"/>
          <w:szCs w:val="20"/>
        </w:rPr>
        <w:t xml:space="preserve"> </w:t>
      </w:r>
      <w:r w:rsidRPr="00E76769">
        <w:rPr>
          <w:sz w:val="20"/>
          <w:szCs w:val="20"/>
        </w:rPr>
        <w:t>чел.</w:t>
      </w:r>
      <w:r w:rsidR="00CE3115" w:rsidRPr="00E76769">
        <w:rPr>
          <w:sz w:val="20"/>
          <w:szCs w:val="20"/>
        </w:rPr>
        <w:t xml:space="preserve"> </w:t>
      </w:r>
    </w:p>
    <w:p w:rsidR="00FE27A3" w:rsidRPr="00E76769" w:rsidRDefault="00FE27A3" w:rsidP="007F4BA6">
      <w:pPr>
        <w:ind w:firstLine="540"/>
        <w:jc w:val="center"/>
        <w:rPr>
          <w:sz w:val="20"/>
          <w:szCs w:val="20"/>
        </w:rPr>
      </w:pPr>
    </w:p>
    <w:p w:rsidR="00EB103C" w:rsidRPr="00E76769" w:rsidRDefault="00EB103C" w:rsidP="007F4BA6">
      <w:pPr>
        <w:ind w:firstLine="540"/>
        <w:jc w:val="center"/>
        <w:rPr>
          <w:sz w:val="20"/>
          <w:szCs w:val="20"/>
        </w:rPr>
      </w:pPr>
      <w:r w:rsidRPr="00E76769">
        <w:rPr>
          <w:sz w:val="20"/>
          <w:szCs w:val="20"/>
        </w:rPr>
        <w:t>ПОВЕСТКА</w:t>
      </w:r>
      <w:r w:rsidR="00CE3115" w:rsidRPr="00E76769">
        <w:rPr>
          <w:sz w:val="20"/>
          <w:szCs w:val="20"/>
        </w:rPr>
        <w:t xml:space="preserve"> </w:t>
      </w:r>
      <w:r w:rsidRPr="00E76769">
        <w:rPr>
          <w:sz w:val="20"/>
          <w:szCs w:val="20"/>
        </w:rPr>
        <w:t>ДНЯ</w:t>
      </w:r>
      <w:r w:rsidR="00CE3115" w:rsidRPr="00E76769">
        <w:rPr>
          <w:sz w:val="20"/>
          <w:szCs w:val="20"/>
        </w:rPr>
        <w:t xml:space="preserve"> </w:t>
      </w:r>
      <w:r w:rsidRPr="00E76769">
        <w:rPr>
          <w:sz w:val="20"/>
          <w:szCs w:val="20"/>
        </w:rPr>
        <w:t>СЛУШАНИЙ:</w:t>
      </w:r>
    </w:p>
    <w:p w:rsidR="00EB103C" w:rsidRPr="00E76769" w:rsidRDefault="00CE3115" w:rsidP="007F4BA6">
      <w:pPr>
        <w:jc w:val="both"/>
        <w:rPr>
          <w:sz w:val="20"/>
          <w:szCs w:val="20"/>
        </w:rPr>
      </w:pPr>
      <w:r w:rsidRPr="00E76769">
        <w:rPr>
          <w:sz w:val="20"/>
          <w:szCs w:val="20"/>
        </w:rPr>
        <w:t xml:space="preserve"> </w:t>
      </w:r>
      <w:r w:rsidR="00EB103C" w:rsidRPr="00E76769">
        <w:rPr>
          <w:sz w:val="20"/>
          <w:szCs w:val="20"/>
        </w:rPr>
        <w:t>Обсуждение</w:t>
      </w:r>
      <w:r w:rsidRPr="00E76769">
        <w:rPr>
          <w:sz w:val="20"/>
          <w:szCs w:val="20"/>
        </w:rPr>
        <w:t xml:space="preserve"> </w:t>
      </w:r>
      <w:r w:rsidR="00EB103C" w:rsidRPr="00E76769">
        <w:rPr>
          <w:sz w:val="20"/>
          <w:szCs w:val="20"/>
        </w:rPr>
        <w:t>проекта</w:t>
      </w:r>
      <w:r w:rsidRPr="00E76769">
        <w:rPr>
          <w:sz w:val="20"/>
          <w:szCs w:val="20"/>
        </w:rPr>
        <w:t xml:space="preserve"> </w:t>
      </w:r>
      <w:r w:rsidR="00EB103C" w:rsidRPr="00E76769">
        <w:rPr>
          <w:sz w:val="20"/>
          <w:szCs w:val="20"/>
        </w:rPr>
        <w:t>решения</w:t>
      </w:r>
      <w:r w:rsidRPr="00E76769">
        <w:rPr>
          <w:sz w:val="20"/>
          <w:szCs w:val="20"/>
        </w:rPr>
        <w:t xml:space="preserve"> </w:t>
      </w:r>
      <w:r w:rsidR="00EB103C" w:rsidRPr="00E76769">
        <w:rPr>
          <w:sz w:val="20"/>
          <w:szCs w:val="20"/>
        </w:rPr>
        <w:t>Собрания</w:t>
      </w:r>
      <w:r w:rsidRPr="00E76769">
        <w:rPr>
          <w:sz w:val="20"/>
          <w:szCs w:val="20"/>
        </w:rPr>
        <w:t xml:space="preserve"> </w:t>
      </w:r>
      <w:r w:rsidR="00EB103C" w:rsidRPr="00E76769">
        <w:rPr>
          <w:sz w:val="20"/>
          <w:szCs w:val="20"/>
        </w:rPr>
        <w:t>депутатов</w:t>
      </w:r>
      <w:r w:rsidRPr="00E76769">
        <w:rPr>
          <w:sz w:val="20"/>
          <w:szCs w:val="20"/>
        </w:rPr>
        <w:t xml:space="preserve"> </w:t>
      </w:r>
      <w:r w:rsidR="00EB103C" w:rsidRPr="00E76769">
        <w:rPr>
          <w:sz w:val="20"/>
          <w:szCs w:val="20"/>
        </w:rPr>
        <w:t>Кугеевского</w:t>
      </w:r>
      <w:r w:rsidRPr="00E76769">
        <w:rPr>
          <w:sz w:val="20"/>
          <w:szCs w:val="20"/>
        </w:rPr>
        <w:t xml:space="preserve"> </w:t>
      </w:r>
      <w:r w:rsidR="00EB103C" w:rsidRPr="00E76769">
        <w:rPr>
          <w:sz w:val="20"/>
          <w:szCs w:val="20"/>
        </w:rPr>
        <w:t>сельского</w:t>
      </w:r>
      <w:r w:rsidRPr="00E76769">
        <w:rPr>
          <w:sz w:val="20"/>
          <w:szCs w:val="20"/>
        </w:rPr>
        <w:t xml:space="preserve"> </w:t>
      </w:r>
      <w:r w:rsidR="00EB103C" w:rsidRPr="00E76769">
        <w:rPr>
          <w:sz w:val="20"/>
          <w:szCs w:val="20"/>
        </w:rPr>
        <w:t>поселения</w:t>
      </w:r>
      <w:r w:rsidRPr="00E76769">
        <w:rPr>
          <w:sz w:val="20"/>
          <w:szCs w:val="20"/>
        </w:rPr>
        <w:t xml:space="preserve"> </w:t>
      </w:r>
      <w:r w:rsidR="00EB103C" w:rsidRPr="00E76769">
        <w:rPr>
          <w:sz w:val="20"/>
          <w:szCs w:val="20"/>
        </w:rPr>
        <w:t>«О</w:t>
      </w:r>
      <w:r w:rsidRPr="00E76769">
        <w:rPr>
          <w:sz w:val="20"/>
          <w:szCs w:val="20"/>
        </w:rPr>
        <w:t xml:space="preserve"> </w:t>
      </w:r>
      <w:r w:rsidR="00EB103C" w:rsidRPr="00E76769">
        <w:rPr>
          <w:sz w:val="20"/>
          <w:szCs w:val="20"/>
        </w:rPr>
        <w:t>бюджете</w:t>
      </w:r>
      <w:r w:rsidRPr="00E76769">
        <w:rPr>
          <w:sz w:val="20"/>
          <w:szCs w:val="20"/>
        </w:rPr>
        <w:t xml:space="preserve"> </w:t>
      </w:r>
      <w:r w:rsidR="00EB103C" w:rsidRPr="00E76769">
        <w:rPr>
          <w:sz w:val="20"/>
          <w:szCs w:val="20"/>
        </w:rPr>
        <w:t>Кугеевского</w:t>
      </w:r>
      <w:r w:rsidRPr="00E76769">
        <w:rPr>
          <w:sz w:val="20"/>
          <w:szCs w:val="20"/>
        </w:rPr>
        <w:t xml:space="preserve"> </w:t>
      </w:r>
      <w:r w:rsidR="00EB103C" w:rsidRPr="00E76769">
        <w:rPr>
          <w:sz w:val="20"/>
          <w:szCs w:val="20"/>
        </w:rPr>
        <w:t>сельского</w:t>
      </w:r>
      <w:r w:rsidRPr="00E76769">
        <w:rPr>
          <w:sz w:val="20"/>
          <w:szCs w:val="20"/>
        </w:rPr>
        <w:t xml:space="preserve"> </w:t>
      </w:r>
      <w:r w:rsidR="00EB103C" w:rsidRPr="00E76769">
        <w:rPr>
          <w:sz w:val="20"/>
          <w:szCs w:val="20"/>
        </w:rPr>
        <w:t>поселения</w:t>
      </w:r>
      <w:r w:rsidRPr="00E76769">
        <w:rPr>
          <w:sz w:val="20"/>
          <w:szCs w:val="20"/>
        </w:rPr>
        <w:t xml:space="preserve"> </w:t>
      </w:r>
      <w:r w:rsidR="00EB103C" w:rsidRPr="00E76769">
        <w:rPr>
          <w:sz w:val="20"/>
          <w:szCs w:val="20"/>
        </w:rPr>
        <w:t>Мариинско-Посадского</w:t>
      </w:r>
      <w:r w:rsidRPr="00E76769">
        <w:rPr>
          <w:sz w:val="20"/>
          <w:szCs w:val="20"/>
        </w:rPr>
        <w:t xml:space="preserve"> </w:t>
      </w:r>
      <w:r w:rsidR="00EB103C" w:rsidRPr="00E76769">
        <w:rPr>
          <w:sz w:val="20"/>
          <w:szCs w:val="20"/>
        </w:rPr>
        <w:t>района</w:t>
      </w:r>
      <w:r w:rsidRPr="00E76769">
        <w:rPr>
          <w:sz w:val="20"/>
          <w:szCs w:val="20"/>
        </w:rPr>
        <w:t xml:space="preserve"> </w:t>
      </w:r>
      <w:r w:rsidR="00EB103C" w:rsidRPr="00E76769">
        <w:rPr>
          <w:sz w:val="20"/>
          <w:szCs w:val="20"/>
        </w:rPr>
        <w:t>Чувашской</w:t>
      </w:r>
      <w:r w:rsidRPr="00E76769">
        <w:rPr>
          <w:sz w:val="20"/>
          <w:szCs w:val="20"/>
        </w:rPr>
        <w:t xml:space="preserve"> </w:t>
      </w:r>
      <w:r w:rsidR="00EB103C" w:rsidRPr="00E76769">
        <w:rPr>
          <w:sz w:val="20"/>
          <w:szCs w:val="20"/>
        </w:rPr>
        <w:t>Республики</w:t>
      </w:r>
      <w:r w:rsidRPr="00E76769">
        <w:rPr>
          <w:sz w:val="20"/>
          <w:szCs w:val="20"/>
        </w:rPr>
        <w:t xml:space="preserve"> </w:t>
      </w:r>
      <w:r w:rsidR="00EB103C" w:rsidRPr="00E76769">
        <w:rPr>
          <w:sz w:val="20"/>
          <w:szCs w:val="20"/>
        </w:rPr>
        <w:t>на</w:t>
      </w:r>
      <w:r w:rsidRPr="00E76769">
        <w:rPr>
          <w:sz w:val="20"/>
          <w:szCs w:val="20"/>
        </w:rPr>
        <w:t xml:space="preserve"> </w:t>
      </w:r>
      <w:r w:rsidR="00EB103C" w:rsidRPr="00E76769">
        <w:rPr>
          <w:sz w:val="20"/>
          <w:szCs w:val="20"/>
        </w:rPr>
        <w:t>2020</w:t>
      </w:r>
      <w:r w:rsidRPr="00E76769">
        <w:rPr>
          <w:sz w:val="20"/>
          <w:szCs w:val="20"/>
        </w:rPr>
        <w:t xml:space="preserve"> </w:t>
      </w:r>
      <w:r w:rsidR="00EB103C" w:rsidRPr="00E76769">
        <w:rPr>
          <w:sz w:val="20"/>
          <w:szCs w:val="20"/>
        </w:rPr>
        <w:t>год</w:t>
      </w:r>
      <w:r w:rsidRPr="00E76769">
        <w:rPr>
          <w:sz w:val="20"/>
          <w:szCs w:val="20"/>
        </w:rPr>
        <w:t xml:space="preserve"> </w:t>
      </w:r>
      <w:r w:rsidR="00EB103C" w:rsidRPr="00E76769">
        <w:rPr>
          <w:sz w:val="20"/>
          <w:szCs w:val="20"/>
        </w:rPr>
        <w:t>и</w:t>
      </w:r>
      <w:r w:rsidRPr="00E76769">
        <w:rPr>
          <w:sz w:val="20"/>
          <w:szCs w:val="20"/>
        </w:rPr>
        <w:t xml:space="preserve"> </w:t>
      </w:r>
      <w:r w:rsidR="00EB103C" w:rsidRPr="00E76769">
        <w:rPr>
          <w:sz w:val="20"/>
          <w:szCs w:val="20"/>
        </w:rPr>
        <w:t>на</w:t>
      </w:r>
      <w:r w:rsidRPr="00E76769">
        <w:rPr>
          <w:sz w:val="20"/>
          <w:szCs w:val="20"/>
        </w:rPr>
        <w:t xml:space="preserve"> </w:t>
      </w:r>
      <w:r w:rsidR="00EB103C" w:rsidRPr="00E76769">
        <w:rPr>
          <w:sz w:val="20"/>
          <w:szCs w:val="20"/>
        </w:rPr>
        <w:t>плановый</w:t>
      </w:r>
      <w:r w:rsidRPr="00E76769">
        <w:rPr>
          <w:sz w:val="20"/>
          <w:szCs w:val="20"/>
        </w:rPr>
        <w:t xml:space="preserve"> </w:t>
      </w:r>
      <w:r w:rsidR="00EB103C" w:rsidRPr="00E76769">
        <w:rPr>
          <w:sz w:val="20"/>
          <w:szCs w:val="20"/>
        </w:rPr>
        <w:t>период</w:t>
      </w:r>
      <w:r w:rsidRPr="00E76769">
        <w:rPr>
          <w:sz w:val="20"/>
          <w:szCs w:val="20"/>
        </w:rPr>
        <w:t xml:space="preserve"> </w:t>
      </w:r>
      <w:r w:rsidR="00EB103C" w:rsidRPr="00E76769">
        <w:rPr>
          <w:sz w:val="20"/>
          <w:szCs w:val="20"/>
        </w:rPr>
        <w:t>2021</w:t>
      </w:r>
      <w:r w:rsidRPr="00E76769">
        <w:rPr>
          <w:sz w:val="20"/>
          <w:szCs w:val="20"/>
        </w:rPr>
        <w:t xml:space="preserve"> </w:t>
      </w:r>
      <w:r w:rsidR="00EB103C" w:rsidRPr="00E76769">
        <w:rPr>
          <w:sz w:val="20"/>
          <w:szCs w:val="20"/>
        </w:rPr>
        <w:t>и</w:t>
      </w:r>
      <w:r w:rsidRPr="00E76769">
        <w:rPr>
          <w:sz w:val="20"/>
          <w:szCs w:val="20"/>
        </w:rPr>
        <w:t xml:space="preserve"> </w:t>
      </w:r>
      <w:r w:rsidR="00EB103C" w:rsidRPr="00E76769">
        <w:rPr>
          <w:sz w:val="20"/>
          <w:szCs w:val="20"/>
        </w:rPr>
        <w:t>2022</w:t>
      </w:r>
      <w:r w:rsidRPr="00E76769">
        <w:rPr>
          <w:sz w:val="20"/>
          <w:szCs w:val="20"/>
        </w:rPr>
        <w:t xml:space="preserve"> </w:t>
      </w:r>
      <w:r w:rsidR="00EB103C" w:rsidRPr="00E76769">
        <w:rPr>
          <w:sz w:val="20"/>
          <w:szCs w:val="20"/>
        </w:rPr>
        <w:t>годов».</w:t>
      </w:r>
    </w:p>
    <w:p w:rsidR="00EB103C" w:rsidRPr="00E76769" w:rsidRDefault="00EB103C" w:rsidP="007F4BA6">
      <w:pPr>
        <w:ind w:firstLine="540"/>
        <w:jc w:val="both"/>
        <w:rPr>
          <w:sz w:val="20"/>
          <w:szCs w:val="20"/>
        </w:rPr>
      </w:pPr>
      <w:r w:rsidRPr="00E76769">
        <w:rPr>
          <w:sz w:val="20"/>
          <w:szCs w:val="20"/>
        </w:rPr>
        <w:t>СЛУШАЛИ:</w:t>
      </w:r>
      <w:r w:rsidR="00CE3115" w:rsidRPr="00E76769">
        <w:rPr>
          <w:sz w:val="20"/>
          <w:szCs w:val="20"/>
        </w:rPr>
        <w:t xml:space="preserve"> </w:t>
      </w:r>
      <w:r w:rsidRPr="00E76769">
        <w:rPr>
          <w:sz w:val="20"/>
          <w:szCs w:val="20"/>
        </w:rPr>
        <w:t>Мельникову</w:t>
      </w:r>
      <w:r w:rsidR="00CE3115" w:rsidRPr="00E76769">
        <w:rPr>
          <w:sz w:val="20"/>
          <w:szCs w:val="20"/>
        </w:rPr>
        <w:t xml:space="preserve"> </w:t>
      </w:r>
      <w:r w:rsidRPr="00E76769">
        <w:rPr>
          <w:sz w:val="20"/>
          <w:szCs w:val="20"/>
        </w:rPr>
        <w:t>М.В.–</w:t>
      </w:r>
      <w:r w:rsidR="00CE3115" w:rsidRPr="00E76769">
        <w:rPr>
          <w:sz w:val="20"/>
          <w:szCs w:val="20"/>
        </w:rPr>
        <w:t xml:space="preserve"> </w:t>
      </w:r>
      <w:r w:rsidRPr="00E76769">
        <w:rPr>
          <w:sz w:val="20"/>
          <w:szCs w:val="20"/>
        </w:rPr>
        <w:t>главу</w:t>
      </w:r>
      <w:r w:rsidR="00CE3115" w:rsidRPr="00E76769">
        <w:rPr>
          <w:sz w:val="20"/>
          <w:szCs w:val="20"/>
        </w:rPr>
        <w:t xml:space="preserve"> </w:t>
      </w:r>
      <w:r w:rsidRPr="00E76769">
        <w:rPr>
          <w:sz w:val="20"/>
          <w:szCs w:val="20"/>
        </w:rPr>
        <w:t>Кугеевского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p>
    <w:p w:rsidR="00EB103C" w:rsidRPr="00E76769" w:rsidRDefault="00EB103C" w:rsidP="007F4BA6">
      <w:pPr>
        <w:jc w:val="both"/>
        <w:rPr>
          <w:sz w:val="20"/>
          <w:szCs w:val="20"/>
        </w:rPr>
      </w:pPr>
      <w:r w:rsidRPr="00E76769">
        <w:rPr>
          <w:sz w:val="20"/>
          <w:szCs w:val="20"/>
        </w:rPr>
        <w:t>Вашему</w:t>
      </w:r>
      <w:r w:rsidR="00CE3115" w:rsidRPr="00E76769">
        <w:rPr>
          <w:sz w:val="20"/>
          <w:szCs w:val="20"/>
        </w:rPr>
        <w:t xml:space="preserve"> </w:t>
      </w:r>
      <w:r w:rsidRPr="00E76769">
        <w:rPr>
          <w:sz w:val="20"/>
          <w:szCs w:val="20"/>
        </w:rPr>
        <w:t>вниманию</w:t>
      </w:r>
      <w:r w:rsidR="00CE3115" w:rsidRPr="00E76769">
        <w:rPr>
          <w:sz w:val="20"/>
          <w:szCs w:val="20"/>
        </w:rPr>
        <w:t xml:space="preserve"> </w:t>
      </w:r>
      <w:r w:rsidRPr="00E76769">
        <w:rPr>
          <w:sz w:val="20"/>
          <w:szCs w:val="20"/>
        </w:rPr>
        <w:t>предлагается</w:t>
      </w:r>
      <w:r w:rsidR="00CE3115" w:rsidRPr="00E76769">
        <w:rPr>
          <w:sz w:val="20"/>
          <w:szCs w:val="20"/>
        </w:rPr>
        <w:t xml:space="preserve"> </w:t>
      </w:r>
      <w:r w:rsidRPr="00E76769">
        <w:rPr>
          <w:sz w:val="20"/>
          <w:szCs w:val="20"/>
        </w:rPr>
        <w:t>проект</w:t>
      </w:r>
      <w:r w:rsidR="00CE3115" w:rsidRPr="00E76769">
        <w:rPr>
          <w:sz w:val="20"/>
          <w:szCs w:val="20"/>
        </w:rPr>
        <w:t xml:space="preserve"> </w:t>
      </w:r>
      <w:r w:rsidRPr="00E76769">
        <w:rPr>
          <w:sz w:val="20"/>
          <w:szCs w:val="20"/>
        </w:rPr>
        <w:t>решения</w:t>
      </w:r>
      <w:r w:rsidR="00CE3115" w:rsidRPr="00E76769">
        <w:rPr>
          <w:sz w:val="20"/>
          <w:szCs w:val="20"/>
        </w:rPr>
        <w:t xml:space="preserve"> </w:t>
      </w:r>
      <w:r w:rsidRPr="00E76769">
        <w:rPr>
          <w:sz w:val="20"/>
          <w:szCs w:val="20"/>
        </w:rPr>
        <w:t>Собрания</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Кугеевского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бюджете</w:t>
      </w:r>
      <w:r w:rsidR="00CE3115" w:rsidRPr="00E76769">
        <w:rPr>
          <w:sz w:val="20"/>
          <w:szCs w:val="20"/>
        </w:rPr>
        <w:t xml:space="preserve"> </w:t>
      </w:r>
      <w:r w:rsidRPr="00E76769">
        <w:rPr>
          <w:sz w:val="20"/>
          <w:szCs w:val="20"/>
        </w:rPr>
        <w:t>Кугеевского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годов».</w:t>
      </w:r>
    </w:p>
    <w:p w:rsidR="00EB103C" w:rsidRPr="00E76769" w:rsidRDefault="00EB103C" w:rsidP="007F4BA6">
      <w:pPr>
        <w:jc w:val="both"/>
        <w:rPr>
          <w:sz w:val="20"/>
          <w:szCs w:val="20"/>
        </w:rPr>
      </w:pPr>
      <w:r w:rsidRPr="00E76769">
        <w:rPr>
          <w:sz w:val="20"/>
          <w:szCs w:val="20"/>
        </w:rPr>
        <w:t>Ознакомила</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каждым</w:t>
      </w:r>
      <w:r w:rsidR="00CE3115" w:rsidRPr="00E76769">
        <w:rPr>
          <w:sz w:val="20"/>
          <w:szCs w:val="20"/>
        </w:rPr>
        <w:t xml:space="preserve"> </w:t>
      </w:r>
      <w:r w:rsidRPr="00E76769">
        <w:rPr>
          <w:sz w:val="20"/>
          <w:szCs w:val="20"/>
        </w:rPr>
        <w:t>пунктом</w:t>
      </w:r>
      <w:r w:rsidR="00CE3115" w:rsidRPr="00E76769">
        <w:rPr>
          <w:sz w:val="20"/>
          <w:szCs w:val="20"/>
        </w:rPr>
        <w:t xml:space="preserve"> </w:t>
      </w:r>
      <w:r w:rsidRPr="00E76769">
        <w:rPr>
          <w:sz w:val="20"/>
          <w:szCs w:val="20"/>
        </w:rPr>
        <w:t>проекта</w:t>
      </w:r>
      <w:r w:rsidR="00CE3115" w:rsidRPr="00E76769">
        <w:rPr>
          <w:sz w:val="20"/>
          <w:szCs w:val="20"/>
        </w:rPr>
        <w:t xml:space="preserve"> </w:t>
      </w:r>
      <w:r w:rsidRPr="00E76769">
        <w:rPr>
          <w:sz w:val="20"/>
          <w:szCs w:val="20"/>
        </w:rPr>
        <w:t>решения</w:t>
      </w:r>
      <w:r w:rsidR="00CE3115" w:rsidRPr="00E76769">
        <w:rPr>
          <w:sz w:val="20"/>
          <w:szCs w:val="20"/>
        </w:rPr>
        <w:t xml:space="preserve"> </w:t>
      </w:r>
      <w:r w:rsidRPr="00E76769">
        <w:rPr>
          <w:sz w:val="20"/>
          <w:szCs w:val="20"/>
        </w:rPr>
        <w:t>Собрания</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Кугеевского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бюджете</w:t>
      </w:r>
      <w:r w:rsidR="00CE3115" w:rsidRPr="00E76769">
        <w:rPr>
          <w:sz w:val="20"/>
          <w:szCs w:val="20"/>
        </w:rPr>
        <w:t xml:space="preserve"> </w:t>
      </w:r>
      <w:r w:rsidRPr="00E76769">
        <w:rPr>
          <w:sz w:val="20"/>
          <w:szCs w:val="20"/>
        </w:rPr>
        <w:t>Кугеевского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годов».</w:t>
      </w:r>
    </w:p>
    <w:p w:rsidR="00EB103C" w:rsidRPr="00E76769" w:rsidRDefault="00EB103C" w:rsidP="007F4BA6">
      <w:pPr>
        <w:ind w:firstLine="567"/>
        <w:jc w:val="both"/>
        <w:rPr>
          <w:b/>
          <w:sz w:val="20"/>
          <w:szCs w:val="20"/>
        </w:rPr>
      </w:pPr>
      <w:r w:rsidRPr="00E76769">
        <w:rPr>
          <w:sz w:val="20"/>
          <w:szCs w:val="20"/>
        </w:rPr>
        <w:t>Предложений</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замечаний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ходе</w:t>
      </w:r>
      <w:r w:rsidR="00CE3115" w:rsidRPr="00E76769">
        <w:rPr>
          <w:sz w:val="20"/>
          <w:szCs w:val="20"/>
        </w:rPr>
        <w:t xml:space="preserve"> </w:t>
      </w:r>
      <w:r w:rsidRPr="00E76769">
        <w:rPr>
          <w:sz w:val="20"/>
          <w:szCs w:val="20"/>
        </w:rPr>
        <w:t>слушаний</w:t>
      </w:r>
      <w:r w:rsidR="00CE3115" w:rsidRPr="00E76769">
        <w:rPr>
          <w:sz w:val="20"/>
          <w:szCs w:val="20"/>
        </w:rPr>
        <w:t xml:space="preserve"> </w:t>
      </w:r>
      <w:r w:rsidRPr="00E76769">
        <w:rPr>
          <w:sz w:val="20"/>
          <w:szCs w:val="20"/>
        </w:rPr>
        <w:t>не</w:t>
      </w:r>
      <w:r w:rsidR="00CE3115" w:rsidRPr="00E76769">
        <w:rPr>
          <w:sz w:val="20"/>
          <w:szCs w:val="20"/>
        </w:rPr>
        <w:t xml:space="preserve"> </w:t>
      </w:r>
      <w:r w:rsidRPr="00E76769">
        <w:rPr>
          <w:sz w:val="20"/>
          <w:szCs w:val="20"/>
        </w:rPr>
        <w:t>поступило.</w:t>
      </w:r>
    </w:p>
    <w:p w:rsidR="00EB103C" w:rsidRPr="00E76769" w:rsidRDefault="00EB103C" w:rsidP="007F4BA6">
      <w:pPr>
        <w:jc w:val="both"/>
        <w:rPr>
          <w:sz w:val="20"/>
          <w:szCs w:val="20"/>
        </w:rPr>
      </w:pPr>
      <w:r w:rsidRPr="00E76769">
        <w:rPr>
          <w:sz w:val="20"/>
          <w:szCs w:val="20"/>
        </w:rPr>
        <w:t>Участники</w:t>
      </w:r>
      <w:r w:rsidR="00CE3115" w:rsidRPr="00E76769">
        <w:rPr>
          <w:sz w:val="20"/>
          <w:szCs w:val="20"/>
        </w:rPr>
        <w:t xml:space="preserve"> </w:t>
      </w:r>
      <w:r w:rsidRPr="00E76769">
        <w:rPr>
          <w:sz w:val="20"/>
          <w:szCs w:val="20"/>
        </w:rPr>
        <w:t>публичных</w:t>
      </w:r>
      <w:r w:rsidR="00CE3115" w:rsidRPr="00E76769">
        <w:rPr>
          <w:sz w:val="20"/>
          <w:szCs w:val="20"/>
        </w:rPr>
        <w:t xml:space="preserve"> </w:t>
      </w:r>
      <w:r w:rsidRPr="00E76769">
        <w:rPr>
          <w:sz w:val="20"/>
          <w:szCs w:val="20"/>
        </w:rPr>
        <w:t>слушаний</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обсуждению</w:t>
      </w:r>
      <w:r w:rsidR="00CE3115" w:rsidRPr="00E76769">
        <w:rPr>
          <w:sz w:val="20"/>
          <w:szCs w:val="20"/>
        </w:rPr>
        <w:t xml:space="preserve"> </w:t>
      </w:r>
      <w:r w:rsidRPr="00E76769">
        <w:rPr>
          <w:sz w:val="20"/>
          <w:szCs w:val="20"/>
        </w:rPr>
        <w:t>проекта</w:t>
      </w:r>
      <w:r w:rsidR="00CE3115" w:rsidRPr="00E76769">
        <w:rPr>
          <w:sz w:val="20"/>
          <w:szCs w:val="20"/>
        </w:rPr>
        <w:t xml:space="preserve"> </w:t>
      </w:r>
      <w:r w:rsidRPr="00E76769">
        <w:rPr>
          <w:sz w:val="20"/>
          <w:szCs w:val="20"/>
        </w:rPr>
        <w:t>решения</w:t>
      </w:r>
      <w:r w:rsidR="00CE3115" w:rsidRPr="00E76769">
        <w:rPr>
          <w:sz w:val="20"/>
          <w:szCs w:val="20"/>
        </w:rPr>
        <w:t xml:space="preserve"> </w:t>
      </w:r>
      <w:r w:rsidRPr="00E76769">
        <w:rPr>
          <w:sz w:val="20"/>
          <w:szCs w:val="20"/>
        </w:rPr>
        <w:t>Собрания</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Кугеевского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бюджете</w:t>
      </w:r>
      <w:r w:rsidR="00CE3115" w:rsidRPr="00E76769">
        <w:rPr>
          <w:sz w:val="20"/>
          <w:szCs w:val="20"/>
        </w:rPr>
        <w:t xml:space="preserve"> </w:t>
      </w:r>
      <w:r w:rsidRPr="00E76769">
        <w:rPr>
          <w:sz w:val="20"/>
          <w:szCs w:val="20"/>
        </w:rPr>
        <w:t>Кугеевского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годов»</w:t>
      </w:r>
      <w:r w:rsidR="00CE3115" w:rsidRPr="00E76769">
        <w:rPr>
          <w:sz w:val="20"/>
          <w:szCs w:val="20"/>
        </w:rPr>
        <w:t xml:space="preserve"> </w:t>
      </w:r>
      <w:r w:rsidRPr="00E76769">
        <w:rPr>
          <w:sz w:val="20"/>
          <w:szCs w:val="20"/>
        </w:rPr>
        <w:t>единогласно</w:t>
      </w:r>
      <w:r w:rsidR="00CE3115" w:rsidRPr="00E76769">
        <w:rPr>
          <w:sz w:val="20"/>
          <w:szCs w:val="20"/>
        </w:rPr>
        <w:t xml:space="preserve"> </w:t>
      </w:r>
      <w:r w:rsidRPr="00E76769">
        <w:rPr>
          <w:sz w:val="20"/>
          <w:szCs w:val="20"/>
        </w:rPr>
        <w:t>решили:</w:t>
      </w:r>
    </w:p>
    <w:p w:rsidR="00EB103C" w:rsidRPr="00E76769" w:rsidRDefault="00EB103C" w:rsidP="007F4BA6">
      <w:pPr>
        <w:jc w:val="both"/>
        <w:rPr>
          <w:sz w:val="20"/>
          <w:szCs w:val="20"/>
        </w:rPr>
      </w:pPr>
      <w:r w:rsidRPr="00E76769">
        <w:rPr>
          <w:sz w:val="20"/>
          <w:szCs w:val="20"/>
        </w:rPr>
        <w:t>1.</w:t>
      </w:r>
      <w:r w:rsidR="00CE3115" w:rsidRPr="00E76769">
        <w:rPr>
          <w:sz w:val="20"/>
          <w:szCs w:val="20"/>
        </w:rPr>
        <w:t xml:space="preserve"> </w:t>
      </w:r>
      <w:r w:rsidRPr="00E76769">
        <w:rPr>
          <w:sz w:val="20"/>
          <w:szCs w:val="20"/>
        </w:rPr>
        <w:t>Проект</w:t>
      </w:r>
      <w:r w:rsidR="00CE3115" w:rsidRPr="00E76769">
        <w:rPr>
          <w:sz w:val="20"/>
          <w:szCs w:val="20"/>
        </w:rPr>
        <w:t xml:space="preserve"> </w:t>
      </w:r>
      <w:r w:rsidRPr="00E76769">
        <w:rPr>
          <w:sz w:val="20"/>
          <w:szCs w:val="20"/>
        </w:rPr>
        <w:t>решения</w:t>
      </w:r>
      <w:r w:rsidR="00CE3115" w:rsidRPr="00E76769">
        <w:rPr>
          <w:sz w:val="20"/>
          <w:szCs w:val="20"/>
        </w:rPr>
        <w:t xml:space="preserve"> </w:t>
      </w:r>
      <w:r w:rsidRPr="00E76769">
        <w:rPr>
          <w:sz w:val="20"/>
          <w:szCs w:val="20"/>
        </w:rPr>
        <w:t>Собрания</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Кугеевского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бюджете</w:t>
      </w:r>
      <w:r w:rsidR="00CE3115" w:rsidRPr="00E76769">
        <w:rPr>
          <w:sz w:val="20"/>
          <w:szCs w:val="20"/>
        </w:rPr>
        <w:t xml:space="preserve"> </w:t>
      </w:r>
      <w:r w:rsidRPr="00E76769">
        <w:rPr>
          <w:sz w:val="20"/>
          <w:szCs w:val="20"/>
        </w:rPr>
        <w:t>Кугеевского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годов»,</w:t>
      </w:r>
      <w:r w:rsidR="00CE3115" w:rsidRPr="00E76769">
        <w:rPr>
          <w:sz w:val="20"/>
          <w:szCs w:val="20"/>
        </w:rPr>
        <w:t xml:space="preserve"> </w:t>
      </w:r>
      <w:r w:rsidRPr="00E76769">
        <w:rPr>
          <w:sz w:val="20"/>
          <w:szCs w:val="20"/>
        </w:rPr>
        <w:t>одобрить</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рекомендовать</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принятию</w:t>
      </w:r>
      <w:r w:rsidR="00CE3115" w:rsidRPr="00E76769">
        <w:rPr>
          <w:sz w:val="20"/>
          <w:szCs w:val="20"/>
        </w:rPr>
        <w:t xml:space="preserve"> </w:t>
      </w:r>
      <w:r w:rsidRPr="00E76769">
        <w:rPr>
          <w:sz w:val="20"/>
          <w:szCs w:val="20"/>
        </w:rPr>
        <w:t>Собранием</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Кугеевского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p>
    <w:p w:rsidR="008150DB" w:rsidRPr="00E76769" w:rsidRDefault="00EB103C" w:rsidP="007F4BA6">
      <w:pPr>
        <w:ind w:firstLine="540"/>
        <w:jc w:val="both"/>
        <w:rPr>
          <w:sz w:val="20"/>
          <w:szCs w:val="20"/>
        </w:rPr>
      </w:pPr>
      <w:r w:rsidRPr="00E76769">
        <w:rPr>
          <w:sz w:val="20"/>
          <w:szCs w:val="20"/>
        </w:rPr>
        <w:t>2.</w:t>
      </w:r>
      <w:r w:rsidR="00CE3115" w:rsidRPr="00E76769">
        <w:rPr>
          <w:sz w:val="20"/>
          <w:szCs w:val="20"/>
        </w:rPr>
        <w:t xml:space="preserve"> </w:t>
      </w:r>
      <w:r w:rsidRPr="00E76769">
        <w:rPr>
          <w:sz w:val="20"/>
          <w:szCs w:val="20"/>
        </w:rPr>
        <w:t>Настоящий</w:t>
      </w:r>
      <w:r w:rsidR="00CE3115" w:rsidRPr="00E76769">
        <w:rPr>
          <w:sz w:val="20"/>
          <w:szCs w:val="20"/>
        </w:rPr>
        <w:t xml:space="preserve"> </w:t>
      </w:r>
      <w:r w:rsidRPr="00E76769">
        <w:rPr>
          <w:sz w:val="20"/>
          <w:szCs w:val="20"/>
        </w:rPr>
        <w:t>протокол</w:t>
      </w:r>
      <w:r w:rsidR="00CE3115" w:rsidRPr="00E76769">
        <w:rPr>
          <w:sz w:val="20"/>
          <w:szCs w:val="20"/>
        </w:rPr>
        <w:t xml:space="preserve"> </w:t>
      </w:r>
      <w:r w:rsidRPr="00E76769">
        <w:rPr>
          <w:sz w:val="20"/>
          <w:szCs w:val="20"/>
        </w:rPr>
        <w:t>опубликовать</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муниципальной</w:t>
      </w:r>
      <w:r w:rsidR="00CE3115" w:rsidRPr="00E76769">
        <w:rPr>
          <w:sz w:val="20"/>
          <w:szCs w:val="20"/>
        </w:rPr>
        <w:t xml:space="preserve"> </w:t>
      </w:r>
      <w:r w:rsidRPr="00E76769">
        <w:rPr>
          <w:sz w:val="20"/>
          <w:szCs w:val="20"/>
        </w:rPr>
        <w:t>газете</w:t>
      </w:r>
      <w:r w:rsidR="00CE3115" w:rsidRPr="00E76769">
        <w:rPr>
          <w:sz w:val="20"/>
          <w:szCs w:val="20"/>
        </w:rPr>
        <w:t xml:space="preserve"> </w:t>
      </w:r>
      <w:r w:rsidRPr="00E76769">
        <w:rPr>
          <w:sz w:val="20"/>
          <w:szCs w:val="20"/>
        </w:rPr>
        <w:t>«Посадский</w:t>
      </w:r>
      <w:r w:rsidR="00CE3115" w:rsidRPr="00E76769">
        <w:rPr>
          <w:sz w:val="20"/>
          <w:szCs w:val="20"/>
        </w:rPr>
        <w:t xml:space="preserve"> </w:t>
      </w:r>
      <w:r w:rsidRPr="00E76769">
        <w:rPr>
          <w:sz w:val="20"/>
          <w:szCs w:val="20"/>
        </w:rPr>
        <w:t>вестник».</w:t>
      </w:r>
    </w:p>
    <w:p w:rsidR="00FE27A3" w:rsidRPr="00E76769" w:rsidRDefault="00FE27A3" w:rsidP="007F4BA6">
      <w:pPr>
        <w:jc w:val="both"/>
        <w:rPr>
          <w:sz w:val="20"/>
          <w:szCs w:val="20"/>
        </w:rPr>
      </w:pPr>
    </w:p>
    <w:p w:rsidR="008150DB" w:rsidRPr="00E76769" w:rsidRDefault="00EB103C" w:rsidP="007F4BA6">
      <w:pPr>
        <w:jc w:val="both"/>
        <w:rPr>
          <w:sz w:val="20"/>
          <w:szCs w:val="20"/>
        </w:rPr>
      </w:pPr>
      <w:r w:rsidRPr="00E76769">
        <w:rPr>
          <w:sz w:val="20"/>
          <w:szCs w:val="20"/>
        </w:rPr>
        <w:t>Председатель</w:t>
      </w:r>
      <w:r w:rsidR="00CE3115" w:rsidRPr="00E76769">
        <w:rPr>
          <w:sz w:val="20"/>
          <w:szCs w:val="20"/>
        </w:rPr>
        <w:t xml:space="preserve"> </w:t>
      </w:r>
      <w:r w:rsidR="00FE27A3" w:rsidRPr="00E76769">
        <w:rPr>
          <w:sz w:val="20"/>
          <w:szCs w:val="20"/>
        </w:rPr>
        <w:tab/>
      </w:r>
      <w:r w:rsidR="00FE27A3" w:rsidRPr="00E76769">
        <w:rPr>
          <w:sz w:val="20"/>
          <w:szCs w:val="20"/>
        </w:rPr>
        <w:tab/>
      </w:r>
      <w:r w:rsidR="00FE27A3" w:rsidRPr="00E76769">
        <w:rPr>
          <w:sz w:val="20"/>
          <w:szCs w:val="20"/>
        </w:rPr>
        <w:tab/>
      </w:r>
      <w:r w:rsidR="00FE27A3" w:rsidRPr="00E76769">
        <w:rPr>
          <w:sz w:val="20"/>
          <w:szCs w:val="20"/>
        </w:rPr>
        <w:tab/>
      </w:r>
      <w:r w:rsidRPr="00E76769">
        <w:rPr>
          <w:sz w:val="20"/>
          <w:szCs w:val="20"/>
        </w:rPr>
        <w:t>Титова</w:t>
      </w:r>
      <w:r w:rsidR="00CE3115" w:rsidRPr="00E76769">
        <w:rPr>
          <w:sz w:val="20"/>
          <w:szCs w:val="20"/>
        </w:rPr>
        <w:t xml:space="preserve"> </w:t>
      </w:r>
      <w:r w:rsidRPr="00E76769">
        <w:rPr>
          <w:sz w:val="20"/>
          <w:szCs w:val="20"/>
        </w:rPr>
        <w:t>Н.А.</w:t>
      </w:r>
    </w:p>
    <w:p w:rsidR="00F0427A" w:rsidRDefault="00EB103C" w:rsidP="007F4BA6">
      <w:pPr>
        <w:jc w:val="both"/>
        <w:rPr>
          <w:sz w:val="20"/>
          <w:szCs w:val="20"/>
        </w:rPr>
      </w:pPr>
      <w:r w:rsidRPr="00E76769">
        <w:rPr>
          <w:sz w:val="20"/>
          <w:szCs w:val="20"/>
        </w:rPr>
        <w:t>Секретарь</w:t>
      </w:r>
      <w:r w:rsidR="00CE3115" w:rsidRPr="00E76769">
        <w:rPr>
          <w:sz w:val="20"/>
          <w:szCs w:val="20"/>
        </w:rPr>
        <w:t xml:space="preserve"> </w:t>
      </w:r>
      <w:r w:rsidR="00FE27A3" w:rsidRPr="00E76769">
        <w:rPr>
          <w:sz w:val="20"/>
          <w:szCs w:val="20"/>
        </w:rPr>
        <w:tab/>
      </w:r>
      <w:r w:rsidR="00FE27A3" w:rsidRPr="00E76769">
        <w:rPr>
          <w:sz w:val="20"/>
          <w:szCs w:val="20"/>
        </w:rPr>
        <w:tab/>
      </w:r>
      <w:r w:rsidR="00FE27A3" w:rsidRPr="00E76769">
        <w:rPr>
          <w:sz w:val="20"/>
          <w:szCs w:val="20"/>
        </w:rPr>
        <w:tab/>
      </w:r>
      <w:r w:rsidR="00FE27A3" w:rsidRPr="00E76769">
        <w:rPr>
          <w:sz w:val="20"/>
          <w:szCs w:val="20"/>
        </w:rPr>
        <w:tab/>
      </w:r>
      <w:r w:rsidRPr="00E76769">
        <w:rPr>
          <w:sz w:val="20"/>
          <w:szCs w:val="20"/>
        </w:rPr>
        <w:t>Назарова</w:t>
      </w:r>
      <w:r w:rsidR="00CE3115" w:rsidRPr="00E76769">
        <w:rPr>
          <w:sz w:val="20"/>
          <w:szCs w:val="20"/>
        </w:rPr>
        <w:t xml:space="preserve"> </w:t>
      </w:r>
      <w:r w:rsidRPr="00E76769">
        <w:rPr>
          <w:sz w:val="20"/>
          <w:szCs w:val="20"/>
        </w:rPr>
        <w:t>Л.Н.</w:t>
      </w:r>
    </w:p>
    <w:p w:rsidR="00E76769" w:rsidRPr="00E76769" w:rsidRDefault="00E76769" w:rsidP="007F4BA6">
      <w:pPr>
        <w:jc w:val="both"/>
        <w:rPr>
          <w:sz w:val="20"/>
          <w:szCs w:val="20"/>
        </w:rPr>
      </w:pPr>
    </w:p>
    <w:p w:rsidR="008150DB" w:rsidRPr="00E76769" w:rsidRDefault="00CE3115" w:rsidP="00CE3115">
      <w:pPr>
        <w:tabs>
          <w:tab w:val="left" w:pos="240"/>
        </w:tabs>
        <w:rPr>
          <w:sz w:val="20"/>
          <w:szCs w:val="20"/>
        </w:rPr>
      </w:pPr>
      <w:r w:rsidRPr="00E76769">
        <w:rPr>
          <w:sz w:val="20"/>
          <w:szCs w:val="20"/>
        </w:rPr>
        <w:t xml:space="preserve"> </w:t>
      </w:r>
    </w:p>
    <w:tbl>
      <w:tblPr>
        <w:tblW w:w="5000" w:type="pct"/>
        <w:tblLook w:val="0000" w:firstRow="0" w:lastRow="0" w:firstColumn="0" w:lastColumn="0" w:noHBand="0" w:noVBand="0"/>
      </w:tblPr>
      <w:tblGrid>
        <w:gridCol w:w="6680"/>
        <w:gridCol w:w="1953"/>
        <w:gridCol w:w="6722"/>
      </w:tblGrid>
      <w:tr w:rsidR="00E76769" w:rsidRPr="00E76769" w:rsidTr="00F2105E">
        <w:trPr>
          <w:cantSplit/>
        </w:trPr>
        <w:tc>
          <w:tcPr>
            <w:tcW w:w="2175" w:type="pct"/>
            <w:vAlign w:val="center"/>
          </w:tcPr>
          <w:p w:rsidR="008150DB" w:rsidRPr="00E76769" w:rsidRDefault="008150DB" w:rsidP="00F2105E">
            <w:pPr>
              <w:spacing w:line="192" w:lineRule="auto"/>
              <w:jc w:val="center"/>
              <w:rPr>
                <w:bCs/>
                <w:noProof/>
                <w:sz w:val="20"/>
                <w:szCs w:val="20"/>
              </w:rPr>
            </w:pPr>
            <w:r w:rsidRPr="00E76769">
              <w:rPr>
                <w:bCs/>
                <w:noProof/>
                <w:sz w:val="20"/>
                <w:szCs w:val="20"/>
              </w:rPr>
              <w:t>ЧАВАШ</w:t>
            </w:r>
            <w:r w:rsidR="00CE3115" w:rsidRPr="00E76769">
              <w:rPr>
                <w:bCs/>
                <w:noProof/>
                <w:sz w:val="20"/>
                <w:szCs w:val="20"/>
              </w:rPr>
              <w:t xml:space="preserve"> </w:t>
            </w:r>
            <w:r w:rsidRPr="00E76769">
              <w:rPr>
                <w:bCs/>
                <w:noProof/>
                <w:sz w:val="20"/>
                <w:szCs w:val="20"/>
              </w:rPr>
              <w:t>РЕСПУБЛИКИ</w:t>
            </w:r>
          </w:p>
          <w:p w:rsidR="008150DB" w:rsidRPr="00E76769" w:rsidRDefault="008150DB" w:rsidP="00F2105E">
            <w:pPr>
              <w:spacing w:line="192" w:lineRule="auto"/>
              <w:jc w:val="center"/>
              <w:rPr>
                <w:sz w:val="20"/>
                <w:szCs w:val="20"/>
              </w:rPr>
            </w:pPr>
            <w:r w:rsidRPr="00E76769">
              <w:rPr>
                <w:caps/>
                <w:sz w:val="20"/>
                <w:szCs w:val="20"/>
              </w:rPr>
              <w:t>Сентерварри</w:t>
            </w:r>
            <w:r w:rsidR="00CE3115" w:rsidRPr="00E76769">
              <w:rPr>
                <w:bCs/>
                <w:noProof/>
                <w:sz w:val="20"/>
                <w:szCs w:val="20"/>
              </w:rPr>
              <w:t xml:space="preserve"> </w:t>
            </w:r>
            <w:r w:rsidRPr="00E76769">
              <w:rPr>
                <w:bCs/>
                <w:noProof/>
                <w:sz w:val="20"/>
                <w:szCs w:val="20"/>
              </w:rPr>
              <w:t>РАЙОН</w:t>
            </w:r>
            <w:r w:rsidRPr="00E76769">
              <w:rPr>
                <w:rFonts w:ascii="Times New Roman" w:hAnsi="Times New Roman"/>
                <w:bCs/>
                <w:noProof/>
                <w:sz w:val="20"/>
                <w:szCs w:val="20"/>
              </w:rPr>
              <w:t>Ě</w:t>
            </w:r>
          </w:p>
        </w:tc>
        <w:tc>
          <w:tcPr>
            <w:tcW w:w="636" w:type="pct"/>
            <w:vMerge w:val="restart"/>
            <w:vAlign w:val="center"/>
          </w:tcPr>
          <w:p w:rsidR="00F0427A" w:rsidRPr="00E76769" w:rsidRDefault="00F0427A" w:rsidP="00F2105E">
            <w:pPr>
              <w:jc w:val="center"/>
              <w:rPr>
                <w:sz w:val="20"/>
                <w:szCs w:val="20"/>
              </w:rPr>
            </w:pPr>
          </w:p>
          <w:p w:rsidR="008150DB" w:rsidRPr="00E76769" w:rsidRDefault="008150DB" w:rsidP="00F2105E">
            <w:pPr>
              <w:jc w:val="center"/>
              <w:rPr>
                <w:sz w:val="20"/>
                <w:szCs w:val="20"/>
              </w:rPr>
            </w:pPr>
          </w:p>
        </w:tc>
        <w:tc>
          <w:tcPr>
            <w:tcW w:w="2189" w:type="pct"/>
            <w:vAlign w:val="center"/>
          </w:tcPr>
          <w:p w:rsidR="008150DB" w:rsidRPr="00E76769" w:rsidRDefault="008150DB" w:rsidP="00F2105E">
            <w:pPr>
              <w:spacing w:line="192" w:lineRule="auto"/>
              <w:jc w:val="center"/>
              <w:rPr>
                <w:noProof/>
                <w:sz w:val="20"/>
                <w:szCs w:val="20"/>
              </w:rPr>
            </w:pPr>
            <w:r w:rsidRPr="00E76769">
              <w:rPr>
                <w:bCs/>
                <w:noProof/>
                <w:sz w:val="20"/>
                <w:szCs w:val="20"/>
              </w:rPr>
              <w:t>ЧУВАШСКАЯ</w:t>
            </w:r>
            <w:r w:rsidR="00CE3115" w:rsidRPr="00E76769">
              <w:rPr>
                <w:bCs/>
                <w:noProof/>
                <w:sz w:val="20"/>
                <w:szCs w:val="20"/>
              </w:rPr>
              <w:t xml:space="preserve"> </w:t>
            </w:r>
            <w:r w:rsidRPr="00E76769">
              <w:rPr>
                <w:bCs/>
                <w:noProof/>
                <w:sz w:val="20"/>
                <w:szCs w:val="20"/>
              </w:rPr>
              <w:t>РЕСПУБЛИКА</w:t>
            </w:r>
          </w:p>
          <w:p w:rsidR="008150DB" w:rsidRPr="00E76769" w:rsidRDefault="008150DB" w:rsidP="00F2105E">
            <w:pPr>
              <w:spacing w:line="192" w:lineRule="auto"/>
              <w:jc w:val="center"/>
              <w:rPr>
                <w:sz w:val="20"/>
                <w:szCs w:val="20"/>
              </w:rPr>
            </w:pPr>
            <w:r w:rsidRPr="00E76769">
              <w:rPr>
                <w:bCs/>
                <w:noProof/>
                <w:sz w:val="20"/>
                <w:szCs w:val="20"/>
              </w:rPr>
              <w:t>МАРИИНСКО-ПОСАДСКИЙ</w:t>
            </w:r>
            <w:r w:rsidR="00CE3115" w:rsidRPr="00E76769">
              <w:rPr>
                <w:bCs/>
                <w:noProof/>
                <w:sz w:val="20"/>
                <w:szCs w:val="20"/>
              </w:rPr>
              <w:t xml:space="preserve"> </w:t>
            </w:r>
            <w:r w:rsidRPr="00E76769">
              <w:rPr>
                <w:bCs/>
                <w:noProof/>
                <w:sz w:val="20"/>
                <w:szCs w:val="20"/>
              </w:rPr>
              <w:t>РАЙОН</w:t>
            </w:r>
          </w:p>
        </w:tc>
      </w:tr>
      <w:tr w:rsidR="00E76769" w:rsidRPr="00E76769" w:rsidTr="00F2105E">
        <w:trPr>
          <w:cantSplit/>
        </w:trPr>
        <w:tc>
          <w:tcPr>
            <w:tcW w:w="2175" w:type="pct"/>
            <w:vAlign w:val="center"/>
          </w:tcPr>
          <w:p w:rsidR="008150DB" w:rsidRPr="00E76769" w:rsidRDefault="00C158AE" w:rsidP="00F2105E">
            <w:pPr>
              <w:spacing w:before="40" w:line="192" w:lineRule="auto"/>
              <w:jc w:val="center"/>
              <w:rPr>
                <w:rFonts w:cs="TimesET"/>
                <w:bCs/>
                <w:noProof/>
                <w:sz w:val="20"/>
                <w:szCs w:val="20"/>
              </w:rPr>
            </w:pPr>
            <w:r w:rsidRPr="00E76769">
              <w:rPr>
                <w:noProof/>
                <w:sz w:val="20"/>
                <w:szCs w:val="20"/>
              </w:rPr>
              <w:pict>
                <v:shape id="_x0000_s1060" type="#_x0000_t75" alt="Gerb-ch" style="position:absolute;left:0;text-align:left;margin-left:322.6pt;margin-top:-10pt;width:56.7pt;height:56.7pt;z-index:251665920;visibility:visible;mso-position-horizontal-relative:text;mso-position-vertical-relative:text">
                  <v:imagedata r:id="rId49" o:title="Gerb-ch"/>
                </v:shape>
              </w:pict>
            </w:r>
            <w:r w:rsidR="008150DB" w:rsidRPr="00E76769">
              <w:rPr>
                <w:bCs/>
                <w:noProof/>
                <w:sz w:val="20"/>
                <w:szCs w:val="20"/>
              </w:rPr>
              <w:t>АКСАРИН</w:t>
            </w:r>
            <w:r w:rsidR="00CE3115" w:rsidRPr="00E76769">
              <w:rPr>
                <w:bCs/>
                <w:noProof/>
                <w:sz w:val="20"/>
                <w:szCs w:val="20"/>
              </w:rPr>
              <w:t xml:space="preserve"> </w:t>
            </w:r>
            <w:r w:rsidR="008150DB" w:rsidRPr="00E76769">
              <w:rPr>
                <w:bCs/>
                <w:noProof/>
                <w:sz w:val="20"/>
                <w:szCs w:val="20"/>
              </w:rPr>
              <w:t>ПОСЕЛЕНИЙ</w:t>
            </w:r>
            <w:r w:rsidR="008150DB" w:rsidRPr="00E76769">
              <w:rPr>
                <w:rFonts w:ascii="Times New Roman" w:hAnsi="Times New Roman"/>
                <w:bCs/>
                <w:noProof/>
                <w:sz w:val="20"/>
                <w:szCs w:val="20"/>
              </w:rPr>
              <w:t>Ě</w:t>
            </w:r>
            <w:r w:rsidR="008150DB" w:rsidRPr="00E76769">
              <w:rPr>
                <w:rFonts w:cs="TimesET"/>
                <w:bCs/>
                <w:noProof/>
                <w:sz w:val="20"/>
                <w:szCs w:val="20"/>
              </w:rPr>
              <w:t>Н</w:t>
            </w:r>
          </w:p>
          <w:p w:rsidR="00F0427A" w:rsidRPr="00E76769" w:rsidRDefault="008150DB" w:rsidP="00F2105E">
            <w:pPr>
              <w:spacing w:before="20" w:line="192" w:lineRule="auto"/>
              <w:jc w:val="center"/>
              <w:rPr>
                <w:bCs/>
                <w:sz w:val="20"/>
                <w:szCs w:val="20"/>
              </w:rPr>
            </w:pPr>
            <w:r w:rsidRPr="00E76769">
              <w:rPr>
                <w:bCs/>
                <w:noProof/>
                <w:sz w:val="20"/>
                <w:szCs w:val="20"/>
              </w:rPr>
              <w:t>ДЕПУТАТСЕН</w:t>
            </w:r>
            <w:r w:rsidR="00CE3115" w:rsidRPr="00E76769">
              <w:rPr>
                <w:bCs/>
                <w:noProof/>
                <w:sz w:val="20"/>
                <w:szCs w:val="20"/>
              </w:rPr>
              <w:t xml:space="preserve"> </w:t>
            </w:r>
            <w:r w:rsidRPr="00E76769">
              <w:rPr>
                <w:bCs/>
                <w:noProof/>
                <w:sz w:val="20"/>
                <w:szCs w:val="20"/>
              </w:rPr>
              <w:t>ПУХ</w:t>
            </w:r>
            <w:r w:rsidRPr="00E76769">
              <w:rPr>
                <w:rFonts w:ascii="Times New Roman" w:hAnsi="Times New Roman"/>
                <w:bCs/>
                <w:noProof/>
                <w:sz w:val="20"/>
                <w:szCs w:val="20"/>
              </w:rPr>
              <w:t>Ă</w:t>
            </w:r>
            <w:r w:rsidRPr="00E76769">
              <w:rPr>
                <w:rFonts w:cs="TimesET"/>
                <w:bCs/>
                <w:noProof/>
                <w:sz w:val="20"/>
                <w:szCs w:val="20"/>
              </w:rPr>
              <w:t>В</w:t>
            </w:r>
            <w:r w:rsidRPr="00E76769">
              <w:rPr>
                <w:rFonts w:ascii="Times New Roman" w:hAnsi="Times New Roman"/>
                <w:bCs/>
                <w:noProof/>
                <w:sz w:val="20"/>
                <w:szCs w:val="20"/>
              </w:rPr>
              <w:t>Ě</w:t>
            </w:r>
          </w:p>
          <w:p w:rsidR="00F0427A" w:rsidRPr="00E76769" w:rsidRDefault="008150DB" w:rsidP="00F2105E">
            <w:pPr>
              <w:autoSpaceDE w:val="0"/>
              <w:autoSpaceDN w:val="0"/>
              <w:adjustRightInd w:val="0"/>
              <w:spacing w:line="192" w:lineRule="auto"/>
              <w:ind w:right="-35"/>
              <w:jc w:val="center"/>
              <w:rPr>
                <w:bCs/>
                <w:noProof/>
                <w:sz w:val="20"/>
                <w:szCs w:val="20"/>
              </w:rPr>
            </w:pPr>
            <w:r w:rsidRPr="00E76769">
              <w:rPr>
                <w:bCs/>
                <w:noProof/>
                <w:sz w:val="20"/>
                <w:szCs w:val="20"/>
              </w:rPr>
              <w:t>ЙЫШ</w:t>
            </w:r>
            <w:r w:rsidRPr="00E76769">
              <w:rPr>
                <w:rFonts w:ascii="Times New Roman" w:hAnsi="Times New Roman"/>
                <w:bCs/>
                <w:noProof/>
                <w:sz w:val="20"/>
                <w:szCs w:val="20"/>
              </w:rPr>
              <w:t>Ă</w:t>
            </w:r>
            <w:r w:rsidRPr="00E76769">
              <w:rPr>
                <w:rFonts w:cs="TimesET"/>
                <w:bCs/>
                <w:noProof/>
                <w:sz w:val="20"/>
                <w:szCs w:val="20"/>
              </w:rPr>
              <w:t>НУ</w:t>
            </w:r>
          </w:p>
          <w:p w:rsidR="008150DB" w:rsidRPr="00E76769" w:rsidRDefault="008150DB" w:rsidP="00F2105E">
            <w:pPr>
              <w:autoSpaceDE w:val="0"/>
              <w:autoSpaceDN w:val="0"/>
              <w:adjustRightInd w:val="0"/>
              <w:ind w:right="-35"/>
              <w:jc w:val="center"/>
              <w:rPr>
                <w:noProof/>
                <w:sz w:val="20"/>
                <w:szCs w:val="20"/>
              </w:rPr>
            </w:pPr>
            <w:r w:rsidRPr="00E76769">
              <w:rPr>
                <w:noProof/>
                <w:sz w:val="20"/>
                <w:szCs w:val="20"/>
              </w:rPr>
              <w:t>2017.12.06</w:t>
            </w:r>
            <w:r w:rsidR="00CE3115" w:rsidRPr="00E76769">
              <w:rPr>
                <w:noProof/>
                <w:sz w:val="20"/>
                <w:szCs w:val="20"/>
              </w:rPr>
              <w:t xml:space="preserve"> </w:t>
            </w:r>
            <w:r w:rsidRPr="00E76769">
              <w:rPr>
                <w:noProof/>
                <w:sz w:val="20"/>
                <w:szCs w:val="20"/>
              </w:rPr>
              <w:t>97/1</w:t>
            </w:r>
            <w:r w:rsidR="00CE3115" w:rsidRPr="00E76769">
              <w:rPr>
                <w:noProof/>
                <w:sz w:val="20"/>
                <w:szCs w:val="20"/>
              </w:rPr>
              <w:t xml:space="preserve"> </w:t>
            </w:r>
            <w:r w:rsidRPr="00E76769">
              <w:rPr>
                <w:noProof/>
                <w:sz w:val="20"/>
                <w:szCs w:val="20"/>
              </w:rPr>
              <w:t>№</w:t>
            </w:r>
            <w:r w:rsidR="00CE3115" w:rsidRPr="00E76769">
              <w:rPr>
                <w:noProof/>
                <w:sz w:val="20"/>
                <w:szCs w:val="20"/>
              </w:rPr>
              <w:t xml:space="preserve"> </w:t>
            </w:r>
          </w:p>
          <w:p w:rsidR="008150DB" w:rsidRPr="00E76769" w:rsidRDefault="008150DB" w:rsidP="00F2105E">
            <w:pPr>
              <w:autoSpaceDE w:val="0"/>
              <w:autoSpaceDN w:val="0"/>
              <w:adjustRightInd w:val="0"/>
              <w:ind w:right="-35"/>
              <w:jc w:val="center"/>
              <w:rPr>
                <w:rFonts w:cs="TimesET"/>
                <w:noProof/>
                <w:sz w:val="20"/>
                <w:szCs w:val="20"/>
              </w:rPr>
            </w:pPr>
            <w:r w:rsidRPr="00E76769">
              <w:rPr>
                <w:noProof/>
                <w:sz w:val="20"/>
                <w:szCs w:val="20"/>
              </w:rPr>
              <w:t>Аксарин</w:t>
            </w:r>
            <w:r w:rsidR="00CE3115" w:rsidRPr="00E76769">
              <w:rPr>
                <w:noProof/>
                <w:sz w:val="20"/>
                <w:szCs w:val="20"/>
              </w:rPr>
              <w:t xml:space="preserve"> </w:t>
            </w:r>
            <w:r w:rsidRPr="00E76769">
              <w:rPr>
                <w:noProof/>
                <w:sz w:val="20"/>
                <w:szCs w:val="20"/>
              </w:rPr>
              <w:t>ял</w:t>
            </w:r>
            <w:r w:rsidRPr="00E76769">
              <w:rPr>
                <w:rFonts w:ascii="Times New Roman" w:hAnsi="Times New Roman"/>
                <w:noProof/>
                <w:sz w:val="20"/>
                <w:szCs w:val="20"/>
              </w:rPr>
              <w:t>ě</w:t>
            </w:r>
          </w:p>
          <w:p w:rsidR="008150DB" w:rsidRPr="00E76769" w:rsidRDefault="008150DB" w:rsidP="00F2105E">
            <w:pPr>
              <w:jc w:val="center"/>
              <w:rPr>
                <w:noProof/>
                <w:sz w:val="20"/>
                <w:szCs w:val="20"/>
              </w:rPr>
            </w:pPr>
          </w:p>
        </w:tc>
        <w:tc>
          <w:tcPr>
            <w:tcW w:w="636" w:type="pct"/>
            <w:vMerge/>
            <w:vAlign w:val="center"/>
          </w:tcPr>
          <w:p w:rsidR="008150DB" w:rsidRPr="00E76769" w:rsidRDefault="008150DB" w:rsidP="00F2105E">
            <w:pPr>
              <w:jc w:val="center"/>
              <w:rPr>
                <w:sz w:val="20"/>
                <w:szCs w:val="20"/>
              </w:rPr>
            </w:pPr>
          </w:p>
        </w:tc>
        <w:tc>
          <w:tcPr>
            <w:tcW w:w="2189" w:type="pct"/>
            <w:vAlign w:val="center"/>
          </w:tcPr>
          <w:p w:rsidR="008150DB" w:rsidRPr="00E76769" w:rsidRDefault="008150DB" w:rsidP="00F2105E">
            <w:pPr>
              <w:spacing w:before="40" w:line="192" w:lineRule="auto"/>
              <w:jc w:val="center"/>
              <w:rPr>
                <w:bCs/>
                <w:noProof/>
                <w:sz w:val="20"/>
                <w:szCs w:val="20"/>
              </w:rPr>
            </w:pPr>
            <w:r w:rsidRPr="00E76769">
              <w:rPr>
                <w:bCs/>
                <w:noProof/>
                <w:sz w:val="20"/>
                <w:szCs w:val="20"/>
              </w:rPr>
              <w:t>СОБРАНИЕ</w:t>
            </w:r>
            <w:r w:rsidR="00CE3115" w:rsidRPr="00E76769">
              <w:rPr>
                <w:bCs/>
                <w:noProof/>
                <w:sz w:val="20"/>
                <w:szCs w:val="20"/>
              </w:rPr>
              <w:t xml:space="preserve"> </w:t>
            </w:r>
            <w:r w:rsidRPr="00E76769">
              <w:rPr>
                <w:bCs/>
                <w:noProof/>
                <w:sz w:val="20"/>
                <w:szCs w:val="20"/>
              </w:rPr>
              <w:t>ДЕПУТАТОВ</w:t>
            </w:r>
          </w:p>
          <w:p w:rsidR="008150DB" w:rsidRPr="00E76769" w:rsidRDefault="008150DB" w:rsidP="00F2105E">
            <w:pPr>
              <w:spacing w:line="192" w:lineRule="auto"/>
              <w:jc w:val="center"/>
              <w:rPr>
                <w:bCs/>
                <w:noProof/>
                <w:sz w:val="20"/>
                <w:szCs w:val="20"/>
              </w:rPr>
            </w:pPr>
            <w:r w:rsidRPr="00E76769">
              <w:rPr>
                <w:bCs/>
                <w:noProof/>
                <w:sz w:val="20"/>
                <w:szCs w:val="20"/>
              </w:rPr>
              <w:t>АКСАРИНСКОГО</w:t>
            </w:r>
            <w:r w:rsidR="00CE3115" w:rsidRPr="00E76769">
              <w:rPr>
                <w:bCs/>
                <w:noProof/>
                <w:sz w:val="20"/>
                <w:szCs w:val="20"/>
              </w:rPr>
              <w:t xml:space="preserve"> </w:t>
            </w:r>
            <w:r w:rsidRPr="00E76769">
              <w:rPr>
                <w:bCs/>
                <w:noProof/>
                <w:sz w:val="20"/>
                <w:szCs w:val="20"/>
              </w:rPr>
              <w:t>СЕЛЬСКОГО</w:t>
            </w:r>
          </w:p>
          <w:p w:rsidR="008150DB" w:rsidRPr="00E76769" w:rsidRDefault="008150DB" w:rsidP="00E76769">
            <w:pPr>
              <w:jc w:val="center"/>
              <w:rPr>
                <w:noProof/>
                <w:sz w:val="20"/>
                <w:szCs w:val="20"/>
              </w:rPr>
            </w:pPr>
            <w:r w:rsidRPr="00E76769">
              <w:rPr>
                <w:bCs/>
                <w:noProof/>
                <w:sz w:val="20"/>
                <w:szCs w:val="20"/>
              </w:rPr>
              <w:t>ПОСЕЛЕНИЯ</w:t>
            </w:r>
          </w:p>
          <w:p w:rsidR="00F0427A" w:rsidRPr="00E76769" w:rsidRDefault="008150DB" w:rsidP="00E76769">
            <w:pPr>
              <w:jc w:val="center"/>
              <w:outlineLvl w:val="1"/>
              <w:rPr>
                <w:rFonts w:cs="Arial"/>
                <w:b/>
                <w:bCs/>
                <w:iCs/>
                <w:sz w:val="20"/>
                <w:szCs w:val="20"/>
              </w:rPr>
            </w:pPr>
            <w:r w:rsidRPr="00E76769">
              <w:rPr>
                <w:rFonts w:cs="Arial"/>
                <w:b/>
                <w:bCs/>
                <w:iCs/>
                <w:sz w:val="20"/>
                <w:szCs w:val="20"/>
              </w:rPr>
              <w:t>РЕШЕНИЕ</w:t>
            </w:r>
          </w:p>
          <w:p w:rsidR="008150DB" w:rsidRPr="00E76769" w:rsidRDefault="008150DB" w:rsidP="00F2105E">
            <w:pPr>
              <w:jc w:val="center"/>
              <w:rPr>
                <w:sz w:val="20"/>
                <w:szCs w:val="20"/>
              </w:rPr>
            </w:pPr>
            <w:r w:rsidRPr="00E76769">
              <w:rPr>
                <w:sz w:val="20"/>
                <w:szCs w:val="20"/>
              </w:rPr>
              <w:t>06.12.2019</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97/1</w:t>
            </w:r>
          </w:p>
          <w:p w:rsidR="008150DB" w:rsidRPr="00E76769" w:rsidRDefault="008150DB" w:rsidP="00F2105E">
            <w:pPr>
              <w:jc w:val="center"/>
              <w:rPr>
                <w:sz w:val="20"/>
                <w:szCs w:val="20"/>
              </w:rPr>
            </w:pPr>
            <w:r w:rsidRPr="00E76769">
              <w:rPr>
                <w:sz w:val="20"/>
                <w:szCs w:val="20"/>
              </w:rPr>
              <w:t>д.</w:t>
            </w:r>
            <w:r w:rsidR="00CE3115" w:rsidRPr="00E76769">
              <w:rPr>
                <w:sz w:val="20"/>
                <w:szCs w:val="20"/>
              </w:rPr>
              <w:t xml:space="preserve"> </w:t>
            </w:r>
            <w:r w:rsidRPr="00E76769">
              <w:rPr>
                <w:sz w:val="20"/>
                <w:szCs w:val="20"/>
              </w:rPr>
              <w:t>Аксарино</w:t>
            </w:r>
          </w:p>
          <w:p w:rsidR="008150DB" w:rsidRPr="00E76769" w:rsidRDefault="008150DB" w:rsidP="00F2105E">
            <w:pPr>
              <w:jc w:val="center"/>
              <w:rPr>
                <w:noProof/>
                <w:sz w:val="20"/>
                <w:szCs w:val="20"/>
              </w:rPr>
            </w:pPr>
          </w:p>
        </w:tc>
      </w:tr>
    </w:tbl>
    <w:p w:rsidR="00F0427A" w:rsidRPr="00E76769" w:rsidRDefault="008150DB" w:rsidP="00E76769">
      <w:pPr>
        <w:ind w:right="6067"/>
        <w:jc w:val="both"/>
        <w:rPr>
          <w:b/>
          <w:sz w:val="20"/>
          <w:szCs w:val="20"/>
        </w:rPr>
      </w:pPr>
      <w:r w:rsidRPr="00E76769">
        <w:rPr>
          <w:b/>
          <w:sz w:val="20"/>
          <w:szCs w:val="20"/>
        </w:rPr>
        <w:t>О</w:t>
      </w:r>
      <w:r w:rsidR="00CE3115" w:rsidRPr="00E76769">
        <w:rPr>
          <w:b/>
          <w:sz w:val="20"/>
          <w:szCs w:val="20"/>
        </w:rPr>
        <w:t xml:space="preserve"> </w:t>
      </w:r>
      <w:r w:rsidRPr="00E76769">
        <w:rPr>
          <w:b/>
          <w:sz w:val="20"/>
          <w:szCs w:val="20"/>
        </w:rPr>
        <w:t>бюджете</w:t>
      </w:r>
      <w:r w:rsidR="00CE3115" w:rsidRPr="00E76769">
        <w:rPr>
          <w:b/>
          <w:sz w:val="20"/>
          <w:szCs w:val="20"/>
        </w:rPr>
        <w:t xml:space="preserve"> </w:t>
      </w:r>
      <w:r w:rsidRPr="00E76769">
        <w:rPr>
          <w:b/>
          <w:sz w:val="20"/>
          <w:szCs w:val="20"/>
        </w:rPr>
        <w:t>Аксаринского</w:t>
      </w:r>
      <w:r w:rsidR="00CE3115" w:rsidRPr="00E76769">
        <w:rPr>
          <w:b/>
          <w:sz w:val="20"/>
          <w:szCs w:val="20"/>
        </w:rPr>
        <w:t xml:space="preserve"> </w:t>
      </w:r>
      <w:r w:rsidRPr="00E76769">
        <w:rPr>
          <w:b/>
          <w:sz w:val="20"/>
          <w:szCs w:val="20"/>
        </w:rPr>
        <w:t>сельского</w:t>
      </w:r>
      <w:r w:rsidR="00CE3115" w:rsidRPr="00E76769">
        <w:rPr>
          <w:b/>
          <w:sz w:val="20"/>
          <w:szCs w:val="20"/>
        </w:rPr>
        <w:t xml:space="preserve"> </w:t>
      </w:r>
      <w:r w:rsidRPr="00E76769">
        <w:rPr>
          <w:b/>
          <w:sz w:val="20"/>
          <w:szCs w:val="20"/>
        </w:rPr>
        <w:t>поселения</w:t>
      </w:r>
      <w:r w:rsidR="00CE3115" w:rsidRPr="00E76769">
        <w:rPr>
          <w:b/>
          <w:sz w:val="20"/>
          <w:szCs w:val="20"/>
        </w:rPr>
        <w:t xml:space="preserve"> </w:t>
      </w:r>
      <w:r w:rsidRPr="00E76769">
        <w:rPr>
          <w:b/>
          <w:sz w:val="20"/>
          <w:szCs w:val="20"/>
        </w:rPr>
        <w:t>Мариинско-Посадского</w:t>
      </w:r>
      <w:r w:rsidR="00CE3115" w:rsidRPr="00E76769">
        <w:rPr>
          <w:b/>
          <w:sz w:val="20"/>
          <w:szCs w:val="20"/>
        </w:rPr>
        <w:t xml:space="preserve"> </w:t>
      </w:r>
      <w:r w:rsidRPr="00E76769">
        <w:rPr>
          <w:b/>
          <w:sz w:val="20"/>
          <w:szCs w:val="20"/>
        </w:rPr>
        <w:t>района</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r w:rsidR="00CE3115" w:rsidRPr="00E76769">
        <w:rPr>
          <w:b/>
          <w:sz w:val="20"/>
          <w:szCs w:val="20"/>
        </w:rPr>
        <w:t xml:space="preserve"> </w:t>
      </w:r>
      <w:r w:rsidRPr="00E76769">
        <w:rPr>
          <w:b/>
          <w:sz w:val="20"/>
          <w:szCs w:val="20"/>
        </w:rPr>
        <w:t>на</w:t>
      </w:r>
      <w:r w:rsidR="00CE3115" w:rsidRPr="00E76769">
        <w:rPr>
          <w:b/>
          <w:sz w:val="20"/>
          <w:szCs w:val="20"/>
        </w:rPr>
        <w:t xml:space="preserve"> </w:t>
      </w:r>
      <w:r w:rsidRPr="00E76769">
        <w:rPr>
          <w:b/>
          <w:sz w:val="20"/>
          <w:szCs w:val="20"/>
        </w:rPr>
        <w:t>2020</w:t>
      </w:r>
      <w:r w:rsidR="00CE3115" w:rsidRPr="00E76769">
        <w:rPr>
          <w:b/>
          <w:sz w:val="20"/>
          <w:szCs w:val="20"/>
        </w:rPr>
        <w:t xml:space="preserve"> </w:t>
      </w:r>
      <w:r w:rsidRPr="00E76769">
        <w:rPr>
          <w:b/>
          <w:sz w:val="20"/>
          <w:szCs w:val="20"/>
        </w:rPr>
        <w:t>год</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на</w:t>
      </w:r>
      <w:r w:rsidR="00CE3115" w:rsidRPr="00E76769">
        <w:rPr>
          <w:b/>
          <w:sz w:val="20"/>
          <w:szCs w:val="20"/>
        </w:rPr>
        <w:t xml:space="preserve"> </w:t>
      </w:r>
      <w:r w:rsidRPr="00E76769">
        <w:rPr>
          <w:b/>
          <w:sz w:val="20"/>
          <w:szCs w:val="20"/>
        </w:rPr>
        <w:t>плановый</w:t>
      </w:r>
      <w:r w:rsidR="00CE3115" w:rsidRPr="00E76769">
        <w:rPr>
          <w:b/>
          <w:sz w:val="20"/>
          <w:szCs w:val="20"/>
        </w:rPr>
        <w:t xml:space="preserve"> </w:t>
      </w:r>
      <w:r w:rsidRPr="00E76769">
        <w:rPr>
          <w:b/>
          <w:sz w:val="20"/>
          <w:szCs w:val="20"/>
        </w:rPr>
        <w:t>период</w:t>
      </w:r>
      <w:r w:rsidR="00CE3115" w:rsidRPr="00E76769">
        <w:rPr>
          <w:b/>
          <w:sz w:val="20"/>
          <w:szCs w:val="20"/>
        </w:rPr>
        <w:t xml:space="preserve"> </w:t>
      </w:r>
      <w:r w:rsidRPr="00E76769">
        <w:rPr>
          <w:b/>
          <w:sz w:val="20"/>
          <w:szCs w:val="20"/>
        </w:rPr>
        <w:t>2021</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2022</w:t>
      </w:r>
      <w:r w:rsidR="00CE3115" w:rsidRPr="00E76769">
        <w:rPr>
          <w:b/>
          <w:sz w:val="20"/>
          <w:szCs w:val="20"/>
        </w:rPr>
        <w:t xml:space="preserve"> </w:t>
      </w:r>
      <w:r w:rsidRPr="00E76769">
        <w:rPr>
          <w:b/>
          <w:sz w:val="20"/>
          <w:szCs w:val="20"/>
        </w:rPr>
        <w:t>годов</w:t>
      </w:r>
      <w:r w:rsidR="00CE3115" w:rsidRPr="00E76769">
        <w:rPr>
          <w:b/>
          <w:sz w:val="20"/>
          <w:szCs w:val="20"/>
        </w:rPr>
        <w:t xml:space="preserve"> </w:t>
      </w:r>
    </w:p>
    <w:p w:rsidR="008150DB" w:rsidRPr="00E76769" w:rsidRDefault="008150DB" w:rsidP="00CE3115">
      <w:pPr>
        <w:ind w:firstLine="709"/>
        <w:jc w:val="center"/>
        <w:rPr>
          <w:sz w:val="20"/>
          <w:szCs w:val="20"/>
        </w:rPr>
      </w:pPr>
      <w:r w:rsidRPr="00E76769">
        <w:rPr>
          <w:sz w:val="20"/>
          <w:szCs w:val="20"/>
        </w:rPr>
        <w:t>Собрание</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p>
    <w:p w:rsidR="008150DB" w:rsidRPr="00E76769" w:rsidRDefault="008150DB" w:rsidP="00CE3115">
      <w:pPr>
        <w:ind w:firstLine="709"/>
        <w:jc w:val="center"/>
        <w:rPr>
          <w:sz w:val="20"/>
          <w:szCs w:val="20"/>
        </w:rPr>
      </w:pPr>
      <w:r w:rsidRPr="00E76769">
        <w:rPr>
          <w:sz w:val="20"/>
          <w:szCs w:val="20"/>
        </w:rPr>
        <w:t>р</w:t>
      </w:r>
      <w:r w:rsidR="00CE3115" w:rsidRPr="00E76769">
        <w:rPr>
          <w:sz w:val="20"/>
          <w:szCs w:val="20"/>
        </w:rPr>
        <w:t xml:space="preserve"> </w:t>
      </w:r>
      <w:r w:rsidRPr="00E76769">
        <w:rPr>
          <w:sz w:val="20"/>
          <w:szCs w:val="20"/>
        </w:rPr>
        <w:t>е</w:t>
      </w:r>
      <w:r w:rsidR="00CE3115" w:rsidRPr="00E76769">
        <w:rPr>
          <w:sz w:val="20"/>
          <w:szCs w:val="20"/>
        </w:rPr>
        <w:t xml:space="preserve"> </w:t>
      </w:r>
      <w:r w:rsidRPr="00E76769">
        <w:rPr>
          <w:sz w:val="20"/>
          <w:szCs w:val="20"/>
        </w:rPr>
        <w:t>ш</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л</w:t>
      </w:r>
      <w:r w:rsidR="00CE3115" w:rsidRPr="00E76769">
        <w:rPr>
          <w:sz w:val="20"/>
          <w:szCs w:val="20"/>
        </w:rPr>
        <w:t xml:space="preserve"> </w:t>
      </w:r>
      <w:r w:rsidRPr="00E76769">
        <w:rPr>
          <w:sz w:val="20"/>
          <w:szCs w:val="20"/>
        </w:rPr>
        <w:t>о:</w:t>
      </w:r>
    </w:p>
    <w:p w:rsidR="008150DB" w:rsidRPr="00E76769" w:rsidRDefault="008150DB" w:rsidP="00CE3115">
      <w:pPr>
        <w:ind w:firstLine="709"/>
        <w:jc w:val="both"/>
        <w:rPr>
          <w:b/>
          <w:bCs/>
          <w:sz w:val="20"/>
          <w:szCs w:val="20"/>
        </w:rPr>
      </w:pPr>
      <w:r w:rsidRPr="00E76769">
        <w:rPr>
          <w:b/>
          <w:sz w:val="20"/>
          <w:szCs w:val="20"/>
        </w:rPr>
        <w:t>Статья</w:t>
      </w:r>
      <w:r w:rsidR="00CE3115" w:rsidRPr="00E76769">
        <w:rPr>
          <w:b/>
          <w:sz w:val="20"/>
          <w:szCs w:val="20"/>
        </w:rPr>
        <w:t xml:space="preserve"> </w:t>
      </w:r>
      <w:r w:rsidRPr="00E76769">
        <w:rPr>
          <w:b/>
          <w:sz w:val="20"/>
          <w:szCs w:val="20"/>
        </w:rPr>
        <w:t>1.</w:t>
      </w:r>
      <w:r w:rsidR="00CE3115" w:rsidRPr="00E76769">
        <w:rPr>
          <w:sz w:val="20"/>
          <w:szCs w:val="20"/>
        </w:rPr>
        <w:t xml:space="preserve"> </w:t>
      </w:r>
      <w:r w:rsidRPr="00E76769">
        <w:rPr>
          <w:b/>
          <w:bCs/>
          <w:sz w:val="20"/>
          <w:szCs w:val="20"/>
        </w:rPr>
        <w:t>Основные</w:t>
      </w:r>
      <w:r w:rsidR="00CE3115" w:rsidRPr="00E76769">
        <w:rPr>
          <w:b/>
          <w:bCs/>
          <w:sz w:val="20"/>
          <w:szCs w:val="20"/>
        </w:rPr>
        <w:t xml:space="preserve"> </w:t>
      </w:r>
      <w:r w:rsidRPr="00E76769">
        <w:rPr>
          <w:b/>
          <w:bCs/>
          <w:sz w:val="20"/>
          <w:szCs w:val="20"/>
        </w:rPr>
        <w:t>характеристики</w:t>
      </w:r>
      <w:r w:rsidR="00CE3115" w:rsidRPr="00E76769">
        <w:rPr>
          <w:b/>
          <w:bCs/>
          <w:sz w:val="20"/>
          <w:szCs w:val="20"/>
        </w:rPr>
        <w:t xml:space="preserve"> </w:t>
      </w:r>
      <w:r w:rsidRPr="00E76769">
        <w:rPr>
          <w:b/>
          <w:bCs/>
          <w:sz w:val="20"/>
          <w:szCs w:val="20"/>
        </w:rPr>
        <w:t>бюджета</w:t>
      </w:r>
      <w:r w:rsidR="00CE3115" w:rsidRPr="00E76769">
        <w:rPr>
          <w:b/>
          <w:bCs/>
          <w:sz w:val="20"/>
          <w:szCs w:val="20"/>
        </w:rPr>
        <w:t xml:space="preserve"> </w:t>
      </w:r>
      <w:r w:rsidRPr="00E76769">
        <w:rPr>
          <w:b/>
          <w:bCs/>
          <w:sz w:val="20"/>
          <w:szCs w:val="20"/>
        </w:rPr>
        <w:t>Аксаринского</w:t>
      </w:r>
      <w:r w:rsidR="00CE3115" w:rsidRPr="00E76769">
        <w:rPr>
          <w:b/>
          <w:bCs/>
          <w:sz w:val="20"/>
          <w:szCs w:val="20"/>
        </w:rPr>
        <w:t xml:space="preserve"> </w:t>
      </w:r>
      <w:r w:rsidRPr="00E76769">
        <w:rPr>
          <w:b/>
          <w:bCs/>
          <w:sz w:val="20"/>
          <w:szCs w:val="20"/>
        </w:rPr>
        <w:t>сельского</w:t>
      </w:r>
      <w:r w:rsidR="00CE3115" w:rsidRPr="00E76769">
        <w:rPr>
          <w:b/>
          <w:bCs/>
          <w:sz w:val="20"/>
          <w:szCs w:val="20"/>
        </w:rPr>
        <w:t xml:space="preserve"> </w:t>
      </w:r>
      <w:r w:rsidRPr="00E76769">
        <w:rPr>
          <w:b/>
          <w:bCs/>
          <w:sz w:val="20"/>
          <w:szCs w:val="20"/>
        </w:rPr>
        <w:t>поселения</w:t>
      </w:r>
      <w:r w:rsidR="00CE3115" w:rsidRPr="00E76769">
        <w:rPr>
          <w:b/>
          <w:bCs/>
          <w:sz w:val="20"/>
          <w:szCs w:val="20"/>
        </w:rPr>
        <w:t xml:space="preserve"> </w:t>
      </w:r>
      <w:r w:rsidRPr="00E76769">
        <w:rPr>
          <w:b/>
          <w:bCs/>
          <w:sz w:val="20"/>
          <w:szCs w:val="20"/>
        </w:rPr>
        <w:t>Мариинско-Посадского</w:t>
      </w:r>
      <w:r w:rsidR="00CE3115" w:rsidRPr="00E76769">
        <w:rPr>
          <w:b/>
          <w:bCs/>
          <w:sz w:val="20"/>
          <w:szCs w:val="20"/>
        </w:rPr>
        <w:t xml:space="preserve"> </w:t>
      </w:r>
      <w:r w:rsidRPr="00E76769">
        <w:rPr>
          <w:b/>
          <w:bCs/>
          <w:sz w:val="20"/>
          <w:szCs w:val="20"/>
        </w:rPr>
        <w:t>района</w:t>
      </w:r>
      <w:r w:rsidR="00CE3115" w:rsidRPr="00E76769">
        <w:rPr>
          <w:b/>
          <w:bCs/>
          <w:sz w:val="20"/>
          <w:szCs w:val="20"/>
        </w:rPr>
        <w:t xml:space="preserve"> </w:t>
      </w:r>
      <w:r w:rsidRPr="00E76769">
        <w:rPr>
          <w:b/>
          <w:bCs/>
          <w:sz w:val="20"/>
          <w:szCs w:val="20"/>
        </w:rPr>
        <w:t>Чувашской</w:t>
      </w:r>
      <w:r w:rsidR="00CE3115" w:rsidRPr="00E76769">
        <w:rPr>
          <w:b/>
          <w:bCs/>
          <w:sz w:val="20"/>
          <w:szCs w:val="20"/>
        </w:rPr>
        <w:t xml:space="preserve"> </w:t>
      </w:r>
      <w:r w:rsidRPr="00E76769">
        <w:rPr>
          <w:b/>
          <w:bCs/>
          <w:sz w:val="20"/>
          <w:szCs w:val="20"/>
        </w:rPr>
        <w:t>Республики</w:t>
      </w:r>
      <w:r w:rsidR="00CE3115" w:rsidRPr="00E76769">
        <w:rPr>
          <w:b/>
          <w:bCs/>
          <w:sz w:val="20"/>
          <w:szCs w:val="20"/>
        </w:rPr>
        <w:t xml:space="preserve"> </w:t>
      </w:r>
      <w:r w:rsidRPr="00E76769">
        <w:rPr>
          <w:b/>
          <w:bCs/>
          <w:sz w:val="20"/>
          <w:szCs w:val="20"/>
        </w:rPr>
        <w:t>на</w:t>
      </w:r>
      <w:r w:rsidR="00CE3115" w:rsidRPr="00E76769">
        <w:rPr>
          <w:b/>
          <w:bCs/>
          <w:sz w:val="20"/>
          <w:szCs w:val="20"/>
        </w:rPr>
        <w:t xml:space="preserve"> </w:t>
      </w:r>
      <w:r w:rsidRPr="00E76769">
        <w:rPr>
          <w:b/>
          <w:bCs/>
          <w:sz w:val="20"/>
          <w:szCs w:val="20"/>
        </w:rPr>
        <w:t>2020</w:t>
      </w:r>
      <w:r w:rsidR="00CE3115" w:rsidRPr="00E76769">
        <w:rPr>
          <w:b/>
          <w:bCs/>
          <w:sz w:val="20"/>
          <w:szCs w:val="20"/>
        </w:rPr>
        <w:t xml:space="preserve"> </w:t>
      </w:r>
      <w:r w:rsidRPr="00E76769">
        <w:rPr>
          <w:b/>
          <w:bCs/>
          <w:sz w:val="20"/>
          <w:szCs w:val="20"/>
        </w:rPr>
        <w:t>год</w:t>
      </w:r>
      <w:r w:rsidR="00CE3115" w:rsidRPr="00E76769">
        <w:rPr>
          <w:b/>
          <w:bCs/>
          <w:sz w:val="20"/>
          <w:szCs w:val="20"/>
        </w:rPr>
        <w:t xml:space="preserve"> </w:t>
      </w:r>
      <w:r w:rsidRPr="00E76769">
        <w:rPr>
          <w:b/>
          <w:bCs/>
          <w:sz w:val="20"/>
          <w:szCs w:val="20"/>
        </w:rPr>
        <w:t>и</w:t>
      </w:r>
      <w:r w:rsidR="00CE3115" w:rsidRPr="00E76769">
        <w:rPr>
          <w:b/>
          <w:bCs/>
          <w:sz w:val="20"/>
          <w:szCs w:val="20"/>
        </w:rPr>
        <w:t xml:space="preserve"> </w:t>
      </w:r>
      <w:r w:rsidRPr="00E76769">
        <w:rPr>
          <w:b/>
          <w:bCs/>
          <w:sz w:val="20"/>
          <w:szCs w:val="20"/>
        </w:rPr>
        <w:t>на</w:t>
      </w:r>
      <w:r w:rsidR="00CE3115" w:rsidRPr="00E76769">
        <w:rPr>
          <w:b/>
          <w:bCs/>
          <w:sz w:val="20"/>
          <w:szCs w:val="20"/>
        </w:rPr>
        <w:t xml:space="preserve"> </w:t>
      </w:r>
      <w:r w:rsidRPr="00E76769">
        <w:rPr>
          <w:b/>
          <w:bCs/>
          <w:sz w:val="20"/>
          <w:szCs w:val="20"/>
        </w:rPr>
        <w:t>плановый</w:t>
      </w:r>
      <w:r w:rsidR="00CE3115" w:rsidRPr="00E76769">
        <w:rPr>
          <w:b/>
          <w:bCs/>
          <w:sz w:val="20"/>
          <w:szCs w:val="20"/>
        </w:rPr>
        <w:t xml:space="preserve"> </w:t>
      </w:r>
      <w:r w:rsidRPr="00E76769">
        <w:rPr>
          <w:b/>
          <w:bCs/>
          <w:sz w:val="20"/>
          <w:szCs w:val="20"/>
        </w:rPr>
        <w:t>период</w:t>
      </w:r>
      <w:r w:rsidR="00CE3115" w:rsidRPr="00E76769">
        <w:rPr>
          <w:b/>
          <w:bCs/>
          <w:sz w:val="20"/>
          <w:szCs w:val="20"/>
        </w:rPr>
        <w:t xml:space="preserve"> </w:t>
      </w:r>
      <w:r w:rsidRPr="00E76769">
        <w:rPr>
          <w:b/>
          <w:bCs/>
          <w:sz w:val="20"/>
          <w:szCs w:val="20"/>
        </w:rPr>
        <w:t>2021</w:t>
      </w:r>
      <w:r w:rsidR="00CE3115" w:rsidRPr="00E76769">
        <w:rPr>
          <w:b/>
          <w:bCs/>
          <w:sz w:val="20"/>
          <w:szCs w:val="20"/>
        </w:rPr>
        <w:t xml:space="preserve"> </w:t>
      </w:r>
      <w:r w:rsidRPr="00E76769">
        <w:rPr>
          <w:b/>
          <w:bCs/>
          <w:sz w:val="20"/>
          <w:szCs w:val="20"/>
        </w:rPr>
        <w:t>и</w:t>
      </w:r>
      <w:r w:rsidR="00CE3115" w:rsidRPr="00E76769">
        <w:rPr>
          <w:b/>
          <w:bCs/>
          <w:sz w:val="20"/>
          <w:szCs w:val="20"/>
        </w:rPr>
        <w:t xml:space="preserve"> </w:t>
      </w:r>
      <w:r w:rsidRPr="00E76769">
        <w:rPr>
          <w:b/>
          <w:bCs/>
          <w:sz w:val="20"/>
          <w:szCs w:val="20"/>
        </w:rPr>
        <w:t>2022</w:t>
      </w:r>
      <w:r w:rsidR="00CE3115" w:rsidRPr="00E76769">
        <w:rPr>
          <w:b/>
          <w:bCs/>
          <w:sz w:val="20"/>
          <w:szCs w:val="20"/>
        </w:rPr>
        <w:t xml:space="preserve"> </w:t>
      </w:r>
      <w:r w:rsidRPr="00E76769">
        <w:rPr>
          <w:b/>
          <w:bCs/>
          <w:sz w:val="20"/>
          <w:szCs w:val="20"/>
        </w:rPr>
        <w:t>годов</w:t>
      </w:r>
      <w:r w:rsidR="00CE3115" w:rsidRPr="00E76769">
        <w:rPr>
          <w:b/>
          <w:bCs/>
          <w:sz w:val="20"/>
          <w:szCs w:val="20"/>
        </w:rPr>
        <w:t xml:space="preserve"> </w:t>
      </w:r>
    </w:p>
    <w:p w:rsidR="008150DB" w:rsidRPr="00E76769" w:rsidRDefault="008150DB" w:rsidP="00CE3115">
      <w:pPr>
        <w:shd w:val="clear" w:color="auto" w:fill="FFFFFF"/>
        <w:ind w:firstLine="709"/>
        <w:jc w:val="both"/>
        <w:rPr>
          <w:sz w:val="20"/>
          <w:szCs w:val="20"/>
        </w:rPr>
      </w:pPr>
      <w:r w:rsidRPr="00E76769">
        <w:rPr>
          <w:sz w:val="20"/>
          <w:szCs w:val="20"/>
        </w:rPr>
        <w:t>1.Утвердить</w:t>
      </w:r>
      <w:r w:rsidR="00CE3115" w:rsidRPr="00E76769">
        <w:rPr>
          <w:sz w:val="20"/>
          <w:szCs w:val="20"/>
        </w:rPr>
        <w:t xml:space="preserve"> </w:t>
      </w:r>
      <w:r w:rsidRPr="00E76769">
        <w:rPr>
          <w:sz w:val="20"/>
          <w:szCs w:val="20"/>
        </w:rPr>
        <w:t>основные</w:t>
      </w:r>
      <w:r w:rsidR="00CE3115" w:rsidRPr="00E76769">
        <w:rPr>
          <w:sz w:val="20"/>
          <w:szCs w:val="20"/>
        </w:rPr>
        <w:t xml:space="preserve"> </w:t>
      </w:r>
      <w:r w:rsidRPr="00E76769">
        <w:rPr>
          <w:sz w:val="20"/>
          <w:szCs w:val="20"/>
        </w:rPr>
        <w:t>характеристики</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p>
    <w:p w:rsidR="008150DB" w:rsidRPr="00E76769" w:rsidRDefault="008150DB" w:rsidP="00CE3115">
      <w:pPr>
        <w:ind w:firstLine="709"/>
        <w:jc w:val="both"/>
        <w:rPr>
          <w:sz w:val="20"/>
          <w:szCs w:val="20"/>
        </w:rPr>
      </w:pPr>
      <w:r w:rsidRPr="00E76769">
        <w:rPr>
          <w:sz w:val="20"/>
          <w:szCs w:val="20"/>
        </w:rPr>
        <w:t>прогнозируемый</w:t>
      </w:r>
      <w:r w:rsidR="00CE3115" w:rsidRPr="00E76769">
        <w:rPr>
          <w:sz w:val="20"/>
          <w:szCs w:val="20"/>
        </w:rPr>
        <w:t xml:space="preserve"> </w:t>
      </w:r>
      <w:r w:rsidRPr="00E76769">
        <w:rPr>
          <w:sz w:val="20"/>
          <w:szCs w:val="20"/>
        </w:rPr>
        <w:t>общий</w:t>
      </w:r>
      <w:r w:rsidR="00CE3115" w:rsidRPr="00E76769">
        <w:rPr>
          <w:sz w:val="20"/>
          <w:szCs w:val="20"/>
        </w:rPr>
        <w:t xml:space="preserve"> </w:t>
      </w:r>
      <w:r w:rsidRPr="00E76769">
        <w:rPr>
          <w:sz w:val="20"/>
          <w:szCs w:val="20"/>
        </w:rPr>
        <w:t>объем</w:t>
      </w:r>
      <w:r w:rsidR="00CE3115" w:rsidRPr="00E76769">
        <w:rPr>
          <w:sz w:val="20"/>
          <w:szCs w:val="20"/>
        </w:rPr>
        <w:t xml:space="preserve"> </w:t>
      </w:r>
      <w:r w:rsidRPr="00E76769">
        <w:rPr>
          <w:sz w:val="20"/>
          <w:szCs w:val="20"/>
        </w:rPr>
        <w:t>доходов</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2</w:t>
      </w:r>
      <w:r w:rsidR="00CE3115" w:rsidRPr="00E76769">
        <w:rPr>
          <w:sz w:val="20"/>
          <w:szCs w:val="20"/>
        </w:rPr>
        <w:t xml:space="preserve"> </w:t>
      </w:r>
      <w:r w:rsidRPr="00E76769">
        <w:rPr>
          <w:sz w:val="20"/>
          <w:szCs w:val="20"/>
        </w:rPr>
        <w:t>805,3</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том</w:t>
      </w:r>
      <w:r w:rsidR="00CE3115" w:rsidRPr="00E76769">
        <w:rPr>
          <w:sz w:val="20"/>
          <w:szCs w:val="20"/>
        </w:rPr>
        <w:t xml:space="preserve"> </w:t>
      </w:r>
      <w:r w:rsidRPr="00E76769">
        <w:rPr>
          <w:sz w:val="20"/>
          <w:szCs w:val="20"/>
        </w:rPr>
        <w:t>числе</w:t>
      </w:r>
      <w:r w:rsidR="00CE3115" w:rsidRPr="00E76769">
        <w:rPr>
          <w:sz w:val="20"/>
          <w:szCs w:val="20"/>
        </w:rPr>
        <w:t xml:space="preserve"> </w:t>
      </w:r>
      <w:r w:rsidRPr="00E76769">
        <w:rPr>
          <w:sz w:val="20"/>
          <w:szCs w:val="20"/>
        </w:rPr>
        <w:t>объем</w:t>
      </w:r>
      <w:r w:rsidR="00CE3115" w:rsidRPr="00E76769">
        <w:rPr>
          <w:sz w:val="20"/>
          <w:szCs w:val="20"/>
        </w:rPr>
        <w:t xml:space="preserve"> </w:t>
      </w:r>
      <w:r w:rsidRPr="00E76769">
        <w:rPr>
          <w:sz w:val="20"/>
          <w:szCs w:val="20"/>
        </w:rPr>
        <w:t>безвозмездных</w:t>
      </w:r>
      <w:r w:rsidR="00CE3115" w:rsidRPr="00E76769">
        <w:rPr>
          <w:sz w:val="20"/>
          <w:szCs w:val="20"/>
        </w:rPr>
        <w:t xml:space="preserve"> </w:t>
      </w:r>
      <w:r w:rsidRPr="00E76769">
        <w:rPr>
          <w:sz w:val="20"/>
          <w:szCs w:val="20"/>
        </w:rPr>
        <w:t>поступлений</w:t>
      </w:r>
      <w:r w:rsidR="00CE3115" w:rsidRPr="00E76769">
        <w:rPr>
          <w:sz w:val="20"/>
          <w:szCs w:val="20"/>
        </w:rPr>
        <w:t xml:space="preserve"> </w:t>
      </w:r>
      <w:r w:rsidRPr="00E76769">
        <w:rPr>
          <w:sz w:val="20"/>
          <w:szCs w:val="20"/>
        </w:rPr>
        <w:t>1</w:t>
      </w:r>
      <w:r w:rsidR="00CE3115" w:rsidRPr="00E76769">
        <w:rPr>
          <w:sz w:val="20"/>
          <w:szCs w:val="20"/>
        </w:rPr>
        <w:t xml:space="preserve"> </w:t>
      </w:r>
      <w:r w:rsidRPr="00E76769">
        <w:rPr>
          <w:sz w:val="20"/>
          <w:szCs w:val="20"/>
        </w:rPr>
        <w:t>906,3</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8150DB" w:rsidRPr="00E76769" w:rsidRDefault="008150DB" w:rsidP="00CE3115">
      <w:pPr>
        <w:shd w:val="clear" w:color="auto" w:fill="FFFFFF"/>
        <w:ind w:firstLine="709"/>
        <w:jc w:val="both"/>
        <w:rPr>
          <w:sz w:val="20"/>
          <w:szCs w:val="20"/>
        </w:rPr>
      </w:pPr>
      <w:r w:rsidRPr="00E76769">
        <w:rPr>
          <w:sz w:val="20"/>
          <w:szCs w:val="20"/>
        </w:rPr>
        <w:t>общий</w:t>
      </w:r>
      <w:r w:rsidR="00CE3115" w:rsidRPr="00E76769">
        <w:rPr>
          <w:sz w:val="20"/>
          <w:szCs w:val="20"/>
        </w:rPr>
        <w:t xml:space="preserve"> </w:t>
      </w:r>
      <w:r w:rsidRPr="00E76769">
        <w:rPr>
          <w:sz w:val="20"/>
          <w:szCs w:val="20"/>
        </w:rPr>
        <w:t>объем</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2</w:t>
      </w:r>
      <w:r w:rsidR="00CE3115" w:rsidRPr="00E76769">
        <w:rPr>
          <w:sz w:val="20"/>
          <w:szCs w:val="20"/>
        </w:rPr>
        <w:t xml:space="preserve"> </w:t>
      </w:r>
      <w:r w:rsidRPr="00E76769">
        <w:rPr>
          <w:sz w:val="20"/>
          <w:szCs w:val="20"/>
        </w:rPr>
        <w:t>805,3</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8150DB" w:rsidRPr="00E76769" w:rsidRDefault="008150DB" w:rsidP="00CE3115">
      <w:pPr>
        <w:ind w:firstLine="709"/>
        <w:jc w:val="both"/>
        <w:rPr>
          <w:sz w:val="20"/>
          <w:szCs w:val="20"/>
        </w:rPr>
      </w:pPr>
      <w:r w:rsidRPr="00E76769">
        <w:rPr>
          <w:sz w:val="20"/>
          <w:szCs w:val="20"/>
        </w:rPr>
        <w:t>предельный</w:t>
      </w:r>
      <w:r w:rsidR="00CE3115" w:rsidRPr="00E76769">
        <w:rPr>
          <w:sz w:val="20"/>
          <w:szCs w:val="20"/>
        </w:rPr>
        <w:t xml:space="preserve"> </w:t>
      </w:r>
      <w:r w:rsidRPr="00E76769">
        <w:rPr>
          <w:sz w:val="20"/>
          <w:szCs w:val="20"/>
        </w:rPr>
        <w:t>объем</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долга</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8150DB" w:rsidRPr="00E76769" w:rsidRDefault="008150DB" w:rsidP="00CE3115">
      <w:pPr>
        <w:shd w:val="clear" w:color="auto" w:fill="FFFFFF"/>
        <w:ind w:firstLine="709"/>
        <w:jc w:val="both"/>
        <w:rPr>
          <w:sz w:val="20"/>
          <w:szCs w:val="20"/>
        </w:rPr>
      </w:pPr>
      <w:r w:rsidRPr="00E76769">
        <w:rPr>
          <w:sz w:val="20"/>
          <w:szCs w:val="20"/>
        </w:rPr>
        <w:t>верхний</w:t>
      </w:r>
      <w:r w:rsidR="00CE3115" w:rsidRPr="00E76769">
        <w:rPr>
          <w:sz w:val="20"/>
          <w:szCs w:val="20"/>
        </w:rPr>
        <w:t xml:space="preserve"> </w:t>
      </w:r>
      <w:r w:rsidRPr="00E76769">
        <w:rPr>
          <w:sz w:val="20"/>
          <w:szCs w:val="20"/>
        </w:rPr>
        <w:t>предел</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внутреннего</w:t>
      </w:r>
      <w:r w:rsidR="00CE3115" w:rsidRPr="00E76769">
        <w:rPr>
          <w:sz w:val="20"/>
          <w:szCs w:val="20"/>
        </w:rPr>
        <w:t xml:space="preserve"> </w:t>
      </w:r>
      <w:r w:rsidRPr="00E76769">
        <w:rPr>
          <w:sz w:val="20"/>
          <w:szCs w:val="20"/>
        </w:rPr>
        <w:t>долга</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1</w:t>
      </w:r>
      <w:r w:rsidR="00CE3115" w:rsidRPr="00E76769">
        <w:rPr>
          <w:sz w:val="20"/>
          <w:szCs w:val="20"/>
        </w:rPr>
        <w:t xml:space="preserve"> </w:t>
      </w:r>
      <w:r w:rsidRPr="00E76769">
        <w:rPr>
          <w:sz w:val="20"/>
          <w:szCs w:val="20"/>
        </w:rPr>
        <w:t>января</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года</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том</w:t>
      </w:r>
      <w:r w:rsidR="00CE3115" w:rsidRPr="00E76769">
        <w:rPr>
          <w:sz w:val="20"/>
          <w:szCs w:val="20"/>
        </w:rPr>
        <w:t xml:space="preserve"> </w:t>
      </w:r>
      <w:r w:rsidRPr="00E76769">
        <w:rPr>
          <w:sz w:val="20"/>
          <w:szCs w:val="20"/>
        </w:rPr>
        <w:t>числе</w:t>
      </w:r>
      <w:r w:rsidR="00CE3115" w:rsidRPr="00E76769">
        <w:rPr>
          <w:sz w:val="20"/>
          <w:szCs w:val="20"/>
        </w:rPr>
        <w:t xml:space="preserve"> </w:t>
      </w:r>
      <w:r w:rsidRPr="00E76769">
        <w:rPr>
          <w:sz w:val="20"/>
          <w:szCs w:val="20"/>
        </w:rPr>
        <w:t>верхний</w:t>
      </w:r>
      <w:r w:rsidR="00CE3115" w:rsidRPr="00E76769">
        <w:rPr>
          <w:sz w:val="20"/>
          <w:szCs w:val="20"/>
        </w:rPr>
        <w:t xml:space="preserve"> </w:t>
      </w:r>
      <w:r w:rsidRPr="00E76769">
        <w:rPr>
          <w:sz w:val="20"/>
          <w:szCs w:val="20"/>
        </w:rPr>
        <w:t>предел</w:t>
      </w:r>
      <w:r w:rsidR="00CE3115" w:rsidRPr="00E76769">
        <w:rPr>
          <w:sz w:val="20"/>
          <w:szCs w:val="20"/>
        </w:rPr>
        <w:t xml:space="preserve"> </w:t>
      </w:r>
      <w:r w:rsidRPr="00E76769">
        <w:rPr>
          <w:sz w:val="20"/>
          <w:szCs w:val="20"/>
        </w:rPr>
        <w:t>долга</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муниципальным</w:t>
      </w:r>
      <w:r w:rsidR="00CE3115" w:rsidRPr="00E76769">
        <w:rPr>
          <w:sz w:val="20"/>
          <w:szCs w:val="20"/>
        </w:rPr>
        <w:t xml:space="preserve"> </w:t>
      </w:r>
      <w:r w:rsidRPr="00E76769">
        <w:rPr>
          <w:sz w:val="20"/>
          <w:szCs w:val="20"/>
        </w:rPr>
        <w:t>гарантиям</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8150DB" w:rsidRPr="00E76769" w:rsidRDefault="008150DB" w:rsidP="00CE3115">
      <w:pPr>
        <w:shd w:val="clear" w:color="auto" w:fill="FFFFFF"/>
        <w:ind w:firstLine="709"/>
        <w:jc w:val="both"/>
        <w:rPr>
          <w:sz w:val="20"/>
          <w:szCs w:val="20"/>
        </w:rPr>
      </w:pPr>
      <w:r w:rsidRPr="00E76769">
        <w:rPr>
          <w:sz w:val="20"/>
          <w:szCs w:val="20"/>
        </w:rPr>
        <w:t>предельный</w:t>
      </w:r>
      <w:r w:rsidR="00CE3115" w:rsidRPr="00E76769">
        <w:rPr>
          <w:sz w:val="20"/>
          <w:szCs w:val="20"/>
        </w:rPr>
        <w:t xml:space="preserve"> </w:t>
      </w:r>
      <w:r w:rsidRPr="00E76769">
        <w:rPr>
          <w:sz w:val="20"/>
          <w:szCs w:val="20"/>
        </w:rPr>
        <w:t>объём</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обслуживание</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долга</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8150DB" w:rsidRPr="00E76769" w:rsidRDefault="008150DB" w:rsidP="00CE3115">
      <w:pPr>
        <w:shd w:val="clear" w:color="auto" w:fill="FFFFFF"/>
        <w:ind w:firstLine="709"/>
        <w:jc w:val="both"/>
        <w:rPr>
          <w:sz w:val="20"/>
          <w:szCs w:val="20"/>
        </w:rPr>
      </w:pPr>
      <w:r w:rsidRPr="00E76769">
        <w:rPr>
          <w:sz w:val="20"/>
          <w:szCs w:val="20"/>
        </w:rPr>
        <w:t>прогнозируемый</w:t>
      </w:r>
      <w:r w:rsidR="00CE3115" w:rsidRPr="00E76769">
        <w:rPr>
          <w:sz w:val="20"/>
          <w:szCs w:val="20"/>
        </w:rPr>
        <w:t xml:space="preserve"> </w:t>
      </w:r>
      <w:r w:rsidRPr="00E76769">
        <w:rPr>
          <w:sz w:val="20"/>
          <w:szCs w:val="20"/>
        </w:rPr>
        <w:t>дефицит</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r w:rsidR="00CE3115" w:rsidRPr="00E76769">
        <w:rPr>
          <w:sz w:val="20"/>
          <w:szCs w:val="20"/>
        </w:rPr>
        <w:t xml:space="preserve"> </w:t>
      </w:r>
    </w:p>
    <w:p w:rsidR="008150DB" w:rsidRPr="00E76769" w:rsidRDefault="00CE3115" w:rsidP="00CE3115">
      <w:pPr>
        <w:shd w:val="clear" w:color="auto" w:fill="FFFFFF"/>
        <w:ind w:firstLine="709"/>
        <w:jc w:val="both"/>
        <w:rPr>
          <w:sz w:val="20"/>
          <w:szCs w:val="20"/>
        </w:rPr>
      </w:pPr>
      <w:r w:rsidRPr="00E76769">
        <w:rPr>
          <w:sz w:val="20"/>
          <w:szCs w:val="20"/>
        </w:rPr>
        <w:t xml:space="preserve"> </w:t>
      </w:r>
      <w:r w:rsidR="008150DB" w:rsidRPr="00E76769">
        <w:rPr>
          <w:sz w:val="20"/>
          <w:szCs w:val="20"/>
        </w:rPr>
        <w:t>2.Утвердить</w:t>
      </w:r>
      <w:r w:rsidRPr="00E76769">
        <w:rPr>
          <w:sz w:val="20"/>
          <w:szCs w:val="20"/>
        </w:rPr>
        <w:t xml:space="preserve"> </w:t>
      </w:r>
      <w:r w:rsidR="008150DB" w:rsidRPr="00E76769">
        <w:rPr>
          <w:sz w:val="20"/>
          <w:szCs w:val="20"/>
        </w:rPr>
        <w:t>основные</w:t>
      </w:r>
      <w:r w:rsidRPr="00E76769">
        <w:rPr>
          <w:sz w:val="20"/>
          <w:szCs w:val="20"/>
        </w:rPr>
        <w:t xml:space="preserve"> </w:t>
      </w:r>
      <w:r w:rsidR="008150DB" w:rsidRPr="00E76769">
        <w:rPr>
          <w:sz w:val="20"/>
          <w:szCs w:val="20"/>
        </w:rPr>
        <w:t>характеристики</w:t>
      </w:r>
      <w:r w:rsidRPr="00E76769">
        <w:rPr>
          <w:sz w:val="20"/>
          <w:szCs w:val="20"/>
        </w:rPr>
        <w:t xml:space="preserve"> </w:t>
      </w:r>
      <w:r w:rsidR="008150DB" w:rsidRPr="00E76769">
        <w:rPr>
          <w:sz w:val="20"/>
          <w:szCs w:val="20"/>
        </w:rPr>
        <w:t>бюджета</w:t>
      </w:r>
      <w:r w:rsidRPr="00E76769">
        <w:rPr>
          <w:sz w:val="20"/>
          <w:szCs w:val="20"/>
        </w:rPr>
        <w:t xml:space="preserve"> </w:t>
      </w:r>
      <w:r w:rsidR="008150DB" w:rsidRPr="00E76769">
        <w:rPr>
          <w:sz w:val="20"/>
          <w:szCs w:val="20"/>
        </w:rPr>
        <w:t>Аксаринского</w:t>
      </w:r>
      <w:r w:rsidRPr="00E76769">
        <w:rPr>
          <w:sz w:val="20"/>
          <w:szCs w:val="20"/>
        </w:rPr>
        <w:t xml:space="preserve"> </w:t>
      </w:r>
      <w:r w:rsidR="008150DB" w:rsidRPr="00E76769">
        <w:rPr>
          <w:sz w:val="20"/>
          <w:szCs w:val="20"/>
        </w:rPr>
        <w:t>сельского</w:t>
      </w:r>
      <w:r w:rsidRPr="00E76769">
        <w:rPr>
          <w:sz w:val="20"/>
          <w:szCs w:val="20"/>
        </w:rPr>
        <w:t xml:space="preserve"> </w:t>
      </w:r>
      <w:r w:rsidR="008150DB" w:rsidRPr="00E76769">
        <w:rPr>
          <w:sz w:val="20"/>
          <w:szCs w:val="20"/>
        </w:rPr>
        <w:t>поселения</w:t>
      </w:r>
      <w:r w:rsidRPr="00E76769">
        <w:rPr>
          <w:sz w:val="20"/>
          <w:szCs w:val="20"/>
        </w:rPr>
        <w:t xml:space="preserve"> </w:t>
      </w:r>
      <w:r w:rsidR="008150DB" w:rsidRPr="00E76769">
        <w:rPr>
          <w:sz w:val="20"/>
          <w:szCs w:val="20"/>
        </w:rPr>
        <w:t>Мариинско-Посадского</w:t>
      </w:r>
      <w:r w:rsidRPr="00E76769">
        <w:rPr>
          <w:sz w:val="20"/>
          <w:szCs w:val="20"/>
        </w:rPr>
        <w:t xml:space="preserve"> </w:t>
      </w:r>
      <w:r w:rsidR="008150DB" w:rsidRPr="00E76769">
        <w:rPr>
          <w:sz w:val="20"/>
          <w:szCs w:val="20"/>
        </w:rPr>
        <w:t>района</w:t>
      </w:r>
      <w:r w:rsidRPr="00E76769">
        <w:rPr>
          <w:sz w:val="20"/>
          <w:szCs w:val="20"/>
        </w:rPr>
        <w:t xml:space="preserve"> </w:t>
      </w:r>
      <w:r w:rsidR="008150DB" w:rsidRPr="00E76769">
        <w:rPr>
          <w:sz w:val="20"/>
          <w:szCs w:val="20"/>
        </w:rPr>
        <w:t>Чувашской</w:t>
      </w:r>
      <w:r w:rsidRPr="00E76769">
        <w:rPr>
          <w:sz w:val="20"/>
          <w:szCs w:val="20"/>
        </w:rPr>
        <w:t xml:space="preserve"> </w:t>
      </w:r>
      <w:r w:rsidR="008150DB" w:rsidRPr="00E76769">
        <w:rPr>
          <w:sz w:val="20"/>
          <w:szCs w:val="20"/>
        </w:rPr>
        <w:t>Республики</w:t>
      </w:r>
      <w:r w:rsidRPr="00E76769">
        <w:rPr>
          <w:sz w:val="20"/>
          <w:szCs w:val="20"/>
        </w:rPr>
        <w:t xml:space="preserve"> </w:t>
      </w:r>
      <w:r w:rsidR="008150DB" w:rsidRPr="00E76769">
        <w:rPr>
          <w:sz w:val="20"/>
          <w:szCs w:val="20"/>
        </w:rPr>
        <w:t>на</w:t>
      </w:r>
      <w:r w:rsidRPr="00E76769">
        <w:rPr>
          <w:sz w:val="20"/>
          <w:szCs w:val="20"/>
        </w:rPr>
        <w:t xml:space="preserve"> </w:t>
      </w:r>
      <w:r w:rsidR="008150DB" w:rsidRPr="00E76769">
        <w:rPr>
          <w:sz w:val="20"/>
          <w:szCs w:val="20"/>
        </w:rPr>
        <w:t>2021</w:t>
      </w:r>
      <w:r w:rsidRPr="00E76769">
        <w:rPr>
          <w:sz w:val="20"/>
          <w:szCs w:val="20"/>
        </w:rPr>
        <w:t xml:space="preserve"> </w:t>
      </w:r>
      <w:r w:rsidR="008150DB" w:rsidRPr="00E76769">
        <w:rPr>
          <w:sz w:val="20"/>
          <w:szCs w:val="20"/>
        </w:rPr>
        <w:t>год:</w:t>
      </w:r>
    </w:p>
    <w:p w:rsidR="008150DB" w:rsidRPr="00E76769" w:rsidRDefault="008150DB" w:rsidP="00CE3115">
      <w:pPr>
        <w:ind w:firstLine="709"/>
        <w:jc w:val="both"/>
        <w:rPr>
          <w:sz w:val="20"/>
          <w:szCs w:val="20"/>
        </w:rPr>
      </w:pPr>
      <w:r w:rsidRPr="00E76769">
        <w:rPr>
          <w:sz w:val="20"/>
          <w:szCs w:val="20"/>
        </w:rPr>
        <w:t>прогнозируемый</w:t>
      </w:r>
      <w:r w:rsidR="00CE3115" w:rsidRPr="00E76769">
        <w:rPr>
          <w:sz w:val="20"/>
          <w:szCs w:val="20"/>
        </w:rPr>
        <w:t xml:space="preserve"> </w:t>
      </w:r>
      <w:r w:rsidRPr="00E76769">
        <w:rPr>
          <w:sz w:val="20"/>
          <w:szCs w:val="20"/>
        </w:rPr>
        <w:t>общий</w:t>
      </w:r>
      <w:r w:rsidR="00CE3115" w:rsidRPr="00E76769">
        <w:rPr>
          <w:sz w:val="20"/>
          <w:szCs w:val="20"/>
        </w:rPr>
        <w:t xml:space="preserve"> </w:t>
      </w:r>
      <w:r w:rsidRPr="00E76769">
        <w:rPr>
          <w:sz w:val="20"/>
          <w:szCs w:val="20"/>
        </w:rPr>
        <w:t>объем</w:t>
      </w:r>
      <w:r w:rsidR="00CE3115" w:rsidRPr="00E76769">
        <w:rPr>
          <w:sz w:val="20"/>
          <w:szCs w:val="20"/>
        </w:rPr>
        <w:t xml:space="preserve"> </w:t>
      </w:r>
      <w:r w:rsidRPr="00E76769">
        <w:rPr>
          <w:sz w:val="20"/>
          <w:szCs w:val="20"/>
        </w:rPr>
        <w:t>доходов</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2</w:t>
      </w:r>
      <w:r w:rsidR="00CE3115" w:rsidRPr="00E76769">
        <w:rPr>
          <w:sz w:val="20"/>
          <w:szCs w:val="20"/>
        </w:rPr>
        <w:t xml:space="preserve"> </w:t>
      </w:r>
      <w:r w:rsidRPr="00E76769">
        <w:rPr>
          <w:sz w:val="20"/>
          <w:szCs w:val="20"/>
        </w:rPr>
        <w:t>767,3</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том</w:t>
      </w:r>
      <w:r w:rsidR="00CE3115" w:rsidRPr="00E76769">
        <w:rPr>
          <w:sz w:val="20"/>
          <w:szCs w:val="20"/>
        </w:rPr>
        <w:t xml:space="preserve"> </w:t>
      </w:r>
      <w:r w:rsidRPr="00E76769">
        <w:rPr>
          <w:sz w:val="20"/>
          <w:szCs w:val="20"/>
        </w:rPr>
        <w:t>числе</w:t>
      </w:r>
      <w:r w:rsidR="00CE3115" w:rsidRPr="00E76769">
        <w:rPr>
          <w:sz w:val="20"/>
          <w:szCs w:val="20"/>
        </w:rPr>
        <w:t xml:space="preserve"> </w:t>
      </w:r>
      <w:r w:rsidRPr="00E76769">
        <w:rPr>
          <w:sz w:val="20"/>
          <w:szCs w:val="20"/>
        </w:rPr>
        <w:t>объем</w:t>
      </w:r>
      <w:r w:rsidR="00CE3115" w:rsidRPr="00E76769">
        <w:rPr>
          <w:sz w:val="20"/>
          <w:szCs w:val="20"/>
        </w:rPr>
        <w:t xml:space="preserve"> </w:t>
      </w:r>
      <w:r w:rsidRPr="00E76769">
        <w:rPr>
          <w:sz w:val="20"/>
          <w:szCs w:val="20"/>
        </w:rPr>
        <w:t>безвозмездных</w:t>
      </w:r>
      <w:r w:rsidR="00CE3115" w:rsidRPr="00E76769">
        <w:rPr>
          <w:sz w:val="20"/>
          <w:szCs w:val="20"/>
        </w:rPr>
        <w:t xml:space="preserve"> </w:t>
      </w:r>
      <w:r w:rsidRPr="00E76769">
        <w:rPr>
          <w:sz w:val="20"/>
          <w:szCs w:val="20"/>
        </w:rPr>
        <w:t>поступлений</w:t>
      </w:r>
      <w:r w:rsidR="00CE3115" w:rsidRPr="00E76769">
        <w:rPr>
          <w:sz w:val="20"/>
          <w:szCs w:val="20"/>
        </w:rPr>
        <w:t xml:space="preserve"> </w:t>
      </w:r>
      <w:r w:rsidRPr="00E76769">
        <w:rPr>
          <w:sz w:val="20"/>
          <w:szCs w:val="20"/>
        </w:rPr>
        <w:t>1</w:t>
      </w:r>
      <w:r w:rsidR="00CE3115" w:rsidRPr="00E76769">
        <w:rPr>
          <w:sz w:val="20"/>
          <w:szCs w:val="20"/>
        </w:rPr>
        <w:t xml:space="preserve"> </w:t>
      </w:r>
      <w:r w:rsidRPr="00E76769">
        <w:rPr>
          <w:sz w:val="20"/>
          <w:szCs w:val="20"/>
        </w:rPr>
        <w:t>854,0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8150DB" w:rsidRPr="00E76769" w:rsidRDefault="008150DB" w:rsidP="00CE3115">
      <w:pPr>
        <w:shd w:val="clear" w:color="auto" w:fill="FFFFFF"/>
        <w:ind w:firstLine="709"/>
        <w:jc w:val="both"/>
        <w:rPr>
          <w:sz w:val="20"/>
          <w:szCs w:val="20"/>
        </w:rPr>
      </w:pPr>
      <w:r w:rsidRPr="00E76769">
        <w:rPr>
          <w:sz w:val="20"/>
          <w:szCs w:val="20"/>
        </w:rPr>
        <w:t>общий</w:t>
      </w:r>
      <w:r w:rsidR="00CE3115" w:rsidRPr="00E76769">
        <w:rPr>
          <w:sz w:val="20"/>
          <w:szCs w:val="20"/>
        </w:rPr>
        <w:t xml:space="preserve"> </w:t>
      </w:r>
      <w:r w:rsidRPr="00E76769">
        <w:rPr>
          <w:sz w:val="20"/>
          <w:szCs w:val="20"/>
        </w:rPr>
        <w:t>объем</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2</w:t>
      </w:r>
      <w:r w:rsidR="00CE3115" w:rsidRPr="00E76769">
        <w:rPr>
          <w:sz w:val="20"/>
          <w:szCs w:val="20"/>
        </w:rPr>
        <w:t xml:space="preserve"> </w:t>
      </w:r>
      <w:r w:rsidRPr="00E76769">
        <w:rPr>
          <w:sz w:val="20"/>
          <w:szCs w:val="20"/>
        </w:rPr>
        <w:t>767,3</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том</w:t>
      </w:r>
      <w:r w:rsidR="00CE3115" w:rsidRPr="00E76769">
        <w:rPr>
          <w:sz w:val="20"/>
          <w:szCs w:val="20"/>
        </w:rPr>
        <w:t xml:space="preserve"> </w:t>
      </w:r>
      <w:r w:rsidRPr="00E76769">
        <w:rPr>
          <w:sz w:val="20"/>
          <w:szCs w:val="20"/>
        </w:rPr>
        <w:t>числе</w:t>
      </w:r>
      <w:r w:rsidR="00CE3115" w:rsidRPr="00E76769">
        <w:rPr>
          <w:sz w:val="20"/>
          <w:szCs w:val="20"/>
        </w:rPr>
        <w:t xml:space="preserve"> </w:t>
      </w:r>
      <w:r w:rsidRPr="00E76769">
        <w:rPr>
          <w:sz w:val="20"/>
          <w:szCs w:val="20"/>
        </w:rPr>
        <w:t>условно</w:t>
      </w:r>
      <w:r w:rsidR="00CE3115" w:rsidRPr="00E76769">
        <w:rPr>
          <w:sz w:val="20"/>
          <w:szCs w:val="20"/>
        </w:rPr>
        <w:t xml:space="preserve"> </w:t>
      </w:r>
      <w:r w:rsidRPr="00E76769">
        <w:rPr>
          <w:sz w:val="20"/>
          <w:szCs w:val="20"/>
        </w:rPr>
        <w:t>утверждённые</w:t>
      </w:r>
      <w:r w:rsidR="00CE3115" w:rsidRPr="00E76769">
        <w:rPr>
          <w:sz w:val="20"/>
          <w:szCs w:val="20"/>
        </w:rPr>
        <w:t xml:space="preserve"> </w:t>
      </w:r>
      <w:r w:rsidRPr="00E76769">
        <w:rPr>
          <w:sz w:val="20"/>
          <w:szCs w:val="20"/>
        </w:rPr>
        <w:t>расходы</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53,6</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8150DB" w:rsidRPr="00E76769" w:rsidRDefault="008150DB" w:rsidP="00CE3115">
      <w:pPr>
        <w:ind w:firstLine="709"/>
        <w:jc w:val="both"/>
        <w:rPr>
          <w:sz w:val="20"/>
          <w:szCs w:val="20"/>
        </w:rPr>
      </w:pPr>
      <w:r w:rsidRPr="00E76769">
        <w:rPr>
          <w:sz w:val="20"/>
          <w:szCs w:val="20"/>
        </w:rPr>
        <w:t>предельный</w:t>
      </w:r>
      <w:r w:rsidR="00CE3115" w:rsidRPr="00E76769">
        <w:rPr>
          <w:sz w:val="20"/>
          <w:szCs w:val="20"/>
        </w:rPr>
        <w:t xml:space="preserve"> </w:t>
      </w:r>
      <w:r w:rsidRPr="00E76769">
        <w:rPr>
          <w:sz w:val="20"/>
          <w:szCs w:val="20"/>
        </w:rPr>
        <w:t>объем</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долга</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8150DB" w:rsidRPr="00E76769" w:rsidRDefault="008150DB" w:rsidP="00CE3115">
      <w:pPr>
        <w:shd w:val="clear" w:color="auto" w:fill="FFFFFF"/>
        <w:ind w:firstLine="709"/>
        <w:jc w:val="both"/>
        <w:rPr>
          <w:sz w:val="20"/>
          <w:szCs w:val="20"/>
        </w:rPr>
      </w:pPr>
      <w:r w:rsidRPr="00E76769">
        <w:rPr>
          <w:sz w:val="20"/>
          <w:szCs w:val="20"/>
        </w:rPr>
        <w:t>верхний</w:t>
      </w:r>
      <w:r w:rsidR="00CE3115" w:rsidRPr="00E76769">
        <w:rPr>
          <w:sz w:val="20"/>
          <w:szCs w:val="20"/>
        </w:rPr>
        <w:t xml:space="preserve"> </w:t>
      </w:r>
      <w:r w:rsidRPr="00E76769">
        <w:rPr>
          <w:sz w:val="20"/>
          <w:szCs w:val="20"/>
        </w:rPr>
        <w:t>предел</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внутреннего</w:t>
      </w:r>
      <w:r w:rsidR="00CE3115" w:rsidRPr="00E76769">
        <w:rPr>
          <w:sz w:val="20"/>
          <w:szCs w:val="20"/>
        </w:rPr>
        <w:t xml:space="preserve"> </w:t>
      </w:r>
      <w:r w:rsidRPr="00E76769">
        <w:rPr>
          <w:sz w:val="20"/>
          <w:szCs w:val="20"/>
        </w:rPr>
        <w:t>долга</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1</w:t>
      </w:r>
      <w:r w:rsidR="00CE3115" w:rsidRPr="00E76769">
        <w:rPr>
          <w:sz w:val="20"/>
          <w:szCs w:val="20"/>
        </w:rPr>
        <w:t xml:space="preserve"> </w:t>
      </w:r>
      <w:r w:rsidRPr="00E76769">
        <w:rPr>
          <w:sz w:val="20"/>
          <w:szCs w:val="20"/>
        </w:rPr>
        <w:t>января</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года</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том</w:t>
      </w:r>
      <w:r w:rsidR="00CE3115" w:rsidRPr="00E76769">
        <w:rPr>
          <w:sz w:val="20"/>
          <w:szCs w:val="20"/>
        </w:rPr>
        <w:t xml:space="preserve"> </w:t>
      </w:r>
      <w:r w:rsidRPr="00E76769">
        <w:rPr>
          <w:sz w:val="20"/>
          <w:szCs w:val="20"/>
        </w:rPr>
        <w:t>числе</w:t>
      </w:r>
      <w:r w:rsidR="00CE3115" w:rsidRPr="00E76769">
        <w:rPr>
          <w:sz w:val="20"/>
          <w:szCs w:val="20"/>
        </w:rPr>
        <w:t xml:space="preserve"> </w:t>
      </w:r>
      <w:r w:rsidRPr="00E76769">
        <w:rPr>
          <w:sz w:val="20"/>
          <w:szCs w:val="20"/>
        </w:rPr>
        <w:t>верхний</w:t>
      </w:r>
      <w:r w:rsidR="00CE3115" w:rsidRPr="00E76769">
        <w:rPr>
          <w:sz w:val="20"/>
          <w:szCs w:val="20"/>
        </w:rPr>
        <w:t xml:space="preserve"> </w:t>
      </w:r>
      <w:r w:rsidRPr="00E76769">
        <w:rPr>
          <w:sz w:val="20"/>
          <w:szCs w:val="20"/>
        </w:rPr>
        <w:t>предел</w:t>
      </w:r>
      <w:r w:rsidR="00CE3115" w:rsidRPr="00E76769">
        <w:rPr>
          <w:sz w:val="20"/>
          <w:szCs w:val="20"/>
        </w:rPr>
        <w:t xml:space="preserve"> </w:t>
      </w:r>
      <w:r w:rsidRPr="00E76769">
        <w:rPr>
          <w:sz w:val="20"/>
          <w:szCs w:val="20"/>
        </w:rPr>
        <w:t>долга</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муниципальным</w:t>
      </w:r>
      <w:r w:rsidR="00CE3115" w:rsidRPr="00E76769">
        <w:rPr>
          <w:sz w:val="20"/>
          <w:szCs w:val="20"/>
        </w:rPr>
        <w:t xml:space="preserve"> </w:t>
      </w:r>
      <w:r w:rsidRPr="00E76769">
        <w:rPr>
          <w:sz w:val="20"/>
          <w:szCs w:val="20"/>
        </w:rPr>
        <w:t>гарантиям</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8150DB" w:rsidRPr="00E76769" w:rsidRDefault="008150DB" w:rsidP="00CE3115">
      <w:pPr>
        <w:shd w:val="clear" w:color="auto" w:fill="FFFFFF"/>
        <w:ind w:firstLine="709"/>
        <w:jc w:val="both"/>
        <w:rPr>
          <w:sz w:val="20"/>
          <w:szCs w:val="20"/>
        </w:rPr>
      </w:pPr>
      <w:r w:rsidRPr="00E76769">
        <w:rPr>
          <w:sz w:val="20"/>
          <w:szCs w:val="20"/>
        </w:rPr>
        <w:t>предельный</w:t>
      </w:r>
      <w:r w:rsidR="00CE3115" w:rsidRPr="00E76769">
        <w:rPr>
          <w:sz w:val="20"/>
          <w:szCs w:val="20"/>
        </w:rPr>
        <w:t xml:space="preserve"> </w:t>
      </w:r>
      <w:r w:rsidRPr="00E76769">
        <w:rPr>
          <w:sz w:val="20"/>
          <w:szCs w:val="20"/>
        </w:rPr>
        <w:t>объём</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обслуживание</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долга</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8150DB" w:rsidRPr="00E76769" w:rsidRDefault="008150DB" w:rsidP="00CE3115">
      <w:pPr>
        <w:shd w:val="clear" w:color="auto" w:fill="FFFFFF"/>
        <w:ind w:firstLine="709"/>
        <w:jc w:val="both"/>
        <w:rPr>
          <w:sz w:val="20"/>
          <w:szCs w:val="20"/>
        </w:rPr>
      </w:pPr>
      <w:r w:rsidRPr="00E76769">
        <w:rPr>
          <w:sz w:val="20"/>
          <w:szCs w:val="20"/>
        </w:rPr>
        <w:t>прогнозируемый</w:t>
      </w:r>
      <w:r w:rsidR="00CE3115" w:rsidRPr="00E76769">
        <w:rPr>
          <w:sz w:val="20"/>
          <w:szCs w:val="20"/>
        </w:rPr>
        <w:t xml:space="preserve"> </w:t>
      </w:r>
      <w:r w:rsidRPr="00E76769">
        <w:rPr>
          <w:sz w:val="20"/>
          <w:szCs w:val="20"/>
        </w:rPr>
        <w:t>дефицит</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r w:rsidR="00CE3115" w:rsidRPr="00E76769">
        <w:rPr>
          <w:sz w:val="20"/>
          <w:szCs w:val="20"/>
        </w:rPr>
        <w:t xml:space="preserve"> </w:t>
      </w:r>
    </w:p>
    <w:p w:rsidR="008150DB" w:rsidRPr="00E76769" w:rsidRDefault="00CE3115" w:rsidP="00CE3115">
      <w:pPr>
        <w:shd w:val="clear" w:color="auto" w:fill="FFFFFF"/>
        <w:ind w:firstLine="709"/>
        <w:jc w:val="both"/>
        <w:rPr>
          <w:sz w:val="20"/>
          <w:szCs w:val="20"/>
        </w:rPr>
      </w:pPr>
      <w:r w:rsidRPr="00E76769">
        <w:rPr>
          <w:sz w:val="20"/>
          <w:szCs w:val="20"/>
        </w:rPr>
        <w:t xml:space="preserve"> </w:t>
      </w:r>
      <w:r w:rsidR="008150DB" w:rsidRPr="00E76769">
        <w:rPr>
          <w:sz w:val="20"/>
          <w:szCs w:val="20"/>
        </w:rPr>
        <w:t>3.Утвердить</w:t>
      </w:r>
      <w:r w:rsidRPr="00E76769">
        <w:rPr>
          <w:sz w:val="20"/>
          <w:szCs w:val="20"/>
        </w:rPr>
        <w:t xml:space="preserve"> </w:t>
      </w:r>
      <w:r w:rsidR="008150DB" w:rsidRPr="00E76769">
        <w:rPr>
          <w:sz w:val="20"/>
          <w:szCs w:val="20"/>
        </w:rPr>
        <w:t>основные</w:t>
      </w:r>
      <w:r w:rsidRPr="00E76769">
        <w:rPr>
          <w:sz w:val="20"/>
          <w:szCs w:val="20"/>
        </w:rPr>
        <w:t xml:space="preserve"> </w:t>
      </w:r>
      <w:r w:rsidR="008150DB" w:rsidRPr="00E76769">
        <w:rPr>
          <w:sz w:val="20"/>
          <w:szCs w:val="20"/>
        </w:rPr>
        <w:t>характеристики</w:t>
      </w:r>
      <w:r w:rsidRPr="00E76769">
        <w:rPr>
          <w:sz w:val="20"/>
          <w:szCs w:val="20"/>
        </w:rPr>
        <w:t xml:space="preserve"> </w:t>
      </w:r>
      <w:r w:rsidR="008150DB" w:rsidRPr="00E76769">
        <w:rPr>
          <w:sz w:val="20"/>
          <w:szCs w:val="20"/>
        </w:rPr>
        <w:t>бюджета</w:t>
      </w:r>
      <w:r w:rsidRPr="00E76769">
        <w:rPr>
          <w:sz w:val="20"/>
          <w:szCs w:val="20"/>
        </w:rPr>
        <w:t xml:space="preserve"> </w:t>
      </w:r>
      <w:r w:rsidR="008150DB" w:rsidRPr="00E76769">
        <w:rPr>
          <w:sz w:val="20"/>
          <w:szCs w:val="20"/>
        </w:rPr>
        <w:t>Аксаринского</w:t>
      </w:r>
      <w:r w:rsidRPr="00E76769">
        <w:rPr>
          <w:sz w:val="20"/>
          <w:szCs w:val="20"/>
        </w:rPr>
        <w:t xml:space="preserve"> </w:t>
      </w:r>
      <w:r w:rsidR="008150DB" w:rsidRPr="00E76769">
        <w:rPr>
          <w:sz w:val="20"/>
          <w:szCs w:val="20"/>
        </w:rPr>
        <w:t>сельского</w:t>
      </w:r>
      <w:r w:rsidRPr="00E76769">
        <w:rPr>
          <w:sz w:val="20"/>
          <w:szCs w:val="20"/>
        </w:rPr>
        <w:t xml:space="preserve"> </w:t>
      </w:r>
      <w:r w:rsidR="008150DB" w:rsidRPr="00E76769">
        <w:rPr>
          <w:sz w:val="20"/>
          <w:szCs w:val="20"/>
        </w:rPr>
        <w:t>поселения</w:t>
      </w:r>
      <w:r w:rsidRPr="00E76769">
        <w:rPr>
          <w:sz w:val="20"/>
          <w:szCs w:val="20"/>
        </w:rPr>
        <w:t xml:space="preserve"> </w:t>
      </w:r>
      <w:r w:rsidR="008150DB" w:rsidRPr="00E76769">
        <w:rPr>
          <w:sz w:val="20"/>
          <w:szCs w:val="20"/>
        </w:rPr>
        <w:t>Мариинско-Посадского</w:t>
      </w:r>
      <w:r w:rsidRPr="00E76769">
        <w:rPr>
          <w:sz w:val="20"/>
          <w:szCs w:val="20"/>
        </w:rPr>
        <w:t xml:space="preserve"> </w:t>
      </w:r>
      <w:r w:rsidR="008150DB" w:rsidRPr="00E76769">
        <w:rPr>
          <w:sz w:val="20"/>
          <w:szCs w:val="20"/>
        </w:rPr>
        <w:t>района</w:t>
      </w:r>
      <w:r w:rsidRPr="00E76769">
        <w:rPr>
          <w:sz w:val="20"/>
          <w:szCs w:val="20"/>
        </w:rPr>
        <w:t xml:space="preserve"> </w:t>
      </w:r>
      <w:r w:rsidR="008150DB" w:rsidRPr="00E76769">
        <w:rPr>
          <w:sz w:val="20"/>
          <w:szCs w:val="20"/>
        </w:rPr>
        <w:t>Чувашской</w:t>
      </w:r>
      <w:r w:rsidRPr="00E76769">
        <w:rPr>
          <w:sz w:val="20"/>
          <w:szCs w:val="20"/>
        </w:rPr>
        <w:t xml:space="preserve"> </w:t>
      </w:r>
      <w:r w:rsidR="008150DB" w:rsidRPr="00E76769">
        <w:rPr>
          <w:sz w:val="20"/>
          <w:szCs w:val="20"/>
        </w:rPr>
        <w:t>Республики</w:t>
      </w:r>
      <w:r w:rsidRPr="00E76769">
        <w:rPr>
          <w:sz w:val="20"/>
          <w:szCs w:val="20"/>
        </w:rPr>
        <w:t xml:space="preserve"> </w:t>
      </w:r>
      <w:r w:rsidR="008150DB" w:rsidRPr="00E76769">
        <w:rPr>
          <w:sz w:val="20"/>
          <w:szCs w:val="20"/>
        </w:rPr>
        <w:t>на</w:t>
      </w:r>
      <w:r w:rsidRPr="00E76769">
        <w:rPr>
          <w:sz w:val="20"/>
          <w:szCs w:val="20"/>
        </w:rPr>
        <w:t xml:space="preserve"> </w:t>
      </w:r>
      <w:r w:rsidR="008150DB" w:rsidRPr="00E76769">
        <w:rPr>
          <w:sz w:val="20"/>
          <w:szCs w:val="20"/>
        </w:rPr>
        <w:t>2022</w:t>
      </w:r>
      <w:r w:rsidRPr="00E76769">
        <w:rPr>
          <w:sz w:val="20"/>
          <w:szCs w:val="20"/>
        </w:rPr>
        <w:t xml:space="preserve"> </w:t>
      </w:r>
      <w:r w:rsidR="008150DB" w:rsidRPr="00E76769">
        <w:rPr>
          <w:sz w:val="20"/>
          <w:szCs w:val="20"/>
        </w:rPr>
        <w:t>год:</w:t>
      </w:r>
    </w:p>
    <w:p w:rsidR="008150DB" w:rsidRPr="00E76769" w:rsidRDefault="008150DB" w:rsidP="00CE3115">
      <w:pPr>
        <w:ind w:firstLine="709"/>
        <w:jc w:val="both"/>
        <w:rPr>
          <w:sz w:val="20"/>
          <w:szCs w:val="20"/>
        </w:rPr>
      </w:pPr>
      <w:r w:rsidRPr="00E76769">
        <w:rPr>
          <w:sz w:val="20"/>
          <w:szCs w:val="20"/>
        </w:rPr>
        <w:t>прогнозируемый</w:t>
      </w:r>
      <w:r w:rsidR="00CE3115" w:rsidRPr="00E76769">
        <w:rPr>
          <w:sz w:val="20"/>
          <w:szCs w:val="20"/>
        </w:rPr>
        <w:t xml:space="preserve"> </w:t>
      </w:r>
      <w:r w:rsidRPr="00E76769">
        <w:rPr>
          <w:sz w:val="20"/>
          <w:szCs w:val="20"/>
        </w:rPr>
        <w:t>общий</w:t>
      </w:r>
      <w:r w:rsidR="00CE3115" w:rsidRPr="00E76769">
        <w:rPr>
          <w:sz w:val="20"/>
          <w:szCs w:val="20"/>
        </w:rPr>
        <w:t xml:space="preserve"> </w:t>
      </w:r>
      <w:r w:rsidRPr="00E76769">
        <w:rPr>
          <w:sz w:val="20"/>
          <w:szCs w:val="20"/>
        </w:rPr>
        <w:t>объем</w:t>
      </w:r>
      <w:r w:rsidR="00CE3115" w:rsidRPr="00E76769">
        <w:rPr>
          <w:sz w:val="20"/>
          <w:szCs w:val="20"/>
        </w:rPr>
        <w:t xml:space="preserve"> </w:t>
      </w:r>
      <w:r w:rsidRPr="00E76769">
        <w:rPr>
          <w:sz w:val="20"/>
          <w:szCs w:val="20"/>
        </w:rPr>
        <w:t>доходов</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3</w:t>
      </w:r>
      <w:r w:rsidR="00CE3115" w:rsidRPr="00E76769">
        <w:rPr>
          <w:sz w:val="20"/>
          <w:szCs w:val="20"/>
        </w:rPr>
        <w:t xml:space="preserve"> </w:t>
      </w:r>
      <w:r w:rsidRPr="00E76769">
        <w:rPr>
          <w:sz w:val="20"/>
          <w:szCs w:val="20"/>
        </w:rPr>
        <w:t>033,3</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том</w:t>
      </w:r>
      <w:r w:rsidR="00CE3115" w:rsidRPr="00E76769">
        <w:rPr>
          <w:sz w:val="20"/>
          <w:szCs w:val="20"/>
        </w:rPr>
        <w:t xml:space="preserve"> </w:t>
      </w:r>
      <w:r w:rsidRPr="00E76769">
        <w:rPr>
          <w:sz w:val="20"/>
          <w:szCs w:val="20"/>
        </w:rPr>
        <w:t>числе</w:t>
      </w:r>
      <w:r w:rsidR="00CE3115" w:rsidRPr="00E76769">
        <w:rPr>
          <w:sz w:val="20"/>
          <w:szCs w:val="20"/>
        </w:rPr>
        <w:t xml:space="preserve"> </w:t>
      </w:r>
      <w:r w:rsidRPr="00E76769">
        <w:rPr>
          <w:sz w:val="20"/>
          <w:szCs w:val="20"/>
        </w:rPr>
        <w:t>объем</w:t>
      </w:r>
      <w:r w:rsidR="00CE3115" w:rsidRPr="00E76769">
        <w:rPr>
          <w:sz w:val="20"/>
          <w:szCs w:val="20"/>
        </w:rPr>
        <w:t xml:space="preserve"> </w:t>
      </w:r>
      <w:r w:rsidRPr="00E76769">
        <w:rPr>
          <w:sz w:val="20"/>
          <w:szCs w:val="20"/>
        </w:rPr>
        <w:t>безвозмездных</w:t>
      </w:r>
      <w:r w:rsidR="00CE3115" w:rsidRPr="00E76769">
        <w:rPr>
          <w:sz w:val="20"/>
          <w:szCs w:val="20"/>
        </w:rPr>
        <w:t xml:space="preserve"> </w:t>
      </w:r>
      <w:r w:rsidRPr="00E76769">
        <w:rPr>
          <w:sz w:val="20"/>
          <w:szCs w:val="20"/>
        </w:rPr>
        <w:t>поступлений</w:t>
      </w:r>
      <w:r w:rsidR="00CE3115" w:rsidRPr="00E76769">
        <w:rPr>
          <w:sz w:val="20"/>
          <w:szCs w:val="20"/>
        </w:rPr>
        <w:t xml:space="preserve"> </w:t>
      </w:r>
      <w:r w:rsidRPr="00E76769">
        <w:rPr>
          <w:sz w:val="20"/>
          <w:szCs w:val="20"/>
        </w:rPr>
        <w:t>2</w:t>
      </w:r>
      <w:r w:rsidR="00CE3115" w:rsidRPr="00E76769">
        <w:rPr>
          <w:sz w:val="20"/>
          <w:szCs w:val="20"/>
        </w:rPr>
        <w:t xml:space="preserve"> </w:t>
      </w:r>
      <w:r w:rsidRPr="00E76769">
        <w:rPr>
          <w:sz w:val="20"/>
          <w:szCs w:val="20"/>
        </w:rPr>
        <w:t>103,5</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8150DB" w:rsidRPr="00E76769" w:rsidRDefault="008150DB" w:rsidP="00CE3115">
      <w:pPr>
        <w:shd w:val="clear" w:color="auto" w:fill="FFFFFF"/>
        <w:ind w:firstLine="709"/>
        <w:jc w:val="both"/>
        <w:rPr>
          <w:sz w:val="20"/>
          <w:szCs w:val="20"/>
        </w:rPr>
      </w:pPr>
      <w:r w:rsidRPr="00E76769">
        <w:rPr>
          <w:sz w:val="20"/>
          <w:szCs w:val="20"/>
        </w:rPr>
        <w:t>общий</w:t>
      </w:r>
      <w:r w:rsidR="00CE3115" w:rsidRPr="00E76769">
        <w:rPr>
          <w:sz w:val="20"/>
          <w:szCs w:val="20"/>
        </w:rPr>
        <w:t xml:space="preserve"> </w:t>
      </w:r>
      <w:r w:rsidRPr="00E76769">
        <w:rPr>
          <w:sz w:val="20"/>
          <w:szCs w:val="20"/>
        </w:rPr>
        <w:t>объем</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3</w:t>
      </w:r>
      <w:r w:rsidR="00CE3115" w:rsidRPr="00E76769">
        <w:rPr>
          <w:sz w:val="20"/>
          <w:szCs w:val="20"/>
        </w:rPr>
        <w:t xml:space="preserve"> </w:t>
      </w:r>
      <w:r w:rsidRPr="00E76769">
        <w:rPr>
          <w:sz w:val="20"/>
          <w:szCs w:val="20"/>
        </w:rPr>
        <w:t>033,3</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том</w:t>
      </w:r>
      <w:r w:rsidR="00CE3115" w:rsidRPr="00E76769">
        <w:rPr>
          <w:sz w:val="20"/>
          <w:szCs w:val="20"/>
        </w:rPr>
        <w:t xml:space="preserve"> </w:t>
      </w:r>
      <w:r w:rsidRPr="00E76769">
        <w:rPr>
          <w:sz w:val="20"/>
          <w:szCs w:val="20"/>
        </w:rPr>
        <w:t>числе</w:t>
      </w:r>
      <w:r w:rsidR="00CE3115" w:rsidRPr="00E76769">
        <w:rPr>
          <w:sz w:val="20"/>
          <w:szCs w:val="20"/>
        </w:rPr>
        <w:t xml:space="preserve"> </w:t>
      </w:r>
      <w:r w:rsidRPr="00E76769">
        <w:rPr>
          <w:sz w:val="20"/>
          <w:szCs w:val="20"/>
        </w:rPr>
        <w:t>условно</w:t>
      </w:r>
      <w:r w:rsidR="00CE3115" w:rsidRPr="00E76769">
        <w:rPr>
          <w:sz w:val="20"/>
          <w:szCs w:val="20"/>
        </w:rPr>
        <w:t xml:space="preserve"> </w:t>
      </w:r>
      <w:r w:rsidRPr="00E76769">
        <w:rPr>
          <w:sz w:val="20"/>
          <w:szCs w:val="20"/>
        </w:rPr>
        <w:t>утверждённые</w:t>
      </w:r>
      <w:r w:rsidR="00CE3115" w:rsidRPr="00E76769">
        <w:rPr>
          <w:sz w:val="20"/>
          <w:szCs w:val="20"/>
        </w:rPr>
        <w:t xml:space="preserve"> </w:t>
      </w:r>
      <w:r w:rsidRPr="00E76769">
        <w:rPr>
          <w:sz w:val="20"/>
          <w:szCs w:val="20"/>
        </w:rPr>
        <w:t>расходы</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108,0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8150DB" w:rsidRPr="00E76769" w:rsidRDefault="008150DB" w:rsidP="00CE3115">
      <w:pPr>
        <w:ind w:firstLine="709"/>
        <w:jc w:val="both"/>
        <w:rPr>
          <w:sz w:val="20"/>
          <w:szCs w:val="20"/>
        </w:rPr>
      </w:pPr>
      <w:r w:rsidRPr="00E76769">
        <w:rPr>
          <w:sz w:val="20"/>
          <w:szCs w:val="20"/>
        </w:rPr>
        <w:t>предельный</w:t>
      </w:r>
      <w:r w:rsidR="00CE3115" w:rsidRPr="00E76769">
        <w:rPr>
          <w:sz w:val="20"/>
          <w:szCs w:val="20"/>
        </w:rPr>
        <w:t xml:space="preserve"> </w:t>
      </w:r>
      <w:r w:rsidRPr="00E76769">
        <w:rPr>
          <w:sz w:val="20"/>
          <w:szCs w:val="20"/>
        </w:rPr>
        <w:t>объем</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долга</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8150DB" w:rsidRPr="00E76769" w:rsidRDefault="008150DB" w:rsidP="00CE3115">
      <w:pPr>
        <w:shd w:val="clear" w:color="auto" w:fill="FFFFFF"/>
        <w:ind w:firstLine="709"/>
        <w:jc w:val="both"/>
        <w:rPr>
          <w:sz w:val="20"/>
          <w:szCs w:val="20"/>
        </w:rPr>
      </w:pPr>
      <w:r w:rsidRPr="00E76769">
        <w:rPr>
          <w:sz w:val="20"/>
          <w:szCs w:val="20"/>
        </w:rPr>
        <w:t>верхний</w:t>
      </w:r>
      <w:r w:rsidR="00CE3115" w:rsidRPr="00E76769">
        <w:rPr>
          <w:sz w:val="20"/>
          <w:szCs w:val="20"/>
        </w:rPr>
        <w:t xml:space="preserve"> </w:t>
      </w:r>
      <w:r w:rsidRPr="00E76769">
        <w:rPr>
          <w:sz w:val="20"/>
          <w:szCs w:val="20"/>
        </w:rPr>
        <w:t>предел</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внутреннего</w:t>
      </w:r>
      <w:r w:rsidR="00CE3115" w:rsidRPr="00E76769">
        <w:rPr>
          <w:sz w:val="20"/>
          <w:szCs w:val="20"/>
        </w:rPr>
        <w:t xml:space="preserve"> </w:t>
      </w:r>
      <w:r w:rsidRPr="00E76769">
        <w:rPr>
          <w:sz w:val="20"/>
          <w:szCs w:val="20"/>
        </w:rPr>
        <w:t>долга</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1</w:t>
      </w:r>
      <w:r w:rsidR="00CE3115" w:rsidRPr="00E76769">
        <w:rPr>
          <w:sz w:val="20"/>
          <w:szCs w:val="20"/>
        </w:rPr>
        <w:t xml:space="preserve"> </w:t>
      </w:r>
      <w:r w:rsidRPr="00E76769">
        <w:rPr>
          <w:sz w:val="20"/>
          <w:szCs w:val="20"/>
        </w:rPr>
        <w:t>января</w:t>
      </w:r>
      <w:r w:rsidR="00CE3115" w:rsidRPr="00E76769">
        <w:rPr>
          <w:sz w:val="20"/>
          <w:szCs w:val="20"/>
        </w:rPr>
        <w:t xml:space="preserve"> </w:t>
      </w:r>
      <w:r w:rsidRPr="00E76769">
        <w:rPr>
          <w:sz w:val="20"/>
          <w:szCs w:val="20"/>
        </w:rPr>
        <w:t>2023</w:t>
      </w:r>
      <w:r w:rsidR="00CE3115" w:rsidRPr="00E76769">
        <w:rPr>
          <w:sz w:val="20"/>
          <w:szCs w:val="20"/>
        </w:rPr>
        <w:t xml:space="preserve"> </w:t>
      </w:r>
      <w:r w:rsidRPr="00E76769">
        <w:rPr>
          <w:sz w:val="20"/>
          <w:szCs w:val="20"/>
        </w:rPr>
        <w:t>года</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том</w:t>
      </w:r>
      <w:r w:rsidR="00CE3115" w:rsidRPr="00E76769">
        <w:rPr>
          <w:sz w:val="20"/>
          <w:szCs w:val="20"/>
        </w:rPr>
        <w:t xml:space="preserve"> </w:t>
      </w:r>
      <w:r w:rsidRPr="00E76769">
        <w:rPr>
          <w:sz w:val="20"/>
          <w:szCs w:val="20"/>
        </w:rPr>
        <w:t>числе</w:t>
      </w:r>
      <w:r w:rsidR="00CE3115" w:rsidRPr="00E76769">
        <w:rPr>
          <w:sz w:val="20"/>
          <w:szCs w:val="20"/>
        </w:rPr>
        <w:t xml:space="preserve"> </w:t>
      </w:r>
      <w:r w:rsidRPr="00E76769">
        <w:rPr>
          <w:sz w:val="20"/>
          <w:szCs w:val="20"/>
        </w:rPr>
        <w:t>верхний</w:t>
      </w:r>
      <w:r w:rsidR="00CE3115" w:rsidRPr="00E76769">
        <w:rPr>
          <w:sz w:val="20"/>
          <w:szCs w:val="20"/>
        </w:rPr>
        <w:t xml:space="preserve"> </w:t>
      </w:r>
      <w:r w:rsidRPr="00E76769">
        <w:rPr>
          <w:sz w:val="20"/>
          <w:szCs w:val="20"/>
        </w:rPr>
        <w:t>предел</w:t>
      </w:r>
      <w:r w:rsidR="00CE3115" w:rsidRPr="00E76769">
        <w:rPr>
          <w:sz w:val="20"/>
          <w:szCs w:val="20"/>
        </w:rPr>
        <w:t xml:space="preserve"> </w:t>
      </w:r>
      <w:r w:rsidRPr="00E76769">
        <w:rPr>
          <w:sz w:val="20"/>
          <w:szCs w:val="20"/>
        </w:rPr>
        <w:t>долга</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муниципальным</w:t>
      </w:r>
      <w:r w:rsidR="00CE3115" w:rsidRPr="00E76769">
        <w:rPr>
          <w:sz w:val="20"/>
          <w:szCs w:val="20"/>
        </w:rPr>
        <w:t xml:space="preserve"> </w:t>
      </w:r>
      <w:r w:rsidRPr="00E76769">
        <w:rPr>
          <w:sz w:val="20"/>
          <w:szCs w:val="20"/>
        </w:rPr>
        <w:t>гарантиям</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8150DB" w:rsidRPr="00E76769" w:rsidRDefault="008150DB" w:rsidP="00CE3115">
      <w:pPr>
        <w:shd w:val="clear" w:color="auto" w:fill="FFFFFF"/>
        <w:ind w:firstLine="709"/>
        <w:jc w:val="both"/>
        <w:rPr>
          <w:sz w:val="20"/>
          <w:szCs w:val="20"/>
        </w:rPr>
      </w:pPr>
      <w:r w:rsidRPr="00E76769">
        <w:rPr>
          <w:sz w:val="20"/>
          <w:szCs w:val="20"/>
        </w:rPr>
        <w:t>предельный</w:t>
      </w:r>
      <w:r w:rsidR="00CE3115" w:rsidRPr="00E76769">
        <w:rPr>
          <w:sz w:val="20"/>
          <w:szCs w:val="20"/>
        </w:rPr>
        <w:t xml:space="preserve"> </w:t>
      </w:r>
      <w:r w:rsidRPr="00E76769">
        <w:rPr>
          <w:sz w:val="20"/>
          <w:szCs w:val="20"/>
        </w:rPr>
        <w:t>объём</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обслуживание</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долга</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F0427A" w:rsidRPr="00E76769" w:rsidRDefault="008150DB" w:rsidP="00CE3115">
      <w:pPr>
        <w:shd w:val="clear" w:color="auto" w:fill="FFFFFF"/>
        <w:ind w:firstLine="709"/>
        <w:jc w:val="both"/>
        <w:rPr>
          <w:sz w:val="20"/>
          <w:szCs w:val="20"/>
        </w:rPr>
      </w:pPr>
      <w:r w:rsidRPr="00E76769">
        <w:rPr>
          <w:sz w:val="20"/>
          <w:szCs w:val="20"/>
        </w:rPr>
        <w:t>прогнозируемый</w:t>
      </w:r>
      <w:r w:rsidR="00CE3115" w:rsidRPr="00E76769">
        <w:rPr>
          <w:sz w:val="20"/>
          <w:szCs w:val="20"/>
        </w:rPr>
        <w:t xml:space="preserve"> </w:t>
      </w:r>
      <w:r w:rsidRPr="00E76769">
        <w:rPr>
          <w:sz w:val="20"/>
          <w:szCs w:val="20"/>
        </w:rPr>
        <w:t>дефицит</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r w:rsidR="00CE3115" w:rsidRPr="00E76769">
        <w:rPr>
          <w:sz w:val="20"/>
          <w:szCs w:val="20"/>
        </w:rPr>
        <w:t xml:space="preserve"> </w:t>
      </w:r>
    </w:p>
    <w:p w:rsidR="008150DB" w:rsidRPr="00E76769" w:rsidRDefault="008150DB" w:rsidP="00CE3115">
      <w:pPr>
        <w:ind w:firstLine="709"/>
        <w:jc w:val="both"/>
        <w:rPr>
          <w:b/>
          <w:bCs/>
          <w:sz w:val="20"/>
          <w:szCs w:val="20"/>
        </w:rPr>
      </w:pPr>
      <w:r w:rsidRPr="00E76769">
        <w:rPr>
          <w:b/>
          <w:sz w:val="20"/>
          <w:szCs w:val="20"/>
        </w:rPr>
        <w:t>Статья</w:t>
      </w:r>
      <w:r w:rsidR="00CE3115" w:rsidRPr="00E76769">
        <w:rPr>
          <w:b/>
          <w:sz w:val="20"/>
          <w:szCs w:val="20"/>
        </w:rPr>
        <w:t xml:space="preserve"> </w:t>
      </w:r>
      <w:r w:rsidRPr="00E76769">
        <w:rPr>
          <w:b/>
          <w:sz w:val="20"/>
          <w:szCs w:val="20"/>
        </w:rPr>
        <w:t>2.</w:t>
      </w:r>
      <w:r w:rsidR="00CE3115" w:rsidRPr="00E76769">
        <w:rPr>
          <w:sz w:val="20"/>
          <w:szCs w:val="20"/>
        </w:rPr>
        <w:t xml:space="preserve"> </w:t>
      </w:r>
      <w:r w:rsidRPr="00E76769">
        <w:rPr>
          <w:b/>
          <w:bCs/>
          <w:sz w:val="20"/>
          <w:szCs w:val="20"/>
        </w:rPr>
        <w:t>Нормативы</w:t>
      </w:r>
      <w:r w:rsidR="00CE3115" w:rsidRPr="00E76769">
        <w:rPr>
          <w:b/>
          <w:bCs/>
          <w:sz w:val="20"/>
          <w:szCs w:val="20"/>
        </w:rPr>
        <w:t xml:space="preserve"> </w:t>
      </w:r>
      <w:r w:rsidRPr="00E76769">
        <w:rPr>
          <w:b/>
          <w:bCs/>
          <w:sz w:val="20"/>
          <w:szCs w:val="20"/>
        </w:rPr>
        <w:t>распределения</w:t>
      </w:r>
      <w:r w:rsidR="00CE3115" w:rsidRPr="00E76769">
        <w:rPr>
          <w:b/>
          <w:bCs/>
          <w:sz w:val="20"/>
          <w:szCs w:val="20"/>
        </w:rPr>
        <w:t xml:space="preserve"> </w:t>
      </w:r>
      <w:r w:rsidRPr="00E76769">
        <w:rPr>
          <w:b/>
          <w:bCs/>
          <w:sz w:val="20"/>
          <w:szCs w:val="20"/>
        </w:rPr>
        <w:t>доходов</w:t>
      </w:r>
      <w:r w:rsidR="00CE3115" w:rsidRPr="00E76769">
        <w:rPr>
          <w:b/>
          <w:bCs/>
          <w:sz w:val="20"/>
          <w:szCs w:val="20"/>
        </w:rPr>
        <w:t xml:space="preserve"> </w:t>
      </w:r>
      <w:r w:rsidRPr="00E76769">
        <w:rPr>
          <w:b/>
          <w:bCs/>
          <w:sz w:val="20"/>
          <w:szCs w:val="20"/>
        </w:rPr>
        <w:t>в</w:t>
      </w:r>
      <w:r w:rsidR="00CE3115" w:rsidRPr="00E76769">
        <w:rPr>
          <w:b/>
          <w:bCs/>
          <w:sz w:val="20"/>
          <w:szCs w:val="20"/>
        </w:rPr>
        <w:t xml:space="preserve"> </w:t>
      </w:r>
      <w:r w:rsidRPr="00E76769">
        <w:rPr>
          <w:b/>
          <w:bCs/>
          <w:sz w:val="20"/>
          <w:szCs w:val="20"/>
        </w:rPr>
        <w:t>бюджет</w:t>
      </w:r>
      <w:r w:rsidR="00CE3115" w:rsidRPr="00E76769">
        <w:rPr>
          <w:b/>
          <w:bCs/>
          <w:sz w:val="20"/>
          <w:szCs w:val="20"/>
        </w:rPr>
        <w:t xml:space="preserve"> </w:t>
      </w:r>
      <w:r w:rsidRPr="00E76769">
        <w:rPr>
          <w:b/>
          <w:bCs/>
          <w:sz w:val="20"/>
          <w:szCs w:val="20"/>
        </w:rPr>
        <w:t>Аксаринского</w:t>
      </w:r>
      <w:r w:rsidR="00CE3115" w:rsidRPr="00E76769">
        <w:rPr>
          <w:b/>
          <w:bCs/>
          <w:sz w:val="20"/>
          <w:szCs w:val="20"/>
        </w:rPr>
        <w:t xml:space="preserve"> </w:t>
      </w:r>
      <w:r w:rsidRPr="00E76769">
        <w:rPr>
          <w:b/>
          <w:bCs/>
          <w:sz w:val="20"/>
          <w:szCs w:val="20"/>
        </w:rPr>
        <w:t>сельского</w:t>
      </w:r>
      <w:r w:rsidR="00CE3115" w:rsidRPr="00E76769">
        <w:rPr>
          <w:b/>
          <w:bCs/>
          <w:sz w:val="20"/>
          <w:szCs w:val="20"/>
        </w:rPr>
        <w:t xml:space="preserve"> </w:t>
      </w:r>
      <w:r w:rsidRPr="00E76769">
        <w:rPr>
          <w:b/>
          <w:bCs/>
          <w:sz w:val="20"/>
          <w:szCs w:val="20"/>
        </w:rPr>
        <w:t>поселения</w:t>
      </w:r>
      <w:r w:rsidR="00CE3115" w:rsidRPr="00E76769">
        <w:rPr>
          <w:b/>
          <w:bCs/>
          <w:sz w:val="20"/>
          <w:szCs w:val="20"/>
        </w:rPr>
        <w:t xml:space="preserve"> </w:t>
      </w:r>
      <w:r w:rsidRPr="00E76769">
        <w:rPr>
          <w:b/>
          <w:bCs/>
          <w:sz w:val="20"/>
          <w:szCs w:val="20"/>
        </w:rPr>
        <w:t>Мариинско-Посадского</w:t>
      </w:r>
      <w:r w:rsidR="00CE3115" w:rsidRPr="00E76769">
        <w:rPr>
          <w:b/>
          <w:bCs/>
          <w:sz w:val="20"/>
          <w:szCs w:val="20"/>
        </w:rPr>
        <w:t xml:space="preserve"> </w:t>
      </w:r>
      <w:r w:rsidRPr="00E76769">
        <w:rPr>
          <w:b/>
          <w:bCs/>
          <w:sz w:val="20"/>
          <w:szCs w:val="20"/>
        </w:rPr>
        <w:t>района</w:t>
      </w:r>
      <w:r w:rsidR="00CE3115" w:rsidRPr="00E76769">
        <w:rPr>
          <w:b/>
          <w:bCs/>
          <w:sz w:val="20"/>
          <w:szCs w:val="20"/>
        </w:rPr>
        <w:t xml:space="preserve"> </w:t>
      </w:r>
      <w:r w:rsidRPr="00E76769">
        <w:rPr>
          <w:b/>
          <w:bCs/>
          <w:sz w:val="20"/>
          <w:szCs w:val="20"/>
        </w:rPr>
        <w:t>Чувашской</w:t>
      </w:r>
      <w:r w:rsidR="00CE3115" w:rsidRPr="00E76769">
        <w:rPr>
          <w:b/>
          <w:bCs/>
          <w:sz w:val="20"/>
          <w:szCs w:val="20"/>
        </w:rPr>
        <w:t xml:space="preserve"> </w:t>
      </w:r>
      <w:r w:rsidRPr="00E76769">
        <w:rPr>
          <w:b/>
          <w:bCs/>
          <w:sz w:val="20"/>
          <w:szCs w:val="20"/>
        </w:rPr>
        <w:t>Республики</w:t>
      </w:r>
      <w:r w:rsidR="00CE3115" w:rsidRPr="00E76769">
        <w:rPr>
          <w:b/>
          <w:bCs/>
          <w:sz w:val="20"/>
          <w:szCs w:val="20"/>
        </w:rPr>
        <w:t xml:space="preserve"> </w:t>
      </w:r>
      <w:r w:rsidRPr="00E76769">
        <w:rPr>
          <w:b/>
          <w:bCs/>
          <w:sz w:val="20"/>
          <w:szCs w:val="20"/>
        </w:rPr>
        <w:t>на</w:t>
      </w:r>
      <w:r w:rsidR="00CE3115" w:rsidRPr="00E76769">
        <w:rPr>
          <w:b/>
          <w:bCs/>
          <w:sz w:val="20"/>
          <w:szCs w:val="20"/>
        </w:rPr>
        <w:t xml:space="preserve"> </w:t>
      </w:r>
      <w:r w:rsidRPr="00E76769">
        <w:rPr>
          <w:b/>
          <w:bCs/>
          <w:sz w:val="20"/>
          <w:szCs w:val="20"/>
        </w:rPr>
        <w:t>2020</w:t>
      </w:r>
      <w:r w:rsidR="00CE3115" w:rsidRPr="00E76769">
        <w:rPr>
          <w:b/>
          <w:bCs/>
          <w:sz w:val="20"/>
          <w:szCs w:val="20"/>
        </w:rPr>
        <w:t xml:space="preserve"> </w:t>
      </w:r>
      <w:r w:rsidRPr="00E76769">
        <w:rPr>
          <w:b/>
          <w:bCs/>
          <w:sz w:val="20"/>
          <w:szCs w:val="20"/>
        </w:rPr>
        <w:t>год</w:t>
      </w:r>
      <w:r w:rsidR="00CE3115" w:rsidRPr="00E76769">
        <w:rPr>
          <w:b/>
          <w:bCs/>
          <w:sz w:val="20"/>
          <w:szCs w:val="20"/>
        </w:rPr>
        <w:t xml:space="preserve"> </w:t>
      </w:r>
      <w:r w:rsidRPr="00E76769">
        <w:rPr>
          <w:b/>
          <w:bCs/>
          <w:sz w:val="20"/>
          <w:szCs w:val="20"/>
        </w:rPr>
        <w:t>и</w:t>
      </w:r>
      <w:r w:rsidR="00CE3115" w:rsidRPr="00E76769">
        <w:rPr>
          <w:b/>
          <w:bCs/>
          <w:sz w:val="20"/>
          <w:szCs w:val="20"/>
        </w:rPr>
        <w:t xml:space="preserve"> </w:t>
      </w:r>
      <w:r w:rsidRPr="00E76769">
        <w:rPr>
          <w:b/>
          <w:bCs/>
          <w:sz w:val="20"/>
          <w:szCs w:val="20"/>
        </w:rPr>
        <w:t>на</w:t>
      </w:r>
      <w:r w:rsidR="00CE3115" w:rsidRPr="00E76769">
        <w:rPr>
          <w:b/>
          <w:bCs/>
          <w:sz w:val="20"/>
          <w:szCs w:val="20"/>
        </w:rPr>
        <w:t xml:space="preserve"> </w:t>
      </w:r>
      <w:r w:rsidRPr="00E76769">
        <w:rPr>
          <w:b/>
          <w:bCs/>
          <w:sz w:val="20"/>
          <w:szCs w:val="20"/>
        </w:rPr>
        <w:t>плановый</w:t>
      </w:r>
      <w:r w:rsidR="00CE3115" w:rsidRPr="00E76769">
        <w:rPr>
          <w:b/>
          <w:bCs/>
          <w:sz w:val="20"/>
          <w:szCs w:val="20"/>
        </w:rPr>
        <w:t xml:space="preserve"> </w:t>
      </w:r>
      <w:r w:rsidRPr="00E76769">
        <w:rPr>
          <w:b/>
          <w:bCs/>
          <w:sz w:val="20"/>
          <w:szCs w:val="20"/>
        </w:rPr>
        <w:t>период</w:t>
      </w:r>
      <w:r w:rsidR="00CE3115" w:rsidRPr="00E76769">
        <w:rPr>
          <w:b/>
          <w:bCs/>
          <w:sz w:val="20"/>
          <w:szCs w:val="20"/>
        </w:rPr>
        <w:t xml:space="preserve"> </w:t>
      </w:r>
      <w:r w:rsidRPr="00E76769">
        <w:rPr>
          <w:b/>
          <w:bCs/>
          <w:sz w:val="20"/>
          <w:szCs w:val="20"/>
        </w:rPr>
        <w:t>2021</w:t>
      </w:r>
      <w:r w:rsidR="00CE3115" w:rsidRPr="00E76769">
        <w:rPr>
          <w:b/>
          <w:bCs/>
          <w:sz w:val="20"/>
          <w:szCs w:val="20"/>
        </w:rPr>
        <w:t xml:space="preserve"> </w:t>
      </w:r>
      <w:r w:rsidRPr="00E76769">
        <w:rPr>
          <w:b/>
          <w:bCs/>
          <w:sz w:val="20"/>
          <w:szCs w:val="20"/>
        </w:rPr>
        <w:t>и</w:t>
      </w:r>
      <w:r w:rsidR="00CE3115" w:rsidRPr="00E76769">
        <w:rPr>
          <w:b/>
          <w:bCs/>
          <w:sz w:val="20"/>
          <w:szCs w:val="20"/>
        </w:rPr>
        <w:t xml:space="preserve"> </w:t>
      </w:r>
      <w:r w:rsidRPr="00E76769">
        <w:rPr>
          <w:b/>
          <w:bCs/>
          <w:sz w:val="20"/>
          <w:szCs w:val="20"/>
        </w:rPr>
        <w:t>2022</w:t>
      </w:r>
      <w:r w:rsidR="00CE3115" w:rsidRPr="00E76769">
        <w:rPr>
          <w:b/>
          <w:bCs/>
          <w:sz w:val="20"/>
          <w:szCs w:val="20"/>
        </w:rPr>
        <w:t xml:space="preserve"> </w:t>
      </w:r>
      <w:r w:rsidRPr="00E76769">
        <w:rPr>
          <w:b/>
          <w:bCs/>
          <w:sz w:val="20"/>
          <w:szCs w:val="20"/>
        </w:rPr>
        <w:t>годов</w:t>
      </w:r>
    </w:p>
    <w:p w:rsidR="00F0427A" w:rsidRPr="00E76769" w:rsidRDefault="008150DB" w:rsidP="00CE3115">
      <w:pPr>
        <w:ind w:firstLine="709"/>
        <w:jc w:val="both"/>
        <w:rPr>
          <w:sz w:val="20"/>
          <w:szCs w:val="20"/>
        </w:rPr>
      </w:pPr>
      <w:r w:rsidRPr="00E76769">
        <w:rPr>
          <w:sz w:val="20"/>
          <w:szCs w:val="20"/>
        </w:rPr>
        <w:t>В</w:t>
      </w:r>
      <w:r w:rsidR="00CE3115" w:rsidRPr="00E76769">
        <w:rPr>
          <w:sz w:val="20"/>
          <w:szCs w:val="20"/>
        </w:rPr>
        <w:t xml:space="preserve"> </w:t>
      </w:r>
      <w:r w:rsidRPr="00E76769">
        <w:rPr>
          <w:sz w:val="20"/>
          <w:szCs w:val="20"/>
        </w:rPr>
        <w:t>соответствии</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пунктом</w:t>
      </w:r>
      <w:r w:rsidR="00CE3115" w:rsidRPr="00E76769">
        <w:rPr>
          <w:sz w:val="20"/>
          <w:szCs w:val="20"/>
        </w:rPr>
        <w:t xml:space="preserve"> </w:t>
      </w:r>
      <w:r w:rsidRPr="00E76769">
        <w:rPr>
          <w:sz w:val="20"/>
          <w:szCs w:val="20"/>
        </w:rPr>
        <w:t>2</w:t>
      </w:r>
      <w:r w:rsidR="00CE3115" w:rsidRPr="00E76769">
        <w:rPr>
          <w:sz w:val="20"/>
          <w:szCs w:val="20"/>
        </w:rPr>
        <w:t xml:space="preserve"> </w:t>
      </w:r>
      <w:r w:rsidRPr="00E76769">
        <w:rPr>
          <w:sz w:val="20"/>
          <w:szCs w:val="20"/>
        </w:rPr>
        <w:t>статьи</w:t>
      </w:r>
      <w:r w:rsidR="00CE3115" w:rsidRPr="00E76769">
        <w:rPr>
          <w:sz w:val="20"/>
          <w:szCs w:val="20"/>
        </w:rPr>
        <w:t xml:space="preserve"> </w:t>
      </w:r>
      <w:r w:rsidRPr="00E76769">
        <w:rPr>
          <w:sz w:val="20"/>
          <w:szCs w:val="20"/>
        </w:rPr>
        <w:t>184</w:t>
      </w:r>
      <w:r w:rsidRPr="00E76769">
        <w:rPr>
          <w:sz w:val="20"/>
          <w:szCs w:val="20"/>
          <w:vertAlign w:val="superscript"/>
        </w:rPr>
        <w:t>1</w:t>
      </w:r>
      <w:r w:rsidR="00CE3115" w:rsidRPr="00E76769">
        <w:rPr>
          <w:sz w:val="20"/>
          <w:szCs w:val="20"/>
        </w:rPr>
        <w:t xml:space="preserve"> </w:t>
      </w:r>
      <w:r w:rsidRPr="00E76769">
        <w:rPr>
          <w:sz w:val="20"/>
          <w:szCs w:val="20"/>
        </w:rPr>
        <w:t>Бюджетного</w:t>
      </w:r>
      <w:r w:rsidR="00CE3115" w:rsidRPr="00E76769">
        <w:rPr>
          <w:sz w:val="20"/>
          <w:szCs w:val="20"/>
        </w:rPr>
        <w:t xml:space="preserve"> </w:t>
      </w:r>
      <w:r w:rsidRPr="00E76769">
        <w:rPr>
          <w:sz w:val="20"/>
          <w:szCs w:val="20"/>
        </w:rPr>
        <w:t>кодекса</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r w:rsidR="00CE3115" w:rsidRPr="00E76769">
        <w:rPr>
          <w:sz w:val="20"/>
          <w:szCs w:val="20"/>
        </w:rPr>
        <w:t xml:space="preserve"> </w:t>
      </w:r>
      <w:r w:rsidRPr="00E76769">
        <w:rPr>
          <w:sz w:val="20"/>
          <w:szCs w:val="20"/>
        </w:rPr>
        <w:t>статьёй</w:t>
      </w:r>
      <w:r w:rsidR="00CE3115" w:rsidRPr="00E76769">
        <w:rPr>
          <w:sz w:val="20"/>
          <w:szCs w:val="20"/>
        </w:rPr>
        <w:t xml:space="preserve"> </w:t>
      </w:r>
      <w:r w:rsidRPr="00E76769">
        <w:rPr>
          <w:sz w:val="20"/>
          <w:szCs w:val="20"/>
        </w:rPr>
        <w:t>41</w:t>
      </w:r>
      <w:r w:rsidR="00CE3115" w:rsidRPr="00E76769">
        <w:rPr>
          <w:sz w:val="20"/>
          <w:szCs w:val="20"/>
        </w:rPr>
        <w:t xml:space="preserve"> </w:t>
      </w:r>
      <w:r w:rsidRPr="00E76769">
        <w:rPr>
          <w:sz w:val="20"/>
          <w:szCs w:val="20"/>
        </w:rPr>
        <w:t>Положения</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регулировании</w:t>
      </w:r>
      <w:r w:rsidR="00CE3115" w:rsidRPr="00E76769">
        <w:rPr>
          <w:sz w:val="20"/>
          <w:szCs w:val="20"/>
        </w:rPr>
        <w:t xml:space="preserve"> </w:t>
      </w:r>
      <w:r w:rsidRPr="00E76769">
        <w:rPr>
          <w:sz w:val="20"/>
          <w:szCs w:val="20"/>
        </w:rPr>
        <w:t>бюджетных</w:t>
      </w:r>
      <w:r w:rsidR="00CE3115" w:rsidRPr="00E76769">
        <w:rPr>
          <w:sz w:val="20"/>
          <w:szCs w:val="20"/>
        </w:rPr>
        <w:t xml:space="preserve"> </w:t>
      </w:r>
      <w:r w:rsidRPr="00E76769">
        <w:rPr>
          <w:sz w:val="20"/>
          <w:szCs w:val="20"/>
        </w:rPr>
        <w:t>правоотношений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сельском</w:t>
      </w:r>
      <w:r w:rsidR="00CE3115" w:rsidRPr="00E76769">
        <w:rPr>
          <w:sz w:val="20"/>
          <w:szCs w:val="20"/>
        </w:rPr>
        <w:t xml:space="preserve"> </w:t>
      </w:r>
      <w:r w:rsidRPr="00E76769">
        <w:rPr>
          <w:sz w:val="20"/>
          <w:szCs w:val="20"/>
        </w:rPr>
        <w:t>поселении</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утвержденного</w:t>
      </w:r>
      <w:r w:rsidR="00CE3115" w:rsidRPr="00E76769">
        <w:rPr>
          <w:sz w:val="20"/>
          <w:szCs w:val="20"/>
        </w:rPr>
        <w:t xml:space="preserve"> </w:t>
      </w:r>
      <w:r w:rsidRPr="00E76769">
        <w:rPr>
          <w:sz w:val="20"/>
          <w:szCs w:val="20"/>
        </w:rPr>
        <w:t>решением</w:t>
      </w:r>
      <w:r w:rsidR="00CE3115" w:rsidRPr="00E76769">
        <w:rPr>
          <w:sz w:val="20"/>
          <w:szCs w:val="20"/>
        </w:rPr>
        <w:t xml:space="preserve"> </w:t>
      </w:r>
      <w:r w:rsidRPr="00E76769">
        <w:rPr>
          <w:sz w:val="20"/>
          <w:szCs w:val="20"/>
        </w:rPr>
        <w:t>Собрания</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18.12.2013</w:t>
      </w:r>
      <w:r w:rsidR="00CE3115" w:rsidRPr="00E76769">
        <w:rPr>
          <w:sz w:val="20"/>
          <w:szCs w:val="20"/>
        </w:rPr>
        <w:t xml:space="preserve"> </w:t>
      </w:r>
      <w:r w:rsidRPr="00E76769">
        <w:rPr>
          <w:sz w:val="20"/>
          <w:szCs w:val="20"/>
        </w:rPr>
        <w:t>г.</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58/1</w:t>
      </w:r>
      <w:r w:rsidR="00CE3115" w:rsidRPr="00E76769">
        <w:rPr>
          <w:sz w:val="20"/>
          <w:szCs w:val="20"/>
        </w:rPr>
        <w:t xml:space="preserve"> </w:t>
      </w:r>
      <w:r w:rsidRPr="00E76769">
        <w:rPr>
          <w:sz w:val="20"/>
          <w:szCs w:val="20"/>
        </w:rPr>
        <w:t>утвердить</w:t>
      </w:r>
      <w:r w:rsidR="00CE3115" w:rsidRPr="00E76769">
        <w:rPr>
          <w:sz w:val="20"/>
          <w:szCs w:val="20"/>
        </w:rPr>
        <w:t xml:space="preserve"> </w:t>
      </w:r>
      <w:r w:rsidRPr="00E76769">
        <w:rPr>
          <w:sz w:val="20"/>
          <w:szCs w:val="20"/>
        </w:rPr>
        <w:t>нормативы</w:t>
      </w:r>
      <w:r w:rsidR="00CE3115" w:rsidRPr="00E76769">
        <w:rPr>
          <w:sz w:val="20"/>
          <w:szCs w:val="20"/>
        </w:rPr>
        <w:t xml:space="preserve"> </w:t>
      </w:r>
      <w:r w:rsidRPr="00E76769">
        <w:rPr>
          <w:sz w:val="20"/>
          <w:szCs w:val="20"/>
        </w:rPr>
        <w:t>распределения</w:t>
      </w:r>
      <w:r w:rsidR="00CE3115" w:rsidRPr="00E76769">
        <w:rPr>
          <w:sz w:val="20"/>
          <w:szCs w:val="20"/>
        </w:rPr>
        <w:t xml:space="preserve"> </w:t>
      </w:r>
      <w:r w:rsidRPr="00E76769">
        <w:rPr>
          <w:sz w:val="20"/>
          <w:szCs w:val="20"/>
        </w:rPr>
        <w:t>доходов</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бюджет</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годов</w:t>
      </w:r>
      <w:r w:rsidR="00CE3115" w:rsidRPr="00E76769">
        <w:rPr>
          <w:sz w:val="20"/>
          <w:szCs w:val="20"/>
        </w:rPr>
        <w:t xml:space="preserve"> </w:t>
      </w:r>
      <w:r w:rsidRPr="00E76769">
        <w:rPr>
          <w:sz w:val="20"/>
          <w:szCs w:val="20"/>
        </w:rPr>
        <w:t>согласно</w:t>
      </w:r>
      <w:r w:rsidR="00CE3115" w:rsidRPr="00E76769">
        <w:rPr>
          <w:sz w:val="20"/>
          <w:szCs w:val="20"/>
        </w:rPr>
        <w:t xml:space="preserve"> </w:t>
      </w:r>
      <w:r w:rsidRPr="00E76769">
        <w:rPr>
          <w:sz w:val="20"/>
          <w:szCs w:val="20"/>
        </w:rPr>
        <w:t>приложению</w:t>
      </w:r>
      <w:r w:rsidR="00CE3115" w:rsidRPr="00E76769">
        <w:rPr>
          <w:sz w:val="20"/>
          <w:szCs w:val="20"/>
        </w:rPr>
        <w:t xml:space="preserve"> </w:t>
      </w:r>
      <w:r w:rsidRPr="00E76769">
        <w:rPr>
          <w:sz w:val="20"/>
          <w:szCs w:val="20"/>
        </w:rPr>
        <w:t>1</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настоящему</w:t>
      </w:r>
      <w:r w:rsidR="00CE3115" w:rsidRPr="00E76769">
        <w:rPr>
          <w:sz w:val="20"/>
          <w:szCs w:val="20"/>
        </w:rPr>
        <w:t xml:space="preserve"> </w:t>
      </w:r>
      <w:r w:rsidRPr="00E76769">
        <w:rPr>
          <w:sz w:val="20"/>
          <w:szCs w:val="20"/>
        </w:rPr>
        <w:t>Решению.</w:t>
      </w:r>
    </w:p>
    <w:p w:rsidR="008150DB" w:rsidRPr="00E76769" w:rsidRDefault="008150DB" w:rsidP="00CE3115">
      <w:pPr>
        <w:shd w:val="clear" w:color="auto" w:fill="FFFFFF"/>
        <w:ind w:firstLine="709"/>
        <w:jc w:val="both"/>
        <w:rPr>
          <w:b/>
          <w:bCs/>
          <w:spacing w:val="-4"/>
          <w:sz w:val="20"/>
          <w:szCs w:val="20"/>
        </w:rPr>
      </w:pPr>
      <w:r w:rsidRPr="00E76769">
        <w:rPr>
          <w:b/>
          <w:spacing w:val="-4"/>
          <w:sz w:val="20"/>
          <w:szCs w:val="20"/>
        </w:rPr>
        <w:t>Статья</w:t>
      </w:r>
      <w:r w:rsidR="00CE3115" w:rsidRPr="00E76769">
        <w:rPr>
          <w:b/>
          <w:spacing w:val="-4"/>
          <w:sz w:val="20"/>
          <w:szCs w:val="20"/>
        </w:rPr>
        <w:t xml:space="preserve"> </w:t>
      </w:r>
      <w:r w:rsidRPr="00E76769">
        <w:rPr>
          <w:b/>
          <w:spacing w:val="-4"/>
          <w:sz w:val="20"/>
          <w:szCs w:val="20"/>
        </w:rPr>
        <w:t>3.</w:t>
      </w:r>
      <w:r w:rsidR="00CE3115" w:rsidRPr="00E76769">
        <w:rPr>
          <w:spacing w:val="-4"/>
          <w:sz w:val="20"/>
          <w:szCs w:val="20"/>
        </w:rPr>
        <w:t xml:space="preserve"> </w:t>
      </w:r>
      <w:r w:rsidRPr="00E76769">
        <w:rPr>
          <w:b/>
          <w:bCs/>
          <w:spacing w:val="-4"/>
          <w:sz w:val="20"/>
          <w:szCs w:val="20"/>
        </w:rPr>
        <w:t>Главные</w:t>
      </w:r>
      <w:r w:rsidR="00CE3115" w:rsidRPr="00E76769">
        <w:rPr>
          <w:b/>
          <w:bCs/>
          <w:spacing w:val="-4"/>
          <w:sz w:val="20"/>
          <w:szCs w:val="20"/>
        </w:rPr>
        <w:t xml:space="preserve"> </w:t>
      </w:r>
      <w:r w:rsidRPr="00E76769">
        <w:rPr>
          <w:b/>
          <w:bCs/>
          <w:spacing w:val="-4"/>
          <w:sz w:val="20"/>
          <w:szCs w:val="20"/>
        </w:rPr>
        <w:t>администраторы</w:t>
      </w:r>
      <w:r w:rsidR="00CE3115" w:rsidRPr="00E76769">
        <w:rPr>
          <w:b/>
          <w:bCs/>
          <w:spacing w:val="-4"/>
          <w:sz w:val="20"/>
          <w:szCs w:val="20"/>
        </w:rPr>
        <w:t xml:space="preserve"> </w:t>
      </w:r>
      <w:r w:rsidRPr="00E76769">
        <w:rPr>
          <w:b/>
          <w:bCs/>
          <w:spacing w:val="-4"/>
          <w:sz w:val="20"/>
          <w:szCs w:val="20"/>
        </w:rPr>
        <w:t>доходов</w:t>
      </w:r>
      <w:r w:rsidR="00CE3115" w:rsidRPr="00E76769">
        <w:rPr>
          <w:b/>
          <w:bCs/>
          <w:spacing w:val="-4"/>
          <w:sz w:val="20"/>
          <w:szCs w:val="20"/>
        </w:rPr>
        <w:t xml:space="preserve"> </w:t>
      </w:r>
      <w:r w:rsidRPr="00E76769">
        <w:rPr>
          <w:b/>
          <w:bCs/>
          <w:spacing w:val="-4"/>
          <w:sz w:val="20"/>
          <w:szCs w:val="20"/>
        </w:rPr>
        <w:t>бюджета</w:t>
      </w:r>
      <w:r w:rsidR="00CE3115" w:rsidRPr="00E76769">
        <w:rPr>
          <w:b/>
          <w:bCs/>
          <w:spacing w:val="-4"/>
          <w:sz w:val="20"/>
          <w:szCs w:val="20"/>
        </w:rPr>
        <w:t xml:space="preserve"> </w:t>
      </w:r>
      <w:r w:rsidRPr="00E76769">
        <w:rPr>
          <w:b/>
          <w:bCs/>
          <w:spacing w:val="-4"/>
          <w:sz w:val="20"/>
          <w:szCs w:val="20"/>
        </w:rPr>
        <w:t>Аксаринского</w:t>
      </w:r>
      <w:r w:rsidR="00CE3115" w:rsidRPr="00E76769">
        <w:rPr>
          <w:b/>
          <w:bCs/>
          <w:spacing w:val="-4"/>
          <w:sz w:val="20"/>
          <w:szCs w:val="20"/>
        </w:rPr>
        <w:t xml:space="preserve"> </w:t>
      </w:r>
      <w:r w:rsidRPr="00E76769">
        <w:rPr>
          <w:b/>
          <w:bCs/>
          <w:spacing w:val="-4"/>
          <w:sz w:val="20"/>
          <w:szCs w:val="20"/>
        </w:rPr>
        <w:t>сельского</w:t>
      </w:r>
      <w:r w:rsidR="00CE3115" w:rsidRPr="00E76769">
        <w:rPr>
          <w:b/>
          <w:bCs/>
          <w:spacing w:val="-4"/>
          <w:sz w:val="20"/>
          <w:szCs w:val="20"/>
        </w:rPr>
        <w:t xml:space="preserve"> </w:t>
      </w:r>
      <w:r w:rsidRPr="00E76769">
        <w:rPr>
          <w:b/>
          <w:bCs/>
          <w:spacing w:val="-4"/>
          <w:sz w:val="20"/>
          <w:szCs w:val="20"/>
        </w:rPr>
        <w:t>поселения</w:t>
      </w:r>
      <w:r w:rsidR="00CE3115" w:rsidRPr="00E76769">
        <w:rPr>
          <w:b/>
          <w:bCs/>
          <w:spacing w:val="-4"/>
          <w:sz w:val="20"/>
          <w:szCs w:val="20"/>
        </w:rPr>
        <w:t xml:space="preserve"> </w:t>
      </w:r>
      <w:r w:rsidRPr="00E76769">
        <w:rPr>
          <w:b/>
          <w:bCs/>
          <w:spacing w:val="-4"/>
          <w:sz w:val="20"/>
          <w:szCs w:val="20"/>
        </w:rPr>
        <w:t>Мариинско-Посадского</w:t>
      </w:r>
      <w:r w:rsidR="00CE3115" w:rsidRPr="00E76769">
        <w:rPr>
          <w:b/>
          <w:bCs/>
          <w:spacing w:val="-4"/>
          <w:sz w:val="20"/>
          <w:szCs w:val="20"/>
        </w:rPr>
        <w:t xml:space="preserve"> </w:t>
      </w:r>
      <w:r w:rsidRPr="00E76769">
        <w:rPr>
          <w:b/>
          <w:bCs/>
          <w:spacing w:val="-4"/>
          <w:sz w:val="20"/>
          <w:szCs w:val="20"/>
        </w:rPr>
        <w:t>района</w:t>
      </w:r>
      <w:r w:rsidR="00CE3115" w:rsidRPr="00E76769">
        <w:rPr>
          <w:b/>
          <w:bCs/>
          <w:spacing w:val="-4"/>
          <w:sz w:val="20"/>
          <w:szCs w:val="20"/>
        </w:rPr>
        <w:t xml:space="preserve"> </w:t>
      </w:r>
      <w:r w:rsidRPr="00E76769">
        <w:rPr>
          <w:b/>
          <w:bCs/>
          <w:spacing w:val="-4"/>
          <w:sz w:val="20"/>
          <w:szCs w:val="20"/>
        </w:rPr>
        <w:t>Чувашской</w:t>
      </w:r>
      <w:r w:rsidR="00CE3115" w:rsidRPr="00E76769">
        <w:rPr>
          <w:b/>
          <w:bCs/>
          <w:spacing w:val="-4"/>
          <w:sz w:val="20"/>
          <w:szCs w:val="20"/>
        </w:rPr>
        <w:t xml:space="preserve"> </w:t>
      </w:r>
      <w:r w:rsidRPr="00E76769">
        <w:rPr>
          <w:b/>
          <w:bCs/>
          <w:spacing w:val="-4"/>
          <w:sz w:val="20"/>
          <w:szCs w:val="20"/>
        </w:rPr>
        <w:t>Республики</w:t>
      </w:r>
      <w:r w:rsidR="00CE3115" w:rsidRPr="00E76769">
        <w:rPr>
          <w:b/>
          <w:bCs/>
          <w:spacing w:val="-4"/>
          <w:sz w:val="20"/>
          <w:szCs w:val="20"/>
        </w:rPr>
        <w:t xml:space="preserve"> </w:t>
      </w:r>
      <w:r w:rsidRPr="00E76769">
        <w:rPr>
          <w:b/>
          <w:bCs/>
          <w:spacing w:val="-4"/>
          <w:sz w:val="20"/>
          <w:szCs w:val="20"/>
        </w:rPr>
        <w:t>и</w:t>
      </w:r>
      <w:r w:rsidR="00CE3115" w:rsidRPr="00E76769">
        <w:rPr>
          <w:b/>
          <w:bCs/>
          <w:spacing w:val="-4"/>
          <w:sz w:val="20"/>
          <w:szCs w:val="20"/>
        </w:rPr>
        <w:t xml:space="preserve"> </w:t>
      </w:r>
      <w:r w:rsidRPr="00E76769">
        <w:rPr>
          <w:b/>
          <w:bCs/>
          <w:spacing w:val="-4"/>
          <w:sz w:val="20"/>
          <w:szCs w:val="20"/>
        </w:rPr>
        <w:t>главные</w:t>
      </w:r>
      <w:r w:rsidR="00CE3115" w:rsidRPr="00E76769">
        <w:rPr>
          <w:b/>
          <w:bCs/>
          <w:spacing w:val="-4"/>
          <w:sz w:val="20"/>
          <w:szCs w:val="20"/>
        </w:rPr>
        <w:t xml:space="preserve"> </w:t>
      </w:r>
      <w:r w:rsidRPr="00E76769">
        <w:rPr>
          <w:b/>
          <w:bCs/>
          <w:spacing w:val="-4"/>
          <w:sz w:val="20"/>
          <w:szCs w:val="20"/>
        </w:rPr>
        <w:t>администраторы</w:t>
      </w:r>
      <w:r w:rsidR="00CE3115" w:rsidRPr="00E76769">
        <w:rPr>
          <w:b/>
          <w:bCs/>
          <w:spacing w:val="-4"/>
          <w:sz w:val="20"/>
          <w:szCs w:val="20"/>
        </w:rPr>
        <w:t xml:space="preserve"> </w:t>
      </w:r>
      <w:r w:rsidRPr="00E76769">
        <w:rPr>
          <w:b/>
          <w:bCs/>
          <w:spacing w:val="-4"/>
          <w:sz w:val="20"/>
          <w:szCs w:val="20"/>
        </w:rPr>
        <w:t>источников</w:t>
      </w:r>
      <w:r w:rsidR="00CE3115" w:rsidRPr="00E76769">
        <w:rPr>
          <w:b/>
          <w:bCs/>
          <w:spacing w:val="-4"/>
          <w:sz w:val="20"/>
          <w:szCs w:val="20"/>
        </w:rPr>
        <w:t xml:space="preserve"> </w:t>
      </w:r>
      <w:r w:rsidRPr="00E76769">
        <w:rPr>
          <w:b/>
          <w:bCs/>
          <w:spacing w:val="-4"/>
          <w:sz w:val="20"/>
          <w:szCs w:val="20"/>
        </w:rPr>
        <w:t>финансирования</w:t>
      </w:r>
      <w:r w:rsidR="00CE3115" w:rsidRPr="00E76769">
        <w:rPr>
          <w:b/>
          <w:bCs/>
          <w:spacing w:val="-4"/>
          <w:sz w:val="20"/>
          <w:szCs w:val="20"/>
        </w:rPr>
        <w:t xml:space="preserve"> </w:t>
      </w:r>
      <w:r w:rsidRPr="00E76769">
        <w:rPr>
          <w:b/>
          <w:bCs/>
          <w:spacing w:val="-4"/>
          <w:sz w:val="20"/>
          <w:szCs w:val="20"/>
        </w:rPr>
        <w:t>дефицита</w:t>
      </w:r>
      <w:r w:rsidR="00CE3115" w:rsidRPr="00E76769">
        <w:rPr>
          <w:b/>
          <w:bCs/>
          <w:spacing w:val="-4"/>
          <w:sz w:val="20"/>
          <w:szCs w:val="20"/>
        </w:rPr>
        <w:t xml:space="preserve"> </w:t>
      </w:r>
      <w:r w:rsidRPr="00E76769">
        <w:rPr>
          <w:b/>
          <w:bCs/>
          <w:spacing w:val="-4"/>
          <w:sz w:val="20"/>
          <w:szCs w:val="20"/>
        </w:rPr>
        <w:t>бюджета</w:t>
      </w:r>
      <w:r w:rsidR="00CE3115" w:rsidRPr="00E76769">
        <w:rPr>
          <w:b/>
          <w:bCs/>
          <w:spacing w:val="-4"/>
          <w:sz w:val="20"/>
          <w:szCs w:val="20"/>
        </w:rPr>
        <w:t xml:space="preserve"> </w:t>
      </w:r>
      <w:r w:rsidRPr="00E76769">
        <w:rPr>
          <w:b/>
          <w:bCs/>
          <w:spacing w:val="-4"/>
          <w:sz w:val="20"/>
          <w:szCs w:val="20"/>
        </w:rPr>
        <w:t>Аксаринского</w:t>
      </w:r>
      <w:r w:rsidR="00CE3115" w:rsidRPr="00E76769">
        <w:rPr>
          <w:b/>
          <w:bCs/>
          <w:spacing w:val="-4"/>
          <w:sz w:val="20"/>
          <w:szCs w:val="20"/>
        </w:rPr>
        <w:t xml:space="preserve"> </w:t>
      </w:r>
      <w:r w:rsidRPr="00E76769">
        <w:rPr>
          <w:b/>
          <w:bCs/>
          <w:spacing w:val="-4"/>
          <w:sz w:val="20"/>
          <w:szCs w:val="20"/>
        </w:rPr>
        <w:t>сельского</w:t>
      </w:r>
      <w:r w:rsidR="00CE3115" w:rsidRPr="00E76769">
        <w:rPr>
          <w:b/>
          <w:bCs/>
          <w:spacing w:val="-4"/>
          <w:sz w:val="20"/>
          <w:szCs w:val="20"/>
        </w:rPr>
        <w:t xml:space="preserve"> </w:t>
      </w:r>
      <w:r w:rsidRPr="00E76769">
        <w:rPr>
          <w:b/>
          <w:bCs/>
          <w:spacing w:val="-4"/>
          <w:sz w:val="20"/>
          <w:szCs w:val="20"/>
        </w:rPr>
        <w:t>поселения</w:t>
      </w:r>
      <w:r w:rsidR="00CE3115" w:rsidRPr="00E76769">
        <w:rPr>
          <w:b/>
          <w:bCs/>
          <w:spacing w:val="-4"/>
          <w:sz w:val="20"/>
          <w:szCs w:val="20"/>
        </w:rPr>
        <w:t xml:space="preserve"> </w:t>
      </w:r>
      <w:r w:rsidRPr="00E76769">
        <w:rPr>
          <w:b/>
          <w:bCs/>
          <w:spacing w:val="-4"/>
          <w:sz w:val="20"/>
          <w:szCs w:val="20"/>
        </w:rPr>
        <w:t>Мариинско-Посадского</w:t>
      </w:r>
      <w:r w:rsidR="00CE3115" w:rsidRPr="00E76769">
        <w:rPr>
          <w:b/>
          <w:bCs/>
          <w:spacing w:val="-4"/>
          <w:sz w:val="20"/>
          <w:szCs w:val="20"/>
        </w:rPr>
        <w:t xml:space="preserve"> </w:t>
      </w:r>
      <w:r w:rsidRPr="00E76769">
        <w:rPr>
          <w:b/>
          <w:bCs/>
          <w:spacing w:val="-4"/>
          <w:sz w:val="20"/>
          <w:szCs w:val="20"/>
        </w:rPr>
        <w:t>района</w:t>
      </w:r>
      <w:r w:rsidR="00CE3115" w:rsidRPr="00E76769">
        <w:rPr>
          <w:b/>
          <w:bCs/>
          <w:spacing w:val="-4"/>
          <w:sz w:val="20"/>
          <w:szCs w:val="20"/>
        </w:rPr>
        <w:t xml:space="preserve"> </w:t>
      </w:r>
      <w:r w:rsidRPr="00E76769">
        <w:rPr>
          <w:b/>
          <w:bCs/>
          <w:spacing w:val="-4"/>
          <w:sz w:val="20"/>
          <w:szCs w:val="20"/>
        </w:rPr>
        <w:t>Чувашской</w:t>
      </w:r>
      <w:r w:rsidR="00CE3115" w:rsidRPr="00E76769">
        <w:rPr>
          <w:b/>
          <w:bCs/>
          <w:spacing w:val="-4"/>
          <w:sz w:val="20"/>
          <w:szCs w:val="20"/>
        </w:rPr>
        <w:t xml:space="preserve"> </w:t>
      </w:r>
      <w:r w:rsidRPr="00E76769">
        <w:rPr>
          <w:b/>
          <w:bCs/>
          <w:spacing w:val="-4"/>
          <w:sz w:val="20"/>
          <w:szCs w:val="20"/>
        </w:rPr>
        <w:t>Республики</w:t>
      </w:r>
    </w:p>
    <w:p w:rsidR="008150DB" w:rsidRPr="00E76769" w:rsidRDefault="008150DB" w:rsidP="00CE3115">
      <w:pPr>
        <w:shd w:val="clear" w:color="auto" w:fill="FFFFFF"/>
        <w:tabs>
          <w:tab w:val="left" w:pos="1080"/>
        </w:tabs>
        <w:ind w:firstLine="709"/>
        <w:jc w:val="both"/>
        <w:rPr>
          <w:sz w:val="20"/>
          <w:szCs w:val="20"/>
        </w:rPr>
      </w:pPr>
      <w:r w:rsidRPr="00E76769">
        <w:rPr>
          <w:sz w:val="20"/>
          <w:szCs w:val="20"/>
        </w:rPr>
        <w:lastRenderedPageBreak/>
        <w:t>1.</w:t>
      </w:r>
      <w:r w:rsidR="00CE3115" w:rsidRPr="00E76769">
        <w:rPr>
          <w:sz w:val="20"/>
          <w:szCs w:val="20"/>
        </w:rPr>
        <w:t xml:space="preserve"> </w:t>
      </w:r>
      <w:r w:rsidRPr="00E76769">
        <w:rPr>
          <w:sz w:val="20"/>
          <w:szCs w:val="20"/>
        </w:rPr>
        <w:t>Утвердить</w:t>
      </w:r>
      <w:r w:rsidR="00CE3115" w:rsidRPr="00E76769">
        <w:rPr>
          <w:sz w:val="20"/>
          <w:szCs w:val="20"/>
        </w:rPr>
        <w:t xml:space="preserve"> </w:t>
      </w:r>
      <w:r w:rsidRPr="00E76769">
        <w:rPr>
          <w:sz w:val="20"/>
          <w:szCs w:val="20"/>
        </w:rPr>
        <w:t>перечень</w:t>
      </w:r>
      <w:r w:rsidR="00CE3115" w:rsidRPr="00E76769">
        <w:rPr>
          <w:sz w:val="20"/>
          <w:szCs w:val="20"/>
        </w:rPr>
        <w:t xml:space="preserve"> </w:t>
      </w:r>
      <w:r w:rsidRPr="00E76769">
        <w:rPr>
          <w:sz w:val="20"/>
          <w:szCs w:val="20"/>
        </w:rPr>
        <w:t>главных</w:t>
      </w:r>
      <w:r w:rsidR="00CE3115" w:rsidRPr="00E76769">
        <w:rPr>
          <w:sz w:val="20"/>
          <w:szCs w:val="20"/>
        </w:rPr>
        <w:t xml:space="preserve"> </w:t>
      </w:r>
      <w:r w:rsidRPr="00E76769">
        <w:rPr>
          <w:sz w:val="20"/>
          <w:szCs w:val="20"/>
        </w:rPr>
        <w:t>администраторов</w:t>
      </w:r>
      <w:r w:rsidR="00CE3115" w:rsidRPr="00E76769">
        <w:rPr>
          <w:sz w:val="20"/>
          <w:szCs w:val="20"/>
        </w:rPr>
        <w:t xml:space="preserve"> </w:t>
      </w:r>
      <w:r w:rsidRPr="00E76769">
        <w:rPr>
          <w:sz w:val="20"/>
          <w:szCs w:val="20"/>
        </w:rPr>
        <w:t>доходов</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согласно</w:t>
      </w:r>
      <w:r w:rsidR="00CE3115" w:rsidRPr="00E76769">
        <w:rPr>
          <w:sz w:val="20"/>
          <w:szCs w:val="20"/>
        </w:rPr>
        <w:t xml:space="preserve"> </w:t>
      </w:r>
      <w:r w:rsidRPr="00E76769">
        <w:rPr>
          <w:sz w:val="20"/>
          <w:szCs w:val="20"/>
        </w:rPr>
        <w:t>приложению</w:t>
      </w:r>
      <w:r w:rsidR="00CE3115" w:rsidRPr="00E76769">
        <w:rPr>
          <w:sz w:val="20"/>
          <w:szCs w:val="20"/>
        </w:rPr>
        <w:t xml:space="preserve"> </w:t>
      </w:r>
      <w:r w:rsidRPr="00E76769">
        <w:rPr>
          <w:sz w:val="20"/>
          <w:szCs w:val="20"/>
        </w:rPr>
        <w:t>2</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настоящему</w:t>
      </w:r>
      <w:r w:rsidR="00CE3115" w:rsidRPr="00E76769">
        <w:rPr>
          <w:sz w:val="20"/>
          <w:szCs w:val="20"/>
        </w:rPr>
        <w:t xml:space="preserve"> </w:t>
      </w:r>
      <w:r w:rsidRPr="00E76769">
        <w:rPr>
          <w:sz w:val="20"/>
          <w:szCs w:val="20"/>
        </w:rPr>
        <w:t>Решению.</w:t>
      </w:r>
    </w:p>
    <w:p w:rsidR="00F0427A" w:rsidRPr="00E76769" w:rsidRDefault="008150DB" w:rsidP="00CE3115">
      <w:pPr>
        <w:shd w:val="clear" w:color="auto" w:fill="FFFFFF"/>
        <w:tabs>
          <w:tab w:val="left" w:pos="1080"/>
        </w:tabs>
        <w:ind w:firstLine="709"/>
        <w:jc w:val="both"/>
        <w:rPr>
          <w:sz w:val="20"/>
          <w:szCs w:val="20"/>
        </w:rPr>
      </w:pPr>
      <w:r w:rsidRPr="00E76769">
        <w:rPr>
          <w:sz w:val="20"/>
          <w:szCs w:val="20"/>
        </w:rPr>
        <w:t>2.</w:t>
      </w:r>
      <w:r w:rsidR="00CE3115" w:rsidRPr="00E76769">
        <w:rPr>
          <w:sz w:val="20"/>
          <w:szCs w:val="20"/>
        </w:rPr>
        <w:t xml:space="preserve"> </w:t>
      </w:r>
      <w:r w:rsidRPr="00E76769">
        <w:rPr>
          <w:sz w:val="20"/>
          <w:szCs w:val="20"/>
        </w:rPr>
        <w:t>Утвердить</w:t>
      </w:r>
      <w:r w:rsidR="00CE3115" w:rsidRPr="00E76769">
        <w:rPr>
          <w:sz w:val="20"/>
          <w:szCs w:val="20"/>
        </w:rPr>
        <w:t xml:space="preserve"> </w:t>
      </w:r>
      <w:r w:rsidRPr="00E76769">
        <w:rPr>
          <w:sz w:val="20"/>
          <w:szCs w:val="20"/>
        </w:rPr>
        <w:t>перечень</w:t>
      </w:r>
      <w:r w:rsidR="00CE3115" w:rsidRPr="00E76769">
        <w:rPr>
          <w:sz w:val="20"/>
          <w:szCs w:val="20"/>
        </w:rPr>
        <w:t xml:space="preserve"> </w:t>
      </w:r>
      <w:r w:rsidRPr="00E76769">
        <w:rPr>
          <w:sz w:val="20"/>
          <w:szCs w:val="20"/>
        </w:rPr>
        <w:t>главных</w:t>
      </w:r>
      <w:r w:rsidR="00CE3115" w:rsidRPr="00E76769">
        <w:rPr>
          <w:sz w:val="20"/>
          <w:szCs w:val="20"/>
        </w:rPr>
        <w:t xml:space="preserve"> </w:t>
      </w:r>
      <w:r w:rsidRPr="00E76769">
        <w:rPr>
          <w:sz w:val="20"/>
          <w:szCs w:val="20"/>
        </w:rPr>
        <w:t>администраторов</w:t>
      </w:r>
      <w:r w:rsidR="00CE3115" w:rsidRPr="00E76769">
        <w:rPr>
          <w:sz w:val="20"/>
          <w:szCs w:val="20"/>
        </w:rPr>
        <w:t xml:space="preserve"> </w:t>
      </w:r>
      <w:r w:rsidRPr="00E76769">
        <w:rPr>
          <w:sz w:val="20"/>
          <w:szCs w:val="20"/>
        </w:rPr>
        <w:t>источников</w:t>
      </w:r>
      <w:r w:rsidR="00CE3115" w:rsidRPr="00E76769">
        <w:rPr>
          <w:sz w:val="20"/>
          <w:szCs w:val="20"/>
        </w:rPr>
        <w:t xml:space="preserve"> </w:t>
      </w:r>
      <w:r w:rsidRPr="00E76769">
        <w:rPr>
          <w:sz w:val="20"/>
          <w:szCs w:val="20"/>
        </w:rPr>
        <w:t>финансирования</w:t>
      </w:r>
      <w:r w:rsidR="00CE3115" w:rsidRPr="00E76769">
        <w:rPr>
          <w:sz w:val="20"/>
          <w:szCs w:val="20"/>
        </w:rPr>
        <w:t xml:space="preserve"> </w:t>
      </w:r>
      <w:r w:rsidRPr="00E76769">
        <w:rPr>
          <w:sz w:val="20"/>
          <w:szCs w:val="20"/>
        </w:rPr>
        <w:t>дефицита</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согласно</w:t>
      </w:r>
      <w:r w:rsidR="00CE3115" w:rsidRPr="00E76769">
        <w:rPr>
          <w:sz w:val="20"/>
          <w:szCs w:val="20"/>
        </w:rPr>
        <w:t xml:space="preserve"> </w:t>
      </w:r>
      <w:r w:rsidRPr="00E76769">
        <w:rPr>
          <w:sz w:val="20"/>
          <w:szCs w:val="20"/>
        </w:rPr>
        <w:t>приложению</w:t>
      </w:r>
      <w:r w:rsidR="00CE3115" w:rsidRPr="00E76769">
        <w:rPr>
          <w:sz w:val="20"/>
          <w:szCs w:val="20"/>
        </w:rPr>
        <w:t xml:space="preserve"> </w:t>
      </w:r>
      <w:r w:rsidRPr="00E76769">
        <w:rPr>
          <w:sz w:val="20"/>
          <w:szCs w:val="20"/>
        </w:rPr>
        <w:t>3</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настоящему</w:t>
      </w:r>
      <w:r w:rsidR="00CE3115" w:rsidRPr="00E76769">
        <w:rPr>
          <w:sz w:val="20"/>
          <w:szCs w:val="20"/>
        </w:rPr>
        <w:t xml:space="preserve"> </w:t>
      </w:r>
      <w:r w:rsidRPr="00E76769">
        <w:rPr>
          <w:sz w:val="20"/>
          <w:szCs w:val="20"/>
        </w:rPr>
        <w:t>Решению.</w:t>
      </w:r>
    </w:p>
    <w:p w:rsidR="008150DB" w:rsidRPr="00E76769" w:rsidRDefault="008150DB" w:rsidP="00CE3115">
      <w:pPr>
        <w:ind w:firstLine="709"/>
        <w:jc w:val="both"/>
        <w:rPr>
          <w:b/>
          <w:bCs/>
          <w:sz w:val="20"/>
          <w:szCs w:val="20"/>
        </w:rPr>
      </w:pPr>
      <w:r w:rsidRPr="00E76769">
        <w:rPr>
          <w:b/>
          <w:sz w:val="20"/>
          <w:szCs w:val="20"/>
        </w:rPr>
        <w:t>Статья</w:t>
      </w:r>
      <w:r w:rsidR="00CE3115" w:rsidRPr="00E76769">
        <w:rPr>
          <w:b/>
          <w:sz w:val="20"/>
          <w:szCs w:val="20"/>
        </w:rPr>
        <w:t xml:space="preserve"> </w:t>
      </w:r>
      <w:r w:rsidRPr="00E76769">
        <w:rPr>
          <w:b/>
          <w:sz w:val="20"/>
          <w:szCs w:val="20"/>
        </w:rPr>
        <w:t>4.</w:t>
      </w:r>
      <w:r w:rsidR="00CE3115" w:rsidRPr="00E76769">
        <w:rPr>
          <w:b/>
          <w:sz w:val="20"/>
          <w:szCs w:val="20"/>
        </w:rPr>
        <w:t xml:space="preserve"> </w:t>
      </w:r>
      <w:r w:rsidRPr="00E76769">
        <w:rPr>
          <w:b/>
          <w:sz w:val="20"/>
          <w:szCs w:val="20"/>
        </w:rPr>
        <w:t>Прогнозируемые</w:t>
      </w:r>
      <w:r w:rsidR="00CE3115" w:rsidRPr="00E76769">
        <w:rPr>
          <w:b/>
          <w:sz w:val="20"/>
          <w:szCs w:val="20"/>
        </w:rPr>
        <w:t xml:space="preserve"> </w:t>
      </w:r>
      <w:r w:rsidRPr="00E76769">
        <w:rPr>
          <w:b/>
          <w:sz w:val="20"/>
          <w:szCs w:val="20"/>
        </w:rPr>
        <w:t>объёмы</w:t>
      </w:r>
      <w:r w:rsidR="00CE3115" w:rsidRPr="00E76769">
        <w:rPr>
          <w:b/>
          <w:sz w:val="20"/>
          <w:szCs w:val="20"/>
        </w:rPr>
        <w:t xml:space="preserve"> </w:t>
      </w:r>
      <w:r w:rsidRPr="00E76769">
        <w:rPr>
          <w:b/>
          <w:sz w:val="20"/>
          <w:szCs w:val="20"/>
        </w:rPr>
        <w:t>поступлений</w:t>
      </w:r>
      <w:r w:rsidR="00CE3115" w:rsidRPr="00E76769">
        <w:rPr>
          <w:b/>
          <w:sz w:val="20"/>
          <w:szCs w:val="20"/>
        </w:rPr>
        <w:t xml:space="preserve"> </w:t>
      </w:r>
      <w:r w:rsidRPr="00E76769">
        <w:rPr>
          <w:b/>
          <w:sz w:val="20"/>
          <w:szCs w:val="20"/>
        </w:rPr>
        <w:t>доходов</w:t>
      </w:r>
      <w:r w:rsidR="00CE3115" w:rsidRPr="00E76769">
        <w:rPr>
          <w:b/>
          <w:sz w:val="20"/>
          <w:szCs w:val="20"/>
        </w:rPr>
        <w:t xml:space="preserve"> </w:t>
      </w:r>
      <w:r w:rsidRPr="00E76769">
        <w:rPr>
          <w:b/>
          <w:bCs/>
          <w:sz w:val="20"/>
          <w:szCs w:val="20"/>
        </w:rPr>
        <w:t>бюджета</w:t>
      </w:r>
      <w:r w:rsidR="00CE3115" w:rsidRPr="00E76769">
        <w:rPr>
          <w:b/>
          <w:bCs/>
          <w:sz w:val="20"/>
          <w:szCs w:val="20"/>
        </w:rPr>
        <w:t xml:space="preserve"> </w:t>
      </w:r>
      <w:r w:rsidRPr="00E76769">
        <w:rPr>
          <w:b/>
          <w:bCs/>
          <w:sz w:val="20"/>
          <w:szCs w:val="20"/>
        </w:rPr>
        <w:t>Аксаринского</w:t>
      </w:r>
      <w:r w:rsidR="00CE3115" w:rsidRPr="00E76769">
        <w:rPr>
          <w:b/>
          <w:bCs/>
          <w:sz w:val="20"/>
          <w:szCs w:val="20"/>
        </w:rPr>
        <w:t xml:space="preserve"> </w:t>
      </w:r>
      <w:r w:rsidRPr="00E76769">
        <w:rPr>
          <w:b/>
          <w:bCs/>
          <w:sz w:val="20"/>
          <w:szCs w:val="20"/>
        </w:rPr>
        <w:t>сельского</w:t>
      </w:r>
      <w:r w:rsidR="00CE3115" w:rsidRPr="00E76769">
        <w:rPr>
          <w:b/>
          <w:bCs/>
          <w:sz w:val="20"/>
          <w:szCs w:val="20"/>
        </w:rPr>
        <w:t xml:space="preserve"> </w:t>
      </w:r>
      <w:r w:rsidRPr="00E76769">
        <w:rPr>
          <w:b/>
          <w:bCs/>
          <w:sz w:val="20"/>
          <w:szCs w:val="20"/>
        </w:rPr>
        <w:t>поселения</w:t>
      </w:r>
      <w:r w:rsidR="00CE3115" w:rsidRPr="00E76769">
        <w:rPr>
          <w:b/>
          <w:bCs/>
          <w:sz w:val="20"/>
          <w:szCs w:val="20"/>
        </w:rPr>
        <w:t xml:space="preserve"> </w:t>
      </w:r>
      <w:r w:rsidRPr="00E76769">
        <w:rPr>
          <w:b/>
          <w:bCs/>
          <w:sz w:val="20"/>
          <w:szCs w:val="20"/>
        </w:rPr>
        <w:t>Мариинско-Посадского</w:t>
      </w:r>
      <w:r w:rsidR="00CE3115" w:rsidRPr="00E76769">
        <w:rPr>
          <w:b/>
          <w:bCs/>
          <w:sz w:val="20"/>
          <w:szCs w:val="20"/>
        </w:rPr>
        <w:t xml:space="preserve"> </w:t>
      </w:r>
      <w:r w:rsidRPr="00E76769">
        <w:rPr>
          <w:b/>
          <w:bCs/>
          <w:sz w:val="20"/>
          <w:szCs w:val="20"/>
        </w:rPr>
        <w:t>района</w:t>
      </w:r>
      <w:r w:rsidR="00CE3115" w:rsidRPr="00E76769">
        <w:rPr>
          <w:b/>
          <w:bCs/>
          <w:sz w:val="20"/>
          <w:szCs w:val="20"/>
        </w:rPr>
        <w:t xml:space="preserve"> </w:t>
      </w:r>
      <w:r w:rsidRPr="00E76769">
        <w:rPr>
          <w:b/>
          <w:bCs/>
          <w:sz w:val="20"/>
          <w:szCs w:val="20"/>
        </w:rPr>
        <w:t>Чувашской</w:t>
      </w:r>
      <w:r w:rsidR="00CE3115" w:rsidRPr="00E76769">
        <w:rPr>
          <w:b/>
          <w:bCs/>
          <w:sz w:val="20"/>
          <w:szCs w:val="20"/>
        </w:rPr>
        <w:t xml:space="preserve"> </w:t>
      </w:r>
      <w:r w:rsidRPr="00E76769">
        <w:rPr>
          <w:b/>
          <w:bCs/>
          <w:sz w:val="20"/>
          <w:szCs w:val="20"/>
        </w:rPr>
        <w:t>Республики</w:t>
      </w:r>
      <w:r w:rsidR="00CE3115" w:rsidRPr="00E76769">
        <w:rPr>
          <w:b/>
          <w:bCs/>
          <w:sz w:val="20"/>
          <w:szCs w:val="20"/>
        </w:rPr>
        <w:t xml:space="preserve"> </w:t>
      </w:r>
      <w:r w:rsidRPr="00E76769">
        <w:rPr>
          <w:b/>
          <w:bCs/>
          <w:sz w:val="20"/>
          <w:szCs w:val="20"/>
        </w:rPr>
        <w:t>на</w:t>
      </w:r>
      <w:r w:rsidR="00CE3115" w:rsidRPr="00E76769">
        <w:rPr>
          <w:b/>
          <w:bCs/>
          <w:sz w:val="20"/>
          <w:szCs w:val="20"/>
        </w:rPr>
        <w:t xml:space="preserve"> </w:t>
      </w:r>
      <w:r w:rsidRPr="00E76769">
        <w:rPr>
          <w:b/>
          <w:bCs/>
          <w:sz w:val="20"/>
          <w:szCs w:val="20"/>
        </w:rPr>
        <w:t>2020</w:t>
      </w:r>
      <w:r w:rsidR="00CE3115" w:rsidRPr="00E76769">
        <w:rPr>
          <w:b/>
          <w:bCs/>
          <w:sz w:val="20"/>
          <w:szCs w:val="20"/>
        </w:rPr>
        <w:t xml:space="preserve"> </w:t>
      </w:r>
      <w:r w:rsidRPr="00E76769">
        <w:rPr>
          <w:b/>
          <w:bCs/>
          <w:sz w:val="20"/>
          <w:szCs w:val="20"/>
        </w:rPr>
        <w:t>год</w:t>
      </w:r>
      <w:r w:rsidR="00CE3115" w:rsidRPr="00E76769">
        <w:rPr>
          <w:b/>
          <w:bCs/>
          <w:sz w:val="20"/>
          <w:szCs w:val="20"/>
        </w:rPr>
        <w:t xml:space="preserve"> </w:t>
      </w:r>
      <w:r w:rsidRPr="00E76769">
        <w:rPr>
          <w:b/>
          <w:bCs/>
          <w:sz w:val="20"/>
          <w:szCs w:val="20"/>
        </w:rPr>
        <w:t>и</w:t>
      </w:r>
      <w:r w:rsidR="00CE3115" w:rsidRPr="00E76769">
        <w:rPr>
          <w:b/>
          <w:bCs/>
          <w:sz w:val="20"/>
          <w:szCs w:val="20"/>
        </w:rPr>
        <w:t xml:space="preserve"> </w:t>
      </w:r>
      <w:r w:rsidRPr="00E76769">
        <w:rPr>
          <w:b/>
          <w:bCs/>
          <w:sz w:val="20"/>
          <w:szCs w:val="20"/>
        </w:rPr>
        <w:t>на</w:t>
      </w:r>
      <w:r w:rsidR="00CE3115" w:rsidRPr="00E76769">
        <w:rPr>
          <w:b/>
          <w:bCs/>
          <w:sz w:val="20"/>
          <w:szCs w:val="20"/>
        </w:rPr>
        <w:t xml:space="preserve"> </w:t>
      </w:r>
      <w:r w:rsidRPr="00E76769">
        <w:rPr>
          <w:b/>
          <w:bCs/>
          <w:sz w:val="20"/>
          <w:szCs w:val="20"/>
        </w:rPr>
        <w:t>плановый</w:t>
      </w:r>
      <w:r w:rsidR="00CE3115" w:rsidRPr="00E76769">
        <w:rPr>
          <w:b/>
          <w:bCs/>
          <w:sz w:val="20"/>
          <w:szCs w:val="20"/>
        </w:rPr>
        <w:t xml:space="preserve"> </w:t>
      </w:r>
      <w:r w:rsidRPr="00E76769">
        <w:rPr>
          <w:b/>
          <w:bCs/>
          <w:sz w:val="20"/>
          <w:szCs w:val="20"/>
        </w:rPr>
        <w:t>период</w:t>
      </w:r>
      <w:r w:rsidR="00CE3115" w:rsidRPr="00E76769">
        <w:rPr>
          <w:b/>
          <w:bCs/>
          <w:sz w:val="20"/>
          <w:szCs w:val="20"/>
        </w:rPr>
        <w:t xml:space="preserve"> </w:t>
      </w:r>
      <w:r w:rsidRPr="00E76769">
        <w:rPr>
          <w:b/>
          <w:bCs/>
          <w:sz w:val="20"/>
          <w:szCs w:val="20"/>
        </w:rPr>
        <w:t>2021</w:t>
      </w:r>
      <w:r w:rsidR="00CE3115" w:rsidRPr="00E76769">
        <w:rPr>
          <w:b/>
          <w:bCs/>
          <w:sz w:val="20"/>
          <w:szCs w:val="20"/>
        </w:rPr>
        <w:t xml:space="preserve"> </w:t>
      </w:r>
      <w:r w:rsidRPr="00E76769">
        <w:rPr>
          <w:b/>
          <w:bCs/>
          <w:sz w:val="20"/>
          <w:szCs w:val="20"/>
        </w:rPr>
        <w:t>и</w:t>
      </w:r>
      <w:r w:rsidR="00CE3115" w:rsidRPr="00E76769">
        <w:rPr>
          <w:b/>
          <w:bCs/>
          <w:sz w:val="20"/>
          <w:szCs w:val="20"/>
        </w:rPr>
        <w:t xml:space="preserve"> </w:t>
      </w:r>
      <w:r w:rsidRPr="00E76769">
        <w:rPr>
          <w:b/>
          <w:bCs/>
          <w:sz w:val="20"/>
          <w:szCs w:val="20"/>
        </w:rPr>
        <w:t>2022</w:t>
      </w:r>
      <w:r w:rsidR="00CE3115" w:rsidRPr="00E76769">
        <w:rPr>
          <w:b/>
          <w:bCs/>
          <w:sz w:val="20"/>
          <w:szCs w:val="20"/>
        </w:rPr>
        <w:t xml:space="preserve"> </w:t>
      </w:r>
      <w:r w:rsidRPr="00E76769">
        <w:rPr>
          <w:b/>
          <w:bCs/>
          <w:sz w:val="20"/>
          <w:szCs w:val="20"/>
        </w:rPr>
        <w:t>годов</w:t>
      </w:r>
    </w:p>
    <w:p w:rsidR="008150DB" w:rsidRPr="00E76769" w:rsidRDefault="008150DB" w:rsidP="00CE3115">
      <w:pPr>
        <w:ind w:firstLine="709"/>
        <w:jc w:val="both"/>
        <w:rPr>
          <w:bCs/>
          <w:sz w:val="20"/>
          <w:szCs w:val="20"/>
        </w:rPr>
      </w:pPr>
      <w:r w:rsidRPr="00E76769">
        <w:rPr>
          <w:bCs/>
          <w:sz w:val="20"/>
          <w:szCs w:val="20"/>
        </w:rPr>
        <w:t>Учесть</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бюджете</w:t>
      </w:r>
      <w:r w:rsidR="00CE3115" w:rsidRPr="00E76769">
        <w:rPr>
          <w:bCs/>
          <w:sz w:val="20"/>
          <w:szCs w:val="20"/>
        </w:rPr>
        <w:t xml:space="preserve"> </w:t>
      </w:r>
      <w:r w:rsidRPr="00E76769">
        <w:rPr>
          <w:bCs/>
          <w:sz w:val="20"/>
          <w:szCs w:val="20"/>
        </w:rPr>
        <w:t>Аксаринского</w:t>
      </w:r>
      <w:r w:rsidR="00CE3115" w:rsidRPr="00E76769">
        <w:rPr>
          <w:bCs/>
          <w:sz w:val="20"/>
          <w:szCs w:val="20"/>
        </w:rPr>
        <w:t xml:space="preserve"> </w:t>
      </w:r>
      <w:r w:rsidRPr="00E76769">
        <w:rPr>
          <w:bCs/>
          <w:sz w:val="20"/>
          <w:szCs w:val="20"/>
        </w:rPr>
        <w:t>сельского</w:t>
      </w:r>
      <w:r w:rsidR="00CE3115" w:rsidRPr="00E76769">
        <w:rPr>
          <w:bCs/>
          <w:sz w:val="20"/>
          <w:szCs w:val="20"/>
        </w:rPr>
        <w:t xml:space="preserve"> </w:t>
      </w:r>
      <w:r w:rsidRPr="00E76769">
        <w:rPr>
          <w:bCs/>
          <w:sz w:val="20"/>
          <w:szCs w:val="20"/>
        </w:rPr>
        <w:t>поселения</w:t>
      </w:r>
      <w:r w:rsidR="00CE3115" w:rsidRPr="00E76769">
        <w:rPr>
          <w:bCs/>
          <w:sz w:val="20"/>
          <w:szCs w:val="20"/>
        </w:rPr>
        <w:t xml:space="preserve"> </w:t>
      </w:r>
      <w:r w:rsidRPr="00E76769">
        <w:rPr>
          <w:bCs/>
          <w:sz w:val="20"/>
          <w:szCs w:val="20"/>
        </w:rPr>
        <w:t>Мариинско-Посадского</w:t>
      </w:r>
      <w:r w:rsidR="00CE3115" w:rsidRPr="00E76769">
        <w:rPr>
          <w:bCs/>
          <w:sz w:val="20"/>
          <w:szCs w:val="20"/>
        </w:rPr>
        <w:t xml:space="preserve"> </w:t>
      </w:r>
      <w:r w:rsidRPr="00E76769">
        <w:rPr>
          <w:bCs/>
          <w:sz w:val="20"/>
          <w:szCs w:val="20"/>
        </w:rPr>
        <w:t>района</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прогнозируемые</w:t>
      </w:r>
      <w:r w:rsidR="00CE3115" w:rsidRPr="00E76769">
        <w:rPr>
          <w:bCs/>
          <w:sz w:val="20"/>
          <w:szCs w:val="20"/>
        </w:rPr>
        <w:t xml:space="preserve"> </w:t>
      </w:r>
      <w:r w:rsidRPr="00E76769">
        <w:rPr>
          <w:bCs/>
          <w:sz w:val="20"/>
          <w:szCs w:val="20"/>
        </w:rPr>
        <w:t>объёмы</w:t>
      </w:r>
      <w:r w:rsidR="00CE3115" w:rsidRPr="00E76769">
        <w:rPr>
          <w:bCs/>
          <w:sz w:val="20"/>
          <w:szCs w:val="20"/>
        </w:rPr>
        <w:t xml:space="preserve"> </w:t>
      </w:r>
      <w:r w:rsidRPr="00E76769">
        <w:rPr>
          <w:bCs/>
          <w:sz w:val="20"/>
          <w:szCs w:val="20"/>
        </w:rPr>
        <w:t>доходов</w:t>
      </w:r>
      <w:r w:rsidR="00CE3115" w:rsidRPr="00E76769">
        <w:rPr>
          <w:bCs/>
          <w:sz w:val="20"/>
          <w:szCs w:val="20"/>
        </w:rPr>
        <w:t xml:space="preserve"> </w:t>
      </w:r>
      <w:r w:rsidRPr="00E76769">
        <w:rPr>
          <w:bCs/>
          <w:sz w:val="20"/>
          <w:szCs w:val="20"/>
        </w:rPr>
        <w:t>бюджета</w:t>
      </w:r>
      <w:r w:rsidR="00CE3115" w:rsidRPr="00E76769">
        <w:rPr>
          <w:bCs/>
          <w:sz w:val="20"/>
          <w:szCs w:val="20"/>
        </w:rPr>
        <w:t xml:space="preserve"> </w:t>
      </w:r>
      <w:r w:rsidRPr="00E76769">
        <w:rPr>
          <w:bCs/>
          <w:sz w:val="20"/>
          <w:szCs w:val="20"/>
        </w:rPr>
        <w:t>Аксаринского</w:t>
      </w:r>
      <w:r w:rsidR="00CE3115" w:rsidRPr="00E76769">
        <w:rPr>
          <w:bCs/>
          <w:sz w:val="20"/>
          <w:szCs w:val="20"/>
        </w:rPr>
        <w:t xml:space="preserve"> </w:t>
      </w:r>
      <w:r w:rsidRPr="00E76769">
        <w:rPr>
          <w:bCs/>
          <w:sz w:val="20"/>
          <w:szCs w:val="20"/>
        </w:rPr>
        <w:t>сельского</w:t>
      </w:r>
      <w:r w:rsidR="00CE3115" w:rsidRPr="00E76769">
        <w:rPr>
          <w:bCs/>
          <w:sz w:val="20"/>
          <w:szCs w:val="20"/>
        </w:rPr>
        <w:t xml:space="preserve"> </w:t>
      </w:r>
      <w:r w:rsidRPr="00E76769">
        <w:rPr>
          <w:bCs/>
          <w:sz w:val="20"/>
          <w:szCs w:val="20"/>
        </w:rPr>
        <w:t>поселения:</w:t>
      </w:r>
    </w:p>
    <w:p w:rsidR="008150DB" w:rsidRPr="00E76769" w:rsidRDefault="00CE3115" w:rsidP="00CE3115">
      <w:pPr>
        <w:ind w:firstLine="709"/>
        <w:jc w:val="both"/>
        <w:rPr>
          <w:bCs/>
          <w:sz w:val="20"/>
          <w:szCs w:val="20"/>
        </w:rPr>
      </w:pPr>
      <w:r w:rsidRPr="00E76769">
        <w:rPr>
          <w:bCs/>
          <w:sz w:val="20"/>
          <w:szCs w:val="20"/>
        </w:rPr>
        <w:t xml:space="preserve"> </w:t>
      </w:r>
      <w:r w:rsidR="008150DB" w:rsidRPr="00E76769">
        <w:rPr>
          <w:bCs/>
          <w:sz w:val="20"/>
          <w:szCs w:val="20"/>
        </w:rPr>
        <w:t>на</w:t>
      </w:r>
      <w:r w:rsidRPr="00E76769">
        <w:rPr>
          <w:bCs/>
          <w:sz w:val="20"/>
          <w:szCs w:val="20"/>
        </w:rPr>
        <w:t xml:space="preserve"> </w:t>
      </w:r>
      <w:r w:rsidR="008150DB" w:rsidRPr="00E76769">
        <w:rPr>
          <w:bCs/>
          <w:sz w:val="20"/>
          <w:szCs w:val="20"/>
        </w:rPr>
        <w:t>2020</w:t>
      </w:r>
      <w:r w:rsidRPr="00E76769">
        <w:rPr>
          <w:bCs/>
          <w:sz w:val="20"/>
          <w:szCs w:val="20"/>
        </w:rPr>
        <w:t xml:space="preserve"> </w:t>
      </w:r>
      <w:r w:rsidR="008150DB" w:rsidRPr="00E76769">
        <w:rPr>
          <w:bCs/>
          <w:sz w:val="20"/>
          <w:szCs w:val="20"/>
        </w:rPr>
        <w:t>год</w:t>
      </w:r>
      <w:r w:rsidRPr="00E76769">
        <w:rPr>
          <w:bCs/>
          <w:sz w:val="20"/>
          <w:szCs w:val="20"/>
        </w:rPr>
        <w:t xml:space="preserve"> </w:t>
      </w:r>
      <w:r w:rsidR="008150DB" w:rsidRPr="00E76769">
        <w:rPr>
          <w:bCs/>
          <w:sz w:val="20"/>
          <w:szCs w:val="20"/>
        </w:rPr>
        <w:t>согласно</w:t>
      </w:r>
      <w:r w:rsidRPr="00E76769">
        <w:rPr>
          <w:bCs/>
          <w:sz w:val="20"/>
          <w:szCs w:val="20"/>
        </w:rPr>
        <w:t xml:space="preserve"> </w:t>
      </w:r>
      <w:r w:rsidR="008150DB" w:rsidRPr="00E76769">
        <w:rPr>
          <w:bCs/>
          <w:sz w:val="20"/>
          <w:szCs w:val="20"/>
        </w:rPr>
        <w:t>приложению</w:t>
      </w:r>
      <w:r w:rsidRPr="00E76769">
        <w:rPr>
          <w:bCs/>
          <w:sz w:val="20"/>
          <w:szCs w:val="20"/>
        </w:rPr>
        <w:t xml:space="preserve"> </w:t>
      </w:r>
      <w:r w:rsidR="008150DB" w:rsidRPr="00E76769">
        <w:rPr>
          <w:bCs/>
          <w:sz w:val="20"/>
          <w:szCs w:val="20"/>
        </w:rPr>
        <w:t>4</w:t>
      </w:r>
      <w:r w:rsidRPr="00E76769">
        <w:rPr>
          <w:bCs/>
          <w:sz w:val="20"/>
          <w:szCs w:val="20"/>
        </w:rPr>
        <w:t xml:space="preserve"> </w:t>
      </w:r>
      <w:r w:rsidR="008150DB" w:rsidRPr="00E76769">
        <w:rPr>
          <w:bCs/>
          <w:sz w:val="20"/>
          <w:szCs w:val="20"/>
        </w:rPr>
        <w:t>к</w:t>
      </w:r>
      <w:r w:rsidRPr="00E76769">
        <w:rPr>
          <w:bCs/>
          <w:sz w:val="20"/>
          <w:szCs w:val="20"/>
        </w:rPr>
        <w:t xml:space="preserve"> </w:t>
      </w:r>
      <w:r w:rsidR="008150DB" w:rsidRPr="00E76769">
        <w:rPr>
          <w:bCs/>
          <w:sz w:val="20"/>
          <w:szCs w:val="20"/>
        </w:rPr>
        <w:t>настоящему</w:t>
      </w:r>
      <w:r w:rsidRPr="00E76769">
        <w:rPr>
          <w:bCs/>
          <w:sz w:val="20"/>
          <w:szCs w:val="20"/>
        </w:rPr>
        <w:t xml:space="preserve"> </w:t>
      </w:r>
      <w:r w:rsidR="008150DB" w:rsidRPr="00E76769">
        <w:rPr>
          <w:bCs/>
          <w:sz w:val="20"/>
          <w:szCs w:val="20"/>
        </w:rPr>
        <w:t>Решению;</w:t>
      </w:r>
    </w:p>
    <w:p w:rsidR="00F0427A" w:rsidRPr="00E76769" w:rsidRDefault="00CE3115" w:rsidP="00CE3115">
      <w:pPr>
        <w:ind w:firstLine="709"/>
        <w:jc w:val="both"/>
        <w:rPr>
          <w:bCs/>
          <w:sz w:val="20"/>
          <w:szCs w:val="20"/>
        </w:rPr>
      </w:pPr>
      <w:r w:rsidRPr="00E76769">
        <w:rPr>
          <w:bCs/>
          <w:sz w:val="20"/>
          <w:szCs w:val="20"/>
        </w:rPr>
        <w:t xml:space="preserve"> </w:t>
      </w:r>
      <w:r w:rsidR="008150DB" w:rsidRPr="00E76769">
        <w:rPr>
          <w:bCs/>
          <w:sz w:val="20"/>
          <w:szCs w:val="20"/>
        </w:rPr>
        <w:t>на</w:t>
      </w:r>
      <w:r w:rsidRPr="00E76769">
        <w:rPr>
          <w:bCs/>
          <w:sz w:val="20"/>
          <w:szCs w:val="20"/>
        </w:rPr>
        <w:t xml:space="preserve"> </w:t>
      </w:r>
      <w:r w:rsidR="008150DB" w:rsidRPr="00E76769">
        <w:rPr>
          <w:bCs/>
          <w:sz w:val="20"/>
          <w:szCs w:val="20"/>
        </w:rPr>
        <w:t>2021</w:t>
      </w:r>
      <w:r w:rsidRPr="00E76769">
        <w:rPr>
          <w:bCs/>
          <w:sz w:val="20"/>
          <w:szCs w:val="20"/>
        </w:rPr>
        <w:t xml:space="preserve"> </w:t>
      </w:r>
      <w:r w:rsidR="008150DB" w:rsidRPr="00E76769">
        <w:rPr>
          <w:bCs/>
          <w:sz w:val="20"/>
          <w:szCs w:val="20"/>
        </w:rPr>
        <w:t>и</w:t>
      </w:r>
      <w:r w:rsidRPr="00E76769">
        <w:rPr>
          <w:bCs/>
          <w:sz w:val="20"/>
          <w:szCs w:val="20"/>
        </w:rPr>
        <w:t xml:space="preserve"> </w:t>
      </w:r>
      <w:r w:rsidR="008150DB" w:rsidRPr="00E76769">
        <w:rPr>
          <w:bCs/>
          <w:sz w:val="20"/>
          <w:szCs w:val="20"/>
        </w:rPr>
        <w:t>2022</w:t>
      </w:r>
      <w:r w:rsidRPr="00E76769">
        <w:rPr>
          <w:bCs/>
          <w:sz w:val="20"/>
          <w:szCs w:val="20"/>
        </w:rPr>
        <w:t xml:space="preserve"> </w:t>
      </w:r>
      <w:r w:rsidR="008150DB" w:rsidRPr="00E76769">
        <w:rPr>
          <w:bCs/>
          <w:sz w:val="20"/>
          <w:szCs w:val="20"/>
        </w:rPr>
        <w:t>годы</w:t>
      </w:r>
      <w:r w:rsidRPr="00E76769">
        <w:rPr>
          <w:bCs/>
          <w:sz w:val="20"/>
          <w:szCs w:val="20"/>
        </w:rPr>
        <w:t xml:space="preserve"> </w:t>
      </w:r>
      <w:r w:rsidR="008150DB" w:rsidRPr="00E76769">
        <w:rPr>
          <w:bCs/>
          <w:sz w:val="20"/>
          <w:szCs w:val="20"/>
        </w:rPr>
        <w:t>согласно</w:t>
      </w:r>
      <w:r w:rsidRPr="00E76769">
        <w:rPr>
          <w:bCs/>
          <w:sz w:val="20"/>
          <w:szCs w:val="20"/>
        </w:rPr>
        <w:t xml:space="preserve"> </w:t>
      </w:r>
      <w:r w:rsidR="008150DB" w:rsidRPr="00E76769">
        <w:rPr>
          <w:bCs/>
          <w:sz w:val="20"/>
          <w:szCs w:val="20"/>
        </w:rPr>
        <w:t>приложению</w:t>
      </w:r>
      <w:r w:rsidRPr="00E76769">
        <w:rPr>
          <w:bCs/>
          <w:sz w:val="20"/>
          <w:szCs w:val="20"/>
        </w:rPr>
        <w:t xml:space="preserve"> </w:t>
      </w:r>
      <w:r w:rsidR="008150DB" w:rsidRPr="00E76769">
        <w:rPr>
          <w:bCs/>
          <w:sz w:val="20"/>
          <w:szCs w:val="20"/>
        </w:rPr>
        <w:t>5</w:t>
      </w:r>
      <w:r w:rsidRPr="00E76769">
        <w:rPr>
          <w:bCs/>
          <w:sz w:val="20"/>
          <w:szCs w:val="20"/>
        </w:rPr>
        <w:t xml:space="preserve"> </w:t>
      </w:r>
      <w:r w:rsidR="008150DB" w:rsidRPr="00E76769">
        <w:rPr>
          <w:bCs/>
          <w:sz w:val="20"/>
          <w:szCs w:val="20"/>
        </w:rPr>
        <w:t>к</w:t>
      </w:r>
      <w:r w:rsidRPr="00E76769">
        <w:rPr>
          <w:bCs/>
          <w:sz w:val="20"/>
          <w:szCs w:val="20"/>
        </w:rPr>
        <w:t xml:space="preserve"> </w:t>
      </w:r>
      <w:r w:rsidR="008150DB" w:rsidRPr="00E76769">
        <w:rPr>
          <w:bCs/>
          <w:sz w:val="20"/>
          <w:szCs w:val="20"/>
        </w:rPr>
        <w:t>настоящему</w:t>
      </w:r>
      <w:r w:rsidRPr="00E76769">
        <w:rPr>
          <w:bCs/>
          <w:sz w:val="20"/>
          <w:szCs w:val="20"/>
        </w:rPr>
        <w:t xml:space="preserve"> </w:t>
      </w:r>
      <w:r w:rsidR="008150DB" w:rsidRPr="00E76769">
        <w:rPr>
          <w:bCs/>
          <w:sz w:val="20"/>
          <w:szCs w:val="20"/>
        </w:rPr>
        <w:t>Решению.</w:t>
      </w:r>
    </w:p>
    <w:p w:rsidR="008150DB" w:rsidRPr="00E76769" w:rsidRDefault="008150DB" w:rsidP="00CE3115">
      <w:pPr>
        <w:ind w:firstLine="709"/>
        <w:jc w:val="both"/>
        <w:rPr>
          <w:b/>
          <w:bCs/>
          <w:sz w:val="20"/>
          <w:szCs w:val="20"/>
        </w:rPr>
      </w:pPr>
      <w:r w:rsidRPr="00E76769">
        <w:rPr>
          <w:b/>
          <w:sz w:val="20"/>
          <w:szCs w:val="20"/>
        </w:rPr>
        <w:t>Статья</w:t>
      </w:r>
      <w:r w:rsidR="00CE3115" w:rsidRPr="00E76769">
        <w:rPr>
          <w:b/>
          <w:sz w:val="20"/>
          <w:szCs w:val="20"/>
        </w:rPr>
        <w:t xml:space="preserve"> </w:t>
      </w:r>
      <w:r w:rsidRPr="00E76769">
        <w:rPr>
          <w:b/>
          <w:sz w:val="20"/>
          <w:szCs w:val="20"/>
        </w:rPr>
        <w:t>5.</w:t>
      </w:r>
      <w:r w:rsidR="00CE3115" w:rsidRPr="00E76769">
        <w:rPr>
          <w:b/>
          <w:sz w:val="20"/>
          <w:szCs w:val="20"/>
        </w:rPr>
        <w:t xml:space="preserve"> </w:t>
      </w:r>
      <w:r w:rsidRPr="00E76769">
        <w:rPr>
          <w:b/>
          <w:bCs/>
          <w:sz w:val="20"/>
          <w:szCs w:val="20"/>
        </w:rPr>
        <w:t>Бюджетные</w:t>
      </w:r>
      <w:r w:rsidR="00CE3115" w:rsidRPr="00E76769">
        <w:rPr>
          <w:b/>
          <w:bCs/>
          <w:sz w:val="20"/>
          <w:szCs w:val="20"/>
        </w:rPr>
        <w:t xml:space="preserve"> </w:t>
      </w:r>
      <w:r w:rsidRPr="00E76769">
        <w:rPr>
          <w:b/>
          <w:bCs/>
          <w:sz w:val="20"/>
          <w:szCs w:val="20"/>
        </w:rPr>
        <w:t>ассигнования</w:t>
      </w:r>
      <w:r w:rsidR="00CE3115" w:rsidRPr="00E76769">
        <w:rPr>
          <w:b/>
          <w:bCs/>
          <w:sz w:val="20"/>
          <w:szCs w:val="20"/>
        </w:rPr>
        <w:t xml:space="preserve"> </w:t>
      </w:r>
      <w:r w:rsidRPr="00E76769">
        <w:rPr>
          <w:b/>
          <w:bCs/>
          <w:sz w:val="20"/>
          <w:szCs w:val="20"/>
        </w:rPr>
        <w:t>бюджета</w:t>
      </w:r>
      <w:r w:rsidR="00CE3115" w:rsidRPr="00E76769">
        <w:rPr>
          <w:b/>
          <w:bCs/>
          <w:sz w:val="20"/>
          <w:szCs w:val="20"/>
        </w:rPr>
        <w:t xml:space="preserve"> </w:t>
      </w:r>
      <w:r w:rsidRPr="00E76769">
        <w:rPr>
          <w:b/>
          <w:bCs/>
          <w:sz w:val="20"/>
          <w:szCs w:val="20"/>
        </w:rPr>
        <w:t>Аксаринского</w:t>
      </w:r>
      <w:r w:rsidR="00CE3115" w:rsidRPr="00E76769">
        <w:rPr>
          <w:b/>
          <w:bCs/>
          <w:sz w:val="20"/>
          <w:szCs w:val="20"/>
        </w:rPr>
        <w:t xml:space="preserve"> </w:t>
      </w:r>
      <w:r w:rsidRPr="00E76769">
        <w:rPr>
          <w:b/>
          <w:bCs/>
          <w:sz w:val="20"/>
          <w:szCs w:val="20"/>
        </w:rPr>
        <w:t>сельского</w:t>
      </w:r>
      <w:r w:rsidR="00CE3115" w:rsidRPr="00E76769">
        <w:rPr>
          <w:b/>
          <w:bCs/>
          <w:sz w:val="20"/>
          <w:szCs w:val="20"/>
        </w:rPr>
        <w:t xml:space="preserve"> </w:t>
      </w:r>
      <w:r w:rsidRPr="00E76769">
        <w:rPr>
          <w:b/>
          <w:bCs/>
          <w:sz w:val="20"/>
          <w:szCs w:val="20"/>
        </w:rPr>
        <w:t>поселения</w:t>
      </w:r>
      <w:r w:rsidR="00CE3115" w:rsidRPr="00E76769">
        <w:rPr>
          <w:b/>
          <w:bCs/>
          <w:sz w:val="20"/>
          <w:szCs w:val="20"/>
        </w:rPr>
        <w:t xml:space="preserve"> </w:t>
      </w:r>
      <w:r w:rsidRPr="00E76769">
        <w:rPr>
          <w:b/>
          <w:bCs/>
          <w:sz w:val="20"/>
          <w:szCs w:val="20"/>
        </w:rPr>
        <w:t>Мариинско-Посадского</w:t>
      </w:r>
      <w:r w:rsidR="00CE3115" w:rsidRPr="00E76769">
        <w:rPr>
          <w:b/>
          <w:bCs/>
          <w:sz w:val="20"/>
          <w:szCs w:val="20"/>
        </w:rPr>
        <w:t xml:space="preserve"> </w:t>
      </w:r>
      <w:r w:rsidRPr="00E76769">
        <w:rPr>
          <w:b/>
          <w:bCs/>
          <w:sz w:val="20"/>
          <w:szCs w:val="20"/>
        </w:rPr>
        <w:t>района</w:t>
      </w:r>
      <w:r w:rsidR="00CE3115" w:rsidRPr="00E76769">
        <w:rPr>
          <w:b/>
          <w:bCs/>
          <w:sz w:val="20"/>
          <w:szCs w:val="20"/>
        </w:rPr>
        <w:t xml:space="preserve"> </w:t>
      </w:r>
      <w:r w:rsidRPr="00E76769">
        <w:rPr>
          <w:b/>
          <w:bCs/>
          <w:sz w:val="20"/>
          <w:szCs w:val="20"/>
        </w:rPr>
        <w:t>Чувашской</w:t>
      </w:r>
      <w:r w:rsidR="00CE3115" w:rsidRPr="00E76769">
        <w:rPr>
          <w:b/>
          <w:bCs/>
          <w:sz w:val="20"/>
          <w:szCs w:val="20"/>
        </w:rPr>
        <w:t xml:space="preserve"> </w:t>
      </w:r>
      <w:r w:rsidRPr="00E76769">
        <w:rPr>
          <w:b/>
          <w:bCs/>
          <w:sz w:val="20"/>
          <w:szCs w:val="20"/>
        </w:rPr>
        <w:t>Республики</w:t>
      </w:r>
      <w:r w:rsidR="00CE3115" w:rsidRPr="00E76769">
        <w:rPr>
          <w:b/>
          <w:bCs/>
          <w:sz w:val="20"/>
          <w:szCs w:val="20"/>
        </w:rPr>
        <w:t xml:space="preserve"> </w:t>
      </w:r>
      <w:r w:rsidRPr="00E76769">
        <w:rPr>
          <w:b/>
          <w:bCs/>
          <w:sz w:val="20"/>
          <w:szCs w:val="20"/>
        </w:rPr>
        <w:t>на</w:t>
      </w:r>
      <w:r w:rsidR="00CE3115" w:rsidRPr="00E76769">
        <w:rPr>
          <w:b/>
          <w:bCs/>
          <w:sz w:val="20"/>
          <w:szCs w:val="20"/>
        </w:rPr>
        <w:t xml:space="preserve"> </w:t>
      </w:r>
      <w:r w:rsidRPr="00E76769">
        <w:rPr>
          <w:b/>
          <w:bCs/>
          <w:sz w:val="20"/>
          <w:szCs w:val="20"/>
        </w:rPr>
        <w:t>2020</w:t>
      </w:r>
      <w:r w:rsidR="00CE3115" w:rsidRPr="00E76769">
        <w:rPr>
          <w:b/>
          <w:bCs/>
          <w:sz w:val="20"/>
          <w:szCs w:val="20"/>
        </w:rPr>
        <w:t xml:space="preserve"> </w:t>
      </w:r>
      <w:r w:rsidRPr="00E76769">
        <w:rPr>
          <w:b/>
          <w:bCs/>
          <w:sz w:val="20"/>
          <w:szCs w:val="20"/>
        </w:rPr>
        <w:t>год</w:t>
      </w:r>
      <w:r w:rsidR="00CE3115" w:rsidRPr="00E76769">
        <w:rPr>
          <w:b/>
          <w:bCs/>
          <w:sz w:val="20"/>
          <w:szCs w:val="20"/>
        </w:rPr>
        <w:t xml:space="preserve"> </w:t>
      </w:r>
      <w:r w:rsidRPr="00E76769">
        <w:rPr>
          <w:b/>
          <w:bCs/>
          <w:sz w:val="20"/>
          <w:szCs w:val="20"/>
        </w:rPr>
        <w:t>и</w:t>
      </w:r>
      <w:r w:rsidR="00CE3115" w:rsidRPr="00E76769">
        <w:rPr>
          <w:b/>
          <w:bCs/>
          <w:sz w:val="20"/>
          <w:szCs w:val="20"/>
        </w:rPr>
        <w:t xml:space="preserve"> </w:t>
      </w:r>
      <w:r w:rsidRPr="00E76769">
        <w:rPr>
          <w:b/>
          <w:bCs/>
          <w:sz w:val="20"/>
          <w:szCs w:val="20"/>
        </w:rPr>
        <w:t>на</w:t>
      </w:r>
      <w:r w:rsidR="00CE3115" w:rsidRPr="00E76769">
        <w:rPr>
          <w:b/>
          <w:bCs/>
          <w:sz w:val="20"/>
          <w:szCs w:val="20"/>
        </w:rPr>
        <w:t xml:space="preserve"> </w:t>
      </w:r>
      <w:r w:rsidRPr="00E76769">
        <w:rPr>
          <w:b/>
          <w:bCs/>
          <w:sz w:val="20"/>
          <w:szCs w:val="20"/>
        </w:rPr>
        <w:t>плановый</w:t>
      </w:r>
      <w:r w:rsidR="00CE3115" w:rsidRPr="00E76769">
        <w:rPr>
          <w:b/>
          <w:bCs/>
          <w:sz w:val="20"/>
          <w:szCs w:val="20"/>
        </w:rPr>
        <w:t xml:space="preserve"> </w:t>
      </w:r>
      <w:r w:rsidRPr="00E76769">
        <w:rPr>
          <w:b/>
          <w:bCs/>
          <w:sz w:val="20"/>
          <w:szCs w:val="20"/>
        </w:rPr>
        <w:t>период</w:t>
      </w:r>
      <w:r w:rsidR="00CE3115" w:rsidRPr="00E76769">
        <w:rPr>
          <w:b/>
          <w:bCs/>
          <w:sz w:val="20"/>
          <w:szCs w:val="20"/>
        </w:rPr>
        <w:t xml:space="preserve"> </w:t>
      </w:r>
      <w:r w:rsidRPr="00E76769">
        <w:rPr>
          <w:b/>
          <w:bCs/>
          <w:sz w:val="20"/>
          <w:szCs w:val="20"/>
        </w:rPr>
        <w:t>2021</w:t>
      </w:r>
      <w:r w:rsidR="00CE3115" w:rsidRPr="00E76769">
        <w:rPr>
          <w:b/>
          <w:bCs/>
          <w:sz w:val="20"/>
          <w:szCs w:val="20"/>
        </w:rPr>
        <w:t xml:space="preserve"> </w:t>
      </w:r>
      <w:r w:rsidRPr="00E76769">
        <w:rPr>
          <w:b/>
          <w:bCs/>
          <w:sz w:val="20"/>
          <w:szCs w:val="20"/>
        </w:rPr>
        <w:t>и</w:t>
      </w:r>
      <w:r w:rsidR="00CE3115" w:rsidRPr="00E76769">
        <w:rPr>
          <w:b/>
          <w:bCs/>
          <w:sz w:val="20"/>
          <w:szCs w:val="20"/>
        </w:rPr>
        <w:t xml:space="preserve"> </w:t>
      </w:r>
      <w:r w:rsidRPr="00E76769">
        <w:rPr>
          <w:b/>
          <w:bCs/>
          <w:sz w:val="20"/>
          <w:szCs w:val="20"/>
        </w:rPr>
        <w:t>2022</w:t>
      </w:r>
      <w:r w:rsidR="00CE3115" w:rsidRPr="00E76769">
        <w:rPr>
          <w:b/>
          <w:bCs/>
          <w:sz w:val="20"/>
          <w:szCs w:val="20"/>
        </w:rPr>
        <w:t xml:space="preserve"> </w:t>
      </w:r>
      <w:r w:rsidRPr="00E76769">
        <w:rPr>
          <w:b/>
          <w:bCs/>
          <w:sz w:val="20"/>
          <w:szCs w:val="20"/>
        </w:rPr>
        <w:t>годов</w:t>
      </w:r>
    </w:p>
    <w:p w:rsidR="008150DB" w:rsidRPr="00E76769" w:rsidRDefault="008150DB" w:rsidP="00CE3115">
      <w:pPr>
        <w:ind w:firstLine="709"/>
        <w:jc w:val="both"/>
        <w:rPr>
          <w:sz w:val="20"/>
          <w:szCs w:val="20"/>
        </w:rPr>
      </w:pPr>
      <w:r w:rsidRPr="00E76769">
        <w:rPr>
          <w:sz w:val="20"/>
          <w:szCs w:val="20"/>
        </w:rPr>
        <w:t>1.</w:t>
      </w:r>
      <w:r w:rsidR="00CE3115" w:rsidRPr="00E76769">
        <w:rPr>
          <w:sz w:val="20"/>
          <w:szCs w:val="20"/>
        </w:rPr>
        <w:t xml:space="preserve"> </w:t>
      </w:r>
      <w:r w:rsidRPr="00E76769">
        <w:rPr>
          <w:sz w:val="20"/>
          <w:szCs w:val="20"/>
        </w:rPr>
        <w:t>Утвердить:</w:t>
      </w:r>
    </w:p>
    <w:p w:rsidR="008150DB" w:rsidRPr="00E76769" w:rsidRDefault="008150DB" w:rsidP="00CE3115">
      <w:pPr>
        <w:shd w:val="clear" w:color="auto" w:fill="FFFFFF"/>
        <w:tabs>
          <w:tab w:val="left" w:pos="1080"/>
        </w:tabs>
        <w:ind w:firstLine="709"/>
        <w:jc w:val="both"/>
        <w:rPr>
          <w:sz w:val="20"/>
          <w:szCs w:val="20"/>
        </w:rPr>
      </w:pPr>
      <w:r w:rsidRPr="00E76769">
        <w:rPr>
          <w:sz w:val="20"/>
          <w:szCs w:val="20"/>
        </w:rPr>
        <w:t>а)</w:t>
      </w:r>
      <w:r w:rsidR="00CE3115" w:rsidRPr="00E76769">
        <w:rPr>
          <w:sz w:val="20"/>
          <w:szCs w:val="20"/>
        </w:rPr>
        <w:t xml:space="preserve"> </w:t>
      </w:r>
      <w:r w:rsidRPr="00E76769">
        <w:rPr>
          <w:sz w:val="20"/>
          <w:szCs w:val="20"/>
        </w:rPr>
        <w:t>распределение</w:t>
      </w:r>
      <w:r w:rsidR="00CE3115" w:rsidRPr="00E76769">
        <w:rPr>
          <w:sz w:val="20"/>
          <w:szCs w:val="20"/>
        </w:rPr>
        <w:t xml:space="preserve"> </w:t>
      </w:r>
      <w:r w:rsidRPr="00E76769">
        <w:rPr>
          <w:sz w:val="20"/>
          <w:szCs w:val="20"/>
        </w:rPr>
        <w:t>бюджетных</w:t>
      </w:r>
      <w:r w:rsidR="00CE3115" w:rsidRPr="00E76769">
        <w:rPr>
          <w:sz w:val="20"/>
          <w:szCs w:val="20"/>
        </w:rPr>
        <w:t xml:space="preserve"> </w:t>
      </w:r>
      <w:r w:rsidRPr="00E76769">
        <w:rPr>
          <w:sz w:val="20"/>
          <w:szCs w:val="20"/>
        </w:rPr>
        <w:t>ассигнований</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разделам,</w:t>
      </w:r>
      <w:r w:rsidR="00CE3115" w:rsidRPr="00E76769">
        <w:rPr>
          <w:sz w:val="20"/>
          <w:szCs w:val="20"/>
        </w:rPr>
        <w:t xml:space="preserve"> </w:t>
      </w:r>
      <w:r w:rsidRPr="00E76769">
        <w:rPr>
          <w:sz w:val="20"/>
          <w:szCs w:val="20"/>
        </w:rPr>
        <w:t>подразделам,</w:t>
      </w:r>
      <w:r w:rsidR="00CE3115" w:rsidRPr="00E76769">
        <w:rPr>
          <w:sz w:val="20"/>
          <w:szCs w:val="20"/>
        </w:rPr>
        <w:t xml:space="preserve"> </w:t>
      </w:r>
      <w:r w:rsidRPr="00E76769">
        <w:rPr>
          <w:sz w:val="20"/>
          <w:szCs w:val="20"/>
        </w:rPr>
        <w:t>целевым</w:t>
      </w:r>
      <w:r w:rsidR="00CE3115" w:rsidRPr="00E76769">
        <w:rPr>
          <w:sz w:val="20"/>
          <w:szCs w:val="20"/>
        </w:rPr>
        <w:t xml:space="preserve"> </w:t>
      </w:r>
      <w:r w:rsidRPr="00E76769">
        <w:rPr>
          <w:sz w:val="20"/>
          <w:szCs w:val="20"/>
        </w:rPr>
        <w:t>статьям</w:t>
      </w:r>
      <w:r w:rsidR="00CE3115" w:rsidRPr="00E76769">
        <w:rPr>
          <w:sz w:val="20"/>
          <w:szCs w:val="20"/>
        </w:rPr>
        <w:t xml:space="preserve"> </w:t>
      </w:r>
      <w:r w:rsidRPr="00E76769">
        <w:rPr>
          <w:sz w:val="20"/>
          <w:szCs w:val="20"/>
        </w:rPr>
        <w:t>(муниципальным</w:t>
      </w:r>
      <w:r w:rsidR="00CE3115" w:rsidRPr="00E76769">
        <w:rPr>
          <w:sz w:val="20"/>
          <w:szCs w:val="20"/>
        </w:rPr>
        <w:t xml:space="preserve"> </w:t>
      </w:r>
      <w:r w:rsidRPr="00E76769">
        <w:rPr>
          <w:sz w:val="20"/>
          <w:szCs w:val="20"/>
        </w:rPr>
        <w:t>программам</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bCs/>
          <w:sz w:val="20"/>
          <w:szCs w:val="20"/>
        </w:rPr>
        <w:t xml:space="preserve"> </w:t>
      </w:r>
      <w:r w:rsidRPr="00E76769">
        <w:rPr>
          <w:bCs/>
          <w:sz w:val="20"/>
          <w:szCs w:val="20"/>
        </w:rPr>
        <w:t>поселения</w:t>
      </w:r>
      <w:r w:rsidR="00CE3115" w:rsidRPr="00E76769">
        <w:rPr>
          <w:b/>
          <w:bCs/>
          <w:sz w:val="20"/>
          <w:szCs w:val="20"/>
        </w:rPr>
        <w:t xml:space="preserve"> </w:t>
      </w:r>
      <w:r w:rsidRPr="00E76769">
        <w:rPr>
          <w:sz w:val="20"/>
          <w:szCs w:val="20"/>
        </w:rPr>
        <w:t>и</w:t>
      </w:r>
      <w:r w:rsidR="00CE3115" w:rsidRPr="00E76769">
        <w:rPr>
          <w:sz w:val="20"/>
          <w:szCs w:val="20"/>
        </w:rPr>
        <w:t xml:space="preserve"> </w:t>
      </w:r>
      <w:r w:rsidRPr="00E76769">
        <w:rPr>
          <w:sz w:val="20"/>
          <w:szCs w:val="20"/>
        </w:rPr>
        <w:t>непрограммным</w:t>
      </w:r>
      <w:r w:rsidR="00CE3115" w:rsidRPr="00E76769">
        <w:rPr>
          <w:sz w:val="20"/>
          <w:szCs w:val="20"/>
        </w:rPr>
        <w:t xml:space="preserve"> </w:t>
      </w:r>
      <w:r w:rsidRPr="00E76769">
        <w:rPr>
          <w:sz w:val="20"/>
          <w:szCs w:val="20"/>
        </w:rPr>
        <w:t>направлениям</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группам</w:t>
      </w:r>
      <w:r w:rsidR="00CE3115" w:rsidRPr="00E76769">
        <w:rPr>
          <w:sz w:val="20"/>
          <w:szCs w:val="20"/>
        </w:rPr>
        <w:t xml:space="preserve"> </w:t>
      </w:r>
      <w:r w:rsidRPr="00E76769">
        <w:rPr>
          <w:sz w:val="20"/>
          <w:szCs w:val="20"/>
        </w:rPr>
        <w:t>(группам</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подгруппам)</w:t>
      </w:r>
      <w:r w:rsidR="00CE3115" w:rsidRPr="00E76769">
        <w:rPr>
          <w:sz w:val="20"/>
          <w:szCs w:val="20"/>
        </w:rPr>
        <w:t xml:space="preserve"> </w:t>
      </w:r>
      <w:r w:rsidRPr="00E76769">
        <w:rPr>
          <w:sz w:val="20"/>
          <w:szCs w:val="20"/>
        </w:rPr>
        <w:t>видам</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классификации</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bCs/>
          <w:sz w:val="20"/>
          <w:szCs w:val="20"/>
        </w:rPr>
        <w:t xml:space="preserve"> </w:t>
      </w:r>
      <w:r w:rsidRPr="00E76769">
        <w:rPr>
          <w:bCs/>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согласно</w:t>
      </w:r>
      <w:r w:rsidR="00CE3115" w:rsidRPr="00E76769">
        <w:rPr>
          <w:sz w:val="20"/>
          <w:szCs w:val="20"/>
        </w:rPr>
        <w:t xml:space="preserve"> </w:t>
      </w:r>
      <w:r w:rsidRPr="00E76769">
        <w:rPr>
          <w:sz w:val="20"/>
          <w:szCs w:val="20"/>
        </w:rPr>
        <w:t>приложению</w:t>
      </w:r>
      <w:r w:rsidR="00CE3115" w:rsidRPr="00E76769">
        <w:rPr>
          <w:sz w:val="20"/>
          <w:szCs w:val="20"/>
        </w:rPr>
        <w:t xml:space="preserve"> </w:t>
      </w:r>
      <w:r w:rsidRPr="00E76769">
        <w:rPr>
          <w:sz w:val="20"/>
          <w:szCs w:val="20"/>
        </w:rPr>
        <w:t>6</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настоящему</w:t>
      </w:r>
      <w:r w:rsidR="00CE3115" w:rsidRPr="00E76769">
        <w:rPr>
          <w:sz w:val="20"/>
          <w:szCs w:val="20"/>
        </w:rPr>
        <w:t xml:space="preserve"> </w:t>
      </w:r>
      <w:r w:rsidRPr="00E76769">
        <w:rPr>
          <w:sz w:val="20"/>
          <w:szCs w:val="20"/>
        </w:rPr>
        <w:t>Решению;</w:t>
      </w:r>
    </w:p>
    <w:p w:rsidR="008150DB" w:rsidRPr="00E76769" w:rsidRDefault="008150DB" w:rsidP="00CE3115">
      <w:pPr>
        <w:shd w:val="clear" w:color="auto" w:fill="FFFFFF"/>
        <w:tabs>
          <w:tab w:val="left" w:pos="1080"/>
        </w:tabs>
        <w:ind w:firstLine="709"/>
        <w:jc w:val="both"/>
        <w:rPr>
          <w:sz w:val="20"/>
          <w:szCs w:val="20"/>
        </w:rPr>
      </w:pPr>
      <w:r w:rsidRPr="00E76769">
        <w:rPr>
          <w:sz w:val="20"/>
          <w:szCs w:val="20"/>
        </w:rPr>
        <w:t>б)</w:t>
      </w:r>
      <w:r w:rsidR="00CE3115" w:rsidRPr="00E76769">
        <w:rPr>
          <w:sz w:val="20"/>
          <w:szCs w:val="20"/>
        </w:rPr>
        <w:t xml:space="preserve"> </w:t>
      </w:r>
      <w:r w:rsidRPr="00E76769">
        <w:rPr>
          <w:sz w:val="20"/>
          <w:szCs w:val="20"/>
        </w:rPr>
        <w:t>распределение</w:t>
      </w:r>
      <w:r w:rsidR="00CE3115" w:rsidRPr="00E76769">
        <w:rPr>
          <w:sz w:val="20"/>
          <w:szCs w:val="20"/>
        </w:rPr>
        <w:t xml:space="preserve"> </w:t>
      </w:r>
      <w:r w:rsidRPr="00E76769">
        <w:rPr>
          <w:sz w:val="20"/>
          <w:szCs w:val="20"/>
        </w:rPr>
        <w:t>бюджетных</w:t>
      </w:r>
      <w:r w:rsidR="00CE3115" w:rsidRPr="00E76769">
        <w:rPr>
          <w:sz w:val="20"/>
          <w:szCs w:val="20"/>
        </w:rPr>
        <w:t xml:space="preserve"> </w:t>
      </w:r>
      <w:r w:rsidRPr="00E76769">
        <w:rPr>
          <w:sz w:val="20"/>
          <w:szCs w:val="20"/>
        </w:rPr>
        <w:t>ассигнований</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разделам,</w:t>
      </w:r>
      <w:r w:rsidR="00CE3115" w:rsidRPr="00E76769">
        <w:rPr>
          <w:sz w:val="20"/>
          <w:szCs w:val="20"/>
        </w:rPr>
        <w:t xml:space="preserve"> </w:t>
      </w:r>
      <w:r w:rsidRPr="00E76769">
        <w:rPr>
          <w:sz w:val="20"/>
          <w:szCs w:val="20"/>
        </w:rPr>
        <w:t>подразделам,</w:t>
      </w:r>
      <w:r w:rsidR="00CE3115" w:rsidRPr="00E76769">
        <w:rPr>
          <w:sz w:val="20"/>
          <w:szCs w:val="20"/>
        </w:rPr>
        <w:t xml:space="preserve"> </w:t>
      </w:r>
      <w:r w:rsidRPr="00E76769">
        <w:rPr>
          <w:sz w:val="20"/>
          <w:szCs w:val="20"/>
        </w:rPr>
        <w:t>целевым</w:t>
      </w:r>
      <w:r w:rsidR="00CE3115" w:rsidRPr="00E76769">
        <w:rPr>
          <w:sz w:val="20"/>
          <w:szCs w:val="20"/>
        </w:rPr>
        <w:t xml:space="preserve"> </w:t>
      </w:r>
      <w:r w:rsidRPr="00E76769">
        <w:rPr>
          <w:sz w:val="20"/>
          <w:szCs w:val="20"/>
        </w:rPr>
        <w:t>статьям</w:t>
      </w:r>
      <w:r w:rsidR="00CE3115" w:rsidRPr="00E76769">
        <w:rPr>
          <w:sz w:val="20"/>
          <w:szCs w:val="20"/>
        </w:rPr>
        <w:t xml:space="preserve"> </w:t>
      </w:r>
      <w:r w:rsidRPr="00E76769">
        <w:rPr>
          <w:sz w:val="20"/>
          <w:szCs w:val="20"/>
        </w:rPr>
        <w:t>(муниципальным</w:t>
      </w:r>
      <w:r w:rsidR="00CE3115" w:rsidRPr="00E76769">
        <w:rPr>
          <w:sz w:val="20"/>
          <w:szCs w:val="20"/>
        </w:rPr>
        <w:t xml:space="preserve"> </w:t>
      </w:r>
      <w:r w:rsidRPr="00E76769">
        <w:rPr>
          <w:sz w:val="20"/>
          <w:szCs w:val="20"/>
        </w:rPr>
        <w:t>программам</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bCs/>
          <w:sz w:val="20"/>
          <w:szCs w:val="20"/>
        </w:rPr>
        <w:t xml:space="preserve"> </w:t>
      </w:r>
      <w:r w:rsidRPr="00E76769">
        <w:rPr>
          <w:bCs/>
          <w:sz w:val="20"/>
          <w:szCs w:val="20"/>
        </w:rPr>
        <w:t>поселения</w:t>
      </w:r>
      <w:r w:rsidR="00CE3115" w:rsidRPr="00E76769">
        <w:rPr>
          <w:b/>
          <w:bCs/>
          <w:sz w:val="20"/>
          <w:szCs w:val="20"/>
        </w:rPr>
        <w:t xml:space="preserve"> </w:t>
      </w:r>
      <w:r w:rsidRPr="00E76769">
        <w:rPr>
          <w:sz w:val="20"/>
          <w:szCs w:val="20"/>
        </w:rPr>
        <w:t>и</w:t>
      </w:r>
      <w:r w:rsidR="00CE3115" w:rsidRPr="00E76769">
        <w:rPr>
          <w:sz w:val="20"/>
          <w:szCs w:val="20"/>
        </w:rPr>
        <w:t xml:space="preserve"> </w:t>
      </w:r>
      <w:r w:rsidRPr="00E76769">
        <w:rPr>
          <w:sz w:val="20"/>
          <w:szCs w:val="20"/>
        </w:rPr>
        <w:t>непрограммным</w:t>
      </w:r>
      <w:r w:rsidR="00CE3115" w:rsidRPr="00E76769">
        <w:rPr>
          <w:sz w:val="20"/>
          <w:szCs w:val="20"/>
        </w:rPr>
        <w:t xml:space="preserve"> </w:t>
      </w:r>
      <w:r w:rsidRPr="00E76769">
        <w:rPr>
          <w:sz w:val="20"/>
          <w:szCs w:val="20"/>
        </w:rPr>
        <w:t>направлениям</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группам</w:t>
      </w:r>
      <w:r w:rsidR="00CE3115" w:rsidRPr="00E76769">
        <w:rPr>
          <w:sz w:val="20"/>
          <w:szCs w:val="20"/>
        </w:rPr>
        <w:t xml:space="preserve"> </w:t>
      </w:r>
      <w:r w:rsidRPr="00E76769">
        <w:rPr>
          <w:sz w:val="20"/>
          <w:szCs w:val="20"/>
        </w:rPr>
        <w:t>(группам</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подгруппам)</w:t>
      </w:r>
      <w:r w:rsidR="00CE3115" w:rsidRPr="00E76769">
        <w:rPr>
          <w:sz w:val="20"/>
          <w:szCs w:val="20"/>
        </w:rPr>
        <w:t xml:space="preserve"> </w:t>
      </w:r>
      <w:r w:rsidRPr="00E76769">
        <w:rPr>
          <w:sz w:val="20"/>
          <w:szCs w:val="20"/>
        </w:rPr>
        <w:t>видам</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классификации</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bCs/>
          <w:sz w:val="20"/>
          <w:szCs w:val="20"/>
        </w:rPr>
        <w:t xml:space="preserve"> </w:t>
      </w:r>
      <w:r w:rsidRPr="00E76769">
        <w:rPr>
          <w:bCs/>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согласно</w:t>
      </w:r>
      <w:r w:rsidR="00CE3115" w:rsidRPr="00E76769">
        <w:rPr>
          <w:sz w:val="20"/>
          <w:szCs w:val="20"/>
        </w:rPr>
        <w:t xml:space="preserve"> </w:t>
      </w:r>
      <w:r w:rsidRPr="00E76769">
        <w:rPr>
          <w:sz w:val="20"/>
          <w:szCs w:val="20"/>
        </w:rPr>
        <w:t>приложению</w:t>
      </w:r>
      <w:r w:rsidR="00CE3115" w:rsidRPr="00E76769">
        <w:rPr>
          <w:sz w:val="20"/>
          <w:szCs w:val="20"/>
        </w:rPr>
        <w:t xml:space="preserve"> </w:t>
      </w:r>
      <w:r w:rsidRPr="00E76769">
        <w:rPr>
          <w:sz w:val="20"/>
          <w:szCs w:val="20"/>
        </w:rPr>
        <w:t>7</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настоящему</w:t>
      </w:r>
      <w:r w:rsidR="00CE3115" w:rsidRPr="00E76769">
        <w:rPr>
          <w:sz w:val="20"/>
          <w:szCs w:val="20"/>
        </w:rPr>
        <w:t xml:space="preserve"> </w:t>
      </w:r>
      <w:r w:rsidRPr="00E76769">
        <w:rPr>
          <w:sz w:val="20"/>
          <w:szCs w:val="20"/>
        </w:rPr>
        <w:t>Решению;</w:t>
      </w:r>
    </w:p>
    <w:p w:rsidR="008150DB" w:rsidRPr="00E76769" w:rsidRDefault="008150DB" w:rsidP="00CE3115">
      <w:pPr>
        <w:shd w:val="clear" w:color="auto" w:fill="FFFFFF"/>
        <w:tabs>
          <w:tab w:val="left" w:pos="1080"/>
        </w:tabs>
        <w:ind w:firstLine="709"/>
        <w:jc w:val="both"/>
        <w:rPr>
          <w:sz w:val="20"/>
          <w:szCs w:val="20"/>
        </w:rPr>
      </w:pPr>
      <w:r w:rsidRPr="00E76769">
        <w:rPr>
          <w:sz w:val="20"/>
          <w:szCs w:val="20"/>
        </w:rPr>
        <w:t>в)</w:t>
      </w:r>
      <w:r w:rsidR="00CE3115" w:rsidRPr="00E76769">
        <w:rPr>
          <w:sz w:val="20"/>
          <w:szCs w:val="20"/>
        </w:rPr>
        <w:t xml:space="preserve"> </w:t>
      </w:r>
      <w:r w:rsidRPr="00E76769">
        <w:rPr>
          <w:sz w:val="20"/>
          <w:szCs w:val="20"/>
        </w:rPr>
        <w:t>распределение</w:t>
      </w:r>
      <w:r w:rsidR="00CE3115" w:rsidRPr="00E76769">
        <w:rPr>
          <w:sz w:val="20"/>
          <w:szCs w:val="20"/>
        </w:rPr>
        <w:t xml:space="preserve"> </w:t>
      </w:r>
      <w:r w:rsidRPr="00E76769">
        <w:rPr>
          <w:sz w:val="20"/>
          <w:szCs w:val="20"/>
        </w:rPr>
        <w:t>бюджетных</w:t>
      </w:r>
      <w:r w:rsidR="00CE3115" w:rsidRPr="00E76769">
        <w:rPr>
          <w:sz w:val="20"/>
          <w:szCs w:val="20"/>
        </w:rPr>
        <w:t xml:space="preserve"> </w:t>
      </w:r>
      <w:r w:rsidRPr="00E76769">
        <w:rPr>
          <w:sz w:val="20"/>
          <w:szCs w:val="20"/>
        </w:rPr>
        <w:t>ассигнований</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разделам,</w:t>
      </w:r>
      <w:r w:rsidR="00CE3115" w:rsidRPr="00E76769">
        <w:rPr>
          <w:sz w:val="20"/>
          <w:szCs w:val="20"/>
        </w:rPr>
        <w:t xml:space="preserve"> </w:t>
      </w:r>
      <w:r w:rsidRPr="00E76769">
        <w:rPr>
          <w:sz w:val="20"/>
          <w:szCs w:val="20"/>
        </w:rPr>
        <w:t>подразделам,</w:t>
      </w:r>
      <w:r w:rsidR="00CE3115" w:rsidRPr="00E76769">
        <w:rPr>
          <w:sz w:val="20"/>
          <w:szCs w:val="20"/>
        </w:rPr>
        <w:t xml:space="preserve"> </w:t>
      </w:r>
      <w:r w:rsidRPr="00E76769">
        <w:rPr>
          <w:sz w:val="20"/>
          <w:szCs w:val="20"/>
        </w:rPr>
        <w:t>целевым</w:t>
      </w:r>
      <w:r w:rsidR="00CE3115" w:rsidRPr="00E76769">
        <w:rPr>
          <w:sz w:val="20"/>
          <w:szCs w:val="20"/>
        </w:rPr>
        <w:t xml:space="preserve"> </w:t>
      </w:r>
      <w:r w:rsidRPr="00E76769">
        <w:rPr>
          <w:sz w:val="20"/>
          <w:szCs w:val="20"/>
        </w:rPr>
        <w:t>статьям</w:t>
      </w:r>
      <w:r w:rsidR="00CE3115" w:rsidRPr="00E76769">
        <w:rPr>
          <w:sz w:val="20"/>
          <w:szCs w:val="20"/>
        </w:rPr>
        <w:t xml:space="preserve"> </w:t>
      </w:r>
      <w:r w:rsidRPr="00E76769">
        <w:rPr>
          <w:sz w:val="20"/>
          <w:szCs w:val="20"/>
        </w:rPr>
        <w:t>(муниципальным</w:t>
      </w:r>
      <w:r w:rsidR="00CE3115" w:rsidRPr="00E76769">
        <w:rPr>
          <w:sz w:val="20"/>
          <w:szCs w:val="20"/>
        </w:rPr>
        <w:t xml:space="preserve"> </w:t>
      </w:r>
      <w:r w:rsidRPr="00E76769">
        <w:rPr>
          <w:sz w:val="20"/>
          <w:szCs w:val="20"/>
        </w:rPr>
        <w:t>программам</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bCs/>
          <w:sz w:val="20"/>
          <w:szCs w:val="20"/>
        </w:rPr>
        <w:t xml:space="preserve"> </w:t>
      </w:r>
      <w:r w:rsidRPr="00E76769">
        <w:rPr>
          <w:bCs/>
          <w:sz w:val="20"/>
          <w:szCs w:val="20"/>
        </w:rPr>
        <w:t>поселения</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непрограммным</w:t>
      </w:r>
      <w:r w:rsidR="00CE3115" w:rsidRPr="00E76769">
        <w:rPr>
          <w:sz w:val="20"/>
          <w:szCs w:val="20"/>
        </w:rPr>
        <w:t xml:space="preserve"> </w:t>
      </w:r>
      <w:r w:rsidRPr="00E76769">
        <w:rPr>
          <w:sz w:val="20"/>
          <w:szCs w:val="20"/>
        </w:rPr>
        <w:t>направлениям</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группам</w:t>
      </w:r>
      <w:r w:rsidR="00CE3115" w:rsidRPr="00E76769">
        <w:rPr>
          <w:sz w:val="20"/>
          <w:szCs w:val="20"/>
        </w:rPr>
        <w:t xml:space="preserve"> </w:t>
      </w:r>
      <w:r w:rsidRPr="00E76769">
        <w:rPr>
          <w:sz w:val="20"/>
          <w:szCs w:val="20"/>
        </w:rPr>
        <w:t>(группам</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подгруппам)</w:t>
      </w:r>
      <w:r w:rsidR="00CE3115" w:rsidRPr="00E76769">
        <w:rPr>
          <w:sz w:val="20"/>
          <w:szCs w:val="20"/>
        </w:rPr>
        <w:t xml:space="preserve"> </w:t>
      </w:r>
      <w:r w:rsidRPr="00E76769">
        <w:rPr>
          <w:sz w:val="20"/>
          <w:szCs w:val="20"/>
        </w:rPr>
        <w:t>видам</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классификации</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bCs/>
          <w:sz w:val="20"/>
          <w:szCs w:val="20"/>
        </w:rPr>
        <w:t xml:space="preserve"> </w:t>
      </w:r>
      <w:r w:rsidRPr="00E76769">
        <w:rPr>
          <w:bCs/>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согласно</w:t>
      </w:r>
      <w:r w:rsidR="00CE3115" w:rsidRPr="00E76769">
        <w:rPr>
          <w:sz w:val="20"/>
          <w:szCs w:val="20"/>
        </w:rPr>
        <w:t xml:space="preserve"> </w:t>
      </w:r>
      <w:r w:rsidRPr="00E76769">
        <w:rPr>
          <w:sz w:val="20"/>
          <w:szCs w:val="20"/>
        </w:rPr>
        <w:t>приложению</w:t>
      </w:r>
      <w:r w:rsidR="00CE3115" w:rsidRPr="00E76769">
        <w:rPr>
          <w:sz w:val="20"/>
          <w:szCs w:val="20"/>
        </w:rPr>
        <w:t xml:space="preserve"> </w:t>
      </w:r>
      <w:r w:rsidRPr="00E76769">
        <w:rPr>
          <w:sz w:val="20"/>
          <w:szCs w:val="20"/>
        </w:rPr>
        <w:t>8</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настоящему</w:t>
      </w:r>
      <w:r w:rsidR="00CE3115" w:rsidRPr="00E76769">
        <w:rPr>
          <w:sz w:val="20"/>
          <w:szCs w:val="20"/>
        </w:rPr>
        <w:t xml:space="preserve"> </w:t>
      </w:r>
      <w:r w:rsidRPr="00E76769">
        <w:rPr>
          <w:sz w:val="20"/>
          <w:szCs w:val="20"/>
        </w:rPr>
        <w:t>Решению;</w:t>
      </w:r>
    </w:p>
    <w:p w:rsidR="008150DB" w:rsidRPr="00E76769" w:rsidRDefault="008150DB" w:rsidP="00CE3115">
      <w:pPr>
        <w:shd w:val="clear" w:color="auto" w:fill="FFFFFF"/>
        <w:tabs>
          <w:tab w:val="left" w:pos="1080"/>
        </w:tabs>
        <w:ind w:firstLine="709"/>
        <w:jc w:val="both"/>
        <w:rPr>
          <w:sz w:val="20"/>
          <w:szCs w:val="20"/>
        </w:rPr>
      </w:pPr>
      <w:r w:rsidRPr="00E76769">
        <w:rPr>
          <w:sz w:val="20"/>
          <w:szCs w:val="20"/>
        </w:rPr>
        <w:t>г)</w:t>
      </w:r>
      <w:r w:rsidR="00CE3115" w:rsidRPr="00E76769">
        <w:rPr>
          <w:sz w:val="20"/>
          <w:szCs w:val="20"/>
        </w:rPr>
        <w:t xml:space="preserve"> </w:t>
      </w:r>
      <w:r w:rsidRPr="00E76769">
        <w:rPr>
          <w:sz w:val="20"/>
          <w:szCs w:val="20"/>
        </w:rPr>
        <w:t>распределение</w:t>
      </w:r>
      <w:r w:rsidR="00CE3115" w:rsidRPr="00E76769">
        <w:rPr>
          <w:sz w:val="20"/>
          <w:szCs w:val="20"/>
        </w:rPr>
        <w:t xml:space="preserve"> </w:t>
      </w:r>
      <w:r w:rsidRPr="00E76769">
        <w:rPr>
          <w:sz w:val="20"/>
          <w:szCs w:val="20"/>
        </w:rPr>
        <w:t>бюджетных</w:t>
      </w:r>
      <w:r w:rsidR="00CE3115" w:rsidRPr="00E76769">
        <w:rPr>
          <w:sz w:val="20"/>
          <w:szCs w:val="20"/>
        </w:rPr>
        <w:t xml:space="preserve"> </w:t>
      </w:r>
      <w:r w:rsidRPr="00E76769">
        <w:rPr>
          <w:sz w:val="20"/>
          <w:szCs w:val="20"/>
        </w:rPr>
        <w:t>ассигнований</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целевым</w:t>
      </w:r>
      <w:r w:rsidR="00CE3115" w:rsidRPr="00E76769">
        <w:rPr>
          <w:sz w:val="20"/>
          <w:szCs w:val="20"/>
        </w:rPr>
        <w:t xml:space="preserve"> </w:t>
      </w:r>
      <w:r w:rsidRPr="00E76769">
        <w:rPr>
          <w:sz w:val="20"/>
          <w:szCs w:val="20"/>
        </w:rPr>
        <w:t>статьям</w:t>
      </w:r>
      <w:r w:rsidR="00CE3115" w:rsidRPr="00E76769">
        <w:rPr>
          <w:sz w:val="20"/>
          <w:szCs w:val="20"/>
        </w:rPr>
        <w:t xml:space="preserve"> </w:t>
      </w:r>
      <w:r w:rsidRPr="00E76769">
        <w:rPr>
          <w:sz w:val="20"/>
          <w:szCs w:val="20"/>
        </w:rPr>
        <w:t>(муниципальным</w:t>
      </w:r>
      <w:r w:rsidR="00CE3115" w:rsidRPr="00E76769">
        <w:rPr>
          <w:sz w:val="20"/>
          <w:szCs w:val="20"/>
        </w:rPr>
        <w:t xml:space="preserve"> </w:t>
      </w:r>
      <w:r w:rsidRPr="00E76769">
        <w:rPr>
          <w:sz w:val="20"/>
          <w:szCs w:val="20"/>
        </w:rPr>
        <w:t>программам</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непрограммным</w:t>
      </w:r>
      <w:r w:rsidR="00CE3115" w:rsidRPr="00E76769">
        <w:rPr>
          <w:sz w:val="20"/>
          <w:szCs w:val="20"/>
        </w:rPr>
        <w:t xml:space="preserve"> </w:t>
      </w:r>
      <w:r w:rsidRPr="00E76769">
        <w:rPr>
          <w:sz w:val="20"/>
          <w:szCs w:val="20"/>
        </w:rPr>
        <w:t>направлениям</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группам</w:t>
      </w:r>
      <w:r w:rsidR="00CE3115" w:rsidRPr="00E76769">
        <w:rPr>
          <w:sz w:val="20"/>
          <w:szCs w:val="20"/>
        </w:rPr>
        <w:t xml:space="preserve"> </w:t>
      </w:r>
      <w:r w:rsidRPr="00E76769">
        <w:rPr>
          <w:sz w:val="20"/>
          <w:szCs w:val="20"/>
        </w:rPr>
        <w:t>(группам</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подгруппам)</w:t>
      </w:r>
      <w:r w:rsidR="00CE3115" w:rsidRPr="00E76769">
        <w:rPr>
          <w:sz w:val="20"/>
          <w:szCs w:val="20"/>
        </w:rPr>
        <w:t xml:space="preserve"> </w:t>
      </w:r>
      <w:r w:rsidRPr="00E76769">
        <w:rPr>
          <w:sz w:val="20"/>
          <w:szCs w:val="20"/>
        </w:rPr>
        <w:t>видов</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а</w:t>
      </w:r>
      <w:r w:rsidR="00CE3115" w:rsidRPr="00E76769">
        <w:rPr>
          <w:sz w:val="20"/>
          <w:szCs w:val="20"/>
        </w:rPr>
        <w:t xml:space="preserve"> </w:t>
      </w:r>
      <w:r w:rsidRPr="00E76769">
        <w:rPr>
          <w:sz w:val="20"/>
          <w:szCs w:val="20"/>
        </w:rPr>
        <w:t>так</w:t>
      </w:r>
      <w:r w:rsidR="00CE3115" w:rsidRPr="00E76769">
        <w:rPr>
          <w:sz w:val="20"/>
          <w:szCs w:val="20"/>
        </w:rPr>
        <w:t xml:space="preserve"> </w:t>
      </w:r>
      <w:r w:rsidRPr="00E76769">
        <w:rPr>
          <w:sz w:val="20"/>
          <w:szCs w:val="20"/>
        </w:rPr>
        <w:t>же</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разделам,</w:t>
      </w:r>
      <w:r w:rsidR="00CE3115" w:rsidRPr="00E76769">
        <w:rPr>
          <w:sz w:val="20"/>
          <w:szCs w:val="20"/>
        </w:rPr>
        <w:t xml:space="preserve"> </w:t>
      </w:r>
      <w:r w:rsidRPr="00E76769">
        <w:rPr>
          <w:sz w:val="20"/>
          <w:szCs w:val="20"/>
        </w:rPr>
        <w:t>подразделам</w:t>
      </w:r>
      <w:r w:rsidR="00CE3115" w:rsidRPr="00E76769">
        <w:rPr>
          <w:sz w:val="20"/>
          <w:szCs w:val="20"/>
        </w:rPr>
        <w:t xml:space="preserve"> </w:t>
      </w:r>
      <w:r w:rsidRPr="00E76769">
        <w:rPr>
          <w:sz w:val="20"/>
          <w:szCs w:val="20"/>
        </w:rPr>
        <w:t>классификации</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согласно</w:t>
      </w:r>
      <w:r w:rsidR="00CE3115" w:rsidRPr="00E76769">
        <w:rPr>
          <w:sz w:val="20"/>
          <w:szCs w:val="20"/>
        </w:rPr>
        <w:t xml:space="preserve"> </w:t>
      </w:r>
      <w:r w:rsidRPr="00E76769">
        <w:rPr>
          <w:sz w:val="20"/>
          <w:szCs w:val="20"/>
        </w:rPr>
        <w:t>приложению</w:t>
      </w:r>
      <w:r w:rsidR="00CE3115" w:rsidRPr="00E76769">
        <w:rPr>
          <w:sz w:val="20"/>
          <w:szCs w:val="20"/>
        </w:rPr>
        <w:t xml:space="preserve"> </w:t>
      </w:r>
      <w:r w:rsidRPr="00E76769">
        <w:rPr>
          <w:sz w:val="20"/>
          <w:szCs w:val="20"/>
        </w:rPr>
        <w:t>9</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настоящему</w:t>
      </w:r>
      <w:r w:rsidR="00CE3115" w:rsidRPr="00E76769">
        <w:rPr>
          <w:sz w:val="20"/>
          <w:szCs w:val="20"/>
        </w:rPr>
        <w:t xml:space="preserve"> </w:t>
      </w:r>
      <w:r w:rsidRPr="00E76769">
        <w:rPr>
          <w:sz w:val="20"/>
          <w:szCs w:val="20"/>
        </w:rPr>
        <w:t>Решению;</w:t>
      </w:r>
    </w:p>
    <w:p w:rsidR="008150DB" w:rsidRPr="00E76769" w:rsidRDefault="008150DB" w:rsidP="00CE3115">
      <w:pPr>
        <w:shd w:val="clear" w:color="auto" w:fill="FFFFFF"/>
        <w:tabs>
          <w:tab w:val="left" w:pos="1080"/>
        </w:tabs>
        <w:ind w:firstLine="709"/>
        <w:jc w:val="both"/>
        <w:rPr>
          <w:sz w:val="20"/>
          <w:szCs w:val="20"/>
        </w:rPr>
      </w:pPr>
      <w:r w:rsidRPr="00E76769">
        <w:rPr>
          <w:sz w:val="20"/>
          <w:szCs w:val="20"/>
        </w:rPr>
        <w:t>д)</w:t>
      </w:r>
      <w:r w:rsidR="00CE3115" w:rsidRPr="00E76769">
        <w:rPr>
          <w:sz w:val="20"/>
          <w:szCs w:val="20"/>
        </w:rPr>
        <w:t xml:space="preserve"> </w:t>
      </w:r>
      <w:r w:rsidRPr="00E76769">
        <w:rPr>
          <w:sz w:val="20"/>
          <w:szCs w:val="20"/>
        </w:rPr>
        <w:t>распределение</w:t>
      </w:r>
      <w:r w:rsidR="00CE3115" w:rsidRPr="00E76769">
        <w:rPr>
          <w:sz w:val="20"/>
          <w:szCs w:val="20"/>
        </w:rPr>
        <w:t xml:space="preserve"> </w:t>
      </w:r>
      <w:r w:rsidRPr="00E76769">
        <w:rPr>
          <w:sz w:val="20"/>
          <w:szCs w:val="20"/>
        </w:rPr>
        <w:t>бюджетных</w:t>
      </w:r>
      <w:r w:rsidR="00CE3115" w:rsidRPr="00E76769">
        <w:rPr>
          <w:sz w:val="20"/>
          <w:szCs w:val="20"/>
        </w:rPr>
        <w:t xml:space="preserve"> </w:t>
      </w:r>
      <w:r w:rsidRPr="00E76769">
        <w:rPr>
          <w:sz w:val="20"/>
          <w:szCs w:val="20"/>
        </w:rPr>
        <w:t>ассигнований</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целевым</w:t>
      </w:r>
      <w:r w:rsidR="00CE3115" w:rsidRPr="00E76769">
        <w:rPr>
          <w:sz w:val="20"/>
          <w:szCs w:val="20"/>
        </w:rPr>
        <w:t xml:space="preserve"> </w:t>
      </w:r>
      <w:r w:rsidRPr="00E76769">
        <w:rPr>
          <w:sz w:val="20"/>
          <w:szCs w:val="20"/>
        </w:rPr>
        <w:t>статьям</w:t>
      </w:r>
      <w:r w:rsidR="00CE3115" w:rsidRPr="00E76769">
        <w:rPr>
          <w:sz w:val="20"/>
          <w:szCs w:val="20"/>
        </w:rPr>
        <w:t xml:space="preserve"> </w:t>
      </w:r>
      <w:r w:rsidRPr="00E76769">
        <w:rPr>
          <w:sz w:val="20"/>
          <w:szCs w:val="20"/>
        </w:rPr>
        <w:t>(муниципальным</w:t>
      </w:r>
      <w:r w:rsidR="00CE3115" w:rsidRPr="00E76769">
        <w:rPr>
          <w:sz w:val="20"/>
          <w:szCs w:val="20"/>
        </w:rPr>
        <w:t xml:space="preserve"> </w:t>
      </w:r>
      <w:r w:rsidRPr="00E76769">
        <w:rPr>
          <w:sz w:val="20"/>
          <w:szCs w:val="20"/>
        </w:rPr>
        <w:t>программам</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непрограммным</w:t>
      </w:r>
      <w:r w:rsidR="00CE3115" w:rsidRPr="00E76769">
        <w:rPr>
          <w:sz w:val="20"/>
          <w:szCs w:val="20"/>
        </w:rPr>
        <w:t xml:space="preserve"> </w:t>
      </w:r>
      <w:r w:rsidRPr="00E76769">
        <w:rPr>
          <w:sz w:val="20"/>
          <w:szCs w:val="20"/>
        </w:rPr>
        <w:t>направлениям</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группам</w:t>
      </w:r>
      <w:r w:rsidR="00CE3115" w:rsidRPr="00E76769">
        <w:rPr>
          <w:sz w:val="20"/>
          <w:szCs w:val="20"/>
        </w:rPr>
        <w:t xml:space="preserve"> </w:t>
      </w:r>
      <w:r w:rsidRPr="00E76769">
        <w:rPr>
          <w:sz w:val="20"/>
          <w:szCs w:val="20"/>
        </w:rPr>
        <w:t>(группам</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подгруппам)</w:t>
      </w:r>
      <w:r w:rsidR="00CE3115" w:rsidRPr="00E76769">
        <w:rPr>
          <w:sz w:val="20"/>
          <w:szCs w:val="20"/>
        </w:rPr>
        <w:t xml:space="preserve"> </w:t>
      </w:r>
      <w:r w:rsidRPr="00E76769">
        <w:rPr>
          <w:sz w:val="20"/>
          <w:szCs w:val="20"/>
        </w:rPr>
        <w:t>видов</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а</w:t>
      </w:r>
      <w:r w:rsidR="00CE3115" w:rsidRPr="00E76769">
        <w:rPr>
          <w:sz w:val="20"/>
          <w:szCs w:val="20"/>
        </w:rPr>
        <w:t xml:space="preserve"> </w:t>
      </w:r>
      <w:r w:rsidRPr="00E76769">
        <w:rPr>
          <w:sz w:val="20"/>
          <w:szCs w:val="20"/>
        </w:rPr>
        <w:t>так</w:t>
      </w:r>
      <w:r w:rsidR="00CE3115" w:rsidRPr="00E76769">
        <w:rPr>
          <w:sz w:val="20"/>
          <w:szCs w:val="20"/>
        </w:rPr>
        <w:t xml:space="preserve"> </w:t>
      </w:r>
      <w:r w:rsidRPr="00E76769">
        <w:rPr>
          <w:sz w:val="20"/>
          <w:szCs w:val="20"/>
        </w:rPr>
        <w:t>же</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разделам,</w:t>
      </w:r>
      <w:r w:rsidR="00CE3115" w:rsidRPr="00E76769">
        <w:rPr>
          <w:sz w:val="20"/>
          <w:szCs w:val="20"/>
        </w:rPr>
        <w:t xml:space="preserve"> </w:t>
      </w:r>
      <w:r w:rsidRPr="00E76769">
        <w:rPr>
          <w:sz w:val="20"/>
          <w:szCs w:val="20"/>
        </w:rPr>
        <w:t>подразделам</w:t>
      </w:r>
      <w:r w:rsidR="00CE3115" w:rsidRPr="00E76769">
        <w:rPr>
          <w:sz w:val="20"/>
          <w:szCs w:val="20"/>
        </w:rPr>
        <w:t xml:space="preserve"> </w:t>
      </w:r>
      <w:r w:rsidRPr="00E76769">
        <w:rPr>
          <w:sz w:val="20"/>
          <w:szCs w:val="20"/>
        </w:rPr>
        <w:t>классификации</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годы</w:t>
      </w:r>
      <w:r w:rsidR="00CE3115" w:rsidRPr="00E76769">
        <w:rPr>
          <w:sz w:val="20"/>
          <w:szCs w:val="20"/>
        </w:rPr>
        <w:t xml:space="preserve"> </w:t>
      </w:r>
      <w:r w:rsidRPr="00E76769">
        <w:rPr>
          <w:sz w:val="20"/>
          <w:szCs w:val="20"/>
        </w:rPr>
        <w:t>согласно</w:t>
      </w:r>
      <w:r w:rsidR="00CE3115" w:rsidRPr="00E76769">
        <w:rPr>
          <w:sz w:val="20"/>
          <w:szCs w:val="20"/>
        </w:rPr>
        <w:t xml:space="preserve"> </w:t>
      </w:r>
      <w:r w:rsidRPr="00E76769">
        <w:rPr>
          <w:sz w:val="20"/>
          <w:szCs w:val="20"/>
        </w:rPr>
        <w:t>приложению</w:t>
      </w:r>
      <w:r w:rsidR="00CE3115" w:rsidRPr="00E76769">
        <w:rPr>
          <w:sz w:val="20"/>
          <w:szCs w:val="20"/>
        </w:rPr>
        <w:t xml:space="preserve"> </w:t>
      </w:r>
      <w:r w:rsidRPr="00E76769">
        <w:rPr>
          <w:sz w:val="20"/>
          <w:szCs w:val="20"/>
        </w:rPr>
        <w:t>10</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настоящему</w:t>
      </w:r>
      <w:r w:rsidR="00CE3115" w:rsidRPr="00E76769">
        <w:rPr>
          <w:sz w:val="20"/>
          <w:szCs w:val="20"/>
        </w:rPr>
        <w:t xml:space="preserve"> </w:t>
      </w:r>
      <w:r w:rsidRPr="00E76769">
        <w:rPr>
          <w:sz w:val="20"/>
          <w:szCs w:val="20"/>
        </w:rPr>
        <w:t>Решению;</w:t>
      </w:r>
    </w:p>
    <w:p w:rsidR="008150DB" w:rsidRPr="00E76769" w:rsidRDefault="008150DB" w:rsidP="00CE3115">
      <w:pPr>
        <w:ind w:firstLine="709"/>
        <w:jc w:val="both"/>
        <w:rPr>
          <w:sz w:val="20"/>
          <w:szCs w:val="20"/>
        </w:rPr>
      </w:pPr>
      <w:r w:rsidRPr="00E76769">
        <w:rPr>
          <w:sz w:val="20"/>
          <w:szCs w:val="20"/>
        </w:rPr>
        <w:t>е)</w:t>
      </w:r>
      <w:r w:rsidR="00CE3115" w:rsidRPr="00E76769">
        <w:rPr>
          <w:sz w:val="20"/>
          <w:szCs w:val="20"/>
        </w:rPr>
        <w:t xml:space="preserve"> </w:t>
      </w:r>
      <w:r w:rsidRPr="00E76769">
        <w:rPr>
          <w:sz w:val="20"/>
          <w:szCs w:val="20"/>
        </w:rPr>
        <w:t>ведомственная</w:t>
      </w:r>
      <w:r w:rsidR="00CE3115" w:rsidRPr="00E76769">
        <w:rPr>
          <w:sz w:val="20"/>
          <w:szCs w:val="20"/>
        </w:rPr>
        <w:t xml:space="preserve"> </w:t>
      </w:r>
      <w:r w:rsidRPr="00E76769">
        <w:rPr>
          <w:sz w:val="20"/>
          <w:szCs w:val="20"/>
        </w:rPr>
        <w:t>структура</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согласно</w:t>
      </w:r>
      <w:r w:rsidR="00CE3115" w:rsidRPr="00E76769">
        <w:rPr>
          <w:sz w:val="20"/>
          <w:szCs w:val="20"/>
        </w:rPr>
        <w:t xml:space="preserve"> </w:t>
      </w:r>
      <w:r w:rsidRPr="00E76769">
        <w:rPr>
          <w:sz w:val="20"/>
          <w:szCs w:val="20"/>
        </w:rPr>
        <w:t>приложению</w:t>
      </w:r>
      <w:r w:rsidR="00CE3115" w:rsidRPr="00E76769">
        <w:rPr>
          <w:sz w:val="20"/>
          <w:szCs w:val="20"/>
        </w:rPr>
        <w:t xml:space="preserve"> </w:t>
      </w:r>
      <w:r w:rsidRPr="00E76769">
        <w:rPr>
          <w:sz w:val="20"/>
          <w:szCs w:val="20"/>
        </w:rPr>
        <w:t>11</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настоящему</w:t>
      </w:r>
      <w:r w:rsidR="00CE3115" w:rsidRPr="00E76769">
        <w:rPr>
          <w:sz w:val="20"/>
          <w:szCs w:val="20"/>
        </w:rPr>
        <w:t xml:space="preserve"> </w:t>
      </w:r>
      <w:r w:rsidRPr="00E76769">
        <w:rPr>
          <w:sz w:val="20"/>
          <w:szCs w:val="20"/>
        </w:rPr>
        <w:t>Решению;</w:t>
      </w:r>
    </w:p>
    <w:p w:rsidR="00F0427A" w:rsidRPr="00E76769" w:rsidRDefault="008150DB" w:rsidP="00CE3115">
      <w:pPr>
        <w:ind w:firstLine="709"/>
        <w:jc w:val="both"/>
        <w:rPr>
          <w:sz w:val="20"/>
          <w:szCs w:val="20"/>
        </w:rPr>
      </w:pPr>
      <w:r w:rsidRPr="00E76769">
        <w:rPr>
          <w:sz w:val="20"/>
          <w:szCs w:val="20"/>
        </w:rPr>
        <w:t>ж)</w:t>
      </w:r>
      <w:r w:rsidR="00CE3115" w:rsidRPr="00E76769">
        <w:rPr>
          <w:sz w:val="20"/>
          <w:szCs w:val="20"/>
        </w:rPr>
        <w:t xml:space="preserve"> </w:t>
      </w:r>
      <w:r w:rsidRPr="00E76769">
        <w:rPr>
          <w:sz w:val="20"/>
          <w:szCs w:val="20"/>
        </w:rPr>
        <w:t>ведомственная</w:t>
      </w:r>
      <w:r w:rsidR="00CE3115" w:rsidRPr="00E76769">
        <w:rPr>
          <w:sz w:val="20"/>
          <w:szCs w:val="20"/>
        </w:rPr>
        <w:t xml:space="preserve"> </w:t>
      </w:r>
      <w:r w:rsidRPr="00E76769">
        <w:rPr>
          <w:sz w:val="20"/>
          <w:szCs w:val="20"/>
        </w:rPr>
        <w:t>структура</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годы,</w:t>
      </w:r>
      <w:r w:rsidR="00CE3115" w:rsidRPr="00E76769">
        <w:rPr>
          <w:sz w:val="20"/>
          <w:szCs w:val="20"/>
        </w:rPr>
        <w:t xml:space="preserve"> </w:t>
      </w:r>
      <w:r w:rsidRPr="00E76769">
        <w:rPr>
          <w:sz w:val="20"/>
          <w:szCs w:val="20"/>
        </w:rPr>
        <w:t>согласно</w:t>
      </w:r>
      <w:r w:rsidR="00CE3115" w:rsidRPr="00E76769">
        <w:rPr>
          <w:sz w:val="20"/>
          <w:szCs w:val="20"/>
        </w:rPr>
        <w:t xml:space="preserve"> </w:t>
      </w:r>
      <w:r w:rsidRPr="00E76769">
        <w:rPr>
          <w:sz w:val="20"/>
          <w:szCs w:val="20"/>
        </w:rPr>
        <w:t>приложению</w:t>
      </w:r>
      <w:r w:rsidR="00CE3115" w:rsidRPr="00E76769">
        <w:rPr>
          <w:sz w:val="20"/>
          <w:szCs w:val="20"/>
        </w:rPr>
        <w:t xml:space="preserve"> </w:t>
      </w:r>
      <w:r w:rsidRPr="00E76769">
        <w:rPr>
          <w:sz w:val="20"/>
          <w:szCs w:val="20"/>
        </w:rPr>
        <w:t>12</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настоящему</w:t>
      </w:r>
      <w:r w:rsidR="00CE3115" w:rsidRPr="00E76769">
        <w:rPr>
          <w:sz w:val="20"/>
          <w:szCs w:val="20"/>
        </w:rPr>
        <w:t xml:space="preserve"> </w:t>
      </w:r>
      <w:r w:rsidRPr="00E76769">
        <w:rPr>
          <w:sz w:val="20"/>
          <w:szCs w:val="20"/>
        </w:rPr>
        <w:t>Решению.</w:t>
      </w:r>
    </w:p>
    <w:p w:rsidR="008150DB" w:rsidRPr="00E76769" w:rsidRDefault="008150DB" w:rsidP="00CE3115">
      <w:pPr>
        <w:autoSpaceDE w:val="0"/>
        <w:autoSpaceDN w:val="0"/>
        <w:adjustRightInd w:val="0"/>
        <w:ind w:firstLine="720"/>
        <w:jc w:val="both"/>
        <w:rPr>
          <w:sz w:val="20"/>
          <w:szCs w:val="20"/>
        </w:rPr>
      </w:pPr>
      <w:r w:rsidRPr="00E76769">
        <w:rPr>
          <w:sz w:val="20"/>
          <w:szCs w:val="20"/>
        </w:rPr>
        <w:t>2.</w:t>
      </w:r>
      <w:r w:rsidR="00CE3115" w:rsidRPr="00E76769">
        <w:rPr>
          <w:sz w:val="20"/>
          <w:szCs w:val="20"/>
        </w:rPr>
        <w:t xml:space="preserve"> </w:t>
      </w:r>
      <w:r w:rsidRPr="00E76769">
        <w:rPr>
          <w:sz w:val="20"/>
          <w:szCs w:val="20"/>
        </w:rPr>
        <w:t>Утвердить</w:t>
      </w:r>
      <w:r w:rsidR="00CE3115" w:rsidRPr="00E76769">
        <w:rPr>
          <w:sz w:val="20"/>
          <w:szCs w:val="20"/>
        </w:rPr>
        <w:t xml:space="preserve"> </w:t>
      </w:r>
      <w:r w:rsidRPr="00E76769">
        <w:rPr>
          <w:sz w:val="20"/>
          <w:szCs w:val="20"/>
        </w:rPr>
        <w:t>общий</w:t>
      </w:r>
      <w:r w:rsidR="00CE3115" w:rsidRPr="00E76769">
        <w:rPr>
          <w:sz w:val="20"/>
          <w:szCs w:val="20"/>
        </w:rPr>
        <w:t xml:space="preserve"> </w:t>
      </w:r>
      <w:r w:rsidRPr="00E76769">
        <w:rPr>
          <w:sz w:val="20"/>
          <w:szCs w:val="20"/>
        </w:rPr>
        <w:t>объем</w:t>
      </w:r>
      <w:r w:rsidR="00CE3115" w:rsidRPr="00E76769">
        <w:rPr>
          <w:sz w:val="20"/>
          <w:szCs w:val="20"/>
        </w:rPr>
        <w:t xml:space="preserve"> </w:t>
      </w:r>
      <w:r w:rsidRPr="00E76769">
        <w:rPr>
          <w:sz w:val="20"/>
          <w:szCs w:val="20"/>
        </w:rPr>
        <w:t>бюджетных</w:t>
      </w:r>
      <w:r w:rsidR="00CE3115" w:rsidRPr="00E76769">
        <w:rPr>
          <w:sz w:val="20"/>
          <w:szCs w:val="20"/>
        </w:rPr>
        <w:t xml:space="preserve"> </w:t>
      </w:r>
      <w:r w:rsidRPr="00E76769">
        <w:rPr>
          <w:sz w:val="20"/>
          <w:szCs w:val="20"/>
        </w:rPr>
        <w:t>ассигнований,</w:t>
      </w:r>
      <w:r w:rsidR="00CE3115" w:rsidRPr="00E76769">
        <w:rPr>
          <w:sz w:val="20"/>
          <w:szCs w:val="20"/>
        </w:rPr>
        <w:t xml:space="preserve"> </w:t>
      </w:r>
      <w:r w:rsidRPr="00E76769">
        <w:rPr>
          <w:sz w:val="20"/>
          <w:szCs w:val="20"/>
        </w:rPr>
        <w:t>направленных</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исполнение</w:t>
      </w:r>
      <w:r w:rsidR="00CE3115" w:rsidRPr="00E76769">
        <w:rPr>
          <w:sz w:val="20"/>
          <w:szCs w:val="20"/>
        </w:rPr>
        <w:t xml:space="preserve"> </w:t>
      </w:r>
      <w:r w:rsidRPr="00E76769">
        <w:rPr>
          <w:sz w:val="20"/>
          <w:szCs w:val="20"/>
        </w:rPr>
        <w:t>публичных</w:t>
      </w:r>
      <w:r w:rsidR="00CE3115" w:rsidRPr="00E76769">
        <w:rPr>
          <w:sz w:val="20"/>
          <w:szCs w:val="20"/>
        </w:rPr>
        <w:t xml:space="preserve"> </w:t>
      </w:r>
      <w:r w:rsidRPr="00E76769">
        <w:rPr>
          <w:sz w:val="20"/>
          <w:szCs w:val="20"/>
        </w:rPr>
        <w:t>нормативных</w:t>
      </w:r>
      <w:r w:rsidR="00CE3115" w:rsidRPr="00E76769">
        <w:rPr>
          <w:sz w:val="20"/>
          <w:szCs w:val="20"/>
        </w:rPr>
        <w:t xml:space="preserve"> </w:t>
      </w:r>
      <w:r w:rsidRPr="00E76769">
        <w:rPr>
          <w:sz w:val="20"/>
          <w:szCs w:val="20"/>
        </w:rPr>
        <w:t>обязательств:</w:t>
      </w:r>
    </w:p>
    <w:p w:rsidR="008150DB" w:rsidRPr="00E76769" w:rsidRDefault="008150DB" w:rsidP="00CE3115">
      <w:pPr>
        <w:autoSpaceDE w:val="0"/>
        <w:autoSpaceDN w:val="0"/>
        <w:adjustRightInd w:val="0"/>
        <w:ind w:firstLine="720"/>
        <w:jc w:val="both"/>
        <w:rPr>
          <w:sz w:val="20"/>
          <w:szCs w:val="20"/>
        </w:rPr>
      </w:pP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8150DB" w:rsidRPr="00E76769" w:rsidRDefault="008150DB" w:rsidP="00CE3115">
      <w:pPr>
        <w:autoSpaceDE w:val="0"/>
        <w:autoSpaceDN w:val="0"/>
        <w:adjustRightInd w:val="0"/>
        <w:ind w:firstLine="720"/>
        <w:jc w:val="both"/>
        <w:rPr>
          <w:sz w:val="20"/>
          <w:szCs w:val="20"/>
        </w:rPr>
      </w:pPr>
      <w:r w:rsidRPr="00E76769">
        <w:rPr>
          <w:sz w:val="20"/>
          <w:szCs w:val="20"/>
        </w:rPr>
        <w:t>на</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F0427A" w:rsidRPr="00E76769" w:rsidRDefault="008150DB" w:rsidP="00CE3115">
      <w:pPr>
        <w:autoSpaceDE w:val="0"/>
        <w:autoSpaceDN w:val="0"/>
        <w:adjustRightInd w:val="0"/>
        <w:ind w:firstLine="720"/>
        <w:jc w:val="both"/>
        <w:rPr>
          <w:sz w:val="20"/>
          <w:szCs w:val="20"/>
        </w:rPr>
      </w:pPr>
      <w:r w:rsidRPr="00E76769">
        <w:rPr>
          <w:sz w:val="20"/>
          <w:szCs w:val="20"/>
        </w:rPr>
        <w:t>на</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8150DB" w:rsidRPr="00E76769" w:rsidRDefault="008150DB" w:rsidP="00CE3115">
      <w:pPr>
        <w:autoSpaceDE w:val="0"/>
        <w:autoSpaceDN w:val="0"/>
        <w:adjustRightInd w:val="0"/>
        <w:ind w:firstLine="720"/>
        <w:jc w:val="both"/>
        <w:rPr>
          <w:sz w:val="20"/>
          <w:szCs w:val="20"/>
        </w:rPr>
      </w:pPr>
      <w:r w:rsidRPr="00E76769">
        <w:rPr>
          <w:sz w:val="20"/>
          <w:szCs w:val="20"/>
        </w:rPr>
        <w:t>3.</w:t>
      </w:r>
      <w:r w:rsidR="00CE3115" w:rsidRPr="00E76769">
        <w:rPr>
          <w:sz w:val="20"/>
          <w:szCs w:val="20"/>
        </w:rPr>
        <w:t xml:space="preserve"> </w:t>
      </w:r>
      <w:r w:rsidRPr="00E76769">
        <w:rPr>
          <w:sz w:val="20"/>
          <w:szCs w:val="20"/>
        </w:rPr>
        <w:t>Утвердить:</w:t>
      </w:r>
    </w:p>
    <w:p w:rsidR="008150DB" w:rsidRPr="00E76769" w:rsidRDefault="008150DB" w:rsidP="00CE3115">
      <w:pPr>
        <w:autoSpaceDE w:val="0"/>
        <w:autoSpaceDN w:val="0"/>
        <w:adjustRightInd w:val="0"/>
        <w:ind w:firstLine="720"/>
        <w:jc w:val="both"/>
        <w:rPr>
          <w:sz w:val="20"/>
          <w:szCs w:val="20"/>
        </w:rPr>
      </w:pPr>
      <w:r w:rsidRPr="00E76769">
        <w:rPr>
          <w:sz w:val="20"/>
          <w:szCs w:val="20"/>
        </w:rPr>
        <w:t>объем</w:t>
      </w:r>
      <w:r w:rsidR="00CE3115" w:rsidRPr="00E76769">
        <w:rPr>
          <w:sz w:val="20"/>
          <w:szCs w:val="20"/>
        </w:rPr>
        <w:t xml:space="preserve"> </w:t>
      </w:r>
      <w:r w:rsidRPr="00E76769">
        <w:rPr>
          <w:sz w:val="20"/>
          <w:szCs w:val="20"/>
        </w:rPr>
        <w:t>бюджетных</w:t>
      </w:r>
      <w:r w:rsidR="00CE3115" w:rsidRPr="00E76769">
        <w:rPr>
          <w:sz w:val="20"/>
          <w:szCs w:val="20"/>
        </w:rPr>
        <w:t xml:space="preserve"> </w:t>
      </w:r>
      <w:r w:rsidRPr="00E76769">
        <w:rPr>
          <w:sz w:val="20"/>
          <w:szCs w:val="20"/>
        </w:rPr>
        <w:t>ассигнований</w:t>
      </w:r>
      <w:r w:rsidR="00CE3115" w:rsidRPr="00E76769">
        <w:rPr>
          <w:sz w:val="20"/>
          <w:szCs w:val="20"/>
        </w:rPr>
        <w:t xml:space="preserve"> </w:t>
      </w:r>
      <w:r w:rsidRPr="00E76769">
        <w:rPr>
          <w:sz w:val="20"/>
          <w:szCs w:val="20"/>
        </w:rPr>
        <w:t>Дорожного</w:t>
      </w:r>
      <w:r w:rsidR="00CE3115" w:rsidRPr="00E76769">
        <w:rPr>
          <w:sz w:val="20"/>
          <w:szCs w:val="20"/>
        </w:rPr>
        <w:t xml:space="preserve"> </w:t>
      </w:r>
      <w:r w:rsidRPr="00E76769">
        <w:rPr>
          <w:sz w:val="20"/>
          <w:szCs w:val="20"/>
        </w:rPr>
        <w:t>фонда</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поселений</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p w:rsidR="008150DB" w:rsidRPr="00E76769" w:rsidRDefault="008150DB" w:rsidP="00CE3115">
      <w:pPr>
        <w:autoSpaceDE w:val="0"/>
        <w:autoSpaceDN w:val="0"/>
        <w:adjustRightInd w:val="0"/>
        <w:ind w:firstLine="720"/>
        <w:jc w:val="both"/>
        <w:rPr>
          <w:sz w:val="20"/>
          <w:szCs w:val="20"/>
        </w:rPr>
      </w:pP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779,8</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8150DB" w:rsidRPr="00E76769" w:rsidRDefault="008150DB" w:rsidP="00CE3115">
      <w:pPr>
        <w:autoSpaceDE w:val="0"/>
        <w:autoSpaceDN w:val="0"/>
        <w:adjustRightInd w:val="0"/>
        <w:ind w:firstLine="720"/>
        <w:jc w:val="both"/>
        <w:rPr>
          <w:sz w:val="20"/>
          <w:szCs w:val="20"/>
        </w:rPr>
      </w:pPr>
      <w:r w:rsidRPr="00E76769">
        <w:rPr>
          <w:sz w:val="20"/>
          <w:szCs w:val="20"/>
        </w:rPr>
        <w:t>на</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778,6</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F0427A" w:rsidRPr="00E76769" w:rsidRDefault="008150DB" w:rsidP="00CE3115">
      <w:pPr>
        <w:autoSpaceDE w:val="0"/>
        <w:autoSpaceDN w:val="0"/>
        <w:adjustRightInd w:val="0"/>
        <w:ind w:firstLine="720"/>
        <w:jc w:val="both"/>
        <w:rPr>
          <w:sz w:val="20"/>
          <w:szCs w:val="20"/>
        </w:rPr>
      </w:pPr>
      <w:r w:rsidRPr="00E76769">
        <w:rPr>
          <w:sz w:val="20"/>
          <w:szCs w:val="20"/>
        </w:rPr>
        <w:t>на</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978,1</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8150DB" w:rsidRPr="00E76769" w:rsidRDefault="008150DB" w:rsidP="00CE3115">
      <w:pPr>
        <w:autoSpaceDE w:val="0"/>
        <w:autoSpaceDN w:val="0"/>
        <w:adjustRightInd w:val="0"/>
        <w:ind w:firstLine="720"/>
        <w:jc w:val="both"/>
        <w:rPr>
          <w:sz w:val="20"/>
          <w:szCs w:val="20"/>
        </w:rPr>
      </w:pPr>
      <w:r w:rsidRPr="00E76769">
        <w:rPr>
          <w:sz w:val="20"/>
          <w:szCs w:val="20"/>
        </w:rPr>
        <w:t>прогнозируемый</w:t>
      </w:r>
      <w:r w:rsidR="00CE3115" w:rsidRPr="00E76769">
        <w:rPr>
          <w:sz w:val="20"/>
          <w:szCs w:val="20"/>
        </w:rPr>
        <w:t xml:space="preserve"> </w:t>
      </w:r>
      <w:r w:rsidRPr="00E76769">
        <w:rPr>
          <w:sz w:val="20"/>
          <w:szCs w:val="20"/>
        </w:rPr>
        <w:t>объем</w:t>
      </w:r>
      <w:r w:rsidR="00CE3115" w:rsidRPr="00E76769">
        <w:rPr>
          <w:sz w:val="20"/>
          <w:szCs w:val="20"/>
        </w:rPr>
        <w:t xml:space="preserve"> </w:t>
      </w:r>
      <w:r w:rsidRPr="00E76769">
        <w:rPr>
          <w:sz w:val="20"/>
          <w:szCs w:val="20"/>
        </w:rPr>
        <w:t>доходов</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поступлений</w:t>
      </w:r>
      <w:r w:rsidR="00CE3115" w:rsidRPr="00E76769">
        <w:rPr>
          <w:sz w:val="20"/>
          <w:szCs w:val="20"/>
        </w:rPr>
        <w:t xml:space="preserve"> </w:t>
      </w:r>
      <w:r w:rsidRPr="00E76769">
        <w:rPr>
          <w:sz w:val="20"/>
          <w:szCs w:val="20"/>
        </w:rPr>
        <w:t>указанных</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пункте</w:t>
      </w:r>
      <w:r w:rsidR="00CE3115" w:rsidRPr="00E76769">
        <w:rPr>
          <w:sz w:val="20"/>
          <w:szCs w:val="20"/>
        </w:rPr>
        <w:t xml:space="preserve"> </w:t>
      </w:r>
      <w:r w:rsidRPr="00E76769">
        <w:rPr>
          <w:sz w:val="20"/>
          <w:szCs w:val="20"/>
        </w:rPr>
        <w:t>2</w:t>
      </w:r>
      <w:r w:rsidR="00CE3115" w:rsidRPr="00E76769">
        <w:rPr>
          <w:sz w:val="20"/>
          <w:szCs w:val="20"/>
        </w:rPr>
        <w:t xml:space="preserve"> </w:t>
      </w:r>
      <w:r w:rsidRPr="00E76769">
        <w:rPr>
          <w:sz w:val="20"/>
          <w:szCs w:val="20"/>
        </w:rPr>
        <w:t>Порядка</w:t>
      </w:r>
      <w:r w:rsidR="00CE3115" w:rsidRPr="00E76769">
        <w:rPr>
          <w:sz w:val="20"/>
          <w:szCs w:val="20"/>
        </w:rPr>
        <w:t xml:space="preserve"> </w:t>
      </w:r>
      <w:r w:rsidRPr="00E76769">
        <w:rPr>
          <w:sz w:val="20"/>
          <w:szCs w:val="20"/>
        </w:rPr>
        <w:t>формирования</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использования</w:t>
      </w:r>
      <w:r w:rsidR="00CE3115" w:rsidRPr="00E76769">
        <w:rPr>
          <w:sz w:val="20"/>
          <w:szCs w:val="20"/>
        </w:rPr>
        <w:t xml:space="preserve"> </w:t>
      </w:r>
      <w:r w:rsidRPr="00E76769">
        <w:rPr>
          <w:sz w:val="20"/>
          <w:szCs w:val="20"/>
        </w:rPr>
        <w:t>бюджетных</w:t>
      </w:r>
      <w:r w:rsidR="00CE3115" w:rsidRPr="00E76769">
        <w:rPr>
          <w:sz w:val="20"/>
          <w:szCs w:val="20"/>
        </w:rPr>
        <w:t xml:space="preserve"> </w:t>
      </w:r>
      <w:r w:rsidRPr="00E76769">
        <w:rPr>
          <w:sz w:val="20"/>
          <w:szCs w:val="20"/>
        </w:rPr>
        <w:t>ассигнований</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дорожного</w:t>
      </w:r>
      <w:r w:rsidR="00CE3115" w:rsidRPr="00E76769">
        <w:rPr>
          <w:sz w:val="20"/>
          <w:szCs w:val="20"/>
        </w:rPr>
        <w:t xml:space="preserve"> </w:t>
      </w:r>
      <w:r w:rsidRPr="00E76769">
        <w:rPr>
          <w:sz w:val="20"/>
          <w:szCs w:val="20"/>
        </w:rPr>
        <w:t>фонда</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утвержденного</w:t>
      </w:r>
      <w:r w:rsidR="00CE3115" w:rsidRPr="00E76769">
        <w:rPr>
          <w:sz w:val="20"/>
          <w:szCs w:val="20"/>
        </w:rPr>
        <w:t xml:space="preserve"> </w:t>
      </w:r>
      <w:r w:rsidRPr="00E76769">
        <w:rPr>
          <w:sz w:val="20"/>
          <w:szCs w:val="20"/>
        </w:rPr>
        <w:t>решением</w:t>
      </w:r>
      <w:r w:rsidR="00CE3115" w:rsidRPr="00E76769">
        <w:rPr>
          <w:sz w:val="20"/>
          <w:szCs w:val="20"/>
        </w:rPr>
        <w:t xml:space="preserve"> </w:t>
      </w:r>
      <w:r w:rsidRPr="00E76769">
        <w:rPr>
          <w:sz w:val="20"/>
          <w:szCs w:val="20"/>
        </w:rPr>
        <w:t>собрания</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07.11.2013</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С-53/1:</w:t>
      </w:r>
    </w:p>
    <w:p w:rsidR="008150DB" w:rsidRPr="00E76769" w:rsidRDefault="008150DB" w:rsidP="00CE3115">
      <w:pPr>
        <w:autoSpaceDE w:val="0"/>
        <w:autoSpaceDN w:val="0"/>
        <w:adjustRightInd w:val="0"/>
        <w:ind w:firstLine="720"/>
        <w:jc w:val="both"/>
        <w:rPr>
          <w:sz w:val="20"/>
          <w:szCs w:val="20"/>
        </w:rPr>
      </w:pP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779,8</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8150DB" w:rsidRPr="00E76769" w:rsidRDefault="008150DB" w:rsidP="00CE3115">
      <w:pPr>
        <w:autoSpaceDE w:val="0"/>
        <w:autoSpaceDN w:val="0"/>
        <w:adjustRightInd w:val="0"/>
        <w:ind w:firstLine="720"/>
        <w:jc w:val="both"/>
        <w:rPr>
          <w:sz w:val="20"/>
          <w:szCs w:val="20"/>
        </w:rPr>
      </w:pPr>
      <w:r w:rsidRPr="00E76769">
        <w:rPr>
          <w:sz w:val="20"/>
          <w:szCs w:val="20"/>
        </w:rPr>
        <w:t>на</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778,6</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F0427A" w:rsidRPr="00E76769" w:rsidRDefault="008150DB" w:rsidP="00CE3115">
      <w:pPr>
        <w:ind w:firstLine="709"/>
        <w:jc w:val="both"/>
        <w:rPr>
          <w:sz w:val="20"/>
          <w:szCs w:val="20"/>
        </w:rPr>
      </w:pPr>
      <w:r w:rsidRPr="00E76769">
        <w:rPr>
          <w:sz w:val="20"/>
          <w:szCs w:val="20"/>
        </w:rPr>
        <w:t>на</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978,1</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8150DB" w:rsidRPr="00E76769" w:rsidRDefault="008150DB" w:rsidP="00CE3115">
      <w:pPr>
        <w:ind w:firstLine="709"/>
        <w:jc w:val="both"/>
        <w:rPr>
          <w:b/>
          <w:bCs/>
          <w:sz w:val="20"/>
          <w:szCs w:val="20"/>
        </w:rPr>
      </w:pPr>
      <w:r w:rsidRPr="00E76769">
        <w:rPr>
          <w:b/>
          <w:sz w:val="20"/>
          <w:szCs w:val="20"/>
        </w:rPr>
        <w:t>Статья</w:t>
      </w:r>
      <w:r w:rsidR="00CE3115" w:rsidRPr="00E76769">
        <w:rPr>
          <w:b/>
          <w:sz w:val="20"/>
          <w:szCs w:val="20"/>
        </w:rPr>
        <w:t xml:space="preserve"> </w:t>
      </w:r>
      <w:r w:rsidRPr="00E76769">
        <w:rPr>
          <w:b/>
          <w:sz w:val="20"/>
          <w:szCs w:val="20"/>
        </w:rPr>
        <w:t>6.</w:t>
      </w:r>
      <w:r w:rsidR="00CE3115" w:rsidRPr="00E76769">
        <w:rPr>
          <w:b/>
          <w:sz w:val="20"/>
          <w:szCs w:val="20"/>
        </w:rPr>
        <w:t xml:space="preserve"> </w:t>
      </w:r>
      <w:r w:rsidRPr="00E76769">
        <w:rPr>
          <w:b/>
          <w:bCs/>
          <w:sz w:val="20"/>
          <w:szCs w:val="20"/>
        </w:rPr>
        <w:t>Особенности</w:t>
      </w:r>
      <w:r w:rsidR="00CE3115" w:rsidRPr="00E76769">
        <w:rPr>
          <w:b/>
          <w:bCs/>
          <w:sz w:val="20"/>
          <w:szCs w:val="20"/>
        </w:rPr>
        <w:t xml:space="preserve"> </w:t>
      </w:r>
      <w:r w:rsidRPr="00E76769">
        <w:rPr>
          <w:b/>
          <w:bCs/>
          <w:sz w:val="20"/>
          <w:szCs w:val="20"/>
        </w:rPr>
        <w:t>использования</w:t>
      </w:r>
      <w:r w:rsidR="00CE3115" w:rsidRPr="00E76769">
        <w:rPr>
          <w:b/>
          <w:bCs/>
          <w:sz w:val="20"/>
          <w:szCs w:val="20"/>
        </w:rPr>
        <w:t xml:space="preserve"> </w:t>
      </w:r>
      <w:r w:rsidRPr="00E76769">
        <w:rPr>
          <w:b/>
          <w:bCs/>
          <w:sz w:val="20"/>
          <w:szCs w:val="20"/>
        </w:rPr>
        <w:t>бюджетных</w:t>
      </w:r>
      <w:r w:rsidR="00CE3115" w:rsidRPr="00E76769">
        <w:rPr>
          <w:b/>
          <w:bCs/>
          <w:sz w:val="20"/>
          <w:szCs w:val="20"/>
        </w:rPr>
        <w:t xml:space="preserve"> </w:t>
      </w:r>
      <w:r w:rsidRPr="00E76769">
        <w:rPr>
          <w:b/>
          <w:bCs/>
          <w:sz w:val="20"/>
          <w:szCs w:val="20"/>
        </w:rPr>
        <w:t>ассигнований</w:t>
      </w:r>
      <w:r w:rsidR="00CE3115" w:rsidRPr="00E76769">
        <w:rPr>
          <w:b/>
          <w:bCs/>
          <w:sz w:val="20"/>
          <w:szCs w:val="20"/>
        </w:rPr>
        <w:t xml:space="preserve"> </w:t>
      </w:r>
      <w:r w:rsidRPr="00E76769">
        <w:rPr>
          <w:b/>
          <w:bCs/>
          <w:sz w:val="20"/>
          <w:szCs w:val="20"/>
        </w:rPr>
        <w:t>на</w:t>
      </w:r>
      <w:r w:rsidR="00CE3115" w:rsidRPr="00E76769">
        <w:rPr>
          <w:b/>
          <w:bCs/>
          <w:sz w:val="20"/>
          <w:szCs w:val="20"/>
        </w:rPr>
        <w:t xml:space="preserve"> </w:t>
      </w:r>
      <w:r w:rsidRPr="00E76769">
        <w:rPr>
          <w:b/>
          <w:bCs/>
          <w:sz w:val="20"/>
          <w:szCs w:val="20"/>
        </w:rPr>
        <w:t>обеспечение</w:t>
      </w:r>
      <w:r w:rsidR="00CE3115" w:rsidRPr="00E76769">
        <w:rPr>
          <w:b/>
          <w:bCs/>
          <w:sz w:val="20"/>
          <w:szCs w:val="20"/>
        </w:rPr>
        <w:t xml:space="preserve"> </w:t>
      </w:r>
      <w:r w:rsidRPr="00E76769">
        <w:rPr>
          <w:b/>
          <w:bCs/>
          <w:sz w:val="20"/>
          <w:szCs w:val="20"/>
        </w:rPr>
        <w:t>деятельности</w:t>
      </w:r>
      <w:r w:rsidR="00CE3115" w:rsidRPr="00E76769">
        <w:rPr>
          <w:b/>
          <w:bCs/>
          <w:sz w:val="20"/>
          <w:szCs w:val="20"/>
        </w:rPr>
        <w:t xml:space="preserve"> </w:t>
      </w:r>
      <w:r w:rsidRPr="00E76769">
        <w:rPr>
          <w:b/>
          <w:bCs/>
          <w:sz w:val="20"/>
          <w:szCs w:val="20"/>
        </w:rPr>
        <w:t>органов</w:t>
      </w:r>
      <w:r w:rsidR="00CE3115" w:rsidRPr="00E76769">
        <w:rPr>
          <w:b/>
          <w:bCs/>
          <w:sz w:val="20"/>
          <w:szCs w:val="20"/>
        </w:rPr>
        <w:t xml:space="preserve"> </w:t>
      </w:r>
      <w:r w:rsidRPr="00E76769">
        <w:rPr>
          <w:b/>
          <w:bCs/>
          <w:sz w:val="20"/>
          <w:szCs w:val="20"/>
        </w:rPr>
        <w:t>местного</w:t>
      </w:r>
      <w:r w:rsidR="00CE3115" w:rsidRPr="00E76769">
        <w:rPr>
          <w:b/>
          <w:bCs/>
          <w:sz w:val="20"/>
          <w:szCs w:val="20"/>
        </w:rPr>
        <w:t xml:space="preserve"> </w:t>
      </w:r>
      <w:r w:rsidRPr="00E76769">
        <w:rPr>
          <w:b/>
          <w:bCs/>
          <w:sz w:val="20"/>
          <w:szCs w:val="20"/>
        </w:rPr>
        <w:t>самоуправления</w:t>
      </w:r>
      <w:r w:rsidR="00CE3115" w:rsidRPr="00E76769">
        <w:rPr>
          <w:b/>
          <w:bCs/>
          <w:sz w:val="20"/>
          <w:szCs w:val="20"/>
        </w:rPr>
        <w:t xml:space="preserve"> </w:t>
      </w:r>
      <w:r w:rsidRPr="00E76769">
        <w:rPr>
          <w:b/>
          <w:bCs/>
          <w:sz w:val="20"/>
          <w:szCs w:val="20"/>
        </w:rPr>
        <w:t>Аксаринского</w:t>
      </w:r>
      <w:r w:rsidR="00CE3115" w:rsidRPr="00E76769">
        <w:rPr>
          <w:b/>
          <w:bCs/>
          <w:sz w:val="20"/>
          <w:szCs w:val="20"/>
        </w:rPr>
        <w:t xml:space="preserve"> </w:t>
      </w:r>
      <w:r w:rsidRPr="00E76769">
        <w:rPr>
          <w:b/>
          <w:bCs/>
          <w:sz w:val="20"/>
          <w:szCs w:val="20"/>
        </w:rPr>
        <w:t>сельского</w:t>
      </w:r>
      <w:r w:rsidR="00CE3115" w:rsidRPr="00E76769">
        <w:rPr>
          <w:b/>
          <w:bCs/>
          <w:sz w:val="20"/>
          <w:szCs w:val="20"/>
        </w:rPr>
        <w:t xml:space="preserve"> </w:t>
      </w:r>
      <w:r w:rsidRPr="00E76769">
        <w:rPr>
          <w:b/>
          <w:bCs/>
          <w:sz w:val="20"/>
          <w:szCs w:val="20"/>
        </w:rPr>
        <w:t>поселения</w:t>
      </w:r>
      <w:r w:rsidR="00CE3115" w:rsidRPr="00E76769">
        <w:rPr>
          <w:b/>
          <w:bCs/>
          <w:sz w:val="20"/>
          <w:szCs w:val="20"/>
        </w:rPr>
        <w:t xml:space="preserve"> </w:t>
      </w:r>
      <w:r w:rsidRPr="00E76769">
        <w:rPr>
          <w:b/>
          <w:bCs/>
          <w:sz w:val="20"/>
          <w:szCs w:val="20"/>
        </w:rPr>
        <w:t>Мариинско-Посадского</w:t>
      </w:r>
      <w:r w:rsidR="00CE3115" w:rsidRPr="00E76769">
        <w:rPr>
          <w:b/>
          <w:bCs/>
          <w:sz w:val="20"/>
          <w:szCs w:val="20"/>
        </w:rPr>
        <w:t xml:space="preserve"> </w:t>
      </w:r>
      <w:r w:rsidRPr="00E76769">
        <w:rPr>
          <w:b/>
          <w:bCs/>
          <w:sz w:val="20"/>
          <w:szCs w:val="20"/>
        </w:rPr>
        <w:t>района</w:t>
      </w:r>
      <w:r w:rsidR="00CE3115" w:rsidRPr="00E76769">
        <w:rPr>
          <w:b/>
          <w:bCs/>
          <w:sz w:val="20"/>
          <w:szCs w:val="20"/>
        </w:rPr>
        <w:t xml:space="preserve"> </w:t>
      </w:r>
      <w:r w:rsidRPr="00E76769">
        <w:rPr>
          <w:b/>
          <w:bCs/>
          <w:sz w:val="20"/>
          <w:szCs w:val="20"/>
        </w:rPr>
        <w:t>Чувашской</w:t>
      </w:r>
      <w:r w:rsidR="00CE3115" w:rsidRPr="00E76769">
        <w:rPr>
          <w:b/>
          <w:bCs/>
          <w:sz w:val="20"/>
          <w:szCs w:val="20"/>
        </w:rPr>
        <w:t xml:space="preserve"> </w:t>
      </w:r>
      <w:r w:rsidRPr="00E76769">
        <w:rPr>
          <w:b/>
          <w:bCs/>
          <w:sz w:val="20"/>
          <w:szCs w:val="20"/>
        </w:rPr>
        <w:t>Республики</w:t>
      </w:r>
    </w:p>
    <w:p w:rsidR="008150DB" w:rsidRPr="00E76769" w:rsidRDefault="008150DB" w:rsidP="00CE3115">
      <w:pPr>
        <w:ind w:firstLine="720"/>
        <w:jc w:val="both"/>
        <w:rPr>
          <w:sz w:val="20"/>
          <w:szCs w:val="20"/>
        </w:rPr>
      </w:pPr>
      <w:r w:rsidRPr="00E76769">
        <w:rPr>
          <w:sz w:val="20"/>
          <w:szCs w:val="20"/>
        </w:rPr>
        <w:t>1.</w:t>
      </w:r>
      <w:r w:rsidR="00CE3115" w:rsidRPr="00E76769">
        <w:rPr>
          <w:sz w:val="20"/>
          <w:szCs w:val="20"/>
        </w:rPr>
        <w:t xml:space="preserve"> </w:t>
      </w:r>
      <w:r w:rsidRPr="00E76769">
        <w:rPr>
          <w:sz w:val="20"/>
          <w:szCs w:val="20"/>
        </w:rPr>
        <w:t>Администрация</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не</w:t>
      </w:r>
      <w:r w:rsidR="00CE3115" w:rsidRPr="00E76769">
        <w:rPr>
          <w:sz w:val="20"/>
          <w:szCs w:val="20"/>
        </w:rPr>
        <w:t xml:space="preserve"> </w:t>
      </w:r>
      <w:r w:rsidRPr="00E76769">
        <w:rPr>
          <w:sz w:val="20"/>
          <w:szCs w:val="20"/>
        </w:rPr>
        <w:t>вправе</w:t>
      </w:r>
      <w:r w:rsidR="00CE3115" w:rsidRPr="00E76769">
        <w:rPr>
          <w:sz w:val="20"/>
          <w:szCs w:val="20"/>
        </w:rPr>
        <w:t xml:space="preserve"> </w:t>
      </w:r>
      <w:r w:rsidRPr="00E76769">
        <w:rPr>
          <w:sz w:val="20"/>
          <w:szCs w:val="20"/>
        </w:rPr>
        <w:t>принимать</w:t>
      </w:r>
      <w:r w:rsidR="00CE3115" w:rsidRPr="00E76769">
        <w:rPr>
          <w:sz w:val="20"/>
          <w:szCs w:val="20"/>
        </w:rPr>
        <w:t xml:space="preserve"> </w:t>
      </w:r>
      <w:r w:rsidRPr="00E76769">
        <w:rPr>
          <w:sz w:val="20"/>
          <w:szCs w:val="20"/>
        </w:rPr>
        <w:t>решения,</w:t>
      </w:r>
      <w:r w:rsidR="00CE3115" w:rsidRPr="00E76769">
        <w:rPr>
          <w:sz w:val="20"/>
          <w:szCs w:val="20"/>
        </w:rPr>
        <w:t xml:space="preserve"> </w:t>
      </w:r>
      <w:r w:rsidRPr="00E76769">
        <w:rPr>
          <w:sz w:val="20"/>
          <w:szCs w:val="20"/>
        </w:rPr>
        <w:t>приводящие</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увеличению</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году</w:t>
      </w:r>
      <w:r w:rsidR="00CE3115" w:rsidRPr="00E76769">
        <w:rPr>
          <w:sz w:val="20"/>
          <w:szCs w:val="20"/>
        </w:rPr>
        <w:t xml:space="preserve"> </w:t>
      </w:r>
      <w:r w:rsidRPr="00E76769">
        <w:rPr>
          <w:sz w:val="20"/>
          <w:szCs w:val="20"/>
        </w:rPr>
        <w:t>численности</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служащих</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а</w:t>
      </w:r>
      <w:r w:rsidR="00CE3115" w:rsidRPr="00E76769">
        <w:rPr>
          <w:sz w:val="20"/>
          <w:szCs w:val="20"/>
        </w:rPr>
        <w:t xml:space="preserve"> </w:t>
      </w:r>
      <w:r w:rsidRPr="00E76769">
        <w:rPr>
          <w:sz w:val="20"/>
          <w:szCs w:val="20"/>
        </w:rPr>
        <w:t>также</w:t>
      </w:r>
      <w:r w:rsidR="00CE3115" w:rsidRPr="00E76769">
        <w:rPr>
          <w:sz w:val="20"/>
          <w:szCs w:val="20"/>
        </w:rPr>
        <w:t xml:space="preserve"> </w:t>
      </w:r>
      <w:r w:rsidRPr="00E76769">
        <w:rPr>
          <w:sz w:val="20"/>
          <w:szCs w:val="20"/>
        </w:rPr>
        <w:t>работников</w:t>
      </w:r>
      <w:r w:rsidR="00CE3115" w:rsidRPr="00E76769">
        <w:rPr>
          <w:sz w:val="20"/>
          <w:szCs w:val="20"/>
        </w:rPr>
        <w:t xml:space="preserve"> </w:t>
      </w:r>
      <w:r w:rsidRPr="00E76769">
        <w:rPr>
          <w:sz w:val="20"/>
          <w:szCs w:val="20"/>
        </w:rPr>
        <w:t>учреждений</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за</w:t>
      </w:r>
      <w:r w:rsidR="00CE3115" w:rsidRPr="00E76769">
        <w:rPr>
          <w:sz w:val="20"/>
          <w:szCs w:val="20"/>
        </w:rPr>
        <w:t xml:space="preserve"> </w:t>
      </w:r>
      <w:r w:rsidRPr="00E76769">
        <w:rPr>
          <w:sz w:val="20"/>
          <w:szCs w:val="20"/>
        </w:rPr>
        <w:t>исключением</w:t>
      </w:r>
      <w:r w:rsidR="00CE3115" w:rsidRPr="00E76769">
        <w:rPr>
          <w:sz w:val="20"/>
          <w:szCs w:val="20"/>
        </w:rPr>
        <w:t xml:space="preserve"> </w:t>
      </w:r>
      <w:r w:rsidRPr="00E76769">
        <w:rPr>
          <w:sz w:val="20"/>
          <w:szCs w:val="20"/>
        </w:rPr>
        <w:t>случаев</w:t>
      </w:r>
      <w:r w:rsidR="00CE3115" w:rsidRPr="00E76769">
        <w:rPr>
          <w:sz w:val="20"/>
          <w:szCs w:val="20"/>
        </w:rPr>
        <w:t xml:space="preserve"> </w:t>
      </w:r>
      <w:r w:rsidRPr="00E76769">
        <w:rPr>
          <w:sz w:val="20"/>
          <w:szCs w:val="20"/>
        </w:rPr>
        <w:t>принятия</w:t>
      </w:r>
      <w:r w:rsidR="00CE3115" w:rsidRPr="00E76769">
        <w:rPr>
          <w:sz w:val="20"/>
          <w:szCs w:val="20"/>
        </w:rPr>
        <w:t xml:space="preserve"> </w:t>
      </w:r>
      <w:r w:rsidRPr="00E76769">
        <w:rPr>
          <w:sz w:val="20"/>
          <w:szCs w:val="20"/>
        </w:rPr>
        <w:t>решений</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наделении</w:t>
      </w:r>
      <w:r w:rsidR="00CE3115" w:rsidRPr="00E76769">
        <w:rPr>
          <w:sz w:val="20"/>
          <w:szCs w:val="20"/>
        </w:rPr>
        <w:t xml:space="preserve"> </w:t>
      </w:r>
      <w:r w:rsidRPr="00E76769">
        <w:rPr>
          <w:sz w:val="20"/>
          <w:szCs w:val="20"/>
        </w:rPr>
        <w:t>их</w:t>
      </w:r>
      <w:r w:rsidR="00CE3115" w:rsidRPr="00E76769">
        <w:rPr>
          <w:sz w:val="20"/>
          <w:szCs w:val="20"/>
        </w:rPr>
        <w:t xml:space="preserve"> </w:t>
      </w:r>
      <w:r w:rsidRPr="00E76769">
        <w:rPr>
          <w:sz w:val="20"/>
          <w:szCs w:val="20"/>
        </w:rPr>
        <w:t>дополнительными</w:t>
      </w:r>
      <w:r w:rsidR="00CE3115" w:rsidRPr="00E76769">
        <w:rPr>
          <w:sz w:val="20"/>
          <w:szCs w:val="20"/>
        </w:rPr>
        <w:t xml:space="preserve"> </w:t>
      </w:r>
      <w:r w:rsidRPr="00E76769">
        <w:rPr>
          <w:sz w:val="20"/>
          <w:szCs w:val="20"/>
        </w:rPr>
        <w:t>функциями.</w:t>
      </w:r>
    </w:p>
    <w:p w:rsidR="00F0427A" w:rsidRPr="00E76769" w:rsidRDefault="008150DB" w:rsidP="00CE3115">
      <w:pPr>
        <w:ind w:firstLine="720"/>
        <w:jc w:val="both"/>
        <w:rPr>
          <w:sz w:val="20"/>
          <w:szCs w:val="20"/>
        </w:rPr>
      </w:pPr>
      <w:r w:rsidRPr="00E76769">
        <w:rPr>
          <w:sz w:val="20"/>
          <w:szCs w:val="20"/>
        </w:rPr>
        <w:t>2.</w:t>
      </w:r>
      <w:r w:rsidR="00CE3115" w:rsidRPr="00E76769">
        <w:rPr>
          <w:sz w:val="20"/>
          <w:szCs w:val="20"/>
        </w:rPr>
        <w:t xml:space="preserve"> </w:t>
      </w:r>
      <w:r w:rsidRPr="00E76769">
        <w:rPr>
          <w:sz w:val="20"/>
          <w:szCs w:val="20"/>
        </w:rPr>
        <w:t>Установить,</w:t>
      </w:r>
      <w:r w:rsidR="00CE3115" w:rsidRPr="00E76769">
        <w:rPr>
          <w:sz w:val="20"/>
          <w:szCs w:val="20"/>
        </w:rPr>
        <w:t xml:space="preserve"> </w:t>
      </w:r>
      <w:r w:rsidRPr="00E76769">
        <w:rPr>
          <w:sz w:val="20"/>
          <w:szCs w:val="20"/>
        </w:rPr>
        <w:t>что</w:t>
      </w:r>
      <w:r w:rsidR="00CE3115" w:rsidRPr="00E76769">
        <w:rPr>
          <w:sz w:val="20"/>
          <w:szCs w:val="20"/>
        </w:rPr>
        <w:t xml:space="preserve"> </w:t>
      </w:r>
      <w:r w:rsidRPr="00E76769">
        <w:rPr>
          <w:sz w:val="20"/>
          <w:szCs w:val="20"/>
        </w:rPr>
        <w:t>порядок</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сроки</w:t>
      </w:r>
      <w:r w:rsidR="00CE3115" w:rsidRPr="00E76769">
        <w:rPr>
          <w:sz w:val="20"/>
          <w:szCs w:val="20"/>
        </w:rPr>
        <w:t xml:space="preserve"> </w:t>
      </w:r>
      <w:r w:rsidRPr="00E76769">
        <w:rPr>
          <w:sz w:val="20"/>
          <w:szCs w:val="20"/>
        </w:rPr>
        <w:t>индексации</w:t>
      </w:r>
      <w:r w:rsidR="00CE3115" w:rsidRPr="00E76769">
        <w:rPr>
          <w:sz w:val="20"/>
          <w:szCs w:val="20"/>
        </w:rPr>
        <w:t xml:space="preserve"> </w:t>
      </w:r>
      <w:r w:rsidRPr="00E76769">
        <w:rPr>
          <w:sz w:val="20"/>
          <w:szCs w:val="20"/>
        </w:rPr>
        <w:t>заработной</w:t>
      </w:r>
      <w:r w:rsidR="00CE3115" w:rsidRPr="00E76769">
        <w:rPr>
          <w:sz w:val="20"/>
          <w:szCs w:val="20"/>
        </w:rPr>
        <w:t xml:space="preserve"> </w:t>
      </w:r>
      <w:r w:rsidRPr="00E76769">
        <w:rPr>
          <w:sz w:val="20"/>
          <w:szCs w:val="20"/>
        </w:rPr>
        <w:t>платы</w:t>
      </w:r>
      <w:r w:rsidR="00CE3115" w:rsidRPr="00E76769">
        <w:rPr>
          <w:sz w:val="20"/>
          <w:szCs w:val="20"/>
        </w:rPr>
        <w:t xml:space="preserve"> </w:t>
      </w:r>
      <w:r w:rsidRPr="00E76769">
        <w:rPr>
          <w:sz w:val="20"/>
          <w:szCs w:val="20"/>
        </w:rPr>
        <w:t>работников</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учреждений,</w:t>
      </w:r>
      <w:r w:rsidR="00CE3115" w:rsidRPr="00E76769">
        <w:rPr>
          <w:sz w:val="20"/>
          <w:szCs w:val="20"/>
        </w:rPr>
        <w:t xml:space="preserve"> </w:t>
      </w:r>
      <w:r w:rsidRPr="00E76769">
        <w:rPr>
          <w:sz w:val="20"/>
          <w:szCs w:val="20"/>
        </w:rPr>
        <w:t>окладов</w:t>
      </w:r>
      <w:r w:rsidR="00CE3115" w:rsidRPr="00E76769">
        <w:rPr>
          <w:sz w:val="20"/>
          <w:szCs w:val="20"/>
        </w:rPr>
        <w:t xml:space="preserve"> </w:t>
      </w:r>
      <w:r w:rsidRPr="00E76769">
        <w:rPr>
          <w:sz w:val="20"/>
          <w:szCs w:val="20"/>
        </w:rPr>
        <w:t>денежного</w:t>
      </w:r>
      <w:r w:rsidR="00CE3115" w:rsidRPr="00E76769">
        <w:rPr>
          <w:sz w:val="20"/>
          <w:szCs w:val="20"/>
        </w:rPr>
        <w:t xml:space="preserve"> </w:t>
      </w:r>
      <w:r w:rsidRPr="00E76769">
        <w:rPr>
          <w:sz w:val="20"/>
          <w:szCs w:val="20"/>
        </w:rPr>
        <w:t>содержания</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служащих</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будут</w:t>
      </w:r>
      <w:r w:rsidR="00CE3115" w:rsidRPr="00E76769">
        <w:rPr>
          <w:sz w:val="20"/>
          <w:szCs w:val="20"/>
        </w:rPr>
        <w:t xml:space="preserve"> </w:t>
      </w:r>
      <w:r w:rsidRPr="00E76769">
        <w:rPr>
          <w:sz w:val="20"/>
          <w:szCs w:val="20"/>
        </w:rPr>
        <w:t>определены</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учётом</w:t>
      </w:r>
      <w:r w:rsidR="00CE3115" w:rsidRPr="00E76769">
        <w:rPr>
          <w:sz w:val="20"/>
          <w:szCs w:val="20"/>
        </w:rPr>
        <w:t xml:space="preserve"> </w:t>
      </w:r>
      <w:r w:rsidRPr="00E76769">
        <w:rPr>
          <w:sz w:val="20"/>
          <w:szCs w:val="20"/>
        </w:rPr>
        <w:t>принятия</w:t>
      </w:r>
      <w:r w:rsidR="00CE3115" w:rsidRPr="00E76769">
        <w:rPr>
          <w:sz w:val="20"/>
          <w:szCs w:val="20"/>
        </w:rPr>
        <w:t xml:space="preserve"> </w:t>
      </w:r>
      <w:r w:rsidRPr="00E76769">
        <w:rPr>
          <w:sz w:val="20"/>
          <w:szCs w:val="20"/>
        </w:rPr>
        <w:t>решений</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республиканском</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районном</w:t>
      </w:r>
      <w:r w:rsidR="00CE3115" w:rsidRPr="00E76769">
        <w:rPr>
          <w:sz w:val="20"/>
          <w:szCs w:val="20"/>
        </w:rPr>
        <w:t xml:space="preserve"> </w:t>
      </w:r>
      <w:r w:rsidRPr="00E76769">
        <w:rPr>
          <w:sz w:val="20"/>
          <w:szCs w:val="20"/>
        </w:rPr>
        <w:t>уровне.</w:t>
      </w:r>
    </w:p>
    <w:p w:rsidR="008150DB" w:rsidRPr="00E76769" w:rsidRDefault="008150DB" w:rsidP="00CE3115">
      <w:pPr>
        <w:ind w:firstLine="709"/>
        <w:jc w:val="both"/>
        <w:rPr>
          <w:b/>
          <w:bCs/>
          <w:sz w:val="20"/>
          <w:szCs w:val="20"/>
        </w:rPr>
      </w:pPr>
      <w:r w:rsidRPr="00E76769">
        <w:rPr>
          <w:b/>
          <w:sz w:val="20"/>
          <w:szCs w:val="20"/>
        </w:rPr>
        <w:t>Статья</w:t>
      </w:r>
      <w:r w:rsidR="00CE3115" w:rsidRPr="00E76769">
        <w:rPr>
          <w:b/>
          <w:sz w:val="20"/>
          <w:szCs w:val="20"/>
        </w:rPr>
        <w:t xml:space="preserve"> </w:t>
      </w:r>
      <w:r w:rsidRPr="00E76769">
        <w:rPr>
          <w:b/>
          <w:sz w:val="20"/>
          <w:szCs w:val="20"/>
        </w:rPr>
        <w:t>7.</w:t>
      </w:r>
      <w:r w:rsidR="00CE3115" w:rsidRPr="00E76769">
        <w:rPr>
          <w:sz w:val="20"/>
          <w:szCs w:val="20"/>
        </w:rPr>
        <w:t xml:space="preserve"> </w:t>
      </w:r>
      <w:r w:rsidRPr="00E76769">
        <w:rPr>
          <w:b/>
          <w:sz w:val="20"/>
          <w:szCs w:val="20"/>
        </w:rPr>
        <w:t>Предоставление</w:t>
      </w:r>
      <w:r w:rsidR="00CE3115" w:rsidRPr="00E76769">
        <w:rPr>
          <w:b/>
          <w:sz w:val="20"/>
          <w:szCs w:val="20"/>
        </w:rPr>
        <w:t xml:space="preserve"> </w:t>
      </w:r>
      <w:r w:rsidRPr="00E76769">
        <w:rPr>
          <w:b/>
          <w:sz w:val="20"/>
          <w:szCs w:val="20"/>
        </w:rPr>
        <w:t>бюджетных</w:t>
      </w:r>
      <w:r w:rsidR="00CE3115" w:rsidRPr="00E76769">
        <w:rPr>
          <w:b/>
          <w:sz w:val="20"/>
          <w:szCs w:val="20"/>
        </w:rPr>
        <w:t xml:space="preserve"> </w:t>
      </w:r>
      <w:r w:rsidRPr="00E76769">
        <w:rPr>
          <w:b/>
          <w:sz w:val="20"/>
          <w:szCs w:val="20"/>
        </w:rPr>
        <w:t>кредитов</w:t>
      </w:r>
      <w:r w:rsidR="00CE3115" w:rsidRPr="00E76769">
        <w:rPr>
          <w:b/>
          <w:sz w:val="20"/>
          <w:szCs w:val="20"/>
        </w:rPr>
        <w:t xml:space="preserve"> </w:t>
      </w:r>
      <w:r w:rsidRPr="00E76769">
        <w:rPr>
          <w:b/>
          <w:sz w:val="20"/>
          <w:szCs w:val="20"/>
        </w:rPr>
        <w:t>другим</w:t>
      </w:r>
      <w:r w:rsidR="00CE3115" w:rsidRPr="00E76769">
        <w:rPr>
          <w:b/>
          <w:sz w:val="20"/>
          <w:szCs w:val="20"/>
        </w:rPr>
        <w:t xml:space="preserve"> </w:t>
      </w:r>
      <w:r w:rsidRPr="00E76769">
        <w:rPr>
          <w:b/>
          <w:sz w:val="20"/>
          <w:szCs w:val="20"/>
        </w:rPr>
        <w:t>бюджетам</w:t>
      </w:r>
      <w:r w:rsidR="00CE3115" w:rsidRPr="00E76769">
        <w:rPr>
          <w:b/>
          <w:sz w:val="20"/>
          <w:szCs w:val="20"/>
        </w:rPr>
        <w:t xml:space="preserve"> </w:t>
      </w:r>
      <w:r w:rsidRPr="00E76769">
        <w:rPr>
          <w:b/>
          <w:sz w:val="20"/>
          <w:szCs w:val="20"/>
        </w:rPr>
        <w:t>бюджетной</w:t>
      </w:r>
      <w:r w:rsidR="00CE3115" w:rsidRPr="00E76769">
        <w:rPr>
          <w:b/>
          <w:sz w:val="20"/>
          <w:szCs w:val="20"/>
        </w:rPr>
        <w:t xml:space="preserve"> </w:t>
      </w:r>
      <w:r w:rsidRPr="00E76769">
        <w:rPr>
          <w:b/>
          <w:sz w:val="20"/>
          <w:szCs w:val="20"/>
        </w:rPr>
        <w:t>системы</w:t>
      </w:r>
      <w:r w:rsidR="00CE3115" w:rsidRPr="00E76769">
        <w:rPr>
          <w:b/>
          <w:sz w:val="20"/>
          <w:szCs w:val="20"/>
        </w:rPr>
        <w:t xml:space="preserve"> </w:t>
      </w:r>
      <w:r w:rsidRPr="00E76769">
        <w:rPr>
          <w:b/>
          <w:sz w:val="20"/>
          <w:szCs w:val="20"/>
        </w:rPr>
        <w:t>Мариинско-Посадского</w:t>
      </w:r>
      <w:r w:rsidR="00CE3115" w:rsidRPr="00E76769">
        <w:rPr>
          <w:b/>
          <w:sz w:val="20"/>
          <w:szCs w:val="20"/>
        </w:rPr>
        <w:t xml:space="preserve"> </w:t>
      </w:r>
      <w:r w:rsidRPr="00E76769">
        <w:rPr>
          <w:b/>
          <w:sz w:val="20"/>
          <w:szCs w:val="20"/>
        </w:rPr>
        <w:t>района</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r w:rsidR="00CE3115" w:rsidRPr="00E76769">
        <w:rPr>
          <w:b/>
          <w:sz w:val="20"/>
          <w:szCs w:val="20"/>
        </w:rPr>
        <w:t xml:space="preserve"> </w:t>
      </w:r>
      <w:r w:rsidRPr="00E76769">
        <w:rPr>
          <w:b/>
          <w:sz w:val="20"/>
          <w:szCs w:val="20"/>
        </w:rPr>
        <w:t>из</w:t>
      </w:r>
      <w:r w:rsidR="00CE3115" w:rsidRPr="00E76769">
        <w:rPr>
          <w:b/>
          <w:sz w:val="20"/>
          <w:szCs w:val="20"/>
        </w:rPr>
        <w:t xml:space="preserve"> </w:t>
      </w:r>
      <w:r w:rsidRPr="00E76769">
        <w:rPr>
          <w:b/>
          <w:sz w:val="20"/>
          <w:szCs w:val="20"/>
        </w:rPr>
        <w:t>бюджета</w:t>
      </w:r>
      <w:r w:rsidR="00CE3115" w:rsidRPr="00E76769">
        <w:rPr>
          <w:b/>
          <w:sz w:val="20"/>
          <w:szCs w:val="20"/>
        </w:rPr>
        <w:t xml:space="preserve"> </w:t>
      </w:r>
      <w:r w:rsidRPr="00E76769">
        <w:rPr>
          <w:b/>
          <w:sz w:val="20"/>
          <w:szCs w:val="20"/>
        </w:rPr>
        <w:t>Аксаринского</w:t>
      </w:r>
      <w:r w:rsidR="00CE3115" w:rsidRPr="00E76769">
        <w:rPr>
          <w:b/>
          <w:sz w:val="20"/>
          <w:szCs w:val="20"/>
        </w:rPr>
        <w:t xml:space="preserve"> </w:t>
      </w:r>
      <w:r w:rsidRPr="00E76769">
        <w:rPr>
          <w:b/>
          <w:sz w:val="20"/>
          <w:szCs w:val="20"/>
        </w:rPr>
        <w:t>сельского</w:t>
      </w:r>
      <w:r w:rsidR="00CE3115" w:rsidRPr="00E76769">
        <w:rPr>
          <w:b/>
          <w:sz w:val="20"/>
          <w:szCs w:val="20"/>
        </w:rPr>
        <w:t xml:space="preserve"> </w:t>
      </w:r>
      <w:r w:rsidRPr="00E76769">
        <w:rPr>
          <w:b/>
          <w:sz w:val="20"/>
          <w:szCs w:val="20"/>
        </w:rPr>
        <w:t>поселения</w:t>
      </w:r>
      <w:r w:rsidR="00CE3115" w:rsidRPr="00E76769">
        <w:rPr>
          <w:b/>
          <w:sz w:val="20"/>
          <w:szCs w:val="20"/>
        </w:rPr>
        <w:t xml:space="preserve"> </w:t>
      </w:r>
      <w:r w:rsidRPr="00E76769">
        <w:rPr>
          <w:b/>
          <w:sz w:val="20"/>
          <w:szCs w:val="20"/>
        </w:rPr>
        <w:t>Мариинско-Посадского</w:t>
      </w:r>
      <w:r w:rsidR="00CE3115" w:rsidRPr="00E76769">
        <w:rPr>
          <w:b/>
          <w:sz w:val="20"/>
          <w:szCs w:val="20"/>
        </w:rPr>
        <w:t xml:space="preserve"> </w:t>
      </w:r>
      <w:r w:rsidRPr="00E76769">
        <w:rPr>
          <w:b/>
          <w:sz w:val="20"/>
          <w:szCs w:val="20"/>
        </w:rPr>
        <w:t>района</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r w:rsidR="00CE3115" w:rsidRPr="00E76769">
        <w:rPr>
          <w:b/>
          <w:sz w:val="20"/>
          <w:szCs w:val="20"/>
        </w:rPr>
        <w:t xml:space="preserve"> </w:t>
      </w:r>
      <w:r w:rsidRPr="00E76769">
        <w:rPr>
          <w:b/>
          <w:sz w:val="20"/>
          <w:szCs w:val="20"/>
        </w:rPr>
        <w:t>в</w:t>
      </w:r>
      <w:r w:rsidR="00CE3115" w:rsidRPr="00E76769">
        <w:rPr>
          <w:b/>
          <w:sz w:val="20"/>
          <w:szCs w:val="20"/>
        </w:rPr>
        <w:t xml:space="preserve"> </w:t>
      </w:r>
      <w:r w:rsidRPr="00E76769">
        <w:rPr>
          <w:b/>
          <w:sz w:val="20"/>
          <w:szCs w:val="20"/>
        </w:rPr>
        <w:t>2020</w:t>
      </w:r>
      <w:r w:rsidR="00CE3115" w:rsidRPr="00E76769">
        <w:rPr>
          <w:b/>
          <w:sz w:val="20"/>
          <w:szCs w:val="20"/>
        </w:rPr>
        <w:t xml:space="preserve"> </w:t>
      </w:r>
      <w:r w:rsidRPr="00E76769">
        <w:rPr>
          <w:b/>
          <w:sz w:val="20"/>
          <w:szCs w:val="20"/>
        </w:rPr>
        <w:t>году</w:t>
      </w:r>
      <w:r w:rsidR="00CE3115" w:rsidRPr="00E76769">
        <w:rPr>
          <w:sz w:val="20"/>
          <w:szCs w:val="20"/>
        </w:rPr>
        <w:t xml:space="preserve"> </w:t>
      </w:r>
    </w:p>
    <w:p w:rsidR="00F0427A" w:rsidRPr="00E76769" w:rsidRDefault="008150DB" w:rsidP="00CE3115">
      <w:pPr>
        <w:ind w:firstLine="709"/>
        <w:jc w:val="both"/>
        <w:rPr>
          <w:spacing w:val="4"/>
          <w:sz w:val="20"/>
          <w:szCs w:val="20"/>
        </w:rPr>
      </w:pPr>
      <w:r w:rsidRPr="00E76769">
        <w:rPr>
          <w:spacing w:val="4"/>
          <w:sz w:val="20"/>
          <w:szCs w:val="20"/>
        </w:rPr>
        <w:t>Установить,</w:t>
      </w:r>
      <w:r w:rsidR="00CE3115" w:rsidRPr="00E76769">
        <w:rPr>
          <w:spacing w:val="4"/>
          <w:sz w:val="20"/>
          <w:szCs w:val="20"/>
        </w:rPr>
        <w:t xml:space="preserve"> </w:t>
      </w:r>
      <w:r w:rsidRPr="00E76769">
        <w:rPr>
          <w:spacing w:val="4"/>
          <w:sz w:val="20"/>
          <w:szCs w:val="20"/>
        </w:rPr>
        <w:t>что</w:t>
      </w:r>
      <w:r w:rsidR="00CE3115" w:rsidRPr="00E76769">
        <w:rPr>
          <w:spacing w:val="4"/>
          <w:sz w:val="20"/>
          <w:szCs w:val="20"/>
        </w:rPr>
        <w:t xml:space="preserve"> </w:t>
      </w:r>
      <w:r w:rsidRPr="00E76769">
        <w:rPr>
          <w:spacing w:val="4"/>
          <w:sz w:val="20"/>
          <w:szCs w:val="20"/>
        </w:rPr>
        <w:t>в</w:t>
      </w:r>
      <w:r w:rsidR="00CE3115" w:rsidRPr="00E76769">
        <w:rPr>
          <w:spacing w:val="4"/>
          <w:sz w:val="20"/>
          <w:szCs w:val="20"/>
        </w:rPr>
        <w:t xml:space="preserve"> </w:t>
      </w:r>
      <w:r w:rsidRPr="00E76769">
        <w:rPr>
          <w:spacing w:val="4"/>
          <w:sz w:val="20"/>
          <w:szCs w:val="20"/>
        </w:rPr>
        <w:t>2020</w:t>
      </w:r>
      <w:r w:rsidR="00CE3115" w:rsidRPr="00E76769">
        <w:rPr>
          <w:spacing w:val="4"/>
          <w:sz w:val="20"/>
          <w:szCs w:val="20"/>
        </w:rPr>
        <w:t xml:space="preserve"> </w:t>
      </w:r>
      <w:r w:rsidRPr="00E76769">
        <w:rPr>
          <w:spacing w:val="4"/>
          <w:sz w:val="20"/>
          <w:szCs w:val="20"/>
        </w:rPr>
        <w:t>году</w:t>
      </w:r>
      <w:r w:rsidR="00CE3115" w:rsidRPr="00E76769">
        <w:rPr>
          <w:spacing w:val="4"/>
          <w:sz w:val="20"/>
          <w:szCs w:val="20"/>
        </w:rPr>
        <w:t xml:space="preserve"> </w:t>
      </w:r>
      <w:r w:rsidRPr="00E76769">
        <w:rPr>
          <w:spacing w:val="4"/>
          <w:sz w:val="20"/>
          <w:szCs w:val="20"/>
        </w:rPr>
        <w:t>бюджетные</w:t>
      </w:r>
      <w:r w:rsidR="00CE3115" w:rsidRPr="00E76769">
        <w:rPr>
          <w:spacing w:val="4"/>
          <w:sz w:val="20"/>
          <w:szCs w:val="20"/>
        </w:rPr>
        <w:t xml:space="preserve"> </w:t>
      </w:r>
      <w:r w:rsidRPr="00E76769">
        <w:rPr>
          <w:spacing w:val="4"/>
          <w:sz w:val="20"/>
          <w:szCs w:val="20"/>
        </w:rPr>
        <w:t>кредиты</w:t>
      </w:r>
      <w:r w:rsidR="00CE3115" w:rsidRPr="00E76769">
        <w:rPr>
          <w:spacing w:val="4"/>
          <w:sz w:val="20"/>
          <w:szCs w:val="20"/>
        </w:rPr>
        <w:t xml:space="preserve"> </w:t>
      </w:r>
      <w:r w:rsidRPr="00E76769">
        <w:rPr>
          <w:spacing w:val="4"/>
          <w:sz w:val="20"/>
          <w:szCs w:val="20"/>
        </w:rPr>
        <w:t>другим</w:t>
      </w:r>
      <w:r w:rsidR="00CE3115" w:rsidRPr="00E76769">
        <w:rPr>
          <w:spacing w:val="4"/>
          <w:sz w:val="20"/>
          <w:szCs w:val="20"/>
        </w:rPr>
        <w:t xml:space="preserve"> </w:t>
      </w:r>
      <w:r w:rsidRPr="00E76769">
        <w:rPr>
          <w:spacing w:val="4"/>
          <w:sz w:val="20"/>
          <w:szCs w:val="20"/>
        </w:rPr>
        <w:t>бюджетам</w:t>
      </w:r>
      <w:r w:rsidR="00CE3115" w:rsidRPr="00E76769">
        <w:rPr>
          <w:spacing w:val="4"/>
          <w:sz w:val="20"/>
          <w:szCs w:val="20"/>
        </w:rPr>
        <w:t xml:space="preserve"> </w:t>
      </w:r>
      <w:r w:rsidRPr="00E76769">
        <w:rPr>
          <w:spacing w:val="4"/>
          <w:sz w:val="20"/>
          <w:szCs w:val="20"/>
        </w:rPr>
        <w:t>бюджетной</w:t>
      </w:r>
      <w:r w:rsidR="00CE3115" w:rsidRPr="00E76769">
        <w:rPr>
          <w:spacing w:val="4"/>
          <w:sz w:val="20"/>
          <w:szCs w:val="20"/>
        </w:rPr>
        <w:t xml:space="preserve"> </w:t>
      </w:r>
      <w:r w:rsidRPr="00E76769">
        <w:rPr>
          <w:spacing w:val="4"/>
          <w:sz w:val="20"/>
          <w:szCs w:val="20"/>
        </w:rPr>
        <w:t>системы</w:t>
      </w:r>
      <w:r w:rsidR="00CE3115" w:rsidRPr="00E76769">
        <w:rPr>
          <w:spacing w:val="4"/>
          <w:sz w:val="20"/>
          <w:szCs w:val="20"/>
        </w:rPr>
        <w:t xml:space="preserve"> </w:t>
      </w:r>
      <w:r w:rsidRPr="00E76769">
        <w:rPr>
          <w:spacing w:val="4"/>
          <w:sz w:val="20"/>
          <w:szCs w:val="20"/>
        </w:rPr>
        <w:t>Мариинско-Посадского</w:t>
      </w:r>
      <w:r w:rsidR="00CE3115" w:rsidRPr="00E76769">
        <w:rPr>
          <w:spacing w:val="4"/>
          <w:sz w:val="20"/>
          <w:szCs w:val="20"/>
        </w:rPr>
        <w:t xml:space="preserve"> </w:t>
      </w:r>
      <w:r w:rsidRPr="00E76769">
        <w:rPr>
          <w:spacing w:val="4"/>
          <w:sz w:val="20"/>
          <w:szCs w:val="20"/>
        </w:rPr>
        <w:t>района</w:t>
      </w:r>
      <w:r w:rsidR="00CE3115" w:rsidRPr="00E76769">
        <w:rPr>
          <w:spacing w:val="4"/>
          <w:sz w:val="20"/>
          <w:szCs w:val="20"/>
        </w:rPr>
        <w:t xml:space="preserve"> </w:t>
      </w:r>
      <w:r w:rsidRPr="00E76769">
        <w:rPr>
          <w:spacing w:val="4"/>
          <w:sz w:val="20"/>
          <w:szCs w:val="20"/>
        </w:rPr>
        <w:t>Чувашской</w:t>
      </w:r>
      <w:r w:rsidR="00CE3115" w:rsidRPr="00E76769">
        <w:rPr>
          <w:spacing w:val="4"/>
          <w:sz w:val="20"/>
          <w:szCs w:val="20"/>
        </w:rPr>
        <w:t xml:space="preserve"> </w:t>
      </w:r>
      <w:r w:rsidRPr="00E76769">
        <w:rPr>
          <w:spacing w:val="4"/>
          <w:sz w:val="20"/>
          <w:szCs w:val="20"/>
        </w:rPr>
        <w:t>Республики</w:t>
      </w:r>
      <w:r w:rsidR="00CE3115" w:rsidRPr="00E76769">
        <w:rPr>
          <w:spacing w:val="4"/>
          <w:sz w:val="20"/>
          <w:szCs w:val="20"/>
        </w:rPr>
        <w:t xml:space="preserve"> </w:t>
      </w:r>
      <w:r w:rsidRPr="00E76769">
        <w:rPr>
          <w:spacing w:val="4"/>
          <w:sz w:val="20"/>
          <w:szCs w:val="20"/>
        </w:rPr>
        <w:t>из</w:t>
      </w:r>
      <w:r w:rsidR="00CE3115" w:rsidRPr="00E76769">
        <w:rPr>
          <w:spacing w:val="4"/>
          <w:sz w:val="20"/>
          <w:szCs w:val="20"/>
        </w:rPr>
        <w:t xml:space="preserve"> </w:t>
      </w:r>
      <w:r w:rsidRPr="00E76769">
        <w:rPr>
          <w:spacing w:val="4"/>
          <w:sz w:val="20"/>
          <w:szCs w:val="20"/>
        </w:rPr>
        <w:t>бюджета</w:t>
      </w:r>
      <w:r w:rsidR="00CE3115" w:rsidRPr="00E76769">
        <w:rPr>
          <w:spacing w:val="4"/>
          <w:sz w:val="20"/>
          <w:szCs w:val="20"/>
        </w:rPr>
        <w:t xml:space="preserve"> </w:t>
      </w:r>
      <w:r w:rsidRPr="00E76769">
        <w:rPr>
          <w:spacing w:val="4"/>
          <w:sz w:val="20"/>
          <w:szCs w:val="20"/>
        </w:rPr>
        <w:t>Аксаринского</w:t>
      </w:r>
      <w:r w:rsidR="00CE3115" w:rsidRPr="00E76769">
        <w:rPr>
          <w:spacing w:val="4"/>
          <w:sz w:val="20"/>
          <w:szCs w:val="20"/>
        </w:rPr>
        <w:t xml:space="preserve"> </w:t>
      </w:r>
      <w:r w:rsidRPr="00E76769">
        <w:rPr>
          <w:spacing w:val="4"/>
          <w:sz w:val="20"/>
          <w:szCs w:val="20"/>
        </w:rPr>
        <w:t>сельского</w:t>
      </w:r>
      <w:r w:rsidR="00CE3115" w:rsidRPr="00E76769">
        <w:rPr>
          <w:spacing w:val="4"/>
          <w:sz w:val="20"/>
          <w:szCs w:val="20"/>
        </w:rPr>
        <w:t xml:space="preserve"> </w:t>
      </w:r>
      <w:r w:rsidRPr="00E76769">
        <w:rPr>
          <w:spacing w:val="4"/>
          <w:sz w:val="20"/>
          <w:szCs w:val="20"/>
        </w:rPr>
        <w:t>поселения</w:t>
      </w:r>
      <w:r w:rsidR="00CE3115" w:rsidRPr="00E76769">
        <w:rPr>
          <w:spacing w:val="4"/>
          <w:sz w:val="20"/>
          <w:szCs w:val="20"/>
        </w:rPr>
        <w:t xml:space="preserve"> </w:t>
      </w:r>
      <w:r w:rsidRPr="00E76769">
        <w:rPr>
          <w:spacing w:val="4"/>
          <w:sz w:val="20"/>
          <w:szCs w:val="20"/>
        </w:rPr>
        <w:t>Мариинско-Посадского</w:t>
      </w:r>
      <w:r w:rsidR="00CE3115" w:rsidRPr="00E76769">
        <w:rPr>
          <w:spacing w:val="4"/>
          <w:sz w:val="20"/>
          <w:szCs w:val="20"/>
        </w:rPr>
        <w:t xml:space="preserve"> </w:t>
      </w:r>
      <w:r w:rsidRPr="00E76769">
        <w:rPr>
          <w:spacing w:val="4"/>
          <w:sz w:val="20"/>
          <w:szCs w:val="20"/>
        </w:rPr>
        <w:t>района</w:t>
      </w:r>
      <w:r w:rsidR="00CE3115" w:rsidRPr="00E76769">
        <w:rPr>
          <w:spacing w:val="4"/>
          <w:sz w:val="20"/>
          <w:szCs w:val="20"/>
        </w:rPr>
        <w:t xml:space="preserve"> </w:t>
      </w:r>
      <w:r w:rsidRPr="00E76769">
        <w:rPr>
          <w:spacing w:val="4"/>
          <w:sz w:val="20"/>
          <w:szCs w:val="20"/>
        </w:rPr>
        <w:t>Чувашской</w:t>
      </w:r>
      <w:r w:rsidR="00CE3115" w:rsidRPr="00E76769">
        <w:rPr>
          <w:spacing w:val="4"/>
          <w:sz w:val="20"/>
          <w:szCs w:val="20"/>
        </w:rPr>
        <w:t xml:space="preserve"> </w:t>
      </w:r>
      <w:r w:rsidRPr="00E76769">
        <w:rPr>
          <w:spacing w:val="4"/>
          <w:sz w:val="20"/>
          <w:szCs w:val="20"/>
        </w:rPr>
        <w:t>Республики</w:t>
      </w:r>
      <w:r w:rsidR="00CE3115" w:rsidRPr="00E76769">
        <w:rPr>
          <w:spacing w:val="4"/>
          <w:sz w:val="20"/>
          <w:szCs w:val="20"/>
        </w:rPr>
        <w:t xml:space="preserve"> </w:t>
      </w:r>
      <w:r w:rsidRPr="00E76769">
        <w:rPr>
          <w:spacing w:val="4"/>
          <w:sz w:val="20"/>
          <w:szCs w:val="20"/>
        </w:rPr>
        <w:t>не</w:t>
      </w:r>
      <w:r w:rsidR="00CE3115" w:rsidRPr="00E76769">
        <w:rPr>
          <w:spacing w:val="4"/>
          <w:sz w:val="20"/>
          <w:szCs w:val="20"/>
        </w:rPr>
        <w:t xml:space="preserve"> </w:t>
      </w:r>
      <w:r w:rsidRPr="00E76769">
        <w:rPr>
          <w:spacing w:val="4"/>
          <w:sz w:val="20"/>
          <w:szCs w:val="20"/>
        </w:rPr>
        <w:t>предоставляются.</w:t>
      </w:r>
    </w:p>
    <w:p w:rsidR="008150DB" w:rsidRPr="00E76769" w:rsidRDefault="008150DB" w:rsidP="00CE3115">
      <w:pPr>
        <w:ind w:firstLine="709"/>
        <w:jc w:val="both"/>
        <w:rPr>
          <w:b/>
          <w:bCs/>
          <w:sz w:val="20"/>
          <w:szCs w:val="20"/>
        </w:rPr>
      </w:pPr>
      <w:r w:rsidRPr="00E76769">
        <w:rPr>
          <w:b/>
          <w:sz w:val="20"/>
          <w:szCs w:val="20"/>
        </w:rPr>
        <w:t>Статья</w:t>
      </w:r>
      <w:r w:rsidR="00CE3115" w:rsidRPr="00E76769">
        <w:rPr>
          <w:b/>
          <w:sz w:val="20"/>
          <w:szCs w:val="20"/>
        </w:rPr>
        <w:t xml:space="preserve"> </w:t>
      </w:r>
      <w:r w:rsidRPr="00E76769">
        <w:rPr>
          <w:b/>
          <w:sz w:val="20"/>
          <w:szCs w:val="20"/>
        </w:rPr>
        <w:t>8.</w:t>
      </w:r>
      <w:r w:rsidR="00CE3115" w:rsidRPr="00E76769">
        <w:rPr>
          <w:sz w:val="20"/>
          <w:szCs w:val="20"/>
        </w:rPr>
        <w:t xml:space="preserve"> </w:t>
      </w:r>
      <w:r w:rsidRPr="00E76769">
        <w:rPr>
          <w:b/>
          <w:sz w:val="20"/>
          <w:szCs w:val="20"/>
        </w:rPr>
        <w:t>Источники</w:t>
      </w:r>
      <w:r w:rsidR="00CE3115" w:rsidRPr="00E76769">
        <w:rPr>
          <w:b/>
          <w:sz w:val="20"/>
          <w:szCs w:val="20"/>
        </w:rPr>
        <w:t xml:space="preserve"> </w:t>
      </w:r>
      <w:r w:rsidRPr="00E76769">
        <w:rPr>
          <w:b/>
          <w:sz w:val="20"/>
          <w:szCs w:val="20"/>
        </w:rPr>
        <w:t>внутреннего</w:t>
      </w:r>
      <w:r w:rsidR="00CE3115" w:rsidRPr="00E76769">
        <w:rPr>
          <w:b/>
          <w:sz w:val="20"/>
          <w:szCs w:val="20"/>
        </w:rPr>
        <w:t xml:space="preserve"> </w:t>
      </w:r>
      <w:r w:rsidRPr="00E76769">
        <w:rPr>
          <w:b/>
          <w:sz w:val="20"/>
          <w:szCs w:val="20"/>
        </w:rPr>
        <w:t>финансирования</w:t>
      </w:r>
      <w:r w:rsidR="00CE3115" w:rsidRPr="00E76769">
        <w:rPr>
          <w:b/>
          <w:sz w:val="20"/>
          <w:szCs w:val="20"/>
        </w:rPr>
        <w:t xml:space="preserve"> </w:t>
      </w:r>
      <w:r w:rsidRPr="00E76769">
        <w:rPr>
          <w:b/>
          <w:sz w:val="20"/>
          <w:szCs w:val="20"/>
        </w:rPr>
        <w:t>дефицита</w:t>
      </w:r>
      <w:r w:rsidR="00CE3115" w:rsidRPr="00E76769">
        <w:rPr>
          <w:b/>
          <w:sz w:val="20"/>
          <w:szCs w:val="20"/>
        </w:rPr>
        <w:t xml:space="preserve"> </w:t>
      </w:r>
      <w:r w:rsidRPr="00E76769">
        <w:rPr>
          <w:b/>
          <w:sz w:val="20"/>
          <w:szCs w:val="20"/>
        </w:rPr>
        <w:t>бюджета</w:t>
      </w:r>
      <w:r w:rsidR="00CE3115" w:rsidRPr="00E76769">
        <w:rPr>
          <w:b/>
          <w:sz w:val="20"/>
          <w:szCs w:val="20"/>
        </w:rPr>
        <w:t xml:space="preserve"> </w:t>
      </w:r>
      <w:r w:rsidRPr="00E76769">
        <w:rPr>
          <w:b/>
          <w:sz w:val="20"/>
          <w:szCs w:val="20"/>
        </w:rPr>
        <w:t>Аксаринского</w:t>
      </w:r>
      <w:r w:rsidR="00CE3115" w:rsidRPr="00E76769">
        <w:rPr>
          <w:b/>
          <w:sz w:val="20"/>
          <w:szCs w:val="20"/>
        </w:rPr>
        <w:t xml:space="preserve"> </w:t>
      </w:r>
      <w:r w:rsidRPr="00E76769">
        <w:rPr>
          <w:b/>
          <w:sz w:val="20"/>
          <w:szCs w:val="20"/>
        </w:rPr>
        <w:t>сельского</w:t>
      </w:r>
      <w:r w:rsidR="00CE3115" w:rsidRPr="00E76769">
        <w:rPr>
          <w:b/>
          <w:sz w:val="20"/>
          <w:szCs w:val="20"/>
        </w:rPr>
        <w:t xml:space="preserve"> </w:t>
      </w:r>
      <w:r w:rsidRPr="00E76769">
        <w:rPr>
          <w:b/>
          <w:sz w:val="20"/>
          <w:szCs w:val="20"/>
        </w:rPr>
        <w:t>поселения</w:t>
      </w:r>
      <w:r w:rsidR="00CE3115" w:rsidRPr="00E76769">
        <w:rPr>
          <w:b/>
          <w:sz w:val="20"/>
          <w:szCs w:val="20"/>
        </w:rPr>
        <w:t xml:space="preserve"> </w:t>
      </w:r>
      <w:r w:rsidRPr="00E76769">
        <w:rPr>
          <w:b/>
          <w:sz w:val="20"/>
          <w:szCs w:val="20"/>
        </w:rPr>
        <w:t>Мариинско-Посадского</w:t>
      </w:r>
      <w:r w:rsidR="00CE3115" w:rsidRPr="00E76769">
        <w:rPr>
          <w:b/>
          <w:sz w:val="20"/>
          <w:szCs w:val="20"/>
        </w:rPr>
        <w:t xml:space="preserve"> </w:t>
      </w:r>
      <w:r w:rsidRPr="00E76769">
        <w:rPr>
          <w:b/>
          <w:sz w:val="20"/>
          <w:szCs w:val="20"/>
        </w:rPr>
        <w:t>района</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r w:rsidR="00CE3115" w:rsidRPr="00E76769">
        <w:rPr>
          <w:sz w:val="20"/>
          <w:szCs w:val="20"/>
        </w:rPr>
        <w:t xml:space="preserve"> </w:t>
      </w:r>
    </w:p>
    <w:p w:rsidR="008150DB" w:rsidRPr="00E76769" w:rsidRDefault="008150DB" w:rsidP="00CE3115">
      <w:pPr>
        <w:ind w:firstLine="709"/>
        <w:jc w:val="both"/>
        <w:rPr>
          <w:spacing w:val="4"/>
          <w:sz w:val="20"/>
          <w:szCs w:val="20"/>
        </w:rPr>
      </w:pPr>
      <w:r w:rsidRPr="00E76769">
        <w:rPr>
          <w:spacing w:val="4"/>
          <w:sz w:val="20"/>
          <w:szCs w:val="20"/>
        </w:rPr>
        <w:t>Утвердить</w:t>
      </w:r>
      <w:r w:rsidR="00CE3115" w:rsidRPr="00E76769">
        <w:rPr>
          <w:spacing w:val="4"/>
          <w:sz w:val="20"/>
          <w:szCs w:val="20"/>
        </w:rPr>
        <w:t xml:space="preserve"> </w:t>
      </w:r>
      <w:r w:rsidRPr="00E76769">
        <w:rPr>
          <w:spacing w:val="4"/>
          <w:sz w:val="20"/>
          <w:szCs w:val="20"/>
        </w:rPr>
        <w:t>источники</w:t>
      </w:r>
      <w:r w:rsidR="00CE3115" w:rsidRPr="00E76769">
        <w:rPr>
          <w:spacing w:val="4"/>
          <w:sz w:val="20"/>
          <w:szCs w:val="20"/>
        </w:rPr>
        <w:t xml:space="preserve"> </w:t>
      </w:r>
      <w:r w:rsidRPr="00E76769">
        <w:rPr>
          <w:spacing w:val="4"/>
          <w:sz w:val="20"/>
          <w:szCs w:val="20"/>
        </w:rPr>
        <w:t>внутреннего</w:t>
      </w:r>
      <w:r w:rsidR="00CE3115" w:rsidRPr="00E76769">
        <w:rPr>
          <w:spacing w:val="4"/>
          <w:sz w:val="20"/>
          <w:szCs w:val="20"/>
        </w:rPr>
        <w:t xml:space="preserve"> </w:t>
      </w:r>
      <w:r w:rsidRPr="00E76769">
        <w:rPr>
          <w:spacing w:val="4"/>
          <w:sz w:val="20"/>
          <w:szCs w:val="20"/>
        </w:rPr>
        <w:t>финансирования</w:t>
      </w:r>
      <w:r w:rsidR="00CE3115" w:rsidRPr="00E76769">
        <w:rPr>
          <w:spacing w:val="4"/>
          <w:sz w:val="20"/>
          <w:szCs w:val="20"/>
        </w:rPr>
        <w:t xml:space="preserve"> </w:t>
      </w:r>
      <w:r w:rsidRPr="00E76769">
        <w:rPr>
          <w:spacing w:val="4"/>
          <w:sz w:val="20"/>
          <w:szCs w:val="20"/>
        </w:rPr>
        <w:t>дефицита</w:t>
      </w:r>
      <w:r w:rsidR="00CE3115" w:rsidRPr="00E76769">
        <w:rPr>
          <w:spacing w:val="4"/>
          <w:sz w:val="20"/>
          <w:szCs w:val="20"/>
        </w:rPr>
        <w:t xml:space="preserve"> </w:t>
      </w:r>
      <w:r w:rsidRPr="00E76769">
        <w:rPr>
          <w:spacing w:val="4"/>
          <w:sz w:val="20"/>
          <w:szCs w:val="20"/>
        </w:rPr>
        <w:t>бюджета</w:t>
      </w:r>
      <w:r w:rsidR="00CE3115" w:rsidRPr="00E76769">
        <w:rPr>
          <w:spacing w:val="4"/>
          <w:sz w:val="20"/>
          <w:szCs w:val="20"/>
        </w:rPr>
        <w:t xml:space="preserve"> </w:t>
      </w:r>
      <w:r w:rsidRPr="00E76769">
        <w:rPr>
          <w:spacing w:val="4"/>
          <w:sz w:val="20"/>
          <w:szCs w:val="20"/>
        </w:rPr>
        <w:t>Аксаринского</w:t>
      </w:r>
      <w:r w:rsidR="00CE3115" w:rsidRPr="00E76769">
        <w:rPr>
          <w:spacing w:val="4"/>
          <w:sz w:val="20"/>
          <w:szCs w:val="20"/>
        </w:rPr>
        <w:t xml:space="preserve"> </w:t>
      </w:r>
      <w:r w:rsidRPr="00E76769">
        <w:rPr>
          <w:spacing w:val="4"/>
          <w:sz w:val="20"/>
          <w:szCs w:val="20"/>
        </w:rPr>
        <w:t>сельского</w:t>
      </w:r>
      <w:r w:rsidR="00CE3115" w:rsidRPr="00E76769">
        <w:rPr>
          <w:spacing w:val="4"/>
          <w:sz w:val="20"/>
          <w:szCs w:val="20"/>
        </w:rPr>
        <w:t xml:space="preserve"> </w:t>
      </w:r>
      <w:r w:rsidRPr="00E76769">
        <w:rPr>
          <w:spacing w:val="4"/>
          <w:sz w:val="20"/>
          <w:szCs w:val="20"/>
        </w:rPr>
        <w:t>поселения</w:t>
      </w:r>
      <w:r w:rsidR="00CE3115" w:rsidRPr="00E76769">
        <w:rPr>
          <w:spacing w:val="4"/>
          <w:sz w:val="20"/>
          <w:szCs w:val="20"/>
        </w:rPr>
        <w:t xml:space="preserve"> </w:t>
      </w:r>
      <w:r w:rsidRPr="00E76769">
        <w:rPr>
          <w:spacing w:val="4"/>
          <w:sz w:val="20"/>
          <w:szCs w:val="20"/>
        </w:rPr>
        <w:t>Мариинско-Посадского</w:t>
      </w:r>
      <w:r w:rsidR="00CE3115" w:rsidRPr="00E76769">
        <w:rPr>
          <w:spacing w:val="4"/>
          <w:sz w:val="20"/>
          <w:szCs w:val="20"/>
        </w:rPr>
        <w:t xml:space="preserve"> </w:t>
      </w:r>
      <w:r w:rsidRPr="00E76769">
        <w:rPr>
          <w:spacing w:val="4"/>
          <w:sz w:val="20"/>
          <w:szCs w:val="20"/>
        </w:rPr>
        <w:t>района</w:t>
      </w:r>
      <w:r w:rsidR="00CE3115" w:rsidRPr="00E76769">
        <w:rPr>
          <w:spacing w:val="4"/>
          <w:sz w:val="20"/>
          <w:szCs w:val="20"/>
        </w:rPr>
        <w:t xml:space="preserve"> </w:t>
      </w:r>
      <w:r w:rsidRPr="00E76769">
        <w:rPr>
          <w:spacing w:val="4"/>
          <w:sz w:val="20"/>
          <w:szCs w:val="20"/>
        </w:rPr>
        <w:t>Чувашской</w:t>
      </w:r>
      <w:r w:rsidR="00CE3115" w:rsidRPr="00E76769">
        <w:rPr>
          <w:spacing w:val="4"/>
          <w:sz w:val="20"/>
          <w:szCs w:val="20"/>
        </w:rPr>
        <w:t xml:space="preserve"> </w:t>
      </w:r>
      <w:r w:rsidRPr="00E76769">
        <w:rPr>
          <w:spacing w:val="4"/>
          <w:sz w:val="20"/>
          <w:szCs w:val="20"/>
        </w:rPr>
        <w:t>Республики:</w:t>
      </w:r>
    </w:p>
    <w:p w:rsidR="008150DB" w:rsidRPr="00E76769" w:rsidRDefault="008150DB" w:rsidP="00CE3115">
      <w:pPr>
        <w:ind w:firstLine="709"/>
        <w:jc w:val="both"/>
        <w:rPr>
          <w:spacing w:val="4"/>
          <w:sz w:val="20"/>
          <w:szCs w:val="20"/>
        </w:rPr>
      </w:pPr>
      <w:r w:rsidRPr="00E76769">
        <w:rPr>
          <w:spacing w:val="4"/>
          <w:sz w:val="20"/>
          <w:szCs w:val="20"/>
        </w:rPr>
        <w:t>на</w:t>
      </w:r>
      <w:r w:rsidR="00CE3115" w:rsidRPr="00E76769">
        <w:rPr>
          <w:spacing w:val="4"/>
          <w:sz w:val="20"/>
          <w:szCs w:val="20"/>
        </w:rPr>
        <w:t xml:space="preserve"> </w:t>
      </w:r>
      <w:r w:rsidRPr="00E76769">
        <w:rPr>
          <w:spacing w:val="4"/>
          <w:sz w:val="20"/>
          <w:szCs w:val="20"/>
        </w:rPr>
        <w:t>2020</w:t>
      </w:r>
      <w:r w:rsidR="00CE3115" w:rsidRPr="00E76769">
        <w:rPr>
          <w:spacing w:val="4"/>
          <w:sz w:val="20"/>
          <w:szCs w:val="20"/>
        </w:rPr>
        <w:t xml:space="preserve"> </w:t>
      </w:r>
      <w:r w:rsidRPr="00E76769">
        <w:rPr>
          <w:spacing w:val="4"/>
          <w:sz w:val="20"/>
          <w:szCs w:val="20"/>
        </w:rPr>
        <w:t>год</w:t>
      </w:r>
      <w:r w:rsidR="00CE3115" w:rsidRPr="00E76769">
        <w:rPr>
          <w:spacing w:val="4"/>
          <w:sz w:val="20"/>
          <w:szCs w:val="20"/>
        </w:rPr>
        <w:t xml:space="preserve"> </w:t>
      </w:r>
      <w:r w:rsidRPr="00E76769">
        <w:rPr>
          <w:spacing w:val="4"/>
          <w:sz w:val="20"/>
          <w:szCs w:val="20"/>
        </w:rPr>
        <w:t>согласно</w:t>
      </w:r>
      <w:r w:rsidR="00CE3115" w:rsidRPr="00E76769">
        <w:rPr>
          <w:spacing w:val="4"/>
          <w:sz w:val="20"/>
          <w:szCs w:val="20"/>
        </w:rPr>
        <w:t xml:space="preserve"> </w:t>
      </w:r>
      <w:r w:rsidRPr="00E76769">
        <w:rPr>
          <w:spacing w:val="4"/>
          <w:sz w:val="20"/>
          <w:szCs w:val="20"/>
        </w:rPr>
        <w:t>приложению</w:t>
      </w:r>
      <w:r w:rsidR="00CE3115" w:rsidRPr="00E76769">
        <w:rPr>
          <w:spacing w:val="4"/>
          <w:sz w:val="20"/>
          <w:szCs w:val="20"/>
        </w:rPr>
        <w:t xml:space="preserve"> </w:t>
      </w:r>
      <w:r w:rsidRPr="00E76769">
        <w:rPr>
          <w:spacing w:val="4"/>
          <w:sz w:val="20"/>
          <w:szCs w:val="20"/>
        </w:rPr>
        <w:t>13</w:t>
      </w:r>
      <w:r w:rsidR="00CE3115" w:rsidRPr="00E76769">
        <w:rPr>
          <w:spacing w:val="4"/>
          <w:sz w:val="20"/>
          <w:szCs w:val="20"/>
        </w:rPr>
        <w:t xml:space="preserve"> </w:t>
      </w:r>
      <w:r w:rsidRPr="00E76769">
        <w:rPr>
          <w:spacing w:val="4"/>
          <w:sz w:val="20"/>
          <w:szCs w:val="20"/>
        </w:rPr>
        <w:t>к</w:t>
      </w:r>
      <w:r w:rsidR="00CE3115" w:rsidRPr="00E76769">
        <w:rPr>
          <w:spacing w:val="4"/>
          <w:sz w:val="20"/>
          <w:szCs w:val="20"/>
        </w:rPr>
        <w:t xml:space="preserve"> </w:t>
      </w:r>
      <w:r w:rsidRPr="00E76769">
        <w:rPr>
          <w:spacing w:val="4"/>
          <w:sz w:val="20"/>
          <w:szCs w:val="20"/>
        </w:rPr>
        <w:t>настоящему</w:t>
      </w:r>
      <w:r w:rsidR="00CE3115" w:rsidRPr="00E76769">
        <w:rPr>
          <w:spacing w:val="4"/>
          <w:sz w:val="20"/>
          <w:szCs w:val="20"/>
        </w:rPr>
        <w:t xml:space="preserve"> </w:t>
      </w:r>
      <w:r w:rsidRPr="00E76769">
        <w:rPr>
          <w:spacing w:val="4"/>
          <w:sz w:val="20"/>
          <w:szCs w:val="20"/>
        </w:rPr>
        <w:t>Решению;</w:t>
      </w:r>
    </w:p>
    <w:p w:rsidR="00F0427A" w:rsidRPr="00E76769" w:rsidRDefault="008150DB" w:rsidP="00CE3115">
      <w:pPr>
        <w:ind w:firstLine="709"/>
        <w:jc w:val="both"/>
        <w:rPr>
          <w:spacing w:val="4"/>
          <w:sz w:val="20"/>
          <w:szCs w:val="20"/>
        </w:rPr>
      </w:pPr>
      <w:r w:rsidRPr="00E76769">
        <w:rPr>
          <w:spacing w:val="4"/>
          <w:sz w:val="20"/>
          <w:szCs w:val="20"/>
        </w:rPr>
        <w:t>на</w:t>
      </w:r>
      <w:r w:rsidR="00CE3115" w:rsidRPr="00E76769">
        <w:rPr>
          <w:spacing w:val="4"/>
          <w:sz w:val="20"/>
          <w:szCs w:val="20"/>
        </w:rPr>
        <w:t xml:space="preserve"> </w:t>
      </w:r>
      <w:r w:rsidRPr="00E76769">
        <w:rPr>
          <w:spacing w:val="4"/>
          <w:sz w:val="20"/>
          <w:szCs w:val="20"/>
        </w:rPr>
        <w:t>2021</w:t>
      </w:r>
      <w:r w:rsidR="00CE3115" w:rsidRPr="00E76769">
        <w:rPr>
          <w:spacing w:val="4"/>
          <w:sz w:val="20"/>
          <w:szCs w:val="20"/>
        </w:rPr>
        <w:t xml:space="preserve"> </w:t>
      </w:r>
      <w:r w:rsidRPr="00E76769">
        <w:rPr>
          <w:spacing w:val="4"/>
          <w:sz w:val="20"/>
          <w:szCs w:val="20"/>
        </w:rPr>
        <w:t>и</w:t>
      </w:r>
      <w:r w:rsidR="00CE3115" w:rsidRPr="00E76769">
        <w:rPr>
          <w:spacing w:val="4"/>
          <w:sz w:val="20"/>
          <w:szCs w:val="20"/>
        </w:rPr>
        <w:t xml:space="preserve"> </w:t>
      </w:r>
      <w:r w:rsidRPr="00E76769">
        <w:rPr>
          <w:spacing w:val="4"/>
          <w:sz w:val="20"/>
          <w:szCs w:val="20"/>
        </w:rPr>
        <w:t>2022</w:t>
      </w:r>
      <w:r w:rsidR="00CE3115" w:rsidRPr="00E76769">
        <w:rPr>
          <w:spacing w:val="4"/>
          <w:sz w:val="20"/>
          <w:szCs w:val="20"/>
        </w:rPr>
        <w:t xml:space="preserve"> </w:t>
      </w:r>
      <w:r w:rsidRPr="00E76769">
        <w:rPr>
          <w:spacing w:val="4"/>
          <w:sz w:val="20"/>
          <w:szCs w:val="20"/>
        </w:rPr>
        <w:t>годы</w:t>
      </w:r>
      <w:r w:rsidR="00CE3115" w:rsidRPr="00E76769">
        <w:rPr>
          <w:spacing w:val="4"/>
          <w:sz w:val="20"/>
          <w:szCs w:val="20"/>
        </w:rPr>
        <w:t xml:space="preserve"> </w:t>
      </w:r>
      <w:r w:rsidRPr="00E76769">
        <w:rPr>
          <w:spacing w:val="4"/>
          <w:sz w:val="20"/>
          <w:szCs w:val="20"/>
        </w:rPr>
        <w:t>согласно</w:t>
      </w:r>
      <w:r w:rsidR="00CE3115" w:rsidRPr="00E76769">
        <w:rPr>
          <w:spacing w:val="4"/>
          <w:sz w:val="20"/>
          <w:szCs w:val="20"/>
        </w:rPr>
        <w:t xml:space="preserve"> </w:t>
      </w:r>
      <w:r w:rsidRPr="00E76769">
        <w:rPr>
          <w:spacing w:val="4"/>
          <w:sz w:val="20"/>
          <w:szCs w:val="20"/>
        </w:rPr>
        <w:t>приложению</w:t>
      </w:r>
      <w:r w:rsidR="00CE3115" w:rsidRPr="00E76769">
        <w:rPr>
          <w:spacing w:val="4"/>
          <w:sz w:val="20"/>
          <w:szCs w:val="20"/>
        </w:rPr>
        <w:t xml:space="preserve"> </w:t>
      </w:r>
      <w:r w:rsidRPr="00E76769">
        <w:rPr>
          <w:spacing w:val="4"/>
          <w:sz w:val="20"/>
          <w:szCs w:val="20"/>
        </w:rPr>
        <w:t>14</w:t>
      </w:r>
      <w:r w:rsidR="00CE3115" w:rsidRPr="00E76769">
        <w:rPr>
          <w:spacing w:val="4"/>
          <w:sz w:val="20"/>
          <w:szCs w:val="20"/>
        </w:rPr>
        <w:t xml:space="preserve"> </w:t>
      </w:r>
      <w:r w:rsidRPr="00E76769">
        <w:rPr>
          <w:spacing w:val="4"/>
          <w:sz w:val="20"/>
          <w:szCs w:val="20"/>
        </w:rPr>
        <w:t>к</w:t>
      </w:r>
      <w:r w:rsidR="00CE3115" w:rsidRPr="00E76769">
        <w:rPr>
          <w:spacing w:val="4"/>
          <w:sz w:val="20"/>
          <w:szCs w:val="20"/>
        </w:rPr>
        <w:t xml:space="preserve"> </w:t>
      </w:r>
      <w:r w:rsidRPr="00E76769">
        <w:rPr>
          <w:spacing w:val="4"/>
          <w:sz w:val="20"/>
          <w:szCs w:val="20"/>
        </w:rPr>
        <w:t>настоящему</w:t>
      </w:r>
      <w:r w:rsidR="00CE3115" w:rsidRPr="00E76769">
        <w:rPr>
          <w:spacing w:val="4"/>
          <w:sz w:val="20"/>
          <w:szCs w:val="20"/>
        </w:rPr>
        <w:t xml:space="preserve"> </w:t>
      </w:r>
      <w:r w:rsidRPr="00E76769">
        <w:rPr>
          <w:spacing w:val="4"/>
          <w:sz w:val="20"/>
          <w:szCs w:val="20"/>
        </w:rPr>
        <w:t>Решению.</w:t>
      </w:r>
    </w:p>
    <w:p w:rsidR="008150DB" w:rsidRPr="00E76769" w:rsidRDefault="008150DB" w:rsidP="00CE3115">
      <w:pPr>
        <w:ind w:firstLine="709"/>
        <w:jc w:val="both"/>
        <w:rPr>
          <w:sz w:val="20"/>
          <w:szCs w:val="20"/>
        </w:rPr>
      </w:pPr>
      <w:r w:rsidRPr="00E76769">
        <w:rPr>
          <w:b/>
          <w:sz w:val="20"/>
          <w:szCs w:val="20"/>
        </w:rPr>
        <w:t>Статья</w:t>
      </w:r>
      <w:r w:rsidR="00CE3115" w:rsidRPr="00E76769">
        <w:rPr>
          <w:b/>
          <w:sz w:val="20"/>
          <w:szCs w:val="20"/>
        </w:rPr>
        <w:t xml:space="preserve"> </w:t>
      </w:r>
      <w:r w:rsidRPr="00E76769">
        <w:rPr>
          <w:b/>
          <w:sz w:val="20"/>
          <w:szCs w:val="20"/>
        </w:rPr>
        <w:t>9.</w:t>
      </w:r>
      <w:r w:rsidR="00CE3115" w:rsidRPr="00E76769">
        <w:rPr>
          <w:sz w:val="20"/>
          <w:szCs w:val="20"/>
        </w:rPr>
        <w:t xml:space="preserve"> </w:t>
      </w:r>
      <w:r w:rsidRPr="00E76769">
        <w:rPr>
          <w:b/>
          <w:sz w:val="20"/>
          <w:szCs w:val="20"/>
        </w:rPr>
        <w:t>Муниципальные</w:t>
      </w:r>
      <w:r w:rsidR="00CE3115" w:rsidRPr="00E76769">
        <w:rPr>
          <w:b/>
          <w:sz w:val="20"/>
          <w:szCs w:val="20"/>
        </w:rPr>
        <w:t xml:space="preserve"> </w:t>
      </w:r>
      <w:r w:rsidRPr="00E76769">
        <w:rPr>
          <w:b/>
          <w:sz w:val="20"/>
          <w:szCs w:val="20"/>
        </w:rPr>
        <w:t>внутренние</w:t>
      </w:r>
      <w:r w:rsidR="00CE3115" w:rsidRPr="00E76769">
        <w:rPr>
          <w:b/>
          <w:sz w:val="20"/>
          <w:szCs w:val="20"/>
        </w:rPr>
        <w:t xml:space="preserve"> </w:t>
      </w:r>
      <w:r w:rsidRPr="00E76769">
        <w:rPr>
          <w:b/>
          <w:sz w:val="20"/>
          <w:szCs w:val="20"/>
        </w:rPr>
        <w:t>заимствования</w:t>
      </w:r>
      <w:r w:rsidR="00CE3115" w:rsidRPr="00E76769">
        <w:rPr>
          <w:b/>
          <w:sz w:val="20"/>
          <w:szCs w:val="20"/>
        </w:rPr>
        <w:t xml:space="preserve"> </w:t>
      </w:r>
      <w:r w:rsidRPr="00E76769">
        <w:rPr>
          <w:b/>
          <w:sz w:val="20"/>
          <w:szCs w:val="20"/>
        </w:rPr>
        <w:t>Аксаринского</w:t>
      </w:r>
      <w:r w:rsidR="00CE3115" w:rsidRPr="00E76769">
        <w:rPr>
          <w:b/>
          <w:sz w:val="20"/>
          <w:szCs w:val="20"/>
        </w:rPr>
        <w:t xml:space="preserve"> </w:t>
      </w:r>
      <w:r w:rsidRPr="00E76769">
        <w:rPr>
          <w:b/>
          <w:sz w:val="20"/>
          <w:szCs w:val="20"/>
        </w:rPr>
        <w:t>сельского</w:t>
      </w:r>
      <w:r w:rsidR="00CE3115" w:rsidRPr="00E76769">
        <w:rPr>
          <w:b/>
          <w:sz w:val="20"/>
          <w:szCs w:val="20"/>
        </w:rPr>
        <w:t xml:space="preserve"> </w:t>
      </w:r>
      <w:r w:rsidRPr="00E76769">
        <w:rPr>
          <w:b/>
          <w:sz w:val="20"/>
          <w:szCs w:val="20"/>
        </w:rPr>
        <w:t>поселения</w:t>
      </w:r>
      <w:r w:rsidR="00CE3115" w:rsidRPr="00E76769">
        <w:rPr>
          <w:b/>
          <w:sz w:val="20"/>
          <w:szCs w:val="20"/>
        </w:rPr>
        <w:t xml:space="preserve"> </w:t>
      </w:r>
      <w:r w:rsidRPr="00E76769">
        <w:rPr>
          <w:b/>
          <w:sz w:val="20"/>
          <w:szCs w:val="20"/>
        </w:rPr>
        <w:t>Мариинско-Посадского</w:t>
      </w:r>
      <w:r w:rsidR="00CE3115" w:rsidRPr="00E76769">
        <w:rPr>
          <w:b/>
          <w:sz w:val="20"/>
          <w:szCs w:val="20"/>
        </w:rPr>
        <w:t xml:space="preserve"> </w:t>
      </w:r>
      <w:r w:rsidRPr="00E76769">
        <w:rPr>
          <w:b/>
          <w:sz w:val="20"/>
          <w:szCs w:val="20"/>
        </w:rPr>
        <w:t>района</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r w:rsidR="00CE3115" w:rsidRPr="00E76769">
        <w:rPr>
          <w:sz w:val="20"/>
          <w:szCs w:val="20"/>
        </w:rPr>
        <w:t xml:space="preserve"> </w:t>
      </w:r>
    </w:p>
    <w:p w:rsidR="008150DB" w:rsidRPr="00E76769" w:rsidRDefault="008150DB" w:rsidP="00CE3115">
      <w:pPr>
        <w:ind w:firstLine="709"/>
        <w:jc w:val="both"/>
        <w:rPr>
          <w:spacing w:val="4"/>
          <w:sz w:val="20"/>
          <w:szCs w:val="20"/>
        </w:rPr>
      </w:pPr>
      <w:r w:rsidRPr="00E76769">
        <w:rPr>
          <w:spacing w:val="4"/>
          <w:sz w:val="20"/>
          <w:szCs w:val="20"/>
        </w:rPr>
        <w:t>Утвердить</w:t>
      </w:r>
      <w:r w:rsidR="00CE3115" w:rsidRPr="00E76769">
        <w:rPr>
          <w:spacing w:val="4"/>
          <w:sz w:val="20"/>
          <w:szCs w:val="20"/>
        </w:rPr>
        <w:t xml:space="preserve"> </w:t>
      </w:r>
      <w:r w:rsidRPr="00E76769">
        <w:rPr>
          <w:spacing w:val="4"/>
          <w:sz w:val="20"/>
          <w:szCs w:val="20"/>
        </w:rPr>
        <w:t>Программу</w:t>
      </w:r>
      <w:r w:rsidR="00CE3115" w:rsidRPr="00E76769">
        <w:rPr>
          <w:spacing w:val="4"/>
          <w:sz w:val="20"/>
          <w:szCs w:val="20"/>
        </w:rPr>
        <w:t xml:space="preserve"> </w:t>
      </w:r>
      <w:r w:rsidRPr="00E76769">
        <w:rPr>
          <w:spacing w:val="4"/>
          <w:sz w:val="20"/>
          <w:szCs w:val="20"/>
        </w:rPr>
        <w:t>муниципальных</w:t>
      </w:r>
      <w:r w:rsidR="00CE3115" w:rsidRPr="00E76769">
        <w:rPr>
          <w:spacing w:val="4"/>
          <w:sz w:val="20"/>
          <w:szCs w:val="20"/>
        </w:rPr>
        <w:t xml:space="preserve"> </w:t>
      </w:r>
      <w:r w:rsidRPr="00E76769">
        <w:rPr>
          <w:spacing w:val="4"/>
          <w:sz w:val="20"/>
          <w:szCs w:val="20"/>
        </w:rPr>
        <w:t>внутренних</w:t>
      </w:r>
      <w:r w:rsidR="00CE3115" w:rsidRPr="00E76769">
        <w:rPr>
          <w:spacing w:val="4"/>
          <w:sz w:val="20"/>
          <w:szCs w:val="20"/>
        </w:rPr>
        <w:t xml:space="preserve"> </w:t>
      </w:r>
      <w:r w:rsidRPr="00E76769">
        <w:rPr>
          <w:spacing w:val="4"/>
          <w:sz w:val="20"/>
          <w:szCs w:val="20"/>
        </w:rPr>
        <w:t>заимствований</w:t>
      </w:r>
      <w:r w:rsidR="00CE3115" w:rsidRPr="00E76769">
        <w:rPr>
          <w:spacing w:val="4"/>
          <w:sz w:val="20"/>
          <w:szCs w:val="20"/>
        </w:rPr>
        <w:t xml:space="preserve"> </w:t>
      </w:r>
      <w:r w:rsidRPr="00E76769">
        <w:rPr>
          <w:spacing w:val="4"/>
          <w:sz w:val="20"/>
          <w:szCs w:val="20"/>
        </w:rPr>
        <w:t>Аксаринского</w:t>
      </w:r>
      <w:r w:rsidR="00CE3115" w:rsidRPr="00E76769">
        <w:rPr>
          <w:spacing w:val="4"/>
          <w:sz w:val="20"/>
          <w:szCs w:val="20"/>
        </w:rPr>
        <w:t xml:space="preserve"> </w:t>
      </w:r>
      <w:r w:rsidRPr="00E76769">
        <w:rPr>
          <w:spacing w:val="4"/>
          <w:sz w:val="20"/>
          <w:szCs w:val="20"/>
        </w:rPr>
        <w:t>сельского</w:t>
      </w:r>
      <w:r w:rsidR="00CE3115" w:rsidRPr="00E76769">
        <w:rPr>
          <w:spacing w:val="4"/>
          <w:sz w:val="20"/>
          <w:szCs w:val="20"/>
        </w:rPr>
        <w:t xml:space="preserve"> </w:t>
      </w:r>
      <w:r w:rsidRPr="00E76769">
        <w:rPr>
          <w:spacing w:val="4"/>
          <w:sz w:val="20"/>
          <w:szCs w:val="20"/>
        </w:rPr>
        <w:t>поселения</w:t>
      </w:r>
      <w:r w:rsidR="00CE3115" w:rsidRPr="00E76769">
        <w:rPr>
          <w:spacing w:val="4"/>
          <w:sz w:val="20"/>
          <w:szCs w:val="20"/>
        </w:rPr>
        <w:t xml:space="preserve"> </w:t>
      </w:r>
      <w:r w:rsidRPr="00E76769">
        <w:rPr>
          <w:spacing w:val="4"/>
          <w:sz w:val="20"/>
          <w:szCs w:val="20"/>
        </w:rPr>
        <w:t>Мариинско-Посадского</w:t>
      </w:r>
      <w:r w:rsidR="00CE3115" w:rsidRPr="00E76769">
        <w:rPr>
          <w:spacing w:val="4"/>
          <w:sz w:val="20"/>
          <w:szCs w:val="20"/>
        </w:rPr>
        <w:t xml:space="preserve"> </w:t>
      </w:r>
      <w:r w:rsidRPr="00E76769">
        <w:rPr>
          <w:spacing w:val="4"/>
          <w:sz w:val="20"/>
          <w:szCs w:val="20"/>
        </w:rPr>
        <w:t>района</w:t>
      </w:r>
      <w:r w:rsidR="00CE3115" w:rsidRPr="00E76769">
        <w:rPr>
          <w:spacing w:val="4"/>
          <w:sz w:val="20"/>
          <w:szCs w:val="20"/>
        </w:rPr>
        <w:t xml:space="preserve"> </w:t>
      </w:r>
      <w:r w:rsidRPr="00E76769">
        <w:rPr>
          <w:spacing w:val="4"/>
          <w:sz w:val="20"/>
          <w:szCs w:val="20"/>
        </w:rPr>
        <w:t>Чувашской</w:t>
      </w:r>
      <w:r w:rsidR="00CE3115" w:rsidRPr="00E76769">
        <w:rPr>
          <w:spacing w:val="4"/>
          <w:sz w:val="20"/>
          <w:szCs w:val="20"/>
        </w:rPr>
        <w:t xml:space="preserve"> </w:t>
      </w:r>
      <w:r w:rsidRPr="00E76769">
        <w:rPr>
          <w:spacing w:val="4"/>
          <w:sz w:val="20"/>
          <w:szCs w:val="20"/>
        </w:rPr>
        <w:t>Республики:</w:t>
      </w:r>
    </w:p>
    <w:p w:rsidR="008150DB" w:rsidRPr="00E76769" w:rsidRDefault="008150DB" w:rsidP="00CE3115">
      <w:pPr>
        <w:ind w:firstLine="709"/>
        <w:jc w:val="both"/>
        <w:rPr>
          <w:spacing w:val="4"/>
          <w:sz w:val="20"/>
          <w:szCs w:val="20"/>
        </w:rPr>
      </w:pPr>
      <w:r w:rsidRPr="00E76769">
        <w:rPr>
          <w:spacing w:val="4"/>
          <w:sz w:val="20"/>
          <w:szCs w:val="20"/>
        </w:rPr>
        <w:t>на</w:t>
      </w:r>
      <w:r w:rsidR="00CE3115" w:rsidRPr="00E76769">
        <w:rPr>
          <w:spacing w:val="4"/>
          <w:sz w:val="20"/>
          <w:szCs w:val="20"/>
        </w:rPr>
        <w:t xml:space="preserve"> </w:t>
      </w:r>
      <w:r w:rsidRPr="00E76769">
        <w:rPr>
          <w:spacing w:val="4"/>
          <w:sz w:val="20"/>
          <w:szCs w:val="20"/>
        </w:rPr>
        <w:t>2020</w:t>
      </w:r>
      <w:r w:rsidR="00CE3115" w:rsidRPr="00E76769">
        <w:rPr>
          <w:spacing w:val="4"/>
          <w:sz w:val="20"/>
          <w:szCs w:val="20"/>
        </w:rPr>
        <w:t xml:space="preserve"> </w:t>
      </w:r>
      <w:r w:rsidRPr="00E76769">
        <w:rPr>
          <w:spacing w:val="4"/>
          <w:sz w:val="20"/>
          <w:szCs w:val="20"/>
        </w:rPr>
        <w:t>год</w:t>
      </w:r>
      <w:r w:rsidR="00CE3115" w:rsidRPr="00E76769">
        <w:rPr>
          <w:spacing w:val="4"/>
          <w:sz w:val="20"/>
          <w:szCs w:val="20"/>
        </w:rPr>
        <w:t xml:space="preserve"> </w:t>
      </w:r>
      <w:r w:rsidRPr="00E76769">
        <w:rPr>
          <w:spacing w:val="4"/>
          <w:sz w:val="20"/>
          <w:szCs w:val="20"/>
        </w:rPr>
        <w:t>согласно</w:t>
      </w:r>
      <w:r w:rsidR="00CE3115" w:rsidRPr="00E76769">
        <w:rPr>
          <w:spacing w:val="4"/>
          <w:sz w:val="20"/>
          <w:szCs w:val="20"/>
        </w:rPr>
        <w:t xml:space="preserve"> </w:t>
      </w:r>
      <w:r w:rsidRPr="00E76769">
        <w:rPr>
          <w:spacing w:val="4"/>
          <w:sz w:val="20"/>
          <w:szCs w:val="20"/>
        </w:rPr>
        <w:t>приложению</w:t>
      </w:r>
      <w:r w:rsidR="00CE3115" w:rsidRPr="00E76769">
        <w:rPr>
          <w:spacing w:val="4"/>
          <w:sz w:val="20"/>
          <w:szCs w:val="20"/>
        </w:rPr>
        <w:t xml:space="preserve"> </w:t>
      </w:r>
      <w:r w:rsidRPr="00E76769">
        <w:rPr>
          <w:spacing w:val="4"/>
          <w:sz w:val="20"/>
          <w:szCs w:val="20"/>
        </w:rPr>
        <w:t>15</w:t>
      </w:r>
      <w:r w:rsidR="00CE3115" w:rsidRPr="00E76769">
        <w:rPr>
          <w:spacing w:val="4"/>
          <w:sz w:val="20"/>
          <w:szCs w:val="20"/>
        </w:rPr>
        <w:t xml:space="preserve"> </w:t>
      </w:r>
      <w:r w:rsidRPr="00E76769">
        <w:rPr>
          <w:spacing w:val="4"/>
          <w:sz w:val="20"/>
          <w:szCs w:val="20"/>
        </w:rPr>
        <w:t>к</w:t>
      </w:r>
      <w:r w:rsidR="00CE3115" w:rsidRPr="00E76769">
        <w:rPr>
          <w:spacing w:val="4"/>
          <w:sz w:val="20"/>
          <w:szCs w:val="20"/>
        </w:rPr>
        <w:t xml:space="preserve"> </w:t>
      </w:r>
      <w:r w:rsidRPr="00E76769">
        <w:rPr>
          <w:spacing w:val="4"/>
          <w:sz w:val="20"/>
          <w:szCs w:val="20"/>
        </w:rPr>
        <w:t>настоящему</w:t>
      </w:r>
      <w:r w:rsidR="00CE3115" w:rsidRPr="00E76769">
        <w:rPr>
          <w:spacing w:val="4"/>
          <w:sz w:val="20"/>
          <w:szCs w:val="20"/>
        </w:rPr>
        <w:t xml:space="preserve"> </w:t>
      </w:r>
      <w:r w:rsidRPr="00E76769">
        <w:rPr>
          <w:spacing w:val="4"/>
          <w:sz w:val="20"/>
          <w:szCs w:val="20"/>
        </w:rPr>
        <w:t>Решению;</w:t>
      </w:r>
    </w:p>
    <w:p w:rsidR="008150DB" w:rsidRPr="00E76769" w:rsidRDefault="008150DB" w:rsidP="00CE3115">
      <w:pPr>
        <w:ind w:firstLine="709"/>
        <w:jc w:val="both"/>
        <w:rPr>
          <w:spacing w:val="4"/>
          <w:sz w:val="20"/>
          <w:szCs w:val="20"/>
        </w:rPr>
      </w:pPr>
      <w:r w:rsidRPr="00E76769">
        <w:rPr>
          <w:spacing w:val="4"/>
          <w:sz w:val="20"/>
          <w:szCs w:val="20"/>
        </w:rPr>
        <w:t>на</w:t>
      </w:r>
      <w:r w:rsidR="00CE3115" w:rsidRPr="00E76769">
        <w:rPr>
          <w:spacing w:val="4"/>
          <w:sz w:val="20"/>
          <w:szCs w:val="20"/>
        </w:rPr>
        <w:t xml:space="preserve"> </w:t>
      </w:r>
      <w:r w:rsidRPr="00E76769">
        <w:rPr>
          <w:spacing w:val="4"/>
          <w:sz w:val="20"/>
          <w:szCs w:val="20"/>
        </w:rPr>
        <w:t>2021</w:t>
      </w:r>
      <w:r w:rsidR="00CE3115" w:rsidRPr="00E76769">
        <w:rPr>
          <w:spacing w:val="4"/>
          <w:sz w:val="20"/>
          <w:szCs w:val="20"/>
        </w:rPr>
        <w:t xml:space="preserve"> </w:t>
      </w:r>
      <w:r w:rsidRPr="00E76769">
        <w:rPr>
          <w:spacing w:val="4"/>
          <w:sz w:val="20"/>
          <w:szCs w:val="20"/>
        </w:rPr>
        <w:t>и</w:t>
      </w:r>
      <w:r w:rsidR="00CE3115" w:rsidRPr="00E76769">
        <w:rPr>
          <w:spacing w:val="4"/>
          <w:sz w:val="20"/>
          <w:szCs w:val="20"/>
        </w:rPr>
        <w:t xml:space="preserve"> </w:t>
      </w:r>
      <w:r w:rsidRPr="00E76769">
        <w:rPr>
          <w:spacing w:val="4"/>
          <w:sz w:val="20"/>
          <w:szCs w:val="20"/>
        </w:rPr>
        <w:t>2022</w:t>
      </w:r>
      <w:r w:rsidR="00CE3115" w:rsidRPr="00E76769">
        <w:rPr>
          <w:spacing w:val="4"/>
          <w:sz w:val="20"/>
          <w:szCs w:val="20"/>
        </w:rPr>
        <w:t xml:space="preserve"> </w:t>
      </w:r>
      <w:r w:rsidRPr="00E76769">
        <w:rPr>
          <w:spacing w:val="4"/>
          <w:sz w:val="20"/>
          <w:szCs w:val="20"/>
        </w:rPr>
        <w:t>годы</w:t>
      </w:r>
      <w:r w:rsidR="00CE3115" w:rsidRPr="00E76769">
        <w:rPr>
          <w:spacing w:val="4"/>
          <w:sz w:val="20"/>
          <w:szCs w:val="20"/>
        </w:rPr>
        <w:t xml:space="preserve"> </w:t>
      </w:r>
      <w:r w:rsidRPr="00E76769">
        <w:rPr>
          <w:spacing w:val="4"/>
          <w:sz w:val="20"/>
          <w:szCs w:val="20"/>
        </w:rPr>
        <w:t>согласно</w:t>
      </w:r>
      <w:r w:rsidR="00CE3115" w:rsidRPr="00E76769">
        <w:rPr>
          <w:spacing w:val="4"/>
          <w:sz w:val="20"/>
          <w:szCs w:val="20"/>
        </w:rPr>
        <w:t xml:space="preserve"> </w:t>
      </w:r>
      <w:r w:rsidRPr="00E76769">
        <w:rPr>
          <w:spacing w:val="4"/>
          <w:sz w:val="20"/>
          <w:szCs w:val="20"/>
        </w:rPr>
        <w:t>приложению</w:t>
      </w:r>
      <w:r w:rsidR="00CE3115" w:rsidRPr="00E76769">
        <w:rPr>
          <w:spacing w:val="4"/>
          <w:sz w:val="20"/>
          <w:szCs w:val="20"/>
        </w:rPr>
        <w:t xml:space="preserve"> </w:t>
      </w:r>
      <w:r w:rsidRPr="00E76769">
        <w:rPr>
          <w:spacing w:val="4"/>
          <w:sz w:val="20"/>
          <w:szCs w:val="20"/>
        </w:rPr>
        <w:t>16</w:t>
      </w:r>
      <w:r w:rsidR="00CE3115" w:rsidRPr="00E76769">
        <w:rPr>
          <w:spacing w:val="4"/>
          <w:sz w:val="20"/>
          <w:szCs w:val="20"/>
        </w:rPr>
        <w:t xml:space="preserve"> </w:t>
      </w:r>
      <w:r w:rsidRPr="00E76769">
        <w:rPr>
          <w:spacing w:val="4"/>
          <w:sz w:val="20"/>
          <w:szCs w:val="20"/>
        </w:rPr>
        <w:t>к</w:t>
      </w:r>
      <w:r w:rsidR="00CE3115" w:rsidRPr="00E76769">
        <w:rPr>
          <w:spacing w:val="4"/>
          <w:sz w:val="20"/>
          <w:szCs w:val="20"/>
        </w:rPr>
        <w:t xml:space="preserve"> </w:t>
      </w:r>
      <w:r w:rsidRPr="00E76769">
        <w:rPr>
          <w:spacing w:val="4"/>
          <w:sz w:val="20"/>
          <w:szCs w:val="20"/>
        </w:rPr>
        <w:t>настоящему</w:t>
      </w:r>
      <w:r w:rsidR="00CE3115" w:rsidRPr="00E76769">
        <w:rPr>
          <w:spacing w:val="4"/>
          <w:sz w:val="20"/>
          <w:szCs w:val="20"/>
        </w:rPr>
        <w:t xml:space="preserve"> </w:t>
      </w:r>
      <w:r w:rsidRPr="00E76769">
        <w:rPr>
          <w:spacing w:val="4"/>
          <w:sz w:val="20"/>
          <w:szCs w:val="20"/>
        </w:rPr>
        <w:t>Решению.</w:t>
      </w:r>
    </w:p>
    <w:p w:rsidR="00F0427A" w:rsidRPr="00E76769" w:rsidRDefault="008150DB" w:rsidP="00CE3115">
      <w:pPr>
        <w:ind w:firstLine="709"/>
        <w:jc w:val="both"/>
        <w:rPr>
          <w:sz w:val="20"/>
          <w:szCs w:val="20"/>
        </w:rPr>
      </w:pPr>
      <w:r w:rsidRPr="00E76769">
        <w:rPr>
          <w:sz w:val="20"/>
          <w:szCs w:val="20"/>
        </w:rPr>
        <w:t>Установить,</w:t>
      </w:r>
      <w:r w:rsidR="00CE3115" w:rsidRPr="00E76769">
        <w:rPr>
          <w:sz w:val="20"/>
          <w:szCs w:val="20"/>
        </w:rPr>
        <w:t xml:space="preserve"> </w:t>
      </w:r>
      <w:r w:rsidRPr="00E76769">
        <w:rPr>
          <w:sz w:val="20"/>
          <w:szCs w:val="20"/>
        </w:rPr>
        <w:t>что</w:t>
      </w:r>
      <w:r w:rsidR="00CE3115" w:rsidRPr="00E76769">
        <w:rPr>
          <w:sz w:val="20"/>
          <w:szCs w:val="20"/>
        </w:rPr>
        <w:t xml:space="preserve"> </w:t>
      </w:r>
      <w:r w:rsidRPr="00E76769">
        <w:rPr>
          <w:sz w:val="20"/>
          <w:szCs w:val="20"/>
        </w:rPr>
        <w:t>объём</w:t>
      </w:r>
      <w:r w:rsidR="00CE3115" w:rsidRPr="00E76769">
        <w:rPr>
          <w:sz w:val="20"/>
          <w:szCs w:val="20"/>
        </w:rPr>
        <w:t xml:space="preserve"> </w:t>
      </w:r>
      <w:r w:rsidRPr="00E76769">
        <w:rPr>
          <w:sz w:val="20"/>
          <w:szCs w:val="20"/>
        </w:rPr>
        <w:t>бюджетных</w:t>
      </w:r>
      <w:r w:rsidR="00CE3115" w:rsidRPr="00E76769">
        <w:rPr>
          <w:sz w:val="20"/>
          <w:szCs w:val="20"/>
        </w:rPr>
        <w:t xml:space="preserve"> </w:t>
      </w:r>
      <w:r w:rsidRPr="00E76769">
        <w:rPr>
          <w:sz w:val="20"/>
          <w:szCs w:val="20"/>
        </w:rPr>
        <w:t>ассигнований</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привлечение</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погашение</w:t>
      </w:r>
      <w:r w:rsidR="00CE3115" w:rsidRPr="00E76769">
        <w:rPr>
          <w:sz w:val="20"/>
          <w:szCs w:val="20"/>
        </w:rPr>
        <w:t xml:space="preserve"> </w:t>
      </w:r>
      <w:r w:rsidRPr="00E76769">
        <w:rPr>
          <w:sz w:val="20"/>
          <w:szCs w:val="20"/>
        </w:rPr>
        <w:t>бюджетных</w:t>
      </w:r>
      <w:r w:rsidR="00CE3115" w:rsidRPr="00E76769">
        <w:rPr>
          <w:sz w:val="20"/>
          <w:szCs w:val="20"/>
        </w:rPr>
        <w:t xml:space="preserve"> </w:t>
      </w:r>
      <w:r w:rsidRPr="00E76769">
        <w:rPr>
          <w:sz w:val="20"/>
          <w:szCs w:val="20"/>
        </w:rPr>
        <w:t>кредитов</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погашение</w:t>
      </w:r>
      <w:r w:rsidR="00CE3115" w:rsidRPr="00E76769">
        <w:rPr>
          <w:sz w:val="20"/>
          <w:szCs w:val="20"/>
        </w:rPr>
        <w:t xml:space="preserve"> </w:t>
      </w:r>
      <w:r w:rsidRPr="00E76769">
        <w:rPr>
          <w:sz w:val="20"/>
          <w:szCs w:val="20"/>
        </w:rPr>
        <w:t>остатков</w:t>
      </w:r>
      <w:r w:rsidR="00CE3115" w:rsidRPr="00E76769">
        <w:rPr>
          <w:sz w:val="20"/>
          <w:szCs w:val="20"/>
        </w:rPr>
        <w:t xml:space="preserve"> </w:t>
      </w:r>
      <w:r w:rsidRPr="00E76769">
        <w:rPr>
          <w:sz w:val="20"/>
          <w:szCs w:val="20"/>
        </w:rPr>
        <w:t>средств</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счёте</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не</w:t>
      </w:r>
      <w:r w:rsidR="00CE3115" w:rsidRPr="00E76769">
        <w:rPr>
          <w:sz w:val="20"/>
          <w:szCs w:val="20"/>
        </w:rPr>
        <w:t xml:space="preserve"> </w:t>
      </w:r>
      <w:r w:rsidRPr="00E76769">
        <w:rPr>
          <w:sz w:val="20"/>
          <w:szCs w:val="20"/>
        </w:rPr>
        <w:t>утверждается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составе</w:t>
      </w:r>
      <w:r w:rsidR="00CE3115" w:rsidRPr="00E76769">
        <w:rPr>
          <w:sz w:val="20"/>
          <w:szCs w:val="20"/>
        </w:rPr>
        <w:t xml:space="preserve"> </w:t>
      </w:r>
      <w:r w:rsidRPr="00E76769">
        <w:rPr>
          <w:sz w:val="20"/>
          <w:szCs w:val="20"/>
        </w:rPr>
        <w:t>источников</w:t>
      </w:r>
      <w:r w:rsidR="00CE3115" w:rsidRPr="00E76769">
        <w:rPr>
          <w:sz w:val="20"/>
          <w:szCs w:val="20"/>
        </w:rPr>
        <w:t xml:space="preserve"> </w:t>
      </w:r>
      <w:r w:rsidRPr="00E76769">
        <w:rPr>
          <w:sz w:val="20"/>
          <w:szCs w:val="20"/>
        </w:rPr>
        <w:t>внутреннего</w:t>
      </w:r>
      <w:r w:rsidR="00CE3115" w:rsidRPr="00E76769">
        <w:rPr>
          <w:sz w:val="20"/>
          <w:szCs w:val="20"/>
        </w:rPr>
        <w:t xml:space="preserve"> </w:t>
      </w:r>
      <w:r w:rsidRPr="00E76769">
        <w:rPr>
          <w:sz w:val="20"/>
          <w:szCs w:val="20"/>
        </w:rPr>
        <w:t>финансирования</w:t>
      </w:r>
      <w:r w:rsidR="00CE3115" w:rsidRPr="00E76769">
        <w:rPr>
          <w:sz w:val="20"/>
          <w:szCs w:val="20"/>
        </w:rPr>
        <w:t xml:space="preserve"> </w:t>
      </w:r>
      <w:r w:rsidRPr="00E76769">
        <w:rPr>
          <w:sz w:val="20"/>
          <w:szCs w:val="20"/>
        </w:rPr>
        <w:t>дефицита</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годов</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сводной</w:t>
      </w:r>
      <w:r w:rsidR="00CE3115" w:rsidRPr="00E76769">
        <w:rPr>
          <w:sz w:val="20"/>
          <w:szCs w:val="20"/>
        </w:rPr>
        <w:t xml:space="preserve"> </w:t>
      </w:r>
      <w:r w:rsidRPr="00E76769">
        <w:rPr>
          <w:sz w:val="20"/>
          <w:szCs w:val="20"/>
        </w:rPr>
        <w:t>бюджетной</w:t>
      </w:r>
      <w:r w:rsidR="00CE3115" w:rsidRPr="00E76769">
        <w:rPr>
          <w:sz w:val="20"/>
          <w:szCs w:val="20"/>
        </w:rPr>
        <w:t xml:space="preserve"> </w:t>
      </w:r>
      <w:r w:rsidRPr="00E76769">
        <w:rPr>
          <w:sz w:val="20"/>
          <w:szCs w:val="20"/>
        </w:rPr>
        <w:t>росписи</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годов.</w:t>
      </w:r>
    </w:p>
    <w:p w:rsidR="008150DB" w:rsidRPr="00E76769" w:rsidRDefault="008150DB" w:rsidP="00CE3115">
      <w:pPr>
        <w:ind w:firstLine="709"/>
        <w:jc w:val="both"/>
        <w:rPr>
          <w:b/>
          <w:sz w:val="20"/>
          <w:szCs w:val="20"/>
        </w:rPr>
      </w:pPr>
      <w:r w:rsidRPr="00E76769">
        <w:rPr>
          <w:b/>
          <w:sz w:val="20"/>
          <w:szCs w:val="20"/>
        </w:rPr>
        <w:t>Статья</w:t>
      </w:r>
      <w:r w:rsidR="00CE3115" w:rsidRPr="00E76769">
        <w:rPr>
          <w:b/>
          <w:sz w:val="20"/>
          <w:szCs w:val="20"/>
        </w:rPr>
        <w:t xml:space="preserve"> </w:t>
      </w:r>
      <w:r w:rsidRPr="00E76769">
        <w:rPr>
          <w:b/>
          <w:sz w:val="20"/>
          <w:szCs w:val="20"/>
        </w:rPr>
        <w:t>10.</w:t>
      </w:r>
      <w:r w:rsidR="00CE3115" w:rsidRPr="00E76769">
        <w:rPr>
          <w:b/>
          <w:sz w:val="20"/>
          <w:szCs w:val="20"/>
        </w:rPr>
        <w:t xml:space="preserve"> </w:t>
      </w:r>
      <w:r w:rsidRPr="00E76769">
        <w:rPr>
          <w:b/>
          <w:bCs/>
          <w:sz w:val="20"/>
          <w:szCs w:val="20"/>
        </w:rPr>
        <w:t>Предоставление</w:t>
      </w:r>
      <w:r w:rsidR="00CE3115" w:rsidRPr="00E76769">
        <w:rPr>
          <w:b/>
          <w:bCs/>
          <w:sz w:val="20"/>
          <w:szCs w:val="20"/>
        </w:rPr>
        <w:t xml:space="preserve"> </w:t>
      </w:r>
      <w:r w:rsidRPr="00E76769">
        <w:rPr>
          <w:b/>
          <w:bCs/>
          <w:sz w:val="20"/>
          <w:szCs w:val="20"/>
        </w:rPr>
        <w:t>муниципальных</w:t>
      </w:r>
      <w:r w:rsidR="00CE3115" w:rsidRPr="00E76769">
        <w:rPr>
          <w:b/>
          <w:bCs/>
          <w:sz w:val="20"/>
          <w:szCs w:val="20"/>
        </w:rPr>
        <w:t xml:space="preserve"> </w:t>
      </w:r>
      <w:r w:rsidRPr="00E76769">
        <w:rPr>
          <w:b/>
          <w:bCs/>
          <w:sz w:val="20"/>
          <w:szCs w:val="20"/>
        </w:rPr>
        <w:t>гарантий</w:t>
      </w:r>
      <w:r w:rsidR="00CE3115" w:rsidRPr="00E76769">
        <w:rPr>
          <w:b/>
          <w:bCs/>
          <w:sz w:val="20"/>
          <w:szCs w:val="20"/>
        </w:rPr>
        <w:t xml:space="preserve"> </w:t>
      </w:r>
      <w:r w:rsidRPr="00E76769">
        <w:rPr>
          <w:b/>
          <w:bCs/>
          <w:sz w:val="20"/>
          <w:szCs w:val="20"/>
        </w:rPr>
        <w:t>Аксаринского</w:t>
      </w:r>
      <w:r w:rsidR="00CE3115" w:rsidRPr="00E76769">
        <w:rPr>
          <w:b/>
          <w:bCs/>
          <w:sz w:val="20"/>
          <w:szCs w:val="20"/>
        </w:rPr>
        <w:t xml:space="preserve"> </w:t>
      </w:r>
      <w:r w:rsidRPr="00E76769">
        <w:rPr>
          <w:b/>
          <w:bCs/>
          <w:sz w:val="20"/>
          <w:szCs w:val="20"/>
        </w:rPr>
        <w:t>сельского</w:t>
      </w:r>
      <w:r w:rsidR="00CE3115" w:rsidRPr="00E76769">
        <w:rPr>
          <w:b/>
          <w:bCs/>
          <w:sz w:val="20"/>
          <w:szCs w:val="20"/>
        </w:rPr>
        <w:t xml:space="preserve"> </w:t>
      </w:r>
      <w:r w:rsidRPr="00E76769">
        <w:rPr>
          <w:b/>
          <w:bCs/>
          <w:sz w:val="20"/>
          <w:szCs w:val="20"/>
        </w:rPr>
        <w:t>поселения</w:t>
      </w:r>
      <w:r w:rsidR="00CE3115" w:rsidRPr="00E76769">
        <w:rPr>
          <w:b/>
          <w:bCs/>
          <w:sz w:val="20"/>
          <w:szCs w:val="20"/>
        </w:rPr>
        <w:t xml:space="preserve"> </w:t>
      </w:r>
      <w:r w:rsidRPr="00E76769">
        <w:rPr>
          <w:b/>
          <w:bCs/>
          <w:sz w:val="20"/>
          <w:szCs w:val="20"/>
        </w:rPr>
        <w:t>Мариинско-Посадского</w:t>
      </w:r>
      <w:r w:rsidR="00CE3115" w:rsidRPr="00E76769">
        <w:rPr>
          <w:b/>
          <w:bCs/>
          <w:sz w:val="20"/>
          <w:szCs w:val="20"/>
        </w:rPr>
        <w:t xml:space="preserve"> </w:t>
      </w:r>
      <w:r w:rsidRPr="00E76769">
        <w:rPr>
          <w:b/>
          <w:bCs/>
          <w:sz w:val="20"/>
          <w:szCs w:val="20"/>
        </w:rPr>
        <w:t>района</w:t>
      </w:r>
      <w:r w:rsidR="00CE3115" w:rsidRPr="00E76769">
        <w:rPr>
          <w:b/>
          <w:bCs/>
          <w:sz w:val="20"/>
          <w:szCs w:val="20"/>
        </w:rPr>
        <w:t xml:space="preserve"> </w:t>
      </w:r>
      <w:r w:rsidRPr="00E76769">
        <w:rPr>
          <w:b/>
          <w:bCs/>
          <w:sz w:val="20"/>
          <w:szCs w:val="20"/>
        </w:rPr>
        <w:t>Чувашской</w:t>
      </w:r>
      <w:r w:rsidR="00CE3115" w:rsidRPr="00E76769">
        <w:rPr>
          <w:b/>
          <w:bCs/>
          <w:sz w:val="20"/>
          <w:szCs w:val="20"/>
        </w:rPr>
        <w:t xml:space="preserve"> </w:t>
      </w:r>
      <w:r w:rsidRPr="00E76769">
        <w:rPr>
          <w:b/>
          <w:bCs/>
          <w:sz w:val="20"/>
          <w:szCs w:val="20"/>
        </w:rPr>
        <w:t>Республики</w:t>
      </w:r>
      <w:r w:rsidR="00CE3115" w:rsidRPr="00E76769">
        <w:rPr>
          <w:b/>
          <w:bCs/>
          <w:sz w:val="20"/>
          <w:szCs w:val="20"/>
        </w:rPr>
        <w:t xml:space="preserve"> </w:t>
      </w:r>
      <w:r w:rsidRPr="00E76769">
        <w:rPr>
          <w:b/>
          <w:bCs/>
          <w:sz w:val="20"/>
          <w:szCs w:val="20"/>
        </w:rPr>
        <w:t>в</w:t>
      </w:r>
      <w:r w:rsidR="00CE3115" w:rsidRPr="00E76769">
        <w:rPr>
          <w:b/>
          <w:bCs/>
          <w:sz w:val="20"/>
          <w:szCs w:val="20"/>
        </w:rPr>
        <w:t xml:space="preserve"> </w:t>
      </w:r>
      <w:r w:rsidRPr="00E76769">
        <w:rPr>
          <w:b/>
          <w:bCs/>
          <w:sz w:val="20"/>
          <w:szCs w:val="20"/>
        </w:rPr>
        <w:t>валюте</w:t>
      </w:r>
      <w:r w:rsidR="00CE3115" w:rsidRPr="00E76769">
        <w:rPr>
          <w:b/>
          <w:bCs/>
          <w:sz w:val="20"/>
          <w:szCs w:val="20"/>
        </w:rPr>
        <w:t xml:space="preserve"> </w:t>
      </w:r>
      <w:r w:rsidRPr="00E76769">
        <w:rPr>
          <w:b/>
          <w:bCs/>
          <w:sz w:val="20"/>
          <w:szCs w:val="20"/>
        </w:rPr>
        <w:t>Российской</w:t>
      </w:r>
      <w:r w:rsidR="00CE3115" w:rsidRPr="00E76769">
        <w:rPr>
          <w:b/>
          <w:bCs/>
          <w:sz w:val="20"/>
          <w:szCs w:val="20"/>
        </w:rPr>
        <w:t xml:space="preserve"> </w:t>
      </w:r>
      <w:r w:rsidRPr="00E76769">
        <w:rPr>
          <w:b/>
          <w:bCs/>
          <w:sz w:val="20"/>
          <w:szCs w:val="20"/>
        </w:rPr>
        <w:t>Федерации</w:t>
      </w:r>
    </w:p>
    <w:p w:rsidR="008150DB" w:rsidRPr="00E76769" w:rsidRDefault="008150DB" w:rsidP="00CE3115">
      <w:pPr>
        <w:ind w:firstLine="709"/>
        <w:jc w:val="both"/>
        <w:rPr>
          <w:sz w:val="20"/>
          <w:szCs w:val="20"/>
        </w:rPr>
      </w:pPr>
      <w:r w:rsidRPr="00E76769">
        <w:rPr>
          <w:sz w:val="20"/>
          <w:szCs w:val="20"/>
        </w:rPr>
        <w:t>Утвердить</w:t>
      </w:r>
      <w:r w:rsidR="00CE3115" w:rsidRPr="00E76769">
        <w:rPr>
          <w:sz w:val="20"/>
          <w:szCs w:val="20"/>
        </w:rPr>
        <w:t xml:space="preserve"> </w:t>
      </w:r>
      <w:r w:rsidRPr="00E76769">
        <w:rPr>
          <w:sz w:val="20"/>
          <w:szCs w:val="20"/>
        </w:rPr>
        <w:t>Программу</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гарантий</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валюте</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p>
    <w:p w:rsidR="008150DB" w:rsidRPr="00E76769" w:rsidRDefault="008150DB" w:rsidP="00CE3115">
      <w:pPr>
        <w:ind w:firstLine="709"/>
        <w:jc w:val="both"/>
        <w:rPr>
          <w:sz w:val="20"/>
          <w:szCs w:val="20"/>
        </w:rPr>
      </w:pP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согласно</w:t>
      </w:r>
      <w:r w:rsidR="00CE3115" w:rsidRPr="00E76769">
        <w:rPr>
          <w:sz w:val="20"/>
          <w:szCs w:val="20"/>
        </w:rPr>
        <w:t xml:space="preserve"> </w:t>
      </w:r>
      <w:r w:rsidRPr="00E76769">
        <w:rPr>
          <w:sz w:val="20"/>
          <w:szCs w:val="20"/>
        </w:rPr>
        <w:t>приложению</w:t>
      </w:r>
      <w:r w:rsidR="00CE3115" w:rsidRPr="00E76769">
        <w:rPr>
          <w:sz w:val="20"/>
          <w:szCs w:val="20"/>
        </w:rPr>
        <w:t xml:space="preserve"> </w:t>
      </w:r>
      <w:r w:rsidRPr="00E76769">
        <w:rPr>
          <w:sz w:val="20"/>
          <w:szCs w:val="20"/>
        </w:rPr>
        <w:t>17</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настоящему</w:t>
      </w:r>
      <w:r w:rsidR="00CE3115" w:rsidRPr="00E76769">
        <w:rPr>
          <w:sz w:val="20"/>
          <w:szCs w:val="20"/>
        </w:rPr>
        <w:t xml:space="preserve"> </w:t>
      </w:r>
      <w:r w:rsidRPr="00E76769">
        <w:rPr>
          <w:sz w:val="20"/>
          <w:szCs w:val="20"/>
        </w:rPr>
        <w:t>Решению;</w:t>
      </w:r>
    </w:p>
    <w:p w:rsidR="00F0427A" w:rsidRPr="00E76769" w:rsidRDefault="008150DB" w:rsidP="00CE3115">
      <w:pPr>
        <w:ind w:firstLine="709"/>
        <w:jc w:val="both"/>
        <w:rPr>
          <w:sz w:val="20"/>
          <w:szCs w:val="20"/>
        </w:rPr>
      </w:pPr>
      <w:r w:rsidRPr="00E76769">
        <w:rPr>
          <w:sz w:val="20"/>
          <w:szCs w:val="20"/>
        </w:rPr>
        <w:t>на</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годы</w:t>
      </w:r>
      <w:r w:rsidR="00CE3115" w:rsidRPr="00E76769">
        <w:rPr>
          <w:sz w:val="20"/>
          <w:szCs w:val="20"/>
        </w:rPr>
        <w:t xml:space="preserve"> </w:t>
      </w:r>
      <w:r w:rsidRPr="00E76769">
        <w:rPr>
          <w:sz w:val="20"/>
          <w:szCs w:val="20"/>
        </w:rPr>
        <w:t>согласно</w:t>
      </w:r>
      <w:r w:rsidR="00CE3115" w:rsidRPr="00E76769">
        <w:rPr>
          <w:sz w:val="20"/>
          <w:szCs w:val="20"/>
        </w:rPr>
        <w:t xml:space="preserve"> </w:t>
      </w:r>
      <w:r w:rsidRPr="00E76769">
        <w:rPr>
          <w:sz w:val="20"/>
          <w:szCs w:val="20"/>
        </w:rPr>
        <w:t>приложению</w:t>
      </w:r>
      <w:r w:rsidR="00CE3115" w:rsidRPr="00E76769">
        <w:rPr>
          <w:sz w:val="20"/>
          <w:szCs w:val="20"/>
        </w:rPr>
        <w:t xml:space="preserve"> </w:t>
      </w:r>
      <w:r w:rsidRPr="00E76769">
        <w:rPr>
          <w:sz w:val="20"/>
          <w:szCs w:val="20"/>
        </w:rPr>
        <w:t>18</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настоящему</w:t>
      </w:r>
      <w:r w:rsidR="00CE3115" w:rsidRPr="00E76769">
        <w:rPr>
          <w:sz w:val="20"/>
          <w:szCs w:val="20"/>
        </w:rPr>
        <w:t xml:space="preserve"> </w:t>
      </w:r>
      <w:r w:rsidRPr="00E76769">
        <w:rPr>
          <w:sz w:val="20"/>
          <w:szCs w:val="20"/>
        </w:rPr>
        <w:t>Решению.</w:t>
      </w:r>
    </w:p>
    <w:p w:rsidR="008150DB" w:rsidRPr="00E76769" w:rsidRDefault="008150DB" w:rsidP="00CE3115">
      <w:pPr>
        <w:ind w:firstLine="709"/>
        <w:jc w:val="both"/>
        <w:rPr>
          <w:b/>
          <w:bCs/>
          <w:sz w:val="20"/>
          <w:szCs w:val="20"/>
        </w:rPr>
      </w:pPr>
      <w:r w:rsidRPr="00E76769">
        <w:rPr>
          <w:b/>
          <w:sz w:val="20"/>
          <w:szCs w:val="20"/>
        </w:rPr>
        <w:t>Статья</w:t>
      </w:r>
      <w:r w:rsidR="00CE3115" w:rsidRPr="00E76769">
        <w:rPr>
          <w:b/>
          <w:sz w:val="20"/>
          <w:szCs w:val="20"/>
        </w:rPr>
        <w:t xml:space="preserve"> </w:t>
      </w:r>
      <w:r w:rsidRPr="00E76769">
        <w:rPr>
          <w:b/>
          <w:sz w:val="20"/>
          <w:szCs w:val="20"/>
        </w:rPr>
        <w:t>11.</w:t>
      </w:r>
      <w:r w:rsidR="00CE3115" w:rsidRPr="00E76769">
        <w:rPr>
          <w:sz w:val="20"/>
          <w:szCs w:val="20"/>
        </w:rPr>
        <w:t xml:space="preserve"> </w:t>
      </w:r>
      <w:r w:rsidRPr="00E76769">
        <w:rPr>
          <w:b/>
          <w:bCs/>
          <w:sz w:val="20"/>
          <w:szCs w:val="20"/>
        </w:rPr>
        <w:t>Особенности</w:t>
      </w:r>
      <w:r w:rsidR="00CE3115" w:rsidRPr="00E76769">
        <w:rPr>
          <w:b/>
          <w:bCs/>
          <w:sz w:val="20"/>
          <w:szCs w:val="20"/>
        </w:rPr>
        <w:t xml:space="preserve"> </w:t>
      </w:r>
      <w:r w:rsidRPr="00E76769">
        <w:rPr>
          <w:b/>
          <w:bCs/>
          <w:sz w:val="20"/>
          <w:szCs w:val="20"/>
        </w:rPr>
        <w:t>исполнения</w:t>
      </w:r>
      <w:r w:rsidR="00CE3115" w:rsidRPr="00E76769">
        <w:rPr>
          <w:b/>
          <w:bCs/>
          <w:sz w:val="20"/>
          <w:szCs w:val="20"/>
        </w:rPr>
        <w:t xml:space="preserve"> </w:t>
      </w:r>
      <w:r w:rsidRPr="00E76769">
        <w:rPr>
          <w:b/>
          <w:bCs/>
          <w:sz w:val="20"/>
          <w:szCs w:val="20"/>
        </w:rPr>
        <w:t>бюджета</w:t>
      </w:r>
      <w:r w:rsidR="00CE3115" w:rsidRPr="00E76769">
        <w:rPr>
          <w:b/>
          <w:bCs/>
          <w:sz w:val="20"/>
          <w:szCs w:val="20"/>
        </w:rPr>
        <w:t xml:space="preserve"> </w:t>
      </w:r>
      <w:r w:rsidRPr="00E76769">
        <w:rPr>
          <w:b/>
          <w:bCs/>
          <w:sz w:val="20"/>
          <w:szCs w:val="20"/>
        </w:rPr>
        <w:t>Аксаринского</w:t>
      </w:r>
      <w:r w:rsidR="00CE3115" w:rsidRPr="00E76769">
        <w:rPr>
          <w:b/>
          <w:bCs/>
          <w:sz w:val="20"/>
          <w:szCs w:val="20"/>
        </w:rPr>
        <w:t xml:space="preserve"> </w:t>
      </w:r>
      <w:r w:rsidRPr="00E76769">
        <w:rPr>
          <w:b/>
          <w:bCs/>
          <w:sz w:val="20"/>
          <w:szCs w:val="20"/>
        </w:rPr>
        <w:t>сельского</w:t>
      </w:r>
      <w:r w:rsidR="00CE3115" w:rsidRPr="00E76769">
        <w:rPr>
          <w:b/>
          <w:bCs/>
          <w:sz w:val="20"/>
          <w:szCs w:val="20"/>
        </w:rPr>
        <w:t xml:space="preserve"> </w:t>
      </w:r>
      <w:r w:rsidRPr="00E76769">
        <w:rPr>
          <w:b/>
          <w:bCs/>
          <w:sz w:val="20"/>
          <w:szCs w:val="20"/>
        </w:rPr>
        <w:t>поселения</w:t>
      </w:r>
      <w:r w:rsidR="00CE3115" w:rsidRPr="00E76769">
        <w:rPr>
          <w:b/>
          <w:bCs/>
          <w:sz w:val="20"/>
          <w:szCs w:val="20"/>
        </w:rPr>
        <w:t xml:space="preserve"> </w:t>
      </w:r>
      <w:r w:rsidRPr="00E76769">
        <w:rPr>
          <w:b/>
          <w:bCs/>
          <w:sz w:val="20"/>
          <w:szCs w:val="20"/>
        </w:rPr>
        <w:t>Мариинско-Посадского</w:t>
      </w:r>
      <w:r w:rsidR="00CE3115" w:rsidRPr="00E76769">
        <w:rPr>
          <w:b/>
          <w:bCs/>
          <w:sz w:val="20"/>
          <w:szCs w:val="20"/>
        </w:rPr>
        <w:t xml:space="preserve"> </w:t>
      </w:r>
      <w:r w:rsidRPr="00E76769">
        <w:rPr>
          <w:b/>
          <w:bCs/>
          <w:sz w:val="20"/>
          <w:szCs w:val="20"/>
        </w:rPr>
        <w:t>района</w:t>
      </w:r>
      <w:r w:rsidR="00CE3115" w:rsidRPr="00E76769">
        <w:rPr>
          <w:b/>
          <w:bCs/>
          <w:sz w:val="20"/>
          <w:szCs w:val="20"/>
        </w:rPr>
        <w:t xml:space="preserve"> </w:t>
      </w:r>
      <w:r w:rsidRPr="00E76769">
        <w:rPr>
          <w:b/>
          <w:bCs/>
          <w:sz w:val="20"/>
          <w:szCs w:val="20"/>
        </w:rPr>
        <w:t>Чувашской</w:t>
      </w:r>
      <w:r w:rsidR="00CE3115" w:rsidRPr="00E76769">
        <w:rPr>
          <w:b/>
          <w:bCs/>
          <w:sz w:val="20"/>
          <w:szCs w:val="20"/>
        </w:rPr>
        <w:t xml:space="preserve"> </w:t>
      </w:r>
      <w:r w:rsidRPr="00E76769">
        <w:rPr>
          <w:b/>
          <w:bCs/>
          <w:sz w:val="20"/>
          <w:szCs w:val="20"/>
        </w:rPr>
        <w:t>Республики</w:t>
      </w:r>
      <w:r w:rsidR="00CE3115" w:rsidRPr="00E76769">
        <w:rPr>
          <w:b/>
          <w:bCs/>
          <w:sz w:val="20"/>
          <w:szCs w:val="20"/>
        </w:rPr>
        <w:t xml:space="preserve"> </w:t>
      </w:r>
    </w:p>
    <w:p w:rsidR="00F0427A" w:rsidRPr="00E76769" w:rsidRDefault="008150DB" w:rsidP="00CE3115">
      <w:pPr>
        <w:autoSpaceDE w:val="0"/>
        <w:autoSpaceDN w:val="0"/>
        <w:adjustRightInd w:val="0"/>
        <w:ind w:firstLine="720"/>
        <w:jc w:val="both"/>
        <w:rPr>
          <w:sz w:val="20"/>
          <w:szCs w:val="20"/>
        </w:rPr>
      </w:pPr>
      <w:r w:rsidRPr="00E76769">
        <w:rPr>
          <w:sz w:val="20"/>
          <w:szCs w:val="20"/>
        </w:rPr>
        <w:t>Установить,</w:t>
      </w:r>
      <w:r w:rsidR="00CE3115" w:rsidRPr="00E76769">
        <w:rPr>
          <w:sz w:val="20"/>
          <w:szCs w:val="20"/>
        </w:rPr>
        <w:t xml:space="preserve"> </w:t>
      </w:r>
      <w:r w:rsidRPr="00E76769">
        <w:rPr>
          <w:sz w:val="20"/>
          <w:szCs w:val="20"/>
        </w:rPr>
        <w:t>что</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соответствии</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пунктом</w:t>
      </w:r>
      <w:r w:rsidR="00CE3115" w:rsidRPr="00E76769">
        <w:rPr>
          <w:sz w:val="20"/>
          <w:szCs w:val="20"/>
        </w:rPr>
        <w:t xml:space="preserve"> </w:t>
      </w:r>
      <w:r w:rsidRPr="00E76769">
        <w:rPr>
          <w:sz w:val="20"/>
          <w:szCs w:val="20"/>
        </w:rPr>
        <w:t>3</w:t>
      </w:r>
      <w:r w:rsidR="00CE3115" w:rsidRPr="00E76769">
        <w:rPr>
          <w:sz w:val="20"/>
          <w:szCs w:val="20"/>
        </w:rPr>
        <w:t xml:space="preserve"> </w:t>
      </w:r>
      <w:r w:rsidRPr="00E76769">
        <w:rPr>
          <w:sz w:val="20"/>
          <w:szCs w:val="20"/>
        </w:rPr>
        <w:t>статьи</w:t>
      </w:r>
      <w:r w:rsidR="00CE3115" w:rsidRPr="00E76769">
        <w:rPr>
          <w:sz w:val="20"/>
          <w:szCs w:val="20"/>
        </w:rPr>
        <w:t xml:space="preserve"> </w:t>
      </w:r>
      <w:r w:rsidRPr="00E76769">
        <w:rPr>
          <w:sz w:val="20"/>
          <w:szCs w:val="20"/>
        </w:rPr>
        <w:t>217</w:t>
      </w:r>
      <w:r w:rsidR="00CE3115" w:rsidRPr="00E76769">
        <w:rPr>
          <w:sz w:val="20"/>
          <w:szCs w:val="20"/>
        </w:rPr>
        <w:t xml:space="preserve"> </w:t>
      </w:r>
      <w:r w:rsidRPr="00E76769">
        <w:rPr>
          <w:sz w:val="20"/>
          <w:szCs w:val="20"/>
        </w:rPr>
        <w:t>Бюджетного</w:t>
      </w:r>
      <w:r w:rsidR="00CE3115" w:rsidRPr="00E76769">
        <w:rPr>
          <w:sz w:val="20"/>
          <w:szCs w:val="20"/>
        </w:rPr>
        <w:t xml:space="preserve"> </w:t>
      </w:r>
      <w:r w:rsidRPr="00E76769">
        <w:rPr>
          <w:sz w:val="20"/>
          <w:szCs w:val="20"/>
        </w:rPr>
        <w:t>кодекса</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r w:rsidR="00CE3115" w:rsidRPr="00E76769">
        <w:rPr>
          <w:sz w:val="20"/>
          <w:szCs w:val="20"/>
        </w:rPr>
        <w:t xml:space="preserve"> </w:t>
      </w:r>
      <w:r w:rsidRPr="00E76769">
        <w:rPr>
          <w:sz w:val="20"/>
          <w:szCs w:val="20"/>
        </w:rPr>
        <w:t>пунктами</w:t>
      </w:r>
      <w:r w:rsidR="00CE3115" w:rsidRPr="00E76769">
        <w:rPr>
          <w:sz w:val="20"/>
          <w:szCs w:val="20"/>
        </w:rPr>
        <w:t xml:space="preserve"> </w:t>
      </w:r>
      <w:r w:rsidRPr="00E76769">
        <w:rPr>
          <w:sz w:val="20"/>
          <w:szCs w:val="20"/>
        </w:rPr>
        <w:t>2</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6</w:t>
      </w:r>
      <w:r w:rsidR="00CE3115" w:rsidRPr="00E76769">
        <w:rPr>
          <w:sz w:val="20"/>
          <w:szCs w:val="20"/>
        </w:rPr>
        <w:t xml:space="preserve"> </w:t>
      </w:r>
      <w:r w:rsidRPr="00E76769">
        <w:rPr>
          <w:sz w:val="20"/>
          <w:szCs w:val="20"/>
        </w:rPr>
        <w:t>статьи</w:t>
      </w:r>
      <w:r w:rsidR="00CE3115" w:rsidRPr="00E76769">
        <w:rPr>
          <w:sz w:val="20"/>
          <w:szCs w:val="20"/>
        </w:rPr>
        <w:t xml:space="preserve"> </w:t>
      </w:r>
      <w:r w:rsidRPr="00E76769">
        <w:rPr>
          <w:sz w:val="20"/>
          <w:szCs w:val="20"/>
        </w:rPr>
        <w:t>46</w:t>
      </w:r>
      <w:r w:rsidR="00CE3115" w:rsidRPr="00E76769">
        <w:rPr>
          <w:sz w:val="20"/>
          <w:szCs w:val="20"/>
        </w:rPr>
        <w:t xml:space="preserve"> </w:t>
      </w:r>
      <w:r w:rsidRPr="00E76769">
        <w:rPr>
          <w:sz w:val="20"/>
          <w:szCs w:val="20"/>
        </w:rPr>
        <w:t>Положения</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регулировании</w:t>
      </w:r>
      <w:r w:rsidR="00CE3115" w:rsidRPr="00E76769">
        <w:rPr>
          <w:sz w:val="20"/>
          <w:szCs w:val="20"/>
        </w:rPr>
        <w:t xml:space="preserve"> </w:t>
      </w:r>
      <w:r w:rsidRPr="00E76769">
        <w:rPr>
          <w:sz w:val="20"/>
          <w:szCs w:val="20"/>
        </w:rPr>
        <w:t>бюджетных</w:t>
      </w:r>
      <w:r w:rsidR="00CE3115" w:rsidRPr="00E76769">
        <w:rPr>
          <w:sz w:val="20"/>
          <w:szCs w:val="20"/>
        </w:rPr>
        <w:t xml:space="preserve"> </w:t>
      </w:r>
      <w:r w:rsidRPr="00E76769">
        <w:rPr>
          <w:sz w:val="20"/>
          <w:szCs w:val="20"/>
        </w:rPr>
        <w:t>правоотношений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Аксаринском</w:t>
      </w:r>
      <w:r w:rsidR="00CE3115" w:rsidRPr="00E76769">
        <w:rPr>
          <w:sz w:val="20"/>
          <w:szCs w:val="20"/>
        </w:rPr>
        <w:t xml:space="preserve"> </w:t>
      </w:r>
      <w:r w:rsidRPr="00E76769">
        <w:rPr>
          <w:sz w:val="20"/>
          <w:szCs w:val="20"/>
        </w:rPr>
        <w:t>сельском</w:t>
      </w:r>
      <w:r w:rsidR="00CE3115" w:rsidRPr="00E76769">
        <w:rPr>
          <w:sz w:val="20"/>
          <w:szCs w:val="20"/>
        </w:rPr>
        <w:t xml:space="preserve"> </w:t>
      </w:r>
      <w:r w:rsidRPr="00E76769">
        <w:rPr>
          <w:sz w:val="20"/>
          <w:szCs w:val="20"/>
        </w:rPr>
        <w:t>поселении</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утверждённого</w:t>
      </w:r>
      <w:r w:rsidR="00CE3115" w:rsidRPr="00E76769">
        <w:rPr>
          <w:sz w:val="20"/>
          <w:szCs w:val="20"/>
        </w:rPr>
        <w:t xml:space="preserve"> </w:t>
      </w:r>
      <w:r w:rsidRPr="00E76769">
        <w:rPr>
          <w:sz w:val="20"/>
          <w:szCs w:val="20"/>
        </w:rPr>
        <w:t>решением</w:t>
      </w:r>
      <w:r w:rsidR="00CE3115" w:rsidRPr="00E76769">
        <w:rPr>
          <w:sz w:val="20"/>
          <w:szCs w:val="20"/>
        </w:rPr>
        <w:t xml:space="preserve"> </w:t>
      </w:r>
      <w:r w:rsidRPr="00E76769">
        <w:rPr>
          <w:sz w:val="20"/>
          <w:szCs w:val="20"/>
        </w:rPr>
        <w:t>Собрания</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18.12.2013г.</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58/1основаниями</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внесения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показатели</w:t>
      </w:r>
      <w:r w:rsidR="00CE3115" w:rsidRPr="00E76769">
        <w:rPr>
          <w:sz w:val="20"/>
          <w:szCs w:val="20"/>
        </w:rPr>
        <w:t xml:space="preserve"> </w:t>
      </w:r>
      <w:r w:rsidRPr="00E76769">
        <w:rPr>
          <w:sz w:val="20"/>
          <w:szCs w:val="20"/>
        </w:rPr>
        <w:t>сводной</w:t>
      </w:r>
      <w:r w:rsidR="00CE3115" w:rsidRPr="00E76769">
        <w:rPr>
          <w:sz w:val="20"/>
          <w:szCs w:val="20"/>
        </w:rPr>
        <w:t xml:space="preserve"> </w:t>
      </w:r>
      <w:r w:rsidRPr="00E76769">
        <w:rPr>
          <w:sz w:val="20"/>
          <w:szCs w:val="20"/>
        </w:rPr>
        <w:t>бюджетной</w:t>
      </w:r>
      <w:r w:rsidR="00CE3115" w:rsidRPr="00E76769">
        <w:rPr>
          <w:sz w:val="20"/>
          <w:szCs w:val="20"/>
        </w:rPr>
        <w:t xml:space="preserve"> </w:t>
      </w:r>
      <w:r w:rsidRPr="00E76769">
        <w:rPr>
          <w:sz w:val="20"/>
          <w:szCs w:val="20"/>
        </w:rPr>
        <w:t>росписи</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изменений,</w:t>
      </w:r>
      <w:r w:rsidR="00CE3115" w:rsidRPr="00E76769">
        <w:rPr>
          <w:sz w:val="20"/>
          <w:szCs w:val="20"/>
        </w:rPr>
        <w:t xml:space="preserve"> </w:t>
      </w:r>
      <w:r w:rsidRPr="00E76769">
        <w:rPr>
          <w:sz w:val="20"/>
          <w:szCs w:val="20"/>
        </w:rPr>
        <w:t>связанных</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особенностями</w:t>
      </w:r>
      <w:r w:rsidR="00CE3115" w:rsidRPr="00E76769">
        <w:rPr>
          <w:sz w:val="20"/>
          <w:szCs w:val="20"/>
        </w:rPr>
        <w:t xml:space="preserve"> </w:t>
      </w:r>
      <w:r w:rsidRPr="00E76769">
        <w:rPr>
          <w:sz w:val="20"/>
          <w:szCs w:val="20"/>
        </w:rPr>
        <w:t>исполнения</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является</w:t>
      </w:r>
      <w:r w:rsidR="00CE3115" w:rsidRPr="00E76769">
        <w:rPr>
          <w:sz w:val="20"/>
          <w:szCs w:val="20"/>
        </w:rPr>
        <w:t xml:space="preserve"> </w:t>
      </w:r>
      <w:r w:rsidRPr="00E76769">
        <w:rPr>
          <w:sz w:val="20"/>
          <w:szCs w:val="20"/>
        </w:rPr>
        <w:t>распределение</w:t>
      </w:r>
      <w:r w:rsidR="00CE3115" w:rsidRPr="00E76769">
        <w:rPr>
          <w:sz w:val="20"/>
          <w:szCs w:val="20"/>
        </w:rPr>
        <w:t xml:space="preserve"> </w:t>
      </w:r>
      <w:r w:rsidRPr="00E76769">
        <w:rPr>
          <w:sz w:val="20"/>
          <w:szCs w:val="20"/>
        </w:rPr>
        <w:t>заре</w:t>
      </w:r>
      <w:r w:rsidRPr="00E76769">
        <w:rPr>
          <w:sz w:val="20"/>
          <w:szCs w:val="20"/>
        </w:rPr>
        <w:lastRenderedPageBreak/>
        <w:t>зервированных</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составе</w:t>
      </w:r>
      <w:r w:rsidR="00CE3115" w:rsidRPr="00E76769">
        <w:rPr>
          <w:sz w:val="20"/>
          <w:szCs w:val="20"/>
        </w:rPr>
        <w:t xml:space="preserve"> </w:t>
      </w:r>
      <w:r w:rsidRPr="00E76769">
        <w:rPr>
          <w:sz w:val="20"/>
          <w:szCs w:val="20"/>
        </w:rPr>
        <w:t>утверждённых</w:t>
      </w:r>
      <w:r w:rsidR="00CE3115" w:rsidRPr="00E76769">
        <w:rPr>
          <w:sz w:val="20"/>
          <w:szCs w:val="20"/>
        </w:rPr>
        <w:t xml:space="preserve"> </w:t>
      </w:r>
      <w:r w:rsidRPr="00E76769">
        <w:rPr>
          <w:sz w:val="20"/>
          <w:szCs w:val="20"/>
        </w:rPr>
        <w:t>статьёй</w:t>
      </w:r>
      <w:r w:rsidR="00CE3115" w:rsidRPr="00E76769">
        <w:rPr>
          <w:sz w:val="20"/>
          <w:szCs w:val="20"/>
        </w:rPr>
        <w:t xml:space="preserve"> </w:t>
      </w:r>
      <w:r w:rsidRPr="00E76769">
        <w:rPr>
          <w:sz w:val="20"/>
          <w:szCs w:val="20"/>
        </w:rPr>
        <w:t>5</w:t>
      </w:r>
      <w:r w:rsidR="00CE3115" w:rsidRPr="00E76769">
        <w:rPr>
          <w:sz w:val="20"/>
          <w:szCs w:val="20"/>
        </w:rPr>
        <w:t xml:space="preserve"> </w:t>
      </w:r>
      <w:r w:rsidRPr="00E76769">
        <w:rPr>
          <w:sz w:val="20"/>
          <w:szCs w:val="20"/>
        </w:rPr>
        <w:t>настоящего</w:t>
      </w:r>
      <w:r w:rsidR="00CE3115" w:rsidRPr="00E76769">
        <w:rPr>
          <w:sz w:val="20"/>
          <w:szCs w:val="20"/>
        </w:rPr>
        <w:t xml:space="preserve"> </w:t>
      </w:r>
      <w:r w:rsidRPr="00E76769">
        <w:rPr>
          <w:sz w:val="20"/>
          <w:szCs w:val="20"/>
        </w:rPr>
        <w:t>решения</w:t>
      </w:r>
      <w:r w:rsidR="00CE3115" w:rsidRPr="00E76769">
        <w:rPr>
          <w:sz w:val="20"/>
          <w:szCs w:val="20"/>
        </w:rPr>
        <w:t xml:space="preserve"> </w:t>
      </w:r>
      <w:r w:rsidRPr="00E76769">
        <w:rPr>
          <w:sz w:val="20"/>
          <w:szCs w:val="20"/>
        </w:rPr>
        <w:t>бюджетных</w:t>
      </w:r>
      <w:r w:rsidR="00CE3115" w:rsidRPr="00E76769">
        <w:rPr>
          <w:sz w:val="20"/>
          <w:szCs w:val="20"/>
        </w:rPr>
        <w:t xml:space="preserve"> </w:t>
      </w:r>
      <w:r w:rsidRPr="00E76769">
        <w:rPr>
          <w:sz w:val="20"/>
          <w:szCs w:val="20"/>
        </w:rPr>
        <w:t>ассигнований,</w:t>
      </w:r>
      <w:r w:rsidR="00CE3115" w:rsidRPr="00E76769">
        <w:rPr>
          <w:sz w:val="20"/>
          <w:szCs w:val="20"/>
        </w:rPr>
        <w:t xml:space="preserve"> </w:t>
      </w:r>
      <w:r w:rsidRPr="00E76769">
        <w:rPr>
          <w:sz w:val="20"/>
          <w:szCs w:val="20"/>
        </w:rPr>
        <w:t>предусмотренных</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годов</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разделу</w:t>
      </w:r>
      <w:r w:rsidR="00CE3115" w:rsidRPr="00E76769">
        <w:rPr>
          <w:sz w:val="20"/>
          <w:szCs w:val="20"/>
        </w:rPr>
        <w:t xml:space="preserve"> </w:t>
      </w:r>
      <w:r w:rsidRPr="00E76769">
        <w:rPr>
          <w:sz w:val="20"/>
          <w:szCs w:val="20"/>
        </w:rPr>
        <w:t>0111</w:t>
      </w:r>
      <w:r w:rsidR="00CE3115" w:rsidRPr="00E76769">
        <w:rPr>
          <w:sz w:val="20"/>
          <w:szCs w:val="20"/>
        </w:rPr>
        <w:t xml:space="preserve"> </w:t>
      </w:r>
      <w:r w:rsidRPr="00E76769">
        <w:rPr>
          <w:sz w:val="20"/>
          <w:szCs w:val="20"/>
        </w:rPr>
        <w:t>«Резервные</w:t>
      </w:r>
      <w:r w:rsidR="00CE3115" w:rsidRPr="00E76769">
        <w:rPr>
          <w:sz w:val="20"/>
          <w:szCs w:val="20"/>
        </w:rPr>
        <w:t xml:space="preserve"> </w:t>
      </w:r>
      <w:r w:rsidRPr="00E76769">
        <w:rPr>
          <w:sz w:val="20"/>
          <w:szCs w:val="20"/>
        </w:rPr>
        <w:t>фонды»</w:t>
      </w:r>
      <w:r w:rsidR="00CE3115" w:rsidRPr="00E76769">
        <w:rPr>
          <w:sz w:val="20"/>
          <w:szCs w:val="20"/>
        </w:rPr>
        <w:t xml:space="preserve"> </w:t>
      </w:r>
      <w:r w:rsidRPr="00E76769">
        <w:rPr>
          <w:sz w:val="20"/>
          <w:szCs w:val="20"/>
        </w:rPr>
        <w:t>раздел</w:t>
      </w:r>
      <w:r w:rsidR="00CE3115" w:rsidRPr="00E76769">
        <w:rPr>
          <w:sz w:val="20"/>
          <w:szCs w:val="20"/>
        </w:rPr>
        <w:t xml:space="preserve"> </w:t>
      </w:r>
      <w:r w:rsidRPr="00E76769">
        <w:rPr>
          <w:sz w:val="20"/>
          <w:szCs w:val="20"/>
        </w:rPr>
        <w:t>01</w:t>
      </w:r>
      <w:r w:rsidR="00CE3115" w:rsidRPr="00E76769">
        <w:rPr>
          <w:sz w:val="20"/>
          <w:szCs w:val="20"/>
        </w:rPr>
        <w:t xml:space="preserve"> </w:t>
      </w:r>
      <w:r w:rsidRPr="00E76769">
        <w:rPr>
          <w:sz w:val="20"/>
          <w:szCs w:val="20"/>
        </w:rPr>
        <w:t>«Общегосударственные</w:t>
      </w:r>
      <w:r w:rsidR="00CE3115" w:rsidRPr="00E76769">
        <w:rPr>
          <w:sz w:val="20"/>
          <w:szCs w:val="20"/>
        </w:rPr>
        <w:t xml:space="preserve"> </w:t>
      </w:r>
      <w:r w:rsidRPr="00E76769">
        <w:rPr>
          <w:sz w:val="20"/>
          <w:szCs w:val="20"/>
        </w:rPr>
        <w:t>вопросы»</w:t>
      </w:r>
      <w:r w:rsidR="00CE3115" w:rsidRPr="00E76769">
        <w:rPr>
          <w:sz w:val="20"/>
          <w:szCs w:val="20"/>
        </w:rPr>
        <w:t xml:space="preserve"> </w:t>
      </w:r>
      <w:r w:rsidRPr="00E76769">
        <w:rPr>
          <w:sz w:val="20"/>
          <w:szCs w:val="20"/>
        </w:rPr>
        <w:t>классификации</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бюджетов</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финансирование</w:t>
      </w:r>
      <w:r w:rsidR="00CE3115" w:rsidRPr="00E76769">
        <w:rPr>
          <w:sz w:val="20"/>
          <w:szCs w:val="20"/>
        </w:rPr>
        <w:t xml:space="preserve"> </w:t>
      </w:r>
      <w:r w:rsidRPr="00E76769">
        <w:rPr>
          <w:sz w:val="20"/>
          <w:szCs w:val="20"/>
        </w:rPr>
        <w:t>мероприятий,</w:t>
      </w:r>
      <w:r w:rsidR="00CE3115" w:rsidRPr="00E76769">
        <w:rPr>
          <w:sz w:val="20"/>
          <w:szCs w:val="20"/>
        </w:rPr>
        <w:t xml:space="preserve"> </w:t>
      </w:r>
      <w:r w:rsidRPr="00E76769">
        <w:rPr>
          <w:sz w:val="20"/>
          <w:szCs w:val="20"/>
        </w:rPr>
        <w:t>предусмотренных</w:t>
      </w:r>
      <w:r w:rsidR="00CE3115" w:rsidRPr="00E76769">
        <w:rPr>
          <w:sz w:val="20"/>
          <w:szCs w:val="20"/>
        </w:rPr>
        <w:t xml:space="preserve"> </w:t>
      </w:r>
      <w:r w:rsidRPr="00E76769">
        <w:rPr>
          <w:sz w:val="20"/>
          <w:szCs w:val="20"/>
        </w:rPr>
        <w:t>Положением</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порядке</w:t>
      </w:r>
      <w:r w:rsidR="00CE3115" w:rsidRPr="00E76769">
        <w:rPr>
          <w:sz w:val="20"/>
          <w:szCs w:val="20"/>
        </w:rPr>
        <w:t xml:space="preserve"> </w:t>
      </w:r>
      <w:r w:rsidRPr="00E76769">
        <w:rPr>
          <w:sz w:val="20"/>
          <w:szCs w:val="20"/>
        </w:rPr>
        <w:t>расходования</w:t>
      </w:r>
      <w:r w:rsidR="00CE3115" w:rsidRPr="00E76769">
        <w:rPr>
          <w:sz w:val="20"/>
          <w:szCs w:val="20"/>
        </w:rPr>
        <w:t xml:space="preserve"> </w:t>
      </w:r>
      <w:r w:rsidRPr="00E76769">
        <w:rPr>
          <w:sz w:val="20"/>
          <w:szCs w:val="20"/>
        </w:rPr>
        <w:t>средств</w:t>
      </w:r>
      <w:r w:rsidR="00CE3115" w:rsidRPr="00E76769">
        <w:rPr>
          <w:sz w:val="20"/>
          <w:szCs w:val="20"/>
        </w:rPr>
        <w:t xml:space="preserve"> </w:t>
      </w:r>
      <w:r w:rsidRPr="00E76769">
        <w:rPr>
          <w:sz w:val="20"/>
          <w:szCs w:val="20"/>
        </w:rPr>
        <w:t>резервного</w:t>
      </w:r>
      <w:r w:rsidR="00CE3115" w:rsidRPr="00E76769">
        <w:rPr>
          <w:sz w:val="20"/>
          <w:szCs w:val="20"/>
        </w:rPr>
        <w:t xml:space="preserve"> </w:t>
      </w:r>
      <w:r w:rsidRPr="00E76769">
        <w:rPr>
          <w:sz w:val="20"/>
          <w:szCs w:val="20"/>
        </w:rPr>
        <w:t>фонда</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03</w:t>
      </w:r>
      <w:r w:rsidR="00CE3115" w:rsidRPr="00E76769">
        <w:rPr>
          <w:sz w:val="20"/>
          <w:szCs w:val="20"/>
        </w:rPr>
        <w:t xml:space="preserve"> </w:t>
      </w:r>
      <w:r w:rsidRPr="00E76769">
        <w:rPr>
          <w:sz w:val="20"/>
          <w:szCs w:val="20"/>
        </w:rPr>
        <w:t>августа</w:t>
      </w:r>
      <w:r w:rsidR="00CE3115" w:rsidRPr="00E76769">
        <w:rPr>
          <w:sz w:val="20"/>
          <w:szCs w:val="20"/>
        </w:rPr>
        <w:t xml:space="preserve"> </w:t>
      </w:r>
      <w:r w:rsidRPr="00E76769">
        <w:rPr>
          <w:sz w:val="20"/>
          <w:szCs w:val="20"/>
        </w:rPr>
        <w:t>2010</w:t>
      </w:r>
      <w:r w:rsidR="00CE3115" w:rsidRPr="00E76769">
        <w:rPr>
          <w:sz w:val="20"/>
          <w:szCs w:val="20"/>
        </w:rPr>
        <w:t xml:space="preserve"> </w:t>
      </w:r>
      <w:r w:rsidRPr="00E76769">
        <w:rPr>
          <w:sz w:val="20"/>
          <w:szCs w:val="20"/>
        </w:rPr>
        <w:t>года</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39</w:t>
      </w:r>
      <w:r w:rsidR="00CE3115" w:rsidRPr="00E76769">
        <w:rPr>
          <w:sz w:val="20"/>
          <w:szCs w:val="20"/>
        </w:rPr>
        <w:t xml:space="preserve"> </w:t>
      </w:r>
      <w:r w:rsidRPr="00E76769">
        <w:rPr>
          <w:sz w:val="20"/>
          <w:szCs w:val="20"/>
        </w:rPr>
        <w:t>«Об</w:t>
      </w:r>
      <w:r w:rsidR="00CE3115" w:rsidRPr="00E76769">
        <w:rPr>
          <w:sz w:val="20"/>
          <w:szCs w:val="20"/>
        </w:rPr>
        <w:t xml:space="preserve"> </w:t>
      </w:r>
      <w:r w:rsidRPr="00E76769">
        <w:rPr>
          <w:sz w:val="20"/>
          <w:szCs w:val="20"/>
        </w:rPr>
        <w:t>утверждении</w:t>
      </w:r>
      <w:r w:rsidR="00CE3115" w:rsidRPr="00E76769">
        <w:rPr>
          <w:sz w:val="20"/>
          <w:szCs w:val="20"/>
        </w:rPr>
        <w:t xml:space="preserve"> </w:t>
      </w:r>
      <w:r w:rsidRPr="00E76769">
        <w:rPr>
          <w:sz w:val="20"/>
          <w:szCs w:val="20"/>
        </w:rPr>
        <w:t>Положения</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порядке</w:t>
      </w:r>
      <w:r w:rsidR="00CE3115" w:rsidRPr="00E76769">
        <w:rPr>
          <w:sz w:val="20"/>
          <w:szCs w:val="20"/>
        </w:rPr>
        <w:t xml:space="preserve"> </w:t>
      </w:r>
      <w:r w:rsidRPr="00E76769">
        <w:rPr>
          <w:sz w:val="20"/>
          <w:szCs w:val="20"/>
        </w:rPr>
        <w:t>расходования</w:t>
      </w:r>
      <w:r w:rsidR="00CE3115" w:rsidRPr="00E76769">
        <w:rPr>
          <w:sz w:val="20"/>
          <w:szCs w:val="20"/>
        </w:rPr>
        <w:t xml:space="preserve"> </w:t>
      </w:r>
      <w:r w:rsidRPr="00E76769">
        <w:rPr>
          <w:sz w:val="20"/>
          <w:szCs w:val="20"/>
        </w:rPr>
        <w:t>средств</w:t>
      </w:r>
      <w:r w:rsidR="00CE3115" w:rsidRPr="00E76769">
        <w:rPr>
          <w:sz w:val="20"/>
          <w:szCs w:val="20"/>
        </w:rPr>
        <w:t xml:space="preserve"> </w:t>
      </w:r>
      <w:r w:rsidRPr="00E76769">
        <w:rPr>
          <w:sz w:val="20"/>
          <w:szCs w:val="20"/>
        </w:rPr>
        <w:t>резервного</w:t>
      </w:r>
      <w:r w:rsidR="00CE3115" w:rsidRPr="00E76769">
        <w:rPr>
          <w:sz w:val="20"/>
          <w:szCs w:val="20"/>
        </w:rPr>
        <w:t xml:space="preserve"> </w:t>
      </w:r>
      <w:r w:rsidRPr="00E76769">
        <w:rPr>
          <w:sz w:val="20"/>
          <w:szCs w:val="20"/>
        </w:rPr>
        <w:t>фонда</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5,0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5,0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сумме</w:t>
      </w:r>
      <w:r w:rsidR="00CE3115" w:rsidRPr="00E76769">
        <w:rPr>
          <w:sz w:val="20"/>
          <w:szCs w:val="20"/>
        </w:rPr>
        <w:t xml:space="preserve"> </w:t>
      </w:r>
      <w:r w:rsidRPr="00E76769">
        <w:rPr>
          <w:sz w:val="20"/>
          <w:szCs w:val="20"/>
        </w:rPr>
        <w:t>5,0</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p w:rsidR="008150DB" w:rsidRPr="00E76769" w:rsidRDefault="008150DB" w:rsidP="00CE3115">
      <w:pPr>
        <w:autoSpaceDE w:val="0"/>
        <w:autoSpaceDN w:val="0"/>
        <w:adjustRightInd w:val="0"/>
        <w:ind w:firstLine="720"/>
        <w:jc w:val="both"/>
        <w:rPr>
          <w:b/>
          <w:sz w:val="20"/>
          <w:szCs w:val="20"/>
        </w:rPr>
      </w:pPr>
      <w:r w:rsidRPr="00E76769">
        <w:rPr>
          <w:b/>
          <w:sz w:val="20"/>
          <w:szCs w:val="20"/>
        </w:rPr>
        <w:t>Статья</w:t>
      </w:r>
      <w:r w:rsidR="00CE3115" w:rsidRPr="00E76769">
        <w:rPr>
          <w:b/>
          <w:sz w:val="20"/>
          <w:szCs w:val="20"/>
        </w:rPr>
        <w:t xml:space="preserve"> </w:t>
      </w:r>
      <w:r w:rsidRPr="00E76769">
        <w:rPr>
          <w:b/>
          <w:sz w:val="20"/>
          <w:szCs w:val="20"/>
        </w:rPr>
        <w:t>12.</w:t>
      </w:r>
      <w:r w:rsidR="00CE3115" w:rsidRPr="00E76769">
        <w:rPr>
          <w:b/>
          <w:sz w:val="20"/>
          <w:szCs w:val="20"/>
        </w:rPr>
        <w:t xml:space="preserve"> </w:t>
      </w:r>
      <w:r w:rsidRPr="00E76769">
        <w:rPr>
          <w:b/>
          <w:sz w:val="20"/>
          <w:szCs w:val="20"/>
        </w:rPr>
        <w:t>Предоставление</w:t>
      </w:r>
      <w:r w:rsidR="00CE3115" w:rsidRPr="00E76769">
        <w:rPr>
          <w:b/>
          <w:sz w:val="20"/>
          <w:szCs w:val="20"/>
        </w:rPr>
        <w:t xml:space="preserve"> </w:t>
      </w:r>
      <w:r w:rsidRPr="00E76769">
        <w:rPr>
          <w:b/>
          <w:sz w:val="20"/>
          <w:szCs w:val="20"/>
        </w:rPr>
        <w:t>субсидий</w:t>
      </w:r>
      <w:r w:rsidR="00CE3115" w:rsidRPr="00E76769">
        <w:rPr>
          <w:b/>
          <w:sz w:val="20"/>
          <w:szCs w:val="20"/>
        </w:rPr>
        <w:t xml:space="preserve"> </w:t>
      </w:r>
      <w:r w:rsidRPr="00E76769">
        <w:rPr>
          <w:b/>
          <w:sz w:val="20"/>
          <w:szCs w:val="20"/>
        </w:rPr>
        <w:t>автономным</w:t>
      </w:r>
      <w:r w:rsidR="00CE3115" w:rsidRPr="00E76769">
        <w:rPr>
          <w:b/>
          <w:sz w:val="20"/>
          <w:szCs w:val="20"/>
        </w:rPr>
        <w:t xml:space="preserve"> </w:t>
      </w:r>
      <w:r w:rsidRPr="00E76769">
        <w:rPr>
          <w:b/>
          <w:sz w:val="20"/>
          <w:szCs w:val="20"/>
        </w:rPr>
        <w:t>учреждениям</w:t>
      </w:r>
      <w:r w:rsidR="00CE3115" w:rsidRPr="00E76769">
        <w:rPr>
          <w:b/>
          <w:sz w:val="20"/>
          <w:szCs w:val="20"/>
        </w:rPr>
        <w:t xml:space="preserve"> </w:t>
      </w:r>
      <w:r w:rsidRPr="00E76769">
        <w:rPr>
          <w:b/>
          <w:sz w:val="20"/>
          <w:szCs w:val="20"/>
        </w:rPr>
        <w:t>Аксаринского</w:t>
      </w:r>
      <w:r w:rsidR="00CE3115" w:rsidRPr="00E76769">
        <w:rPr>
          <w:b/>
          <w:sz w:val="20"/>
          <w:szCs w:val="20"/>
        </w:rPr>
        <w:t xml:space="preserve"> </w:t>
      </w:r>
      <w:r w:rsidRPr="00E76769">
        <w:rPr>
          <w:b/>
          <w:sz w:val="20"/>
          <w:szCs w:val="20"/>
        </w:rPr>
        <w:t>сельского</w:t>
      </w:r>
      <w:r w:rsidR="00CE3115" w:rsidRPr="00E76769">
        <w:rPr>
          <w:b/>
          <w:sz w:val="20"/>
          <w:szCs w:val="20"/>
        </w:rPr>
        <w:t xml:space="preserve"> </w:t>
      </w:r>
      <w:r w:rsidRPr="00E76769">
        <w:rPr>
          <w:b/>
          <w:sz w:val="20"/>
          <w:szCs w:val="20"/>
        </w:rPr>
        <w:t>поселения</w:t>
      </w:r>
      <w:r w:rsidR="00CE3115" w:rsidRPr="00E76769">
        <w:rPr>
          <w:b/>
          <w:sz w:val="20"/>
          <w:szCs w:val="20"/>
        </w:rPr>
        <w:t xml:space="preserve"> </w:t>
      </w:r>
      <w:r w:rsidRPr="00E76769">
        <w:rPr>
          <w:b/>
          <w:sz w:val="20"/>
          <w:szCs w:val="20"/>
        </w:rPr>
        <w:t>Мариинско-Посадского</w:t>
      </w:r>
      <w:r w:rsidR="00CE3115" w:rsidRPr="00E76769">
        <w:rPr>
          <w:b/>
          <w:sz w:val="20"/>
          <w:szCs w:val="20"/>
        </w:rPr>
        <w:t xml:space="preserve"> </w:t>
      </w:r>
      <w:r w:rsidRPr="00E76769">
        <w:rPr>
          <w:b/>
          <w:sz w:val="20"/>
          <w:szCs w:val="20"/>
        </w:rPr>
        <w:t>района</w:t>
      </w:r>
    </w:p>
    <w:p w:rsidR="00F0427A" w:rsidRPr="00E76769" w:rsidRDefault="008150DB" w:rsidP="00CE3115">
      <w:pPr>
        <w:autoSpaceDE w:val="0"/>
        <w:autoSpaceDN w:val="0"/>
        <w:adjustRightInd w:val="0"/>
        <w:ind w:firstLine="720"/>
        <w:jc w:val="both"/>
        <w:rPr>
          <w:sz w:val="20"/>
          <w:szCs w:val="20"/>
        </w:rPr>
      </w:pPr>
      <w:r w:rsidRPr="00E76769">
        <w:rPr>
          <w:sz w:val="20"/>
          <w:szCs w:val="20"/>
        </w:rPr>
        <w:t>Из</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предоставляются</w:t>
      </w:r>
      <w:r w:rsidR="00CE3115" w:rsidRPr="00E76769">
        <w:rPr>
          <w:sz w:val="20"/>
          <w:szCs w:val="20"/>
        </w:rPr>
        <w:t xml:space="preserve"> </w:t>
      </w:r>
      <w:r w:rsidRPr="00E76769">
        <w:rPr>
          <w:sz w:val="20"/>
          <w:szCs w:val="20"/>
        </w:rPr>
        <w:t>субсидии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соответствии</w:t>
      </w:r>
      <w:r w:rsidR="00CE3115" w:rsidRPr="00E76769">
        <w:rPr>
          <w:sz w:val="20"/>
          <w:szCs w:val="20"/>
        </w:rPr>
        <w:t xml:space="preserve"> </w:t>
      </w:r>
      <w:r w:rsidRPr="00E76769">
        <w:rPr>
          <w:sz w:val="20"/>
          <w:szCs w:val="20"/>
        </w:rPr>
        <w:t>статьей</w:t>
      </w:r>
      <w:r w:rsidR="00CE3115" w:rsidRPr="00E76769">
        <w:rPr>
          <w:sz w:val="20"/>
          <w:szCs w:val="20"/>
        </w:rPr>
        <w:t xml:space="preserve"> </w:t>
      </w:r>
      <w:r w:rsidRPr="00E76769">
        <w:rPr>
          <w:sz w:val="20"/>
          <w:szCs w:val="20"/>
        </w:rPr>
        <w:t>78.1</w:t>
      </w:r>
      <w:r w:rsidR="00CE3115" w:rsidRPr="00E76769">
        <w:rPr>
          <w:sz w:val="20"/>
          <w:szCs w:val="20"/>
        </w:rPr>
        <w:t xml:space="preserve"> </w:t>
      </w:r>
      <w:r w:rsidRPr="00E76769">
        <w:rPr>
          <w:sz w:val="20"/>
          <w:szCs w:val="20"/>
        </w:rPr>
        <w:t>Бюджетного</w:t>
      </w:r>
      <w:r w:rsidR="00CE3115" w:rsidRPr="00E76769">
        <w:rPr>
          <w:sz w:val="20"/>
          <w:szCs w:val="20"/>
        </w:rPr>
        <w:t xml:space="preserve"> </w:t>
      </w:r>
      <w:r w:rsidRPr="00E76769">
        <w:rPr>
          <w:sz w:val="20"/>
          <w:szCs w:val="20"/>
        </w:rPr>
        <w:t>кодекса</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r w:rsidR="00CE3115" w:rsidRPr="00E76769">
        <w:rPr>
          <w:sz w:val="20"/>
          <w:szCs w:val="20"/>
        </w:rPr>
        <w:t xml:space="preserve"> </w:t>
      </w:r>
    </w:p>
    <w:p w:rsidR="008150DB" w:rsidRDefault="00CE3115" w:rsidP="00CE3115">
      <w:pPr>
        <w:ind w:firstLine="709"/>
        <w:jc w:val="both"/>
        <w:rPr>
          <w:sz w:val="20"/>
          <w:szCs w:val="20"/>
        </w:rPr>
      </w:pPr>
      <w:r w:rsidRPr="00E76769">
        <w:rPr>
          <w:sz w:val="20"/>
          <w:szCs w:val="20"/>
        </w:rPr>
        <w:t xml:space="preserve"> </w:t>
      </w:r>
    </w:p>
    <w:p w:rsidR="00E76769" w:rsidRPr="00E76769" w:rsidRDefault="00E76769" w:rsidP="00CE3115">
      <w:pPr>
        <w:ind w:firstLine="709"/>
        <w:jc w:val="both"/>
        <w:rPr>
          <w:sz w:val="20"/>
          <w:szCs w:val="20"/>
        </w:rPr>
      </w:pPr>
    </w:p>
    <w:p w:rsidR="008150DB" w:rsidRPr="00E76769" w:rsidRDefault="008150DB" w:rsidP="00CE3115">
      <w:pPr>
        <w:rPr>
          <w:sz w:val="20"/>
          <w:szCs w:val="20"/>
        </w:rPr>
      </w:pPr>
      <w:r w:rsidRPr="00E76769">
        <w:rPr>
          <w:sz w:val="20"/>
          <w:szCs w:val="20"/>
        </w:rPr>
        <w:t>Глава</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p>
    <w:p w:rsidR="008150DB" w:rsidRDefault="008150DB" w:rsidP="00CE3115">
      <w:pPr>
        <w:rPr>
          <w:sz w:val="20"/>
          <w:szCs w:val="20"/>
        </w:rPr>
      </w:pP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00E76769">
        <w:rPr>
          <w:sz w:val="20"/>
          <w:szCs w:val="20"/>
        </w:rPr>
        <w:tab/>
      </w:r>
      <w:r w:rsidR="00E76769">
        <w:rPr>
          <w:sz w:val="20"/>
          <w:szCs w:val="20"/>
        </w:rPr>
        <w:tab/>
      </w:r>
      <w:r w:rsidR="00E76769">
        <w:rPr>
          <w:sz w:val="20"/>
          <w:szCs w:val="20"/>
        </w:rPr>
        <w:tab/>
      </w:r>
      <w:r w:rsidR="00E76769">
        <w:rPr>
          <w:sz w:val="20"/>
          <w:szCs w:val="20"/>
        </w:rPr>
        <w:tab/>
      </w:r>
      <w:r w:rsidR="00E76769">
        <w:rPr>
          <w:sz w:val="20"/>
          <w:szCs w:val="20"/>
        </w:rPr>
        <w:tab/>
      </w:r>
      <w:r w:rsidR="00E76769">
        <w:rPr>
          <w:sz w:val="20"/>
          <w:szCs w:val="20"/>
        </w:rPr>
        <w:tab/>
      </w:r>
      <w:r w:rsidR="00E76769">
        <w:rPr>
          <w:sz w:val="20"/>
          <w:szCs w:val="20"/>
        </w:rPr>
        <w:tab/>
      </w:r>
      <w:r w:rsidR="00E76769">
        <w:rPr>
          <w:sz w:val="20"/>
          <w:szCs w:val="20"/>
        </w:rPr>
        <w:tab/>
      </w:r>
      <w:r w:rsidR="00E76769">
        <w:rPr>
          <w:sz w:val="20"/>
          <w:szCs w:val="20"/>
        </w:rPr>
        <w:tab/>
      </w:r>
      <w:r w:rsidR="00E76769">
        <w:rPr>
          <w:sz w:val="20"/>
          <w:szCs w:val="20"/>
        </w:rPr>
        <w:tab/>
      </w:r>
      <w:r w:rsidR="00E76769">
        <w:rPr>
          <w:sz w:val="20"/>
          <w:szCs w:val="20"/>
        </w:rPr>
        <w:tab/>
      </w:r>
      <w:r w:rsidRPr="00E76769">
        <w:rPr>
          <w:sz w:val="20"/>
          <w:szCs w:val="20"/>
        </w:rPr>
        <w:t>В.Г.Осокин</w:t>
      </w:r>
      <w:r w:rsidR="00CE3115" w:rsidRPr="00E76769">
        <w:rPr>
          <w:sz w:val="20"/>
          <w:szCs w:val="20"/>
        </w:rPr>
        <w:t xml:space="preserve"> </w:t>
      </w:r>
    </w:p>
    <w:p w:rsidR="00E76769" w:rsidRDefault="00E76769" w:rsidP="00CE3115">
      <w:pPr>
        <w:rPr>
          <w:sz w:val="20"/>
          <w:szCs w:val="20"/>
        </w:rPr>
      </w:pPr>
    </w:p>
    <w:p w:rsidR="00E76769" w:rsidRPr="00E76769" w:rsidRDefault="00E76769" w:rsidP="00CE3115">
      <w:pPr>
        <w:rPr>
          <w:sz w:val="20"/>
          <w:szCs w:val="20"/>
        </w:rPr>
      </w:pPr>
    </w:p>
    <w:p w:rsidR="008150DB" w:rsidRPr="00E76769" w:rsidRDefault="008150DB" w:rsidP="00CE3115">
      <w:pPr>
        <w:pStyle w:val="af1"/>
        <w:keepNext/>
        <w:ind w:left="5004"/>
        <w:rPr>
          <w:rFonts w:ascii="TimesET" w:hAnsi="TimesET"/>
          <w:sz w:val="20"/>
        </w:rPr>
      </w:pPr>
      <w:r w:rsidRPr="00E76769">
        <w:rPr>
          <w:rFonts w:ascii="TimesET" w:hAnsi="TimesET"/>
          <w:sz w:val="20"/>
        </w:rPr>
        <w:t>Приложение</w:t>
      </w:r>
      <w:r w:rsidR="00CE3115" w:rsidRPr="00E76769">
        <w:rPr>
          <w:rFonts w:ascii="TimesET" w:hAnsi="TimesET"/>
          <w:sz w:val="20"/>
        </w:rPr>
        <w:t xml:space="preserve"> </w:t>
      </w:r>
      <w:r w:rsidRPr="00E76769">
        <w:rPr>
          <w:rFonts w:ascii="TimesET" w:hAnsi="TimesET"/>
          <w:sz w:val="20"/>
        </w:rPr>
        <w:t>№</w:t>
      </w:r>
      <w:r w:rsidR="00CE3115" w:rsidRPr="00E76769">
        <w:rPr>
          <w:rFonts w:ascii="TimesET" w:hAnsi="TimesET"/>
          <w:sz w:val="20"/>
        </w:rPr>
        <w:t xml:space="preserve"> </w:t>
      </w:r>
      <w:r w:rsidRPr="00E76769">
        <w:rPr>
          <w:rFonts w:ascii="TimesET" w:hAnsi="TimesET"/>
          <w:sz w:val="20"/>
        </w:rPr>
        <w:t>1</w:t>
      </w:r>
    </w:p>
    <w:p w:rsidR="00F0427A" w:rsidRPr="00E76769" w:rsidRDefault="008150DB" w:rsidP="00CE3115">
      <w:pPr>
        <w:keepNext/>
        <w:ind w:left="5004"/>
        <w:jc w:val="both"/>
        <w:rPr>
          <w:i/>
          <w:sz w:val="20"/>
          <w:szCs w:val="20"/>
        </w:rPr>
      </w:pPr>
      <w:r w:rsidRPr="00E76769">
        <w:rPr>
          <w:snapToGrid w:val="0"/>
          <w:sz w:val="20"/>
          <w:szCs w:val="20"/>
        </w:rPr>
        <w:t>к</w:t>
      </w:r>
      <w:r w:rsidR="00CE3115" w:rsidRPr="00E76769">
        <w:rPr>
          <w:snapToGrid w:val="0"/>
          <w:sz w:val="20"/>
          <w:szCs w:val="20"/>
        </w:rPr>
        <w:t xml:space="preserve"> </w:t>
      </w:r>
      <w:r w:rsidRPr="00E76769">
        <w:rPr>
          <w:snapToGrid w:val="0"/>
          <w:sz w:val="20"/>
          <w:szCs w:val="20"/>
        </w:rPr>
        <w:t>решению</w:t>
      </w:r>
      <w:r w:rsidR="00CE3115" w:rsidRPr="00E76769">
        <w:rPr>
          <w:snapToGrid w:val="0"/>
          <w:sz w:val="20"/>
          <w:szCs w:val="20"/>
        </w:rPr>
        <w:t xml:space="preserve"> </w:t>
      </w:r>
      <w:r w:rsidRPr="00E76769">
        <w:rPr>
          <w:snapToGrid w:val="0"/>
          <w:sz w:val="20"/>
          <w:szCs w:val="20"/>
        </w:rPr>
        <w:t>Собрания</w:t>
      </w:r>
      <w:r w:rsidR="00CE3115" w:rsidRPr="00E76769">
        <w:rPr>
          <w:snapToGrid w:val="0"/>
          <w:sz w:val="20"/>
          <w:szCs w:val="20"/>
        </w:rPr>
        <w:t xml:space="preserve"> </w:t>
      </w:r>
      <w:r w:rsidRPr="00E76769">
        <w:rPr>
          <w:snapToGrid w:val="0"/>
          <w:sz w:val="20"/>
          <w:szCs w:val="20"/>
        </w:rPr>
        <w:t>депутатов</w:t>
      </w:r>
      <w:r w:rsidR="00CE3115" w:rsidRPr="00E76769">
        <w:rPr>
          <w:snapToGrid w:val="0"/>
          <w:sz w:val="20"/>
          <w:szCs w:val="20"/>
        </w:rPr>
        <w:t xml:space="preserve"> </w:t>
      </w:r>
      <w:r w:rsidRPr="00E76769">
        <w:rPr>
          <w:snapToGrid w:val="0"/>
          <w:sz w:val="20"/>
          <w:szCs w:val="20"/>
        </w:rPr>
        <w:t>Аксаринского</w:t>
      </w:r>
      <w:r w:rsidR="00CE3115" w:rsidRPr="00E76769">
        <w:rPr>
          <w:snapToGrid w:val="0"/>
          <w:sz w:val="20"/>
          <w:szCs w:val="20"/>
        </w:rPr>
        <w:t xml:space="preserve"> </w:t>
      </w:r>
      <w:r w:rsidRPr="00E76769">
        <w:rPr>
          <w:snapToGrid w:val="0"/>
          <w:sz w:val="20"/>
          <w:szCs w:val="20"/>
        </w:rPr>
        <w:t>сельского</w:t>
      </w:r>
      <w:r w:rsidR="00CE3115" w:rsidRPr="00E76769">
        <w:rPr>
          <w:snapToGrid w:val="0"/>
          <w:sz w:val="20"/>
          <w:szCs w:val="20"/>
        </w:rPr>
        <w:t xml:space="preserve"> </w:t>
      </w:r>
      <w:r w:rsidRPr="00E76769">
        <w:rPr>
          <w:snapToGrid w:val="0"/>
          <w:sz w:val="20"/>
          <w:szCs w:val="20"/>
        </w:rPr>
        <w:t>поселения</w:t>
      </w:r>
      <w:r w:rsidR="00CE3115" w:rsidRPr="00E76769">
        <w:rPr>
          <w:snapToGrid w:val="0"/>
          <w:sz w:val="20"/>
          <w:szCs w:val="20"/>
        </w:rPr>
        <w:t xml:space="preserve"> </w:t>
      </w:r>
      <w:r w:rsidRPr="00E76769">
        <w:rPr>
          <w:snapToGrid w:val="0"/>
          <w:sz w:val="20"/>
          <w:szCs w:val="20"/>
        </w:rPr>
        <w:t>"О</w:t>
      </w:r>
      <w:r w:rsidR="00CE3115" w:rsidRPr="00E76769">
        <w:rPr>
          <w:snapToGrid w:val="0"/>
          <w:sz w:val="20"/>
          <w:szCs w:val="20"/>
        </w:rPr>
        <w:t xml:space="preserve"> </w:t>
      </w:r>
      <w:r w:rsidRPr="00E76769">
        <w:rPr>
          <w:snapToGrid w:val="0"/>
          <w:sz w:val="20"/>
          <w:szCs w:val="20"/>
        </w:rPr>
        <w:t>бюджете</w:t>
      </w:r>
      <w:r w:rsidR="00CE3115" w:rsidRPr="00E76769">
        <w:rPr>
          <w:snapToGrid w:val="0"/>
          <w:sz w:val="20"/>
          <w:szCs w:val="20"/>
        </w:rPr>
        <w:t xml:space="preserve"> </w:t>
      </w:r>
      <w:r w:rsidRPr="00E76769">
        <w:rPr>
          <w:snapToGrid w:val="0"/>
          <w:sz w:val="20"/>
          <w:szCs w:val="20"/>
        </w:rPr>
        <w:t>Аксаринского</w:t>
      </w:r>
      <w:r w:rsidR="00CE3115" w:rsidRPr="00E76769">
        <w:rPr>
          <w:snapToGrid w:val="0"/>
          <w:sz w:val="20"/>
          <w:szCs w:val="20"/>
        </w:rPr>
        <w:t xml:space="preserve"> </w:t>
      </w:r>
      <w:r w:rsidRPr="00E76769">
        <w:rPr>
          <w:snapToGrid w:val="0"/>
          <w:sz w:val="20"/>
          <w:szCs w:val="20"/>
        </w:rPr>
        <w:t>сельского</w:t>
      </w:r>
      <w:r w:rsidR="00CE3115" w:rsidRPr="00E76769">
        <w:rPr>
          <w:snapToGrid w:val="0"/>
          <w:sz w:val="20"/>
          <w:szCs w:val="20"/>
        </w:rPr>
        <w:t xml:space="preserve"> </w:t>
      </w:r>
      <w:r w:rsidRPr="00E76769">
        <w:rPr>
          <w:snapToGrid w:val="0"/>
          <w:sz w:val="20"/>
          <w:szCs w:val="20"/>
        </w:rPr>
        <w:t>поселения</w:t>
      </w:r>
      <w:r w:rsidR="00CE3115" w:rsidRPr="00E76769">
        <w:rPr>
          <w:snapToGrid w:val="0"/>
          <w:sz w:val="20"/>
          <w:szCs w:val="20"/>
        </w:rPr>
        <w:t xml:space="preserve"> </w:t>
      </w:r>
      <w:r w:rsidRPr="00E76769">
        <w:rPr>
          <w:snapToGrid w:val="0"/>
          <w:sz w:val="20"/>
          <w:szCs w:val="20"/>
        </w:rPr>
        <w:t>Мариинско-Посадского</w:t>
      </w:r>
      <w:r w:rsidR="00CE3115" w:rsidRPr="00E76769">
        <w:rPr>
          <w:snapToGrid w:val="0"/>
          <w:sz w:val="20"/>
          <w:szCs w:val="20"/>
        </w:rPr>
        <w:t xml:space="preserve"> </w:t>
      </w:r>
      <w:r w:rsidRPr="00E76769">
        <w:rPr>
          <w:snapToGrid w:val="0"/>
          <w:sz w:val="20"/>
          <w:szCs w:val="20"/>
        </w:rPr>
        <w:t>района</w:t>
      </w:r>
      <w:r w:rsidR="00CE3115" w:rsidRPr="00E76769">
        <w:rPr>
          <w:snapToGrid w:val="0"/>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годов"</w:t>
      </w:r>
    </w:p>
    <w:p w:rsidR="008150DB" w:rsidRPr="00E76769" w:rsidRDefault="00CE3115" w:rsidP="00CE3115">
      <w:pPr>
        <w:pStyle w:val="af1"/>
        <w:keepNext/>
        <w:rPr>
          <w:rFonts w:ascii="TimesET" w:hAnsi="TimesET"/>
          <w:b/>
          <w:caps/>
          <w:sz w:val="20"/>
        </w:rPr>
      </w:pPr>
      <w:r w:rsidRPr="00E76769">
        <w:rPr>
          <w:rFonts w:ascii="TimesET" w:hAnsi="TimesET"/>
          <w:b/>
          <w:caps/>
          <w:sz w:val="20"/>
        </w:rPr>
        <w:t xml:space="preserve"> </w:t>
      </w:r>
      <w:r w:rsidR="008150DB" w:rsidRPr="00E76769">
        <w:rPr>
          <w:rFonts w:ascii="TimesET" w:hAnsi="TimesET"/>
          <w:b/>
          <w:caps/>
          <w:sz w:val="20"/>
        </w:rPr>
        <w:t>Нормативы</w:t>
      </w:r>
    </w:p>
    <w:p w:rsidR="00F0427A" w:rsidRPr="00E76769" w:rsidRDefault="008150DB" w:rsidP="00CE3115">
      <w:pPr>
        <w:pStyle w:val="af1"/>
        <w:keepNext/>
        <w:rPr>
          <w:rFonts w:ascii="TimesET" w:hAnsi="TimesET"/>
          <w:b/>
          <w:sz w:val="20"/>
        </w:rPr>
      </w:pPr>
      <w:r w:rsidRPr="00E76769">
        <w:rPr>
          <w:rFonts w:ascii="TimesET" w:hAnsi="TimesET"/>
          <w:b/>
          <w:sz w:val="20"/>
        </w:rPr>
        <w:t>распределения</w:t>
      </w:r>
      <w:r w:rsidR="00CE3115" w:rsidRPr="00E76769">
        <w:rPr>
          <w:rFonts w:ascii="TimesET" w:hAnsi="TimesET"/>
          <w:b/>
          <w:sz w:val="20"/>
        </w:rPr>
        <w:t xml:space="preserve"> </w:t>
      </w:r>
      <w:r w:rsidRPr="00E76769">
        <w:rPr>
          <w:rFonts w:ascii="TimesET" w:hAnsi="TimesET"/>
          <w:b/>
          <w:sz w:val="20"/>
        </w:rPr>
        <w:t>доходов</w:t>
      </w:r>
      <w:r w:rsidR="00CE3115" w:rsidRPr="00E76769">
        <w:rPr>
          <w:rFonts w:ascii="TimesET" w:hAnsi="TimesET"/>
          <w:b/>
          <w:sz w:val="20"/>
        </w:rPr>
        <w:t xml:space="preserve"> </w:t>
      </w:r>
      <w:r w:rsidRPr="00E76769">
        <w:rPr>
          <w:rFonts w:ascii="TimesET" w:hAnsi="TimesET"/>
          <w:b/>
          <w:sz w:val="20"/>
        </w:rPr>
        <w:t>в</w:t>
      </w:r>
      <w:r w:rsidR="00CE3115" w:rsidRPr="00E76769">
        <w:rPr>
          <w:rFonts w:ascii="TimesET" w:hAnsi="TimesET"/>
          <w:b/>
          <w:sz w:val="20"/>
        </w:rPr>
        <w:t xml:space="preserve"> </w:t>
      </w:r>
      <w:r w:rsidRPr="00E76769">
        <w:rPr>
          <w:rFonts w:ascii="TimesET" w:hAnsi="TimesET"/>
          <w:b/>
          <w:sz w:val="20"/>
        </w:rPr>
        <w:t>бюджет</w:t>
      </w:r>
      <w:r w:rsidR="00CE3115" w:rsidRPr="00E76769">
        <w:rPr>
          <w:rFonts w:ascii="TimesET" w:hAnsi="TimesET"/>
          <w:b/>
          <w:sz w:val="20"/>
        </w:rPr>
        <w:t xml:space="preserve"> </w:t>
      </w:r>
      <w:r w:rsidRPr="00E76769">
        <w:rPr>
          <w:rFonts w:ascii="TimesET" w:hAnsi="TimesET"/>
          <w:b/>
          <w:sz w:val="20"/>
        </w:rPr>
        <w:t>Аксаринского</w:t>
      </w:r>
      <w:r w:rsidR="00CE3115" w:rsidRPr="00E76769">
        <w:rPr>
          <w:rFonts w:ascii="TimesET" w:hAnsi="TimesET"/>
          <w:b/>
          <w:sz w:val="20"/>
        </w:rPr>
        <w:t xml:space="preserve"> </w:t>
      </w:r>
      <w:r w:rsidRPr="00E76769">
        <w:rPr>
          <w:rFonts w:ascii="TimesET" w:hAnsi="TimesET"/>
          <w:b/>
          <w:sz w:val="20"/>
        </w:rPr>
        <w:t>сельского</w:t>
      </w:r>
      <w:r w:rsidR="00CE3115" w:rsidRPr="00E76769">
        <w:rPr>
          <w:rFonts w:ascii="TimesET" w:hAnsi="TimesET"/>
          <w:b/>
          <w:sz w:val="20"/>
        </w:rPr>
        <w:t xml:space="preserve"> </w:t>
      </w:r>
      <w:r w:rsidRPr="00E76769">
        <w:rPr>
          <w:rFonts w:ascii="TimesET" w:hAnsi="TimesET"/>
          <w:b/>
          <w:sz w:val="20"/>
        </w:rPr>
        <w:t>поселения</w:t>
      </w:r>
      <w:r w:rsidR="00CE3115" w:rsidRPr="00E76769">
        <w:rPr>
          <w:rFonts w:ascii="TimesET" w:hAnsi="TimesET"/>
          <w:b/>
          <w:sz w:val="20"/>
        </w:rPr>
        <w:t xml:space="preserve"> </w:t>
      </w:r>
      <w:r w:rsidRPr="00E76769">
        <w:rPr>
          <w:rFonts w:ascii="TimesET" w:hAnsi="TimesET"/>
          <w:b/>
          <w:sz w:val="20"/>
        </w:rPr>
        <w:t>Мариинско-Посадского</w:t>
      </w:r>
      <w:r w:rsidR="00CE3115" w:rsidRPr="00E76769">
        <w:rPr>
          <w:rFonts w:ascii="TimesET" w:hAnsi="TimesET"/>
          <w:b/>
          <w:sz w:val="20"/>
        </w:rPr>
        <w:t xml:space="preserve"> </w:t>
      </w:r>
      <w:r w:rsidRPr="00E76769">
        <w:rPr>
          <w:rFonts w:ascii="TimesET" w:hAnsi="TimesET"/>
          <w:b/>
          <w:sz w:val="20"/>
        </w:rPr>
        <w:t>района</w:t>
      </w:r>
      <w:r w:rsidR="00CE3115" w:rsidRPr="00E76769">
        <w:rPr>
          <w:rFonts w:ascii="TimesET" w:hAnsi="TimesET"/>
          <w:b/>
          <w:sz w:val="20"/>
        </w:rPr>
        <w:t xml:space="preserve"> </w:t>
      </w:r>
      <w:r w:rsidRPr="00E76769">
        <w:rPr>
          <w:rFonts w:ascii="TimesET" w:hAnsi="TimesET"/>
          <w:b/>
          <w:sz w:val="20"/>
        </w:rPr>
        <w:t>Чувашской</w:t>
      </w:r>
      <w:r w:rsidR="00CE3115" w:rsidRPr="00E76769">
        <w:rPr>
          <w:rFonts w:ascii="TimesET" w:hAnsi="TimesET"/>
          <w:b/>
          <w:sz w:val="20"/>
        </w:rPr>
        <w:t xml:space="preserve"> </w:t>
      </w:r>
      <w:r w:rsidRPr="00E76769">
        <w:rPr>
          <w:rFonts w:ascii="TimesET" w:hAnsi="TimesET"/>
          <w:b/>
          <w:sz w:val="20"/>
        </w:rPr>
        <w:t>Республики</w:t>
      </w:r>
      <w:r w:rsidR="00CE3115" w:rsidRPr="00E76769">
        <w:rPr>
          <w:rFonts w:ascii="TimesET" w:hAnsi="TimesET"/>
          <w:b/>
          <w:sz w:val="20"/>
        </w:rPr>
        <w:t xml:space="preserve"> </w:t>
      </w:r>
      <w:r w:rsidRPr="00E76769">
        <w:rPr>
          <w:rFonts w:ascii="TimesET" w:hAnsi="TimesET"/>
          <w:b/>
          <w:sz w:val="20"/>
        </w:rPr>
        <w:t>на</w:t>
      </w:r>
      <w:r w:rsidR="00CE3115" w:rsidRPr="00E76769">
        <w:rPr>
          <w:rFonts w:ascii="TimesET" w:hAnsi="TimesET"/>
          <w:b/>
          <w:sz w:val="20"/>
        </w:rPr>
        <w:t xml:space="preserve"> </w:t>
      </w:r>
      <w:r w:rsidRPr="00E76769">
        <w:rPr>
          <w:rFonts w:ascii="TimesET" w:hAnsi="TimesET"/>
          <w:b/>
          <w:sz w:val="20"/>
        </w:rPr>
        <w:t>2020</w:t>
      </w:r>
      <w:r w:rsidR="00CE3115" w:rsidRPr="00E76769">
        <w:rPr>
          <w:rFonts w:ascii="TimesET" w:hAnsi="TimesET"/>
          <w:b/>
          <w:sz w:val="20"/>
        </w:rPr>
        <w:t xml:space="preserve"> </w:t>
      </w:r>
      <w:r w:rsidRPr="00E76769">
        <w:rPr>
          <w:rFonts w:ascii="TimesET" w:hAnsi="TimesET"/>
          <w:b/>
          <w:sz w:val="20"/>
        </w:rPr>
        <w:t>год</w:t>
      </w:r>
      <w:r w:rsidR="00CE3115" w:rsidRPr="00E76769">
        <w:rPr>
          <w:rFonts w:ascii="TimesET" w:hAnsi="TimesET"/>
          <w:b/>
          <w:sz w:val="20"/>
        </w:rPr>
        <w:t xml:space="preserve"> </w:t>
      </w:r>
      <w:r w:rsidRPr="00E76769">
        <w:rPr>
          <w:rFonts w:ascii="TimesET" w:hAnsi="TimesET"/>
          <w:b/>
          <w:sz w:val="20"/>
        </w:rPr>
        <w:t>и</w:t>
      </w:r>
      <w:r w:rsidR="00CE3115" w:rsidRPr="00E76769">
        <w:rPr>
          <w:rFonts w:ascii="TimesET" w:hAnsi="TimesET"/>
          <w:b/>
          <w:sz w:val="20"/>
        </w:rPr>
        <w:t xml:space="preserve"> </w:t>
      </w:r>
      <w:r w:rsidRPr="00E76769">
        <w:rPr>
          <w:rFonts w:ascii="TimesET" w:hAnsi="TimesET"/>
          <w:b/>
          <w:sz w:val="20"/>
        </w:rPr>
        <w:t>на</w:t>
      </w:r>
      <w:r w:rsidR="00CE3115" w:rsidRPr="00E76769">
        <w:rPr>
          <w:rFonts w:ascii="TimesET" w:hAnsi="TimesET"/>
          <w:b/>
          <w:sz w:val="20"/>
        </w:rPr>
        <w:t xml:space="preserve"> </w:t>
      </w:r>
      <w:r w:rsidRPr="00E76769">
        <w:rPr>
          <w:rFonts w:ascii="TimesET" w:hAnsi="TimesET"/>
          <w:b/>
          <w:sz w:val="20"/>
        </w:rPr>
        <w:t>плановый</w:t>
      </w:r>
      <w:r w:rsidR="00CE3115" w:rsidRPr="00E76769">
        <w:rPr>
          <w:rFonts w:ascii="TimesET" w:hAnsi="TimesET"/>
          <w:b/>
          <w:sz w:val="20"/>
        </w:rPr>
        <w:t xml:space="preserve"> </w:t>
      </w:r>
      <w:r w:rsidRPr="00E76769">
        <w:rPr>
          <w:rFonts w:ascii="TimesET" w:hAnsi="TimesET"/>
          <w:b/>
          <w:sz w:val="20"/>
        </w:rPr>
        <w:t>период</w:t>
      </w:r>
      <w:r w:rsidR="00CE3115" w:rsidRPr="00E76769">
        <w:rPr>
          <w:rFonts w:ascii="TimesET" w:hAnsi="TimesET"/>
          <w:b/>
          <w:sz w:val="20"/>
        </w:rPr>
        <w:t xml:space="preserve"> </w:t>
      </w:r>
      <w:r w:rsidRPr="00E76769">
        <w:rPr>
          <w:rFonts w:ascii="TimesET" w:hAnsi="TimesET"/>
          <w:b/>
          <w:sz w:val="20"/>
        </w:rPr>
        <w:t>2021</w:t>
      </w:r>
      <w:r w:rsidR="00CE3115" w:rsidRPr="00E76769">
        <w:rPr>
          <w:rFonts w:ascii="TimesET" w:hAnsi="TimesET"/>
          <w:b/>
          <w:sz w:val="20"/>
        </w:rPr>
        <w:t xml:space="preserve"> </w:t>
      </w:r>
      <w:r w:rsidRPr="00E76769">
        <w:rPr>
          <w:rFonts w:ascii="TimesET" w:hAnsi="TimesET"/>
          <w:b/>
          <w:sz w:val="20"/>
        </w:rPr>
        <w:t>и</w:t>
      </w:r>
      <w:r w:rsidR="00CE3115" w:rsidRPr="00E76769">
        <w:rPr>
          <w:rFonts w:ascii="TimesET" w:hAnsi="TimesET"/>
          <w:b/>
          <w:sz w:val="20"/>
        </w:rPr>
        <w:t xml:space="preserve"> </w:t>
      </w:r>
      <w:r w:rsidRPr="00E76769">
        <w:rPr>
          <w:rFonts w:ascii="TimesET" w:hAnsi="TimesET"/>
          <w:b/>
          <w:sz w:val="20"/>
        </w:rPr>
        <w:t>2022</w:t>
      </w:r>
      <w:r w:rsidR="00CE3115" w:rsidRPr="00E76769">
        <w:rPr>
          <w:rFonts w:ascii="TimesET" w:hAnsi="TimesET"/>
          <w:b/>
          <w:sz w:val="20"/>
        </w:rPr>
        <w:t xml:space="preserve"> </w:t>
      </w:r>
      <w:r w:rsidRPr="00E76769">
        <w:rPr>
          <w:rFonts w:ascii="TimesET" w:hAnsi="TimesET"/>
          <w:b/>
          <w:sz w:val="20"/>
        </w:rPr>
        <w:t>годов</w:t>
      </w:r>
      <w:r w:rsidR="00CE3115" w:rsidRPr="00E76769">
        <w:rPr>
          <w:rFonts w:ascii="TimesET" w:hAnsi="TimesET"/>
          <w:b/>
          <w:sz w:val="20"/>
        </w:rPr>
        <w:t xml:space="preserve"> </w:t>
      </w:r>
    </w:p>
    <w:p w:rsidR="008150DB" w:rsidRPr="00E76769" w:rsidRDefault="008150DB" w:rsidP="00CE3115">
      <w:pPr>
        <w:ind w:right="-427" w:firstLine="720"/>
        <w:jc w:val="center"/>
        <w:rPr>
          <w:sz w:val="20"/>
          <w:szCs w:val="20"/>
        </w:rPr>
      </w:pPr>
      <w:r w:rsidRPr="00E76769">
        <w:rPr>
          <w:sz w:val="20"/>
          <w:szCs w:val="20"/>
        </w:rPr>
        <w:t>(в</w:t>
      </w:r>
      <w:r w:rsidR="00CE3115" w:rsidRPr="00E76769">
        <w:rPr>
          <w:sz w:val="20"/>
          <w:szCs w:val="20"/>
        </w:rPr>
        <w:t xml:space="preserve"> </w:t>
      </w:r>
      <w:r w:rsidRPr="00E76769">
        <w:rPr>
          <w:sz w:val="20"/>
          <w:szCs w:val="20"/>
        </w:rPr>
        <w:t>процентах)</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950"/>
        <w:gridCol w:w="7156"/>
        <w:gridCol w:w="4120"/>
      </w:tblGrid>
      <w:tr w:rsidR="008150DB" w:rsidRPr="00E76769" w:rsidTr="00F2105E">
        <w:tc>
          <w:tcPr>
            <w:tcW w:w="1297" w:type="pct"/>
            <w:tcMar>
              <w:top w:w="30" w:type="dxa"/>
              <w:left w:w="30" w:type="dxa"/>
              <w:bottom w:w="0" w:type="dxa"/>
              <w:right w:w="30" w:type="dxa"/>
            </w:tcMar>
            <w:vAlign w:val="center"/>
          </w:tcPr>
          <w:p w:rsidR="008150DB" w:rsidRPr="00E76769" w:rsidRDefault="008150DB" w:rsidP="00F2105E">
            <w:pPr>
              <w:jc w:val="center"/>
              <w:rPr>
                <w:sz w:val="20"/>
                <w:szCs w:val="20"/>
              </w:rPr>
            </w:pPr>
            <w:r w:rsidRPr="00E76769">
              <w:rPr>
                <w:sz w:val="20"/>
                <w:szCs w:val="20"/>
              </w:rPr>
              <w:t>Коды</w:t>
            </w:r>
            <w:r w:rsidR="00CE3115" w:rsidRPr="00E76769">
              <w:rPr>
                <w:sz w:val="20"/>
                <w:szCs w:val="20"/>
              </w:rPr>
              <w:t xml:space="preserve"> </w:t>
            </w:r>
            <w:r w:rsidRPr="00E76769">
              <w:rPr>
                <w:sz w:val="20"/>
                <w:szCs w:val="20"/>
              </w:rPr>
              <w:t>бюджетной</w:t>
            </w:r>
            <w:r w:rsidR="00CE3115" w:rsidRPr="00E76769">
              <w:rPr>
                <w:sz w:val="20"/>
                <w:szCs w:val="20"/>
              </w:rPr>
              <w:t xml:space="preserve"> </w:t>
            </w:r>
            <w:r w:rsidRPr="00E76769">
              <w:rPr>
                <w:sz w:val="20"/>
                <w:szCs w:val="20"/>
              </w:rPr>
              <w:t>классификации</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p>
        </w:tc>
        <w:tc>
          <w:tcPr>
            <w:tcW w:w="2350" w:type="pct"/>
            <w:tcMar>
              <w:top w:w="30" w:type="dxa"/>
              <w:left w:w="30" w:type="dxa"/>
              <w:bottom w:w="0" w:type="dxa"/>
              <w:right w:w="30" w:type="dxa"/>
            </w:tcMar>
            <w:vAlign w:val="center"/>
          </w:tcPr>
          <w:p w:rsidR="008150DB" w:rsidRPr="00E76769" w:rsidRDefault="008150DB" w:rsidP="00F2105E">
            <w:pPr>
              <w:jc w:val="center"/>
              <w:rPr>
                <w:sz w:val="20"/>
                <w:szCs w:val="20"/>
              </w:rPr>
            </w:pPr>
            <w:r w:rsidRPr="00E76769">
              <w:rPr>
                <w:sz w:val="20"/>
                <w:szCs w:val="20"/>
              </w:rPr>
              <w:t>Наименование</w:t>
            </w:r>
            <w:r w:rsidR="00CE3115" w:rsidRPr="00E76769">
              <w:rPr>
                <w:sz w:val="20"/>
                <w:szCs w:val="20"/>
              </w:rPr>
              <w:t xml:space="preserve"> </w:t>
            </w:r>
            <w:r w:rsidRPr="00E76769">
              <w:rPr>
                <w:sz w:val="20"/>
                <w:szCs w:val="20"/>
              </w:rPr>
              <w:t>дохода</w:t>
            </w:r>
          </w:p>
        </w:tc>
        <w:tc>
          <w:tcPr>
            <w:tcW w:w="1353" w:type="pct"/>
            <w:vAlign w:val="center"/>
          </w:tcPr>
          <w:p w:rsidR="008150DB" w:rsidRPr="00E76769" w:rsidRDefault="008150DB" w:rsidP="00F2105E">
            <w:pPr>
              <w:jc w:val="center"/>
              <w:rPr>
                <w:sz w:val="20"/>
                <w:szCs w:val="20"/>
              </w:rPr>
            </w:pPr>
            <w:r w:rsidRPr="00E76769">
              <w:rPr>
                <w:sz w:val="20"/>
                <w:szCs w:val="20"/>
              </w:rPr>
              <w:t>Бюджеты</w:t>
            </w:r>
            <w:r w:rsidR="00CE3115" w:rsidRPr="00E76769">
              <w:rPr>
                <w:sz w:val="20"/>
                <w:szCs w:val="20"/>
              </w:rPr>
              <w:t xml:space="preserve"> </w:t>
            </w:r>
            <w:r w:rsidRPr="00E76769">
              <w:rPr>
                <w:sz w:val="20"/>
                <w:szCs w:val="20"/>
              </w:rPr>
              <w:t>сельских</w:t>
            </w:r>
            <w:r w:rsidR="00CE3115" w:rsidRPr="00E76769">
              <w:rPr>
                <w:sz w:val="20"/>
                <w:szCs w:val="20"/>
              </w:rPr>
              <w:t xml:space="preserve"> </w:t>
            </w:r>
          </w:p>
          <w:p w:rsidR="008150DB" w:rsidRPr="00E76769" w:rsidRDefault="008150DB" w:rsidP="00F2105E">
            <w:pPr>
              <w:jc w:val="center"/>
              <w:rPr>
                <w:sz w:val="20"/>
                <w:szCs w:val="20"/>
              </w:rPr>
            </w:pPr>
            <w:r w:rsidRPr="00E76769">
              <w:rPr>
                <w:sz w:val="20"/>
                <w:szCs w:val="20"/>
              </w:rPr>
              <w:t>поселений</w:t>
            </w:r>
          </w:p>
        </w:tc>
      </w:tr>
    </w:tbl>
    <w:p w:rsidR="008150DB" w:rsidRPr="00E76769" w:rsidRDefault="008150DB" w:rsidP="00CE3115">
      <w:pPr>
        <w:ind w:firstLine="720"/>
        <w:jc w:val="right"/>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08"/>
        <w:gridCol w:w="12298"/>
        <w:gridCol w:w="589"/>
      </w:tblGrid>
      <w:tr w:rsidR="00E76769" w:rsidRPr="00E76769" w:rsidTr="00F2105E">
        <w:trPr>
          <w:tblHeader/>
        </w:trPr>
        <w:tc>
          <w:tcPr>
            <w:tcW w:w="759" w:type="pct"/>
            <w:tcBorders>
              <w:top w:val="single" w:sz="4" w:space="0" w:color="auto"/>
              <w:bottom w:val="single" w:sz="4" w:space="0" w:color="auto"/>
              <w:right w:val="single" w:sz="4" w:space="0" w:color="auto"/>
            </w:tcBorders>
            <w:noWrap/>
            <w:tcMar>
              <w:top w:w="28" w:type="dxa"/>
              <w:left w:w="28" w:type="dxa"/>
              <w:right w:w="28" w:type="dxa"/>
            </w:tcMar>
            <w:vAlign w:val="center"/>
          </w:tcPr>
          <w:p w:rsidR="008150DB" w:rsidRPr="00E76769" w:rsidRDefault="008150DB" w:rsidP="00F2105E">
            <w:pPr>
              <w:pStyle w:val="afff6"/>
              <w:jc w:val="center"/>
              <w:rPr>
                <w:rFonts w:ascii="TimesET" w:hAnsi="TimesET"/>
                <w:sz w:val="20"/>
                <w:szCs w:val="20"/>
              </w:rPr>
            </w:pPr>
            <w:r w:rsidRPr="00E76769">
              <w:rPr>
                <w:rFonts w:ascii="TimesET" w:hAnsi="TimesET"/>
                <w:sz w:val="20"/>
                <w:szCs w:val="20"/>
              </w:rPr>
              <w:t>1</w:t>
            </w:r>
          </w:p>
        </w:tc>
        <w:tc>
          <w:tcPr>
            <w:tcW w:w="4047" w:type="pct"/>
            <w:tcBorders>
              <w:top w:val="single" w:sz="4" w:space="0" w:color="auto"/>
              <w:left w:val="single" w:sz="4" w:space="0" w:color="auto"/>
              <w:bottom w:val="single" w:sz="4" w:space="0" w:color="auto"/>
              <w:right w:val="single" w:sz="4" w:space="0" w:color="auto"/>
            </w:tcBorders>
            <w:noWrap/>
            <w:tcMar>
              <w:top w:w="28" w:type="dxa"/>
              <w:left w:w="28" w:type="dxa"/>
              <w:right w:w="28" w:type="dxa"/>
            </w:tcMar>
            <w:vAlign w:val="center"/>
          </w:tcPr>
          <w:p w:rsidR="008150DB" w:rsidRPr="00E76769" w:rsidRDefault="008150DB" w:rsidP="00F2105E">
            <w:pPr>
              <w:pStyle w:val="afff6"/>
              <w:jc w:val="center"/>
              <w:rPr>
                <w:rFonts w:ascii="TimesET" w:hAnsi="TimesET"/>
                <w:sz w:val="20"/>
                <w:szCs w:val="20"/>
              </w:rPr>
            </w:pPr>
            <w:r w:rsidRPr="00E76769">
              <w:rPr>
                <w:rFonts w:ascii="TimesET" w:hAnsi="TimesET"/>
                <w:sz w:val="20"/>
                <w:szCs w:val="20"/>
              </w:rPr>
              <w:t>2</w:t>
            </w:r>
          </w:p>
        </w:tc>
        <w:tc>
          <w:tcPr>
            <w:tcW w:w="194" w:type="pct"/>
            <w:tcBorders>
              <w:top w:val="single" w:sz="4" w:space="0" w:color="auto"/>
              <w:left w:val="single" w:sz="4" w:space="0" w:color="auto"/>
              <w:bottom w:val="single" w:sz="4" w:space="0" w:color="auto"/>
            </w:tcBorders>
            <w:noWrap/>
            <w:tcMar>
              <w:top w:w="28" w:type="dxa"/>
              <w:left w:w="28" w:type="dxa"/>
              <w:right w:w="28" w:type="dxa"/>
            </w:tcMar>
            <w:vAlign w:val="center"/>
          </w:tcPr>
          <w:p w:rsidR="008150DB" w:rsidRPr="00E76769" w:rsidRDefault="008150DB" w:rsidP="00F2105E">
            <w:pPr>
              <w:pStyle w:val="afff6"/>
              <w:jc w:val="center"/>
              <w:rPr>
                <w:rFonts w:ascii="TimesET" w:hAnsi="TimesET"/>
                <w:sz w:val="20"/>
                <w:szCs w:val="20"/>
              </w:rPr>
            </w:pPr>
            <w:r w:rsidRPr="00E76769">
              <w:rPr>
                <w:rFonts w:ascii="TimesET" w:hAnsi="TimesET"/>
                <w:sz w:val="20"/>
                <w:szCs w:val="20"/>
              </w:rPr>
              <w:t>3</w:t>
            </w:r>
          </w:p>
        </w:tc>
      </w:tr>
      <w:tr w:rsidR="00E76769" w:rsidRPr="00E76769" w:rsidTr="00F2105E">
        <w:tc>
          <w:tcPr>
            <w:tcW w:w="759" w:type="pct"/>
            <w:tcBorders>
              <w:top w:val="nil"/>
              <w:left w:val="nil"/>
              <w:bottom w:val="nil"/>
              <w:right w:val="nil"/>
            </w:tcBorders>
            <w:noWrap/>
            <w:tcMar>
              <w:top w:w="28" w:type="dxa"/>
              <w:left w:w="28" w:type="dxa"/>
              <w:right w:w="28" w:type="dxa"/>
            </w:tcMar>
            <w:vAlign w:val="center"/>
          </w:tcPr>
          <w:p w:rsidR="008150DB" w:rsidRPr="00E76769" w:rsidRDefault="008150DB" w:rsidP="00F2105E">
            <w:pPr>
              <w:pStyle w:val="afff6"/>
              <w:jc w:val="center"/>
              <w:rPr>
                <w:rFonts w:ascii="TimesET" w:hAnsi="TimesET"/>
                <w:b/>
                <w:sz w:val="20"/>
                <w:szCs w:val="20"/>
              </w:rPr>
            </w:pPr>
            <w:r w:rsidRPr="00E76769">
              <w:rPr>
                <w:rFonts w:ascii="TimesET" w:hAnsi="TimesET"/>
                <w:b/>
                <w:sz w:val="20"/>
                <w:szCs w:val="20"/>
              </w:rPr>
              <w:t>1</w:t>
            </w:r>
            <w:r w:rsidR="00CE3115" w:rsidRPr="00E76769">
              <w:rPr>
                <w:rFonts w:ascii="TimesET" w:hAnsi="TimesET"/>
                <w:b/>
                <w:sz w:val="20"/>
                <w:szCs w:val="20"/>
              </w:rPr>
              <w:t xml:space="preserve"> </w:t>
            </w:r>
            <w:r w:rsidRPr="00E76769">
              <w:rPr>
                <w:rFonts w:ascii="TimesET" w:hAnsi="TimesET"/>
                <w:b/>
                <w:sz w:val="20"/>
                <w:szCs w:val="20"/>
              </w:rPr>
              <w:t>09</w:t>
            </w:r>
            <w:r w:rsidR="00CE3115" w:rsidRPr="00E76769">
              <w:rPr>
                <w:rFonts w:ascii="TimesET" w:hAnsi="TimesET"/>
                <w:b/>
                <w:sz w:val="20"/>
                <w:szCs w:val="20"/>
              </w:rPr>
              <w:t xml:space="preserve"> </w:t>
            </w:r>
            <w:r w:rsidRPr="00E76769">
              <w:rPr>
                <w:rFonts w:ascii="TimesET" w:hAnsi="TimesET"/>
                <w:b/>
                <w:sz w:val="20"/>
                <w:szCs w:val="20"/>
              </w:rPr>
              <w:t>00000</w:t>
            </w:r>
            <w:r w:rsidR="00CE3115" w:rsidRPr="00E76769">
              <w:rPr>
                <w:rFonts w:ascii="TimesET" w:hAnsi="TimesET"/>
                <w:b/>
                <w:sz w:val="20"/>
                <w:szCs w:val="20"/>
              </w:rPr>
              <w:t xml:space="preserve"> </w:t>
            </w:r>
            <w:r w:rsidRPr="00E76769">
              <w:rPr>
                <w:rFonts w:ascii="TimesET" w:hAnsi="TimesET"/>
                <w:b/>
                <w:sz w:val="20"/>
                <w:szCs w:val="20"/>
              </w:rPr>
              <w:t>00</w:t>
            </w:r>
            <w:r w:rsidR="00CE3115" w:rsidRPr="00E76769">
              <w:rPr>
                <w:rFonts w:ascii="TimesET" w:hAnsi="TimesET"/>
                <w:b/>
                <w:sz w:val="20"/>
                <w:szCs w:val="20"/>
              </w:rPr>
              <w:t xml:space="preserve"> </w:t>
            </w:r>
            <w:r w:rsidRPr="00E76769">
              <w:rPr>
                <w:rFonts w:ascii="TimesET" w:hAnsi="TimesET"/>
                <w:b/>
                <w:sz w:val="20"/>
                <w:szCs w:val="20"/>
              </w:rPr>
              <w:t>0000</w:t>
            </w:r>
            <w:r w:rsidR="00CE3115" w:rsidRPr="00E76769">
              <w:rPr>
                <w:rFonts w:ascii="TimesET" w:hAnsi="TimesET"/>
                <w:b/>
                <w:sz w:val="20"/>
                <w:szCs w:val="20"/>
              </w:rPr>
              <w:t xml:space="preserve"> </w:t>
            </w:r>
            <w:r w:rsidRPr="00E76769">
              <w:rPr>
                <w:rFonts w:ascii="TimesET" w:hAnsi="TimesET"/>
                <w:b/>
                <w:sz w:val="20"/>
                <w:szCs w:val="20"/>
              </w:rPr>
              <w:t>000</w:t>
            </w:r>
          </w:p>
        </w:tc>
        <w:tc>
          <w:tcPr>
            <w:tcW w:w="4047" w:type="pct"/>
            <w:tcBorders>
              <w:top w:val="nil"/>
              <w:left w:val="nil"/>
              <w:bottom w:val="nil"/>
              <w:right w:val="nil"/>
            </w:tcBorders>
            <w:noWrap/>
            <w:tcMar>
              <w:top w:w="28" w:type="dxa"/>
              <w:left w:w="28" w:type="dxa"/>
              <w:right w:w="28" w:type="dxa"/>
            </w:tcMar>
            <w:vAlign w:val="center"/>
          </w:tcPr>
          <w:p w:rsidR="008150DB" w:rsidRPr="00E76769" w:rsidRDefault="008150DB" w:rsidP="00F2105E">
            <w:pPr>
              <w:pStyle w:val="afff6"/>
              <w:jc w:val="center"/>
              <w:rPr>
                <w:rFonts w:ascii="TimesET" w:hAnsi="TimesET"/>
                <w:sz w:val="20"/>
                <w:szCs w:val="20"/>
              </w:rPr>
            </w:pPr>
            <w:r w:rsidRPr="00E76769">
              <w:rPr>
                <w:rStyle w:val="af7"/>
                <w:rFonts w:ascii="TimesET" w:hAnsi="TimesET"/>
                <w:color w:val="auto"/>
                <w:sz w:val="20"/>
                <w:szCs w:val="20"/>
              </w:rPr>
              <w:t>Задолженность</w:t>
            </w:r>
            <w:r w:rsidR="00CE3115" w:rsidRPr="00E76769">
              <w:rPr>
                <w:rStyle w:val="af7"/>
                <w:rFonts w:ascii="TimesET" w:hAnsi="TimesET"/>
                <w:color w:val="auto"/>
                <w:sz w:val="20"/>
                <w:szCs w:val="20"/>
              </w:rPr>
              <w:t xml:space="preserve"> </w:t>
            </w:r>
            <w:r w:rsidRPr="00E76769">
              <w:rPr>
                <w:rStyle w:val="af7"/>
                <w:rFonts w:ascii="TimesET" w:hAnsi="TimesET"/>
                <w:color w:val="auto"/>
                <w:sz w:val="20"/>
                <w:szCs w:val="20"/>
              </w:rPr>
              <w:t>и</w:t>
            </w:r>
            <w:r w:rsidR="00CE3115" w:rsidRPr="00E76769">
              <w:rPr>
                <w:rStyle w:val="af7"/>
                <w:rFonts w:ascii="TimesET" w:hAnsi="TimesET"/>
                <w:color w:val="auto"/>
                <w:sz w:val="20"/>
                <w:szCs w:val="20"/>
              </w:rPr>
              <w:t xml:space="preserve"> </w:t>
            </w:r>
            <w:r w:rsidRPr="00E76769">
              <w:rPr>
                <w:rStyle w:val="af7"/>
                <w:rFonts w:ascii="TimesET" w:hAnsi="TimesET"/>
                <w:color w:val="auto"/>
                <w:sz w:val="20"/>
                <w:szCs w:val="20"/>
              </w:rPr>
              <w:t>перерасчеты</w:t>
            </w:r>
            <w:r w:rsidR="00CE3115" w:rsidRPr="00E76769">
              <w:rPr>
                <w:rStyle w:val="af7"/>
                <w:rFonts w:ascii="TimesET" w:hAnsi="TimesET"/>
                <w:color w:val="auto"/>
                <w:sz w:val="20"/>
                <w:szCs w:val="20"/>
              </w:rPr>
              <w:t xml:space="preserve"> </w:t>
            </w:r>
            <w:r w:rsidRPr="00E76769">
              <w:rPr>
                <w:rStyle w:val="af7"/>
                <w:rFonts w:ascii="TimesET" w:hAnsi="TimesET"/>
                <w:color w:val="auto"/>
                <w:sz w:val="20"/>
                <w:szCs w:val="20"/>
              </w:rPr>
              <w:t>по</w:t>
            </w:r>
            <w:r w:rsidR="00CE3115" w:rsidRPr="00E76769">
              <w:rPr>
                <w:rStyle w:val="af7"/>
                <w:rFonts w:ascii="TimesET" w:hAnsi="TimesET"/>
                <w:color w:val="auto"/>
                <w:sz w:val="20"/>
                <w:szCs w:val="20"/>
              </w:rPr>
              <w:t xml:space="preserve"> </w:t>
            </w:r>
            <w:r w:rsidRPr="00E76769">
              <w:rPr>
                <w:rStyle w:val="af7"/>
                <w:rFonts w:ascii="TimesET" w:hAnsi="TimesET"/>
                <w:color w:val="auto"/>
                <w:sz w:val="20"/>
                <w:szCs w:val="20"/>
              </w:rPr>
              <w:t>отмененным</w:t>
            </w:r>
            <w:r w:rsidR="00CE3115" w:rsidRPr="00E76769">
              <w:rPr>
                <w:rStyle w:val="af7"/>
                <w:rFonts w:ascii="TimesET" w:hAnsi="TimesET"/>
                <w:color w:val="auto"/>
                <w:sz w:val="20"/>
                <w:szCs w:val="20"/>
              </w:rPr>
              <w:t xml:space="preserve"> </w:t>
            </w:r>
            <w:r w:rsidRPr="00E76769">
              <w:rPr>
                <w:rStyle w:val="af7"/>
                <w:rFonts w:ascii="TimesET" w:hAnsi="TimesET"/>
                <w:color w:val="auto"/>
                <w:spacing w:val="-2"/>
                <w:sz w:val="20"/>
                <w:szCs w:val="20"/>
              </w:rPr>
              <w:t>налогам,</w:t>
            </w:r>
            <w:r w:rsidR="00CE3115" w:rsidRPr="00E76769">
              <w:rPr>
                <w:rStyle w:val="af7"/>
                <w:rFonts w:ascii="TimesET" w:hAnsi="TimesET"/>
                <w:color w:val="auto"/>
                <w:spacing w:val="-2"/>
                <w:sz w:val="20"/>
                <w:szCs w:val="20"/>
              </w:rPr>
              <w:t xml:space="preserve"> </w:t>
            </w:r>
            <w:r w:rsidRPr="00E76769">
              <w:rPr>
                <w:rStyle w:val="af7"/>
                <w:rFonts w:ascii="TimesET" w:hAnsi="TimesET"/>
                <w:color w:val="auto"/>
                <w:spacing w:val="-2"/>
                <w:sz w:val="20"/>
                <w:szCs w:val="20"/>
              </w:rPr>
              <w:t>сборам</w:t>
            </w:r>
            <w:r w:rsidR="00CE3115" w:rsidRPr="00E76769">
              <w:rPr>
                <w:rStyle w:val="af7"/>
                <w:rFonts w:ascii="TimesET" w:hAnsi="TimesET"/>
                <w:color w:val="auto"/>
                <w:spacing w:val="-2"/>
                <w:sz w:val="20"/>
                <w:szCs w:val="20"/>
              </w:rPr>
              <w:t xml:space="preserve"> </w:t>
            </w:r>
            <w:r w:rsidRPr="00E76769">
              <w:rPr>
                <w:rStyle w:val="af7"/>
                <w:rFonts w:ascii="TimesET" w:hAnsi="TimesET"/>
                <w:color w:val="auto"/>
                <w:spacing w:val="-2"/>
                <w:sz w:val="20"/>
                <w:szCs w:val="20"/>
              </w:rPr>
              <w:t>и</w:t>
            </w:r>
            <w:r w:rsidR="00CE3115" w:rsidRPr="00E76769">
              <w:rPr>
                <w:rStyle w:val="af7"/>
                <w:rFonts w:ascii="TimesET" w:hAnsi="TimesET"/>
                <w:color w:val="auto"/>
                <w:spacing w:val="-2"/>
                <w:sz w:val="20"/>
                <w:szCs w:val="20"/>
              </w:rPr>
              <w:t xml:space="preserve"> </w:t>
            </w:r>
            <w:r w:rsidRPr="00E76769">
              <w:rPr>
                <w:rStyle w:val="af7"/>
                <w:rFonts w:ascii="TimesET" w:hAnsi="TimesET"/>
                <w:color w:val="auto"/>
                <w:spacing w:val="-2"/>
                <w:sz w:val="20"/>
                <w:szCs w:val="20"/>
              </w:rPr>
              <w:t>иным</w:t>
            </w:r>
            <w:r w:rsidR="00CE3115" w:rsidRPr="00E76769">
              <w:rPr>
                <w:rStyle w:val="af7"/>
                <w:rFonts w:ascii="TimesET" w:hAnsi="TimesET"/>
                <w:color w:val="auto"/>
                <w:spacing w:val="-2"/>
                <w:sz w:val="20"/>
                <w:szCs w:val="20"/>
              </w:rPr>
              <w:t xml:space="preserve"> </w:t>
            </w:r>
            <w:r w:rsidRPr="00E76769">
              <w:rPr>
                <w:rStyle w:val="af7"/>
                <w:rFonts w:ascii="TimesET" w:hAnsi="TimesET"/>
                <w:color w:val="auto"/>
                <w:spacing w:val="-2"/>
                <w:sz w:val="20"/>
                <w:szCs w:val="20"/>
              </w:rPr>
              <w:t>обязательным</w:t>
            </w:r>
            <w:r w:rsidR="00CE3115" w:rsidRPr="00E76769">
              <w:rPr>
                <w:rStyle w:val="af7"/>
                <w:rFonts w:ascii="TimesET" w:hAnsi="TimesET"/>
                <w:color w:val="auto"/>
                <w:spacing w:val="-2"/>
                <w:sz w:val="20"/>
                <w:szCs w:val="20"/>
              </w:rPr>
              <w:t xml:space="preserve"> </w:t>
            </w:r>
            <w:r w:rsidRPr="00E76769">
              <w:rPr>
                <w:rStyle w:val="af7"/>
                <w:rFonts w:ascii="TimesET" w:hAnsi="TimesET"/>
                <w:color w:val="auto"/>
                <w:spacing w:val="-2"/>
                <w:sz w:val="20"/>
                <w:szCs w:val="20"/>
              </w:rPr>
              <w:t>платежам</w:t>
            </w:r>
          </w:p>
        </w:tc>
        <w:tc>
          <w:tcPr>
            <w:tcW w:w="194" w:type="pct"/>
            <w:tcBorders>
              <w:top w:val="nil"/>
              <w:left w:val="nil"/>
              <w:bottom w:val="nil"/>
              <w:right w:val="nil"/>
            </w:tcBorders>
            <w:noWrap/>
            <w:tcMar>
              <w:top w:w="28" w:type="dxa"/>
              <w:left w:w="28" w:type="dxa"/>
              <w:right w:w="28" w:type="dxa"/>
            </w:tcMar>
            <w:vAlign w:val="center"/>
          </w:tcPr>
          <w:p w:rsidR="008150DB" w:rsidRPr="00E76769" w:rsidRDefault="008150DB" w:rsidP="00F2105E">
            <w:pPr>
              <w:pStyle w:val="afff6"/>
              <w:jc w:val="center"/>
              <w:rPr>
                <w:rFonts w:ascii="TimesET" w:hAnsi="TimesET"/>
                <w:sz w:val="20"/>
                <w:szCs w:val="20"/>
              </w:rPr>
            </w:pPr>
          </w:p>
        </w:tc>
      </w:tr>
      <w:tr w:rsidR="008150DB" w:rsidRPr="00E76769" w:rsidTr="00F2105E">
        <w:tc>
          <w:tcPr>
            <w:tcW w:w="759" w:type="pct"/>
            <w:tcBorders>
              <w:top w:val="nil"/>
              <w:left w:val="nil"/>
              <w:bottom w:val="nil"/>
              <w:right w:val="nil"/>
            </w:tcBorders>
            <w:noWrap/>
            <w:tcMar>
              <w:top w:w="28" w:type="dxa"/>
              <w:left w:w="28" w:type="dxa"/>
              <w:right w:w="28" w:type="dxa"/>
            </w:tcMar>
            <w:vAlign w:val="center"/>
          </w:tcPr>
          <w:p w:rsidR="008150DB" w:rsidRPr="00E76769" w:rsidRDefault="008150DB" w:rsidP="00F2105E">
            <w:pPr>
              <w:pStyle w:val="afff6"/>
              <w:jc w:val="center"/>
              <w:rPr>
                <w:rFonts w:ascii="TimesET" w:hAnsi="TimesET"/>
                <w:sz w:val="20"/>
                <w:szCs w:val="20"/>
              </w:rPr>
            </w:pPr>
            <w:r w:rsidRPr="00E76769">
              <w:rPr>
                <w:rFonts w:ascii="TimesET" w:hAnsi="TimesET"/>
                <w:sz w:val="20"/>
                <w:szCs w:val="20"/>
              </w:rPr>
              <w:t>1</w:t>
            </w:r>
            <w:r w:rsidR="00CE3115" w:rsidRPr="00E76769">
              <w:rPr>
                <w:rFonts w:ascii="TimesET" w:hAnsi="TimesET"/>
                <w:sz w:val="20"/>
                <w:szCs w:val="20"/>
              </w:rPr>
              <w:t xml:space="preserve"> </w:t>
            </w:r>
            <w:r w:rsidRPr="00E76769">
              <w:rPr>
                <w:rFonts w:ascii="TimesET" w:hAnsi="TimesET"/>
                <w:sz w:val="20"/>
                <w:szCs w:val="20"/>
              </w:rPr>
              <w:t>09</w:t>
            </w:r>
            <w:r w:rsidR="00CE3115" w:rsidRPr="00E76769">
              <w:rPr>
                <w:rFonts w:ascii="TimesET" w:hAnsi="TimesET"/>
                <w:sz w:val="20"/>
                <w:szCs w:val="20"/>
              </w:rPr>
              <w:t xml:space="preserve"> </w:t>
            </w:r>
            <w:r w:rsidRPr="00E76769">
              <w:rPr>
                <w:rFonts w:ascii="TimesET" w:hAnsi="TimesET"/>
                <w:sz w:val="20"/>
                <w:szCs w:val="20"/>
              </w:rPr>
              <w:t>04053</w:t>
            </w:r>
            <w:r w:rsidR="00CE3115" w:rsidRPr="00E76769">
              <w:rPr>
                <w:rFonts w:ascii="TimesET" w:hAnsi="TimesET"/>
                <w:sz w:val="20"/>
                <w:szCs w:val="20"/>
              </w:rPr>
              <w:t xml:space="preserve"> </w:t>
            </w:r>
            <w:r w:rsidRPr="00E76769">
              <w:rPr>
                <w:rFonts w:ascii="TimesET" w:hAnsi="TimesET"/>
                <w:sz w:val="20"/>
                <w:szCs w:val="20"/>
              </w:rPr>
              <w:t>10</w:t>
            </w:r>
            <w:r w:rsidR="00CE3115" w:rsidRPr="00E76769">
              <w:rPr>
                <w:rFonts w:ascii="TimesET" w:hAnsi="TimesET"/>
                <w:sz w:val="20"/>
                <w:szCs w:val="20"/>
              </w:rPr>
              <w:t xml:space="preserve"> </w:t>
            </w:r>
            <w:r w:rsidRPr="00E76769">
              <w:rPr>
                <w:rFonts w:ascii="TimesET" w:hAnsi="TimesET"/>
                <w:sz w:val="20"/>
                <w:szCs w:val="20"/>
              </w:rPr>
              <w:t>0000</w:t>
            </w:r>
            <w:r w:rsidR="00CE3115" w:rsidRPr="00E76769">
              <w:rPr>
                <w:rFonts w:ascii="TimesET" w:hAnsi="TimesET"/>
                <w:sz w:val="20"/>
                <w:szCs w:val="20"/>
              </w:rPr>
              <w:t xml:space="preserve"> </w:t>
            </w:r>
            <w:r w:rsidRPr="00E76769">
              <w:rPr>
                <w:rFonts w:ascii="TimesET" w:hAnsi="TimesET"/>
                <w:sz w:val="20"/>
                <w:szCs w:val="20"/>
              </w:rPr>
              <w:t>110</w:t>
            </w:r>
          </w:p>
        </w:tc>
        <w:tc>
          <w:tcPr>
            <w:tcW w:w="4047" w:type="pct"/>
            <w:tcBorders>
              <w:top w:val="nil"/>
              <w:left w:val="nil"/>
              <w:bottom w:val="nil"/>
              <w:right w:val="nil"/>
            </w:tcBorders>
            <w:noWrap/>
            <w:tcMar>
              <w:top w:w="28" w:type="dxa"/>
              <w:left w:w="28" w:type="dxa"/>
              <w:right w:w="28" w:type="dxa"/>
            </w:tcMar>
            <w:vAlign w:val="center"/>
          </w:tcPr>
          <w:p w:rsidR="008150DB" w:rsidRPr="00E76769" w:rsidRDefault="008150DB" w:rsidP="00F2105E">
            <w:pPr>
              <w:pStyle w:val="afff6"/>
              <w:jc w:val="center"/>
              <w:rPr>
                <w:rFonts w:ascii="TimesET" w:hAnsi="TimesET"/>
                <w:sz w:val="20"/>
                <w:szCs w:val="20"/>
              </w:rPr>
            </w:pPr>
            <w:r w:rsidRPr="00E76769">
              <w:rPr>
                <w:rFonts w:ascii="TimesET" w:hAnsi="TimesET"/>
                <w:sz w:val="20"/>
                <w:szCs w:val="20"/>
              </w:rPr>
              <w:t>Земельный</w:t>
            </w:r>
            <w:r w:rsidR="00CE3115" w:rsidRPr="00E76769">
              <w:rPr>
                <w:rFonts w:ascii="TimesET" w:hAnsi="TimesET"/>
                <w:sz w:val="20"/>
                <w:szCs w:val="20"/>
              </w:rPr>
              <w:t xml:space="preserve"> </w:t>
            </w:r>
            <w:r w:rsidRPr="00E76769">
              <w:rPr>
                <w:rFonts w:ascii="TimesET" w:hAnsi="TimesET"/>
                <w:sz w:val="20"/>
                <w:szCs w:val="20"/>
              </w:rPr>
              <w:t>налог</w:t>
            </w:r>
            <w:r w:rsidR="00CE3115" w:rsidRPr="00E76769">
              <w:rPr>
                <w:rFonts w:ascii="TimesET" w:hAnsi="TimesET"/>
                <w:sz w:val="20"/>
                <w:szCs w:val="20"/>
              </w:rPr>
              <w:t xml:space="preserve"> </w:t>
            </w:r>
            <w:r w:rsidRPr="00E76769">
              <w:rPr>
                <w:rFonts w:ascii="TimesET" w:hAnsi="TimesET"/>
                <w:sz w:val="20"/>
                <w:szCs w:val="20"/>
              </w:rPr>
              <w:t>(по</w:t>
            </w:r>
            <w:r w:rsidR="00CE3115" w:rsidRPr="00E76769">
              <w:rPr>
                <w:rFonts w:ascii="TimesET" w:hAnsi="TimesET"/>
                <w:sz w:val="20"/>
                <w:szCs w:val="20"/>
              </w:rPr>
              <w:t xml:space="preserve"> </w:t>
            </w:r>
            <w:r w:rsidRPr="00E76769">
              <w:rPr>
                <w:rFonts w:ascii="TimesET" w:hAnsi="TimesET"/>
                <w:sz w:val="20"/>
                <w:szCs w:val="20"/>
              </w:rPr>
              <w:t>обязательствам,</w:t>
            </w:r>
            <w:r w:rsidR="00CE3115" w:rsidRPr="00E76769">
              <w:rPr>
                <w:rFonts w:ascii="TimesET" w:hAnsi="TimesET"/>
                <w:sz w:val="20"/>
                <w:szCs w:val="20"/>
              </w:rPr>
              <w:t xml:space="preserve"> </w:t>
            </w:r>
            <w:r w:rsidRPr="00E76769">
              <w:rPr>
                <w:rFonts w:ascii="TimesET" w:hAnsi="TimesET"/>
                <w:sz w:val="20"/>
                <w:szCs w:val="20"/>
              </w:rPr>
              <w:t>возникшим</w:t>
            </w:r>
            <w:r w:rsidR="00CE3115" w:rsidRPr="00E76769">
              <w:rPr>
                <w:rFonts w:ascii="TimesET" w:hAnsi="TimesET"/>
                <w:sz w:val="20"/>
                <w:szCs w:val="20"/>
              </w:rPr>
              <w:t xml:space="preserve"> </w:t>
            </w:r>
            <w:r w:rsidRPr="00E76769">
              <w:rPr>
                <w:rFonts w:ascii="TimesET" w:hAnsi="TimesET"/>
                <w:sz w:val="20"/>
                <w:szCs w:val="20"/>
              </w:rPr>
              <w:t>до</w:t>
            </w:r>
            <w:r w:rsidR="00CE3115" w:rsidRPr="00E76769">
              <w:rPr>
                <w:rFonts w:ascii="TimesET" w:hAnsi="TimesET"/>
                <w:sz w:val="20"/>
                <w:szCs w:val="20"/>
              </w:rPr>
              <w:t xml:space="preserve"> </w:t>
            </w:r>
            <w:r w:rsidRPr="00E76769">
              <w:rPr>
                <w:rFonts w:ascii="TimesET" w:hAnsi="TimesET"/>
                <w:sz w:val="20"/>
                <w:szCs w:val="20"/>
              </w:rPr>
              <w:t>1</w:t>
            </w:r>
            <w:r w:rsidR="00CE3115" w:rsidRPr="00E76769">
              <w:rPr>
                <w:rFonts w:ascii="TimesET" w:hAnsi="TimesET"/>
                <w:sz w:val="20"/>
                <w:szCs w:val="20"/>
              </w:rPr>
              <w:t xml:space="preserve"> </w:t>
            </w:r>
            <w:r w:rsidRPr="00E76769">
              <w:rPr>
                <w:rFonts w:ascii="TimesET" w:hAnsi="TimesET"/>
                <w:sz w:val="20"/>
                <w:szCs w:val="20"/>
              </w:rPr>
              <w:t>января</w:t>
            </w:r>
            <w:r w:rsidR="00CE3115" w:rsidRPr="00E76769">
              <w:rPr>
                <w:rFonts w:ascii="TimesET" w:hAnsi="TimesET"/>
                <w:sz w:val="20"/>
                <w:szCs w:val="20"/>
              </w:rPr>
              <w:t xml:space="preserve"> </w:t>
            </w:r>
            <w:r w:rsidRPr="00E76769">
              <w:rPr>
                <w:rFonts w:ascii="TimesET" w:hAnsi="TimesET"/>
                <w:sz w:val="20"/>
                <w:szCs w:val="20"/>
              </w:rPr>
              <w:t>2006</w:t>
            </w:r>
            <w:r w:rsidR="00CE3115" w:rsidRPr="00E76769">
              <w:rPr>
                <w:rFonts w:ascii="TimesET" w:hAnsi="TimesET"/>
                <w:sz w:val="20"/>
                <w:szCs w:val="20"/>
              </w:rPr>
              <w:t xml:space="preserve"> </w:t>
            </w:r>
            <w:r w:rsidRPr="00E76769">
              <w:rPr>
                <w:rFonts w:ascii="TimesET" w:hAnsi="TimesET"/>
                <w:sz w:val="20"/>
                <w:szCs w:val="20"/>
              </w:rPr>
              <w:t>года),</w:t>
            </w:r>
            <w:r w:rsidR="00CE3115" w:rsidRPr="00E76769">
              <w:rPr>
                <w:rFonts w:ascii="TimesET" w:hAnsi="TimesET"/>
                <w:sz w:val="20"/>
                <w:szCs w:val="20"/>
              </w:rPr>
              <w:t xml:space="preserve"> </w:t>
            </w:r>
            <w:r w:rsidRPr="00E76769">
              <w:rPr>
                <w:rFonts w:ascii="TimesET" w:hAnsi="TimesET"/>
                <w:sz w:val="20"/>
                <w:szCs w:val="20"/>
              </w:rPr>
              <w:t>мобилизуемый</w:t>
            </w:r>
            <w:r w:rsidR="00CE3115" w:rsidRPr="00E76769">
              <w:rPr>
                <w:rFonts w:ascii="TimesET" w:hAnsi="TimesET"/>
                <w:sz w:val="20"/>
                <w:szCs w:val="20"/>
              </w:rPr>
              <w:t xml:space="preserve"> </w:t>
            </w:r>
            <w:r w:rsidRPr="00E76769">
              <w:rPr>
                <w:rFonts w:ascii="TimesET" w:hAnsi="TimesET"/>
                <w:sz w:val="20"/>
                <w:szCs w:val="20"/>
              </w:rPr>
              <w:t>на</w:t>
            </w:r>
            <w:r w:rsidR="00CE3115" w:rsidRPr="00E76769">
              <w:rPr>
                <w:rFonts w:ascii="TimesET" w:hAnsi="TimesET"/>
                <w:sz w:val="20"/>
                <w:szCs w:val="20"/>
              </w:rPr>
              <w:t xml:space="preserve"> </w:t>
            </w:r>
            <w:r w:rsidRPr="00E76769">
              <w:rPr>
                <w:rFonts w:ascii="TimesET" w:hAnsi="TimesET"/>
                <w:sz w:val="20"/>
                <w:szCs w:val="20"/>
              </w:rPr>
              <w:t>территориях</w:t>
            </w:r>
            <w:r w:rsidR="00CE3115" w:rsidRPr="00E76769">
              <w:rPr>
                <w:rFonts w:ascii="TimesET" w:hAnsi="TimesET"/>
                <w:sz w:val="20"/>
                <w:szCs w:val="20"/>
              </w:rPr>
              <w:t xml:space="preserve"> </w:t>
            </w:r>
            <w:r w:rsidRPr="00E76769">
              <w:rPr>
                <w:rFonts w:ascii="TimesET" w:hAnsi="TimesET"/>
                <w:sz w:val="20"/>
                <w:szCs w:val="20"/>
              </w:rPr>
              <w:t>сельских</w:t>
            </w:r>
            <w:r w:rsidR="00CE3115" w:rsidRPr="00E76769">
              <w:rPr>
                <w:rFonts w:ascii="TimesET" w:hAnsi="TimesET"/>
                <w:sz w:val="20"/>
                <w:szCs w:val="20"/>
              </w:rPr>
              <w:t xml:space="preserve"> </w:t>
            </w:r>
            <w:r w:rsidRPr="00E76769">
              <w:rPr>
                <w:rFonts w:ascii="TimesET" w:hAnsi="TimesET"/>
                <w:sz w:val="20"/>
                <w:szCs w:val="20"/>
              </w:rPr>
              <w:t>поселений</w:t>
            </w:r>
          </w:p>
        </w:tc>
        <w:tc>
          <w:tcPr>
            <w:tcW w:w="194" w:type="pct"/>
            <w:tcBorders>
              <w:top w:val="nil"/>
              <w:left w:val="nil"/>
              <w:bottom w:val="nil"/>
              <w:right w:val="nil"/>
            </w:tcBorders>
            <w:noWrap/>
            <w:tcMar>
              <w:top w:w="28" w:type="dxa"/>
              <w:left w:w="28" w:type="dxa"/>
              <w:right w:w="28" w:type="dxa"/>
            </w:tcMar>
            <w:vAlign w:val="center"/>
          </w:tcPr>
          <w:p w:rsidR="008150DB" w:rsidRPr="00E76769" w:rsidRDefault="008150DB" w:rsidP="00F2105E">
            <w:pPr>
              <w:pStyle w:val="afff6"/>
              <w:jc w:val="center"/>
              <w:rPr>
                <w:rFonts w:ascii="TimesET" w:hAnsi="TimesET"/>
                <w:sz w:val="20"/>
                <w:szCs w:val="20"/>
              </w:rPr>
            </w:pPr>
            <w:r w:rsidRPr="00E76769">
              <w:rPr>
                <w:rFonts w:ascii="TimesET" w:hAnsi="TimesET"/>
                <w:sz w:val="20"/>
                <w:szCs w:val="20"/>
              </w:rPr>
              <w:t>100</w:t>
            </w:r>
          </w:p>
        </w:tc>
      </w:tr>
    </w:tbl>
    <w:p w:rsidR="008150DB" w:rsidRPr="00E76769" w:rsidRDefault="008150DB" w:rsidP="00CE3115">
      <w:pPr>
        <w:jc w:val="center"/>
        <w:rPr>
          <w:sz w:val="20"/>
          <w:szCs w:val="20"/>
        </w:rPr>
      </w:pPr>
    </w:p>
    <w:p w:rsidR="008150DB" w:rsidRPr="00E76769" w:rsidRDefault="008150DB" w:rsidP="00CE3115">
      <w:pPr>
        <w:ind w:left="6480"/>
        <w:jc w:val="center"/>
        <w:rPr>
          <w:sz w:val="20"/>
          <w:szCs w:val="20"/>
        </w:rPr>
      </w:pPr>
      <w:r w:rsidRPr="00E76769">
        <w:rPr>
          <w:sz w:val="20"/>
          <w:szCs w:val="20"/>
        </w:rPr>
        <w:t>Приложение</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2</w:t>
      </w:r>
    </w:p>
    <w:p w:rsidR="008150DB" w:rsidRPr="00E76769" w:rsidRDefault="008150DB" w:rsidP="00CE3115">
      <w:pPr>
        <w:ind w:left="6480"/>
        <w:jc w:val="center"/>
        <w:rPr>
          <w:sz w:val="20"/>
          <w:szCs w:val="20"/>
        </w:rPr>
      </w:pPr>
      <w:r w:rsidRPr="00E76769">
        <w:rPr>
          <w:sz w:val="20"/>
          <w:szCs w:val="20"/>
        </w:rPr>
        <w:t>к</w:t>
      </w:r>
      <w:r w:rsidR="00CE3115" w:rsidRPr="00E76769">
        <w:rPr>
          <w:sz w:val="20"/>
          <w:szCs w:val="20"/>
        </w:rPr>
        <w:t xml:space="preserve"> </w:t>
      </w:r>
      <w:r w:rsidRPr="00E76769">
        <w:rPr>
          <w:sz w:val="20"/>
          <w:szCs w:val="20"/>
        </w:rPr>
        <w:t>решению</w:t>
      </w:r>
      <w:r w:rsidR="00CE3115" w:rsidRPr="00E76769">
        <w:rPr>
          <w:sz w:val="20"/>
          <w:szCs w:val="20"/>
        </w:rPr>
        <w:t xml:space="preserve"> </w:t>
      </w:r>
      <w:r w:rsidRPr="00E76769">
        <w:rPr>
          <w:sz w:val="20"/>
          <w:szCs w:val="20"/>
        </w:rPr>
        <w:t>Собрания</w:t>
      </w:r>
      <w:r w:rsidR="00CE3115" w:rsidRPr="00E76769">
        <w:rPr>
          <w:sz w:val="20"/>
          <w:szCs w:val="20"/>
        </w:rPr>
        <w:t xml:space="preserve"> </w:t>
      </w:r>
      <w:r w:rsidRPr="00E76769">
        <w:rPr>
          <w:sz w:val="20"/>
          <w:szCs w:val="20"/>
        </w:rPr>
        <w:t>депутатов</w:t>
      </w:r>
    </w:p>
    <w:p w:rsidR="008150DB" w:rsidRPr="00E76769" w:rsidRDefault="008150DB" w:rsidP="00CE3115">
      <w:pPr>
        <w:ind w:left="6237"/>
        <w:jc w:val="center"/>
        <w:rPr>
          <w:sz w:val="20"/>
          <w:szCs w:val="20"/>
        </w:rPr>
      </w:pP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бюджете</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плановый</w:t>
      </w:r>
      <w:r w:rsidR="00CE3115" w:rsidRPr="00E76769">
        <w:rPr>
          <w:sz w:val="20"/>
          <w:szCs w:val="20"/>
        </w:rPr>
        <w:t xml:space="preserve"> </w:t>
      </w:r>
    </w:p>
    <w:p w:rsidR="00F0427A" w:rsidRPr="00E76769" w:rsidRDefault="008150DB" w:rsidP="00CE3115">
      <w:pPr>
        <w:ind w:left="6237"/>
        <w:jc w:val="center"/>
        <w:rPr>
          <w:sz w:val="20"/>
          <w:szCs w:val="20"/>
        </w:rPr>
      </w:pPr>
      <w:r w:rsidRPr="00E76769">
        <w:rPr>
          <w:sz w:val="20"/>
          <w:szCs w:val="20"/>
        </w:rPr>
        <w:t>период</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годов»</w:t>
      </w:r>
    </w:p>
    <w:p w:rsidR="008150DB" w:rsidRPr="00E76769" w:rsidRDefault="008150DB" w:rsidP="00CE3115">
      <w:pPr>
        <w:jc w:val="center"/>
        <w:rPr>
          <w:b/>
          <w:sz w:val="20"/>
          <w:szCs w:val="20"/>
        </w:rPr>
      </w:pPr>
      <w:r w:rsidRPr="00E76769">
        <w:rPr>
          <w:b/>
          <w:sz w:val="20"/>
          <w:szCs w:val="20"/>
        </w:rPr>
        <w:t>ПЕРЕЧЕНЬ</w:t>
      </w:r>
    </w:p>
    <w:p w:rsidR="008150DB" w:rsidRPr="00E76769" w:rsidRDefault="008150DB" w:rsidP="00CE3115">
      <w:pPr>
        <w:jc w:val="center"/>
        <w:rPr>
          <w:b/>
          <w:sz w:val="20"/>
          <w:szCs w:val="20"/>
        </w:rPr>
      </w:pPr>
      <w:r w:rsidRPr="00E76769">
        <w:rPr>
          <w:b/>
          <w:sz w:val="20"/>
          <w:szCs w:val="20"/>
        </w:rPr>
        <w:t>главных</w:t>
      </w:r>
      <w:r w:rsidR="00CE3115" w:rsidRPr="00E76769">
        <w:rPr>
          <w:b/>
          <w:sz w:val="20"/>
          <w:szCs w:val="20"/>
        </w:rPr>
        <w:t xml:space="preserve"> </w:t>
      </w:r>
      <w:r w:rsidRPr="00E76769">
        <w:rPr>
          <w:b/>
          <w:sz w:val="20"/>
          <w:szCs w:val="20"/>
        </w:rPr>
        <w:t>администраторов</w:t>
      </w:r>
      <w:r w:rsidR="00CE3115" w:rsidRPr="00E76769">
        <w:rPr>
          <w:b/>
          <w:sz w:val="20"/>
          <w:szCs w:val="20"/>
        </w:rPr>
        <w:t xml:space="preserve"> </w:t>
      </w:r>
      <w:r w:rsidRPr="00E76769">
        <w:rPr>
          <w:b/>
          <w:sz w:val="20"/>
          <w:szCs w:val="20"/>
        </w:rPr>
        <w:t>доходов</w:t>
      </w:r>
      <w:r w:rsidR="00CE3115" w:rsidRPr="00E76769">
        <w:rPr>
          <w:b/>
          <w:sz w:val="20"/>
          <w:szCs w:val="20"/>
        </w:rPr>
        <w:t xml:space="preserve"> </w:t>
      </w:r>
      <w:r w:rsidRPr="00E76769">
        <w:rPr>
          <w:b/>
          <w:sz w:val="20"/>
          <w:szCs w:val="20"/>
        </w:rPr>
        <w:t>бюджета</w:t>
      </w:r>
      <w:r w:rsidR="00CE3115" w:rsidRPr="00E76769">
        <w:rPr>
          <w:b/>
          <w:sz w:val="20"/>
          <w:szCs w:val="20"/>
        </w:rPr>
        <w:t xml:space="preserve"> </w:t>
      </w:r>
      <w:r w:rsidRPr="00E76769">
        <w:rPr>
          <w:b/>
          <w:sz w:val="20"/>
          <w:szCs w:val="20"/>
        </w:rPr>
        <w:t>Аксаринского</w:t>
      </w:r>
      <w:r w:rsidR="00CE3115" w:rsidRPr="00E76769">
        <w:rPr>
          <w:b/>
          <w:sz w:val="20"/>
          <w:szCs w:val="20"/>
        </w:rPr>
        <w:t xml:space="preserve"> </w:t>
      </w:r>
      <w:r w:rsidRPr="00E76769">
        <w:rPr>
          <w:b/>
          <w:sz w:val="20"/>
          <w:szCs w:val="20"/>
        </w:rPr>
        <w:t>сельского</w:t>
      </w:r>
      <w:r w:rsidR="00CE3115" w:rsidRPr="00E76769">
        <w:rPr>
          <w:b/>
          <w:sz w:val="20"/>
          <w:szCs w:val="20"/>
        </w:rPr>
        <w:t xml:space="preserve"> </w:t>
      </w:r>
      <w:r w:rsidRPr="00E76769">
        <w:rPr>
          <w:b/>
          <w:sz w:val="20"/>
          <w:szCs w:val="20"/>
        </w:rPr>
        <w:t>поселения</w:t>
      </w:r>
      <w:r w:rsidR="00CE3115" w:rsidRPr="00E76769">
        <w:rPr>
          <w:b/>
          <w:sz w:val="20"/>
          <w:szCs w:val="20"/>
        </w:rPr>
        <w:t xml:space="preserve"> </w:t>
      </w:r>
    </w:p>
    <w:p w:rsidR="008150DB" w:rsidRPr="00E76769" w:rsidRDefault="008150DB" w:rsidP="00CE3115">
      <w:pPr>
        <w:jc w:val="cente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4063"/>
        <w:gridCol w:w="8494"/>
      </w:tblGrid>
      <w:tr w:rsidR="00E76769" w:rsidRPr="00E76769" w:rsidTr="00E76769">
        <w:tc>
          <w:tcPr>
            <w:tcW w:w="2234" w:type="pct"/>
            <w:gridSpan w:val="2"/>
            <w:vAlign w:val="center"/>
          </w:tcPr>
          <w:p w:rsidR="008150DB" w:rsidRPr="00E76769" w:rsidRDefault="008150DB" w:rsidP="00F2105E">
            <w:pPr>
              <w:spacing w:line="240" w:lineRule="atLeast"/>
              <w:jc w:val="center"/>
              <w:rPr>
                <w:b/>
                <w:i/>
                <w:sz w:val="20"/>
                <w:szCs w:val="20"/>
              </w:rPr>
            </w:pPr>
            <w:r w:rsidRPr="00E76769">
              <w:rPr>
                <w:b/>
                <w:i/>
                <w:sz w:val="20"/>
                <w:szCs w:val="20"/>
              </w:rPr>
              <w:t>Код</w:t>
            </w:r>
            <w:r w:rsidR="00CE3115" w:rsidRPr="00E76769">
              <w:rPr>
                <w:b/>
                <w:i/>
                <w:sz w:val="20"/>
                <w:szCs w:val="20"/>
              </w:rPr>
              <w:t xml:space="preserve"> </w:t>
            </w:r>
            <w:r w:rsidRPr="00E76769">
              <w:rPr>
                <w:b/>
                <w:i/>
                <w:sz w:val="20"/>
                <w:szCs w:val="20"/>
              </w:rPr>
              <w:t>бюджетной</w:t>
            </w:r>
            <w:r w:rsidR="00CE3115" w:rsidRPr="00E76769">
              <w:rPr>
                <w:b/>
                <w:i/>
                <w:sz w:val="20"/>
                <w:szCs w:val="20"/>
              </w:rPr>
              <w:t xml:space="preserve"> </w:t>
            </w:r>
            <w:r w:rsidRPr="00E76769">
              <w:rPr>
                <w:b/>
                <w:i/>
                <w:sz w:val="20"/>
                <w:szCs w:val="20"/>
              </w:rPr>
              <w:t>классификации</w:t>
            </w:r>
            <w:r w:rsidR="00CE3115" w:rsidRPr="00E76769">
              <w:rPr>
                <w:b/>
                <w:i/>
                <w:sz w:val="20"/>
                <w:szCs w:val="20"/>
              </w:rPr>
              <w:t xml:space="preserve"> </w:t>
            </w:r>
            <w:r w:rsidRPr="00E76769">
              <w:rPr>
                <w:b/>
                <w:i/>
                <w:sz w:val="20"/>
                <w:szCs w:val="20"/>
              </w:rPr>
              <w:t>Российской</w:t>
            </w:r>
            <w:r w:rsidR="00CE3115" w:rsidRPr="00E76769">
              <w:rPr>
                <w:b/>
                <w:i/>
                <w:sz w:val="20"/>
                <w:szCs w:val="20"/>
              </w:rPr>
              <w:t xml:space="preserve"> </w:t>
            </w:r>
            <w:r w:rsidRPr="00E76769">
              <w:rPr>
                <w:b/>
                <w:i/>
                <w:sz w:val="20"/>
                <w:szCs w:val="20"/>
              </w:rPr>
              <w:t>Федерации</w:t>
            </w:r>
          </w:p>
        </w:tc>
        <w:tc>
          <w:tcPr>
            <w:tcW w:w="2766" w:type="pct"/>
            <w:vMerge w:val="restart"/>
            <w:vAlign w:val="center"/>
          </w:tcPr>
          <w:p w:rsidR="008150DB" w:rsidRPr="00E76769" w:rsidRDefault="008150DB" w:rsidP="00F2105E">
            <w:pPr>
              <w:spacing w:line="240" w:lineRule="atLeast"/>
              <w:jc w:val="center"/>
              <w:rPr>
                <w:b/>
                <w:i/>
                <w:sz w:val="20"/>
                <w:szCs w:val="20"/>
              </w:rPr>
            </w:pPr>
          </w:p>
          <w:p w:rsidR="008150DB" w:rsidRPr="00E76769" w:rsidRDefault="008150DB" w:rsidP="00F2105E">
            <w:pPr>
              <w:spacing w:line="240" w:lineRule="atLeast"/>
              <w:jc w:val="center"/>
              <w:rPr>
                <w:b/>
                <w:i/>
                <w:sz w:val="20"/>
                <w:szCs w:val="20"/>
              </w:rPr>
            </w:pPr>
            <w:r w:rsidRPr="00E76769">
              <w:rPr>
                <w:b/>
                <w:i/>
                <w:sz w:val="20"/>
                <w:szCs w:val="20"/>
              </w:rPr>
              <w:t>Наименование</w:t>
            </w:r>
            <w:r w:rsidR="00CE3115" w:rsidRPr="00E76769">
              <w:rPr>
                <w:b/>
                <w:i/>
                <w:sz w:val="20"/>
                <w:szCs w:val="20"/>
              </w:rPr>
              <w:t xml:space="preserve"> </w:t>
            </w:r>
            <w:r w:rsidRPr="00E76769">
              <w:rPr>
                <w:b/>
                <w:i/>
                <w:sz w:val="20"/>
                <w:szCs w:val="20"/>
              </w:rPr>
              <w:t>главного</w:t>
            </w:r>
            <w:r w:rsidR="00CE3115" w:rsidRPr="00E76769">
              <w:rPr>
                <w:b/>
                <w:i/>
                <w:sz w:val="20"/>
                <w:szCs w:val="20"/>
              </w:rPr>
              <w:t xml:space="preserve"> </w:t>
            </w:r>
            <w:r w:rsidRPr="00E76769">
              <w:rPr>
                <w:b/>
                <w:i/>
                <w:sz w:val="20"/>
                <w:szCs w:val="20"/>
              </w:rPr>
              <w:t>администратора</w:t>
            </w:r>
            <w:r w:rsidR="00CE3115" w:rsidRPr="00E76769">
              <w:rPr>
                <w:b/>
                <w:i/>
                <w:sz w:val="20"/>
                <w:szCs w:val="20"/>
              </w:rPr>
              <w:t xml:space="preserve"> </w:t>
            </w:r>
            <w:r w:rsidRPr="00E76769">
              <w:rPr>
                <w:b/>
                <w:i/>
                <w:sz w:val="20"/>
                <w:szCs w:val="20"/>
              </w:rPr>
              <w:t>доходов</w:t>
            </w:r>
            <w:r w:rsidR="00CE3115" w:rsidRPr="00E76769">
              <w:rPr>
                <w:b/>
                <w:i/>
                <w:sz w:val="20"/>
                <w:szCs w:val="20"/>
              </w:rPr>
              <w:t xml:space="preserve"> </w:t>
            </w:r>
            <w:r w:rsidRPr="00E76769">
              <w:rPr>
                <w:b/>
                <w:i/>
                <w:sz w:val="20"/>
                <w:szCs w:val="20"/>
              </w:rPr>
              <w:t>бюджета</w:t>
            </w:r>
            <w:r w:rsidR="00CE3115" w:rsidRPr="00E76769">
              <w:rPr>
                <w:b/>
                <w:i/>
                <w:sz w:val="20"/>
                <w:szCs w:val="20"/>
              </w:rPr>
              <w:t xml:space="preserve"> </w:t>
            </w:r>
            <w:r w:rsidRPr="00E76769">
              <w:rPr>
                <w:b/>
                <w:i/>
                <w:sz w:val="20"/>
                <w:szCs w:val="20"/>
              </w:rPr>
              <w:t>Аксаринского</w:t>
            </w:r>
            <w:r w:rsidR="00CE3115" w:rsidRPr="00E76769">
              <w:rPr>
                <w:b/>
                <w:i/>
                <w:sz w:val="20"/>
                <w:szCs w:val="20"/>
              </w:rPr>
              <w:t xml:space="preserve"> </w:t>
            </w:r>
            <w:r w:rsidRPr="00E76769">
              <w:rPr>
                <w:b/>
                <w:i/>
                <w:sz w:val="20"/>
                <w:szCs w:val="20"/>
              </w:rPr>
              <w:t>сельского</w:t>
            </w:r>
            <w:r w:rsidR="00CE3115" w:rsidRPr="00E76769">
              <w:rPr>
                <w:b/>
                <w:i/>
                <w:sz w:val="20"/>
                <w:szCs w:val="20"/>
              </w:rPr>
              <w:t xml:space="preserve"> </w:t>
            </w:r>
            <w:r w:rsidRPr="00E76769">
              <w:rPr>
                <w:b/>
                <w:i/>
                <w:sz w:val="20"/>
                <w:szCs w:val="20"/>
              </w:rPr>
              <w:t>поселения</w:t>
            </w:r>
          </w:p>
        </w:tc>
      </w:tr>
      <w:tr w:rsidR="00E76769" w:rsidRPr="00E76769" w:rsidTr="00E76769">
        <w:tc>
          <w:tcPr>
            <w:tcW w:w="911" w:type="pct"/>
            <w:vAlign w:val="center"/>
          </w:tcPr>
          <w:p w:rsidR="008150DB" w:rsidRPr="00E76769" w:rsidRDefault="008150DB" w:rsidP="00F2105E">
            <w:pPr>
              <w:spacing w:line="240" w:lineRule="atLeast"/>
              <w:jc w:val="center"/>
              <w:rPr>
                <w:b/>
                <w:i/>
                <w:sz w:val="20"/>
                <w:szCs w:val="20"/>
              </w:rPr>
            </w:pPr>
            <w:r w:rsidRPr="00E76769">
              <w:rPr>
                <w:b/>
                <w:i/>
                <w:sz w:val="20"/>
                <w:szCs w:val="20"/>
              </w:rPr>
              <w:t>главного</w:t>
            </w:r>
            <w:r w:rsidR="00CE3115" w:rsidRPr="00E76769">
              <w:rPr>
                <w:b/>
                <w:i/>
                <w:sz w:val="20"/>
                <w:szCs w:val="20"/>
              </w:rPr>
              <w:t xml:space="preserve"> </w:t>
            </w:r>
            <w:r w:rsidRPr="00E76769">
              <w:rPr>
                <w:b/>
                <w:i/>
                <w:sz w:val="20"/>
                <w:szCs w:val="20"/>
              </w:rPr>
              <w:t>администратора</w:t>
            </w:r>
            <w:r w:rsidR="00CE3115" w:rsidRPr="00E76769">
              <w:rPr>
                <w:b/>
                <w:i/>
                <w:sz w:val="20"/>
                <w:szCs w:val="20"/>
              </w:rPr>
              <w:t xml:space="preserve"> </w:t>
            </w:r>
            <w:r w:rsidRPr="00E76769">
              <w:rPr>
                <w:b/>
                <w:i/>
                <w:sz w:val="20"/>
                <w:szCs w:val="20"/>
              </w:rPr>
              <w:t>доходов</w:t>
            </w:r>
          </w:p>
        </w:tc>
        <w:tc>
          <w:tcPr>
            <w:tcW w:w="1323" w:type="pct"/>
            <w:vAlign w:val="center"/>
          </w:tcPr>
          <w:p w:rsidR="008150DB" w:rsidRPr="00E76769" w:rsidRDefault="008150DB" w:rsidP="00F2105E">
            <w:pPr>
              <w:spacing w:line="240" w:lineRule="atLeast"/>
              <w:jc w:val="center"/>
              <w:rPr>
                <w:b/>
                <w:i/>
                <w:sz w:val="20"/>
                <w:szCs w:val="20"/>
              </w:rPr>
            </w:pPr>
            <w:r w:rsidRPr="00E76769">
              <w:rPr>
                <w:b/>
                <w:i/>
                <w:sz w:val="20"/>
                <w:szCs w:val="20"/>
              </w:rPr>
              <w:t>доходов</w:t>
            </w:r>
            <w:r w:rsidR="00CE3115" w:rsidRPr="00E76769">
              <w:rPr>
                <w:b/>
                <w:i/>
                <w:sz w:val="20"/>
                <w:szCs w:val="20"/>
              </w:rPr>
              <w:t xml:space="preserve"> </w:t>
            </w:r>
            <w:r w:rsidRPr="00E76769">
              <w:rPr>
                <w:b/>
                <w:i/>
                <w:sz w:val="20"/>
                <w:szCs w:val="20"/>
              </w:rPr>
              <w:t>бюджета</w:t>
            </w:r>
            <w:r w:rsidR="00CE3115" w:rsidRPr="00E76769">
              <w:rPr>
                <w:b/>
                <w:i/>
                <w:sz w:val="20"/>
                <w:szCs w:val="20"/>
              </w:rPr>
              <w:t xml:space="preserve"> </w:t>
            </w:r>
            <w:r w:rsidRPr="00E76769">
              <w:rPr>
                <w:b/>
                <w:i/>
                <w:sz w:val="20"/>
                <w:szCs w:val="20"/>
              </w:rPr>
              <w:t>Аксаринского</w:t>
            </w:r>
            <w:r w:rsidR="00CE3115" w:rsidRPr="00E76769">
              <w:rPr>
                <w:b/>
                <w:i/>
                <w:sz w:val="20"/>
                <w:szCs w:val="20"/>
              </w:rPr>
              <w:t xml:space="preserve"> </w:t>
            </w:r>
            <w:r w:rsidRPr="00E76769">
              <w:rPr>
                <w:b/>
                <w:i/>
                <w:sz w:val="20"/>
                <w:szCs w:val="20"/>
              </w:rPr>
              <w:t>сельского</w:t>
            </w:r>
            <w:r w:rsidR="00CE3115" w:rsidRPr="00E76769">
              <w:rPr>
                <w:b/>
                <w:i/>
                <w:sz w:val="20"/>
                <w:szCs w:val="20"/>
              </w:rPr>
              <w:t xml:space="preserve"> </w:t>
            </w:r>
            <w:r w:rsidRPr="00E76769">
              <w:rPr>
                <w:b/>
                <w:i/>
                <w:sz w:val="20"/>
                <w:szCs w:val="20"/>
              </w:rPr>
              <w:t>поселения</w:t>
            </w:r>
          </w:p>
        </w:tc>
        <w:tc>
          <w:tcPr>
            <w:tcW w:w="2766" w:type="pct"/>
            <w:vMerge/>
            <w:vAlign w:val="center"/>
          </w:tcPr>
          <w:p w:rsidR="008150DB" w:rsidRPr="00E76769" w:rsidRDefault="008150DB" w:rsidP="00F2105E">
            <w:pPr>
              <w:spacing w:line="240" w:lineRule="atLeast"/>
              <w:jc w:val="center"/>
              <w:rPr>
                <w:b/>
                <w:sz w:val="20"/>
                <w:szCs w:val="20"/>
              </w:rPr>
            </w:pPr>
          </w:p>
        </w:tc>
      </w:tr>
      <w:tr w:rsidR="00E76769" w:rsidRPr="00E76769" w:rsidTr="00E76769">
        <w:tc>
          <w:tcPr>
            <w:tcW w:w="911" w:type="pct"/>
            <w:vAlign w:val="center"/>
          </w:tcPr>
          <w:p w:rsidR="008150DB" w:rsidRPr="00E76769" w:rsidRDefault="008150DB" w:rsidP="00F2105E">
            <w:pPr>
              <w:spacing w:line="240" w:lineRule="atLeast"/>
              <w:jc w:val="center"/>
              <w:rPr>
                <w:b/>
                <w:i/>
                <w:sz w:val="20"/>
                <w:szCs w:val="20"/>
              </w:rPr>
            </w:pPr>
            <w:r w:rsidRPr="00E76769">
              <w:rPr>
                <w:b/>
                <w:i/>
                <w:sz w:val="20"/>
                <w:szCs w:val="20"/>
              </w:rPr>
              <w:t>1</w:t>
            </w:r>
          </w:p>
        </w:tc>
        <w:tc>
          <w:tcPr>
            <w:tcW w:w="1323" w:type="pct"/>
            <w:vAlign w:val="center"/>
          </w:tcPr>
          <w:p w:rsidR="008150DB" w:rsidRPr="00E76769" w:rsidRDefault="008150DB" w:rsidP="00F2105E">
            <w:pPr>
              <w:spacing w:line="240" w:lineRule="atLeast"/>
              <w:jc w:val="center"/>
              <w:rPr>
                <w:b/>
                <w:i/>
                <w:sz w:val="20"/>
                <w:szCs w:val="20"/>
              </w:rPr>
            </w:pPr>
            <w:r w:rsidRPr="00E76769">
              <w:rPr>
                <w:b/>
                <w:i/>
                <w:sz w:val="20"/>
                <w:szCs w:val="20"/>
              </w:rPr>
              <w:t>2</w:t>
            </w:r>
          </w:p>
        </w:tc>
        <w:tc>
          <w:tcPr>
            <w:tcW w:w="2766" w:type="pct"/>
            <w:vAlign w:val="center"/>
          </w:tcPr>
          <w:p w:rsidR="008150DB" w:rsidRPr="00E76769" w:rsidRDefault="008150DB" w:rsidP="00F2105E">
            <w:pPr>
              <w:spacing w:line="240" w:lineRule="atLeast"/>
              <w:jc w:val="center"/>
              <w:rPr>
                <w:b/>
                <w:i/>
                <w:sz w:val="20"/>
                <w:szCs w:val="20"/>
              </w:rPr>
            </w:pPr>
            <w:r w:rsidRPr="00E76769">
              <w:rPr>
                <w:b/>
                <w:i/>
                <w:sz w:val="20"/>
                <w:szCs w:val="20"/>
              </w:rPr>
              <w:t>3</w:t>
            </w:r>
          </w:p>
        </w:tc>
      </w:tr>
      <w:tr w:rsidR="00E76769" w:rsidRPr="00E76769" w:rsidTr="00E76769">
        <w:tc>
          <w:tcPr>
            <w:tcW w:w="911" w:type="pct"/>
            <w:vAlign w:val="center"/>
          </w:tcPr>
          <w:p w:rsidR="008150DB" w:rsidRPr="00E76769" w:rsidRDefault="008150DB" w:rsidP="00F2105E">
            <w:pPr>
              <w:spacing w:line="240" w:lineRule="atLeast"/>
              <w:jc w:val="center"/>
              <w:rPr>
                <w:b/>
                <w:i/>
                <w:sz w:val="20"/>
                <w:szCs w:val="20"/>
              </w:rPr>
            </w:pPr>
            <w:r w:rsidRPr="00E76769">
              <w:rPr>
                <w:b/>
                <w:i/>
                <w:sz w:val="20"/>
                <w:szCs w:val="20"/>
              </w:rPr>
              <w:t>993</w:t>
            </w:r>
          </w:p>
        </w:tc>
        <w:tc>
          <w:tcPr>
            <w:tcW w:w="4089" w:type="pct"/>
            <w:gridSpan w:val="2"/>
            <w:vAlign w:val="center"/>
          </w:tcPr>
          <w:p w:rsidR="008150DB" w:rsidRPr="00E76769" w:rsidRDefault="008150DB" w:rsidP="00F2105E">
            <w:pPr>
              <w:spacing w:line="240" w:lineRule="atLeast"/>
              <w:jc w:val="center"/>
              <w:rPr>
                <w:b/>
                <w:i/>
                <w:sz w:val="20"/>
                <w:szCs w:val="20"/>
              </w:rPr>
            </w:pPr>
            <w:r w:rsidRPr="00E76769">
              <w:rPr>
                <w:b/>
                <w:i/>
                <w:sz w:val="20"/>
                <w:szCs w:val="20"/>
              </w:rPr>
              <w:t>Администрация</w:t>
            </w:r>
            <w:r w:rsidR="00CE3115" w:rsidRPr="00E76769">
              <w:rPr>
                <w:b/>
                <w:i/>
                <w:sz w:val="20"/>
                <w:szCs w:val="20"/>
              </w:rPr>
              <w:t xml:space="preserve"> </w:t>
            </w:r>
            <w:r w:rsidRPr="00E76769">
              <w:rPr>
                <w:b/>
                <w:i/>
                <w:sz w:val="20"/>
                <w:szCs w:val="20"/>
              </w:rPr>
              <w:t>Аксаринского</w:t>
            </w:r>
            <w:r w:rsidR="00CE3115" w:rsidRPr="00E76769">
              <w:rPr>
                <w:b/>
                <w:i/>
                <w:sz w:val="20"/>
                <w:szCs w:val="20"/>
              </w:rPr>
              <w:t xml:space="preserve"> </w:t>
            </w:r>
            <w:r w:rsidRPr="00E76769">
              <w:rPr>
                <w:b/>
                <w:i/>
                <w:sz w:val="20"/>
                <w:szCs w:val="20"/>
              </w:rPr>
              <w:t>сельского</w:t>
            </w:r>
            <w:r w:rsidR="00CE3115" w:rsidRPr="00E76769">
              <w:rPr>
                <w:b/>
                <w:i/>
                <w:sz w:val="20"/>
                <w:szCs w:val="20"/>
              </w:rPr>
              <w:t xml:space="preserve"> </w:t>
            </w:r>
            <w:r w:rsidRPr="00E76769">
              <w:rPr>
                <w:b/>
                <w:i/>
                <w:sz w:val="20"/>
                <w:szCs w:val="20"/>
              </w:rPr>
              <w:t>поселения</w:t>
            </w:r>
          </w:p>
          <w:p w:rsidR="008150DB" w:rsidRPr="00E76769" w:rsidRDefault="008150DB" w:rsidP="00F2105E">
            <w:pPr>
              <w:spacing w:line="240" w:lineRule="atLeast"/>
              <w:jc w:val="center"/>
              <w:rPr>
                <w:b/>
                <w:i/>
                <w:sz w:val="20"/>
                <w:szCs w:val="20"/>
              </w:rPr>
            </w:pPr>
          </w:p>
        </w:tc>
      </w:tr>
      <w:tr w:rsidR="00E76769" w:rsidRPr="00E76769" w:rsidTr="00E76769">
        <w:tc>
          <w:tcPr>
            <w:tcW w:w="911" w:type="pct"/>
            <w:vAlign w:val="center"/>
            <w:hideMark/>
          </w:tcPr>
          <w:p w:rsidR="008150DB" w:rsidRPr="00E76769" w:rsidRDefault="008150DB" w:rsidP="00F2105E">
            <w:pPr>
              <w:spacing w:line="240" w:lineRule="atLeast"/>
              <w:jc w:val="center"/>
              <w:rPr>
                <w:sz w:val="20"/>
                <w:szCs w:val="20"/>
              </w:rPr>
            </w:pPr>
            <w:r w:rsidRPr="00E76769">
              <w:rPr>
                <w:sz w:val="20"/>
                <w:szCs w:val="20"/>
              </w:rPr>
              <w:t>993</w:t>
            </w:r>
          </w:p>
        </w:tc>
        <w:tc>
          <w:tcPr>
            <w:tcW w:w="1323" w:type="pct"/>
            <w:vAlign w:val="center"/>
            <w:hideMark/>
          </w:tcPr>
          <w:p w:rsidR="008150DB" w:rsidRPr="00E76769" w:rsidRDefault="008150DB" w:rsidP="00F2105E">
            <w:pPr>
              <w:spacing w:line="240" w:lineRule="atLeast"/>
              <w:jc w:val="center"/>
              <w:rPr>
                <w:sz w:val="20"/>
                <w:szCs w:val="20"/>
              </w:rPr>
            </w:pPr>
            <w:r w:rsidRPr="00E76769">
              <w:rPr>
                <w:sz w:val="20"/>
                <w:szCs w:val="20"/>
              </w:rPr>
              <w:t>108</w:t>
            </w:r>
            <w:r w:rsidR="00CE3115" w:rsidRPr="00E76769">
              <w:rPr>
                <w:sz w:val="20"/>
                <w:szCs w:val="20"/>
              </w:rPr>
              <w:t xml:space="preserve"> </w:t>
            </w:r>
            <w:r w:rsidRPr="00E76769">
              <w:rPr>
                <w:sz w:val="20"/>
                <w:szCs w:val="20"/>
              </w:rPr>
              <w:t>04020</w:t>
            </w:r>
            <w:r w:rsidR="00CE3115" w:rsidRPr="00E76769">
              <w:rPr>
                <w:sz w:val="20"/>
                <w:szCs w:val="20"/>
              </w:rPr>
              <w:t xml:space="preserve"> </w:t>
            </w:r>
            <w:r w:rsidRPr="00E76769">
              <w:rPr>
                <w:sz w:val="20"/>
                <w:szCs w:val="20"/>
              </w:rPr>
              <w:t>01</w:t>
            </w:r>
            <w:r w:rsidR="00CE3115" w:rsidRPr="00E76769">
              <w:rPr>
                <w:sz w:val="20"/>
                <w:szCs w:val="20"/>
              </w:rPr>
              <w:t xml:space="preserve"> </w:t>
            </w:r>
            <w:r w:rsidRPr="00E76769">
              <w:rPr>
                <w:sz w:val="20"/>
                <w:szCs w:val="20"/>
              </w:rPr>
              <w:t>1000</w:t>
            </w:r>
            <w:r w:rsidR="00CE3115" w:rsidRPr="00E76769">
              <w:rPr>
                <w:sz w:val="20"/>
                <w:szCs w:val="20"/>
              </w:rPr>
              <w:t xml:space="preserve"> </w:t>
            </w:r>
            <w:r w:rsidRPr="00E76769">
              <w:rPr>
                <w:sz w:val="20"/>
                <w:szCs w:val="20"/>
              </w:rPr>
              <w:t>110</w:t>
            </w:r>
          </w:p>
        </w:tc>
        <w:tc>
          <w:tcPr>
            <w:tcW w:w="2766" w:type="pct"/>
            <w:vAlign w:val="center"/>
            <w:hideMark/>
          </w:tcPr>
          <w:p w:rsidR="008150DB" w:rsidRPr="00E76769" w:rsidRDefault="008150DB" w:rsidP="00F2105E">
            <w:pPr>
              <w:spacing w:line="240" w:lineRule="atLeast"/>
              <w:jc w:val="center"/>
              <w:rPr>
                <w:sz w:val="20"/>
                <w:szCs w:val="20"/>
              </w:rPr>
            </w:pPr>
            <w:r w:rsidRPr="00E76769">
              <w:rPr>
                <w:sz w:val="20"/>
                <w:szCs w:val="20"/>
              </w:rPr>
              <w:t>Государственная</w:t>
            </w:r>
            <w:r w:rsidR="00CE3115" w:rsidRPr="00E76769">
              <w:rPr>
                <w:sz w:val="20"/>
                <w:szCs w:val="20"/>
              </w:rPr>
              <w:t xml:space="preserve"> </w:t>
            </w:r>
            <w:r w:rsidRPr="00E76769">
              <w:rPr>
                <w:sz w:val="20"/>
                <w:szCs w:val="20"/>
              </w:rPr>
              <w:t>пошлина</w:t>
            </w:r>
            <w:r w:rsidR="00CE3115" w:rsidRPr="00E76769">
              <w:rPr>
                <w:sz w:val="20"/>
                <w:szCs w:val="20"/>
              </w:rPr>
              <w:t xml:space="preserve"> </w:t>
            </w:r>
            <w:r w:rsidRPr="00E76769">
              <w:rPr>
                <w:sz w:val="20"/>
                <w:szCs w:val="20"/>
              </w:rPr>
              <w:t>за</w:t>
            </w:r>
            <w:r w:rsidR="00CE3115" w:rsidRPr="00E76769">
              <w:rPr>
                <w:sz w:val="20"/>
                <w:szCs w:val="20"/>
              </w:rPr>
              <w:t xml:space="preserve"> </w:t>
            </w:r>
            <w:r w:rsidRPr="00E76769">
              <w:rPr>
                <w:sz w:val="20"/>
                <w:szCs w:val="20"/>
              </w:rPr>
              <w:t>совершение</w:t>
            </w:r>
            <w:r w:rsidR="00CE3115" w:rsidRPr="00E76769">
              <w:rPr>
                <w:sz w:val="20"/>
                <w:szCs w:val="20"/>
              </w:rPr>
              <w:t xml:space="preserve"> </w:t>
            </w:r>
            <w:r w:rsidRPr="00E76769">
              <w:rPr>
                <w:sz w:val="20"/>
                <w:szCs w:val="20"/>
              </w:rPr>
              <w:t>нотариальных</w:t>
            </w:r>
            <w:r w:rsidR="00CE3115" w:rsidRPr="00E76769">
              <w:rPr>
                <w:sz w:val="20"/>
                <w:szCs w:val="20"/>
              </w:rPr>
              <w:t xml:space="preserve"> </w:t>
            </w:r>
            <w:r w:rsidRPr="00E76769">
              <w:rPr>
                <w:sz w:val="20"/>
                <w:szCs w:val="20"/>
              </w:rPr>
              <w:t>действий</w:t>
            </w:r>
            <w:r w:rsidR="00CE3115" w:rsidRPr="00E76769">
              <w:rPr>
                <w:sz w:val="20"/>
                <w:szCs w:val="20"/>
              </w:rPr>
              <w:t xml:space="preserve"> </w:t>
            </w:r>
            <w:r w:rsidRPr="00E76769">
              <w:rPr>
                <w:sz w:val="20"/>
                <w:szCs w:val="20"/>
              </w:rPr>
              <w:t>должностными</w:t>
            </w:r>
            <w:r w:rsidR="00CE3115" w:rsidRPr="00E76769">
              <w:rPr>
                <w:sz w:val="20"/>
                <w:szCs w:val="20"/>
              </w:rPr>
              <w:t xml:space="preserve"> </w:t>
            </w:r>
            <w:r w:rsidRPr="00E76769">
              <w:rPr>
                <w:sz w:val="20"/>
                <w:szCs w:val="20"/>
              </w:rPr>
              <w:t>лицами</w:t>
            </w:r>
            <w:r w:rsidR="00CE3115" w:rsidRPr="00E76769">
              <w:rPr>
                <w:sz w:val="20"/>
                <w:szCs w:val="20"/>
              </w:rPr>
              <w:t xml:space="preserve"> </w:t>
            </w:r>
            <w:r w:rsidRPr="00E76769">
              <w:rPr>
                <w:sz w:val="20"/>
                <w:szCs w:val="20"/>
              </w:rPr>
              <w:t>органов</w:t>
            </w:r>
            <w:r w:rsidR="00CE3115" w:rsidRPr="00E76769">
              <w:rPr>
                <w:sz w:val="20"/>
                <w:szCs w:val="20"/>
              </w:rPr>
              <w:t xml:space="preserve"> </w:t>
            </w:r>
            <w:r w:rsidRPr="00E76769">
              <w:rPr>
                <w:sz w:val="20"/>
                <w:szCs w:val="20"/>
              </w:rPr>
              <w:t>местного</w:t>
            </w:r>
            <w:r w:rsidR="00CE3115" w:rsidRPr="00E76769">
              <w:rPr>
                <w:sz w:val="20"/>
                <w:szCs w:val="20"/>
              </w:rPr>
              <w:t xml:space="preserve"> </w:t>
            </w:r>
            <w:r w:rsidRPr="00E76769">
              <w:rPr>
                <w:sz w:val="20"/>
                <w:szCs w:val="20"/>
              </w:rPr>
              <w:t>самоуправления,</w:t>
            </w:r>
            <w:r w:rsidR="00CE3115" w:rsidRPr="00E76769">
              <w:rPr>
                <w:sz w:val="20"/>
                <w:szCs w:val="20"/>
              </w:rPr>
              <w:t xml:space="preserve"> </w:t>
            </w:r>
            <w:r w:rsidRPr="00E76769">
              <w:rPr>
                <w:sz w:val="20"/>
                <w:szCs w:val="20"/>
              </w:rPr>
              <w:t>уполномоченными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соответствии</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законодательными</w:t>
            </w:r>
            <w:r w:rsidR="00CE3115" w:rsidRPr="00E76769">
              <w:rPr>
                <w:sz w:val="20"/>
                <w:szCs w:val="20"/>
              </w:rPr>
              <w:t xml:space="preserve"> </w:t>
            </w:r>
            <w:r w:rsidRPr="00E76769">
              <w:rPr>
                <w:sz w:val="20"/>
                <w:szCs w:val="20"/>
              </w:rPr>
              <w:t>актами</w:t>
            </w:r>
            <w:r w:rsidR="00CE3115" w:rsidRPr="00E76769">
              <w:rPr>
                <w:sz w:val="20"/>
                <w:szCs w:val="20"/>
              </w:rPr>
              <w:t xml:space="preserve"> </w:t>
            </w:r>
            <w:r w:rsidRPr="00E76769">
              <w:rPr>
                <w:sz w:val="20"/>
                <w:szCs w:val="20"/>
              </w:rPr>
              <w:t>РФ</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совершение</w:t>
            </w:r>
            <w:r w:rsidR="00CE3115" w:rsidRPr="00E76769">
              <w:rPr>
                <w:sz w:val="20"/>
                <w:szCs w:val="20"/>
              </w:rPr>
              <w:t xml:space="preserve"> </w:t>
            </w:r>
            <w:r w:rsidRPr="00E76769">
              <w:rPr>
                <w:sz w:val="20"/>
                <w:szCs w:val="20"/>
              </w:rPr>
              <w:t>нотариальных</w:t>
            </w:r>
            <w:r w:rsidR="00CE3115" w:rsidRPr="00E76769">
              <w:rPr>
                <w:sz w:val="20"/>
                <w:szCs w:val="20"/>
              </w:rPr>
              <w:t xml:space="preserve"> </w:t>
            </w:r>
            <w:r w:rsidRPr="00E76769">
              <w:rPr>
                <w:sz w:val="20"/>
                <w:szCs w:val="20"/>
              </w:rPr>
              <w:t>действий</w:t>
            </w:r>
            <w:r w:rsidR="00CE3115" w:rsidRPr="00E76769">
              <w:rPr>
                <w:sz w:val="20"/>
                <w:szCs w:val="20"/>
              </w:rPr>
              <w:t xml:space="preserve"> </w:t>
            </w:r>
            <w:r w:rsidRPr="00E76769">
              <w:rPr>
                <w:sz w:val="20"/>
                <w:szCs w:val="20"/>
              </w:rPr>
              <w:t>(перерасчёты,</w:t>
            </w:r>
            <w:r w:rsidR="00CE3115" w:rsidRPr="00E76769">
              <w:rPr>
                <w:sz w:val="20"/>
                <w:szCs w:val="20"/>
              </w:rPr>
              <w:t xml:space="preserve"> </w:t>
            </w:r>
            <w:r w:rsidRPr="00E76769">
              <w:rPr>
                <w:sz w:val="20"/>
                <w:szCs w:val="20"/>
              </w:rPr>
              <w:t>недоимка</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задолженность</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соответствующему</w:t>
            </w:r>
            <w:r w:rsidR="00CE3115" w:rsidRPr="00E76769">
              <w:rPr>
                <w:sz w:val="20"/>
                <w:szCs w:val="20"/>
              </w:rPr>
              <w:t xml:space="preserve"> </w:t>
            </w:r>
            <w:r w:rsidRPr="00E76769">
              <w:rPr>
                <w:sz w:val="20"/>
                <w:szCs w:val="20"/>
              </w:rPr>
              <w:t>платежу,</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том</w:t>
            </w:r>
            <w:r w:rsidR="00CE3115" w:rsidRPr="00E76769">
              <w:rPr>
                <w:sz w:val="20"/>
                <w:szCs w:val="20"/>
              </w:rPr>
              <w:t xml:space="preserve"> </w:t>
            </w:r>
            <w:r w:rsidRPr="00E76769">
              <w:rPr>
                <w:sz w:val="20"/>
                <w:szCs w:val="20"/>
              </w:rPr>
              <w:t>числе</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отменённому)</w:t>
            </w:r>
          </w:p>
        </w:tc>
      </w:tr>
      <w:tr w:rsidR="00E76769" w:rsidRPr="00E76769" w:rsidTr="00E76769">
        <w:tc>
          <w:tcPr>
            <w:tcW w:w="911" w:type="pct"/>
            <w:vAlign w:val="center"/>
          </w:tcPr>
          <w:p w:rsidR="008150DB" w:rsidRPr="00E76769" w:rsidRDefault="008150DB" w:rsidP="00F2105E">
            <w:pPr>
              <w:spacing w:line="240" w:lineRule="atLeast"/>
              <w:jc w:val="center"/>
              <w:rPr>
                <w:sz w:val="20"/>
                <w:szCs w:val="20"/>
              </w:rPr>
            </w:pPr>
            <w:r w:rsidRPr="00E76769">
              <w:rPr>
                <w:sz w:val="20"/>
                <w:szCs w:val="20"/>
              </w:rPr>
              <w:t>993</w:t>
            </w:r>
          </w:p>
        </w:tc>
        <w:tc>
          <w:tcPr>
            <w:tcW w:w="1323" w:type="pct"/>
            <w:vAlign w:val="center"/>
          </w:tcPr>
          <w:p w:rsidR="008150DB" w:rsidRPr="00E76769" w:rsidRDefault="008150DB" w:rsidP="00F2105E">
            <w:pPr>
              <w:spacing w:line="240" w:lineRule="atLeast"/>
              <w:jc w:val="center"/>
              <w:rPr>
                <w:sz w:val="20"/>
                <w:szCs w:val="20"/>
              </w:rPr>
            </w:pPr>
            <w:r w:rsidRPr="00E76769">
              <w:rPr>
                <w:sz w:val="20"/>
                <w:szCs w:val="20"/>
              </w:rPr>
              <w:t>108</w:t>
            </w:r>
            <w:r w:rsidR="00CE3115" w:rsidRPr="00E76769">
              <w:rPr>
                <w:sz w:val="20"/>
                <w:szCs w:val="20"/>
              </w:rPr>
              <w:t xml:space="preserve"> </w:t>
            </w:r>
            <w:r w:rsidRPr="00E76769">
              <w:rPr>
                <w:sz w:val="20"/>
                <w:szCs w:val="20"/>
              </w:rPr>
              <w:t>07175</w:t>
            </w:r>
            <w:r w:rsidR="00CE3115" w:rsidRPr="00E76769">
              <w:rPr>
                <w:sz w:val="20"/>
                <w:szCs w:val="20"/>
              </w:rPr>
              <w:t xml:space="preserve"> </w:t>
            </w:r>
            <w:r w:rsidRPr="00E76769">
              <w:rPr>
                <w:sz w:val="20"/>
                <w:szCs w:val="20"/>
              </w:rPr>
              <w:t>01</w:t>
            </w:r>
            <w:r w:rsidR="00CE3115" w:rsidRPr="00E76769">
              <w:rPr>
                <w:sz w:val="20"/>
                <w:szCs w:val="20"/>
              </w:rPr>
              <w:t xml:space="preserve"> </w:t>
            </w:r>
            <w:r w:rsidRPr="00E76769">
              <w:rPr>
                <w:sz w:val="20"/>
                <w:szCs w:val="20"/>
              </w:rPr>
              <w:t>1000</w:t>
            </w:r>
            <w:r w:rsidR="00CE3115" w:rsidRPr="00E76769">
              <w:rPr>
                <w:sz w:val="20"/>
                <w:szCs w:val="20"/>
              </w:rPr>
              <w:t xml:space="preserve"> </w:t>
            </w:r>
            <w:r w:rsidRPr="00E76769">
              <w:rPr>
                <w:sz w:val="20"/>
                <w:szCs w:val="20"/>
              </w:rPr>
              <w:t>110</w:t>
            </w:r>
          </w:p>
        </w:tc>
        <w:tc>
          <w:tcPr>
            <w:tcW w:w="2766" w:type="pct"/>
            <w:vAlign w:val="center"/>
          </w:tcPr>
          <w:p w:rsidR="008150DB" w:rsidRPr="00E76769" w:rsidRDefault="008150DB" w:rsidP="00F2105E">
            <w:pPr>
              <w:spacing w:line="240" w:lineRule="atLeast"/>
              <w:jc w:val="center"/>
              <w:rPr>
                <w:sz w:val="20"/>
                <w:szCs w:val="20"/>
              </w:rPr>
            </w:pPr>
            <w:r w:rsidRPr="00E76769">
              <w:rPr>
                <w:sz w:val="20"/>
                <w:szCs w:val="20"/>
              </w:rPr>
              <w:t>Государственная</w:t>
            </w:r>
            <w:r w:rsidR="00CE3115" w:rsidRPr="00E76769">
              <w:rPr>
                <w:sz w:val="20"/>
                <w:szCs w:val="20"/>
              </w:rPr>
              <w:t xml:space="preserve"> </w:t>
            </w:r>
            <w:r w:rsidRPr="00E76769">
              <w:rPr>
                <w:sz w:val="20"/>
                <w:szCs w:val="20"/>
              </w:rPr>
              <w:t>пошлина</w:t>
            </w:r>
            <w:r w:rsidR="00CE3115" w:rsidRPr="00E76769">
              <w:rPr>
                <w:sz w:val="20"/>
                <w:szCs w:val="20"/>
              </w:rPr>
              <w:t xml:space="preserve"> </w:t>
            </w:r>
            <w:r w:rsidRPr="00E76769">
              <w:rPr>
                <w:sz w:val="20"/>
                <w:szCs w:val="20"/>
              </w:rPr>
              <w:t>за</w:t>
            </w:r>
            <w:r w:rsidR="00CE3115" w:rsidRPr="00E76769">
              <w:rPr>
                <w:sz w:val="20"/>
                <w:szCs w:val="20"/>
              </w:rPr>
              <w:t xml:space="preserve"> </w:t>
            </w:r>
            <w:r w:rsidRPr="00E76769">
              <w:rPr>
                <w:sz w:val="20"/>
                <w:szCs w:val="20"/>
              </w:rPr>
              <w:t>выдачу</w:t>
            </w:r>
            <w:r w:rsidR="00CE3115" w:rsidRPr="00E76769">
              <w:rPr>
                <w:sz w:val="20"/>
                <w:szCs w:val="20"/>
              </w:rPr>
              <w:t xml:space="preserve"> </w:t>
            </w:r>
            <w:r w:rsidRPr="00E76769">
              <w:rPr>
                <w:sz w:val="20"/>
                <w:szCs w:val="20"/>
              </w:rPr>
              <w:t>специального</w:t>
            </w:r>
            <w:r w:rsidR="00CE3115" w:rsidRPr="00E76769">
              <w:rPr>
                <w:sz w:val="20"/>
                <w:szCs w:val="20"/>
              </w:rPr>
              <w:t xml:space="preserve"> </w:t>
            </w:r>
            <w:r w:rsidRPr="00E76769">
              <w:rPr>
                <w:sz w:val="20"/>
                <w:szCs w:val="20"/>
              </w:rPr>
              <w:t>разрешения</w:t>
            </w:r>
            <w:r w:rsidR="00CE3115" w:rsidRPr="00E76769">
              <w:rPr>
                <w:sz w:val="20"/>
                <w:szCs w:val="20"/>
              </w:rPr>
              <w:t xml:space="preserve"> </w:t>
            </w:r>
            <w:r w:rsidRPr="00E76769">
              <w:rPr>
                <w:sz w:val="20"/>
                <w:szCs w:val="20"/>
              </w:rPr>
              <w:t>органов</w:t>
            </w:r>
            <w:r w:rsidR="00CE3115" w:rsidRPr="00E76769">
              <w:rPr>
                <w:sz w:val="20"/>
                <w:szCs w:val="20"/>
              </w:rPr>
              <w:t xml:space="preserve"> </w:t>
            </w:r>
            <w:r w:rsidRPr="00E76769">
              <w:rPr>
                <w:sz w:val="20"/>
                <w:szCs w:val="20"/>
              </w:rPr>
              <w:t>местного</w:t>
            </w:r>
            <w:r w:rsidR="00CE3115" w:rsidRPr="00E76769">
              <w:rPr>
                <w:sz w:val="20"/>
                <w:szCs w:val="20"/>
              </w:rPr>
              <w:t xml:space="preserve"> </w:t>
            </w:r>
            <w:r w:rsidRPr="00E76769">
              <w:rPr>
                <w:sz w:val="20"/>
                <w:szCs w:val="20"/>
              </w:rPr>
              <w:t>самоуправления</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специального</w:t>
            </w:r>
            <w:r w:rsidR="00CE3115" w:rsidRPr="00E76769">
              <w:rPr>
                <w:sz w:val="20"/>
                <w:szCs w:val="20"/>
              </w:rPr>
              <w:t xml:space="preserve"> </w:t>
            </w:r>
            <w:r w:rsidRPr="00E76769">
              <w:rPr>
                <w:sz w:val="20"/>
                <w:szCs w:val="20"/>
              </w:rPr>
              <w:t>разрешения</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движение</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автомобильным</w:t>
            </w:r>
            <w:r w:rsidR="00CE3115" w:rsidRPr="00E76769">
              <w:rPr>
                <w:sz w:val="20"/>
                <w:szCs w:val="20"/>
              </w:rPr>
              <w:t xml:space="preserve"> </w:t>
            </w:r>
            <w:r w:rsidRPr="00E76769">
              <w:rPr>
                <w:sz w:val="20"/>
                <w:szCs w:val="20"/>
              </w:rPr>
              <w:t>дорогам</w:t>
            </w:r>
            <w:r w:rsidR="00CE3115" w:rsidRPr="00E76769">
              <w:rPr>
                <w:sz w:val="20"/>
                <w:szCs w:val="20"/>
              </w:rPr>
              <w:t xml:space="preserve"> </w:t>
            </w:r>
            <w:r w:rsidRPr="00E76769">
              <w:rPr>
                <w:sz w:val="20"/>
                <w:szCs w:val="20"/>
              </w:rPr>
              <w:t>транспортных</w:t>
            </w:r>
            <w:r w:rsidR="00CE3115" w:rsidRPr="00E76769">
              <w:rPr>
                <w:sz w:val="20"/>
                <w:szCs w:val="20"/>
              </w:rPr>
              <w:t xml:space="preserve"> </w:t>
            </w:r>
            <w:r w:rsidRPr="00E76769">
              <w:rPr>
                <w:sz w:val="20"/>
                <w:szCs w:val="20"/>
              </w:rPr>
              <w:t>средств,</w:t>
            </w:r>
            <w:r w:rsidR="00CE3115" w:rsidRPr="00E76769">
              <w:rPr>
                <w:sz w:val="20"/>
                <w:szCs w:val="20"/>
              </w:rPr>
              <w:t xml:space="preserve"> </w:t>
            </w:r>
            <w:r w:rsidRPr="00E76769">
              <w:rPr>
                <w:sz w:val="20"/>
                <w:szCs w:val="20"/>
              </w:rPr>
              <w:t>осуществляющих</w:t>
            </w:r>
            <w:r w:rsidR="00CE3115" w:rsidRPr="00E76769">
              <w:rPr>
                <w:sz w:val="20"/>
                <w:szCs w:val="20"/>
              </w:rPr>
              <w:t xml:space="preserve"> </w:t>
            </w:r>
            <w:r w:rsidRPr="00E76769">
              <w:rPr>
                <w:sz w:val="20"/>
                <w:szCs w:val="20"/>
              </w:rPr>
              <w:t>перевозки,</w:t>
            </w:r>
            <w:r w:rsidR="00CE3115" w:rsidRPr="00E76769">
              <w:rPr>
                <w:sz w:val="20"/>
                <w:szCs w:val="20"/>
              </w:rPr>
              <w:t xml:space="preserve"> </w:t>
            </w:r>
            <w:r w:rsidRPr="00E76769">
              <w:rPr>
                <w:sz w:val="20"/>
                <w:szCs w:val="20"/>
              </w:rPr>
              <w:t>тяжеловесных</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(или)</w:t>
            </w:r>
            <w:r w:rsidR="00CE3115" w:rsidRPr="00E76769">
              <w:rPr>
                <w:sz w:val="20"/>
                <w:szCs w:val="20"/>
              </w:rPr>
              <w:t xml:space="preserve"> </w:t>
            </w:r>
            <w:r w:rsidRPr="00E76769">
              <w:rPr>
                <w:sz w:val="20"/>
                <w:szCs w:val="20"/>
              </w:rPr>
              <w:t>крупногабаритных</w:t>
            </w:r>
            <w:r w:rsidR="00CE3115" w:rsidRPr="00E76769">
              <w:rPr>
                <w:sz w:val="20"/>
                <w:szCs w:val="20"/>
              </w:rPr>
              <w:t xml:space="preserve"> </w:t>
            </w:r>
            <w:r w:rsidRPr="00E76769">
              <w:rPr>
                <w:sz w:val="20"/>
                <w:szCs w:val="20"/>
              </w:rPr>
              <w:t>грузов,</w:t>
            </w:r>
            <w:r w:rsidR="00CE3115" w:rsidRPr="00E76769">
              <w:rPr>
                <w:sz w:val="20"/>
                <w:szCs w:val="20"/>
              </w:rPr>
              <w:t xml:space="preserve"> </w:t>
            </w:r>
            <w:r w:rsidRPr="00E76769">
              <w:rPr>
                <w:sz w:val="20"/>
                <w:szCs w:val="20"/>
              </w:rPr>
              <w:t>зачисляемые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бюджеты</w:t>
            </w:r>
            <w:r w:rsidR="00CE3115" w:rsidRPr="00E76769">
              <w:rPr>
                <w:sz w:val="20"/>
                <w:szCs w:val="20"/>
              </w:rPr>
              <w:t xml:space="preserve"> </w:t>
            </w:r>
            <w:r w:rsidRPr="00E76769">
              <w:rPr>
                <w:sz w:val="20"/>
                <w:szCs w:val="20"/>
              </w:rPr>
              <w:t>поселений</w:t>
            </w:r>
            <w:r w:rsidR="00CE3115" w:rsidRPr="00E76769">
              <w:rPr>
                <w:sz w:val="20"/>
                <w:szCs w:val="20"/>
              </w:rPr>
              <w:t xml:space="preserve"> </w:t>
            </w:r>
            <w:r w:rsidRPr="00E76769">
              <w:rPr>
                <w:sz w:val="20"/>
                <w:szCs w:val="20"/>
              </w:rPr>
              <w:t>(перерасчёты,</w:t>
            </w:r>
            <w:r w:rsidR="00CE3115" w:rsidRPr="00E76769">
              <w:rPr>
                <w:sz w:val="20"/>
                <w:szCs w:val="20"/>
              </w:rPr>
              <w:t xml:space="preserve"> </w:t>
            </w:r>
            <w:r w:rsidRPr="00E76769">
              <w:rPr>
                <w:sz w:val="20"/>
                <w:szCs w:val="20"/>
              </w:rPr>
              <w:t>недоимка</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задолженность</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соответствующему</w:t>
            </w:r>
            <w:r w:rsidR="00CE3115" w:rsidRPr="00E76769">
              <w:rPr>
                <w:sz w:val="20"/>
                <w:szCs w:val="20"/>
              </w:rPr>
              <w:t xml:space="preserve"> </w:t>
            </w:r>
            <w:r w:rsidRPr="00E76769">
              <w:rPr>
                <w:sz w:val="20"/>
                <w:szCs w:val="20"/>
              </w:rPr>
              <w:t>платежу,</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том</w:t>
            </w:r>
            <w:r w:rsidR="00CE3115" w:rsidRPr="00E76769">
              <w:rPr>
                <w:sz w:val="20"/>
                <w:szCs w:val="20"/>
              </w:rPr>
              <w:t xml:space="preserve"> </w:t>
            </w:r>
            <w:r w:rsidRPr="00E76769">
              <w:rPr>
                <w:sz w:val="20"/>
                <w:szCs w:val="20"/>
              </w:rPr>
              <w:t>числе</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отменённому)</w:t>
            </w:r>
          </w:p>
        </w:tc>
      </w:tr>
      <w:tr w:rsidR="00E76769" w:rsidRPr="00E76769" w:rsidTr="00E76769">
        <w:tc>
          <w:tcPr>
            <w:tcW w:w="911" w:type="pct"/>
            <w:vAlign w:val="center"/>
          </w:tcPr>
          <w:p w:rsidR="008150DB" w:rsidRPr="00E76769" w:rsidRDefault="008150DB" w:rsidP="00F2105E">
            <w:pPr>
              <w:spacing w:line="240" w:lineRule="atLeast"/>
              <w:jc w:val="center"/>
              <w:rPr>
                <w:sz w:val="20"/>
                <w:szCs w:val="20"/>
              </w:rPr>
            </w:pPr>
          </w:p>
        </w:tc>
        <w:tc>
          <w:tcPr>
            <w:tcW w:w="1323" w:type="pct"/>
            <w:vAlign w:val="center"/>
          </w:tcPr>
          <w:p w:rsidR="008150DB" w:rsidRPr="00E76769" w:rsidRDefault="008150DB" w:rsidP="00F2105E">
            <w:pPr>
              <w:spacing w:line="240" w:lineRule="atLeast"/>
              <w:jc w:val="center"/>
              <w:rPr>
                <w:sz w:val="20"/>
                <w:szCs w:val="20"/>
              </w:rPr>
            </w:pPr>
          </w:p>
        </w:tc>
        <w:tc>
          <w:tcPr>
            <w:tcW w:w="2766" w:type="pct"/>
            <w:vAlign w:val="center"/>
          </w:tcPr>
          <w:p w:rsidR="008150DB" w:rsidRPr="00E76769" w:rsidRDefault="008150DB" w:rsidP="00F2105E">
            <w:pPr>
              <w:spacing w:line="240" w:lineRule="atLeast"/>
              <w:jc w:val="center"/>
              <w:rPr>
                <w:sz w:val="20"/>
                <w:szCs w:val="20"/>
              </w:rPr>
            </w:pPr>
          </w:p>
        </w:tc>
      </w:tr>
      <w:tr w:rsidR="00E76769" w:rsidRPr="00E76769" w:rsidTr="00E76769">
        <w:tc>
          <w:tcPr>
            <w:tcW w:w="911" w:type="pct"/>
            <w:vAlign w:val="center"/>
          </w:tcPr>
          <w:p w:rsidR="008150DB" w:rsidRPr="00E76769" w:rsidRDefault="008150DB" w:rsidP="00F2105E">
            <w:pPr>
              <w:spacing w:line="240" w:lineRule="atLeast"/>
              <w:jc w:val="center"/>
              <w:rPr>
                <w:sz w:val="20"/>
                <w:szCs w:val="20"/>
              </w:rPr>
            </w:pPr>
            <w:r w:rsidRPr="00E76769">
              <w:rPr>
                <w:sz w:val="20"/>
                <w:szCs w:val="20"/>
              </w:rPr>
              <w:t>993</w:t>
            </w:r>
          </w:p>
        </w:tc>
        <w:tc>
          <w:tcPr>
            <w:tcW w:w="1323" w:type="pct"/>
            <w:vAlign w:val="center"/>
          </w:tcPr>
          <w:p w:rsidR="008150DB" w:rsidRPr="00E76769" w:rsidRDefault="008150DB" w:rsidP="00F2105E">
            <w:pPr>
              <w:spacing w:line="240" w:lineRule="atLeast"/>
              <w:jc w:val="center"/>
              <w:rPr>
                <w:sz w:val="20"/>
                <w:szCs w:val="20"/>
              </w:rPr>
            </w:pPr>
            <w:r w:rsidRPr="00E76769">
              <w:rPr>
                <w:sz w:val="20"/>
                <w:szCs w:val="20"/>
              </w:rPr>
              <w:t>111</w:t>
            </w:r>
            <w:r w:rsidR="00CE3115" w:rsidRPr="00E76769">
              <w:rPr>
                <w:sz w:val="20"/>
                <w:szCs w:val="20"/>
              </w:rPr>
              <w:t xml:space="preserve"> </w:t>
            </w:r>
            <w:r w:rsidRPr="00E76769">
              <w:rPr>
                <w:sz w:val="20"/>
                <w:szCs w:val="20"/>
              </w:rPr>
              <w:t>05013</w:t>
            </w:r>
            <w:r w:rsidR="00CE3115" w:rsidRPr="00E76769">
              <w:rPr>
                <w:sz w:val="20"/>
                <w:szCs w:val="20"/>
              </w:rPr>
              <w:t xml:space="preserve"> </w:t>
            </w:r>
            <w:r w:rsidRPr="00E76769">
              <w:rPr>
                <w:sz w:val="20"/>
                <w:szCs w:val="20"/>
              </w:rPr>
              <w:t>10</w:t>
            </w:r>
            <w:r w:rsidR="00CE3115" w:rsidRPr="00E76769">
              <w:rPr>
                <w:sz w:val="20"/>
                <w:szCs w:val="20"/>
              </w:rPr>
              <w:t xml:space="preserve"> </w:t>
            </w:r>
            <w:r w:rsidRPr="00E76769">
              <w:rPr>
                <w:sz w:val="20"/>
                <w:szCs w:val="20"/>
              </w:rPr>
              <w:t>0000</w:t>
            </w:r>
            <w:r w:rsidR="00CE3115" w:rsidRPr="00E76769">
              <w:rPr>
                <w:sz w:val="20"/>
                <w:szCs w:val="20"/>
              </w:rPr>
              <w:t xml:space="preserve"> </w:t>
            </w:r>
            <w:r w:rsidRPr="00E76769">
              <w:rPr>
                <w:sz w:val="20"/>
                <w:szCs w:val="20"/>
              </w:rPr>
              <w:t>120</w:t>
            </w:r>
          </w:p>
        </w:tc>
        <w:tc>
          <w:tcPr>
            <w:tcW w:w="2766" w:type="pct"/>
            <w:vAlign w:val="center"/>
          </w:tcPr>
          <w:p w:rsidR="008150DB" w:rsidRPr="00E76769" w:rsidRDefault="008150DB" w:rsidP="00F2105E">
            <w:pPr>
              <w:spacing w:line="240" w:lineRule="atLeast"/>
              <w:jc w:val="center"/>
              <w:rPr>
                <w:sz w:val="20"/>
                <w:szCs w:val="20"/>
              </w:rPr>
            </w:pPr>
            <w:r w:rsidRPr="00E76769">
              <w:rPr>
                <w:sz w:val="20"/>
                <w:szCs w:val="20"/>
              </w:rPr>
              <w:t>Доходы,</w:t>
            </w:r>
            <w:r w:rsidR="00CE3115" w:rsidRPr="00E76769">
              <w:rPr>
                <w:sz w:val="20"/>
                <w:szCs w:val="20"/>
              </w:rPr>
              <w:t xml:space="preserve"> </w:t>
            </w:r>
            <w:r w:rsidRPr="00E76769">
              <w:rPr>
                <w:sz w:val="20"/>
                <w:szCs w:val="20"/>
              </w:rPr>
              <w:t>получаемые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виде</w:t>
            </w:r>
            <w:r w:rsidR="00CE3115" w:rsidRPr="00E76769">
              <w:rPr>
                <w:sz w:val="20"/>
                <w:szCs w:val="20"/>
              </w:rPr>
              <w:t xml:space="preserve"> </w:t>
            </w:r>
            <w:r w:rsidRPr="00E76769">
              <w:rPr>
                <w:sz w:val="20"/>
                <w:szCs w:val="20"/>
              </w:rPr>
              <w:t>арендной</w:t>
            </w:r>
            <w:r w:rsidR="00CE3115" w:rsidRPr="00E76769">
              <w:rPr>
                <w:sz w:val="20"/>
                <w:szCs w:val="20"/>
              </w:rPr>
              <w:t xml:space="preserve"> </w:t>
            </w:r>
            <w:r w:rsidRPr="00E76769">
              <w:rPr>
                <w:sz w:val="20"/>
                <w:szCs w:val="20"/>
              </w:rPr>
              <w:t>платы</w:t>
            </w:r>
            <w:r w:rsidR="00CE3115" w:rsidRPr="00E76769">
              <w:rPr>
                <w:sz w:val="20"/>
                <w:szCs w:val="20"/>
              </w:rPr>
              <w:t xml:space="preserve"> </w:t>
            </w:r>
            <w:r w:rsidRPr="00E76769">
              <w:rPr>
                <w:sz w:val="20"/>
                <w:szCs w:val="20"/>
              </w:rPr>
              <w:t>за</w:t>
            </w:r>
            <w:r w:rsidR="00CE3115" w:rsidRPr="00E76769">
              <w:rPr>
                <w:sz w:val="20"/>
                <w:szCs w:val="20"/>
              </w:rPr>
              <w:t xml:space="preserve"> </w:t>
            </w:r>
            <w:r w:rsidRPr="00E76769">
              <w:rPr>
                <w:sz w:val="20"/>
                <w:szCs w:val="20"/>
              </w:rPr>
              <w:t>земельные</w:t>
            </w:r>
            <w:r w:rsidR="00CE3115" w:rsidRPr="00E76769">
              <w:rPr>
                <w:sz w:val="20"/>
                <w:szCs w:val="20"/>
              </w:rPr>
              <w:t xml:space="preserve"> </w:t>
            </w:r>
            <w:r w:rsidRPr="00E76769">
              <w:rPr>
                <w:sz w:val="20"/>
                <w:szCs w:val="20"/>
              </w:rPr>
              <w:t>участки,</w:t>
            </w:r>
            <w:r w:rsidR="00CE3115" w:rsidRPr="00E76769">
              <w:rPr>
                <w:sz w:val="20"/>
                <w:szCs w:val="20"/>
              </w:rPr>
              <w:t xml:space="preserve"> </w:t>
            </w:r>
            <w:r w:rsidRPr="00E76769">
              <w:rPr>
                <w:sz w:val="20"/>
                <w:szCs w:val="20"/>
              </w:rPr>
              <w:t>государственная</w:t>
            </w:r>
            <w:r w:rsidR="00CE3115" w:rsidRPr="00E76769">
              <w:rPr>
                <w:sz w:val="20"/>
                <w:szCs w:val="20"/>
              </w:rPr>
              <w:t xml:space="preserve"> </w:t>
            </w:r>
            <w:r w:rsidRPr="00E76769">
              <w:rPr>
                <w:sz w:val="20"/>
                <w:szCs w:val="20"/>
              </w:rPr>
              <w:t>собственность</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которые</w:t>
            </w:r>
            <w:r w:rsidR="00CE3115" w:rsidRPr="00E76769">
              <w:rPr>
                <w:sz w:val="20"/>
                <w:szCs w:val="20"/>
              </w:rPr>
              <w:t xml:space="preserve"> </w:t>
            </w:r>
            <w:r w:rsidRPr="00E76769">
              <w:rPr>
                <w:sz w:val="20"/>
                <w:szCs w:val="20"/>
              </w:rPr>
              <w:t>не</w:t>
            </w:r>
            <w:r w:rsidR="00CE3115" w:rsidRPr="00E76769">
              <w:rPr>
                <w:sz w:val="20"/>
                <w:szCs w:val="20"/>
              </w:rPr>
              <w:t xml:space="preserve"> </w:t>
            </w:r>
            <w:r w:rsidRPr="00E76769">
              <w:rPr>
                <w:sz w:val="20"/>
                <w:szCs w:val="20"/>
              </w:rPr>
              <w:t>разграничена</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которые</w:t>
            </w:r>
            <w:r w:rsidR="00CE3115" w:rsidRPr="00E76769">
              <w:rPr>
                <w:sz w:val="20"/>
                <w:szCs w:val="20"/>
              </w:rPr>
              <w:t xml:space="preserve"> </w:t>
            </w:r>
            <w:r w:rsidRPr="00E76769">
              <w:rPr>
                <w:sz w:val="20"/>
                <w:szCs w:val="20"/>
              </w:rPr>
              <w:t>расположены</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границах</w:t>
            </w:r>
            <w:r w:rsidR="00CE3115" w:rsidRPr="00E76769">
              <w:rPr>
                <w:sz w:val="20"/>
                <w:szCs w:val="20"/>
              </w:rPr>
              <w:t xml:space="preserve"> </w:t>
            </w:r>
            <w:r w:rsidRPr="00E76769">
              <w:rPr>
                <w:sz w:val="20"/>
                <w:szCs w:val="20"/>
              </w:rPr>
              <w:t>сельских</w:t>
            </w:r>
            <w:r w:rsidR="00CE3115" w:rsidRPr="00E76769">
              <w:rPr>
                <w:sz w:val="20"/>
                <w:szCs w:val="20"/>
              </w:rPr>
              <w:t xml:space="preserve"> </w:t>
            </w:r>
            <w:r w:rsidRPr="00E76769">
              <w:rPr>
                <w:sz w:val="20"/>
                <w:szCs w:val="20"/>
              </w:rPr>
              <w:t>поселений,</w:t>
            </w:r>
            <w:r w:rsidR="00CE3115" w:rsidRPr="00E76769">
              <w:rPr>
                <w:sz w:val="20"/>
                <w:szCs w:val="20"/>
              </w:rPr>
              <w:t xml:space="preserve"> </w:t>
            </w:r>
            <w:r w:rsidRPr="00E76769">
              <w:rPr>
                <w:sz w:val="20"/>
                <w:szCs w:val="20"/>
              </w:rPr>
              <w:t>а</w:t>
            </w:r>
            <w:r w:rsidR="00CE3115" w:rsidRPr="00E76769">
              <w:rPr>
                <w:sz w:val="20"/>
                <w:szCs w:val="20"/>
              </w:rPr>
              <w:t xml:space="preserve"> </w:t>
            </w:r>
            <w:r w:rsidRPr="00E76769">
              <w:rPr>
                <w:sz w:val="20"/>
                <w:szCs w:val="20"/>
              </w:rPr>
              <w:t>также</w:t>
            </w:r>
            <w:r w:rsidR="00CE3115" w:rsidRPr="00E76769">
              <w:rPr>
                <w:sz w:val="20"/>
                <w:szCs w:val="20"/>
              </w:rPr>
              <w:t xml:space="preserve"> </w:t>
            </w:r>
            <w:r w:rsidRPr="00E76769">
              <w:rPr>
                <w:sz w:val="20"/>
                <w:szCs w:val="20"/>
              </w:rPr>
              <w:t>средства</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продажи</w:t>
            </w:r>
            <w:r w:rsidR="00CE3115" w:rsidRPr="00E76769">
              <w:rPr>
                <w:sz w:val="20"/>
                <w:szCs w:val="20"/>
              </w:rPr>
              <w:t xml:space="preserve"> </w:t>
            </w:r>
            <w:r w:rsidRPr="00E76769">
              <w:rPr>
                <w:sz w:val="20"/>
                <w:szCs w:val="20"/>
              </w:rPr>
              <w:t>права</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заключение</w:t>
            </w:r>
            <w:r w:rsidR="00CE3115" w:rsidRPr="00E76769">
              <w:rPr>
                <w:sz w:val="20"/>
                <w:szCs w:val="20"/>
              </w:rPr>
              <w:t xml:space="preserve"> </w:t>
            </w:r>
            <w:r w:rsidRPr="00E76769">
              <w:rPr>
                <w:sz w:val="20"/>
                <w:szCs w:val="20"/>
              </w:rPr>
              <w:t>договоров</w:t>
            </w:r>
            <w:r w:rsidR="00CE3115" w:rsidRPr="00E76769">
              <w:rPr>
                <w:sz w:val="20"/>
                <w:szCs w:val="20"/>
              </w:rPr>
              <w:t xml:space="preserve"> </w:t>
            </w:r>
            <w:r w:rsidRPr="00E76769">
              <w:rPr>
                <w:sz w:val="20"/>
                <w:szCs w:val="20"/>
              </w:rPr>
              <w:t>аренды</w:t>
            </w:r>
            <w:r w:rsidR="00CE3115" w:rsidRPr="00E76769">
              <w:rPr>
                <w:sz w:val="20"/>
                <w:szCs w:val="20"/>
              </w:rPr>
              <w:t xml:space="preserve"> </w:t>
            </w:r>
            <w:r w:rsidRPr="00E76769">
              <w:rPr>
                <w:sz w:val="20"/>
                <w:szCs w:val="20"/>
              </w:rPr>
              <w:t>указанных</w:t>
            </w:r>
            <w:r w:rsidR="00CE3115" w:rsidRPr="00E76769">
              <w:rPr>
                <w:sz w:val="20"/>
                <w:szCs w:val="20"/>
              </w:rPr>
              <w:t xml:space="preserve"> </w:t>
            </w:r>
            <w:r w:rsidRPr="00E76769">
              <w:rPr>
                <w:sz w:val="20"/>
                <w:szCs w:val="20"/>
              </w:rPr>
              <w:t>земельных</w:t>
            </w:r>
            <w:r w:rsidR="00CE3115" w:rsidRPr="00E76769">
              <w:rPr>
                <w:sz w:val="20"/>
                <w:szCs w:val="20"/>
              </w:rPr>
              <w:t xml:space="preserve"> </w:t>
            </w:r>
            <w:r w:rsidRPr="00E76769">
              <w:rPr>
                <w:sz w:val="20"/>
                <w:szCs w:val="20"/>
              </w:rPr>
              <w:t>участков</w:t>
            </w:r>
          </w:p>
        </w:tc>
      </w:tr>
      <w:tr w:rsidR="00E76769" w:rsidRPr="00E76769" w:rsidTr="00E76769">
        <w:tc>
          <w:tcPr>
            <w:tcW w:w="911" w:type="pct"/>
            <w:vAlign w:val="center"/>
          </w:tcPr>
          <w:p w:rsidR="008150DB" w:rsidRPr="00E76769" w:rsidRDefault="008150DB" w:rsidP="00F2105E">
            <w:pPr>
              <w:spacing w:line="240" w:lineRule="atLeast"/>
              <w:jc w:val="center"/>
              <w:rPr>
                <w:sz w:val="20"/>
                <w:szCs w:val="20"/>
              </w:rPr>
            </w:pPr>
            <w:r w:rsidRPr="00E76769">
              <w:rPr>
                <w:sz w:val="20"/>
                <w:szCs w:val="20"/>
              </w:rPr>
              <w:t>993</w:t>
            </w:r>
          </w:p>
        </w:tc>
        <w:tc>
          <w:tcPr>
            <w:tcW w:w="1323" w:type="pct"/>
            <w:vAlign w:val="center"/>
          </w:tcPr>
          <w:p w:rsidR="008150DB" w:rsidRPr="00E76769" w:rsidRDefault="008150DB" w:rsidP="00F2105E">
            <w:pPr>
              <w:spacing w:line="240" w:lineRule="atLeast"/>
              <w:jc w:val="center"/>
              <w:rPr>
                <w:sz w:val="20"/>
                <w:szCs w:val="20"/>
              </w:rPr>
            </w:pPr>
            <w:r w:rsidRPr="00E76769">
              <w:rPr>
                <w:sz w:val="20"/>
                <w:szCs w:val="20"/>
              </w:rPr>
              <w:t>111</w:t>
            </w:r>
            <w:r w:rsidR="00CE3115" w:rsidRPr="00E76769">
              <w:rPr>
                <w:sz w:val="20"/>
                <w:szCs w:val="20"/>
              </w:rPr>
              <w:t xml:space="preserve"> </w:t>
            </w:r>
            <w:r w:rsidRPr="00E76769">
              <w:rPr>
                <w:sz w:val="20"/>
                <w:szCs w:val="20"/>
              </w:rPr>
              <w:t>05025</w:t>
            </w:r>
            <w:r w:rsidR="00CE3115" w:rsidRPr="00E76769">
              <w:rPr>
                <w:sz w:val="20"/>
                <w:szCs w:val="20"/>
              </w:rPr>
              <w:t xml:space="preserve"> </w:t>
            </w:r>
            <w:r w:rsidRPr="00E76769">
              <w:rPr>
                <w:sz w:val="20"/>
                <w:szCs w:val="20"/>
              </w:rPr>
              <w:t>10</w:t>
            </w:r>
            <w:r w:rsidR="00CE3115" w:rsidRPr="00E76769">
              <w:rPr>
                <w:sz w:val="20"/>
                <w:szCs w:val="20"/>
              </w:rPr>
              <w:t xml:space="preserve"> </w:t>
            </w:r>
            <w:r w:rsidRPr="00E76769">
              <w:rPr>
                <w:sz w:val="20"/>
                <w:szCs w:val="20"/>
              </w:rPr>
              <w:t>0000</w:t>
            </w:r>
            <w:r w:rsidR="00CE3115" w:rsidRPr="00E76769">
              <w:rPr>
                <w:sz w:val="20"/>
                <w:szCs w:val="20"/>
              </w:rPr>
              <w:t xml:space="preserve"> </w:t>
            </w:r>
            <w:r w:rsidRPr="00E76769">
              <w:rPr>
                <w:sz w:val="20"/>
                <w:szCs w:val="20"/>
              </w:rPr>
              <w:t>120</w:t>
            </w:r>
          </w:p>
        </w:tc>
        <w:tc>
          <w:tcPr>
            <w:tcW w:w="2766" w:type="pct"/>
            <w:vAlign w:val="center"/>
          </w:tcPr>
          <w:p w:rsidR="008150DB" w:rsidRPr="00E76769" w:rsidRDefault="008150DB" w:rsidP="00F2105E">
            <w:pPr>
              <w:spacing w:line="240" w:lineRule="atLeast"/>
              <w:jc w:val="center"/>
              <w:rPr>
                <w:sz w:val="20"/>
                <w:szCs w:val="20"/>
              </w:rPr>
            </w:pPr>
            <w:r w:rsidRPr="00E76769">
              <w:rPr>
                <w:sz w:val="20"/>
                <w:szCs w:val="20"/>
              </w:rPr>
              <w:t>Доходы,</w:t>
            </w:r>
            <w:r w:rsidR="00CE3115" w:rsidRPr="00E76769">
              <w:rPr>
                <w:sz w:val="20"/>
                <w:szCs w:val="20"/>
              </w:rPr>
              <w:t xml:space="preserve"> </w:t>
            </w:r>
            <w:r w:rsidRPr="00E76769">
              <w:rPr>
                <w:sz w:val="20"/>
                <w:szCs w:val="20"/>
              </w:rPr>
              <w:t>полученные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виде</w:t>
            </w:r>
            <w:r w:rsidR="00CE3115" w:rsidRPr="00E76769">
              <w:rPr>
                <w:sz w:val="20"/>
                <w:szCs w:val="20"/>
              </w:rPr>
              <w:t xml:space="preserve"> </w:t>
            </w:r>
            <w:r w:rsidRPr="00E76769">
              <w:rPr>
                <w:sz w:val="20"/>
                <w:szCs w:val="20"/>
              </w:rPr>
              <w:t>арендной</w:t>
            </w:r>
            <w:r w:rsidR="00CE3115" w:rsidRPr="00E76769">
              <w:rPr>
                <w:sz w:val="20"/>
                <w:szCs w:val="20"/>
              </w:rPr>
              <w:t xml:space="preserve"> </w:t>
            </w:r>
            <w:r w:rsidRPr="00E76769">
              <w:rPr>
                <w:sz w:val="20"/>
                <w:szCs w:val="20"/>
              </w:rPr>
              <w:t>платы,</w:t>
            </w:r>
            <w:r w:rsidR="00CE3115" w:rsidRPr="00E76769">
              <w:rPr>
                <w:sz w:val="20"/>
                <w:szCs w:val="20"/>
              </w:rPr>
              <w:t xml:space="preserve"> </w:t>
            </w:r>
            <w:r w:rsidRPr="00E76769">
              <w:rPr>
                <w:sz w:val="20"/>
                <w:szCs w:val="20"/>
              </w:rPr>
              <w:t>а</w:t>
            </w:r>
            <w:r w:rsidR="00CE3115" w:rsidRPr="00E76769">
              <w:rPr>
                <w:sz w:val="20"/>
                <w:szCs w:val="20"/>
              </w:rPr>
              <w:t xml:space="preserve"> </w:t>
            </w:r>
            <w:r w:rsidRPr="00E76769">
              <w:rPr>
                <w:sz w:val="20"/>
                <w:szCs w:val="20"/>
              </w:rPr>
              <w:t>также</w:t>
            </w:r>
            <w:r w:rsidR="00CE3115" w:rsidRPr="00E76769">
              <w:rPr>
                <w:sz w:val="20"/>
                <w:szCs w:val="20"/>
              </w:rPr>
              <w:t xml:space="preserve"> </w:t>
            </w:r>
            <w:r w:rsidRPr="00E76769">
              <w:rPr>
                <w:sz w:val="20"/>
                <w:szCs w:val="20"/>
              </w:rPr>
              <w:t>средства</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продажи</w:t>
            </w:r>
            <w:r w:rsidR="00CE3115" w:rsidRPr="00E76769">
              <w:rPr>
                <w:sz w:val="20"/>
                <w:szCs w:val="20"/>
              </w:rPr>
              <w:t xml:space="preserve"> </w:t>
            </w:r>
            <w:r w:rsidRPr="00E76769">
              <w:rPr>
                <w:sz w:val="20"/>
                <w:szCs w:val="20"/>
              </w:rPr>
              <w:t>права</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заключение</w:t>
            </w:r>
            <w:r w:rsidR="00CE3115" w:rsidRPr="00E76769">
              <w:rPr>
                <w:sz w:val="20"/>
                <w:szCs w:val="20"/>
              </w:rPr>
              <w:t xml:space="preserve"> </w:t>
            </w:r>
            <w:r w:rsidRPr="00E76769">
              <w:rPr>
                <w:sz w:val="20"/>
                <w:szCs w:val="20"/>
              </w:rPr>
              <w:t>договоров</w:t>
            </w:r>
            <w:r w:rsidR="00CE3115" w:rsidRPr="00E76769">
              <w:rPr>
                <w:sz w:val="20"/>
                <w:szCs w:val="20"/>
              </w:rPr>
              <w:t xml:space="preserve"> </w:t>
            </w:r>
            <w:r w:rsidRPr="00E76769">
              <w:rPr>
                <w:sz w:val="20"/>
                <w:szCs w:val="20"/>
              </w:rPr>
              <w:t>аренды</w:t>
            </w:r>
            <w:r w:rsidR="00CE3115" w:rsidRPr="00E76769">
              <w:rPr>
                <w:sz w:val="20"/>
                <w:szCs w:val="20"/>
              </w:rPr>
              <w:t xml:space="preserve"> </w:t>
            </w:r>
            <w:r w:rsidRPr="00E76769">
              <w:rPr>
                <w:sz w:val="20"/>
                <w:szCs w:val="20"/>
              </w:rPr>
              <w:t>за</w:t>
            </w:r>
            <w:r w:rsidR="00CE3115" w:rsidRPr="00E76769">
              <w:rPr>
                <w:sz w:val="20"/>
                <w:szCs w:val="20"/>
              </w:rPr>
              <w:t xml:space="preserve"> </w:t>
            </w:r>
            <w:r w:rsidRPr="00E76769">
              <w:rPr>
                <w:sz w:val="20"/>
                <w:szCs w:val="20"/>
              </w:rPr>
              <w:t>земли,</w:t>
            </w:r>
            <w:r w:rsidR="00CE3115" w:rsidRPr="00E76769">
              <w:rPr>
                <w:sz w:val="20"/>
                <w:szCs w:val="20"/>
              </w:rPr>
              <w:t xml:space="preserve"> </w:t>
            </w:r>
            <w:r w:rsidRPr="00E76769">
              <w:rPr>
                <w:sz w:val="20"/>
                <w:szCs w:val="20"/>
              </w:rPr>
              <w:t>находящиеся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собственности</w:t>
            </w:r>
            <w:r w:rsidR="00CE3115" w:rsidRPr="00E76769">
              <w:rPr>
                <w:sz w:val="20"/>
                <w:szCs w:val="20"/>
              </w:rPr>
              <w:t xml:space="preserve"> </w:t>
            </w:r>
            <w:r w:rsidRPr="00E76769">
              <w:rPr>
                <w:sz w:val="20"/>
                <w:szCs w:val="20"/>
              </w:rPr>
              <w:t>сельских</w:t>
            </w:r>
            <w:r w:rsidR="00CE3115" w:rsidRPr="00E76769">
              <w:rPr>
                <w:sz w:val="20"/>
                <w:szCs w:val="20"/>
              </w:rPr>
              <w:t xml:space="preserve"> </w:t>
            </w:r>
            <w:r w:rsidRPr="00E76769">
              <w:rPr>
                <w:sz w:val="20"/>
                <w:szCs w:val="20"/>
              </w:rPr>
              <w:t>поселений</w:t>
            </w:r>
            <w:r w:rsidR="00CE3115" w:rsidRPr="00E76769">
              <w:rPr>
                <w:sz w:val="20"/>
                <w:szCs w:val="20"/>
              </w:rPr>
              <w:t xml:space="preserve"> </w:t>
            </w:r>
            <w:r w:rsidRPr="00E76769">
              <w:rPr>
                <w:sz w:val="20"/>
                <w:szCs w:val="20"/>
              </w:rPr>
              <w:t>(за</w:t>
            </w:r>
            <w:r w:rsidR="00CE3115" w:rsidRPr="00E76769">
              <w:rPr>
                <w:sz w:val="20"/>
                <w:szCs w:val="20"/>
              </w:rPr>
              <w:t xml:space="preserve"> </w:t>
            </w:r>
            <w:r w:rsidRPr="00E76769">
              <w:rPr>
                <w:sz w:val="20"/>
                <w:szCs w:val="20"/>
              </w:rPr>
              <w:t>исключением</w:t>
            </w:r>
            <w:r w:rsidR="00CE3115" w:rsidRPr="00E76769">
              <w:rPr>
                <w:sz w:val="20"/>
                <w:szCs w:val="20"/>
              </w:rPr>
              <w:t xml:space="preserve"> </w:t>
            </w:r>
            <w:r w:rsidRPr="00E76769">
              <w:rPr>
                <w:sz w:val="20"/>
                <w:szCs w:val="20"/>
              </w:rPr>
              <w:t>земельных</w:t>
            </w:r>
            <w:r w:rsidR="00CE3115" w:rsidRPr="00E76769">
              <w:rPr>
                <w:sz w:val="20"/>
                <w:szCs w:val="20"/>
              </w:rPr>
              <w:t xml:space="preserve"> </w:t>
            </w:r>
            <w:r w:rsidRPr="00E76769">
              <w:rPr>
                <w:sz w:val="20"/>
                <w:szCs w:val="20"/>
              </w:rPr>
              <w:t>участков</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автономных</w:t>
            </w:r>
            <w:r w:rsidR="00CE3115" w:rsidRPr="00E76769">
              <w:rPr>
                <w:sz w:val="20"/>
                <w:szCs w:val="20"/>
              </w:rPr>
              <w:t xml:space="preserve"> </w:t>
            </w:r>
            <w:r w:rsidRPr="00E76769">
              <w:rPr>
                <w:sz w:val="20"/>
                <w:szCs w:val="20"/>
              </w:rPr>
              <w:t>учреждений,</w:t>
            </w:r>
            <w:r w:rsidR="00CE3115" w:rsidRPr="00E76769">
              <w:rPr>
                <w:sz w:val="20"/>
                <w:szCs w:val="20"/>
              </w:rPr>
              <w:t xml:space="preserve"> </w:t>
            </w:r>
            <w:r w:rsidRPr="00E76769">
              <w:rPr>
                <w:sz w:val="20"/>
                <w:szCs w:val="20"/>
              </w:rPr>
              <w:t>а</w:t>
            </w:r>
            <w:r w:rsidR="00CE3115" w:rsidRPr="00E76769">
              <w:rPr>
                <w:sz w:val="20"/>
                <w:szCs w:val="20"/>
              </w:rPr>
              <w:t xml:space="preserve"> </w:t>
            </w:r>
            <w:r w:rsidRPr="00E76769">
              <w:rPr>
                <w:sz w:val="20"/>
                <w:szCs w:val="20"/>
              </w:rPr>
              <w:t>также</w:t>
            </w:r>
            <w:r w:rsidR="00CE3115" w:rsidRPr="00E76769">
              <w:rPr>
                <w:sz w:val="20"/>
                <w:szCs w:val="20"/>
              </w:rPr>
              <w:t xml:space="preserve"> </w:t>
            </w:r>
            <w:r w:rsidRPr="00E76769">
              <w:rPr>
                <w:sz w:val="20"/>
                <w:szCs w:val="20"/>
              </w:rPr>
              <w:t>земельных</w:t>
            </w:r>
            <w:r w:rsidR="00CE3115" w:rsidRPr="00E76769">
              <w:rPr>
                <w:sz w:val="20"/>
                <w:szCs w:val="20"/>
              </w:rPr>
              <w:t xml:space="preserve"> </w:t>
            </w:r>
            <w:r w:rsidRPr="00E76769">
              <w:rPr>
                <w:sz w:val="20"/>
                <w:szCs w:val="20"/>
              </w:rPr>
              <w:t>участков</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унитарных</w:t>
            </w:r>
            <w:r w:rsidR="00CE3115" w:rsidRPr="00E76769">
              <w:rPr>
                <w:sz w:val="20"/>
                <w:szCs w:val="20"/>
              </w:rPr>
              <w:t xml:space="preserve"> </w:t>
            </w:r>
            <w:r w:rsidRPr="00E76769">
              <w:rPr>
                <w:sz w:val="20"/>
                <w:szCs w:val="20"/>
              </w:rPr>
              <w:t>предприятий,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том</w:t>
            </w:r>
            <w:r w:rsidR="00CE3115" w:rsidRPr="00E76769">
              <w:rPr>
                <w:sz w:val="20"/>
                <w:szCs w:val="20"/>
              </w:rPr>
              <w:t xml:space="preserve"> </w:t>
            </w:r>
            <w:r w:rsidRPr="00E76769">
              <w:rPr>
                <w:sz w:val="20"/>
                <w:szCs w:val="20"/>
              </w:rPr>
              <w:t>числе</w:t>
            </w:r>
            <w:r w:rsidR="00CE3115" w:rsidRPr="00E76769">
              <w:rPr>
                <w:sz w:val="20"/>
                <w:szCs w:val="20"/>
              </w:rPr>
              <w:t xml:space="preserve"> </w:t>
            </w:r>
            <w:r w:rsidRPr="00E76769">
              <w:rPr>
                <w:sz w:val="20"/>
                <w:szCs w:val="20"/>
              </w:rPr>
              <w:t>казённых)</w:t>
            </w:r>
          </w:p>
        </w:tc>
      </w:tr>
      <w:tr w:rsidR="00E76769" w:rsidRPr="00E76769" w:rsidTr="00E76769">
        <w:tc>
          <w:tcPr>
            <w:tcW w:w="911" w:type="pct"/>
            <w:vAlign w:val="center"/>
            <w:hideMark/>
          </w:tcPr>
          <w:p w:rsidR="008150DB" w:rsidRPr="00E76769" w:rsidRDefault="008150DB" w:rsidP="00F2105E">
            <w:pPr>
              <w:tabs>
                <w:tab w:val="left" w:pos="525"/>
                <w:tab w:val="center" w:pos="796"/>
              </w:tabs>
              <w:spacing w:line="240" w:lineRule="atLeast"/>
              <w:jc w:val="center"/>
              <w:rPr>
                <w:sz w:val="20"/>
                <w:szCs w:val="20"/>
              </w:rPr>
            </w:pPr>
            <w:r w:rsidRPr="00E76769">
              <w:rPr>
                <w:sz w:val="20"/>
                <w:szCs w:val="20"/>
              </w:rPr>
              <w:t>993</w:t>
            </w:r>
          </w:p>
        </w:tc>
        <w:tc>
          <w:tcPr>
            <w:tcW w:w="1323" w:type="pct"/>
            <w:vAlign w:val="center"/>
            <w:hideMark/>
          </w:tcPr>
          <w:p w:rsidR="008150DB" w:rsidRPr="00E76769" w:rsidRDefault="008150DB" w:rsidP="00F2105E">
            <w:pPr>
              <w:spacing w:line="240" w:lineRule="atLeast"/>
              <w:jc w:val="center"/>
              <w:rPr>
                <w:sz w:val="20"/>
                <w:szCs w:val="20"/>
              </w:rPr>
            </w:pPr>
            <w:r w:rsidRPr="00E76769">
              <w:rPr>
                <w:sz w:val="20"/>
                <w:szCs w:val="20"/>
              </w:rPr>
              <w:t>111</w:t>
            </w:r>
            <w:r w:rsidR="00CE3115" w:rsidRPr="00E76769">
              <w:rPr>
                <w:sz w:val="20"/>
                <w:szCs w:val="20"/>
              </w:rPr>
              <w:t xml:space="preserve"> </w:t>
            </w:r>
            <w:r w:rsidRPr="00E76769">
              <w:rPr>
                <w:sz w:val="20"/>
                <w:szCs w:val="20"/>
              </w:rPr>
              <w:t>05035</w:t>
            </w:r>
            <w:r w:rsidR="00CE3115" w:rsidRPr="00E76769">
              <w:rPr>
                <w:sz w:val="20"/>
                <w:szCs w:val="20"/>
              </w:rPr>
              <w:t xml:space="preserve"> </w:t>
            </w:r>
            <w:r w:rsidRPr="00E76769">
              <w:rPr>
                <w:sz w:val="20"/>
                <w:szCs w:val="20"/>
              </w:rPr>
              <w:t>10</w:t>
            </w:r>
            <w:r w:rsidR="00CE3115" w:rsidRPr="00E76769">
              <w:rPr>
                <w:sz w:val="20"/>
                <w:szCs w:val="20"/>
              </w:rPr>
              <w:t xml:space="preserve"> </w:t>
            </w:r>
            <w:r w:rsidRPr="00E76769">
              <w:rPr>
                <w:sz w:val="20"/>
                <w:szCs w:val="20"/>
              </w:rPr>
              <w:t>0000</w:t>
            </w:r>
            <w:r w:rsidR="00CE3115" w:rsidRPr="00E76769">
              <w:rPr>
                <w:sz w:val="20"/>
                <w:szCs w:val="20"/>
              </w:rPr>
              <w:t xml:space="preserve"> </w:t>
            </w:r>
            <w:r w:rsidRPr="00E76769">
              <w:rPr>
                <w:sz w:val="20"/>
                <w:szCs w:val="20"/>
              </w:rPr>
              <w:t>120</w:t>
            </w:r>
          </w:p>
        </w:tc>
        <w:tc>
          <w:tcPr>
            <w:tcW w:w="2766" w:type="pct"/>
            <w:vAlign w:val="center"/>
            <w:hideMark/>
          </w:tcPr>
          <w:p w:rsidR="008150DB" w:rsidRPr="00E76769" w:rsidRDefault="008150DB" w:rsidP="00F2105E">
            <w:pPr>
              <w:spacing w:line="240" w:lineRule="atLeast"/>
              <w:jc w:val="center"/>
              <w:rPr>
                <w:sz w:val="20"/>
                <w:szCs w:val="20"/>
              </w:rPr>
            </w:pPr>
            <w:r w:rsidRPr="00E76769">
              <w:rPr>
                <w:sz w:val="20"/>
                <w:szCs w:val="20"/>
              </w:rPr>
              <w:t>Доходы</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сдачи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аренду</w:t>
            </w:r>
            <w:r w:rsidR="00CE3115" w:rsidRPr="00E76769">
              <w:rPr>
                <w:sz w:val="20"/>
                <w:szCs w:val="20"/>
              </w:rPr>
              <w:t xml:space="preserve"> </w:t>
            </w:r>
            <w:r w:rsidRPr="00E76769">
              <w:rPr>
                <w:sz w:val="20"/>
                <w:szCs w:val="20"/>
              </w:rPr>
              <w:t>имущества,</w:t>
            </w:r>
            <w:r w:rsidR="00CE3115" w:rsidRPr="00E76769">
              <w:rPr>
                <w:sz w:val="20"/>
                <w:szCs w:val="20"/>
              </w:rPr>
              <w:t xml:space="preserve"> </w:t>
            </w:r>
            <w:r w:rsidRPr="00E76769">
              <w:rPr>
                <w:sz w:val="20"/>
                <w:szCs w:val="20"/>
              </w:rPr>
              <w:t>находящегося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оперативном</w:t>
            </w:r>
            <w:r w:rsidR="00CE3115" w:rsidRPr="00E76769">
              <w:rPr>
                <w:sz w:val="20"/>
                <w:szCs w:val="20"/>
              </w:rPr>
              <w:t xml:space="preserve"> </w:t>
            </w:r>
            <w:r w:rsidRPr="00E76769">
              <w:rPr>
                <w:sz w:val="20"/>
                <w:szCs w:val="20"/>
              </w:rPr>
              <w:t>управлении</w:t>
            </w:r>
            <w:r w:rsidR="00CE3115" w:rsidRPr="00E76769">
              <w:rPr>
                <w:sz w:val="20"/>
                <w:szCs w:val="20"/>
              </w:rPr>
              <w:t xml:space="preserve"> </w:t>
            </w:r>
            <w:r w:rsidRPr="00E76769">
              <w:rPr>
                <w:sz w:val="20"/>
                <w:szCs w:val="20"/>
              </w:rPr>
              <w:t>органов</w:t>
            </w:r>
            <w:r w:rsidR="00CE3115" w:rsidRPr="00E76769">
              <w:rPr>
                <w:sz w:val="20"/>
                <w:szCs w:val="20"/>
              </w:rPr>
              <w:t xml:space="preserve"> </w:t>
            </w:r>
            <w:r w:rsidRPr="00E76769">
              <w:rPr>
                <w:sz w:val="20"/>
                <w:szCs w:val="20"/>
              </w:rPr>
              <w:t>управления</w:t>
            </w:r>
            <w:r w:rsidR="00CE3115" w:rsidRPr="00E76769">
              <w:rPr>
                <w:sz w:val="20"/>
                <w:szCs w:val="20"/>
              </w:rPr>
              <w:t xml:space="preserve"> </w:t>
            </w:r>
            <w:r w:rsidRPr="00E76769">
              <w:rPr>
                <w:sz w:val="20"/>
                <w:szCs w:val="20"/>
              </w:rPr>
              <w:t>сельских</w:t>
            </w:r>
            <w:r w:rsidR="00CE3115" w:rsidRPr="00E76769">
              <w:rPr>
                <w:sz w:val="20"/>
                <w:szCs w:val="20"/>
              </w:rPr>
              <w:t xml:space="preserve"> </w:t>
            </w:r>
            <w:r w:rsidRPr="00E76769">
              <w:rPr>
                <w:sz w:val="20"/>
                <w:szCs w:val="20"/>
              </w:rPr>
              <w:t>поселений</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созданных</w:t>
            </w:r>
            <w:r w:rsidR="00CE3115" w:rsidRPr="00E76769">
              <w:rPr>
                <w:sz w:val="20"/>
                <w:szCs w:val="20"/>
              </w:rPr>
              <w:t xml:space="preserve"> </w:t>
            </w:r>
            <w:r w:rsidRPr="00E76769">
              <w:rPr>
                <w:sz w:val="20"/>
                <w:szCs w:val="20"/>
              </w:rPr>
              <w:t>ими</w:t>
            </w:r>
            <w:r w:rsidR="00CE3115" w:rsidRPr="00E76769">
              <w:rPr>
                <w:sz w:val="20"/>
                <w:szCs w:val="20"/>
              </w:rPr>
              <w:t xml:space="preserve"> </w:t>
            </w:r>
            <w:r w:rsidRPr="00E76769">
              <w:rPr>
                <w:sz w:val="20"/>
                <w:szCs w:val="20"/>
              </w:rPr>
              <w:t>учреждений</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хозяйственном</w:t>
            </w:r>
            <w:r w:rsidR="00CE3115" w:rsidRPr="00E76769">
              <w:rPr>
                <w:sz w:val="20"/>
                <w:szCs w:val="20"/>
              </w:rPr>
              <w:t xml:space="preserve"> </w:t>
            </w:r>
            <w:r w:rsidRPr="00E76769">
              <w:rPr>
                <w:sz w:val="20"/>
                <w:szCs w:val="20"/>
              </w:rPr>
              <w:t>введении</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унитарных</w:t>
            </w:r>
            <w:r w:rsidR="00CE3115" w:rsidRPr="00E76769">
              <w:rPr>
                <w:sz w:val="20"/>
                <w:szCs w:val="20"/>
              </w:rPr>
              <w:t xml:space="preserve"> </w:t>
            </w:r>
            <w:r w:rsidRPr="00E76769">
              <w:rPr>
                <w:sz w:val="20"/>
                <w:szCs w:val="20"/>
              </w:rPr>
              <w:t>предприятий</w:t>
            </w:r>
          </w:p>
        </w:tc>
      </w:tr>
      <w:tr w:rsidR="00E76769" w:rsidRPr="00E76769" w:rsidTr="00E76769">
        <w:tc>
          <w:tcPr>
            <w:tcW w:w="911" w:type="pct"/>
            <w:vAlign w:val="center"/>
          </w:tcPr>
          <w:p w:rsidR="008150DB" w:rsidRPr="00E76769" w:rsidRDefault="008150DB" w:rsidP="00F2105E">
            <w:pPr>
              <w:spacing w:line="240" w:lineRule="atLeast"/>
              <w:jc w:val="center"/>
              <w:rPr>
                <w:sz w:val="20"/>
                <w:szCs w:val="20"/>
              </w:rPr>
            </w:pPr>
            <w:r w:rsidRPr="00E76769">
              <w:rPr>
                <w:sz w:val="20"/>
                <w:szCs w:val="20"/>
              </w:rPr>
              <w:t>993</w:t>
            </w:r>
          </w:p>
        </w:tc>
        <w:tc>
          <w:tcPr>
            <w:tcW w:w="1323" w:type="pct"/>
            <w:vAlign w:val="center"/>
          </w:tcPr>
          <w:p w:rsidR="008150DB" w:rsidRPr="00E76769" w:rsidRDefault="008150DB" w:rsidP="00F2105E">
            <w:pPr>
              <w:spacing w:line="240" w:lineRule="atLeast"/>
              <w:jc w:val="center"/>
              <w:rPr>
                <w:sz w:val="20"/>
                <w:szCs w:val="20"/>
              </w:rPr>
            </w:pPr>
            <w:r w:rsidRPr="00E76769">
              <w:rPr>
                <w:sz w:val="20"/>
                <w:szCs w:val="20"/>
              </w:rPr>
              <w:t>111</w:t>
            </w:r>
            <w:r w:rsidR="00CE3115" w:rsidRPr="00E76769">
              <w:rPr>
                <w:sz w:val="20"/>
                <w:szCs w:val="20"/>
              </w:rPr>
              <w:t xml:space="preserve"> </w:t>
            </w:r>
            <w:r w:rsidRPr="00E76769">
              <w:rPr>
                <w:sz w:val="20"/>
                <w:szCs w:val="20"/>
              </w:rPr>
              <w:t>09045</w:t>
            </w:r>
            <w:r w:rsidR="00CE3115" w:rsidRPr="00E76769">
              <w:rPr>
                <w:sz w:val="20"/>
                <w:szCs w:val="20"/>
              </w:rPr>
              <w:t xml:space="preserve"> </w:t>
            </w:r>
            <w:r w:rsidRPr="00E76769">
              <w:rPr>
                <w:sz w:val="20"/>
                <w:szCs w:val="20"/>
              </w:rPr>
              <w:t>10</w:t>
            </w:r>
            <w:r w:rsidR="00CE3115" w:rsidRPr="00E76769">
              <w:rPr>
                <w:sz w:val="20"/>
                <w:szCs w:val="20"/>
              </w:rPr>
              <w:t xml:space="preserve"> </w:t>
            </w:r>
            <w:r w:rsidRPr="00E76769">
              <w:rPr>
                <w:sz w:val="20"/>
                <w:szCs w:val="20"/>
              </w:rPr>
              <w:t>0000</w:t>
            </w:r>
            <w:r w:rsidR="00CE3115" w:rsidRPr="00E76769">
              <w:rPr>
                <w:sz w:val="20"/>
                <w:szCs w:val="20"/>
              </w:rPr>
              <w:t xml:space="preserve"> </w:t>
            </w:r>
            <w:r w:rsidRPr="00E76769">
              <w:rPr>
                <w:sz w:val="20"/>
                <w:szCs w:val="20"/>
              </w:rPr>
              <w:t>120</w:t>
            </w:r>
          </w:p>
        </w:tc>
        <w:tc>
          <w:tcPr>
            <w:tcW w:w="2766" w:type="pct"/>
            <w:vAlign w:val="center"/>
          </w:tcPr>
          <w:p w:rsidR="008150DB" w:rsidRPr="00E76769" w:rsidRDefault="008150DB" w:rsidP="00F2105E">
            <w:pPr>
              <w:spacing w:line="240" w:lineRule="atLeast"/>
              <w:jc w:val="center"/>
              <w:rPr>
                <w:sz w:val="20"/>
                <w:szCs w:val="20"/>
              </w:rPr>
            </w:pPr>
            <w:r w:rsidRPr="00E76769">
              <w:rPr>
                <w:sz w:val="20"/>
                <w:szCs w:val="20"/>
              </w:rPr>
              <w:t>Прочие</w:t>
            </w:r>
            <w:r w:rsidR="00CE3115" w:rsidRPr="00E76769">
              <w:rPr>
                <w:sz w:val="20"/>
                <w:szCs w:val="20"/>
              </w:rPr>
              <w:t xml:space="preserve"> </w:t>
            </w:r>
            <w:r w:rsidRPr="00E76769">
              <w:rPr>
                <w:sz w:val="20"/>
                <w:szCs w:val="20"/>
              </w:rPr>
              <w:t>поступления</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использования</w:t>
            </w:r>
            <w:r w:rsidR="00CE3115" w:rsidRPr="00E76769">
              <w:rPr>
                <w:sz w:val="20"/>
                <w:szCs w:val="20"/>
              </w:rPr>
              <w:t xml:space="preserve"> </w:t>
            </w:r>
            <w:r w:rsidRPr="00E76769">
              <w:rPr>
                <w:sz w:val="20"/>
                <w:szCs w:val="20"/>
              </w:rPr>
              <w:t>имущества,</w:t>
            </w:r>
            <w:r w:rsidR="00CE3115" w:rsidRPr="00E76769">
              <w:rPr>
                <w:sz w:val="20"/>
                <w:szCs w:val="20"/>
              </w:rPr>
              <w:t xml:space="preserve"> </w:t>
            </w:r>
            <w:r w:rsidRPr="00E76769">
              <w:rPr>
                <w:sz w:val="20"/>
                <w:szCs w:val="20"/>
              </w:rPr>
              <w:t>находящегося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собственности</w:t>
            </w:r>
            <w:r w:rsidR="00CE3115" w:rsidRPr="00E76769">
              <w:rPr>
                <w:sz w:val="20"/>
                <w:szCs w:val="20"/>
              </w:rPr>
              <w:t xml:space="preserve"> </w:t>
            </w:r>
            <w:r w:rsidRPr="00E76769">
              <w:rPr>
                <w:sz w:val="20"/>
                <w:szCs w:val="20"/>
              </w:rPr>
              <w:t>сельских</w:t>
            </w:r>
            <w:r w:rsidR="00CE3115" w:rsidRPr="00E76769">
              <w:rPr>
                <w:sz w:val="20"/>
                <w:szCs w:val="20"/>
              </w:rPr>
              <w:t xml:space="preserve"> </w:t>
            </w:r>
            <w:r w:rsidRPr="00E76769">
              <w:rPr>
                <w:sz w:val="20"/>
                <w:szCs w:val="20"/>
              </w:rPr>
              <w:t>поселений</w:t>
            </w:r>
            <w:r w:rsidR="00CE3115" w:rsidRPr="00E76769">
              <w:rPr>
                <w:sz w:val="20"/>
                <w:szCs w:val="20"/>
              </w:rPr>
              <w:t xml:space="preserve"> </w:t>
            </w:r>
            <w:r w:rsidRPr="00E76769">
              <w:rPr>
                <w:sz w:val="20"/>
                <w:szCs w:val="20"/>
              </w:rPr>
              <w:t>(за</w:t>
            </w:r>
            <w:r w:rsidR="00CE3115" w:rsidRPr="00E76769">
              <w:rPr>
                <w:sz w:val="20"/>
                <w:szCs w:val="20"/>
              </w:rPr>
              <w:t xml:space="preserve"> </w:t>
            </w:r>
            <w:r w:rsidRPr="00E76769">
              <w:rPr>
                <w:sz w:val="20"/>
                <w:szCs w:val="20"/>
              </w:rPr>
              <w:t>исключением</w:t>
            </w:r>
            <w:r w:rsidR="00CE3115" w:rsidRPr="00E76769">
              <w:rPr>
                <w:sz w:val="20"/>
                <w:szCs w:val="20"/>
              </w:rPr>
              <w:t xml:space="preserve"> </w:t>
            </w:r>
            <w:r w:rsidRPr="00E76769">
              <w:rPr>
                <w:sz w:val="20"/>
                <w:szCs w:val="20"/>
              </w:rPr>
              <w:t>имущества</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бюджетных</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автономных</w:t>
            </w:r>
            <w:r w:rsidR="00CE3115" w:rsidRPr="00E76769">
              <w:rPr>
                <w:sz w:val="20"/>
                <w:szCs w:val="20"/>
              </w:rPr>
              <w:t xml:space="preserve"> </w:t>
            </w:r>
            <w:r w:rsidRPr="00E76769">
              <w:rPr>
                <w:sz w:val="20"/>
                <w:szCs w:val="20"/>
              </w:rPr>
              <w:t>учреждений,</w:t>
            </w:r>
            <w:r w:rsidR="00CE3115" w:rsidRPr="00E76769">
              <w:rPr>
                <w:sz w:val="20"/>
                <w:szCs w:val="20"/>
              </w:rPr>
              <w:t xml:space="preserve"> </w:t>
            </w:r>
            <w:r w:rsidRPr="00E76769">
              <w:rPr>
                <w:sz w:val="20"/>
                <w:szCs w:val="20"/>
              </w:rPr>
              <w:t>а</w:t>
            </w:r>
            <w:r w:rsidR="00CE3115" w:rsidRPr="00E76769">
              <w:rPr>
                <w:sz w:val="20"/>
                <w:szCs w:val="20"/>
              </w:rPr>
              <w:t xml:space="preserve"> </w:t>
            </w:r>
            <w:r w:rsidRPr="00E76769">
              <w:rPr>
                <w:sz w:val="20"/>
                <w:szCs w:val="20"/>
              </w:rPr>
              <w:t>также</w:t>
            </w:r>
            <w:r w:rsidR="00CE3115" w:rsidRPr="00E76769">
              <w:rPr>
                <w:sz w:val="20"/>
                <w:szCs w:val="20"/>
              </w:rPr>
              <w:t xml:space="preserve"> </w:t>
            </w:r>
            <w:r w:rsidRPr="00E76769">
              <w:rPr>
                <w:sz w:val="20"/>
                <w:szCs w:val="20"/>
              </w:rPr>
              <w:t>имущества</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унитарных</w:t>
            </w:r>
            <w:r w:rsidR="00CE3115" w:rsidRPr="00E76769">
              <w:rPr>
                <w:sz w:val="20"/>
                <w:szCs w:val="20"/>
              </w:rPr>
              <w:t xml:space="preserve"> </w:t>
            </w:r>
            <w:r w:rsidRPr="00E76769">
              <w:rPr>
                <w:sz w:val="20"/>
                <w:szCs w:val="20"/>
              </w:rPr>
              <w:t>предприятий,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том</w:t>
            </w:r>
            <w:r w:rsidR="00CE3115" w:rsidRPr="00E76769">
              <w:rPr>
                <w:sz w:val="20"/>
                <w:szCs w:val="20"/>
              </w:rPr>
              <w:t xml:space="preserve"> </w:t>
            </w:r>
            <w:r w:rsidRPr="00E76769">
              <w:rPr>
                <w:sz w:val="20"/>
                <w:szCs w:val="20"/>
              </w:rPr>
              <w:t>числе</w:t>
            </w:r>
            <w:r w:rsidR="00CE3115" w:rsidRPr="00E76769">
              <w:rPr>
                <w:sz w:val="20"/>
                <w:szCs w:val="20"/>
              </w:rPr>
              <w:t xml:space="preserve"> </w:t>
            </w:r>
            <w:r w:rsidRPr="00E76769">
              <w:rPr>
                <w:sz w:val="20"/>
                <w:szCs w:val="20"/>
              </w:rPr>
              <w:t>казенных)</w:t>
            </w:r>
          </w:p>
        </w:tc>
      </w:tr>
      <w:tr w:rsidR="00E76769" w:rsidRPr="00E76769" w:rsidTr="00E76769">
        <w:tc>
          <w:tcPr>
            <w:tcW w:w="911" w:type="pct"/>
            <w:vAlign w:val="center"/>
          </w:tcPr>
          <w:p w:rsidR="008150DB" w:rsidRPr="00E76769" w:rsidRDefault="008150DB" w:rsidP="00F2105E">
            <w:pPr>
              <w:spacing w:line="240" w:lineRule="atLeast"/>
              <w:jc w:val="center"/>
              <w:rPr>
                <w:sz w:val="20"/>
                <w:szCs w:val="20"/>
              </w:rPr>
            </w:pPr>
          </w:p>
        </w:tc>
        <w:tc>
          <w:tcPr>
            <w:tcW w:w="1323" w:type="pct"/>
            <w:vAlign w:val="center"/>
          </w:tcPr>
          <w:p w:rsidR="008150DB" w:rsidRPr="00E76769" w:rsidRDefault="008150DB" w:rsidP="00F2105E">
            <w:pPr>
              <w:spacing w:line="240" w:lineRule="atLeast"/>
              <w:jc w:val="center"/>
              <w:rPr>
                <w:sz w:val="20"/>
                <w:szCs w:val="20"/>
              </w:rPr>
            </w:pPr>
          </w:p>
        </w:tc>
        <w:tc>
          <w:tcPr>
            <w:tcW w:w="2766" w:type="pct"/>
            <w:vAlign w:val="center"/>
          </w:tcPr>
          <w:p w:rsidR="008150DB" w:rsidRPr="00E76769" w:rsidRDefault="008150DB" w:rsidP="00F2105E">
            <w:pPr>
              <w:spacing w:line="240" w:lineRule="atLeast"/>
              <w:jc w:val="center"/>
              <w:rPr>
                <w:sz w:val="20"/>
                <w:szCs w:val="20"/>
              </w:rPr>
            </w:pPr>
          </w:p>
        </w:tc>
      </w:tr>
      <w:tr w:rsidR="00E76769" w:rsidRPr="00E76769" w:rsidTr="00E76769">
        <w:tc>
          <w:tcPr>
            <w:tcW w:w="911" w:type="pct"/>
            <w:vAlign w:val="center"/>
            <w:hideMark/>
          </w:tcPr>
          <w:p w:rsidR="008150DB" w:rsidRPr="00E76769" w:rsidRDefault="008150DB" w:rsidP="00F2105E">
            <w:pPr>
              <w:spacing w:line="240" w:lineRule="atLeast"/>
              <w:jc w:val="center"/>
              <w:rPr>
                <w:sz w:val="20"/>
                <w:szCs w:val="20"/>
              </w:rPr>
            </w:pPr>
            <w:r w:rsidRPr="00E76769">
              <w:rPr>
                <w:sz w:val="20"/>
                <w:szCs w:val="20"/>
              </w:rPr>
              <w:t>993</w:t>
            </w:r>
          </w:p>
          <w:p w:rsidR="008150DB" w:rsidRPr="00E76769" w:rsidRDefault="008150DB" w:rsidP="00F2105E">
            <w:pPr>
              <w:spacing w:line="240" w:lineRule="atLeast"/>
              <w:jc w:val="center"/>
              <w:rPr>
                <w:sz w:val="20"/>
                <w:szCs w:val="20"/>
              </w:rPr>
            </w:pPr>
          </w:p>
        </w:tc>
        <w:tc>
          <w:tcPr>
            <w:tcW w:w="1323" w:type="pct"/>
            <w:vAlign w:val="center"/>
            <w:hideMark/>
          </w:tcPr>
          <w:p w:rsidR="008150DB" w:rsidRPr="00E76769" w:rsidRDefault="008150DB" w:rsidP="00F2105E">
            <w:pPr>
              <w:spacing w:line="240" w:lineRule="atLeast"/>
              <w:jc w:val="center"/>
              <w:rPr>
                <w:sz w:val="20"/>
                <w:szCs w:val="20"/>
              </w:rPr>
            </w:pPr>
            <w:r w:rsidRPr="00E76769">
              <w:rPr>
                <w:sz w:val="20"/>
                <w:szCs w:val="20"/>
              </w:rPr>
              <w:t>113</w:t>
            </w:r>
            <w:r w:rsidR="00CE3115" w:rsidRPr="00E76769">
              <w:rPr>
                <w:sz w:val="20"/>
                <w:szCs w:val="20"/>
              </w:rPr>
              <w:t xml:space="preserve"> </w:t>
            </w:r>
            <w:r w:rsidRPr="00E76769">
              <w:rPr>
                <w:sz w:val="20"/>
                <w:szCs w:val="20"/>
              </w:rPr>
              <w:t>02065</w:t>
            </w:r>
            <w:r w:rsidR="00CE3115" w:rsidRPr="00E76769">
              <w:rPr>
                <w:sz w:val="20"/>
                <w:szCs w:val="20"/>
              </w:rPr>
              <w:t xml:space="preserve"> </w:t>
            </w:r>
            <w:r w:rsidRPr="00E76769">
              <w:rPr>
                <w:sz w:val="20"/>
                <w:szCs w:val="20"/>
              </w:rPr>
              <w:t>10</w:t>
            </w:r>
            <w:r w:rsidR="00CE3115" w:rsidRPr="00E76769">
              <w:rPr>
                <w:sz w:val="20"/>
                <w:szCs w:val="20"/>
              </w:rPr>
              <w:t xml:space="preserve"> </w:t>
            </w:r>
            <w:r w:rsidRPr="00E76769">
              <w:rPr>
                <w:sz w:val="20"/>
                <w:szCs w:val="20"/>
              </w:rPr>
              <w:t>0000</w:t>
            </w:r>
            <w:r w:rsidR="00CE3115" w:rsidRPr="00E76769">
              <w:rPr>
                <w:sz w:val="20"/>
                <w:szCs w:val="20"/>
              </w:rPr>
              <w:t xml:space="preserve"> </w:t>
            </w:r>
            <w:r w:rsidRPr="00E76769">
              <w:rPr>
                <w:sz w:val="20"/>
                <w:szCs w:val="20"/>
              </w:rPr>
              <w:t>130</w:t>
            </w:r>
          </w:p>
        </w:tc>
        <w:tc>
          <w:tcPr>
            <w:tcW w:w="2766" w:type="pct"/>
            <w:vAlign w:val="center"/>
          </w:tcPr>
          <w:p w:rsidR="008150DB" w:rsidRPr="00E76769" w:rsidRDefault="008150DB" w:rsidP="00F2105E">
            <w:pPr>
              <w:spacing w:line="240" w:lineRule="atLeast"/>
              <w:jc w:val="center"/>
              <w:rPr>
                <w:sz w:val="20"/>
                <w:szCs w:val="20"/>
              </w:rPr>
            </w:pPr>
            <w:r w:rsidRPr="00E76769">
              <w:rPr>
                <w:sz w:val="20"/>
                <w:szCs w:val="20"/>
              </w:rPr>
              <w:t>Доходы,</w:t>
            </w:r>
            <w:r w:rsidR="00CE3115" w:rsidRPr="00E76769">
              <w:rPr>
                <w:sz w:val="20"/>
                <w:szCs w:val="20"/>
              </w:rPr>
              <w:t xml:space="preserve"> </w:t>
            </w:r>
            <w:r w:rsidRPr="00E76769">
              <w:rPr>
                <w:sz w:val="20"/>
                <w:szCs w:val="20"/>
              </w:rPr>
              <w:t>поступающие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порядке</w:t>
            </w:r>
            <w:r w:rsidR="00CE3115" w:rsidRPr="00E76769">
              <w:rPr>
                <w:sz w:val="20"/>
                <w:szCs w:val="20"/>
              </w:rPr>
              <w:t xml:space="preserve"> </w:t>
            </w:r>
            <w:r w:rsidRPr="00E76769">
              <w:rPr>
                <w:sz w:val="20"/>
                <w:szCs w:val="20"/>
              </w:rPr>
              <w:t>возмещения</w:t>
            </w:r>
            <w:r w:rsidR="00CE3115" w:rsidRPr="00E76769">
              <w:rPr>
                <w:sz w:val="20"/>
                <w:szCs w:val="20"/>
              </w:rPr>
              <w:t xml:space="preserve"> </w:t>
            </w:r>
            <w:r w:rsidRPr="00E76769">
              <w:rPr>
                <w:sz w:val="20"/>
                <w:szCs w:val="20"/>
              </w:rPr>
              <w:t>расходов,</w:t>
            </w:r>
            <w:r w:rsidR="00CE3115" w:rsidRPr="00E76769">
              <w:rPr>
                <w:sz w:val="20"/>
                <w:szCs w:val="20"/>
              </w:rPr>
              <w:t xml:space="preserve"> </w:t>
            </w:r>
            <w:r w:rsidRPr="00E76769">
              <w:rPr>
                <w:sz w:val="20"/>
                <w:szCs w:val="20"/>
              </w:rPr>
              <w:t>понесенных</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связи</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эксплуатацией</w:t>
            </w:r>
            <w:r w:rsidR="00CE3115" w:rsidRPr="00E76769">
              <w:rPr>
                <w:sz w:val="20"/>
                <w:szCs w:val="20"/>
              </w:rPr>
              <w:t xml:space="preserve"> </w:t>
            </w:r>
            <w:r w:rsidRPr="00E76769">
              <w:rPr>
                <w:sz w:val="20"/>
                <w:szCs w:val="20"/>
              </w:rPr>
              <w:t>имущества</w:t>
            </w:r>
            <w:r w:rsidR="00CE3115" w:rsidRPr="00E76769">
              <w:rPr>
                <w:sz w:val="20"/>
                <w:szCs w:val="20"/>
              </w:rPr>
              <w:t xml:space="preserve"> </w:t>
            </w:r>
            <w:r w:rsidRPr="00E76769">
              <w:rPr>
                <w:sz w:val="20"/>
                <w:szCs w:val="20"/>
              </w:rPr>
              <w:t>сельских</w:t>
            </w:r>
            <w:r w:rsidR="00CE3115" w:rsidRPr="00E76769">
              <w:rPr>
                <w:sz w:val="20"/>
                <w:szCs w:val="20"/>
              </w:rPr>
              <w:t xml:space="preserve"> </w:t>
            </w:r>
            <w:r w:rsidRPr="00E76769">
              <w:rPr>
                <w:sz w:val="20"/>
                <w:szCs w:val="20"/>
              </w:rPr>
              <w:t>поселений</w:t>
            </w:r>
            <w:r w:rsidR="00CE3115" w:rsidRPr="00E76769">
              <w:rPr>
                <w:sz w:val="20"/>
                <w:szCs w:val="20"/>
              </w:rPr>
              <w:t xml:space="preserve"> </w:t>
            </w:r>
          </w:p>
        </w:tc>
      </w:tr>
      <w:tr w:rsidR="00E76769" w:rsidRPr="00E76769" w:rsidTr="00E76769">
        <w:tc>
          <w:tcPr>
            <w:tcW w:w="911" w:type="pct"/>
            <w:vAlign w:val="center"/>
            <w:hideMark/>
          </w:tcPr>
          <w:p w:rsidR="008150DB" w:rsidRPr="00E76769" w:rsidRDefault="008150DB" w:rsidP="00F2105E">
            <w:pPr>
              <w:spacing w:line="240" w:lineRule="atLeast"/>
              <w:jc w:val="center"/>
              <w:rPr>
                <w:sz w:val="20"/>
                <w:szCs w:val="20"/>
              </w:rPr>
            </w:pPr>
            <w:r w:rsidRPr="00E76769">
              <w:rPr>
                <w:sz w:val="20"/>
                <w:szCs w:val="20"/>
              </w:rPr>
              <w:t>993</w:t>
            </w:r>
          </w:p>
        </w:tc>
        <w:tc>
          <w:tcPr>
            <w:tcW w:w="1323" w:type="pct"/>
            <w:vAlign w:val="center"/>
            <w:hideMark/>
          </w:tcPr>
          <w:p w:rsidR="008150DB" w:rsidRPr="00E76769" w:rsidRDefault="008150DB" w:rsidP="00F2105E">
            <w:pPr>
              <w:spacing w:line="240" w:lineRule="atLeast"/>
              <w:jc w:val="center"/>
              <w:rPr>
                <w:sz w:val="20"/>
                <w:szCs w:val="20"/>
              </w:rPr>
            </w:pPr>
            <w:r w:rsidRPr="00E76769">
              <w:rPr>
                <w:sz w:val="20"/>
                <w:szCs w:val="20"/>
              </w:rPr>
              <w:t>113</w:t>
            </w:r>
            <w:r w:rsidR="00CE3115" w:rsidRPr="00E76769">
              <w:rPr>
                <w:sz w:val="20"/>
                <w:szCs w:val="20"/>
              </w:rPr>
              <w:t xml:space="preserve"> </w:t>
            </w:r>
            <w:r w:rsidRPr="00E76769">
              <w:rPr>
                <w:sz w:val="20"/>
                <w:szCs w:val="20"/>
              </w:rPr>
              <w:t>02995</w:t>
            </w:r>
            <w:r w:rsidR="00CE3115" w:rsidRPr="00E76769">
              <w:rPr>
                <w:sz w:val="20"/>
                <w:szCs w:val="20"/>
              </w:rPr>
              <w:t xml:space="preserve"> </w:t>
            </w:r>
            <w:r w:rsidRPr="00E76769">
              <w:rPr>
                <w:sz w:val="20"/>
                <w:szCs w:val="20"/>
              </w:rPr>
              <w:t>10</w:t>
            </w:r>
            <w:r w:rsidR="00CE3115" w:rsidRPr="00E76769">
              <w:rPr>
                <w:sz w:val="20"/>
                <w:szCs w:val="20"/>
              </w:rPr>
              <w:t xml:space="preserve"> </w:t>
            </w:r>
            <w:r w:rsidRPr="00E76769">
              <w:rPr>
                <w:sz w:val="20"/>
                <w:szCs w:val="20"/>
              </w:rPr>
              <w:t>0000</w:t>
            </w:r>
            <w:r w:rsidR="00CE3115" w:rsidRPr="00E76769">
              <w:rPr>
                <w:sz w:val="20"/>
                <w:szCs w:val="20"/>
              </w:rPr>
              <w:t xml:space="preserve"> </w:t>
            </w:r>
            <w:r w:rsidRPr="00E76769">
              <w:rPr>
                <w:sz w:val="20"/>
                <w:szCs w:val="20"/>
              </w:rPr>
              <w:t>130</w:t>
            </w:r>
          </w:p>
        </w:tc>
        <w:tc>
          <w:tcPr>
            <w:tcW w:w="2766" w:type="pct"/>
            <w:vAlign w:val="center"/>
          </w:tcPr>
          <w:p w:rsidR="008150DB" w:rsidRPr="00E76769" w:rsidRDefault="008150DB" w:rsidP="00F2105E">
            <w:pPr>
              <w:spacing w:line="240" w:lineRule="atLeast"/>
              <w:jc w:val="center"/>
              <w:rPr>
                <w:sz w:val="20"/>
                <w:szCs w:val="20"/>
              </w:rPr>
            </w:pPr>
            <w:r w:rsidRPr="00E76769">
              <w:rPr>
                <w:sz w:val="20"/>
                <w:szCs w:val="20"/>
              </w:rPr>
              <w:t>Прочие</w:t>
            </w:r>
            <w:r w:rsidR="00CE3115" w:rsidRPr="00E76769">
              <w:rPr>
                <w:sz w:val="20"/>
                <w:szCs w:val="20"/>
              </w:rPr>
              <w:t xml:space="preserve"> </w:t>
            </w:r>
            <w:r w:rsidRPr="00E76769">
              <w:rPr>
                <w:sz w:val="20"/>
                <w:szCs w:val="20"/>
              </w:rPr>
              <w:t>доходы</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компенсации</w:t>
            </w:r>
            <w:r w:rsidR="00CE3115" w:rsidRPr="00E76769">
              <w:rPr>
                <w:sz w:val="20"/>
                <w:szCs w:val="20"/>
              </w:rPr>
              <w:t xml:space="preserve"> </w:t>
            </w:r>
            <w:r w:rsidRPr="00E76769">
              <w:rPr>
                <w:sz w:val="20"/>
                <w:szCs w:val="20"/>
              </w:rPr>
              <w:t>затрат</w:t>
            </w:r>
            <w:r w:rsidR="00CE3115" w:rsidRPr="00E76769">
              <w:rPr>
                <w:sz w:val="20"/>
                <w:szCs w:val="20"/>
              </w:rPr>
              <w:t xml:space="preserve"> </w:t>
            </w:r>
            <w:r w:rsidRPr="00E76769">
              <w:rPr>
                <w:sz w:val="20"/>
                <w:szCs w:val="20"/>
              </w:rPr>
              <w:t>бюджетов</w:t>
            </w:r>
            <w:r w:rsidR="00CE3115" w:rsidRPr="00E76769">
              <w:rPr>
                <w:sz w:val="20"/>
                <w:szCs w:val="20"/>
              </w:rPr>
              <w:t xml:space="preserve"> </w:t>
            </w:r>
            <w:r w:rsidRPr="00E76769">
              <w:rPr>
                <w:sz w:val="20"/>
                <w:szCs w:val="20"/>
              </w:rPr>
              <w:t>сельских</w:t>
            </w:r>
            <w:r w:rsidR="00CE3115" w:rsidRPr="00E76769">
              <w:rPr>
                <w:sz w:val="20"/>
                <w:szCs w:val="20"/>
              </w:rPr>
              <w:t xml:space="preserve"> </w:t>
            </w:r>
            <w:r w:rsidRPr="00E76769">
              <w:rPr>
                <w:sz w:val="20"/>
                <w:szCs w:val="20"/>
              </w:rPr>
              <w:t>поселений</w:t>
            </w:r>
          </w:p>
        </w:tc>
      </w:tr>
      <w:tr w:rsidR="00E76769" w:rsidRPr="00E76769" w:rsidTr="00E76769">
        <w:tc>
          <w:tcPr>
            <w:tcW w:w="911" w:type="pct"/>
            <w:vAlign w:val="center"/>
          </w:tcPr>
          <w:p w:rsidR="008150DB" w:rsidRPr="00E76769" w:rsidRDefault="008150DB" w:rsidP="00F2105E">
            <w:pPr>
              <w:spacing w:line="240" w:lineRule="atLeast"/>
              <w:jc w:val="center"/>
              <w:rPr>
                <w:sz w:val="20"/>
                <w:szCs w:val="20"/>
              </w:rPr>
            </w:pPr>
          </w:p>
        </w:tc>
        <w:tc>
          <w:tcPr>
            <w:tcW w:w="1323" w:type="pct"/>
            <w:vAlign w:val="center"/>
          </w:tcPr>
          <w:p w:rsidR="008150DB" w:rsidRPr="00E76769" w:rsidRDefault="008150DB" w:rsidP="00F2105E">
            <w:pPr>
              <w:spacing w:line="240" w:lineRule="atLeast"/>
              <w:jc w:val="center"/>
              <w:rPr>
                <w:sz w:val="20"/>
                <w:szCs w:val="20"/>
              </w:rPr>
            </w:pPr>
          </w:p>
        </w:tc>
        <w:tc>
          <w:tcPr>
            <w:tcW w:w="2766" w:type="pct"/>
            <w:vAlign w:val="center"/>
          </w:tcPr>
          <w:p w:rsidR="008150DB" w:rsidRPr="00E76769" w:rsidRDefault="008150DB" w:rsidP="00F2105E">
            <w:pPr>
              <w:spacing w:line="240" w:lineRule="atLeast"/>
              <w:jc w:val="center"/>
              <w:rPr>
                <w:sz w:val="20"/>
                <w:szCs w:val="20"/>
              </w:rPr>
            </w:pPr>
          </w:p>
        </w:tc>
      </w:tr>
      <w:tr w:rsidR="00E76769" w:rsidRPr="00E76769" w:rsidTr="00E76769">
        <w:tc>
          <w:tcPr>
            <w:tcW w:w="911" w:type="pct"/>
            <w:vAlign w:val="center"/>
            <w:hideMark/>
          </w:tcPr>
          <w:p w:rsidR="008150DB" w:rsidRPr="00E76769" w:rsidRDefault="008150DB" w:rsidP="00F2105E">
            <w:pPr>
              <w:spacing w:line="240" w:lineRule="atLeast"/>
              <w:jc w:val="center"/>
              <w:rPr>
                <w:sz w:val="20"/>
                <w:szCs w:val="20"/>
              </w:rPr>
            </w:pPr>
            <w:r w:rsidRPr="00E76769">
              <w:rPr>
                <w:sz w:val="20"/>
                <w:szCs w:val="20"/>
              </w:rPr>
              <w:t>993</w:t>
            </w:r>
          </w:p>
        </w:tc>
        <w:tc>
          <w:tcPr>
            <w:tcW w:w="1323" w:type="pct"/>
            <w:vAlign w:val="center"/>
            <w:hideMark/>
          </w:tcPr>
          <w:p w:rsidR="008150DB" w:rsidRPr="00E76769" w:rsidRDefault="008150DB" w:rsidP="00F2105E">
            <w:pPr>
              <w:spacing w:line="240" w:lineRule="atLeast"/>
              <w:jc w:val="center"/>
              <w:rPr>
                <w:sz w:val="20"/>
                <w:szCs w:val="20"/>
              </w:rPr>
            </w:pPr>
            <w:r w:rsidRPr="00E76769">
              <w:rPr>
                <w:sz w:val="20"/>
                <w:szCs w:val="20"/>
              </w:rPr>
              <w:t>114</w:t>
            </w:r>
            <w:r w:rsidR="00CE3115" w:rsidRPr="00E76769">
              <w:rPr>
                <w:sz w:val="20"/>
                <w:szCs w:val="20"/>
              </w:rPr>
              <w:t xml:space="preserve"> </w:t>
            </w:r>
            <w:r w:rsidRPr="00E76769">
              <w:rPr>
                <w:sz w:val="20"/>
                <w:szCs w:val="20"/>
              </w:rPr>
              <w:t>01050</w:t>
            </w:r>
            <w:r w:rsidR="00CE3115" w:rsidRPr="00E76769">
              <w:rPr>
                <w:sz w:val="20"/>
                <w:szCs w:val="20"/>
              </w:rPr>
              <w:t xml:space="preserve"> </w:t>
            </w:r>
            <w:r w:rsidRPr="00E76769">
              <w:rPr>
                <w:sz w:val="20"/>
                <w:szCs w:val="20"/>
              </w:rPr>
              <w:t>10</w:t>
            </w:r>
            <w:r w:rsidR="00CE3115" w:rsidRPr="00E76769">
              <w:rPr>
                <w:sz w:val="20"/>
                <w:szCs w:val="20"/>
              </w:rPr>
              <w:t xml:space="preserve"> </w:t>
            </w:r>
            <w:r w:rsidRPr="00E76769">
              <w:rPr>
                <w:sz w:val="20"/>
                <w:szCs w:val="20"/>
              </w:rPr>
              <w:t>0000</w:t>
            </w:r>
            <w:r w:rsidR="00CE3115" w:rsidRPr="00E76769">
              <w:rPr>
                <w:sz w:val="20"/>
                <w:szCs w:val="20"/>
              </w:rPr>
              <w:t xml:space="preserve"> </w:t>
            </w:r>
            <w:r w:rsidRPr="00E76769">
              <w:rPr>
                <w:sz w:val="20"/>
                <w:szCs w:val="20"/>
              </w:rPr>
              <w:t>410</w:t>
            </w:r>
          </w:p>
        </w:tc>
        <w:tc>
          <w:tcPr>
            <w:tcW w:w="2766" w:type="pct"/>
            <w:vAlign w:val="center"/>
            <w:hideMark/>
          </w:tcPr>
          <w:p w:rsidR="008150DB" w:rsidRPr="00E76769" w:rsidRDefault="008150DB" w:rsidP="00F2105E">
            <w:pPr>
              <w:spacing w:line="240" w:lineRule="atLeast"/>
              <w:jc w:val="center"/>
              <w:rPr>
                <w:sz w:val="20"/>
                <w:szCs w:val="20"/>
              </w:rPr>
            </w:pPr>
            <w:r w:rsidRPr="00E76769">
              <w:rPr>
                <w:sz w:val="20"/>
                <w:szCs w:val="20"/>
              </w:rPr>
              <w:t>Доходы</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продажи</w:t>
            </w:r>
            <w:r w:rsidR="00CE3115" w:rsidRPr="00E76769">
              <w:rPr>
                <w:sz w:val="20"/>
                <w:szCs w:val="20"/>
              </w:rPr>
              <w:t xml:space="preserve"> </w:t>
            </w:r>
            <w:r w:rsidRPr="00E76769">
              <w:rPr>
                <w:sz w:val="20"/>
                <w:szCs w:val="20"/>
              </w:rPr>
              <w:t>квартир,</w:t>
            </w:r>
            <w:r w:rsidR="00CE3115" w:rsidRPr="00E76769">
              <w:rPr>
                <w:sz w:val="20"/>
                <w:szCs w:val="20"/>
              </w:rPr>
              <w:t xml:space="preserve"> </w:t>
            </w:r>
            <w:r w:rsidRPr="00E76769">
              <w:rPr>
                <w:sz w:val="20"/>
                <w:szCs w:val="20"/>
              </w:rPr>
              <w:t>находящихся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собственности</w:t>
            </w:r>
            <w:r w:rsidR="00CE3115" w:rsidRPr="00E76769">
              <w:rPr>
                <w:sz w:val="20"/>
                <w:szCs w:val="20"/>
              </w:rPr>
              <w:t xml:space="preserve"> </w:t>
            </w:r>
            <w:r w:rsidRPr="00E76769">
              <w:rPr>
                <w:sz w:val="20"/>
                <w:szCs w:val="20"/>
              </w:rPr>
              <w:t>сельских</w:t>
            </w:r>
            <w:r w:rsidR="00CE3115" w:rsidRPr="00E76769">
              <w:rPr>
                <w:sz w:val="20"/>
                <w:szCs w:val="20"/>
              </w:rPr>
              <w:t xml:space="preserve"> </w:t>
            </w:r>
            <w:r w:rsidRPr="00E76769">
              <w:rPr>
                <w:sz w:val="20"/>
                <w:szCs w:val="20"/>
              </w:rPr>
              <w:t>поселений</w:t>
            </w:r>
          </w:p>
        </w:tc>
      </w:tr>
      <w:tr w:rsidR="00E76769" w:rsidRPr="00E76769" w:rsidTr="00E76769">
        <w:tc>
          <w:tcPr>
            <w:tcW w:w="911" w:type="pct"/>
            <w:vAlign w:val="center"/>
            <w:hideMark/>
          </w:tcPr>
          <w:p w:rsidR="008150DB" w:rsidRPr="00E76769" w:rsidRDefault="008150DB" w:rsidP="00F2105E">
            <w:pPr>
              <w:spacing w:line="240" w:lineRule="atLeast"/>
              <w:jc w:val="center"/>
              <w:rPr>
                <w:sz w:val="20"/>
                <w:szCs w:val="20"/>
              </w:rPr>
            </w:pPr>
            <w:r w:rsidRPr="00E76769">
              <w:rPr>
                <w:sz w:val="20"/>
                <w:szCs w:val="20"/>
              </w:rPr>
              <w:t>993</w:t>
            </w:r>
          </w:p>
        </w:tc>
        <w:tc>
          <w:tcPr>
            <w:tcW w:w="1323" w:type="pct"/>
            <w:vAlign w:val="center"/>
            <w:hideMark/>
          </w:tcPr>
          <w:p w:rsidR="008150DB" w:rsidRPr="00E76769" w:rsidRDefault="008150DB" w:rsidP="00F2105E">
            <w:pPr>
              <w:spacing w:line="240" w:lineRule="atLeast"/>
              <w:jc w:val="center"/>
              <w:rPr>
                <w:sz w:val="20"/>
                <w:szCs w:val="20"/>
              </w:rPr>
            </w:pPr>
            <w:r w:rsidRPr="00E76769">
              <w:rPr>
                <w:sz w:val="20"/>
                <w:szCs w:val="20"/>
              </w:rPr>
              <w:t>114</w:t>
            </w:r>
            <w:r w:rsidR="00CE3115" w:rsidRPr="00E76769">
              <w:rPr>
                <w:sz w:val="20"/>
                <w:szCs w:val="20"/>
              </w:rPr>
              <w:t xml:space="preserve"> </w:t>
            </w:r>
            <w:r w:rsidRPr="00E76769">
              <w:rPr>
                <w:sz w:val="20"/>
                <w:szCs w:val="20"/>
              </w:rPr>
              <w:t>02052</w:t>
            </w:r>
            <w:r w:rsidR="00CE3115" w:rsidRPr="00E76769">
              <w:rPr>
                <w:sz w:val="20"/>
                <w:szCs w:val="20"/>
              </w:rPr>
              <w:t xml:space="preserve"> </w:t>
            </w:r>
            <w:r w:rsidRPr="00E76769">
              <w:rPr>
                <w:sz w:val="20"/>
                <w:szCs w:val="20"/>
              </w:rPr>
              <w:t>10</w:t>
            </w:r>
            <w:r w:rsidR="00CE3115" w:rsidRPr="00E76769">
              <w:rPr>
                <w:sz w:val="20"/>
                <w:szCs w:val="20"/>
              </w:rPr>
              <w:t xml:space="preserve"> </w:t>
            </w:r>
            <w:r w:rsidRPr="00E76769">
              <w:rPr>
                <w:sz w:val="20"/>
                <w:szCs w:val="20"/>
              </w:rPr>
              <w:t>0000</w:t>
            </w:r>
            <w:r w:rsidR="00CE3115" w:rsidRPr="00E76769">
              <w:rPr>
                <w:sz w:val="20"/>
                <w:szCs w:val="20"/>
              </w:rPr>
              <w:t xml:space="preserve"> </w:t>
            </w:r>
            <w:r w:rsidRPr="00E76769">
              <w:rPr>
                <w:sz w:val="20"/>
                <w:szCs w:val="20"/>
              </w:rPr>
              <w:t>410</w:t>
            </w:r>
          </w:p>
        </w:tc>
        <w:tc>
          <w:tcPr>
            <w:tcW w:w="2766" w:type="pct"/>
            <w:vAlign w:val="center"/>
            <w:hideMark/>
          </w:tcPr>
          <w:p w:rsidR="008150DB" w:rsidRPr="00E76769" w:rsidRDefault="008150DB" w:rsidP="00F2105E">
            <w:pPr>
              <w:spacing w:line="240" w:lineRule="atLeast"/>
              <w:jc w:val="center"/>
              <w:rPr>
                <w:sz w:val="20"/>
                <w:szCs w:val="20"/>
              </w:rPr>
            </w:pPr>
            <w:r w:rsidRPr="00E76769">
              <w:rPr>
                <w:sz w:val="20"/>
                <w:szCs w:val="20"/>
              </w:rPr>
              <w:t>Доходы</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реализации</w:t>
            </w:r>
            <w:r w:rsidR="00CE3115" w:rsidRPr="00E76769">
              <w:rPr>
                <w:sz w:val="20"/>
                <w:szCs w:val="20"/>
              </w:rPr>
              <w:t xml:space="preserve"> </w:t>
            </w:r>
            <w:r w:rsidRPr="00E76769">
              <w:rPr>
                <w:sz w:val="20"/>
                <w:szCs w:val="20"/>
              </w:rPr>
              <w:t>имущества,</w:t>
            </w:r>
            <w:r w:rsidR="00CE3115" w:rsidRPr="00E76769">
              <w:rPr>
                <w:sz w:val="20"/>
                <w:szCs w:val="20"/>
              </w:rPr>
              <w:t xml:space="preserve"> </w:t>
            </w:r>
            <w:r w:rsidRPr="00E76769">
              <w:rPr>
                <w:sz w:val="20"/>
                <w:szCs w:val="20"/>
              </w:rPr>
              <w:t>находящегося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оперативном</w:t>
            </w:r>
            <w:r w:rsidR="00CE3115" w:rsidRPr="00E76769">
              <w:rPr>
                <w:sz w:val="20"/>
                <w:szCs w:val="20"/>
              </w:rPr>
              <w:t xml:space="preserve"> </w:t>
            </w:r>
            <w:r w:rsidRPr="00E76769">
              <w:rPr>
                <w:sz w:val="20"/>
                <w:szCs w:val="20"/>
              </w:rPr>
              <w:t>управлении</w:t>
            </w:r>
            <w:r w:rsidR="00CE3115" w:rsidRPr="00E76769">
              <w:rPr>
                <w:sz w:val="20"/>
                <w:szCs w:val="20"/>
              </w:rPr>
              <w:t xml:space="preserve"> </w:t>
            </w:r>
            <w:r w:rsidRPr="00E76769">
              <w:rPr>
                <w:sz w:val="20"/>
                <w:szCs w:val="20"/>
              </w:rPr>
              <w:t>учреждений,</w:t>
            </w:r>
            <w:r w:rsidR="00CE3115" w:rsidRPr="00E76769">
              <w:rPr>
                <w:sz w:val="20"/>
                <w:szCs w:val="20"/>
              </w:rPr>
              <w:t xml:space="preserve"> </w:t>
            </w:r>
            <w:r w:rsidRPr="00E76769">
              <w:rPr>
                <w:sz w:val="20"/>
                <w:szCs w:val="20"/>
              </w:rPr>
              <w:t>находящихся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ведении</w:t>
            </w:r>
            <w:r w:rsidR="00CE3115" w:rsidRPr="00E76769">
              <w:rPr>
                <w:sz w:val="20"/>
                <w:szCs w:val="20"/>
              </w:rPr>
              <w:t xml:space="preserve"> </w:t>
            </w:r>
            <w:r w:rsidRPr="00E76769">
              <w:rPr>
                <w:sz w:val="20"/>
                <w:szCs w:val="20"/>
              </w:rPr>
              <w:t>органов</w:t>
            </w:r>
            <w:r w:rsidR="00CE3115" w:rsidRPr="00E76769">
              <w:rPr>
                <w:sz w:val="20"/>
                <w:szCs w:val="20"/>
              </w:rPr>
              <w:t xml:space="preserve"> </w:t>
            </w:r>
            <w:r w:rsidRPr="00E76769">
              <w:rPr>
                <w:sz w:val="20"/>
                <w:szCs w:val="20"/>
              </w:rPr>
              <w:t>управления</w:t>
            </w:r>
            <w:r w:rsidR="00CE3115" w:rsidRPr="00E76769">
              <w:rPr>
                <w:sz w:val="20"/>
                <w:szCs w:val="20"/>
              </w:rPr>
              <w:t xml:space="preserve"> </w:t>
            </w:r>
            <w:r w:rsidRPr="00E76769">
              <w:rPr>
                <w:sz w:val="20"/>
                <w:szCs w:val="20"/>
              </w:rPr>
              <w:t>сельских</w:t>
            </w:r>
            <w:r w:rsidR="00CE3115" w:rsidRPr="00E76769">
              <w:rPr>
                <w:sz w:val="20"/>
                <w:szCs w:val="20"/>
              </w:rPr>
              <w:t xml:space="preserve"> </w:t>
            </w:r>
            <w:r w:rsidRPr="00E76769">
              <w:rPr>
                <w:sz w:val="20"/>
                <w:szCs w:val="20"/>
              </w:rPr>
              <w:t>поселений</w:t>
            </w:r>
            <w:r w:rsidR="00CE3115" w:rsidRPr="00E76769">
              <w:rPr>
                <w:sz w:val="20"/>
                <w:szCs w:val="20"/>
              </w:rPr>
              <w:t xml:space="preserve"> </w:t>
            </w:r>
            <w:r w:rsidRPr="00E76769">
              <w:rPr>
                <w:sz w:val="20"/>
                <w:szCs w:val="20"/>
              </w:rPr>
              <w:t>(за</w:t>
            </w:r>
            <w:r w:rsidR="00CE3115" w:rsidRPr="00E76769">
              <w:rPr>
                <w:sz w:val="20"/>
                <w:szCs w:val="20"/>
              </w:rPr>
              <w:t xml:space="preserve"> </w:t>
            </w:r>
            <w:r w:rsidRPr="00E76769">
              <w:rPr>
                <w:sz w:val="20"/>
                <w:szCs w:val="20"/>
              </w:rPr>
              <w:t>исключением</w:t>
            </w:r>
            <w:r w:rsidR="00CE3115" w:rsidRPr="00E76769">
              <w:rPr>
                <w:sz w:val="20"/>
                <w:szCs w:val="20"/>
              </w:rPr>
              <w:t xml:space="preserve"> </w:t>
            </w:r>
            <w:r w:rsidRPr="00E76769">
              <w:rPr>
                <w:sz w:val="20"/>
                <w:szCs w:val="20"/>
              </w:rPr>
              <w:t>имущества</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бюджетных</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автономных</w:t>
            </w:r>
            <w:r w:rsidR="00CE3115" w:rsidRPr="00E76769">
              <w:rPr>
                <w:sz w:val="20"/>
                <w:szCs w:val="20"/>
              </w:rPr>
              <w:t xml:space="preserve"> </w:t>
            </w:r>
            <w:r w:rsidRPr="00E76769">
              <w:rPr>
                <w:sz w:val="20"/>
                <w:szCs w:val="20"/>
              </w:rPr>
              <w:t>учреждений),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части</w:t>
            </w:r>
            <w:r w:rsidR="00CE3115" w:rsidRPr="00E76769">
              <w:rPr>
                <w:sz w:val="20"/>
                <w:szCs w:val="20"/>
              </w:rPr>
              <w:t xml:space="preserve"> </w:t>
            </w:r>
            <w:r w:rsidRPr="00E76769">
              <w:rPr>
                <w:sz w:val="20"/>
                <w:szCs w:val="20"/>
              </w:rPr>
              <w:t>реализации</w:t>
            </w:r>
            <w:r w:rsidR="00CE3115" w:rsidRPr="00E76769">
              <w:rPr>
                <w:sz w:val="20"/>
                <w:szCs w:val="20"/>
              </w:rPr>
              <w:t xml:space="preserve"> </w:t>
            </w:r>
            <w:r w:rsidRPr="00E76769">
              <w:rPr>
                <w:sz w:val="20"/>
                <w:szCs w:val="20"/>
              </w:rPr>
              <w:t>основных</w:t>
            </w:r>
            <w:r w:rsidR="00CE3115" w:rsidRPr="00E76769">
              <w:rPr>
                <w:sz w:val="20"/>
                <w:szCs w:val="20"/>
              </w:rPr>
              <w:t xml:space="preserve"> </w:t>
            </w:r>
            <w:r w:rsidRPr="00E76769">
              <w:rPr>
                <w:sz w:val="20"/>
                <w:szCs w:val="20"/>
              </w:rPr>
              <w:t>средств</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указанному</w:t>
            </w:r>
            <w:r w:rsidR="00CE3115" w:rsidRPr="00E76769">
              <w:rPr>
                <w:sz w:val="20"/>
                <w:szCs w:val="20"/>
              </w:rPr>
              <w:t xml:space="preserve"> </w:t>
            </w:r>
            <w:r w:rsidRPr="00E76769">
              <w:rPr>
                <w:sz w:val="20"/>
                <w:szCs w:val="20"/>
              </w:rPr>
              <w:t>имуществу</w:t>
            </w:r>
          </w:p>
        </w:tc>
      </w:tr>
      <w:tr w:rsidR="00E76769" w:rsidRPr="00E76769" w:rsidTr="00E76769">
        <w:tc>
          <w:tcPr>
            <w:tcW w:w="911" w:type="pct"/>
            <w:vAlign w:val="center"/>
            <w:hideMark/>
          </w:tcPr>
          <w:p w:rsidR="008150DB" w:rsidRPr="00E76769" w:rsidRDefault="008150DB" w:rsidP="00F2105E">
            <w:pPr>
              <w:spacing w:line="240" w:lineRule="atLeast"/>
              <w:jc w:val="center"/>
              <w:rPr>
                <w:sz w:val="20"/>
                <w:szCs w:val="20"/>
              </w:rPr>
            </w:pPr>
            <w:r w:rsidRPr="00E76769">
              <w:rPr>
                <w:sz w:val="20"/>
                <w:szCs w:val="20"/>
              </w:rPr>
              <w:t>993</w:t>
            </w:r>
          </w:p>
        </w:tc>
        <w:tc>
          <w:tcPr>
            <w:tcW w:w="1323" w:type="pct"/>
            <w:vAlign w:val="center"/>
            <w:hideMark/>
          </w:tcPr>
          <w:p w:rsidR="008150DB" w:rsidRPr="00E76769" w:rsidRDefault="008150DB" w:rsidP="00F2105E">
            <w:pPr>
              <w:spacing w:line="240" w:lineRule="atLeast"/>
              <w:jc w:val="center"/>
              <w:rPr>
                <w:sz w:val="20"/>
                <w:szCs w:val="20"/>
              </w:rPr>
            </w:pPr>
            <w:r w:rsidRPr="00E76769">
              <w:rPr>
                <w:sz w:val="20"/>
                <w:szCs w:val="20"/>
              </w:rPr>
              <w:t>114</w:t>
            </w:r>
            <w:r w:rsidR="00CE3115" w:rsidRPr="00E76769">
              <w:rPr>
                <w:sz w:val="20"/>
                <w:szCs w:val="20"/>
              </w:rPr>
              <w:t xml:space="preserve"> </w:t>
            </w:r>
            <w:r w:rsidRPr="00E76769">
              <w:rPr>
                <w:sz w:val="20"/>
                <w:szCs w:val="20"/>
              </w:rPr>
              <w:t>02053</w:t>
            </w:r>
            <w:r w:rsidR="00CE3115" w:rsidRPr="00E76769">
              <w:rPr>
                <w:sz w:val="20"/>
                <w:szCs w:val="20"/>
              </w:rPr>
              <w:t xml:space="preserve"> </w:t>
            </w:r>
            <w:r w:rsidRPr="00E76769">
              <w:rPr>
                <w:sz w:val="20"/>
                <w:szCs w:val="20"/>
              </w:rPr>
              <w:t>10</w:t>
            </w:r>
            <w:r w:rsidR="00CE3115" w:rsidRPr="00E76769">
              <w:rPr>
                <w:sz w:val="20"/>
                <w:szCs w:val="20"/>
              </w:rPr>
              <w:t xml:space="preserve"> </w:t>
            </w:r>
            <w:r w:rsidRPr="00E76769">
              <w:rPr>
                <w:sz w:val="20"/>
                <w:szCs w:val="20"/>
              </w:rPr>
              <w:t>0000</w:t>
            </w:r>
            <w:r w:rsidR="00CE3115" w:rsidRPr="00E76769">
              <w:rPr>
                <w:sz w:val="20"/>
                <w:szCs w:val="20"/>
              </w:rPr>
              <w:t xml:space="preserve"> </w:t>
            </w:r>
            <w:r w:rsidRPr="00E76769">
              <w:rPr>
                <w:sz w:val="20"/>
                <w:szCs w:val="20"/>
              </w:rPr>
              <w:t>410</w:t>
            </w:r>
          </w:p>
        </w:tc>
        <w:tc>
          <w:tcPr>
            <w:tcW w:w="2766" w:type="pct"/>
            <w:vAlign w:val="center"/>
            <w:hideMark/>
          </w:tcPr>
          <w:p w:rsidR="008150DB" w:rsidRPr="00E76769" w:rsidRDefault="008150DB" w:rsidP="00F2105E">
            <w:pPr>
              <w:spacing w:line="240" w:lineRule="atLeast"/>
              <w:jc w:val="center"/>
              <w:rPr>
                <w:sz w:val="20"/>
                <w:szCs w:val="20"/>
              </w:rPr>
            </w:pPr>
            <w:r w:rsidRPr="00E76769">
              <w:rPr>
                <w:sz w:val="20"/>
                <w:szCs w:val="20"/>
              </w:rPr>
              <w:t>Доходы</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реализации</w:t>
            </w:r>
            <w:r w:rsidR="00CE3115" w:rsidRPr="00E76769">
              <w:rPr>
                <w:sz w:val="20"/>
                <w:szCs w:val="20"/>
              </w:rPr>
              <w:t xml:space="preserve"> </w:t>
            </w:r>
            <w:r w:rsidRPr="00E76769">
              <w:rPr>
                <w:sz w:val="20"/>
                <w:szCs w:val="20"/>
              </w:rPr>
              <w:t>иного</w:t>
            </w:r>
            <w:r w:rsidR="00CE3115" w:rsidRPr="00E76769">
              <w:rPr>
                <w:sz w:val="20"/>
                <w:szCs w:val="20"/>
              </w:rPr>
              <w:t xml:space="preserve"> </w:t>
            </w:r>
            <w:r w:rsidRPr="00E76769">
              <w:rPr>
                <w:sz w:val="20"/>
                <w:szCs w:val="20"/>
              </w:rPr>
              <w:t>имущества,</w:t>
            </w:r>
            <w:r w:rsidR="00CE3115" w:rsidRPr="00E76769">
              <w:rPr>
                <w:sz w:val="20"/>
                <w:szCs w:val="20"/>
              </w:rPr>
              <w:t xml:space="preserve"> </w:t>
            </w:r>
            <w:r w:rsidRPr="00E76769">
              <w:rPr>
                <w:sz w:val="20"/>
                <w:szCs w:val="20"/>
              </w:rPr>
              <w:t>находящегося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собственности</w:t>
            </w:r>
            <w:r w:rsidR="00CE3115" w:rsidRPr="00E76769">
              <w:rPr>
                <w:sz w:val="20"/>
                <w:szCs w:val="20"/>
              </w:rPr>
              <w:t xml:space="preserve"> </w:t>
            </w:r>
            <w:r w:rsidRPr="00E76769">
              <w:rPr>
                <w:sz w:val="20"/>
                <w:szCs w:val="20"/>
              </w:rPr>
              <w:t>сельских</w:t>
            </w:r>
            <w:r w:rsidR="00CE3115" w:rsidRPr="00E76769">
              <w:rPr>
                <w:sz w:val="20"/>
                <w:szCs w:val="20"/>
              </w:rPr>
              <w:t xml:space="preserve"> </w:t>
            </w:r>
            <w:r w:rsidRPr="00E76769">
              <w:rPr>
                <w:sz w:val="20"/>
                <w:szCs w:val="20"/>
              </w:rPr>
              <w:t>поселений</w:t>
            </w:r>
            <w:r w:rsidR="00CE3115" w:rsidRPr="00E76769">
              <w:rPr>
                <w:sz w:val="20"/>
                <w:szCs w:val="20"/>
              </w:rPr>
              <w:t xml:space="preserve"> </w:t>
            </w:r>
            <w:r w:rsidRPr="00E76769">
              <w:rPr>
                <w:sz w:val="20"/>
                <w:szCs w:val="20"/>
              </w:rPr>
              <w:t>(за</w:t>
            </w:r>
            <w:r w:rsidR="00CE3115" w:rsidRPr="00E76769">
              <w:rPr>
                <w:sz w:val="20"/>
                <w:szCs w:val="20"/>
              </w:rPr>
              <w:t xml:space="preserve"> </w:t>
            </w:r>
            <w:r w:rsidRPr="00E76769">
              <w:rPr>
                <w:sz w:val="20"/>
                <w:szCs w:val="20"/>
              </w:rPr>
              <w:t>исключением</w:t>
            </w:r>
            <w:r w:rsidR="00CE3115" w:rsidRPr="00E76769">
              <w:rPr>
                <w:sz w:val="20"/>
                <w:szCs w:val="20"/>
              </w:rPr>
              <w:t xml:space="preserve"> </w:t>
            </w:r>
            <w:r w:rsidRPr="00E76769">
              <w:rPr>
                <w:sz w:val="20"/>
                <w:szCs w:val="20"/>
              </w:rPr>
              <w:t>имущества</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бюджетных</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автономных</w:t>
            </w:r>
            <w:r w:rsidR="00CE3115" w:rsidRPr="00E76769">
              <w:rPr>
                <w:sz w:val="20"/>
                <w:szCs w:val="20"/>
              </w:rPr>
              <w:t xml:space="preserve"> </w:t>
            </w:r>
            <w:r w:rsidRPr="00E76769">
              <w:rPr>
                <w:sz w:val="20"/>
                <w:szCs w:val="20"/>
              </w:rPr>
              <w:t>учреждений,</w:t>
            </w:r>
            <w:r w:rsidR="00CE3115" w:rsidRPr="00E76769">
              <w:rPr>
                <w:sz w:val="20"/>
                <w:szCs w:val="20"/>
              </w:rPr>
              <w:t xml:space="preserve"> </w:t>
            </w:r>
            <w:r w:rsidRPr="00E76769">
              <w:rPr>
                <w:sz w:val="20"/>
                <w:szCs w:val="20"/>
              </w:rPr>
              <w:t>а</w:t>
            </w:r>
            <w:r w:rsidR="00CE3115" w:rsidRPr="00E76769">
              <w:rPr>
                <w:sz w:val="20"/>
                <w:szCs w:val="20"/>
              </w:rPr>
              <w:t xml:space="preserve"> </w:t>
            </w:r>
            <w:r w:rsidRPr="00E76769">
              <w:rPr>
                <w:sz w:val="20"/>
                <w:szCs w:val="20"/>
              </w:rPr>
              <w:t>также</w:t>
            </w:r>
            <w:r w:rsidR="00CE3115" w:rsidRPr="00E76769">
              <w:rPr>
                <w:sz w:val="20"/>
                <w:szCs w:val="20"/>
              </w:rPr>
              <w:t xml:space="preserve"> </w:t>
            </w:r>
            <w:r w:rsidRPr="00E76769">
              <w:rPr>
                <w:sz w:val="20"/>
                <w:szCs w:val="20"/>
              </w:rPr>
              <w:t>имущества</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унитарных</w:t>
            </w:r>
            <w:r w:rsidR="00CE3115" w:rsidRPr="00E76769">
              <w:rPr>
                <w:sz w:val="20"/>
                <w:szCs w:val="20"/>
              </w:rPr>
              <w:t xml:space="preserve"> </w:t>
            </w:r>
            <w:r w:rsidRPr="00E76769">
              <w:rPr>
                <w:sz w:val="20"/>
                <w:szCs w:val="20"/>
              </w:rPr>
              <w:t>предприятий,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том</w:t>
            </w:r>
            <w:r w:rsidR="00CE3115" w:rsidRPr="00E76769">
              <w:rPr>
                <w:sz w:val="20"/>
                <w:szCs w:val="20"/>
              </w:rPr>
              <w:t xml:space="preserve"> </w:t>
            </w:r>
            <w:r w:rsidRPr="00E76769">
              <w:rPr>
                <w:sz w:val="20"/>
                <w:szCs w:val="20"/>
              </w:rPr>
              <w:t>числе</w:t>
            </w:r>
            <w:r w:rsidR="00CE3115" w:rsidRPr="00E76769">
              <w:rPr>
                <w:sz w:val="20"/>
                <w:szCs w:val="20"/>
              </w:rPr>
              <w:t xml:space="preserve"> </w:t>
            </w:r>
            <w:r w:rsidRPr="00E76769">
              <w:rPr>
                <w:sz w:val="20"/>
                <w:szCs w:val="20"/>
              </w:rPr>
              <w:t>казённых),</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части</w:t>
            </w:r>
            <w:r w:rsidR="00CE3115" w:rsidRPr="00E76769">
              <w:rPr>
                <w:sz w:val="20"/>
                <w:szCs w:val="20"/>
              </w:rPr>
              <w:t xml:space="preserve"> </w:t>
            </w:r>
            <w:r w:rsidRPr="00E76769">
              <w:rPr>
                <w:sz w:val="20"/>
                <w:szCs w:val="20"/>
              </w:rPr>
              <w:t>реализации</w:t>
            </w:r>
            <w:r w:rsidR="00CE3115" w:rsidRPr="00E76769">
              <w:rPr>
                <w:sz w:val="20"/>
                <w:szCs w:val="20"/>
              </w:rPr>
              <w:t xml:space="preserve"> </w:t>
            </w:r>
            <w:r w:rsidRPr="00E76769">
              <w:rPr>
                <w:sz w:val="20"/>
                <w:szCs w:val="20"/>
              </w:rPr>
              <w:t>основных</w:t>
            </w:r>
            <w:r w:rsidR="00CE3115" w:rsidRPr="00E76769">
              <w:rPr>
                <w:sz w:val="20"/>
                <w:szCs w:val="20"/>
              </w:rPr>
              <w:t xml:space="preserve"> </w:t>
            </w:r>
            <w:r w:rsidRPr="00E76769">
              <w:rPr>
                <w:sz w:val="20"/>
                <w:szCs w:val="20"/>
              </w:rPr>
              <w:t>средств</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указанному</w:t>
            </w:r>
            <w:r w:rsidR="00CE3115" w:rsidRPr="00E76769">
              <w:rPr>
                <w:sz w:val="20"/>
                <w:szCs w:val="20"/>
              </w:rPr>
              <w:t xml:space="preserve"> </w:t>
            </w:r>
            <w:r w:rsidRPr="00E76769">
              <w:rPr>
                <w:sz w:val="20"/>
                <w:szCs w:val="20"/>
              </w:rPr>
              <w:t>имуществу</w:t>
            </w:r>
          </w:p>
        </w:tc>
      </w:tr>
      <w:tr w:rsidR="00E76769" w:rsidRPr="00E76769" w:rsidTr="00E76769">
        <w:tc>
          <w:tcPr>
            <w:tcW w:w="911" w:type="pct"/>
            <w:vAlign w:val="center"/>
            <w:hideMark/>
          </w:tcPr>
          <w:p w:rsidR="008150DB" w:rsidRPr="00E76769" w:rsidRDefault="008150DB" w:rsidP="00F2105E">
            <w:pPr>
              <w:spacing w:line="240" w:lineRule="atLeast"/>
              <w:jc w:val="center"/>
              <w:rPr>
                <w:sz w:val="20"/>
                <w:szCs w:val="20"/>
              </w:rPr>
            </w:pPr>
            <w:r w:rsidRPr="00E76769">
              <w:rPr>
                <w:sz w:val="20"/>
                <w:szCs w:val="20"/>
              </w:rPr>
              <w:t>993</w:t>
            </w:r>
          </w:p>
        </w:tc>
        <w:tc>
          <w:tcPr>
            <w:tcW w:w="1323" w:type="pct"/>
            <w:vAlign w:val="center"/>
            <w:hideMark/>
          </w:tcPr>
          <w:p w:rsidR="008150DB" w:rsidRPr="00E76769" w:rsidRDefault="008150DB" w:rsidP="00F2105E">
            <w:pPr>
              <w:spacing w:line="240" w:lineRule="atLeast"/>
              <w:jc w:val="center"/>
              <w:rPr>
                <w:sz w:val="20"/>
                <w:szCs w:val="20"/>
              </w:rPr>
            </w:pPr>
            <w:r w:rsidRPr="00E76769">
              <w:rPr>
                <w:sz w:val="20"/>
                <w:szCs w:val="20"/>
              </w:rPr>
              <w:t>114</w:t>
            </w:r>
            <w:r w:rsidR="00CE3115" w:rsidRPr="00E76769">
              <w:rPr>
                <w:sz w:val="20"/>
                <w:szCs w:val="20"/>
              </w:rPr>
              <w:t xml:space="preserve"> </w:t>
            </w:r>
            <w:r w:rsidRPr="00E76769">
              <w:rPr>
                <w:sz w:val="20"/>
                <w:szCs w:val="20"/>
              </w:rPr>
              <w:t>06013</w:t>
            </w:r>
            <w:r w:rsidR="00CE3115" w:rsidRPr="00E76769">
              <w:rPr>
                <w:sz w:val="20"/>
                <w:szCs w:val="20"/>
              </w:rPr>
              <w:t xml:space="preserve"> </w:t>
            </w:r>
            <w:r w:rsidRPr="00E76769">
              <w:rPr>
                <w:sz w:val="20"/>
                <w:szCs w:val="20"/>
              </w:rPr>
              <w:t>10</w:t>
            </w:r>
            <w:r w:rsidR="00CE3115" w:rsidRPr="00E76769">
              <w:rPr>
                <w:sz w:val="20"/>
                <w:szCs w:val="20"/>
              </w:rPr>
              <w:t xml:space="preserve"> </w:t>
            </w:r>
            <w:r w:rsidRPr="00E76769">
              <w:rPr>
                <w:sz w:val="20"/>
                <w:szCs w:val="20"/>
              </w:rPr>
              <w:t>0000</w:t>
            </w:r>
            <w:r w:rsidR="00CE3115" w:rsidRPr="00E76769">
              <w:rPr>
                <w:sz w:val="20"/>
                <w:szCs w:val="20"/>
              </w:rPr>
              <w:t xml:space="preserve"> </w:t>
            </w:r>
            <w:r w:rsidRPr="00E76769">
              <w:rPr>
                <w:sz w:val="20"/>
                <w:szCs w:val="20"/>
              </w:rPr>
              <w:t>430</w:t>
            </w:r>
          </w:p>
        </w:tc>
        <w:tc>
          <w:tcPr>
            <w:tcW w:w="2766" w:type="pct"/>
            <w:vAlign w:val="center"/>
            <w:hideMark/>
          </w:tcPr>
          <w:p w:rsidR="008150DB" w:rsidRPr="00E76769" w:rsidRDefault="008150DB" w:rsidP="00F2105E">
            <w:pPr>
              <w:spacing w:line="240" w:lineRule="atLeast"/>
              <w:jc w:val="center"/>
              <w:rPr>
                <w:sz w:val="20"/>
                <w:szCs w:val="20"/>
              </w:rPr>
            </w:pPr>
            <w:r w:rsidRPr="00E76769">
              <w:rPr>
                <w:sz w:val="20"/>
                <w:szCs w:val="20"/>
              </w:rPr>
              <w:t>Доходы</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продажи</w:t>
            </w:r>
            <w:r w:rsidR="00CE3115" w:rsidRPr="00E76769">
              <w:rPr>
                <w:sz w:val="20"/>
                <w:szCs w:val="20"/>
              </w:rPr>
              <w:t xml:space="preserve"> </w:t>
            </w:r>
            <w:r w:rsidRPr="00E76769">
              <w:rPr>
                <w:sz w:val="20"/>
                <w:szCs w:val="20"/>
              </w:rPr>
              <w:t>земельных</w:t>
            </w:r>
            <w:r w:rsidR="00CE3115" w:rsidRPr="00E76769">
              <w:rPr>
                <w:sz w:val="20"/>
                <w:szCs w:val="20"/>
              </w:rPr>
              <w:t xml:space="preserve"> </w:t>
            </w:r>
            <w:r w:rsidRPr="00E76769">
              <w:rPr>
                <w:sz w:val="20"/>
                <w:szCs w:val="20"/>
              </w:rPr>
              <w:t>участков,</w:t>
            </w:r>
            <w:r w:rsidR="00CE3115" w:rsidRPr="00E76769">
              <w:rPr>
                <w:sz w:val="20"/>
                <w:szCs w:val="20"/>
              </w:rPr>
              <w:t xml:space="preserve"> </w:t>
            </w:r>
            <w:r w:rsidRPr="00E76769">
              <w:rPr>
                <w:sz w:val="20"/>
                <w:szCs w:val="20"/>
              </w:rPr>
              <w:t>государственная</w:t>
            </w:r>
            <w:r w:rsidR="00CE3115" w:rsidRPr="00E76769">
              <w:rPr>
                <w:sz w:val="20"/>
                <w:szCs w:val="20"/>
              </w:rPr>
              <w:t xml:space="preserve"> </w:t>
            </w:r>
            <w:r w:rsidRPr="00E76769">
              <w:rPr>
                <w:sz w:val="20"/>
                <w:szCs w:val="20"/>
              </w:rPr>
              <w:t>собственность</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которые</w:t>
            </w:r>
            <w:r w:rsidR="00CE3115" w:rsidRPr="00E76769">
              <w:rPr>
                <w:sz w:val="20"/>
                <w:szCs w:val="20"/>
              </w:rPr>
              <w:t xml:space="preserve"> </w:t>
            </w:r>
            <w:r w:rsidRPr="00E76769">
              <w:rPr>
                <w:sz w:val="20"/>
                <w:szCs w:val="20"/>
              </w:rPr>
              <w:t>не</w:t>
            </w:r>
            <w:r w:rsidR="00CE3115" w:rsidRPr="00E76769">
              <w:rPr>
                <w:sz w:val="20"/>
                <w:szCs w:val="20"/>
              </w:rPr>
              <w:t xml:space="preserve"> </w:t>
            </w:r>
            <w:r w:rsidRPr="00E76769">
              <w:rPr>
                <w:sz w:val="20"/>
                <w:szCs w:val="20"/>
              </w:rPr>
              <w:t>разграничена</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которые</w:t>
            </w:r>
            <w:r w:rsidR="00CE3115" w:rsidRPr="00E76769">
              <w:rPr>
                <w:sz w:val="20"/>
                <w:szCs w:val="20"/>
              </w:rPr>
              <w:t xml:space="preserve"> </w:t>
            </w:r>
            <w:r w:rsidRPr="00E76769">
              <w:rPr>
                <w:sz w:val="20"/>
                <w:szCs w:val="20"/>
              </w:rPr>
              <w:t>расположены</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границах</w:t>
            </w:r>
            <w:r w:rsidR="00CE3115" w:rsidRPr="00E76769">
              <w:rPr>
                <w:sz w:val="20"/>
                <w:szCs w:val="20"/>
              </w:rPr>
              <w:t xml:space="preserve"> </w:t>
            </w:r>
            <w:r w:rsidRPr="00E76769">
              <w:rPr>
                <w:sz w:val="20"/>
                <w:szCs w:val="20"/>
              </w:rPr>
              <w:t>сельских</w:t>
            </w:r>
            <w:r w:rsidR="00CE3115" w:rsidRPr="00E76769">
              <w:rPr>
                <w:sz w:val="20"/>
                <w:szCs w:val="20"/>
              </w:rPr>
              <w:t xml:space="preserve"> </w:t>
            </w:r>
            <w:r w:rsidRPr="00E76769">
              <w:rPr>
                <w:sz w:val="20"/>
                <w:szCs w:val="20"/>
              </w:rPr>
              <w:t>поселений</w:t>
            </w:r>
          </w:p>
        </w:tc>
      </w:tr>
      <w:tr w:rsidR="00E76769" w:rsidRPr="00E76769" w:rsidTr="00E76769">
        <w:tc>
          <w:tcPr>
            <w:tcW w:w="911" w:type="pct"/>
            <w:vAlign w:val="center"/>
            <w:hideMark/>
          </w:tcPr>
          <w:p w:rsidR="008150DB" w:rsidRPr="00E76769" w:rsidRDefault="008150DB" w:rsidP="00F2105E">
            <w:pPr>
              <w:spacing w:line="240" w:lineRule="atLeast"/>
              <w:jc w:val="center"/>
              <w:rPr>
                <w:sz w:val="20"/>
                <w:szCs w:val="20"/>
              </w:rPr>
            </w:pPr>
            <w:r w:rsidRPr="00E76769">
              <w:rPr>
                <w:sz w:val="20"/>
                <w:szCs w:val="20"/>
              </w:rPr>
              <w:lastRenderedPageBreak/>
              <w:t>993</w:t>
            </w:r>
          </w:p>
        </w:tc>
        <w:tc>
          <w:tcPr>
            <w:tcW w:w="1323" w:type="pct"/>
            <w:vAlign w:val="center"/>
            <w:hideMark/>
          </w:tcPr>
          <w:p w:rsidR="008150DB" w:rsidRPr="00E76769" w:rsidRDefault="008150DB" w:rsidP="00F2105E">
            <w:pPr>
              <w:spacing w:line="240" w:lineRule="atLeast"/>
              <w:jc w:val="center"/>
              <w:rPr>
                <w:sz w:val="20"/>
                <w:szCs w:val="20"/>
              </w:rPr>
            </w:pPr>
            <w:r w:rsidRPr="00E76769">
              <w:rPr>
                <w:sz w:val="20"/>
                <w:szCs w:val="20"/>
              </w:rPr>
              <w:t>114</w:t>
            </w:r>
            <w:r w:rsidR="00CE3115" w:rsidRPr="00E76769">
              <w:rPr>
                <w:sz w:val="20"/>
                <w:szCs w:val="20"/>
              </w:rPr>
              <w:t xml:space="preserve"> </w:t>
            </w:r>
            <w:r w:rsidRPr="00E76769">
              <w:rPr>
                <w:sz w:val="20"/>
                <w:szCs w:val="20"/>
              </w:rPr>
              <w:t>06025</w:t>
            </w:r>
            <w:r w:rsidR="00CE3115" w:rsidRPr="00E76769">
              <w:rPr>
                <w:sz w:val="20"/>
                <w:szCs w:val="20"/>
              </w:rPr>
              <w:t xml:space="preserve"> </w:t>
            </w:r>
            <w:r w:rsidRPr="00E76769">
              <w:rPr>
                <w:sz w:val="20"/>
                <w:szCs w:val="20"/>
              </w:rPr>
              <w:t>10</w:t>
            </w:r>
            <w:r w:rsidR="00CE3115" w:rsidRPr="00E76769">
              <w:rPr>
                <w:sz w:val="20"/>
                <w:szCs w:val="20"/>
              </w:rPr>
              <w:t xml:space="preserve"> </w:t>
            </w:r>
            <w:r w:rsidRPr="00E76769">
              <w:rPr>
                <w:sz w:val="20"/>
                <w:szCs w:val="20"/>
              </w:rPr>
              <w:t>0000</w:t>
            </w:r>
            <w:r w:rsidR="00CE3115" w:rsidRPr="00E76769">
              <w:rPr>
                <w:sz w:val="20"/>
                <w:szCs w:val="20"/>
              </w:rPr>
              <w:t xml:space="preserve"> </w:t>
            </w:r>
            <w:r w:rsidRPr="00E76769">
              <w:rPr>
                <w:sz w:val="20"/>
                <w:szCs w:val="20"/>
              </w:rPr>
              <w:t>430</w:t>
            </w:r>
          </w:p>
        </w:tc>
        <w:tc>
          <w:tcPr>
            <w:tcW w:w="2766" w:type="pct"/>
            <w:vAlign w:val="center"/>
          </w:tcPr>
          <w:p w:rsidR="008150DB" w:rsidRPr="00E76769" w:rsidRDefault="008150DB" w:rsidP="00F2105E">
            <w:pPr>
              <w:spacing w:line="240" w:lineRule="atLeast"/>
              <w:jc w:val="center"/>
              <w:rPr>
                <w:sz w:val="20"/>
                <w:szCs w:val="20"/>
              </w:rPr>
            </w:pPr>
            <w:r w:rsidRPr="00E76769">
              <w:rPr>
                <w:sz w:val="20"/>
                <w:szCs w:val="20"/>
              </w:rPr>
              <w:t>Доходы</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продажи</w:t>
            </w:r>
            <w:r w:rsidR="00CE3115" w:rsidRPr="00E76769">
              <w:rPr>
                <w:sz w:val="20"/>
                <w:szCs w:val="20"/>
              </w:rPr>
              <w:t xml:space="preserve"> </w:t>
            </w:r>
            <w:r w:rsidRPr="00E76769">
              <w:rPr>
                <w:sz w:val="20"/>
                <w:szCs w:val="20"/>
              </w:rPr>
              <w:t>земельных</w:t>
            </w:r>
            <w:r w:rsidR="00CE3115" w:rsidRPr="00E76769">
              <w:rPr>
                <w:sz w:val="20"/>
                <w:szCs w:val="20"/>
              </w:rPr>
              <w:t xml:space="preserve"> </w:t>
            </w:r>
            <w:r w:rsidRPr="00E76769">
              <w:rPr>
                <w:sz w:val="20"/>
                <w:szCs w:val="20"/>
              </w:rPr>
              <w:t>участков,</w:t>
            </w:r>
            <w:r w:rsidR="00CE3115" w:rsidRPr="00E76769">
              <w:rPr>
                <w:sz w:val="20"/>
                <w:szCs w:val="20"/>
              </w:rPr>
              <w:t xml:space="preserve"> </w:t>
            </w:r>
            <w:r w:rsidRPr="00E76769">
              <w:rPr>
                <w:sz w:val="20"/>
                <w:szCs w:val="20"/>
              </w:rPr>
              <w:t>находящихся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собственности</w:t>
            </w:r>
            <w:r w:rsidR="00CE3115" w:rsidRPr="00E76769">
              <w:rPr>
                <w:sz w:val="20"/>
                <w:szCs w:val="20"/>
              </w:rPr>
              <w:t xml:space="preserve"> </w:t>
            </w:r>
            <w:r w:rsidRPr="00E76769">
              <w:rPr>
                <w:sz w:val="20"/>
                <w:szCs w:val="20"/>
              </w:rPr>
              <w:t>сельских</w:t>
            </w:r>
            <w:r w:rsidR="00CE3115" w:rsidRPr="00E76769">
              <w:rPr>
                <w:sz w:val="20"/>
                <w:szCs w:val="20"/>
              </w:rPr>
              <w:t xml:space="preserve"> </w:t>
            </w:r>
            <w:r w:rsidRPr="00E76769">
              <w:rPr>
                <w:sz w:val="20"/>
                <w:szCs w:val="20"/>
              </w:rPr>
              <w:t>поселений</w:t>
            </w:r>
            <w:r w:rsidR="00CE3115" w:rsidRPr="00E76769">
              <w:rPr>
                <w:sz w:val="20"/>
                <w:szCs w:val="20"/>
              </w:rPr>
              <w:t xml:space="preserve"> </w:t>
            </w:r>
            <w:r w:rsidRPr="00E76769">
              <w:rPr>
                <w:sz w:val="20"/>
                <w:szCs w:val="20"/>
              </w:rPr>
              <w:t>(за</w:t>
            </w:r>
            <w:r w:rsidR="00CE3115" w:rsidRPr="00E76769">
              <w:rPr>
                <w:sz w:val="20"/>
                <w:szCs w:val="20"/>
              </w:rPr>
              <w:t xml:space="preserve"> </w:t>
            </w:r>
            <w:r w:rsidRPr="00E76769">
              <w:rPr>
                <w:sz w:val="20"/>
                <w:szCs w:val="20"/>
              </w:rPr>
              <w:t>исключением</w:t>
            </w:r>
            <w:r w:rsidR="00CE3115" w:rsidRPr="00E76769">
              <w:rPr>
                <w:sz w:val="20"/>
                <w:szCs w:val="20"/>
              </w:rPr>
              <w:t xml:space="preserve"> </w:t>
            </w:r>
            <w:r w:rsidRPr="00E76769">
              <w:rPr>
                <w:sz w:val="20"/>
                <w:szCs w:val="20"/>
              </w:rPr>
              <w:t>земельных</w:t>
            </w:r>
            <w:r w:rsidR="00CE3115" w:rsidRPr="00E76769">
              <w:rPr>
                <w:sz w:val="20"/>
                <w:szCs w:val="20"/>
              </w:rPr>
              <w:t xml:space="preserve"> </w:t>
            </w:r>
            <w:r w:rsidRPr="00E76769">
              <w:rPr>
                <w:sz w:val="20"/>
                <w:szCs w:val="20"/>
              </w:rPr>
              <w:t>участков</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бюджетных</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автономных</w:t>
            </w:r>
            <w:r w:rsidR="00CE3115" w:rsidRPr="00E76769">
              <w:rPr>
                <w:sz w:val="20"/>
                <w:szCs w:val="20"/>
              </w:rPr>
              <w:t xml:space="preserve"> </w:t>
            </w:r>
            <w:r w:rsidRPr="00E76769">
              <w:rPr>
                <w:sz w:val="20"/>
                <w:szCs w:val="20"/>
              </w:rPr>
              <w:t>учреждений)</w:t>
            </w:r>
          </w:p>
        </w:tc>
      </w:tr>
      <w:tr w:rsidR="00E76769" w:rsidRPr="00E76769" w:rsidTr="00E76769">
        <w:tc>
          <w:tcPr>
            <w:tcW w:w="911" w:type="pct"/>
            <w:vAlign w:val="center"/>
            <w:hideMark/>
          </w:tcPr>
          <w:p w:rsidR="008150DB" w:rsidRPr="00E76769" w:rsidRDefault="008150DB" w:rsidP="00F2105E">
            <w:pPr>
              <w:spacing w:line="240" w:lineRule="atLeast"/>
              <w:jc w:val="center"/>
              <w:rPr>
                <w:sz w:val="20"/>
                <w:szCs w:val="20"/>
              </w:rPr>
            </w:pPr>
            <w:r w:rsidRPr="00E76769">
              <w:rPr>
                <w:sz w:val="20"/>
                <w:szCs w:val="20"/>
              </w:rPr>
              <w:t>993</w:t>
            </w:r>
          </w:p>
        </w:tc>
        <w:tc>
          <w:tcPr>
            <w:tcW w:w="1323" w:type="pct"/>
            <w:vAlign w:val="center"/>
            <w:hideMark/>
          </w:tcPr>
          <w:p w:rsidR="008150DB" w:rsidRPr="00E76769" w:rsidRDefault="008150DB" w:rsidP="00F2105E">
            <w:pPr>
              <w:spacing w:line="240" w:lineRule="atLeast"/>
              <w:jc w:val="center"/>
              <w:rPr>
                <w:sz w:val="20"/>
                <w:szCs w:val="20"/>
              </w:rPr>
            </w:pPr>
            <w:r w:rsidRPr="00E76769">
              <w:rPr>
                <w:sz w:val="20"/>
                <w:szCs w:val="20"/>
              </w:rPr>
              <w:t>114</w:t>
            </w:r>
            <w:r w:rsidR="00CE3115" w:rsidRPr="00E76769">
              <w:rPr>
                <w:sz w:val="20"/>
                <w:szCs w:val="20"/>
              </w:rPr>
              <w:t xml:space="preserve"> </w:t>
            </w:r>
            <w:r w:rsidRPr="00E76769">
              <w:rPr>
                <w:sz w:val="20"/>
                <w:szCs w:val="20"/>
              </w:rPr>
              <w:t>02052</w:t>
            </w:r>
            <w:r w:rsidR="00CE3115" w:rsidRPr="00E76769">
              <w:rPr>
                <w:sz w:val="20"/>
                <w:szCs w:val="20"/>
              </w:rPr>
              <w:t xml:space="preserve"> </w:t>
            </w:r>
            <w:r w:rsidRPr="00E76769">
              <w:rPr>
                <w:sz w:val="20"/>
                <w:szCs w:val="20"/>
              </w:rPr>
              <w:t>10</w:t>
            </w:r>
            <w:r w:rsidR="00CE3115" w:rsidRPr="00E76769">
              <w:rPr>
                <w:sz w:val="20"/>
                <w:szCs w:val="20"/>
              </w:rPr>
              <w:t xml:space="preserve"> </w:t>
            </w:r>
            <w:r w:rsidRPr="00E76769">
              <w:rPr>
                <w:sz w:val="20"/>
                <w:szCs w:val="20"/>
              </w:rPr>
              <w:t>0000</w:t>
            </w:r>
            <w:r w:rsidR="00CE3115" w:rsidRPr="00E76769">
              <w:rPr>
                <w:sz w:val="20"/>
                <w:szCs w:val="20"/>
              </w:rPr>
              <w:t xml:space="preserve"> </w:t>
            </w:r>
            <w:r w:rsidRPr="00E76769">
              <w:rPr>
                <w:sz w:val="20"/>
                <w:szCs w:val="20"/>
              </w:rPr>
              <w:t>440</w:t>
            </w:r>
          </w:p>
        </w:tc>
        <w:tc>
          <w:tcPr>
            <w:tcW w:w="2766" w:type="pct"/>
            <w:vAlign w:val="center"/>
          </w:tcPr>
          <w:p w:rsidR="008150DB" w:rsidRPr="00E76769" w:rsidRDefault="008150DB" w:rsidP="00F2105E">
            <w:pPr>
              <w:spacing w:line="240" w:lineRule="atLeast"/>
              <w:jc w:val="center"/>
              <w:rPr>
                <w:sz w:val="20"/>
                <w:szCs w:val="20"/>
              </w:rPr>
            </w:pPr>
            <w:r w:rsidRPr="00E76769">
              <w:rPr>
                <w:sz w:val="20"/>
                <w:szCs w:val="20"/>
              </w:rPr>
              <w:t>Доходы</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реализации</w:t>
            </w:r>
            <w:r w:rsidR="00CE3115" w:rsidRPr="00E76769">
              <w:rPr>
                <w:sz w:val="20"/>
                <w:szCs w:val="20"/>
              </w:rPr>
              <w:t xml:space="preserve"> </w:t>
            </w:r>
            <w:r w:rsidRPr="00E76769">
              <w:rPr>
                <w:sz w:val="20"/>
                <w:szCs w:val="20"/>
              </w:rPr>
              <w:t>имущества,</w:t>
            </w:r>
            <w:r w:rsidR="00CE3115" w:rsidRPr="00E76769">
              <w:rPr>
                <w:sz w:val="20"/>
                <w:szCs w:val="20"/>
              </w:rPr>
              <w:t xml:space="preserve"> </w:t>
            </w:r>
            <w:r w:rsidRPr="00E76769">
              <w:rPr>
                <w:sz w:val="20"/>
                <w:szCs w:val="20"/>
              </w:rPr>
              <w:t>находящегося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оперативном</w:t>
            </w:r>
            <w:r w:rsidR="00CE3115" w:rsidRPr="00E76769">
              <w:rPr>
                <w:sz w:val="20"/>
                <w:szCs w:val="20"/>
              </w:rPr>
              <w:t xml:space="preserve"> </w:t>
            </w:r>
            <w:r w:rsidRPr="00E76769">
              <w:rPr>
                <w:sz w:val="20"/>
                <w:szCs w:val="20"/>
              </w:rPr>
              <w:t>управлении</w:t>
            </w:r>
            <w:r w:rsidR="00CE3115" w:rsidRPr="00E76769">
              <w:rPr>
                <w:sz w:val="20"/>
                <w:szCs w:val="20"/>
              </w:rPr>
              <w:t xml:space="preserve"> </w:t>
            </w:r>
            <w:r w:rsidRPr="00E76769">
              <w:rPr>
                <w:sz w:val="20"/>
                <w:szCs w:val="20"/>
              </w:rPr>
              <w:t>учреждений,</w:t>
            </w:r>
            <w:r w:rsidR="00CE3115" w:rsidRPr="00E76769">
              <w:rPr>
                <w:sz w:val="20"/>
                <w:szCs w:val="20"/>
              </w:rPr>
              <w:t xml:space="preserve"> </w:t>
            </w:r>
            <w:r w:rsidRPr="00E76769">
              <w:rPr>
                <w:sz w:val="20"/>
                <w:szCs w:val="20"/>
              </w:rPr>
              <w:t>находящихся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ведении</w:t>
            </w:r>
            <w:r w:rsidR="00CE3115" w:rsidRPr="00E76769">
              <w:rPr>
                <w:sz w:val="20"/>
                <w:szCs w:val="20"/>
              </w:rPr>
              <w:t xml:space="preserve"> </w:t>
            </w:r>
            <w:r w:rsidRPr="00E76769">
              <w:rPr>
                <w:sz w:val="20"/>
                <w:szCs w:val="20"/>
              </w:rPr>
              <w:t>органов</w:t>
            </w:r>
            <w:r w:rsidR="00CE3115" w:rsidRPr="00E76769">
              <w:rPr>
                <w:sz w:val="20"/>
                <w:szCs w:val="20"/>
              </w:rPr>
              <w:t xml:space="preserve"> </w:t>
            </w:r>
            <w:r w:rsidRPr="00E76769">
              <w:rPr>
                <w:sz w:val="20"/>
                <w:szCs w:val="20"/>
              </w:rPr>
              <w:t>управления</w:t>
            </w:r>
            <w:r w:rsidR="00CE3115" w:rsidRPr="00E76769">
              <w:rPr>
                <w:sz w:val="20"/>
                <w:szCs w:val="20"/>
              </w:rPr>
              <w:t xml:space="preserve"> </w:t>
            </w:r>
            <w:r w:rsidRPr="00E76769">
              <w:rPr>
                <w:sz w:val="20"/>
                <w:szCs w:val="20"/>
              </w:rPr>
              <w:t>сельских</w:t>
            </w:r>
            <w:r w:rsidR="00CE3115" w:rsidRPr="00E76769">
              <w:rPr>
                <w:sz w:val="20"/>
                <w:szCs w:val="20"/>
              </w:rPr>
              <w:t xml:space="preserve"> </w:t>
            </w:r>
            <w:r w:rsidRPr="00E76769">
              <w:rPr>
                <w:sz w:val="20"/>
                <w:szCs w:val="20"/>
              </w:rPr>
              <w:t>поселений</w:t>
            </w:r>
            <w:r w:rsidR="00CE3115" w:rsidRPr="00E76769">
              <w:rPr>
                <w:sz w:val="20"/>
                <w:szCs w:val="20"/>
              </w:rPr>
              <w:t xml:space="preserve"> </w:t>
            </w:r>
            <w:r w:rsidRPr="00E76769">
              <w:rPr>
                <w:sz w:val="20"/>
                <w:szCs w:val="20"/>
              </w:rPr>
              <w:t>(за</w:t>
            </w:r>
            <w:r w:rsidR="00CE3115" w:rsidRPr="00E76769">
              <w:rPr>
                <w:sz w:val="20"/>
                <w:szCs w:val="20"/>
              </w:rPr>
              <w:t xml:space="preserve"> </w:t>
            </w:r>
            <w:r w:rsidRPr="00E76769">
              <w:rPr>
                <w:sz w:val="20"/>
                <w:szCs w:val="20"/>
              </w:rPr>
              <w:t>исключением</w:t>
            </w:r>
            <w:r w:rsidR="00CE3115" w:rsidRPr="00E76769">
              <w:rPr>
                <w:sz w:val="20"/>
                <w:szCs w:val="20"/>
              </w:rPr>
              <w:t xml:space="preserve"> </w:t>
            </w:r>
            <w:r w:rsidRPr="00E76769">
              <w:rPr>
                <w:sz w:val="20"/>
                <w:szCs w:val="20"/>
              </w:rPr>
              <w:t>имущества</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бюджетных</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автономных</w:t>
            </w:r>
            <w:r w:rsidR="00CE3115" w:rsidRPr="00E76769">
              <w:rPr>
                <w:sz w:val="20"/>
                <w:szCs w:val="20"/>
              </w:rPr>
              <w:t xml:space="preserve"> </w:t>
            </w:r>
            <w:r w:rsidRPr="00E76769">
              <w:rPr>
                <w:sz w:val="20"/>
                <w:szCs w:val="20"/>
              </w:rPr>
              <w:t>учреждений),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части</w:t>
            </w:r>
            <w:r w:rsidR="00CE3115" w:rsidRPr="00E76769">
              <w:rPr>
                <w:sz w:val="20"/>
                <w:szCs w:val="20"/>
              </w:rPr>
              <w:t xml:space="preserve"> </w:t>
            </w:r>
            <w:r w:rsidRPr="00E76769">
              <w:rPr>
                <w:sz w:val="20"/>
                <w:szCs w:val="20"/>
              </w:rPr>
              <w:t>реализации</w:t>
            </w:r>
            <w:r w:rsidR="00CE3115" w:rsidRPr="00E76769">
              <w:rPr>
                <w:sz w:val="20"/>
                <w:szCs w:val="20"/>
              </w:rPr>
              <w:t xml:space="preserve"> </w:t>
            </w:r>
            <w:r w:rsidRPr="00E76769">
              <w:rPr>
                <w:sz w:val="20"/>
                <w:szCs w:val="20"/>
              </w:rPr>
              <w:t>материальных</w:t>
            </w:r>
            <w:r w:rsidR="00CE3115" w:rsidRPr="00E76769">
              <w:rPr>
                <w:sz w:val="20"/>
                <w:szCs w:val="20"/>
              </w:rPr>
              <w:t xml:space="preserve"> </w:t>
            </w:r>
            <w:r w:rsidRPr="00E76769">
              <w:rPr>
                <w:sz w:val="20"/>
                <w:szCs w:val="20"/>
              </w:rPr>
              <w:t>запасов</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указанному</w:t>
            </w:r>
            <w:r w:rsidR="00CE3115" w:rsidRPr="00E76769">
              <w:rPr>
                <w:sz w:val="20"/>
                <w:szCs w:val="20"/>
              </w:rPr>
              <w:t xml:space="preserve"> </w:t>
            </w:r>
            <w:r w:rsidRPr="00E76769">
              <w:rPr>
                <w:sz w:val="20"/>
                <w:szCs w:val="20"/>
              </w:rPr>
              <w:t>имуществу</w:t>
            </w:r>
          </w:p>
        </w:tc>
      </w:tr>
      <w:tr w:rsidR="00E76769" w:rsidRPr="00E76769" w:rsidTr="00E76769">
        <w:tc>
          <w:tcPr>
            <w:tcW w:w="911" w:type="pct"/>
            <w:vAlign w:val="center"/>
          </w:tcPr>
          <w:p w:rsidR="008150DB" w:rsidRPr="00E76769" w:rsidRDefault="008150DB" w:rsidP="00F2105E">
            <w:pPr>
              <w:spacing w:line="240" w:lineRule="atLeast"/>
              <w:jc w:val="center"/>
              <w:rPr>
                <w:sz w:val="20"/>
                <w:szCs w:val="20"/>
              </w:rPr>
            </w:pPr>
          </w:p>
        </w:tc>
        <w:tc>
          <w:tcPr>
            <w:tcW w:w="1323" w:type="pct"/>
            <w:vAlign w:val="center"/>
          </w:tcPr>
          <w:p w:rsidR="008150DB" w:rsidRPr="00E76769" w:rsidRDefault="008150DB" w:rsidP="00F2105E">
            <w:pPr>
              <w:spacing w:line="240" w:lineRule="atLeast"/>
              <w:jc w:val="center"/>
              <w:rPr>
                <w:sz w:val="20"/>
                <w:szCs w:val="20"/>
              </w:rPr>
            </w:pPr>
          </w:p>
        </w:tc>
        <w:tc>
          <w:tcPr>
            <w:tcW w:w="2766" w:type="pct"/>
            <w:vAlign w:val="center"/>
          </w:tcPr>
          <w:p w:rsidR="008150DB" w:rsidRPr="00E76769" w:rsidRDefault="008150DB" w:rsidP="00F2105E">
            <w:pPr>
              <w:spacing w:line="240" w:lineRule="atLeast"/>
              <w:jc w:val="center"/>
              <w:rPr>
                <w:sz w:val="20"/>
                <w:szCs w:val="20"/>
              </w:rPr>
            </w:pPr>
          </w:p>
        </w:tc>
      </w:tr>
      <w:tr w:rsidR="00E76769" w:rsidRPr="00E76769" w:rsidTr="00E76769">
        <w:tc>
          <w:tcPr>
            <w:tcW w:w="911" w:type="pct"/>
            <w:vAlign w:val="center"/>
          </w:tcPr>
          <w:p w:rsidR="008150DB" w:rsidRPr="00E76769" w:rsidRDefault="008150DB" w:rsidP="00F2105E">
            <w:pPr>
              <w:spacing w:line="240" w:lineRule="atLeast"/>
              <w:jc w:val="center"/>
              <w:rPr>
                <w:sz w:val="20"/>
                <w:szCs w:val="20"/>
              </w:rPr>
            </w:pPr>
            <w:r w:rsidRPr="00E76769">
              <w:rPr>
                <w:sz w:val="20"/>
                <w:szCs w:val="20"/>
              </w:rPr>
              <w:t>993</w:t>
            </w:r>
          </w:p>
        </w:tc>
        <w:tc>
          <w:tcPr>
            <w:tcW w:w="1323" w:type="pct"/>
            <w:vAlign w:val="center"/>
          </w:tcPr>
          <w:p w:rsidR="008150DB" w:rsidRPr="00E76769" w:rsidRDefault="008150DB" w:rsidP="00F2105E">
            <w:pPr>
              <w:spacing w:line="240" w:lineRule="atLeast"/>
              <w:jc w:val="center"/>
              <w:rPr>
                <w:sz w:val="20"/>
                <w:szCs w:val="20"/>
              </w:rPr>
            </w:pPr>
            <w:r w:rsidRPr="00E76769">
              <w:rPr>
                <w:sz w:val="20"/>
                <w:szCs w:val="20"/>
              </w:rPr>
              <w:t>116</w:t>
            </w:r>
            <w:r w:rsidR="00CE3115" w:rsidRPr="00E76769">
              <w:rPr>
                <w:sz w:val="20"/>
                <w:szCs w:val="20"/>
              </w:rPr>
              <w:t xml:space="preserve"> </w:t>
            </w:r>
            <w:r w:rsidRPr="00E76769">
              <w:rPr>
                <w:sz w:val="20"/>
                <w:szCs w:val="20"/>
              </w:rPr>
              <w:t>07010</w:t>
            </w:r>
            <w:r w:rsidR="00CE3115" w:rsidRPr="00E76769">
              <w:rPr>
                <w:sz w:val="20"/>
                <w:szCs w:val="20"/>
              </w:rPr>
              <w:t xml:space="preserve"> </w:t>
            </w:r>
            <w:r w:rsidRPr="00E76769">
              <w:rPr>
                <w:sz w:val="20"/>
                <w:szCs w:val="20"/>
              </w:rPr>
              <w:t>10</w:t>
            </w:r>
            <w:r w:rsidR="00CE3115" w:rsidRPr="00E76769">
              <w:rPr>
                <w:sz w:val="20"/>
                <w:szCs w:val="20"/>
              </w:rPr>
              <w:t xml:space="preserve"> </w:t>
            </w:r>
            <w:r w:rsidRPr="00E76769">
              <w:rPr>
                <w:sz w:val="20"/>
                <w:szCs w:val="20"/>
              </w:rPr>
              <w:t>0000</w:t>
            </w:r>
            <w:r w:rsidR="00CE3115" w:rsidRPr="00E76769">
              <w:rPr>
                <w:sz w:val="20"/>
                <w:szCs w:val="20"/>
              </w:rPr>
              <w:t xml:space="preserve"> </w:t>
            </w:r>
            <w:r w:rsidRPr="00E76769">
              <w:rPr>
                <w:sz w:val="20"/>
                <w:szCs w:val="20"/>
              </w:rPr>
              <w:t>140</w:t>
            </w:r>
          </w:p>
        </w:tc>
        <w:tc>
          <w:tcPr>
            <w:tcW w:w="2766" w:type="pct"/>
            <w:vAlign w:val="center"/>
          </w:tcPr>
          <w:p w:rsidR="008150DB" w:rsidRPr="00E76769" w:rsidRDefault="008150DB" w:rsidP="00F2105E">
            <w:pPr>
              <w:spacing w:line="240" w:lineRule="atLeast"/>
              <w:jc w:val="center"/>
              <w:rPr>
                <w:sz w:val="20"/>
                <w:szCs w:val="20"/>
              </w:rPr>
            </w:pPr>
            <w:r w:rsidRPr="00E76769">
              <w:rPr>
                <w:sz w:val="20"/>
                <w:szCs w:val="20"/>
              </w:rPr>
              <w:t>Штрафы,</w:t>
            </w:r>
            <w:r w:rsidR="00CE3115" w:rsidRPr="00E76769">
              <w:rPr>
                <w:sz w:val="20"/>
                <w:szCs w:val="20"/>
              </w:rPr>
              <w:t xml:space="preserve"> </w:t>
            </w:r>
            <w:r w:rsidRPr="00E76769">
              <w:rPr>
                <w:sz w:val="20"/>
                <w:szCs w:val="20"/>
              </w:rPr>
              <w:t>неустойки,</w:t>
            </w:r>
            <w:r w:rsidR="00CE3115" w:rsidRPr="00E76769">
              <w:rPr>
                <w:sz w:val="20"/>
                <w:szCs w:val="20"/>
              </w:rPr>
              <w:t xml:space="preserve"> </w:t>
            </w:r>
            <w:r w:rsidRPr="00E76769">
              <w:rPr>
                <w:sz w:val="20"/>
                <w:szCs w:val="20"/>
              </w:rPr>
              <w:t>пени,</w:t>
            </w:r>
            <w:r w:rsidR="00CE3115" w:rsidRPr="00E76769">
              <w:rPr>
                <w:sz w:val="20"/>
                <w:szCs w:val="20"/>
              </w:rPr>
              <w:t xml:space="preserve"> </w:t>
            </w:r>
            <w:r w:rsidRPr="00E76769">
              <w:rPr>
                <w:sz w:val="20"/>
                <w:szCs w:val="20"/>
              </w:rPr>
              <w:t>уплаченные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случае</w:t>
            </w:r>
            <w:r w:rsidR="00CE3115" w:rsidRPr="00E76769">
              <w:rPr>
                <w:sz w:val="20"/>
                <w:szCs w:val="20"/>
              </w:rPr>
              <w:t xml:space="preserve"> </w:t>
            </w:r>
            <w:r w:rsidRPr="00E76769">
              <w:rPr>
                <w:sz w:val="20"/>
                <w:szCs w:val="20"/>
              </w:rPr>
              <w:t>просрочки</w:t>
            </w:r>
            <w:r w:rsidR="00CE3115" w:rsidRPr="00E76769">
              <w:rPr>
                <w:sz w:val="20"/>
                <w:szCs w:val="20"/>
              </w:rPr>
              <w:t xml:space="preserve"> </w:t>
            </w:r>
            <w:r w:rsidRPr="00E76769">
              <w:rPr>
                <w:sz w:val="20"/>
                <w:szCs w:val="20"/>
              </w:rPr>
              <w:t>исполнения</w:t>
            </w:r>
            <w:r w:rsidR="00CE3115" w:rsidRPr="00E76769">
              <w:rPr>
                <w:sz w:val="20"/>
                <w:szCs w:val="20"/>
              </w:rPr>
              <w:t xml:space="preserve"> </w:t>
            </w:r>
            <w:r w:rsidRPr="00E76769">
              <w:rPr>
                <w:sz w:val="20"/>
                <w:szCs w:val="20"/>
              </w:rPr>
              <w:t>поставщиком</w:t>
            </w:r>
            <w:r w:rsidR="00CE3115" w:rsidRPr="00E76769">
              <w:rPr>
                <w:sz w:val="20"/>
                <w:szCs w:val="20"/>
              </w:rPr>
              <w:t xml:space="preserve"> </w:t>
            </w:r>
            <w:r w:rsidRPr="00E76769">
              <w:rPr>
                <w:sz w:val="20"/>
                <w:szCs w:val="20"/>
              </w:rPr>
              <w:t>(подрядчиком,</w:t>
            </w:r>
            <w:r w:rsidR="00CE3115" w:rsidRPr="00E76769">
              <w:rPr>
                <w:sz w:val="20"/>
                <w:szCs w:val="20"/>
              </w:rPr>
              <w:t xml:space="preserve"> </w:t>
            </w:r>
            <w:r w:rsidRPr="00E76769">
              <w:rPr>
                <w:sz w:val="20"/>
                <w:szCs w:val="20"/>
              </w:rPr>
              <w:t>исполнителем)</w:t>
            </w:r>
            <w:r w:rsidR="00CE3115" w:rsidRPr="00E76769">
              <w:rPr>
                <w:sz w:val="20"/>
                <w:szCs w:val="20"/>
              </w:rPr>
              <w:t xml:space="preserve"> </w:t>
            </w:r>
            <w:r w:rsidRPr="00E76769">
              <w:rPr>
                <w:sz w:val="20"/>
                <w:szCs w:val="20"/>
              </w:rPr>
              <w:t>обязательств,</w:t>
            </w:r>
            <w:r w:rsidR="00CE3115" w:rsidRPr="00E76769">
              <w:rPr>
                <w:sz w:val="20"/>
                <w:szCs w:val="20"/>
              </w:rPr>
              <w:t xml:space="preserve"> </w:t>
            </w:r>
            <w:r w:rsidRPr="00E76769">
              <w:rPr>
                <w:sz w:val="20"/>
                <w:szCs w:val="20"/>
              </w:rPr>
              <w:t>предусмотренных</w:t>
            </w:r>
            <w:r w:rsidR="00CE3115" w:rsidRPr="00E76769">
              <w:rPr>
                <w:sz w:val="20"/>
                <w:szCs w:val="20"/>
              </w:rPr>
              <w:t xml:space="preserve"> </w:t>
            </w:r>
            <w:r w:rsidRPr="00E76769">
              <w:rPr>
                <w:sz w:val="20"/>
                <w:szCs w:val="20"/>
              </w:rPr>
              <w:t>муниципальным</w:t>
            </w:r>
            <w:r w:rsidR="00CE3115" w:rsidRPr="00E76769">
              <w:rPr>
                <w:sz w:val="20"/>
                <w:szCs w:val="20"/>
              </w:rPr>
              <w:t xml:space="preserve"> </w:t>
            </w:r>
            <w:r w:rsidRPr="00E76769">
              <w:rPr>
                <w:sz w:val="20"/>
                <w:szCs w:val="20"/>
              </w:rPr>
              <w:t>контрактом,</w:t>
            </w:r>
            <w:r w:rsidR="00CE3115" w:rsidRPr="00E76769">
              <w:rPr>
                <w:sz w:val="20"/>
                <w:szCs w:val="20"/>
              </w:rPr>
              <w:t xml:space="preserve"> </w:t>
            </w:r>
            <w:r w:rsidRPr="00E76769">
              <w:rPr>
                <w:sz w:val="20"/>
                <w:szCs w:val="20"/>
              </w:rPr>
              <w:t>заключенным</w:t>
            </w:r>
            <w:r w:rsidR="00CE3115" w:rsidRPr="00E76769">
              <w:rPr>
                <w:sz w:val="20"/>
                <w:szCs w:val="20"/>
              </w:rPr>
              <w:t xml:space="preserve"> </w:t>
            </w:r>
            <w:r w:rsidRPr="00E76769">
              <w:rPr>
                <w:sz w:val="20"/>
                <w:szCs w:val="20"/>
              </w:rPr>
              <w:t>муниципальным</w:t>
            </w:r>
            <w:r w:rsidR="00CE3115" w:rsidRPr="00E76769">
              <w:rPr>
                <w:sz w:val="20"/>
                <w:szCs w:val="20"/>
              </w:rPr>
              <w:t xml:space="preserve"> </w:t>
            </w:r>
            <w:r w:rsidRPr="00E76769">
              <w:rPr>
                <w:sz w:val="20"/>
                <w:szCs w:val="20"/>
              </w:rPr>
              <w:t>органом,</w:t>
            </w:r>
            <w:r w:rsidR="00CE3115" w:rsidRPr="00E76769">
              <w:rPr>
                <w:sz w:val="20"/>
                <w:szCs w:val="20"/>
              </w:rPr>
              <w:t xml:space="preserve"> </w:t>
            </w:r>
            <w:r w:rsidRPr="00E76769">
              <w:rPr>
                <w:sz w:val="20"/>
                <w:szCs w:val="20"/>
              </w:rPr>
              <w:t>казенным</w:t>
            </w:r>
            <w:r w:rsidR="00CE3115" w:rsidRPr="00E76769">
              <w:rPr>
                <w:sz w:val="20"/>
                <w:szCs w:val="20"/>
              </w:rPr>
              <w:t xml:space="preserve"> </w:t>
            </w:r>
            <w:r w:rsidRPr="00E76769">
              <w:rPr>
                <w:sz w:val="20"/>
                <w:szCs w:val="20"/>
              </w:rPr>
              <w:t>учреждением</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p>
        </w:tc>
      </w:tr>
      <w:tr w:rsidR="00E76769" w:rsidRPr="00E76769" w:rsidTr="00E76769">
        <w:tc>
          <w:tcPr>
            <w:tcW w:w="911" w:type="pct"/>
            <w:vAlign w:val="center"/>
            <w:hideMark/>
          </w:tcPr>
          <w:p w:rsidR="008150DB" w:rsidRPr="00E76769" w:rsidRDefault="008150DB" w:rsidP="00F2105E">
            <w:pPr>
              <w:spacing w:line="240" w:lineRule="atLeast"/>
              <w:jc w:val="center"/>
              <w:rPr>
                <w:sz w:val="20"/>
                <w:szCs w:val="20"/>
              </w:rPr>
            </w:pPr>
            <w:r w:rsidRPr="00E76769">
              <w:rPr>
                <w:sz w:val="20"/>
                <w:szCs w:val="20"/>
              </w:rPr>
              <w:t>993</w:t>
            </w:r>
          </w:p>
        </w:tc>
        <w:tc>
          <w:tcPr>
            <w:tcW w:w="1323" w:type="pct"/>
            <w:vAlign w:val="center"/>
            <w:hideMark/>
          </w:tcPr>
          <w:p w:rsidR="008150DB" w:rsidRPr="00E76769" w:rsidRDefault="008150DB" w:rsidP="00F2105E">
            <w:pPr>
              <w:spacing w:line="240" w:lineRule="atLeast"/>
              <w:jc w:val="center"/>
              <w:rPr>
                <w:sz w:val="20"/>
                <w:szCs w:val="20"/>
              </w:rPr>
            </w:pPr>
            <w:r w:rsidRPr="00E76769">
              <w:rPr>
                <w:sz w:val="20"/>
                <w:szCs w:val="20"/>
              </w:rPr>
              <w:t>116</w:t>
            </w:r>
            <w:r w:rsidR="00CE3115" w:rsidRPr="00E76769">
              <w:rPr>
                <w:sz w:val="20"/>
                <w:szCs w:val="20"/>
              </w:rPr>
              <w:t xml:space="preserve"> </w:t>
            </w:r>
            <w:r w:rsidRPr="00E76769">
              <w:rPr>
                <w:sz w:val="20"/>
                <w:szCs w:val="20"/>
              </w:rPr>
              <w:t>07090</w:t>
            </w:r>
            <w:r w:rsidR="00CE3115" w:rsidRPr="00E76769">
              <w:rPr>
                <w:sz w:val="20"/>
                <w:szCs w:val="20"/>
              </w:rPr>
              <w:t xml:space="preserve"> </w:t>
            </w:r>
            <w:r w:rsidRPr="00E76769">
              <w:rPr>
                <w:sz w:val="20"/>
                <w:szCs w:val="20"/>
              </w:rPr>
              <w:t>10</w:t>
            </w:r>
            <w:r w:rsidR="00CE3115" w:rsidRPr="00E76769">
              <w:rPr>
                <w:sz w:val="20"/>
                <w:szCs w:val="20"/>
              </w:rPr>
              <w:t xml:space="preserve"> </w:t>
            </w:r>
            <w:r w:rsidRPr="00E76769">
              <w:rPr>
                <w:sz w:val="20"/>
                <w:szCs w:val="20"/>
              </w:rPr>
              <w:t>0000</w:t>
            </w:r>
            <w:r w:rsidR="00CE3115" w:rsidRPr="00E76769">
              <w:rPr>
                <w:sz w:val="20"/>
                <w:szCs w:val="20"/>
              </w:rPr>
              <w:t xml:space="preserve"> </w:t>
            </w:r>
            <w:r w:rsidRPr="00E76769">
              <w:rPr>
                <w:sz w:val="20"/>
                <w:szCs w:val="20"/>
              </w:rPr>
              <w:t>140</w:t>
            </w:r>
          </w:p>
        </w:tc>
        <w:tc>
          <w:tcPr>
            <w:tcW w:w="2766" w:type="pct"/>
            <w:vAlign w:val="center"/>
            <w:hideMark/>
          </w:tcPr>
          <w:p w:rsidR="008150DB" w:rsidRPr="00E76769" w:rsidRDefault="008150DB" w:rsidP="00F2105E">
            <w:pPr>
              <w:spacing w:line="240" w:lineRule="atLeast"/>
              <w:jc w:val="center"/>
              <w:rPr>
                <w:sz w:val="20"/>
                <w:szCs w:val="20"/>
              </w:rPr>
            </w:pPr>
            <w:r w:rsidRPr="00E76769">
              <w:rPr>
                <w:sz w:val="20"/>
                <w:szCs w:val="20"/>
              </w:rPr>
              <w:t>Иные</w:t>
            </w:r>
            <w:r w:rsidR="00CE3115" w:rsidRPr="00E76769">
              <w:rPr>
                <w:sz w:val="20"/>
                <w:szCs w:val="20"/>
              </w:rPr>
              <w:t xml:space="preserve"> </w:t>
            </w:r>
            <w:r w:rsidRPr="00E76769">
              <w:rPr>
                <w:sz w:val="20"/>
                <w:szCs w:val="20"/>
              </w:rPr>
              <w:t>штрафы,</w:t>
            </w:r>
            <w:r w:rsidR="00CE3115" w:rsidRPr="00E76769">
              <w:rPr>
                <w:sz w:val="20"/>
                <w:szCs w:val="20"/>
              </w:rPr>
              <w:t xml:space="preserve"> </w:t>
            </w:r>
            <w:r w:rsidRPr="00E76769">
              <w:rPr>
                <w:sz w:val="20"/>
                <w:szCs w:val="20"/>
              </w:rPr>
              <w:t>неустойки,</w:t>
            </w:r>
            <w:r w:rsidR="00CE3115" w:rsidRPr="00E76769">
              <w:rPr>
                <w:sz w:val="20"/>
                <w:szCs w:val="20"/>
              </w:rPr>
              <w:t xml:space="preserve"> </w:t>
            </w:r>
            <w:r w:rsidRPr="00E76769">
              <w:rPr>
                <w:sz w:val="20"/>
                <w:szCs w:val="20"/>
              </w:rPr>
              <w:t>пени,</w:t>
            </w:r>
            <w:r w:rsidR="00CE3115" w:rsidRPr="00E76769">
              <w:rPr>
                <w:sz w:val="20"/>
                <w:szCs w:val="20"/>
              </w:rPr>
              <w:t xml:space="preserve"> </w:t>
            </w:r>
            <w:r w:rsidRPr="00E76769">
              <w:rPr>
                <w:sz w:val="20"/>
                <w:szCs w:val="20"/>
              </w:rPr>
              <w:t>уплаченные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соответствии</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законом</w:t>
            </w:r>
            <w:r w:rsidR="00CE3115" w:rsidRPr="00E76769">
              <w:rPr>
                <w:sz w:val="20"/>
                <w:szCs w:val="20"/>
              </w:rPr>
              <w:t xml:space="preserve"> </w:t>
            </w:r>
            <w:r w:rsidRPr="00E76769">
              <w:rPr>
                <w:sz w:val="20"/>
                <w:szCs w:val="20"/>
              </w:rPr>
              <w:t>или</w:t>
            </w:r>
            <w:r w:rsidR="00CE3115" w:rsidRPr="00E76769">
              <w:rPr>
                <w:sz w:val="20"/>
                <w:szCs w:val="20"/>
              </w:rPr>
              <w:t xml:space="preserve"> </w:t>
            </w:r>
            <w:r w:rsidRPr="00E76769">
              <w:rPr>
                <w:sz w:val="20"/>
                <w:szCs w:val="20"/>
              </w:rPr>
              <w:t>договором</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случае</w:t>
            </w:r>
            <w:r w:rsidR="00CE3115" w:rsidRPr="00E76769">
              <w:rPr>
                <w:sz w:val="20"/>
                <w:szCs w:val="20"/>
              </w:rPr>
              <w:t xml:space="preserve"> </w:t>
            </w:r>
            <w:r w:rsidRPr="00E76769">
              <w:rPr>
                <w:sz w:val="20"/>
                <w:szCs w:val="20"/>
              </w:rPr>
              <w:t>неисполнения</w:t>
            </w:r>
            <w:r w:rsidR="00CE3115" w:rsidRPr="00E76769">
              <w:rPr>
                <w:sz w:val="20"/>
                <w:szCs w:val="20"/>
              </w:rPr>
              <w:t xml:space="preserve"> </w:t>
            </w:r>
            <w:r w:rsidRPr="00E76769">
              <w:rPr>
                <w:sz w:val="20"/>
                <w:szCs w:val="20"/>
              </w:rPr>
              <w:t>или</w:t>
            </w:r>
            <w:r w:rsidR="00CE3115" w:rsidRPr="00E76769">
              <w:rPr>
                <w:sz w:val="20"/>
                <w:szCs w:val="20"/>
              </w:rPr>
              <w:t xml:space="preserve"> </w:t>
            </w:r>
            <w:r w:rsidRPr="00E76769">
              <w:rPr>
                <w:sz w:val="20"/>
                <w:szCs w:val="20"/>
              </w:rPr>
              <w:t>ненадлежащего</w:t>
            </w:r>
            <w:r w:rsidR="00CE3115" w:rsidRPr="00E76769">
              <w:rPr>
                <w:sz w:val="20"/>
                <w:szCs w:val="20"/>
              </w:rPr>
              <w:t xml:space="preserve"> </w:t>
            </w:r>
            <w:r w:rsidRPr="00E76769">
              <w:rPr>
                <w:sz w:val="20"/>
                <w:szCs w:val="20"/>
              </w:rPr>
              <w:t>исполнения</w:t>
            </w:r>
            <w:r w:rsidR="00CE3115" w:rsidRPr="00E76769">
              <w:rPr>
                <w:sz w:val="20"/>
                <w:szCs w:val="20"/>
              </w:rPr>
              <w:t xml:space="preserve"> </w:t>
            </w:r>
            <w:r w:rsidRPr="00E76769">
              <w:rPr>
                <w:sz w:val="20"/>
                <w:szCs w:val="20"/>
              </w:rPr>
              <w:t>обязательств</w:t>
            </w:r>
            <w:r w:rsidR="00CE3115" w:rsidRPr="00E76769">
              <w:rPr>
                <w:sz w:val="20"/>
                <w:szCs w:val="20"/>
              </w:rPr>
              <w:t xml:space="preserve"> </w:t>
            </w:r>
            <w:r w:rsidRPr="00E76769">
              <w:rPr>
                <w:sz w:val="20"/>
                <w:szCs w:val="20"/>
              </w:rPr>
              <w:t>перед</w:t>
            </w:r>
            <w:r w:rsidR="00CE3115" w:rsidRPr="00E76769">
              <w:rPr>
                <w:sz w:val="20"/>
                <w:szCs w:val="20"/>
              </w:rPr>
              <w:t xml:space="preserve"> </w:t>
            </w:r>
            <w:r w:rsidRPr="00E76769">
              <w:rPr>
                <w:sz w:val="20"/>
                <w:szCs w:val="20"/>
              </w:rPr>
              <w:t>муниципальным</w:t>
            </w:r>
            <w:r w:rsidR="00CE3115" w:rsidRPr="00E76769">
              <w:rPr>
                <w:sz w:val="20"/>
                <w:szCs w:val="20"/>
              </w:rPr>
              <w:t xml:space="preserve"> </w:t>
            </w:r>
            <w:r w:rsidRPr="00E76769">
              <w:rPr>
                <w:sz w:val="20"/>
                <w:szCs w:val="20"/>
              </w:rPr>
              <w:t>органом,</w:t>
            </w:r>
            <w:r w:rsidR="00CE3115" w:rsidRPr="00E76769">
              <w:rPr>
                <w:sz w:val="20"/>
                <w:szCs w:val="20"/>
              </w:rPr>
              <w:t xml:space="preserve"> </w:t>
            </w:r>
            <w:r w:rsidRPr="00E76769">
              <w:rPr>
                <w:sz w:val="20"/>
                <w:szCs w:val="20"/>
              </w:rPr>
              <w:t>(муниципальным</w:t>
            </w:r>
            <w:r w:rsidR="00CE3115" w:rsidRPr="00E76769">
              <w:rPr>
                <w:sz w:val="20"/>
                <w:szCs w:val="20"/>
              </w:rPr>
              <w:t xml:space="preserve"> </w:t>
            </w:r>
            <w:r w:rsidRPr="00E76769">
              <w:rPr>
                <w:sz w:val="20"/>
                <w:szCs w:val="20"/>
              </w:rPr>
              <w:t>казенным</w:t>
            </w:r>
            <w:r w:rsidR="00CE3115" w:rsidRPr="00E76769">
              <w:rPr>
                <w:sz w:val="20"/>
                <w:szCs w:val="20"/>
              </w:rPr>
              <w:t xml:space="preserve"> </w:t>
            </w:r>
            <w:r w:rsidRPr="00E76769">
              <w:rPr>
                <w:sz w:val="20"/>
                <w:szCs w:val="20"/>
              </w:rPr>
              <w:t>учреждением)</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p>
        </w:tc>
      </w:tr>
      <w:tr w:rsidR="00E76769" w:rsidRPr="00E76769" w:rsidTr="00E76769">
        <w:tc>
          <w:tcPr>
            <w:tcW w:w="911" w:type="pct"/>
            <w:vAlign w:val="center"/>
            <w:hideMark/>
          </w:tcPr>
          <w:p w:rsidR="008150DB" w:rsidRPr="00E76769" w:rsidRDefault="008150DB" w:rsidP="00F2105E">
            <w:pPr>
              <w:spacing w:line="240" w:lineRule="atLeast"/>
              <w:jc w:val="center"/>
              <w:rPr>
                <w:sz w:val="20"/>
                <w:szCs w:val="20"/>
              </w:rPr>
            </w:pPr>
            <w:r w:rsidRPr="00E76769">
              <w:rPr>
                <w:sz w:val="20"/>
                <w:szCs w:val="20"/>
              </w:rPr>
              <w:t>993</w:t>
            </w:r>
          </w:p>
        </w:tc>
        <w:tc>
          <w:tcPr>
            <w:tcW w:w="1323" w:type="pct"/>
            <w:vAlign w:val="center"/>
            <w:hideMark/>
          </w:tcPr>
          <w:p w:rsidR="008150DB" w:rsidRPr="00E76769" w:rsidRDefault="008150DB" w:rsidP="00F2105E">
            <w:pPr>
              <w:spacing w:line="240" w:lineRule="atLeast"/>
              <w:jc w:val="center"/>
              <w:rPr>
                <w:sz w:val="20"/>
                <w:szCs w:val="20"/>
              </w:rPr>
            </w:pPr>
            <w:r w:rsidRPr="00E76769">
              <w:rPr>
                <w:sz w:val="20"/>
                <w:szCs w:val="20"/>
              </w:rPr>
              <w:t>116</w:t>
            </w:r>
            <w:r w:rsidR="00CE3115" w:rsidRPr="00E76769">
              <w:rPr>
                <w:sz w:val="20"/>
                <w:szCs w:val="20"/>
              </w:rPr>
              <w:t xml:space="preserve"> </w:t>
            </w:r>
            <w:r w:rsidRPr="00E76769">
              <w:rPr>
                <w:sz w:val="20"/>
                <w:szCs w:val="20"/>
              </w:rPr>
              <w:t>10032</w:t>
            </w:r>
            <w:r w:rsidR="00CE3115" w:rsidRPr="00E76769">
              <w:rPr>
                <w:sz w:val="20"/>
                <w:szCs w:val="20"/>
              </w:rPr>
              <w:t xml:space="preserve"> </w:t>
            </w:r>
            <w:r w:rsidRPr="00E76769">
              <w:rPr>
                <w:sz w:val="20"/>
                <w:szCs w:val="20"/>
              </w:rPr>
              <w:t>10</w:t>
            </w:r>
            <w:r w:rsidR="00CE3115" w:rsidRPr="00E76769">
              <w:rPr>
                <w:sz w:val="20"/>
                <w:szCs w:val="20"/>
              </w:rPr>
              <w:t xml:space="preserve"> </w:t>
            </w:r>
            <w:r w:rsidRPr="00E76769">
              <w:rPr>
                <w:sz w:val="20"/>
                <w:szCs w:val="20"/>
              </w:rPr>
              <w:t>0000</w:t>
            </w:r>
            <w:r w:rsidR="00CE3115" w:rsidRPr="00E76769">
              <w:rPr>
                <w:sz w:val="20"/>
                <w:szCs w:val="20"/>
              </w:rPr>
              <w:t xml:space="preserve"> </w:t>
            </w:r>
            <w:r w:rsidRPr="00E76769">
              <w:rPr>
                <w:sz w:val="20"/>
                <w:szCs w:val="20"/>
              </w:rPr>
              <w:t>140</w:t>
            </w:r>
          </w:p>
        </w:tc>
        <w:tc>
          <w:tcPr>
            <w:tcW w:w="2766" w:type="pct"/>
            <w:vAlign w:val="center"/>
          </w:tcPr>
          <w:p w:rsidR="008150DB" w:rsidRPr="00E76769" w:rsidRDefault="008150DB" w:rsidP="00F2105E">
            <w:pPr>
              <w:spacing w:line="240" w:lineRule="atLeast"/>
              <w:jc w:val="center"/>
              <w:rPr>
                <w:sz w:val="20"/>
                <w:szCs w:val="20"/>
              </w:rPr>
            </w:pPr>
            <w:r w:rsidRPr="00E76769">
              <w:rPr>
                <w:sz w:val="20"/>
                <w:szCs w:val="20"/>
              </w:rPr>
              <w:t>Прочее</w:t>
            </w:r>
            <w:r w:rsidR="00CE3115" w:rsidRPr="00E76769">
              <w:rPr>
                <w:sz w:val="20"/>
                <w:szCs w:val="20"/>
              </w:rPr>
              <w:t xml:space="preserve"> </w:t>
            </w:r>
            <w:r w:rsidRPr="00E76769">
              <w:rPr>
                <w:sz w:val="20"/>
                <w:szCs w:val="20"/>
              </w:rPr>
              <w:t>возмещение</w:t>
            </w:r>
            <w:r w:rsidR="00CE3115" w:rsidRPr="00E76769">
              <w:rPr>
                <w:sz w:val="20"/>
                <w:szCs w:val="20"/>
              </w:rPr>
              <w:t xml:space="preserve"> </w:t>
            </w:r>
            <w:r w:rsidRPr="00E76769">
              <w:rPr>
                <w:sz w:val="20"/>
                <w:szCs w:val="20"/>
              </w:rPr>
              <w:t>ущерба,</w:t>
            </w:r>
            <w:r w:rsidR="00CE3115" w:rsidRPr="00E76769">
              <w:rPr>
                <w:sz w:val="20"/>
                <w:szCs w:val="20"/>
              </w:rPr>
              <w:t xml:space="preserve"> </w:t>
            </w:r>
            <w:r w:rsidRPr="00E76769">
              <w:rPr>
                <w:sz w:val="20"/>
                <w:szCs w:val="20"/>
              </w:rPr>
              <w:t>причиненного</w:t>
            </w:r>
            <w:r w:rsidR="00CE3115" w:rsidRPr="00E76769">
              <w:rPr>
                <w:sz w:val="20"/>
                <w:szCs w:val="20"/>
              </w:rPr>
              <w:t xml:space="preserve"> </w:t>
            </w:r>
            <w:r w:rsidRPr="00E76769">
              <w:rPr>
                <w:sz w:val="20"/>
                <w:szCs w:val="20"/>
              </w:rPr>
              <w:t>муниципальному</w:t>
            </w:r>
            <w:r w:rsidR="00CE3115" w:rsidRPr="00E76769">
              <w:rPr>
                <w:sz w:val="20"/>
                <w:szCs w:val="20"/>
              </w:rPr>
              <w:t xml:space="preserve"> </w:t>
            </w:r>
            <w:r w:rsidRPr="00E76769">
              <w:rPr>
                <w:sz w:val="20"/>
                <w:szCs w:val="20"/>
              </w:rPr>
              <w:t>имуществу</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(за</w:t>
            </w:r>
            <w:r w:rsidR="00CE3115" w:rsidRPr="00E76769">
              <w:rPr>
                <w:sz w:val="20"/>
                <w:szCs w:val="20"/>
              </w:rPr>
              <w:t xml:space="preserve"> </w:t>
            </w:r>
            <w:r w:rsidRPr="00E76769">
              <w:rPr>
                <w:sz w:val="20"/>
                <w:szCs w:val="20"/>
              </w:rPr>
              <w:t>исключением</w:t>
            </w:r>
            <w:r w:rsidR="00CE3115" w:rsidRPr="00E76769">
              <w:rPr>
                <w:sz w:val="20"/>
                <w:szCs w:val="20"/>
              </w:rPr>
              <w:t xml:space="preserve"> </w:t>
            </w:r>
            <w:r w:rsidRPr="00E76769">
              <w:rPr>
                <w:sz w:val="20"/>
                <w:szCs w:val="20"/>
              </w:rPr>
              <w:t>имущества,</w:t>
            </w:r>
            <w:r w:rsidR="00CE3115" w:rsidRPr="00E76769">
              <w:rPr>
                <w:sz w:val="20"/>
                <w:szCs w:val="20"/>
              </w:rPr>
              <w:t xml:space="preserve"> </w:t>
            </w:r>
            <w:r w:rsidRPr="00E76769">
              <w:rPr>
                <w:sz w:val="20"/>
                <w:szCs w:val="20"/>
              </w:rPr>
              <w:t>закрепленного</w:t>
            </w:r>
            <w:r w:rsidR="00CE3115" w:rsidRPr="00E76769">
              <w:rPr>
                <w:sz w:val="20"/>
                <w:szCs w:val="20"/>
              </w:rPr>
              <w:t xml:space="preserve"> </w:t>
            </w:r>
            <w:r w:rsidRPr="00E76769">
              <w:rPr>
                <w:sz w:val="20"/>
                <w:szCs w:val="20"/>
              </w:rPr>
              <w:t>за</w:t>
            </w:r>
            <w:r w:rsidR="00CE3115" w:rsidRPr="00E76769">
              <w:rPr>
                <w:sz w:val="20"/>
                <w:szCs w:val="20"/>
              </w:rPr>
              <w:t xml:space="preserve"> </w:t>
            </w:r>
            <w:r w:rsidRPr="00E76769">
              <w:rPr>
                <w:sz w:val="20"/>
                <w:szCs w:val="20"/>
              </w:rPr>
              <w:t>муниципальными</w:t>
            </w:r>
            <w:r w:rsidR="00CE3115" w:rsidRPr="00E76769">
              <w:rPr>
                <w:sz w:val="20"/>
                <w:szCs w:val="20"/>
              </w:rPr>
              <w:t xml:space="preserve"> </w:t>
            </w:r>
            <w:r w:rsidRPr="00E76769">
              <w:rPr>
                <w:sz w:val="20"/>
                <w:szCs w:val="20"/>
              </w:rPr>
              <w:t>бюджетными</w:t>
            </w:r>
            <w:r w:rsidR="00CE3115" w:rsidRPr="00E76769">
              <w:rPr>
                <w:sz w:val="20"/>
                <w:szCs w:val="20"/>
              </w:rPr>
              <w:t xml:space="preserve"> </w:t>
            </w:r>
            <w:r w:rsidRPr="00E76769">
              <w:rPr>
                <w:sz w:val="20"/>
                <w:szCs w:val="20"/>
              </w:rPr>
              <w:t>(автономными)</w:t>
            </w:r>
            <w:r w:rsidR="00CE3115" w:rsidRPr="00E76769">
              <w:rPr>
                <w:sz w:val="20"/>
                <w:szCs w:val="20"/>
              </w:rPr>
              <w:t xml:space="preserve"> </w:t>
            </w:r>
            <w:r w:rsidRPr="00E76769">
              <w:rPr>
                <w:sz w:val="20"/>
                <w:szCs w:val="20"/>
              </w:rPr>
              <w:t>учреждениями,</w:t>
            </w:r>
            <w:r w:rsidR="00CE3115" w:rsidRPr="00E76769">
              <w:rPr>
                <w:sz w:val="20"/>
                <w:szCs w:val="20"/>
              </w:rPr>
              <w:t xml:space="preserve"> </w:t>
            </w:r>
            <w:r w:rsidRPr="00E76769">
              <w:rPr>
                <w:sz w:val="20"/>
                <w:szCs w:val="20"/>
              </w:rPr>
              <w:t>унитарными</w:t>
            </w:r>
            <w:r w:rsidR="00CE3115" w:rsidRPr="00E76769">
              <w:rPr>
                <w:sz w:val="20"/>
                <w:szCs w:val="20"/>
              </w:rPr>
              <w:t xml:space="preserve"> </w:t>
            </w:r>
            <w:r w:rsidRPr="00E76769">
              <w:rPr>
                <w:sz w:val="20"/>
                <w:szCs w:val="20"/>
              </w:rPr>
              <w:t>предприятиями)</w:t>
            </w:r>
          </w:p>
        </w:tc>
      </w:tr>
      <w:tr w:rsidR="00E76769" w:rsidRPr="00E76769" w:rsidTr="00E76769">
        <w:tc>
          <w:tcPr>
            <w:tcW w:w="911" w:type="pct"/>
            <w:vAlign w:val="center"/>
          </w:tcPr>
          <w:p w:rsidR="008150DB" w:rsidRPr="00E76769" w:rsidRDefault="008150DB" w:rsidP="00F2105E">
            <w:pPr>
              <w:spacing w:line="240" w:lineRule="atLeast"/>
              <w:jc w:val="center"/>
              <w:rPr>
                <w:sz w:val="20"/>
                <w:szCs w:val="20"/>
              </w:rPr>
            </w:pPr>
            <w:r w:rsidRPr="00E76769">
              <w:rPr>
                <w:sz w:val="20"/>
                <w:szCs w:val="20"/>
              </w:rPr>
              <w:t>993</w:t>
            </w:r>
          </w:p>
        </w:tc>
        <w:tc>
          <w:tcPr>
            <w:tcW w:w="1323" w:type="pct"/>
            <w:vAlign w:val="center"/>
          </w:tcPr>
          <w:p w:rsidR="008150DB" w:rsidRPr="00E76769" w:rsidRDefault="008150DB" w:rsidP="00F2105E">
            <w:pPr>
              <w:spacing w:line="240" w:lineRule="atLeast"/>
              <w:jc w:val="center"/>
              <w:rPr>
                <w:sz w:val="20"/>
                <w:szCs w:val="20"/>
              </w:rPr>
            </w:pPr>
            <w:r w:rsidRPr="00E76769">
              <w:rPr>
                <w:sz w:val="20"/>
                <w:szCs w:val="20"/>
              </w:rPr>
              <w:t>116</w:t>
            </w:r>
            <w:r w:rsidR="00CE3115" w:rsidRPr="00E76769">
              <w:rPr>
                <w:sz w:val="20"/>
                <w:szCs w:val="20"/>
              </w:rPr>
              <w:t xml:space="preserve"> </w:t>
            </w:r>
            <w:r w:rsidRPr="00E76769">
              <w:rPr>
                <w:sz w:val="20"/>
                <w:szCs w:val="20"/>
              </w:rPr>
              <w:t>10061</w:t>
            </w:r>
            <w:r w:rsidR="00CE3115" w:rsidRPr="00E76769">
              <w:rPr>
                <w:sz w:val="20"/>
                <w:szCs w:val="20"/>
              </w:rPr>
              <w:t xml:space="preserve"> </w:t>
            </w:r>
            <w:r w:rsidRPr="00E76769">
              <w:rPr>
                <w:sz w:val="20"/>
                <w:szCs w:val="20"/>
              </w:rPr>
              <w:t>10</w:t>
            </w:r>
            <w:r w:rsidR="00CE3115" w:rsidRPr="00E76769">
              <w:rPr>
                <w:sz w:val="20"/>
                <w:szCs w:val="20"/>
              </w:rPr>
              <w:t xml:space="preserve"> </w:t>
            </w:r>
            <w:r w:rsidRPr="00E76769">
              <w:rPr>
                <w:sz w:val="20"/>
                <w:szCs w:val="20"/>
              </w:rPr>
              <w:t>0000</w:t>
            </w:r>
            <w:r w:rsidR="00CE3115" w:rsidRPr="00E76769">
              <w:rPr>
                <w:sz w:val="20"/>
                <w:szCs w:val="20"/>
              </w:rPr>
              <w:t xml:space="preserve"> </w:t>
            </w:r>
            <w:r w:rsidRPr="00E76769">
              <w:rPr>
                <w:sz w:val="20"/>
                <w:szCs w:val="20"/>
              </w:rPr>
              <w:t>140</w:t>
            </w:r>
          </w:p>
        </w:tc>
        <w:tc>
          <w:tcPr>
            <w:tcW w:w="2766" w:type="pct"/>
            <w:vAlign w:val="center"/>
          </w:tcPr>
          <w:p w:rsidR="008150DB" w:rsidRPr="00E76769" w:rsidRDefault="008150DB" w:rsidP="00F2105E">
            <w:pPr>
              <w:spacing w:line="240" w:lineRule="atLeast"/>
              <w:jc w:val="center"/>
              <w:rPr>
                <w:sz w:val="20"/>
                <w:szCs w:val="20"/>
              </w:rPr>
            </w:pPr>
            <w:r w:rsidRPr="00E76769">
              <w:rPr>
                <w:sz w:val="20"/>
                <w:szCs w:val="20"/>
              </w:rPr>
              <w:t>Платежи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целях</w:t>
            </w:r>
            <w:r w:rsidR="00CE3115" w:rsidRPr="00E76769">
              <w:rPr>
                <w:sz w:val="20"/>
                <w:szCs w:val="20"/>
              </w:rPr>
              <w:t xml:space="preserve"> </w:t>
            </w:r>
            <w:r w:rsidRPr="00E76769">
              <w:rPr>
                <w:sz w:val="20"/>
                <w:szCs w:val="20"/>
              </w:rPr>
              <w:t>возмещения</w:t>
            </w:r>
            <w:r w:rsidR="00CE3115" w:rsidRPr="00E76769">
              <w:rPr>
                <w:sz w:val="20"/>
                <w:szCs w:val="20"/>
              </w:rPr>
              <w:t xml:space="preserve"> </w:t>
            </w:r>
            <w:r w:rsidRPr="00E76769">
              <w:rPr>
                <w:sz w:val="20"/>
                <w:szCs w:val="20"/>
              </w:rPr>
              <w:t>убытков,</w:t>
            </w:r>
            <w:r w:rsidR="00CE3115" w:rsidRPr="00E76769">
              <w:rPr>
                <w:sz w:val="20"/>
                <w:szCs w:val="20"/>
              </w:rPr>
              <w:t xml:space="preserve"> </w:t>
            </w:r>
            <w:r w:rsidRPr="00E76769">
              <w:rPr>
                <w:sz w:val="20"/>
                <w:szCs w:val="20"/>
              </w:rPr>
              <w:t>причиненных</w:t>
            </w:r>
            <w:r w:rsidR="00CE3115" w:rsidRPr="00E76769">
              <w:rPr>
                <w:sz w:val="20"/>
                <w:szCs w:val="20"/>
              </w:rPr>
              <w:t xml:space="preserve"> </w:t>
            </w:r>
            <w:r w:rsidRPr="00E76769">
              <w:rPr>
                <w:sz w:val="20"/>
                <w:szCs w:val="20"/>
              </w:rPr>
              <w:t>уклонением</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заключения</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муниципальным</w:t>
            </w:r>
            <w:r w:rsidR="00CE3115" w:rsidRPr="00E76769">
              <w:rPr>
                <w:sz w:val="20"/>
                <w:szCs w:val="20"/>
              </w:rPr>
              <w:t xml:space="preserve"> </w:t>
            </w:r>
            <w:r w:rsidRPr="00E76769">
              <w:rPr>
                <w:sz w:val="20"/>
                <w:szCs w:val="20"/>
              </w:rPr>
              <w:t>органом</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(муниципальным</w:t>
            </w:r>
            <w:r w:rsidR="00CE3115" w:rsidRPr="00E76769">
              <w:rPr>
                <w:sz w:val="20"/>
                <w:szCs w:val="20"/>
              </w:rPr>
              <w:t xml:space="preserve"> </w:t>
            </w:r>
            <w:r w:rsidRPr="00E76769">
              <w:rPr>
                <w:sz w:val="20"/>
                <w:szCs w:val="20"/>
              </w:rPr>
              <w:t>казенным</w:t>
            </w:r>
            <w:r w:rsidR="00CE3115" w:rsidRPr="00E76769">
              <w:rPr>
                <w:sz w:val="20"/>
                <w:szCs w:val="20"/>
              </w:rPr>
              <w:t xml:space="preserve"> </w:t>
            </w:r>
            <w:r w:rsidRPr="00E76769">
              <w:rPr>
                <w:sz w:val="20"/>
                <w:szCs w:val="20"/>
              </w:rPr>
              <w:t>учреждением)</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контракта,</w:t>
            </w:r>
            <w:r w:rsidR="00CE3115" w:rsidRPr="00E76769">
              <w:rPr>
                <w:sz w:val="20"/>
                <w:szCs w:val="20"/>
              </w:rPr>
              <w:t xml:space="preserve"> </w:t>
            </w:r>
            <w:r w:rsidRPr="00E76769">
              <w:rPr>
                <w:sz w:val="20"/>
                <w:szCs w:val="20"/>
              </w:rPr>
              <w:t>а</w:t>
            </w:r>
            <w:r w:rsidR="00CE3115" w:rsidRPr="00E76769">
              <w:rPr>
                <w:sz w:val="20"/>
                <w:szCs w:val="20"/>
              </w:rPr>
              <w:t xml:space="preserve"> </w:t>
            </w:r>
            <w:r w:rsidRPr="00E76769">
              <w:rPr>
                <w:sz w:val="20"/>
                <w:szCs w:val="20"/>
              </w:rPr>
              <w:t>также</w:t>
            </w:r>
            <w:r w:rsidR="00CE3115" w:rsidRPr="00E76769">
              <w:rPr>
                <w:sz w:val="20"/>
                <w:szCs w:val="20"/>
              </w:rPr>
              <w:t xml:space="preserve"> </w:t>
            </w:r>
            <w:r w:rsidRPr="00E76769">
              <w:rPr>
                <w:sz w:val="20"/>
                <w:szCs w:val="20"/>
              </w:rPr>
              <w:t>иные</w:t>
            </w:r>
            <w:r w:rsidR="00CE3115" w:rsidRPr="00E76769">
              <w:rPr>
                <w:sz w:val="20"/>
                <w:szCs w:val="20"/>
              </w:rPr>
              <w:t xml:space="preserve"> </w:t>
            </w:r>
            <w:r w:rsidRPr="00E76769">
              <w:rPr>
                <w:sz w:val="20"/>
                <w:szCs w:val="20"/>
              </w:rPr>
              <w:t>денежные</w:t>
            </w:r>
            <w:r w:rsidR="00CE3115" w:rsidRPr="00E76769">
              <w:rPr>
                <w:sz w:val="20"/>
                <w:szCs w:val="20"/>
              </w:rPr>
              <w:t xml:space="preserve"> </w:t>
            </w:r>
            <w:r w:rsidRPr="00E76769">
              <w:rPr>
                <w:sz w:val="20"/>
                <w:szCs w:val="20"/>
              </w:rPr>
              <w:t>средства,</w:t>
            </w:r>
            <w:r w:rsidR="00CE3115" w:rsidRPr="00E76769">
              <w:rPr>
                <w:sz w:val="20"/>
                <w:szCs w:val="20"/>
              </w:rPr>
              <w:t xml:space="preserve"> </w:t>
            </w:r>
            <w:r w:rsidRPr="00E76769">
              <w:rPr>
                <w:sz w:val="20"/>
                <w:szCs w:val="20"/>
              </w:rPr>
              <w:t>подлежащие</w:t>
            </w:r>
            <w:r w:rsidR="00CE3115" w:rsidRPr="00E76769">
              <w:rPr>
                <w:sz w:val="20"/>
                <w:szCs w:val="20"/>
              </w:rPr>
              <w:t xml:space="preserve"> </w:t>
            </w:r>
            <w:r w:rsidRPr="00E76769">
              <w:rPr>
                <w:sz w:val="20"/>
                <w:szCs w:val="20"/>
              </w:rPr>
              <w:t>зачислению</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бюджет</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за</w:t>
            </w:r>
            <w:r w:rsidR="00CE3115" w:rsidRPr="00E76769">
              <w:rPr>
                <w:sz w:val="20"/>
                <w:szCs w:val="20"/>
              </w:rPr>
              <w:t xml:space="preserve"> </w:t>
            </w:r>
            <w:r w:rsidRPr="00E76769">
              <w:rPr>
                <w:sz w:val="20"/>
                <w:szCs w:val="20"/>
              </w:rPr>
              <w:t>нарушение</w:t>
            </w:r>
            <w:r w:rsidR="00CE3115" w:rsidRPr="00E76769">
              <w:rPr>
                <w:sz w:val="20"/>
                <w:szCs w:val="20"/>
              </w:rPr>
              <w:t xml:space="preserve"> </w:t>
            </w:r>
            <w:r w:rsidRPr="00E76769">
              <w:rPr>
                <w:sz w:val="20"/>
                <w:szCs w:val="20"/>
              </w:rPr>
              <w:t>законодательства</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контрактной</w:t>
            </w:r>
            <w:r w:rsidR="00CE3115" w:rsidRPr="00E76769">
              <w:rPr>
                <w:sz w:val="20"/>
                <w:szCs w:val="20"/>
              </w:rPr>
              <w:t xml:space="preserve"> </w:t>
            </w:r>
            <w:r w:rsidRPr="00E76769">
              <w:rPr>
                <w:sz w:val="20"/>
                <w:szCs w:val="20"/>
              </w:rPr>
              <w:t>системе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сфере</w:t>
            </w:r>
            <w:r w:rsidR="00CE3115" w:rsidRPr="00E76769">
              <w:rPr>
                <w:sz w:val="20"/>
                <w:szCs w:val="20"/>
              </w:rPr>
              <w:t xml:space="preserve"> </w:t>
            </w:r>
            <w:r w:rsidRPr="00E76769">
              <w:rPr>
                <w:sz w:val="20"/>
                <w:szCs w:val="20"/>
              </w:rPr>
              <w:t>закупок</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r w:rsidR="00CE3115" w:rsidRPr="00E76769">
              <w:rPr>
                <w:sz w:val="20"/>
                <w:szCs w:val="20"/>
              </w:rPr>
              <w:t xml:space="preserve"> </w:t>
            </w:r>
            <w:r w:rsidRPr="00E76769">
              <w:rPr>
                <w:sz w:val="20"/>
                <w:szCs w:val="20"/>
              </w:rPr>
              <w:t>(за</w:t>
            </w:r>
            <w:r w:rsidR="00CE3115" w:rsidRPr="00E76769">
              <w:rPr>
                <w:sz w:val="20"/>
                <w:szCs w:val="20"/>
              </w:rPr>
              <w:t xml:space="preserve"> </w:t>
            </w:r>
            <w:r w:rsidRPr="00E76769">
              <w:rPr>
                <w:sz w:val="20"/>
                <w:szCs w:val="20"/>
              </w:rPr>
              <w:t>исключением</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контракта,</w:t>
            </w:r>
            <w:r w:rsidR="00CE3115" w:rsidRPr="00E76769">
              <w:rPr>
                <w:sz w:val="20"/>
                <w:szCs w:val="20"/>
              </w:rPr>
              <w:t xml:space="preserve"> </w:t>
            </w:r>
            <w:r w:rsidRPr="00E76769">
              <w:rPr>
                <w:sz w:val="20"/>
                <w:szCs w:val="20"/>
              </w:rPr>
              <w:t>финансируемого</w:t>
            </w:r>
            <w:r w:rsidR="00CE3115" w:rsidRPr="00E76769">
              <w:rPr>
                <w:sz w:val="20"/>
                <w:szCs w:val="20"/>
              </w:rPr>
              <w:t xml:space="preserve"> </w:t>
            </w:r>
            <w:r w:rsidRPr="00E76769">
              <w:rPr>
                <w:sz w:val="20"/>
                <w:szCs w:val="20"/>
              </w:rPr>
              <w:t>за</w:t>
            </w:r>
            <w:r w:rsidR="00CE3115" w:rsidRPr="00E76769">
              <w:rPr>
                <w:sz w:val="20"/>
                <w:szCs w:val="20"/>
              </w:rPr>
              <w:t xml:space="preserve"> </w:t>
            </w:r>
            <w:r w:rsidRPr="00E76769">
              <w:rPr>
                <w:sz w:val="20"/>
                <w:szCs w:val="20"/>
              </w:rPr>
              <w:t>счет</w:t>
            </w:r>
            <w:r w:rsidR="00CE3115" w:rsidRPr="00E76769">
              <w:rPr>
                <w:sz w:val="20"/>
                <w:szCs w:val="20"/>
              </w:rPr>
              <w:t xml:space="preserve"> </w:t>
            </w:r>
            <w:r w:rsidRPr="00E76769">
              <w:rPr>
                <w:sz w:val="20"/>
                <w:szCs w:val="20"/>
              </w:rPr>
              <w:t>средств</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дорожного</w:t>
            </w:r>
            <w:r w:rsidR="00CE3115" w:rsidRPr="00E76769">
              <w:rPr>
                <w:sz w:val="20"/>
                <w:szCs w:val="20"/>
              </w:rPr>
              <w:t xml:space="preserve"> </w:t>
            </w:r>
            <w:r w:rsidRPr="00E76769">
              <w:rPr>
                <w:sz w:val="20"/>
                <w:szCs w:val="20"/>
              </w:rPr>
              <w:t>фонда)</w:t>
            </w:r>
          </w:p>
        </w:tc>
      </w:tr>
      <w:tr w:rsidR="00E76769" w:rsidRPr="00E76769" w:rsidTr="00E76769">
        <w:tc>
          <w:tcPr>
            <w:tcW w:w="911" w:type="pct"/>
            <w:vAlign w:val="center"/>
          </w:tcPr>
          <w:p w:rsidR="008150DB" w:rsidRPr="00E76769" w:rsidRDefault="008150DB" w:rsidP="00F2105E">
            <w:pPr>
              <w:spacing w:line="240" w:lineRule="atLeast"/>
              <w:jc w:val="center"/>
              <w:rPr>
                <w:sz w:val="20"/>
                <w:szCs w:val="20"/>
              </w:rPr>
            </w:pPr>
            <w:r w:rsidRPr="00E76769">
              <w:rPr>
                <w:sz w:val="20"/>
                <w:szCs w:val="20"/>
              </w:rPr>
              <w:t>993</w:t>
            </w:r>
          </w:p>
        </w:tc>
        <w:tc>
          <w:tcPr>
            <w:tcW w:w="1323" w:type="pct"/>
            <w:vAlign w:val="center"/>
          </w:tcPr>
          <w:p w:rsidR="008150DB" w:rsidRPr="00E76769" w:rsidRDefault="008150DB" w:rsidP="00F2105E">
            <w:pPr>
              <w:spacing w:line="240" w:lineRule="atLeast"/>
              <w:jc w:val="center"/>
              <w:rPr>
                <w:sz w:val="20"/>
                <w:szCs w:val="20"/>
              </w:rPr>
            </w:pPr>
            <w:r w:rsidRPr="00E76769">
              <w:rPr>
                <w:sz w:val="20"/>
                <w:szCs w:val="20"/>
              </w:rPr>
              <w:t>116</w:t>
            </w:r>
            <w:r w:rsidR="00CE3115" w:rsidRPr="00E76769">
              <w:rPr>
                <w:sz w:val="20"/>
                <w:szCs w:val="20"/>
              </w:rPr>
              <w:t xml:space="preserve"> </w:t>
            </w:r>
            <w:r w:rsidRPr="00E76769">
              <w:rPr>
                <w:sz w:val="20"/>
                <w:szCs w:val="20"/>
              </w:rPr>
              <w:t>10081</w:t>
            </w:r>
            <w:r w:rsidR="00CE3115" w:rsidRPr="00E76769">
              <w:rPr>
                <w:sz w:val="20"/>
                <w:szCs w:val="20"/>
              </w:rPr>
              <w:t xml:space="preserve"> </w:t>
            </w:r>
            <w:r w:rsidRPr="00E76769">
              <w:rPr>
                <w:sz w:val="20"/>
                <w:szCs w:val="20"/>
              </w:rPr>
              <w:t>10</w:t>
            </w:r>
            <w:r w:rsidR="00CE3115" w:rsidRPr="00E76769">
              <w:rPr>
                <w:sz w:val="20"/>
                <w:szCs w:val="20"/>
              </w:rPr>
              <w:t xml:space="preserve"> </w:t>
            </w:r>
            <w:r w:rsidRPr="00E76769">
              <w:rPr>
                <w:sz w:val="20"/>
                <w:szCs w:val="20"/>
              </w:rPr>
              <w:t>0000</w:t>
            </w:r>
            <w:r w:rsidR="00CE3115" w:rsidRPr="00E76769">
              <w:rPr>
                <w:sz w:val="20"/>
                <w:szCs w:val="20"/>
              </w:rPr>
              <w:t xml:space="preserve"> </w:t>
            </w:r>
            <w:r w:rsidRPr="00E76769">
              <w:rPr>
                <w:sz w:val="20"/>
                <w:szCs w:val="20"/>
              </w:rPr>
              <w:t>140</w:t>
            </w:r>
          </w:p>
        </w:tc>
        <w:tc>
          <w:tcPr>
            <w:tcW w:w="2766" w:type="pct"/>
            <w:vAlign w:val="center"/>
          </w:tcPr>
          <w:p w:rsidR="008150DB" w:rsidRPr="00E76769" w:rsidRDefault="008150DB" w:rsidP="00F2105E">
            <w:pPr>
              <w:spacing w:line="240" w:lineRule="atLeast"/>
              <w:jc w:val="center"/>
              <w:rPr>
                <w:sz w:val="20"/>
                <w:szCs w:val="20"/>
              </w:rPr>
            </w:pPr>
            <w:r w:rsidRPr="00E76769">
              <w:rPr>
                <w:sz w:val="20"/>
                <w:szCs w:val="20"/>
              </w:rPr>
              <w:t>Платежи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целях</w:t>
            </w:r>
            <w:r w:rsidR="00CE3115" w:rsidRPr="00E76769">
              <w:rPr>
                <w:sz w:val="20"/>
                <w:szCs w:val="20"/>
              </w:rPr>
              <w:t xml:space="preserve"> </w:t>
            </w:r>
            <w:r w:rsidRPr="00E76769">
              <w:rPr>
                <w:sz w:val="20"/>
                <w:szCs w:val="20"/>
              </w:rPr>
              <w:t>возмещения</w:t>
            </w:r>
            <w:r w:rsidR="00CE3115" w:rsidRPr="00E76769">
              <w:rPr>
                <w:sz w:val="20"/>
                <w:szCs w:val="20"/>
              </w:rPr>
              <w:t xml:space="preserve"> </w:t>
            </w:r>
            <w:r w:rsidRPr="00E76769">
              <w:rPr>
                <w:sz w:val="20"/>
                <w:szCs w:val="20"/>
              </w:rPr>
              <w:t>ущерба</w:t>
            </w:r>
            <w:r w:rsidR="00CE3115" w:rsidRPr="00E76769">
              <w:rPr>
                <w:sz w:val="20"/>
                <w:szCs w:val="20"/>
              </w:rPr>
              <w:t xml:space="preserve"> </w:t>
            </w:r>
            <w:r w:rsidRPr="00E76769">
              <w:rPr>
                <w:sz w:val="20"/>
                <w:szCs w:val="20"/>
              </w:rPr>
              <w:t>при</w:t>
            </w:r>
            <w:r w:rsidR="00CE3115" w:rsidRPr="00E76769">
              <w:rPr>
                <w:sz w:val="20"/>
                <w:szCs w:val="20"/>
              </w:rPr>
              <w:t xml:space="preserve"> </w:t>
            </w:r>
            <w:r w:rsidRPr="00E76769">
              <w:rPr>
                <w:sz w:val="20"/>
                <w:szCs w:val="20"/>
              </w:rPr>
              <w:t>расторжении</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контракта,</w:t>
            </w:r>
            <w:r w:rsidR="00CE3115" w:rsidRPr="00E76769">
              <w:rPr>
                <w:sz w:val="20"/>
                <w:szCs w:val="20"/>
              </w:rPr>
              <w:t xml:space="preserve"> </w:t>
            </w:r>
            <w:r w:rsidRPr="00E76769">
              <w:rPr>
                <w:sz w:val="20"/>
                <w:szCs w:val="20"/>
              </w:rPr>
              <w:t>заключенного</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муниципальным</w:t>
            </w:r>
            <w:r w:rsidR="00CE3115" w:rsidRPr="00E76769">
              <w:rPr>
                <w:sz w:val="20"/>
                <w:szCs w:val="20"/>
              </w:rPr>
              <w:t xml:space="preserve"> </w:t>
            </w:r>
            <w:r w:rsidRPr="00E76769">
              <w:rPr>
                <w:sz w:val="20"/>
                <w:szCs w:val="20"/>
              </w:rPr>
              <w:t>органом</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(муниципальным</w:t>
            </w:r>
            <w:r w:rsidR="00CE3115" w:rsidRPr="00E76769">
              <w:rPr>
                <w:sz w:val="20"/>
                <w:szCs w:val="20"/>
              </w:rPr>
              <w:t xml:space="preserve"> </w:t>
            </w:r>
            <w:r w:rsidRPr="00E76769">
              <w:rPr>
                <w:sz w:val="20"/>
                <w:szCs w:val="20"/>
              </w:rPr>
              <w:t>казенным</w:t>
            </w:r>
            <w:r w:rsidR="00CE3115" w:rsidRPr="00E76769">
              <w:rPr>
                <w:sz w:val="20"/>
                <w:szCs w:val="20"/>
              </w:rPr>
              <w:t xml:space="preserve"> </w:t>
            </w:r>
            <w:r w:rsidRPr="00E76769">
              <w:rPr>
                <w:sz w:val="20"/>
                <w:szCs w:val="20"/>
              </w:rPr>
              <w:t>учреждением),</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связи</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односторонним</w:t>
            </w:r>
            <w:r w:rsidR="00CE3115" w:rsidRPr="00E76769">
              <w:rPr>
                <w:sz w:val="20"/>
                <w:szCs w:val="20"/>
              </w:rPr>
              <w:t xml:space="preserve"> </w:t>
            </w:r>
            <w:r w:rsidRPr="00E76769">
              <w:rPr>
                <w:sz w:val="20"/>
                <w:szCs w:val="20"/>
              </w:rPr>
              <w:t>отказом</w:t>
            </w:r>
            <w:r w:rsidR="00CE3115" w:rsidRPr="00E76769">
              <w:rPr>
                <w:sz w:val="20"/>
                <w:szCs w:val="20"/>
              </w:rPr>
              <w:t xml:space="preserve"> </w:t>
            </w:r>
            <w:r w:rsidRPr="00E76769">
              <w:rPr>
                <w:sz w:val="20"/>
                <w:szCs w:val="20"/>
              </w:rPr>
              <w:t>исполнителя</w:t>
            </w:r>
            <w:r w:rsidR="00CE3115" w:rsidRPr="00E76769">
              <w:rPr>
                <w:sz w:val="20"/>
                <w:szCs w:val="20"/>
              </w:rPr>
              <w:t xml:space="preserve"> </w:t>
            </w:r>
            <w:r w:rsidRPr="00E76769">
              <w:rPr>
                <w:sz w:val="20"/>
                <w:szCs w:val="20"/>
              </w:rPr>
              <w:t>(подрядчика)</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его</w:t>
            </w:r>
            <w:r w:rsidR="00CE3115" w:rsidRPr="00E76769">
              <w:rPr>
                <w:sz w:val="20"/>
                <w:szCs w:val="20"/>
              </w:rPr>
              <w:t xml:space="preserve"> </w:t>
            </w:r>
            <w:r w:rsidRPr="00E76769">
              <w:rPr>
                <w:sz w:val="20"/>
                <w:szCs w:val="20"/>
              </w:rPr>
              <w:t>исполнения</w:t>
            </w:r>
            <w:r w:rsidR="00CE3115" w:rsidRPr="00E76769">
              <w:rPr>
                <w:sz w:val="20"/>
                <w:szCs w:val="20"/>
              </w:rPr>
              <w:t xml:space="preserve"> </w:t>
            </w:r>
            <w:r w:rsidRPr="00E76769">
              <w:rPr>
                <w:sz w:val="20"/>
                <w:szCs w:val="20"/>
              </w:rPr>
              <w:t>(за</w:t>
            </w:r>
            <w:r w:rsidR="00CE3115" w:rsidRPr="00E76769">
              <w:rPr>
                <w:sz w:val="20"/>
                <w:szCs w:val="20"/>
              </w:rPr>
              <w:t xml:space="preserve"> </w:t>
            </w:r>
            <w:r w:rsidRPr="00E76769">
              <w:rPr>
                <w:sz w:val="20"/>
                <w:szCs w:val="20"/>
              </w:rPr>
              <w:t>исключением</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контракта,</w:t>
            </w:r>
            <w:r w:rsidR="00CE3115" w:rsidRPr="00E76769">
              <w:rPr>
                <w:sz w:val="20"/>
                <w:szCs w:val="20"/>
              </w:rPr>
              <w:t xml:space="preserve"> </w:t>
            </w:r>
            <w:r w:rsidRPr="00E76769">
              <w:rPr>
                <w:sz w:val="20"/>
                <w:szCs w:val="20"/>
              </w:rPr>
              <w:t>финансируемого</w:t>
            </w:r>
            <w:r w:rsidR="00CE3115" w:rsidRPr="00E76769">
              <w:rPr>
                <w:sz w:val="20"/>
                <w:szCs w:val="20"/>
              </w:rPr>
              <w:t xml:space="preserve"> </w:t>
            </w:r>
            <w:r w:rsidRPr="00E76769">
              <w:rPr>
                <w:sz w:val="20"/>
                <w:szCs w:val="20"/>
              </w:rPr>
              <w:t>за</w:t>
            </w:r>
            <w:r w:rsidR="00CE3115" w:rsidRPr="00E76769">
              <w:rPr>
                <w:sz w:val="20"/>
                <w:szCs w:val="20"/>
              </w:rPr>
              <w:t xml:space="preserve"> </w:t>
            </w:r>
            <w:r w:rsidRPr="00E76769">
              <w:rPr>
                <w:sz w:val="20"/>
                <w:szCs w:val="20"/>
              </w:rPr>
              <w:t>счет</w:t>
            </w:r>
            <w:r w:rsidR="00CE3115" w:rsidRPr="00E76769">
              <w:rPr>
                <w:sz w:val="20"/>
                <w:szCs w:val="20"/>
              </w:rPr>
              <w:t xml:space="preserve"> </w:t>
            </w:r>
            <w:r w:rsidRPr="00E76769">
              <w:rPr>
                <w:sz w:val="20"/>
                <w:szCs w:val="20"/>
              </w:rPr>
              <w:t>средств</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дорожного</w:t>
            </w:r>
            <w:r w:rsidR="00CE3115" w:rsidRPr="00E76769">
              <w:rPr>
                <w:sz w:val="20"/>
                <w:szCs w:val="20"/>
              </w:rPr>
              <w:t xml:space="preserve"> </w:t>
            </w:r>
            <w:r w:rsidRPr="00E76769">
              <w:rPr>
                <w:sz w:val="20"/>
                <w:szCs w:val="20"/>
              </w:rPr>
              <w:t>фонда)</w:t>
            </w:r>
          </w:p>
        </w:tc>
      </w:tr>
      <w:tr w:rsidR="00E76769" w:rsidRPr="00E76769" w:rsidTr="00E76769">
        <w:tc>
          <w:tcPr>
            <w:tcW w:w="911" w:type="pct"/>
            <w:vAlign w:val="center"/>
          </w:tcPr>
          <w:p w:rsidR="008150DB" w:rsidRPr="00E76769" w:rsidRDefault="008150DB" w:rsidP="00F2105E">
            <w:pPr>
              <w:spacing w:line="240" w:lineRule="atLeast"/>
              <w:jc w:val="center"/>
              <w:rPr>
                <w:sz w:val="20"/>
                <w:szCs w:val="20"/>
              </w:rPr>
            </w:pPr>
            <w:r w:rsidRPr="00E76769">
              <w:rPr>
                <w:sz w:val="20"/>
                <w:szCs w:val="20"/>
              </w:rPr>
              <w:t>993</w:t>
            </w:r>
          </w:p>
        </w:tc>
        <w:tc>
          <w:tcPr>
            <w:tcW w:w="1323" w:type="pct"/>
            <w:vAlign w:val="center"/>
          </w:tcPr>
          <w:p w:rsidR="008150DB" w:rsidRPr="00E76769" w:rsidRDefault="008150DB" w:rsidP="00F2105E">
            <w:pPr>
              <w:spacing w:line="240" w:lineRule="atLeast"/>
              <w:jc w:val="center"/>
              <w:rPr>
                <w:sz w:val="20"/>
                <w:szCs w:val="20"/>
              </w:rPr>
            </w:pPr>
            <w:r w:rsidRPr="00E76769">
              <w:rPr>
                <w:sz w:val="20"/>
                <w:szCs w:val="20"/>
              </w:rPr>
              <w:t>116</w:t>
            </w:r>
            <w:r w:rsidR="00CE3115" w:rsidRPr="00E76769">
              <w:rPr>
                <w:sz w:val="20"/>
                <w:szCs w:val="20"/>
              </w:rPr>
              <w:t xml:space="preserve"> </w:t>
            </w:r>
            <w:r w:rsidRPr="00E76769">
              <w:rPr>
                <w:sz w:val="20"/>
                <w:szCs w:val="20"/>
              </w:rPr>
              <w:t>10082</w:t>
            </w:r>
            <w:r w:rsidR="00CE3115" w:rsidRPr="00E76769">
              <w:rPr>
                <w:sz w:val="20"/>
                <w:szCs w:val="20"/>
              </w:rPr>
              <w:t xml:space="preserve"> </w:t>
            </w:r>
            <w:r w:rsidRPr="00E76769">
              <w:rPr>
                <w:sz w:val="20"/>
                <w:szCs w:val="20"/>
              </w:rPr>
              <w:t>10</w:t>
            </w:r>
            <w:r w:rsidR="00CE3115" w:rsidRPr="00E76769">
              <w:rPr>
                <w:sz w:val="20"/>
                <w:szCs w:val="20"/>
              </w:rPr>
              <w:t xml:space="preserve"> </w:t>
            </w:r>
            <w:r w:rsidRPr="00E76769">
              <w:rPr>
                <w:sz w:val="20"/>
                <w:szCs w:val="20"/>
              </w:rPr>
              <w:t>0000</w:t>
            </w:r>
            <w:r w:rsidR="00CE3115" w:rsidRPr="00E76769">
              <w:rPr>
                <w:sz w:val="20"/>
                <w:szCs w:val="20"/>
              </w:rPr>
              <w:t xml:space="preserve"> </w:t>
            </w:r>
            <w:r w:rsidRPr="00E76769">
              <w:rPr>
                <w:sz w:val="20"/>
                <w:szCs w:val="20"/>
              </w:rPr>
              <w:t>140</w:t>
            </w:r>
          </w:p>
        </w:tc>
        <w:tc>
          <w:tcPr>
            <w:tcW w:w="2766" w:type="pct"/>
            <w:vAlign w:val="center"/>
          </w:tcPr>
          <w:p w:rsidR="008150DB" w:rsidRPr="00E76769" w:rsidRDefault="008150DB" w:rsidP="00F2105E">
            <w:pPr>
              <w:spacing w:line="240" w:lineRule="atLeast"/>
              <w:jc w:val="center"/>
              <w:rPr>
                <w:sz w:val="20"/>
                <w:szCs w:val="20"/>
              </w:rPr>
            </w:pPr>
            <w:r w:rsidRPr="00E76769">
              <w:rPr>
                <w:sz w:val="20"/>
                <w:szCs w:val="20"/>
              </w:rPr>
              <w:t>Платежи</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целях</w:t>
            </w:r>
            <w:r w:rsidR="00CE3115" w:rsidRPr="00E76769">
              <w:rPr>
                <w:sz w:val="20"/>
                <w:szCs w:val="20"/>
              </w:rPr>
              <w:t xml:space="preserve"> </w:t>
            </w:r>
            <w:r w:rsidRPr="00E76769">
              <w:rPr>
                <w:sz w:val="20"/>
                <w:szCs w:val="20"/>
              </w:rPr>
              <w:t>возмещения</w:t>
            </w:r>
            <w:r w:rsidR="00CE3115" w:rsidRPr="00E76769">
              <w:rPr>
                <w:sz w:val="20"/>
                <w:szCs w:val="20"/>
              </w:rPr>
              <w:t xml:space="preserve"> </w:t>
            </w:r>
            <w:r w:rsidRPr="00E76769">
              <w:rPr>
                <w:sz w:val="20"/>
                <w:szCs w:val="20"/>
              </w:rPr>
              <w:t>ущерба</w:t>
            </w:r>
            <w:r w:rsidR="00CE3115" w:rsidRPr="00E76769">
              <w:rPr>
                <w:sz w:val="20"/>
                <w:szCs w:val="20"/>
              </w:rPr>
              <w:t xml:space="preserve"> </w:t>
            </w:r>
            <w:r w:rsidRPr="00E76769">
              <w:rPr>
                <w:sz w:val="20"/>
                <w:szCs w:val="20"/>
              </w:rPr>
              <w:t>при</w:t>
            </w:r>
            <w:r w:rsidR="00CE3115" w:rsidRPr="00E76769">
              <w:rPr>
                <w:sz w:val="20"/>
                <w:szCs w:val="20"/>
              </w:rPr>
              <w:t xml:space="preserve"> </w:t>
            </w:r>
            <w:r w:rsidRPr="00E76769">
              <w:rPr>
                <w:sz w:val="20"/>
                <w:szCs w:val="20"/>
              </w:rPr>
              <w:t>расторжении</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контракта,</w:t>
            </w:r>
            <w:r w:rsidR="00CE3115" w:rsidRPr="00E76769">
              <w:rPr>
                <w:sz w:val="20"/>
                <w:szCs w:val="20"/>
              </w:rPr>
              <w:t xml:space="preserve"> </w:t>
            </w:r>
            <w:r w:rsidRPr="00E76769">
              <w:rPr>
                <w:sz w:val="20"/>
                <w:szCs w:val="20"/>
              </w:rPr>
              <w:t>финансируемого</w:t>
            </w:r>
            <w:r w:rsidR="00CE3115" w:rsidRPr="00E76769">
              <w:rPr>
                <w:sz w:val="20"/>
                <w:szCs w:val="20"/>
              </w:rPr>
              <w:t xml:space="preserve"> </w:t>
            </w:r>
            <w:r w:rsidRPr="00E76769">
              <w:rPr>
                <w:sz w:val="20"/>
                <w:szCs w:val="20"/>
              </w:rPr>
              <w:t>за</w:t>
            </w:r>
            <w:r w:rsidR="00CE3115" w:rsidRPr="00E76769">
              <w:rPr>
                <w:sz w:val="20"/>
                <w:szCs w:val="20"/>
              </w:rPr>
              <w:t xml:space="preserve"> </w:t>
            </w:r>
            <w:r w:rsidRPr="00E76769">
              <w:rPr>
                <w:sz w:val="20"/>
                <w:szCs w:val="20"/>
              </w:rPr>
              <w:t>счет</w:t>
            </w:r>
            <w:r w:rsidR="00CE3115" w:rsidRPr="00E76769">
              <w:rPr>
                <w:sz w:val="20"/>
                <w:szCs w:val="20"/>
              </w:rPr>
              <w:t xml:space="preserve"> </w:t>
            </w:r>
            <w:r w:rsidRPr="00E76769">
              <w:rPr>
                <w:sz w:val="20"/>
                <w:szCs w:val="20"/>
              </w:rPr>
              <w:t>средств</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дорожного</w:t>
            </w:r>
            <w:r w:rsidR="00CE3115" w:rsidRPr="00E76769">
              <w:rPr>
                <w:sz w:val="20"/>
                <w:szCs w:val="20"/>
              </w:rPr>
              <w:t xml:space="preserve"> </w:t>
            </w:r>
            <w:r w:rsidRPr="00E76769">
              <w:rPr>
                <w:sz w:val="20"/>
                <w:szCs w:val="20"/>
              </w:rPr>
              <w:t>фонда</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связи</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односторонним</w:t>
            </w:r>
            <w:r w:rsidR="00CE3115" w:rsidRPr="00E76769">
              <w:rPr>
                <w:sz w:val="20"/>
                <w:szCs w:val="20"/>
              </w:rPr>
              <w:t xml:space="preserve"> </w:t>
            </w:r>
            <w:r w:rsidRPr="00E76769">
              <w:rPr>
                <w:sz w:val="20"/>
                <w:szCs w:val="20"/>
              </w:rPr>
              <w:t>отказом</w:t>
            </w:r>
            <w:r w:rsidR="00CE3115" w:rsidRPr="00E76769">
              <w:rPr>
                <w:sz w:val="20"/>
                <w:szCs w:val="20"/>
              </w:rPr>
              <w:t xml:space="preserve"> </w:t>
            </w:r>
            <w:r w:rsidRPr="00E76769">
              <w:rPr>
                <w:sz w:val="20"/>
                <w:szCs w:val="20"/>
              </w:rPr>
              <w:t>исполнителя</w:t>
            </w:r>
            <w:r w:rsidR="00CE3115" w:rsidRPr="00E76769">
              <w:rPr>
                <w:sz w:val="20"/>
                <w:szCs w:val="20"/>
              </w:rPr>
              <w:t xml:space="preserve"> </w:t>
            </w:r>
            <w:r w:rsidRPr="00E76769">
              <w:rPr>
                <w:sz w:val="20"/>
                <w:szCs w:val="20"/>
              </w:rPr>
              <w:t>(подрядчика)</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его</w:t>
            </w:r>
            <w:r w:rsidR="00CE3115" w:rsidRPr="00E76769">
              <w:rPr>
                <w:sz w:val="20"/>
                <w:szCs w:val="20"/>
              </w:rPr>
              <w:t xml:space="preserve"> </w:t>
            </w:r>
            <w:r w:rsidRPr="00E76769">
              <w:rPr>
                <w:sz w:val="20"/>
                <w:szCs w:val="20"/>
              </w:rPr>
              <w:t>исполнения</w:t>
            </w:r>
          </w:p>
        </w:tc>
      </w:tr>
      <w:tr w:rsidR="00E76769" w:rsidRPr="00E76769" w:rsidTr="00E76769">
        <w:tc>
          <w:tcPr>
            <w:tcW w:w="911" w:type="pct"/>
            <w:vAlign w:val="center"/>
          </w:tcPr>
          <w:p w:rsidR="008150DB" w:rsidRPr="00E76769" w:rsidRDefault="008150DB" w:rsidP="00F2105E">
            <w:pPr>
              <w:spacing w:line="240" w:lineRule="atLeast"/>
              <w:jc w:val="center"/>
              <w:rPr>
                <w:sz w:val="20"/>
                <w:szCs w:val="20"/>
              </w:rPr>
            </w:pPr>
          </w:p>
        </w:tc>
        <w:tc>
          <w:tcPr>
            <w:tcW w:w="1323" w:type="pct"/>
            <w:vAlign w:val="center"/>
          </w:tcPr>
          <w:p w:rsidR="008150DB" w:rsidRPr="00E76769" w:rsidRDefault="008150DB" w:rsidP="00F2105E">
            <w:pPr>
              <w:spacing w:line="240" w:lineRule="atLeast"/>
              <w:jc w:val="center"/>
              <w:rPr>
                <w:sz w:val="20"/>
                <w:szCs w:val="20"/>
              </w:rPr>
            </w:pPr>
          </w:p>
        </w:tc>
        <w:tc>
          <w:tcPr>
            <w:tcW w:w="2766" w:type="pct"/>
            <w:vAlign w:val="center"/>
          </w:tcPr>
          <w:p w:rsidR="008150DB" w:rsidRPr="00E76769" w:rsidRDefault="008150DB" w:rsidP="00F2105E">
            <w:pPr>
              <w:spacing w:line="240" w:lineRule="atLeast"/>
              <w:jc w:val="center"/>
              <w:rPr>
                <w:sz w:val="20"/>
                <w:szCs w:val="20"/>
              </w:rPr>
            </w:pPr>
          </w:p>
        </w:tc>
      </w:tr>
      <w:tr w:rsidR="00E76769" w:rsidRPr="00E76769" w:rsidTr="00E76769">
        <w:tc>
          <w:tcPr>
            <w:tcW w:w="911" w:type="pct"/>
            <w:vAlign w:val="center"/>
            <w:hideMark/>
          </w:tcPr>
          <w:p w:rsidR="008150DB" w:rsidRPr="00E76769" w:rsidRDefault="008150DB" w:rsidP="00F2105E">
            <w:pPr>
              <w:spacing w:line="240" w:lineRule="atLeast"/>
              <w:jc w:val="center"/>
              <w:rPr>
                <w:sz w:val="20"/>
                <w:szCs w:val="20"/>
              </w:rPr>
            </w:pPr>
            <w:r w:rsidRPr="00E76769">
              <w:rPr>
                <w:sz w:val="20"/>
                <w:szCs w:val="20"/>
              </w:rPr>
              <w:t>993</w:t>
            </w:r>
            <w:r w:rsidR="00CE3115" w:rsidRPr="00E76769">
              <w:rPr>
                <w:sz w:val="20"/>
                <w:szCs w:val="20"/>
              </w:rPr>
              <w:t xml:space="preserve"> </w:t>
            </w:r>
          </w:p>
        </w:tc>
        <w:tc>
          <w:tcPr>
            <w:tcW w:w="1323" w:type="pct"/>
            <w:vAlign w:val="center"/>
            <w:hideMark/>
          </w:tcPr>
          <w:p w:rsidR="008150DB" w:rsidRPr="00E76769" w:rsidRDefault="008150DB" w:rsidP="00F2105E">
            <w:pPr>
              <w:spacing w:line="240" w:lineRule="atLeast"/>
              <w:jc w:val="center"/>
              <w:rPr>
                <w:sz w:val="20"/>
                <w:szCs w:val="20"/>
              </w:rPr>
            </w:pPr>
            <w:r w:rsidRPr="00E76769">
              <w:rPr>
                <w:sz w:val="20"/>
                <w:szCs w:val="20"/>
              </w:rPr>
              <w:t>117</w:t>
            </w:r>
            <w:r w:rsidR="00CE3115" w:rsidRPr="00E76769">
              <w:rPr>
                <w:sz w:val="20"/>
                <w:szCs w:val="20"/>
              </w:rPr>
              <w:t xml:space="preserve"> </w:t>
            </w:r>
            <w:r w:rsidRPr="00E76769">
              <w:rPr>
                <w:sz w:val="20"/>
                <w:szCs w:val="20"/>
              </w:rPr>
              <w:t>01050</w:t>
            </w:r>
            <w:r w:rsidR="00CE3115" w:rsidRPr="00E76769">
              <w:rPr>
                <w:sz w:val="20"/>
                <w:szCs w:val="20"/>
              </w:rPr>
              <w:t xml:space="preserve"> </w:t>
            </w:r>
            <w:r w:rsidRPr="00E76769">
              <w:rPr>
                <w:sz w:val="20"/>
                <w:szCs w:val="20"/>
              </w:rPr>
              <w:t>10</w:t>
            </w:r>
            <w:r w:rsidR="00CE3115" w:rsidRPr="00E76769">
              <w:rPr>
                <w:sz w:val="20"/>
                <w:szCs w:val="20"/>
              </w:rPr>
              <w:t xml:space="preserve"> </w:t>
            </w:r>
            <w:r w:rsidRPr="00E76769">
              <w:rPr>
                <w:sz w:val="20"/>
                <w:szCs w:val="20"/>
              </w:rPr>
              <w:t>0000</w:t>
            </w:r>
            <w:r w:rsidR="00CE3115" w:rsidRPr="00E76769">
              <w:rPr>
                <w:sz w:val="20"/>
                <w:szCs w:val="20"/>
              </w:rPr>
              <w:t xml:space="preserve"> </w:t>
            </w:r>
            <w:r w:rsidRPr="00E76769">
              <w:rPr>
                <w:sz w:val="20"/>
                <w:szCs w:val="20"/>
              </w:rPr>
              <w:t>180</w:t>
            </w:r>
          </w:p>
        </w:tc>
        <w:tc>
          <w:tcPr>
            <w:tcW w:w="2766" w:type="pct"/>
            <w:vAlign w:val="center"/>
            <w:hideMark/>
          </w:tcPr>
          <w:p w:rsidR="008150DB" w:rsidRPr="00E76769" w:rsidRDefault="008150DB" w:rsidP="00F2105E">
            <w:pPr>
              <w:spacing w:line="240" w:lineRule="atLeast"/>
              <w:jc w:val="center"/>
              <w:rPr>
                <w:sz w:val="20"/>
                <w:szCs w:val="20"/>
              </w:rPr>
            </w:pPr>
            <w:r w:rsidRPr="00E76769">
              <w:rPr>
                <w:sz w:val="20"/>
                <w:szCs w:val="20"/>
              </w:rPr>
              <w:t>Невыясненные</w:t>
            </w:r>
            <w:r w:rsidR="00CE3115" w:rsidRPr="00E76769">
              <w:rPr>
                <w:sz w:val="20"/>
                <w:szCs w:val="20"/>
              </w:rPr>
              <w:t xml:space="preserve"> </w:t>
            </w:r>
            <w:r w:rsidRPr="00E76769">
              <w:rPr>
                <w:sz w:val="20"/>
                <w:szCs w:val="20"/>
              </w:rPr>
              <w:t>поступления,</w:t>
            </w:r>
            <w:r w:rsidR="00CE3115" w:rsidRPr="00E76769">
              <w:rPr>
                <w:sz w:val="20"/>
                <w:szCs w:val="20"/>
              </w:rPr>
              <w:t xml:space="preserve"> </w:t>
            </w:r>
            <w:r w:rsidRPr="00E76769">
              <w:rPr>
                <w:sz w:val="20"/>
                <w:szCs w:val="20"/>
              </w:rPr>
              <w:t>зачисляемые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бюджеты</w:t>
            </w:r>
            <w:r w:rsidR="00CE3115" w:rsidRPr="00E76769">
              <w:rPr>
                <w:sz w:val="20"/>
                <w:szCs w:val="20"/>
              </w:rPr>
              <w:t xml:space="preserve"> </w:t>
            </w:r>
            <w:r w:rsidRPr="00E76769">
              <w:rPr>
                <w:sz w:val="20"/>
                <w:szCs w:val="20"/>
              </w:rPr>
              <w:t>сельских</w:t>
            </w:r>
            <w:r w:rsidR="00CE3115" w:rsidRPr="00E76769">
              <w:rPr>
                <w:sz w:val="20"/>
                <w:szCs w:val="20"/>
              </w:rPr>
              <w:t xml:space="preserve"> </w:t>
            </w:r>
            <w:r w:rsidRPr="00E76769">
              <w:rPr>
                <w:sz w:val="20"/>
                <w:szCs w:val="20"/>
              </w:rPr>
              <w:t>поселений</w:t>
            </w:r>
          </w:p>
        </w:tc>
      </w:tr>
      <w:tr w:rsidR="00E76769" w:rsidRPr="00E76769" w:rsidTr="00E76769">
        <w:tc>
          <w:tcPr>
            <w:tcW w:w="911" w:type="pct"/>
            <w:vAlign w:val="center"/>
            <w:hideMark/>
          </w:tcPr>
          <w:p w:rsidR="008150DB" w:rsidRPr="00E76769" w:rsidRDefault="008150DB" w:rsidP="00F2105E">
            <w:pPr>
              <w:spacing w:line="240" w:lineRule="atLeast"/>
              <w:jc w:val="center"/>
              <w:rPr>
                <w:sz w:val="20"/>
                <w:szCs w:val="20"/>
              </w:rPr>
            </w:pPr>
            <w:r w:rsidRPr="00E76769">
              <w:rPr>
                <w:sz w:val="20"/>
                <w:szCs w:val="20"/>
              </w:rPr>
              <w:t>993</w:t>
            </w:r>
          </w:p>
        </w:tc>
        <w:tc>
          <w:tcPr>
            <w:tcW w:w="1323" w:type="pct"/>
            <w:vAlign w:val="center"/>
            <w:hideMark/>
          </w:tcPr>
          <w:p w:rsidR="008150DB" w:rsidRPr="00E76769" w:rsidRDefault="008150DB" w:rsidP="00F2105E">
            <w:pPr>
              <w:spacing w:line="240" w:lineRule="atLeast"/>
              <w:jc w:val="center"/>
              <w:rPr>
                <w:sz w:val="20"/>
                <w:szCs w:val="20"/>
              </w:rPr>
            </w:pPr>
            <w:r w:rsidRPr="00E76769">
              <w:rPr>
                <w:sz w:val="20"/>
                <w:szCs w:val="20"/>
              </w:rPr>
              <w:t>117</w:t>
            </w:r>
            <w:r w:rsidR="00CE3115" w:rsidRPr="00E76769">
              <w:rPr>
                <w:sz w:val="20"/>
                <w:szCs w:val="20"/>
              </w:rPr>
              <w:t xml:space="preserve"> </w:t>
            </w:r>
            <w:r w:rsidRPr="00E76769">
              <w:rPr>
                <w:sz w:val="20"/>
                <w:szCs w:val="20"/>
              </w:rPr>
              <w:t>05050</w:t>
            </w:r>
            <w:r w:rsidR="00CE3115" w:rsidRPr="00E76769">
              <w:rPr>
                <w:sz w:val="20"/>
                <w:szCs w:val="20"/>
              </w:rPr>
              <w:t xml:space="preserve"> </w:t>
            </w:r>
            <w:r w:rsidRPr="00E76769">
              <w:rPr>
                <w:sz w:val="20"/>
                <w:szCs w:val="20"/>
              </w:rPr>
              <w:t>10</w:t>
            </w:r>
            <w:r w:rsidR="00CE3115" w:rsidRPr="00E76769">
              <w:rPr>
                <w:sz w:val="20"/>
                <w:szCs w:val="20"/>
              </w:rPr>
              <w:t xml:space="preserve"> </w:t>
            </w:r>
            <w:r w:rsidRPr="00E76769">
              <w:rPr>
                <w:sz w:val="20"/>
                <w:szCs w:val="20"/>
              </w:rPr>
              <w:t>0000</w:t>
            </w:r>
            <w:r w:rsidR="00CE3115" w:rsidRPr="00E76769">
              <w:rPr>
                <w:sz w:val="20"/>
                <w:szCs w:val="20"/>
              </w:rPr>
              <w:t xml:space="preserve"> </w:t>
            </w:r>
            <w:r w:rsidRPr="00E76769">
              <w:rPr>
                <w:sz w:val="20"/>
                <w:szCs w:val="20"/>
              </w:rPr>
              <w:t>180</w:t>
            </w:r>
          </w:p>
        </w:tc>
        <w:tc>
          <w:tcPr>
            <w:tcW w:w="2766" w:type="pct"/>
            <w:vAlign w:val="center"/>
          </w:tcPr>
          <w:p w:rsidR="008150DB" w:rsidRPr="00E76769" w:rsidRDefault="008150DB" w:rsidP="00F2105E">
            <w:pPr>
              <w:spacing w:line="240" w:lineRule="atLeast"/>
              <w:jc w:val="center"/>
              <w:rPr>
                <w:sz w:val="20"/>
                <w:szCs w:val="20"/>
              </w:rPr>
            </w:pPr>
            <w:r w:rsidRPr="00E76769">
              <w:rPr>
                <w:sz w:val="20"/>
                <w:szCs w:val="20"/>
              </w:rPr>
              <w:t>Прочие</w:t>
            </w:r>
            <w:r w:rsidR="00CE3115" w:rsidRPr="00E76769">
              <w:rPr>
                <w:sz w:val="20"/>
                <w:szCs w:val="20"/>
              </w:rPr>
              <w:t xml:space="preserve"> </w:t>
            </w:r>
            <w:r w:rsidRPr="00E76769">
              <w:rPr>
                <w:sz w:val="20"/>
                <w:szCs w:val="20"/>
              </w:rPr>
              <w:t>неналоговые</w:t>
            </w:r>
            <w:r w:rsidR="00CE3115" w:rsidRPr="00E76769">
              <w:rPr>
                <w:sz w:val="20"/>
                <w:szCs w:val="20"/>
              </w:rPr>
              <w:t xml:space="preserve"> </w:t>
            </w:r>
            <w:r w:rsidRPr="00E76769">
              <w:rPr>
                <w:sz w:val="20"/>
                <w:szCs w:val="20"/>
              </w:rPr>
              <w:t>доходы</w:t>
            </w:r>
            <w:r w:rsidR="00CE3115" w:rsidRPr="00E76769">
              <w:rPr>
                <w:sz w:val="20"/>
                <w:szCs w:val="20"/>
              </w:rPr>
              <w:t xml:space="preserve"> </w:t>
            </w:r>
            <w:r w:rsidRPr="00E76769">
              <w:rPr>
                <w:sz w:val="20"/>
                <w:szCs w:val="20"/>
              </w:rPr>
              <w:t>бюджетов</w:t>
            </w:r>
            <w:r w:rsidR="00CE3115" w:rsidRPr="00E76769">
              <w:rPr>
                <w:sz w:val="20"/>
                <w:szCs w:val="20"/>
              </w:rPr>
              <w:t xml:space="preserve"> </w:t>
            </w:r>
            <w:r w:rsidRPr="00E76769">
              <w:rPr>
                <w:sz w:val="20"/>
                <w:szCs w:val="20"/>
              </w:rPr>
              <w:t>сельских</w:t>
            </w:r>
            <w:r w:rsidR="00CE3115" w:rsidRPr="00E76769">
              <w:rPr>
                <w:sz w:val="20"/>
                <w:szCs w:val="20"/>
              </w:rPr>
              <w:t xml:space="preserve"> </w:t>
            </w:r>
            <w:r w:rsidRPr="00E76769">
              <w:rPr>
                <w:sz w:val="20"/>
                <w:szCs w:val="20"/>
              </w:rPr>
              <w:t>поселений</w:t>
            </w:r>
          </w:p>
        </w:tc>
      </w:tr>
      <w:tr w:rsidR="00E76769" w:rsidRPr="00E76769" w:rsidTr="00E76769">
        <w:tc>
          <w:tcPr>
            <w:tcW w:w="911" w:type="pct"/>
            <w:vAlign w:val="center"/>
            <w:hideMark/>
          </w:tcPr>
          <w:p w:rsidR="008150DB" w:rsidRPr="00E76769" w:rsidRDefault="008150DB" w:rsidP="00F2105E">
            <w:pPr>
              <w:spacing w:line="240" w:lineRule="atLeast"/>
              <w:jc w:val="center"/>
              <w:rPr>
                <w:sz w:val="20"/>
                <w:szCs w:val="20"/>
              </w:rPr>
            </w:pPr>
            <w:r w:rsidRPr="00E76769">
              <w:rPr>
                <w:sz w:val="20"/>
                <w:szCs w:val="20"/>
              </w:rPr>
              <w:t>993</w:t>
            </w:r>
          </w:p>
        </w:tc>
        <w:tc>
          <w:tcPr>
            <w:tcW w:w="1323" w:type="pct"/>
            <w:vAlign w:val="center"/>
            <w:hideMark/>
          </w:tcPr>
          <w:p w:rsidR="008150DB" w:rsidRPr="00E76769" w:rsidRDefault="008150DB" w:rsidP="00F2105E">
            <w:pPr>
              <w:spacing w:line="240" w:lineRule="atLeast"/>
              <w:jc w:val="center"/>
              <w:rPr>
                <w:sz w:val="20"/>
                <w:szCs w:val="20"/>
              </w:rPr>
            </w:pPr>
            <w:r w:rsidRPr="00E76769">
              <w:rPr>
                <w:sz w:val="20"/>
                <w:szCs w:val="20"/>
              </w:rPr>
              <w:t>117</w:t>
            </w:r>
            <w:r w:rsidR="00CE3115" w:rsidRPr="00E76769">
              <w:rPr>
                <w:sz w:val="20"/>
                <w:szCs w:val="20"/>
              </w:rPr>
              <w:t xml:space="preserve"> </w:t>
            </w:r>
            <w:r w:rsidRPr="00E76769">
              <w:rPr>
                <w:sz w:val="20"/>
                <w:szCs w:val="20"/>
              </w:rPr>
              <w:t>14030</w:t>
            </w:r>
            <w:r w:rsidR="00CE3115" w:rsidRPr="00E76769">
              <w:rPr>
                <w:sz w:val="20"/>
                <w:szCs w:val="20"/>
              </w:rPr>
              <w:t xml:space="preserve"> </w:t>
            </w:r>
            <w:r w:rsidRPr="00E76769">
              <w:rPr>
                <w:sz w:val="20"/>
                <w:szCs w:val="20"/>
              </w:rPr>
              <w:t>10</w:t>
            </w:r>
            <w:r w:rsidR="00CE3115" w:rsidRPr="00E76769">
              <w:rPr>
                <w:sz w:val="20"/>
                <w:szCs w:val="20"/>
              </w:rPr>
              <w:t xml:space="preserve"> </w:t>
            </w:r>
            <w:r w:rsidRPr="00E76769">
              <w:rPr>
                <w:sz w:val="20"/>
                <w:szCs w:val="20"/>
              </w:rPr>
              <w:t>0000</w:t>
            </w:r>
            <w:r w:rsidR="00CE3115" w:rsidRPr="00E76769">
              <w:rPr>
                <w:sz w:val="20"/>
                <w:szCs w:val="20"/>
              </w:rPr>
              <w:t xml:space="preserve"> </w:t>
            </w:r>
            <w:r w:rsidRPr="00E76769">
              <w:rPr>
                <w:sz w:val="20"/>
                <w:szCs w:val="20"/>
              </w:rPr>
              <w:t>180</w:t>
            </w:r>
          </w:p>
        </w:tc>
        <w:tc>
          <w:tcPr>
            <w:tcW w:w="2766" w:type="pct"/>
            <w:vAlign w:val="center"/>
          </w:tcPr>
          <w:p w:rsidR="008150DB" w:rsidRPr="00E76769" w:rsidRDefault="008150DB" w:rsidP="00F2105E">
            <w:pPr>
              <w:spacing w:line="240" w:lineRule="atLeast"/>
              <w:jc w:val="center"/>
              <w:rPr>
                <w:sz w:val="20"/>
                <w:szCs w:val="20"/>
              </w:rPr>
            </w:pPr>
            <w:r w:rsidRPr="00E76769">
              <w:rPr>
                <w:sz w:val="20"/>
                <w:szCs w:val="20"/>
              </w:rPr>
              <w:t>Средства</w:t>
            </w:r>
            <w:r w:rsidR="00CE3115" w:rsidRPr="00E76769">
              <w:rPr>
                <w:sz w:val="20"/>
                <w:szCs w:val="20"/>
              </w:rPr>
              <w:t xml:space="preserve"> </w:t>
            </w:r>
            <w:r w:rsidRPr="00E76769">
              <w:rPr>
                <w:sz w:val="20"/>
                <w:szCs w:val="20"/>
              </w:rPr>
              <w:t>самообложения</w:t>
            </w:r>
            <w:r w:rsidR="00CE3115" w:rsidRPr="00E76769">
              <w:rPr>
                <w:sz w:val="20"/>
                <w:szCs w:val="20"/>
              </w:rPr>
              <w:t xml:space="preserve"> </w:t>
            </w:r>
            <w:r w:rsidRPr="00E76769">
              <w:rPr>
                <w:sz w:val="20"/>
                <w:szCs w:val="20"/>
              </w:rPr>
              <w:t>граждан,</w:t>
            </w:r>
            <w:r w:rsidR="00CE3115" w:rsidRPr="00E76769">
              <w:rPr>
                <w:sz w:val="20"/>
                <w:szCs w:val="20"/>
              </w:rPr>
              <w:t xml:space="preserve"> </w:t>
            </w:r>
            <w:r w:rsidRPr="00E76769">
              <w:rPr>
                <w:sz w:val="20"/>
                <w:szCs w:val="20"/>
              </w:rPr>
              <w:t>зачисляемые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бюджеты</w:t>
            </w:r>
            <w:r w:rsidR="00CE3115" w:rsidRPr="00E76769">
              <w:rPr>
                <w:sz w:val="20"/>
                <w:szCs w:val="20"/>
              </w:rPr>
              <w:t xml:space="preserve"> </w:t>
            </w:r>
            <w:r w:rsidRPr="00E76769">
              <w:rPr>
                <w:sz w:val="20"/>
                <w:szCs w:val="20"/>
              </w:rPr>
              <w:t>сельских</w:t>
            </w:r>
            <w:r w:rsidR="00CE3115" w:rsidRPr="00E76769">
              <w:rPr>
                <w:sz w:val="20"/>
                <w:szCs w:val="20"/>
              </w:rPr>
              <w:t xml:space="preserve"> </w:t>
            </w:r>
            <w:r w:rsidRPr="00E76769">
              <w:rPr>
                <w:sz w:val="20"/>
                <w:szCs w:val="20"/>
              </w:rPr>
              <w:t>поселений</w:t>
            </w:r>
          </w:p>
        </w:tc>
      </w:tr>
      <w:tr w:rsidR="00E76769" w:rsidRPr="00E76769" w:rsidTr="00E76769">
        <w:tc>
          <w:tcPr>
            <w:tcW w:w="911" w:type="pct"/>
            <w:vAlign w:val="center"/>
          </w:tcPr>
          <w:p w:rsidR="008150DB" w:rsidRPr="00E76769" w:rsidRDefault="008150DB" w:rsidP="00F2105E">
            <w:pPr>
              <w:spacing w:line="240" w:lineRule="atLeast"/>
              <w:jc w:val="center"/>
              <w:rPr>
                <w:sz w:val="20"/>
                <w:szCs w:val="20"/>
              </w:rPr>
            </w:pPr>
          </w:p>
        </w:tc>
        <w:tc>
          <w:tcPr>
            <w:tcW w:w="1323" w:type="pct"/>
            <w:vAlign w:val="center"/>
          </w:tcPr>
          <w:p w:rsidR="008150DB" w:rsidRPr="00E76769" w:rsidRDefault="008150DB" w:rsidP="00F2105E">
            <w:pPr>
              <w:spacing w:line="240" w:lineRule="atLeast"/>
              <w:jc w:val="center"/>
              <w:rPr>
                <w:sz w:val="20"/>
                <w:szCs w:val="20"/>
              </w:rPr>
            </w:pPr>
          </w:p>
        </w:tc>
        <w:tc>
          <w:tcPr>
            <w:tcW w:w="2766" w:type="pct"/>
            <w:vAlign w:val="center"/>
          </w:tcPr>
          <w:p w:rsidR="008150DB" w:rsidRPr="00E76769" w:rsidRDefault="008150DB" w:rsidP="00F2105E">
            <w:pPr>
              <w:spacing w:line="240" w:lineRule="atLeast"/>
              <w:jc w:val="center"/>
              <w:rPr>
                <w:sz w:val="20"/>
                <w:szCs w:val="20"/>
              </w:rPr>
            </w:pPr>
          </w:p>
        </w:tc>
      </w:tr>
      <w:tr w:rsidR="00E76769" w:rsidRPr="00E76769" w:rsidTr="00E76769">
        <w:tc>
          <w:tcPr>
            <w:tcW w:w="911" w:type="pct"/>
            <w:vAlign w:val="center"/>
            <w:hideMark/>
          </w:tcPr>
          <w:p w:rsidR="008150DB" w:rsidRPr="00E76769" w:rsidRDefault="008150DB" w:rsidP="00F2105E">
            <w:pPr>
              <w:spacing w:line="240" w:lineRule="atLeast"/>
              <w:jc w:val="center"/>
              <w:rPr>
                <w:sz w:val="20"/>
                <w:szCs w:val="20"/>
              </w:rPr>
            </w:pPr>
            <w:r w:rsidRPr="00E76769">
              <w:rPr>
                <w:sz w:val="20"/>
                <w:szCs w:val="20"/>
              </w:rPr>
              <w:t>993</w:t>
            </w:r>
          </w:p>
        </w:tc>
        <w:tc>
          <w:tcPr>
            <w:tcW w:w="1323" w:type="pct"/>
            <w:vAlign w:val="center"/>
            <w:hideMark/>
          </w:tcPr>
          <w:p w:rsidR="008150DB" w:rsidRPr="00E76769" w:rsidRDefault="008150DB" w:rsidP="00F2105E">
            <w:pPr>
              <w:spacing w:line="240" w:lineRule="atLeast"/>
              <w:jc w:val="center"/>
              <w:rPr>
                <w:sz w:val="20"/>
                <w:szCs w:val="20"/>
              </w:rPr>
            </w:pPr>
            <w:r w:rsidRPr="00E76769">
              <w:rPr>
                <w:sz w:val="20"/>
                <w:szCs w:val="20"/>
              </w:rPr>
              <w:t>200</w:t>
            </w:r>
            <w:r w:rsidR="00CE3115" w:rsidRPr="00E76769">
              <w:rPr>
                <w:sz w:val="20"/>
                <w:szCs w:val="20"/>
              </w:rPr>
              <w:t xml:space="preserve"> </w:t>
            </w:r>
            <w:r w:rsidRPr="00E76769">
              <w:rPr>
                <w:sz w:val="20"/>
                <w:szCs w:val="20"/>
              </w:rPr>
              <w:t>00000</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0000</w:t>
            </w:r>
            <w:r w:rsidR="00CE3115" w:rsidRPr="00E76769">
              <w:rPr>
                <w:sz w:val="20"/>
                <w:szCs w:val="20"/>
              </w:rPr>
              <w:t xml:space="preserve"> </w:t>
            </w:r>
            <w:r w:rsidRPr="00E76769">
              <w:rPr>
                <w:sz w:val="20"/>
                <w:szCs w:val="20"/>
              </w:rPr>
              <w:t>000</w:t>
            </w:r>
          </w:p>
        </w:tc>
        <w:tc>
          <w:tcPr>
            <w:tcW w:w="2766" w:type="pct"/>
            <w:vAlign w:val="center"/>
            <w:hideMark/>
          </w:tcPr>
          <w:p w:rsidR="008150DB" w:rsidRPr="00E76769" w:rsidRDefault="008150DB" w:rsidP="00F2105E">
            <w:pPr>
              <w:spacing w:line="240" w:lineRule="atLeast"/>
              <w:jc w:val="center"/>
              <w:rPr>
                <w:sz w:val="20"/>
                <w:szCs w:val="20"/>
              </w:rPr>
            </w:pPr>
            <w:r w:rsidRPr="00E76769">
              <w:rPr>
                <w:sz w:val="20"/>
                <w:szCs w:val="20"/>
              </w:rPr>
              <w:t>Безвозмездные</w:t>
            </w:r>
            <w:r w:rsidR="00CE3115" w:rsidRPr="00E76769">
              <w:rPr>
                <w:sz w:val="20"/>
                <w:szCs w:val="20"/>
              </w:rPr>
              <w:t xml:space="preserve"> </w:t>
            </w:r>
            <w:r w:rsidRPr="00E76769">
              <w:rPr>
                <w:sz w:val="20"/>
                <w:szCs w:val="20"/>
              </w:rPr>
              <w:t>поступления</w:t>
            </w:r>
          </w:p>
        </w:tc>
      </w:tr>
    </w:tbl>
    <w:p w:rsidR="008150DB" w:rsidRPr="00E76769" w:rsidRDefault="008150DB" w:rsidP="00CE3115">
      <w:pPr>
        <w:ind w:left="6660"/>
        <w:jc w:val="center"/>
        <w:rPr>
          <w:sz w:val="20"/>
          <w:szCs w:val="20"/>
        </w:rPr>
      </w:pPr>
    </w:p>
    <w:p w:rsidR="008150DB" w:rsidRPr="00E76769" w:rsidRDefault="008150DB" w:rsidP="00CE3115">
      <w:pPr>
        <w:pStyle w:val="af1"/>
        <w:keepNext/>
        <w:ind w:left="4962"/>
        <w:rPr>
          <w:rFonts w:ascii="TimesET" w:hAnsi="TimesET"/>
          <w:sz w:val="20"/>
        </w:rPr>
      </w:pPr>
      <w:r w:rsidRPr="00E76769">
        <w:rPr>
          <w:rFonts w:ascii="TimesET" w:hAnsi="TimesET"/>
          <w:sz w:val="20"/>
        </w:rPr>
        <w:t>Приложение</w:t>
      </w:r>
      <w:r w:rsidR="00CE3115" w:rsidRPr="00E76769">
        <w:rPr>
          <w:rFonts w:ascii="TimesET" w:hAnsi="TimesET"/>
          <w:sz w:val="20"/>
        </w:rPr>
        <w:t xml:space="preserve"> </w:t>
      </w:r>
      <w:r w:rsidRPr="00E76769">
        <w:rPr>
          <w:rFonts w:ascii="TimesET" w:hAnsi="TimesET"/>
          <w:sz w:val="20"/>
        </w:rPr>
        <w:t>№</w:t>
      </w:r>
      <w:r w:rsidR="00CE3115" w:rsidRPr="00E76769">
        <w:rPr>
          <w:rFonts w:ascii="TimesET" w:hAnsi="TimesET"/>
          <w:sz w:val="20"/>
        </w:rPr>
        <w:t xml:space="preserve"> </w:t>
      </w:r>
      <w:r w:rsidRPr="00E76769">
        <w:rPr>
          <w:rFonts w:ascii="TimesET" w:hAnsi="TimesET"/>
          <w:sz w:val="20"/>
        </w:rPr>
        <w:t>3</w:t>
      </w:r>
    </w:p>
    <w:p w:rsidR="00F0427A" w:rsidRPr="00E76769" w:rsidRDefault="008150DB" w:rsidP="00CE3115">
      <w:pPr>
        <w:keepNext/>
        <w:ind w:left="4962"/>
        <w:jc w:val="both"/>
        <w:rPr>
          <w:sz w:val="20"/>
          <w:szCs w:val="20"/>
        </w:rPr>
      </w:pPr>
      <w:r w:rsidRPr="00E76769">
        <w:rPr>
          <w:snapToGrid w:val="0"/>
          <w:sz w:val="20"/>
          <w:szCs w:val="20"/>
        </w:rPr>
        <w:t>к</w:t>
      </w:r>
      <w:r w:rsidR="00CE3115" w:rsidRPr="00E76769">
        <w:rPr>
          <w:snapToGrid w:val="0"/>
          <w:sz w:val="20"/>
          <w:szCs w:val="20"/>
        </w:rPr>
        <w:t xml:space="preserve"> </w:t>
      </w:r>
      <w:r w:rsidRPr="00E76769">
        <w:rPr>
          <w:snapToGrid w:val="0"/>
          <w:sz w:val="20"/>
          <w:szCs w:val="20"/>
        </w:rPr>
        <w:t>решению</w:t>
      </w:r>
      <w:r w:rsidR="00CE3115" w:rsidRPr="00E76769">
        <w:rPr>
          <w:snapToGrid w:val="0"/>
          <w:sz w:val="20"/>
          <w:szCs w:val="20"/>
        </w:rPr>
        <w:t xml:space="preserve"> </w:t>
      </w:r>
      <w:r w:rsidRPr="00E76769">
        <w:rPr>
          <w:snapToGrid w:val="0"/>
          <w:sz w:val="20"/>
          <w:szCs w:val="20"/>
        </w:rPr>
        <w:t>Собрания</w:t>
      </w:r>
      <w:r w:rsidR="00CE3115" w:rsidRPr="00E76769">
        <w:rPr>
          <w:snapToGrid w:val="0"/>
          <w:sz w:val="20"/>
          <w:szCs w:val="20"/>
        </w:rPr>
        <w:t xml:space="preserve"> </w:t>
      </w:r>
      <w:r w:rsidRPr="00E76769">
        <w:rPr>
          <w:snapToGrid w:val="0"/>
          <w:sz w:val="20"/>
          <w:szCs w:val="20"/>
        </w:rPr>
        <w:t>депутатов</w:t>
      </w:r>
      <w:r w:rsidR="00CE3115" w:rsidRPr="00E76769">
        <w:rPr>
          <w:snapToGrid w:val="0"/>
          <w:sz w:val="20"/>
          <w:szCs w:val="20"/>
        </w:rPr>
        <w:t xml:space="preserve"> </w:t>
      </w:r>
      <w:r w:rsidRPr="00E76769">
        <w:rPr>
          <w:snapToGrid w:val="0"/>
          <w:sz w:val="20"/>
          <w:szCs w:val="20"/>
        </w:rPr>
        <w:t>Аксаринского</w:t>
      </w:r>
      <w:r w:rsidR="00CE3115" w:rsidRPr="00E76769">
        <w:rPr>
          <w:snapToGrid w:val="0"/>
          <w:sz w:val="20"/>
          <w:szCs w:val="20"/>
        </w:rPr>
        <w:t xml:space="preserve"> </w:t>
      </w:r>
      <w:r w:rsidRPr="00E76769">
        <w:rPr>
          <w:snapToGrid w:val="0"/>
          <w:sz w:val="20"/>
          <w:szCs w:val="20"/>
        </w:rPr>
        <w:t>сельского</w:t>
      </w:r>
      <w:r w:rsidR="00CE3115" w:rsidRPr="00E76769">
        <w:rPr>
          <w:snapToGrid w:val="0"/>
          <w:sz w:val="20"/>
          <w:szCs w:val="20"/>
        </w:rPr>
        <w:t xml:space="preserve"> </w:t>
      </w:r>
      <w:r w:rsidRPr="00E76769">
        <w:rPr>
          <w:snapToGrid w:val="0"/>
          <w:sz w:val="20"/>
          <w:szCs w:val="20"/>
        </w:rPr>
        <w:t>поселения</w:t>
      </w:r>
      <w:r w:rsidR="00CE3115" w:rsidRPr="00E76769">
        <w:rPr>
          <w:snapToGrid w:val="0"/>
          <w:sz w:val="20"/>
          <w:szCs w:val="20"/>
        </w:rPr>
        <w:t xml:space="preserve"> </w:t>
      </w:r>
      <w:r w:rsidRPr="00E76769">
        <w:rPr>
          <w:snapToGrid w:val="0"/>
          <w:sz w:val="20"/>
          <w:szCs w:val="20"/>
        </w:rPr>
        <w:t>"О</w:t>
      </w:r>
      <w:r w:rsidR="00CE3115" w:rsidRPr="00E76769">
        <w:rPr>
          <w:snapToGrid w:val="0"/>
          <w:sz w:val="20"/>
          <w:szCs w:val="20"/>
        </w:rPr>
        <w:t xml:space="preserve"> </w:t>
      </w:r>
      <w:r w:rsidRPr="00E76769">
        <w:rPr>
          <w:snapToGrid w:val="0"/>
          <w:sz w:val="20"/>
          <w:szCs w:val="20"/>
        </w:rPr>
        <w:t>бюджете</w:t>
      </w:r>
      <w:r w:rsidR="00CE3115" w:rsidRPr="00E76769">
        <w:rPr>
          <w:snapToGrid w:val="0"/>
          <w:sz w:val="20"/>
          <w:szCs w:val="20"/>
        </w:rPr>
        <w:t xml:space="preserve"> </w:t>
      </w:r>
      <w:r w:rsidRPr="00E76769">
        <w:rPr>
          <w:snapToGrid w:val="0"/>
          <w:sz w:val="20"/>
          <w:szCs w:val="20"/>
        </w:rPr>
        <w:t>Аксаринского</w:t>
      </w:r>
      <w:r w:rsidR="00CE3115" w:rsidRPr="00E76769">
        <w:rPr>
          <w:snapToGrid w:val="0"/>
          <w:sz w:val="20"/>
          <w:szCs w:val="20"/>
        </w:rPr>
        <w:t xml:space="preserve"> </w:t>
      </w:r>
      <w:r w:rsidRPr="00E76769">
        <w:rPr>
          <w:snapToGrid w:val="0"/>
          <w:sz w:val="20"/>
          <w:szCs w:val="20"/>
        </w:rPr>
        <w:t>сельского</w:t>
      </w:r>
      <w:r w:rsidR="00CE3115" w:rsidRPr="00E76769">
        <w:rPr>
          <w:snapToGrid w:val="0"/>
          <w:sz w:val="20"/>
          <w:szCs w:val="20"/>
        </w:rPr>
        <w:t xml:space="preserve"> </w:t>
      </w:r>
      <w:r w:rsidRPr="00E76769">
        <w:rPr>
          <w:snapToGrid w:val="0"/>
          <w:sz w:val="20"/>
          <w:szCs w:val="20"/>
        </w:rPr>
        <w:t>поселения</w:t>
      </w:r>
      <w:r w:rsidR="00CE3115" w:rsidRPr="00E76769">
        <w:rPr>
          <w:snapToGrid w:val="0"/>
          <w:sz w:val="20"/>
          <w:szCs w:val="20"/>
        </w:rPr>
        <w:t xml:space="preserve"> </w:t>
      </w:r>
      <w:r w:rsidRPr="00E76769">
        <w:rPr>
          <w:snapToGrid w:val="0"/>
          <w:sz w:val="20"/>
          <w:szCs w:val="20"/>
        </w:rPr>
        <w:t>Мариинско-Посадского</w:t>
      </w:r>
      <w:r w:rsidR="00CE3115" w:rsidRPr="00E76769">
        <w:rPr>
          <w:snapToGrid w:val="0"/>
          <w:sz w:val="20"/>
          <w:szCs w:val="20"/>
        </w:rPr>
        <w:t xml:space="preserve"> </w:t>
      </w:r>
      <w:r w:rsidRPr="00E76769">
        <w:rPr>
          <w:snapToGrid w:val="0"/>
          <w:sz w:val="20"/>
          <w:szCs w:val="20"/>
        </w:rPr>
        <w:t>района</w:t>
      </w:r>
      <w:r w:rsidR="00CE3115" w:rsidRPr="00E76769">
        <w:rPr>
          <w:snapToGrid w:val="0"/>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годов"</w:t>
      </w:r>
    </w:p>
    <w:p w:rsidR="008150DB" w:rsidRPr="00E76769" w:rsidRDefault="008150DB">
      <w:pPr>
        <w:widowControl w:val="0"/>
        <w:jc w:val="center"/>
        <w:rPr>
          <w:b/>
          <w:sz w:val="20"/>
          <w:szCs w:val="20"/>
        </w:rPr>
      </w:pPr>
      <w:r w:rsidRPr="00E76769">
        <w:rPr>
          <w:b/>
          <w:sz w:val="20"/>
          <w:szCs w:val="20"/>
        </w:rPr>
        <w:t>П</w:t>
      </w:r>
      <w:r w:rsidR="00CE3115" w:rsidRPr="00E76769">
        <w:rPr>
          <w:b/>
          <w:sz w:val="20"/>
          <w:szCs w:val="20"/>
        </w:rPr>
        <w:t xml:space="preserve"> </w:t>
      </w:r>
      <w:r w:rsidRPr="00E76769">
        <w:rPr>
          <w:b/>
          <w:sz w:val="20"/>
          <w:szCs w:val="20"/>
        </w:rPr>
        <w:t>Е</w:t>
      </w:r>
      <w:r w:rsidR="00CE3115" w:rsidRPr="00E76769">
        <w:rPr>
          <w:b/>
          <w:sz w:val="20"/>
          <w:szCs w:val="20"/>
        </w:rPr>
        <w:t xml:space="preserve"> </w:t>
      </w:r>
      <w:r w:rsidRPr="00E76769">
        <w:rPr>
          <w:b/>
          <w:sz w:val="20"/>
          <w:szCs w:val="20"/>
        </w:rPr>
        <w:t>Р</w:t>
      </w:r>
      <w:r w:rsidR="00CE3115" w:rsidRPr="00E76769">
        <w:rPr>
          <w:b/>
          <w:sz w:val="20"/>
          <w:szCs w:val="20"/>
        </w:rPr>
        <w:t xml:space="preserve"> </w:t>
      </w:r>
      <w:r w:rsidRPr="00E76769">
        <w:rPr>
          <w:b/>
          <w:sz w:val="20"/>
          <w:szCs w:val="20"/>
        </w:rPr>
        <w:t>Е</w:t>
      </w:r>
      <w:r w:rsidR="00CE3115" w:rsidRPr="00E76769">
        <w:rPr>
          <w:b/>
          <w:sz w:val="20"/>
          <w:szCs w:val="20"/>
        </w:rPr>
        <w:t xml:space="preserve"> </w:t>
      </w:r>
      <w:r w:rsidRPr="00E76769">
        <w:rPr>
          <w:b/>
          <w:sz w:val="20"/>
          <w:szCs w:val="20"/>
        </w:rPr>
        <w:t>Ч</w:t>
      </w:r>
      <w:r w:rsidR="00CE3115" w:rsidRPr="00E76769">
        <w:rPr>
          <w:b/>
          <w:sz w:val="20"/>
          <w:szCs w:val="20"/>
        </w:rPr>
        <w:t xml:space="preserve"> </w:t>
      </w:r>
      <w:r w:rsidRPr="00E76769">
        <w:rPr>
          <w:b/>
          <w:sz w:val="20"/>
          <w:szCs w:val="20"/>
        </w:rPr>
        <w:t>Е</w:t>
      </w:r>
      <w:r w:rsidR="00CE3115" w:rsidRPr="00E76769">
        <w:rPr>
          <w:b/>
          <w:sz w:val="20"/>
          <w:szCs w:val="20"/>
        </w:rPr>
        <w:t xml:space="preserve"> </w:t>
      </w:r>
      <w:r w:rsidRPr="00E76769">
        <w:rPr>
          <w:b/>
          <w:sz w:val="20"/>
          <w:szCs w:val="20"/>
        </w:rPr>
        <w:t>Н</w:t>
      </w:r>
      <w:r w:rsidR="00CE3115" w:rsidRPr="00E76769">
        <w:rPr>
          <w:b/>
          <w:sz w:val="20"/>
          <w:szCs w:val="20"/>
        </w:rPr>
        <w:t xml:space="preserve"> </w:t>
      </w:r>
      <w:r w:rsidRPr="00E76769">
        <w:rPr>
          <w:b/>
          <w:sz w:val="20"/>
          <w:szCs w:val="20"/>
        </w:rPr>
        <w:t>Ь</w:t>
      </w:r>
      <w:r w:rsidR="00CE3115" w:rsidRPr="00E76769">
        <w:rPr>
          <w:b/>
          <w:sz w:val="20"/>
          <w:szCs w:val="20"/>
        </w:rPr>
        <w:t xml:space="preserve"> </w:t>
      </w:r>
    </w:p>
    <w:p w:rsidR="008150DB" w:rsidRPr="00E76769" w:rsidRDefault="008150DB">
      <w:pPr>
        <w:widowControl w:val="0"/>
        <w:jc w:val="center"/>
        <w:rPr>
          <w:b/>
          <w:sz w:val="20"/>
          <w:szCs w:val="20"/>
        </w:rPr>
      </w:pPr>
      <w:r w:rsidRPr="00E76769">
        <w:rPr>
          <w:b/>
          <w:sz w:val="20"/>
          <w:szCs w:val="20"/>
        </w:rPr>
        <w:t>главных</w:t>
      </w:r>
      <w:r w:rsidR="00CE3115" w:rsidRPr="00E76769">
        <w:rPr>
          <w:b/>
          <w:sz w:val="20"/>
          <w:szCs w:val="20"/>
        </w:rPr>
        <w:t xml:space="preserve"> </w:t>
      </w:r>
      <w:r w:rsidRPr="00E76769">
        <w:rPr>
          <w:b/>
          <w:sz w:val="20"/>
          <w:szCs w:val="20"/>
        </w:rPr>
        <w:t>администраторов</w:t>
      </w:r>
      <w:r w:rsidR="00CE3115" w:rsidRPr="00E76769">
        <w:rPr>
          <w:b/>
          <w:sz w:val="20"/>
          <w:szCs w:val="20"/>
        </w:rPr>
        <w:t xml:space="preserve"> </w:t>
      </w:r>
      <w:r w:rsidRPr="00E76769">
        <w:rPr>
          <w:b/>
          <w:sz w:val="20"/>
          <w:szCs w:val="20"/>
        </w:rPr>
        <w:t>источников</w:t>
      </w:r>
      <w:r w:rsidR="00CE3115" w:rsidRPr="00E76769">
        <w:rPr>
          <w:b/>
          <w:sz w:val="20"/>
          <w:szCs w:val="20"/>
        </w:rPr>
        <w:t xml:space="preserve"> </w:t>
      </w:r>
      <w:r w:rsidRPr="00E76769">
        <w:rPr>
          <w:b/>
          <w:sz w:val="20"/>
          <w:szCs w:val="20"/>
        </w:rPr>
        <w:t>финансирования</w:t>
      </w:r>
      <w:r w:rsidR="00CE3115" w:rsidRPr="00E76769">
        <w:rPr>
          <w:b/>
          <w:sz w:val="20"/>
          <w:szCs w:val="20"/>
        </w:rPr>
        <w:t xml:space="preserve"> </w:t>
      </w:r>
      <w:r w:rsidRPr="00E76769">
        <w:rPr>
          <w:b/>
          <w:sz w:val="20"/>
          <w:szCs w:val="20"/>
        </w:rPr>
        <w:t>дефицита</w:t>
      </w:r>
      <w:r w:rsidR="00CE3115" w:rsidRPr="00E76769">
        <w:rPr>
          <w:b/>
          <w:sz w:val="20"/>
          <w:szCs w:val="20"/>
        </w:rPr>
        <w:t xml:space="preserve"> </w:t>
      </w:r>
    </w:p>
    <w:p w:rsidR="008150DB" w:rsidRPr="00E76769" w:rsidRDefault="008150DB">
      <w:pPr>
        <w:widowControl w:val="0"/>
        <w:jc w:val="center"/>
        <w:rPr>
          <w:b/>
          <w:sz w:val="20"/>
          <w:szCs w:val="20"/>
        </w:rPr>
      </w:pPr>
      <w:r w:rsidRPr="00E76769">
        <w:rPr>
          <w:b/>
          <w:sz w:val="20"/>
          <w:szCs w:val="20"/>
        </w:rPr>
        <w:t>бюджета</w:t>
      </w:r>
      <w:r w:rsidR="00CE3115" w:rsidRPr="00E76769">
        <w:rPr>
          <w:b/>
          <w:sz w:val="20"/>
          <w:szCs w:val="20"/>
        </w:rPr>
        <w:t xml:space="preserve"> </w:t>
      </w:r>
      <w:r w:rsidRPr="00E76769">
        <w:rPr>
          <w:b/>
          <w:sz w:val="20"/>
          <w:szCs w:val="20"/>
        </w:rPr>
        <w:t>Аксаринского</w:t>
      </w:r>
      <w:r w:rsidR="00CE3115" w:rsidRPr="00E76769">
        <w:rPr>
          <w:b/>
          <w:sz w:val="20"/>
          <w:szCs w:val="20"/>
        </w:rPr>
        <w:t xml:space="preserve"> </w:t>
      </w:r>
      <w:r w:rsidRPr="00E76769">
        <w:rPr>
          <w:b/>
          <w:sz w:val="20"/>
          <w:szCs w:val="20"/>
        </w:rPr>
        <w:t>сельского</w:t>
      </w:r>
      <w:r w:rsidR="00CE3115" w:rsidRPr="00E76769">
        <w:rPr>
          <w:b/>
          <w:sz w:val="20"/>
          <w:szCs w:val="20"/>
        </w:rPr>
        <w:t xml:space="preserve"> </w:t>
      </w:r>
      <w:r w:rsidRPr="00E76769">
        <w:rPr>
          <w:b/>
          <w:sz w:val="20"/>
          <w:szCs w:val="20"/>
        </w:rPr>
        <w:t>поселения</w:t>
      </w:r>
      <w:r w:rsidR="00CE3115" w:rsidRPr="00E76769">
        <w:rPr>
          <w:b/>
          <w:sz w:val="20"/>
          <w:szCs w:val="20"/>
        </w:rPr>
        <w:t xml:space="preserve"> </w:t>
      </w:r>
    </w:p>
    <w:p w:rsidR="008150DB" w:rsidRPr="00E76769" w:rsidRDefault="008150DB">
      <w:pPr>
        <w:widowControl w:val="0"/>
        <w:jc w:val="both"/>
        <w:rPr>
          <w:sz w:val="20"/>
          <w:szCs w:val="20"/>
        </w:rPr>
      </w:pPr>
    </w:p>
    <w:tbl>
      <w:tblPr>
        <w:tblW w:w="5000" w:type="pct"/>
        <w:tblBorders>
          <w:top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96"/>
        <w:gridCol w:w="4802"/>
        <w:gridCol w:w="8755"/>
      </w:tblGrid>
      <w:tr w:rsidR="00E76769" w:rsidRPr="00E76769" w:rsidTr="00F2105E">
        <w:trPr>
          <w:cantSplit/>
        </w:trPr>
        <w:tc>
          <w:tcPr>
            <w:tcW w:w="2130" w:type="pct"/>
            <w:gridSpan w:val="2"/>
            <w:tcBorders>
              <w:left w:val="nil"/>
              <w:bottom w:val="single" w:sz="4" w:space="0" w:color="auto"/>
            </w:tcBorders>
            <w:vAlign w:val="center"/>
          </w:tcPr>
          <w:p w:rsidR="008150DB" w:rsidRPr="00E76769" w:rsidRDefault="008150DB" w:rsidP="00F2105E">
            <w:pPr>
              <w:jc w:val="center"/>
              <w:rPr>
                <w:sz w:val="20"/>
                <w:szCs w:val="20"/>
              </w:rPr>
            </w:pPr>
            <w:r w:rsidRPr="00E76769">
              <w:rPr>
                <w:sz w:val="20"/>
                <w:szCs w:val="20"/>
              </w:rPr>
              <w:t>Код</w:t>
            </w:r>
            <w:r w:rsidR="00CE3115" w:rsidRPr="00E76769">
              <w:rPr>
                <w:sz w:val="20"/>
                <w:szCs w:val="20"/>
              </w:rPr>
              <w:t xml:space="preserve"> </w:t>
            </w:r>
            <w:r w:rsidRPr="00E76769">
              <w:rPr>
                <w:sz w:val="20"/>
                <w:szCs w:val="20"/>
              </w:rPr>
              <w:t>бюджетной</w:t>
            </w:r>
            <w:r w:rsidR="00CE3115" w:rsidRPr="00E76769">
              <w:rPr>
                <w:sz w:val="20"/>
                <w:szCs w:val="20"/>
              </w:rPr>
              <w:t xml:space="preserve"> </w:t>
            </w:r>
            <w:r w:rsidRPr="00E76769">
              <w:rPr>
                <w:sz w:val="20"/>
                <w:szCs w:val="20"/>
              </w:rPr>
              <w:t>классификации</w:t>
            </w:r>
            <w:r w:rsidR="00CE3115" w:rsidRPr="00E76769">
              <w:rPr>
                <w:sz w:val="20"/>
                <w:szCs w:val="20"/>
              </w:rPr>
              <w:t xml:space="preserve"> </w:t>
            </w:r>
          </w:p>
          <w:p w:rsidR="008150DB" w:rsidRPr="00E76769" w:rsidRDefault="008150DB" w:rsidP="00F2105E">
            <w:pPr>
              <w:jc w:val="center"/>
              <w:rPr>
                <w:sz w:val="20"/>
                <w:szCs w:val="20"/>
              </w:rPr>
            </w:pPr>
            <w:r w:rsidRPr="00E76769">
              <w:rPr>
                <w:sz w:val="20"/>
                <w:szCs w:val="20"/>
              </w:rPr>
              <w:t>Российской</w:t>
            </w:r>
            <w:r w:rsidR="00CE3115" w:rsidRPr="00E76769">
              <w:rPr>
                <w:sz w:val="20"/>
                <w:szCs w:val="20"/>
              </w:rPr>
              <w:t xml:space="preserve"> </w:t>
            </w:r>
            <w:r w:rsidRPr="00E76769">
              <w:rPr>
                <w:sz w:val="20"/>
                <w:szCs w:val="20"/>
              </w:rPr>
              <w:t>Федерации</w:t>
            </w:r>
          </w:p>
        </w:tc>
        <w:tc>
          <w:tcPr>
            <w:tcW w:w="2870" w:type="pct"/>
            <w:vMerge w:val="restart"/>
            <w:tcBorders>
              <w:bottom w:val="nil"/>
              <w:right w:val="nil"/>
            </w:tcBorders>
            <w:vAlign w:val="center"/>
          </w:tcPr>
          <w:p w:rsidR="008150DB" w:rsidRPr="00E76769" w:rsidRDefault="008150DB" w:rsidP="00F2105E">
            <w:pPr>
              <w:jc w:val="center"/>
              <w:rPr>
                <w:sz w:val="20"/>
                <w:szCs w:val="20"/>
              </w:rPr>
            </w:pPr>
            <w:r w:rsidRPr="00E76769">
              <w:rPr>
                <w:sz w:val="20"/>
                <w:szCs w:val="20"/>
              </w:rPr>
              <w:t>Наименование</w:t>
            </w:r>
            <w:r w:rsidR="00CE3115" w:rsidRPr="00E76769">
              <w:rPr>
                <w:sz w:val="20"/>
                <w:szCs w:val="20"/>
              </w:rPr>
              <w:t xml:space="preserve"> </w:t>
            </w:r>
            <w:r w:rsidRPr="00E76769">
              <w:rPr>
                <w:sz w:val="20"/>
                <w:szCs w:val="20"/>
              </w:rPr>
              <w:t>главного</w:t>
            </w:r>
            <w:r w:rsidR="00CE3115" w:rsidRPr="00E76769">
              <w:rPr>
                <w:sz w:val="20"/>
                <w:szCs w:val="20"/>
              </w:rPr>
              <w:t xml:space="preserve"> </w:t>
            </w:r>
            <w:r w:rsidRPr="00E76769">
              <w:rPr>
                <w:sz w:val="20"/>
                <w:szCs w:val="20"/>
              </w:rPr>
              <w:t>администратора</w:t>
            </w:r>
            <w:r w:rsidR="00CE3115" w:rsidRPr="00E76769">
              <w:rPr>
                <w:sz w:val="20"/>
                <w:szCs w:val="20"/>
              </w:rPr>
              <w:t xml:space="preserve"> </w:t>
            </w:r>
            <w:r w:rsidRPr="00E76769">
              <w:rPr>
                <w:sz w:val="20"/>
                <w:szCs w:val="20"/>
              </w:rPr>
              <w:t>источников</w:t>
            </w:r>
            <w:r w:rsidR="00CE3115" w:rsidRPr="00E76769">
              <w:rPr>
                <w:sz w:val="20"/>
                <w:szCs w:val="20"/>
              </w:rPr>
              <w:t xml:space="preserve"> </w:t>
            </w:r>
            <w:r w:rsidRPr="00E76769">
              <w:rPr>
                <w:sz w:val="20"/>
                <w:szCs w:val="20"/>
              </w:rPr>
              <w:t>финансирования</w:t>
            </w:r>
            <w:r w:rsidR="00CE3115" w:rsidRPr="00E76769">
              <w:rPr>
                <w:sz w:val="20"/>
                <w:szCs w:val="20"/>
              </w:rPr>
              <w:t xml:space="preserve"> </w:t>
            </w:r>
            <w:r w:rsidRPr="00E76769">
              <w:rPr>
                <w:sz w:val="20"/>
                <w:szCs w:val="20"/>
              </w:rPr>
              <w:t>дефицита</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p>
        </w:tc>
      </w:tr>
      <w:tr w:rsidR="008150DB" w:rsidRPr="00E76769" w:rsidTr="00F2105E">
        <w:trPr>
          <w:cantSplit/>
        </w:trPr>
        <w:tc>
          <w:tcPr>
            <w:tcW w:w="556" w:type="pct"/>
            <w:tcBorders>
              <w:top w:val="single" w:sz="4" w:space="0" w:color="auto"/>
              <w:left w:val="nil"/>
              <w:bottom w:val="nil"/>
            </w:tcBorders>
            <w:vAlign w:val="center"/>
          </w:tcPr>
          <w:p w:rsidR="008150DB" w:rsidRPr="00E76769" w:rsidRDefault="008150DB" w:rsidP="00F2105E">
            <w:pPr>
              <w:ind w:left="2" w:hanging="2"/>
              <w:jc w:val="center"/>
              <w:rPr>
                <w:sz w:val="20"/>
                <w:szCs w:val="20"/>
              </w:rPr>
            </w:pPr>
            <w:r w:rsidRPr="00E76769">
              <w:rPr>
                <w:sz w:val="20"/>
                <w:szCs w:val="20"/>
              </w:rPr>
              <w:t>главного</w:t>
            </w:r>
            <w:r w:rsidR="00CE3115" w:rsidRPr="00E76769">
              <w:rPr>
                <w:sz w:val="20"/>
                <w:szCs w:val="20"/>
              </w:rPr>
              <w:t xml:space="preserve"> </w:t>
            </w:r>
            <w:r w:rsidRPr="00E76769">
              <w:rPr>
                <w:sz w:val="20"/>
                <w:szCs w:val="20"/>
              </w:rPr>
              <w:t>администратора</w:t>
            </w:r>
            <w:r w:rsidR="00CE3115" w:rsidRPr="00E76769">
              <w:rPr>
                <w:sz w:val="20"/>
                <w:szCs w:val="20"/>
              </w:rPr>
              <w:t xml:space="preserve"> </w:t>
            </w:r>
          </w:p>
        </w:tc>
        <w:tc>
          <w:tcPr>
            <w:tcW w:w="1574" w:type="pct"/>
            <w:tcBorders>
              <w:top w:val="single" w:sz="4" w:space="0" w:color="auto"/>
              <w:bottom w:val="nil"/>
            </w:tcBorders>
            <w:vAlign w:val="center"/>
          </w:tcPr>
          <w:p w:rsidR="008150DB" w:rsidRPr="00E76769" w:rsidRDefault="008150DB" w:rsidP="00F2105E">
            <w:pPr>
              <w:jc w:val="center"/>
              <w:rPr>
                <w:sz w:val="20"/>
                <w:szCs w:val="20"/>
              </w:rPr>
            </w:pPr>
            <w:r w:rsidRPr="00E76769">
              <w:rPr>
                <w:sz w:val="20"/>
                <w:szCs w:val="20"/>
              </w:rPr>
              <w:t>группы,</w:t>
            </w:r>
            <w:r w:rsidR="00CE3115" w:rsidRPr="00E76769">
              <w:rPr>
                <w:sz w:val="20"/>
                <w:szCs w:val="20"/>
              </w:rPr>
              <w:t xml:space="preserve"> </w:t>
            </w:r>
            <w:r w:rsidRPr="00E76769">
              <w:rPr>
                <w:sz w:val="20"/>
                <w:szCs w:val="20"/>
              </w:rPr>
              <w:t>подгруппы,</w:t>
            </w:r>
            <w:r w:rsidR="00CE3115" w:rsidRPr="00E76769">
              <w:rPr>
                <w:sz w:val="20"/>
                <w:szCs w:val="20"/>
              </w:rPr>
              <w:t xml:space="preserve"> </w:t>
            </w:r>
            <w:r w:rsidRPr="00E76769">
              <w:rPr>
                <w:sz w:val="20"/>
                <w:szCs w:val="20"/>
              </w:rPr>
              <w:t>статьи</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вида</w:t>
            </w:r>
            <w:r w:rsidR="00CE3115" w:rsidRPr="00E76769">
              <w:rPr>
                <w:sz w:val="20"/>
                <w:szCs w:val="20"/>
              </w:rPr>
              <w:t xml:space="preserve"> </w:t>
            </w:r>
            <w:r w:rsidRPr="00E76769">
              <w:rPr>
                <w:sz w:val="20"/>
                <w:szCs w:val="20"/>
              </w:rPr>
              <w:t>источников</w:t>
            </w:r>
            <w:r w:rsidR="00CE3115" w:rsidRPr="00E76769">
              <w:rPr>
                <w:sz w:val="20"/>
                <w:szCs w:val="20"/>
              </w:rPr>
              <w:t xml:space="preserve"> </w:t>
            </w:r>
            <w:r w:rsidRPr="00E76769">
              <w:rPr>
                <w:sz w:val="20"/>
                <w:szCs w:val="20"/>
              </w:rPr>
              <w:t>финансирования</w:t>
            </w:r>
            <w:r w:rsidR="00CE3115" w:rsidRPr="00E76769">
              <w:rPr>
                <w:sz w:val="20"/>
                <w:szCs w:val="20"/>
              </w:rPr>
              <w:t xml:space="preserve"> </w:t>
            </w:r>
            <w:r w:rsidRPr="00E76769">
              <w:rPr>
                <w:sz w:val="20"/>
                <w:szCs w:val="20"/>
              </w:rPr>
              <w:t>дефицита</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p>
        </w:tc>
        <w:tc>
          <w:tcPr>
            <w:tcW w:w="2870" w:type="pct"/>
            <w:vMerge/>
            <w:tcBorders>
              <w:bottom w:val="nil"/>
              <w:right w:val="nil"/>
            </w:tcBorders>
            <w:vAlign w:val="center"/>
          </w:tcPr>
          <w:p w:rsidR="008150DB" w:rsidRPr="00E76769" w:rsidRDefault="008150DB" w:rsidP="00F2105E">
            <w:pPr>
              <w:jc w:val="center"/>
              <w:rPr>
                <w:sz w:val="20"/>
                <w:szCs w:val="20"/>
              </w:rPr>
            </w:pPr>
          </w:p>
        </w:tc>
      </w:tr>
    </w:tbl>
    <w:p w:rsidR="008150DB" w:rsidRPr="00E76769" w:rsidRDefault="008150DB">
      <w:pPr>
        <w:pStyle w:val="a5"/>
        <w:tabs>
          <w:tab w:val="clear" w:pos="4677"/>
          <w:tab w:val="clear" w:pos="9355"/>
        </w:tabs>
        <w:spacing w:line="20" w:lineRule="exact"/>
        <w:rPr>
          <w:sz w:val="20"/>
          <w:szCs w:val="20"/>
        </w:rPr>
      </w:pPr>
    </w:p>
    <w:tbl>
      <w:tblPr>
        <w:tblW w:w="5000" w:type="pct"/>
        <w:tblBorders>
          <w:top w:val="single" w:sz="4"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1696"/>
        <w:gridCol w:w="4802"/>
        <w:gridCol w:w="8755"/>
      </w:tblGrid>
      <w:tr w:rsidR="00E76769" w:rsidRPr="00E76769" w:rsidTr="00F2105E">
        <w:trPr>
          <w:cantSplit/>
          <w:tblHeader/>
        </w:trPr>
        <w:tc>
          <w:tcPr>
            <w:tcW w:w="556" w:type="pct"/>
            <w:tcBorders>
              <w:top w:val="single" w:sz="4" w:space="0" w:color="auto"/>
              <w:left w:val="nil"/>
              <w:bottom w:val="single" w:sz="4" w:space="0" w:color="auto"/>
              <w:right w:val="single" w:sz="4" w:space="0" w:color="auto"/>
            </w:tcBorders>
            <w:vAlign w:val="center"/>
          </w:tcPr>
          <w:p w:rsidR="008150DB" w:rsidRPr="00E76769" w:rsidRDefault="008150DB" w:rsidP="00F2105E">
            <w:pPr>
              <w:ind w:left="2" w:hanging="2"/>
              <w:jc w:val="center"/>
              <w:rPr>
                <w:sz w:val="20"/>
                <w:szCs w:val="20"/>
              </w:rPr>
            </w:pPr>
            <w:r w:rsidRPr="00E76769">
              <w:rPr>
                <w:sz w:val="20"/>
                <w:szCs w:val="20"/>
              </w:rPr>
              <w:t>1</w:t>
            </w:r>
          </w:p>
        </w:tc>
        <w:tc>
          <w:tcPr>
            <w:tcW w:w="15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2</w:t>
            </w:r>
          </w:p>
        </w:tc>
        <w:tc>
          <w:tcPr>
            <w:tcW w:w="2870" w:type="pct"/>
            <w:tcBorders>
              <w:top w:val="single" w:sz="4" w:space="0" w:color="auto"/>
              <w:left w:val="single" w:sz="4" w:space="0" w:color="auto"/>
              <w:bottom w:val="single" w:sz="4" w:space="0" w:color="auto"/>
              <w:right w:val="nil"/>
            </w:tcBorders>
            <w:vAlign w:val="center"/>
          </w:tcPr>
          <w:p w:rsidR="008150DB" w:rsidRPr="00E76769" w:rsidRDefault="008150DB" w:rsidP="00F2105E">
            <w:pPr>
              <w:jc w:val="center"/>
              <w:rPr>
                <w:sz w:val="20"/>
                <w:szCs w:val="20"/>
              </w:rPr>
            </w:pPr>
            <w:r w:rsidRPr="00E76769">
              <w:rPr>
                <w:sz w:val="20"/>
                <w:szCs w:val="20"/>
              </w:rPr>
              <w:t>3</w:t>
            </w:r>
          </w:p>
        </w:tc>
      </w:tr>
      <w:tr w:rsidR="00E76769" w:rsidRPr="00E76769" w:rsidTr="00F2105E">
        <w:tblPrEx>
          <w:tblBorders>
            <w:top w:val="none" w:sz="0" w:space="0" w:color="auto"/>
            <w:insideH w:val="none" w:sz="0" w:space="0" w:color="auto"/>
            <w:insideV w:val="none" w:sz="0" w:space="0" w:color="auto"/>
          </w:tblBorders>
        </w:tblPrEx>
        <w:trPr>
          <w:cantSplit/>
        </w:trPr>
        <w:tc>
          <w:tcPr>
            <w:tcW w:w="556" w:type="pct"/>
            <w:vAlign w:val="center"/>
          </w:tcPr>
          <w:p w:rsidR="008150DB" w:rsidRPr="00E76769" w:rsidRDefault="008150DB" w:rsidP="00F2105E">
            <w:pPr>
              <w:widowControl w:val="0"/>
              <w:jc w:val="center"/>
              <w:rPr>
                <w:b/>
                <w:bCs/>
                <w:sz w:val="20"/>
                <w:szCs w:val="20"/>
                <w:lang w:val="en-US"/>
              </w:rPr>
            </w:pPr>
          </w:p>
          <w:p w:rsidR="008150DB" w:rsidRPr="00E76769" w:rsidRDefault="008150DB" w:rsidP="00F2105E">
            <w:pPr>
              <w:widowControl w:val="0"/>
              <w:jc w:val="center"/>
              <w:rPr>
                <w:sz w:val="20"/>
                <w:szCs w:val="20"/>
              </w:rPr>
            </w:pPr>
            <w:r w:rsidRPr="00E76769">
              <w:rPr>
                <w:b/>
                <w:bCs/>
                <w:sz w:val="20"/>
                <w:szCs w:val="20"/>
              </w:rPr>
              <w:t>993</w:t>
            </w:r>
          </w:p>
        </w:tc>
        <w:tc>
          <w:tcPr>
            <w:tcW w:w="4444" w:type="pct"/>
            <w:gridSpan w:val="2"/>
            <w:vAlign w:val="center"/>
          </w:tcPr>
          <w:p w:rsidR="008150DB" w:rsidRPr="00E76769" w:rsidRDefault="008150DB" w:rsidP="00F2105E">
            <w:pPr>
              <w:widowControl w:val="0"/>
              <w:jc w:val="center"/>
              <w:rPr>
                <w:b/>
                <w:snapToGrid w:val="0"/>
                <w:sz w:val="20"/>
                <w:szCs w:val="20"/>
              </w:rPr>
            </w:pPr>
          </w:p>
          <w:p w:rsidR="008150DB" w:rsidRPr="00E76769" w:rsidRDefault="008150DB" w:rsidP="00F2105E">
            <w:pPr>
              <w:widowControl w:val="0"/>
              <w:jc w:val="center"/>
              <w:rPr>
                <w:sz w:val="20"/>
                <w:szCs w:val="20"/>
              </w:rPr>
            </w:pPr>
            <w:r w:rsidRPr="00E76769">
              <w:rPr>
                <w:b/>
                <w:snapToGrid w:val="0"/>
                <w:sz w:val="20"/>
                <w:szCs w:val="20"/>
              </w:rPr>
              <w:t>Администрация</w:t>
            </w:r>
            <w:r w:rsidR="00CE3115" w:rsidRPr="00E76769">
              <w:rPr>
                <w:b/>
                <w:snapToGrid w:val="0"/>
                <w:sz w:val="20"/>
                <w:szCs w:val="20"/>
              </w:rPr>
              <w:t xml:space="preserve"> </w:t>
            </w:r>
            <w:r w:rsidRPr="00E76769">
              <w:rPr>
                <w:b/>
                <w:snapToGrid w:val="0"/>
                <w:sz w:val="20"/>
                <w:szCs w:val="20"/>
              </w:rPr>
              <w:t>Аксаринского</w:t>
            </w:r>
            <w:r w:rsidR="00CE3115" w:rsidRPr="00E76769">
              <w:rPr>
                <w:b/>
                <w:snapToGrid w:val="0"/>
                <w:sz w:val="20"/>
                <w:szCs w:val="20"/>
              </w:rPr>
              <w:t xml:space="preserve"> </w:t>
            </w:r>
            <w:r w:rsidRPr="00E76769">
              <w:rPr>
                <w:b/>
                <w:snapToGrid w:val="0"/>
                <w:sz w:val="20"/>
                <w:szCs w:val="20"/>
              </w:rPr>
              <w:t>сельского</w:t>
            </w:r>
            <w:r w:rsidR="00CE3115" w:rsidRPr="00E76769">
              <w:rPr>
                <w:b/>
                <w:snapToGrid w:val="0"/>
                <w:sz w:val="20"/>
                <w:szCs w:val="20"/>
              </w:rPr>
              <w:t xml:space="preserve"> </w:t>
            </w:r>
            <w:r w:rsidRPr="00E76769">
              <w:rPr>
                <w:b/>
                <w:snapToGrid w:val="0"/>
                <w:sz w:val="20"/>
                <w:szCs w:val="20"/>
              </w:rPr>
              <w:t>поселения</w:t>
            </w:r>
          </w:p>
        </w:tc>
      </w:tr>
      <w:tr w:rsidR="00E76769" w:rsidRPr="00E76769" w:rsidTr="00F2105E">
        <w:tblPrEx>
          <w:tblBorders>
            <w:top w:val="none" w:sz="0" w:space="0" w:color="auto"/>
            <w:insideH w:val="none" w:sz="0" w:space="0" w:color="auto"/>
            <w:insideV w:val="none" w:sz="0" w:space="0" w:color="auto"/>
          </w:tblBorders>
        </w:tblPrEx>
        <w:trPr>
          <w:cantSplit/>
        </w:trPr>
        <w:tc>
          <w:tcPr>
            <w:tcW w:w="556" w:type="pct"/>
            <w:vAlign w:val="center"/>
          </w:tcPr>
          <w:p w:rsidR="008150DB" w:rsidRPr="00E76769" w:rsidRDefault="008150DB" w:rsidP="00F2105E">
            <w:pPr>
              <w:widowControl w:val="0"/>
              <w:jc w:val="center"/>
              <w:rPr>
                <w:sz w:val="20"/>
                <w:szCs w:val="20"/>
              </w:rPr>
            </w:pPr>
          </w:p>
        </w:tc>
        <w:tc>
          <w:tcPr>
            <w:tcW w:w="1574" w:type="pct"/>
            <w:vAlign w:val="center"/>
          </w:tcPr>
          <w:p w:rsidR="008150DB" w:rsidRPr="00E76769" w:rsidRDefault="008150DB" w:rsidP="00F2105E">
            <w:pPr>
              <w:pStyle w:val="a5"/>
              <w:widowControl w:val="0"/>
              <w:tabs>
                <w:tab w:val="left" w:pos="708"/>
              </w:tabs>
              <w:jc w:val="center"/>
              <w:rPr>
                <w:sz w:val="20"/>
                <w:szCs w:val="20"/>
              </w:rPr>
            </w:pPr>
          </w:p>
        </w:tc>
        <w:tc>
          <w:tcPr>
            <w:tcW w:w="2870" w:type="pct"/>
            <w:vAlign w:val="center"/>
          </w:tcPr>
          <w:p w:rsidR="008150DB" w:rsidRPr="00E76769" w:rsidRDefault="008150DB" w:rsidP="00F2105E">
            <w:pPr>
              <w:jc w:val="center"/>
              <w:rPr>
                <w:sz w:val="20"/>
                <w:szCs w:val="20"/>
              </w:rPr>
            </w:pPr>
          </w:p>
        </w:tc>
      </w:tr>
      <w:tr w:rsidR="00E76769" w:rsidRPr="00E76769" w:rsidTr="00F2105E">
        <w:tblPrEx>
          <w:tblBorders>
            <w:top w:val="none" w:sz="0" w:space="0" w:color="auto"/>
            <w:insideH w:val="none" w:sz="0" w:space="0" w:color="auto"/>
            <w:insideV w:val="none" w:sz="0" w:space="0" w:color="auto"/>
          </w:tblBorders>
        </w:tblPrEx>
        <w:trPr>
          <w:cantSplit/>
        </w:trPr>
        <w:tc>
          <w:tcPr>
            <w:tcW w:w="556" w:type="pct"/>
            <w:vAlign w:val="center"/>
          </w:tcPr>
          <w:p w:rsidR="008150DB" w:rsidRPr="00E76769" w:rsidRDefault="008150DB" w:rsidP="00F2105E">
            <w:pPr>
              <w:widowControl w:val="0"/>
              <w:jc w:val="center"/>
              <w:rPr>
                <w:sz w:val="20"/>
                <w:szCs w:val="20"/>
              </w:rPr>
            </w:pPr>
            <w:r w:rsidRPr="00E76769">
              <w:rPr>
                <w:sz w:val="20"/>
                <w:szCs w:val="20"/>
              </w:rPr>
              <w:t>993</w:t>
            </w:r>
          </w:p>
        </w:tc>
        <w:tc>
          <w:tcPr>
            <w:tcW w:w="1574" w:type="pct"/>
            <w:vAlign w:val="center"/>
          </w:tcPr>
          <w:p w:rsidR="008150DB" w:rsidRPr="00E76769" w:rsidRDefault="008150DB" w:rsidP="00F2105E">
            <w:pPr>
              <w:pStyle w:val="a5"/>
              <w:widowControl w:val="0"/>
              <w:tabs>
                <w:tab w:val="left" w:pos="708"/>
              </w:tabs>
              <w:jc w:val="center"/>
              <w:rPr>
                <w:sz w:val="20"/>
                <w:szCs w:val="20"/>
              </w:rPr>
            </w:pPr>
            <w:r w:rsidRPr="00E76769">
              <w:rPr>
                <w:sz w:val="20"/>
                <w:szCs w:val="20"/>
              </w:rPr>
              <w:t>01</w:t>
            </w:r>
            <w:r w:rsidR="00CE3115" w:rsidRPr="00E76769">
              <w:rPr>
                <w:sz w:val="20"/>
                <w:szCs w:val="20"/>
              </w:rPr>
              <w:t xml:space="preserve"> </w:t>
            </w:r>
            <w:r w:rsidRPr="00E76769">
              <w:rPr>
                <w:sz w:val="20"/>
                <w:szCs w:val="20"/>
              </w:rPr>
              <w:t>06</w:t>
            </w:r>
            <w:r w:rsidR="00CE3115" w:rsidRPr="00E76769">
              <w:rPr>
                <w:sz w:val="20"/>
                <w:szCs w:val="20"/>
              </w:rPr>
              <w:t xml:space="preserve"> </w:t>
            </w:r>
            <w:r w:rsidRPr="00E76769">
              <w:rPr>
                <w:sz w:val="20"/>
                <w:szCs w:val="20"/>
              </w:rPr>
              <w:t>01</w:t>
            </w:r>
            <w:r w:rsidR="00CE3115" w:rsidRPr="00E76769">
              <w:rPr>
                <w:sz w:val="20"/>
                <w:szCs w:val="20"/>
              </w:rPr>
              <w:t xml:space="preserve"> </w:t>
            </w:r>
            <w:r w:rsidRPr="00E76769">
              <w:rPr>
                <w:sz w:val="20"/>
                <w:szCs w:val="20"/>
              </w:rPr>
              <w:t>00</w:t>
            </w:r>
            <w:r w:rsidR="00CE3115" w:rsidRPr="00E76769">
              <w:rPr>
                <w:sz w:val="20"/>
                <w:szCs w:val="20"/>
              </w:rPr>
              <w:t xml:space="preserve"> </w:t>
            </w:r>
            <w:r w:rsidRPr="00E76769">
              <w:rPr>
                <w:sz w:val="20"/>
                <w:szCs w:val="20"/>
              </w:rPr>
              <w:t>10</w:t>
            </w:r>
            <w:r w:rsidR="00CE3115" w:rsidRPr="00E76769">
              <w:rPr>
                <w:sz w:val="20"/>
                <w:szCs w:val="20"/>
              </w:rPr>
              <w:t xml:space="preserve"> </w:t>
            </w:r>
            <w:r w:rsidRPr="00E76769">
              <w:rPr>
                <w:sz w:val="20"/>
                <w:szCs w:val="20"/>
              </w:rPr>
              <w:t>0000</w:t>
            </w:r>
            <w:r w:rsidR="00CE3115" w:rsidRPr="00E76769">
              <w:rPr>
                <w:sz w:val="20"/>
                <w:szCs w:val="20"/>
              </w:rPr>
              <w:t xml:space="preserve"> </w:t>
            </w:r>
            <w:r w:rsidRPr="00E76769">
              <w:rPr>
                <w:sz w:val="20"/>
                <w:szCs w:val="20"/>
              </w:rPr>
              <w:t>630</w:t>
            </w:r>
          </w:p>
        </w:tc>
        <w:tc>
          <w:tcPr>
            <w:tcW w:w="2870" w:type="pct"/>
            <w:vAlign w:val="center"/>
          </w:tcPr>
          <w:p w:rsidR="008150DB" w:rsidRPr="00E76769" w:rsidRDefault="008150DB" w:rsidP="00F2105E">
            <w:pPr>
              <w:jc w:val="center"/>
              <w:rPr>
                <w:sz w:val="20"/>
                <w:szCs w:val="20"/>
              </w:rPr>
            </w:pPr>
            <w:r w:rsidRPr="00E76769">
              <w:rPr>
                <w:sz w:val="20"/>
                <w:szCs w:val="20"/>
              </w:rPr>
              <w:t>Средства</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продажи</w:t>
            </w:r>
            <w:r w:rsidR="00CE3115" w:rsidRPr="00E76769">
              <w:rPr>
                <w:sz w:val="20"/>
                <w:szCs w:val="20"/>
              </w:rPr>
              <w:t xml:space="preserve"> </w:t>
            </w:r>
            <w:r w:rsidRPr="00E76769">
              <w:rPr>
                <w:sz w:val="20"/>
                <w:szCs w:val="20"/>
              </w:rPr>
              <w:t>акций</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иных</w:t>
            </w:r>
            <w:r w:rsidR="00CE3115" w:rsidRPr="00E76769">
              <w:rPr>
                <w:sz w:val="20"/>
                <w:szCs w:val="20"/>
              </w:rPr>
              <w:t xml:space="preserve"> </w:t>
            </w:r>
            <w:r w:rsidRPr="00E76769">
              <w:rPr>
                <w:sz w:val="20"/>
                <w:szCs w:val="20"/>
              </w:rPr>
              <w:t>форм</w:t>
            </w:r>
            <w:r w:rsidR="00CE3115" w:rsidRPr="00E76769">
              <w:rPr>
                <w:sz w:val="20"/>
                <w:szCs w:val="20"/>
              </w:rPr>
              <w:t xml:space="preserve"> </w:t>
            </w:r>
            <w:r w:rsidRPr="00E76769">
              <w:rPr>
                <w:sz w:val="20"/>
                <w:szCs w:val="20"/>
              </w:rPr>
              <w:t>участия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капитале,</w:t>
            </w:r>
            <w:r w:rsidR="00CE3115" w:rsidRPr="00E76769">
              <w:rPr>
                <w:sz w:val="20"/>
                <w:szCs w:val="20"/>
              </w:rPr>
              <w:t xml:space="preserve"> </w:t>
            </w:r>
            <w:r w:rsidRPr="00E76769">
              <w:rPr>
                <w:sz w:val="20"/>
                <w:szCs w:val="20"/>
              </w:rPr>
              <w:t>находящихся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собственности</w:t>
            </w:r>
            <w:r w:rsidR="00CE3115" w:rsidRPr="00E76769">
              <w:rPr>
                <w:sz w:val="20"/>
                <w:szCs w:val="20"/>
              </w:rPr>
              <w:t xml:space="preserve"> </w:t>
            </w:r>
            <w:r w:rsidRPr="00E76769">
              <w:rPr>
                <w:sz w:val="20"/>
                <w:szCs w:val="20"/>
              </w:rPr>
              <w:t>сельских</w:t>
            </w:r>
            <w:r w:rsidR="00CE3115" w:rsidRPr="00E76769">
              <w:rPr>
                <w:sz w:val="20"/>
                <w:szCs w:val="20"/>
              </w:rPr>
              <w:t xml:space="preserve"> </w:t>
            </w:r>
            <w:r w:rsidRPr="00E76769">
              <w:rPr>
                <w:sz w:val="20"/>
                <w:szCs w:val="20"/>
              </w:rPr>
              <w:t>поселений</w:t>
            </w:r>
          </w:p>
        </w:tc>
      </w:tr>
      <w:tr w:rsidR="008150DB" w:rsidRPr="00E76769" w:rsidTr="00F2105E">
        <w:tblPrEx>
          <w:tblBorders>
            <w:top w:val="none" w:sz="0" w:space="0" w:color="auto"/>
            <w:insideH w:val="none" w:sz="0" w:space="0" w:color="auto"/>
            <w:insideV w:val="none" w:sz="0" w:space="0" w:color="auto"/>
          </w:tblBorders>
        </w:tblPrEx>
        <w:trPr>
          <w:cantSplit/>
        </w:trPr>
        <w:tc>
          <w:tcPr>
            <w:tcW w:w="556" w:type="pct"/>
            <w:vAlign w:val="center"/>
          </w:tcPr>
          <w:p w:rsidR="008150DB" w:rsidRPr="00E76769" w:rsidRDefault="008150DB" w:rsidP="00F2105E">
            <w:pPr>
              <w:widowControl w:val="0"/>
              <w:jc w:val="center"/>
              <w:rPr>
                <w:sz w:val="20"/>
                <w:szCs w:val="20"/>
              </w:rPr>
            </w:pPr>
          </w:p>
        </w:tc>
        <w:tc>
          <w:tcPr>
            <w:tcW w:w="1574" w:type="pct"/>
            <w:vAlign w:val="center"/>
          </w:tcPr>
          <w:p w:rsidR="008150DB" w:rsidRPr="00E76769" w:rsidRDefault="008150DB" w:rsidP="00F2105E">
            <w:pPr>
              <w:pStyle w:val="a5"/>
              <w:widowControl w:val="0"/>
              <w:tabs>
                <w:tab w:val="left" w:pos="708"/>
              </w:tabs>
              <w:jc w:val="center"/>
              <w:rPr>
                <w:sz w:val="20"/>
                <w:szCs w:val="20"/>
              </w:rPr>
            </w:pPr>
          </w:p>
        </w:tc>
        <w:tc>
          <w:tcPr>
            <w:tcW w:w="2870" w:type="pct"/>
            <w:vAlign w:val="center"/>
          </w:tcPr>
          <w:p w:rsidR="008150DB" w:rsidRPr="00E76769" w:rsidRDefault="008150DB" w:rsidP="00F2105E">
            <w:pPr>
              <w:pStyle w:val="a7"/>
              <w:widowControl w:val="0"/>
              <w:jc w:val="center"/>
              <w:rPr>
                <w:rFonts w:ascii="TimesET" w:hAnsi="TimesET"/>
                <w:lang w:val="ru-RU"/>
              </w:rPr>
            </w:pPr>
          </w:p>
        </w:tc>
      </w:tr>
    </w:tbl>
    <w:p w:rsidR="00F0427A" w:rsidRPr="00E76769" w:rsidRDefault="00F0427A">
      <w:pPr>
        <w:rPr>
          <w:sz w:val="20"/>
          <w:szCs w:val="20"/>
        </w:rPr>
      </w:pPr>
    </w:p>
    <w:p w:rsidR="008150DB" w:rsidRPr="00E76769" w:rsidRDefault="008150DB" w:rsidP="00CE3115">
      <w:pPr>
        <w:pStyle w:val="af1"/>
        <w:ind w:left="5670"/>
        <w:rPr>
          <w:rFonts w:ascii="TimesET" w:hAnsi="TimesET"/>
          <w:sz w:val="20"/>
        </w:rPr>
      </w:pPr>
      <w:r w:rsidRPr="00E76769">
        <w:rPr>
          <w:rFonts w:ascii="TimesET" w:hAnsi="TimesET"/>
          <w:sz w:val="20"/>
        </w:rPr>
        <w:t>Приложение</w:t>
      </w:r>
      <w:r w:rsidR="00CE3115" w:rsidRPr="00E76769">
        <w:rPr>
          <w:rFonts w:ascii="TimesET" w:hAnsi="TimesET"/>
          <w:sz w:val="20"/>
        </w:rPr>
        <w:t xml:space="preserve"> </w:t>
      </w:r>
      <w:r w:rsidRPr="00E76769">
        <w:rPr>
          <w:rFonts w:ascii="TimesET" w:hAnsi="TimesET"/>
          <w:sz w:val="20"/>
        </w:rPr>
        <w:t>№</w:t>
      </w:r>
      <w:r w:rsidR="00CE3115" w:rsidRPr="00E76769">
        <w:rPr>
          <w:rFonts w:ascii="TimesET" w:hAnsi="TimesET"/>
          <w:sz w:val="20"/>
        </w:rPr>
        <w:t xml:space="preserve"> </w:t>
      </w:r>
      <w:r w:rsidRPr="00E76769">
        <w:rPr>
          <w:rFonts w:ascii="TimesET" w:hAnsi="TimesET"/>
          <w:sz w:val="20"/>
        </w:rPr>
        <w:t>4</w:t>
      </w:r>
    </w:p>
    <w:p w:rsidR="00F0427A" w:rsidRPr="00E76769" w:rsidRDefault="008150DB" w:rsidP="00CE3115">
      <w:pPr>
        <w:pStyle w:val="af1"/>
        <w:ind w:left="5670"/>
        <w:jc w:val="both"/>
        <w:rPr>
          <w:rFonts w:ascii="TimesET" w:hAnsi="TimesET"/>
          <w:sz w:val="20"/>
        </w:rPr>
      </w:pPr>
      <w:r w:rsidRPr="00E76769">
        <w:rPr>
          <w:rFonts w:ascii="TimesET" w:hAnsi="TimesET"/>
          <w:sz w:val="20"/>
        </w:rPr>
        <w:t>к</w:t>
      </w:r>
      <w:r w:rsidR="00CE3115" w:rsidRPr="00E76769">
        <w:rPr>
          <w:rFonts w:ascii="TimesET" w:hAnsi="TimesET"/>
          <w:sz w:val="20"/>
        </w:rPr>
        <w:t xml:space="preserve"> </w:t>
      </w:r>
      <w:r w:rsidRPr="00E76769">
        <w:rPr>
          <w:rFonts w:ascii="TimesET" w:hAnsi="TimesET"/>
          <w:sz w:val="20"/>
        </w:rPr>
        <w:t>Решению</w:t>
      </w:r>
      <w:r w:rsidR="00CE3115" w:rsidRPr="00E76769">
        <w:rPr>
          <w:rFonts w:ascii="TimesET" w:hAnsi="TimesET"/>
          <w:sz w:val="20"/>
        </w:rPr>
        <w:t xml:space="preserve"> </w:t>
      </w:r>
      <w:r w:rsidRPr="00E76769">
        <w:rPr>
          <w:rFonts w:ascii="TimesET" w:hAnsi="TimesET"/>
          <w:sz w:val="20"/>
        </w:rPr>
        <w:t>Собрания</w:t>
      </w:r>
      <w:r w:rsidR="00CE3115" w:rsidRPr="00E76769">
        <w:rPr>
          <w:rFonts w:ascii="TimesET" w:hAnsi="TimesET"/>
          <w:sz w:val="20"/>
        </w:rPr>
        <w:t xml:space="preserve"> </w:t>
      </w:r>
      <w:r w:rsidRPr="00E76769">
        <w:rPr>
          <w:rFonts w:ascii="TimesET" w:hAnsi="TimesET"/>
          <w:sz w:val="20"/>
        </w:rPr>
        <w:t>депутатов</w:t>
      </w:r>
      <w:r w:rsidR="00CE3115" w:rsidRPr="00E76769">
        <w:rPr>
          <w:rFonts w:ascii="TimesET" w:hAnsi="TimesET"/>
          <w:sz w:val="20"/>
        </w:rPr>
        <w:t xml:space="preserve"> </w:t>
      </w:r>
      <w:r w:rsidRPr="00E76769">
        <w:rPr>
          <w:rFonts w:ascii="TimesET" w:hAnsi="TimesET"/>
          <w:sz w:val="20"/>
        </w:rPr>
        <w:t>Аксаринского</w:t>
      </w:r>
      <w:r w:rsidR="00CE3115" w:rsidRPr="00E76769">
        <w:rPr>
          <w:rFonts w:ascii="TimesET" w:hAnsi="TimesET"/>
          <w:sz w:val="20"/>
        </w:rPr>
        <w:t xml:space="preserve"> </w:t>
      </w:r>
      <w:r w:rsidRPr="00E76769">
        <w:rPr>
          <w:rFonts w:ascii="TimesET" w:hAnsi="TimesET"/>
          <w:sz w:val="20"/>
        </w:rPr>
        <w:t>сельского</w:t>
      </w:r>
      <w:r w:rsidR="00CE3115" w:rsidRPr="00E76769">
        <w:rPr>
          <w:rFonts w:ascii="TimesET" w:hAnsi="TimesET"/>
          <w:sz w:val="20"/>
        </w:rPr>
        <w:t xml:space="preserve"> </w:t>
      </w:r>
      <w:r w:rsidRPr="00E76769">
        <w:rPr>
          <w:rFonts w:ascii="TimesET" w:hAnsi="TimesET"/>
          <w:sz w:val="20"/>
        </w:rPr>
        <w:t>поселения</w:t>
      </w:r>
      <w:r w:rsidR="00CE3115" w:rsidRPr="00E76769">
        <w:rPr>
          <w:rFonts w:ascii="TimesET" w:hAnsi="TimesET"/>
          <w:sz w:val="20"/>
        </w:rPr>
        <w:t xml:space="preserve"> </w:t>
      </w:r>
      <w:r w:rsidRPr="00E76769">
        <w:rPr>
          <w:rFonts w:ascii="TimesET" w:hAnsi="TimesET"/>
          <w:sz w:val="20"/>
        </w:rPr>
        <w:t>«О</w:t>
      </w:r>
      <w:r w:rsidR="00CE3115" w:rsidRPr="00E76769">
        <w:rPr>
          <w:rFonts w:ascii="TimesET" w:hAnsi="TimesET"/>
          <w:sz w:val="20"/>
        </w:rPr>
        <w:t xml:space="preserve"> </w:t>
      </w:r>
      <w:r w:rsidRPr="00E76769">
        <w:rPr>
          <w:rFonts w:ascii="TimesET" w:hAnsi="TimesET"/>
          <w:sz w:val="20"/>
        </w:rPr>
        <w:t>бюджете</w:t>
      </w:r>
      <w:r w:rsidR="00CE3115" w:rsidRPr="00E76769">
        <w:rPr>
          <w:rFonts w:ascii="TimesET" w:hAnsi="TimesET"/>
          <w:sz w:val="20"/>
        </w:rPr>
        <w:t xml:space="preserve"> </w:t>
      </w:r>
      <w:r w:rsidRPr="00E76769">
        <w:rPr>
          <w:rFonts w:ascii="TimesET" w:hAnsi="TimesET"/>
          <w:sz w:val="20"/>
        </w:rPr>
        <w:t>Аксаринского</w:t>
      </w:r>
      <w:r w:rsidR="00CE3115" w:rsidRPr="00E76769">
        <w:rPr>
          <w:rFonts w:ascii="TimesET" w:hAnsi="TimesET"/>
          <w:sz w:val="20"/>
        </w:rPr>
        <w:t xml:space="preserve"> </w:t>
      </w:r>
      <w:r w:rsidRPr="00E76769">
        <w:rPr>
          <w:rFonts w:ascii="TimesET" w:hAnsi="TimesET"/>
          <w:sz w:val="20"/>
        </w:rPr>
        <w:t>сельского</w:t>
      </w:r>
      <w:r w:rsidR="00CE3115" w:rsidRPr="00E76769">
        <w:rPr>
          <w:rFonts w:ascii="TimesET" w:hAnsi="TimesET"/>
          <w:sz w:val="20"/>
        </w:rPr>
        <w:t xml:space="preserve"> </w:t>
      </w:r>
      <w:r w:rsidRPr="00E76769">
        <w:rPr>
          <w:rFonts w:ascii="TimesET" w:hAnsi="TimesET"/>
          <w:sz w:val="20"/>
        </w:rPr>
        <w:t>поселения</w:t>
      </w:r>
      <w:r w:rsidR="00CE3115" w:rsidRPr="00E76769">
        <w:rPr>
          <w:rFonts w:ascii="TimesET" w:hAnsi="TimesET"/>
          <w:sz w:val="20"/>
        </w:rPr>
        <w:t xml:space="preserve"> </w:t>
      </w:r>
      <w:r w:rsidRPr="00E76769">
        <w:rPr>
          <w:rFonts w:ascii="TimesET" w:hAnsi="TimesET"/>
          <w:sz w:val="20"/>
        </w:rPr>
        <w:t>Мариинско-Посадского</w:t>
      </w:r>
      <w:r w:rsidR="00CE3115" w:rsidRPr="00E76769">
        <w:rPr>
          <w:rFonts w:ascii="TimesET" w:hAnsi="TimesET"/>
          <w:sz w:val="20"/>
        </w:rPr>
        <w:t xml:space="preserve"> </w:t>
      </w:r>
      <w:r w:rsidRPr="00E76769">
        <w:rPr>
          <w:rFonts w:ascii="TimesET" w:hAnsi="TimesET"/>
          <w:sz w:val="20"/>
        </w:rPr>
        <w:t>района</w:t>
      </w:r>
      <w:r w:rsidR="00CE3115" w:rsidRPr="00E76769">
        <w:rPr>
          <w:rFonts w:ascii="TimesET" w:hAnsi="TimesET"/>
          <w:sz w:val="20"/>
        </w:rPr>
        <w:t xml:space="preserve"> </w:t>
      </w:r>
      <w:r w:rsidRPr="00E76769">
        <w:rPr>
          <w:rFonts w:ascii="TimesET" w:hAnsi="TimesET"/>
          <w:sz w:val="20"/>
        </w:rPr>
        <w:t>Чувашской</w:t>
      </w:r>
      <w:r w:rsidR="00CE3115" w:rsidRPr="00E76769">
        <w:rPr>
          <w:rFonts w:ascii="TimesET" w:hAnsi="TimesET"/>
          <w:sz w:val="20"/>
        </w:rPr>
        <w:t xml:space="preserve"> </w:t>
      </w:r>
      <w:r w:rsidRPr="00E76769">
        <w:rPr>
          <w:rFonts w:ascii="TimesET" w:hAnsi="TimesET"/>
          <w:sz w:val="20"/>
        </w:rPr>
        <w:t>Республики</w:t>
      </w:r>
      <w:r w:rsidR="00CE3115" w:rsidRPr="00E76769">
        <w:rPr>
          <w:rFonts w:ascii="TimesET" w:hAnsi="TimesET"/>
          <w:sz w:val="20"/>
        </w:rPr>
        <w:t xml:space="preserve"> </w:t>
      </w:r>
      <w:r w:rsidRPr="00E76769">
        <w:rPr>
          <w:rFonts w:ascii="TimesET" w:hAnsi="TimesET"/>
          <w:sz w:val="20"/>
        </w:rPr>
        <w:t>на</w:t>
      </w:r>
      <w:r w:rsidR="00CE3115" w:rsidRPr="00E76769">
        <w:rPr>
          <w:rFonts w:ascii="TimesET" w:hAnsi="TimesET"/>
          <w:sz w:val="20"/>
        </w:rPr>
        <w:t xml:space="preserve"> </w:t>
      </w:r>
      <w:r w:rsidRPr="00E76769">
        <w:rPr>
          <w:rFonts w:ascii="TimesET" w:hAnsi="TimesET"/>
          <w:sz w:val="20"/>
        </w:rPr>
        <w:t>2020</w:t>
      </w:r>
      <w:r w:rsidR="00CE3115" w:rsidRPr="00E76769">
        <w:rPr>
          <w:rFonts w:ascii="TimesET" w:hAnsi="TimesET"/>
          <w:sz w:val="20"/>
        </w:rPr>
        <w:t xml:space="preserve"> </w:t>
      </w:r>
      <w:r w:rsidRPr="00E76769">
        <w:rPr>
          <w:rFonts w:ascii="TimesET" w:hAnsi="TimesET"/>
          <w:sz w:val="20"/>
        </w:rPr>
        <w:t>год</w:t>
      </w:r>
      <w:r w:rsidR="00CE3115" w:rsidRPr="00E76769">
        <w:rPr>
          <w:rFonts w:ascii="TimesET" w:hAnsi="TimesET"/>
          <w:sz w:val="20"/>
        </w:rPr>
        <w:t xml:space="preserve"> </w:t>
      </w:r>
      <w:r w:rsidRPr="00E76769">
        <w:rPr>
          <w:rFonts w:ascii="TimesET" w:hAnsi="TimesET"/>
          <w:sz w:val="20"/>
        </w:rPr>
        <w:t>и</w:t>
      </w:r>
      <w:r w:rsidR="00CE3115" w:rsidRPr="00E76769">
        <w:rPr>
          <w:rFonts w:ascii="TimesET" w:hAnsi="TimesET"/>
          <w:sz w:val="20"/>
        </w:rPr>
        <w:t xml:space="preserve"> </w:t>
      </w:r>
      <w:r w:rsidRPr="00E76769">
        <w:rPr>
          <w:rFonts w:ascii="TimesET" w:hAnsi="TimesET"/>
          <w:sz w:val="20"/>
        </w:rPr>
        <w:t>на</w:t>
      </w:r>
      <w:r w:rsidR="00CE3115" w:rsidRPr="00E76769">
        <w:rPr>
          <w:rFonts w:ascii="TimesET" w:hAnsi="TimesET"/>
          <w:sz w:val="20"/>
        </w:rPr>
        <w:t xml:space="preserve"> </w:t>
      </w:r>
      <w:r w:rsidRPr="00E76769">
        <w:rPr>
          <w:rFonts w:ascii="TimesET" w:hAnsi="TimesET"/>
          <w:sz w:val="20"/>
        </w:rPr>
        <w:t>плановый</w:t>
      </w:r>
      <w:r w:rsidR="00CE3115" w:rsidRPr="00E76769">
        <w:rPr>
          <w:rFonts w:ascii="TimesET" w:hAnsi="TimesET"/>
          <w:sz w:val="20"/>
        </w:rPr>
        <w:t xml:space="preserve"> </w:t>
      </w:r>
      <w:r w:rsidRPr="00E76769">
        <w:rPr>
          <w:rFonts w:ascii="TimesET" w:hAnsi="TimesET"/>
          <w:sz w:val="20"/>
        </w:rPr>
        <w:t>период</w:t>
      </w:r>
      <w:r w:rsidR="00CE3115" w:rsidRPr="00E76769">
        <w:rPr>
          <w:rFonts w:ascii="TimesET" w:hAnsi="TimesET"/>
          <w:sz w:val="20"/>
        </w:rPr>
        <w:t xml:space="preserve"> </w:t>
      </w:r>
      <w:r w:rsidRPr="00E76769">
        <w:rPr>
          <w:rFonts w:ascii="TimesET" w:hAnsi="TimesET"/>
          <w:sz w:val="20"/>
        </w:rPr>
        <w:t>2021</w:t>
      </w:r>
      <w:r w:rsidR="00CE3115" w:rsidRPr="00E76769">
        <w:rPr>
          <w:rFonts w:ascii="TimesET" w:hAnsi="TimesET"/>
          <w:sz w:val="20"/>
        </w:rPr>
        <w:t xml:space="preserve"> </w:t>
      </w:r>
      <w:r w:rsidRPr="00E76769">
        <w:rPr>
          <w:rFonts w:ascii="TimesET" w:hAnsi="TimesET"/>
          <w:sz w:val="20"/>
        </w:rPr>
        <w:t>и</w:t>
      </w:r>
      <w:r w:rsidR="00CE3115" w:rsidRPr="00E76769">
        <w:rPr>
          <w:rFonts w:ascii="TimesET" w:hAnsi="TimesET"/>
          <w:sz w:val="20"/>
        </w:rPr>
        <w:t xml:space="preserve"> </w:t>
      </w:r>
      <w:r w:rsidRPr="00E76769">
        <w:rPr>
          <w:rFonts w:ascii="TimesET" w:hAnsi="TimesET"/>
          <w:sz w:val="20"/>
        </w:rPr>
        <w:t>2022</w:t>
      </w:r>
      <w:r w:rsidR="00CE3115" w:rsidRPr="00E76769">
        <w:rPr>
          <w:rFonts w:ascii="TimesET" w:hAnsi="TimesET"/>
          <w:sz w:val="20"/>
        </w:rPr>
        <w:t xml:space="preserve"> </w:t>
      </w:r>
      <w:r w:rsidRPr="00E76769">
        <w:rPr>
          <w:rFonts w:ascii="TimesET" w:hAnsi="TimesET"/>
          <w:sz w:val="20"/>
        </w:rPr>
        <w:t>годов»</w:t>
      </w:r>
    </w:p>
    <w:p w:rsidR="008150DB" w:rsidRPr="00E76769" w:rsidRDefault="008150DB" w:rsidP="00CE3115">
      <w:pPr>
        <w:pStyle w:val="af1"/>
        <w:rPr>
          <w:rFonts w:ascii="TimesET" w:hAnsi="TimesET"/>
          <w:b/>
          <w:sz w:val="20"/>
        </w:rPr>
      </w:pPr>
      <w:r w:rsidRPr="00E76769">
        <w:rPr>
          <w:rFonts w:ascii="TimesET" w:hAnsi="TimesET"/>
          <w:b/>
          <w:sz w:val="20"/>
        </w:rPr>
        <w:t>ПРОГНОЗИРУЕМЫЕ</w:t>
      </w:r>
      <w:r w:rsidR="00CE3115" w:rsidRPr="00E76769">
        <w:rPr>
          <w:rFonts w:ascii="TimesET" w:hAnsi="TimesET"/>
          <w:b/>
          <w:sz w:val="20"/>
        </w:rPr>
        <w:t xml:space="preserve"> </w:t>
      </w:r>
      <w:r w:rsidRPr="00E76769">
        <w:rPr>
          <w:rFonts w:ascii="TimesET" w:hAnsi="TimesET"/>
          <w:b/>
          <w:sz w:val="20"/>
        </w:rPr>
        <w:t>ОБЪЁМЫ</w:t>
      </w:r>
    </w:p>
    <w:p w:rsidR="008150DB" w:rsidRPr="00E76769" w:rsidRDefault="008150DB" w:rsidP="00CE3115">
      <w:pPr>
        <w:pStyle w:val="af3"/>
        <w:rPr>
          <w:rFonts w:ascii="TimesET" w:hAnsi="TimesET"/>
          <w:b/>
          <w:sz w:val="20"/>
        </w:rPr>
      </w:pPr>
      <w:r w:rsidRPr="00E76769">
        <w:rPr>
          <w:rFonts w:ascii="TimesET" w:hAnsi="TimesET"/>
          <w:b/>
          <w:sz w:val="20"/>
        </w:rPr>
        <w:t>поступлений</w:t>
      </w:r>
      <w:r w:rsidR="00CE3115" w:rsidRPr="00E76769">
        <w:rPr>
          <w:rFonts w:ascii="TimesET" w:hAnsi="TimesET"/>
          <w:b/>
          <w:sz w:val="20"/>
        </w:rPr>
        <w:t xml:space="preserve"> </w:t>
      </w:r>
      <w:r w:rsidRPr="00E76769">
        <w:rPr>
          <w:rFonts w:ascii="TimesET" w:hAnsi="TimesET"/>
          <w:b/>
          <w:sz w:val="20"/>
        </w:rPr>
        <w:t>доходов</w:t>
      </w:r>
      <w:r w:rsidR="00CE3115" w:rsidRPr="00E76769">
        <w:rPr>
          <w:rFonts w:ascii="TimesET" w:hAnsi="TimesET"/>
          <w:b/>
          <w:sz w:val="20"/>
        </w:rPr>
        <w:t xml:space="preserve"> </w:t>
      </w:r>
      <w:r w:rsidRPr="00E76769">
        <w:rPr>
          <w:rFonts w:ascii="TimesET" w:hAnsi="TimesET"/>
          <w:b/>
          <w:sz w:val="20"/>
        </w:rPr>
        <w:t>в</w:t>
      </w:r>
      <w:r w:rsidR="00CE3115" w:rsidRPr="00E76769">
        <w:rPr>
          <w:rFonts w:ascii="TimesET" w:hAnsi="TimesET"/>
          <w:b/>
          <w:sz w:val="20"/>
        </w:rPr>
        <w:t xml:space="preserve"> </w:t>
      </w:r>
      <w:r w:rsidRPr="00E76769">
        <w:rPr>
          <w:rFonts w:ascii="TimesET" w:hAnsi="TimesET"/>
          <w:b/>
          <w:sz w:val="20"/>
        </w:rPr>
        <w:t>бюджет</w:t>
      </w:r>
      <w:r w:rsidR="00CE3115" w:rsidRPr="00E76769">
        <w:rPr>
          <w:rFonts w:ascii="TimesET" w:hAnsi="TimesET"/>
          <w:b/>
          <w:sz w:val="20"/>
        </w:rPr>
        <w:t xml:space="preserve"> </w:t>
      </w:r>
      <w:r w:rsidRPr="00E76769">
        <w:rPr>
          <w:rFonts w:ascii="TimesET" w:hAnsi="TimesET"/>
          <w:b/>
          <w:sz w:val="20"/>
        </w:rPr>
        <w:t>Аксаринского</w:t>
      </w:r>
      <w:r w:rsidR="00CE3115" w:rsidRPr="00E76769">
        <w:rPr>
          <w:rFonts w:ascii="TimesET" w:hAnsi="TimesET"/>
          <w:b/>
          <w:sz w:val="20"/>
        </w:rPr>
        <w:t xml:space="preserve"> </w:t>
      </w:r>
      <w:r w:rsidRPr="00E76769">
        <w:rPr>
          <w:rFonts w:ascii="TimesET" w:hAnsi="TimesET"/>
          <w:b/>
          <w:sz w:val="20"/>
        </w:rPr>
        <w:t>сельского</w:t>
      </w:r>
      <w:r w:rsidR="00CE3115" w:rsidRPr="00E76769">
        <w:rPr>
          <w:rFonts w:ascii="TimesET" w:hAnsi="TimesET"/>
          <w:b/>
          <w:sz w:val="20"/>
        </w:rPr>
        <w:t xml:space="preserve"> </w:t>
      </w:r>
      <w:r w:rsidRPr="00E76769">
        <w:rPr>
          <w:rFonts w:ascii="TimesET" w:hAnsi="TimesET"/>
          <w:b/>
          <w:sz w:val="20"/>
        </w:rPr>
        <w:t>поселения</w:t>
      </w:r>
      <w:r w:rsidR="00CE3115" w:rsidRPr="00E76769">
        <w:rPr>
          <w:rFonts w:ascii="TimesET" w:hAnsi="TimesET"/>
          <w:b/>
          <w:sz w:val="20"/>
        </w:rPr>
        <w:t xml:space="preserve"> </w:t>
      </w:r>
      <w:r w:rsidRPr="00E76769">
        <w:rPr>
          <w:rFonts w:ascii="TimesET" w:hAnsi="TimesET"/>
          <w:b/>
          <w:sz w:val="20"/>
        </w:rPr>
        <w:t>на</w:t>
      </w:r>
      <w:r w:rsidR="00CE3115" w:rsidRPr="00E76769">
        <w:rPr>
          <w:rFonts w:ascii="TimesET" w:hAnsi="TimesET"/>
          <w:b/>
          <w:sz w:val="20"/>
        </w:rPr>
        <w:t xml:space="preserve"> </w:t>
      </w:r>
      <w:r w:rsidRPr="00E76769">
        <w:rPr>
          <w:rFonts w:ascii="TimesET" w:hAnsi="TimesET"/>
          <w:b/>
          <w:sz w:val="20"/>
        </w:rPr>
        <w:t>2020</w:t>
      </w:r>
      <w:r w:rsidR="00CE3115" w:rsidRPr="00E76769">
        <w:rPr>
          <w:rFonts w:ascii="TimesET" w:hAnsi="TimesET"/>
          <w:b/>
          <w:sz w:val="20"/>
        </w:rPr>
        <w:t xml:space="preserve"> </w:t>
      </w:r>
      <w:r w:rsidRPr="00E76769">
        <w:rPr>
          <w:rFonts w:ascii="TimesET" w:hAnsi="TimesET"/>
          <w:b/>
          <w:sz w:val="20"/>
        </w:rPr>
        <w:t>год</w:t>
      </w:r>
    </w:p>
    <w:p w:rsidR="008150DB" w:rsidRPr="00E76769" w:rsidRDefault="008150DB" w:rsidP="00CE3115">
      <w:pPr>
        <w:pStyle w:val="af3"/>
        <w:rPr>
          <w:rFonts w:ascii="TimesET" w:hAnsi="TimesET"/>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9674"/>
        <w:gridCol w:w="2079"/>
      </w:tblGrid>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sz w:val="20"/>
                <w:szCs w:val="20"/>
              </w:rPr>
            </w:pPr>
            <w:r w:rsidRPr="00E76769">
              <w:rPr>
                <w:sz w:val="20"/>
                <w:szCs w:val="20"/>
              </w:rPr>
              <w:t>Коды</w:t>
            </w:r>
            <w:r w:rsidR="00CE3115" w:rsidRPr="00E76769">
              <w:rPr>
                <w:sz w:val="20"/>
                <w:szCs w:val="20"/>
              </w:rPr>
              <w:t xml:space="preserve"> </w:t>
            </w:r>
            <w:r w:rsidRPr="00E76769">
              <w:rPr>
                <w:sz w:val="20"/>
                <w:szCs w:val="20"/>
              </w:rPr>
              <w:t>бюджетной</w:t>
            </w:r>
            <w:r w:rsidR="00CE3115" w:rsidRPr="00E76769">
              <w:rPr>
                <w:sz w:val="20"/>
                <w:szCs w:val="20"/>
              </w:rPr>
              <w:t xml:space="preserve"> </w:t>
            </w:r>
            <w:r w:rsidRPr="00E76769">
              <w:rPr>
                <w:sz w:val="20"/>
                <w:szCs w:val="20"/>
              </w:rPr>
              <w:t>классификации</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p>
        </w:tc>
        <w:tc>
          <w:tcPr>
            <w:tcW w:w="3150"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sz w:val="20"/>
                <w:szCs w:val="20"/>
              </w:rPr>
            </w:pPr>
            <w:r w:rsidRPr="00E76769">
              <w:rPr>
                <w:sz w:val="20"/>
                <w:szCs w:val="20"/>
              </w:rPr>
              <w:t>Наименование</w:t>
            </w:r>
            <w:r w:rsidR="00CE3115" w:rsidRPr="00E76769">
              <w:rPr>
                <w:sz w:val="20"/>
                <w:szCs w:val="20"/>
              </w:rPr>
              <w:t xml:space="preserve"> </w:t>
            </w:r>
            <w:r w:rsidRPr="00E76769">
              <w:rPr>
                <w:sz w:val="20"/>
                <w:szCs w:val="20"/>
              </w:rPr>
              <w:t>доходов</w:t>
            </w:r>
          </w:p>
        </w:tc>
        <w:tc>
          <w:tcPr>
            <w:tcW w:w="677"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sz w:val="20"/>
                <w:szCs w:val="20"/>
              </w:rPr>
            </w:pPr>
            <w:r w:rsidRPr="00E76769">
              <w:rPr>
                <w:sz w:val="20"/>
                <w:szCs w:val="20"/>
              </w:rPr>
              <w:t>Сумма</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b/>
                <w:bCs/>
                <w:sz w:val="20"/>
                <w:szCs w:val="20"/>
              </w:rPr>
            </w:pPr>
            <w:r w:rsidRPr="00E76769">
              <w:rPr>
                <w:b/>
                <w:bCs/>
                <w:sz w:val="20"/>
                <w:szCs w:val="20"/>
              </w:rPr>
              <w:t>100</w:t>
            </w:r>
            <w:r w:rsidR="00CE3115" w:rsidRPr="00E76769">
              <w:rPr>
                <w:b/>
                <w:bCs/>
                <w:sz w:val="20"/>
                <w:szCs w:val="20"/>
              </w:rPr>
              <w:t xml:space="preserve"> </w:t>
            </w:r>
            <w:r w:rsidRPr="00E76769">
              <w:rPr>
                <w:b/>
                <w:bCs/>
                <w:sz w:val="20"/>
                <w:szCs w:val="20"/>
              </w:rPr>
              <w:t>00000</w:t>
            </w:r>
            <w:r w:rsidR="00CE3115" w:rsidRPr="00E76769">
              <w:rPr>
                <w:b/>
                <w:bCs/>
                <w:sz w:val="20"/>
                <w:szCs w:val="20"/>
              </w:rPr>
              <w:t xml:space="preserve"> </w:t>
            </w:r>
            <w:r w:rsidRPr="00E76769">
              <w:rPr>
                <w:b/>
                <w:bCs/>
                <w:sz w:val="20"/>
                <w:szCs w:val="20"/>
              </w:rPr>
              <w:t>00</w:t>
            </w:r>
            <w:r w:rsidR="00CE3115" w:rsidRPr="00E76769">
              <w:rPr>
                <w:b/>
                <w:bCs/>
                <w:sz w:val="20"/>
                <w:szCs w:val="20"/>
              </w:rPr>
              <w:t xml:space="preserve"> </w:t>
            </w:r>
            <w:r w:rsidRPr="00E76769">
              <w:rPr>
                <w:b/>
                <w:bCs/>
                <w:sz w:val="20"/>
                <w:szCs w:val="20"/>
              </w:rPr>
              <w:t>0000</w:t>
            </w:r>
            <w:r w:rsidR="00CE3115" w:rsidRPr="00E76769">
              <w:rPr>
                <w:b/>
                <w:bCs/>
                <w:sz w:val="20"/>
                <w:szCs w:val="20"/>
              </w:rPr>
              <w:t xml:space="preserve"> </w:t>
            </w:r>
            <w:r w:rsidRPr="00E76769">
              <w:rPr>
                <w:b/>
                <w:bCs/>
                <w:sz w:val="20"/>
                <w:szCs w:val="20"/>
              </w:rPr>
              <w:t>000</w:t>
            </w:r>
          </w:p>
        </w:tc>
        <w:tc>
          <w:tcPr>
            <w:tcW w:w="3150"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pStyle w:val="12"/>
              <w:rPr>
                <w:b/>
                <w:bCs/>
                <w:sz w:val="20"/>
                <w:szCs w:val="20"/>
              </w:rPr>
            </w:pPr>
            <w:r w:rsidRPr="00E76769">
              <w:rPr>
                <w:b/>
                <w:bCs/>
                <w:sz w:val="20"/>
                <w:szCs w:val="20"/>
              </w:rPr>
              <w:t>Налоговые</w:t>
            </w:r>
            <w:r w:rsidR="00CE3115" w:rsidRPr="00E76769">
              <w:rPr>
                <w:b/>
                <w:bCs/>
                <w:sz w:val="20"/>
                <w:szCs w:val="20"/>
              </w:rPr>
              <w:t xml:space="preserve"> </w:t>
            </w:r>
            <w:r w:rsidRPr="00E76769">
              <w:rPr>
                <w:b/>
                <w:bCs/>
                <w:sz w:val="20"/>
                <w:szCs w:val="20"/>
              </w:rPr>
              <w:t>и</w:t>
            </w:r>
            <w:r w:rsidR="00CE3115" w:rsidRPr="00E76769">
              <w:rPr>
                <w:b/>
                <w:bCs/>
                <w:sz w:val="20"/>
                <w:szCs w:val="20"/>
              </w:rPr>
              <w:t xml:space="preserve"> </w:t>
            </w:r>
            <w:r w:rsidRPr="00E76769">
              <w:rPr>
                <w:b/>
                <w:bCs/>
                <w:sz w:val="20"/>
                <w:szCs w:val="20"/>
              </w:rPr>
              <w:t>неналоговые</w:t>
            </w:r>
            <w:r w:rsidR="00CE3115" w:rsidRPr="00E76769">
              <w:rPr>
                <w:b/>
                <w:bCs/>
                <w:sz w:val="20"/>
                <w:szCs w:val="20"/>
              </w:rPr>
              <w:t xml:space="preserve"> </w:t>
            </w:r>
            <w:r w:rsidRPr="00E76769">
              <w:rPr>
                <w:b/>
                <w:bCs/>
                <w:sz w:val="20"/>
                <w:szCs w:val="20"/>
              </w:rPr>
              <w:t>доходы,</w:t>
            </w:r>
            <w:r w:rsidR="00CE3115" w:rsidRPr="00E76769">
              <w:rPr>
                <w:b/>
                <w:bCs/>
                <w:sz w:val="20"/>
                <w:szCs w:val="20"/>
              </w:rPr>
              <w:t xml:space="preserve"> </w:t>
            </w:r>
            <w:r w:rsidRPr="00E76769">
              <w:rPr>
                <w:bCs/>
                <w:sz w:val="20"/>
                <w:szCs w:val="20"/>
              </w:rPr>
              <w:t>всего</w:t>
            </w:r>
          </w:p>
        </w:tc>
        <w:tc>
          <w:tcPr>
            <w:tcW w:w="67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r w:rsidRPr="00E76769">
              <w:rPr>
                <w:b/>
                <w:bCs/>
                <w:sz w:val="20"/>
                <w:szCs w:val="20"/>
              </w:rPr>
              <w:t>899,0</w:t>
            </w: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sz w:val="20"/>
                <w:szCs w:val="20"/>
              </w:rPr>
            </w:pPr>
          </w:p>
        </w:tc>
        <w:tc>
          <w:tcPr>
            <w:tcW w:w="31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12"/>
              <w:rPr>
                <w:bCs/>
                <w:sz w:val="20"/>
                <w:szCs w:val="20"/>
              </w:rPr>
            </w:pPr>
            <w:r w:rsidRPr="00E76769">
              <w:rPr>
                <w:bCs/>
                <w:sz w:val="20"/>
                <w:szCs w:val="20"/>
              </w:rPr>
              <w:t>в</w:t>
            </w:r>
            <w:r w:rsidR="00CE3115" w:rsidRPr="00E76769">
              <w:rPr>
                <w:bCs/>
                <w:sz w:val="20"/>
                <w:szCs w:val="20"/>
              </w:rPr>
              <w:t xml:space="preserve"> </w:t>
            </w:r>
            <w:r w:rsidRPr="00E76769">
              <w:rPr>
                <w:bCs/>
                <w:sz w:val="20"/>
                <w:szCs w:val="20"/>
              </w:rPr>
              <w:t>том</w:t>
            </w:r>
            <w:r w:rsidR="00CE3115" w:rsidRPr="00E76769">
              <w:rPr>
                <w:bCs/>
                <w:sz w:val="20"/>
                <w:szCs w:val="20"/>
              </w:rPr>
              <w:t xml:space="preserve"> </w:t>
            </w:r>
            <w:r w:rsidRPr="00E76769">
              <w:rPr>
                <w:bCs/>
                <w:sz w:val="20"/>
                <w:szCs w:val="20"/>
              </w:rPr>
              <w:t>числе:</w:t>
            </w:r>
          </w:p>
        </w:tc>
        <w:tc>
          <w:tcPr>
            <w:tcW w:w="67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sz w:val="20"/>
                <w:szCs w:val="20"/>
              </w:rPr>
            </w:pP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b/>
                <w:bCs/>
                <w:sz w:val="20"/>
                <w:szCs w:val="20"/>
              </w:rPr>
            </w:pPr>
            <w:r w:rsidRPr="00E76769">
              <w:rPr>
                <w:b/>
                <w:bCs/>
                <w:sz w:val="20"/>
                <w:szCs w:val="20"/>
              </w:rPr>
              <w:t>101</w:t>
            </w:r>
            <w:r w:rsidR="00CE3115" w:rsidRPr="00E76769">
              <w:rPr>
                <w:b/>
                <w:bCs/>
                <w:sz w:val="20"/>
                <w:szCs w:val="20"/>
              </w:rPr>
              <w:t xml:space="preserve"> </w:t>
            </w:r>
            <w:r w:rsidRPr="00E76769">
              <w:rPr>
                <w:b/>
                <w:bCs/>
                <w:sz w:val="20"/>
                <w:szCs w:val="20"/>
              </w:rPr>
              <w:t>00000</w:t>
            </w:r>
            <w:r w:rsidR="00CE3115" w:rsidRPr="00E76769">
              <w:rPr>
                <w:b/>
                <w:bCs/>
                <w:sz w:val="20"/>
                <w:szCs w:val="20"/>
              </w:rPr>
              <w:t xml:space="preserve"> </w:t>
            </w:r>
            <w:r w:rsidRPr="00E76769">
              <w:rPr>
                <w:b/>
                <w:bCs/>
                <w:sz w:val="20"/>
                <w:szCs w:val="20"/>
              </w:rPr>
              <w:t>00</w:t>
            </w:r>
            <w:r w:rsidR="00CE3115" w:rsidRPr="00E76769">
              <w:rPr>
                <w:b/>
                <w:bCs/>
                <w:sz w:val="20"/>
                <w:szCs w:val="20"/>
              </w:rPr>
              <w:t xml:space="preserve"> </w:t>
            </w:r>
            <w:r w:rsidRPr="00E76769">
              <w:rPr>
                <w:b/>
                <w:bCs/>
                <w:sz w:val="20"/>
                <w:szCs w:val="20"/>
              </w:rPr>
              <w:t>0000</w:t>
            </w:r>
            <w:r w:rsidR="00CE3115" w:rsidRPr="00E76769">
              <w:rPr>
                <w:b/>
                <w:bCs/>
                <w:sz w:val="20"/>
                <w:szCs w:val="20"/>
              </w:rPr>
              <w:t xml:space="preserve"> </w:t>
            </w:r>
            <w:r w:rsidRPr="00E76769">
              <w:rPr>
                <w:b/>
                <w:bCs/>
                <w:sz w:val="20"/>
                <w:szCs w:val="20"/>
              </w:rPr>
              <w:t>000</w:t>
            </w:r>
          </w:p>
        </w:tc>
        <w:tc>
          <w:tcPr>
            <w:tcW w:w="3150"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pStyle w:val="12"/>
              <w:rPr>
                <w:b/>
                <w:bCs/>
                <w:sz w:val="20"/>
                <w:szCs w:val="20"/>
              </w:rPr>
            </w:pPr>
            <w:r w:rsidRPr="00E76769">
              <w:rPr>
                <w:b/>
                <w:bCs/>
                <w:sz w:val="20"/>
                <w:szCs w:val="20"/>
              </w:rPr>
              <w:t>Налоги</w:t>
            </w:r>
            <w:r w:rsidR="00CE3115" w:rsidRPr="00E76769">
              <w:rPr>
                <w:b/>
                <w:bCs/>
                <w:sz w:val="20"/>
                <w:szCs w:val="20"/>
              </w:rPr>
              <w:t xml:space="preserve"> </w:t>
            </w:r>
            <w:r w:rsidRPr="00E76769">
              <w:rPr>
                <w:b/>
                <w:bCs/>
                <w:sz w:val="20"/>
                <w:szCs w:val="20"/>
              </w:rPr>
              <w:t>на</w:t>
            </w:r>
            <w:r w:rsidR="00CE3115" w:rsidRPr="00E76769">
              <w:rPr>
                <w:b/>
                <w:bCs/>
                <w:sz w:val="20"/>
                <w:szCs w:val="20"/>
              </w:rPr>
              <w:t xml:space="preserve"> </w:t>
            </w:r>
            <w:r w:rsidRPr="00E76769">
              <w:rPr>
                <w:b/>
                <w:bCs/>
                <w:sz w:val="20"/>
                <w:szCs w:val="20"/>
              </w:rPr>
              <w:t>прибыль,</w:t>
            </w:r>
            <w:r w:rsidR="00CE3115" w:rsidRPr="00E76769">
              <w:rPr>
                <w:b/>
                <w:bCs/>
                <w:sz w:val="20"/>
                <w:szCs w:val="20"/>
              </w:rPr>
              <w:t xml:space="preserve"> </w:t>
            </w:r>
            <w:r w:rsidRPr="00E76769">
              <w:rPr>
                <w:b/>
                <w:bCs/>
                <w:sz w:val="20"/>
                <w:szCs w:val="20"/>
              </w:rPr>
              <w:t>доходы</w:t>
            </w:r>
          </w:p>
        </w:tc>
        <w:tc>
          <w:tcPr>
            <w:tcW w:w="67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r w:rsidRPr="00E76769">
              <w:rPr>
                <w:b/>
                <w:bCs/>
                <w:sz w:val="20"/>
                <w:szCs w:val="20"/>
              </w:rPr>
              <w:t>19,9</w:t>
            </w: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sz w:val="20"/>
                <w:szCs w:val="20"/>
              </w:rPr>
            </w:pPr>
            <w:r w:rsidRPr="00E76769">
              <w:rPr>
                <w:sz w:val="20"/>
                <w:szCs w:val="20"/>
              </w:rPr>
              <w:t>101</w:t>
            </w:r>
            <w:r w:rsidR="00CE3115" w:rsidRPr="00E76769">
              <w:rPr>
                <w:sz w:val="20"/>
                <w:szCs w:val="20"/>
              </w:rPr>
              <w:t xml:space="preserve"> </w:t>
            </w:r>
            <w:r w:rsidRPr="00E76769">
              <w:rPr>
                <w:sz w:val="20"/>
                <w:szCs w:val="20"/>
              </w:rPr>
              <w:t>02010</w:t>
            </w:r>
            <w:r w:rsidR="00CE3115" w:rsidRPr="00E76769">
              <w:rPr>
                <w:sz w:val="20"/>
                <w:szCs w:val="20"/>
              </w:rPr>
              <w:t xml:space="preserve"> </w:t>
            </w:r>
            <w:r w:rsidRPr="00E76769">
              <w:rPr>
                <w:sz w:val="20"/>
                <w:szCs w:val="20"/>
              </w:rPr>
              <w:t>01</w:t>
            </w:r>
            <w:r w:rsidR="00CE3115" w:rsidRPr="00E76769">
              <w:rPr>
                <w:sz w:val="20"/>
                <w:szCs w:val="20"/>
              </w:rPr>
              <w:t xml:space="preserve"> </w:t>
            </w:r>
            <w:r w:rsidRPr="00E76769">
              <w:rPr>
                <w:sz w:val="20"/>
                <w:szCs w:val="20"/>
              </w:rPr>
              <w:t>1000</w:t>
            </w:r>
            <w:r w:rsidR="00CE3115" w:rsidRPr="00E76769">
              <w:rPr>
                <w:sz w:val="20"/>
                <w:szCs w:val="20"/>
              </w:rPr>
              <w:t xml:space="preserve"> </w:t>
            </w:r>
            <w:r w:rsidRPr="00E76769">
              <w:rPr>
                <w:sz w:val="20"/>
                <w:szCs w:val="20"/>
              </w:rPr>
              <w:t>110</w:t>
            </w:r>
          </w:p>
        </w:tc>
        <w:tc>
          <w:tcPr>
            <w:tcW w:w="3150"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pStyle w:val="12"/>
              <w:rPr>
                <w:sz w:val="20"/>
                <w:szCs w:val="20"/>
              </w:rPr>
            </w:pPr>
            <w:r w:rsidRPr="00E76769">
              <w:rPr>
                <w:sz w:val="20"/>
                <w:szCs w:val="20"/>
              </w:rPr>
              <w:t>НДФЛ</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доходов,</w:t>
            </w:r>
            <w:r w:rsidR="00CE3115" w:rsidRPr="00E76769">
              <w:rPr>
                <w:sz w:val="20"/>
                <w:szCs w:val="20"/>
              </w:rPr>
              <w:t xml:space="preserve"> </w:t>
            </w:r>
            <w:r w:rsidRPr="00E76769">
              <w:rPr>
                <w:sz w:val="20"/>
                <w:szCs w:val="20"/>
              </w:rPr>
              <w:t>источником</w:t>
            </w:r>
            <w:r w:rsidR="00CE3115" w:rsidRPr="00E76769">
              <w:rPr>
                <w:sz w:val="20"/>
                <w:szCs w:val="20"/>
              </w:rPr>
              <w:t xml:space="preserve"> </w:t>
            </w:r>
            <w:r w:rsidRPr="00E76769">
              <w:rPr>
                <w:sz w:val="20"/>
                <w:szCs w:val="20"/>
              </w:rPr>
              <w:t>которых</w:t>
            </w:r>
            <w:r w:rsidR="00CE3115" w:rsidRPr="00E76769">
              <w:rPr>
                <w:sz w:val="20"/>
                <w:szCs w:val="20"/>
              </w:rPr>
              <w:t xml:space="preserve"> </w:t>
            </w:r>
            <w:r w:rsidRPr="00E76769">
              <w:rPr>
                <w:sz w:val="20"/>
                <w:szCs w:val="20"/>
              </w:rPr>
              <w:t>является</w:t>
            </w:r>
            <w:r w:rsidR="00CE3115" w:rsidRPr="00E76769">
              <w:rPr>
                <w:sz w:val="20"/>
                <w:szCs w:val="20"/>
              </w:rPr>
              <w:t xml:space="preserve"> </w:t>
            </w:r>
            <w:r w:rsidRPr="00E76769">
              <w:rPr>
                <w:sz w:val="20"/>
                <w:szCs w:val="20"/>
              </w:rPr>
              <w:t>налоговый</w:t>
            </w:r>
            <w:r w:rsidR="00CE3115" w:rsidRPr="00E76769">
              <w:rPr>
                <w:sz w:val="20"/>
                <w:szCs w:val="20"/>
              </w:rPr>
              <w:t xml:space="preserve"> </w:t>
            </w:r>
            <w:r w:rsidRPr="00E76769">
              <w:rPr>
                <w:sz w:val="20"/>
                <w:szCs w:val="20"/>
              </w:rPr>
              <w:t>агент,</w:t>
            </w:r>
            <w:r w:rsidR="00CE3115" w:rsidRPr="00E76769">
              <w:rPr>
                <w:sz w:val="20"/>
                <w:szCs w:val="20"/>
              </w:rPr>
              <w:t xml:space="preserve"> </w:t>
            </w:r>
            <w:r w:rsidRPr="00E76769">
              <w:rPr>
                <w:sz w:val="20"/>
                <w:szCs w:val="20"/>
              </w:rPr>
              <w:t>за</w:t>
            </w:r>
            <w:r w:rsidR="00CE3115" w:rsidRPr="00E76769">
              <w:rPr>
                <w:sz w:val="20"/>
                <w:szCs w:val="20"/>
              </w:rPr>
              <w:t xml:space="preserve"> </w:t>
            </w:r>
            <w:r w:rsidRPr="00E76769">
              <w:rPr>
                <w:sz w:val="20"/>
                <w:szCs w:val="20"/>
              </w:rPr>
              <w:t>исключением</w:t>
            </w:r>
            <w:r w:rsidR="00CE3115" w:rsidRPr="00E76769">
              <w:rPr>
                <w:sz w:val="20"/>
                <w:szCs w:val="20"/>
              </w:rPr>
              <w:t xml:space="preserve"> </w:t>
            </w:r>
            <w:r w:rsidRPr="00E76769">
              <w:rPr>
                <w:sz w:val="20"/>
                <w:szCs w:val="20"/>
              </w:rPr>
              <w:t>доходов,</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отношении</w:t>
            </w:r>
            <w:r w:rsidR="00CE3115" w:rsidRPr="00E76769">
              <w:rPr>
                <w:sz w:val="20"/>
                <w:szCs w:val="20"/>
              </w:rPr>
              <w:t xml:space="preserve"> </w:t>
            </w:r>
            <w:r w:rsidRPr="00E76769">
              <w:rPr>
                <w:sz w:val="20"/>
                <w:szCs w:val="20"/>
              </w:rPr>
              <w:t>которых</w:t>
            </w:r>
            <w:r w:rsidR="00CE3115" w:rsidRPr="00E76769">
              <w:rPr>
                <w:sz w:val="20"/>
                <w:szCs w:val="20"/>
              </w:rPr>
              <w:t xml:space="preserve"> </w:t>
            </w:r>
            <w:r w:rsidRPr="00E76769">
              <w:rPr>
                <w:sz w:val="20"/>
                <w:szCs w:val="20"/>
              </w:rPr>
              <w:t>исчисление</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уплата</w:t>
            </w:r>
            <w:r w:rsidR="00CE3115" w:rsidRPr="00E76769">
              <w:rPr>
                <w:sz w:val="20"/>
                <w:szCs w:val="20"/>
              </w:rPr>
              <w:t xml:space="preserve"> </w:t>
            </w:r>
            <w:r w:rsidRPr="00E76769">
              <w:rPr>
                <w:sz w:val="20"/>
                <w:szCs w:val="20"/>
              </w:rPr>
              <w:t>налога</w:t>
            </w:r>
            <w:r w:rsidR="00CE3115" w:rsidRPr="00E76769">
              <w:rPr>
                <w:sz w:val="20"/>
                <w:szCs w:val="20"/>
              </w:rPr>
              <w:t xml:space="preserve"> </w:t>
            </w:r>
            <w:r w:rsidRPr="00E76769">
              <w:rPr>
                <w:sz w:val="20"/>
                <w:szCs w:val="20"/>
              </w:rPr>
              <w:t>осуществляются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соответствии</w:t>
            </w:r>
            <w:r w:rsidR="00CE3115" w:rsidRPr="00E76769">
              <w:rPr>
                <w:sz w:val="20"/>
                <w:szCs w:val="20"/>
              </w:rPr>
              <w:t xml:space="preserve"> </w:t>
            </w:r>
            <w:r w:rsidRPr="00E76769">
              <w:rPr>
                <w:sz w:val="20"/>
                <w:szCs w:val="20"/>
              </w:rPr>
              <w:t>со</w:t>
            </w:r>
            <w:r w:rsidR="00CE3115" w:rsidRPr="00E76769">
              <w:rPr>
                <w:sz w:val="20"/>
                <w:szCs w:val="20"/>
              </w:rPr>
              <w:t xml:space="preserve"> </w:t>
            </w:r>
            <w:r w:rsidRPr="00E76769">
              <w:rPr>
                <w:sz w:val="20"/>
                <w:szCs w:val="20"/>
              </w:rPr>
              <w:t>статьями</w:t>
            </w:r>
            <w:r w:rsidR="00CE3115" w:rsidRPr="00E76769">
              <w:rPr>
                <w:sz w:val="20"/>
                <w:szCs w:val="20"/>
              </w:rPr>
              <w:t xml:space="preserve"> </w:t>
            </w:r>
            <w:r w:rsidRPr="00E76769">
              <w:rPr>
                <w:sz w:val="20"/>
                <w:szCs w:val="20"/>
              </w:rPr>
              <w:t>227,</w:t>
            </w:r>
            <w:r w:rsidR="00CE3115" w:rsidRPr="00E76769">
              <w:rPr>
                <w:sz w:val="20"/>
                <w:szCs w:val="20"/>
              </w:rPr>
              <w:t xml:space="preserve"> </w:t>
            </w:r>
            <w:r w:rsidRPr="00E76769">
              <w:rPr>
                <w:sz w:val="20"/>
                <w:szCs w:val="20"/>
              </w:rPr>
              <w:t>227.1</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228</w:t>
            </w:r>
            <w:r w:rsidR="00CE3115" w:rsidRPr="00E76769">
              <w:rPr>
                <w:sz w:val="20"/>
                <w:szCs w:val="20"/>
              </w:rPr>
              <w:t xml:space="preserve"> </w:t>
            </w:r>
            <w:r w:rsidRPr="00E76769">
              <w:rPr>
                <w:sz w:val="20"/>
                <w:szCs w:val="20"/>
              </w:rPr>
              <w:t>Налогового</w:t>
            </w:r>
            <w:r w:rsidR="00CE3115" w:rsidRPr="00E76769">
              <w:rPr>
                <w:sz w:val="20"/>
                <w:szCs w:val="20"/>
              </w:rPr>
              <w:t xml:space="preserve"> </w:t>
            </w:r>
            <w:r w:rsidRPr="00E76769">
              <w:rPr>
                <w:sz w:val="20"/>
                <w:szCs w:val="20"/>
              </w:rPr>
              <w:t>кодекса</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r w:rsidR="00CE3115" w:rsidRPr="00E76769">
              <w:rPr>
                <w:sz w:val="20"/>
                <w:szCs w:val="20"/>
              </w:rPr>
              <w:t xml:space="preserve"> </w:t>
            </w:r>
            <w:r w:rsidRPr="00E76769">
              <w:rPr>
                <w:sz w:val="20"/>
                <w:szCs w:val="20"/>
              </w:rPr>
              <w:t>(сумма</w:t>
            </w:r>
            <w:r w:rsidR="00CE3115" w:rsidRPr="00E76769">
              <w:rPr>
                <w:sz w:val="20"/>
                <w:szCs w:val="20"/>
              </w:rPr>
              <w:t xml:space="preserve"> </w:t>
            </w:r>
            <w:r w:rsidRPr="00E76769">
              <w:rPr>
                <w:sz w:val="20"/>
                <w:szCs w:val="20"/>
              </w:rPr>
              <w:t>платежа)</w:t>
            </w:r>
          </w:p>
        </w:tc>
        <w:tc>
          <w:tcPr>
            <w:tcW w:w="67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19,9</w:t>
            </w: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b/>
                <w:sz w:val="20"/>
                <w:szCs w:val="20"/>
              </w:rPr>
            </w:pPr>
            <w:r w:rsidRPr="00E76769">
              <w:rPr>
                <w:b/>
                <w:sz w:val="20"/>
                <w:szCs w:val="20"/>
              </w:rPr>
              <w:t>103</w:t>
            </w:r>
            <w:r w:rsidR="00CE3115" w:rsidRPr="00E76769">
              <w:rPr>
                <w:b/>
                <w:sz w:val="20"/>
                <w:szCs w:val="20"/>
              </w:rPr>
              <w:t xml:space="preserve"> </w:t>
            </w:r>
            <w:r w:rsidRPr="00E76769">
              <w:rPr>
                <w:b/>
                <w:sz w:val="20"/>
                <w:szCs w:val="20"/>
              </w:rPr>
              <w:t>00000</w:t>
            </w:r>
            <w:r w:rsidR="00CE3115" w:rsidRPr="00E76769">
              <w:rPr>
                <w:b/>
                <w:sz w:val="20"/>
                <w:szCs w:val="20"/>
              </w:rPr>
              <w:t xml:space="preserve"> </w:t>
            </w:r>
            <w:r w:rsidRPr="00E76769">
              <w:rPr>
                <w:b/>
                <w:sz w:val="20"/>
                <w:szCs w:val="20"/>
              </w:rPr>
              <w:t>00</w:t>
            </w:r>
            <w:r w:rsidR="00CE3115" w:rsidRPr="00E76769">
              <w:rPr>
                <w:b/>
                <w:sz w:val="20"/>
                <w:szCs w:val="20"/>
              </w:rPr>
              <w:t xml:space="preserve"> </w:t>
            </w:r>
            <w:r w:rsidRPr="00E76769">
              <w:rPr>
                <w:b/>
                <w:sz w:val="20"/>
                <w:szCs w:val="20"/>
              </w:rPr>
              <w:t>0000</w:t>
            </w:r>
            <w:r w:rsidR="00CE3115" w:rsidRPr="00E76769">
              <w:rPr>
                <w:b/>
                <w:sz w:val="20"/>
                <w:szCs w:val="20"/>
              </w:rPr>
              <w:t xml:space="preserve"> </w:t>
            </w:r>
            <w:r w:rsidRPr="00E76769">
              <w:rPr>
                <w:b/>
                <w:sz w:val="20"/>
                <w:szCs w:val="20"/>
              </w:rPr>
              <w:t>000</w:t>
            </w:r>
          </w:p>
        </w:tc>
        <w:tc>
          <w:tcPr>
            <w:tcW w:w="3150"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pStyle w:val="12"/>
              <w:rPr>
                <w:b/>
                <w:sz w:val="20"/>
                <w:szCs w:val="20"/>
              </w:rPr>
            </w:pPr>
            <w:r w:rsidRPr="00E76769">
              <w:rPr>
                <w:b/>
                <w:sz w:val="20"/>
                <w:szCs w:val="20"/>
              </w:rPr>
              <w:t>Налоги</w:t>
            </w:r>
            <w:r w:rsidR="00CE3115" w:rsidRPr="00E76769">
              <w:rPr>
                <w:b/>
                <w:sz w:val="20"/>
                <w:szCs w:val="20"/>
              </w:rPr>
              <w:t xml:space="preserve"> </w:t>
            </w:r>
            <w:r w:rsidRPr="00E76769">
              <w:rPr>
                <w:b/>
                <w:sz w:val="20"/>
                <w:szCs w:val="20"/>
              </w:rPr>
              <w:t>на</w:t>
            </w:r>
            <w:r w:rsidR="00CE3115" w:rsidRPr="00E76769">
              <w:rPr>
                <w:b/>
                <w:sz w:val="20"/>
                <w:szCs w:val="20"/>
              </w:rPr>
              <w:t xml:space="preserve"> </w:t>
            </w:r>
            <w:r w:rsidRPr="00E76769">
              <w:rPr>
                <w:b/>
                <w:sz w:val="20"/>
                <w:szCs w:val="20"/>
              </w:rPr>
              <w:t>товары</w:t>
            </w:r>
            <w:r w:rsidR="00CE3115" w:rsidRPr="00E76769">
              <w:rPr>
                <w:b/>
                <w:sz w:val="20"/>
                <w:szCs w:val="20"/>
              </w:rPr>
              <w:t xml:space="preserve"> </w:t>
            </w:r>
            <w:r w:rsidRPr="00E76769">
              <w:rPr>
                <w:b/>
                <w:sz w:val="20"/>
                <w:szCs w:val="20"/>
              </w:rPr>
              <w:t>(работы,</w:t>
            </w:r>
            <w:r w:rsidR="00CE3115" w:rsidRPr="00E76769">
              <w:rPr>
                <w:b/>
                <w:sz w:val="20"/>
                <w:szCs w:val="20"/>
              </w:rPr>
              <w:t xml:space="preserve"> </w:t>
            </w:r>
            <w:r w:rsidRPr="00E76769">
              <w:rPr>
                <w:b/>
                <w:sz w:val="20"/>
                <w:szCs w:val="20"/>
              </w:rPr>
              <w:t>услуги)</w:t>
            </w:r>
            <w:r w:rsidR="00CE3115" w:rsidRPr="00E76769">
              <w:rPr>
                <w:b/>
                <w:sz w:val="20"/>
                <w:szCs w:val="20"/>
              </w:rPr>
              <w:t xml:space="preserve"> </w:t>
            </w:r>
            <w:r w:rsidRPr="00E76769">
              <w:rPr>
                <w:b/>
                <w:sz w:val="20"/>
                <w:szCs w:val="20"/>
              </w:rPr>
              <w:t>реализуемые</w:t>
            </w:r>
            <w:r w:rsidR="00CE3115" w:rsidRPr="00E76769">
              <w:rPr>
                <w:b/>
                <w:sz w:val="20"/>
                <w:szCs w:val="20"/>
              </w:rPr>
              <w:t xml:space="preserve"> </w:t>
            </w:r>
            <w:r w:rsidRPr="00E76769">
              <w:rPr>
                <w:b/>
                <w:sz w:val="20"/>
                <w:szCs w:val="20"/>
              </w:rPr>
              <w:t>на</w:t>
            </w:r>
            <w:r w:rsidR="00CE3115" w:rsidRPr="00E76769">
              <w:rPr>
                <w:b/>
                <w:sz w:val="20"/>
                <w:szCs w:val="20"/>
              </w:rPr>
              <w:t xml:space="preserve"> </w:t>
            </w:r>
            <w:r w:rsidRPr="00E76769">
              <w:rPr>
                <w:b/>
                <w:sz w:val="20"/>
                <w:szCs w:val="20"/>
              </w:rPr>
              <w:t>территории</w:t>
            </w:r>
            <w:r w:rsidR="00CE3115" w:rsidRPr="00E76769">
              <w:rPr>
                <w:b/>
                <w:sz w:val="20"/>
                <w:szCs w:val="20"/>
              </w:rPr>
              <w:t xml:space="preserve"> </w:t>
            </w:r>
            <w:r w:rsidRPr="00E76769">
              <w:rPr>
                <w:b/>
                <w:sz w:val="20"/>
                <w:szCs w:val="20"/>
              </w:rPr>
              <w:t>РФ,</w:t>
            </w:r>
            <w:r w:rsidR="00CE3115" w:rsidRPr="00E76769">
              <w:rPr>
                <w:b/>
                <w:sz w:val="20"/>
                <w:szCs w:val="20"/>
              </w:rPr>
              <w:t xml:space="preserve"> </w:t>
            </w:r>
            <w:r w:rsidRPr="00E76769">
              <w:rPr>
                <w:sz w:val="20"/>
                <w:szCs w:val="20"/>
              </w:rPr>
              <w:t>всего</w:t>
            </w:r>
          </w:p>
        </w:tc>
        <w:tc>
          <w:tcPr>
            <w:tcW w:w="67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367,5</w:t>
            </w: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31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12"/>
              <w:rPr>
                <w:sz w:val="20"/>
                <w:szCs w:val="20"/>
              </w:rPr>
            </w:pPr>
            <w:r w:rsidRPr="00E76769">
              <w:rPr>
                <w:sz w:val="20"/>
                <w:szCs w:val="20"/>
              </w:rPr>
              <w:t>из</w:t>
            </w:r>
            <w:r w:rsidR="00CE3115" w:rsidRPr="00E76769">
              <w:rPr>
                <w:sz w:val="20"/>
                <w:szCs w:val="20"/>
              </w:rPr>
              <w:t xml:space="preserve"> </w:t>
            </w:r>
            <w:r w:rsidRPr="00E76769">
              <w:rPr>
                <w:sz w:val="20"/>
                <w:szCs w:val="20"/>
              </w:rPr>
              <w:t>них:</w:t>
            </w:r>
          </w:p>
        </w:tc>
        <w:tc>
          <w:tcPr>
            <w:tcW w:w="67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sz w:val="20"/>
                <w:szCs w:val="20"/>
              </w:rPr>
            </w:pPr>
            <w:r w:rsidRPr="00E76769">
              <w:rPr>
                <w:sz w:val="20"/>
                <w:szCs w:val="20"/>
              </w:rPr>
              <w:t>103</w:t>
            </w:r>
            <w:r w:rsidR="00CE3115" w:rsidRPr="00E76769">
              <w:rPr>
                <w:sz w:val="20"/>
                <w:szCs w:val="20"/>
              </w:rPr>
              <w:t xml:space="preserve"> </w:t>
            </w:r>
            <w:r w:rsidRPr="00E76769">
              <w:rPr>
                <w:sz w:val="20"/>
                <w:szCs w:val="20"/>
              </w:rPr>
              <w:t>02231</w:t>
            </w:r>
            <w:r w:rsidR="00CE3115" w:rsidRPr="00E76769">
              <w:rPr>
                <w:sz w:val="20"/>
                <w:szCs w:val="20"/>
              </w:rPr>
              <w:t xml:space="preserve"> </w:t>
            </w:r>
            <w:r w:rsidRPr="00E76769">
              <w:rPr>
                <w:sz w:val="20"/>
                <w:szCs w:val="20"/>
              </w:rPr>
              <w:t>01</w:t>
            </w:r>
            <w:r w:rsidR="00CE3115" w:rsidRPr="00E76769">
              <w:rPr>
                <w:sz w:val="20"/>
                <w:szCs w:val="20"/>
              </w:rPr>
              <w:t xml:space="preserve"> </w:t>
            </w:r>
            <w:r w:rsidRPr="00E76769">
              <w:rPr>
                <w:sz w:val="20"/>
                <w:szCs w:val="20"/>
              </w:rPr>
              <w:t>0000</w:t>
            </w:r>
            <w:r w:rsidR="00CE3115" w:rsidRPr="00E76769">
              <w:rPr>
                <w:sz w:val="20"/>
                <w:szCs w:val="20"/>
              </w:rPr>
              <w:t xml:space="preserve"> </w:t>
            </w:r>
            <w:r w:rsidRPr="00E76769">
              <w:rPr>
                <w:sz w:val="20"/>
                <w:szCs w:val="20"/>
              </w:rPr>
              <w:t>110</w:t>
            </w:r>
          </w:p>
        </w:tc>
        <w:tc>
          <w:tcPr>
            <w:tcW w:w="31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12"/>
              <w:rPr>
                <w:sz w:val="20"/>
                <w:szCs w:val="20"/>
              </w:rPr>
            </w:pPr>
            <w:r w:rsidRPr="00E76769">
              <w:rPr>
                <w:sz w:val="20"/>
                <w:szCs w:val="20"/>
              </w:rPr>
              <w:t>Доходы</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уплаты</w:t>
            </w:r>
            <w:r w:rsidR="00CE3115" w:rsidRPr="00E76769">
              <w:rPr>
                <w:sz w:val="20"/>
                <w:szCs w:val="20"/>
              </w:rPr>
              <w:t xml:space="preserve"> </w:t>
            </w:r>
            <w:r w:rsidRPr="00E76769">
              <w:rPr>
                <w:sz w:val="20"/>
                <w:szCs w:val="20"/>
              </w:rPr>
              <w:t>акцизов</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дизельное</w:t>
            </w:r>
            <w:r w:rsidR="00CE3115" w:rsidRPr="00E76769">
              <w:rPr>
                <w:sz w:val="20"/>
                <w:szCs w:val="20"/>
              </w:rPr>
              <w:t xml:space="preserve"> </w:t>
            </w:r>
            <w:r w:rsidRPr="00E76769">
              <w:rPr>
                <w:sz w:val="20"/>
                <w:szCs w:val="20"/>
              </w:rPr>
              <w:t>топливо,</w:t>
            </w:r>
            <w:r w:rsidR="00CE3115" w:rsidRPr="00E76769">
              <w:rPr>
                <w:sz w:val="20"/>
                <w:szCs w:val="20"/>
              </w:rPr>
              <w:t xml:space="preserve"> </w:t>
            </w:r>
            <w:r w:rsidRPr="00E76769">
              <w:rPr>
                <w:sz w:val="20"/>
                <w:szCs w:val="20"/>
              </w:rPr>
              <w:t>подлежащие</w:t>
            </w:r>
            <w:r w:rsidR="00CE3115" w:rsidRPr="00E76769">
              <w:rPr>
                <w:sz w:val="20"/>
                <w:szCs w:val="20"/>
              </w:rPr>
              <w:t xml:space="preserve"> </w:t>
            </w:r>
            <w:r w:rsidRPr="00E76769">
              <w:rPr>
                <w:sz w:val="20"/>
                <w:szCs w:val="20"/>
              </w:rPr>
              <w:t>распределению</w:t>
            </w:r>
            <w:r w:rsidR="00CE3115" w:rsidRPr="00E76769">
              <w:rPr>
                <w:sz w:val="20"/>
                <w:szCs w:val="20"/>
              </w:rPr>
              <w:t xml:space="preserve"> </w:t>
            </w:r>
            <w:r w:rsidRPr="00E76769">
              <w:rPr>
                <w:sz w:val="20"/>
                <w:szCs w:val="20"/>
              </w:rPr>
              <w:t>между</w:t>
            </w:r>
            <w:r w:rsidR="00CE3115" w:rsidRPr="00E76769">
              <w:rPr>
                <w:sz w:val="20"/>
                <w:szCs w:val="20"/>
              </w:rPr>
              <w:t xml:space="preserve"> </w:t>
            </w:r>
            <w:r w:rsidRPr="00E76769">
              <w:rPr>
                <w:sz w:val="20"/>
                <w:szCs w:val="20"/>
              </w:rPr>
              <w:t>бюджетами</w:t>
            </w:r>
            <w:r w:rsidR="00CE3115" w:rsidRPr="00E76769">
              <w:rPr>
                <w:sz w:val="20"/>
                <w:szCs w:val="20"/>
              </w:rPr>
              <w:t xml:space="preserve"> </w:t>
            </w:r>
            <w:r w:rsidRPr="00E76769">
              <w:rPr>
                <w:sz w:val="20"/>
                <w:szCs w:val="20"/>
              </w:rPr>
              <w:t>субъектов</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местными</w:t>
            </w:r>
            <w:r w:rsidR="00CE3115" w:rsidRPr="00E76769">
              <w:rPr>
                <w:sz w:val="20"/>
                <w:szCs w:val="20"/>
              </w:rPr>
              <w:t xml:space="preserve"> </w:t>
            </w:r>
            <w:r w:rsidRPr="00E76769">
              <w:rPr>
                <w:sz w:val="20"/>
                <w:szCs w:val="20"/>
              </w:rPr>
              <w:t>бюджетами</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учетом</w:t>
            </w:r>
            <w:r w:rsidR="00CE3115" w:rsidRPr="00E76769">
              <w:rPr>
                <w:sz w:val="20"/>
                <w:szCs w:val="20"/>
              </w:rPr>
              <w:t xml:space="preserve"> </w:t>
            </w:r>
            <w:r w:rsidRPr="00E76769">
              <w:rPr>
                <w:sz w:val="20"/>
                <w:szCs w:val="20"/>
              </w:rPr>
              <w:t>установленных</w:t>
            </w:r>
            <w:r w:rsidR="00CE3115" w:rsidRPr="00E76769">
              <w:rPr>
                <w:sz w:val="20"/>
                <w:szCs w:val="20"/>
              </w:rPr>
              <w:t xml:space="preserve"> </w:t>
            </w:r>
            <w:r w:rsidRPr="00E76769">
              <w:rPr>
                <w:sz w:val="20"/>
                <w:szCs w:val="20"/>
              </w:rPr>
              <w:t>дифференцированных</w:t>
            </w:r>
            <w:r w:rsidR="00CE3115" w:rsidRPr="00E76769">
              <w:rPr>
                <w:sz w:val="20"/>
                <w:szCs w:val="20"/>
              </w:rPr>
              <w:t xml:space="preserve"> </w:t>
            </w:r>
            <w:r w:rsidRPr="00E76769">
              <w:rPr>
                <w:sz w:val="20"/>
                <w:szCs w:val="20"/>
              </w:rPr>
              <w:t>нормативов</w:t>
            </w:r>
            <w:r w:rsidR="00CE3115" w:rsidRPr="00E76769">
              <w:rPr>
                <w:sz w:val="20"/>
                <w:szCs w:val="20"/>
              </w:rPr>
              <w:t xml:space="preserve"> </w:t>
            </w:r>
            <w:r w:rsidRPr="00E76769">
              <w:rPr>
                <w:sz w:val="20"/>
                <w:szCs w:val="20"/>
              </w:rPr>
              <w:t>отчислений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местные</w:t>
            </w:r>
            <w:r w:rsidR="00CE3115" w:rsidRPr="00E76769">
              <w:rPr>
                <w:sz w:val="20"/>
                <w:szCs w:val="20"/>
              </w:rPr>
              <w:t xml:space="preserve"> </w:t>
            </w:r>
            <w:r w:rsidRPr="00E76769">
              <w:rPr>
                <w:sz w:val="20"/>
                <w:szCs w:val="20"/>
              </w:rPr>
              <w:t>бюджеты</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нормативам,</w:t>
            </w:r>
            <w:r w:rsidR="00CE3115" w:rsidRPr="00E76769">
              <w:rPr>
                <w:sz w:val="20"/>
                <w:szCs w:val="20"/>
              </w:rPr>
              <w:t xml:space="preserve"> </w:t>
            </w:r>
            <w:r w:rsidRPr="00E76769">
              <w:rPr>
                <w:sz w:val="20"/>
                <w:szCs w:val="20"/>
              </w:rPr>
              <w:t>установленным</w:t>
            </w:r>
            <w:r w:rsidR="00CE3115" w:rsidRPr="00E76769">
              <w:rPr>
                <w:sz w:val="20"/>
                <w:szCs w:val="20"/>
              </w:rPr>
              <w:t xml:space="preserve"> </w:t>
            </w:r>
            <w:r w:rsidRPr="00E76769">
              <w:rPr>
                <w:sz w:val="20"/>
                <w:szCs w:val="20"/>
              </w:rPr>
              <w:t>Федеральным</w:t>
            </w:r>
            <w:r w:rsidR="00CE3115" w:rsidRPr="00E76769">
              <w:rPr>
                <w:sz w:val="20"/>
                <w:szCs w:val="20"/>
              </w:rPr>
              <w:t xml:space="preserve"> </w:t>
            </w:r>
            <w:r w:rsidRPr="00E76769">
              <w:rPr>
                <w:sz w:val="20"/>
                <w:szCs w:val="20"/>
              </w:rPr>
              <w:t>законом</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федеральном</w:t>
            </w:r>
            <w:r w:rsidR="00CE3115" w:rsidRPr="00E76769">
              <w:rPr>
                <w:sz w:val="20"/>
                <w:szCs w:val="20"/>
              </w:rPr>
              <w:t xml:space="preserve"> </w:t>
            </w:r>
            <w:r w:rsidRPr="00E76769">
              <w:rPr>
                <w:sz w:val="20"/>
                <w:szCs w:val="20"/>
              </w:rPr>
              <w:t>бюджете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целях</w:t>
            </w:r>
            <w:r w:rsidR="00CE3115" w:rsidRPr="00E76769">
              <w:rPr>
                <w:sz w:val="20"/>
                <w:szCs w:val="20"/>
              </w:rPr>
              <w:t xml:space="preserve"> </w:t>
            </w:r>
            <w:r w:rsidRPr="00E76769">
              <w:rPr>
                <w:sz w:val="20"/>
                <w:szCs w:val="20"/>
              </w:rPr>
              <w:t>формирования</w:t>
            </w:r>
            <w:r w:rsidR="00CE3115" w:rsidRPr="00E76769">
              <w:rPr>
                <w:sz w:val="20"/>
                <w:szCs w:val="20"/>
              </w:rPr>
              <w:t xml:space="preserve"> </w:t>
            </w:r>
            <w:r w:rsidRPr="00E76769">
              <w:rPr>
                <w:sz w:val="20"/>
                <w:szCs w:val="20"/>
              </w:rPr>
              <w:t>дорожных</w:t>
            </w:r>
            <w:r w:rsidR="00CE3115" w:rsidRPr="00E76769">
              <w:rPr>
                <w:sz w:val="20"/>
                <w:szCs w:val="20"/>
              </w:rPr>
              <w:t xml:space="preserve"> </w:t>
            </w:r>
            <w:r w:rsidRPr="00E76769">
              <w:rPr>
                <w:sz w:val="20"/>
                <w:szCs w:val="20"/>
              </w:rPr>
              <w:t>фондов</w:t>
            </w:r>
            <w:r w:rsidR="00CE3115" w:rsidRPr="00E76769">
              <w:rPr>
                <w:sz w:val="20"/>
                <w:szCs w:val="20"/>
              </w:rPr>
              <w:t xml:space="preserve"> </w:t>
            </w:r>
            <w:r w:rsidRPr="00E76769">
              <w:rPr>
                <w:sz w:val="20"/>
                <w:szCs w:val="20"/>
              </w:rPr>
              <w:t>субъектов</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p>
        </w:tc>
        <w:tc>
          <w:tcPr>
            <w:tcW w:w="67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147,0</w:t>
            </w: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sz w:val="20"/>
                <w:szCs w:val="20"/>
              </w:rPr>
            </w:pPr>
            <w:r w:rsidRPr="00E76769">
              <w:rPr>
                <w:sz w:val="20"/>
                <w:szCs w:val="20"/>
              </w:rPr>
              <w:t>103</w:t>
            </w:r>
            <w:r w:rsidR="00CE3115" w:rsidRPr="00E76769">
              <w:rPr>
                <w:sz w:val="20"/>
                <w:szCs w:val="20"/>
              </w:rPr>
              <w:t xml:space="preserve"> </w:t>
            </w:r>
            <w:r w:rsidRPr="00E76769">
              <w:rPr>
                <w:sz w:val="20"/>
                <w:szCs w:val="20"/>
              </w:rPr>
              <w:t>02251</w:t>
            </w:r>
            <w:r w:rsidR="00CE3115" w:rsidRPr="00E76769">
              <w:rPr>
                <w:sz w:val="20"/>
                <w:szCs w:val="20"/>
              </w:rPr>
              <w:t xml:space="preserve"> </w:t>
            </w:r>
            <w:r w:rsidRPr="00E76769">
              <w:rPr>
                <w:sz w:val="20"/>
                <w:szCs w:val="20"/>
              </w:rPr>
              <w:t>01</w:t>
            </w:r>
            <w:r w:rsidR="00CE3115" w:rsidRPr="00E76769">
              <w:rPr>
                <w:sz w:val="20"/>
                <w:szCs w:val="20"/>
              </w:rPr>
              <w:t xml:space="preserve"> </w:t>
            </w:r>
            <w:r w:rsidRPr="00E76769">
              <w:rPr>
                <w:sz w:val="20"/>
                <w:szCs w:val="20"/>
              </w:rPr>
              <w:t>0000</w:t>
            </w:r>
            <w:r w:rsidR="00CE3115" w:rsidRPr="00E76769">
              <w:rPr>
                <w:sz w:val="20"/>
                <w:szCs w:val="20"/>
              </w:rPr>
              <w:t xml:space="preserve"> </w:t>
            </w:r>
            <w:r w:rsidRPr="00E76769">
              <w:rPr>
                <w:sz w:val="20"/>
                <w:szCs w:val="20"/>
              </w:rPr>
              <w:t>110</w:t>
            </w:r>
          </w:p>
        </w:tc>
        <w:tc>
          <w:tcPr>
            <w:tcW w:w="31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12"/>
              <w:rPr>
                <w:sz w:val="20"/>
                <w:szCs w:val="20"/>
              </w:rPr>
            </w:pPr>
            <w:r w:rsidRPr="00E76769">
              <w:rPr>
                <w:sz w:val="20"/>
                <w:szCs w:val="20"/>
              </w:rPr>
              <w:t>Доходы</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уплаты</w:t>
            </w:r>
            <w:r w:rsidR="00CE3115" w:rsidRPr="00E76769">
              <w:rPr>
                <w:sz w:val="20"/>
                <w:szCs w:val="20"/>
              </w:rPr>
              <w:t xml:space="preserve"> </w:t>
            </w:r>
            <w:r w:rsidRPr="00E76769">
              <w:rPr>
                <w:sz w:val="20"/>
                <w:szCs w:val="20"/>
              </w:rPr>
              <w:t>акцизов</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автомобильный</w:t>
            </w:r>
            <w:r w:rsidR="00CE3115" w:rsidRPr="00E76769">
              <w:rPr>
                <w:sz w:val="20"/>
                <w:szCs w:val="20"/>
              </w:rPr>
              <w:t xml:space="preserve"> </w:t>
            </w:r>
            <w:r w:rsidRPr="00E76769">
              <w:rPr>
                <w:sz w:val="20"/>
                <w:szCs w:val="20"/>
              </w:rPr>
              <w:t>бензин,</w:t>
            </w:r>
            <w:r w:rsidR="00CE3115" w:rsidRPr="00E76769">
              <w:rPr>
                <w:sz w:val="20"/>
                <w:szCs w:val="20"/>
              </w:rPr>
              <w:t xml:space="preserve"> </w:t>
            </w:r>
            <w:r w:rsidRPr="00E76769">
              <w:rPr>
                <w:sz w:val="20"/>
                <w:szCs w:val="20"/>
              </w:rPr>
              <w:t>подлежащие</w:t>
            </w:r>
            <w:r w:rsidR="00CE3115" w:rsidRPr="00E76769">
              <w:rPr>
                <w:sz w:val="20"/>
                <w:szCs w:val="20"/>
              </w:rPr>
              <w:t xml:space="preserve"> </w:t>
            </w:r>
            <w:r w:rsidRPr="00E76769">
              <w:rPr>
                <w:sz w:val="20"/>
                <w:szCs w:val="20"/>
              </w:rPr>
              <w:t>распределению</w:t>
            </w:r>
            <w:r w:rsidR="00CE3115" w:rsidRPr="00E76769">
              <w:rPr>
                <w:sz w:val="20"/>
                <w:szCs w:val="20"/>
              </w:rPr>
              <w:t xml:space="preserve"> </w:t>
            </w:r>
            <w:r w:rsidRPr="00E76769">
              <w:rPr>
                <w:sz w:val="20"/>
                <w:szCs w:val="20"/>
              </w:rPr>
              <w:t>между</w:t>
            </w:r>
            <w:r w:rsidR="00CE3115" w:rsidRPr="00E76769">
              <w:rPr>
                <w:sz w:val="20"/>
                <w:szCs w:val="20"/>
              </w:rPr>
              <w:t xml:space="preserve"> </w:t>
            </w:r>
            <w:r w:rsidRPr="00E76769">
              <w:rPr>
                <w:sz w:val="20"/>
                <w:szCs w:val="20"/>
              </w:rPr>
              <w:t>бюджетами</w:t>
            </w:r>
            <w:r w:rsidR="00CE3115" w:rsidRPr="00E76769">
              <w:rPr>
                <w:sz w:val="20"/>
                <w:szCs w:val="20"/>
              </w:rPr>
              <w:t xml:space="preserve"> </w:t>
            </w:r>
            <w:r w:rsidRPr="00E76769">
              <w:rPr>
                <w:sz w:val="20"/>
                <w:szCs w:val="20"/>
              </w:rPr>
              <w:t>субъектов</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местными</w:t>
            </w:r>
            <w:r w:rsidR="00CE3115" w:rsidRPr="00E76769">
              <w:rPr>
                <w:sz w:val="20"/>
                <w:szCs w:val="20"/>
              </w:rPr>
              <w:t xml:space="preserve"> </w:t>
            </w:r>
            <w:r w:rsidRPr="00E76769">
              <w:rPr>
                <w:sz w:val="20"/>
                <w:szCs w:val="20"/>
              </w:rPr>
              <w:t>бюджетами</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учетом</w:t>
            </w:r>
            <w:r w:rsidR="00CE3115" w:rsidRPr="00E76769">
              <w:rPr>
                <w:sz w:val="20"/>
                <w:szCs w:val="20"/>
              </w:rPr>
              <w:t xml:space="preserve"> </w:t>
            </w:r>
            <w:r w:rsidRPr="00E76769">
              <w:rPr>
                <w:sz w:val="20"/>
                <w:szCs w:val="20"/>
              </w:rPr>
              <w:t>установленных</w:t>
            </w:r>
            <w:r w:rsidR="00CE3115" w:rsidRPr="00E76769">
              <w:rPr>
                <w:sz w:val="20"/>
                <w:szCs w:val="20"/>
              </w:rPr>
              <w:t xml:space="preserve"> </w:t>
            </w:r>
            <w:r w:rsidRPr="00E76769">
              <w:rPr>
                <w:sz w:val="20"/>
                <w:szCs w:val="20"/>
              </w:rPr>
              <w:t>дифференцированных</w:t>
            </w:r>
            <w:r w:rsidR="00CE3115" w:rsidRPr="00E76769">
              <w:rPr>
                <w:sz w:val="20"/>
                <w:szCs w:val="20"/>
              </w:rPr>
              <w:t xml:space="preserve"> </w:t>
            </w:r>
            <w:r w:rsidRPr="00E76769">
              <w:rPr>
                <w:sz w:val="20"/>
                <w:szCs w:val="20"/>
              </w:rPr>
              <w:t>нормативов</w:t>
            </w:r>
            <w:r w:rsidR="00CE3115" w:rsidRPr="00E76769">
              <w:rPr>
                <w:sz w:val="20"/>
                <w:szCs w:val="20"/>
              </w:rPr>
              <w:t xml:space="preserve"> </w:t>
            </w:r>
            <w:r w:rsidRPr="00E76769">
              <w:rPr>
                <w:sz w:val="20"/>
                <w:szCs w:val="20"/>
              </w:rPr>
              <w:t>отчислений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местные</w:t>
            </w:r>
            <w:r w:rsidR="00CE3115" w:rsidRPr="00E76769">
              <w:rPr>
                <w:sz w:val="20"/>
                <w:szCs w:val="20"/>
              </w:rPr>
              <w:t xml:space="preserve"> </w:t>
            </w:r>
            <w:r w:rsidRPr="00E76769">
              <w:rPr>
                <w:sz w:val="20"/>
                <w:szCs w:val="20"/>
              </w:rPr>
              <w:t>бюджеты</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нормативам,</w:t>
            </w:r>
            <w:r w:rsidR="00CE3115" w:rsidRPr="00E76769">
              <w:rPr>
                <w:sz w:val="20"/>
                <w:szCs w:val="20"/>
              </w:rPr>
              <w:t xml:space="preserve"> </w:t>
            </w:r>
            <w:r w:rsidRPr="00E76769">
              <w:rPr>
                <w:sz w:val="20"/>
                <w:szCs w:val="20"/>
              </w:rPr>
              <w:t>установ</w:t>
            </w:r>
            <w:r w:rsidRPr="00E76769">
              <w:rPr>
                <w:sz w:val="20"/>
                <w:szCs w:val="20"/>
              </w:rPr>
              <w:lastRenderedPageBreak/>
              <w:t>ленным</w:t>
            </w:r>
            <w:r w:rsidR="00CE3115" w:rsidRPr="00E76769">
              <w:rPr>
                <w:sz w:val="20"/>
                <w:szCs w:val="20"/>
              </w:rPr>
              <w:t xml:space="preserve"> </w:t>
            </w:r>
            <w:r w:rsidRPr="00E76769">
              <w:rPr>
                <w:sz w:val="20"/>
                <w:szCs w:val="20"/>
              </w:rPr>
              <w:t>Федеральным</w:t>
            </w:r>
            <w:r w:rsidR="00CE3115" w:rsidRPr="00E76769">
              <w:rPr>
                <w:sz w:val="20"/>
                <w:szCs w:val="20"/>
              </w:rPr>
              <w:t xml:space="preserve"> </w:t>
            </w:r>
            <w:r w:rsidRPr="00E76769">
              <w:rPr>
                <w:sz w:val="20"/>
                <w:szCs w:val="20"/>
              </w:rPr>
              <w:t>законом</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федеральном</w:t>
            </w:r>
            <w:r w:rsidR="00CE3115" w:rsidRPr="00E76769">
              <w:rPr>
                <w:sz w:val="20"/>
                <w:szCs w:val="20"/>
              </w:rPr>
              <w:t xml:space="preserve"> </w:t>
            </w:r>
            <w:r w:rsidRPr="00E76769">
              <w:rPr>
                <w:sz w:val="20"/>
                <w:szCs w:val="20"/>
              </w:rPr>
              <w:t>бюджете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целях</w:t>
            </w:r>
            <w:r w:rsidR="00CE3115" w:rsidRPr="00E76769">
              <w:rPr>
                <w:sz w:val="20"/>
                <w:szCs w:val="20"/>
              </w:rPr>
              <w:t xml:space="preserve"> </w:t>
            </w:r>
            <w:r w:rsidRPr="00E76769">
              <w:rPr>
                <w:sz w:val="20"/>
                <w:szCs w:val="20"/>
              </w:rPr>
              <w:t>формирования</w:t>
            </w:r>
            <w:r w:rsidR="00CE3115" w:rsidRPr="00E76769">
              <w:rPr>
                <w:sz w:val="20"/>
                <w:szCs w:val="20"/>
              </w:rPr>
              <w:t xml:space="preserve"> </w:t>
            </w:r>
            <w:r w:rsidRPr="00E76769">
              <w:rPr>
                <w:sz w:val="20"/>
                <w:szCs w:val="20"/>
              </w:rPr>
              <w:t>дорожных</w:t>
            </w:r>
            <w:r w:rsidR="00CE3115" w:rsidRPr="00E76769">
              <w:rPr>
                <w:sz w:val="20"/>
                <w:szCs w:val="20"/>
              </w:rPr>
              <w:t xml:space="preserve"> </w:t>
            </w:r>
            <w:r w:rsidRPr="00E76769">
              <w:rPr>
                <w:sz w:val="20"/>
                <w:szCs w:val="20"/>
              </w:rPr>
              <w:t>фондов</w:t>
            </w:r>
            <w:r w:rsidR="00CE3115" w:rsidRPr="00E76769">
              <w:rPr>
                <w:sz w:val="20"/>
                <w:szCs w:val="20"/>
              </w:rPr>
              <w:t xml:space="preserve"> </w:t>
            </w:r>
            <w:r w:rsidRPr="00E76769">
              <w:rPr>
                <w:sz w:val="20"/>
                <w:szCs w:val="20"/>
              </w:rPr>
              <w:t>субъектов</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p>
        </w:tc>
        <w:tc>
          <w:tcPr>
            <w:tcW w:w="67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lastRenderedPageBreak/>
              <w:t>220,5</w:t>
            </w: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b/>
                <w:bCs/>
                <w:sz w:val="20"/>
                <w:szCs w:val="20"/>
              </w:rPr>
            </w:pPr>
            <w:r w:rsidRPr="00E76769">
              <w:rPr>
                <w:b/>
                <w:bCs/>
                <w:sz w:val="20"/>
                <w:szCs w:val="20"/>
              </w:rPr>
              <w:t>105</w:t>
            </w:r>
            <w:r w:rsidR="00CE3115" w:rsidRPr="00E76769">
              <w:rPr>
                <w:b/>
                <w:bCs/>
                <w:sz w:val="20"/>
                <w:szCs w:val="20"/>
              </w:rPr>
              <w:t xml:space="preserve"> </w:t>
            </w:r>
            <w:r w:rsidRPr="00E76769">
              <w:rPr>
                <w:b/>
                <w:bCs/>
                <w:sz w:val="20"/>
                <w:szCs w:val="20"/>
              </w:rPr>
              <w:t>00000</w:t>
            </w:r>
            <w:r w:rsidR="00CE3115" w:rsidRPr="00E76769">
              <w:rPr>
                <w:b/>
                <w:bCs/>
                <w:sz w:val="20"/>
                <w:szCs w:val="20"/>
              </w:rPr>
              <w:t xml:space="preserve"> </w:t>
            </w:r>
            <w:r w:rsidRPr="00E76769">
              <w:rPr>
                <w:b/>
                <w:bCs/>
                <w:sz w:val="20"/>
                <w:szCs w:val="20"/>
              </w:rPr>
              <w:t>00</w:t>
            </w:r>
            <w:r w:rsidR="00CE3115" w:rsidRPr="00E76769">
              <w:rPr>
                <w:b/>
                <w:bCs/>
                <w:sz w:val="20"/>
                <w:szCs w:val="20"/>
              </w:rPr>
              <w:t xml:space="preserve"> </w:t>
            </w:r>
            <w:r w:rsidRPr="00E76769">
              <w:rPr>
                <w:b/>
                <w:bCs/>
                <w:sz w:val="20"/>
                <w:szCs w:val="20"/>
              </w:rPr>
              <w:t>0000</w:t>
            </w:r>
            <w:r w:rsidR="00CE3115" w:rsidRPr="00E76769">
              <w:rPr>
                <w:b/>
                <w:bCs/>
                <w:sz w:val="20"/>
                <w:szCs w:val="20"/>
              </w:rPr>
              <w:t xml:space="preserve"> </w:t>
            </w:r>
            <w:r w:rsidRPr="00E76769">
              <w:rPr>
                <w:b/>
                <w:bCs/>
                <w:sz w:val="20"/>
                <w:szCs w:val="20"/>
              </w:rPr>
              <w:t>000</w:t>
            </w:r>
          </w:p>
        </w:tc>
        <w:tc>
          <w:tcPr>
            <w:tcW w:w="3150"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pStyle w:val="12"/>
              <w:rPr>
                <w:b/>
                <w:bCs/>
                <w:sz w:val="20"/>
                <w:szCs w:val="20"/>
              </w:rPr>
            </w:pPr>
            <w:r w:rsidRPr="00E76769">
              <w:rPr>
                <w:b/>
                <w:bCs/>
                <w:sz w:val="20"/>
                <w:szCs w:val="20"/>
              </w:rPr>
              <w:t>Налоги</w:t>
            </w:r>
            <w:r w:rsidR="00CE3115" w:rsidRPr="00E76769">
              <w:rPr>
                <w:b/>
                <w:bCs/>
                <w:sz w:val="20"/>
                <w:szCs w:val="20"/>
              </w:rPr>
              <w:t xml:space="preserve"> </w:t>
            </w:r>
            <w:r w:rsidRPr="00E76769">
              <w:rPr>
                <w:b/>
                <w:bCs/>
                <w:sz w:val="20"/>
                <w:szCs w:val="20"/>
              </w:rPr>
              <w:t>на</w:t>
            </w:r>
            <w:r w:rsidR="00CE3115" w:rsidRPr="00E76769">
              <w:rPr>
                <w:b/>
                <w:bCs/>
                <w:sz w:val="20"/>
                <w:szCs w:val="20"/>
              </w:rPr>
              <w:t xml:space="preserve"> </w:t>
            </w:r>
            <w:r w:rsidRPr="00E76769">
              <w:rPr>
                <w:b/>
                <w:bCs/>
                <w:sz w:val="20"/>
                <w:szCs w:val="20"/>
              </w:rPr>
              <w:t>совокупный</w:t>
            </w:r>
            <w:r w:rsidR="00CE3115" w:rsidRPr="00E76769">
              <w:rPr>
                <w:b/>
                <w:bCs/>
                <w:sz w:val="20"/>
                <w:szCs w:val="20"/>
              </w:rPr>
              <w:t xml:space="preserve"> </w:t>
            </w:r>
            <w:r w:rsidRPr="00E76769">
              <w:rPr>
                <w:b/>
                <w:bCs/>
                <w:sz w:val="20"/>
                <w:szCs w:val="20"/>
              </w:rPr>
              <w:t>доход,</w:t>
            </w:r>
            <w:r w:rsidR="00CE3115" w:rsidRPr="00E76769">
              <w:rPr>
                <w:b/>
                <w:bCs/>
                <w:sz w:val="20"/>
                <w:szCs w:val="20"/>
              </w:rPr>
              <w:t xml:space="preserve"> </w:t>
            </w:r>
            <w:r w:rsidRPr="00E76769">
              <w:rPr>
                <w:bCs/>
                <w:sz w:val="20"/>
                <w:szCs w:val="20"/>
              </w:rPr>
              <w:t>всего</w:t>
            </w:r>
          </w:p>
        </w:tc>
        <w:tc>
          <w:tcPr>
            <w:tcW w:w="67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r w:rsidRPr="00E76769">
              <w:rPr>
                <w:b/>
                <w:bCs/>
                <w:sz w:val="20"/>
                <w:szCs w:val="20"/>
              </w:rPr>
              <w:t>9,2</w:t>
            </w: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sz w:val="20"/>
                <w:szCs w:val="20"/>
              </w:rPr>
            </w:pPr>
            <w:r w:rsidRPr="00E76769">
              <w:rPr>
                <w:sz w:val="20"/>
                <w:szCs w:val="20"/>
              </w:rPr>
              <w:t>105</w:t>
            </w:r>
            <w:r w:rsidR="00CE3115" w:rsidRPr="00E76769">
              <w:rPr>
                <w:sz w:val="20"/>
                <w:szCs w:val="20"/>
              </w:rPr>
              <w:t xml:space="preserve"> </w:t>
            </w:r>
            <w:r w:rsidRPr="00E76769">
              <w:rPr>
                <w:sz w:val="20"/>
                <w:szCs w:val="20"/>
              </w:rPr>
              <w:t>03010</w:t>
            </w:r>
            <w:r w:rsidR="00CE3115" w:rsidRPr="00E76769">
              <w:rPr>
                <w:sz w:val="20"/>
                <w:szCs w:val="20"/>
              </w:rPr>
              <w:t xml:space="preserve"> </w:t>
            </w:r>
            <w:r w:rsidRPr="00E76769">
              <w:rPr>
                <w:sz w:val="20"/>
                <w:szCs w:val="20"/>
              </w:rPr>
              <w:t>01</w:t>
            </w:r>
            <w:r w:rsidR="00CE3115" w:rsidRPr="00E76769">
              <w:rPr>
                <w:sz w:val="20"/>
                <w:szCs w:val="20"/>
              </w:rPr>
              <w:t xml:space="preserve"> </w:t>
            </w:r>
            <w:r w:rsidRPr="00E76769">
              <w:rPr>
                <w:sz w:val="20"/>
                <w:szCs w:val="20"/>
              </w:rPr>
              <w:t>1000</w:t>
            </w:r>
            <w:r w:rsidR="00CE3115" w:rsidRPr="00E76769">
              <w:rPr>
                <w:sz w:val="20"/>
                <w:szCs w:val="20"/>
              </w:rPr>
              <w:t xml:space="preserve"> </w:t>
            </w:r>
            <w:r w:rsidRPr="00E76769">
              <w:rPr>
                <w:sz w:val="20"/>
                <w:szCs w:val="20"/>
              </w:rPr>
              <w:t>110</w:t>
            </w:r>
          </w:p>
        </w:tc>
        <w:tc>
          <w:tcPr>
            <w:tcW w:w="3150"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pStyle w:val="12"/>
              <w:rPr>
                <w:sz w:val="20"/>
                <w:szCs w:val="20"/>
              </w:rPr>
            </w:pPr>
            <w:r w:rsidRPr="00E76769">
              <w:rPr>
                <w:sz w:val="20"/>
                <w:szCs w:val="20"/>
              </w:rPr>
              <w:t>единый</w:t>
            </w:r>
            <w:r w:rsidR="00CE3115" w:rsidRPr="00E76769">
              <w:rPr>
                <w:sz w:val="20"/>
                <w:szCs w:val="20"/>
              </w:rPr>
              <w:t xml:space="preserve"> </w:t>
            </w:r>
            <w:r w:rsidRPr="00E76769">
              <w:rPr>
                <w:sz w:val="20"/>
                <w:szCs w:val="20"/>
              </w:rPr>
              <w:t>сельскохозяйственный</w:t>
            </w:r>
            <w:r w:rsidR="00CE3115" w:rsidRPr="00E76769">
              <w:rPr>
                <w:sz w:val="20"/>
                <w:szCs w:val="20"/>
              </w:rPr>
              <w:t xml:space="preserve"> </w:t>
            </w:r>
            <w:r w:rsidRPr="00E76769">
              <w:rPr>
                <w:sz w:val="20"/>
                <w:szCs w:val="20"/>
              </w:rPr>
              <w:t>налог</w:t>
            </w:r>
            <w:r w:rsidR="00CE3115" w:rsidRPr="00E76769">
              <w:rPr>
                <w:sz w:val="20"/>
                <w:szCs w:val="20"/>
              </w:rPr>
              <w:t xml:space="preserve"> </w:t>
            </w:r>
            <w:r w:rsidRPr="00E76769">
              <w:rPr>
                <w:sz w:val="20"/>
                <w:szCs w:val="20"/>
              </w:rPr>
              <w:t>(сумма</w:t>
            </w:r>
            <w:r w:rsidR="00CE3115" w:rsidRPr="00E76769">
              <w:rPr>
                <w:sz w:val="20"/>
                <w:szCs w:val="20"/>
              </w:rPr>
              <w:t xml:space="preserve"> </w:t>
            </w:r>
            <w:r w:rsidRPr="00E76769">
              <w:rPr>
                <w:sz w:val="20"/>
                <w:szCs w:val="20"/>
              </w:rPr>
              <w:t>платежа)</w:t>
            </w:r>
          </w:p>
        </w:tc>
        <w:tc>
          <w:tcPr>
            <w:tcW w:w="67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9,2</w:t>
            </w: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b/>
                <w:bCs/>
                <w:sz w:val="20"/>
                <w:szCs w:val="20"/>
              </w:rPr>
            </w:pPr>
            <w:r w:rsidRPr="00E76769">
              <w:rPr>
                <w:b/>
                <w:bCs/>
                <w:sz w:val="20"/>
                <w:szCs w:val="20"/>
              </w:rPr>
              <w:t>106</w:t>
            </w:r>
            <w:r w:rsidR="00CE3115" w:rsidRPr="00E76769">
              <w:rPr>
                <w:b/>
                <w:bCs/>
                <w:sz w:val="20"/>
                <w:szCs w:val="20"/>
              </w:rPr>
              <w:t xml:space="preserve"> </w:t>
            </w:r>
            <w:r w:rsidRPr="00E76769">
              <w:rPr>
                <w:b/>
                <w:bCs/>
                <w:sz w:val="20"/>
                <w:szCs w:val="20"/>
              </w:rPr>
              <w:t>00000</w:t>
            </w:r>
            <w:r w:rsidR="00CE3115" w:rsidRPr="00E76769">
              <w:rPr>
                <w:b/>
                <w:bCs/>
                <w:sz w:val="20"/>
                <w:szCs w:val="20"/>
              </w:rPr>
              <w:t xml:space="preserve"> </w:t>
            </w:r>
            <w:r w:rsidRPr="00E76769">
              <w:rPr>
                <w:b/>
                <w:bCs/>
                <w:sz w:val="20"/>
                <w:szCs w:val="20"/>
              </w:rPr>
              <w:t>00</w:t>
            </w:r>
            <w:r w:rsidR="00CE3115" w:rsidRPr="00E76769">
              <w:rPr>
                <w:b/>
                <w:bCs/>
                <w:sz w:val="20"/>
                <w:szCs w:val="20"/>
              </w:rPr>
              <w:t xml:space="preserve"> </w:t>
            </w:r>
            <w:r w:rsidRPr="00E76769">
              <w:rPr>
                <w:b/>
                <w:bCs/>
                <w:sz w:val="20"/>
                <w:szCs w:val="20"/>
              </w:rPr>
              <w:t>0000</w:t>
            </w:r>
            <w:r w:rsidR="00CE3115" w:rsidRPr="00E76769">
              <w:rPr>
                <w:b/>
                <w:bCs/>
                <w:sz w:val="20"/>
                <w:szCs w:val="20"/>
              </w:rPr>
              <w:t xml:space="preserve"> </w:t>
            </w:r>
            <w:r w:rsidRPr="00E76769">
              <w:rPr>
                <w:b/>
                <w:bCs/>
                <w:sz w:val="20"/>
                <w:szCs w:val="20"/>
              </w:rPr>
              <w:t>000</w:t>
            </w:r>
          </w:p>
        </w:tc>
        <w:tc>
          <w:tcPr>
            <w:tcW w:w="3150"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pStyle w:val="12"/>
              <w:rPr>
                <w:b/>
                <w:bCs/>
                <w:sz w:val="20"/>
                <w:szCs w:val="20"/>
              </w:rPr>
            </w:pPr>
            <w:r w:rsidRPr="00E76769">
              <w:rPr>
                <w:b/>
                <w:bCs/>
                <w:sz w:val="20"/>
                <w:szCs w:val="20"/>
              </w:rPr>
              <w:t>Налоги</w:t>
            </w:r>
            <w:r w:rsidR="00CE3115" w:rsidRPr="00E76769">
              <w:rPr>
                <w:b/>
                <w:bCs/>
                <w:sz w:val="20"/>
                <w:szCs w:val="20"/>
              </w:rPr>
              <w:t xml:space="preserve"> </w:t>
            </w:r>
            <w:r w:rsidRPr="00E76769">
              <w:rPr>
                <w:b/>
                <w:bCs/>
                <w:sz w:val="20"/>
                <w:szCs w:val="20"/>
              </w:rPr>
              <w:t>на</w:t>
            </w:r>
            <w:r w:rsidR="00CE3115" w:rsidRPr="00E76769">
              <w:rPr>
                <w:b/>
                <w:bCs/>
                <w:sz w:val="20"/>
                <w:szCs w:val="20"/>
              </w:rPr>
              <w:t xml:space="preserve"> </w:t>
            </w:r>
            <w:r w:rsidRPr="00E76769">
              <w:rPr>
                <w:b/>
                <w:bCs/>
                <w:sz w:val="20"/>
                <w:szCs w:val="20"/>
              </w:rPr>
              <w:t>имущество,</w:t>
            </w:r>
            <w:r w:rsidR="00CE3115" w:rsidRPr="00E76769">
              <w:rPr>
                <w:b/>
                <w:bCs/>
                <w:sz w:val="20"/>
                <w:szCs w:val="20"/>
              </w:rPr>
              <w:t xml:space="preserve"> </w:t>
            </w:r>
            <w:r w:rsidRPr="00E76769">
              <w:rPr>
                <w:bCs/>
                <w:sz w:val="20"/>
                <w:szCs w:val="20"/>
              </w:rPr>
              <w:t>всего</w:t>
            </w:r>
          </w:p>
        </w:tc>
        <w:tc>
          <w:tcPr>
            <w:tcW w:w="67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r w:rsidRPr="00E76769">
              <w:rPr>
                <w:b/>
                <w:bCs/>
                <w:sz w:val="20"/>
                <w:szCs w:val="20"/>
              </w:rPr>
              <w:t>312,3</w:t>
            </w: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31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12"/>
              <w:rPr>
                <w:sz w:val="20"/>
                <w:szCs w:val="20"/>
              </w:rPr>
            </w:pPr>
            <w:r w:rsidRPr="00E76769">
              <w:rPr>
                <w:sz w:val="20"/>
                <w:szCs w:val="20"/>
              </w:rPr>
              <w:t>из</w:t>
            </w:r>
            <w:r w:rsidR="00CE3115" w:rsidRPr="00E76769">
              <w:rPr>
                <w:sz w:val="20"/>
                <w:szCs w:val="20"/>
              </w:rPr>
              <w:t xml:space="preserve"> </w:t>
            </w:r>
            <w:r w:rsidRPr="00E76769">
              <w:rPr>
                <w:sz w:val="20"/>
                <w:szCs w:val="20"/>
              </w:rPr>
              <w:t>них:</w:t>
            </w:r>
          </w:p>
        </w:tc>
        <w:tc>
          <w:tcPr>
            <w:tcW w:w="67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sz w:val="20"/>
                <w:szCs w:val="20"/>
              </w:rPr>
            </w:pPr>
            <w:r w:rsidRPr="00E76769">
              <w:rPr>
                <w:sz w:val="20"/>
                <w:szCs w:val="20"/>
              </w:rPr>
              <w:t>106</w:t>
            </w:r>
            <w:r w:rsidR="00CE3115" w:rsidRPr="00E76769">
              <w:rPr>
                <w:sz w:val="20"/>
                <w:szCs w:val="20"/>
              </w:rPr>
              <w:t xml:space="preserve"> </w:t>
            </w:r>
            <w:r w:rsidRPr="00E76769">
              <w:rPr>
                <w:sz w:val="20"/>
                <w:szCs w:val="20"/>
              </w:rPr>
              <w:t>01030</w:t>
            </w:r>
            <w:r w:rsidR="00CE3115" w:rsidRPr="00E76769">
              <w:rPr>
                <w:sz w:val="20"/>
                <w:szCs w:val="20"/>
              </w:rPr>
              <w:t xml:space="preserve"> </w:t>
            </w:r>
            <w:r w:rsidRPr="00E76769">
              <w:rPr>
                <w:sz w:val="20"/>
                <w:szCs w:val="20"/>
              </w:rPr>
              <w:t>10</w:t>
            </w:r>
            <w:r w:rsidR="00CE3115" w:rsidRPr="00E76769">
              <w:rPr>
                <w:sz w:val="20"/>
                <w:szCs w:val="20"/>
              </w:rPr>
              <w:t xml:space="preserve"> </w:t>
            </w:r>
            <w:r w:rsidRPr="00E76769">
              <w:rPr>
                <w:sz w:val="20"/>
                <w:szCs w:val="20"/>
              </w:rPr>
              <w:t>1000</w:t>
            </w:r>
            <w:r w:rsidR="00CE3115" w:rsidRPr="00E76769">
              <w:rPr>
                <w:sz w:val="20"/>
                <w:szCs w:val="20"/>
              </w:rPr>
              <w:t xml:space="preserve"> </w:t>
            </w:r>
            <w:r w:rsidRPr="00E76769">
              <w:rPr>
                <w:sz w:val="20"/>
                <w:szCs w:val="20"/>
              </w:rPr>
              <w:t>110</w:t>
            </w:r>
          </w:p>
        </w:tc>
        <w:tc>
          <w:tcPr>
            <w:tcW w:w="3150"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pStyle w:val="12"/>
              <w:rPr>
                <w:sz w:val="20"/>
                <w:szCs w:val="20"/>
              </w:rPr>
            </w:pPr>
            <w:r w:rsidRPr="00E76769">
              <w:rPr>
                <w:sz w:val="20"/>
                <w:szCs w:val="20"/>
              </w:rPr>
              <w:t>Налог</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имущество</w:t>
            </w:r>
            <w:r w:rsidR="00CE3115" w:rsidRPr="00E76769">
              <w:rPr>
                <w:sz w:val="20"/>
                <w:szCs w:val="20"/>
              </w:rPr>
              <w:t xml:space="preserve"> </w:t>
            </w:r>
            <w:r w:rsidRPr="00E76769">
              <w:rPr>
                <w:sz w:val="20"/>
                <w:szCs w:val="20"/>
              </w:rPr>
              <w:t>физических</w:t>
            </w:r>
            <w:r w:rsidR="00CE3115" w:rsidRPr="00E76769">
              <w:rPr>
                <w:sz w:val="20"/>
                <w:szCs w:val="20"/>
              </w:rPr>
              <w:t xml:space="preserve"> </w:t>
            </w:r>
            <w:r w:rsidRPr="00E76769">
              <w:rPr>
                <w:sz w:val="20"/>
                <w:szCs w:val="20"/>
              </w:rPr>
              <w:t>лиц,</w:t>
            </w:r>
            <w:r w:rsidR="00CE3115" w:rsidRPr="00E76769">
              <w:rPr>
                <w:sz w:val="20"/>
                <w:szCs w:val="20"/>
              </w:rPr>
              <w:t xml:space="preserve"> </w:t>
            </w:r>
            <w:r w:rsidRPr="00E76769">
              <w:rPr>
                <w:sz w:val="20"/>
                <w:szCs w:val="20"/>
              </w:rPr>
              <w:t>взимаемый</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ставкам,</w:t>
            </w:r>
            <w:r w:rsidR="00CE3115" w:rsidRPr="00E76769">
              <w:rPr>
                <w:sz w:val="20"/>
                <w:szCs w:val="20"/>
              </w:rPr>
              <w:t xml:space="preserve"> </w:t>
            </w:r>
            <w:r w:rsidRPr="00E76769">
              <w:rPr>
                <w:sz w:val="20"/>
                <w:szCs w:val="20"/>
              </w:rPr>
              <w:t>применяемым</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объектам</w:t>
            </w:r>
            <w:r w:rsidR="00CE3115" w:rsidRPr="00E76769">
              <w:rPr>
                <w:sz w:val="20"/>
                <w:szCs w:val="20"/>
              </w:rPr>
              <w:t xml:space="preserve"> </w:t>
            </w:r>
            <w:r w:rsidRPr="00E76769">
              <w:rPr>
                <w:sz w:val="20"/>
                <w:szCs w:val="20"/>
              </w:rPr>
              <w:t>налогообложения,</w:t>
            </w:r>
            <w:r w:rsidR="00CE3115" w:rsidRPr="00E76769">
              <w:rPr>
                <w:sz w:val="20"/>
                <w:szCs w:val="20"/>
              </w:rPr>
              <w:t xml:space="preserve"> </w:t>
            </w:r>
            <w:r w:rsidRPr="00E76769">
              <w:rPr>
                <w:sz w:val="20"/>
                <w:szCs w:val="20"/>
              </w:rPr>
              <w:t>расположенным</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границах</w:t>
            </w:r>
            <w:r w:rsidR="00CE3115" w:rsidRPr="00E76769">
              <w:rPr>
                <w:sz w:val="20"/>
                <w:szCs w:val="20"/>
              </w:rPr>
              <w:t xml:space="preserve"> </w:t>
            </w:r>
            <w:r w:rsidRPr="00E76769">
              <w:rPr>
                <w:sz w:val="20"/>
                <w:szCs w:val="20"/>
              </w:rPr>
              <w:t>сельских</w:t>
            </w:r>
            <w:r w:rsidR="00CE3115" w:rsidRPr="00E76769">
              <w:rPr>
                <w:sz w:val="20"/>
                <w:szCs w:val="20"/>
              </w:rPr>
              <w:t xml:space="preserve"> </w:t>
            </w:r>
            <w:r w:rsidRPr="00E76769">
              <w:rPr>
                <w:sz w:val="20"/>
                <w:szCs w:val="20"/>
              </w:rPr>
              <w:t>поселений</w:t>
            </w:r>
            <w:r w:rsidR="00CE3115" w:rsidRPr="00E76769">
              <w:rPr>
                <w:sz w:val="20"/>
                <w:szCs w:val="20"/>
              </w:rPr>
              <w:t xml:space="preserve"> </w:t>
            </w:r>
            <w:r w:rsidRPr="00E76769">
              <w:rPr>
                <w:sz w:val="20"/>
                <w:szCs w:val="20"/>
              </w:rPr>
              <w:t>(сумма</w:t>
            </w:r>
            <w:r w:rsidR="00CE3115" w:rsidRPr="00E76769">
              <w:rPr>
                <w:sz w:val="20"/>
                <w:szCs w:val="20"/>
              </w:rPr>
              <w:t xml:space="preserve"> </w:t>
            </w:r>
            <w:r w:rsidRPr="00E76769">
              <w:rPr>
                <w:sz w:val="20"/>
                <w:szCs w:val="20"/>
              </w:rPr>
              <w:t>платежа)</w:t>
            </w:r>
          </w:p>
        </w:tc>
        <w:tc>
          <w:tcPr>
            <w:tcW w:w="67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73,2</w:t>
            </w: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sz w:val="20"/>
                <w:szCs w:val="20"/>
              </w:rPr>
            </w:pPr>
            <w:r w:rsidRPr="00E76769">
              <w:rPr>
                <w:sz w:val="20"/>
                <w:szCs w:val="20"/>
              </w:rPr>
              <w:t>106</w:t>
            </w:r>
            <w:r w:rsidR="00CE3115" w:rsidRPr="00E76769">
              <w:rPr>
                <w:sz w:val="20"/>
                <w:szCs w:val="20"/>
              </w:rPr>
              <w:t xml:space="preserve"> </w:t>
            </w:r>
            <w:r w:rsidRPr="00E76769">
              <w:rPr>
                <w:sz w:val="20"/>
                <w:szCs w:val="20"/>
              </w:rPr>
              <w:t>06033</w:t>
            </w:r>
            <w:r w:rsidR="00CE3115" w:rsidRPr="00E76769">
              <w:rPr>
                <w:sz w:val="20"/>
                <w:szCs w:val="20"/>
              </w:rPr>
              <w:t xml:space="preserve"> </w:t>
            </w:r>
            <w:r w:rsidRPr="00E76769">
              <w:rPr>
                <w:sz w:val="20"/>
                <w:szCs w:val="20"/>
              </w:rPr>
              <w:t>10</w:t>
            </w:r>
            <w:r w:rsidR="00CE3115" w:rsidRPr="00E76769">
              <w:rPr>
                <w:sz w:val="20"/>
                <w:szCs w:val="20"/>
              </w:rPr>
              <w:t xml:space="preserve"> </w:t>
            </w:r>
            <w:r w:rsidRPr="00E76769">
              <w:rPr>
                <w:sz w:val="20"/>
                <w:szCs w:val="20"/>
              </w:rPr>
              <w:t>1000</w:t>
            </w:r>
            <w:r w:rsidR="00CE3115" w:rsidRPr="00E76769">
              <w:rPr>
                <w:sz w:val="20"/>
                <w:szCs w:val="20"/>
              </w:rPr>
              <w:t xml:space="preserve"> </w:t>
            </w:r>
            <w:r w:rsidRPr="00E76769">
              <w:rPr>
                <w:sz w:val="20"/>
                <w:szCs w:val="20"/>
              </w:rPr>
              <w:t>110</w:t>
            </w:r>
          </w:p>
        </w:tc>
        <w:tc>
          <w:tcPr>
            <w:tcW w:w="3150"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pStyle w:val="12"/>
              <w:rPr>
                <w:sz w:val="20"/>
                <w:szCs w:val="20"/>
              </w:rPr>
            </w:pPr>
            <w:r w:rsidRPr="00E76769">
              <w:rPr>
                <w:sz w:val="20"/>
                <w:szCs w:val="20"/>
              </w:rPr>
              <w:t>Земельный</w:t>
            </w:r>
            <w:r w:rsidR="00CE3115" w:rsidRPr="00E76769">
              <w:rPr>
                <w:sz w:val="20"/>
                <w:szCs w:val="20"/>
              </w:rPr>
              <w:t xml:space="preserve"> </w:t>
            </w:r>
            <w:r w:rsidRPr="00E76769">
              <w:rPr>
                <w:sz w:val="20"/>
                <w:szCs w:val="20"/>
              </w:rPr>
              <w:t>налог</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организаций,</w:t>
            </w:r>
            <w:r w:rsidR="00CE3115" w:rsidRPr="00E76769">
              <w:rPr>
                <w:sz w:val="20"/>
                <w:szCs w:val="20"/>
              </w:rPr>
              <w:t xml:space="preserve"> </w:t>
            </w:r>
            <w:r w:rsidRPr="00E76769">
              <w:rPr>
                <w:sz w:val="20"/>
                <w:szCs w:val="20"/>
              </w:rPr>
              <w:t>обладающих</w:t>
            </w:r>
            <w:r w:rsidR="00CE3115" w:rsidRPr="00E76769">
              <w:rPr>
                <w:sz w:val="20"/>
                <w:szCs w:val="20"/>
              </w:rPr>
              <w:t xml:space="preserve"> </w:t>
            </w:r>
            <w:r w:rsidRPr="00E76769">
              <w:rPr>
                <w:sz w:val="20"/>
                <w:szCs w:val="20"/>
              </w:rPr>
              <w:t>земельным</w:t>
            </w:r>
            <w:r w:rsidR="00CE3115" w:rsidRPr="00E76769">
              <w:rPr>
                <w:sz w:val="20"/>
                <w:szCs w:val="20"/>
              </w:rPr>
              <w:t xml:space="preserve"> </w:t>
            </w:r>
            <w:r w:rsidRPr="00E76769">
              <w:rPr>
                <w:sz w:val="20"/>
                <w:szCs w:val="20"/>
              </w:rPr>
              <w:t>участком,</w:t>
            </w:r>
            <w:r w:rsidR="00CE3115" w:rsidRPr="00E76769">
              <w:rPr>
                <w:sz w:val="20"/>
                <w:szCs w:val="20"/>
              </w:rPr>
              <w:t xml:space="preserve"> </w:t>
            </w:r>
            <w:r w:rsidRPr="00E76769">
              <w:rPr>
                <w:sz w:val="20"/>
                <w:szCs w:val="20"/>
              </w:rPr>
              <w:t>расположенным</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границах</w:t>
            </w:r>
            <w:r w:rsidR="00CE3115" w:rsidRPr="00E76769">
              <w:rPr>
                <w:sz w:val="20"/>
                <w:szCs w:val="20"/>
              </w:rPr>
              <w:t xml:space="preserve"> </w:t>
            </w:r>
            <w:r w:rsidRPr="00E76769">
              <w:rPr>
                <w:sz w:val="20"/>
                <w:szCs w:val="20"/>
              </w:rPr>
              <w:t>сельских</w:t>
            </w:r>
            <w:r w:rsidR="00CE3115" w:rsidRPr="00E76769">
              <w:rPr>
                <w:sz w:val="20"/>
                <w:szCs w:val="20"/>
              </w:rPr>
              <w:t xml:space="preserve"> </w:t>
            </w:r>
            <w:r w:rsidRPr="00E76769">
              <w:rPr>
                <w:sz w:val="20"/>
                <w:szCs w:val="20"/>
              </w:rPr>
              <w:t>поселений</w:t>
            </w:r>
            <w:r w:rsidR="00CE3115" w:rsidRPr="00E76769">
              <w:rPr>
                <w:sz w:val="20"/>
                <w:szCs w:val="20"/>
              </w:rPr>
              <w:t xml:space="preserve"> </w:t>
            </w:r>
            <w:r w:rsidRPr="00E76769">
              <w:rPr>
                <w:sz w:val="20"/>
                <w:szCs w:val="20"/>
              </w:rPr>
              <w:t>(сумма</w:t>
            </w:r>
            <w:r w:rsidR="00CE3115" w:rsidRPr="00E76769">
              <w:rPr>
                <w:sz w:val="20"/>
                <w:szCs w:val="20"/>
              </w:rPr>
              <w:t xml:space="preserve"> </w:t>
            </w:r>
            <w:r w:rsidRPr="00E76769">
              <w:rPr>
                <w:sz w:val="20"/>
                <w:szCs w:val="20"/>
              </w:rPr>
              <w:t>платежа)</w:t>
            </w:r>
          </w:p>
        </w:tc>
        <w:tc>
          <w:tcPr>
            <w:tcW w:w="67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82,9</w:t>
            </w: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106</w:t>
            </w:r>
            <w:r w:rsidR="00CE3115" w:rsidRPr="00E76769">
              <w:rPr>
                <w:sz w:val="20"/>
                <w:szCs w:val="20"/>
              </w:rPr>
              <w:t xml:space="preserve"> </w:t>
            </w:r>
            <w:r w:rsidRPr="00E76769">
              <w:rPr>
                <w:sz w:val="20"/>
                <w:szCs w:val="20"/>
              </w:rPr>
              <w:t>06043</w:t>
            </w:r>
            <w:r w:rsidR="00CE3115" w:rsidRPr="00E76769">
              <w:rPr>
                <w:sz w:val="20"/>
                <w:szCs w:val="20"/>
              </w:rPr>
              <w:t xml:space="preserve"> </w:t>
            </w:r>
            <w:r w:rsidRPr="00E76769">
              <w:rPr>
                <w:sz w:val="20"/>
                <w:szCs w:val="20"/>
              </w:rPr>
              <w:t>10</w:t>
            </w:r>
            <w:r w:rsidR="00CE3115" w:rsidRPr="00E76769">
              <w:rPr>
                <w:sz w:val="20"/>
                <w:szCs w:val="20"/>
              </w:rPr>
              <w:t xml:space="preserve"> </w:t>
            </w:r>
            <w:r w:rsidRPr="00E76769">
              <w:rPr>
                <w:sz w:val="20"/>
                <w:szCs w:val="20"/>
              </w:rPr>
              <w:t>1000</w:t>
            </w:r>
            <w:r w:rsidR="00CE3115" w:rsidRPr="00E76769">
              <w:rPr>
                <w:sz w:val="20"/>
                <w:szCs w:val="20"/>
              </w:rPr>
              <w:t xml:space="preserve"> </w:t>
            </w:r>
            <w:r w:rsidRPr="00E76769">
              <w:rPr>
                <w:sz w:val="20"/>
                <w:szCs w:val="20"/>
              </w:rPr>
              <w:t>110</w:t>
            </w:r>
          </w:p>
        </w:tc>
        <w:tc>
          <w:tcPr>
            <w:tcW w:w="31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12"/>
              <w:rPr>
                <w:sz w:val="20"/>
                <w:szCs w:val="20"/>
              </w:rPr>
            </w:pPr>
            <w:r w:rsidRPr="00E76769">
              <w:rPr>
                <w:sz w:val="20"/>
                <w:szCs w:val="20"/>
              </w:rPr>
              <w:t>Земельный</w:t>
            </w:r>
            <w:r w:rsidR="00CE3115" w:rsidRPr="00E76769">
              <w:rPr>
                <w:sz w:val="20"/>
                <w:szCs w:val="20"/>
              </w:rPr>
              <w:t xml:space="preserve"> </w:t>
            </w:r>
            <w:r w:rsidRPr="00E76769">
              <w:rPr>
                <w:sz w:val="20"/>
                <w:szCs w:val="20"/>
              </w:rPr>
              <w:t>налог</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физических</w:t>
            </w:r>
            <w:r w:rsidR="00CE3115" w:rsidRPr="00E76769">
              <w:rPr>
                <w:sz w:val="20"/>
                <w:szCs w:val="20"/>
              </w:rPr>
              <w:t xml:space="preserve"> </w:t>
            </w:r>
            <w:r w:rsidRPr="00E76769">
              <w:rPr>
                <w:sz w:val="20"/>
                <w:szCs w:val="20"/>
              </w:rPr>
              <w:t>лиц,</w:t>
            </w:r>
            <w:r w:rsidR="00CE3115" w:rsidRPr="00E76769">
              <w:rPr>
                <w:sz w:val="20"/>
                <w:szCs w:val="20"/>
              </w:rPr>
              <w:t xml:space="preserve"> </w:t>
            </w:r>
            <w:r w:rsidRPr="00E76769">
              <w:rPr>
                <w:sz w:val="20"/>
                <w:szCs w:val="20"/>
              </w:rPr>
              <w:t>обладающих</w:t>
            </w:r>
            <w:r w:rsidR="00CE3115" w:rsidRPr="00E76769">
              <w:rPr>
                <w:sz w:val="20"/>
                <w:szCs w:val="20"/>
              </w:rPr>
              <w:t xml:space="preserve"> </w:t>
            </w:r>
            <w:r w:rsidRPr="00E76769">
              <w:rPr>
                <w:sz w:val="20"/>
                <w:szCs w:val="20"/>
              </w:rPr>
              <w:t>земельным</w:t>
            </w:r>
            <w:r w:rsidR="00CE3115" w:rsidRPr="00E76769">
              <w:rPr>
                <w:sz w:val="20"/>
                <w:szCs w:val="20"/>
              </w:rPr>
              <w:t xml:space="preserve"> </w:t>
            </w:r>
            <w:r w:rsidRPr="00E76769">
              <w:rPr>
                <w:sz w:val="20"/>
                <w:szCs w:val="20"/>
              </w:rPr>
              <w:t>участком,</w:t>
            </w:r>
            <w:r w:rsidR="00CE3115" w:rsidRPr="00E76769">
              <w:rPr>
                <w:sz w:val="20"/>
                <w:szCs w:val="20"/>
              </w:rPr>
              <w:t xml:space="preserve"> </w:t>
            </w:r>
            <w:r w:rsidRPr="00E76769">
              <w:rPr>
                <w:sz w:val="20"/>
                <w:szCs w:val="20"/>
              </w:rPr>
              <w:t>расположенным</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границах</w:t>
            </w:r>
            <w:r w:rsidR="00CE3115" w:rsidRPr="00E76769">
              <w:rPr>
                <w:sz w:val="20"/>
                <w:szCs w:val="20"/>
              </w:rPr>
              <w:t xml:space="preserve"> </w:t>
            </w:r>
            <w:r w:rsidRPr="00E76769">
              <w:rPr>
                <w:sz w:val="20"/>
                <w:szCs w:val="20"/>
              </w:rPr>
              <w:t>сельских</w:t>
            </w:r>
            <w:r w:rsidR="00CE3115" w:rsidRPr="00E76769">
              <w:rPr>
                <w:sz w:val="20"/>
                <w:szCs w:val="20"/>
              </w:rPr>
              <w:t xml:space="preserve"> </w:t>
            </w:r>
            <w:r w:rsidRPr="00E76769">
              <w:rPr>
                <w:sz w:val="20"/>
                <w:szCs w:val="20"/>
              </w:rPr>
              <w:t>поселений</w:t>
            </w:r>
            <w:r w:rsidR="00CE3115" w:rsidRPr="00E76769">
              <w:rPr>
                <w:sz w:val="20"/>
                <w:szCs w:val="20"/>
              </w:rPr>
              <w:t xml:space="preserve"> </w:t>
            </w:r>
            <w:r w:rsidRPr="00E76769">
              <w:rPr>
                <w:sz w:val="20"/>
                <w:szCs w:val="20"/>
              </w:rPr>
              <w:t>(сумма</w:t>
            </w:r>
            <w:r w:rsidR="00CE3115" w:rsidRPr="00E76769">
              <w:rPr>
                <w:sz w:val="20"/>
                <w:szCs w:val="20"/>
              </w:rPr>
              <w:t xml:space="preserve"> </w:t>
            </w:r>
            <w:r w:rsidRPr="00E76769">
              <w:rPr>
                <w:sz w:val="20"/>
                <w:szCs w:val="20"/>
              </w:rPr>
              <w:t>платежа)</w:t>
            </w:r>
          </w:p>
        </w:tc>
        <w:tc>
          <w:tcPr>
            <w:tcW w:w="67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156,2</w:t>
            </w: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b/>
                <w:bCs/>
                <w:sz w:val="20"/>
                <w:szCs w:val="20"/>
              </w:rPr>
            </w:pPr>
            <w:r w:rsidRPr="00E76769">
              <w:rPr>
                <w:b/>
                <w:bCs/>
                <w:sz w:val="20"/>
                <w:szCs w:val="20"/>
              </w:rPr>
              <w:t>108</w:t>
            </w:r>
            <w:r w:rsidR="00CE3115" w:rsidRPr="00E76769">
              <w:rPr>
                <w:b/>
                <w:bCs/>
                <w:sz w:val="20"/>
                <w:szCs w:val="20"/>
              </w:rPr>
              <w:t xml:space="preserve"> </w:t>
            </w:r>
            <w:r w:rsidRPr="00E76769">
              <w:rPr>
                <w:b/>
                <w:bCs/>
                <w:sz w:val="20"/>
                <w:szCs w:val="20"/>
              </w:rPr>
              <w:t>00000</w:t>
            </w:r>
            <w:r w:rsidR="00CE3115" w:rsidRPr="00E76769">
              <w:rPr>
                <w:b/>
                <w:bCs/>
                <w:sz w:val="20"/>
                <w:szCs w:val="20"/>
              </w:rPr>
              <w:t xml:space="preserve"> </w:t>
            </w:r>
            <w:r w:rsidRPr="00E76769">
              <w:rPr>
                <w:b/>
                <w:bCs/>
                <w:sz w:val="20"/>
                <w:szCs w:val="20"/>
              </w:rPr>
              <w:t>00</w:t>
            </w:r>
            <w:r w:rsidR="00CE3115" w:rsidRPr="00E76769">
              <w:rPr>
                <w:b/>
                <w:bCs/>
                <w:sz w:val="20"/>
                <w:szCs w:val="20"/>
              </w:rPr>
              <w:t xml:space="preserve"> </w:t>
            </w:r>
            <w:r w:rsidRPr="00E76769">
              <w:rPr>
                <w:b/>
                <w:bCs/>
                <w:sz w:val="20"/>
                <w:szCs w:val="20"/>
              </w:rPr>
              <w:t>0000</w:t>
            </w:r>
            <w:r w:rsidR="00CE3115" w:rsidRPr="00E76769">
              <w:rPr>
                <w:b/>
                <w:bCs/>
                <w:sz w:val="20"/>
                <w:szCs w:val="20"/>
              </w:rPr>
              <w:t xml:space="preserve"> </w:t>
            </w:r>
            <w:r w:rsidRPr="00E76769">
              <w:rPr>
                <w:b/>
                <w:bCs/>
                <w:sz w:val="20"/>
                <w:szCs w:val="20"/>
              </w:rPr>
              <w:t>000</w:t>
            </w:r>
          </w:p>
        </w:tc>
        <w:tc>
          <w:tcPr>
            <w:tcW w:w="3150"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pStyle w:val="12"/>
              <w:rPr>
                <w:b/>
                <w:bCs/>
                <w:sz w:val="20"/>
                <w:szCs w:val="20"/>
              </w:rPr>
            </w:pPr>
            <w:r w:rsidRPr="00E76769">
              <w:rPr>
                <w:b/>
                <w:bCs/>
                <w:sz w:val="20"/>
                <w:szCs w:val="20"/>
              </w:rPr>
              <w:t>Государственная</w:t>
            </w:r>
            <w:r w:rsidR="00CE3115" w:rsidRPr="00E76769">
              <w:rPr>
                <w:b/>
                <w:bCs/>
                <w:sz w:val="20"/>
                <w:szCs w:val="20"/>
              </w:rPr>
              <w:t xml:space="preserve"> </w:t>
            </w:r>
            <w:r w:rsidRPr="00E76769">
              <w:rPr>
                <w:b/>
                <w:bCs/>
                <w:sz w:val="20"/>
                <w:szCs w:val="20"/>
              </w:rPr>
              <w:t>пошлина</w:t>
            </w:r>
          </w:p>
        </w:tc>
        <w:tc>
          <w:tcPr>
            <w:tcW w:w="67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r w:rsidRPr="00E76769">
              <w:rPr>
                <w:b/>
                <w:bCs/>
                <w:sz w:val="20"/>
                <w:szCs w:val="20"/>
              </w:rPr>
              <w:t>3,0</w:t>
            </w: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bCs/>
                <w:sz w:val="20"/>
                <w:szCs w:val="20"/>
              </w:rPr>
            </w:pPr>
            <w:r w:rsidRPr="00E76769">
              <w:rPr>
                <w:bCs/>
                <w:sz w:val="20"/>
                <w:szCs w:val="20"/>
              </w:rPr>
              <w:t>108</w:t>
            </w:r>
            <w:r w:rsidR="00CE3115" w:rsidRPr="00E76769">
              <w:rPr>
                <w:bCs/>
                <w:sz w:val="20"/>
                <w:szCs w:val="20"/>
              </w:rPr>
              <w:t xml:space="preserve"> </w:t>
            </w:r>
            <w:r w:rsidRPr="00E76769">
              <w:rPr>
                <w:bCs/>
                <w:sz w:val="20"/>
                <w:szCs w:val="20"/>
              </w:rPr>
              <w:t>04020</w:t>
            </w:r>
            <w:r w:rsidR="00CE3115" w:rsidRPr="00E76769">
              <w:rPr>
                <w:bCs/>
                <w:sz w:val="20"/>
                <w:szCs w:val="20"/>
              </w:rPr>
              <w:t xml:space="preserve"> </w:t>
            </w:r>
            <w:r w:rsidRPr="00E76769">
              <w:rPr>
                <w:bCs/>
                <w:sz w:val="20"/>
                <w:szCs w:val="20"/>
              </w:rPr>
              <w:t>01</w:t>
            </w:r>
            <w:r w:rsidR="00CE3115" w:rsidRPr="00E76769">
              <w:rPr>
                <w:bCs/>
                <w:sz w:val="20"/>
                <w:szCs w:val="20"/>
              </w:rPr>
              <w:t xml:space="preserve"> </w:t>
            </w:r>
            <w:r w:rsidRPr="00E76769">
              <w:rPr>
                <w:bCs/>
                <w:sz w:val="20"/>
                <w:szCs w:val="20"/>
              </w:rPr>
              <w:t>1000</w:t>
            </w:r>
            <w:r w:rsidR="00CE3115" w:rsidRPr="00E76769">
              <w:rPr>
                <w:bCs/>
                <w:sz w:val="20"/>
                <w:szCs w:val="20"/>
              </w:rPr>
              <w:t xml:space="preserve"> </w:t>
            </w:r>
            <w:r w:rsidRPr="00E76769">
              <w:rPr>
                <w:bCs/>
                <w:sz w:val="20"/>
                <w:szCs w:val="20"/>
              </w:rPr>
              <w:t>110</w:t>
            </w:r>
          </w:p>
        </w:tc>
        <w:tc>
          <w:tcPr>
            <w:tcW w:w="3150"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pStyle w:val="12"/>
              <w:rPr>
                <w:bCs/>
                <w:sz w:val="20"/>
                <w:szCs w:val="20"/>
              </w:rPr>
            </w:pPr>
            <w:r w:rsidRPr="00E76769">
              <w:rPr>
                <w:bCs/>
                <w:sz w:val="20"/>
                <w:szCs w:val="20"/>
              </w:rPr>
              <w:t>Государственная</w:t>
            </w:r>
            <w:r w:rsidR="00CE3115" w:rsidRPr="00E76769">
              <w:rPr>
                <w:bCs/>
                <w:sz w:val="20"/>
                <w:szCs w:val="20"/>
              </w:rPr>
              <w:t xml:space="preserve"> </w:t>
            </w:r>
            <w:r w:rsidRPr="00E76769">
              <w:rPr>
                <w:bCs/>
                <w:sz w:val="20"/>
                <w:szCs w:val="20"/>
              </w:rPr>
              <w:t>пошлина</w:t>
            </w:r>
            <w:r w:rsidR="00CE3115" w:rsidRPr="00E76769">
              <w:rPr>
                <w:bCs/>
                <w:sz w:val="20"/>
                <w:szCs w:val="20"/>
              </w:rPr>
              <w:t xml:space="preserve"> </w:t>
            </w:r>
            <w:r w:rsidRPr="00E76769">
              <w:rPr>
                <w:bCs/>
                <w:sz w:val="20"/>
                <w:szCs w:val="20"/>
              </w:rPr>
              <w:t>за</w:t>
            </w:r>
            <w:r w:rsidR="00CE3115" w:rsidRPr="00E76769">
              <w:rPr>
                <w:bCs/>
                <w:sz w:val="20"/>
                <w:szCs w:val="20"/>
              </w:rPr>
              <w:t xml:space="preserve"> </w:t>
            </w:r>
            <w:r w:rsidRPr="00E76769">
              <w:rPr>
                <w:bCs/>
                <w:sz w:val="20"/>
                <w:szCs w:val="20"/>
              </w:rPr>
              <w:t>совершение</w:t>
            </w:r>
            <w:r w:rsidR="00CE3115" w:rsidRPr="00E76769">
              <w:rPr>
                <w:bCs/>
                <w:sz w:val="20"/>
                <w:szCs w:val="20"/>
              </w:rPr>
              <w:t xml:space="preserve"> </w:t>
            </w:r>
            <w:r w:rsidRPr="00E76769">
              <w:rPr>
                <w:bCs/>
                <w:sz w:val="20"/>
                <w:szCs w:val="20"/>
              </w:rPr>
              <w:t>нотариальных</w:t>
            </w:r>
            <w:r w:rsidR="00CE3115" w:rsidRPr="00E76769">
              <w:rPr>
                <w:bCs/>
                <w:sz w:val="20"/>
                <w:szCs w:val="20"/>
              </w:rPr>
              <w:t xml:space="preserve"> </w:t>
            </w:r>
            <w:r w:rsidRPr="00E76769">
              <w:rPr>
                <w:bCs/>
                <w:sz w:val="20"/>
                <w:szCs w:val="20"/>
              </w:rPr>
              <w:t>действий</w:t>
            </w:r>
            <w:r w:rsidR="00CE3115" w:rsidRPr="00E76769">
              <w:rPr>
                <w:bCs/>
                <w:sz w:val="20"/>
                <w:szCs w:val="20"/>
              </w:rPr>
              <w:t xml:space="preserve"> </w:t>
            </w:r>
            <w:r w:rsidRPr="00E76769">
              <w:rPr>
                <w:bCs/>
                <w:sz w:val="20"/>
                <w:szCs w:val="20"/>
              </w:rPr>
              <w:t>должностными</w:t>
            </w:r>
            <w:r w:rsidR="00CE3115" w:rsidRPr="00E76769">
              <w:rPr>
                <w:bCs/>
                <w:sz w:val="20"/>
                <w:szCs w:val="20"/>
              </w:rPr>
              <w:t xml:space="preserve"> </w:t>
            </w:r>
            <w:r w:rsidRPr="00E76769">
              <w:rPr>
                <w:bCs/>
                <w:sz w:val="20"/>
                <w:szCs w:val="20"/>
              </w:rPr>
              <w:t>лицами</w:t>
            </w:r>
            <w:r w:rsidR="00CE3115" w:rsidRPr="00E76769">
              <w:rPr>
                <w:bCs/>
                <w:sz w:val="20"/>
                <w:szCs w:val="20"/>
              </w:rPr>
              <w:t xml:space="preserve"> </w:t>
            </w:r>
            <w:r w:rsidRPr="00E76769">
              <w:rPr>
                <w:bCs/>
                <w:sz w:val="20"/>
                <w:szCs w:val="20"/>
              </w:rPr>
              <w:t>органов</w:t>
            </w:r>
            <w:r w:rsidR="00CE3115" w:rsidRPr="00E76769">
              <w:rPr>
                <w:bCs/>
                <w:sz w:val="20"/>
                <w:szCs w:val="20"/>
              </w:rPr>
              <w:t xml:space="preserve"> </w:t>
            </w:r>
            <w:r w:rsidRPr="00E76769">
              <w:rPr>
                <w:bCs/>
                <w:sz w:val="20"/>
                <w:szCs w:val="20"/>
              </w:rPr>
              <w:t>местного</w:t>
            </w:r>
            <w:r w:rsidR="00CE3115" w:rsidRPr="00E76769">
              <w:rPr>
                <w:bCs/>
                <w:sz w:val="20"/>
                <w:szCs w:val="20"/>
              </w:rPr>
              <w:t xml:space="preserve"> </w:t>
            </w:r>
            <w:r w:rsidRPr="00E76769">
              <w:rPr>
                <w:bCs/>
                <w:sz w:val="20"/>
                <w:szCs w:val="20"/>
              </w:rPr>
              <w:t>самоуправления,</w:t>
            </w:r>
            <w:r w:rsidR="00CE3115" w:rsidRPr="00E76769">
              <w:rPr>
                <w:bCs/>
                <w:sz w:val="20"/>
                <w:szCs w:val="20"/>
              </w:rPr>
              <w:t xml:space="preserve"> </w:t>
            </w:r>
            <w:r w:rsidRPr="00E76769">
              <w:rPr>
                <w:bCs/>
                <w:sz w:val="20"/>
                <w:szCs w:val="20"/>
              </w:rPr>
              <w:t>уполномоченными</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соответствии</w:t>
            </w:r>
            <w:r w:rsidR="00CE3115" w:rsidRPr="00E76769">
              <w:rPr>
                <w:bCs/>
                <w:sz w:val="20"/>
                <w:szCs w:val="20"/>
              </w:rPr>
              <w:t xml:space="preserve"> </w:t>
            </w:r>
            <w:r w:rsidRPr="00E76769">
              <w:rPr>
                <w:bCs/>
                <w:sz w:val="20"/>
                <w:szCs w:val="20"/>
              </w:rPr>
              <w:t>с</w:t>
            </w:r>
            <w:r w:rsidR="00CE3115" w:rsidRPr="00E76769">
              <w:rPr>
                <w:bCs/>
                <w:sz w:val="20"/>
                <w:szCs w:val="20"/>
              </w:rPr>
              <w:t xml:space="preserve"> </w:t>
            </w:r>
            <w:r w:rsidRPr="00E76769">
              <w:rPr>
                <w:bCs/>
                <w:sz w:val="20"/>
                <w:szCs w:val="20"/>
              </w:rPr>
              <w:t>законодательными</w:t>
            </w:r>
            <w:r w:rsidR="00CE3115" w:rsidRPr="00E76769">
              <w:rPr>
                <w:bCs/>
                <w:sz w:val="20"/>
                <w:szCs w:val="20"/>
              </w:rPr>
              <w:t xml:space="preserve"> </w:t>
            </w:r>
            <w:r w:rsidRPr="00E76769">
              <w:rPr>
                <w:bCs/>
                <w:sz w:val="20"/>
                <w:szCs w:val="20"/>
              </w:rPr>
              <w:t>актами</w:t>
            </w:r>
            <w:r w:rsidR="00CE3115" w:rsidRPr="00E76769">
              <w:rPr>
                <w:bCs/>
                <w:sz w:val="20"/>
                <w:szCs w:val="20"/>
              </w:rPr>
              <w:t xml:space="preserve"> </w:t>
            </w:r>
            <w:r w:rsidRPr="00E76769">
              <w:rPr>
                <w:bCs/>
                <w:sz w:val="20"/>
                <w:szCs w:val="20"/>
              </w:rPr>
              <w:t>РФ</w:t>
            </w:r>
            <w:r w:rsidR="00CE3115" w:rsidRPr="00E76769">
              <w:rPr>
                <w:bCs/>
                <w:sz w:val="20"/>
                <w:szCs w:val="20"/>
              </w:rPr>
              <w:t xml:space="preserve"> </w:t>
            </w:r>
            <w:r w:rsidRPr="00E76769">
              <w:rPr>
                <w:bCs/>
                <w:sz w:val="20"/>
                <w:szCs w:val="20"/>
              </w:rPr>
              <w:t>на</w:t>
            </w:r>
            <w:r w:rsidR="00CE3115" w:rsidRPr="00E76769">
              <w:rPr>
                <w:bCs/>
                <w:sz w:val="20"/>
                <w:szCs w:val="20"/>
              </w:rPr>
              <w:t xml:space="preserve"> </w:t>
            </w:r>
            <w:r w:rsidRPr="00E76769">
              <w:rPr>
                <w:bCs/>
                <w:sz w:val="20"/>
                <w:szCs w:val="20"/>
              </w:rPr>
              <w:t>совершение</w:t>
            </w:r>
            <w:r w:rsidR="00CE3115" w:rsidRPr="00E76769">
              <w:rPr>
                <w:bCs/>
                <w:sz w:val="20"/>
                <w:szCs w:val="20"/>
              </w:rPr>
              <w:t xml:space="preserve"> </w:t>
            </w:r>
            <w:r w:rsidRPr="00E76769">
              <w:rPr>
                <w:bCs/>
                <w:sz w:val="20"/>
                <w:szCs w:val="20"/>
              </w:rPr>
              <w:t>нотариальных</w:t>
            </w:r>
            <w:r w:rsidR="00CE3115" w:rsidRPr="00E76769">
              <w:rPr>
                <w:bCs/>
                <w:sz w:val="20"/>
                <w:szCs w:val="20"/>
              </w:rPr>
              <w:t xml:space="preserve"> </w:t>
            </w:r>
            <w:r w:rsidRPr="00E76769">
              <w:rPr>
                <w:bCs/>
                <w:sz w:val="20"/>
                <w:szCs w:val="20"/>
              </w:rPr>
              <w:t>действий</w:t>
            </w:r>
            <w:r w:rsidR="00CE3115" w:rsidRPr="00E76769">
              <w:rPr>
                <w:bCs/>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sz w:val="20"/>
                <w:szCs w:val="20"/>
              </w:rPr>
            </w:pPr>
            <w:r w:rsidRPr="00E76769">
              <w:rPr>
                <w:bCs/>
                <w:sz w:val="20"/>
                <w:szCs w:val="20"/>
              </w:rPr>
              <w:t>3,0</w:t>
            </w:r>
          </w:p>
        </w:tc>
      </w:tr>
      <w:tr w:rsidR="00E76769" w:rsidRPr="00E76769" w:rsidTr="00F2105E">
        <w:tblPrEx>
          <w:tblLook w:val="0000" w:firstRow="0" w:lastRow="0" w:firstColumn="0" w:lastColumn="0" w:noHBand="0" w:noVBand="0"/>
        </w:tblPrEx>
        <w:tc>
          <w:tcPr>
            <w:tcW w:w="117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r w:rsidRPr="00E76769">
              <w:rPr>
                <w:b/>
                <w:bCs/>
                <w:sz w:val="20"/>
                <w:szCs w:val="20"/>
              </w:rPr>
              <w:t>111</w:t>
            </w:r>
            <w:r w:rsidR="00CE3115" w:rsidRPr="00E76769">
              <w:rPr>
                <w:b/>
                <w:bCs/>
                <w:sz w:val="20"/>
                <w:szCs w:val="20"/>
              </w:rPr>
              <w:t xml:space="preserve"> </w:t>
            </w:r>
            <w:r w:rsidRPr="00E76769">
              <w:rPr>
                <w:b/>
                <w:bCs/>
                <w:sz w:val="20"/>
                <w:szCs w:val="20"/>
              </w:rPr>
              <w:t>00000</w:t>
            </w:r>
            <w:r w:rsidR="00CE3115" w:rsidRPr="00E76769">
              <w:rPr>
                <w:b/>
                <w:bCs/>
                <w:sz w:val="20"/>
                <w:szCs w:val="20"/>
              </w:rPr>
              <w:t xml:space="preserve"> </w:t>
            </w:r>
            <w:r w:rsidRPr="00E76769">
              <w:rPr>
                <w:b/>
                <w:bCs/>
                <w:sz w:val="20"/>
                <w:szCs w:val="20"/>
              </w:rPr>
              <w:t>00</w:t>
            </w:r>
            <w:r w:rsidR="00CE3115" w:rsidRPr="00E76769">
              <w:rPr>
                <w:b/>
                <w:bCs/>
                <w:sz w:val="20"/>
                <w:szCs w:val="20"/>
              </w:rPr>
              <w:t xml:space="preserve"> </w:t>
            </w:r>
            <w:r w:rsidRPr="00E76769">
              <w:rPr>
                <w:b/>
                <w:bCs/>
                <w:sz w:val="20"/>
                <w:szCs w:val="20"/>
              </w:rPr>
              <w:t>0000</w:t>
            </w:r>
            <w:r w:rsidR="00CE3115" w:rsidRPr="00E76769">
              <w:rPr>
                <w:b/>
                <w:bCs/>
                <w:sz w:val="20"/>
                <w:szCs w:val="20"/>
              </w:rPr>
              <w:t xml:space="preserve"> </w:t>
            </w:r>
            <w:r w:rsidRPr="00E76769">
              <w:rPr>
                <w:b/>
                <w:bCs/>
                <w:sz w:val="20"/>
                <w:szCs w:val="20"/>
              </w:rPr>
              <w:t>000</w:t>
            </w:r>
          </w:p>
        </w:tc>
        <w:tc>
          <w:tcPr>
            <w:tcW w:w="31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12"/>
              <w:rPr>
                <w:b/>
                <w:sz w:val="20"/>
                <w:szCs w:val="20"/>
              </w:rPr>
            </w:pPr>
            <w:r w:rsidRPr="00E76769">
              <w:rPr>
                <w:b/>
                <w:bCs/>
                <w:sz w:val="20"/>
                <w:szCs w:val="20"/>
              </w:rPr>
              <w:t>Доходы</w:t>
            </w:r>
            <w:r w:rsidR="00CE3115" w:rsidRPr="00E76769">
              <w:rPr>
                <w:b/>
                <w:bCs/>
                <w:sz w:val="20"/>
                <w:szCs w:val="20"/>
              </w:rPr>
              <w:t xml:space="preserve"> </w:t>
            </w:r>
            <w:r w:rsidRPr="00E76769">
              <w:rPr>
                <w:b/>
                <w:bCs/>
                <w:sz w:val="20"/>
                <w:szCs w:val="20"/>
              </w:rPr>
              <w:t>от</w:t>
            </w:r>
            <w:r w:rsidR="00CE3115" w:rsidRPr="00E76769">
              <w:rPr>
                <w:b/>
                <w:bCs/>
                <w:sz w:val="20"/>
                <w:szCs w:val="20"/>
              </w:rPr>
              <w:t xml:space="preserve"> </w:t>
            </w:r>
            <w:r w:rsidRPr="00E76769">
              <w:rPr>
                <w:b/>
                <w:bCs/>
                <w:sz w:val="20"/>
                <w:szCs w:val="20"/>
              </w:rPr>
              <w:t>использования</w:t>
            </w:r>
            <w:r w:rsidR="00CE3115" w:rsidRPr="00E76769">
              <w:rPr>
                <w:b/>
                <w:bCs/>
                <w:sz w:val="20"/>
                <w:szCs w:val="20"/>
              </w:rPr>
              <w:t xml:space="preserve"> </w:t>
            </w:r>
            <w:r w:rsidRPr="00E76769">
              <w:rPr>
                <w:b/>
                <w:bCs/>
                <w:sz w:val="20"/>
                <w:szCs w:val="20"/>
              </w:rPr>
              <w:t>имущества,</w:t>
            </w:r>
            <w:r w:rsidR="00CE3115" w:rsidRPr="00E76769">
              <w:rPr>
                <w:b/>
                <w:bCs/>
                <w:sz w:val="20"/>
                <w:szCs w:val="20"/>
              </w:rPr>
              <w:t xml:space="preserve"> </w:t>
            </w:r>
            <w:r w:rsidRPr="00E76769">
              <w:rPr>
                <w:b/>
                <w:bCs/>
                <w:sz w:val="20"/>
                <w:szCs w:val="20"/>
              </w:rPr>
              <w:t>находящегося</w:t>
            </w:r>
            <w:r w:rsidR="00CE3115" w:rsidRPr="00E76769">
              <w:rPr>
                <w:b/>
                <w:bCs/>
                <w:sz w:val="20"/>
                <w:szCs w:val="20"/>
              </w:rPr>
              <w:t xml:space="preserve"> </w:t>
            </w:r>
            <w:r w:rsidRPr="00E76769">
              <w:rPr>
                <w:b/>
                <w:bCs/>
                <w:sz w:val="20"/>
                <w:szCs w:val="20"/>
              </w:rPr>
              <w:t>в</w:t>
            </w:r>
            <w:r w:rsidR="00CE3115" w:rsidRPr="00E76769">
              <w:rPr>
                <w:b/>
                <w:bCs/>
                <w:sz w:val="20"/>
                <w:szCs w:val="20"/>
              </w:rPr>
              <w:t xml:space="preserve"> </w:t>
            </w:r>
            <w:r w:rsidRPr="00E76769">
              <w:rPr>
                <w:b/>
                <w:bCs/>
                <w:sz w:val="20"/>
                <w:szCs w:val="20"/>
              </w:rPr>
              <w:t>государственной</w:t>
            </w:r>
            <w:r w:rsidR="00CE3115" w:rsidRPr="00E76769">
              <w:rPr>
                <w:b/>
                <w:bCs/>
                <w:sz w:val="20"/>
                <w:szCs w:val="20"/>
              </w:rPr>
              <w:t xml:space="preserve"> </w:t>
            </w:r>
            <w:r w:rsidRPr="00E76769">
              <w:rPr>
                <w:b/>
                <w:bCs/>
                <w:sz w:val="20"/>
                <w:szCs w:val="20"/>
              </w:rPr>
              <w:t>и</w:t>
            </w:r>
            <w:r w:rsidR="00CE3115" w:rsidRPr="00E76769">
              <w:rPr>
                <w:b/>
                <w:bCs/>
                <w:sz w:val="20"/>
                <w:szCs w:val="20"/>
              </w:rPr>
              <w:t xml:space="preserve"> </w:t>
            </w:r>
            <w:r w:rsidRPr="00E76769">
              <w:rPr>
                <w:b/>
                <w:bCs/>
                <w:sz w:val="20"/>
                <w:szCs w:val="20"/>
              </w:rPr>
              <w:t>муниципальной</w:t>
            </w:r>
            <w:r w:rsidR="00CE3115" w:rsidRPr="00E76769">
              <w:rPr>
                <w:b/>
                <w:bCs/>
                <w:sz w:val="20"/>
                <w:szCs w:val="20"/>
              </w:rPr>
              <w:t xml:space="preserve"> </w:t>
            </w:r>
            <w:r w:rsidRPr="00E76769">
              <w:rPr>
                <w:b/>
                <w:bCs/>
                <w:sz w:val="20"/>
                <w:szCs w:val="20"/>
              </w:rPr>
              <w:t>собственности,</w:t>
            </w:r>
            <w:r w:rsidR="00CE3115" w:rsidRPr="00E76769">
              <w:rPr>
                <w:b/>
                <w:bCs/>
                <w:sz w:val="20"/>
                <w:szCs w:val="20"/>
              </w:rPr>
              <w:t xml:space="preserve"> </w:t>
            </w:r>
            <w:r w:rsidRPr="00E76769">
              <w:rPr>
                <w:bCs/>
                <w:sz w:val="20"/>
                <w:szCs w:val="20"/>
              </w:rPr>
              <w:t>всего</w:t>
            </w:r>
          </w:p>
        </w:tc>
        <w:tc>
          <w:tcPr>
            <w:tcW w:w="67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187,1</w:t>
            </w: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sz w:val="20"/>
                <w:szCs w:val="20"/>
              </w:rPr>
            </w:pPr>
          </w:p>
        </w:tc>
        <w:tc>
          <w:tcPr>
            <w:tcW w:w="31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12"/>
              <w:rPr>
                <w:bCs/>
                <w:sz w:val="20"/>
                <w:szCs w:val="20"/>
              </w:rPr>
            </w:pPr>
            <w:r w:rsidRPr="00E76769">
              <w:rPr>
                <w:bCs/>
                <w:sz w:val="20"/>
                <w:szCs w:val="20"/>
              </w:rPr>
              <w:t>из</w:t>
            </w:r>
            <w:r w:rsidR="00CE3115" w:rsidRPr="00E76769">
              <w:rPr>
                <w:bCs/>
                <w:sz w:val="20"/>
                <w:szCs w:val="20"/>
              </w:rPr>
              <w:t xml:space="preserve"> </w:t>
            </w:r>
            <w:r w:rsidRPr="00E76769">
              <w:rPr>
                <w:bCs/>
                <w:sz w:val="20"/>
                <w:szCs w:val="20"/>
              </w:rPr>
              <w:t>них:</w:t>
            </w:r>
          </w:p>
        </w:tc>
        <w:tc>
          <w:tcPr>
            <w:tcW w:w="67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sz w:val="20"/>
                <w:szCs w:val="20"/>
              </w:rPr>
            </w:pPr>
          </w:p>
        </w:tc>
      </w:tr>
      <w:tr w:rsidR="00E76769" w:rsidRPr="00E76769" w:rsidTr="00F2105E">
        <w:tblPrEx>
          <w:tblLook w:val="0000" w:firstRow="0" w:lastRow="0" w:firstColumn="0" w:lastColumn="0" w:noHBand="0" w:noVBand="0"/>
        </w:tblPrEx>
        <w:tc>
          <w:tcPr>
            <w:tcW w:w="117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sz w:val="20"/>
                <w:szCs w:val="20"/>
              </w:rPr>
            </w:pPr>
            <w:r w:rsidRPr="00E76769">
              <w:rPr>
                <w:bCs/>
                <w:sz w:val="20"/>
                <w:szCs w:val="20"/>
              </w:rPr>
              <w:t>111</w:t>
            </w:r>
            <w:r w:rsidR="00CE3115" w:rsidRPr="00E76769">
              <w:rPr>
                <w:bCs/>
                <w:sz w:val="20"/>
                <w:szCs w:val="20"/>
              </w:rPr>
              <w:t xml:space="preserve"> </w:t>
            </w:r>
            <w:r w:rsidRPr="00E76769">
              <w:rPr>
                <w:bCs/>
                <w:sz w:val="20"/>
                <w:szCs w:val="20"/>
              </w:rPr>
              <w:t>05025</w:t>
            </w:r>
            <w:r w:rsidR="00CE3115" w:rsidRPr="00E76769">
              <w:rPr>
                <w:bCs/>
                <w:sz w:val="20"/>
                <w:szCs w:val="20"/>
              </w:rPr>
              <w:t xml:space="preserve"> </w:t>
            </w:r>
            <w:r w:rsidRPr="00E76769">
              <w:rPr>
                <w:bCs/>
                <w:sz w:val="20"/>
                <w:szCs w:val="20"/>
              </w:rPr>
              <w:t>10</w:t>
            </w:r>
            <w:r w:rsidR="00CE3115" w:rsidRPr="00E76769">
              <w:rPr>
                <w:bCs/>
                <w:sz w:val="20"/>
                <w:szCs w:val="20"/>
              </w:rPr>
              <w:t xml:space="preserve"> </w:t>
            </w:r>
            <w:r w:rsidRPr="00E76769">
              <w:rPr>
                <w:bCs/>
                <w:sz w:val="20"/>
                <w:szCs w:val="20"/>
              </w:rPr>
              <w:t>0000</w:t>
            </w:r>
            <w:r w:rsidR="00CE3115" w:rsidRPr="00E76769">
              <w:rPr>
                <w:bCs/>
                <w:sz w:val="20"/>
                <w:szCs w:val="20"/>
              </w:rPr>
              <w:t xml:space="preserve"> </w:t>
            </w:r>
            <w:r w:rsidRPr="00E76769">
              <w:rPr>
                <w:bCs/>
                <w:sz w:val="20"/>
                <w:szCs w:val="20"/>
              </w:rPr>
              <w:t>120</w:t>
            </w:r>
          </w:p>
        </w:tc>
        <w:tc>
          <w:tcPr>
            <w:tcW w:w="31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12"/>
              <w:rPr>
                <w:sz w:val="20"/>
                <w:szCs w:val="20"/>
              </w:rPr>
            </w:pPr>
            <w:r w:rsidRPr="00E76769">
              <w:rPr>
                <w:sz w:val="20"/>
                <w:szCs w:val="20"/>
              </w:rPr>
              <w:t>Доходы,</w:t>
            </w:r>
            <w:r w:rsidR="00CE3115" w:rsidRPr="00E76769">
              <w:rPr>
                <w:sz w:val="20"/>
                <w:szCs w:val="20"/>
              </w:rPr>
              <w:t xml:space="preserve"> </w:t>
            </w:r>
            <w:r w:rsidRPr="00E76769">
              <w:rPr>
                <w:sz w:val="20"/>
                <w:szCs w:val="20"/>
              </w:rPr>
              <w:t>получаемые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виде</w:t>
            </w:r>
            <w:r w:rsidR="00CE3115" w:rsidRPr="00E76769">
              <w:rPr>
                <w:sz w:val="20"/>
                <w:szCs w:val="20"/>
              </w:rPr>
              <w:t xml:space="preserve"> </w:t>
            </w:r>
            <w:r w:rsidRPr="00E76769">
              <w:rPr>
                <w:sz w:val="20"/>
                <w:szCs w:val="20"/>
              </w:rPr>
              <w:t>арендной</w:t>
            </w:r>
            <w:r w:rsidR="00CE3115" w:rsidRPr="00E76769">
              <w:rPr>
                <w:sz w:val="20"/>
                <w:szCs w:val="20"/>
              </w:rPr>
              <w:t xml:space="preserve"> </w:t>
            </w:r>
            <w:r w:rsidRPr="00E76769">
              <w:rPr>
                <w:sz w:val="20"/>
                <w:szCs w:val="20"/>
              </w:rPr>
              <w:t>платы,</w:t>
            </w:r>
            <w:r w:rsidR="00CE3115" w:rsidRPr="00E76769">
              <w:rPr>
                <w:sz w:val="20"/>
                <w:szCs w:val="20"/>
              </w:rPr>
              <w:t xml:space="preserve"> </w:t>
            </w:r>
            <w:r w:rsidRPr="00E76769">
              <w:rPr>
                <w:sz w:val="20"/>
                <w:szCs w:val="20"/>
              </w:rPr>
              <w:t>а</w:t>
            </w:r>
            <w:r w:rsidR="00CE3115" w:rsidRPr="00E76769">
              <w:rPr>
                <w:sz w:val="20"/>
                <w:szCs w:val="20"/>
              </w:rPr>
              <w:t xml:space="preserve"> </w:t>
            </w:r>
            <w:r w:rsidRPr="00E76769">
              <w:rPr>
                <w:sz w:val="20"/>
                <w:szCs w:val="20"/>
              </w:rPr>
              <w:t>также</w:t>
            </w:r>
            <w:r w:rsidR="00CE3115" w:rsidRPr="00E76769">
              <w:rPr>
                <w:sz w:val="20"/>
                <w:szCs w:val="20"/>
              </w:rPr>
              <w:t xml:space="preserve"> </w:t>
            </w:r>
            <w:r w:rsidRPr="00E76769">
              <w:rPr>
                <w:sz w:val="20"/>
                <w:szCs w:val="20"/>
              </w:rPr>
              <w:t>средства</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продажи</w:t>
            </w:r>
            <w:r w:rsidR="00CE3115" w:rsidRPr="00E76769">
              <w:rPr>
                <w:sz w:val="20"/>
                <w:szCs w:val="20"/>
              </w:rPr>
              <w:t xml:space="preserve"> </w:t>
            </w:r>
            <w:r w:rsidRPr="00E76769">
              <w:rPr>
                <w:sz w:val="20"/>
                <w:szCs w:val="20"/>
              </w:rPr>
              <w:t>права</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заключение</w:t>
            </w:r>
            <w:r w:rsidR="00CE3115" w:rsidRPr="00E76769">
              <w:rPr>
                <w:sz w:val="20"/>
                <w:szCs w:val="20"/>
              </w:rPr>
              <w:t xml:space="preserve"> </w:t>
            </w:r>
            <w:r w:rsidRPr="00E76769">
              <w:rPr>
                <w:sz w:val="20"/>
                <w:szCs w:val="20"/>
              </w:rPr>
              <w:t>договоров</w:t>
            </w:r>
            <w:r w:rsidR="00CE3115" w:rsidRPr="00E76769">
              <w:rPr>
                <w:sz w:val="20"/>
                <w:szCs w:val="20"/>
              </w:rPr>
              <w:t xml:space="preserve"> </w:t>
            </w:r>
            <w:r w:rsidRPr="00E76769">
              <w:rPr>
                <w:sz w:val="20"/>
                <w:szCs w:val="20"/>
              </w:rPr>
              <w:t>аренды</w:t>
            </w:r>
            <w:r w:rsidR="00CE3115" w:rsidRPr="00E76769">
              <w:rPr>
                <w:sz w:val="20"/>
                <w:szCs w:val="20"/>
              </w:rPr>
              <w:t xml:space="preserve"> </w:t>
            </w:r>
            <w:r w:rsidRPr="00E76769">
              <w:rPr>
                <w:sz w:val="20"/>
                <w:szCs w:val="20"/>
              </w:rPr>
              <w:t>за</w:t>
            </w:r>
            <w:r w:rsidR="00CE3115" w:rsidRPr="00E76769">
              <w:rPr>
                <w:sz w:val="20"/>
                <w:szCs w:val="20"/>
              </w:rPr>
              <w:t xml:space="preserve"> </w:t>
            </w:r>
            <w:r w:rsidRPr="00E76769">
              <w:rPr>
                <w:sz w:val="20"/>
                <w:szCs w:val="20"/>
              </w:rPr>
              <w:t>земли,</w:t>
            </w:r>
            <w:r w:rsidR="00CE3115" w:rsidRPr="00E76769">
              <w:rPr>
                <w:sz w:val="20"/>
                <w:szCs w:val="20"/>
              </w:rPr>
              <w:t xml:space="preserve"> </w:t>
            </w:r>
            <w:r w:rsidRPr="00E76769">
              <w:rPr>
                <w:sz w:val="20"/>
                <w:szCs w:val="20"/>
              </w:rPr>
              <w:t>находящиеся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собственности</w:t>
            </w:r>
            <w:r w:rsidR="00CE3115" w:rsidRPr="00E76769">
              <w:rPr>
                <w:sz w:val="20"/>
                <w:szCs w:val="20"/>
              </w:rPr>
              <w:t xml:space="preserve"> </w:t>
            </w:r>
            <w:r w:rsidRPr="00E76769">
              <w:rPr>
                <w:sz w:val="20"/>
                <w:szCs w:val="20"/>
              </w:rPr>
              <w:t>сельских</w:t>
            </w:r>
            <w:r w:rsidR="00CE3115" w:rsidRPr="00E76769">
              <w:rPr>
                <w:sz w:val="20"/>
                <w:szCs w:val="20"/>
              </w:rPr>
              <w:t xml:space="preserve"> </w:t>
            </w:r>
            <w:r w:rsidRPr="00E76769">
              <w:rPr>
                <w:sz w:val="20"/>
                <w:szCs w:val="20"/>
              </w:rPr>
              <w:t>поселений</w:t>
            </w:r>
            <w:r w:rsidR="00CE3115" w:rsidRPr="00E76769">
              <w:rPr>
                <w:sz w:val="20"/>
                <w:szCs w:val="20"/>
              </w:rPr>
              <w:t xml:space="preserve"> </w:t>
            </w:r>
            <w:r w:rsidRPr="00E76769">
              <w:rPr>
                <w:sz w:val="20"/>
                <w:szCs w:val="20"/>
              </w:rPr>
              <w:t>(за</w:t>
            </w:r>
            <w:r w:rsidR="00CE3115" w:rsidRPr="00E76769">
              <w:rPr>
                <w:sz w:val="20"/>
                <w:szCs w:val="20"/>
              </w:rPr>
              <w:t xml:space="preserve"> </w:t>
            </w:r>
            <w:r w:rsidRPr="00E76769">
              <w:rPr>
                <w:sz w:val="20"/>
                <w:szCs w:val="20"/>
              </w:rPr>
              <w:t>исключением</w:t>
            </w:r>
            <w:r w:rsidR="00CE3115" w:rsidRPr="00E76769">
              <w:rPr>
                <w:sz w:val="20"/>
                <w:szCs w:val="20"/>
              </w:rPr>
              <w:t xml:space="preserve"> </w:t>
            </w:r>
            <w:r w:rsidRPr="00E76769">
              <w:rPr>
                <w:sz w:val="20"/>
                <w:szCs w:val="20"/>
              </w:rPr>
              <w:t>земельных</w:t>
            </w:r>
            <w:r w:rsidR="00CE3115" w:rsidRPr="00E76769">
              <w:rPr>
                <w:sz w:val="20"/>
                <w:szCs w:val="20"/>
              </w:rPr>
              <w:t xml:space="preserve"> </w:t>
            </w:r>
            <w:r w:rsidRPr="00E76769">
              <w:rPr>
                <w:sz w:val="20"/>
                <w:szCs w:val="20"/>
              </w:rPr>
              <w:t>участков</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автономных</w:t>
            </w:r>
            <w:r w:rsidR="00CE3115" w:rsidRPr="00E76769">
              <w:rPr>
                <w:sz w:val="20"/>
                <w:szCs w:val="20"/>
              </w:rPr>
              <w:t xml:space="preserve"> </w:t>
            </w:r>
            <w:r w:rsidRPr="00E76769">
              <w:rPr>
                <w:sz w:val="20"/>
                <w:szCs w:val="20"/>
              </w:rPr>
              <w:t>учреждений,</w:t>
            </w:r>
            <w:r w:rsidR="00CE3115" w:rsidRPr="00E76769">
              <w:rPr>
                <w:sz w:val="20"/>
                <w:szCs w:val="20"/>
              </w:rPr>
              <w:t xml:space="preserve"> </w:t>
            </w:r>
            <w:r w:rsidRPr="00E76769">
              <w:rPr>
                <w:sz w:val="20"/>
                <w:szCs w:val="20"/>
              </w:rPr>
              <w:t>а</w:t>
            </w:r>
            <w:r w:rsidR="00CE3115" w:rsidRPr="00E76769">
              <w:rPr>
                <w:sz w:val="20"/>
                <w:szCs w:val="20"/>
              </w:rPr>
              <w:t xml:space="preserve"> </w:t>
            </w:r>
            <w:r w:rsidRPr="00E76769">
              <w:rPr>
                <w:sz w:val="20"/>
                <w:szCs w:val="20"/>
              </w:rPr>
              <w:t>также</w:t>
            </w:r>
            <w:r w:rsidR="00CE3115" w:rsidRPr="00E76769">
              <w:rPr>
                <w:sz w:val="20"/>
                <w:szCs w:val="20"/>
              </w:rPr>
              <w:t xml:space="preserve"> </w:t>
            </w:r>
            <w:r w:rsidRPr="00E76769">
              <w:rPr>
                <w:sz w:val="20"/>
                <w:szCs w:val="20"/>
              </w:rPr>
              <w:t>земельных</w:t>
            </w:r>
            <w:r w:rsidR="00CE3115" w:rsidRPr="00E76769">
              <w:rPr>
                <w:sz w:val="20"/>
                <w:szCs w:val="20"/>
              </w:rPr>
              <w:t xml:space="preserve"> </w:t>
            </w:r>
            <w:r w:rsidRPr="00E76769">
              <w:rPr>
                <w:sz w:val="20"/>
                <w:szCs w:val="20"/>
              </w:rPr>
              <w:t>участков</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унитарных</w:t>
            </w:r>
            <w:r w:rsidR="00CE3115" w:rsidRPr="00E76769">
              <w:rPr>
                <w:sz w:val="20"/>
                <w:szCs w:val="20"/>
              </w:rPr>
              <w:t xml:space="preserve"> </w:t>
            </w:r>
            <w:r w:rsidRPr="00E76769">
              <w:rPr>
                <w:sz w:val="20"/>
                <w:szCs w:val="20"/>
              </w:rPr>
              <w:t>предприятий,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том</w:t>
            </w:r>
            <w:r w:rsidR="00CE3115" w:rsidRPr="00E76769">
              <w:rPr>
                <w:sz w:val="20"/>
                <w:szCs w:val="20"/>
              </w:rPr>
              <w:t xml:space="preserve"> </w:t>
            </w:r>
            <w:r w:rsidRPr="00E76769">
              <w:rPr>
                <w:sz w:val="20"/>
                <w:szCs w:val="20"/>
              </w:rPr>
              <w:t>числе</w:t>
            </w:r>
            <w:r w:rsidR="00CE3115" w:rsidRPr="00E76769">
              <w:rPr>
                <w:sz w:val="20"/>
                <w:szCs w:val="20"/>
              </w:rPr>
              <w:t xml:space="preserve"> </w:t>
            </w:r>
            <w:r w:rsidRPr="00E76769">
              <w:rPr>
                <w:sz w:val="20"/>
                <w:szCs w:val="20"/>
              </w:rPr>
              <w:t>казенных)</w:t>
            </w:r>
          </w:p>
        </w:tc>
        <w:tc>
          <w:tcPr>
            <w:tcW w:w="67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100,0</w:t>
            </w:r>
          </w:p>
        </w:tc>
      </w:tr>
      <w:tr w:rsidR="00E76769" w:rsidRPr="00E76769" w:rsidTr="00F2105E">
        <w:tblPrEx>
          <w:tblLook w:val="0000" w:firstRow="0" w:lastRow="0" w:firstColumn="0" w:lastColumn="0" w:noHBand="0" w:noVBand="0"/>
        </w:tblPrEx>
        <w:tc>
          <w:tcPr>
            <w:tcW w:w="117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sz w:val="20"/>
                <w:szCs w:val="20"/>
              </w:rPr>
            </w:pPr>
            <w:r w:rsidRPr="00E76769">
              <w:rPr>
                <w:bCs/>
                <w:sz w:val="20"/>
                <w:szCs w:val="20"/>
              </w:rPr>
              <w:t>111</w:t>
            </w:r>
            <w:r w:rsidR="00CE3115" w:rsidRPr="00E76769">
              <w:rPr>
                <w:bCs/>
                <w:sz w:val="20"/>
                <w:szCs w:val="20"/>
              </w:rPr>
              <w:t xml:space="preserve"> </w:t>
            </w:r>
            <w:r w:rsidRPr="00E76769">
              <w:rPr>
                <w:bCs/>
                <w:sz w:val="20"/>
                <w:szCs w:val="20"/>
              </w:rPr>
              <w:t>09045</w:t>
            </w:r>
            <w:r w:rsidR="00CE3115" w:rsidRPr="00E76769">
              <w:rPr>
                <w:bCs/>
                <w:sz w:val="20"/>
                <w:szCs w:val="20"/>
              </w:rPr>
              <w:t xml:space="preserve"> </w:t>
            </w:r>
            <w:r w:rsidRPr="00E76769">
              <w:rPr>
                <w:bCs/>
                <w:sz w:val="20"/>
                <w:szCs w:val="20"/>
              </w:rPr>
              <w:t>10</w:t>
            </w:r>
            <w:r w:rsidR="00CE3115" w:rsidRPr="00E76769">
              <w:rPr>
                <w:bCs/>
                <w:sz w:val="20"/>
                <w:szCs w:val="20"/>
              </w:rPr>
              <w:t xml:space="preserve"> </w:t>
            </w:r>
            <w:r w:rsidRPr="00E76769">
              <w:rPr>
                <w:bCs/>
                <w:sz w:val="20"/>
                <w:szCs w:val="20"/>
              </w:rPr>
              <w:t>0000</w:t>
            </w:r>
            <w:r w:rsidR="00CE3115" w:rsidRPr="00E76769">
              <w:rPr>
                <w:bCs/>
                <w:sz w:val="20"/>
                <w:szCs w:val="20"/>
              </w:rPr>
              <w:t xml:space="preserve"> </w:t>
            </w:r>
            <w:r w:rsidRPr="00E76769">
              <w:rPr>
                <w:bCs/>
                <w:sz w:val="20"/>
                <w:szCs w:val="20"/>
              </w:rPr>
              <w:t>120</w:t>
            </w:r>
          </w:p>
        </w:tc>
        <w:tc>
          <w:tcPr>
            <w:tcW w:w="31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12"/>
              <w:rPr>
                <w:sz w:val="20"/>
                <w:szCs w:val="20"/>
              </w:rPr>
            </w:pPr>
            <w:r w:rsidRPr="00E76769">
              <w:rPr>
                <w:sz w:val="20"/>
                <w:szCs w:val="20"/>
              </w:rPr>
              <w:t>Прочие</w:t>
            </w:r>
            <w:r w:rsidR="00CE3115" w:rsidRPr="00E76769">
              <w:rPr>
                <w:sz w:val="20"/>
                <w:szCs w:val="20"/>
              </w:rPr>
              <w:t xml:space="preserve"> </w:t>
            </w:r>
            <w:r w:rsidRPr="00E76769">
              <w:rPr>
                <w:sz w:val="20"/>
                <w:szCs w:val="20"/>
              </w:rPr>
              <w:t>поступления</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использования</w:t>
            </w:r>
            <w:r w:rsidR="00CE3115" w:rsidRPr="00E76769">
              <w:rPr>
                <w:sz w:val="20"/>
                <w:szCs w:val="20"/>
              </w:rPr>
              <w:t xml:space="preserve"> </w:t>
            </w:r>
            <w:r w:rsidRPr="00E76769">
              <w:rPr>
                <w:sz w:val="20"/>
                <w:szCs w:val="20"/>
              </w:rPr>
              <w:t>имущества,</w:t>
            </w:r>
            <w:r w:rsidR="00CE3115" w:rsidRPr="00E76769">
              <w:rPr>
                <w:sz w:val="20"/>
                <w:szCs w:val="20"/>
              </w:rPr>
              <w:t xml:space="preserve"> </w:t>
            </w:r>
            <w:r w:rsidRPr="00E76769">
              <w:rPr>
                <w:sz w:val="20"/>
                <w:szCs w:val="20"/>
              </w:rPr>
              <w:t>находящегося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собственности</w:t>
            </w:r>
            <w:r w:rsidR="00CE3115" w:rsidRPr="00E76769">
              <w:rPr>
                <w:sz w:val="20"/>
                <w:szCs w:val="20"/>
              </w:rPr>
              <w:t xml:space="preserve"> </w:t>
            </w:r>
            <w:r w:rsidRPr="00E76769">
              <w:rPr>
                <w:sz w:val="20"/>
                <w:szCs w:val="20"/>
              </w:rPr>
              <w:t>сельских</w:t>
            </w:r>
            <w:r w:rsidR="00CE3115" w:rsidRPr="00E76769">
              <w:rPr>
                <w:sz w:val="20"/>
                <w:szCs w:val="20"/>
              </w:rPr>
              <w:t xml:space="preserve"> </w:t>
            </w:r>
            <w:r w:rsidRPr="00E76769">
              <w:rPr>
                <w:sz w:val="20"/>
                <w:szCs w:val="20"/>
              </w:rPr>
              <w:t>поселений</w:t>
            </w:r>
            <w:r w:rsidR="00CE3115" w:rsidRPr="00E76769">
              <w:rPr>
                <w:sz w:val="20"/>
                <w:szCs w:val="20"/>
              </w:rPr>
              <w:t xml:space="preserve"> </w:t>
            </w:r>
            <w:r w:rsidRPr="00E76769">
              <w:rPr>
                <w:sz w:val="20"/>
                <w:szCs w:val="20"/>
              </w:rPr>
              <w:t>(за</w:t>
            </w:r>
            <w:r w:rsidR="00CE3115" w:rsidRPr="00E76769">
              <w:rPr>
                <w:sz w:val="20"/>
                <w:szCs w:val="20"/>
              </w:rPr>
              <w:t xml:space="preserve"> </w:t>
            </w:r>
            <w:r w:rsidRPr="00E76769">
              <w:rPr>
                <w:sz w:val="20"/>
                <w:szCs w:val="20"/>
              </w:rPr>
              <w:t>исключением</w:t>
            </w:r>
            <w:r w:rsidR="00CE3115" w:rsidRPr="00E76769">
              <w:rPr>
                <w:sz w:val="20"/>
                <w:szCs w:val="20"/>
              </w:rPr>
              <w:t xml:space="preserve"> </w:t>
            </w:r>
            <w:r w:rsidRPr="00E76769">
              <w:rPr>
                <w:sz w:val="20"/>
                <w:szCs w:val="20"/>
              </w:rPr>
              <w:t>имущества</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автономных</w:t>
            </w:r>
            <w:r w:rsidR="00CE3115" w:rsidRPr="00E76769">
              <w:rPr>
                <w:sz w:val="20"/>
                <w:szCs w:val="20"/>
              </w:rPr>
              <w:t xml:space="preserve"> </w:t>
            </w:r>
            <w:r w:rsidRPr="00E76769">
              <w:rPr>
                <w:sz w:val="20"/>
                <w:szCs w:val="20"/>
              </w:rPr>
              <w:t>учреждений,</w:t>
            </w:r>
            <w:r w:rsidR="00CE3115" w:rsidRPr="00E76769">
              <w:rPr>
                <w:sz w:val="20"/>
                <w:szCs w:val="20"/>
              </w:rPr>
              <w:t xml:space="preserve"> </w:t>
            </w:r>
            <w:r w:rsidRPr="00E76769">
              <w:rPr>
                <w:sz w:val="20"/>
                <w:szCs w:val="20"/>
              </w:rPr>
              <w:t>а</w:t>
            </w:r>
            <w:r w:rsidR="00CE3115" w:rsidRPr="00E76769">
              <w:rPr>
                <w:sz w:val="20"/>
                <w:szCs w:val="20"/>
              </w:rPr>
              <w:t xml:space="preserve"> </w:t>
            </w:r>
            <w:r w:rsidRPr="00E76769">
              <w:rPr>
                <w:sz w:val="20"/>
                <w:szCs w:val="20"/>
              </w:rPr>
              <w:t>также</w:t>
            </w:r>
            <w:r w:rsidR="00CE3115" w:rsidRPr="00E76769">
              <w:rPr>
                <w:sz w:val="20"/>
                <w:szCs w:val="20"/>
              </w:rPr>
              <w:t xml:space="preserve"> </w:t>
            </w:r>
            <w:r w:rsidRPr="00E76769">
              <w:rPr>
                <w:sz w:val="20"/>
                <w:szCs w:val="20"/>
              </w:rPr>
              <w:t>имущества</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унитарных</w:t>
            </w:r>
            <w:r w:rsidR="00CE3115" w:rsidRPr="00E76769">
              <w:rPr>
                <w:sz w:val="20"/>
                <w:szCs w:val="20"/>
              </w:rPr>
              <w:t xml:space="preserve"> </w:t>
            </w:r>
            <w:r w:rsidRPr="00E76769">
              <w:rPr>
                <w:sz w:val="20"/>
                <w:szCs w:val="20"/>
              </w:rPr>
              <w:t>предприятий,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том</w:t>
            </w:r>
            <w:r w:rsidR="00CE3115" w:rsidRPr="00E76769">
              <w:rPr>
                <w:sz w:val="20"/>
                <w:szCs w:val="20"/>
              </w:rPr>
              <w:t xml:space="preserve"> </w:t>
            </w:r>
            <w:r w:rsidRPr="00E76769">
              <w:rPr>
                <w:sz w:val="20"/>
                <w:szCs w:val="20"/>
              </w:rPr>
              <w:t>числе</w:t>
            </w:r>
            <w:r w:rsidR="00CE3115" w:rsidRPr="00E76769">
              <w:rPr>
                <w:sz w:val="20"/>
                <w:szCs w:val="20"/>
              </w:rPr>
              <w:t xml:space="preserve"> </w:t>
            </w:r>
            <w:r w:rsidRPr="00E76769">
              <w:rPr>
                <w:sz w:val="20"/>
                <w:szCs w:val="20"/>
              </w:rPr>
              <w:t>казенных)</w:t>
            </w:r>
          </w:p>
        </w:tc>
        <w:tc>
          <w:tcPr>
            <w:tcW w:w="67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87,1</w:t>
            </w: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b/>
                <w:bCs/>
                <w:sz w:val="20"/>
                <w:szCs w:val="20"/>
              </w:rPr>
            </w:pPr>
            <w:r w:rsidRPr="00E76769">
              <w:rPr>
                <w:b/>
                <w:bCs/>
                <w:sz w:val="20"/>
                <w:szCs w:val="20"/>
              </w:rPr>
              <w:t>200</w:t>
            </w:r>
            <w:r w:rsidR="00CE3115" w:rsidRPr="00E76769">
              <w:rPr>
                <w:b/>
                <w:bCs/>
                <w:sz w:val="20"/>
                <w:szCs w:val="20"/>
              </w:rPr>
              <w:t xml:space="preserve"> </w:t>
            </w:r>
            <w:r w:rsidRPr="00E76769">
              <w:rPr>
                <w:b/>
                <w:bCs/>
                <w:sz w:val="20"/>
                <w:szCs w:val="20"/>
              </w:rPr>
              <w:t>00000</w:t>
            </w:r>
            <w:r w:rsidR="00CE3115" w:rsidRPr="00E76769">
              <w:rPr>
                <w:b/>
                <w:bCs/>
                <w:sz w:val="20"/>
                <w:szCs w:val="20"/>
              </w:rPr>
              <w:t xml:space="preserve"> </w:t>
            </w:r>
            <w:r w:rsidRPr="00E76769">
              <w:rPr>
                <w:b/>
                <w:bCs/>
                <w:sz w:val="20"/>
                <w:szCs w:val="20"/>
              </w:rPr>
              <w:t>00</w:t>
            </w:r>
            <w:r w:rsidR="00CE3115" w:rsidRPr="00E76769">
              <w:rPr>
                <w:b/>
                <w:bCs/>
                <w:sz w:val="20"/>
                <w:szCs w:val="20"/>
              </w:rPr>
              <w:t xml:space="preserve"> </w:t>
            </w:r>
            <w:r w:rsidRPr="00E76769">
              <w:rPr>
                <w:b/>
                <w:bCs/>
                <w:sz w:val="20"/>
                <w:szCs w:val="20"/>
              </w:rPr>
              <w:t>0000</w:t>
            </w:r>
            <w:r w:rsidR="00CE3115" w:rsidRPr="00E76769">
              <w:rPr>
                <w:b/>
                <w:bCs/>
                <w:sz w:val="20"/>
                <w:szCs w:val="20"/>
              </w:rPr>
              <w:t xml:space="preserve"> </w:t>
            </w:r>
            <w:r w:rsidRPr="00E76769">
              <w:rPr>
                <w:b/>
                <w:bCs/>
                <w:sz w:val="20"/>
                <w:szCs w:val="20"/>
              </w:rPr>
              <w:t>000</w:t>
            </w:r>
          </w:p>
        </w:tc>
        <w:tc>
          <w:tcPr>
            <w:tcW w:w="3150"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b/>
                <w:bCs/>
                <w:sz w:val="20"/>
                <w:szCs w:val="20"/>
              </w:rPr>
            </w:pPr>
            <w:r w:rsidRPr="00E76769">
              <w:rPr>
                <w:b/>
                <w:bCs/>
                <w:sz w:val="20"/>
                <w:szCs w:val="20"/>
              </w:rPr>
              <w:t>Безвозмездные</w:t>
            </w:r>
            <w:r w:rsidR="00CE3115" w:rsidRPr="00E76769">
              <w:rPr>
                <w:b/>
                <w:bCs/>
                <w:sz w:val="20"/>
                <w:szCs w:val="20"/>
              </w:rPr>
              <w:t xml:space="preserve"> </w:t>
            </w:r>
            <w:r w:rsidRPr="00E76769">
              <w:rPr>
                <w:b/>
                <w:bCs/>
                <w:sz w:val="20"/>
                <w:szCs w:val="20"/>
              </w:rPr>
              <w:t>поступления,</w:t>
            </w:r>
            <w:r w:rsidR="00CE3115" w:rsidRPr="00E76769">
              <w:rPr>
                <w:b/>
                <w:bCs/>
                <w:sz w:val="20"/>
                <w:szCs w:val="20"/>
              </w:rPr>
              <w:t xml:space="preserve"> </w:t>
            </w:r>
            <w:r w:rsidRPr="00E76769">
              <w:rPr>
                <w:bCs/>
                <w:sz w:val="20"/>
                <w:szCs w:val="20"/>
              </w:rPr>
              <w:t>всего</w:t>
            </w:r>
          </w:p>
        </w:tc>
        <w:tc>
          <w:tcPr>
            <w:tcW w:w="67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r w:rsidRPr="00E76769">
              <w:rPr>
                <w:b/>
                <w:bCs/>
                <w:sz w:val="20"/>
                <w:szCs w:val="20"/>
              </w:rPr>
              <w:t>1</w:t>
            </w:r>
            <w:r w:rsidR="00CE3115" w:rsidRPr="00E76769">
              <w:rPr>
                <w:b/>
                <w:bCs/>
                <w:sz w:val="20"/>
                <w:szCs w:val="20"/>
              </w:rPr>
              <w:t xml:space="preserve"> </w:t>
            </w:r>
            <w:r w:rsidRPr="00E76769">
              <w:rPr>
                <w:b/>
                <w:bCs/>
                <w:sz w:val="20"/>
                <w:szCs w:val="20"/>
              </w:rPr>
              <w:t>906,3</w:t>
            </w: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sz w:val="20"/>
                <w:szCs w:val="20"/>
              </w:rPr>
            </w:pPr>
          </w:p>
        </w:tc>
        <w:tc>
          <w:tcPr>
            <w:tcW w:w="31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12"/>
              <w:rPr>
                <w:bCs/>
                <w:sz w:val="20"/>
                <w:szCs w:val="20"/>
              </w:rPr>
            </w:pPr>
            <w:r w:rsidRPr="00E76769">
              <w:rPr>
                <w:bCs/>
                <w:sz w:val="20"/>
                <w:szCs w:val="20"/>
              </w:rPr>
              <w:t>из</w:t>
            </w:r>
            <w:r w:rsidR="00CE3115" w:rsidRPr="00E76769">
              <w:rPr>
                <w:bCs/>
                <w:sz w:val="20"/>
                <w:szCs w:val="20"/>
              </w:rPr>
              <w:t xml:space="preserve"> </w:t>
            </w:r>
            <w:r w:rsidRPr="00E76769">
              <w:rPr>
                <w:bCs/>
                <w:sz w:val="20"/>
                <w:szCs w:val="20"/>
              </w:rPr>
              <w:t>них:</w:t>
            </w:r>
          </w:p>
        </w:tc>
        <w:tc>
          <w:tcPr>
            <w:tcW w:w="67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sz w:val="20"/>
                <w:szCs w:val="20"/>
              </w:rPr>
            </w:pP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b/>
                <w:bCs/>
                <w:sz w:val="20"/>
                <w:szCs w:val="20"/>
              </w:rPr>
            </w:pPr>
            <w:r w:rsidRPr="00E76769">
              <w:rPr>
                <w:b/>
                <w:bCs/>
                <w:sz w:val="20"/>
                <w:szCs w:val="20"/>
              </w:rPr>
              <w:t>202</w:t>
            </w:r>
            <w:r w:rsidR="00CE3115" w:rsidRPr="00E76769">
              <w:rPr>
                <w:b/>
                <w:bCs/>
                <w:sz w:val="20"/>
                <w:szCs w:val="20"/>
              </w:rPr>
              <w:t xml:space="preserve"> </w:t>
            </w:r>
            <w:r w:rsidRPr="00E76769">
              <w:rPr>
                <w:b/>
                <w:bCs/>
                <w:sz w:val="20"/>
                <w:szCs w:val="20"/>
              </w:rPr>
              <w:t>10000</w:t>
            </w:r>
            <w:r w:rsidR="00CE3115" w:rsidRPr="00E76769">
              <w:rPr>
                <w:b/>
                <w:bCs/>
                <w:sz w:val="20"/>
                <w:szCs w:val="20"/>
              </w:rPr>
              <w:t xml:space="preserve"> </w:t>
            </w:r>
            <w:r w:rsidRPr="00E76769">
              <w:rPr>
                <w:b/>
                <w:bCs/>
                <w:sz w:val="20"/>
                <w:szCs w:val="20"/>
              </w:rPr>
              <w:t>00</w:t>
            </w:r>
            <w:r w:rsidR="00CE3115" w:rsidRPr="00E76769">
              <w:rPr>
                <w:b/>
                <w:bCs/>
                <w:sz w:val="20"/>
                <w:szCs w:val="20"/>
              </w:rPr>
              <w:t xml:space="preserve"> </w:t>
            </w:r>
            <w:r w:rsidRPr="00E76769">
              <w:rPr>
                <w:b/>
                <w:bCs/>
                <w:sz w:val="20"/>
                <w:szCs w:val="20"/>
              </w:rPr>
              <w:t>0000</w:t>
            </w:r>
            <w:r w:rsidR="00CE3115" w:rsidRPr="00E76769">
              <w:rPr>
                <w:b/>
                <w:bCs/>
                <w:sz w:val="20"/>
                <w:szCs w:val="20"/>
              </w:rPr>
              <w:t xml:space="preserve"> </w:t>
            </w:r>
            <w:r w:rsidRPr="00E76769">
              <w:rPr>
                <w:b/>
                <w:bCs/>
                <w:sz w:val="20"/>
                <w:szCs w:val="20"/>
              </w:rPr>
              <w:t>150</w:t>
            </w:r>
          </w:p>
        </w:tc>
        <w:tc>
          <w:tcPr>
            <w:tcW w:w="3150"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pStyle w:val="12"/>
              <w:rPr>
                <w:b/>
                <w:bCs/>
                <w:sz w:val="20"/>
                <w:szCs w:val="20"/>
              </w:rPr>
            </w:pPr>
            <w:r w:rsidRPr="00E76769">
              <w:rPr>
                <w:b/>
                <w:bCs/>
                <w:sz w:val="20"/>
                <w:szCs w:val="20"/>
              </w:rPr>
              <w:t>Дотации</w:t>
            </w:r>
            <w:r w:rsidR="00CE3115" w:rsidRPr="00E76769">
              <w:rPr>
                <w:b/>
                <w:bCs/>
                <w:sz w:val="20"/>
                <w:szCs w:val="20"/>
              </w:rPr>
              <w:t xml:space="preserve"> </w:t>
            </w:r>
            <w:r w:rsidRPr="00E76769">
              <w:rPr>
                <w:b/>
                <w:bCs/>
                <w:sz w:val="20"/>
                <w:szCs w:val="20"/>
              </w:rPr>
              <w:t>от</w:t>
            </w:r>
            <w:r w:rsidR="00CE3115" w:rsidRPr="00E76769">
              <w:rPr>
                <w:b/>
                <w:bCs/>
                <w:sz w:val="20"/>
                <w:szCs w:val="20"/>
              </w:rPr>
              <w:t xml:space="preserve"> </w:t>
            </w:r>
            <w:r w:rsidRPr="00E76769">
              <w:rPr>
                <w:b/>
                <w:bCs/>
                <w:sz w:val="20"/>
                <w:szCs w:val="20"/>
              </w:rPr>
              <w:t>других</w:t>
            </w:r>
            <w:r w:rsidR="00CE3115" w:rsidRPr="00E76769">
              <w:rPr>
                <w:b/>
                <w:bCs/>
                <w:sz w:val="20"/>
                <w:szCs w:val="20"/>
              </w:rPr>
              <w:t xml:space="preserve"> </w:t>
            </w:r>
            <w:r w:rsidRPr="00E76769">
              <w:rPr>
                <w:b/>
                <w:bCs/>
                <w:sz w:val="20"/>
                <w:szCs w:val="20"/>
              </w:rPr>
              <w:t>уровней</w:t>
            </w:r>
            <w:r w:rsidR="00CE3115" w:rsidRPr="00E76769">
              <w:rPr>
                <w:b/>
                <w:bCs/>
                <w:sz w:val="20"/>
                <w:szCs w:val="20"/>
              </w:rPr>
              <w:t xml:space="preserve"> </w:t>
            </w:r>
            <w:r w:rsidRPr="00E76769">
              <w:rPr>
                <w:b/>
                <w:bCs/>
                <w:sz w:val="20"/>
                <w:szCs w:val="20"/>
              </w:rPr>
              <w:t>бюджетов</w:t>
            </w:r>
          </w:p>
        </w:tc>
        <w:tc>
          <w:tcPr>
            <w:tcW w:w="67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r w:rsidRPr="00E76769">
              <w:rPr>
                <w:b/>
                <w:bCs/>
                <w:sz w:val="20"/>
                <w:szCs w:val="20"/>
              </w:rPr>
              <w:t>1</w:t>
            </w:r>
            <w:r w:rsidR="00CE3115" w:rsidRPr="00E76769">
              <w:rPr>
                <w:b/>
                <w:bCs/>
                <w:sz w:val="20"/>
                <w:szCs w:val="20"/>
              </w:rPr>
              <w:t xml:space="preserve"> </w:t>
            </w:r>
            <w:r w:rsidRPr="00E76769">
              <w:rPr>
                <w:b/>
                <w:bCs/>
                <w:sz w:val="20"/>
                <w:szCs w:val="20"/>
              </w:rPr>
              <w:t>282,5</w:t>
            </w: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sz w:val="20"/>
                <w:szCs w:val="20"/>
              </w:rPr>
            </w:pPr>
            <w:r w:rsidRPr="00E76769">
              <w:rPr>
                <w:sz w:val="20"/>
                <w:szCs w:val="20"/>
              </w:rPr>
              <w:t>202</w:t>
            </w:r>
            <w:r w:rsidR="00CE3115" w:rsidRPr="00E76769">
              <w:rPr>
                <w:sz w:val="20"/>
                <w:szCs w:val="20"/>
              </w:rPr>
              <w:t xml:space="preserve"> </w:t>
            </w:r>
            <w:r w:rsidRPr="00E76769">
              <w:rPr>
                <w:sz w:val="20"/>
                <w:szCs w:val="20"/>
              </w:rPr>
              <w:t>15001</w:t>
            </w:r>
            <w:r w:rsidR="00CE3115" w:rsidRPr="00E76769">
              <w:rPr>
                <w:sz w:val="20"/>
                <w:szCs w:val="20"/>
              </w:rPr>
              <w:t xml:space="preserve"> </w:t>
            </w:r>
            <w:r w:rsidRPr="00E76769">
              <w:rPr>
                <w:sz w:val="20"/>
                <w:szCs w:val="20"/>
              </w:rPr>
              <w:t>10</w:t>
            </w:r>
            <w:r w:rsidR="00CE3115" w:rsidRPr="00E76769">
              <w:rPr>
                <w:sz w:val="20"/>
                <w:szCs w:val="20"/>
              </w:rPr>
              <w:t xml:space="preserve"> </w:t>
            </w:r>
            <w:r w:rsidRPr="00E76769">
              <w:rPr>
                <w:sz w:val="20"/>
                <w:szCs w:val="20"/>
              </w:rPr>
              <w:t>0000</w:t>
            </w:r>
            <w:r w:rsidR="00CE3115" w:rsidRPr="00E76769">
              <w:rPr>
                <w:sz w:val="20"/>
                <w:szCs w:val="20"/>
              </w:rPr>
              <w:t xml:space="preserve"> </w:t>
            </w:r>
            <w:r w:rsidRPr="00E76769">
              <w:rPr>
                <w:sz w:val="20"/>
                <w:szCs w:val="20"/>
              </w:rPr>
              <w:t>150</w:t>
            </w:r>
          </w:p>
        </w:tc>
        <w:tc>
          <w:tcPr>
            <w:tcW w:w="3150"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pStyle w:val="12"/>
              <w:rPr>
                <w:sz w:val="20"/>
                <w:szCs w:val="20"/>
              </w:rPr>
            </w:pPr>
            <w:r w:rsidRPr="00E76769">
              <w:rPr>
                <w:sz w:val="20"/>
                <w:szCs w:val="20"/>
              </w:rPr>
              <w:t>Дотации</w:t>
            </w:r>
            <w:r w:rsidR="00CE3115" w:rsidRPr="00E76769">
              <w:rPr>
                <w:sz w:val="20"/>
                <w:szCs w:val="20"/>
              </w:rPr>
              <w:t xml:space="preserve"> </w:t>
            </w:r>
            <w:r w:rsidRPr="00E76769">
              <w:rPr>
                <w:sz w:val="20"/>
                <w:szCs w:val="20"/>
              </w:rPr>
              <w:t>бюджетам</w:t>
            </w:r>
            <w:r w:rsidR="00CE3115" w:rsidRPr="00E76769">
              <w:rPr>
                <w:sz w:val="20"/>
                <w:szCs w:val="20"/>
              </w:rPr>
              <w:t xml:space="preserve"> </w:t>
            </w:r>
            <w:r w:rsidRPr="00E76769">
              <w:rPr>
                <w:sz w:val="20"/>
                <w:szCs w:val="20"/>
              </w:rPr>
              <w:t>сельских</w:t>
            </w:r>
            <w:r w:rsidR="00CE3115" w:rsidRPr="00E76769">
              <w:rPr>
                <w:sz w:val="20"/>
                <w:szCs w:val="20"/>
              </w:rPr>
              <w:t xml:space="preserve"> </w:t>
            </w:r>
            <w:r w:rsidRPr="00E76769">
              <w:rPr>
                <w:sz w:val="20"/>
                <w:szCs w:val="20"/>
              </w:rPr>
              <w:t>поселений</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выравнивание</w:t>
            </w:r>
            <w:r w:rsidR="00CE3115" w:rsidRPr="00E76769">
              <w:rPr>
                <w:sz w:val="20"/>
                <w:szCs w:val="20"/>
              </w:rPr>
              <w:t xml:space="preserve"> </w:t>
            </w:r>
            <w:r w:rsidRPr="00E76769">
              <w:rPr>
                <w:sz w:val="20"/>
                <w:szCs w:val="20"/>
              </w:rPr>
              <w:t>бюджетной</w:t>
            </w:r>
            <w:r w:rsidR="00CE3115" w:rsidRPr="00E76769">
              <w:rPr>
                <w:sz w:val="20"/>
                <w:szCs w:val="20"/>
              </w:rPr>
              <w:t xml:space="preserve"> </w:t>
            </w:r>
            <w:r w:rsidRPr="00E76769">
              <w:rPr>
                <w:sz w:val="20"/>
                <w:szCs w:val="20"/>
              </w:rPr>
              <w:t>обеспеченности</w:t>
            </w:r>
          </w:p>
        </w:tc>
        <w:tc>
          <w:tcPr>
            <w:tcW w:w="67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1</w:t>
            </w:r>
            <w:r w:rsidR="00CE3115" w:rsidRPr="00E76769">
              <w:rPr>
                <w:sz w:val="20"/>
                <w:szCs w:val="20"/>
              </w:rPr>
              <w:t xml:space="preserve"> </w:t>
            </w:r>
            <w:r w:rsidRPr="00E76769">
              <w:rPr>
                <w:sz w:val="20"/>
                <w:szCs w:val="20"/>
              </w:rPr>
              <w:t>282,5</w:t>
            </w: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b/>
                <w:bCs/>
                <w:sz w:val="20"/>
                <w:szCs w:val="20"/>
              </w:rPr>
            </w:pPr>
            <w:r w:rsidRPr="00E76769">
              <w:rPr>
                <w:b/>
                <w:bCs/>
                <w:sz w:val="20"/>
                <w:szCs w:val="20"/>
              </w:rPr>
              <w:t>202</w:t>
            </w:r>
            <w:r w:rsidR="00CE3115" w:rsidRPr="00E76769">
              <w:rPr>
                <w:b/>
                <w:bCs/>
                <w:sz w:val="20"/>
                <w:szCs w:val="20"/>
              </w:rPr>
              <w:t xml:space="preserve"> </w:t>
            </w:r>
            <w:r w:rsidRPr="00E76769">
              <w:rPr>
                <w:b/>
                <w:bCs/>
                <w:sz w:val="20"/>
                <w:szCs w:val="20"/>
              </w:rPr>
              <w:t>20000</w:t>
            </w:r>
            <w:r w:rsidR="00CE3115" w:rsidRPr="00E76769">
              <w:rPr>
                <w:b/>
                <w:bCs/>
                <w:sz w:val="20"/>
                <w:szCs w:val="20"/>
              </w:rPr>
              <w:t xml:space="preserve"> </w:t>
            </w:r>
            <w:r w:rsidRPr="00E76769">
              <w:rPr>
                <w:b/>
                <w:bCs/>
                <w:sz w:val="20"/>
                <w:szCs w:val="20"/>
              </w:rPr>
              <w:t>00</w:t>
            </w:r>
            <w:r w:rsidR="00CE3115" w:rsidRPr="00E76769">
              <w:rPr>
                <w:b/>
                <w:bCs/>
                <w:sz w:val="20"/>
                <w:szCs w:val="20"/>
              </w:rPr>
              <w:t xml:space="preserve"> </w:t>
            </w:r>
            <w:r w:rsidRPr="00E76769">
              <w:rPr>
                <w:b/>
                <w:bCs/>
                <w:sz w:val="20"/>
                <w:szCs w:val="20"/>
              </w:rPr>
              <w:t>0000</w:t>
            </w:r>
            <w:r w:rsidR="00CE3115" w:rsidRPr="00E76769">
              <w:rPr>
                <w:b/>
                <w:bCs/>
                <w:sz w:val="20"/>
                <w:szCs w:val="20"/>
              </w:rPr>
              <w:t xml:space="preserve"> </w:t>
            </w:r>
            <w:r w:rsidRPr="00E76769">
              <w:rPr>
                <w:b/>
                <w:bCs/>
                <w:sz w:val="20"/>
                <w:szCs w:val="20"/>
              </w:rPr>
              <w:t>150</w:t>
            </w:r>
          </w:p>
        </w:tc>
        <w:tc>
          <w:tcPr>
            <w:tcW w:w="3150"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b/>
                <w:bCs/>
                <w:sz w:val="20"/>
                <w:szCs w:val="20"/>
              </w:rPr>
            </w:pPr>
            <w:r w:rsidRPr="00E76769">
              <w:rPr>
                <w:b/>
                <w:bCs/>
                <w:sz w:val="20"/>
                <w:szCs w:val="20"/>
              </w:rPr>
              <w:t>Субсидии</w:t>
            </w:r>
            <w:r w:rsidR="00CE3115" w:rsidRPr="00E76769">
              <w:rPr>
                <w:b/>
                <w:bCs/>
                <w:sz w:val="20"/>
                <w:szCs w:val="20"/>
              </w:rPr>
              <w:t xml:space="preserve"> </w:t>
            </w:r>
            <w:r w:rsidRPr="00E76769">
              <w:rPr>
                <w:b/>
                <w:bCs/>
                <w:sz w:val="20"/>
                <w:szCs w:val="20"/>
              </w:rPr>
              <w:t>бюджетам</w:t>
            </w:r>
            <w:r w:rsidR="00CE3115" w:rsidRPr="00E76769">
              <w:rPr>
                <w:b/>
                <w:bCs/>
                <w:sz w:val="20"/>
                <w:szCs w:val="20"/>
              </w:rPr>
              <w:t xml:space="preserve"> </w:t>
            </w:r>
            <w:r w:rsidRPr="00E76769">
              <w:rPr>
                <w:b/>
                <w:bCs/>
                <w:sz w:val="20"/>
                <w:szCs w:val="20"/>
              </w:rPr>
              <w:t>субъектов</w:t>
            </w:r>
            <w:r w:rsidR="00CE3115" w:rsidRPr="00E76769">
              <w:rPr>
                <w:b/>
                <w:bCs/>
                <w:sz w:val="20"/>
                <w:szCs w:val="20"/>
              </w:rPr>
              <w:t xml:space="preserve"> </w:t>
            </w:r>
            <w:r w:rsidRPr="00E76769">
              <w:rPr>
                <w:b/>
                <w:bCs/>
                <w:sz w:val="20"/>
                <w:szCs w:val="20"/>
              </w:rPr>
              <w:t>Российской</w:t>
            </w:r>
            <w:r w:rsidR="00CE3115" w:rsidRPr="00E76769">
              <w:rPr>
                <w:b/>
                <w:bCs/>
                <w:sz w:val="20"/>
                <w:szCs w:val="20"/>
              </w:rPr>
              <w:t xml:space="preserve"> </w:t>
            </w:r>
            <w:r w:rsidRPr="00E76769">
              <w:rPr>
                <w:b/>
                <w:bCs/>
                <w:sz w:val="20"/>
                <w:szCs w:val="20"/>
              </w:rPr>
              <w:t>Федерации</w:t>
            </w:r>
            <w:r w:rsidR="00CE3115" w:rsidRPr="00E76769">
              <w:rPr>
                <w:b/>
                <w:bCs/>
                <w:sz w:val="20"/>
                <w:szCs w:val="20"/>
              </w:rPr>
              <w:t xml:space="preserve"> </w:t>
            </w:r>
            <w:r w:rsidRPr="00E76769">
              <w:rPr>
                <w:b/>
                <w:bCs/>
                <w:sz w:val="20"/>
                <w:szCs w:val="20"/>
              </w:rPr>
              <w:t>и</w:t>
            </w:r>
            <w:r w:rsidR="00CE3115" w:rsidRPr="00E76769">
              <w:rPr>
                <w:b/>
                <w:bCs/>
                <w:sz w:val="20"/>
                <w:szCs w:val="20"/>
              </w:rPr>
              <w:t xml:space="preserve"> </w:t>
            </w:r>
            <w:r w:rsidRPr="00E76769">
              <w:rPr>
                <w:b/>
                <w:bCs/>
                <w:sz w:val="20"/>
                <w:szCs w:val="20"/>
              </w:rPr>
              <w:t>муниципальных</w:t>
            </w:r>
            <w:r w:rsidR="00CE3115" w:rsidRPr="00E76769">
              <w:rPr>
                <w:b/>
                <w:bCs/>
                <w:sz w:val="20"/>
                <w:szCs w:val="20"/>
              </w:rPr>
              <w:t xml:space="preserve"> </w:t>
            </w:r>
            <w:r w:rsidRPr="00E76769">
              <w:rPr>
                <w:b/>
                <w:bCs/>
                <w:sz w:val="20"/>
                <w:szCs w:val="20"/>
              </w:rPr>
              <w:t>образований</w:t>
            </w:r>
            <w:r w:rsidR="00CE3115" w:rsidRPr="00E76769">
              <w:rPr>
                <w:b/>
                <w:bCs/>
                <w:sz w:val="20"/>
                <w:szCs w:val="20"/>
              </w:rPr>
              <w:t xml:space="preserve"> </w:t>
            </w:r>
            <w:r w:rsidRPr="00E76769">
              <w:rPr>
                <w:b/>
                <w:bCs/>
                <w:sz w:val="20"/>
                <w:szCs w:val="20"/>
              </w:rPr>
              <w:t>(межбюджетные</w:t>
            </w:r>
            <w:r w:rsidR="00CE3115" w:rsidRPr="00E76769">
              <w:rPr>
                <w:b/>
                <w:bCs/>
                <w:sz w:val="20"/>
                <w:szCs w:val="20"/>
              </w:rPr>
              <w:t xml:space="preserve"> </w:t>
            </w:r>
            <w:r w:rsidRPr="00E76769">
              <w:rPr>
                <w:b/>
                <w:bCs/>
                <w:sz w:val="20"/>
                <w:szCs w:val="20"/>
              </w:rPr>
              <w:t>субсидии)</w:t>
            </w:r>
          </w:p>
        </w:tc>
        <w:tc>
          <w:tcPr>
            <w:tcW w:w="67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r w:rsidRPr="00E76769">
              <w:rPr>
                <w:b/>
                <w:bCs/>
                <w:sz w:val="20"/>
                <w:szCs w:val="20"/>
              </w:rPr>
              <w:t>529,8</w:t>
            </w: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bCs/>
                <w:sz w:val="20"/>
                <w:szCs w:val="20"/>
              </w:rPr>
            </w:pPr>
            <w:r w:rsidRPr="00E76769">
              <w:rPr>
                <w:bCs/>
                <w:sz w:val="20"/>
                <w:szCs w:val="20"/>
              </w:rPr>
              <w:t>202</w:t>
            </w:r>
            <w:r w:rsidR="00CE3115" w:rsidRPr="00E76769">
              <w:rPr>
                <w:bCs/>
                <w:sz w:val="20"/>
                <w:szCs w:val="20"/>
              </w:rPr>
              <w:t xml:space="preserve"> </w:t>
            </w:r>
            <w:r w:rsidRPr="00E76769">
              <w:rPr>
                <w:bCs/>
                <w:sz w:val="20"/>
                <w:szCs w:val="20"/>
              </w:rPr>
              <w:t>20216</w:t>
            </w:r>
            <w:r w:rsidR="00CE3115" w:rsidRPr="00E76769">
              <w:rPr>
                <w:bCs/>
                <w:sz w:val="20"/>
                <w:szCs w:val="20"/>
              </w:rPr>
              <w:t xml:space="preserve"> </w:t>
            </w:r>
            <w:r w:rsidRPr="00E76769">
              <w:rPr>
                <w:bCs/>
                <w:sz w:val="20"/>
                <w:szCs w:val="20"/>
              </w:rPr>
              <w:t>10</w:t>
            </w:r>
            <w:r w:rsidR="00CE3115" w:rsidRPr="00E76769">
              <w:rPr>
                <w:bCs/>
                <w:sz w:val="20"/>
                <w:szCs w:val="20"/>
              </w:rPr>
              <w:t xml:space="preserve"> </w:t>
            </w:r>
            <w:r w:rsidRPr="00E76769">
              <w:rPr>
                <w:bCs/>
                <w:sz w:val="20"/>
                <w:szCs w:val="20"/>
              </w:rPr>
              <w:t>0000</w:t>
            </w:r>
            <w:r w:rsidR="00CE3115" w:rsidRPr="00E76769">
              <w:rPr>
                <w:bCs/>
                <w:sz w:val="20"/>
                <w:szCs w:val="20"/>
              </w:rPr>
              <w:t xml:space="preserve"> </w:t>
            </w:r>
            <w:r w:rsidRPr="00E76769">
              <w:rPr>
                <w:bCs/>
                <w:sz w:val="20"/>
                <w:szCs w:val="20"/>
              </w:rPr>
              <w:t>150</w:t>
            </w:r>
          </w:p>
        </w:tc>
        <w:tc>
          <w:tcPr>
            <w:tcW w:w="3150"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bCs/>
                <w:sz w:val="20"/>
                <w:szCs w:val="20"/>
              </w:rPr>
            </w:pPr>
            <w:r w:rsidRPr="00E76769">
              <w:rPr>
                <w:bCs/>
                <w:sz w:val="20"/>
                <w:szCs w:val="20"/>
              </w:rPr>
              <w:t>Субсидии</w:t>
            </w:r>
            <w:r w:rsidR="00CE3115" w:rsidRPr="00E76769">
              <w:rPr>
                <w:bCs/>
                <w:sz w:val="20"/>
                <w:szCs w:val="20"/>
              </w:rPr>
              <w:t xml:space="preserve"> </w:t>
            </w:r>
            <w:r w:rsidRPr="00E76769">
              <w:rPr>
                <w:bCs/>
                <w:sz w:val="20"/>
                <w:szCs w:val="20"/>
              </w:rPr>
              <w:t>бюджетам</w:t>
            </w:r>
            <w:r w:rsidR="00CE3115" w:rsidRPr="00E76769">
              <w:rPr>
                <w:bCs/>
                <w:sz w:val="20"/>
                <w:szCs w:val="20"/>
              </w:rPr>
              <w:t xml:space="preserve"> </w:t>
            </w:r>
            <w:r w:rsidRPr="00E76769">
              <w:rPr>
                <w:bCs/>
                <w:sz w:val="20"/>
                <w:szCs w:val="20"/>
              </w:rPr>
              <w:t>сельских</w:t>
            </w:r>
            <w:r w:rsidR="00CE3115" w:rsidRPr="00E76769">
              <w:rPr>
                <w:bCs/>
                <w:sz w:val="20"/>
                <w:szCs w:val="20"/>
              </w:rPr>
              <w:t xml:space="preserve"> </w:t>
            </w:r>
            <w:r w:rsidRPr="00E76769">
              <w:rPr>
                <w:bCs/>
                <w:sz w:val="20"/>
                <w:szCs w:val="20"/>
              </w:rPr>
              <w:t>поселений</w:t>
            </w:r>
            <w:r w:rsidR="00CE3115" w:rsidRPr="00E76769">
              <w:rPr>
                <w:bCs/>
                <w:sz w:val="20"/>
                <w:szCs w:val="20"/>
              </w:rPr>
              <w:t xml:space="preserve"> </w:t>
            </w:r>
            <w:r w:rsidRPr="00E76769">
              <w:rPr>
                <w:bCs/>
                <w:sz w:val="20"/>
                <w:szCs w:val="20"/>
              </w:rPr>
              <w:t>на</w:t>
            </w:r>
            <w:r w:rsidR="00CE3115" w:rsidRPr="00E76769">
              <w:rPr>
                <w:bCs/>
                <w:sz w:val="20"/>
                <w:szCs w:val="20"/>
              </w:rPr>
              <w:t xml:space="preserve"> </w:t>
            </w:r>
            <w:r w:rsidRPr="00E76769">
              <w:rPr>
                <w:bCs/>
                <w:sz w:val="20"/>
                <w:szCs w:val="20"/>
              </w:rPr>
              <w:t>осуществление</w:t>
            </w:r>
            <w:r w:rsidR="00CE3115" w:rsidRPr="00E76769">
              <w:rPr>
                <w:bCs/>
                <w:sz w:val="20"/>
                <w:szCs w:val="20"/>
              </w:rPr>
              <w:t xml:space="preserve"> </w:t>
            </w:r>
            <w:r w:rsidRPr="00E76769">
              <w:rPr>
                <w:bCs/>
                <w:sz w:val="20"/>
                <w:szCs w:val="20"/>
              </w:rPr>
              <w:t>дорожной</w:t>
            </w:r>
            <w:r w:rsidR="00CE3115" w:rsidRPr="00E76769">
              <w:rPr>
                <w:bCs/>
                <w:sz w:val="20"/>
                <w:szCs w:val="20"/>
              </w:rPr>
              <w:t xml:space="preserve"> </w:t>
            </w:r>
            <w:r w:rsidRPr="00E76769">
              <w:rPr>
                <w:bCs/>
                <w:sz w:val="20"/>
                <w:szCs w:val="20"/>
              </w:rPr>
              <w:t>деятельности</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отношении</w:t>
            </w:r>
            <w:r w:rsidR="00CE3115" w:rsidRPr="00E76769">
              <w:rPr>
                <w:bCs/>
                <w:sz w:val="20"/>
                <w:szCs w:val="20"/>
              </w:rPr>
              <w:t xml:space="preserve"> </w:t>
            </w:r>
            <w:r w:rsidRPr="00E76769">
              <w:rPr>
                <w:bCs/>
                <w:sz w:val="20"/>
                <w:szCs w:val="20"/>
              </w:rPr>
              <w:t>автомобильных</w:t>
            </w:r>
            <w:r w:rsidR="00CE3115" w:rsidRPr="00E76769">
              <w:rPr>
                <w:bCs/>
                <w:sz w:val="20"/>
                <w:szCs w:val="20"/>
              </w:rPr>
              <w:t xml:space="preserve"> </w:t>
            </w:r>
            <w:r w:rsidRPr="00E76769">
              <w:rPr>
                <w:bCs/>
                <w:sz w:val="20"/>
                <w:szCs w:val="20"/>
              </w:rPr>
              <w:t>дорог</w:t>
            </w:r>
            <w:r w:rsidR="00CE3115" w:rsidRPr="00E76769">
              <w:rPr>
                <w:bCs/>
                <w:sz w:val="20"/>
                <w:szCs w:val="20"/>
              </w:rPr>
              <w:t xml:space="preserve"> </w:t>
            </w:r>
            <w:r w:rsidRPr="00E76769">
              <w:rPr>
                <w:bCs/>
                <w:sz w:val="20"/>
                <w:szCs w:val="20"/>
              </w:rPr>
              <w:t>общего</w:t>
            </w:r>
            <w:r w:rsidR="00CE3115" w:rsidRPr="00E76769">
              <w:rPr>
                <w:bCs/>
                <w:sz w:val="20"/>
                <w:szCs w:val="20"/>
              </w:rPr>
              <w:t xml:space="preserve"> </w:t>
            </w:r>
            <w:r w:rsidRPr="00E76769">
              <w:rPr>
                <w:bCs/>
                <w:sz w:val="20"/>
                <w:szCs w:val="20"/>
              </w:rPr>
              <w:t>пользования,</w:t>
            </w:r>
            <w:r w:rsidR="00CE3115" w:rsidRPr="00E76769">
              <w:rPr>
                <w:bCs/>
                <w:sz w:val="20"/>
                <w:szCs w:val="20"/>
              </w:rPr>
              <w:t xml:space="preserve"> </w:t>
            </w:r>
            <w:r w:rsidRPr="00E76769">
              <w:rPr>
                <w:bCs/>
                <w:sz w:val="20"/>
                <w:szCs w:val="20"/>
              </w:rPr>
              <w:t>а</w:t>
            </w:r>
            <w:r w:rsidR="00CE3115" w:rsidRPr="00E76769">
              <w:rPr>
                <w:bCs/>
                <w:sz w:val="20"/>
                <w:szCs w:val="20"/>
              </w:rPr>
              <w:t xml:space="preserve"> </w:t>
            </w:r>
            <w:r w:rsidRPr="00E76769">
              <w:rPr>
                <w:bCs/>
                <w:sz w:val="20"/>
                <w:szCs w:val="20"/>
              </w:rPr>
              <w:t>также</w:t>
            </w:r>
            <w:r w:rsidR="00CE3115" w:rsidRPr="00E76769">
              <w:rPr>
                <w:bCs/>
                <w:sz w:val="20"/>
                <w:szCs w:val="20"/>
              </w:rPr>
              <w:t xml:space="preserve"> </w:t>
            </w:r>
            <w:r w:rsidRPr="00E76769">
              <w:rPr>
                <w:bCs/>
                <w:sz w:val="20"/>
                <w:szCs w:val="20"/>
              </w:rPr>
              <w:t>капитального</w:t>
            </w:r>
            <w:r w:rsidR="00CE3115" w:rsidRPr="00E76769">
              <w:rPr>
                <w:bCs/>
                <w:sz w:val="20"/>
                <w:szCs w:val="20"/>
              </w:rPr>
              <w:t xml:space="preserve"> </w:t>
            </w:r>
            <w:r w:rsidRPr="00E76769">
              <w:rPr>
                <w:bCs/>
                <w:sz w:val="20"/>
                <w:szCs w:val="20"/>
              </w:rPr>
              <w:t>ремонта</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ремонта</w:t>
            </w:r>
            <w:r w:rsidR="00CE3115" w:rsidRPr="00E76769">
              <w:rPr>
                <w:bCs/>
                <w:sz w:val="20"/>
                <w:szCs w:val="20"/>
              </w:rPr>
              <w:t xml:space="preserve"> </w:t>
            </w:r>
            <w:r w:rsidRPr="00E76769">
              <w:rPr>
                <w:bCs/>
                <w:sz w:val="20"/>
                <w:szCs w:val="20"/>
              </w:rPr>
              <w:t>дворовых</w:t>
            </w:r>
            <w:r w:rsidR="00CE3115" w:rsidRPr="00E76769">
              <w:rPr>
                <w:bCs/>
                <w:sz w:val="20"/>
                <w:szCs w:val="20"/>
              </w:rPr>
              <w:t xml:space="preserve"> </w:t>
            </w:r>
            <w:r w:rsidRPr="00E76769">
              <w:rPr>
                <w:bCs/>
                <w:sz w:val="20"/>
                <w:szCs w:val="20"/>
              </w:rPr>
              <w:t>территорий</w:t>
            </w:r>
            <w:r w:rsidR="00CE3115" w:rsidRPr="00E76769">
              <w:rPr>
                <w:bCs/>
                <w:sz w:val="20"/>
                <w:szCs w:val="20"/>
              </w:rPr>
              <w:t xml:space="preserve"> </w:t>
            </w:r>
            <w:r w:rsidRPr="00E76769">
              <w:rPr>
                <w:bCs/>
                <w:sz w:val="20"/>
                <w:szCs w:val="20"/>
              </w:rPr>
              <w:t>многоквартирных</w:t>
            </w:r>
            <w:r w:rsidR="00CE3115" w:rsidRPr="00E76769">
              <w:rPr>
                <w:bCs/>
                <w:sz w:val="20"/>
                <w:szCs w:val="20"/>
              </w:rPr>
              <w:t xml:space="preserve"> </w:t>
            </w:r>
            <w:r w:rsidRPr="00E76769">
              <w:rPr>
                <w:bCs/>
                <w:sz w:val="20"/>
                <w:szCs w:val="20"/>
              </w:rPr>
              <w:t>домов,</w:t>
            </w:r>
            <w:r w:rsidR="00CE3115" w:rsidRPr="00E76769">
              <w:rPr>
                <w:bCs/>
                <w:sz w:val="20"/>
                <w:szCs w:val="20"/>
              </w:rPr>
              <w:t xml:space="preserve"> </w:t>
            </w:r>
            <w:r w:rsidRPr="00E76769">
              <w:rPr>
                <w:bCs/>
                <w:sz w:val="20"/>
                <w:szCs w:val="20"/>
              </w:rPr>
              <w:t>проездов</w:t>
            </w:r>
            <w:r w:rsidR="00CE3115" w:rsidRPr="00E76769">
              <w:rPr>
                <w:bCs/>
                <w:sz w:val="20"/>
                <w:szCs w:val="20"/>
              </w:rPr>
              <w:t xml:space="preserve"> </w:t>
            </w:r>
            <w:r w:rsidRPr="00E76769">
              <w:rPr>
                <w:bCs/>
                <w:sz w:val="20"/>
                <w:szCs w:val="20"/>
              </w:rPr>
              <w:t>к</w:t>
            </w:r>
            <w:r w:rsidR="00CE3115" w:rsidRPr="00E76769">
              <w:rPr>
                <w:bCs/>
                <w:sz w:val="20"/>
                <w:szCs w:val="20"/>
              </w:rPr>
              <w:t xml:space="preserve"> </w:t>
            </w:r>
            <w:r w:rsidRPr="00E76769">
              <w:rPr>
                <w:bCs/>
                <w:sz w:val="20"/>
                <w:szCs w:val="20"/>
              </w:rPr>
              <w:t>дворовым</w:t>
            </w:r>
            <w:r w:rsidR="00CE3115" w:rsidRPr="00E76769">
              <w:rPr>
                <w:bCs/>
                <w:sz w:val="20"/>
                <w:szCs w:val="20"/>
              </w:rPr>
              <w:t xml:space="preserve"> </w:t>
            </w:r>
            <w:r w:rsidRPr="00E76769">
              <w:rPr>
                <w:bCs/>
                <w:sz w:val="20"/>
                <w:szCs w:val="20"/>
              </w:rPr>
              <w:t>территориям</w:t>
            </w:r>
            <w:r w:rsidR="00CE3115" w:rsidRPr="00E76769">
              <w:rPr>
                <w:bCs/>
                <w:sz w:val="20"/>
                <w:szCs w:val="20"/>
              </w:rPr>
              <w:t xml:space="preserve"> </w:t>
            </w:r>
            <w:r w:rsidRPr="00E76769">
              <w:rPr>
                <w:bCs/>
                <w:sz w:val="20"/>
                <w:szCs w:val="20"/>
              </w:rPr>
              <w:t>многоквартирных</w:t>
            </w:r>
            <w:r w:rsidR="00CE3115" w:rsidRPr="00E76769">
              <w:rPr>
                <w:bCs/>
                <w:sz w:val="20"/>
                <w:szCs w:val="20"/>
              </w:rPr>
              <w:t xml:space="preserve"> </w:t>
            </w:r>
            <w:r w:rsidRPr="00E76769">
              <w:rPr>
                <w:bCs/>
                <w:sz w:val="20"/>
                <w:szCs w:val="20"/>
              </w:rPr>
              <w:t>домов</w:t>
            </w:r>
            <w:r w:rsidR="00CE3115" w:rsidRPr="00E76769">
              <w:rPr>
                <w:bCs/>
                <w:sz w:val="20"/>
                <w:szCs w:val="20"/>
              </w:rPr>
              <w:t xml:space="preserve"> </w:t>
            </w:r>
            <w:r w:rsidRPr="00E76769">
              <w:rPr>
                <w:bCs/>
                <w:sz w:val="20"/>
                <w:szCs w:val="20"/>
              </w:rPr>
              <w:t>населенных</w:t>
            </w:r>
            <w:r w:rsidR="00CE3115" w:rsidRPr="00E76769">
              <w:rPr>
                <w:bCs/>
                <w:sz w:val="20"/>
                <w:szCs w:val="20"/>
              </w:rPr>
              <w:t xml:space="preserve"> </w:t>
            </w:r>
            <w:r w:rsidRPr="00E76769">
              <w:rPr>
                <w:bCs/>
                <w:sz w:val="20"/>
                <w:szCs w:val="20"/>
              </w:rPr>
              <w:t>пунктов</w:t>
            </w:r>
            <w:r w:rsidR="00CE3115" w:rsidRPr="00E76769">
              <w:rPr>
                <w:bCs/>
                <w:sz w:val="20"/>
                <w:szCs w:val="20"/>
              </w:rPr>
              <w:t xml:space="preserve"> </w:t>
            </w:r>
            <w:r w:rsidRPr="00E76769">
              <w:rPr>
                <w:bCs/>
                <w:sz w:val="20"/>
                <w:szCs w:val="20"/>
              </w:rPr>
              <w:t>(капитальный</w:t>
            </w:r>
            <w:r w:rsidR="00CE3115" w:rsidRPr="00E76769">
              <w:rPr>
                <w:bCs/>
                <w:sz w:val="20"/>
                <w:szCs w:val="20"/>
              </w:rPr>
              <w:t xml:space="preserve"> </w:t>
            </w:r>
            <w:r w:rsidRPr="00E76769">
              <w:rPr>
                <w:bCs/>
                <w:sz w:val="20"/>
                <w:szCs w:val="20"/>
              </w:rPr>
              <w:t>ремонт</w:t>
            </w:r>
            <w:r w:rsidR="00CE3115" w:rsidRPr="00E76769">
              <w:rPr>
                <w:bCs/>
                <w:sz w:val="20"/>
                <w:szCs w:val="20"/>
              </w:rPr>
              <w:t xml:space="preserve"> </w:t>
            </w:r>
            <w:r w:rsidRPr="00E76769">
              <w:rPr>
                <w:bCs/>
                <w:sz w:val="20"/>
                <w:szCs w:val="20"/>
              </w:rPr>
              <w:t>дорог)</w:t>
            </w:r>
          </w:p>
        </w:tc>
        <w:tc>
          <w:tcPr>
            <w:tcW w:w="67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sz w:val="20"/>
                <w:szCs w:val="20"/>
              </w:rPr>
            </w:pPr>
            <w:r w:rsidRPr="00E76769">
              <w:rPr>
                <w:bCs/>
                <w:sz w:val="20"/>
                <w:szCs w:val="20"/>
              </w:rPr>
              <w:t>309,4</w:t>
            </w: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bCs/>
                <w:sz w:val="20"/>
                <w:szCs w:val="20"/>
              </w:rPr>
            </w:pPr>
            <w:r w:rsidRPr="00E76769">
              <w:rPr>
                <w:bCs/>
                <w:sz w:val="20"/>
                <w:szCs w:val="20"/>
              </w:rPr>
              <w:t>202</w:t>
            </w:r>
            <w:r w:rsidR="00CE3115" w:rsidRPr="00E76769">
              <w:rPr>
                <w:bCs/>
                <w:sz w:val="20"/>
                <w:szCs w:val="20"/>
              </w:rPr>
              <w:t xml:space="preserve"> </w:t>
            </w:r>
            <w:r w:rsidRPr="00E76769">
              <w:rPr>
                <w:bCs/>
                <w:sz w:val="20"/>
                <w:szCs w:val="20"/>
              </w:rPr>
              <w:t>29999</w:t>
            </w:r>
            <w:r w:rsidR="00CE3115" w:rsidRPr="00E76769">
              <w:rPr>
                <w:bCs/>
                <w:sz w:val="20"/>
                <w:szCs w:val="20"/>
              </w:rPr>
              <w:t xml:space="preserve"> </w:t>
            </w:r>
            <w:r w:rsidRPr="00E76769">
              <w:rPr>
                <w:bCs/>
                <w:sz w:val="20"/>
                <w:szCs w:val="20"/>
              </w:rPr>
              <w:t>10</w:t>
            </w:r>
            <w:r w:rsidR="00CE3115" w:rsidRPr="00E76769">
              <w:rPr>
                <w:bCs/>
                <w:sz w:val="20"/>
                <w:szCs w:val="20"/>
              </w:rPr>
              <w:t xml:space="preserve"> </w:t>
            </w:r>
            <w:r w:rsidRPr="00E76769">
              <w:rPr>
                <w:bCs/>
                <w:sz w:val="20"/>
                <w:szCs w:val="20"/>
              </w:rPr>
              <w:t>0000</w:t>
            </w:r>
            <w:r w:rsidR="00CE3115" w:rsidRPr="00E76769">
              <w:rPr>
                <w:bCs/>
                <w:sz w:val="20"/>
                <w:szCs w:val="20"/>
              </w:rPr>
              <w:t xml:space="preserve"> </w:t>
            </w:r>
            <w:r w:rsidRPr="00E76769">
              <w:rPr>
                <w:bCs/>
                <w:sz w:val="20"/>
                <w:szCs w:val="20"/>
              </w:rPr>
              <w:t>150</w:t>
            </w:r>
          </w:p>
        </w:tc>
        <w:tc>
          <w:tcPr>
            <w:tcW w:w="3150"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bCs/>
                <w:sz w:val="20"/>
                <w:szCs w:val="20"/>
              </w:rPr>
            </w:pPr>
            <w:r w:rsidRPr="00E76769">
              <w:rPr>
                <w:bCs/>
                <w:sz w:val="20"/>
                <w:szCs w:val="20"/>
              </w:rPr>
              <w:t>Прочие</w:t>
            </w:r>
            <w:r w:rsidR="00CE3115" w:rsidRPr="00E76769">
              <w:rPr>
                <w:bCs/>
                <w:sz w:val="20"/>
                <w:szCs w:val="20"/>
              </w:rPr>
              <w:t xml:space="preserve"> </w:t>
            </w:r>
            <w:r w:rsidRPr="00E76769">
              <w:rPr>
                <w:bCs/>
                <w:sz w:val="20"/>
                <w:szCs w:val="20"/>
              </w:rPr>
              <w:t>субсидии</w:t>
            </w:r>
            <w:r w:rsidR="00CE3115" w:rsidRPr="00E76769">
              <w:rPr>
                <w:bCs/>
                <w:sz w:val="20"/>
                <w:szCs w:val="20"/>
              </w:rPr>
              <w:t xml:space="preserve"> </w:t>
            </w:r>
            <w:r w:rsidRPr="00E76769">
              <w:rPr>
                <w:bCs/>
                <w:sz w:val="20"/>
                <w:szCs w:val="20"/>
              </w:rPr>
              <w:t>бюджетам</w:t>
            </w:r>
            <w:r w:rsidR="00CE3115" w:rsidRPr="00E76769">
              <w:rPr>
                <w:bCs/>
                <w:sz w:val="20"/>
                <w:szCs w:val="20"/>
              </w:rPr>
              <w:t xml:space="preserve"> </w:t>
            </w:r>
            <w:r w:rsidRPr="00E76769">
              <w:rPr>
                <w:bCs/>
                <w:sz w:val="20"/>
                <w:szCs w:val="20"/>
              </w:rPr>
              <w:t>сельских</w:t>
            </w:r>
            <w:r w:rsidR="00CE3115" w:rsidRPr="00E76769">
              <w:rPr>
                <w:bCs/>
                <w:sz w:val="20"/>
                <w:szCs w:val="20"/>
              </w:rPr>
              <w:t xml:space="preserve"> </w:t>
            </w:r>
            <w:r w:rsidRPr="00E76769">
              <w:rPr>
                <w:bCs/>
                <w:sz w:val="20"/>
                <w:szCs w:val="20"/>
              </w:rPr>
              <w:t>поселений</w:t>
            </w:r>
            <w:r w:rsidR="00CE3115" w:rsidRPr="00E76769">
              <w:rPr>
                <w:bCs/>
                <w:sz w:val="20"/>
                <w:szCs w:val="20"/>
              </w:rPr>
              <w:t xml:space="preserve"> </w:t>
            </w:r>
            <w:r w:rsidRPr="00E76769">
              <w:rPr>
                <w:bCs/>
                <w:sz w:val="20"/>
                <w:szCs w:val="20"/>
              </w:rPr>
              <w:t>(содержание</w:t>
            </w:r>
            <w:r w:rsidR="00CE3115" w:rsidRPr="00E76769">
              <w:rPr>
                <w:bCs/>
                <w:sz w:val="20"/>
                <w:szCs w:val="20"/>
              </w:rPr>
              <w:t xml:space="preserve"> </w:t>
            </w:r>
            <w:r w:rsidRPr="00E76769">
              <w:rPr>
                <w:bCs/>
                <w:sz w:val="20"/>
                <w:szCs w:val="20"/>
              </w:rPr>
              <w:t>дорог)</w:t>
            </w:r>
          </w:p>
        </w:tc>
        <w:tc>
          <w:tcPr>
            <w:tcW w:w="67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sz w:val="20"/>
                <w:szCs w:val="20"/>
              </w:rPr>
            </w:pPr>
            <w:r w:rsidRPr="00E76769">
              <w:rPr>
                <w:bCs/>
                <w:sz w:val="20"/>
                <w:szCs w:val="20"/>
              </w:rPr>
              <w:t>220,4</w:t>
            </w: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b/>
                <w:bCs/>
                <w:sz w:val="20"/>
                <w:szCs w:val="20"/>
              </w:rPr>
            </w:pPr>
            <w:r w:rsidRPr="00E76769">
              <w:rPr>
                <w:b/>
                <w:bCs/>
                <w:sz w:val="20"/>
                <w:szCs w:val="20"/>
              </w:rPr>
              <w:t>202</w:t>
            </w:r>
            <w:r w:rsidR="00CE3115" w:rsidRPr="00E76769">
              <w:rPr>
                <w:b/>
                <w:bCs/>
                <w:sz w:val="20"/>
                <w:szCs w:val="20"/>
              </w:rPr>
              <w:t xml:space="preserve"> </w:t>
            </w:r>
            <w:r w:rsidRPr="00E76769">
              <w:rPr>
                <w:b/>
                <w:bCs/>
                <w:sz w:val="20"/>
                <w:szCs w:val="20"/>
              </w:rPr>
              <w:t>30000</w:t>
            </w:r>
            <w:r w:rsidR="00CE3115" w:rsidRPr="00E76769">
              <w:rPr>
                <w:b/>
                <w:bCs/>
                <w:sz w:val="20"/>
                <w:szCs w:val="20"/>
              </w:rPr>
              <w:t xml:space="preserve"> </w:t>
            </w:r>
            <w:r w:rsidRPr="00E76769">
              <w:rPr>
                <w:b/>
                <w:bCs/>
                <w:sz w:val="20"/>
                <w:szCs w:val="20"/>
              </w:rPr>
              <w:t>00</w:t>
            </w:r>
            <w:r w:rsidR="00CE3115" w:rsidRPr="00E76769">
              <w:rPr>
                <w:b/>
                <w:bCs/>
                <w:sz w:val="20"/>
                <w:szCs w:val="20"/>
              </w:rPr>
              <w:t xml:space="preserve"> </w:t>
            </w:r>
            <w:r w:rsidRPr="00E76769">
              <w:rPr>
                <w:b/>
                <w:bCs/>
                <w:sz w:val="20"/>
                <w:szCs w:val="20"/>
              </w:rPr>
              <w:t>0000</w:t>
            </w:r>
            <w:r w:rsidR="00CE3115" w:rsidRPr="00E76769">
              <w:rPr>
                <w:b/>
                <w:bCs/>
                <w:sz w:val="20"/>
                <w:szCs w:val="20"/>
              </w:rPr>
              <w:t xml:space="preserve"> </w:t>
            </w:r>
            <w:r w:rsidRPr="00E76769">
              <w:rPr>
                <w:b/>
                <w:bCs/>
                <w:sz w:val="20"/>
                <w:szCs w:val="20"/>
              </w:rPr>
              <w:t>150</w:t>
            </w:r>
          </w:p>
        </w:tc>
        <w:tc>
          <w:tcPr>
            <w:tcW w:w="3150"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b/>
                <w:bCs/>
                <w:sz w:val="20"/>
                <w:szCs w:val="20"/>
              </w:rPr>
            </w:pPr>
            <w:r w:rsidRPr="00E76769">
              <w:rPr>
                <w:b/>
                <w:bCs/>
                <w:sz w:val="20"/>
                <w:szCs w:val="20"/>
              </w:rPr>
              <w:t>Субвенции</w:t>
            </w:r>
            <w:r w:rsidR="00CE3115" w:rsidRPr="00E76769">
              <w:rPr>
                <w:b/>
                <w:bCs/>
                <w:sz w:val="20"/>
                <w:szCs w:val="20"/>
              </w:rPr>
              <w:t xml:space="preserve"> </w:t>
            </w:r>
            <w:r w:rsidRPr="00E76769">
              <w:rPr>
                <w:b/>
                <w:bCs/>
                <w:sz w:val="20"/>
                <w:szCs w:val="20"/>
              </w:rPr>
              <w:t>бюджетам</w:t>
            </w:r>
            <w:r w:rsidR="00CE3115" w:rsidRPr="00E76769">
              <w:rPr>
                <w:b/>
                <w:bCs/>
                <w:sz w:val="20"/>
                <w:szCs w:val="20"/>
              </w:rPr>
              <w:t xml:space="preserve"> </w:t>
            </w:r>
            <w:r w:rsidRPr="00E76769">
              <w:rPr>
                <w:b/>
                <w:bCs/>
                <w:sz w:val="20"/>
                <w:szCs w:val="20"/>
              </w:rPr>
              <w:t>субъектов</w:t>
            </w:r>
            <w:r w:rsidR="00CE3115" w:rsidRPr="00E76769">
              <w:rPr>
                <w:b/>
                <w:bCs/>
                <w:sz w:val="20"/>
                <w:szCs w:val="20"/>
              </w:rPr>
              <w:t xml:space="preserve"> </w:t>
            </w:r>
            <w:r w:rsidRPr="00E76769">
              <w:rPr>
                <w:b/>
                <w:bCs/>
                <w:sz w:val="20"/>
                <w:szCs w:val="20"/>
              </w:rPr>
              <w:t>Российской</w:t>
            </w:r>
            <w:r w:rsidR="00CE3115" w:rsidRPr="00E76769">
              <w:rPr>
                <w:b/>
                <w:bCs/>
                <w:sz w:val="20"/>
                <w:szCs w:val="20"/>
              </w:rPr>
              <w:t xml:space="preserve"> </w:t>
            </w:r>
            <w:r w:rsidRPr="00E76769">
              <w:rPr>
                <w:b/>
                <w:bCs/>
                <w:sz w:val="20"/>
                <w:szCs w:val="20"/>
              </w:rPr>
              <w:t>Федерации</w:t>
            </w:r>
            <w:r w:rsidR="00CE3115" w:rsidRPr="00E76769">
              <w:rPr>
                <w:b/>
                <w:bCs/>
                <w:sz w:val="20"/>
                <w:szCs w:val="20"/>
              </w:rPr>
              <w:t xml:space="preserve"> </w:t>
            </w:r>
            <w:r w:rsidRPr="00E76769">
              <w:rPr>
                <w:b/>
                <w:bCs/>
                <w:sz w:val="20"/>
                <w:szCs w:val="20"/>
              </w:rPr>
              <w:t>и</w:t>
            </w:r>
            <w:r w:rsidR="00CE3115" w:rsidRPr="00E76769">
              <w:rPr>
                <w:b/>
                <w:bCs/>
                <w:sz w:val="20"/>
                <w:szCs w:val="20"/>
              </w:rPr>
              <w:t xml:space="preserve"> </w:t>
            </w:r>
            <w:r w:rsidRPr="00E76769">
              <w:rPr>
                <w:b/>
                <w:bCs/>
                <w:sz w:val="20"/>
                <w:szCs w:val="20"/>
              </w:rPr>
              <w:t>муниципальных</w:t>
            </w:r>
            <w:r w:rsidR="00CE3115" w:rsidRPr="00E76769">
              <w:rPr>
                <w:b/>
                <w:bCs/>
                <w:sz w:val="20"/>
                <w:szCs w:val="20"/>
              </w:rPr>
              <w:t xml:space="preserve"> </w:t>
            </w:r>
            <w:r w:rsidRPr="00E76769">
              <w:rPr>
                <w:b/>
                <w:bCs/>
                <w:sz w:val="20"/>
                <w:szCs w:val="20"/>
              </w:rPr>
              <w:t>образований</w:t>
            </w:r>
          </w:p>
        </w:tc>
        <w:tc>
          <w:tcPr>
            <w:tcW w:w="67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r w:rsidRPr="00E76769">
              <w:rPr>
                <w:b/>
                <w:bCs/>
                <w:sz w:val="20"/>
                <w:szCs w:val="20"/>
              </w:rPr>
              <w:t>94,0</w:t>
            </w: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sz w:val="20"/>
                <w:szCs w:val="20"/>
              </w:rPr>
            </w:pPr>
            <w:r w:rsidRPr="00E76769">
              <w:rPr>
                <w:sz w:val="20"/>
                <w:szCs w:val="20"/>
              </w:rPr>
              <w:t>202</w:t>
            </w:r>
            <w:r w:rsidR="00CE3115" w:rsidRPr="00E76769">
              <w:rPr>
                <w:sz w:val="20"/>
                <w:szCs w:val="20"/>
              </w:rPr>
              <w:t xml:space="preserve"> </w:t>
            </w:r>
            <w:r w:rsidRPr="00E76769">
              <w:rPr>
                <w:sz w:val="20"/>
                <w:szCs w:val="20"/>
              </w:rPr>
              <w:t>30024</w:t>
            </w:r>
            <w:r w:rsidR="00CE3115" w:rsidRPr="00E76769">
              <w:rPr>
                <w:sz w:val="20"/>
                <w:szCs w:val="20"/>
              </w:rPr>
              <w:t xml:space="preserve"> </w:t>
            </w:r>
            <w:r w:rsidRPr="00E76769">
              <w:rPr>
                <w:sz w:val="20"/>
                <w:szCs w:val="20"/>
              </w:rPr>
              <w:t>10</w:t>
            </w:r>
            <w:r w:rsidR="00CE3115" w:rsidRPr="00E76769">
              <w:rPr>
                <w:sz w:val="20"/>
                <w:szCs w:val="20"/>
              </w:rPr>
              <w:t xml:space="preserve"> </w:t>
            </w:r>
            <w:r w:rsidRPr="00E76769">
              <w:rPr>
                <w:sz w:val="20"/>
                <w:szCs w:val="20"/>
              </w:rPr>
              <w:t>0000</w:t>
            </w:r>
            <w:r w:rsidR="00CE3115" w:rsidRPr="00E76769">
              <w:rPr>
                <w:sz w:val="20"/>
                <w:szCs w:val="20"/>
              </w:rPr>
              <w:t xml:space="preserve"> </w:t>
            </w:r>
            <w:r w:rsidRPr="00E76769">
              <w:rPr>
                <w:sz w:val="20"/>
                <w:szCs w:val="20"/>
              </w:rPr>
              <w:t>150</w:t>
            </w:r>
          </w:p>
        </w:tc>
        <w:tc>
          <w:tcPr>
            <w:tcW w:w="3150"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sz w:val="20"/>
                <w:szCs w:val="20"/>
              </w:rPr>
            </w:pPr>
            <w:r w:rsidRPr="00E76769">
              <w:rPr>
                <w:sz w:val="20"/>
                <w:szCs w:val="20"/>
              </w:rPr>
              <w:t>Субвенции</w:t>
            </w:r>
            <w:r w:rsidR="00CE3115" w:rsidRPr="00E76769">
              <w:rPr>
                <w:sz w:val="20"/>
                <w:szCs w:val="20"/>
              </w:rPr>
              <w:t xml:space="preserve"> </w:t>
            </w:r>
            <w:r w:rsidRPr="00E76769">
              <w:rPr>
                <w:sz w:val="20"/>
                <w:szCs w:val="20"/>
              </w:rPr>
              <w:t>бюджетам</w:t>
            </w:r>
            <w:r w:rsidR="00CE3115" w:rsidRPr="00E76769">
              <w:rPr>
                <w:sz w:val="20"/>
                <w:szCs w:val="20"/>
              </w:rPr>
              <w:t xml:space="preserve"> </w:t>
            </w:r>
            <w:r w:rsidRPr="00E76769">
              <w:rPr>
                <w:sz w:val="20"/>
                <w:szCs w:val="20"/>
              </w:rPr>
              <w:t>сельских</w:t>
            </w:r>
            <w:r w:rsidR="00CE3115" w:rsidRPr="00E76769">
              <w:rPr>
                <w:sz w:val="20"/>
                <w:szCs w:val="20"/>
              </w:rPr>
              <w:t xml:space="preserve"> </w:t>
            </w:r>
            <w:r w:rsidRPr="00E76769">
              <w:rPr>
                <w:sz w:val="20"/>
                <w:szCs w:val="20"/>
              </w:rPr>
              <w:t>поселений</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выполнение</w:t>
            </w:r>
            <w:r w:rsidR="00CE3115" w:rsidRPr="00E76769">
              <w:rPr>
                <w:sz w:val="20"/>
                <w:szCs w:val="20"/>
              </w:rPr>
              <w:t xml:space="preserve"> </w:t>
            </w:r>
            <w:r w:rsidRPr="00E76769">
              <w:rPr>
                <w:sz w:val="20"/>
                <w:szCs w:val="20"/>
              </w:rPr>
              <w:t>передаваемых</w:t>
            </w:r>
            <w:r w:rsidR="00CE3115" w:rsidRPr="00E76769">
              <w:rPr>
                <w:sz w:val="20"/>
                <w:szCs w:val="20"/>
              </w:rPr>
              <w:t xml:space="preserve"> </w:t>
            </w:r>
            <w:r w:rsidRPr="00E76769">
              <w:rPr>
                <w:sz w:val="20"/>
                <w:szCs w:val="20"/>
              </w:rPr>
              <w:t>полномочий</w:t>
            </w:r>
            <w:r w:rsidR="00CE3115" w:rsidRPr="00E76769">
              <w:rPr>
                <w:sz w:val="20"/>
                <w:szCs w:val="20"/>
              </w:rPr>
              <w:t xml:space="preserve"> </w:t>
            </w:r>
            <w:r w:rsidRPr="00E76769">
              <w:rPr>
                <w:sz w:val="20"/>
                <w:szCs w:val="20"/>
              </w:rPr>
              <w:t>субъектов</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r w:rsidR="00CE3115" w:rsidRPr="00E76769">
              <w:rPr>
                <w:sz w:val="20"/>
                <w:szCs w:val="20"/>
              </w:rPr>
              <w:t xml:space="preserve"> </w:t>
            </w:r>
            <w:r w:rsidRPr="00E76769">
              <w:rPr>
                <w:sz w:val="20"/>
                <w:szCs w:val="20"/>
              </w:rPr>
              <w:t>(обращение</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животными</w:t>
            </w:r>
            <w:r w:rsidR="00CE3115" w:rsidRPr="00E76769">
              <w:rPr>
                <w:sz w:val="20"/>
                <w:szCs w:val="20"/>
              </w:rPr>
              <w:t xml:space="preserve"> </w:t>
            </w:r>
            <w:r w:rsidRPr="00E76769">
              <w:rPr>
                <w:sz w:val="20"/>
                <w:szCs w:val="20"/>
              </w:rPr>
              <w:t>без</w:t>
            </w:r>
            <w:r w:rsidR="00CE3115" w:rsidRPr="00E76769">
              <w:rPr>
                <w:sz w:val="20"/>
                <w:szCs w:val="20"/>
              </w:rPr>
              <w:t xml:space="preserve"> </w:t>
            </w:r>
            <w:r w:rsidRPr="00E76769">
              <w:rPr>
                <w:sz w:val="20"/>
                <w:szCs w:val="20"/>
              </w:rPr>
              <w:t>владельцев)</w:t>
            </w:r>
          </w:p>
        </w:tc>
        <w:tc>
          <w:tcPr>
            <w:tcW w:w="67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4,4</w:t>
            </w:r>
          </w:p>
        </w:tc>
      </w:tr>
      <w:tr w:rsidR="00E76769" w:rsidRPr="00E76769" w:rsidTr="00F2105E">
        <w:tc>
          <w:tcPr>
            <w:tcW w:w="1173"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sz w:val="20"/>
                <w:szCs w:val="20"/>
              </w:rPr>
            </w:pPr>
            <w:r w:rsidRPr="00E76769">
              <w:rPr>
                <w:sz w:val="20"/>
                <w:szCs w:val="20"/>
              </w:rPr>
              <w:t>202</w:t>
            </w:r>
            <w:r w:rsidR="00CE3115" w:rsidRPr="00E76769">
              <w:rPr>
                <w:sz w:val="20"/>
                <w:szCs w:val="20"/>
              </w:rPr>
              <w:t xml:space="preserve"> </w:t>
            </w:r>
            <w:r w:rsidRPr="00E76769">
              <w:rPr>
                <w:sz w:val="20"/>
                <w:szCs w:val="20"/>
              </w:rPr>
              <w:t>35118</w:t>
            </w:r>
            <w:r w:rsidR="00CE3115" w:rsidRPr="00E76769">
              <w:rPr>
                <w:sz w:val="20"/>
                <w:szCs w:val="20"/>
              </w:rPr>
              <w:t xml:space="preserve"> </w:t>
            </w:r>
            <w:r w:rsidRPr="00E76769">
              <w:rPr>
                <w:sz w:val="20"/>
                <w:szCs w:val="20"/>
              </w:rPr>
              <w:t>10</w:t>
            </w:r>
            <w:r w:rsidR="00CE3115" w:rsidRPr="00E76769">
              <w:rPr>
                <w:sz w:val="20"/>
                <w:szCs w:val="20"/>
              </w:rPr>
              <w:t xml:space="preserve"> </w:t>
            </w:r>
            <w:r w:rsidRPr="00E76769">
              <w:rPr>
                <w:sz w:val="20"/>
                <w:szCs w:val="20"/>
              </w:rPr>
              <w:t>0000</w:t>
            </w:r>
            <w:r w:rsidR="00CE3115" w:rsidRPr="00E76769">
              <w:rPr>
                <w:sz w:val="20"/>
                <w:szCs w:val="20"/>
              </w:rPr>
              <w:t xml:space="preserve"> </w:t>
            </w:r>
            <w:r w:rsidRPr="00E76769">
              <w:rPr>
                <w:sz w:val="20"/>
                <w:szCs w:val="20"/>
              </w:rPr>
              <w:t>150</w:t>
            </w:r>
          </w:p>
        </w:tc>
        <w:tc>
          <w:tcPr>
            <w:tcW w:w="3150"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sz w:val="20"/>
                <w:szCs w:val="20"/>
              </w:rPr>
            </w:pPr>
            <w:r w:rsidRPr="00E76769">
              <w:rPr>
                <w:sz w:val="20"/>
                <w:szCs w:val="20"/>
              </w:rPr>
              <w:t>Субвенции</w:t>
            </w:r>
            <w:r w:rsidR="00CE3115" w:rsidRPr="00E76769">
              <w:rPr>
                <w:sz w:val="20"/>
                <w:szCs w:val="20"/>
              </w:rPr>
              <w:t xml:space="preserve"> </w:t>
            </w:r>
            <w:r w:rsidRPr="00E76769">
              <w:rPr>
                <w:sz w:val="20"/>
                <w:szCs w:val="20"/>
              </w:rPr>
              <w:t>бюджетам</w:t>
            </w:r>
            <w:r w:rsidR="00CE3115" w:rsidRPr="00E76769">
              <w:rPr>
                <w:sz w:val="20"/>
                <w:szCs w:val="20"/>
              </w:rPr>
              <w:t xml:space="preserve"> </w:t>
            </w:r>
            <w:r w:rsidRPr="00E76769">
              <w:rPr>
                <w:sz w:val="20"/>
                <w:szCs w:val="20"/>
              </w:rPr>
              <w:t>сельских</w:t>
            </w:r>
            <w:r w:rsidR="00CE3115" w:rsidRPr="00E76769">
              <w:rPr>
                <w:sz w:val="20"/>
                <w:szCs w:val="20"/>
              </w:rPr>
              <w:t xml:space="preserve"> </w:t>
            </w:r>
            <w:r w:rsidRPr="00E76769">
              <w:rPr>
                <w:sz w:val="20"/>
                <w:szCs w:val="20"/>
              </w:rPr>
              <w:t>поселений</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осуществление</w:t>
            </w:r>
            <w:r w:rsidR="00CE3115" w:rsidRPr="00E76769">
              <w:rPr>
                <w:sz w:val="20"/>
                <w:szCs w:val="20"/>
              </w:rPr>
              <w:t xml:space="preserve"> </w:t>
            </w:r>
            <w:r w:rsidRPr="00E76769">
              <w:rPr>
                <w:sz w:val="20"/>
                <w:szCs w:val="20"/>
              </w:rPr>
              <w:t>первичного</w:t>
            </w:r>
            <w:r w:rsidR="00CE3115" w:rsidRPr="00E76769">
              <w:rPr>
                <w:sz w:val="20"/>
                <w:szCs w:val="20"/>
              </w:rPr>
              <w:t xml:space="preserve"> </w:t>
            </w:r>
            <w:r w:rsidRPr="00E76769">
              <w:rPr>
                <w:sz w:val="20"/>
                <w:szCs w:val="20"/>
              </w:rPr>
              <w:t>воинского</w:t>
            </w:r>
            <w:r w:rsidR="00CE3115" w:rsidRPr="00E76769">
              <w:rPr>
                <w:sz w:val="20"/>
                <w:szCs w:val="20"/>
              </w:rPr>
              <w:t xml:space="preserve"> </w:t>
            </w:r>
            <w:r w:rsidRPr="00E76769">
              <w:rPr>
                <w:sz w:val="20"/>
                <w:szCs w:val="20"/>
              </w:rPr>
              <w:t>учета</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территориях,</w:t>
            </w:r>
            <w:r w:rsidR="00CE3115" w:rsidRPr="00E76769">
              <w:rPr>
                <w:sz w:val="20"/>
                <w:szCs w:val="20"/>
              </w:rPr>
              <w:t xml:space="preserve"> </w:t>
            </w:r>
            <w:r w:rsidRPr="00E76769">
              <w:rPr>
                <w:sz w:val="20"/>
                <w:szCs w:val="20"/>
              </w:rPr>
              <w:t>где</w:t>
            </w:r>
            <w:r w:rsidR="00CE3115" w:rsidRPr="00E76769">
              <w:rPr>
                <w:sz w:val="20"/>
                <w:szCs w:val="20"/>
              </w:rPr>
              <w:t xml:space="preserve"> </w:t>
            </w:r>
            <w:r w:rsidRPr="00E76769">
              <w:rPr>
                <w:sz w:val="20"/>
                <w:szCs w:val="20"/>
              </w:rPr>
              <w:t>отсутствуют</w:t>
            </w:r>
            <w:r w:rsidR="00CE3115" w:rsidRPr="00E76769">
              <w:rPr>
                <w:sz w:val="20"/>
                <w:szCs w:val="20"/>
              </w:rPr>
              <w:t xml:space="preserve"> </w:t>
            </w:r>
            <w:r w:rsidRPr="00E76769">
              <w:rPr>
                <w:sz w:val="20"/>
                <w:szCs w:val="20"/>
              </w:rPr>
              <w:t>военные</w:t>
            </w:r>
            <w:r w:rsidR="00CE3115" w:rsidRPr="00E76769">
              <w:rPr>
                <w:sz w:val="20"/>
                <w:szCs w:val="20"/>
              </w:rPr>
              <w:t xml:space="preserve"> </w:t>
            </w:r>
            <w:r w:rsidRPr="00E76769">
              <w:rPr>
                <w:sz w:val="20"/>
                <w:szCs w:val="20"/>
              </w:rPr>
              <w:t>комиссариаты</w:t>
            </w:r>
          </w:p>
        </w:tc>
        <w:tc>
          <w:tcPr>
            <w:tcW w:w="67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89,6</w:t>
            </w:r>
          </w:p>
        </w:tc>
      </w:tr>
      <w:tr w:rsidR="008150DB" w:rsidRPr="00E76769" w:rsidTr="00F2105E">
        <w:tc>
          <w:tcPr>
            <w:tcW w:w="1173"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b/>
                <w:bCs/>
                <w:sz w:val="20"/>
                <w:szCs w:val="20"/>
              </w:rPr>
            </w:pPr>
            <w:r w:rsidRPr="00E76769">
              <w:rPr>
                <w:b/>
                <w:bCs/>
                <w:sz w:val="20"/>
                <w:szCs w:val="20"/>
              </w:rPr>
              <w:t>Итого</w:t>
            </w:r>
            <w:r w:rsidR="00CE3115" w:rsidRPr="00E76769">
              <w:rPr>
                <w:b/>
                <w:bCs/>
                <w:sz w:val="20"/>
                <w:szCs w:val="20"/>
              </w:rPr>
              <w:t xml:space="preserve"> </w:t>
            </w:r>
            <w:r w:rsidRPr="00E76769">
              <w:rPr>
                <w:b/>
                <w:bCs/>
                <w:sz w:val="20"/>
                <w:szCs w:val="20"/>
              </w:rPr>
              <w:t>доходов</w:t>
            </w:r>
          </w:p>
        </w:tc>
        <w:tc>
          <w:tcPr>
            <w:tcW w:w="31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r w:rsidRPr="00E76769">
              <w:rPr>
                <w:b/>
                <w:bCs/>
                <w:sz w:val="20"/>
                <w:szCs w:val="20"/>
              </w:rPr>
              <w:t>2</w:t>
            </w:r>
            <w:r w:rsidR="00CE3115" w:rsidRPr="00E76769">
              <w:rPr>
                <w:b/>
                <w:bCs/>
                <w:sz w:val="20"/>
                <w:szCs w:val="20"/>
              </w:rPr>
              <w:t xml:space="preserve"> </w:t>
            </w:r>
            <w:r w:rsidRPr="00E76769">
              <w:rPr>
                <w:b/>
                <w:bCs/>
                <w:sz w:val="20"/>
                <w:szCs w:val="20"/>
              </w:rPr>
              <w:t>805,3</w:t>
            </w:r>
          </w:p>
        </w:tc>
      </w:tr>
    </w:tbl>
    <w:p w:rsidR="008150DB" w:rsidRPr="00E76769" w:rsidRDefault="008150DB" w:rsidP="00CE3115">
      <w:pPr>
        <w:rPr>
          <w:sz w:val="20"/>
          <w:szCs w:val="20"/>
        </w:rPr>
      </w:pPr>
    </w:p>
    <w:p w:rsidR="008150DB" w:rsidRPr="00E76769" w:rsidRDefault="008150DB" w:rsidP="00CE3115">
      <w:pPr>
        <w:pStyle w:val="af1"/>
        <w:ind w:left="5670"/>
        <w:rPr>
          <w:rFonts w:ascii="TimesET" w:hAnsi="TimesET"/>
          <w:sz w:val="20"/>
        </w:rPr>
      </w:pPr>
      <w:r w:rsidRPr="00E76769">
        <w:rPr>
          <w:rFonts w:ascii="TimesET" w:hAnsi="TimesET"/>
          <w:sz w:val="20"/>
        </w:rPr>
        <w:t>Приложение</w:t>
      </w:r>
      <w:r w:rsidR="00CE3115" w:rsidRPr="00E76769">
        <w:rPr>
          <w:rFonts w:ascii="TimesET" w:hAnsi="TimesET"/>
          <w:sz w:val="20"/>
        </w:rPr>
        <w:t xml:space="preserve"> </w:t>
      </w:r>
      <w:r w:rsidRPr="00E76769">
        <w:rPr>
          <w:rFonts w:ascii="TimesET" w:hAnsi="TimesET"/>
          <w:sz w:val="20"/>
        </w:rPr>
        <w:t>№</w:t>
      </w:r>
      <w:r w:rsidR="00CE3115" w:rsidRPr="00E76769">
        <w:rPr>
          <w:rFonts w:ascii="TimesET" w:hAnsi="TimesET"/>
          <w:sz w:val="20"/>
        </w:rPr>
        <w:t xml:space="preserve"> </w:t>
      </w:r>
      <w:r w:rsidRPr="00E76769">
        <w:rPr>
          <w:rFonts w:ascii="TimesET" w:hAnsi="TimesET"/>
          <w:sz w:val="20"/>
        </w:rPr>
        <w:t>5</w:t>
      </w:r>
    </w:p>
    <w:p w:rsidR="00F0427A" w:rsidRPr="00E76769" w:rsidRDefault="008150DB" w:rsidP="00CE3115">
      <w:pPr>
        <w:pStyle w:val="af1"/>
        <w:ind w:left="5670"/>
        <w:jc w:val="both"/>
        <w:rPr>
          <w:rFonts w:ascii="TimesET" w:hAnsi="TimesET"/>
          <w:sz w:val="20"/>
        </w:rPr>
      </w:pPr>
      <w:r w:rsidRPr="00E76769">
        <w:rPr>
          <w:rFonts w:ascii="TimesET" w:hAnsi="TimesET"/>
          <w:sz w:val="20"/>
        </w:rPr>
        <w:t>к</w:t>
      </w:r>
      <w:r w:rsidR="00CE3115" w:rsidRPr="00E76769">
        <w:rPr>
          <w:rFonts w:ascii="TimesET" w:hAnsi="TimesET"/>
          <w:sz w:val="20"/>
        </w:rPr>
        <w:t xml:space="preserve"> </w:t>
      </w:r>
      <w:r w:rsidRPr="00E76769">
        <w:rPr>
          <w:rFonts w:ascii="TimesET" w:hAnsi="TimesET"/>
          <w:sz w:val="20"/>
        </w:rPr>
        <w:t>Решению</w:t>
      </w:r>
      <w:r w:rsidR="00CE3115" w:rsidRPr="00E76769">
        <w:rPr>
          <w:rFonts w:ascii="TimesET" w:hAnsi="TimesET"/>
          <w:sz w:val="20"/>
        </w:rPr>
        <w:t xml:space="preserve"> </w:t>
      </w:r>
      <w:r w:rsidRPr="00E76769">
        <w:rPr>
          <w:rFonts w:ascii="TimesET" w:hAnsi="TimesET"/>
          <w:sz w:val="20"/>
        </w:rPr>
        <w:t>Собрания</w:t>
      </w:r>
      <w:r w:rsidR="00CE3115" w:rsidRPr="00E76769">
        <w:rPr>
          <w:rFonts w:ascii="TimesET" w:hAnsi="TimesET"/>
          <w:sz w:val="20"/>
        </w:rPr>
        <w:t xml:space="preserve"> </w:t>
      </w:r>
      <w:r w:rsidRPr="00E76769">
        <w:rPr>
          <w:rFonts w:ascii="TimesET" w:hAnsi="TimesET"/>
          <w:sz w:val="20"/>
        </w:rPr>
        <w:t>депутатов</w:t>
      </w:r>
      <w:r w:rsidR="00CE3115" w:rsidRPr="00E76769">
        <w:rPr>
          <w:rFonts w:ascii="TimesET" w:hAnsi="TimesET"/>
          <w:sz w:val="20"/>
        </w:rPr>
        <w:t xml:space="preserve"> </w:t>
      </w:r>
      <w:r w:rsidRPr="00E76769">
        <w:rPr>
          <w:rFonts w:ascii="TimesET" w:hAnsi="TimesET"/>
          <w:sz w:val="20"/>
        </w:rPr>
        <w:t>Аксаринского</w:t>
      </w:r>
      <w:r w:rsidR="00CE3115" w:rsidRPr="00E76769">
        <w:rPr>
          <w:rFonts w:ascii="TimesET" w:hAnsi="TimesET"/>
          <w:sz w:val="20"/>
        </w:rPr>
        <w:t xml:space="preserve"> </w:t>
      </w:r>
      <w:r w:rsidRPr="00E76769">
        <w:rPr>
          <w:rFonts w:ascii="TimesET" w:hAnsi="TimesET"/>
          <w:sz w:val="20"/>
        </w:rPr>
        <w:t>сельского</w:t>
      </w:r>
      <w:r w:rsidR="00CE3115" w:rsidRPr="00E76769">
        <w:rPr>
          <w:rFonts w:ascii="TimesET" w:hAnsi="TimesET"/>
          <w:sz w:val="20"/>
        </w:rPr>
        <w:t xml:space="preserve"> </w:t>
      </w:r>
      <w:r w:rsidRPr="00E76769">
        <w:rPr>
          <w:rFonts w:ascii="TimesET" w:hAnsi="TimesET"/>
          <w:sz w:val="20"/>
        </w:rPr>
        <w:t>поселения</w:t>
      </w:r>
      <w:r w:rsidR="00CE3115" w:rsidRPr="00E76769">
        <w:rPr>
          <w:rFonts w:ascii="TimesET" w:hAnsi="TimesET"/>
          <w:sz w:val="20"/>
        </w:rPr>
        <w:t xml:space="preserve"> </w:t>
      </w:r>
      <w:r w:rsidRPr="00E76769">
        <w:rPr>
          <w:rFonts w:ascii="TimesET" w:hAnsi="TimesET"/>
          <w:sz w:val="20"/>
        </w:rPr>
        <w:t>«О</w:t>
      </w:r>
      <w:r w:rsidR="00CE3115" w:rsidRPr="00E76769">
        <w:rPr>
          <w:rFonts w:ascii="TimesET" w:hAnsi="TimesET"/>
          <w:sz w:val="20"/>
        </w:rPr>
        <w:t xml:space="preserve"> </w:t>
      </w:r>
      <w:r w:rsidRPr="00E76769">
        <w:rPr>
          <w:rFonts w:ascii="TimesET" w:hAnsi="TimesET"/>
          <w:sz w:val="20"/>
        </w:rPr>
        <w:t>бюджете</w:t>
      </w:r>
      <w:r w:rsidR="00CE3115" w:rsidRPr="00E76769">
        <w:rPr>
          <w:rFonts w:ascii="TimesET" w:hAnsi="TimesET"/>
          <w:sz w:val="20"/>
        </w:rPr>
        <w:t xml:space="preserve"> </w:t>
      </w:r>
      <w:r w:rsidRPr="00E76769">
        <w:rPr>
          <w:rFonts w:ascii="TimesET" w:hAnsi="TimesET"/>
          <w:sz w:val="20"/>
        </w:rPr>
        <w:t>Аксаринского</w:t>
      </w:r>
      <w:r w:rsidR="00CE3115" w:rsidRPr="00E76769">
        <w:rPr>
          <w:rFonts w:ascii="TimesET" w:hAnsi="TimesET"/>
          <w:sz w:val="20"/>
        </w:rPr>
        <w:t xml:space="preserve"> </w:t>
      </w:r>
      <w:r w:rsidRPr="00E76769">
        <w:rPr>
          <w:rFonts w:ascii="TimesET" w:hAnsi="TimesET"/>
          <w:sz w:val="20"/>
        </w:rPr>
        <w:t>сельского</w:t>
      </w:r>
      <w:r w:rsidR="00CE3115" w:rsidRPr="00E76769">
        <w:rPr>
          <w:rFonts w:ascii="TimesET" w:hAnsi="TimesET"/>
          <w:sz w:val="20"/>
        </w:rPr>
        <w:t xml:space="preserve"> </w:t>
      </w:r>
      <w:r w:rsidRPr="00E76769">
        <w:rPr>
          <w:rFonts w:ascii="TimesET" w:hAnsi="TimesET"/>
          <w:sz w:val="20"/>
        </w:rPr>
        <w:t>поселения</w:t>
      </w:r>
      <w:r w:rsidR="00CE3115" w:rsidRPr="00E76769">
        <w:rPr>
          <w:rFonts w:ascii="TimesET" w:hAnsi="TimesET"/>
          <w:sz w:val="20"/>
        </w:rPr>
        <w:t xml:space="preserve"> </w:t>
      </w:r>
      <w:r w:rsidRPr="00E76769">
        <w:rPr>
          <w:rFonts w:ascii="TimesET" w:hAnsi="TimesET"/>
          <w:sz w:val="20"/>
        </w:rPr>
        <w:t>Мариинско-Посадского</w:t>
      </w:r>
      <w:r w:rsidR="00CE3115" w:rsidRPr="00E76769">
        <w:rPr>
          <w:rFonts w:ascii="TimesET" w:hAnsi="TimesET"/>
          <w:sz w:val="20"/>
        </w:rPr>
        <w:t xml:space="preserve"> </w:t>
      </w:r>
      <w:r w:rsidRPr="00E76769">
        <w:rPr>
          <w:rFonts w:ascii="TimesET" w:hAnsi="TimesET"/>
          <w:sz w:val="20"/>
        </w:rPr>
        <w:t>района</w:t>
      </w:r>
      <w:r w:rsidR="00CE3115" w:rsidRPr="00E76769">
        <w:rPr>
          <w:rFonts w:ascii="TimesET" w:hAnsi="TimesET"/>
          <w:sz w:val="20"/>
        </w:rPr>
        <w:t xml:space="preserve"> </w:t>
      </w:r>
      <w:r w:rsidRPr="00E76769">
        <w:rPr>
          <w:rFonts w:ascii="TimesET" w:hAnsi="TimesET"/>
          <w:sz w:val="20"/>
        </w:rPr>
        <w:t>Чувашской</w:t>
      </w:r>
      <w:r w:rsidR="00CE3115" w:rsidRPr="00E76769">
        <w:rPr>
          <w:rFonts w:ascii="TimesET" w:hAnsi="TimesET"/>
          <w:sz w:val="20"/>
        </w:rPr>
        <w:t xml:space="preserve"> </w:t>
      </w:r>
      <w:r w:rsidRPr="00E76769">
        <w:rPr>
          <w:rFonts w:ascii="TimesET" w:hAnsi="TimesET"/>
          <w:sz w:val="20"/>
        </w:rPr>
        <w:t>Республики</w:t>
      </w:r>
      <w:r w:rsidR="00CE3115" w:rsidRPr="00E76769">
        <w:rPr>
          <w:rFonts w:ascii="TimesET" w:hAnsi="TimesET"/>
          <w:sz w:val="20"/>
        </w:rPr>
        <w:t xml:space="preserve"> </w:t>
      </w:r>
      <w:r w:rsidRPr="00E76769">
        <w:rPr>
          <w:rFonts w:ascii="TimesET" w:hAnsi="TimesET"/>
          <w:sz w:val="20"/>
        </w:rPr>
        <w:t>на</w:t>
      </w:r>
      <w:r w:rsidR="00CE3115" w:rsidRPr="00E76769">
        <w:rPr>
          <w:rFonts w:ascii="TimesET" w:hAnsi="TimesET"/>
          <w:sz w:val="20"/>
        </w:rPr>
        <w:t xml:space="preserve"> </w:t>
      </w:r>
      <w:r w:rsidRPr="00E76769">
        <w:rPr>
          <w:rFonts w:ascii="TimesET" w:hAnsi="TimesET"/>
          <w:sz w:val="20"/>
        </w:rPr>
        <w:t>2020</w:t>
      </w:r>
      <w:r w:rsidR="00CE3115" w:rsidRPr="00E76769">
        <w:rPr>
          <w:rFonts w:ascii="TimesET" w:hAnsi="TimesET"/>
          <w:sz w:val="20"/>
        </w:rPr>
        <w:t xml:space="preserve"> </w:t>
      </w:r>
      <w:r w:rsidRPr="00E76769">
        <w:rPr>
          <w:rFonts w:ascii="TimesET" w:hAnsi="TimesET"/>
          <w:sz w:val="20"/>
        </w:rPr>
        <w:t>год</w:t>
      </w:r>
      <w:r w:rsidR="00CE3115" w:rsidRPr="00E76769">
        <w:rPr>
          <w:rFonts w:ascii="TimesET" w:hAnsi="TimesET"/>
          <w:sz w:val="20"/>
        </w:rPr>
        <w:t xml:space="preserve"> </w:t>
      </w:r>
      <w:r w:rsidRPr="00E76769">
        <w:rPr>
          <w:rFonts w:ascii="TimesET" w:hAnsi="TimesET"/>
          <w:sz w:val="20"/>
        </w:rPr>
        <w:t>и</w:t>
      </w:r>
      <w:r w:rsidR="00CE3115" w:rsidRPr="00E76769">
        <w:rPr>
          <w:rFonts w:ascii="TimesET" w:hAnsi="TimesET"/>
          <w:sz w:val="20"/>
        </w:rPr>
        <w:t xml:space="preserve"> </w:t>
      </w:r>
      <w:r w:rsidRPr="00E76769">
        <w:rPr>
          <w:rFonts w:ascii="TimesET" w:hAnsi="TimesET"/>
          <w:sz w:val="20"/>
        </w:rPr>
        <w:t>на</w:t>
      </w:r>
      <w:r w:rsidR="00CE3115" w:rsidRPr="00E76769">
        <w:rPr>
          <w:rFonts w:ascii="TimesET" w:hAnsi="TimesET"/>
          <w:sz w:val="20"/>
        </w:rPr>
        <w:t xml:space="preserve"> </w:t>
      </w:r>
      <w:r w:rsidRPr="00E76769">
        <w:rPr>
          <w:rFonts w:ascii="TimesET" w:hAnsi="TimesET"/>
          <w:sz w:val="20"/>
        </w:rPr>
        <w:t>плановый</w:t>
      </w:r>
      <w:r w:rsidR="00CE3115" w:rsidRPr="00E76769">
        <w:rPr>
          <w:rFonts w:ascii="TimesET" w:hAnsi="TimesET"/>
          <w:sz w:val="20"/>
        </w:rPr>
        <w:t xml:space="preserve"> </w:t>
      </w:r>
      <w:r w:rsidRPr="00E76769">
        <w:rPr>
          <w:rFonts w:ascii="TimesET" w:hAnsi="TimesET"/>
          <w:sz w:val="20"/>
        </w:rPr>
        <w:t>период</w:t>
      </w:r>
      <w:r w:rsidR="00CE3115" w:rsidRPr="00E76769">
        <w:rPr>
          <w:rFonts w:ascii="TimesET" w:hAnsi="TimesET"/>
          <w:sz w:val="20"/>
        </w:rPr>
        <w:t xml:space="preserve"> </w:t>
      </w:r>
      <w:r w:rsidRPr="00E76769">
        <w:rPr>
          <w:rFonts w:ascii="TimesET" w:hAnsi="TimesET"/>
          <w:sz w:val="20"/>
        </w:rPr>
        <w:t>2021</w:t>
      </w:r>
      <w:r w:rsidR="00CE3115" w:rsidRPr="00E76769">
        <w:rPr>
          <w:rFonts w:ascii="TimesET" w:hAnsi="TimesET"/>
          <w:sz w:val="20"/>
        </w:rPr>
        <w:t xml:space="preserve"> </w:t>
      </w:r>
      <w:r w:rsidRPr="00E76769">
        <w:rPr>
          <w:rFonts w:ascii="TimesET" w:hAnsi="TimesET"/>
          <w:sz w:val="20"/>
        </w:rPr>
        <w:t>и</w:t>
      </w:r>
      <w:r w:rsidR="00CE3115" w:rsidRPr="00E76769">
        <w:rPr>
          <w:rFonts w:ascii="TimesET" w:hAnsi="TimesET"/>
          <w:sz w:val="20"/>
        </w:rPr>
        <w:t xml:space="preserve"> </w:t>
      </w:r>
      <w:r w:rsidRPr="00E76769">
        <w:rPr>
          <w:rFonts w:ascii="TimesET" w:hAnsi="TimesET"/>
          <w:sz w:val="20"/>
        </w:rPr>
        <w:t>2022</w:t>
      </w:r>
      <w:r w:rsidR="00CE3115" w:rsidRPr="00E76769">
        <w:rPr>
          <w:rFonts w:ascii="TimesET" w:hAnsi="TimesET"/>
          <w:sz w:val="20"/>
        </w:rPr>
        <w:t xml:space="preserve"> </w:t>
      </w:r>
      <w:r w:rsidRPr="00E76769">
        <w:rPr>
          <w:rFonts w:ascii="TimesET" w:hAnsi="TimesET"/>
          <w:sz w:val="20"/>
        </w:rPr>
        <w:t>годов»</w:t>
      </w:r>
    </w:p>
    <w:p w:rsidR="008150DB" w:rsidRPr="00E76769" w:rsidRDefault="008150DB" w:rsidP="00CE3115">
      <w:pPr>
        <w:pStyle w:val="af1"/>
        <w:rPr>
          <w:rFonts w:ascii="TimesET" w:hAnsi="TimesET"/>
          <w:b/>
          <w:sz w:val="20"/>
        </w:rPr>
      </w:pPr>
      <w:r w:rsidRPr="00E76769">
        <w:rPr>
          <w:rFonts w:ascii="TimesET" w:hAnsi="TimesET"/>
          <w:b/>
          <w:sz w:val="20"/>
        </w:rPr>
        <w:t>ПРОГНОЗИРУЕМЫЕ</w:t>
      </w:r>
      <w:r w:rsidR="00CE3115" w:rsidRPr="00E76769">
        <w:rPr>
          <w:rFonts w:ascii="TimesET" w:hAnsi="TimesET"/>
          <w:b/>
          <w:sz w:val="20"/>
        </w:rPr>
        <w:t xml:space="preserve"> </w:t>
      </w:r>
      <w:r w:rsidRPr="00E76769">
        <w:rPr>
          <w:rFonts w:ascii="TimesET" w:hAnsi="TimesET"/>
          <w:b/>
          <w:sz w:val="20"/>
        </w:rPr>
        <w:t>ОБЪЁМЫ</w:t>
      </w:r>
    </w:p>
    <w:p w:rsidR="008150DB" w:rsidRPr="00E76769" w:rsidRDefault="008150DB" w:rsidP="00CE3115">
      <w:pPr>
        <w:pStyle w:val="af3"/>
        <w:rPr>
          <w:rFonts w:ascii="TimesET" w:hAnsi="TimesET"/>
          <w:b/>
          <w:sz w:val="20"/>
        </w:rPr>
      </w:pPr>
      <w:r w:rsidRPr="00E76769">
        <w:rPr>
          <w:rFonts w:ascii="TimesET" w:hAnsi="TimesET"/>
          <w:b/>
          <w:sz w:val="20"/>
        </w:rPr>
        <w:t>поступлений</w:t>
      </w:r>
      <w:r w:rsidR="00CE3115" w:rsidRPr="00E76769">
        <w:rPr>
          <w:rFonts w:ascii="TimesET" w:hAnsi="TimesET"/>
          <w:b/>
          <w:sz w:val="20"/>
        </w:rPr>
        <w:t xml:space="preserve"> </w:t>
      </w:r>
      <w:r w:rsidRPr="00E76769">
        <w:rPr>
          <w:rFonts w:ascii="TimesET" w:hAnsi="TimesET"/>
          <w:b/>
          <w:sz w:val="20"/>
        </w:rPr>
        <w:t>доходов</w:t>
      </w:r>
      <w:r w:rsidR="00CE3115" w:rsidRPr="00E76769">
        <w:rPr>
          <w:rFonts w:ascii="TimesET" w:hAnsi="TimesET"/>
          <w:b/>
          <w:sz w:val="20"/>
        </w:rPr>
        <w:t xml:space="preserve"> </w:t>
      </w:r>
      <w:r w:rsidRPr="00E76769">
        <w:rPr>
          <w:rFonts w:ascii="TimesET" w:hAnsi="TimesET"/>
          <w:b/>
          <w:sz w:val="20"/>
        </w:rPr>
        <w:t>в</w:t>
      </w:r>
      <w:r w:rsidR="00CE3115" w:rsidRPr="00E76769">
        <w:rPr>
          <w:rFonts w:ascii="TimesET" w:hAnsi="TimesET"/>
          <w:b/>
          <w:sz w:val="20"/>
        </w:rPr>
        <w:t xml:space="preserve"> </w:t>
      </w:r>
      <w:r w:rsidRPr="00E76769">
        <w:rPr>
          <w:rFonts w:ascii="TimesET" w:hAnsi="TimesET"/>
          <w:b/>
          <w:sz w:val="20"/>
        </w:rPr>
        <w:t>бюджет</w:t>
      </w:r>
      <w:r w:rsidR="00CE3115" w:rsidRPr="00E76769">
        <w:rPr>
          <w:rFonts w:ascii="TimesET" w:hAnsi="TimesET"/>
          <w:b/>
          <w:sz w:val="20"/>
        </w:rPr>
        <w:t xml:space="preserve"> </w:t>
      </w:r>
      <w:r w:rsidRPr="00E76769">
        <w:rPr>
          <w:rFonts w:ascii="TimesET" w:hAnsi="TimesET"/>
          <w:b/>
          <w:sz w:val="20"/>
        </w:rPr>
        <w:t>Аксаринского</w:t>
      </w:r>
      <w:r w:rsidR="00CE3115" w:rsidRPr="00E76769">
        <w:rPr>
          <w:rFonts w:ascii="TimesET" w:hAnsi="TimesET"/>
          <w:b/>
          <w:sz w:val="20"/>
        </w:rPr>
        <w:t xml:space="preserve"> </w:t>
      </w:r>
      <w:r w:rsidRPr="00E76769">
        <w:rPr>
          <w:rFonts w:ascii="TimesET" w:hAnsi="TimesET"/>
          <w:b/>
          <w:sz w:val="20"/>
        </w:rPr>
        <w:t>сельского</w:t>
      </w:r>
      <w:r w:rsidR="00CE3115" w:rsidRPr="00E76769">
        <w:rPr>
          <w:rFonts w:ascii="TimesET" w:hAnsi="TimesET"/>
          <w:b/>
          <w:sz w:val="20"/>
        </w:rPr>
        <w:t xml:space="preserve"> </w:t>
      </w:r>
      <w:r w:rsidRPr="00E76769">
        <w:rPr>
          <w:rFonts w:ascii="TimesET" w:hAnsi="TimesET"/>
          <w:b/>
          <w:sz w:val="20"/>
        </w:rPr>
        <w:t>поселения</w:t>
      </w:r>
      <w:r w:rsidR="00CE3115" w:rsidRPr="00E76769">
        <w:rPr>
          <w:rFonts w:ascii="TimesET" w:hAnsi="TimesET"/>
          <w:b/>
          <w:sz w:val="20"/>
        </w:rPr>
        <w:t xml:space="preserve"> </w:t>
      </w:r>
      <w:r w:rsidRPr="00E76769">
        <w:rPr>
          <w:rFonts w:ascii="TimesET" w:hAnsi="TimesET"/>
          <w:b/>
          <w:sz w:val="20"/>
        </w:rPr>
        <w:t>на</w:t>
      </w:r>
      <w:r w:rsidR="00CE3115" w:rsidRPr="00E76769">
        <w:rPr>
          <w:rFonts w:ascii="TimesET" w:hAnsi="TimesET"/>
          <w:b/>
          <w:sz w:val="20"/>
        </w:rPr>
        <w:t xml:space="preserve"> </w:t>
      </w:r>
      <w:r w:rsidRPr="00E76769">
        <w:rPr>
          <w:rFonts w:ascii="TimesET" w:hAnsi="TimesET"/>
          <w:b/>
          <w:sz w:val="20"/>
        </w:rPr>
        <w:t>2021</w:t>
      </w:r>
      <w:r w:rsidR="00CE3115" w:rsidRPr="00E76769">
        <w:rPr>
          <w:rFonts w:ascii="TimesET" w:hAnsi="TimesET"/>
          <w:b/>
          <w:sz w:val="20"/>
        </w:rPr>
        <w:t xml:space="preserve"> </w:t>
      </w:r>
      <w:r w:rsidRPr="00E76769">
        <w:rPr>
          <w:rFonts w:ascii="TimesET" w:hAnsi="TimesET"/>
          <w:b/>
          <w:sz w:val="20"/>
        </w:rPr>
        <w:t>и</w:t>
      </w:r>
      <w:r w:rsidR="00CE3115" w:rsidRPr="00E76769">
        <w:rPr>
          <w:rFonts w:ascii="TimesET" w:hAnsi="TimesET"/>
          <w:b/>
          <w:sz w:val="20"/>
        </w:rPr>
        <w:t xml:space="preserve"> </w:t>
      </w:r>
      <w:r w:rsidRPr="00E76769">
        <w:rPr>
          <w:rFonts w:ascii="TimesET" w:hAnsi="TimesET"/>
          <w:b/>
          <w:sz w:val="20"/>
        </w:rPr>
        <w:t>2022</w:t>
      </w:r>
      <w:r w:rsidR="00CE3115" w:rsidRPr="00E76769">
        <w:rPr>
          <w:rFonts w:ascii="TimesET" w:hAnsi="TimesET"/>
          <w:b/>
          <w:sz w:val="20"/>
        </w:rPr>
        <w:t xml:space="preserve"> </w:t>
      </w:r>
      <w:r w:rsidRPr="00E76769">
        <w:rPr>
          <w:rFonts w:ascii="TimesET" w:hAnsi="TimesET"/>
          <w:b/>
          <w:sz w:val="20"/>
        </w:rPr>
        <w:t>годы</w:t>
      </w:r>
    </w:p>
    <w:p w:rsidR="008150DB" w:rsidRPr="00E76769" w:rsidRDefault="008150DB" w:rsidP="00CE3115">
      <w:pPr>
        <w:pStyle w:val="af3"/>
        <w:rPr>
          <w:rFonts w:ascii="TimesET" w:hAnsi="TimesET"/>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8341"/>
        <w:gridCol w:w="1707"/>
        <w:gridCol w:w="1717"/>
      </w:tblGrid>
      <w:tr w:rsidR="00E76769" w:rsidRPr="00E76769" w:rsidTr="00F2105E">
        <w:tc>
          <w:tcPr>
            <w:tcW w:w="1169" w:type="pct"/>
            <w:vMerge w:val="restart"/>
            <w:tcBorders>
              <w:top w:val="single" w:sz="4" w:space="0" w:color="auto"/>
              <w:left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Коды</w:t>
            </w:r>
            <w:r w:rsidR="00CE3115" w:rsidRPr="00E76769">
              <w:rPr>
                <w:sz w:val="20"/>
                <w:szCs w:val="20"/>
              </w:rPr>
              <w:t xml:space="preserve"> </w:t>
            </w:r>
            <w:r w:rsidRPr="00E76769">
              <w:rPr>
                <w:sz w:val="20"/>
                <w:szCs w:val="20"/>
              </w:rPr>
              <w:t>бюджетной</w:t>
            </w:r>
            <w:r w:rsidR="00CE3115" w:rsidRPr="00E76769">
              <w:rPr>
                <w:sz w:val="20"/>
                <w:szCs w:val="20"/>
              </w:rPr>
              <w:t xml:space="preserve"> </w:t>
            </w:r>
            <w:r w:rsidRPr="00E76769">
              <w:rPr>
                <w:sz w:val="20"/>
                <w:szCs w:val="20"/>
              </w:rPr>
              <w:t>классификации</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p>
        </w:tc>
        <w:tc>
          <w:tcPr>
            <w:tcW w:w="2716" w:type="pct"/>
            <w:vMerge w:val="restart"/>
            <w:tcBorders>
              <w:top w:val="single" w:sz="4" w:space="0" w:color="auto"/>
              <w:left w:val="single" w:sz="4" w:space="0" w:color="auto"/>
              <w:right w:val="single" w:sz="4" w:space="0" w:color="auto"/>
            </w:tcBorders>
            <w:vAlign w:val="center"/>
          </w:tcPr>
          <w:p w:rsidR="008150DB" w:rsidRPr="00E76769" w:rsidRDefault="008150DB" w:rsidP="00F2105E">
            <w:pPr>
              <w:jc w:val="center"/>
              <w:rPr>
                <w:sz w:val="20"/>
                <w:szCs w:val="20"/>
              </w:rPr>
            </w:pPr>
          </w:p>
          <w:p w:rsidR="008150DB" w:rsidRPr="00E76769" w:rsidRDefault="008150DB" w:rsidP="00F2105E">
            <w:pPr>
              <w:jc w:val="center"/>
              <w:rPr>
                <w:sz w:val="20"/>
                <w:szCs w:val="20"/>
              </w:rPr>
            </w:pPr>
            <w:r w:rsidRPr="00E76769">
              <w:rPr>
                <w:sz w:val="20"/>
                <w:szCs w:val="20"/>
              </w:rPr>
              <w:t>Наименование</w:t>
            </w:r>
            <w:r w:rsidR="00CE3115" w:rsidRPr="00E76769">
              <w:rPr>
                <w:sz w:val="20"/>
                <w:szCs w:val="20"/>
              </w:rPr>
              <w:t xml:space="preserve"> </w:t>
            </w:r>
            <w:r w:rsidRPr="00E76769">
              <w:rPr>
                <w:sz w:val="20"/>
                <w:szCs w:val="20"/>
              </w:rPr>
              <w:t>доходов</w:t>
            </w:r>
          </w:p>
        </w:tc>
        <w:tc>
          <w:tcPr>
            <w:tcW w:w="1115" w:type="pct"/>
            <w:gridSpan w:val="2"/>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Сумма</w:t>
            </w:r>
            <w:r w:rsidR="00CE3115" w:rsidRPr="00E76769">
              <w:rPr>
                <w:sz w:val="20"/>
                <w:szCs w:val="20"/>
              </w:rPr>
              <w:t xml:space="preserve"> </w:t>
            </w:r>
            <w:r w:rsidRPr="00E76769">
              <w:rPr>
                <w:sz w:val="20"/>
                <w:szCs w:val="20"/>
              </w:rPr>
              <w:t>(тыс.</w:t>
            </w:r>
            <w:r w:rsidR="00CE3115" w:rsidRPr="00E76769">
              <w:rPr>
                <w:sz w:val="20"/>
                <w:szCs w:val="20"/>
              </w:rPr>
              <w:t xml:space="preserve"> </w:t>
            </w:r>
            <w:r w:rsidRPr="00E76769">
              <w:rPr>
                <w:sz w:val="20"/>
                <w:szCs w:val="20"/>
              </w:rPr>
              <w:t>рублей)</w:t>
            </w:r>
          </w:p>
        </w:tc>
      </w:tr>
      <w:tr w:rsidR="00E76769" w:rsidRPr="00E76769" w:rsidTr="00F2105E">
        <w:tc>
          <w:tcPr>
            <w:tcW w:w="1169" w:type="pct"/>
            <w:vMerge/>
            <w:tcBorders>
              <w:left w:val="single" w:sz="4" w:space="0" w:color="auto"/>
              <w:bottom w:val="single" w:sz="4" w:space="0" w:color="auto"/>
              <w:right w:val="single" w:sz="4" w:space="0" w:color="auto"/>
            </w:tcBorders>
            <w:vAlign w:val="center"/>
            <w:hideMark/>
          </w:tcPr>
          <w:p w:rsidR="008150DB" w:rsidRPr="00E76769" w:rsidRDefault="008150DB" w:rsidP="00F2105E">
            <w:pPr>
              <w:jc w:val="center"/>
              <w:rPr>
                <w:sz w:val="20"/>
                <w:szCs w:val="20"/>
              </w:rPr>
            </w:pPr>
          </w:p>
        </w:tc>
        <w:tc>
          <w:tcPr>
            <w:tcW w:w="2716" w:type="pct"/>
            <w:vMerge/>
            <w:tcBorders>
              <w:left w:val="single" w:sz="4" w:space="0" w:color="auto"/>
              <w:bottom w:val="single" w:sz="4" w:space="0" w:color="auto"/>
              <w:right w:val="single" w:sz="4" w:space="0" w:color="auto"/>
            </w:tcBorders>
            <w:vAlign w:val="center"/>
            <w:hideMark/>
          </w:tcPr>
          <w:p w:rsidR="008150DB" w:rsidRPr="00E76769" w:rsidRDefault="008150DB" w:rsidP="00F2105E">
            <w:pPr>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2021</w:t>
            </w:r>
            <w:r w:rsidR="00CE3115" w:rsidRPr="00E76769">
              <w:rPr>
                <w:sz w:val="20"/>
                <w:szCs w:val="20"/>
              </w:rPr>
              <w:t xml:space="preserve"> </w:t>
            </w:r>
            <w:r w:rsidRPr="00E76769">
              <w:rPr>
                <w:sz w:val="20"/>
                <w:szCs w:val="20"/>
              </w:rPr>
              <w:t>год</w:t>
            </w:r>
          </w:p>
        </w:tc>
        <w:tc>
          <w:tcPr>
            <w:tcW w:w="559"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sz w:val="20"/>
                <w:szCs w:val="20"/>
              </w:rPr>
            </w:pPr>
            <w:r w:rsidRPr="00E76769">
              <w:rPr>
                <w:sz w:val="20"/>
                <w:szCs w:val="20"/>
              </w:rPr>
              <w:t>2022</w:t>
            </w:r>
            <w:r w:rsidR="00CE3115" w:rsidRPr="00E76769">
              <w:rPr>
                <w:sz w:val="20"/>
                <w:szCs w:val="20"/>
              </w:rPr>
              <w:t xml:space="preserve"> </w:t>
            </w:r>
            <w:r w:rsidRPr="00E76769">
              <w:rPr>
                <w:sz w:val="20"/>
                <w:szCs w:val="20"/>
              </w:rPr>
              <w:t>год</w:t>
            </w:r>
          </w:p>
        </w:tc>
      </w:tr>
      <w:tr w:rsidR="00E76769" w:rsidRPr="00E76769" w:rsidTr="00F2105E">
        <w:tc>
          <w:tcPr>
            <w:tcW w:w="1169"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b/>
                <w:bCs/>
                <w:sz w:val="20"/>
                <w:szCs w:val="20"/>
              </w:rPr>
            </w:pPr>
            <w:r w:rsidRPr="00E76769">
              <w:rPr>
                <w:b/>
                <w:bCs/>
                <w:sz w:val="20"/>
                <w:szCs w:val="20"/>
              </w:rPr>
              <w:t>100</w:t>
            </w:r>
            <w:r w:rsidR="00CE3115" w:rsidRPr="00E76769">
              <w:rPr>
                <w:b/>
                <w:bCs/>
                <w:sz w:val="20"/>
                <w:szCs w:val="20"/>
              </w:rPr>
              <w:t xml:space="preserve"> </w:t>
            </w:r>
            <w:r w:rsidRPr="00E76769">
              <w:rPr>
                <w:b/>
                <w:bCs/>
                <w:sz w:val="20"/>
                <w:szCs w:val="20"/>
              </w:rPr>
              <w:t>00000</w:t>
            </w:r>
            <w:r w:rsidR="00CE3115" w:rsidRPr="00E76769">
              <w:rPr>
                <w:b/>
                <w:bCs/>
                <w:sz w:val="20"/>
                <w:szCs w:val="20"/>
              </w:rPr>
              <w:t xml:space="preserve"> </w:t>
            </w:r>
            <w:r w:rsidRPr="00E76769">
              <w:rPr>
                <w:b/>
                <w:bCs/>
                <w:sz w:val="20"/>
                <w:szCs w:val="20"/>
              </w:rPr>
              <w:t>00</w:t>
            </w:r>
            <w:r w:rsidR="00CE3115" w:rsidRPr="00E76769">
              <w:rPr>
                <w:b/>
                <w:bCs/>
                <w:sz w:val="20"/>
                <w:szCs w:val="20"/>
              </w:rPr>
              <w:t xml:space="preserve"> </w:t>
            </w:r>
            <w:r w:rsidRPr="00E76769">
              <w:rPr>
                <w:b/>
                <w:bCs/>
                <w:sz w:val="20"/>
                <w:szCs w:val="20"/>
              </w:rPr>
              <w:t>0000</w:t>
            </w:r>
            <w:r w:rsidR="00CE3115" w:rsidRPr="00E76769">
              <w:rPr>
                <w:b/>
                <w:bCs/>
                <w:sz w:val="20"/>
                <w:szCs w:val="20"/>
              </w:rPr>
              <w:t xml:space="preserve"> </w:t>
            </w:r>
            <w:r w:rsidRPr="00E76769">
              <w:rPr>
                <w:b/>
                <w:bCs/>
                <w:sz w:val="20"/>
                <w:szCs w:val="20"/>
              </w:rPr>
              <w:t>000</w:t>
            </w:r>
          </w:p>
        </w:tc>
        <w:tc>
          <w:tcPr>
            <w:tcW w:w="2716"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pStyle w:val="12"/>
              <w:rPr>
                <w:b/>
                <w:bCs/>
                <w:sz w:val="20"/>
                <w:szCs w:val="20"/>
              </w:rPr>
            </w:pPr>
            <w:r w:rsidRPr="00E76769">
              <w:rPr>
                <w:b/>
                <w:bCs/>
                <w:sz w:val="20"/>
                <w:szCs w:val="20"/>
              </w:rPr>
              <w:t>Налоговые</w:t>
            </w:r>
            <w:r w:rsidR="00CE3115" w:rsidRPr="00E76769">
              <w:rPr>
                <w:b/>
                <w:bCs/>
                <w:sz w:val="20"/>
                <w:szCs w:val="20"/>
              </w:rPr>
              <w:t xml:space="preserve"> </w:t>
            </w:r>
            <w:r w:rsidRPr="00E76769">
              <w:rPr>
                <w:b/>
                <w:bCs/>
                <w:sz w:val="20"/>
                <w:szCs w:val="20"/>
              </w:rPr>
              <w:t>и</w:t>
            </w:r>
            <w:r w:rsidR="00CE3115" w:rsidRPr="00E76769">
              <w:rPr>
                <w:b/>
                <w:bCs/>
                <w:sz w:val="20"/>
                <w:szCs w:val="20"/>
              </w:rPr>
              <w:t xml:space="preserve"> </w:t>
            </w:r>
            <w:r w:rsidRPr="00E76769">
              <w:rPr>
                <w:b/>
                <w:bCs/>
                <w:sz w:val="20"/>
                <w:szCs w:val="20"/>
              </w:rPr>
              <w:t>неналоговые</w:t>
            </w:r>
            <w:r w:rsidR="00CE3115" w:rsidRPr="00E76769">
              <w:rPr>
                <w:b/>
                <w:bCs/>
                <w:sz w:val="20"/>
                <w:szCs w:val="20"/>
              </w:rPr>
              <w:t xml:space="preserve"> </w:t>
            </w:r>
            <w:r w:rsidRPr="00E76769">
              <w:rPr>
                <w:b/>
                <w:bCs/>
                <w:sz w:val="20"/>
                <w:szCs w:val="20"/>
              </w:rPr>
              <w:t>доходы,</w:t>
            </w:r>
            <w:r w:rsidR="00CE3115" w:rsidRPr="00E76769">
              <w:rPr>
                <w:b/>
                <w:bCs/>
                <w:sz w:val="20"/>
                <w:szCs w:val="20"/>
              </w:rPr>
              <w:t xml:space="preserve"> </w:t>
            </w:r>
            <w:r w:rsidRPr="00E76769">
              <w:rPr>
                <w:bCs/>
                <w:sz w:val="20"/>
                <w:szCs w:val="20"/>
              </w:rPr>
              <w:t>всего</w:t>
            </w:r>
          </w:p>
        </w:tc>
        <w:tc>
          <w:tcPr>
            <w:tcW w:w="55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r w:rsidRPr="00E76769">
              <w:rPr>
                <w:b/>
                <w:bCs/>
                <w:sz w:val="20"/>
                <w:szCs w:val="20"/>
              </w:rPr>
              <w:t>913,3</w:t>
            </w:r>
          </w:p>
        </w:tc>
        <w:tc>
          <w:tcPr>
            <w:tcW w:w="55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r w:rsidRPr="00E76769">
              <w:rPr>
                <w:b/>
                <w:bCs/>
                <w:sz w:val="20"/>
                <w:szCs w:val="20"/>
              </w:rPr>
              <w:t>929,8</w:t>
            </w:r>
          </w:p>
        </w:tc>
      </w:tr>
      <w:tr w:rsidR="00E76769" w:rsidRPr="00E76769" w:rsidTr="00F2105E">
        <w:tc>
          <w:tcPr>
            <w:tcW w:w="116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sz w:val="20"/>
                <w:szCs w:val="20"/>
              </w:rPr>
            </w:pPr>
          </w:p>
        </w:tc>
        <w:tc>
          <w:tcPr>
            <w:tcW w:w="27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12"/>
              <w:rPr>
                <w:bCs/>
                <w:sz w:val="20"/>
                <w:szCs w:val="20"/>
              </w:rPr>
            </w:pPr>
            <w:r w:rsidRPr="00E76769">
              <w:rPr>
                <w:bCs/>
                <w:sz w:val="20"/>
                <w:szCs w:val="20"/>
              </w:rPr>
              <w:t>в</w:t>
            </w:r>
            <w:r w:rsidR="00CE3115" w:rsidRPr="00E76769">
              <w:rPr>
                <w:bCs/>
                <w:sz w:val="20"/>
                <w:szCs w:val="20"/>
              </w:rPr>
              <w:t xml:space="preserve"> </w:t>
            </w:r>
            <w:r w:rsidRPr="00E76769">
              <w:rPr>
                <w:bCs/>
                <w:sz w:val="20"/>
                <w:szCs w:val="20"/>
              </w:rPr>
              <w:t>том</w:t>
            </w:r>
            <w:r w:rsidR="00CE3115" w:rsidRPr="00E76769">
              <w:rPr>
                <w:bCs/>
                <w:sz w:val="20"/>
                <w:szCs w:val="20"/>
              </w:rPr>
              <w:t xml:space="preserve"> </w:t>
            </w:r>
            <w:r w:rsidRPr="00E76769">
              <w:rPr>
                <w:bCs/>
                <w:sz w:val="20"/>
                <w:szCs w:val="20"/>
              </w:rPr>
              <w:t>числе:</w:t>
            </w:r>
          </w:p>
        </w:tc>
        <w:tc>
          <w:tcPr>
            <w:tcW w:w="55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sz w:val="20"/>
                <w:szCs w:val="20"/>
              </w:rPr>
            </w:pPr>
          </w:p>
        </w:tc>
        <w:tc>
          <w:tcPr>
            <w:tcW w:w="55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sz w:val="20"/>
                <w:szCs w:val="20"/>
              </w:rPr>
            </w:pPr>
          </w:p>
        </w:tc>
      </w:tr>
      <w:tr w:rsidR="00E76769" w:rsidRPr="00E76769" w:rsidTr="00F2105E">
        <w:tc>
          <w:tcPr>
            <w:tcW w:w="1169"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b/>
                <w:bCs/>
                <w:sz w:val="20"/>
                <w:szCs w:val="20"/>
              </w:rPr>
            </w:pPr>
            <w:r w:rsidRPr="00E76769">
              <w:rPr>
                <w:b/>
                <w:bCs/>
                <w:sz w:val="20"/>
                <w:szCs w:val="20"/>
              </w:rPr>
              <w:t>101</w:t>
            </w:r>
            <w:r w:rsidR="00CE3115" w:rsidRPr="00E76769">
              <w:rPr>
                <w:b/>
                <w:bCs/>
                <w:sz w:val="20"/>
                <w:szCs w:val="20"/>
              </w:rPr>
              <w:t xml:space="preserve"> </w:t>
            </w:r>
            <w:r w:rsidRPr="00E76769">
              <w:rPr>
                <w:b/>
                <w:bCs/>
                <w:sz w:val="20"/>
                <w:szCs w:val="20"/>
              </w:rPr>
              <w:t>00000</w:t>
            </w:r>
            <w:r w:rsidR="00CE3115" w:rsidRPr="00E76769">
              <w:rPr>
                <w:b/>
                <w:bCs/>
                <w:sz w:val="20"/>
                <w:szCs w:val="20"/>
              </w:rPr>
              <w:t xml:space="preserve"> </w:t>
            </w:r>
            <w:r w:rsidRPr="00E76769">
              <w:rPr>
                <w:b/>
                <w:bCs/>
                <w:sz w:val="20"/>
                <w:szCs w:val="20"/>
              </w:rPr>
              <w:t>00</w:t>
            </w:r>
            <w:r w:rsidR="00CE3115" w:rsidRPr="00E76769">
              <w:rPr>
                <w:b/>
                <w:bCs/>
                <w:sz w:val="20"/>
                <w:szCs w:val="20"/>
              </w:rPr>
              <w:t xml:space="preserve"> </w:t>
            </w:r>
            <w:r w:rsidRPr="00E76769">
              <w:rPr>
                <w:b/>
                <w:bCs/>
                <w:sz w:val="20"/>
                <w:szCs w:val="20"/>
              </w:rPr>
              <w:t>0000</w:t>
            </w:r>
            <w:r w:rsidR="00CE3115" w:rsidRPr="00E76769">
              <w:rPr>
                <w:b/>
                <w:bCs/>
                <w:sz w:val="20"/>
                <w:szCs w:val="20"/>
              </w:rPr>
              <w:t xml:space="preserve"> </w:t>
            </w:r>
            <w:r w:rsidRPr="00E76769">
              <w:rPr>
                <w:b/>
                <w:bCs/>
                <w:sz w:val="20"/>
                <w:szCs w:val="20"/>
              </w:rPr>
              <w:t>000</w:t>
            </w:r>
          </w:p>
        </w:tc>
        <w:tc>
          <w:tcPr>
            <w:tcW w:w="2716"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pStyle w:val="12"/>
              <w:rPr>
                <w:b/>
                <w:bCs/>
                <w:sz w:val="20"/>
                <w:szCs w:val="20"/>
              </w:rPr>
            </w:pPr>
            <w:r w:rsidRPr="00E76769">
              <w:rPr>
                <w:b/>
                <w:bCs/>
                <w:sz w:val="20"/>
                <w:szCs w:val="20"/>
              </w:rPr>
              <w:t>Налоги</w:t>
            </w:r>
            <w:r w:rsidR="00CE3115" w:rsidRPr="00E76769">
              <w:rPr>
                <w:b/>
                <w:bCs/>
                <w:sz w:val="20"/>
                <w:szCs w:val="20"/>
              </w:rPr>
              <w:t xml:space="preserve"> </w:t>
            </w:r>
            <w:r w:rsidRPr="00E76769">
              <w:rPr>
                <w:b/>
                <w:bCs/>
                <w:sz w:val="20"/>
                <w:szCs w:val="20"/>
              </w:rPr>
              <w:t>на</w:t>
            </w:r>
            <w:r w:rsidR="00CE3115" w:rsidRPr="00E76769">
              <w:rPr>
                <w:b/>
                <w:bCs/>
                <w:sz w:val="20"/>
                <w:szCs w:val="20"/>
              </w:rPr>
              <w:t xml:space="preserve"> </w:t>
            </w:r>
            <w:r w:rsidRPr="00E76769">
              <w:rPr>
                <w:b/>
                <w:bCs/>
                <w:sz w:val="20"/>
                <w:szCs w:val="20"/>
              </w:rPr>
              <w:t>прибыль,</w:t>
            </w:r>
            <w:r w:rsidR="00CE3115" w:rsidRPr="00E76769">
              <w:rPr>
                <w:b/>
                <w:bCs/>
                <w:sz w:val="20"/>
                <w:szCs w:val="20"/>
              </w:rPr>
              <w:t xml:space="preserve"> </w:t>
            </w:r>
            <w:r w:rsidRPr="00E76769">
              <w:rPr>
                <w:b/>
                <w:bCs/>
                <w:sz w:val="20"/>
                <w:szCs w:val="20"/>
              </w:rPr>
              <w:t>доходы</w:t>
            </w:r>
          </w:p>
        </w:tc>
        <w:tc>
          <w:tcPr>
            <w:tcW w:w="55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r w:rsidRPr="00E76769">
              <w:rPr>
                <w:b/>
                <w:bCs/>
                <w:sz w:val="20"/>
                <w:szCs w:val="20"/>
              </w:rPr>
              <w:t>20,4</w:t>
            </w:r>
          </w:p>
        </w:tc>
        <w:tc>
          <w:tcPr>
            <w:tcW w:w="55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r w:rsidRPr="00E76769">
              <w:rPr>
                <w:b/>
                <w:bCs/>
                <w:sz w:val="20"/>
                <w:szCs w:val="20"/>
              </w:rPr>
              <w:t>20,9</w:t>
            </w:r>
          </w:p>
        </w:tc>
      </w:tr>
      <w:tr w:rsidR="00E76769" w:rsidRPr="00E76769" w:rsidTr="00F2105E">
        <w:tc>
          <w:tcPr>
            <w:tcW w:w="1169"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sz w:val="20"/>
                <w:szCs w:val="20"/>
              </w:rPr>
            </w:pPr>
            <w:r w:rsidRPr="00E76769">
              <w:rPr>
                <w:sz w:val="20"/>
                <w:szCs w:val="20"/>
              </w:rPr>
              <w:t>101</w:t>
            </w:r>
            <w:r w:rsidR="00CE3115" w:rsidRPr="00E76769">
              <w:rPr>
                <w:sz w:val="20"/>
                <w:szCs w:val="20"/>
              </w:rPr>
              <w:t xml:space="preserve"> </w:t>
            </w:r>
            <w:r w:rsidRPr="00E76769">
              <w:rPr>
                <w:sz w:val="20"/>
                <w:szCs w:val="20"/>
              </w:rPr>
              <w:t>02010</w:t>
            </w:r>
            <w:r w:rsidR="00CE3115" w:rsidRPr="00E76769">
              <w:rPr>
                <w:sz w:val="20"/>
                <w:szCs w:val="20"/>
              </w:rPr>
              <w:t xml:space="preserve"> </w:t>
            </w:r>
            <w:r w:rsidRPr="00E76769">
              <w:rPr>
                <w:sz w:val="20"/>
                <w:szCs w:val="20"/>
              </w:rPr>
              <w:t>01</w:t>
            </w:r>
            <w:r w:rsidR="00CE3115" w:rsidRPr="00E76769">
              <w:rPr>
                <w:sz w:val="20"/>
                <w:szCs w:val="20"/>
              </w:rPr>
              <w:t xml:space="preserve"> </w:t>
            </w:r>
            <w:r w:rsidRPr="00E76769">
              <w:rPr>
                <w:sz w:val="20"/>
                <w:szCs w:val="20"/>
              </w:rPr>
              <w:t>1000</w:t>
            </w:r>
            <w:r w:rsidR="00CE3115" w:rsidRPr="00E76769">
              <w:rPr>
                <w:sz w:val="20"/>
                <w:szCs w:val="20"/>
              </w:rPr>
              <w:t xml:space="preserve"> </w:t>
            </w:r>
            <w:r w:rsidRPr="00E76769">
              <w:rPr>
                <w:sz w:val="20"/>
                <w:szCs w:val="20"/>
              </w:rPr>
              <w:t>110</w:t>
            </w:r>
          </w:p>
        </w:tc>
        <w:tc>
          <w:tcPr>
            <w:tcW w:w="2716"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pStyle w:val="12"/>
              <w:rPr>
                <w:sz w:val="20"/>
                <w:szCs w:val="20"/>
              </w:rPr>
            </w:pPr>
            <w:r w:rsidRPr="00E76769">
              <w:rPr>
                <w:sz w:val="20"/>
                <w:szCs w:val="20"/>
              </w:rPr>
              <w:t>НДФЛ</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доходов,</w:t>
            </w:r>
            <w:r w:rsidR="00CE3115" w:rsidRPr="00E76769">
              <w:rPr>
                <w:sz w:val="20"/>
                <w:szCs w:val="20"/>
              </w:rPr>
              <w:t xml:space="preserve"> </w:t>
            </w:r>
            <w:r w:rsidRPr="00E76769">
              <w:rPr>
                <w:sz w:val="20"/>
                <w:szCs w:val="20"/>
              </w:rPr>
              <w:t>источником</w:t>
            </w:r>
            <w:r w:rsidR="00CE3115" w:rsidRPr="00E76769">
              <w:rPr>
                <w:sz w:val="20"/>
                <w:szCs w:val="20"/>
              </w:rPr>
              <w:t xml:space="preserve"> </w:t>
            </w:r>
            <w:r w:rsidRPr="00E76769">
              <w:rPr>
                <w:sz w:val="20"/>
                <w:szCs w:val="20"/>
              </w:rPr>
              <w:t>которых</w:t>
            </w:r>
            <w:r w:rsidR="00CE3115" w:rsidRPr="00E76769">
              <w:rPr>
                <w:sz w:val="20"/>
                <w:szCs w:val="20"/>
              </w:rPr>
              <w:t xml:space="preserve"> </w:t>
            </w:r>
            <w:r w:rsidRPr="00E76769">
              <w:rPr>
                <w:sz w:val="20"/>
                <w:szCs w:val="20"/>
              </w:rPr>
              <w:t>является</w:t>
            </w:r>
            <w:r w:rsidR="00CE3115" w:rsidRPr="00E76769">
              <w:rPr>
                <w:sz w:val="20"/>
                <w:szCs w:val="20"/>
              </w:rPr>
              <w:t xml:space="preserve"> </w:t>
            </w:r>
            <w:r w:rsidRPr="00E76769">
              <w:rPr>
                <w:sz w:val="20"/>
                <w:szCs w:val="20"/>
              </w:rPr>
              <w:t>налоговый</w:t>
            </w:r>
            <w:r w:rsidR="00CE3115" w:rsidRPr="00E76769">
              <w:rPr>
                <w:sz w:val="20"/>
                <w:szCs w:val="20"/>
              </w:rPr>
              <w:t xml:space="preserve"> </w:t>
            </w:r>
            <w:r w:rsidRPr="00E76769">
              <w:rPr>
                <w:sz w:val="20"/>
                <w:szCs w:val="20"/>
              </w:rPr>
              <w:t>агент,</w:t>
            </w:r>
            <w:r w:rsidR="00CE3115" w:rsidRPr="00E76769">
              <w:rPr>
                <w:sz w:val="20"/>
                <w:szCs w:val="20"/>
              </w:rPr>
              <w:t xml:space="preserve"> </w:t>
            </w:r>
            <w:r w:rsidRPr="00E76769">
              <w:rPr>
                <w:sz w:val="20"/>
                <w:szCs w:val="20"/>
              </w:rPr>
              <w:t>за</w:t>
            </w:r>
            <w:r w:rsidR="00CE3115" w:rsidRPr="00E76769">
              <w:rPr>
                <w:sz w:val="20"/>
                <w:szCs w:val="20"/>
              </w:rPr>
              <w:t xml:space="preserve"> </w:t>
            </w:r>
            <w:r w:rsidRPr="00E76769">
              <w:rPr>
                <w:sz w:val="20"/>
                <w:szCs w:val="20"/>
              </w:rPr>
              <w:t>исключением</w:t>
            </w:r>
            <w:r w:rsidR="00CE3115" w:rsidRPr="00E76769">
              <w:rPr>
                <w:sz w:val="20"/>
                <w:szCs w:val="20"/>
              </w:rPr>
              <w:t xml:space="preserve"> </w:t>
            </w:r>
            <w:r w:rsidRPr="00E76769">
              <w:rPr>
                <w:sz w:val="20"/>
                <w:szCs w:val="20"/>
              </w:rPr>
              <w:t>доходов,</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отношении</w:t>
            </w:r>
            <w:r w:rsidR="00CE3115" w:rsidRPr="00E76769">
              <w:rPr>
                <w:sz w:val="20"/>
                <w:szCs w:val="20"/>
              </w:rPr>
              <w:t xml:space="preserve"> </w:t>
            </w:r>
            <w:r w:rsidRPr="00E76769">
              <w:rPr>
                <w:sz w:val="20"/>
                <w:szCs w:val="20"/>
              </w:rPr>
              <w:t>которых</w:t>
            </w:r>
            <w:r w:rsidR="00CE3115" w:rsidRPr="00E76769">
              <w:rPr>
                <w:sz w:val="20"/>
                <w:szCs w:val="20"/>
              </w:rPr>
              <w:t xml:space="preserve"> </w:t>
            </w:r>
            <w:r w:rsidRPr="00E76769">
              <w:rPr>
                <w:sz w:val="20"/>
                <w:szCs w:val="20"/>
              </w:rPr>
              <w:t>исчисление</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уплата</w:t>
            </w:r>
            <w:r w:rsidR="00CE3115" w:rsidRPr="00E76769">
              <w:rPr>
                <w:sz w:val="20"/>
                <w:szCs w:val="20"/>
              </w:rPr>
              <w:t xml:space="preserve"> </w:t>
            </w:r>
            <w:r w:rsidRPr="00E76769">
              <w:rPr>
                <w:sz w:val="20"/>
                <w:szCs w:val="20"/>
              </w:rPr>
              <w:t>налога</w:t>
            </w:r>
            <w:r w:rsidR="00CE3115" w:rsidRPr="00E76769">
              <w:rPr>
                <w:sz w:val="20"/>
                <w:szCs w:val="20"/>
              </w:rPr>
              <w:t xml:space="preserve"> </w:t>
            </w:r>
            <w:r w:rsidRPr="00E76769">
              <w:rPr>
                <w:sz w:val="20"/>
                <w:szCs w:val="20"/>
              </w:rPr>
              <w:t>осуществляются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соответствии</w:t>
            </w:r>
            <w:r w:rsidR="00CE3115" w:rsidRPr="00E76769">
              <w:rPr>
                <w:sz w:val="20"/>
                <w:szCs w:val="20"/>
              </w:rPr>
              <w:t xml:space="preserve"> </w:t>
            </w:r>
            <w:r w:rsidRPr="00E76769">
              <w:rPr>
                <w:sz w:val="20"/>
                <w:szCs w:val="20"/>
              </w:rPr>
              <w:t>со</w:t>
            </w:r>
            <w:r w:rsidR="00CE3115" w:rsidRPr="00E76769">
              <w:rPr>
                <w:sz w:val="20"/>
                <w:szCs w:val="20"/>
              </w:rPr>
              <w:t xml:space="preserve"> </w:t>
            </w:r>
            <w:r w:rsidRPr="00E76769">
              <w:rPr>
                <w:sz w:val="20"/>
                <w:szCs w:val="20"/>
              </w:rPr>
              <w:t>статьями</w:t>
            </w:r>
            <w:r w:rsidR="00CE3115" w:rsidRPr="00E76769">
              <w:rPr>
                <w:sz w:val="20"/>
                <w:szCs w:val="20"/>
              </w:rPr>
              <w:t xml:space="preserve"> </w:t>
            </w:r>
            <w:r w:rsidRPr="00E76769">
              <w:rPr>
                <w:sz w:val="20"/>
                <w:szCs w:val="20"/>
              </w:rPr>
              <w:t>227,</w:t>
            </w:r>
            <w:r w:rsidR="00CE3115" w:rsidRPr="00E76769">
              <w:rPr>
                <w:sz w:val="20"/>
                <w:szCs w:val="20"/>
              </w:rPr>
              <w:t xml:space="preserve"> </w:t>
            </w:r>
            <w:r w:rsidRPr="00E76769">
              <w:rPr>
                <w:sz w:val="20"/>
                <w:szCs w:val="20"/>
              </w:rPr>
              <w:t>227.1</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228</w:t>
            </w:r>
            <w:r w:rsidR="00CE3115" w:rsidRPr="00E76769">
              <w:rPr>
                <w:sz w:val="20"/>
                <w:szCs w:val="20"/>
              </w:rPr>
              <w:t xml:space="preserve"> </w:t>
            </w:r>
            <w:r w:rsidRPr="00E76769">
              <w:rPr>
                <w:sz w:val="20"/>
                <w:szCs w:val="20"/>
              </w:rPr>
              <w:t>Налогового</w:t>
            </w:r>
            <w:r w:rsidR="00CE3115" w:rsidRPr="00E76769">
              <w:rPr>
                <w:sz w:val="20"/>
                <w:szCs w:val="20"/>
              </w:rPr>
              <w:t xml:space="preserve"> </w:t>
            </w:r>
            <w:r w:rsidRPr="00E76769">
              <w:rPr>
                <w:sz w:val="20"/>
                <w:szCs w:val="20"/>
              </w:rPr>
              <w:t>кодекса</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r w:rsidR="00CE3115" w:rsidRPr="00E76769">
              <w:rPr>
                <w:sz w:val="20"/>
                <w:szCs w:val="20"/>
              </w:rPr>
              <w:t xml:space="preserve"> </w:t>
            </w:r>
            <w:r w:rsidRPr="00E76769">
              <w:rPr>
                <w:sz w:val="20"/>
                <w:szCs w:val="20"/>
              </w:rPr>
              <w:t>(сумма</w:t>
            </w:r>
            <w:r w:rsidR="00CE3115" w:rsidRPr="00E76769">
              <w:rPr>
                <w:sz w:val="20"/>
                <w:szCs w:val="20"/>
              </w:rPr>
              <w:t xml:space="preserve"> </w:t>
            </w:r>
            <w:r w:rsidRPr="00E76769">
              <w:rPr>
                <w:sz w:val="20"/>
                <w:szCs w:val="20"/>
              </w:rPr>
              <w:t>платежа)</w:t>
            </w:r>
          </w:p>
        </w:tc>
        <w:tc>
          <w:tcPr>
            <w:tcW w:w="55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20,4</w:t>
            </w:r>
          </w:p>
        </w:tc>
        <w:tc>
          <w:tcPr>
            <w:tcW w:w="55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20,9</w:t>
            </w:r>
          </w:p>
        </w:tc>
      </w:tr>
      <w:tr w:rsidR="00E76769" w:rsidRPr="00E76769" w:rsidTr="00F2105E">
        <w:tc>
          <w:tcPr>
            <w:tcW w:w="1169"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b/>
                <w:sz w:val="20"/>
                <w:szCs w:val="20"/>
              </w:rPr>
            </w:pPr>
            <w:r w:rsidRPr="00E76769">
              <w:rPr>
                <w:b/>
                <w:sz w:val="20"/>
                <w:szCs w:val="20"/>
              </w:rPr>
              <w:t>103</w:t>
            </w:r>
            <w:r w:rsidR="00CE3115" w:rsidRPr="00E76769">
              <w:rPr>
                <w:b/>
                <w:sz w:val="20"/>
                <w:szCs w:val="20"/>
              </w:rPr>
              <w:t xml:space="preserve"> </w:t>
            </w:r>
            <w:r w:rsidRPr="00E76769">
              <w:rPr>
                <w:b/>
                <w:sz w:val="20"/>
                <w:szCs w:val="20"/>
              </w:rPr>
              <w:t>00000</w:t>
            </w:r>
            <w:r w:rsidR="00CE3115" w:rsidRPr="00E76769">
              <w:rPr>
                <w:b/>
                <w:sz w:val="20"/>
                <w:szCs w:val="20"/>
              </w:rPr>
              <w:t xml:space="preserve"> </w:t>
            </w:r>
            <w:r w:rsidRPr="00E76769">
              <w:rPr>
                <w:b/>
                <w:sz w:val="20"/>
                <w:szCs w:val="20"/>
              </w:rPr>
              <w:t>00</w:t>
            </w:r>
            <w:r w:rsidR="00CE3115" w:rsidRPr="00E76769">
              <w:rPr>
                <w:b/>
                <w:sz w:val="20"/>
                <w:szCs w:val="20"/>
              </w:rPr>
              <w:t xml:space="preserve"> </w:t>
            </w:r>
            <w:r w:rsidRPr="00E76769">
              <w:rPr>
                <w:b/>
                <w:sz w:val="20"/>
                <w:szCs w:val="20"/>
              </w:rPr>
              <w:t>0000</w:t>
            </w:r>
            <w:r w:rsidR="00CE3115" w:rsidRPr="00E76769">
              <w:rPr>
                <w:b/>
                <w:sz w:val="20"/>
                <w:szCs w:val="20"/>
              </w:rPr>
              <w:t xml:space="preserve"> </w:t>
            </w:r>
            <w:r w:rsidRPr="00E76769">
              <w:rPr>
                <w:b/>
                <w:sz w:val="20"/>
                <w:szCs w:val="20"/>
              </w:rPr>
              <w:t>000</w:t>
            </w:r>
          </w:p>
        </w:tc>
        <w:tc>
          <w:tcPr>
            <w:tcW w:w="2716"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pStyle w:val="12"/>
              <w:rPr>
                <w:b/>
                <w:sz w:val="20"/>
                <w:szCs w:val="20"/>
              </w:rPr>
            </w:pPr>
            <w:r w:rsidRPr="00E76769">
              <w:rPr>
                <w:b/>
                <w:sz w:val="20"/>
                <w:szCs w:val="20"/>
              </w:rPr>
              <w:t>Налоги</w:t>
            </w:r>
            <w:r w:rsidR="00CE3115" w:rsidRPr="00E76769">
              <w:rPr>
                <w:b/>
                <w:sz w:val="20"/>
                <w:szCs w:val="20"/>
              </w:rPr>
              <w:t xml:space="preserve"> </w:t>
            </w:r>
            <w:r w:rsidRPr="00E76769">
              <w:rPr>
                <w:b/>
                <w:sz w:val="20"/>
                <w:szCs w:val="20"/>
              </w:rPr>
              <w:t>на</w:t>
            </w:r>
            <w:r w:rsidR="00CE3115" w:rsidRPr="00E76769">
              <w:rPr>
                <w:b/>
                <w:sz w:val="20"/>
                <w:szCs w:val="20"/>
              </w:rPr>
              <w:t xml:space="preserve"> </w:t>
            </w:r>
            <w:r w:rsidRPr="00E76769">
              <w:rPr>
                <w:b/>
                <w:sz w:val="20"/>
                <w:szCs w:val="20"/>
              </w:rPr>
              <w:t>товары</w:t>
            </w:r>
            <w:r w:rsidR="00CE3115" w:rsidRPr="00E76769">
              <w:rPr>
                <w:b/>
                <w:sz w:val="20"/>
                <w:szCs w:val="20"/>
              </w:rPr>
              <w:t xml:space="preserve"> </w:t>
            </w:r>
            <w:r w:rsidRPr="00E76769">
              <w:rPr>
                <w:b/>
                <w:sz w:val="20"/>
                <w:szCs w:val="20"/>
              </w:rPr>
              <w:t>(работы,</w:t>
            </w:r>
            <w:r w:rsidR="00CE3115" w:rsidRPr="00E76769">
              <w:rPr>
                <w:b/>
                <w:sz w:val="20"/>
                <w:szCs w:val="20"/>
              </w:rPr>
              <w:t xml:space="preserve"> </w:t>
            </w:r>
            <w:r w:rsidRPr="00E76769">
              <w:rPr>
                <w:b/>
                <w:sz w:val="20"/>
                <w:szCs w:val="20"/>
              </w:rPr>
              <w:t>услуги)</w:t>
            </w:r>
            <w:r w:rsidR="00CE3115" w:rsidRPr="00E76769">
              <w:rPr>
                <w:b/>
                <w:sz w:val="20"/>
                <w:szCs w:val="20"/>
              </w:rPr>
              <w:t xml:space="preserve"> </w:t>
            </w:r>
            <w:r w:rsidRPr="00E76769">
              <w:rPr>
                <w:b/>
                <w:sz w:val="20"/>
                <w:szCs w:val="20"/>
              </w:rPr>
              <w:t>реализуемые</w:t>
            </w:r>
            <w:r w:rsidR="00CE3115" w:rsidRPr="00E76769">
              <w:rPr>
                <w:b/>
                <w:sz w:val="20"/>
                <w:szCs w:val="20"/>
              </w:rPr>
              <w:t xml:space="preserve"> </w:t>
            </w:r>
            <w:r w:rsidRPr="00E76769">
              <w:rPr>
                <w:b/>
                <w:sz w:val="20"/>
                <w:szCs w:val="20"/>
              </w:rPr>
              <w:t>на</w:t>
            </w:r>
            <w:r w:rsidR="00CE3115" w:rsidRPr="00E76769">
              <w:rPr>
                <w:b/>
                <w:sz w:val="20"/>
                <w:szCs w:val="20"/>
              </w:rPr>
              <w:t xml:space="preserve"> </w:t>
            </w:r>
            <w:r w:rsidRPr="00E76769">
              <w:rPr>
                <w:b/>
                <w:sz w:val="20"/>
                <w:szCs w:val="20"/>
              </w:rPr>
              <w:t>территории</w:t>
            </w:r>
            <w:r w:rsidR="00CE3115" w:rsidRPr="00E76769">
              <w:rPr>
                <w:b/>
                <w:sz w:val="20"/>
                <w:szCs w:val="20"/>
              </w:rPr>
              <w:t xml:space="preserve"> </w:t>
            </w:r>
            <w:r w:rsidRPr="00E76769">
              <w:rPr>
                <w:b/>
                <w:sz w:val="20"/>
                <w:szCs w:val="20"/>
              </w:rPr>
              <w:t>РФ,</w:t>
            </w:r>
            <w:r w:rsidR="00CE3115" w:rsidRPr="00E76769">
              <w:rPr>
                <w:b/>
                <w:sz w:val="20"/>
                <w:szCs w:val="20"/>
              </w:rPr>
              <w:t xml:space="preserve"> </w:t>
            </w:r>
            <w:r w:rsidRPr="00E76769">
              <w:rPr>
                <w:sz w:val="20"/>
                <w:szCs w:val="20"/>
              </w:rPr>
              <w:t>всего</w:t>
            </w:r>
          </w:p>
        </w:tc>
        <w:tc>
          <w:tcPr>
            <w:tcW w:w="55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367,5</w:t>
            </w:r>
          </w:p>
        </w:tc>
        <w:tc>
          <w:tcPr>
            <w:tcW w:w="55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367,5</w:t>
            </w:r>
          </w:p>
        </w:tc>
      </w:tr>
      <w:tr w:rsidR="00E76769" w:rsidRPr="00E76769" w:rsidTr="00F2105E">
        <w:tc>
          <w:tcPr>
            <w:tcW w:w="116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27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12"/>
              <w:rPr>
                <w:sz w:val="20"/>
                <w:szCs w:val="20"/>
              </w:rPr>
            </w:pPr>
            <w:r w:rsidRPr="00E76769">
              <w:rPr>
                <w:sz w:val="20"/>
                <w:szCs w:val="20"/>
              </w:rPr>
              <w:t>из</w:t>
            </w:r>
            <w:r w:rsidR="00CE3115" w:rsidRPr="00E76769">
              <w:rPr>
                <w:sz w:val="20"/>
                <w:szCs w:val="20"/>
              </w:rPr>
              <w:t xml:space="preserve"> </w:t>
            </w:r>
            <w:r w:rsidRPr="00E76769">
              <w:rPr>
                <w:sz w:val="20"/>
                <w:szCs w:val="20"/>
              </w:rPr>
              <w:t>них:</w:t>
            </w:r>
          </w:p>
        </w:tc>
        <w:tc>
          <w:tcPr>
            <w:tcW w:w="55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55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r>
      <w:tr w:rsidR="00E76769" w:rsidRPr="00E76769" w:rsidTr="00F2105E">
        <w:tc>
          <w:tcPr>
            <w:tcW w:w="1169"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sz w:val="20"/>
                <w:szCs w:val="20"/>
              </w:rPr>
            </w:pPr>
            <w:r w:rsidRPr="00E76769">
              <w:rPr>
                <w:sz w:val="20"/>
                <w:szCs w:val="20"/>
              </w:rPr>
              <w:t>103</w:t>
            </w:r>
            <w:r w:rsidR="00CE3115" w:rsidRPr="00E76769">
              <w:rPr>
                <w:sz w:val="20"/>
                <w:szCs w:val="20"/>
              </w:rPr>
              <w:t xml:space="preserve"> </w:t>
            </w:r>
            <w:r w:rsidRPr="00E76769">
              <w:rPr>
                <w:sz w:val="20"/>
                <w:szCs w:val="20"/>
              </w:rPr>
              <w:t>02231</w:t>
            </w:r>
            <w:r w:rsidR="00CE3115" w:rsidRPr="00E76769">
              <w:rPr>
                <w:sz w:val="20"/>
                <w:szCs w:val="20"/>
              </w:rPr>
              <w:t xml:space="preserve"> </w:t>
            </w:r>
            <w:r w:rsidRPr="00E76769">
              <w:rPr>
                <w:sz w:val="20"/>
                <w:szCs w:val="20"/>
              </w:rPr>
              <w:t>01</w:t>
            </w:r>
            <w:r w:rsidR="00CE3115" w:rsidRPr="00E76769">
              <w:rPr>
                <w:sz w:val="20"/>
                <w:szCs w:val="20"/>
              </w:rPr>
              <w:t xml:space="preserve"> </w:t>
            </w:r>
            <w:r w:rsidRPr="00E76769">
              <w:rPr>
                <w:sz w:val="20"/>
                <w:szCs w:val="20"/>
              </w:rPr>
              <w:t>0000</w:t>
            </w:r>
            <w:r w:rsidR="00CE3115" w:rsidRPr="00E76769">
              <w:rPr>
                <w:sz w:val="20"/>
                <w:szCs w:val="20"/>
              </w:rPr>
              <w:t xml:space="preserve"> </w:t>
            </w:r>
            <w:r w:rsidRPr="00E76769">
              <w:rPr>
                <w:sz w:val="20"/>
                <w:szCs w:val="20"/>
              </w:rPr>
              <w:t>110</w:t>
            </w:r>
          </w:p>
        </w:tc>
        <w:tc>
          <w:tcPr>
            <w:tcW w:w="27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12"/>
              <w:rPr>
                <w:sz w:val="20"/>
                <w:szCs w:val="20"/>
              </w:rPr>
            </w:pPr>
            <w:r w:rsidRPr="00E76769">
              <w:rPr>
                <w:sz w:val="20"/>
                <w:szCs w:val="20"/>
              </w:rPr>
              <w:t>Доходы</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уплаты</w:t>
            </w:r>
            <w:r w:rsidR="00CE3115" w:rsidRPr="00E76769">
              <w:rPr>
                <w:sz w:val="20"/>
                <w:szCs w:val="20"/>
              </w:rPr>
              <w:t xml:space="preserve"> </w:t>
            </w:r>
            <w:r w:rsidRPr="00E76769">
              <w:rPr>
                <w:sz w:val="20"/>
                <w:szCs w:val="20"/>
              </w:rPr>
              <w:t>акцизов</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дизельное</w:t>
            </w:r>
            <w:r w:rsidR="00CE3115" w:rsidRPr="00E76769">
              <w:rPr>
                <w:sz w:val="20"/>
                <w:szCs w:val="20"/>
              </w:rPr>
              <w:t xml:space="preserve"> </w:t>
            </w:r>
            <w:r w:rsidRPr="00E76769">
              <w:rPr>
                <w:sz w:val="20"/>
                <w:szCs w:val="20"/>
              </w:rPr>
              <w:t>топливо,</w:t>
            </w:r>
            <w:r w:rsidR="00CE3115" w:rsidRPr="00E76769">
              <w:rPr>
                <w:sz w:val="20"/>
                <w:szCs w:val="20"/>
              </w:rPr>
              <w:t xml:space="preserve"> </w:t>
            </w:r>
            <w:r w:rsidRPr="00E76769">
              <w:rPr>
                <w:sz w:val="20"/>
                <w:szCs w:val="20"/>
              </w:rPr>
              <w:t>подлежащие</w:t>
            </w:r>
            <w:r w:rsidR="00CE3115" w:rsidRPr="00E76769">
              <w:rPr>
                <w:sz w:val="20"/>
                <w:szCs w:val="20"/>
              </w:rPr>
              <w:t xml:space="preserve"> </w:t>
            </w:r>
            <w:r w:rsidRPr="00E76769">
              <w:rPr>
                <w:sz w:val="20"/>
                <w:szCs w:val="20"/>
              </w:rPr>
              <w:t>распределению</w:t>
            </w:r>
            <w:r w:rsidR="00CE3115" w:rsidRPr="00E76769">
              <w:rPr>
                <w:sz w:val="20"/>
                <w:szCs w:val="20"/>
              </w:rPr>
              <w:t xml:space="preserve"> </w:t>
            </w:r>
            <w:r w:rsidRPr="00E76769">
              <w:rPr>
                <w:sz w:val="20"/>
                <w:szCs w:val="20"/>
              </w:rPr>
              <w:t>между</w:t>
            </w:r>
            <w:r w:rsidR="00CE3115" w:rsidRPr="00E76769">
              <w:rPr>
                <w:sz w:val="20"/>
                <w:szCs w:val="20"/>
              </w:rPr>
              <w:t xml:space="preserve"> </w:t>
            </w:r>
            <w:r w:rsidRPr="00E76769">
              <w:rPr>
                <w:sz w:val="20"/>
                <w:szCs w:val="20"/>
              </w:rPr>
              <w:t>бюджетами</w:t>
            </w:r>
            <w:r w:rsidR="00CE3115" w:rsidRPr="00E76769">
              <w:rPr>
                <w:sz w:val="20"/>
                <w:szCs w:val="20"/>
              </w:rPr>
              <w:t xml:space="preserve"> </w:t>
            </w:r>
            <w:r w:rsidRPr="00E76769">
              <w:rPr>
                <w:sz w:val="20"/>
                <w:szCs w:val="20"/>
              </w:rPr>
              <w:t>субъектов</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местными</w:t>
            </w:r>
            <w:r w:rsidR="00CE3115" w:rsidRPr="00E76769">
              <w:rPr>
                <w:sz w:val="20"/>
                <w:szCs w:val="20"/>
              </w:rPr>
              <w:t xml:space="preserve"> </w:t>
            </w:r>
            <w:r w:rsidRPr="00E76769">
              <w:rPr>
                <w:sz w:val="20"/>
                <w:szCs w:val="20"/>
              </w:rPr>
              <w:t>бюджетами</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учетом</w:t>
            </w:r>
            <w:r w:rsidR="00CE3115" w:rsidRPr="00E76769">
              <w:rPr>
                <w:sz w:val="20"/>
                <w:szCs w:val="20"/>
              </w:rPr>
              <w:t xml:space="preserve"> </w:t>
            </w:r>
            <w:r w:rsidRPr="00E76769">
              <w:rPr>
                <w:sz w:val="20"/>
                <w:szCs w:val="20"/>
              </w:rPr>
              <w:t>установленных</w:t>
            </w:r>
            <w:r w:rsidR="00CE3115" w:rsidRPr="00E76769">
              <w:rPr>
                <w:sz w:val="20"/>
                <w:szCs w:val="20"/>
              </w:rPr>
              <w:t xml:space="preserve"> </w:t>
            </w:r>
            <w:r w:rsidRPr="00E76769">
              <w:rPr>
                <w:sz w:val="20"/>
                <w:szCs w:val="20"/>
              </w:rPr>
              <w:t>дифференцированных</w:t>
            </w:r>
            <w:r w:rsidR="00CE3115" w:rsidRPr="00E76769">
              <w:rPr>
                <w:sz w:val="20"/>
                <w:szCs w:val="20"/>
              </w:rPr>
              <w:t xml:space="preserve"> </w:t>
            </w:r>
            <w:r w:rsidRPr="00E76769">
              <w:rPr>
                <w:sz w:val="20"/>
                <w:szCs w:val="20"/>
              </w:rPr>
              <w:t>нормативов</w:t>
            </w:r>
            <w:r w:rsidR="00CE3115" w:rsidRPr="00E76769">
              <w:rPr>
                <w:sz w:val="20"/>
                <w:szCs w:val="20"/>
              </w:rPr>
              <w:t xml:space="preserve"> </w:t>
            </w:r>
            <w:r w:rsidRPr="00E76769">
              <w:rPr>
                <w:sz w:val="20"/>
                <w:szCs w:val="20"/>
              </w:rPr>
              <w:t>отчислений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местные</w:t>
            </w:r>
            <w:r w:rsidR="00CE3115" w:rsidRPr="00E76769">
              <w:rPr>
                <w:sz w:val="20"/>
                <w:szCs w:val="20"/>
              </w:rPr>
              <w:t xml:space="preserve"> </w:t>
            </w:r>
            <w:r w:rsidRPr="00E76769">
              <w:rPr>
                <w:sz w:val="20"/>
                <w:szCs w:val="20"/>
              </w:rPr>
              <w:t>бюджеты</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нормативам,</w:t>
            </w:r>
            <w:r w:rsidR="00CE3115" w:rsidRPr="00E76769">
              <w:rPr>
                <w:sz w:val="20"/>
                <w:szCs w:val="20"/>
              </w:rPr>
              <w:t xml:space="preserve"> </w:t>
            </w:r>
            <w:r w:rsidRPr="00E76769">
              <w:rPr>
                <w:sz w:val="20"/>
                <w:szCs w:val="20"/>
              </w:rPr>
              <w:t>установленным</w:t>
            </w:r>
            <w:r w:rsidR="00CE3115" w:rsidRPr="00E76769">
              <w:rPr>
                <w:sz w:val="20"/>
                <w:szCs w:val="20"/>
              </w:rPr>
              <w:t xml:space="preserve"> </w:t>
            </w:r>
            <w:r w:rsidRPr="00E76769">
              <w:rPr>
                <w:sz w:val="20"/>
                <w:szCs w:val="20"/>
              </w:rPr>
              <w:t>Федеральным</w:t>
            </w:r>
            <w:r w:rsidR="00CE3115" w:rsidRPr="00E76769">
              <w:rPr>
                <w:sz w:val="20"/>
                <w:szCs w:val="20"/>
              </w:rPr>
              <w:t xml:space="preserve"> </w:t>
            </w:r>
            <w:r w:rsidRPr="00E76769">
              <w:rPr>
                <w:sz w:val="20"/>
                <w:szCs w:val="20"/>
              </w:rPr>
              <w:t>законом</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федеральном</w:t>
            </w:r>
            <w:r w:rsidR="00CE3115" w:rsidRPr="00E76769">
              <w:rPr>
                <w:sz w:val="20"/>
                <w:szCs w:val="20"/>
              </w:rPr>
              <w:t xml:space="preserve"> </w:t>
            </w:r>
            <w:r w:rsidRPr="00E76769">
              <w:rPr>
                <w:sz w:val="20"/>
                <w:szCs w:val="20"/>
              </w:rPr>
              <w:t>бюджете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целях</w:t>
            </w:r>
            <w:r w:rsidR="00CE3115" w:rsidRPr="00E76769">
              <w:rPr>
                <w:sz w:val="20"/>
                <w:szCs w:val="20"/>
              </w:rPr>
              <w:t xml:space="preserve"> </w:t>
            </w:r>
            <w:r w:rsidRPr="00E76769">
              <w:rPr>
                <w:sz w:val="20"/>
                <w:szCs w:val="20"/>
              </w:rPr>
              <w:t>формирования</w:t>
            </w:r>
            <w:r w:rsidR="00CE3115" w:rsidRPr="00E76769">
              <w:rPr>
                <w:sz w:val="20"/>
                <w:szCs w:val="20"/>
              </w:rPr>
              <w:t xml:space="preserve"> </w:t>
            </w:r>
            <w:r w:rsidRPr="00E76769">
              <w:rPr>
                <w:sz w:val="20"/>
                <w:szCs w:val="20"/>
              </w:rPr>
              <w:t>дорожных</w:t>
            </w:r>
            <w:r w:rsidR="00CE3115" w:rsidRPr="00E76769">
              <w:rPr>
                <w:sz w:val="20"/>
                <w:szCs w:val="20"/>
              </w:rPr>
              <w:t xml:space="preserve"> </w:t>
            </w:r>
            <w:r w:rsidRPr="00E76769">
              <w:rPr>
                <w:sz w:val="20"/>
                <w:szCs w:val="20"/>
              </w:rPr>
              <w:t>фондов</w:t>
            </w:r>
            <w:r w:rsidR="00CE3115" w:rsidRPr="00E76769">
              <w:rPr>
                <w:sz w:val="20"/>
                <w:szCs w:val="20"/>
              </w:rPr>
              <w:t xml:space="preserve"> </w:t>
            </w:r>
            <w:r w:rsidRPr="00E76769">
              <w:rPr>
                <w:sz w:val="20"/>
                <w:szCs w:val="20"/>
              </w:rPr>
              <w:t>субъектов</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p>
        </w:tc>
        <w:tc>
          <w:tcPr>
            <w:tcW w:w="55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147,0</w:t>
            </w:r>
          </w:p>
        </w:tc>
        <w:tc>
          <w:tcPr>
            <w:tcW w:w="55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147,0</w:t>
            </w:r>
          </w:p>
        </w:tc>
      </w:tr>
      <w:tr w:rsidR="00E76769" w:rsidRPr="00E76769" w:rsidTr="00F2105E">
        <w:tc>
          <w:tcPr>
            <w:tcW w:w="1169"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sz w:val="20"/>
                <w:szCs w:val="20"/>
              </w:rPr>
            </w:pPr>
            <w:r w:rsidRPr="00E76769">
              <w:rPr>
                <w:sz w:val="20"/>
                <w:szCs w:val="20"/>
              </w:rPr>
              <w:t>103</w:t>
            </w:r>
            <w:r w:rsidR="00CE3115" w:rsidRPr="00E76769">
              <w:rPr>
                <w:sz w:val="20"/>
                <w:szCs w:val="20"/>
              </w:rPr>
              <w:t xml:space="preserve"> </w:t>
            </w:r>
            <w:r w:rsidRPr="00E76769">
              <w:rPr>
                <w:sz w:val="20"/>
                <w:szCs w:val="20"/>
              </w:rPr>
              <w:t>02251</w:t>
            </w:r>
            <w:r w:rsidR="00CE3115" w:rsidRPr="00E76769">
              <w:rPr>
                <w:sz w:val="20"/>
                <w:szCs w:val="20"/>
              </w:rPr>
              <w:t xml:space="preserve"> </w:t>
            </w:r>
            <w:r w:rsidRPr="00E76769">
              <w:rPr>
                <w:sz w:val="20"/>
                <w:szCs w:val="20"/>
              </w:rPr>
              <w:t>01</w:t>
            </w:r>
            <w:r w:rsidR="00CE3115" w:rsidRPr="00E76769">
              <w:rPr>
                <w:sz w:val="20"/>
                <w:szCs w:val="20"/>
              </w:rPr>
              <w:t xml:space="preserve"> </w:t>
            </w:r>
            <w:r w:rsidRPr="00E76769">
              <w:rPr>
                <w:sz w:val="20"/>
                <w:szCs w:val="20"/>
              </w:rPr>
              <w:t>0000</w:t>
            </w:r>
            <w:r w:rsidR="00CE3115" w:rsidRPr="00E76769">
              <w:rPr>
                <w:sz w:val="20"/>
                <w:szCs w:val="20"/>
              </w:rPr>
              <w:t xml:space="preserve"> </w:t>
            </w:r>
            <w:r w:rsidRPr="00E76769">
              <w:rPr>
                <w:sz w:val="20"/>
                <w:szCs w:val="20"/>
              </w:rPr>
              <w:t>110</w:t>
            </w:r>
          </w:p>
        </w:tc>
        <w:tc>
          <w:tcPr>
            <w:tcW w:w="27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12"/>
              <w:rPr>
                <w:sz w:val="20"/>
                <w:szCs w:val="20"/>
              </w:rPr>
            </w:pPr>
            <w:r w:rsidRPr="00E76769">
              <w:rPr>
                <w:sz w:val="20"/>
                <w:szCs w:val="20"/>
              </w:rPr>
              <w:t>Доходы</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уплаты</w:t>
            </w:r>
            <w:r w:rsidR="00CE3115" w:rsidRPr="00E76769">
              <w:rPr>
                <w:sz w:val="20"/>
                <w:szCs w:val="20"/>
              </w:rPr>
              <w:t xml:space="preserve"> </w:t>
            </w:r>
            <w:r w:rsidRPr="00E76769">
              <w:rPr>
                <w:sz w:val="20"/>
                <w:szCs w:val="20"/>
              </w:rPr>
              <w:t>акцизов</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автомобильный</w:t>
            </w:r>
            <w:r w:rsidR="00CE3115" w:rsidRPr="00E76769">
              <w:rPr>
                <w:sz w:val="20"/>
                <w:szCs w:val="20"/>
              </w:rPr>
              <w:t xml:space="preserve"> </w:t>
            </w:r>
            <w:r w:rsidRPr="00E76769">
              <w:rPr>
                <w:sz w:val="20"/>
                <w:szCs w:val="20"/>
              </w:rPr>
              <w:t>бензин,</w:t>
            </w:r>
            <w:r w:rsidR="00CE3115" w:rsidRPr="00E76769">
              <w:rPr>
                <w:sz w:val="20"/>
                <w:szCs w:val="20"/>
              </w:rPr>
              <w:t xml:space="preserve"> </w:t>
            </w:r>
            <w:r w:rsidRPr="00E76769">
              <w:rPr>
                <w:sz w:val="20"/>
                <w:szCs w:val="20"/>
              </w:rPr>
              <w:t>подлежащие</w:t>
            </w:r>
            <w:r w:rsidR="00CE3115" w:rsidRPr="00E76769">
              <w:rPr>
                <w:sz w:val="20"/>
                <w:szCs w:val="20"/>
              </w:rPr>
              <w:t xml:space="preserve"> </w:t>
            </w:r>
            <w:r w:rsidRPr="00E76769">
              <w:rPr>
                <w:sz w:val="20"/>
                <w:szCs w:val="20"/>
              </w:rPr>
              <w:t>распределению</w:t>
            </w:r>
            <w:r w:rsidR="00CE3115" w:rsidRPr="00E76769">
              <w:rPr>
                <w:sz w:val="20"/>
                <w:szCs w:val="20"/>
              </w:rPr>
              <w:t xml:space="preserve"> </w:t>
            </w:r>
            <w:r w:rsidRPr="00E76769">
              <w:rPr>
                <w:sz w:val="20"/>
                <w:szCs w:val="20"/>
              </w:rPr>
              <w:t>между</w:t>
            </w:r>
            <w:r w:rsidR="00CE3115" w:rsidRPr="00E76769">
              <w:rPr>
                <w:sz w:val="20"/>
                <w:szCs w:val="20"/>
              </w:rPr>
              <w:t xml:space="preserve"> </w:t>
            </w:r>
            <w:r w:rsidRPr="00E76769">
              <w:rPr>
                <w:sz w:val="20"/>
                <w:szCs w:val="20"/>
              </w:rPr>
              <w:t>бюджетами</w:t>
            </w:r>
            <w:r w:rsidR="00CE3115" w:rsidRPr="00E76769">
              <w:rPr>
                <w:sz w:val="20"/>
                <w:szCs w:val="20"/>
              </w:rPr>
              <w:t xml:space="preserve"> </w:t>
            </w:r>
            <w:r w:rsidRPr="00E76769">
              <w:rPr>
                <w:sz w:val="20"/>
                <w:szCs w:val="20"/>
              </w:rPr>
              <w:t>субъектов</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местными</w:t>
            </w:r>
            <w:r w:rsidR="00CE3115" w:rsidRPr="00E76769">
              <w:rPr>
                <w:sz w:val="20"/>
                <w:szCs w:val="20"/>
              </w:rPr>
              <w:t xml:space="preserve"> </w:t>
            </w:r>
            <w:r w:rsidRPr="00E76769">
              <w:rPr>
                <w:sz w:val="20"/>
                <w:szCs w:val="20"/>
              </w:rPr>
              <w:t>бюджетами</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учетом</w:t>
            </w:r>
            <w:r w:rsidR="00CE3115" w:rsidRPr="00E76769">
              <w:rPr>
                <w:sz w:val="20"/>
                <w:szCs w:val="20"/>
              </w:rPr>
              <w:t xml:space="preserve"> </w:t>
            </w:r>
            <w:r w:rsidRPr="00E76769">
              <w:rPr>
                <w:sz w:val="20"/>
                <w:szCs w:val="20"/>
              </w:rPr>
              <w:t>установленных</w:t>
            </w:r>
            <w:r w:rsidR="00CE3115" w:rsidRPr="00E76769">
              <w:rPr>
                <w:sz w:val="20"/>
                <w:szCs w:val="20"/>
              </w:rPr>
              <w:t xml:space="preserve"> </w:t>
            </w:r>
            <w:r w:rsidRPr="00E76769">
              <w:rPr>
                <w:sz w:val="20"/>
                <w:szCs w:val="20"/>
              </w:rPr>
              <w:t>дифференцированных</w:t>
            </w:r>
            <w:r w:rsidR="00CE3115" w:rsidRPr="00E76769">
              <w:rPr>
                <w:sz w:val="20"/>
                <w:szCs w:val="20"/>
              </w:rPr>
              <w:t xml:space="preserve"> </w:t>
            </w:r>
            <w:r w:rsidRPr="00E76769">
              <w:rPr>
                <w:sz w:val="20"/>
                <w:szCs w:val="20"/>
              </w:rPr>
              <w:t>нормативов</w:t>
            </w:r>
            <w:r w:rsidR="00CE3115" w:rsidRPr="00E76769">
              <w:rPr>
                <w:sz w:val="20"/>
                <w:szCs w:val="20"/>
              </w:rPr>
              <w:t xml:space="preserve"> </w:t>
            </w:r>
            <w:r w:rsidRPr="00E76769">
              <w:rPr>
                <w:sz w:val="20"/>
                <w:szCs w:val="20"/>
              </w:rPr>
              <w:t>отчислений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местные</w:t>
            </w:r>
            <w:r w:rsidR="00CE3115" w:rsidRPr="00E76769">
              <w:rPr>
                <w:sz w:val="20"/>
                <w:szCs w:val="20"/>
              </w:rPr>
              <w:t xml:space="preserve"> </w:t>
            </w:r>
            <w:r w:rsidRPr="00E76769">
              <w:rPr>
                <w:sz w:val="20"/>
                <w:szCs w:val="20"/>
              </w:rPr>
              <w:t>бюджеты</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нормативам,</w:t>
            </w:r>
            <w:r w:rsidR="00CE3115" w:rsidRPr="00E76769">
              <w:rPr>
                <w:sz w:val="20"/>
                <w:szCs w:val="20"/>
              </w:rPr>
              <w:t xml:space="preserve"> </w:t>
            </w:r>
            <w:r w:rsidRPr="00E76769">
              <w:rPr>
                <w:sz w:val="20"/>
                <w:szCs w:val="20"/>
              </w:rPr>
              <w:t>установленным</w:t>
            </w:r>
            <w:r w:rsidR="00CE3115" w:rsidRPr="00E76769">
              <w:rPr>
                <w:sz w:val="20"/>
                <w:szCs w:val="20"/>
              </w:rPr>
              <w:t xml:space="preserve"> </w:t>
            </w:r>
            <w:r w:rsidRPr="00E76769">
              <w:rPr>
                <w:sz w:val="20"/>
                <w:szCs w:val="20"/>
              </w:rPr>
              <w:t>Федеральным</w:t>
            </w:r>
            <w:r w:rsidR="00CE3115" w:rsidRPr="00E76769">
              <w:rPr>
                <w:sz w:val="20"/>
                <w:szCs w:val="20"/>
              </w:rPr>
              <w:t xml:space="preserve"> </w:t>
            </w:r>
            <w:r w:rsidRPr="00E76769">
              <w:rPr>
                <w:sz w:val="20"/>
                <w:szCs w:val="20"/>
              </w:rPr>
              <w:t>законом</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федеральном</w:t>
            </w:r>
            <w:r w:rsidR="00CE3115" w:rsidRPr="00E76769">
              <w:rPr>
                <w:sz w:val="20"/>
                <w:szCs w:val="20"/>
              </w:rPr>
              <w:t xml:space="preserve"> </w:t>
            </w:r>
            <w:r w:rsidRPr="00E76769">
              <w:rPr>
                <w:sz w:val="20"/>
                <w:szCs w:val="20"/>
              </w:rPr>
              <w:t>бюджете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целях</w:t>
            </w:r>
            <w:r w:rsidR="00CE3115" w:rsidRPr="00E76769">
              <w:rPr>
                <w:sz w:val="20"/>
                <w:szCs w:val="20"/>
              </w:rPr>
              <w:t xml:space="preserve"> </w:t>
            </w:r>
            <w:r w:rsidRPr="00E76769">
              <w:rPr>
                <w:sz w:val="20"/>
                <w:szCs w:val="20"/>
              </w:rPr>
              <w:t>формирования</w:t>
            </w:r>
            <w:r w:rsidR="00CE3115" w:rsidRPr="00E76769">
              <w:rPr>
                <w:sz w:val="20"/>
                <w:szCs w:val="20"/>
              </w:rPr>
              <w:t xml:space="preserve"> </w:t>
            </w:r>
            <w:r w:rsidRPr="00E76769">
              <w:rPr>
                <w:sz w:val="20"/>
                <w:szCs w:val="20"/>
              </w:rPr>
              <w:t>дорожных</w:t>
            </w:r>
            <w:r w:rsidR="00CE3115" w:rsidRPr="00E76769">
              <w:rPr>
                <w:sz w:val="20"/>
                <w:szCs w:val="20"/>
              </w:rPr>
              <w:t xml:space="preserve"> </w:t>
            </w:r>
            <w:r w:rsidRPr="00E76769">
              <w:rPr>
                <w:sz w:val="20"/>
                <w:szCs w:val="20"/>
              </w:rPr>
              <w:t>фондов</w:t>
            </w:r>
            <w:r w:rsidR="00CE3115" w:rsidRPr="00E76769">
              <w:rPr>
                <w:sz w:val="20"/>
                <w:szCs w:val="20"/>
              </w:rPr>
              <w:t xml:space="preserve"> </w:t>
            </w:r>
            <w:r w:rsidRPr="00E76769">
              <w:rPr>
                <w:sz w:val="20"/>
                <w:szCs w:val="20"/>
              </w:rPr>
              <w:t>субъектов</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p>
        </w:tc>
        <w:tc>
          <w:tcPr>
            <w:tcW w:w="55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220,5</w:t>
            </w:r>
          </w:p>
        </w:tc>
        <w:tc>
          <w:tcPr>
            <w:tcW w:w="55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220,5</w:t>
            </w:r>
          </w:p>
        </w:tc>
      </w:tr>
      <w:tr w:rsidR="00E76769" w:rsidRPr="00E76769" w:rsidTr="00F2105E">
        <w:tc>
          <w:tcPr>
            <w:tcW w:w="1169"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b/>
                <w:bCs/>
                <w:sz w:val="20"/>
                <w:szCs w:val="20"/>
              </w:rPr>
            </w:pPr>
            <w:r w:rsidRPr="00E76769">
              <w:rPr>
                <w:b/>
                <w:bCs/>
                <w:sz w:val="20"/>
                <w:szCs w:val="20"/>
              </w:rPr>
              <w:t>105</w:t>
            </w:r>
            <w:r w:rsidR="00CE3115" w:rsidRPr="00E76769">
              <w:rPr>
                <w:b/>
                <w:bCs/>
                <w:sz w:val="20"/>
                <w:szCs w:val="20"/>
              </w:rPr>
              <w:t xml:space="preserve"> </w:t>
            </w:r>
            <w:r w:rsidRPr="00E76769">
              <w:rPr>
                <w:b/>
                <w:bCs/>
                <w:sz w:val="20"/>
                <w:szCs w:val="20"/>
              </w:rPr>
              <w:t>00000</w:t>
            </w:r>
            <w:r w:rsidR="00CE3115" w:rsidRPr="00E76769">
              <w:rPr>
                <w:b/>
                <w:bCs/>
                <w:sz w:val="20"/>
                <w:szCs w:val="20"/>
              </w:rPr>
              <w:t xml:space="preserve"> </w:t>
            </w:r>
            <w:r w:rsidRPr="00E76769">
              <w:rPr>
                <w:b/>
                <w:bCs/>
                <w:sz w:val="20"/>
                <w:szCs w:val="20"/>
              </w:rPr>
              <w:t>00</w:t>
            </w:r>
            <w:r w:rsidR="00CE3115" w:rsidRPr="00E76769">
              <w:rPr>
                <w:b/>
                <w:bCs/>
                <w:sz w:val="20"/>
                <w:szCs w:val="20"/>
              </w:rPr>
              <w:t xml:space="preserve"> </w:t>
            </w:r>
            <w:r w:rsidRPr="00E76769">
              <w:rPr>
                <w:b/>
                <w:bCs/>
                <w:sz w:val="20"/>
                <w:szCs w:val="20"/>
              </w:rPr>
              <w:t>0000</w:t>
            </w:r>
            <w:r w:rsidR="00CE3115" w:rsidRPr="00E76769">
              <w:rPr>
                <w:b/>
                <w:bCs/>
                <w:sz w:val="20"/>
                <w:szCs w:val="20"/>
              </w:rPr>
              <w:t xml:space="preserve"> </w:t>
            </w:r>
            <w:r w:rsidRPr="00E76769">
              <w:rPr>
                <w:b/>
                <w:bCs/>
                <w:sz w:val="20"/>
                <w:szCs w:val="20"/>
              </w:rPr>
              <w:t>000</w:t>
            </w:r>
          </w:p>
        </w:tc>
        <w:tc>
          <w:tcPr>
            <w:tcW w:w="2716"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pStyle w:val="12"/>
              <w:rPr>
                <w:b/>
                <w:bCs/>
                <w:sz w:val="20"/>
                <w:szCs w:val="20"/>
              </w:rPr>
            </w:pPr>
            <w:r w:rsidRPr="00E76769">
              <w:rPr>
                <w:b/>
                <w:bCs/>
                <w:sz w:val="20"/>
                <w:szCs w:val="20"/>
              </w:rPr>
              <w:t>Налоги</w:t>
            </w:r>
            <w:r w:rsidR="00CE3115" w:rsidRPr="00E76769">
              <w:rPr>
                <w:b/>
                <w:bCs/>
                <w:sz w:val="20"/>
                <w:szCs w:val="20"/>
              </w:rPr>
              <w:t xml:space="preserve"> </w:t>
            </w:r>
            <w:r w:rsidRPr="00E76769">
              <w:rPr>
                <w:b/>
                <w:bCs/>
                <w:sz w:val="20"/>
                <w:szCs w:val="20"/>
              </w:rPr>
              <w:t>на</w:t>
            </w:r>
            <w:r w:rsidR="00CE3115" w:rsidRPr="00E76769">
              <w:rPr>
                <w:b/>
                <w:bCs/>
                <w:sz w:val="20"/>
                <w:szCs w:val="20"/>
              </w:rPr>
              <w:t xml:space="preserve"> </w:t>
            </w:r>
            <w:r w:rsidRPr="00E76769">
              <w:rPr>
                <w:b/>
                <w:bCs/>
                <w:sz w:val="20"/>
                <w:szCs w:val="20"/>
              </w:rPr>
              <w:t>совокупный</w:t>
            </w:r>
            <w:r w:rsidR="00CE3115" w:rsidRPr="00E76769">
              <w:rPr>
                <w:b/>
                <w:bCs/>
                <w:sz w:val="20"/>
                <w:szCs w:val="20"/>
              </w:rPr>
              <w:t xml:space="preserve"> </w:t>
            </w:r>
            <w:r w:rsidRPr="00E76769">
              <w:rPr>
                <w:b/>
                <w:bCs/>
                <w:sz w:val="20"/>
                <w:szCs w:val="20"/>
              </w:rPr>
              <w:t>доход</w:t>
            </w:r>
          </w:p>
        </w:tc>
        <w:tc>
          <w:tcPr>
            <w:tcW w:w="55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r w:rsidRPr="00E76769">
              <w:rPr>
                <w:b/>
                <w:bCs/>
                <w:sz w:val="20"/>
                <w:szCs w:val="20"/>
              </w:rPr>
              <w:t>9,2</w:t>
            </w:r>
          </w:p>
        </w:tc>
        <w:tc>
          <w:tcPr>
            <w:tcW w:w="55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r w:rsidRPr="00E76769">
              <w:rPr>
                <w:b/>
                <w:bCs/>
                <w:sz w:val="20"/>
                <w:szCs w:val="20"/>
              </w:rPr>
              <w:t>9,2</w:t>
            </w:r>
          </w:p>
        </w:tc>
      </w:tr>
      <w:tr w:rsidR="00E76769" w:rsidRPr="00E76769" w:rsidTr="00F2105E">
        <w:tc>
          <w:tcPr>
            <w:tcW w:w="1169"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sz w:val="20"/>
                <w:szCs w:val="20"/>
              </w:rPr>
            </w:pPr>
            <w:r w:rsidRPr="00E76769">
              <w:rPr>
                <w:sz w:val="20"/>
                <w:szCs w:val="20"/>
              </w:rPr>
              <w:t>105</w:t>
            </w:r>
            <w:r w:rsidR="00CE3115" w:rsidRPr="00E76769">
              <w:rPr>
                <w:sz w:val="20"/>
                <w:szCs w:val="20"/>
              </w:rPr>
              <w:t xml:space="preserve"> </w:t>
            </w:r>
            <w:r w:rsidRPr="00E76769">
              <w:rPr>
                <w:sz w:val="20"/>
                <w:szCs w:val="20"/>
              </w:rPr>
              <w:t>03010</w:t>
            </w:r>
            <w:r w:rsidR="00CE3115" w:rsidRPr="00E76769">
              <w:rPr>
                <w:sz w:val="20"/>
                <w:szCs w:val="20"/>
              </w:rPr>
              <w:t xml:space="preserve"> </w:t>
            </w:r>
            <w:r w:rsidRPr="00E76769">
              <w:rPr>
                <w:sz w:val="20"/>
                <w:szCs w:val="20"/>
              </w:rPr>
              <w:t>01</w:t>
            </w:r>
            <w:r w:rsidR="00CE3115" w:rsidRPr="00E76769">
              <w:rPr>
                <w:sz w:val="20"/>
                <w:szCs w:val="20"/>
              </w:rPr>
              <w:t xml:space="preserve"> </w:t>
            </w:r>
            <w:r w:rsidRPr="00E76769">
              <w:rPr>
                <w:sz w:val="20"/>
                <w:szCs w:val="20"/>
              </w:rPr>
              <w:t>1000</w:t>
            </w:r>
            <w:r w:rsidR="00CE3115" w:rsidRPr="00E76769">
              <w:rPr>
                <w:sz w:val="20"/>
                <w:szCs w:val="20"/>
              </w:rPr>
              <w:t xml:space="preserve"> </w:t>
            </w:r>
            <w:r w:rsidRPr="00E76769">
              <w:rPr>
                <w:sz w:val="20"/>
                <w:szCs w:val="20"/>
              </w:rPr>
              <w:t>110</w:t>
            </w:r>
          </w:p>
        </w:tc>
        <w:tc>
          <w:tcPr>
            <w:tcW w:w="2716"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pStyle w:val="12"/>
              <w:rPr>
                <w:sz w:val="20"/>
                <w:szCs w:val="20"/>
              </w:rPr>
            </w:pPr>
            <w:r w:rsidRPr="00E76769">
              <w:rPr>
                <w:sz w:val="20"/>
                <w:szCs w:val="20"/>
              </w:rPr>
              <w:t>единый</w:t>
            </w:r>
            <w:r w:rsidR="00CE3115" w:rsidRPr="00E76769">
              <w:rPr>
                <w:sz w:val="20"/>
                <w:szCs w:val="20"/>
              </w:rPr>
              <w:t xml:space="preserve"> </w:t>
            </w:r>
            <w:r w:rsidRPr="00E76769">
              <w:rPr>
                <w:sz w:val="20"/>
                <w:szCs w:val="20"/>
              </w:rPr>
              <w:t>сельскохозяйственный</w:t>
            </w:r>
            <w:r w:rsidR="00CE3115" w:rsidRPr="00E76769">
              <w:rPr>
                <w:sz w:val="20"/>
                <w:szCs w:val="20"/>
              </w:rPr>
              <w:t xml:space="preserve"> </w:t>
            </w:r>
            <w:r w:rsidRPr="00E76769">
              <w:rPr>
                <w:sz w:val="20"/>
                <w:szCs w:val="20"/>
              </w:rPr>
              <w:t>налог</w:t>
            </w:r>
            <w:r w:rsidR="00CE3115" w:rsidRPr="00E76769">
              <w:rPr>
                <w:sz w:val="20"/>
                <w:szCs w:val="20"/>
              </w:rPr>
              <w:t xml:space="preserve"> </w:t>
            </w:r>
            <w:r w:rsidRPr="00E76769">
              <w:rPr>
                <w:sz w:val="20"/>
                <w:szCs w:val="20"/>
              </w:rPr>
              <w:t>(сумма</w:t>
            </w:r>
            <w:r w:rsidR="00CE3115" w:rsidRPr="00E76769">
              <w:rPr>
                <w:sz w:val="20"/>
                <w:szCs w:val="20"/>
              </w:rPr>
              <w:t xml:space="preserve"> </w:t>
            </w:r>
            <w:r w:rsidRPr="00E76769">
              <w:rPr>
                <w:sz w:val="20"/>
                <w:szCs w:val="20"/>
              </w:rPr>
              <w:t>платежа)</w:t>
            </w:r>
          </w:p>
        </w:tc>
        <w:tc>
          <w:tcPr>
            <w:tcW w:w="55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9,2</w:t>
            </w:r>
          </w:p>
        </w:tc>
        <w:tc>
          <w:tcPr>
            <w:tcW w:w="55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9,2</w:t>
            </w:r>
          </w:p>
        </w:tc>
      </w:tr>
      <w:tr w:rsidR="00E76769" w:rsidRPr="00E76769" w:rsidTr="00F2105E">
        <w:tc>
          <w:tcPr>
            <w:tcW w:w="1169"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b/>
                <w:bCs/>
                <w:sz w:val="20"/>
                <w:szCs w:val="20"/>
              </w:rPr>
            </w:pPr>
            <w:r w:rsidRPr="00E76769">
              <w:rPr>
                <w:b/>
                <w:bCs/>
                <w:sz w:val="20"/>
                <w:szCs w:val="20"/>
              </w:rPr>
              <w:t>106</w:t>
            </w:r>
            <w:r w:rsidR="00CE3115" w:rsidRPr="00E76769">
              <w:rPr>
                <w:b/>
                <w:bCs/>
                <w:sz w:val="20"/>
                <w:szCs w:val="20"/>
              </w:rPr>
              <w:t xml:space="preserve"> </w:t>
            </w:r>
            <w:r w:rsidRPr="00E76769">
              <w:rPr>
                <w:b/>
                <w:bCs/>
                <w:sz w:val="20"/>
                <w:szCs w:val="20"/>
              </w:rPr>
              <w:t>00000</w:t>
            </w:r>
            <w:r w:rsidR="00CE3115" w:rsidRPr="00E76769">
              <w:rPr>
                <w:b/>
                <w:bCs/>
                <w:sz w:val="20"/>
                <w:szCs w:val="20"/>
              </w:rPr>
              <w:t xml:space="preserve"> </w:t>
            </w:r>
            <w:r w:rsidRPr="00E76769">
              <w:rPr>
                <w:b/>
                <w:bCs/>
                <w:sz w:val="20"/>
                <w:szCs w:val="20"/>
              </w:rPr>
              <w:t>00</w:t>
            </w:r>
            <w:r w:rsidR="00CE3115" w:rsidRPr="00E76769">
              <w:rPr>
                <w:b/>
                <w:bCs/>
                <w:sz w:val="20"/>
                <w:szCs w:val="20"/>
              </w:rPr>
              <w:t xml:space="preserve"> </w:t>
            </w:r>
            <w:r w:rsidRPr="00E76769">
              <w:rPr>
                <w:b/>
                <w:bCs/>
                <w:sz w:val="20"/>
                <w:szCs w:val="20"/>
              </w:rPr>
              <w:t>0000</w:t>
            </w:r>
            <w:r w:rsidR="00CE3115" w:rsidRPr="00E76769">
              <w:rPr>
                <w:b/>
                <w:bCs/>
                <w:sz w:val="20"/>
                <w:szCs w:val="20"/>
              </w:rPr>
              <w:t xml:space="preserve"> </w:t>
            </w:r>
            <w:r w:rsidRPr="00E76769">
              <w:rPr>
                <w:b/>
                <w:bCs/>
                <w:sz w:val="20"/>
                <w:szCs w:val="20"/>
              </w:rPr>
              <w:t>000</w:t>
            </w:r>
          </w:p>
        </w:tc>
        <w:tc>
          <w:tcPr>
            <w:tcW w:w="2716"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pStyle w:val="12"/>
              <w:rPr>
                <w:b/>
                <w:bCs/>
                <w:sz w:val="20"/>
                <w:szCs w:val="20"/>
              </w:rPr>
            </w:pPr>
            <w:r w:rsidRPr="00E76769">
              <w:rPr>
                <w:b/>
                <w:bCs/>
                <w:sz w:val="20"/>
                <w:szCs w:val="20"/>
              </w:rPr>
              <w:t>Налоги</w:t>
            </w:r>
            <w:r w:rsidR="00CE3115" w:rsidRPr="00E76769">
              <w:rPr>
                <w:b/>
                <w:bCs/>
                <w:sz w:val="20"/>
                <w:szCs w:val="20"/>
              </w:rPr>
              <w:t xml:space="preserve"> </w:t>
            </w:r>
            <w:r w:rsidRPr="00E76769">
              <w:rPr>
                <w:b/>
                <w:bCs/>
                <w:sz w:val="20"/>
                <w:szCs w:val="20"/>
              </w:rPr>
              <w:t>на</w:t>
            </w:r>
            <w:r w:rsidR="00CE3115" w:rsidRPr="00E76769">
              <w:rPr>
                <w:b/>
                <w:bCs/>
                <w:sz w:val="20"/>
                <w:szCs w:val="20"/>
              </w:rPr>
              <w:t xml:space="preserve"> </w:t>
            </w:r>
            <w:r w:rsidRPr="00E76769">
              <w:rPr>
                <w:b/>
                <w:bCs/>
                <w:sz w:val="20"/>
                <w:szCs w:val="20"/>
              </w:rPr>
              <w:t>имущество,</w:t>
            </w:r>
            <w:r w:rsidR="00CE3115" w:rsidRPr="00E76769">
              <w:rPr>
                <w:b/>
                <w:bCs/>
                <w:sz w:val="20"/>
                <w:szCs w:val="20"/>
              </w:rPr>
              <w:t xml:space="preserve"> </w:t>
            </w:r>
            <w:r w:rsidRPr="00E76769">
              <w:rPr>
                <w:bCs/>
                <w:sz w:val="20"/>
                <w:szCs w:val="20"/>
              </w:rPr>
              <w:t>всего</w:t>
            </w:r>
          </w:p>
        </w:tc>
        <w:tc>
          <w:tcPr>
            <w:tcW w:w="55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r w:rsidRPr="00E76769">
              <w:rPr>
                <w:b/>
                <w:bCs/>
                <w:sz w:val="20"/>
                <w:szCs w:val="20"/>
              </w:rPr>
              <w:t>329,1</w:t>
            </w:r>
          </w:p>
        </w:tc>
        <w:tc>
          <w:tcPr>
            <w:tcW w:w="55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r w:rsidRPr="00E76769">
              <w:rPr>
                <w:b/>
                <w:bCs/>
                <w:sz w:val="20"/>
                <w:szCs w:val="20"/>
              </w:rPr>
              <w:t>345,1</w:t>
            </w:r>
          </w:p>
        </w:tc>
      </w:tr>
      <w:tr w:rsidR="00E76769" w:rsidRPr="00E76769" w:rsidTr="00F2105E">
        <w:tc>
          <w:tcPr>
            <w:tcW w:w="116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27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12"/>
              <w:rPr>
                <w:sz w:val="20"/>
                <w:szCs w:val="20"/>
              </w:rPr>
            </w:pPr>
            <w:r w:rsidRPr="00E76769">
              <w:rPr>
                <w:sz w:val="20"/>
                <w:szCs w:val="20"/>
              </w:rPr>
              <w:t>из</w:t>
            </w:r>
            <w:r w:rsidR="00CE3115" w:rsidRPr="00E76769">
              <w:rPr>
                <w:sz w:val="20"/>
                <w:szCs w:val="20"/>
              </w:rPr>
              <w:t xml:space="preserve"> </w:t>
            </w:r>
            <w:r w:rsidRPr="00E76769">
              <w:rPr>
                <w:sz w:val="20"/>
                <w:szCs w:val="20"/>
              </w:rPr>
              <w:t>них:</w:t>
            </w:r>
          </w:p>
        </w:tc>
        <w:tc>
          <w:tcPr>
            <w:tcW w:w="55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55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r>
      <w:tr w:rsidR="00E76769" w:rsidRPr="00E76769" w:rsidTr="00F2105E">
        <w:tc>
          <w:tcPr>
            <w:tcW w:w="1169"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sz w:val="20"/>
                <w:szCs w:val="20"/>
              </w:rPr>
            </w:pPr>
            <w:r w:rsidRPr="00E76769">
              <w:rPr>
                <w:sz w:val="20"/>
                <w:szCs w:val="20"/>
              </w:rPr>
              <w:t>106</w:t>
            </w:r>
            <w:r w:rsidR="00CE3115" w:rsidRPr="00E76769">
              <w:rPr>
                <w:sz w:val="20"/>
                <w:szCs w:val="20"/>
              </w:rPr>
              <w:t xml:space="preserve"> </w:t>
            </w:r>
            <w:r w:rsidRPr="00E76769">
              <w:rPr>
                <w:sz w:val="20"/>
                <w:szCs w:val="20"/>
              </w:rPr>
              <w:t>01030</w:t>
            </w:r>
            <w:r w:rsidR="00CE3115" w:rsidRPr="00E76769">
              <w:rPr>
                <w:sz w:val="20"/>
                <w:szCs w:val="20"/>
              </w:rPr>
              <w:t xml:space="preserve"> </w:t>
            </w:r>
            <w:r w:rsidRPr="00E76769">
              <w:rPr>
                <w:sz w:val="20"/>
                <w:szCs w:val="20"/>
              </w:rPr>
              <w:t>10</w:t>
            </w:r>
            <w:r w:rsidR="00CE3115" w:rsidRPr="00E76769">
              <w:rPr>
                <w:sz w:val="20"/>
                <w:szCs w:val="20"/>
              </w:rPr>
              <w:t xml:space="preserve"> </w:t>
            </w:r>
            <w:r w:rsidRPr="00E76769">
              <w:rPr>
                <w:sz w:val="20"/>
                <w:szCs w:val="20"/>
              </w:rPr>
              <w:t>1000</w:t>
            </w:r>
            <w:r w:rsidR="00CE3115" w:rsidRPr="00E76769">
              <w:rPr>
                <w:sz w:val="20"/>
                <w:szCs w:val="20"/>
              </w:rPr>
              <w:t xml:space="preserve"> </w:t>
            </w:r>
            <w:r w:rsidRPr="00E76769">
              <w:rPr>
                <w:sz w:val="20"/>
                <w:szCs w:val="20"/>
              </w:rPr>
              <w:t>110</w:t>
            </w:r>
          </w:p>
        </w:tc>
        <w:tc>
          <w:tcPr>
            <w:tcW w:w="2716"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pStyle w:val="12"/>
              <w:rPr>
                <w:sz w:val="20"/>
                <w:szCs w:val="20"/>
              </w:rPr>
            </w:pPr>
            <w:r w:rsidRPr="00E76769">
              <w:rPr>
                <w:sz w:val="20"/>
                <w:szCs w:val="20"/>
              </w:rPr>
              <w:t>Налог</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имущество</w:t>
            </w:r>
            <w:r w:rsidR="00CE3115" w:rsidRPr="00E76769">
              <w:rPr>
                <w:sz w:val="20"/>
                <w:szCs w:val="20"/>
              </w:rPr>
              <w:t xml:space="preserve"> </w:t>
            </w:r>
            <w:r w:rsidRPr="00E76769">
              <w:rPr>
                <w:sz w:val="20"/>
                <w:szCs w:val="20"/>
              </w:rPr>
              <w:t>физических</w:t>
            </w:r>
            <w:r w:rsidR="00CE3115" w:rsidRPr="00E76769">
              <w:rPr>
                <w:sz w:val="20"/>
                <w:szCs w:val="20"/>
              </w:rPr>
              <w:t xml:space="preserve"> </w:t>
            </w:r>
            <w:r w:rsidRPr="00E76769">
              <w:rPr>
                <w:sz w:val="20"/>
                <w:szCs w:val="20"/>
              </w:rPr>
              <w:t>лиц,</w:t>
            </w:r>
            <w:r w:rsidR="00CE3115" w:rsidRPr="00E76769">
              <w:rPr>
                <w:sz w:val="20"/>
                <w:szCs w:val="20"/>
              </w:rPr>
              <w:t xml:space="preserve"> </w:t>
            </w:r>
            <w:r w:rsidRPr="00E76769">
              <w:rPr>
                <w:sz w:val="20"/>
                <w:szCs w:val="20"/>
              </w:rPr>
              <w:t>взимаемый</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ставкам,</w:t>
            </w:r>
            <w:r w:rsidR="00CE3115" w:rsidRPr="00E76769">
              <w:rPr>
                <w:sz w:val="20"/>
                <w:szCs w:val="20"/>
              </w:rPr>
              <w:t xml:space="preserve"> </w:t>
            </w:r>
            <w:r w:rsidRPr="00E76769">
              <w:rPr>
                <w:sz w:val="20"/>
                <w:szCs w:val="20"/>
              </w:rPr>
              <w:t>применяемым</w:t>
            </w:r>
            <w:r w:rsidR="00CE3115" w:rsidRPr="00E76769">
              <w:rPr>
                <w:sz w:val="20"/>
                <w:szCs w:val="20"/>
              </w:rPr>
              <w:t xml:space="preserve"> </w:t>
            </w:r>
            <w:r w:rsidRPr="00E76769">
              <w:rPr>
                <w:sz w:val="20"/>
                <w:szCs w:val="20"/>
              </w:rPr>
              <w:t>к</w:t>
            </w:r>
            <w:r w:rsidR="00CE3115" w:rsidRPr="00E76769">
              <w:rPr>
                <w:sz w:val="20"/>
                <w:szCs w:val="20"/>
              </w:rPr>
              <w:t xml:space="preserve"> </w:t>
            </w:r>
            <w:r w:rsidRPr="00E76769">
              <w:rPr>
                <w:sz w:val="20"/>
                <w:szCs w:val="20"/>
              </w:rPr>
              <w:t>объектам</w:t>
            </w:r>
            <w:r w:rsidR="00CE3115" w:rsidRPr="00E76769">
              <w:rPr>
                <w:sz w:val="20"/>
                <w:szCs w:val="20"/>
              </w:rPr>
              <w:t xml:space="preserve"> </w:t>
            </w:r>
            <w:r w:rsidRPr="00E76769">
              <w:rPr>
                <w:sz w:val="20"/>
                <w:szCs w:val="20"/>
              </w:rPr>
              <w:t>налогообложения,</w:t>
            </w:r>
            <w:r w:rsidR="00CE3115" w:rsidRPr="00E76769">
              <w:rPr>
                <w:sz w:val="20"/>
                <w:szCs w:val="20"/>
              </w:rPr>
              <w:t xml:space="preserve"> </w:t>
            </w:r>
            <w:r w:rsidRPr="00E76769">
              <w:rPr>
                <w:sz w:val="20"/>
                <w:szCs w:val="20"/>
              </w:rPr>
              <w:t>расположенным</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границах</w:t>
            </w:r>
            <w:r w:rsidR="00CE3115" w:rsidRPr="00E76769">
              <w:rPr>
                <w:sz w:val="20"/>
                <w:szCs w:val="20"/>
              </w:rPr>
              <w:t xml:space="preserve"> </w:t>
            </w:r>
            <w:r w:rsidRPr="00E76769">
              <w:rPr>
                <w:sz w:val="20"/>
                <w:szCs w:val="20"/>
              </w:rPr>
              <w:t>сельских</w:t>
            </w:r>
            <w:r w:rsidR="00CE3115" w:rsidRPr="00E76769">
              <w:rPr>
                <w:sz w:val="20"/>
                <w:szCs w:val="20"/>
              </w:rPr>
              <w:t xml:space="preserve"> </w:t>
            </w:r>
            <w:r w:rsidRPr="00E76769">
              <w:rPr>
                <w:sz w:val="20"/>
                <w:szCs w:val="20"/>
              </w:rPr>
              <w:t>поселений</w:t>
            </w:r>
          </w:p>
        </w:tc>
        <w:tc>
          <w:tcPr>
            <w:tcW w:w="55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84,0</w:t>
            </w:r>
          </w:p>
        </w:tc>
        <w:tc>
          <w:tcPr>
            <w:tcW w:w="55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96,6</w:t>
            </w:r>
          </w:p>
        </w:tc>
      </w:tr>
      <w:tr w:rsidR="00E76769" w:rsidRPr="00E76769" w:rsidTr="00F2105E">
        <w:tc>
          <w:tcPr>
            <w:tcW w:w="1169"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sz w:val="20"/>
                <w:szCs w:val="20"/>
              </w:rPr>
            </w:pPr>
            <w:r w:rsidRPr="00E76769">
              <w:rPr>
                <w:sz w:val="20"/>
                <w:szCs w:val="20"/>
              </w:rPr>
              <w:t>106</w:t>
            </w:r>
            <w:r w:rsidR="00CE3115" w:rsidRPr="00E76769">
              <w:rPr>
                <w:sz w:val="20"/>
                <w:szCs w:val="20"/>
              </w:rPr>
              <w:t xml:space="preserve"> </w:t>
            </w:r>
            <w:r w:rsidRPr="00E76769">
              <w:rPr>
                <w:sz w:val="20"/>
                <w:szCs w:val="20"/>
              </w:rPr>
              <w:t>06033</w:t>
            </w:r>
            <w:r w:rsidR="00CE3115" w:rsidRPr="00E76769">
              <w:rPr>
                <w:sz w:val="20"/>
                <w:szCs w:val="20"/>
              </w:rPr>
              <w:t xml:space="preserve"> </w:t>
            </w:r>
            <w:r w:rsidRPr="00E76769">
              <w:rPr>
                <w:sz w:val="20"/>
                <w:szCs w:val="20"/>
              </w:rPr>
              <w:t>10</w:t>
            </w:r>
            <w:r w:rsidR="00CE3115" w:rsidRPr="00E76769">
              <w:rPr>
                <w:sz w:val="20"/>
                <w:szCs w:val="20"/>
              </w:rPr>
              <w:t xml:space="preserve"> </w:t>
            </w:r>
            <w:r w:rsidRPr="00E76769">
              <w:rPr>
                <w:sz w:val="20"/>
                <w:szCs w:val="20"/>
              </w:rPr>
              <w:t>1000</w:t>
            </w:r>
            <w:r w:rsidR="00CE3115" w:rsidRPr="00E76769">
              <w:rPr>
                <w:sz w:val="20"/>
                <w:szCs w:val="20"/>
              </w:rPr>
              <w:t xml:space="preserve"> </w:t>
            </w:r>
            <w:r w:rsidRPr="00E76769">
              <w:rPr>
                <w:sz w:val="20"/>
                <w:szCs w:val="20"/>
              </w:rPr>
              <w:t>110</w:t>
            </w:r>
          </w:p>
        </w:tc>
        <w:tc>
          <w:tcPr>
            <w:tcW w:w="2716"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pStyle w:val="12"/>
              <w:rPr>
                <w:sz w:val="20"/>
                <w:szCs w:val="20"/>
              </w:rPr>
            </w:pPr>
            <w:r w:rsidRPr="00E76769">
              <w:rPr>
                <w:sz w:val="20"/>
                <w:szCs w:val="20"/>
              </w:rPr>
              <w:t>Земельный</w:t>
            </w:r>
            <w:r w:rsidR="00CE3115" w:rsidRPr="00E76769">
              <w:rPr>
                <w:sz w:val="20"/>
                <w:szCs w:val="20"/>
              </w:rPr>
              <w:t xml:space="preserve"> </w:t>
            </w:r>
            <w:r w:rsidRPr="00E76769">
              <w:rPr>
                <w:sz w:val="20"/>
                <w:szCs w:val="20"/>
              </w:rPr>
              <w:t>налог</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организаций,</w:t>
            </w:r>
            <w:r w:rsidR="00CE3115" w:rsidRPr="00E76769">
              <w:rPr>
                <w:sz w:val="20"/>
                <w:szCs w:val="20"/>
              </w:rPr>
              <w:t xml:space="preserve"> </w:t>
            </w:r>
            <w:r w:rsidRPr="00E76769">
              <w:rPr>
                <w:sz w:val="20"/>
                <w:szCs w:val="20"/>
              </w:rPr>
              <w:t>обладающих</w:t>
            </w:r>
            <w:r w:rsidR="00CE3115" w:rsidRPr="00E76769">
              <w:rPr>
                <w:sz w:val="20"/>
                <w:szCs w:val="20"/>
              </w:rPr>
              <w:t xml:space="preserve"> </w:t>
            </w:r>
            <w:r w:rsidRPr="00E76769">
              <w:rPr>
                <w:sz w:val="20"/>
                <w:szCs w:val="20"/>
              </w:rPr>
              <w:t>земельным</w:t>
            </w:r>
            <w:r w:rsidR="00CE3115" w:rsidRPr="00E76769">
              <w:rPr>
                <w:sz w:val="20"/>
                <w:szCs w:val="20"/>
              </w:rPr>
              <w:t xml:space="preserve"> </w:t>
            </w:r>
            <w:r w:rsidRPr="00E76769">
              <w:rPr>
                <w:sz w:val="20"/>
                <w:szCs w:val="20"/>
              </w:rPr>
              <w:t>участком,</w:t>
            </w:r>
            <w:r w:rsidR="00CE3115" w:rsidRPr="00E76769">
              <w:rPr>
                <w:sz w:val="20"/>
                <w:szCs w:val="20"/>
              </w:rPr>
              <w:t xml:space="preserve"> </w:t>
            </w:r>
            <w:r w:rsidRPr="00E76769">
              <w:rPr>
                <w:sz w:val="20"/>
                <w:szCs w:val="20"/>
              </w:rPr>
              <w:t>расположенным</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границах</w:t>
            </w:r>
            <w:r w:rsidR="00CE3115" w:rsidRPr="00E76769">
              <w:rPr>
                <w:sz w:val="20"/>
                <w:szCs w:val="20"/>
              </w:rPr>
              <w:t xml:space="preserve"> </w:t>
            </w:r>
            <w:r w:rsidRPr="00E76769">
              <w:rPr>
                <w:sz w:val="20"/>
                <w:szCs w:val="20"/>
              </w:rPr>
              <w:t>сельских</w:t>
            </w:r>
            <w:r w:rsidR="00CE3115" w:rsidRPr="00E76769">
              <w:rPr>
                <w:sz w:val="20"/>
                <w:szCs w:val="20"/>
              </w:rPr>
              <w:t xml:space="preserve"> </w:t>
            </w:r>
            <w:r w:rsidRPr="00E76769">
              <w:rPr>
                <w:sz w:val="20"/>
                <w:szCs w:val="20"/>
              </w:rPr>
              <w:t>поселений</w:t>
            </w:r>
            <w:r w:rsidR="00CE3115" w:rsidRPr="00E76769">
              <w:rPr>
                <w:sz w:val="20"/>
                <w:szCs w:val="20"/>
              </w:rPr>
              <w:t xml:space="preserve"> </w:t>
            </w:r>
            <w:r w:rsidRPr="00E76769">
              <w:rPr>
                <w:sz w:val="20"/>
                <w:szCs w:val="20"/>
              </w:rPr>
              <w:t>(сумма</w:t>
            </w:r>
            <w:r w:rsidR="00CE3115" w:rsidRPr="00E76769">
              <w:rPr>
                <w:sz w:val="20"/>
                <w:szCs w:val="20"/>
              </w:rPr>
              <w:t xml:space="preserve"> </w:t>
            </w:r>
            <w:r w:rsidRPr="00E76769">
              <w:rPr>
                <w:sz w:val="20"/>
                <w:szCs w:val="20"/>
              </w:rPr>
              <w:t>платежа)</w:t>
            </w:r>
          </w:p>
        </w:tc>
        <w:tc>
          <w:tcPr>
            <w:tcW w:w="55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80,6</w:t>
            </w:r>
          </w:p>
        </w:tc>
        <w:tc>
          <w:tcPr>
            <w:tcW w:w="55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76,0</w:t>
            </w:r>
          </w:p>
        </w:tc>
      </w:tr>
      <w:tr w:rsidR="00E76769" w:rsidRPr="00E76769" w:rsidTr="00F2105E">
        <w:tc>
          <w:tcPr>
            <w:tcW w:w="116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106</w:t>
            </w:r>
            <w:r w:rsidR="00CE3115" w:rsidRPr="00E76769">
              <w:rPr>
                <w:sz w:val="20"/>
                <w:szCs w:val="20"/>
              </w:rPr>
              <w:t xml:space="preserve"> </w:t>
            </w:r>
            <w:r w:rsidRPr="00E76769">
              <w:rPr>
                <w:sz w:val="20"/>
                <w:szCs w:val="20"/>
              </w:rPr>
              <w:t>06043</w:t>
            </w:r>
            <w:r w:rsidR="00CE3115" w:rsidRPr="00E76769">
              <w:rPr>
                <w:sz w:val="20"/>
                <w:szCs w:val="20"/>
              </w:rPr>
              <w:t xml:space="preserve"> </w:t>
            </w:r>
            <w:r w:rsidRPr="00E76769">
              <w:rPr>
                <w:sz w:val="20"/>
                <w:szCs w:val="20"/>
              </w:rPr>
              <w:t>10</w:t>
            </w:r>
            <w:r w:rsidR="00CE3115" w:rsidRPr="00E76769">
              <w:rPr>
                <w:sz w:val="20"/>
                <w:szCs w:val="20"/>
              </w:rPr>
              <w:t xml:space="preserve"> </w:t>
            </w:r>
            <w:r w:rsidRPr="00E76769">
              <w:rPr>
                <w:sz w:val="20"/>
                <w:szCs w:val="20"/>
              </w:rPr>
              <w:t>1000</w:t>
            </w:r>
            <w:r w:rsidR="00CE3115" w:rsidRPr="00E76769">
              <w:rPr>
                <w:sz w:val="20"/>
                <w:szCs w:val="20"/>
              </w:rPr>
              <w:t xml:space="preserve"> </w:t>
            </w:r>
            <w:r w:rsidRPr="00E76769">
              <w:rPr>
                <w:sz w:val="20"/>
                <w:szCs w:val="20"/>
              </w:rPr>
              <w:t>110</w:t>
            </w:r>
          </w:p>
        </w:tc>
        <w:tc>
          <w:tcPr>
            <w:tcW w:w="27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12"/>
              <w:rPr>
                <w:sz w:val="20"/>
                <w:szCs w:val="20"/>
              </w:rPr>
            </w:pPr>
            <w:r w:rsidRPr="00E76769">
              <w:rPr>
                <w:sz w:val="20"/>
                <w:szCs w:val="20"/>
              </w:rPr>
              <w:t>Земельный</w:t>
            </w:r>
            <w:r w:rsidR="00CE3115" w:rsidRPr="00E76769">
              <w:rPr>
                <w:sz w:val="20"/>
                <w:szCs w:val="20"/>
              </w:rPr>
              <w:t xml:space="preserve"> </w:t>
            </w:r>
            <w:r w:rsidRPr="00E76769">
              <w:rPr>
                <w:sz w:val="20"/>
                <w:szCs w:val="20"/>
              </w:rPr>
              <w:t>налог</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физических</w:t>
            </w:r>
            <w:r w:rsidR="00CE3115" w:rsidRPr="00E76769">
              <w:rPr>
                <w:sz w:val="20"/>
                <w:szCs w:val="20"/>
              </w:rPr>
              <w:t xml:space="preserve"> </w:t>
            </w:r>
            <w:r w:rsidRPr="00E76769">
              <w:rPr>
                <w:sz w:val="20"/>
                <w:szCs w:val="20"/>
              </w:rPr>
              <w:t>лиц,</w:t>
            </w:r>
            <w:r w:rsidR="00CE3115" w:rsidRPr="00E76769">
              <w:rPr>
                <w:sz w:val="20"/>
                <w:szCs w:val="20"/>
              </w:rPr>
              <w:t xml:space="preserve"> </w:t>
            </w:r>
            <w:r w:rsidRPr="00E76769">
              <w:rPr>
                <w:sz w:val="20"/>
                <w:szCs w:val="20"/>
              </w:rPr>
              <w:t>обладающих</w:t>
            </w:r>
            <w:r w:rsidR="00CE3115" w:rsidRPr="00E76769">
              <w:rPr>
                <w:sz w:val="20"/>
                <w:szCs w:val="20"/>
              </w:rPr>
              <w:t xml:space="preserve"> </w:t>
            </w:r>
            <w:r w:rsidRPr="00E76769">
              <w:rPr>
                <w:sz w:val="20"/>
                <w:szCs w:val="20"/>
              </w:rPr>
              <w:t>земельным</w:t>
            </w:r>
            <w:r w:rsidR="00CE3115" w:rsidRPr="00E76769">
              <w:rPr>
                <w:sz w:val="20"/>
                <w:szCs w:val="20"/>
              </w:rPr>
              <w:t xml:space="preserve"> </w:t>
            </w:r>
            <w:r w:rsidRPr="00E76769">
              <w:rPr>
                <w:sz w:val="20"/>
                <w:szCs w:val="20"/>
              </w:rPr>
              <w:t>участком,</w:t>
            </w:r>
            <w:r w:rsidR="00CE3115" w:rsidRPr="00E76769">
              <w:rPr>
                <w:sz w:val="20"/>
                <w:szCs w:val="20"/>
              </w:rPr>
              <w:t xml:space="preserve"> </w:t>
            </w:r>
            <w:r w:rsidRPr="00E76769">
              <w:rPr>
                <w:sz w:val="20"/>
                <w:szCs w:val="20"/>
              </w:rPr>
              <w:t>расположенным</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границах</w:t>
            </w:r>
            <w:r w:rsidR="00CE3115" w:rsidRPr="00E76769">
              <w:rPr>
                <w:sz w:val="20"/>
                <w:szCs w:val="20"/>
              </w:rPr>
              <w:t xml:space="preserve"> </w:t>
            </w:r>
            <w:r w:rsidRPr="00E76769">
              <w:rPr>
                <w:sz w:val="20"/>
                <w:szCs w:val="20"/>
              </w:rPr>
              <w:t>сельских</w:t>
            </w:r>
            <w:r w:rsidR="00CE3115" w:rsidRPr="00E76769">
              <w:rPr>
                <w:sz w:val="20"/>
                <w:szCs w:val="20"/>
              </w:rPr>
              <w:t xml:space="preserve"> </w:t>
            </w:r>
            <w:r w:rsidRPr="00E76769">
              <w:rPr>
                <w:sz w:val="20"/>
                <w:szCs w:val="20"/>
              </w:rPr>
              <w:t>поселений</w:t>
            </w:r>
            <w:r w:rsidR="00CE3115" w:rsidRPr="00E76769">
              <w:rPr>
                <w:sz w:val="20"/>
                <w:szCs w:val="20"/>
              </w:rPr>
              <w:t xml:space="preserve"> </w:t>
            </w:r>
            <w:r w:rsidRPr="00E76769">
              <w:rPr>
                <w:sz w:val="20"/>
                <w:szCs w:val="20"/>
              </w:rPr>
              <w:t>(сумма</w:t>
            </w:r>
            <w:r w:rsidR="00CE3115" w:rsidRPr="00E76769">
              <w:rPr>
                <w:sz w:val="20"/>
                <w:szCs w:val="20"/>
              </w:rPr>
              <w:t xml:space="preserve"> </w:t>
            </w:r>
            <w:r w:rsidRPr="00E76769">
              <w:rPr>
                <w:sz w:val="20"/>
                <w:szCs w:val="20"/>
              </w:rPr>
              <w:t>платежа)</w:t>
            </w:r>
          </w:p>
        </w:tc>
        <w:tc>
          <w:tcPr>
            <w:tcW w:w="55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164,5</w:t>
            </w:r>
          </w:p>
        </w:tc>
        <w:tc>
          <w:tcPr>
            <w:tcW w:w="55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172,5</w:t>
            </w:r>
          </w:p>
        </w:tc>
      </w:tr>
      <w:tr w:rsidR="00E76769" w:rsidRPr="00E76769" w:rsidTr="00F2105E">
        <w:tblPrEx>
          <w:tblLook w:val="0000" w:firstRow="0" w:lastRow="0" w:firstColumn="0" w:lastColumn="0" w:noHBand="0" w:noVBand="0"/>
        </w:tblPrEx>
        <w:tc>
          <w:tcPr>
            <w:tcW w:w="116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r w:rsidRPr="00E76769">
              <w:rPr>
                <w:b/>
                <w:bCs/>
                <w:sz w:val="20"/>
                <w:szCs w:val="20"/>
              </w:rPr>
              <w:t>111</w:t>
            </w:r>
            <w:r w:rsidR="00CE3115" w:rsidRPr="00E76769">
              <w:rPr>
                <w:b/>
                <w:bCs/>
                <w:sz w:val="20"/>
                <w:szCs w:val="20"/>
              </w:rPr>
              <w:t xml:space="preserve"> </w:t>
            </w:r>
            <w:r w:rsidRPr="00E76769">
              <w:rPr>
                <w:b/>
                <w:bCs/>
                <w:sz w:val="20"/>
                <w:szCs w:val="20"/>
              </w:rPr>
              <w:t>00000</w:t>
            </w:r>
            <w:r w:rsidR="00CE3115" w:rsidRPr="00E76769">
              <w:rPr>
                <w:b/>
                <w:bCs/>
                <w:sz w:val="20"/>
                <w:szCs w:val="20"/>
              </w:rPr>
              <w:t xml:space="preserve"> </w:t>
            </w:r>
            <w:r w:rsidRPr="00E76769">
              <w:rPr>
                <w:b/>
                <w:bCs/>
                <w:sz w:val="20"/>
                <w:szCs w:val="20"/>
              </w:rPr>
              <w:t>00</w:t>
            </w:r>
            <w:r w:rsidR="00CE3115" w:rsidRPr="00E76769">
              <w:rPr>
                <w:b/>
                <w:bCs/>
                <w:sz w:val="20"/>
                <w:szCs w:val="20"/>
              </w:rPr>
              <w:t xml:space="preserve"> </w:t>
            </w:r>
            <w:r w:rsidRPr="00E76769">
              <w:rPr>
                <w:b/>
                <w:bCs/>
                <w:sz w:val="20"/>
                <w:szCs w:val="20"/>
              </w:rPr>
              <w:t>0000</w:t>
            </w:r>
            <w:r w:rsidR="00CE3115" w:rsidRPr="00E76769">
              <w:rPr>
                <w:b/>
                <w:bCs/>
                <w:sz w:val="20"/>
                <w:szCs w:val="20"/>
              </w:rPr>
              <w:t xml:space="preserve"> </w:t>
            </w:r>
            <w:r w:rsidRPr="00E76769">
              <w:rPr>
                <w:b/>
                <w:bCs/>
                <w:sz w:val="20"/>
                <w:szCs w:val="20"/>
              </w:rPr>
              <w:t>000</w:t>
            </w:r>
          </w:p>
        </w:tc>
        <w:tc>
          <w:tcPr>
            <w:tcW w:w="27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12"/>
              <w:rPr>
                <w:b/>
                <w:sz w:val="20"/>
                <w:szCs w:val="20"/>
              </w:rPr>
            </w:pPr>
            <w:r w:rsidRPr="00E76769">
              <w:rPr>
                <w:b/>
                <w:bCs/>
                <w:sz w:val="20"/>
                <w:szCs w:val="20"/>
              </w:rPr>
              <w:t>Доходы</w:t>
            </w:r>
            <w:r w:rsidR="00CE3115" w:rsidRPr="00E76769">
              <w:rPr>
                <w:b/>
                <w:bCs/>
                <w:sz w:val="20"/>
                <w:szCs w:val="20"/>
              </w:rPr>
              <w:t xml:space="preserve"> </w:t>
            </w:r>
            <w:r w:rsidRPr="00E76769">
              <w:rPr>
                <w:b/>
                <w:bCs/>
                <w:sz w:val="20"/>
                <w:szCs w:val="20"/>
              </w:rPr>
              <w:t>от</w:t>
            </w:r>
            <w:r w:rsidR="00CE3115" w:rsidRPr="00E76769">
              <w:rPr>
                <w:b/>
                <w:bCs/>
                <w:sz w:val="20"/>
                <w:szCs w:val="20"/>
              </w:rPr>
              <w:t xml:space="preserve"> </w:t>
            </w:r>
            <w:r w:rsidRPr="00E76769">
              <w:rPr>
                <w:b/>
                <w:bCs/>
                <w:sz w:val="20"/>
                <w:szCs w:val="20"/>
              </w:rPr>
              <w:t>использования</w:t>
            </w:r>
            <w:r w:rsidR="00CE3115" w:rsidRPr="00E76769">
              <w:rPr>
                <w:b/>
                <w:bCs/>
                <w:sz w:val="20"/>
                <w:szCs w:val="20"/>
              </w:rPr>
              <w:t xml:space="preserve"> </w:t>
            </w:r>
            <w:r w:rsidRPr="00E76769">
              <w:rPr>
                <w:b/>
                <w:bCs/>
                <w:sz w:val="20"/>
                <w:szCs w:val="20"/>
              </w:rPr>
              <w:t>имущества,</w:t>
            </w:r>
            <w:r w:rsidR="00CE3115" w:rsidRPr="00E76769">
              <w:rPr>
                <w:b/>
                <w:bCs/>
                <w:sz w:val="20"/>
                <w:szCs w:val="20"/>
              </w:rPr>
              <w:t xml:space="preserve"> </w:t>
            </w:r>
            <w:r w:rsidRPr="00E76769">
              <w:rPr>
                <w:b/>
                <w:bCs/>
                <w:sz w:val="20"/>
                <w:szCs w:val="20"/>
              </w:rPr>
              <w:t>находящегося</w:t>
            </w:r>
            <w:r w:rsidR="00CE3115" w:rsidRPr="00E76769">
              <w:rPr>
                <w:b/>
                <w:bCs/>
                <w:sz w:val="20"/>
                <w:szCs w:val="20"/>
              </w:rPr>
              <w:t xml:space="preserve"> </w:t>
            </w:r>
            <w:r w:rsidRPr="00E76769">
              <w:rPr>
                <w:b/>
                <w:bCs/>
                <w:sz w:val="20"/>
                <w:szCs w:val="20"/>
              </w:rPr>
              <w:t>в</w:t>
            </w:r>
            <w:r w:rsidR="00CE3115" w:rsidRPr="00E76769">
              <w:rPr>
                <w:b/>
                <w:bCs/>
                <w:sz w:val="20"/>
                <w:szCs w:val="20"/>
              </w:rPr>
              <w:t xml:space="preserve"> </w:t>
            </w:r>
            <w:r w:rsidRPr="00E76769">
              <w:rPr>
                <w:b/>
                <w:bCs/>
                <w:sz w:val="20"/>
                <w:szCs w:val="20"/>
              </w:rPr>
              <w:t>государственной</w:t>
            </w:r>
            <w:r w:rsidR="00CE3115" w:rsidRPr="00E76769">
              <w:rPr>
                <w:b/>
                <w:bCs/>
                <w:sz w:val="20"/>
                <w:szCs w:val="20"/>
              </w:rPr>
              <w:t xml:space="preserve"> </w:t>
            </w:r>
            <w:r w:rsidRPr="00E76769">
              <w:rPr>
                <w:b/>
                <w:bCs/>
                <w:sz w:val="20"/>
                <w:szCs w:val="20"/>
              </w:rPr>
              <w:t>и</w:t>
            </w:r>
            <w:r w:rsidR="00CE3115" w:rsidRPr="00E76769">
              <w:rPr>
                <w:b/>
                <w:bCs/>
                <w:sz w:val="20"/>
                <w:szCs w:val="20"/>
              </w:rPr>
              <w:t xml:space="preserve"> </w:t>
            </w:r>
            <w:r w:rsidRPr="00E76769">
              <w:rPr>
                <w:b/>
                <w:bCs/>
                <w:sz w:val="20"/>
                <w:szCs w:val="20"/>
              </w:rPr>
              <w:t>муниципальной</w:t>
            </w:r>
            <w:r w:rsidR="00CE3115" w:rsidRPr="00E76769">
              <w:rPr>
                <w:b/>
                <w:bCs/>
                <w:sz w:val="20"/>
                <w:szCs w:val="20"/>
              </w:rPr>
              <w:t xml:space="preserve"> </w:t>
            </w:r>
            <w:r w:rsidRPr="00E76769">
              <w:rPr>
                <w:b/>
                <w:bCs/>
                <w:sz w:val="20"/>
                <w:szCs w:val="20"/>
              </w:rPr>
              <w:t>собственности,</w:t>
            </w:r>
            <w:r w:rsidR="00CE3115" w:rsidRPr="00E76769">
              <w:rPr>
                <w:b/>
                <w:bCs/>
                <w:sz w:val="20"/>
                <w:szCs w:val="20"/>
              </w:rPr>
              <w:t xml:space="preserve"> </w:t>
            </w:r>
            <w:r w:rsidRPr="00E76769">
              <w:rPr>
                <w:bCs/>
                <w:sz w:val="20"/>
                <w:szCs w:val="20"/>
              </w:rPr>
              <w:t>всего</w:t>
            </w:r>
          </w:p>
        </w:tc>
        <w:tc>
          <w:tcPr>
            <w:tcW w:w="55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187,1</w:t>
            </w:r>
          </w:p>
        </w:tc>
        <w:tc>
          <w:tcPr>
            <w:tcW w:w="55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187,1</w:t>
            </w:r>
          </w:p>
        </w:tc>
      </w:tr>
      <w:tr w:rsidR="00E76769" w:rsidRPr="00E76769" w:rsidTr="00F2105E">
        <w:tc>
          <w:tcPr>
            <w:tcW w:w="116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27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12"/>
              <w:rPr>
                <w:sz w:val="20"/>
                <w:szCs w:val="20"/>
              </w:rPr>
            </w:pPr>
            <w:r w:rsidRPr="00E76769">
              <w:rPr>
                <w:sz w:val="20"/>
                <w:szCs w:val="20"/>
              </w:rPr>
              <w:t>из</w:t>
            </w:r>
            <w:r w:rsidR="00CE3115" w:rsidRPr="00E76769">
              <w:rPr>
                <w:sz w:val="20"/>
                <w:szCs w:val="20"/>
              </w:rPr>
              <w:t xml:space="preserve"> </w:t>
            </w:r>
            <w:r w:rsidRPr="00E76769">
              <w:rPr>
                <w:sz w:val="20"/>
                <w:szCs w:val="20"/>
              </w:rPr>
              <w:t>них:</w:t>
            </w:r>
          </w:p>
        </w:tc>
        <w:tc>
          <w:tcPr>
            <w:tcW w:w="55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55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r>
      <w:tr w:rsidR="00E76769" w:rsidRPr="00E76769" w:rsidTr="00F2105E">
        <w:tblPrEx>
          <w:tblLook w:val="0000" w:firstRow="0" w:lastRow="0" w:firstColumn="0" w:lastColumn="0" w:noHBand="0" w:noVBand="0"/>
        </w:tblPrEx>
        <w:tc>
          <w:tcPr>
            <w:tcW w:w="116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sz w:val="20"/>
                <w:szCs w:val="20"/>
              </w:rPr>
            </w:pPr>
            <w:r w:rsidRPr="00E76769">
              <w:rPr>
                <w:bCs/>
                <w:sz w:val="20"/>
                <w:szCs w:val="20"/>
              </w:rPr>
              <w:t>111</w:t>
            </w:r>
            <w:r w:rsidR="00CE3115" w:rsidRPr="00E76769">
              <w:rPr>
                <w:bCs/>
                <w:sz w:val="20"/>
                <w:szCs w:val="20"/>
              </w:rPr>
              <w:t xml:space="preserve"> </w:t>
            </w:r>
            <w:r w:rsidRPr="00E76769">
              <w:rPr>
                <w:bCs/>
                <w:sz w:val="20"/>
                <w:szCs w:val="20"/>
              </w:rPr>
              <w:t>05025</w:t>
            </w:r>
            <w:r w:rsidR="00CE3115" w:rsidRPr="00E76769">
              <w:rPr>
                <w:bCs/>
                <w:sz w:val="20"/>
                <w:szCs w:val="20"/>
              </w:rPr>
              <w:t xml:space="preserve"> </w:t>
            </w:r>
            <w:r w:rsidRPr="00E76769">
              <w:rPr>
                <w:bCs/>
                <w:sz w:val="20"/>
                <w:szCs w:val="20"/>
              </w:rPr>
              <w:t>10</w:t>
            </w:r>
            <w:r w:rsidR="00CE3115" w:rsidRPr="00E76769">
              <w:rPr>
                <w:bCs/>
                <w:sz w:val="20"/>
                <w:szCs w:val="20"/>
              </w:rPr>
              <w:t xml:space="preserve"> </w:t>
            </w:r>
            <w:r w:rsidRPr="00E76769">
              <w:rPr>
                <w:bCs/>
                <w:sz w:val="20"/>
                <w:szCs w:val="20"/>
              </w:rPr>
              <w:t>0000</w:t>
            </w:r>
            <w:r w:rsidR="00CE3115" w:rsidRPr="00E76769">
              <w:rPr>
                <w:bCs/>
                <w:sz w:val="20"/>
                <w:szCs w:val="20"/>
              </w:rPr>
              <w:t xml:space="preserve"> </w:t>
            </w:r>
            <w:r w:rsidRPr="00E76769">
              <w:rPr>
                <w:bCs/>
                <w:sz w:val="20"/>
                <w:szCs w:val="20"/>
              </w:rPr>
              <w:t>120</w:t>
            </w:r>
          </w:p>
        </w:tc>
        <w:tc>
          <w:tcPr>
            <w:tcW w:w="27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12"/>
              <w:rPr>
                <w:sz w:val="20"/>
                <w:szCs w:val="20"/>
              </w:rPr>
            </w:pPr>
            <w:r w:rsidRPr="00E76769">
              <w:rPr>
                <w:sz w:val="20"/>
                <w:szCs w:val="20"/>
              </w:rPr>
              <w:t>Доходы,</w:t>
            </w:r>
            <w:r w:rsidR="00CE3115" w:rsidRPr="00E76769">
              <w:rPr>
                <w:sz w:val="20"/>
                <w:szCs w:val="20"/>
              </w:rPr>
              <w:t xml:space="preserve"> </w:t>
            </w:r>
            <w:r w:rsidRPr="00E76769">
              <w:rPr>
                <w:sz w:val="20"/>
                <w:szCs w:val="20"/>
              </w:rPr>
              <w:t>получаемые</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виде</w:t>
            </w:r>
            <w:r w:rsidR="00CE3115" w:rsidRPr="00E76769">
              <w:rPr>
                <w:sz w:val="20"/>
                <w:szCs w:val="20"/>
              </w:rPr>
              <w:t xml:space="preserve"> </w:t>
            </w:r>
            <w:r w:rsidRPr="00E76769">
              <w:rPr>
                <w:sz w:val="20"/>
                <w:szCs w:val="20"/>
              </w:rPr>
              <w:t>арендной</w:t>
            </w:r>
            <w:r w:rsidR="00CE3115" w:rsidRPr="00E76769">
              <w:rPr>
                <w:sz w:val="20"/>
                <w:szCs w:val="20"/>
              </w:rPr>
              <w:t xml:space="preserve"> </w:t>
            </w:r>
            <w:r w:rsidRPr="00E76769">
              <w:rPr>
                <w:sz w:val="20"/>
                <w:szCs w:val="20"/>
              </w:rPr>
              <w:t>платы,</w:t>
            </w:r>
            <w:r w:rsidR="00CE3115" w:rsidRPr="00E76769">
              <w:rPr>
                <w:sz w:val="20"/>
                <w:szCs w:val="20"/>
              </w:rPr>
              <w:t xml:space="preserve"> </w:t>
            </w:r>
            <w:r w:rsidRPr="00E76769">
              <w:rPr>
                <w:sz w:val="20"/>
                <w:szCs w:val="20"/>
              </w:rPr>
              <w:t>а</w:t>
            </w:r>
            <w:r w:rsidR="00CE3115" w:rsidRPr="00E76769">
              <w:rPr>
                <w:sz w:val="20"/>
                <w:szCs w:val="20"/>
              </w:rPr>
              <w:t xml:space="preserve"> </w:t>
            </w:r>
            <w:r w:rsidRPr="00E76769">
              <w:rPr>
                <w:sz w:val="20"/>
                <w:szCs w:val="20"/>
              </w:rPr>
              <w:t>также</w:t>
            </w:r>
            <w:r w:rsidR="00CE3115" w:rsidRPr="00E76769">
              <w:rPr>
                <w:sz w:val="20"/>
                <w:szCs w:val="20"/>
              </w:rPr>
              <w:t xml:space="preserve"> </w:t>
            </w:r>
            <w:r w:rsidRPr="00E76769">
              <w:rPr>
                <w:sz w:val="20"/>
                <w:szCs w:val="20"/>
              </w:rPr>
              <w:t>средства</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продажи</w:t>
            </w:r>
            <w:r w:rsidR="00CE3115" w:rsidRPr="00E76769">
              <w:rPr>
                <w:sz w:val="20"/>
                <w:szCs w:val="20"/>
              </w:rPr>
              <w:t xml:space="preserve"> </w:t>
            </w:r>
            <w:r w:rsidRPr="00E76769">
              <w:rPr>
                <w:sz w:val="20"/>
                <w:szCs w:val="20"/>
              </w:rPr>
              <w:t>права</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заключение</w:t>
            </w:r>
            <w:r w:rsidR="00CE3115" w:rsidRPr="00E76769">
              <w:rPr>
                <w:sz w:val="20"/>
                <w:szCs w:val="20"/>
              </w:rPr>
              <w:t xml:space="preserve"> </w:t>
            </w:r>
            <w:r w:rsidRPr="00E76769">
              <w:rPr>
                <w:sz w:val="20"/>
                <w:szCs w:val="20"/>
              </w:rPr>
              <w:t>договоров</w:t>
            </w:r>
            <w:r w:rsidR="00CE3115" w:rsidRPr="00E76769">
              <w:rPr>
                <w:sz w:val="20"/>
                <w:szCs w:val="20"/>
              </w:rPr>
              <w:t xml:space="preserve"> </w:t>
            </w:r>
            <w:r w:rsidRPr="00E76769">
              <w:rPr>
                <w:sz w:val="20"/>
                <w:szCs w:val="20"/>
              </w:rPr>
              <w:t>аренды</w:t>
            </w:r>
            <w:r w:rsidR="00CE3115" w:rsidRPr="00E76769">
              <w:rPr>
                <w:sz w:val="20"/>
                <w:szCs w:val="20"/>
              </w:rPr>
              <w:t xml:space="preserve"> </w:t>
            </w:r>
            <w:r w:rsidRPr="00E76769">
              <w:rPr>
                <w:sz w:val="20"/>
                <w:szCs w:val="20"/>
              </w:rPr>
              <w:t>за</w:t>
            </w:r>
            <w:r w:rsidR="00CE3115" w:rsidRPr="00E76769">
              <w:rPr>
                <w:sz w:val="20"/>
                <w:szCs w:val="20"/>
              </w:rPr>
              <w:t xml:space="preserve"> </w:t>
            </w:r>
            <w:r w:rsidRPr="00E76769">
              <w:rPr>
                <w:sz w:val="20"/>
                <w:szCs w:val="20"/>
              </w:rPr>
              <w:t>земли,</w:t>
            </w:r>
            <w:r w:rsidR="00CE3115" w:rsidRPr="00E76769">
              <w:rPr>
                <w:sz w:val="20"/>
                <w:szCs w:val="20"/>
              </w:rPr>
              <w:t xml:space="preserve"> </w:t>
            </w:r>
            <w:r w:rsidRPr="00E76769">
              <w:rPr>
                <w:sz w:val="20"/>
                <w:szCs w:val="20"/>
              </w:rPr>
              <w:t>находящиеся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собственности</w:t>
            </w:r>
            <w:r w:rsidR="00CE3115" w:rsidRPr="00E76769">
              <w:rPr>
                <w:sz w:val="20"/>
                <w:szCs w:val="20"/>
              </w:rPr>
              <w:t xml:space="preserve"> </w:t>
            </w:r>
            <w:r w:rsidRPr="00E76769">
              <w:rPr>
                <w:sz w:val="20"/>
                <w:szCs w:val="20"/>
              </w:rPr>
              <w:t>сельских</w:t>
            </w:r>
            <w:r w:rsidR="00CE3115" w:rsidRPr="00E76769">
              <w:rPr>
                <w:sz w:val="20"/>
                <w:szCs w:val="20"/>
              </w:rPr>
              <w:t xml:space="preserve"> </w:t>
            </w:r>
            <w:r w:rsidRPr="00E76769">
              <w:rPr>
                <w:sz w:val="20"/>
                <w:szCs w:val="20"/>
              </w:rPr>
              <w:lastRenderedPageBreak/>
              <w:t>поселений</w:t>
            </w:r>
            <w:r w:rsidR="00CE3115" w:rsidRPr="00E76769">
              <w:rPr>
                <w:sz w:val="20"/>
                <w:szCs w:val="20"/>
              </w:rPr>
              <w:t xml:space="preserve"> </w:t>
            </w:r>
            <w:r w:rsidRPr="00E76769">
              <w:rPr>
                <w:sz w:val="20"/>
                <w:szCs w:val="20"/>
              </w:rPr>
              <w:t>(за</w:t>
            </w:r>
            <w:r w:rsidR="00CE3115" w:rsidRPr="00E76769">
              <w:rPr>
                <w:sz w:val="20"/>
                <w:szCs w:val="20"/>
              </w:rPr>
              <w:t xml:space="preserve"> </w:t>
            </w:r>
            <w:r w:rsidRPr="00E76769">
              <w:rPr>
                <w:sz w:val="20"/>
                <w:szCs w:val="20"/>
              </w:rPr>
              <w:t>исключением</w:t>
            </w:r>
            <w:r w:rsidR="00CE3115" w:rsidRPr="00E76769">
              <w:rPr>
                <w:sz w:val="20"/>
                <w:szCs w:val="20"/>
              </w:rPr>
              <w:t xml:space="preserve"> </w:t>
            </w:r>
            <w:r w:rsidRPr="00E76769">
              <w:rPr>
                <w:sz w:val="20"/>
                <w:szCs w:val="20"/>
              </w:rPr>
              <w:t>земельных</w:t>
            </w:r>
            <w:r w:rsidR="00CE3115" w:rsidRPr="00E76769">
              <w:rPr>
                <w:sz w:val="20"/>
                <w:szCs w:val="20"/>
              </w:rPr>
              <w:t xml:space="preserve"> </w:t>
            </w:r>
            <w:r w:rsidRPr="00E76769">
              <w:rPr>
                <w:sz w:val="20"/>
                <w:szCs w:val="20"/>
              </w:rPr>
              <w:t>участков</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автономных</w:t>
            </w:r>
            <w:r w:rsidR="00CE3115" w:rsidRPr="00E76769">
              <w:rPr>
                <w:sz w:val="20"/>
                <w:szCs w:val="20"/>
              </w:rPr>
              <w:t xml:space="preserve"> </w:t>
            </w:r>
            <w:r w:rsidRPr="00E76769">
              <w:rPr>
                <w:sz w:val="20"/>
                <w:szCs w:val="20"/>
              </w:rPr>
              <w:t>учреждений,</w:t>
            </w:r>
            <w:r w:rsidR="00CE3115" w:rsidRPr="00E76769">
              <w:rPr>
                <w:sz w:val="20"/>
                <w:szCs w:val="20"/>
              </w:rPr>
              <w:t xml:space="preserve"> </w:t>
            </w:r>
            <w:r w:rsidRPr="00E76769">
              <w:rPr>
                <w:sz w:val="20"/>
                <w:szCs w:val="20"/>
              </w:rPr>
              <w:t>а</w:t>
            </w:r>
            <w:r w:rsidR="00CE3115" w:rsidRPr="00E76769">
              <w:rPr>
                <w:sz w:val="20"/>
                <w:szCs w:val="20"/>
              </w:rPr>
              <w:t xml:space="preserve"> </w:t>
            </w:r>
            <w:r w:rsidRPr="00E76769">
              <w:rPr>
                <w:sz w:val="20"/>
                <w:szCs w:val="20"/>
              </w:rPr>
              <w:t>также</w:t>
            </w:r>
            <w:r w:rsidR="00CE3115" w:rsidRPr="00E76769">
              <w:rPr>
                <w:sz w:val="20"/>
                <w:szCs w:val="20"/>
              </w:rPr>
              <w:t xml:space="preserve"> </w:t>
            </w:r>
            <w:r w:rsidRPr="00E76769">
              <w:rPr>
                <w:sz w:val="20"/>
                <w:szCs w:val="20"/>
              </w:rPr>
              <w:t>земельных</w:t>
            </w:r>
            <w:r w:rsidR="00CE3115" w:rsidRPr="00E76769">
              <w:rPr>
                <w:sz w:val="20"/>
                <w:szCs w:val="20"/>
              </w:rPr>
              <w:t xml:space="preserve"> </w:t>
            </w:r>
            <w:r w:rsidRPr="00E76769">
              <w:rPr>
                <w:sz w:val="20"/>
                <w:szCs w:val="20"/>
              </w:rPr>
              <w:t>участков</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унитарных</w:t>
            </w:r>
            <w:r w:rsidR="00CE3115" w:rsidRPr="00E76769">
              <w:rPr>
                <w:sz w:val="20"/>
                <w:szCs w:val="20"/>
              </w:rPr>
              <w:t xml:space="preserve"> </w:t>
            </w:r>
            <w:r w:rsidRPr="00E76769">
              <w:rPr>
                <w:sz w:val="20"/>
                <w:szCs w:val="20"/>
              </w:rPr>
              <w:t>предприятий,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том</w:t>
            </w:r>
            <w:r w:rsidR="00CE3115" w:rsidRPr="00E76769">
              <w:rPr>
                <w:sz w:val="20"/>
                <w:szCs w:val="20"/>
              </w:rPr>
              <w:t xml:space="preserve"> </w:t>
            </w:r>
            <w:r w:rsidRPr="00E76769">
              <w:rPr>
                <w:sz w:val="20"/>
                <w:szCs w:val="20"/>
              </w:rPr>
              <w:t>числе</w:t>
            </w:r>
            <w:r w:rsidR="00CE3115" w:rsidRPr="00E76769">
              <w:rPr>
                <w:sz w:val="20"/>
                <w:szCs w:val="20"/>
              </w:rPr>
              <w:t xml:space="preserve"> </w:t>
            </w:r>
            <w:r w:rsidRPr="00E76769">
              <w:rPr>
                <w:sz w:val="20"/>
                <w:szCs w:val="20"/>
              </w:rPr>
              <w:t>казенных)</w:t>
            </w:r>
          </w:p>
        </w:tc>
        <w:tc>
          <w:tcPr>
            <w:tcW w:w="55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lastRenderedPageBreak/>
              <w:t>100,0</w:t>
            </w:r>
          </w:p>
        </w:tc>
        <w:tc>
          <w:tcPr>
            <w:tcW w:w="55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100,0</w:t>
            </w:r>
          </w:p>
        </w:tc>
      </w:tr>
      <w:tr w:rsidR="00E76769" w:rsidRPr="00E76769" w:rsidTr="00F2105E">
        <w:tblPrEx>
          <w:tblLook w:val="0000" w:firstRow="0" w:lastRow="0" w:firstColumn="0" w:lastColumn="0" w:noHBand="0" w:noVBand="0"/>
        </w:tblPrEx>
        <w:tc>
          <w:tcPr>
            <w:tcW w:w="116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sz w:val="20"/>
                <w:szCs w:val="20"/>
              </w:rPr>
            </w:pPr>
            <w:r w:rsidRPr="00E76769">
              <w:rPr>
                <w:bCs/>
                <w:sz w:val="20"/>
                <w:szCs w:val="20"/>
              </w:rPr>
              <w:t>111</w:t>
            </w:r>
            <w:r w:rsidR="00CE3115" w:rsidRPr="00E76769">
              <w:rPr>
                <w:bCs/>
                <w:sz w:val="20"/>
                <w:szCs w:val="20"/>
              </w:rPr>
              <w:t xml:space="preserve"> </w:t>
            </w:r>
            <w:r w:rsidRPr="00E76769">
              <w:rPr>
                <w:bCs/>
                <w:sz w:val="20"/>
                <w:szCs w:val="20"/>
              </w:rPr>
              <w:t>09045</w:t>
            </w:r>
            <w:r w:rsidR="00CE3115" w:rsidRPr="00E76769">
              <w:rPr>
                <w:bCs/>
                <w:sz w:val="20"/>
                <w:szCs w:val="20"/>
              </w:rPr>
              <w:t xml:space="preserve"> </w:t>
            </w:r>
            <w:r w:rsidRPr="00E76769">
              <w:rPr>
                <w:bCs/>
                <w:sz w:val="20"/>
                <w:szCs w:val="20"/>
              </w:rPr>
              <w:t>10</w:t>
            </w:r>
            <w:r w:rsidR="00CE3115" w:rsidRPr="00E76769">
              <w:rPr>
                <w:bCs/>
                <w:sz w:val="20"/>
                <w:szCs w:val="20"/>
              </w:rPr>
              <w:t xml:space="preserve"> </w:t>
            </w:r>
            <w:r w:rsidRPr="00E76769">
              <w:rPr>
                <w:bCs/>
                <w:sz w:val="20"/>
                <w:szCs w:val="20"/>
              </w:rPr>
              <w:t>0000</w:t>
            </w:r>
            <w:r w:rsidR="00CE3115" w:rsidRPr="00E76769">
              <w:rPr>
                <w:bCs/>
                <w:sz w:val="20"/>
                <w:szCs w:val="20"/>
              </w:rPr>
              <w:t xml:space="preserve"> </w:t>
            </w:r>
            <w:r w:rsidRPr="00E76769">
              <w:rPr>
                <w:bCs/>
                <w:sz w:val="20"/>
                <w:szCs w:val="20"/>
              </w:rPr>
              <w:t>120</w:t>
            </w:r>
          </w:p>
        </w:tc>
        <w:tc>
          <w:tcPr>
            <w:tcW w:w="27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12"/>
              <w:rPr>
                <w:sz w:val="20"/>
                <w:szCs w:val="20"/>
              </w:rPr>
            </w:pPr>
            <w:r w:rsidRPr="00E76769">
              <w:rPr>
                <w:sz w:val="20"/>
                <w:szCs w:val="20"/>
              </w:rPr>
              <w:t>Прочие</w:t>
            </w:r>
            <w:r w:rsidR="00CE3115" w:rsidRPr="00E76769">
              <w:rPr>
                <w:sz w:val="20"/>
                <w:szCs w:val="20"/>
              </w:rPr>
              <w:t xml:space="preserve"> </w:t>
            </w:r>
            <w:r w:rsidRPr="00E76769">
              <w:rPr>
                <w:sz w:val="20"/>
                <w:szCs w:val="20"/>
              </w:rPr>
              <w:t>поступления</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использования</w:t>
            </w:r>
            <w:r w:rsidR="00CE3115" w:rsidRPr="00E76769">
              <w:rPr>
                <w:sz w:val="20"/>
                <w:szCs w:val="20"/>
              </w:rPr>
              <w:t xml:space="preserve"> </w:t>
            </w:r>
            <w:r w:rsidRPr="00E76769">
              <w:rPr>
                <w:sz w:val="20"/>
                <w:szCs w:val="20"/>
              </w:rPr>
              <w:t>имущества,</w:t>
            </w:r>
            <w:r w:rsidR="00CE3115" w:rsidRPr="00E76769">
              <w:rPr>
                <w:sz w:val="20"/>
                <w:szCs w:val="20"/>
              </w:rPr>
              <w:t xml:space="preserve"> </w:t>
            </w:r>
            <w:r w:rsidRPr="00E76769">
              <w:rPr>
                <w:sz w:val="20"/>
                <w:szCs w:val="20"/>
              </w:rPr>
              <w:t>находящегося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собственности</w:t>
            </w:r>
            <w:r w:rsidR="00CE3115" w:rsidRPr="00E76769">
              <w:rPr>
                <w:sz w:val="20"/>
                <w:szCs w:val="20"/>
              </w:rPr>
              <w:t xml:space="preserve"> </w:t>
            </w:r>
            <w:r w:rsidRPr="00E76769">
              <w:rPr>
                <w:sz w:val="20"/>
                <w:szCs w:val="20"/>
              </w:rPr>
              <w:t>сельских</w:t>
            </w:r>
            <w:r w:rsidR="00CE3115" w:rsidRPr="00E76769">
              <w:rPr>
                <w:sz w:val="20"/>
                <w:szCs w:val="20"/>
              </w:rPr>
              <w:t xml:space="preserve"> </w:t>
            </w:r>
            <w:r w:rsidRPr="00E76769">
              <w:rPr>
                <w:sz w:val="20"/>
                <w:szCs w:val="20"/>
              </w:rPr>
              <w:t>поселений</w:t>
            </w:r>
            <w:r w:rsidR="00CE3115" w:rsidRPr="00E76769">
              <w:rPr>
                <w:sz w:val="20"/>
                <w:szCs w:val="20"/>
              </w:rPr>
              <w:t xml:space="preserve"> </w:t>
            </w:r>
            <w:r w:rsidRPr="00E76769">
              <w:rPr>
                <w:sz w:val="20"/>
                <w:szCs w:val="20"/>
              </w:rPr>
              <w:t>(за</w:t>
            </w:r>
            <w:r w:rsidR="00CE3115" w:rsidRPr="00E76769">
              <w:rPr>
                <w:sz w:val="20"/>
                <w:szCs w:val="20"/>
              </w:rPr>
              <w:t xml:space="preserve"> </w:t>
            </w:r>
            <w:r w:rsidRPr="00E76769">
              <w:rPr>
                <w:sz w:val="20"/>
                <w:szCs w:val="20"/>
              </w:rPr>
              <w:t>исключением</w:t>
            </w:r>
            <w:r w:rsidR="00CE3115" w:rsidRPr="00E76769">
              <w:rPr>
                <w:sz w:val="20"/>
                <w:szCs w:val="20"/>
              </w:rPr>
              <w:t xml:space="preserve"> </w:t>
            </w:r>
            <w:r w:rsidRPr="00E76769">
              <w:rPr>
                <w:sz w:val="20"/>
                <w:szCs w:val="20"/>
              </w:rPr>
              <w:t>имущества</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автономных</w:t>
            </w:r>
            <w:r w:rsidR="00CE3115" w:rsidRPr="00E76769">
              <w:rPr>
                <w:sz w:val="20"/>
                <w:szCs w:val="20"/>
              </w:rPr>
              <w:t xml:space="preserve"> </w:t>
            </w:r>
            <w:r w:rsidRPr="00E76769">
              <w:rPr>
                <w:sz w:val="20"/>
                <w:szCs w:val="20"/>
              </w:rPr>
              <w:t>учреждений,</w:t>
            </w:r>
            <w:r w:rsidR="00CE3115" w:rsidRPr="00E76769">
              <w:rPr>
                <w:sz w:val="20"/>
                <w:szCs w:val="20"/>
              </w:rPr>
              <w:t xml:space="preserve"> </w:t>
            </w:r>
            <w:r w:rsidRPr="00E76769">
              <w:rPr>
                <w:sz w:val="20"/>
                <w:szCs w:val="20"/>
              </w:rPr>
              <w:t>а</w:t>
            </w:r>
            <w:r w:rsidR="00CE3115" w:rsidRPr="00E76769">
              <w:rPr>
                <w:sz w:val="20"/>
                <w:szCs w:val="20"/>
              </w:rPr>
              <w:t xml:space="preserve"> </w:t>
            </w:r>
            <w:r w:rsidRPr="00E76769">
              <w:rPr>
                <w:sz w:val="20"/>
                <w:szCs w:val="20"/>
              </w:rPr>
              <w:t>также</w:t>
            </w:r>
            <w:r w:rsidR="00CE3115" w:rsidRPr="00E76769">
              <w:rPr>
                <w:sz w:val="20"/>
                <w:szCs w:val="20"/>
              </w:rPr>
              <w:t xml:space="preserve"> </w:t>
            </w:r>
            <w:r w:rsidRPr="00E76769">
              <w:rPr>
                <w:sz w:val="20"/>
                <w:szCs w:val="20"/>
              </w:rPr>
              <w:t>имущества</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унитарных</w:t>
            </w:r>
            <w:r w:rsidR="00CE3115" w:rsidRPr="00E76769">
              <w:rPr>
                <w:sz w:val="20"/>
                <w:szCs w:val="20"/>
              </w:rPr>
              <w:t xml:space="preserve"> </w:t>
            </w:r>
            <w:r w:rsidRPr="00E76769">
              <w:rPr>
                <w:sz w:val="20"/>
                <w:szCs w:val="20"/>
              </w:rPr>
              <w:t>предприятий,</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том</w:t>
            </w:r>
            <w:r w:rsidR="00CE3115" w:rsidRPr="00E76769">
              <w:rPr>
                <w:sz w:val="20"/>
                <w:szCs w:val="20"/>
              </w:rPr>
              <w:t xml:space="preserve"> </w:t>
            </w:r>
            <w:r w:rsidRPr="00E76769">
              <w:rPr>
                <w:sz w:val="20"/>
                <w:szCs w:val="20"/>
              </w:rPr>
              <w:t>числе</w:t>
            </w:r>
            <w:r w:rsidR="00CE3115" w:rsidRPr="00E76769">
              <w:rPr>
                <w:sz w:val="20"/>
                <w:szCs w:val="20"/>
              </w:rPr>
              <w:t xml:space="preserve"> </w:t>
            </w:r>
            <w:r w:rsidRPr="00E76769">
              <w:rPr>
                <w:sz w:val="20"/>
                <w:szCs w:val="20"/>
              </w:rPr>
              <w:t>казенных)</w:t>
            </w:r>
          </w:p>
        </w:tc>
        <w:tc>
          <w:tcPr>
            <w:tcW w:w="55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87,1</w:t>
            </w:r>
          </w:p>
        </w:tc>
        <w:tc>
          <w:tcPr>
            <w:tcW w:w="55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87,1</w:t>
            </w:r>
          </w:p>
        </w:tc>
      </w:tr>
      <w:tr w:rsidR="00E76769" w:rsidRPr="00E76769" w:rsidTr="00F2105E">
        <w:tc>
          <w:tcPr>
            <w:tcW w:w="1169"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b/>
                <w:bCs/>
                <w:sz w:val="20"/>
                <w:szCs w:val="20"/>
              </w:rPr>
            </w:pPr>
            <w:r w:rsidRPr="00E76769">
              <w:rPr>
                <w:b/>
                <w:bCs/>
                <w:sz w:val="20"/>
                <w:szCs w:val="20"/>
              </w:rPr>
              <w:t>200</w:t>
            </w:r>
            <w:r w:rsidR="00CE3115" w:rsidRPr="00E76769">
              <w:rPr>
                <w:b/>
                <w:bCs/>
                <w:sz w:val="20"/>
                <w:szCs w:val="20"/>
              </w:rPr>
              <w:t xml:space="preserve"> </w:t>
            </w:r>
            <w:r w:rsidRPr="00E76769">
              <w:rPr>
                <w:b/>
                <w:bCs/>
                <w:sz w:val="20"/>
                <w:szCs w:val="20"/>
              </w:rPr>
              <w:t>00000</w:t>
            </w:r>
            <w:r w:rsidR="00CE3115" w:rsidRPr="00E76769">
              <w:rPr>
                <w:b/>
                <w:bCs/>
                <w:sz w:val="20"/>
                <w:szCs w:val="20"/>
              </w:rPr>
              <w:t xml:space="preserve"> </w:t>
            </w:r>
            <w:r w:rsidRPr="00E76769">
              <w:rPr>
                <w:b/>
                <w:bCs/>
                <w:sz w:val="20"/>
                <w:szCs w:val="20"/>
              </w:rPr>
              <w:t>00</w:t>
            </w:r>
            <w:r w:rsidR="00CE3115" w:rsidRPr="00E76769">
              <w:rPr>
                <w:b/>
                <w:bCs/>
                <w:sz w:val="20"/>
                <w:szCs w:val="20"/>
              </w:rPr>
              <w:t xml:space="preserve"> </w:t>
            </w:r>
            <w:r w:rsidRPr="00E76769">
              <w:rPr>
                <w:b/>
                <w:bCs/>
                <w:sz w:val="20"/>
                <w:szCs w:val="20"/>
              </w:rPr>
              <w:t>0000</w:t>
            </w:r>
            <w:r w:rsidR="00CE3115" w:rsidRPr="00E76769">
              <w:rPr>
                <w:b/>
                <w:bCs/>
                <w:sz w:val="20"/>
                <w:szCs w:val="20"/>
              </w:rPr>
              <w:t xml:space="preserve"> </w:t>
            </w:r>
            <w:r w:rsidRPr="00E76769">
              <w:rPr>
                <w:b/>
                <w:bCs/>
                <w:sz w:val="20"/>
                <w:szCs w:val="20"/>
              </w:rPr>
              <w:t>000</w:t>
            </w:r>
          </w:p>
        </w:tc>
        <w:tc>
          <w:tcPr>
            <w:tcW w:w="2716"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b/>
                <w:bCs/>
                <w:sz w:val="20"/>
                <w:szCs w:val="20"/>
              </w:rPr>
            </w:pPr>
            <w:r w:rsidRPr="00E76769">
              <w:rPr>
                <w:b/>
                <w:bCs/>
                <w:sz w:val="20"/>
                <w:szCs w:val="20"/>
              </w:rPr>
              <w:t>Безвозмездные</w:t>
            </w:r>
            <w:r w:rsidR="00CE3115" w:rsidRPr="00E76769">
              <w:rPr>
                <w:b/>
                <w:bCs/>
                <w:sz w:val="20"/>
                <w:szCs w:val="20"/>
              </w:rPr>
              <w:t xml:space="preserve"> </w:t>
            </w:r>
            <w:r w:rsidRPr="00E76769">
              <w:rPr>
                <w:b/>
                <w:bCs/>
                <w:sz w:val="20"/>
                <w:szCs w:val="20"/>
              </w:rPr>
              <w:t>поступления,</w:t>
            </w:r>
            <w:r w:rsidR="00CE3115" w:rsidRPr="00E76769">
              <w:rPr>
                <w:b/>
                <w:bCs/>
                <w:sz w:val="20"/>
                <w:szCs w:val="20"/>
              </w:rPr>
              <w:t xml:space="preserve"> </w:t>
            </w:r>
            <w:r w:rsidRPr="00E76769">
              <w:rPr>
                <w:bCs/>
                <w:sz w:val="20"/>
                <w:szCs w:val="20"/>
              </w:rPr>
              <w:t>всего</w:t>
            </w:r>
            <w:r w:rsidR="00CE3115" w:rsidRPr="00E76769">
              <w:rPr>
                <w:bCs/>
                <w:sz w:val="20"/>
                <w:szCs w:val="20"/>
              </w:rPr>
              <w:t xml:space="preserve"> </w:t>
            </w:r>
          </w:p>
        </w:tc>
        <w:tc>
          <w:tcPr>
            <w:tcW w:w="55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r w:rsidRPr="00E76769">
              <w:rPr>
                <w:b/>
                <w:bCs/>
                <w:sz w:val="20"/>
                <w:szCs w:val="20"/>
              </w:rPr>
              <w:t>1</w:t>
            </w:r>
            <w:r w:rsidR="00CE3115" w:rsidRPr="00E76769">
              <w:rPr>
                <w:b/>
                <w:bCs/>
                <w:sz w:val="20"/>
                <w:szCs w:val="20"/>
              </w:rPr>
              <w:t xml:space="preserve"> </w:t>
            </w:r>
            <w:r w:rsidRPr="00E76769">
              <w:rPr>
                <w:b/>
                <w:bCs/>
                <w:sz w:val="20"/>
                <w:szCs w:val="20"/>
              </w:rPr>
              <w:t>854,0</w:t>
            </w:r>
          </w:p>
        </w:tc>
        <w:tc>
          <w:tcPr>
            <w:tcW w:w="55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r w:rsidRPr="00E76769">
              <w:rPr>
                <w:b/>
                <w:bCs/>
                <w:sz w:val="20"/>
                <w:szCs w:val="20"/>
              </w:rPr>
              <w:t>2</w:t>
            </w:r>
            <w:r w:rsidR="00CE3115" w:rsidRPr="00E76769">
              <w:rPr>
                <w:b/>
                <w:bCs/>
                <w:sz w:val="20"/>
                <w:szCs w:val="20"/>
              </w:rPr>
              <w:t xml:space="preserve"> </w:t>
            </w:r>
            <w:r w:rsidRPr="00E76769">
              <w:rPr>
                <w:b/>
                <w:bCs/>
                <w:sz w:val="20"/>
                <w:szCs w:val="20"/>
              </w:rPr>
              <w:t>103,5</w:t>
            </w:r>
          </w:p>
        </w:tc>
      </w:tr>
      <w:tr w:rsidR="00E76769" w:rsidRPr="00E76769" w:rsidTr="00F2105E">
        <w:tc>
          <w:tcPr>
            <w:tcW w:w="116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27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12"/>
              <w:rPr>
                <w:sz w:val="20"/>
                <w:szCs w:val="20"/>
              </w:rPr>
            </w:pPr>
            <w:r w:rsidRPr="00E76769">
              <w:rPr>
                <w:sz w:val="20"/>
                <w:szCs w:val="20"/>
              </w:rPr>
              <w:t>из</w:t>
            </w:r>
            <w:r w:rsidR="00CE3115" w:rsidRPr="00E76769">
              <w:rPr>
                <w:sz w:val="20"/>
                <w:szCs w:val="20"/>
              </w:rPr>
              <w:t xml:space="preserve"> </w:t>
            </w:r>
            <w:r w:rsidRPr="00E76769">
              <w:rPr>
                <w:sz w:val="20"/>
                <w:szCs w:val="20"/>
              </w:rPr>
              <w:t>них:</w:t>
            </w:r>
          </w:p>
        </w:tc>
        <w:tc>
          <w:tcPr>
            <w:tcW w:w="55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55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r>
      <w:tr w:rsidR="00E76769" w:rsidRPr="00E76769" w:rsidTr="00F2105E">
        <w:tc>
          <w:tcPr>
            <w:tcW w:w="1169"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b/>
                <w:bCs/>
                <w:sz w:val="20"/>
                <w:szCs w:val="20"/>
              </w:rPr>
            </w:pPr>
            <w:r w:rsidRPr="00E76769">
              <w:rPr>
                <w:b/>
                <w:bCs/>
                <w:sz w:val="20"/>
                <w:szCs w:val="20"/>
              </w:rPr>
              <w:t>202</w:t>
            </w:r>
            <w:r w:rsidR="00CE3115" w:rsidRPr="00E76769">
              <w:rPr>
                <w:b/>
                <w:bCs/>
                <w:sz w:val="20"/>
                <w:szCs w:val="20"/>
              </w:rPr>
              <w:t xml:space="preserve"> </w:t>
            </w:r>
            <w:r w:rsidRPr="00E76769">
              <w:rPr>
                <w:b/>
                <w:bCs/>
                <w:sz w:val="20"/>
                <w:szCs w:val="20"/>
              </w:rPr>
              <w:t>10000</w:t>
            </w:r>
            <w:r w:rsidR="00CE3115" w:rsidRPr="00E76769">
              <w:rPr>
                <w:b/>
                <w:bCs/>
                <w:sz w:val="20"/>
                <w:szCs w:val="20"/>
              </w:rPr>
              <w:t xml:space="preserve"> </w:t>
            </w:r>
            <w:r w:rsidRPr="00E76769">
              <w:rPr>
                <w:b/>
                <w:bCs/>
                <w:sz w:val="20"/>
                <w:szCs w:val="20"/>
              </w:rPr>
              <w:t>00</w:t>
            </w:r>
            <w:r w:rsidR="00CE3115" w:rsidRPr="00E76769">
              <w:rPr>
                <w:b/>
                <w:bCs/>
                <w:sz w:val="20"/>
                <w:szCs w:val="20"/>
              </w:rPr>
              <w:t xml:space="preserve"> </w:t>
            </w:r>
            <w:r w:rsidRPr="00E76769">
              <w:rPr>
                <w:b/>
                <w:bCs/>
                <w:sz w:val="20"/>
                <w:szCs w:val="20"/>
              </w:rPr>
              <w:t>0000</w:t>
            </w:r>
            <w:r w:rsidR="00CE3115" w:rsidRPr="00E76769">
              <w:rPr>
                <w:b/>
                <w:bCs/>
                <w:sz w:val="20"/>
                <w:szCs w:val="20"/>
              </w:rPr>
              <w:t xml:space="preserve"> </w:t>
            </w:r>
            <w:r w:rsidRPr="00E76769">
              <w:rPr>
                <w:b/>
                <w:bCs/>
                <w:sz w:val="20"/>
                <w:szCs w:val="20"/>
              </w:rPr>
              <w:t>150</w:t>
            </w:r>
          </w:p>
        </w:tc>
        <w:tc>
          <w:tcPr>
            <w:tcW w:w="2716"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pStyle w:val="12"/>
              <w:rPr>
                <w:b/>
                <w:bCs/>
                <w:sz w:val="20"/>
                <w:szCs w:val="20"/>
              </w:rPr>
            </w:pPr>
            <w:r w:rsidRPr="00E76769">
              <w:rPr>
                <w:b/>
                <w:bCs/>
                <w:sz w:val="20"/>
                <w:szCs w:val="20"/>
              </w:rPr>
              <w:t>Дотации</w:t>
            </w:r>
            <w:r w:rsidR="00CE3115" w:rsidRPr="00E76769">
              <w:rPr>
                <w:b/>
                <w:bCs/>
                <w:sz w:val="20"/>
                <w:szCs w:val="20"/>
              </w:rPr>
              <w:t xml:space="preserve"> </w:t>
            </w:r>
            <w:r w:rsidRPr="00E76769">
              <w:rPr>
                <w:b/>
                <w:bCs/>
                <w:sz w:val="20"/>
                <w:szCs w:val="20"/>
              </w:rPr>
              <w:t>от</w:t>
            </w:r>
            <w:r w:rsidR="00CE3115" w:rsidRPr="00E76769">
              <w:rPr>
                <w:b/>
                <w:bCs/>
                <w:sz w:val="20"/>
                <w:szCs w:val="20"/>
              </w:rPr>
              <w:t xml:space="preserve"> </w:t>
            </w:r>
            <w:r w:rsidRPr="00E76769">
              <w:rPr>
                <w:b/>
                <w:bCs/>
                <w:sz w:val="20"/>
                <w:szCs w:val="20"/>
              </w:rPr>
              <w:t>других</w:t>
            </w:r>
            <w:r w:rsidR="00CE3115" w:rsidRPr="00E76769">
              <w:rPr>
                <w:b/>
                <w:bCs/>
                <w:sz w:val="20"/>
                <w:szCs w:val="20"/>
              </w:rPr>
              <w:t xml:space="preserve"> </w:t>
            </w:r>
            <w:r w:rsidRPr="00E76769">
              <w:rPr>
                <w:b/>
                <w:bCs/>
                <w:sz w:val="20"/>
                <w:szCs w:val="20"/>
              </w:rPr>
              <w:t>уровней</w:t>
            </w:r>
            <w:r w:rsidR="00CE3115" w:rsidRPr="00E76769">
              <w:rPr>
                <w:b/>
                <w:bCs/>
                <w:sz w:val="20"/>
                <w:szCs w:val="20"/>
              </w:rPr>
              <w:t xml:space="preserve"> </w:t>
            </w:r>
            <w:r w:rsidRPr="00E76769">
              <w:rPr>
                <w:b/>
                <w:bCs/>
                <w:sz w:val="20"/>
                <w:szCs w:val="20"/>
              </w:rPr>
              <w:t>бюджетов</w:t>
            </w:r>
          </w:p>
        </w:tc>
        <w:tc>
          <w:tcPr>
            <w:tcW w:w="55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r w:rsidRPr="00E76769">
              <w:rPr>
                <w:b/>
                <w:bCs/>
                <w:sz w:val="20"/>
                <w:szCs w:val="20"/>
              </w:rPr>
              <w:t>1</w:t>
            </w:r>
            <w:r w:rsidR="00CE3115" w:rsidRPr="00E76769">
              <w:rPr>
                <w:b/>
                <w:bCs/>
                <w:sz w:val="20"/>
                <w:szCs w:val="20"/>
              </w:rPr>
              <w:t xml:space="preserve"> </w:t>
            </w:r>
            <w:r w:rsidRPr="00E76769">
              <w:rPr>
                <w:b/>
                <w:bCs/>
                <w:sz w:val="20"/>
                <w:szCs w:val="20"/>
              </w:rPr>
              <w:t>230,7</w:t>
            </w:r>
          </w:p>
        </w:tc>
        <w:tc>
          <w:tcPr>
            <w:tcW w:w="55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r w:rsidRPr="00E76769">
              <w:rPr>
                <w:b/>
                <w:bCs/>
                <w:sz w:val="20"/>
                <w:szCs w:val="20"/>
              </w:rPr>
              <w:t>1</w:t>
            </w:r>
            <w:r w:rsidR="00CE3115" w:rsidRPr="00E76769">
              <w:rPr>
                <w:b/>
                <w:bCs/>
                <w:sz w:val="20"/>
                <w:szCs w:val="20"/>
              </w:rPr>
              <w:t xml:space="preserve"> </w:t>
            </w:r>
            <w:r w:rsidRPr="00E76769">
              <w:rPr>
                <w:b/>
                <w:bCs/>
                <w:sz w:val="20"/>
                <w:szCs w:val="20"/>
              </w:rPr>
              <w:t>230,7</w:t>
            </w:r>
          </w:p>
        </w:tc>
      </w:tr>
      <w:tr w:rsidR="00E76769" w:rsidRPr="00E76769" w:rsidTr="00F2105E">
        <w:tc>
          <w:tcPr>
            <w:tcW w:w="1169"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sz w:val="20"/>
                <w:szCs w:val="20"/>
              </w:rPr>
            </w:pPr>
            <w:r w:rsidRPr="00E76769">
              <w:rPr>
                <w:sz w:val="20"/>
                <w:szCs w:val="20"/>
              </w:rPr>
              <w:t>202</w:t>
            </w:r>
            <w:r w:rsidR="00CE3115" w:rsidRPr="00E76769">
              <w:rPr>
                <w:sz w:val="20"/>
                <w:szCs w:val="20"/>
              </w:rPr>
              <w:t xml:space="preserve"> </w:t>
            </w:r>
            <w:r w:rsidRPr="00E76769">
              <w:rPr>
                <w:sz w:val="20"/>
                <w:szCs w:val="20"/>
              </w:rPr>
              <w:t>15001</w:t>
            </w:r>
            <w:r w:rsidR="00CE3115" w:rsidRPr="00E76769">
              <w:rPr>
                <w:sz w:val="20"/>
                <w:szCs w:val="20"/>
              </w:rPr>
              <w:t xml:space="preserve"> </w:t>
            </w:r>
            <w:r w:rsidRPr="00E76769">
              <w:rPr>
                <w:sz w:val="20"/>
                <w:szCs w:val="20"/>
              </w:rPr>
              <w:t>10</w:t>
            </w:r>
            <w:r w:rsidR="00CE3115" w:rsidRPr="00E76769">
              <w:rPr>
                <w:sz w:val="20"/>
                <w:szCs w:val="20"/>
              </w:rPr>
              <w:t xml:space="preserve"> </w:t>
            </w:r>
            <w:r w:rsidRPr="00E76769">
              <w:rPr>
                <w:sz w:val="20"/>
                <w:szCs w:val="20"/>
              </w:rPr>
              <w:t>0000</w:t>
            </w:r>
            <w:r w:rsidR="00CE3115" w:rsidRPr="00E76769">
              <w:rPr>
                <w:sz w:val="20"/>
                <w:szCs w:val="20"/>
              </w:rPr>
              <w:t xml:space="preserve"> </w:t>
            </w:r>
            <w:r w:rsidRPr="00E76769">
              <w:rPr>
                <w:sz w:val="20"/>
                <w:szCs w:val="20"/>
              </w:rPr>
              <w:t>150</w:t>
            </w:r>
          </w:p>
        </w:tc>
        <w:tc>
          <w:tcPr>
            <w:tcW w:w="2716"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pStyle w:val="12"/>
              <w:rPr>
                <w:sz w:val="20"/>
                <w:szCs w:val="20"/>
              </w:rPr>
            </w:pPr>
            <w:r w:rsidRPr="00E76769">
              <w:rPr>
                <w:sz w:val="20"/>
                <w:szCs w:val="20"/>
              </w:rPr>
              <w:t>Дотации</w:t>
            </w:r>
            <w:r w:rsidR="00CE3115" w:rsidRPr="00E76769">
              <w:rPr>
                <w:sz w:val="20"/>
                <w:szCs w:val="20"/>
              </w:rPr>
              <w:t xml:space="preserve"> </w:t>
            </w:r>
            <w:r w:rsidRPr="00E76769">
              <w:rPr>
                <w:sz w:val="20"/>
                <w:szCs w:val="20"/>
              </w:rPr>
              <w:t>бюджетам</w:t>
            </w:r>
            <w:r w:rsidR="00CE3115" w:rsidRPr="00E76769">
              <w:rPr>
                <w:sz w:val="20"/>
                <w:szCs w:val="20"/>
              </w:rPr>
              <w:t xml:space="preserve"> </w:t>
            </w:r>
            <w:r w:rsidRPr="00E76769">
              <w:rPr>
                <w:sz w:val="20"/>
                <w:szCs w:val="20"/>
              </w:rPr>
              <w:t>сельских</w:t>
            </w:r>
            <w:r w:rsidR="00CE3115" w:rsidRPr="00E76769">
              <w:rPr>
                <w:sz w:val="20"/>
                <w:szCs w:val="20"/>
              </w:rPr>
              <w:t xml:space="preserve"> </w:t>
            </w:r>
            <w:r w:rsidRPr="00E76769">
              <w:rPr>
                <w:sz w:val="20"/>
                <w:szCs w:val="20"/>
              </w:rPr>
              <w:t>поселений</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выравнивание</w:t>
            </w:r>
            <w:r w:rsidR="00CE3115" w:rsidRPr="00E76769">
              <w:rPr>
                <w:sz w:val="20"/>
                <w:szCs w:val="20"/>
              </w:rPr>
              <w:t xml:space="preserve"> </w:t>
            </w:r>
            <w:r w:rsidRPr="00E76769">
              <w:rPr>
                <w:sz w:val="20"/>
                <w:szCs w:val="20"/>
              </w:rPr>
              <w:t>уровня</w:t>
            </w:r>
            <w:r w:rsidR="00CE3115" w:rsidRPr="00E76769">
              <w:rPr>
                <w:sz w:val="20"/>
                <w:szCs w:val="20"/>
              </w:rPr>
              <w:t xml:space="preserve"> </w:t>
            </w:r>
            <w:r w:rsidRPr="00E76769">
              <w:rPr>
                <w:sz w:val="20"/>
                <w:szCs w:val="20"/>
              </w:rPr>
              <w:t>бюджетной</w:t>
            </w:r>
            <w:r w:rsidR="00CE3115" w:rsidRPr="00E76769">
              <w:rPr>
                <w:sz w:val="20"/>
                <w:szCs w:val="20"/>
              </w:rPr>
              <w:t xml:space="preserve"> </w:t>
            </w:r>
            <w:r w:rsidRPr="00E76769">
              <w:rPr>
                <w:sz w:val="20"/>
                <w:szCs w:val="20"/>
              </w:rPr>
              <w:t>обеспеченности</w:t>
            </w:r>
          </w:p>
        </w:tc>
        <w:tc>
          <w:tcPr>
            <w:tcW w:w="55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1</w:t>
            </w:r>
            <w:r w:rsidR="00CE3115" w:rsidRPr="00E76769">
              <w:rPr>
                <w:sz w:val="20"/>
                <w:szCs w:val="20"/>
              </w:rPr>
              <w:t xml:space="preserve"> </w:t>
            </w:r>
            <w:r w:rsidRPr="00E76769">
              <w:rPr>
                <w:sz w:val="20"/>
                <w:szCs w:val="20"/>
              </w:rPr>
              <w:t>230,7</w:t>
            </w:r>
          </w:p>
        </w:tc>
        <w:tc>
          <w:tcPr>
            <w:tcW w:w="55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1</w:t>
            </w:r>
            <w:r w:rsidR="00CE3115" w:rsidRPr="00E76769">
              <w:rPr>
                <w:sz w:val="20"/>
                <w:szCs w:val="20"/>
              </w:rPr>
              <w:t xml:space="preserve"> </w:t>
            </w:r>
            <w:r w:rsidRPr="00E76769">
              <w:rPr>
                <w:sz w:val="20"/>
                <w:szCs w:val="20"/>
              </w:rPr>
              <w:t>230,7</w:t>
            </w:r>
          </w:p>
        </w:tc>
      </w:tr>
      <w:tr w:rsidR="00E76769" w:rsidRPr="00E76769" w:rsidTr="00F2105E">
        <w:tc>
          <w:tcPr>
            <w:tcW w:w="1169"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b/>
                <w:bCs/>
                <w:sz w:val="20"/>
                <w:szCs w:val="20"/>
              </w:rPr>
            </w:pPr>
            <w:r w:rsidRPr="00E76769">
              <w:rPr>
                <w:b/>
                <w:bCs/>
                <w:sz w:val="20"/>
                <w:szCs w:val="20"/>
              </w:rPr>
              <w:t>202</w:t>
            </w:r>
            <w:r w:rsidR="00CE3115" w:rsidRPr="00E76769">
              <w:rPr>
                <w:b/>
                <w:bCs/>
                <w:sz w:val="20"/>
                <w:szCs w:val="20"/>
              </w:rPr>
              <w:t xml:space="preserve"> </w:t>
            </w:r>
            <w:r w:rsidRPr="00E76769">
              <w:rPr>
                <w:b/>
                <w:bCs/>
                <w:sz w:val="20"/>
                <w:szCs w:val="20"/>
              </w:rPr>
              <w:t>20000</w:t>
            </w:r>
            <w:r w:rsidR="00CE3115" w:rsidRPr="00E76769">
              <w:rPr>
                <w:b/>
                <w:bCs/>
                <w:sz w:val="20"/>
                <w:szCs w:val="20"/>
              </w:rPr>
              <w:t xml:space="preserve"> </w:t>
            </w:r>
            <w:r w:rsidRPr="00E76769">
              <w:rPr>
                <w:b/>
                <w:bCs/>
                <w:sz w:val="20"/>
                <w:szCs w:val="20"/>
              </w:rPr>
              <w:t>00</w:t>
            </w:r>
            <w:r w:rsidR="00CE3115" w:rsidRPr="00E76769">
              <w:rPr>
                <w:b/>
                <w:bCs/>
                <w:sz w:val="20"/>
                <w:szCs w:val="20"/>
              </w:rPr>
              <w:t xml:space="preserve"> </w:t>
            </w:r>
            <w:r w:rsidRPr="00E76769">
              <w:rPr>
                <w:b/>
                <w:bCs/>
                <w:sz w:val="20"/>
                <w:szCs w:val="20"/>
              </w:rPr>
              <w:t>0000</w:t>
            </w:r>
            <w:r w:rsidR="00CE3115" w:rsidRPr="00E76769">
              <w:rPr>
                <w:b/>
                <w:bCs/>
                <w:sz w:val="20"/>
                <w:szCs w:val="20"/>
              </w:rPr>
              <w:t xml:space="preserve"> </w:t>
            </w:r>
            <w:r w:rsidRPr="00E76769">
              <w:rPr>
                <w:b/>
                <w:bCs/>
                <w:sz w:val="20"/>
                <w:szCs w:val="20"/>
              </w:rPr>
              <w:t>150</w:t>
            </w:r>
          </w:p>
        </w:tc>
        <w:tc>
          <w:tcPr>
            <w:tcW w:w="2716"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b/>
                <w:bCs/>
                <w:sz w:val="20"/>
                <w:szCs w:val="20"/>
              </w:rPr>
            </w:pPr>
            <w:r w:rsidRPr="00E76769">
              <w:rPr>
                <w:b/>
                <w:bCs/>
                <w:sz w:val="20"/>
                <w:szCs w:val="20"/>
              </w:rPr>
              <w:t>Субсидии</w:t>
            </w:r>
            <w:r w:rsidR="00CE3115" w:rsidRPr="00E76769">
              <w:rPr>
                <w:b/>
                <w:bCs/>
                <w:sz w:val="20"/>
                <w:szCs w:val="20"/>
              </w:rPr>
              <w:t xml:space="preserve"> </w:t>
            </w:r>
            <w:r w:rsidRPr="00E76769">
              <w:rPr>
                <w:b/>
                <w:bCs/>
                <w:sz w:val="20"/>
                <w:szCs w:val="20"/>
              </w:rPr>
              <w:t>бюджетам</w:t>
            </w:r>
            <w:r w:rsidR="00CE3115" w:rsidRPr="00E76769">
              <w:rPr>
                <w:b/>
                <w:bCs/>
                <w:sz w:val="20"/>
                <w:szCs w:val="20"/>
              </w:rPr>
              <w:t xml:space="preserve"> </w:t>
            </w:r>
            <w:r w:rsidRPr="00E76769">
              <w:rPr>
                <w:b/>
                <w:bCs/>
                <w:sz w:val="20"/>
                <w:szCs w:val="20"/>
              </w:rPr>
              <w:t>субъектов</w:t>
            </w:r>
            <w:r w:rsidR="00CE3115" w:rsidRPr="00E76769">
              <w:rPr>
                <w:b/>
                <w:bCs/>
                <w:sz w:val="20"/>
                <w:szCs w:val="20"/>
              </w:rPr>
              <w:t xml:space="preserve"> </w:t>
            </w:r>
            <w:r w:rsidRPr="00E76769">
              <w:rPr>
                <w:b/>
                <w:bCs/>
                <w:sz w:val="20"/>
                <w:szCs w:val="20"/>
              </w:rPr>
              <w:t>Российской</w:t>
            </w:r>
            <w:r w:rsidR="00CE3115" w:rsidRPr="00E76769">
              <w:rPr>
                <w:b/>
                <w:bCs/>
                <w:sz w:val="20"/>
                <w:szCs w:val="20"/>
              </w:rPr>
              <w:t xml:space="preserve"> </w:t>
            </w:r>
            <w:r w:rsidRPr="00E76769">
              <w:rPr>
                <w:b/>
                <w:bCs/>
                <w:sz w:val="20"/>
                <w:szCs w:val="20"/>
              </w:rPr>
              <w:t>Федерации</w:t>
            </w:r>
            <w:r w:rsidR="00CE3115" w:rsidRPr="00E76769">
              <w:rPr>
                <w:b/>
                <w:bCs/>
                <w:sz w:val="20"/>
                <w:szCs w:val="20"/>
              </w:rPr>
              <w:t xml:space="preserve"> </w:t>
            </w:r>
            <w:r w:rsidRPr="00E76769">
              <w:rPr>
                <w:b/>
                <w:bCs/>
                <w:sz w:val="20"/>
                <w:szCs w:val="20"/>
              </w:rPr>
              <w:t>и</w:t>
            </w:r>
            <w:r w:rsidR="00CE3115" w:rsidRPr="00E76769">
              <w:rPr>
                <w:b/>
                <w:bCs/>
                <w:sz w:val="20"/>
                <w:szCs w:val="20"/>
              </w:rPr>
              <w:t xml:space="preserve"> </w:t>
            </w:r>
            <w:r w:rsidRPr="00E76769">
              <w:rPr>
                <w:b/>
                <w:bCs/>
                <w:sz w:val="20"/>
                <w:szCs w:val="20"/>
              </w:rPr>
              <w:t>муниципальных</w:t>
            </w:r>
            <w:r w:rsidR="00CE3115" w:rsidRPr="00E76769">
              <w:rPr>
                <w:b/>
                <w:bCs/>
                <w:sz w:val="20"/>
                <w:szCs w:val="20"/>
              </w:rPr>
              <w:t xml:space="preserve"> </w:t>
            </w:r>
            <w:r w:rsidRPr="00E76769">
              <w:rPr>
                <w:b/>
                <w:bCs/>
                <w:sz w:val="20"/>
                <w:szCs w:val="20"/>
              </w:rPr>
              <w:t>образований</w:t>
            </w:r>
            <w:r w:rsidR="00CE3115" w:rsidRPr="00E76769">
              <w:rPr>
                <w:b/>
                <w:bCs/>
                <w:sz w:val="20"/>
                <w:szCs w:val="20"/>
              </w:rPr>
              <w:t xml:space="preserve"> </w:t>
            </w:r>
            <w:r w:rsidRPr="00E76769">
              <w:rPr>
                <w:b/>
                <w:bCs/>
                <w:sz w:val="20"/>
                <w:szCs w:val="20"/>
              </w:rPr>
              <w:t>(межбюджетные</w:t>
            </w:r>
            <w:r w:rsidR="00CE3115" w:rsidRPr="00E76769">
              <w:rPr>
                <w:b/>
                <w:bCs/>
                <w:sz w:val="20"/>
                <w:szCs w:val="20"/>
              </w:rPr>
              <w:t xml:space="preserve"> </w:t>
            </w:r>
            <w:r w:rsidRPr="00E76769">
              <w:rPr>
                <w:b/>
                <w:bCs/>
                <w:sz w:val="20"/>
                <w:szCs w:val="20"/>
              </w:rPr>
              <w:t>субсидии)</w:t>
            </w:r>
          </w:p>
        </w:tc>
        <w:tc>
          <w:tcPr>
            <w:tcW w:w="55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r w:rsidRPr="00E76769">
              <w:rPr>
                <w:b/>
                <w:bCs/>
                <w:sz w:val="20"/>
                <w:szCs w:val="20"/>
              </w:rPr>
              <w:t>528,6</w:t>
            </w:r>
          </w:p>
        </w:tc>
        <w:tc>
          <w:tcPr>
            <w:tcW w:w="55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r w:rsidRPr="00E76769">
              <w:rPr>
                <w:b/>
                <w:bCs/>
                <w:sz w:val="20"/>
                <w:szCs w:val="20"/>
              </w:rPr>
              <w:t>778,1</w:t>
            </w:r>
          </w:p>
        </w:tc>
      </w:tr>
      <w:tr w:rsidR="00E76769" w:rsidRPr="00E76769" w:rsidTr="00F2105E">
        <w:tc>
          <w:tcPr>
            <w:tcW w:w="116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sz w:val="20"/>
                <w:szCs w:val="20"/>
              </w:rPr>
            </w:pPr>
            <w:r w:rsidRPr="00E76769">
              <w:rPr>
                <w:bCs/>
                <w:sz w:val="20"/>
                <w:szCs w:val="20"/>
              </w:rPr>
              <w:t>202</w:t>
            </w:r>
            <w:r w:rsidR="00CE3115" w:rsidRPr="00E76769">
              <w:rPr>
                <w:bCs/>
                <w:sz w:val="20"/>
                <w:szCs w:val="20"/>
              </w:rPr>
              <w:t xml:space="preserve"> </w:t>
            </w:r>
            <w:r w:rsidRPr="00E76769">
              <w:rPr>
                <w:bCs/>
                <w:sz w:val="20"/>
                <w:szCs w:val="20"/>
              </w:rPr>
              <w:t>20216</w:t>
            </w:r>
            <w:r w:rsidR="00CE3115" w:rsidRPr="00E76769">
              <w:rPr>
                <w:bCs/>
                <w:sz w:val="20"/>
                <w:szCs w:val="20"/>
              </w:rPr>
              <w:t xml:space="preserve"> </w:t>
            </w:r>
            <w:r w:rsidRPr="00E76769">
              <w:rPr>
                <w:bCs/>
                <w:sz w:val="20"/>
                <w:szCs w:val="20"/>
              </w:rPr>
              <w:t>10</w:t>
            </w:r>
            <w:r w:rsidR="00CE3115" w:rsidRPr="00E76769">
              <w:rPr>
                <w:bCs/>
                <w:sz w:val="20"/>
                <w:szCs w:val="20"/>
              </w:rPr>
              <w:t xml:space="preserve"> </w:t>
            </w:r>
            <w:r w:rsidRPr="00E76769">
              <w:rPr>
                <w:bCs/>
                <w:sz w:val="20"/>
                <w:szCs w:val="20"/>
              </w:rPr>
              <w:t>0000</w:t>
            </w:r>
            <w:r w:rsidR="00CE3115" w:rsidRPr="00E76769">
              <w:rPr>
                <w:bCs/>
                <w:sz w:val="20"/>
                <w:szCs w:val="20"/>
              </w:rPr>
              <w:t xml:space="preserve"> </w:t>
            </w:r>
            <w:r w:rsidRPr="00E76769">
              <w:rPr>
                <w:bCs/>
                <w:sz w:val="20"/>
                <w:szCs w:val="20"/>
              </w:rPr>
              <w:t>150</w:t>
            </w:r>
          </w:p>
        </w:tc>
        <w:tc>
          <w:tcPr>
            <w:tcW w:w="27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sz w:val="20"/>
                <w:szCs w:val="20"/>
              </w:rPr>
            </w:pPr>
            <w:r w:rsidRPr="00E76769">
              <w:rPr>
                <w:bCs/>
                <w:sz w:val="20"/>
                <w:szCs w:val="20"/>
              </w:rPr>
              <w:t>Субсидии</w:t>
            </w:r>
            <w:r w:rsidR="00CE3115" w:rsidRPr="00E76769">
              <w:rPr>
                <w:bCs/>
                <w:sz w:val="20"/>
                <w:szCs w:val="20"/>
              </w:rPr>
              <w:t xml:space="preserve"> </w:t>
            </w:r>
            <w:r w:rsidRPr="00E76769">
              <w:rPr>
                <w:bCs/>
                <w:sz w:val="20"/>
                <w:szCs w:val="20"/>
              </w:rPr>
              <w:t>бюджетам</w:t>
            </w:r>
            <w:r w:rsidR="00CE3115" w:rsidRPr="00E76769">
              <w:rPr>
                <w:bCs/>
                <w:sz w:val="20"/>
                <w:szCs w:val="20"/>
              </w:rPr>
              <w:t xml:space="preserve"> </w:t>
            </w:r>
            <w:r w:rsidRPr="00E76769">
              <w:rPr>
                <w:bCs/>
                <w:sz w:val="20"/>
                <w:szCs w:val="20"/>
              </w:rPr>
              <w:t>сельских</w:t>
            </w:r>
            <w:r w:rsidR="00CE3115" w:rsidRPr="00E76769">
              <w:rPr>
                <w:bCs/>
                <w:sz w:val="20"/>
                <w:szCs w:val="20"/>
              </w:rPr>
              <w:t xml:space="preserve"> </w:t>
            </w:r>
            <w:r w:rsidRPr="00E76769">
              <w:rPr>
                <w:bCs/>
                <w:sz w:val="20"/>
                <w:szCs w:val="20"/>
              </w:rPr>
              <w:t>поселений</w:t>
            </w:r>
            <w:r w:rsidR="00CE3115" w:rsidRPr="00E76769">
              <w:rPr>
                <w:bCs/>
                <w:sz w:val="20"/>
                <w:szCs w:val="20"/>
              </w:rPr>
              <w:t xml:space="preserve"> </w:t>
            </w:r>
            <w:r w:rsidRPr="00E76769">
              <w:rPr>
                <w:bCs/>
                <w:sz w:val="20"/>
                <w:szCs w:val="20"/>
              </w:rPr>
              <w:t>на</w:t>
            </w:r>
            <w:r w:rsidR="00CE3115" w:rsidRPr="00E76769">
              <w:rPr>
                <w:bCs/>
                <w:sz w:val="20"/>
                <w:szCs w:val="20"/>
              </w:rPr>
              <w:t xml:space="preserve"> </w:t>
            </w:r>
            <w:r w:rsidRPr="00E76769">
              <w:rPr>
                <w:bCs/>
                <w:sz w:val="20"/>
                <w:szCs w:val="20"/>
              </w:rPr>
              <w:t>осуществление</w:t>
            </w:r>
            <w:r w:rsidR="00CE3115" w:rsidRPr="00E76769">
              <w:rPr>
                <w:bCs/>
                <w:sz w:val="20"/>
                <w:szCs w:val="20"/>
              </w:rPr>
              <w:t xml:space="preserve"> </w:t>
            </w:r>
            <w:r w:rsidRPr="00E76769">
              <w:rPr>
                <w:bCs/>
                <w:sz w:val="20"/>
                <w:szCs w:val="20"/>
              </w:rPr>
              <w:t>дорожной</w:t>
            </w:r>
            <w:r w:rsidR="00CE3115" w:rsidRPr="00E76769">
              <w:rPr>
                <w:bCs/>
                <w:sz w:val="20"/>
                <w:szCs w:val="20"/>
              </w:rPr>
              <w:t xml:space="preserve"> </w:t>
            </w:r>
            <w:r w:rsidRPr="00E76769">
              <w:rPr>
                <w:bCs/>
                <w:sz w:val="20"/>
                <w:szCs w:val="20"/>
              </w:rPr>
              <w:t>деятельности</w:t>
            </w:r>
            <w:r w:rsidR="00CE3115" w:rsidRPr="00E76769">
              <w:rPr>
                <w:bCs/>
                <w:sz w:val="20"/>
                <w:szCs w:val="20"/>
              </w:rPr>
              <w:t xml:space="preserve"> </w:t>
            </w:r>
            <w:r w:rsidRPr="00E76769">
              <w:rPr>
                <w:bCs/>
                <w:sz w:val="20"/>
                <w:szCs w:val="20"/>
              </w:rPr>
              <w:t>в</w:t>
            </w:r>
            <w:r w:rsidR="00CE3115" w:rsidRPr="00E76769">
              <w:rPr>
                <w:bCs/>
                <w:sz w:val="20"/>
                <w:szCs w:val="20"/>
              </w:rPr>
              <w:t xml:space="preserve"> </w:t>
            </w:r>
            <w:r w:rsidRPr="00E76769">
              <w:rPr>
                <w:bCs/>
                <w:sz w:val="20"/>
                <w:szCs w:val="20"/>
              </w:rPr>
              <w:t>отношении</w:t>
            </w:r>
            <w:r w:rsidR="00CE3115" w:rsidRPr="00E76769">
              <w:rPr>
                <w:bCs/>
                <w:sz w:val="20"/>
                <w:szCs w:val="20"/>
              </w:rPr>
              <w:t xml:space="preserve"> </w:t>
            </w:r>
            <w:r w:rsidRPr="00E76769">
              <w:rPr>
                <w:bCs/>
                <w:sz w:val="20"/>
                <w:szCs w:val="20"/>
              </w:rPr>
              <w:t>автомобильных</w:t>
            </w:r>
            <w:r w:rsidR="00CE3115" w:rsidRPr="00E76769">
              <w:rPr>
                <w:bCs/>
                <w:sz w:val="20"/>
                <w:szCs w:val="20"/>
              </w:rPr>
              <w:t xml:space="preserve"> </w:t>
            </w:r>
            <w:r w:rsidRPr="00E76769">
              <w:rPr>
                <w:bCs/>
                <w:sz w:val="20"/>
                <w:szCs w:val="20"/>
              </w:rPr>
              <w:t>дорог</w:t>
            </w:r>
            <w:r w:rsidR="00CE3115" w:rsidRPr="00E76769">
              <w:rPr>
                <w:bCs/>
                <w:sz w:val="20"/>
                <w:szCs w:val="20"/>
              </w:rPr>
              <w:t xml:space="preserve"> </w:t>
            </w:r>
            <w:r w:rsidRPr="00E76769">
              <w:rPr>
                <w:bCs/>
                <w:sz w:val="20"/>
                <w:szCs w:val="20"/>
              </w:rPr>
              <w:t>общего</w:t>
            </w:r>
            <w:r w:rsidR="00CE3115" w:rsidRPr="00E76769">
              <w:rPr>
                <w:bCs/>
                <w:sz w:val="20"/>
                <w:szCs w:val="20"/>
              </w:rPr>
              <w:t xml:space="preserve"> </w:t>
            </w:r>
            <w:r w:rsidRPr="00E76769">
              <w:rPr>
                <w:bCs/>
                <w:sz w:val="20"/>
                <w:szCs w:val="20"/>
              </w:rPr>
              <w:t>пользования,</w:t>
            </w:r>
            <w:r w:rsidR="00CE3115" w:rsidRPr="00E76769">
              <w:rPr>
                <w:bCs/>
                <w:sz w:val="20"/>
                <w:szCs w:val="20"/>
              </w:rPr>
              <w:t xml:space="preserve"> </w:t>
            </w:r>
            <w:r w:rsidRPr="00E76769">
              <w:rPr>
                <w:bCs/>
                <w:sz w:val="20"/>
                <w:szCs w:val="20"/>
              </w:rPr>
              <w:t>а</w:t>
            </w:r>
            <w:r w:rsidR="00CE3115" w:rsidRPr="00E76769">
              <w:rPr>
                <w:bCs/>
                <w:sz w:val="20"/>
                <w:szCs w:val="20"/>
              </w:rPr>
              <w:t xml:space="preserve"> </w:t>
            </w:r>
            <w:r w:rsidRPr="00E76769">
              <w:rPr>
                <w:bCs/>
                <w:sz w:val="20"/>
                <w:szCs w:val="20"/>
              </w:rPr>
              <w:t>также</w:t>
            </w:r>
            <w:r w:rsidR="00CE3115" w:rsidRPr="00E76769">
              <w:rPr>
                <w:bCs/>
                <w:sz w:val="20"/>
                <w:szCs w:val="20"/>
              </w:rPr>
              <w:t xml:space="preserve"> </w:t>
            </w:r>
            <w:r w:rsidRPr="00E76769">
              <w:rPr>
                <w:bCs/>
                <w:sz w:val="20"/>
                <w:szCs w:val="20"/>
              </w:rPr>
              <w:t>капитального</w:t>
            </w:r>
            <w:r w:rsidR="00CE3115" w:rsidRPr="00E76769">
              <w:rPr>
                <w:bCs/>
                <w:sz w:val="20"/>
                <w:szCs w:val="20"/>
              </w:rPr>
              <w:t xml:space="preserve"> </w:t>
            </w:r>
            <w:r w:rsidRPr="00E76769">
              <w:rPr>
                <w:bCs/>
                <w:sz w:val="20"/>
                <w:szCs w:val="20"/>
              </w:rPr>
              <w:t>ремонта</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ремонта</w:t>
            </w:r>
            <w:r w:rsidR="00CE3115" w:rsidRPr="00E76769">
              <w:rPr>
                <w:bCs/>
                <w:sz w:val="20"/>
                <w:szCs w:val="20"/>
              </w:rPr>
              <w:t xml:space="preserve"> </w:t>
            </w:r>
            <w:r w:rsidRPr="00E76769">
              <w:rPr>
                <w:bCs/>
                <w:sz w:val="20"/>
                <w:szCs w:val="20"/>
              </w:rPr>
              <w:t>дворовых</w:t>
            </w:r>
            <w:r w:rsidR="00CE3115" w:rsidRPr="00E76769">
              <w:rPr>
                <w:bCs/>
                <w:sz w:val="20"/>
                <w:szCs w:val="20"/>
              </w:rPr>
              <w:t xml:space="preserve"> </w:t>
            </w:r>
            <w:r w:rsidRPr="00E76769">
              <w:rPr>
                <w:bCs/>
                <w:sz w:val="20"/>
                <w:szCs w:val="20"/>
              </w:rPr>
              <w:t>территорий</w:t>
            </w:r>
            <w:r w:rsidR="00CE3115" w:rsidRPr="00E76769">
              <w:rPr>
                <w:bCs/>
                <w:sz w:val="20"/>
                <w:szCs w:val="20"/>
              </w:rPr>
              <w:t xml:space="preserve"> </w:t>
            </w:r>
            <w:r w:rsidRPr="00E76769">
              <w:rPr>
                <w:bCs/>
                <w:sz w:val="20"/>
                <w:szCs w:val="20"/>
              </w:rPr>
              <w:t>многоквартирных</w:t>
            </w:r>
            <w:r w:rsidR="00CE3115" w:rsidRPr="00E76769">
              <w:rPr>
                <w:bCs/>
                <w:sz w:val="20"/>
                <w:szCs w:val="20"/>
              </w:rPr>
              <w:t xml:space="preserve"> </w:t>
            </w:r>
            <w:r w:rsidRPr="00E76769">
              <w:rPr>
                <w:bCs/>
                <w:sz w:val="20"/>
                <w:szCs w:val="20"/>
              </w:rPr>
              <w:t>домов,</w:t>
            </w:r>
            <w:r w:rsidR="00CE3115" w:rsidRPr="00E76769">
              <w:rPr>
                <w:bCs/>
                <w:sz w:val="20"/>
                <w:szCs w:val="20"/>
              </w:rPr>
              <w:t xml:space="preserve"> </w:t>
            </w:r>
            <w:r w:rsidRPr="00E76769">
              <w:rPr>
                <w:bCs/>
                <w:sz w:val="20"/>
                <w:szCs w:val="20"/>
              </w:rPr>
              <w:t>проездов</w:t>
            </w:r>
            <w:r w:rsidR="00CE3115" w:rsidRPr="00E76769">
              <w:rPr>
                <w:bCs/>
                <w:sz w:val="20"/>
                <w:szCs w:val="20"/>
              </w:rPr>
              <w:t xml:space="preserve"> </w:t>
            </w:r>
            <w:r w:rsidRPr="00E76769">
              <w:rPr>
                <w:bCs/>
                <w:sz w:val="20"/>
                <w:szCs w:val="20"/>
              </w:rPr>
              <w:t>к</w:t>
            </w:r>
            <w:r w:rsidR="00CE3115" w:rsidRPr="00E76769">
              <w:rPr>
                <w:bCs/>
                <w:sz w:val="20"/>
                <w:szCs w:val="20"/>
              </w:rPr>
              <w:t xml:space="preserve"> </w:t>
            </w:r>
            <w:r w:rsidRPr="00E76769">
              <w:rPr>
                <w:bCs/>
                <w:sz w:val="20"/>
                <w:szCs w:val="20"/>
              </w:rPr>
              <w:t>дворовым</w:t>
            </w:r>
            <w:r w:rsidR="00CE3115" w:rsidRPr="00E76769">
              <w:rPr>
                <w:bCs/>
                <w:sz w:val="20"/>
                <w:szCs w:val="20"/>
              </w:rPr>
              <w:t xml:space="preserve"> </w:t>
            </w:r>
            <w:r w:rsidRPr="00E76769">
              <w:rPr>
                <w:bCs/>
                <w:sz w:val="20"/>
                <w:szCs w:val="20"/>
              </w:rPr>
              <w:t>территориям</w:t>
            </w:r>
            <w:r w:rsidR="00CE3115" w:rsidRPr="00E76769">
              <w:rPr>
                <w:bCs/>
                <w:sz w:val="20"/>
                <w:szCs w:val="20"/>
              </w:rPr>
              <w:t xml:space="preserve"> </w:t>
            </w:r>
            <w:r w:rsidRPr="00E76769">
              <w:rPr>
                <w:bCs/>
                <w:sz w:val="20"/>
                <w:szCs w:val="20"/>
              </w:rPr>
              <w:t>многоквартирных</w:t>
            </w:r>
            <w:r w:rsidR="00CE3115" w:rsidRPr="00E76769">
              <w:rPr>
                <w:bCs/>
                <w:sz w:val="20"/>
                <w:szCs w:val="20"/>
              </w:rPr>
              <w:t xml:space="preserve"> </w:t>
            </w:r>
            <w:r w:rsidRPr="00E76769">
              <w:rPr>
                <w:bCs/>
                <w:sz w:val="20"/>
                <w:szCs w:val="20"/>
              </w:rPr>
              <w:t>домов</w:t>
            </w:r>
            <w:r w:rsidR="00CE3115" w:rsidRPr="00E76769">
              <w:rPr>
                <w:bCs/>
                <w:sz w:val="20"/>
                <w:szCs w:val="20"/>
              </w:rPr>
              <w:t xml:space="preserve"> </w:t>
            </w:r>
            <w:r w:rsidRPr="00E76769">
              <w:rPr>
                <w:bCs/>
                <w:sz w:val="20"/>
                <w:szCs w:val="20"/>
              </w:rPr>
              <w:t>населенных</w:t>
            </w:r>
            <w:r w:rsidR="00CE3115" w:rsidRPr="00E76769">
              <w:rPr>
                <w:bCs/>
                <w:sz w:val="20"/>
                <w:szCs w:val="20"/>
              </w:rPr>
              <w:t xml:space="preserve"> </w:t>
            </w:r>
            <w:r w:rsidRPr="00E76769">
              <w:rPr>
                <w:bCs/>
                <w:sz w:val="20"/>
                <w:szCs w:val="20"/>
              </w:rPr>
              <w:t>пунктов</w:t>
            </w:r>
            <w:r w:rsidR="00CE3115" w:rsidRPr="00E76769">
              <w:rPr>
                <w:bCs/>
                <w:sz w:val="20"/>
                <w:szCs w:val="20"/>
              </w:rPr>
              <w:t xml:space="preserve"> </w:t>
            </w:r>
            <w:r w:rsidRPr="00E76769">
              <w:rPr>
                <w:bCs/>
                <w:sz w:val="20"/>
                <w:szCs w:val="20"/>
              </w:rPr>
              <w:t>(капитальный</w:t>
            </w:r>
            <w:r w:rsidR="00CE3115" w:rsidRPr="00E76769">
              <w:rPr>
                <w:bCs/>
                <w:sz w:val="20"/>
                <w:szCs w:val="20"/>
              </w:rPr>
              <w:t xml:space="preserve"> </w:t>
            </w:r>
            <w:r w:rsidRPr="00E76769">
              <w:rPr>
                <w:bCs/>
                <w:sz w:val="20"/>
                <w:szCs w:val="20"/>
              </w:rPr>
              <w:t>ремонт</w:t>
            </w:r>
            <w:r w:rsidR="00CE3115" w:rsidRPr="00E76769">
              <w:rPr>
                <w:bCs/>
                <w:sz w:val="20"/>
                <w:szCs w:val="20"/>
              </w:rPr>
              <w:t xml:space="preserve"> </w:t>
            </w:r>
            <w:r w:rsidRPr="00E76769">
              <w:rPr>
                <w:bCs/>
                <w:sz w:val="20"/>
                <w:szCs w:val="20"/>
              </w:rPr>
              <w:t>дорог)</w:t>
            </w:r>
          </w:p>
        </w:tc>
        <w:tc>
          <w:tcPr>
            <w:tcW w:w="55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sz w:val="20"/>
                <w:szCs w:val="20"/>
              </w:rPr>
            </w:pPr>
            <w:r w:rsidRPr="00E76769">
              <w:rPr>
                <w:bCs/>
                <w:sz w:val="20"/>
                <w:szCs w:val="20"/>
              </w:rPr>
              <w:t>308,2</w:t>
            </w:r>
          </w:p>
        </w:tc>
        <w:tc>
          <w:tcPr>
            <w:tcW w:w="55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sz w:val="20"/>
                <w:szCs w:val="20"/>
              </w:rPr>
            </w:pPr>
            <w:r w:rsidRPr="00E76769">
              <w:rPr>
                <w:bCs/>
                <w:sz w:val="20"/>
                <w:szCs w:val="20"/>
              </w:rPr>
              <w:t>557,7</w:t>
            </w:r>
          </w:p>
        </w:tc>
      </w:tr>
      <w:tr w:rsidR="00E76769" w:rsidRPr="00E76769" w:rsidTr="00F2105E">
        <w:tc>
          <w:tcPr>
            <w:tcW w:w="116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sz w:val="20"/>
                <w:szCs w:val="20"/>
              </w:rPr>
            </w:pPr>
            <w:r w:rsidRPr="00E76769">
              <w:rPr>
                <w:bCs/>
                <w:sz w:val="20"/>
                <w:szCs w:val="20"/>
              </w:rPr>
              <w:t>202</w:t>
            </w:r>
            <w:r w:rsidR="00CE3115" w:rsidRPr="00E76769">
              <w:rPr>
                <w:bCs/>
                <w:sz w:val="20"/>
                <w:szCs w:val="20"/>
              </w:rPr>
              <w:t xml:space="preserve"> </w:t>
            </w:r>
            <w:r w:rsidRPr="00E76769">
              <w:rPr>
                <w:bCs/>
                <w:sz w:val="20"/>
                <w:szCs w:val="20"/>
              </w:rPr>
              <w:t>29999</w:t>
            </w:r>
            <w:r w:rsidR="00CE3115" w:rsidRPr="00E76769">
              <w:rPr>
                <w:bCs/>
                <w:sz w:val="20"/>
                <w:szCs w:val="20"/>
              </w:rPr>
              <w:t xml:space="preserve"> </w:t>
            </w:r>
            <w:r w:rsidRPr="00E76769">
              <w:rPr>
                <w:bCs/>
                <w:sz w:val="20"/>
                <w:szCs w:val="20"/>
              </w:rPr>
              <w:t>10</w:t>
            </w:r>
            <w:r w:rsidR="00CE3115" w:rsidRPr="00E76769">
              <w:rPr>
                <w:bCs/>
                <w:sz w:val="20"/>
                <w:szCs w:val="20"/>
              </w:rPr>
              <w:t xml:space="preserve"> </w:t>
            </w:r>
            <w:r w:rsidRPr="00E76769">
              <w:rPr>
                <w:bCs/>
                <w:sz w:val="20"/>
                <w:szCs w:val="20"/>
              </w:rPr>
              <w:t>0000</w:t>
            </w:r>
            <w:r w:rsidR="00CE3115" w:rsidRPr="00E76769">
              <w:rPr>
                <w:bCs/>
                <w:sz w:val="20"/>
                <w:szCs w:val="20"/>
              </w:rPr>
              <w:t xml:space="preserve"> </w:t>
            </w:r>
            <w:r w:rsidRPr="00E76769">
              <w:rPr>
                <w:bCs/>
                <w:sz w:val="20"/>
                <w:szCs w:val="20"/>
              </w:rPr>
              <w:t>150</w:t>
            </w:r>
          </w:p>
        </w:tc>
        <w:tc>
          <w:tcPr>
            <w:tcW w:w="27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sz w:val="20"/>
                <w:szCs w:val="20"/>
              </w:rPr>
            </w:pPr>
            <w:r w:rsidRPr="00E76769">
              <w:rPr>
                <w:bCs/>
                <w:sz w:val="20"/>
                <w:szCs w:val="20"/>
              </w:rPr>
              <w:t>Прочие</w:t>
            </w:r>
            <w:r w:rsidR="00CE3115" w:rsidRPr="00E76769">
              <w:rPr>
                <w:bCs/>
                <w:sz w:val="20"/>
                <w:szCs w:val="20"/>
              </w:rPr>
              <w:t xml:space="preserve"> </w:t>
            </w:r>
            <w:r w:rsidRPr="00E76769">
              <w:rPr>
                <w:bCs/>
                <w:sz w:val="20"/>
                <w:szCs w:val="20"/>
              </w:rPr>
              <w:t>субсидии</w:t>
            </w:r>
            <w:r w:rsidR="00CE3115" w:rsidRPr="00E76769">
              <w:rPr>
                <w:bCs/>
                <w:sz w:val="20"/>
                <w:szCs w:val="20"/>
              </w:rPr>
              <w:t xml:space="preserve"> </w:t>
            </w:r>
            <w:r w:rsidRPr="00E76769">
              <w:rPr>
                <w:bCs/>
                <w:sz w:val="20"/>
                <w:szCs w:val="20"/>
              </w:rPr>
              <w:t>бюджетам</w:t>
            </w:r>
            <w:r w:rsidR="00CE3115" w:rsidRPr="00E76769">
              <w:rPr>
                <w:bCs/>
                <w:sz w:val="20"/>
                <w:szCs w:val="20"/>
              </w:rPr>
              <w:t xml:space="preserve"> </w:t>
            </w:r>
            <w:r w:rsidRPr="00E76769">
              <w:rPr>
                <w:bCs/>
                <w:sz w:val="20"/>
                <w:szCs w:val="20"/>
              </w:rPr>
              <w:t>сельских</w:t>
            </w:r>
            <w:r w:rsidR="00CE3115" w:rsidRPr="00E76769">
              <w:rPr>
                <w:bCs/>
                <w:sz w:val="20"/>
                <w:szCs w:val="20"/>
              </w:rPr>
              <w:t xml:space="preserve"> </w:t>
            </w:r>
            <w:r w:rsidRPr="00E76769">
              <w:rPr>
                <w:bCs/>
                <w:sz w:val="20"/>
                <w:szCs w:val="20"/>
              </w:rPr>
              <w:t>поселений</w:t>
            </w:r>
            <w:r w:rsidR="00CE3115" w:rsidRPr="00E76769">
              <w:rPr>
                <w:bCs/>
                <w:sz w:val="20"/>
                <w:szCs w:val="20"/>
              </w:rPr>
              <w:t xml:space="preserve"> </w:t>
            </w:r>
            <w:r w:rsidRPr="00E76769">
              <w:rPr>
                <w:bCs/>
                <w:sz w:val="20"/>
                <w:szCs w:val="20"/>
              </w:rPr>
              <w:t>(содержание</w:t>
            </w:r>
            <w:r w:rsidR="00CE3115" w:rsidRPr="00E76769">
              <w:rPr>
                <w:bCs/>
                <w:sz w:val="20"/>
                <w:szCs w:val="20"/>
              </w:rPr>
              <w:t xml:space="preserve"> </w:t>
            </w:r>
            <w:r w:rsidRPr="00E76769">
              <w:rPr>
                <w:bCs/>
                <w:sz w:val="20"/>
                <w:szCs w:val="20"/>
              </w:rPr>
              <w:t>дорог)</w:t>
            </w:r>
          </w:p>
        </w:tc>
        <w:tc>
          <w:tcPr>
            <w:tcW w:w="55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sz w:val="20"/>
                <w:szCs w:val="20"/>
              </w:rPr>
            </w:pPr>
            <w:r w:rsidRPr="00E76769">
              <w:rPr>
                <w:bCs/>
                <w:sz w:val="20"/>
                <w:szCs w:val="20"/>
              </w:rPr>
              <w:t>220,4</w:t>
            </w:r>
          </w:p>
        </w:tc>
        <w:tc>
          <w:tcPr>
            <w:tcW w:w="55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sz w:val="20"/>
                <w:szCs w:val="20"/>
              </w:rPr>
            </w:pPr>
            <w:r w:rsidRPr="00E76769">
              <w:rPr>
                <w:bCs/>
                <w:sz w:val="20"/>
                <w:szCs w:val="20"/>
              </w:rPr>
              <w:t>220,4</w:t>
            </w:r>
          </w:p>
        </w:tc>
      </w:tr>
      <w:tr w:rsidR="00E76769" w:rsidRPr="00E76769" w:rsidTr="00F2105E">
        <w:tc>
          <w:tcPr>
            <w:tcW w:w="1169"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b/>
                <w:bCs/>
                <w:sz w:val="20"/>
                <w:szCs w:val="20"/>
              </w:rPr>
            </w:pPr>
            <w:r w:rsidRPr="00E76769">
              <w:rPr>
                <w:b/>
                <w:bCs/>
                <w:sz w:val="20"/>
                <w:szCs w:val="20"/>
              </w:rPr>
              <w:t>202</w:t>
            </w:r>
            <w:r w:rsidR="00CE3115" w:rsidRPr="00E76769">
              <w:rPr>
                <w:b/>
                <w:bCs/>
                <w:sz w:val="20"/>
                <w:szCs w:val="20"/>
              </w:rPr>
              <w:t xml:space="preserve"> </w:t>
            </w:r>
            <w:r w:rsidRPr="00E76769">
              <w:rPr>
                <w:b/>
                <w:bCs/>
                <w:sz w:val="20"/>
                <w:szCs w:val="20"/>
              </w:rPr>
              <w:t>30000</w:t>
            </w:r>
            <w:r w:rsidR="00CE3115" w:rsidRPr="00E76769">
              <w:rPr>
                <w:b/>
                <w:bCs/>
                <w:sz w:val="20"/>
                <w:szCs w:val="20"/>
              </w:rPr>
              <w:t xml:space="preserve"> </w:t>
            </w:r>
            <w:r w:rsidRPr="00E76769">
              <w:rPr>
                <w:b/>
                <w:bCs/>
                <w:sz w:val="20"/>
                <w:szCs w:val="20"/>
              </w:rPr>
              <w:t>00</w:t>
            </w:r>
            <w:r w:rsidR="00CE3115" w:rsidRPr="00E76769">
              <w:rPr>
                <w:b/>
                <w:bCs/>
                <w:sz w:val="20"/>
                <w:szCs w:val="20"/>
              </w:rPr>
              <w:t xml:space="preserve"> </w:t>
            </w:r>
            <w:r w:rsidRPr="00E76769">
              <w:rPr>
                <w:b/>
                <w:bCs/>
                <w:sz w:val="20"/>
                <w:szCs w:val="20"/>
              </w:rPr>
              <w:t>0000</w:t>
            </w:r>
            <w:r w:rsidR="00CE3115" w:rsidRPr="00E76769">
              <w:rPr>
                <w:b/>
                <w:bCs/>
                <w:sz w:val="20"/>
                <w:szCs w:val="20"/>
              </w:rPr>
              <w:t xml:space="preserve"> </w:t>
            </w:r>
            <w:r w:rsidRPr="00E76769">
              <w:rPr>
                <w:b/>
                <w:bCs/>
                <w:sz w:val="20"/>
                <w:szCs w:val="20"/>
              </w:rPr>
              <w:t>150</w:t>
            </w:r>
          </w:p>
        </w:tc>
        <w:tc>
          <w:tcPr>
            <w:tcW w:w="2716"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b/>
                <w:bCs/>
                <w:sz w:val="20"/>
                <w:szCs w:val="20"/>
              </w:rPr>
            </w:pPr>
            <w:r w:rsidRPr="00E76769">
              <w:rPr>
                <w:b/>
                <w:bCs/>
                <w:sz w:val="20"/>
                <w:szCs w:val="20"/>
              </w:rPr>
              <w:t>Субвенции</w:t>
            </w:r>
            <w:r w:rsidR="00CE3115" w:rsidRPr="00E76769">
              <w:rPr>
                <w:b/>
                <w:bCs/>
                <w:sz w:val="20"/>
                <w:szCs w:val="20"/>
              </w:rPr>
              <w:t xml:space="preserve"> </w:t>
            </w:r>
            <w:r w:rsidRPr="00E76769">
              <w:rPr>
                <w:b/>
                <w:bCs/>
                <w:sz w:val="20"/>
                <w:szCs w:val="20"/>
              </w:rPr>
              <w:t>бюджетам</w:t>
            </w:r>
            <w:r w:rsidR="00CE3115" w:rsidRPr="00E76769">
              <w:rPr>
                <w:b/>
                <w:bCs/>
                <w:sz w:val="20"/>
                <w:szCs w:val="20"/>
              </w:rPr>
              <w:t xml:space="preserve"> </w:t>
            </w:r>
            <w:r w:rsidRPr="00E76769">
              <w:rPr>
                <w:b/>
                <w:bCs/>
                <w:sz w:val="20"/>
                <w:szCs w:val="20"/>
              </w:rPr>
              <w:t>субъектов</w:t>
            </w:r>
            <w:r w:rsidR="00CE3115" w:rsidRPr="00E76769">
              <w:rPr>
                <w:b/>
                <w:bCs/>
                <w:sz w:val="20"/>
                <w:szCs w:val="20"/>
              </w:rPr>
              <w:t xml:space="preserve"> </w:t>
            </w:r>
            <w:r w:rsidRPr="00E76769">
              <w:rPr>
                <w:b/>
                <w:bCs/>
                <w:sz w:val="20"/>
                <w:szCs w:val="20"/>
              </w:rPr>
              <w:t>Российской</w:t>
            </w:r>
            <w:r w:rsidR="00CE3115" w:rsidRPr="00E76769">
              <w:rPr>
                <w:b/>
                <w:bCs/>
                <w:sz w:val="20"/>
                <w:szCs w:val="20"/>
              </w:rPr>
              <w:t xml:space="preserve"> </w:t>
            </w:r>
            <w:r w:rsidRPr="00E76769">
              <w:rPr>
                <w:b/>
                <w:bCs/>
                <w:sz w:val="20"/>
                <w:szCs w:val="20"/>
              </w:rPr>
              <w:t>Федерации</w:t>
            </w:r>
            <w:r w:rsidR="00CE3115" w:rsidRPr="00E76769">
              <w:rPr>
                <w:b/>
                <w:bCs/>
                <w:sz w:val="20"/>
                <w:szCs w:val="20"/>
              </w:rPr>
              <w:t xml:space="preserve"> </w:t>
            </w:r>
            <w:r w:rsidRPr="00E76769">
              <w:rPr>
                <w:b/>
                <w:bCs/>
                <w:sz w:val="20"/>
                <w:szCs w:val="20"/>
              </w:rPr>
              <w:t>и</w:t>
            </w:r>
            <w:r w:rsidR="00CE3115" w:rsidRPr="00E76769">
              <w:rPr>
                <w:b/>
                <w:bCs/>
                <w:sz w:val="20"/>
                <w:szCs w:val="20"/>
              </w:rPr>
              <w:t xml:space="preserve"> </w:t>
            </w:r>
            <w:r w:rsidRPr="00E76769">
              <w:rPr>
                <w:b/>
                <w:bCs/>
                <w:sz w:val="20"/>
                <w:szCs w:val="20"/>
              </w:rPr>
              <w:t>муниципальных</w:t>
            </w:r>
            <w:r w:rsidR="00CE3115" w:rsidRPr="00E76769">
              <w:rPr>
                <w:b/>
                <w:bCs/>
                <w:sz w:val="20"/>
                <w:szCs w:val="20"/>
              </w:rPr>
              <w:t xml:space="preserve"> </w:t>
            </w:r>
            <w:r w:rsidRPr="00E76769">
              <w:rPr>
                <w:b/>
                <w:bCs/>
                <w:sz w:val="20"/>
                <w:szCs w:val="20"/>
              </w:rPr>
              <w:t>образований</w:t>
            </w:r>
          </w:p>
        </w:tc>
        <w:tc>
          <w:tcPr>
            <w:tcW w:w="55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r w:rsidRPr="00E76769">
              <w:rPr>
                <w:b/>
                <w:bCs/>
                <w:sz w:val="20"/>
                <w:szCs w:val="20"/>
              </w:rPr>
              <w:t>94,7</w:t>
            </w:r>
          </w:p>
        </w:tc>
        <w:tc>
          <w:tcPr>
            <w:tcW w:w="55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r w:rsidRPr="00E76769">
              <w:rPr>
                <w:b/>
                <w:bCs/>
                <w:sz w:val="20"/>
                <w:szCs w:val="20"/>
              </w:rPr>
              <w:t>94,7</w:t>
            </w:r>
          </w:p>
        </w:tc>
      </w:tr>
      <w:tr w:rsidR="00E76769" w:rsidRPr="00E76769" w:rsidTr="00F2105E">
        <w:tc>
          <w:tcPr>
            <w:tcW w:w="1169"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sz w:val="20"/>
                <w:szCs w:val="20"/>
              </w:rPr>
            </w:pPr>
            <w:r w:rsidRPr="00E76769">
              <w:rPr>
                <w:sz w:val="20"/>
                <w:szCs w:val="20"/>
              </w:rPr>
              <w:t>202</w:t>
            </w:r>
            <w:r w:rsidR="00CE3115" w:rsidRPr="00E76769">
              <w:rPr>
                <w:sz w:val="20"/>
                <w:szCs w:val="20"/>
              </w:rPr>
              <w:t xml:space="preserve"> </w:t>
            </w:r>
            <w:r w:rsidRPr="00E76769">
              <w:rPr>
                <w:sz w:val="20"/>
                <w:szCs w:val="20"/>
              </w:rPr>
              <w:t>30024</w:t>
            </w:r>
            <w:r w:rsidR="00CE3115" w:rsidRPr="00E76769">
              <w:rPr>
                <w:sz w:val="20"/>
                <w:szCs w:val="20"/>
              </w:rPr>
              <w:t xml:space="preserve"> </w:t>
            </w:r>
            <w:r w:rsidRPr="00E76769">
              <w:rPr>
                <w:sz w:val="20"/>
                <w:szCs w:val="20"/>
              </w:rPr>
              <w:t>10</w:t>
            </w:r>
            <w:r w:rsidR="00CE3115" w:rsidRPr="00E76769">
              <w:rPr>
                <w:sz w:val="20"/>
                <w:szCs w:val="20"/>
              </w:rPr>
              <w:t xml:space="preserve"> </w:t>
            </w:r>
            <w:r w:rsidRPr="00E76769">
              <w:rPr>
                <w:sz w:val="20"/>
                <w:szCs w:val="20"/>
              </w:rPr>
              <w:t>0000</w:t>
            </w:r>
            <w:r w:rsidR="00CE3115" w:rsidRPr="00E76769">
              <w:rPr>
                <w:sz w:val="20"/>
                <w:szCs w:val="20"/>
              </w:rPr>
              <w:t xml:space="preserve"> </w:t>
            </w:r>
            <w:r w:rsidRPr="00E76769">
              <w:rPr>
                <w:sz w:val="20"/>
                <w:szCs w:val="20"/>
              </w:rPr>
              <w:t>150</w:t>
            </w:r>
          </w:p>
        </w:tc>
        <w:tc>
          <w:tcPr>
            <w:tcW w:w="2716"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sz w:val="20"/>
                <w:szCs w:val="20"/>
              </w:rPr>
            </w:pPr>
            <w:r w:rsidRPr="00E76769">
              <w:rPr>
                <w:sz w:val="20"/>
                <w:szCs w:val="20"/>
              </w:rPr>
              <w:t>Субвенции</w:t>
            </w:r>
            <w:r w:rsidR="00CE3115" w:rsidRPr="00E76769">
              <w:rPr>
                <w:sz w:val="20"/>
                <w:szCs w:val="20"/>
              </w:rPr>
              <w:t xml:space="preserve"> </w:t>
            </w:r>
            <w:r w:rsidRPr="00E76769">
              <w:rPr>
                <w:sz w:val="20"/>
                <w:szCs w:val="20"/>
              </w:rPr>
              <w:t>бюджетам</w:t>
            </w:r>
            <w:r w:rsidR="00CE3115" w:rsidRPr="00E76769">
              <w:rPr>
                <w:sz w:val="20"/>
                <w:szCs w:val="20"/>
              </w:rPr>
              <w:t xml:space="preserve"> </w:t>
            </w:r>
            <w:r w:rsidRPr="00E76769">
              <w:rPr>
                <w:sz w:val="20"/>
                <w:szCs w:val="20"/>
              </w:rPr>
              <w:t>сельских</w:t>
            </w:r>
            <w:r w:rsidR="00CE3115" w:rsidRPr="00E76769">
              <w:rPr>
                <w:sz w:val="20"/>
                <w:szCs w:val="20"/>
              </w:rPr>
              <w:t xml:space="preserve"> </w:t>
            </w:r>
            <w:r w:rsidRPr="00E76769">
              <w:rPr>
                <w:sz w:val="20"/>
                <w:szCs w:val="20"/>
              </w:rPr>
              <w:t>поселений</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выполнение</w:t>
            </w:r>
            <w:r w:rsidR="00CE3115" w:rsidRPr="00E76769">
              <w:rPr>
                <w:sz w:val="20"/>
                <w:szCs w:val="20"/>
              </w:rPr>
              <w:t xml:space="preserve"> </w:t>
            </w:r>
            <w:r w:rsidRPr="00E76769">
              <w:rPr>
                <w:sz w:val="20"/>
                <w:szCs w:val="20"/>
              </w:rPr>
              <w:t>передаваемых</w:t>
            </w:r>
            <w:r w:rsidR="00CE3115" w:rsidRPr="00E76769">
              <w:rPr>
                <w:sz w:val="20"/>
                <w:szCs w:val="20"/>
              </w:rPr>
              <w:t xml:space="preserve"> </w:t>
            </w:r>
            <w:r w:rsidRPr="00E76769">
              <w:rPr>
                <w:sz w:val="20"/>
                <w:szCs w:val="20"/>
              </w:rPr>
              <w:t>полномочий</w:t>
            </w:r>
            <w:r w:rsidR="00CE3115" w:rsidRPr="00E76769">
              <w:rPr>
                <w:sz w:val="20"/>
                <w:szCs w:val="20"/>
              </w:rPr>
              <w:t xml:space="preserve"> </w:t>
            </w:r>
            <w:r w:rsidRPr="00E76769">
              <w:rPr>
                <w:sz w:val="20"/>
                <w:szCs w:val="20"/>
              </w:rPr>
              <w:t>субъектов</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r w:rsidR="00CE3115" w:rsidRPr="00E76769">
              <w:rPr>
                <w:sz w:val="20"/>
                <w:szCs w:val="20"/>
              </w:rPr>
              <w:t xml:space="preserve"> </w:t>
            </w:r>
            <w:r w:rsidRPr="00E76769">
              <w:rPr>
                <w:sz w:val="20"/>
                <w:szCs w:val="20"/>
              </w:rPr>
              <w:t>(обращение</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животными</w:t>
            </w:r>
            <w:r w:rsidR="00CE3115" w:rsidRPr="00E76769">
              <w:rPr>
                <w:sz w:val="20"/>
                <w:szCs w:val="20"/>
              </w:rPr>
              <w:t xml:space="preserve"> </w:t>
            </w:r>
            <w:r w:rsidRPr="00E76769">
              <w:rPr>
                <w:sz w:val="20"/>
                <w:szCs w:val="20"/>
              </w:rPr>
              <w:t>без</w:t>
            </w:r>
            <w:r w:rsidR="00CE3115" w:rsidRPr="00E76769">
              <w:rPr>
                <w:sz w:val="20"/>
                <w:szCs w:val="20"/>
              </w:rPr>
              <w:t xml:space="preserve"> </w:t>
            </w:r>
            <w:r w:rsidRPr="00E76769">
              <w:rPr>
                <w:sz w:val="20"/>
                <w:szCs w:val="20"/>
              </w:rPr>
              <w:t>владельцев)</w:t>
            </w:r>
          </w:p>
        </w:tc>
        <w:tc>
          <w:tcPr>
            <w:tcW w:w="55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4,4</w:t>
            </w:r>
          </w:p>
        </w:tc>
        <w:tc>
          <w:tcPr>
            <w:tcW w:w="55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4,4</w:t>
            </w:r>
          </w:p>
        </w:tc>
      </w:tr>
      <w:tr w:rsidR="00E76769" w:rsidRPr="00E76769" w:rsidTr="00F2105E">
        <w:tc>
          <w:tcPr>
            <w:tcW w:w="1169"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sz w:val="20"/>
                <w:szCs w:val="20"/>
              </w:rPr>
            </w:pPr>
            <w:r w:rsidRPr="00E76769">
              <w:rPr>
                <w:sz w:val="20"/>
                <w:szCs w:val="20"/>
              </w:rPr>
              <w:t>202</w:t>
            </w:r>
            <w:r w:rsidR="00CE3115" w:rsidRPr="00E76769">
              <w:rPr>
                <w:sz w:val="20"/>
                <w:szCs w:val="20"/>
              </w:rPr>
              <w:t xml:space="preserve"> </w:t>
            </w:r>
            <w:r w:rsidRPr="00E76769">
              <w:rPr>
                <w:sz w:val="20"/>
                <w:szCs w:val="20"/>
              </w:rPr>
              <w:t>35118</w:t>
            </w:r>
            <w:r w:rsidR="00CE3115" w:rsidRPr="00E76769">
              <w:rPr>
                <w:sz w:val="20"/>
                <w:szCs w:val="20"/>
              </w:rPr>
              <w:t xml:space="preserve"> </w:t>
            </w:r>
            <w:r w:rsidRPr="00E76769">
              <w:rPr>
                <w:sz w:val="20"/>
                <w:szCs w:val="20"/>
              </w:rPr>
              <w:t>10</w:t>
            </w:r>
            <w:r w:rsidR="00CE3115" w:rsidRPr="00E76769">
              <w:rPr>
                <w:sz w:val="20"/>
                <w:szCs w:val="20"/>
              </w:rPr>
              <w:t xml:space="preserve"> </w:t>
            </w:r>
            <w:r w:rsidRPr="00E76769">
              <w:rPr>
                <w:sz w:val="20"/>
                <w:szCs w:val="20"/>
              </w:rPr>
              <w:t>0000</w:t>
            </w:r>
            <w:r w:rsidR="00CE3115" w:rsidRPr="00E76769">
              <w:rPr>
                <w:sz w:val="20"/>
                <w:szCs w:val="20"/>
              </w:rPr>
              <w:t xml:space="preserve"> </w:t>
            </w:r>
            <w:r w:rsidRPr="00E76769">
              <w:rPr>
                <w:sz w:val="20"/>
                <w:szCs w:val="20"/>
              </w:rPr>
              <w:t>150</w:t>
            </w:r>
          </w:p>
        </w:tc>
        <w:tc>
          <w:tcPr>
            <w:tcW w:w="2716"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sz w:val="20"/>
                <w:szCs w:val="20"/>
              </w:rPr>
            </w:pPr>
            <w:r w:rsidRPr="00E76769">
              <w:rPr>
                <w:sz w:val="20"/>
                <w:szCs w:val="20"/>
              </w:rPr>
              <w:t>Субвенции</w:t>
            </w:r>
            <w:r w:rsidR="00CE3115" w:rsidRPr="00E76769">
              <w:rPr>
                <w:sz w:val="20"/>
                <w:szCs w:val="20"/>
              </w:rPr>
              <w:t xml:space="preserve"> </w:t>
            </w:r>
            <w:r w:rsidRPr="00E76769">
              <w:rPr>
                <w:sz w:val="20"/>
                <w:szCs w:val="20"/>
              </w:rPr>
              <w:t>бюджетам</w:t>
            </w:r>
            <w:r w:rsidR="00CE3115" w:rsidRPr="00E76769">
              <w:rPr>
                <w:sz w:val="20"/>
                <w:szCs w:val="20"/>
              </w:rPr>
              <w:t xml:space="preserve"> </w:t>
            </w:r>
            <w:r w:rsidRPr="00E76769">
              <w:rPr>
                <w:sz w:val="20"/>
                <w:szCs w:val="20"/>
              </w:rPr>
              <w:t>сельских</w:t>
            </w:r>
            <w:r w:rsidR="00CE3115" w:rsidRPr="00E76769">
              <w:rPr>
                <w:sz w:val="20"/>
                <w:szCs w:val="20"/>
              </w:rPr>
              <w:t xml:space="preserve"> </w:t>
            </w:r>
            <w:r w:rsidRPr="00E76769">
              <w:rPr>
                <w:sz w:val="20"/>
                <w:szCs w:val="20"/>
              </w:rPr>
              <w:t>поселений</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осуществление</w:t>
            </w:r>
            <w:r w:rsidR="00CE3115" w:rsidRPr="00E76769">
              <w:rPr>
                <w:sz w:val="20"/>
                <w:szCs w:val="20"/>
              </w:rPr>
              <w:t xml:space="preserve"> </w:t>
            </w:r>
            <w:r w:rsidRPr="00E76769">
              <w:rPr>
                <w:sz w:val="20"/>
                <w:szCs w:val="20"/>
              </w:rPr>
              <w:t>первичного</w:t>
            </w:r>
            <w:r w:rsidR="00CE3115" w:rsidRPr="00E76769">
              <w:rPr>
                <w:sz w:val="20"/>
                <w:szCs w:val="20"/>
              </w:rPr>
              <w:t xml:space="preserve"> </w:t>
            </w:r>
            <w:r w:rsidRPr="00E76769">
              <w:rPr>
                <w:sz w:val="20"/>
                <w:szCs w:val="20"/>
              </w:rPr>
              <w:t>воинского</w:t>
            </w:r>
            <w:r w:rsidR="00CE3115" w:rsidRPr="00E76769">
              <w:rPr>
                <w:sz w:val="20"/>
                <w:szCs w:val="20"/>
              </w:rPr>
              <w:t xml:space="preserve"> </w:t>
            </w:r>
            <w:r w:rsidRPr="00E76769">
              <w:rPr>
                <w:sz w:val="20"/>
                <w:szCs w:val="20"/>
              </w:rPr>
              <w:t>учета</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территориях,</w:t>
            </w:r>
            <w:r w:rsidR="00CE3115" w:rsidRPr="00E76769">
              <w:rPr>
                <w:sz w:val="20"/>
                <w:szCs w:val="20"/>
              </w:rPr>
              <w:t xml:space="preserve"> </w:t>
            </w:r>
            <w:r w:rsidRPr="00E76769">
              <w:rPr>
                <w:sz w:val="20"/>
                <w:szCs w:val="20"/>
              </w:rPr>
              <w:t>где</w:t>
            </w:r>
            <w:r w:rsidR="00CE3115" w:rsidRPr="00E76769">
              <w:rPr>
                <w:sz w:val="20"/>
                <w:szCs w:val="20"/>
              </w:rPr>
              <w:t xml:space="preserve"> </w:t>
            </w:r>
            <w:r w:rsidRPr="00E76769">
              <w:rPr>
                <w:sz w:val="20"/>
                <w:szCs w:val="20"/>
              </w:rPr>
              <w:t>отсутствуют</w:t>
            </w:r>
            <w:r w:rsidR="00CE3115" w:rsidRPr="00E76769">
              <w:rPr>
                <w:sz w:val="20"/>
                <w:szCs w:val="20"/>
              </w:rPr>
              <w:t xml:space="preserve"> </w:t>
            </w:r>
            <w:r w:rsidRPr="00E76769">
              <w:rPr>
                <w:sz w:val="20"/>
                <w:szCs w:val="20"/>
              </w:rPr>
              <w:t>военные</w:t>
            </w:r>
            <w:r w:rsidR="00CE3115" w:rsidRPr="00E76769">
              <w:rPr>
                <w:sz w:val="20"/>
                <w:szCs w:val="20"/>
              </w:rPr>
              <w:t xml:space="preserve"> </w:t>
            </w:r>
            <w:r w:rsidRPr="00E76769">
              <w:rPr>
                <w:sz w:val="20"/>
                <w:szCs w:val="20"/>
              </w:rPr>
              <w:t>комиссариаты</w:t>
            </w:r>
          </w:p>
        </w:tc>
        <w:tc>
          <w:tcPr>
            <w:tcW w:w="55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90,3</w:t>
            </w:r>
          </w:p>
        </w:tc>
        <w:tc>
          <w:tcPr>
            <w:tcW w:w="55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90,3</w:t>
            </w:r>
          </w:p>
        </w:tc>
      </w:tr>
      <w:tr w:rsidR="008150DB" w:rsidRPr="00E76769" w:rsidTr="00F2105E">
        <w:tc>
          <w:tcPr>
            <w:tcW w:w="1169" w:type="pct"/>
            <w:tcBorders>
              <w:top w:val="single" w:sz="4" w:space="0" w:color="auto"/>
              <w:left w:val="single" w:sz="4" w:space="0" w:color="auto"/>
              <w:bottom w:val="single" w:sz="4" w:space="0" w:color="auto"/>
              <w:right w:val="single" w:sz="4" w:space="0" w:color="auto"/>
            </w:tcBorders>
            <w:vAlign w:val="center"/>
            <w:hideMark/>
          </w:tcPr>
          <w:p w:rsidR="008150DB" w:rsidRPr="00E76769" w:rsidRDefault="008150DB" w:rsidP="00F2105E">
            <w:pPr>
              <w:jc w:val="center"/>
              <w:rPr>
                <w:b/>
                <w:bCs/>
                <w:sz w:val="20"/>
                <w:szCs w:val="20"/>
              </w:rPr>
            </w:pPr>
            <w:r w:rsidRPr="00E76769">
              <w:rPr>
                <w:b/>
                <w:bCs/>
                <w:sz w:val="20"/>
                <w:szCs w:val="20"/>
              </w:rPr>
              <w:t>Итого</w:t>
            </w:r>
            <w:r w:rsidR="00CE3115" w:rsidRPr="00E76769">
              <w:rPr>
                <w:b/>
                <w:bCs/>
                <w:sz w:val="20"/>
                <w:szCs w:val="20"/>
              </w:rPr>
              <w:t xml:space="preserve"> </w:t>
            </w:r>
            <w:r w:rsidRPr="00E76769">
              <w:rPr>
                <w:b/>
                <w:bCs/>
                <w:sz w:val="20"/>
                <w:szCs w:val="20"/>
              </w:rPr>
              <w:t>доходов</w:t>
            </w:r>
          </w:p>
        </w:tc>
        <w:tc>
          <w:tcPr>
            <w:tcW w:w="27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r w:rsidRPr="00E76769">
              <w:rPr>
                <w:b/>
                <w:bCs/>
                <w:sz w:val="20"/>
                <w:szCs w:val="20"/>
              </w:rPr>
              <w:t>2</w:t>
            </w:r>
            <w:r w:rsidR="00CE3115" w:rsidRPr="00E76769">
              <w:rPr>
                <w:b/>
                <w:bCs/>
                <w:sz w:val="20"/>
                <w:szCs w:val="20"/>
              </w:rPr>
              <w:t xml:space="preserve"> </w:t>
            </w:r>
            <w:r w:rsidRPr="00E76769">
              <w:rPr>
                <w:b/>
                <w:bCs/>
                <w:sz w:val="20"/>
                <w:szCs w:val="20"/>
              </w:rPr>
              <w:t>767,3</w:t>
            </w:r>
          </w:p>
        </w:tc>
        <w:tc>
          <w:tcPr>
            <w:tcW w:w="55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r w:rsidRPr="00E76769">
              <w:rPr>
                <w:b/>
                <w:bCs/>
                <w:sz w:val="20"/>
                <w:szCs w:val="20"/>
              </w:rPr>
              <w:t>3</w:t>
            </w:r>
            <w:r w:rsidR="00CE3115" w:rsidRPr="00E76769">
              <w:rPr>
                <w:b/>
                <w:bCs/>
                <w:sz w:val="20"/>
                <w:szCs w:val="20"/>
              </w:rPr>
              <w:t xml:space="preserve"> </w:t>
            </w:r>
            <w:r w:rsidRPr="00E76769">
              <w:rPr>
                <w:b/>
                <w:bCs/>
                <w:sz w:val="20"/>
                <w:szCs w:val="20"/>
              </w:rPr>
              <w:t>033,3</w:t>
            </w:r>
          </w:p>
        </w:tc>
      </w:tr>
    </w:tbl>
    <w:p w:rsidR="008150DB" w:rsidRPr="00E76769" w:rsidRDefault="008150DB" w:rsidP="00CE3115">
      <w:pPr>
        <w:rPr>
          <w:sz w:val="20"/>
          <w:szCs w:val="20"/>
        </w:rPr>
      </w:pPr>
    </w:p>
    <w:p w:rsidR="008150DB" w:rsidRPr="00E76769" w:rsidRDefault="008150DB" w:rsidP="00CE3115">
      <w:pPr>
        <w:widowControl w:val="0"/>
        <w:tabs>
          <w:tab w:val="left" w:pos="-1134"/>
        </w:tabs>
        <w:ind w:left="5387" w:firstLine="6"/>
        <w:jc w:val="center"/>
        <w:rPr>
          <w:sz w:val="20"/>
          <w:szCs w:val="20"/>
        </w:rPr>
      </w:pPr>
      <w:r w:rsidRPr="00E76769">
        <w:rPr>
          <w:sz w:val="20"/>
          <w:szCs w:val="20"/>
        </w:rPr>
        <w:t>Приложение</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6</w:t>
      </w:r>
    </w:p>
    <w:p w:rsidR="00F0427A" w:rsidRPr="00E76769" w:rsidRDefault="008150DB" w:rsidP="00CE3115">
      <w:pPr>
        <w:widowControl w:val="0"/>
        <w:tabs>
          <w:tab w:val="left" w:pos="-1134"/>
        </w:tabs>
        <w:ind w:left="5387" w:firstLine="6"/>
        <w:jc w:val="both"/>
        <w:rPr>
          <w:sz w:val="20"/>
          <w:szCs w:val="20"/>
        </w:rPr>
      </w:pPr>
      <w:r w:rsidRPr="00E76769">
        <w:rPr>
          <w:sz w:val="20"/>
          <w:szCs w:val="20"/>
        </w:rPr>
        <w:t>к</w:t>
      </w:r>
      <w:r w:rsidR="00CE3115" w:rsidRPr="00E76769">
        <w:rPr>
          <w:sz w:val="20"/>
          <w:szCs w:val="20"/>
        </w:rPr>
        <w:t xml:space="preserve"> </w:t>
      </w:r>
      <w:r w:rsidRPr="00E76769">
        <w:rPr>
          <w:sz w:val="20"/>
          <w:szCs w:val="20"/>
        </w:rPr>
        <w:t>Решению</w:t>
      </w:r>
      <w:r w:rsidR="00CE3115" w:rsidRPr="00E76769">
        <w:rPr>
          <w:sz w:val="20"/>
          <w:szCs w:val="20"/>
        </w:rPr>
        <w:t xml:space="preserve"> </w:t>
      </w:r>
      <w:r w:rsidRPr="00E76769">
        <w:rPr>
          <w:sz w:val="20"/>
          <w:szCs w:val="20"/>
        </w:rPr>
        <w:t>Собрания</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бюджете</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годов»</w:t>
      </w:r>
    </w:p>
    <w:p w:rsidR="008150DB" w:rsidRPr="00E76769" w:rsidRDefault="008150DB" w:rsidP="00E76769">
      <w:pPr>
        <w:pStyle w:val="7"/>
        <w:widowControl w:val="0"/>
        <w:jc w:val="center"/>
        <w:rPr>
          <w:rFonts w:ascii="TimesET" w:hAnsi="TimesET"/>
          <w:b/>
          <w:caps/>
          <w:sz w:val="20"/>
          <w:szCs w:val="20"/>
        </w:rPr>
      </w:pPr>
      <w:r w:rsidRPr="00E76769">
        <w:rPr>
          <w:rFonts w:ascii="TimesET" w:hAnsi="TimesET"/>
          <w:b/>
          <w:caps/>
          <w:sz w:val="20"/>
          <w:szCs w:val="20"/>
        </w:rPr>
        <w:t>Распределение</w:t>
      </w:r>
    </w:p>
    <w:p w:rsidR="00F0427A" w:rsidRPr="00E76769" w:rsidRDefault="008150DB" w:rsidP="00CE3115">
      <w:pPr>
        <w:pStyle w:val="a7"/>
        <w:widowControl w:val="0"/>
        <w:rPr>
          <w:rFonts w:ascii="TimesET" w:hAnsi="TimesET"/>
          <w:b w:val="0"/>
          <w:lang w:val="ru-RU"/>
        </w:rPr>
      </w:pPr>
      <w:r w:rsidRPr="00E76769">
        <w:rPr>
          <w:rFonts w:ascii="TimesET" w:hAnsi="TimesET"/>
          <w:b w:val="0"/>
          <w:lang w:val="ru-RU"/>
        </w:rPr>
        <w:t>бюджетных</w:t>
      </w:r>
      <w:r w:rsidR="00CE3115" w:rsidRPr="00E76769">
        <w:rPr>
          <w:rFonts w:ascii="TimesET" w:hAnsi="TimesET"/>
          <w:b w:val="0"/>
          <w:lang w:val="ru-RU"/>
        </w:rPr>
        <w:t xml:space="preserve"> </w:t>
      </w:r>
      <w:r w:rsidRPr="00E76769">
        <w:rPr>
          <w:rFonts w:ascii="TimesET" w:hAnsi="TimesET"/>
          <w:b w:val="0"/>
          <w:lang w:val="ru-RU"/>
        </w:rPr>
        <w:t>ассигнований</w:t>
      </w:r>
      <w:r w:rsidR="00CE3115" w:rsidRPr="00E76769">
        <w:rPr>
          <w:rFonts w:ascii="TimesET" w:hAnsi="TimesET"/>
          <w:b w:val="0"/>
          <w:lang w:val="ru-RU"/>
        </w:rPr>
        <w:t xml:space="preserve"> </w:t>
      </w:r>
      <w:r w:rsidRPr="00E76769">
        <w:rPr>
          <w:rFonts w:ascii="TimesET" w:hAnsi="TimesET"/>
          <w:b w:val="0"/>
          <w:lang w:val="ru-RU"/>
        </w:rPr>
        <w:t>по</w:t>
      </w:r>
      <w:r w:rsidR="00CE3115" w:rsidRPr="00E76769">
        <w:rPr>
          <w:rFonts w:ascii="TimesET" w:hAnsi="TimesET"/>
          <w:b w:val="0"/>
          <w:lang w:val="ru-RU"/>
        </w:rPr>
        <w:t xml:space="preserve"> </w:t>
      </w:r>
      <w:r w:rsidRPr="00E76769">
        <w:rPr>
          <w:rFonts w:ascii="TimesET" w:hAnsi="TimesET"/>
          <w:b w:val="0"/>
          <w:lang w:val="ru-RU"/>
        </w:rPr>
        <w:t>разделам,</w:t>
      </w:r>
      <w:r w:rsidR="00CE3115" w:rsidRPr="00E76769">
        <w:rPr>
          <w:rFonts w:ascii="TimesET" w:hAnsi="TimesET"/>
          <w:b w:val="0"/>
          <w:lang w:val="ru-RU"/>
        </w:rPr>
        <w:t xml:space="preserve"> </w:t>
      </w:r>
      <w:r w:rsidRPr="00E76769">
        <w:rPr>
          <w:rFonts w:ascii="TimesET" w:hAnsi="TimesET"/>
          <w:b w:val="0"/>
          <w:lang w:val="ru-RU"/>
        </w:rPr>
        <w:t>подразделам,</w:t>
      </w:r>
      <w:r w:rsidR="00CE3115" w:rsidRPr="00E76769">
        <w:rPr>
          <w:rFonts w:ascii="TimesET" w:hAnsi="TimesET"/>
          <w:b w:val="0"/>
          <w:lang w:val="ru-RU"/>
        </w:rPr>
        <w:t xml:space="preserve"> </w:t>
      </w:r>
      <w:r w:rsidRPr="00E76769">
        <w:rPr>
          <w:rFonts w:ascii="TimesET" w:hAnsi="TimesET"/>
          <w:b w:val="0"/>
          <w:lang w:val="ru-RU"/>
        </w:rPr>
        <w:t>целевым</w:t>
      </w:r>
      <w:r w:rsidR="00CE3115" w:rsidRPr="00E76769">
        <w:rPr>
          <w:rFonts w:ascii="TimesET" w:hAnsi="TimesET"/>
          <w:b w:val="0"/>
          <w:lang w:val="ru-RU"/>
        </w:rPr>
        <w:t xml:space="preserve"> </w:t>
      </w:r>
      <w:r w:rsidRPr="00E76769">
        <w:rPr>
          <w:rFonts w:ascii="TimesET" w:hAnsi="TimesET"/>
          <w:b w:val="0"/>
          <w:lang w:val="ru-RU"/>
        </w:rPr>
        <w:t>статьям</w:t>
      </w:r>
      <w:r w:rsidR="00CE3115" w:rsidRPr="00E76769">
        <w:rPr>
          <w:rFonts w:ascii="TimesET" w:hAnsi="TimesET"/>
          <w:b w:val="0"/>
          <w:lang w:val="ru-RU"/>
        </w:rPr>
        <w:t xml:space="preserve"> </w:t>
      </w:r>
      <w:r w:rsidRPr="00E76769">
        <w:rPr>
          <w:rFonts w:ascii="TimesET" w:hAnsi="TimesET"/>
          <w:b w:val="0"/>
          <w:lang w:val="ru-RU"/>
        </w:rPr>
        <w:t>(муниципальным</w:t>
      </w:r>
      <w:r w:rsidR="00CE3115" w:rsidRPr="00E76769">
        <w:rPr>
          <w:rFonts w:ascii="TimesET" w:hAnsi="TimesET"/>
          <w:b w:val="0"/>
          <w:lang w:val="ru-RU"/>
        </w:rPr>
        <w:t xml:space="preserve"> </w:t>
      </w:r>
      <w:r w:rsidRPr="00E76769">
        <w:rPr>
          <w:rFonts w:ascii="TimesET" w:hAnsi="TimesET"/>
          <w:b w:val="0"/>
          <w:lang w:val="ru-RU"/>
        </w:rPr>
        <w:t>программам</w:t>
      </w:r>
      <w:r w:rsidR="00CE3115" w:rsidRPr="00E76769">
        <w:rPr>
          <w:rFonts w:ascii="TimesET" w:hAnsi="TimesET"/>
          <w:b w:val="0"/>
          <w:lang w:val="ru-RU"/>
        </w:rPr>
        <w:t xml:space="preserve"> </w:t>
      </w:r>
      <w:r w:rsidRPr="00E76769">
        <w:rPr>
          <w:rFonts w:ascii="TimesET" w:hAnsi="TimesET"/>
          <w:b w:val="0"/>
          <w:lang w:val="ru-RU"/>
        </w:rPr>
        <w:t>Аксаринского</w:t>
      </w:r>
      <w:r w:rsidR="00CE3115" w:rsidRPr="00E76769">
        <w:rPr>
          <w:rFonts w:ascii="TimesET" w:hAnsi="TimesET"/>
          <w:b w:val="0"/>
          <w:lang w:val="ru-RU"/>
        </w:rPr>
        <w:t xml:space="preserve"> </w:t>
      </w:r>
      <w:r w:rsidRPr="00E76769">
        <w:rPr>
          <w:rFonts w:ascii="TimesET" w:hAnsi="TimesET"/>
          <w:b w:val="0"/>
          <w:lang w:val="ru-RU"/>
        </w:rPr>
        <w:t>сельского</w:t>
      </w:r>
      <w:r w:rsidR="00CE3115" w:rsidRPr="00E76769">
        <w:rPr>
          <w:rFonts w:ascii="TimesET" w:hAnsi="TimesET"/>
          <w:b w:val="0"/>
          <w:lang w:val="ru-RU"/>
        </w:rPr>
        <w:t xml:space="preserve"> </w:t>
      </w:r>
      <w:r w:rsidRPr="00E76769">
        <w:rPr>
          <w:rFonts w:ascii="TimesET" w:hAnsi="TimesET"/>
          <w:b w:val="0"/>
          <w:lang w:val="ru-RU"/>
        </w:rPr>
        <w:t>поселения</w:t>
      </w:r>
      <w:r w:rsidR="00CE3115" w:rsidRPr="00E76769">
        <w:rPr>
          <w:rFonts w:ascii="TimesET" w:hAnsi="TimesET"/>
          <w:b w:val="0"/>
          <w:lang w:val="ru-RU"/>
        </w:rPr>
        <w:t xml:space="preserve"> </w:t>
      </w:r>
      <w:r w:rsidRPr="00E76769">
        <w:rPr>
          <w:rFonts w:ascii="TimesET" w:hAnsi="TimesET"/>
          <w:b w:val="0"/>
          <w:lang w:val="ru-RU"/>
        </w:rPr>
        <w:t>и</w:t>
      </w:r>
      <w:r w:rsidR="00CE3115" w:rsidRPr="00E76769">
        <w:rPr>
          <w:rFonts w:ascii="TimesET" w:hAnsi="TimesET"/>
          <w:b w:val="0"/>
          <w:lang w:val="ru-RU"/>
        </w:rPr>
        <w:t xml:space="preserve"> </w:t>
      </w:r>
      <w:r w:rsidRPr="00E76769">
        <w:rPr>
          <w:rFonts w:ascii="TimesET" w:hAnsi="TimesET"/>
          <w:b w:val="0"/>
          <w:lang w:val="ru-RU"/>
        </w:rPr>
        <w:t>непрограммным</w:t>
      </w:r>
      <w:r w:rsidR="00CE3115" w:rsidRPr="00E76769">
        <w:rPr>
          <w:rFonts w:ascii="TimesET" w:hAnsi="TimesET"/>
          <w:b w:val="0"/>
          <w:lang w:val="ru-RU"/>
        </w:rPr>
        <w:t xml:space="preserve"> </w:t>
      </w:r>
      <w:r w:rsidRPr="00E76769">
        <w:rPr>
          <w:rFonts w:ascii="TimesET" w:hAnsi="TimesET"/>
          <w:b w:val="0"/>
          <w:lang w:val="ru-RU"/>
        </w:rPr>
        <w:t>направлениям</w:t>
      </w:r>
      <w:r w:rsidR="00CE3115" w:rsidRPr="00E76769">
        <w:rPr>
          <w:rFonts w:ascii="TimesET" w:hAnsi="TimesET"/>
          <w:b w:val="0"/>
          <w:lang w:val="ru-RU"/>
        </w:rPr>
        <w:t xml:space="preserve"> </w:t>
      </w:r>
      <w:r w:rsidRPr="00E76769">
        <w:rPr>
          <w:rFonts w:ascii="TimesET" w:hAnsi="TimesET"/>
          <w:b w:val="0"/>
          <w:lang w:val="ru-RU"/>
        </w:rPr>
        <w:t>деятельности)</w:t>
      </w:r>
      <w:r w:rsidR="00CE3115" w:rsidRPr="00E76769">
        <w:rPr>
          <w:rFonts w:ascii="TimesET" w:hAnsi="TimesET"/>
          <w:b w:val="0"/>
          <w:lang w:val="ru-RU"/>
        </w:rPr>
        <w:t xml:space="preserve"> </w:t>
      </w:r>
      <w:r w:rsidRPr="00E76769">
        <w:rPr>
          <w:rFonts w:ascii="TimesET" w:hAnsi="TimesET"/>
          <w:b w:val="0"/>
          <w:lang w:val="ru-RU"/>
        </w:rPr>
        <w:t>и</w:t>
      </w:r>
      <w:r w:rsidR="00CE3115" w:rsidRPr="00E76769">
        <w:rPr>
          <w:rFonts w:ascii="TimesET" w:hAnsi="TimesET"/>
          <w:b w:val="0"/>
          <w:lang w:val="ru-RU"/>
        </w:rPr>
        <w:t xml:space="preserve"> </w:t>
      </w:r>
      <w:r w:rsidRPr="00E76769">
        <w:rPr>
          <w:rFonts w:ascii="TimesET" w:hAnsi="TimesET"/>
          <w:b w:val="0"/>
          <w:lang w:val="ru-RU"/>
        </w:rPr>
        <w:t>группам</w:t>
      </w:r>
      <w:r w:rsidR="00CE3115" w:rsidRPr="00E76769">
        <w:rPr>
          <w:rFonts w:ascii="TimesET" w:hAnsi="TimesET"/>
          <w:b w:val="0"/>
          <w:lang w:val="ru-RU"/>
        </w:rPr>
        <w:t xml:space="preserve"> </w:t>
      </w:r>
      <w:r w:rsidRPr="00E76769">
        <w:rPr>
          <w:rFonts w:ascii="TimesET" w:hAnsi="TimesET"/>
          <w:b w:val="0"/>
          <w:lang w:val="ru-RU"/>
        </w:rPr>
        <w:t>(группам</w:t>
      </w:r>
      <w:r w:rsidR="00CE3115" w:rsidRPr="00E76769">
        <w:rPr>
          <w:rFonts w:ascii="TimesET" w:hAnsi="TimesET"/>
          <w:b w:val="0"/>
          <w:lang w:val="ru-RU"/>
        </w:rPr>
        <w:t xml:space="preserve"> </w:t>
      </w:r>
      <w:r w:rsidRPr="00E76769">
        <w:rPr>
          <w:rFonts w:ascii="TimesET" w:hAnsi="TimesET"/>
          <w:b w:val="0"/>
          <w:lang w:val="ru-RU"/>
        </w:rPr>
        <w:t>и</w:t>
      </w:r>
      <w:r w:rsidR="00CE3115" w:rsidRPr="00E76769">
        <w:rPr>
          <w:rFonts w:ascii="TimesET" w:hAnsi="TimesET"/>
          <w:b w:val="0"/>
          <w:lang w:val="ru-RU"/>
        </w:rPr>
        <w:t xml:space="preserve"> </w:t>
      </w:r>
      <w:r w:rsidRPr="00E76769">
        <w:rPr>
          <w:rFonts w:ascii="TimesET" w:hAnsi="TimesET"/>
          <w:b w:val="0"/>
          <w:lang w:val="ru-RU"/>
        </w:rPr>
        <w:t>подгруппам)</w:t>
      </w:r>
      <w:r w:rsidR="00CE3115" w:rsidRPr="00E76769">
        <w:rPr>
          <w:rFonts w:ascii="TimesET" w:hAnsi="TimesET"/>
          <w:b w:val="0"/>
          <w:lang w:val="ru-RU"/>
        </w:rPr>
        <w:t xml:space="preserve"> </w:t>
      </w:r>
      <w:r w:rsidRPr="00E76769">
        <w:rPr>
          <w:rFonts w:ascii="TimesET" w:hAnsi="TimesET"/>
          <w:b w:val="0"/>
          <w:lang w:val="ru-RU"/>
        </w:rPr>
        <w:t>видов</w:t>
      </w:r>
      <w:r w:rsidR="00CE3115" w:rsidRPr="00E76769">
        <w:rPr>
          <w:rFonts w:ascii="TimesET" w:hAnsi="TimesET"/>
          <w:b w:val="0"/>
          <w:lang w:val="ru-RU"/>
        </w:rPr>
        <w:t xml:space="preserve"> </w:t>
      </w:r>
      <w:r w:rsidRPr="00E76769">
        <w:rPr>
          <w:rFonts w:ascii="TimesET" w:hAnsi="TimesET"/>
          <w:b w:val="0"/>
          <w:lang w:val="ru-RU"/>
        </w:rPr>
        <w:t>расходов</w:t>
      </w:r>
      <w:r w:rsidR="00CE3115" w:rsidRPr="00E76769">
        <w:rPr>
          <w:rFonts w:ascii="TimesET" w:hAnsi="TimesET"/>
          <w:b w:val="0"/>
          <w:lang w:val="ru-RU"/>
        </w:rPr>
        <w:t xml:space="preserve"> </w:t>
      </w:r>
      <w:r w:rsidRPr="00E76769">
        <w:rPr>
          <w:rFonts w:ascii="TimesET" w:hAnsi="TimesET"/>
          <w:b w:val="0"/>
          <w:lang w:val="ru-RU"/>
        </w:rPr>
        <w:t>классификации</w:t>
      </w:r>
      <w:r w:rsidR="00CE3115" w:rsidRPr="00E76769">
        <w:rPr>
          <w:rFonts w:ascii="TimesET" w:hAnsi="TimesET"/>
          <w:b w:val="0"/>
          <w:lang w:val="ru-RU"/>
        </w:rPr>
        <w:t xml:space="preserve"> </w:t>
      </w:r>
      <w:r w:rsidRPr="00E76769">
        <w:rPr>
          <w:rFonts w:ascii="TimesET" w:hAnsi="TimesET"/>
          <w:b w:val="0"/>
          <w:lang w:val="ru-RU"/>
        </w:rPr>
        <w:t>расходов</w:t>
      </w:r>
      <w:r w:rsidR="00CE3115" w:rsidRPr="00E76769">
        <w:rPr>
          <w:rFonts w:ascii="TimesET" w:hAnsi="TimesET"/>
          <w:b w:val="0"/>
          <w:lang w:val="ru-RU"/>
        </w:rPr>
        <w:t xml:space="preserve"> </w:t>
      </w:r>
      <w:r w:rsidRPr="00E76769">
        <w:rPr>
          <w:rFonts w:ascii="TimesET" w:hAnsi="TimesET"/>
          <w:b w:val="0"/>
          <w:lang w:val="ru-RU"/>
        </w:rPr>
        <w:t>бюджета</w:t>
      </w:r>
      <w:r w:rsidR="00CE3115" w:rsidRPr="00E76769">
        <w:rPr>
          <w:rFonts w:ascii="TimesET" w:hAnsi="TimesET"/>
          <w:b w:val="0"/>
          <w:lang w:val="ru-RU"/>
        </w:rPr>
        <w:t xml:space="preserve"> </w:t>
      </w:r>
      <w:r w:rsidRPr="00E76769">
        <w:rPr>
          <w:rFonts w:ascii="TimesET" w:hAnsi="TimesET"/>
          <w:b w:val="0"/>
          <w:lang w:val="ru-RU"/>
        </w:rPr>
        <w:t>Аксаринского</w:t>
      </w:r>
      <w:r w:rsidR="00CE3115" w:rsidRPr="00E76769">
        <w:rPr>
          <w:rFonts w:ascii="TimesET" w:hAnsi="TimesET"/>
          <w:b w:val="0"/>
          <w:lang w:val="ru-RU"/>
        </w:rPr>
        <w:t xml:space="preserve"> </w:t>
      </w:r>
      <w:r w:rsidRPr="00E76769">
        <w:rPr>
          <w:rFonts w:ascii="TimesET" w:hAnsi="TimesET"/>
          <w:b w:val="0"/>
          <w:lang w:val="ru-RU"/>
        </w:rPr>
        <w:t>сельского</w:t>
      </w:r>
      <w:r w:rsidR="00CE3115" w:rsidRPr="00E76769">
        <w:rPr>
          <w:rFonts w:ascii="TimesET" w:hAnsi="TimesET"/>
          <w:b w:val="0"/>
          <w:lang w:val="ru-RU"/>
        </w:rPr>
        <w:t xml:space="preserve"> </w:t>
      </w:r>
      <w:r w:rsidRPr="00E76769">
        <w:rPr>
          <w:rFonts w:ascii="TimesET" w:hAnsi="TimesET"/>
          <w:b w:val="0"/>
          <w:lang w:val="ru-RU"/>
        </w:rPr>
        <w:t>поселения</w:t>
      </w:r>
      <w:r w:rsidR="00CE3115" w:rsidRPr="00E76769">
        <w:rPr>
          <w:rFonts w:ascii="TimesET" w:hAnsi="TimesET"/>
          <w:b w:val="0"/>
          <w:lang w:val="ru-RU"/>
        </w:rPr>
        <w:t xml:space="preserve"> </w:t>
      </w:r>
      <w:r w:rsidRPr="00E76769">
        <w:rPr>
          <w:rFonts w:ascii="TimesET" w:hAnsi="TimesET"/>
          <w:b w:val="0"/>
          <w:lang w:val="ru-RU"/>
        </w:rPr>
        <w:t>Мариинско-Посадского</w:t>
      </w:r>
      <w:r w:rsidR="00CE3115" w:rsidRPr="00E76769">
        <w:rPr>
          <w:rFonts w:ascii="TimesET" w:hAnsi="TimesET"/>
          <w:b w:val="0"/>
          <w:lang w:val="ru-RU"/>
        </w:rPr>
        <w:t xml:space="preserve"> </w:t>
      </w:r>
      <w:r w:rsidRPr="00E76769">
        <w:rPr>
          <w:rFonts w:ascii="TimesET" w:hAnsi="TimesET"/>
          <w:b w:val="0"/>
          <w:lang w:val="ru-RU"/>
        </w:rPr>
        <w:t>района</w:t>
      </w:r>
      <w:r w:rsidR="00CE3115" w:rsidRPr="00E76769">
        <w:rPr>
          <w:rFonts w:ascii="TimesET" w:hAnsi="TimesET"/>
          <w:b w:val="0"/>
          <w:lang w:val="ru-RU"/>
        </w:rPr>
        <w:t xml:space="preserve"> </w:t>
      </w:r>
      <w:r w:rsidRPr="00E76769">
        <w:rPr>
          <w:rFonts w:ascii="TimesET" w:hAnsi="TimesET"/>
          <w:b w:val="0"/>
          <w:lang w:val="ru-RU"/>
        </w:rPr>
        <w:t>Чувашской</w:t>
      </w:r>
      <w:r w:rsidR="00CE3115" w:rsidRPr="00E76769">
        <w:rPr>
          <w:rFonts w:ascii="TimesET" w:hAnsi="TimesET"/>
          <w:b w:val="0"/>
          <w:lang w:val="ru-RU"/>
        </w:rPr>
        <w:t xml:space="preserve"> </w:t>
      </w:r>
      <w:r w:rsidRPr="00E76769">
        <w:rPr>
          <w:rFonts w:ascii="TimesET" w:hAnsi="TimesET"/>
          <w:b w:val="0"/>
          <w:lang w:val="ru-RU"/>
        </w:rPr>
        <w:t>Республики</w:t>
      </w:r>
      <w:r w:rsidR="00CE3115" w:rsidRPr="00E76769">
        <w:rPr>
          <w:rFonts w:ascii="TimesET" w:hAnsi="TimesET"/>
          <w:b w:val="0"/>
          <w:lang w:val="ru-RU"/>
        </w:rPr>
        <w:t xml:space="preserve"> </w:t>
      </w:r>
      <w:r w:rsidRPr="00E76769">
        <w:rPr>
          <w:rFonts w:ascii="TimesET" w:hAnsi="TimesET"/>
          <w:b w:val="0"/>
          <w:lang w:val="ru-RU"/>
        </w:rPr>
        <w:t>на</w:t>
      </w:r>
      <w:r w:rsidR="00CE3115" w:rsidRPr="00E76769">
        <w:rPr>
          <w:rFonts w:ascii="TimesET" w:hAnsi="TimesET"/>
          <w:b w:val="0"/>
          <w:lang w:val="ru-RU"/>
        </w:rPr>
        <w:t xml:space="preserve"> </w:t>
      </w:r>
      <w:r w:rsidRPr="00E76769">
        <w:rPr>
          <w:rFonts w:ascii="TimesET" w:hAnsi="TimesET"/>
          <w:b w:val="0"/>
          <w:lang w:val="ru-RU"/>
        </w:rPr>
        <w:t>2020</w:t>
      </w:r>
      <w:r w:rsidR="00CE3115" w:rsidRPr="00E76769">
        <w:rPr>
          <w:rFonts w:ascii="TimesET" w:hAnsi="TimesET"/>
          <w:b w:val="0"/>
          <w:lang w:val="ru-RU"/>
        </w:rPr>
        <w:t xml:space="preserve"> </w:t>
      </w:r>
      <w:r w:rsidRPr="00E76769">
        <w:rPr>
          <w:rFonts w:ascii="TimesET" w:hAnsi="TimesET"/>
          <w:b w:val="0"/>
          <w:lang w:val="ru-RU"/>
        </w:rPr>
        <w:t>год</w:t>
      </w:r>
    </w:p>
    <w:p w:rsidR="008150DB" w:rsidRPr="00E76769" w:rsidRDefault="008150DB" w:rsidP="00CE3115">
      <w:pPr>
        <w:pStyle w:val="26"/>
        <w:widowControl w:val="0"/>
        <w:ind w:firstLine="720"/>
        <w:jc w:val="right"/>
        <w:rPr>
          <w:rFonts w:ascii="TimesET" w:hAnsi="TimesET"/>
          <w:sz w:val="20"/>
        </w:rPr>
      </w:pPr>
      <w:r w:rsidRPr="00E76769">
        <w:rPr>
          <w:rFonts w:ascii="TimesET" w:hAnsi="TimesET"/>
          <w:sz w:val="20"/>
        </w:rPr>
        <w:t>(тыс.</w:t>
      </w:r>
      <w:r w:rsidR="00CE3115" w:rsidRPr="00E76769">
        <w:rPr>
          <w:rFonts w:ascii="TimesET" w:hAnsi="TimesET"/>
          <w:sz w:val="20"/>
        </w:rPr>
        <w:t xml:space="preserve"> </w:t>
      </w:r>
      <w:r w:rsidRPr="00E76769">
        <w:rPr>
          <w:rFonts w:ascii="TimesET" w:hAnsi="TimesET"/>
          <w:sz w:val="20"/>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248"/>
        <w:gridCol w:w="624"/>
        <w:gridCol w:w="624"/>
        <w:gridCol w:w="2082"/>
        <w:gridCol w:w="833"/>
        <w:gridCol w:w="1666"/>
        <w:gridCol w:w="1666"/>
        <w:gridCol w:w="1456"/>
      </w:tblGrid>
      <w:tr w:rsidR="00E76769" w:rsidRPr="00E76769" w:rsidTr="00F2105E">
        <w:trPr>
          <w:cantSplit/>
        </w:trPr>
        <w:tc>
          <w:tcPr>
            <w:tcW w:w="2055" w:type="pct"/>
            <w:vMerge w:val="restart"/>
            <w:vAlign w:val="center"/>
          </w:tcPr>
          <w:p w:rsidR="008150DB" w:rsidRPr="00E76769" w:rsidRDefault="008150DB" w:rsidP="00F2105E">
            <w:pPr>
              <w:widowControl w:val="0"/>
              <w:jc w:val="center"/>
              <w:rPr>
                <w:snapToGrid w:val="0"/>
                <w:sz w:val="20"/>
                <w:szCs w:val="20"/>
              </w:rPr>
            </w:pPr>
            <w:r w:rsidRPr="00E76769">
              <w:rPr>
                <w:snapToGrid w:val="0"/>
                <w:sz w:val="20"/>
                <w:szCs w:val="20"/>
              </w:rPr>
              <w:t>Наименование</w:t>
            </w:r>
          </w:p>
        </w:tc>
        <w:tc>
          <w:tcPr>
            <w:tcW w:w="205" w:type="pct"/>
            <w:vMerge w:val="restart"/>
            <w:vAlign w:val="center"/>
          </w:tcPr>
          <w:p w:rsidR="008150DB" w:rsidRPr="00E76769" w:rsidRDefault="008150DB" w:rsidP="00F2105E">
            <w:pPr>
              <w:widowControl w:val="0"/>
              <w:jc w:val="center"/>
              <w:rPr>
                <w:snapToGrid w:val="0"/>
                <w:sz w:val="20"/>
                <w:szCs w:val="20"/>
              </w:rPr>
            </w:pPr>
            <w:r w:rsidRPr="00E76769">
              <w:rPr>
                <w:snapToGrid w:val="0"/>
                <w:sz w:val="20"/>
                <w:szCs w:val="20"/>
              </w:rPr>
              <w:t>РЗ</w:t>
            </w:r>
          </w:p>
        </w:tc>
        <w:tc>
          <w:tcPr>
            <w:tcW w:w="205" w:type="pct"/>
            <w:vMerge w:val="restart"/>
            <w:vAlign w:val="center"/>
          </w:tcPr>
          <w:p w:rsidR="008150DB" w:rsidRPr="00E76769" w:rsidRDefault="008150DB" w:rsidP="00F2105E">
            <w:pPr>
              <w:widowControl w:val="0"/>
              <w:jc w:val="center"/>
              <w:rPr>
                <w:snapToGrid w:val="0"/>
                <w:sz w:val="20"/>
                <w:szCs w:val="20"/>
              </w:rPr>
            </w:pPr>
            <w:r w:rsidRPr="00E76769">
              <w:rPr>
                <w:snapToGrid w:val="0"/>
                <w:sz w:val="20"/>
                <w:szCs w:val="20"/>
              </w:rPr>
              <w:t>ПР</w:t>
            </w:r>
          </w:p>
        </w:tc>
        <w:tc>
          <w:tcPr>
            <w:tcW w:w="685" w:type="pct"/>
            <w:vMerge w:val="restart"/>
            <w:vAlign w:val="center"/>
          </w:tcPr>
          <w:p w:rsidR="008150DB" w:rsidRPr="00E76769" w:rsidRDefault="008150DB" w:rsidP="00F2105E">
            <w:pPr>
              <w:widowControl w:val="0"/>
              <w:jc w:val="center"/>
              <w:rPr>
                <w:snapToGrid w:val="0"/>
                <w:sz w:val="20"/>
                <w:szCs w:val="20"/>
              </w:rPr>
            </w:pPr>
            <w:r w:rsidRPr="00E76769">
              <w:rPr>
                <w:snapToGrid w:val="0"/>
                <w:sz w:val="20"/>
                <w:szCs w:val="20"/>
              </w:rPr>
              <w:t>ЦСР</w:t>
            </w:r>
          </w:p>
        </w:tc>
        <w:tc>
          <w:tcPr>
            <w:tcW w:w="274" w:type="pct"/>
            <w:vMerge w:val="restart"/>
            <w:vAlign w:val="center"/>
          </w:tcPr>
          <w:p w:rsidR="008150DB" w:rsidRPr="00E76769" w:rsidRDefault="008150DB" w:rsidP="00F2105E">
            <w:pPr>
              <w:widowControl w:val="0"/>
              <w:jc w:val="center"/>
              <w:rPr>
                <w:snapToGrid w:val="0"/>
                <w:sz w:val="20"/>
                <w:szCs w:val="20"/>
              </w:rPr>
            </w:pPr>
            <w:r w:rsidRPr="00E76769">
              <w:rPr>
                <w:snapToGrid w:val="0"/>
                <w:sz w:val="20"/>
                <w:szCs w:val="20"/>
              </w:rPr>
              <w:t>ВР</w:t>
            </w:r>
          </w:p>
        </w:tc>
        <w:tc>
          <w:tcPr>
            <w:tcW w:w="1575" w:type="pct"/>
            <w:gridSpan w:val="3"/>
            <w:vAlign w:val="center"/>
          </w:tcPr>
          <w:p w:rsidR="008150DB" w:rsidRPr="00E76769" w:rsidRDefault="008150DB" w:rsidP="00F2105E">
            <w:pPr>
              <w:widowControl w:val="0"/>
              <w:jc w:val="center"/>
              <w:rPr>
                <w:snapToGrid w:val="0"/>
                <w:sz w:val="20"/>
                <w:szCs w:val="20"/>
              </w:rPr>
            </w:pPr>
            <w:r w:rsidRPr="00E76769">
              <w:rPr>
                <w:snapToGrid w:val="0"/>
                <w:sz w:val="20"/>
                <w:szCs w:val="20"/>
              </w:rPr>
              <w:t>Сумма</w:t>
            </w:r>
          </w:p>
        </w:tc>
      </w:tr>
      <w:tr w:rsidR="00E76769" w:rsidRPr="00E76769" w:rsidTr="00F2105E">
        <w:trPr>
          <w:cantSplit/>
          <w:trHeight w:val="233"/>
        </w:trPr>
        <w:tc>
          <w:tcPr>
            <w:tcW w:w="2055" w:type="pct"/>
            <w:vMerge/>
            <w:vAlign w:val="center"/>
          </w:tcPr>
          <w:p w:rsidR="008150DB" w:rsidRPr="00E76769" w:rsidRDefault="008150DB" w:rsidP="00F2105E">
            <w:pPr>
              <w:widowControl w:val="0"/>
              <w:jc w:val="center"/>
              <w:rPr>
                <w:snapToGrid w:val="0"/>
                <w:sz w:val="20"/>
                <w:szCs w:val="20"/>
              </w:rPr>
            </w:pPr>
          </w:p>
        </w:tc>
        <w:tc>
          <w:tcPr>
            <w:tcW w:w="205" w:type="pct"/>
            <w:vMerge/>
            <w:vAlign w:val="center"/>
          </w:tcPr>
          <w:p w:rsidR="008150DB" w:rsidRPr="00E76769" w:rsidRDefault="008150DB" w:rsidP="00F2105E">
            <w:pPr>
              <w:widowControl w:val="0"/>
              <w:jc w:val="center"/>
              <w:rPr>
                <w:snapToGrid w:val="0"/>
                <w:sz w:val="20"/>
                <w:szCs w:val="20"/>
              </w:rPr>
            </w:pPr>
          </w:p>
        </w:tc>
        <w:tc>
          <w:tcPr>
            <w:tcW w:w="205" w:type="pct"/>
            <w:vMerge/>
            <w:vAlign w:val="center"/>
          </w:tcPr>
          <w:p w:rsidR="008150DB" w:rsidRPr="00E76769" w:rsidRDefault="008150DB" w:rsidP="00F2105E">
            <w:pPr>
              <w:widowControl w:val="0"/>
              <w:jc w:val="center"/>
              <w:rPr>
                <w:snapToGrid w:val="0"/>
                <w:sz w:val="20"/>
                <w:szCs w:val="20"/>
              </w:rPr>
            </w:pPr>
          </w:p>
        </w:tc>
        <w:tc>
          <w:tcPr>
            <w:tcW w:w="685" w:type="pct"/>
            <w:vMerge/>
            <w:vAlign w:val="center"/>
          </w:tcPr>
          <w:p w:rsidR="008150DB" w:rsidRPr="00E76769" w:rsidRDefault="008150DB" w:rsidP="00F2105E">
            <w:pPr>
              <w:widowControl w:val="0"/>
              <w:jc w:val="center"/>
              <w:rPr>
                <w:snapToGrid w:val="0"/>
                <w:sz w:val="20"/>
                <w:szCs w:val="20"/>
              </w:rPr>
            </w:pPr>
          </w:p>
        </w:tc>
        <w:tc>
          <w:tcPr>
            <w:tcW w:w="274" w:type="pct"/>
            <w:vMerge/>
            <w:vAlign w:val="center"/>
          </w:tcPr>
          <w:p w:rsidR="008150DB" w:rsidRPr="00E76769" w:rsidRDefault="008150DB" w:rsidP="00F2105E">
            <w:pPr>
              <w:widowControl w:val="0"/>
              <w:jc w:val="center"/>
              <w:rPr>
                <w:snapToGrid w:val="0"/>
                <w:sz w:val="20"/>
                <w:szCs w:val="20"/>
              </w:rPr>
            </w:pPr>
          </w:p>
        </w:tc>
        <w:tc>
          <w:tcPr>
            <w:tcW w:w="548" w:type="pct"/>
            <w:vMerge w:val="restart"/>
            <w:vAlign w:val="center"/>
          </w:tcPr>
          <w:p w:rsidR="008150DB" w:rsidRPr="00E76769" w:rsidRDefault="008150DB" w:rsidP="00F2105E">
            <w:pPr>
              <w:widowControl w:val="0"/>
              <w:jc w:val="center"/>
              <w:rPr>
                <w:snapToGrid w:val="0"/>
                <w:sz w:val="20"/>
                <w:szCs w:val="20"/>
              </w:rPr>
            </w:pPr>
            <w:r w:rsidRPr="00E76769">
              <w:rPr>
                <w:snapToGrid w:val="0"/>
                <w:sz w:val="20"/>
                <w:szCs w:val="20"/>
              </w:rPr>
              <w:t>всего</w:t>
            </w:r>
          </w:p>
        </w:tc>
        <w:tc>
          <w:tcPr>
            <w:tcW w:w="548" w:type="pct"/>
            <w:vMerge w:val="restart"/>
            <w:vAlign w:val="center"/>
          </w:tcPr>
          <w:p w:rsidR="008150DB" w:rsidRPr="00E76769" w:rsidRDefault="008150DB" w:rsidP="00F2105E">
            <w:pPr>
              <w:widowControl w:val="0"/>
              <w:jc w:val="center"/>
              <w:rPr>
                <w:snapToGrid w:val="0"/>
                <w:sz w:val="20"/>
                <w:szCs w:val="20"/>
              </w:rPr>
            </w:pPr>
            <w:r w:rsidRPr="00E76769">
              <w:rPr>
                <w:snapToGrid w:val="0"/>
                <w:sz w:val="20"/>
                <w:szCs w:val="20"/>
              </w:rPr>
              <w:t>Субсидии,</w:t>
            </w:r>
            <w:r w:rsidR="00CE3115" w:rsidRPr="00E76769">
              <w:rPr>
                <w:snapToGrid w:val="0"/>
                <w:sz w:val="20"/>
                <w:szCs w:val="20"/>
              </w:rPr>
              <w:t xml:space="preserve"> </w:t>
            </w:r>
            <w:r w:rsidRPr="00E76769">
              <w:rPr>
                <w:snapToGrid w:val="0"/>
                <w:sz w:val="20"/>
                <w:szCs w:val="20"/>
              </w:rPr>
              <w:t>субвенции</w:t>
            </w:r>
          </w:p>
        </w:tc>
        <w:tc>
          <w:tcPr>
            <w:tcW w:w="479" w:type="pct"/>
            <w:vMerge w:val="restart"/>
            <w:vAlign w:val="center"/>
          </w:tcPr>
          <w:p w:rsidR="008150DB" w:rsidRPr="00E76769" w:rsidRDefault="008150DB" w:rsidP="00F2105E">
            <w:pPr>
              <w:widowControl w:val="0"/>
              <w:ind w:right="-30"/>
              <w:jc w:val="center"/>
              <w:rPr>
                <w:snapToGrid w:val="0"/>
                <w:sz w:val="20"/>
                <w:szCs w:val="20"/>
              </w:rPr>
            </w:pPr>
            <w:r w:rsidRPr="00E76769">
              <w:rPr>
                <w:snapToGrid w:val="0"/>
                <w:sz w:val="20"/>
                <w:szCs w:val="20"/>
              </w:rPr>
              <w:t>за</w:t>
            </w:r>
            <w:r w:rsidR="00CE3115" w:rsidRPr="00E76769">
              <w:rPr>
                <w:snapToGrid w:val="0"/>
                <w:sz w:val="20"/>
                <w:szCs w:val="20"/>
              </w:rPr>
              <w:t xml:space="preserve"> </w:t>
            </w:r>
            <w:r w:rsidRPr="00E76769">
              <w:rPr>
                <w:snapToGrid w:val="0"/>
                <w:sz w:val="20"/>
                <w:szCs w:val="20"/>
              </w:rPr>
              <w:t>счет</w:t>
            </w:r>
            <w:r w:rsidR="00CE3115" w:rsidRPr="00E76769">
              <w:rPr>
                <w:snapToGrid w:val="0"/>
                <w:sz w:val="20"/>
                <w:szCs w:val="20"/>
              </w:rPr>
              <w:t xml:space="preserve"> </w:t>
            </w:r>
            <w:r w:rsidRPr="00E76769">
              <w:rPr>
                <w:snapToGrid w:val="0"/>
                <w:sz w:val="20"/>
                <w:szCs w:val="20"/>
              </w:rPr>
              <w:t>бюджета</w:t>
            </w:r>
            <w:r w:rsidR="00CE3115" w:rsidRPr="00E76769">
              <w:rPr>
                <w:snapToGrid w:val="0"/>
                <w:sz w:val="20"/>
                <w:szCs w:val="20"/>
              </w:rPr>
              <w:t xml:space="preserve"> </w:t>
            </w:r>
            <w:r w:rsidRPr="00E76769">
              <w:rPr>
                <w:snapToGrid w:val="0"/>
                <w:sz w:val="20"/>
                <w:szCs w:val="20"/>
              </w:rPr>
              <w:t>поселения</w:t>
            </w:r>
          </w:p>
        </w:tc>
      </w:tr>
      <w:tr w:rsidR="00E76769" w:rsidRPr="00E76769" w:rsidTr="00F2105E">
        <w:trPr>
          <w:cantSplit/>
          <w:trHeight w:val="233"/>
        </w:trPr>
        <w:tc>
          <w:tcPr>
            <w:tcW w:w="2055" w:type="pct"/>
            <w:vMerge/>
            <w:tcBorders>
              <w:bottom w:val="single" w:sz="4" w:space="0" w:color="auto"/>
            </w:tcBorders>
            <w:vAlign w:val="center"/>
          </w:tcPr>
          <w:p w:rsidR="008150DB" w:rsidRPr="00E76769" w:rsidRDefault="008150DB" w:rsidP="00F2105E">
            <w:pPr>
              <w:widowControl w:val="0"/>
              <w:jc w:val="center"/>
              <w:rPr>
                <w:snapToGrid w:val="0"/>
                <w:sz w:val="20"/>
                <w:szCs w:val="20"/>
              </w:rPr>
            </w:pPr>
          </w:p>
        </w:tc>
        <w:tc>
          <w:tcPr>
            <w:tcW w:w="205" w:type="pct"/>
            <w:vMerge/>
            <w:tcBorders>
              <w:bottom w:val="single" w:sz="4" w:space="0" w:color="auto"/>
            </w:tcBorders>
            <w:vAlign w:val="center"/>
          </w:tcPr>
          <w:p w:rsidR="008150DB" w:rsidRPr="00E76769" w:rsidRDefault="008150DB" w:rsidP="00F2105E">
            <w:pPr>
              <w:widowControl w:val="0"/>
              <w:jc w:val="center"/>
              <w:rPr>
                <w:snapToGrid w:val="0"/>
                <w:sz w:val="20"/>
                <w:szCs w:val="20"/>
              </w:rPr>
            </w:pPr>
          </w:p>
        </w:tc>
        <w:tc>
          <w:tcPr>
            <w:tcW w:w="205" w:type="pct"/>
            <w:vMerge/>
            <w:tcBorders>
              <w:bottom w:val="single" w:sz="4" w:space="0" w:color="auto"/>
            </w:tcBorders>
            <w:vAlign w:val="center"/>
          </w:tcPr>
          <w:p w:rsidR="008150DB" w:rsidRPr="00E76769" w:rsidRDefault="008150DB" w:rsidP="00F2105E">
            <w:pPr>
              <w:widowControl w:val="0"/>
              <w:jc w:val="center"/>
              <w:rPr>
                <w:snapToGrid w:val="0"/>
                <w:sz w:val="20"/>
                <w:szCs w:val="20"/>
              </w:rPr>
            </w:pPr>
          </w:p>
        </w:tc>
        <w:tc>
          <w:tcPr>
            <w:tcW w:w="685" w:type="pct"/>
            <w:vMerge/>
            <w:tcBorders>
              <w:bottom w:val="single" w:sz="4" w:space="0" w:color="auto"/>
            </w:tcBorders>
            <w:vAlign w:val="center"/>
          </w:tcPr>
          <w:p w:rsidR="008150DB" w:rsidRPr="00E76769" w:rsidRDefault="008150DB" w:rsidP="00F2105E">
            <w:pPr>
              <w:widowControl w:val="0"/>
              <w:jc w:val="center"/>
              <w:rPr>
                <w:snapToGrid w:val="0"/>
                <w:sz w:val="20"/>
                <w:szCs w:val="20"/>
              </w:rPr>
            </w:pPr>
          </w:p>
        </w:tc>
        <w:tc>
          <w:tcPr>
            <w:tcW w:w="274" w:type="pct"/>
            <w:vMerge/>
            <w:tcBorders>
              <w:bottom w:val="single" w:sz="4" w:space="0" w:color="auto"/>
            </w:tcBorders>
            <w:vAlign w:val="center"/>
          </w:tcPr>
          <w:p w:rsidR="008150DB" w:rsidRPr="00E76769" w:rsidRDefault="008150DB" w:rsidP="00F2105E">
            <w:pPr>
              <w:widowControl w:val="0"/>
              <w:jc w:val="center"/>
              <w:rPr>
                <w:snapToGrid w:val="0"/>
                <w:sz w:val="20"/>
                <w:szCs w:val="20"/>
              </w:rPr>
            </w:pPr>
          </w:p>
        </w:tc>
        <w:tc>
          <w:tcPr>
            <w:tcW w:w="548" w:type="pct"/>
            <w:vMerge/>
            <w:tcBorders>
              <w:bottom w:val="single" w:sz="4" w:space="0" w:color="auto"/>
            </w:tcBorders>
            <w:vAlign w:val="center"/>
          </w:tcPr>
          <w:p w:rsidR="008150DB" w:rsidRPr="00E76769" w:rsidRDefault="008150DB" w:rsidP="00F2105E">
            <w:pPr>
              <w:widowControl w:val="0"/>
              <w:jc w:val="center"/>
              <w:rPr>
                <w:snapToGrid w:val="0"/>
                <w:sz w:val="20"/>
                <w:szCs w:val="20"/>
              </w:rPr>
            </w:pPr>
          </w:p>
        </w:tc>
        <w:tc>
          <w:tcPr>
            <w:tcW w:w="548" w:type="pct"/>
            <w:vMerge/>
            <w:tcBorders>
              <w:bottom w:val="single" w:sz="4" w:space="0" w:color="auto"/>
            </w:tcBorders>
            <w:vAlign w:val="center"/>
          </w:tcPr>
          <w:p w:rsidR="008150DB" w:rsidRPr="00E76769" w:rsidRDefault="008150DB" w:rsidP="00F2105E">
            <w:pPr>
              <w:widowControl w:val="0"/>
              <w:jc w:val="center"/>
              <w:rPr>
                <w:snapToGrid w:val="0"/>
                <w:sz w:val="20"/>
                <w:szCs w:val="20"/>
              </w:rPr>
            </w:pPr>
          </w:p>
        </w:tc>
        <w:tc>
          <w:tcPr>
            <w:tcW w:w="479" w:type="pct"/>
            <w:vMerge/>
            <w:tcBorders>
              <w:bottom w:val="single" w:sz="4" w:space="0" w:color="auto"/>
            </w:tcBorders>
            <w:vAlign w:val="center"/>
          </w:tcPr>
          <w:p w:rsidR="008150DB" w:rsidRPr="00E76769" w:rsidRDefault="008150DB" w:rsidP="00F2105E">
            <w:pPr>
              <w:widowControl w:val="0"/>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4</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6</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7</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055" w:type="pct"/>
            <w:tcBorders>
              <w:top w:val="single" w:sz="4" w:space="0" w:color="auto"/>
              <w:bottom w:val="single" w:sz="4" w:space="0" w:color="auto"/>
            </w:tcBorders>
            <w:vAlign w:val="center"/>
          </w:tcPr>
          <w:p w:rsidR="008150DB" w:rsidRPr="00E76769" w:rsidRDefault="008150DB" w:rsidP="00F2105E">
            <w:pPr>
              <w:widowControl w:val="0"/>
              <w:jc w:val="center"/>
              <w:rPr>
                <w:snapToGrid w:val="0"/>
                <w:sz w:val="20"/>
                <w:szCs w:val="20"/>
              </w:rPr>
            </w:pPr>
          </w:p>
        </w:tc>
        <w:tc>
          <w:tcPr>
            <w:tcW w:w="205" w:type="pct"/>
            <w:tcBorders>
              <w:top w:val="single" w:sz="4" w:space="0" w:color="auto"/>
              <w:bottom w:val="single" w:sz="4" w:space="0" w:color="auto"/>
            </w:tcBorders>
            <w:vAlign w:val="center"/>
          </w:tcPr>
          <w:p w:rsidR="008150DB" w:rsidRPr="00E76769" w:rsidRDefault="008150DB" w:rsidP="00F2105E">
            <w:pPr>
              <w:widowControl w:val="0"/>
              <w:jc w:val="center"/>
              <w:rPr>
                <w:snapToGrid w:val="0"/>
                <w:sz w:val="20"/>
                <w:szCs w:val="20"/>
              </w:rPr>
            </w:pPr>
          </w:p>
        </w:tc>
        <w:tc>
          <w:tcPr>
            <w:tcW w:w="205" w:type="pct"/>
            <w:tcBorders>
              <w:top w:val="single" w:sz="4" w:space="0" w:color="auto"/>
              <w:bottom w:val="single" w:sz="4" w:space="0" w:color="auto"/>
            </w:tcBorders>
            <w:vAlign w:val="center"/>
          </w:tcPr>
          <w:p w:rsidR="008150DB" w:rsidRPr="00E76769" w:rsidRDefault="008150DB" w:rsidP="00F2105E">
            <w:pPr>
              <w:widowControl w:val="0"/>
              <w:jc w:val="center"/>
              <w:rPr>
                <w:snapToGrid w:val="0"/>
                <w:sz w:val="20"/>
                <w:szCs w:val="20"/>
              </w:rPr>
            </w:pPr>
          </w:p>
        </w:tc>
        <w:tc>
          <w:tcPr>
            <w:tcW w:w="685" w:type="pct"/>
            <w:tcBorders>
              <w:top w:val="single" w:sz="4" w:space="0" w:color="auto"/>
              <w:bottom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bottom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bottom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bottom w:val="single" w:sz="4" w:space="0" w:color="auto"/>
            </w:tcBorders>
            <w:vAlign w:val="center"/>
          </w:tcPr>
          <w:p w:rsidR="008150DB" w:rsidRPr="00E76769" w:rsidRDefault="008150DB" w:rsidP="00F2105E">
            <w:pPr>
              <w:widowControl w:val="0"/>
              <w:jc w:val="center"/>
              <w:rPr>
                <w:snapToGrid w:val="0"/>
                <w:sz w:val="20"/>
                <w:szCs w:val="20"/>
              </w:rPr>
            </w:pPr>
          </w:p>
        </w:tc>
        <w:tc>
          <w:tcPr>
            <w:tcW w:w="479" w:type="pct"/>
            <w:tcBorders>
              <w:top w:val="single" w:sz="4" w:space="0" w:color="auto"/>
              <w:bottom w:val="single" w:sz="4" w:space="0" w:color="auto"/>
            </w:tcBorders>
            <w:vAlign w:val="center"/>
          </w:tcPr>
          <w:p w:rsidR="008150DB" w:rsidRPr="00E76769" w:rsidRDefault="008150DB" w:rsidP="00F2105E">
            <w:pPr>
              <w:widowControl w:val="0"/>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Всего</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2</w:t>
            </w:r>
            <w:r w:rsidR="00CE3115" w:rsidRPr="00E76769">
              <w:rPr>
                <w:b/>
                <w:snapToGrid w:val="0"/>
                <w:sz w:val="20"/>
                <w:szCs w:val="20"/>
              </w:rPr>
              <w:t xml:space="preserve"> </w:t>
            </w:r>
            <w:r w:rsidRPr="00E76769">
              <w:rPr>
                <w:b/>
                <w:snapToGrid w:val="0"/>
                <w:sz w:val="20"/>
                <w:szCs w:val="20"/>
              </w:rPr>
              <w:t>805,3</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623,8</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2</w:t>
            </w:r>
            <w:r w:rsidR="00CE3115" w:rsidRPr="00E76769">
              <w:rPr>
                <w:b/>
                <w:snapToGrid w:val="0"/>
                <w:sz w:val="20"/>
                <w:szCs w:val="20"/>
              </w:rPr>
              <w:t xml:space="preserve"> </w:t>
            </w:r>
            <w:r w:rsidRPr="00E76769">
              <w:rPr>
                <w:b/>
                <w:snapToGrid w:val="0"/>
                <w:sz w:val="20"/>
                <w:szCs w:val="20"/>
              </w:rPr>
              <w:t>181,5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ОБЩЕГОСУДАРСТВЕННЫЕ</w:t>
            </w:r>
            <w:r w:rsidR="00CE3115" w:rsidRPr="00E76769">
              <w:rPr>
                <w:rFonts w:ascii="TimesET" w:hAnsi="TimesET"/>
                <w:sz w:val="20"/>
              </w:rPr>
              <w:t xml:space="preserve"> </w:t>
            </w:r>
            <w:r w:rsidRPr="00E76769">
              <w:rPr>
                <w:rFonts w:ascii="TimesET" w:hAnsi="TimesET"/>
                <w:sz w:val="20"/>
              </w:rPr>
              <w:t>ВОПРОСЫ</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1</w:t>
            </w:r>
            <w:r w:rsidR="00CE3115" w:rsidRPr="00E76769">
              <w:rPr>
                <w:b/>
                <w:snapToGrid w:val="0"/>
                <w:sz w:val="20"/>
                <w:szCs w:val="20"/>
              </w:rPr>
              <w:t xml:space="preserve"> </w:t>
            </w:r>
            <w:r w:rsidRPr="00E76769">
              <w:rPr>
                <w:b/>
                <w:snapToGrid w:val="0"/>
                <w:sz w:val="20"/>
                <w:szCs w:val="20"/>
              </w:rPr>
              <w:t>129,7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w:t>
            </w:r>
            <w:r w:rsidR="00CE3115" w:rsidRPr="00E76769">
              <w:rPr>
                <w:b/>
                <w:snapToGrid w:val="0"/>
                <w:sz w:val="20"/>
                <w:szCs w:val="20"/>
              </w:rPr>
              <w:t xml:space="preserve"> </w:t>
            </w:r>
            <w:r w:rsidRPr="00E76769">
              <w:rPr>
                <w:b/>
                <w:snapToGrid w:val="0"/>
                <w:sz w:val="20"/>
                <w:szCs w:val="20"/>
              </w:rPr>
              <w:t>129,7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Функционирование</w:t>
            </w:r>
            <w:r w:rsidR="00CE3115" w:rsidRPr="00E76769">
              <w:rPr>
                <w:b/>
                <w:sz w:val="20"/>
                <w:szCs w:val="20"/>
              </w:rPr>
              <w:t xml:space="preserve"> </w:t>
            </w:r>
            <w:r w:rsidRPr="00E76769">
              <w:rPr>
                <w:b/>
                <w:sz w:val="20"/>
                <w:szCs w:val="20"/>
              </w:rPr>
              <w:t>Правительства</w:t>
            </w:r>
            <w:r w:rsidR="00CE3115" w:rsidRPr="00E76769">
              <w:rPr>
                <w:b/>
                <w:sz w:val="20"/>
                <w:szCs w:val="20"/>
              </w:rPr>
              <w:t xml:space="preserve"> </w:t>
            </w:r>
            <w:r w:rsidRPr="00E76769">
              <w:rPr>
                <w:b/>
                <w:sz w:val="20"/>
                <w:szCs w:val="20"/>
              </w:rPr>
              <w:t>Российской</w:t>
            </w:r>
            <w:r w:rsidR="00CE3115" w:rsidRPr="00E76769">
              <w:rPr>
                <w:b/>
                <w:sz w:val="20"/>
                <w:szCs w:val="20"/>
              </w:rPr>
              <w:t xml:space="preserve"> </w:t>
            </w:r>
            <w:r w:rsidRPr="00E76769">
              <w:rPr>
                <w:b/>
                <w:sz w:val="20"/>
                <w:szCs w:val="20"/>
              </w:rPr>
              <w:t>Федерации,</w:t>
            </w:r>
            <w:r w:rsidR="00CE3115" w:rsidRPr="00E76769">
              <w:rPr>
                <w:b/>
                <w:sz w:val="20"/>
                <w:szCs w:val="20"/>
              </w:rPr>
              <w:t xml:space="preserve"> </w:t>
            </w:r>
            <w:r w:rsidRPr="00E76769">
              <w:rPr>
                <w:b/>
                <w:sz w:val="20"/>
                <w:szCs w:val="20"/>
              </w:rPr>
              <w:t>высших</w:t>
            </w:r>
            <w:r w:rsidR="00CE3115" w:rsidRPr="00E76769">
              <w:rPr>
                <w:b/>
                <w:sz w:val="20"/>
                <w:szCs w:val="20"/>
              </w:rPr>
              <w:t xml:space="preserve"> </w:t>
            </w:r>
            <w:r w:rsidRPr="00E76769">
              <w:rPr>
                <w:b/>
                <w:sz w:val="20"/>
                <w:szCs w:val="20"/>
              </w:rPr>
              <w:t>исполнительных</w:t>
            </w:r>
            <w:r w:rsidR="00CE3115" w:rsidRPr="00E76769">
              <w:rPr>
                <w:b/>
                <w:sz w:val="20"/>
                <w:szCs w:val="20"/>
              </w:rPr>
              <w:t xml:space="preserve"> </w:t>
            </w:r>
            <w:r w:rsidRPr="00E76769">
              <w:rPr>
                <w:b/>
                <w:sz w:val="20"/>
                <w:szCs w:val="20"/>
              </w:rPr>
              <w:t>органов</w:t>
            </w:r>
            <w:r w:rsidR="00CE3115" w:rsidRPr="00E76769">
              <w:rPr>
                <w:b/>
                <w:sz w:val="20"/>
                <w:szCs w:val="20"/>
              </w:rPr>
              <w:t xml:space="preserve"> </w:t>
            </w:r>
            <w:r w:rsidRPr="00E76769">
              <w:rPr>
                <w:b/>
                <w:sz w:val="20"/>
                <w:szCs w:val="20"/>
              </w:rPr>
              <w:t>государственной</w:t>
            </w:r>
            <w:r w:rsidR="00CE3115" w:rsidRPr="00E76769">
              <w:rPr>
                <w:b/>
                <w:sz w:val="20"/>
                <w:szCs w:val="20"/>
              </w:rPr>
              <w:t xml:space="preserve"> </w:t>
            </w:r>
            <w:r w:rsidRPr="00E76769">
              <w:rPr>
                <w:b/>
                <w:sz w:val="20"/>
                <w:szCs w:val="20"/>
              </w:rPr>
              <w:t>власти</w:t>
            </w:r>
            <w:r w:rsidR="00CE3115" w:rsidRPr="00E76769">
              <w:rPr>
                <w:b/>
                <w:sz w:val="20"/>
                <w:szCs w:val="20"/>
              </w:rPr>
              <w:t xml:space="preserve"> </w:t>
            </w:r>
            <w:r w:rsidRPr="00E76769">
              <w:rPr>
                <w:b/>
                <w:sz w:val="20"/>
                <w:szCs w:val="20"/>
              </w:rPr>
              <w:t>субъектов</w:t>
            </w:r>
            <w:r w:rsidR="00CE3115" w:rsidRPr="00E76769">
              <w:rPr>
                <w:b/>
                <w:sz w:val="20"/>
                <w:szCs w:val="20"/>
              </w:rPr>
              <w:t xml:space="preserve"> </w:t>
            </w:r>
            <w:r w:rsidRPr="00E76769">
              <w:rPr>
                <w:b/>
                <w:sz w:val="20"/>
                <w:szCs w:val="20"/>
              </w:rPr>
              <w:t>Российской</w:t>
            </w:r>
            <w:r w:rsidR="00CE3115" w:rsidRPr="00E76769">
              <w:rPr>
                <w:b/>
                <w:sz w:val="20"/>
                <w:szCs w:val="20"/>
              </w:rPr>
              <w:t xml:space="preserve"> </w:t>
            </w:r>
            <w:r w:rsidRPr="00E76769">
              <w:rPr>
                <w:b/>
                <w:sz w:val="20"/>
                <w:szCs w:val="20"/>
              </w:rPr>
              <w:t>Федерации,</w:t>
            </w:r>
            <w:r w:rsidR="00CE3115" w:rsidRPr="00E76769">
              <w:rPr>
                <w:b/>
                <w:sz w:val="20"/>
                <w:szCs w:val="20"/>
              </w:rPr>
              <w:t xml:space="preserve"> </w:t>
            </w:r>
            <w:r w:rsidRPr="00E76769">
              <w:rPr>
                <w:b/>
                <w:sz w:val="20"/>
                <w:szCs w:val="20"/>
              </w:rPr>
              <w:t>местных</w:t>
            </w:r>
            <w:r w:rsidR="00CE3115" w:rsidRPr="00E76769">
              <w:rPr>
                <w:b/>
                <w:sz w:val="20"/>
                <w:szCs w:val="20"/>
              </w:rPr>
              <w:t xml:space="preserve"> </w:t>
            </w:r>
            <w:r w:rsidRPr="00E76769">
              <w:rPr>
                <w:b/>
                <w:sz w:val="20"/>
                <w:szCs w:val="20"/>
              </w:rPr>
              <w:t>администраций</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1</w:t>
            </w:r>
            <w:r w:rsidR="00CE3115" w:rsidRPr="00E76769">
              <w:rPr>
                <w:b/>
                <w:snapToGrid w:val="0"/>
                <w:sz w:val="20"/>
                <w:szCs w:val="20"/>
              </w:rPr>
              <w:t xml:space="preserve"> </w:t>
            </w:r>
            <w:r w:rsidRPr="00E76769">
              <w:rPr>
                <w:b/>
                <w:snapToGrid w:val="0"/>
                <w:sz w:val="20"/>
                <w:szCs w:val="20"/>
              </w:rPr>
              <w:t>088,7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1</w:t>
            </w:r>
            <w:r w:rsidR="00CE3115" w:rsidRPr="00E76769">
              <w:rPr>
                <w:b/>
                <w:snapToGrid w:val="0"/>
                <w:sz w:val="20"/>
                <w:szCs w:val="20"/>
              </w:rPr>
              <w:t xml:space="preserve"> </w:t>
            </w:r>
            <w:r w:rsidRPr="00E76769">
              <w:rPr>
                <w:b/>
                <w:snapToGrid w:val="0"/>
                <w:sz w:val="20"/>
                <w:szCs w:val="20"/>
              </w:rPr>
              <w:t>088,7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потенциала</w:t>
            </w:r>
            <w:r w:rsidR="00CE3115" w:rsidRPr="00E76769">
              <w:rPr>
                <w:b/>
                <w:sz w:val="20"/>
                <w:szCs w:val="20"/>
              </w:rPr>
              <w:t xml:space="preserve"> </w:t>
            </w:r>
            <w:r w:rsidRPr="00E76769">
              <w:rPr>
                <w:b/>
                <w:sz w:val="20"/>
                <w:szCs w:val="20"/>
              </w:rPr>
              <w:t>муниципального</w:t>
            </w:r>
            <w:r w:rsidR="00CE3115" w:rsidRPr="00E76769">
              <w:rPr>
                <w:b/>
                <w:sz w:val="20"/>
                <w:szCs w:val="20"/>
              </w:rPr>
              <w:t xml:space="preserve"> </w:t>
            </w:r>
            <w:r w:rsidRPr="00E76769">
              <w:rPr>
                <w:b/>
                <w:sz w:val="20"/>
                <w:szCs w:val="20"/>
              </w:rPr>
              <w:t>управления"</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Ч500000000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1</w:t>
            </w:r>
            <w:r w:rsidR="00CE3115" w:rsidRPr="00E76769">
              <w:rPr>
                <w:b/>
                <w:snapToGrid w:val="0"/>
                <w:sz w:val="20"/>
                <w:szCs w:val="20"/>
              </w:rPr>
              <w:t xml:space="preserve"> </w:t>
            </w:r>
            <w:r w:rsidRPr="00E76769">
              <w:rPr>
                <w:b/>
                <w:snapToGrid w:val="0"/>
                <w:sz w:val="20"/>
                <w:szCs w:val="20"/>
              </w:rPr>
              <w:t>088,7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1</w:t>
            </w:r>
            <w:r w:rsidR="00CE3115" w:rsidRPr="00E76769">
              <w:rPr>
                <w:b/>
                <w:snapToGrid w:val="0"/>
                <w:sz w:val="20"/>
                <w:szCs w:val="20"/>
              </w:rPr>
              <w:t xml:space="preserve"> </w:t>
            </w:r>
            <w:r w:rsidRPr="00E76769">
              <w:rPr>
                <w:b/>
                <w:snapToGrid w:val="0"/>
                <w:sz w:val="20"/>
                <w:szCs w:val="20"/>
              </w:rPr>
              <w:t>088,7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z w:val="20"/>
                <w:szCs w:val="20"/>
              </w:rPr>
            </w:pPr>
            <w:r w:rsidRPr="00E76769">
              <w:rPr>
                <w:i/>
                <w:sz w:val="20"/>
                <w:szCs w:val="20"/>
              </w:rPr>
              <w:t>Обеспечение</w:t>
            </w:r>
            <w:r w:rsidR="00CE3115" w:rsidRPr="00E76769">
              <w:rPr>
                <w:i/>
                <w:sz w:val="20"/>
                <w:szCs w:val="20"/>
              </w:rPr>
              <w:t xml:space="preserve"> </w:t>
            </w:r>
            <w:r w:rsidRPr="00E76769">
              <w:rPr>
                <w:i/>
                <w:sz w:val="20"/>
                <w:szCs w:val="20"/>
              </w:rPr>
              <w:t>реализации</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Республики</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потенциала</w:t>
            </w:r>
            <w:r w:rsidR="00CE3115" w:rsidRPr="00E76769">
              <w:rPr>
                <w:i/>
                <w:sz w:val="20"/>
                <w:szCs w:val="20"/>
              </w:rPr>
              <w:t xml:space="preserve"> </w:t>
            </w:r>
            <w:r w:rsidRPr="00E76769">
              <w:rPr>
                <w:i/>
                <w:sz w:val="20"/>
                <w:szCs w:val="20"/>
              </w:rPr>
              <w:t>государственного</w:t>
            </w:r>
            <w:r w:rsidR="00CE3115" w:rsidRPr="00E76769">
              <w:rPr>
                <w:i/>
                <w:sz w:val="20"/>
                <w:szCs w:val="20"/>
              </w:rPr>
              <w:t xml:space="preserve"> </w:t>
            </w:r>
            <w:r w:rsidRPr="00E76769">
              <w:rPr>
                <w:i/>
                <w:sz w:val="20"/>
                <w:szCs w:val="20"/>
              </w:rPr>
              <w:t>управления"</w:t>
            </w:r>
            <w:r w:rsidR="00CE3115" w:rsidRPr="00E76769">
              <w:rPr>
                <w:i/>
                <w:sz w:val="20"/>
                <w:szCs w:val="20"/>
              </w:rPr>
              <w:t xml:space="preserve"> </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r w:rsidRPr="00E76769">
              <w:rPr>
                <w:i/>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r w:rsidRPr="00E76769">
              <w:rPr>
                <w:i/>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Ч5Э0000000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1</w:t>
            </w:r>
            <w:r w:rsidR="00CE3115" w:rsidRPr="00E76769">
              <w:rPr>
                <w:i/>
                <w:snapToGrid w:val="0"/>
                <w:sz w:val="20"/>
                <w:szCs w:val="20"/>
              </w:rPr>
              <w:t xml:space="preserve"> </w:t>
            </w:r>
            <w:r w:rsidRPr="00E76769">
              <w:rPr>
                <w:i/>
                <w:snapToGrid w:val="0"/>
                <w:sz w:val="20"/>
                <w:szCs w:val="20"/>
              </w:rPr>
              <w:t>088,7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1</w:t>
            </w:r>
            <w:r w:rsidR="00CE3115" w:rsidRPr="00E76769">
              <w:rPr>
                <w:i/>
                <w:snapToGrid w:val="0"/>
                <w:sz w:val="20"/>
                <w:szCs w:val="20"/>
              </w:rPr>
              <w:t xml:space="preserve"> </w:t>
            </w:r>
            <w:r w:rsidRPr="00E76769">
              <w:rPr>
                <w:i/>
                <w:snapToGrid w:val="0"/>
                <w:sz w:val="20"/>
                <w:szCs w:val="20"/>
              </w:rPr>
              <w:t>088,7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"Общепрограммные</w:t>
            </w:r>
            <w:r w:rsidR="00CE3115" w:rsidRPr="00E76769">
              <w:rPr>
                <w:sz w:val="20"/>
                <w:szCs w:val="20"/>
              </w:rPr>
              <w:t xml:space="preserve"> </w:t>
            </w:r>
            <w:r w:rsidRPr="00E76769">
              <w:rPr>
                <w:sz w:val="20"/>
                <w:szCs w:val="20"/>
              </w:rPr>
              <w:t>расходы"</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Ч5Э0100000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w:t>
            </w:r>
            <w:r w:rsidR="00CE3115" w:rsidRPr="00E76769">
              <w:rPr>
                <w:snapToGrid w:val="0"/>
                <w:sz w:val="20"/>
                <w:szCs w:val="20"/>
              </w:rPr>
              <w:t xml:space="preserve"> </w:t>
            </w:r>
            <w:r w:rsidRPr="00E76769">
              <w:rPr>
                <w:snapToGrid w:val="0"/>
                <w:sz w:val="20"/>
                <w:szCs w:val="20"/>
              </w:rPr>
              <w:t>088,7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w:t>
            </w:r>
            <w:r w:rsidR="00CE3115" w:rsidRPr="00E76769">
              <w:rPr>
                <w:snapToGrid w:val="0"/>
                <w:sz w:val="20"/>
                <w:szCs w:val="20"/>
              </w:rPr>
              <w:t xml:space="preserve"> </w:t>
            </w:r>
            <w:r w:rsidRPr="00E76769">
              <w:rPr>
                <w:snapToGrid w:val="0"/>
                <w:sz w:val="20"/>
                <w:szCs w:val="20"/>
              </w:rPr>
              <w:t>088,7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Обеспечение</w:t>
            </w:r>
            <w:r w:rsidR="00CE3115" w:rsidRPr="00E76769">
              <w:rPr>
                <w:sz w:val="20"/>
                <w:szCs w:val="20"/>
              </w:rPr>
              <w:t xml:space="preserve"> </w:t>
            </w:r>
            <w:r w:rsidRPr="00E76769">
              <w:rPr>
                <w:sz w:val="20"/>
                <w:szCs w:val="20"/>
              </w:rPr>
              <w:t>функций</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органов</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w:t>
            </w:r>
            <w:r w:rsidR="00CE3115" w:rsidRPr="00E76769">
              <w:rPr>
                <w:snapToGrid w:val="0"/>
                <w:sz w:val="20"/>
                <w:szCs w:val="20"/>
              </w:rPr>
              <w:t xml:space="preserve"> </w:t>
            </w:r>
            <w:r w:rsidRPr="00E76769">
              <w:rPr>
                <w:snapToGrid w:val="0"/>
                <w:sz w:val="20"/>
                <w:szCs w:val="20"/>
              </w:rPr>
              <w:t>088,7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w:t>
            </w:r>
            <w:r w:rsidR="00CE3115" w:rsidRPr="00E76769">
              <w:rPr>
                <w:snapToGrid w:val="0"/>
                <w:sz w:val="20"/>
                <w:szCs w:val="20"/>
              </w:rPr>
              <w:t xml:space="preserve"> </w:t>
            </w:r>
            <w:r w:rsidRPr="00E76769">
              <w:rPr>
                <w:snapToGrid w:val="0"/>
                <w:sz w:val="20"/>
                <w:szCs w:val="20"/>
              </w:rPr>
              <w:t>088,7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Расходы</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выплаты</w:t>
            </w:r>
            <w:r w:rsidR="00CE3115" w:rsidRPr="00E76769">
              <w:rPr>
                <w:sz w:val="20"/>
                <w:szCs w:val="20"/>
              </w:rPr>
              <w:t xml:space="preserve"> </w:t>
            </w:r>
            <w:r w:rsidRPr="00E76769">
              <w:rPr>
                <w:sz w:val="20"/>
                <w:szCs w:val="20"/>
              </w:rPr>
              <w:t>персоналу</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целях</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выполнения</w:t>
            </w:r>
            <w:r w:rsidR="00CE3115" w:rsidRPr="00E76769">
              <w:rPr>
                <w:sz w:val="20"/>
                <w:szCs w:val="20"/>
              </w:rPr>
              <w:t xml:space="preserve"> </w:t>
            </w:r>
            <w:r w:rsidRPr="00E76769">
              <w:rPr>
                <w:sz w:val="20"/>
                <w:szCs w:val="20"/>
              </w:rPr>
              <w:t>функций</w:t>
            </w:r>
            <w:r w:rsidR="00CE3115" w:rsidRPr="00E76769">
              <w:rPr>
                <w:sz w:val="20"/>
                <w:szCs w:val="20"/>
              </w:rPr>
              <w:t xml:space="preserve"> </w:t>
            </w:r>
            <w:r w:rsidRPr="00E76769">
              <w:rPr>
                <w:sz w:val="20"/>
                <w:szCs w:val="20"/>
              </w:rPr>
              <w:t>государственными</w:t>
            </w:r>
            <w:r w:rsidR="00CE3115" w:rsidRPr="00E76769">
              <w:rPr>
                <w:sz w:val="20"/>
                <w:szCs w:val="20"/>
              </w:rPr>
              <w:t xml:space="preserve"> </w:t>
            </w:r>
            <w:r w:rsidRPr="00E76769">
              <w:rPr>
                <w:sz w:val="20"/>
                <w:szCs w:val="20"/>
              </w:rPr>
              <w:t>(муниципальными)</w:t>
            </w:r>
            <w:r w:rsidR="00CE3115" w:rsidRPr="00E76769">
              <w:rPr>
                <w:sz w:val="20"/>
                <w:szCs w:val="20"/>
              </w:rPr>
              <w:t xml:space="preserve"> </w:t>
            </w:r>
            <w:r w:rsidRPr="00E76769">
              <w:rPr>
                <w:sz w:val="20"/>
                <w:szCs w:val="20"/>
              </w:rPr>
              <w:t>органами,</w:t>
            </w:r>
            <w:r w:rsidR="00CE3115" w:rsidRPr="00E76769">
              <w:rPr>
                <w:sz w:val="20"/>
                <w:szCs w:val="20"/>
              </w:rPr>
              <w:t xml:space="preserve"> </w:t>
            </w:r>
            <w:r w:rsidRPr="00E76769">
              <w:rPr>
                <w:sz w:val="20"/>
                <w:szCs w:val="20"/>
              </w:rPr>
              <w:t>казенными</w:t>
            </w:r>
            <w:r w:rsidR="00CE3115" w:rsidRPr="00E76769">
              <w:rPr>
                <w:sz w:val="20"/>
                <w:szCs w:val="20"/>
              </w:rPr>
              <w:t xml:space="preserve"> </w:t>
            </w:r>
            <w:r w:rsidRPr="00E76769">
              <w:rPr>
                <w:sz w:val="20"/>
                <w:szCs w:val="20"/>
              </w:rPr>
              <w:t>учреждениями,</w:t>
            </w:r>
            <w:r w:rsidR="00CE3115" w:rsidRPr="00E76769">
              <w:rPr>
                <w:sz w:val="20"/>
                <w:szCs w:val="20"/>
              </w:rPr>
              <w:t xml:space="preserve"> </w:t>
            </w:r>
            <w:r w:rsidRPr="00E76769">
              <w:rPr>
                <w:sz w:val="20"/>
                <w:szCs w:val="20"/>
              </w:rPr>
              <w:t>органами</w:t>
            </w:r>
            <w:r w:rsidR="00CE3115" w:rsidRPr="00E76769">
              <w:rPr>
                <w:sz w:val="20"/>
                <w:szCs w:val="20"/>
              </w:rPr>
              <w:t xml:space="preserve"> </w:t>
            </w:r>
            <w:r w:rsidRPr="00E76769">
              <w:rPr>
                <w:sz w:val="20"/>
                <w:szCs w:val="20"/>
              </w:rPr>
              <w:t>управления</w:t>
            </w:r>
            <w:r w:rsidR="00CE3115" w:rsidRPr="00E76769">
              <w:rPr>
                <w:sz w:val="20"/>
                <w:szCs w:val="20"/>
              </w:rPr>
              <w:t xml:space="preserve"> </w:t>
            </w:r>
            <w:r w:rsidRPr="00E76769">
              <w:rPr>
                <w:sz w:val="20"/>
                <w:szCs w:val="20"/>
              </w:rPr>
              <w:t>государственными</w:t>
            </w:r>
            <w:r w:rsidR="00CE3115" w:rsidRPr="00E76769">
              <w:rPr>
                <w:sz w:val="20"/>
                <w:szCs w:val="20"/>
              </w:rPr>
              <w:t xml:space="preserve"> </w:t>
            </w:r>
            <w:r w:rsidRPr="00E76769">
              <w:rPr>
                <w:sz w:val="20"/>
                <w:szCs w:val="20"/>
              </w:rPr>
              <w:t>внебюджетными</w:t>
            </w:r>
            <w:r w:rsidR="00CE3115" w:rsidRPr="00E76769">
              <w:rPr>
                <w:sz w:val="20"/>
                <w:szCs w:val="20"/>
              </w:rPr>
              <w:t xml:space="preserve"> </w:t>
            </w:r>
            <w:r w:rsidRPr="00E76769">
              <w:rPr>
                <w:sz w:val="20"/>
                <w:szCs w:val="20"/>
              </w:rPr>
              <w:t>фондами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973,6</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973,6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Расходы</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выплаты</w:t>
            </w:r>
            <w:r w:rsidR="00CE3115" w:rsidRPr="00E76769">
              <w:rPr>
                <w:sz w:val="20"/>
                <w:szCs w:val="20"/>
              </w:rPr>
              <w:t xml:space="preserve"> </w:t>
            </w:r>
            <w:r w:rsidRPr="00E76769">
              <w:rPr>
                <w:sz w:val="20"/>
                <w:szCs w:val="20"/>
              </w:rPr>
              <w:t>персоналу</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органов</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120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973,6</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973,6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112,8</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112,8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112,8</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112,8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Иные</w:t>
            </w:r>
            <w:r w:rsidR="00CE3115" w:rsidRPr="00E76769">
              <w:rPr>
                <w:sz w:val="20"/>
                <w:szCs w:val="20"/>
              </w:rPr>
              <w:t xml:space="preserve"> </w:t>
            </w:r>
            <w:r w:rsidRPr="00E76769">
              <w:rPr>
                <w:sz w:val="20"/>
                <w:szCs w:val="20"/>
              </w:rPr>
              <w:t>бюджетные</w:t>
            </w:r>
            <w:r w:rsidR="00CE3115" w:rsidRPr="00E76769">
              <w:rPr>
                <w:sz w:val="20"/>
                <w:szCs w:val="20"/>
              </w:rPr>
              <w:t xml:space="preserve"> </w:t>
            </w:r>
            <w:r w:rsidRPr="00E76769">
              <w:rPr>
                <w:sz w:val="20"/>
                <w:szCs w:val="20"/>
              </w:rPr>
              <w:t>ассигнования</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2,3</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Уплата</w:t>
            </w:r>
            <w:r w:rsidR="00CE3115" w:rsidRPr="00E76769">
              <w:rPr>
                <w:sz w:val="20"/>
                <w:szCs w:val="20"/>
              </w:rPr>
              <w:t xml:space="preserve"> </w:t>
            </w:r>
            <w:r w:rsidRPr="00E76769">
              <w:rPr>
                <w:sz w:val="20"/>
                <w:szCs w:val="20"/>
              </w:rPr>
              <w:t>налогов,</w:t>
            </w:r>
            <w:r w:rsidR="00CE3115" w:rsidRPr="00E76769">
              <w:rPr>
                <w:sz w:val="20"/>
                <w:szCs w:val="20"/>
              </w:rPr>
              <w:t xml:space="preserve"> </w:t>
            </w:r>
            <w:r w:rsidRPr="00E76769">
              <w:rPr>
                <w:sz w:val="20"/>
                <w:szCs w:val="20"/>
              </w:rPr>
              <w:t>сборов</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иных</w:t>
            </w:r>
            <w:r w:rsidR="00CE3115" w:rsidRPr="00E76769">
              <w:rPr>
                <w:sz w:val="20"/>
                <w:szCs w:val="20"/>
              </w:rPr>
              <w:t xml:space="preserve"> </w:t>
            </w:r>
            <w:r w:rsidRPr="00E76769">
              <w:rPr>
                <w:sz w:val="20"/>
                <w:szCs w:val="20"/>
              </w:rPr>
              <w:t>платежей</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850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2,3</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Обеспечение</w:t>
            </w:r>
            <w:r w:rsidR="00CE3115" w:rsidRPr="00E76769">
              <w:rPr>
                <w:b/>
                <w:sz w:val="20"/>
                <w:szCs w:val="20"/>
              </w:rPr>
              <w:t xml:space="preserve"> </w:t>
            </w:r>
            <w:r w:rsidRPr="00E76769">
              <w:rPr>
                <w:b/>
                <w:sz w:val="20"/>
                <w:szCs w:val="20"/>
              </w:rPr>
              <w:t>проведения</w:t>
            </w:r>
            <w:r w:rsidR="00CE3115" w:rsidRPr="00E76769">
              <w:rPr>
                <w:b/>
                <w:sz w:val="20"/>
                <w:szCs w:val="20"/>
              </w:rPr>
              <w:t xml:space="preserve"> </w:t>
            </w:r>
            <w:r w:rsidRPr="00E76769">
              <w:rPr>
                <w:b/>
                <w:sz w:val="20"/>
                <w:szCs w:val="20"/>
              </w:rPr>
              <w:t>выборов</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референдумов</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07</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33,7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33,7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потенциала</w:t>
            </w:r>
            <w:r w:rsidR="00CE3115" w:rsidRPr="00E76769">
              <w:rPr>
                <w:b/>
                <w:sz w:val="20"/>
                <w:szCs w:val="20"/>
              </w:rPr>
              <w:t xml:space="preserve"> </w:t>
            </w:r>
            <w:r w:rsidRPr="00E76769">
              <w:rPr>
                <w:b/>
                <w:sz w:val="20"/>
                <w:szCs w:val="20"/>
              </w:rPr>
              <w:t>муниципального</w:t>
            </w:r>
            <w:r w:rsidR="00CE3115" w:rsidRPr="00E76769">
              <w:rPr>
                <w:b/>
                <w:sz w:val="20"/>
                <w:szCs w:val="20"/>
              </w:rPr>
              <w:t xml:space="preserve"> </w:t>
            </w:r>
            <w:r w:rsidRPr="00E76769">
              <w:rPr>
                <w:b/>
                <w:sz w:val="20"/>
                <w:szCs w:val="20"/>
              </w:rPr>
              <w:t>управления"</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07</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Ч500000000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33,7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33,7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Обеспечение</w:t>
            </w:r>
            <w:r w:rsidR="00CE3115" w:rsidRPr="00E76769">
              <w:rPr>
                <w:i/>
                <w:sz w:val="20"/>
                <w:szCs w:val="20"/>
              </w:rPr>
              <w:t xml:space="preserve"> </w:t>
            </w:r>
            <w:r w:rsidRPr="00E76769">
              <w:rPr>
                <w:i/>
                <w:sz w:val="20"/>
                <w:szCs w:val="20"/>
              </w:rPr>
              <w:t>реализации</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Республики</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потенциала</w:t>
            </w:r>
            <w:r w:rsidR="00CE3115" w:rsidRPr="00E76769">
              <w:rPr>
                <w:i/>
                <w:sz w:val="20"/>
                <w:szCs w:val="20"/>
              </w:rPr>
              <w:t xml:space="preserve"> </w:t>
            </w:r>
            <w:r w:rsidRPr="00E76769">
              <w:rPr>
                <w:i/>
                <w:sz w:val="20"/>
                <w:szCs w:val="20"/>
              </w:rPr>
              <w:t>муниципального</w:t>
            </w:r>
            <w:r w:rsidR="00CE3115" w:rsidRPr="00E76769">
              <w:rPr>
                <w:i/>
                <w:sz w:val="20"/>
                <w:szCs w:val="20"/>
              </w:rPr>
              <w:t xml:space="preserve"> </w:t>
            </w:r>
            <w:r w:rsidRPr="00E76769">
              <w:rPr>
                <w:i/>
                <w:sz w:val="20"/>
                <w:szCs w:val="20"/>
              </w:rPr>
              <w:t>управления"</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r w:rsidRPr="00E76769">
              <w:rPr>
                <w:i/>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r w:rsidRPr="00E76769">
              <w:rPr>
                <w:i/>
                <w:sz w:val="20"/>
                <w:szCs w:val="20"/>
              </w:rPr>
              <w:t>07</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Ч5Э0000000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33,7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33,7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"Общепрограммные</w:t>
            </w:r>
            <w:r w:rsidR="00CE3115" w:rsidRPr="00E76769">
              <w:rPr>
                <w:sz w:val="20"/>
                <w:szCs w:val="20"/>
              </w:rPr>
              <w:t xml:space="preserve"> </w:t>
            </w:r>
            <w:r w:rsidRPr="00E76769">
              <w:rPr>
                <w:sz w:val="20"/>
                <w:szCs w:val="20"/>
              </w:rPr>
              <w:t>расходы"</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07</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z w:val="20"/>
                <w:szCs w:val="20"/>
              </w:rPr>
              <w:t>Ч5Э0100000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33,7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33,7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Организация</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проведение</w:t>
            </w:r>
            <w:r w:rsidR="00CE3115" w:rsidRPr="00E76769">
              <w:rPr>
                <w:sz w:val="20"/>
                <w:szCs w:val="20"/>
              </w:rPr>
              <w:t xml:space="preserve"> </w:t>
            </w:r>
            <w:r w:rsidRPr="00E76769">
              <w:rPr>
                <w:sz w:val="20"/>
                <w:szCs w:val="20"/>
              </w:rPr>
              <w:t>выборов</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законодательные</w:t>
            </w:r>
            <w:r w:rsidR="00CE3115" w:rsidRPr="00E76769">
              <w:rPr>
                <w:sz w:val="20"/>
                <w:szCs w:val="20"/>
              </w:rPr>
              <w:t xml:space="preserve"> </w:t>
            </w:r>
            <w:r w:rsidRPr="00E76769">
              <w:rPr>
                <w:sz w:val="20"/>
                <w:szCs w:val="20"/>
              </w:rPr>
              <w:t>(представительные)</w:t>
            </w:r>
            <w:r w:rsidR="00CE3115" w:rsidRPr="00E76769">
              <w:rPr>
                <w:sz w:val="20"/>
                <w:szCs w:val="20"/>
              </w:rPr>
              <w:t xml:space="preserve"> </w:t>
            </w:r>
            <w:r w:rsidRPr="00E76769">
              <w:rPr>
                <w:sz w:val="20"/>
                <w:szCs w:val="20"/>
              </w:rPr>
              <w:t>органы</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образования</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07</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z w:val="20"/>
                <w:szCs w:val="20"/>
              </w:rPr>
              <w:t>Ч5Э0173790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33,7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33,7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Иные</w:t>
            </w:r>
            <w:r w:rsidR="00CE3115" w:rsidRPr="00E76769">
              <w:rPr>
                <w:sz w:val="20"/>
                <w:szCs w:val="20"/>
              </w:rPr>
              <w:t xml:space="preserve"> </w:t>
            </w:r>
            <w:r w:rsidRPr="00E76769">
              <w:rPr>
                <w:sz w:val="20"/>
                <w:szCs w:val="20"/>
              </w:rPr>
              <w:t>бюджетные</w:t>
            </w:r>
            <w:r w:rsidR="00CE3115" w:rsidRPr="00E76769">
              <w:rPr>
                <w:sz w:val="20"/>
                <w:szCs w:val="20"/>
              </w:rPr>
              <w:t xml:space="preserve"> </w:t>
            </w:r>
            <w:r w:rsidRPr="00E76769">
              <w:rPr>
                <w:sz w:val="20"/>
                <w:szCs w:val="20"/>
              </w:rPr>
              <w:t>ассигнования</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07</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z w:val="20"/>
                <w:szCs w:val="20"/>
              </w:rPr>
              <w:t>Ч5Э0173790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33,7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33,7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Специальные</w:t>
            </w:r>
            <w:r w:rsidR="00CE3115" w:rsidRPr="00E76769">
              <w:rPr>
                <w:sz w:val="20"/>
                <w:szCs w:val="20"/>
              </w:rPr>
              <w:t xml:space="preserve"> </w:t>
            </w:r>
            <w:r w:rsidRPr="00E76769">
              <w:rPr>
                <w:sz w:val="20"/>
                <w:szCs w:val="20"/>
              </w:rPr>
              <w:t>расходы</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07</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z w:val="20"/>
                <w:szCs w:val="20"/>
              </w:rPr>
              <w:t>Ч5Э0173790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880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33,7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33,7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Резервные</w:t>
            </w:r>
            <w:r w:rsidR="00CE3115" w:rsidRPr="00E76769">
              <w:rPr>
                <w:b/>
                <w:sz w:val="20"/>
                <w:szCs w:val="20"/>
              </w:rPr>
              <w:t xml:space="preserve"> </w:t>
            </w:r>
            <w:r w:rsidRPr="00E76769">
              <w:rPr>
                <w:b/>
                <w:sz w:val="20"/>
                <w:szCs w:val="20"/>
              </w:rPr>
              <w:t>фонды</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11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5,0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"Управление</w:t>
            </w:r>
            <w:r w:rsidR="00CE3115" w:rsidRPr="00E76769">
              <w:rPr>
                <w:b/>
                <w:sz w:val="20"/>
                <w:szCs w:val="20"/>
              </w:rPr>
              <w:t xml:space="preserve"> </w:t>
            </w:r>
            <w:r w:rsidRPr="00E76769">
              <w:rPr>
                <w:b/>
                <w:sz w:val="20"/>
                <w:szCs w:val="20"/>
              </w:rPr>
              <w:t>общественными</w:t>
            </w:r>
            <w:r w:rsidR="00CE3115" w:rsidRPr="00E76769">
              <w:rPr>
                <w:b/>
                <w:sz w:val="20"/>
                <w:szCs w:val="20"/>
              </w:rPr>
              <w:t xml:space="preserve"> </w:t>
            </w:r>
            <w:r w:rsidRPr="00E76769">
              <w:rPr>
                <w:b/>
                <w:sz w:val="20"/>
                <w:szCs w:val="20"/>
              </w:rPr>
              <w:t>финансами</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муниципальным</w:t>
            </w:r>
            <w:r w:rsidR="00CE3115" w:rsidRPr="00E76769">
              <w:rPr>
                <w:b/>
                <w:sz w:val="20"/>
                <w:szCs w:val="20"/>
              </w:rPr>
              <w:t xml:space="preserve"> </w:t>
            </w:r>
            <w:r w:rsidRPr="00E76769">
              <w:rPr>
                <w:b/>
                <w:sz w:val="20"/>
                <w:szCs w:val="20"/>
              </w:rPr>
              <w:t>долгом"</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11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Ч400000000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5,0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Подпрограмма</w:t>
            </w:r>
            <w:r w:rsidR="00CE3115" w:rsidRPr="00E76769">
              <w:rPr>
                <w:i/>
                <w:sz w:val="20"/>
                <w:szCs w:val="20"/>
              </w:rPr>
              <w:t xml:space="preserve"> </w:t>
            </w:r>
            <w:r w:rsidRPr="00E76769">
              <w:rPr>
                <w:i/>
                <w:sz w:val="20"/>
                <w:szCs w:val="20"/>
              </w:rPr>
              <w:t>"Совершенствование</w:t>
            </w:r>
            <w:r w:rsidR="00CE3115" w:rsidRPr="00E76769">
              <w:rPr>
                <w:i/>
                <w:sz w:val="20"/>
                <w:szCs w:val="20"/>
              </w:rPr>
              <w:t xml:space="preserve"> </w:t>
            </w:r>
            <w:r w:rsidRPr="00E76769">
              <w:rPr>
                <w:i/>
                <w:sz w:val="20"/>
                <w:szCs w:val="20"/>
              </w:rPr>
              <w:t>бюджетной</w:t>
            </w:r>
            <w:r w:rsidR="00CE3115" w:rsidRPr="00E76769">
              <w:rPr>
                <w:i/>
                <w:sz w:val="20"/>
                <w:szCs w:val="20"/>
              </w:rPr>
              <w:t xml:space="preserve"> </w:t>
            </w:r>
            <w:r w:rsidRPr="00E76769">
              <w:rPr>
                <w:i/>
                <w:sz w:val="20"/>
                <w:szCs w:val="20"/>
              </w:rPr>
              <w:t>политики</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обеспечение</w:t>
            </w:r>
            <w:r w:rsidR="00CE3115" w:rsidRPr="00E76769">
              <w:rPr>
                <w:i/>
                <w:sz w:val="20"/>
                <w:szCs w:val="20"/>
              </w:rPr>
              <w:t xml:space="preserve"> </w:t>
            </w:r>
            <w:r w:rsidRPr="00E76769">
              <w:rPr>
                <w:i/>
                <w:sz w:val="20"/>
                <w:szCs w:val="20"/>
              </w:rPr>
              <w:t>сбалансированности</w:t>
            </w:r>
            <w:r w:rsidR="00CE3115" w:rsidRPr="00E76769">
              <w:rPr>
                <w:i/>
                <w:sz w:val="20"/>
                <w:szCs w:val="20"/>
              </w:rPr>
              <w:t xml:space="preserve"> </w:t>
            </w:r>
            <w:r w:rsidRPr="00E76769">
              <w:rPr>
                <w:i/>
                <w:sz w:val="20"/>
                <w:szCs w:val="20"/>
              </w:rPr>
              <w:t>бюджета"</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"Управление</w:t>
            </w:r>
            <w:r w:rsidR="00CE3115" w:rsidRPr="00E76769">
              <w:rPr>
                <w:i/>
                <w:sz w:val="20"/>
                <w:szCs w:val="20"/>
              </w:rPr>
              <w:t xml:space="preserve"> </w:t>
            </w:r>
            <w:r w:rsidRPr="00E76769">
              <w:rPr>
                <w:i/>
                <w:sz w:val="20"/>
                <w:szCs w:val="20"/>
              </w:rPr>
              <w:t>общественными</w:t>
            </w:r>
            <w:r w:rsidR="00CE3115" w:rsidRPr="00E76769">
              <w:rPr>
                <w:i/>
                <w:sz w:val="20"/>
                <w:szCs w:val="20"/>
              </w:rPr>
              <w:t xml:space="preserve"> </w:t>
            </w:r>
            <w:r w:rsidRPr="00E76769">
              <w:rPr>
                <w:i/>
                <w:sz w:val="20"/>
                <w:szCs w:val="20"/>
              </w:rPr>
              <w:t>финансами</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муниципальным</w:t>
            </w:r>
            <w:r w:rsidR="00CE3115" w:rsidRPr="00E76769">
              <w:rPr>
                <w:i/>
                <w:sz w:val="20"/>
                <w:szCs w:val="20"/>
              </w:rPr>
              <w:t xml:space="preserve"> </w:t>
            </w:r>
            <w:r w:rsidRPr="00E76769">
              <w:rPr>
                <w:i/>
                <w:sz w:val="20"/>
                <w:szCs w:val="20"/>
              </w:rPr>
              <w:t>долгом"</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r w:rsidRPr="00E76769">
              <w:rPr>
                <w:i/>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r w:rsidRPr="00E76769">
              <w:rPr>
                <w:i/>
                <w:sz w:val="20"/>
                <w:szCs w:val="20"/>
              </w:rPr>
              <w:t>11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Ч410000000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5,0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lastRenderedPageBreak/>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"Развитие</w:t>
            </w:r>
            <w:r w:rsidR="00CE3115" w:rsidRPr="00E76769">
              <w:rPr>
                <w:sz w:val="20"/>
                <w:szCs w:val="20"/>
              </w:rPr>
              <w:t xml:space="preserve"> </w:t>
            </w:r>
            <w:r w:rsidRPr="00E76769">
              <w:rPr>
                <w:sz w:val="20"/>
                <w:szCs w:val="20"/>
              </w:rPr>
              <w:t>бюджетного</w:t>
            </w:r>
            <w:r w:rsidR="00CE3115" w:rsidRPr="00E76769">
              <w:rPr>
                <w:sz w:val="20"/>
                <w:szCs w:val="20"/>
              </w:rPr>
              <w:t xml:space="preserve"> </w:t>
            </w:r>
            <w:r w:rsidRPr="00E76769">
              <w:rPr>
                <w:sz w:val="20"/>
                <w:szCs w:val="20"/>
              </w:rPr>
              <w:t>планирования,</w:t>
            </w:r>
            <w:r w:rsidR="00CE3115" w:rsidRPr="00E76769">
              <w:rPr>
                <w:sz w:val="20"/>
                <w:szCs w:val="20"/>
              </w:rPr>
              <w:t xml:space="preserve"> </w:t>
            </w:r>
            <w:r w:rsidRPr="00E76769">
              <w:rPr>
                <w:sz w:val="20"/>
                <w:szCs w:val="20"/>
              </w:rPr>
              <w:t>формирование</w:t>
            </w:r>
            <w:r w:rsidR="00CE3115" w:rsidRPr="00E76769">
              <w:rPr>
                <w:sz w:val="20"/>
                <w:szCs w:val="20"/>
              </w:rPr>
              <w:t xml:space="preserve"> </w:t>
            </w:r>
            <w:r w:rsidRPr="00E76769">
              <w:rPr>
                <w:sz w:val="20"/>
                <w:szCs w:val="20"/>
              </w:rPr>
              <w:t>республиканского</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очередной</w:t>
            </w:r>
            <w:r w:rsidR="00CE3115" w:rsidRPr="00E76769">
              <w:rPr>
                <w:sz w:val="20"/>
                <w:szCs w:val="20"/>
              </w:rPr>
              <w:t xml:space="preserve"> </w:t>
            </w:r>
            <w:r w:rsidRPr="00E76769">
              <w:rPr>
                <w:sz w:val="20"/>
                <w:szCs w:val="20"/>
              </w:rPr>
              <w:t>финансовый</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11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Ч410100000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Резервный</w:t>
            </w:r>
            <w:r w:rsidR="00CE3115" w:rsidRPr="00E76769">
              <w:rPr>
                <w:sz w:val="20"/>
                <w:szCs w:val="20"/>
              </w:rPr>
              <w:t xml:space="preserve"> </w:t>
            </w:r>
            <w:r w:rsidRPr="00E76769">
              <w:rPr>
                <w:sz w:val="20"/>
                <w:szCs w:val="20"/>
              </w:rPr>
              <w:t>фонд</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образования</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11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Ч410173430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Иные</w:t>
            </w:r>
            <w:r w:rsidR="00CE3115" w:rsidRPr="00E76769">
              <w:rPr>
                <w:sz w:val="20"/>
                <w:szCs w:val="20"/>
              </w:rPr>
              <w:t xml:space="preserve"> </w:t>
            </w:r>
            <w:r w:rsidRPr="00E76769">
              <w:rPr>
                <w:sz w:val="20"/>
                <w:szCs w:val="20"/>
              </w:rPr>
              <w:t>бюджетные</w:t>
            </w:r>
            <w:r w:rsidR="00CE3115" w:rsidRPr="00E76769">
              <w:rPr>
                <w:sz w:val="20"/>
                <w:szCs w:val="20"/>
              </w:rPr>
              <w:t xml:space="preserve"> </w:t>
            </w:r>
            <w:r w:rsidRPr="00E76769">
              <w:rPr>
                <w:sz w:val="20"/>
                <w:szCs w:val="20"/>
              </w:rPr>
              <w:t>ассигнования</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11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Ч410173430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Резервные</w:t>
            </w:r>
            <w:r w:rsidR="00CE3115" w:rsidRPr="00E76769">
              <w:rPr>
                <w:sz w:val="20"/>
                <w:szCs w:val="20"/>
              </w:rPr>
              <w:t xml:space="preserve"> </w:t>
            </w:r>
            <w:r w:rsidRPr="00E76769">
              <w:rPr>
                <w:sz w:val="20"/>
                <w:szCs w:val="20"/>
              </w:rPr>
              <w:t>средства</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11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Ч410173430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870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b/>
                <w:sz w:val="20"/>
                <w:szCs w:val="20"/>
              </w:rPr>
            </w:pPr>
            <w:r w:rsidRPr="00E76769">
              <w:rPr>
                <w:b/>
                <w:sz w:val="20"/>
                <w:szCs w:val="20"/>
              </w:rPr>
              <w:t>Другие</w:t>
            </w:r>
            <w:r w:rsidR="00CE3115" w:rsidRPr="00E76769">
              <w:rPr>
                <w:b/>
                <w:sz w:val="20"/>
                <w:szCs w:val="20"/>
              </w:rPr>
              <w:t xml:space="preserve"> </w:t>
            </w:r>
            <w:r w:rsidRPr="00E76769">
              <w:rPr>
                <w:b/>
                <w:sz w:val="20"/>
                <w:szCs w:val="20"/>
              </w:rPr>
              <w:t>общегосударственные</w:t>
            </w:r>
            <w:r w:rsidR="00CE3115" w:rsidRPr="00E76769">
              <w:rPr>
                <w:b/>
                <w:sz w:val="20"/>
                <w:szCs w:val="20"/>
              </w:rPr>
              <w:t xml:space="preserve"> </w:t>
            </w:r>
            <w:r w:rsidRPr="00E76769">
              <w:rPr>
                <w:b/>
                <w:sz w:val="20"/>
                <w:szCs w:val="20"/>
              </w:rPr>
              <w:t>вопросы</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13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2,3</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2,3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i/>
                <w:sz w:val="20"/>
                <w:szCs w:val="20"/>
              </w:rPr>
            </w:pPr>
            <w:r w:rsidRPr="00E76769">
              <w:rPr>
                <w:b/>
                <w:i/>
                <w:sz w:val="20"/>
                <w:szCs w:val="20"/>
              </w:rPr>
              <w:t>Муниципальная</w:t>
            </w:r>
            <w:r w:rsidR="00CE3115" w:rsidRPr="00E76769">
              <w:rPr>
                <w:b/>
                <w:i/>
                <w:sz w:val="20"/>
                <w:szCs w:val="20"/>
              </w:rPr>
              <w:t xml:space="preserve"> </w:t>
            </w:r>
            <w:r w:rsidRPr="00E76769">
              <w:rPr>
                <w:b/>
                <w:i/>
                <w:sz w:val="20"/>
                <w:szCs w:val="20"/>
              </w:rPr>
              <w:t>программа</w:t>
            </w:r>
            <w:r w:rsidR="00CE3115" w:rsidRPr="00E76769">
              <w:rPr>
                <w:b/>
                <w:i/>
                <w:sz w:val="20"/>
                <w:szCs w:val="20"/>
              </w:rPr>
              <w:t xml:space="preserve"> </w:t>
            </w:r>
            <w:r w:rsidRPr="00E76769">
              <w:rPr>
                <w:b/>
                <w:i/>
                <w:sz w:val="20"/>
                <w:szCs w:val="20"/>
              </w:rPr>
              <w:t>"Развитие</w:t>
            </w:r>
            <w:r w:rsidR="00CE3115" w:rsidRPr="00E76769">
              <w:rPr>
                <w:b/>
                <w:i/>
                <w:sz w:val="20"/>
                <w:szCs w:val="20"/>
              </w:rPr>
              <w:t xml:space="preserve"> </w:t>
            </w:r>
            <w:r w:rsidRPr="00E76769">
              <w:rPr>
                <w:b/>
                <w:i/>
                <w:sz w:val="20"/>
                <w:szCs w:val="20"/>
              </w:rPr>
              <w:t>потенциала</w:t>
            </w:r>
            <w:r w:rsidR="00CE3115" w:rsidRPr="00E76769">
              <w:rPr>
                <w:b/>
                <w:i/>
                <w:sz w:val="20"/>
                <w:szCs w:val="20"/>
              </w:rPr>
              <w:t xml:space="preserve"> </w:t>
            </w:r>
            <w:r w:rsidRPr="00E76769">
              <w:rPr>
                <w:b/>
                <w:i/>
                <w:sz w:val="20"/>
                <w:szCs w:val="20"/>
              </w:rPr>
              <w:t>муниципального</w:t>
            </w:r>
            <w:r w:rsidR="00CE3115" w:rsidRPr="00E76769">
              <w:rPr>
                <w:b/>
                <w:i/>
                <w:sz w:val="20"/>
                <w:szCs w:val="20"/>
              </w:rPr>
              <w:t xml:space="preserve"> </w:t>
            </w:r>
            <w:r w:rsidRPr="00E76769">
              <w:rPr>
                <w:b/>
                <w:i/>
                <w:sz w:val="20"/>
                <w:szCs w:val="20"/>
              </w:rPr>
              <w:t>управления"</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i/>
                <w:sz w:val="20"/>
                <w:szCs w:val="20"/>
              </w:rPr>
            </w:pPr>
            <w:r w:rsidRPr="00E76769">
              <w:rPr>
                <w:b/>
                <w:i/>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i/>
                <w:sz w:val="20"/>
                <w:szCs w:val="20"/>
              </w:rPr>
            </w:pPr>
            <w:r w:rsidRPr="00E76769">
              <w:rPr>
                <w:b/>
                <w:i/>
                <w:sz w:val="20"/>
                <w:szCs w:val="20"/>
              </w:rPr>
              <w:t>13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i/>
                <w:snapToGrid w:val="0"/>
                <w:sz w:val="20"/>
                <w:szCs w:val="20"/>
              </w:rPr>
            </w:pPr>
            <w:r w:rsidRPr="00E76769">
              <w:rPr>
                <w:b/>
                <w:i/>
                <w:snapToGrid w:val="0"/>
                <w:sz w:val="20"/>
                <w:szCs w:val="20"/>
              </w:rPr>
              <w:t>Ч500000000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i/>
                <w:snapToGrid w:val="0"/>
                <w:sz w:val="20"/>
                <w:szCs w:val="20"/>
              </w:rPr>
            </w:pPr>
            <w:r w:rsidRPr="00E76769">
              <w:rPr>
                <w:b/>
                <w:i/>
                <w:snapToGrid w:val="0"/>
                <w:sz w:val="20"/>
                <w:szCs w:val="20"/>
              </w:rPr>
              <w:t>2,3</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i/>
                <w:snapToGrid w:val="0"/>
                <w:sz w:val="20"/>
                <w:szCs w:val="20"/>
              </w:rPr>
            </w:pPr>
            <w:r w:rsidRPr="00E76769">
              <w:rPr>
                <w:b/>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i/>
                <w:snapToGrid w:val="0"/>
                <w:sz w:val="20"/>
                <w:szCs w:val="20"/>
              </w:rPr>
            </w:pPr>
            <w:r w:rsidRPr="00E76769">
              <w:rPr>
                <w:b/>
                <w:i/>
                <w:snapToGrid w:val="0"/>
                <w:sz w:val="20"/>
                <w:szCs w:val="20"/>
              </w:rPr>
              <w:t>2,3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i/>
                <w:sz w:val="20"/>
                <w:szCs w:val="20"/>
              </w:rPr>
            </w:pPr>
            <w:r w:rsidRPr="00E76769">
              <w:rPr>
                <w:i/>
                <w:sz w:val="20"/>
                <w:szCs w:val="20"/>
              </w:rPr>
              <w:t>Обеспечение</w:t>
            </w:r>
            <w:r w:rsidR="00CE3115" w:rsidRPr="00E76769">
              <w:rPr>
                <w:i/>
                <w:sz w:val="20"/>
                <w:szCs w:val="20"/>
              </w:rPr>
              <w:t xml:space="preserve"> </w:t>
            </w:r>
            <w:r w:rsidRPr="00E76769">
              <w:rPr>
                <w:i/>
                <w:sz w:val="20"/>
                <w:szCs w:val="20"/>
              </w:rPr>
              <w:t>реализации</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Республики</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потенциала</w:t>
            </w:r>
            <w:r w:rsidR="00CE3115" w:rsidRPr="00E76769">
              <w:rPr>
                <w:i/>
                <w:sz w:val="20"/>
                <w:szCs w:val="20"/>
              </w:rPr>
              <w:t xml:space="preserve"> </w:t>
            </w:r>
            <w:r w:rsidRPr="00E76769">
              <w:rPr>
                <w:i/>
                <w:sz w:val="20"/>
                <w:szCs w:val="20"/>
              </w:rPr>
              <w:t>муниципального</w:t>
            </w:r>
            <w:r w:rsidR="00CE3115" w:rsidRPr="00E76769">
              <w:rPr>
                <w:i/>
                <w:sz w:val="20"/>
                <w:szCs w:val="20"/>
              </w:rPr>
              <w:t xml:space="preserve"> </w:t>
            </w:r>
            <w:r w:rsidRPr="00E76769">
              <w:rPr>
                <w:i/>
                <w:sz w:val="20"/>
                <w:szCs w:val="20"/>
              </w:rPr>
              <w:t>управления"</w:t>
            </w:r>
            <w:r w:rsidR="00CE3115" w:rsidRPr="00E76769">
              <w:rPr>
                <w:i/>
                <w:sz w:val="20"/>
                <w:szCs w:val="20"/>
              </w:rPr>
              <w:t xml:space="preserve"> </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r w:rsidRPr="00E76769">
              <w:rPr>
                <w:i/>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r w:rsidRPr="00E76769">
              <w:rPr>
                <w:i/>
                <w:sz w:val="20"/>
                <w:szCs w:val="20"/>
              </w:rPr>
              <w:t>13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Ч5Э0000000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2,3</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2,3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"Общепрограммные</w:t>
            </w:r>
            <w:r w:rsidR="00CE3115" w:rsidRPr="00E76769">
              <w:rPr>
                <w:sz w:val="20"/>
                <w:szCs w:val="20"/>
              </w:rPr>
              <w:t xml:space="preserve"> </w:t>
            </w:r>
            <w:r w:rsidRPr="00E76769">
              <w:rPr>
                <w:sz w:val="20"/>
                <w:szCs w:val="20"/>
              </w:rPr>
              <w:t>расходы"</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13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Ч5Э0100000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Выполнение</w:t>
            </w:r>
            <w:r w:rsidR="00CE3115" w:rsidRPr="00E76769">
              <w:rPr>
                <w:sz w:val="20"/>
                <w:szCs w:val="20"/>
              </w:rPr>
              <w:t xml:space="preserve"> </w:t>
            </w:r>
            <w:r w:rsidRPr="00E76769">
              <w:rPr>
                <w:sz w:val="20"/>
                <w:szCs w:val="20"/>
              </w:rPr>
              <w:t>других</w:t>
            </w:r>
            <w:r w:rsidR="00CE3115" w:rsidRPr="00E76769">
              <w:rPr>
                <w:sz w:val="20"/>
                <w:szCs w:val="20"/>
              </w:rPr>
              <w:t xml:space="preserve"> </w:t>
            </w:r>
            <w:r w:rsidRPr="00E76769">
              <w:rPr>
                <w:sz w:val="20"/>
                <w:szCs w:val="20"/>
              </w:rPr>
              <w:t>обязательств</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образования</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13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napToGrid w:val="0"/>
                <w:sz w:val="20"/>
                <w:szCs w:val="20"/>
              </w:rPr>
              <w:t>Ч5Э0173770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Иные</w:t>
            </w:r>
            <w:r w:rsidR="00CE3115" w:rsidRPr="00E76769">
              <w:rPr>
                <w:sz w:val="20"/>
                <w:szCs w:val="20"/>
              </w:rPr>
              <w:t xml:space="preserve"> </w:t>
            </w:r>
            <w:r w:rsidRPr="00E76769">
              <w:rPr>
                <w:sz w:val="20"/>
                <w:szCs w:val="20"/>
              </w:rPr>
              <w:t>бюджетные</w:t>
            </w:r>
            <w:r w:rsidR="00CE3115" w:rsidRPr="00E76769">
              <w:rPr>
                <w:sz w:val="20"/>
                <w:szCs w:val="20"/>
              </w:rPr>
              <w:t xml:space="preserve"> </w:t>
            </w:r>
            <w:r w:rsidRPr="00E76769">
              <w:rPr>
                <w:sz w:val="20"/>
                <w:szCs w:val="20"/>
              </w:rPr>
              <w:t>ассигнования</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13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napToGrid w:val="0"/>
                <w:sz w:val="20"/>
                <w:szCs w:val="20"/>
              </w:rPr>
              <w:t>Ч5Э0173770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Уплата</w:t>
            </w:r>
            <w:r w:rsidR="00CE3115" w:rsidRPr="00E76769">
              <w:rPr>
                <w:sz w:val="20"/>
                <w:szCs w:val="20"/>
              </w:rPr>
              <w:t xml:space="preserve"> </w:t>
            </w:r>
            <w:r w:rsidRPr="00E76769">
              <w:rPr>
                <w:sz w:val="20"/>
                <w:szCs w:val="20"/>
              </w:rPr>
              <w:t>налогов,</w:t>
            </w:r>
            <w:r w:rsidR="00CE3115" w:rsidRPr="00E76769">
              <w:rPr>
                <w:sz w:val="20"/>
                <w:szCs w:val="20"/>
              </w:rPr>
              <w:t xml:space="preserve"> </w:t>
            </w:r>
            <w:r w:rsidRPr="00E76769">
              <w:rPr>
                <w:sz w:val="20"/>
                <w:szCs w:val="20"/>
              </w:rPr>
              <w:t>сборов</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иных</w:t>
            </w:r>
            <w:r w:rsidR="00CE3115" w:rsidRPr="00E76769">
              <w:rPr>
                <w:sz w:val="20"/>
                <w:szCs w:val="20"/>
              </w:rPr>
              <w:t xml:space="preserve"> </w:t>
            </w:r>
            <w:r w:rsidRPr="00E76769">
              <w:rPr>
                <w:sz w:val="20"/>
                <w:szCs w:val="20"/>
              </w:rPr>
              <w:t>платежей</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13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napToGrid w:val="0"/>
                <w:sz w:val="20"/>
                <w:szCs w:val="20"/>
              </w:rPr>
              <w:t>Ч5Э0173770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850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НАЦИОНАЛЬНАЯ</w:t>
            </w:r>
            <w:r w:rsidR="00CE3115" w:rsidRPr="00E76769">
              <w:rPr>
                <w:rFonts w:ascii="TimesET" w:hAnsi="TimesET"/>
                <w:sz w:val="20"/>
              </w:rPr>
              <w:t xml:space="preserve"> </w:t>
            </w:r>
            <w:r w:rsidRPr="00E76769">
              <w:rPr>
                <w:rFonts w:ascii="TimesET" w:hAnsi="TimesET"/>
                <w:sz w:val="20"/>
              </w:rPr>
              <w:t>ОБОРОНА</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89,6</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89,6</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bCs/>
                <w:sz w:val="20"/>
                <w:szCs w:val="20"/>
              </w:rPr>
            </w:pPr>
            <w:r w:rsidRPr="00E76769">
              <w:rPr>
                <w:b/>
                <w:bCs/>
                <w:sz w:val="20"/>
                <w:szCs w:val="20"/>
              </w:rPr>
              <w:t>Мобилизационная</w:t>
            </w:r>
            <w:r w:rsidR="00CE3115" w:rsidRPr="00E76769">
              <w:rPr>
                <w:b/>
                <w:bCs/>
                <w:sz w:val="20"/>
                <w:szCs w:val="20"/>
              </w:rPr>
              <w:t xml:space="preserve"> </w:t>
            </w:r>
            <w:r w:rsidRPr="00E76769">
              <w:rPr>
                <w:b/>
                <w:bCs/>
                <w:sz w:val="20"/>
                <w:szCs w:val="20"/>
              </w:rPr>
              <w:t>и</w:t>
            </w:r>
            <w:r w:rsidR="00CE3115" w:rsidRPr="00E76769">
              <w:rPr>
                <w:b/>
                <w:bCs/>
                <w:sz w:val="20"/>
                <w:szCs w:val="20"/>
              </w:rPr>
              <w:t xml:space="preserve"> </w:t>
            </w:r>
            <w:r w:rsidRPr="00E76769">
              <w:rPr>
                <w:b/>
                <w:bCs/>
                <w:sz w:val="20"/>
                <w:szCs w:val="20"/>
              </w:rPr>
              <w:t>вневойсковая</w:t>
            </w:r>
            <w:r w:rsidR="00CE3115" w:rsidRPr="00E76769">
              <w:rPr>
                <w:b/>
                <w:bCs/>
                <w:sz w:val="20"/>
                <w:szCs w:val="20"/>
              </w:rPr>
              <w:t xml:space="preserve"> </w:t>
            </w:r>
            <w:r w:rsidRPr="00E76769">
              <w:rPr>
                <w:b/>
                <w:bCs/>
                <w:sz w:val="20"/>
                <w:szCs w:val="20"/>
              </w:rPr>
              <w:t>подготовка</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89,6</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89,6</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"Управление</w:t>
            </w:r>
            <w:r w:rsidR="00CE3115" w:rsidRPr="00E76769">
              <w:rPr>
                <w:b/>
                <w:sz w:val="20"/>
                <w:szCs w:val="20"/>
              </w:rPr>
              <w:t xml:space="preserve"> </w:t>
            </w:r>
            <w:r w:rsidRPr="00E76769">
              <w:rPr>
                <w:b/>
                <w:sz w:val="20"/>
                <w:szCs w:val="20"/>
              </w:rPr>
              <w:t>общественными</w:t>
            </w:r>
            <w:r w:rsidR="00CE3115" w:rsidRPr="00E76769">
              <w:rPr>
                <w:b/>
                <w:sz w:val="20"/>
                <w:szCs w:val="20"/>
              </w:rPr>
              <w:t xml:space="preserve"> </w:t>
            </w:r>
            <w:r w:rsidRPr="00E76769">
              <w:rPr>
                <w:b/>
                <w:sz w:val="20"/>
                <w:szCs w:val="20"/>
              </w:rPr>
              <w:t>финансами</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муниципальным</w:t>
            </w:r>
            <w:r w:rsidR="00CE3115" w:rsidRPr="00E76769">
              <w:rPr>
                <w:b/>
                <w:sz w:val="20"/>
                <w:szCs w:val="20"/>
              </w:rPr>
              <w:t xml:space="preserve"> </w:t>
            </w:r>
            <w:r w:rsidRPr="00E76769">
              <w:rPr>
                <w:b/>
                <w:sz w:val="20"/>
                <w:szCs w:val="20"/>
              </w:rPr>
              <w:t>долгом"</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Ч400000000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89,6</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89,6</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Подпрограмма</w:t>
            </w:r>
            <w:r w:rsidR="00CE3115" w:rsidRPr="00E76769">
              <w:rPr>
                <w:i/>
                <w:sz w:val="20"/>
                <w:szCs w:val="20"/>
              </w:rPr>
              <w:t xml:space="preserve"> </w:t>
            </w:r>
            <w:r w:rsidRPr="00E76769">
              <w:rPr>
                <w:i/>
                <w:sz w:val="20"/>
                <w:szCs w:val="20"/>
              </w:rPr>
              <w:t>"Совершенствование</w:t>
            </w:r>
            <w:r w:rsidR="00CE3115" w:rsidRPr="00E76769">
              <w:rPr>
                <w:i/>
                <w:sz w:val="20"/>
                <w:szCs w:val="20"/>
              </w:rPr>
              <w:t xml:space="preserve"> </w:t>
            </w:r>
            <w:r w:rsidRPr="00E76769">
              <w:rPr>
                <w:i/>
                <w:sz w:val="20"/>
                <w:szCs w:val="20"/>
              </w:rPr>
              <w:t>бюджетной</w:t>
            </w:r>
            <w:r w:rsidR="00CE3115" w:rsidRPr="00E76769">
              <w:rPr>
                <w:i/>
                <w:sz w:val="20"/>
                <w:szCs w:val="20"/>
              </w:rPr>
              <w:t xml:space="preserve"> </w:t>
            </w:r>
            <w:r w:rsidRPr="00E76769">
              <w:rPr>
                <w:i/>
                <w:sz w:val="20"/>
                <w:szCs w:val="20"/>
              </w:rPr>
              <w:t>политики</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обеспечение</w:t>
            </w:r>
            <w:r w:rsidR="00CE3115" w:rsidRPr="00E76769">
              <w:rPr>
                <w:i/>
                <w:sz w:val="20"/>
                <w:szCs w:val="20"/>
              </w:rPr>
              <w:t xml:space="preserve"> </w:t>
            </w:r>
            <w:r w:rsidRPr="00E76769">
              <w:rPr>
                <w:i/>
                <w:sz w:val="20"/>
                <w:szCs w:val="20"/>
              </w:rPr>
              <w:t>сбалансированности</w:t>
            </w:r>
            <w:r w:rsidR="00CE3115" w:rsidRPr="00E76769">
              <w:rPr>
                <w:i/>
                <w:sz w:val="20"/>
                <w:szCs w:val="20"/>
              </w:rPr>
              <w:t xml:space="preserve"> </w:t>
            </w:r>
            <w:r w:rsidRPr="00E76769">
              <w:rPr>
                <w:i/>
                <w:sz w:val="20"/>
                <w:szCs w:val="20"/>
              </w:rPr>
              <w:t>бюджета"</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"Управление</w:t>
            </w:r>
            <w:r w:rsidR="00CE3115" w:rsidRPr="00E76769">
              <w:rPr>
                <w:i/>
                <w:sz w:val="20"/>
                <w:szCs w:val="20"/>
              </w:rPr>
              <w:t xml:space="preserve"> </w:t>
            </w:r>
            <w:r w:rsidRPr="00E76769">
              <w:rPr>
                <w:i/>
                <w:sz w:val="20"/>
                <w:szCs w:val="20"/>
              </w:rPr>
              <w:t>общественными</w:t>
            </w:r>
            <w:r w:rsidR="00CE3115" w:rsidRPr="00E76769">
              <w:rPr>
                <w:i/>
                <w:sz w:val="20"/>
                <w:szCs w:val="20"/>
              </w:rPr>
              <w:t xml:space="preserve"> </w:t>
            </w:r>
            <w:r w:rsidRPr="00E76769">
              <w:rPr>
                <w:i/>
                <w:sz w:val="20"/>
                <w:szCs w:val="20"/>
              </w:rPr>
              <w:t>финансами</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муниципальным</w:t>
            </w:r>
            <w:r w:rsidR="00CE3115" w:rsidRPr="00E76769">
              <w:rPr>
                <w:i/>
                <w:sz w:val="20"/>
                <w:szCs w:val="20"/>
              </w:rPr>
              <w:t xml:space="preserve"> </w:t>
            </w:r>
            <w:r w:rsidRPr="00E76769">
              <w:rPr>
                <w:i/>
                <w:sz w:val="20"/>
                <w:szCs w:val="20"/>
              </w:rPr>
              <w:t>долгом"</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Ч410000000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89,6</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89,6</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"Осуществление</w:t>
            </w:r>
            <w:r w:rsidR="00CE3115" w:rsidRPr="00E76769">
              <w:rPr>
                <w:sz w:val="20"/>
                <w:szCs w:val="20"/>
              </w:rPr>
              <w:t xml:space="preserve"> </w:t>
            </w:r>
            <w:r w:rsidRPr="00E76769">
              <w:rPr>
                <w:sz w:val="20"/>
                <w:szCs w:val="20"/>
              </w:rPr>
              <w:t>мер</w:t>
            </w:r>
            <w:r w:rsidR="00CE3115" w:rsidRPr="00E76769">
              <w:rPr>
                <w:sz w:val="20"/>
                <w:szCs w:val="20"/>
              </w:rPr>
              <w:t xml:space="preserve"> </w:t>
            </w:r>
            <w:r w:rsidRPr="00E76769">
              <w:rPr>
                <w:sz w:val="20"/>
                <w:szCs w:val="20"/>
              </w:rPr>
              <w:t>финансовой</w:t>
            </w:r>
            <w:r w:rsidR="00CE3115" w:rsidRPr="00E76769">
              <w:rPr>
                <w:sz w:val="20"/>
                <w:szCs w:val="20"/>
              </w:rPr>
              <w:t xml:space="preserve"> </w:t>
            </w:r>
            <w:r w:rsidRPr="00E76769">
              <w:rPr>
                <w:sz w:val="20"/>
                <w:szCs w:val="20"/>
              </w:rPr>
              <w:t>поддержки</w:t>
            </w:r>
            <w:r w:rsidR="00CE3115" w:rsidRPr="00E76769">
              <w:rPr>
                <w:sz w:val="20"/>
                <w:szCs w:val="20"/>
              </w:rPr>
              <w:t xml:space="preserve"> </w:t>
            </w:r>
            <w:r w:rsidRPr="00E76769">
              <w:rPr>
                <w:sz w:val="20"/>
                <w:szCs w:val="20"/>
              </w:rPr>
              <w:t>бюджетов</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районов,</w:t>
            </w:r>
            <w:r w:rsidR="00CE3115" w:rsidRPr="00E76769">
              <w:rPr>
                <w:sz w:val="20"/>
                <w:szCs w:val="20"/>
              </w:rPr>
              <w:t xml:space="preserve"> </w:t>
            </w:r>
            <w:r w:rsidRPr="00E76769">
              <w:rPr>
                <w:sz w:val="20"/>
                <w:szCs w:val="20"/>
              </w:rPr>
              <w:t>городских</w:t>
            </w:r>
            <w:r w:rsidR="00CE3115" w:rsidRPr="00E76769">
              <w:rPr>
                <w:sz w:val="20"/>
                <w:szCs w:val="20"/>
              </w:rPr>
              <w:t xml:space="preserve"> </w:t>
            </w:r>
            <w:r w:rsidRPr="00E76769">
              <w:rPr>
                <w:sz w:val="20"/>
                <w:szCs w:val="20"/>
              </w:rPr>
              <w:t>округов</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поселений,</w:t>
            </w:r>
            <w:r w:rsidR="00CE3115" w:rsidRPr="00E76769">
              <w:rPr>
                <w:sz w:val="20"/>
                <w:szCs w:val="20"/>
              </w:rPr>
              <w:t xml:space="preserve"> </w:t>
            </w:r>
            <w:r w:rsidRPr="00E76769">
              <w:rPr>
                <w:sz w:val="20"/>
                <w:szCs w:val="20"/>
              </w:rPr>
              <w:t>направленных</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обеспечение</w:t>
            </w:r>
            <w:r w:rsidR="00CE3115" w:rsidRPr="00E76769">
              <w:rPr>
                <w:sz w:val="20"/>
                <w:szCs w:val="20"/>
              </w:rPr>
              <w:t xml:space="preserve"> </w:t>
            </w:r>
            <w:r w:rsidRPr="00E76769">
              <w:rPr>
                <w:sz w:val="20"/>
                <w:szCs w:val="20"/>
              </w:rPr>
              <w:t>их</w:t>
            </w:r>
            <w:r w:rsidR="00CE3115" w:rsidRPr="00E76769">
              <w:rPr>
                <w:sz w:val="20"/>
                <w:szCs w:val="20"/>
              </w:rPr>
              <w:t xml:space="preserve"> </w:t>
            </w:r>
            <w:r w:rsidRPr="00E76769">
              <w:rPr>
                <w:sz w:val="20"/>
                <w:szCs w:val="20"/>
              </w:rPr>
              <w:t>сбалансированности</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повышение</w:t>
            </w:r>
            <w:r w:rsidR="00CE3115" w:rsidRPr="00E76769">
              <w:rPr>
                <w:sz w:val="20"/>
                <w:szCs w:val="20"/>
              </w:rPr>
              <w:t xml:space="preserve"> </w:t>
            </w:r>
            <w:r w:rsidRPr="00E76769">
              <w:rPr>
                <w:sz w:val="20"/>
                <w:szCs w:val="20"/>
              </w:rPr>
              <w:t>уровня</w:t>
            </w:r>
            <w:r w:rsidR="00CE3115" w:rsidRPr="00E76769">
              <w:rPr>
                <w:sz w:val="20"/>
                <w:szCs w:val="20"/>
              </w:rPr>
              <w:t xml:space="preserve"> </w:t>
            </w:r>
            <w:r w:rsidRPr="00E76769">
              <w:rPr>
                <w:sz w:val="20"/>
                <w:szCs w:val="20"/>
              </w:rPr>
              <w:t>бюджетной</w:t>
            </w:r>
            <w:r w:rsidR="00CE3115" w:rsidRPr="00E76769">
              <w:rPr>
                <w:sz w:val="20"/>
                <w:szCs w:val="20"/>
              </w:rPr>
              <w:t xml:space="preserve"> </w:t>
            </w:r>
            <w:r w:rsidRPr="00E76769">
              <w:rPr>
                <w:sz w:val="20"/>
                <w:szCs w:val="20"/>
              </w:rPr>
              <w:t>обеспеченности"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Ч410400000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89,6</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89,6</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tabs>
                <w:tab w:val="left" w:pos="6"/>
              </w:tabs>
              <w:ind w:left="6"/>
              <w:jc w:val="center"/>
              <w:rPr>
                <w:bCs/>
                <w:sz w:val="20"/>
                <w:szCs w:val="20"/>
              </w:rPr>
            </w:pPr>
            <w:r w:rsidRPr="00E76769">
              <w:rPr>
                <w:bCs/>
                <w:sz w:val="20"/>
                <w:szCs w:val="20"/>
              </w:rPr>
              <w:t>Осуществление</w:t>
            </w:r>
            <w:r w:rsidR="00CE3115" w:rsidRPr="00E76769">
              <w:rPr>
                <w:bCs/>
                <w:sz w:val="20"/>
                <w:szCs w:val="20"/>
              </w:rPr>
              <w:t xml:space="preserve"> </w:t>
            </w:r>
            <w:r w:rsidRPr="00E76769">
              <w:rPr>
                <w:bCs/>
                <w:sz w:val="20"/>
                <w:szCs w:val="20"/>
              </w:rPr>
              <w:t>первичного</w:t>
            </w:r>
            <w:r w:rsidR="00CE3115" w:rsidRPr="00E76769">
              <w:rPr>
                <w:bCs/>
                <w:sz w:val="20"/>
                <w:szCs w:val="20"/>
              </w:rPr>
              <w:t xml:space="preserve"> </w:t>
            </w:r>
            <w:r w:rsidRPr="00E76769">
              <w:rPr>
                <w:bCs/>
                <w:sz w:val="20"/>
                <w:szCs w:val="20"/>
              </w:rPr>
              <w:t>воинского</w:t>
            </w:r>
            <w:r w:rsidR="00CE3115" w:rsidRPr="00E76769">
              <w:rPr>
                <w:bCs/>
                <w:sz w:val="20"/>
                <w:szCs w:val="20"/>
              </w:rPr>
              <w:t xml:space="preserve"> </w:t>
            </w:r>
            <w:r w:rsidRPr="00E76769">
              <w:rPr>
                <w:bCs/>
                <w:sz w:val="20"/>
                <w:szCs w:val="20"/>
              </w:rPr>
              <w:t>учета</w:t>
            </w:r>
            <w:r w:rsidR="00CE3115" w:rsidRPr="00E76769">
              <w:rPr>
                <w:bCs/>
                <w:sz w:val="20"/>
                <w:szCs w:val="20"/>
              </w:rPr>
              <w:t xml:space="preserve"> </w:t>
            </w:r>
            <w:r w:rsidRPr="00E76769">
              <w:rPr>
                <w:bCs/>
                <w:sz w:val="20"/>
                <w:szCs w:val="20"/>
              </w:rPr>
              <w:t>на</w:t>
            </w:r>
            <w:r w:rsidR="00CE3115" w:rsidRPr="00E76769">
              <w:rPr>
                <w:bCs/>
                <w:sz w:val="20"/>
                <w:szCs w:val="20"/>
              </w:rPr>
              <w:t xml:space="preserve"> </w:t>
            </w:r>
            <w:r w:rsidRPr="00E76769">
              <w:rPr>
                <w:bCs/>
                <w:sz w:val="20"/>
                <w:szCs w:val="20"/>
              </w:rPr>
              <w:t>территориях,</w:t>
            </w:r>
            <w:r w:rsidR="00CE3115" w:rsidRPr="00E76769">
              <w:rPr>
                <w:bCs/>
                <w:sz w:val="20"/>
                <w:szCs w:val="20"/>
              </w:rPr>
              <w:t xml:space="preserve"> </w:t>
            </w:r>
            <w:r w:rsidRPr="00E76769">
              <w:rPr>
                <w:bCs/>
                <w:sz w:val="20"/>
                <w:szCs w:val="20"/>
              </w:rPr>
              <w:t>где</w:t>
            </w:r>
            <w:r w:rsidR="00CE3115" w:rsidRPr="00E76769">
              <w:rPr>
                <w:bCs/>
                <w:sz w:val="20"/>
                <w:szCs w:val="20"/>
              </w:rPr>
              <w:t xml:space="preserve"> </w:t>
            </w:r>
            <w:r w:rsidRPr="00E76769">
              <w:rPr>
                <w:bCs/>
                <w:sz w:val="20"/>
                <w:szCs w:val="20"/>
              </w:rPr>
              <w:t>отсутствуют</w:t>
            </w:r>
            <w:r w:rsidR="00CE3115" w:rsidRPr="00E76769">
              <w:rPr>
                <w:bCs/>
                <w:sz w:val="20"/>
                <w:szCs w:val="20"/>
              </w:rPr>
              <w:t xml:space="preserve"> </w:t>
            </w:r>
            <w:r w:rsidRPr="00E76769">
              <w:rPr>
                <w:bCs/>
                <w:sz w:val="20"/>
                <w:szCs w:val="20"/>
              </w:rPr>
              <w:t>военные</w:t>
            </w:r>
            <w:r w:rsidR="00CE3115" w:rsidRPr="00E76769">
              <w:rPr>
                <w:bCs/>
                <w:sz w:val="20"/>
                <w:szCs w:val="20"/>
              </w:rPr>
              <w:t xml:space="preserve"> </w:t>
            </w:r>
            <w:r w:rsidRPr="00E76769">
              <w:rPr>
                <w:bCs/>
                <w:sz w:val="20"/>
                <w:szCs w:val="20"/>
              </w:rPr>
              <w:t>комиссариаты,</w:t>
            </w:r>
            <w:r w:rsidR="00CE3115" w:rsidRPr="00E76769">
              <w:rPr>
                <w:bCs/>
                <w:sz w:val="20"/>
                <w:szCs w:val="20"/>
              </w:rPr>
              <w:t xml:space="preserve"> </w:t>
            </w:r>
            <w:r w:rsidRPr="00E76769">
              <w:rPr>
                <w:bCs/>
                <w:sz w:val="20"/>
                <w:szCs w:val="20"/>
              </w:rPr>
              <w:t>за</w:t>
            </w:r>
            <w:r w:rsidR="00CE3115" w:rsidRPr="00E76769">
              <w:rPr>
                <w:bCs/>
                <w:sz w:val="20"/>
                <w:szCs w:val="20"/>
              </w:rPr>
              <w:t xml:space="preserve"> </w:t>
            </w:r>
            <w:r w:rsidRPr="00E76769">
              <w:rPr>
                <w:bCs/>
                <w:sz w:val="20"/>
                <w:szCs w:val="20"/>
              </w:rPr>
              <w:t>счет</w:t>
            </w:r>
            <w:r w:rsidR="00CE3115" w:rsidRPr="00E76769">
              <w:rPr>
                <w:bCs/>
                <w:sz w:val="20"/>
                <w:szCs w:val="20"/>
              </w:rPr>
              <w:t xml:space="preserve"> </w:t>
            </w:r>
            <w:r w:rsidRPr="00E76769">
              <w:rPr>
                <w:bCs/>
                <w:sz w:val="20"/>
                <w:szCs w:val="20"/>
              </w:rPr>
              <w:t>субвенции,</w:t>
            </w:r>
            <w:r w:rsidR="00CE3115" w:rsidRPr="00E76769">
              <w:rPr>
                <w:bCs/>
                <w:sz w:val="20"/>
                <w:szCs w:val="20"/>
              </w:rPr>
              <w:t xml:space="preserve"> </w:t>
            </w:r>
            <w:r w:rsidRPr="00E76769">
              <w:rPr>
                <w:bCs/>
                <w:sz w:val="20"/>
                <w:szCs w:val="20"/>
              </w:rPr>
              <w:t>предоставляемой</w:t>
            </w:r>
            <w:r w:rsidR="00CE3115" w:rsidRPr="00E76769">
              <w:rPr>
                <w:bCs/>
                <w:sz w:val="20"/>
                <w:szCs w:val="20"/>
              </w:rPr>
              <w:t xml:space="preserve"> </w:t>
            </w:r>
            <w:r w:rsidRPr="00E76769">
              <w:rPr>
                <w:bCs/>
                <w:sz w:val="20"/>
                <w:szCs w:val="20"/>
              </w:rPr>
              <w:t>из</w:t>
            </w:r>
            <w:r w:rsidR="00CE3115" w:rsidRPr="00E76769">
              <w:rPr>
                <w:bCs/>
                <w:sz w:val="20"/>
                <w:szCs w:val="20"/>
              </w:rPr>
              <w:t xml:space="preserve"> </w:t>
            </w:r>
            <w:r w:rsidRPr="00E76769">
              <w:rPr>
                <w:bCs/>
                <w:sz w:val="20"/>
                <w:szCs w:val="20"/>
              </w:rPr>
              <w:t>федерального</w:t>
            </w:r>
            <w:r w:rsidR="00CE3115" w:rsidRPr="00E76769">
              <w:rPr>
                <w:bCs/>
                <w:sz w:val="20"/>
                <w:szCs w:val="20"/>
              </w:rPr>
              <w:t xml:space="preserve"> </w:t>
            </w:r>
            <w:r w:rsidRPr="00E76769">
              <w:rPr>
                <w:bCs/>
                <w:sz w:val="20"/>
                <w:szCs w:val="20"/>
              </w:rPr>
              <w:t>бюджета</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Ч410451180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89,6</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89,6</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Расходы</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выплаты</w:t>
            </w:r>
            <w:r w:rsidR="00CE3115" w:rsidRPr="00E76769">
              <w:rPr>
                <w:sz w:val="20"/>
                <w:szCs w:val="20"/>
              </w:rPr>
              <w:t xml:space="preserve"> </w:t>
            </w:r>
            <w:r w:rsidRPr="00E76769">
              <w:rPr>
                <w:sz w:val="20"/>
                <w:szCs w:val="20"/>
              </w:rPr>
              <w:t>персоналу</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целях</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выполнения</w:t>
            </w:r>
            <w:r w:rsidR="00CE3115" w:rsidRPr="00E76769">
              <w:rPr>
                <w:sz w:val="20"/>
                <w:szCs w:val="20"/>
              </w:rPr>
              <w:t xml:space="preserve"> </w:t>
            </w:r>
            <w:r w:rsidRPr="00E76769">
              <w:rPr>
                <w:sz w:val="20"/>
                <w:szCs w:val="20"/>
              </w:rPr>
              <w:t>функций</w:t>
            </w:r>
            <w:r w:rsidR="00CE3115" w:rsidRPr="00E76769">
              <w:rPr>
                <w:sz w:val="20"/>
                <w:szCs w:val="20"/>
              </w:rPr>
              <w:t xml:space="preserve"> </w:t>
            </w:r>
            <w:r w:rsidRPr="00E76769">
              <w:rPr>
                <w:sz w:val="20"/>
                <w:szCs w:val="20"/>
              </w:rPr>
              <w:t>государственными</w:t>
            </w:r>
            <w:r w:rsidR="00CE3115" w:rsidRPr="00E76769">
              <w:rPr>
                <w:sz w:val="20"/>
                <w:szCs w:val="20"/>
              </w:rPr>
              <w:t xml:space="preserve"> </w:t>
            </w:r>
            <w:r w:rsidRPr="00E76769">
              <w:rPr>
                <w:sz w:val="20"/>
                <w:szCs w:val="20"/>
              </w:rPr>
              <w:t>(муниципальными)</w:t>
            </w:r>
            <w:r w:rsidR="00CE3115" w:rsidRPr="00E76769">
              <w:rPr>
                <w:sz w:val="20"/>
                <w:szCs w:val="20"/>
              </w:rPr>
              <w:t xml:space="preserve"> </w:t>
            </w:r>
            <w:r w:rsidRPr="00E76769">
              <w:rPr>
                <w:sz w:val="20"/>
                <w:szCs w:val="20"/>
              </w:rPr>
              <w:t>органами,</w:t>
            </w:r>
            <w:r w:rsidR="00CE3115" w:rsidRPr="00E76769">
              <w:rPr>
                <w:sz w:val="20"/>
                <w:szCs w:val="20"/>
              </w:rPr>
              <w:t xml:space="preserve"> </w:t>
            </w:r>
            <w:r w:rsidRPr="00E76769">
              <w:rPr>
                <w:sz w:val="20"/>
                <w:szCs w:val="20"/>
              </w:rPr>
              <w:t>казенными</w:t>
            </w:r>
            <w:r w:rsidR="00CE3115" w:rsidRPr="00E76769">
              <w:rPr>
                <w:sz w:val="20"/>
                <w:szCs w:val="20"/>
              </w:rPr>
              <w:t xml:space="preserve"> </w:t>
            </w:r>
            <w:r w:rsidRPr="00E76769">
              <w:rPr>
                <w:sz w:val="20"/>
                <w:szCs w:val="20"/>
              </w:rPr>
              <w:t>учреждениями,</w:t>
            </w:r>
            <w:r w:rsidR="00CE3115" w:rsidRPr="00E76769">
              <w:rPr>
                <w:sz w:val="20"/>
                <w:szCs w:val="20"/>
              </w:rPr>
              <w:t xml:space="preserve"> </w:t>
            </w:r>
            <w:r w:rsidRPr="00E76769">
              <w:rPr>
                <w:sz w:val="20"/>
                <w:szCs w:val="20"/>
              </w:rPr>
              <w:t>органами</w:t>
            </w:r>
            <w:r w:rsidR="00CE3115" w:rsidRPr="00E76769">
              <w:rPr>
                <w:sz w:val="20"/>
                <w:szCs w:val="20"/>
              </w:rPr>
              <w:t xml:space="preserve"> </w:t>
            </w:r>
            <w:r w:rsidRPr="00E76769">
              <w:rPr>
                <w:sz w:val="20"/>
                <w:szCs w:val="20"/>
              </w:rPr>
              <w:t>управления</w:t>
            </w:r>
            <w:r w:rsidR="00CE3115" w:rsidRPr="00E76769">
              <w:rPr>
                <w:sz w:val="20"/>
                <w:szCs w:val="20"/>
              </w:rPr>
              <w:t xml:space="preserve"> </w:t>
            </w:r>
            <w:r w:rsidRPr="00E76769">
              <w:rPr>
                <w:sz w:val="20"/>
                <w:szCs w:val="20"/>
              </w:rPr>
              <w:t>государственными</w:t>
            </w:r>
            <w:r w:rsidR="00CE3115" w:rsidRPr="00E76769">
              <w:rPr>
                <w:sz w:val="20"/>
                <w:szCs w:val="20"/>
              </w:rPr>
              <w:t xml:space="preserve"> </w:t>
            </w:r>
            <w:r w:rsidRPr="00E76769">
              <w:rPr>
                <w:sz w:val="20"/>
                <w:szCs w:val="20"/>
              </w:rPr>
              <w:t>внебюджетными</w:t>
            </w:r>
            <w:r w:rsidR="00CE3115" w:rsidRPr="00E76769">
              <w:rPr>
                <w:sz w:val="20"/>
                <w:szCs w:val="20"/>
              </w:rPr>
              <w:t xml:space="preserve"> </w:t>
            </w:r>
            <w:r w:rsidRPr="00E76769">
              <w:rPr>
                <w:sz w:val="20"/>
                <w:szCs w:val="20"/>
              </w:rPr>
              <w:t>фондами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Ч410451180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83,6</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83,6</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Расходы</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выплаты</w:t>
            </w:r>
            <w:r w:rsidR="00CE3115" w:rsidRPr="00E76769">
              <w:rPr>
                <w:sz w:val="20"/>
                <w:szCs w:val="20"/>
              </w:rPr>
              <w:t xml:space="preserve"> </w:t>
            </w:r>
            <w:r w:rsidRPr="00E76769">
              <w:rPr>
                <w:sz w:val="20"/>
                <w:szCs w:val="20"/>
              </w:rPr>
              <w:t>персоналу</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органов</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Ч410451180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120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83,6</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83,6</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Ч410451180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6,0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6,0</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Ч410451180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6,0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6,0</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НАЦИОНАЛЬНАЯ</w:t>
            </w:r>
            <w:r w:rsidR="00CE3115" w:rsidRPr="00E76769">
              <w:rPr>
                <w:rFonts w:ascii="TimesET" w:hAnsi="TimesET"/>
                <w:sz w:val="20"/>
              </w:rPr>
              <w:t xml:space="preserve"> </w:t>
            </w:r>
            <w:r w:rsidRPr="00E76769">
              <w:rPr>
                <w:rFonts w:ascii="TimesET" w:hAnsi="TimesET"/>
                <w:sz w:val="20"/>
              </w:rPr>
              <w:t>БЕЗОПАСНОСТЬ</w:t>
            </w:r>
            <w:r w:rsidR="00CE3115" w:rsidRPr="00E76769">
              <w:rPr>
                <w:rFonts w:ascii="TimesET" w:hAnsi="TimesET"/>
                <w:sz w:val="20"/>
              </w:rPr>
              <w:t xml:space="preserve"> </w:t>
            </w:r>
            <w:r w:rsidRPr="00E76769">
              <w:rPr>
                <w:rFonts w:ascii="TimesET" w:hAnsi="TimesET"/>
                <w:sz w:val="20"/>
              </w:rPr>
              <w:t>И</w:t>
            </w:r>
            <w:r w:rsidR="00CE3115" w:rsidRPr="00E76769">
              <w:rPr>
                <w:rFonts w:ascii="TimesET" w:hAnsi="TimesET"/>
                <w:sz w:val="20"/>
              </w:rPr>
              <w:t xml:space="preserve"> </w:t>
            </w:r>
            <w:r w:rsidRPr="00E76769">
              <w:rPr>
                <w:rFonts w:ascii="TimesET" w:hAnsi="TimesET"/>
                <w:sz w:val="20"/>
              </w:rPr>
              <w:t>ПРАВООХРАНИТЕЛЬНАЯ</w:t>
            </w:r>
            <w:r w:rsidR="00CE3115" w:rsidRPr="00E76769">
              <w:rPr>
                <w:rFonts w:ascii="TimesET" w:hAnsi="TimesET"/>
                <w:sz w:val="20"/>
              </w:rPr>
              <w:t xml:space="preserve"> </w:t>
            </w:r>
            <w:r w:rsidRPr="00E76769">
              <w:rPr>
                <w:rFonts w:ascii="TimesET" w:hAnsi="TimesET"/>
                <w:sz w:val="20"/>
              </w:rPr>
              <w:t>ДЕЯТЕЛЬНОСТЬ</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5,0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Защита</w:t>
            </w:r>
            <w:r w:rsidR="00CE3115" w:rsidRPr="00E76769">
              <w:rPr>
                <w:b/>
                <w:snapToGrid w:val="0"/>
                <w:sz w:val="20"/>
                <w:szCs w:val="20"/>
              </w:rPr>
              <w:t xml:space="preserve"> </w:t>
            </w:r>
            <w:r w:rsidRPr="00E76769">
              <w:rPr>
                <w:b/>
                <w:snapToGrid w:val="0"/>
                <w:sz w:val="20"/>
                <w:szCs w:val="20"/>
              </w:rPr>
              <w:t>населения</w:t>
            </w:r>
            <w:r w:rsidR="00CE3115" w:rsidRPr="00E76769">
              <w:rPr>
                <w:b/>
                <w:snapToGrid w:val="0"/>
                <w:sz w:val="20"/>
                <w:szCs w:val="20"/>
              </w:rPr>
              <w:t xml:space="preserve"> </w:t>
            </w:r>
            <w:r w:rsidRPr="00E76769">
              <w:rPr>
                <w:b/>
                <w:snapToGrid w:val="0"/>
                <w:sz w:val="20"/>
                <w:szCs w:val="20"/>
              </w:rPr>
              <w:t>и</w:t>
            </w:r>
            <w:r w:rsidR="00CE3115" w:rsidRPr="00E76769">
              <w:rPr>
                <w:b/>
                <w:snapToGrid w:val="0"/>
                <w:sz w:val="20"/>
                <w:szCs w:val="20"/>
              </w:rPr>
              <w:t xml:space="preserve"> </w:t>
            </w:r>
            <w:r w:rsidRPr="00E76769">
              <w:rPr>
                <w:b/>
                <w:snapToGrid w:val="0"/>
                <w:sz w:val="20"/>
                <w:szCs w:val="20"/>
              </w:rPr>
              <w:t>территории</w:t>
            </w:r>
            <w:r w:rsidR="00CE3115" w:rsidRPr="00E76769">
              <w:rPr>
                <w:b/>
                <w:snapToGrid w:val="0"/>
                <w:sz w:val="20"/>
                <w:szCs w:val="20"/>
              </w:rPr>
              <w:t xml:space="preserve"> </w:t>
            </w:r>
            <w:r w:rsidRPr="00E76769">
              <w:rPr>
                <w:b/>
                <w:snapToGrid w:val="0"/>
                <w:sz w:val="20"/>
                <w:szCs w:val="20"/>
              </w:rPr>
              <w:t>от</w:t>
            </w:r>
            <w:r w:rsidR="00CE3115" w:rsidRPr="00E76769">
              <w:rPr>
                <w:b/>
                <w:snapToGrid w:val="0"/>
                <w:sz w:val="20"/>
                <w:szCs w:val="20"/>
              </w:rPr>
              <w:t xml:space="preserve"> </w:t>
            </w:r>
            <w:r w:rsidRPr="00E76769">
              <w:rPr>
                <w:b/>
                <w:snapToGrid w:val="0"/>
                <w:sz w:val="20"/>
                <w:szCs w:val="20"/>
              </w:rPr>
              <w:t>чрезвычайных</w:t>
            </w:r>
            <w:r w:rsidR="00CE3115" w:rsidRPr="00E76769">
              <w:rPr>
                <w:b/>
                <w:snapToGrid w:val="0"/>
                <w:sz w:val="20"/>
                <w:szCs w:val="20"/>
              </w:rPr>
              <w:t xml:space="preserve"> </w:t>
            </w:r>
            <w:r w:rsidRPr="00E76769">
              <w:rPr>
                <w:b/>
                <w:snapToGrid w:val="0"/>
                <w:sz w:val="20"/>
                <w:szCs w:val="20"/>
              </w:rPr>
              <w:t>ситуаций</w:t>
            </w:r>
            <w:r w:rsidR="00CE3115" w:rsidRPr="00E76769">
              <w:rPr>
                <w:b/>
                <w:snapToGrid w:val="0"/>
                <w:sz w:val="20"/>
                <w:szCs w:val="20"/>
              </w:rPr>
              <w:t xml:space="preserve"> </w:t>
            </w:r>
            <w:r w:rsidRPr="00E76769">
              <w:rPr>
                <w:b/>
                <w:snapToGrid w:val="0"/>
                <w:sz w:val="20"/>
                <w:szCs w:val="20"/>
              </w:rPr>
              <w:t>природного</w:t>
            </w:r>
            <w:r w:rsidR="00CE3115" w:rsidRPr="00E76769">
              <w:rPr>
                <w:b/>
                <w:snapToGrid w:val="0"/>
                <w:sz w:val="20"/>
                <w:szCs w:val="20"/>
              </w:rPr>
              <w:t xml:space="preserve"> </w:t>
            </w:r>
            <w:r w:rsidRPr="00E76769">
              <w:rPr>
                <w:b/>
                <w:snapToGrid w:val="0"/>
                <w:sz w:val="20"/>
                <w:szCs w:val="20"/>
              </w:rPr>
              <w:t>и</w:t>
            </w:r>
            <w:r w:rsidR="00CE3115" w:rsidRPr="00E76769">
              <w:rPr>
                <w:b/>
                <w:snapToGrid w:val="0"/>
                <w:sz w:val="20"/>
                <w:szCs w:val="20"/>
              </w:rPr>
              <w:t xml:space="preserve"> </w:t>
            </w:r>
            <w:r w:rsidRPr="00E76769">
              <w:rPr>
                <w:b/>
                <w:snapToGrid w:val="0"/>
                <w:sz w:val="20"/>
                <w:szCs w:val="20"/>
              </w:rPr>
              <w:t>техногенного</w:t>
            </w:r>
            <w:r w:rsidR="00CE3115" w:rsidRPr="00E76769">
              <w:rPr>
                <w:b/>
                <w:snapToGrid w:val="0"/>
                <w:sz w:val="20"/>
                <w:szCs w:val="20"/>
              </w:rPr>
              <w:t xml:space="preserve"> </w:t>
            </w:r>
            <w:r w:rsidRPr="00E76769">
              <w:rPr>
                <w:b/>
                <w:snapToGrid w:val="0"/>
                <w:sz w:val="20"/>
                <w:szCs w:val="20"/>
              </w:rPr>
              <w:t>характера,</w:t>
            </w:r>
            <w:r w:rsidR="00CE3115" w:rsidRPr="00E76769">
              <w:rPr>
                <w:b/>
                <w:snapToGrid w:val="0"/>
                <w:sz w:val="20"/>
                <w:szCs w:val="20"/>
              </w:rPr>
              <w:t xml:space="preserve"> </w:t>
            </w:r>
            <w:r w:rsidRPr="00E76769">
              <w:rPr>
                <w:b/>
                <w:snapToGrid w:val="0"/>
                <w:sz w:val="20"/>
                <w:szCs w:val="20"/>
              </w:rPr>
              <w:t>гражданская</w:t>
            </w:r>
            <w:r w:rsidR="00CE3115" w:rsidRPr="00E76769">
              <w:rPr>
                <w:b/>
                <w:snapToGrid w:val="0"/>
                <w:sz w:val="20"/>
                <w:szCs w:val="20"/>
              </w:rPr>
              <w:t xml:space="preserve"> </w:t>
            </w:r>
            <w:r w:rsidRPr="00E76769">
              <w:rPr>
                <w:b/>
                <w:snapToGrid w:val="0"/>
                <w:sz w:val="20"/>
                <w:szCs w:val="20"/>
              </w:rPr>
              <w:t>оборона</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2,0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2,0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Муниципальная</w:t>
            </w:r>
            <w:r w:rsidR="00CE3115" w:rsidRPr="00E76769">
              <w:rPr>
                <w:b/>
                <w:snapToGrid w:val="0"/>
                <w:sz w:val="20"/>
                <w:szCs w:val="20"/>
              </w:rPr>
              <w:t xml:space="preserve"> </w:t>
            </w:r>
            <w:r w:rsidRPr="00E76769">
              <w:rPr>
                <w:b/>
                <w:snapToGrid w:val="0"/>
                <w:sz w:val="20"/>
                <w:szCs w:val="20"/>
              </w:rPr>
              <w:t>программа</w:t>
            </w:r>
            <w:r w:rsidR="00CE3115" w:rsidRPr="00E76769">
              <w:rPr>
                <w:b/>
                <w:snapToGrid w:val="0"/>
                <w:sz w:val="20"/>
                <w:szCs w:val="20"/>
              </w:rPr>
              <w:t xml:space="preserve"> </w:t>
            </w:r>
            <w:r w:rsidRPr="00E76769">
              <w:rPr>
                <w:b/>
                <w:snapToGrid w:val="0"/>
                <w:sz w:val="20"/>
                <w:szCs w:val="20"/>
              </w:rPr>
              <w:t>"Обеспечение</w:t>
            </w:r>
            <w:r w:rsidR="00CE3115" w:rsidRPr="00E76769">
              <w:rPr>
                <w:b/>
                <w:snapToGrid w:val="0"/>
                <w:sz w:val="20"/>
                <w:szCs w:val="20"/>
              </w:rPr>
              <w:t xml:space="preserve"> </w:t>
            </w:r>
            <w:r w:rsidRPr="00E76769">
              <w:rPr>
                <w:b/>
                <w:snapToGrid w:val="0"/>
                <w:sz w:val="20"/>
                <w:szCs w:val="20"/>
              </w:rPr>
              <w:t>общественного</w:t>
            </w:r>
            <w:r w:rsidR="00CE3115" w:rsidRPr="00E76769">
              <w:rPr>
                <w:b/>
                <w:snapToGrid w:val="0"/>
                <w:sz w:val="20"/>
                <w:szCs w:val="20"/>
              </w:rPr>
              <w:t xml:space="preserve"> </w:t>
            </w:r>
            <w:r w:rsidRPr="00E76769">
              <w:rPr>
                <w:b/>
                <w:snapToGrid w:val="0"/>
                <w:sz w:val="20"/>
                <w:szCs w:val="20"/>
              </w:rPr>
              <w:t>порядка</w:t>
            </w:r>
            <w:r w:rsidR="00CE3115" w:rsidRPr="00E76769">
              <w:rPr>
                <w:b/>
                <w:snapToGrid w:val="0"/>
                <w:sz w:val="20"/>
                <w:szCs w:val="20"/>
              </w:rPr>
              <w:t xml:space="preserve"> </w:t>
            </w:r>
            <w:r w:rsidRPr="00E76769">
              <w:rPr>
                <w:b/>
                <w:snapToGrid w:val="0"/>
                <w:sz w:val="20"/>
                <w:szCs w:val="20"/>
              </w:rPr>
              <w:t>и</w:t>
            </w:r>
            <w:r w:rsidR="00CE3115" w:rsidRPr="00E76769">
              <w:rPr>
                <w:b/>
                <w:snapToGrid w:val="0"/>
                <w:sz w:val="20"/>
                <w:szCs w:val="20"/>
              </w:rPr>
              <w:t xml:space="preserve"> </w:t>
            </w:r>
            <w:r w:rsidRPr="00E76769">
              <w:rPr>
                <w:b/>
                <w:snapToGrid w:val="0"/>
                <w:sz w:val="20"/>
                <w:szCs w:val="20"/>
              </w:rPr>
              <w:t>противодействие</w:t>
            </w:r>
            <w:r w:rsidR="00CE3115" w:rsidRPr="00E76769">
              <w:rPr>
                <w:b/>
                <w:snapToGrid w:val="0"/>
                <w:sz w:val="20"/>
                <w:szCs w:val="20"/>
              </w:rPr>
              <w:t xml:space="preserve"> </w:t>
            </w:r>
            <w:r w:rsidRPr="00E76769">
              <w:rPr>
                <w:b/>
                <w:snapToGrid w:val="0"/>
                <w:sz w:val="20"/>
                <w:szCs w:val="20"/>
              </w:rPr>
              <w:t>преступности"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А300000000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2,0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2,0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r w:rsidRPr="00E76769">
              <w:rPr>
                <w:i/>
                <w:snapToGrid w:val="0"/>
                <w:sz w:val="20"/>
                <w:szCs w:val="20"/>
              </w:rPr>
              <w:t>Подпрограмма</w:t>
            </w:r>
            <w:r w:rsidR="00CE3115" w:rsidRPr="00E76769">
              <w:rPr>
                <w:i/>
                <w:snapToGrid w:val="0"/>
                <w:sz w:val="20"/>
                <w:szCs w:val="20"/>
              </w:rPr>
              <w:t xml:space="preserve"> </w:t>
            </w:r>
            <w:r w:rsidRPr="00E76769">
              <w:rPr>
                <w:i/>
                <w:snapToGrid w:val="0"/>
                <w:sz w:val="20"/>
                <w:szCs w:val="20"/>
              </w:rPr>
              <w:t>"Профилактика</w:t>
            </w:r>
            <w:r w:rsidR="00CE3115" w:rsidRPr="00E76769">
              <w:rPr>
                <w:i/>
                <w:snapToGrid w:val="0"/>
                <w:sz w:val="20"/>
                <w:szCs w:val="20"/>
              </w:rPr>
              <w:t xml:space="preserve"> </w:t>
            </w:r>
            <w:r w:rsidRPr="00E76769">
              <w:rPr>
                <w:i/>
                <w:snapToGrid w:val="0"/>
                <w:sz w:val="20"/>
                <w:szCs w:val="20"/>
              </w:rPr>
              <w:t>незаконного</w:t>
            </w:r>
            <w:r w:rsidR="00CE3115" w:rsidRPr="00E76769">
              <w:rPr>
                <w:i/>
                <w:snapToGrid w:val="0"/>
                <w:sz w:val="20"/>
                <w:szCs w:val="20"/>
              </w:rPr>
              <w:t xml:space="preserve"> </w:t>
            </w:r>
            <w:r w:rsidRPr="00E76769">
              <w:rPr>
                <w:i/>
                <w:snapToGrid w:val="0"/>
                <w:sz w:val="20"/>
                <w:szCs w:val="20"/>
              </w:rPr>
              <w:t>потребления</w:t>
            </w:r>
            <w:r w:rsidR="00CE3115" w:rsidRPr="00E76769">
              <w:rPr>
                <w:i/>
                <w:snapToGrid w:val="0"/>
                <w:sz w:val="20"/>
                <w:szCs w:val="20"/>
              </w:rPr>
              <w:t xml:space="preserve"> </w:t>
            </w:r>
            <w:r w:rsidRPr="00E76769">
              <w:rPr>
                <w:i/>
                <w:snapToGrid w:val="0"/>
                <w:sz w:val="20"/>
                <w:szCs w:val="20"/>
              </w:rPr>
              <w:t>наркотических</w:t>
            </w:r>
            <w:r w:rsidR="00CE3115" w:rsidRPr="00E76769">
              <w:rPr>
                <w:i/>
                <w:snapToGrid w:val="0"/>
                <w:sz w:val="20"/>
                <w:szCs w:val="20"/>
              </w:rPr>
              <w:t xml:space="preserve"> </w:t>
            </w:r>
            <w:r w:rsidRPr="00E76769">
              <w:rPr>
                <w:i/>
                <w:snapToGrid w:val="0"/>
                <w:sz w:val="20"/>
                <w:szCs w:val="20"/>
              </w:rPr>
              <w:t>средств</w:t>
            </w:r>
            <w:r w:rsidR="00CE3115" w:rsidRPr="00E76769">
              <w:rPr>
                <w:i/>
                <w:snapToGrid w:val="0"/>
                <w:sz w:val="20"/>
                <w:szCs w:val="20"/>
              </w:rPr>
              <w:t xml:space="preserve"> </w:t>
            </w:r>
            <w:r w:rsidRPr="00E76769">
              <w:rPr>
                <w:i/>
                <w:snapToGrid w:val="0"/>
                <w:sz w:val="20"/>
                <w:szCs w:val="20"/>
              </w:rPr>
              <w:t>и</w:t>
            </w:r>
            <w:r w:rsidR="00CE3115" w:rsidRPr="00E76769">
              <w:rPr>
                <w:i/>
                <w:snapToGrid w:val="0"/>
                <w:sz w:val="20"/>
                <w:szCs w:val="20"/>
              </w:rPr>
              <w:t xml:space="preserve"> </w:t>
            </w:r>
            <w:r w:rsidRPr="00E76769">
              <w:rPr>
                <w:i/>
                <w:snapToGrid w:val="0"/>
                <w:sz w:val="20"/>
                <w:szCs w:val="20"/>
              </w:rPr>
              <w:t>психотропных</w:t>
            </w:r>
            <w:r w:rsidR="00CE3115" w:rsidRPr="00E76769">
              <w:rPr>
                <w:i/>
                <w:snapToGrid w:val="0"/>
                <w:sz w:val="20"/>
                <w:szCs w:val="20"/>
              </w:rPr>
              <w:t xml:space="preserve"> </w:t>
            </w:r>
            <w:r w:rsidRPr="00E76769">
              <w:rPr>
                <w:i/>
                <w:snapToGrid w:val="0"/>
                <w:sz w:val="20"/>
                <w:szCs w:val="20"/>
              </w:rPr>
              <w:t>веществ,</w:t>
            </w:r>
            <w:r w:rsidR="00CE3115" w:rsidRPr="00E76769">
              <w:rPr>
                <w:i/>
                <w:snapToGrid w:val="0"/>
                <w:sz w:val="20"/>
                <w:szCs w:val="20"/>
              </w:rPr>
              <w:t xml:space="preserve"> </w:t>
            </w:r>
            <w:r w:rsidRPr="00E76769">
              <w:rPr>
                <w:i/>
                <w:snapToGrid w:val="0"/>
                <w:sz w:val="20"/>
                <w:szCs w:val="20"/>
              </w:rPr>
              <w:t>наркомании</w:t>
            </w:r>
            <w:r w:rsidR="00CE3115" w:rsidRPr="00E76769">
              <w:rPr>
                <w:i/>
                <w:snapToGrid w:val="0"/>
                <w:sz w:val="20"/>
                <w:szCs w:val="20"/>
              </w:rPr>
              <w:t xml:space="preserve"> </w:t>
            </w:r>
            <w:r w:rsidRPr="00E76769">
              <w:rPr>
                <w:i/>
                <w:snapToGrid w:val="0"/>
                <w:sz w:val="20"/>
                <w:szCs w:val="20"/>
              </w:rPr>
              <w:t>в</w:t>
            </w:r>
            <w:r w:rsidR="00CE3115" w:rsidRPr="00E76769">
              <w:rPr>
                <w:i/>
                <w:snapToGrid w:val="0"/>
                <w:sz w:val="20"/>
                <w:szCs w:val="20"/>
              </w:rPr>
              <w:t xml:space="preserve"> </w:t>
            </w:r>
            <w:r w:rsidRPr="00E76769">
              <w:rPr>
                <w:i/>
                <w:snapToGrid w:val="0"/>
                <w:sz w:val="20"/>
                <w:szCs w:val="20"/>
              </w:rPr>
              <w:t>Чувашской</w:t>
            </w:r>
            <w:r w:rsidR="00CE3115" w:rsidRPr="00E76769">
              <w:rPr>
                <w:i/>
                <w:snapToGrid w:val="0"/>
                <w:sz w:val="20"/>
                <w:szCs w:val="20"/>
              </w:rPr>
              <w:t xml:space="preserve"> </w:t>
            </w:r>
            <w:r w:rsidRPr="00E76769">
              <w:rPr>
                <w:i/>
                <w:snapToGrid w:val="0"/>
                <w:sz w:val="20"/>
                <w:szCs w:val="20"/>
              </w:rPr>
              <w:t>Республике"</w:t>
            </w:r>
            <w:r w:rsidR="00CE3115" w:rsidRPr="00E76769">
              <w:rPr>
                <w:i/>
                <w:snapToGrid w:val="0"/>
                <w:sz w:val="20"/>
                <w:szCs w:val="20"/>
              </w:rPr>
              <w:t xml:space="preserve"> </w:t>
            </w:r>
            <w:r w:rsidRPr="00E76769">
              <w:rPr>
                <w:i/>
                <w:snapToGrid w:val="0"/>
                <w:sz w:val="20"/>
                <w:szCs w:val="20"/>
              </w:rPr>
              <w:t>муниципальной</w:t>
            </w:r>
            <w:r w:rsidR="00CE3115" w:rsidRPr="00E76769">
              <w:rPr>
                <w:i/>
                <w:snapToGrid w:val="0"/>
                <w:sz w:val="20"/>
                <w:szCs w:val="20"/>
              </w:rPr>
              <w:t xml:space="preserve"> </w:t>
            </w:r>
            <w:r w:rsidRPr="00E76769">
              <w:rPr>
                <w:i/>
                <w:snapToGrid w:val="0"/>
                <w:sz w:val="20"/>
                <w:szCs w:val="20"/>
              </w:rPr>
              <w:t>программы</w:t>
            </w:r>
            <w:r w:rsidR="00CE3115" w:rsidRPr="00E76769">
              <w:rPr>
                <w:i/>
                <w:snapToGrid w:val="0"/>
                <w:sz w:val="20"/>
                <w:szCs w:val="20"/>
              </w:rPr>
              <w:t xml:space="preserve"> </w:t>
            </w:r>
            <w:r w:rsidRPr="00E76769">
              <w:rPr>
                <w:i/>
                <w:snapToGrid w:val="0"/>
                <w:sz w:val="20"/>
                <w:szCs w:val="20"/>
              </w:rPr>
              <w:t>"Обеспечение</w:t>
            </w:r>
            <w:r w:rsidR="00CE3115" w:rsidRPr="00E76769">
              <w:rPr>
                <w:i/>
                <w:snapToGrid w:val="0"/>
                <w:sz w:val="20"/>
                <w:szCs w:val="20"/>
              </w:rPr>
              <w:t xml:space="preserve"> </w:t>
            </w:r>
            <w:r w:rsidRPr="00E76769">
              <w:rPr>
                <w:i/>
                <w:snapToGrid w:val="0"/>
                <w:sz w:val="20"/>
                <w:szCs w:val="20"/>
              </w:rPr>
              <w:t>общественного</w:t>
            </w:r>
            <w:r w:rsidR="00CE3115" w:rsidRPr="00E76769">
              <w:rPr>
                <w:i/>
                <w:snapToGrid w:val="0"/>
                <w:sz w:val="20"/>
                <w:szCs w:val="20"/>
              </w:rPr>
              <w:t xml:space="preserve"> </w:t>
            </w:r>
            <w:r w:rsidRPr="00E76769">
              <w:rPr>
                <w:i/>
                <w:snapToGrid w:val="0"/>
                <w:sz w:val="20"/>
                <w:szCs w:val="20"/>
              </w:rPr>
              <w:t>порядка</w:t>
            </w:r>
            <w:r w:rsidR="00CE3115" w:rsidRPr="00E76769">
              <w:rPr>
                <w:i/>
                <w:snapToGrid w:val="0"/>
                <w:sz w:val="20"/>
                <w:szCs w:val="20"/>
              </w:rPr>
              <w:t xml:space="preserve"> </w:t>
            </w:r>
            <w:r w:rsidRPr="00E76769">
              <w:rPr>
                <w:i/>
                <w:snapToGrid w:val="0"/>
                <w:sz w:val="20"/>
                <w:szCs w:val="20"/>
              </w:rPr>
              <w:t>и</w:t>
            </w:r>
            <w:r w:rsidR="00CE3115" w:rsidRPr="00E76769">
              <w:rPr>
                <w:i/>
                <w:snapToGrid w:val="0"/>
                <w:sz w:val="20"/>
                <w:szCs w:val="20"/>
              </w:rPr>
              <w:t xml:space="preserve"> </w:t>
            </w:r>
            <w:r w:rsidRPr="00E76769">
              <w:rPr>
                <w:i/>
                <w:snapToGrid w:val="0"/>
                <w:sz w:val="20"/>
                <w:szCs w:val="20"/>
              </w:rPr>
              <w:t>противодействие</w:t>
            </w:r>
            <w:r w:rsidR="00CE3115" w:rsidRPr="00E76769">
              <w:rPr>
                <w:i/>
                <w:snapToGrid w:val="0"/>
                <w:sz w:val="20"/>
                <w:szCs w:val="20"/>
              </w:rPr>
              <w:t xml:space="preserve"> </w:t>
            </w:r>
            <w:r w:rsidRPr="00E76769">
              <w:rPr>
                <w:i/>
                <w:snapToGrid w:val="0"/>
                <w:sz w:val="20"/>
                <w:szCs w:val="20"/>
              </w:rPr>
              <w:t>преступности"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z w:val="20"/>
                <w:szCs w:val="20"/>
              </w:rPr>
            </w:pPr>
            <w:r w:rsidRPr="00E76769">
              <w:rPr>
                <w:i/>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z w:val="20"/>
                <w:szCs w:val="20"/>
              </w:rPr>
            </w:pPr>
            <w:r w:rsidRPr="00E76769">
              <w:rPr>
                <w:i/>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r w:rsidRPr="00E76769">
              <w:rPr>
                <w:i/>
                <w:snapToGrid w:val="0"/>
                <w:sz w:val="20"/>
                <w:szCs w:val="20"/>
              </w:rPr>
              <w:t>А320000000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r w:rsidRPr="00E76769">
              <w:rPr>
                <w:i/>
                <w:snapToGrid w:val="0"/>
                <w:sz w:val="20"/>
                <w:szCs w:val="20"/>
              </w:rPr>
              <w:t>2,0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r w:rsidRPr="00E76769">
              <w:rPr>
                <w:i/>
                <w:snapToGrid w:val="0"/>
                <w:sz w:val="20"/>
                <w:szCs w:val="20"/>
              </w:rPr>
              <w:t>2,0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Основное</w:t>
            </w:r>
            <w:r w:rsidR="00CE3115" w:rsidRPr="00E76769">
              <w:rPr>
                <w:snapToGrid w:val="0"/>
                <w:sz w:val="20"/>
                <w:szCs w:val="20"/>
              </w:rPr>
              <w:t xml:space="preserve"> </w:t>
            </w:r>
            <w:r w:rsidRPr="00E76769">
              <w:rPr>
                <w:snapToGrid w:val="0"/>
                <w:sz w:val="20"/>
                <w:szCs w:val="20"/>
              </w:rPr>
              <w:t>мероприятие</w:t>
            </w:r>
            <w:r w:rsidR="00CE3115" w:rsidRPr="00E76769">
              <w:rPr>
                <w:snapToGrid w:val="0"/>
                <w:sz w:val="20"/>
                <w:szCs w:val="20"/>
              </w:rPr>
              <w:t xml:space="preserve"> </w:t>
            </w:r>
            <w:r w:rsidRPr="00E76769">
              <w:rPr>
                <w:snapToGrid w:val="0"/>
                <w:sz w:val="20"/>
                <w:szCs w:val="20"/>
              </w:rPr>
              <w:t>"Совершенствование</w:t>
            </w:r>
            <w:r w:rsidR="00CE3115" w:rsidRPr="00E76769">
              <w:rPr>
                <w:snapToGrid w:val="0"/>
                <w:sz w:val="20"/>
                <w:szCs w:val="20"/>
              </w:rPr>
              <w:t xml:space="preserve"> </w:t>
            </w:r>
            <w:r w:rsidRPr="00E76769">
              <w:rPr>
                <w:snapToGrid w:val="0"/>
                <w:sz w:val="20"/>
                <w:szCs w:val="20"/>
              </w:rPr>
              <w:t>системы</w:t>
            </w:r>
            <w:r w:rsidR="00CE3115" w:rsidRPr="00E76769">
              <w:rPr>
                <w:snapToGrid w:val="0"/>
                <w:sz w:val="20"/>
                <w:szCs w:val="20"/>
              </w:rPr>
              <w:t xml:space="preserve"> </w:t>
            </w:r>
            <w:r w:rsidRPr="00E76769">
              <w:rPr>
                <w:snapToGrid w:val="0"/>
                <w:sz w:val="20"/>
                <w:szCs w:val="20"/>
              </w:rPr>
              <w:t>мер</w:t>
            </w:r>
            <w:r w:rsidR="00CE3115" w:rsidRPr="00E76769">
              <w:rPr>
                <w:snapToGrid w:val="0"/>
                <w:sz w:val="20"/>
                <w:szCs w:val="20"/>
              </w:rPr>
              <w:t xml:space="preserve"> </w:t>
            </w:r>
            <w:r w:rsidRPr="00E76769">
              <w:rPr>
                <w:snapToGrid w:val="0"/>
                <w:sz w:val="20"/>
                <w:szCs w:val="20"/>
              </w:rPr>
              <w:t>по</w:t>
            </w:r>
            <w:r w:rsidR="00CE3115" w:rsidRPr="00E76769">
              <w:rPr>
                <w:snapToGrid w:val="0"/>
                <w:sz w:val="20"/>
                <w:szCs w:val="20"/>
              </w:rPr>
              <w:t xml:space="preserve"> </w:t>
            </w:r>
            <w:r w:rsidRPr="00E76769">
              <w:rPr>
                <w:snapToGrid w:val="0"/>
                <w:sz w:val="20"/>
                <w:szCs w:val="20"/>
              </w:rPr>
              <w:t>сокращению</w:t>
            </w:r>
            <w:r w:rsidR="00CE3115" w:rsidRPr="00E76769">
              <w:rPr>
                <w:snapToGrid w:val="0"/>
                <w:sz w:val="20"/>
                <w:szCs w:val="20"/>
              </w:rPr>
              <w:t xml:space="preserve"> </w:t>
            </w:r>
            <w:r w:rsidRPr="00E76769">
              <w:rPr>
                <w:snapToGrid w:val="0"/>
                <w:sz w:val="20"/>
                <w:szCs w:val="20"/>
              </w:rPr>
              <w:t>спроса</w:t>
            </w:r>
            <w:r w:rsidR="00CE3115" w:rsidRPr="00E76769">
              <w:rPr>
                <w:snapToGrid w:val="0"/>
                <w:sz w:val="20"/>
                <w:szCs w:val="20"/>
              </w:rPr>
              <w:t xml:space="preserve"> </w:t>
            </w:r>
            <w:r w:rsidRPr="00E76769">
              <w:rPr>
                <w:snapToGrid w:val="0"/>
                <w:sz w:val="20"/>
                <w:szCs w:val="20"/>
              </w:rPr>
              <w:t>на</w:t>
            </w:r>
            <w:r w:rsidR="00CE3115" w:rsidRPr="00E76769">
              <w:rPr>
                <w:snapToGrid w:val="0"/>
                <w:sz w:val="20"/>
                <w:szCs w:val="20"/>
              </w:rPr>
              <w:t xml:space="preserve"> </w:t>
            </w:r>
            <w:r w:rsidRPr="00E76769">
              <w:rPr>
                <w:snapToGrid w:val="0"/>
                <w:sz w:val="20"/>
                <w:szCs w:val="20"/>
              </w:rPr>
              <w:t>наркотики"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А320200000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Комплексные</w:t>
            </w:r>
            <w:r w:rsidR="00CE3115" w:rsidRPr="00E76769">
              <w:rPr>
                <w:snapToGrid w:val="0"/>
                <w:sz w:val="20"/>
                <w:szCs w:val="20"/>
              </w:rPr>
              <w:t xml:space="preserve"> </w:t>
            </w:r>
            <w:r w:rsidRPr="00E76769">
              <w:rPr>
                <w:snapToGrid w:val="0"/>
                <w:sz w:val="20"/>
                <w:szCs w:val="20"/>
              </w:rPr>
              <w:t>меры</w:t>
            </w:r>
            <w:r w:rsidR="00CE3115" w:rsidRPr="00E76769">
              <w:rPr>
                <w:snapToGrid w:val="0"/>
                <w:sz w:val="20"/>
                <w:szCs w:val="20"/>
              </w:rPr>
              <w:t xml:space="preserve"> </w:t>
            </w:r>
            <w:r w:rsidRPr="00E76769">
              <w:rPr>
                <w:snapToGrid w:val="0"/>
                <w:sz w:val="20"/>
                <w:szCs w:val="20"/>
              </w:rPr>
              <w:t>противодействия</w:t>
            </w:r>
            <w:r w:rsidR="00CE3115" w:rsidRPr="00E76769">
              <w:rPr>
                <w:snapToGrid w:val="0"/>
                <w:sz w:val="20"/>
                <w:szCs w:val="20"/>
              </w:rPr>
              <w:t xml:space="preserve"> </w:t>
            </w:r>
            <w:r w:rsidRPr="00E76769">
              <w:rPr>
                <w:snapToGrid w:val="0"/>
                <w:sz w:val="20"/>
                <w:szCs w:val="20"/>
              </w:rPr>
              <w:t>злоупотреблению</w:t>
            </w:r>
            <w:r w:rsidR="00CE3115" w:rsidRPr="00E76769">
              <w:rPr>
                <w:snapToGrid w:val="0"/>
                <w:sz w:val="20"/>
                <w:szCs w:val="20"/>
              </w:rPr>
              <w:t xml:space="preserve"> </w:t>
            </w:r>
            <w:r w:rsidRPr="00E76769">
              <w:rPr>
                <w:snapToGrid w:val="0"/>
                <w:sz w:val="20"/>
                <w:szCs w:val="20"/>
              </w:rPr>
              <w:t>наркотическими</w:t>
            </w:r>
            <w:r w:rsidR="00CE3115" w:rsidRPr="00E76769">
              <w:rPr>
                <w:snapToGrid w:val="0"/>
                <w:sz w:val="20"/>
                <w:szCs w:val="20"/>
              </w:rPr>
              <w:t xml:space="preserve"> </w:t>
            </w:r>
            <w:r w:rsidRPr="00E76769">
              <w:rPr>
                <w:snapToGrid w:val="0"/>
                <w:sz w:val="20"/>
                <w:szCs w:val="20"/>
              </w:rPr>
              <w:t>средствами</w:t>
            </w:r>
            <w:r w:rsidR="00CE3115" w:rsidRPr="00E76769">
              <w:rPr>
                <w:snapToGrid w:val="0"/>
                <w:sz w:val="20"/>
                <w:szCs w:val="20"/>
              </w:rPr>
              <w:t xml:space="preserve"> </w:t>
            </w:r>
            <w:r w:rsidRPr="00E76769">
              <w:rPr>
                <w:snapToGrid w:val="0"/>
                <w:sz w:val="20"/>
                <w:szCs w:val="20"/>
              </w:rPr>
              <w:t>и</w:t>
            </w:r>
            <w:r w:rsidR="00CE3115" w:rsidRPr="00E76769">
              <w:rPr>
                <w:snapToGrid w:val="0"/>
                <w:sz w:val="20"/>
                <w:szCs w:val="20"/>
              </w:rPr>
              <w:t xml:space="preserve"> </w:t>
            </w:r>
            <w:r w:rsidRPr="00E76769">
              <w:rPr>
                <w:snapToGrid w:val="0"/>
                <w:sz w:val="20"/>
                <w:szCs w:val="20"/>
              </w:rPr>
              <w:t>их</w:t>
            </w:r>
            <w:r w:rsidR="00CE3115" w:rsidRPr="00E76769">
              <w:rPr>
                <w:snapToGrid w:val="0"/>
                <w:sz w:val="20"/>
                <w:szCs w:val="20"/>
              </w:rPr>
              <w:t xml:space="preserve"> </w:t>
            </w:r>
            <w:r w:rsidRPr="00E76769">
              <w:rPr>
                <w:snapToGrid w:val="0"/>
                <w:sz w:val="20"/>
                <w:szCs w:val="20"/>
              </w:rPr>
              <w:t>незаконному</w:t>
            </w:r>
            <w:r w:rsidR="00CE3115" w:rsidRPr="00E76769">
              <w:rPr>
                <w:snapToGrid w:val="0"/>
                <w:sz w:val="20"/>
                <w:szCs w:val="20"/>
              </w:rPr>
              <w:t xml:space="preserve"> </w:t>
            </w:r>
            <w:r w:rsidRPr="00E76769">
              <w:rPr>
                <w:snapToGrid w:val="0"/>
                <w:sz w:val="20"/>
                <w:szCs w:val="20"/>
              </w:rPr>
              <w:t>обороту</w:t>
            </w:r>
            <w:r w:rsidR="00CE3115" w:rsidRPr="00E76769">
              <w:rPr>
                <w:snapToGrid w:val="0"/>
                <w:sz w:val="20"/>
                <w:szCs w:val="20"/>
              </w:rPr>
              <w:t xml:space="preserve"> </w:t>
            </w:r>
            <w:r w:rsidRPr="00E76769">
              <w:rPr>
                <w:snapToGrid w:val="0"/>
                <w:sz w:val="20"/>
                <w:szCs w:val="20"/>
              </w:rPr>
              <w:t>в</w:t>
            </w:r>
            <w:r w:rsidR="00CE3115" w:rsidRPr="00E76769">
              <w:rPr>
                <w:snapToGrid w:val="0"/>
                <w:sz w:val="20"/>
                <w:szCs w:val="20"/>
              </w:rPr>
              <w:t xml:space="preserve"> </w:t>
            </w:r>
            <w:r w:rsidRPr="00E76769">
              <w:rPr>
                <w:snapToGrid w:val="0"/>
                <w:sz w:val="20"/>
                <w:szCs w:val="20"/>
              </w:rPr>
              <w:t>Чувашской</w:t>
            </w:r>
            <w:r w:rsidR="00CE3115" w:rsidRPr="00E76769">
              <w:rPr>
                <w:snapToGrid w:val="0"/>
                <w:sz w:val="20"/>
                <w:szCs w:val="20"/>
              </w:rPr>
              <w:t xml:space="preserve"> </w:t>
            </w:r>
            <w:r w:rsidRPr="00E76769">
              <w:rPr>
                <w:snapToGrid w:val="0"/>
                <w:sz w:val="20"/>
                <w:szCs w:val="20"/>
              </w:rPr>
              <w:t>Республике</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А320272630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А320272630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А320272630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b/>
                <w:sz w:val="20"/>
                <w:szCs w:val="20"/>
              </w:rPr>
            </w:pPr>
            <w:r w:rsidRPr="00E76769">
              <w:rPr>
                <w:b/>
                <w:sz w:val="20"/>
                <w:szCs w:val="20"/>
              </w:rPr>
              <w:t>Обеспечение</w:t>
            </w:r>
            <w:r w:rsidR="00CE3115" w:rsidRPr="00E76769">
              <w:rPr>
                <w:b/>
                <w:sz w:val="20"/>
                <w:szCs w:val="20"/>
              </w:rPr>
              <w:t xml:space="preserve"> </w:t>
            </w:r>
            <w:r w:rsidRPr="00E76769">
              <w:rPr>
                <w:b/>
                <w:sz w:val="20"/>
                <w:szCs w:val="20"/>
              </w:rPr>
              <w:t>пожарной</w:t>
            </w:r>
            <w:r w:rsidR="00CE3115" w:rsidRPr="00E76769">
              <w:rPr>
                <w:b/>
                <w:sz w:val="20"/>
                <w:szCs w:val="20"/>
              </w:rPr>
              <w:t xml:space="preserve"> </w:t>
            </w:r>
            <w:r w:rsidRPr="00E76769">
              <w:rPr>
                <w:b/>
                <w:sz w:val="20"/>
                <w:szCs w:val="20"/>
              </w:rPr>
              <w:t>безопасности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10</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"Повышение</w:t>
            </w:r>
            <w:r w:rsidR="00CE3115" w:rsidRPr="00E76769">
              <w:rPr>
                <w:b/>
                <w:sz w:val="20"/>
                <w:szCs w:val="20"/>
              </w:rPr>
              <w:t xml:space="preserve"> </w:t>
            </w:r>
            <w:r w:rsidRPr="00E76769">
              <w:rPr>
                <w:b/>
                <w:sz w:val="20"/>
                <w:szCs w:val="20"/>
              </w:rPr>
              <w:t>безопасности</w:t>
            </w:r>
            <w:r w:rsidR="00CE3115" w:rsidRPr="00E76769">
              <w:rPr>
                <w:b/>
                <w:sz w:val="20"/>
                <w:szCs w:val="20"/>
              </w:rPr>
              <w:t xml:space="preserve"> </w:t>
            </w:r>
            <w:r w:rsidRPr="00E76769">
              <w:rPr>
                <w:b/>
                <w:sz w:val="20"/>
                <w:szCs w:val="20"/>
              </w:rPr>
              <w:t>жизнедеятельности</w:t>
            </w:r>
            <w:r w:rsidR="00CE3115" w:rsidRPr="00E76769">
              <w:rPr>
                <w:b/>
                <w:sz w:val="20"/>
                <w:szCs w:val="20"/>
              </w:rPr>
              <w:t xml:space="preserve"> </w:t>
            </w:r>
            <w:r w:rsidRPr="00E76769">
              <w:rPr>
                <w:b/>
                <w:sz w:val="20"/>
                <w:szCs w:val="20"/>
              </w:rPr>
              <w:t>населения</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территорий</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10</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Ц800000000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Подпрограмма</w:t>
            </w:r>
            <w:r w:rsidR="00CE3115" w:rsidRPr="00E76769">
              <w:rPr>
                <w:i/>
                <w:sz w:val="20"/>
                <w:szCs w:val="20"/>
              </w:rPr>
              <w:t xml:space="preserve"> </w:t>
            </w:r>
            <w:r w:rsidRPr="00E76769">
              <w:rPr>
                <w:i/>
                <w:sz w:val="20"/>
                <w:szCs w:val="20"/>
              </w:rPr>
              <w:t>"Защита</w:t>
            </w:r>
            <w:r w:rsidR="00CE3115" w:rsidRPr="00E76769">
              <w:rPr>
                <w:i/>
                <w:sz w:val="20"/>
                <w:szCs w:val="20"/>
              </w:rPr>
              <w:t xml:space="preserve"> </w:t>
            </w:r>
            <w:r w:rsidRPr="00E76769">
              <w:rPr>
                <w:i/>
                <w:sz w:val="20"/>
                <w:szCs w:val="20"/>
              </w:rPr>
              <w:t>населения</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территорий</w:t>
            </w:r>
            <w:r w:rsidR="00CE3115" w:rsidRPr="00E76769">
              <w:rPr>
                <w:i/>
                <w:sz w:val="20"/>
                <w:szCs w:val="20"/>
              </w:rPr>
              <w:t xml:space="preserve"> </w:t>
            </w:r>
            <w:r w:rsidRPr="00E76769">
              <w:rPr>
                <w:i/>
                <w:sz w:val="20"/>
                <w:szCs w:val="20"/>
              </w:rPr>
              <w:t>от</w:t>
            </w:r>
            <w:r w:rsidR="00CE3115" w:rsidRPr="00E76769">
              <w:rPr>
                <w:i/>
                <w:sz w:val="20"/>
                <w:szCs w:val="20"/>
              </w:rPr>
              <w:t xml:space="preserve"> </w:t>
            </w:r>
            <w:r w:rsidRPr="00E76769">
              <w:rPr>
                <w:i/>
                <w:sz w:val="20"/>
                <w:szCs w:val="20"/>
              </w:rPr>
              <w:t>чрезвычайных</w:t>
            </w:r>
            <w:r w:rsidR="00CE3115" w:rsidRPr="00E76769">
              <w:rPr>
                <w:i/>
                <w:sz w:val="20"/>
                <w:szCs w:val="20"/>
              </w:rPr>
              <w:t xml:space="preserve"> </w:t>
            </w:r>
            <w:r w:rsidRPr="00E76769">
              <w:rPr>
                <w:i/>
                <w:sz w:val="20"/>
                <w:szCs w:val="20"/>
              </w:rPr>
              <w:t>ситуаций</w:t>
            </w:r>
            <w:r w:rsidR="00CE3115" w:rsidRPr="00E76769">
              <w:rPr>
                <w:i/>
                <w:sz w:val="20"/>
                <w:szCs w:val="20"/>
              </w:rPr>
              <w:t xml:space="preserve"> </w:t>
            </w:r>
            <w:r w:rsidRPr="00E76769">
              <w:rPr>
                <w:i/>
                <w:sz w:val="20"/>
                <w:szCs w:val="20"/>
              </w:rPr>
              <w:t>природного</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техногенного</w:t>
            </w:r>
            <w:r w:rsidR="00CE3115" w:rsidRPr="00E76769">
              <w:rPr>
                <w:i/>
                <w:sz w:val="20"/>
                <w:szCs w:val="20"/>
              </w:rPr>
              <w:t xml:space="preserve"> </w:t>
            </w:r>
            <w:r w:rsidRPr="00E76769">
              <w:rPr>
                <w:i/>
                <w:sz w:val="20"/>
                <w:szCs w:val="20"/>
              </w:rPr>
              <w:t>характера,</w:t>
            </w:r>
            <w:r w:rsidR="00CE3115" w:rsidRPr="00E76769">
              <w:rPr>
                <w:i/>
                <w:sz w:val="20"/>
                <w:szCs w:val="20"/>
              </w:rPr>
              <w:t xml:space="preserve"> </w:t>
            </w:r>
            <w:r w:rsidRPr="00E76769">
              <w:rPr>
                <w:i/>
                <w:sz w:val="20"/>
                <w:szCs w:val="20"/>
              </w:rPr>
              <w:t>обеспечение</w:t>
            </w:r>
            <w:r w:rsidR="00CE3115" w:rsidRPr="00E76769">
              <w:rPr>
                <w:i/>
                <w:sz w:val="20"/>
                <w:szCs w:val="20"/>
              </w:rPr>
              <w:t xml:space="preserve"> </w:t>
            </w:r>
            <w:r w:rsidRPr="00E76769">
              <w:rPr>
                <w:i/>
                <w:sz w:val="20"/>
                <w:szCs w:val="20"/>
              </w:rPr>
              <w:t>пожарной</w:t>
            </w:r>
            <w:r w:rsidR="00CE3115" w:rsidRPr="00E76769">
              <w:rPr>
                <w:i/>
                <w:sz w:val="20"/>
                <w:szCs w:val="20"/>
              </w:rPr>
              <w:t xml:space="preserve"> </w:t>
            </w:r>
            <w:r w:rsidRPr="00E76769">
              <w:rPr>
                <w:i/>
                <w:sz w:val="20"/>
                <w:szCs w:val="20"/>
              </w:rPr>
              <w:t>безопасности</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безопасности</w:t>
            </w:r>
            <w:r w:rsidR="00CE3115" w:rsidRPr="00E76769">
              <w:rPr>
                <w:i/>
                <w:sz w:val="20"/>
                <w:szCs w:val="20"/>
              </w:rPr>
              <w:t xml:space="preserve"> </w:t>
            </w:r>
            <w:r w:rsidRPr="00E76769">
              <w:rPr>
                <w:i/>
                <w:sz w:val="20"/>
                <w:szCs w:val="20"/>
              </w:rPr>
              <w:t>населения</w:t>
            </w:r>
            <w:r w:rsidR="00CE3115" w:rsidRPr="00E76769">
              <w:rPr>
                <w:i/>
                <w:sz w:val="20"/>
                <w:szCs w:val="20"/>
              </w:rPr>
              <w:t xml:space="preserve"> </w:t>
            </w:r>
            <w:r w:rsidRPr="00E76769">
              <w:rPr>
                <w:i/>
                <w:sz w:val="20"/>
                <w:szCs w:val="20"/>
              </w:rPr>
              <w:t>на</w:t>
            </w:r>
            <w:r w:rsidR="00CE3115" w:rsidRPr="00E76769">
              <w:rPr>
                <w:i/>
                <w:sz w:val="20"/>
                <w:szCs w:val="20"/>
              </w:rPr>
              <w:t xml:space="preserve"> </w:t>
            </w:r>
            <w:r w:rsidRPr="00E76769">
              <w:rPr>
                <w:i/>
                <w:sz w:val="20"/>
                <w:szCs w:val="20"/>
              </w:rPr>
              <w:t>водных</w:t>
            </w:r>
            <w:r w:rsidR="00CE3115" w:rsidRPr="00E76769">
              <w:rPr>
                <w:i/>
                <w:sz w:val="20"/>
                <w:szCs w:val="20"/>
              </w:rPr>
              <w:t xml:space="preserve"> </w:t>
            </w:r>
            <w:r w:rsidRPr="00E76769">
              <w:rPr>
                <w:i/>
                <w:sz w:val="20"/>
                <w:szCs w:val="20"/>
              </w:rPr>
              <w:t>объектах</w:t>
            </w:r>
            <w:r w:rsidR="00CE3115" w:rsidRPr="00E76769">
              <w:rPr>
                <w:i/>
                <w:sz w:val="20"/>
                <w:szCs w:val="20"/>
              </w:rPr>
              <w:t xml:space="preserve"> </w:t>
            </w:r>
            <w:r w:rsidRPr="00E76769">
              <w:rPr>
                <w:i/>
                <w:sz w:val="20"/>
                <w:szCs w:val="20"/>
              </w:rPr>
              <w:t>на</w:t>
            </w:r>
            <w:r w:rsidR="00CE3115" w:rsidRPr="00E76769">
              <w:rPr>
                <w:i/>
                <w:sz w:val="20"/>
                <w:szCs w:val="20"/>
              </w:rPr>
              <w:t xml:space="preserve"> </w:t>
            </w:r>
            <w:r w:rsidRPr="00E76769">
              <w:rPr>
                <w:i/>
                <w:sz w:val="20"/>
                <w:szCs w:val="20"/>
              </w:rPr>
              <w:t>территории</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Республики"</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"Повышение</w:t>
            </w:r>
            <w:r w:rsidR="00CE3115" w:rsidRPr="00E76769">
              <w:rPr>
                <w:i/>
                <w:sz w:val="20"/>
                <w:szCs w:val="20"/>
              </w:rPr>
              <w:t xml:space="preserve"> </w:t>
            </w:r>
            <w:r w:rsidRPr="00E76769">
              <w:rPr>
                <w:i/>
                <w:sz w:val="20"/>
                <w:szCs w:val="20"/>
              </w:rPr>
              <w:t>безопасности</w:t>
            </w:r>
            <w:r w:rsidR="00CE3115" w:rsidRPr="00E76769">
              <w:rPr>
                <w:i/>
                <w:sz w:val="20"/>
                <w:szCs w:val="20"/>
              </w:rPr>
              <w:t xml:space="preserve"> </w:t>
            </w:r>
            <w:r w:rsidRPr="00E76769">
              <w:rPr>
                <w:i/>
                <w:sz w:val="20"/>
                <w:szCs w:val="20"/>
              </w:rPr>
              <w:t>жизнедеятельности</w:t>
            </w:r>
            <w:r w:rsidR="00CE3115" w:rsidRPr="00E76769">
              <w:rPr>
                <w:i/>
                <w:sz w:val="20"/>
                <w:szCs w:val="20"/>
              </w:rPr>
              <w:t xml:space="preserve"> </w:t>
            </w:r>
            <w:r w:rsidRPr="00E76769">
              <w:rPr>
                <w:i/>
                <w:sz w:val="20"/>
                <w:szCs w:val="20"/>
              </w:rPr>
              <w:t>населения</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территорий</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10</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Ц810000000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"Обеспечение</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учреждений,</w:t>
            </w:r>
            <w:r w:rsidR="00CE3115" w:rsidRPr="00E76769">
              <w:rPr>
                <w:sz w:val="20"/>
                <w:szCs w:val="20"/>
              </w:rPr>
              <w:t xml:space="preserve"> </w:t>
            </w:r>
            <w:r w:rsidRPr="00E76769">
              <w:rPr>
                <w:sz w:val="20"/>
                <w:szCs w:val="20"/>
              </w:rPr>
              <w:t>реализующих</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территории</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государственную</w:t>
            </w:r>
            <w:r w:rsidR="00CE3115" w:rsidRPr="00E76769">
              <w:rPr>
                <w:sz w:val="20"/>
                <w:szCs w:val="20"/>
              </w:rPr>
              <w:t xml:space="preserve"> </w:t>
            </w:r>
            <w:r w:rsidRPr="00E76769">
              <w:rPr>
                <w:sz w:val="20"/>
                <w:szCs w:val="20"/>
              </w:rPr>
              <w:t>политику</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области</w:t>
            </w:r>
            <w:r w:rsidR="00CE3115" w:rsidRPr="00E76769">
              <w:rPr>
                <w:sz w:val="20"/>
                <w:szCs w:val="20"/>
              </w:rPr>
              <w:t xml:space="preserve"> </w:t>
            </w:r>
            <w:r w:rsidRPr="00E76769">
              <w:rPr>
                <w:sz w:val="20"/>
                <w:szCs w:val="20"/>
              </w:rPr>
              <w:t>пожарной</w:t>
            </w:r>
            <w:r w:rsidR="00CE3115" w:rsidRPr="00E76769">
              <w:rPr>
                <w:sz w:val="20"/>
                <w:szCs w:val="20"/>
              </w:rPr>
              <w:t xml:space="preserve"> </w:t>
            </w:r>
            <w:r w:rsidRPr="00E76769">
              <w:rPr>
                <w:sz w:val="20"/>
                <w:szCs w:val="20"/>
              </w:rPr>
              <w:t>безопасности"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10</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Ц810100000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Обеспечение</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учреждений,</w:t>
            </w:r>
            <w:r w:rsidR="00CE3115" w:rsidRPr="00E76769">
              <w:rPr>
                <w:sz w:val="20"/>
                <w:szCs w:val="20"/>
              </w:rPr>
              <w:t xml:space="preserve"> </w:t>
            </w:r>
            <w:r w:rsidRPr="00E76769">
              <w:rPr>
                <w:sz w:val="20"/>
                <w:szCs w:val="20"/>
              </w:rPr>
              <w:t>реализующих</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территории</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государственную</w:t>
            </w:r>
            <w:r w:rsidR="00CE3115" w:rsidRPr="00E76769">
              <w:rPr>
                <w:sz w:val="20"/>
                <w:szCs w:val="20"/>
              </w:rPr>
              <w:t xml:space="preserve"> </w:t>
            </w:r>
            <w:r w:rsidRPr="00E76769">
              <w:rPr>
                <w:sz w:val="20"/>
                <w:szCs w:val="20"/>
              </w:rPr>
              <w:t>политику</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области</w:t>
            </w:r>
            <w:r w:rsidR="00CE3115" w:rsidRPr="00E76769">
              <w:rPr>
                <w:sz w:val="20"/>
                <w:szCs w:val="20"/>
              </w:rPr>
              <w:t xml:space="preserve"> </w:t>
            </w:r>
            <w:r w:rsidRPr="00E76769">
              <w:rPr>
                <w:sz w:val="20"/>
                <w:szCs w:val="20"/>
              </w:rPr>
              <w:t>пожарной</w:t>
            </w:r>
            <w:r w:rsidR="00CE3115" w:rsidRPr="00E76769">
              <w:rPr>
                <w:sz w:val="20"/>
                <w:szCs w:val="20"/>
              </w:rPr>
              <w:t xml:space="preserve"> </w:t>
            </w:r>
            <w:r w:rsidRPr="00E76769">
              <w:rPr>
                <w:sz w:val="20"/>
                <w:szCs w:val="20"/>
              </w:rPr>
              <w:t>безопасности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10</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Ц810170020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10</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Ц810170020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lang w:val="en-US"/>
              </w:rPr>
            </w:pPr>
            <w:r w:rsidRPr="00E76769">
              <w:rPr>
                <w:snapToGrid w:val="0"/>
                <w:sz w:val="20"/>
                <w:szCs w:val="20"/>
              </w:rPr>
              <w:t>2</w:t>
            </w:r>
            <w:r w:rsidRPr="00E76769">
              <w:rPr>
                <w:snapToGrid w:val="0"/>
                <w:sz w:val="20"/>
                <w:szCs w:val="20"/>
                <w:lang w:val="en-US"/>
              </w:rPr>
              <w:t>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10</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Ц810170020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lang w:val="en-US"/>
              </w:rPr>
            </w:pPr>
            <w:r w:rsidRPr="00E76769">
              <w:rPr>
                <w:snapToGrid w:val="0"/>
                <w:sz w:val="20"/>
                <w:szCs w:val="20"/>
              </w:rPr>
              <w:t>24</w:t>
            </w:r>
            <w:r w:rsidRPr="00E76769">
              <w:rPr>
                <w:snapToGrid w:val="0"/>
                <w:sz w:val="20"/>
                <w:szCs w:val="20"/>
                <w:lang w:val="en-US"/>
              </w:rPr>
              <w:t>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ind w:left="186"/>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НАЦИОНАЛЬНАЯ</w:t>
            </w:r>
            <w:r w:rsidR="00CE3115" w:rsidRPr="00E76769">
              <w:rPr>
                <w:b/>
                <w:snapToGrid w:val="0"/>
                <w:sz w:val="20"/>
                <w:szCs w:val="20"/>
              </w:rPr>
              <w:t xml:space="preserve"> </w:t>
            </w:r>
            <w:r w:rsidRPr="00E76769">
              <w:rPr>
                <w:b/>
                <w:snapToGrid w:val="0"/>
                <w:sz w:val="20"/>
                <w:szCs w:val="20"/>
              </w:rPr>
              <w:t>ЭКОНОМИКА</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784,2</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534,2</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Сельское</w:t>
            </w:r>
            <w:r w:rsidR="00CE3115" w:rsidRPr="00E76769">
              <w:rPr>
                <w:b/>
                <w:snapToGrid w:val="0"/>
                <w:sz w:val="20"/>
                <w:szCs w:val="20"/>
              </w:rPr>
              <w:t xml:space="preserve"> </w:t>
            </w:r>
            <w:r w:rsidRPr="00E76769">
              <w:rPr>
                <w:b/>
                <w:snapToGrid w:val="0"/>
                <w:sz w:val="20"/>
                <w:szCs w:val="20"/>
              </w:rPr>
              <w:t>хозяйство</w:t>
            </w:r>
            <w:r w:rsidR="00CE3115" w:rsidRPr="00E76769">
              <w:rPr>
                <w:b/>
                <w:snapToGrid w:val="0"/>
                <w:sz w:val="20"/>
                <w:szCs w:val="20"/>
              </w:rPr>
              <w:t xml:space="preserve"> </w:t>
            </w:r>
            <w:r w:rsidRPr="00E76769">
              <w:rPr>
                <w:b/>
                <w:snapToGrid w:val="0"/>
                <w:sz w:val="20"/>
                <w:szCs w:val="20"/>
              </w:rPr>
              <w:t>и</w:t>
            </w:r>
            <w:r w:rsidR="00CE3115" w:rsidRPr="00E76769">
              <w:rPr>
                <w:b/>
                <w:snapToGrid w:val="0"/>
                <w:sz w:val="20"/>
                <w:szCs w:val="20"/>
              </w:rPr>
              <w:t xml:space="preserve"> </w:t>
            </w:r>
            <w:r w:rsidRPr="00E76769">
              <w:rPr>
                <w:b/>
                <w:snapToGrid w:val="0"/>
                <w:sz w:val="20"/>
                <w:szCs w:val="20"/>
              </w:rPr>
              <w:t>рыболовство</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05</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4,4</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4,4</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Муниципальная</w:t>
            </w:r>
            <w:r w:rsidR="00CE3115" w:rsidRPr="00E76769">
              <w:rPr>
                <w:b/>
                <w:snapToGrid w:val="0"/>
                <w:sz w:val="20"/>
                <w:szCs w:val="20"/>
              </w:rPr>
              <w:t xml:space="preserve"> </w:t>
            </w:r>
            <w:r w:rsidRPr="00E76769">
              <w:rPr>
                <w:b/>
                <w:snapToGrid w:val="0"/>
                <w:sz w:val="20"/>
                <w:szCs w:val="20"/>
              </w:rPr>
              <w:t>программа</w:t>
            </w:r>
            <w:r w:rsidR="00CE3115" w:rsidRPr="00E76769">
              <w:rPr>
                <w:b/>
                <w:snapToGrid w:val="0"/>
                <w:sz w:val="20"/>
                <w:szCs w:val="20"/>
              </w:rPr>
              <w:t xml:space="preserve"> </w:t>
            </w:r>
            <w:r w:rsidRPr="00E76769">
              <w:rPr>
                <w:b/>
                <w:snapToGrid w:val="0"/>
                <w:sz w:val="20"/>
                <w:szCs w:val="20"/>
              </w:rPr>
              <w:t>"Развитие</w:t>
            </w:r>
            <w:r w:rsidR="00CE3115" w:rsidRPr="00E76769">
              <w:rPr>
                <w:b/>
                <w:snapToGrid w:val="0"/>
                <w:sz w:val="20"/>
                <w:szCs w:val="20"/>
              </w:rPr>
              <w:t xml:space="preserve"> </w:t>
            </w:r>
            <w:r w:rsidRPr="00E76769">
              <w:rPr>
                <w:b/>
                <w:snapToGrid w:val="0"/>
                <w:sz w:val="20"/>
                <w:szCs w:val="20"/>
              </w:rPr>
              <w:t>сельского</w:t>
            </w:r>
            <w:r w:rsidR="00CE3115" w:rsidRPr="00E76769">
              <w:rPr>
                <w:b/>
                <w:snapToGrid w:val="0"/>
                <w:sz w:val="20"/>
                <w:szCs w:val="20"/>
              </w:rPr>
              <w:t xml:space="preserve"> </w:t>
            </w:r>
            <w:r w:rsidRPr="00E76769">
              <w:rPr>
                <w:b/>
                <w:snapToGrid w:val="0"/>
                <w:sz w:val="20"/>
                <w:szCs w:val="20"/>
              </w:rPr>
              <w:t>хозяйства</w:t>
            </w:r>
            <w:r w:rsidR="00CE3115" w:rsidRPr="00E76769">
              <w:rPr>
                <w:b/>
                <w:snapToGrid w:val="0"/>
                <w:sz w:val="20"/>
                <w:szCs w:val="20"/>
              </w:rPr>
              <w:t xml:space="preserve"> </w:t>
            </w:r>
            <w:r w:rsidRPr="00E76769">
              <w:rPr>
                <w:b/>
                <w:snapToGrid w:val="0"/>
                <w:sz w:val="20"/>
                <w:szCs w:val="20"/>
              </w:rPr>
              <w:t>и</w:t>
            </w:r>
            <w:r w:rsidR="00CE3115" w:rsidRPr="00E76769">
              <w:rPr>
                <w:b/>
                <w:snapToGrid w:val="0"/>
                <w:sz w:val="20"/>
                <w:szCs w:val="20"/>
              </w:rPr>
              <w:t xml:space="preserve"> </w:t>
            </w:r>
            <w:r w:rsidRPr="00E76769">
              <w:rPr>
                <w:b/>
                <w:snapToGrid w:val="0"/>
                <w:sz w:val="20"/>
                <w:szCs w:val="20"/>
              </w:rPr>
              <w:t>регулирование</w:t>
            </w:r>
            <w:r w:rsidR="00CE3115" w:rsidRPr="00E76769">
              <w:rPr>
                <w:b/>
                <w:snapToGrid w:val="0"/>
                <w:sz w:val="20"/>
                <w:szCs w:val="20"/>
              </w:rPr>
              <w:t xml:space="preserve"> </w:t>
            </w:r>
            <w:r w:rsidRPr="00E76769">
              <w:rPr>
                <w:b/>
                <w:snapToGrid w:val="0"/>
                <w:sz w:val="20"/>
                <w:szCs w:val="20"/>
              </w:rPr>
              <w:t>рынка</w:t>
            </w:r>
            <w:r w:rsidR="00CE3115" w:rsidRPr="00E76769">
              <w:rPr>
                <w:b/>
                <w:snapToGrid w:val="0"/>
                <w:sz w:val="20"/>
                <w:szCs w:val="20"/>
              </w:rPr>
              <w:t xml:space="preserve"> </w:t>
            </w:r>
            <w:r w:rsidRPr="00E76769">
              <w:rPr>
                <w:b/>
                <w:snapToGrid w:val="0"/>
                <w:sz w:val="20"/>
                <w:szCs w:val="20"/>
              </w:rPr>
              <w:t>сельскохозяйственной</w:t>
            </w:r>
            <w:r w:rsidR="00CE3115" w:rsidRPr="00E76769">
              <w:rPr>
                <w:b/>
                <w:snapToGrid w:val="0"/>
                <w:sz w:val="20"/>
                <w:szCs w:val="20"/>
              </w:rPr>
              <w:t xml:space="preserve"> </w:t>
            </w:r>
            <w:r w:rsidRPr="00E76769">
              <w:rPr>
                <w:b/>
                <w:snapToGrid w:val="0"/>
                <w:sz w:val="20"/>
                <w:szCs w:val="20"/>
              </w:rPr>
              <w:t>продукции,</w:t>
            </w:r>
            <w:r w:rsidR="00CE3115" w:rsidRPr="00E76769">
              <w:rPr>
                <w:b/>
                <w:snapToGrid w:val="0"/>
                <w:sz w:val="20"/>
                <w:szCs w:val="20"/>
              </w:rPr>
              <w:t xml:space="preserve"> </w:t>
            </w:r>
            <w:r w:rsidRPr="00E76769">
              <w:rPr>
                <w:b/>
                <w:snapToGrid w:val="0"/>
                <w:sz w:val="20"/>
                <w:szCs w:val="20"/>
              </w:rPr>
              <w:t>сырья</w:t>
            </w:r>
            <w:r w:rsidR="00CE3115" w:rsidRPr="00E76769">
              <w:rPr>
                <w:b/>
                <w:snapToGrid w:val="0"/>
                <w:sz w:val="20"/>
                <w:szCs w:val="20"/>
              </w:rPr>
              <w:t xml:space="preserve"> </w:t>
            </w:r>
            <w:r w:rsidRPr="00E76769">
              <w:rPr>
                <w:b/>
                <w:snapToGrid w:val="0"/>
                <w:sz w:val="20"/>
                <w:szCs w:val="20"/>
              </w:rPr>
              <w:t>и</w:t>
            </w:r>
            <w:r w:rsidR="00CE3115" w:rsidRPr="00E76769">
              <w:rPr>
                <w:b/>
                <w:snapToGrid w:val="0"/>
                <w:sz w:val="20"/>
                <w:szCs w:val="20"/>
              </w:rPr>
              <w:t xml:space="preserve"> </w:t>
            </w:r>
            <w:r w:rsidRPr="00E76769">
              <w:rPr>
                <w:b/>
                <w:snapToGrid w:val="0"/>
                <w:sz w:val="20"/>
                <w:szCs w:val="20"/>
              </w:rPr>
              <w:t>продовольствия"</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05</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Ц900000000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4,4</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4,4</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r w:rsidRPr="00E76769">
              <w:rPr>
                <w:i/>
                <w:snapToGrid w:val="0"/>
                <w:sz w:val="20"/>
                <w:szCs w:val="20"/>
              </w:rPr>
              <w:t>Подпрограмма</w:t>
            </w:r>
            <w:r w:rsidR="00CE3115" w:rsidRPr="00E76769">
              <w:rPr>
                <w:i/>
                <w:snapToGrid w:val="0"/>
                <w:sz w:val="20"/>
                <w:szCs w:val="20"/>
              </w:rPr>
              <w:t xml:space="preserve"> </w:t>
            </w:r>
            <w:r w:rsidRPr="00E76769">
              <w:rPr>
                <w:i/>
                <w:snapToGrid w:val="0"/>
                <w:sz w:val="20"/>
                <w:szCs w:val="20"/>
              </w:rPr>
              <w:t>"Развитие</w:t>
            </w:r>
            <w:r w:rsidR="00CE3115" w:rsidRPr="00E76769">
              <w:rPr>
                <w:i/>
                <w:snapToGrid w:val="0"/>
                <w:sz w:val="20"/>
                <w:szCs w:val="20"/>
              </w:rPr>
              <w:t xml:space="preserve"> </w:t>
            </w:r>
            <w:r w:rsidRPr="00E76769">
              <w:rPr>
                <w:i/>
                <w:snapToGrid w:val="0"/>
                <w:sz w:val="20"/>
                <w:szCs w:val="20"/>
              </w:rPr>
              <w:t>ветеринарии"</w:t>
            </w:r>
            <w:r w:rsidR="00CE3115" w:rsidRPr="00E76769">
              <w:rPr>
                <w:i/>
                <w:snapToGrid w:val="0"/>
                <w:sz w:val="20"/>
                <w:szCs w:val="20"/>
              </w:rPr>
              <w:t xml:space="preserve"> </w:t>
            </w:r>
            <w:r w:rsidRPr="00E76769">
              <w:rPr>
                <w:i/>
                <w:snapToGrid w:val="0"/>
                <w:sz w:val="20"/>
                <w:szCs w:val="20"/>
              </w:rPr>
              <w:t>муниципальной</w:t>
            </w:r>
            <w:r w:rsidR="00CE3115" w:rsidRPr="00E76769">
              <w:rPr>
                <w:i/>
                <w:snapToGrid w:val="0"/>
                <w:sz w:val="20"/>
                <w:szCs w:val="20"/>
              </w:rPr>
              <w:t xml:space="preserve"> </w:t>
            </w:r>
            <w:r w:rsidRPr="00E76769">
              <w:rPr>
                <w:i/>
                <w:snapToGrid w:val="0"/>
                <w:sz w:val="20"/>
                <w:szCs w:val="20"/>
              </w:rPr>
              <w:t>программы</w:t>
            </w:r>
            <w:r w:rsidR="00CE3115" w:rsidRPr="00E76769">
              <w:rPr>
                <w:i/>
                <w:snapToGrid w:val="0"/>
                <w:sz w:val="20"/>
                <w:szCs w:val="20"/>
              </w:rPr>
              <w:t xml:space="preserve"> </w:t>
            </w:r>
            <w:r w:rsidRPr="00E76769">
              <w:rPr>
                <w:i/>
                <w:snapToGrid w:val="0"/>
                <w:sz w:val="20"/>
                <w:szCs w:val="20"/>
              </w:rPr>
              <w:t>"Развитие</w:t>
            </w:r>
            <w:r w:rsidR="00CE3115" w:rsidRPr="00E76769">
              <w:rPr>
                <w:i/>
                <w:snapToGrid w:val="0"/>
                <w:sz w:val="20"/>
                <w:szCs w:val="20"/>
              </w:rPr>
              <w:t xml:space="preserve"> </w:t>
            </w:r>
            <w:r w:rsidRPr="00E76769">
              <w:rPr>
                <w:i/>
                <w:snapToGrid w:val="0"/>
                <w:sz w:val="20"/>
                <w:szCs w:val="20"/>
              </w:rPr>
              <w:t>сельского</w:t>
            </w:r>
            <w:r w:rsidR="00CE3115" w:rsidRPr="00E76769">
              <w:rPr>
                <w:i/>
                <w:snapToGrid w:val="0"/>
                <w:sz w:val="20"/>
                <w:szCs w:val="20"/>
              </w:rPr>
              <w:t xml:space="preserve"> </w:t>
            </w:r>
            <w:r w:rsidRPr="00E76769">
              <w:rPr>
                <w:i/>
                <w:snapToGrid w:val="0"/>
                <w:sz w:val="20"/>
                <w:szCs w:val="20"/>
              </w:rPr>
              <w:t>хозяйства</w:t>
            </w:r>
            <w:r w:rsidR="00CE3115" w:rsidRPr="00E76769">
              <w:rPr>
                <w:i/>
                <w:snapToGrid w:val="0"/>
                <w:sz w:val="20"/>
                <w:szCs w:val="20"/>
              </w:rPr>
              <w:t xml:space="preserve"> </w:t>
            </w:r>
            <w:r w:rsidRPr="00E76769">
              <w:rPr>
                <w:i/>
                <w:snapToGrid w:val="0"/>
                <w:sz w:val="20"/>
                <w:szCs w:val="20"/>
              </w:rPr>
              <w:t>и</w:t>
            </w:r>
            <w:r w:rsidR="00CE3115" w:rsidRPr="00E76769">
              <w:rPr>
                <w:i/>
                <w:snapToGrid w:val="0"/>
                <w:sz w:val="20"/>
                <w:szCs w:val="20"/>
              </w:rPr>
              <w:t xml:space="preserve"> </w:t>
            </w:r>
            <w:r w:rsidRPr="00E76769">
              <w:rPr>
                <w:i/>
                <w:snapToGrid w:val="0"/>
                <w:sz w:val="20"/>
                <w:szCs w:val="20"/>
              </w:rPr>
              <w:t>регулирование</w:t>
            </w:r>
            <w:r w:rsidR="00CE3115" w:rsidRPr="00E76769">
              <w:rPr>
                <w:i/>
                <w:snapToGrid w:val="0"/>
                <w:sz w:val="20"/>
                <w:szCs w:val="20"/>
              </w:rPr>
              <w:t xml:space="preserve"> </w:t>
            </w:r>
            <w:r w:rsidRPr="00E76769">
              <w:rPr>
                <w:i/>
                <w:snapToGrid w:val="0"/>
                <w:sz w:val="20"/>
                <w:szCs w:val="20"/>
              </w:rPr>
              <w:t>рынка</w:t>
            </w:r>
            <w:r w:rsidR="00CE3115" w:rsidRPr="00E76769">
              <w:rPr>
                <w:i/>
                <w:snapToGrid w:val="0"/>
                <w:sz w:val="20"/>
                <w:szCs w:val="20"/>
              </w:rPr>
              <w:t xml:space="preserve"> </w:t>
            </w:r>
            <w:r w:rsidRPr="00E76769">
              <w:rPr>
                <w:i/>
                <w:snapToGrid w:val="0"/>
                <w:sz w:val="20"/>
                <w:szCs w:val="20"/>
              </w:rPr>
              <w:t>сельскохозяйственной</w:t>
            </w:r>
            <w:r w:rsidR="00CE3115" w:rsidRPr="00E76769">
              <w:rPr>
                <w:i/>
                <w:snapToGrid w:val="0"/>
                <w:sz w:val="20"/>
                <w:szCs w:val="20"/>
              </w:rPr>
              <w:t xml:space="preserve"> </w:t>
            </w:r>
            <w:r w:rsidRPr="00E76769">
              <w:rPr>
                <w:i/>
                <w:snapToGrid w:val="0"/>
                <w:sz w:val="20"/>
                <w:szCs w:val="20"/>
              </w:rPr>
              <w:t>продукции,</w:t>
            </w:r>
            <w:r w:rsidR="00CE3115" w:rsidRPr="00E76769">
              <w:rPr>
                <w:i/>
                <w:snapToGrid w:val="0"/>
                <w:sz w:val="20"/>
                <w:szCs w:val="20"/>
              </w:rPr>
              <w:t xml:space="preserve"> </w:t>
            </w:r>
            <w:r w:rsidRPr="00E76769">
              <w:rPr>
                <w:i/>
                <w:snapToGrid w:val="0"/>
                <w:sz w:val="20"/>
                <w:szCs w:val="20"/>
              </w:rPr>
              <w:t>сырья</w:t>
            </w:r>
            <w:r w:rsidR="00CE3115" w:rsidRPr="00E76769">
              <w:rPr>
                <w:i/>
                <w:snapToGrid w:val="0"/>
                <w:sz w:val="20"/>
                <w:szCs w:val="20"/>
              </w:rPr>
              <w:t xml:space="preserve"> </w:t>
            </w:r>
            <w:r w:rsidRPr="00E76769">
              <w:rPr>
                <w:i/>
                <w:snapToGrid w:val="0"/>
                <w:sz w:val="20"/>
                <w:szCs w:val="20"/>
              </w:rPr>
              <w:t>и</w:t>
            </w:r>
            <w:r w:rsidR="00CE3115" w:rsidRPr="00E76769">
              <w:rPr>
                <w:i/>
                <w:snapToGrid w:val="0"/>
                <w:sz w:val="20"/>
                <w:szCs w:val="20"/>
              </w:rPr>
              <w:t xml:space="preserve"> </w:t>
            </w:r>
            <w:r w:rsidRPr="00E76769">
              <w:rPr>
                <w:i/>
                <w:snapToGrid w:val="0"/>
                <w:sz w:val="20"/>
                <w:szCs w:val="20"/>
              </w:rPr>
              <w:t>продовольствия"</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z w:val="20"/>
                <w:szCs w:val="20"/>
              </w:rPr>
            </w:pPr>
            <w:r w:rsidRPr="00E76769">
              <w:rPr>
                <w:i/>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z w:val="20"/>
                <w:szCs w:val="20"/>
              </w:rPr>
            </w:pPr>
            <w:r w:rsidRPr="00E76769">
              <w:rPr>
                <w:i/>
                <w:sz w:val="20"/>
                <w:szCs w:val="20"/>
              </w:rPr>
              <w:t>05</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r w:rsidRPr="00E76769">
              <w:rPr>
                <w:i/>
                <w:snapToGrid w:val="0"/>
                <w:sz w:val="20"/>
                <w:szCs w:val="20"/>
              </w:rPr>
              <w:t>Ц970000000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r w:rsidRPr="00E76769">
              <w:rPr>
                <w:i/>
                <w:snapToGrid w:val="0"/>
                <w:sz w:val="20"/>
                <w:szCs w:val="20"/>
              </w:rPr>
              <w:t>4,4</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r w:rsidRPr="00E76769">
              <w:rPr>
                <w:i/>
                <w:snapToGrid w:val="0"/>
                <w:sz w:val="20"/>
                <w:szCs w:val="20"/>
              </w:rPr>
              <w:t>4,4</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r w:rsidRPr="00E76769">
              <w:rPr>
                <w:i/>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Основное</w:t>
            </w:r>
            <w:r w:rsidR="00CE3115" w:rsidRPr="00E76769">
              <w:rPr>
                <w:snapToGrid w:val="0"/>
                <w:sz w:val="20"/>
                <w:szCs w:val="20"/>
              </w:rPr>
              <w:t xml:space="preserve"> </w:t>
            </w:r>
            <w:r w:rsidRPr="00E76769">
              <w:rPr>
                <w:snapToGrid w:val="0"/>
                <w:sz w:val="20"/>
                <w:szCs w:val="20"/>
              </w:rPr>
              <w:t>мероприятие</w:t>
            </w:r>
            <w:r w:rsidR="00CE3115" w:rsidRPr="00E76769">
              <w:rPr>
                <w:snapToGrid w:val="0"/>
                <w:sz w:val="20"/>
                <w:szCs w:val="20"/>
              </w:rPr>
              <w:t xml:space="preserve"> </w:t>
            </w:r>
            <w:r w:rsidRPr="00E76769">
              <w:rPr>
                <w:snapToGrid w:val="0"/>
                <w:sz w:val="20"/>
                <w:szCs w:val="20"/>
              </w:rPr>
              <w:t>"Предупреждение</w:t>
            </w:r>
            <w:r w:rsidR="00CE3115" w:rsidRPr="00E76769">
              <w:rPr>
                <w:snapToGrid w:val="0"/>
                <w:sz w:val="20"/>
                <w:szCs w:val="20"/>
              </w:rPr>
              <w:t xml:space="preserve"> </w:t>
            </w:r>
            <w:r w:rsidRPr="00E76769">
              <w:rPr>
                <w:snapToGrid w:val="0"/>
                <w:sz w:val="20"/>
                <w:szCs w:val="20"/>
              </w:rPr>
              <w:t>и</w:t>
            </w:r>
            <w:r w:rsidR="00CE3115" w:rsidRPr="00E76769">
              <w:rPr>
                <w:snapToGrid w:val="0"/>
                <w:sz w:val="20"/>
                <w:szCs w:val="20"/>
              </w:rPr>
              <w:t xml:space="preserve"> </w:t>
            </w:r>
            <w:r w:rsidRPr="00E76769">
              <w:rPr>
                <w:snapToGrid w:val="0"/>
                <w:sz w:val="20"/>
                <w:szCs w:val="20"/>
              </w:rPr>
              <w:t>ликвидация</w:t>
            </w:r>
            <w:r w:rsidR="00CE3115" w:rsidRPr="00E76769">
              <w:rPr>
                <w:snapToGrid w:val="0"/>
                <w:sz w:val="20"/>
                <w:szCs w:val="20"/>
              </w:rPr>
              <w:t xml:space="preserve"> </w:t>
            </w:r>
            <w:r w:rsidRPr="00E76769">
              <w:rPr>
                <w:snapToGrid w:val="0"/>
                <w:sz w:val="20"/>
                <w:szCs w:val="20"/>
              </w:rPr>
              <w:t>болезней</w:t>
            </w:r>
            <w:r w:rsidR="00CE3115" w:rsidRPr="00E76769">
              <w:rPr>
                <w:snapToGrid w:val="0"/>
                <w:sz w:val="20"/>
                <w:szCs w:val="20"/>
              </w:rPr>
              <w:t xml:space="preserve"> </w:t>
            </w:r>
            <w:r w:rsidRPr="00E76769">
              <w:rPr>
                <w:snapToGrid w:val="0"/>
                <w:sz w:val="20"/>
                <w:szCs w:val="20"/>
              </w:rPr>
              <w:t>животных"</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05</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Ц970100000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4,4</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4,4</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Осуществление</w:t>
            </w:r>
            <w:r w:rsidR="00CE3115" w:rsidRPr="00E76769">
              <w:rPr>
                <w:snapToGrid w:val="0"/>
                <w:sz w:val="20"/>
                <w:szCs w:val="20"/>
              </w:rPr>
              <w:t xml:space="preserve"> </w:t>
            </w:r>
            <w:r w:rsidRPr="00E76769">
              <w:rPr>
                <w:snapToGrid w:val="0"/>
                <w:sz w:val="20"/>
                <w:szCs w:val="20"/>
              </w:rPr>
              <w:t>государственных</w:t>
            </w:r>
            <w:r w:rsidR="00CE3115" w:rsidRPr="00E76769">
              <w:rPr>
                <w:snapToGrid w:val="0"/>
                <w:sz w:val="20"/>
                <w:szCs w:val="20"/>
              </w:rPr>
              <w:t xml:space="preserve"> </w:t>
            </w:r>
            <w:r w:rsidRPr="00E76769">
              <w:rPr>
                <w:snapToGrid w:val="0"/>
                <w:sz w:val="20"/>
                <w:szCs w:val="20"/>
              </w:rPr>
              <w:t>полномочий</w:t>
            </w:r>
            <w:r w:rsidR="00CE3115" w:rsidRPr="00E76769">
              <w:rPr>
                <w:snapToGrid w:val="0"/>
                <w:sz w:val="20"/>
                <w:szCs w:val="20"/>
              </w:rPr>
              <w:t xml:space="preserve"> </w:t>
            </w:r>
            <w:r w:rsidRPr="00E76769">
              <w:rPr>
                <w:snapToGrid w:val="0"/>
                <w:sz w:val="20"/>
                <w:szCs w:val="20"/>
              </w:rPr>
              <w:t>Чувашской</w:t>
            </w:r>
            <w:r w:rsidR="00CE3115" w:rsidRPr="00E76769">
              <w:rPr>
                <w:snapToGrid w:val="0"/>
                <w:sz w:val="20"/>
                <w:szCs w:val="20"/>
              </w:rPr>
              <w:t xml:space="preserve"> </w:t>
            </w:r>
            <w:r w:rsidRPr="00E76769">
              <w:rPr>
                <w:snapToGrid w:val="0"/>
                <w:sz w:val="20"/>
                <w:szCs w:val="20"/>
              </w:rPr>
              <w:t>Республики</w:t>
            </w:r>
            <w:r w:rsidR="00CE3115" w:rsidRPr="00E76769">
              <w:rPr>
                <w:snapToGrid w:val="0"/>
                <w:sz w:val="20"/>
                <w:szCs w:val="20"/>
              </w:rPr>
              <w:t xml:space="preserve"> </w:t>
            </w:r>
            <w:r w:rsidRPr="00E76769">
              <w:rPr>
                <w:snapToGrid w:val="0"/>
                <w:sz w:val="20"/>
                <w:szCs w:val="20"/>
              </w:rPr>
              <w:t>по</w:t>
            </w:r>
            <w:r w:rsidR="00CE3115" w:rsidRPr="00E76769">
              <w:rPr>
                <w:snapToGrid w:val="0"/>
                <w:sz w:val="20"/>
                <w:szCs w:val="20"/>
              </w:rPr>
              <w:t xml:space="preserve"> </w:t>
            </w:r>
            <w:r w:rsidRPr="00E76769">
              <w:rPr>
                <w:snapToGrid w:val="0"/>
                <w:sz w:val="20"/>
                <w:szCs w:val="20"/>
              </w:rPr>
              <w:t>организации</w:t>
            </w:r>
            <w:r w:rsidR="00CE3115" w:rsidRPr="00E76769">
              <w:rPr>
                <w:snapToGrid w:val="0"/>
                <w:sz w:val="20"/>
                <w:szCs w:val="20"/>
              </w:rPr>
              <w:t xml:space="preserve"> </w:t>
            </w:r>
            <w:r w:rsidRPr="00E76769">
              <w:rPr>
                <w:snapToGrid w:val="0"/>
                <w:sz w:val="20"/>
                <w:szCs w:val="20"/>
              </w:rPr>
              <w:t>и</w:t>
            </w:r>
            <w:r w:rsidR="00CE3115" w:rsidRPr="00E76769">
              <w:rPr>
                <w:snapToGrid w:val="0"/>
                <w:sz w:val="20"/>
                <w:szCs w:val="20"/>
              </w:rPr>
              <w:t xml:space="preserve"> </w:t>
            </w:r>
            <w:r w:rsidRPr="00E76769">
              <w:rPr>
                <w:snapToGrid w:val="0"/>
                <w:sz w:val="20"/>
                <w:szCs w:val="20"/>
              </w:rPr>
              <w:t>проведению</w:t>
            </w:r>
            <w:r w:rsidR="00CE3115" w:rsidRPr="00E76769">
              <w:rPr>
                <w:snapToGrid w:val="0"/>
                <w:sz w:val="20"/>
                <w:szCs w:val="20"/>
              </w:rPr>
              <w:t xml:space="preserve"> </w:t>
            </w:r>
            <w:r w:rsidRPr="00E76769">
              <w:rPr>
                <w:snapToGrid w:val="0"/>
                <w:sz w:val="20"/>
                <w:szCs w:val="20"/>
              </w:rPr>
              <w:t>на</w:t>
            </w:r>
            <w:r w:rsidR="00CE3115" w:rsidRPr="00E76769">
              <w:rPr>
                <w:snapToGrid w:val="0"/>
                <w:sz w:val="20"/>
                <w:szCs w:val="20"/>
              </w:rPr>
              <w:t xml:space="preserve"> </w:t>
            </w:r>
            <w:r w:rsidRPr="00E76769">
              <w:rPr>
                <w:snapToGrid w:val="0"/>
                <w:sz w:val="20"/>
                <w:szCs w:val="20"/>
              </w:rPr>
              <w:t>территории</w:t>
            </w:r>
            <w:r w:rsidR="00CE3115" w:rsidRPr="00E76769">
              <w:rPr>
                <w:snapToGrid w:val="0"/>
                <w:sz w:val="20"/>
                <w:szCs w:val="20"/>
              </w:rPr>
              <w:t xml:space="preserve"> </w:t>
            </w:r>
            <w:r w:rsidRPr="00E76769">
              <w:rPr>
                <w:snapToGrid w:val="0"/>
                <w:sz w:val="20"/>
                <w:szCs w:val="20"/>
              </w:rPr>
              <w:t>Чувашской</w:t>
            </w:r>
            <w:r w:rsidR="00CE3115" w:rsidRPr="00E76769">
              <w:rPr>
                <w:snapToGrid w:val="0"/>
                <w:sz w:val="20"/>
                <w:szCs w:val="20"/>
              </w:rPr>
              <w:t xml:space="preserve"> </w:t>
            </w:r>
            <w:r w:rsidRPr="00E76769">
              <w:rPr>
                <w:snapToGrid w:val="0"/>
                <w:sz w:val="20"/>
                <w:szCs w:val="20"/>
              </w:rPr>
              <w:t>Республики</w:t>
            </w:r>
            <w:r w:rsidR="00CE3115" w:rsidRPr="00E76769">
              <w:rPr>
                <w:snapToGrid w:val="0"/>
                <w:sz w:val="20"/>
                <w:szCs w:val="20"/>
              </w:rPr>
              <w:t xml:space="preserve"> </w:t>
            </w:r>
            <w:r w:rsidRPr="00E76769">
              <w:rPr>
                <w:snapToGrid w:val="0"/>
                <w:sz w:val="20"/>
                <w:szCs w:val="20"/>
              </w:rPr>
              <w:t>мероприятий</w:t>
            </w:r>
            <w:r w:rsidR="00CE3115" w:rsidRPr="00E76769">
              <w:rPr>
                <w:snapToGrid w:val="0"/>
                <w:sz w:val="20"/>
                <w:szCs w:val="20"/>
              </w:rPr>
              <w:t xml:space="preserve"> </w:t>
            </w:r>
            <w:r w:rsidRPr="00E76769">
              <w:rPr>
                <w:snapToGrid w:val="0"/>
                <w:sz w:val="20"/>
                <w:szCs w:val="20"/>
              </w:rPr>
              <w:t>по</w:t>
            </w:r>
            <w:r w:rsidR="00CE3115" w:rsidRPr="00E76769">
              <w:rPr>
                <w:snapToGrid w:val="0"/>
                <w:sz w:val="20"/>
                <w:szCs w:val="20"/>
              </w:rPr>
              <w:t xml:space="preserve"> </w:t>
            </w:r>
            <w:r w:rsidRPr="00E76769">
              <w:rPr>
                <w:snapToGrid w:val="0"/>
                <w:sz w:val="20"/>
                <w:szCs w:val="20"/>
              </w:rPr>
              <w:t>отлову</w:t>
            </w:r>
            <w:r w:rsidR="00CE3115" w:rsidRPr="00E76769">
              <w:rPr>
                <w:snapToGrid w:val="0"/>
                <w:sz w:val="20"/>
                <w:szCs w:val="20"/>
              </w:rPr>
              <w:t xml:space="preserve"> </w:t>
            </w:r>
            <w:r w:rsidRPr="00E76769">
              <w:rPr>
                <w:snapToGrid w:val="0"/>
                <w:sz w:val="20"/>
                <w:szCs w:val="20"/>
              </w:rPr>
              <w:t>и</w:t>
            </w:r>
            <w:r w:rsidR="00CE3115" w:rsidRPr="00E76769">
              <w:rPr>
                <w:snapToGrid w:val="0"/>
                <w:sz w:val="20"/>
                <w:szCs w:val="20"/>
              </w:rPr>
              <w:t xml:space="preserve"> </w:t>
            </w:r>
            <w:r w:rsidRPr="00E76769">
              <w:rPr>
                <w:snapToGrid w:val="0"/>
                <w:sz w:val="20"/>
                <w:szCs w:val="20"/>
              </w:rPr>
              <w:t>содержанию</w:t>
            </w:r>
            <w:r w:rsidR="00CE3115" w:rsidRPr="00E76769">
              <w:rPr>
                <w:snapToGrid w:val="0"/>
                <w:sz w:val="20"/>
                <w:szCs w:val="20"/>
              </w:rPr>
              <w:t xml:space="preserve"> </w:t>
            </w:r>
            <w:r w:rsidRPr="00E76769">
              <w:rPr>
                <w:snapToGrid w:val="0"/>
                <w:sz w:val="20"/>
                <w:szCs w:val="20"/>
              </w:rPr>
              <w:t>безнадзорных</w:t>
            </w:r>
            <w:r w:rsidR="00CE3115" w:rsidRPr="00E76769">
              <w:rPr>
                <w:snapToGrid w:val="0"/>
                <w:sz w:val="20"/>
                <w:szCs w:val="20"/>
              </w:rPr>
              <w:t xml:space="preserve"> </w:t>
            </w:r>
            <w:r w:rsidRPr="00E76769">
              <w:rPr>
                <w:snapToGrid w:val="0"/>
                <w:sz w:val="20"/>
                <w:szCs w:val="20"/>
              </w:rPr>
              <w:t>животных</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05</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Ц970112750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4,4</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4,4</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05</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Ц970112750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4,4</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4,4</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05</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Ц970112750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4,4</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4,4</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Дорожное</w:t>
            </w:r>
            <w:r w:rsidR="00CE3115" w:rsidRPr="00E76769">
              <w:rPr>
                <w:b/>
                <w:sz w:val="20"/>
                <w:szCs w:val="20"/>
              </w:rPr>
              <w:t xml:space="preserve"> </w:t>
            </w:r>
            <w:r w:rsidRPr="00E76769">
              <w:rPr>
                <w:b/>
                <w:sz w:val="20"/>
                <w:szCs w:val="20"/>
              </w:rPr>
              <w:t>хозяйство</w:t>
            </w:r>
            <w:r w:rsidR="00CE3115" w:rsidRPr="00E76769">
              <w:rPr>
                <w:b/>
                <w:sz w:val="20"/>
                <w:szCs w:val="20"/>
              </w:rPr>
              <w:t xml:space="preserve"> </w:t>
            </w:r>
            <w:r w:rsidRPr="00E76769">
              <w:rPr>
                <w:b/>
                <w:sz w:val="20"/>
                <w:szCs w:val="20"/>
              </w:rPr>
              <w:t>(дорожные</w:t>
            </w:r>
            <w:r w:rsidR="00CE3115" w:rsidRPr="00E76769">
              <w:rPr>
                <w:b/>
                <w:sz w:val="20"/>
                <w:szCs w:val="20"/>
              </w:rPr>
              <w:t xml:space="preserve"> </w:t>
            </w:r>
            <w:r w:rsidRPr="00E76769">
              <w:rPr>
                <w:b/>
                <w:sz w:val="20"/>
                <w:szCs w:val="20"/>
              </w:rPr>
              <w:t>фонды)</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779,8</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529,8</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i/>
                <w:sz w:val="20"/>
                <w:szCs w:val="20"/>
              </w:rPr>
            </w:pPr>
            <w:r w:rsidRPr="00E76769">
              <w:rPr>
                <w:b/>
                <w:i/>
                <w:sz w:val="20"/>
                <w:szCs w:val="20"/>
              </w:rPr>
              <w:t>Муниципальная</w:t>
            </w:r>
            <w:r w:rsidR="00CE3115" w:rsidRPr="00E76769">
              <w:rPr>
                <w:b/>
                <w:i/>
                <w:sz w:val="20"/>
                <w:szCs w:val="20"/>
              </w:rPr>
              <w:t xml:space="preserve"> </w:t>
            </w:r>
            <w:r w:rsidRPr="00E76769">
              <w:rPr>
                <w:b/>
                <w:i/>
                <w:sz w:val="20"/>
                <w:szCs w:val="20"/>
              </w:rPr>
              <w:t>программа</w:t>
            </w:r>
            <w:r w:rsidR="00CE3115" w:rsidRPr="00E76769">
              <w:rPr>
                <w:b/>
                <w:i/>
                <w:sz w:val="20"/>
                <w:szCs w:val="20"/>
              </w:rPr>
              <w:t xml:space="preserve"> </w:t>
            </w:r>
            <w:r w:rsidRPr="00E76769">
              <w:rPr>
                <w:b/>
                <w:i/>
                <w:sz w:val="20"/>
                <w:szCs w:val="20"/>
              </w:rPr>
              <w:t>"Развитие</w:t>
            </w:r>
            <w:r w:rsidR="00CE3115" w:rsidRPr="00E76769">
              <w:rPr>
                <w:b/>
                <w:i/>
                <w:sz w:val="20"/>
                <w:szCs w:val="20"/>
              </w:rPr>
              <w:t xml:space="preserve"> </w:t>
            </w:r>
            <w:r w:rsidRPr="00E76769">
              <w:rPr>
                <w:b/>
                <w:i/>
                <w:sz w:val="20"/>
                <w:szCs w:val="20"/>
              </w:rPr>
              <w:t>транспортной</w:t>
            </w:r>
            <w:r w:rsidR="00CE3115" w:rsidRPr="00E76769">
              <w:rPr>
                <w:b/>
                <w:i/>
                <w:sz w:val="20"/>
                <w:szCs w:val="20"/>
              </w:rPr>
              <w:t xml:space="preserve"> </w:t>
            </w:r>
            <w:r w:rsidRPr="00E76769">
              <w:rPr>
                <w:b/>
                <w:i/>
                <w:sz w:val="20"/>
                <w:szCs w:val="20"/>
              </w:rPr>
              <w:t>системы"</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i/>
                <w:sz w:val="20"/>
                <w:szCs w:val="20"/>
              </w:rPr>
            </w:pPr>
            <w:r w:rsidRPr="00E76769">
              <w:rPr>
                <w:b/>
                <w:i/>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i/>
                <w:sz w:val="20"/>
                <w:szCs w:val="20"/>
              </w:rPr>
            </w:pPr>
            <w:r w:rsidRPr="00E76769">
              <w:rPr>
                <w:b/>
                <w:i/>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i/>
                <w:sz w:val="20"/>
                <w:szCs w:val="20"/>
              </w:rPr>
            </w:pPr>
            <w:r w:rsidRPr="00E76769">
              <w:rPr>
                <w:b/>
                <w:i/>
                <w:sz w:val="20"/>
                <w:szCs w:val="20"/>
              </w:rPr>
              <w:t>Ч200000000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i/>
                <w:snapToGrid w:val="0"/>
                <w:sz w:val="20"/>
                <w:szCs w:val="20"/>
              </w:rPr>
            </w:pPr>
            <w:r w:rsidRPr="00E76769">
              <w:rPr>
                <w:b/>
                <w:i/>
                <w:snapToGrid w:val="0"/>
                <w:sz w:val="20"/>
                <w:szCs w:val="20"/>
              </w:rPr>
              <w:t>779,8</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i/>
                <w:snapToGrid w:val="0"/>
                <w:sz w:val="20"/>
                <w:szCs w:val="20"/>
              </w:rPr>
            </w:pPr>
            <w:r w:rsidRPr="00E76769">
              <w:rPr>
                <w:b/>
                <w:i/>
                <w:snapToGrid w:val="0"/>
                <w:sz w:val="20"/>
                <w:szCs w:val="20"/>
              </w:rPr>
              <w:t>529,8</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i/>
                <w:snapToGrid w:val="0"/>
                <w:sz w:val="20"/>
                <w:szCs w:val="20"/>
              </w:rPr>
            </w:pPr>
            <w:r w:rsidRPr="00E76769">
              <w:rPr>
                <w:b/>
                <w:i/>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Подпрограмма</w:t>
            </w:r>
            <w:r w:rsidR="00CE3115" w:rsidRPr="00E76769">
              <w:rPr>
                <w:i/>
                <w:sz w:val="20"/>
                <w:szCs w:val="20"/>
              </w:rPr>
              <w:t xml:space="preserve"> </w:t>
            </w:r>
            <w:r w:rsidRPr="00E76769">
              <w:rPr>
                <w:i/>
                <w:sz w:val="20"/>
                <w:szCs w:val="20"/>
              </w:rPr>
              <w:t>"Безопасные</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качественные</w:t>
            </w:r>
            <w:r w:rsidR="00CE3115" w:rsidRPr="00E76769">
              <w:rPr>
                <w:i/>
                <w:sz w:val="20"/>
                <w:szCs w:val="20"/>
              </w:rPr>
              <w:t xml:space="preserve"> </w:t>
            </w:r>
            <w:r w:rsidRPr="00E76769">
              <w:rPr>
                <w:i/>
                <w:sz w:val="20"/>
                <w:szCs w:val="20"/>
              </w:rPr>
              <w:t>автомобильные</w:t>
            </w:r>
            <w:r w:rsidR="00CE3115" w:rsidRPr="00E76769">
              <w:rPr>
                <w:i/>
                <w:sz w:val="20"/>
                <w:szCs w:val="20"/>
              </w:rPr>
              <w:t xml:space="preserve"> </w:t>
            </w:r>
            <w:r w:rsidRPr="00E76769">
              <w:rPr>
                <w:i/>
                <w:sz w:val="20"/>
                <w:szCs w:val="20"/>
              </w:rPr>
              <w:t>дороги"</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транспортной</w:t>
            </w:r>
            <w:r w:rsidR="00CE3115" w:rsidRPr="00E76769">
              <w:rPr>
                <w:i/>
                <w:sz w:val="20"/>
                <w:szCs w:val="20"/>
              </w:rPr>
              <w:t xml:space="preserve"> </w:t>
            </w:r>
            <w:r w:rsidRPr="00E76769">
              <w:rPr>
                <w:i/>
                <w:sz w:val="20"/>
                <w:szCs w:val="20"/>
              </w:rPr>
              <w:t>системы</w:t>
            </w:r>
            <w:r w:rsidR="00CE3115" w:rsidRPr="00E76769">
              <w:rPr>
                <w:i/>
                <w:sz w:val="20"/>
                <w:szCs w:val="20"/>
              </w:rPr>
              <w:t xml:space="preserve"> </w:t>
            </w:r>
            <w:r w:rsidRPr="00E76769">
              <w:rPr>
                <w:i/>
                <w:sz w:val="20"/>
                <w:szCs w:val="20"/>
              </w:rPr>
              <w:t>"</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Ч210000000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r w:rsidRPr="00E76769">
              <w:rPr>
                <w:i/>
                <w:snapToGrid w:val="0"/>
                <w:sz w:val="20"/>
                <w:szCs w:val="20"/>
              </w:rPr>
              <w:t>779,8</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r w:rsidRPr="00E76769">
              <w:rPr>
                <w:i/>
                <w:snapToGrid w:val="0"/>
                <w:sz w:val="20"/>
                <w:szCs w:val="20"/>
              </w:rPr>
              <w:t>529,8</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r w:rsidRPr="00E76769">
              <w:rPr>
                <w:i/>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"Мероприятия,</w:t>
            </w:r>
            <w:r w:rsidR="00CE3115" w:rsidRPr="00E76769">
              <w:rPr>
                <w:sz w:val="20"/>
                <w:szCs w:val="20"/>
              </w:rPr>
              <w:t xml:space="preserve"> </w:t>
            </w:r>
            <w:r w:rsidRPr="00E76769">
              <w:rPr>
                <w:sz w:val="20"/>
                <w:szCs w:val="20"/>
              </w:rPr>
              <w:t>реализуемые</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привлечением</w:t>
            </w:r>
            <w:r w:rsidR="00CE3115" w:rsidRPr="00E76769">
              <w:rPr>
                <w:sz w:val="20"/>
                <w:szCs w:val="20"/>
              </w:rPr>
              <w:t xml:space="preserve"> </w:t>
            </w:r>
            <w:r w:rsidRPr="00E76769">
              <w:rPr>
                <w:sz w:val="20"/>
                <w:szCs w:val="20"/>
              </w:rPr>
              <w:t>межбюджетных</w:t>
            </w:r>
            <w:r w:rsidR="00CE3115" w:rsidRPr="00E76769">
              <w:rPr>
                <w:sz w:val="20"/>
                <w:szCs w:val="20"/>
              </w:rPr>
              <w:t xml:space="preserve"> </w:t>
            </w:r>
            <w:r w:rsidRPr="00E76769">
              <w:rPr>
                <w:sz w:val="20"/>
                <w:szCs w:val="20"/>
              </w:rPr>
              <w:t>трансфертов</w:t>
            </w:r>
            <w:r w:rsidR="00CE3115" w:rsidRPr="00E76769">
              <w:rPr>
                <w:sz w:val="20"/>
                <w:szCs w:val="20"/>
              </w:rPr>
              <w:t xml:space="preserve"> </w:t>
            </w:r>
            <w:r w:rsidRPr="00E76769">
              <w:rPr>
                <w:sz w:val="20"/>
                <w:szCs w:val="20"/>
              </w:rPr>
              <w:t>бюджетам</w:t>
            </w:r>
            <w:r w:rsidR="00CE3115" w:rsidRPr="00E76769">
              <w:rPr>
                <w:sz w:val="20"/>
                <w:szCs w:val="20"/>
              </w:rPr>
              <w:t xml:space="preserve"> </w:t>
            </w:r>
            <w:r w:rsidRPr="00E76769">
              <w:rPr>
                <w:sz w:val="20"/>
                <w:szCs w:val="20"/>
              </w:rPr>
              <w:t>другого</w:t>
            </w:r>
            <w:r w:rsidR="00CE3115" w:rsidRPr="00E76769">
              <w:rPr>
                <w:sz w:val="20"/>
                <w:szCs w:val="20"/>
              </w:rPr>
              <w:t xml:space="preserve"> </w:t>
            </w:r>
            <w:r w:rsidRPr="00E76769">
              <w:rPr>
                <w:sz w:val="20"/>
                <w:szCs w:val="20"/>
              </w:rPr>
              <w:t>уровня"</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Ч210300000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779,8</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529,8</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Осуществление</w:t>
            </w:r>
            <w:r w:rsidR="00CE3115" w:rsidRPr="00E76769">
              <w:rPr>
                <w:sz w:val="20"/>
                <w:szCs w:val="20"/>
              </w:rPr>
              <w:t xml:space="preserve"> </w:t>
            </w:r>
            <w:r w:rsidRPr="00E76769">
              <w:rPr>
                <w:sz w:val="20"/>
                <w:szCs w:val="20"/>
              </w:rPr>
              <w:t>дорожной</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кроме</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строительству,</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отношении</w:t>
            </w:r>
            <w:r w:rsidR="00CE3115" w:rsidRPr="00E76769">
              <w:rPr>
                <w:sz w:val="20"/>
                <w:szCs w:val="20"/>
              </w:rPr>
              <w:t xml:space="preserve"> </w:t>
            </w:r>
            <w:r w:rsidRPr="00E76769">
              <w:rPr>
                <w:sz w:val="20"/>
                <w:szCs w:val="20"/>
              </w:rPr>
              <w:t>автомобильных</w:t>
            </w:r>
            <w:r w:rsidR="00CE3115" w:rsidRPr="00E76769">
              <w:rPr>
                <w:sz w:val="20"/>
                <w:szCs w:val="20"/>
              </w:rPr>
              <w:t xml:space="preserve"> </w:t>
            </w:r>
            <w:r w:rsidRPr="00E76769">
              <w:rPr>
                <w:sz w:val="20"/>
                <w:szCs w:val="20"/>
              </w:rPr>
              <w:t>дорог</w:t>
            </w:r>
            <w:r w:rsidR="00CE3115" w:rsidRPr="00E76769">
              <w:rPr>
                <w:sz w:val="20"/>
                <w:szCs w:val="20"/>
              </w:rPr>
              <w:t xml:space="preserve"> </w:t>
            </w:r>
            <w:r w:rsidRPr="00E76769">
              <w:rPr>
                <w:sz w:val="20"/>
                <w:szCs w:val="20"/>
              </w:rPr>
              <w:t>местного</w:t>
            </w:r>
            <w:r w:rsidR="00CE3115" w:rsidRPr="00E76769">
              <w:rPr>
                <w:sz w:val="20"/>
                <w:szCs w:val="20"/>
              </w:rPr>
              <w:t xml:space="preserve"> </w:t>
            </w:r>
            <w:r w:rsidRPr="00E76769">
              <w:rPr>
                <w:sz w:val="20"/>
                <w:szCs w:val="20"/>
              </w:rPr>
              <w:t>значения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границах</w:t>
            </w:r>
            <w:r w:rsidR="00CE3115" w:rsidRPr="00E76769">
              <w:rPr>
                <w:sz w:val="20"/>
                <w:szCs w:val="20"/>
              </w:rPr>
              <w:t xml:space="preserve"> </w:t>
            </w:r>
            <w:r w:rsidRPr="00E76769">
              <w:rPr>
                <w:sz w:val="20"/>
                <w:szCs w:val="20"/>
              </w:rPr>
              <w:t>населенных</w:t>
            </w:r>
            <w:r w:rsidR="00CE3115" w:rsidRPr="00E76769">
              <w:rPr>
                <w:sz w:val="20"/>
                <w:szCs w:val="20"/>
              </w:rPr>
              <w:t xml:space="preserve"> </w:t>
            </w:r>
            <w:r w:rsidRPr="00E76769">
              <w:rPr>
                <w:sz w:val="20"/>
                <w:szCs w:val="20"/>
              </w:rPr>
              <w:t>пунктов</w:t>
            </w:r>
            <w:r w:rsidR="00CE3115" w:rsidRPr="00E76769">
              <w:rPr>
                <w:sz w:val="20"/>
                <w:szCs w:val="20"/>
              </w:rPr>
              <w:t xml:space="preserve"> </w:t>
            </w:r>
            <w:r w:rsidRPr="00E76769">
              <w:rPr>
                <w:sz w:val="20"/>
                <w:szCs w:val="20"/>
              </w:rPr>
              <w:t>поселения</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Ч210374190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222,1</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222,1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Ч210374190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222,1</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222,1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Ч210374190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222,1</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222,1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Капитальный</w:t>
            </w:r>
            <w:r w:rsidR="00CE3115" w:rsidRPr="00E76769">
              <w:rPr>
                <w:sz w:val="20"/>
                <w:szCs w:val="20"/>
              </w:rPr>
              <w:t xml:space="preserve"> </w:t>
            </w:r>
            <w:r w:rsidRPr="00E76769">
              <w:rPr>
                <w:sz w:val="20"/>
                <w:szCs w:val="20"/>
              </w:rPr>
              <w:t>ремонт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ремонт</w:t>
            </w:r>
            <w:r w:rsidR="00CE3115" w:rsidRPr="00E76769">
              <w:rPr>
                <w:sz w:val="20"/>
                <w:szCs w:val="20"/>
              </w:rPr>
              <w:t xml:space="preserve"> </w:t>
            </w:r>
            <w:r w:rsidRPr="00E76769">
              <w:rPr>
                <w:sz w:val="20"/>
                <w:szCs w:val="20"/>
              </w:rPr>
              <w:t>автомобильных</w:t>
            </w:r>
            <w:r w:rsidR="00CE3115" w:rsidRPr="00E76769">
              <w:rPr>
                <w:sz w:val="20"/>
                <w:szCs w:val="20"/>
              </w:rPr>
              <w:t xml:space="preserve"> </w:t>
            </w:r>
            <w:r w:rsidRPr="00E76769">
              <w:rPr>
                <w:sz w:val="20"/>
                <w:szCs w:val="20"/>
              </w:rPr>
              <w:t>дорог</w:t>
            </w:r>
            <w:r w:rsidR="00CE3115" w:rsidRPr="00E76769">
              <w:rPr>
                <w:sz w:val="20"/>
                <w:szCs w:val="20"/>
              </w:rPr>
              <w:t xml:space="preserve"> </w:t>
            </w:r>
            <w:r w:rsidRPr="00E76769">
              <w:rPr>
                <w:sz w:val="20"/>
                <w:szCs w:val="20"/>
              </w:rPr>
              <w:t>общего</w:t>
            </w:r>
            <w:r w:rsidR="00CE3115" w:rsidRPr="00E76769">
              <w:rPr>
                <w:sz w:val="20"/>
                <w:szCs w:val="20"/>
              </w:rPr>
              <w:t xml:space="preserve"> </w:t>
            </w:r>
            <w:r w:rsidRPr="00E76769">
              <w:rPr>
                <w:sz w:val="20"/>
                <w:szCs w:val="20"/>
              </w:rPr>
              <w:t>пользования</w:t>
            </w:r>
            <w:r w:rsidR="00CE3115" w:rsidRPr="00E76769">
              <w:rPr>
                <w:sz w:val="20"/>
                <w:szCs w:val="20"/>
              </w:rPr>
              <w:t xml:space="preserve"> </w:t>
            </w:r>
            <w:r w:rsidRPr="00E76769">
              <w:rPr>
                <w:sz w:val="20"/>
                <w:szCs w:val="20"/>
              </w:rPr>
              <w:t>местного</w:t>
            </w:r>
            <w:r w:rsidR="00CE3115" w:rsidRPr="00E76769">
              <w:rPr>
                <w:sz w:val="20"/>
                <w:szCs w:val="20"/>
              </w:rPr>
              <w:t xml:space="preserve"> </w:t>
            </w:r>
            <w:r w:rsidRPr="00E76769">
              <w:rPr>
                <w:sz w:val="20"/>
                <w:szCs w:val="20"/>
              </w:rPr>
              <w:t>значения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границах</w:t>
            </w:r>
            <w:r w:rsidR="00CE3115" w:rsidRPr="00E76769">
              <w:rPr>
                <w:sz w:val="20"/>
                <w:szCs w:val="20"/>
              </w:rPr>
              <w:t xml:space="preserve"> </w:t>
            </w:r>
            <w:r w:rsidRPr="00E76769">
              <w:rPr>
                <w:sz w:val="20"/>
                <w:szCs w:val="20"/>
              </w:rPr>
              <w:t>населенных</w:t>
            </w:r>
            <w:r w:rsidR="00CE3115" w:rsidRPr="00E76769">
              <w:rPr>
                <w:sz w:val="20"/>
                <w:szCs w:val="20"/>
              </w:rPr>
              <w:t xml:space="preserve"> </w:t>
            </w:r>
            <w:r w:rsidRPr="00E76769">
              <w:rPr>
                <w:sz w:val="20"/>
                <w:szCs w:val="20"/>
              </w:rPr>
              <w:t>пунктов</w:t>
            </w:r>
            <w:r w:rsidR="00CE3115" w:rsidRPr="00E76769">
              <w:rPr>
                <w:sz w:val="20"/>
                <w:szCs w:val="20"/>
              </w:rPr>
              <w:t xml:space="preserve"> </w:t>
            </w:r>
            <w:r w:rsidRPr="00E76769">
              <w:rPr>
                <w:sz w:val="20"/>
                <w:szCs w:val="20"/>
              </w:rPr>
              <w:t>поселения</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Ч2103</w:t>
            </w:r>
            <w:r w:rsidRPr="00E76769">
              <w:rPr>
                <w:sz w:val="20"/>
                <w:szCs w:val="20"/>
                <w:lang w:val="en-US"/>
              </w:rPr>
              <w:t>S</w:t>
            </w:r>
            <w:r w:rsidRPr="00E76769">
              <w:rPr>
                <w:sz w:val="20"/>
                <w:szCs w:val="20"/>
              </w:rPr>
              <w:t>4191</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325,7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309,4</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16,3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Ч2103</w:t>
            </w:r>
            <w:r w:rsidRPr="00E76769">
              <w:rPr>
                <w:sz w:val="20"/>
                <w:szCs w:val="20"/>
                <w:lang w:val="en-US"/>
              </w:rPr>
              <w:t>S</w:t>
            </w:r>
            <w:r w:rsidRPr="00E76769">
              <w:rPr>
                <w:sz w:val="20"/>
                <w:szCs w:val="20"/>
              </w:rPr>
              <w:t>4191</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325,7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309,4</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16,3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Ч2103</w:t>
            </w:r>
            <w:r w:rsidRPr="00E76769">
              <w:rPr>
                <w:sz w:val="20"/>
                <w:szCs w:val="20"/>
                <w:lang w:val="en-US"/>
              </w:rPr>
              <w:t>S</w:t>
            </w:r>
            <w:r w:rsidRPr="00E76769">
              <w:rPr>
                <w:sz w:val="20"/>
                <w:szCs w:val="20"/>
              </w:rPr>
              <w:t>4191</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325,7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309,4</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16,3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Содержание</w:t>
            </w:r>
            <w:r w:rsidR="00CE3115" w:rsidRPr="00E76769">
              <w:rPr>
                <w:sz w:val="20"/>
                <w:szCs w:val="20"/>
              </w:rPr>
              <w:t xml:space="preserve"> </w:t>
            </w:r>
            <w:r w:rsidRPr="00E76769">
              <w:rPr>
                <w:sz w:val="20"/>
                <w:szCs w:val="20"/>
              </w:rPr>
              <w:t>автомобильных</w:t>
            </w:r>
            <w:r w:rsidR="00CE3115" w:rsidRPr="00E76769">
              <w:rPr>
                <w:sz w:val="20"/>
                <w:szCs w:val="20"/>
              </w:rPr>
              <w:t xml:space="preserve"> </w:t>
            </w:r>
            <w:r w:rsidRPr="00E76769">
              <w:rPr>
                <w:sz w:val="20"/>
                <w:szCs w:val="20"/>
              </w:rPr>
              <w:t>дорог</w:t>
            </w:r>
            <w:r w:rsidR="00CE3115" w:rsidRPr="00E76769">
              <w:rPr>
                <w:sz w:val="20"/>
                <w:szCs w:val="20"/>
              </w:rPr>
              <w:t xml:space="preserve"> </w:t>
            </w:r>
            <w:r w:rsidRPr="00E76769">
              <w:rPr>
                <w:sz w:val="20"/>
                <w:szCs w:val="20"/>
              </w:rPr>
              <w:t>общего</w:t>
            </w:r>
            <w:r w:rsidR="00CE3115" w:rsidRPr="00E76769">
              <w:rPr>
                <w:sz w:val="20"/>
                <w:szCs w:val="20"/>
              </w:rPr>
              <w:t xml:space="preserve"> </w:t>
            </w:r>
            <w:r w:rsidRPr="00E76769">
              <w:rPr>
                <w:sz w:val="20"/>
                <w:szCs w:val="20"/>
              </w:rPr>
              <w:t>пользования</w:t>
            </w:r>
            <w:r w:rsidR="00CE3115" w:rsidRPr="00E76769">
              <w:rPr>
                <w:sz w:val="20"/>
                <w:szCs w:val="20"/>
              </w:rPr>
              <w:t xml:space="preserve"> </w:t>
            </w:r>
            <w:r w:rsidRPr="00E76769">
              <w:rPr>
                <w:sz w:val="20"/>
                <w:szCs w:val="20"/>
              </w:rPr>
              <w:t>местного</w:t>
            </w:r>
            <w:r w:rsidR="00CE3115" w:rsidRPr="00E76769">
              <w:rPr>
                <w:sz w:val="20"/>
                <w:szCs w:val="20"/>
              </w:rPr>
              <w:t xml:space="preserve"> </w:t>
            </w:r>
            <w:r w:rsidRPr="00E76769">
              <w:rPr>
                <w:sz w:val="20"/>
                <w:szCs w:val="20"/>
              </w:rPr>
              <w:t>значения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границах</w:t>
            </w:r>
            <w:r w:rsidR="00CE3115" w:rsidRPr="00E76769">
              <w:rPr>
                <w:sz w:val="20"/>
                <w:szCs w:val="20"/>
              </w:rPr>
              <w:t xml:space="preserve"> </w:t>
            </w:r>
            <w:r w:rsidRPr="00E76769">
              <w:rPr>
                <w:sz w:val="20"/>
                <w:szCs w:val="20"/>
              </w:rPr>
              <w:t>населенных</w:t>
            </w:r>
            <w:r w:rsidR="00CE3115" w:rsidRPr="00E76769">
              <w:rPr>
                <w:sz w:val="20"/>
                <w:szCs w:val="20"/>
              </w:rPr>
              <w:t xml:space="preserve"> </w:t>
            </w:r>
            <w:r w:rsidRPr="00E76769">
              <w:rPr>
                <w:sz w:val="20"/>
                <w:szCs w:val="20"/>
              </w:rPr>
              <w:t>пунктов</w:t>
            </w:r>
            <w:r w:rsidR="00CE3115" w:rsidRPr="00E76769">
              <w:rPr>
                <w:sz w:val="20"/>
                <w:szCs w:val="20"/>
              </w:rPr>
              <w:t xml:space="preserve"> </w:t>
            </w:r>
            <w:r w:rsidRPr="00E76769">
              <w:rPr>
                <w:sz w:val="20"/>
                <w:szCs w:val="20"/>
              </w:rPr>
              <w:t>поселения</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Ч2103</w:t>
            </w:r>
            <w:r w:rsidRPr="00E76769">
              <w:rPr>
                <w:sz w:val="20"/>
                <w:szCs w:val="20"/>
                <w:lang w:val="en-US"/>
              </w:rPr>
              <w:t>S</w:t>
            </w:r>
            <w:r w:rsidRPr="00E76769">
              <w:rPr>
                <w:sz w:val="20"/>
                <w:szCs w:val="20"/>
              </w:rPr>
              <w:t>4192</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232,0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220,4</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11,6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Ч2103</w:t>
            </w:r>
            <w:r w:rsidRPr="00E76769">
              <w:rPr>
                <w:sz w:val="20"/>
                <w:szCs w:val="20"/>
                <w:lang w:val="en-US"/>
              </w:rPr>
              <w:t>S</w:t>
            </w:r>
            <w:r w:rsidRPr="00E76769">
              <w:rPr>
                <w:sz w:val="20"/>
                <w:szCs w:val="20"/>
              </w:rPr>
              <w:t>4192</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232,0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220,4</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11,6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Ч2103</w:t>
            </w:r>
            <w:r w:rsidRPr="00E76769">
              <w:rPr>
                <w:sz w:val="20"/>
                <w:szCs w:val="20"/>
                <w:lang w:val="en-US"/>
              </w:rPr>
              <w:t>S</w:t>
            </w:r>
            <w:r w:rsidRPr="00E76769">
              <w:rPr>
                <w:sz w:val="20"/>
                <w:szCs w:val="20"/>
              </w:rPr>
              <w:t>4192</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232,0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220,4</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11,6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ЖИЛИЩНО-КОММУ</w:t>
            </w:r>
            <w:r w:rsidRPr="00E76769">
              <w:rPr>
                <w:rFonts w:ascii="TimesET" w:hAnsi="TimesET"/>
                <w:sz w:val="20"/>
              </w:rPr>
              <w:softHyphen/>
              <w:t>НАЛЬ</w:t>
            </w:r>
            <w:r w:rsidRPr="00E76769">
              <w:rPr>
                <w:rFonts w:ascii="TimesET" w:hAnsi="TimesET"/>
                <w:sz w:val="20"/>
              </w:rPr>
              <w:softHyphen/>
              <w:t>НОЕ</w:t>
            </w:r>
            <w:r w:rsidR="00CE3115" w:rsidRPr="00E76769">
              <w:rPr>
                <w:rFonts w:ascii="TimesET" w:hAnsi="TimesET"/>
                <w:sz w:val="20"/>
              </w:rPr>
              <w:t xml:space="preserve"> </w:t>
            </w:r>
            <w:r w:rsidRPr="00E76769">
              <w:rPr>
                <w:rFonts w:ascii="TimesET" w:hAnsi="TimesET"/>
                <w:sz w:val="20"/>
              </w:rPr>
              <w:t>ХОЗЯЙСТВО</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270,1</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270,1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Жилищное</w:t>
            </w:r>
            <w:r w:rsidR="00CE3115" w:rsidRPr="00E76769">
              <w:rPr>
                <w:b/>
                <w:sz w:val="20"/>
                <w:szCs w:val="20"/>
              </w:rPr>
              <w:t xml:space="preserve"> </w:t>
            </w:r>
            <w:r w:rsidRPr="00E76769">
              <w:rPr>
                <w:b/>
                <w:sz w:val="20"/>
                <w:szCs w:val="20"/>
              </w:rPr>
              <w:t>хозяйство</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87,1</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87,1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потенциала</w:t>
            </w:r>
            <w:r w:rsidR="00CE3115" w:rsidRPr="00E76769">
              <w:rPr>
                <w:b/>
                <w:sz w:val="20"/>
                <w:szCs w:val="20"/>
              </w:rPr>
              <w:t xml:space="preserve"> </w:t>
            </w:r>
            <w:r w:rsidRPr="00E76769">
              <w:rPr>
                <w:b/>
                <w:sz w:val="20"/>
                <w:szCs w:val="20"/>
              </w:rPr>
              <w:t>муниципального</w:t>
            </w:r>
            <w:r w:rsidR="00CE3115" w:rsidRPr="00E76769">
              <w:rPr>
                <w:b/>
                <w:sz w:val="20"/>
                <w:szCs w:val="20"/>
              </w:rPr>
              <w:t xml:space="preserve"> </w:t>
            </w:r>
            <w:r w:rsidRPr="00E76769">
              <w:rPr>
                <w:b/>
                <w:sz w:val="20"/>
                <w:szCs w:val="20"/>
              </w:rPr>
              <w:t>управления"</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Ч500000000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87,1</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87,1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Обеспечение</w:t>
            </w:r>
            <w:r w:rsidR="00CE3115" w:rsidRPr="00E76769">
              <w:rPr>
                <w:i/>
                <w:sz w:val="20"/>
                <w:szCs w:val="20"/>
              </w:rPr>
              <w:t xml:space="preserve"> </w:t>
            </w:r>
            <w:r w:rsidRPr="00E76769">
              <w:rPr>
                <w:i/>
                <w:sz w:val="20"/>
                <w:szCs w:val="20"/>
              </w:rPr>
              <w:t>реализации</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Республики</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потенциала</w:t>
            </w:r>
            <w:r w:rsidR="00CE3115" w:rsidRPr="00E76769">
              <w:rPr>
                <w:i/>
                <w:sz w:val="20"/>
                <w:szCs w:val="20"/>
              </w:rPr>
              <w:t xml:space="preserve"> </w:t>
            </w:r>
            <w:r w:rsidRPr="00E76769">
              <w:rPr>
                <w:i/>
                <w:sz w:val="20"/>
                <w:szCs w:val="20"/>
              </w:rPr>
              <w:t>муниципального</w:t>
            </w:r>
            <w:r w:rsidR="00CE3115" w:rsidRPr="00E76769">
              <w:rPr>
                <w:i/>
                <w:sz w:val="20"/>
                <w:szCs w:val="20"/>
              </w:rPr>
              <w:t xml:space="preserve"> </w:t>
            </w:r>
            <w:r w:rsidRPr="00E76769">
              <w:rPr>
                <w:i/>
                <w:sz w:val="20"/>
                <w:szCs w:val="20"/>
              </w:rPr>
              <w:t>управления"</w:t>
            </w:r>
            <w:r w:rsidR="00CE3115" w:rsidRPr="00E76769">
              <w:rPr>
                <w:i/>
                <w:sz w:val="20"/>
                <w:szCs w:val="20"/>
              </w:rPr>
              <w:t xml:space="preserve"> </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z w:val="20"/>
                <w:szCs w:val="20"/>
              </w:rPr>
            </w:pPr>
            <w:r w:rsidRPr="00E76769">
              <w:rPr>
                <w:i/>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Ч5Э0000000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87,1</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87,1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"Общепрограммные</w:t>
            </w:r>
            <w:r w:rsidR="00CE3115" w:rsidRPr="00E76769">
              <w:rPr>
                <w:sz w:val="20"/>
                <w:szCs w:val="20"/>
              </w:rPr>
              <w:t xml:space="preserve"> </w:t>
            </w:r>
            <w:r w:rsidRPr="00E76769">
              <w:rPr>
                <w:sz w:val="20"/>
                <w:szCs w:val="20"/>
              </w:rPr>
              <w:t>расходы"</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Ч5Э0100000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87,1</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87,1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Выполнение</w:t>
            </w:r>
            <w:r w:rsidR="00CE3115" w:rsidRPr="00E76769">
              <w:rPr>
                <w:sz w:val="20"/>
                <w:szCs w:val="20"/>
              </w:rPr>
              <w:t xml:space="preserve"> </w:t>
            </w:r>
            <w:r w:rsidRPr="00E76769">
              <w:rPr>
                <w:sz w:val="20"/>
                <w:szCs w:val="20"/>
              </w:rPr>
              <w:t>других</w:t>
            </w:r>
            <w:r w:rsidR="00CE3115" w:rsidRPr="00E76769">
              <w:rPr>
                <w:sz w:val="20"/>
                <w:szCs w:val="20"/>
              </w:rPr>
              <w:t xml:space="preserve"> </w:t>
            </w:r>
            <w:r w:rsidRPr="00E76769">
              <w:rPr>
                <w:sz w:val="20"/>
                <w:szCs w:val="20"/>
              </w:rPr>
              <w:t>обязательств</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образования</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Ч5Э0173770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87,1</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87,1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Ч5Э0173770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87,1</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87,1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Ч5Э0173770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87,1</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87,1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Благоустройство</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183,0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183,0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"Формирование</w:t>
            </w:r>
            <w:r w:rsidR="00CE3115" w:rsidRPr="00E76769">
              <w:rPr>
                <w:b/>
                <w:sz w:val="20"/>
                <w:szCs w:val="20"/>
              </w:rPr>
              <w:t xml:space="preserve"> </w:t>
            </w:r>
            <w:r w:rsidRPr="00E76769">
              <w:rPr>
                <w:b/>
                <w:sz w:val="20"/>
                <w:szCs w:val="20"/>
              </w:rPr>
              <w:t>современной</w:t>
            </w:r>
            <w:r w:rsidR="00CE3115" w:rsidRPr="00E76769">
              <w:rPr>
                <w:b/>
                <w:sz w:val="20"/>
                <w:szCs w:val="20"/>
              </w:rPr>
              <w:t xml:space="preserve"> </w:t>
            </w:r>
            <w:r w:rsidRPr="00E76769">
              <w:rPr>
                <w:b/>
                <w:sz w:val="20"/>
                <w:szCs w:val="20"/>
              </w:rPr>
              <w:t>городской</w:t>
            </w:r>
            <w:r w:rsidR="00CE3115" w:rsidRPr="00E76769">
              <w:rPr>
                <w:b/>
                <w:sz w:val="20"/>
                <w:szCs w:val="20"/>
              </w:rPr>
              <w:t xml:space="preserve"> </w:t>
            </w:r>
            <w:r w:rsidRPr="00E76769">
              <w:rPr>
                <w:b/>
                <w:sz w:val="20"/>
                <w:szCs w:val="20"/>
              </w:rPr>
              <w:t>среды</w:t>
            </w:r>
            <w:r w:rsidR="00CE3115" w:rsidRPr="00E76769">
              <w:rPr>
                <w:b/>
                <w:sz w:val="20"/>
                <w:szCs w:val="20"/>
              </w:rPr>
              <w:t xml:space="preserve"> </w:t>
            </w:r>
            <w:r w:rsidRPr="00E76769">
              <w:rPr>
                <w:b/>
                <w:sz w:val="20"/>
                <w:szCs w:val="20"/>
              </w:rPr>
              <w:t>на</w:t>
            </w:r>
            <w:r w:rsidR="00CE3115" w:rsidRPr="00E76769">
              <w:rPr>
                <w:b/>
                <w:sz w:val="20"/>
                <w:szCs w:val="20"/>
              </w:rPr>
              <w:t xml:space="preserve"> </w:t>
            </w:r>
            <w:r w:rsidRPr="00E76769">
              <w:rPr>
                <w:b/>
                <w:sz w:val="20"/>
                <w:szCs w:val="20"/>
              </w:rPr>
              <w:t>территории</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А500000000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183,0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183,0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Подпрограмма</w:t>
            </w:r>
            <w:r w:rsidR="00CE3115" w:rsidRPr="00E76769">
              <w:rPr>
                <w:i/>
                <w:sz w:val="20"/>
                <w:szCs w:val="20"/>
              </w:rPr>
              <w:t xml:space="preserve"> </w:t>
            </w:r>
            <w:r w:rsidRPr="00E76769">
              <w:rPr>
                <w:i/>
                <w:sz w:val="20"/>
                <w:szCs w:val="20"/>
              </w:rPr>
              <w:t>"Благоустройство</w:t>
            </w:r>
            <w:r w:rsidR="00CE3115" w:rsidRPr="00E76769">
              <w:rPr>
                <w:i/>
                <w:sz w:val="20"/>
                <w:szCs w:val="20"/>
              </w:rPr>
              <w:t xml:space="preserve"> </w:t>
            </w:r>
            <w:r w:rsidRPr="00E76769">
              <w:rPr>
                <w:i/>
                <w:sz w:val="20"/>
                <w:szCs w:val="20"/>
              </w:rPr>
              <w:t>дворовых</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общественных</w:t>
            </w:r>
            <w:r w:rsidR="00CE3115" w:rsidRPr="00E76769">
              <w:rPr>
                <w:i/>
                <w:sz w:val="20"/>
                <w:szCs w:val="20"/>
              </w:rPr>
              <w:t xml:space="preserve"> </w:t>
            </w:r>
            <w:r w:rsidRPr="00E76769">
              <w:rPr>
                <w:i/>
                <w:sz w:val="20"/>
                <w:szCs w:val="20"/>
              </w:rPr>
              <w:t>территорий"</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"Формирование</w:t>
            </w:r>
            <w:r w:rsidR="00CE3115" w:rsidRPr="00E76769">
              <w:rPr>
                <w:i/>
                <w:sz w:val="20"/>
                <w:szCs w:val="20"/>
              </w:rPr>
              <w:t xml:space="preserve"> </w:t>
            </w:r>
            <w:r w:rsidRPr="00E76769">
              <w:rPr>
                <w:i/>
                <w:sz w:val="20"/>
                <w:szCs w:val="20"/>
              </w:rPr>
              <w:t>современной</w:t>
            </w:r>
            <w:r w:rsidR="00CE3115" w:rsidRPr="00E76769">
              <w:rPr>
                <w:i/>
                <w:sz w:val="20"/>
                <w:szCs w:val="20"/>
              </w:rPr>
              <w:t xml:space="preserve"> </w:t>
            </w:r>
            <w:r w:rsidRPr="00E76769">
              <w:rPr>
                <w:i/>
                <w:sz w:val="20"/>
                <w:szCs w:val="20"/>
              </w:rPr>
              <w:t>городской</w:t>
            </w:r>
            <w:r w:rsidR="00CE3115" w:rsidRPr="00E76769">
              <w:rPr>
                <w:i/>
                <w:sz w:val="20"/>
                <w:szCs w:val="20"/>
              </w:rPr>
              <w:t xml:space="preserve"> </w:t>
            </w:r>
            <w:r w:rsidRPr="00E76769">
              <w:rPr>
                <w:i/>
                <w:sz w:val="20"/>
                <w:szCs w:val="20"/>
              </w:rPr>
              <w:t>среды</w:t>
            </w:r>
            <w:r w:rsidR="00CE3115" w:rsidRPr="00E76769">
              <w:rPr>
                <w:i/>
                <w:sz w:val="20"/>
                <w:szCs w:val="20"/>
              </w:rPr>
              <w:t xml:space="preserve"> </w:t>
            </w:r>
            <w:r w:rsidRPr="00E76769">
              <w:rPr>
                <w:i/>
                <w:sz w:val="20"/>
                <w:szCs w:val="20"/>
              </w:rPr>
              <w:t>на</w:t>
            </w:r>
            <w:r w:rsidR="00CE3115" w:rsidRPr="00E76769">
              <w:rPr>
                <w:i/>
                <w:sz w:val="20"/>
                <w:szCs w:val="20"/>
              </w:rPr>
              <w:t xml:space="preserve"> </w:t>
            </w:r>
            <w:r w:rsidRPr="00E76769">
              <w:rPr>
                <w:i/>
                <w:sz w:val="20"/>
                <w:szCs w:val="20"/>
              </w:rPr>
              <w:t>территории</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CE3115" w:rsidP="00F2105E">
            <w:pPr>
              <w:widowControl w:val="0"/>
              <w:autoSpaceDE w:val="0"/>
              <w:autoSpaceDN w:val="0"/>
              <w:adjustRightInd w:val="0"/>
              <w:jc w:val="center"/>
              <w:rPr>
                <w:i/>
                <w:sz w:val="20"/>
                <w:szCs w:val="20"/>
              </w:rPr>
            </w:pPr>
            <w:r w:rsidRPr="00E76769">
              <w:rPr>
                <w:i/>
                <w:sz w:val="20"/>
                <w:szCs w:val="20"/>
              </w:rPr>
              <w:t xml:space="preserve"> </w:t>
            </w:r>
            <w:r w:rsidR="008150DB" w:rsidRPr="00E76769">
              <w:rPr>
                <w:i/>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z w:val="20"/>
                <w:szCs w:val="20"/>
              </w:rPr>
            </w:pPr>
            <w:r w:rsidRPr="00E76769">
              <w:rPr>
                <w:i/>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А510000000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183,0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183,0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"Содействие</w:t>
            </w:r>
            <w:r w:rsidR="00CE3115" w:rsidRPr="00E76769">
              <w:rPr>
                <w:sz w:val="20"/>
                <w:szCs w:val="20"/>
              </w:rPr>
              <w:t xml:space="preserve"> </w:t>
            </w:r>
            <w:r w:rsidRPr="00E76769">
              <w:rPr>
                <w:sz w:val="20"/>
                <w:szCs w:val="20"/>
              </w:rPr>
              <w:t>благоустройству</w:t>
            </w:r>
            <w:r w:rsidR="00CE3115" w:rsidRPr="00E76769">
              <w:rPr>
                <w:sz w:val="20"/>
                <w:szCs w:val="20"/>
              </w:rPr>
              <w:t xml:space="preserve"> </w:t>
            </w:r>
            <w:r w:rsidRPr="00E76769">
              <w:rPr>
                <w:sz w:val="20"/>
                <w:szCs w:val="20"/>
              </w:rPr>
              <w:t>населенных</w:t>
            </w:r>
            <w:r w:rsidR="00CE3115" w:rsidRPr="00E76769">
              <w:rPr>
                <w:sz w:val="20"/>
                <w:szCs w:val="20"/>
              </w:rPr>
              <w:t xml:space="preserve"> </w:t>
            </w:r>
            <w:r w:rsidRPr="00E76769">
              <w:rPr>
                <w:sz w:val="20"/>
                <w:szCs w:val="20"/>
              </w:rPr>
              <w:t>пунктов</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А510200000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183,0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183,0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Уличное</w:t>
            </w:r>
            <w:r w:rsidR="00CE3115" w:rsidRPr="00E76769">
              <w:rPr>
                <w:sz w:val="20"/>
                <w:szCs w:val="20"/>
              </w:rPr>
              <w:t xml:space="preserve"> </w:t>
            </w:r>
            <w:r w:rsidRPr="00E76769">
              <w:rPr>
                <w:sz w:val="20"/>
                <w:szCs w:val="20"/>
              </w:rPr>
              <w:t>освещение</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А510277400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120,0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120,0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А510277400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120,0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120,0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А510277400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120,0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120,0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noProof/>
                <w:sz w:val="20"/>
                <w:szCs w:val="20"/>
              </w:rPr>
            </w:pPr>
            <w:r w:rsidRPr="00E76769">
              <w:rPr>
                <w:noProof/>
                <w:sz w:val="20"/>
                <w:szCs w:val="20"/>
              </w:rPr>
              <w:t>Реализация</w:t>
            </w:r>
            <w:r w:rsidR="00CE3115" w:rsidRPr="00E76769">
              <w:rPr>
                <w:noProof/>
                <w:sz w:val="20"/>
                <w:szCs w:val="20"/>
              </w:rPr>
              <w:t xml:space="preserve"> </w:t>
            </w:r>
            <w:r w:rsidRPr="00E76769">
              <w:rPr>
                <w:noProof/>
                <w:sz w:val="20"/>
                <w:szCs w:val="20"/>
              </w:rPr>
              <w:t>мероприятий</w:t>
            </w:r>
            <w:r w:rsidR="00CE3115" w:rsidRPr="00E76769">
              <w:rPr>
                <w:noProof/>
                <w:sz w:val="20"/>
                <w:szCs w:val="20"/>
              </w:rPr>
              <w:t xml:space="preserve"> </w:t>
            </w:r>
            <w:r w:rsidRPr="00E76769">
              <w:rPr>
                <w:noProof/>
                <w:sz w:val="20"/>
                <w:szCs w:val="20"/>
              </w:rPr>
              <w:t>по</w:t>
            </w:r>
            <w:r w:rsidR="00CE3115" w:rsidRPr="00E76769">
              <w:rPr>
                <w:noProof/>
                <w:sz w:val="20"/>
                <w:szCs w:val="20"/>
              </w:rPr>
              <w:t xml:space="preserve"> </w:t>
            </w:r>
            <w:r w:rsidRPr="00E76769">
              <w:rPr>
                <w:noProof/>
                <w:sz w:val="20"/>
                <w:szCs w:val="20"/>
              </w:rPr>
              <w:t>благоустройству</w:t>
            </w:r>
            <w:r w:rsidR="00CE3115" w:rsidRPr="00E76769">
              <w:rPr>
                <w:noProof/>
                <w:sz w:val="20"/>
                <w:szCs w:val="20"/>
              </w:rPr>
              <w:t xml:space="preserve"> </w:t>
            </w:r>
            <w:r w:rsidRPr="00E76769">
              <w:rPr>
                <w:noProof/>
                <w:sz w:val="20"/>
                <w:szCs w:val="20"/>
              </w:rPr>
              <w:t>территории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А510277420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63,0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63,0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А510277420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63,0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63,0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А510277420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63,0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63,0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ОХРАНА</w:t>
            </w:r>
            <w:r w:rsidR="00CE3115" w:rsidRPr="00E76769">
              <w:rPr>
                <w:rFonts w:ascii="TimesET" w:hAnsi="TimesET"/>
                <w:sz w:val="20"/>
              </w:rPr>
              <w:t xml:space="preserve"> </w:t>
            </w:r>
            <w:r w:rsidRPr="00E76769">
              <w:rPr>
                <w:rFonts w:ascii="TimesET" w:hAnsi="TimesET"/>
                <w:sz w:val="20"/>
              </w:rPr>
              <w:t>ОКРУЖАЮЩЕЙ</w:t>
            </w:r>
            <w:r w:rsidR="00CE3115" w:rsidRPr="00E76769">
              <w:rPr>
                <w:rFonts w:ascii="TimesET" w:hAnsi="TimesET"/>
                <w:sz w:val="20"/>
              </w:rPr>
              <w:t xml:space="preserve"> </w:t>
            </w:r>
            <w:r w:rsidRPr="00E76769">
              <w:rPr>
                <w:rFonts w:ascii="TimesET" w:hAnsi="TimesET"/>
                <w:sz w:val="20"/>
              </w:rPr>
              <w:t>СРЕДЫ</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06</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b/>
                <w:sz w:val="20"/>
                <w:szCs w:val="20"/>
              </w:rPr>
            </w:pPr>
            <w:r w:rsidRPr="00E76769">
              <w:rPr>
                <w:b/>
                <w:sz w:val="20"/>
                <w:szCs w:val="20"/>
              </w:rPr>
              <w:t>Охрана</w:t>
            </w:r>
            <w:r w:rsidR="00CE3115" w:rsidRPr="00E76769">
              <w:rPr>
                <w:b/>
                <w:sz w:val="20"/>
                <w:szCs w:val="20"/>
              </w:rPr>
              <w:t xml:space="preserve"> </w:t>
            </w:r>
            <w:r w:rsidRPr="00E76769">
              <w:rPr>
                <w:b/>
                <w:sz w:val="20"/>
                <w:szCs w:val="20"/>
              </w:rPr>
              <w:t>объектов</w:t>
            </w:r>
            <w:r w:rsidR="00CE3115" w:rsidRPr="00E76769">
              <w:rPr>
                <w:b/>
                <w:sz w:val="20"/>
                <w:szCs w:val="20"/>
              </w:rPr>
              <w:t xml:space="preserve"> </w:t>
            </w:r>
            <w:r w:rsidRPr="00E76769">
              <w:rPr>
                <w:b/>
                <w:sz w:val="20"/>
                <w:szCs w:val="20"/>
              </w:rPr>
              <w:t>растительного</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животного</w:t>
            </w:r>
            <w:r w:rsidR="00CE3115" w:rsidRPr="00E76769">
              <w:rPr>
                <w:b/>
                <w:sz w:val="20"/>
                <w:szCs w:val="20"/>
              </w:rPr>
              <w:t xml:space="preserve"> </w:t>
            </w:r>
            <w:r w:rsidRPr="00E76769">
              <w:rPr>
                <w:b/>
                <w:sz w:val="20"/>
                <w:szCs w:val="20"/>
              </w:rPr>
              <w:t>мира</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среды</w:t>
            </w:r>
            <w:r w:rsidR="00CE3115" w:rsidRPr="00E76769">
              <w:rPr>
                <w:b/>
                <w:sz w:val="20"/>
                <w:szCs w:val="20"/>
              </w:rPr>
              <w:t xml:space="preserve"> </w:t>
            </w:r>
            <w:r w:rsidRPr="00E76769">
              <w:rPr>
                <w:b/>
                <w:sz w:val="20"/>
                <w:szCs w:val="20"/>
              </w:rPr>
              <w:t>их</w:t>
            </w:r>
            <w:r w:rsidR="00CE3115" w:rsidRPr="00E76769">
              <w:rPr>
                <w:b/>
                <w:sz w:val="20"/>
                <w:szCs w:val="20"/>
              </w:rPr>
              <w:t xml:space="preserve"> </w:t>
            </w:r>
            <w:r w:rsidRPr="00E76769">
              <w:rPr>
                <w:b/>
                <w:sz w:val="20"/>
                <w:szCs w:val="20"/>
              </w:rPr>
              <w:t>обитания</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06</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потенциала</w:t>
            </w:r>
            <w:r w:rsidR="00CE3115" w:rsidRPr="00E76769">
              <w:rPr>
                <w:b/>
                <w:sz w:val="20"/>
                <w:szCs w:val="20"/>
              </w:rPr>
              <w:t xml:space="preserve"> </w:t>
            </w:r>
            <w:r w:rsidRPr="00E76769">
              <w:rPr>
                <w:b/>
                <w:sz w:val="20"/>
                <w:szCs w:val="20"/>
              </w:rPr>
              <w:t>природно-сырьевых</w:t>
            </w:r>
            <w:r w:rsidR="00CE3115" w:rsidRPr="00E76769">
              <w:rPr>
                <w:b/>
                <w:sz w:val="20"/>
                <w:szCs w:val="20"/>
              </w:rPr>
              <w:t xml:space="preserve"> </w:t>
            </w:r>
            <w:r w:rsidRPr="00E76769">
              <w:rPr>
                <w:b/>
                <w:sz w:val="20"/>
                <w:szCs w:val="20"/>
              </w:rPr>
              <w:t>ресурсов</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повышение</w:t>
            </w:r>
            <w:r w:rsidR="00CE3115" w:rsidRPr="00E76769">
              <w:rPr>
                <w:b/>
                <w:sz w:val="20"/>
                <w:szCs w:val="20"/>
              </w:rPr>
              <w:t xml:space="preserve"> </w:t>
            </w:r>
            <w:r w:rsidRPr="00E76769">
              <w:rPr>
                <w:b/>
                <w:sz w:val="20"/>
                <w:szCs w:val="20"/>
              </w:rPr>
              <w:t>экологической</w:t>
            </w:r>
            <w:r w:rsidR="00CE3115" w:rsidRPr="00E76769">
              <w:rPr>
                <w:b/>
                <w:sz w:val="20"/>
                <w:szCs w:val="20"/>
              </w:rPr>
              <w:t xml:space="preserve"> </w:t>
            </w:r>
            <w:r w:rsidRPr="00E76769">
              <w:rPr>
                <w:b/>
                <w:sz w:val="20"/>
                <w:szCs w:val="20"/>
              </w:rPr>
              <w:t>безопасности"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06</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Ч300000000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lastRenderedPageBreak/>
              <w:t>Подпрограмма</w:t>
            </w:r>
            <w:r w:rsidR="00CE3115" w:rsidRPr="00E76769">
              <w:rPr>
                <w:i/>
                <w:sz w:val="20"/>
                <w:szCs w:val="20"/>
              </w:rPr>
              <w:t xml:space="preserve"> </w:t>
            </w:r>
            <w:r w:rsidRPr="00E76769">
              <w:rPr>
                <w:i/>
                <w:sz w:val="20"/>
                <w:szCs w:val="20"/>
              </w:rPr>
              <w:t>"Повышение</w:t>
            </w:r>
            <w:r w:rsidR="00CE3115" w:rsidRPr="00E76769">
              <w:rPr>
                <w:i/>
                <w:sz w:val="20"/>
                <w:szCs w:val="20"/>
              </w:rPr>
              <w:t xml:space="preserve"> </w:t>
            </w:r>
            <w:r w:rsidRPr="00E76769">
              <w:rPr>
                <w:i/>
                <w:sz w:val="20"/>
                <w:szCs w:val="20"/>
              </w:rPr>
              <w:t>экологической</w:t>
            </w:r>
            <w:r w:rsidR="00CE3115" w:rsidRPr="00E76769">
              <w:rPr>
                <w:i/>
                <w:sz w:val="20"/>
                <w:szCs w:val="20"/>
              </w:rPr>
              <w:t xml:space="preserve"> </w:t>
            </w:r>
            <w:r w:rsidRPr="00E76769">
              <w:rPr>
                <w:i/>
                <w:sz w:val="20"/>
                <w:szCs w:val="20"/>
              </w:rPr>
              <w:t>безопасности</w:t>
            </w:r>
            <w:r w:rsidR="00CE3115" w:rsidRPr="00E76769">
              <w:rPr>
                <w:i/>
                <w:sz w:val="20"/>
                <w:szCs w:val="20"/>
              </w:rPr>
              <w:t xml:space="preserve"> </w:t>
            </w:r>
            <w:r w:rsidRPr="00E76769">
              <w:rPr>
                <w:i/>
                <w:sz w:val="20"/>
                <w:szCs w:val="20"/>
              </w:rPr>
              <w:t>в</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Республике"</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потенциала</w:t>
            </w:r>
            <w:r w:rsidR="00CE3115" w:rsidRPr="00E76769">
              <w:rPr>
                <w:i/>
                <w:sz w:val="20"/>
                <w:szCs w:val="20"/>
              </w:rPr>
              <w:t xml:space="preserve"> </w:t>
            </w:r>
            <w:r w:rsidRPr="00E76769">
              <w:rPr>
                <w:i/>
                <w:sz w:val="20"/>
                <w:szCs w:val="20"/>
              </w:rPr>
              <w:t>природно-сырьевых</w:t>
            </w:r>
            <w:r w:rsidR="00CE3115" w:rsidRPr="00E76769">
              <w:rPr>
                <w:i/>
                <w:sz w:val="20"/>
                <w:szCs w:val="20"/>
              </w:rPr>
              <w:t xml:space="preserve"> </w:t>
            </w:r>
            <w:r w:rsidRPr="00E76769">
              <w:rPr>
                <w:i/>
                <w:sz w:val="20"/>
                <w:szCs w:val="20"/>
              </w:rPr>
              <w:t>ресурсов</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повышение</w:t>
            </w:r>
            <w:r w:rsidR="00CE3115" w:rsidRPr="00E76769">
              <w:rPr>
                <w:i/>
                <w:sz w:val="20"/>
                <w:szCs w:val="20"/>
              </w:rPr>
              <w:t xml:space="preserve"> </w:t>
            </w:r>
            <w:r w:rsidRPr="00E76769">
              <w:rPr>
                <w:i/>
                <w:sz w:val="20"/>
                <w:szCs w:val="20"/>
              </w:rPr>
              <w:t>экологической</w:t>
            </w:r>
            <w:r w:rsidR="00CE3115" w:rsidRPr="00E76769">
              <w:rPr>
                <w:i/>
                <w:sz w:val="20"/>
                <w:szCs w:val="20"/>
              </w:rPr>
              <w:t xml:space="preserve"> </w:t>
            </w:r>
            <w:r w:rsidRPr="00E76769">
              <w:rPr>
                <w:i/>
                <w:sz w:val="20"/>
                <w:szCs w:val="20"/>
              </w:rPr>
              <w:t>безопасности"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06</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Ч320000000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13,0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13,0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"Мероприятия,</w:t>
            </w:r>
            <w:r w:rsidR="00CE3115" w:rsidRPr="00E76769">
              <w:rPr>
                <w:sz w:val="20"/>
                <w:szCs w:val="20"/>
              </w:rPr>
              <w:t xml:space="preserve"> </w:t>
            </w:r>
            <w:r w:rsidRPr="00E76769">
              <w:rPr>
                <w:sz w:val="20"/>
                <w:szCs w:val="20"/>
              </w:rPr>
              <w:t>направленные</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снижение</w:t>
            </w:r>
            <w:r w:rsidR="00CE3115" w:rsidRPr="00E76769">
              <w:rPr>
                <w:sz w:val="20"/>
                <w:szCs w:val="20"/>
              </w:rPr>
              <w:t xml:space="preserve"> </w:t>
            </w:r>
            <w:r w:rsidRPr="00E76769">
              <w:rPr>
                <w:sz w:val="20"/>
                <w:szCs w:val="20"/>
              </w:rPr>
              <w:t>негативного</w:t>
            </w:r>
            <w:r w:rsidR="00CE3115" w:rsidRPr="00E76769">
              <w:rPr>
                <w:sz w:val="20"/>
                <w:szCs w:val="20"/>
              </w:rPr>
              <w:t xml:space="preserve"> </w:t>
            </w:r>
            <w:r w:rsidRPr="00E76769">
              <w:rPr>
                <w:sz w:val="20"/>
                <w:szCs w:val="20"/>
              </w:rPr>
              <w:t>воздействия</w:t>
            </w:r>
            <w:r w:rsidR="00CE3115" w:rsidRPr="00E76769">
              <w:rPr>
                <w:sz w:val="20"/>
                <w:szCs w:val="20"/>
              </w:rPr>
              <w:t xml:space="preserve"> </w:t>
            </w:r>
            <w:r w:rsidRPr="00E76769">
              <w:rPr>
                <w:sz w:val="20"/>
                <w:szCs w:val="20"/>
              </w:rPr>
              <w:t>хозяйственной</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иной</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окружающую</w:t>
            </w:r>
            <w:r w:rsidR="00CE3115" w:rsidRPr="00E76769">
              <w:rPr>
                <w:sz w:val="20"/>
                <w:szCs w:val="20"/>
              </w:rPr>
              <w:t xml:space="preserve"> </w:t>
            </w:r>
            <w:r w:rsidRPr="00E76769">
              <w:rPr>
                <w:sz w:val="20"/>
                <w:szCs w:val="20"/>
              </w:rPr>
              <w:t>среду"</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06</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Ч320100000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snapToGrid w:val="0"/>
                <w:sz w:val="20"/>
                <w:szCs w:val="20"/>
              </w:rPr>
            </w:pPr>
            <w:r w:rsidRPr="00E76769">
              <w:rPr>
                <w:snapToGrid w:val="0"/>
                <w:sz w:val="20"/>
                <w:szCs w:val="20"/>
              </w:rPr>
              <w:t>Развитие</w:t>
            </w:r>
            <w:r w:rsidR="00CE3115" w:rsidRPr="00E76769">
              <w:rPr>
                <w:snapToGrid w:val="0"/>
                <w:sz w:val="20"/>
                <w:szCs w:val="20"/>
              </w:rPr>
              <w:t xml:space="preserve"> </w:t>
            </w:r>
            <w:r w:rsidRPr="00E76769">
              <w:rPr>
                <w:snapToGrid w:val="0"/>
                <w:sz w:val="20"/>
                <w:szCs w:val="20"/>
              </w:rPr>
              <w:t>и</w:t>
            </w:r>
            <w:r w:rsidR="00CE3115" w:rsidRPr="00E76769">
              <w:rPr>
                <w:snapToGrid w:val="0"/>
                <w:sz w:val="20"/>
                <w:szCs w:val="20"/>
              </w:rPr>
              <w:t xml:space="preserve"> </w:t>
            </w:r>
            <w:r w:rsidRPr="00E76769">
              <w:rPr>
                <w:snapToGrid w:val="0"/>
                <w:sz w:val="20"/>
                <w:szCs w:val="20"/>
              </w:rPr>
              <w:t>совершенствование</w:t>
            </w:r>
            <w:r w:rsidR="00CE3115" w:rsidRPr="00E76769">
              <w:rPr>
                <w:snapToGrid w:val="0"/>
                <w:sz w:val="20"/>
                <w:szCs w:val="20"/>
              </w:rPr>
              <w:t xml:space="preserve"> </w:t>
            </w:r>
            <w:r w:rsidRPr="00E76769">
              <w:rPr>
                <w:snapToGrid w:val="0"/>
                <w:sz w:val="20"/>
                <w:szCs w:val="20"/>
              </w:rPr>
              <w:t>системы</w:t>
            </w:r>
            <w:r w:rsidR="00CE3115" w:rsidRPr="00E76769">
              <w:rPr>
                <w:snapToGrid w:val="0"/>
                <w:sz w:val="20"/>
                <w:szCs w:val="20"/>
              </w:rPr>
              <w:t xml:space="preserve"> </w:t>
            </w:r>
            <w:r w:rsidRPr="00E76769">
              <w:rPr>
                <w:snapToGrid w:val="0"/>
                <w:sz w:val="20"/>
                <w:szCs w:val="20"/>
              </w:rPr>
              <w:t>мониторинга</w:t>
            </w:r>
            <w:r w:rsidR="00CE3115" w:rsidRPr="00E76769">
              <w:rPr>
                <w:snapToGrid w:val="0"/>
                <w:sz w:val="20"/>
                <w:szCs w:val="20"/>
              </w:rPr>
              <w:t xml:space="preserve"> </w:t>
            </w:r>
            <w:r w:rsidRPr="00E76769">
              <w:rPr>
                <w:snapToGrid w:val="0"/>
                <w:sz w:val="20"/>
                <w:szCs w:val="20"/>
              </w:rPr>
              <w:t>окружающей</w:t>
            </w:r>
            <w:r w:rsidR="00CE3115" w:rsidRPr="00E76769">
              <w:rPr>
                <w:snapToGrid w:val="0"/>
                <w:sz w:val="20"/>
                <w:szCs w:val="20"/>
              </w:rPr>
              <w:t xml:space="preserve"> </w:t>
            </w:r>
            <w:r w:rsidRPr="00E76769">
              <w:rPr>
                <w:snapToGrid w:val="0"/>
                <w:sz w:val="20"/>
                <w:szCs w:val="20"/>
              </w:rPr>
              <w:t>среды</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06</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Ч320173180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06</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Ч320173180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06</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Ч320173180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КУЛЬТУРА</w:t>
            </w:r>
            <w:r w:rsidR="00CE3115" w:rsidRPr="00E76769">
              <w:rPr>
                <w:rFonts w:ascii="TimesET" w:hAnsi="TimesET"/>
                <w:sz w:val="20"/>
              </w:rPr>
              <w:t xml:space="preserve"> </w:t>
            </w:r>
            <w:r w:rsidRPr="00E76769">
              <w:rPr>
                <w:rFonts w:ascii="TimesET" w:hAnsi="TimesET"/>
                <w:sz w:val="20"/>
              </w:rPr>
              <w:t>И</w:t>
            </w:r>
            <w:r w:rsidR="00CE3115" w:rsidRPr="00E76769">
              <w:rPr>
                <w:rFonts w:ascii="TimesET" w:hAnsi="TimesET"/>
                <w:sz w:val="20"/>
              </w:rPr>
              <w:t xml:space="preserve"> </w:t>
            </w:r>
            <w:r w:rsidRPr="00E76769">
              <w:rPr>
                <w:rFonts w:ascii="TimesET" w:hAnsi="TimesET"/>
                <w:sz w:val="20"/>
              </w:rPr>
              <w:t>КИНЕМАТОГРАФИЯ</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513,7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513,7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b/>
                <w:sz w:val="20"/>
                <w:szCs w:val="20"/>
              </w:rPr>
            </w:pPr>
            <w:r w:rsidRPr="00E76769">
              <w:rPr>
                <w:b/>
                <w:sz w:val="20"/>
                <w:szCs w:val="20"/>
              </w:rPr>
              <w:t>Культура</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488,0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488,0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культуры</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туризма"</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Ц400000000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488,0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488,0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Подпрограмма</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культуры</w:t>
            </w:r>
            <w:r w:rsidR="00CE3115" w:rsidRPr="00E76769">
              <w:rPr>
                <w:i/>
                <w:sz w:val="20"/>
                <w:szCs w:val="20"/>
              </w:rPr>
              <w:t xml:space="preserve"> </w:t>
            </w:r>
            <w:r w:rsidRPr="00E76769">
              <w:rPr>
                <w:i/>
                <w:sz w:val="20"/>
                <w:szCs w:val="20"/>
              </w:rPr>
              <w:t>в</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Республике"</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культуры</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туризма"</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Ц410000000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488,0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488,0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"Сохранение</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развитие</w:t>
            </w:r>
            <w:r w:rsidR="00CE3115" w:rsidRPr="00E76769">
              <w:rPr>
                <w:sz w:val="20"/>
                <w:szCs w:val="20"/>
              </w:rPr>
              <w:t xml:space="preserve"> </w:t>
            </w:r>
            <w:r w:rsidRPr="00E76769">
              <w:rPr>
                <w:sz w:val="20"/>
                <w:szCs w:val="20"/>
              </w:rPr>
              <w:t>народного</w:t>
            </w:r>
            <w:r w:rsidR="00CE3115" w:rsidRPr="00E76769">
              <w:rPr>
                <w:sz w:val="20"/>
                <w:szCs w:val="20"/>
              </w:rPr>
              <w:t xml:space="preserve"> </w:t>
            </w:r>
            <w:r w:rsidRPr="00E76769">
              <w:rPr>
                <w:sz w:val="20"/>
                <w:szCs w:val="20"/>
              </w:rPr>
              <w:t>творчества"</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Ц410700000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488,0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488,0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Обеспечение</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учреждений</w:t>
            </w:r>
            <w:r w:rsidR="00CE3115" w:rsidRPr="00E76769">
              <w:rPr>
                <w:sz w:val="20"/>
                <w:szCs w:val="20"/>
              </w:rPr>
              <w:t xml:space="preserve"> </w:t>
            </w:r>
            <w:r w:rsidRPr="00E76769">
              <w:rPr>
                <w:sz w:val="20"/>
                <w:szCs w:val="20"/>
              </w:rPr>
              <w:t>культурно-досугового</w:t>
            </w:r>
            <w:r w:rsidR="00CE3115" w:rsidRPr="00E76769">
              <w:rPr>
                <w:sz w:val="20"/>
                <w:szCs w:val="20"/>
              </w:rPr>
              <w:t xml:space="preserve"> </w:t>
            </w:r>
            <w:r w:rsidRPr="00E76769">
              <w:rPr>
                <w:sz w:val="20"/>
                <w:szCs w:val="20"/>
              </w:rPr>
              <w:t>типа</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народного</w:t>
            </w:r>
            <w:r w:rsidR="00CE3115" w:rsidRPr="00E76769">
              <w:rPr>
                <w:sz w:val="20"/>
                <w:szCs w:val="20"/>
              </w:rPr>
              <w:t xml:space="preserve"> </w:t>
            </w:r>
            <w:r w:rsidRPr="00E76769">
              <w:rPr>
                <w:sz w:val="20"/>
                <w:szCs w:val="20"/>
              </w:rPr>
              <w:t>творчества</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Ц410740390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488,0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488,0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Межбюджетные</w:t>
            </w:r>
            <w:r w:rsidR="00CE3115" w:rsidRPr="00E76769">
              <w:rPr>
                <w:sz w:val="20"/>
                <w:szCs w:val="20"/>
              </w:rPr>
              <w:t xml:space="preserve"> </w:t>
            </w:r>
            <w:r w:rsidRPr="00E76769">
              <w:rPr>
                <w:sz w:val="20"/>
                <w:szCs w:val="20"/>
              </w:rPr>
              <w:t>трансферты</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Ц410740390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488,0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488,0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межбюджетные</w:t>
            </w:r>
            <w:r w:rsidR="00CE3115" w:rsidRPr="00E76769">
              <w:rPr>
                <w:sz w:val="20"/>
                <w:szCs w:val="20"/>
              </w:rPr>
              <w:t xml:space="preserve"> </w:t>
            </w:r>
            <w:r w:rsidRPr="00E76769">
              <w:rPr>
                <w:sz w:val="20"/>
                <w:szCs w:val="20"/>
              </w:rPr>
              <w:t>трансферты</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Ц410740390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540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488,0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488,0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b/>
                <w:sz w:val="20"/>
                <w:szCs w:val="20"/>
              </w:rPr>
            </w:pPr>
            <w:r w:rsidRPr="00E76769">
              <w:rPr>
                <w:b/>
                <w:sz w:val="20"/>
                <w:szCs w:val="20"/>
              </w:rPr>
              <w:t>Другие</w:t>
            </w:r>
            <w:r w:rsidR="00CE3115" w:rsidRPr="00E76769">
              <w:rPr>
                <w:b/>
                <w:sz w:val="20"/>
                <w:szCs w:val="20"/>
              </w:rPr>
              <w:t xml:space="preserve"> </w:t>
            </w:r>
            <w:r w:rsidRPr="00E76769">
              <w:rPr>
                <w:b/>
                <w:sz w:val="20"/>
                <w:szCs w:val="20"/>
              </w:rPr>
              <w:t>вопросы</w:t>
            </w:r>
            <w:r w:rsidR="00CE3115" w:rsidRPr="00E76769">
              <w:rPr>
                <w:b/>
                <w:sz w:val="20"/>
                <w:szCs w:val="20"/>
              </w:rPr>
              <w:t xml:space="preserve"> </w:t>
            </w:r>
            <w:r w:rsidRPr="00E76769">
              <w:rPr>
                <w:b/>
                <w:sz w:val="20"/>
                <w:szCs w:val="20"/>
              </w:rPr>
              <w:t>в</w:t>
            </w:r>
            <w:r w:rsidR="00CE3115" w:rsidRPr="00E76769">
              <w:rPr>
                <w:b/>
                <w:sz w:val="20"/>
                <w:szCs w:val="20"/>
              </w:rPr>
              <w:t xml:space="preserve"> </w:t>
            </w:r>
            <w:r w:rsidRPr="00E76769">
              <w:rPr>
                <w:b/>
                <w:sz w:val="20"/>
                <w:szCs w:val="20"/>
              </w:rPr>
              <w:t>области</w:t>
            </w:r>
            <w:r w:rsidR="00CE3115" w:rsidRPr="00E76769">
              <w:rPr>
                <w:b/>
                <w:sz w:val="20"/>
                <w:szCs w:val="20"/>
              </w:rPr>
              <w:t xml:space="preserve"> </w:t>
            </w:r>
            <w:r w:rsidRPr="00E76769">
              <w:rPr>
                <w:b/>
                <w:sz w:val="20"/>
                <w:szCs w:val="20"/>
              </w:rPr>
              <w:t>культуры,</w:t>
            </w:r>
            <w:r w:rsidR="00CE3115" w:rsidRPr="00E76769">
              <w:rPr>
                <w:b/>
                <w:sz w:val="20"/>
                <w:szCs w:val="20"/>
              </w:rPr>
              <w:t xml:space="preserve"> </w:t>
            </w:r>
            <w:r w:rsidRPr="00E76769">
              <w:rPr>
                <w:b/>
                <w:sz w:val="20"/>
                <w:szCs w:val="20"/>
              </w:rPr>
              <w:t>кинематографии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25,7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культуры</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туризма"</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Ц400000000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25,7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Подпрограмма</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культуры</w:t>
            </w:r>
            <w:r w:rsidR="00CE3115" w:rsidRPr="00E76769">
              <w:rPr>
                <w:i/>
                <w:sz w:val="20"/>
                <w:szCs w:val="20"/>
              </w:rPr>
              <w:t xml:space="preserve"> </w:t>
            </w:r>
            <w:r w:rsidRPr="00E76769">
              <w:rPr>
                <w:i/>
                <w:sz w:val="20"/>
                <w:szCs w:val="20"/>
              </w:rPr>
              <w:t>в</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Республике"</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культуры</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туризма"</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Ц410000000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25,7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"Бухгалтерское,</w:t>
            </w:r>
            <w:r w:rsidR="00CE3115" w:rsidRPr="00E76769">
              <w:rPr>
                <w:sz w:val="20"/>
                <w:szCs w:val="20"/>
              </w:rPr>
              <w:t xml:space="preserve"> </w:t>
            </w:r>
            <w:r w:rsidRPr="00E76769">
              <w:rPr>
                <w:sz w:val="20"/>
                <w:szCs w:val="20"/>
              </w:rPr>
              <w:t>финансовое</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хозяйственно-эксплуатационное</w:t>
            </w:r>
            <w:r w:rsidR="00CE3115" w:rsidRPr="00E76769">
              <w:rPr>
                <w:sz w:val="20"/>
                <w:szCs w:val="20"/>
              </w:rPr>
              <w:t xml:space="preserve"> </w:t>
            </w:r>
            <w:r w:rsidRPr="00E76769">
              <w:rPr>
                <w:sz w:val="20"/>
                <w:szCs w:val="20"/>
              </w:rPr>
              <w:t>обслуживание</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учреждений</w:t>
            </w:r>
            <w:r w:rsidR="00CE3115" w:rsidRPr="00E76769">
              <w:rPr>
                <w:sz w:val="20"/>
                <w:szCs w:val="20"/>
              </w:rPr>
              <w:t xml:space="preserve"> </w:t>
            </w:r>
            <w:r w:rsidRPr="00E76769">
              <w:rPr>
                <w:sz w:val="20"/>
                <w:szCs w:val="20"/>
              </w:rPr>
              <w:t>"</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Ц410800000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25,7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Обеспечение</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централизованных</w:t>
            </w:r>
            <w:r w:rsidR="00CE3115" w:rsidRPr="00E76769">
              <w:rPr>
                <w:sz w:val="20"/>
                <w:szCs w:val="20"/>
              </w:rPr>
              <w:t xml:space="preserve"> </w:t>
            </w:r>
            <w:r w:rsidRPr="00E76769">
              <w:rPr>
                <w:sz w:val="20"/>
                <w:szCs w:val="20"/>
              </w:rPr>
              <w:t>бухгалтерий,</w:t>
            </w:r>
            <w:r w:rsidR="00CE3115" w:rsidRPr="00E76769">
              <w:rPr>
                <w:sz w:val="20"/>
                <w:szCs w:val="20"/>
              </w:rPr>
              <w:t xml:space="preserve"> </w:t>
            </w:r>
            <w:r w:rsidRPr="00E76769">
              <w:rPr>
                <w:sz w:val="20"/>
                <w:szCs w:val="20"/>
              </w:rPr>
              <w:t>учреждений</w:t>
            </w:r>
            <w:r w:rsidR="00CE3115" w:rsidRPr="00E76769">
              <w:rPr>
                <w:sz w:val="20"/>
                <w:szCs w:val="20"/>
              </w:rPr>
              <w:t xml:space="preserve"> </w:t>
            </w:r>
            <w:r w:rsidRPr="00E76769">
              <w:rPr>
                <w:sz w:val="20"/>
                <w:szCs w:val="20"/>
              </w:rPr>
              <w:t>(центров)</w:t>
            </w:r>
            <w:r w:rsidR="00CE3115" w:rsidRPr="00E76769">
              <w:rPr>
                <w:sz w:val="20"/>
                <w:szCs w:val="20"/>
              </w:rPr>
              <w:t xml:space="preserve"> </w:t>
            </w:r>
            <w:r w:rsidRPr="00E76769">
              <w:rPr>
                <w:sz w:val="20"/>
                <w:szCs w:val="20"/>
              </w:rPr>
              <w:t>финансового-производственного</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служб</w:t>
            </w:r>
            <w:r w:rsidR="00CE3115" w:rsidRPr="00E76769">
              <w:rPr>
                <w:sz w:val="20"/>
                <w:szCs w:val="20"/>
              </w:rPr>
              <w:t xml:space="preserve"> </w:t>
            </w:r>
            <w:r w:rsidRPr="00E76769">
              <w:rPr>
                <w:sz w:val="20"/>
                <w:szCs w:val="20"/>
              </w:rPr>
              <w:t>инженерно-хозяйственного</w:t>
            </w:r>
            <w:r w:rsidR="00CE3115" w:rsidRPr="00E76769">
              <w:rPr>
                <w:sz w:val="20"/>
                <w:szCs w:val="20"/>
              </w:rPr>
              <w:t xml:space="preserve"> </w:t>
            </w:r>
            <w:r w:rsidRPr="00E76769">
              <w:rPr>
                <w:sz w:val="20"/>
                <w:szCs w:val="20"/>
              </w:rPr>
              <w:t>сопровождения</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образований</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Ц410840700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25,7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Межбюджетные</w:t>
            </w:r>
            <w:r w:rsidR="00CE3115" w:rsidRPr="00E76769">
              <w:rPr>
                <w:sz w:val="20"/>
                <w:szCs w:val="20"/>
              </w:rPr>
              <w:t xml:space="preserve"> </w:t>
            </w:r>
            <w:r w:rsidRPr="00E76769">
              <w:rPr>
                <w:sz w:val="20"/>
                <w:szCs w:val="20"/>
              </w:rPr>
              <w:t>трансферты</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Ц410840700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25,7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межбюджетные</w:t>
            </w:r>
            <w:r w:rsidR="00CE3115" w:rsidRPr="00E76769">
              <w:rPr>
                <w:sz w:val="20"/>
                <w:szCs w:val="20"/>
              </w:rPr>
              <w:t xml:space="preserve"> </w:t>
            </w:r>
            <w:r w:rsidRPr="00E76769">
              <w:rPr>
                <w:sz w:val="20"/>
                <w:szCs w:val="20"/>
              </w:rPr>
              <w:t>трансферты</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Ц410840700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540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25,7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25,7</w:t>
            </w:r>
          </w:p>
        </w:tc>
      </w:tr>
      <w:tr w:rsidR="008150DB"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p>
        </w:tc>
      </w:tr>
    </w:tbl>
    <w:p w:rsidR="00F0427A" w:rsidRPr="00E76769" w:rsidRDefault="00F0427A" w:rsidP="00CE3115">
      <w:pPr>
        <w:widowControl w:val="0"/>
        <w:tabs>
          <w:tab w:val="left" w:pos="4860"/>
        </w:tabs>
        <w:ind w:left="4962" w:firstLine="6"/>
        <w:jc w:val="center"/>
        <w:rPr>
          <w:sz w:val="20"/>
          <w:szCs w:val="20"/>
        </w:rPr>
      </w:pPr>
    </w:p>
    <w:p w:rsidR="008150DB" w:rsidRPr="00E76769" w:rsidRDefault="008150DB" w:rsidP="00CE3115">
      <w:pPr>
        <w:widowControl w:val="0"/>
        <w:tabs>
          <w:tab w:val="left" w:pos="-1134"/>
        </w:tabs>
        <w:ind w:left="5387" w:firstLine="6"/>
        <w:jc w:val="center"/>
        <w:rPr>
          <w:sz w:val="20"/>
          <w:szCs w:val="20"/>
        </w:rPr>
      </w:pPr>
      <w:r w:rsidRPr="00E76769">
        <w:rPr>
          <w:sz w:val="20"/>
          <w:szCs w:val="20"/>
        </w:rPr>
        <w:t>Приложение</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7</w:t>
      </w:r>
    </w:p>
    <w:p w:rsidR="008150DB" w:rsidRPr="00E76769" w:rsidRDefault="008150DB" w:rsidP="00CE3115">
      <w:pPr>
        <w:widowControl w:val="0"/>
        <w:tabs>
          <w:tab w:val="left" w:pos="-1134"/>
        </w:tabs>
        <w:ind w:left="5387" w:firstLine="6"/>
        <w:jc w:val="center"/>
        <w:rPr>
          <w:sz w:val="20"/>
          <w:szCs w:val="20"/>
        </w:rPr>
      </w:pPr>
      <w:r w:rsidRPr="00E76769">
        <w:rPr>
          <w:sz w:val="20"/>
          <w:szCs w:val="20"/>
        </w:rPr>
        <w:t>к</w:t>
      </w:r>
      <w:r w:rsidR="00CE3115" w:rsidRPr="00E76769">
        <w:rPr>
          <w:sz w:val="20"/>
          <w:szCs w:val="20"/>
        </w:rPr>
        <w:t xml:space="preserve"> </w:t>
      </w:r>
      <w:r w:rsidRPr="00E76769">
        <w:rPr>
          <w:sz w:val="20"/>
          <w:szCs w:val="20"/>
        </w:rPr>
        <w:t>Решению</w:t>
      </w:r>
      <w:r w:rsidR="00CE3115" w:rsidRPr="00E76769">
        <w:rPr>
          <w:sz w:val="20"/>
          <w:szCs w:val="20"/>
        </w:rPr>
        <w:t xml:space="preserve"> </w:t>
      </w:r>
      <w:r w:rsidRPr="00E76769">
        <w:rPr>
          <w:sz w:val="20"/>
          <w:szCs w:val="20"/>
        </w:rPr>
        <w:t>Собрания</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Аксаринского</w:t>
      </w:r>
    </w:p>
    <w:p w:rsidR="008150DB" w:rsidRPr="00E76769" w:rsidRDefault="008150DB" w:rsidP="00CE3115">
      <w:pPr>
        <w:widowControl w:val="0"/>
        <w:tabs>
          <w:tab w:val="left" w:pos="-1134"/>
        </w:tabs>
        <w:ind w:left="5387" w:firstLine="6"/>
        <w:jc w:val="center"/>
        <w:rPr>
          <w:sz w:val="20"/>
          <w:szCs w:val="20"/>
        </w:rPr>
      </w:pP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бюджете</w:t>
      </w:r>
      <w:r w:rsidR="00CE3115" w:rsidRPr="00E76769">
        <w:rPr>
          <w:sz w:val="20"/>
          <w:szCs w:val="20"/>
        </w:rPr>
        <w:t xml:space="preserve"> </w:t>
      </w:r>
      <w:r w:rsidRPr="00E76769">
        <w:rPr>
          <w:sz w:val="20"/>
          <w:szCs w:val="20"/>
        </w:rPr>
        <w:t>Аксаринского</w:t>
      </w:r>
    </w:p>
    <w:p w:rsidR="008150DB" w:rsidRPr="00E76769" w:rsidRDefault="008150DB" w:rsidP="00CE3115">
      <w:pPr>
        <w:widowControl w:val="0"/>
        <w:tabs>
          <w:tab w:val="left" w:pos="-1134"/>
        </w:tabs>
        <w:ind w:left="5387" w:firstLine="6"/>
        <w:jc w:val="center"/>
        <w:rPr>
          <w:sz w:val="20"/>
          <w:szCs w:val="20"/>
        </w:rPr>
      </w:pP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p>
    <w:p w:rsidR="00F0427A" w:rsidRPr="00E76769" w:rsidRDefault="008150DB" w:rsidP="00CE3115">
      <w:pPr>
        <w:widowControl w:val="0"/>
        <w:tabs>
          <w:tab w:val="left" w:pos="-1134"/>
        </w:tabs>
        <w:ind w:left="5387" w:firstLine="6"/>
        <w:jc w:val="center"/>
        <w:rPr>
          <w:sz w:val="20"/>
          <w:szCs w:val="20"/>
        </w:rPr>
      </w:pP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годов»</w:t>
      </w:r>
    </w:p>
    <w:p w:rsidR="008150DB" w:rsidRPr="00E76769" w:rsidRDefault="008150DB" w:rsidP="000167AF">
      <w:pPr>
        <w:pStyle w:val="7"/>
        <w:widowControl w:val="0"/>
        <w:jc w:val="center"/>
        <w:rPr>
          <w:rFonts w:ascii="TimesET" w:hAnsi="TimesET"/>
          <w:b/>
          <w:caps/>
          <w:sz w:val="20"/>
          <w:szCs w:val="20"/>
        </w:rPr>
      </w:pPr>
      <w:r w:rsidRPr="00E76769">
        <w:rPr>
          <w:rFonts w:ascii="TimesET" w:hAnsi="TimesET"/>
          <w:b/>
          <w:caps/>
          <w:sz w:val="20"/>
          <w:szCs w:val="20"/>
        </w:rPr>
        <w:t>Распределение</w:t>
      </w:r>
    </w:p>
    <w:p w:rsidR="008150DB" w:rsidRPr="00E76769" w:rsidRDefault="008150DB" w:rsidP="00CE3115">
      <w:pPr>
        <w:pStyle w:val="a7"/>
        <w:widowControl w:val="0"/>
        <w:jc w:val="center"/>
        <w:rPr>
          <w:rFonts w:ascii="TimesET" w:hAnsi="TimesET"/>
          <w:b w:val="0"/>
          <w:lang w:val="ru-RU"/>
        </w:rPr>
      </w:pPr>
      <w:r w:rsidRPr="00E76769">
        <w:rPr>
          <w:rFonts w:ascii="TimesET" w:hAnsi="TimesET"/>
          <w:b w:val="0"/>
          <w:lang w:val="ru-RU"/>
        </w:rPr>
        <w:t>бюджетных</w:t>
      </w:r>
      <w:r w:rsidR="00CE3115" w:rsidRPr="00E76769">
        <w:rPr>
          <w:rFonts w:ascii="TimesET" w:hAnsi="TimesET"/>
          <w:b w:val="0"/>
          <w:lang w:val="ru-RU"/>
        </w:rPr>
        <w:t xml:space="preserve"> </w:t>
      </w:r>
      <w:r w:rsidRPr="00E76769">
        <w:rPr>
          <w:rFonts w:ascii="TimesET" w:hAnsi="TimesET"/>
          <w:b w:val="0"/>
          <w:lang w:val="ru-RU"/>
        </w:rPr>
        <w:t>ассигнований</w:t>
      </w:r>
      <w:r w:rsidR="00CE3115" w:rsidRPr="00E76769">
        <w:rPr>
          <w:rFonts w:ascii="TimesET" w:hAnsi="TimesET"/>
          <w:b w:val="0"/>
          <w:lang w:val="ru-RU"/>
        </w:rPr>
        <w:t xml:space="preserve"> </w:t>
      </w:r>
      <w:r w:rsidRPr="00E76769">
        <w:rPr>
          <w:rFonts w:ascii="TimesET" w:hAnsi="TimesET"/>
          <w:b w:val="0"/>
          <w:lang w:val="ru-RU"/>
        </w:rPr>
        <w:t>по</w:t>
      </w:r>
      <w:r w:rsidR="00CE3115" w:rsidRPr="00E76769">
        <w:rPr>
          <w:rFonts w:ascii="TimesET" w:hAnsi="TimesET"/>
          <w:b w:val="0"/>
          <w:lang w:val="ru-RU"/>
        </w:rPr>
        <w:t xml:space="preserve"> </w:t>
      </w:r>
      <w:r w:rsidRPr="00E76769">
        <w:rPr>
          <w:rFonts w:ascii="TimesET" w:hAnsi="TimesET"/>
          <w:b w:val="0"/>
          <w:lang w:val="ru-RU"/>
        </w:rPr>
        <w:t>разделам,</w:t>
      </w:r>
      <w:r w:rsidR="00CE3115" w:rsidRPr="00E76769">
        <w:rPr>
          <w:rFonts w:ascii="TimesET" w:hAnsi="TimesET"/>
          <w:b w:val="0"/>
          <w:lang w:val="ru-RU"/>
        </w:rPr>
        <w:t xml:space="preserve"> </w:t>
      </w:r>
      <w:r w:rsidRPr="00E76769">
        <w:rPr>
          <w:rFonts w:ascii="TimesET" w:hAnsi="TimesET"/>
          <w:b w:val="0"/>
          <w:lang w:val="ru-RU"/>
        </w:rPr>
        <w:t>подразделам,</w:t>
      </w:r>
      <w:r w:rsidR="00CE3115" w:rsidRPr="00E76769">
        <w:rPr>
          <w:rFonts w:ascii="TimesET" w:hAnsi="TimesET"/>
          <w:b w:val="0"/>
          <w:lang w:val="ru-RU"/>
        </w:rPr>
        <w:t xml:space="preserve"> </w:t>
      </w:r>
      <w:r w:rsidRPr="00E76769">
        <w:rPr>
          <w:rFonts w:ascii="TimesET" w:hAnsi="TimesET"/>
          <w:b w:val="0"/>
          <w:lang w:val="ru-RU"/>
        </w:rPr>
        <w:t>целевым</w:t>
      </w:r>
      <w:r w:rsidR="00CE3115" w:rsidRPr="00E76769">
        <w:rPr>
          <w:rFonts w:ascii="TimesET" w:hAnsi="TimesET"/>
          <w:b w:val="0"/>
          <w:lang w:val="ru-RU"/>
        </w:rPr>
        <w:t xml:space="preserve"> </w:t>
      </w:r>
      <w:r w:rsidRPr="00E76769">
        <w:rPr>
          <w:rFonts w:ascii="TimesET" w:hAnsi="TimesET"/>
          <w:b w:val="0"/>
          <w:lang w:val="ru-RU"/>
        </w:rPr>
        <w:t>статьям</w:t>
      </w:r>
      <w:r w:rsidR="00CE3115" w:rsidRPr="00E76769">
        <w:rPr>
          <w:rFonts w:ascii="TimesET" w:hAnsi="TimesET"/>
          <w:b w:val="0"/>
          <w:lang w:val="ru-RU"/>
        </w:rPr>
        <w:t xml:space="preserve"> </w:t>
      </w:r>
      <w:r w:rsidRPr="00E76769">
        <w:rPr>
          <w:rFonts w:ascii="TimesET" w:hAnsi="TimesET"/>
          <w:b w:val="0"/>
          <w:lang w:val="ru-RU"/>
        </w:rPr>
        <w:t>(муниципальным</w:t>
      </w:r>
      <w:r w:rsidR="00CE3115" w:rsidRPr="00E76769">
        <w:rPr>
          <w:rFonts w:ascii="TimesET" w:hAnsi="TimesET"/>
          <w:b w:val="0"/>
          <w:lang w:val="ru-RU"/>
        </w:rPr>
        <w:t xml:space="preserve"> </w:t>
      </w:r>
      <w:r w:rsidRPr="00E76769">
        <w:rPr>
          <w:rFonts w:ascii="TimesET" w:hAnsi="TimesET"/>
          <w:b w:val="0"/>
          <w:lang w:val="ru-RU"/>
        </w:rPr>
        <w:t>программам</w:t>
      </w:r>
      <w:r w:rsidR="00CE3115" w:rsidRPr="00E76769">
        <w:rPr>
          <w:rFonts w:ascii="TimesET" w:hAnsi="TimesET"/>
          <w:b w:val="0"/>
          <w:lang w:val="ru-RU"/>
        </w:rPr>
        <w:t xml:space="preserve"> </w:t>
      </w:r>
      <w:r w:rsidRPr="00E76769">
        <w:rPr>
          <w:rFonts w:ascii="TimesET" w:hAnsi="TimesET"/>
          <w:b w:val="0"/>
          <w:lang w:val="ru-RU"/>
        </w:rPr>
        <w:t>Аксаринского</w:t>
      </w:r>
      <w:r w:rsidR="00CE3115" w:rsidRPr="00E76769">
        <w:rPr>
          <w:rFonts w:ascii="TimesET" w:hAnsi="TimesET"/>
          <w:b w:val="0"/>
          <w:lang w:val="ru-RU"/>
        </w:rPr>
        <w:t xml:space="preserve"> </w:t>
      </w:r>
      <w:r w:rsidRPr="00E76769">
        <w:rPr>
          <w:rFonts w:ascii="TimesET" w:hAnsi="TimesET"/>
          <w:b w:val="0"/>
          <w:lang w:val="ru-RU"/>
        </w:rPr>
        <w:t>сельского</w:t>
      </w:r>
      <w:r w:rsidR="00CE3115" w:rsidRPr="00E76769">
        <w:rPr>
          <w:rFonts w:ascii="TimesET" w:hAnsi="TimesET"/>
          <w:b w:val="0"/>
          <w:lang w:val="ru-RU"/>
        </w:rPr>
        <w:t xml:space="preserve"> </w:t>
      </w:r>
      <w:r w:rsidRPr="00E76769">
        <w:rPr>
          <w:rFonts w:ascii="TimesET" w:hAnsi="TimesET"/>
          <w:b w:val="0"/>
          <w:lang w:val="ru-RU"/>
        </w:rPr>
        <w:t>поселения</w:t>
      </w:r>
      <w:r w:rsidR="00CE3115" w:rsidRPr="00E76769">
        <w:rPr>
          <w:rFonts w:ascii="TimesET" w:hAnsi="TimesET"/>
          <w:b w:val="0"/>
          <w:lang w:val="ru-RU"/>
        </w:rPr>
        <w:t xml:space="preserve"> </w:t>
      </w:r>
      <w:r w:rsidRPr="00E76769">
        <w:rPr>
          <w:rFonts w:ascii="TimesET" w:hAnsi="TimesET"/>
          <w:b w:val="0"/>
          <w:lang w:val="ru-RU"/>
        </w:rPr>
        <w:t>и</w:t>
      </w:r>
      <w:r w:rsidR="00CE3115" w:rsidRPr="00E76769">
        <w:rPr>
          <w:rFonts w:ascii="TimesET" w:hAnsi="TimesET"/>
          <w:b w:val="0"/>
          <w:lang w:val="ru-RU"/>
        </w:rPr>
        <w:t xml:space="preserve"> </w:t>
      </w:r>
      <w:r w:rsidRPr="00E76769">
        <w:rPr>
          <w:rFonts w:ascii="TimesET" w:hAnsi="TimesET"/>
          <w:b w:val="0"/>
          <w:lang w:val="ru-RU"/>
        </w:rPr>
        <w:t>непрограммным</w:t>
      </w:r>
      <w:r w:rsidR="00CE3115" w:rsidRPr="00E76769">
        <w:rPr>
          <w:rFonts w:ascii="TimesET" w:hAnsi="TimesET"/>
          <w:b w:val="0"/>
          <w:lang w:val="ru-RU"/>
        </w:rPr>
        <w:t xml:space="preserve"> </w:t>
      </w:r>
      <w:r w:rsidRPr="00E76769">
        <w:rPr>
          <w:rFonts w:ascii="TimesET" w:hAnsi="TimesET"/>
          <w:b w:val="0"/>
          <w:lang w:val="ru-RU"/>
        </w:rPr>
        <w:t>направлениям</w:t>
      </w:r>
      <w:r w:rsidR="00CE3115" w:rsidRPr="00E76769">
        <w:rPr>
          <w:rFonts w:ascii="TimesET" w:hAnsi="TimesET"/>
          <w:b w:val="0"/>
          <w:lang w:val="ru-RU"/>
        </w:rPr>
        <w:t xml:space="preserve"> </w:t>
      </w:r>
      <w:r w:rsidRPr="00E76769">
        <w:rPr>
          <w:rFonts w:ascii="TimesET" w:hAnsi="TimesET"/>
          <w:b w:val="0"/>
          <w:lang w:val="ru-RU"/>
        </w:rPr>
        <w:t>деятельности)</w:t>
      </w:r>
      <w:r w:rsidR="00CE3115" w:rsidRPr="00E76769">
        <w:rPr>
          <w:rFonts w:ascii="TimesET" w:hAnsi="TimesET"/>
          <w:b w:val="0"/>
          <w:lang w:val="ru-RU"/>
        </w:rPr>
        <w:t xml:space="preserve"> </w:t>
      </w:r>
      <w:r w:rsidRPr="00E76769">
        <w:rPr>
          <w:rFonts w:ascii="TimesET" w:hAnsi="TimesET"/>
          <w:b w:val="0"/>
          <w:lang w:val="ru-RU"/>
        </w:rPr>
        <w:t>и</w:t>
      </w:r>
      <w:r w:rsidR="00CE3115" w:rsidRPr="00E76769">
        <w:rPr>
          <w:rFonts w:ascii="TimesET" w:hAnsi="TimesET"/>
          <w:b w:val="0"/>
          <w:lang w:val="ru-RU"/>
        </w:rPr>
        <w:t xml:space="preserve"> </w:t>
      </w:r>
      <w:r w:rsidRPr="00E76769">
        <w:rPr>
          <w:rFonts w:ascii="TimesET" w:hAnsi="TimesET"/>
          <w:b w:val="0"/>
          <w:lang w:val="ru-RU"/>
        </w:rPr>
        <w:t>группам</w:t>
      </w:r>
      <w:r w:rsidR="00CE3115" w:rsidRPr="00E76769">
        <w:rPr>
          <w:rFonts w:ascii="TimesET" w:hAnsi="TimesET"/>
          <w:b w:val="0"/>
          <w:lang w:val="ru-RU"/>
        </w:rPr>
        <w:t xml:space="preserve"> </w:t>
      </w:r>
      <w:r w:rsidRPr="00E76769">
        <w:rPr>
          <w:rFonts w:ascii="TimesET" w:hAnsi="TimesET"/>
          <w:b w:val="0"/>
          <w:lang w:val="ru-RU"/>
        </w:rPr>
        <w:t>(группам</w:t>
      </w:r>
      <w:r w:rsidR="00CE3115" w:rsidRPr="00E76769">
        <w:rPr>
          <w:rFonts w:ascii="TimesET" w:hAnsi="TimesET"/>
          <w:b w:val="0"/>
          <w:lang w:val="ru-RU"/>
        </w:rPr>
        <w:t xml:space="preserve"> </w:t>
      </w:r>
      <w:r w:rsidRPr="00E76769">
        <w:rPr>
          <w:rFonts w:ascii="TimesET" w:hAnsi="TimesET"/>
          <w:b w:val="0"/>
          <w:lang w:val="ru-RU"/>
        </w:rPr>
        <w:t>и</w:t>
      </w:r>
      <w:r w:rsidR="00CE3115" w:rsidRPr="00E76769">
        <w:rPr>
          <w:rFonts w:ascii="TimesET" w:hAnsi="TimesET"/>
          <w:b w:val="0"/>
          <w:lang w:val="ru-RU"/>
        </w:rPr>
        <w:t xml:space="preserve"> </w:t>
      </w:r>
      <w:r w:rsidRPr="00E76769">
        <w:rPr>
          <w:rFonts w:ascii="TimesET" w:hAnsi="TimesET"/>
          <w:b w:val="0"/>
          <w:lang w:val="ru-RU"/>
        </w:rPr>
        <w:t>подгруппам)</w:t>
      </w:r>
      <w:r w:rsidR="00CE3115" w:rsidRPr="00E76769">
        <w:rPr>
          <w:rFonts w:ascii="TimesET" w:hAnsi="TimesET"/>
          <w:b w:val="0"/>
          <w:lang w:val="ru-RU"/>
        </w:rPr>
        <w:t xml:space="preserve"> </w:t>
      </w:r>
      <w:r w:rsidRPr="00E76769">
        <w:rPr>
          <w:rFonts w:ascii="TimesET" w:hAnsi="TimesET"/>
          <w:b w:val="0"/>
          <w:lang w:val="ru-RU"/>
        </w:rPr>
        <w:t>видов</w:t>
      </w:r>
      <w:r w:rsidR="00CE3115" w:rsidRPr="00E76769">
        <w:rPr>
          <w:rFonts w:ascii="TimesET" w:hAnsi="TimesET"/>
          <w:b w:val="0"/>
          <w:lang w:val="ru-RU"/>
        </w:rPr>
        <w:t xml:space="preserve"> </w:t>
      </w:r>
      <w:r w:rsidRPr="00E76769">
        <w:rPr>
          <w:rFonts w:ascii="TimesET" w:hAnsi="TimesET"/>
          <w:b w:val="0"/>
          <w:lang w:val="ru-RU"/>
        </w:rPr>
        <w:t>расходов</w:t>
      </w:r>
      <w:r w:rsidR="00CE3115" w:rsidRPr="00E76769">
        <w:rPr>
          <w:rFonts w:ascii="TimesET" w:hAnsi="TimesET"/>
          <w:b w:val="0"/>
          <w:lang w:val="ru-RU"/>
        </w:rPr>
        <w:t xml:space="preserve"> </w:t>
      </w:r>
      <w:r w:rsidRPr="00E76769">
        <w:rPr>
          <w:rFonts w:ascii="TimesET" w:hAnsi="TimesET"/>
          <w:b w:val="0"/>
          <w:lang w:val="ru-RU"/>
        </w:rPr>
        <w:t>классификации</w:t>
      </w:r>
      <w:r w:rsidR="00CE3115" w:rsidRPr="00E76769">
        <w:rPr>
          <w:rFonts w:ascii="TimesET" w:hAnsi="TimesET"/>
          <w:b w:val="0"/>
          <w:lang w:val="ru-RU"/>
        </w:rPr>
        <w:t xml:space="preserve"> </w:t>
      </w:r>
      <w:r w:rsidRPr="00E76769">
        <w:rPr>
          <w:rFonts w:ascii="TimesET" w:hAnsi="TimesET"/>
          <w:b w:val="0"/>
          <w:lang w:val="ru-RU"/>
        </w:rPr>
        <w:t>расходов</w:t>
      </w:r>
      <w:r w:rsidR="00CE3115" w:rsidRPr="00E76769">
        <w:rPr>
          <w:rFonts w:ascii="TimesET" w:hAnsi="TimesET"/>
          <w:b w:val="0"/>
          <w:lang w:val="ru-RU"/>
        </w:rPr>
        <w:t xml:space="preserve"> </w:t>
      </w:r>
      <w:r w:rsidRPr="00E76769">
        <w:rPr>
          <w:rFonts w:ascii="TimesET" w:hAnsi="TimesET"/>
          <w:b w:val="0"/>
          <w:lang w:val="ru-RU"/>
        </w:rPr>
        <w:t>бюджета</w:t>
      </w:r>
      <w:r w:rsidR="00CE3115" w:rsidRPr="00E76769">
        <w:rPr>
          <w:rFonts w:ascii="TimesET" w:hAnsi="TimesET"/>
          <w:b w:val="0"/>
          <w:lang w:val="ru-RU"/>
        </w:rPr>
        <w:t xml:space="preserve"> </w:t>
      </w:r>
    </w:p>
    <w:p w:rsidR="008150DB" w:rsidRPr="00E76769" w:rsidRDefault="008150DB" w:rsidP="00CE3115">
      <w:pPr>
        <w:pStyle w:val="a7"/>
        <w:widowControl w:val="0"/>
        <w:jc w:val="center"/>
        <w:rPr>
          <w:rFonts w:ascii="TimesET" w:hAnsi="TimesET"/>
          <w:b w:val="0"/>
          <w:lang w:val="ru-RU"/>
        </w:rPr>
      </w:pPr>
      <w:r w:rsidRPr="00E76769">
        <w:rPr>
          <w:rFonts w:ascii="TimesET" w:hAnsi="TimesET"/>
          <w:b w:val="0"/>
          <w:lang w:val="ru-RU"/>
        </w:rPr>
        <w:t>Аксаринского</w:t>
      </w:r>
      <w:r w:rsidR="00CE3115" w:rsidRPr="00E76769">
        <w:rPr>
          <w:rFonts w:ascii="TimesET" w:hAnsi="TimesET"/>
          <w:b w:val="0"/>
          <w:lang w:val="ru-RU"/>
        </w:rPr>
        <w:t xml:space="preserve"> </w:t>
      </w:r>
      <w:r w:rsidRPr="00E76769">
        <w:rPr>
          <w:rFonts w:ascii="TimesET" w:hAnsi="TimesET"/>
          <w:b w:val="0"/>
          <w:lang w:val="ru-RU"/>
        </w:rPr>
        <w:t>сельского</w:t>
      </w:r>
      <w:r w:rsidR="00CE3115" w:rsidRPr="00E76769">
        <w:rPr>
          <w:rFonts w:ascii="TimesET" w:hAnsi="TimesET"/>
          <w:b w:val="0"/>
          <w:lang w:val="ru-RU"/>
        </w:rPr>
        <w:t xml:space="preserve"> </w:t>
      </w:r>
      <w:r w:rsidRPr="00E76769">
        <w:rPr>
          <w:rFonts w:ascii="TimesET" w:hAnsi="TimesET"/>
          <w:b w:val="0"/>
          <w:lang w:val="ru-RU"/>
        </w:rPr>
        <w:t>поселения</w:t>
      </w:r>
      <w:r w:rsidR="00CE3115" w:rsidRPr="00E76769">
        <w:rPr>
          <w:rFonts w:ascii="TimesET" w:hAnsi="TimesET"/>
          <w:b w:val="0"/>
          <w:lang w:val="ru-RU"/>
        </w:rPr>
        <w:t xml:space="preserve"> </w:t>
      </w:r>
      <w:r w:rsidRPr="00E76769">
        <w:rPr>
          <w:rFonts w:ascii="TimesET" w:hAnsi="TimesET"/>
          <w:b w:val="0"/>
          <w:lang w:val="ru-RU"/>
        </w:rPr>
        <w:t>Мариинско-Посадского</w:t>
      </w:r>
      <w:r w:rsidR="00CE3115" w:rsidRPr="00E76769">
        <w:rPr>
          <w:rFonts w:ascii="TimesET" w:hAnsi="TimesET"/>
          <w:b w:val="0"/>
          <w:lang w:val="ru-RU"/>
        </w:rPr>
        <w:t xml:space="preserve"> </w:t>
      </w:r>
      <w:r w:rsidRPr="00E76769">
        <w:rPr>
          <w:rFonts w:ascii="TimesET" w:hAnsi="TimesET"/>
          <w:b w:val="0"/>
          <w:lang w:val="ru-RU"/>
        </w:rPr>
        <w:t>района</w:t>
      </w:r>
      <w:r w:rsidR="00CE3115" w:rsidRPr="00E76769">
        <w:rPr>
          <w:rFonts w:ascii="TimesET" w:hAnsi="TimesET"/>
          <w:b w:val="0"/>
          <w:lang w:val="ru-RU"/>
        </w:rPr>
        <w:t xml:space="preserve"> </w:t>
      </w:r>
    </w:p>
    <w:p w:rsidR="00F0427A" w:rsidRPr="00E76769" w:rsidRDefault="008150DB" w:rsidP="00CE3115">
      <w:pPr>
        <w:pStyle w:val="a7"/>
        <w:widowControl w:val="0"/>
        <w:jc w:val="center"/>
        <w:rPr>
          <w:rFonts w:ascii="TimesET" w:hAnsi="TimesET"/>
          <w:b w:val="0"/>
          <w:lang w:val="ru-RU"/>
        </w:rPr>
      </w:pPr>
      <w:r w:rsidRPr="00E76769">
        <w:rPr>
          <w:rFonts w:ascii="TimesET" w:hAnsi="TimesET"/>
          <w:b w:val="0"/>
          <w:lang w:val="ru-RU"/>
        </w:rPr>
        <w:t>Чувашской</w:t>
      </w:r>
      <w:r w:rsidR="00CE3115" w:rsidRPr="00E76769">
        <w:rPr>
          <w:rFonts w:ascii="TimesET" w:hAnsi="TimesET"/>
          <w:b w:val="0"/>
          <w:lang w:val="ru-RU"/>
        </w:rPr>
        <w:t xml:space="preserve"> </w:t>
      </w:r>
      <w:r w:rsidRPr="00E76769">
        <w:rPr>
          <w:rFonts w:ascii="TimesET" w:hAnsi="TimesET"/>
          <w:b w:val="0"/>
          <w:lang w:val="ru-RU"/>
        </w:rPr>
        <w:t>Республики</w:t>
      </w:r>
      <w:r w:rsidR="00CE3115" w:rsidRPr="00E76769">
        <w:rPr>
          <w:rFonts w:ascii="TimesET" w:hAnsi="TimesET"/>
          <w:b w:val="0"/>
          <w:lang w:val="ru-RU"/>
        </w:rPr>
        <w:t xml:space="preserve"> </w:t>
      </w:r>
      <w:r w:rsidRPr="00E76769">
        <w:rPr>
          <w:rFonts w:ascii="TimesET" w:hAnsi="TimesET"/>
          <w:b w:val="0"/>
          <w:lang w:val="ru-RU"/>
        </w:rPr>
        <w:t>на</w:t>
      </w:r>
      <w:r w:rsidR="00CE3115" w:rsidRPr="00E76769">
        <w:rPr>
          <w:rFonts w:ascii="TimesET" w:hAnsi="TimesET"/>
          <w:b w:val="0"/>
          <w:lang w:val="ru-RU"/>
        </w:rPr>
        <w:t xml:space="preserve"> </w:t>
      </w:r>
      <w:r w:rsidRPr="00E76769">
        <w:rPr>
          <w:rFonts w:ascii="TimesET" w:hAnsi="TimesET"/>
          <w:b w:val="0"/>
          <w:lang w:val="ru-RU"/>
        </w:rPr>
        <w:t>2021</w:t>
      </w:r>
      <w:r w:rsidR="00CE3115" w:rsidRPr="00E76769">
        <w:rPr>
          <w:rFonts w:ascii="TimesET" w:hAnsi="TimesET"/>
          <w:b w:val="0"/>
          <w:lang w:val="ru-RU"/>
        </w:rPr>
        <w:t xml:space="preserve"> </w:t>
      </w:r>
      <w:r w:rsidRPr="00E76769">
        <w:rPr>
          <w:rFonts w:ascii="TimesET" w:hAnsi="TimesET"/>
          <w:b w:val="0"/>
          <w:lang w:val="ru-RU"/>
        </w:rPr>
        <w:t>год</w:t>
      </w:r>
    </w:p>
    <w:p w:rsidR="008150DB" w:rsidRPr="00E76769" w:rsidRDefault="008150DB" w:rsidP="00CE3115">
      <w:pPr>
        <w:pStyle w:val="26"/>
        <w:widowControl w:val="0"/>
        <w:ind w:firstLine="720"/>
        <w:jc w:val="right"/>
        <w:rPr>
          <w:rFonts w:ascii="TimesET" w:hAnsi="TimesET"/>
          <w:sz w:val="20"/>
        </w:rPr>
      </w:pPr>
      <w:r w:rsidRPr="00E76769">
        <w:rPr>
          <w:rFonts w:ascii="TimesET" w:hAnsi="TimesET"/>
          <w:sz w:val="20"/>
        </w:rPr>
        <w:t>(тыс.</w:t>
      </w:r>
      <w:r w:rsidR="00CE3115" w:rsidRPr="00E76769">
        <w:rPr>
          <w:rFonts w:ascii="TimesET" w:hAnsi="TimesET"/>
          <w:sz w:val="20"/>
        </w:rPr>
        <w:t xml:space="preserve"> </w:t>
      </w:r>
      <w:r w:rsidRPr="00E76769">
        <w:rPr>
          <w:rFonts w:ascii="TimesET" w:hAnsi="TimesET"/>
          <w:sz w:val="20"/>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248"/>
        <w:gridCol w:w="624"/>
        <w:gridCol w:w="624"/>
        <w:gridCol w:w="2082"/>
        <w:gridCol w:w="833"/>
        <w:gridCol w:w="1666"/>
        <w:gridCol w:w="1666"/>
        <w:gridCol w:w="1456"/>
      </w:tblGrid>
      <w:tr w:rsidR="00E76769" w:rsidRPr="00E76769" w:rsidTr="00F2105E">
        <w:trPr>
          <w:cantSplit/>
        </w:trPr>
        <w:tc>
          <w:tcPr>
            <w:tcW w:w="2055" w:type="pct"/>
            <w:vMerge w:val="restart"/>
            <w:vAlign w:val="center"/>
          </w:tcPr>
          <w:p w:rsidR="008150DB" w:rsidRPr="00E76769" w:rsidRDefault="008150DB" w:rsidP="00F2105E">
            <w:pPr>
              <w:widowControl w:val="0"/>
              <w:jc w:val="center"/>
              <w:rPr>
                <w:snapToGrid w:val="0"/>
                <w:sz w:val="20"/>
                <w:szCs w:val="20"/>
              </w:rPr>
            </w:pPr>
            <w:r w:rsidRPr="00E76769">
              <w:rPr>
                <w:snapToGrid w:val="0"/>
                <w:sz w:val="20"/>
                <w:szCs w:val="20"/>
              </w:rPr>
              <w:t>Наименование</w:t>
            </w:r>
          </w:p>
        </w:tc>
        <w:tc>
          <w:tcPr>
            <w:tcW w:w="205" w:type="pct"/>
            <w:vMerge w:val="restart"/>
            <w:vAlign w:val="center"/>
          </w:tcPr>
          <w:p w:rsidR="008150DB" w:rsidRPr="00E76769" w:rsidRDefault="008150DB" w:rsidP="00F2105E">
            <w:pPr>
              <w:widowControl w:val="0"/>
              <w:jc w:val="center"/>
              <w:rPr>
                <w:snapToGrid w:val="0"/>
                <w:sz w:val="20"/>
                <w:szCs w:val="20"/>
              </w:rPr>
            </w:pPr>
            <w:r w:rsidRPr="00E76769">
              <w:rPr>
                <w:snapToGrid w:val="0"/>
                <w:sz w:val="20"/>
                <w:szCs w:val="20"/>
              </w:rPr>
              <w:t>РЗ</w:t>
            </w:r>
          </w:p>
        </w:tc>
        <w:tc>
          <w:tcPr>
            <w:tcW w:w="205" w:type="pct"/>
            <w:vMerge w:val="restart"/>
            <w:vAlign w:val="center"/>
          </w:tcPr>
          <w:p w:rsidR="008150DB" w:rsidRPr="00E76769" w:rsidRDefault="008150DB" w:rsidP="00F2105E">
            <w:pPr>
              <w:widowControl w:val="0"/>
              <w:jc w:val="center"/>
              <w:rPr>
                <w:snapToGrid w:val="0"/>
                <w:sz w:val="20"/>
                <w:szCs w:val="20"/>
              </w:rPr>
            </w:pPr>
            <w:r w:rsidRPr="00E76769">
              <w:rPr>
                <w:snapToGrid w:val="0"/>
                <w:sz w:val="20"/>
                <w:szCs w:val="20"/>
              </w:rPr>
              <w:t>ПР</w:t>
            </w:r>
          </w:p>
        </w:tc>
        <w:tc>
          <w:tcPr>
            <w:tcW w:w="685" w:type="pct"/>
            <w:vMerge w:val="restart"/>
            <w:vAlign w:val="center"/>
          </w:tcPr>
          <w:p w:rsidR="008150DB" w:rsidRPr="00E76769" w:rsidRDefault="008150DB" w:rsidP="00F2105E">
            <w:pPr>
              <w:widowControl w:val="0"/>
              <w:jc w:val="center"/>
              <w:rPr>
                <w:snapToGrid w:val="0"/>
                <w:sz w:val="20"/>
                <w:szCs w:val="20"/>
              </w:rPr>
            </w:pPr>
            <w:r w:rsidRPr="00E76769">
              <w:rPr>
                <w:snapToGrid w:val="0"/>
                <w:sz w:val="20"/>
                <w:szCs w:val="20"/>
              </w:rPr>
              <w:t>ЦСР</w:t>
            </w:r>
          </w:p>
        </w:tc>
        <w:tc>
          <w:tcPr>
            <w:tcW w:w="274" w:type="pct"/>
            <w:vMerge w:val="restart"/>
            <w:vAlign w:val="center"/>
          </w:tcPr>
          <w:p w:rsidR="008150DB" w:rsidRPr="00E76769" w:rsidRDefault="008150DB" w:rsidP="00F2105E">
            <w:pPr>
              <w:widowControl w:val="0"/>
              <w:jc w:val="center"/>
              <w:rPr>
                <w:snapToGrid w:val="0"/>
                <w:sz w:val="20"/>
                <w:szCs w:val="20"/>
              </w:rPr>
            </w:pPr>
            <w:r w:rsidRPr="00E76769">
              <w:rPr>
                <w:snapToGrid w:val="0"/>
                <w:sz w:val="20"/>
                <w:szCs w:val="20"/>
              </w:rPr>
              <w:t>ВР</w:t>
            </w:r>
          </w:p>
        </w:tc>
        <w:tc>
          <w:tcPr>
            <w:tcW w:w="1575" w:type="pct"/>
            <w:gridSpan w:val="3"/>
            <w:vAlign w:val="center"/>
          </w:tcPr>
          <w:p w:rsidR="008150DB" w:rsidRPr="00E76769" w:rsidRDefault="008150DB" w:rsidP="00F2105E">
            <w:pPr>
              <w:widowControl w:val="0"/>
              <w:jc w:val="center"/>
              <w:rPr>
                <w:snapToGrid w:val="0"/>
                <w:sz w:val="20"/>
                <w:szCs w:val="20"/>
              </w:rPr>
            </w:pPr>
            <w:r w:rsidRPr="00E76769">
              <w:rPr>
                <w:snapToGrid w:val="0"/>
                <w:sz w:val="20"/>
                <w:szCs w:val="20"/>
              </w:rPr>
              <w:t>Сумма</w:t>
            </w:r>
          </w:p>
        </w:tc>
      </w:tr>
      <w:tr w:rsidR="00E76769" w:rsidRPr="00E76769" w:rsidTr="00F2105E">
        <w:trPr>
          <w:cantSplit/>
          <w:trHeight w:val="233"/>
        </w:trPr>
        <w:tc>
          <w:tcPr>
            <w:tcW w:w="2055" w:type="pct"/>
            <w:vMerge/>
            <w:vAlign w:val="center"/>
          </w:tcPr>
          <w:p w:rsidR="008150DB" w:rsidRPr="00E76769" w:rsidRDefault="008150DB" w:rsidP="00F2105E">
            <w:pPr>
              <w:widowControl w:val="0"/>
              <w:jc w:val="center"/>
              <w:rPr>
                <w:snapToGrid w:val="0"/>
                <w:sz w:val="20"/>
                <w:szCs w:val="20"/>
              </w:rPr>
            </w:pPr>
          </w:p>
        </w:tc>
        <w:tc>
          <w:tcPr>
            <w:tcW w:w="205" w:type="pct"/>
            <w:vMerge/>
            <w:vAlign w:val="center"/>
          </w:tcPr>
          <w:p w:rsidR="008150DB" w:rsidRPr="00E76769" w:rsidRDefault="008150DB" w:rsidP="00F2105E">
            <w:pPr>
              <w:widowControl w:val="0"/>
              <w:jc w:val="center"/>
              <w:rPr>
                <w:snapToGrid w:val="0"/>
                <w:sz w:val="20"/>
                <w:szCs w:val="20"/>
              </w:rPr>
            </w:pPr>
          </w:p>
        </w:tc>
        <w:tc>
          <w:tcPr>
            <w:tcW w:w="205" w:type="pct"/>
            <w:vMerge/>
            <w:vAlign w:val="center"/>
          </w:tcPr>
          <w:p w:rsidR="008150DB" w:rsidRPr="00E76769" w:rsidRDefault="008150DB" w:rsidP="00F2105E">
            <w:pPr>
              <w:widowControl w:val="0"/>
              <w:jc w:val="center"/>
              <w:rPr>
                <w:snapToGrid w:val="0"/>
                <w:sz w:val="20"/>
                <w:szCs w:val="20"/>
              </w:rPr>
            </w:pPr>
          </w:p>
        </w:tc>
        <w:tc>
          <w:tcPr>
            <w:tcW w:w="685" w:type="pct"/>
            <w:vMerge/>
            <w:vAlign w:val="center"/>
          </w:tcPr>
          <w:p w:rsidR="008150DB" w:rsidRPr="00E76769" w:rsidRDefault="008150DB" w:rsidP="00F2105E">
            <w:pPr>
              <w:widowControl w:val="0"/>
              <w:jc w:val="center"/>
              <w:rPr>
                <w:snapToGrid w:val="0"/>
                <w:sz w:val="20"/>
                <w:szCs w:val="20"/>
              </w:rPr>
            </w:pPr>
          </w:p>
        </w:tc>
        <w:tc>
          <w:tcPr>
            <w:tcW w:w="274" w:type="pct"/>
            <w:vMerge/>
            <w:vAlign w:val="center"/>
          </w:tcPr>
          <w:p w:rsidR="008150DB" w:rsidRPr="00E76769" w:rsidRDefault="008150DB" w:rsidP="00F2105E">
            <w:pPr>
              <w:widowControl w:val="0"/>
              <w:jc w:val="center"/>
              <w:rPr>
                <w:snapToGrid w:val="0"/>
                <w:sz w:val="20"/>
                <w:szCs w:val="20"/>
              </w:rPr>
            </w:pPr>
          </w:p>
        </w:tc>
        <w:tc>
          <w:tcPr>
            <w:tcW w:w="548" w:type="pct"/>
            <w:vMerge w:val="restart"/>
            <w:vAlign w:val="center"/>
          </w:tcPr>
          <w:p w:rsidR="008150DB" w:rsidRPr="00E76769" w:rsidRDefault="008150DB" w:rsidP="00F2105E">
            <w:pPr>
              <w:widowControl w:val="0"/>
              <w:jc w:val="center"/>
              <w:rPr>
                <w:snapToGrid w:val="0"/>
                <w:sz w:val="20"/>
                <w:szCs w:val="20"/>
              </w:rPr>
            </w:pPr>
            <w:r w:rsidRPr="00E76769">
              <w:rPr>
                <w:snapToGrid w:val="0"/>
                <w:sz w:val="20"/>
                <w:szCs w:val="20"/>
              </w:rPr>
              <w:t>всего</w:t>
            </w:r>
          </w:p>
        </w:tc>
        <w:tc>
          <w:tcPr>
            <w:tcW w:w="548" w:type="pct"/>
            <w:vMerge w:val="restart"/>
            <w:vAlign w:val="center"/>
          </w:tcPr>
          <w:p w:rsidR="008150DB" w:rsidRPr="00E76769" w:rsidRDefault="008150DB" w:rsidP="00F2105E">
            <w:pPr>
              <w:widowControl w:val="0"/>
              <w:jc w:val="center"/>
              <w:rPr>
                <w:snapToGrid w:val="0"/>
                <w:sz w:val="20"/>
                <w:szCs w:val="20"/>
              </w:rPr>
            </w:pPr>
            <w:r w:rsidRPr="00E76769">
              <w:rPr>
                <w:snapToGrid w:val="0"/>
                <w:sz w:val="20"/>
                <w:szCs w:val="20"/>
              </w:rPr>
              <w:t>Субсидии,</w:t>
            </w:r>
            <w:r w:rsidR="00CE3115" w:rsidRPr="00E76769">
              <w:rPr>
                <w:snapToGrid w:val="0"/>
                <w:sz w:val="20"/>
                <w:szCs w:val="20"/>
              </w:rPr>
              <w:t xml:space="preserve"> </w:t>
            </w:r>
            <w:r w:rsidRPr="00E76769">
              <w:rPr>
                <w:snapToGrid w:val="0"/>
                <w:sz w:val="20"/>
                <w:szCs w:val="20"/>
              </w:rPr>
              <w:t>субвенции</w:t>
            </w:r>
          </w:p>
        </w:tc>
        <w:tc>
          <w:tcPr>
            <w:tcW w:w="479" w:type="pct"/>
            <w:vMerge w:val="restart"/>
            <w:vAlign w:val="center"/>
          </w:tcPr>
          <w:p w:rsidR="008150DB" w:rsidRPr="00E76769" w:rsidRDefault="008150DB" w:rsidP="00F2105E">
            <w:pPr>
              <w:widowControl w:val="0"/>
              <w:ind w:right="-30"/>
              <w:jc w:val="center"/>
              <w:rPr>
                <w:snapToGrid w:val="0"/>
                <w:sz w:val="20"/>
                <w:szCs w:val="20"/>
              </w:rPr>
            </w:pPr>
            <w:r w:rsidRPr="00E76769">
              <w:rPr>
                <w:snapToGrid w:val="0"/>
                <w:sz w:val="20"/>
                <w:szCs w:val="20"/>
              </w:rPr>
              <w:t>за</w:t>
            </w:r>
            <w:r w:rsidR="00CE3115" w:rsidRPr="00E76769">
              <w:rPr>
                <w:snapToGrid w:val="0"/>
                <w:sz w:val="20"/>
                <w:szCs w:val="20"/>
              </w:rPr>
              <w:t xml:space="preserve"> </w:t>
            </w:r>
            <w:r w:rsidRPr="00E76769">
              <w:rPr>
                <w:snapToGrid w:val="0"/>
                <w:sz w:val="20"/>
                <w:szCs w:val="20"/>
              </w:rPr>
              <w:t>счет</w:t>
            </w:r>
            <w:r w:rsidR="00CE3115" w:rsidRPr="00E76769">
              <w:rPr>
                <w:snapToGrid w:val="0"/>
                <w:sz w:val="20"/>
                <w:szCs w:val="20"/>
              </w:rPr>
              <w:t xml:space="preserve"> </w:t>
            </w:r>
            <w:r w:rsidRPr="00E76769">
              <w:rPr>
                <w:snapToGrid w:val="0"/>
                <w:sz w:val="20"/>
                <w:szCs w:val="20"/>
              </w:rPr>
              <w:t>бюджета</w:t>
            </w:r>
            <w:r w:rsidR="00CE3115" w:rsidRPr="00E76769">
              <w:rPr>
                <w:snapToGrid w:val="0"/>
                <w:sz w:val="20"/>
                <w:szCs w:val="20"/>
              </w:rPr>
              <w:t xml:space="preserve"> </w:t>
            </w:r>
            <w:r w:rsidRPr="00E76769">
              <w:rPr>
                <w:snapToGrid w:val="0"/>
                <w:sz w:val="20"/>
                <w:szCs w:val="20"/>
              </w:rPr>
              <w:t>поселения</w:t>
            </w:r>
          </w:p>
        </w:tc>
      </w:tr>
      <w:tr w:rsidR="00E76769" w:rsidRPr="00E76769" w:rsidTr="00F2105E">
        <w:trPr>
          <w:cantSplit/>
          <w:trHeight w:val="233"/>
        </w:trPr>
        <w:tc>
          <w:tcPr>
            <w:tcW w:w="2055" w:type="pct"/>
            <w:vMerge/>
            <w:tcBorders>
              <w:bottom w:val="single" w:sz="4" w:space="0" w:color="auto"/>
            </w:tcBorders>
            <w:vAlign w:val="center"/>
          </w:tcPr>
          <w:p w:rsidR="008150DB" w:rsidRPr="00E76769" w:rsidRDefault="008150DB" w:rsidP="00F2105E">
            <w:pPr>
              <w:widowControl w:val="0"/>
              <w:jc w:val="center"/>
              <w:rPr>
                <w:snapToGrid w:val="0"/>
                <w:sz w:val="20"/>
                <w:szCs w:val="20"/>
              </w:rPr>
            </w:pPr>
          </w:p>
        </w:tc>
        <w:tc>
          <w:tcPr>
            <w:tcW w:w="205" w:type="pct"/>
            <w:vMerge/>
            <w:tcBorders>
              <w:bottom w:val="single" w:sz="4" w:space="0" w:color="auto"/>
            </w:tcBorders>
            <w:vAlign w:val="center"/>
          </w:tcPr>
          <w:p w:rsidR="008150DB" w:rsidRPr="00E76769" w:rsidRDefault="008150DB" w:rsidP="00F2105E">
            <w:pPr>
              <w:widowControl w:val="0"/>
              <w:jc w:val="center"/>
              <w:rPr>
                <w:snapToGrid w:val="0"/>
                <w:sz w:val="20"/>
                <w:szCs w:val="20"/>
              </w:rPr>
            </w:pPr>
          </w:p>
        </w:tc>
        <w:tc>
          <w:tcPr>
            <w:tcW w:w="205" w:type="pct"/>
            <w:vMerge/>
            <w:tcBorders>
              <w:bottom w:val="single" w:sz="4" w:space="0" w:color="auto"/>
            </w:tcBorders>
            <w:vAlign w:val="center"/>
          </w:tcPr>
          <w:p w:rsidR="008150DB" w:rsidRPr="00E76769" w:rsidRDefault="008150DB" w:rsidP="00F2105E">
            <w:pPr>
              <w:widowControl w:val="0"/>
              <w:jc w:val="center"/>
              <w:rPr>
                <w:snapToGrid w:val="0"/>
                <w:sz w:val="20"/>
                <w:szCs w:val="20"/>
              </w:rPr>
            </w:pPr>
          </w:p>
        </w:tc>
        <w:tc>
          <w:tcPr>
            <w:tcW w:w="685" w:type="pct"/>
            <w:vMerge/>
            <w:tcBorders>
              <w:bottom w:val="single" w:sz="4" w:space="0" w:color="auto"/>
            </w:tcBorders>
            <w:vAlign w:val="center"/>
          </w:tcPr>
          <w:p w:rsidR="008150DB" w:rsidRPr="00E76769" w:rsidRDefault="008150DB" w:rsidP="00F2105E">
            <w:pPr>
              <w:widowControl w:val="0"/>
              <w:jc w:val="center"/>
              <w:rPr>
                <w:snapToGrid w:val="0"/>
                <w:sz w:val="20"/>
                <w:szCs w:val="20"/>
              </w:rPr>
            </w:pPr>
          </w:p>
        </w:tc>
        <w:tc>
          <w:tcPr>
            <w:tcW w:w="274" w:type="pct"/>
            <w:vMerge/>
            <w:tcBorders>
              <w:bottom w:val="single" w:sz="4" w:space="0" w:color="auto"/>
            </w:tcBorders>
            <w:vAlign w:val="center"/>
          </w:tcPr>
          <w:p w:rsidR="008150DB" w:rsidRPr="00E76769" w:rsidRDefault="008150DB" w:rsidP="00F2105E">
            <w:pPr>
              <w:widowControl w:val="0"/>
              <w:jc w:val="center"/>
              <w:rPr>
                <w:snapToGrid w:val="0"/>
                <w:sz w:val="20"/>
                <w:szCs w:val="20"/>
              </w:rPr>
            </w:pPr>
          </w:p>
        </w:tc>
        <w:tc>
          <w:tcPr>
            <w:tcW w:w="548" w:type="pct"/>
            <w:vMerge/>
            <w:tcBorders>
              <w:bottom w:val="single" w:sz="4" w:space="0" w:color="auto"/>
            </w:tcBorders>
            <w:vAlign w:val="center"/>
          </w:tcPr>
          <w:p w:rsidR="008150DB" w:rsidRPr="00E76769" w:rsidRDefault="008150DB" w:rsidP="00F2105E">
            <w:pPr>
              <w:widowControl w:val="0"/>
              <w:jc w:val="center"/>
              <w:rPr>
                <w:snapToGrid w:val="0"/>
                <w:sz w:val="20"/>
                <w:szCs w:val="20"/>
              </w:rPr>
            </w:pPr>
          </w:p>
        </w:tc>
        <w:tc>
          <w:tcPr>
            <w:tcW w:w="548" w:type="pct"/>
            <w:vMerge/>
            <w:tcBorders>
              <w:bottom w:val="single" w:sz="4" w:space="0" w:color="auto"/>
            </w:tcBorders>
            <w:vAlign w:val="center"/>
          </w:tcPr>
          <w:p w:rsidR="008150DB" w:rsidRPr="00E76769" w:rsidRDefault="008150DB" w:rsidP="00F2105E">
            <w:pPr>
              <w:widowControl w:val="0"/>
              <w:jc w:val="center"/>
              <w:rPr>
                <w:snapToGrid w:val="0"/>
                <w:sz w:val="20"/>
                <w:szCs w:val="20"/>
              </w:rPr>
            </w:pPr>
          </w:p>
        </w:tc>
        <w:tc>
          <w:tcPr>
            <w:tcW w:w="479" w:type="pct"/>
            <w:vMerge/>
            <w:tcBorders>
              <w:bottom w:val="single" w:sz="4" w:space="0" w:color="auto"/>
            </w:tcBorders>
            <w:vAlign w:val="center"/>
          </w:tcPr>
          <w:p w:rsidR="008150DB" w:rsidRPr="00E76769" w:rsidRDefault="008150DB" w:rsidP="00F2105E">
            <w:pPr>
              <w:widowControl w:val="0"/>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4</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6</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7</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055" w:type="pct"/>
            <w:tcBorders>
              <w:top w:val="single" w:sz="4" w:space="0" w:color="auto"/>
              <w:bottom w:val="single" w:sz="4" w:space="0" w:color="auto"/>
            </w:tcBorders>
            <w:vAlign w:val="center"/>
          </w:tcPr>
          <w:p w:rsidR="008150DB" w:rsidRPr="00E76769" w:rsidRDefault="008150DB" w:rsidP="00F2105E">
            <w:pPr>
              <w:widowControl w:val="0"/>
              <w:jc w:val="center"/>
              <w:rPr>
                <w:snapToGrid w:val="0"/>
                <w:sz w:val="20"/>
                <w:szCs w:val="20"/>
              </w:rPr>
            </w:pPr>
          </w:p>
        </w:tc>
        <w:tc>
          <w:tcPr>
            <w:tcW w:w="205" w:type="pct"/>
            <w:tcBorders>
              <w:top w:val="single" w:sz="4" w:space="0" w:color="auto"/>
              <w:bottom w:val="single" w:sz="4" w:space="0" w:color="auto"/>
            </w:tcBorders>
            <w:vAlign w:val="center"/>
          </w:tcPr>
          <w:p w:rsidR="008150DB" w:rsidRPr="00E76769" w:rsidRDefault="008150DB" w:rsidP="00F2105E">
            <w:pPr>
              <w:widowControl w:val="0"/>
              <w:jc w:val="center"/>
              <w:rPr>
                <w:snapToGrid w:val="0"/>
                <w:sz w:val="20"/>
                <w:szCs w:val="20"/>
              </w:rPr>
            </w:pPr>
          </w:p>
        </w:tc>
        <w:tc>
          <w:tcPr>
            <w:tcW w:w="205" w:type="pct"/>
            <w:tcBorders>
              <w:top w:val="single" w:sz="4" w:space="0" w:color="auto"/>
              <w:bottom w:val="single" w:sz="4" w:space="0" w:color="auto"/>
            </w:tcBorders>
            <w:vAlign w:val="center"/>
          </w:tcPr>
          <w:p w:rsidR="008150DB" w:rsidRPr="00E76769" w:rsidRDefault="008150DB" w:rsidP="00F2105E">
            <w:pPr>
              <w:widowControl w:val="0"/>
              <w:jc w:val="center"/>
              <w:rPr>
                <w:snapToGrid w:val="0"/>
                <w:sz w:val="20"/>
                <w:szCs w:val="20"/>
              </w:rPr>
            </w:pPr>
          </w:p>
        </w:tc>
        <w:tc>
          <w:tcPr>
            <w:tcW w:w="685" w:type="pct"/>
            <w:tcBorders>
              <w:top w:val="single" w:sz="4" w:space="0" w:color="auto"/>
              <w:bottom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bottom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bottom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bottom w:val="single" w:sz="4" w:space="0" w:color="auto"/>
            </w:tcBorders>
            <w:vAlign w:val="center"/>
          </w:tcPr>
          <w:p w:rsidR="008150DB" w:rsidRPr="00E76769" w:rsidRDefault="008150DB" w:rsidP="00F2105E">
            <w:pPr>
              <w:widowControl w:val="0"/>
              <w:jc w:val="center"/>
              <w:rPr>
                <w:snapToGrid w:val="0"/>
                <w:sz w:val="20"/>
                <w:szCs w:val="20"/>
              </w:rPr>
            </w:pPr>
          </w:p>
        </w:tc>
        <w:tc>
          <w:tcPr>
            <w:tcW w:w="479" w:type="pct"/>
            <w:tcBorders>
              <w:top w:val="single" w:sz="4" w:space="0" w:color="auto"/>
              <w:bottom w:val="single" w:sz="4" w:space="0" w:color="auto"/>
            </w:tcBorders>
            <w:vAlign w:val="center"/>
          </w:tcPr>
          <w:p w:rsidR="008150DB" w:rsidRPr="00E76769" w:rsidRDefault="008150DB" w:rsidP="00F2105E">
            <w:pPr>
              <w:widowControl w:val="0"/>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Всего</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2</w:t>
            </w:r>
            <w:r w:rsidR="00CE3115" w:rsidRPr="00E76769">
              <w:rPr>
                <w:b/>
                <w:snapToGrid w:val="0"/>
                <w:sz w:val="20"/>
                <w:szCs w:val="20"/>
              </w:rPr>
              <w:t xml:space="preserve"> </w:t>
            </w:r>
            <w:r w:rsidRPr="00E76769">
              <w:rPr>
                <w:b/>
                <w:snapToGrid w:val="0"/>
                <w:sz w:val="20"/>
                <w:szCs w:val="20"/>
              </w:rPr>
              <w:t>713,7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623,3</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2</w:t>
            </w:r>
            <w:r w:rsidR="00CE3115" w:rsidRPr="00E76769">
              <w:rPr>
                <w:b/>
                <w:snapToGrid w:val="0"/>
                <w:sz w:val="20"/>
                <w:szCs w:val="20"/>
              </w:rPr>
              <w:t xml:space="preserve"> </w:t>
            </w:r>
            <w:r w:rsidRPr="00E76769">
              <w:rPr>
                <w:b/>
                <w:snapToGrid w:val="0"/>
                <w:sz w:val="20"/>
                <w:szCs w:val="20"/>
              </w:rPr>
              <w:t>090,4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ОБЩЕГОСУДАРСТВЕННЫЕ</w:t>
            </w:r>
            <w:r w:rsidR="00CE3115" w:rsidRPr="00E76769">
              <w:rPr>
                <w:rFonts w:ascii="TimesET" w:hAnsi="TimesET"/>
                <w:sz w:val="20"/>
              </w:rPr>
              <w:t xml:space="preserve"> </w:t>
            </w:r>
            <w:r w:rsidRPr="00E76769">
              <w:rPr>
                <w:rFonts w:ascii="TimesET" w:hAnsi="TimesET"/>
                <w:sz w:val="20"/>
              </w:rPr>
              <w:t>ВОПРОСЫ</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1</w:t>
            </w:r>
            <w:r w:rsidR="00CE3115" w:rsidRPr="00E76769">
              <w:rPr>
                <w:b/>
                <w:snapToGrid w:val="0"/>
                <w:sz w:val="20"/>
                <w:szCs w:val="20"/>
              </w:rPr>
              <w:t xml:space="preserve"> </w:t>
            </w:r>
            <w:r w:rsidRPr="00E76769">
              <w:rPr>
                <w:b/>
                <w:snapToGrid w:val="0"/>
                <w:sz w:val="20"/>
                <w:szCs w:val="20"/>
              </w:rPr>
              <w:t>096,0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w:t>
            </w:r>
            <w:r w:rsidR="00CE3115" w:rsidRPr="00E76769">
              <w:rPr>
                <w:b/>
                <w:snapToGrid w:val="0"/>
                <w:sz w:val="20"/>
                <w:szCs w:val="20"/>
              </w:rPr>
              <w:t xml:space="preserve"> </w:t>
            </w:r>
            <w:r w:rsidRPr="00E76769">
              <w:rPr>
                <w:b/>
                <w:snapToGrid w:val="0"/>
                <w:sz w:val="20"/>
                <w:szCs w:val="20"/>
              </w:rPr>
              <w:t>096,0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Функционирование</w:t>
            </w:r>
            <w:r w:rsidR="00CE3115" w:rsidRPr="00E76769">
              <w:rPr>
                <w:b/>
                <w:sz w:val="20"/>
                <w:szCs w:val="20"/>
              </w:rPr>
              <w:t xml:space="preserve"> </w:t>
            </w:r>
            <w:r w:rsidRPr="00E76769">
              <w:rPr>
                <w:b/>
                <w:sz w:val="20"/>
                <w:szCs w:val="20"/>
              </w:rPr>
              <w:t>Правительства</w:t>
            </w:r>
            <w:r w:rsidR="00CE3115" w:rsidRPr="00E76769">
              <w:rPr>
                <w:b/>
                <w:sz w:val="20"/>
                <w:szCs w:val="20"/>
              </w:rPr>
              <w:t xml:space="preserve"> </w:t>
            </w:r>
            <w:r w:rsidRPr="00E76769">
              <w:rPr>
                <w:b/>
                <w:sz w:val="20"/>
                <w:szCs w:val="20"/>
              </w:rPr>
              <w:t>Российской</w:t>
            </w:r>
            <w:r w:rsidR="00CE3115" w:rsidRPr="00E76769">
              <w:rPr>
                <w:b/>
                <w:sz w:val="20"/>
                <w:szCs w:val="20"/>
              </w:rPr>
              <w:t xml:space="preserve"> </w:t>
            </w:r>
            <w:r w:rsidRPr="00E76769">
              <w:rPr>
                <w:b/>
                <w:sz w:val="20"/>
                <w:szCs w:val="20"/>
              </w:rPr>
              <w:t>Федерации,</w:t>
            </w:r>
            <w:r w:rsidR="00CE3115" w:rsidRPr="00E76769">
              <w:rPr>
                <w:b/>
                <w:sz w:val="20"/>
                <w:szCs w:val="20"/>
              </w:rPr>
              <w:t xml:space="preserve"> </w:t>
            </w:r>
            <w:r w:rsidRPr="00E76769">
              <w:rPr>
                <w:b/>
                <w:sz w:val="20"/>
                <w:szCs w:val="20"/>
              </w:rPr>
              <w:t>высших</w:t>
            </w:r>
            <w:r w:rsidR="00CE3115" w:rsidRPr="00E76769">
              <w:rPr>
                <w:b/>
                <w:sz w:val="20"/>
                <w:szCs w:val="20"/>
              </w:rPr>
              <w:t xml:space="preserve"> </w:t>
            </w:r>
            <w:r w:rsidRPr="00E76769">
              <w:rPr>
                <w:b/>
                <w:sz w:val="20"/>
                <w:szCs w:val="20"/>
              </w:rPr>
              <w:t>исполнительных</w:t>
            </w:r>
            <w:r w:rsidR="00CE3115" w:rsidRPr="00E76769">
              <w:rPr>
                <w:b/>
                <w:sz w:val="20"/>
                <w:szCs w:val="20"/>
              </w:rPr>
              <w:t xml:space="preserve"> </w:t>
            </w:r>
            <w:r w:rsidRPr="00E76769">
              <w:rPr>
                <w:b/>
                <w:sz w:val="20"/>
                <w:szCs w:val="20"/>
              </w:rPr>
              <w:t>органов</w:t>
            </w:r>
            <w:r w:rsidR="00CE3115" w:rsidRPr="00E76769">
              <w:rPr>
                <w:b/>
                <w:sz w:val="20"/>
                <w:szCs w:val="20"/>
              </w:rPr>
              <w:t xml:space="preserve"> </w:t>
            </w:r>
            <w:r w:rsidRPr="00E76769">
              <w:rPr>
                <w:b/>
                <w:sz w:val="20"/>
                <w:szCs w:val="20"/>
              </w:rPr>
              <w:t>государственной</w:t>
            </w:r>
            <w:r w:rsidR="00CE3115" w:rsidRPr="00E76769">
              <w:rPr>
                <w:b/>
                <w:sz w:val="20"/>
                <w:szCs w:val="20"/>
              </w:rPr>
              <w:t xml:space="preserve"> </w:t>
            </w:r>
            <w:r w:rsidRPr="00E76769">
              <w:rPr>
                <w:b/>
                <w:sz w:val="20"/>
                <w:szCs w:val="20"/>
              </w:rPr>
              <w:t>власти</w:t>
            </w:r>
            <w:r w:rsidR="00CE3115" w:rsidRPr="00E76769">
              <w:rPr>
                <w:b/>
                <w:sz w:val="20"/>
                <w:szCs w:val="20"/>
              </w:rPr>
              <w:t xml:space="preserve"> </w:t>
            </w:r>
            <w:r w:rsidRPr="00E76769">
              <w:rPr>
                <w:b/>
                <w:sz w:val="20"/>
                <w:szCs w:val="20"/>
              </w:rPr>
              <w:t>субъектов</w:t>
            </w:r>
            <w:r w:rsidR="00CE3115" w:rsidRPr="00E76769">
              <w:rPr>
                <w:b/>
                <w:sz w:val="20"/>
                <w:szCs w:val="20"/>
              </w:rPr>
              <w:t xml:space="preserve"> </w:t>
            </w:r>
            <w:r w:rsidRPr="00E76769">
              <w:rPr>
                <w:b/>
                <w:sz w:val="20"/>
                <w:szCs w:val="20"/>
              </w:rPr>
              <w:t>Российской</w:t>
            </w:r>
            <w:r w:rsidR="00CE3115" w:rsidRPr="00E76769">
              <w:rPr>
                <w:b/>
                <w:sz w:val="20"/>
                <w:szCs w:val="20"/>
              </w:rPr>
              <w:t xml:space="preserve"> </w:t>
            </w:r>
            <w:r w:rsidRPr="00E76769">
              <w:rPr>
                <w:b/>
                <w:sz w:val="20"/>
                <w:szCs w:val="20"/>
              </w:rPr>
              <w:t>Федерации,</w:t>
            </w:r>
            <w:r w:rsidR="00CE3115" w:rsidRPr="00E76769">
              <w:rPr>
                <w:b/>
                <w:sz w:val="20"/>
                <w:szCs w:val="20"/>
              </w:rPr>
              <w:t xml:space="preserve"> </w:t>
            </w:r>
            <w:r w:rsidRPr="00E76769">
              <w:rPr>
                <w:b/>
                <w:sz w:val="20"/>
                <w:szCs w:val="20"/>
              </w:rPr>
              <w:t>местных</w:t>
            </w:r>
            <w:r w:rsidR="00CE3115" w:rsidRPr="00E76769">
              <w:rPr>
                <w:b/>
                <w:sz w:val="20"/>
                <w:szCs w:val="20"/>
              </w:rPr>
              <w:t xml:space="preserve"> </w:t>
            </w:r>
            <w:r w:rsidRPr="00E76769">
              <w:rPr>
                <w:b/>
                <w:sz w:val="20"/>
                <w:szCs w:val="20"/>
              </w:rPr>
              <w:t>администраций</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1</w:t>
            </w:r>
            <w:r w:rsidR="00CE3115" w:rsidRPr="00E76769">
              <w:rPr>
                <w:b/>
                <w:snapToGrid w:val="0"/>
                <w:sz w:val="20"/>
                <w:szCs w:val="20"/>
              </w:rPr>
              <w:t xml:space="preserve"> </w:t>
            </w:r>
            <w:r w:rsidRPr="00E76769">
              <w:rPr>
                <w:b/>
                <w:snapToGrid w:val="0"/>
                <w:sz w:val="20"/>
                <w:szCs w:val="20"/>
              </w:rPr>
              <w:t>088,7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1</w:t>
            </w:r>
            <w:r w:rsidR="00CE3115" w:rsidRPr="00E76769">
              <w:rPr>
                <w:b/>
                <w:snapToGrid w:val="0"/>
                <w:sz w:val="20"/>
                <w:szCs w:val="20"/>
              </w:rPr>
              <w:t xml:space="preserve"> </w:t>
            </w:r>
            <w:r w:rsidRPr="00E76769">
              <w:rPr>
                <w:b/>
                <w:snapToGrid w:val="0"/>
                <w:sz w:val="20"/>
                <w:szCs w:val="20"/>
              </w:rPr>
              <w:t>088,7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потенциала</w:t>
            </w:r>
            <w:r w:rsidR="00CE3115" w:rsidRPr="00E76769">
              <w:rPr>
                <w:b/>
                <w:sz w:val="20"/>
                <w:szCs w:val="20"/>
              </w:rPr>
              <w:t xml:space="preserve"> </w:t>
            </w:r>
            <w:r w:rsidRPr="00E76769">
              <w:rPr>
                <w:b/>
                <w:sz w:val="20"/>
                <w:szCs w:val="20"/>
              </w:rPr>
              <w:t>муниципального</w:t>
            </w:r>
            <w:r w:rsidR="00CE3115" w:rsidRPr="00E76769">
              <w:rPr>
                <w:b/>
                <w:sz w:val="20"/>
                <w:szCs w:val="20"/>
              </w:rPr>
              <w:t xml:space="preserve"> </w:t>
            </w:r>
            <w:r w:rsidRPr="00E76769">
              <w:rPr>
                <w:b/>
                <w:sz w:val="20"/>
                <w:szCs w:val="20"/>
              </w:rPr>
              <w:t>управления"</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Ч500000000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1</w:t>
            </w:r>
            <w:r w:rsidR="00CE3115" w:rsidRPr="00E76769">
              <w:rPr>
                <w:b/>
                <w:snapToGrid w:val="0"/>
                <w:sz w:val="20"/>
                <w:szCs w:val="20"/>
              </w:rPr>
              <w:t xml:space="preserve"> </w:t>
            </w:r>
            <w:r w:rsidRPr="00E76769">
              <w:rPr>
                <w:b/>
                <w:snapToGrid w:val="0"/>
                <w:sz w:val="20"/>
                <w:szCs w:val="20"/>
              </w:rPr>
              <w:t>088,7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1</w:t>
            </w:r>
            <w:r w:rsidR="00CE3115" w:rsidRPr="00E76769">
              <w:rPr>
                <w:b/>
                <w:snapToGrid w:val="0"/>
                <w:sz w:val="20"/>
                <w:szCs w:val="20"/>
              </w:rPr>
              <w:t xml:space="preserve"> </w:t>
            </w:r>
            <w:r w:rsidRPr="00E76769">
              <w:rPr>
                <w:b/>
                <w:snapToGrid w:val="0"/>
                <w:sz w:val="20"/>
                <w:szCs w:val="20"/>
              </w:rPr>
              <w:t>088,7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z w:val="20"/>
                <w:szCs w:val="20"/>
              </w:rPr>
            </w:pPr>
            <w:r w:rsidRPr="00E76769">
              <w:rPr>
                <w:i/>
                <w:sz w:val="20"/>
                <w:szCs w:val="20"/>
              </w:rPr>
              <w:t>Обеспечение</w:t>
            </w:r>
            <w:r w:rsidR="00CE3115" w:rsidRPr="00E76769">
              <w:rPr>
                <w:i/>
                <w:sz w:val="20"/>
                <w:szCs w:val="20"/>
              </w:rPr>
              <w:t xml:space="preserve"> </w:t>
            </w:r>
            <w:r w:rsidRPr="00E76769">
              <w:rPr>
                <w:i/>
                <w:sz w:val="20"/>
                <w:szCs w:val="20"/>
              </w:rPr>
              <w:t>реализации</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Республики</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потенциала</w:t>
            </w:r>
            <w:r w:rsidR="00CE3115" w:rsidRPr="00E76769">
              <w:rPr>
                <w:i/>
                <w:sz w:val="20"/>
                <w:szCs w:val="20"/>
              </w:rPr>
              <w:t xml:space="preserve"> </w:t>
            </w:r>
            <w:r w:rsidRPr="00E76769">
              <w:rPr>
                <w:i/>
                <w:sz w:val="20"/>
                <w:szCs w:val="20"/>
              </w:rPr>
              <w:t>государственного</w:t>
            </w:r>
            <w:r w:rsidR="00CE3115" w:rsidRPr="00E76769">
              <w:rPr>
                <w:i/>
                <w:sz w:val="20"/>
                <w:szCs w:val="20"/>
              </w:rPr>
              <w:t xml:space="preserve"> </w:t>
            </w:r>
            <w:r w:rsidRPr="00E76769">
              <w:rPr>
                <w:i/>
                <w:sz w:val="20"/>
                <w:szCs w:val="20"/>
              </w:rPr>
              <w:t>управления"</w:t>
            </w:r>
            <w:r w:rsidR="00CE3115" w:rsidRPr="00E76769">
              <w:rPr>
                <w:i/>
                <w:sz w:val="20"/>
                <w:szCs w:val="20"/>
              </w:rPr>
              <w:t xml:space="preserve"> </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r w:rsidRPr="00E76769">
              <w:rPr>
                <w:i/>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r w:rsidRPr="00E76769">
              <w:rPr>
                <w:i/>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Ч5Э0000000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1</w:t>
            </w:r>
            <w:r w:rsidR="00CE3115" w:rsidRPr="00E76769">
              <w:rPr>
                <w:i/>
                <w:snapToGrid w:val="0"/>
                <w:sz w:val="20"/>
                <w:szCs w:val="20"/>
              </w:rPr>
              <w:t xml:space="preserve"> </w:t>
            </w:r>
            <w:r w:rsidRPr="00E76769">
              <w:rPr>
                <w:i/>
                <w:snapToGrid w:val="0"/>
                <w:sz w:val="20"/>
                <w:szCs w:val="20"/>
              </w:rPr>
              <w:t>088,7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1</w:t>
            </w:r>
            <w:r w:rsidR="00CE3115" w:rsidRPr="00E76769">
              <w:rPr>
                <w:i/>
                <w:snapToGrid w:val="0"/>
                <w:sz w:val="20"/>
                <w:szCs w:val="20"/>
              </w:rPr>
              <w:t xml:space="preserve"> </w:t>
            </w:r>
            <w:r w:rsidRPr="00E76769">
              <w:rPr>
                <w:i/>
                <w:snapToGrid w:val="0"/>
                <w:sz w:val="20"/>
                <w:szCs w:val="20"/>
              </w:rPr>
              <w:t>088,7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"Общепрограммные</w:t>
            </w:r>
            <w:r w:rsidR="00CE3115" w:rsidRPr="00E76769">
              <w:rPr>
                <w:sz w:val="20"/>
                <w:szCs w:val="20"/>
              </w:rPr>
              <w:t xml:space="preserve"> </w:t>
            </w:r>
            <w:r w:rsidRPr="00E76769">
              <w:rPr>
                <w:sz w:val="20"/>
                <w:szCs w:val="20"/>
              </w:rPr>
              <w:t>расходы"</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Ч5Э0100000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w:t>
            </w:r>
            <w:r w:rsidR="00CE3115" w:rsidRPr="00E76769">
              <w:rPr>
                <w:snapToGrid w:val="0"/>
                <w:sz w:val="20"/>
                <w:szCs w:val="20"/>
              </w:rPr>
              <w:t xml:space="preserve"> </w:t>
            </w:r>
            <w:r w:rsidRPr="00E76769">
              <w:rPr>
                <w:snapToGrid w:val="0"/>
                <w:sz w:val="20"/>
                <w:szCs w:val="20"/>
              </w:rPr>
              <w:t>088,7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w:t>
            </w:r>
            <w:r w:rsidR="00CE3115" w:rsidRPr="00E76769">
              <w:rPr>
                <w:snapToGrid w:val="0"/>
                <w:sz w:val="20"/>
                <w:szCs w:val="20"/>
              </w:rPr>
              <w:t xml:space="preserve"> </w:t>
            </w:r>
            <w:r w:rsidRPr="00E76769">
              <w:rPr>
                <w:snapToGrid w:val="0"/>
                <w:sz w:val="20"/>
                <w:szCs w:val="20"/>
              </w:rPr>
              <w:t>088,7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Обеспечение</w:t>
            </w:r>
            <w:r w:rsidR="00CE3115" w:rsidRPr="00E76769">
              <w:rPr>
                <w:sz w:val="20"/>
                <w:szCs w:val="20"/>
              </w:rPr>
              <w:t xml:space="preserve"> </w:t>
            </w:r>
            <w:r w:rsidRPr="00E76769">
              <w:rPr>
                <w:sz w:val="20"/>
                <w:szCs w:val="20"/>
              </w:rPr>
              <w:t>функций</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органов</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w:t>
            </w:r>
            <w:r w:rsidR="00CE3115" w:rsidRPr="00E76769">
              <w:rPr>
                <w:snapToGrid w:val="0"/>
                <w:sz w:val="20"/>
                <w:szCs w:val="20"/>
              </w:rPr>
              <w:t xml:space="preserve"> </w:t>
            </w:r>
            <w:r w:rsidRPr="00E76769">
              <w:rPr>
                <w:snapToGrid w:val="0"/>
                <w:sz w:val="20"/>
                <w:szCs w:val="20"/>
              </w:rPr>
              <w:t>088,7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w:t>
            </w:r>
            <w:r w:rsidR="00CE3115" w:rsidRPr="00E76769">
              <w:rPr>
                <w:snapToGrid w:val="0"/>
                <w:sz w:val="20"/>
                <w:szCs w:val="20"/>
              </w:rPr>
              <w:t xml:space="preserve"> </w:t>
            </w:r>
            <w:r w:rsidRPr="00E76769">
              <w:rPr>
                <w:snapToGrid w:val="0"/>
                <w:sz w:val="20"/>
                <w:szCs w:val="20"/>
              </w:rPr>
              <w:t>088,7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Расходы</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выплаты</w:t>
            </w:r>
            <w:r w:rsidR="00CE3115" w:rsidRPr="00E76769">
              <w:rPr>
                <w:sz w:val="20"/>
                <w:szCs w:val="20"/>
              </w:rPr>
              <w:t xml:space="preserve"> </w:t>
            </w:r>
            <w:r w:rsidRPr="00E76769">
              <w:rPr>
                <w:sz w:val="20"/>
                <w:szCs w:val="20"/>
              </w:rPr>
              <w:t>персоналу</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целях</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выполнения</w:t>
            </w:r>
            <w:r w:rsidR="00CE3115" w:rsidRPr="00E76769">
              <w:rPr>
                <w:sz w:val="20"/>
                <w:szCs w:val="20"/>
              </w:rPr>
              <w:t xml:space="preserve"> </w:t>
            </w:r>
            <w:r w:rsidRPr="00E76769">
              <w:rPr>
                <w:sz w:val="20"/>
                <w:szCs w:val="20"/>
              </w:rPr>
              <w:t>функций</w:t>
            </w:r>
            <w:r w:rsidR="00CE3115" w:rsidRPr="00E76769">
              <w:rPr>
                <w:sz w:val="20"/>
                <w:szCs w:val="20"/>
              </w:rPr>
              <w:t xml:space="preserve"> </w:t>
            </w:r>
            <w:r w:rsidRPr="00E76769">
              <w:rPr>
                <w:sz w:val="20"/>
                <w:szCs w:val="20"/>
              </w:rPr>
              <w:t>государственными</w:t>
            </w:r>
            <w:r w:rsidR="00CE3115" w:rsidRPr="00E76769">
              <w:rPr>
                <w:sz w:val="20"/>
                <w:szCs w:val="20"/>
              </w:rPr>
              <w:t xml:space="preserve"> </w:t>
            </w:r>
            <w:r w:rsidRPr="00E76769">
              <w:rPr>
                <w:sz w:val="20"/>
                <w:szCs w:val="20"/>
              </w:rPr>
              <w:t>(муниципальными)</w:t>
            </w:r>
            <w:r w:rsidR="00CE3115" w:rsidRPr="00E76769">
              <w:rPr>
                <w:sz w:val="20"/>
                <w:szCs w:val="20"/>
              </w:rPr>
              <w:t xml:space="preserve"> </w:t>
            </w:r>
            <w:r w:rsidRPr="00E76769">
              <w:rPr>
                <w:sz w:val="20"/>
                <w:szCs w:val="20"/>
              </w:rPr>
              <w:t>органами,</w:t>
            </w:r>
            <w:r w:rsidR="00CE3115" w:rsidRPr="00E76769">
              <w:rPr>
                <w:sz w:val="20"/>
                <w:szCs w:val="20"/>
              </w:rPr>
              <w:t xml:space="preserve"> </w:t>
            </w:r>
            <w:r w:rsidRPr="00E76769">
              <w:rPr>
                <w:sz w:val="20"/>
                <w:szCs w:val="20"/>
              </w:rPr>
              <w:t>казенными</w:t>
            </w:r>
            <w:r w:rsidR="00CE3115" w:rsidRPr="00E76769">
              <w:rPr>
                <w:sz w:val="20"/>
                <w:szCs w:val="20"/>
              </w:rPr>
              <w:t xml:space="preserve"> </w:t>
            </w:r>
            <w:r w:rsidRPr="00E76769">
              <w:rPr>
                <w:sz w:val="20"/>
                <w:szCs w:val="20"/>
              </w:rPr>
              <w:t>учреждениями,</w:t>
            </w:r>
            <w:r w:rsidR="00CE3115" w:rsidRPr="00E76769">
              <w:rPr>
                <w:sz w:val="20"/>
                <w:szCs w:val="20"/>
              </w:rPr>
              <w:t xml:space="preserve"> </w:t>
            </w:r>
            <w:r w:rsidRPr="00E76769">
              <w:rPr>
                <w:sz w:val="20"/>
                <w:szCs w:val="20"/>
              </w:rPr>
              <w:t>органами</w:t>
            </w:r>
            <w:r w:rsidR="00CE3115" w:rsidRPr="00E76769">
              <w:rPr>
                <w:sz w:val="20"/>
                <w:szCs w:val="20"/>
              </w:rPr>
              <w:t xml:space="preserve"> </w:t>
            </w:r>
            <w:r w:rsidRPr="00E76769">
              <w:rPr>
                <w:sz w:val="20"/>
                <w:szCs w:val="20"/>
              </w:rPr>
              <w:t>управления</w:t>
            </w:r>
            <w:r w:rsidR="00CE3115" w:rsidRPr="00E76769">
              <w:rPr>
                <w:sz w:val="20"/>
                <w:szCs w:val="20"/>
              </w:rPr>
              <w:t xml:space="preserve"> </w:t>
            </w:r>
            <w:r w:rsidRPr="00E76769">
              <w:rPr>
                <w:sz w:val="20"/>
                <w:szCs w:val="20"/>
              </w:rPr>
              <w:t>государственными</w:t>
            </w:r>
            <w:r w:rsidR="00CE3115" w:rsidRPr="00E76769">
              <w:rPr>
                <w:sz w:val="20"/>
                <w:szCs w:val="20"/>
              </w:rPr>
              <w:t xml:space="preserve"> </w:t>
            </w:r>
            <w:r w:rsidRPr="00E76769">
              <w:rPr>
                <w:sz w:val="20"/>
                <w:szCs w:val="20"/>
              </w:rPr>
              <w:t>внебюджетными</w:t>
            </w:r>
            <w:r w:rsidR="00CE3115" w:rsidRPr="00E76769">
              <w:rPr>
                <w:sz w:val="20"/>
                <w:szCs w:val="20"/>
              </w:rPr>
              <w:t xml:space="preserve"> </w:t>
            </w:r>
            <w:r w:rsidRPr="00E76769">
              <w:rPr>
                <w:sz w:val="20"/>
                <w:szCs w:val="20"/>
              </w:rPr>
              <w:t>фондами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973,6</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973,6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Расходы</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выплаты</w:t>
            </w:r>
            <w:r w:rsidR="00CE3115" w:rsidRPr="00E76769">
              <w:rPr>
                <w:sz w:val="20"/>
                <w:szCs w:val="20"/>
              </w:rPr>
              <w:t xml:space="preserve"> </w:t>
            </w:r>
            <w:r w:rsidRPr="00E76769">
              <w:rPr>
                <w:sz w:val="20"/>
                <w:szCs w:val="20"/>
              </w:rPr>
              <w:t>персоналу</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органов</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120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973,6</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973,6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112,8</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112,8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112,8</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112,8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Иные</w:t>
            </w:r>
            <w:r w:rsidR="00CE3115" w:rsidRPr="00E76769">
              <w:rPr>
                <w:sz w:val="20"/>
                <w:szCs w:val="20"/>
              </w:rPr>
              <w:t xml:space="preserve"> </w:t>
            </w:r>
            <w:r w:rsidRPr="00E76769">
              <w:rPr>
                <w:sz w:val="20"/>
                <w:szCs w:val="20"/>
              </w:rPr>
              <w:t>бюджетные</w:t>
            </w:r>
            <w:r w:rsidR="00CE3115" w:rsidRPr="00E76769">
              <w:rPr>
                <w:sz w:val="20"/>
                <w:szCs w:val="20"/>
              </w:rPr>
              <w:t xml:space="preserve"> </w:t>
            </w:r>
            <w:r w:rsidRPr="00E76769">
              <w:rPr>
                <w:sz w:val="20"/>
                <w:szCs w:val="20"/>
              </w:rPr>
              <w:t>ассигнования</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2,3</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Уплата</w:t>
            </w:r>
            <w:r w:rsidR="00CE3115" w:rsidRPr="00E76769">
              <w:rPr>
                <w:sz w:val="20"/>
                <w:szCs w:val="20"/>
              </w:rPr>
              <w:t xml:space="preserve"> </w:t>
            </w:r>
            <w:r w:rsidRPr="00E76769">
              <w:rPr>
                <w:sz w:val="20"/>
                <w:szCs w:val="20"/>
              </w:rPr>
              <w:t>налогов,</w:t>
            </w:r>
            <w:r w:rsidR="00CE3115" w:rsidRPr="00E76769">
              <w:rPr>
                <w:sz w:val="20"/>
                <w:szCs w:val="20"/>
              </w:rPr>
              <w:t xml:space="preserve"> </w:t>
            </w:r>
            <w:r w:rsidRPr="00E76769">
              <w:rPr>
                <w:sz w:val="20"/>
                <w:szCs w:val="20"/>
              </w:rPr>
              <w:t>сборов</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иных</w:t>
            </w:r>
            <w:r w:rsidR="00CE3115" w:rsidRPr="00E76769">
              <w:rPr>
                <w:sz w:val="20"/>
                <w:szCs w:val="20"/>
              </w:rPr>
              <w:t xml:space="preserve"> </w:t>
            </w:r>
            <w:r w:rsidRPr="00E76769">
              <w:rPr>
                <w:sz w:val="20"/>
                <w:szCs w:val="20"/>
              </w:rPr>
              <w:t>платежей</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850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2,3</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Резервные</w:t>
            </w:r>
            <w:r w:rsidR="00CE3115" w:rsidRPr="00E76769">
              <w:rPr>
                <w:b/>
                <w:sz w:val="20"/>
                <w:szCs w:val="20"/>
              </w:rPr>
              <w:t xml:space="preserve"> </w:t>
            </w:r>
            <w:r w:rsidRPr="00E76769">
              <w:rPr>
                <w:b/>
                <w:sz w:val="20"/>
                <w:szCs w:val="20"/>
              </w:rPr>
              <w:t>фонды</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11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5,0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"Управление</w:t>
            </w:r>
            <w:r w:rsidR="00CE3115" w:rsidRPr="00E76769">
              <w:rPr>
                <w:b/>
                <w:sz w:val="20"/>
                <w:szCs w:val="20"/>
              </w:rPr>
              <w:t xml:space="preserve"> </w:t>
            </w:r>
            <w:r w:rsidRPr="00E76769">
              <w:rPr>
                <w:b/>
                <w:sz w:val="20"/>
                <w:szCs w:val="20"/>
              </w:rPr>
              <w:t>общественными</w:t>
            </w:r>
            <w:r w:rsidR="00CE3115" w:rsidRPr="00E76769">
              <w:rPr>
                <w:b/>
                <w:sz w:val="20"/>
                <w:szCs w:val="20"/>
              </w:rPr>
              <w:t xml:space="preserve"> </w:t>
            </w:r>
            <w:r w:rsidRPr="00E76769">
              <w:rPr>
                <w:b/>
                <w:sz w:val="20"/>
                <w:szCs w:val="20"/>
              </w:rPr>
              <w:t>финансами</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муниципальным</w:t>
            </w:r>
            <w:r w:rsidR="00CE3115" w:rsidRPr="00E76769">
              <w:rPr>
                <w:b/>
                <w:sz w:val="20"/>
                <w:szCs w:val="20"/>
              </w:rPr>
              <w:t xml:space="preserve"> </w:t>
            </w:r>
            <w:r w:rsidRPr="00E76769">
              <w:rPr>
                <w:b/>
                <w:sz w:val="20"/>
                <w:szCs w:val="20"/>
              </w:rPr>
              <w:t>долгом"</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11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Ч400000000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5,0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lastRenderedPageBreak/>
              <w:t>Подпрограмма</w:t>
            </w:r>
            <w:r w:rsidR="00CE3115" w:rsidRPr="00E76769">
              <w:rPr>
                <w:i/>
                <w:sz w:val="20"/>
                <w:szCs w:val="20"/>
              </w:rPr>
              <w:t xml:space="preserve"> </w:t>
            </w:r>
            <w:r w:rsidRPr="00E76769">
              <w:rPr>
                <w:i/>
                <w:sz w:val="20"/>
                <w:szCs w:val="20"/>
              </w:rPr>
              <w:t>"Совершенствование</w:t>
            </w:r>
            <w:r w:rsidR="00CE3115" w:rsidRPr="00E76769">
              <w:rPr>
                <w:i/>
                <w:sz w:val="20"/>
                <w:szCs w:val="20"/>
              </w:rPr>
              <w:t xml:space="preserve"> </w:t>
            </w:r>
            <w:r w:rsidRPr="00E76769">
              <w:rPr>
                <w:i/>
                <w:sz w:val="20"/>
                <w:szCs w:val="20"/>
              </w:rPr>
              <w:t>бюджетной</w:t>
            </w:r>
            <w:r w:rsidR="00CE3115" w:rsidRPr="00E76769">
              <w:rPr>
                <w:i/>
                <w:sz w:val="20"/>
                <w:szCs w:val="20"/>
              </w:rPr>
              <w:t xml:space="preserve"> </w:t>
            </w:r>
            <w:r w:rsidRPr="00E76769">
              <w:rPr>
                <w:i/>
                <w:sz w:val="20"/>
                <w:szCs w:val="20"/>
              </w:rPr>
              <w:t>политики</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обеспечение</w:t>
            </w:r>
            <w:r w:rsidR="00CE3115" w:rsidRPr="00E76769">
              <w:rPr>
                <w:i/>
                <w:sz w:val="20"/>
                <w:szCs w:val="20"/>
              </w:rPr>
              <w:t xml:space="preserve"> </w:t>
            </w:r>
            <w:r w:rsidRPr="00E76769">
              <w:rPr>
                <w:i/>
                <w:sz w:val="20"/>
                <w:szCs w:val="20"/>
              </w:rPr>
              <w:t>сбалансированности</w:t>
            </w:r>
            <w:r w:rsidR="00CE3115" w:rsidRPr="00E76769">
              <w:rPr>
                <w:i/>
                <w:sz w:val="20"/>
                <w:szCs w:val="20"/>
              </w:rPr>
              <w:t xml:space="preserve"> </w:t>
            </w:r>
            <w:r w:rsidRPr="00E76769">
              <w:rPr>
                <w:i/>
                <w:sz w:val="20"/>
                <w:szCs w:val="20"/>
              </w:rPr>
              <w:t>бюджета"</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"Управление</w:t>
            </w:r>
            <w:r w:rsidR="00CE3115" w:rsidRPr="00E76769">
              <w:rPr>
                <w:i/>
                <w:sz w:val="20"/>
                <w:szCs w:val="20"/>
              </w:rPr>
              <w:t xml:space="preserve"> </w:t>
            </w:r>
            <w:r w:rsidRPr="00E76769">
              <w:rPr>
                <w:i/>
                <w:sz w:val="20"/>
                <w:szCs w:val="20"/>
              </w:rPr>
              <w:t>общественными</w:t>
            </w:r>
            <w:r w:rsidR="00CE3115" w:rsidRPr="00E76769">
              <w:rPr>
                <w:i/>
                <w:sz w:val="20"/>
                <w:szCs w:val="20"/>
              </w:rPr>
              <w:t xml:space="preserve"> </w:t>
            </w:r>
            <w:r w:rsidRPr="00E76769">
              <w:rPr>
                <w:i/>
                <w:sz w:val="20"/>
                <w:szCs w:val="20"/>
              </w:rPr>
              <w:t>финансами</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муниципальным</w:t>
            </w:r>
            <w:r w:rsidR="00CE3115" w:rsidRPr="00E76769">
              <w:rPr>
                <w:i/>
                <w:sz w:val="20"/>
                <w:szCs w:val="20"/>
              </w:rPr>
              <w:t xml:space="preserve"> </w:t>
            </w:r>
            <w:r w:rsidRPr="00E76769">
              <w:rPr>
                <w:i/>
                <w:sz w:val="20"/>
                <w:szCs w:val="20"/>
              </w:rPr>
              <w:t>долгом"</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r w:rsidRPr="00E76769">
              <w:rPr>
                <w:i/>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r w:rsidRPr="00E76769">
              <w:rPr>
                <w:i/>
                <w:sz w:val="20"/>
                <w:szCs w:val="20"/>
              </w:rPr>
              <w:t>11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Ч410000000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5,0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"Развитие</w:t>
            </w:r>
            <w:r w:rsidR="00CE3115" w:rsidRPr="00E76769">
              <w:rPr>
                <w:sz w:val="20"/>
                <w:szCs w:val="20"/>
              </w:rPr>
              <w:t xml:space="preserve"> </w:t>
            </w:r>
            <w:r w:rsidRPr="00E76769">
              <w:rPr>
                <w:sz w:val="20"/>
                <w:szCs w:val="20"/>
              </w:rPr>
              <w:t>бюджетного</w:t>
            </w:r>
            <w:r w:rsidR="00CE3115" w:rsidRPr="00E76769">
              <w:rPr>
                <w:sz w:val="20"/>
                <w:szCs w:val="20"/>
              </w:rPr>
              <w:t xml:space="preserve"> </w:t>
            </w:r>
            <w:r w:rsidRPr="00E76769">
              <w:rPr>
                <w:sz w:val="20"/>
                <w:szCs w:val="20"/>
              </w:rPr>
              <w:t>планирования,</w:t>
            </w:r>
            <w:r w:rsidR="00CE3115" w:rsidRPr="00E76769">
              <w:rPr>
                <w:sz w:val="20"/>
                <w:szCs w:val="20"/>
              </w:rPr>
              <w:t xml:space="preserve"> </w:t>
            </w:r>
            <w:r w:rsidRPr="00E76769">
              <w:rPr>
                <w:sz w:val="20"/>
                <w:szCs w:val="20"/>
              </w:rPr>
              <w:t>формирование</w:t>
            </w:r>
            <w:r w:rsidR="00CE3115" w:rsidRPr="00E76769">
              <w:rPr>
                <w:sz w:val="20"/>
                <w:szCs w:val="20"/>
              </w:rPr>
              <w:t xml:space="preserve"> </w:t>
            </w:r>
            <w:r w:rsidRPr="00E76769">
              <w:rPr>
                <w:sz w:val="20"/>
                <w:szCs w:val="20"/>
              </w:rPr>
              <w:t>республиканского</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очередной</w:t>
            </w:r>
            <w:r w:rsidR="00CE3115" w:rsidRPr="00E76769">
              <w:rPr>
                <w:sz w:val="20"/>
                <w:szCs w:val="20"/>
              </w:rPr>
              <w:t xml:space="preserve"> </w:t>
            </w:r>
            <w:r w:rsidRPr="00E76769">
              <w:rPr>
                <w:sz w:val="20"/>
                <w:szCs w:val="20"/>
              </w:rPr>
              <w:t>финансовый</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11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Ч410100000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Резервный</w:t>
            </w:r>
            <w:r w:rsidR="00CE3115" w:rsidRPr="00E76769">
              <w:rPr>
                <w:sz w:val="20"/>
                <w:szCs w:val="20"/>
              </w:rPr>
              <w:t xml:space="preserve"> </w:t>
            </w:r>
            <w:r w:rsidRPr="00E76769">
              <w:rPr>
                <w:sz w:val="20"/>
                <w:szCs w:val="20"/>
              </w:rPr>
              <w:t>фонд</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образования</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11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Ч410173430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Иные</w:t>
            </w:r>
            <w:r w:rsidR="00CE3115" w:rsidRPr="00E76769">
              <w:rPr>
                <w:sz w:val="20"/>
                <w:szCs w:val="20"/>
              </w:rPr>
              <w:t xml:space="preserve"> </w:t>
            </w:r>
            <w:r w:rsidRPr="00E76769">
              <w:rPr>
                <w:sz w:val="20"/>
                <w:szCs w:val="20"/>
              </w:rPr>
              <w:t>бюджетные</w:t>
            </w:r>
            <w:r w:rsidR="00CE3115" w:rsidRPr="00E76769">
              <w:rPr>
                <w:sz w:val="20"/>
                <w:szCs w:val="20"/>
              </w:rPr>
              <w:t xml:space="preserve"> </w:t>
            </w:r>
            <w:r w:rsidRPr="00E76769">
              <w:rPr>
                <w:sz w:val="20"/>
                <w:szCs w:val="20"/>
              </w:rPr>
              <w:t>ассигнования</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11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Ч410173430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Резервные</w:t>
            </w:r>
            <w:r w:rsidR="00CE3115" w:rsidRPr="00E76769">
              <w:rPr>
                <w:sz w:val="20"/>
                <w:szCs w:val="20"/>
              </w:rPr>
              <w:t xml:space="preserve"> </w:t>
            </w:r>
            <w:r w:rsidRPr="00E76769">
              <w:rPr>
                <w:sz w:val="20"/>
                <w:szCs w:val="20"/>
              </w:rPr>
              <w:t>средства</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11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Ч410173430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870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b/>
                <w:sz w:val="20"/>
                <w:szCs w:val="20"/>
              </w:rPr>
            </w:pPr>
            <w:r w:rsidRPr="00E76769">
              <w:rPr>
                <w:b/>
                <w:sz w:val="20"/>
                <w:szCs w:val="20"/>
              </w:rPr>
              <w:t>Другие</w:t>
            </w:r>
            <w:r w:rsidR="00CE3115" w:rsidRPr="00E76769">
              <w:rPr>
                <w:b/>
                <w:sz w:val="20"/>
                <w:szCs w:val="20"/>
              </w:rPr>
              <w:t xml:space="preserve"> </w:t>
            </w:r>
            <w:r w:rsidRPr="00E76769">
              <w:rPr>
                <w:b/>
                <w:sz w:val="20"/>
                <w:szCs w:val="20"/>
              </w:rPr>
              <w:t>общегосударственные</w:t>
            </w:r>
            <w:r w:rsidR="00CE3115" w:rsidRPr="00E76769">
              <w:rPr>
                <w:b/>
                <w:sz w:val="20"/>
                <w:szCs w:val="20"/>
              </w:rPr>
              <w:t xml:space="preserve"> </w:t>
            </w:r>
            <w:r w:rsidRPr="00E76769">
              <w:rPr>
                <w:b/>
                <w:sz w:val="20"/>
                <w:szCs w:val="20"/>
              </w:rPr>
              <w:t>вопросы</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13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2,3</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2,3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i/>
                <w:sz w:val="20"/>
                <w:szCs w:val="20"/>
              </w:rPr>
            </w:pPr>
            <w:r w:rsidRPr="00E76769">
              <w:rPr>
                <w:b/>
                <w:i/>
                <w:sz w:val="20"/>
                <w:szCs w:val="20"/>
              </w:rPr>
              <w:t>Муниципальная</w:t>
            </w:r>
            <w:r w:rsidR="00CE3115" w:rsidRPr="00E76769">
              <w:rPr>
                <w:b/>
                <w:i/>
                <w:sz w:val="20"/>
                <w:szCs w:val="20"/>
              </w:rPr>
              <w:t xml:space="preserve"> </w:t>
            </w:r>
            <w:r w:rsidRPr="00E76769">
              <w:rPr>
                <w:b/>
                <w:i/>
                <w:sz w:val="20"/>
                <w:szCs w:val="20"/>
              </w:rPr>
              <w:t>программа</w:t>
            </w:r>
            <w:r w:rsidR="00CE3115" w:rsidRPr="00E76769">
              <w:rPr>
                <w:b/>
                <w:i/>
                <w:sz w:val="20"/>
                <w:szCs w:val="20"/>
              </w:rPr>
              <w:t xml:space="preserve"> </w:t>
            </w:r>
            <w:r w:rsidRPr="00E76769">
              <w:rPr>
                <w:b/>
                <w:i/>
                <w:sz w:val="20"/>
                <w:szCs w:val="20"/>
              </w:rPr>
              <w:t>"Развитие</w:t>
            </w:r>
            <w:r w:rsidR="00CE3115" w:rsidRPr="00E76769">
              <w:rPr>
                <w:b/>
                <w:i/>
                <w:sz w:val="20"/>
                <w:szCs w:val="20"/>
              </w:rPr>
              <w:t xml:space="preserve"> </w:t>
            </w:r>
            <w:r w:rsidRPr="00E76769">
              <w:rPr>
                <w:b/>
                <w:i/>
                <w:sz w:val="20"/>
                <w:szCs w:val="20"/>
              </w:rPr>
              <w:t>потенциала</w:t>
            </w:r>
            <w:r w:rsidR="00CE3115" w:rsidRPr="00E76769">
              <w:rPr>
                <w:b/>
                <w:i/>
                <w:sz w:val="20"/>
                <w:szCs w:val="20"/>
              </w:rPr>
              <w:t xml:space="preserve"> </w:t>
            </w:r>
            <w:r w:rsidRPr="00E76769">
              <w:rPr>
                <w:b/>
                <w:i/>
                <w:sz w:val="20"/>
                <w:szCs w:val="20"/>
              </w:rPr>
              <w:t>муниципального</w:t>
            </w:r>
            <w:r w:rsidR="00CE3115" w:rsidRPr="00E76769">
              <w:rPr>
                <w:b/>
                <w:i/>
                <w:sz w:val="20"/>
                <w:szCs w:val="20"/>
              </w:rPr>
              <w:t xml:space="preserve"> </w:t>
            </w:r>
            <w:r w:rsidRPr="00E76769">
              <w:rPr>
                <w:b/>
                <w:i/>
                <w:sz w:val="20"/>
                <w:szCs w:val="20"/>
              </w:rPr>
              <w:t>управления"</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i/>
                <w:sz w:val="20"/>
                <w:szCs w:val="20"/>
              </w:rPr>
            </w:pPr>
            <w:r w:rsidRPr="00E76769">
              <w:rPr>
                <w:b/>
                <w:i/>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i/>
                <w:sz w:val="20"/>
                <w:szCs w:val="20"/>
              </w:rPr>
            </w:pPr>
            <w:r w:rsidRPr="00E76769">
              <w:rPr>
                <w:b/>
                <w:i/>
                <w:sz w:val="20"/>
                <w:szCs w:val="20"/>
              </w:rPr>
              <w:t>13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i/>
                <w:snapToGrid w:val="0"/>
                <w:sz w:val="20"/>
                <w:szCs w:val="20"/>
              </w:rPr>
            </w:pPr>
            <w:r w:rsidRPr="00E76769">
              <w:rPr>
                <w:b/>
                <w:i/>
                <w:snapToGrid w:val="0"/>
                <w:sz w:val="20"/>
                <w:szCs w:val="20"/>
              </w:rPr>
              <w:t>Ч500000000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i/>
                <w:snapToGrid w:val="0"/>
                <w:sz w:val="20"/>
                <w:szCs w:val="20"/>
              </w:rPr>
            </w:pPr>
            <w:r w:rsidRPr="00E76769">
              <w:rPr>
                <w:b/>
                <w:i/>
                <w:snapToGrid w:val="0"/>
                <w:sz w:val="20"/>
                <w:szCs w:val="20"/>
              </w:rPr>
              <w:t>2,3</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i/>
                <w:snapToGrid w:val="0"/>
                <w:sz w:val="20"/>
                <w:szCs w:val="20"/>
              </w:rPr>
            </w:pPr>
            <w:r w:rsidRPr="00E76769">
              <w:rPr>
                <w:b/>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i/>
                <w:snapToGrid w:val="0"/>
                <w:sz w:val="20"/>
                <w:szCs w:val="20"/>
              </w:rPr>
            </w:pPr>
            <w:r w:rsidRPr="00E76769">
              <w:rPr>
                <w:b/>
                <w:i/>
                <w:snapToGrid w:val="0"/>
                <w:sz w:val="20"/>
                <w:szCs w:val="20"/>
              </w:rPr>
              <w:t>2,3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i/>
                <w:sz w:val="20"/>
                <w:szCs w:val="20"/>
              </w:rPr>
            </w:pPr>
            <w:r w:rsidRPr="00E76769">
              <w:rPr>
                <w:i/>
                <w:sz w:val="20"/>
                <w:szCs w:val="20"/>
              </w:rPr>
              <w:t>Обеспечение</w:t>
            </w:r>
            <w:r w:rsidR="00CE3115" w:rsidRPr="00E76769">
              <w:rPr>
                <w:i/>
                <w:sz w:val="20"/>
                <w:szCs w:val="20"/>
              </w:rPr>
              <w:t xml:space="preserve"> </w:t>
            </w:r>
            <w:r w:rsidRPr="00E76769">
              <w:rPr>
                <w:i/>
                <w:sz w:val="20"/>
                <w:szCs w:val="20"/>
              </w:rPr>
              <w:t>реализации</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Республики</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потенциала</w:t>
            </w:r>
            <w:r w:rsidR="00CE3115" w:rsidRPr="00E76769">
              <w:rPr>
                <w:i/>
                <w:sz w:val="20"/>
                <w:szCs w:val="20"/>
              </w:rPr>
              <w:t xml:space="preserve"> </w:t>
            </w:r>
            <w:r w:rsidRPr="00E76769">
              <w:rPr>
                <w:i/>
                <w:sz w:val="20"/>
                <w:szCs w:val="20"/>
              </w:rPr>
              <w:t>муниципального</w:t>
            </w:r>
            <w:r w:rsidR="00CE3115" w:rsidRPr="00E76769">
              <w:rPr>
                <w:i/>
                <w:sz w:val="20"/>
                <w:szCs w:val="20"/>
              </w:rPr>
              <w:t xml:space="preserve"> </w:t>
            </w:r>
            <w:r w:rsidRPr="00E76769">
              <w:rPr>
                <w:i/>
                <w:sz w:val="20"/>
                <w:szCs w:val="20"/>
              </w:rPr>
              <w:t>управления"</w:t>
            </w:r>
            <w:r w:rsidR="00CE3115" w:rsidRPr="00E76769">
              <w:rPr>
                <w:i/>
                <w:sz w:val="20"/>
                <w:szCs w:val="20"/>
              </w:rPr>
              <w:t xml:space="preserve"> </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r w:rsidRPr="00E76769">
              <w:rPr>
                <w:i/>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r w:rsidRPr="00E76769">
              <w:rPr>
                <w:i/>
                <w:sz w:val="20"/>
                <w:szCs w:val="20"/>
              </w:rPr>
              <w:t>13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Ч5Э0000000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2,3</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2,3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"Общепрограммные</w:t>
            </w:r>
            <w:r w:rsidR="00CE3115" w:rsidRPr="00E76769">
              <w:rPr>
                <w:sz w:val="20"/>
                <w:szCs w:val="20"/>
              </w:rPr>
              <w:t xml:space="preserve"> </w:t>
            </w:r>
            <w:r w:rsidRPr="00E76769">
              <w:rPr>
                <w:sz w:val="20"/>
                <w:szCs w:val="20"/>
              </w:rPr>
              <w:t>расходы"</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13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Ч5Э0100000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Выполнение</w:t>
            </w:r>
            <w:r w:rsidR="00CE3115" w:rsidRPr="00E76769">
              <w:rPr>
                <w:sz w:val="20"/>
                <w:szCs w:val="20"/>
              </w:rPr>
              <w:t xml:space="preserve"> </w:t>
            </w:r>
            <w:r w:rsidRPr="00E76769">
              <w:rPr>
                <w:sz w:val="20"/>
                <w:szCs w:val="20"/>
              </w:rPr>
              <w:t>других</w:t>
            </w:r>
            <w:r w:rsidR="00CE3115" w:rsidRPr="00E76769">
              <w:rPr>
                <w:sz w:val="20"/>
                <w:szCs w:val="20"/>
              </w:rPr>
              <w:t xml:space="preserve"> </w:t>
            </w:r>
            <w:r w:rsidRPr="00E76769">
              <w:rPr>
                <w:sz w:val="20"/>
                <w:szCs w:val="20"/>
              </w:rPr>
              <w:t>обязательств</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образования</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13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napToGrid w:val="0"/>
                <w:sz w:val="20"/>
                <w:szCs w:val="20"/>
              </w:rPr>
              <w:t>Ч5Э0173770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Иные</w:t>
            </w:r>
            <w:r w:rsidR="00CE3115" w:rsidRPr="00E76769">
              <w:rPr>
                <w:sz w:val="20"/>
                <w:szCs w:val="20"/>
              </w:rPr>
              <w:t xml:space="preserve"> </w:t>
            </w:r>
            <w:r w:rsidRPr="00E76769">
              <w:rPr>
                <w:sz w:val="20"/>
                <w:szCs w:val="20"/>
              </w:rPr>
              <w:t>бюджетные</w:t>
            </w:r>
            <w:r w:rsidR="00CE3115" w:rsidRPr="00E76769">
              <w:rPr>
                <w:sz w:val="20"/>
                <w:szCs w:val="20"/>
              </w:rPr>
              <w:t xml:space="preserve"> </w:t>
            </w:r>
            <w:r w:rsidRPr="00E76769">
              <w:rPr>
                <w:sz w:val="20"/>
                <w:szCs w:val="20"/>
              </w:rPr>
              <w:t>ассигнования</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13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napToGrid w:val="0"/>
                <w:sz w:val="20"/>
                <w:szCs w:val="20"/>
              </w:rPr>
              <w:t>Ч5Э0173770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Уплата</w:t>
            </w:r>
            <w:r w:rsidR="00CE3115" w:rsidRPr="00E76769">
              <w:rPr>
                <w:sz w:val="20"/>
                <w:szCs w:val="20"/>
              </w:rPr>
              <w:t xml:space="preserve"> </w:t>
            </w:r>
            <w:r w:rsidRPr="00E76769">
              <w:rPr>
                <w:sz w:val="20"/>
                <w:szCs w:val="20"/>
              </w:rPr>
              <w:t>налогов,</w:t>
            </w:r>
            <w:r w:rsidR="00CE3115" w:rsidRPr="00E76769">
              <w:rPr>
                <w:sz w:val="20"/>
                <w:szCs w:val="20"/>
              </w:rPr>
              <w:t xml:space="preserve"> </w:t>
            </w:r>
            <w:r w:rsidRPr="00E76769">
              <w:rPr>
                <w:sz w:val="20"/>
                <w:szCs w:val="20"/>
              </w:rPr>
              <w:t>сборов</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иных</w:t>
            </w:r>
            <w:r w:rsidR="00CE3115" w:rsidRPr="00E76769">
              <w:rPr>
                <w:sz w:val="20"/>
                <w:szCs w:val="20"/>
              </w:rPr>
              <w:t xml:space="preserve"> </w:t>
            </w:r>
            <w:r w:rsidRPr="00E76769">
              <w:rPr>
                <w:sz w:val="20"/>
                <w:szCs w:val="20"/>
              </w:rPr>
              <w:t>платежей</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13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napToGrid w:val="0"/>
                <w:sz w:val="20"/>
                <w:szCs w:val="20"/>
              </w:rPr>
              <w:t>Ч5Э0173770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850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НАЦИОНАЛЬНАЯ</w:t>
            </w:r>
            <w:r w:rsidR="00CE3115" w:rsidRPr="00E76769">
              <w:rPr>
                <w:rFonts w:ascii="TimesET" w:hAnsi="TimesET"/>
                <w:sz w:val="20"/>
              </w:rPr>
              <w:t xml:space="preserve"> </w:t>
            </w:r>
            <w:r w:rsidRPr="00E76769">
              <w:rPr>
                <w:rFonts w:ascii="TimesET" w:hAnsi="TimesET"/>
                <w:sz w:val="20"/>
              </w:rPr>
              <w:t>ОБОРОНА</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90,3</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90,3</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bCs/>
                <w:sz w:val="20"/>
                <w:szCs w:val="20"/>
              </w:rPr>
            </w:pPr>
            <w:r w:rsidRPr="00E76769">
              <w:rPr>
                <w:b/>
                <w:bCs/>
                <w:sz w:val="20"/>
                <w:szCs w:val="20"/>
              </w:rPr>
              <w:t>Мобилизационная</w:t>
            </w:r>
            <w:r w:rsidR="00CE3115" w:rsidRPr="00E76769">
              <w:rPr>
                <w:b/>
                <w:bCs/>
                <w:sz w:val="20"/>
                <w:szCs w:val="20"/>
              </w:rPr>
              <w:t xml:space="preserve"> </w:t>
            </w:r>
            <w:r w:rsidRPr="00E76769">
              <w:rPr>
                <w:b/>
                <w:bCs/>
                <w:sz w:val="20"/>
                <w:szCs w:val="20"/>
              </w:rPr>
              <w:t>и</w:t>
            </w:r>
            <w:r w:rsidR="00CE3115" w:rsidRPr="00E76769">
              <w:rPr>
                <w:b/>
                <w:bCs/>
                <w:sz w:val="20"/>
                <w:szCs w:val="20"/>
              </w:rPr>
              <w:t xml:space="preserve"> </w:t>
            </w:r>
            <w:r w:rsidRPr="00E76769">
              <w:rPr>
                <w:b/>
                <w:bCs/>
                <w:sz w:val="20"/>
                <w:szCs w:val="20"/>
              </w:rPr>
              <w:t>вневойсковая</w:t>
            </w:r>
            <w:r w:rsidR="00CE3115" w:rsidRPr="00E76769">
              <w:rPr>
                <w:b/>
                <w:bCs/>
                <w:sz w:val="20"/>
                <w:szCs w:val="20"/>
              </w:rPr>
              <w:t xml:space="preserve"> </w:t>
            </w:r>
            <w:r w:rsidRPr="00E76769">
              <w:rPr>
                <w:b/>
                <w:bCs/>
                <w:sz w:val="20"/>
                <w:szCs w:val="20"/>
              </w:rPr>
              <w:t>подготовка</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90,3</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90,3</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"Управление</w:t>
            </w:r>
            <w:r w:rsidR="00CE3115" w:rsidRPr="00E76769">
              <w:rPr>
                <w:b/>
                <w:sz w:val="20"/>
                <w:szCs w:val="20"/>
              </w:rPr>
              <w:t xml:space="preserve"> </w:t>
            </w:r>
            <w:r w:rsidRPr="00E76769">
              <w:rPr>
                <w:b/>
                <w:sz w:val="20"/>
                <w:szCs w:val="20"/>
              </w:rPr>
              <w:t>общественными</w:t>
            </w:r>
            <w:r w:rsidR="00CE3115" w:rsidRPr="00E76769">
              <w:rPr>
                <w:b/>
                <w:sz w:val="20"/>
                <w:szCs w:val="20"/>
              </w:rPr>
              <w:t xml:space="preserve"> </w:t>
            </w:r>
            <w:r w:rsidRPr="00E76769">
              <w:rPr>
                <w:b/>
                <w:sz w:val="20"/>
                <w:szCs w:val="20"/>
              </w:rPr>
              <w:t>финансами</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муниципальным</w:t>
            </w:r>
            <w:r w:rsidR="00CE3115" w:rsidRPr="00E76769">
              <w:rPr>
                <w:b/>
                <w:sz w:val="20"/>
                <w:szCs w:val="20"/>
              </w:rPr>
              <w:t xml:space="preserve"> </w:t>
            </w:r>
            <w:r w:rsidRPr="00E76769">
              <w:rPr>
                <w:b/>
                <w:sz w:val="20"/>
                <w:szCs w:val="20"/>
              </w:rPr>
              <w:t>долгом"</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Ч400000000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90,3</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90,3</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Подпрограмма</w:t>
            </w:r>
            <w:r w:rsidR="00CE3115" w:rsidRPr="00E76769">
              <w:rPr>
                <w:i/>
                <w:sz w:val="20"/>
                <w:szCs w:val="20"/>
              </w:rPr>
              <w:t xml:space="preserve"> </w:t>
            </w:r>
            <w:r w:rsidRPr="00E76769">
              <w:rPr>
                <w:i/>
                <w:sz w:val="20"/>
                <w:szCs w:val="20"/>
              </w:rPr>
              <w:t>"Совершенствование</w:t>
            </w:r>
            <w:r w:rsidR="00CE3115" w:rsidRPr="00E76769">
              <w:rPr>
                <w:i/>
                <w:sz w:val="20"/>
                <w:szCs w:val="20"/>
              </w:rPr>
              <w:t xml:space="preserve"> </w:t>
            </w:r>
            <w:r w:rsidRPr="00E76769">
              <w:rPr>
                <w:i/>
                <w:sz w:val="20"/>
                <w:szCs w:val="20"/>
              </w:rPr>
              <w:t>бюджетной</w:t>
            </w:r>
            <w:r w:rsidR="00CE3115" w:rsidRPr="00E76769">
              <w:rPr>
                <w:i/>
                <w:sz w:val="20"/>
                <w:szCs w:val="20"/>
              </w:rPr>
              <w:t xml:space="preserve"> </w:t>
            </w:r>
            <w:r w:rsidRPr="00E76769">
              <w:rPr>
                <w:i/>
                <w:sz w:val="20"/>
                <w:szCs w:val="20"/>
              </w:rPr>
              <w:t>политики</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обеспечение</w:t>
            </w:r>
            <w:r w:rsidR="00CE3115" w:rsidRPr="00E76769">
              <w:rPr>
                <w:i/>
                <w:sz w:val="20"/>
                <w:szCs w:val="20"/>
              </w:rPr>
              <w:t xml:space="preserve"> </w:t>
            </w:r>
            <w:r w:rsidRPr="00E76769">
              <w:rPr>
                <w:i/>
                <w:sz w:val="20"/>
                <w:szCs w:val="20"/>
              </w:rPr>
              <w:t>сбалансированности</w:t>
            </w:r>
            <w:r w:rsidR="00CE3115" w:rsidRPr="00E76769">
              <w:rPr>
                <w:i/>
                <w:sz w:val="20"/>
                <w:szCs w:val="20"/>
              </w:rPr>
              <w:t xml:space="preserve"> </w:t>
            </w:r>
            <w:r w:rsidRPr="00E76769">
              <w:rPr>
                <w:i/>
                <w:sz w:val="20"/>
                <w:szCs w:val="20"/>
              </w:rPr>
              <w:t>бюджета"</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"Управление</w:t>
            </w:r>
            <w:r w:rsidR="00CE3115" w:rsidRPr="00E76769">
              <w:rPr>
                <w:i/>
                <w:sz w:val="20"/>
                <w:szCs w:val="20"/>
              </w:rPr>
              <w:t xml:space="preserve"> </w:t>
            </w:r>
            <w:r w:rsidRPr="00E76769">
              <w:rPr>
                <w:i/>
                <w:sz w:val="20"/>
                <w:szCs w:val="20"/>
              </w:rPr>
              <w:t>общественными</w:t>
            </w:r>
            <w:r w:rsidR="00CE3115" w:rsidRPr="00E76769">
              <w:rPr>
                <w:i/>
                <w:sz w:val="20"/>
                <w:szCs w:val="20"/>
              </w:rPr>
              <w:t xml:space="preserve"> </w:t>
            </w:r>
            <w:r w:rsidRPr="00E76769">
              <w:rPr>
                <w:i/>
                <w:sz w:val="20"/>
                <w:szCs w:val="20"/>
              </w:rPr>
              <w:t>финансами</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муниципальным</w:t>
            </w:r>
            <w:r w:rsidR="00CE3115" w:rsidRPr="00E76769">
              <w:rPr>
                <w:i/>
                <w:sz w:val="20"/>
                <w:szCs w:val="20"/>
              </w:rPr>
              <w:t xml:space="preserve"> </w:t>
            </w:r>
            <w:r w:rsidRPr="00E76769">
              <w:rPr>
                <w:i/>
                <w:sz w:val="20"/>
                <w:szCs w:val="20"/>
              </w:rPr>
              <w:t>долгом"</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Ч410000000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90,3</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90,3</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"Осуществление</w:t>
            </w:r>
            <w:r w:rsidR="00CE3115" w:rsidRPr="00E76769">
              <w:rPr>
                <w:sz w:val="20"/>
                <w:szCs w:val="20"/>
              </w:rPr>
              <w:t xml:space="preserve"> </w:t>
            </w:r>
            <w:r w:rsidRPr="00E76769">
              <w:rPr>
                <w:sz w:val="20"/>
                <w:szCs w:val="20"/>
              </w:rPr>
              <w:t>мер</w:t>
            </w:r>
            <w:r w:rsidR="00CE3115" w:rsidRPr="00E76769">
              <w:rPr>
                <w:sz w:val="20"/>
                <w:szCs w:val="20"/>
              </w:rPr>
              <w:t xml:space="preserve"> </w:t>
            </w:r>
            <w:r w:rsidRPr="00E76769">
              <w:rPr>
                <w:sz w:val="20"/>
                <w:szCs w:val="20"/>
              </w:rPr>
              <w:t>финансовой</w:t>
            </w:r>
            <w:r w:rsidR="00CE3115" w:rsidRPr="00E76769">
              <w:rPr>
                <w:sz w:val="20"/>
                <w:szCs w:val="20"/>
              </w:rPr>
              <w:t xml:space="preserve"> </w:t>
            </w:r>
            <w:r w:rsidRPr="00E76769">
              <w:rPr>
                <w:sz w:val="20"/>
                <w:szCs w:val="20"/>
              </w:rPr>
              <w:t>поддержки</w:t>
            </w:r>
            <w:r w:rsidR="00CE3115" w:rsidRPr="00E76769">
              <w:rPr>
                <w:sz w:val="20"/>
                <w:szCs w:val="20"/>
              </w:rPr>
              <w:t xml:space="preserve"> </w:t>
            </w:r>
            <w:r w:rsidRPr="00E76769">
              <w:rPr>
                <w:sz w:val="20"/>
                <w:szCs w:val="20"/>
              </w:rPr>
              <w:t>бюджетов</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районов,</w:t>
            </w:r>
            <w:r w:rsidR="00CE3115" w:rsidRPr="00E76769">
              <w:rPr>
                <w:sz w:val="20"/>
                <w:szCs w:val="20"/>
              </w:rPr>
              <w:t xml:space="preserve"> </w:t>
            </w:r>
            <w:r w:rsidRPr="00E76769">
              <w:rPr>
                <w:sz w:val="20"/>
                <w:szCs w:val="20"/>
              </w:rPr>
              <w:t>городских</w:t>
            </w:r>
            <w:r w:rsidR="00CE3115" w:rsidRPr="00E76769">
              <w:rPr>
                <w:sz w:val="20"/>
                <w:szCs w:val="20"/>
              </w:rPr>
              <w:t xml:space="preserve"> </w:t>
            </w:r>
            <w:r w:rsidRPr="00E76769">
              <w:rPr>
                <w:sz w:val="20"/>
                <w:szCs w:val="20"/>
              </w:rPr>
              <w:t>округов</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поселений,</w:t>
            </w:r>
            <w:r w:rsidR="00CE3115" w:rsidRPr="00E76769">
              <w:rPr>
                <w:sz w:val="20"/>
                <w:szCs w:val="20"/>
              </w:rPr>
              <w:t xml:space="preserve"> </w:t>
            </w:r>
            <w:r w:rsidRPr="00E76769">
              <w:rPr>
                <w:sz w:val="20"/>
                <w:szCs w:val="20"/>
              </w:rPr>
              <w:t>направленных</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обеспечение</w:t>
            </w:r>
            <w:r w:rsidR="00CE3115" w:rsidRPr="00E76769">
              <w:rPr>
                <w:sz w:val="20"/>
                <w:szCs w:val="20"/>
              </w:rPr>
              <w:t xml:space="preserve"> </w:t>
            </w:r>
            <w:r w:rsidRPr="00E76769">
              <w:rPr>
                <w:sz w:val="20"/>
                <w:szCs w:val="20"/>
              </w:rPr>
              <w:t>их</w:t>
            </w:r>
            <w:r w:rsidR="00CE3115" w:rsidRPr="00E76769">
              <w:rPr>
                <w:sz w:val="20"/>
                <w:szCs w:val="20"/>
              </w:rPr>
              <w:t xml:space="preserve"> </w:t>
            </w:r>
            <w:r w:rsidRPr="00E76769">
              <w:rPr>
                <w:sz w:val="20"/>
                <w:szCs w:val="20"/>
              </w:rPr>
              <w:t>сбалансированности</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повышение</w:t>
            </w:r>
            <w:r w:rsidR="00CE3115" w:rsidRPr="00E76769">
              <w:rPr>
                <w:sz w:val="20"/>
                <w:szCs w:val="20"/>
              </w:rPr>
              <w:t xml:space="preserve"> </w:t>
            </w:r>
            <w:r w:rsidRPr="00E76769">
              <w:rPr>
                <w:sz w:val="20"/>
                <w:szCs w:val="20"/>
              </w:rPr>
              <w:t>уровня</w:t>
            </w:r>
            <w:r w:rsidR="00CE3115" w:rsidRPr="00E76769">
              <w:rPr>
                <w:sz w:val="20"/>
                <w:szCs w:val="20"/>
              </w:rPr>
              <w:t xml:space="preserve"> </w:t>
            </w:r>
            <w:r w:rsidRPr="00E76769">
              <w:rPr>
                <w:sz w:val="20"/>
                <w:szCs w:val="20"/>
              </w:rPr>
              <w:t>бюджетной</w:t>
            </w:r>
            <w:r w:rsidR="00CE3115" w:rsidRPr="00E76769">
              <w:rPr>
                <w:sz w:val="20"/>
                <w:szCs w:val="20"/>
              </w:rPr>
              <w:t xml:space="preserve"> </w:t>
            </w:r>
            <w:r w:rsidRPr="00E76769">
              <w:rPr>
                <w:sz w:val="20"/>
                <w:szCs w:val="20"/>
              </w:rPr>
              <w:t>обеспеченности"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Ч410400000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90,3</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90,3</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tabs>
                <w:tab w:val="left" w:pos="6"/>
              </w:tabs>
              <w:ind w:left="6"/>
              <w:jc w:val="center"/>
              <w:rPr>
                <w:bCs/>
                <w:sz w:val="20"/>
                <w:szCs w:val="20"/>
              </w:rPr>
            </w:pPr>
            <w:r w:rsidRPr="00E76769">
              <w:rPr>
                <w:bCs/>
                <w:sz w:val="20"/>
                <w:szCs w:val="20"/>
              </w:rPr>
              <w:t>Осуществление</w:t>
            </w:r>
            <w:r w:rsidR="00CE3115" w:rsidRPr="00E76769">
              <w:rPr>
                <w:bCs/>
                <w:sz w:val="20"/>
                <w:szCs w:val="20"/>
              </w:rPr>
              <w:t xml:space="preserve"> </w:t>
            </w:r>
            <w:r w:rsidRPr="00E76769">
              <w:rPr>
                <w:bCs/>
                <w:sz w:val="20"/>
                <w:szCs w:val="20"/>
              </w:rPr>
              <w:t>первичного</w:t>
            </w:r>
            <w:r w:rsidR="00CE3115" w:rsidRPr="00E76769">
              <w:rPr>
                <w:bCs/>
                <w:sz w:val="20"/>
                <w:szCs w:val="20"/>
              </w:rPr>
              <w:t xml:space="preserve"> </w:t>
            </w:r>
            <w:r w:rsidRPr="00E76769">
              <w:rPr>
                <w:bCs/>
                <w:sz w:val="20"/>
                <w:szCs w:val="20"/>
              </w:rPr>
              <w:t>воинского</w:t>
            </w:r>
            <w:r w:rsidR="00CE3115" w:rsidRPr="00E76769">
              <w:rPr>
                <w:bCs/>
                <w:sz w:val="20"/>
                <w:szCs w:val="20"/>
              </w:rPr>
              <w:t xml:space="preserve"> </w:t>
            </w:r>
            <w:r w:rsidRPr="00E76769">
              <w:rPr>
                <w:bCs/>
                <w:sz w:val="20"/>
                <w:szCs w:val="20"/>
              </w:rPr>
              <w:t>учета</w:t>
            </w:r>
            <w:r w:rsidR="00CE3115" w:rsidRPr="00E76769">
              <w:rPr>
                <w:bCs/>
                <w:sz w:val="20"/>
                <w:szCs w:val="20"/>
              </w:rPr>
              <w:t xml:space="preserve"> </w:t>
            </w:r>
            <w:r w:rsidRPr="00E76769">
              <w:rPr>
                <w:bCs/>
                <w:sz w:val="20"/>
                <w:szCs w:val="20"/>
              </w:rPr>
              <w:t>на</w:t>
            </w:r>
            <w:r w:rsidR="00CE3115" w:rsidRPr="00E76769">
              <w:rPr>
                <w:bCs/>
                <w:sz w:val="20"/>
                <w:szCs w:val="20"/>
              </w:rPr>
              <w:t xml:space="preserve"> </w:t>
            </w:r>
            <w:r w:rsidRPr="00E76769">
              <w:rPr>
                <w:bCs/>
                <w:sz w:val="20"/>
                <w:szCs w:val="20"/>
              </w:rPr>
              <w:t>территориях,</w:t>
            </w:r>
            <w:r w:rsidR="00CE3115" w:rsidRPr="00E76769">
              <w:rPr>
                <w:bCs/>
                <w:sz w:val="20"/>
                <w:szCs w:val="20"/>
              </w:rPr>
              <w:t xml:space="preserve"> </w:t>
            </w:r>
            <w:r w:rsidRPr="00E76769">
              <w:rPr>
                <w:bCs/>
                <w:sz w:val="20"/>
                <w:szCs w:val="20"/>
              </w:rPr>
              <w:t>где</w:t>
            </w:r>
            <w:r w:rsidR="00CE3115" w:rsidRPr="00E76769">
              <w:rPr>
                <w:bCs/>
                <w:sz w:val="20"/>
                <w:szCs w:val="20"/>
              </w:rPr>
              <w:t xml:space="preserve"> </w:t>
            </w:r>
            <w:r w:rsidRPr="00E76769">
              <w:rPr>
                <w:bCs/>
                <w:sz w:val="20"/>
                <w:szCs w:val="20"/>
              </w:rPr>
              <w:t>отсутствуют</w:t>
            </w:r>
            <w:r w:rsidR="00CE3115" w:rsidRPr="00E76769">
              <w:rPr>
                <w:bCs/>
                <w:sz w:val="20"/>
                <w:szCs w:val="20"/>
              </w:rPr>
              <w:t xml:space="preserve"> </w:t>
            </w:r>
            <w:r w:rsidRPr="00E76769">
              <w:rPr>
                <w:bCs/>
                <w:sz w:val="20"/>
                <w:szCs w:val="20"/>
              </w:rPr>
              <w:t>военные</w:t>
            </w:r>
            <w:r w:rsidR="00CE3115" w:rsidRPr="00E76769">
              <w:rPr>
                <w:bCs/>
                <w:sz w:val="20"/>
                <w:szCs w:val="20"/>
              </w:rPr>
              <w:t xml:space="preserve"> </w:t>
            </w:r>
            <w:r w:rsidRPr="00E76769">
              <w:rPr>
                <w:bCs/>
                <w:sz w:val="20"/>
                <w:szCs w:val="20"/>
              </w:rPr>
              <w:t>комиссариаты,</w:t>
            </w:r>
            <w:r w:rsidR="00CE3115" w:rsidRPr="00E76769">
              <w:rPr>
                <w:bCs/>
                <w:sz w:val="20"/>
                <w:szCs w:val="20"/>
              </w:rPr>
              <w:t xml:space="preserve"> </w:t>
            </w:r>
            <w:r w:rsidRPr="00E76769">
              <w:rPr>
                <w:bCs/>
                <w:sz w:val="20"/>
                <w:szCs w:val="20"/>
              </w:rPr>
              <w:t>за</w:t>
            </w:r>
            <w:r w:rsidR="00CE3115" w:rsidRPr="00E76769">
              <w:rPr>
                <w:bCs/>
                <w:sz w:val="20"/>
                <w:szCs w:val="20"/>
              </w:rPr>
              <w:t xml:space="preserve"> </w:t>
            </w:r>
            <w:r w:rsidRPr="00E76769">
              <w:rPr>
                <w:bCs/>
                <w:sz w:val="20"/>
                <w:szCs w:val="20"/>
              </w:rPr>
              <w:t>счет</w:t>
            </w:r>
            <w:r w:rsidR="00CE3115" w:rsidRPr="00E76769">
              <w:rPr>
                <w:bCs/>
                <w:sz w:val="20"/>
                <w:szCs w:val="20"/>
              </w:rPr>
              <w:t xml:space="preserve"> </w:t>
            </w:r>
            <w:r w:rsidRPr="00E76769">
              <w:rPr>
                <w:bCs/>
                <w:sz w:val="20"/>
                <w:szCs w:val="20"/>
              </w:rPr>
              <w:t>субвенции,</w:t>
            </w:r>
            <w:r w:rsidR="00CE3115" w:rsidRPr="00E76769">
              <w:rPr>
                <w:bCs/>
                <w:sz w:val="20"/>
                <w:szCs w:val="20"/>
              </w:rPr>
              <w:t xml:space="preserve"> </w:t>
            </w:r>
            <w:r w:rsidRPr="00E76769">
              <w:rPr>
                <w:bCs/>
                <w:sz w:val="20"/>
                <w:szCs w:val="20"/>
              </w:rPr>
              <w:t>предоставляемой</w:t>
            </w:r>
            <w:r w:rsidR="00CE3115" w:rsidRPr="00E76769">
              <w:rPr>
                <w:bCs/>
                <w:sz w:val="20"/>
                <w:szCs w:val="20"/>
              </w:rPr>
              <w:t xml:space="preserve"> </w:t>
            </w:r>
            <w:r w:rsidRPr="00E76769">
              <w:rPr>
                <w:bCs/>
                <w:sz w:val="20"/>
                <w:szCs w:val="20"/>
              </w:rPr>
              <w:t>из</w:t>
            </w:r>
            <w:r w:rsidR="00CE3115" w:rsidRPr="00E76769">
              <w:rPr>
                <w:bCs/>
                <w:sz w:val="20"/>
                <w:szCs w:val="20"/>
              </w:rPr>
              <w:t xml:space="preserve"> </w:t>
            </w:r>
            <w:r w:rsidRPr="00E76769">
              <w:rPr>
                <w:bCs/>
                <w:sz w:val="20"/>
                <w:szCs w:val="20"/>
              </w:rPr>
              <w:t>федерального</w:t>
            </w:r>
            <w:r w:rsidR="00CE3115" w:rsidRPr="00E76769">
              <w:rPr>
                <w:bCs/>
                <w:sz w:val="20"/>
                <w:szCs w:val="20"/>
              </w:rPr>
              <w:t xml:space="preserve"> </w:t>
            </w:r>
            <w:r w:rsidRPr="00E76769">
              <w:rPr>
                <w:bCs/>
                <w:sz w:val="20"/>
                <w:szCs w:val="20"/>
              </w:rPr>
              <w:t>бюджета</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Ч410451180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90,3</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90,3</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Расходы</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выплаты</w:t>
            </w:r>
            <w:r w:rsidR="00CE3115" w:rsidRPr="00E76769">
              <w:rPr>
                <w:sz w:val="20"/>
                <w:szCs w:val="20"/>
              </w:rPr>
              <w:t xml:space="preserve"> </w:t>
            </w:r>
            <w:r w:rsidRPr="00E76769">
              <w:rPr>
                <w:sz w:val="20"/>
                <w:szCs w:val="20"/>
              </w:rPr>
              <w:t>персоналу</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целях</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выполнения</w:t>
            </w:r>
            <w:r w:rsidR="00CE3115" w:rsidRPr="00E76769">
              <w:rPr>
                <w:sz w:val="20"/>
                <w:szCs w:val="20"/>
              </w:rPr>
              <w:t xml:space="preserve"> </w:t>
            </w:r>
            <w:r w:rsidRPr="00E76769">
              <w:rPr>
                <w:sz w:val="20"/>
                <w:szCs w:val="20"/>
              </w:rPr>
              <w:t>функций</w:t>
            </w:r>
            <w:r w:rsidR="00CE3115" w:rsidRPr="00E76769">
              <w:rPr>
                <w:sz w:val="20"/>
                <w:szCs w:val="20"/>
              </w:rPr>
              <w:t xml:space="preserve"> </w:t>
            </w:r>
            <w:r w:rsidRPr="00E76769">
              <w:rPr>
                <w:sz w:val="20"/>
                <w:szCs w:val="20"/>
              </w:rPr>
              <w:t>государственными</w:t>
            </w:r>
            <w:r w:rsidR="00CE3115" w:rsidRPr="00E76769">
              <w:rPr>
                <w:sz w:val="20"/>
                <w:szCs w:val="20"/>
              </w:rPr>
              <w:t xml:space="preserve"> </w:t>
            </w:r>
            <w:r w:rsidRPr="00E76769">
              <w:rPr>
                <w:sz w:val="20"/>
                <w:szCs w:val="20"/>
              </w:rPr>
              <w:t>(муниципальными)</w:t>
            </w:r>
            <w:r w:rsidR="00CE3115" w:rsidRPr="00E76769">
              <w:rPr>
                <w:sz w:val="20"/>
                <w:szCs w:val="20"/>
              </w:rPr>
              <w:t xml:space="preserve"> </w:t>
            </w:r>
            <w:r w:rsidRPr="00E76769">
              <w:rPr>
                <w:sz w:val="20"/>
                <w:szCs w:val="20"/>
              </w:rPr>
              <w:t>органами,</w:t>
            </w:r>
            <w:r w:rsidR="00CE3115" w:rsidRPr="00E76769">
              <w:rPr>
                <w:sz w:val="20"/>
                <w:szCs w:val="20"/>
              </w:rPr>
              <w:t xml:space="preserve"> </w:t>
            </w:r>
            <w:r w:rsidRPr="00E76769">
              <w:rPr>
                <w:sz w:val="20"/>
                <w:szCs w:val="20"/>
              </w:rPr>
              <w:t>казенными</w:t>
            </w:r>
            <w:r w:rsidR="00CE3115" w:rsidRPr="00E76769">
              <w:rPr>
                <w:sz w:val="20"/>
                <w:szCs w:val="20"/>
              </w:rPr>
              <w:t xml:space="preserve"> </w:t>
            </w:r>
            <w:r w:rsidRPr="00E76769">
              <w:rPr>
                <w:sz w:val="20"/>
                <w:szCs w:val="20"/>
              </w:rPr>
              <w:t>учреждениями,</w:t>
            </w:r>
            <w:r w:rsidR="00CE3115" w:rsidRPr="00E76769">
              <w:rPr>
                <w:sz w:val="20"/>
                <w:szCs w:val="20"/>
              </w:rPr>
              <w:t xml:space="preserve"> </w:t>
            </w:r>
            <w:r w:rsidRPr="00E76769">
              <w:rPr>
                <w:sz w:val="20"/>
                <w:szCs w:val="20"/>
              </w:rPr>
              <w:t>органами</w:t>
            </w:r>
            <w:r w:rsidR="00CE3115" w:rsidRPr="00E76769">
              <w:rPr>
                <w:sz w:val="20"/>
                <w:szCs w:val="20"/>
              </w:rPr>
              <w:t xml:space="preserve"> </w:t>
            </w:r>
            <w:r w:rsidRPr="00E76769">
              <w:rPr>
                <w:sz w:val="20"/>
                <w:szCs w:val="20"/>
              </w:rPr>
              <w:t>управления</w:t>
            </w:r>
            <w:r w:rsidR="00CE3115" w:rsidRPr="00E76769">
              <w:rPr>
                <w:sz w:val="20"/>
                <w:szCs w:val="20"/>
              </w:rPr>
              <w:t xml:space="preserve"> </w:t>
            </w:r>
            <w:r w:rsidRPr="00E76769">
              <w:rPr>
                <w:sz w:val="20"/>
                <w:szCs w:val="20"/>
              </w:rPr>
              <w:t>государственными</w:t>
            </w:r>
            <w:r w:rsidR="00CE3115" w:rsidRPr="00E76769">
              <w:rPr>
                <w:sz w:val="20"/>
                <w:szCs w:val="20"/>
              </w:rPr>
              <w:t xml:space="preserve"> </w:t>
            </w:r>
            <w:r w:rsidRPr="00E76769">
              <w:rPr>
                <w:sz w:val="20"/>
                <w:szCs w:val="20"/>
              </w:rPr>
              <w:t>внебюджетными</w:t>
            </w:r>
            <w:r w:rsidR="00CE3115" w:rsidRPr="00E76769">
              <w:rPr>
                <w:sz w:val="20"/>
                <w:szCs w:val="20"/>
              </w:rPr>
              <w:t xml:space="preserve"> </w:t>
            </w:r>
            <w:r w:rsidRPr="00E76769">
              <w:rPr>
                <w:sz w:val="20"/>
                <w:szCs w:val="20"/>
              </w:rPr>
              <w:t>фондами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Ч410451180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90,3</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90,3</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Расходы</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выплаты</w:t>
            </w:r>
            <w:r w:rsidR="00CE3115" w:rsidRPr="00E76769">
              <w:rPr>
                <w:sz w:val="20"/>
                <w:szCs w:val="20"/>
              </w:rPr>
              <w:t xml:space="preserve"> </w:t>
            </w:r>
            <w:r w:rsidRPr="00E76769">
              <w:rPr>
                <w:sz w:val="20"/>
                <w:szCs w:val="20"/>
              </w:rPr>
              <w:t>персоналу</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органов</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Ч410451180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120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90,3</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90,3</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НАЦИОНАЛЬНАЯ</w:t>
            </w:r>
            <w:r w:rsidR="00CE3115" w:rsidRPr="00E76769">
              <w:rPr>
                <w:rFonts w:ascii="TimesET" w:hAnsi="TimesET"/>
                <w:sz w:val="20"/>
              </w:rPr>
              <w:t xml:space="preserve"> </w:t>
            </w:r>
            <w:r w:rsidRPr="00E76769">
              <w:rPr>
                <w:rFonts w:ascii="TimesET" w:hAnsi="TimesET"/>
                <w:sz w:val="20"/>
              </w:rPr>
              <w:t>БЕЗОПАСНОСТЬ</w:t>
            </w:r>
            <w:r w:rsidR="00CE3115" w:rsidRPr="00E76769">
              <w:rPr>
                <w:rFonts w:ascii="TimesET" w:hAnsi="TimesET"/>
                <w:sz w:val="20"/>
              </w:rPr>
              <w:t xml:space="preserve"> </w:t>
            </w:r>
            <w:r w:rsidRPr="00E76769">
              <w:rPr>
                <w:rFonts w:ascii="TimesET" w:hAnsi="TimesET"/>
                <w:sz w:val="20"/>
              </w:rPr>
              <w:t>И</w:t>
            </w:r>
            <w:r w:rsidR="00CE3115" w:rsidRPr="00E76769">
              <w:rPr>
                <w:rFonts w:ascii="TimesET" w:hAnsi="TimesET"/>
                <w:sz w:val="20"/>
              </w:rPr>
              <w:t xml:space="preserve"> </w:t>
            </w:r>
            <w:r w:rsidRPr="00E76769">
              <w:rPr>
                <w:rFonts w:ascii="TimesET" w:hAnsi="TimesET"/>
                <w:sz w:val="20"/>
              </w:rPr>
              <w:t>ПРАВООХРАНИТЕЛЬНАЯ</w:t>
            </w:r>
            <w:r w:rsidR="00CE3115" w:rsidRPr="00E76769">
              <w:rPr>
                <w:rFonts w:ascii="TimesET" w:hAnsi="TimesET"/>
                <w:sz w:val="20"/>
              </w:rPr>
              <w:t xml:space="preserve"> </w:t>
            </w:r>
            <w:r w:rsidRPr="00E76769">
              <w:rPr>
                <w:rFonts w:ascii="TimesET" w:hAnsi="TimesET"/>
                <w:sz w:val="20"/>
              </w:rPr>
              <w:t>ДЕЯТЕЛЬНОСТЬ</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b/>
                <w:sz w:val="20"/>
                <w:szCs w:val="20"/>
              </w:rPr>
            </w:pPr>
            <w:r w:rsidRPr="00E76769">
              <w:rPr>
                <w:b/>
                <w:sz w:val="20"/>
                <w:szCs w:val="20"/>
              </w:rPr>
              <w:t>Обеспечение</w:t>
            </w:r>
            <w:r w:rsidR="00CE3115" w:rsidRPr="00E76769">
              <w:rPr>
                <w:b/>
                <w:sz w:val="20"/>
                <w:szCs w:val="20"/>
              </w:rPr>
              <w:t xml:space="preserve"> </w:t>
            </w:r>
            <w:r w:rsidRPr="00E76769">
              <w:rPr>
                <w:b/>
                <w:sz w:val="20"/>
                <w:szCs w:val="20"/>
              </w:rPr>
              <w:t>пожарной</w:t>
            </w:r>
            <w:r w:rsidR="00CE3115" w:rsidRPr="00E76769">
              <w:rPr>
                <w:b/>
                <w:sz w:val="20"/>
                <w:szCs w:val="20"/>
              </w:rPr>
              <w:t xml:space="preserve"> </w:t>
            </w:r>
            <w:r w:rsidRPr="00E76769">
              <w:rPr>
                <w:b/>
                <w:sz w:val="20"/>
                <w:szCs w:val="20"/>
              </w:rPr>
              <w:t>безопасности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10</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"Повышение</w:t>
            </w:r>
            <w:r w:rsidR="00CE3115" w:rsidRPr="00E76769">
              <w:rPr>
                <w:b/>
                <w:sz w:val="20"/>
                <w:szCs w:val="20"/>
              </w:rPr>
              <w:t xml:space="preserve"> </w:t>
            </w:r>
            <w:r w:rsidRPr="00E76769">
              <w:rPr>
                <w:b/>
                <w:sz w:val="20"/>
                <w:szCs w:val="20"/>
              </w:rPr>
              <w:t>безопасности</w:t>
            </w:r>
            <w:r w:rsidR="00CE3115" w:rsidRPr="00E76769">
              <w:rPr>
                <w:b/>
                <w:sz w:val="20"/>
                <w:szCs w:val="20"/>
              </w:rPr>
              <w:t xml:space="preserve"> </w:t>
            </w:r>
            <w:r w:rsidRPr="00E76769">
              <w:rPr>
                <w:b/>
                <w:sz w:val="20"/>
                <w:szCs w:val="20"/>
              </w:rPr>
              <w:t>жизнедеятельности</w:t>
            </w:r>
            <w:r w:rsidR="00CE3115" w:rsidRPr="00E76769">
              <w:rPr>
                <w:b/>
                <w:sz w:val="20"/>
                <w:szCs w:val="20"/>
              </w:rPr>
              <w:t xml:space="preserve"> </w:t>
            </w:r>
            <w:r w:rsidRPr="00E76769">
              <w:rPr>
                <w:b/>
                <w:sz w:val="20"/>
                <w:szCs w:val="20"/>
              </w:rPr>
              <w:t>населения</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территорий</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10</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Ц800000000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Подпрограмма</w:t>
            </w:r>
            <w:r w:rsidR="00CE3115" w:rsidRPr="00E76769">
              <w:rPr>
                <w:i/>
                <w:sz w:val="20"/>
                <w:szCs w:val="20"/>
              </w:rPr>
              <w:t xml:space="preserve"> </w:t>
            </w:r>
            <w:r w:rsidRPr="00E76769">
              <w:rPr>
                <w:i/>
                <w:sz w:val="20"/>
                <w:szCs w:val="20"/>
              </w:rPr>
              <w:t>"Защита</w:t>
            </w:r>
            <w:r w:rsidR="00CE3115" w:rsidRPr="00E76769">
              <w:rPr>
                <w:i/>
                <w:sz w:val="20"/>
                <w:szCs w:val="20"/>
              </w:rPr>
              <w:t xml:space="preserve"> </w:t>
            </w:r>
            <w:r w:rsidRPr="00E76769">
              <w:rPr>
                <w:i/>
                <w:sz w:val="20"/>
                <w:szCs w:val="20"/>
              </w:rPr>
              <w:t>населения</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территорий</w:t>
            </w:r>
            <w:r w:rsidR="00CE3115" w:rsidRPr="00E76769">
              <w:rPr>
                <w:i/>
                <w:sz w:val="20"/>
                <w:szCs w:val="20"/>
              </w:rPr>
              <w:t xml:space="preserve"> </w:t>
            </w:r>
            <w:r w:rsidRPr="00E76769">
              <w:rPr>
                <w:i/>
                <w:sz w:val="20"/>
                <w:szCs w:val="20"/>
              </w:rPr>
              <w:t>от</w:t>
            </w:r>
            <w:r w:rsidR="00CE3115" w:rsidRPr="00E76769">
              <w:rPr>
                <w:i/>
                <w:sz w:val="20"/>
                <w:szCs w:val="20"/>
              </w:rPr>
              <w:t xml:space="preserve"> </w:t>
            </w:r>
            <w:r w:rsidRPr="00E76769">
              <w:rPr>
                <w:i/>
                <w:sz w:val="20"/>
                <w:szCs w:val="20"/>
              </w:rPr>
              <w:t>чрезвычайных</w:t>
            </w:r>
            <w:r w:rsidR="00CE3115" w:rsidRPr="00E76769">
              <w:rPr>
                <w:i/>
                <w:sz w:val="20"/>
                <w:szCs w:val="20"/>
              </w:rPr>
              <w:t xml:space="preserve"> </w:t>
            </w:r>
            <w:r w:rsidRPr="00E76769">
              <w:rPr>
                <w:i/>
                <w:sz w:val="20"/>
                <w:szCs w:val="20"/>
              </w:rPr>
              <w:t>ситуаций</w:t>
            </w:r>
            <w:r w:rsidR="00CE3115" w:rsidRPr="00E76769">
              <w:rPr>
                <w:i/>
                <w:sz w:val="20"/>
                <w:szCs w:val="20"/>
              </w:rPr>
              <w:t xml:space="preserve"> </w:t>
            </w:r>
            <w:r w:rsidRPr="00E76769">
              <w:rPr>
                <w:i/>
                <w:sz w:val="20"/>
                <w:szCs w:val="20"/>
              </w:rPr>
              <w:t>природного</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техногенного</w:t>
            </w:r>
            <w:r w:rsidR="00CE3115" w:rsidRPr="00E76769">
              <w:rPr>
                <w:i/>
                <w:sz w:val="20"/>
                <w:szCs w:val="20"/>
              </w:rPr>
              <w:t xml:space="preserve"> </w:t>
            </w:r>
            <w:r w:rsidRPr="00E76769">
              <w:rPr>
                <w:i/>
                <w:sz w:val="20"/>
                <w:szCs w:val="20"/>
              </w:rPr>
              <w:t>характера,</w:t>
            </w:r>
            <w:r w:rsidR="00CE3115" w:rsidRPr="00E76769">
              <w:rPr>
                <w:i/>
                <w:sz w:val="20"/>
                <w:szCs w:val="20"/>
              </w:rPr>
              <w:t xml:space="preserve"> </w:t>
            </w:r>
            <w:r w:rsidRPr="00E76769">
              <w:rPr>
                <w:i/>
                <w:sz w:val="20"/>
                <w:szCs w:val="20"/>
              </w:rPr>
              <w:t>обеспечение</w:t>
            </w:r>
            <w:r w:rsidR="00CE3115" w:rsidRPr="00E76769">
              <w:rPr>
                <w:i/>
                <w:sz w:val="20"/>
                <w:szCs w:val="20"/>
              </w:rPr>
              <w:t xml:space="preserve"> </w:t>
            </w:r>
            <w:r w:rsidRPr="00E76769">
              <w:rPr>
                <w:i/>
                <w:sz w:val="20"/>
                <w:szCs w:val="20"/>
              </w:rPr>
              <w:t>пожарной</w:t>
            </w:r>
            <w:r w:rsidR="00CE3115" w:rsidRPr="00E76769">
              <w:rPr>
                <w:i/>
                <w:sz w:val="20"/>
                <w:szCs w:val="20"/>
              </w:rPr>
              <w:t xml:space="preserve"> </w:t>
            </w:r>
            <w:r w:rsidRPr="00E76769">
              <w:rPr>
                <w:i/>
                <w:sz w:val="20"/>
                <w:szCs w:val="20"/>
              </w:rPr>
              <w:t>безопасности</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безопасности</w:t>
            </w:r>
            <w:r w:rsidR="00CE3115" w:rsidRPr="00E76769">
              <w:rPr>
                <w:i/>
                <w:sz w:val="20"/>
                <w:szCs w:val="20"/>
              </w:rPr>
              <w:t xml:space="preserve"> </w:t>
            </w:r>
            <w:r w:rsidRPr="00E76769">
              <w:rPr>
                <w:i/>
                <w:sz w:val="20"/>
                <w:szCs w:val="20"/>
              </w:rPr>
              <w:t>населения</w:t>
            </w:r>
            <w:r w:rsidR="00CE3115" w:rsidRPr="00E76769">
              <w:rPr>
                <w:i/>
                <w:sz w:val="20"/>
                <w:szCs w:val="20"/>
              </w:rPr>
              <w:t xml:space="preserve"> </w:t>
            </w:r>
            <w:r w:rsidRPr="00E76769">
              <w:rPr>
                <w:i/>
                <w:sz w:val="20"/>
                <w:szCs w:val="20"/>
              </w:rPr>
              <w:t>на</w:t>
            </w:r>
            <w:r w:rsidR="00CE3115" w:rsidRPr="00E76769">
              <w:rPr>
                <w:i/>
                <w:sz w:val="20"/>
                <w:szCs w:val="20"/>
              </w:rPr>
              <w:t xml:space="preserve"> </w:t>
            </w:r>
            <w:r w:rsidRPr="00E76769">
              <w:rPr>
                <w:i/>
                <w:sz w:val="20"/>
                <w:szCs w:val="20"/>
              </w:rPr>
              <w:t>водных</w:t>
            </w:r>
            <w:r w:rsidR="00CE3115" w:rsidRPr="00E76769">
              <w:rPr>
                <w:i/>
                <w:sz w:val="20"/>
                <w:szCs w:val="20"/>
              </w:rPr>
              <w:t xml:space="preserve"> </w:t>
            </w:r>
            <w:r w:rsidRPr="00E76769">
              <w:rPr>
                <w:i/>
                <w:sz w:val="20"/>
                <w:szCs w:val="20"/>
              </w:rPr>
              <w:t>объектах</w:t>
            </w:r>
            <w:r w:rsidR="00CE3115" w:rsidRPr="00E76769">
              <w:rPr>
                <w:i/>
                <w:sz w:val="20"/>
                <w:szCs w:val="20"/>
              </w:rPr>
              <w:t xml:space="preserve"> </w:t>
            </w:r>
            <w:r w:rsidRPr="00E76769">
              <w:rPr>
                <w:i/>
                <w:sz w:val="20"/>
                <w:szCs w:val="20"/>
              </w:rPr>
              <w:t>на</w:t>
            </w:r>
            <w:r w:rsidR="00CE3115" w:rsidRPr="00E76769">
              <w:rPr>
                <w:i/>
                <w:sz w:val="20"/>
                <w:szCs w:val="20"/>
              </w:rPr>
              <w:t xml:space="preserve"> </w:t>
            </w:r>
            <w:r w:rsidRPr="00E76769">
              <w:rPr>
                <w:i/>
                <w:sz w:val="20"/>
                <w:szCs w:val="20"/>
              </w:rPr>
              <w:t>территории</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Республики"</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"Повышение</w:t>
            </w:r>
            <w:r w:rsidR="00CE3115" w:rsidRPr="00E76769">
              <w:rPr>
                <w:i/>
                <w:sz w:val="20"/>
                <w:szCs w:val="20"/>
              </w:rPr>
              <w:t xml:space="preserve"> </w:t>
            </w:r>
            <w:r w:rsidRPr="00E76769">
              <w:rPr>
                <w:i/>
                <w:sz w:val="20"/>
                <w:szCs w:val="20"/>
              </w:rPr>
              <w:t>безопасности</w:t>
            </w:r>
            <w:r w:rsidR="00CE3115" w:rsidRPr="00E76769">
              <w:rPr>
                <w:i/>
                <w:sz w:val="20"/>
                <w:szCs w:val="20"/>
              </w:rPr>
              <w:t xml:space="preserve"> </w:t>
            </w:r>
            <w:r w:rsidRPr="00E76769">
              <w:rPr>
                <w:i/>
                <w:sz w:val="20"/>
                <w:szCs w:val="20"/>
              </w:rPr>
              <w:t>жизнедеятельности</w:t>
            </w:r>
            <w:r w:rsidR="00CE3115" w:rsidRPr="00E76769">
              <w:rPr>
                <w:i/>
                <w:sz w:val="20"/>
                <w:szCs w:val="20"/>
              </w:rPr>
              <w:t xml:space="preserve"> </w:t>
            </w:r>
            <w:r w:rsidRPr="00E76769">
              <w:rPr>
                <w:i/>
                <w:sz w:val="20"/>
                <w:szCs w:val="20"/>
              </w:rPr>
              <w:t>населения</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территорий</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10</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Ц810000000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"Обеспечение</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учреждений,</w:t>
            </w:r>
            <w:r w:rsidR="00CE3115" w:rsidRPr="00E76769">
              <w:rPr>
                <w:sz w:val="20"/>
                <w:szCs w:val="20"/>
              </w:rPr>
              <w:t xml:space="preserve"> </w:t>
            </w:r>
            <w:r w:rsidRPr="00E76769">
              <w:rPr>
                <w:sz w:val="20"/>
                <w:szCs w:val="20"/>
              </w:rPr>
              <w:t>реализующих</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территории</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государственную</w:t>
            </w:r>
            <w:r w:rsidR="00CE3115" w:rsidRPr="00E76769">
              <w:rPr>
                <w:sz w:val="20"/>
                <w:szCs w:val="20"/>
              </w:rPr>
              <w:t xml:space="preserve"> </w:t>
            </w:r>
            <w:r w:rsidRPr="00E76769">
              <w:rPr>
                <w:sz w:val="20"/>
                <w:szCs w:val="20"/>
              </w:rPr>
              <w:t>политику</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области</w:t>
            </w:r>
            <w:r w:rsidR="00CE3115" w:rsidRPr="00E76769">
              <w:rPr>
                <w:sz w:val="20"/>
                <w:szCs w:val="20"/>
              </w:rPr>
              <w:t xml:space="preserve"> </w:t>
            </w:r>
            <w:r w:rsidRPr="00E76769">
              <w:rPr>
                <w:sz w:val="20"/>
                <w:szCs w:val="20"/>
              </w:rPr>
              <w:t>пожарной</w:t>
            </w:r>
            <w:r w:rsidR="00CE3115" w:rsidRPr="00E76769">
              <w:rPr>
                <w:sz w:val="20"/>
                <w:szCs w:val="20"/>
              </w:rPr>
              <w:t xml:space="preserve"> </w:t>
            </w:r>
            <w:r w:rsidRPr="00E76769">
              <w:rPr>
                <w:sz w:val="20"/>
                <w:szCs w:val="20"/>
              </w:rPr>
              <w:t>безопасности"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10</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Ц810100000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Обеспечение</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учреждений,</w:t>
            </w:r>
            <w:r w:rsidR="00CE3115" w:rsidRPr="00E76769">
              <w:rPr>
                <w:sz w:val="20"/>
                <w:szCs w:val="20"/>
              </w:rPr>
              <w:t xml:space="preserve"> </w:t>
            </w:r>
            <w:r w:rsidRPr="00E76769">
              <w:rPr>
                <w:sz w:val="20"/>
                <w:szCs w:val="20"/>
              </w:rPr>
              <w:t>реализующих</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территории</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государственную</w:t>
            </w:r>
            <w:r w:rsidR="00CE3115" w:rsidRPr="00E76769">
              <w:rPr>
                <w:sz w:val="20"/>
                <w:szCs w:val="20"/>
              </w:rPr>
              <w:t xml:space="preserve"> </w:t>
            </w:r>
            <w:r w:rsidRPr="00E76769">
              <w:rPr>
                <w:sz w:val="20"/>
                <w:szCs w:val="20"/>
              </w:rPr>
              <w:t>политику</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области</w:t>
            </w:r>
            <w:r w:rsidR="00CE3115" w:rsidRPr="00E76769">
              <w:rPr>
                <w:sz w:val="20"/>
                <w:szCs w:val="20"/>
              </w:rPr>
              <w:t xml:space="preserve"> </w:t>
            </w:r>
            <w:r w:rsidRPr="00E76769">
              <w:rPr>
                <w:sz w:val="20"/>
                <w:szCs w:val="20"/>
              </w:rPr>
              <w:t>пожарной</w:t>
            </w:r>
            <w:r w:rsidR="00CE3115" w:rsidRPr="00E76769">
              <w:rPr>
                <w:sz w:val="20"/>
                <w:szCs w:val="20"/>
              </w:rPr>
              <w:t xml:space="preserve"> </w:t>
            </w:r>
            <w:r w:rsidRPr="00E76769">
              <w:rPr>
                <w:sz w:val="20"/>
                <w:szCs w:val="20"/>
              </w:rPr>
              <w:t>безопасности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10</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Ц810170020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10</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Ц810170020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lang w:val="en-US"/>
              </w:rPr>
            </w:pPr>
            <w:r w:rsidRPr="00E76769">
              <w:rPr>
                <w:snapToGrid w:val="0"/>
                <w:sz w:val="20"/>
                <w:szCs w:val="20"/>
              </w:rPr>
              <w:t>2</w:t>
            </w:r>
            <w:r w:rsidRPr="00E76769">
              <w:rPr>
                <w:snapToGrid w:val="0"/>
                <w:sz w:val="20"/>
                <w:szCs w:val="20"/>
                <w:lang w:val="en-US"/>
              </w:rPr>
              <w:t>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10</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Ц810170020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lang w:val="en-US"/>
              </w:rPr>
            </w:pPr>
            <w:r w:rsidRPr="00E76769">
              <w:rPr>
                <w:snapToGrid w:val="0"/>
                <w:sz w:val="20"/>
                <w:szCs w:val="20"/>
              </w:rPr>
              <w:t>24</w:t>
            </w:r>
            <w:r w:rsidRPr="00E76769">
              <w:rPr>
                <w:snapToGrid w:val="0"/>
                <w:sz w:val="20"/>
                <w:szCs w:val="20"/>
                <w:lang w:val="en-US"/>
              </w:rPr>
              <w:t>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ind w:left="186"/>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НАЦИОНАЛЬНАЯ</w:t>
            </w:r>
            <w:r w:rsidR="00CE3115" w:rsidRPr="00E76769">
              <w:rPr>
                <w:b/>
                <w:snapToGrid w:val="0"/>
                <w:sz w:val="20"/>
                <w:szCs w:val="20"/>
              </w:rPr>
              <w:t xml:space="preserve"> </w:t>
            </w:r>
            <w:r w:rsidRPr="00E76769">
              <w:rPr>
                <w:b/>
                <w:snapToGrid w:val="0"/>
                <w:sz w:val="20"/>
                <w:szCs w:val="20"/>
              </w:rPr>
              <w:t>ЭКОНОМИКА</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783,0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533,0</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Сельское</w:t>
            </w:r>
            <w:r w:rsidR="00CE3115" w:rsidRPr="00E76769">
              <w:rPr>
                <w:b/>
                <w:snapToGrid w:val="0"/>
                <w:sz w:val="20"/>
                <w:szCs w:val="20"/>
              </w:rPr>
              <w:t xml:space="preserve"> </w:t>
            </w:r>
            <w:r w:rsidRPr="00E76769">
              <w:rPr>
                <w:b/>
                <w:snapToGrid w:val="0"/>
                <w:sz w:val="20"/>
                <w:szCs w:val="20"/>
              </w:rPr>
              <w:t>хозяйство</w:t>
            </w:r>
            <w:r w:rsidR="00CE3115" w:rsidRPr="00E76769">
              <w:rPr>
                <w:b/>
                <w:snapToGrid w:val="0"/>
                <w:sz w:val="20"/>
                <w:szCs w:val="20"/>
              </w:rPr>
              <w:t xml:space="preserve"> </w:t>
            </w:r>
            <w:r w:rsidRPr="00E76769">
              <w:rPr>
                <w:b/>
                <w:snapToGrid w:val="0"/>
                <w:sz w:val="20"/>
                <w:szCs w:val="20"/>
              </w:rPr>
              <w:t>и</w:t>
            </w:r>
            <w:r w:rsidR="00CE3115" w:rsidRPr="00E76769">
              <w:rPr>
                <w:b/>
                <w:snapToGrid w:val="0"/>
                <w:sz w:val="20"/>
                <w:szCs w:val="20"/>
              </w:rPr>
              <w:t xml:space="preserve"> </w:t>
            </w:r>
            <w:r w:rsidRPr="00E76769">
              <w:rPr>
                <w:b/>
                <w:snapToGrid w:val="0"/>
                <w:sz w:val="20"/>
                <w:szCs w:val="20"/>
              </w:rPr>
              <w:t>рыболовство</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05</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4,4</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4,4</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Муниципальная</w:t>
            </w:r>
            <w:r w:rsidR="00CE3115" w:rsidRPr="00E76769">
              <w:rPr>
                <w:b/>
                <w:snapToGrid w:val="0"/>
                <w:sz w:val="20"/>
                <w:szCs w:val="20"/>
              </w:rPr>
              <w:t xml:space="preserve"> </w:t>
            </w:r>
            <w:r w:rsidRPr="00E76769">
              <w:rPr>
                <w:b/>
                <w:snapToGrid w:val="0"/>
                <w:sz w:val="20"/>
                <w:szCs w:val="20"/>
              </w:rPr>
              <w:t>программа</w:t>
            </w:r>
            <w:r w:rsidR="00CE3115" w:rsidRPr="00E76769">
              <w:rPr>
                <w:b/>
                <w:snapToGrid w:val="0"/>
                <w:sz w:val="20"/>
                <w:szCs w:val="20"/>
              </w:rPr>
              <w:t xml:space="preserve"> </w:t>
            </w:r>
            <w:r w:rsidRPr="00E76769">
              <w:rPr>
                <w:b/>
                <w:snapToGrid w:val="0"/>
                <w:sz w:val="20"/>
                <w:szCs w:val="20"/>
              </w:rPr>
              <w:t>"Развитие</w:t>
            </w:r>
            <w:r w:rsidR="00CE3115" w:rsidRPr="00E76769">
              <w:rPr>
                <w:b/>
                <w:snapToGrid w:val="0"/>
                <w:sz w:val="20"/>
                <w:szCs w:val="20"/>
              </w:rPr>
              <w:t xml:space="preserve"> </w:t>
            </w:r>
            <w:r w:rsidRPr="00E76769">
              <w:rPr>
                <w:b/>
                <w:snapToGrid w:val="0"/>
                <w:sz w:val="20"/>
                <w:szCs w:val="20"/>
              </w:rPr>
              <w:t>сельского</w:t>
            </w:r>
            <w:r w:rsidR="00CE3115" w:rsidRPr="00E76769">
              <w:rPr>
                <w:b/>
                <w:snapToGrid w:val="0"/>
                <w:sz w:val="20"/>
                <w:szCs w:val="20"/>
              </w:rPr>
              <w:t xml:space="preserve"> </w:t>
            </w:r>
            <w:r w:rsidRPr="00E76769">
              <w:rPr>
                <w:b/>
                <w:snapToGrid w:val="0"/>
                <w:sz w:val="20"/>
                <w:szCs w:val="20"/>
              </w:rPr>
              <w:t>хозяйства</w:t>
            </w:r>
            <w:r w:rsidR="00CE3115" w:rsidRPr="00E76769">
              <w:rPr>
                <w:b/>
                <w:snapToGrid w:val="0"/>
                <w:sz w:val="20"/>
                <w:szCs w:val="20"/>
              </w:rPr>
              <w:t xml:space="preserve"> </w:t>
            </w:r>
            <w:r w:rsidRPr="00E76769">
              <w:rPr>
                <w:b/>
                <w:snapToGrid w:val="0"/>
                <w:sz w:val="20"/>
                <w:szCs w:val="20"/>
              </w:rPr>
              <w:t>и</w:t>
            </w:r>
            <w:r w:rsidR="00CE3115" w:rsidRPr="00E76769">
              <w:rPr>
                <w:b/>
                <w:snapToGrid w:val="0"/>
                <w:sz w:val="20"/>
                <w:szCs w:val="20"/>
              </w:rPr>
              <w:t xml:space="preserve"> </w:t>
            </w:r>
            <w:r w:rsidRPr="00E76769">
              <w:rPr>
                <w:b/>
                <w:snapToGrid w:val="0"/>
                <w:sz w:val="20"/>
                <w:szCs w:val="20"/>
              </w:rPr>
              <w:t>регулирование</w:t>
            </w:r>
            <w:r w:rsidR="00CE3115" w:rsidRPr="00E76769">
              <w:rPr>
                <w:b/>
                <w:snapToGrid w:val="0"/>
                <w:sz w:val="20"/>
                <w:szCs w:val="20"/>
              </w:rPr>
              <w:t xml:space="preserve"> </w:t>
            </w:r>
            <w:r w:rsidRPr="00E76769">
              <w:rPr>
                <w:b/>
                <w:snapToGrid w:val="0"/>
                <w:sz w:val="20"/>
                <w:szCs w:val="20"/>
              </w:rPr>
              <w:t>рынка</w:t>
            </w:r>
            <w:r w:rsidR="00CE3115" w:rsidRPr="00E76769">
              <w:rPr>
                <w:b/>
                <w:snapToGrid w:val="0"/>
                <w:sz w:val="20"/>
                <w:szCs w:val="20"/>
              </w:rPr>
              <w:t xml:space="preserve"> </w:t>
            </w:r>
            <w:r w:rsidRPr="00E76769">
              <w:rPr>
                <w:b/>
                <w:snapToGrid w:val="0"/>
                <w:sz w:val="20"/>
                <w:szCs w:val="20"/>
              </w:rPr>
              <w:t>сельскохозяйственной</w:t>
            </w:r>
            <w:r w:rsidR="00CE3115" w:rsidRPr="00E76769">
              <w:rPr>
                <w:b/>
                <w:snapToGrid w:val="0"/>
                <w:sz w:val="20"/>
                <w:szCs w:val="20"/>
              </w:rPr>
              <w:t xml:space="preserve"> </w:t>
            </w:r>
            <w:r w:rsidRPr="00E76769">
              <w:rPr>
                <w:b/>
                <w:snapToGrid w:val="0"/>
                <w:sz w:val="20"/>
                <w:szCs w:val="20"/>
              </w:rPr>
              <w:t>продукции,</w:t>
            </w:r>
            <w:r w:rsidR="00CE3115" w:rsidRPr="00E76769">
              <w:rPr>
                <w:b/>
                <w:snapToGrid w:val="0"/>
                <w:sz w:val="20"/>
                <w:szCs w:val="20"/>
              </w:rPr>
              <w:t xml:space="preserve"> </w:t>
            </w:r>
            <w:r w:rsidRPr="00E76769">
              <w:rPr>
                <w:b/>
                <w:snapToGrid w:val="0"/>
                <w:sz w:val="20"/>
                <w:szCs w:val="20"/>
              </w:rPr>
              <w:t>сырья</w:t>
            </w:r>
            <w:r w:rsidR="00CE3115" w:rsidRPr="00E76769">
              <w:rPr>
                <w:b/>
                <w:snapToGrid w:val="0"/>
                <w:sz w:val="20"/>
                <w:szCs w:val="20"/>
              </w:rPr>
              <w:t xml:space="preserve"> </w:t>
            </w:r>
            <w:r w:rsidRPr="00E76769">
              <w:rPr>
                <w:b/>
                <w:snapToGrid w:val="0"/>
                <w:sz w:val="20"/>
                <w:szCs w:val="20"/>
              </w:rPr>
              <w:t>и</w:t>
            </w:r>
            <w:r w:rsidR="00CE3115" w:rsidRPr="00E76769">
              <w:rPr>
                <w:b/>
                <w:snapToGrid w:val="0"/>
                <w:sz w:val="20"/>
                <w:szCs w:val="20"/>
              </w:rPr>
              <w:t xml:space="preserve"> </w:t>
            </w:r>
            <w:r w:rsidRPr="00E76769">
              <w:rPr>
                <w:b/>
                <w:snapToGrid w:val="0"/>
                <w:sz w:val="20"/>
                <w:szCs w:val="20"/>
              </w:rPr>
              <w:t>продовольствия"</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05</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Ц900000000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4,4</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4,4</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r w:rsidRPr="00E76769">
              <w:rPr>
                <w:i/>
                <w:snapToGrid w:val="0"/>
                <w:sz w:val="20"/>
                <w:szCs w:val="20"/>
              </w:rPr>
              <w:t>Подпрограмма</w:t>
            </w:r>
            <w:r w:rsidR="00CE3115" w:rsidRPr="00E76769">
              <w:rPr>
                <w:i/>
                <w:snapToGrid w:val="0"/>
                <w:sz w:val="20"/>
                <w:szCs w:val="20"/>
              </w:rPr>
              <w:t xml:space="preserve"> </w:t>
            </w:r>
            <w:r w:rsidRPr="00E76769">
              <w:rPr>
                <w:i/>
                <w:snapToGrid w:val="0"/>
                <w:sz w:val="20"/>
                <w:szCs w:val="20"/>
              </w:rPr>
              <w:t>"Развитие</w:t>
            </w:r>
            <w:r w:rsidR="00CE3115" w:rsidRPr="00E76769">
              <w:rPr>
                <w:i/>
                <w:snapToGrid w:val="0"/>
                <w:sz w:val="20"/>
                <w:szCs w:val="20"/>
              </w:rPr>
              <w:t xml:space="preserve"> </w:t>
            </w:r>
            <w:r w:rsidRPr="00E76769">
              <w:rPr>
                <w:i/>
                <w:snapToGrid w:val="0"/>
                <w:sz w:val="20"/>
                <w:szCs w:val="20"/>
              </w:rPr>
              <w:t>ветеринарии"</w:t>
            </w:r>
            <w:r w:rsidR="00CE3115" w:rsidRPr="00E76769">
              <w:rPr>
                <w:i/>
                <w:snapToGrid w:val="0"/>
                <w:sz w:val="20"/>
                <w:szCs w:val="20"/>
              </w:rPr>
              <w:t xml:space="preserve"> </w:t>
            </w:r>
            <w:r w:rsidRPr="00E76769">
              <w:rPr>
                <w:i/>
                <w:snapToGrid w:val="0"/>
                <w:sz w:val="20"/>
                <w:szCs w:val="20"/>
              </w:rPr>
              <w:t>муниципальной</w:t>
            </w:r>
            <w:r w:rsidR="00CE3115" w:rsidRPr="00E76769">
              <w:rPr>
                <w:i/>
                <w:snapToGrid w:val="0"/>
                <w:sz w:val="20"/>
                <w:szCs w:val="20"/>
              </w:rPr>
              <w:t xml:space="preserve"> </w:t>
            </w:r>
            <w:r w:rsidRPr="00E76769">
              <w:rPr>
                <w:i/>
                <w:snapToGrid w:val="0"/>
                <w:sz w:val="20"/>
                <w:szCs w:val="20"/>
              </w:rPr>
              <w:t>программы</w:t>
            </w:r>
            <w:r w:rsidR="00CE3115" w:rsidRPr="00E76769">
              <w:rPr>
                <w:i/>
                <w:snapToGrid w:val="0"/>
                <w:sz w:val="20"/>
                <w:szCs w:val="20"/>
              </w:rPr>
              <w:t xml:space="preserve"> </w:t>
            </w:r>
            <w:r w:rsidRPr="00E76769">
              <w:rPr>
                <w:i/>
                <w:snapToGrid w:val="0"/>
                <w:sz w:val="20"/>
                <w:szCs w:val="20"/>
              </w:rPr>
              <w:t>"Развитие</w:t>
            </w:r>
            <w:r w:rsidR="00CE3115" w:rsidRPr="00E76769">
              <w:rPr>
                <w:i/>
                <w:snapToGrid w:val="0"/>
                <w:sz w:val="20"/>
                <w:szCs w:val="20"/>
              </w:rPr>
              <w:t xml:space="preserve"> </w:t>
            </w:r>
            <w:r w:rsidRPr="00E76769">
              <w:rPr>
                <w:i/>
                <w:snapToGrid w:val="0"/>
                <w:sz w:val="20"/>
                <w:szCs w:val="20"/>
              </w:rPr>
              <w:t>сельского</w:t>
            </w:r>
            <w:r w:rsidR="00CE3115" w:rsidRPr="00E76769">
              <w:rPr>
                <w:i/>
                <w:snapToGrid w:val="0"/>
                <w:sz w:val="20"/>
                <w:szCs w:val="20"/>
              </w:rPr>
              <w:t xml:space="preserve"> </w:t>
            </w:r>
            <w:r w:rsidRPr="00E76769">
              <w:rPr>
                <w:i/>
                <w:snapToGrid w:val="0"/>
                <w:sz w:val="20"/>
                <w:szCs w:val="20"/>
              </w:rPr>
              <w:t>хозяйства</w:t>
            </w:r>
            <w:r w:rsidR="00CE3115" w:rsidRPr="00E76769">
              <w:rPr>
                <w:i/>
                <w:snapToGrid w:val="0"/>
                <w:sz w:val="20"/>
                <w:szCs w:val="20"/>
              </w:rPr>
              <w:t xml:space="preserve"> </w:t>
            </w:r>
            <w:r w:rsidRPr="00E76769">
              <w:rPr>
                <w:i/>
                <w:snapToGrid w:val="0"/>
                <w:sz w:val="20"/>
                <w:szCs w:val="20"/>
              </w:rPr>
              <w:t>и</w:t>
            </w:r>
            <w:r w:rsidR="00CE3115" w:rsidRPr="00E76769">
              <w:rPr>
                <w:i/>
                <w:snapToGrid w:val="0"/>
                <w:sz w:val="20"/>
                <w:szCs w:val="20"/>
              </w:rPr>
              <w:t xml:space="preserve"> </w:t>
            </w:r>
            <w:r w:rsidRPr="00E76769">
              <w:rPr>
                <w:i/>
                <w:snapToGrid w:val="0"/>
                <w:sz w:val="20"/>
                <w:szCs w:val="20"/>
              </w:rPr>
              <w:t>регулирование</w:t>
            </w:r>
            <w:r w:rsidR="00CE3115" w:rsidRPr="00E76769">
              <w:rPr>
                <w:i/>
                <w:snapToGrid w:val="0"/>
                <w:sz w:val="20"/>
                <w:szCs w:val="20"/>
              </w:rPr>
              <w:t xml:space="preserve"> </w:t>
            </w:r>
            <w:r w:rsidRPr="00E76769">
              <w:rPr>
                <w:i/>
                <w:snapToGrid w:val="0"/>
                <w:sz w:val="20"/>
                <w:szCs w:val="20"/>
              </w:rPr>
              <w:t>рынка</w:t>
            </w:r>
            <w:r w:rsidR="00CE3115" w:rsidRPr="00E76769">
              <w:rPr>
                <w:i/>
                <w:snapToGrid w:val="0"/>
                <w:sz w:val="20"/>
                <w:szCs w:val="20"/>
              </w:rPr>
              <w:t xml:space="preserve"> </w:t>
            </w:r>
            <w:r w:rsidRPr="00E76769">
              <w:rPr>
                <w:i/>
                <w:snapToGrid w:val="0"/>
                <w:sz w:val="20"/>
                <w:szCs w:val="20"/>
              </w:rPr>
              <w:t>сельскохозяйственной</w:t>
            </w:r>
            <w:r w:rsidR="00CE3115" w:rsidRPr="00E76769">
              <w:rPr>
                <w:i/>
                <w:snapToGrid w:val="0"/>
                <w:sz w:val="20"/>
                <w:szCs w:val="20"/>
              </w:rPr>
              <w:t xml:space="preserve"> </w:t>
            </w:r>
            <w:r w:rsidRPr="00E76769">
              <w:rPr>
                <w:i/>
                <w:snapToGrid w:val="0"/>
                <w:sz w:val="20"/>
                <w:szCs w:val="20"/>
              </w:rPr>
              <w:t>продукции,</w:t>
            </w:r>
            <w:r w:rsidR="00CE3115" w:rsidRPr="00E76769">
              <w:rPr>
                <w:i/>
                <w:snapToGrid w:val="0"/>
                <w:sz w:val="20"/>
                <w:szCs w:val="20"/>
              </w:rPr>
              <w:t xml:space="preserve"> </w:t>
            </w:r>
            <w:r w:rsidRPr="00E76769">
              <w:rPr>
                <w:i/>
                <w:snapToGrid w:val="0"/>
                <w:sz w:val="20"/>
                <w:szCs w:val="20"/>
              </w:rPr>
              <w:t>сырья</w:t>
            </w:r>
            <w:r w:rsidR="00CE3115" w:rsidRPr="00E76769">
              <w:rPr>
                <w:i/>
                <w:snapToGrid w:val="0"/>
                <w:sz w:val="20"/>
                <w:szCs w:val="20"/>
              </w:rPr>
              <w:t xml:space="preserve"> </w:t>
            </w:r>
            <w:r w:rsidRPr="00E76769">
              <w:rPr>
                <w:i/>
                <w:snapToGrid w:val="0"/>
                <w:sz w:val="20"/>
                <w:szCs w:val="20"/>
              </w:rPr>
              <w:t>и</w:t>
            </w:r>
            <w:r w:rsidR="00CE3115" w:rsidRPr="00E76769">
              <w:rPr>
                <w:i/>
                <w:snapToGrid w:val="0"/>
                <w:sz w:val="20"/>
                <w:szCs w:val="20"/>
              </w:rPr>
              <w:t xml:space="preserve"> </w:t>
            </w:r>
            <w:r w:rsidRPr="00E76769">
              <w:rPr>
                <w:i/>
                <w:snapToGrid w:val="0"/>
                <w:sz w:val="20"/>
                <w:szCs w:val="20"/>
              </w:rPr>
              <w:t>продовольствия"</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z w:val="20"/>
                <w:szCs w:val="20"/>
              </w:rPr>
            </w:pPr>
            <w:r w:rsidRPr="00E76769">
              <w:rPr>
                <w:i/>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z w:val="20"/>
                <w:szCs w:val="20"/>
              </w:rPr>
            </w:pPr>
            <w:r w:rsidRPr="00E76769">
              <w:rPr>
                <w:i/>
                <w:sz w:val="20"/>
                <w:szCs w:val="20"/>
              </w:rPr>
              <w:t>05</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r w:rsidRPr="00E76769">
              <w:rPr>
                <w:i/>
                <w:snapToGrid w:val="0"/>
                <w:sz w:val="20"/>
                <w:szCs w:val="20"/>
              </w:rPr>
              <w:t>Ц970000000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r w:rsidRPr="00E76769">
              <w:rPr>
                <w:i/>
                <w:snapToGrid w:val="0"/>
                <w:sz w:val="20"/>
                <w:szCs w:val="20"/>
              </w:rPr>
              <w:t>4,4</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r w:rsidRPr="00E76769">
              <w:rPr>
                <w:i/>
                <w:snapToGrid w:val="0"/>
                <w:sz w:val="20"/>
                <w:szCs w:val="20"/>
              </w:rPr>
              <w:t>4,4</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r w:rsidRPr="00E76769">
              <w:rPr>
                <w:i/>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Основное</w:t>
            </w:r>
            <w:r w:rsidR="00CE3115" w:rsidRPr="00E76769">
              <w:rPr>
                <w:snapToGrid w:val="0"/>
                <w:sz w:val="20"/>
                <w:szCs w:val="20"/>
              </w:rPr>
              <w:t xml:space="preserve"> </w:t>
            </w:r>
            <w:r w:rsidRPr="00E76769">
              <w:rPr>
                <w:snapToGrid w:val="0"/>
                <w:sz w:val="20"/>
                <w:szCs w:val="20"/>
              </w:rPr>
              <w:t>мероприятие</w:t>
            </w:r>
            <w:r w:rsidR="00CE3115" w:rsidRPr="00E76769">
              <w:rPr>
                <w:snapToGrid w:val="0"/>
                <w:sz w:val="20"/>
                <w:szCs w:val="20"/>
              </w:rPr>
              <w:t xml:space="preserve"> </w:t>
            </w:r>
            <w:r w:rsidRPr="00E76769">
              <w:rPr>
                <w:snapToGrid w:val="0"/>
                <w:sz w:val="20"/>
                <w:szCs w:val="20"/>
              </w:rPr>
              <w:t>"Предупреждение</w:t>
            </w:r>
            <w:r w:rsidR="00CE3115" w:rsidRPr="00E76769">
              <w:rPr>
                <w:snapToGrid w:val="0"/>
                <w:sz w:val="20"/>
                <w:szCs w:val="20"/>
              </w:rPr>
              <w:t xml:space="preserve"> </w:t>
            </w:r>
            <w:r w:rsidRPr="00E76769">
              <w:rPr>
                <w:snapToGrid w:val="0"/>
                <w:sz w:val="20"/>
                <w:szCs w:val="20"/>
              </w:rPr>
              <w:t>и</w:t>
            </w:r>
            <w:r w:rsidR="00CE3115" w:rsidRPr="00E76769">
              <w:rPr>
                <w:snapToGrid w:val="0"/>
                <w:sz w:val="20"/>
                <w:szCs w:val="20"/>
              </w:rPr>
              <w:t xml:space="preserve"> </w:t>
            </w:r>
            <w:r w:rsidRPr="00E76769">
              <w:rPr>
                <w:snapToGrid w:val="0"/>
                <w:sz w:val="20"/>
                <w:szCs w:val="20"/>
              </w:rPr>
              <w:t>ликвидация</w:t>
            </w:r>
            <w:r w:rsidR="00CE3115" w:rsidRPr="00E76769">
              <w:rPr>
                <w:snapToGrid w:val="0"/>
                <w:sz w:val="20"/>
                <w:szCs w:val="20"/>
              </w:rPr>
              <w:t xml:space="preserve"> </w:t>
            </w:r>
            <w:r w:rsidRPr="00E76769">
              <w:rPr>
                <w:snapToGrid w:val="0"/>
                <w:sz w:val="20"/>
                <w:szCs w:val="20"/>
              </w:rPr>
              <w:t>болезней</w:t>
            </w:r>
            <w:r w:rsidR="00CE3115" w:rsidRPr="00E76769">
              <w:rPr>
                <w:snapToGrid w:val="0"/>
                <w:sz w:val="20"/>
                <w:szCs w:val="20"/>
              </w:rPr>
              <w:t xml:space="preserve"> </w:t>
            </w:r>
            <w:r w:rsidRPr="00E76769">
              <w:rPr>
                <w:snapToGrid w:val="0"/>
                <w:sz w:val="20"/>
                <w:szCs w:val="20"/>
              </w:rPr>
              <w:t>животных"</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05</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Ц970100000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4,4</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4,4</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Осуществление</w:t>
            </w:r>
            <w:r w:rsidR="00CE3115" w:rsidRPr="00E76769">
              <w:rPr>
                <w:snapToGrid w:val="0"/>
                <w:sz w:val="20"/>
                <w:szCs w:val="20"/>
              </w:rPr>
              <w:t xml:space="preserve"> </w:t>
            </w:r>
            <w:r w:rsidRPr="00E76769">
              <w:rPr>
                <w:snapToGrid w:val="0"/>
                <w:sz w:val="20"/>
                <w:szCs w:val="20"/>
              </w:rPr>
              <w:t>государственных</w:t>
            </w:r>
            <w:r w:rsidR="00CE3115" w:rsidRPr="00E76769">
              <w:rPr>
                <w:snapToGrid w:val="0"/>
                <w:sz w:val="20"/>
                <w:szCs w:val="20"/>
              </w:rPr>
              <w:t xml:space="preserve"> </w:t>
            </w:r>
            <w:r w:rsidRPr="00E76769">
              <w:rPr>
                <w:snapToGrid w:val="0"/>
                <w:sz w:val="20"/>
                <w:szCs w:val="20"/>
              </w:rPr>
              <w:t>полномочий</w:t>
            </w:r>
            <w:r w:rsidR="00CE3115" w:rsidRPr="00E76769">
              <w:rPr>
                <w:snapToGrid w:val="0"/>
                <w:sz w:val="20"/>
                <w:szCs w:val="20"/>
              </w:rPr>
              <w:t xml:space="preserve"> </w:t>
            </w:r>
            <w:r w:rsidRPr="00E76769">
              <w:rPr>
                <w:snapToGrid w:val="0"/>
                <w:sz w:val="20"/>
                <w:szCs w:val="20"/>
              </w:rPr>
              <w:t>Чувашской</w:t>
            </w:r>
            <w:r w:rsidR="00CE3115" w:rsidRPr="00E76769">
              <w:rPr>
                <w:snapToGrid w:val="0"/>
                <w:sz w:val="20"/>
                <w:szCs w:val="20"/>
              </w:rPr>
              <w:t xml:space="preserve"> </w:t>
            </w:r>
            <w:r w:rsidRPr="00E76769">
              <w:rPr>
                <w:snapToGrid w:val="0"/>
                <w:sz w:val="20"/>
                <w:szCs w:val="20"/>
              </w:rPr>
              <w:t>Республики</w:t>
            </w:r>
            <w:r w:rsidR="00CE3115" w:rsidRPr="00E76769">
              <w:rPr>
                <w:snapToGrid w:val="0"/>
                <w:sz w:val="20"/>
                <w:szCs w:val="20"/>
              </w:rPr>
              <w:t xml:space="preserve"> </w:t>
            </w:r>
            <w:r w:rsidRPr="00E76769">
              <w:rPr>
                <w:snapToGrid w:val="0"/>
                <w:sz w:val="20"/>
                <w:szCs w:val="20"/>
              </w:rPr>
              <w:t>по</w:t>
            </w:r>
            <w:r w:rsidR="00CE3115" w:rsidRPr="00E76769">
              <w:rPr>
                <w:snapToGrid w:val="0"/>
                <w:sz w:val="20"/>
                <w:szCs w:val="20"/>
              </w:rPr>
              <w:t xml:space="preserve"> </w:t>
            </w:r>
            <w:r w:rsidRPr="00E76769">
              <w:rPr>
                <w:snapToGrid w:val="0"/>
                <w:sz w:val="20"/>
                <w:szCs w:val="20"/>
              </w:rPr>
              <w:t>организации</w:t>
            </w:r>
            <w:r w:rsidR="00CE3115" w:rsidRPr="00E76769">
              <w:rPr>
                <w:snapToGrid w:val="0"/>
                <w:sz w:val="20"/>
                <w:szCs w:val="20"/>
              </w:rPr>
              <w:t xml:space="preserve"> </w:t>
            </w:r>
            <w:r w:rsidRPr="00E76769">
              <w:rPr>
                <w:snapToGrid w:val="0"/>
                <w:sz w:val="20"/>
                <w:szCs w:val="20"/>
              </w:rPr>
              <w:t>и</w:t>
            </w:r>
            <w:r w:rsidR="00CE3115" w:rsidRPr="00E76769">
              <w:rPr>
                <w:snapToGrid w:val="0"/>
                <w:sz w:val="20"/>
                <w:szCs w:val="20"/>
              </w:rPr>
              <w:t xml:space="preserve"> </w:t>
            </w:r>
            <w:r w:rsidRPr="00E76769">
              <w:rPr>
                <w:snapToGrid w:val="0"/>
                <w:sz w:val="20"/>
                <w:szCs w:val="20"/>
              </w:rPr>
              <w:t>проведению</w:t>
            </w:r>
            <w:r w:rsidR="00CE3115" w:rsidRPr="00E76769">
              <w:rPr>
                <w:snapToGrid w:val="0"/>
                <w:sz w:val="20"/>
                <w:szCs w:val="20"/>
              </w:rPr>
              <w:t xml:space="preserve"> </w:t>
            </w:r>
            <w:r w:rsidRPr="00E76769">
              <w:rPr>
                <w:snapToGrid w:val="0"/>
                <w:sz w:val="20"/>
                <w:szCs w:val="20"/>
              </w:rPr>
              <w:t>на</w:t>
            </w:r>
            <w:r w:rsidR="00CE3115" w:rsidRPr="00E76769">
              <w:rPr>
                <w:snapToGrid w:val="0"/>
                <w:sz w:val="20"/>
                <w:szCs w:val="20"/>
              </w:rPr>
              <w:t xml:space="preserve"> </w:t>
            </w:r>
            <w:r w:rsidRPr="00E76769">
              <w:rPr>
                <w:snapToGrid w:val="0"/>
                <w:sz w:val="20"/>
                <w:szCs w:val="20"/>
              </w:rPr>
              <w:t>территории</w:t>
            </w:r>
            <w:r w:rsidR="00CE3115" w:rsidRPr="00E76769">
              <w:rPr>
                <w:snapToGrid w:val="0"/>
                <w:sz w:val="20"/>
                <w:szCs w:val="20"/>
              </w:rPr>
              <w:t xml:space="preserve"> </w:t>
            </w:r>
            <w:r w:rsidRPr="00E76769">
              <w:rPr>
                <w:snapToGrid w:val="0"/>
                <w:sz w:val="20"/>
                <w:szCs w:val="20"/>
              </w:rPr>
              <w:t>Чувашской</w:t>
            </w:r>
            <w:r w:rsidR="00CE3115" w:rsidRPr="00E76769">
              <w:rPr>
                <w:snapToGrid w:val="0"/>
                <w:sz w:val="20"/>
                <w:szCs w:val="20"/>
              </w:rPr>
              <w:t xml:space="preserve"> </w:t>
            </w:r>
            <w:r w:rsidRPr="00E76769">
              <w:rPr>
                <w:snapToGrid w:val="0"/>
                <w:sz w:val="20"/>
                <w:szCs w:val="20"/>
              </w:rPr>
              <w:t>Республики</w:t>
            </w:r>
            <w:r w:rsidR="00CE3115" w:rsidRPr="00E76769">
              <w:rPr>
                <w:snapToGrid w:val="0"/>
                <w:sz w:val="20"/>
                <w:szCs w:val="20"/>
              </w:rPr>
              <w:t xml:space="preserve"> </w:t>
            </w:r>
            <w:r w:rsidRPr="00E76769">
              <w:rPr>
                <w:snapToGrid w:val="0"/>
                <w:sz w:val="20"/>
                <w:szCs w:val="20"/>
              </w:rPr>
              <w:t>мероприятий</w:t>
            </w:r>
            <w:r w:rsidR="00CE3115" w:rsidRPr="00E76769">
              <w:rPr>
                <w:snapToGrid w:val="0"/>
                <w:sz w:val="20"/>
                <w:szCs w:val="20"/>
              </w:rPr>
              <w:t xml:space="preserve"> </w:t>
            </w:r>
            <w:r w:rsidRPr="00E76769">
              <w:rPr>
                <w:snapToGrid w:val="0"/>
                <w:sz w:val="20"/>
                <w:szCs w:val="20"/>
              </w:rPr>
              <w:t>по</w:t>
            </w:r>
            <w:r w:rsidR="00CE3115" w:rsidRPr="00E76769">
              <w:rPr>
                <w:snapToGrid w:val="0"/>
                <w:sz w:val="20"/>
                <w:szCs w:val="20"/>
              </w:rPr>
              <w:t xml:space="preserve"> </w:t>
            </w:r>
            <w:r w:rsidRPr="00E76769">
              <w:rPr>
                <w:snapToGrid w:val="0"/>
                <w:sz w:val="20"/>
                <w:szCs w:val="20"/>
              </w:rPr>
              <w:t>отлову</w:t>
            </w:r>
            <w:r w:rsidR="00CE3115" w:rsidRPr="00E76769">
              <w:rPr>
                <w:snapToGrid w:val="0"/>
                <w:sz w:val="20"/>
                <w:szCs w:val="20"/>
              </w:rPr>
              <w:t xml:space="preserve"> </w:t>
            </w:r>
            <w:r w:rsidRPr="00E76769">
              <w:rPr>
                <w:snapToGrid w:val="0"/>
                <w:sz w:val="20"/>
                <w:szCs w:val="20"/>
              </w:rPr>
              <w:t>и</w:t>
            </w:r>
            <w:r w:rsidR="00CE3115" w:rsidRPr="00E76769">
              <w:rPr>
                <w:snapToGrid w:val="0"/>
                <w:sz w:val="20"/>
                <w:szCs w:val="20"/>
              </w:rPr>
              <w:t xml:space="preserve"> </w:t>
            </w:r>
            <w:r w:rsidRPr="00E76769">
              <w:rPr>
                <w:snapToGrid w:val="0"/>
                <w:sz w:val="20"/>
                <w:szCs w:val="20"/>
              </w:rPr>
              <w:t>содержанию</w:t>
            </w:r>
            <w:r w:rsidR="00CE3115" w:rsidRPr="00E76769">
              <w:rPr>
                <w:snapToGrid w:val="0"/>
                <w:sz w:val="20"/>
                <w:szCs w:val="20"/>
              </w:rPr>
              <w:t xml:space="preserve"> </w:t>
            </w:r>
            <w:r w:rsidRPr="00E76769">
              <w:rPr>
                <w:snapToGrid w:val="0"/>
                <w:sz w:val="20"/>
                <w:szCs w:val="20"/>
              </w:rPr>
              <w:t>безнадзорных</w:t>
            </w:r>
            <w:r w:rsidR="00CE3115" w:rsidRPr="00E76769">
              <w:rPr>
                <w:snapToGrid w:val="0"/>
                <w:sz w:val="20"/>
                <w:szCs w:val="20"/>
              </w:rPr>
              <w:t xml:space="preserve"> </w:t>
            </w:r>
            <w:r w:rsidRPr="00E76769">
              <w:rPr>
                <w:snapToGrid w:val="0"/>
                <w:sz w:val="20"/>
                <w:szCs w:val="20"/>
              </w:rPr>
              <w:t>животных</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05</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Ц970112750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4,4</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4,4</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05</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Ц970112750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4,4</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4,4</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05</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Ц970112750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4,4</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4,4</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Дорожное</w:t>
            </w:r>
            <w:r w:rsidR="00CE3115" w:rsidRPr="00E76769">
              <w:rPr>
                <w:b/>
                <w:sz w:val="20"/>
                <w:szCs w:val="20"/>
              </w:rPr>
              <w:t xml:space="preserve"> </w:t>
            </w:r>
            <w:r w:rsidRPr="00E76769">
              <w:rPr>
                <w:b/>
                <w:sz w:val="20"/>
                <w:szCs w:val="20"/>
              </w:rPr>
              <w:t>хозяйство</w:t>
            </w:r>
            <w:r w:rsidR="00CE3115" w:rsidRPr="00E76769">
              <w:rPr>
                <w:b/>
                <w:sz w:val="20"/>
                <w:szCs w:val="20"/>
              </w:rPr>
              <w:t xml:space="preserve"> </w:t>
            </w:r>
            <w:r w:rsidRPr="00E76769">
              <w:rPr>
                <w:b/>
                <w:sz w:val="20"/>
                <w:szCs w:val="20"/>
              </w:rPr>
              <w:t>(дорожные</w:t>
            </w:r>
            <w:r w:rsidR="00CE3115" w:rsidRPr="00E76769">
              <w:rPr>
                <w:b/>
                <w:sz w:val="20"/>
                <w:szCs w:val="20"/>
              </w:rPr>
              <w:t xml:space="preserve"> </w:t>
            </w:r>
            <w:r w:rsidRPr="00E76769">
              <w:rPr>
                <w:b/>
                <w:sz w:val="20"/>
                <w:szCs w:val="20"/>
              </w:rPr>
              <w:t>фонды)</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778,6</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528,6</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i/>
                <w:sz w:val="20"/>
                <w:szCs w:val="20"/>
              </w:rPr>
            </w:pPr>
            <w:r w:rsidRPr="00E76769">
              <w:rPr>
                <w:b/>
                <w:i/>
                <w:sz w:val="20"/>
                <w:szCs w:val="20"/>
              </w:rPr>
              <w:t>Муниципальная</w:t>
            </w:r>
            <w:r w:rsidR="00CE3115" w:rsidRPr="00E76769">
              <w:rPr>
                <w:b/>
                <w:i/>
                <w:sz w:val="20"/>
                <w:szCs w:val="20"/>
              </w:rPr>
              <w:t xml:space="preserve"> </w:t>
            </w:r>
            <w:r w:rsidRPr="00E76769">
              <w:rPr>
                <w:b/>
                <w:i/>
                <w:sz w:val="20"/>
                <w:szCs w:val="20"/>
              </w:rPr>
              <w:t>программа</w:t>
            </w:r>
            <w:r w:rsidR="00CE3115" w:rsidRPr="00E76769">
              <w:rPr>
                <w:b/>
                <w:i/>
                <w:sz w:val="20"/>
                <w:szCs w:val="20"/>
              </w:rPr>
              <w:t xml:space="preserve"> </w:t>
            </w:r>
            <w:r w:rsidRPr="00E76769">
              <w:rPr>
                <w:b/>
                <w:i/>
                <w:sz w:val="20"/>
                <w:szCs w:val="20"/>
              </w:rPr>
              <w:t>"Развитие</w:t>
            </w:r>
            <w:r w:rsidR="00CE3115" w:rsidRPr="00E76769">
              <w:rPr>
                <w:b/>
                <w:i/>
                <w:sz w:val="20"/>
                <w:szCs w:val="20"/>
              </w:rPr>
              <w:t xml:space="preserve"> </w:t>
            </w:r>
            <w:r w:rsidRPr="00E76769">
              <w:rPr>
                <w:b/>
                <w:i/>
                <w:sz w:val="20"/>
                <w:szCs w:val="20"/>
              </w:rPr>
              <w:t>транспортной</w:t>
            </w:r>
            <w:r w:rsidR="00CE3115" w:rsidRPr="00E76769">
              <w:rPr>
                <w:b/>
                <w:i/>
                <w:sz w:val="20"/>
                <w:szCs w:val="20"/>
              </w:rPr>
              <w:t xml:space="preserve"> </w:t>
            </w:r>
            <w:r w:rsidRPr="00E76769">
              <w:rPr>
                <w:b/>
                <w:i/>
                <w:sz w:val="20"/>
                <w:szCs w:val="20"/>
              </w:rPr>
              <w:t>системы"</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i/>
                <w:sz w:val="20"/>
                <w:szCs w:val="20"/>
              </w:rPr>
            </w:pPr>
            <w:r w:rsidRPr="00E76769">
              <w:rPr>
                <w:b/>
                <w:i/>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i/>
                <w:sz w:val="20"/>
                <w:szCs w:val="20"/>
              </w:rPr>
            </w:pPr>
            <w:r w:rsidRPr="00E76769">
              <w:rPr>
                <w:b/>
                <w:i/>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i/>
                <w:sz w:val="20"/>
                <w:szCs w:val="20"/>
              </w:rPr>
            </w:pPr>
            <w:r w:rsidRPr="00E76769">
              <w:rPr>
                <w:b/>
                <w:i/>
                <w:sz w:val="20"/>
                <w:szCs w:val="20"/>
              </w:rPr>
              <w:t>Ч200000000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i/>
                <w:snapToGrid w:val="0"/>
                <w:sz w:val="20"/>
                <w:szCs w:val="20"/>
              </w:rPr>
            </w:pPr>
            <w:r w:rsidRPr="00E76769">
              <w:rPr>
                <w:b/>
                <w:i/>
                <w:snapToGrid w:val="0"/>
                <w:sz w:val="20"/>
                <w:szCs w:val="20"/>
              </w:rPr>
              <w:t>778,6</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i/>
                <w:snapToGrid w:val="0"/>
                <w:sz w:val="20"/>
                <w:szCs w:val="20"/>
              </w:rPr>
            </w:pPr>
            <w:r w:rsidRPr="00E76769">
              <w:rPr>
                <w:b/>
                <w:i/>
                <w:snapToGrid w:val="0"/>
                <w:sz w:val="20"/>
                <w:szCs w:val="20"/>
              </w:rPr>
              <w:t>528,6</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i/>
                <w:snapToGrid w:val="0"/>
                <w:sz w:val="20"/>
                <w:szCs w:val="20"/>
              </w:rPr>
            </w:pPr>
            <w:r w:rsidRPr="00E76769">
              <w:rPr>
                <w:b/>
                <w:i/>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Подпрограмма</w:t>
            </w:r>
            <w:r w:rsidR="00CE3115" w:rsidRPr="00E76769">
              <w:rPr>
                <w:i/>
                <w:sz w:val="20"/>
                <w:szCs w:val="20"/>
              </w:rPr>
              <w:t xml:space="preserve"> </w:t>
            </w:r>
            <w:r w:rsidRPr="00E76769">
              <w:rPr>
                <w:i/>
                <w:sz w:val="20"/>
                <w:szCs w:val="20"/>
              </w:rPr>
              <w:t>"Безопасные</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качественные</w:t>
            </w:r>
            <w:r w:rsidR="00CE3115" w:rsidRPr="00E76769">
              <w:rPr>
                <w:i/>
                <w:sz w:val="20"/>
                <w:szCs w:val="20"/>
              </w:rPr>
              <w:t xml:space="preserve"> </w:t>
            </w:r>
            <w:r w:rsidRPr="00E76769">
              <w:rPr>
                <w:i/>
                <w:sz w:val="20"/>
                <w:szCs w:val="20"/>
              </w:rPr>
              <w:t>автомобильные</w:t>
            </w:r>
            <w:r w:rsidR="00CE3115" w:rsidRPr="00E76769">
              <w:rPr>
                <w:i/>
                <w:sz w:val="20"/>
                <w:szCs w:val="20"/>
              </w:rPr>
              <w:t xml:space="preserve"> </w:t>
            </w:r>
            <w:r w:rsidRPr="00E76769">
              <w:rPr>
                <w:i/>
                <w:sz w:val="20"/>
                <w:szCs w:val="20"/>
              </w:rPr>
              <w:t>дороги"</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транспортной</w:t>
            </w:r>
            <w:r w:rsidR="00CE3115" w:rsidRPr="00E76769">
              <w:rPr>
                <w:i/>
                <w:sz w:val="20"/>
                <w:szCs w:val="20"/>
              </w:rPr>
              <w:t xml:space="preserve"> </w:t>
            </w:r>
            <w:r w:rsidRPr="00E76769">
              <w:rPr>
                <w:i/>
                <w:sz w:val="20"/>
                <w:szCs w:val="20"/>
              </w:rPr>
              <w:t>системы</w:t>
            </w:r>
            <w:r w:rsidR="00CE3115" w:rsidRPr="00E76769">
              <w:rPr>
                <w:i/>
                <w:sz w:val="20"/>
                <w:szCs w:val="20"/>
              </w:rPr>
              <w:t xml:space="preserve"> </w:t>
            </w:r>
            <w:r w:rsidRPr="00E76769">
              <w:rPr>
                <w:i/>
                <w:sz w:val="20"/>
                <w:szCs w:val="20"/>
              </w:rPr>
              <w:t>"</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Ч210000000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r w:rsidRPr="00E76769">
              <w:rPr>
                <w:i/>
                <w:snapToGrid w:val="0"/>
                <w:sz w:val="20"/>
                <w:szCs w:val="20"/>
              </w:rPr>
              <w:t>778,6</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r w:rsidRPr="00E76769">
              <w:rPr>
                <w:i/>
                <w:snapToGrid w:val="0"/>
                <w:sz w:val="20"/>
                <w:szCs w:val="20"/>
              </w:rPr>
              <w:t>528,6</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r w:rsidRPr="00E76769">
              <w:rPr>
                <w:i/>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"Мероприятия,</w:t>
            </w:r>
            <w:r w:rsidR="00CE3115" w:rsidRPr="00E76769">
              <w:rPr>
                <w:sz w:val="20"/>
                <w:szCs w:val="20"/>
              </w:rPr>
              <w:t xml:space="preserve"> </w:t>
            </w:r>
            <w:r w:rsidRPr="00E76769">
              <w:rPr>
                <w:sz w:val="20"/>
                <w:szCs w:val="20"/>
              </w:rPr>
              <w:t>реализуемые</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привлечением</w:t>
            </w:r>
            <w:r w:rsidR="00CE3115" w:rsidRPr="00E76769">
              <w:rPr>
                <w:sz w:val="20"/>
                <w:szCs w:val="20"/>
              </w:rPr>
              <w:t xml:space="preserve"> </w:t>
            </w:r>
            <w:r w:rsidRPr="00E76769">
              <w:rPr>
                <w:sz w:val="20"/>
                <w:szCs w:val="20"/>
              </w:rPr>
              <w:t>межбюджетных</w:t>
            </w:r>
            <w:r w:rsidR="00CE3115" w:rsidRPr="00E76769">
              <w:rPr>
                <w:sz w:val="20"/>
                <w:szCs w:val="20"/>
              </w:rPr>
              <w:t xml:space="preserve"> </w:t>
            </w:r>
            <w:r w:rsidRPr="00E76769">
              <w:rPr>
                <w:sz w:val="20"/>
                <w:szCs w:val="20"/>
              </w:rPr>
              <w:t>трансфертов</w:t>
            </w:r>
            <w:r w:rsidR="00CE3115" w:rsidRPr="00E76769">
              <w:rPr>
                <w:sz w:val="20"/>
                <w:szCs w:val="20"/>
              </w:rPr>
              <w:t xml:space="preserve"> </w:t>
            </w:r>
            <w:r w:rsidRPr="00E76769">
              <w:rPr>
                <w:sz w:val="20"/>
                <w:szCs w:val="20"/>
              </w:rPr>
              <w:t>бюджетам</w:t>
            </w:r>
            <w:r w:rsidR="00CE3115" w:rsidRPr="00E76769">
              <w:rPr>
                <w:sz w:val="20"/>
                <w:szCs w:val="20"/>
              </w:rPr>
              <w:t xml:space="preserve"> </w:t>
            </w:r>
            <w:r w:rsidRPr="00E76769">
              <w:rPr>
                <w:sz w:val="20"/>
                <w:szCs w:val="20"/>
              </w:rPr>
              <w:t>другого</w:t>
            </w:r>
            <w:r w:rsidR="00CE3115" w:rsidRPr="00E76769">
              <w:rPr>
                <w:sz w:val="20"/>
                <w:szCs w:val="20"/>
              </w:rPr>
              <w:t xml:space="preserve"> </w:t>
            </w:r>
            <w:r w:rsidRPr="00E76769">
              <w:rPr>
                <w:sz w:val="20"/>
                <w:szCs w:val="20"/>
              </w:rPr>
              <w:t>уровня"</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Ч210300000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778,6</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528,6</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250,0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Осуществление</w:t>
            </w:r>
            <w:r w:rsidR="00CE3115" w:rsidRPr="00E76769">
              <w:rPr>
                <w:sz w:val="20"/>
                <w:szCs w:val="20"/>
              </w:rPr>
              <w:t xml:space="preserve"> </w:t>
            </w:r>
            <w:r w:rsidRPr="00E76769">
              <w:rPr>
                <w:sz w:val="20"/>
                <w:szCs w:val="20"/>
              </w:rPr>
              <w:t>дорожной</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кроме</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строительству,</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отношении</w:t>
            </w:r>
            <w:r w:rsidR="00CE3115" w:rsidRPr="00E76769">
              <w:rPr>
                <w:sz w:val="20"/>
                <w:szCs w:val="20"/>
              </w:rPr>
              <w:t xml:space="preserve"> </w:t>
            </w:r>
            <w:r w:rsidRPr="00E76769">
              <w:rPr>
                <w:sz w:val="20"/>
                <w:szCs w:val="20"/>
              </w:rPr>
              <w:t>автомобильных</w:t>
            </w:r>
            <w:r w:rsidR="00CE3115" w:rsidRPr="00E76769">
              <w:rPr>
                <w:sz w:val="20"/>
                <w:szCs w:val="20"/>
              </w:rPr>
              <w:t xml:space="preserve"> </w:t>
            </w:r>
            <w:r w:rsidRPr="00E76769">
              <w:rPr>
                <w:sz w:val="20"/>
                <w:szCs w:val="20"/>
              </w:rPr>
              <w:t>дорог</w:t>
            </w:r>
            <w:r w:rsidR="00CE3115" w:rsidRPr="00E76769">
              <w:rPr>
                <w:sz w:val="20"/>
                <w:szCs w:val="20"/>
              </w:rPr>
              <w:t xml:space="preserve"> </w:t>
            </w:r>
            <w:r w:rsidRPr="00E76769">
              <w:rPr>
                <w:sz w:val="20"/>
                <w:szCs w:val="20"/>
              </w:rPr>
              <w:t>местного</w:t>
            </w:r>
            <w:r w:rsidR="00CE3115" w:rsidRPr="00E76769">
              <w:rPr>
                <w:sz w:val="20"/>
                <w:szCs w:val="20"/>
              </w:rPr>
              <w:t xml:space="preserve"> </w:t>
            </w:r>
            <w:r w:rsidRPr="00E76769">
              <w:rPr>
                <w:sz w:val="20"/>
                <w:szCs w:val="20"/>
              </w:rPr>
              <w:t>значения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границах</w:t>
            </w:r>
            <w:r w:rsidR="00CE3115" w:rsidRPr="00E76769">
              <w:rPr>
                <w:sz w:val="20"/>
                <w:szCs w:val="20"/>
              </w:rPr>
              <w:t xml:space="preserve"> </w:t>
            </w:r>
            <w:r w:rsidRPr="00E76769">
              <w:rPr>
                <w:sz w:val="20"/>
                <w:szCs w:val="20"/>
              </w:rPr>
              <w:t>населенных</w:t>
            </w:r>
            <w:r w:rsidR="00CE3115" w:rsidRPr="00E76769">
              <w:rPr>
                <w:sz w:val="20"/>
                <w:szCs w:val="20"/>
              </w:rPr>
              <w:t xml:space="preserve"> </w:t>
            </w:r>
            <w:r w:rsidRPr="00E76769">
              <w:rPr>
                <w:sz w:val="20"/>
                <w:szCs w:val="20"/>
              </w:rPr>
              <w:t>пунктов</w:t>
            </w:r>
            <w:r w:rsidR="00CE3115" w:rsidRPr="00E76769">
              <w:rPr>
                <w:sz w:val="20"/>
                <w:szCs w:val="20"/>
              </w:rPr>
              <w:t xml:space="preserve"> </w:t>
            </w:r>
            <w:r w:rsidRPr="00E76769">
              <w:rPr>
                <w:sz w:val="20"/>
                <w:szCs w:val="20"/>
              </w:rPr>
              <w:t>поселения</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Ч210374190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222,2</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222,2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Ч210374190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222,2</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222,2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Ч210374190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222,2</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222,2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Капитальный</w:t>
            </w:r>
            <w:r w:rsidR="00CE3115" w:rsidRPr="00E76769">
              <w:rPr>
                <w:sz w:val="20"/>
                <w:szCs w:val="20"/>
              </w:rPr>
              <w:t xml:space="preserve"> </w:t>
            </w:r>
            <w:r w:rsidRPr="00E76769">
              <w:rPr>
                <w:sz w:val="20"/>
                <w:szCs w:val="20"/>
              </w:rPr>
              <w:t>ремонт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ремонт</w:t>
            </w:r>
            <w:r w:rsidR="00CE3115" w:rsidRPr="00E76769">
              <w:rPr>
                <w:sz w:val="20"/>
                <w:szCs w:val="20"/>
              </w:rPr>
              <w:t xml:space="preserve"> </w:t>
            </w:r>
            <w:r w:rsidRPr="00E76769">
              <w:rPr>
                <w:sz w:val="20"/>
                <w:szCs w:val="20"/>
              </w:rPr>
              <w:t>автомобильных</w:t>
            </w:r>
            <w:r w:rsidR="00CE3115" w:rsidRPr="00E76769">
              <w:rPr>
                <w:sz w:val="20"/>
                <w:szCs w:val="20"/>
              </w:rPr>
              <w:t xml:space="preserve"> </w:t>
            </w:r>
            <w:r w:rsidRPr="00E76769">
              <w:rPr>
                <w:sz w:val="20"/>
                <w:szCs w:val="20"/>
              </w:rPr>
              <w:t>дорог</w:t>
            </w:r>
            <w:r w:rsidR="00CE3115" w:rsidRPr="00E76769">
              <w:rPr>
                <w:sz w:val="20"/>
                <w:szCs w:val="20"/>
              </w:rPr>
              <w:t xml:space="preserve"> </w:t>
            </w:r>
            <w:r w:rsidRPr="00E76769">
              <w:rPr>
                <w:sz w:val="20"/>
                <w:szCs w:val="20"/>
              </w:rPr>
              <w:t>общего</w:t>
            </w:r>
            <w:r w:rsidR="00CE3115" w:rsidRPr="00E76769">
              <w:rPr>
                <w:sz w:val="20"/>
                <w:szCs w:val="20"/>
              </w:rPr>
              <w:t xml:space="preserve"> </w:t>
            </w:r>
            <w:r w:rsidRPr="00E76769">
              <w:rPr>
                <w:sz w:val="20"/>
                <w:szCs w:val="20"/>
              </w:rPr>
              <w:t>пользования</w:t>
            </w:r>
            <w:r w:rsidR="00CE3115" w:rsidRPr="00E76769">
              <w:rPr>
                <w:sz w:val="20"/>
                <w:szCs w:val="20"/>
              </w:rPr>
              <w:t xml:space="preserve"> </w:t>
            </w:r>
            <w:r w:rsidRPr="00E76769">
              <w:rPr>
                <w:sz w:val="20"/>
                <w:szCs w:val="20"/>
              </w:rPr>
              <w:t>местного</w:t>
            </w:r>
            <w:r w:rsidR="00CE3115" w:rsidRPr="00E76769">
              <w:rPr>
                <w:sz w:val="20"/>
                <w:szCs w:val="20"/>
              </w:rPr>
              <w:t xml:space="preserve"> </w:t>
            </w:r>
            <w:r w:rsidRPr="00E76769">
              <w:rPr>
                <w:sz w:val="20"/>
                <w:szCs w:val="20"/>
              </w:rPr>
              <w:t>значения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границах</w:t>
            </w:r>
            <w:r w:rsidR="00CE3115" w:rsidRPr="00E76769">
              <w:rPr>
                <w:sz w:val="20"/>
                <w:szCs w:val="20"/>
              </w:rPr>
              <w:t xml:space="preserve"> </w:t>
            </w:r>
            <w:r w:rsidRPr="00E76769">
              <w:rPr>
                <w:sz w:val="20"/>
                <w:szCs w:val="20"/>
              </w:rPr>
              <w:t>населенных</w:t>
            </w:r>
            <w:r w:rsidR="00CE3115" w:rsidRPr="00E76769">
              <w:rPr>
                <w:sz w:val="20"/>
                <w:szCs w:val="20"/>
              </w:rPr>
              <w:t xml:space="preserve"> </w:t>
            </w:r>
            <w:r w:rsidRPr="00E76769">
              <w:rPr>
                <w:sz w:val="20"/>
                <w:szCs w:val="20"/>
              </w:rPr>
              <w:t>пунктов</w:t>
            </w:r>
            <w:r w:rsidR="00CE3115" w:rsidRPr="00E76769">
              <w:rPr>
                <w:sz w:val="20"/>
                <w:szCs w:val="20"/>
              </w:rPr>
              <w:t xml:space="preserve"> </w:t>
            </w:r>
            <w:r w:rsidRPr="00E76769">
              <w:rPr>
                <w:sz w:val="20"/>
                <w:szCs w:val="20"/>
              </w:rPr>
              <w:t>поселения</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Ч2103</w:t>
            </w:r>
            <w:r w:rsidRPr="00E76769">
              <w:rPr>
                <w:sz w:val="20"/>
                <w:szCs w:val="20"/>
                <w:lang w:val="en-US"/>
              </w:rPr>
              <w:t>S</w:t>
            </w:r>
            <w:r w:rsidRPr="00E76769">
              <w:rPr>
                <w:sz w:val="20"/>
                <w:szCs w:val="20"/>
              </w:rPr>
              <w:t>4191</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324,4</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308,2</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16,2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Ч2103</w:t>
            </w:r>
            <w:r w:rsidRPr="00E76769">
              <w:rPr>
                <w:sz w:val="20"/>
                <w:szCs w:val="20"/>
                <w:lang w:val="en-US"/>
              </w:rPr>
              <w:t>S</w:t>
            </w:r>
            <w:r w:rsidRPr="00E76769">
              <w:rPr>
                <w:sz w:val="20"/>
                <w:szCs w:val="20"/>
              </w:rPr>
              <w:t>4191</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324,4</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308,2</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16,2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Ч2103</w:t>
            </w:r>
            <w:r w:rsidRPr="00E76769">
              <w:rPr>
                <w:sz w:val="20"/>
                <w:szCs w:val="20"/>
                <w:lang w:val="en-US"/>
              </w:rPr>
              <w:t>S</w:t>
            </w:r>
            <w:r w:rsidRPr="00E76769">
              <w:rPr>
                <w:sz w:val="20"/>
                <w:szCs w:val="20"/>
              </w:rPr>
              <w:t>4191</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324,4</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308,2</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16,2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Содержание</w:t>
            </w:r>
            <w:r w:rsidR="00CE3115" w:rsidRPr="00E76769">
              <w:rPr>
                <w:sz w:val="20"/>
                <w:szCs w:val="20"/>
              </w:rPr>
              <w:t xml:space="preserve"> </w:t>
            </w:r>
            <w:r w:rsidRPr="00E76769">
              <w:rPr>
                <w:sz w:val="20"/>
                <w:szCs w:val="20"/>
              </w:rPr>
              <w:t>автомобильных</w:t>
            </w:r>
            <w:r w:rsidR="00CE3115" w:rsidRPr="00E76769">
              <w:rPr>
                <w:sz w:val="20"/>
                <w:szCs w:val="20"/>
              </w:rPr>
              <w:t xml:space="preserve"> </w:t>
            </w:r>
            <w:r w:rsidRPr="00E76769">
              <w:rPr>
                <w:sz w:val="20"/>
                <w:szCs w:val="20"/>
              </w:rPr>
              <w:t>дорог</w:t>
            </w:r>
            <w:r w:rsidR="00CE3115" w:rsidRPr="00E76769">
              <w:rPr>
                <w:sz w:val="20"/>
                <w:szCs w:val="20"/>
              </w:rPr>
              <w:t xml:space="preserve"> </w:t>
            </w:r>
            <w:r w:rsidRPr="00E76769">
              <w:rPr>
                <w:sz w:val="20"/>
                <w:szCs w:val="20"/>
              </w:rPr>
              <w:t>общего</w:t>
            </w:r>
            <w:r w:rsidR="00CE3115" w:rsidRPr="00E76769">
              <w:rPr>
                <w:sz w:val="20"/>
                <w:szCs w:val="20"/>
              </w:rPr>
              <w:t xml:space="preserve"> </w:t>
            </w:r>
            <w:r w:rsidRPr="00E76769">
              <w:rPr>
                <w:sz w:val="20"/>
                <w:szCs w:val="20"/>
              </w:rPr>
              <w:t>пользования</w:t>
            </w:r>
            <w:r w:rsidR="00CE3115" w:rsidRPr="00E76769">
              <w:rPr>
                <w:sz w:val="20"/>
                <w:szCs w:val="20"/>
              </w:rPr>
              <w:t xml:space="preserve"> </w:t>
            </w:r>
            <w:r w:rsidRPr="00E76769">
              <w:rPr>
                <w:sz w:val="20"/>
                <w:szCs w:val="20"/>
              </w:rPr>
              <w:t>местного</w:t>
            </w:r>
            <w:r w:rsidR="00CE3115" w:rsidRPr="00E76769">
              <w:rPr>
                <w:sz w:val="20"/>
                <w:szCs w:val="20"/>
              </w:rPr>
              <w:t xml:space="preserve"> </w:t>
            </w:r>
            <w:r w:rsidRPr="00E76769">
              <w:rPr>
                <w:sz w:val="20"/>
                <w:szCs w:val="20"/>
              </w:rPr>
              <w:t>значения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границах</w:t>
            </w:r>
            <w:r w:rsidR="00CE3115" w:rsidRPr="00E76769">
              <w:rPr>
                <w:sz w:val="20"/>
                <w:szCs w:val="20"/>
              </w:rPr>
              <w:t xml:space="preserve"> </w:t>
            </w:r>
            <w:r w:rsidRPr="00E76769">
              <w:rPr>
                <w:sz w:val="20"/>
                <w:szCs w:val="20"/>
              </w:rPr>
              <w:t>населенных</w:t>
            </w:r>
            <w:r w:rsidR="00CE3115" w:rsidRPr="00E76769">
              <w:rPr>
                <w:sz w:val="20"/>
                <w:szCs w:val="20"/>
              </w:rPr>
              <w:t xml:space="preserve"> </w:t>
            </w:r>
            <w:r w:rsidRPr="00E76769">
              <w:rPr>
                <w:sz w:val="20"/>
                <w:szCs w:val="20"/>
              </w:rPr>
              <w:t>пунктов</w:t>
            </w:r>
            <w:r w:rsidR="00CE3115" w:rsidRPr="00E76769">
              <w:rPr>
                <w:sz w:val="20"/>
                <w:szCs w:val="20"/>
              </w:rPr>
              <w:t xml:space="preserve"> </w:t>
            </w:r>
            <w:r w:rsidRPr="00E76769">
              <w:rPr>
                <w:sz w:val="20"/>
                <w:szCs w:val="20"/>
              </w:rPr>
              <w:t>поселения</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Ч2103</w:t>
            </w:r>
            <w:r w:rsidRPr="00E76769">
              <w:rPr>
                <w:sz w:val="20"/>
                <w:szCs w:val="20"/>
                <w:lang w:val="en-US"/>
              </w:rPr>
              <w:t>S</w:t>
            </w:r>
            <w:r w:rsidRPr="00E76769">
              <w:rPr>
                <w:sz w:val="20"/>
                <w:szCs w:val="20"/>
              </w:rPr>
              <w:t>4192</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232,0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220,4</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11,6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Ч2103</w:t>
            </w:r>
            <w:r w:rsidRPr="00E76769">
              <w:rPr>
                <w:sz w:val="20"/>
                <w:szCs w:val="20"/>
                <w:lang w:val="en-US"/>
              </w:rPr>
              <w:t>S</w:t>
            </w:r>
            <w:r w:rsidRPr="00E76769">
              <w:rPr>
                <w:sz w:val="20"/>
                <w:szCs w:val="20"/>
              </w:rPr>
              <w:t>4192</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232,0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220,4</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11,6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Ч2103</w:t>
            </w:r>
            <w:r w:rsidRPr="00E76769">
              <w:rPr>
                <w:sz w:val="20"/>
                <w:szCs w:val="20"/>
                <w:lang w:val="en-US"/>
              </w:rPr>
              <w:t>S</w:t>
            </w:r>
            <w:r w:rsidRPr="00E76769">
              <w:rPr>
                <w:sz w:val="20"/>
                <w:szCs w:val="20"/>
              </w:rPr>
              <w:t>4192</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232,0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220,4</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11,6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ЖИЛИЩНО-КОММУ</w:t>
            </w:r>
            <w:r w:rsidRPr="00E76769">
              <w:rPr>
                <w:rFonts w:ascii="TimesET" w:hAnsi="TimesET"/>
                <w:sz w:val="20"/>
              </w:rPr>
              <w:softHyphen/>
              <w:t>НАЛЬ</w:t>
            </w:r>
            <w:r w:rsidRPr="00E76769">
              <w:rPr>
                <w:rFonts w:ascii="TimesET" w:hAnsi="TimesET"/>
                <w:sz w:val="20"/>
              </w:rPr>
              <w:softHyphen/>
              <w:t>НОЕ</w:t>
            </w:r>
            <w:r w:rsidR="00CE3115" w:rsidRPr="00E76769">
              <w:rPr>
                <w:rFonts w:ascii="TimesET" w:hAnsi="TimesET"/>
                <w:sz w:val="20"/>
              </w:rPr>
              <w:t xml:space="preserve"> </w:t>
            </w:r>
            <w:r w:rsidRPr="00E76769">
              <w:rPr>
                <w:rFonts w:ascii="TimesET" w:hAnsi="TimesET"/>
                <w:sz w:val="20"/>
              </w:rPr>
              <w:t>ХОЗЯЙСТВО</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214,7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214,7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Жилищное</w:t>
            </w:r>
            <w:r w:rsidR="00CE3115" w:rsidRPr="00E76769">
              <w:rPr>
                <w:b/>
                <w:sz w:val="20"/>
                <w:szCs w:val="20"/>
              </w:rPr>
              <w:t xml:space="preserve"> </w:t>
            </w:r>
            <w:r w:rsidRPr="00E76769">
              <w:rPr>
                <w:b/>
                <w:sz w:val="20"/>
                <w:szCs w:val="20"/>
              </w:rPr>
              <w:t>хозяйство</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87,1</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87,1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потенциала</w:t>
            </w:r>
            <w:r w:rsidR="00CE3115" w:rsidRPr="00E76769">
              <w:rPr>
                <w:b/>
                <w:sz w:val="20"/>
                <w:szCs w:val="20"/>
              </w:rPr>
              <w:t xml:space="preserve"> </w:t>
            </w:r>
            <w:r w:rsidRPr="00E76769">
              <w:rPr>
                <w:b/>
                <w:sz w:val="20"/>
                <w:szCs w:val="20"/>
              </w:rPr>
              <w:t>муниципального</w:t>
            </w:r>
            <w:r w:rsidR="00CE3115" w:rsidRPr="00E76769">
              <w:rPr>
                <w:b/>
                <w:sz w:val="20"/>
                <w:szCs w:val="20"/>
              </w:rPr>
              <w:t xml:space="preserve"> </w:t>
            </w:r>
            <w:r w:rsidRPr="00E76769">
              <w:rPr>
                <w:b/>
                <w:sz w:val="20"/>
                <w:szCs w:val="20"/>
              </w:rPr>
              <w:t>управления"</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Ч500000000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87,1</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87,1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Обеспечение</w:t>
            </w:r>
            <w:r w:rsidR="00CE3115" w:rsidRPr="00E76769">
              <w:rPr>
                <w:i/>
                <w:sz w:val="20"/>
                <w:szCs w:val="20"/>
              </w:rPr>
              <w:t xml:space="preserve"> </w:t>
            </w:r>
            <w:r w:rsidRPr="00E76769">
              <w:rPr>
                <w:i/>
                <w:sz w:val="20"/>
                <w:szCs w:val="20"/>
              </w:rPr>
              <w:t>реализации</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Республики</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потенциала</w:t>
            </w:r>
            <w:r w:rsidR="00CE3115" w:rsidRPr="00E76769">
              <w:rPr>
                <w:i/>
                <w:sz w:val="20"/>
                <w:szCs w:val="20"/>
              </w:rPr>
              <w:t xml:space="preserve"> </w:t>
            </w:r>
            <w:r w:rsidRPr="00E76769">
              <w:rPr>
                <w:i/>
                <w:sz w:val="20"/>
                <w:szCs w:val="20"/>
              </w:rPr>
              <w:t>муниципального</w:t>
            </w:r>
            <w:r w:rsidR="00CE3115" w:rsidRPr="00E76769">
              <w:rPr>
                <w:i/>
                <w:sz w:val="20"/>
                <w:szCs w:val="20"/>
              </w:rPr>
              <w:t xml:space="preserve"> </w:t>
            </w:r>
            <w:r w:rsidRPr="00E76769">
              <w:rPr>
                <w:i/>
                <w:sz w:val="20"/>
                <w:szCs w:val="20"/>
              </w:rPr>
              <w:t>управления"</w:t>
            </w:r>
            <w:r w:rsidR="00CE3115" w:rsidRPr="00E76769">
              <w:rPr>
                <w:i/>
                <w:sz w:val="20"/>
                <w:szCs w:val="20"/>
              </w:rPr>
              <w:t xml:space="preserve"> </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z w:val="20"/>
                <w:szCs w:val="20"/>
              </w:rPr>
            </w:pPr>
            <w:r w:rsidRPr="00E76769">
              <w:rPr>
                <w:i/>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Ч5Э0000000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87,1</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87,1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"Общепрограммные</w:t>
            </w:r>
            <w:r w:rsidR="00CE3115" w:rsidRPr="00E76769">
              <w:rPr>
                <w:sz w:val="20"/>
                <w:szCs w:val="20"/>
              </w:rPr>
              <w:t xml:space="preserve"> </w:t>
            </w:r>
            <w:r w:rsidRPr="00E76769">
              <w:rPr>
                <w:sz w:val="20"/>
                <w:szCs w:val="20"/>
              </w:rPr>
              <w:t>расходы"</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Ч5Э0100000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87,1</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87,1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Выполнение</w:t>
            </w:r>
            <w:r w:rsidR="00CE3115" w:rsidRPr="00E76769">
              <w:rPr>
                <w:sz w:val="20"/>
                <w:szCs w:val="20"/>
              </w:rPr>
              <w:t xml:space="preserve"> </w:t>
            </w:r>
            <w:r w:rsidRPr="00E76769">
              <w:rPr>
                <w:sz w:val="20"/>
                <w:szCs w:val="20"/>
              </w:rPr>
              <w:t>других</w:t>
            </w:r>
            <w:r w:rsidR="00CE3115" w:rsidRPr="00E76769">
              <w:rPr>
                <w:sz w:val="20"/>
                <w:szCs w:val="20"/>
              </w:rPr>
              <w:t xml:space="preserve"> </w:t>
            </w:r>
            <w:r w:rsidRPr="00E76769">
              <w:rPr>
                <w:sz w:val="20"/>
                <w:szCs w:val="20"/>
              </w:rPr>
              <w:t>обязательств</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образования</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Ч5Э0173770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87,1</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87,1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Ч5Э0173770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87,1</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87,1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Ч5Э0173770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87,1</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87,1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Благоустройство</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127,6</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127,6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"Формирование</w:t>
            </w:r>
            <w:r w:rsidR="00CE3115" w:rsidRPr="00E76769">
              <w:rPr>
                <w:b/>
                <w:sz w:val="20"/>
                <w:szCs w:val="20"/>
              </w:rPr>
              <w:t xml:space="preserve"> </w:t>
            </w:r>
            <w:r w:rsidRPr="00E76769">
              <w:rPr>
                <w:b/>
                <w:sz w:val="20"/>
                <w:szCs w:val="20"/>
              </w:rPr>
              <w:t>современной</w:t>
            </w:r>
            <w:r w:rsidR="00CE3115" w:rsidRPr="00E76769">
              <w:rPr>
                <w:b/>
                <w:sz w:val="20"/>
                <w:szCs w:val="20"/>
              </w:rPr>
              <w:t xml:space="preserve"> </w:t>
            </w:r>
            <w:r w:rsidRPr="00E76769">
              <w:rPr>
                <w:b/>
                <w:sz w:val="20"/>
                <w:szCs w:val="20"/>
              </w:rPr>
              <w:t>городской</w:t>
            </w:r>
            <w:r w:rsidR="00CE3115" w:rsidRPr="00E76769">
              <w:rPr>
                <w:b/>
                <w:sz w:val="20"/>
                <w:szCs w:val="20"/>
              </w:rPr>
              <w:t xml:space="preserve"> </w:t>
            </w:r>
            <w:r w:rsidRPr="00E76769">
              <w:rPr>
                <w:b/>
                <w:sz w:val="20"/>
                <w:szCs w:val="20"/>
              </w:rPr>
              <w:t>среды</w:t>
            </w:r>
            <w:r w:rsidR="00CE3115" w:rsidRPr="00E76769">
              <w:rPr>
                <w:b/>
                <w:sz w:val="20"/>
                <w:szCs w:val="20"/>
              </w:rPr>
              <w:t xml:space="preserve"> </w:t>
            </w:r>
            <w:r w:rsidRPr="00E76769">
              <w:rPr>
                <w:b/>
                <w:sz w:val="20"/>
                <w:szCs w:val="20"/>
              </w:rPr>
              <w:t>на</w:t>
            </w:r>
            <w:r w:rsidR="00CE3115" w:rsidRPr="00E76769">
              <w:rPr>
                <w:b/>
                <w:sz w:val="20"/>
                <w:szCs w:val="20"/>
              </w:rPr>
              <w:t xml:space="preserve"> </w:t>
            </w:r>
            <w:r w:rsidRPr="00E76769">
              <w:rPr>
                <w:b/>
                <w:sz w:val="20"/>
                <w:szCs w:val="20"/>
              </w:rPr>
              <w:t>территории</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А500000000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127,6</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127,6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Подпрограмма</w:t>
            </w:r>
            <w:r w:rsidR="00CE3115" w:rsidRPr="00E76769">
              <w:rPr>
                <w:i/>
                <w:sz w:val="20"/>
                <w:szCs w:val="20"/>
              </w:rPr>
              <w:t xml:space="preserve"> </w:t>
            </w:r>
            <w:r w:rsidRPr="00E76769">
              <w:rPr>
                <w:i/>
                <w:sz w:val="20"/>
                <w:szCs w:val="20"/>
              </w:rPr>
              <w:t>"Благоустройство</w:t>
            </w:r>
            <w:r w:rsidR="00CE3115" w:rsidRPr="00E76769">
              <w:rPr>
                <w:i/>
                <w:sz w:val="20"/>
                <w:szCs w:val="20"/>
              </w:rPr>
              <w:t xml:space="preserve"> </w:t>
            </w:r>
            <w:r w:rsidRPr="00E76769">
              <w:rPr>
                <w:i/>
                <w:sz w:val="20"/>
                <w:szCs w:val="20"/>
              </w:rPr>
              <w:t>дворовых</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общественных</w:t>
            </w:r>
            <w:r w:rsidR="00CE3115" w:rsidRPr="00E76769">
              <w:rPr>
                <w:i/>
                <w:sz w:val="20"/>
                <w:szCs w:val="20"/>
              </w:rPr>
              <w:t xml:space="preserve"> </w:t>
            </w:r>
            <w:r w:rsidRPr="00E76769">
              <w:rPr>
                <w:i/>
                <w:sz w:val="20"/>
                <w:szCs w:val="20"/>
              </w:rPr>
              <w:t>территорий"</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"Формирование</w:t>
            </w:r>
            <w:r w:rsidR="00CE3115" w:rsidRPr="00E76769">
              <w:rPr>
                <w:i/>
                <w:sz w:val="20"/>
                <w:szCs w:val="20"/>
              </w:rPr>
              <w:t xml:space="preserve"> </w:t>
            </w:r>
            <w:r w:rsidRPr="00E76769">
              <w:rPr>
                <w:i/>
                <w:sz w:val="20"/>
                <w:szCs w:val="20"/>
              </w:rPr>
              <w:t>современной</w:t>
            </w:r>
            <w:r w:rsidR="00CE3115" w:rsidRPr="00E76769">
              <w:rPr>
                <w:i/>
                <w:sz w:val="20"/>
                <w:szCs w:val="20"/>
              </w:rPr>
              <w:t xml:space="preserve"> </w:t>
            </w:r>
            <w:r w:rsidRPr="00E76769">
              <w:rPr>
                <w:i/>
                <w:sz w:val="20"/>
                <w:szCs w:val="20"/>
              </w:rPr>
              <w:t>городской</w:t>
            </w:r>
            <w:r w:rsidR="00CE3115" w:rsidRPr="00E76769">
              <w:rPr>
                <w:i/>
                <w:sz w:val="20"/>
                <w:szCs w:val="20"/>
              </w:rPr>
              <w:t xml:space="preserve"> </w:t>
            </w:r>
            <w:r w:rsidRPr="00E76769">
              <w:rPr>
                <w:i/>
                <w:sz w:val="20"/>
                <w:szCs w:val="20"/>
              </w:rPr>
              <w:t>среды</w:t>
            </w:r>
            <w:r w:rsidR="00CE3115" w:rsidRPr="00E76769">
              <w:rPr>
                <w:i/>
                <w:sz w:val="20"/>
                <w:szCs w:val="20"/>
              </w:rPr>
              <w:t xml:space="preserve"> </w:t>
            </w:r>
            <w:r w:rsidRPr="00E76769">
              <w:rPr>
                <w:i/>
                <w:sz w:val="20"/>
                <w:szCs w:val="20"/>
              </w:rPr>
              <w:t>на</w:t>
            </w:r>
            <w:r w:rsidR="00CE3115" w:rsidRPr="00E76769">
              <w:rPr>
                <w:i/>
                <w:sz w:val="20"/>
                <w:szCs w:val="20"/>
              </w:rPr>
              <w:t xml:space="preserve"> </w:t>
            </w:r>
            <w:r w:rsidRPr="00E76769">
              <w:rPr>
                <w:i/>
                <w:sz w:val="20"/>
                <w:szCs w:val="20"/>
              </w:rPr>
              <w:t>территории</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CE3115" w:rsidP="00F2105E">
            <w:pPr>
              <w:widowControl w:val="0"/>
              <w:autoSpaceDE w:val="0"/>
              <w:autoSpaceDN w:val="0"/>
              <w:adjustRightInd w:val="0"/>
              <w:jc w:val="center"/>
              <w:rPr>
                <w:i/>
                <w:sz w:val="20"/>
                <w:szCs w:val="20"/>
              </w:rPr>
            </w:pPr>
            <w:r w:rsidRPr="00E76769">
              <w:rPr>
                <w:i/>
                <w:sz w:val="20"/>
                <w:szCs w:val="20"/>
              </w:rPr>
              <w:t xml:space="preserve"> </w:t>
            </w:r>
            <w:r w:rsidR="008150DB" w:rsidRPr="00E76769">
              <w:rPr>
                <w:i/>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z w:val="20"/>
                <w:szCs w:val="20"/>
              </w:rPr>
            </w:pPr>
            <w:r w:rsidRPr="00E76769">
              <w:rPr>
                <w:i/>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А510000000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127,6</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127,6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"Содействие</w:t>
            </w:r>
            <w:r w:rsidR="00CE3115" w:rsidRPr="00E76769">
              <w:rPr>
                <w:sz w:val="20"/>
                <w:szCs w:val="20"/>
              </w:rPr>
              <w:t xml:space="preserve"> </w:t>
            </w:r>
            <w:r w:rsidRPr="00E76769">
              <w:rPr>
                <w:sz w:val="20"/>
                <w:szCs w:val="20"/>
              </w:rPr>
              <w:t>благоустройству</w:t>
            </w:r>
            <w:r w:rsidR="00CE3115" w:rsidRPr="00E76769">
              <w:rPr>
                <w:sz w:val="20"/>
                <w:szCs w:val="20"/>
              </w:rPr>
              <w:t xml:space="preserve"> </w:t>
            </w:r>
            <w:r w:rsidRPr="00E76769">
              <w:rPr>
                <w:sz w:val="20"/>
                <w:szCs w:val="20"/>
              </w:rPr>
              <w:t>населенных</w:t>
            </w:r>
            <w:r w:rsidR="00CE3115" w:rsidRPr="00E76769">
              <w:rPr>
                <w:sz w:val="20"/>
                <w:szCs w:val="20"/>
              </w:rPr>
              <w:t xml:space="preserve"> </w:t>
            </w:r>
            <w:r w:rsidRPr="00E76769">
              <w:rPr>
                <w:sz w:val="20"/>
                <w:szCs w:val="20"/>
              </w:rPr>
              <w:t>пунктов</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А510200000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127,6</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127,6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Уличное</w:t>
            </w:r>
            <w:r w:rsidR="00CE3115" w:rsidRPr="00E76769">
              <w:rPr>
                <w:sz w:val="20"/>
                <w:szCs w:val="20"/>
              </w:rPr>
              <w:t xml:space="preserve"> </w:t>
            </w:r>
            <w:r w:rsidRPr="00E76769">
              <w:rPr>
                <w:sz w:val="20"/>
                <w:szCs w:val="20"/>
              </w:rPr>
              <w:t>освещение</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А510277400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120,0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120,0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А510277400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120,0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120,0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А510277400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120,0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120,0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noProof/>
                <w:sz w:val="20"/>
                <w:szCs w:val="20"/>
              </w:rPr>
            </w:pPr>
            <w:r w:rsidRPr="00E76769">
              <w:rPr>
                <w:noProof/>
                <w:sz w:val="20"/>
                <w:szCs w:val="20"/>
              </w:rPr>
              <w:t>Реализация</w:t>
            </w:r>
            <w:r w:rsidR="00CE3115" w:rsidRPr="00E76769">
              <w:rPr>
                <w:noProof/>
                <w:sz w:val="20"/>
                <w:szCs w:val="20"/>
              </w:rPr>
              <w:t xml:space="preserve"> </w:t>
            </w:r>
            <w:r w:rsidRPr="00E76769">
              <w:rPr>
                <w:noProof/>
                <w:sz w:val="20"/>
                <w:szCs w:val="20"/>
              </w:rPr>
              <w:t>мероприятий</w:t>
            </w:r>
            <w:r w:rsidR="00CE3115" w:rsidRPr="00E76769">
              <w:rPr>
                <w:noProof/>
                <w:sz w:val="20"/>
                <w:szCs w:val="20"/>
              </w:rPr>
              <w:t xml:space="preserve"> </w:t>
            </w:r>
            <w:r w:rsidRPr="00E76769">
              <w:rPr>
                <w:noProof/>
                <w:sz w:val="20"/>
                <w:szCs w:val="20"/>
              </w:rPr>
              <w:t>по</w:t>
            </w:r>
            <w:r w:rsidR="00CE3115" w:rsidRPr="00E76769">
              <w:rPr>
                <w:noProof/>
                <w:sz w:val="20"/>
                <w:szCs w:val="20"/>
              </w:rPr>
              <w:t xml:space="preserve"> </w:t>
            </w:r>
            <w:r w:rsidRPr="00E76769">
              <w:rPr>
                <w:noProof/>
                <w:sz w:val="20"/>
                <w:szCs w:val="20"/>
              </w:rPr>
              <w:t>благоустройству</w:t>
            </w:r>
            <w:r w:rsidR="00CE3115" w:rsidRPr="00E76769">
              <w:rPr>
                <w:noProof/>
                <w:sz w:val="20"/>
                <w:szCs w:val="20"/>
              </w:rPr>
              <w:t xml:space="preserve"> </w:t>
            </w:r>
            <w:r w:rsidRPr="00E76769">
              <w:rPr>
                <w:noProof/>
                <w:sz w:val="20"/>
                <w:szCs w:val="20"/>
              </w:rPr>
              <w:t>территории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А510277420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7,6</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7,6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А510277420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7,6</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7,6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А510277420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7,6</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7,6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ОХРАНА</w:t>
            </w:r>
            <w:r w:rsidR="00CE3115" w:rsidRPr="00E76769">
              <w:rPr>
                <w:rFonts w:ascii="TimesET" w:hAnsi="TimesET"/>
                <w:sz w:val="20"/>
              </w:rPr>
              <w:t xml:space="preserve"> </w:t>
            </w:r>
            <w:r w:rsidRPr="00E76769">
              <w:rPr>
                <w:rFonts w:ascii="TimesET" w:hAnsi="TimesET"/>
                <w:sz w:val="20"/>
              </w:rPr>
              <w:t>ОКРУЖАЮЩЕЙ</w:t>
            </w:r>
            <w:r w:rsidR="00CE3115" w:rsidRPr="00E76769">
              <w:rPr>
                <w:rFonts w:ascii="TimesET" w:hAnsi="TimesET"/>
                <w:sz w:val="20"/>
              </w:rPr>
              <w:t xml:space="preserve"> </w:t>
            </w:r>
            <w:r w:rsidRPr="00E76769">
              <w:rPr>
                <w:rFonts w:ascii="TimesET" w:hAnsi="TimesET"/>
                <w:sz w:val="20"/>
              </w:rPr>
              <w:t>СРЕДЫ</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06</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b/>
                <w:sz w:val="20"/>
                <w:szCs w:val="20"/>
              </w:rPr>
            </w:pPr>
            <w:r w:rsidRPr="00E76769">
              <w:rPr>
                <w:b/>
                <w:sz w:val="20"/>
                <w:szCs w:val="20"/>
              </w:rPr>
              <w:t>Охрана</w:t>
            </w:r>
            <w:r w:rsidR="00CE3115" w:rsidRPr="00E76769">
              <w:rPr>
                <w:b/>
                <w:sz w:val="20"/>
                <w:szCs w:val="20"/>
              </w:rPr>
              <w:t xml:space="preserve"> </w:t>
            </w:r>
            <w:r w:rsidRPr="00E76769">
              <w:rPr>
                <w:b/>
                <w:sz w:val="20"/>
                <w:szCs w:val="20"/>
              </w:rPr>
              <w:t>объектов</w:t>
            </w:r>
            <w:r w:rsidR="00CE3115" w:rsidRPr="00E76769">
              <w:rPr>
                <w:b/>
                <w:sz w:val="20"/>
                <w:szCs w:val="20"/>
              </w:rPr>
              <w:t xml:space="preserve"> </w:t>
            </w:r>
            <w:r w:rsidRPr="00E76769">
              <w:rPr>
                <w:b/>
                <w:sz w:val="20"/>
                <w:szCs w:val="20"/>
              </w:rPr>
              <w:t>растительного</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животного</w:t>
            </w:r>
            <w:r w:rsidR="00CE3115" w:rsidRPr="00E76769">
              <w:rPr>
                <w:b/>
                <w:sz w:val="20"/>
                <w:szCs w:val="20"/>
              </w:rPr>
              <w:t xml:space="preserve"> </w:t>
            </w:r>
            <w:r w:rsidRPr="00E76769">
              <w:rPr>
                <w:b/>
                <w:sz w:val="20"/>
                <w:szCs w:val="20"/>
              </w:rPr>
              <w:t>мира</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среды</w:t>
            </w:r>
            <w:r w:rsidR="00CE3115" w:rsidRPr="00E76769">
              <w:rPr>
                <w:b/>
                <w:sz w:val="20"/>
                <w:szCs w:val="20"/>
              </w:rPr>
              <w:t xml:space="preserve"> </w:t>
            </w:r>
            <w:r w:rsidRPr="00E76769">
              <w:rPr>
                <w:b/>
                <w:sz w:val="20"/>
                <w:szCs w:val="20"/>
              </w:rPr>
              <w:t>их</w:t>
            </w:r>
            <w:r w:rsidR="00CE3115" w:rsidRPr="00E76769">
              <w:rPr>
                <w:b/>
                <w:sz w:val="20"/>
                <w:szCs w:val="20"/>
              </w:rPr>
              <w:t xml:space="preserve"> </w:t>
            </w:r>
            <w:r w:rsidRPr="00E76769">
              <w:rPr>
                <w:b/>
                <w:sz w:val="20"/>
                <w:szCs w:val="20"/>
              </w:rPr>
              <w:t>обитания</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06</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потенциала</w:t>
            </w:r>
            <w:r w:rsidR="00CE3115" w:rsidRPr="00E76769">
              <w:rPr>
                <w:b/>
                <w:sz w:val="20"/>
                <w:szCs w:val="20"/>
              </w:rPr>
              <w:t xml:space="preserve"> </w:t>
            </w:r>
            <w:r w:rsidRPr="00E76769">
              <w:rPr>
                <w:b/>
                <w:sz w:val="20"/>
                <w:szCs w:val="20"/>
              </w:rPr>
              <w:t>природно-сырьевых</w:t>
            </w:r>
            <w:r w:rsidR="00CE3115" w:rsidRPr="00E76769">
              <w:rPr>
                <w:b/>
                <w:sz w:val="20"/>
                <w:szCs w:val="20"/>
              </w:rPr>
              <w:t xml:space="preserve"> </w:t>
            </w:r>
            <w:r w:rsidRPr="00E76769">
              <w:rPr>
                <w:b/>
                <w:sz w:val="20"/>
                <w:szCs w:val="20"/>
              </w:rPr>
              <w:t>ресурсов</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повышение</w:t>
            </w:r>
            <w:r w:rsidR="00CE3115" w:rsidRPr="00E76769">
              <w:rPr>
                <w:b/>
                <w:sz w:val="20"/>
                <w:szCs w:val="20"/>
              </w:rPr>
              <w:t xml:space="preserve"> </w:t>
            </w:r>
            <w:r w:rsidRPr="00E76769">
              <w:rPr>
                <w:b/>
                <w:sz w:val="20"/>
                <w:szCs w:val="20"/>
              </w:rPr>
              <w:t>экологической</w:t>
            </w:r>
            <w:r w:rsidR="00CE3115" w:rsidRPr="00E76769">
              <w:rPr>
                <w:b/>
                <w:sz w:val="20"/>
                <w:szCs w:val="20"/>
              </w:rPr>
              <w:t xml:space="preserve"> </w:t>
            </w:r>
            <w:r w:rsidRPr="00E76769">
              <w:rPr>
                <w:b/>
                <w:sz w:val="20"/>
                <w:szCs w:val="20"/>
              </w:rPr>
              <w:t>безопасности"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06</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Ч300000000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Подпрограмма</w:t>
            </w:r>
            <w:r w:rsidR="00CE3115" w:rsidRPr="00E76769">
              <w:rPr>
                <w:i/>
                <w:sz w:val="20"/>
                <w:szCs w:val="20"/>
              </w:rPr>
              <w:t xml:space="preserve"> </w:t>
            </w:r>
            <w:r w:rsidRPr="00E76769">
              <w:rPr>
                <w:i/>
                <w:sz w:val="20"/>
                <w:szCs w:val="20"/>
              </w:rPr>
              <w:t>"Повышение</w:t>
            </w:r>
            <w:r w:rsidR="00CE3115" w:rsidRPr="00E76769">
              <w:rPr>
                <w:i/>
                <w:sz w:val="20"/>
                <w:szCs w:val="20"/>
              </w:rPr>
              <w:t xml:space="preserve"> </w:t>
            </w:r>
            <w:r w:rsidRPr="00E76769">
              <w:rPr>
                <w:i/>
                <w:sz w:val="20"/>
                <w:szCs w:val="20"/>
              </w:rPr>
              <w:t>экологической</w:t>
            </w:r>
            <w:r w:rsidR="00CE3115" w:rsidRPr="00E76769">
              <w:rPr>
                <w:i/>
                <w:sz w:val="20"/>
                <w:szCs w:val="20"/>
              </w:rPr>
              <w:t xml:space="preserve"> </w:t>
            </w:r>
            <w:r w:rsidRPr="00E76769">
              <w:rPr>
                <w:i/>
                <w:sz w:val="20"/>
                <w:szCs w:val="20"/>
              </w:rPr>
              <w:t>безопасности</w:t>
            </w:r>
            <w:r w:rsidR="00CE3115" w:rsidRPr="00E76769">
              <w:rPr>
                <w:i/>
                <w:sz w:val="20"/>
                <w:szCs w:val="20"/>
              </w:rPr>
              <w:t xml:space="preserve"> </w:t>
            </w:r>
            <w:r w:rsidRPr="00E76769">
              <w:rPr>
                <w:i/>
                <w:sz w:val="20"/>
                <w:szCs w:val="20"/>
              </w:rPr>
              <w:t>в</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Республике"</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потенциала</w:t>
            </w:r>
            <w:r w:rsidR="00CE3115" w:rsidRPr="00E76769">
              <w:rPr>
                <w:i/>
                <w:sz w:val="20"/>
                <w:szCs w:val="20"/>
              </w:rPr>
              <w:t xml:space="preserve"> </w:t>
            </w:r>
            <w:r w:rsidRPr="00E76769">
              <w:rPr>
                <w:i/>
                <w:sz w:val="20"/>
                <w:szCs w:val="20"/>
              </w:rPr>
              <w:t>природно-сырьевых</w:t>
            </w:r>
            <w:r w:rsidR="00CE3115" w:rsidRPr="00E76769">
              <w:rPr>
                <w:i/>
                <w:sz w:val="20"/>
                <w:szCs w:val="20"/>
              </w:rPr>
              <w:t xml:space="preserve"> </w:t>
            </w:r>
            <w:r w:rsidRPr="00E76769">
              <w:rPr>
                <w:i/>
                <w:sz w:val="20"/>
                <w:szCs w:val="20"/>
              </w:rPr>
              <w:t>ресурсов</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повышение</w:t>
            </w:r>
            <w:r w:rsidR="00CE3115" w:rsidRPr="00E76769">
              <w:rPr>
                <w:i/>
                <w:sz w:val="20"/>
                <w:szCs w:val="20"/>
              </w:rPr>
              <w:t xml:space="preserve"> </w:t>
            </w:r>
            <w:r w:rsidRPr="00E76769">
              <w:rPr>
                <w:i/>
                <w:sz w:val="20"/>
                <w:szCs w:val="20"/>
              </w:rPr>
              <w:t>экологической</w:t>
            </w:r>
            <w:r w:rsidR="00CE3115" w:rsidRPr="00E76769">
              <w:rPr>
                <w:i/>
                <w:sz w:val="20"/>
                <w:szCs w:val="20"/>
              </w:rPr>
              <w:t xml:space="preserve"> </w:t>
            </w:r>
            <w:r w:rsidRPr="00E76769">
              <w:rPr>
                <w:i/>
                <w:sz w:val="20"/>
                <w:szCs w:val="20"/>
              </w:rPr>
              <w:t>безопасности"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06</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Ч320000000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13,0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13,0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"Мероприятия,</w:t>
            </w:r>
            <w:r w:rsidR="00CE3115" w:rsidRPr="00E76769">
              <w:rPr>
                <w:sz w:val="20"/>
                <w:szCs w:val="20"/>
              </w:rPr>
              <w:t xml:space="preserve"> </w:t>
            </w:r>
            <w:r w:rsidRPr="00E76769">
              <w:rPr>
                <w:sz w:val="20"/>
                <w:szCs w:val="20"/>
              </w:rPr>
              <w:t>направленные</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снижение</w:t>
            </w:r>
            <w:r w:rsidR="00CE3115" w:rsidRPr="00E76769">
              <w:rPr>
                <w:sz w:val="20"/>
                <w:szCs w:val="20"/>
              </w:rPr>
              <w:t xml:space="preserve"> </w:t>
            </w:r>
            <w:r w:rsidRPr="00E76769">
              <w:rPr>
                <w:sz w:val="20"/>
                <w:szCs w:val="20"/>
              </w:rPr>
              <w:t>негативного</w:t>
            </w:r>
            <w:r w:rsidR="00CE3115" w:rsidRPr="00E76769">
              <w:rPr>
                <w:sz w:val="20"/>
                <w:szCs w:val="20"/>
              </w:rPr>
              <w:t xml:space="preserve"> </w:t>
            </w:r>
            <w:r w:rsidRPr="00E76769">
              <w:rPr>
                <w:sz w:val="20"/>
                <w:szCs w:val="20"/>
              </w:rPr>
              <w:t>воздействия</w:t>
            </w:r>
            <w:r w:rsidR="00CE3115" w:rsidRPr="00E76769">
              <w:rPr>
                <w:sz w:val="20"/>
                <w:szCs w:val="20"/>
              </w:rPr>
              <w:t xml:space="preserve"> </w:t>
            </w:r>
            <w:r w:rsidRPr="00E76769">
              <w:rPr>
                <w:sz w:val="20"/>
                <w:szCs w:val="20"/>
              </w:rPr>
              <w:t>хозяйственной</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иной</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окружающую</w:t>
            </w:r>
            <w:r w:rsidR="00CE3115" w:rsidRPr="00E76769">
              <w:rPr>
                <w:sz w:val="20"/>
                <w:szCs w:val="20"/>
              </w:rPr>
              <w:t xml:space="preserve"> </w:t>
            </w:r>
            <w:r w:rsidRPr="00E76769">
              <w:rPr>
                <w:sz w:val="20"/>
                <w:szCs w:val="20"/>
              </w:rPr>
              <w:t>среду"</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06</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Ч320100000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snapToGrid w:val="0"/>
                <w:sz w:val="20"/>
                <w:szCs w:val="20"/>
              </w:rPr>
            </w:pPr>
            <w:r w:rsidRPr="00E76769">
              <w:rPr>
                <w:snapToGrid w:val="0"/>
                <w:sz w:val="20"/>
                <w:szCs w:val="20"/>
              </w:rPr>
              <w:t>Развитие</w:t>
            </w:r>
            <w:r w:rsidR="00CE3115" w:rsidRPr="00E76769">
              <w:rPr>
                <w:snapToGrid w:val="0"/>
                <w:sz w:val="20"/>
                <w:szCs w:val="20"/>
              </w:rPr>
              <w:t xml:space="preserve"> </w:t>
            </w:r>
            <w:r w:rsidRPr="00E76769">
              <w:rPr>
                <w:snapToGrid w:val="0"/>
                <w:sz w:val="20"/>
                <w:szCs w:val="20"/>
              </w:rPr>
              <w:t>и</w:t>
            </w:r>
            <w:r w:rsidR="00CE3115" w:rsidRPr="00E76769">
              <w:rPr>
                <w:snapToGrid w:val="0"/>
                <w:sz w:val="20"/>
                <w:szCs w:val="20"/>
              </w:rPr>
              <w:t xml:space="preserve"> </w:t>
            </w:r>
            <w:r w:rsidRPr="00E76769">
              <w:rPr>
                <w:snapToGrid w:val="0"/>
                <w:sz w:val="20"/>
                <w:szCs w:val="20"/>
              </w:rPr>
              <w:t>совершенствование</w:t>
            </w:r>
            <w:r w:rsidR="00CE3115" w:rsidRPr="00E76769">
              <w:rPr>
                <w:snapToGrid w:val="0"/>
                <w:sz w:val="20"/>
                <w:szCs w:val="20"/>
              </w:rPr>
              <w:t xml:space="preserve"> </w:t>
            </w:r>
            <w:r w:rsidRPr="00E76769">
              <w:rPr>
                <w:snapToGrid w:val="0"/>
                <w:sz w:val="20"/>
                <w:szCs w:val="20"/>
              </w:rPr>
              <w:t>системы</w:t>
            </w:r>
            <w:r w:rsidR="00CE3115" w:rsidRPr="00E76769">
              <w:rPr>
                <w:snapToGrid w:val="0"/>
                <w:sz w:val="20"/>
                <w:szCs w:val="20"/>
              </w:rPr>
              <w:t xml:space="preserve"> </w:t>
            </w:r>
            <w:r w:rsidRPr="00E76769">
              <w:rPr>
                <w:snapToGrid w:val="0"/>
                <w:sz w:val="20"/>
                <w:szCs w:val="20"/>
              </w:rPr>
              <w:t>мониторинга</w:t>
            </w:r>
            <w:r w:rsidR="00CE3115" w:rsidRPr="00E76769">
              <w:rPr>
                <w:snapToGrid w:val="0"/>
                <w:sz w:val="20"/>
                <w:szCs w:val="20"/>
              </w:rPr>
              <w:t xml:space="preserve"> </w:t>
            </w:r>
            <w:r w:rsidRPr="00E76769">
              <w:rPr>
                <w:snapToGrid w:val="0"/>
                <w:sz w:val="20"/>
                <w:szCs w:val="20"/>
              </w:rPr>
              <w:t>окружающей</w:t>
            </w:r>
            <w:r w:rsidR="00CE3115" w:rsidRPr="00E76769">
              <w:rPr>
                <w:snapToGrid w:val="0"/>
                <w:sz w:val="20"/>
                <w:szCs w:val="20"/>
              </w:rPr>
              <w:t xml:space="preserve"> </w:t>
            </w:r>
            <w:r w:rsidRPr="00E76769">
              <w:rPr>
                <w:snapToGrid w:val="0"/>
                <w:sz w:val="20"/>
                <w:szCs w:val="20"/>
              </w:rPr>
              <w:t>среды</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06</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Ч320173180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06</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Ч320173180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06</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Ч320173180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КУЛЬТУРА</w:t>
            </w:r>
            <w:r w:rsidR="00CE3115" w:rsidRPr="00E76769">
              <w:rPr>
                <w:rFonts w:ascii="TimesET" w:hAnsi="TimesET"/>
                <w:sz w:val="20"/>
              </w:rPr>
              <w:t xml:space="preserve"> </w:t>
            </w:r>
            <w:r w:rsidRPr="00E76769">
              <w:rPr>
                <w:rFonts w:ascii="TimesET" w:hAnsi="TimesET"/>
                <w:sz w:val="20"/>
              </w:rPr>
              <w:t>И</w:t>
            </w:r>
            <w:r w:rsidR="00CE3115" w:rsidRPr="00E76769">
              <w:rPr>
                <w:rFonts w:ascii="TimesET" w:hAnsi="TimesET"/>
                <w:sz w:val="20"/>
              </w:rPr>
              <w:t xml:space="preserve"> </w:t>
            </w:r>
            <w:r w:rsidRPr="00E76769">
              <w:rPr>
                <w:rFonts w:ascii="TimesET" w:hAnsi="TimesET"/>
                <w:sz w:val="20"/>
              </w:rPr>
              <w:t>КИНЕМАТОГРАФИЯ</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513,7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513,7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b/>
                <w:sz w:val="20"/>
                <w:szCs w:val="20"/>
              </w:rPr>
            </w:pPr>
            <w:r w:rsidRPr="00E76769">
              <w:rPr>
                <w:b/>
                <w:sz w:val="20"/>
                <w:szCs w:val="20"/>
              </w:rPr>
              <w:t>Культура</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488,0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488,0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культуры</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туризма"</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Ц400000000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488,0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488,0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lastRenderedPageBreak/>
              <w:t>Подпрограмма</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культуры</w:t>
            </w:r>
            <w:r w:rsidR="00CE3115" w:rsidRPr="00E76769">
              <w:rPr>
                <w:i/>
                <w:sz w:val="20"/>
                <w:szCs w:val="20"/>
              </w:rPr>
              <w:t xml:space="preserve"> </w:t>
            </w:r>
            <w:r w:rsidRPr="00E76769">
              <w:rPr>
                <w:i/>
                <w:sz w:val="20"/>
                <w:szCs w:val="20"/>
              </w:rPr>
              <w:t>в</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Республике"</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культуры</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туризма"</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Ц410000000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488,0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488,0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"Сохранение</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развитие</w:t>
            </w:r>
            <w:r w:rsidR="00CE3115" w:rsidRPr="00E76769">
              <w:rPr>
                <w:sz w:val="20"/>
                <w:szCs w:val="20"/>
              </w:rPr>
              <w:t xml:space="preserve"> </w:t>
            </w:r>
            <w:r w:rsidRPr="00E76769">
              <w:rPr>
                <w:sz w:val="20"/>
                <w:szCs w:val="20"/>
              </w:rPr>
              <w:t>народного</w:t>
            </w:r>
            <w:r w:rsidR="00CE3115" w:rsidRPr="00E76769">
              <w:rPr>
                <w:sz w:val="20"/>
                <w:szCs w:val="20"/>
              </w:rPr>
              <w:t xml:space="preserve"> </w:t>
            </w:r>
            <w:r w:rsidRPr="00E76769">
              <w:rPr>
                <w:sz w:val="20"/>
                <w:szCs w:val="20"/>
              </w:rPr>
              <w:t>творчества"</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Ц410700000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488,0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488,0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Обеспечение</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учреждений</w:t>
            </w:r>
            <w:r w:rsidR="00CE3115" w:rsidRPr="00E76769">
              <w:rPr>
                <w:sz w:val="20"/>
                <w:szCs w:val="20"/>
              </w:rPr>
              <w:t xml:space="preserve"> </w:t>
            </w:r>
            <w:r w:rsidRPr="00E76769">
              <w:rPr>
                <w:sz w:val="20"/>
                <w:szCs w:val="20"/>
              </w:rPr>
              <w:t>культурно-досугового</w:t>
            </w:r>
            <w:r w:rsidR="00CE3115" w:rsidRPr="00E76769">
              <w:rPr>
                <w:sz w:val="20"/>
                <w:szCs w:val="20"/>
              </w:rPr>
              <w:t xml:space="preserve"> </w:t>
            </w:r>
            <w:r w:rsidRPr="00E76769">
              <w:rPr>
                <w:sz w:val="20"/>
                <w:szCs w:val="20"/>
              </w:rPr>
              <w:t>типа</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народного</w:t>
            </w:r>
            <w:r w:rsidR="00CE3115" w:rsidRPr="00E76769">
              <w:rPr>
                <w:sz w:val="20"/>
                <w:szCs w:val="20"/>
              </w:rPr>
              <w:t xml:space="preserve"> </w:t>
            </w:r>
            <w:r w:rsidRPr="00E76769">
              <w:rPr>
                <w:sz w:val="20"/>
                <w:szCs w:val="20"/>
              </w:rPr>
              <w:t>творчества</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Ц410740390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488,0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488,0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Межбюджетные</w:t>
            </w:r>
            <w:r w:rsidR="00CE3115" w:rsidRPr="00E76769">
              <w:rPr>
                <w:sz w:val="20"/>
                <w:szCs w:val="20"/>
              </w:rPr>
              <w:t xml:space="preserve"> </w:t>
            </w:r>
            <w:r w:rsidRPr="00E76769">
              <w:rPr>
                <w:sz w:val="20"/>
                <w:szCs w:val="20"/>
              </w:rPr>
              <w:t>трансферты</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Ц410740390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488,0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488,0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межбюджетные</w:t>
            </w:r>
            <w:r w:rsidR="00CE3115" w:rsidRPr="00E76769">
              <w:rPr>
                <w:sz w:val="20"/>
                <w:szCs w:val="20"/>
              </w:rPr>
              <w:t xml:space="preserve"> </w:t>
            </w:r>
            <w:r w:rsidRPr="00E76769">
              <w:rPr>
                <w:sz w:val="20"/>
                <w:szCs w:val="20"/>
              </w:rPr>
              <w:t>трансферты</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Ц410740390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540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488,0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488,0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b/>
                <w:sz w:val="20"/>
                <w:szCs w:val="20"/>
              </w:rPr>
            </w:pPr>
            <w:r w:rsidRPr="00E76769">
              <w:rPr>
                <w:b/>
                <w:sz w:val="20"/>
                <w:szCs w:val="20"/>
              </w:rPr>
              <w:t>Другие</w:t>
            </w:r>
            <w:r w:rsidR="00CE3115" w:rsidRPr="00E76769">
              <w:rPr>
                <w:b/>
                <w:sz w:val="20"/>
                <w:szCs w:val="20"/>
              </w:rPr>
              <w:t xml:space="preserve"> </w:t>
            </w:r>
            <w:r w:rsidRPr="00E76769">
              <w:rPr>
                <w:b/>
                <w:sz w:val="20"/>
                <w:szCs w:val="20"/>
              </w:rPr>
              <w:t>вопросы</w:t>
            </w:r>
            <w:r w:rsidR="00CE3115" w:rsidRPr="00E76769">
              <w:rPr>
                <w:b/>
                <w:sz w:val="20"/>
                <w:szCs w:val="20"/>
              </w:rPr>
              <w:t xml:space="preserve"> </w:t>
            </w:r>
            <w:r w:rsidRPr="00E76769">
              <w:rPr>
                <w:b/>
                <w:sz w:val="20"/>
                <w:szCs w:val="20"/>
              </w:rPr>
              <w:t>в</w:t>
            </w:r>
            <w:r w:rsidR="00CE3115" w:rsidRPr="00E76769">
              <w:rPr>
                <w:b/>
                <w:sz w:val="20"/>
                <w:szCs w:val="20"/>
              </w:rPr>
              <w:t xml:space="preserve"> </w:t>
            </w:r>
            <w:r w:rsidRPr="00E76769">
              <w:rPr>
                <w:b/>
                <w:sz w:val="20"/>
                <w:szCs w:val="20"/>
              </w:rPr>
              <w:t>области</w:t>
            </w:r>
            <w:r w:rsidR="00CE3115" w:rsidRPr="00E76769">
              <w:rPr>
                <w:b/>
                <w:sz w:val="20"/>
                <w:szCs w:val="20"/>
              </w:rPr>
              <w:t xml:space="preserve"> </w:t>
            </w:r>
            <w:r w:rsidRPr="00E76769">
              <w:rPr>
                <w:b/>
                <w:sz w:val="20"/>
                <w:szCs w:val="20"/>
              </w:rPr>
              <w:t>культуры,</w:t>
            </w:r>
            <w:r w:rsidR="00CE3115" w:rsidRPr="00E76769">
              <w:rPr>
                <w:b/>
                <w:sz w:val="20"/>
                <w:szCs w:val="20"/>
              </w:rPr>
              <w:t xml:space="preserve"> </w:t>
            </w:r>
            <w:r w:rsidRPr="00E76769">
              <w:rPr>
                <w:b/>
                <w:sz w:val="20"/>
                <w:szCs w:val="20"/>
              </w:rPr>
              <w:t>кинематографии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25,7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культуры</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туризма"</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Ц400000000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25,7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Подпрограмма</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культуры</w:t>
            </w:r>
            <w:r w:rsidR="00CE3115" w:rsidRPr="00E76769">
              <w:rPr>
                <w:i/>
                <w:sz w:val="20"/>
                <w:szCs w:val="20"/>
              </w:rPr>
              <w:t xml:space="preserve"> </w:t>
            </w:r>
            <w:r w:rsidRPr="00E76769">
              <w:rPr>
                <w:i/>
                <w:sz w:val="20"/>
                <w:szCs w:val="20"/>
              </w:rPr>
              <w:t>в</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Республике"</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культуры</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туризма"</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Ц410000000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25,7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"Бухгалтерское,</w:t>
            </w:r>
            <w:r w:rsidR="00CE3115" w:rsidRPr="00E76769">
              <w:rPr>
                <w:sz w:val="20"/>
                <w:szCs w:val="20"/>
              </w:rPr>
              <w:t xml:space="preserve"> </w:t>
            </w:r>
            <w:r w:rsidRPr="00E76769">
              <w:rPr>
                <w:sz w:val="20"/>
                <w:szCs w:val="20"/>
              </w:rPr>
              <w:t>финансовое</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хозяйственно-эксплуатационное</w:t>
            </w:r>
            <w:r w:rsidR="00CE3115" w:rsidRPr="00E76769">
              <w:rPr>
                <w:sz w:val="20"/>
                <w:szCs w:val="20"/>
              </w:rPr>
              <w:t xml:space="preserve"> </w:t>
            </w:r>
            <w:r w:rsidRPr="00E76769">
              <w:rPr>
                <w:sz w:val="20"/>
                <w:szCs w:val="20"/>
              </w:rPr>
              <w:t>обслуживание</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учреждений</w:t>
            </w:r>
            <w:r w:rsidR="00CE3115" w:rsidRPr="00E76769">
              <w:rPr>
                <w:sz w:val="20"/>
                <w:szCs w:val="20"/>
              </w:rPr>
              <w:t xml:space="preserve"> </w:t>
            </w:r>
            <w:r w:rsidRPr="00E76769">
              <w:rPr>
                <w:sz w:val="20"/>
                <w:szCs w:val="20"/>
              </w:rPr>
              <w:t>"</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Ц410800000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25,7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Обеспечение</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централизованных</w:t>
            </w:r>
            <w:r w:rsidR="00CE3115" w:rsidRPr="00E76769">
              <w:rPr>
                <w:sz w:val="20"/>
                <w:szCs w:val="20"/>
              </w:rPr>
              <w:t xml:space="preserve"> </w:t>
            </w:r>
            <w:r w:rsidRPr="00E76769">
              <w:rPr>
                <w:sz w:val="20"/>
                <w:szCs w:val="20"/>
              </w:rPr>
              <w:t>бухгалтерий,</w:t>
            </w:r>
            <w:r w:rsidR="00CE3115" w:rsidRPr="00E76769">
              <w:rPr>
                <w:sz w:val="20"/>
                <w:szCs w:val="20"/>
              </w:rPr>
              <w:t xml:space="preserve"> </w:t>
            </w:r>
            <w:r w:rsidRPr="00E76769">
              <w:rPr>
                <w:sz w:val="20"/>
                <w:szCs w:val="20"/>
              </w:rPr>
              <w:t>учреждений</w:t>
            </w:r>
            <w:r w:rsidR="00CE3115" w:rsidRPr="00E76769">
              <w:rPr>
                <w:sz w:val="20"/>
                <w:szCs w:val="20"/>
              </w:rPr>
              <w:t xml:space="preserve"> </w:t>
            </w:r>
            <w:r w:rsidRPr="00E76769">
              <w:rPr>
                <w:sz w:val="20"/>
                <w:szCs w:val="20"/>
              </w:rPr>
              <w:t>(центров)</w:t>
            </w:r>
            <w:r w:rsidR="00CE3115" w:rsidRPr="00E76769">
              <w:rPr>
                <w:sz w:val="20"/>
                <w:szCs w:val="20"/>
              </w:rPr>
              <w:t xml:space="preserve"> </w:t>
            </w:r>
            <w:r w:rsidRPr="00E76769">
              <w:rPr>
                <w:sz w:val="20"/>
                <w:szCs w:val="20"/>
              </w:rPr>
              <w:t>финансового-производственного</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служб</w:t>
            </w:r>
            <w:r w:rsidR="00CE3115" w:rsidRPr="00E76769">
              <w:rPr>
                <w:sz w:val="20"/>
                <w:szCs w:val="20"/>
              </w:rPr>
              <w:t xml:space="preserve"> </w:t>
            </w:r>
            <w:r w:rsidRPr="00E76769">
              <w:rPr>
                <w:sz w:val="20"/>
                <w:szCs w:val="20"/>
              </w:rPr>
              <w:t>инженерно-хозяйственного</w:t>
            </w:r>
            <w:r w:rsidR="00CE3115" w:rsidRPr="00E76769">
              <w:rPr>
                <w:sz w:val="20"/>
                <w:szCs w:val="20"/>
              </w:rPr>
              <w:t xml:space="preserve"> </w:t>
            </w:r>
            <w:r w:rsidRPr="00E76769">
              <w:rPr>
                <w:sz w:val="20"/>
                <w:szCs w:val="20"/>
              </w:rPr>
              <w:t>сопровождения</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образований</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Ц410840700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25,7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Межбюджетные</w:t>
            </w:r>
            <w:r w:rsidR="00CE3115" w:rsidRPr="00E76769">
              <w:rPr>
                <w:sz w:val="20"/>
                <w:szCs w:val="20"/>
              </w:rPr>
              <w:t xml:space="preserve"> </w:t>
            </w:r>
            <w:r w:rsidRPr="00E76769">
              <w:rPr>
                <w:sz w:val="20"/>
                <w:szCs w:val="20"/>
              </w:rPr>
              <w:t>трансферты</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Ц410840700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25,7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межбюджетные</w:t>
            </w:r>
            <w:r w:rsidR="00CE3115" w:rsidRPr="00E76769">
              <w:rPr>
                <w:sz w:val="20"/>
                <w:szCs w:val="20"/>
              </w:rPr>
              <w:t xml:space="preserve"> </w:t>
            </w:r>
            <w:r w:rsidRPr="00E76769">
              <w:rPr>
                <w:sz w:val="20"/>
                <w:szCs w:val="20"/>
              </w:rPr>
              <w:t>трансферты</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Ц410840700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540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25,7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25,7</w:t>
            </w:r>
          </w:p>
        </w:tc>
      </w:tr>
      <w:tr w:rsidR="008150DB"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p>
        </w:tc>
      </w:tr>
    </w:tbl>
    <w:p w:rsidR="00F0427A" w:rsidRPr="00E76769" w:rsidRDefault="00F0427A" w:rsidP="00CE3115">
      <w:pPr>
        <w:widowControl w:val="0"/>
        <w:tabs>
          <w:tab w:val="left" w:pos="4860"/>
        </w:tabs>
        <w:ind w:left="4962" w:firstLine="6"/>
        <w:jc w:val="center"/>
        <w:rPr>
          <w:sz w:val="20"/>
          <w:szCs w:val="20"/>
        </w:rPr>
      </w:pPr>
    </w:p>
    <w:p w:rsidR="008150DB" w:rsidRPr="00E76769" w:rsidRDefault="008150DB" w:rsidP="00CE3115">
      <w:pPr>
        <w:widowControl w:val="0"/>
        <w:tabs>
          <w:tab w:val="left" w:pos="-1134"/>
        </w:tabs>
        <w:ind w:left="5387"/>
        <w:jc w:val="center"/>
        <w:rPr>
          <w:sz w:val="20"/>
          <w:szCs w:val="20"/>
        </w:rPr>
      </w:pPr>
      <w:r w:rsidRPr="00E76769">
        <w:rPr>
          <w:sz w:val="20"/>
          <w:szCs w:val="20"/>
        </w:rPr>
        <w:t>Приложение</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8</w:t>
      </w:r>
    </w:p>
    <w:p w:rsidR="008150DB" w:rsidRPr="00E76769" w:rsidRDefault="00CE3115" w:rsidP="00CE3115">
      <w:pPr>
        <w:widowControl w:val="0"/>
        <w:tabs>
          <w:tab w:val="left" w:pos="-1134"/>
        </w:tabs>
        <w:ind w:left="5387"/>
        <w:jc w:val="both"/>
        <w:rPr>
          <w:sz w:val="20"/>
          <w:szCs w:val="20"/>
        </w:rPr>
      </w:pPr>
      <w:r w:rsidRPr="00E76769">
        <w:rPr>
          <w:sz w:val="20"/>
          <w:szCs w:val="20"/>
        </w:rPr>
        <w:t xml:space="preserve"> </w:t>
      </w:r>
      <w:r w:rsidR="008150DB" w:rsidRPr="00E76769">
        <w:rPr>
          <w:sz w:val="20"/>
          <w:szCs w:val="20"/>
        </w:rPr>
        <w:t>к</w:t>
      </w:r>
      <w:r w:rsidRPr="00E76769">
        <w:rPr>
          <w:sz w:val="20"/>
          <w:szCs w:val="20"/>
        </w:rPr>
        <w:t xml:space="preserve"> </w:t>
      </w:r>
      <w:r w:rsidR="008150DB" w:rsidRPr="00E76769">
        <w:rPr>
          <w:sz w:val="20"/>
          <w:szCs w:val="20"/>
        </w:rPr>
        <w:t>Решению</w:t>
      </w:r>
      <w:r w:rsidRPr="00E76769">
        <w:rPr>
          <w:sz w:val="20"/>
          <w:szCs w:val="20"/>
        </w:rPr>
        <w:t xml:space="preserve"> </w:t>
      </w:r>
      <w:r w:rsidR="008150DB" w:rsidRPr="00E76769">
        <w:rPr>
          <w:sz w:val="20"/>
          <w:szCs w:val="20"/>
        </w:rPr>
        <w:t>Собрания</w:t>
      </w:r>
      <w:r w:rsidRPr="00E76769">
        <w:rPr>
          <w:sz w:val="20"/>
          <w:szCs w:val="20"/>
        </w:rPr>
        <w:t xml:space="preserve"> </w:t>
      </w:r>
      <w:r w:rsidR="008150DB" w:rsidRPr="00E76769">
        <w:rPr>
          <w:sz w:val="20"/>
          <w:szCs w:val="20"/>
        </w:rPr>
        <w:t>депутатов</w:t>
      </w:r>
      <w:r w:rsidRPr="00E76769">
        <w:rPr>
          <w:sz w:val="20"/>
          <w:szCs w:val="20"/>
        </w:rPr>
        <w:t xml:space="preserve"> </w:t>
      </w:r>
      <w:r w:rsidR="008150DB" w:rsidRPr="00E76769">
        <w:rPr>
          <w:sz w:val="20"/>
          <w:szCs w:val="20"/>
        </w:rPr>
        <w:t>Аксаринского</w:t>
      </w:r>
      <w:r w:rsidRPr="00E76769">
        <w:rPr>
          <w:sz w:val="20"/>
          <w:szCs w:val="20"/>
        </w:rPr>
        <w:t xml:space="preserve"> </w:t>
      </w:r>
      <w:r w:rsidR="008150DB" w:rsidRPr="00E76769">
        <w:rPr>
          <w:sz w:val="20"/>
          <w:szCs w:val="20"/>
        </w:rPr>
        <w:t>сельского</w:t>
      </w:r>
      <w:r w:rsidRPr="00E76769">
        <w:rPr>
          <w:sz w:val="20"/>
          <w:szCs w:val="20"/>
        </w:rPr>
        <w:t xml:space="preserve"> </w:t>
      </w:r>
      <w:r w:rsidR="008150DB" w:rsidRPr="00E76769">
        <w:rPr>
          <w:sz w:val="20"/>
          <w:szCs w:val="20"/>
        </w:rPr>
        <w:t>поселения</w:t>
      </w:r>
      <w:r w:rsidRPr="00E76769">
        <w:rPr>
          <w:sz w:val="20"/>
          <w:szCs w:val="20"/>
        </w:rPr>
        <w:t xml:space="preserve"> </w:t>
      </w:r>
      <w:r w:rsidR="008150DB" w:rsidRPr="00E76769">
        <w:rPr>
          <w:sz w:val="20"/>
          <w:szCs w:val="20"/>
        </w:rPr>
        <w:t>«О</w:t>
      </w:r>
      <w:r w:rsidRPr="00E76769">
        <w:rPr>
          <w:sz w:val="20"/>
          <w:szCs w:val="20"/>
        </w:rPr>
        <w:t xml:space="preserve"> </w:t>
      </w:r>
      <w:r w:rsidR="008150DB" w:rsidRPr="00E76769">
        <w:rPr>
          <w:sz w:val="20"/>
          <w:szCs w:val="20"/>
        </w:rPr>
        <w:t>бюджете</w:t>
      </w:r>
      <w:r w:rsidRPr="00E76769">
        <w:rPr>
          <w:sz w:val="20"/>
          <w:szCs w:val="20"/>
        </w:rPr>
        <w:t xml:space="preserve"> </w:t>
      </w:r>
      <w:r w:rsidR="008150DB" w:rsidRPr="00E76769">
        <w:rPr>
          <w:sz w:val="20"/>
          <w:szCs w:val="20"/>
        </w:rPr>
        <w:t>Аксаринского</w:t>
      </w:r>
      <w:r w:rsidRPr="00E76769">
        <w:rPr>
          <w:sz w:val="20"/>
          <w:szCs w:val="20"/>
        </w:rPr>
        <w:t xml:space="preserve"> </w:t>
      </w:r>
      <w:r w:rsidR="008150DB" w:rsidRPr="00E76769">
        <w:rPr>
          <w:sz w:val="20"/>
          <w:szCs w:val="20"/>
        </w:rPr>
        <w:t>сельского</w:t>
      </w:r>
      <w:r w:rsidRPr="00E76769">
        <w:rPr>
          <w:sz w:val="20"/>
          <w:szCs w:val="20"/>
        </w:rPr>
        <w:t xml:space="preserve"> </w:t>
      </w:r>
      <w:r w:rsidR="008150DB" w:rsidRPr="00E76769">
        <w:rPr>
          <w:sz w:val="20"/>
          <w:szCs w:val="20"/>
        </w:rPr>
        <w:t>поселения</w:t>
      </w:r>
      <w:r w:rsidRPr="00E76769">
        <w:rPr>
          <w:sz w:val="20"/>
          <w:szCs w:val="20"/>
        </w:rPr>
        <w:t xml:space="preserve"> </w:t>
      </w:r>
      <w:r w:rsidR="008150DB" w:rsidRPr="00E76769">
        <w:rPr>
          <w:sz w:val="20"/>
          <w:szCs w:val="20"/>
        </w:rPr>
        <w:t>Мариинско-Посадского</w:t>
      </w:r>
      <w:r w:rsidRPr="00E76769">
        <w:rPr>
          <w:sz w:val="20"/>
          <w:szCs w:val="20"/>
        </w:rPr>
        <w:t xml:space="preserve"> </w:t>
      </w:r>
      <w:r w:rsidR="008150DB" w:rsidRPr="00E76769">
        <w:rPr>
          <w:sz w:val="20"/>
          <w:szCs w:val="20"/>
        </w:rPr>
        <w:t>района</w:t>
      </w:r>
      <w:r w:rsidRPr="00E76769">
        <w:rPr>
          <w:sz w:val="20"/>
          <w:szCs w:val="20"/>
        </w:rPr>
        <w:t xml:space="preserve"> </w:t>
      </w:r>
      <w:r w:rsidR="008150DB" w:rsidRPr="00E76769">
        <w:rPr>
          <w:sz w:val="20"/>
          <w:szCs w:val="20"/>
        </w:rPr>
        <w:t>Чувашской</w:t>
      </w:r>
      <w:r w:rsidRPr="00E76769">
        <w:rPr>
          <w:sz w:val="20"/>
          <w:szCs w:val="20"/>
        </w:rPr>
        <w:t xml:space="preserve"> </w:t>
      </w:r>
      <w:r w:rsidR="008150DB" w:rsidRPr="00E76769">
        <w:rPr>
          <w:sz w:val="20"/>
          <w:szCs w:val="20"/>
        </w:rPr>
        <w:t>Республики</w:t>
      </w:r>
      <w:r w:rsidRPr="00E76769">
        <w:rPr>
          <w:sz w:val="20"/>
          <w:szCs w:val="20"/>
        </w:rPr>
        <w:t xml:space="preserve"> </w:t>
      </w:r>
      <w:r w:rsidR="008150DB" w:rsidRPr="00E76769">
        <w:rPr>
          <w:sz w:val="20"/>
          <w:szCs w:val="20"/>
        </w:rPr>
        <w:t>на</w:t>
      </w:r>
      <w:r w:rsidRPr="00E76769">
        <w:rPr>
          <w:sz w:val="20"/>
          <w:szCs w:val="20"/>
        </w:rPr>
        <w:t xml:space="preserve"> </w:t>
      </w:r>
      <w:r w:rsidR="008150DB" w:rsidRPr="00E76769">
        <w:rPr>
          <w:sz w:val="20"/>
          <w:szCs w:val="20"/>
        </w:rPr>
        <w:t>2020</w:t>
      </w:r>
      <w:r w:rsidRPr="00E76769">
        <w:rPr>
          <w:sz w:val="20"/>
          <w:szCs w:val="20"/>
        </w:rPr>
        <w:t xml:space="preserve"> </w:t>
      </w:r>
      <w:r w:rsidR="008150DB" w:rsidRPr="00E76769">
        <w:rPr>
          <w:sz w:val="20"/>
          <w:szCs w:val="20"/>
        </w:rPr>
        <w:t>год</w:t>
      </w:r>
      <w:r w:rsidRPr="00E76769">
        <w:rPr>
          <w:sz w:val="20"/>
          <w:szCs w:val="20"/>
        </w:rPr>
        <w:t xml:space="preserve"> </w:t>
      </w:r>
      <w:r w:rsidR="008150DB" w:rsidRPr="00E76769">
        <w:rPr>
          <w:sz w:val="20"/>
          <w:szCs w:val="20"/>
        </w:rPr>
        <w:t>и</w:t>
      </w:r>
      <w:r w:rsidRPr="00E76769">
        <w:rPr>
          <w:sz w:val="20"/>
          <w:szCs w:val="20"/>
        </w:rPr>
        <w:t xml:space="preserve"> </w:t>
      </w:r>
      <w:r w:rsidR="008150DB" w:rsidRPr="00E76769">
        <w:rPr>
          <w:sz w:val="20"/>
          <w:szCs w:val="20"/>
        </w:rPr>
        <w:t>на</w:t>
      </w:r>
      <w:r w:rsidRPr="00E76769">
        <w:rPr>
          <w:sz w:val="20"/>
          <w:szCs w:val="20"/>
        </w:rPr>
        <w:t xml:space="preserve"> </w:t>
      </w:r>
      <w:r w:rsidR="008150DB" w:rsidRPr="00E76769">
        <w:rPr>
          <w:sz w:val="20"/>
          <w:szCs w:val="20"/>
        </w:rPr>
        <w:t>плановый</w:t>
      </w:r>
      <w:r w:rsidRPr="00E76769">
        <w:rPr>
          <w:sz w:val="20"/>
          <w:szCs w:val="20"/>
        </w:rPr>
        <w:t xml:space="preserve"> </w:t>
      </w:r>
      <w:r w:rsidR="008150DB" w:rsidRPr="00E76769">
        <w:rPr>
          <w:sz w:val="20"/>
          <w:szCs w:val="20"/>
        </w:rPr>
        <w:t>период</w:t>
      </w:r>
      <w:r w:rsidRPr="00E76769">
        <w:rPr>
          <w:sz w:val="20"/>
          <w:szCs w:val="20"/>
        </w:rPr>
        <w:t xml:space="preserve"> </w:t>
      </w:r>
      <w:r w:rsidR="008150DB" w:rsidRPr="00E76769">
        <w:rPr>
          <w:sz w:val="20"/>
          <w:szCs w:val="20"/>
        </w:rPr>
        <w:t>2021</w:t>
      </w:r>
      <w:r w:rsidRPr="00E76769">
        <w:rPr>
          <w:sz w:val="20"/>
          <w:szCs w:val="20"/>
        </w:rPr>
        <w:t xml:space="preserve"> </w:t>
      </w:r>
      <w:r w:rsidR="008150DB" w:rsidRPr="00E76769">
        <w:rPr>
          <w:sz w:val="20"/>
          <w:szCs w:val="20"/>
        </w:rPr>
        <w:t>и</w:t>
      </w:r>
      <w:r w:rsidRPr="00E76769">
        <w:rPr>
          <w:sz w:val="20"/>
          <w:szCs w:val="20"/>
        </w:rPr>
        <w:t xml:space="preserve"> </w:t>
      </w:r>
      <w:r w:rsidR="008150DB" w:rsidRPr="00E76769">
        <w:rPr>
          <w:sz w:val="20"/>
          <w:szCs w:val="20"/>
        </w:rPr>
        <w:t>2022</w:t>
      </w:r>
      <w:r w:rsidRPr="00E76769">
        <w:rPr>
          <w:sz w:val="20"/>
          <w:szCs w:val="20"/>
        </w:rPr>
        <w:t xml:space="preserve"> </w:t>
      </w:r>
      <w:r w:rsidR="008150DB" w:rsidRPr="00E76769">
        <w:rPr>
          <w:sz w:val="20"/>
          <w:szCs w:val="20"/>
        </w:rPr>
        <w:t>годов»</w:t>
      </w:r>
    </w:p>
    <w:p w:rsidR="008150DB" w:rsidRPr="00E76769" w:rsidRDefault="008150DB" w:rsidP="000167AF">
      <w:pPr>
        <w:pStyle w:val="7"/>
        <w:widowControl w:val="0"/>
        <w:jc w:val="center"/>
        <w:rPr>
          <w:rFonts w:ascii="TimesET" w:hAnsi="TimesET"/>
          <w:b/>
          <w:caps/>
          <w:sz w:val="20"/>
          <w:szCs w:val="20"/>
        </w:rPr>
      </w:pPr>
      <w:r w:rsidRPr="00E76769">
        <w:rPr>
          <w:rFonts w:ascii="TimesET" w:hAnsi="TimesET"/>
          <w:b/>
          <w:caps/>
          <w:sz w:val="20"/>
          <w:szCs w:val="20"/>
        </w:rPr>
        <w:t>Распределение</w:t>
      </w:r>
    </w:p>
    <w:p w:rsidR="008150DB" w:rsidRPr="00E76769" w:rsidRDefault="008150DB" w:rsidP="00CE3115">
      <w:pPr>
        <w:pStyle w:val="a7"/>
        <w:widowControl w:val="0"/>
        <w:jc w:val="center"/>
        <w:rPr>
          <w:rFonts w:ascii="TimesET" w:hAnsi="TimesET"/>
          <w:b w:val="0"/>
          <w:lang w:val="ru-RU"/>
        </w:rPr>
      </w:pPr>
      <w:r w:rsidRPr="00E76769">
        <w:rPr>
          <w:rFonts w:ascii="TimesET" w:hAnsi="TimesET"/>
          <w:b w:val="0"/>
          <w:lang w:val="ru-RU"/>
        </w:rPr>
        <w:t>бюджетных</w:t>
      </w:r>
      <w:r w:rsidR="00CE3115" w:rsidRPr="00E76769">
        <w:rPr>
          <w:rFonts w:ascii="TimesET" w:hAnsi="TimesET"/>
          <w:b w:val="0"/>
          <w:lang w:val="ru-RU"/>
        </w:rPr>
        <w:t xml:space="preserve"> </w:t>
      </w:r>
      <w:r w:rsidRPr="00E76769">
        <w:rPr>
          <w:rFonts w:ascii="TimesET" w:hAnsi="TimesET"/>
          <w:b w:val="0"/>
          <w:lang w:val="ru-RU"/>
        </w:rPr>
        <w:t>ассигнований</w:t>
      </w:r>
      <w:r w:rsidR="00CE3115" w:rsidRPr="00E76769">
        <w:rPr>
          <w:rFonts w:ascii="TimesET" w:hAnsi="TimesET"/>
          <w:b w:val="0"/>
          <w:lang w:val="ru-RU"/>
        </w:rPr>
        <w:t xml:space="preserve"> </w:t>
      </w:r>
      <w:r w:rsidRPr="00E76769">
        <w:rPr>
          <w:rFonts w:ascii="TimesET" w:hAnsi="TimesET"/>
          <w:b w:val="0"/>
          <w:lang w:val="ru-RU"/>
        </w:rPr>
        <w:t>по</w:t>
      </w:r>
      <w:r w:rsidR="00CE3115" w:rsidRPr="00E76769">
        <w:rPr>
          <w:rFonts w:ascii="TimesET" w:hAnsi="TimesET"/>
          <w:b w:val="0"/>
          <w:lang w:val="ru-RU"/>
        </w:rPr>
        <w:t xml:space="preserve"> </w:t>
      </w:r>
      <w:r w:rsidRPr="00E76769">
        <w:rPr>
          <w:rFonts w:ascii="TimesET" w:hAnsi="TimesET"/>
          <w:b w:val="0"/>
          <w:lang w:val="ru-RU"/>
        </w:rPr>
        <w:t>разделам,</w:t>
      </w:r>
      <w:r w:rsidR="00CE3115" w:rsidRPr="00E76769">
        <w:rPr>
          <w:rFonts w:ascii="TimesET" w:hAnsi="TimesET"/>
          <w:b w:val="0"/>
          <w:lang w:val="ru-RU"/>
        </w:rPr>
        <w:t xml:space="preserve"> </w:t>
      </w:r>
      <w:r w:rsidRPr="00E76769">
        <w:rPr>
          <w:rFonts w:ascii="TimesET" w:hAnsi="TimesET"/>
          <w:b w:val="0"/>
          <w:lang w:val="ru-RU"/>
        </w:rPr>
        <w:t>подразделам,</w:t>
      </w:r>
      <w:r w:rsidR="00CE3115" w:rsidRPr="00E76769">
        <w:rPr>
          <w:rFonts w:ascii="TimesET" w:hAnsi="TimesET"/>
          <w:b w:val="0"/>
          <w:lang w:val="ru-RU"/>
        </w:rPr>
        <w:t xml:space="preserve"> </w:t>
      </w:r>
      <w:r w:rsidRPr="00E76769">
        <w:rPr>
          <w:rFonts w:ascii="TimesET" w:hAnsi="TimesET"/>
          <w:b w:val="0"/>
          <w:lang w:val="ru-RU"/>
        </w:rPr>
        <w:t>целевым</w:t>
      </w:r>
      <w:r w:rsidR="00CE3115" w:rsidRPr="00E76769">
        <w:rPr>
          <w:rFonts w:ascii="TimesET" w:hAnsi="TimesET"/>
          <w:b w:val="0"/>
          <w:lang w:val="ru-RU"/>
        </w:rPr>
        <w:t xml:space="preserve"> </w:t>
      </w:r>
      <w:r w:rsidRPr="00E76769">
        <w:rPr>
          <w:rFonts w:ascii="TimesET" w:hAnsi="TimesET"/>
          <w:b w:val="0"/>
          <w:lang w:val="ru-RU"/>
        </w:rPr>
        <w:t>статьям</w:t>
      </w:r>
      <w:r w:rsidR="00CE3115" w:rsidRPr="00E76769">
        <w:rPr>
          <w:rFonts w:ascii="TimesET" w:hAnsi="TimesET"/>
          <w:b w:val="0"/>
          <w:lang w:val="ru-RU"/>
        </w:rPr>
        <w:t xml:space="preserve"> </w:t>
      </w:r>
      <w:r w:rsidRPr="00E76769">
        <w:rPr>
          <w:rFonts w:ascii="TimesET" w:hAnsi="TimesET"/>
          <w:b w:val="0"/>
          <w:lang w:val="ru-RU"/>
        </w:rPr>
        <w:t>(муниципальным</w:t>
      </w:r>
      <w:r w:rsidR="00CE3115" w:rsidRPr="00E76769">
        <w:rPr>
          <w:rFonts w:ascii="TimesET" w:hAnsi="TimesET"/>
          <w:b w:val="0"/>
          <w:lang w:val="ru-RU"/>
        </w:rPr>
        <w:t xml:space="preserve"> </w:t>
      </w:r>
      <w:r w:rsidRPr="00E76769">
        <w:rPr>
          <w:rFonts w:ascii="TimesET" w:hAnsi="TimesET"/>
          <w:b w:val="0"/>
          <w:lang w:val="ru-RU"/>
        </w:rPr>
        <w:t>программам</w:t>
      </w:r>
      <w:r w:rsidR="00CE3115" w:rsidRPr="00E76769">
        <w:rPr>
          <w:rFonts w:ascii="TimesET" w:hAnsi="TimesET"/>
          <w:b w:val="0"/>
          <w:lang w:val="ru-RU"/>
        </w:rPr>
        <w:t xml:space="preserve"> </w:t>
      </w:r>
      <w:r w:rsidRPr="00E76769">
        <w:rPr>
          <w:rFonts w:ascii="TimesET" w:hAnsi="TimesET"/>
          <w:b w:val="0"/>
          <w:lang w:val="ru-RU"/>
        </w:rPr>
        <w:t>Аксаринского</w:t>
      </w:r>
      <w:r w:rsidR="00CE3115" w:rsidRPr="00E76769">
        <w:rPr>
          <w:rFonts w:ascii="TimesET" w:hAnsi="TimesET"/>
          <w:b w:val="0"/>
          <w:lang w:val="ru-RU"/>
        </w:rPr>
        <w:t xml:space="preserve"> </w:t>
      </w:r>
      <w:r w:rsidRPr="00E76769">
        <w:rPr>
          <w:rFonts w:ascii="TimesET" w:hAnsi="TimesET"/>
          <w:b w:val="0"/>
          <w:lang w:val="ru-RU"/>
        </w:rPr>
        <w:t>сельского</w:t>
      </w:r>
      <w:r w:rsidR="00CE3115" w:rsidRPr="00E76769">
        <w:rPr>
          <w:rFonts w:ascii="TimesET" w:hAnsi="TimesET"/>
          <w:b w:val="0"/>
          <w:lang w:val="ru-RU"/>
        </w:rPr>
        <w:t xml:space="preserve"> </w:t>
      </w:r>
      <w:r w:rsidRPr="00E76769">
        <w:rPr>
          <w:rFonts w:ascii="TimesET" w:hAnsi="TimesET"/>
          <w:b w:val="0"/>
          <w:lang w:val="ru-RU"/>
        </w:rPr>
        <w:t>поселения</w:t>
      </w:r>
      <w:r w:rsidR="00CE3115" w:rsidRPr="00E76769">
        <w:rPr>
          <w:rFonts w:ascii="TimesET" w:hAnsi="TimesET"/>
          <w:b w:val="0"/>
          <w:lang w:val="ru-RU"/>
        </w:rPr>
        <w:t xml:space="preserve"> </w:t>
      </w:r>
      <w:r w:rsidRPr="00E76769">
        <w:rPr>
          <w:rFonts w:ascii="TimesET" w:hAnsi="TimesET"/>
          <w:b w:val="0"/>
          <w:lang w:val="ru-RU"/>
        </w:rPr>
        <w:t>и</w:t>
      </w:r>
      <w:r w:rsidR="00CE3115" w:rsidRPr="00E76769">
        <w:rPr>
          <w:rFonts w:ascii="TimesET" w:hAnsi="TimesET"/>
          <w:b w:val="0"/>
          <w:lang w:val="ru-RU"/>
        </w:rPr>
        <w:t xml:space="preserve"> </w:t>
      </w:r>
      <w:r w:rsidRPr="00E76769">
        <w:rPr>
          <w:rFonts w:ascii="TimesET" w:hAnsi="TimesET"/>
          <w:b w:val="0"/>
          <w:lang w:val="ru-RU"/>
        </w:rPr>
        <w:t>непрограммным</w:t>
      </w:r>
      <w:r w:rsidR="00CE3115" w:rsidRPr="00E76769">
        <w:rPr>
          <w:rFonts w:ascii="TimesET" w:hAnsi="TimesET"/>
          <w:b w:val="0"/>
          <w:lang w:val="ru-RU"/>
        </w:rPr>
        <w:t xml:space="preserve"> </w:t>
      </w:r>
      <w:r w:rsidRPr="00E76769">
        <w:rPr>
          <w:rFonts w:ascii="TimesET" w:hAnsi="TimesET"/>
          <w:b w:val="0"/>
          <w:lang w:val="ru-RU"/>
        </w:rPr>
        <w:t>направлениям</w:t>
      </w:r>
      <w:r w:rsidR="00CE3115" w:rsidRPr="00E76769">
        <w:rPr>
          <w:rFonts w:ascii="TimesET" w:hAnsi="TimesET"/>
          <w:b w:val="0"/>
          <w:lang w:val="ru-RU"/>
        </w:rPr>
        <w:t xml:space="preserve"> </w:t>
      </w:r>
      <w:r w:rsidRPr="00E76769">
        <w:rPr>
          <w:rFonts w:ascii="TimesET" w:hAnsi="TimesET"/>
          <w:b w:val="0"/>
          <w:lang w:val="ru-RU"/>
        </w:rPr>
        <w:t>деятельности)</w:t>
      </w:r>
      <w:r w:rsidR="00CE3115" w:rsidRPr="00E76769">
        <w:rPr>
          <w:rFonts w:ascii="TimesET" w:hAnsi="TimesET"/>
          <w:b w:val="0"/>
          <w:lang w:val="ru-RU"/>
        </w:rPr>
        <w:t xml:space="preserve"> </w:t>
      </w:r>
      <w:r w:rsidRPr="00E76769">
        <w:rPr>
          <w:rFonts w:ascii="TimesET" w:hAnsi="TimesET"/>
          <w:b w:val="0"/>
          <w:lang w:val="ru-RU"/>
        </w:rPr>
        <w:t>и</w:t>
      </w:r>
      <w:r w:rsidR="00CE3115" w:rsidRPr="00E76769">
        <w:rPr>
          <w:rFonts w:ascii="TimesET" w:hAnsi="TimesET"/>
          <w:b w:val="0"/>
          <w:lang w:val="ru-RU"/>
        </w:rPr>
        <w:t xml:space="preserve"> </w:t>
      </w:r>
      <w:r w:rsidRPr="00E76769">
        <w:rPr>
          <w:rFonts w:ascii="TimesET" w:hAnsi="TimesET"/>
          <w:b w:val="0"/>
          <w:lang w:val="ru-RU"/>
        </w:rPr>
        <w:t>группам</w:t>
      </w:r>
      <w:r w:rsidR="00CE3115" w:rsidRPr="00E76769">
        <w:rPr>
          <w:rFonts w:ascii="TimesET" w:hAnsi="TimesET"/>
          <w:b w:val="0"/>
          <w:lang w:val="ru-RU"/>
        </w:rPr>
        <w:t xml:space="preserve"> </w:t>
      </w:r>
      <w:r w:rsidRPr="00E76769">
        <w:rPr>
          <w:rFonts w:ascii="TimesET" w:hAnsi="TimesET"/>
          <w:b w:val="0"/>
          <w:lang w:val="ru-RU"/>
        </w:rPr>
        <w:t>(группам</w:t>
      </w:r>
      <w:r w:rsidR="00CE3115" w:rsidRPr="00E76769">
        <w:rPr>
          <w:rFonts w:ascii="TimesET" w:hAnsi="TimesET"/>
          <w:b w:val="0"/>
          <w:lang w:val="ru-RU"/>
        </w:rPr>
        <w:t xml:space="preserve"> </w:t>
      </w:r>
      <w:r w:rsidRPr="00E76769">
        <w:rPr>
          <w:rFonts w:ascii="TimesET" w:hAnsi="TimesET"/>
          <w:b w:val="0"/>
          <w:lang w:val="ru-RU"/>
        </w:rPr>
        <w:t>и</w:t>
      </w:r>
      <w:r w:rsidR="00CE3115" w:rsidRPr="00E76769">
        <w:rPr>
          <w:rFonts w:ascii="TimesET" w:hAnsi="TimesET"/>
          <w:b w:val="0"/>
          <w:lang w:val="ru-RU"/>
        </w:rPr>
        <w:t xml:space="preserve"> </w:t>
      </w:r>
      <w:r w:rsidRPr="00E76769">
        <w:rPr>
          <w:rFonts w:ascii="TimesET" w:hAnsi="TimesET"/>
          <w:b w:val="0"/>
          <w:lang w:val="ru-RU"/>
        </w:rPr>
        <w:t>подгруппам)</w:t>
      </w:r>
      <w:r w:rsidR="00CE3115" w:rsidRPr="00E76769">
        <w:rPr>
          <w:rFonts w:ascii="TimesET" w:hAnsi="TimesET"/>
          <w:b w:val="0"/>
          <w:lang w:val="ru-RU"/>
        </w:rPr>
        <w:t xml:space="preserve"> </w:t>
      </w:r>
      <w:r w:rsidRPr="00E76769">
        <w:rPr>
          <w:rFonts w:ascii="TimesET" w:hAnsi="TimesET"/>
          <w:b w:val="0"/>
          <w:lang w:val="ru-RU"/>
        </w:rPr>
        <w:t>видов</w:t>
      </w:r>
      <w:r w:rsidR="00CE3115" w:rsidRPr="00E76769">
        <w:rPr>
          <w:rFonts w:ascii="TimesET" w:hAnsi="TimesET"/>
          <w:b w:val="0"/>
          <w:lang w:val="ru-RU"/>
        </w:rPr>
        <w:t xml:space="preserve"> </w:t>
      </w:r>
      <w:r w:rsidRPr="00E76769">
        <w:rPr>
          <w:rFonts w:ascii="TimesET" w:hAnsi="TimesET"/>
          <w:b w:val="0"/>
          <w:lang w:val="ru-RU"/>
        </w:rPr>
        <w:t>расходов</w:t>
      </w:r>
      <w:r w:rsidR="00CE3115" w:rsidRPr="00E76769">
        <w:rPr>
          <w:rFonts w:ascii="TimesET" w:hAnsi="TimesET"/>
          <w:b w:val="0"/>
          <w:lang w:val="ru-RU"/>
        </w:rPr>
        <w:t xml:space="preserve"> </w:t>
      </w:r>
      <w:r w:rsidRPr="00E76769">
        <w:rPr>
          <w:rFonts w:ascii="TimesET" w:hAnsi="TimesET"/>
          <w:b w:val="0"/>
          <w:lang w:val="ru-RU"/>
        </w:rPr>
        <w:t>классификации</w:t>
      </w:r>
      <w:r w:rsidR="00CE3115" w:rsidRPr="00E76769">
        <w:rPr>
          <w:rFonts w:ascii="TimesET" w:hAnsi="TimesET"/>
          <w:b w:val="0"/>
          <w:lang w:val="ru-RU"/>
        </w:rPr>
        <w:t xml:space="preserve"> </w:t>
      </w:r>
      <w:r w:rsidRPr="00E76769">
        <w:rPr>
          <w:rFonts w:ascii="TimesET" w:hAnsi="TimesET"/>
          <w:b w:val="0"/>
          <w:lang w:val="ru-RU"/>
        </w:rPr>
        <w:t>расходов</w:t>
      </w:r>
      <w:r w:rsidR="00CE3115" w:rsidRPr="00E76769">
        <w:rPr>
          <w:rFonts w:ascii="TimesET" w:hAnsi="TimesET"/>
          <w:b w:val="0"/>
          <w:lang w:val="ru-RU"/>
        </w:rPr>
        <w:t xml:space="preserve"> </w:t>
      </w:r>
      <w:r w:rsidRPr="00E76769">
        <w:rPr>
          <w:rFonts w:ascii="TimesET" w:hAnsi="TimesET"/>
          <w:b w:val="0"/>
          <w:lang w:val="ru-RU"/>
        </w:rPr>
        <w:t>бюджета</w:t>
      </w:r>
      <w:r w:rsidR="00CE3115" w:rsidRPr="00E76769">
        <w:rPr>
          <w:rFonts w:ascii="TimesET" w:hAnsi="TimesET"/>
          <w:b w:val="0"/>
          <w:lang w:val="ru-RU"/>
        </w:rPr>
        <w:t xml:space="preserve"> </w:t>
      </w:r>
    </w:p>
    <w:p w:rsidR="008150DB" w:rsidRPr="00E76769" w:rsidRDefault="008150DB" w:rsidP="00CE3115">
      <w:pPr>
        <w:pStyle w:val="a7"/>
        <w:widowControl w:val="0"/>
        <w:jc w:val="center"/>
        <w:rPr>
          <w:rFonts w:ascii="TimesET" w:hAnsi="TimesET"/>
          <w:b w:val="0"/>
          <w:lang w:val="ru-RU"/>
        </w:rPr>
      </w:pPr>
      <w:r w:rsidRPr="00E76769">
        <w:rPr>
          <w:rFonts w:ascii="TimesET" w:hAnsi="TimesET"/>
          <w:b w:val="0"/>
          <w:lang w:val="ru-RU"/>
        </w:rPr>
        <w:t>Аксаринского</w:t>
      </w:r>
      <w:r w:rsidR="00CE3115" w:rsidRPr="00E76769">
        <w:rPr>
          <w:rFonts w:ascii="TimesET" w:hAnsi="TimesET"/>
          <w:b w:val="0"/>
          <w:lang w:val="ru-RU"/>
        </w:rPr>
        <w:t xml:space="preserve"> </w:t>
      </w:r>
      <w:r w:rsidRPr="00E76769">
        <w:rPr>
          <w:rFonts w:ascii="TimesET" w:hAnsi="TimesET"/>
          <w:b w:val="0"/>
          <w:lang w:val="ru-RU"/>
        </w:rPr>
        <w:t>сельского</w:t>
      </w:r>
      <w:r w:rsidR="00CE3115" w:rsidRPr="00E76769">
        <w:rPr>
          <w:rFonts w:ascii="TimesET" w:hAnsi="TimesET"/>
          <w:b w:val="0"/>
          <w:lang w:val="ru-RU"/>
        </w:rPr>
        <w:t xml:space="preserve"> </w:t>
      </w:r>
      <w:r w:rsidRPr="00E76769">
        <w:rPr>
          <w:rFonts w:ascii="TimesET" w:hAnsi="TimesET"/>
          <w:b w:val="0"/>
          <w:lang w:val="ru-RU"/>
        </w:rPr>
        <w:t>поселения</w:t>
      </w:r>
      <w:r w:rsidR="00CE3115" w:rsidRPr="00E76769">
        <w:rPr>
          <w:rFonts w:ascii="TimesET" w:hAnsi="TimesET"/>
          <w:b w:val="0"/>
          <w:lang w:val="ru-RU"/>
        </w:rPr>
        <w:t xml:space="preserve"> </w:t>
      </w:r>
      <w:r w:rsidRPr="00E76769">
        <w:rPr>
          <w:rFonts w:ascii="TimesET" w:hAnsi="TimesET"/>
          <w:b w:val="0"/>
          <w:lang w:val="ru-RU"/>
        </w:rPr>
        <w:t>Мариинско-Посадского</w:t>
      </w:r>
      <w:r w:rsidR="00CE3115" w:rsidRPr="00E76769">
        <w:rPr>
          <w:rFonts w:ascii="TimesET" w:hAnsi="TimesET"/>
          <w:b w:val="0"/>
          <w:lang w:val="ru-RU"/>
        </w:rPr>
        <w:t xml:space="preserve"> </w:t>
      </w:r>
      <w:r w:rsidRPr="00E76769">
        <w:rPr>
          <w:rFonts w:ascii="TimesET" w:hAnsi="TimesET"/>
          <w:b w:val="0"/>
          <w:lang w:val="ru-RU"/>
        </w:rPr>
        <w:t>района</w:t>
      </w:r>
      <w:r w:rsidR="00CE3115" w:rsidRPr="00E76769">
        <w:rPr>
          <w:rFonts w:ascii="TimesET" w:hAnsi="TimesET"/>
          <w:b w:val="0"/>
          <w:lang w:val="ru-RU"/>
        </w:rPr>
        <w:t xml:space="preserve"> </w:t>
      </w:r>
    </w:p>
    <w:p w:rsidR="00F0427A" w:rsidRPr="00E76769" w:rsidRDefault="008150DB" w:rsidP="00CE3115">
      <w:pPr>
        <w:pStyle w:val="a7"/>
        <w:widowControl w:val="0"/>
        <w:jc w:val="center"/>
        <w:rPr>
          <w:rFonts w:ascii="TimesET" w:hAnsi="TimesET"/>
          <w:b w:val="0"/>
          <w:lang w:val="ru-RU"/>
        </w:rPr>
      </w:pPr>
      <w:r w:rsidRPr="00E76769">
        <w:rPr>
          <w:rFonts w:ascii="TimesET" w:hAnsi="TimesET"/>
          <w:b w:val="0"/>
          <w:lang w:val="ru-RU"/>
        </w:rPr>
        <w:t>Чувашской</w:t>
      </w:r>
      <w:r w:rsidR="00CE3115" w:rsidRPr="00E76769">
        <w:rPr>
          <w:rFonts w:ascii="TimesET" w:hAnsi="TimesET"/>
          <w:b w:val="0"/>
          <w:lang w:val="ru-RU"/>
        </w:rPr>
        <w:t xml:space="preserve"> </w:t>
      </w:r>
      <w:r w:rsidRPr="00E76769">
        <w:rPr>
          <w:rFonts w:ascii="TimesET" w:hAnsi="TimesET"/>
          <w:b w:val="0"/>
          <w:lang w:val="ru-RU"/>
        </w:rPr>
        <w:t>Республики</w:t>
      </w:r>
      <w:r w:rsidR="00CE3115" w:rsidRPr="00E76769">
        <w:rPr>
          <w:rFonts w:ascii="TimesET" w:hAnsi="TimesET"/>
          <w:b w:val="0"/>
          <w:lang w:val="ru-RU"/>
        </w:rPr>
        <w:t xml:space="preserve"> </w:t>
      </w:r>
      <w:r w:rsidRPr="00E76769">
        <w:rPr>
          <w:rFonts w:ascii="TimesET" w:hAnsi="TimesET"/>
          <w:b w:val="0"/>
          <w:lang w:val="ru-RU"/>
        </w:rPr>
        <w:t>на</w:t>
      </w:r>
      <w:r w:rsidR="00CE3115" w:rsidRPr="00E76769">
        <w:rPr>
          <w:rFonts w:ascii="TimesET" w:hAnsi="TimesET"/>
          <w:b w:val="0"/>
          <w:lang w:val="ru-RU"/>
        </w:rPr>
        <w:t xml:space="preserve"> </w:t>
      </w:r>
      <w:r w:rsidRPr="00E76769">
        <w:rPr>
          <w:rFonts w:ascii="TimesET" w:hAnsi="TimesET"/>
          <w:b w:val="0"/>
          <w:lang w:val="ru-RU"/>
        </w:rPr>
        <w:t>2022</w:t>
      </w:r>
      <w:r w:rsidR="00CE3115" w:rsidRPr="00E76769">
        <w:rPr>
          <w:rFonts w:ascii="TimesET" w:hAnsi="TimesET"/>
          <w:b w:val="0"/>
          <w:lang w:val="ru-RU"/>
        </w:rPr>
        <w:t xml:space="preserve"> </w:t>
      </w:r>
      <w:r w:rsidRPr="00E76769">
        <w:rPr>
          <w:rFonts w:ascii="TimesET" w:hAnsi="TimesET"/>
          <w:b w:val="0"/>
          <w:lang w:val="ru-RU"/>
        </w:rPr>
        <w:t>год</w:t>
      </w:r>
    </w:p>
    <w:p w:rsidR="008150DB" w:rsidRPr="00E76769" w:rsidRDefault="00CE3115" w:rsidP="00CE3115">
      <w:pPr>
        <w:pStyle w:val="26"/>
        <w:widowControl w:val="0"/>
        <w:ind w:firstLine="720"/>
        <w:rPr>
          <w:rFonts w:ascii="TimesET" w:hAnsi="TimesET"/>
          <w:sz w:val="20"/>
        </w:rPr>
      </w:pPr>
      <w:r w:rsidRPr="00E76769">
        <w:rPr>
          <w:rFonts w:ascii="TimesET" w:hAnsi="TimesET"/>
          <w:sz w:val="20"/>
        </w:rPr>
        <w:t xml:space="preserve"> </w:t>
      </w:r>
      <w:r w:rsidR="008150DB" w:rsidRPr="00E76769">
        <w:rPr>
          <w:rFonts w:ascii="TimesET" w:hAnsi="TimesET"/>
          <w:sz w:val="20"/>
        </w:rPr>
        <w:t>(тыс.</w:t>
      </w:r>
      <w:r w:rsidRPr="00E76769">
        <w:rPr>
          <w:rFonts w:ascii="TimesET" w:hAnsi="TimesET"/>
          <w:sz w:val="20"/>
        </w:rPr>
        <w:t xml:space="preserve"> </w:t>
      </w:r>
      <w:r w:rsidR="008150DB" w:rsidRPr="00E76769">
        <w:rPr>
          <w:rFonts w:ascii="TimesET" w:hAnsi="TimesET"/>
          <w:sz w:val="20"/>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248"/>
        <w:gridCol w:w="624"/>
        <w:gridCol w:w="624"/>
        <w:gridCol w:w="2082"/>
        <w:gridCol w:w="833"/>
        <w:gridCol w:w="1666"/>
        <w:gridCol w:w="1666"/>
        <w:gridCol w:w="1456"/>
      </w:tblGrid>
      <w:tr w:rsidR="00E76769" w:rsidRPr="00E76769" w:rsidTr="00F2105E">
        <w:trPr>
          <w:cantSplit/>
        </w:trPr>
        <w:tc>
          <w:tcPr>
            <w:tcW w:w="2055" w:type="pct"/>
            <w:vMerge w:val="restart"/>
            <w:vAlign w:val="center"/>
          </w:tcPr>
          <w:p w:rsidR="008150DB" w:rsidRPr="00E76769" w:rsidRDefault="008150DB" w:rsidP="00F2105E">
            <w:pPr>
              <w:widowControl w:val="0"/>
              <w:jc w:val="center"/>
              <w:rPr>
                <w:snapToGrid w:val="0"/>
                <w:sz w:val="20"/>
                <w:szCs w:val="20"/>
              </w:rPr>
            </w:pPr>
            <w:r w:rsidRPr="00E76769">
              <w:rPr>
                <w:snapToGrid w:val="0"/>
                <w:sz w:val="20"/>
                <w:szCs w:val="20"/>
              </w:rPr>
              <w:t>Наименование</w:t>
            </w:r>
          </w:p>
        </w:tc>
        <w:tc>
          <w:tcPr>
            <w:tcW w:w="205" w:type="pct"/>
            <w:vMerge w:val="restart"/>
            <w:vAlign w:val="center"/>
          </w:tcPr>
          <w:p w:rsidR="008150DB" w:rsidRPr="00E76769" w:rsidRDefault="008150DB" w:rsidP="00F2105E">
            <w:pPr>
              <w:widowControl w:val="0"/>
              <w:jc w:val="center"/>
              <w:rPr>
                <w:snapToGrid w:val="0"/>
                <w:sz w:val="20"/>
                <w:szCs w:val="20"/>
              </w:rPr>
            </w:pPr>
            <w:r w:rsidRPr="00E76769">
              <w:rPr>
                <w:snapToGrid w:val="0"/>
                <w:sz w:val="20"/>
                <w:szCs w:val="20"/>
              </w:rPr>
              <w:t>РЗ</w:t>
            </w:r>
          </w:p>
        </w:tc>
        <w:tc>
          <w:tcPr>
            <w:tcW w:w="205" w:type="pct"/>
            <w:vMerge w:val="restart"/>
            <w:vAlign w:val="center"/>
          </w:tcPr>
          <w:p w:rsidR="008150DB" w:rsidRPr="00E76769" w:rsidRDefault="008150DB" w:rsidP="00F2105E">
            <w:pPr>
              <w:widowControl w:val="0"/>
              <w:jc w:val="center"/>
              <w:rPr>
                <w:snapToGrid w:val="0"/>
                <w:sz w:val="20"/>
                <w:szCs w:val="20"/>
              </w:rPr>
            </w:pPr>
            <w:r w:rsidRPr="00E76769">
              <w:rPr>
                <w:snapToGrid w:val="0"/>
                <w:sz w:val="20"/>
                <w:szCs w:val="20"/>
              </w:rPr>
              <w:t>ПР</w:t>
            </w:r>
          </w:p>
        </w:tc>
        <w:tc>
          <w:tcPr>
            <w:tcW w:w="685" w:type="pct"/>
            <w:vMerge w:val="restart"/>
            <w:vAlign w:val="center"/>
          </w:tcPr>
          <w:p w:rsidR="008150DB" w:rsidRPr="00E76769" w:rsidRDefault="008150DB" w:rsidP="00F2105E">
            <w:pPr>
              <w:widowControl w:val="0"/>
              <w:jc w:val="center"/>
              <w:rPr>
                <w:snapToGrid w:val="0"/>
                <w:sz w:val="20"/>
                <w:szCs w:val="20"/>
              </w:rPr>
            </w:pPr>
            <w:r w:rsidRPr="00E76769">
              <w:rPr>
                <w:snapToGrid w:val="0"/>
                <w:sz w:val="20"/>
                <w:szCs w:val="20"/>
              </w:rPr>
              <w:t>ЦСР</w:t>
            </w:r>
          </w:p>
        </w:tc>
        <w:tc>
          <w:tcPr>
            <w:tcW w:w="274" w:type="pct"/>
            <w:vMerge w:val="restart"/>
            <w:vAlign w:val="center"/>
          </w:tcPr>
          <w:p w:rsidR="008150DB" w:rsidRPr="00E76769" w:rsidRDefault="008150DB" w:rsidP="00F2105E">
            <w:pPr>
              <w:widowControl w:val="0"/>
              <w:jc w:val="center"/>
              <w:rPr>
                <w:snapToGrid w:val="0"/>
                <w:sz w:val="20"/>
                <w:szCs w:val="20"/>
              </w:rPr>
            </w:pPr>
            <w:r w:rsidRPr="00E76769">
              <w:rPr>
                <w:snapToGrid w:val="0"/>
                <w:sz w:val="20"/>
                <w:szCs w:val="20"/>
              </w:rPr>
              <w:t>ВР</w:t>
            </w:r>
          </w:p>
        </w:tc>
        <w:tc>
          <w:tcPr>
            <w:tcW w:w="1575" w:type="pct"/>
            <w:gridSpan w:val="3"/>
            <w:vAlign w:val="center"/>
          </w:tcPr>
          <w:p w:rsidR="008150DB" w:rsidRPr="00E76769" w:rsidRDefault="008150DB" w:rsidP="00F2105E">
            <w:pPr>
              <w:widowControl w:val="0"/>
              <w:jc w:val="center"/>
              <w:rPr>
                <w:snapToGrid w:val="0"/>
                <w:sz w:val="20"/>
                <w:szCs w:val="20"/>
              </w:rPr>
            </w:pPr>
            <w:r w:rsidRPr="00E76769">
              <w:rPr>
                <w:snapToGrid w:val="0"/>
                <w:sz w:val="20"/>
                <w:szCs w:val="20"/>
              </w:rPr>
              <w:t>Сумма</w:t>
            </w:r>
          </w:p>
        </w:tc>
      </w:tr>
      <w:tr w:rsidR="00E76769" w:rsidRPr="00E76769" w:rsidTr="00F2105E">
        <w:trPr>
          <w:cantSplit/>
          <w:trHeight w:val="233"/>
        </w:trPr>
        <w:tc>
          <w:tcPr>
            <w:tcW w:w="2055" w:type="pct"/>
            <w:vMerge/>
            <w:vAlign w:val="center"/>
          </w:tcPr>
          <w:p w:rsidR="008150DB" w:rsidRPr="00E76769" w:rsidRDefault="008150DB" w:rsidP="00F2105E">
            <w:pPr>
              <w:widowControl w:val="0"/>
              <w:jc w:val="center"/>
              <w:rPr>
                <w:snapToGrid w:val="0"/>
                <w:sz w:val="20"/>
                <w:szCs w:val="20"/>
              </w:rPr>
            </w:pPr>
          </w:p>
        </w:tc>
        <w:tc>
          <w:tcPr>
            <w:tcW w:w="205" w:type="pct"/>
            <w:vMerge/>
            <w:vAlign w:val="center"/>
          </w:tcPr>
          <w:p w:rsidR="008150DB" w:rsidRPr="00E76769" w:rsidRDefault="008150DB" w:rsidP="00F2105E">
            <w:pPr>
              <w:widowControl w:val="0"/>
              <w:jc w:val="center"/>
              <w:rPr>
                <w:snapToGrid w:val="0"/>
                <w:sz w:val="20"/>
                <w:szCs w:val="20"/>
              </w:rPr>
            </w:pPr>
          </w:p>
        </w:tc>
        <w:tc>
          <w:tcPr>
            <w:tcW w:w="205" w:type="pct"/>
            <w:vMerge/>
            <w:vAlign w:val="center"/>
          </w:tcPr>
          <w:p w:rsidR="008150DB" w:rsidRPr="00E76769" w:rsidRDefault="008150DB" w:rsidP="00F2105E">
            <w:pPr>
              <w:widowControl w:val="0"/>
              <w:jc w:val="center"/>
              <w:rPr>
                <w:snapToGrid w:val="0"/>
                <w:sz w:val="20"/>
                <w:szCs w:val="20"/>
              </w:rPr>
            </w:pPr>
          </w:p>
        </w:tc>
        <w:tc>
          <w:tcPr>
            <w:tcW w:w="685" w:type="pct"/>
            <w:vMerge/>
            <w:vAlign w:val="center"/>
          </w:tcPr>
          <w:p w:rsidR="008150DB" w:rsidRPr="00E76769" w:rsidRDefault="008150DB" w:rsidP="00F2105E">
            <w:pPr>
              <w:widowControl w:val="0"/>
              <w:jc w:val="center"/>
              <w:rPr>
                <w:snapToGrid w:val="0"/>
                <w:sz w:val="20"/>
                <w:szCs w:val="20"/>
              </w:rPr>
            </w:pPr>
          </w:p>
        </w:tc>
        <w:tc>
          <w:tcPr>
            <w:tcW w:w="274" w:type="pct"/>
            <w:vMerge/>
            <w:vAlign w:val="center"/>
          </w:tcPr>
          <w:p w:rsidR="008150DB" w:rsidRPr="00E76769" w:rsidRDefault="008150DB" w:rsidP="00F2105E">
            <w:pPr>
              <w:widowControl w:val="0"/>
              <w:jc w:val="center"/>
              <w:rPr>
                <w:snapToGrid w:val="0"/>
                <w:sz w:val="20"/>
                <w:szCs w:val="20"/>
              </w:rPr>
            </w:pPr>
          </w:p>
        </w:tc>
        <w:tc>
          <w:tcPr>
            <w:tcW w:w="548" w:type="pct"/>
            <w:vMerge w:val="restart"/>
            <w:vAlign w:val="center"/>
          </w:tcPr>
          <w:p w:rsidR="008150DB" w:rsidRPr="00E76769" w:rsidRDefault="008150DB" w:rsidP="00F2105E">
            <w:pPr>
              <w:widowControl w:val="0"/>
              <w:jc w:val="center"/>
              <w:rPr>
                <w:snapToGrid w:val="0"/>
                <w:sz w:val="20"/>
                <w:szCs w:val="20"/>
              </w:rPr>
            </w:pPr>
            <w:r w:rsidRPr="00E76769">
              <w:rPr>
                <w:snapToGrid w:val="0"/>
                <w:sz w:val="20"/>
                <w:szCs w:val="20"/>
              </w:rPr>
              <w:t>всего</w:t>
            </w:r>
          </w:p>
        </w:tc>
        <w:tc>
          <w:tcPr>
            <w:tcW w:w="548" w:type="pct"/>
            <w:vMerge w:val="restart"/>
            <w:vAlign w:val="center"/>
          </w:tcPr>
          <w:p w:rsidR="008150DB" w:rsidRPr="00E76769" w:rsidRDefault="008150DB" w:rsidP="00F2105E">
            <w:pPr>
              <w:widowControl w:val="0"/>
              <w:jc w:val="center"/>
              <w:rPr>
                <w:snapToGrid w:val="0"/>
                <w:sz w:val="20"/>
                <w:szCs w:val="20"/>
              </w:rPr>
            </w:pPr>
            <w:r w:rsidRPr="00E76769">
              <w:rPr>
                <w:snapToGrid w:val="0"/>
                <w:sz w:val="20"/>
                <w:szCs w:val="20"/>
              </w:rPr>
              <w:t>Субсидии,</w:t>
            </w:r>
            <w:r w:rsidR="00CE3115" w:rsidRPr="00E76769">
              <w:rPr>
                <w:snapToGrid w:val="0"/>
                <w:sz w:val="20"/>
                <w:szCs w:val="20"/>
              </w:rPr>
              <w:t xml:space="preserve"> </w:t>
            </w:r>
            <w:r w:rsidRPr="00E76769">
              <w:rPr>
                <w:snapToGrid w:val="0"/>
                <w:sz w:val="20"/>
                <w:szCs w:val="20"/>
              </w:rPr>
              <w:t>субвенции</w:t>
            </w:r>
          </w:p>
        </w:tc>
        <w:tc>
          <w:tcPr>
            <w:tcW w:w="479" w:type="pct"/>
            <w:vMerge w:val="restart"/>
            <w:vAlign w:val="center"/>
          </w:tcPr>
          <w:p w:rsidR="008150DB" w:rsidRPr="00E76769" w:rsidRDefault="008150DB" w:rsidP="00F2105E">
            <w:pPr>
              <w:widowControl w:val="0"/>
              <w:ind w:right="-30"/>
              <w:jc w:val="center"/>
              <w:rPr>
                <w:snapToGrid w:val="0"/>
                <w:sz w:val="20"/>
                <w:szCs w:val="20"/>
              </w:rPr>
            </w:pPr>
            <w:r w:rsidRPr="00E76769">
              <w:rPr>
                <w:snapToGrid w:val="0"/>
                <w:sz w:val="20"/>
                <w:szCs w:val="20"/>
              </w:rPr>
              <w:t>за</w:t>
            </w:r>
            <w:r w:rsidR="00CE3115" w:rsidRPr="00E76769">
              <w:rPr>
                <w:snapToGrid w:val="0"/>
                <w:sz w:val="20"/>
                <w:szCs w:val="20"/>
              </w:rPr>
              <w:t xml:space="preserve"> </w:t>
            </w:r>
            <w:r w:rsidRPr="00E76769">
              <w:rPr>
                <w:snapToGrid w:val="0"/>
                <w:sz w:val="20"/>
                <w:szCs w:val="20"/>
              </w:rPr>
              <w:t>счет</w:t>
            </w:r>
            <w:r w:rsidR="00CE3115" w:rsidRPr="00E76769">
              <w:rPr>
                <w:snapToGrid w:val="0"/>
                <w:sz w:val="20"/>
                <w:szCs w:val="20"/>
              </w:rPr>
              <w:t xml:space="preserve"> </w:t>
            </w:r>
            <w:r w:rsidRPr="00E76769">
              <w:rPr>
                <w:snapToGrid w:val="0"/>
                <w:sz w:val="20"/>
                <w:szCs w:val="20"/>
              </w:rPr>
              <w:t>бюджета</w:t>
            </w:r>
            <w:r w:rsidR="00CE3115" w:rsidRPr="00E76769">
              <w:rPr>
                <w:snapToGrid w:val="0"/>
                <w:sz w:val="20"/>
                <w:szCs w:val="20"/>
              </w:rPr>
              <w:t xml:space="preserve"> </w:t>
            </w:r>
            <w:r w:rsidRPr="00E76769">
              <w:rPr>
                <w:snapToGrid w:val="0"/>
                <w:sz w:val="20"/>
                <w:szCs w:val="20"/>
              </w:rPr>
              <w:t>поселения</w:t>
            </w:r>
          </w:p>
        </w:tc>
      </w:tr>
      <w:tr w:rsidR="00E76769" w:rsidRPr="00E76769" w:rsidTr="00F2105E">
        <w:trPr>
          <w:cantSplit/>
          <w:trHeight w:val="233"/>
        </w:trPr>
        <w:tc>
          <w:tcPr>
            <w:tcW w:w="2055" w:type="pct"/>
            <w:vMerge/>
            <w:tcBorders>
              <w:bottom w:val="single" w:sz="4" w:space="0" w:color="auto"/>
            </w:tcBorders>
            <w:vAlign w:val="center"/>
          </w:tcPr>
          <w:p w:rsidR="008150DB" w:rsidRPr="00E76769" w:rsidRDefault="008150DB" w:rsidP="00F2105E">
            <w:pPr>
              <w:widowControl w:val="0"/>
              <w:jc w:val="center"/>
              <w:rPr>
                <w:snapToGrid w:val="0"/>
                <w:sz w:val="20"/>
                <w:szCs w:val="20"/>
              </w:rPr>
            </w:pPr>
          </w:p>
        </w:tc>
        <w:tc>
          <w:tcPr>
            <w:tcW w:w="205" w:type="pct"/>
            <w:vMerge/>
            <w:tcBorders>
              <w:bottom w:val="single" w:sz="4" w:space="0" w:color="auto"/>
            </w:tcBorders>
            <w:vAlign w:val="center"/>
          </w:tcPr>
          <w:p w:rsidR="008150DB" w:rsidRPr="00E76769" w:rsidRDefault="008150DB" w:rsidP="00F2105E">
            <w:pPr>
              <w:widowControl w:val="0"/>
              <w:jc w:val="center"/>
              <w:rPr>
                <w:snapToGrid w:val="0"/>
                <w:sz w:val="20"/>
                <w:szCs w:val="20"/>
              </w:rPr>
            </w:pPr>
          </w:p>
        </w:tc>
        <w:tc>
          <w:tcPr>
            <w:tcW w:w="205" w:type="pct"/>
            <w:vMerge/>
            <w:tcBorders>
              <w:bottom w:val="single" w:sz="4" w:space="0" w:color="auto"/>
            </w:tcBorders>
            <w:vAlign w:val="center"/>
          </w:tcPr>
          <w:p w:rsidR="008150DB" w:rsidRPr="00E76769" w:rsidRDefault="008150DB" w:rsidP="00F2105E">
            <w:pPr>
              <w:widowControl w:val="0"/>
              <w:jc w:val="center"/>
              <w:rPr>
                <w:snapToGrid w:val="0"/>
                <w:sz w:val="20"/>
                <w:szCs w:val="20"/>
              </w:rPr>
            </w:pPr>
          </w:p>
        </w:tc>
        <w:tc>
          <w:tcPr>
            <w:tcW w:w="685" w:type="pct"/>
            <w:vMerge/>
            <w:tcBorders>
              <w:bottom w:val="single" w:sz="4" w:space="0" w:color="auto"/>
            </w:tcBorders>
            <w:vAlign w:val="center"/>
          </w:tcPr>
          <w:p w:rsidR="008150DB" w:rsidRPr="00E76769" w:rsidRDefault="008150DB" w:rsidP="00F2105E">
            <w:pPr>
              <w:widowControl w:val="0"/>
              <w:jc w:val="center"/>
              <w:rPr>
                <w:snapToGrid w:val="0"/>
                <w:sz w:val="20"/>
                <w:szCs w:val="20"/>
              </w:rPr>
            </w:pPr>
          </w:p>
        </w:tc>
        <w:tc>
          <w:tcPr>
            <w:tcW w:w="274" w:type="pct"/>
            <w:vMerge/>
            <w:tcBorders>
              <w:bottom w:val="single" w:sz="4" w:space="0" w:color="auto"/>
            </w:tcBorders>
            <w:vAlign w:val="center"/>
          </w:tcPr>
          <w:p w:rsidR="008150DB" w:rsidRPr="00E76769" w:rsidRDefault="008150DB" w:rsidP="00F2105E">
            <w:pPr>
              <w:widowControl w:val="0"/>
              <w:jc w:val="center"/>
              <w:rPr>
                <w:snapToGrid w:val="0"/>
                <w:sz w:val="20"/>
                <w:szCs w:val="20"/>
              </w:rPr>
            </w:pPr>
          </w:p>
        </w:tc>
        <w:tc>
          <w:tcPr>
            <w:tcW w:w="548" w:type="pct"/>
            <w:vMerge/>
            <w:tcBorders>
              <w:bottom w:val="single" w:sz="4" w:space="0" w:color="auto"/>
            </w:tcBorders>
            <w:vAlign w:val="center"/>
          </w:tcPr>
          <w:p w:rsidR="008150DB" w:rsidRPr="00E76769" w:rsidRDefault="008150DB" w:rsidP="00F2105E">
            <w:pPr>
              <w:widowControl w:val="0"/>
              <w:jc w:val="center"/>
              <w:rPr>
                <w:snapToGrid w:val="0"/>
                <w:sz w:val="20"/>
                <w:szCs w:val="20"/>
              </w:rPr>
            </w:pPr>
          </w:p>
        </w:tc>
        <w:tc>
          <w:tcPr>
            <w:tcW w:w="548" w:type="pct"/>
            <w:vMerge/>
            <w:tcBorders>
              <w:bottom w:val="single" w:sz="4" w:space="0" w:color="auto"/>
            </w:tcBorders>
            <w:vAlign w:val="center"/>
          </w:tcPr>
          <w:p w:rsidR="008150DB" w:rsidRPr="00E76769" w:rsidRDefault="008150DB" w:rsidP="00F2105E">
            <w:pPr>
              <w:widowControl w:val="0"/>
              <w:jc w:val="center"/>
              <w:rPr>
                <w:snapToGrid w:val="0"/>
                <w:sz w:val="20"/>
                <w:szCs w:val="20"/>
              </w:rPr>
            </w:pPr>
          </w:p>
        </w:tc>
        <w:tc>
          <w:tcPr>
            <w:tcW w:w="479" w:type="pct"/>
            <w:vMerge/>
            <w:tcBorders>
              <w:bottom w:val="single" w:sz="4" w:space="0" w:color="auto"/>
            </w:tcBorders>
            <w:vAlign w:val="center"/>
          </w:tcPr>
          <w:p w:rsidR="008150DB" w:rsidRPr="00E76769" w:rsidRDefault="008150DB" w:rsidP="00F2105E">
            <w:pPr>
              <w:widowControl w:val="0"/>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4</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6</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7</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055" w:type="pct"/>
            <w:tcBorders>
              <w:top w:val="single" w:sz="4" w:space="0" w:color="auto"/>
              <w:bottom w:val="single" w:sz="4" w:space="0" w:color="auto"/>
            </w:tcBorders>
            <w:vAlign w:val="center"/>
          </w:tcPr>
          <w:p w:rsidR="008150DB" w:rsidRPr="00E76769" w:rsidRDefault="008150DB" w:rsidP="00F2105E">
            <w:pPr>
              <w:widowControl w:val="0"/>
              <w:jc w:val="center"/>
              <w:rPr>
                <w:snapToGrid w:val="0"/>
                <w:sz w:val="20"/>
                <w:szCs w:val="20"/>
              </w:rPr>
            </w:pPr>
          </w:p>
        </w:tc>
        <w:tc>
          <w:tcPr>
            <w:tcW w:w="205" w:type="pct"/>
            <w:tcBorders>
              <w:top w:val="single" w:sz="4" w:space="0" w:color="auto"/>
              <w:bottom w:val="single" w:sz="4" w:space="0" w:color="auto"/>
            </w:tcBorders>
            <w:vAlign w:val="center"/>
          </w:tcPr>
          <w:p w:rsidR="008150DB" w:rsidRPr="00E76769" w:rsidRDefault="008150DB" w:rsidP="00F2105E">
            <w:pPr>
              <w:widowControl w:val="0"/>
              <w:jc w:val="center"/>
              <w:rPr>
                <w:snapToGrid w:val="0"/>
                <w:sz w:val="20"/>
                <w:szCs w:val="20"/>
              </w:rPr>
            </w:pPr>
          </w:p>
        </w:tc>
        <w:tc>
          <w:tcPr>
            <w:tcW w:w="205" w:type="pct"/>
            <w:tcBorders>
              <w:top w:val="single" w:sz="4" w:space="0" w:color="auto"/>
              <w:bottom w:val="single" w:sz="4" w:space="0" w:color="auto"/>
            </w:tcBorders>
            <w:vAlign w:val="center"/>
          </w:tcPr>
          <w:p w:rsidR="008150DB" w:rsidRPr="00E76769" w:rsidRDefault="008150DB" w:rsidP="00F2105E">
            <w:pPr>
              <w:widowControl w:val="0"/>
              <w:jc w:val="center"/>
              <w:rPr>
                <w:snapToGrid w:val="0"/>
                <w:sz w:val="20"/>
                <w:szCs w:val="20"/>
              </w:rPr>
            </w:pPr>
          </w:p>
        </w:tc>
        <w:tc>
          <w:tcPr>
            <w:tcW w:w="685" w:type="pct"/>
            <w:tcBorders>
              <w:top w:val="single" w:sz="4" w:space="0" w:color="auto"/>
              <w:bottom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bottom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bottom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bottom w:val="single" w:sz="4" w:space="0" w:color="auto"/>
            </w:tcBorders>
            <w:vAlign w:val="center"/>
          </w:tcPr>
          <w:p w:rsidR="008150DB" w:rsidRPr="00E76769" w:rsidRDefault="008150DB" w:rsidP="00F2105E">
            <w:pPr>
              <w:widowControl w:val="0"/>
              <w:jc w:val="center"/>
              <w:rPr>
                <w:snapToGrid w:val="0"/>
                <w:sz w:val="20"/>
                <w:szCs w:val="20"/>
              </w:rPr>
            </w:pPr>
          </w:p>
        </w:tc>
        <w:tc>
          <w:tcPr>
            <w:tcW w:w="479" w:type="pct"/>
            <w:tcBorders>
              <w:top w:val="single" w:sz="4" w:space="0" w:color="auto"/>
              <w:bottom w:val="single" w:sz="4" w:space="0" w:color="auto"/>
            </w:tcBorders>
            <w:vAlign w:val="center"/>
          </w:tcPr>
          <w:p w:rsidR="008150DB" w:rsidRPr="00E76769" w:rsidRDefault="008150DB" w:rsidP="00F2105E">
            <w:pPr>
              <w:widowControl w:val="0"/>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Всего</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2</w:t>
            </w:r>
            <w:r w:rsidR="00CE3115" w:rsidRPr="00E76769">
              <w:rPr>
                <w:b/>
                <w:snapToGrid w:val="0"/>
                <w:sz w:val="20"/>
                <w:szCs w:val="20"/>
              </w:rPr>
              <w:t xml:space="preserve"> </w:t>
            </w:r>
            <w:r w:rsidRPr="00E76769">
              <w:rPr>
                <w:b/>
                <w:snapToGrid w:val="0"/>
                <w:sz w:val="20"/>
                <w:szCs w:val="20"/>
              </w:rPr>
              <w:t>925,3</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872,8</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2</w:t>
            </w:r>
            <w:r w:rsidR="00CE3115" w:rsidRPr="00E76769">
              <w:rPr>
                <w:b/>
                <w:snapToGrid w:val="0"/>
                <w:sz w:val="20"/>
                <w:szCs w:val="20"/>
              </w:rPr>
              <w:t xml:space="preserve"> </w:t>
            </w:r>
            <w:r w:rsidRPr="00E76769">
              <w:rPr>
                <w:b/>
                <w:snapToGrid w:val="0"/>
                <w:sz w:val="20"/>
                <w:szCs w:val="20"/>
              </w:rPr>
              <w:t>052,5</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ОБЩЕГОСУДАРСТВЕННЫЕ</w:t>
            </w:r>
            <w:r w:rsidR="00CE3115" w:rsidRPr="00E76769">
              <w:rPr>
                <w:rFonts w:ascii="TimesET" w:hAnsi="TimesET"/>
                <w:sz w:val="20"/>
              </w:rPr>
              <w:t xml:space="preserve"> </w:t>
            </w:r>
            <w:r w:rsidRPr="00E76769">
              <w:rPr>
                <w:rFonts w:ascii="TimesET" w:hAnsi="TimesET"/>
                <w:sz w:val="20"/>
              </w:rPr>
              <w:t>ВОПРОСЫ</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1</w:t>
            </w:r>
            <w:r w:rsidR="00CE3115" w:rsidRPr="00E76769">
              <w:rPr>
                <w:b/>
                <w:snapToGrid w:val="0"/>
                <w:sz w:val="20"/>
                <w:szCs w:val="20"/>
              </w:rPr>
              <w:t xml:space="preserve"> </w:t>
            </w:r>
            <w:r w:rsidRPr="00E76769">
              <w:rPr>
                <w:b/>
                <w:snapToGrid w:val="0"/>
                <w:sz w:val="20"/>
                <w:szCs w:val="20"/>
              </w:rPr>
              <w:t>096,0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w:t>
            </w:r>
            <w:r w:rsidR="00CE3115" w:rsidRPr="00E76769">
              <w:rPr>
                <w:b/>
                <w:snapToGrid w:val="0"/>
                <w:sz w:val="20"/>
                <w:szCs w:val="20"/>
              </w:rPr>
              <w:t xml:space="preserve"> </w:t>
            </w:r>
            <w:r w:rsidRPr="00E76769">
              <w:rPr>
                <w:b/>
                <w:snapToGrid w:val="0"/>
                <w:sz w:val="20"/>
                <w:szCs w:val="20"/>
              </w:rPr>
              <w:t>096,0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Функционирование</w:t>
            </w:r>
            <w:r w:rsidR="00CE3115" w:rsidRPr="00E76769">
              <w:rPr>
                <w:b/>
                <w:sz w:val="20"/>
                <w:szCs w:val="20"/>
              </w:rPr>
              <w:t xml:space="preserve"> </w:t>
            </w:r>
            <w:r w:rsidRPr="00E76769">
              <w:rPr>
                <w:b/>
                <w:sz w:val="20"/>
                <w:szCs w:val="20"/>
              </w:rPr>
              <w:t>Правительства</w:t>
            </w:r>
            <w:r w:rsidR="00CE3115" w:rsidRPr="00E76769">
              <w:rPr>
                <w:b/>
                <w:sz w:val="20"/>
                <w:szCs w:val="20"/>
              </w:rPr>
              <w:t xml:space="preserve"> </w:t>
            </w:r>
            <w:r w:rsidRPr="00E76769">
              <w:rPr>
                <w:b/>
                <w:sz w:val="20"/>
                <w:szCs w:val="20"/>
              </w:rPr>
              <w:t>Российской</w:t>
            </w:r>
            <w:r w:rsidR="00CE3115" w:rsidRPr="00E76769">
              <w:rPr>
                <w:b/>
                <w:sz w:val="20"/>
                <w:szCs w:val="20"/>
              </w:rPr>
              <w:t xml:space="preserve"> </w:t>
            </w:r>
            <w:r w:rsidRPr="00E76769">
              <w:rPr>
                <w:b/>
                <w:sz w:val="20"/>
                <w:szCs w:val="20"/>
              </w:rPr>
              <w:t>Федерации,</w:t>
            </w:r>
            <w:r w:rsidR="00CE3115" w:rsidRPr="00E76769">
              <w:rPr>
                <w:b/>
                <w:sz w:val="20"/>
                <w:szCs w:val="20"/>
              </w:rPr>
              <w:t xml:space="preserve"> </w:t>
            </w:r>
            <w:r w:rsidRPr="00E76769">
              <w:rPr>
                <w:b/>
                <w:sz w:val="20"/>
                <w:szCs w:val="20"/>
              </w:rPr>
              <w:t>высших</w:t>
            </w:r>
            <w:r w:rsidR="00CE3115" w:rsidRPr="00E76769">
              <w:rPr>
                <w:b/>
                <w:sz w:val="20"/>
                <w:szCs w:val="20"/>
              </w:rPr>
              <w:t xml:space="preserve"> </w:t>
            </w:r>
            <w:r w:rsidRPr="00E76769">
              <w:rPr>
                <w:b/>
                <w:sz w:val="20"/>
                <w:szCs w:val="20"/>
              </w:rPr>
              <w:t>исполнительных</w:t>
            </w:r>
            <w:r w:rsidR="00CE3115" w:rsidRPr="00E76769">
              <w:rPr>
                <w:b/>
                <w:sz w:val="20"/>
                <w:szCs w:val="20"/>
              </w:rPr>
              <w:t xml:space="preserve"> </w:t>
            </w:r>
            <w:r w:rsidRPr="00E76769">
              <w:rPr>
                <w:b/>
                <w:sz w:val="20"/>
                <w:szCs w:val="20"/>
              </w:rPr>
              <w:t>органов</w:t>
            </w:r>
            <w:r w:rsidR="00CE3115" w:rsidRPr="00E76769">
              <w:rPr>
                <w:b/>
                <w:sz w:val="20"/>
                <w:szCs w:val="20"/>
              </w:rPr>
              <w:t xml:space="preserve"> </w:t>
            </w:r>
            <w:r w:rsidRPr="00E76769">
              <w:rPr>
                <w:b/>
                <w:sz w:val="20"/>
                <w:szCs w:val="20"/>
              </w:rPr>
              <w:t>государственной</w:t>
            </w:r>
            <w:r w:rsidR="00CE3115" w:rsidRPr="00E76769">
              <w:rPr>
                <w:b/>
                <w:sz w:val="20"/>
                <w:szCs w:val="20"/>
              </w:rPr>
              <w:t xml:space="preserve"> </w:t>
            </w:r>
            <w:r w:rsidRPr="00E76769">
              <w:rPr>
                <w:b/>
                <w:sz w:val="20"/>
                <w:szCs w:val="20"/>
              </w:rPr>
              <w:t>власти</w:t>
            </w:r>
            <w:r w:rsidR="00CE3115" w:rsidRPr="00E76769">
              <w:rPr>
                <w:b/>
                <w:sz w:val="20"/>
                <w:szCs w:val="20"/>
              </w:rPr>
              <w:t xml:space="preserve"> </w:t>
            </w:r>
            <w:r w:rsidRPr="00E76769">
              <w:rPr>
                <w:b/>
                <w:sz w:val="20"/>
                <w:szCs w:val="20"/>
              </w:rPr>
              <w:t>субъектов</w:t>
            </w:r>
            <w:r w:rsidR="00CE3115" w:rsidRPr="00E76769">
              <w:rPr>
                <w:b/>
                <w:sz w:val="20"/>
                <w:szCs w:val="20"/>
              </w:rPr>
              <w:t xml:space="preserve"> </w:t>
            </w:r>
            <w:r w:rsidRPr="00E76769">
              <w:rPr>
                <w:b/>
                <w:sz w:val="20"/>
                <w:szCs w:val="20"/>
              </w:rPr>
              <w:t>Российской</w:t>
            </w:r>
            <w:r w:rsidR="00CE3115" w:rsidRPr="00E76769">
              <w:rPr>
                <w:b/>
                <w:sz w:val="20"/>
                <w:szCs w:val="20"/>
              </w:rPr>
              <w:t xml:space="preserve"> </w:t>
            </w:r>
            <w:r w:rsidRPr="00E76769">
              <w:rPr>
                <w:b/>
                <w:sz w:val="20"/>
                <w:szCs w:val="20"/>
              </w:rPr>
              <w:t>Федерации,</w:t>
            </w:r>
            <w:r w:rsidR="00CE3115" w:rsidRPr="00E76769">
              <w:rPr>
                <w:b/>
                <w:sz w:val="20"/>
                <w:szCs w:val="20"/>
              </w:rPr>
              <w:t xml:space="preserve"> </w:t>
            </w:r>
            <w:r w:rsidRPr="00E76769">
              <w:rPr>
                <w:b/>
                <w:sz w:val="20"/>
                <w:szCs w:val="20"/>
              </w:rPr>
              <w:t>местных</w:t>
            </w:r>
            <w:r w:rsidR="00CE3115" w:rsidRPr="00E76769">
              <w:rPr>
                <w:b/>
                <w:sz w:val="20"/>
                <w:szCs w:val="20"/>
              </w:rPr>
              <w:t xml:space="preserve"> </w:t>
            </w:r>
            <w:r w:rsidRPr="00E76769">
              <w:rPr>
                <w:b/>
                <w:sz w:val="20"/>
                <w:szCs w:val="20"/>
              </w:rPr>
              <w:t>администраций</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1</w:t>
            </w:r>
            <w:r w:rsidR="00CE3115" w:rsidRPr="00E76769">
              <w:rPr>
                <w:b/>
                <w:snapToGrid w:val="0"/>
                <w:sz w:val="20"/>
                <w:szCs w:val="20"/>
              </w:rPr>
              <w:t xml:space="preserve"> </w:t>
            </w:r>
            <w:r w:rsidRPr="00E76769">
              <w:rPr>
                <w:b/>
                <w:snapToGrid w:val="0"/>
                <w:sz w:val="20"/>
                <w:szCs w:val="20"/>
              </w:rPr>
              <w:t>088,7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1</w:t>
            </w:r>
            <w:r w:rsidR="00CE3115" w:rsidRPr="00E76769">
              <w:rPr>
                <w:b/>
                <w:snapToGrid w:val="0"/>
                <w:sz w:val="20"/>
                <w:szCs w:val="20"/>
              </w:rPr>
              <w:t xml:space="preserve"> </w:t>
            </w:r>
            <w:r w:rsidRPr="00E76769">
              <w:rPr>
                <w:b/>
                <w:snapToGrid w:val="0"/>
                <w:sz w:val="20"/>
                <w:szCs w:val="20"/>
              </w:rPr>
              <w:t>088,7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потенциала</w:t>
            </w:r>
            <w:r w:rsidR="00CE3115" w:rsidRPr="00E76769">
              <w:rPr>
                <w:b/>
                <w:sz w:val="20"/>
                <w:szCs w:val="20"/>
              </w:rPr>
              <w:t xml:space="preserve"> </w:t>
            </w:r>
            <w:r w:rsidRPr="00E76769">
              <w:rPr>
                <w:b/>
                <w:sz w:val="20"/>
                <w:szCs w:val="20"/>
              </w:rPr>
              <w:t>муниципального</w:t>
            </w:r>
            <w:r w:rsidR="00CE3115" w:rsidRPr="00E76769">
              <w:rPr>
                <w:b/>
                <w:sz w:val="20"/>
                <w:szCs w:val="20"/>
              </w:rPr>
              <w:t xml:space="preserve"> </w:t>
            </w:r>
            <w:r w:rsidRPr="00E76769">
              <w:rPr>
                <w:b/>
                <w:sz w:val="20"/>
                <w:szCs w:val="20"/>
              </w:rPr>
              <w:t>управления"</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Ч500000000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1</w:t>
            </w:r>
            <w:r w:rsidR="00CE3115" w:rsidRPr="00E76769">
              <w:rPr>
                <w:b/>
                <w:snapToGrid w:val="0"/>
                <w:sz w:val="20"/>
                <w:szCs w:val="20"/>
              </w:rPr>
              <w:t xml:space="preserve"> </w:t>
            </w:r>
            <w:r w:rsidRPr="00E76769">
              <w:rPr>
                <w:b/>
                <w:snapToGrid w:val="0"/>
                <w:sz w:val="20"/>
                <w:szCs w:val="20"/>
              </w:rPr>
              <w:t>088,7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1</w:t>
            </w:r>
            <w:r w:rsidR="00CE3115" w:rsidRPr="00E76769">
              <w:rPr>
                <w:b/>
                <w:snapToGrid w:val="0"/>
                <w:sz w:val="20"/>
                <w:szCs w:val="20"/>
              </w:rPr>
              <w:t xml:space="preserve"> </w:t>
            </w:r>
            <w:r w:rsidRPr="00E76769">
              <w:rPr>
                <w:b/>
                <w:snapToGrid w:val="0"/>
                <w:sz w:val="20"/>
                <w:szCs w:val="20"/>
              </w:rPr>
              <w:t>088,7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z w:val="20"/>
                <w:szCs w:val="20"/>
              </w:rPr>
            </w:pPr>
            <w:r w:rsidRPr="00E76769">
              <w:rPr>
                <w:i/>
                <w:sz w:val="20"/>
                <w:szCs w:val="20"/>
              </w:rPr>
              <w:t>Обеспечение</w:t>
            </w:r>
            <w:r w:rsidR="00CE3115" w:rsidRPr="00E76769">
              <w:rPr>
                <w:i/>
                <w:sz w:val="20"/>
                <w:szCs w:val="20"/>
              </w:rPr>
              <w:t xml:space="preserve"> </w:t>
            </w:r>
            <w:r w:rsidRPr="00E76769">
              <w:rPr>
                <w:i/>
                <w:sz w:val="20"/>
                <w:szCs w:val="20"/>
              </w:rPr>
              <w:t>реализации</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Республики</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потенциала</w:t>
            </w:r>
            <w:r w:rsidR="00CE3115" w:rsidRPr="00E76769">
              <w:rPr>
                <w:i/>
                <w:sz w:val="20"/>
                <w:szCs w:val="20"/>
              </w:rPr>
              <w:t xml:space="preserve"> </w:t>
            </w:r>
            <w:r w:rsidRPr="00E76769">
              <w:rPr>
                <w:i/>
                <w:sz w:val="20"/>
                <w:szCs w:val="20"/>
              </w:rPr>
              <w:t>государственного</w:t>
            </w:r>
            <w:r w:rsidR="00CE3115" w:rsidRPr="00E76769">
              <w:rPr>
                <w:i/>
                <w:sz w:val="20"/>
                <w:szCs w:val="20"/>
              </w:rPr>
              <w:t xml:space="preserve"> </w:t>
            </w:r>
            <w:r w:rsidRPr="00E76769">
              <w:rPr>
                <w:i/>
                <w:sz w:val="20"/>
                <w:szCs w:val="20"/>
              </w:rPr>
              <w:t>управления"</w:t>
            </w:r>
            <w:r w:rsidR="00CE3115" w:rsidRPr="00E76769">
              <w:rPr>
                <w:i/>
                <w:sz w:val="20"/>
                <w:szCs w:val="20"/>
              </w:rPr>
              <w:t xml:space="preserve"> </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r w:rsidRPr="00E76769">
              <w:rPr>
                <w:i/>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r w:rsidRPr="00E76769">
              <w:rPr>
                <w:i/>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Ч5Э0000000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1</w:t>
            </w:r>
            <w:r w:rsidR="00CE3115" w:rsidRPr="00E76769">
              <w:rPr>
                <w:i/>
                <w:snapToGrid w:val="0"/>
                <w:sz w:val="20"/>
                <w:szCs w:val="20"/>
              </w:rPr>
              <w:t xml:space="preserve"> </w:t>
            </w:r>
            <w:r w:rsidRPr="00E76769">
              <w:rPr>
                <w:i/>
                <w:snapToGrid w:val="0"/>
                <w:sz w:val="20"/>
                <w:szCs w:val="20"/>
              </w:rPr>
              <w:t>088,7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1</w:t>
            </w:r>
            <w:r w:rsidR="00CE3115" w:rsidRPr="00E76769">
              <w:rPr>
                <w:i/>
                <w:snapToGrid w:val="0"/>
                <w:sz w:val="20"/>
                <w:szCs w:val="20"/>
              </w:rPr>
              <w:t xml:space="preserve"> </w:t>
            </w:r>
            <w:r w:rsidRPr="00E76769">
              <w:rPr>
                <w:i/>
                <w:snapToGrid w:val="0"/>
                <w:sz w:val="20"/>
                <w:szCs w:val="20"/>
              </w:rPr>
              <w:t>088,7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"Общепрограммные</w:t>
            </w:r>
            <w:r w:rsidR="00CE3115" w:rsidRPr="00E76769">
              <w:rPr>
                <w:sz w:val="20"/>
                <w:szCs w:val="20"/>
              </w:rPr>
              <w:t xml:space="preserve"> </w:t>
            </w:r>
            <w:r w:rsidRPr="00E76769">
              <w:rPr>
                <w:sz w:val="20"/>
                <w:szCs w:val="20"/>
              </w:rPr>
              <w:t>расходы"</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Ч5Э0100000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w:t>
            </w:r>
            <w:r w:rsidR="00CE3115" w:rsidRPr="00E76769">
              <w:rPr>
                <w:snapToGrid w:val="0"/>
                <w:sz w:val="20"/>
                <w:szCs w:val="20"/>
              </w:rPr>
              <w:t xml:space="preserve"> </w:t>
            </w:r>
            <w:r w:rsidRPr="00E76769">
              <w:rPr>
                <w:snapToGrid w:val="0"/>
                <w:sz w:val="20"/>
                <w:szCs w:val="20"/>
              </w:rPr>
              <w:t>088,7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w:t>
            </w:r>
            <w:r w:rsidR="00CE3115" w:rsidRPr="00E76769">
              <w:rPr>
                <w:snapToGrid w:val="0"/>
                <w:sz w:val="20"/>
                <w:szCs w:val="20"/>
              </w:rPr>
              <w:t xml:space="preserve"> </w:t>
            </w:r>
            <w:r w:rsidRPr="00E76769">
              <w:rPr>
                <w:snapToGrid w:val="0"/>
                <w:sz w:val="20"/>
                <w:szCs w:val="20"/>
              </w:rPr>
              <w:t>088,7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Обеспечение</w:t>
            </w:r>
            <w:r w:rsidR="00CE3115" w:rsidRPr="00E76769">
              <w:rPr>
                <w:sz w:val="20"/>
                <w:szCs w:val="20"/>
              </w:rPr>
              <w:t xml:space="preserve"> </w:t>
            </w:r>
            <w:r w:rsidRPr="00E76769">
              <w:rPr>
                <w:sz w:val="20"/>
                <w:szCs w:val="20"/>
              </w:rPr>
              <w:t>функций</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органов</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w:t>
            </w:r>
            <w:r w:rsidR="00CE3115" w:rsidRPr="00E76769">
              <w:rPr>
                <w:snapToGrid w:val="0"/>
                <w:sz w:val="20"/>
                <w:szCs w:val="20"/>
              </w:rPr>
              <w:t xml:space="preserve"> </w:t>
            </w:r>
            <w:r w:rsidRPr="00E76769">
              <w:rPr>
                <w:snapToGrid w:val="0"/>
                <w:sz w:val="20"/>
                <w:szCs w:val="20"/>
              </w:rPr>
              <w:t>088,7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w:t>
            </w:r>
            <w:r w:rsidR="00CE3115" w:rsidRPr="00E76769">
              <w:rPr>
                <w:snapToGrid w:val="0"/>
                <w:sz w:val="20"/>
                <w:szCs w:val="20"/>
              </w:rPr>
              <w:t xml:space="preserve"> </w:t>
            </w:r>
            <w:r w:rsidRPr="00E76769">
              <w:rPr>
                <w:snapToGrid w:val="0"/>
                <w:sz w:val="20"/>
                <w:szCs w:val="20"/>
              </w:rPr>
              <w:t>088,7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Расходы</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выплаты</w:t>
            </w:r>
            <w:r w:rsidR="00CE3115" w:rsidRPr="00E76769">
              <w:rPr>
                <w:sz w:val="20"/>
                <w:szCs w:val="20"/>
              </w:rPr>
              <w:t xml:space="preserve"> </w:t>
            </w:r>
            <w:r w:rsidRPr="00E76769">
              <w:rPr>
                <w:sz w:val="20"/>
                <w:szCs w:val="20"/>
              </w:rPr>
              <w:t>персоналу</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целях</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выполнения</w:t>
            </w:r>
            <w:r w:rsidR="00CE3115" w:rsidRPr="00E76769">
              <w:rPr>
                <w:sz w:val="20"/>
                <w:szCs w:val="20"/>
              </w:rPr>
              <w:t xml:space="preserve"> </w:t>
            </w:r>
            <w:r w:rsidRPr="00E76769">
              <w:rPr>
                <w:sz w:val="20"/>
                <w:szCs w:val="20"/>
              </w:rPr>
              <w:t>функций</w:t>
            </w:r>
            <w:r w:rsidR="00CE3115" w:rsidRPr="00E76769">
              <w:rPr>
                <w:sz w:val="20"/>
                <w:szCs w:val="20"/>
              </w:rPr>
              <w:t xml:space="preserve"> </w:t>
            </w:r>
            <w:r w:rsidRPr="00E76769">
              <w:rPr>
                <w:sz w:val="20"/>
                <w:szCs w:val="20"/>
              </w:rPr>
              <w:t>государственными</w:t>
            </w:r>
            <w:r w:rsidR="00CE3115" w:rsidRPr="00E76769">
              <w:rPr>
                <w:sz w:val="20"/>
                <w:szCs w:val="20"/>
              </w:rPr>
              <w:t xml:space="preserve"> </w:t>
            </w:r>
            <w:r w:rsidRPr="00E76769">
              <w:rPr>
                <w:sz w:val="20"/>
                <w:szCs w:val="20"/>
              </w:rPr>
              <w:t>(муниципальными)</w:t>
            </w:r>
            <w:r w:rsidR="00CE3115" w:rsidRPr="00E76769">
              <w:rPr>
                <w:sz w:val="20"/>
                <w:szCs w:val="20"/>
              </w:rPr>
              <w:t xml:space="preserve"> </w:t>
            </w:r>
            <w:r w:rsidRPr="00E76769">
              <w:rPr>
                <w:sz w:val="20"/>
                <w:szCs w:val="20"/>
              </w:rPr>
              <w:t>органами,</w:t>
            </w:r>
            <w:r w:rsidR="00CE3115" w:rsidRPr="00E76769">
              <w:rPr>
                <w:sz w:val="20"/>
                <w:szCs w:val="20"/>
              </w:rPr>
              <w:t xml:space="preserve"> </w:t>
            </w:r>
            <w:r w:rsidRPr="00E76769">
              <w:rPr>
                <w:sz w:val="20"/>
                <w:szCs w:val="20"/>
              </w:rPr>
              <w:t>казенными</w:t>
            </w:r>
            <w:r w:rsidR="00CE3115" w:rsidRPr="00E76769">
              <w:rPr>
                <w:sz w:val="20"/>
                <w:szCs w:val="20"/>
              </w:rPr>
              <w:t xml:space="preserve"> </w:t>
            </w:r>
            <w:r w:rsidRPr="00E76769">
              <w:rPr>
                <w:sz w:val="20"/>
                <w:szCs w:val="20"/>
              </w:rPr>
              <w:t>учреждениями,</w:t>
            </w:r>
            <w:r w:rsidR="00CE3115" w:rsidRPr="00E76769">
              <w:rPr>
                <w:sz w:val="20"/>
                <w:szCs w:val="20"/>
              </w:rPr>
              <w:t xml:space="preserve"> </w:t>
            </w:r>
            <w:r w:rsidRPr="00E76769">
              <w:rPr>
                <w:sz w:val="20"/>
                <w:szCs w:val="20"/>
              </w:rPr>
              <w:t>органами</w:t>
            </w:r>
            <w:r w:rsidR="00CE3115" w:rsidRPr="00E76769">
              <w:rPr>
                <w:sz w:val="20"/>
                <w:szCs w:val="20"/>
              </w:rPr>
              <w:t xml:space="preserve"> </w:t>
            </w:r>
            <w:r w:rsidRPr="00E76769">
              <w:rPr>
                <w:sz w:val="20"/>
                <w:szCs w:val="20"/>
              </w:rPr>
              <w:t>управления</w:t>
            </w:r>
            <w:r w:rsidR="00CE3115" w:rsidRPr="00E76769">
              <w:rPr>
                <w:sz w:val="20"/>
                <w:szCs w:val="20"/>
              </w:rPr>
              <w:t xml:space="preserve"> </w:t>
            </w:r>
            <w:r w:rsidRPr="00E76769">
              <w:rPr>
                <w:sz w:val="20"/>
                <w:szCs w:val="20"/>
              </w:rPr>
              <w:t>государственными</w:t>
            </w:r>
            <w:r w:rsidR="00CE3115" w:rsidRPr="00E76769">
              <w:rPr>
                <w:sz w:val="20"/>
                <w:szCs w:val="20"/>
              </w:rPr>
              <w:t xml:space="preserve"> </w:t>
            </w:r>
            <w:r w:rsidRPr="00E76769">
              <w:rPr>
                <w:sz w:val="20"/>
                <w:szCs w:val="20"/>
              </w:rPr>
              <w:t>внебюджетными</w:t>
            </w:r>
            <w:r w:rsidR="00CE3115" w:rsidRPr="00E76769">
              <w:rPr>
                <w:sz w:val="20"/>
                <w:szCs w:val="20"/>
              </w:rPr>
              <w:t xml:space="preserve"> </w:t>
            </w:r>
            <w:r w:rsidRPr="00E76769">
              <w:rPr>
                <w:sz w:val="20"/>
                <w:szCs w:val="20"/>
              </w:rPr>
              <w:t>фондами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973,6</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973,6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Расходы</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выплаты</w:t>
            </w:r>
            <w:r w:rsidR="00CE3115" w:rsidRPr="00E76769">
              <w:rPr>
                <w:sz w:val="20"/>
                <w:szCs w:val="20"/>
              </w:rPr>
              <w:t xml:space="preserve"> </w:t>
            </w:r>
            <w:r w:rsidRPr="00E76769">
              <w:rPr>
                <w:sz w:val="20"/>
                <w:szCs w:val="20"/>
              </w:rPr>
              <w:t>персоналу</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органов</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120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973,6</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973,6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112,8</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112,8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112,8</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112,8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Иные</w:t>
            </w:r>
            <w:r w:rsidR="00CE3115" w:rsidRPr="00E76769">
              <w:rPr>
                <w:sz w:val="20"/>
                <w:szCs w:val="20"/>
              </w:rPr>
              <w:t xml:space="preserve"> </w:t>
            </w:r>
            <w:r w:rsidRPr="00E76769">
              <w:rPr>
                <w:sz w:val="20"/>
                <w:szCs w:val="20"/>
              </w:rPr>
              <w:t>бюджетные</w:t>
            </w:r>
            <w:r w:rsidR="00CE3115" w:rsidRPr="00E76769">
              <w:rPr>
                <w:sz w:val="20"/>
                <w:szCs w:val="20"/>
              </w:rPr>
              <w:t xml:space="preserve"> </w:t>
            </w:r>
            <w:r w:rsidRPr="00E76769">
              <w:rPr>
                <w:sz w:val="20"/>
                <w:szCs w:val="20"/>
              </w:rPr>
              <w:t>ассигнования</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2,3</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Уплата</w:t>
            </w:r>
            <w:r w:rsidR="00CE3115" w:rsidRPr="00E76769">
              <w:rPr>
                <w:sz w:val="20"/>
                <w:szCs w:val="20"/>
              </w:rPr>
              <w:t xml:space="preserve"> </w:t>
            </w:r>
            <w:r w:rsidRPr="00E76769">
              <w:rPr>
                <w:sz w:val="20"/>
                <w:szCs w:val="20"/>
              </w:rPr>
              <w:t>налогов,</w:t>
            </w:r>
            <w:r w:rsidR="00CE3115" w:rsidRPr="00E76769">
              <w:rPr>
                <w:sz w:val="20"/>
                <w:szCs w:val="20"/>
              </w:rPr>
              <w:t xml:space="preserve"> </w:t>
            </w:r>
            <w:r w:rsidRPr="00E76769">
              <w:rPr>
                <w:sz w:val="20"/>
                <w:szCs w:val="20"/>
              </w:rPr>
              <w:t>сборов</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иных</w:t>
            </w:r>
            <w:r w:rsidR="00CE3115" w:rsidRPr="00E76769">
              <w:rPr>
                <w:sz w:val="20"/>
                <w:szCs w:val="20"/>
              </w:rPr>
              <w:t xml:space="preserve"> </w:t>
            </w:r>
            <w:r w:rsidRPr="00E76769">
              <w:rPr>
                <w:sz w:val="20"/>
                <w:szCs w:val="20"/>
              </w:rPr>
              <w:t>платежей</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850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2,3</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Резервные</w:t>
            </w:r>
            <w:r w:rsidR="00CE3115" w:rsidRPr="00E76769">
              <w:rPr>
                <w:b/>
                <w:sz w:val="20"/>
                <w:szCs w:val="20"/>
              </w:rPr>
              <w:t xml:space="preserve"> </w:t>
            </w:r>
            <w:r w:rsidRPr="00E76769">
              <w:rPr>
                <w:b/>
                <w:sz w:val="20"/>
                <w:szCs w:val="20"/>
              </w:rPr>
              <w:t>фонды</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11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5,0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"Управление</w:t>
            </w:r>
            <w:r w:rsidR="00CE3115" w:rsidRPr="00E76769">
              <w:rPr>
                <w:b/>
                <w:sz w:val="20"/>
                <w:szCs w:val="20"/>
              </w:rPr>
              <w:t xml:space="preserve"> </w:t>
            </w:r>
            <w:r w:rsidRPr="00E76769">
              <w:rPr>
                <w:b/>
                <w:sz w:val="20"/>
                <w:szCs w:val="20"/>
              </w:rPr>
              <w:t>общественными</w:t>
            </w:r>
            <w:r w:rsidR="00CE3115" w:rsidRPr="00E76769">
              <w:rPr>
                <w:b/>
                <w:sz w:val="20"/>
                <w:szCs w:val="20"/>
              </w:rPr>
              <w:t xml:space="preserve"> </w:t>
            </w:r>
            <w:r w:rsidRPr="00E76769">
              <w:rPr>
                <w:b/>
                <w:sz w:val="20"/>
                <w:szCs w:val="20"/>
              </w:rPr>
              <w:t>финансами</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муниципальным</w:t>
            </w:r>
            <w:r w:rsidR="00CE3115" w:rsidRPr="00E76769">
              <w:rPr>
                <w:b/>
                <w:sz w:val="20"/>
                <w:szCs w:val="20"/>
              </w:rPr>
              <w:t xml:space="preserve"> </w:t>
            </w:r>
            <w:r w:rsidRPr="00E76769">
              <w:rPr>
                <w:b/>
                <w:sz w:val="20"/>
                <w:szCs w:val="20"/>
              </w:rPr>
              <w:t>долгом"</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11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Ч400000000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5,0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Подпрограмма</w:t>
            </w:r>
            <w:r w:rsidR="00CE3115" w:rsidRPr="00E76769">
              <w:rPr>
                <w:i/>
                <w:sz w:val="20"/>
                <w:szCs w:val="20"/>
              </w:rPr>
              <w:t xml:space="preserve"> </w:t>
            </w:r>
            <w:r w:rsidRPr="00E76769">
              <w:rPr>
                <w:i/>
                <w:sz w:val="20"/>
                <w:szCs w:val="20"/>
              </w:rPr>
              <w:t>"Совершенствование</w:t>
            </w:r>
            <w:r w:rsidR="00CE3115" w:rsidRPr="00E76769">
              <w:rPr>
                <w:i/>
                <w:sz w:val="20"/>
                <w:szCs w:val="20"/>
              </w:rPr>
              <w:t xml:space="preserve"> </w:t>
            </w:r>
            <w:r w:rsidRPr="00E76769">
              <w:rPr>
                <w:i/>
                <w:sz w:val="20"/>
                <w:szCs w:val="20"/>
              </w:rPr>
              <w:t>бюджетной</w:t>
            </w:r>
            <w:r w:rsidR="00CE3115" w:rsidRPr="00E76769">
              <w:rPr>
                <w:i/>
                <w:sz w:val="20"/>
                <w:szCs w:val="20"/>
              </w:rPr>
              <w:t xml:space="preserve"> </w:t>
            </w:r>
            <w:r w:rsidRPr="00E76769">
              <w:rPr>
                <w:i/>
                <w:sz w:val="20"/>
                <w:szCs w:val="20"/>
              </w:rPr>
              <w:t>политики</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обеспечение</w:t>
            </w:r>
            <w:r w:rsidR="00CE3115" w:rsidRPr="00E76769">
              <w:rPr>
                <w:i/>
                <w:sz w:val="20"/>
                <w:szCs w:val="20"/>
              </w:rPr>
              <w:t xml:space="preserve"> </w:t>
            </w:r>
            <w:r w:rsidRPr="00E76769">
              <w:rPr>
                <w:i/>
                <w:sz w:val="20"/>
                <w:szCs w:val="20"/>
              </w:rPr>
              <w:t>сбалансированности</w:t>
            </w:r>
            <w:r w:rsidR="00CE3115" w:rsidRPr="00E76769">
              <w:rPr>
                <w:i/>
                <w:sz w:val="20"/>
                <w:szCs w:val="20"/>
              </w:rPr>
              <w:t xml:space="preserve"> </w:t>
            </w:r>
            <w:r w:rsidRPr="00E76769">
              <w:rPr>
                <w:i/>
                <w:sz w:val="20"/>
                <w:szCs w:val="20"/>
              </w:rPr>
              <w:t>бюджета"</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"Управление</w:t>
            </w:r>
            <w:r w:rsidR="00CE3115" w:rsidRPr="00E76769">
              <w:rPr>
                <w:i/>
                <w:sz w:val="20"/>
                <w:szCs w:val="20"/>
              </w:rPr>
              <w:t xml:space="preserve"> </w:t>
            </w:r>
            <w:r w:rsidRPr="00E76769">
              <w:rPr>
                <w:i/>
                <w:sz w:val="20"/>
                <w:szCs w:val="20"/>
              </w:rPr>
              <w:t>общественными</w:t>
            </w:r>
            <w:r w:rsidR="00CE3115" w:rsidRPr="00E76769">
              <w:rPr>
                <w:i/>
                <w:sz w:val="20"/>
                <w:szCs w:val="20"/>
              </w:rPr>
              <w:t xml:space="preserve"> </w:t>
            </w:r>
            <w:r w:rsidRPr="00E76769">
              <w:rPr>
                <w:i/>
                <w:sz w:val="20"/>
                <w:szCs w:val="20"/>
              </w:rPr>
              <w:t>финансами</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муниципальным</w:t>
            </w:r>
            <w:r w:rsidR="00CE3115" w:rsidRPr="00E76769">
              <w:rPr>
                <w:i/>
                <w:sz w:val="20"/>
                <w:szCs w:val="20"/>
              </w:rPr>
              <w:t xml:space="preserve"> </w:t>
            </w:r>
            <w:r w:rsidRPr="00E76769">
              <w:rPr>
                <w:i/>
                <w:sz w:val="20"/>
                <w:szCs w:val="20"/>
              </w:rPr>
              <w:t>долгом"</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r w:rsidRPr="00E76769">
              <w:rPr>
                <w:i/>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r w:rsidRPr="00E76769">
              <w:rPr>
                <w:i/>
                <w:sz w:val="20"/>
                <w:szCs w:val="20"/>
              </w:rPr>
              <w:t>11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Ч410000000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5,0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"Развитие</w:t>
            </w:r>
            <w:r w:rsidR="00CE3115" w:rsidRPr="00E76769">
              <w:rPr>
                <w:sz w:val="20"/>
                <w:szCs w:val="20"/>
              </w:rPr>
              <w:t xml:space="preserve"> </w:t>
            </w:r>
            <w:r w:rsidRPr="00E76769">
              <w:rPr>
                <w:sz w:val="20"/>
                <w:szCs w:val="20"/>
              </w:rPr>
              <w:t>бюджетного</w:t>
            </w:r>
            <w:r w:rsidR="00CE3115" w:rsidRPr="00E76769">
              <w:rPr>
                <w:sz w:val="20"/>
                <w:szCs w:val="20"/>
              </w:rPr>
              <w:t xml:space="preserve"> </w:t>
            </w:r>
            <w:r w:rsidRPr="00E76769">
              <w:rPr>
                <w:sz w:val="20"/>
                <w:szCs w:val="20"/>
              </w:rPr>
              <w:t>планирования,</w:t>
            </w:r>
            <w:r w:rsidR="00CE3115" w:rsidRPr="00E76769">
              <w:rPr>
                <w:sz w:val="20"/>
                <w:szCs w:val="20"/>
              </w:rPr>
              <w:t xml:space="preserve"> </w:t>
            </w:r>
            <w:r w:rsidRPr="00E76769">
              <w:rPr>
                <w:sz w:val="20"/>
                <w:szCs w:val="20"/>
              </w:rPr>
              <w:t>формирование</w:t>
            </w:r>
            <w:r w:rsidR="00CE3115" w:rsidRPr="00E76769">
              <w:rPr>
                <w:sz w:val="20"/>
                <w:szCs w:val="20"/>
              </w:rPr>
              <w:t xml:space="preserve"> </w:t>
            </w:r>
            <w:r w:rsidRPr="00E76769">
              <w:rPr>
                <w:sz w:val="20"/>
                <w:szCs w:val="20"/>
              </w:rPr>
              <w:t>республиканского</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очередной</w:t>
            </w:r>
            <w:r w:rsidR="00CE3115" w:rsidRPr="00E76769">
              <w:rPr>
                <w:sz w:val="20"/>
                <w:szCs w:val="20"/>
              </w:rPr>
              <w:t xml:space="preserve"> </w:t>
            </w:r>
            <w:r w:rsidRPr="00E76769">
              <w:rPr>
                <w:sz w:val="20"/>
                <w:szCs w:val="20"/>
              </w:rPr>
              <w:t>финансовый</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11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Ч410100000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Резервный</w:t>
            </w:r>
            <w:r w:rsidR="00CE3115" w:rsidRPr="00E76769">
              <w:rPr>
                <w:sz w:val="20"/>
                <w:szCs w:val="20"/>
              </w:rPr>
              <w:t xml:space="preserve"> </w:t>
            </w:r>
            <w:r w:rsidRPr="00E76769">
              <w:rPr>
                <w:sz w:val="20"/>
                <w:szCs w:val="20"/>
              </w:rPr>
              <w:t>фонд</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образования</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11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Ч410173430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Иные</w:t>
            </w:r>
            <w:r w:rsidR="00CE3115" w:rsidRPr="00E76769">
              <w:rPr>
                <w:sz w:val="20"/>
                <w:szCs w:val="20"/>
              </w:rPr>
              <w:t xml:space="preserve"> </w:t>
            </w:r>
            <w:r w:rsidRPr="00E76769">
              <w:rPr>
                <w:sz w:val="20"/>
                <w:szCs w:val="20"/>
              </w:rPr>
              <w:t>бюджетные</w:t>
            </w:r>
            <w:r w:rsidR="00CE3115" w:rsidRPr="00E76769">
              <w:rPr>
                <w:sz w:val="20"/>
                <w:szCs w:val="20"/>
              </w:rPr>
              <w:t xml:space="preserve"> </w:t>
            </w:r>
            <w:r w:rsidRPr="00E76769">
              <w:rPr>
                <w:sz w:val="20"/>
                <w:szCs w:val="20"/>
              </w:rPr>
              <w:t>ассигнования</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11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Ч410173430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Резервные</w:t>
            </w:r>
            <w:r w:rsidR="00CE3115" w:rsidRPr="00E76769">
              <w:rPr>
                <w:sz w:val="20"/>
                <w:szCs w:val="20"/>
              </w:rPr>
              <w:t xml:space="preserve"> </w:t>
            </w:r>
            <w:r w:rsidRPr="00E76769">
              <w:rPr>
                <w:sz w:val="20"/>
                <w:szCs w:val="20"/>
              </w:rPr>
              <w:t>средства</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11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Ч410173430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870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b/>
                <w:sz w:val="20"/>
                <w:szCs w:val="20"/>
              </w:rPr>
            </w:pPr>
            <w:r w:rsidRPr="00E76769">
              <w:rPr>
                <w:b/>
                <w:sz w:val="20"/>
                <w:szCs w:val="20"/>
              </w:rPr>
              <w:t>Другие</w:t>
            </w:r>
            <w:r w:rsidR="00CE3115" w:rsidRPr="00E76769">
              <w:rPr>
                <w:b/>
                <w:sz w:val="20"/>
                <w:szCs w:val="20"/>
              </w:rPr>
              <w:t xml:space="preserve"> </w:t>
            </w:r>
            <w:r w:rsidRPr="00E76769">
              <w:rPr>
                <w:b/>
                <w:sz w:val="20"/>
                <w:szCs w:val="20"/>
              </w:rPr>
              <w:t>общегосударственные</w:t>
            </w:r>
            <w:r w:rsidR="00CE3115" w:rsidRPr="00E76769">
              <w:rPr>
                <w:b/>
                <w:sz w:val="20"/>
                <w:szCs w:val="20"/>
              </w:rPr>
              <w:t xml:space="preserve"> </w:t>
            </w:r>
            <w:r w:rsidRPr="00E76769">
              <w:rPr>
                <w:b/>
                <w:sz w:val="20"/>
                <w:szCs w:val="20"/>
              </w:rPr>
              <w:t>вопросы</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13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2,3</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2,3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i/>
                <w:sz w:val="20"/>
                <w:szCs w:val="20"/>
              </w:rPr>
            </w:pPr>
            <w:r w:rsidRPr="00E76769">
              <w:rPr>
                <w:b/>
                <w:i/>
                <w:sz w:val="20"/>
                <w:szCs w:val="20"/>
              </w:rPr>
              <w:t>Муниципальная</w:t>
            </w:r>
            <w:r w:rsidR="00CE3115" w:rsidRPr="00E76769">
              <w:rPr>
                <w:b/>
                <w:i/>
                <w:sz w:val="20"/>
                <w:szCs w:val="20"/>
              </w:rPr>
              <w:t xml:space="preserve"> </w:t>
            </w:r>
            <w:r w:rsidRPr="00E76769">
              <w:rPr>
                <w:b/>
                <w:i/>
                <w:sz w:val="20"/>
                <w:szCs w:val="20"/>
              </w:rPr>
              <w:t>программа</w:t>
            </w:r>
            <w:r w:rsidR="00CE3115" w:rsidRPr="00E76769">
              <w:rPr>
                <w:b/>
                <w:i/>
                <w:sz w:val="20"/>
                <w:szCs w:val="20"/>
              </w:rPr>
              <w:t xml:space="preserve"> </w:t>
            </w:r>
            <w:r w:rsidRPr="00E76769">
              <w:rPr>
                <w:b/>
                <w:i/>
                <w:sz w:val="20"/>
                <w:szCs w:val="20"/>
              </w:rPr>
              <w:t>"Развитие</w:t>
            </w:r>
            <w:r w:rsidR="00CE3115" w:rsidRPr="00E76769">
              <w:rPr>
                <w:b/>
                <w:i/>
                <w:sz w:val="20"/>
                <w:szCs w:val="20"/>
              </w:rPr>
              <w:t xml:space="preserve"> </w:t>
            </w:r>
            <w:r w:rsidRPr="00E76769">
              <w:rPr>
                <w:b/>
                <w:i/>
                <w:sz w:val="20"/>
                <w:szCs w:val="20"/>
              </w:rPr>
              <w:t>потенциала</w:t>
            </w:r>
            <w:r w:rsidR="00CE3115" w:rsidRPr="00E76769">
              <w:rPr>
                <w:b/>
                <w:i/>
                <w:sz w:val="20"/>
                <w:szCs w:val="20"/>
              </w:rPr>
              <w:t xml:space="preserve"> </w:t>
            </w:r>
            <w:r w:rsidRPr="00E76769">
              <w:rPr>
                <w:b/>
                <w:i/>
                <w:sz w:val="20"/>
                <w:szCs w:val="20"/>
              </w:rPr>
              <w:t>муниципального</w:t>
            </w:r>
            <w:r w:rsidR="00CE3115" w:rsidRPr="00E76769">
              <w:rPr>
                <w:b/>
                <w:i/>
                <w:sz w:val="20"/>
                <w:szCs w:val="20"/>
              </w:rPr>
              <w:t xml:space="preserve"> </w:t>
            </w:r>
            <w:r w:rsidRPr="00E76769">
              <w:rPr>
                <w:b/>
                <w:i/>
                <w:sz w:val="20"/>
                <w:szCs w:val="20"/>
              </w:rPr>
              <w:t>управления"</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i/>
                <w:sz w:val="20"/>
                <w:szCs w:val="20"/>
              </w:rPr>
            </w:pPr>
            <w:r w:rsidRPr="00E76769">
              <w:rPr>
                <w:b/>
                <w:i/>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i/>
                <w:sz w:val="20"/>
                <w:szCs w:val="20"/>
              </w:rPr>
            </w:pPr>
            <w:r w:rsidRPr="00E76769">
              <w:rPr>
                <w:b/>
                <w:i/>
                <w:sz w:val="20"/>
                <w:szCs w:val="20"/>
              </w:rPr>
              <w:t>13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i/>
                <w:snapToGrid w:val="0"/>
                <w:sz w:val="20"/>
                <w:szCs w:val="20"/>
              </w:rPr>
            </w:pPr>
            <w:r w:rsidRPr="00E76769">
              <w:rPr>
                <w:b/>
                <w:i/>
                <w:snapToGrid w:val="0"/>
                <w:sz w:val="20"/>
                <w:szCs w:val="20"/>
              </w:rPr>
              <w:t>Ч500000000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i/>
                <w:snapToGrid w:val="0"/>
                <w:sz w:val="20"/>
                <w:szCs w:val="20"/>
              </w:rPr>
            </w:pPr>
            <w:r w:rsidRPr="00E76769">
              <w:rPr>
                <w:b/>
                <w:i/>
                <w:snapToGrid w:val="0"/>
                <w:sz w:val="20"/>
                <w:szCs w:val="20"/>
              </w:rPr>
              <w:t>2,3</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i/>
                <w:snapToGrid w:val="0"/>
                <w:sz w:val="20"/>
                <w:szCs w:val="20"/>
              </w:rPr>
            </w:pPr>
            <w:r w:rsidRPr="00E76769">
              <w:rPr>
                <w:b/>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i/>
                <w:snapToGrid w:val="0"/>
                <w:sz w:val="20"/>
                <w:szCs w:val="20"/>
              </w:rPr>
            </w:pPr>
            <w:r w:rsidRPr="00E76769">
              <w:rPr>
                <w:b/>
                <w:i/>
                <w:snapToGrid w:val="0"/>
                <w:sz w:val="20"/>
                <w:szCs w:val="20"/>
              </w:rPr>
              <w:t>2,3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i/>
                <w:sz w:val="20"/>
                <w:szCs w:val="20"/>
              </w:rPr>
            </w:pPr>
            <w:r w:rsidRPr="00E76769">
              <w:rPr>
                <w:i/>
                <w:sz w:val="20"/>
                <w:szCs w:val="20"/>
              </w:rPr>
              <w:t>Обеспечение</w:t>
            </w:r>
            <w:r w:rsidR="00CE3115" w:rsidRPr="00E76769">
              <w:rPr>
                <w:i/>
                <w:sz w:val="20"/>
                <w:szCs w:val="20"/>
              </w:rPr>
              <w:t xml:space="preserve"> </w:t>
            </w:r>
            <w:r w:rsidRPr="00E76769">
              <w:rPr>
                <w:i/>
                <w:sz w:val="20"/>
                <w:szCs w:val="20"/>
              </w:rPr>
              <w:t>реализации</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Республики</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потенциала</w:t>
            </w:r>
            <w:r w:rsidR="00CE3115" w:rsidRPr="00E76769">
              <w:rPr>
                <w:i/>
                <w:sz w:val="20"/>
                <w:szCs w:val="20"/>
              </w:rPr>
              <w:t xml:space="preserve"> </w:t>
            </w:r>
            <w:r w:rsidRPr="00E76769">
              <w:rPr>
                <w:i/>
                <w:sz w:val="20"/>
                <w:szCs w:val="20"/>
              </w:rPr>
              <w:t>муниципального</w:t>
            </w:r>
            <w:r w:rsidR="00CE3115" w:rsidRPr="00E76769">
              <w:rPr>
                <w:i/>
                <w:sz w:val="20"/>
                <w:szCs w:val="20"/>
              </w:rPr>
              <w:t xml:space="preserve"> </w:t>
            </w:r>
            <w:r w:rsidRPr="00E76769">
              <w:rPr>
                <w:i/>
                <w:sz w:val="20"/>
                <w:szCs w:val="20"/>
              </w:rPr>
              <w:t>управления"</w:t>
            </w:r>
            <w:r w:rsidR="00CE3115" w:rsidRPr="00E76769">
              <w:rPr>
                <w:i/>
                <w:sz w:val="20"/>
                <w:szCs w:val="20"/>
              </w:rPr>
              <w:t xml:space="preserve"> </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r w:rsidRPr="00E76769">
              <w:rPr>
                <w:i/>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r w:rsidRPr="00E76769">
              <w:rPr>
                <w:i/>
                <w:sz w:val="20"/>
                <w:szCs w:val="20"/>
              </w:rPr>
              <w:t>13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Ч5Э0000000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2,3</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2,3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"Общепрограммные</w:t>
            </w:r>
            <w:r w:rsidR="00CE3115" w:rsidRPr="00E76769">
              <w:rPr>
                <w:sz w:val="20"/>
                <w:szCs w:val="20"/>
              </w:rPr>
              <w:t xml:space="preserve"> </w:t>
            </w:r>
            <w:r w:rsidRPr="00E76769">
              <w:rPr>
                <w:sz w:val="20"/>
                <w:szCs w:val="20"/>
              </w:rPr>
              <w:t>расходы"</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13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Ч5Э0100000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lastRenderedPageBreak/>
              <w:t>Выполнение</w:t>
            </w:r>
            <w:r w:rsidR="00CE3115" w:rsidRPr="00E76769">
              <w:rPr>
                <w:sz w:val="20"/>
                <w:szCs w:val="20"/>
              </w:rPr>
              <w:t xml:space="preserve"> </w:t>
            </w:r>
            <w:r w:rsidRPr="00E76769">
              <w:rPr>
                <w:sz w:val="20"/>
                <w:szCs w:val="20"/>
              </w:rPr>
              <w:t>других</w:t>
            </w:r>
            <w:r w:rsidR="00CE3115" w:rsidRPr="00E76769">
              <w:rPr>
                <w:sz w:val="20"/>
                <w:szCs w:val="20"/>
              </w:rPr>
              <w:t xml:space="preserve"> </w:t>
            </w:r>
            <w:r w:rsidRPr="00E76769">
              <w:rPr>
                <w:sz w:val="20"/>
                <w:szCs w:val="20"/>
              </w:rPr>
              <w:t>обязательств</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образования</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13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napToGrid w:val="0"/>
                <w:sz w:val="20"/>
                <w:szCs w:val="20"/>
              </w:rPr>
              <w:t>Ч5Э0173770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Иные</w:t>
            </w:r>
            <w:r w:rsidR="00CE3115" w:rsidRPr="00E76769">
              <w:rPr>
                <w:sz w:val="20"/>
                <w:szCs w:val="20"/>
              </w:rPr>
              <w:t xml:space="preserve"> </w:t>
            </w:r>
            <w:r w:rsidRPr="00E76769">
              <w:rPr>
                <w:sz w:val="20"/>
                <w:szCs w:val="20"/>
              </w:rPr>
              <w:t>бюджетные</w:t>
            </w:r>
            <w:r w:rsidR="00CE3115" w:rsidRPr="00E76769">
              <w:rPr>
                <w:sz w:val="20"/>
                <w:szCs w:val="20"/>
              </w:rPr>
              <w:t xml:space="preserve"> </w:t>
            </w:r>
            <w:r w:rsidRPr="00E76769">
              <w:rPr>
                <w:sz w:val="20"/>
                <w:szCs w:val="20"/>
              </w:rPr>
              <w:t>ассигнования</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13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napToGrid w:val="0"/>
                <w:sz w:val="20"/>
                <w:szCs w:val="20"/>
              </w:rPr>
              <w:t>Ч5Э0173770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Уплата</w:t>
            </w:r>
            <w:r w:rsidR="00CE3115" w:rsidRPr="00E76769">
              <w:rPr>
                <w:sz w:val="20"/>
                <w:szCs w:val="20"/>
              </w:rPr>
              <w:t xml:space="preserve"> </w:t>
            </w:r>
            <w:r w:rsidRPr="00E76769">
              <w:rPr>
                <w:sz w:val="20"/>
                <w:szCs w:val="20"/>
              </w:rPr>
              <w:t>налогов,</w:t>
            </w:r>
            <w:r w:rsidR="00CE3115" w:rsidRPr="00E76769">
              <w:rPr>
                <w:sz w:val="20"/>
                <w:szCs w:val="20"/>
              </w:rPr>
              <w:t xml:space="preserve"> </w:t>
            </w:r>
            <w:r w:rsidRPr="00E76769">
              <w:rPr>
                <w:sz w:val="20"/>
                <w:szCs w:val="20"/>
              </w:rPr>
              <w:t>сборов</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иных</w:t>
            </w:r>
            <w:r w:rsidR="00CE3115" w:rsidRPr="00E76769">
              <w:rPr>
                <w:sz w:val="20"/>
                <w:szCs w:val="20"/>
              </w:rPr>
              <w:t xml:space="preserve"> </w:t>
            </w:r>
            <w:r w:rsidRPr="00E76769">
              <w:rPr>
                <w:sz w:val="20"/>
                <w:szCs w:val="20"/>
              </w:rPr>
              <w:t>платежей</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13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napToGrid w:val="0"/>
                <w:sz w:val="20"/>
                <w:szCs w:val="20"/>
              </w:rPr>
              <w:t>Ч5Э0173770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850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НАЦИОНАЛЬНАЯ</w:t>
            </w:r>
            <w:r w:rsidR="00CE3115" w:rsidRPr="00E76769">
              <w:rPr>
                <w:rFonts w:ascii="TimesET" w:hAnsi="TimesET"/>
                <w:sz w:val="20"/>
              </w:rPr>
              <w:t xml:space="preserve"> </w:t>
            </w:r>
            <w:r w:rsidRPr="00E76769">
              <w:rPr>
                <w:rFonts w:ascii="TimesET" w:hAnsi="TimesET"/>
                <w:sz w:val="20"/>
              </w:rPr>
              <w:t>ОБОРОНА</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90,3</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90,3</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bCs/>
                <w:sz w:val="20"/>
                <w:szCs w:val="20"/>
              </w:rPr>
            </w:pPr>
            <w:r w:rsidRPr="00E76769">
              <w:rPr>
                <w:b/>
                <w:bCs/>
                <w:sz w:val="20"/>
                <w:szCs w:val="20"/>
              </w:rPr>
              <w:t>Мобилизационная</w:t>
            </w:r>
            <w:r w:rsidR="00CE3115" w:rsidRPr="00E76769">
              <w:rPr>
                <w:b/>
                <w:bCs/>
                <w:sz w:val="20"/>
                <w:szCs w:val="20"/>
              </w:rPr>
              <w:t xml:space="preserve"> </w:t>
            </w:r>
            <w:r w:rsidRPr="00E76769">
              <w:rPr>
                <w:b/>
                <w:bCs/>
                <w:sz w:val="20"/>
                <w:szCs w:val="20"/>
              </w:rPr>
              <w:t>и</w:t>
            </w:r>
            <w:r w:rsidR="00CE3115" w:rsidRPr="00E76769">
              <w:rPr>
                <w:b/>
                <w:bCs/>
                <w:sz w:val="20"/>
                <w:szCs w:val="20"/>
              </w:rPr>
              <w:t xml:space="preserve"> </w:t>
            </w:r>
            <w:r w:rsidRPr="00E76769">
              <w:rPr>
                <w:b/>
                <w:bCs/>
                <w:sz w:val="20"/>
                <w:szCs w:val="20"/>
              </w:rPr>
              <w:t>вневойсковая</w:t>
            </w:r>
            <w:r w:rsidR="00CE3115" w:rsidRPr="00E76769">
              <w:rPr>
                <w:b/>
                <w:bCs/>
                <w:sz w:val="20"/>
                <w:szCs w:val="20"/>
              </w:rPr>
              <w:t xml:space="preserve"> </w:t>
            </w:r>
            <w:r w:rsidRPr="00E76769">
              <w:rPr>
                <w:b/>
                <w:bCs/>
                <w:sz w:val="20"/>
                <w:szCs w:val="20"/>
              </w:rPr>
              <w:t>подготовка</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90,3</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90,3</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"Управление</w:t>
            </w:r>
            <w:r w:rsidR="00CE3115" w:rsidRPr="00E76769">
              <w:rPr>
                <w:b/>
                <w:sz w:val="20"/>
                <w:szCs w:val="20"/>
              </w:rPr>
              <w:t xml:space="preserve"> </w:t>
            </w:r>
            <w:r w:rsidRPr="00E76769">
              <w:rPr>
                <w:b/>
                <w:sz w:val="20"/>
                <w:szCs w:val="20"/>
              </w:rPr>
              <w:t>общественными</w:t>
            </w:r>
            <w:r w:rsidR="00CE3115" w:rsidRPr="00E76769">
              <w:rPr>
                <w:b/>
                <w:sz w:val="20"/>
                <w:szCs w:val="20"/>
              </w:rPr>
              <w:t xml:space="preserve"> </w:t>
            </w:r>
            <w:r w:rsidRPr="00E76769">
              <w:rPr>
                <w:b/>
                <w:sz w:val="20"/>
                <w:szCs w:val="20"/>
              </w:rPr>
              <w:t>финансами</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муниципальным</w:t>
            </w:r>
            <w:r w:rsidR="00CE3115" w:rsidRPr="00E76769">
              <w:rPr>
                <w:b/>
                <w:sz w:val="20"/>
                <w:szCs w:val="20"/>
              </w:rPr>
              <w:t xml:space="preserve"> </w:t>
            </w:r>
            <w:r w:rsidRPr="00E76769">
              <w:rPr>
                <w:b/>
                <w:sz w:val="20"/>
                <w:szCs w:val="20"/>
              </w:rPr>
              <w:t>долгом"</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Ч400000000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90,3</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90,3</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Подпрограмма</w:t>
            </w:r>
            <w:r w:rsidR="00CE3115" w:rsidRPr="00E76769">
              <w:rPr>
                <w:i/>
                <w:sz w:val="20"/>
                <w:szCs w:val="20"/>
              </w:rPr>
              <w:t xml:space="preserve"> </w:t>
            </w:r>
            <w:r w:rsidRPr="00E76769">
              <w:rPr>
                <w:i/>
                <w:sz w:val="20"/>
                <w:szCs w:val="20"/>
              </w:rPr>
              <w:t>"Совершенствование</w:t>
            </w:r>
            <w:r w:rsidR="00CE3115" w:rsidRPr="00E76769">
              <w:rPr>
                <w:i/>
                <w:sz w:val="20"/>
                <w:szCs w:val="20"/>
              </w:rPr>
              <w:t xml:space="preserve"> </w:t>
            </w:r>
            <w:r w:rsidRPr="00E76769">
              <w:rPr>
                <w:i/>
                <w:sz w:val="20"/>
                <w:szCs w:val="20"/>
              </w:rPr>
              <w:t>бюджетной</w:t>
            </w:r>
            <w:r w:rsidR="00CE3115" w:rsidRPr="00E76769">
              <w:rPr>
                <w:i/>
                <w:sz w:val="20"/>
                <w:szCs w:val="20"/>
              </w:rPr>
              <w:t xml:space="preserve"> </w:t>
            </w:r>
            <w:r w:rsidRPr="00E76769">
              <w:rPr>
                <w:i/>
                <w:sz w:val="20"/>
                <w:szCs w:val="20"/>
              </w:rPr>
              <w:t>политики</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обеспечение</w:t>
            </w:r>
            <w:r w:rsidR="00CE3115" w:rsidRPr="00E76769">
              <w:rPr>
                <w:i/>
                <w:sz w:val="20"/>
                <w:szCs w:val="20"/>
              </w:rPr>
              <w:t xml:space="preserve"> </w:t>
            </w:r>
            <w:r w:rsidRPr="00E76769">
              <w:rPr>
                <w:i/>
                <w:sz w:val="20"/>
                <w:szCs w:val="20"/>
              </w:rPr>
              <w:t>сбалансированности</w:t>
            </w:r>
            <w:r w:rsidR="00CE3115" w:rsidRPr="00E76769">
              <w:rPr>
                <w:i/>
                <w:sz w:val="20"/>
                <w:szCs w:val="20"/>
              </w:rPr>
              <w:t xml:space="preserve"> </w:t>
            </w:r>
            <w:r w:rsidRPr="00E76769">
              <w:rPr>
                <w:i/>
                <w:sz w:val="20"/>
                <w:szCs w:val="20"/>
              </w:rPr>
              <w:t>бюджета"</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"Управление</w:t>
            </w:r>
            <w:r w:rsidR="00CE3115" w:rsidRPr="00E76769">
              <w:rPr>
                <w:i/>
                <w:sz w:val="20"/>
                <w:szCs w:val="20"/>
              </w:rPr>
              <w:t xml:space="preserve"> </w:t>
            </w:r>
            <w:r w:rsidRPr="00E76769">
              <w:rPr>
                <w:i/>
                <w:sz w:val="20"/>
                <w:szCs w:val="20"/>
              </w:rPr>
              <w:t>общественными</w:t>
            </w:r>
            <w:r w:rsidR="00CE3115" w:rsidRPr="00E76769">
              <w:rPr>
                <w:i/>
                <w:sz w:val="20"/>
                <w:szCs w:val="20"/>
              </w:rPr>
              <w:t xml:space="preserve"> </w:t>
            </w:r>
            <w:r w:rsidRPr="00E76769">
              <w:rPr>
                <w:i/>
                <w:sz w:val="20"/>
                <w:szCs w:val="20"/>
              </w:rPr>
              <w:t>финансами</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муниципальным</w:t>
            </w:r>
            <w:r w:rsidR="00CE3115" w:rsidRPr="00E76769">
              <w:rPr>
                <w:i/>
                <w:sz w:val="20"/>
                <w:szCs w:val="20"/>
              </w:rPr>
              <w:t xml:space="preserve"> </w:t>
            </w:r>
            <w:r w:rsidRPr="00E76769">
              <w:rPr>
                <w:i/>
                <w:sz w:val="20"/>
                <w:szCs w:val="20"/>
              </w:rPr>
              <w:t>долгом"</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Ч410000000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90,3</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90,3</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"Осуществление</w:t>
            </w:r>
            <w:r w:rsidR="00CE3115" w:rsidRPr="00E76769">
              <w:rPr>
                <w:sz w:val="20"/>
                <w:szCs w:val="20"/>
              </w:rPr>
              <w:t xml:space="preserve"> </w:t>
            </w:r>
            <w:r w:rsidRPr="00E76769">
              <w:rPr>
                <w:sz w:val="20"/>
                <w:szCs w:val="20"/>
              </w:rPr>
              <w:t>мер</w:t>
            </w:r>
            <w:r w:rsidR="00CE3115" w:rsidRPr="00E76769">
              <w:rPr>
                <w:sz w:val="20"/>
                <w:szCs w:val="20"/>
              </w:rPr>
              <w:t xml:space="preserve"> </w:t>
            </w:r>
            <w:r w:rsidRPr="00E76769">
              <w:rPr>
                <w:sz w:val="20"/>
                <w:szCs w:val="20"/>
              </w:rPr>
              <w:t>финансовой</w:t>
            </w:r>
            <w:r w:rsidR="00CE3115" w:rsidRPr="00E76769">
              <w:rPr>
                <w:sz w:val="20"/>
                <w:szCs w:val="20"/>
              </w:rPr>
              <w:t xml:space="preserve"> </w:t>
            </w:r>
            <w:r w:rsidRPr="00E76769">
              <w:rPr>
                <w:sz w:val="20"/>
                <w:szCs w:val="20"/>
              </w:rPr>
              <w:t>поддержки</w:t>
            </w:r>
            <w:r w:rsidR="00CE3115" w:rsidRPr="00E76769">
              <w:rPr>
                <w:sz w:val="20"/>
                <w:szCs w:val="20"/>
              </w:rPr>
              <w:t xml:space="preserve"> </w:t>
            </w:r>
            <w:r w:rsidRPr="00E76769">
              <w:rPr>
                <w:sz w:val="20"/>
                <w:szCs w:val="20"/>
              </w:rPr>
              <w:t>бюджетов</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районов,</w:t>
            </w:r>
            <w:r w:rsidR="00CE3115" w:rsidRPr="00E76769">
              <w:rPr>
                <w:sz w:val="20"/>
                <w:szCs w:val="20"/>
              </w:rPr>
              <w:t xml:space="preserve"> </w:t>
            </w:r>
            <w:r w:rsidRPr="00E76769">
              <w:rPr>
                <w:sz w:val="20"/>
                <w:szCs w:val="20"/>
              </w:rPr>
              <w:t>городских</w:t>
            </w:r>
            <w:r w:rsidR="00CE3115" w:rsidRPr="00E76769">
              <w:rPr>
                <w:sz w:val="20"/>
                <w:szCs w:val="20"/>
              </w:rPr>
              <w:t xml:space="preserve"> </w:t>
            </w:r>
            <w:r w:rsidRPr="00E76769">
              <w:rPr>
                <w:sz w:val="20"/>
                <w:szCs w:val="20"/>
              </w:rPr>
              <w:t>округов</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поселений,</w:t>
            </w:r>
            <w:r w:rsidR="00CE3115" w:rsidRPr="00E76769">
              <w:rPr>
                <w:sz w:val="20"/>
                <w:szCs w:val="20"/>
              </w:rPr>
              <w:t xml:space="preserve"> </w:t>
            </w:r>
            <w:r w:rsidRPr="00E76769">
              <w:rPr>
                <w:sz w:val="20"/>
                <w:szCs w:val="20"/>
              </w:rPr>
              <w:t>направленных</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обеспечение</w:t>
            </w:r>
            <w:r w:rsidR="00CE3115" w:rsidRPr="00E76769">
              <w:rPr>
                <w:sz w:val="20"/>
                <w:szCs w:val="20"/>
              </w:rPr>
              <w:t xml:space="preserve"> </w:t>
            </w:r>
            <w:r w:rsidRPr="00E76769">
              <w:rPr>
                <w:sz w:val="20"/>
                <w:szCs w:val="20"/>
              </w:rPr>
              <w:t>их</w:t>
            </w:r>
            <w:r w:rsidR="00CE3115" w:rsidRPr="00E76769">
              <w:rPr>
                <w:sz w:val="20"/>
                <w:szCs w:val="20"/>
              </w:rPr>
              <w:t xml:space="preserve"> </w:t>
            </w:r>
            <w:r w:rsidRPr="00E76769">
              <w:rPr>
                <w:sz w:val="20"/>
                <w:szCs w:val="20"/>
              </w:rPr>
              <w:t>сбалансированности</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повышение</w:t>
            </w:r>
            <w:r w:rsidR="00CE3115" w:rsidRPr="00E76769">
              <w:rPr>
                <w:sz w:val="20"/>
                <w:szCs w:val="20"/>
              </w:rPr>
              <w:t xml:space="preserve"> </w:t>
            </w:r>
            <w:r w:rsidRPr="00E76769">
              <w:rPr>
                <w:sz w:val="20"/>
                <w:szCs w:val="20"/>
              </w:rPr>
              <w:t>уровня</w:t>
            </w:r>
            <w:r w:rsidR="00CE3115" w:rsidRPr="00E76769">
              <w:rPr>
                <w:sz w:val="20"/>
                <w:szCs w:val="20"/>
              </w:rPr>
              <w:t xml:space="preserve"> </w:t>
            </w:r>
            <w:r w:rsidRPr="00E76769">
              <w:rPr>
                <w:sz w:val="20"/>
                <w:szCs w:val="20"/>
              </w:rPr>
              <w:t>бюджетной</w:t>
            </w:r>
            <w:r w:rsidR="00CE3115" w:rsidRPr="00E76769">
              <w:rPr>
                <w:sz w:val="20"/>
                <w:szCs w:val="20"/>
              </w:rPr>
              <w:t xml:space="preserve"> </w:t>
            </w:r>
            <w:r w:rsidRPr="00E76769">
              <w:rPr>
                <w:sz w:val="20"/>
                <w:szCs w:val="20"/>
              </w:rPr>
              <w:t>обеспеченности"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Ч410400000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90,3</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90,3</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tabs>
                <w:tab w:val="left" w:pos="6"/>
              </w:tabs>
              <w:ind w:left="6"/>
              <w:jc w:val="center"/>
              <w:rPr>
                <w:bCs/>
                <w:sz w:val="20"/>
                <w:szCs w:val="20"/>
              </w:rPr>
            </w:pPr>
            <w:r w:rsidRPr="00E76769">
              <w:rPr>
                <w:bCs/>
                <w:sz w:val="20"/>
                <w:szCs w:val="20"/>
              </w:rPr>
              <w:t>Осуществление</w:t>
            </w:r>
            <w:r w:rsidR="00CE3115" w:rsidRPr="00E76769">
              <w:rPr>
                <w:bCs/>
                <w:sz w:val="20"/>
                <w:szCs w:val="20"/>
              </w:rPr>
              <w:t xml:space="preserve"> </w:t>
            </w:r>
            <w:r w:rsidRPr="00E76769">
              <w:rPr>
                <w:bCs/>
                <w:sz w:val="20"/>
                <w:szCs w:val="20"/>
              </w:rPr>
              <w:t>первичного</w:t>
            </w:r>
            <w:r w:rsidR="00CE3115" w:rsidRPr="00E76769">
              <w:rPr>
                <w:bCs/>
                <w:sz w:val="20"/>
                <w:szCs w:val="20"/>
              </w:rPr>
              <w:t xml:space="preserve"> </w:t>
            </w:r>
            <w:r w:rsidRPr="00E76769">
              <w:rPr>
                <w:bCs/>
                <w:sz w:val="20"/>
                <w:szCs w:val="20"/>
              </w:rPr>
              <w:t>воинского</w:t>
            </w:r>
            <w:r w:rsidR="00CE3115" w:rsidRPr="00E76769">
              <w:rPr>
                <w:bCs/>
                <w:sz w:val="20"/>
                <w:szCs w:val="20"/>
              </w:rPr>
              <w:t xml:space="preserve"> </w:t>
            </w:r>
            <w:r w:rsidRPr="00E76769">
              <w:rPr>
                <w:bCs/>
                <w:sz w:val="20"/>
                <w:szCs w:val="20"/>
              </w:rPr>
              <w:t>учета</w:t>
            </w:r>
            <w:r w:rsidR="00CE3115" w:rsidRPr="00E76769">
              <w:rPr>
                <w:bCs/>
                <w:sz w:val="20"/>
                <w:szCs w:val="20"/>
              </w:rPr>
              <w:t xml:space="preserve"> </w:t>
            </w:r>
            <w:r w:rsidRPr="00E76769">
              <w:rPr>
                <w:bCs/>
                <w:sz w:val="20"/>
                <w:szCs w:val="20"/>
              </w:rPr>
              <w:t>на</w:t>
            </w:r>
            <w:r w:rsidR="00CE3115" w:rsidRPr="00E76769">
              <w:rPr>
                <w:bCs/>
                <w:sz w:val="20"/>
                <w:szCs w:val="20"/>
              </w:rPr>
              <w:t xml:space="preserve"> </w:t>
            </w:r>
            <w:r w:rsidRPr="00E76769">
              <w:rPr>
                <w:bCs/>
                <w:sz w:val="20"/>
                <w:szCs w:val="20"/>
              </w:rPr>
              <w:t>территориях,</w:t>
            </w:r>
            <w:r w:rsidR="00CE3115" w:rsidRPr="00E76769">
              <w:rPr>
                <w:bCs/>
                <w:sz w:val="20"/>
                <w:szCs w:val="20"/>
              </w:rPr>
              <w:t xml:space="preserve"> </w:t>
            </w:r>
            <w:r w:rsidRPr="00E76769">
              <w:rPr>
                <w:bCs/>
                <w:sz w:val="20"/>
                <w:szCs w:val="20"/>
              </w:rPr>
              <w:t>где</w:t>
            </w:r>
            <w:r w:rsidR="00CE3115" w:rsidRPr="00E76769">
              <w:rPr>
                <w:bCs/>
                <w:sz w:val="20"/>
                <w:szCs w:val="20"/>
              </w:rPr>
              <w:t xml:space="preserve"> </w:t>
            </w:r>
            <w:r w:rsidRPr="00E76769">
              <w:rPr>
                <w:bCs/>
                <w:sz w:val="20"/>
                <w:szCs w:val="20"/>
              </w:rPr>
              <w:t>отсутствуют</w:t>
            </w:r>
            <w:r w:rsidR="00CE3115" w:rsidRPr="00E76769">
              <w:rPr>
                <w:bCs/>
                <w:sz w:val="20"/>
                <w:szCs w:val="20"/>
              </w:rPr>
              <w:t xml:space="preserve"> </w:t>
            </w:r>
            <w:r w:rsidRPr="00E76769">
              <w:rPr>
                <w:bCs/>
                <w:sz w:val="20"/>
                <w:szCs w:val="20"/>
              </w:rPr>
              <w:t>военные</w:t>
            </w:r>
            <w:r w:rsidR="00CE3115" w:rsidRPr="00E76769">
              <w:rPr>
                <w:bCs/>
                <w:sz w:val="20"/>
                <w:szCs w:val="20"/>
              </w:rPr>
              <w:t xml:space="preserve"> </w:t>
            </w:r>
            <w:r w:rsidRPr="00E76769">
              <w:rPr>
                <w:bCs/>
                <w:sz w:val="20"/>
                <w:szCs w:val="20"/>
              </w:rPr>
              <w:t>комиссариаты,</w:t>
            </w:r>
            <w:r w:rsidR="00CE3115" w:rsidRPr="00E76769">
              <w:rPr>
                <w:bCs/>
                <w:sz w:val="20"/>
                <w:szCs w:val="20"/>
              </w:rPr>
              <w:t xml:space="preserve"> </w:t>
            </w:r>
            <w:r w:rsidRPr="00E76769">
              <w:rPr>
                <w:bCs/>
                <w:sz w:val="20"/>
                <w:szCs w:val="20"/>
              </w:rPr>
              <w:t>за</w:t>
            </w:r>
            <w:r w:rsidR="00CE3115" w:rsidRPr="00E76769">
              <w:rPr>
                <w:bCs/>
                <w:sz w:val="20"/>
                <w:szCs w:val="20"/>
              </w:rPr>
              <w:t xml:space="preserve"> </w:t>
            </w:r>
            <w:r w:rsidRPr="00E76769">
              <w:rPr>
                <w:bCs/>
                <w:sz w:val="20"/>
                <w:szCs w:val="20"/>
              </w:rPr>
              <w:t>счет</w:t>
            </w:r>
            <w:r w:rsidR="00CE3115" w:rsidRPr="00E76769">
              <w:rPr>
                <w:bCs/>
                <w:sz w:val="20"/>
                <w:szCs w:val="20"/>
              </w:rPr>
              <w:t xml:space="preserve"> </w:t>
            </w:r>
            <w:r w:rsidRPr="00E76769">
              <w:rPr>
                <w:bCs/>
                <w:sz w:val="20"/>
                <w:szCs w:val="20"/>
              </w:rPr>
              <w:t>субвенции,</w:t>
            </w:r>
            <w:r w:rsidR="00CE3115" w:rsidRPr="00E76769">
              <w:rPr>
                <w:bCs/>
                <w:sz w:val="20"/>
                <w:szCs w:val="20"/>
              </w:rPr>
              <w:t xml:space="preserve"> </w:t>
            </w:r>
            <w:r w:rsidRPr="00E76769">
              <w:rPr>
                <w:bCs/>
                <w:sz w:val="20"/>
                <w:szCs w:val="20"/>
              </w:rPr>
              <w:t>предоставляемой</w:t>
            </w:r>
            <w:r w:rsidR="00CE3115" w:rsidRPr="00E76769">
              <w:rPr>
                <w:bCs/>
                <w:sz w:val="20"/>
                <w:szCs w:val="20"/>
              </w:rPr>
              <w:t xml:space="preserve"> </w:t>
            </w:r>
            <w:r w:rsidRPr="00E76769">
              <w:rPr>
                <w:bCs/>
                <w:sz w:val="20"/>
                <w:szCs w:val="20"/>
              </w:rPr>
              <w:t>из</w:t>
            </w:r>
            <w:r w:rsidR="00CE3115" w:rsidRPr="00E76769">
              <w:rPr>
                <w:bCs/>
                <w:sz w:val="20"/>
                <w:szCs w:val="20"/>
              </w:rPr>
              <w:t xml:space="preserve"> </w:t>
            </w:r>
            <w:r w:rsidRPr="00E76769">
              <w:rPr>
                <w:bCs/>
                <w:sz w:val="20"/>
                <w:szCs w:val="20"/>
              </w:rPr>
              <w:t>федерального</w:t>
            </w:r>
            <w:r w:rsidR="00CE3115" w:rsidRPr="00E76769">
              <w:rPr>
                <w:bCs/>
                <w:sz w:val="20"/>
                <w:szCs w:val="20"/>
              </w:rPr>
              <w:t xml:space="preserve"> </w:t>
            </w:r>
            <w:r w:rsidRPr="00E76769">
              <w:rPr>
                <w:bCs/>
                <w:sz w:val="20"/>
                <w:szCs w:val="20"/>
              </w:rPr>
              <w:t>бюджета</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Ч410451180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90,3</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90,3</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Расходы</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выплаты</w:t>
            </w:r>
            <w:r w:rsidR="00CE3115" w:rsidRPr="00E76769">
              <w:rPr>
                <w:sz w:val="20"/>
                <w:szCs w:val="20"/>
              </w:rPr>
              <w:t xml:space="preserve"> </w:t>
            </w:r>
            <w:r w:rsidRPr="00E76769">
              <w:rPr>
                <w:sz w:val="20"/>
                <w:szCs w:val="20"/>
              </w:rPr>
              <w:t>персоналу</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целях</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выполнения</w:t>
            </w:r>
            <w:r w:rsidR="00CE3115" w:rsidRPr="00E76769">
              <w:rPr>
                <w:sz w:val="20"/>
                <w:szCs w:val="20"/>
              </w:rPr>
              <w:t xml:space="preserve"> </w:t>
            </w:r>
            <w:r w:rsidRPr="00E76769">
              <w:rPr>
                <w:sz w:val="20"/>
                <w:szCs w:val="20"/>
              </w:rPr>
              <w:t>функций</w:t>
            </w:r>
            <w:r w:rsidR="00CE3115" w:rsidRPr="00E76769">
              <w:rPr>
                <w:sz w:val="20"/>
                <w:szCs w:val="20"/>
              </w:rPr>
              <w:t xml:space="preserve"> </w:t>
            </w:r>
            <w:r w:rsidRPr="00E76769">
              <w:rPr>
                <w:sz w:val="20"/>
                <w:szCs w:val="20"/>
              </w:rPr>
              <w:t>государственными</w:t>
            </w:r>
            <w:r w:rsidR="00CE3115" w:rsidRPr="00E76769">
              <w:rPr>
                <w:sz w:val="20"/>
                <w:szCs w:val="20"/>
              </w:rPr>
              <w:t xml:space="preserve"> </w:t>
            </w:r>
            <w:r w:rsidRPr="00E76769">
              <w:rPr>
                <w:sz w:val="20"/>
                <w:szCs w:val="20"/>
              </w:rPr>
              <w:t>(муниципальными)</w:t>
            </w:r>
            <w:r w:rsidR="00CE3115" w:rsidRPr="00E76769">
              <w:rPr>
                <w:sz w:val="20"/>
                <w:szCs w:val="20"/>
              </w:rPr>
              <w:t xml:space="preserve"> </w:t>
            </w:r>
            <w:r w:rsidRPr="00E76769">
              <w:rPr>
                <w:sz w:val="20"/>
                <w:szCs w:val="20"/>
              </w:rPr>
              <w:t>органами,</w:t>
            </w:r>
            <w:r w:rsidR="00CE3115" w:rsidRPr="00E76769">
              <w:rPr>
                <w:sz w:val="20"/>
                <w:szCs w:val="20"/>
              </w:rPr>
              <w:t xml:space="preserve"> </w:t>
            </w:r>
            <w:r w:rsidRPr="00E76769">
              <w:rPr>
                <w:sz w:val="20"/>
                <w:szCs w:val="20"/>
              </w:rPr>
              <w:t>казенными</w:t>
            </w:r>
            <w:r w:rsidR="00CE3115" w:rsidRPr="00E76769">
              <w:rPr>
                <w:sz w:val="20"/>
                <w:szCs w:val="20"/>
              </w:rPr>
              <w:t xml:space="preserve"> </w:t>
            </w:r>
            <w:r w:rsidRPr="00E76769">
              <w:rPr>
                <w:sz w:val="20"/>
                <w:szCs w:val="20"/>
              </w:rPr>
              <w:t>учреждениями,</w:t>
            </w:r>
            <w:r w:rsidR="00CE3115" w:rsidRPr="00E76769">
              <w:rPr>
                <w:sz w:val="20"/>
                <w:szCs w:val="20"/>
              </w:rPr>
              <w:t xml:space="preserve"> </w:t>
            </w:r>
            <w:r w:rsidRPr="00E76769">
              <w:rPr>
                <w:sz w:val="20"/>
                <w:szCs w:val="20"/>
              </w:rPr>
              <w:t>органами</w:t>
            </w:r>
            <w:r w:rsidR="00CE3115" w:rsidRPr="00E76769">
              <w:rPr>
                <w:sz w:val="20"/>
                <w:szCs w:val="20"/>
              </w:rPr>
              <w:t xml:space="preserve"> </w:t>
            </w:r>
            <w:r w:rsidRPr="00E76769">
              <w:rPr>
                <w:sz w:val="20"/>
                <w:szCs w:val="20"/>
              </w:rPr>
              <w:t>управления</w:t>
            </w:r>
            <w:r w:rsidR="00CE3115" w:rsidRPr="00E76769">
              <w:rPr>
                <w:sz w:val="20"/>
                <w:szCs w:val="20"/>
              </w:rPr>
              <w:t xml:space="preserve"> </w:t>
            </w:r>
            <w:r w:rsidRPr="00E76769">
              <w:rPr>
                <w:sz w:val="20"/>
                <w:szCs w:val="20"/>
              </w:rPr>
              <w:t>государственными</w:t>
            </w:r>
            <w:r w:rsidR="00CE3115" w:rsidRPr="00E76769">
              <w:rPr>
                <w:sz w:val="20"/>
                <w:szCs w:val="20"/>
              </w:rPr>
              <w:t xml:space="preserve"> </w:t>
            </w:r>
            <w:r w:rsidRPr="00E76769">
              <w:rPr>
                <w:sz w:val="20"/>
                <w:szCs w:val="20"/>
              </w:rPr>
              <w:t>внебюджетными</w:t>
            </w:r>
            <w:r w:rsidR="00CE3115" w:rsidRPr="00E76769">
              <w:rPr>
                <w:sz w:val="20"/>
                <w:szCs w:val="20"/>
              </w:rPr>
              <w:t xml:space="preserve"> </w:t>
            </w:r>
            <w:r w:rsidRPr="00E76769">
              <w:rPr>
                <w:sz w:val="20"/>
                <w:szCs w:val="20"/>
              </w:rPr>
              <w:t>фондами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Ч410451180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90,3</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90,3</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Расходы</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выплаты</w:t>
            </w:r>
            <w:r w:rsidR="00CE3115" w:rsidRPr="00E76769">
              <w:rPr>
                <w:sz w:val="20"/>
                <w:szCs w:val="20"/>
              </w:rPr>
              <w:t xml:space="preserve"> </w:t>
            </w:r>
            <w:r w:rsidRPr="00E76769">
              <w:rPr>
                <w:sz w:val="20"/>
                <w:szCs w:val="20"/>
              </w:rPr>
              <w:t>персоналу</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органов</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Ч410451180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120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90,3</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90,3</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НАЦИОНАЛЬНАЯ</w:t>
            </w:r>
            <w:r w:rsidR="00CE3115" w:rsidRPr="00E76769">
              <w:rPr>
                <w:rFonts w:ascii="TimesET" w:hAnsi="TimesET"/>
                <w:sz w:val="20"/>
              </w:rPr>
              <w:t xml:space="preserve"> </w:t>
            </w:r>
            <w:r w:rsidRPr="00E76769">
              <w:rPr>
                <w:rFonts w:ascii="TimesET" w:hAnsi="TimesET"/>
                <w:sz w:val="20"/>
              </w:rPr>
              <w:t>БЕЗОПАСНОСТЬ</w:t>
            </w:r>
            <w:r w:rsidR="00CE3115" w:rsidRPr="00E76769">
              <w:rPr>
                <w:rFonts w:ascii="TimesET" w:hAnsi="TimesET"/>
                <w:sz w:val="20"/>
              </w:rPr>
              <w:t xml:space="preserve"> </w:t>
            </w:r>
            <w:r w:rsidRPr="00E76769">
              <w:rPr>
                <w:rFonts w:ascii="TimesET" w:hAnsi="TimesET"/>
                <w:sz w:val="20"/>
              </w:rPr>
              <w:t>И</w:t>
            </w:r>
            <w:r w:rsidR="00CE3115" w:rsidRPr="00E76769">
              <w:rPr>
                <w:rFonts w:ascii="TimesET" w:hAnsi="TimesET"/>
                <w:sz w:val="20"/>
              </w:rPr>
              <w:t xml:space="preserve"> </w:t>
            </w:r>
            <w:r w:rsidRPr="00E76769">
              <w:rPr>
                <w:rFonts w:ascii="TimesET" w:hAnsi="TimesET"/>
                <w:sz w:val="20"/>
              </w:rPr>
              <w:t>ПРАВООХРАНИТЕЛЬНАЯ</w:t>
            </w:r>
            <w:r w:rsidR="00CE3115" w:rsidRPr="00E76769">
              <w:rPr>
                <w:rFonts w:ascii="TimesET" w:hAnsi="TimesET"/>
                <w:sz w:val="20"/>
              </w:rPr>
              <w:t xml:space="preserve"> </w:t>
            </w:r>
            <w:r w:rsidRPr="00E76769">
              <w:rPr>
                <w:rFonts w:ascii="TimesET" w:hAnsi="TimesET"/>
                <w:sz w:val="20"/>
              </w:rPr>
              <w:t>ДЕЯТЕЛЬНОСТЬ</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b/>
                <w:sz w:val="20"/>
                <w:szCs w:val="20"/>
              </w:rPr>
            </w:pPr>
            <w:r w:rsidRPr="00E76769">
              <w:rPr>
                <w:b/>
                <w:sz w:val="20"/>
                <w:szCs w:val="20"/>
              </w:rPr>
              <w:t>Обеспечение</w:t>
            </w:r>
            <w:r w:rsidR="00CE3115" w:rsidRPr="00E76769">
              <w:rPr>
                <w:b/>
                <w:sz w:val="20"/>
                <w:szCs w:val="20"/>
              </w:rPr>
              <w:t xml:space="preserve"> </w:t>
            </w:r>
            <w:r w:rsidRPr="00E76769">
              <w:rPr>
                <w:b/>
                <w:sz w:val="20"/>
                <w:szCs w:val="20"/>
              </w:rPr>
              <w:t>пожарной</w:t>
            </w:r>
            <w:r w:rsidR="00CE3115" w:rsidRPr="00E76769">
              <w:rPr>
                <w:b/>
                <w:sz w:val="20"/>
                <w:szCs w:val="20"/>
              </w:rPr>
              <w:t xml:space="preserve"> </w:t>
            </w:r>
            <w:r w:rsidRPr="00E76769">
              <w:rPr>
                <w:b/>
                <w:sz w:val="20"/>
                <w:szCs w:val="20"/>
              </w:rPr>
              <w:t>безопасности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10</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"Повышение</w:t>
            </w:r>
            <w:r w:rsidR="00CE3115" w:rsidRPr="00E76769">
              <w:rPr>
                <w:b/>
                <w:sz w:val="20"/>
                <w:szCs w:val="20"/>
              </w:rPr>
              <w:t xml:space="preserve"> </w:t>
            </w:r>
            <w:r w:rsidRPr="00E76769">
              <w:rPr>
                <w:b/>
                <w:sz w:val="20"/>
                <w:szCs w:val="20"/>
              </w:rPr>
              <w:t>безопасности</w:t>
            </w:r>
            <w:r w:rsidR="00CE3115" w:rsidRPr="00E76769">
              <w:rPr>
                <w:b/>
                <w:sz w:val="20"/>
                <w:szCs w:val="20"/>
              </w:rPr>
              <w:t xml:space="preserve"> </w:t>
            </w:r>
            <w:r w:rsidRPr="00E76769">
              <w:rPr>
                <w:b/>
                <w:sz w:val="20"/>
                <w:szCs w:val="20"/>
              </w:rPr>
              <w:t>жизнедеятельности</w:t>
            </w:r>
            <w:r w:rsidR="00CE3115" w:rsidRPr="00E76769">
              <w:rPr>
                <w:b/>
                <w:sz w:val="20"/>
                <w:szCs w:val="20"/>
              </w:rPr>
              <w:t xml:space="preserve"> </w:t>
            </w:r>
            <w:r w:rsidRPr="00E76769">
              <w:rPr>
                <w:b/>
                <w:sz w:val="20"/>
                <w:szCs w:val="20"/>
              </w:rPr>
              <w:t>населения</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территорий</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10</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Ц800000000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Подпрограмма</w:t>
            </w:r>
            <w:r w:rsidR="00CE3115" w:rsidRPr="00E76769">
              <w:rPr>
                <w:i/>
                <w:sz w:val="20"/>
                <w:szCs w:val="20"/>
              </w:rPr>
              <w:t xml:space="preserve"> </w:t>
            </w:r>
            <w:r w:rsidRPr="00E76769">
              <w:rPr>
                <w:i/>
                <w:sz w:val="20"/>
                <w:szCs w:val="20"/>
              </w:rPr>
              <w:t>"Защита</w:t>
            </w:r>
            <w:r w:rsidR="00CE3115" w:rsidRPr="00E76769">
              <w:rPr>
                <w:i/>
                <w:sz w:val="20"/>
                <w:szCs w:val="20"/>
              </w:rPr>
              <w:t xml:space="preserve"> </w:t>
            </w:r>
            <w:r w:rsidRPr="00E76769">
              <w:rPr>
                <w:i/>
                <w:sz w:val="20"/>
                <w:szCs w:val="20"/>
              </w:rPr>
              <w:t>населения</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территорий</w:t>
            </w:r>
            <w:r w:rsidR="00CE3115" w:rsidRPr="00E76769">
              <w:rPr>
                <w:i/>
                <w:sz w:val="20"/>
                <w:szCs w:val="20"/>
              </w:rPr>
              <w:t xml:space="preserve"> </w:t>
            </w:r>
            <w:r w:rsidRPr="00E76769">
              <w:rPr>
                <w:i/>
                <w:sz w:val="20"/>
                <w:szCs w:val="20"/>
              </w:rPr>
              <w:t>от</w:t>
            </w:r>
            <w:r w:rsidR="00CE3115" w:rsidRPr="00E76769">
              <w:rPr>
                <w:i/>
                <w:sz w:val="20"/>
                <w:szCs w:val="20"/>
              </w:rPr>
              <w:t xml:space="preserve"> </w:t>
            </w:r>
            <w:r w:rsidRPr="00E76769">
              <w:rPr>
                <w:i/>
                <w:sz w:val="20"/>
                <w:szCs w:val="20"/>
              </w:rPr>
              <w:t>чрезвычайных</w:t>
            </w:r>
            <w:r w:rsidR="00CE3115" w:rsidRPr="00E76769">
              <w:rPr>
                <w:i/>
                <w:sz w:val="20"/>
                <w:szCs w:val="20"/>
              </w:rPr>
              <w:t xml:space="preserve"> </w:t>
            </w:r>
            <w:r w:rsidRPr="00E76769">
              <w:rPr>
                <w:i/>
                <w:sz w:val="20"/>
                <w:szCs w:val="20"/>
              </w:rPr>
              <w:t>ситуаций</w:t>
            </w:r>
            <w:r w:rsidR="00CE3115" w:rsidRPr="00E76769">
              <w:rPr>
                <w:i/>
                <w:sz w:val="20"/>
                <w:szCs w:val="20"/>
              </w:rPr>
              <w:t xml:space="preserve"> </w:t>
            </w:r>
            <w:r w:rsidRPr="00E76769">
              <w:rPr>
                <w:i/>
                <w:sz w:val="20"/>
                <w:szCs w:val="20"/>
              </w:rPr>
              <w:t>природного</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техногенного</w:t>
            </w:r>
            <w:r w:rsidR="00CE3115" w:rsidRPr="00E76769">
              <w:rPr>
                <w:i/>
                <w:sz w:val="20"/>
                <w:szCs w:val="20"/>
              </w:rPr>
              <w:t xml:space="preserve"> </w:t>
            </w:r>
            <w:r w:rsidRPr="00E76769">
              <w:rPr>
                <w:i/>
                <w:sz w:val="20"/>
                <w:szCs w:val="20"/>
              </w:rPr>
              <w:t>характера,</w:t>
            </w:r>
            <w:r w:rsidR="00CE3115" w:rsidRPr="00E76769">
              <w:rPr>
                <w:i/>
                <w:sz w:val="20"/>
                <w:szCs w:val="20"/>
              </w:rPr>
              <w:t xml:space="preserve"> </w:t>
            </w:r>
            <w:r w:rsidRPr="00E76769">
              <w:rPr>
                <w:i/>
                <w:sz w:val="20"/>
                <w:szCs w:val="20"/>
              </w:rPr>
              <w:t>обеспечение</w:t>
            </w:r>
            <w:r w:rsidR="00CE3115" w:rsidRPr="00E76769">
              <w:rPr>
                <w:i/>
                <w:sz w:val="20"/>
                <w:szCs w:val="20"/>
              </w:rPr>
              <w:t xml:space="preserve"> </w:t>
            </w:r>
            <w:r w:rsidRPr="00E76769">
              <w:rPr>
                <w:i/>
                <w:sz w:val="20"/>
                <w:szCs w:val="20"/>
              </w:rPr>
              <w:t>пожарной</w:t>
            </w:r>
            <w:r w:rsidR="00CE3115" w:rsidRPr="00E76769">
              <w:rPr>
                <w:i/>
                <w:sz w:val="20"/>
                <w:szCs w:val="20"/>
              </w:rPr>
              <w:t xml:space="preserve"> </w:t>
            </w:r>
            <w:r w:rsidRPr="00E76769">
              <w:rPr>
                <w:i/>
                <w:sz w:val="20"/>
                <w:szCs w:val="20"/>
              </w:rPr>
              <w:t>безопасности</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безопасности</w:t>
            </w:r>
            <w:r w:rsidR="00CE3115" w:rsidRPr="00E76769">
              <w:rPr>
                <w:i/>
                <w:sz w:val="20"/>
                <w:szCs w:val="20"/>
              </w:rPr>
              <w:t xml:space="preserve"> </w:t>
            </w:r>
            <w:r w:rsidRPr="00E76769">
              <w:rPr>
                <w:i/>
                <w:sz w:val="20"/>
                <w:szCs w:val="20"/>
              </w:rPr>
              <w:t>населения</w:t>
            </w:r>
            <w:r w:rsidR="00CE3115" w:rsidRPr="00E76769">
              <w:rPr>
                <w:i/>
                <w:sz w:val="20"/>
                <w:szCs w:val="20"/>
              </w:rPr>
              <w:t xml:space="preserve"> </w:t>
            </w:r>
            <w:r w:rsidRPr="00E76769">
              <w:rPr>
                <w:i/>
                <w:sz w:val="20"/>
                <w:szCs w:val="20"/>
              </w:rPr>
              <w:t>на</w:t>
            </w:r>
            <w:r w:rsidR="00CE3115" w:rsidRPr="00E76769">
              <w:rPr>
                <w:i/>
                <w:sz w:val="20"/>
                <w:szCs w:val="20"/>
              </w:rPr>
              <w:t xml:space="preserve"> </w:t>
            </w:r>
            <w:r w:rsidRPr="00E76769">
              <w:rPr>
                <w:i/>
                <w:sz w:val="20"/>
                <w:szCs w:val="20"/>
              </w:rPr>
              <w:t>водных</w:t>
            </w:r>
            <w:r w:rsidR="00CE3115" w:rsidRPr="00E76769">
              <w:rPr>
                <w:i/>
                <w:sz w:val="20"/>
                <w:szCs w:val="20"/>
              </w:rPr>
              <w:t xml:space="preserve"> </w:t>
            </w:r>
            <w:r w:rsidRPr="00E76769">
              <w:rPr>
                <w:i/>
                <w:sz w:val="20"/>
                <w:szCs w:val="20"/>
              </w:rPr>
              <w:t>объектах</w:t>
            </w:r>
            <w:r w:rsidR="00CE3115" w:rsidRPr="00E76769">
              <w:rPr>
                <w:i/>
                <w:sz w:val="20"/>
                <w:szCs w:val="20"/>
              </w:rPr>
              <w:t xml:space="preserve"> </w:t>
            </w:r>
            <w:r w:rsidRPr="00E76769">
              <w:rPr>
                <w:i/>
                <w:sz w:val="20"/>
                <w:szCs w:val="20"/>
              </w:rPr>
              <w:t>на</w:t>
            </w:r>
            <w:r w:rsidR="00CE3115" w:rsidRPr="00E76769">
              <w:rPr>
                <w:i/>
                <w:sz w:val="20"/>
                <w:szCs w:val="20"/>
              </w:rPr>
              <w:t xml:space="preserve"> </w:t>
            </w:r>
            <w:r w:rsidRPr="00E76769">
              <w:rPr>
                <w:i/>
                <w:sz w:val="20"/>
                <w:szCs w:val="20"/>
              </w:rPr>
              <w:t>территории</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Республики"</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"Повышение</w:t>
            </w:r>
            <w:r w:rsidR="00CE3115" w:rsidRPr="00E76769">
              <w:rPr>
                <w:i/>
                <w:sz w:val="20"/>
                <w:szCs w:val="20"/>
              </w:rPr>
              <w:t xml:space="preserve"> </w:t>
            </w:r>
            <w:r w:rsidRPr="00E76769">
              <w:rPr>
                <w:i/>
                <w:sz w:val="20"/>
                <w:szCs w:val="20"/>
              </w:rPr>
              <w:t>безопасности</w:t>
            </w:r>
            <w:r w:rsidR="00CE3115" w:rsidRPr="00E76769">
              <w:rPr>
                <w:i/>
                <w:sz w:val="20"/>
                <w:szCs w:val="20"/>
              </w:rPr>
              <w:t xml:space="preserve"> </w:t>
            </w:r>
            <w:r w:rsidRPr="00E76769">
              <w:rPr>
                <w:i/>
                <w:sz w:val="20"/>
                <w:szCs w:val="20"/>
              </w:rPr>
              <w:t>жизнедеятельности</w:t>
            </w:r>
            <w:r w:rsidR="00CE3115" w:rsidRPr="00E76769">
              <w:rPr>
                <w:i/>
                <w:sz w:val="20"/>
                <w:szCs w:val="20"/>
              </w:rPr>
              <w:t xml:space="preserve"> </w:t>
            </w:r>
            <w:r w:rsidRPr="00E76769">
              <w:rPr>
                <w:i/>
                <w:sz w:val="20"/>
                <w:szCs w:val="20"/>
              </w:rPr>
              <w:t>населения</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территорий</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10</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Ц810000000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"Обеспечение</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учреждений,</w:t>
            </w:r>
            <w:r w:rsidR="00CE3115" w:rsidRPr="00E76769">
              <w:rPr>
                <w:sz w:val="20"/>
                <w:szCs w:val="20"/>
              </w:rPr>
              <w:t xml:space="preserve"> </w:t>
            </w:r>
            <w:r w:rsidRPr="00E76769">
              <w:rPr>
                <w:sz w:val="20"/>
                <w:szCs w:val="20"/>
              </w:rPr>
              <w:t>реализующих</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территории</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государственную</w:t>
            </w:r>
            <w:r w:rsidR="00CE3115" w:rsidRPr="00E76769">
              <w:rPr>
                <w:sz w:val="20"/>
                <w:szCs w:val="20"/>
              </w:rPr>
              <w:t xml:space="preserve"> </w:t>
            </w:r>
            <w:r w:rsidRPr="00E76769">
              <w:rPr>
                <w:sz w:val="20"/>
                <w:szCs w:val="20"/>
              </w:rPr>
              <w:t>политику</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области</w:t>
            </w:r>
            <w:r w:rsidR="00CE3115" w:rsidRPr="00E76769">
              <w:rPr>
                <w:sz w:val="20"/>
                <w:szCs w:val="20"/>
              </w:rPr>
              <w:t xml:space="preserve"> </w:t>
            </w:r>
            <w:r w:rsidRPr="00E76769">
              <w:rPr>
                <w:sz w:val="20"/>
                <w:szCs w:val="20"/>
              </w:rPr>
              <w:t>пожарной</w:t>
            </w:r>
            <w:r w:rsidR="00CE3115" w:rsidRPr="00E76769">
              <w:rPr>
                <w:sz w:val="20"/>
                <w:szCs w:val="20"/>
              </w:rPr>
              <w:t xml:space="preserve"> </w:t>
            </w:r>
            <w:r w:rsidRPr="00E76769">
              <w:rPr>
                <w:sz w:val="20"/>
                <w:szCs w:val="20"/>
              </w:rPr>
              <w:t>безопасности"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10</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Ц810100000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Обеспечение</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учреждений,</w:t>
            </w:r>
            <w:r w:rsidR="00CE3115" w:rsidRPr="00E76769">
              <w:rPr>
                <w:sz w:val="20"/>
                <w:szCs w:val="20"/>
              </w:rPr>
              <w:t xml:space="preserve"> </w:t>
            </w:r>
            <w:r w:rsidRPr="00E76769">
              <w:rPr>
                <w:sz w:val="20"/>
                <w:szCs w:val="20"/>
              </w:rPr>
              <w:t>реализующих</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территории</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государственную</w:t>
            </w:r>
            <w:r w:rsidR="00CE3115" w:rsidRPr="00E76769">
              <w:rPr>
                <w:sz w:val="20"/>
                <w:szCs w:val="20"/>
              </w:rPr>
              <w:t xml:space="preserve"> </w:t>
            </w:r>
            <w:r w:rsidRPr="00E76769">
              <w:rPr>
                <w:sz w:val="20"/>
                <w:szCs w:val="20"/>
              </w:rPr>
              <w:t>политику</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области</w:t>
            </w:r>
            <w:r w:rsidR="00CE3115" w:rsidRPr="00E76769">
              <w:rPr>
                <w:sz w:val="20"/>
                <w:szCs w:val="20"/>
              </w:rPr>
              <w:t xml:space="preserve"> </w:t>
            </w:r>
            <w:r w:rsidRPr="00E76769">
              <w:rPr>
                <w:sz w:val="20"/>
                <w:szCs w:val="20"/>
              </w:rPr>
              <w:t>пожарной</w:t>
            </w:r>
            <w:r w:rsidR="00CE3115" w:rsidRPr="00E76769">
              <w:rPr>
                <w:sz w:val="20"/>
                <w:szCs w:val="20"/>
              </w:rPr>
              <w:t xml:space="preserve"> </w:t>
            </w:r>
            <w:r w:rsidRPr="00E76769">
              <w:rPr>
                <w:sz w:val="20"/>
                <w:szCs w:val="20"/>
              </w:rPr>
              <w:t>безопасности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10</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Ц810170020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10</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Ц810170020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lang w:val="en-US"/>
              </w:rPr>
            </w:pPr>
            <w:r w:rsidRPr="00E76769">
              <w:rPr>
                <w:snapToGrid w:val="0"/>
                <w:sz w:val="20"/>
                <w:szCs w:val="20"/>
              </w:rPr>
              <w:t>2</w:t>
            </w:r>
            <w:r w:rsidRPr="00E76769">
              <w:rPr>
                <w:snapToGrid w:val="0"/>
                <w:sz w:val="20"/>
                <w:szCs w:val="20"/>
                <w:lang w:val="en-US"/>
              </w:rPr>
              <w:t>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10</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Ц810170020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lang w:val="en-US"/>
              </w:rPr>
            </w:pPr>
            <w:r w:rsidRPr="00E76769">
              <w:rPr>
                <w:snapToGrid w:val="0"/>
                <w:sz w:val="20"/>
                <w:szCs w:val="20"/>
              </w:rPr>
              <w:t>24</w:t>
            </w:r>
            <w:r w:rsidRPr="00E76769">
              <w:rPr>
                <w:snapToGrid w:val="0"/>
                <w:sz w:val="20"/>
                <w:szCs w:val="20"/>
                <w:lang w:val="en-US"/>
              </w:rPr>
              <w:t>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ind w:left="186"/>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НАЦИОНАЛЬНАЯ</w:t>
            </w:r>
            <w:r w:rsidR="00CE3115" w:rsidRPr="00E76769">
              <w:rPr>
                <w:b/>
                <w:snapToGrid w:val="0"/>
                <w:sz w:val="20"/>
                <w:szCs w:val="20"/>
              </w:rPr>
              <w:t xml:space="preserve"> </w:t>
            </w:r>
            <w:r w:rsidRPr="00E76769">
              <w:rPr>
                <w:b/>
                <w:snapToGrid w:val="0"/>
                <w:sz w:val="20"/>
                <w:szCs w:val="20"/>
              </w:rPr>
              <w:t>ЭКОНОМИКА</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982,5</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782,5</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Сельское</w:t>
            </w:r>
            <w:r w:rsidR="00CE3115" w:rsidRPr="00E76769">
              <w:rPr>
                <w:b/>
                <w:snapToGrid w:val="0"/>
                <w:sz w:val="20"/>
                <w:szCs w:val="20"/>
              </w:rPr>
              <w:t xml:space="preserve"> </w:t>
            </w:r>
            <w:r w:rsidRPr="00E76769">
              <w:rPr>
                <w:b/>
                <w:snapToGrid w:val="0"/>
                <w:sz w:val="20"/>
                <w:szCs w:val="20"/>
              </w:rPr>
              <w:t>хозяйство</w:t>
            </w:r>
            <w:r w:rsidR="00CE3115" w:rsidRPr="00E76769">
              <w:rPr>
                <w:b/>
                <w:snapToGrid w:val="0"/>
                <w:sz w:val="20"/>
                <w:szCs w:val="20"/>
              </w:rPr>
              <w:t xml:space="preserve"> </w:t>
            </w:r>
            <w:r w:rsidRPr="00E76769">
              <w:rPr>
                <w:b/>
                <w:snapToGrid w:val="0"/>
                <w:sz w:val="20"/>
                <w:szCs w:val="20"/>
              </w:rPr>
              <w:t>и</w:t>
            </w:r>
            <w:r w:rsidR="00CE3115" w:rsidRPr="00E76769">
              <w:rPr>
                <w:b/>
                <w:snapToGrid w:val="0"/>
                <w:sz w:val="20"/>
                <w:szCs w:val="20"/>
              </w:rPr>
              <w:t xml:space="preserve"> </w:t>
            </w:r>
            <w:r w:rsidRPr="00E76769">
              <w:rPr>
                <w:b/>
                <w:snapToGrid w:val="0"/>
                <w:sz w:val="20"/>
                <w:szCs w:val="20"/>
              </w:rPr>
              <w:t>рыболовство</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05</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4,4</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4,4</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Муниципальная</w:t>
            </w:r>
            <w:r w:rsidR="00CE3115" w:rsidRPr="00E76769">
              <w:rPr>
                <w:b/>
                <w:snapToGrid w:val="0"/>
                <w:sz w:val="20"/>
                <w:szCs w:val="20"/>
              </w:rPr>
              <w:t xml:space="preserve"> </w:t>
            </w:r>
            <w:r w:rsidRPr="00E76769">
              <w:rPr>
                <w:b/>
                <w:snapToGrid w:val="0"/>
                <w:sz w:val="20"/>
                <w:szCs w:val="20"/>
              </w:rPr>
              <w:t>программа</w:t>
            </w:r>
            <w:r w:rsidR="00CE3115" w:rsidRPr="00E76769">
              <w:rPr>
                <w:b/>
                <w:snapToGrid w:val="0"/>
                <w:sz w:val="20"/>
                <w:szCs w:val="20"/>
              </w:rPr>
              <w:t xml:space="preserve"> </w:t>
            </w:r>
            <w:r w:rsidRPr="00E76769">
              <w:rPr>
                <w:b/>
                <w:snapToGrid w:val="0"/>
                <w:sz w:val="20"/>
                <w:szCs w:val="20"/>
              </w:rPr>
              <w:t>"Развитие</w:t>
            </w:r>
            <w:r w:rsidR="00CE3115" w:rsidRPr="00E76769">
              <w:rPr>
                <w:b/>
                <w:snapToGrid w:val="0"/>
                <w:sz w:val="20"/>
                <w:szCs w:val="20"/>
              </w:rPr>
              <w:t xml:space="preserve"> </w:t>
            </w:r>
            <w:r w:rsidRPr="00E76769">
              <w:rPr>
                <w:b/>
                <w:snapToGrid w:val="0"/>
                <w:sz w:val="20"/>
                <w:szCs w:val="20"/>
              </w:rPr>
              <w:t>сельского</w:t>
            </w:r>
            <w:r w:rsidR="00CE3115" w:rsidRPr="00E76769">
              <w:rPr>
                <w:b/>
                <w:snapToGrid w:val="0"/>
                <w:sz w:val="20"/>
                <w:szCs w:val="20"/>
              </w:rPr>
              <w:t xml:space="preserve"> </w:t>
            </w:r>
            <w:r w:rsidRPr="00E76769">
              <w:rPr>
                <w:b/>
                <w:snapToGrid w:val="0"/>
                <w:sz w:val="20"/>
                <w:szCs w:val="20"/>
              </w:rPr>
              <w:t>хозяйства</w:t>
            </w:r>
            <w:r w:rsidR="00CE3115" w:rsidRPr="00E76769">
              <w:rPr>
                <w:b/>
                <w:snapToGrid w:val="0"/>
                <w:sz w:val="20"/>
                <w:szCs w:val="20"/>
              </w:rPr>
              <w:t xml:space="preserve"> </w:t>
            </w:r>
            <w:r w:rsidRPr="00E76769">
              <w:rPr>
                <w:b/>
                <w:snapToGrid w:val="0"/>
                <w:sz w:val="20"/>
                <w:szCs w:val="20"/>
              </w:rPr>
              <w:t>и</w:t>
            </w:r>
            <w:r w:rsidR="00CE3115" w:rsidRPr="00E76769">
              <w:rPr>
                <w:b/>
                <w:snapToGrid w:val="0"/>
                <w:sz w:val="20"/>
                <w:szCs w:val="20"/>
              </w:rPr>
              <w:t xml:space="preserve"> </w:t>
            </w:r>
            <w:r w:rsidRPr="00E76769">
              <w:rPr>
                <w:b/>
                <w:snapToGrid w:val="0"/>
                <w:sz w:val="20"/>
                <w:szCs w:val="20"/>
              </w:rPr>
              <w:t>регулирование</w:t>
            </w:r>
            <w:r w:rsidR="00CE3115" w:rsidRPr="00E76769">
              <w:rPr>
                <w:b/>
                <w:snapToGrid w:val="0"/>
                <w:sz w:val="20"/>
                <w:szCs w:val="20"/>
              </w:rPr>
              <w:t xml:space="preserve"> </w:t>
            </w:r>
            <w:r w:rsidRPr="00E76769">
              <w:rPr>
                <w:b/>
                <w:snapToGrid w:val="0"/>
                <w:sz w:val="20"/>
                <w:szCs w:val="20"/>
              </w:rPr>
              <w:t>рынка</w:t>
            </w:r>
            <w:r w:rsidR="00CE3115" w:rsidRPr="00E76769">
              <w:rPr>
                <w:b/>
                <w:snapToGrid w:val="0"/>
                <w:sz w:val="20"/>
                <w:szCs w:val="20"/>
              </w:rPr>
              <w:t xml:space="preserve"> </w:t>
            </w:r>
            <w:r w:rsidRPr="00E76769">
              <w:rPr>
                <w:b/>
                <w:snapToGrid w:val="0"/>
                <w:sz w:val="20"/>
                <w:szCs w:val="20"/>
              </w:rPr>
              <w:t>сельскохозяйственной</w:t>
            </w:r>
            <w:r w:rsidR="00CE3115" w:rsidRPr="00E76769">
              <w:rPr>
                <w:b/>
                <w:snapToGrid w:val="0"/>
                <w:sz w:val="20"/>
                <w:szCs w:val="20"/>
              </w:rPr>
              <w:t xml:space="preserve"> </w:t>
            </w:r>
            <w:r w:rsidRPr="00E76769">
              <w:rPr>
                <w:b/>
                <w:snapToGrid w:val="0"/>
                <w:sz w:val="20"/>
                <w:szCs w:val="20"/>
              </w:rPr>
              <w:t>продукции,</w:t>
            </w:r>
            <w:r w:rsidR="00CE3115" w:rsidRPr="00E76769">
              <w:rPr>
                <w:b/>
                <w:snapToGrid w:val="0"/>
                <w:sz w:val="20"/>
                <w:szCs w:val="20"/>
              </w:rPr>
              <w:t xml:space="preserve"> </w:t>
            </w:r>
            <w:r w:rsidRPr="00E76769">
              <w:rPr>
                <w:b/>
                <w:snapToGrid w:val="0"/>
                <w:sz w:val="20"/>
                <w:szCs w:val="20"/>
              </w:rPr>
              <w:t>сырья</w:t>
            </w:r>
            <w:r w:rsidR="00CE3115" w:rsidRPr="00E76769">
              <w:rPr>
                <w:b/>
                <w:snapToGrid w:val="0"/>
                <w:sz w:val="20"/>
                <w:szCs w:val="20"/>
              </w:rPr>
              <w:t xml:space="preserve"> </w:t>
            </w:r>
            <w:r w:rsidRPr="00E76769">
              <w:rPr>
                <w:b/>
                <w:snapToGrid w:val="0"/>
                <w:sz w:val="20"/>
                <w:szCs w:val="20"/>
              </w:rPr>
              <w:t>и</w:t>
            </w:r>
            <w:r w:rsidR="00CE3115" w:rsidRPr="00E76769">
              <w:rPr>
                <w:b/>
                <w:snapToGrid w:val="0"/>
                <w:sz w:val="20"/>
                <w:szCs w:val="20"/>
              </w:rPr>
              <w:t xml:space="preserve"> </w:t>
            </w:r>
            <w:r w:rsidRPr="00E76769">
              <w:rPr>
                <w:b/>
                <w:snapToGrid w:val="0"/>
                <w:sz w:val="20"/>
                <w:szCs w:val="20"/>
              </w:rPr>
              <w:t>продовольствия"</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05</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Ц900000000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4,4</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4,4</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r w:rsidRPr="00E76769">
              <w:rPr>
                <w:i/>
                <w:snapToGrid w:val="0"/>
                <w:sz w:val="20"/>
                <w:szCs w:val="20"/>
              </w:rPr>
              <w:t>Подпрограмма</w:t>
            </w:r>
            <w:r w:rsidR="00CE3115" w:rsidRPr="00E76769">
              <w:rPr>
                <w:i/>
                <w:snapToGrid w:val="0"/>
                <w:sz w:val="20"/>
                <w:szCs w:val="20"/>
              </w:rPr>
              <w:t xml:space="preserve"> </w:t>
            </w:r>
            <w:r w:rsidRPr="00E76769">
              <w:rPr>
                <w:i/>
                <w:snapToGrid w:val="0"/>
                <w:sz w:val="20"/>
                <w:szCs w:val="20"/>
              </w:rPr>
              <w:t>"Развитие</w:t>
            </w:r>
            <w:r w:rsidR="00CE3115" w:rsidRPr="00E76769">
              <w:rPr>
                <w:i/>
                <w:snapToGrid w:val="0"/>
                <w:sz w:val="20"/>
                <w:szCs w:val="20"/>
              </w:rPr>
              <w:t xml:space="preserve"> </w:t>
            </w:r>
            <w:r w:rsidRPr="00E76769">
              <w:rPr>
                <w:i/>
                <w:snapToGrid w:val="0"/>
                <w:sz w:val="20"/>
                <w:szCs w:val="20"/>
              </w:rPr>
              <w:t>ветеринарии"</w:t>
            </w:r>
            <w:r w:rsidR="00CE3115" w:rsidRPr="00E76769">
              <w:rPr>
                <w:i/>
                <w:snapToGrid w:val="0"/>
                <w:sz w:val="20"/>
                <w:szCs w:val="20"/>
              </w:rPr>
              <w:t xml:space="preserve"> </w:t>
            </w:r>
            <w:r w:rsidRPr="00E76769">
              <w:rPr>
                <w:i/>
                <w:snapToGrid w:val="0"/>
                <w:sz w:val="20"/>
                <w:szCs w:val="20"/>
              </w:rPr>
              <w:t>муниципальной</w:t>
            </w:r>
            <w:r w:rsidR="00CE3115" w:rsidRPr="00E76769">
              <w:rPr>
                <w:i/>
                <w:snapToGrid w:val="0"/>
                <w:sz w:val="20"/>
                <w:szCs w:val="20"/>
              </w:rPr>
              <w:t xml:space="preserve"> </w:t>
            </w:r>
            <w:r w:rsidRPr="00E76769">
              <w:rPr>
                <w:i/>
                <w:snapToGrid w:val="0"/>
                <w:sz w:val="20"/>
                <w:szCs w:val="20"/>
              </w:rPr>
              <w:t>программы</w:t>
            </w:r>
            <w:r w:rsidR="00CE3115" w:rsidRPr="00E76769">
              <w:rPr>
                <w:i/>
                <w:snapToGrid w:val="0"/>
                <w:sz w:val="20"/>
                <w:szCs w:val="20"/>
              </w:rPr>
              <w:t xml:space="preserve"> </w:t>
            </w:r>
            <w:r w:rsidRPr="00E76769">
              <w:rPr>
                <w:i/>
                <w:snapToGrid w:val="0"/>
                <w:sz w:val="20"/>
                <w:szCs w:val="20"/>
              </w:rPr>
              <w:t>"Развитие</w:t>
            </w:r>
            <w:r w:rsidR="00CE3115" w:rsidRPr="00E76769">
              <w:rPr>
                <w:i/>
                <w:snapToGrid w:val="0"/>
                <w:sz w:val="20"/>
                <w:szCs w:val="20"/>
              </w:rPr>
              <w:t xml:space="preserve"> </w:t>
            </w:r>
            <w:r w:rsidRPr="00E76769">
              <w:rPr>
                <w:i/>
                <w:snapToGrid w:val="0"/>
                <w:sz w:val="20"/>
                <w:szCs w:val="20"/>
              </w:rPr>
              <w:t>сельского</w:t>
            </w:r>
            <w:r w:rsidR="00CE3115" w:rsidRPr="00E76769">
              <w:rPr>
                <w:i/>
                <w:snapToGrid w:val="0"/>
                <w:sz w:val="20"/>
                <w:szCs w:val="20"/>
              </w:rPr>
              <w:t xml:space="preserve"> </w:t>
            </w:r>
            <w:r w:rsidRPr="00E76769">
              <w:rPr>
                <w:i/>
                <w:snapToGrid w:val="0"/>
                <w:sz w:val="20"/>
                <w:szCs w:val="20"/>
              </w:rPr>
              <w:t>хозяйства</w:t>
            </w:r>
            <w:r w:rsidR="00CE3115" w:rsidRPr="00E76769">
              <w:rPr>
                <w:i/>
                <w:snapToGrid w:val="0"/>
                <w:sz w:val="20"/>
                <w:szCs w:val="20"/>
              </w:rPr>
              <w:t xml:space="preserve"> </w:t>
            </w:r>
            <w:r w:rsidRPr="00E76769">
              <w:rPr>
                <w:i/>
                <w:snapToGrid w:val="0"/>
                <w:sz w:val="20"/>
                <w:szCs w:val="20"/>
              </w:rPr>
              <w:t>и</w:t>
            </w:r>
            <w:r w:rsidR="00CE3115" w:rsidRPr="00E76769">
              <w:rPr>
                <w:i/>
                <w:snapToGrid w:val="0"/>
                <w:sz w:val="20"/>
                <w:szCs w:val="20"/>
              </w:rPr>
              <w:t xml:space="preserve"> </w:t>
            </w:r>
            <w:r w:rsidRPr="00E76769">
              <w:rPr>
                <w:i/>
                <w:snapToGrid w:val="0"/>
                <w:sz w:val="20"/>
                <w:szCs w:val="20"/>
              </w:rPr>
              <w:t>регулирование</w:t>
            </w:r>
            <w:r w:rsidR="00CE3115" w:rsidRPr="00E76769">
              <w:rPr>
                <w:i/>
                <w:snapToGrid w:val="0"/>
                <w:sz w:val="20"/>
                <w:szCs w:val="20"/>
              </w:rPr>
              <w:t xml:space="preserve"> </w:t>
            </w:r>
            <w:r w:rsidRPr="00E76769">
              <w:rPr>
                <w:i/>
                <w:snapToGrid w:val="0"/>
                <w:sz w:val="20"/>
                <w:szCs w:val="20"/>
              </w:rPr>
              <w:t>рынка</w:t>
            </w:r>
            <w:r w:rsidR="00CE3115" w:rsidRPr="00E76769">
              <w:rPr>
                <w:i/>
                <w:snapToGrid w:val="0"/>
                <w:sz w:val="20"/>
                <w:szCs w:val="20"/>
              </w:rPr>
              <w:t xml:space="preserve"> </w:t>
            </w:r>
            <w:r w:rsidRPr="00E76769">
              <w:rPr>
                <w:i/>
                <w:snapToGrid w:val="0"/>
                <w:sz w:val="20"/>
                <w:szCs w:val="20"/>
              </w:rPr>
              <w:t>сельскохозяйственной</w:t>
            </w:r>
            <w:r w:rsidR="00CE3115" w:rsidRPr="00E76769">
              <w:rPr>
                <w:i/>
                <w:snapToGrid w:val="0"/>
                <w:sz w:val="20"/>
                <w:szCs w:val="20"/>
              </w:rPr>
              <w:t xml:space="preserve"> </w:t>
            </w:r>
            <w:r w:rsidRPr="00E76769">
              <w:rPr>
                <w:i/>
                <w:snapToGrid w:val="0"/>
                <w:sz w:val="20"/>
                <w:szCs w:val="20"/>
              </w:rPr>
              <w:t>продукции,</w:t>
            </w:r>
            <w:r w:rsidR="00CE3115" w:rsidRPr="00E76769">
              <w:rPr>
                <w:i/>
                <w:snapToGrid w:val="0"/>
                <w:sz w:val="20"/>
                <w:szCs w:val="20"/>
              </w:rPr>
              <w:t xml:space="preserve"> </w:t>
            </w:r>
            <w:r w:rsidRPr="00E76769">
              <w:rPr>
                <w:i/>
                <w:snapToGrid w:val="0"/>
                <w:sz w:val="20"/>
                <w:szCs w:val="20"/>
              </w:rPr>
              <w:t>сырья</w:t>
            </w:r>
            <w:r w:rsidR="00CE3115" w:rsidRPr="00E76769">
              <w:rPr>
                <w:i/>
                <w:snapToGrid w:val="0"/>
                <w:sz w:val="20"/>
                <w:szCs w:val="20"/>
              </w:rPr>
              <w:t xml:space="preserve"> </w:t>
            </w:r>
            <w:r w:rsidRPr="00E76769">
              <w:rPr>
                <w:i/>
                <w:snapToGrid w:val="0"/>
                <w:sz w:val="20"/>
                <w:szCs w:val="20"/>
              </w:rPr>
              <w:t>и</w:t>
            </w:r>
            <w:r w:rsidR="00CE3115" w:rsidRPr="00E76769">
              <w:rPr>
                <w:i/>
                <w:snapToGrid w:val="0"/>
                <w:sz w:val="20"/>
                <w:szCs w:val="20"/>
              </w:rPr>
              <w:t xml:space="preserve"> </w:t>
            </w:r>
            <w:r w:rsidRPr="00E76769">
              <w:rPr>
                <w:i/>
                <w:snapToGrid w:val="0"/>
                <w:sz w:val="20"/>
                <w:szCs w:val="20"/>
              </w:rPr>
              <w:t>продовольствия"</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z w:val="20"/>
                <w:szCs w:val="20"/>
              </w:rPr>
            </w:pPr>
            <w:r w:rsidRPr="00E76769">
              <w:rPr>
                <w:i/>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z w:val="20"/>
                <w:szCs w:val="20"/>
              </w:rPr>
            </w:pPr>
            <w:r w:rsidRPr="00E76769">
              <w:rPr>
                <w:i/>
                <w:sz w:val="20"/>
                <w:szCs w:val="20"/>
              </w:rPr>
              <w:t>05</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r w:rsidRPr="00E76769">
              <w:rPr>
                <w:i/>
                <w:snapToGrid w:val="0"/>
                <w:sz w:val="20"/>
                <w:szCs w:val="20"/>
              </w:rPr>
              <w:t>Ц970000000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r w:rsidRPr="00E76769">
              <w:rPr>
                <w:i/>
                <w:snapToGrid w:val="0"/>
                <w:sz w:val="20"/>
                <w:szCs w:val="20"/>
              </w:rPr>
              <w:t>4,4</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r w:rsidRPr="00E76769">
              <w:rPr>
                <w:i/>
                <w:snapToGrid w:val="0"/>
                <w:sz w:val="20"/>
                <w:szCs w:val="20"/>
              </w:rPr>
              <w:t>4,4</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r w:rsidRPr="00E76769">
              <w:rPr>
                <w:i/>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Основное</w:t>
            </w:r>
            <w:r w:rsidR="00CE3115" w:rsidRPr="00E76769">
              <w:rPr>
                <w:snapToGrid w:val="0"/>
                <w:sz w:val="20"/>
                <w:szCs w:val="20"/>
              </w:rPr>
              <w:t xml:space="preserve"> </w:t>
            </w:r>
            <w:r w:rsidRPr="00E76769">
              <w:rPr>
                <w:snapToGrid w:val="0"/>
                <w:sz w:val="20"/>
                <w:szCs w:val="20"/>
              </w:rPr>
              <w:t>мероприятие</w:t>
            </w:r>
            <w:r w:rsidR="00CE3115" w:rsidRPr="00E76769">
              <w:rPr>
                <w:snapToGrid w:val="0"/>
                <w:sz w:val="20"/>
                <w:szCs w:val="20"/>
              </w:rPr>
              <w:t xml:space="preserve"> </w:t>
            </w:r>
            <w:r w:rsidRPr="00E76769">
              <w:rPr>
                <w:snapToGrid w:val="0"/>
                <w:sz w:val="20"/>
                <w:szCs w:val="20"/>
              </w:rPr>
              <w:t>"Предупреждение</w:t>
            </w:r>
            <w:r w:rsidR="00CE3115" w:rsidRPr="00E76769">
              <w:rPr>
                <w:snapToGrid w:val="0"/>
                <w:sz w:val="20"/>
                <w:szCs w:val="20"/>
              </w:rPr>
              <w:t xml:space="preserve"> </w:t>
            </w:r>
            <w:r w:rsidRPr="00E76769">
              <w:rPr>
                <w:snapToGrid w:val="0"/>
                <w:sz w:val="20"/>
                <w:szCs w:val="20"/>
              </w:rPr>
              <w:t>и</w:t>
            </w:r>
            <w:r w:rsidR="00CE3115" w:rsidRPr="00E76769">
              <w:rPr>
                <w:snapToGrid w:val="0"/>
                <w:sz w:val="20"/>
                <w:szCs w:val="20"/>
              </w:rPr>
              <w:t xml:space="preserve"> </w:t>
            </w:r>
            <w:r w:rsidRPr="00E76769">
              <w:rPr>
                <w:snapToGrid w:val="0"/>
                <w:sz w:val="20"/>
                <w:szCs w:val="20"/>
              </w:rPr>
              <w:t>ликвидация</w:t>
            </w:r>
            <w:r w:rsidR="00CE3115" w:rsidRPr="00E76769">
              <w:rPr>
                <w:snapToGrid w:val="0"/>
                <w:sz w:val="20"/>
                <w:szCs w:val="20"/>
              </w:rPr>
              <w:t xml:space="preserve"> </w:t>
            </w:r>
            <w:r w:rsidRPr="00E76769">
              <w:rPr>
                <w:snapToGrid w:val="0"/>
                <w:sz w:val="20"/>
                <w:szCs w:val="20"/>
              </w:rPr>
              <w:t>болезней</w:t>
            </w:r>
            <w:r w:rsidR="00CE3115" w:rsidRPr="00E76769">
              <w:rPr>
                <w:snapToGrid w:val="0"/>
                <w:sz w:val="20"/>
                <w:szCs w:val="20"/>
              </w:rPr>
              <w:t xml:space="preserve"> </w:t>
            </w:r>
            <w:r w:rsidRPr="00E76769">
              <w:rPr>
                <w:snapToGrid w:val="0"/>
                <w:sz w:val="20"/>
                <w:szCs w:val="20"/>
              </w:rPr>
              <w:t>животных"</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05</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Ц970100000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4,4</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4,4</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Осуществление</w:t>
            </w:r>
            <w:r w:rsidR="00CE3115" w:rsidRPr="00E76769">
              <w:rPr>
                <w:snapToGrid w:val="0"/>
                <w:sz w:val="20"/>
                <w:szCs w:val="20"/>
              </w:rPr>
              <w:t xml:space="preserve"> </w:t>
            </w:r>
            <w:r w:rsidRPr="00E76769">
              <w:rPr>
                <w:snapToGrid w:val="0"/>
                <w:sz w:val="20"/>
                <w:szCs w:val="20"/>
              </w:rPr>
              <w:t>государственных</w:t>
            </w:r>
            <w:r w:rsidR="00CE3115" w:rsidRPr="00E76769">
              <w:rPr>
                <w:snapToGrid w:val="0"/>
                <w:sz w:val="20"/>
                <w:szCs w:val="20"/>
              </w:rPr>
              <w:t xml:space="preserve"> </w:t>
            </w:r>
            <w:r w:rsidRPr="00E76769">
              <w:rPr>
                <w:snapToGrid w:val="0"/>
                <w:sz w:val="20"/>
                <w:szCs w:val="20"/>
              </w:rPr>
              <w:t>полномочий</w:t>
            </w:r>
            <w:r w:rsidR="00CE3115" w:rsidRPr="00E76769">
              <w:rPr>
                <w:snapToGrid w:val="0"/>
                <w:sz w:val="20"/>
                <w:szCs w:val="20"/>
              </w:rPr>
              <w:t xml:space="preserve"> </w:t>
            </w:r>
            <w:r w:rsidRPr="00E76769">
              <w:rPr>
                <w:snapToGrid w:val="0"/>
                <w:sz w:val="20"/>
                <w:szCs w:val="20"/>
              </w:rPr>
              <w:t>Чувашской</w:t>
            </w:r>
            <w:r w:rsidR="00CE3115" w:rsidRPr="00E76769">
              <w:rPr>
                <w:snapToGrid w:val="0"/>
                <w:sz w:val="20"/>
                <w:szCs w:val="20"/>
              </w:rPr>
              <w:t xml:space="preserve"> </w:t>
            </w:r>
            <w:r w:rsidRPr="00E76769">
              <w:rPr>
                <w:snapToGrid w:val="0"/>
                <w:sz w:val="20"/>
                <w:szCs w:val="20"/>
              </w:rPr>
              <w:t>Республики</w:t>
            </w:r>
            <w:r w:rsidR="00CE3115" w:rsidRPr="00E76769">
              <w:rPr>
                <w:snapToGrid w:val="0"/>
                <w:sz w:val="20"/>
                <w:szCs w:val="20"/>
              </w:rPr>
              <w:t xml:space="preserve"> </w:t>
            </w:r>
            <w:r w:rsidRPr="00E76769">
              <w:rPr>
                <w:snapToGrid w:val="0"/>
                <w:sz w:val="20"/>
                <w:szCs w:val="20"/>
              </w:rPr>
              <w:t>по</w:t>
            </w:r>
            <w:r w:rsidR="00CE3115" w:rsidRPr="00E76769">
              <w:rPr>
                <w:snapToGrid w:val="0"/>
                <w:sz w:val="20"/>
                <w:szCs w:val="20"/>
              </w:rPr>
              <w:t xml:space="preserve"> </w:t>
            </w:r>
            <w:r w:rsidRPr="00E76769">
              <w:rPr>
                <w:snapToGrid w:val="0"/>
                <w:sz w:val="20"/>
                <w:szCs w:val="20"/>
              </w:rPr>
              <w:t>организации</w:t>
            </w:r>
            <w:r w:rsidR="00CE3115" w:rsidRPr="00E76769">
              <w:rPr>
                <w:snapToGrid w:val="0"/>
                <w:sz w:val="20"/>
                <w:szCs w:val="20"/>
              </w:rPr>
              <w:t xml:space="preserve"> </w:t>
            </w:r>
            <w:r w:rsidRPr="00E76769">
              <w:rPr>
                <w:snapToGrid w:val="0"/>
                <w:sz w:val="20"/>
                <w:szCs w:val="20"/>
              </w:rPr>
              <w:t>и</w:t>
            </w:r>
            <w:r w:rsidR="00CE3115" w:rsidRPr="00E76769">
              <w:rPr>
                <w:snapToGrid w:val="0"/>
                <w:sz w:val="20"/>
                <w:szCs w:val="20"/>
              </w:rPr>
              <w:t xml:space="preserve"> </w:t>
            </w:r>
            <w:r w:rsidRPr="00E76769">
              <w:rPr>
                <w:snapToGrid w:val="0"/>
                <w:sz w:val="20"/>
                <w:szCs w:val="20"/>
              </w:rPr>
              <w:t>проведению</w:t>
            </w:r>
            <w:r w:rsidR="00CE3115" w:rsidRPr="00E76769">
              <w:rPr>
                <w:snapToGrid w:val="0"/>
                <w:sz w:val="20"/>
                <w:szCs w:val="20"/>
              </w:rPr>
              <w:t xml:space="preserve"> </w:t>
            </w:r>
            <w:r w:rsidRPr="00E76769">
              <w:rPr>
                <w:snapToGrid w:val="0"/>
                <w:sz w:val="20"/>
                <w:szCs w:val="20"/>
              </w:rPr>
              <w:t>на</w:t>
            </w:r>
            <w:r w:rsidR="00CE3115" w:rsidRPr="00E76769">
              <w:rPr>
                <w:snapToGrid w:val="0"/>
                <w:sz w:val="20"/>
                <w:szCs w:val="20"/>
              </w:rPr>
              <w:t xml:space="preserve"> </w:t>
            </w:r>
            <w:r w:rsidRPr="00E76769">
              <w:rPr>
                <w:snapToGrid w:val="0"/>
                <w:sz w:val="20"/>
                <w:szCs w:val="20"/>
              </w:rPr>
              <w:t>территории</w:t>
            </w:r>
            <w:r w:rsidR="00CE3115" w:rsidRPr="00E76769">
              <w:rPr>
                <w:snapToGrid w:val="0"/>
                <w:sz w:val="20"/>
                <w:szCs w:val="20"/>
              </w:rPr>
              <w:t xml:space="preserve"> </w:t>
            </w:r>
            <w:r w:rsidRPr="00E76769">
              <w:rPr>
                <w:snapToGrid w:val="0"/>
                <w:sz w:val="20"/>
                <w:szCs w:val="20"/>
              </w:rPr>
              <w:t>Чувашской</w:t>
            </w:r>
            <w:r w:rsidR="00CE3115" w:rsidRPr="00E76769">
              <w:rPr>
                <w:snapToGrid w:val="0"/>
                <w:sz w:val="20"/>
                <w:szCs w:val="20"/>
              </w:rPr>
              <w:t xml:space="preserve"> </w:t>
            </w:r>
            <w:r w:rsidRPr="00E76769">
              <w:rPr>
                <w:snapToGrid w:val="0"/>
                <w:sz w:val="20"/>
                <w:szCs w:val="20"/>
              </w:rPr>
              <w:t>Республики</w:t>
            </w:r>
            <w:r w:rsidR="00CE3115" w:rsidRPr="00E76769">
              <w:rPr>
                <w:snapToGrid w:val="0"/>
                <w:sz w:val="20"/>
                <w:szCs w:val="20"/>
              </w:rPr>
              <w:t xml:space="preserve"> </w:t>
            </w:r>
            <w:r w:rsidRPr="00E76769">
              <w:rPr>
                <w:snapToGrid w:val="0"/>
                <w:sz w:val="20"/>
                <w:szCs w:val="20"/>
              </w:rPr>
              <w:t>мероприятий</w:t>
            </w:r>
            <w:r w:rsidR="00CE3115" w:rsidRPr="00E76769">
              <w:rPr>
                <w:snapToGrid w:val="0"/>
                <w:sz w:val="20"/>
                <w:szCs w:val="20"/>
              </w:rPr>
              <w:t xml:space="preserve"> </w:t>
            </w:r>
            <w:r w:rsidRPr="00E76769">
              <w:rPr>
                <w:snapToGrid w:val="0"/>
                <w:sz w:val="20"/>
                <w:szCs w:val="20"/>
              </w:rPr>
              <w:t>по</w:t>
            </w:r>
            <w:r w:rsidR="00CE3115" w:rsidRPr="00E76769">
              <w:rPr>
                <w:snapToGrid w:val="0"/>
                <w:sz w:val="20"/>
                <w:szCs w:val="20"/>
              </w:rPr>
              <w:t xml:space="preserve"> </w:t>
            </w:r>
            <w:r w:rsidRPr="00E76769">
              <w:rPr>
                <w:snapToGrid w:val="0"/>
                <w:sz w:val="20"/>
                <w:szCs w:val="20"/>
              </w:rPr>
              <w:t>отлову</w:t>
            </w:r>
            <w:r w:rsidR="00CE3115" w:rsidRPr="00E76769">
              <w:rPr>
                <w:snapToGrid w:val="0"/>
                <w:sz w:val="20"/>
                <w:szCs w:val="20"/>
              </w:rPr>
              <w:t xml:space="preserve"> </w:t>
            </w:r>
            <w:r w:rsidRPr="00E76769">
              <w:rPr>
                <w:snapToGrid w:val="0"/>
                <w:sz w:val="20"/>
                <w:szCs w:val="20"/>
              </w:rPr>
              <w:t>и</w:t>
            </w:r>
            <w:r w:rsidR="00CE3115" w:rsidRPr="00E76769">
              <w:rPr>
                <w:snapToGrid w:val="0"/>
                <w:sz w:val="20"/>
                <w:szCs w:val="20"/>
              </w:rPr>
              <w:t xml:space="preserve"> </w:t>
            </w:r>
            <w:r w:rsidRPr="00E76769">
              <w:rPr>
                <w:snapToGrid w:val="0"/>
                <w:sz w:val="20"/>
                <w:szCs w:val="20"/>
              </w:rPr>
              <w:t>содержанию</w:t>
            </w:r>
            <w:r w:rsidR="00CE3115" w:rsidRPr="00E76769">
              <w:rPr>
                <w:snapToGrid w:val="0"/>
                <w:sz w:val="20"/>
                <w:szCs w:val="20"/>
              </w:rPr>
              <w:t xml:space="preserve"> </w:t>
            </w:r>
            <w:r w:rsidRPr="00E76769">
              <w:rPr>
                <w:snapToGrid w:val="0"/>
                <w:sz w:val="20"/>
                <w:szCs w:val="20"/>
              </w:rPr>
              <w:t>безнадзорных</w:t>
            </w:r>
            <w:r w:rsidR="00CE3115" w:rsidRPr="00E76769">
              <w:rPr>
                <w:snapToGrid w:val="0"/>
                <w:sz w:val="20"/>
                <w:szCs w:val="20"/>
              </w:rPr>
              <w:t xml:space="preserve"> </w:t>
            </w:r>
            <w:r w:rsidRPr="00E76769">
              <w:rPr>
                <w:snapToGrid w:val="0"/>
                <w:sz w:val="20"/>
                <w:szCs w:val="20"/>
              </w:rPr>
              <w:t>животных</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05</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Ц970112750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4,4</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4,4</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05</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Ц970112750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4,4</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4,4</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05</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Ц970112750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4,4</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4,4</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Дорожное</w:t>
            </w:r>
            <w:r w:rsidR="00CE3115" w:rsidRPr="00E76769">
              <w:rPr>
                <w:b/>
                <w:sz w:val="20"/>
                <w:szCs w:val="20"/>
              </w:rPr>
              <w:t xml:space="preserve"> </w:t>
            </w:r>
            <w:r w:rsidRPr="00E76769">
              <w:rPr>
                <w:b/>
                <w:sz w:val="20"/>
                <w:szCs w:val="20"/>
              </w:rPr>
              <w:t>хозяйство</w:t>
            </w:r>
            <w:r w:rsidR="00CE3115" w:rsidRPr="00E76769">
              <w:rPr>
                <w:b/>
                <w:sz w:val="20"/>
                <w:szCs w:val="20"/>
              </w:rPr>
              <w:t xml:space="preserve"> </w:t>
            </w:r>
            <w:r w:rsidRPr="00E76769">
              <w:rPr>
                <w:b/>
                <w:sz w:val="20"/>
                <w:szCs w:val="20"/>
              </w:rPr>
              <w:t>(дорожные</w:t>
            </w:r>
            <w:r w:rsidR="00CE3115" w:rsidRPr="00E76769">
              <w:rPr>
                <w:b/>
                <w:sz w:val="20"/>
                <w:szCs w:val="20"/>
              </w:rPr>
              <w:t xml:space="preserve"> </w:t>
            </w:r>
            <w:r w:rsidRPr="00E76769">
              <w:rPr>
                <w:b/>
                <w:sz w:val="20"/>
                <w:szCs w:val="20"/>
              </w:rPr>
              <w:t>фонды)</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978,1</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778,1</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i/>
                <w:sz w:val="20"/>
                <w:szCs w:val="20"/>
              </w:rPr>
            </w:pPr>
            <w:r w:rsidRPr="00E76769">
              <w:rPr>
                <w:b/>
                <w:i/>
                <w:sz w:val="20"/>
                <w:szCs w:val="20"/>
              </w:rPr>
              <w:t>Муниципальная</w:t>
            </w:r>
            <w:r w:rsidR="00CE3115" w:rsidRPr="00E76769">
              <w:rPr>
                <w:b/>
                <w:i/>
                <w:sz w:val="20"/>
                <w:szCs w:val="20"/>
              </w:rPr>
              <w:t xml:space="preserve"> </w:t>
            </w:r>
            <w:r w:rsidRPr="00E76769">
              <w:rPr>
                <w:b/>
                <w:i/>
                <w:sz w:val="20"/>
                <w:szCs w:val="20"/>
              </w:rPr>
              <w:t>программа</w:t>
            </w:r>
            <w:r w:rsidR="00CE3115" w:rsidRPr="00E76769">
              <w:rPr>
                <w:b/>
                <w:i/>
                <w:sz w:val="20"/>
                <w:szCs w:val="20"/>
              </w:rPr>
              <w:t xml:space="preserve"> </w:t>
            </w:r>
            <w:r w:rsidRPr="00E76769">
              <w:rPr>
                <w:b/>
                <w:i/>
                <w:sz w:val="20"/>
                <w:szCs w:val="20"/>
              </w:rPr>
              <w:t>"Развитие</w:t>
            </w:r>
            <w:r w:rsidR="00CE3115" w:rsidRPr="00E76769">
              <w:rPr>
                <w:b/>
                <w:i/>
                <w:sz w:val="20"/>
                <w:szCs w:val="20"/>
              </w:rPr>
              <w:t xml:space="preserve"> </w:t>
            </w:r>
            <w:r w:rsidRPr="00E76769">
              <w:rPr>
                <w:b/>
                <w:i/>
                <w:sz w:val="20"/>
                <w:szCs w:val="20"/>
              </w:rPr>
              <w:t>транспортной</w:t>
            </w:r>
            <w:r w:rsidR="00CE3115" w:rsidRPr="00E76769">
              <w:rPr>
                <w:b/>
                <w:i/>
                <w:sz w:val="20"/>
                <w:szCs w:val="20"/>
              </w:rPr>
              <w:t xml:space="preserve"> </w:t>
            </w:r>
            <w:r w:rsidRPr="00E76769">
              <w:rPr>
                <w:b/>
                <w:i/>
                <w:sz w:val="20"/>
                <w:szCs w:val="20"/>
              </w:rPr>
              <w:t>системы"</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i/>
                <w:sz w:val="20"/>
                <w:szCs w:val="20"/>
              </w:rPr>
            </w:pPr>
            <w:r w:rsidRPr="00E76769">
              <w:rPr>
                <w:b/>
                <w:i/>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i/>
                <w:sz w:val="20"/>
                <w:szCs w:val="20"/>
              </w:rPr>
            </w:pPr>
            <w:r w:rsidRPr="00E76769">
              <w:rPr>
                <w:b/>
                <w:i/>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i/>
                <w:sz w:val="20"/>
                <w:szCs w:val="20"/>
              </w:rPr>
            </w:pPr>
            <w:r w:rsidRPr="00E76769">
              <w:rPr>
                <w:b/>
                <w:i/>
                <w:sz w:val="20"/>
                <w:szCs w:val="20"/>
              </w:rPr>
              <w:t>Ч200000000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i/>
                <w:snapToGrid w:val="0"/>
                <w:sz w:val="20"/>
                <w:szCs w:val="20"/>
              </w:rPr>
            </w:pPr>
            <w:r w:rsidRPr="00E76769">
              <w:rPr>
                <w:b/>
                <w:i/>
                <w:snapToGrid w:val="0"/>
                <w:sz w:val="20"/>
                <w:szCs w:val="20"/>
              </w:rPr>
              <w:t>978,0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i/>
                <w:snapToGrid w:val="0"/>
                <w:sz w:val="20"/>
                <w:szCs w:val="20"/>
              </w:rPr>
            </w:pPr>
            <w:r w:rsidRPr="00E76769">
              <w:rPr>
                <w:b/>
                <w:i/>
                <w:snapToGrid w:val="0"/>
                <w:sz w:val="20"/>
                <w:szCs w:val="20"/>
              </w:rPr>
              <w:t>778,1</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i/>
                <w:snapToGrid w:val="0"/>
                <w:sz w:val="20"/>
                <w:szCs w:val="20"/>
              </w:rPr>
            </w:pPr>
            <w:r w:rsidRPr="00E76769">
              <w:rPr>
                <w:b/>
                <w:i/>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Подпрограмма</w:t>
            </w:r>
            <w:r w:rsidR="00CE3115" w:rsidRPr="00E76769">
              <w:rPr>
                <w:i/>
                <w:sz w:val="20"/>
                <w:szCs w:val="20"/>
              </w:rPr>
              <w:t xml:space="preserve"> </w:t>
            </w:r>
            <w:r w:rsidRPr="00E76769">
              <w:rPr>
                <w:i/>
                <w:sz w:val="20"/>
                <w:szCs w:val="20"/>
              </w:rPr>
              <w:t>"Безопасные</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качественные</w:t>
            </w:r>
            <w:r w:rsidR="00CE3115" w:rsidRPr="00E76769">
              <w:rPr>
                <w:i/>
                <w:sz w:val="20"/>
                <w:szCs w:val="20"/>
              </w:rPr>
              <w:t xml:space="preserve"> </w:t>
            </w:r>
            <w:r w:rsidRPr="00E76769">
              <w:rPr>
                <w:i/>
                <w:sz w:val="20"/>
                <w:szCs w:val="20"/>
              </w:rPr>
              <w:t>автомобильные</w:t>
            </w:r>
            <w:r w:rsidR="00CE3115" w:rsidRPr="00E76769">
              <w:rPr>
                <w:i/>
                <w:sz w:val="20"/>
                <w:szCs w:val="20"/>
              </w:rPr>
              <w:t xml:space="preserve"> </w:t>
            </w:r>
            <w:r w:rsidRPr="00E76769">
              <w:rPr>
                <w:i/>
                <w:sz w:val="20"/>
                <w:szCs w:val="20"/>
              </w:rPr>
              <w:t>дороги"</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транспортной</w:t>
            </w:r>
            <w:r w:rsidR="00CE3115" w:rsidRPr="00E76769">
              <w:rPr>
                <w:i/>
                <w:sz w:val="20"/>
                <w:szCs w:val="20"/>
              </w:rPr>
              <w:t xml:space="preserve"> </w:t>
            </w:r>
            <w:r w:rsidRPr="00E76769">
              <w:rPr>
                <w:i/>
                <w:sz w:val="20"/>
                <w:szCs w:val="20"/>
              </w:rPr>
              <w:t>системы</w:t>
            </w:r>
            <w:r w:rsidR="00CE3115" w:rsidRPr="00E76769">
              <w:rPr>
                <w:i/>
                <w:sz w:val="20"/>
                <w:szCs w:val="20"/>
              </w:rPr>
              <w:t xml:space="preserve"> </w:t>
            </w:r>
            <w:r w:rsidRPr="00E76769">
              <w:rPr>
                <w:i/>
                <w:sz w:val="20"/>
                <w:szCs w:val="20"/>
              </w:rPr>
              <w:t>"</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Ч210000000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r w:rsidRPr="00E76769">
              <w:rPr>
                <w:i/>
                <w:snapToGrid w:val="0"/>
                <w:sz w:val="20"/>
                <w:szCs w:val="20"/>
              </w:rPr>
              <w:t>978,1</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r w:rsidRPr="00E76769">
              <w:rPr>
                <w:i/>
                <w:snapToGrid w:val="0"/>
                <w:sz w:val="20"/>
                <w:szCs w:val="20"/>
              </w:rPr>
              <w:t>778,1</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r w:rsidRPr="00E76769">
              <w:rPr>
                <w:i/>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"Мероприятия,</w:t>
            </w:r>
            <w:r w:rsidR="00CE3115" w:rsidRPr="00E76769">
              <w:rPr>
                <w:sz w:val="20"/>
                <w:szCs w:val="20"/>
              </w:rPr>
              <w:t xml:space="preserve"> </w:t>
            </w:r>
            <w:r w:rsidRPr="00E76769">
              <w:rPr>
                <w:sz w:val="20"/>
                <w:szCs w:val="20"/>
              </w:rPr>
              <w:t>реализуемые</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привлечением</w:t>
            </w:r>
            <w:r w:rsidR="00CE3115" w:rsidRPr="00E76769">
              <w:rPr>
                <w:sz w:val="20"/>
                <w:szCs w:val="20"/>
              </w:rPr>
              <w:t xml:space="preserve"> </w:t>
            </w:r>
            <w:r w:rsidRPr="00E76769">
              <w:rPr>
                <w:sz w:val="20"/>
                <w:szCs w:val="20"/>
              </w:rPr>
              <w:t>межбюджетных</w:t>
            </w:r>
            <w:r w:rsidR="00CE3115" w:rsidRPr="00E76769">
              <w:rPr>
                <w:sz w:val="20"/>
                <w:szCs w:val="20"/>
              </w:rPr>
              <w:t xml:space="preserve"> </w:t>
            </w:r>
            <w:r w:rsidRPr="00E76769">
              <w:rPr>
                <w:sz w:val="20"/>
                <w:szCs w:val="20"/>
              </w:rPr>
              <w:t>трансфертов</w:t>
            </w:r>
            <w:r w:rsidR="00CE3115" w:rsidRPr="00E76769">
              <w:rPr>
                <w:sz w:val="20"/>
                <w:szCs w:val="20"/>
              </w:rPr>
              <w:t xml:space="preserve"> </w:t>
            </w:r>
            <w:r w:rsidRPr="00E76769">
              <w:rPr>
                <w:sz w:val="20"/>
                <w:szCs w:val="20"/>
              </w:rPr>
              <w:t>бюджетам</w:t>
            </w:r>
            <w:r w:rsidR="00CE3115" w:rsidRPr="00E76769">
              <w:rPr>
                <w:sz w:val="20"/>
                <w:szCs w:val="20"/>
              </w:rPr>
              <w:t xml:space="preserve"> </w:t>
            </w:r>
            <w:r w:rsidRPr="00E76769">
              <w:rPr>
                <w:sz w:val="20"/>
                <w:szCs w:val="20"/>
              </w:rPr>
              <w:t>другого</w:t>
            </w:r>
            <w:r w:rsidR="00CE3115" w:rsidRPr="00E76769">
              <w:rPr>
                <w:sz w:val="20"/>
                <w:szCs w:val="20"/>
              </w:rPr>
              <w:t xml:space="preserve"> </w:t>
            </w:r>
            <w:r w:rsidRPr="00E76769">
              <w:rPr>
                <w:sz w:val="20"/>
                <w:szCs w:val="20"/>
              </w:rPr>
              <w:t>уровня"</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Ч210300000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978,1</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778,1</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200,0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Осуществление</w:t>
            </w:r>
            <w:r w:rsidR="00CE3115" w:rsidRPr="00E76769">
              <w:rPr>
                <w:sz w:val="20"/>
                <w:szCs w:val="20"/>
              </w:rPr>
              <w:t xml:space="preserve"> </w:t>
            </w:r>
            <w:r w:rsidRPr="00E76769">
              <w:rPr>
                <w:sz w:val="20"/>
                <w:szCs w:val="20"/>
              </w:rPr>
              <w:t>дорожной</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кроме</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строительству,</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отношении</w:t>
            </w:r>
            <w:r w:rsidR="00CE3115" w:rsidRPr="00E76769">
              <w:rPr>
                <w:sz w:val="20"/>
                <w:szCs w:val="20"/>
              </w:rPr>
              <w:t xml:space="preserve"> </w:t>
            </w:r>
            <w:r w:rsidRPr="00E76769">
              <w:rPr>
                <w:sz w:val="20"/>
                <w:szCs w:val="20"/>
              </w:rPr>
              <w:t>автомобильных</w:t>
            </w:r>
            <w:r w:rsidR="00CE3115" w:rsidRPr="00E76769">
              <w:rPr>
                <w:sz w:val="20"/>
                <w:szCs w:val="20"/>
              </w:rPr>
              <w:t xml:space="preserve"> </w:t>
            </w:r>
            <w:r w:rsidRPr="00E76769">
              <w:rPr>
                <w:sz w:val="20"/>
                <w:szCs w:val="20"/>
              </w:rPr>
              <w:t>дорог</w:t>
            </w:r>
            <w:r w:rsidR="00CE3115" w:rsidRPr="00E76769">
              <w:rPr>
                <w:sz w:val="20"/>
                <w:szCs w:val="20"/>
              </w:rPr>
              <w:t xml:space="preserve"> </w:t>
            </w:r>
            <w:r w:rsidRPr="00E76769">
              <w:rPr>
                <w:sz w:val="20"/>
                <w:szCs w:val="20"/>
              </w:rPr>
              <w:t>местного</w:t>
            </w:r>
            <w:r w:rsidR="00CE3115" w:rsidRPr="00E76769">
              <w:rPr>
                <w:sz w:val="20"/>
                <w:szCs w:val="20"/>
              </w:rPr>
              <w:t xml:space="preserve"> </w:t>
            </w:r>
            <w:r w:rsidRPr="00E76769">
              <w:rPr>
                <w:sz w:val="20"/>
                <w:szCs w:val="20"/>
              </w:rPr>
              <w:t>значения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границах</w:t>
            </w:r>
            <w:r w:rsidR="00CE3115" w:rsidRPr="00E76769">
              <w:rPr>
                <w:sz w:val="20"/>
                <w:szCs w:val="20"/>
              </w:rPr>
              <w:t xml:space="preserve"> </w:t>
            </w:r>
            <w:r w:rsidRPr="00E76769">
              <w:rPr>
                <w:sz w:val="20"/>
                <w:szCs w:val="20"/>
              </w:rPr>
              <w:t>населенных</w:t>
            </w:r>
            <w:r w:rsidR="00CE3115" w:rsidRPr="00E76769">
              <w:rPr>
                <w:sz w:val="20"/>
                <w:szCs w:val="20"/>
              </w:rPr>
              <w:t xml:space="preserve"> </w:t>
            </w:r>
            <w:r w:rsidRPr="00E76769">
              <w:rPr>
                <w:sz w:val="20"/>
                <w:szCs w:val="20"/>
              </w:rPr>
              <w:t>пунктов</w:t>
            </w:r>
            <w:r w:rsidR="00CE3115" w:rsidRPr="00E76769">
              <w:rPr>
                <w:sz w:val="20"/>
                <w:szCs w:val="20"/>
              </w:rPr>
              <w:t xml:space="preserve"> </w:t>
            </w:r>
            <w:r w:rsidRPr="00E76769">
              <w:rPr>
                <w:sz w:val="20"/>
                <w:szCs w:val="20"/>
              </w:rPr>
              <w:t>поселения</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Ч210374190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159,0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159,0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Ч210374190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159,0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159,0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Ч210374190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159,0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159,0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Капитальный</w:t>
            </w:r>
            <w:r w:rsidR="00CE3115" w:rsidRPr="00E76769">
              <w:rPr>
                <w:sz w:val="20"/>
                <w:szCs w:val="20"/>
              </w:rPr>
              <w:t xml:space="preserve"> </w:t>
            </w:r>
            <w:r w:rsidRPr="00E76769">
              <w:rPr>
                <w:sz w:val="20"/>
                <w:szCs w:val="20"/>
              </w:rPr>
              <w:t>ремонт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ремонт</w:t>
            </w:r>
            <w:r w:rsidR="00CE3115" w:rsidRPr="00E76769">
              <w:rPr>
                <w:sz w:val="20"/>
                <w:szCs w:val="20"/>
              </w:rPr>
              <w:t xml:space="preserve"> </w:t>
            </w:r>
            <w:r w:rsidRPr="00E76769">
              <w:rPr>
                <w:sz w:val="20"/>
                <w:szCs w:val="20"/>
              </w:rPr>
              <w:t>автомобильных</w:t>
            </w:r>
            <w:r w:rsidR="00CE3115" w:rsidRPr="00E76769">
              <w:rPr>
                <w:sz w:val="20"/>
                <w:szCs w:val="20"/>
              </w:rPr>
              <w:t xml:space="preserve"> </w:t>
            </w:r>
            <w:r w:rsidRPr="00E76769">
              <w:rPr>
                <w:sz w:val="20"/>
                <w:szCs w:val="20"/>
              </w:rPr>
              <w:t>дорог</w:t>
            </w:r>
            <w:r w:rsidR="00CE3115" w:rsidRPr="00E76769">
              <w:rPr>
                <w:sz w:val="20"/>
                <w:szCs w:val="20"/>
              </w:rPr>
              <w:t xml:space="preserve"> </w:t>
            </w:r>
            <w:r w:rsidRPr="00E76769">
              <w:rPr>
                <w:sz w:val="20"/>
                <w:szCs w:val="20"/>
              </w:rPr>
              <w:t>общего</w:t>
            </w:r>
            <w:r w:rsidR="00CE3115" w:rsidRPr="00E76769">
              <w:rPr>
                <w:sz w:val="20"/>
                <w:szCs w:val="20"/>
              </w:rPr>
              <w:t xml:space="preserve"> </w:t>
            </w:r>
            <w:r w:rsidRPr="00E76769">
              <w:rPr>
                <w:sz w:val="20"/>
                <w:szCs w:val="20"/>
              </w:rPr>
              <w:t>пользования</w:t>
            </w:r>
            <w:r w:rsidR="00CE3115" w:rsidRPr="00E76769">
              <w:rPr>
                <w:sz w:val="20"/>
                <w:szCs w:val="20"/>
              </w:rPr>
              <w:t xml:space="preserve"> </w:t>
            </w:r>
            <w:r w:rsidRPr="00E76769">
              <w:rPr>
                <w:sz w:val="20"/>
                <w:szCs w:val="20"/>
              </w:rPr>
              <w:t>местного</w:t>
            </w:r>
            <w:r w:rsidR="00CE3115" w:rsidRPr="00E76769">
              <w:rPr>
                <w:sz w:val="20"/>
                <w:szCs w:val="20"/>
              </w:rPr>
              <w:t xml:space="preserve"> </w:t>
            </w:r>
            <w:r w:rsidRPr="00E76769">
              <w:rPr>
                <w:sz w:val="20"/>
                <w:szCs w:val="20"/>
              </w:rPr>
              <w:t>значения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границах</w:t>
            </w:r>
            <w:r w:rsidR="00CE3115" w:rsidRPr="00E76769">
              <w:rPr>
                <w:sz w:val="20"/>
                <w:szCs w:val="20"/>
              </w:rPr>
              <w:t xml:space="preserve"> </w:t>
            </w:r>
            <w:r w:rsidRPr="00E76769">
              <w:rPr>
                <w:sz w:val="20"/>
                <w:szCs w:val="20"/>
              </w:rPr>
              <w:t>населенных</w:t>
            </w:r>
            <w:r w:rsidR="00CE3115" w:rsidRPr="00E76769">
              <w:rPr>
                <w:sz w:val="20"/>
                <w:szCs w:val="20"/>
              </w:rPr>
              <w:t xml:space="preserve"> </w:t>
            </w:r>
            <w:r w:rsidRPr="00E76769">
              <w:rPr>
                <w:sz w:val="20"/>
                <w:szCs w:val="20"/>
              </w:rPr>
              <w:t>пунктов</w:t>
            </w:r>
            <w:r w:rsidR="00CE3115" w:rsidRPr="00E76769">
              <w:rPr>
                <w:sz w:val="20"/>
                <w:szCs w:val="20"/>
              </w:rPr>
              <w:t xml:space="preserve"> </w:t>
            </w:r>
            <w:r w:rsidRPr="00E76769">
              <w:rPr>
                <w:sz w:val="20"/>
                <w:szCs w:val="20"/>
              </w:rPr>
              <w:t>поселения</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Ч2103</w:t>
            </w:r>
            <w:r w:rsidRPr="00E76769">
              <w:rPr>
                <w:sz w:val="20"/>
                <w:szCs w:val="20"/>
                <w:lang w:val="en-US"/>
              </w:rPr>
              <w:t>S</w:t>
            </w:r>
            <w:r w:rsidRPr="00E76769">
              <w:rPr>
                <w:sz w:val="20"/>
                <w:szCs w:val="20"/>
              </w:rPr>
              <w:t>4191</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587,1</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557,7</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29,4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lastRenderedPageBreak/>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Ч2103</w:t>
            </w:r>
            <w:r w:rsidRPr="00E76769">
              <w:rPr>
                <w:sz w:val="20"/>
                <w:szCs w:val="20"/>
                <w:lang w:val="en-US"/>
              </w:rPr>
              <w:t>S</w:t>
            </w:r>
            <w:r w:rsidRPr="00E76769">
              <w:rPr>
                <w:sz w:val="20"/>
                <w:szCs w:val="20"/>
              </w:rPr>
              <w:t>4191</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587,1</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557,7</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29,4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Ч2103</w:t>
            </w:r>
            <w:r w:rsidRPr="00E76769">
              <w:rPr>
                <w:sz w:val="20"/>
                <w:szCs w:val="20"/>
                <w:lang w:val="en-US"/>
              </w:rPr>
              <w:t>S</w:t>
            </w:r>
            <w:r w:rsidRPr="00E76769">
              <w:rPr>
                <w:sz w:val="20"/>
                <w:szCs w:val="20"/>
              </w:rPr>
              <w:t>4191</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587,1</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557,7</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29,4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Содержание</w:t>
            </w:r>
            <w:r w:rsidR="00CE3115" w:rsidRPr="00E76769">
              <w:rPr>
                <w:sz w:val="20"/>
                <w:szCs w:val="20"/>
              </w:rPr>
              <w:t xml:space="preserve"> </w:t>
            </w:r>
            <w:r w:rsidRPr="00E76769">
              <w:rPr>
                <w:sz w:val="20"/>
                <w:szCs w:val="20"/>
              </w:rPr>
              <w:t>автомобильных</w:t>
            </w:r>
            <w:r w:rsidR="00CE3115" w:rsidRPr="00E76769">
              <w:rPr>
                <w:sz w:val="20"/>
                <w:szCs w:val="20"/>
              </w:rPr>
              <w:t xml:space="preserve"> </w:t>
            </w:r>
            <w:r w:rsidRPr="00E76769">
              <w:rPr>
                <w:sz w:val="20"/>
                <w:szCs w:val="20"/>
              </w:rPr>
              <w:t>дорог</w:t>
            </w:r>
            <w:r w:rsidR="00CE3115" w:rsidRPr="00E76769">
              <w:rPr>
                <w:sz w:val="20"/>
                <w:szCs w:val="20"/>
              </w:rPr>
              <w:t xml:space="preserve"> </w:t>
            </w:r>
            <w:r w:rsidRPr="00E76769">
              <w:rPr>
                <w:sz w:val="20"/>
                <w:szCs w:val="20"/>
              </w:rPr>
              <w:t>общего</w:t>
            </w:r>
            <w:r w:rsidR="00CE3115" w:rsidRPr="00E76769">
              <w:rPr>
                <w:sz w:val="20"/>
                <w:szCs w:val="20"/>
              </w:rPr>
              <w:t xml:space="preserve"> </w:t>
            </w:r>
            <w:r w:rsidRPr="00E76769">
              <w:rPr>
                <w:sz w:val="20"/>
                <w:szCs w:val="20"/>
              </w:rPr>
              <w:t>пользования</w:t>
            </w:r>
            <w:r w:rsidR="00CE3115" w:rsidRPr="00E76769">
              <w:rPr>
                <w:sz w:val="20"/>
                <w:szCs w:val="20"/>
              </w:rPr>
              <w:t xml:space="preserve"> </w:t>
            </w:r>
            <w:r w:rsidRPr="00E76769">
              <w:rPr>
                <w:sz w:val="20"/>
                <w:szCs w:val="20"/>
              </w:rPr>
              <w:t>местного</w:t>
            </w:r>
            <w:r w:rsidR="00CE3115" w:rsidRPr="00E76769">
              <w:rPr>
                <w:sz w:val="20"/>
                <w:szCs w:val="20"/>
              </w:rPr>
              <w:t xml:space="preserve"> </w:t>
            </w:r>
            <w:r w:rsidRPr="00E76769">
              <w:rPr>
                <w:sz w:val="20"/>
                <w:szCs w:val="20"/>
              </w:rPr>
              <w:t>значения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границах</w:t>
            </w:r>
            <w:r w:rsidR="00CE3115" w:rsidRPr="00E76769">
              <w:rPr>
                <w:sz w:val="20"/>
                <w:szCs w:val="20"/>
              </w:rPr>
              <w:t xml:space="preserve"> </w:t>
            </w:r>
            <w:r w:rsidRPr="00E76769">
              <w:rPr>
                <w:sz w:val="20"/>
                <w:szCs w:val="20"/>
              </w:rPr>
              <w:t>населенных</w:t>
            </w:r>
            <w:r w:rsidR="00CE3115" w:rsidRPr="00E76769">
              <w:rPr>
                <w:sz w:val="20"/>
                <w:szCs w:val="20"/>
              </w:rPr>
              <w:t xml:space="preserve"> </w:t>
            </w:r>
            <w:r w:rsidRPr="00E76769">
              <w:rPr>
                <w:sz w:val="20"/>
                <w:szCs w:val="20"/>
              </w:rPr>
              <w:t>пунктов</w:t>
            </w:r>
            <w:r w:rsidR="00CE3115" w:rsidRPr="00E76769">
              <w:rPr>
                <w:sz w:val="20"/>
                <w:szCs w:val="20"/>
              </w:rPr>
              <w:t xml:space="preserve"> </w:t>
            </w:r>
            <w:r w:rsidRPr="00E76769">
              <w:rPr>
                <w:sz w:val="20"/>
                <w:szCs w:val="20"/>
              </w:rPr>
              <w:t>поселения</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Ч2103</w:t>
            </w:r>
            <w:r w:rsidRPr="00E76769">
              <w:rPr>
                <w:sz w:val="20"/>
                <w:szCs w:val="20"/>
                <w:lang w:val="en-US"/>
              </w:rPr>
              <w:t>S</w:t>
            </w:r>
            <w:r w:rsidRPr="00E76769">
              <w:rPr>
                <w:sz w:val="20"/>
                <w:szCs w:val="20"/>
              </w:rPr>
              <w:t>4192</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232,0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220,4</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11,6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Ч2103</w:t>
            </w:r>
            <w:r w:rsidRPr="00E76769">
              <w:rPr>
                <w:sz w:val="20"/>
                <w:szCs w:val="20"/>
                <w:lang w:val="en-US"/>
              </w:rPr>
              <w:t>S</w:t>
            </w:r>
            <w:r w:rsidRPr="00E76769">
              <w:rPr>
                <w:sz w:val="20"/>
                <w:szCs w:val="20"/>
              </w:rPr>
              <w:t>4192</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232,0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220,4</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11,6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Ч2103</w:t>
            </w:r>
            <w:r w:rsidRPr="00E76769">
              <w:rPr>
                <w:sz w:val="20"/>
                <w:szCs w:val="20"/>
                <w:lang w:val="en-US"/>
              </w:rPr>
              <w:t>S</w:t>
            </w:r>
            <w:r w:rsidRPr="00E76769">
              <w:rPr>
                <w:sz w:val="20"/>
                <w:szCs w:val="20"/>
              </w:rPr>
              <w:t>4192</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232,0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220,4</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11,6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ЖИЛИЩНО-КОММУ</w:t>
            </w:r>
            <w:r w:rsidRPr="00E76769">
              <w:rPr>
                <w:rFonts w:ascii="TimesET" w:hAnsi="TimesET"/>
                <w:sz w:val="20"/>
              </w:rPr>
              <w:softHyphen/>
              <w:t>НАЛЬ</w:t>
            </w:r>
            <w:r w:rsidRPr="00E76769">
              <w:rPr>
                <w:rFonts w:ascii="TimesET" w:hAnsi="TimesET"/>
                <w:sz w:val="20"/>
              </w:rPr>
              <w:softHyphen/>
              <w:t>НОЕ</w:t>
            </w:r>
            <w:r w:rsidR="00CE3115" w:rsidRPr="00E76769">
              <w:rPr>
                <w:rFonts w:ascii="TimesET" w:hAnsi="TimesET"/>
                <w:sz w:val="20"/>
              </w:rPr>
              <w:t xml:space="preserve"> </w:t>
            </w:r>
            <w:r w:rsidRPr="00E76769">
              <w:rPr>
                <w:rFonts w:ascii="TimesET" w:hAnsi="TimesET"/>
                <w:sz w:val="20"/>
              </w:rPr>
              <w:t>ХОЗЯЙСТВО</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226,8</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226,8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Жилищное</w:t>
            </w:r>
            <w:r w:rsidR="00CE3115" w:rsidRPr="00E76769">
              <w:rPr>
                <w:b/>
                <w:sz w:val="20"/>
                <w:szCs w:val="20"/>
              </w:rPr>
              <w:t xml:space="preserve"> </w:t>
            </w:r>
            <w:r w:rsidRPr="00E76769">
              <w:rPr>
                <w:b/>
                <w:sz w:val="20"/>
                <w:szCs w:val="20"/>
              </w:rPr>
              <w:t>хозяйство</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87,1</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87,1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потенциала</w:t>
            </w:r>
            <w:r w:rsidR="00CE3115" w:rsidRPr="00E76769">
              <w:rPr>
                <w:b/>
                <w:sz w:val="20"/>
                <w:szCs w:val="20"/>
              </w:rPr>
              <w:t xml:space="preserve"> </w:t>
            </w:r>
            <w:r w:rsidRPr="00E76769">
              <w:rPr>
                <w:b/>
                <w:sz w:val="20"/>
                <w:szCs w:val="20"/>
              </w:rPr>
              <w:t>муниципального</w:t>
            </w:r>
            <w:r w:rsidR="00CE3115" w:rsidRPr="00E76769">
              <w:rPr>
                <w:b/>
                <w:sz w:val="20"/>
                <w:szCs w:val="20"/>
              </w:rPr>
              <w:t xml:space="preserve"> </w:t>
            </w:r>
            <w:r w:rsidRPr="00E76769">
              <w:rPr>
                <w:b/>
                <w:sz w:val="20"/>
                <w:szCs w:val="20"/>
              </w:rPr>
              <w:t>управления"</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Ч500000000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87,1</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87,1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Обеспечение</w:t>
            </w:r>
            <w:r w:rsidR="00CE3115" w:rsidRPr="00E76769">
              <w:rPr>
                <w:i/>
                <w:sz w:val="20"/>
                <w:szCs w:val="20"/>
              </w:rPr>
              <w:t xml:space="preserve"> </w:t>
            </w:r>
            <w:r w:rsidRPr="00E76769">
              <w:rPr>
                <w:i/>
                <w:sz w:val="20"/>
                <w:szCs w:val="20"/>
              </w:rPr>
              <w:t>реализации</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Республики</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потенциала</w:t>
            </w:r>
            <w:r w:rsidR="00CE3115" w:rsidRPr="00E76769">
              <w:rPr>
                <w:i/>
                <w:sz w:val="20"/>
                <w:szCs w:val="20"/>
              </w:rPr>
              <w:t xml:space="preserve"> </w:t>
            </w:r>
            <w:r w:rsidRPr="00E76769">
              <w:rPr>
                <w:i/>
                <w:sz w:val="20"/>
                <w:szCs w:val="20"/>
              </w:rPr>
              <w:t>муниципального</w:t>
            </w:r>
            <w:r w:rsidR="00CE3115" w:rsidRPr="00E76769">
              <w:rPr>
                <w:i/>
                <w:sz w:val="20"/>
                <w:szCs w:val="20"/>
              </w:rPr>
              <w:t xml:space="preserve"> </w:t>
            </w:r>
            <w:r w:rsidRPr="00E76769">
              <w:rPr>
                <w:i/>
                <w:sz w:val="20"/>
                <w:szCs w:val="20"/>
              </w:rPr>
              <w:t>управления"</w:t>
            </w:r>
            <w:r w:rsidR="00CE3115" w:rsidRPr="00E76769">
              <w:rPr>
                <w:i/>
                <w:sz w:val="20"/>
                <w:szCs w:val="20"/>
              </w:rPr>
              <w:t xml:space="preserve"> </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z w:val="20"/>
                <w:szCs w:val="20"/>
              </w:rPr>
            </w:pPr>
            <w:r w:rsidRPr="00E76769">
              <w:rPr>
                <w:i/>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Ч5Э0000000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87,1</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87,1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"Общепрограммные</w:t>
            </w:r>
            <w:r w:rsidR="00CE3115" w:rsidRPr="00E76769">
              <w:rPr>
                <w:sz w:val="20"/>
                <w:szCs w:val="20"/>
              </w:rPr>
              <w:t xml:space="preserve"> </w:t>
            </w:r>
            <w:r w:rsidRPr="00E76769">
              <w:rPr>
                <w:sz w:val="20"/>
                <w:szCs w:val="20"/>
              </w:rPr>
              <w:t>расходы"</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Ч5Э0100000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87,1</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87,1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Выполнение</w:t>
            </w:r>
            <w:r w:rsidR="00CE3115" w:rsidRPr="00E76769">
              <w:rPr>
                <w:sz w:val="20"/>
                <w:szCs w:val="20"/>
              </w:rPr>
              <w:t xml:space="preserve"> </w:t>
            </w:r>
            <w:r w:rsidRPr="00E76769">
              <w:rPr>
                <w:sz w:val="20"/>
                <w:szCs w:val="20"/>
              </w:rPr>
              <w:t>других</w:t>
            </w:r>
            <w:r w:rsidR="00CE3115" w:rsidRPr="00E76769">
              <w:rPr>
                <w:sz w:val="20"/>
                <w:szCs w:val="20"/>
              </w:rPr>
              <w:t xml:space="preserve"> </w:t>
            </w:r>
            <w:r w:rsidRPr="00E76769">
              <w:rPr>
                <w:sz w:val="20"/>
                <w:szCs w:val="20"/>
              </w:rPr>
              <w:t>обязательств</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образования</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Ч5Э0173770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87,1</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87,1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Ч5Э0173770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87,1</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87,1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Ч5Э0173770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87,1</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87,1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Благоустройство</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139,7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139,7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"Формирование</w:t>
            </w:r>
            <w:r w:rsidR="00CE3115" w:rsidRPr="00E76769">
              <w:rPr>
                <w:b/>
                <w:sz w:val="20"/>
                <w:szCs w:val="20"/>
              </w:rPr>
              <w:t xml:space="preserve"> </w:t>
            </w:r>
            <w:r w:rsidRPr="00E76769">
              <w:rPr>
                <w:b/>
                <w:sz w:val="20"/>
                <w:szCs w:val="20"/>
              </w:rPr>
              <w:t>современной</w:t>
            </w:r>
            <w:r w:rsidR="00CE3115" w:rsidRPr="00E76769">
              <w:rPr>
                <w:b/>
                <w:sz w:val="20"/>
                <w:szCs w:val="20"/>
              </w:rPr>
              <w:t xml:space="preserve"> </w:t>
            </w:r>
            <w:r w:rsidRPr="00E76769">
              <w:rPr>
                <w:b/>
                <w:sz w:val="20"/>
                <w:szCs w:val="20"/>
              </w:rPr>
              <w:t>городской</w:t>
            </w:r>
            <w:r w:rsidR="00CE3115" w:rsidRPr="00E76769">
              <w:rPr>
                <w:b/>
                <w:sz w:val="20"/>
                <w:szCs w:val="20"/>
              </w:rPr>
              <w:t xml:space="preserve"> </w:t>
            </w:r>
            <w:r w:rsidRPr="00E76769">
              <w:rPr>
                <w:b/>
                <w:sz w:val="20"/>
                <w:szCs w:val="20"/>
              </w:rPr>
              <w:t>среды</w:t>
            </w:r>
            <w:r w:rsidR="00CE3115" w:rsidRPr="00E76769">
              <w:rPr>
                <w:b/>
                <w:sz w:val="20"/>
                <w:szCs w:val="20"/>
              </w:rPr>
              <w:t xml:space="preserve"> </w:t>
            </w:r>
            <w:r w:rsidRPr="00E76769">
              <w:rPr>
                <w:b/>
                <w:sz w:val="20"/>
                <w:szCs w:val="20"/>
              </w:rPr>
              <w:t>на</w:t>
            </w:r>
            <w:r w:rsidR="00CE3115" w:rsidRPr="00E76769">
              <w:rPr>
                <w:b/>
                <w:sz w:val="20"/>
                <w:szCs w:val="20"/>
              </w:rPr>
              <w:t xml:space="preserve"> </w:t>
            </w:r>
            <w:r w:rsidRPr="00E76769">
              <w:rPr>
                <w:b/>
                <w:sz w:val="20"/>
                <w:szCs w:val="20"/>
              </w:rPr>
              <w:t>территории</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А500000000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139,7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139,7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Подпрограмма</w:t>
            </w:r>
            <w:r w:rsidR="00CE3115" w:rsidRPr="00E76769">
              <w:rPr>
                <w:i/>
                <w:sz w:val="20"/>
                <w:szCs w:val="20"/>
              </w:rPr>
              <w:t xml:space="preserve"> </w:t>
            </w:r>
            <w:r w:rsidRPr="00E76769">
              <w:rPr>
                <w:i/>
                <w:sz w:val="20"/>
                <w:szCs w:val="20"/>
              </w:rPr>
              <w:t>"Благоустройство</w:t>
            </w:r>
            <w:r w:rsidR="00CE3115" w:rsidRPr="00E76769">
              <w:rPr>
                <w:i/>
                <w:sz w:val="20"/>
                <w:szCs w:val="20"/>
              </w:rPr>
              <w:t xml:space="preserve"> </w:t>
            </w:r>
            <w:r w:rsidRPr="00E76769">
              <w:rPr>
                <w:i/>
                <w:sz w:val="20"/>
                <w:szCs w:val="20"/>
              </w:rPr>
              <w:t>дворовых</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общественных</w:t>
            </w:r>
            <w:r w:rsidR="00CE3115" w:rsidRPr="00E76769">
              <w:rPr>
                <w:i/>
                <w:sz w:val="20"/>
                <w:szCs w:val="20"/>
              </w:rPr>
              <w:t xml:space="preserve"> </w:t>
            </w:r>
            <w:r w:rsidRPr="00E76769">
              <w:rPr>
                <w:i/>
                <w:sz w:val="20"/>
                <w:szCs w:val="20"/>
              </w:rPr>
              <w:t>территорий"</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"Формирование</w:t>
            </w:r>
            <w:r w:rsidR="00CE3115" w:rsidRPr="00E76769">
              <w:rPr>
                <w:i/>
                <w:sz w:val="20"/>
                <w:szCs w:val="20"/>
              </w:rPr>
              <w:t xml:space="preserve"> </w:t>
            </w:r>
            <w:r w:rsidRPr="00E76769">
              <w:rPr>
                <w:i/>
                <w:sz w:val="20"/>
                <w:szCs w:val="20"/>
              </w:rPr>
              <w:t>современной</w:t>
            </w:r>
            <w:r w:rsidR="00CE3115" w:rsidRPr="00E76769">
              <w:rPr>
                <w:i/>
                <w:sz w:val="20"/>
                <w:szCs w:val="20"/>
              </w:rPr>
              <w:t xml:space="preserve"> </w:t>
            </w:r>
            <w:r w:rsidRPr="00E76769">
              <w:rPr>
                <w:i/>
                <w:sz w:val="20"/>
                <w:szCs w:val="20"/>
              </w:rPr>
              <w:t>городской</w:t>
            </w:r>
            <w:r w:rsidR="00CE3115" w:rsidRPr="00E76769">
              <w:rPr>
                <w:i/>
                <w:sz w:val="20"/>
                <w:szCs w:val="20"/>
              </w:rPr>
              <w:t xml:space="preserve"> </w:t>
            </w:r>
            <w:r w:rsidRPr="00E76769">
              <w:rPr>
                <w:i/>
                <w:sz w:val="20"/>
                <w:szCs w:val="20"/>
              </w:rPr>
              <w:t>среды</w:t>
            </w:r>
            <w:r w:rsidR="00CE3115" w:rsidRPr="00E76769">
              <w:rPr>
                <w:i/>
                <w:sz w:val="20"/>
                <w:szCs w:val="20"/>
              </w:rPr>
              <w:t xml:space="preserve"> </w:t>
            </w:r>
            <w:r w:rsidRPr="00E76769">
              <w:rPr>
                <w:i/>
                <w:sz w:val="20"/>
                <w:szCs w:val="20"/>
              </w:rPr>
              <w:t>на</w:t>
            </w:r>
            <w:r w:rsidR="00CE3115" w:rsidRPr="00E76769">
              <w:rPr>
                <w:i/>
                <w:sz w:val="20"/>
                <w:szCs w:val="20"/>
              </w:rPr>
              <w:t xml:space="preserve"> </w:t>
            </w:r>
            <w:r w:rsidRPr="00E76769">
              <w:rPr>
                <w:i/>
                <w:sz w:val="20"/>
                <w:szCs w:val="20"/>
              </w:rPr>
              <w:t>территории</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CE3115" w:rsidP="00F2105E">
            <w:pPr>
              <w:widowControl w:val="0"/>
              <w:autoSpaceDE w:val="0"/>
              <w:autoSpaceDN w:val="0"/>
              <w:adjustRightInd w:val="0"/>
              <w:jc w:val="center"/>
              <w:rPr>
                <w:i/>
                <w:sz w:val="20"/>
                <w:szCs w:val="20"/>
              </w:rPr>
            </w:pPr>
            <w:r w:rsidRPr="00E76769">
              <w:rPr>
                <w:i/>
                <w:sz w:val="20"/>
                <w:szCs w:val="20"/>
              </w:rPr>
              <w:t xml:space="preserve"> </w:t>
            </w:r>
            <w:r w:rsidR="008150DB" w:rsidRPr="00E76769">
              <w:rPr>
                <w:i/>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z w:val="20"/>
                <w:szCs w:val="20"/>
              </w:rPr>
            </w:pPr>
            <w:r w:rsidRPr="00E76769">
              <w:rPr>
                <w:i/>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А510000000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139,7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139,7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"Содействие</w:t>
            </w:r>
            <w:r w:rsidR="00CE3115" w:rsidRPr="00E76769">
              <w:rPr>
                <w:sz w:val="20"/>
                <w:szCs w:val="20"/>
              </w:rPr>
              <w:t xml:space="preserve"> </w:t>
            </w:r>
            <w:r w:rsidRPr="00E76769">
              <w:rPr>
                <w:sz w:val="20"/>
                <w:szCs w:val="20"/>
              </w:rPr>
              <w:t>благоустройству</w:t>
            </w:r>
            <w:r w:rsidR="00CE3115" w:rsidRPr="00E76769">
              <w:rPr>
                <w:sz w:val="20"/>
                <w:szCs w:val="20"/>
              </w:rPr>
              <w:t xml:space="preserve"> </w:t>
            </w:r>
            <w:r w:rsidRPr="00E76769">
              <w:rPr>
                <w:sz w:val="20"/>
                <w:szCs w:val="20"/>
              </w:rPr>
              <w:t>населенных</w:t>
            </w:r>
            <w:r w:rsidR="00CE3115" w:rsidRPr="00E76769">
              <w:rPr>
                <w:sz w:val="20"/>
                <w:szCs w:val="20"/>
              </w:rPr>
              <w:t xml:space="preserve"> </w:t>
            </w:r>
            <w:r w:rsidRPr="00E76769">
              <w:rPr>
                <w:sz w:val="20"/>
                <w:szCs w:val="20"/>
              </w:rPr>
              <w:t>пунктов</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А510200000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139,7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139,7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Уличное</w:t>
            </w:r>
            <w:r w:rsidR="00CE3115" w:rsidRPr="00E76769">
              <w:rPr>
                <w:sz w:val="20"/>
                <w:szCs w:val="20"/>
              </w:rPr>
              <w:t xml:space="preserve"> </w:t>
            </w:r>
            <w:r w:rsidRPr="00E76769">
              <w:rPr>
                <w:sz w:val="20"/>
                <w:szCs w:val="20"/>
              </w:rPr>
              <w:t>освещение</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А510277400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120,0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120,0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А510277400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120,0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120,0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А510277400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120,0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120,0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noProof/>
                <w:sz w:val="20"/>
                <w:szCs w:val="20"/>
              </w:rPr>
            </w:pPr>
            <w:r w:rsidRPr="00E76769">
              <w:rPr>
                <w:noProof/>
                <w:sz w:val="20"/>
                <w:szCs w:val="20"/>
              </w:rPr>
              <w:t>Реализация</w:t>
            </w:r>
            <w:r w:rsidR="00CE3115" w:rsidRPr="00E76769">
              <w:rPr>
                <w:noProof/>
                <w:sz w:val="20"/>
                <w:szCs w:val="20"/>
              </w:rPr>
              <w:t xml:space="preserve"> </w:t>
            </w:r>
            <w:r w:rsidRPr="00E76769">
              <w:rPr>
                <w:noProof/>
                <w:sz w:val="20"/>
                <w:szCs w:val="20"/>
              </w:rPr>
              <w:t>мероприятий</w:t>
            </w:r>
            <w:r w:rsidR="00CE3115" w:rsidRPr="00E76769">
              <w:rPr>
                <w:noProof/>
                <w:sz w:val="20"/>
                <w:szCs w:val="20"/>
              </w:rPr>
              <w:t xml:space="preserve"> </w:t>
            </w:r>
            <w:r w:rsidRPr="00E76769">
              <w:rPr>
                <w:noProof/>
                <w:sz w:val="20"/>
                <w:szCs w:val="20"/>
              </w:rPr>
              <w:t>по</w:t>
            </w:r>
            <w:r w:rsidR="00CE3115" w:rsidRPr="00E76769">
              <w:rPr>
                <w:noProof/>
                <w:sz w:val="20"/>
                <w:szCs w:val="20"/>
              </w:rPr>
              <w:t xml:space="preserve"> </w:t>
            </w:r>
            <w:r w:rsidRPr="00E76769">
              <w:rPr>
                <w:noProof/>
                <w:sz w:val="20"/>
                <w:szCs w:val="20"/>
              </w:rPr>
              <w:t>благоустройству</w:t>
            </w:r>
            <w:r w:rsidR="00CE3115" w:rsidRPr="00E76769">
              <w:rPr>
                <w:noProof/>
                <w:sz w:val="20"/>
                <w:szCs w:val="20"/>
              </w:rPr>
              <w:t xml:space="preserve"> </w:t>
            </w:r>
            <w:r w:rsidRPr="00E76769">
              <w:rPr>
                <w:noProof/>
                <w:sz w:val="20"/>
                <w:szCs w:val="20"/>
              </w:rPr>
              <w:t>территории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А510277420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19,7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19,7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А510277420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19,7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19,7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А510277420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19,7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19,7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ОХРАНА</w:t>
            </w:r>
            <w:r w:rsidR="00CE3115" w:rsidRPr="00E76769">
              <w:rPr>
                <w:rFonts w:ascii="TimesET" w:hAnsi="TimesET"/>
                <w:sz w:val="20"/>
              </w:rPr>
              <w:t xml:space="preserve"> </w:t>
            </w:r>
            <w:r w:rsidRPr="00E76769">
              <w:rPr>
                <w:rFonts w:ascii="TimesET" w:hAnsi="TimesET"/>
                <w:sz w:val="20"/>
              </w:rPr>
              <w:t>ОКРУЖАЮЩЕЙ</w:t>
            </w:r>
            <w:r w:rsidR="00CE3115" w:rsidRPr="00E76769">
              <w:rPr>
                <w:rFonts w:ascii="TimesET" w:hAnsi="TimesET"/>
                <w:sz w:val="20"/>
              </w:rPr>
              <w:t xml:space="preserve"> </w:t>
            </w:r>
            <w:r w:rsidRPr="00E76769">
              <w:rPr>
                <w:rFonts w:ascii="TimesET" w:hAnsi="TimesET"/>
                <w:sz w:val="20"/>
              </w:rPr>
              <w:t>СРЕДЫ</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06</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b/>
                <w:sz w:val="20"/>
                <w:szCs w:val="20"/>
              </w:rPr>
            </w:pPr>
            <w:r w:rsidRPr="00E76769">
              <w:rPr>
                <w:b/>
                <w:sz w:val="20"/>
                <w:szCs w:val="20"/>
              </w:rPr>
              <w:t>Охрана</w:t>
            </w:r>
            <w:r w:rsidR="00CE3115" w:rsidRPr="00E76769">
              <w:rPr>
                <w:b/>
                <w:sz w:val="20"/>
                <w:szCs w:val="20"/>
              </w:rPr>
              <w:t xml:space="preserve"> </w:t>
            </w:r>
            <w:r w:rsidRPr="00E76769">
              <w:rPr>
                <w:b/>
                <w:sz w:val="20"/>
                <w:szCs w:val="20"/>
              </w:rPr>
              <w:t>объектов</w:t>
            </w:r>
            <w:r w:rsidR="00CE3115" w:rsidRPr="00E76769">
              <w:rPr>
                <w:b/>
                <w:sz w:val="20"/>
                <w:szCs w:val="20"/>
              </w:rPr>
              <w:t xml:space="preserve"> </w:t>
            </w:r>
            <w:r w:rsidRPr="00E76769">
              <w:rPr>
                <w:b/>
                <w:sz w:val="20"/>
                <w:szCs w:val="20"/>
              </w:rPr>
              <w:t>растительного</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животного</w:t>
            </w:r>
            <w:r w:rsidR="00CE3115" w:rsidRPr="00E76769">
              <w:rPr>
                <w:b/>
                <w:sz w:val="20"/>
                <w:szCs w:val="20"/>
              </w:rPr>
              <w:t xml:space="preserve"> </w:t>
            </w:r>
            <w:r w:rsidRPr="00E76769">
              <w:rPr>
                <w:b/>
                <w:sz w:val="20"/>
                <w:szCs w:val="20"/>
              </w:rPr>
              <w:t>мира</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среды</w:t>
            </w:r>
            <w:r w:rsidR="00CE3115" w:rsidRPr="00E76769">
              <w:rPr>
                <w:b/>
                <w:sz w:val="20"/>
                <w:szCs w:val="20"/>
              </w:rPr>
              <w:t xml:space="preserve"> </w:t>
            </w:r>
            <w:r w:rsidRPr="00E76769">
              <w:rPr>
                <w:b/>
                <w:sz w:val="20"/>
                <w:szCs w:val="20"/>
              </w:rPr>
              <w:t>их</w:t>
            </w:r>
            <w:r w:rsidR="00CE3115" w:rsidRPr="00E76769">
              <w:rPr>
                <w:b/>
                <w:sz w:val="20"/>
                <w:szCs w:val="20"/>
              </w:rPr>
              <w:t xml:space="preserve"> </w:t>
            </w:r>
            <w:r w:rsidRPr="00E76769">
              <w:rPr>
                <w:b/>
                <w:sz w:val="20"/>
                <w:szCs w:val="20"/>
              </w:rPr>
              <w:t>обитания</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06</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потенциала</w:t>
            </w:r>
            <w:r w:rsidR="00CE3115" w:rsidRPr="00E76769">
              <w:rPr>
                <w:b/>
                <w:sz w:val="20"/>
                <w:szCs w:val="20"/>
              </w:rPr>
              <w:t xml:space="preserve"> </w:t>
            </w:r>
            <w:r w:rsidRPr="00E76769">
              <w:rPr>
                <w:b/>
                <w:sz w:val="20"/>
                <w:szCs w:val="20"/>
              </w:rPr>
              <w:t>природно-сырьевых</w:t>
            </w:r>
            <w:r w:rsidR="00CE3115" w:rsidRPr="00E76769">
              <w:rPr>
                <w:b/>
                <w:sz w:val="20"/>
                <w:szCs w:val="20"/>
              </w:rPr>
              <w:t xml:space="preserve"> </w:t>
            </w:r>
            <w:r w:rsidRPr="00E76769">
              <w:rPr>
                <w:b/>
                <w:sz w:val="20"/>
                <w:szCs w:val="20"/>
              </w:rPr>
              <w:t>ресурсов</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повышение</w:t>
            </w:r>
            <w:r w:rsidR="00CE3115" w:rsidRPr="00E76769">
              <w:rPr>
                <w:b/>
                <w:sz w:val="20"/>
                <w:szCs w:val="20"/>
              </w:rPr>
              <w:t xml:space="preserve"> </w:t>
            </w:r>
            <w:r w:rsidRPr="00E76769">
              <w:rPr>
                <w:b/>
                <w:sz w:val="20"/>
                <w:szCs w:val="20"/>
              </w:rPr>
              <w:t>экологической</w:t>
            </w:r>
            <w:r w:rsidR="00CE3115" w:rsidRPr="00E76769">
              <w:rPr>
                <w:b/>
                <w:sz w:val="20"/>
                <w:szCs w:val="20"/>
              </w:rPr>
              <w:t xml:space="preserve"> </w:t>
            </w:r>
            <w:r w:rsidRPr="00E76769">
              <w:rPr>
                <w:b/>
                <w:sz w:val="20"/>
                <w:szCs w:val="20"/>
              </w:rPr>
              <w:t>безопасности"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06</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Ч300000000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Подпрограмма</w:t>
            </w:r>
            <w:r w:rsidR="00CE3115" w:rsidRPr="00E76769">
              <w:rPr>
                <w:i/>
                <w:sz w:val="20"/>
                <w:szCs w:val="20"/>
              </w:rPr>
              <w:t xml:space="preserve"> </w:t>
            </w:r>
            <w:r w:rsidRPr="00E76769">
              <w:rPr>
                <w:i/>
                <w:sz w:val="20"/>
                <w:szCs w:val="20"/>
              </w:rPr>
              <w:t>"Повышение</w:t>
            </w:r>
            <w:r w:rsidR="00CE3115" w:rsidRPr="00E76769">
              <w:rPr>
                <w:i/>
                <w:sz w:val="20"/>
                <w:szCs w:val="20"/>
              </w:rPr>
              <w:t xml:space="preserve"> </w:t>
            </w:r>
            <w:r w:rsidRPr="00E76769">
              <w:rPr>
                <w:i/>
                <w:sz w:val="20"/>
                <w:szCs w:val="20"/>
              </w:rPr>
              <w:t>экологической</w:t>
            </w:r>
            <w:r w:rsidR="00CE3115" w:rsidRPr="00E76769">
              <w:rPr>
                <w:i/>
                <w:sz w:val="20"/>
                <w:szCs w:val="20"/>
              </w:rPr>
              <w:t xml:space="preserve"> </w:t>
            </w:r>
            <w:r w:rsidRPr="00E76769">
              <w:rPr>
                <w:i/>
                <w:sz w:val="20"/>
                <w:szCs w:val="20"/>
              </w:rPr>
              <w:t>безопасности</w:t>
            </w:r>
            <w:r w:rsidR="00CE3115" w:rsidRPr="00E76769">
              <w:rPr>
                <w:i/>
                <w:sz w:val="20"/>
                <w:szCs w:val="20"/>
              </w:rPr>
              <w:t xml:space="preserve"> </w:t>
            </w:r>
            <w:r w:rsidRPr="00E76769">
              <w:rPr>
                <w:i/>
                <w:sz w:val="20"/>
                <w:szCs w:val="20"/>
              </w:rPr>
              <w:t>в</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Республике"</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потенциала</w:t>
            </w:r>
            <w:r w:rsidR="00CE3115" w:rsidRPr="00E76769">
              <w:rPr>
                <w:i/>
                <w:sz w:val="20"/>
                <w:szCs w:val="20"/>
              </w:rPr>
              <w:t xml:space="preserve"> </w:t>
            </w:r>
            <w:r w:rsidRPr="00E76769">
              <w:rPr>
                <w:i/>
                <w:sz w:val="20"/>
                <w:szCs w:val="20"/>
              </w:rPr>
              <w:t>природно-сырьевых</w:t>
            </w:r>
            <w:r w:rsidR="00CE3115" w:rsidRPr="00E76769">
              <w:rPr>
                <w:i/>
                <w:sz w:val="20"/>
                <w:szCs w:val="20"/>
              </w:rPr>
              <w:t xml:space="preserve"> </w:t>
            </w:r>
            <w:r w:rsidRPr="00E76769">
              <w:rPr>
                <w:i/>
                <w:sz w:val="20"/>
                <w:szCs w:val="20"/>
              </w:rPr>
              <w:t>ресурсов</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повышение</w:t>
            </w:r>
            <w:r w:rsidR="00CE3115" w:rsidRPr="00E76769">
              <w:rPr>
                <w:i/>
                <w:sz w:val="20"/>
                <w:szCs w:val="20"/>
              </w:rPr>
              <w:t xml:space="preserve"> </w:t>
            </w:r>
            <w:r w:rsidRPr="00E76769">
              <w:rPr>
                <w:i/>
                <w:sz w:val="20"/>
                <w:szCs w:val="20"/>
              </w:rPr>
              <w:t>экологической</w:t>
            </w:r>
            <w:r w:rsidR="00CE3115" w:rsidRPr="00E76769">
              <w:rPr>
                <w:i/>
                <w:sz w:val="20"/>
                <w:szCs w:val="20"/>
              </w:rPr>
              <w:t xml:space="preserve"> </w:t>
            </w:r>
            <w:r w:rsidRPr="00E76769">
              <w:rPr>
                <w:i/>
                <w:sz w:val="20"/>
                <w:szCs w:val="20"/>
              </w:rPr>
              <w:t>безопасности"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06</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Ч320000000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13,0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13,0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"Мероприятия,</w:t>
            </w:r>
            <w:r w:rsidR="00CE3115" w:rsidRPr="00E76769">
              <w:rPr>
                <w:sz w:val="20"/>
                <w:szCs w:val="20"/>
              </w:rPr>
              <w:t xml:space="preserve"> </w:t>
            </w:r>
            <w:r w:rsidRPr="00E76769">
              <w:rPr>
                <w:sz w:val="20"/>
                <w:szCs w:val="20"/>
              </w:rPr>
              <w:t>направленные</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снижение</w:t>
            </w:r>
            <w:r w:rsidR="00CE3115" w:rsidRPr="00E76769">
              <w:rPr>
                <w:sz w:val="20"/>
                <w:szCs w:val="20"/>
              </w:rPr>
              <w:t xml:space="preserve"> </w:t>
            </w:r>
            <w:r w:rsidRPr="00E76769">
              <w:rPr>
                <w:sz w:val="20"/>
                <w:szCs w:val="20"/>
              </w:rPr>
              <w:t>негативного</w:t>
            </w:r>
            <w:r w:rsidR="00CE3115" w:rsidRPr="00E76769">
              <w:rPr>
                <w:sz w:val="20"/>
                <w:szCs w:val="20"/>
              </w:rPr>
              <w:t xml:space="preserve"> </w:t>
            </w:r>
            <w:r w:rsidRPr="00E76769">
              <w:rPr>
                <w:sz w:val="20"/>
                <w:szCs w:val="20"/>
              </w:rPr>
              <w:t>воздействия</w:t>
            </w:r>
            <w:r w:rsidR="00CE3115" w:rsidRPr="00E76769">
              <w:rPr>
                <w:sz w:val="20"/>
                <w:szCs w:val="20"/>
              </w:rPr>
              <w:t xml:space="preserve"> </w:t>
            </w:r>
            <w:r w:rsidRPr="00E76769">
              <w:rPr>
                <w:sz w:val="20"/>
                <w:szCs w:val="20"/>
              </w:rPr>
              <w:t>хозяйственной</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иной</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окружающую</w:t>
            </w:r>
            <w:r w:rsidR="00CE3115" w:rsidRPr="00E76769">
              <w:rPr>
                <w:sz w:val="20"/>
                <w:szCs w:val="20"/>
              </w:rPr>
              <w:t xml:space="preserve"> </w:t>
            </w:r>
            <w:r w:rsidRPr="00E76769">
              <w:rPr>
                <w:sz w:val="20"/>
                <w:szCs w:val="20"/>
              </w:rPr>
              <w:t>среду"</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06</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Ч320100000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snapToGrid w:val="0"/>
                <w:sz w:val="20"/>
                <w:szCs w:val="20"/>
              </w:rPr>
            </w:pPr>
            <w:r w:rsidRPr="00E76769">
              <w:rPr>
                <w:snapToGrid w:val="0"/>
                <w:sz w:val="20"/>
                <w:szCs w:val="20"/>
              </w:rPr>
              <w:t>Развитие</w:t>
            </w:r>
            <w:r w:rsidR="00CE3115" w:rsidRPr="00E76769">
              <w:rPr>
                <w:snapToGrid w:val="0"/>
                <w:sz w:val="20"/>
                <w:szCs w:val="20"/>
              </w:rPr>
              <w:t xml:space="preserve"> </w:t>
            </w:r>
            <w:r w:rsidRPr="00E76769">
              <w:rPr>
                <w:snapToGrid w:val="0"/>
                <w:sz w:val="20"/>
                <w:szCs w:val="20"/>
              </w:rPr>
              <w:t>и</w:t>
            </w:r>
            <w:r w:rsidR="00CE3115" w:rsidRPr="00E76769">
              <w:rPr>
                <w:snapToGrid w:val="0"/>
                <w:sz w:val="20"/>
                <w:szCs w:val="20"/>
              </w:rPr>
              <w:t xml:space="preserve"> </w:t>
            </w:r>
            <w:r w:rsidRPr="00E76769">
              <w:rPr>
                <w:snapToGrid w:val="0"/>
                <w:sz w:val="20"/>
                <w:szCs w:val="20"/>
              </w:rPr>
              <w:t>совершенствование</w:t>
            </w:r>
            <w:r w:rsidR="00CE3115" w:rsidRPr="00E76769">
              <w:rPr>
                <w:snapToGrid w:val="0"/>
                <w:sz w:val="20"/>
                <w:szCs w:val="20"/>
              </w:rPr>
              <w:t xml:space="preserve"> </w:t>
            </w:r>
            <w:r w:rsidRPr="00E76769">
              <w:rPr>
                <w:snapToGrid w:val="0"/>
                <w:sz w:val="20"/>
                <w:szCs w:val="20"/>
              </w:rPr>
              <w:t>системы</w:t>
            </w:r>
            <w:r w:rsidR="00CE3115" w:rsidRPr="00E76769">
              <w:rPr>
                <w:snapToGrid w:val="0"/>
                <w:sz w:val="20"/>
                <w:szCs w:val="20"/>
              </w:rPr>
              <w:t xml:space="preserve"> </w:t>
            </w:r>
            <w:r w:rsidRPr="00E76769">
              <w:rPr>
                <w:snapToGrid w:val="0"/>
                <w:sz w:val="20"/>
                <w:szCs w:val="20"/>
              </w:rPr>
              <w:t>мониторинга</w:t>
            </w:r>
            <w:r w:rsidR="00CE3115" w:rsidRPr="00E76769">
              <w:rPr>
                <w:snapToGrid w:val="0"/>
                <w:sz w:val="20"/>
                <w:szCs w:val="20"/>
              </w:rPr>
              <w:t xml:space="preserve"> </w:t>
            </w:r>
            <w:r w:rsidRPr="00E76769">
              <w:rPr>
                <w:snapToGrid w:val="0"/>
                <w:sz w:val="20"/>
                <w:szCs w:val="20"/>
              </w:rPr>
              <w:t>окружающей</w:t>
            </w:r>
            <w:r w:rsidR="00CE3115" w:rsidRPr="00E76769">
              <w:rPr>
                <w:snapToGrid w:val="0"/>
                <w:sz w:val="20"/>
                <w:szCs w:val="20"/>
              </w:rPr>
              <w:t xml:space="preserve"> </w:t>
            </w:r>
            <w:r w:rsidRPr="00E76769">
              <w:rPr>
                <w:snapToGrid w:val="0"/>
                <w:sz w:val="20"/>
                <w:szCs w:val="20"/>
              </w:rPr>
              <w:t>среды</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06</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Ч320173180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06</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Ч320173180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06</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Ч320173180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13,0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КУЛЬТУРА</w:t>
            </w:r>
            <w:r w:rsidR="00CE3115" w:rsidRPr="00E76769">
              <w:rPr>
                <w:rFonts w:ascii="TimesET" w:hAnsi="TimesET"/>
                <w:sz w:val="20"/>
              </w:rPr>
              <w:t xml:space="preserve"> </w:t>
            </w:r>
            <w:r w:rsidRPr="00E76769">
              <w:rPr>
                <w:rFonts w:ascii="TimesET" w:hAnsi="TimesET"/>
                <w:sz w:val="20"/>
              </w:rPr>
              <w:t>И</w:t>
            </w:r>
            <w:r w:rsidR="00CE3115" w:rsidRPr="00E76769">
              <w:rPr>
                <w:rFonts w:ascii="TimesET" w:hAnsi="TimesET"/>
                <w:sz w:val="20"/>
              </w:rPr>
              <w:t xml:space="preserve"> </w:t>
            </w:r>
            <w:r w:rsidRPr="00E76769">
              <w:rPr>
                <w:rFonts w:ascii="TimesET" w:hAnsi="TimesET"/>
                <w:sz w:val="20"/>
              </w:rPr>
              <w:t>КИНЕМАТОГРАФИЯ</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513,7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513,7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b/>
                <w:sz w:val="20"/>
                <w:szCs w:val="20"/>
              </w:rPr>
            </w:pPr>
            <w:r w:rsidRPr="00E76769">
              <w:rPr>
                <w:b/>
                <w:sz w:val="20"/>
                <w:szCs w:val="20"/>
              </w:rPr>
              <w:t>Культура</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488,0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488,0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культуры</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туризма"</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Ц400000000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488,0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488,0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Подпрограмма</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культуры</w:t>
            </w:r>
            <w:r w:rsidR="00CE3115" w:rsidRPr="00E76769">
              <w:rPr>
                <w:i/>
                <w:sz w:val="20"/>
                <w:szCs w:val="20"/>
              </w:rPr>
              <w:t xml:space="preserve"> </w:t>
            </w:r>
            <w:r w:rsidRPr="00E76769">
              <w:rPr>
                <w:i/>
                <w:sz w:val="20"/>
                <w:szCs w:val="20"/>
              </w:rPr>
              <w:t>в</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Республике"</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культуры</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туризма"</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Ц410000000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488,0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488,0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"Сохранение</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развитие</w:t>
            </w:r>
            <w:r w:rsidR="00CE3115" w:rsidRPr="00E76769">
              <w:rPr>
                <w:sz w:val="20"/>
                <w:szCs w:val="20"/>
              </w:rPr>
              <w:t xml:space="preserve"> </w:t>
            </w:r>
            <w:r w:rsidRPr="00E76769">
              <w:rPr>
                <w:sz w:val="20"/>
                <w:szCs w:val="20"/>
              </w:rPr>
              <w:t>народного</w:t>
            </w:r>
            <w:r w:rsidR="00CE3115" w:rsidRPr="00E76769">
              <w:rPr>
                <w:sz w:val="20"/>
                <w:szCs w:val="20"/>
              </w:rPr>
              <w:t xml:space="preserve"> </w:t>
            </w:r>
            <w:r w:rsidRPr="00E76769">
              <w:rPr>
                <w:sz w:val="20"/>
                <w:szCs w:val="20"/>
              </w:rPr>
              <w:t>творчества"</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Ц410700000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488,0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488,0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Обеспечение</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учреждений</w:t>
            </w:r>
            <w:r w:rsidR="00CE3115" w:rsidRPr="00E76769">
              <w:rPr>
                <w:sz w:val="20"/>
                <w:szCs w:val="20"/>
              </w:rPr>
              <w:t xml:space="preserve"> </w:t>
            </w:r>
            <w:r w:rsidRPr="00E76769">
              <w:rPr>
                <w:sz w:val="20"/>
                <w:szCs w:val="20"/>
              </w:rPr>
              <w:t>культурно-досугового</w:t>
            </w:r>
            <w:r w:rsidR="00CE3115" w:rsidRPr="00E76769">
              <w:rPr>
                <w:sz w:val="20"/>
                <w:szCs w:val="20"/>
              </w:rPr>
              <w:t xml:space="preserve"> </w:t>
            </w:r>
            <w:r w:rsidRPr="00E76769">
              <w:rPr>
                <w:sz w:val="20"/>
                <w:szCs w:val="20"/>
              </w:rPr>
              <w:t>типа</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народного</w:t>
            </w:r>
            <w:r w:rsidR="00CE3115" w:rsidRPr="00E76769">
              <w:rPr>
                <w:sz w:val="20"/>
                <w:szCs w:val="20"/>
              </w:rPr>
              <w:t xml:space="preserve"> </w:t>
            </w:r>
            <w:r w:rsidRPr="00E76769">
              <w:rPr>
                <w:sz w:val="20"/>
                <w:szCs w:val="20"/>
              </w:rPr>
              <w:t>творчества</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Ц410740390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488,0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488,0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Межбюджетные</w:t>
            </w:r>
            <w:r w:rsidR="00CE3115" w:rsidRPr="00E76769">
              <w:rPr>
                <w:sz w:val="20"/>
                <w:szCs w:val="20"/>
              </w:rPr>
              <w:t xml:space="preserve"> </w:t>
            </w:r>
            <w:r w:rsidRPr="00E76769">
              <w:rPr>
                <w:sz w:val="20"/>
                <w:szCs w:val="20"/>
              </w:rPr>
              <w:t>трансферты</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Ц410740390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488,0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488,0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межбюджетные</w:t>
            </w:r>
            <w:r w:rsidR="00CE3115" w:rsidRPr="00E76769">
              <w:rPr>
                <w:sz w:val="20"/>
                <w:szCs w:val="20"/>
              </w:rPr>
              <w:t xml:space="preserve"> </w:t>
            </w:r>
            <w:r w:rsidRPr="00E76769">
              <w:rPr>
                <w:sz w:val="20"/>
                <w:szCs w:val="20"/>
              </w:rPr>
              <w:t>трансферты</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Ц410740390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540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488,0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488,0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b/>
                <w:sz w:val="20"/>
                <w:szCs w:val="20"/>
              </w:rPr>
            </w:pPr>
            <w:r w:rsidRPr="00E76769">
              <w:rPr>
                <w:b/>
                <w:sz w:val="20"/>
                <w:szCs w:val="20"/>
              </w:rPr>
              <w:t>Другие</w:t>
            </w:r>
            <w:r w:rsidR="00CE3115" w:rsidRPr="00E76769">
              <w:rPr>
                <w:b/>
                <w:sz w:val="20"/>
                <w:szCs w:val="20"/>
              </w:rPr>
              <w:t xml:space="preserve"> </w:t>
            </w:r>
            <w:r w:rsidRPr="00E76769">
              <w:rPr>
                <w:b/>
                <w:sz w:val="20"/>
                <w:szCs w:val="20"/>
              </w:rPr>
              <w:t>вопросы</w:t>
            </w:r>
            <w:r w:rsidR="00CE3115" w:rsidRPr="00E76769">
              <w:rPr>
                <w:b/>
                <w:sz w:val="20"/>
                <w:szCs w:val="20"/>
              </w:rPr>
              <w:t xml:space="preserve"> </w:t>
            </w:r>
            <w:r w:rsidRPr="00E76769">
              <w:rPr>
                <w:b/>
                <w:sz w:val="20"/>
                <w:szCs w:val="20"/>
              </w:rPr>
              <w:t>в</w:t>
            </w:r>
            <w:r w:rsidR="00CE3115" w:rsidRPr="00E76769">
              <w:rPr>
                <w:b/>
                <w:sz w:val="20"/>
                <w:szCs w:val="20"/>
              </w:rPr>
              <w:t xml:space="preserve"> </w:t>
            </w:r>
            <w:r w:rsidRPr="00E76769">
              <w:rPr>
                <w:b/>
                <w:sz w:val="20"/>
                <w:szCs w:val="20"/>
              </w:rPr>
              <w:t>области</w:t>
            </w:r>
            <w:r w:rsidR="00CE3115" w:rsidRPr="00E76769">
              <w:rPr>
                <w:b/>
                <w:sz w:val="20"/>
                <w:szCs w:val="20"/>
              </w:rPr>
              <w:t xml:space="preserve"> </w:t>
            </w:r>
            <w:r w:rsidRPr="00E76769">
              <w:rPr>
                <w:b/>
                <w:sz w:val="20"/>
                <w:szCs w:val="20"/>
              </w:rPr>
              <w:t>культуры,</w:t>
            </w:r>
            <w:r w:rsidR="00CE3115" w:rsidRPr="00E76769">
              <w:rPr>
                <w:b/>
                <w:sz w:val="20"/>
                <w:szCs w:val="20"/>
              </w:rPr>
              <w:t xml:space="preserve"> </w:t>
            </w:r>
            <w:r w:rsidRPr="00E76769">
              <w:rPr>
                <w:b/>
                <w:sz w:val="20"/>
                <w:szCs w:val="20"/>
              </w:rPr>
              <w:t>кинематографии</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25,7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культуры</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туризма"</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Ц400000000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25,7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Подпрограмма</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культуры</w:t>
            </w:r>
            <w:r w:rsidR="00CE3115" w:rsidRPr="00E76769">
              <w:rPr>
                <w:i/>
                <w:sz w:val="20"/>
                <w:szCs w:val="20"/>
              </w:rPr>
              <w:t xml:space="preserve"> </w:t>
            </w:r>
            <w:r w:rsidRPr="00E76769">
              <w:rPr>
                <w:i/>
                <w:sz w:val="20"/>
                <w:szCs w:val="20"/>
              </w:rPr>
              <w:t>в</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Республике"</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культуры</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туризма"</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Ц410000000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25,7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"Бухгалтерское,</w:t>
            </w:r>
            <w:r w:rsidR="00CE3115" w:rsidRPr="00E76769">
              <w:rPr>
                <w:sz w:val="20"/>
                <w:szCs w:val="20"/>
              </w:rPr>
              <w:t xml:space="preserve"> </w:t>
            </w:r>
            <w:r w:rsidRPr="00E76769">
              <w:rPr>
                <w:sz w:val="20"/>
                <w:szCs w:val="20"/>
              </w:rPr>
              <w:t>финансовое</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хозяйственно-эксплуатационное</w:t>
            </w:r>
            <w:r w:rsidR="00CE3115" w:rsidRPr="00E76769">
              <w:rPr>
                <w:sz w:val="20"/>
                <w:szCs w:val="20"/>
              </w:rPr>
              <w:t xml:space="preserve"> </w:t>
            </w:r>
            <w:r w:rsidRPr="00E76769">
              <w:rPr>
                <w:sz w:val="20"/>
                <w:szCs w:val="20"/>
              </w:rPr>
              <w:t>обслуживание</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учреждений</w:t>
            </w:r>
            <w:r w:rsidR="00CE3115" w:rsidRPr="00E76769">
              <w:rPr>
                <w:sz w:val="20"/>
                <w:szCs w:val="20"/>
              </w:rPr>
              <w:t xml:space="preserve"> </w:t>
            </w:r>
            <w:r w:rsidRPr="00E76769">
              <w:rPr>
                <w:sz w:val="20"/>
                <w:szCs w:val="20"/>
              </w:rPr>
              <w:t>"</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Ц410800000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25,7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lastRenderedPageBreak/>
              <w:t>Обеспечение</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централизованных</w:t>
            </w:r>
            <w:r w:rsidR="00CE3115" w:rsidRPr="00E76769">
              <w:rPr>
                <w:sz w:val="20"/>
                <w:szCs w:val="20"/>
              </w:rPr>
              <w:t xml:space="preserve"> </w:t>
            </w:r>
            <w:r w:rsidRPr="00E76769">
              <w:rPr>
                <w:sz w:val="20"/>
                <w:szCs w:val="20"/>
              </w:rPr>
              <w:t>бухгалтерий,</w:t>
            </w:r>
            <w:r w:rsidR="00CE3115" w:rsidRPr="00E76769">
              <w:rPr>
                <w:sz w:val="20"/>
                <w:szCs w:val="20"/>
              </w:rPr>
              <w:t xml:space="preserve"> </w:t>
            </w:r>
            <w:r w:rsidRPr="00E76769">
              <w:rPr>
                <w:sz w:val="20"/>
                <w:szCs w:val="20"/>
              </w:rPr>
              <w:t>учреждений</w:t>
            </w:r>
            <w:r w:rsidR="00CE3115" w:rsidRPr="00E76769">
              <w:rPr>
                <w:sz w:val="20"/>
                <w:szCs w:val="20"/>
              </w:rPr>
              <w:t xml:space="preserve"> </w:t>
            </w:r>
            <w:r w:rsidRPr="00E76769">
              <w:rPr>
                <w:sz w:val="20"/>
                <w:szCs w:val="20"/>
              </w:rPr>
              <w:t>(центров)</w:t>
            </w:r>
            <w:r w:rsidR="00CE3115" w:rsidRPr="00E76769">
              <w:rPr>
                <w:sz w:val="20"/>
                <w:szCs w:val="20"/>
              </w:rPr>
              <w:t xml:space="preserve"> </w:t>
            </w:r>
            <w:r w:rsidRPr="00E76769">
              <w:rPr>
                <w:sz w:val="20"/>
                <w:szCs w:val="20"/>
              </w:rPr>
              <w:t>финансового-производственного</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служб</w:t>
            </w:r>
            <w:r w:rsidR="00CE3115" w:rsidRPr="00E76769">
              <w:rPr>
                <w:sz w:val="20"/>
                <w:szCs w:val="20"/>
              </w:rPr>
              <w:t xml:space="preserve"> </w:t>
            </w:r>
            <w:r w:rsidRPr="00E76769">
              <w:rPr>
                <w:sz w:val="20"/>
                <w:szCs w:val="20"/>
              </w:rPr>
              <w:t>инженерно-хозяйственного</w:t>
            </w:r>
            <w:r w:rsidR="00CE3115" w:rsidRPr="00E76769">
              <w:rPr>
                <w:sz w:val="20"/>
                <w:szCs w:val="20"/>
              </w:rPr>
              <w:t xml:space="preserve"> </w:t>
            </w:r>
            <w:r w:rsidRPr="00E76769">
              <w:rPr>
                <w:sz w:val="20"/>
                <w:szCs w:val="20"/>
              </w:rPr>
              <w:t>сопровождения</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образований</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Ц410840700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25,7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Межбюджетные</w:t>
            </w:r>
            <w:r w:rsidR="00CE3115" w:rsidRPr="00E76769">
              <w:rPr>
                <w:sz w:val="20"/>
                <w:szCs w:val="20"/>
              </w:rPr>
              <w:t xml:space="preserve"> </w:t>
            </w:r>
            <w:r w:rsidRPr="00E76769">
              <w:rPr>
                <w:sz w:val="20"/>
                <w:szCs w:val="20"/>
              </w:rPr>
              <w:t>трансферты</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Ц410840700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25,7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межбюджетные</w:t>
            </w:r>
            <w:r w:rsidR="00CE3115" w:rsidRPr="00E76769">
              <w:rPr>
                <w:sz w:val="20"/>
                <w:szCs w:val="20"/>
              </w:rPr>
              <w:t xml:space="preserve"> </w:t>
            </w:r>
            <w:r w:rsidRPr="00E76769">
              <w:rPr>
                <w:sz w:val="20"/>
                <w:szCs w:val="20"/>
              </w:rPr>
              <w:t>трансферты</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08</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Ц410840700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540</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25,7</w:t>
            </w: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25,7</w:t>
            </w:r>
          </w:p>
        </w:tc>
      </w:tr>
      <w:tr w:rsidR="008150DB"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p>
        </w:tc>
      </w:tr>
    </w:tbl>
    <w:p w:rsidR="008150DB" w:rsidRPr="00E76769" w:rsidRDefault="008150DB" w:rsidP="00CE3115">
      <w:pPr>
        <w:widowControl w:val="0"/>
        <w:tabs>
          <w:tab w:val="left" w:pos="4860"/>
        </w:tabs>
        <w:ind w:left="4962" w:firstLine="6"/>
        <w:jc w:val="center"/>
        <w:rPr>
          <w:sz w:val="20"/>
          <w:szCs w:val="20"/>
        </w:rPr>
      </w:pPr>
    </w:p>
    <w:p w:rsidR="008150DB" w:rsidRPr="00E76769" w:rsidRDefault="008150DB" w:rsidP="00CE3115">
      <w:pPr>
        <w:widowControl w:val="0"/>
        <w:tabs>
          <w:tab w:val="left" w:pos="-1134"/>
        </w:tabs>
        <w:ind w:left="4962"/>
        <w:jc w:val="center"/>
        <w:rPr>
          <w:sz w:val="20"/>
          <w:szCs w:val="20"/>
        </w:rPr>
      </w:pPr>
      <w:r w:rsidRPr="00E76769">
        <w:rPr>
          <w:sz w:val="20"/>
          <w:szCs w:val="20"/>
        </w:rPr>
        <w:t>Приложение</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9</w:t>
      </w:r>
    </w:p>
    <w:p w:rsidR="00F0427A" w:rsidRPr="00E76769" w:rsidRDefault="008150DB" w:rsidP="00CE3115">
      <w:pPr>
        <w:widowControl w:val="0"/>
        <w:tabs>
          <w:tab w:val="left" w:pos="-1134"/>
        </w:tabs>
        <w:ind w:left="5529"/>
        <w:jc w:val="both"/>
        <w:rPr>
          <w:sz w:val="20"/>
          <w:szCs w:val="20"/>
        </w:rPr>
      </w:pPr>
      <w:r w:rsidRPr="00E76769">
        <w:rPr>
          <w:sz w:val="20"/>
          <w:szCs w:val="20"/>
        </w:rPr>
        <w:t>к</w:t>
      </w:r>
      <w:r w:rsidR="00CE3115" w:rsidRPr="00E76769">
        <w:rPr>
          <w:sz w:val="20"/>
          <w:szCs w:val="20"/>
        </w:rPr>
        <w:t xml:space="preserve"> </w:t>
      </w:r>
      <w:r w:rsidRPr="00E76769">
        <w:rPr>
          <w:sz w:val="20"/>
          <w:szCs w:val="20"/>
        </w:rPr>
        <w:t>Решению</w:t>
      </w:r>
      <w:r w:rsidR="00CE3115" w:rsidRPr="00E76769">
        <w:rPr>
          <w:sz w:val="20"/>
          <w:szCs w:val="20"/>
        </w:rPr>
        <w:t xml:space="preserve"> </w:t>
      </w:r>
      <w:r w:rsidRPr="00E76769">
        <w:rPr>
          <w:sz w:val="20"/>
          <w:szCs w:val="20"/>
        </w:rPr>
        <w:t>Собрания</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бюджете</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годов»</w:t>
      </w:r>
    </w:p>
    <w:p w:rsidR="008150DB" w:rsidRPr="00E76769" w:rsidRDefault="008150DB" w:rsidP="000167AF">
      <w:pPr>
        <w:pStyle w:val="7"/>
        <w:widowControl w:val="0"/>
        <w:jc w:val="right"/>
        <w:rPr>
          <w:rFonts w:ascii="TimesET" w:hAnsi="TimesET"/>
          <w:b/>
          <w:caps/>
          <w:sz w:val="20"/>
          <w:szCs w:val="20"/>
        </w:rPr>
      </w:pPr>
      <w:r w:rsidRPr="00E76769">
        <w:rPr>
          <w:rFonts w:ascii="TimesET" w:hAnsi="TimesET"/>
          <w:b/>
          <w:caps/>
          <w:sz w:val="20"/>
          <w:szCs w:val="20"/>
        </w:rPr>
        <w:t>Распределение</w:t>
      </w:r>
      <w:r w:rsidR="00CE3115" w:rsidRPr="00E76769">
        <w:rPr>
          <w:rFonts w:ascii="TimesET" w:hAnsi="TimesET"/>
          <w:b/>
          <w:caps/>
          <w:sz w:val="20"/>
          <w:szCs w:val="20"/>
        </w:rPr>
        <w:t xml:space="preserve"> </w:t>
      </w:r>
    </w:p>
    <w:p w:rsidR="00F0427A" w:rsidRPr="00E76769" w:rsidRDefault="008150DB" w:rsidP="00CE3115">
      <w:pPr>
        <w:pStyle w:val="a7"/>
        <w:widowControl w:val="0"/>
        <w:rPr>
          <w:rFonts w:ascii="TimesET" w:hAnsi="TimesET"/>
          <w:b w:val="0"/>
          <w:lang w:val="ru-RU"/>
        </w:rPr>
      </w:pPr>
      <w:r w:rsidRPr="00E76769">
        <w:rPr>
          <w:rFonts w:ascii="TimesET" w:hAnsi="TimesET"/>
          <w:b w:val="0"/>
          <w:lang w:val="ru-RU"/>
        </w:rPr>
        <w:t>бюджетных</w:t>
      </w:r>
      <w:r w:rsidR="00CE3115" w:rsidRPr="00E76769">
        <w:rPr>
          <w:rFonts w:ascii="TimesET" w:hAnsi="TimesET"/>
          <w:b w:val="0"/>
          <w:lang w:val="ru-RU"/>
        </w:rPr>
        <w:t xml:space="preserve"> </w:t>
      </w:r>
      <w:r w:rsidRPr="00E76769">
        <w:rPr>
          <w:rFonts w:ascii="TimesET" w:hAnsi="TimesET"/>
          <w:b w:val="0"/>
          <w:lang w:val="ru-RU"/>
        </w:rPr>
        <w:t>ассигнований</w:t>
      </w:r>
      <w:r w:rsidR="00CE3115" w:rsidRPr="00E76769">
        <w:rPr>
          <w:rFonts w:ascii="TimesET" w:hAnsi="TimesET"/>
          <w:b w:val="0"/>
          <w:lang w:val="ru-RU"/>
        </w:rPr>
        <w:t xml:space="preserve"> </w:t>
      </w:r>
      <w:r w:rsidRPr="00E76769">
        <w:rPr>
          <w:rFonts w:ascii="TimesET" w:hAnsi="TimesET"/>
          <w:b w:val="0"/>
          <w:lang w:val="ru-RU"/>
        </w:rPr>
        <w:t>по</w:t>
      </w:r>
      <w:r w:rsidR="00CE3115" w:rsidRPr="00E76769">
        <w:rPr>
          <w:rFonts w:ascii="TimesET" w:hAnsi="TimesET"/>
          <w:b w:val="0"/>
          <w:lang w:val="ru-RU"/>
        </w:rPr>
        <w:t xml:space="preserve"> </w:t>
      </w:r>
      <w:r w:rsidRPr="00E76769">
        <w:rPr>
          <w:rFonts w:ascii="TimesET" w:hAnsi="TimesET"/>
          <w:b w:val="0"/>
          <w:lang w:val="ru-RU"/>
        </w:rPr>
        <w:t>целевым</w:t>
      </w:r>
      <w:r w:rsidR="00CE3115" w:rsidRPr="00E76769">
        <w:rPr>
          <w:rFonts w:ascii="TimesET" w:hAnsi="TimesET"/>
          <w:b w:val="0"/>
          <w:lang w:val="ru-RU"/>
        </w:rPr>
        <w:t xml:space="preserve"> </w:t>
      </w:r>
      <w:r w:rsidRPr="00E76769">
        <w:rPr>
          <w:rFonts w:ascii="TimesET" w:hAnsi="TimesET"/>
          <w:b w:val="0"/>
          <w:lang w:val="ru-RU"/>
        </w:rPr>
        <w:t>статьям</w:t>
      </w:r>
      <w:r w:rsidR="00CE3115" w:rsidRPr="00E76769">
        <w:rPr>
          <w:rFonts w:ascii="TimesET" w:hAnsi="TimesET"/>
          <w:b w:val="0"/>
          <w:lang w:val="ru-RU"/>
        </w:rPr>
        <w:t xml:space="preserve"> </w:t>
      </w:r>
      <w:r w:rsidRPr="00E76769">
        <w:rPr>
          <w:rFonts w:ascii="TimesET" w:hAnsi="TimesET"/>
          <w:b w:val="0"/>
          <w:lang w:val="ru-RU"/>
        </w:rPr>
        <w:t>(муниципальным</w:t>
      </w:r>
      <w:r w:rsidR="00CE3115" w:rsidRPr="00E76769">
        <w:rPr>
          <w:rFonts w:ascii="TimesET" w:hAnsi="TimesET"/>
          <w:b w:val="0"/>
          <w:lang w:val="ru-RU"/>
        </w:rPr>
        <w:t xml:space="preserve"> </w:t>
      </w:r>
      <w:r w:rsidRPr="00E76769">
        <w:rPr>
          <w:rFonts w:ascii="TimesET" w:hAnsi="TimesET"/>
          <w:b w:val="0"/>
          <w:lang w:val="ru-RU"/>
        </w:rPr>
        <w:t>программам</w:t>
      </w:r>
      <w:r w:rsidR="00CE3115" w:rsidRPr="00E76769">
        <w:rPr>
          <w:rFonts w:ascii="TimesET" w:hAnsi="TimesET"/>
          <w:b w:val="0"/>
          <w:lang w:val="ru-RU"/>
        </w:rPr>
        <w:t xml:space="preserve"> </w:t>
      </w:r>
      <w:r w:rsidRPr="00E76769">
        <w:rPr>
          <w:rFonts w:ascii="TimesET" w:hAnsi="TimesET"/>
          <w:b w:val="0"/>
          <w:lang w:val="ru-RU"/>
        </w:rPr>
        <w:t>Аксаринского</w:t>
      </w:r>
      <w:r w:rsidR="00CE3115" w:rsidRPr="00E76769">
        <w:rPr>
          <w:rFonts w:ascii="TimesET" w:hAnsi="TimesET"/>
          <w:b w:val="0"/>
          <w:lang w:val="ru-RU"/>
        </w:rPr>
        <w:t xml:space="preserve"> </w:t>
      </w:r>
      <w:r w:rsidRPr="00E76769">
        <w:rPr>
          <w:rFonts w:ascii="TimesET" w:hAnsi="TimesET"/>
          <w:b w:val="0"/>
          <w:lang w:val="ru-RU"/>
        </w:rPr>
        <w:t>сельского</w:t>
      </w:r>
      <w:r w:rsidR="00CE3115" w:rsidRPr="00E76769">
        <w:rPr>
          <w:rFonts w:ascii="TimesET" w:hAnsi="TimesET"/>
          <w:b w:val="0"/>
          <w:lang w:val="ru-RU"/>
        </w:rPr>
        <w:t xml:space="preserve"> </w:t>
      </w:r>
      <w:r w:rsidRPr="00E76769">
        <w:rPr>
          <w:rFonts w:ascii="TimesET" w:hAnsi="TimesET"/>
          <w:b w:val="0"/>
          <w:lang w:val="ru-RU"/>
        </w:rPr>
        <w:t>поселения</w:t>
      </w:r>
      <w:r w:rsidR="00CE3115" w:rsidRPr="00E76769">
        <w:rPr>
          <w:rFonts w:ascii="TimesET" w:hAnsi="TimesET"/>
          <w:b w:val="0"/>
          <w:lang w:val="ru-RU"/>
        </w:rPr>
        <w:t xml:space="preserve"> </w:t>
      </w:r>
      <w:r w:rsidRPr="00E76769">
        <w:rPr>
          <w:rFonts w:ascii="TimesET" w:hAnsi="TimesET"/>
          <w:b w:val="0"/>
          <w:lang w:val="ru-RU"/>
        </w:rPr>
        <w:t>и</w:t>
      </w:r>
      <w:r w:rsidR="00CE3115" w:rsidRPr="00E76769">
        <w:rPr>
          <w:rFonts w:ascii="TimesET" w:hAnsi="TimesET"/>
          <w:b w:val="0"/>
          <w:lang w:val="ru-RU"/>
        </w:rPr>
        <w:t xml:space="preserve"> </w:t>
      </w:r>
      <w:r w:rsidRPr="00E76769">
        <w:rPr>
          <w:rFonts w:ascii="TimesET" w:hAnsi="TimesET"/>
          <w:b w:val="0"/>
          <w:lang w:val="ru-RU"/>
        </w:rPr>
        <w:t>непрограммным</w:t>
      </w:r>
      <w:r w:rsidR="00CE3115" w:rsidRPr="00E76769">
        <w:rPr>
          <w:rFonts w:ascii="TimesET" w:hAnsi="TimesET"/>
          <w:b w:val="0"/>
          <w:lang w:val="ru-RU"/>
        </w:rPr>
        <w:t xml:space="preserve"> </w:t>
      </w:r>
      <w:r w:rsidRPr="00E76769">
        <w:rPr>
          <w:rFonts w:ascii="TimesET" w:hAnsi="TimesET"/>
          <w:b w:val="0"/>
          <w:lang w:val="ru-RU"/>
        </w:rPr>
        <w:t>направлениям</w:t>
      </w:r>
      <w:r w:rsidR="00CE3115" w:rsidRPr="00E76769">
        <w:rPr>
          <w:rFonts w:ascii="TimesET" w:hAnsi="TimesET"/>
          <w:b w:val="0"/>
          <w:lang w:val="ru-RU"/>
        </w:rPr>
        <w:t xml:space="preserve"> </w:t>
      </w:r>
      <w:r w:rsidRPr="00E76769">
        <w:rPr>
          <w:rFonts w:ascii="TimesET" w:hAnsi="TimesET"/>
          <w:b w:val="0"/>
          <w:lang w:val="ru-RU"/>
        </w:rPr>
        <w:t>деятельности),</w:t>
      </w:r>
      <w:r w:rsidR="00CE3115" w:rsidRPr="00E76769">
        <w:rPr>
          <w:rFonts w:ascii="TimesET" w:hAnsi="TimesET"/>
          <w:b w:val="0"/>
          <w:lang w:val="ru-RU"/>
        </w:rPr>
        <w:t xml:space="preserve"> </w:t>
      </w:r>
      <w:r w:rsidRPr="00E76769">
        <w:rPr>
          <w:rFonts w:ascii="TimesET" w:hAnsi="TimesET"/>
          <w:b w:val="0"/>
          <w:lang w:val="ru-RU"/>
        </w:rPr>
        <w:t>группам</w:t>
      </w:r>
      <w:r w:rsidR="00CE3115" w:rsidRPr="00E76769">
        <w:rPr>
          <w:rFonts w:ascii="TimesET" w:hAnsi="TimesET"/>
          <w:b w:val="0"/>
          <w:lang w:val="ru-RU"/>
        </w:rPr>
        <w:t xml:space="preserve"> </w:t>
      </w:r>
      <w:r w:rsidRPr="00E76769">
        <w:rPr>
          <w:rFonts w:ascii="TimesET" w:hAnsi="TimesET"/>
          <w:b w:val="0"/>
          <w:lang w:val="ru-RU"/>
        </w:rPr>
        <w:t>(группам</w:t>
      </w:r>
      <w:r w:rsidR="00CE3115" w:rsidRPr="00E76769">
        <w:rPr>
          <w:rFonts w:ascii="TimesET" w:hAnsi="TimesET"/>
          <w:b w:val="0"/>
          <w:lang w:val="ru-RU"/>
        </w:rPr>
        <w:t xml:space="preserve"> </w:t>
      </w:r>
      <w:r w:rsidRPr="00E76769">
        <w:rPr>
          <w:rFonts w:ascii="TimesET" w:hAnsi="TimesET"/>
          <w:b w:val="0"/>
          <w:lang w:val="ru-RU"/>
        </w:rPr>
        <w:t>и</w:t>
      </w:r>
      <w:r w:rsidR="00CE3115" w:rsidRPr="00E76769">
        <w:rPr>
          <w:rFonts w:ascii="TimesET" w:hAnsi="TimesET"/>
          <w:b w:val="0"/>
          <w:lang w:val="ru-RU"/>
        </w:rPr>
        <w:t xml:space="preserve"> </w:t>
      </w:r>
      <w:r w:rsidRPr="00E76769">
        <w:rPr>
          <w:rFonts w:ascii="TimesET" w:hAnsi="TimesET"/>
          <w:b w:val="0"/>
          <w:lang w:val="ru-RU"/>
        </w:rPr>
        <w:t>подгруппам)</w:t>
      </w:r>
      <w:r w:rsidR="00CE3115" w:rsidRPr="00E76769">
        <w:rPr>
          <w:rFonts w:ascii="TimesET" w:hAnsi="TimesET"/>
          <w:b w:val="0"/>
          <w:lang w:val="ru-RU"/>
        </w:rPr>
        <w:t xml:space="preserve"> </w:t>
      </w:r>
      <w:r w:rsidRPr="00E76769">
        <w:rPr>
          <w:rFonts w:ascii="TimesET" w:hAnsi="TimesET"/>
          <w:b w:val="0"/>
          <w:lang w:val="ru-RU"/>
        </w:rPr>
        <w:t>видов</w:t>
      </w:r>
      <w:r w:rsidR="00CE3115" w:rsidRPr="00E76769">
        <w:rPr>
          <w:rFonts w:ascii="TimesET" w:hAnsi="TimesET"/>
          <w:b w:val="0"/>
          <w:lang w:val="ru-RU"/>
        </w:rPr>
        <w:t xml:space="preserve"> </w:t>
      </w:r>
      <w:r w:rsidRPr="00E76769">
        <w:rPr>
          <w:rFonts w:ascii="TimesET" w:hAnsi="TimesET"/>
          <w:b w:val="0"/>
          <w:lang w:val="ru-RU"/>
        </w:rPr>
        <w:t>расходов,</w:t>
      </w:r>
      <w:r w:rsidR="00CE3115" w:rsidRPr="00E76769">
        <w:rPr>
          <w:rFonts w:ascii="TimesET" w:hAnsi="TimesET"/>
          <w:b w:val="0"/>
          <w:lang w:val="ru-RU"/>
        </w:rPr>
        <w:t xml:space="preserve"> </w:t>
      </w:r>
      <w:r w:rsidRPr="00E76769">
        <w:rPr>
          <w:rFonts w:ascii="TimesET" w:hAnsi="TimesET"/>
          <w:b w:val="0"/>
          <w:lang w:val="ru-RU"/>
        </w:rPr>
        <w:t>разделам,</w:t>
      </w:r>
      <w:r w:rsidR="00CE3115" w:rsidRPr="00E76769">
        <w:rPr>
          <w:rFonts w:ascii="TimesET" w:hAnsi="TimesET"/>
          <w:b w:val="0"/>
          <w:lang w:val="ru-RU"/>
        </w:rPr>
        <w:t xml:space="preserve"> </w:t>
      </w:r>
      <w:r w:rsidRPr="00E76769">
        <w:rPr>
          <w:rFonts w:ascii="TimesET" w:hAnsi="TimesET"/>
          <w:b w:val="0"/>
          <w:lang w:val="ru-RU"/>
        </w:rPr>
        <w:t>подразделам</w:t>
      </w:r>
      <w:r w:rsidR="00CE3115" w:rsidRPr="00E76769">
        <w:rPr>
          <w:rFonts w:ascii="TimesET" w:hAnsi="TimesET"/>
          <w:b w:val="0"/>
          <w:lang w:val="ru-RU"/>
        </w:rPr>
        <w:t xml:space="preserve"> </w:t>
      </w:r>
      <w:r w:rsidRPr="00E76769">
        <w:rPr>
          <w:rFonts w:ascii="TimesET" w:hAnsi="TimesET"/>
          <w:b w:val="0"/>
          <w:lang w:val="ru-RU"/>
        </w:rPr>
        <w:t>классификации</w:t>
      </w:r>
      <w:r w:rsidR="00CE3115" w:rsidRPr="00E76769">
        <w:rPr>
          <w:rFonts w:ascii="TimesET" w:hAnsi="TimesET"/>
          <w:b w:val="0"/>
          <w:lang w:val="ru-RU"/>
        </w:rPr>
        <w:t xml:space="preserve"> </w:t>
      </w:r>
      <w:r w:rsidRPr="00E76769">
        <w:rPr>
          <w:rFonts w:ascii="TimesET" w:hAnsi="TimesET"/>
          <w:b w:val="0"/>
          <w:lang w:val="ru-RU"/>
        </w:rPr>
        <w:t>расходов</w:t>
      </w:r>
      <w:r w:rsidR="00CE3115" w:rsidRPr="00E76769">
        <w:rPr>
          <w:rFonts w:ascii="TimesET" w:hAnsi="TimesET"/>
          <w:b w:val="0"/>
          <w:lang w:val="ru-RU"/>
        </w:rPr>
        <w:t xml:space="preserve"> </w:t>
      </w:r>
      <w:r w:rsidRPr="00E76769">
        <w:rPr>
          <w:rFonts w:ascii="TimesET" w:hAnsi="TimesET"/>
          <w:b w:val="0"/>
          <w:lang w:val="ru-RU"/>
        </w:rPr>
        <w:t>бюджета</w:t>
      </w:r>
      <w:r w:rsidR="00CE3115" w:rsidRPr="00E76769">
        <w:rPr>
          <w:rFonts w:ascii="TimesET" w:hAnsi="TimesET"/>
          <w:b w:val="0"/>
          <w:lang w:val="ru-RU"/>
        </w:rPr>
        <w:t xml:space="preserve"> </w:t>
      </w:r>
      <w:r w:rsidRPr="00E76769">
        <w:rPr>
          <w:rFonts w:ascii="TimesET" w:hAnsi="TimesET"/>
          <w:b w:val="0"/>
          <w:lang w:val="ru-RU"/>
        </w:rPr>
        <w:t>Аксаринского</w:t>
      </w:r>
      <w:r w:rsidR="00CE3115" w:rsidRPr="00E76769">
        <w:rPr>
          <w:rFonts w:ascii="TimesET" w:hAnsi="TimesET"/>
          <w:b w:val="0"/>
          <w:lang w:val="ru-RU"/>
        </w:rPr>
        <w:t xml:space="preserve"> </w:t>
      </w:r>
      <w:r w:rsidRPr="00E76769">
        <w:rPr>
          <w:rFonts w:ascii="TimesET" w:hAnsi="TimesET"/>
          <w:b w:val="0"/>
          <w:lang w:val="ru-RU"/>
        </w:rPr>
        <w:t>сельского</w:t>
      </w:r>
      <w:r w:rsidR="00CE3115" w:rsidRPr="00E76769">
        <w:rPr>
          <w:rFonts w:ascii="TimesET" w:hAnsi="TimesET"/>
          <w:b w:val="0"/>
          <w:lang w:val="ru-RU"/>
        </w:rPr>
        <w:t xml:space="preserve"> </w:t>
      </w:r>
      <w:r w:rsidRPr="00E76769">
        <w:rPr>
          <w:rFonts w:ascii="TimesET" w:hAnsi="TimesET"/>
          <w:b w:val="0"/>
          <w:lang w:val="ru-RU"/>
        </w:rPr>
        <w:t>поселения</w:t>
      </w:r>
      <w:r w:rsidR="00CE3115" w:rsidRPr="00E76769">
        <w:rPr>
          <w:rFonts w:ascii="TimesET" w:hAnsi="TimesET"/>
          <w:b w:val="0"/>
          <w:lang w:val="ru-RU"/>
        </w:rPr>
        <w:t xml:space="preserve"> </w:t>
      </w:r>
      <w:r w:rsidRPr="00E76769">
        <w:rPr>
          <w:rFonts w:ascii="TimesET" w:hAnsi="TimesET"/>
          <w:b w:val="0"/>
          <w:lang w:val="ru-RU"/>
        </w:rPr>
        <w:t>Мариинско-Посадского</w:t>
      </w:r>
      <w:r w:rsidR="00CE3115" w:rsidRPr="00E76769">
        <w:rPr>
          <w:rFonts w:ascii="TimesET" w:hAnsi="TimesET"/>
          <w:b w:val="0"/>
          <w:lang w:val="ru-RU"/>
        </w:rPr>
        <w:t xml:space="preserve"> </w:t>
      </w:r>
      <w:r w:rsidRPr="00E76769">
        <w:rPr>
          <w:rFonts w:ascii="TimesET" w:hAnsi="TimesET"/>
          <w:b w:val="0"/>
          <w:lang w:val="ru-RU"/>
        </w:rPr>
        <w:t>района</w:t>
      </w:r>
      <w:r w:rsidR="00CE3115" w:rsidRPr="00E76769">
        <w:rPr>
          <w:rFonts w:ascii="TimesET" w:hAnsi="TimesET"/>
          <w:b w:val="0"/>
          <w:lang w:val="ru-RU"/>
        </w:rPr>
        <w:t xml:space="preserve"> </w:t>
      </w:r>
      <w:r w:rsidRPr="00E76769">
        <w:rPr>
          <w:rFonts w:ascii="TimesET" w:hAnsi="TimesET"/>
          <w:b w:val="0"/>
          <w:lang w:val="ru-RU"/>
        </w:rPr>
        <w:t>Чувашской</w:t>
      </w:r>
      <w:r w:rsidR="00CE3115" w:rsidRPr="00E76769">
        <w:rPr>
          <w:rFonts w:ascii="TimesET" w:hAnsi="TimesET"/>
          <w:b w:val="0"/>
          <w:lang w:val="ru-RU"/>
        </w:rPr>
        <w:t xml:space="preserve"> </w:t>
      </w:r>
      <w:r w:rsidRPr="00E76769">
        <w:rPr>
          <w:rFonts w:ascii="TimesET" w:hAnsi="TimesET"/>
          <w:b w:val="0"/>
          <w:lang w:val="ru-RU"/>
        </w:rPr>
        <w:t>Республики</w:t>
      </w:r>
      <w:r w:rsidR="00CE3115" w:rsidRPr="00E76769">
        <w:rPr>
          <w:rFonts w:ascii="TimesET" w:hAnsi="TimesET"/>
          <w:b w:val="0"/>
          <w:lang w:val="ru-RU"/>
        </w:rPr>
        <w:t xml:space="preserve"> </w:t>
      </w:r>
      <w:r w:rsidRPr="00E76769">
        <w:rPr>
          <w:rFonts w:ascii="TimesET" w:hAnsi="TimesET"/>
          <w:b w:val="0"/>
          <w:lang w:val="ru-RU"/>
        </w:rPr>
        <w:t>на</w:t>
      </w:r>
      <w:r w:rsidR="00CE3115" w:rsidRPr="00E76769">
        <w:rPr>
          <w:rFonts w:ascii="TimesET" w:hAnsi="TimesET"/>
          <w:b w:val="0"/>
          <w:lang w:val="ru-RU"/>
        </w:rPr>
        <w:t xml:space="preserve"> </w:t>
      </w:r>
      <w:r w:rsidRPr="00E76769">
        <w:rPr>
          <w:rFonts w:ascii="TimesET" w:hAnsi="TimesET"/>
          <w:b w:val="0"/>
          <w:lang w:val="ru-RU"/>
        </w:rPr>
        <w:t>2020</w:t>
      </w:r>
      <w:r w:rsidR="00CE3115" w:rsidRPr="00E76769">
        <w:rPr>
          <w:rFonts w:ascii="TimesET" w:hAnsi="TimesET"/>
          <w:b w:val="0"/>
          <w:lang w:val="ru-RU"/>
        </w:rPr>
        <w:t xml:space="preserve"> </w:t>
      </w:r>
      <w:r w:rsidRPr="00E76769">
        <w:rPr>
          <w:rFonts w:ascii="TimesET" w:hAnsi="TimesET"/>
          <w:b w:val="0"/>
          <w:lang w:val="ru-RU"/>
        </w:rPr>
        <w:t>год</w:t>
      </w:r>
    </w:p>
    <w:p w:rsidR="008150DB" w:rsidRPr="00E76769" w:rsidRDefault="00CE3115" w:rsidP="00CE3115">
      <w:pPr>
        <w:pStyle w:val="26"/>
        <w:widowControl w:val="0"/>
        <w:ind w:firstLine="720"/>
        <w:jc w:val="right"/>
        <w:rPr>
          <w:rFonts w:ascii="TimesET" w:hAnsi="TimesET"/>
          <w:sz w:val="20"/>
        </w:rPr>
      </w:pPr>
      <w:r w:rsidRPr="00E76769">
        <w:rPr>
          <w:rFonts w:ascii="TimesET" w:hAnsi="TimesET"/>
          <w:sz w:val="20"/>
        </w:rPr>
        <w:t xml:space="preserve"> </w:t>
      </w:r>
      <w:r w:rsidR="008150DB" w:rsidRPr="00E76769">
        <w:rPr>
          <w:rFonts w:ascii="TimesET" w:hAnsi="TimesET"/>
          <w:sz w:val="20"/>
        </w:rPr>
        <w:t>(тыс.</w:t>
      </w:r>
      <w:r w:rsidRPr="00E76769">
        <w:rPr>
          <w:rFonts w:ascii="TimesET" w:hAnsi="TimesET"/>
          <w:sz w:val="20"/>
        </w:rPr>
        <w:t xml:space="preserve"> </w:t>
      </w:r>
      <w:r w:rsidR="008150DB" w:rsidRPr="00E76769">
        <w:rPr>
          <w:rFonts w:ascii="TimesET" w:hAnsi="TimesET"/>
          <w:sz w:val="20"/>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7866"/>
        <w:gridCol w:w="2050"/>
        <w:gridCol w:w="1067"/>
        <w:gridCol w:w="853"/>
        <w:gridCol w:w="1230"/>
        <w:gridCol w:w="1426"/>
      </w:tblGrid>
      <w:tr w:rsidR="00E76769" w:rsidRPr="00E76769" w:rsidTr="000167AF">
        <w:tc>
          <w:tcPr>
            <w:tcW w:w="341" w:type="pct"/>
            <w:tcBorders>
              <w:bottom w:val="single" w:sz="4" w:space="0" w:color="auto"/>
            </w:tcBorders>
            <w:vAlign w:val="center"/>
          </w:tcPr>
          <w:p w:rsidR="008150DB" w:rsidRPr="00E76769" w:rsidRDefault="008150DB" w:rsidP="00F2105E">
            <w:pPr>
              <w:widowControl w:val="0"/>
              <w:jc w:val="center"/>
              <w:rPr>
                <w:sz w:val="20"/>
                <w:szCs w:val="20"/>
              </w:rPr>
            </w:pPr>
          </w:p>
        </w:tc>
        <w:tc>
          <w:tcPr>
            <w:tcW w:w="2621" w:type="pct"/>
            <w:tcBorders>
              <w:bottom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Наименование</w:t>
            </w:r>
          </w:p>
        </w:tc>
        <w:tc>
          <w:tcPr>
            <w:tcW w:w="727" w:type="pct"/>
            <w:tcBorders>
              <w:bottom w:val="single" w:sz="4" w:space="0" w:color="auto"/>
            </w:tcBorders>
            <w:vAlign w:val="center"/>
          </w:tcPr>
          <w:p w:rsidR="008150DB" w:rsidRPr="00E76769" w:rsidRDefault="008150DB" w:rsidP="000167AF">
            <w:pPr>
              <w:widowControl w:val="0"/>
              <w:jc w:val="center"/>
              <w:rPr>
                <w:snapToGrid w:val="0"/>
                <w:sz w:val="20"/>
                <w:szCs w:val="20"/>
              </w:rPr>
            </w:pPr>
            <w:r w:rsidRPr="00E76769">
              <w:rPr>
                <w:snapToGrid w:val="0"/>
                <w:sz w:val="20"/>
                <w:szCs w:val="20"/>
              </w:rPr>
              <w:t>Целевая</w:t>
            </w:r>
            <w:r w:rsidR="00CE3115" w:rsidRPr="00E76769">
              <w:rPr>
                <w:snapToGrid w:val="0"/>
                <w:sz w:val="20"/>
                <w:szCs w:val="20"/>
              </w:rPr>
              <w:t xml:space="preserve"> </w:t>
            </w:r>
            <w:r w:rsidRPr="00E76769">
              <w:rPr>
                <w:snapToGrid w:val="0"/>
                <w:sz w:val="20"/>
                <w:szCs w:val="20"/>
              </w:rPr>
              <w:t>статья</w:t>
            </w:r>
            <w:r w:rsidR="00CE3115" w:rsidRPr="00E76769">
              <w:rPr>
                <w:snapToGrid w:val="0"/>
                <w:sz w:val="20"/>
                <w:szCs w:val="20"/>
              </w:rPr>
              <w:t xml:space="preserve"> </w:t>
            </w:r>
            <w:r w:rsidRPr="00E76769">
              <w:rPr>
                <w:snapToGrid w:val="0"/>
                <w:sz w:val="20"/>
                <w:szCs w:val="20"/>
              </w:rPr>
              <w:t>(государственные</w:t>
            </w:r>
            <w:r w:rsidR="00CE3115" w:rsidRPr="00E76769">
              <w:rPr>
                <w:snapToGrid w:val="0"/>
                <w:sz w:val="20"/>
                <w:szCs w:val="20"/>
              </w:rPr>
              <w:t xml:space="preserve"> </w:t>
            </w:r>
            <w:r w:rsidRPr="00E76769">
              <w:rPr>
                <w:snapToGrid w:val="0"/>
                <w:sz w:val="20"/>
                <w:szCs w:val="20"/>
              </w:rPr>
              <w:t>программы</w:t>
            </w:r>
            <w:r w:rsidR="00CE3115" w:rsidRPr="00E76769">
              <w:rPr>
                <w:snapToGrid w:val="0"/>
                <w:sz w:val="20"/>
                <w:szCs w:val="20"/>
              </w:rPr>
              <w:t xml:space="preserve"> </w:t>
            </w:r>
            <w:r w:rsidRPr="00E76769">
              <w:rPr>
                <w:snapToGrid w:val="0"/>
                <w:sz w:val="20"/>
                <w:szCs w:val="20"/>
              </w:rPr>
              <w:t>и</w:t>
            </w:r>
            <w:r w:rsidR="00CE3115" w:rsidRPr="00E76769">
              <w:rPr>
                <w:snapToGrid w:val="0"/>
                <w:sz w:val="20"/>
                <w:szCs w:val="20"/>
              </w:rPr>
              <w:t xml:space="preserve"> </w:t>
            </w:r>
            <w:r w:rsidRPr="00E76769">
              <w:rPr>
                <w:snapToGrid w:val="0"/>
                <w:sz w:val="20"/>
                <w:szCs w:val="20"/>
              </w:rPr>
              <w:t>непрограммные</w:t>
            </w:r>
            <w:r w:rsidR="00CE3115" w:rsidRPr="00E76769">
              <w:rPr>
                <w:snapToGrid w:val="0"/>
                <w:sz w:val="20"/>
                <w:szCs w:val="20"/>
              </w:rPr>
              <w:t xml:space="preserve"> </w:t>
            </w:r>
            <w:r w:rsidRPr="00E76769">
              <w:rPr>
                <w:snapToGrid w:val="0"/>
                <w:sz w:val="20"/>
                <w:szCs w:val="20"/>
              </w:rPr>
              <w:t>направления</w:t>
            </w:r>
            <w:r w:rsidR="00CE3115" w:rsidRPr="00E76769">
              <w:rPr>
                <w:snapToGrid w:val="0"/>
                <w:sz w:val="20"/>
                <w:szCs w:val="20"/>
              </w:rPr>
              <w:t xml:space="preserve"> </w:t>
            </w:r>
            <w:r w:rsidRPr="00E76769">
              <w:rPr>
                <w:snapToGrid w:val="0"/>
                <w:sz w:val="20"/>
                <w:szCs w:val="20"/>
              </w:rPr>
              <w:t>деятельности</w:t>
            </w:r>
          </w:p>
        </w:tc>
        <w:tc>
          <w:tcPr>
            <w:tcW w:w="249" w:type="pct"/>
            <w:tcBorders>
              <w:bottom w:val="single" w:sz="4" w:space="0" w:color="auto"/>
            </w:tcBorders>
            <w:vAlign w:val="center"/>
          </w:tcPr>
          <w:p w:rsidR="008150DB" w:rsidRPr="00E76769" w:rsidRDefault="008150DB" w:rsidP="000167AF">
            <w:pPr>
              <w:widowControl w:val="0"/>
              <w:jc w:val="center"/>
              <w:rPr>
                <w:snapToGrid w:val="0"/>
                <w:sz w:val="20"/>
                <w:szCs w:val="20"/>
              </w:rPr>
            </w:pPr>
            <w:r w:rsidRPr="00E76769">
              <w:rPr>
                <w:snapToGrid w:val="0"/>
                <w:sz w:val="20"/>
                <w:szCs w:val="20"/>
              </w:rPr>
              <w:t>Группа</w:t>
            </w:r>
            <w:r w:rsidR="00CE3115" w:rsidRPr="00E76769">
              <w:rPr>
                <w:snapToGrid w:val="0"/>
                <w:sz w:val="20"/>
                <w:szCs w:val="20"/>
              </w:rPr>
              <w:t xml:space="preserve"> </w:t>
            </w:r>
            <w:r w:rsidRPr="00E76769">
              <w:rPr>
                <w:snapToGrid w:val="0"/>
                <w:sz w:val="20"/>
                <w:szCs w:val="20"/>
              </w:rPr>
              <w:t>вида</w:t>
            </w:r>
            <w:r w:rsidR="00CE3115" w:rsidRPr="00E76769">
              <w:rPr>
                <w:snapToGrid w:val="0"/>
                <w:sz w:val="20"/>
                <w:szCs w:val="20"/>
              </w:rPr>
              <w:t xml:space="preserve"> </w:t>
            </w:r>
            <w:r w:rsidRPr="00E76769">
              <w:rPr>
                <w:snapToGrid w:val="0"/>
                <w:sz w:val="20"/>
                <w:szCs w:val="20"/>
              </w:rPr>
              <w:t>расходов</w:t>
            </w:r>
          </w:p>
        </w:tc>
        <w:tc>
          <w:tcPr>
            <w:tcW w:w="262" w:type="pct"/>
            <w:tcBorders>
              <w:bottom w:val="single" w:sz="4" w:space="0" w:color="auto"/>
            </w:tcBorders>
            <w:vAlign w:val="center"/>
          </w:tcPr>
          <w:p w:rsidR="008150DB" w:rsidRPr="00E76769" w:rsidRDefault="008150DB" w:rsidP="000167AF">
            <w:pPr>
              <w:widowControl w:val="0"/>
              <w:jc w:val="center"/>
              <w:rPr>
                <w:snapToGrid w:val="0"/>
                <w:sz w:val="20"/>
                <w:szCs w:val="20"/>
              </w:rPr>
            </w:pPr>
            <w:r w:rsidRPr="00E76769">
              <w:rPr>
                <w:snapToGrid w:val="0"/>
                <w:sz w:val="20"/>
                <w:szCs w:val="20"/>
              </w:rPr>
              <w:t>Раздел</w:t>
            </w:r>
          </w:p>
        </w:tc>
        <w:tc>
          <w:tcPr>
            <w:tcW w:w="276" w:type="pct"/>
            <w:tcBorders>
              <w:bottom w:val="single" w:sz="4" w:space="0" w:color="auto"/>
            </w:tcBorders>
            <w:vAlign w:val="center"/>
          </w:tcPr>
          <w:p w:rsidR="008150DB" w:rsidRPr="00E76769" w:rsidRDefault="008150DB" w:rsidP="000167AF">
            <w:pPr>
              <w:widowControl w:val="0"/>
              <w:jc w:val="center"/>
              <w:rPr>
                <w:snapToGrid w:val="0"/>
                <w:sz w:val="20"/>
                <w:szCs w:val="20"/>
              </w:rPr>
            </w:pPr>
            <w:r w:rsidRPr="00E76769">
              <w:rPr>
                <w:snapToGrid w:val="0"/>
                <w:sz w:val="20"/>
                <w:szCs w:val="20"/>
              </w:rPr>
              <w:t>Подраздел</w:t>
            </w:r>
          </w:p>
        </w:tc>
        <w:tc>
          <w:tcPr>
            <w:tcW w:w="524" w:type="pct"/>
            <w:tcBorders>
              <w:bottom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Сумма</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lang w:val="en-US"/>
              </w:rPr>
            </w:pPr>
            <w:r w:rsidRPr="00E76769">
              <w:rPr>
                <w:snapToGrid w:val="0"/>
                <w:sz w:val="20"/>
                <w:szCs w:val="20"/>
                <w:lang w:val="en-US"/>
              </w:rPr>
              <w:t>1</w:t>
            </w: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lang w:val="en-US"/>
              </w:rPr>
            </w:pPr>
            <w:r w:rsidRPr="00E76769">
              <w:rPr>
                <w:snapToGrid w:val="0"/>
                <w:sz w:val="20"/>
                <w:szCs w:val="20"/>
                <w:lang w:val="en-US"/>
              </w:rPr>
              <w:t>2</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lang w:val="en-US"/>
              </w:rPr>
            </w:pPr>
            <w:r w:rsidRPr="00E76769">
              <w:rPr>
                <w:snapToGrid w:val="0"/>
                <w:sz w:val="20"/>
                <w:szCs w:val="20"/>
                <w:lang w:val="en-US"/>
              </w:rPr>
              <w:t>3</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lang w:val="en-US"/>
              </w:rPr>
            </w:pPr>
            <w:r w:rsidRPr="00E76769">
              <w:rPr>
                <w:snapToGrid w:val="0"/>
                <w:sz w:val="20"/>
                <w:szCs w:val="20"/>
                <w:lang w:val="en-US"/>
              </w:rPr>
              <w:t>4</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lang w:val="en-US"/>
              </w:rPr>
            </w:pPr>
            <w:r w:rsidRPr="00E76769">
              <w:rPr>
                <w:snapToGrid w:val="0"/>
                <w:sz w:val="20"/>
                <w:szCs w:val="20"/>
                <w:lang w:val="en-US"/>
              </w:rPr>
              <w:t>5</w:t>
            </w: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lang w:val="en-US"/>
              </w:rPr>
            </w:pPr>
            <w:r w:rsidRPr="00E76769">
              <w:rPr>
                <w:snapToGrid w:val="0"/>
                <w:sz w:val="20"/>
                <w:szCs w:val="20"/>
                <w:lang w:val="en-US"/>
              </w:rPr>
              <w:t>6</w:t>
            </w: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lang w:val="en-US"/>
              </w:rPr>
            </w:pPr>
            <w:r w:rsidRPr="00E76769">
              <w:rPr>
                <w:snapToGrid w:val="0"/>
                <w:sz w:val="20"/>
                <w:szCs w:val="20"/>
                <w:lang w:val="en-US"/>
              </w:rPr>
              <w:t>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bottom w:val="single" w:sz="4" w:space="0" w:color="auto"/>
            </w:tcBorders>
            <w:vAlign w:val="center"/>
          </w:tcPr>
          <w:p w:rsidR="008150DB" w:rsidRPr="00E76769" w:rsidRDefault="008150DB" w:rsidP="00F2105E">
            <w:pPr>
              <w:widowControl w:val="0"/>
              <w:jc w:val="center"/>
              <w:rPr>
                <w:snapToGrid w:val="0"/>
                <w:sz w:val="20"/>
                <w:szCs w:val="20"/>
                <w:lang w:val="en-US"/>
              </w:rPr>
            </w:pPr>
          </w:p>
        </w:tc>
        <w:tc>
          <w:tcPr>
            <w:tcW w:w="2621" w:type="pct"/>
            <w:tcBorders>
              <w:top w:val="single" w:sz="4" w:space="0" w:color="auto"/>
              <w:bottom w:val="single" w:sz="4" w:space="0" w:color="auto"/>
            </w:tcBorders>
            <w:vAlign w:val="center"/>
          </w:tcPr>
          <w:p w:rsidR="008150DB" w:rsidRPr="00E76769" w:rsidRDefault="008150DB" w:rsidP="00F2105E">
            <w:pPr>
              <w:widowControl w:val="0"/>
              <w:jc w:val="center"/>
              <w:rPr>
                <w:snapToGrid w:val="0"/>
                <w:sz w:val="20"/>
                <w:szCs w:val="20"/>
                <w:lang w:val="en-US"/>
              </w:rPr>
            </w:pPr>
          </w:p>
        </w:tc>
        <w:tc>
          <w:tcPr>
            <w:tcW w:w="727" w:type="pct"/>
            <w:tcBorders>
              <w:top w:val="single" w:sz="4" w:space="0" w:color="auto"/>
              <w:bottom w:val="single" w:sz="4" w:space="0" w:color="auto"/>
            </w:tcBorders>
            <w:vAlign w:val="center"/>
          </w:tcPr>
          <w:p w:rsidR="008150DB" w:rsidRPr="00E76769" w:rsidRDefault="008150DB" w:rsidP="00F2105E">
            <w:pPr>
              <w:widowControl w:val="0"/>
              <w:jc w:val="center"/>
              <w:rPr>
                <w:snapToGrid w:val="0"/>
                <w:sz w:val="20"/>
                <w:szCs w:val="20"/>
                <w:lang w:val="en-US"/>
              </w:rPr>
            </w:pPr>
          </w:p>
        </w:tc>
        <w:tc>
          <w:tcPr>
            <w:tcW w:w="249" w:type="pct"/>
            <w:tcBorders>
              <w:top w:val="single" w:sz="4" w:space="0" w:color="auto"/>
              <w:bottom w:val="single" w:sz="4" w:space="0" w:color="auto"/>
            </w:tcBorders>
            <w:vAlign w:val="center"/>
          </w:tcPr>
          <w:p w:rsidR="008150DB" w:rsidRPr="00E76769" w:rsidRDefault="008150DB" w:rsidP="00F2105E">
            <w:pPr>
              <w:widowControl w:val="0"/>
              <w:jc w:val="center"/>
              <w:rPr>
                <w:snapToGrid w:val="0"/>
                <w:sz w:val="20"/>
                <w:szCs w:val="20"/>
                <w:lang w:val="en-US"/>
              </w:rPr>
            </w:pPr>
          </w:p>
        </w:tc>
        <w:tc>
          <w:tcPr>
            <w:tcW w:w="262" w:type="pct"/>
            <w:tcBorders>
              <w:top w:val="single" w:sz="4" w:space="0" w:color="auto"/>
              <w:bottom w:val="single" w:sz="4" w:space="0" w:color="auto"/>
            </w:tcBorders>
            <w:vAlign w:val="center"/>
          </w:tcPr>
          <w:p w:rsidR="008150DB" w:rsidRPr="00E76769" w:rsidRDefault="008150DB" w:rsidP="00F2105E">
            <w:pPr>
              <w:widowControl w:val="0"/>
              <w:jc w:val="center"/>
              <w:rPr>
                <w:snapToGrid w:val="0"/>
                <w:sz w:val="20"/>
                <w:szCs w:val="20"/>
                <w:lang w:val="en-US"/>
              </w:rPr>
            </w:pPr>
          </w:p>
        </w:tc>
        <w:tc>
          <w:tcPr>
            <w:tcW w:w="276" w:type="pct"/>
            <w:tcBorders>
              <w:top w:val="single" w:sz="4" w:space="0" w:color="auto"/>
              <w:bottom w:val="single" w:sz="4" w:space="0" w:color="auto"/>
            </w:tcBorders>
            <w:vAlign w:val="center"/>
          </w:tcPr>
          <w:p w:rsidR="008150DB" w:rsidRPr="00E76769" w:rsidRDefault="008150DB" w:rsidP="00F2105E">
            <w:pPr>
              <w:widowControl w:val="0"/>
              <w:jc w:val="center"/>
              <w:rPr>
                <w:snapToGrid w:val="0"/>
                <w:sz w:val="20"/>
                <w:szCs w:val="20"/>
                <w:lang w:val="en-US"/>
              </w:rPr>
            </w:pPr>
          </w:p>
        </w:tc>
        <w:tc>
          <w:tcPr>
            <w:tcW w:w="524" w:type="pct"/>
            <w:tcBorders>
              <w:top w:val="single" w:sz="4" w:space="0" w:color="auto"/>
              <w:bottom w:val="single" w:sz="4" w:space="0" w:color="auto"/>
            </w:tcBorders>
            <w:vAlign w:val="center"/>
          </w:tcPr>
          <w:p w:rsidR="008150DB" w:rsidRPr="00E76769" w:rsidRDefault="008150DB" w:rsidP="00F2105E">
            <w:pPr>
              <w:widowControl w:val="0"/>
              <w:jc w:val="center"/>
              <w:rPr>
                <w:snapToGrid w:val="0"/>
                <w:sz w:val="20"/>
                <w:szCs w:val="20"/>
                <w:lang w:val="en-US"/>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ВСЕГО</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2</w:t>
            </w:r>
            <w:r w:rsidR="00CE3115" w:rsidRPr="00E76769">
              <w:rPr>
                <w:b/>
                <w:snapToGrid w:val="0"/>
                <w:sz w:val="20"/>
                <w:szCs w:val="20"/>
              </w:rPr>
              <w:t xml:space="preserve"> </w:t>
            </w:r>
            <w:r w:rsidRPr="00E76769">
              <w:rPr>
                <w:b/>
                <w:snapToGrid w:val="0"/>
                <w:sz w:val="20"/>
                <w:szCs w:val="20"/>
              </w:rPr>
              <w:t>805,3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1.</w:t>
            </w: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"Обеспечение</w:t>
            </w:r>
            <w:r w:rsidR="00CE3115" w:rsidRPr="00E76769">
              <w:rPr>
                <w:b/>
                <w:sz w:val="20"/>
                <w:szCs w:val="20"/>
              </w:rPr>
              <w:t xml:space="preserve"> </w:t>
            </w:r>
            <w:r w:rsidRPr="00E76769">
              <w:rPr>
                <w:b/>
                <w:sz w:val="20"/>
                <w:szCs w:val="20"/>
              </w:rPr>
              <w:t>общественного</w:t>
            </w:r>
            <w:r w:rsidR="00CE3115" w:rsidRPr="00E76769">
              <w:rPr>
                <w:b/>
                <w:sz w:val="20"/>
                <w:szCs w:val="20"/>
              </w:rPr>
              <w:t xml:space="preserve"> </w:t>
            </w:r>
            <w:r w:rsidRPr="00E76769">
              <w:rPr>
                <w:b/>
                <w:sz w:val="20"/>
                <w:szCs w:val="20"/>
              </w:rPr>
              <w:t>порядка</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противодействие</w:t>
            </w:r>
            <w:r w:rsidR="00CE3115" w:rsidRPr="00E76769">
              <w:rPr>
                <w:b/>
                <w:sz w:val="20"/>
                <w:szCs w:val="20"/>
              </w:rPr>
              <w:t xml:space="preserve"> </w:t>
            </w:r>
            <w:r w:rsidRPr="00E76769">
              <w:rPr>
                <w:b/>
                <w:sz w:val="20"/>
                <w:szCs w:val="20"/>
              </w:rPr>
              <w:t>преступности"</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А300000000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2,0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1.1.</w:t>
            </w: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Подпрограмма</w:t>
            </w:r>
            <w:r w:rsidR="00CE3115" w:rsidRPr="00E76769">
              <w:rPr>
                <w:b/>
                <w:sz w:val="20"/>
                <w:szCs w:val="20"/>
              </w:rPr>
              <w:t xml:space="preserve"> </w:t>
            </w:r>
            <w:r w:rsidRPr="00E76769">
              <w:rPr>
                <w:b/>
                <w:sz w:val="20"/>
                <w:szCs w:val="20"/>
              </w:rPr>
              <w:t>"Профилактика</w:t>
            </w:r>
            <w:r w:rsidR="00CE3115" w:rsidRPr="00E76769">
              <w:rPr>
                <w:b/>
                <w:sz w:val="20"/>
                <w:szCs w:val="20"/>
              </w:rPr>
              <w:t xml:space="preserve"> </w:t>
            </w:r>
            <w:r w:rsidRPr="00E76769">
              <w:rPr>
                <w:b/>
                <w:sz w:val="20"/>
                <w:szCs w:val="20"/>
              </w:rPr>
              <w:t>незаконного</w:t>
            </w:r>
            <w:r w:rsidR="00CE3115" w:rsidRPr="00E76769">
              <w:rPr>
                <w:b/>
                <w:sz w:val="20"/>
                <w:szCs w:val="20"/>
              </w:rPr>
              <w:t xml:space="preserve"> </w:t>
            </w:r>
            <w:r w:rsidRPr="00E76769">
              <w:rPr>
                <w:b/>
                <w:sz w:val="20"/>
                <w:szCs w:val="20"/>
              </w:rPr>
              <w:t>потребления</w:t>
            </w:r>
            <w:r w:rsidR="00CE3115" w:rsidRPr="00E76769">
              <w:rPr>
                <w:b/>
                <w:sz w:val="20"/>
                <w:szCs w:val="20"/>
              </w:rPr>
              <w:t xml:space="preserve"> </w:t>
            </w:r>
            <w:r w:rsidRPr="00E76769">
              <w:rPr>
                <w:b/>
                <w:sz w:val="20"/>
                <w:szCs w:val="20"/>
              </w:rPr>
              <w:t>наркотических</w:t>
            </w:r>
            <w:r w:rsidR="00CE3115" w:rsidRPr="00E76769">
              <w:rPr>
                <w:b/>
                <w:sz w:val="20"/>
                <w:szCs w:val="20"/>
              </w:rPr>
              <w:t xml:space="preserve"> </w:t>
            </w:r>
            <w:r w:rsidRPr="00E76769">
              <w:rPr>
                <w:b/>
                <w:sz w:val="20"/>
                <w:szCs w:val="20"/>
              </w:rPr>
              <w:t>средств</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психотропных</w:t>
            </w:r>
            <w:r w:rsidR="00CE3115" w:rsidRPr="00E76769">
              <w:rPr>
                <w:b/>
                <w:sz w:val="20"/>
                <w:szCs w:val="20"/>
              </w:rPr>
              <w:t xml:space="preserve"> </w:t>
            </w:r>
            <w:r w:rsidRPr="00E76769">
              <w:rPr>
                <w:b/>
                <w:sz w:val="20"/>
                <w:szCs w:val="20"/>
              </w:rPr>
              <w:t>веществ,</w:t>
            </w:r>
            <w:r w:rsidR="00CE3115" w:rsidRPr="00E76769">
              <w:rPr>
                <w:b/>
                <w:sz w:val="20"/>
                <w:szCs w:val="20"/>
              </w:rPr>
              <w:t xml:space="preserve"> </w:t>
            </w:r>
            <w:r w:rsidRPr="00E76769">
              <w:rPr>
                <w:b/>
                <w:sz w:val="20"/>
                <w:szCs w:val="20"/>
              </w:rPr>
              <w:t>наркомании</w:t>
            </w:r>
            <w:r w:rsidR="00CE3115" w:rsidRPr="00E76769">
              <w:rPr>
                <w:b/>
                <w:sz w:val="20"/>
                <w:szCs w:val="20"/>
              </w:rPr>
              <w:t xml:space="preserve"> </w:t>
            </w:r>
            <w:r w:rsidRPr="00E76769">
              <w:rPr>
                <w:b/>
                <w:sz w:val="20"/>
                <w:szCs w:val="20"/>
              </w:rPr>
              <w:t>в</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Республике"</w:t>
            </w:r>
            <w:r w:rsidR="00CE3115" w:rsidRPr="00E76769">
              <w:rPr>
                <w:b/>
                <w:sz w:val="20"/>
                <w:szCs w:val="20"/>
              </w:rPr>
              <w:t xml:space="preserve"> </w:t>
            </w:r>
            <w:r w:rsidRPr="00E76769">
              <w:rPr>
                <w:b/>
                <w:sz w:val="20"/>
                <w:szCs w:val="20"/>
              </w:rPr>
              <w:t>муниципальной</w:t>
            </w:r>
            <w:r w:rsidR="00CE3115" w:rsidRPr="00E76769">
              <w:rPr>
                <w:b/>
                <w:sz w:val="20"/>
                <w:szCs w:val="20"/>
              </w:rPr>
              <w:t xml:space="preserve"> </w:t>
            </w:r>
            <w:r w:rsidRPr="00E76769">
              <w:rPr>
                <w:b/>
                <w:sz w:val="20"/>
                <w:szCs w:val="20"/>
              </w:rPr>
              <w:t>программы</w:t>
            </w:r>
            <w:r w:rsidR="00CE3115" w:rsidRPr="00E76769">
              <w:rPr>
                <w:b/>
                <w:sz w:val="20"/>
                <w:szCs w:val="20"/>
              </w:rPr>
              <w:t xml:space="preserve"> </w:t>
            </w:r>
            <w:r w:rsidRPr="00E76769">
              <w:rPr>
                <w:b/>
                <w:sz w:val="20"/>
                <w:szCs w:val="20"/>
              </w:rPr>
              <w:t>"Обеспечение</w:t>
            </w:r>
            <w:r w:rsidR="00CE3115" w:rsidRPr="00E76769">
              <w:rPr>
                <w:b/>
                <w:sz w:val="20"/>
                <w:szCs w:val="20"/>
              </w:rPr>
              <w:t xml:space="preserve"> </w:t>
            </w:r>
            <w:r w:rsidRPr="00E76769">
              <w:rPr>
                <w:b/>
                <w:sz w:val="20"/>
                <w:szCs w:val="20"/>
              </w:rPr>
              <w:t>общественного</w:t>
            </w:r>
            <w:r w:rsidR="00CE3115" w:rsidRPr="00E76769">
              <w:rPr>
                <w:b/>
                <w:sz w:val="20"/>
                <w:szCs w:val="20"/>
              </w:rPr>
              <w:t xml:space="preserve"> </w:t>
            </w:r>
            <w:r w:rsidRPr="00E76769">
              <w:rPr>
                <w:b/>
                <w:sz w:val="20"/>
                <w:szCs w:val="20"/>
              </w:rPr>
              <w:t>порядка</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противодействие</w:t>
            </w:r>
            <w:r w:rsidR="00CE3115" w:rsidRPr="00E76769">
              <w:rPr>
                <w:b/>
                <w:sz w:val="20"/>
                <w:szCs w:val="20"/>
              </w:rPr>
              <w:t xml:space="preserve"> </w:t>
            </w:r>
            <w:r w:rsidRPr="00E76769">
              <w:rPr>
                <w:b/>
                <w:sz w:val="20"/>
                <w:szCs w:val="20"/>
              </w:rPr>
              <w:t>преступности"</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А320000000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2,0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i/>
                <w:sz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Основное</w:t>
            </w:r>
            <w:r w:rsidR="00CE3115" w:rsidRPr="00E76769">
              <w:rPr>
                <w:i/>
                <w:sz w:val="20"/>
                <w:szCs w:val="20"/>
              </w:rPr>
              <w:t xml:space="preserve"> </w:t>
            </w:r>
            <w:r w:rsidRPr="00E76769">
              <w:rPr>
                <w:i/>
                <w:sz w:val="20"/>
                <w:szCs w:val="20"/>
              </w:rPr>
              <w:t>мероприятие</w:t>
            </w:r>
            <w:r w:rsidR="00CE3115" w:rsidRPr="00E76769">
              <w:rPr>
                <w:i/>
                <w:sz w:val="20"/>
                <w:szCs w:val="20"/>
              </w:rPr>
              <w:t xml:space="preserve"> </w:t>
            </w:r>
            <w:r w:rsidRPr="00E76769">
              <w:rPr>
                <w:i/>
                <w:sz w:val="20"/>
                <w:szCs w:val="20"/>
              </w:rPr>
              <w:t>"Совершенствование</w:t>
            </w:r>
            <w:r w:rsidR="00CE3115" w:rsidRPr="00E76769">
              <w:rPr>
                <w:i/>
                <w:sz w:val="20"/>
                <w:szCs w:val="20"/>
              </w:rPr>
              <w:t xml:space="preserve"> </w:t>
            </w:r>
            <w:r w:rsidRPr="00E76769">
              <w:rPr>
                <w:i/>
                <w:sz w:val="20"/>
                <w:szCs w:val="20"/>
              </w:rPr>
              <w:t>системы</w:t>
            </w:r>
            <w:r w:rsidR="00CE3115" w:rsidRPr="00E76769">
              <w:rPr>
                <w:i/>
                <w:sz w:val="20"/>
                <w:szCs w:val="20"/>
              </w:rPr>
              <w:t xml:space="preserve"> </w:t>
            </w:r>
            <w:r w:rsidRPr="00E76769">
              <w:rPr>
                <w:i/>
                <w:sz w:val="20"/>
                <w:szCs w:val="20"/>
              </w:rPr>
              <w:t>мер</w:t>
            </w:r>
            <w:r w:rsidR="00CE3115" w:rsidRPr="00E76769">
              <w:rPr>
                <w:i/>
                <w:sz w:val="20"/>
                <w:szCs w:val="20"/>
              </w:rPr>
              <w:t xml:space="preserve"> </w:t>
            </w:r>
            <w:r w:rsidRPr="00E76769">
              <w:rPr>
                <w:i/>
                <w:sz w:val="20"/>
                <w:szCs w:val="20"/>
              </w:rPr>
              <w:t>по</w:t>
            </w:r>
            <w:r w:rsidR="00CE3115" w:rsidRPr="00E76769">
              <w:rPr>
                <w:i/>
                <w:sz w:val="20"/>
                <w:szCs w:val="20"/>
              </w:rPr>
              <w:t xml:space="preserve"> </w:t>
            </w:r>
            <w:r w:rsidRPr="00E76769">
              <w:rPr>
                <w:i/>
                <w:sz w:val="20"/>
                <w:szCs w:val="20"/>
              </w:rPr>
              <w:t>сокращению</w:t>
            </w:r>
            <w:r w:rsidR="00CE3115" w:rsidRPr="00E76769">
              <w:rPr>
                <w:i/>
                <w:sz w:val="20"/>
                <w:szCs w:val="20"/>
              </w:rPr>
              <w:t xml:space="preserve"> </w:t>
            </w:r>
            <w:r w:rsidRPr="00E76769">
              <w:rPr>
                <w:i/>
                <w:sz w:val="20"/>
                <w:szCs w:val="20"/>
              </w:rPr>
              <w:t>спроса</w:t>
            </w:r>
            <w:r w:rsidR="00CE3115" w:rsidRPr="00E76769">
              <w:rPr>
                <w:i/>
                <w:sz w:val="20"/>
                <w:szCs w:val="20"/>
              </w:rPr>
              <w:t xml:space="preserve"> </w:t>
            </w:r>
            <w:r w:rsidRPr="00E76769">
              <w:rPr>
                <w:i/>
                <w:sz w:val="20"/>
                <w:szCs w:val="20"/>
              </w:rPr>
              <w:t>на</w:t>
            </w:r>
            <w:r w:rsidR="00CE3115" w:rsidRPr="00E76769">
              <w:rPr>
                <w:i/>
                <w:sz w:val="20"/>
                <w:szCs w:val="20"/>
              </w:rPr>
              <w:t xml:space="preserve"> </w:t>
            </w:r>
            <w:r w:rsidRPr="00E76769">
              <w:rPr>
                <w:i/>
                <w:sz w:val="20"/>
                <w:szCs w:val="20"/>
              </w:rPr>
              <w:t>наркотики"</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z w:val="20"/>
                <w:szCs w:val="20"/>
              </w:rPr>
            </w:pPr>
            <w:r w:rsidRPr="00E76769">
              <w:rPr>
                <w:i/>
                <w:sz w:val="20"/>
                <w:szCs w:val="20"/>
              </w:rPr>
              <w:t>А320200000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lang w:val="en-US"/>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lang w:val="en-US"/>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lang w:val="en-US"/>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2,0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i/>
                <w:sz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Комплексные</w:t>
            </w:r>
            <w:r w:rsidR="00CE3115" w:rsidRPr="00E76769">
              <w:rPr>
                <w:sz w:val="20"/>
                <w:szCs w:val="20"/>
              </w:rPr>
              <w:t xml:space="preserve"> </w:t>
            </w:r>
            <w:r w:rsidRPr="00E76769">
              <w:rPr>
                <w:sz w:val="20"/>
                <w:szCs w:val="20"/>
              </w:rPr>
              <w:t>меры</w:t>
            </w:r>
            <w:r w:rsidR="00CE3115" w:rsidRPr="00E76769">
              <w:rPr>
                <w:sz w:val="20"/>
                <w:szCs w:val="20"/>
              </w:rPr>
              <w:t xml:space="preserve"> </w:t>
            </w:r>
            <w:r w:rsidRPr="00E76769">
              <w:rPr>
                <w:sz w:val="20"/>
                <w:szCs w:val="20"/>
              </w:rPr>
              <w:t>противодействия</w:t>
            </w:r>
            <w:r w:rsidR="00CE3115" w:rsidRPr="00E76769">
              <w:rPr>
                <w:sz w:val="20"/>
                <w:szCs w:val="20"/>
              </w:rPr>
              <w:t xml:space="preserve"> </w:t>
            </w:r>
            <w:r w:rsidRPr="00E76769">
              <w:rPr>
                <w:sz w:val="20"/>
                <w:szCs w:val="20"/>
              </w:rPr>
              <w:t>злоупотреблению</w:t>
            </w:r>
            <w:r w:rsidR="00CE3115" w:rsidRPr="00E76769">
              <w:rPr>
                <w:sz w:val="20"/>
                <w:szCs w:val="20"/>
              </w:rPr>
              <w:t xml:space="preserve"> </w:t>
            </w:r>
            <w:r w:rsidRPr="00E76769">
              <w:rPr>
                <w:sz w:val="20"/>
                <w:szCs w:val="20"/>
              </w:rPr>
              <w:t>наркотическими</w:t>
            </w:r>
            <w:r w:rsidR="00CE3115" w:rsidRPr="00E76769">
              <w:rPr>
                <w:sz w:val="20"/>
                <w:szCs w:val="20"/>
              </w:rPr>
              <w:t xml:space="preserve"> </w:t>
            </w:r>
            <w:r w:rsidRPr="00E76769">
              <w:rPr>
                <w:sz w:val="20"/>
                <w:szCs w:val="20"/>
              </w:rPr>
              <w:t>средствами</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их</w:t>
            </w:r>
            <w:r w:rsidR="00CE3115" w:rsidRPr="00E76769">
              <w:rPr>
                <w:sz w:val="20"/>
                <w:szCs w:val="20"/>
              </w:rPr>
              <w:t xml:space="preserve"> </w:t>
            </w:r>
            <w:r w:rsidRPr="00E76769">
              <w:rPr>
                <w:sz w:val="20"/>
                <w:szCs w:val="20"/>
              </w:rPr>
              <w:t>незаконному</w:t>
            </w:r>
            <w:r w:rsidR="00CE3115" w:rsidRPr="00E76769">
              <w:rPr>
                <w:sz w:val="20"/>
                <w:szCs w:val="20"/>
              </w:rPr>
              <w:t xml:space="preserve"> </w:t>
            </w:r>
            <w:r w:rsidRPr="00E76769">
              <w:rPr>
                <w:sz w:val="20"/>
                <w:szCs w:val="20"/>
              </w:rPr>
              <w:t>обороту</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Республике</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А320272630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lang w:val="en-US"/>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lang w:val="en-US"/>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lang w:val="en-US"/>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i/>
                <w:sz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lang w:val="en-US"/>
              </w:rPr>
            </w:pPr>
            <w:r w:rsidRPr="00E76769">
              <w:rPr>
                <w:sz w:val="20"/>
                <w:szCs w:val="20"/>
                <w:lang w:val="en-US"/>
              </w:rPr>
              <w:t>А320272630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200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i/>
                <w:sz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lang w:val="en-US"/>
              </w:rPr>
            </w:pPr>
            <w:r w:rsidRPr="00E76769">
              <w:rPr>
                <w:sz w:val="20"/>
                <w:szCs w:val="20"/>
                <w:lang w:val="en-US"/>
              </w:rPr>
              <w:t>А320272630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i/>
                <w:sz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Национальная</w:t>
            </w:r>
            <w:r w:rsidR="00CE3115" w:rsidRPr="00E76769">
              <w:rPr>
                <w:sz w:val="20"/>
                <w:szCs w:val="20"/>
              </w:rPr>
              <w:t xml:space="preserve"> </w:t>
            </w:r>
            <w:r w:rsidRPr="00E76769">
              <w:rPr>
                <w:sz w:val="20"/>
                <w:szCs w:val="20"/>
              </w:rPr>
              <w:t>безопасность</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правоохранительная</w:t>
            </w:r>
            <w:r w:rsidR="00CE3115" w:rsidRPr="00E76769">
              <w:rPr>
                <w:sz w:val="20"/>
                <w:szCs w:val="20"/>
              </w:rPr>
              <w:t xml:space="preserve"> </w:t>
            </w:r>
            <w:r w:rsidRPr="00E76769">
              <w:rPr>
                <w:sz w:val="20"/>
                <w:szCs w:val="20"/>
              </w:rPr>
              <w:t>деятельность</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lang w:val="en-US"/>
              </w:rPr>
            </w:pPr>
            <w:r w:rsidRPr="00E76769">
              <w:rPr>
                <w:sz w:val="20"/>
                <w:szCs w:val="20"/>
                <w:lang w:val="en-US"/>
              </w:rPr>
              <w:t>А320272630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03</w:t>
            </w: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i/>
                <w:sz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Защита</w:t>
            </w:r>
            <w:r w:rsidR="00CE3115" w:rsidRPr="00E76769">
              <w:rPr>
                <w:sz w:val="20"/>
                <w:szCs w:val="20"/>
              </w:rPr>
              <w:t xml:space="preserve"> </w:t>
            </w:r>
            <w:r w:rsidRPr="00E76769">
              <w:rPr>
                <w:sz w:val="20"/>
                <w:szCs w:val="20"/>
              </w:rPr>
              <w:t>населения</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территории</w:t>
            </w:r>
            <w:r w:rsidR="00CE3115" w:rsidRPr="00E76769">
              <w:rPr>
                <w:sz w:val="20"/>
                <w:szCs w:val="20"/>
              </w:rPr>
              <w:t xml:space="preserve"> </w:t>
            </w:r>
            <w:r w:rsidRPr="00E76769">
              <w:rPr>
                <w:sz w:val="20"/>
                <w:szCs w:val="20"/>
              </w:rPr>
              <w:t>от</w:t>
            </w:r>
            <w:r w:rsidR="00CE3115" w:rsidRPr="00E76769">
              <w:rPr>
                <w:sz w:val="20"/>
                <w:szCs w:val="20"/>
              </w:rPr>
              <w:t xml:space="preserve"> </w:t>
            </w:r>
            <w:r w:rsidRPr="00E76769">
              <w:rPr>
                <w:sz w:val="20"/>
                <w:szCs w:val="20"/>
              </w:rPr>
              <w:t>чрезвычайных</w:t>
            </w:r>
            <w:r w:rsidR="00CE3115" w:rsidRPr="00E76769">
              <w:rPr>
                <w:sz w:val="20"/>
                <w:szCs w:val="20"/>
              </w:rPr>
              <w:t xml:space="preserve"> </w:t>
            </w:r>
            <w:r w:rsidRPr="00E76769">
              <w:rPr>
                <w:sz w:val="20"/>
                <w:szCs w:val="20"/>
              </w:rPr>
              <w:t>ситуаций</w:t>
            </w:r>
            <w:r w:rsidR="00CE3115" w:rsidRPr="00E76769">
              <w:rPr>
                <w:sz w:val="20"/>
                <w:szCs w:val="20"/>
              </w:rPr>
              <w:t xml:space="preserve"> </w:t>
            </w:r>
            <w:r w:rsidRPr="00E76769">
              <w:rPr>
                <w:sz w:val="20"/>
                <w:szCs w:val="20"/>
              </w:rPr>
              <w:t>природного</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техногенного</w:t>
            </w:r>
            <w:r w:rsidR="00CE3115" w:rsidRPr="00E76769">
              <w:rPr>
                <w:sz w:val="20"/>
                <w:szCs w:val="20"/>
              </w:rPr>
              <w:t xml:space="preserve"> </w:t>
            </w:r>
            <w:r w:rsidRPr="00E76769">
              <w:rPr>
                <w:sz w:val="20"/>
                <w:szCs w:val="20"/>
              </w:rPr>
              <w:t>характера,</w:t>
            </w:r>
            <w:r w:rsidR="00CE3115" w:rsidRPr="00E76769">
              <w:rPr>
                <w:sz w:val="20"/>
                <w:szCs w:val="20"/>
              </w:rPr>
              <w:t xml:space="preserve"> </w:t>
            </w:r>
            <w:r w:rsidRPr="00E76769">
              <w:rPr>
                <w:sz w:val="20"/>
                <w:szCs w:val="20"/>
              </w:rPr>
              <w:t>гражданская</w:t>
            </w:r>
            <w:r w:rsidR="00CE3115" w:rsidRPr="00E76769">
              <w:rPr>
                <w:sz w:val="20"/>
                <w:szCs w:val="20"/>
              </w:rPr>
              <w:t xml:space="preserve"> </w:t>
            </w:r>
            <w:r w:rsidRPr="00E76769">
              <w:rPr>
                <w:sz w:val="20"/>
                <w:szCs w:val="20"/>
              </w:rPr>
              <w:t>оборона</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lang w:val="en-US"/>
              </w:rPr>
            </w:pPr>
            <w:r w:rsidRPr="00E76769">
              <w:rPr>
                <w:sz w:val="20"/>
                <w:szCs w:val="20"/>
                <w:lang w:val="en-US"/>
              </w:rPr>
              <w:t>А320272630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03</w:t>
            </w: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09</w:t>
            </w: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b/>
                <w:sz w:val="20"/>
                <w:szCs w:val="20"/>
              </w:rPr>
            </w:pP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lang w:val="en-US"/>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2.</w:t>
            </w: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"Формирование</w:t>
            </w:r>
            <w:r w:rsidR="00CE3115" w:rsidRPr="00E76769">
              <w:rPr>
                <w:b/>
                <w:sz w:val="20"/>
                <w:szCs w:val="20"/>
              </w:rPr>
              <w:t xml:space="preserve"> </w:t>
            </w:r>
            <w:r w:rsidRPr="00E76769">
              <w:rPr>
                <w:b/>
                <w:sz w:val="20"/>
                <w:szCs w:val="20"/>
              </w:rPr>
              <w:t>современной</w:t>
            </w:r>
            <w:r w:rsidR="00CE3115" w:rsidRPr="00E76769">
              <w:rPr>
                <w:b/>
                <w:sz w:val="20"/>
                <w:szCs w:val="20"/>
              </w:rPr>
              <w:t xml:space="preserve"> </w:t>
            </w:r>
            <w:r w:rsidRPr="00E76769">
              <w:rPr>
                <w:b/>
                <w:sz w:val="20"/>
                <w:szCs w:val="20"/>
              </w:rPr>
              <w:t>городской</w:t>
            </w:r>
            <w:r w:rsidR="00CE3115" w:rsidRPr="00E76769">
              <w:rPr>
                <w:b/>
                <w:sz w:val="20"/>
                <w:szCs w:val="20"/>
              </w:rPr>
              <w:t xml:space="preserve"> </w:t>
            </w:r>
            <w:r w:rsidRPr="00E76769">
              <w:rPr>
                <w:b/>
                <w:sz w:val="20"/>
                <w:szCs w:val="20"/>
              </w:rPr>
              <w:t>среды</w:t>
            </w:r>
            <w:r w:rsidR="00CE3115" w:rsidRPr="00E76769">
              <w:rPr>
                <w:b/>
                <w:sz w:val="20"/>
                <w:szCs w:val="20"/>
              </w:rPr>
              <w:t xml:space="preserve"> </w:t>
            </w:r>
            <w:r w:rsidRPr="00E76769">
              <w:rPr>
                <w:b/>
                <w:sz w:val="20"/>
                <w:szCs w:val="20"/>
              </w:rPr>
              <w:t>на</w:t>
            </w:r>
            <w:r w:rsidR="00CE3115" w:rsidRPr="00E76769">
              <w:rPr>
                <w:b/>
                <w:sz w:val="20"/>
                <w:szCs w:val="20"/>
              </w:rPr>
              <w:t xml:space="preserve"> </w:t>
            </w:r>
            <w:r w:rsidRPr="00E76769">
              <w:rPr>
                <w:b/>
                <w:sz w:val="20"/>
                <w:szCs w:val="20"/>
              </w:rPr>
              <w:t>территории</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А500000000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lang w:val="en-US"/>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183,0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2.1</w:t>
            </w: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b/>
                <w:sz w:val="20"/>
                <w:szCs w:val="20"/>
              </w:rPr>
            </w:pPr>
            <w:r w:rsidRPr="00E76769">
              <w:rPr>
                <w:b/>
                <w:sz w:val="20"/>
                <w:szCs w:val="20"/>
              </w:rPr>
              <w:t>Подпрограмма</w:t>
            </w:r>
            <w:r w:rsidR="00CE3115" w:rsidRPr="00E76769">
              <w:rPr>
                <w:b/>
                <w:sz w:val="20"/>
                <w:szCs w:val="20"/>
              </w:rPr>
              <w:t xml:space="preserve"> </w:t>
            </w:r>
            <w:r w:rsidRPr="00E76769">
              <w:rPr>
                <w:b/>
                <w:sz w:val="20"/>
                <w:szCs w:val="20"/>
              </w:rPr>
              <w:t>"Благоустройство</w:t>
            </w:r>
            <w:r w:rsidR="00CE3115" w:rsidRPr="00E76769">
              <w:rPr>
                <w:b/>
                <w:sz w:val="20"/>
                <w:szCs w:val="20"/>
              </w:rPr>
              <w:t xml:space="preserve"> </w:t>
            </w:r>
            <w:r w:rsidRPr="00E76769">
              <w:rPr>
                <w:b/>
                <w:sz w:val="20"/>
                <w:szCs w:val="20"/>
              </w:rPr>
              <w:t>дворовых</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общественных</w:t>
            </w:r>
            <w:r w:rsidR="00CE3115" w:rsidRPr="00E76769">
              <w:rPr>
                <w:b/>
                <w:sz w:val="20"/>
                <w:szCs w:val="20"/>
              </w:rPr>
              <w:t xml:space="preserve"> </w:t>
            </w:r>
            <w:r w:rsidRPr="00E76769">
              <w:rPr>
                <w:b/>
                <w:sz w:val="20"/>
                <w:szCs w:val="20"/>
              </w:rPr>
              <w:t>территорий"</w:t>
            </w:r>
            <w:r w:rsidR="00CE3115" w:rsidRPr="00E76769">
              <w:rPr>
                <w:b/>
                <w:sz w:val="20"/>
                <w:szCs w:val="20"/>
              </w:rPr>
              <w:t xml:space="preserve"> </w:t>
            </w:r>
            <w:r w:rsidRPr="00E76769">
              <w:rPr>
                <w:b/>
                <w:sz w:val="20"/>
                <w:szCs w:val="20"/>
              </w:rPr>
              <w:t>муниципальной</w:t>
            </w:r>
            <w:r w:rsidR="00CE3115" w:rsidRPr="00E76769">
              <w:rPr>
                <w:b/>
                <w:sz w:val="20"/>
                <w:szCs w:val="20"/>
              </w:rPr>
              <w:t xml:space="preserve"> </w:t>
            </w:r>
            <w:r w:rsidRPr="00E76769">
              <w:rPr>
                <w:b/>
                <w:sz w:val="20"/>
                <w:szCs w:val="20"/>
              </w:rPr>
              <w:t>программы</w:t>
            </w:r>
            <w:r w:rsidR="00CE3115" w:rsidRPr="00E76769">
              <w:rPr>
                <w:b/>
                <w:sz w:val="20"/>
                <w:szCs w:val="20"/>
              </w:rPr>
              <w:t xml:space="preserve"> </w:t>
            </w:r>
            <w:r w:rsidRPr="00E76769">
              <w:rPr>
                <w:b/>
                <w:sz w:val="20"/>
                <w:szCs w:val="20"/>
              </w:rPr>
              <w:t>"Формирование</w:t>
            </w:r>
            <w:r w:rsidR="00CE3115" w:rsidRPr="00E76769">
              <w:rPr>
                <w:b/>
                <w:sz w:val="20"/>
                <w:szCs w:val="20"/>
              </w:rPr>
              <w:t xml:space="preserve"> </w:t>
            </w:r>
            <w:r w:rsidRPr="00E76769">
              <w:rPr>
                <w:b/>
                <w:sz w:val="20"/>
                <w:szCs w:val="20"/>
              </w:rPr>
              <w:t>современной</w:t>
            </w:r>
            <w:r w:rsidR="00CE3115" w:rsidRPr="00E76769">
              <w:rPr>
                <w:b/>
                <w:sz w:val="20"/>
                <w:szCs w:val="20"/>
              </w:rPr>
              <w:t xml:space="preserve"> </w:t>
            </w:r>
            <w:r w:rsidRPr="00E76769">
              <w:rPr>
                <w:b/>
                <w:sz w:val="20"/>
                <w:szCs w:val="20"/>
              </w:rPr>
              <w:t>городской</w:t>
            </w:r>
            <w:r w:rsidR="00CE3115" w:rsidRPr="00E76769">
              <w:rPr>
                <w:b/>
                <w:sz w:val="20"/>
                <w:szCs w:val="20"/>
              </w:rPr>
              <w:t xml:space="preserve"> </w:t>
            </w:r>
            <w:r w:rsidRPr="00E76769">
              <w:rPr>
                <w:b/>
                <w:sz w:val="20"/>
                <w:szCs w:val="20"/>
              </w:rPr>
              <w:t>среды</w:t>
            </w:r>
            <w:r w:rsidR="00CE3115" w:rsidRPr="00E76769">
              <w:rPr>
                <w:b/>
                <w:sz w:val="20"/>
                <w:szCs w:val="20"/>
              </w:rPr>
              <w:t xml:space="preserve"> </w:t>
            </w:r>
            <w:r w:rsidRPr="00E76769">
              <w:rPr>
                <w:b/>
                <w:sz w:val="20"/>
                <w:szCs w:val="20"/>
              </w:rPr>
              <w:t>на</w:t>
            </w:r>
            <w:r w:rsidR="00CE3115" w:rsidRPr="00E76769">
              <w:rPr>
                <w:b/>
                <w:sz w:val="20"/>
                <w:szCs w:val="20"/>
              </w:rPr>
              <w:t xml:space="preserve"> </w:t>
            </w:r>
            <w:r w:rsidRPr="00E76769">
              <w:rPr>
                <w:b/>
                <w:sz w:val="20"/>
                <w:szCs w:val="20"/>
              </w:rPr>
              <w:t>территории</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А510000000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lang w:val="en-US"/>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183,0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i/>
                <w:sz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i/>
                <w:sz w:val="20"/>
                <w:szCs w:val="20"/>
              </w:rPr>
            </w:pPr>
            <w:r w:rsidRPr="00E76769">
              <w:rPr>
                <w:i/>
                <w:sz w:val="20"/>
                <w:szCs w:val="20"/>
              </w:rPr>
              <w:t>Основное</w:t>
            </w:r>
            <w:r w:rsidR="00CE3115" w:rsidRPr="00E76769">
              <w:rPr>
                <w:i/>
                <w:sz w:val="20"/>
                <w:szCs w:val="20"/>
              </w:rPr>
              <w:t xml:space="preserve"> </w:t>
            </w:r>
            <w:r w:rsidRPr="00E76769">
              <w:rPr>
                <w:i/>
                <w:sz w:val="20"/>
                <w:szCs w:val="20"/>
              </w:rPr>
              <w:t>мероприятие</w:t>
            </w:r>
            <w:r w:rsidR="00CE3115" w:rsidRPr="00E76769">
              <w:rPr>
                <w:i/>
                <w:sz w:val="20"/>
                <w:szCs w:val="20"/>
              </w:rPr>
              <w:t xml:space="preserve"> </w:t>
            </w:r>
            <w:r w:rsidRPr="00E76769">
              <w:rPr>
                <w:i/>
                <w:sz w:val="20"/>
                <w:szCs w:val="20"/>
              </w:rPr>
              <w:t>"Содействие</w:t>
            </w:r>
            <w:r w:rsidR="00CE3115" w:rsidRPr="00E76769">
              <w:rPr>
                <w:i/>
                <w:sz w:val="20"/>
                <w:szCs w:val="20"/>
              </w:rPr>
              <w:t xml:space="preserve"> </w:t>
            </w:r>
            <w:r w:rsidRPr="00E76769">
              <w:rPr>
                <w:i/>
                <w:sz w:val="20"/>
                <w:szCs w:val="20"/>
              </w:rPr>
              <w:t>благоустройству</w:t>
            </w:r>
            <w:r w:rsidR="00CE3115" w:rsidRPr="00E76769">
              <w:rPr>
                <w:i/>
                <w:sz w:val="20"/>
                <w:szCs w:val="20"/>
              </w:rPr>
              <w:t xml:space="preserve"> </w:t>
            </w:r>
            <w:r w:rsidRPr="00E76769">
              <w:rPr>
                <w:i/>
                <w:sz w:val="20"/>
                <w:szCs w:val="20"/>
              </w:rPr>
              <w:t>населенных</w:t>
            </w:r>
            <w:r w:rsidR="00CE3115" w:rsidRPr="00E76769">
              <w:rPr>
                <w:i/>
                <w:sz w:val="20"/>
                <w:szCs w:val="20"/>
              </w:rPr>
              <w:t xml:space="preserve"> </w:t>
            </w:r>
            <w:r w:rsidRPr="00E76769">
              <w:rPr>
                <w:i/>
                <w:sz w:val="20"/>
                <w:szCs w:val="20"/>
              </w:rPr>
              <w:t>пунктов</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Республики"</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А510200000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lang w:val="en-US"/>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183,0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Уличное</w:t>
            </w:r>
            <w:r w:rsidR="00CE3115" w:rsidRPr="00E76769">
              <w:rPr>
                <w:sz w:val="20"/>
                <w:szCs w:val="20"/>
              </w:rPr>
              <w:t xml:space="preserve"> </w:t>
            </w:r>
            <w:r w:rsidRPr="00E76769">
              <w:rPr>
                <w:sz w:val="20"/>
                <w:szCs w:val="20"/>
              </w:rPr>
              <w:t>освещение</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А510277400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lang w:val="en-US"/>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120,0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А510277400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200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120,0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А510277400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120,0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Жилищно-коммунальное</w:t>
            </w:r>
            <w:r w:rsidR="00CE3115" w:rsidRPr="00E76769">
              <w:rPr>
                <w:sz w:val="20"/>
                <w:szCs w:val="20"/>
              </w:rPr>
              <w:t xml:space="preserve"> </w:t>
            </w:r>
            <w:r w:rsidRPr="00E76769">
              <w:rPr>
                <w:sz w:val="20"/>
                <w:szCs w:val="20"/>
              </w:rPr>
              <w:t>хозяйство</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А510277400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120,0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Благоустройство</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А510277400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03</w:t>
            </w: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120,0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Реализация</w:t>
            </w:r>
            <w:r w:rsidR="00CE3115" w:rsidRPr="00E76769">
              <w:rPr>
                <w:sz w:val="20"/>
                <w:szCs w:val="20"/>
              </w:rPr>
              <w:t xml:space="preserve"> </w:t>
            </w:r>
            <w:r w:rsidRPr="00E76769">
              <w:rPr>
                <w:sz w:val="20"/>
                <w:szCs w:val="20"/>
              </w:rPr>
              <w:t>мероприятий</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благоустройству</w:t>
            </w:r>
            <w:r w:rsidR="00CE3115" w:rsidRPr="00E76769">
              <w:rPr>
                <w:sz w:val="20"/>
                <w:szCs w:val="20"/>
              </w:rPr>
              <w:t xml:space="preserve"> </w:t>
            </w:r>
            <w:r w:rsidRPr="00E76769">
              <w:rPr>
                <w:sz w:val="20"/>
                <w:szCs w:val="20"/>
              </w:rPr>
              <w:t>территории</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А510277420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63,0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А510277420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200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63,0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А510277420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63,0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Жилищно-коммунальное</w:t>
            </w:r>
            <w:r w:rsidR="00CE3115" w:rsidRPr="00E76769">
              <w:rPr>
                <w:sz w:val="20"/>
                <w:szCs w:val="20"/>
              </w:rPr>
              <w:t xml:space="preserve"> </w:t>
            </w:r>
            <w:r w:rsidRPr="00E76769">
              <w:rPr>
                <w:sz w:val="20"/>
                <w:szCs w:val="20"/>
              </w:rPr>
              <w:t>хозяйство</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А510277420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63,0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Благоустройство</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А510277420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03</w:t>
            </w: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63,0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3.</w:t>
            </w: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культуры</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туризма"</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Ц400000000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513,7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3.1.</w:t>
            </w: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Подпрограмма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культуры</w:t>
            </w:r>
            <w:r w:rsidR="00CE3115" w:rsidRPr="00E76769">
              <w:rPr>
                <w:b/>
                <w:sz w:val="20"/>
                <w:szCs w:val="20"/>
              </w:rPr>
              <w:t xml:space="preserve"> </w:t>
            </w:r>
            <w:r w:rsidRPr="00E76769">
              <w:rPr>
                <w:b/>
                <w:sz w:val="20"/>
                <w:szCs w:val="20"/>
              </w:rPr>
              <w:t>в</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Республике"</w:t>
            </w:r>
            <w:r w:rsidR="00CE3115" w:rsidRPr="00E76769">
              <w:rPr>
                <w:b/>
                <w:sz w:val="20"/>
                <w:szCs w:val="20"/>
              </w:rPr>
              <w:t xml:space="preserve"> </w:t>
            </w:r>
            <w:r w:rsidRPr="00E76769">
              <w:rPr>
                <w:b/>
                <w:sz w:val="20"/>
                <w:szCs w:val="20"/>
              </w:rPr>
              <w:t>муниципальной</w:t>
            </w:r>
            <w:r w:rsidR="00CE3115" w:rsidRPr="00E76769">
              <w:rPr>
                <w:b/>
                <w:sz w:val="20"/>
                <w:szCs w:val="20"/>
              </w:rPr>
              <w:t xml:space="preserve"> </w:t>
            </w:r>
            <w:r w:rsidRPr="00E76769">
              <w:rPr>
                <w:b/>
                <w:sz w:val="20"/>
                <w:szCs w:val="20"/>
              </w:rPr>
              <w:t>программы</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культуры</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туризма"</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Ц410000000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513,7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i/>
                <w:sz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Основное</w:t>
            </w:r>
            <w:r w:rsidR="00CE3115" w:rsidRPr="00E76769">
              <w:rPr>
                <w:i/>
                <w:sz w:val="20"/>
                <w:szCs w:val="20"/>
              </w:rPr>
              <w:t xml:space="preserve"> </w:t>
            </w:r>
            <w:r w:rsidRPr="00E76769">
              <w:rPr>
                <w:i/>
                <w:sz w:val="20"/>
                <w:szCs w:val="20"/>
              </w:rPr>
              <w:t>мероприятие</w:t>
            </w:r>
            <w:r w:rsidR="00CE3115" w:rsidRPr="00E76769">
              <w:rPr>
                <w:i/>
                <w:sz w:val="20"/>
                <w:szCs w:val="20"/>
              </w:rPr>
              <w:t xml:space="preserve"> </w:t>
            </w:r>
            <w:r w:rsidRPr="00E76769">
              <w:rPr>
                <w:i/>
                <w:sz w:val="20"/>
                <w:szCs w:val="20"/>
              </w:rPr>
              <w:t>"Сохранение</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народного</w:t>
            </w:r>
            <w:r w:rsidR="00CE3115" w:rsidRPr="00E76769">
              <w:rPr>
                <w:i/>
                <w:sz w:val="20"/>
                <w:szCs w:val="20"/>
              </w:rPr>
              <w:t xml:space="preserve"> </w:t>
            </w:r>
            <w:r w:rsidRPr="00E76769">
              <w:rPr>
                <w:i/>
                <w:sz w:val="20"/>
                <w:szCs w:val="20"/>
              </w:rPr>
              <w:t>творчества"</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Ц410700000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488,0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Обеспечение</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учреждений</w:t>
            </w:r>
            <w:r w:rsidR="00CE3115" w:rsidRPr="00E76769">
              <w:rPr>
                <w:sz w:val="20"/>
                <w:szCs w:val="20"/>
              </w:rPr>
              <w:t xml:space="preserve"> </w:t>
            </w:r>
            <w:r w:rsidRPr="00E76769">
              <w:rPr>
                <w:sz w:val="20"/>
                <w:szCs w:val="20"/>
              </w:rPr>
              <w:t>культурно-досугового</w:t>
            </w:r>
            <w:r w:rsidR="00CE3115" w:rsidRPr="00E76769">
              <w:rPr>
                <w:sz w:val="20"/>
                <w:szCs w:val="20"/>
              </w:rPr>
              <w:t xml:space="preserve"> </w:t>
            </w:r>
            <w:r w:rsidRPr="00E76769">
              <w:rPr>
                <w:sz w:val="20"/>
                <w:szCs w:val="20"/>
              </w:rPr>
              <w:t>типа</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народного</w:t>
            </w:r>
            <w:r w:rsidR="00CE3115" w:rsidRPr="00E76769">
              <w:rPr>
                <w:sz w:val="20"/>
                <w:szCs w:val="20"/>
              </w:rPr>
              <w:t xml:space="preserve"> </w:t>
            </w:r>
            <w:r w:rsidRPr="00E76769">
              <w:rPr>
                <w:sz w:val="20"/>
                <w:szCs w:val="20"/>
              </w:rPr>
              <w:t>творчества</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Ц410740390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488,0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Межбюджетные</w:t>
            </w:r>
            <w:r w:rsidR="00CE3115" w:rsidRPr="00E76769">
              <w:rPr>
                <w:sz w:val="20"/>
                <w:szCs w:val="20"/>
              </w:rPr>
              <w:t xml:space="preserve"> </w:t>
            </w:r>
            <w:r w:rsidRPr="00E76769">
              <w:rPr>
                <w:sz w:val="20"/>
                <w:szCs w:val="20"/>
              </w:rPr>
              <w:t>трансферты</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Ц410740390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500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488,0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межбюджетные</w:t>
            </w:r>
            <w:r w:rsidR="00CE3115" w:rsidRPr="00E76769">
              <w:rPr>
                <w:sz w:val="20"/>
                <w:szCs w:val="20"/>
              </w:rPr>
              <w:t xml:space="preserve"> </w:t>
            </w:r>
            <w:r w:rsidRPr="00E76769">
              <w:rPr>
                <w:sz w:val="20"/>
                <w:szCs w:val="20"/>
              </w:rPr>
              <w:t>трансферты</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Ц410740390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540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488,0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r w:rsidRPr="00E76769">
              <w:rPr>
                <w:rFonts w:ascii="TimesET" w:hAnsi="TimesET"/>
                <w:b w:val="0"/>
                <w:sz w:val="20"/>
              </w:rPr>
              <w:t>Культура</w:t>
            </w:r>
            <w:r w:rsidR="00CE3115" w:rsidRPr="00E76769">
              <w:rPr>
                <w:rFonts w:ascii="TimesET" w:hAnsi="TimesET"/>
                <w:b w:val="0"/>
                <w:sz w:val="20"/>
              </w:rPr>
              <w:t xml:space="preserve"> </w:t>
            </w:r>
            <w:r w:rsidRPr="00E76769">
              <w:rPr>
                <w:rFonts w:ascii="TimesET" w:hAnsi="TimesET"/>
                <w:b w:val="0"/>
                <w:sz w:val="20"/>
              </w:rPr>
              <w:t>и</w:t>
            </w:r>
            <w:r w:rsidR="00CE3115" w:rsidRPr="00E76769">
              <w:rPr>
                <w:rFonts w:ascii="TimesET" w:hAnsi="TimesET"/>
                <w:b w:val="0"/>
                <w:sz w:val="20"/>
              </w:rPr>
              <w:t xml:space="preserve"> </w:t>
            </w:r>
            <w:r w:rsidRPr="00E76769">
              <w:rPr>
                <w:rFonts w:ascii="TimesET" w:hAnsi="TimesET"/>
                <w:b w:val="0"/>
                <w:sz w:val="20"/>
              </w:rPr>
              <w:t>кинематография</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Ц410740390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540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08</w:t>
            </w: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488,0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Культура</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Ц410740390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540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08</w:t>
            </w: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488,0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i/>
                <w:sz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Основное</w:t>
            </w:r>
            <w:r w:rsidR="00CE3115" w:rsidRPr="00E76769">
              <w:rPr>
                <w:i/>
                <w:sz w:val="20"/>
                <w:szCs w:val="20"/>
              </w:rPr>
              <w:t xml:space="preserve"> </w:t>
            </w:r>
            <w:r w:rsidRPr="00E76769">
              <w:rPr>
                <w:i/>
                <w:sz w:val="20"/>
                <w:szCs w:val="20"/>
              </w:rPr>
              <w:t>мероприятие</w:t>
            </w:r>
            <w:r w:rsidR="00CE3115" w:rsidRPr="00E76769">
              <w:rPr>
                <w:i/>
                <w:sz w:val="20"/>
                <w:szCs w:val="20"/>
              </w:rPr>
              <w:t xml:space="preserve"> </w:t>
            </w:r>
            <w:r w:rsidRPr="00E76769">
              <w:rPr>
                <w:i/>
                <w:sz w:val="20"/>
                <w:szCs w:val="20"/>
              </w:rPr>
              <w:t>"Бухгалтерское,</w:t>
            </w:r>
            <w:r w:rsidR="00CE3115" w:rsidRPr="00E76769">
              <w:rPr>
                <w:i/>
                <w:sz w:val="20"/>
                <w:szCs w:val="20"/>
              </w:rPr>
              <w:t xml:space="preserve"> </w:t>
            </w:r>
            <w:r w:rsidRPr="00E76769">
              <w:rPr>
                <w:i/>
                <w:sz w:val="20"/>
                <w:szCs w:val="20"/>
              </w:rPr>
              <w:t>финансовое</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хозяйственно-эксплуатационное</w:t>
            </w:r>
            <w:r w:rsidR="00CE3115" w:rsidRPr="00E76769">
              <w:rPr>
                <w:i/>
                <w:sz w:val="20"/>
                <w:szCs w:val="20"/>
              </w:rPr>
              <w:t xml:space="preserve"> </w:t>
            </w:r>
            <w:r w:rsidRPr="00E76769">
              <w:rPr>
                <w:i/>
                <w:sz w:val="20"/>
                <w:szCs w:val="20"/>
              </w:rPr>
              <w:t>обслуживание</w:t>
            </w:r>
            <w:r w:rsidR="00CE3115" w:rsidRPr="00E76769">
              <w:rPr>
                <w:i/>
                <w:sz w:val="20"/>
                <w:szCs w:val="20"/>
              </w:rPr>
              <w:t xml:space="preserve"> </w:t>
            </w:r>
            <w:r w:rsidRPr="00E76769">
              <w:rPr>
                <w:i/>
                <w:sz w:val="20"/>
                <w:szCs w:val="20"/>
              </w:rPr>
              <w:t>государственных</w:t>
            </w:r>
            <w:r w:rsidR="00CE3115" w:rsidRPr="00E76769">
              <w:rPr>
                <w:i/>
                <w:sz w:val="20"/>
                <w:szCs w:val="20"/>
              </w:rPr>
              <w:t xml:space="preserve"> </w:t>
            </w:r>
            <w:r w:rsidRPr="00E76769">
              <w:rPr>
                <w:i/>
                <w:sz w:val="20"/>
                <w:szCs w:val="20"/>
              </w:rPr>
              <w:t>учреждений</w:t>
            </w:r>
            <w:r w:rsidR="00CE3115" w:rsidRPr="00E76769">
              <w:rPr>
                <w:i/>
                <w:sz w:val="20"/>
                <w:szCs w:val="20"/>
              </w:rPr>
              <w:t xml:space="preserve"> </w:t>
            </w:r>
            <w:r w:rsidRPr="00E76769">
              <w:rPr>
                <w:i/>
                <w:sz w:val="20"/>
                <w:szCs w:val="20"/>
              </w:rPr>
              <w:t>"</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Ц410800000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Обеспечение</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централизованных</w:t>
            </w:r>
            <w:r w:rsidR="00CE3115" w:rsidRPr="00E76769">
              <w:rPr>
                <w:sz w:val="20"/>
                <w:szCs w:val="20"/>
              </w:rPr>
              <w:t xml:space="preserve"> </w:t>
            </w:r>
            <w:r w:rsidRPr="00E76769">
              <w:rPr>
                <w:sz w:val="20"/>
                <w:szCs w:val="20"/>
              </w:rPr>
              <w:t>бухгалтерий,</w:t>
            </w:r>
            <w:r w:rsidR="00CE3115" w:rsidRPr="00E76769">
              <w:rPr>
                <w:sz w:val="20"/>
                <w:szCs w:val="20"/>
              </w:rPr>
              <w:t xml:space="preserve"> </w:t>
            </w:r>
            <w:r w:rsidRPr="00E76769">
              <w:rPr>
                <w:sz w:val="20"/>
                <w:szCs w:val="20"/>
              </w:rPr>
              <w:t>учреждений</w:t>
            </w:r>
            <w:r w:rsidR="00CE3115" w:rsidRPr="00E76769">
              <w:rPr>
                <w:sz w:val="20"/>
                <w:szCs w:val="20"/>
              </w:rPr>
              <w:t xml:space="preserve"> </w:t>
            </w:r>
            <w:r w:rsidRPr="00E76769">
              <w:rPr>
                <w:sz w:val="20"/>
                <w:szCs w:val="20"/>
              </w:rPr>
              <w:t>(центров)</w:t>
            </w:r>
            <w:r w:rsidR="00CE3115" w:rsidRPr="00E76769">
              <w:rPr>
                <w:sz w:val="20"/>
                <w:szCs w:val="20"/>
              </w:rPr>
              <w:t xml:space="preserve"> </w:t>
            </w:r>
            <w:r w:rsidRPr="00E76769">
              <w:rPr>
                <w:sz w:val="20"/>
                <w:szCs w:val="20"/>
              </w:rPr>
              <w:t>финансового-производственного</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служб</w:t>
            </w:r>
            <w:r w:rsidR="00CE3115" w:rsidRPr="00E76769">
              <w:rPr>
                <w:sz w:val="20"/>
                <w:szCs w:val="20"/>
              </w:rPr>
              <w:t xml:space="preserve"> </w:t>
            </w:r>
            <w:r w:rsidRPr="00E76769">
              <w:rPr>
                <w:sz w:val="20"/>
                <w:szCs w:val="20"/>
              </w:rPr>
              <w:t>инженерно-хозяйственного</w:t>
            </w:r>
            <w:r w:rsidR="00CE3115" w:rsidRPr="00E76769">
              <w:rPr>
                <w:sz w:val="20"/>
                <w:szCs w:val="20"/>
              </w:rPr>
              <w:t xml:space="preserve"> </w:t>
            </w:r>
            <w:r w:rsidRPr="00E76769">
              <w:rPr>
                <w:sz w:val="20"/>
                <w:szCs w:val="20"/>
              </w:rPr>
              <w:t>сопровождения</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образований</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Ц410840700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Межбюджетные</w:t>
            </w:r>
            <w:r w:rsidR="00CE3115" w:rsidRPr="00E76769">
              <w:rPr>
                <w:sz w:val="20"/>
                <w:szCs w:val="20"/>
              </w:rPr>
              <w:t xml:space="preserve"> </w:t>
            </w:r>
            <w:r w:rsidRPr="00E76769">
              <w:rPr>
                <w:sz w:val="20"/>
                <w:szCs w:val="20"/>
              </w:rPr>
              <w:t>трансферты</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Ц410840700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500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межбюджетные</w:t>
            </w:r>
            <w:r w:rsidR="00CE3115" w:rsidRPr="00E76769">
              <w:rPr>
                <w:sz w:val="20"/>
                <w:szCs w:val="20"/>
              </w:rPr>
              <w:t xml:space="preserve"> </w:t>
            </w:r>
            <w:r w:rsidRPr="00E76769">
              <w:rPr>
                <w:sz w:val="20"/>
                <w:szCs w:val="20"/>
              </w:rPr>
              <w:t>трансферты</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Ц410840700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540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r w:rsidRPr="00E76769">
              <w:rPr>
                <w:rFonts w:ascii="TimesET" w:hAnsi="TimesET"/>
                <w:b w:val="0"/>
                <w:sz w:val="20"/>
              </w:rPr>
              <w:t>Культура</w:t>
            </w:r>
            <w:r w:rsidR="00CE3115" w:rsidRPr="00E76769">
              <w:rPr>
                <w:rFonts w:ascii="TimesET" w:hAnsi="TimesET"/>
                <w:b w:val="0"/>
                <w:sz w:val="20"/>
              </w:rPr>
              <w:t xml:space="preserve"> </w:t>
            </w:r>
            <w:r w:rsidRPr="00E76769">
              <w:rPr>
                <w:rFonts w:ascii="TimesET" w:hAnsi="TimesET"/>
                <w:b w:val="0"/>
                <w:sz w:val="20"/>
              </w:rPr>
              <w:t>и</w:t>
            </w:r>
            <w:r w:rsidR="00CE3115" w:rsidRPr="00E76769">
              <w:rPr>
                <w:rFonts w:ascii="TimesET" w:hAnsi="TimesET"/>
                <w:b w:val="0"/>
                <w:sz w:val="20"/>
              </w:rPr>
              <w:t xml:space="preserve"> </w:t>
            </w:r>
            <w:r w:rsidRPr="00E76769">
              <w:rPr>
                <w:rFonts w:ascii="TimesET" w:hAnsi="TimesET"/>
                <w:b w:val="0"/>
                <w:sz w:val="20"/>
              </w:rPr>
              <w:t>кинематография</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Ц410840700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540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08</w:t>
            </w: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Другие</w:t>
            </w:r>
            <w:r w:rsidR="00CE3115" w:rsidRPr="00E76769">
              <w:rPr>
                <w:sz w:val="20"/>
                <w:szCs w:val="20"/>
              </w:rPr>
              <w:t xml:space="preserve"> </w:t>
            </w:r>
            <w:r w:rsidRPr="00E76769">
              <w:rPr>
                <w:sz w:val="20"/>
                <w:szCs w:val="20"/>
              </w:rPr>
              <w:t>вопросы</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области</w:t>
            </w:r>
            <w:r w:rsidR="00CE3115" w:rsidRPr="00E76769">
              <w:rPr>
                <w:sz w:val="20"/>
                <w:szCs w:val="20"/>
              </w:rPr>
              <w:t xml:space="preserve"> </w:t>
            </w:r>
            <w:r w:rsidRPr="00E76769">
              <w:rPr>
                <w:sz w:val="20"/>
                <w:szCs w:val="20"/>
              </w:rPr>
              <w:t>культуры,</w:t>
            </w:r>
            <w:r w:rsidR="00CE3115" w:rsidRPr="00E76769">
              <w:rPr>
                <w:sz w:val="20"/>
                <w:szCs w:val="20"/>
              </w:rPr>
              <w:t xml:space="preserve"> </w:t>
            </w:r>
            <w:r w:rsidRPr="00E76769">
              <w:rPr>
                <w:sz w:val="20"/>
                <w:szCs w:val="20"/>
              </w:rPr>
              <w:t>кинематографии</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Ц410840700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540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08</w:t>
            </w: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lastRenderedPageBreak/>
              <w:t>4.</w:t>
            </w: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"Повышение</w:t>
            </w:r>
            <w:r w:rsidR="00CE3115" w:rsidRPr="00E76769">
              <w:rPr>
                <w:b/>
                <w:sz w:val="20"/>
                <w:szCs w:val="20"/>
              </w:rPr>
              <w:t xml:space="preserve"> </w:t>
            </w:r>
            <w:r w:rsidRPr="00E76769">
              <w:rPr>
                <w:b/>
                <w:sz w:val="20"/>
                <w:szCs w:val="20"/>
              </w:rPr>
              <w:t>безопасности</w:t>
            </w:r>
            <w:r w:rsidR="00CE3115" w:rsidRPr="00E76769">
              <w:rPr>
                <w:b/>
                <w:sz w:val="20"/>
                <w:szCs w:val="20"/>
              </w:rPr>
              <w:t xml:space="preserve"> </w:t>
            </w:r>
            <w:r w:rsidRPr="00E76769">
              <w:rPr>
                <w:b/>
                <w:sz w:val="20"/>
                <w:szCs w:val="20"/>
              </w:rPr>
              <w:t>жизнедеятельности</w:t>
            </w:r>
            <w:r w:rsidR="00CE3115" w:rsidRPr="00E76769">
              <w:rPr>
                <w:b/>
                <w:sz w:val="20"/>
                <w:szCs w:val="20"/>
              </w:rPr>
              <w:t xml:space="preserve"> </w:t>
            </w:r>
            <w:r w:rsidRPr="00E76769">
              <w:rPr>
                <w:b/>
                <w:sz w:val="20"/>
                <w:szCs w:val="20"/>
              </w:rPr>
              <w:t>населения</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территорий</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Ц800000000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4.1.</w:t>
            </w: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Подпрограмма</w:t>
            </w:r>
            <w:r w:rsidR="00CE3115" w:rsidRPr="00E76769">
              <w:rPr>
                <w:b/>
                <w:sz w:val="20"/>
                <w:szCs w:val="20"/>
              </w:rPr>
              <w:t xml:space="preserve"> </w:t>
            </w:r>
            <w:r w:rsidRPr="00E76769">
              <w:rPr>
                <w:b/>
                <w:sz w:val="20"/>
                <w:szCs w:val="20"/>
              </w:rPr>
              <w:t>"Защита</w:t>
            </w:r>
            <w:r w:rsidR="00CE3115" w:rsidRPr="00E76769">
              <w:rPr>
                <w:b/>
                <w:sz w:val="20"/>
                <w:szCs w:val="20"/>
              </w:rPr>
              <w:t xml:space="preserve"> </w:t>
            </w:r>
            <w:r w:rsidRPr="00E76769">
              <w:rPr>
                <w:b/>
                <w:sz w:val="20"/>
                <w:szCs w:val="20"/>
              </w:rPr>
              <w:t>населения</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территорий</w:t>
            </w:r>
            <w:r w:rsidR="00CE3115" w:rsidRPr="00E76769">
              <w:rPr>
                <w:b/>
                <w:sz w:val="20"/>
                <w:szCs w:val="20"/>
              </w:rPr>
              <w:t xml:space="preserve"> </w:t>
            </w:r>
            <w:r w:rsidRPr="00E76769">
              <w:rPr>
                <w:b/>
                <w:sz w:val="20"/>
                <w:szCs w:val="20"/>
              </w:rPr>
              <w:t>от</w:t>
            </w:r>
            <w:r w:rsidR="00CE3115" w:rsidRPr="00E76769">
              <w:rPr>
                <w:b/>
                <w:sz w:val="20"/>
                <w:szCs w:val="20"/>
              </w:rPr>
              <w:t xml:space="preserve"> </w:t>
            </w:r>
            <w:r w:rsidRPr="00E76769">
              <w:rPr>
                <w:b/>
                <w:sz w:val="20"/>
                <w:szCs w:val="20"/>
              </w:rPr>
              <w:t>чрезвычайных</w:t>
            </w:r>
            <w:r w:rsidR="00CE3115" w:rsidRPr="00E76769">
              <w:rPr>
                <w:b/>
                <w:sz w:val="20"/>
                <w:szCs w:val="20"/>
              </w:rPr>
              <w:t xml:space="preserve"> </w:t>
            </w:r>
            <w:r w:rsidRPr="00E76769">
              <w:rPr>
                <w:b/>
                <w:sz w:val="20"/>
                <w:szCs w:val="20"/>
              </w:rPr>
              <w:t>ситуаций</w:t>
            </w:r>
            <w:r w:rsidR="00CE3115" w:rsidRPr="00E76769">
              <w:rPr>
                <w:b/>
                <w:sz w:val="20"/>
                <w:szCs w:val="20"/>
              </w:rPr>
              <w:t xml:space="preserve"> </w:t>
            </w:r>
            <w:r w:rsidRPr="00E76769">
              <w:rPr>
                <w:b/>
                <w:sz w:val="20"/>
                <w:szCs w:val="20"/>
              </w:rPr>
              <w:t>природного</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техногенного</w:t>
            </w:r>
            <w:r w:rsidR="00CE3115" w:rsidRPr="00E76769">
              <w:rPr>
                <w:b/>
                <w:sz w:val="20"/>
                <w:szCs w:val="20"/>
              </w:rPr>
              <w:t xml:space="preserve"> </w:t>
            </w:r>
            <w:r w:rsidRPr="00E76769">
              <w:rPr>
                <w:b/>
                <w:sz w:val="20"/>
                <w:szCs w:val="20"/>
              </w:rPr>
              <w:t>характера,</w:t>
            </w:r>
            <w:r w:rsidR="00CE3115" w:rsidRPr="00E76769">
              <w:rPr>
                <w:b/>
                <w:sz w:val="20"/>
                <w:szCs w:val="20"/>
              </w:rPr>
              <w:t xml:space="preserve"> </w:t>
            </w:r>
            <w:r w:rsidRPr="00E76769">
              <w:rPr>
                <w:b/>
                <w:sz w:val="20"/>
                <w:szCs w:val="20"/>
              </w:rPr>
              <w:t>обеспечение</w:t>
            </w:r>
            <w:r w:rsidR="00CE3115" w:rsidRPr="00E76769">
              <w:rPr>
                <w:b/>
                <w:sz w:val="20"/>
                <w:szCs w:val="20"/>
              </w:rPr>
              <w:t xml:space="preserve"> </w:t>
            </w:r>
            <w:r w:rsidRPr="00E76769">
              <w:rPr>
                <w:b/>
                <w:sz w:val="20"/>
                <w:szCs w:val="20"/>
              </w:rPr>
              <w:t>пожарной</w:t>
            </w:r>
            <w:r w:rsidR="00CE3115" w:rsidRPr="00E76769">
              <w:rPr>
                <w:b/>
                <w:sz w:val="20"/>
                <w:szCs w:val="20"/>
              </w:rPr>
              <w:t xml:space="preserve"> </w:t>
            </w:r>
            <w:r w:rsidRPr="00E76769">
              <w:rPr>
                <w:b/>
                <w:sz w:val="20"/>
                <w:szCs w:val="20"/>
              </w:rPr>
              <w:t>безопасности</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безопасности</w:t>
            </w:r>
            <w:r w:rsidR="00CE3115" w:rsidRPr="00E76769">
              <w:rPr>
                <w:b/>
                <w:sz w:val="20"/>
                <w:szCs w:val="20"/>
              </w:rPr>
              <w:t xml:space="preserve"> </w:t>
            </w:r>
            <w:r w:rsidRPr="00E76769">
              <w:rPr>
                <w:b/>
                <w:sz w:val="20"/>
                <w:szCs w:val="20"/>
              </w:rPr>
              <w:t>населения</w:t>
            </w:r>
            <w:r w:rsidR="00CE3115" w:rsidRPr="00E76769">
              <w:rPr>
                <w:b/>
                <w:sz w:val="20"/>
                <w:szCs w:val="20"/>
              </w:rPr>
              <w:t xml:space="preserve"> </w:t>
            </w:r>
            <w:r w:rsidRPr="00E76769">
              <w:rPr>
                <w:b/>
                <w:sz w:val="20"/>
                <w:szCs w:val="20"/>
              </w:rPr>
              <w:t>на</w:t>
            </w:r>
            <w:r w:rsidR="00CE3115" w:rsidRPr="00E76769">
              <w:rPr>
                <w:b/>
                <w:sz w:val="20"/>
                <w:szCs w:val="20"/>
              </w:rPr>
              <w:t xml:space="preserve"> </w:t>
            </w:r>
            <w:r w:rsidRPr="00E76769">
              <w:rPr>
                <w:b/>
                <w:sz w:val="20"/>
                <w:szCs w:val="20"/>
              </w:rPr>
              <w:t>водных</w:t>
            </w:r>
            <w:r w:rsidR="00CE3115" w:rsidRPr="00E76769">
              <w:rPr>
                <w:b/>
                <w:sz w:val="20"/>
                <w:szCs w:val="20"/>
              </w:rPr>
              <w:t xml:space="preserve"> </w:t>
            </w:r>
            <w:r w:rsidRPr="00E76769">
              <w:rPr>
                <w:b/>
                <w:sz w:val="20"/>
                <w:szCs w:val="20"/>
              </w:rPr>
              <w:t>объектах</w:t>
            </w:r>
            <w:r w:rsidR="00CE3115" w:rsidRPr="00E76769">
              <w:rPr>
                <w:b/>
                <w:sz w:val="20"/>
                <w:szCs w:val="20"/>
              </w:rPr>
              <w:t xml:space="preserve"> </w:t>
            </w:r>
            <w:r w:rsidRPr="00E76769">
              <w:rPr>
                <w:b/>
                <w:sz w:val="20"/>
                <w:szCs w:val="20"/>
              </w:rPr>
              <w:t>на</w:t>
            </w:r>
            <w:r w:rsidR="00CE3115" w:rsidRPr="00E76769">
              <w:rPr>
                <w:b/>
                <w:sz w:val="20"/>
                <w:szCs w:val="20"/>
              </w:rPr>
              <w:t xml:space="preserve"> </w:t>
            </w:r>
            <w:r w:rsidRPr="00E76769">
              <w:rPr>
                <w:b/>
                <w:sz w:val="20"/>
                <w:szCs w:val="20"/>
              </w:rPr>
              <w:t>территории</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r w:rsidR="00CE3115" w:rsidRPr="00E76769">
              <w:rPr>
                <w:b/>
                <w:sz w:val="20"/>
                <w:szCs w:val="20"/>
              </w:rPr>
              <w:t xml:space="preserve"> </w:t>
            </w:r>
            <w:r w:rsidRPr="00E76769">
              <w:rPr>
                <w:b/>
                <w:sz w:val="20"/>
                <w:szCs w:val="20"/>
              </w:rPr>
              <w:t>муниципальной</w:t>
            </w:r>
            <w:r w:rsidR="00CE3115" w:rsidRPr="00E76769">
              <w:rPr>
                <w:b/>
                <w:sz w:val="20"/>
                <w:szCs w:val="20"/>
              </w:rPr>
              <w:t xml:space="preserve"> </w:t>
            </w:r>
            <w:r w:rsidRPr="00E76769">
              <w:rPr>
                <w:b/>
                <w:sz w:val="20"/>
                <w:szCs w:val="20"/>
              </w:rPr>
              <w:t>программы</w:t>
            </w:r>
            <w:r w:rsidR="00CE3115" w:rsidRPr="00E76769">
              <w:rPr>
                <w:b/>
                <w:sz w:val="20"/>
                <w:szCs w:val="20"/>
              </w:rPr>
              <w:t xml:space="preserve"> </w:t>
            </w:r>
            <w:r w:rsidRPr="00E76769">
              <w:rPr>
                <w:b/>
                <w:sz w:val="20"/>
                <w:szCs w:val="20"/>
              </w:rPr>
              <w:t>"Повышение</w:t>
            </w:r>
            <w:r w:rsidR="00CE3115" w:rsidRPr="00E76769">
              <w:rPr>
                <w:b/>
                <w:sz w:val="20"/>
                <w:szCs w:val="20"/>
              </w:rPr>
              <w:t xml:space="preserve"> </w:t>
            </w:r>
            <w:r w:rsidRPr="00E76769">
              <w:rPr>
                <w:b/>
                <w:sz w:val="20"/>
                <w:szCs w:val="20"/>
              </w:rPr>
              <w:t>безопасности</w:t>
            </w:r>
            <w:r w:rsidR="00CE3115" w:rsidRPr="00E76769">
              <w:rPr>
                <w:b/>
                <w:sz w:val="20"/>
                <w:szCs w:val="20"/>
              </w:rPr>
              <w:t xml:space="preserve"> </w:t>
            </w:r>
            <w:r w:rsidRPr="00E76769">
              <w:rPr>
                <w:b/>
                <w:sz w:val="20"/>
                <w:szCs w:val="20"/>
              </w:rPr>
              <w:t>жизнедеятельности</w:t>
            </w:r>
            <w:r w:rsidR="00CE3115" w:rsidRPr="00E76769">
              <w:rPr>
                <w:b/>
                <w:sz w:val="20"/>
                <w:szCs w:val="20"/>
              </w:rPr>
              <w:t xml:space="preserve"> </w:t>
            </w:r>
            <w:r w:rsidRPr="00E76769">
              <w:rPr>
                <w:b/>
                <w:sz w:val="20"/>
                <w:szCs w:val="20"/>
              </w:rPr>
              <w:t>населения</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территорий</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Ц810000000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i/>
                <w:sz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Основное</w:t>
            </w:r>
            <w:r w:rsidR="00CE3115" w:rsidRPr="00E76769">
              <w:rPr>
                <w:i/>
                <w:sz w:val="20"/>
                <w:szCs w:val="20"/>
              </w:rPr>
              <w:t xml:space="preserve"> </w:t>
            </w:r>
            <w:r w:rsidRPr="00E76769">
              <w:rPr>
                <w:i/>
                <w:sz w:val="20"/>
                <w:szCs w:val="20"/>
              </w:rPr>
              <w:t>мероприятие</w:t>
            </w:r>
            <w:r w:rsidR="00CE3115" w:rsidRPr="00E76769">
              <w:rPr>
                <w:i/>
                <w:sz w:val="20"/>
                <w:szCs w:val="20"/>
              </w:rPr>
              <w:t xml:space="preserve"> </w:t>
            </w:r>
            <w:r w:rsidRPr="00E76769">
              <w:rPr>
                <w:i/>
                <w:sz w:val="20"/>
                <w:szCs w:val="20"/>
              </w:rPr>
              <w:t>"Обеспечение</w:t>
            </w:r>
            <w:r w:rsidR="00CE3115" w:rsidRPr="00E76769">
              <w:rPr>
                <w:i/>
                <w:sz w:val="20"/>
                <w:szCs w:val="20"/>
              </w:rPr>
              <w:t xml:space="preserve"> </w:t>
            </w:r>
            <w:r w:rsidRPr="00E76769">
              <w:rPr>
                <w:i/>
                <w:sz w:val="20"/>
                <w:szCs w:val="20"/>
              </w:rPr>
              <w:t>деятельности</w:t>
            </w:r>
            <w:r w:rsidR="00CE3115" w:rsidRPr="00E76769">
              <w:rPr>
                <w:i/>
                <w:sz w:val="20"/>
                <w:szCs w:val="20"/>
              </w:rPr>
              <w:t xml:space="preserve"> </w:t>
            </w:r>
            <w:r w:rsidRPr="00E76769">
              <w:rPr>
                <w:i/>
                <w:sz w:val="20"/>
                <w:szCs w:val="20"/>
              </w:rPr>
              <w:t>муниципальных</w:t>
            </w:r>
            <w:r w:rsidR="00CE3115" w:rsidRPr="00E76769">
              <w:rPr>
                <w:i/>
                <w:sz w:val="20"/>
                <w:szCs w:val="20"/>
              </w:rPr>
              <w:t xml:space="preserve"> </w:t>
            </w:r>
            <w:r w:rsidRPr="00E76769">
              <w:rPr>
                <w:i/>
                <w:sz w:val="20"/>
                <w:szCs w:val="20"/>
              </w:rPr>
              <w:t>учреждений,</w:t>
            </w:r>
            <w:r w:rsidR="00CE3115" w:rsidRPr="00E76769">
              <w:rPr>
                <w:i/>
                <w:sz w:val="20"/>
                <w:szCs w:val="20"/>
              </w:rPr>
              <w:t xml:space="preserve"> </w:t>
            </w:r>
            <w:r w:rsidRPr="00E76769">
              <w:rPr>
                <w:i/>
                <w:sz w:val="20"/>
                <w:szCs w:val="20"/>
              </w:rPr>
              <w:t>реализующих</w:t>
            </w:r>
            <w:r w:rsidR="00CE3115" w:rsidRPr="00E76769">
              <w:rPr>
                <w:i/>
                <w:sz w:val="20"/>
                <w:szCs w:val="20"/>
              </w:rPr>
              <w:t xml:space="preserve"> </w:t>
            </w:r>
            <w:r w:rsidRPr="00E76769">
              <w:rPr>
                <w:i/>
                <w:sz w:val="20"/>
                <w:szCs w:val="20"/>
              </w:rPr>
              <w:t>на</w:t>
            </w:r>
            <w:r w:rsidR="00CE3115" w:rsidRPr="00E76769">
              <w:rPr>
                <w:i/>
                <w:sz w:val="20"/>
                <w:szCs w:val="20"/>
              </w:rPr>
              <w:t xml:space="preserve"> </w:t>
            </w:r>
            <w:r w:rsidRPr="00E76769">
              <w:rPr>
                <w:i/>
                <w:sz w:val="20"/>
                <w:szCs w:val="20"/>
              </w:rPr>
              <w:t>территории</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Республики</w:t>
            </w:r>
            <w:r w:rsidR="00CE3115" w:rsidRPr="00E76769">
              <w:rPr>
                <w:i/>
                <w:sz w:val="20"/>
                <w:szCs w:val="20"/>
              </w:rPr>
              <w:t xml:space="preserve"> </w:t>
            </w:r>
            <w:r w:rsidRPr="00E76769">
              <w:rPr>
                <w:i/>
                <w:sz w:val="20"/>
                <w:szCs w:val="20"/>
              </w:rPr>
              <w:t>государственную</w:t>
            </w:r>
            <w:r w:rsidR="00CE3115" w:rsidRPr="00E76769">
              <w:rPr>
                <w:i/>
                <w:sz w:val="20"/>
                <w:szCs w:val="20"/>
              </w:rPr>
              <w:t xml:space="preserve"> </w:t>
            </w:r>
            <w:r w:rsidRPr="00E76769">
              <w:rPr>
                <w:i/>
                <w:sz w:val="20"/>
                <w:szCs w:val="20"/>
              </w:rPr>
              <w:t>политику</w:t>
            </w:r>
            <w:r w:rsidR="00CE3115" w:rsidRPr="00E76769">
              <w:rPr>
                <w:i/>
                <w:sz w:val="20"/>
                <w:szCs w:val="20"/>
              </w:rPr>
              <w:t xml:space="preserve"> </w:t>
            </w:r>
            <w:r w:rsidRPr="00E76769">
              <w:rPr>
                <w:i/>
                <w:sz w:val="20"/>
                <w:szCs w:val="20"/>
              </w:rPr>
              <w:t>в</w:t>
            </w:r>
            <w:r w:rsidR="00CE3115" w:rsidRPr="00E76769">
              <w:rPr>
                <w:i/>
                <w:sz w:val="20"/>
                <w:szCs w:val="20"/>
              </w:rPr>
              <w:t xml:space="preserve"> </w:t>
            </w:r>
            <w:r w:rsidRPr="00E76769">
              <w:rPr>
                <w:i/>
                <w:sz w:val="20"/>
                <w:szCs w:val="20"/>
              </w:rPr>
              <w:t>области</w:t>
            </w:r>
            <w:r w:rsidR="00CE3115" w:rsidRPr="00E76769">
              <w:rPr>
                <w:i/>
                <w:sz w:val="20"/>
                <w:szCs w:val="20"/>
              </w:rPr>
              <w:t xml:space="preserve"> </w:t>
            </w:r>
            <w:r w:rsidRPr="00E76769">
              <w:rPr>
                <w:i/>
                <w:sz w:val="20"/>
                <w:szCs w:val="20"/>
              </w:rPr>
              <w:t>пожарной</w:t>
            </w:r>
            <w:r w:rsidR="00CE3115" w:rsidRPr="00E76769">
              <w:rPr>
                <w:i/>
                <w:sz w:val="20"/>
                <w:szCs w:val="20"/>
              </w:rPr>
              <w:t xml:space="preserve"> </w:t>
            </w:r>
            <w:r w:rsidRPr="00E76769">
              <w:rPr>
                <w:i/>
                <w:sz w:val="20"/>
                <w:szCs w:val="20"/>
              </w:rPr>
              <w:t>безопасности"</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Ц810100000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r w:rsidRPr="00E76769">
              <w:rPr>
                <w:i/>
                <w:snapToGrid w:val="0"/>
                <w:sz w:val="20"/>
                <w:szCs w:val="20"/>
              </w:rPr>
              <w:t>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lang w:val="en-US"/>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Обеспечение</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учреждений,</w:t>
            </w:r>
            <w:r w:rsidR="00CE3115" w:rsidRPr="00E76769">
              <w:rPr>
                <w:sz w:val="20"/>
                <w:szCs w:val="20"/>
              </w:rPr>
              <w:t xml:space="preserve"> </w:t>
            </w:r>
            <w:r w:rsidRPr="00E76769">
              <w:rPr>
                <w:sz w:val="20"/>
                <w:szCs w:val="20"/>
              </w:rPr>
              <w:t>реализующих</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территории</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государственную</w:t>
            </w:r>
            <w:r w:rsidR="00CE3115" w:rsidRPr="00E76769">
              <w:rPr>
                <w:sz w:val="20"/>
                <w:szCs w:val="20"/>
              </w:rPr>
              <w:t xml:space="preserve"> </w:t>
            </w:r>
            <w:r w:rsidRPr="00E76769">
              <w:rPr>
                <w:sz w:val="20"/>
                <w:szCs w:val="20"/>
              </w:rPr>
              <w:t>политику</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области</w:t>
            </w:r>
            <w:r w:rsidR="00CE3115" w:rsidRPr="00E76769">
              <w:rPr>
                <w:sz w:val="20"/>
                <w:szCs w:val="20"/>
              </w:rPr>
              <w:t xml:space="preserve"> </w:t>
            </w:r>
            <w:r w:rsidRPr="00E76769">
              <w:rPr>
                <w:sz w:val="20"/>
                <w:szCs w:val="20"/>
              </w:rPr>
              <w:t>пожарной</w:t>
            </w:r>
            <w:r w:rsidR="00CE3115" w:rsidRPr="00E76769">
              <w:rPr>
                <w:sz w:val="20"/>
                <w:szCs w:val="20"/>
              </w:rPr>
              <w:t xml:space="preserve"> </w:t>
            </w:r>
            <w:r w:rsidRPr="00E76769">
              <w:rPr>
                <w:sz w:val="20"/>
                <w:szCs w:val="20"/>
              </w:rPr>
              <w:t>безопасности</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Ц810170020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lang w:val="en-US"/>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Ц810170020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200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lang w:val="en-US"/>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Ц810170020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lang w:val="en-US"/>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Национальная</w:t>
            </w:r>
            <w:r w:rsidR="00CE3115" w:rsidRPr="00E76769">
              <w:rPr>
                <w:snapToGrid w:val="0"/>
                <w:sz w:val="20"/>
                <w:szCs w:val="20"/>
              </w:rPr>
              <w:t xml:space="preserve"> </w:t>
            </w:r>
            <w:r w:rsidRPr="00E76769">
              <w:rPr>
                <w:snapToGrid w:val="0"/>
                <w:sz w:val="20"/>
                <w:szCs w:val="20"/>
              </w:rPr>
              <w:t>безопасность</w:t>
            </w:r>
            <w:r w:rsidR="00CE3115" w:rsidRPr="00E76769">
              <w:rPr>
                <w:snapToGrid w:val="0"/>
                <w:sz w:val="20"/>
                <w:szCs w:val="20"/>
              </w:rPr>
              <w:t xml:space="preserve"> </w:t>
            </w:r>
            <w:r w:rsidRPr="00E76769">
              <w:rPr>
                <w:snapToGrid w:val="0"/>
                <w:sz w:val="20"/>
                <w:szCs w:val="20"/>
              </w:rPr>
              <w:t>и</w:t>
            </w:r>
            <w:r w:rsidR="00CE3115" w:rsidRPr="00E76769">
              <w:rPr>
                <w:snapToGrid w:val="0"/>
                <w:sz w:val="20"/>
                <w:szCs w:val="20"/>
              </w:rPr>
              <w:t xml:space="preserve"> </w:t>
            </w:r>
            <w:r w:rsidRPr="00E76769">
              <w:rPr>
                <w:snapToGrid w:val="0"/>
                <w:sz w:val="20"/>
                <w:szCs w:val="20"/>
              </w:rPr>
              <w:t>правоохранительная</w:t>
            </w:r>
            <w:r w:rsidR="00CE3115" w:rsidRPr="00E76769">
              <w:rPr>
                <w:snapToGrid w:val="0"/>
                <w:sz w:val="20"/>
                <w:szCs w:val="20"/>
              </w:rPr>
              <w:t xml:space="preserve"> </w:t>
            </w:r>
            <w:r w:rsidRPr="00E76769">
              <w:rPr>
                <w:snapToGrid w:val="0"/>
                <w:sz w:val="20"/>
                <w:szCs w:val="20"/>
              </w:rPr>
              <w:t>деятельность</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Ц810170020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03</w:t>
            </w: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Обеспечение</w:t>
            </w:r>
            <w:r w:rsidR="00CE3115" w:rsidRPr="00E76769">
              <w:rPr>
                <w:sz w:val="20"/>
                <w:szCs w:val="20"/>
              </w:rPr>
              <w:t xml:space="preserve"> </w:t>
            </w:r>
            <w:r w:rsidRPr="00E76769">
              <w:rPr>
                <w:sz w:val="20"/>
                <w:szCs w:val="20"/>
              </w:rPr>
              <w:t>пожарной</w:t>
            </w:r>
            <w:r w:rsidR="00CE3115" w:rsidRPr="00E76769">
              <w:rPr>
                <w:sz w:val="20"/>
                <w:szCs w:val="20"/>
              </w:rPr>
              <w:t xml:space="preserve"> </w:t>
            </w:r>
            <w:r w:rsidRPr="00E76769">
              <w:rPr>
                <w:sz w:val="20"/>
                <w:szCs w:val="20"/>
              </w:rPr>
              <w:t>безопасности</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Ц810170020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03</w:t>
            </w: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10</w:t>
            </w: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5.</w:t>
            </w: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сельского</w:t>
            </w:r>
            <w:r w:rsidR="00CE3115" w:rsidRPr="00E76769">
              <w:rPr>
                <w:b/>
                <w:sz w:val="20"/>
                <w:szCs w:val="20"/>
              </w:rPr>
              <w:t xml:space="preserve"> </w:t>
            </w:r>
            <w:r w:rsidRPr="00E76769">
              <w:rPr>
                <w:b/>
                <w:sz w:val="20"/>
                <w:szCs w:val="20"/>
              </w:rPr>
              <w:t>хозяйства</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регулирование</w:t>
            </w:r>
            <w:r w:rsidR="00CE3115" w:rsidRPr="00E76769">
              <w:rPr>
                <w:b/>
                <w:sz w:val="20"/>
                <w:szCs w:val="20"/>
              </w:rPr>
              <w:t xml:space="preserve"> </w:t>
            </w:r>
            <w:r w:rsidRPr="00E76769">
              <w:rPr>
                <w:b/>
                <w:sz w:val="20"/>
                <w:szCs w:val="20"/>
              </w:rPr>
              <w:t>рынка</w:t>
            </w:r>
            <w:r w:rsidR="00CE3115" w:rsidRPr="00E76769">
              <w:rPr>
                <w:b/>
                <w:sz w:val="20"/>
                <w:szCs w:val="20"/>
              </w:rPr>
              <w:t xml:space="preserve"> </w:t>
            </w:r>
            <w:r w:rsidRPr="00E76769">
              <w:rPr>
                <w:b/>
                <w:sz w:val="20"/>
                <w:szCs w:val="20"/>
              </w:rPr>
              <w:t>сельскохозяйственной</w:t>
            </w:r>
            <w:r w:rsidR="00CE3115" w:rsidRPr="00E76769">
              <w:rPr>
                <w:b/>
                <w:sz w:val="20"/>
                <w:szCs w:val="20"/>
              </w:rPr>
              <w:t xml:space="preserve"> </w:t>
            </w:r>
            <w:r w:rsidRPr="00E76769">
              <w:rPr>
                <w:b/>
                <w:sz w:val="20"/>
                <w:szCs w:val="20"/>
              </w:rPr>
              <w:t>продукции,</w:t>
            </w:r>
            <w:r w:rsidR="00CE3115" w:rsidRPr="00E76769">
              <w:rPr>
                <w:b/>
                <w:sz w:val="20"/>
                <w:szCs w:val="20"/>
              </w:rPr>
              <w:t xml:space="preserve"> </w:t>
            </w:r>
            <w:r w:rsidRPr="00E76769">
              <w:rPr>
                <w:b/>
                <w:sz w:val="20"/>
                <w:szCs w:val="20"/>
              </w:rPr>
              <w:t>сырья</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продовольствия"</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Ц900000000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4,4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5.1.</w:t>
            </w: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Подпрограмма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ветеринарии"</w:t>
            </w:r>
            <w:r w:rsidR="00CE3115" w:rsidRPr="00E76769">
              <w:rPr>
                <w:b/>
                <w:sz w:val="20"/>
                <w:szCs w:val="20"/>
              </w:rPr>
              <w:t xml:space="preserve"> </w:t>
            </w:r>
            <w:r w:rsidRPr="00E76769">
              <w:rPr>
                <w:b/>
                <w:sz w:val="20"/>
                <w:szCs w:val="20"/>
              </w:rPr>
              <w:t>муниципальной</w:t>
            </w:r>
            <w:r w:rsidR="00CE3115" w:rsidRPr="00E76769">
              <w:rPr>
                <w:b/>
                <w:sz w:val="20"/>
                <w:szCs w:val="20"/>
              </w:rPr>
              <w:t xml:space="preserve"> </w:t>
            </w:r>
            <w:r w:rsidRPr="00E76769">
              <w:rPr>
                <w:b/>
                <w:sz w:val="20"/>
                <w:szCs w:val="20"/>
              </w:rPr>
              <w:t>программы</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сельского</w:t>
            </w:r>
            <w:r w:rsidR="00CE3115" w:rsidRPr="00E76769">
              <w:rPr>
                <w:b/>
                <w:sz w:val="20"/>
                <w:szCs w:val="20"/>
              </w:rPr>
              <w:t xml:space="preserve"> </w:t>
            </w:r>
            <w:r w:rsidRPr="00E76769">
              <w:rPr>
                <w:b/>
                <w:sz w:val="20"/>
                <w:szCs w:val="20"/>
              </w:rPr>
              <w:t>хозяйства</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регулирование</w:t>
            </w:r>
            <w:r w:rsidR="00CE3115" w:rsidRPr="00E76769">
              <w:rPr>
                <w:b/>
                <w:sz w:val="20"/>
                <w:szCs w:val="20"/>
              </w:rPr>
              <w:t xml:space="preserve"> </w:t>
            </w:r>
            <w:r w:rsidRPr="00E76769">
              <w:rPr>
                <w:b/>
                <w:sz w:val="20"/>
                <w:szCs w:val="20"/>
              </w:rPr>
              <w:t>рынка</w:t>
            </w:r>
            <w:r w:rsidR="00CE3115" w:rsidRPr="00E76769">
              <w:rPr>
                <w:b/>
                <w:sz w:val="20"/>
                <w:szCs w:val="20"/>
              </w:rPr>
              <w:t xml:space="preserve"> </w:t>
            </w:r>
            <w:r w:rsidRPr="00E76769">
              <w:rPr>
                <w:b/>
                <w:sz w:val="20"/>
                <w:szCs w:val="20"/>
              </w:rPr>
              <w:t>сельскохозяйственной</w:t>
            </w:r>
            <w:r w:rsidR="00CE3115" w:rsidRPr="00E76769">
              <w:rPr>
                <w:b/>
                <w:sz w:val="20"/>
                <w:szCs w:val="20"/>
              </w:rPr>
              <w:t xml:space="preserve"> </w:t>
            </w:r>
            <w:r w:rsidRPr="00E76769">
              <w:rPr>
                <w:b/>
                <w:sz w:val="20"/>
                <w:szCs w:val="20"/>
              </w:rPr>
              <w:t>продукции,</w:t>
            </w:r>
            <w:r w:rsidR="00CE3115" w:rsidRPr="00E76769">
              <w:rPr>
                <w:b/>
                <w:sz w:val="20"/>
                <w:szCs w:val="20"/>
              </w:rPr>
              <w:t xml:space="preserve"> </w:t>
            </w:r>
            <w:r w:rsidRPr="00E76769">
              <w:rPr>
                <w:b/>
                <w:sz w:val="20"/>
                <w:szCs w:val="20"/>
              </w:rPr>
              <w:t>сырья</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продовольствия"</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Ц970000000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4,4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i/>
                <w:sz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Основное</w:t>
            </w:r>
            <w:r w:rsidR="00CE3115" w:rsidRPr="00E76769">
              <w:rPr>
                <w:i/>
                <w:sz w:val="20"/>
                <w:szCs w:val="20"/>
              </w:rPr>
              <w:t xml:space="preserve"> </w:t>
            </w:r>
            <w:r w:rsidRPr="00E76769">
              <w:rPr>
                <w:i/>
                <w:sz w:val="20"/>
                <w:szCs w:val="20"/>
              </w:rPr>
              <w:t>мероприятие</w:t>
            </w:r>
            <w:r w:rsidR="00CE3115" w:rsidRPr="00E76769">
              <w:rPr>
                <w:i/>
                <w:sz w:val="20"/>
                <w:szCs w:val="20"/>
              </w:rPr>
              <w:t xml:space="preserve"> </w:t>
            </w:r>
            <w:r w:rsidRPr="00E76769">
              <w:rPr>
                <w:i/>
                <w:sz w:val="20"/>
                <w:szCs w:val="20"/>
              </w:rPr>
              <w:t>"Предупреждение</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ликвидация</w:t>
            </w:r>
            <w:r w:rsidR="00CE3115" w:rsidRPr="00E76769">
              <w:rPr>
                <w:i/>
                <w:sz w:val="20"/>
                <w:szCs w:val="20"/>
              </w:rPr>
              <w:t xml:space="preserve"> </w:t>
            </w:r>
            <w:r w:rsidRPr="00E76769">
              <w:rPr>
                <w:i/>
                <w:sz w:val="20"/>
                <w:szCs w:val="20"/>
              </w:rPr>
              <w:t>болезней</w:t>
            </w:r>
            <w:r w:rsidR="00CE3115" w:rsidRPr="00E76769">
              <w:rPr>
                <w:i/>
                <w:sz w:val="20"/>
                <w:szCs w:val="20"/>
              </w:rPr>
              <w:t xml:space="preserve"> </w:t>
            </w:r>
            <w:r w:rsidRPr="00E76769">
              <w:rPr>
                <w:i/>
                <w:sz w:val="20"/>
                <w:szCs w:val="20"/>
              </w:rPr>
              <w:t>животных"</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Ц970100000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z w:val="20"/>
                <w:szCs w:val="20"/>
              </w:rPr>
            </w:pPr>
            <w:r w:rsidRPr="00E76769">
              <w:rPr>
                <w:i/>
                <w:sz w:val="20"/>
                <w:szCs w:val="20"/>
              </w:rPr>
              <w:t>4,4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tabs>
                <w:tab w:val="left" w:pos="6"/>
              </w:tabs>
              <w:ind w:left="6"/>
              <w:jc w:val="center"/>
              <w:rPr>
                <w:bCs/>
                <w:sz w:val="20"/>
                <w:szCs w:val="20"/>
              </w:rPr>
            </w:pPr>
            <w:r w:rsidRPr="00E76769">
              <w:rPr>
                <w:bCs/>
                <w:sz w:val="20"/>
                <w:szCs w:val="20"/>
              </w:rPr>
              <w:t>Осуществление</w:t>
            </w:r>
            <w:r w:rsidR="00CE3115" w:rsidRPr="00E76769">
              <w:rPr>
                <w:bCs/>
                <w:sz w:val="20"/>
                <w:szCs w:val="20"/>
              </w:rPr>
              <w:t xml:space="preserve"> </w:t>
            </w:r>
            <w:r w:rsidRPr="00E76769">
              <w:rPr>
                <w:bCs/>
                <w:sz w:val="20"/>
                <w:szCs w:val="20"/>
              </w:rPr>
              <w:t>муниципальных</w:t>
            </w:r>
            <w:r w:rsidR="00CE3115" w:rsidRPr="00E76769">
              <w:rPr>
                <w:bCs/>
                <w:sz w:val="20"/>
                <w:szCs w:val="20"/>
              </w:rPr>
              <w:t xml:space="preserve"> </w:t>
            </w:r>
            <w:r w:rsidRPr="00E76769">
              <w:rPr>
                <w:bCs/>
                <w:sz w:val="20"/>
                <w:szCs w:val="20"/>
              </w:rPr>
              <w:t>полномочий</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организации</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проведению</w:t>
            </w:r>
            <w:r w:rsidR="00CE3115" w:rsidRPr="00E76769">
              <w:rPr>
                <w:bCs/>
                <w:sz w:val="20"/>
                <w:szCs w:val="20"/>
              </w:rPr>
              <w:t xml:space="preserve"> </w:t>
            </w:r>
            <w:r w:rsidRPr="00E76769">
              <w:rPr>
                <w:bCs/>
                <w:sz w:val="20"/>
                <w:szCs w:val="20"/>
              </w:rPr>
              <w:t>на</w:t>
            </w:r>
            <w:r w:rsidR="00CE3115" w:rsidRPr="00E76769">
              <w:rPr>
                <w:bCs/>
                <w:sz w:val="20"/>
                <w:szCs w:val="20"/>
              </w:rPr>
              <w:t xml:space="preserve"> </w:t>
            </w:r>
            <w:r w:rsidRPr="00E76769">
              <w:rPr>
                <w:bCs/>
                <w:sz w:val="20"/>
                <w:szCs w:val="20"/>
              </w:rPr>
              <w:t>территории</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мероприятий</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отлову</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содержанию</w:t>
            </w:r>
            <w:r w:rsidR="00CE3115" w:rsidRPr="00E76769">
              <w:rPr>
                <w:bCs/>
                <w:sz w:val="20"/>
                <w:szCs w:val="20"/>
              </w:rPr>
              <w:t xml:space="preserve"> </w:t>
            </w:r>
            <w:r w:rsidRPr="00E76769">
              <w:rPr>
                <w:bCs/>
                <w:sz w:val="20"/>
                <w:szCs w:val="20"/>
              </w:rPr>
              <w:t>безнадзорных</w:t>
            </w:r>
            <w:r w:rsidR="00CE3115" w:rsidRPr="00E76769">
              <w:rPr>
                <w:bCs/>
                <w:sz w:val="20"/>
                <w:szCs w:val="20"/>
              </w:rPr>
              <w:t xml:space="preserve"> </w:t>
            </w:r>
            <w:r w:rsidRPr="00E76769">
              <w:rPr>
                <w:bCs/>
                <w:sz w:val="20"/>
                <w:szCs w:val="20"/>
              </w:rPr>
              <w:t>животных</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Ц970112750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4,4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Ц970112750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200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4,4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tabs>
                <w:tab w:val="left" w:pos="6"/>
              </w:tabs>
              <w:ind w:left="6"/>
              <w:jc w:val="center"/>
              <w:rPr>
                <w:bCs/>
                <w:sz w:val="20"/>
                <w:szCs w:val="20"/>
              </w:rPr>
            </w:pPr>
            <w:r w:rsidRPr="00E76769">
              <w:rPr>
                <w:bCs/>
                <w:sz w:val="20"/>
                <w:szCs w:val="20"/>
              </w:rPr>
              <w:t>Иные</w:t>
            </w:r>
            <w:r w:rsidR="00CE3115" w:rsidRPr="00E76769">
              <w:rPr>
                <w:bCs/>
                <w:sz w:val="20"/>
                <w:szCs w:val="20"/>
              </w:rPr>
              <w:t xml:space="preserve"> </w:t>
            </w:r>
            <w:r w:rsidRPr="00E76769">
              <w:rPr>
                <w:bCs/>
                <w:sz w:val="20"/>
                <w:szCs w:val="20"/>
              </w:rPr>
              <w:t>закупки</w:t>
            </w:r>
            <w:r w:rsidR="00CE3115" w:rsidRPr="00E76769">
              <w:rPr>
                <w:bCs/>
                <w:sz w:val="20"/>
                <w:szCs w:val="20"/>
              </w:rPr>
              <w:t xml:space="preserve"> </w:t>
            </w:r>
            <w:r w:rsidRPr="00E76769">
              <w:rPr>
                <w:bCs/>
                <w:sz w:val="20"/>
                <w:szCs w:val="20"/>
              </w:rPr>
              <w:t>товаров,</w:t>
            </w:r>
            <w:r w:rsidR="00CE3115" w:rsidRPr="00E76769">
              <w:rPr>
                <w:bCs/>
                <w:sz w:val="20"/>
                <w:szCs w:val="20"/>
              </w:rPr>
              <w:t xml:space="preserve"> </w:t>
            </w:r>
            <w:r w:rsidRPr="00E76769">
              <w:rPr>
                <w:bCs/>
                <w:sz w:val="20"/>
                <w:szCs w:val="20"/>
              </w:rPr>
              <w:t>работ</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услуг</w:t>
            </w:r>
            <w:r w:rsidR="00CE3115" w:rsidRPr="00E76769">
              <w:rPr>
                <w:bCs/>
                <w:sz w:val="20"/>
                <w:szCs w:val="20"/>
              </w:rPr>
              <w:t xml:space="preserve"> </w:t>
            </w:r>
            <w:r w:rsidRPr="00E76769">
              <w:rPr>
                <w:bCs/>
                <w:sz w:val="20"/>
                <w:szCs w:val="20"/>
              </w:rPr>
              <w:t>для</w:t>
            </w:r>
            <w:r w:rsidR="00CE3115" w:rsidRPr="00E76769">
              <w:rPr>
                <w:bCs/>
                <w:sz w:val="20"/>
                <w:szCs w:val="20"/>
              </w:rPr>
              <w:t xml:space="preserve"> </w:t>
            </w:r>
            <w:r w:rsidRPr="00E76769">
              <w:rPr>
                <w:bCs/>
                <w:sz w:val="20"/>
                <w:szCs w:val="20"/>
              </w:rPr>
              <w:t>обеспечения</w:t>
            </w:r>
            <w:r w:rsidR="00CE3115" w:rsidRPr="00E76769">
              <w:rPr>
                <w:bCs/>
                <w:sz w:val="20"/>
                <w:szCs w:val="20"/>
              </w:rPr>
              <w:t xml:space="preserve"> </w:t>
            </w:r>
            <w:r w:rsidRPr="00E76769">
              <w:rPr>
                <w:bCs/>
                <w:sz w:val="20"/>
                <w:szCs w:val="20"/>
              </w:rPr>
              <w:t>государственных</w:t>
            </w:r>
            <w:r w:rsidR="00CE3115" w:rsidRPr="00E76769">
              <w:rPr>
                <w:bCs/>
                <w:sz w:val="20"/>
                <w:szCs w:val="20"/>
              </w:rPr>
              <w:t xml:space="preserve"> </w:t>
            </w:r>
            <w:r w:rsidRPr="00E76769">
              <w:rPr>
                <w:bCs/>
                <w:sz w:val="20"/>
                <w:szCs w:val="20"/>
              </w:rPr>
              <w:t>(муниципальных)</w:t>
            </w:r>
            <w:r w:rsidR="00CE3115" w:rsidRPr="00E76769">
              <w:rPr>
                <w:bCs/>
                <w:sz w:val="20"/>
                <w:szCs w:val="20"/>
              </w:rPr>
              <w:t xml:space="preserve"> </w:t>
            </w:r>
            <w:r w:rsidRPr="00E76769">
              <w:rPr>
                <w:bCs/>
                <w:sz w:val="20"/>
                <w:szCs w:val="20"/>
              </w:rPr>
              <w:t>нужд</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Ц970112750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4,4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r w:rsidRPr="00E76769">
              <w:rPr>
                <w:rFonts w:ascii="TimesET" w:hAnsi="TimesET"/>
                <w:b w:val="0"/>
                <w:sz w:val="20"/>
              </w:rPr>
              <w:t>Национальная</w:t>
            </w:r>
            <w:r w:rsidR="00CE3115" w:rsidRPr="00E76769">
              <w:rPr>
                <w:rFonts w:ascii="TimesET" w:hAnsi="TimesET"/>
                <w:b w:val="0"/>
                <w:sz w:val="20"/>
              </w:rPr>
              <w:t xml:space="preserve"> </w:t>
            </w:r>
            <w:r w:rsidRPr="00E76769">
              <w:rPr>
                <w:rFonts w:ascii="TimesET" w:hAnsi="TimesET"/>
                <w:b w:val="0"/>
                <w:sz w:val="20"/>
              </w:rPr>
              <w:t>экономика</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Ц970112750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4,4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Cs/>
                <w:sz w:val="20"/>
                <w:szCs w:val="20"/>
              </w:rPr>
            </w:pPr>
            <w:r w:rsidRPr="00E76769">
              <w:rPr>
                <w:bCs/>
                <w:sz w:val="20"/>
                <w:szCs w:val="20"/>
              </w:rPr>
              <w:t>Сельское</w:t>
            </w:r>
            <w:r w:rsidR="00CE3115" w:rsidRPr="00E76769">
              <w:rPr>
                <w:bCs/>
                <w:sz w:val="20"/>
                <w:szCs w:val="20"/>
              </w:rPr>
              <w:t xml:space="preserve"> </w:t>
            </w:r>
            <w:r w:rsidRPr="00E76769">
              <w:rPr>
                <w:bCs/>
                <w:sz w:val="20"/>
                <w:szCs w:val="20"/>
              </w:rPr>
              <w:t>хозяйство</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рыболовство</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Ц970112750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05</w:t>
            </w: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4,4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i/>
                <w:sz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Cs/>
                <w:i/>
                <w:sz w:val="20"/>
                <w:szCs w:val="20"/>
              </w:rPr>
            </w:pP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r w:rsidRPr="00E76769">
              <w:rPr>
                <w:b/>
                <w:bCs/>
                <w:sz w:val="20"/>
                <w:szCs w:val="20"/>
              </w:rPr>
              <w:t>6.</w:t>
            </w: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транспортной</w:t>
            </w:r>
            <w:r w:rsidR="00CE3115" w:rsidRPr="00E76769">
              <w:rPr>
                <w:b/>
                <w:sz w:val="20"/>
                <w:szCs w:val="20"/>
              </w:rPr>
              <w:t xml:space="preserve"> </w:t>
            </w:r>
            <w:r w:rsidRPr="00E76769">
              <w:rPr>
                <w:b/>
                <w:sz w:val="20"/>
                <w:szCs w:val="20"/>
              </w:rPr>
              <w:t>системы"</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Ч200000000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779,8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r w:rsidRPr="00E76769">
              <w:rPr>
                <w:b/>
                <w:bCs/>
                <w:sz w:val="20"/>
                <w:szCs w:val="20"/>
              </w:rPr>
              <w:t>6.1.</w:t>
            </w: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Подпрограмма</w:t>
            </w:r>
            <w:r w:rsidR="00CE3115" w:rsidRPr="00E76769">
              <w:rPr>
                <w:b/>
                <w:sz w:val="20"/>
                <w:szCs w:val="20"/>
              </w:rPr>
              <w:t xml:space="preserve"> </w:t>
            </w:r>
            <w:r w:rsidRPr="00E76769">
              <w:rPr>
                <w:b/>
                <w:sz w:val="20"/>
                <w:szCs w:val="20"/>
              </w:rPr>
              <w:t>"Безопасные</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качественные</w:t>
            </w:r>
            <w:r w:rsidR="00CE3115" w:rsidRPr="00E76769">
              <w:rPr>
                <w:b/>
                <w:sz w:val="20"/>
                <w:szCs w:val="20"/>
              </w:rPr>
              <w:t xml:space="preserve"> </w:t>
            </w:r>
            <w:r w:rsidRPr="00E76769">
              <w:rPr>
                <w:b/>
                <w:sz w:val="20"/>
                <w:szCs w:val="20"/>
              </w:rPr>
              <w:t>автомобильные</w:t>
            </w:r>
            <w:r w:rsidR="00CE3115" w:rsidRPr="00E76769">
              <w:rPr>
                <w:b/>
                <w:sz w:val="20"/>
                <w:szCs w:val="20"/>
              </w:rPr>
              <w:t xml:space="preserve"> </w:t>
            </w:r>
            <w:r w:rsidRPr="00E76769">
              <w:rPr>
                <w:b/>
                <w:sz w:val="20"/>
                <w:szCs w:val="20"/>
              </w:rPr>
              <w:t>дороги"</w:t>
            </w:r>
            <w:r w:rsidR="00CE3115" w:rsidRPr="00E76769">
              <w:rPr>
                <w:b/>
                <w:sz w:val="20"/>
                <w:szCs w:val="20"/>
              </w:rPr>
              <w:t xml:space="preserve"> </w:t>
            </w:r>
            <w:r w:rsidRPr="00E76769">
              <w:rPr>
                <w:b/>
                <w:sz w:val="20"/>
                <w:szCs w:val="20"/>
              </w:rPr>
              <w:t>муниципальной</w:t>
            </w:r>
            <w:r w:rsidR="00CE3115" w:rsidRPr="00E76769">
              <w:rPr>
                <w:b/>
                <w:sz w:val="20"/>
                <w:szCs w:val="20"/>
              </w:rPr>
              <w:t xml:space="preserve"> </w:t>
            </w:r>
            <w:r w:rsidRPr="00E76769">
              <w:rPr>
                <w:b/>
                <w:sz w:val="20"/>
                <w:szCs w:val="20"/>
              </w:rPr>
              <w:t>программы</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транспортной</w:t>
            </w:r>
            <w:r w:rsidR="00CE3115" w:rsidRPr="00E76769">
              <w:rPr>
                <w:b/>
                <w:sz w:val="20"/>
                <w:szCs w:val="20"/>
              </w:rPr>
              <w:t xml:space="preserve"> </w:t>
            </w:r>
            <w:r w:rsidRPr="00E76769">
              <w:rPr>
                <w:b/>
                <w:sz w:val="20"/>
                <w:szCs w:val="20"/>
              </w:rPr>
              <w:t>системы</w:t>
            </w:r>
            <w:r w:rsidR="00CE3115" w:rsidRPr="00E76769">
              <w:rPr>
                <w:b/>
                <w:sz w:val="20"/>
                <w:szCs w:val="20"/>
              </w:rPr>
              <w:t xml:space="preserve"> </w:t>
            </w:r>
            <w:r w:rsidRPr="00E76769">
              <w:rPr>
                <w:b/>
                <w:sz w:val="20"/>
                <w:szCs w:val="20"/>
              </w:rPr>
              <w:t>"</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Ч210000000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779,8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i/>
                <w:sz w:val="20"/>
                <w:szCs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Основное</w:t>
            </w:r>
            <w:r w:rsidR="00CE3115" w:rsidRPr="00E76769">
              <w:rPr>
                <w:i/>
                <w:sz w:val="20"/>
                <w:szCs w:val="20"/>
              </w:rPr>
              <w:t xml:space="preserve"> </w:t>
            </w:r>
            <w:r w:rsidRPr="00E76769">
              <w:rPr>
                <w:i/>
                <w:sz w:val="20"/>
                <w:szCs w:val="20"/>
              </w:rPr>
              <w:t>мероприятие</w:t>
            </w:r>
            <w:r w:rsidR="00CE3115" w:rsidRPr="00E76769">
              <w:rPr>
                <w:i/>
                <w:sz w:val="20"/>
                <w:szCs w:val="20"/>
              </w:rPr>
              <w:t xml:space="preserve"> </w:t>
            </w:r>
            <w:r w:rsidRPr="00E76769">
              <w:rPr>
                <w:i/>
                <w:sz w:val="20"/>
                <w:szCs w:val="20"/>
              </w:rPr>
              <w:t>"Мероприятия,</w:t>
            </w:r>
            <w:r w:rsidR="00CE3115" w:rsidRPr="00E76769">
              <w:rPr>
                <w:i/>
                <w:sz w:val="20"/>
                <w:szCs w:val="20"/>
              </w:rPr>
              <w:t xml:space="preserve"> </w:t>
            </w:r>
            <w:r w:rsidRPr="00E76769">
              <w:rPr>
                <w:i/>
                <w:sz w:val="20"/>
                <w:szCs w:val="20"/>
              </w:rPr>
              <w:t>реализуемые</w:t>
            </w:r>
            <w:r w:rsidR="00CE3115" w:rsidRPr="00E76769">
              <w:rPr>
                <w:i/>
                <w:sz w:val="20"/>
                <w:szCs w:val="20"/>
              </w:rPr>
              <w:t xml:space="preserve"> </w:t>
            </w:r>
            <w:r w:rsidRPr="00E76769">
              <w:rPr>
                <w:i/>
                <w:sz w:val="20"/>
                <w:szCs w:val="20"/>
              </w:rPr>
              <w:t>с</w:t>
            </w:r>
            <w:r w:rsidR="00CE3115" w:rsidRPr="00E76769">
              <w:rPr>
                <w:i/>
                <w:sz w:val="20"/>
                <w:szCs w:val="20"/>
              </w:rPr>
              <w:t xml:space="preserve"> </w:t>
            </w:r>
            <w:r w:rsidRPr="00E76769">
              <w:rPr>
                <w:i/>
                <w:sz w:val="20"/>
                <w:szCs w:val="20"/>
              </w:rPr>
              <w:t>привлечением</w:t>
            </w:r>
            <w:r w:rsidR="00CE3115" w:rsidRPr="00E76769">
              <w:rPr>
                <w:i/>
                <w:sz w:val="20"/>
                <w:szCs w:val="20"/>
              </w:rPr>
              <w:t xml:space="preserve"> </w:t>
            </w:r>
            <w:r w:rsidRPr="00E76769">
              <w:rPr>
                <w:i/>
                <w:sz w:val="20"/>
                <w:szCs w:val="20"/>
              </w:rPr>
              <w:t>межбюджетных</w:t>
            </w:r>
            <w:r w:rsidR="00CE3115" w:rsidRPr="00E76769">
              <w:rPr>
                <w:i/>
                <w:sz w:val="20"/>
                <w:szCs w:val="20"/>
              </w:rPr>
              <w:t xml:space="preserve"> </w:t>
            </w:r>
            <w:r w:rsidRPr="00E76769">
              <w:rPr>
                <w:i/>
                <w:sz w:val="20"/>
                <w:szCs w:val="20"/>
              </w:rPr>
              <w:t>трансфертов</w:t>
            </w:r>
            <w:r w:rsidR="00CE3115" w:rsidRPr="00E76769">
              <w:rPr>
                <w:i/>
                <w:sz w:val="20"/>
                <w:szCs w:val="20"/>
              </w:rPr>
              <w:t xml:space="preserve"> </w:t>
            </w:r>
            <w:r w:rsidRPr="00E76769">
              <w:rPr>
                <w:i/>
                <w:sz w:val="20"/>
                <w:szCs w:val="20"/>
              </w:rPr>
              <w:t>бюджетам</w:t>
            </w:r>
            <w:r w:rsidR="00CE3115" w:rsidRPr="00E76769">
              <w:rPr>
                <w:i/>
                <w:sz w:val="20"/>
                <w:szCs w:val="20"/>
              </w:rPr>
              <w:t xml:space="preserve"> </w:t>
            </w:r>
            <w:r w:rsidRPr="00E76769">
              <w:rPr>
                <w:i/>
                <w:sz w:val="20"/>
                <w:szCs w:val="20"/>
              </w:rPr>
              <w:t>другого</w:t>
            </w:r>
            <w:r w:rsidR="00CE3115" w:rsidRPr="00E76769">
              <w:rPr>
                <w:i/>
                <w:sz w:val="20"/>
                <w:szCs w:val="20"/>
              </w:rPr>
              <w:t xml:space="preserve"> </w:t>
            </w:r>
            <w:r w:rsidRPr="00E76769">
              <w:rPr>
                <w:i/>
                <w:sz w:val="20"/>
                <w:szCs w:val="20"/>
              </w:rPr>
              <w:t>уровня"</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Ч210300000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779,8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i/>
                <w:sz w:val="20"/>
                <w:szCs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Осуществление</w:t>
            </w:r>
            <w:r w:rsidR="00CE3115" w:rsidRPr="00E76769">
              <w:rPr>
                <w:sz w:val="20"/>
                <w:szCs w:val="20"/>
              </w:rPr>
              <w:t xml:space="preserve"> </w:t>
            </w:r>
            <w:r w:rsidRPr="00E76769">
              <w:rPr>
                <w:sz w:val="20"/>
                <w:szCs w:val="20"/>
              </w:rPr>
              <w:t>дорожной</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кроме</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строительству,</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отношении</w:t>
            </w:r>
            <w:r w:rsidR="00CE3115" w:rsidRPr="00E76769">
              <w:rPr>
                <w:sz w:val="20"/>
                <w:szCs w:val="20"/>
              </w:rPr>
              <w:t xml:space="preserve"> </w:t>
            </w:r>
            <w:r w:rsidRPr="00E76769">
              <w:rPr>
                <w:sz w:val="20"/>
                <w:szCs w:val="20"/>
              </w:rPr>
              <w:t>автомобильных</w:t>
            </w:r>
            <w:r w:rsidR="00CE3115" w:rsidRPr="00E76769">
              <w:rPr>
                <w:sz w:val="20"/>
                <w:szCs w:val="20"/>
              </w:rPr>
              <w:t xml:space="preserve"> </w:t>
            </w:r>
            <w:r w:rsidRPr="00E76769">
              <w:rPr>
                <w:sz w:val="20"/>
                <w:szCs w:val="20"/>
              </w:rPr>
              <w:t>дорог</w:t>
            </w:r>
            <w:r w:rsidR="00CE3115" w:rsidRPr="00E76769">
              <w:rPr>
                <w:sz w:val="20"/>
                <w:szCs w:val="20"/>
              </w:rPr>
              <w:t xml:space="preserve"> </w:t>
            </w:r>
            <w:r w:rsidRPr="00E76769">
              <w:rPr>
                <w:sz w:val="20"/>
                <w:szCs w:val="20"/>
              </w:rPr>
              <w:t>местного</w:t>
            </w:r>
            <w:r w:rsidR="00CE3115" w:rsidRPr="00E76769">
              <w:rPr>
                <w:sz w:val="20"/>
                <w:szCs w:val="20"/>
              </w:rPr>
              <w:t xml:space="preserve"> </w:t>
            </w:r>
            <w:r w:rsidRPr="00E76769">
              <w:rPr>
                <w:sz w:val="20"/>
                <w:szCs w:val="20"/>
              </w:rPr>
              <w:t>значения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границах</w:t>
            </w:r>
            <w:r w:rsidR="00CE3115" w:rsidRPr="00E76769">
              <w:rPr>
                <w:sz w:val="20"/>
                <w:szCs w:val="20"/>
              </w:rPr>
              <w:t xml:space="preserve"> </w:t>
            </w:r>
            <w:r w:rsidRPr="00E76769">
              <w:rPr>
                <w:sz w:val="20"/>
                <w:szCs w:val="20"/>
              </w:rPr>
              <w:t>населенных</w:t>
            </w:r>
            <w:r w:rsidR="00CE3115" w:rsidRPr="00E76769">
              <w:rPr>
                <w:sz w:val="20"/>
                <w:szCs w:val="20"/>
              </w:rPr>
              <w:t xml:space="preserve"> </w:t>
            </w:r>
            <w:r w:rsidRPr="00E76769">
              <w:rPr>
                <w:sz w:val="20"/>
                <w:szCs w:val="20"/>
              </w:rPr>
              <w:t>пунктов</w:t>
            </w:r>
            <w:r w:rsidR="00CE3115" w:rsidRPr="00E76769">
              <w:rPr>
                <w:sz w:val="20"/>
                <w:szCs w:val="20"/>
              </w:rPr>
              <w:t xml:space="preserve"> </w:t>
            </w:r>
            <w:r w:rsidRPr="00E76769">
              <w:rPr>
                <w:sz w:val="20"/>
                <w:szCs w:val="20"/>
              </w:rPr>
              <w:t>поселения</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Ч210374190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222,1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Ч210374190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200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222,1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Ч210374190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222,1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Национальная</w:t>
            </w:r>
            <w:r w:rsidR="00CE3115" w:rsidRPr="00E76769">
              <w:rPr>
                <w:sz w:val="20"/>
                <w:szCs w:val="20"/>
              </w:rPr>
              <w:t xml:space="preserve"> </w:t>
            </w:r>
            <w:r w:rsidRPr="00E76769">
              <w:rPr>
                <w:sz w:val="20"/>
                <w:szCs w:val="20"/>
              </w:rPr>
              <w:t>экономика</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Ч210374190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222,1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Дорожное</w:t>
            </w:r>
            <w:r w:rsidR="00CE3115" w:rsidRPr="00E76769">
              <w:rPr>
                <w:sz w:val="20"/>
                <w:szCs w:val="20"/>
              </w:rPr>
              <w:t xml:space="preserve"> </w:t>
            </w:r>
            <w:r w:rsidRPr="00E76769">
              <w:rPr>
                <w:sz w:val="20"/>
                <w:szCs w:val="20"/>
              </w:rPr>
              <w:t>хозяйство</w:t>
            </w:r>
            <w:r w:rsidR="00CE3115" w:rsidRPr="00E76769">
              <w:rPr>
                <w:sz w:val="20"/>
                <w:szCs w:val="20"/>
              </w:rPr>
              <w:t xml:space="preserve"> </w:t>
            </w:r>
            <w:r w:rsidRPr="00E76769">
              <w:rPr>
                <w:sz w:val="20"/>
                <w:szCs w:val="20"/>
              </w:rPr>
              <w:t>(дорожные</w:t>
            </w:r>
            <w:r w:rsidR="00CE3115" w:rsidRPr="00E76769">
              <w:rPr>
                <w:sz w:val="20"/>
                <w:szCs w:val="20"/>
              </w:rPr>
              <w:t xml:space="preserve"> </w:t>
            </w:r>
            <w:r w:rsidRPr="00E76769">
              <w:rPr>
                <w:sz w:val="20"/>
                <w:szCs w:val="20"/>
              </w:rPr>
              <w:t>фонды)</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Ч210374190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09</w:t>
            </w: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222,1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i/>
                <w:sz w:val="20"/>
                <w:szCs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Капитальный</w:t>
            </w:r>
            <w:r w:rsidR="00CE3115" w:rsidRPr="00E76769">
              <w:rPr>
                <w:sz w:val="20"/>
                <w:szCs w:val="20"/>
              </w:rPr>
              <w:t xml:space="preserve"> </w:t>
            </w:r>
            <w:r w:rsidRPr="00E76769">
              <w:rPr>
                <w:sz w:val="20"/>
                <w:szCs w:val="20"/>
              </w:rPr>
              <w:t>ремонт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ремонт</w:t>
            </w:r>
            <w:r w:rsidR="00CE3115" w:rsidRPr="00E76769">
              <w:rPr>
                <w:sz w:val="20"/>
                <w:szCs w:val="20"/>
              </w:rPr>
              <w:t xml:space="preserve"> </w:t>
            </w:r>
            <w:r w:rsidRPr="00E76769">
              <w:rPr>
                <w:sz w:val="20"/>
                <w:szCs w:val="20"/>
              </w:rPr>
              <w:t>автомобильных</w:t>
            </w:r>
            <w:r w:rsidR="00CE3115" w:rsidRPr="00E76769">
              <w:rPr>
                <w:sz w:val="20"/>
                <w:szCs w:val="20"/>
              </w:rPr>
              <w:t xml:space="preserve"> </w:t>
            </w:r>
            <w:r w:rsidRPr="00E76769">
              <w:rPr>
                <w:sz w:val="20"/>
                <w:szCs w:val="20"/>
              </w:rPr>
              <w:t>дорог</w:t>
            </w:r>
            <w:r w:rsidR="00CE3115" w:rsidRPr="00E76769">
              <w:rPr>
                <w:sz w:val="20"/>
                <w:szCs w:val="20"/>
              </w:rPr>
              <w:t xml:space="preserve"> </w:t>
            </w:r>
            <w:r w:rsidRPr="00E76769">
              <w:rPr>
                <w:sz w:val="20"/>
                <w:szCs w:val="20"/>
              </w:rPr>
              <w:t>общего</w:t>
            </w:r>
            <w:r w:rsidR="00CE3115" w:rsidRPr="00E76769">
              <w:rPr>
                <w:sz w:val="20"/>
                <w:szCs w:val="20"/>
              </w:rPr>
              <w:t xml:space="preserve"> </w:t>
            </w:r>
            <w:r w:rsidRPr="00E76769">
              <w:rPr>
                <w:sz w:val="20"/>
                <w:szCs w:val="20"/>
              </w:rPr>
              <w:t>пользования</w:t>
            </w:r>
            <w:r w:rsidR="00CE3115" w:rsidRPr="00E76769">
              <w:rPr>
                <w:sz w:val="20"/>
                <w:szCs w:val="20"/>
              </w:rPr>
              <w:t xml:space="preserve"> </w:t>
            </w:r>
            <w:r w:rsidRPr="00E76769">
              <w:rPr>
                <w:sz w:val="20"/>
                <w:szCs w:val="20"/>
              </w:rPr>
              <w:t>местного</w:t>
            </w:r>
            <w:r w:rsidR="00CE3115" w:rsidRPr="00E76769">
              <w:rPr>
                <w:sz w:val="20"/>
                <w:szCs w:val="20"/>
              </w:rPr>
              <w:t xml:space="preserve"> </w:t>
            </w:r>
            <w:r w:rsidRPr="00E76769">
              <w:rPr>
                <w:sz w:val="20"/>
                <w:szCs w:val="20"/>
              </w:rPr>
              <w:t>значения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границах</w:t>
            </w:r>
            <w:r w:rsidR="00CE3115" w:rsidRPr="00E76769">
              <w:rPr>
                <w:sz w:val="20"/>
                <w:szCs w:val="20"/>
              </w:rPr>
              <w:t xml:space="preserve"> </w:t>
            </w:r>
            <w:r w:rsidRPr="00E76769">
              <w:rPr>
                <w:sz w:val="20"/>
                <w:szCs w:val="20"/>
              </w:rPr>
              <w:t>населенных</w:t>
            </w:r>
            <w:r w:rsidR="00CE3115" w:rsidRPr="00E76769">
              <w:rPr>
                <w:sz w:val="20"/>
                <w:szCs w:val="20"/>
              </w:rPr>
              <w:t xml:space="preserve"> </w:t>
            </w:r>
            <w:r w:rsidRPr="00E76769">
              <w:rPr>
                <w:sz w:val="20"/>
                <w:szCs w:val="20"/>
              </w:rPr>
              <w:t>пунктов</w:t>
            </w:r>
            <w:r w:rsidR="00CE3115" w:rsidRPr="00E76769">
              <w:rPr>
                <w:sz w:val="20"/>
                <w:szCs w:val="20"/>
              </w:rPr>
              <w:t xml:space="preserve"> </w:t>
            </w:r>
            <w:r w:rsidRPr="00E76769">
              <w:rPr>
                <w:sz w:val="20"/>
                <w:szCs w:val="20"/>
              </w:rPr>
              <w:t>поселения</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Ч2103</w:t>
            </w:r>
            <w:r w:rsidRPr="00E76769">
              <w:rPr>
                <w:snapToGrid w:val="0"/>
                <w:sz w:val="20"/>
                <w:szCs w:val="20"/>
                <w:lang w:val="en-US"/>
              </w:rPr>
              <w:t>S</w:t>
            </w:r>
            <w:r w:rsidRPr="00E76769">
              <w:rPr>
                <w:snapToGrid w:val="0"/>
                <w:sz w:val="20"/>
                <w:szCs w:val="20"/>
              </w:rPr>
              <w:t>4191</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Ч2103S4191</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200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Ч2103S4191</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Национальная</w:t>
            </w:r>
            <w:r w:rsidR="00CE3115" w:rsidRPr="00E76769">
              <w:rPr>
                <w:sz w:val="20"/>
                <w:szCs w:val="20"/>
              </w:rPr>
              <w:t xml:space="preserve"> </w:t>
            </w:r>
            <w:r w:rsidRPr="00E76769">
              <w:rPr>
                <w:sz w:val="20"/>
                <w:szCs w:val="20"/>
              </w:rPr>
              <w:t>экономика</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Ч2103S4191</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Дорожное</w:t>
            </w:r>
            <w:r w:rsidR="00CE3115" w:rsidRPr="00E76769">
              <w:rPr>
                <w:sz w:val="20"/>
                <w:szCs w:val="20"/>
              </w:rPr>
              <w:t xml:space="preserve"> </w:t>
            </w:r>
            <w:r w:rsidRPr="00E76769">
              <w:rPr>
                <w:sz w:val="20"/>
                <w:szCs w:val="20"/>
              </w:rPr>
              <w:t>хозяйство</w:t>
            </w:r>
            <w:r w:rsidR="00CE3115" w:rsidRPr="00E76769">
              <w:rPr>
                <w:sz w:val="20"/>
                <w:szCs w:val="20"/>
              </w:rPr>
              <w:t xml:space="preserve"> </w:t>
            </w:r>
            <w:r w:rsidRPr="00E76769">
              <w:rPr>
                <w:sz w:val="20"/>
                <w:szCs w:val="20"/>
              </w:rPr>
              <w:t>(дорожные</w:t>
            </w:r>
            <w:r w:rsidR="00CE3115" w:rsidRPr="00E76769">
              <w:rPr>
                <w:sz w:val="20"/>
                <w:szCs w:val="20"/>
              </w:rPr>
              <w:t xml:space="preserve"> </w:t>
            </w:r>
            <w:r w:rsidRPr="00E76769">
              <w:rPr>
                <w:sz w:val="20"/>
                <w:szCs w:val="20"/>
              </w:rPr>
              <w:t>фонды)</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Ч2103S4191</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09</w:t>
            </w: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i/>
                <w:sz w:val="20"/>
                <w:szCs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Содержание</w:t>
            </w:r>
            <w:r w:rsidR="00CE3115" w:rsidRPr="00E76769">
              <w:rPr>
                <w:sz w:val="20"/>
                <w:szCs w:val="20"/>
              </w:rPr>
              <w:t xml:space="preserve"> </w:t>
            </w:r>
            <w:r w:rsidRPr="00E76769">
              <w:rPr>
                <w:sz w:val="20"/>
                <w:szCs w:val="20"/>
              </w:rPr>
              <w:t>автомобильных</w:t>
            </w:r>
            <w:r w:rsidR="00CE3115" w:rsidRPr="00E76769">
              <w:rPr>
                <w:sz w:val="20"/>
                <w:szCs w:val="20"/>
              </w:rPr>
              <w:t xml:space="preserve"> </w:t>
            </w:r>
            <w:r w:rsidRPr="00E76769">
              <w:rPr>
                <w:sz w:val="20"/>
                <w:szCs w:val="20"/>
              </w:rPr>
              <w:t>дорог</w:t>
            </w:r>
            <w:r w:rsidR="00CE3115" w:rsidRPr="00E76769">
              <w:rPr>
                <w:sz w:val="20"/>
                <w:szCs w:val="20"/>
              </w:rPr>
              <w:t xml:space="preserve"> </w:t>
            </w:r>
            <w:r w:rsidRPr="00E76769">
              <w:rPr>
                <w:sz w:val="20"/>
                <w:szCs w:val="20"/>
              </w:rPr>
              <w:t>общего</w:t>
            </w:r>
            <w:r w:rsidR="00CE3115" w:rsidRPr="00E76769">
              <w:rPr>
                <w:sz w:val="20"/>
                <w:szCs w:val="20"/>
              </w:rPr>
              <w:t xml:space="preserve"> </w:t>
            </w:r>
            <w:r w:rsidRPr="00E76769">
              <w:rPr>
                <w:sz w:val="20"/>
                <w:szCs w:val="20"/>
              </w:rPr>
              <w:t>пользования</w:t>
            </w:r>
            <w:r w:rsidR="00CE3115" w:rsidRPr="00E76769">
              <w:rPr>
                <w:sz w:val="20"/>
                <w:szCs w:val="20"/>
              </w:rPr>
              <w:t xml:space="preserve"> </w:t>
            </w:r>
            <w:r w:rsidRPr="00E76769">
              <w:rPr>
                <w:sz w:val="20"/>
                <w:szCs w:val="20"/>
              </w:rPr>
              <w:t>местного</w:t>
            </w:r>
            <w:r w:rsidR="00CE3115" w:rsidRPr="00E76769">
              <w:rPr>
                <w:sz w:val="20"/>
                <w:szCs w:val="20"/>
              </w:rPr>
              <w:t xml:space="preserve"> </w:t>
            </w:r>
            <w:r w:rsidRPr="00E76769">
              <w:rPr>
                <w:sz w:val="20"/>
                <w:szCs w:val="20"/>
              </w:rPr>
              <w:t>значения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границах</w:t>
            </w:r>
            <w:r w:rsidR="00CE3115" w:rsidRPr="00E76769">
              <w:rPr>
                <w:sz w:val="20"/>
                <w:szCs w:val="20"/>
              </w:rPr>
              <w:t xml:space="preserve"> </w:t>
            </w:r>
            <w:r w:rsidRPr="00E76769">
              <w:rPr>
                <w:sz w:val="20"/>
                <w:szCs w:val="20"/>
              </w:rPr>
              <w:t>населенных</w:t>
            </w:r>
            <w:r w:rsidR="00CE3115" w:rsidRPr="00E76769">
              <w:rPr>
                <w:sz w:val="20"/>
                <w:szCs w:val="20"/>
              </w:rPr>
              <w:t xml:space="preserve"> </w:t>
            </w:r>
            <w:r w:rsidRPr="00E76769">
              <w:rPr>
                <w:sz w:val="20"/>
                <w:szCs w:val="20"/>
              </w:rPr>
              <w:t>пунктов</w:t>
            </w:r>
            <w:r w:rsidR="00CE3115" w:rsidRPr="00E76769">
              <w:rPr>
                <w:sz w:val="20"/>
                <w:szCs w:val="20"/>
              </w:rPr>
              <w:t xml:space="preserve"> </w:t>
            </w:r>
            <w:r w:rsidRPr="00E76769">
              <w:rPr>
                <w:sz w:val="20"/>
                <w:szCs w:val="20"/>
              </w:rPr>
              <w:t>поселения</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Ч2103</w:t>
            </w:r>
            <w:r w:rsidRPr="00E76769">
              <w:rPr>
                <w:snapToGrid w:val="0"/>
                <w:sz w:val="20"/>
                <w:szCs w:val="20"/>
                <w:lang w:val="en-US"/>
              </w:rPr>
              <w:t>S</w:t>
            </w:r>
            <w:r w:rsidRPr="00E76769">
              <w:rPr>
                <w:snapToGrid w:val="0"/>
                <w:sz w:val="20"/>
                <w:szCs w:val="20"/>
              </w:rPr>
              <w:t>4192</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232,0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Ч2103S4192</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200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232,0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Ч2103S4192</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232,0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Национальная</w:t>
            </w:r>
            <w:r w:rsidR="00CE3115" w:rsidRPr="00E76769">
              <w:rPr>
                <w:sz w:val="20"/>
                <w:szCs w:val="20"/>
              </w:rPr>
              <w:t xml:space="preserve"> </w:t>
            </w:r>
            <w:r w:rsidRPr="00E76769">
              <w:rPr>
                <w:sz w:val="20"/>
                <w:szCs w:val="20"/>
              </w:rPr>
              <w:t>экономика</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Ч2103S4192</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232,0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Дорожное</w:t>
            </w:r>
            <w:r w:rsidR="00CE3115" w:rsidRPr="00E76769">
              <w:rPr>
                <w:sz w:val="20"/>
                <w:szCs w:val="20"/>
              </w:rPr>
              <w:t xml:space="preserve"> </w:t>
            </w:r>
            <w:r w:rsidRPr="00E76769">
              <w:rPr>
                <w:sz w:val="20"/>
                <w:szCs w:val="20"/>
              </w:rPr>
              <w:t>хозяйство</w:t>
            </w:r>
            <w:r w:rsidR="00CE3115" w:rsidRPr="00E76769">
              <w:rPr>
                <w:sz w:val="20"/>
                <w:szCs w:val="20"/>
              </w:rPr>
              <w:t xml:space="preserve"> </w:t>
            </w:r>
            <w:r w:rsidRPr="00E76769">
              <w:rPr>
                <w:sz w:val="20"/>
                <w:szCs w:val="20"/>
              </w:rPr>
              <w:t>(дорожные</w:t>
            </w:r>
            <w:r w:rsidR="00CE3115" w:rsidRPr="00E76769">
              <w:rPr>
                <w:sz w:val="20"/>
                <w:szCs w:val="20"/>
              </w:rPr>
              <w:t xml:space="preserve"> </w:t>
            </w:r>
            <w:r w:rsidRPr="00E76769">
              <w:rPr>
                <w:sz w:val="20"/>
                <w:szCs w:val="20"/>
              </w:rPr>
              <w:t>фонды)</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Ч2103S4192</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09</w:t>
            </w: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232,0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r w:rsidRPr="00E76769">
              <w:rPr>
                <w:b/>
                <w:bCs/>
                <w:sz w:val="20"/>
                <w:szCs w:val="20"/>
              </w:rPr>
              <w:t>7.</w:t>
            </w: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потенциала</w:t>
            </w:r>
            <w:r w:rsidR="00CE3115" w:rsidRPr="00E76769">
              <w:rPr>
                <w:b/>
                <w:sz w:val="20"/>
                <w:szCs w:val="20"/>
              </w:rPr>
              <w:t xml:space="preserve"> </w:t>
            </w:r>
            <w:r w:rsidRPr="00E76769">
              <w:rPr>
                <w:b/>
                <w:sz w:val="20"/>
                <w:szCs w:val="20"/>
              </w:rPr>
              <w:t>природно-сырьевых</w:t>
            </w:r>
            <w:r w:rsidR="00CE3115" w:rsidRPr="00E76769">
              <w:rPr>
                <w:b/>
                <w:sz w:val="20"/>
                <w:szCs w:val="20"/>
              </w:rPr>
              <w:t xml:space="preserve"> </w:t>
            </w:r>
            <w:r w:rsidRPr="00E76769">
              <w:rPr>
                <w:b/>
                <w:sz w:val="20"/>
                <w:szCs w:val="20"/>
              </w:rPr>
              <w:t>ресурсов</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повышение</w:t>
            </w:r>
            <w:r w:rsidR="00CE3115" w:rsidRPr="00E76769">
              <w:rPr>
                <w:b/>
                <w:sz w:val="20"/>
                <w:szCs w:val="20"/>
              </w:rPr>
              <w:t xml:space="preserve"> </w:t>
            </w:r>
            <w:r w:rsidRPr="00E76769">
              <w:rPr>
                <w:b/>
                <w:sz w:val="20"/>
                <w:szCs w:val="20"/>
              </w:rPr>
              <w:t>экологической</w:t>
            </w:r>
            <w:r w:rsidR="00CE3115" w:rsidRPr="00E76769">
              <w:rPr>
                <w:b/>
                <w:sz w:val="20"/>
                <w:szCs w:val="20"/>
              </w:rPr>
              <w:t xml:space="preserve"> </w:t>
            </w:r>
            <w:r w:rsidRPr="00E76769">
              <w:rPr>
                <w:b/>
                <w:sz w:val="20"/>
                <w:szCs w:val="20"/>
              </w:rPr>
              <w:t>безопасности"</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Ч300000000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13,0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r w:rsidRPr="00E76769">
              <w:rPr>
                <w:b/>
                <w:bCs/>
                <w:sz w:val="20"/>
                <w:szCs w:val="20"/>
              </w:rPr>
              <w:t>7.1.</w:t>
            </w: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Подпрограмма</w:t>
            </w:r>
            <w:r w:rsidR="00CE3115" w:rsidRPr="00E76769">
              <w:rPr>
                <w:b/>
                <w:sz w:val="20"/>
                <w:szCs w:val="20"/>
              </w:rPr>
              <w:t xml:space="preserve"> </w:t>
            </w:r>
            <w:r w:rsidRPr="00E76769">
              <w:rPr>
                <w:b/>
                <w:sz w:val="20"/>
                <w:szCs w:val="20"/>
              </w:rPr>
              <w:t>"Повышение</w:t>
            </w:r>
            <w:r w:rsidR="00CE3115" w:rsidRPr="00E76769">
              <w:rPr>
                <w:b/>
                <w:sz w:val="20"/>
                <w:szCs w:val="20"/>
              </w:rPr>
              <w:t xml:space="preserve"> </w:t>
            </w:r>
            <w:r w:rsidRPr="00E76769">
              <w:rPr>
                <w:b/>
                <w:sz w:val="20"/>
                <w:szCs w:val="20"/>
              </w:rPr>
              <w:t>экологической</w:t>
            </w:r>
            <w:r w:rsidR="00CE3115" w:rsidRPr="00E76769">
              <w:rPr>
                <w:b/>
                <w:sz w:val="20"/>
                <w:szCs w:val="20"/>
              </w:rPr>
              <w:t xml:space="preserve"> </w:t>
            </w:r>
            <w:r w:rsidRPr="00E76769">
              <w:rPr>
                <w:b/>
                <w:sz w:val="20"/>
                <w:szCs w:val="20"/>
              </w:rPr>
              <w:t>безопасности</w:t>
            </w:r>
            <w:r w:rsidR="00CE3115" w:rsidRPr="00E76769">
              <w:rPr>
                <w:b/>
                <w:sz w:val="20"/>
                <w:szCs w:val="20"/>
              </w:rPr>
              <w:t xml:space="preserve"> </w:t>
            </w:r>
            <w:r w:rsidRPr="00E76769">
              <w:rPr>
                <w:b/>
                <w:sz w:val="20"/>
                <w:szCs w:val="20"/>
              </w:rPr>
              <w:t>в</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Республике"</w:t>
            </w:r>
            <w:r w:rsidR="00CE3115" w:rsidRPr="00E76769">
              <w:rPr>
                <w:b/>
                <w:sz w:val="20"/>
                <w:szCs w:val="20"/>
              </w:rPr>
              <w:t xml:space="preserve"> </w:t>
            </w:r>
            <w:r w:rsidRPr="00E76769">
              <w:rPr>
                <w:b/>
                <w:sz w:val="20"/>
                <w:szCs w:val="20"/>
              </w:rPr>
              <w:t>муниципальной</w:t>
            </w:r>
            <w:r w:rsidR="00CE3115" w:rsidRPr="00E76769">
              <w:rPr>
                <w:b/>
                <w:sz w:val="20"/>
                <w:szCs w:val="20"/>
              </w:rPr>
              <w:t xml:space="preserve"> </w:t>
            </w:r>
            <w:r w:rsidRPr="00E76769">
              <w:rPr>
                <w:b/>
                <w:sz w:val="20"/>
                <w:szCs w:val="20"/>
              </w:rPr>
              <w:t>программы</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потенциала</w:t>
            </w:r>
            <w:r w:rsidR="00CE3115" w:rsidRPr="00E76769">
              <w:rPr>
                <w:b/>
                <w:sz w:val="20"/>
                <w:szCs w:val="20"/>
              </w:rPr>
              <w:t xml:space="preserve"> </w:t>
            </w:r>
            <w:r w:rsidRPr="00E76769">
              <w:rPr>
                <w:b/>
                <w:sz w:val="20"/>
                <w:szCs w:val="20"/>
              </w:rPr>
              <w:t>природно-сырьевых</w:t>
            </w:r>
            <w:r w:rsidR="00CE3115" w:rsidRPr="00E76769">
              <w:rPr>
                <w:b/>
                <w:sz w:val="20"/>
                <w:szCs w:val="20"/>
              </w:rPr>
              <w:t xml:space="preserve"> </w:t>
            </w:r>
            <w:r w:rsidRPr="00E76769">
              <w:rPr>
                <w:b/>
                <w:sz w:val="20"/>
                <w:szCs w:val="20"/>
              </w:rPr>
              <w:t>ресурсов</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повышение</w:t>
            </w:r>
            <w:r w:rsidR="00CE3115" w:rsidRPr="00E76769">
              <w:rPr>
                <w:b/>
                <w:sz w:val="20"/>
                <w:szCs w:val="20"/>
              </w:rPr>
              <w:t xml:space="preserve"> </w:t>
            </w:r>
            <w:r w:rsidRPr="00E76769">
              <w:rPr>
                <w:b/>
                <w:sz w:val="20"/>
                <w:szCs w:val="20"/>
              </w:rPr>
              <w:t>экологической</w:t>
            </w:r>
            <w:r w:rsidR="00CE3115" w:rsidRPr="00E76769">
              <w:rPr>
                <w:b/>
                <w:sz w:val="20"/>
                <w:szCs w:val="20"/>
              </w:rPr>
              <w:t xml:space="preserve"> </w:t>
            </w:r>
            <w:r w:rsidRPr="00E76769">
              <w:rPr>
                <w:b/>
                <w:sz w:val="20"/>
                <w:szCs w:val="20"/>
              </w:rPr>
              <w:t>безопасности"</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Ч320000000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13,0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i/>
                <w:sz w:val="20"/>
                <w:szCs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Основное</w:t>
            </w:r>
            <w:r w:rsidR="00CE3115" w:rsidRPr="00E76769">
              <w:rPr>
                <w:i/>
                <w:sz w:val="20"/>
                <w:szCs w:val="20"/>
              </w:rPr>
              <w:t xml:space="preserve"> </w:t>
            </w:r>
            <w:r w:rsidRPr="00E76769">
              <w:rPr>
                <w:i/>
                <w:sz w:val="20"/>
                <w:szCs w:val="20"/>
              </w:rPr>
              <w:t>мероприятие</w:t>
            </w:r>
            <w:r w:rsidR="00CE3115" w:rsidRPr="00E76769">
              <w:rPr>
                <w:i/>
                <w:sz w:val="20"/>
                <w:szCs w:val="20"/>
              </w:rPr>
              <w:t xml:space="preserve"> </w:t>
            </w:r>
            <w:r w:rsidRPr="00E76769">
              <w:rPr>
                <w:i/>
                <w:sz w:val="20"/>
                <w:szCs w:val="20"/>
              </w:rPr>
              <w:t>"Мероприятия,</w:t>
            </w:r>
            <w:r w:rsidR="00CE3115" w:rsidRPr="00E76769">
              <w:rPr>
                <w:i/>
                <w:sz w:val="20"/>
                <w:szCs w:val="20"/>
              </w:rPr>
              <w:t xml:space="preserve"> </w:t>
            </w:r>
            <w:r w:rsidRPr="00E76769">
              <w:rPr>
                <w:i/>
                <w:sz w:val="20"/>
                <w:szCs w:val="20"/>
              </w:rPr>
              <w:t>направленные</w:t>
            </w:r>
            <w:r w:rsidR="00CE3115" w:rsidRPr="00E76769">
              <w:rPr>
                <w:i/>
                <w:sz w:val="20"/>
                <w:szCs w:val="20"/>
              </w:rPr>
              <w:t xml:space="preserve"> </w:t>
            </w:r>
            <w:r w:rsidRPr="00E76769">
              <w:rPr>
                <w:i/>
                <w:sz w:val="20"/>
                <w:szCs w:val="20"/>
              </w:rPr>
              <w:t>на</w:t>
            </w:r>
            <w:r w:rsidR="00CE3115" w:rsidRPr="00E76769">
              <w:rPr>
                <w:i/>
                <w:sz w:val="20"/>
                <w:szCs w:val="20"/>
              </w:rPr>
              <w:t xml:space="preserve"> </w:t>
            </w:r>
            <w:r w:rsidRPr="00E76769">
              <w:rPr>
                <w:i/>
                <w:sz w:val="20"/>
                <w:szCs w:val="20"/>
              </w:rPr>
              <w:t>снижение</w:t>
            </w:r>
            <w:r w:rsidR="00CE3115" w:rsidRPr="00E76769">
              <w:rPr>
                <w:i/>
                <w:sz w:val="20"/>
                <w:szCs w:val="20"/>
              </w:rPr>
              <w:t xml:space="preserve"> </w:t>
            </w:r>
            <w:r w:rsidRPr="00E76769">
              <w:rPr>
                <w:i/>
                <w:sz w:val="20"/>
                <w:szCs w:val="20"/>
              </w:rPr>
              <w:t>негативного</w:t>
            </w:r>
            <w:r w:rsidR="00CE3115" w:rsidRPr="00E76769">
              <w:rPr>
                <w:i/>
                <w:sz w:val="20"/>
                <w:szCs w:val="20"/>
              </w:rPr>
              <w:t xml:space="preserve"> </w:t>
            </w:r>
            <w:r w:rsidRPr="00E76769">
              <w:rPr>
                <w:i/>
                <w:sz w:val="20"/>
                <w:szCs w:val="20"/>
              </w:rPr>
              <w:t>воздействия</w:t>
            </w:r>
            <w:r w:rsidR="00CE3115" w:rsidRPr="00E76769">
              <w:rPr>
                <w:i/>
                <w:sz w:val="20"/>
                <w:szCs w:val="20"/>
              </w:rPr>
              <w:t xml:space="preserve"> </w:t>
            </w:r>
            <w:r w:rsidRPr="00E76769">
              <w:rPr>
                <w:i/>
                <w:sz w:val="20"/>
                <w:szCs w:val="20"/>
              </w:rPr>
              <w:t>хозяйственной</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иной</w:t>
            </w:r>
            <w:r w:rsidR="00CE3115" w:rsidRPr="00E76769">
              <w:rPr>
                <w:i/>
                <w:sz w:val="20"/>
                <w:szCs w:val="20"/>
              </w:rPr>
              <w:t xml:space="preserve"> </w:t>
            </w:r>
            <w:r w:rsidRPr="00E76769">
              <w:rPr>
                <w:i/>
                <w:sz w:val="20"/>
                <w:szCs w:val="20"/>
              </w:rPr>
              <w:t>деятельности</w:t>
            </w:r>
            <w:r w:rsidR="00CE3115" w:rsidRPr="00E76769">
              <w:rPr>
                <w:i/>
                <w:sz w:val="20"/>
                <w:szCs w:val="20"/>
              </w:rPr>
              <w:t xml:space="preserve"> </w:t>
            </w:r>
            <w:r w:rsidRPr="00E76769">
              <w:rPr>
                <w:i/>
                <w:sz w:val="20"/>
                <w:szCs w:val="20"/>
              </w:rPr>
              <w:t>на</w:t>
            </w:r>
            <w:r w:rsidR="00CE3115" w:rsidRPr="00E76769">
              <w:rPr>
                <w:i/>
                <w:sz w:val="20"/>
                <w:szCs w:val="20"/>
              </w:rPr>
              <w:t xml:space="preserve"> </w:t>
            </w:r>
            <w:r w:rsidRPr="00E76769">
              <w:rPr>
                <w:i/>
                <w:sz w:val="20"/>
                <w:szCs w:val="20"/>
              </w:rPr>
              <w:t>окружающую</w:t>
            </w:r>
            <w:r w:rsidR="00CE3115" w:rsidRPr="00E76769">
              <w:rPr>
                <w:i/>
                <w:sz w:val="20"/>
                <w:szCs w:val="20"/>
              </w:rPr>
              <w:t xml:space="preserve"> </w:t>
            </w:r>
            <w:r w:rsidRPr="00E76769">
              <w:rPr>
                <w:i/>
                <w:sz w:val="20"/>
                <w:szCs w:val="20"/>
              </w:rPr>
              <w:t>среду"</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Ч320100000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13,0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i/>
                <w:sz w:val="20"/>
                <w:szCs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Развитие</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совершенствование</w:t>
            </w:r>
            <w:r w:rsidR="00CE3115" w:rsidRPr="00E76769">
              <w:rPr>
                <w:sz w:val="20"/>
                <w:szCs w:val="20"/>
              </w:rPr>
              <w:t xml:space="preserve"> </w:t>
            </w:r>
            <w:r w:rsidRPr="00E76769">
              <w:rPr>
                <w:sz w:val="20"/>
                <w:szCs w:val="20"/>
              </w:rPr>
              <w:t>системы</w:t>
            </w:r>
            <w:r w:rsidR="00CE3115" w:rsidRPr="00E76769">
              <w:rPr>
                <w:sz w:val="20"/>
                <w:szCs w:val="20"/>
              </w:rPr>
              <w:t xml:space="preserve"> </w:t>
            </w:r>
            <w:r w:rsidRPr="00E76769">
              <w:rPr>
                <w:sz w:val="20"/>
                <w:szCs w:val="20"/>
              </w:rPr>
              <w:t>мониторинга</w:t>
            </w:r>
            <w:r w:rsidR="00CE3115" w:rsidRPr="00E76769">
              <w:rPr>
                <w:sz w:val="20"/>
                <w:szCs w:val="20"/>
              </w:rPr>
              <w:t xml:space="preserve"> </w:t>
            </w:r>
            <w:r w:rsidRPr="00E76769">
              <w:rPr>
                <w:sz w:val="20"/>
                <w:szCs w:val="20"/>
              </w:rPr>
              <w:t>окружающей</w:t>
            </w:r>
            <w:r w:rsidR="00CE3115" w:rsidRPr="00E76769">
              <w:rPr>
                <w:sz w:val="20"/>
                <w:szCs w:val="20"/>
              </w:rPr>
              <w:t xml:space="preserve"> </w:t>
            </w:r>
            <w:r w:rsidRPr="00E76769">
              <w:rPr>
                <w:sz w:val="20"/>
                <w:szCs w:val="20"/>
              </w:rPr>
              <w:t>среды</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Ч320173180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Ч320173180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200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Ч320173180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Охрана</w:t>
            </w:r>
            <w:r w:rsidR="00CE3115" w:rsidRPr="00E76769">
              <w:rPr>
                <w:sz w:val="20"/>
                <w:szCs w:val="20"/>
              </w:rPr>
              <w:t xml:space="preserve"> </w:t>
            </w:r>
            <w:r w:rsidRPr="00E76769">
              <w:rPr>
                <w:sz w:val="20"/>
                <w:szCs w:val="20"/>
              </w:rPr>
              <w:t>окружающей</w:t>
            </w:r>
            <w:r w:rsidR="00CE3115" w:rsidRPr="00E76769">
              <w:rPr>
                <w:sz w:val="20"/>
                <w:szCs w:val="20"/>
              </w:rPr>
              <w:t xml:space="preserve"> </w:t>
            </w:r>
            <w:r w:rsidRPr="00E76769">
              <w:rPr>
                <w:sz w:val="20"/>
                <w:szCs w:val="20"/>
              </w:rPr>
              <w:t>среды</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Ч320173180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06</w:t>
            </w: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Охрана</w:t>
            </w:r>
            <w:r w:rsidR="00CE3115" w:rsidRPr="00E76769">
              <w:rPr>
                <w:sz w:val="20"/>
                <w:szCs w:val="20"/>
              </w:rPr>
              <w:t xml:space="preserve"> </w:t>
            </w:r>
            <w:r w:rsidRPr="00E76769">
              <w:rPr>
                <w:sz w:val="20"/>
                <w:szCs w:val="20"/>
              </w:rPr>
              <w:t>объектов</w:t>
            </w:r>
            <w:r w:rsidR="00CE3115" w:rsidRPr="00E76769">
              <w:rPr>
                <w:sz w:val="20"/>
                <w:szCs w:val="20"/>
              </w:rPr>
              <w:t xml:space="preserve"> </w:t>
            </w:r>
            <w:r w:rsidRPr="00E76769">
              <w:rPr>
                <w:sz w:val="20"/>
                <w:szCs w:val="20"/>
              </w:rPr>
              <w:t>растительного</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животного</w:t>
            </w:r>
            <w:r w:rsidR="00CE3115" w:rsidRPr="00E76769">
              <w:rPr>
                <w:sz w:val="20"/>
                <w:szCs w:val="20"/>
              </w:rPr>
              <w:t xml:space="preserve"> </w:t>
            </w:r>
            <w:r w:rsidRPr="00E76769">
              <w:rPr>
                <w:sz w:val="20"/>
                <w:szCs w:val="20"/>
              </w:rPr>
              <w:t>мира</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среды</w:t>
            </w:r>
            <w:r w:rsidR="00CE3115" w:rsidRPr="00E76769">
              <w:rPr>
                <w:sz w:val="20"/>
                <w:szCs w:val="20"/>
              </w:rPr>
              <w:t xml:space="preserve"> </w:t>
            </w:r>
            <w:r w:rsidRPr="00E76769">
              <w:rPr>
                <w:sz w:val="20"/>
                <w:szCs w:val="20"/>
              </w:rPr>
              <w:t>их</w:t>
            </w:r>
            <w:r w:rsidR="00CE3115" w:rsidRPr="00E76769">
              <w:rPr>
                <w:sz w:val="20"/>
                <w:szCs w:val="20"/>
              </w:rPr>
              <w:t xml:space="preserve"> </w:t>
            </w:r>
            <w:r w:rsidRPr="00E76769">
              <w:rPr>
                <w:sz w:val="20"/>
                <w:szCs w:val="20"/>
              </w:rPr>
              <w:t>обитания</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Ч320173180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06</w:t>
            </w: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03</w:t>
            </w: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r w:rsidRPr="00E76769">
              <w:rPr>
                <w:b/>
                <w:bCs/>
                <w:sz w:val="20"/>
                <w:szCs w:val="20"/>
              </w:rPr>
              <w:t>8.</w:t>
            </w: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"Управление</w:t>
            </w:r>
            <w:r w:rsidR="00CE3115" w:rsidRPr="00E76769">
              <w:rPr>
                <w:b/>
                <w:sz w:val="20"/>
                <w:szCs w:val="20"/>
              </w:rPr>
              <w:t xml:space="preserve"> </w:t>
            </w:r>
            <w:r w:rsidRPr="00E76769">
              <w:rPr>
                <w:b/>
                <w:sz w:val="20"/>
                <w:szCs w:val="20"/>
              </w:rPr>
              <w:t>общественными</w:t>
            </w:r>
            <w:r w:rsidR="00CE3115" w:rsidRPr="00E76769">
              <w:rPr>
                <w:b/>
                <w:sz w:val="20"/>
                <w:szCs w:val="20"/>
              </w:rPr>
              <w:t xml:space="preserve"> </w:t>
            </w:r>
            <w:r w:rsidRPr="00E76769">
              <w:rPr>
                <w:b/>
                <w:sz w:val="20"/>
                <w:szCs w:val="20"/>
              </w:rPr>
              <w:t>финансами</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муниципальным</w:t>
            </w:r>
            <w:r w:rsidR="00CE3115" w:rsidRPr="00E76769">
              <w:rPr>
                <w:b/>
                <w:sz w:val="20"/>
                <w:szCs w:val="20"/>
              </w:rPr>
              <w:t xml:space="preserve"> </w:t>
            </w:r>
            <w:r w:rsidRPr="00E76769">
              <w:rPr>
                <w:b/>
                <w:sz w:val="20"/>
                <w:szCs w:val="20"/>
              </w:rPr>
              <w:t>долгом"</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Ч400000000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94,6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r w:rsidRPr="00E76769">
              <w:rPr>
                <w:b/>
                <w:bCs/>
                <w:sz w:val="20"/>
                <w:szCs w:val="20"/>
              </w:rPr>
              <w:t>8.1.</w:t>
            </w: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Подпрограмма</w:t>
            </w:r>
            <w:r w:rsidR="00CE3115" w:rsidRPr="00E76769">
              <w:rPr>
                <w:b/>
                <w:sz w:val="20"/>
                <w:szCs w:val="20"/>
              </w:rPr>
              <w:t xml:space="preserve"> </w:t>
            </w:r>
            <w:r w:rsidRPr="00E76769">
              <w:rPr>
                <w:b/>
                <w:sz w:val="20"/>
                <w:szCs w:val="20"/>
              </w:rPr>
              <w:t>"Совершенствование</w:t>
            </w:r>
            <w:r w:rsidR="00CE3115" w:rsidRPr="00E76769">
              <w:rPr>
                <w:b/>
                <w:sz w:val="20"/>
                <w:szCs w:val="20"/>
              </w:rPr>
              <w:t xml:space="preserve"> </w:t>
            </w:r>
            <w:r w:rsidRPr="00E76769">
              <w:rPr>
                <w:b/>
                <w:sz w:val="20"/>
                <w:szCs w:val="20"/>
              </w:rPr>
              <w:t>бюджетной</w:t>
            </w:r>
            <w:r w:rsidR="00CE3115" w:rsidRPr="00E76769">
              <w:rPr>
                <w:b/>
                <w:sz w:val="20"/>
                <w:szCs w:val="20"/>
              </w:rPr>
              <w:t xml:space="preserve"> </w:t>
            </w:r>
            <w:r w:rsidRPr="00E76769">
              <w:rPr>
                <w:b/>
                <w:sz w:val="20"/>
                <w:szCs w:val="20"/>
              </w:rPr>
              <w:t>политики</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обеспечение</w:t>
            </w:r>
            <w:r w:rsidR="00CE3115" w:rsidRPr="00E76769">
              <w:rPr>
                <w:b/>
                <w:sz w:val="20"/>
                <w:szCs w:val="20"/>
              </w:rPr>
              <w:t xml:space="preserve"> </w:t>
            </w:r>
            <w:r w:rsidRPr="00E76769">
              <w:rPr>
                <w:b/>
                <w:sz w:val="20"/>
                <w:szCs w:val="20"/>
              </w:rPr>
              <w:t>сбалансированности</w:t>
            </w:r>
            <w:r w:rsidR="00CE3115" w:rsidRPr="00E76769">
              <w:rPr>
                <w:b/>
                <w:sz w:val="20"/>
                <w:szCs w:val="20"/>
              </w:rPr>
              <w:t xml:space="preserve"> </w:t>
            </w:r>
            <w:r w:rsidRPr="00E76769">
              <w:rPr>
                <w:b/>
                <w:sz w:val="20"/>
                <w:szCs w:val="20"/>
              </w:rPr>
              <w:t>бюджета"</w:t>
            </w:r>
            <w:r w:rsidR="00CE3115" w:rsidRPr="00E76769">
              <w:rPr>
                <w:b/>
                <w:sz w:val="20"/>
                <w:szCs w:val="20"/>
              </w:rPr>
              <w:t xml:space="preserve"> </w:t>
            </w:r>
            <w:r w:rsidRPr="00E76769">
              <w:rPr>
                <w:b/>
                <w:sz w:val="20"/>
                <w:szCs w:val="20"/>
              </w:rPr>
              <w:t>муниципальной</w:t>
            </w:r>
            <w:r w:rsidR="00CE3115" w:rsidRPr="00E76769">
              <w:rPr>
                <w:b/>
                <w:sz w:val="20"/>
                <w:szCs w:val="20"/>
              </w:rPr>
              <w:t xml:space="preserve"> </w:t>
            </w:r>
            <w:r w:rsidRPr="00E76769">
              <w:rPr>
                <w:b/>
                <w:sz w:val="20"/>
                <w:szCs w:val="20"/>
              </w:rPr>
              <w:t>программы</w:t>
            </w:r>
            <w:r w:rsidR="00CE3115" w:rsidRPr="00E76769">
              <w:rPr>
                <w:b/>
                <w:sz w:val="20"/>
                <w:szCs w:val="20"/>
              </w:rPr>
              <w:t xml:space="preserve"> </w:t>
            </w:r>
            <w:r w:rsidRPr="00E76769">
              <w:rPr>
                <w:b/>
                <w:sz w:val="20"/>
                <w:szCs w:val="20"/>
              </w:rPr>
              <w:t>"Управление</w:t>
            </w:r>
            <w:r w:rsidR="00CE3115" w:rsidRPr="00E76769">
              <w:rPr>
                <w:b/>
                <w:sz w:val="20"/>
                <w:szCs w:val="20"/>
              </w:rPr>
              <w:t xml:space="preserve"> </w:t>
            </w:r>
            <w:r w:rsidRPr="00E76769">
              <w:rPr>
                <w:b/>
                <w:sz w:val="20"/>
                <w:szCs w:val="20"/>
              </w:rPr>
              <w:t>общественными</w:t>
            </w:r>
            <w:r w:rsidR="00CE3115" w:rsidRPr="00E76769">
              <w:rPr>
                <w:b/>
                <w:sz w:val="20"/>
                <w:szCs w:val="20"/>
              </w:rPr>
              <w:t xml:space="preserve"> </w:t>
            </w:r>
            <w:r w:rsidRPr="00E76769">
              <w:rPr>
                <w:b/>
                <w:sz w:val="20"/>
                <w:szCs w:val="20"/>
              </w:rPr>
              <w:t>финансами</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муниципальным</w:t>
            </w:r>
            <w:r w:rsidR="00CE3115" w:rsidRPr="00E76769">
              <w:rPr>
                <w:b/>
                <w:sz w:val="20"/>
                <w:szCs w:val="20"/>
              </w:rPr>
              <w:t xml:space="preserve"> </w:t>
            </w:r>
            <w:r w:rsidRPr="00E76769">
              <w:rPr>
                <w:b/>
                <w:sz w:val="20"/>
                <w:szCs w:val="20"/>
              </w:rPr>
              <w:t>долгом"</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Ч410000000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94,6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i/>
                <w:sz w:val="20"/>
                <w:szCs w:val="20"/>
              </w:rPr>
            </w:pPr>
            <w:r w:rsidRPr="00E76769">
              <w:rPr>
                <w:bCs/>
                <w:i/>
                <w:sz w:val="20"/>
                <w:szCs w:val="20"/>
              </w:rPr>
              <w:lastRenderedPageBreak/>
              <w:t>8.1.1.</w:t>
            </w: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Основное</w:t>
            </w:r>
            <w:r w:rsidR="00CE3115" w:rsidRPr="00E76769">
              <w:rPr>
                <w:i/>
                <w:sz w:val="20"/>
                <w:szCs w:val="20"/>
              </w:rPr>
              <w:t xml:space="preserve"> </w:t>
            </w:r>
            <w:r w:rsidRPr="00E76769">
              <w:rPr>
                <w:i/>
                <w:sz w:val="20"/>
                <w:szCs w:val="20"/>
              </w:rPr>
              <w:t>мероприятие</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бюджетного</w:t>
            </w:r>
            <w:r w:rsidR="00CE3115" w:rsidRPr="00E76769">
              <w:rPr>
                <w:i/>
                <w:sz w:val="20"/>
                <w:szCs w:val="20"/>
              </w:rPr>
              <w:t xml:space="preserve"> </w:t>
            </w:r>
            <w:r w:rsidRPr="00E76769">
              <w:rPr>
                <w:i/>
                <w:sz w:val="20"/>
                <w:szCs w:val="20"/>
              </w:rPr>
              <w:t>планирования,</w:t>
            </w:r>
            <w:r w:rsidR="00CE3115" w:rsidRPr="00E76769">
              <w:rPr>
                <w:i/>
                <w:sz w:val="20"/>
                <w:szCs w:val="20"/>
              </w:rPr>
              <w:t xml:space="preserve"> </w:t>
            </w:r>
            <w:r w:rsidRPr="00E76769">
              <w:rPr>
                <w:i/>
                <w:sz w:val="20"/>
                <w:szCs w:val="20"/>
              </w:rPr>
              <w:t>формирование</w:t>
            </w:r>
            <w:r w:rsidR="00CE3115" w:rsidRPr="00E76769">
              <w:rPr>
                <w:i/>
                <w:sz w:val="20"/>
                <w:szCs w:val="20"/>
              </w:rPr>
              <w:t xml:space="preserve"> </w:t>
            </w:r>
            <w:r w:rsidRPr="00E76769">
              <w:rPr>
                <w:i/>
                <w:sz w:val="20"/>
                <w:szCs w:val="20"/>
              </w:rPr>
              <w:t>республиканского</w:t>
            </w:r>
            <w:r w:rsidR="00CE3115" w:rsidRPr="00E76769">
              <w:rPr>
                <w:i/>
                <w:sz w:val="20"/>
                <w:szCs w:val="20"/>
              </w:rPr>
              <w:t xml:space="preserve"> </w:t>
            </w:r>
            <w:r w:rsidRPr="00E76769">
              <w:rPr>
                <w:i/>
                <w:sz w:val="20"/>
                <w:szCs w:val="20"/>
              </w:rPr>
              <w:t>бюджета</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Республики</w:t>
            </w:r>
            <w:r w:rsidR="00CE3115" w:rsidRPr="00E76769">
              <w:rPr>
                <w:i/>
                <w:sz w:val="20"/>
                <w:szCs w:val="20"/>
              </w:rPr>
              <w:t xml:space="preserve"> </w:t>
            </w:r>
            <w:r w:rsidRPr="00E76769">
              <w:rPr>
                <w:i/>
                <w:sz w:val="20"/>
                <w:szCs w:val="20"/>
              </w:rPr>
              <w:t>на</w:t>
            </w:r>
            <w:r w:rsidR="00CE3115" w:rsidRPr="00E76769">
              <w:rPr>
                <w:i/>
                <w:sz w:val="20"/>
                <w:szCs w:val="20"/>
              </w:rPr>
              <w:t xml:space="preserve"> </w:t>
            </w:r>
            <w:r w:rsidRPr="00E76769">
              <w:rPr>
                <w:i/>
                <w:sz w:val="20"/>
                <w:szCs w:val="20"/>
              </w:rPr>
              <w:t>очередной</w:t>
            </w:r>
            <w:r w:rsidR="00CE3115" w:rsidRPr="00E76769">
              <w:rPr>
                <w:i/>
                <w:sz w:val="20"/>
                <w:szCs w:val="20"/>
              </w:rPr>
              <w:t xml:space="preserve"> </w:t>
            </w:r>
            <w:r w:rsidRPr="00E76769">
              <w:rPr>
                <w:i/>
                <w:sz w:val="20"/>
                <w:szCs w:val="20"/>
              </w:rPr>
              <w:t>финансовый</w:t>
            </w:r>
            <w:r w:rsidR="00CE3115" w:rsidRPr="00E76769">
              <w:rPr>
                <w:i/>
                <w:sz w:val="20"/>
                <w:szCs w:val="20"/>
              </w:rPr>
              <w:t xml:space="preserve"> </w:t>
            </w:r>
            <w:r w:rsidRPr="00E76769">
              <w:rPr>
                <w:i/>
                <w:sz w:val="20"/>
                <w:szCs w:val="20"/>
              </w:rPr>
              <w:t>год</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плановый</w:t>
            </w:r>
            <w:r w:rsidR="00CE3115" w:rsidRPr="00E76769">
              <w:rPr>
                <w:i/>
                <w:sz w:val="20"/>
                <w:szCs w:val="20"/>
              </w:rPr>
              <w:t xml:space="preserve"> </w:t>
            </w:r>
            <w:r w:rsidRPr="00E76769">
              <w:rPr>
                <w:i/>
                <w:sz w:val="20"/>
                <w:szCs w:val="20"/>
              </w:rPr>
              <w:t>период"</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Ч410100000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i/>
                <w:sz w:val="20"/>
                <w:szCs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Резервный</w:t>
            </w:r>
            <w:r w:rsidR="00CE3115" w:rsidRPr="00E76769">
              <w:rPr>
                <w:sz w:val="20"/>
                <w:szCs w:val="20"/>
              </w:rPr>
              <w:t xml:space="preserve"> </w:t>
            </w:r>
            <w:r w:rsidRPr="00E76769">
              <w:rPr>
                <w:sz w:val="20"/>
                <w:szCs w:val="20"/>
              </w:rPr>
              <w:t>фонд</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образования</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Ч410173430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бюджетные</w:t>
            </w:r>
            <w:r w:rsidR="00CE3115" w:rsidRPr="00E76769">
              <w:rPr>
                <w:sz w:val="20"/>
                <w:szCs w:val="20"/>
              </w:rPr>
              <w:t xml:space="preserve"> </w:t>
            </w:r>
            <w:r w:rsidRPr="00E76769">
              <w:rPr>
                <w:sz w:val="20"/>
                <w:szCs w:val="20"/>
              </w:rPr>
              <w:t>ассигнования</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Ч410173430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800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Резервные</w:t>
            </w:r>
            <w:r w:rsidR="00CE3115" w:rsidRPr="00E76769">
              <w:rPr>
                <w:sz w:val="20"/>
                <w:szCs w:val="20"/>
              </w:rPr>
              <w:t xml:space="preserve"> </w:t>
            </w:r>
            <w:r w:rsidRPr="00E76769">
              <w:rPr>
                <w:sz w:val="20"/>
                <w:szCs w:val="20"/>
              </w:rPr>
              <w:t>средства</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Ч410173430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870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Общегосударственные</w:t>
            </w:r>
            <w:r w:rsidR="00CE3115" w:rsidRPr="00E76769">
              <w:rPr>
                <w:sz w:val="20"/>
                <w:szCs w:val="20"/>
              </w:rPr>
              <w:t xml:space="preserve"> </w:t>
            </w:r>
            <w:r w:rsidRPr="00E76769">
              <w:rPr>
                <w:sz w:val="20"/>
                <w:szCs w:val="20"/>
              </w:rPr>
              <w:t>вопросы</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Ч410173430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870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Резервные</w:t>
            </w:r>
            <w:r w:rsidR="00CE3115" w:rsidRPr="00E76769">
              <w:rPr>
                <w:sz w:val="20"/>
                <w:szCs w:val="20"/>
              </w:rPr>
              <w:t xml:space="preserve"> </w:t>
            </w:r>
            <w:r w:rsidRPr="00E76769">
              <w:rPr>
                <w:sz w:val="20"/>
                <w:szCs w:val="20"/>
              </w:rPr>
              <w:t>фонды</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Ч410173430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870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11</w:t>
            </w: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i/>
                <w:sz w:val="20"/>
                <w:szCs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i/>
                <w:sz w:val="20"/>
                <w:szCs w:val="20"/>
              </w:rPr>
            </w:pPr>
            <w:r w:rsidRPr="00E76769">
              <w:rPr>
                <w:bCs/>
                <w:i/>
                <w:sz w:val="20"/>
                <w:szCs w:val="20"/>
              </w:rPr>
              <w:t>8.1.2.</w:t>
            </w: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Основное</w:t>
            </w:r>
            <w:r w:rsidR="00CE3115" w:rsidRPr="00E76769">
              <w:rPr>
                <w:i/>
                <w:sz w:val="20"/>
                <w:szCs w:val="20"/>
              </w:rPr>
              <w:t xml:space="preserve"> </w:t>
            </w:r>
            <w:r w:rsidRPr="00E76769">
              <w:rPr>
                <w:i/>
                <w:sz w:val="20"/>
                <w:szCs w:val="20"/>
              </w:rPr>
              <w:t>мероприятие</w:t>
            </w:r>
            <w:r w:rsidR="00CE3115" w:rsidRPr="00E76769">
              <w:rPr>
                <w:i/>
                <w:sz w:val="20"/>
                <w:szCs w:val="20"/>
              </w:rPr>
              <w:t xml:space="preserve"> </w:t>
            </w:r>
            <w:r w:rsidRPr="00E76769">
              <w:rPr>
                <w:i/>
                <w:sz w:val="20"/>
                <w:szCs w:val="20"/>
              </w:rPr>
              <w:t>"Осуществление</w:t>
            </w:r>
            <w:r w:rsidR="00CE3115" w:rsidRPr="00E76769">
              <w:rPr>
                <w:i/>
                <w:sz w:val="20"/>
                <w:szCs w:val="20"/>
              </w:rPr>
              <w:t xml:space="preserve"> </w:t>
            </w:r>
            <w:r w:rsidRPr="00E76769">
              <w:rPr>
                <w:i/>
                <w:sz w:val="20"/>
                <w:szCs w:val="20"/>
              </w:rPr>
              <w:t>мер</w:t>
            </w:r>
            <w:r w:rsidR="00CE3115" w:rsidRPr="00E76769">
              <w:rPr>
                <w:i/>
                <w:sz w:val="20"/>
                <w:szCs w:val="20"/>
              </w:rPr>
              <w:t xml:space="preserve"> </w:t>
            </w:r>
            <w:r w:rsidRPr="00E76769">
              <w:rPr>
                <w:i/>
                <w:sz w:val="20"/>
                <w:szCs w:val="20"/>
              </w:rPr>
              <w:t>финансовой</w:t>
            </w:r>
            <w:r w:rsidR="00CE3115" w:rsidRPr="00E76769">
              <w:rPr>
                <w:i/>
                <w:sz w:val="20"/>
                <w:szCs w:val="20"/>
              </w:rPr>
              <w:t xml:space="preserve"> </w:t>
            </w:r>
            <w:r w:rsidRPr="00E76769">
              <w:rPr>
                <w:i/>
                <w:sz w:val="20"/>
                <w:szCs w:val="20"/>
              </w:rPr>
              <w:t>поддержки</w:t>
            </w:r>
            <w:r w:rsidR="00CE3115" w:rsidRPr="00E76769">
              <w:rPr>
                <w:i/>
                <w:sz w:val="20"/>
                <w:szCs w:val="20"/>
              </w:rPr>
              <w:t xml:space="preserve"> </w:t>
            </w:r>
            <w:r w:rsidRPr="00E76769">
              <w:rPr>
                <w:i/>
                <w:sz w:val="20"/>
                <w:szCs w:val="20"/>
              </w:rPr>
              <w:t>бюджетов</w:t>
            </w:r>
            <w:r w:rsidR="00CE3115" w:rsidRPr="00E76769">
              <w:rPr>
                <w:i/>
                <w:sz w:val="20"/>
                <w:szCs w:val="20"/>
              </w:rPr>
              <w:t xml:space="preserve"> </w:t>
            </w:r>
            <w:r w:rsidRPr="00E76769">
              <w:rPr>
                <w:i/>
                <w:sz w:val="20"/>
                <w:szCs w:val="20"/>
              </w:rPr>
              <w:t>муниципальных</w:t>
            </w:r>
            <w:r w:rsidR="00CE3115" w:rsidRPr="00E76769">
              <w:rPr>
                <w:i/>
                <w:sz w:val="20"/>
                <w:szCs w:val="20"/>
              </w:rPr>
              <w:t xml:space="preserve"> </w:t>
            </w:r>
            <w:r w:rsidRPr="00E76769">
              <w:rPr>
                <w:i/>
                <w:sz w:val="20"/>
                <w:szCs w:val="20"/>
              </w:rPr>
              <w:t>районов,</w:t>
            </w:r>
            <w:r w:rsidR="00CE3115" w:rsidRPr="00E76769">
              <w:rPr>
                <w:i/>
                <w:sz w:val="20"/>
                <w:szCs w:val="20"/>
              </w:rPr>
              <w:t xml:space="preserve"> </w:t>
            </w:r>
            <w:r w:rsidRPr="00E76769">
              <w:rPr>
                <w:i/>
                <w:sz w:val="20"/>
                <w:szCs w:val="20"/>
              </w:rPr>
              <w:t>городских</w:t>
            </w:r>
            <w:r w:rsidR="00CE3115" w:rsidRPr="00E76769">
              <w:rPr>
                <w:i/>
                <w:sz w:val="20"/>
                <w:szCs w:val="20"/>
              </w:rPr>
              <w:t xml:space="preserve"> </w:t>
            </w:r>
            <w:r w:rsidRPr="00E76769">
              <w:rPr>
                <w:i/>
                <w:sz w:val="20"/>
                <w:szCs w:val="20"/>
              </w:rPr>
              <w:t>округов</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поселений,</w:t>
            </w:r>
            <w:r w:rsidR="00CE3115" w:rsidRPr="00E76769">
              <w:rPr>
                <w:i/>
                <w:sz w:val="20"/>
                <w:szCs w:val="20"/>
              </w:rPr>
              <w:t xml:space="preserve"> </w:t>
            </w:r>
            <w:r w:rsidRPr="00E76769">
              <w:rPr>
                <w:i/>
                <w:sz w:val="20"/>
                <w:szCs w:val="20"/>
              </w:rPr>
              <w:t>направленных</w:t>
            </w:r>
            <w:r w:rsidR="00CE3115" w:rsidRPr="00E76769">
              <w:rPr>
                <w:i/>
                <w:sz w:val="20"/>
                <w:szCs w:val="20"/>
              </w:rPr>
              <w:t xml:space="preserve"> </w:t>
            </w:r>
            <w:r w:rsidRPr="00E76769">
              <w:rPr>
                <w:i/>
                <w:sz w:val="20"/>
                <w:szCs w:val="20"/>
              </w:rPr>
              <w:t>на</w:t>
            </w:r>
            <w:r w:rsidR="00CE3115" w:rsidRPr="00E76769">
              <w:rPr>
                <w:i/>
                <w:sz w:val="20"/>
                <w:szCs w:val="20"/>
              </w:rPr>
              <w:t xml:space="preserve"> </w:t>
            </w:r>
            <w:r w:rsidRPr="00E76769">
              <w:rPr>
                <w:i/>
                <w:sz w:val="20"/>
                <w:szCs w:val="20"/>
              </w:rPr>
              <w:t>обеспечение</w:t>
            </w:r>
            <w:r w:rsidR="00CE3115" w:rsidRPr="00E76769">
              <w:rPr>
                <w:i/>
                <w:sz w:val="20"/>
                <w:szCs w:val="20"/>
              </w:rPr>
              <w:t xml:space="preserve"> </w:t>
            </w:r>
            <w:r w:rsidRPr="00E76769">
              <w:rPr>
                <w:i/>
                <w:sz w:val="20"/>
                <w:szCs w:val="20"/>
              </w:rPr>
              <w:t>их</w:t>
            </w:r>
            <w:r w:rsidR="00CE3115" w:rsidRPr="00E76769">
              <w:rPr>
                <w:i/>
                <w:sz w:val="20"/>
                <w:szCs w:val="20"/>
              </w:rPr>
              <w:t xml:space="preserve"> </w:t>
            </w:r>
            <w:r w:rsidRPr="00E76769">
              <w:rPr>
                <w:i/>
                <w:sz w:val="20"/>
                <w:szCs w:val="20"/>
              </w:rPr>
              <w:t>сбалансированности</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повышение</w:t>
            </w:r>
            <w:r w:rsidR="00CE3115" w:rsidRPr="00E76769">
              <w:rPr>
                <w:i/>
                <w:sz w:val="20"/>
                <w:szCs w:val="20"/>
              </w:rPr>
              <w:t xml:space="preserve"> </w:t>
            </w:r>
            <w:r w:rsidRPr="00E76769">
              <w:rPr>
                <w:i/>
                <w:sz w:val="20"/>
                <w:szCs w:val="20"/>
              </w:rPr>
              <w:t>уровня</w:t>
            </w:r>
            <w:r w:rsidR="00CE3115" w:rsidRPr="00E76769">
              <w:rPr>
                <w:i/>
                <w:sz w:val="20"/>
                <w:szCs w:val="20"/>
              </w:rPr>
              <w:t xml:space="preserve"> </w:t>
            </w:r>
            <w:r w:rsidRPr="00E76769">
              <w:rPr>
                <w:i/>
                <w:sz w:val="20"/>
                <w:szCs w:val="20"/>
              </w:rPr>
              <w:t>бюджетной</w:t>
            </w:r>
            <w:r w:rsidR="00CE3115" w:rsidRPr="00E76769">
              <w:rPr>
                <w:i/>
                <w:sz w:val="20"/>
                <w:szCs w:val="20"/>
              </w:rPr>
              <w:t xml:space="preserve"> </w:t>
            </w:r>
            <w:r w:rsidRPr="00E76769">
              <w:rPr>
                <w:i/>
                <w:sz w:val="20"/>
                <w:szCs w:val="20"/>
              </w:rPr>
              <w:t>обеспеченности"</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Ч410400000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89,6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i/>
                <w:sz w:val="20"/>
                <w:szCs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Осуществление</w:t>
            </w:r>
            <w:r w:rsidR="00CE3115" w:rsidRPr="00E76769">
              <w:rPr>
                <w:sz w:val="20"/>
                <w:szCs w:val="20"/>
              </w:rPr>
              <w:t xml:space="preserve"> </w:t>
            </w:r>
            <w:r w:rsidRPr="00E76769">
              <w:rPr>
                <w:sz w:val="20"/>
                <w:szCs w:val="20"/>
              </w:rPr>
              <w:t>первичного</w:t>
            </w:r>
            <w:r w:rsidR="00CE3115" w:rsidRPr="00E76769">
              <w:rPr>
                <w:sz w:val="20"/>
                <w:szCs w:val="20"/>
              </w:rPr>
              <w:t xml:space="preserve"> </w:t>
            </w:r>
            <w:r w:rsidRPr="00E76769">
              <w:rPr>
                <w:sz w:val="20"/>
                <w:szCs w:val="20"/>
              </w:rPr>
              <w:t>воинского</w:t>
            </w:r>
            <w:r w:rsidR="00CE3115" w:rsidRPr="00E76769">
              <w:rPr>
                <w:sz w:val="20"/>
                <w:szCs w:val="20"/>
              </w:rPr>
              <w:t xml:space="preserve"> </w:t>
            </w:r>
            <w:r w:rsidRPr="00E76769">
              <w:rPr>
                <w:sz w:val="20"/>
                <w:szCs w:val="20"/>
              </w:rPr>
              <w:t>учета</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территориях,</w:t>
            </w:r>
            <w:r w:rsidR="00CE3115" w:rsidRPr="00E76769">
              <w:rPr>
                <w:sz w:val="20"/>
                <w:szCs w:val="20"/>
              </w:rPr>
              <w:t xml:space="preserve"> </w:t>
            </w:r>
            <w:r w:rsidRPr="00E76769">
              <w:rPr>
                <w:sz w:val="20"/>
                <w:szCs w:val="20"/>
              </w:rPr>
              <w:t>где</w:t>
            </w:r>
            <w:r w:rsidR="00CE3115" w:rsidRPr="00E76769">
              <w:rPr>
                <w:sz w:val="20"/>
                <w:szCs w:val="20"/>
              </w:rPr>
              <w:t xml:space="preserve"> </w:t>
            </w:r>
            <w:r w:rsidRPr="00E76769">
              <w:rPr>
                <w:sz w:val="20"/>
                <w:szCs w:val="20"/>
              </w:rPr>
              <w:t>отсутствуют</w:t>
            </w:r>
            <w:r w:rsidR="00CE3115" w:rsidRPr="00E76769">
              <w:rPr>
                <w:sz w:val="20"/>
                <w:szCs w:val="20"/>
              </w:rPr>
              <w:t xml:space="preserve"> </w:t>
            </w:r>
            <w:r w:rsidRPr="00E76769">
              <w:rPr>
                <w:sz w:val="20"/>
                <w:szCs w:val="20"/>
              </w:rPr>
              <w:t>военные</w:t>
            </w:r>
            <w:r w:rsidR="00CE3115" w:rsidRPr="00E76769">
              <w:rPr>
                <w:sz w:val="20"/>
                <w:szCs w:val="20"/>
              </w:rPr>
              <w:t xml:space="preserve"> </w:t>
            </w:r>
            <w:r w:rsidRPr="00E76769">
              <w:rPr>
                <w:sz w:val="20"/>
                <w:szCs w:val="20"/>
              </w:rPr>
              <w:t>комиссариаты,</w:t>
            </w:r>
            <w:r w:rsidR="00CE3115" w:rsidRPr="00E76769">
              <w:rPr>
                <w:sz w:val="20"/>
                <w:szCs w:val="20"/>
              </w:rPr>
              <w:t xml:space="preserve"> </w:t>
            </w:r>
            <w:r w:rsidRPr="00E76769">
              <w:rPr>
                <w:sz w:val="20"/>
                <w:szCs w:val="20"/>
              </w:rPr>
              <w:t>за</w:t>
            </w:r>
            <w:r w:rsidR="00CE3115" w:rsidRPr="00E76769">
              <w:rPr>
                <w:sz w:val="20"/>
                <w:szCs w:val="20"/>
              </w:rPr>
              <w:t xml:space="preserve"> </w:t>
            </w:r>
            <w:r w:rsidRPr="00E76769">
              <w:rPr>
                <w:sz w:val="20"/>
                <w:szCs w:val="20"/>
              </w:rPr>
              <w:t>счет</w:t>
            </w:r>
            <w:r w:rsidR="00CE3115" w:rsidRPr="00E76769">
              <w:rPr>
                <w:sz w:val="20"/>
                <w:szCs w:val="20"/>
              </w:rPr>
              <w:t xml:space="preserve"> </w:t>
            </w:r>
            <w:r w:rsidRPr="00E76769">
              <w:rPr>
                <w:sz w:val="20"/>
                <w:szCs w:val="20"/>
              </w:rPr>
              <w:t>субвенции,</w:t>
            </w:r>
            <w:r w:rsidR="00CE3115" w:rsidRPr="00E76769">
              <w:rPr>
                <w:sz w:val="20"/>
                <w:szCs w:val="20"/>
              </w:rPr>
              <w:t xml:space="preserve"> </w:t>
            </w:r>
            <w:r w:rsidRPr="00E76769">
              <w:rPr>
                <w:sz w:val="20"/>
                <w:szCs w:val="20"/>
              </w:rPr>
              <w:t>предоставляемой</w:t>
            </w:r>
            <w:r w:rsidR="00CE3115" w:rsidRPr="00E76769">
              <w:rPr>
                <w:sz w:val="20"/>
                <w:szCs w:val="20"/>
              </w:rPr>
              <w:t xml:space="preserve"> </w:t>
            </w:r>
            <w:r w:rsidRPr="00E76769">
              <w:rPr>
                <w:sz w:val="20"/>
                <w:szCs w:val="20"/>
              </w:rPr>
              <w:t>из</w:t>
            </w:r>
            <w:r w:rsidR="00CE3115" w:rsidRPr="00E76769">
              <w:rPr>
                <w:sz w:val="20"/>
                <w:szCs w:val="20"/>
              </w:rPr>
              <w:t xml:space="preserve"> </w:t>
            </w:r>
            <w:r w:rsidRPr="00E76769">
              <w:rPr>
                <w:sz w:val="20"/>
                <w:szCs w:val="20"/>
              </w:rPr>
              <w:t>федерального</w:t>
            </w:r>
            <w:r w:rsidR="00CE3115" w:rsidRPr="00E76769">
              <w:rPr>
                <w:sz w:val="20"/>
                <w:szCs w:val="20"/>
              </w:rPr>
              <w:t xml:space="preserve"> </w:t>
            </w:r>
            <w:r w:rsidRPr="00E76769">
              <w:rPr>
                <w:sz w:val="20"/>
                <w:szCs w:val="20"/>
              </w:rPr>
              <w:t>бюджета</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Ч410451180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89,6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Расходы</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выплаты</w:t>
            </w:r>
            <w:r w:rsidR="00CE3115" w:rsidRPr="00E76769">
              <w:rPr>
                <w:sz w:val="20"/>
                <w:szCs w:val="20"/>
              </w:rPr>
              <w:t xml:space="preserve"> </w:t>
            </w:r>
            <w:r w:rsidRPr="00E76769">
              <w:rPr>
                <w:sz w:val="20"/>
                <w:szCs w:val="20"/>
              </w:rPr>
              <w:t>персоналу</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целях</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выполнения</w:t>
            </w:r>
            <w:r w:rsidR="00CE3115" w:rsidRPr="00E76769">
              <w:rPr>
                <w:sz w:val="20"/>
                <w:szCs w:val="20"/>
              </w:rPr>
              <w:t xml:space="preserve"> </w:t>
            </w:r>
            <w:r w:rsidRPr="00E76769">
              <w:rPr>
                <w:sz w:val="20"/>
                <w:szCs w:val="20"/>
              </w:rPr>
              <w:t>функций</w:t>
            </w:r>
            <w:r w:rsidR="00CE3115" w:rsidRPr="00E76769">
              <w:rPr>
                <w:sz w:val="20"/>
                <w:szCs w:val="20"/>
              </w:rPr>
              <w:t xml:space="preserve"> </w:t>
            </w:r>
            <w:r w:rsidRPr="00E76769">
              <w:rPr>
                <w:sz w:val="20"/>
                <w:szCs w:val="20"/>
              </w:rPr>
              <w:t>государственными</w:t>
            </w:r>
            <w:r w:rsidR="00CE3115" w:rsidRPr="00E76769">
              <w:rPr>
                <w:sz w:val="20"/>
                <w:szCs w:val="20"/>
              </w:rPr>
              <w:t xml:space="preserve"> </w:t>
            </w:r>
            <w:r w:rsidRPr="00E76769">
              <w:rPr>
                <w:sz w:val="20"/>
                <w:szCs w:val="20"/>
              </w:rPr>
              <w:t>(муниципальными)</w:t>
            </w:r>
            <w:r w:rsidR="00CE3115" w:rsidRPr="00E76769">
              <w:rPr>
                <w:sz w:val="20"/>
                <w:szCs w:val="20"/>
              </w:rPr>
              <w:t xml:space="preserve"> </w:t>
            </w:r>
            <w:r w:rsidRPr="00E76769">
              <w:rPr>
                <w:sz w:val="20"/>
                <w:szCs w:val="20"/>
              </w:rPr>
              <w:t>органами,</w:t>
            </w:r>
            <w:r w:rsidR="00CE3115" w:rsidRPr="00E76769">
              <w:rPr>
                <w:sz w:val="20"/>
                <w:szCs w:val="20"/>
              </w:rPr>
              <w:t xml:space="preserve"> </w:t>
            </w:r>
            <w:r w:rsidRPr="00E76769">
              <w:rPr>
                <w:sz w:val="20"/>
                <w:szCs w:val="20"/>
              </w:rPr>
              <w:t>казенными</w:t>
            </w:r>
            <w:r w:rsidR="00CE3115" w:rsidRPr="00E76769">
              <w:rPr>
                <w:sz w:val="20"/>
                <w:szCs w:val="20"/>
              </w:rPr>
              <w:t xml:space="preserve"> </w:t>
            </w:r>
            <w:r w:rsidRPr="00E76769">
              <w:rPr>
                <w:sz w:val="20"/>
                <w:szCs w:val="20"/>
              </w:rPr>
              <w:t>учреждениями,</w:t>
            </w:r>
            <w:r w:rsidR="00CE3115" w:rsidRPr="00E76769">
              <w:rPr>
                <w:sz w:val="20"/>
                <w:szCs w:val="20"/>
              </w:rPr>
              <w:t xml:space="preserve"> </w:t>
            </w:r>
            <w:r w:rsidRPr="00E76769">
              <w:rPr>
                <w:sz w:val="20"/>
                <w:szCs w:val="20"/>
              </w:rPr>
              <w:t>органами</w:t>
            </w:r>
            <w:r w:rsidR="00CE3115" w:rsidRPr="00E76769">
              <w:rPr>
                <w:sz w:val="20"/>
                <w:szCs w:val="20"/>
              </w:rPr>
              <w:t xml:space="preserve"> </w:t>
            </w:r>
            <w:r w:rsidRPr="00E76769">
              <w:rPr>
                <w:sz w:val="20"/>
                <w:szCs w:val="20"/>
              </w:rPr>
              <w:t>управления</w:t>
            </w:r>
            <w:r w:rsidR="00CE3115" w:rsidRPr="00E76769">
              <w:rPr>
                <w:sz w:val="20"/>
                <w:szCs w:val="20"/>
              </w:rPr>
              <w:t xml:space="preserve"> </w:t>
            </w:r>
            <w:r w:rsidRPr="00E76769">
              <w:rPr>
                <w:sz w:val="20"/>
                <w:szCs w:val="20"/>
              </w:rPr>
              <w:t>государственными</w:t>
            </w:r>
            <w:r w:rsidR="00CE3115" w:rsidRPr="00E76769">
              <w:rPr>
                <w:sz w:val="20"/>
                <w:szCs w:val="20"/>
              </w:rPr>
              <w:t xml:space="preserve"> </w:t>
            </w:r>
            <w:r w:rsidRPr="00E76769">
              <w:rPr>
                <w:sz w:val="20"/>
                <w:szCs w:val="20"/>
              </w:rPr>
              <w:t>внебюджетными</w:t>
            </w:r>
            <w:r w:rsidR="00CE3115" w:rsidRPr="00E76769">
              <w:rPr>
                <w:sz w:val="20"/>
                <w:szCs w:val="20"/>
              </w:rPr>
              <w:t xml:space="preserve"> </w:t>
            </w:r>
            <w:r w:rsidRPr="00E76769">
              <w:rPr>
                <w:sz w:val="20"/>
                <w:szCs w:val="20"/>
              </w:rPr>
              <w:t>фондами</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Ч410451180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100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83,6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Расходы</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выплаты</w:t>
            </w:r>
            <w:r w:rsidR="00CE3115" w:rsidRPr="00E76769">
              <w:rPr>
                <w:sz w:val="20"/>
                <w:szCs w:val="20"/>
              </w:rPr>
              <w:t xml:space="preserve"> </w:t>
            </w:r>
            <w:r w:rsidRPr="00E76769">
              <w:rPr>
                <w:sz w:val="20"/>
                <w:szCs w:val="20"/>
              </w:rPr>
              <w:t>персоналу</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органов</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Ч410451180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120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83,6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Национальная</w:t>
            </w:r>
            <w:r w:rsidR="00CE3115" w:rsidRPr="00E76769">
              <w:rPr>
                <w:sz w:val="20"/>
                <w:szCs w:val="20"/>
              </w:rPr>
              <w:t xml:space="preserve"> </w:t>
            </w:r>
            <w:r w:rsidRPr="00E76769">
              <w:rPr>
                <w:sz w:val="20"/>
                <w:szCs w:val="20"/>
              </w:rPr>
              <w:t>оборона</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Ч410451180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120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02</w:t>
            </w: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83,6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Мобилизационная</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вневойсковая</w:t>
            </w:r>
            <w:r w:rsidR="00CE3115" w:rsidRPr="00E76769">
              <w:rPr>
                <w:sz w:val="20"/>
                <w:szCs w:val="20"/>
              </w:rPr>
              <w:t xml:space="preserve"> </w:t>
            </w:r>
            <w:r w:rsidRPr="00E76769">
              <w:rPr>
                <w:sz w:val="20"/>
                <w:szCs w:val="20"/>
              </w:rPr>
              <w:t>подготовка</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Ч410451180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120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02</w:t>
            </w: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03</w:t>
            </w: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83,6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Ч410451180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200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6,0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Ч410451180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6,0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Национальная</w:t>
            </w:r>
            <w:r w:rsidR="00CE3115" w:rsidRPr="00E76769">
              <w:rPr>
                <w:sz w:val="20"/>
                <w:szCs w:val="20"/>
              </w:rPr>
              <w:t xml:space="preserve"> </w:t>
            </w:r>
            <w:r w:rsidRPr="00E76769">
              <w:rPr>
                <w:sz w:val="20"/>
                <w:szCs w:val="20"/>
              </w:rPr>
              <w:t>оборона</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Ч410451180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02</w:t>
            </w: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6,0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Мобилизационная</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вневойсковая</w:t>
            </w:r>
            <w:r w:rsidR="00CE3115" w:rsidRPr="00E76769">
              <w:rPr>
                <w:sz w:val="20"/>
                <w:szCs w:val="20"/>
              </w:rPr>
              <w:t xml:space="preserve"> </w:t>
            </w:r>
            <w:r w:rsidRPr="00E76769">
              <w:rPr>
                <w:sz w:val="20"/>
                <w:szCs w:val="20"/>
              </w:rPr>
              <w:t>подготовка</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Ч410451180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02</w:t>
            </w: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03</w:t>
            </w: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6,0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r w:rsidRPr="00E76769">
              <w:rPr>
                <w:b/>
                <w:bCs/>
                <w:sz w:val="20"/>
                <w:szCs w:val="20"/>
              </w:rPr>
              <w:t>9.</w:t>
            </w: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Обеспечение</w:t>
            </w:r>
            <w:r w:rsidR="00CE3115" w:rsidRPr="00E76769">
              <w:rPr>
                <w:b/>
                <w:sz w:val="20"/>
                <w:szCs w:val="20"/>
              </w:rPr>
              <w:t xml:space="preserve"> </w:t>
            </w:r>
            <w:r w:rsidRPr="00E76769">
              <w:rPr>
                <w:b/>
                <w:sz w:val="20"/>
                <w:szCs w:val="20"/>
              </w:rPr>
              <w:t>реализации</w:t>
            </w:r>
            <w:r w:rsidR="00CE3115" w:rsidRPr="00E76769">
              <w:rPr>
                <w:b/>
                <w:sz w:val="20"/>
                <w:szCs w:val="20"/>
              </w:rPr>
              <w:t xml:space="preserve"> </w:t>
            </w:r>
            <w:r w:rsidRPr="00E76769">
              <w:rPr>
                <w:b/>
                <w:sz w:val="20"/>
                <w:szCs w:val="20"/>
              </w:rPr>
              <w:t>муниципальной</w:t>
            </w:r>
            <w:r w:rsidR="00CE3115" w:rsidRPr="00E76769">
              <w:rPr>
                <w:b/>
                <w:sz w:val="20"/>
                <w:szCs w:val="20"/>
              </w:rPr>
              <w:t xml:space="preserve"> </w:t>
            </w:r>
            <w:r w:rsidRPr="00E76769">
              <w:rPr>
                <w:b/>
                <w:sz w:val="20"/>
                <w:szCs w:val="20"/>
              </w:rPr>
              <w:t>программы</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потенциала</w:t>
            </w:r>
            <w:r w:rsidR="00CE3115" w:rsidRPr="00E76769">
              <w:rPr>
                <w:b/>
                <w:sz w:val="20"/>
                <w:szCs w:val="20"/>
              </w:rPr>
              <w:t xml:space="preserve"> </w:t>
            </w:r>
            <w:r w:rsidRPr="00E76769">
              <w:rPr>
                <w:b/>
                <w:sz w:val="20"/>
                <w:szCs w:val="20"/>
              </w:rPr>
              <w:t>муниципального</w:t>
            </w:r>
            <w:r w:rsidR="00CE3115" w:rsidRPr="00E76769">
              <w:rPr>
                <w:b/>
                <w:sz w:val="20"/>
                <w:szCs w:val="20"/>
              </w:rPr>
              <w:t xml:space="preserve"> </w:t>
            </w:r>
            <w:r w:rsidRPr="00E76769">
              <w:rPr>
                <w:b/>
                <w:sz w:val="20"/>
                <w:szCs w:val="20"/>
              </w:rPr>
              <w:t>управления"</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Ч500000000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1</w:t>
            </w:r>
            <w:r w:rsidR="00CE3115" w:rsidRPr="00E76769">
              <w:rPr>
                <w:b/>
                <w:snapToGrid w:val="0"/>
                <w:sz w:val="20"/>
                <w:szCs w:val="20"/>
              </w:rPr>
              <w:t xml:space="preserve"> </w:t>
            </w:r>
            <w:r w:rsidRPr="00E76769">
              <w:rPr>
                <w:b/>
                <w:snapToGrid w:val="0"/>
                <w:sz w:val="20"/>
                <w:szCs w:val="20"/>
              </w:rPr>
              <w:t>211,8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r w:rsidRPr="00E76769">
              <w:rPr>
                <w:b/>
                <w:bCs/>
                <w:sz w:val="20"/>
                <w:szCs w:val="20"/>
              </w:rPr>
              <w:t>9.1.</w:t>
            </w: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Обеспечение</w:t>
            </w:r>
            <w:r w:rsidR="00CE3115" w:rsidRPr="00E76769">
              <w:rPr>
                <w:b/>
                <w:sz w:val="20"/>
                <w:szCs w:val="20"/>
              </w:rPr>
              <w:t xml:space="preserve"> </w:t>
            </w:r>
            <w:r w:rsidRPr="00E76769">
              <w:rPr>
                <w:b/>
                <w:sz w:val="20"/>
                <w:szCs w:val="20"/>
              </w:rPr>
              <w:t>реализации</w:t>
            </w:r>
            <w:r w:rsidR="00CE3115" w:rsidRPr="00E76769">
              <w:rPr>
                <w:b/>
                <w:sz w:val="20"/>
                <w:szCs w:val="20"/>
              </w:rPr>
              <w:t xml:space="preserve"> </w:t>
            </w:r>
            <w:r w:rsidRPr="00E76769">
              <w:rPr>
                <w:b/>
                <w:sz w:val="20"/>
                <w:szCs w:val="20"/>
              </w:rPr>
              <w:t>муниципальной</w:t>
            </w:r>
            <w:r w:rsidR="00CE3115" w:rsidRPr="00E76769">
              <w:rPr>
                <w:b/>
                <w:sz w:val="20"/>
                <w:szCs w:val="20"/>
              </w:rPr>
              <w:t xml:space="preserve"> </w:t>
            </w:r>
            <w:r w:rsidRPr="00E76769">
              <w:rPr>
                <w:b/>
                <w:sz w:val="20"/>
                <w:szCs w:val="20"/>
              </w:rPr>
              <w:t>программы</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потенциала</w:t>
            </w:r>
            <w:r w:rsidR="00CE3115" w:rsidRPr="00E76769">
              <w:rPr>
                <w:b/>
                <w:sz w:val="20"/>
                <w:szCs w:val="20"/>
              </w:rPr>
              <w:t xml:space="preserve"> </w:t>
            </w:r>
            <w:r w:rsidRPr="00E76769">
              <w:rPr>
                <w:b/>
                <w:sz w:val="20"/>
                <w:szCs w:val="20"/>
              </w:rPr>
              <w:t>муниципального</w:t>
            </w:r>
            <w:r w:rsidR="00CE3115" w:rsidRPr="00E76769">
              <w:rPr>
                <w:b/>
                <w:sz w:val="20"/>
                <w:szCs w:val="20"/>
              </w:rPr>
              <w:t xml:space="preserve"> </w:t>
            </w:r>
            <w:r w:rsidRPr="00E76769">
              <w:rPr>
                <w:b/>
                <w:sz w:val="20"/>
                <w:szCs w:val="20"/>
              </w:rPr>
              <w:t>управления"</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Ч5Э0000000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1</w:t>
            </w:r>
            <w:r w:rsidR="00CE3115" w:rsidRPr="00E76769">
              <w:rPr>
                <w:b/>
                <w:snapToGrid w:val="0"/>
                <w:sz w:val="20"/>
                <w:szCs w:val="20"/>
              </w:rPr>
              <w:t xml:space="preserve"> </w:t>
            </w:r>
            <w:r w:rsidRPr="00E76769">
              <w:rPr>
                <w:b/>
                <w:snapToGrid w:val="0"/>
                <w:sz w:val="20"/>
                <w:szCs w:val="20"/>
              </w:rPr>
              <w:t>211,8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i/>
                <w:sz w:val="20"/>
                <w:szCs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Основное</w:t>
            </w:r>
            <w:r w:rsidR="00CE3115" w:rsidRPr="00E76769">
              <w:rPr>
                <w:i/>
                <w:sz w:val="20"/>
                <w:szCs w:val="20"/>
              </w:rPr>
              <w:t xml:space="preserve"> </w:t>
            </w:r>
            <w:r w:rsidRPr="00E76769">
              <w:rPr>
                <w:i/>
                <w:sz w:val="20"/>
                <w:szCs w:val="20"/>
              </w:rPr>
              <w:t>мероприятие</w:t>
            </w:r>
            <w:r w:rsidR="00CE3115" w:rsidRPr="00E76769">
              <w:rPr>
                <w:i/>
                <w:sz w:val="20"/>
                <w:szCs w:val="20"/>
              </w:rPr>
              <w:t xml:space="preserve"> </w:t>
            </w:r>
            <w:r w:rsidRPr="00E76769">
              <w:rPr>
                <w:i/>
                <w:sz w:val="20"/>
                <w:szCs w:val="20"/>
              </w:rPr>
              <w:t>"Общепрограммные</w:t>
            </w:r>
            <w:r w:rsidR="00CE3115" w:rsidRPr="00E76769">
              <w:rPr>
                <w:i/>
                <w:sz w:val="20"/>
                <w:szCs w:val="20"/>
              </w:rPr>
              <w:t xml:space="preserve"> </w:t>
            </w:r>
            <w:r w:rsidRPr="00E76769">
              <w:rPr>
                <w:i/>
                <w:sz w:val="20"/>
                <w:szCs w:val="20"/>
              </w:rPr>
              <w:t>расходы"</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Ч5Э0100000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1</w:t>
            </w:r>
            <w:r w:rsidR="00CE3115" w:rsidRPr="00E76769">
              <w:rPr>
                <w:i/>
                <w:snapToGrid w:val="0"/>
                <w:sz w:val="20"/>
                <w:szCs w:val="20"/>
              </w:rPr>
              <w:t xml:space="preserve"> </w:t>
            </w:r>
            <w:r w:rsidRPr="00E76769">
              <w:rPr>
                <w:i/>
                <w:snapToGrid w:val="0"/>
                <w:sz w:val="20"/>
                <w:szCs w:val="20"/>
              </w:rPr>
              <w:t>211,8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i/>
                <w:sz w:val="20"/>
                <w:szCs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Обеспечение</w:t>
            </w:r>
            <w:r w:rsidR="00CE3115" w:rsidRPr="00E76769">
              <w:rPr>
                <w:sz w:val="20"/>
                <w:szCs w:val="20"/>
              </w:rPr>
              <w:t xml:space="preserve"> </w:t>
            </w:r>
            <w:r w:rsidRPr="00E76769">
              <w:rPr>
                <w:sz w:val="20"/>
                <w:szCs w:val="20"/>
              </w:rPr>
              <w:t>функций</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органов</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Ч5Э0100200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w:t>
            </w:r>
            <w:r w:rsidR="00CE3115" w:rsidRPr="00E76769">
              <w:rPr>
                <w:snapToGrid w:val="0"/>
                <w:sz w:val="20"/>
                <w:szCs w:val="20"/>
              </w:rPr>
              <w:t xml:space="preserve"> </w:t>
            </w:r>
            <w:r w:rsidRPr="00E76769">
              <w:rPr>
                <w:snapToGrid w:val="0"/>
                <w:sz w:val="20"/>
                <w:szCs w:val="20"/>
              </w:rPr>
              <w:t>088,7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Расходы</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выплаты</w:t>
            </w:r>
            <w:r w:rsidR="00CE3115" w:rsidRPr="00E76769">
              <w:rPr>
                <w:sz w:val="20"/>
                <w:szCs w:val="20"/>
              </w:rPr>
              <w:t xml:space="preserve"> </w:t>
            </w:r>
            <w:r w:rsidRPr="00E76769">
              <w:rPr>
                <w:sz w:val="20"/>
                <w:szCs w:val="20"/>
              </w:rPr>
              <w:t>персоналу</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целях</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выполнения</w:t>
            </w:r>
            <w:r w:rsidR="00CE3115" w:rsidRPr="00E76769">
              <w:rPr>
                <w:sz w:val="20"/>
                <w:szCs w:val="20"/>
              </w:rPr>
              <w:t xml:space="preserve"> </w:t>
            </w:r>
            <w:r w:rsidRPr="00E76769">
              <w:rPr>
                <w:sz w:val="20"/>
                <w:szCs w:val="20"/>
              </w:rPr>
              <w:t>функций</w:t>
            </w:r>
            <w:r w:rsidR="00CE3115" w:rsidRPr="00E76769">
              <w:rPr>
                <w:sz w:val="20"/>
                <w:szCs w:val="20"/>
              </w:rPr>
              <w:t xml:space="preserve"> </w:t>
            </w:r>
            <w:r w:rsidRPr="00E76769">
              <w:rPr>
                <w:sz w:val="20"/>
                <w:szCs w:val="20"/>
              </w:rPr>
              <w:t>государственными</w:t>
            </w:r>
            <w:r w:rsidR="00CE3115" w:rsidRPr="00E76769">
              <w:rPr>
                <w:sz w:val="20"/>
                <w:szCs w:val="20"/>
              </w:rPr>
              <w:t xml:space="preserve"> </w:t>
            </w:r>
            <w:r w:rsidRPr="00E76769">
              <w:rPr>
                <w:sz w:val="20"/>
                <w:szCs w:val="20"/>
              </w:rPr>
              <w:t>(муниципальными)</w:t>
            </w:r>
            <w:r w:rsidR="00CE3115" w:rsidRPr="00E76769">
              <w:rPr>
                <w:sz w:val="20"/>
                <w:szCs w:val="20"/>
              </w:rPr>
              <w:t xml:space="preserve"> </w:t>
            </w:r>
            <w:r w:rsidRPr="00E76769">
              <w:rPr>
                <w:sz w:val="20"/>
                <w:szCs w:val="20"/>
              </w:rPr>
              <w:t>органами,</w:t>
            </w:r>
            <w:r w:rsidR="00CE3115" w:rsidRPr="00E76769">
              <w:rPr>
                <w:sz w:val="20"/>
                <w:szCs w:val="20"/>
              </w:rPr>
              <w:t xml:space="preserve"> </w:t>
            </w:r>
            <w:r w:rsidRPr="00E76769">
              <w:rPr>
                <w:sz w:val="20"/>
                <w:szCs w:val="20"/>
              </w:rPr>
              <w:t>казенными</w:t>
            </w:r>
            <w:r w:rsidR="00CE3115" w:rsidRPr="00E76769">
              <w:rPr>
                <w:sz w:val="20"/>
                <w:szCs w:val="20"/>
              </w:rPr>
              <w:t xml:space="preserve"> </w:t>
            </w:r>
            <w:r w:rsidRPr="00E76769">
              <w:rPr>
                <w:sz w:val="20"/>
                <w:szCs w:val="20"/>
              </w:rPr>
              <w:t>учреждениями,</w:t>
            </w:r>
            <w:r w:rsidR="00CE3115" w:rsidRPr="00E76769">
              <w:rPr>
                <w:sz w:val="20"/>
                <w:szCs w:val="20"/>
              </w:rPr>
              <w:t xml:space="preserve"> </w:t>
            </w:r>
            <w:r w:rsidRPr="00E76769">
              <w:rPr>
                <w:sz w:val="20"/>
                <w:szCs w:val="20"/>
              </w:rPr>
              <w:t>органами</w:t>
            </w:r>
            <w:r w:rsidR="00CE3115" w:rsidRPr="00E76769">
              <w:rPr>
                <w:sz w:val="20"/>
                <w:szCs w:val="20"/>
              </w:rPr>
              <w:t xml:space="preserve"> </w:t>
            </w:r>
            <w:r w:rsidRPr="00E76769">
              <w:rPr>
                <w:sz w:val="20"/>
                <w:szCs w:val="20"/>
              </w:rPr>
              <w:t>управления</w:t>
            </w:r>
            <w:r w:rsidR="00CE3115" w:rsidRPr="00E76769">
              <w:rPr>
                <w:sz w:val="20"/>
                <w:szCs w:val="20"/>
              </w:rPr>
              <w:t xml:space="preserve"> </w:t>
            </w:r>
            <w:r w:rsidRPr="00E76769">
              <w:rPr>
                <w:sz w:val="20"/>
                <w:szCs w:val="20"/>
              </w:rPr>
              <w:t>государственными</w:t>
            </w:r>
            <w:r w:rsidR="00CE3115" w:rsidRPr="00E76769">
              <w:rPr>
                <w:sz w:val="20"/>
                <w:szCs w:val="20"/>
              </w:rPr>
              <w:t xml:space="preserve"> </w:t>
            </w:r>
            <w:r w:rsidRPr="00E76769">
              <w:rPr>
                <w:sz w:val="20"/>
                <w:szCs w:val="20"/>
              </w:rPr>
              <w:t>внебюджетными</w:t>
            </w:r>
            <w:r w:rsidR="00CE3115" w:rsidRPr="00E76769">
              <w:rPr>
                <w:sz w:val="20"/>
                <w:szCs w:val="20"/>
              </w:rPr>
              <w:t xml:space="preserve"> </w:t>
            </w:r>
            <w:r w:rsidRPr="00E76769">
              <w:rPr>
                <w:sz w:val="20"/>
                <w:szCs w:val="20"/>
              </w:rPr>
              <w:t>фондами</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Ч5Э0100200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100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973,6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Расходы</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выплаты</w:t>
            </w:r>
            <w:r w:rsidR="00CE3115" w:rsidRPr="00E76769">
              <w:rPr>
                <w:sz w:val="20"/>
                <w:szCs w:val="20"/>
              </w:rPr>
              <w:t xml:space="preserve"> </w:t>
            </w:r>
            <w:r w:rsidRPr="00E76769">
              <w:rPr>
                <w:sz w:val="20"/>
                <w:szCs w:val="20"/>
              </w:rPr>
              <w:t>персоналу</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органов</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Ч5Э0100200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120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973,6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Общегосударственные</w:t>
            </w:r>
            <w:r w:rsidR="00CE3115" w:rsidRPr="00E76769">
              <w:rPr>
                <w:sz w:val="20"/>
                <w:szCs w:val="20"/>
              </w:rPr>
              <w:t xml:space="preserve"> </w:t>
            </w:r>
            <w:r w:rsidRPr="00E76769">
              <w:rPr>
                <w:sz w:val="20"/>
                <w:szCs w:val="20"/>
              </w:rPr>
              <w:t>вопросы</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Ч5Э0100200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120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973,6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Функционирование</w:t>
            </w:r>
            <w:r w:rsidR="00CE3115" w:rsidRPr="00E76769">
              <w:rPr>
                <w:sz w:val="20"/>
                <w:szCs w:val="20"/>
              </w:rPr>
              <w:t xml:space="preserve"> </w:t>
            </w:r>
            <w:r w:rsidRPr="00E76769">
              <w:rPr>
                <w:sz w:val="20"/>
                <w:szCs w:val="20"/>
              </w:rPr>
              <w:t>Правительства</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r w:rsidR="00CE3115" w:rsidRPr="00E76769">
              <w:rPr>
                <w:sz w:val="20"/>
                <w:szCs w:val="20"/>
              </w:rPr>
              <w:t xml:space="preserve"> </w:t>
            </w:r>
            <w:r w:rsidRPr="00E76769">
              <w:rPr>
                <w:sz w:val="20"/>
                <w:szCs w:val="20"/>
              </w:rPr>
              <w:t>высших</w:t>
            </w:r>
            <w:r w:rsidR="00CE3115" w:rsidRPr="00E76769">
              <w:rPr>
                <w:sz w:val="20"/>
                <w:szCs w:val="20"/>
              </w:rPr>
              <w:t xml:space="preserve"> </w:t>
            </w:r>
            <w:r w:rsidRPr="00E76769">
              <w:rPr>
                <w:sz w:val="20"/>
                <w:szCs w:val="20"/>
              </w:rPr>
              <w:t>исполнительных</w:t>
            </w:r>
            <w:r w:rsidR="00CE3115" w:rsidRPr="00E76769">
              <w:rPr>
                <w:sz w:val="20"/>
                <w:szCs w:val="20"/>
              </w:rPr>
              <w:t xml:space="preserve"> </w:t>
            </w:r>
            <w:r w:rsidRPr="00E76769">
              <w:rPr>
                <w:sz w:val="20"/>
                <w:szCs w:val="20"/>
              </w:rPr>
              <w:t>органов</w:t>
            </w:r>
            <w:r w:rsidR="00CE3115" w:rsidRPr="00E76769">
              <w:rPr>
                <w:sz w:val="20"/>
                <w:szCs w:val="20"/>
              </w:rPr>
              <w:t xml:space="preserve"> </w:t>
            </w:r>
            <w:r w:rsidRPr="00E76769">
              <w:rPr>
                <w:sz w:val="20"/>
                <w:szCs w:val="20"/>
              </w:rPr>
              <w:t>государственной</w:t>
            </w:r>
            <w:r w:rsidR="00CE3115" w:rsidRPr="00E76769">
              <w:rPr>
                <w:sz w:val="20"/>
                <w:szCs w:val="20"/>
              </w:rPr>
              <w:t xml:space="preserve"> </w:t>
            </w:r>
            <w:r w:rsidRPr="00E76769">
              <w:rPr>
                <w:sz w:val="20"/>
                <w:szCs w:val="20"/>
              </w:rPr>
              <w:t>власти</w:t>
            </w:r>
            <w:r w:rsidR="00CE3115" w:rsidRPr="00E76769">
              <w:rPr>
                <w:sz w:val="20"/>
                <w:szCs w:val="20"/>
              </w:rPr>
              <w:t xml:space="preserve"> </w:t>
            </w:r>
            <w:r w:rsidRPr="00E76769">
              <w:rPr>
                <w:sz w:val="20"/>
                <w:szCs w:val="20"/>
              </w:rPr>
              <w:t>субъектов</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r w:rsidR="00CE3115" w:rsidRPr="00E76769">
              <w:rPr>
                <w:sz w:val="20"/>
                <w:szCs w:val="20"/>
              </w:rPr>
              <w:t xml:space="preserve"> </w:t>
            </w:r>
            <w:r w:rsidRPr="00E76769">
              <w:rPr>
                <w:sz w:val="20"/>
                <w:szCs w:val="20"/>
              </w:rPr>
              <w:t>местных</w:t>
            </w:r>
            <w:r w:rsidR="00CE3115" w:rsidRPr="00E76769">
              <w:rPr>
                <w:sz w:val="20"/>
                <w:szCs w:val="20"/>
              </w:rPr>
              <w:t xml:space="preserve"> </w:t>
            </w:r>
            <w:r w:rsidRPr="00E76769">
              <w:rPr>
                <w:sz w:val="20"/>
                <w:szCs w:val="20"/>
              </w:rPr>
              <w:t>администраций</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Ч5Э0100200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120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973,6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Ч5Э0100200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200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112,8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Ч5Э0100200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112,8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Общегосударственные</w:t>
            </w:r>
            <w:r w:rsidR="00CE3115" w:rsidRPr="00E76769">
              <w:rPr>
                <w:sz w:val="20"/>
                <w:szCs w:val="20"/>
              </w:rPr>
              <w:t xml:space="preserve"> </w:t>
            </w:r>
            <w:r w:rsidRPr="00E76769">
              <w:rPr>
                <w:sz w:val="20"/>
                <w:szCs w:val="20"/>
              </w:rPr>
              <w:t>вопросы</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Ч5Э0100200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112,8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Функционирование</w:t>
            </w:r>
            <w:r w:rsidR="00CE3115" w:rsidRPr="00E76769">
              <w:rPr>
                <w:sz w:val="20"/>
                <w:szCs w:val="20"/>
              </w:rPr>
              <w:t xml:space="preserve"> </w:t>
            </w:r>
            <w:r w:rsidRPr="00E76769">
              <w:rPr>
                <w:sz w:val="20"/>
                <w:szCs w:val="20"/>
              </w:rPr>
              <w:t>Правительства</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r w:rsidR="00CE3115" w:rsidRPr="00E76769">
              <w:rPr>
                <w:sz w:val="20"/>
                <w:szCs w:val="20"/>
              </w:rPr>
              <w:t xml:space="preserve"> </w:t>
            </w:r>
            <w:r w:rsidRPr="00E76769">
              <w:rPr>
                <w:sz w:val="20"/>
                <w:szCs w:val="20"/>
              </w:rPr>
              <w:t>высших</w:t>
            </w:r>
            <w:r w:rsidR="00CE3115" w:rsidRPr="00E76769">
              <w:rPr>
                <w:sz w:val="20"/>
                <w:szCs w:val="20"/>
              </w:rPr>
              <w:t xml:space="preserve"> </w:t>
            </w:r>
            <w:r w:rsidRPr="00E76769">
              <w:rPr>
                <w:sz w:val="20"/>
                <w:szCs w:val="20"/>
              </w:rPr>
              <w:t>исполнительных</w:t>
            </w:r>
            <w:r w:rsidR="00CE3115" w:rsidRPr="00E76769">
              <w:rPr>
                <w:sz w:val="20"/>
                <w:szCs w:val="20"/>
              </w:rPr>
              <w:t xml:space="preserve"> </w:t>
            </w:r>
            <w:r w:rsidRPr="00E76769">
              <w:rPr>
                <w:sz w:val="20"/>
                <w:szCs w:val="20"/>
              </w:rPr>
              <w:t>органов</w:t>
            </w:r>
            <w:r w:rsidR="00CE3115" w:rsidRPr="00E76769">
              <w:rPr>
                <w:sz w:val="20"/>
                <w:szCs w:val="20"/>
              </w:rPr>
              <w:t xml:space="preserve"> </w:t>
            </w:r>
            <w:r w:rsidRPr="00E76769">
              <w:rPr>
                <w:sz w:val="20"/>
                <w:szCs w:val="20"/>
              </w:rPr>
              <w:t>государственной</w:t>
            </w:r>
            <w:r w:rsidR="00CE3115" w:rsidRPr="00E76769">
              <w:rPr>
                <w:sz w:val="20"/>
                <w:szCs w:val="20"/>
              </w:rPr>
              <w:t xml:space="preserve"> </w:t>
            </w:r>
            <w:r w:rsidRPr="00E76769">
              <w:rPr>
                <w:sz w:val="20"/>
                <w:szCs w:val="20"/>
              </w:rPr>
              <w:t>власти</w:t>
            </w:r>
            <w:r w:rsidR="00CE3115" w:rsidRPr="00E76769">
              <w:rPr>
                <w:sz w:val="20"/>
                <w:szCs w:val="20"/>
              </w:rPr>
              <w:t xml:space="preserve"> </w:t>
            </w:r>
            <w:r w:rsidRPr="00E76769">
              <w:rPr>
                <w:sz w:val="20"/>
                <w:szCs w:val="20"/>
              </w:rPr>
              <w:t>субъектов</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r w:rsidR="00CE3115" w:rsidRPr="00E76769">
              <w:rPr>
                <w:sz w:val="20"/>
                <w:szCs w:val="20"/>
              </w:rPr>
              <w:t xml:space="preserve"> </w:t>
            </w:r>
            <w:r w:rsidRPr="00E76769">
              <w:rPr>
                <w:sz w:val="20"/>
                <w:szCs w:val="20"/>
              </w:rPr>
              <w:t>местных</w:t>
            </w:r>
            <w:r w:rsidR="00CE3115" w:rsidRPr="00E76769">
              <w:rPr>
                <w:sz w:val="20"/>
                <w:szCs w:val="20"/>
              </w:rPr>
              <w:t xml:space="preserve"> </w:t>
            </w:r>
            <w:r w:rsidRPr="00E76769">
              <w:rPr>
                <w:sz w:val="20"/>
                <w:szCs w:val="20"/>
              </w:rPr>
              <w:t>администраций</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Ч5Э0100200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112,8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бюджетные</w:t>
            </w:r>
            <w:r w:rsidR="00CE3115" w:rsidRPr="00E76769">
              <w:rPr>
                <w:sz w:val="20"/>
                <w:szCs w:val="20"/>
              </w:rPr>
              <w:t xml:space="preserve"> </w:t>
            </w:r>
            <w:r w:rsidRPr="00E76769">
              <w:rPr>
                <w:sz w:val="20"/>
                <w:szCs w:val="20"/>
              </w:rPr>
              <w:t>ассигнования</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Ч5Э0100200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800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Уплата</w:t>
            </w:r>
            <w:r w:rsidR="00CE3115" w:rsidRPr="00E76769">
              <w:rPr>
                <w:sz w:val="20"/>
                <w:szCs w:val="20"/>
              </w:rPr>
              <w:t xml:space="preserve"> </w:t>
            </w:r>
            <w:r w:rsidRPr="00E76769">
              <w:rPr>
                <w:sz w:val="20"/>
                <w:szCs w:val="20"/>
              </w:rPr>
              <w:t>налогов,</w:t>
            </w:r>
            <w:r w:rsidR="00CE3115" w:rsidRPr="00E76769">
              <w:rPr>
                <w:sz w:val="20"/>
                <w:szCs w:val="20"/>
              </w:rPr>
              <w:t xml:space="preserve"> </w:t>
            </w:r>
            <w:r w:rsidRPr="00E76769">
              <w:rPr>
                <w:sz w:val="20"/>
                <w:szCs w:val="20"/>
              </w:rPr>
              <w:t>сборов,</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иных</w:t>
            </w:r>
            <w:r w:rsidR="00CE3115" w:rsidRPr="00E76769">
              <w:rPr>
                <w:sz w:val="20"/>
                <w:szCs w:val="20"/>
              </w:rPr>
              <w:t xml:space="preserve"> </w:t>
            </w:r>
            <w:r w:rsidRPr="00E76769">
              <w:rPr>
                <w:sz w:val="20"/>
                <w:szCs w:val="20"/>
              </w:rPr>
              <w:t>платежей</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Ч5Э0100200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850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Общегосударственные</w:t>
            </w:r>
            <w:r w:rsidR="00CE3115" w:rsidRPr="00E76769">
              <w:rPr>
                <w:sz w:val="20"/>
                <w:szCs w:val="20"/>
              </w:rPr>
              <w:t xml:space="preserve"> </w:t>
            </w:r>
            <w:r w:rsidRPr="00E76769">
              <w:rPr>
                <w:sz w:val="20"/>
                <w:szCs w:val="20"/>
              </w:rPr>
              <w:t>вопросы</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Ч5Э0100200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850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Функционирование</w:t>
            </w:r>
            <w:r w:rsidR="00CE3115" w:rsidRPr="00E76769">
              <w:rPr>
                <w:sz w:val="20"/>
                <w:szCs w:val="20"/>
              </w:rPr>
              <w:t xml:space="preserve"> </w:t>
            </w:r>
            <w:r w:rsidRPr="00E76769">
              <w:rPr>
                <w:sz w:val="20"/>
                <w:szCs w:val="20"/>
              </w:rPr>
              <w:t>Правительства</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r w:rsidR="00CE3115" w:rsidRPr="00E76769">
              <w:rPr>
                <w:sz w:val="20"/>
                <w:szCs w:val="20"/>
              </w:rPr>
              <w:t xml:space="preserve"> </w:t>
            </w:r>
            <w:r w:rsidRPr="00E76769">
              <w:rPr>
                <w:sz w:val="20"/>
                <w:szCs w:val="20"/>
              </w:rPr>
              <w:t>высших</w:t>
            </w:r>
            <w:r w:rsidR="00CE3115" w:rsidRPr="00E76769">
              <w:rPr>
                <w:sz w:val="20"/>
                <w:szCs w:val="20"/>
              </w:rPr>
              <w:t xml:space="preserve"> </w:t>
            </w:r>
            <w:r w:rsidRPr="00E76769">
              <w:rPr>
                <w:sz w:val="20"/>
                <w:szCs w:val="20"/>
              </w:rPr>
              <w:t>исполнительных</w:t>
            </w:r>
            <w:r w:rsidR="00CE3115" w:rsidRPr="00E76769">
              <w:rPr>
                <w:sz w:val="20"/>
                <w:szCs w:val="20"/>
              </w:rPr>
              <w:t xml:space="preserve"> </w:t>
            </w:r>
            <w:r w:rsidRPr="00E76769">
              <w:rPr>
                <w:sz w:val="20"/>
                <w:szCs w:val="20"/>
              </w:rPr>
              <w:t>органов</w:t>
            </w:r>
            <w:r w:rsidR="00CE3115" w:rsidRPr="00E76769">
              <w:rPr>
                <w:sz w:val="20"/>
                <w:szCs w:val="20"/>
              </w:rPr>
              <w:t xml:space="preserve"> </w:t>
            </w:r>
            <w:r w:rsidRPr="00E76769">
              <w:rPr>
                <w:sz w:val="20"/>
                <w:szCs w:val="20"/>
              </w:rPr>
              <w:t>государственной</w:t>
            </w:r>
            <w:r w:rsidR="00CE3115" w:rsidRPr="00E76769">
              <w:rPr>
                <w:sz w:val="20"/>
                <w:szCs w:val="20"/>
              </w:rPr>
              <w:t xml:space="preserve"> </w:t>
            </w:r>
            <w:r w:rsidRPr="00E76769">
              <w:rPr>
                <w:sz w:val="20"/>
                <w:szCs w:val="20"/>
              </w:rPr>
              <w:t>власти</w:t>
            </w:r>
            <w:r w:rsidR="00CE3115" w:rsidRPr="00E76769">
              <w:rPr>
                <w:sz w:val="20"/>
                <w:szCs w:val="20"/>
              </w:rPr>
              <w:t xml:space="preserve"> </w:t>
            </w:r>
            <w:r w:rsidRPr="00E76769">
              <w:rPr>
                <w:sz w:val="20"/>
                <w:szCs w:val="20"/>
              </w:rPr>
              <w:t>субъектов</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r w:rsidR="00CE3115" w:rsidRPr="00E76769">
              <w:rPr>
                <w:sz w:val="20"/>
                <w:szCs w:val="20"/>
              </w:rPr>
              <w:t xml:space="preserve"> </w:t>
            </w:r>
            <w:r w:rsidRPr="00E76769">
              <w:rPr>
                <w:sz w:val="20"/>
                <w:szCs w:val="20"/>
              </w:rPr>
              <w:t>местных</w:t>
            </w:r>
            <w:r w:rsidR="00CE3115" w:rsidRPr="00E76769">
              <w:rPr>
                <w:sz w:val="20"/>
                <w:szCs w:val="20"/>
              </w:rPr>
              <w:t xml:space="preserve"> </w:t>
            </w:r>
            <w:r w:rsidRPr="00E76769">
              <w:rPr>
                <w:sz w:val="20"/>
                <w:szCs w:val="20"/>
              </w:rPr>
              <w:t>администраций</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Ч5Э0100200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850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i/>
                <w:sz w:val="20"/>
                <w:szCs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Выполнение</w:t>
            </w:r>
            <w:r w:rsidR="00CE3115" w:rsidRPr="00E76769">
              <w:rPr>
                <w:sz w:val="20"/>
                <w:szCs w:val="20"/>
              </w:rPr>
              <w:t xml:space="preserve"> </w:t>
            </w:r>
            <w:r w:rsidRPr="00E76769">
              <w:rPr>
                <w:sz w:val="20"/>
                <w:szCs w:val="20"/>
              </w:rPr>
              <w:t>других</w:t>
            </w:r>
            <w:r w:rsidR="00CE3115" w:rsidRPr="00E76769">
              <w:rPr>
                <w:sz w:val="20"/>
                <w:szCs w:val="20"/>
              </w:rPr>
              <w:t xml:space="preserve"> </w:t>
            </w:r>
            <w:r w:rsidRPr="00E76769">
              <w:rPr>
                <w:sz w:val="20"/>
                <w:szCs w:val="20"/>
              </w:rPr>
              <w:t>обязательств</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образования</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Ч5Э0173770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89,4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бюджетные</w:t>
            </w:r>
            <w:r w:rsidR="00CE3115" w:rsidRPr="00E76769">
              <w:rPr>
                <w:sz w:val="20"/>
                <w:szCs w:val="20"/>
              </w:rPr>
              <w:t xml:space="preserve"> </w:t>
            </w:r>
            <w:r w:rsidRPr="00E76769">
              <w:rPr>
                <w:sz w:val="20"/>
                <w:szCs w:val="20"/>
              </w:rPr>
              <w:t>ассигнования</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Ч5Э0173770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800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Уплата</w:t>
            </w:r>
            <w:r w:rsidR="00CE3115" w:rsidRPr="00E76769">
              <w:rPr>
                <w:sz w:val="20"/>
                <w:szCs w:val="20"/>
              </w:rPr>
              <w:t xml:space="preserve"> </w:t>
            </w:r>
            <w:r w:rsidRPr="00E76769">
              <w:rPr>
                <w:sz w:val="20"/>
                <w:szCs w:val="20"/>
              </w:rPr>
              <w:t>налогов,</w:t>
            </w:r>
            <w:r w:rsidR="00CE3115" w:rsidRPr="00E76769">
              <w:rPr>
                <w:sz w:val="20"/>
                <w:szCs w:val="20"/>
              </w:rPr>
              <w:t xml:space="preserve"> </w:t>
            </w:r>
            <w:r w:rsidRPr="00E76769">
              <w:rPr>
                <w:sz w:val="20"/>
                <w:szCs w:val="20"/>
              </w:rPr>
              <w:t>сборов,</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иных</w:t>
            </w:r>
            <w:r w:rsidR="00CE3115" w:rsidRPr="00E76769">
              <w:rPr>
                <w:sz w:val="20"/>
                <w:szCs w:val="20"/>
              </w:rPr>
              <w:t xml:space="preserve"> </w:t>
            </w:r>
            <w:r w:rsidRPr="00E76769">
              <w:rPr>
                <w:sz w:val="20"/>
                <w:szCs w:val="20"/>
              </w:rPr>
              <w:t>платежей</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Ч5Э0173770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850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Общегосударственные</w:t>
            </w:r>
            <w:r w:rsidR="00CE3115" w:rsidRPr="00E76769">
              <w:rPr>
                <w:sz w:val="20"/>
                <w:szCs w:val="20"/>
              </w:rPr>
              <w:t xml:space="preserve"> </w:t>
            </w:r>
            <w:r w:rsidRPr="00E76769">
              <w:rPr>
                <w:sz w:val="20"/>
                <w:szCs w:val="20"/>
              </w:rPr>
              <w:t>вопросы</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Ч5Э0173770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850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Другие</w:t>
            </w:r>
            <w:r w:rsidR="00CE3115" w:rsidRPr="00E76769">
              <w:rPr>
                <w:sz w:val="20"/>
                <w:szCs w:val="20"/>
              </w:rPr>
              <w:t xml:space="preserve"> </w:t>
            </w:r>
            <w:r w:rsidRPr="00E76769">
              <w:rPr>
                <w:sz w:val="20"/>
                <w:szCs w:val="20"/>
              </w:rPr>
              <w:t>общегосударственные</w:t>
            </w:r>
            <w:r w:rsidR="00CE3115" w:rsidRPr="00E76769">
              <w:rPr>
                <w:sz w:val="20"/>
                <w:szCs w:val="20"/>
              </w:rPr>
              <w:t xml:space="preserve"> </w:t>
            </w:r>
            <w:r w:rsidRPr="00E76769">
              <w:rPr>
                <w:sz w:val="20"/>
                <w:szCs w:val="20"/>
              </w:rPr>
              <w:t>вопросы</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Ч5Э0173770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850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13</w:t>
            </w: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Ч5Э0173770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200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Ч5Э0173770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Жилищно-коммунальное</w:t>
            </w:r>
            <w:r w:rsidR="00CE3115" w:rsidRPr="00E76769">
              <w:rPr>
                <w:sz w:val="20"/>
                <w:szCs w:val="20"/>
              </w:rPr>
              <w:t xml:space="preserve"> </w:t>
            </w:r>
            <w:r w:rsidRPr="00E76769">
              <w:rPr>
                <w:sz w:val="20"/>
                <w:szCs w:val="20"/>
              </w:rPr>
              <w:t>хозяйство</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Ч5Э0173770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05</w:t>
            </w: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Жилищное</w:t>
            </w:r>
            <w:r w:rsidR="00CE3115" w:rsidRPr="00E76769">
              <w:rPr>
                <w:sz w:val="20"/>
                <w:szCs w:val="20"/>
              </w:rPr>
              <w:t xml:space="preserve"> </w:t>
            </w:r>
            <w:r w:rsidRPr="00E76769">
              <w:rPr>
                <w:sz w:val="20"/>
                <w:szCs w:val="20"/>
              </w:rPr>
              <w:t>хозяйство</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Ч5Э0173770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05</w:t>
            </w: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i/>
                <w:sz w:val="20"/>
                <w:szCs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Организация</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проведение</w:t>
            </w:r>
            <w:r w:rsidR="00CE3115" w:rsidRPr="00E76769">
              <w:rPr>
                <w:sz w:val="20"/>
                <w:szCs w:val="20"/>
              </w:rPr>
              <w:t xml:space="preserve"> </w:t>
            </w:r>
            <w:r w:rsidRPr="00E76769">
              <w:rPr>
                <w:sz w:val="20"/>
                <w:szCs w:val="20"/>
              </w:rPr>
              <w:t>выборов</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законодательные</w:t>
            </w:r>
            <w:r w:rsidR="00CE3115" w:rsidRPr="00E76769">
              <w:rPr>
                <w:sz w:val="20"/>
                <w:szCs w:val="20"/>
              </w:rPr>
              <w:t xml:space="preserve"> </w:t>
            </w:r>
            <w:r w:rsidRPr="00E76769">
              <w:rPr>
                <w:sz w:val="20"/>
                <w:szCs w:val="20"/>
              </w:rPr>
              <w:t>(представительные)</w:t>
            </w:r>
            <w:r w:rsidR="00CE3115" w:rsidRPr="00E76769">
              <w:rPr>
                <w:sz w:val="20"/>
                <w:szCs w:val="20"/>
              </w:rPr>
              <w:t xml:space="preserve"> </w:t>
            </w:r>
            <w:r w:rsidRPr="00E76769">
              <w:rPr>
                <w:sz w:val="20"/>
                <w:szCs w:val="20"/>
              </w:rPr>
              <w:t>органы</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образования</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Ч5Э0173790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33,7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бюджетные</w:t>
            </w:r>
            <w:r w:rsidR="00CE3115" w:rsidRPr="00E76769">
              <w:rPr>
                <w:sz w:val="20"/>
                <w:szCs w:val="20"/>
              </w:rPr>
              <w:t xml:space="preserve"> </w:t>
            </w:r>
            <w:r w:rsidRPr="00E76769">
              <w:rPr>
                <w:sz w:val="20"/>
                <w:szCs w:val="20"/>
              </w:rPr>
              <w:t>ассигнования</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Ч5Э0173790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800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33,7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Специальные</w:t>
            </w:r>
            <w:r w:rsidR="00CE3115" w:rsidRPr="00E76769">
              <w:rPr>
                <w:sz w:val="20"/>
                <w:szCs w:val="20"/>
              </w:rPr>
              <w:t xml:space="preserve"> </w:t>
            </w:r>
            <w:r w:rsidRPr="00E76769">
              <w:rPr>
                <w:sz w:val="20"/>
                <w:szCs w:val="20"/>
              </w:rPr>
              <w:t>расходы</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Ч5Э0173790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880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33,7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Общегосударственные</w:t>
            </w:r>
            <w:r w:rsidR="00CE3115" w:rsidRPr="00E76769">
              <w:rPr>
                <w:sz w:val="20"/>
                <w:szCs w:val="20"/>
              </w:rPr>
              <w:t xml:space="preserve"> </w:t>
            </w:r>
            <w:r w:rsidRPr="00E76769">
              <w:rPr>
                <w:sz w:val="20"/>
                <w:szCs w:val="20"/>
              </w:rPr>
              <w:t>вопросы</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Ч5Э0173790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880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33,7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Обеспечение</w:t>
            </w:r>
            <w:r w:rsidR="00CE3115" w:rsidRPr="00E76769">
              <w:rPr>
                <w:sz w:val="20"/>
                <w:szCs w:val="20"/>
              </w:rPr>
              <w:t xml:space="preserve"> </w:t>
            </w:r>
            <w:r w:rsidRPr="00E76769">
              <w:rPr>
                <w:sz w:val="20"/>
                <w:szCs w:val="20"/>
              </w:rPr>
              <w:t>проведение</w:t>
            </w:r>
            <w:r w:rsidR="00CE3115" w:rsidRPr="00E76769">
              <w:rPr>
                <w:sz w:val="20"/>
                <w:szCs w:val="20"/>
              </w:rPr>
              <w:t xml:space="preserve"> </w:t>
            </w:r>
            <w:r w:rsidRPr="00E76769">
              <w:rPr>
                <w:sz w:val="20"/>
                <w:szCs w:val="20"/>
              </w:rPr>
              <w:t>выборов</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референдумов</w:t>
            </w: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Ч5Э0173790</w:t>
            </w: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880</w:t>
            </w: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07</w:t>
            </w: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33,7</w:t>
            </w:r>
          </w:p>
        </w:tc>
      </w:tr>
      <w:tr w:rsidR="000167AF"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Pr>
        <w:tc>
          <w:tcPr>
            <w:tcW w:w="34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621"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72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24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r>
    </w:tbl>
    <w:p w:rsidR="008150DB" w:rsidRPr="00E76769" w:rsidRDefault="008150DB" w:rsidP="00CE3115">
      <w:pPr>
        <w:pStyle w:val="26"/>
        <w:widowControl w:val="0"/>
        <w:jc w:val="left"/>
        <w:rPr>
          <w:rFonts w:ascii="TimesET" w:hAnsi="TimesET"/>
          <w:sz w:val="20"/>
        </w:rPr>
      </w:pPr>
    </w:p>
    <w:p w:rsidR="008150DB" w:rsidRPr="00E76769" w:rsidRDefault="008150DB" w:rsidP="00CE3115">
      <w:pPr>
        <w:widowControl w:val="0"/>
        <w:tabs>
          <w:tab w:val="left" w:pos="-1134"/>
        </w:tabs>
        <w:ind w:left="4962"/>
        <w:jc w:val="center"/>
        <w:rPr>
          <w:sz w:val="20"/>
          <w:szCs w:val="20"/>
        </w:rPr>
      </w:pPr>
      <w:r w:rsidRPr="00E76769">
        <w:rPr>
          <w:sz w:val="20"/>
          <w:szCs w:val="20"/>
        </w:rPr>
        <w:t>Приложение</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10</w:t>
      </w:r>
    </w:p>
    <w:p w:rsidR="00F0427A" w:rsidRPr="00E76769" w:rsidRDefault="008150DB" w:rsidP="00CE3115">
      <w:pPr>
        <w:widowControl w:val="0"/>
        <w:tabs>
          <w:tab w:val="left" w:pos="-1134"/>
        </w:tabs>
        <w:ind w:left="5529"/>
        <w:jc w:val="both"/>
        <w:rPr>
          <w:sz w:val="20"/>
          <w:szCs w:val="20"/>
        </w:rPr>
      </w:pPr>
      <w:r w:rsidRPr="00E76769">
        <w:rPr>
          <w:sz w:val="20"/>
          <w:szCs w:val="20"/>
        </w:rPr>
        <w:t>к</w:t>
      </w:r>
      <w:r w:rsidR="00CE3115" w:rsidRPr="00E76769">
        <w:rPr>
          <w:sz w:val="20"/>
          <w:szCs w:val="20"/>
        </w:rPr>
        <w:t xml:space="preserve"> </w:t>
      </w:r>
      <w:r w:rsidRPr="00E76769">
        <w:rPr>
          <w:sz w:val="20"/>
          <w:szCs w:val="20"/>
        </w:rPr>
        <w:t>Решению</w:t>
      </w:r>
      <w:r w:rsidR="00CE3115" w:rsidRPr="00E76769">
        <w:rPr>
          <w:sz w:val="20"/>
          <w:szCs w:val="20"/>
        </w:rPr>
        <w:t xml:space="preserve"> </w:t>
      </w:r>
      <w:r w:rsidRPr="00E76769">
        <w:rPr>
          <w:sz w:val="20"/>
          <w:szCs w:val="20"/>
        </w:rPr>
        <w:t>Собрания</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бюджете</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годов»</w:t>
      </w:r>
    </w:p>
    <w:p w:rsidR="008150DB" w:rsidRPr="00E76769" w:rsidRDefault="008150DB" w:rsidP="000167AF">
      <w:pPr>
        <w:pStyle w:val="7"/>
        <w:widowControl w:val="0"/>
        <w:jc w:val="center"/>
        <w:rPr>
          <w:rFonts w:ascii="TimesET" w:hAnsi="TimesET"/>
          <w:b/>
          <w:caps/>
          <w:sz w:val="20"/>
          <w:szCs w:val="20"/>
        </w:rPr>
      </w:pPr>
      <w:r w:rsidRPr="00E76769">
        <w:rPr>
          <w:rFonts w:ascii="TimesET" w:hAnsi="TimesET"/>
          <w:b/>
          <w:caps/>
          <w:sz w:val="20"/>
          <w:szCs w:val="20"/>
        </w:rPr>
        <w:t>Распределение</w:t>
      </w:r>
    </w:p>
    <w:p w:rsidR="008150DB" w:rsidRPr="00E76769" w:rsidRDefault="008150DB" w:rsidP="00CE3115">
      <w:pPr>
        <w:pStyle w:val="a7"/>
        <w:widowControl w:val="0"/>
        <w:rPr>
          <w:rFonts w:ascii="TimesET" w:hAnsi="TimesET"/>
          <w:b w:val="0"/>
          <w:lang w:val="ru-RU"/>
        </w:rPr>
      </w:pPr>
      <w:r w:rsidRPr="00E76769">
        <w:rPr>
          <w:rFonts w:ascii="TimesET" w:hAnsi="TimesET"/>
          <w:b w:val="0"/>
          <w:lang w:val="ru-RU"/>
        </w:rPr>
        <w:t>бюджетных</w:t>
      </w:r>
      <w:r w:rsidR="00CE3115" w:rsidRPr="00E76769">
        <w:rPr>
          <w:rFonts w:ascii="TimesET" w:hAnsi="TimesET"/>
          <w:b w:val="0"/>
          <w:lang w:val="ru-RU"/>
        </w:rPr>
        <w:t xml:space="preserve"> </w:t>
      </w:r>
      <w:r w:rsidRPr="00E76769">
        <w:rPr>
          <w:rFonts w:ascii="TimesET" w:hAnsi="TimesET"/>
          <w:b w:val="0"/>
          <w:lang w:val="ru-RU"/>
        </w:rPr>
        <w:t>ассигнований</w:t>
      </w:r>
      <w:r w:rsidR="00CE3115" w:rsidRPr="00E76769">
        <w:rPr>
          <w:rFonts w:ascii="TimesET" w:hAnsi="TimesET"/>
          <w:b w:val="0"/>
          <w:lang w:val="ru-RU"/>
        </w:rPr>
        <w:t xml:space="preserve"> </w:t>
      </w:r>
      <w:r w:rsidRPr="00E76769">
        <w:rPr>
          <w:rFonts w:ascii="TimesET" w:hAnsi="TimesET"/>
          <w:b w:val="0"/>
          <w:lang w:val="ru-RU"/>
        </w:rPr>
        <w:t>по</w:t>
      </w:r>
      <w:r w:rsidR="00CE3115" w:rsidRPr="00E76769">
        <w:rPr>
          <w:rFonts w:ascii="TimesET" w:hAnsi="TimesET"/>
          <w:b w:val="0"/>
          <w:lang w:val="ru-RU"/>
        </w:rPr>
        <w:t xml:space="preserve"> </w:t>
      </w:r>
      <w:r w:rsidRPr="00E76769">
        <w:rPr>
          <w:rFonts w:ascii="TimesET" w:hAnsi="TimesET"/>
          <w:b w:val="0"/>
          <w:lang w:val="ru-RU"/>
        </w:rPr>
        <w:t>целевым</w:t>
      </w:r>
      <w:r w:rsidR="00CE3115" w:rsidRPr="00E76769">
        <w:rPr>
          <w:rFonts w:ascii="TimesET" w:hAnsi="TimesET"/>
          <w:b w:val="0"/>
          <w:lang w:val="ru-RU"/>
        </w:rPr>
        <w:t xml:space="preserve"> </w:t>
      </w:r>
      <w:r w:rsidRPr="00E76769">
        <w:rPr>
          <w:rFonts w:ascii="TimesET" w:hAnsi="TimesET"/>
          <w:b w:val="0"/>
          <w:lang w:val="ru-RU"/>
        </w:rPr>
        <w:t>статьям</w:t>
      </w:r>
      <w:r w:rsidR="00CE3115" w:rsidRPr="00E76769">
        <w:rPr>
          <w:rFonts w:ascii="TimesET" w:hAnsi="TimesET"/>
          <w:b w:val="0"/>
          <w:lang w:val="ru-RU"/>
        </w:rPr>
        <w:t xml:space="preserve"> </w:t>
      </w:r>
      <w:r w:rsidRPr="00E76769">
        <w:rPr>
          <w:rFonts w:ascii="TimesET" w:hAnsi="TimesET"/>
          <w:b w:val="0"/>
          <w:lang w:val="ru-RU"/>
        </w:rPr>
        <w:t>(муниципальным</w:t>
      </w:r>
      <w:r w:rsidR="00CE3115" w:rsidRPr="00E76769">
        <w:rPr>
          <w:rFonts w:ascii="TimesET" w:hAnsi="TimesET"/>
          <w:b w:val="0"/>
          <w:lang w:val="ru-RU"/>
        </w:rPr>
        <w:t xml:space="preserve"> </w:t>
      </w:r>
      <w:r w:rsidRPr="00E76769">
        <w:rPr>
          <w:rFonts w:ascii="TimesET" w:hAnsi="TimesET"/>
          <w:b w:val="0"/>
          <w:lang w:val="ru-RU"/>
        </w:rPr>
        <w:t>программам</w:t>
      </w:r>
      <w:r w:rsidR="00CE3115" w:rsidRPr="00E76769">
        <w:rPr>
          <w:rFonts w:ascii="TimesET" w:hAnsi="TimesET"/>
          <w:b w:val="0"/>
          <w:lang w:val="ru-RU"/>
        </w:rPr>
        <w:t xml:space="preserve"> </w:t>
      </w:r>
      <w:r w:rsidRPr="00E76769">
        <w:rPr>
          <w:rFonts w:ascii="TimesET" w:hAnsi="TimesET"/>
          <w:b w:val="0"/>
          <w:lang w:val="ru-RU"/>
        </w:rPr>
        <w:t>Аксаринского</w:t>
      </w:r>
      <w:r w:rsidR="00CE3115" w:rsidRPr="00E76769">
        <w:rPr>
          <w:rFonts w:ascii="TimesET" w:hAnsi="TimesET"/>
          <w:b w:val="0"/>
          <w:lang w:val="ru-RU"/>
        </w:rPr>
        <w:t xml:space="preserve"> </w:t>
      </w:r>
      <w:r w:rsidRPr="00E76769">
        <w:rPr>
          <w:rFonts w:ascii="TimesET" w:hAnsi="TimesET"/>
          <w:b w:val="0"/>
          <w:lang w:val="ru-RU"/>
        </w:rPr>
        <w:t>сельского</w:t>
      </w:r>
      <w:r w:rsidR="00CE3115" w:rsidRPr="00E76769">
        <w:rPr>
          <w:rFonts w:ascii="TimesET" w:hAnsi="TimesET"/>
          <w:b w:val="0"/>
          <w:lang w:val="ru-RU"/>
        </w:rPr>
        <w:t xml:space="preserve"> </w:t>
      </w:r>
      <w:r w:rsidRPr="00E76769">
        <w:rPr>
          <w:rFonts w:ascii="TimesET" w:hAnsi="TimesET"/>
          <w:b w:val="0"/>
          <w:lang w:val="ru-RU"/>
        </w:rPr>
        <w:t>поселения</w:t>
      </w:r>
      <w:r w:rsidR="00CE3115" w:rsidRPr="00E76769">
        <w:rPr>
          <w:rFonts w:ascii="TimesET" w:hAnsi="TimesET"/>
          <w:b w:val="0"/>
          <w:lang w:val="ru-RU"/>
        </w:rPr>
        <w:t xml:space="preserve"> </w:t>
      </w:r>
      <w:r w:rsidRPr="00E76769">
        <w:rPr>
          <w:rFonts w:ascii="TimesET" w:hAnsi="TimesET"/>
          <w:b w:val="0"/>
          <w:lang w:val="ru-RU"/>
        </w:rPr>
        <w:t>и</w:t>
      </w:r>
      <w:r w:rsidR="00CE3115" w:rsidRPr="00E76769">
        <w:rPr>
          <w:rFonts w:ascii="TimesET" w:hAnsi="TimesET"/>
          <w:b w:val="0"/>
          <w:lang w:val="ru-RU"/>
        </w:rPr>
        <w:t xml:space="preserve"> </w:t>
      </w:r>
      <w:r w:rsidRPr="00E76769">
        <w:rPr>
          <w:rFonts w:ascii="TimesET" w:hAnsi="TimesET"/>
          <w:b w:val="0"/>
          <w:lang w:val="ru-RU"/>
        </w:rPr>
        <w:t>непрограммным</w:t>
      </w:r>
      <w:r w:rsidR="00CE3115" w:rsidRPr="00E76769">
        <w:rPr>
          <w:rFonts w:ascii="TimesET" w:hAnsi="TimesET"/>
          <w:b w:val="0"/>
          <w:lang w:val="ru-RU"/>
        </w:rPr>
        <w:t xml:space="preserve"> </w:t>
      </w:r>
      <w:r w:rsidRPr="00E76769">
        <w:rPr>
          <w:rFonts w:ascii="TimesET" w:hAnsi="TimesET"/>
          <w:b w:val="0"/>
          <w:lang w:val="ru-RU"/>
        </w:rPr>
        <w:t>направлениям</w:t>
      </w:r>
      <w:r w:rsidR="00CE3115" w:rsidRPr="00E76769">
        <w:rPr>
          <w:rFonts w:ascii="TimesET" w:hAnsi="TimesET"/>
          <w:b w:val="0"/>
          <w:lang w:val="ru-RU"/>
        </w:rPr>
        <w:t xml:space="preserve"> </w:t>
      </w:r>
      <w:r w:rsidRPr="00E76769">
        <w:rPr>
          <w:rFonts w:ascii="TimesET" w:hAnsi="TimesET"/>
          <w:b w:val="0"/>
          <w:lang w:val="ru-RU"/>
        </w:rPr>
        <w:t>деятельности),</w:t>
      </w:r>
      <w:r w:rsidR="00CE3115" w:rsidRPr="00E76769">
        <w:rPr>
          <w:rFonts w:ascii="TimesET" w:hAnsi="TimesET"/>
          <w:b w:val="0"/>
          <w:lang w:val="ru-RU"/>
        </w:rPr>
        <w:t xml:space="preserve"> </w:t>
      </w:r>
      <w:r w:rsidRPr="00E76769">
        <w:rPr>
          <w:rFonts w:ascii="TimesET" w:hAnsi="TimesET"/>
          <w:b w:val="0"/>
          <w:lang w:val="ru-RU"/>
        </w:rPr>
        <w:t>группам</w:t>
      </w:r>
      <w:r w:rsidR="00CE3115" w:rsidRPr="00E76769">
        <w:rPr>
          <w:rFonts w:ascii="TimesET" w:hAnsi="TimesET"/>
          <w:b w:val="0"/>
          <w:lang w:val="ru-RU"/>
        </w:rPr>
        <w:t xml:space="preserve"> </w:t>
      </w:r>
      <w:r w:rsidRPr="00E76769">
        <w:rPr>
          <w:rFonts w:ascii="TimesET" w:hAnsi="TimesET"/>
          <w:b w:val="0"/>
          <w:lang w:val="ru-RU"/>
        </w:rPr>
        <w:t>(группам</w:t>
      </w:r>
      <w:r w:rsidR="00CE3115" w:rsidRPr="00E76769">
        <w:rPr>
          <w:rFonts w:ascii="TimesET" w:hAnsi="TimesET"/>
          <w:b w:val="0"/>
          <w:lang w:val="ru-RU"/>
        </w:rPr>
        <w:t xml:space="preserve"> </w:t>
      </w:r>
      <w:r w:rsidRPr="00E76769">
        <w:rPr>
          <w:rFonts w:ascii="TimesET" w:hAnsi="TimesET"/>
          <w:b w:val="0"/>
          <w:lang w:val="ru-RU"/>
        </w:rPr>
        <w:t>и</w:t>
      </w:r>
      <w:r w:rsidR="00CE3115" w:rsidRPr="00E76769">
        <w:rPr>
          <w:rFonts w:ascii="TimesET" w:hAnsi="TimesET"/>
          <w:b w:val="0"/>
          <w:lang w:val="ru-RU"/>
        </w:rPr>
        <w:t xml:space="preserve"> </w:t>
      </w:r>
      <w:r w:rsidRPr="00E76769">
        <w:rPr>
          <w:rFonts w:ascii="TimesET" w:hAnsi="TimesET"/>
          <w:b w:val="0"/>
          <w:lang w:val="ru-RU"/>
        </w:rPr>
        <w:t>подгруппам)</w:t>
      </w:r>
      <w:r w:rsidR="00CE3115" w:rsidRPr="00E76769">
        <w:rPr>
          <w:rFonts w:ascii="TimesET" w:hAnsi="TimesET"/>
          <w:b w:val="0"/>
          <w:lang w:val="ru-RU"/>
        </w:rPr>
        <w:t xml:space="preserve"> </w:t>
      </w:r>
      <w:r w:rsidRPr="00E76769">
        <w:rPr>
          <w:rFonts w:ascii="TimesET" w:hAnsi="TimesET"/>
          <w:b w:val="0"/>
          <w:lang w:val="ru-RU"/>
        </w:rPr>
        <w:t>видов</w:t>
      </w:r>
      <w:r w:rsidR="00CE3115" w:rsidRPr="00E76769">
        <w:rPr>
          <w:rFonts w:ascii="TimesET" w:hAnsi="TimesET"/>
          <w:b w:val="0"/>
          <w:lang w:val="ru-RU"/>
        </w:rPr>
        <w:t xml:space="preserve"> </w:t>
      </w:r>
      <w:r w:rsidRPr="00E76769">
        <w:rPr>
          <w:rFonts w:ascii="TimesET" w:hAnsi="TimesET"/>
          <w:b w:val="0"/>
          <w:lang w:val="ru-RU"/>
        </w:rPr>
        <w:t>расходов,</w:t>
      </w:r>
      <w:r w:rsidR="00CE3115" w:rsidRPr="00E76769">
        <w:rPr>
          <w:rFonts w:ascii="TimesET" w:hAnsi="TimesET"/>
          <w:b w:val="0"/>
          <w:lang w:val="ru-RU"/>
        </w:rPr>
        <w:t xml:space="preserve"> </w:t>
      </w:r>
      <w:r w:rsidRPr="00E76769">
        <w:rPr>
          <w:rFonts w:ascii="TimesET" w:hAnsi="TimesET"/>
          <w:b w:val="0"/>
          <w:lang w:val="ru-RU"/>
        </w:rPr>
        <w:t>разделам,</w:t>
      </w:r>
      <w:r w:rsidR="00CE3115" w:rsidRPr="00E76769">
        <w:rPr>
          <w:rFonts w:ascii="TimesET" w:hAnsi="TimesET"/>
          <w:b w:val="0"/>
          <w:lang w:val="ru-RU"/>
        </w:rPr>
        <w:t xml:space="preserve"> </w:t>
      </w:r>
      <w:r w:rsidRPr="00E76769">
        <w:rPr>
          <w:rFonts w:ascii="TimesET" w:hAnsi="TimesET"/>
          <w:b w:val="0"/>
          <w:lang w:val="ru-RU"/>
        </w:rPr>
        <w:t>подразделам</w:t>
      </w:r>
      <w:r w:rsidR="00CE3115" w:rsidRPr="00E76769">
        <w:rPr>
          <w:rFonts w:ascii="TimesET" w:hAnsi="TimesET"/>
          <w:b w:val="0"/>
          <w:lang w:val="ru-RU"/>
        </w:rPr>
        <w:t xml:space="preserve"> </w:t>
      </w:r>
      <w:r w:rsidRPr="00E76769">
        <w:rPr>
          <w:rFonts w:ascii="TimesET" w:hAnsi="TimesET"/>
          <w:b w:val="0"/>
          <w:lang w:val="ru-RU"/>
        </w:rPr>
        <w:t>классификации</w:t>
      </w:r>
      <w:r w:rsidR="00CE3115" w:rsidRPr="00E76769">
        <w:rPr>
          <w:rFonts w:ascii="TimesET" w:hAnsi="TimesET"/>
          <w:b w:val="0"/>
          <w:lang w:val="ru-RU"/>
        </w:rPr>
        <w:t xml:space="preserve"> </w:t>
      </w:r>
      <w:r w:rsidRPr="00E76769">
        <w:rPr>
          <w:rFonts w:ascii="TimesET" w:hAnsi="TimesET"/>
          <w:b w:val="0"/>
          <w:lang w:val="ru-RU"/>
        </w:rPr>
        <w:t>расходов</w:t>
      </w:r>
      <w:r w:rsidR="00CE3115" w:rsidRPr="00E76769">
        <w:rPr>
          <w:rFonts w:ascii="TimesET" w:hAnsi="TimesET"/>
          <w:b w:val="0"/>
          <w:lang w:val="ru-RU"/>
        </w:rPr>
        <w:t xml:space="preserve"> </w:t>
      </w:r>
      <w:r w:rsidRPr="00E76769">
        <w:rPr>
          <w:rFonts w:ascii="TimesET" w:hAnsi="TimesET"/>
          <w:b w:val="0"/>
          <w:lang w:val="ru-RU"/>
        </w:rPr>
        <w:t>бюджета</w:t>
      </w:r>
      <w:r w:rsidR="00CE3115" w:rsidRPr="00E76769">
        <w:rPr>
          <w:rFonts w:ascii="TimesET" w:hAnsi="TimesET"/>
          <w:b w:val="0"/>
          <w:lang w:val="ru-RU"/>
        </w:rPr>
        <w:t xml:space="preserve"> </w:t>
      </w:r>
      <w:r w:rsidRPr="00E76769">
        <w:rPr>
          <w:rFonts w:ascii="TimesET" w:hAnsi="TimesET"/>
          <w:b w:val="0"/>
          <w:lang w:val="ru-RU"/>
        </w:rPr>
        <w:t>Аксаринского</w:t>
      </w:r>
      <w:r w:rsidR="00CE3115" w:rsidRPr="00E76769">
        <w:rPr>
          <w:rFonts w:ascii="TimesET" w:hAnsi="TimesET"/>
          <w:b w:val="0"/>
          <w:lang w:val="ru-RU"/>
        </w:rPr>
        <w:t xml:space="preserve"> </w:t>
      </w:r>
      <w:r w:rsidRPr="00E76769">
        <w:rPr>
          <w:rFonts w:ascii="TimesET" w:hAnsi="TimesET"/>
          <w:b w:val="0"/>
          <w:lang w:val="ru-RU"/>
        </w:rPr>
        <w:t>сельского</w:t>
      </w:r>
      <w:r w:rsidR="00CE3115" w:rsidRPr="00E76769">
        <w:rPr>
          <w:rFonts w:ascii="TimesET" w:hAnsi="TimesET"/>
          <w:b w:val="0"/>
          <w:lang w:val="ru-RU"/>
        </w:rPr>
        <w:t xml:space="preserve"> </w:t>
      </w:r>
      <w:r w:rsidRPr="00E76769">
        <w:rPr>
          <w:rFonts w:ascii="TimesET" w:hAnsi="TimesET"/>
          <w:b w:val="0"/>
          <w:lang w:val="ru-RU"/>
        </w:rPr>
        <w:t>поселения</w:t>
      </w:r>
      <w:r w:rsidR="00CE3115" w:rsidRPr="00E76769">
        <w:rPr>
          <w:rFonts w:ascii="TimesET" w:hAnsi="TimesET"/>
          <w:b w:val="0"/>
          <w:lang w:val="ru-RU"/>
        </w:rPr>
        <w:t xml:space="preserve"> </w:t>
      </w:r>
      <w:r w:rsidRPr="00E76769">
        <w:rPr>
          <w:rFonts w:ascii="TimesET" w:hAnsi="TimesET"/>
          <w:b w:val="0"/>
          <w:lang w:val="ru-RU"/>
        </w:rPr>
        <w:t>Мариинско-Посадского</w:t>
      </w:r>
      <w:r w:rsidR="00CE3115" w:rsidRPr="00E76769">
        <w:rPr>
          <w:rFonts w:ascii="TimesET" w:hAnsi="TimesET"/>
          <w:b w:val="0"/>
          <w:lang w:val="ru-RU"/>
        </w:rPr>
        <w:t xml:space="preserve"> </w:t>
      </w:r>
      <w:r w:rsidRPr="00E76769">
        <w:rPr>
          <w:rFonts w:ascii="TimesET" w:hAnsi="TimesET"/>
          <w:b w:val="0"/>
          <w:lang w:val="ru-RU"/>
        </w:rPr>
        <w:t>района</w:t>
      </w:r>
      <w:r w:rsidR="00CE3115" w:rsidRPr="00E76769">
        <w:rPr>
          <w:rFonts w:ascii="TimesET" w:hAnsi="TimesET"/>
          <w:b w:val="0"/>
          <w:lang w:val="ru-RU"/>
        </w:rPr>
        <w:t xml:space="preserve"> </w:t>
      </w:r>
      <w:r w:rsidRPr="00E76769">
        <w:rPr>
          <w:rFonts w:ascii="TimesET" w:hAnsi="TimesET"/>
          <w:b w:val="0"/>
          <w:lang w:val="ru-RU"/>
        </w:rPr>
        <w:t>Чувашской</w:t>
      </w:r>
      <w:r w:rsidR="00CE3115" w:rsidRPr="00E76769">
        <w:rPr>
          <w:rFonts w:ascii="TimesET" w:hAnsi="TimesET"/>
          <w:b w:val="0"/>
          <w:lang w:val="ru-RU"/>
        </w:rPr>
        <w:t xml:space="preserve"> </w:t>
      </w:r>
      <w:r w:rsidRPr="00E76769">
        <w:rPr>
          <w:rFonts w:ascii="TimesET" w:hAnsi="TimesET"/>
          <w:b w:val="0"/>
          <w:lang w:val="ru-RU"/>
        </w:rPr>
        <w:t>Республики</w:t>
      </w:r>
      <w:r w:rsidR="00CE3115" w:rsidRPr="00E76769">
        <w:rPr>
          <w:rFonts w:ascii="TimesET" w:hAnsi="TimesET"/>
          <w:b w:val="0"/>
          <w:lang w:val="ru-RU"/>
        </w:rPr>
        <w:t xml:space="preserve"> </w:t>
      </w:r>
      <w:r w:rsidRPr="00E76769">
        <w:rPr>
          <w:rFonts w:ascii="TimesET" w:hAnsi="TimesET"/>
          <w:b w:val="0"/>
          <w:lang w:val="ru-RU"/>
        </w:rPr>
        <w:t>на</w:t>
      </w:r>
      <w:r w:rsidR="00CE3115" w:rsidRPr="00E76769">
        <w:rPr>
          <w:rFonts w:ascii="TimesET" w:hAnsi="TimesET"/>
          <w:b w:val="0"/>
          <w:lang w:val="ru-RU"/>
        </w:rPr>
        <w:t xml:space="preserve"> </w:t>
      </w:r>
      <w:r w:rsidRPr="00E76769">
        <w:rPr>
          <w:rFonts w:ascii="TimesET" w:hAnsi="TimesET"/>
          <w:b w:val="0"/>
          <w:lang w:val="ru-RU"/>
        </w:rPr>
        <w:t>2021</w:t>
      </w:r>
      <w:r w:rsidR="00CE3115" w:rsidRPr="00E76769">
        <w:rPr>
          <w:rFonts w:ascii="TimesET" w:hAnsi="TimesET"/>
          <w:b w:val="0"/>
          <w:lang w:val="ru-RU"/>
        </w:rPr>
        <w:t xml:space="preserve"> </w:t>
      </w:r>
      <w:r w:rsidRPr="00E76769">
        <w:rPr>
          <w:rFonts w:ascii="TimesET" w:hAnsi="TimesET"/>
          <w:b w:val="0"/>
          <w:lang w:val="ru-RU"/>
        </w:rPr>
        <w:t>и</w:t>
      </w:r>
      <w:r w:rsidR="00CE3115" w:rsidRPr="00E76769">
        <w:rPr>
          <w:rFonts w:ascii="TimesET" w:hAnsi="TimesET"/>
          <w:b w:val="0"/>
          <w:lang w:val="ru-RU"/>
        </w:rPr>
        <w:t xml:space="preserve"> </w:t>
      </w:r>
      <w:r w:rsidRPr="00E76769">
        <w:rPr>
          <w:rFonts w:ascii="TimesET" w:hAnsi="TimesET"/>
          <w:b w:val="0"/>
          <w:lang w:val="ru-RU"/>
        </w:rPr>
        <w:t>2022</w:t>
      </w:r>
      <w:r w:rsidR="00CE3115" w:rsidRPr="00E76769">
        <w:rPr>
          <w:rFonts w:ascii="TimesET" w:hAnsi="TimesET"/>
          <w:b w:val="0"/>
          <w:lang w:val="ru-RU"/>
        </w:rPr>
        <w:t xml:space="preserve"> </w:t>
      </w:r>
      <w:r w:rsidRPr="00E76769">
        <w:rPr>
          <w:rFonts w:ascii="TimesET" w:hAnsi="TimesET"/>
          <w:b w:val="0"/>
          <w:lang w:val="ru-RU"/>
        </w:rPr>
        <w:t>годы</w:t>
      </w:r>
    </w:p>
    <w:p w:rsidR="008150DB" w:rsidRPr="00E76769" w:rsidRDefault="00CE3115" w:rsidP="00CE3115">
      <w:pPr>
        <w:pStyle w:val="26"/>
        <w:widowControl w:val="0"/>
        <w:ind w:firstLine="720"/>
        <w:jc w:val="right"/>
        <w:rPr>
          <w:rFonts w:ascii="TimesET" w:hAnsi="TimesET"/>
          <w:sz w:val="20"/>
        </w:rPr>
      </w:pPr>
      <w:r w:rsidRPr="00E76769">
        <w:rPr>
          <w:rFonts w:ascii="TimesET" w:hAnsi="TimesET"/>
          <w:sz w:val="20"/>
        </w:rPr>
        <w:t xml:space="preserve"> </w:t>
      </w:r>
      <w:r w:rsidR="008150DB" w:rsidRPr="00E76769">
        <w:rPr>
          <w:rFonts w:ascii="TimesET" w:hAnsi="TimesET"/>
          <w:sz w:val="20"/>
        </w:rPr>
        <w:t>(тыс.</w:t>
      </w:r>
      <w:r w:rsidRPr="00E76769">
        <w:rPr>
          <w:rFonts w:ascii="TimesET" w:hAnsi="TimesET"/>
          <w:sz w:val="20"/>
        </w:rPr>
        <w:t xml:space="preserve"> </w:t>
      </w:r>
      <w:r w:rsidR="008150DB" w:rsidRPr="00E76769">
        <w:rPr>
          <w:rFonts w:ascii="TimesET" w:hAnsi="TimesET"/>
          <w:sz w:val="20"/>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86"/>
        <w:gridCol w:w="6177"/>
        <w:gridCol w:w="1952"/>
        <w:gridCol w:w="1132"/>
        <w:gridCol w:w="697"/>
        <w:gridCol w:w="1074"/>
        <w:gridCol w:w="1742"/>
        <w:gridCol w:w="1739"/>
      </w:tblGrid>
      <w:tr w:rsidR="00E76769" w:rsidRPr="00E76769" w:rsidTr="00F2105E">
        <w:trPr>
          <w:cantSplit/>
        </w:trPr>
        <w:tc>
          <w:tcPr>
            <w:tcW w:w="226" w:type="pct"/>
            <w:vMerge w:val="restart"/>
            <w:vAlign w:val="center"/>
          </w:tcPr>
          <w:p w:rsidR="008150DB" w:rsidRPr="00E76769" w:rsidRDefault="008150DB" w:rsidP="00F2105E">
            <w:pPr>
              <w:widowControl w:val="0"/>
              <w:jc w:val="center"/>
              <w:rPr>
                <w:snapToGrid w:val="0"/>
                <w:sz w:val="20"/>
                <w:szCs w:val="20"/>
              </w:rPr>
            </w:pPr>
          </w:p>
        </w:tc>
        <w:tc>
          <w:tcPr>
            <w:tcW w:w="2032" w:type="pct"/>
            <w:vMerge w:val="restart"/>
            <w:vAlign w:val="center"/>
          </w:tcPr>
          <w:p w:rsidR="008150DB" w:rsidRPr="00E76769" w:rsidRDefault="008150DB" w:rsidP="00F2105E">
            <w:pPr>
              <w:widowControl w:val="0"/>
              <w:jc w:val="center"/>
              <w:rPr>
                <w:snapToGrid w:val="0"/>
                <w:sz w:val="20"/>
                <w:szCs w:val="20"/>
              </w:rPr>
            </w:pPr>
            <w:r w:rsidRPr="00E76769">
              <w:rPr>
                <w:snapToGrid w:val="0"/>
                <w:sz w:val="20"/>
                <w:szCs w:val="20"/>
              </w:rPr>
              <w:t>Наименование</w:t>
            </w:r>
          </w:p>
        </w:tc>
        <w:tc>
          <w:tcPr>
            <w:tcW w:w="642" w:type="pct"/>
            <w:vMerge w:val="restart"/>
            <w:vAlign w:val="center"/>
          </w:tcPr>
          <w:p w:rsidR="008150DB" w:rsidRPr="00E76769" w:rsidRDefault="008150DB" w:rsidP="00F2105E">
            <w:pPr>
              <w:widowControl w:val="0"/>
              <w:jc w:val="center"/>
              <w:rPr>
                <w:snapToGrid w:val="0"/>
                <w:sz w:val="20"/>
                <w:szCs w:val="20"/>
              </w:rPr>
            </w:pPr>
            <w:r w:rsidRPr="00E76769">
              <w:rPr>
                <w:snapToGrid w:val="0"/>
                <w:sz w:val="20"/>
                <w:szCs w:val="20"/>
              </w:rPr>
              <w:t>Целевая</w:t>
            </w:r>
            <w:r w:rsidR="00CE3115" w:rsidRPr="00E76769">
              <w:rPr>
                <w:snapToGrid w:val="0"/>
                <w:sz w:val="20"/>
                <w:szCs w:val="20"/>
              </w:rPr>
              <w:t xml:space="preserve"> </w:t>
            </w:r>
            <w:r w:rsidRPr="00E76769">
              <w:rPr>
                <w:snapToGrid w:val="0"/>
                <w:sz w:val="20"/>
                <w:szCs w:val="20"/>
              </w:rPr>
              <w:t>статья</w:t>
            </w:r>
            <w:r w:rsidR="00CE3115" w:rsidRPr="00E76769">
              <w:rPr>
                <w:snapToGrid w:val="0"/>
                <w:sz w:val="20"/>
                <w:szCs w:val="20"/>
              </w:rPr>
              <w:t xml:space="preserve"> </w:t>
            </w:r>
            <w:r w:rsidRPr="00E76769">
              <w:rPr>
                <w:snapToGrid w:val="0"/>
                <w:sz w:val="20"/>
                <w:szCs w:val="20"/>
              </w:rPr>
              <w:lastRenderedPageBreak/>
              <w:t>(государственные</w:t>
            </w:r>
            <w:r w:rsidR="00CE3115" w:rsidRPr="00E76769">
              <w:rPr>
                <w:snapToGrid w:val="0"/>
                <w:sz w:val="20"/>
                <w:szCs w:val="20"/>
              </w:rPr>
              <w:t xml:space="preserve"> </w:t>
            </w:r>
            <w:r w:rsidRPr="00E76769">
              <w:rPr>
                <w:snapToGrid w:val="0"/>
                <w:sz w:val="20"/>
                <w:szCs w:val="20"/>
              </w:rPr>
              <w:t>программы</w:t>
            </w:r>
            <w:r w:rsidR="00CE3115" w:rsidRPr="00E76769">
              <w:rPr>
                <w:snapToGrid w:val="0"/>
                <w:sz w:val="20"/>
                <w:szCs w:val="20"/>
              </w:rPr>
              <w:t xml:space="preserve"> </w:t>
            </w:r>
            <w:r w:rsidRPr="00E76769">
              <w:rPr>
                <w:snapToGrid w:val="0"/>
                <w:sz w:val="20"/>
                <w:szCs w:val="20"/>
              </w:rPr>
              <w:t>и</w:t>
            </w:r>
            <w:r w:rsidR="00CE3115" w:rsidRPr="00E76769">
              <w:rPr>
                <w:snapToGrid w:val="0"/>
                <w:sz w:val="20"/>
                <w:szCs w:val="20"/>
              </w:rPr>
              <w:t xml:space="preserve"> </w:t>
            </w:r>
            <w:r w:rsidRPr="00E76769">
              <w:rPr>
                <w:snapToGrid w:val="0"/>
                <w:sz w:val="20"/>
                <w:szCs w:val="20"/>
              </w:rPr>
              <w:t>непрограммные</w:t>
            </w:r>
            <w:r w:rsidR="00CE3115" w:rsidRPr="00E76769">
              <w:rPr>
                <w:snapToGrid w:val="0"/>
                <w:sz w:val="20"/>
                <w:szCs w:val="20"/>
              </w:rPr>
              <w:t xml:space="preserve"> </w:t>
            </w:r>
            <w:r w:rsidRPr="00E76769">
              <w:rPr>
                <w:snapToGrid w:val="0"/>
                <w:sz w:val="20"/>
                <w:szCs w:val="20"/>
              </w:rPr>
              <w:t>направления</w:t>
            </w:r>
            <w:r w:rsidR="00CE3115" w:rsidRPr="00E76769">
              <w:rPr>
                <w:snapToGrid w:val="0"/>
                <w:sz w:val="20"/>
                <w:szCs w:val="20"/>
              </w:rPr>
              <w:t xml:space="preserve"> </w:t>
            </w:r>
            <w:r w:rsidRPr="00E76769">
              <w:rPr>
                <w:snapToGrid w:val="0"/>
                <w:sz w:val="20"/>
                <w:szCs w:val="20"/>
              </w:rPr>
              <w:t>деятельности</w:t>
            </w:r>
          </w:p>
        </w:tc>
        <w:tc>
          <w:tcPr>
            <w:tcW w:w="372" w:type="pct"/>
            <w:vMerge w:val="restart"/>
            <w:vAlign w:val="center"/>
          </w:tcPr>
          <w:p w:rsidR="008150DB" w:rsidRPr="00E76769" w:rsidRDefault="008150DB" w:rsidP="00F2105E">
            <w:pPr>
              <w:widowControl w:val="0"/>
              <w:jc w:val="center"/>
              <w:rPr>
                <w:snapToGrid w:val="0"/>
                <w:sz w:val="20"/>
                <w:szCs w:val="20"/>
              </w:rPr>
            </w:pPr>
            <w:r w:rsidRPr="00E76769">
              <w:rPr>
                <w:snapToGrid w:val="0"/>
                <w:sz w:val="20"/>
                <w:szCs w:val="20"/>
              </w:rPr>
              <w:lastRenderedPageBreak/>
              <w:t>Группа</w:t>
            </w:r>
            <w:r w:rsidR="00CE3115" w:rsidRPr="00E76769">
              <w:rPr>
                <w:snapToGrid w:val="0"/>
                <w:sz w:val="20"/>
                <w:szCs w:val="20"/>
              </w:rPr>
              <w:t xml:space="preserve"> </w:t>
            </w:r>
            <w:r w:rsidRPr="00E76769">
              <w:rPr>
                <w:snapToGrid w:val="0"/>
                <w:sz w:val="20"/>
                <w:szCs w:val="20"/>
              </w:rPr>
              <w:lastRenderedPageBreak/>
              <w:t>(группа</w:t>
            </w:r>
            <w:r w:rsidR="00CE3115" w:rsidRPr="00E76769">
              <w:rPr>
                <w:snapToGrid w:val="0"/>
                <w:sz w:val="20"/>
                <w:szCs w:val="20"/>
              </w:rPr>
              <w:t xml:space="preserve"> </w:t>
            </w:r>
            <w:r w:rsidRPr="00E76769">
              <w:rPr>
                <w:snapToGrid w:val="0"/>
                <w:sz w:val="20"/>
                <w:szCs w:val="20"/>
              </w:rPr>
              <w:t>и</w:t>
            </w:r>
            <w:r w:rsidR="00CE3115" w:rsidRPr="00E76769">
              <w:rPr>
                <w:snapToGrid w:val="0"/>
                <w:sz w:val="20"/>
                <w:szCs w:val="20"/>
              </w:rPr>
              <w:t xml:space="preserve"> </w:t>
            </w:r>
            <w:r w:rsidRPr="00E76769">
              <w:rPr>
                <w:snapToGrid w:val="0"/>
                <w:sz w:val="20"/>
                <w:szCs w:val="20"/>
              </w:rPr>
              <w:t>подгруппа)</w:t>
            </w:r>
            <w:r w:rsidR="00CE3115" w:rsidRPr="00E76769">
              <w:rPr>
                <w:snapToGrid w:val="0"/>
                <w:sz w:val="20"/>
                <w:szCs w:val="20"/>
              </w:rPr>
              <w:t xml:space="preserve"> </w:t>
            </w:r>
            <w:r w:rsidRPr="00E76769">
              <w:rPr>
                <w:snapToGrid w:val="0"/>
                <w:sz w:val="20"/>
                <w:szCs w:val="20"/>
              </w:rPr>
              <w:t>вида</w:t>
            </w:r>
            <w:r w:rsidR="00CE3115" w:rsidRPr="00E76769">
              <w:rPr>
                <w:snapToGrid w:val="0"/>
                <w:sz w:val="20"/>
                <w:szCs w:val="20"/>
              </w:rPr>
              <w:t xml:space="preserve"> </w:t>
            </w:r>
            <w:r w:rsidRPr="00E76769">
              <w:rPr>
                <w:snapToGrid w:val="0"/>
                <w:sz w:val="20"/>
                <w:szCs w:val="20"/>
              </w:rPr>
              <w:t>расходов</w:t>
            </w:r>
          </w:p>
        </w:tc>
        <w:tc>
          <w:tcPr>
            <w:tcW w:w="229" w:type="pct"/>
            <w:vMerge w:val="restart"/>
            <w:vAlign w:val="center"/>
          </w:tcPr>
          <w:p w:rsidR="008150DB" w:rsidRPr="00E76769" w:rsidRDefault="008150DB" w:rsidP="00F2105E">
            <w:pPr>
              <w:widowControl w:val="0"/>
              <w:jc w:val="center"/>
              <w:rPr>
                <w:snapToGrid w:val="0"/>
                <w:sz w:val="20"/>
                <w:szCs w:val="20"/>
              </w:rPr>
            </w:pPr>
            <w:r w:rsidRPr="00E76769">
              <w:rPr>
                <w:snapToGrid w:val="0"/>
                <w:sz w:val="20"/>
                <w:szCs w:val="20"/>
              </w:rPr>
              <w:lastRenderedPageBreak/>
              <w:t>Раздел</w:t>
            </w:r>
          </w:p>
        </w:tc>
        <w:tc>
          <w:tcPr>
            <w:tcW w:w="353" w:type="pct"/>
            <w:vMerge w:val="restart"/>
            <w:vAlign w:val="center"/>
          </w:tcPr>
          <w:p w:rsidR="008150DB" w:rsidRPr="00E76769" w:rsidRDefault="008150DB" w:rsidP="00F2105E">
            <w:pPr>
              <w:widowControl w:val="0"/>
              <w:jc w:val="center"/>
              <w:rPr>
                <w:snapToGrid w:val="0"/>
                <w:sz w:val="20"/>
                <w:szCs w:val="20"/>
              </w:rPr>
            </w:pPr>
            <w:r w:rsidRPr="00E76769">
              <w:rPr>
                <w:snapToGrid w:val="0"/>
                <w:sz w:val="20"/>
                <w:szCs w:val="20"/>
              </w:rPr>
              <w:t>Подраздел</w:t>
            </w:r>
          </w:p>
        </w:tc>
        <w:tc>
          <w:tcPr>
            <w:tcW w:w="1145" w:type="pct"/>
            <w:gridSpan w:val="2"/>
            <w:tcBorders>
              <w:bottom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Сумма</w:t>
            </w:r>
          </w:p>
        </w:tc>
      </w:tr>
      <w:tr w:rsidR="00E76769" w:rsidRPr="00E76769" w:rsidTr="00F2105E">
        <w:trPr>
          <w:cantSplit/>
        </w:trPr>
        <w:tc>
          <w:tcPr>
            <w:tcW w:w="226" w:type="pct"/>
            <w:vMerge/>
            <w:tcBorders>
              <w:bottom w:val="single" w:sz="4" w:space="0" w:color="auto"/>
            </w:tcBorders>
            <w:vAlign w:val="center"/>
          </w:tcPr>
          <w:p w:rsidR="008150DB" w:rsidRPr="00E76769" w:rsidRDefault="008150DB" w:rsidP="00F2105E">
            <w:pPr>
              <w:widowControl w:val="0"/>
              <w:jc w:val="center"/>
              <w:rPr>
                <w:snapToGrid w:val="0"/>
                <w:sz w:val="20"/>
                <w:szCs w:val="20"/>
              </w:rPr>
            </w:pPr>
          </w:p>
        </w:tc>
        <w:tc>
          <w:tcPr>
            <w:tcW w:w="2032" w:type="pct"/>
            <w:vMerge/>
            <w:tcBorders>
              <w:bottom w:val="single" w:sz="4" w:space="0" w:color="auto"/>
            </w:tcBorders>
            <w:vAlign w:val="center"/>
          </w:tcPr>
          <w:p w:rsidR="008150DB" w:rsidRPr="00E76769" w:rsidRDefault="008150DB" w:rsidP="00F2105E">
            <w:pPr>
              <w:widowControl w:val="0"/>
              <w:jc w:val="center"/>
              <w:rPr>
                <w:snapToGrid w:val="0"/>
                <w:sz w:val="20"/>
                <w:szCs w:val="20"/>
              </w:rPr>
            </w:pPr>
          </w:p>
        </w:tc>
        <w:tc>
          <w:tcPr>
            <w:tcW w:w="642" w:type="pct"/>
            <w:vMerge/>
            <w:tcBorders>
              <w:bottom w:val="single" w:sz="4" w:space="0" w:color="auto"/>
            </w:tcBorders>
            <w:textDirection w:val="btLr"/>
            <w:vAlign w:val="center"/>
          </w:tcPr>
          <w:p w:rsidR="008150DB" w:rsidRPr="00E76769" w:rsidRDefault="008150DB" w:rsidP="00F2105E">
            <w:pPr>
              <w:widowControl w:val="0"/>
              <w:ind w:left="113" w:right="113"/>
              <w:jc w:val="center"/>
              <w:rPr>
                <w:snapToGrid w:val="0"/>
                <w:sz w:val="20"/>
                <w:szCs w:val="20"/>
              </w:rPr>
            </w:pPr>
          </w:p>
        </w:tc>
        <w:tc>
          <w:tcPr>
            <w:tcW w:w="372" w:type="pct"/>
            <w:vMerge/>
            <w:tcBorders>
              <w:bottom w:val="single" w:sz="4" w:space="0" w:color="auto"/>
            </w:tcBorders>
            <w:textDirection w:val="btLr"/>
            <w:vAlign w:val="center"/>
          </w:tcPr>
          <w:p w:rsidR="008150DB" w:rsidRPr="00E76769" w:rsidRDefault="008150DB" w:rsidP="00F2105E">
            <w:pPr>
              <w:widowControl w:val="0"/>
              <w:ind w:left="113" w:right="113"/>
              <w:jc w:val="center"/>
              <w:rPr>
                <w:snapToGrid w:val="0"/>
                <w:sz w:val="20"/>
                <w:szCs w:val="20"/>
              </w:rPr>
            </w:pPr>
          </w:p>
        </w:tc>
        <w:tc>
          <w:tcPr>
            <w:tcW w:w="229" w:type="pct"/>
            <w:vMerge/>
            <w:tcBorders>
              <w:bottom w:val="single" w:sz="4" w:space="0" w:color="auto"/>
            </w:tcBorders>
            <w:textDirection w:val="btLr"/>
            <w:vAlign w:val="center"/>
          </w:tcPr>
          <w:p w:rsidR="008150DB" w:rsidRPr="00E76769" w:rsidRDefault="008150DB" w:rsidP="00F2105E">
            <w:pPr>
              <w:widowControl w:val="0"/>
              <w:ind w:left="113" w:right="113"/>
              <w:jc w:val="center"/>
              <w:rPr>
                <w:snapToGrid w:val="0"/>
                <w:sz w:val="20"/>
                <w:szCs w:val="20"/>
              </w:rPr>
            </w:pPr>
          </w:p>
        </w:tc>
        <w:tc>
          <w:tcPr>
            <w:tcW w:w="353" w:type="pct"/>
            <w:vMerge/>
            <w:tcBorders>
              <w:bottom w:val="single" w:sz="4" w:space="0" w:color="auto"/>
            </w:tcBorders>
            <w:textDirection w:val="btLr"/>
            <w:vAlign w:val="center"/>
          </w:tcPr>
          <w:p w:rsidR="008150DB" w:rsidRPr="00E76769" w:rsidRDefault="008150DB" w:rsidP="00F2105E">
            <w:pPr>
              <w:widowControl w:val="0"/>
              <w:ind w:left="113" w:right="113"/>
              <w:jc w:val="center"/>
              <w:rPr>
                <w:snapToGrid w:val="0"/>
                <w:sz w:val="20"/>
                <w:szCs w:val="20"/>
              </w:rPr>
            </w:pPr>
          </w:p>
        </w:tc>
        <w:tc>
          <w:tcPr>
            <w:tcW w:w="573" w:type="pct"/>
            <w:tcBorders>
              <w:bottom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2021</w:t>
            </w:r>
          </w:p>
        </w:tc>
        <w:tc>
          <w:tcPr>
            <w:tcW w:w="572" w:type="pct"/>
            <w:tcBorders>
              <w:bottom w:val="single" w:sz="4" w:space="0" w:color="auto"/>
            </w:tcBorders>
            <w:vAlign w:val="center"/>
          </w:tcPr>
          <w:p w:rsidR="00F0427A" w:rsidRPr="00E76769" w:rsidRDefault="00F0427A" w:rsidP="00F2105E">
            <w:pPr>
              <w:widowControl w:val="0"/>
              <w:jc w:val="center"/>
              <w:rPr>
                <w:snapToGrid w:val="0"/>
                <w:sz w:val="20"/>
                <w:szCs w:val="20"/>
              </w:rPr>
            </w:pPr>
          </w:p>
          <w:p w:rsidR="008150DB" w:rsidRPr="00E76769" w:rsidRDefault="008150DB" w:rsidP="00F2105E">
            <w:pPr>
              <w:widowControl w:val="0"/>
              <w:jc w:val="center"/>
              <w:rPr>
                <w:snapToGrid w:val="0"/>
                <w:sz w:val="20"/>
                <w:szCs w:val="20"/>
              </w:rPr>
            </w:pPr>
            <w:r w:rsidRPr="00E76769">
              <w:rPr>
                <w:snapToGrid w:val="0"/>
                <w:sz w:val="20"/>
                <w:szCs w:val="20"/>
              </w:rPr>
              <w:t>2022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w:t>
            </w:r>
          </w:p>
        </w:tc>
        <w:tc>
          <w:tcPr>
            <w:tcW w:w="203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w:t>
            </w:r>
          </w:p>
        </w:tc>
        <w:tc>
          <w:tcPr>
            <w:tcW w:w="64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4</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6</w:t>
            </w:r>
          </w:p>
        </w:tc>
        <w:tc>
          <w:tcPr>
            <w:tcW w:w="57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7</w:t>
            </w:r>
          </w:p>
        </w:tc>
        <w:tc>
          <w:tcPr>
            <w:tcW w:w="5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w:t>
            </w:r>
          </w:p>
        </w:tc>
      </w:tr>
    </w:tbl>
    <w:p w:rsidR="008150DB" w:rsidRPr="00E76769" w:rsidRDefault="00CE3115" w:rsidP="00CE3115">
      <w:pPr>
        <w:widowControl w:val="0"/>
        <w:rPr>
          <w:snapToGrid w:val="0"/>
          <w:sz w:val="20"/>
          <w:szCs w:val="20"/>
        </w:rPr>
      </w:pPr>
      <w:r w:rsidRPr="00E76769">
        <w:rPr>
          <w:snapToGrid w:val="0"/>
          <w:sz w:val="20"/>
          <w:szCs w:val="20"/>
        </w:rPr>
        <w:t xml:space="preserve"> </w:t>
      </w:r>
    </w:p>
    <w:tbl>
      <w:tblPr>
        <w:tblW w:w="5000" w:type="pct"/>
        <w:tblCellMar>
          <w:left w:w="30" w:type="dxa"/>
          <w:right w:w="30" w:type="dxa"/>
        </w:tblCellMar>
        <w:tblLook w:val="0000" w:firstRow="0" w:lastRow="0" w:firstColumn="0" w:lastColumn="0" w:noHBand="0" w:noVBand="0"/>
      </w:tblPr>
      <w:tblGrid>
        <w:gridCol w:w="845"/>
        <w:gridCol w:w="6332"/>
        <w:gridCol w:w="2110"/>
        <w:gridCol w:w="845"/>
        <w:gridCol w:w="635"/>
        <w:gridCol w:w="635"/>
        <w:gridCol w:w="1900"/>
        <w:gridCol w:w="1897"/>
      </w:tblGrid>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ВСЕГО</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2</w:t>
            </w:r>
            <w:r w:rsidR="00CE3115" w:rsidRPr="00E76769">
              <w:rPr>
                <w:b/>
                <w:snapToGrid w:val="0"/>
                <w:sz w:val="20"/>
                <w:szCs w:val="20"/>
              </w:rPr>
              <w:t xml:space="preserve"> </w:t>
            </w:r>
            <w:r w:rsidRPr="00E76769">
              <w:rPr>
                <w:b/>
                <w:snapToGrid w:val="0"/>
                <w:sz w:val="20"/>
                <w:szCs w:val="20"/>
              </w:rPr>
              <w:t>713,7</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2</w:t>
            </w:r>
            <w:r w:rsidR="00CE3115" w:rsidRPr="00E76769">
              <w:rPr>
                <w:b/>
                <w:snapToGrid w:val="0"/>
                <w:sz w:val="20"/>
                <w:szCs w:val="20"/>
              </w:rPr>
              <w:t xml:space="preserve"> </w:t>
            </w:r>
            <w:r w:rsidRPr="00E76769">
              <w:rPr>
                <w:b/>
                <w:snapToGrid w:val="0"/>
                <w:sz w:val="20"/>
                <w:szCs w:val="20"/>
              </w:rPr>
              <w:t>925,3</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1.</w:t>
            </w: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"Формирование</w:t>
            </w:r>
            <w:r w:rsidR="00CE3115" w:rsidRPr="00E76769">
              <w:rPr>
                <w:b/>
                <w:sz w:val="20"/>
                <w:szCs w:val="20"/>
              </w:rPr>
              <w:t xml:space="preserve"> </w:t>
            </w:r>
            <w:r w:rsidRPr="00E76769">
              <w:rPr>
                <w:b/>
                <w:sz w:val="20"/>
                <w:szCs w:val="20"/>
              </w:rPr>
              <w:t>современной</w:t>
            </w:r>
            <w:r w:rsidR="00CE3115" w:rsidRPr="00E76769">
              <w:rPr>
                <w:b/>
                <w:sz w:val="20"/>
                <w:szCs w:val="20"/>
              </w:rPr>
              <w:t xml:space="preserve"> </w:t>
            </w:r>
            <w:r w:rsidRPr="00E76769">
              <w:rPr>
                <w:b/>
                <w:sz w:val="20"/>
                <w:szCs w:val="20"/>
              </w:rPr>
              <w:t>городской</w:t>
            </w:r>
            <w:r w:rsidR="00CE3115" w:rsidRPr="00E76769">
              <w:rPr>
                <w:b/>
                <w:sz w:val="20"/>
                <w:szCs w:val="20"/>
              </w:rPr>
              <w:t xml:space="preserve"> </w:t>
            </w:r>
            <w:r w:rsidRPr="00E76769">
              <w:rPr>
                <w:b/>
                <w:sz w:val="20"/>
                <w:szCs w:val="20"/>
              </w:rPr>
              <w:t>среды</w:t>
            </w:r>
            <w:r w:rsidR="00CE3115" w:rsidRPr="00E76769">
              <w:rPr>
                <w:b/>
                <w:sz w:val="20"/>
                <w:szCs w:val="20"/>
              </w:rPr>
              <w:t xml:space="preserve"> </w:t>
            </w:r>
            <w:r w:rsidRPr="00E76769">
              <w:rPr>
                <w:b/>
                <w:sz w:val="20"/>
                <w:szCs w:val="20"/>
              </w:rPr>
              <w:t>на</w:t>
            </w:r>
            <w:r w:rsidR="00CE3115" w:rsidRPr="00E76769">
              <w:rPr>
                <w:b/>
                <w:sz w:val="20"/>
                <w:szCs w:val="20"/>
              </w:rPr>
              <w:t xml:space="preserve"> </w:t>
            </w:r>
            <w:r w:rsidRPr="00E76769">
              <w:rPr>
                <w:b/>
                <w:sz w:val="20"/>
                <w:szCs w:val="20"/>
              </w:rPr>
              <w:t>территории</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А500000000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lang w:val="en-US"/>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127,6</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139,7</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1.1</w:t>
            </w: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b/>
                <w:sz w:val="20"/>
                <w:szCs w:val="20"/>
              </w:rPr>
            </w:pPr>
            <w:r w:rsidRPr="00E76769">
              <w:rPr>
                <w:b/>
                <w:sz w:val="20"/>
                <w:szCs w:val="20"/>
              </w:rPr>
              <w:t>Подпрограмма</w:t>
            </w:r>
            <w:r w:rsidR="00CE3115" w:rsidRPr="00E76769">
              <w:rPr>
                <w:b/>
                <w:sz w:val="20"/>
                <w:szCs w:val="20"/>
              </w:rPr>
              <w:t xml:space="preserve"> </w:t>
            </w:r>
            <w:r w:rsidRPr="00E76769">
              <w:rPr>
                <w:b/>
                <w:sz w:val="20"/>
                <w:szCs w:val="20"/>
              </w:rPr>
              <w:t>"Благоустройство</w:t>
            </w:r>
            <w:r w:rsidR="00CE3115" w:rsidRPr="00E76769">
              <w:rPr>
                <w:b/>
                <w:sz w:val="20"/>
                <w:szCs w:val="20"/>
              </w:rPr>
              <w:t xml:space="preserve"> </w:t>
            </w:r>
            <w:r w:rsidRPr="00E76769">
              <w:rPr>
                <w:b/>
                <w:sz w:val="20"/>
                <w:szCs w:val="20"/>
              </w:rPr>
              <w:t>дворовых</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общественных</w:t>
            </w:r>
            <w:r w:rsidR="00CE3115" w:rsidRPr="00E76769">
              <w:rPr>
                <w:b/>
                <w:sz w:val="20"/>
                <w:szCs w:val="20"/>
              </w:rPr>
              <w:t xml:space="preserve"> </w:t>
            </w:r>
            <w:r w:rsidRPr="00E76769">
              <w:rPr>
                <w:b/>
                <w:sz w:val="20"/>
                <w:szCs w:val="20"/>
              </w:rPr>
              <w:t>территорий"</w:t>
            </w:r>
            <w:r w:rsidR="00CE3115" w:rsidRPr="00E76769">
              <w:rPr>
                <w:b/>
                <w:sz w:val="20"/>
                <w:szCs w:val="20"/>
              </w:rPr>
              <w:t xml:space="preserve"> </w:t>
            </w:r>
            <w:r w:rsidRPr="00E76769">
              <w:rPr>
                <w:b/>
                <w:sz w:val="20"/>
                <w:szCs w:val="20"/>
              </w:rPr>
              <w:t>муниципальной</w:t>
            </w:r>
            <w:r w:rsidR="00CE3115" w:rsidRPr="00E76769">
              <w:rPr>
                <w:b/>
                <w:sz w:val="20"/>
                <w:szCs w:val="20"/>
              </w:rPr>
              <w:t xml:space="preserve"> </w:t>
            </w:r>
            <w:r w:rsidRPr="00E76769">
              <w:rPr>
                <w:b/>
                <w:sz w:val="20"/>
                <w:szCs w:val="20"/>
              </w:rPr>
              <w:t>программы</w:t>
            </w:r>
            <w:r w:rsidR="00CE3115" w:rsidRPr="00E76769">
              <w:rPr>
                <w:b/>
                <w:sz w:val="20"/>
                <w:szCs w:val="20"/>
              </w:rPr>
              <w:t xml:space="preserve"> </w:t>
            </w:r>
            <w:r w:rsidRPr="00E76769">
              <w:rPr>
                <w:b/>
                <w:sz w:val="20"/>
                <w:szCs w:val="20"/>
              </w:rPr>
              <w:t>"Формирование</w:t>
            </w:r>
            <w:r w:rsidR="00CE3115" w:rsidRPr="00E76769">
              <w:rPr>
                <w:b/>
                <w:sz w:val="20"/>
                <w:szCs w:val="20"/>
              </w:rPr>
              <w:t xml:space="preserve"> </w:t>
            </w:r>
            <w:r w:rsidRPr="00E76769">
              <w:rPr>
                <w:b/>
                <w:sz w:val="20"/>
                <w:szCs w:val="20"/>
              </w:rPr>
              <w:t>современной</w:t>
            </w:r>
            <w:r w:rsidR="00CE3115" w:rsidRPr="00E76769">
              <w:rPr>
                <w:b/>
                <w:sz w:val="20"/>
                <w:szCs w:val="20"/>
              </w:rPr>
              <w:t xml:space="preserve"> </w:t>
            </w:r>
            <w:r w:rsidRPr="00E76769">
              <w:rPr>
                <w:b/>
                <w:sz w:val="20"/>
                <w:szCs w:val="20"/>
              </w:rPr>
              <w:t>городской</w:t>
            </w:r>
            <w:r w:rsidR="00CE3115" w:rsidRPr="00E76769">
              <w:rPr>
                <w:b/>
                <w:sz w:val="20"/>
                <w:szCs w:val="20"/>
              </w:rPr>
              <w:t xml:space="preserve"> </w:t>
            </w:r>
            <w:r w:rsidRPr="00E76769">
              <w:rPr>
                <w:b/>
                <w:sz w:val="20"/>
                <w:szCs w:val="20"/>
              </w:rPr>
              <w:t>среды</w:t>
            </w:r>
            <w:r w:rsidR="00CE3115" w:rsidRPr="00E76769">
              <w:rPr>
                <w:b/>
                <w:sz w:val="20"/>
                <w:szCs w:val="20"/>
              </w:rPr>
              <w:t xml:space="preserve"> </w:t>
            </w:r>
            <w:r w:rsidRPr="00E76769">
              <w:rPr>
                <w:b/>
                <w:sz w:val="20"/>
                <w:szCs w:val="20"/>
              </w:rPr>
              <w:t>на</w:t>
            </w:r>
            <w:r w:rsidR="00CE3115" w:rsidRPr="00E76769">
              <w:rPr>
                <w:b/>
                <w:sz w:val="20"/>
                <w:szCs w:val="20"/>
              </w:rPr>
              <w:t xml:space="preserve"> </w:t>
            </w:r>
            <w:r w:rsidRPr="00E76769">
              <w:rPr>
                <w:b/>
                <w:sz w:val="20"/>
                <w:szCs w:val="20"/>
              </w:rPr>
              <w:t>территории</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А510000000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lang w:val="en-US"/>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127,6</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139,7</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i/>
                <w:sz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i/>
                <w:sz w:val="20"/>
                <w:szCs w:val="20"/>
              </w:rPr>
            </w:pPr>
            <w:r w:rsidRPr="00E76769">
              <w:rPr>
                <w:i/>
                <w:sz w:val="20"/>
                <w:szCs w:val="20"/>
              </w:rPr>
              <w:t>Основное</w:t>
            </w:r>
            <w:r w:rsidR="00CE3115" w:rsidRPr="00E76769">
              <w:rPr>
                <w:i/>
                <w:sz w:val="20"/>
                <w:szCs w:val="20"/>
              </w:rPr>
              <w:t xml:space="preserve"> </w:t>
            </w:r>
            <w:r w:rsidRPr="00E76769">
              <w:rPr>
                <w:i/>
                <w:sz w:val="20"/>
                <w:szCs w:val="20"/>
              </w:rPr>
              <w:t>мероприятие</w:t>
            </w:r>
            <w:r w:rsidR="00CE3115" w:rsidRPr="00E76769">
              <w:rPr>
                <w:i/>
                <w:sz w:val="20"/>
                <w:szCs w:val="20"/>
              </w:rPr>
              <w:t xml:space="preserve"> </w:t>
            </w:r>
            <w:r w:rsidRPr="00E76769">
              <w:rPr>
                <w:i/>
                <w:sz w:val="20"/>
                <w:szCs w:val="20"/>
              </w:rPr>
              <w:t>"Содействие</w:t>
            </w:r>
            <w:r w:rsidR="00CE3115" w:rsidRPr="00E76769">
              <w:rPr>
                <w:i/>
                <w:sz w:val="20"/>
                <w:szCs w:val="20"/>
              </w:rPr>
              <w:t xml:space="preserve"> </w:t>
            </w:r>
            <w:r w:rsidRPr="00E76769">
              <w:rPr>
                <w:i/>
                <w:sz w:val="20"/>
                <w:szCs w:val="20"/>
              </w:rPr>
              <w:t>благоустройству</w:t>
            </w:r>
            <w:r w:rsidR="00CE3115" w:rsidRPr="00E76769">
              <w:rPr>
                <w:i/>
                <w:sz w:val="20"/>
                <w:szCs w:val="20"/>
              </w:rPr>
              <w:t xml:space="preserve"> </w:t>
            </w:r>
            <w:r w:rsidRPr="00E76769">
              <w:rPr>
                <w:i/>
                <w:sz w:val="20"/>
                <w:szCs w:val="20"/>
              </w:rPr>
              <w:t>населенных</w:t>
            </w:r>
            <w:r w:rsidR="00CE3115" w:rsidRPr="00E76769">
              <w:rPr>
                <w:i/>
                <w:sz w:val="20"/>
                <w:szCs w:val="20"/>
              </w:rPr>
              <w:t xml:space="preserve"> </w:t>
            </w:r>
            <w:r w:rsidRPr="00E76769">
              <w:rPr>
                <w:i/>
                <w:sz w:val="20"/>
                <w:szCs w:val="20"/>
              </w:rPr>
              <w:t>пунктов</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Республики"</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А510200000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lang w:val="en-US"/>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127,6</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139,7</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Уличное</w:t>
            </w:r>
            <w:r w:rsidR="00CE3115" w:rsidRPr="00E76769">
              <w:rPr>
                <w:sz w:val="20"/>
                <w:szCs w:val="20"/>
              </w:rPr>
              <w:t xml:space="preserve"> </w:t>
            </w:r>
            <w:r w:rsidRPr="00E76769">
              <w:rPr>
                <w:sz w:val="20"/>
                <w:szCs w:val="20"/>
              </w:rPr>
              <w:t>освещение</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А510277400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lang w:val="en-US"/>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120,0</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120,0</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А510277400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200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120,0</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120,0</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А510277400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120,0</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120,0</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Жилищно-коммунальное</w:t>
            </w:r>
            <w:r w:rsidR="00CE3115" w:rsidRPr="00E76769">
              <w:rPr>
                <w:sz w:val="20"/>
                <w:szCs w:val="20"/>
              </w:rPr>
              <w:t xml:space="preserve"> </w:t>
            </w:r>
            <w:r w:rsidRPr="00E76769">
              <w:rPr>
                <w:sz w:val="20"/>
                <w:szCs w:val="20"/>
              </w:rPr>
              <w:t>хозяйство</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А510277400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120,0</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120,0</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Благоустройство</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А510277400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03</w:t>
            </w: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120,0</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120,0</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Реализация</w:t>
            </w:r>
            <w:r w:rsidR="00CE3115" w:rsidRPr="00E76769">
              <w:rPr>
                <w:sz w:val="20"/>
                <w:szCs w:val="20"/>
              </w:rPr>
              <w:t xml:space="preserve"> </w:t>
            </w:r>
            <w:r w:rsidRPr="00E76769">
              <w:rPr>
                <w:sz w:val="20"/>
                <w:szCs w:val="20"/>
              </w:rPr>
              <w:t>мероприятий</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благоустройству</w:t>
            </w:r>
            <w:r w:rsidR="00CE3115" w:rsidRPr="00E76769">
              <w:rPr>
                <w:sz w:val="20"/>
                <w:szCs w:val="20"/>
              </w:rPr>
              <w:t xml:space="preserve"> </w:t>
            </w:r>
            <w:r w:rsidRPr="00E76769">
              <w:rPr>
                <w:sz w:val="20"/>
                <w:szCs w:val="20"/>
              </w:rPr>
              <w:t>территории</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А510277420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7,6</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19,7</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А510277420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200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7,6</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19,7</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А510277420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7,6</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19,7</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Жилищно-коммунальное</w:t>
            </w:r>
            <w:r w:rsidR="00CE3115" w:rsidRPr="00E76769">
              <w:rPr>
                <w:sz w:val="20"/>
                <w:szCs w:val="20"/>
              </w:rPr>
              <w:t xml:space="preserve"> </w:t>
            </w:r>
            <w:r w:rsidRPr="00E76769">
              <w:rPr>
                <w:sz w:val="20"/>
                <w:szCs w:val="20"/>
              </w:rPr>
              <w:t>хозяйство</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А510277420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7,6</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19,7</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Благоустройство</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А510277420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03</w:t>
            </w: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7,6</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19,7</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2.</w:t>
            </w: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культуры</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туризма"</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Ц400000000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513,7</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513,7</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2.1.</w:t>
            </w: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Подпрограмма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культуры</w:t>
            </w:r>
            <w:r w:rsidR="00CE3115" w:rsidRPr="00E76769">
              <w:rPr>
                <w:b/>
                <w:sz w:val="20"/>
                <w:szCs w:val="20"/>
              </w:rPr>
              <w:t xml:space="preserve"> </w:t>
            </w:r>
            <w:r w:rsidRPr="00E76769">
              <w:rPr>
                <w:b/>
                <w:sz w:val="20"/>
                <w:szCs w:val="20"/>
              </w:rPr>
              <w:t>в</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Республике"</w:t>
            </w:r>
            <w:r w:rsidR="00CE3115" w:rsidRPr="00E76769">
              <w:rPr>
                <w:b/>
                <w:sz w:val="20"/>
                <w:szCs w:val="20"/>
              </w:rPr>
              <w:t xml:space="preserve"> </w:t>
            </w:r>
            <w:r w:rsidRPr="00E76769">
              <w:rPr>
                <w:b/>
                <w:sz w:val="20"/>
                <w:szCs w:val="20"/>
              </w:rPr>
              <w:t>муниципальной</w:t>
            </w:r>
            <w:r w:rsidR="00CE3115" w:rsidRPr="00E76769">
              <w:rPr>
                <w:b/>
                <w:sz w:val="20"/>
                <w:szCs w:val="20"/>
              </w:rPr>
              <w:t xml:space="preserve"> </w:t>
            </w:r>
            <w:r w:rsidRPr="00E76769">
              <w:rPr>
                <w:b/>
                <w:sz w:val="20"/>
                <w:szCs w:val="20"/>
              </w:rPr>
              <w:t>программы</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культуры</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туризма"</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Ц410000000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513,7</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513,7</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i/>
                <w:sz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Основное</w:t>
            </w:r>
            <w:r w:rsidR="00CE3115" w:rsidRPr="00E76769">
              <w:rPr>
                <w:i/>
                <w:sz w:val="20"/>
                <w:szCs w:val="20"/>
              </w:rPr>
              <w:t xml:space="preserve"> </w:t>
            </w:r>
            <w:r w:rsidRPr="00E76769">
              <w:rPr>
                <w:i/>
                <w:sz w:val="20"/>
                <w:szCs w:val="20"/>
              </w:rPr>
              <w:t>мероприятие</w:t>
            </w:r>
            <w:r w:rsidR="00CE3115" w:rsidRPr="00E76769">
              <w:rPr>
                <w:i/>
                <w:sz w:val="20"/>
                <w:szCs w:val="20"/>
              </w:rPr>
              <w:t xml:space="preserve"> </w:t>
            </w:r>
            <w:r w:rsidRPr="00E76769">
              <w:rPr>
                <w:i/>
                <w:sz w:val="20"/>
                <w:szCs w:val="20"/>
              </w:rPr>
              <w:t>"Сохранение</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народного</w:t>
            </w:r>
            <w:r w:rsidR="00CE3115" w:rsidRPr="00E76769">
              <w:rPr>
                <w:i/>
                <w:sz w:val="20"/>
                <w:szCs w:val="20"/>
              </w:rPr>
              <w:t xml:space="preserve"> </w:t>
            </w:r>
            <w:r w:rsidRPr="00E76769">
              <w:rPr>
                <w:i/>
                <w:sz w:val="20"/>
                <w:szCs w:val="20"/>
              </w:rPr>
              <w:t>творчества"</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Ц410700000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488,0</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488,0</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Обеспечение</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учреждений</w:t>
            </w:r>
            <w:r w:rsidR="00CE3115" w:rsidRPr="00E76769">
              <w:rPr>
                <w:sz w:val="20"/>
                <w:szCs w:val="20"/>
              </w:rPr>
              <w:t xml:space="preserve"> </w:t>
            </w:r>
            <w:r w:rsidRPr="00E76769">
              <w:rPr>
                <w:sz w:val="20"/>
                <w:szCs w:val="20"/>
              </w:rPr>
              <w:t>культурно-досугового</w:t>
            </w:r>
            <w:r w:rsidR="00CE3115" w:rsidRPr="00E76769">
              <w:rPr>
                <w:sz w:val="20"/>
                <w:szCs w:val="20"/>
              </w:rPr>
              <w:t xml:space="preserve"> </w:t>
            </w:r>
            <w:r w:rsidRPr="00E76769">
              <w:rPr>
                <w:sz w:val="20"/>
                <w:szCs w:val="20"/>
              </w:rPr>
              <w:t>типа</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народного</w:t>
            </w:r>
            <w:r w:rsidR="00CE3115" w:rsidRPr="00E76769">
              <w:rPr>
                <w:sz w:val="20"/>
                <w:szCs w:val="20"/>
              </w:rPr>
              <w:t xml:space="preserve"> </w:t>
            </w:r>
            <w:r w:rsidRPr="00E76769">
              <w:rPr>
                <w:sz w:val="20"/>
                <w:szCs w:val="20"/>
              </w:rPr>
              <w:t>творчества</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Ц410740390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488,0</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488,0</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Межбюджетные</w:t>
            </w:r>
            <w:r w:rsidR="00CE3115" w:rsidRPr="00E76769">
              <w:rPr>
                <w:sz w:val="20"/>
                <w:szCs w:val="20"/>
              </w:rPr>
              <w:t xml:space="preserve"> </w:t>
            </w:r>
            <w:r w:rsidRPr="00E76769">
              <w:rPr>
                <w:sz w:val="20"/>
                <w:szCs w:val="20"/>
              </w:rPr>
              <w:t>трансферты</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Ц410740390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500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488,0</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488,0</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межбюджетные</w:t>
            </w:r>
            <w:r w:rsidR="00CE3115" w:rsidRPr="00E76769">
              <w:rPr>
                <w:sz w:val="20"/>
                <w:szCs w:val="20"/>
              </w:rPr>
              <w:t xml:space="preserve"> </w:t>
            </w:r>
            <w:r w:rsidRPr="00E76769">
              <w:rPr>
                <w:sz w:val="20"/>
                <w:szCs w:val="20"/>
              </w:rPr>
              <w:t>трансферты</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Ц410740390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540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488,0</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488,0</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r w:rsidRPr="00E76769">
              <w:rPr>
                <w:rFonts w:ascii="TimesET" w:hAnsi="TimesET"/>
                <w:b w:val="0"/>
                <w:sz w:val="20"/>
              </w:rPr>
              <w:t>Культура</w:t>
            </w:r>
            <w:r w:rsidR="00CE3115" w:rsidRPr="00E76769">
              <w:rPr>
                <w:rFonts w:ascii="TimesET" w:hAnsi="TimesET"/>
                <w:b w:val="0"/>
                <w:sz w:val="20"/>
              </w:rPr>
              <w:t xml:space="preserve"> </w:t>
            </w:r>
            <w:r w:rsidRPr="00E76769">
              <w:rPr>
                <w:rFonts w:ascii="TimesET" w:hAnsi="TimesET"/>
                <w:b w:val="0"/>
                <w:sz w:val="20"/>
              </w:rPr>
              <w:t>и</w:t>
            </w:r>
            <w:r w:rsidR="00CE3115" w:rsidRPr="00E76769">
              <w:rPr>
                <w:rFonts w:ascii="TimesET" w:hAnsi="TimesET"/>
                <w:b w:val="0"/>
                <w:sz w:val="20"/>
              </w:rPr>
              <w:t xml:space="preserve"> </w:t>
            </w:r>
            <w:r w:rsidRPr="00E76769">
              <w:rPr>
                <w:rFonts w:ascii="TimesET" w:hAnsi="TimesET"/>
                <w:b w:val="0"/>
                <w:sz w:val="20"/>
              </w:rPr>
              <w:t>кинематография</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Ц410740390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540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08</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488,0</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488,0</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Культура</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Ц410740390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540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08</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488,0</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488,0</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i/>
                <w:sz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Основное</w:t>
            </w:r>
            <w:r w:rsidR="00CE3115" w:rsidRPr="00E76769">
              <w:rPr>
                <w:i/>
                <w:sz w:val="20"/>
                <w:szCs w:val="20"/>
              </w:rPr>
              <w:t xml:space="preserve"> </w:t>
            </w:r>
            <w:r w:rsidRPr="00E76769">
              <w:rPr>
                <w:i/>
                <w:sz w:val="20"/>
                <w:szCs w:val="20"/>
              </w:rPr>
              <w:t>мероприятие</w:t>
            </w:r>
            <w:r w:rsidR="00CE3115" w:rsidRPr="00E76769">
              <w:rPr>
                <w:i/>
                <w:sz w:val="20"/>
                <w:szCs w:val="20"/>
              </w:rPr>
              <w:t xml:space="preserve"> </w:t>
            </w:r>
            <w:r w:rsidRPr="00E76769">
              <w:rPr>
                <w:i/>
                <w:sz w:val="20"/>
                <w:szCs w:val="20"/>
              </w:rPr>
              <w:t>"Бухгалтерское,</w:t>
            </w:r>
            <w:r w:rsidR="00CE3115" w:rsidRPr="00E76769">
              <w:rPr>
                <w:i/>
                <w:sz w:val="20"/>
                <w:szCs w:val="20"/>
              </w:rPr>
              <w:t xml:space="preserve"> </w:t>
            </w:r>
            <w:r w:rsidRPr="00E76769">
              <w:rPr>
                <w:i/>
                <w:sz w:val="20"/>
                <w:szCs w:val="20"/>
              </w:rPr>
              <w:t>финансовое</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хозяйственно-эксплуатационное</w:t>
            </w:r>
            <w:r w:rsidR="00CE3115" w:rsidRPr="00E76769">
              <w:rPr>
                <w:i/>
                <w:sz w:val="20"/>
                <w:szCs w:val="20"/>
              </w:rPr>
              <w:t xml:space="preserve"> </w:t>
            </w:r>
            <w:r w:rsidRPr="00E76769">
              <w:rPr>
                <w:i/>
                <w:sz w:val="20"/>
                <w:szCs w:val="20"/>
              </w:rPr>
              <w:t>обслуживание</w:t>
            </w:r>
            <w:r w:rsidR="00CE3115" w:rsidRPr="00E76769">
              <w:rPr>
                <w:i/>
                <w:sz w:val="20"/>
                <w:szCs w:val="20"/>
              </w:rPr>
              <w:t xml:space="preserve"> </w:t>
            </w:r>
            <w:r w:rsidRPr="00E76769">
              <w:rPr>
                <w:i/>
                <w:sz w:val="20"/>
                <w:szCs w:val="20"/>
              </w:rPr>
              <w:t>государственных</w:t>
            </w:r>
            <w:r w:rsidR="00CE3115" w:rsidRPr="00E76769">
              <w:rPr>
                <w:i/>
                <w:sz w:val="20"/>
                <w:szCs w:val="20"/>
              </w:rPr>
              <w:t xml:space="preserve"> </w:t>
            </w:r>
            <w:r w:rsidRPr="00E76769">
              <w:rPr>
                <w:i/>
                <w:sz w:val="20"/>
                <w:szCs w:val="20"/>
              </w:rPr>
              <w:t>учреждений</w:t>
            </w:r>
            <w:r w:rsidR="00CE3115" w:rsidRPr="00E76769">
              <w:rPr>
                <w:i/>
                <w:sz w:val="20"/>
                <w:szCs w:val="20"/>
              </w:rPr>
              <w:t xml:space="preserve"> </w:t>
            </w:r>
            <w:r w:rsidRPr="00E76769">
              <w:rPr>
                <w:i/>
                <w:sz w:val="20"/>
                <w:szCs w:val="20"/>
              </w:rPr>
              <w:t>"</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Ц410800000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25,7</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25,7</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Обеспечение</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централизованных</w:t>
            </w:r>
            <w:r w:rsidR="00CE3115" w:rsidRPr="00E76769">
              <w:rPr>
                <w:sz w:val="20"/>
                <w:szCs w:val="20"/>
              </w:rPr>
              <w:t xml:space="preserve"> </w:t>
            </w:r>
            <w:r w:rsidRPr="00E76769">
              <w:rPr>
                <w:sz w:val="20"/>
                <w:szCs w:val="20"/>
              </w:rPr>
              <w:t>бухгалтерий,</w:t>
            </w:r>
            <w:r w:rsidR="00CE3115" w:rsidRPr="00E76769">
              <w:rPr>
                <w:sz w:val="20"/>
                <w:szCs w:val="20"/>
              </w:rPr>
              <w:t xml:space="preserve"> </w:t>
            </w:r>
            <w:r w:rsidRPr="00E76769">
              <w:rPr>
                <w:sz w:val="20"/>
                <w:szCs w:val="20"/>
              </w:rPr>
              <w:t>учреждений</w:t>
            </w:r>
            <w:r w:rsidR="00CE3115" w:rsidRPr="00E76769">
              <w:rPr>
                <w:sz w:val="20"/>
                <w:szCs w:val="20"/>
              </w:rPr>
              <w:t xml:space="preserve"> </w:t>
            </w:r>
            <w:r w:rsidRPr="00E76769">
              <w:rPr>
                <w:sz w:val="20"/>
                <w:szCs w:val="20"/>
              </w:rPr>
              <w:t>(центров)</w:t>
            </w:r>
            <w:r w:rsidR="00CE3115" w:rsidRPr="00E76769">
              <w:rPr>
                <w:sz w:val="20"/>
                <w:szCs w:val="20"/>
              </w:rPr>
              <w:t xml:space="preserve"> </w:t>
            </w:r>
            <w:r w:rsidRPr="00E76769">
              <w:rPr>
                <w:sz w:val="20"/>
                <w:szCs w:val="20"/>
              </w:rPr>
              <w:t>финансового-производственного</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служб</w:t>
            </w:r>
            <w:r w:rsidR="00CE3115" w:rsidRPr="00E76769">
              <w:rPr>
                <w:sz w:val="20"/>
                <w:szCs w:val="20"/>
              </w:rPr>
              <w:t xml:space="preserve"> </w:t>
            </w:r>
            <w:r w:rsidRPr="00E76769">
              <w:rPr>
                <w:sz w:val="20"/>
                <w:szCs w:val="20"/>
              </w:rPr>
              <w:t>инженерно-хозяйственного</w:t>
            </w:r>
            <w:r w:rsidR="00CE3115" w:rsidRPr="00E76769">
              <w:rPr>
                <w:sz w:val="20"/>
                <w:szCs w:val="20"/>
              </w:rPr>
              <w:t xml:space="preserve"> </w:t>
            </w:r>
            <w:r w:rsidRPr="00E76769">
              <w:rPr>
                <w:sz w:val="20"/>
                <w:szCs w:val="20"/>
              </w:rPr>
              <w:t>сопровождения</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образований</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Ц410840700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25,7</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25,7</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Межбюджетные</w:t>
            </w:r>
            <w:r w:rsidR="00CE3115" w:rsidRPr="00E76769">
              <w:rPr>
                <w:sz w:val="20"/>
                <w:szCs w:val="20"/>
              </w:rPr>
              <w:t xml:space="preserve"> </w:t>
            </w:r>
            <w:r w:rsidRPr="00E76769">
              <w:rPr>
                <w:sz w:val="20"/>
                <w:szCs w:val="20"/>
              </w:rPr>
              <w:t>трансферты</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Ц410840700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500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25,7</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25,7</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межбюджетные</w:t>
            </w:r>
            <w:r w:rsidR="00CE3115" w:rsidRPr="00E76769">
              <w:rPr>
                <w:sz w:val="20"/>
                <w:szCs w:val="20"/>
              </w:rPr>
              <w:t xml:space="preserve"> </w:t>
            </w:r>
            <w:r w:rsidRPr="00E76769">
              <w:rPr>
                <w:sz w:val="20"/>
                <w:szCs w:val="20"/>
              </w:rPr>
              <w:t>трансферты</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Ц410840700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540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25,7</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25,7</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r w:rsidRPr="00E76769">
              <w:rPr>
                <w:rFonts w:ascii="TimesET" w:hAnsi="TimesET"/>
                <w:b w:val="0"/>
                <w:sz w:val="20"/>
              </w:rPr>
              <w:t>Культура</w:t>
            </w:r>
            <w:r w:rsidR="00CE3115" w:rsidRPr="00E76769">
              <w:rPr>
                <w:rFonts w:ascii="TimesET" w:hAnsi="TimesET"/>
                <w:b w:val="0"/>
                <w:sz w:val="20"/>
              </w:rPr>
              <w:t xml:space="preserve"> </w:t>
            </w:r>
            <w:r w:rsidRPr="00E76769">
              <w:rPr>
                <w:rFonts w:ascii="TimesET" w:hAnsi="TimesET"/>
                <w:b w:val="0"/>
                <w:sz w:val="20"/>
              </w:rPr>
              <w:t>и</w:t>
            </w:r>
            <w:r w:rsidR="00CE3115" w:rsidRPr="00E76769">
              <w:rPr>
                <w:rFonts w:ascii="TimesET" w:hAnsi="TimesET"/>
                <w:b w:val="0"/>
                <w:sz w:val="20"/>
              </w:rPr>
              <w:t xml:space="preserve"> </w:t>
            </w:r>
            <w:r w:rsidRPr="00E76769">
              <w:rPr>
                <w:rFonts w:ascii="TimesET" w:hAnsi="TimesET"/>
                <w:b w:val="0"/>
                <w:sz w:val="20"/>
              </w:rPr>
              <w:t>кинематография</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Ц410840700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540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08</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25,7</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25,7</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Другие</w:t>
            </w:r>
            <w:r w:rsidR="00CE3115" w:rsidRPr="00E76769">
              <w:rPr>
                <w:sz w:val="20"/>
                <w:szCs w:val="20"/>
              </w:rPr>
              <w:t xml:space="preserve"> </w:t>
            </w:r>
            <w:r w:rsidRPr="00E76769">
              <w:rPr>
                <w:sz w:val="20"/>
                <w:szCs w:val="20"/>
              </w:rPr>
              <w:t>вопросы</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области</w:t>
            </w:r>
            <w:r w:rsidR="00CE3115" w:rsidRPr="00E76769">
              <w:rPr>
                <w:sz w:val="20"/>
                <w:szCs w:val="20"/>
              </w:rPr>
              <w:t xml:space="preserve"> </w:t>
            </w:r>
            <w:r w:rsidRPr="00E76769">
              <w:rPr>
                <w:sz w:val="20"/>
                <w:szCs w:val="20"/>
              </w:rPr>
              <w:t>культуры,</w:t>
            </w:r>
            <w:r w:rsidR="00CE3115" w:rsidRPr="00E76769">
              <w:rPr>
                <w:sz w:val="20"/>
                <w:szCs w:val="20"/>
              </w:rPr>
              <w:t xml:space="preserve"> </w:t>
            </w:r>
            <w:r w:rsidRPr="00E76769">
              <w:rPr>
                <w:sz w:val="20"/>
                <w:szCs w:val="20"/>
              </w:rPr>
              <w:t>кинематографии</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Ц410840700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540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08</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25,7</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25,7</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3.</w:t>
            </w: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"Повышение</w:t>
            </w:r>
            <w:r w:rsidR="00CE3115" w:rsidRPr="00E76769">
              <w:rPr>
                <w:b/>
                <w:sz w:val="20"/>
                <w:szCs w:val="20"/>
              </w:rPr>
              <w:t xml:space="preserve"> </w:t>
            </w:r>
            <w:r w:rsidRPr="00E76769">
              <w:rPr>
                <w:b/>
                <w:sz w:val="20"/>
                <w:szCs w:val="20"/>
              </w:rPr>
              <w:t>безопасности</w:t>
            </w:r>
            <w:r w:rsidR="00CE3115" w:rsidRPr="00E76769">
              <w:rPr>
                <w:b/>
                <w:sz w:val="20"/>
                <w:szCs w:val="20"/>
              </w:rPr>
              <w:t xml:space="preserve"> </w:t>
            </w:r>
            <w:r w:rsidRPr="00E76769">
              <w:rPr>
                <w:b/>
                <w:sz w:val="20"/>
                <w:szCs w:val="20"/>
              </w:rPr>
              <w:t>жизнедеятельности</w:t>
            </w:r>
            <w:r w:rsidR="00CE3115" w:rsidRPr="00E76769">
              <w:rPr>
                <w:b/>
                <w:sz w:val="20"/>
                <w:szCs w:val="20"/>
              </w:rPr>
              <w:t xml:space="preserve"> </w:t>
            </w:r>
            <w:r w:rsidRPr="00E76769">
              <w:rPr>
                <w:b/>
                <w:sz w:val="20"/>
                <w:szCs w:val="20"/>
              </w:rPr>
              <w:t>населения</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территорий</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Ц800000000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3,0</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3,0</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3.1.</w:t>
            </w: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Подпрограмма</w:t>
            </w:r>
            <w:r w:rsidR="00CE3115" w:rsidRPr="00E76769">
              <w:rPr>
                <w:b/>
                <w:sz w:val="20"/>
                <w:szCs w:val="20"/>
              </w:rPr>
              <w:t xml:space="preserve"> </w:t>
            </w:r>
            <w:r w:rsidRPr="00E76769">
              <w:rPr>
                <w:b/>
                <w:sz w:val="20"/>
                <w:szCs w:val="20"/>
              </w:rPr>
              <w:t>"Защита</w:t>
            </w:r>
            <w:r w:rsidR="00CE3115" w:rsidRPr="00E76769">
              <w:rPr>
                <w:b/>
                <w:sz w:val="20"/>
                <w:szCs w:val="20"/>
              </w:rPr>
              <w:t xml:space="preserve"> </w:t>
            </w:r>
            <w:r w:rsidRPr="00E76769">
              <w:rPr>
                <w:b/>
                <w:sz w:val="20"/>
                <w:szCs w:val="20"/>
              </w:rPr>
              <w:t>населения</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территорий</w:t>
            </w:r>
            <w:r w:rsidR="00CE3115" w:rsidRPr="00E76769">
              <w:rPr>
                <w:b/>
                <w:sz w:val="20"/>
                <w:szCs w:val="20"/>
              </w:rPr>
              <w:t xml:space="preserve"> </w:t>
            </w:r>
            <w:r w:rsidRPr="00E76769">
              <w:rPr>
                <w:b/>
                <w:sz w:val="20"/>
                <w:szCs w:val="20"/>
              </w:rPr>
              <w:t>от</w:t>
            </w:r>
            <w:r w:rsidR="00CE3115" w:rsidRPr="00E76769">
              <w:rPr>
                <w:b/>
                <w:sz w:val="20"/>
                <w:szCs w:val="20"/>
              </w:rPr>
              <w:t xml:space="preserve"> </w:t>
            </w:r>
            <w:r w:rsidRPr="00E76769">
              <w:rPr>
                <w:b/>
                <w:sz w:val="20"/>
                <w:szCs w:val="20"/>
              </w:rPr>
              <w:t>чрезвычайных</w:t>
            </w:r>
            <w:r w:rsidR="00CE3115" w:rsidRPr="00E76769">
              <w:rPr>
                <w:b/>
                <w:sz w:val="20"/>
                <w:szCs w:val="20"/>
              </w:rPr>
              <w:t xml:space="preserve"> </w:t>
            </w:r>
            <w:r w:rsidRPr="00E76769">
              <w:rPr>
                <w:b/>
                <w:sz w:val="20"/>
                <w:szCs w:val="20"/>
              </w:rPr>
              <w:t>ситуаций</w:t>
            </w:r>
            <w:r w:rsidR="00CE3115" w:rsidRPr="00E76769">
              <w:rPr>
                <w:b/>
                <w:sz w:val="20"/>
                <w:szCs w:val="20"/>
              </w:rPr>
              <w:t xml:space="preserve"> </w:t>
            </w:r>
            <w:r w:rsidRPr="00E76769">
              <w:rPr>
                <w:b/>
                <w:sz w:val="20"/>
                <w:szCs w:val="20"/>
              </w:rPr>
              <w:t>природного</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техногенного</w:t>
            </w:r>
            <w:r w:rsidR="00CE3115" w:rsidRPr="00E76769">
              <w:rPr>
                <w:b/>
                <w:sz w:val="20"/>
                <w:szCs w:val="20"/>
              </w:rPr>
              <w:t xml:space="preserve"> </w:t>
            </w:r>
            <w:r w:rsidRPr="00E76769">
              <w:rPr>
                <w:b/>
                <w:sz w:val="20"/>
                <w:szCs w:val="20"/>
              </w:rPr>
              <w:t>характера,</w:t>
            </w:r>
            <w:r w:rsidR="00CE3115" w:rsidRPr="00E76769">
              <w:rPr>
                <w:b/>
                <w:sz w:val="20"/>
                <w:szCs w:val="20"/>
              </w:rPr>
              <w:t xml:space="preserve"> </w:t>
            </w:r>
            <w:r w:rsidRPr="00E76769">
              <w:rPr>
                <w:b/>
                <w:sz w:val="20"/>
                <w:szCs w:val="20"/>
              </w:rPr>
              <w:t>обеспечение</w:t>
            </w:r>
            <w:r w:rsidR="00CE3115" w:rsidRPr="00E76769">
              <w:rPr>
                <w:b/>
                <w:sz w:val="20"/>
                <w:szCs w:val="20"/>
              </w:rPr>
              <w:t xml:space="preserve"> </w:t>
            </w:r>
            <w:r w:rsidRPr="00E76769">
              <w:rPr>
                <w:b/>
                <w:sz w:val="20"/>
                <w:szCs w:val="20"/>
              </w:rPr>
              <w:t>пожарной</w:t>
            </w:r>
            <w:r w:rsidR="00CE3115" w:rsidRPr="00E76769">
              <w:rPr>
                <w:b/>
                <w:sz w:val="20"/>
                <w:szCs w:val="20"/>
              </w:rPr>
              <w:t xml:space="preserve"> </w:t>
            </w:r>
            <w:r w:rsidRPr="00E76769">
              <w:rPr>
                <w:b/>
                <w:sz w:val="20"/>
                <w:szCs w:val="20"/>
              </w:rPr>
              <w:t>безопасности</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безопасности</w:t>
            </w:r>
            <w:r w:rsidR="00CE3115" w:rsidRPr="00E76769">
              <w:rPr>
                <w:b/>
                <w:sz w:val="20"/>
                <w:szCs w:val="20"/>
              </w:rPr>
              <w:t xml:space="preserve"> </w:t>
            </w:r>
            <w:r w:rsidRPr="00E76769">
              <w:rPr>
                <w:b/>
                <w:sz w:val="20"/>
                <w:szCs w:val="20"/>
              </w:rPr>
              <w:t>населения</w:t>
            </w:r>
            <w:r w:rsidR="00CE3115" w:rsidRPr="00E76769">
              <w:rPr>
                <w:b/>
                <w:sz w:val="20"/>
                <w:szCs w:val="20"/>
              </w:rPr>
              <w:t xml:space="preserve"> </w:t>
            </w:r>
            <w:r w:rsidRPr="00E76769">
              <w:rPr>
                <w:b/>
                <w:sz w:val="20"/>
                <w:szCs w:val="20"/>
              </w:rPr>
              <w:t>на</w:t>
            </w:r>
            <w:r w:rsidR="00CE3115" w:rsidRPr="00E76769">
              <w:rPr>
                <w:b/>
                <w:sz w:val="20"/>
                <w:szCs w:val="20"/>
              </w:rPr>
              <w:t xml:space="preserve"> </w:t>
            </w:r>
            <w:r w:rsidRPr="00E76769">
              <w:rPr>
                <w:b/>
                <w:sz w:val="20"/>
                <w:szCs w:val="20"/>
              </w:rPr>
              <w:t>водных</w:t>
            </w:r>
            <w:r w:rsidR="00CE3115" w:rsidRPr="00E76769">
              <w:rPr>
                <w:b/>
                <w:sz w:val="20"/>
                <w:szCs w:val="20"/>
              </w:rPr>
              <w:t xml:space="preserve"> </w:t>
            </w:r>
            <w:r w:rsidRPr="00E76769">
              <w:rPr>
                <w:b/>
                <w:sz w:val="20"/>
                <w:szCs w:val="20"/>
              </w:rPr>
              <w:t>объектах</w:t>
            </w:r>
            <w:r w:rsidR="00CE3115" w:rsidRPr="00E76769">
              <w:rPr>
                <w:b/>
                <w:sz w:val="20"/>
                <w:szCs w:val="20"/>
              </w:rPr>
              <w:t xml:space="preserve"> </w:t>
            </w:r>
            <w:r w:rsidRPr="00E76769">
              <w:rPr>
                <w:b/>
                <w:sz w:val="20"/>
                <w:szCs w:val="20"/>
              </w:rPr>
              <w:t>на</w:t>
            </w:r>
            <w:r w:rsidR="00CE3115" w:rsidRPr="00E76769">
              <w:rPr>
                <w:b/>
                <w:sz w:val="20"/>
                <w:szCs w:val="20"/>
              </w:rPr>
              <w:t xml:space="preserve"> </w:t>
            </w:r>
            <w:r w:rsidRPr="00E76769">
              <w:rPr>
                <w:b/>
                <w:sz w:val="20"/>
                <w:szCs w:val="20"/>
              </w:rPr>
              <w:t>территории</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r w:rsidR="00CE3115" w:rsidRPr="00E76769">
              <w:rPr>
                <w:b/>
                <w:sz w:val="20"/>
                <w:szCs w:val="20"/>
              </w:rPr>
              <w:t xml:space="preserve"> </w:t>
            </w:r>
            <w:r w:rsidRPr="00E76769">
              <w:rPr>
                <w:b/>
                <w:sz w:val="20"/>
                <w:szCs w:val="20"/>
              </w:rPr>
              <w:t>муниципальной</w:t>
            </w:r>
            <w:r w:rsidR="00CE3115" w:rsidRPr="00E76769">
              <w:rPr>
                <w:b/>
                <w:sz w:val="20"/>
                <w:szCs w:val="20"/>
              </w:rPr>
              <w:t xml:space="preserve"> </w:t>
            </w:r>
            <w:r w:rsidRPr="00E76769">
              <w:rPr>
                <w:b/>
                <w:sz w:val="20"/>
                <w:szCs w:val="20"/>
              </w:rPr>
              <w:t>программы</w:t>
            </w:r>
            <w:r w:rsidR="00CE3115" w:rsidRPr="00E76769">
              <w:rPr>
                <w:b/>
                <w:sz w:val="20"/>
                <w:szCs w:val="20"/>
              </w:rPr>
              <w:t xml:space="preserve"> </w:t>
            </w:r>
            <w:r w:rsidRPr="00E76769">
              <w:rPr>
                <w:b/>
                <w:sz w:val="20"/>
                <w:szCs w:val="20"/>
              </w:rPr>
              <w:t>"Повышение</w:t>
            </w:r>
            <w:r w:rsidR="00CE3115" w:rsidRPr="00E76769">
              <w:rPr>
                <w:b/>
                <w:sz w:val="20"/>
                <w:szCs w:val="20"/>
              </w:rPr>
              <w:t xml:space="preserve"> </w:t>
            </w:r>
            <w:r w:rsidRPr="00E76769">
              <w:rPr>
                <w:b/>
                <w:sz w:val="20"/>
                <w:szCs w:val="20"/>
              </w:rPr>
              <w:t>безопасности</w:t>
            </w:r>
            <w:r w:rsidR="00CE3115" w:rsidRPr="00E76769">
              <w:rPr>
                <w:b/>
                <w:sz w:val="20"/>
                <w:szCs w:val="20"/>
              </w:rPr>
              <w:t xml:space="preserve"> </w:t>
            </w:r>
            <w:r w:rsidRPr="00E76769">
              <w:rPr>
                <w:b/>
                <w:sz w:val="20"/>
                <w:szCs w:val="20"/>
              </w:rPr>
              <w:t>жизнедеятельности</w:t>
            </w:r>
            <w:r w:rsidR="00CE3115" w:rsidRPr="00E76769">
              <w:rPr>
                <w:b/>
                <w:sz w:val="20"/>
                <w:szCs w:val="20"/>
              </w:rPr>
              <w:t xml:space="preserve"> </w:t>
            </w:r>
            <w:r w:rsidRPr="00E76769">
              <w:rPr>
                <w:b/>
                <w:sz w:val="20"/>
                <w:szCs w:val="20"/>
              </w:rPr>
              <w:t>населения</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территорий</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Ц810000000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3,0</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3,0</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i/>
                <w:sz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Основное</w:t>
            </w:r>
            <w:r w:rsidR="00CE3115" w:rsidRPr="00E76769">
              <w:rPr>
                <w:i/>
                <w:sz w:val="20"/>
                <w:szCs w:val="20"/>
              </w:rPr>
              <w:t xml:space="preserve"> </w:t>
            </w:r>
            <w:r w:rsidRPr="00E76769">
              <w:rPr>
                <w:i/>
                <w:sz w:val="20"/>
                <w:szCs w:val="20"/>
              </w:rPr>
              <w:t>мероприятие</w:t>
            </w:r>
            <w:r w:rsidR="00CE3115" w:rsidRPr="00E76769">
              <w:rPr>
                <w:i/>
                <w:sz w:val="20"/>
                <w:szCs w:val="20"/>
              </w:rPr>
              <w:t xml:space="preserve"> </w:t>
            </w:r>
            <w:r w:rsidRPr="00E76769">
              <w:rPr>
                <w:i/>
                <w:sz w:val="20"/>
                <w:szCs w:val="20"/>
              </w:rPr>
              <w:t>"Обеспечение</w:t>
            </w:r>
            <w:r w:rsidR="00CE3115" w:rsidRPr="00E76769">
              <w:rPr>
                <w:i/>
                <w:sz w:val="20"/>
                <w:szCs w:val="20"/>
              </w:rPr>
              <w:t xml:space="preserve"> </w:t>
            </w:r>
            <w:r w:rsidRPr="00E76769">
              <w:rPr>
                <w:i/>
                <w:sz w:val="20"/>
                <w:szCs w:val="20"/>
              </w:rPr>
              <w:t>деятельности</w:t>
            </w:r>
            <w:r w:rsidR="00CE3115" w:rsidRPr="00E76769">
              <w:rPr>
                <w:i/>
                <w:sz w:val="20"/>
                <w:szCs w:val="20"/>
              </w:rPr>
              <w:t xml:space="preserve"> </w:t>
            </w:r>
            <w:r w:rsidRPr="00E76769">
              <w:rPr>
                <w:i/>
                <w:sz w:val="20"/>
                <w:szCs w:val="20"/>
              </w:rPr>
              <w:t>муниципальных</w:t>
            </w:r>
            <w:r w:rsidR="00CE3115" w:rsidRPr="00E76769">
              <w:rPr>
                <w:i/>
                <w:sz w:val="20"/>
                <w:szCs w:val="20"/>
              </w:rPr>
              <w:t xml:space="preserve"> </w:t>
            </w:r>
            <w:r w:rsidRPr="00E76769">
              <w:rPr>
                <w:i/>
                <w:sz w:val="20"/>
                <w:szCs w:val="20"/>
              </w:rPr>
              <w:t>учреждений,</w:t>
            </w:r>
            <w:r w:rsidR="00CE3115" w:rsidRPr="00E76769">
              <w:rPr>
                <w:i/>
                <w:sz w:val="20"/>
                <w:szCs w:val="20"/>
              </w:rPr>
              <w:t xml:space="preserve"> </w:t>
            </w:r>
            <w:r w:rsidRPr="00E76769">
              <w:rPr>
                <w:i/>
                <w:sz w:val="20"/>
                <w:szCs w:val="20"/>
              </w:rPr>
              <w:t>реализующих</w:t>
            </w:r>
            <w:r w:rsidR="00CE3115" w:rsidRPr="00E76769">
              <w:rPr>
                <w:i/>
                <w:sz w:val="20"/>
                <w:szCs w:val="20"/>
              </w:rPr>
              <w:t xml:space="preserve"> </w:t>
            </w:r>
            <w:r w:rsidRPr="00E76769">
              <w:rPr>
                <w:i/>
                <w:sz w:val="20"/>
                <w:szCs w:val="20"/>
              </w:rPr>
              <w:t>на</w:t>
            </w:r>
            <w:r w:rsidR="00CE3115" w:rsidRPr="00E76769">
              <w:rPr>
                <w:i/>
                <w:sz w:val="20"/>
                <w:szCs w:val="20"/>
              </w:rPr>
              <w:t xml:space="preserve"> </w:t>
            </w:r>
            <w:r w:rsidRPr="00E76769">
              <w:rPr>
                <w:i/>
                <w:sz w:val="20"/>
                <w:szCs w:val="20"/>
              </w:rPr>
              <w:t>территории</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Республики</w:t>
            </w:r>
            <w:r w:rsidR="00CE3115" w:rsidRPr="00E76769">
              <w:rPr>
                <w:i/>
                <w:sz w:val="20"/>
                <w:szCs w:val="20"/>
              </w:rPr>
              <w:t xml:space="preserve"> </w:t>
            </w:r>
            <w:r w:rsidRPr="00E76769">
              <w:rPr>
                <w:i/>
                <w:sz w:val="20"/>
                <w:szCs w:val="20"/>
              </w:rPr>
              <w:t>государственную</w:t>
            </w:r>
            <w:r w:rsidR="00CE3115" w:rsidRPr="00E76769">
              <w:rPr>
                <w:i/>
                <w:sz w:val="20"/>
                <w:szCs w:val="20"/>
              </w:rPr>
              <w:t xml:space="preserve"> </w:t>
            </w:r>
            <w:r w:rsidRPr="00E76769">
              <w:rPr>
                <w:i/>
                <w:sz w:val="20"/>
                <w:szCs w:val="20"/>
              </w:rPr>
              <w:t>политику</w:t>
            </w:r>
            <w:r w:rsidR="00CE3115" w:rsidRPr="00E76769">
              <w:rPr>
                <w:i/>
                <w:sz w:val="20"/>
                <w:szCs w:val="20"/>
              </w:rPr>
              <w:t xml:space="preserve"> </w:t>
            </w:r>
            <w:r w:rsidRPr="00E76769">
              <w:rPr>
                <w:i/>
                <w:sz w:val="20"/>
                <w:szCs w:val="20"/>
              </w:rPr>
              <w:t>в</w:t>
            </w:r>
            <w:r w:rsidR="00CE3115" w:rsidRPr="00E76769">
              <w:rPr>
                <w:i/>
                <w:sz w:val="20"/>
                <w:szCs w:val="20"/>
              </w:rPr>
              <w:t xml:space="preserve"> </w:t>
            </w:r>
            <w:r w:rsidRPr="00E76769">
              <w:rPr>
                <w:i/>
                <w:sz w:val="20"/>
                <w:szCs w:val="20"/>
              </w:rPr>
              <w:t>области</w:t>
            </w:r>
            <w:r w:rsidR="00CE3115" w:rsidRPr="00E76769">
              <w:rPr>
                <w:i/>
                <w:sz w:val="20"/>
                <w:szCs w:val="20"/>
              </w:rPr>
              <w:t xml:space="preserve"> </w:t>
            </w:r>
            <w:r w:rsidRPr="00E76769">
              <w:rPr>
                <w:i/>
                <w:sz w:val="20"/>
                <w:szCs w:val="20"/>
              </w:rPr>
              <w:t>пожарной</w:t>
            </w:r>
            <w:r w:rsidR="00CE3115" w:rsidRPr="00E76769">
              <w:rPr>
                <w:i/>
                <w:sz w:val="20"/>
                <w:szCs w:val="20"/>
              </w:rPr>
              <w:t xml:space="preserve"> </w:t>
            </w:r>
            <w:r w:rsidRPr="00E76769">
              <w:rPr>
                <w:i/>
                <w:sz w:val="20"/>
                <w:szCs w:val="20"/>
              </w:rPr>
              <w:t>безопасности"</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Ц810100000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r w:rsidRPr="00E76769">
              <w:rPr>
                <w:i/>
                <w:snapToGrid w:val="0"/>
                <w:sz w:val="20"/>
                <w:szCs w:val="20"/>
              </w:rPr>
              <w:t>3,0</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r w:rsidRPr="00E76769">
              <w:rPr>
                <w:i/>
                <w:snapToGrid w:val="0"/>
                <w:sz w:val="20"/>
                <w:szCs w:val="20"/>
              </w:rPr>
              <w:t>3,0</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lang w:val="en-US"/>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Обеспечение</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учреждений,</w:t>
            </w:r>
            <w:r w:rsidR="00CE3115" w:rsidRPr="00E76769">
              <w:rPr>
                <w:sz w:val="20"/>
                <w:szCs w:val="20"/>
              </w:rPr>
              <w:t xml:space="preserve"> </w:t>
            </w:r>
            <w:r w:rsidRPr="00E76769">
              <w:rPr>
                <w:sz w:val="20"/>
                <w:szCs w:val="20"/>
              </w:rPr>
              <w:t>реализующих</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территории</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государственную</w:t>
            </w:r>
            <w:r w:rsidR="00CE3115" w:rsidRPr="00E76769">
              <w:rPr>
                <w:sz w:val="20"/>
                <w:szCs w:val="20"/>
              </w:rPr>
              <w:t xml:space="preserve"> </w:t>
            </w:r>
            <w:r w:rsidRPr="00E76769">
              <w:rPr>
                <w:sz w:val="20"/>
                <w:szCs w:val="20"/>
              </w:rPr>
              <w:t>политику</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области</w:t>
            </w:r>
            <w:r w:rsidR="00CE3115" w:rsidRPr="00E76769">
              <w:rPr>
                <w:sz w:val="20"/>
                <w:szCs w:val="20"/>
              </w:rPr>
              <w:t xml:space="preserve"> </w:t>
            </w:r>
            <w:r w:rsidRPr="00E76769">
              <w:rPr>
                <w:sz w:val="20"/>
                <w:szCs w:val="20"/>
              </w:rPr>
              <w:t>пожарной</w:t>
            </w:r>
            <w:r w:rsidR="00CE3115" w:rsidRPr="00E76769">
              <w:rPr>
                <w:sz w:val="20"/>
                <w:szCs w:val="20"/>
              </w:rPr>
              <w:t xml:space="preserve"> </w:t>
            </w:r>
            <w:r w:rsidRPr="00E76769">
              <w:rPr>
                <w:sz w:val="20"/>
                <w:szCs w:val="20"/>
              </w:rPr>
              <w:t>безопасности</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Ц810170020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3,0</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3,0</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lang w:val="en-US"/>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Ц810170020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200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3,0</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3,0</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lang w:val="en-US"/>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Ц810170020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3,0</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3,0</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lang w:val="en-US"/>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Национальная</w:t>
            </w:r>
            <w:r w:rsidR="00CE3115" w:rsidRPr="00E76769">
              <w:rPr>
                <w:snapToGrid w:val="0"/>
                <w:sz w:val="20"/>
                <w:szCs w:val="20"/>
              </w:rPr>
              <w:t xml:space="preserve"> </w:t>
            </w:r>
            <w:r w:rsidRPr="00E76769">
              <w:rPr>
                <w:snapToGrid w:val="0"/>
                <w:sz w:val="20"/>
                <w:szCs w:val="20"/>
              </w:rPr>
              <w:t>безопасность</w:t>
            </w:r>
            <w:r w:rsidR="00CE3115" w:rsidRPr="00E76769">
              <w:rPr>
                <w:snapToGrid w:val="0"/>
                <w:sz w:val="20"/>
                <w:szCs w:val="20"/>
              </w:rPr>
              <w:t xml:space="preserve"> </w:t>
            </w:r>
            <w:r w:rsidRPr="00E76769">
              <w:rPr>
                <w:snapToGrid w:val="0"/>
                <w:sz w:val="20"/>
                <w:szCs w:val="20"/>
              </w:rPr>
              <w:t>и</w:t>
            </w:r>
            <w:r w:rsidR="00CE3115" w:rsidRPr="00E76769">
              <w:rPr>
                <w:snapToGrid w:val="0"/>
                <w:sz w:val="20"/>
                <w:szCs w:val="20"/>
              </w:rPr>
              <w:t xml:space="preserve"> </w:t>
            </w:r>
            <w:r w:rsidRPr="00E76769">
              <w:rPr>
                <w:snapToGrid w:val="0"/>
                <w:sz w:val="20"/>
                <w:szCs w:val="20"/>
              </w:rPr>
              <w:t>правоохранительная</w:t>
            </w:r>
            <w:r w:rsidR="00CE3115" w:rsidRPr="00E76769">
              <w:rPr>
                <w:snapToGrid w:val="0"/>
                <w:sz w:val="20"/>
                <w:szCs w:val="20"/>
              </w:rPr>
              <w:t xml:space="preserve"> </w:t>
            </w:r>
            <w:r w:rsidRPr="00E76769">
              <w:rPr>
                <w:snapToGrid w:val="0"/>
                <w:sz w:val="20"/>
                <w:szCs w:val="20"/>
              </w:rPr>
              <w:t>деятельность</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Ц810170020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03</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3,0</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3,0</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Обеспечение</w:t>
            </w:r>
            <w:r w:rsidR="00CE3115" w:rsidRPr="00E76769">
              <w:rPr>
                <w:sz w:val="20"/>
                <w:szCs w:val="20"/>
              </w:rPr>
              <w:t xml:space="preserve"> </w:t>
            </w:r>
            <w:r w:rsidRPr="00E76769">
              <w:rPr>
                <w:sz w:val="20"/>
                <w:szCs w:val="20"/>
              </w:rPr>
              <w:t>пожарной</w:t>
            </w:r>
            <w:r w:rsidR="00CE3115" w:rsidRPr="00E76769">
              <w:rPr>
                <w:sz w:val="20"/>
                <w:szCs w:val="20"/>
              </w:rPr>
              <w:t xml:space="preserve"> </w:t>
            </w:r>
            <w:r w:rsidRPr="00E76769">
              <w:rPr>
                <w:sz w:val="20"/>
                <w:szCs w:val="20"/>
              </w:rPr>
              <w:t>безопасности</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Ц810170020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03</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10</w:t>
            </w: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3,0</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3,0</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4.</w:t>
            </w: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сельского</w:t>
            </w:r>
            <w:r w:rsidR="00CE3115" w:rsidRPr="00E76769">
              <w:rPr>
                <w:b/>
                <w:sz w:val="20"/>
                <w:szCs w:val="20"/>
              </w:rPr>
              <w:t xml:space="preserve"> </w:t>
            </w:r>
            <w:r w:rsidRPr="00E76769">
              <w:rPr>
                <w:b/>
                <w:sz w:val="20"/>
                <w:szCs w:val="20"/>
              </w:rPr>
              <w:t>хозяйства</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регулирование</w:t>
            </w:r>
            <w:r w:rsidR="00CE3115" w:rsidRPr="00E76769">
              <w:rPr>
                <w:b/>
                <w:sz w:val="20"/>
                <w:szCs w:val="20"/>
              </w:rPr>
              <w:t xml:space="preserve"> </w:t>
            </w:r>
            <w:r w:rsidRPr="00E76769">
              <w:rPr>
                <w:b/>
                <w:sz w:val="20"/>
                <w:szCs w:val="20"/>
              </w:rPr>
              <w:t>рынка</w:t>
            </w:r>
            <w:r w:rsidR="00CE3115" w:rsidRPr="00E76769">
              <w:rPr>
                <w:b/>
                <w:sz w:val="20"/>
                <w:szCs w:val="20"/>
              </w:rPr>
              <w:t xml:space="preserve"> </w:t>
            </w:r>
            <w:r w:rsidRPr="00E76769">
              <w:rPr>
                <w:b/>
                <w:sz w:val="20"/>
                <w:szCs w:val="20"/>
              </w:rPr>
              <w:t>сельскохозяйственной</w:t>
            </w:r>
            <w:r w:rsidR="00CE3115" w:rsidRPr="00E76769">
              <w:rPr>
                <w:b/>
                <w:sz w:val="20"/>
                <w:szCs w:val="20"/>
              </w:rPr>
              <w:t xml:space="preserve"> </w:t>
            </w:r>
            <w:r w:rsidRPr="00E76769">
              <w:rPr>
                <w:b/>
                <w:sz w:val="20"/>
                <w:szCs w:val="20"/>
              </w:rPr>
              <w:t>продукции,</w:t>
            </w:r>
            <w:r w:rsidR="00CE3115" w:rsidRPr="00E76769">
              <w:rPr>
                <w:b/>
                <w:sz w:val="20"/>
                <w:szCs w:val="20"/>
              </w:rPr>
              <w:t xml:space="preserve"> </w:t>
            </w:r>
            <w:r w:rsidRPr="00E76769">
              <w:rPr>
                <w:b/>
                <w:sz w:val="20"/>
                <w:szCs w:val="20"/>
              </w:rPr>
              <w:t>сырья</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продовольствия"</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Ц900000000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4,4</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4,4</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4.1.</w:t>
            </w: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Подпрограмма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ветеринарии"</w:t>
            </w:r>
            <w:r w:rsidR="00CE3115" w:rsidRPr="00E76769">
              <w:rPr>
                <w:b/>
                <w:sz w:val="20"/>
                <w:szCs w:val="20"/>
              </w:rPr>
              <w:t xml:space="preserve"> </w:t>
            </w:r>
            <w:r w:rsidRPr="00E76769">
              <w:rPr>
                <w:b/>
                <w:sz w:val="20"/>
                <w:szCs w:val="20"/>
              </w:rPr>
              <w:t>муниципальной</w:t>
            </w:r>
            <w:r w:rsidR="00CE3115" w:rsidRPr="00E76769">
              <w:rPr>
                <w:b/>
                <w:sz w:val="20"/>
                <w:szCs w:val="20"/>
              </w:rPr>
              <w:t xml:space="preserve"> </w:t>
            </w:r>
            <w:r w:rsidRPr="00E76769">
              <w:rPr>
                <w:b/>
                <w:sz w:val="20"/>
                <w:szCs w:val="20"/>
              </w:rPr>
              <w:t>программы</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сельского</w:t>
            </w:r>
            <w:r w:rsidR="00CE3115" w:rsidRPr="00E76769">
              <w:rPr>
                <w:b/>
                <w:sz w:val="20"/>
                <w:szCs w:val="20"/>
              </w:rPr>
              <w:t xml:space="preserve"> </w:t>
            </w:r>
            <w:r w:rsidRPr="00E76769">
              <w:rPr>
                <w:b/>
                <w:sz w:val="20"/>
                <w:szCs w:val="20"/>
              </w:rPr>
              <w:t>хозяйства</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регулирование</w:t>
            </w:r>
            <w:r w:rsidR="00CE3115" w:rsidRPr="00E76769">
              <w:rPr>
                <w:b/>
                <w:sz w:val="20"/>
                <w:szCs w:val="20"/>
              </w:rPr>
              <w:t xml:space="preserve"> </w:t>
            </w:r>
            <w:r w:rsidRPr="00E76769">
              <w:rPr>
                <w:b/>
                <w:sz w:val="20"/>
                <w:szCs w:val="20"/>
              </w:rPr>
              <w:t>рынка</w:t>
            </w:r>
            <w:r w:rsidR="00CE3115" w:rsidRPr="00E76769">
              <w:rPr>
                <w:b/>
                <w:sz w:val="20"/>
                <w:szCs w:val="20"/>
              </w:rPr>
              <w:t xml:space="preserve"> </w:t>
            </w:r>
            <w:r w:rsidRPr="00E76769">
              <w:rPr>
                <w:b/>
                <w:sz w:val="20"/>
                <w:szCs w:val="20"/>
              </w:rPr>
              <w:t>сельскохозяйственной</w:t>
            </w:r>
            <w:r w:rsidR="00CE3115" w:rsidRPr="00E76769">
              <w:rPr>
                <w:b/>
                <w:sz w:val="20"/>
                <w:szCs w:val="20"/>
              </w:rPr>
              <w:t xml:space="preserve"> </w:t>
            </w:r>
            <w:r w:rsidRPr="00E76769">
              <w:rPr>
                <w:b/>
                <w:sz w:val="20"/>
                <w:szCs w:val="20"/>
              </w:rPr>
              <w:t>продукции,</w:t>
            </w:r>
            <w:r w:rsidR="00CE3115" w:rsidRPr="00E76769">
              <w:rPr>
                <w:b/>
                <w:sz w:val="20"/>
                <w:szCs w:val="20"/>
              </w:rPr>
              <w:t xml:space="preserve"> </w:t>
            </w:r>
            <w:r w:rsidRPr="00E76769">
              <w:rPr>
                <w:b/>
                <w:sz w:val="20"/>
                <w:szCs w:val="20"/>
              </w:rPr>
              <w:t>сырья</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продовольствия"</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Ц970000000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4,4</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4,4</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i/>
                <w:sz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Основное</w:t>
            </w:r>
            <w:r w:rsidR="00CE3115" w:rsidRPr="00E76769">
              <w:rPr>
                <w:i/>
                <w:sz w:val="20"/>
                <w:szCs w:val="20"/>
              </w:rPr>
              <w:t xml:space="preserve"> </w:t>
            </w:r>
            <w:r w:rsidRPr="00E76769">
              <w:rPr>
                <w:i/>
                <w:sz w:val="20"/>
                <w:szCs w:val="20"/>
              </w:rPr>
              <w:t>мероприятие</w:t>
            </w:r>
            <w:r w:rsidR="00CE3115" w:rsidRPr="00E76769">
              <w:rPr>
                <w:i/>
                <w:sz w:val="20"/>
                <w:szCs w:val="20"/>
              </w:rPr>
              <w:t xml:space="preserve"> </w:t>
            </w:r>
            <w:r w:rsidRPr="00E76769">
              <w:rPr>
                <w:i/>
                <w:sz w:val="20"/>
                <w:szCs w:val="20"/>
              </w:rPr>
              <w:t>"Предупреждение</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ликвидация</w:t>
            </w:r>
            <w:r w:rsidR="00CE3115" w:rsidRPr="00E76769">
              <w:rPr>
                <w:i/>
                <w:sz w:val="20"/>
                <w:szCs w:val="20"/>
              </w:rPr>
              <w:t xml:space="preserve"> </w:t>
            </w:r>
            <w:r w:rsidRPr="00E76769">
              <w:rPr>
                <w:i/>
                <w:sz w:val="20"/>
                <w:szCs w:val="20"/>
              </w:rPr>
              <w:t>болезней</w:t>
            </w:r>
            <w:r w:rsidR="00CE3115" w:rsidRPr="00E76769">
              <w:rPr>
                <w:i/>
                <w:sz w:val="20"/>
                <w:szCs w:val="20"/>
              </w:rPr>
              <w:t xml:space="preserve"> </w:t>
            </w:r>
            <w:r w:rsidRPr="00E76769">
              <w:rPr>
                <w:i/>
                <w:sz w:val="20"/>
                <w:szCs w:val="20"/>
              </w:rPr>
              <w:t>животных"</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Ц970100000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z w:val="20"/>
                <w:szCs w:val="20"/>
              </w:rPr>
            </w:pPr>
            <w:r w:rsidRPr="00E76769">
              <w:rPr>
                <w:i/>
                <w:sz w:val="20"/>
                <w:szCs w:val="20"/>
              </w:rPr>
              <w:t>4,4</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z w:val="20"/>
                <w:szCs w:val="20"/>
              </w:rPr>
            </w:pPr>
            <w:r w:rsidRPr="00E76769">
              <w:rPr>
                <w:i/>
                <w:sz w:val="20"/>
                <w:szCs w:val="20"/>
              </w:rPr>
              <w:t>4,4</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tabs>
                <w:tab w:val="left" w:pos="6"/>
              </w:tabs>
              <w:ind w:left="6"/>
              <w:jc w:val="center"/>
              <w:rPr>
                <w:bCs/>
                <w:sz w:val="20"/>
                <w:szCs w:val="20"/>
              </w:rPr>
            </w:pPr>
            <w:r w:rsidRPr="00E76769">
              <w:rPr>
                <w:bCs/>
                <w:sz w:val="20"/>
                <w:szCs w:val="20"/>
              </w:rPr>
              <w:t>Осуществление</w:t>
            </w:r>
            <w:r w:rsidR="00CE3115" w:rsidRPr="00E76769">
              <w:rPr>
                <w:bCs/>
                <w:sz w:val="20"/>
                <w:szCs w:val="20"/>
              </w:rPr>
              <w:t xml:space="preserve"> </w:t>
            </w:r>
            <w:r w:rsidRPr="00E76769">
              <w:rPr>
                <w:bCs/>
                <w:sz w:val="20"/>
                <w:szCs w:val="20"/>
              </w:rPr>
              <w:t>муниципальных</w:t>
            </w:r>
            <w:r w:rsidR="00CE3115" w:rsidRPr="00E76769">
              <w:rPr>
                <w:bCs/>
                <w:sz w:val="20"/>
                <w:szCs w:val="20"/>
              </w:rPr>
              <w:t xml:space="preserve"> </w:t>
            </w:r>
            <w:r w:rsidRPr="00E76769">
              <w:rPr>
                <w:bCs/>
                <w:sz w:val="20"/>
                <w:szCs w:val="20"/>
              </w:rPr>
              <w:t>полномочий</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организации</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проведению</w:t>
            </w:r>
            <w:r w:rsidR="00CE3115" w:rsidRPr="00E76769">
              <w:rPr>
                <w:bCs/>
                <w:sz w:val="20"/>
                <w:szCs w:val="20"/>
              </w:rPr>
              <w:t xml:space="preserve"> </w:t>
            </w:r>
            <w:r w:rsidRPr="00E76769">
              <w:rPr>
                <w:bCs/>
                <w:sz w:val="20"/>
                <w:szCs w:val="20"/>
              </w:rPr>
              <w:t>на</w:t>
            </w:r>
            <w:r w:rsidR="00CE3115" w:rsidRPr="00E76769">
              <w:rPr>
                <w:bCs/>
                <w:sz w:val="20"/>
                <w:szCs w:val="20"/>
              </w:rPr>
              <w:t xml:space="preserve"> </w:t>
            </w:r>
            <w:r w:rsidRPr="00E76769">
              <w:rPr>
                <w:bCs/>
                <w:sz w:val="20"/>
                <w:szCs w:val="20"/>
              </w:rPr>
              <w:t>территории</w:t>
            </w:r>
            <w:r w:rsidR="00CE3115" w:rsidRPr="00E76769">
              <w:rPr>
                <w:bCs/>
                <w:sz w:val="20"/>
                <w:szCs w:val="20"/>
              </w:rPr>
              <w:t xml:space="preserve"> </w:t>
            </w:r>
            <w:r w:rsidRPr="00E76769">
              <w:rPr>
                <w:bCs/>
                <w:sz w:val="20"/>
                <w:szCs w:val="20"/>
              </w:rPr>
              <w:t>Чувашской</w:t>
            </w:r>
            <w:r w:rsidR="00CE3115" w:rsidRPr="00E76769">
              <w:rPr>
                <w:bCs/>
                <w:sz w:val="20"/>
                <w:szCs w:val="20"/>
              </w:rPr>
              <w:t xml:space="preserve"> </w:t>
            </w:r>
            <w:r w:rsidRPr="00E76769">
              <w:rPr>
                <w:bCs/>
                <w:sz w:val="20"/>
                <w:szCs w:val="20"/>
              </w:rPr>
              <w:t>Республики</w:t>
            </w:r>
            <w:r w:rsidR="00CE3115" w:rsidRPr="00E76769">
              <w:rPr>
                <w:bCs/>
                <w:sz w:val="20"/>
                <w:szCs w:val="20"/>
              </w:rPr>
              <w:t xml:space="preserve"> </w:t>
            </w:r>
            <w:r w:rsidRPr="00E76769">
              <w:rPr>
                <w:bCs/>
                <w:sz w:val="20"/>
                <w:szCs w:val="20"/>
              </w:rPr>
              <w:t>мероприятий</w:t>
            </w:r>
            <w:r w:rsidR="00CE3115" w:rsidRPr="00E76769">
              <w:rPr>
                <w:bCs/>
                <w:sz w:val="20"/>
                <w:szCs w:val="20"/>
              </w:rPr>
              <w:t xml:space="preserve"> </w:t>
            </w:r>
            <w:r w:rsidRPr="00E76769">
              <w:rPr>
                <w:bCs/>
                <w:sz w:val="20"/>
                <w:szCs w:val="20"/>
              </w:rPr>
              <w:t>по</w:t>
            </w:r>
            <w:r w:rsidR="00CE3115" w:rsidRPr="00E76769">
              <w:rPr>
                <w:bCs/>
                <w:sz w:val="20"/>
                <w:szCs w:val="20"/>
              </w:rPr>
              <w:t xml:space="preserve"> </w:t>
            </w:r>
            <w:r w:rsidRPr="00E76769">
              <w:rPr>
                <w:bCs/>
                <w:sz w:val="20"/>
                <w:szCs w:val="20"/>
              </w:rPr>
              <w:t>отлову</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содержанию</w:t>
            </w:r>
            <w:r w:rsidR="00CE3115" w:rsidRPr="00E76769">
              <w:rPr>
                <w:bCs/>
                <w:sz w:val="20"/>
                <w:szCs w:val="20"/>
              </w:rPr>
              <w:t xml:space="preserve"> </w:t>
            </w:r>
            <w:r w:rsidRPr="00E76769">
              <w:rPr>
                <w:bCs/>
                <w:sz w:val="20"/>
                <w:szCs w:val="20"/>
              </w:rPr>
              <w:t>безнадзорных</w:t>
            </w:r>
            <w:r w:rsidR="00CE3115" w:rsidRPr="00E76769">
              <w:rPr>
                <w:bCs/>
                <w:sz w:val="20"/>
                <w:szCs w:val="20"/>
              </w:rPr>
              <w:t xml:space="preserve"> </w:t>
            </w:r>
            <w:r w:rsidRPr="00E76769">
              <w:rPr>
                <w:bCs/>
                <w:sz w:val="20"/>
                <w:szCs w:val="20"/>
              </w:rPr>
              <w:t>животных</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Ц970112750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4,4</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4,4</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Ц970112750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200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4,4</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4,4</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tabs>
                <w:tab w:val="left" w:pos="6"/>
              </w:tabs>
              <w:ind w:left="6"/>
              <w:jc w:val="center"/>
              <w:rPr>
                <w:bCs/>
                <w:sz w:val="20"/>
                <w:szCs w:val="20"/>
              </w:rPr>
            </w:pPr>
            <w:r w:rsidRPr="00E76769">
              <w:rPr>
                <w:bCs/>
                <w:sz w:val="20"/>
                <w:szCs w:val="20"/>
              </w:rPr>
              <w:t>Иные</w:t>
            </w:r>
            <w:r w:rsidR="00CE3115" w:rsidRPr="00E76769">
              <w:rPr>
                <w:bCs/>
                <w:sz w:val="20"/>
                <w:szCs w:val="20"/>
              </w:rPr>
              <w:t xml:space="preserve"> </w:t>
            </w:r>
            <w:r w:rsidRPr="00E76769">
              <w:rPr>
                <w:bCs/>
                <w:sz w:val="20"/>
                <w:szCs w:val="20"/>
              </w:rPr>
              <w:t>закупки</w:t>
            </w:r>
            <w:r w:rsidR="00CE3115" w:rsidRPr="00E76769">
              <w:rPr>
                <w:bCs/>
                <w:sz w:val="20"/>
                <w:szCs w:val="20"/>
              </w:rPr>
              <w:t xml:space="preserve"> </w:t>
            </w:r>
            <w:r w:rsidRPr="00E76769">
              <w:rPr>
                <w:bCs/>
                <w:sz w:val="20"/>
                <w:szCs w:val="20"/>
              </w:rPr>
              <w:t>товаров,</w:t>
            </w:r>
            <w:r w:rsidR="00CE3115" w:rsidRPr="00E76769">
              <w:rPr>
                <w:bCs/>
                <w:sz w:val="20"/>
                <w:szCs w:val="20"/>
              </w:rPr>
              <w:t xml:space="preserve"> </w:t>
            </w:r>
            <w:r w:rsidRPr="00E76769">
              <w:rPr>
                <w:bCs/>
                <w:sz w:val="20"/>
                <w:szCs w:val="20"/>
              </w:rPr>
              <w:t>работ</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услуг</w:t>
            </w:r>
            <w:r w:rsidR="00CE3115" w:rsidRPr="00E76769">
              <w:rPr>
                <w:bCs/>
                <w:sz w:val="20"/>
                <w:szCs w:val="20"/>
              </w:rPr>
              <w:t xml:space="preserve"> </w:t>
            </w:r>
            <w:r w:rsidRPr="00E76769">
              <w:rPr>
                <w:bCs/>
                <w:sz w:val="20"/>
                <w:szCs w:val="20"/>
              </w:rPr>
              <w:t>для</w:t>
            </w:r>
            <w:r w:rsidR="00CE3115" w:rsidRPr="00E76769">
              <w:rPr>
                <w:bCs/>
                <w:sz w:val="20"/>
                <w:szCs w:val="20"/>
              </w:rPr>
              <w:t xml:space="preserve"> </w:t>
            </w:r>
            <w:r w:rsidRPr="00E76769">
              <w:rPr>
                <w:bCs/>
                <w:sz w:val="20"/>
                <w:szCs w:val="20"/>
              </w:rPr>
              <w:t>обеспечения</w:t>
            </w:r>
            <w:r w:rsidR="00CE3115" w:rsidRPr="00E76769">
              <w:rPr>
                <w:bCs/>
                <w:sz w:val="20"/>
                <w:szCs w:val="20"/>
              </w:rPr>
              <w:t xml:space="preserve"> </w:t>
            </w:r>
            <w:r w:rsidRPr="00E76769">
              <w:rPr>
                <w:bCs/>
                <w:sz w:val="20"/>
                <w:szCs w:val="20"/>
              </w:rPr>
              <w:t>государственных</w:t>
            </w:r>
            <w:r w:rsidR="00CE3115" w:rsidRPr="00E76769">
              <w:rPr>
                <w:bCs/>
                <w:sz w:val="20"/>
                <w:szCs w:val="20"/>
              </w:rPr>
              <w:t xml:space="preserve"> </w:t>
            </w:r>
            <w:r w:rsidRPr="00E76769">
              <w:rPr>
                <w:bCs/>
                <w:sz w:val="20"/>
                <w:szCs w:val="20"/>
              </w:rPr>
              <w:t>(муниципальных)</w:t>
            </w:r>
            <w:r w:rsidR="00CE3115" w:rsidRPr="00E76769">
              <w:rPr>
                <w:bCs/>
                <w:sz w:val="20"/>
                <w:szCs w:val="20"/>
              </w:rPr>
              <w:t xml:space="preserve"> </w:t>
            </w:r>
            <w:r w:rsidRPr="00E76769">
              <w:rPr>
                <w:bCs/>
                <w:sz w:val="20"/>
                <w:szCs w:val="20"/>
              </w:rPr>
              <w:t>нужд</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Ц970112750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4,4</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4,4</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r w:rsidRPr="00E76769">
              <w:rPr>
                <w:rFonts w:ascii="TimesET" w:hAnsi="TimesET"/>
                <w:b w:val="0"/>
                <w:sz w:val="20"/>
              </w:rPr>
              <w:t>Национальная</w:t>
            </w:r>
            <w:r w:rsidR="00CE3115" w:rsidRPr="00E76769">
              <w:rPr>
                <w:rFonts w:ascii="TimesET" w:hAnsi="TimesET"/>
                <w:b w:val="0"/>
                <w:sz w:val="20"/>
              </w:rPr>
              <w:t xml:space="preserve"> </w:t>
            </w:r>
            <w:r w:rsidRPr="00E76769">
              <w:rPr>
                <w:rFonts w:ascii="TimesET" w:hAnsi="TimesET"/>
                <w:b w:val="0"/>
                <w:sz w:val="20"/>
              </w:rPr>
              <w:t>экономика</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Ц970112750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4,4</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4,4</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sz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Cs/>
                <w:sz w:val="20"/>
                <w:szCs w:val="20"/>
              </w:rPr>
            </w:pPr>
            <w:r w:rsidRPr="00E76769">
              <w:rPr>
                <w:bCs/>
                <w:sz w:val="20"/>
                <w:szCs w:val="20"/>
              </w:rPr>
              <w:t>Сельское</w:t>
            </w:r>
            <w:r w:rsidR="00CE3115" w:rsidRPr="00E76769">
              <w:rPr>
                <w:bCs/>
                <w:sz w:val="20"/>
                <w:szCs w:val="20"/>
              </w:rPr>
              <w:t xml:space="preserve"> </w:t>
            </w:r>
            <w:r w:rsidRPr="00E76769">
              <w:rPr>
                <w:bCs/>
                <w:sz w:val="20"/>
                <w:szCs w:val="20"/>
              </w:rPr>
              <w:t>хозяйство</w:t>
            </w:r>
            <w:r w:rsidR="00CE3115" w:rsidRPr="00E76769">
              <w:rPr>
                <w:bCs/>
                <w:sz w:val="20"/>
                <w:szCs w:val="20"/>
              </w:rPr>
              <w:t xml:space="preserve"> </w:t>
            </w:r>
            <w:r w:rsidRPr="00E76769">
              <w:rPr>
                <w:bCs/>
                <w:sz w:val="20"/>
                <w:szCs w:val="20"/>
              </w:rPr>
              <w:t>и</w:t>
            </w:r>
            <w:r w:rsidR="00CE3115" w:rsidRPr="00E76769">
              <w:rPr>
                <w:bCs/>
                <w:sz w:val="20"/>
                <w:szCs w:val="20"/>
              </w:rPr>
              <w:t xml:space="preserve"> </w:t>
            </w:r>
            <w:r w:rsidRPr="00E76769">
              <w:rPr>
                <w:bCs/>
                <w:sz w:val="20"/>
                <w:szCs w:val="20"/>
              </w:rPr>
              <w:t>рыболовство</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Ц970112750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05</w:t>
            </w: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4,4</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4,4</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b w:val="0"/>
                <w:i/>
                <w:sz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Cs/>
                <w:i/>
                <w:sz w:val="20"/>
                <w:szCs w:val="20"/>
              </w:rPr>
            </w:pP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z w:val="20"/>
                <w:szCs w:val="20"/>
              </w:rPr>
            </w:pP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z w:val="20"/>
                <w:szCs w:val="20"/>
              </w:rPr>
            </w:pP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r w:rsidRPr="00E76769">
              <w:rPr>
                <w:b/>
                <w:bCs/>
                <w:sz w:val="20"/>
                <w:szCs w:val="20"/>
              </w:rPr>
              <w:t>5.</w:t>
            </w: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транспортной</w:t>
            </w:r>
            <w:r w:rsidR="00CE3115" w:rsidRPr="00E76769">
              <w:rPr>
                <w:b/>
                <w:sz w:val="20"/>
                <w:szCs w:val="20"/>
              </w:rPr>
              <w:t xml:space="preserve"> </w:t>
            </w:r>
            <w:r w:rsidRPr="00E76769">
              <w:rPr>
                <w:b/>
                <w:sz w:val="20"/>
                <w:szCs w:val="20"/>
              </w:rPr>
              <w:t>системы"</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Ч200000000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778,6</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978,1</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r w:rsidRPr="00E76769">
              <w:rPr>
                <w:b/>
                <w:bCs/>
                <w:sz w:val="20"/>
                <w:szCs w:val="20"/>
              </w:rPr>
              <w:t>5.1.</w:t>
            </w: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Подпрограмма</w:t>
            </w:r>
            <w:r w:rsidR="00CE3115" w:rsidRPr="00E76769">
              <w:rPr>
                <w:b/>
                <w:sz w:val="20"/>
                <w:szCs w:val="20"/>
              </w:rPr>
              <w:t xml:space="preserve"> </w:t>
            </w:r>
            <w:r w:rsidRPr="00E76769">
              <w:rPr>
                <w:b/>
                <w:sz w:val="20"/>
                <w:szCs w:val="20"/>
              </w:rPr>
              <w:t>"Безопасные</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качественные</w:t>
            </w:r>
            <w:r w:rsidR="00CE3115" w:rsidRPr="00E76769">
              <w:rPr>
                <w:b/>
                <w:sz w:val="20"/>
                <w:szCs w:val="20"/>
              </w:rPr>
              <w:t xml:space="preserve"> </w:t>
            </w:r>
            <w:r w:rsidRPr="00E76769">
              <w:rPr>
                <w:b/>
                <w:sz w:val="20"/>
                <w:szCs w:val="20"/>
              </w:rPr>
              <w:t>автомобильные</w:t>
            </w:r>
            <w:r w:rsidR="00CE3115" w:rsidRPr="00E76769">
              <w:rPr>
                <w:b/>
                <w:sz w:val="20"/>
                <w:szCs w:val="20"/>
              </w:rPr>
              <w:t xml:space="preserve"> </w:t>
            </w:r>
            <w:r w:rsidRPr="00E76769">
              <w:rPr>
                <w:b/>
                <w:sz w:val="20"/>
                <w:szCs w:val="20"/>
              </w:rPr>
              <w:t>дороги"</w:t>
            </w:r>
            <w:r w:rsidR="00CE3115" w:rsidRPr="00E76769">
              <w:rPr>
                <w:b/>
                <w:sz w:val="20"/>
                <w:szCs w:val="20"/>
              </w:rPr>
              <w:t xml:space="preserve"> </w:t>
            </w:r>
            <w:r w:rsidRPr="00E76769">
              <w:rPr>
                <w:b/>
                <w:sz w:val="20"/>
                <w:szCs w:val="20"/>
              </w:rPr>
              <w:t>муниципальной</w:t>
            </w:r>
            <w:r w:rsidR="00CE3115" w:rsidRPr="00E76769">
              <w:rPr>
                <w:b/>
                <w:sz w:val="20"/>
                <w:szCs w:val="20"/>
              </w:rPr>
              <w:t xml:space="preserve"> </w:t>
            </w:r>
            <w:r w:rsidRPr="00E76769">
              <w:rPr>
                <w:b/>
                <w:sz w:val="20"/>
                <w:szCs w:val="20"/>
              </w:rPr>
              <w:t>программы</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транспортной</w:t>
            </w:r>
            <w:r w:rsidR="00CE3115" w:rsidRPr="00E76769">
              <w:rPr>
                <w:b/>
                <w:sz w:val="20"/>
                <w:szCs w:val="20"/>
              </w:rPr>
              <w:t xml:space="preserve"> </w:t>
            </w:r>
            <w:r w:rsidRPr="00E76769">
              <w:rPr>
                <w:b/>
                <w:sz w:val="20"/>
                <w:szCs w:val="20"/>
              </w:rPr>
              <w:t>системы</w:t>
            </w:r>
            <w:r w:rsidR="00CE3115" w:rsidRPr="00E76769">
              <w:rPr>
                <w:b/>
                <w:sz w:val="20"/>
                <w:szCs w:val="20"/>
              </w:rPr>
              <w:t xml:space="preserve"> </w:t>
            </w:r>
            <w:r w:rsidRPr="00E76769">
              <w:rPr>
                <w:b/>
                <w:sz w:val="20"/>
                <w:szCs w:val="20"/>
              </w:rPr>
              <w:t>"</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Ч210000000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778,6</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978,1</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i/>
                <w:sz w:val="20"/>
                <w:szCs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Основное</w:t>
            </w:r>
            <w:r w:rsidR="00CE3115" w:rsidRPr="00E76769">
              <w:rPr>
                <w:i/>
                <w:sz w:val="20"/>
                <w:szCs w:val="20"/>
              </w:rPr>
              <w:t xml:space="preserve"> </w:t>
            </w:r>
            <w:r w:rsidRPr="00E76769">
              <w:rPr>
                <w:i/>
                <w:sz w:val="20"/>
                <w:szCs w:val="20"/>
              </w:rPr>
              <w:t>мероприятие</w:t>
            </w:r>
            <w:r w:rsidR="00CE3115" w:rsidRPr="00E76769">
              <w:rPr>
                <w:i/>
                <w:sz w:val="20"/>
                <w:szCs w:val="20"/>
              </w:rPr>
              <w:t xml:space="preserve"> </w:t>
            </w:r>
            <w:r w:rsidRPr="00E76769">
              <w:rPr>
                <w:i/>
                <w:sz w:val="20"/>
                <w:szCs w:val="20"/>
              </w:rPr>
              <w:t>"Мероприятия,</w:t>
            </w:r>
            <w:r w:rsidR="00CE3115" w:rsidRPr="00E76769">
              <w:rPr>
                <w:i/>
                <w:sz w:val="20"/>
                <w:szCs w:val="20"/>
              </w:rPr>
              <w:t xml:space="preserve"> </w:t>
            </w:r>
            <w:r w:rsidRPr="00E76769">
              <w:rPr>
                <w:i/>
                <w:sz w:val="20"/>
                <w:szCs w:val="20"/>
              </w:rPr>
              <w:t>реализуемые</w:t>
            </w:r>
            <w:r w:rsidR="00CE3115" w:rsidRPr="00E76769">
              <w:rPr>
                <w:i/>
                <w:sz w:val="20"/>
                <w:szCs w:val="20"/>
              </w:rPr>
              <w:t xml:space="preserve"> </w:t>
            </w:r>
            <w:r w:rsidRPr="00E76769">
              <w:rPr>
                <w:i/>
                <w:sz w:val="20"/>
                <w:szCs w:val="20"/>
              </w:rPr>
              <w:t>с</w:t>
            </w:r>
            <w:r w:rsidR="00CE3115" w:rsidRPr="00E76769">
              <w:rPr>
                <w:i/>
                <w:sz w:val="20"/>
                <w:szCs w:val="20"/>
              </w:rPr>
              <w:t xml:space="preserve"> </w:t>
            </w:r>
            <w:r w:rsidRPr="00E76769">
              <w:rPr>
                <w:i/>
                <w:sz w:val="20"/>
                <w:szCs w:val="20"/>
              </w:rPr>
              <w:t>привлечением</w:t>
            </w:r>
            <w:r w:rsidR="00CE3115" w:rsidRPr="00E76769">
              <w:rPr>
                <w:i/>
                <w:sz w:val="20"/>
                <w:szCs w:val="20"/>
              </w:rPr>
              <w:t xml:space="preserve"> </w:t>
            </w:r>
            <w:r w:rsidRPr="00E76769">
              <w:rPr>
                <w:i/>
                <w:sz w:val="20"/>
                <w:szCs w:val="20"/>
              </w:rPr>
              <w:t>межбюджетных</w:t>
            </w:r>
            <w:r w:rsidR="00CE3115" w:rsidRPr="00E76769">
              <w:rPr>
                <w:i/>
                <w:sz w:val="20"/>
                <w:szCs w:val="20"/>
              </w:rPr>
              <w:t xml:space="preserve"> </w:t>
            </w:r>
            <w:r w:rsidRPr="00E76769">
              <w:rPr>
                <w:i/>
                <w:sz w:val="20"/>
                <w:szCs w:val="20"/>
              </w:rPr>
              <w:t>трансфертов</w:t>
            </w:r>
            <w:r w:rsidR="00CE3115" w:rsidRPr="00E76769">
              <w:rPr>
                <w:i/>
                <w:sz w:val="20"/>
                <w:szCs w:val="20"/>
              </w:rPr>
              <w:t xml:space="preserve"> </w:t>
            </w:r>
            <w:r w:rsidRPr="00E76769">
              <w:rPr>
                <w:i/>
                <w:sz w:val="20"/>
                <w:szCs w:val="20"/>
              </w:rPr>
              <w:t>бюджетам</w:t>
            </w:r>
            <w:r w:rsidR="00CE3115" w:rsidRPr="00E76769">
              <w:rPr>
                <w:i/>
                <w:sz w:val="20"/>
                <w:szCs w:val="20"/>
              </w:rPr>
              <w:t xml:space="preserve"> </w:t>
            </w:r>
            <w:r w:rsidRPr="00E76769">
              <w:rPr>
                <w:i/>
                <w:sz w:val="20"/>
                <w:szCs w:val="20"/>
              </w:rPr>
              <w:t>другого</w:t>
            </w:r>
            <w:r w:rsidR="00CE3115" w:rsidRPr="00E76769">
              <w:rPr>
                <w:i/>
                <w:sz w:val="20"/>
                <w:szCs w:val="20"/>
              </w:rPr>
              <w:t xml:space="preserve"> </w:t>
            </w:r>
            <w:r w:rsidRPr="00E76769">
              <w:rPr>
                <w:i/>
                <w:sz w:val="20"/>
                <w:szCs w:val="20"/>
              </w:rPr>
              <w:t>уровня"</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Ч210300000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778,6</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978,1</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i/>
                <w:sz w:val="20"/>
                <w:szCs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Осуществление</w:t>
            </w:r>
            <w:r w:rsidR="00CE3115" w:rsidRPr="00E76769">
              <w:rPr>
                <w:sz w:val="20"/>
                <w:szCs w:val="20"/>
              </w:rPr>
              <w:t xml:space="preserve"> </w:t>
            </w:r>
            <w:r w:rsidRPr="00E76769">
              <w:rPr>
                <w:sz w:val="20"/>
                <w:szCs w:val="20"/>
              </w:rPr>
              <w:t>дорожной</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кроме</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строительству,</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отношении</w:t>
            </w:r>
            <w:r w:rsidR="00CE3115" w:rsidRPr="00E76769">
              <w:rPr>
                <w:sz w:val="20"/>
                <w:szCs w:val="20"/>
              </w:rPr>
              <w:t xml:space="preserve"> </w:t>
            </w:r>
            <w:r w:rsidRPr="00E76769">
              <w:rPr>
                <w:sz w:val="20"/>
                <w:szCs w:val="20"/>
              </w:rPr>
              <w:t>автомобильных</w:t>
            </w:r>
            <w:r w:rsidR="00CE3115" w:rsidRPr="00E76769">
              <w:rPr>
                <w:sz w:val="20"/>
                <w:szCs w:val="20"/>
              </w:rPr>
              <w:t xml:space="preserve"> </w:t>
            </w:r>
            <w:r w:rsidRPr="00E76769">
              <w:rPr>
                <w:sz w:val="20"/>
                <w:szCs w:val="20"/>
              </w:rPr>
              <w:t>дорог</w:t>
            </w:r>
            <w:r w:rsidR="00CE3115" w:rsidRPr="00E76769">
              <w:rPr>
                <w:sz w:val="20"/>
                <w:szCs w:val="20"/>
              </w:rPr>
              <w:t xml:space="preserve"> </w:t>
            </w:r>
            <w:r w:rsidRPr="00E76769">
              <w:rPr>
                <w:sz w:val="20"/>
                <w:szCs w:val="20"/>
              </w:rPr>
              <w:t>местного</w:t>
            </w:r>
            <w:r w:rsidR="00CE3115" w:rsidRPr="00E76769">
              <w:rPr>
                <w:sz w:val="20"/>
                <w:szCs w:val="20"/>
              </w:rPr>
              <w:t xml:space="preserve"> </w:t>
            </w:r>
            <w:r w:rsidRPr="00E76769">
              <w:rPr>
                <w:sz w:val="20"/>
                <w:szCs w:val="20"/>
              </w:rPr>
              <w:t>значения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границах</w:t>
            </w:r>
            <w:r w:rsidR="00CE3115" w:rsidRPr="00E76769">
              <w:rPr>
                <w:sz w:val="20"/>
                <w:szCs w:val="20"/>
              </w:rPr>
              <w:t xml:space="preserve"> </w:t>
            </w:r>
            <w:r w:rsidRPr="00E76769">
              <w:rPr>
                <w:sz w:val="20"/>
                <w:szCs w:val="20"/>
              </w:rPr>
              <w:t>населенных</w:t>
            </w:r>
            <w:r w:rsidR="00CE3115" w:rsidRPr="00E76769">
              <w:rPr>
                <w:sz w:val="20"/>
                <w:szCs w:val="20"/>
              </w:rPr>
              <w:t xml:space="preserve"> </w:t>
            </w:r>
            <w:r w:rsidRPr="00E76769">
              <w:rPr>
                <w:sz w:val="20"/>
                <w:szCs w:val="20"/>
              </w:rPr>
              <w:t>пунктов</w:t>
            </w:r>
            <w:r w:rsidR="00CE3115" w:rsidRPr="00E76769">
              <w:rPr>
                <w:sz w:val="20"/>
                <w:szCs w:val="20"/>
              </w:rPr>
              <w:t xml:space="preserve"> </w:t>
            </w:r>
            <w:r w:rsidRPr="00E76769">
              <w:rPr>
                <w:sz w:val="20"/>
                <w:szCs w:val="20"/>
              </w:rPr>
              <w:t>поселения</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Ч210374190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222,2</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159,0</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Ч210374190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200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222,2</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159,0</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Ч210374190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222,2</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159,0</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Национальная</w:t>
            </w:r>
            <w:r w:rsidR="00CE3115" w:rsidRPr="00E76769">
              <w:rPr>
                <w:sz w:val="20"/>
                <w:szCs w:val="20"/>
              </w:rPr>
              <w:t xml:space="preserve"> </w:t>
            </w:r>
            <w:r w:rsidRPr="00E76769">
              <w:rPr>
                <w:sz w:val="20"/>
                <w:szCs w:val="20"/>
              </w:rPr>
              <w:t>экономика</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Ч210374190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222,2</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159,0</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Дорожное</w:t>
            </w:r>
            <w:r w:rsidR="00CE3115" w:rsidRPr="00E76769">
              <w:rPr>
                <w:sz w:val="20"/>
                <w:szCs w:val="20"/>
              </w:rPr>
              <w:t xml:space="preserve"> </w:t>
            </w:r>
            <w:r w:rsidRPr="00E76769">
              <w:rPr>
                <w:sz w:val="20"/>
                <w:szCs w:val="20"/>
              </w:rPr>
              <w:t>хозяйство</w:t>
            </w:r>
            <w:r w:rsidR="00CE3115" w:rsidRPr="00E76769">
              <w:rPr>
                <w:sz w:val="20"/>
                <w:szCs w:val="20"/>
              </w:rPr>
              <w:t xml:space="preserve"> </w:t>
            </w:r>
            <w:r w:rsidRPr="00E76769">
              <w:rPr>
                <w:sz w:val="20"/>
                <w:szCs w:val="20"/>
              </w:rPr>
              <w:t>(дорожные</w:t>
            </w:r>
            <w:r w:rsidR="00CE3115" w:rsidRPr="00E76769">
              <w:rPr>
                <w:sz w:val="20"/>
                <w:szCs w:val="20"/>
              </w:rPr>
              <w:t xml:space="preserve"> </w:t>
            </w:r>
            <w:r w:rsidRPr="00E76769">
              <w:rPr>
                <w:sz w:val="20"/>
                <w:szCs w:val="20"/>
              </w:rPr>
              <w:t>фонды)</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Ч210374190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09</w:t>
            </w: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222,2</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159,0</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i/>
                <w:sz w:val="20"/>
                <w:szCs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Капитальный</w:t>
            </w:r>
            <w:r w:rsidR="00CE3115" w:rsidRPr="00E76769">
              <w:rPr>
                <w:sz w:val="20"/>
                <w:szCs w:val="20"/>
              </w:rPr>
              <w:t xml:space="preserve"> </w:t>
            </w:r>
            <w:r w:rsidRPr="00E76769">
              <w:rPr>
                <w:sz w:val="20"/>
                <w:szCs w:val="20"/>
              </w:rPr>
              <w:t>ремонт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ремонт</w:t>
            </w:r>
            <w:r w:rsidR="00CE3115" w:rsidRPr="00E76769">
              <w:rPr>
                <w:sz w:val="20"/>
                <w:szCs w:val="20"/>
              </w:rPr>
              <w:t xml:space="preserve"> </w:t>
            </w:r>
            <w:r w:rsidRPr="00E76769">
              <w:rPr>
                <w:sz w:val="20"/>
                <w:szCs w:val="20"/>
              </w:rPr>
              <w:t>автомобильных</w:t>
            </w:r>
            <w:r w:rsidR="00CE3115" w:rsidRPr="00E76769">
              <w:rPr>
                <w:sz w:val="20"/>
                <w:szCs w:val="20"/>
              </w:rPr>
              <w:t xml:space="preserve"> </w:t>
            </w:r>
            <w:r w:rsidRPr="00E76769">
              <w:rPr>
                <w:sz w:val="20"/>
                <w:szCs w:val="20"/>
              </w:rPr>
              <w:t>дорог</w:t>
            </w:r>
            <w:r w:rsidR="00CE3115" w:rsidRPr="00E76769">
              <w:rPr>
                <w:sz w:val="20"/>
                <w:szCs w:val="20"/>
              </w:rPr>
              <w:t xml:space="preserve"> </w:t>
            </w:r>
            <w:r w:rsidRPr="00E76769">
              <w:rPr>
                <w:sz w:val="20"/>
                <w:szCs w:val="20"/>
              </w:rPr>
              <w:t>общего</w:t>
            </w:r>
            <w:r w:rsidR="00CE3115" w:rsidRPr="00E76769">
              <w:rPr>
                <w:sz w:val="20"/>
                <w:szCs w:val="20"/>
              </w:rPr>
              <w:t xml:space="preserve"> </w:t>
            </w:r>
            <w:r w:rsidRPr="00E76769">
              <w:rPr>
                <w:sz w:val="20"/>
                <w:szCs w:val="20"/>
              </w:rPr>
              <w:t>пользования</w:t>
            </w:r>
            <w:r w:rsidR="00CE3115" w:rsidRPr="00E76769">
              <w:rPr>
                <w:sz w:val="20"/>
                <w:szCs w:val="20"/>
              </w:rPr>
              <w:t xml:space="preserve"> </w:t>
            </w:r>
            <w:r w:rsidRPr="00E76769">
              <w:rPr>
                <w:sz w:val="20"/>
                <w:szCs w:val="20"/>
              </w:rPr>
              <w:t>местного</w:t>
            </w:r>
            <w:r w:rsidR="00CE3115" w:rsidRPr="00E76769">
              <w:rPr>
                <w:sz w:val="20"/>
                <w:szCs w:val="20"/>
              </w:rPr>
              <w:t xml:space="preserve"> </w:t>
            </w:r>
            <w:r w:rsidRPr="00E76769">
              <w:rPr>
                <w:sz w:val="20"/>
                <w:szCs w:val="20"/>
              </w:rPr>
              <w:t>значения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границах</w:t>
            </w:r>
            <w:r w:rsidR="00CE3115" w:rsidRPr="00E76769">
              <w:rPr>
                <w:sz w:val="20"/>
                <w:szCs w:val="20"/>
              </w:rPr>
              <w:t xml:space="preserve"> </w:t>
            </w:r>
            <w:r w:rsidRPr="00E76769">
              <w:rPr>
                <w:sz w:val="20"/>
                <w:szCs w:val="20"/>
              </w:rPr>
              <w:t>населенных</w:t>
            </w:r>
            <w:r w:rsidR="00CE3115" w:rsidRPr="00E76769">
              <w:rPr>
                <w:sz w:val="20"/>
                <w:szCs w:val="20"/>
              </w:rPr>
              <w:t xml:space="preserve"> </w:t>
            </w:r>
            <w:r w:rsidRPr="00E76769">
              <w:rPr>
                <w:sz w:val="20"/>
                <w:szCs w:val="20"/>
              </w:rPr>
              <w:t>пунктов</w:t>
            </w:r>
            <w:r w:rsidR="00CE3115" w:rsidRPr="00E76769">
              <w:rPr>
                <w:sz w:val="20"/>
                <w:szCs w:val="20"/>
              </w:rPr>
              <w:t xml:space="preserve"> </w:t>
            </w:r>
            <w:r w:rsidRPr="00E76769">
              <w:rPr>
                <w:sz w:val="20"/>
                <w:szCs w:val="20"/>
              </w:rPr>
              <w:t>поселения</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Ч2103</w:t>
            </w:r>
            <w:r w:rsidRPr="00E76769">
              <w:rPr>
                <w:snapToGrid w:val="0"/>
                <w:sz w:val="20"/>
                <w:szCs w:val="20"/>
                <w:lang w:val="en-US"/>
              </w:rPr>
              <w:t>S</w:t>
            </w:r>
            <w:r w:rsidRPr="00E76769">
              <w:rPr>
                <w:snapToGrid w:val="0"/>
                <w:sz w:val="20"/>
                <w:szCs w:val="20"/>
              </w:rPr>
              <w:t>4191</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324,4</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587,1</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Ч2103S4191</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200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324,4</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587,1</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Ч2103S4191</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324,4</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587,1</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Национальная</w:t>
            </w:r>
            <w:r w:rsidR="00CE3115" w:rsidRPr="00E76769">
              <w:rPr>
                <w:sz w:val="20"/>
                <w:szCs w:val="20"/>
              </w:rPr>
              <w:t xml:space="preserve"> </w:t>
            </w:r>
            <w:r w:rsidRPr="00E76769">
              <w:rPr>
                <w:sz w:val="20"/>
                <w:szCs w:val="20"/>
              </w:rPr>
              <w:t>экономика</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Ч2103S4191</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324,4</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587,1</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Дорожное</w:t>
            </w:r>
            <w:r w:rsidR="00CE3115" w:rsidRPr="00E76769">
              <w:rPr>
                <w:sz w:val="20"/>
                <w:szCs w:val="20"/>
              </w:rPr>
              <w:t xml:space="preserve"> </w:t>
            </w:r>
            <w:r w:rsidRPr="00E76769">
              <w:rPr>
                <w:sz w:val="20"/>
                <w:szCs w:val="20"/>
              </w:rPr>
              <w:t>хозяйство</w:t>
            </w:r>
            <w:r w:rsidR="00CE3115" w:rsidRPr="00E76769">
              <w:rPr>
                <w:sz w:val="20"/>
                <w:szCs w:val="20"/>
              </w:rPr>
              <w:t xml:space="preserve"> </w:t>
            </w:r>
            <w:r w:rsidRPr="00E76769">
              <w:rPr>
                <w:sz w:val="20"/>
                <w:szCs w:val="20"/>
              </w:rPr>
              <w:t>(дорожные</w:t>
            </w:r>
            <w:r w:rsidR="00CE3115" w:rsidRPr="00E76769">
              <w:rPr>
                <w:sz w:val="20"/>
                <w:szCs w:val="20"/>
              </w:rPr>
              <w:t xml:space="preserve"> </w:t>
            </w:r>
            <w:r w:rsidRPr="00E76769">
              <w:rPr>
                <w:sz w:val="20"/>
                <w:szCs w:val="20"/>
              </w:rPr>
              <w:t>фонды)</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Ч2103S4191</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09</w:t>
            </w: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324,4</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587,1</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i/>
                <w:sz w:val="20"/>
                <w:szCs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Содержание</w:t>
            </w:r>
            <w:r w:rsidR="00CE3115" w:rsidRPr="00E76769">
              <w:rPr>
                <w:sz w:val="20"/>
                <w:szCs w:val="20"/>
              </w:rPr>
              <w:t xml:space="preserve"> </w:t>
            </w:r>
            <w:r w:rsidRPr="00E76769">
              <w:rPr>
                <w:sz w:val="20"/>
                <w:szCs w:val="20"/>
              </w:rPr>
              <w:t>автомобильных</w:t>
            </w:r>
            <w:r w:rsidR="00CE3115" w:rsidRPr="00E76769">
              <w:rPr>
                <w:sz w:val="20"/>
                <w:szCs w:val="20"/>
              </w:rPr>
              <w:t xml:space="preserve"> </w:t>
            </w:r>
            <w:r w:rsidRPr="00E76769">
              <w:rPr>
                <w:sz w:val="20"/>
                <w:szCs w:val="20"/>
              </w:rPr>
              <w:t>дорог</w:t>
            </w:r>
            <w:r w:rsidR="00CE3115" w:rsidRPr="00E76769">
              <w:rPr>
                <w:sz w:val="20"/>
                <w:szCs w:val="20"/>
              </w:rPr>
              <w:t xml:space="preserve"> </w:t>
            </w:r>
            <w:r w:rsidRPr="00E76769">
              <w:rPr>
                <w:sz w:val="20"/>
                <w:szCs w:val="20"/>
              </w:rPr>
              <w:t>общего</w:t>
            </w:r>
            <w:r w:rsidR="00CE3115" w:rsidRPr="00E76769">
              <w:rPr>
                <w:sz w:val="20"/>
                <w:szCs w:val="20"/>
              </w:rPr>
              <w:t xml:space="preserve"> </w:t>
            </w:r>
            <w:r w:rsidRPr="00E76769">
              <w:rPr>
                <w:sz w:val="20"/>
                <w:szCs w:val="20"/>
              </w:rPr>
              <w:t>пользования</w:t>
            </w:r>
            <w:r w:rsidR="00CE3115" w:rsidRPr="00E76769">
              <w:rPr>
                <w:sz w:val="20"/>
                <w:szCs w:val="20"/>
              </w:rPr>
              <w:t xml:space="preserve"> </w:t>
            </w:r>
            <w:r w:rsidRPr="00E76769">
              <w:rPr>
                <w:sz w:val="20"/>
                <w:szCs w:val="20"/>
              </w:rPr>
              <w:t>местного</w:t>
            </w:r>
            <w:r w:rsidR="00CE3115" w:rsidRPr="00E76769">
              <w:rPr>
                <w:sz w:val="20"/>
                <w:szCs w:val="20"/>
              </w:rPr>
              <w:t xml:space="preserve"> </w:t>
            </w:r>
            <w:r w:rsidRPr="00E76769">
              <w:rPr>
                <w:sz w:val="20"/>
                <w:szCs w:val="20"/>
              </w:rPr>
              <w:t>значения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границах</w:t>
            </w:r>
            <w:r w:rsidR="00CE3115" w:rsidRPr="00E76769">
              <w:rPr>
                <w:sz w:val="20"/>
                <w:szCs w:val="20"/>
              </w:rPr>
              <w:t xml:space="preserve"> </w:t>
            </w:r>
            <w:r w:rsidRPr="00E76769">
              <w:rPr>
                <w:sz w:val="20"/>
                <w:szCs w:val="20"/>
              </w:rPr>
              <w:t>населенных</w:t>
            </w:r>
            <w:r w:rsidR="00CE3115" w:rsidRPr="00E76769">
              <w:rPr>
                <w:sz w:val="20"/>
                <w:szCs w:val="20"/>
              </w:rPr>
              <w:t xml:space="preserve"> </w:t>
            </w:r>
            <w:r w:rsidRPr="00E76769">
              <w:rPr>
                <w:sz w:val="20"/>
                <w:szCs w:val="20"/>
              </w:rPr>
              <w:t>пунктов</w:t>
            </w:r>
            <w:r w:rsidR="00CE3115" w:rsidRPr="00E76769">
              <w:rPr>
                <w:sz w:val="20"/>
                <w:szCs w:val="20"/>
              </w:rPr>
              <w:t xml:space="preserve"> </w:t>
            </w:r>
            <w:r w:rsidRPr="00E76769">
              <w:rPr>
                <w:sz w:val="20"/>
                <w:szCs w:val="20"/>
              </w:rPr>
              <w:t>поселения</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Ч2103</w:t>
            </w:r>
            <w:r w:rsidRPr="00E76769">
              <w:rPr>
                <w:snapToGrid w:val="0"/>
                <w:sz w:val="20"/>
                <w:szCs w:val="20"/>
                <w:lang w:val="en-US"/>
              </w:rPr>
              <w:t>S</w:t>
            </w:r>
            <w:r w:rsidRPr="00E76769">
              <w:rPr>
                <w:snapToGrid w:val="0"/>
                <w:sz w:val="20"/>
                <w:szCs w:val="20"/>
              </w:rPr>
              <w:t>4192</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232,0</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232,0</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Ч2103S4192</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200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232,0</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232,0</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Ч2103S4192</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232,0</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232,0</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Национальная</w:t>
            </w:r>
            <w:r w:rsidR="00CE3115" w:rsidRPr="00E76769">
              <w:rPr>
                <w:sz w:val="20"/>
                <w:szCs w:val="20"/>
              </w:rPr>
              <w:t xml:space="preserve"> </w:t>
            </w:r>
            <w:r w:rsidRPr="00E76769">
              <w:rPr>
                <w:sz w:val="20"/>
                <w:szCs w:val="20"/>
              </w:rPr>
              <w:t>экономика</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Ч2103S4192</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232,0</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232,0</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Дорожное</w:t>
            </w:r>
            <w:r w:rsidR="00CE3115" w:rsidRPr="00E76769">
              <w:rPr>
                <w:sz w:val="20"/>
                <w:szCs w:val="20"/>
              </w:rPr>
              <w:t xml:space="preserve"> </w:t>
            </w:r>
            <w:r w:rsidRPr="00E76769">
              <w:rPr>
                <w:sz w:val="20"/>
                <w:szCs w:val="20"/>
              </w:rPr>
              <w:t>хозяйство</w:t>
            </w:r>
            <w:r w:rsidR="00CE3115" w:rsidRPr="00E76769">
              <w:rPr>
                <w:sz w:val="20"/>
                <w:szCs w:val="20"/>
              </w:rPr>
              <w:t xml:space="preserve"> </w:t>
            </w:r>
            <w:r w:rsidRPr="00E76769">
              <w:rPr>
                <w:sz w:val="20"/>
                <w:szCs w:val="20"/>
              </w:rPr>
              <w:t>(дорожные</w:t>
            </w:r>
            <w:r w:rsidR="00CE3115" w:rsidRPr="00E76769">
              <w:rPr>
                <w:sz w:val="20"/>
                <w:szCs w:val="20"/>
              </w:rPr>
              <w:t xml:space="preserve"> </w:t>
            </w:r>
            <w:r w:rsidRPr="00E76769">
              <w:rPr>
                <w:sz w:val="20"/>
                <w:szCs w:val="20"/>
              </w:rPr>
              <w:t>фонды)</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Ч2103S4192</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09</w:t>
            </w: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232,0</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232,0</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r w:rsidRPr="00E76769">
              <w:rPr>
                <w:b/>
                <w:bCs/>
                <w:sz w:val="20"/>
                <w:szCs w:val="20"/>
              </w:rPr>
              <w:t>6.</w:t>
            </w: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потенциала</w:t>
            </w:r>
            <w:r w:rsidR="00CE3115" w:rsidRPr="00E76769">
              <w:rPr>
                <w:b/>
                <w:sz w:val="20"/>
                <w:szCs w:val="20"/>
              </w:rPr>
              <w:t xml:space="preserve"> </w:t>
            </w:r>
            <w:r w:rsidRPr="00E76769">
              <w:rPr>
                <w:b/>
                <w:sz w:val="20"/>
                <w:szCs w:val="20"/>
              </w:rPr>
              <w:t>природно-сырьевых</w:t>
            </w:r>
            <w:r w:rsidR="00CE3115" w:rsidRPr="00E76769">
              <w:rPr>
                <w:b/>
                <w:sz w:val="20"/>
                <w:szCs w:val="20"/>
              </w:rPr>
              <w:t xml:space="preserve"> </w:t>
            </w:r>
            <w:r w:rsidRPr="00E76769">
              <w:rPr>
                <w:b/>
                <w:sz w:val="20"/>
                <w:szCs w:val="20"/>
              </w:rPr>
              <w:t>ресурсов</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повышение</w:t>
            </w:r>
            <w:r w:rsidR="00CE3115" w:rsidRPr="00E76769">
              <w:rPr>
                <w:b/>
                <w:sz w:val="20"/>
                <w:szCs w:val="20"/>
              </w:rPr>
              <w:t xml:space="preserve"> </w:t>
            </w:r>
            <w:r w:rsidRPr="00E76769">
              <w:rPr>
                <w:b/>
                <w:sz w:val="20"/>
                <w:szCs w:val="20"/>
              </w:rPr>
              <w:t>экологической</w:t>
            </w:r>
            <w:r w:rsidR="00CE3115" w:rsidRPr="00E76769">
              <w:rPr>
                <w:b/>
                <w:sz w:val="20"/>
                <w:szCs w:val="20"/>
              </w:rPr>
              <w:t xml:space="preserve"> </w:t>
            </w:r>
            <w:r w:rsidRPr="00E76769">
              <w:rPr>
                <w:b/>
                <w:sz w:val="20"/>
                <w:szCs w:val="20"/>
              </w:rPr>
              <w:t>безопасности"</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Ч300000000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13,0</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13,0</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r w:rsidRPr="00E76769">
              <w:rPr>
                <w:b/>
                <w:bCs/>
                <w:sz w:val="20"/>
                <w:szCs w:val="20"/>
              </w:rPr>
              <w:t>6.1.</w:t>
            </w: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Подпрограмма</w:t>
            </w:r>
            <w:r w:rsidR="00CE3115" w:rsidRPr="00E76769">
              <w:rPr>
                <w:b/>
                <w:sz w:val="20"/>
                <w:szCs w:val="20"/>
              </w:rPr>
              <w:t xml:space="preserve"> </w:t>
            </w:r>
            <w:r w:rsidRPr="00E76769">
              <w:rPr>
                <w:b/>
                <w:sz w:val="20"/>
                <w:szCs w:val="20"/>
              </w:rPr>
              <w:t>"Повышение</w:t>
            </w:r>
            <w:r w:rsidR="00CE3115" w:rsidRPr="00E76769">
              <w:rPr>
                <w:b/>
                <w:sz w:val="20"/>
                <w:szCs w:val="20"/>
              </w:rPr>
              <w:t xml:space="preserve"> </w:t>
            </w:r>
            <w:r w:rsidRPr="00E76769">
              <w:rPr>
                <w:b/>
                <w:sz w:val="20"/>
                <w:szCs w:val="20"/>
              </w:rPr>
              <w:t>экологической</w:t>
            </w:r>
            <w:r w:rsidR="00CE3115" w:rsidRPr="00E76769">
              <w:rPr>
                <w:b/>
                <w:sz w:val="20"/>
                <w:szCs w:val="20"/>
              </w:rPr>
              <w:t xml:space="preserve"> </w:t>
            </w:r>
            <w:r w:rsidRPr="00E76769">
              <w:rPr>
                <w:b/>
                <w:sz w:val="20"/>
                <w:szCs w:val="20"/>
              </w:rPr>
              <w:t>безопасности</w:t>
            </w:r>
            <w:r w:rsidR="00CE3115" w:rsidRPr="00E76769">
              <w:rPr>
                <w:b/>
                <w:sz w:val="20"/>
                <w:szCs w:val="20"/>
              </w:rPr>
              <w:t xml:space="preserve"> </w:t>
            </w:r>
            <w:r w:rsidRPr="00E76769">
              <w:rPr>
                <w:b/>
                <w:sz w:val="20"/>
                <w:szCs w:val="20"/>
              </w:rPr>
              <w:t>в</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Республике"</w:t>
            </w:r>
            <w:r w:rsidR="00CE3115" w:rsidRPr="00E76769">
              <w:rPr>
                <w:b/>
                <w:sz w:val="20"/>
                <w:szCs w:val="20"/>
              </w:rPr>
              <w:t xml:space="preserve"> </w:t>
            </w:r>
            <w:r w:rsidRPr="00E76769">
              <w:rPr>
                <w:b/>
                <w:sz w:val="20"/>
                <w:szCs w:val="20"/>
              </w:rPr>
              <w:t>муниципальной</w:t>
            </w:r>
            <w:r w:rsidR="00CE3115" w:rsidRPr="00E76769">
              <w:rPr>
                <w:b/>
                <w:sz w:val="20"/>
                <w:szCs w:val="20"/>
              </w:rPr>
              <w:t xml:space="preserve"> </w:t>
            </w:r>
            <w:r w:rsidRPr="00E76769">
              <w:rPr>
                <w:b/>
                <w:sz w:val="20"/>
                <w:szCs w:val="20"/>
              </w:rPr>
              <w:t>программы</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потенциала</w:t>
            </w:r>
            <w:r w:rsidR="00CE3115" w:rsidRPr="00E76769">
              <w:rPr>
                <w:b/>
                <w:sz w:val="20"/>
                <w:szCs w:val="20"/>
              </w:rPr>
              <w:t xml:space="preserve"> </w:t>
            </w:r>
            <w:r w:rsidRPr="00E76769">
              <w:rPr>
                <w:b/>
                <w:sz w:val="20"/>
                <w:szCs w:val="20"/>
              </w:rPr>
              <w:t>природно-сырьевых</w:t>
            </w:r>
            <w:r w:rsidR="00CE3115" w:rsidRPr="00E76769">
              <w:rPr>
                <w:b/>
                <w:sz w:val="20"/>
                <w:szCs w:val="20"/>
              </w:rPr>
              <w:t xml:space="preserve"> </w:t>
            </w:r>
            <w:r w:rsidRPr="00E76769">
              <w:rPr>
                <w:b/>
                <w:sz w:val="20"/>
                <w:szCs w:val="20"/>
              </w:rPr>
              <w:t>ресурсов</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повышение</w:t>
            </w:r>
            <w:r w:rsidR="00CE3115" w:rsidRPr="00E76769">
              <w:rPr>
                <w:b/>
                <w:sz w:val="20"/>
                <w:szCs w:val="20"/>
              </w:rPr>
              <w:t xml:space="preserve"> </w:t>
            </w:r>
            <w:r w:rsidRPr="00E76769">
              <w:rPr>
                <w:b/>
                <w:sz w:val="20"/>
                <w:szCs w:val="20"/>
              </w:rPr>
              <w:t>экологической</w:t>
            </w:r>
            <w:r w:rsidR="00CE3115" w:rsidRPr="00E76769">
              <w:rPr>
                <w:b/>
                <w:sz w:val="20"/>
                <w:szCs w:val="20"/>
              </w:rPr>
              <w:t xml:space="preserve"> </w:t>
            </w:r>
            <w:r w:rsidRPr="00E76769">
              <w:rPr>
                <w:b/>
                <w:sz w:val="20"/>
                <w:szCs w:val="20"/>
              </w:rPr>
              <w:t>безопасности"</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Ч320000000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13,0</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13,0</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i/>
                <w:sz w:val="20"/>
                <w:szCs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Основное</w:t>
            </w:r>
            <w:r w:rsidR="00CE3115" w:rsidRPr="00E76769">
              <w:rPr>
                <w:i/>
                <w:sz w:val="20"/>
                <w:szCs w:val="20"/>
              </w:rPr>
              <w:t xml:space="preserve"> </w:t>
            </w:r>
            <w:r w:rsidRPr="00E76769">
              <w:rPr>
                <w:i/>
                <w:sz w:val="20"/>
                <w:szCs w:val="20"/>
              </w:rPr>
              <w:t>мероприятие</w:t>
            </w:r>
            <w:r w:rsidR="00CE3115" w:rsidRPr="00E76769">
              <w:rPr>
                <w:i/>
                <w:sz w:val="20"/>
                <w:szCs w:val="20"/>
              </w:rPr>
              <w:t xml:space="preserve"> </w:t>
            </w:r>
            <w:r w:rsidRPr="00E76769">
              <w:rPr>
                <w:i/>
                <w:sz w:val="20"/>
                <w:szCs w:val="20"/>
              </w:rPr>
              <w:t>"Мероприятия,</w:t>
            </w:r>
            <w:r w:rsidR="00CE3115" w:rsidRPr="00E76769">
              <w:rPr>
                <w:i/>
                <w:sz w:val="20"/>
                <w:szCs w:val="20"/>
              </w:rPr>
              <w:t xml:space="preserve"> </w:t>
            </w:r>
            <w:r w:rsidRPr="00E76769">
              <w:rPr>
                <w:i/>
                <w:sz w:val="20"/>
                <w:szCs w:val="20"/>
              </w:rPr>
              <w:t>направленные</w:t>
            </w:r>
            <w:r w:rsidR="00CE3115" w:rsidRPr="00E76769">
              <w:rPr>
                <w:i/>
                <w:sz w:val="20"/>
                <w:szCs w:val="20"/>
              </w:rPr>
              <w:t xml:space="preserve"> </w:t>
            </w:r>
            <w:r w:rsidRPr="00E76769">
              <w:rPr>
                <w:i/>
                <w:sz w:val="20"/>
                <w:szCs w:val="20"/>
              </w:rPr>
              <w:t>на</w:t>
            </w:r>
            <w:r w:rsidR="00CE3115" w:rsidRPr="00E76769">
              <w:rPr>
                <w:i/>
                <w:sz w:val="20"/>
                <w:szCs w:val="20"/>
              </w:rPr>
              <w:t xml:space="preserve"> </w:t>
            </w:r>
            <w:r w:rsidRPr="00E76769">
              <w:rPr>
                <w:i/>
                <w:sz w:val="20"/>
                <w:szCs w:val="20"/>
              </w:rPr>
              <w:t>снижение</w:t>
            </w:r>
            <w:r w:rsidR="00CE3115" w:rsidRPr="00E76769">
              <w:rPr>
                <w:i/>
                <w:sz w:val="20"/>
                <w:szCs w:val="20"/>
              </w:rPr>
              <w:t xml:space="preserve"> </w:t>
            </w:r>
            <w:r w:rsidRPr="00E76769">
              <w:rPr>
                <w:i/>
                <w:sz w:val="20"/>
                <w:szCs w:val="20"/>
              </w:rPr>
              <w:t>негативного</w:t>
            </w:r>
            <w:r w:rsidR="00CE3115" w:rsidRPr="00E76769">
              <w:rPr>
                <w:i/>
                <w:sz w:val="20"/>
                <w:szCs w:val="20"/>
              </w:rPr>
              <w:t xml:space="preserve"> </w:t>
            </w:r>
            <w:r w:rsidRPr="00E76769">
              <w:rPr>
                <w:i/>
                <w:sz w:val="20"/>
                <w:szCs w:val="20"/>
              </w:rPr>
              <w:t>воздействия</w:t>
            </w:r>
            <w:r w:rsidR="00CE3115" w:rsidRPr="00E76769">
              <w:rPr>
                <w:i/>
                <w:sz w:val="20"/>
                <w:szCs w:val="20"/>
              </w:rPr>
              <w:t xml:space="preserve"> </w:t>
            </w:r>
            <w:r w:rsidRPr="00E76769">
              <w:rPr>
                <w:i/>
                <w:sz w:val="20"/>
                <w:szCs w:val="20"/>
              </w:rPr>
              <w:t>хозяйственной</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иной</w:t>
            </w:r>
            <w:r w:rsidR="00CE3115" w:rsidRPr="00E76769">
              <w:rPr>
                <w:i/>
                <w:sz w:val="20"/>
                <w:szCs w:val="20"/>
              </w:rPr>
              <w:t xml:space="preserve"> </w:t>
            </w:r>
            <w:r w:rsidRPr="00E76769">
              <w:rPr>
                <w:i/>
                <w:sz w:val="20"/>
                <w:szCs w:val="20"/>
              </w:rPr>
              <w:t>деятельности</w:t>
            </w:r>
            <w:r w:rsidR="00CE3115" w:rsidRPr="00E76769">
              <w:rPr>
                <w:i/>
                <w:sz w:val="20"/>
                <w:szCs w:val="20"/>
              </w:rPr>
              <w:t xml:space="preserve"> </w:t>
            </w:r>
            <w:r w:rsidRPr="00E76769">
              <w:rPr>
                <w:i/>
                <w:sz w:val="20"/>
                <w:szCs w:val="20"/>
              </w:rPr>
              <w:t>на</w:t>
            </w:r>
            <w:r w:rsidR="00CE3115" w:rsidRPr="00E76769">
              <w:rPr>
                <w:i/>
                <w:sz w:val="20"/>
                <w:szCs w:val="20"/>
              </w:rPr>
              <w:t xml:space="preserve"> </w:t>
            </w:r>
            <w:r w:rsidRPr="00E76769">
              <w:rPr>
                <w:i/>
                <w:sz w:val="20"/>
                <w:szCs w:val="20"/>
              </w:rPr>
              <w:t>окружающую</w:t>
            </w:r>
            <w:r w:rsidR="00CE3115" w:rsidRPr="00E76769">
              <w:rPr>
                <w:i/>
                <w:sz w:val="20"/>
                <w:szCs w:val="20"/>
              </w:rPr>
              <w:t xml:space="preserve"> </w:t>
            </w:r>
            <w:r w:rsidRPr="00E76769">
              <w:rPr>
                <w:i/>
                <w:sz w:val="20"/>
                <w:szCs w:val="20"/>
              </w:rPr>
              <w:t>среду"</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Ч320100000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13,0</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13,0</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i/>
                <w:sz w:val="20"/>
                <w:szCs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Развитие</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совершенствование</w:t>
            </w:r>
            <w:r w:rsidR="00CE3115" w:rsidRPr="00E76769">
              <w:rPr>
                <w:sz w:val="20"/>
                <w:szCs w:val="20"/>
              </w:rPr>
              <w:t xml:space="preserve"> </w:t>
            </w:r>
            <w:r w:rsidRPr="00E76769">
              <w:rPr>
                <w:sz w:val="20"/>
                <w:szCs w:val="20"/>
              </w:rPr>
              <w:t>системы</w:t>
            </w:r>
            <w:r w:rsidR="00CE3115" w:rsidRPr="00E76769">
              <w:rPr>
                <w:sz w:val="20"/>
                <w:szCs w:val="20"/>
              </w:rPr>
              <w:t xml:space="preserve"> </w:t>
            </w:r>
            <w:r w:rsidRPr="00E76769">
              <w:rPr>
                <w:sz w:val="20"/>
                <w:szCs w:val="20"/>
              </w:rPr>
              <w:t>мониторинга</w:t>
            </w:r>
            <w:r w:rsidR="00CE3115" w:rsidRPr="00E76769">
              <w:rPr>
                <w:sz w:val="20"/>
                <w:szCs w:val="20"/>
              </w:rPr>
              <w:t xml:space="preserve"> </w:t>
            </w:r>
            <w:r w:rsidRPr="00E76769">
              <w:rPr>
                <w:sz w:val="20"/>
                <w:szCs w:val="20"/>
              </w:rPr>
              <w:t>окружающей</w:t>
            </w:r>
            <w:r w:rsidR="00CE3115" w:rsidRPr="00E76769">
              <w:rPr>
                <w:sz w:val="20"/>
                <w:szCs w:val="20"/>
              </w:rPr>
              <w:t xml:space="preserve"> </w:t>
            </w:r>
            <w:r w:rsidRPr="00E76769">
              <w:rPr>
                <w:sz w:val="20"/>
                <w:szCs w:val="20"/>
              </w:rPr>
              <w:t>среды</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Ч320173180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13,0</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13,0</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Ч320173180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200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13,0</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13,0</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Ч320173180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13,0</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13,0</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Охрана</w:t>
            </w:r>
            <w:r w:rsidR="00CE3115" w:rsidRPr="00E76769">
              <w:rPr>
                <w:sz w:val="20"/>
                <w:szCs w:val="20"/>
              </w:rPr>
              <w:t xml:space="preserve"> </w:t>
            </w:r>
            <w:r w:rsidRPr="00E76769">
              <w:rPr>
                <w:sz w:val="20"/>
                <w:szCs w:val="20"/>
              </w:rPr>
              <w:t>окружающей</w:t>
            </w:r>
            <w:r w:rsidR="00CE3115" w:rsidRPr="00E76769">
              <w:rPr>
                <w:sz w:val="20"/>
                <w:szCs w:val="20"/>
              </w:rPr>
              <w:t xml:space="preserve"> </w:t>
            </w:r>
            <w:r w:rsidRPr="00E76769">
              <w:rPr>
                <w:sz w:val="20"/>
                <w:szCs w:val="20"/>
              </w:rPr>
              <w:t>среды</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Ч320173180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06</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13,0</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13,0</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Охрана</w:t>
            </w:r>
            <w:r w:rsidR="00CE3115" w:rsidRPr="00E76769">
              <w:rPr>
                <w:sz w:val="20"/>
                <w:szCs w:val="20"/>
              </w:rPr>
              <w:t xml:space="preserve"> </w:t>
            </w:r>
            <w:r w:rsidRPr="00E76769">
              <w:rPr>
                <w:sz w:val="20"/>
                <w:szCs w:val="20"/>
              </w:rPr>
              <w:t>объектов</w:t>
            </w:r>
            <w:r w:rsidR="00CE3115" w:rsidRPr="00E76769">
              <w:rPr>
                <w:sz w:val="20"/>
                <w:szCs w:val="20"/>
              </w:rPr>
              <w:t xml:space="preserve"> </w:t>
            </w:r>
            <w:r w:rsidRPr="00E76769">
              <w:rPr>
                <w:sz w:val="20"/>
                <w:szCs w:val="20"/>
              </w:rPr>
              <w:t>растительного</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животного</w:t>
            </w:r>
            <w:r w:rsidR="00CE3115" w:rsidRPr="00E76769">
              <w:rPr>
                <w:sz w:val="20"/>
                <w:szCs w:val="20"/>
              </w:rPr>
              <w:t xml:space="preserve"> </w:t>
            </w:r>
            <w:r w:rsidRPr="00E76769">
              <w:rPr>
                <w:sz w:val="20"/>
                <w:szCs w:val="20"/>
              </w:rPr>
              <w:t>мира</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среды</w:t>
            </w:r>
            <w:r w:rsidR="00CE3115" w:rsidRPr="00E76769">
              <w:rPr>
                <w:sz w:val="20"/>
                <w:szCs w:val="20"/>
              </w:rPr>
              <w:t xml:space="preserve"> </w:t>
            </w:r>
            <w:r w:rsidRPr="00E76769">
              <w:rPr>
                <w:sz w:val="20"/>
                <w:szCs w:val="20"/>
              </w:rPr>
              <w:t>их</w:t>
            </w:r>
            <w:r w:rsidR="00CE3115" w:rsidRPr="00E76769">
              <w:rPr>
                <w:sz w:val="20"/>
                <w:szCs w:val="20"/>
              </w:rPr>
              <w:t xml:space="preserve"> </w:t>
            </w:r>
            <w:r w:rsidRPr="00E76769">
              <w:rPr>
                <w:sz w:val="20"/>
                <w:szCs w:val="20"/>
              </w:rPr>
              <w:t>обитания</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Ч320173180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06</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03</w:t>
            </w: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13,0</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13,0</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r w:rsidRPr="00E76769">
              <w:rPr>
                <w:b/>
                <w:bCs/>
                <w:sz w:val="20"/>
                <w:szCs w:val="20"/>
              </w:rPr>
              <w:t>7.</w:t>
            </w: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"Управление</w:t>
            </w:r>
            <w:r w:rsidR="00CE3115" w:rsidRPr="00E76769">
              <w:rPr>
                <w:b/>
                <w:sz w:val="20"/>
                <w:szCs w:val="20"/>
              </w:rPr>
              <w:t xml:space="preserve"> </w:t>
            </w:r>
            <w:r w:rsidRPr="00E76769">
              <w:rPr>
                <w:b/>
                <w:sz w:val="20"/>
                <w:szCs w:val="20"/>
              </w:rPr>
              <w:t>общественными</w:t>
            </w:r>
            <w:r w:rsidR="00CE3115" w:rsidRPr="00E76769">
              <w:rPr>
                <w:b/>
                <w:sz w:val="20"/>
                <w:szCs w:val="20"/>
              </w:rPr>
              <w:t xml:space="preserve"> </w:t>
            </w:r>
            <w:r w:rsidRPr="00E76769">
              <w:rPr>
                <w:b/>
                <w:sz w:val="20"/>
                <w:szCs w:val="20"/>
              </w:rPr>
              <w:t>финансами</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муниципальным</w:t>
            </w:r>
            <w:r w:rsidR="00CE3115" w:rsidRPr="00E76769">
              <w:rPr>
                <w:b/>
                <w:sz w:val="20"/>
                <w:szCs w:val="20"/>
              </w:rPr>
              <w:t xml:space="preserve"> </w:t>
            </w:r>
            <w:r w:rsidRPr="00E76769">
              <w:rPr>
                <w:b/>
                <w:sz w:val="20"/>
                <w:szCs w:val="20"/>
              </w:rPr>
              <w:t>долгом"</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Ч400000000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95,3</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95,3</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r w:rsidRPr="00E76769">
              <w:rPr>
                <w:b/>
                <w:bCs/>
                <w:sz w:val="20"/>
                <w:szCs w:val="20"/>
              </w:rPr>
              <w:t>7.1.</w:t>
            </w: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Подпрограмма</w:t>
            </w:r>
            <w:r w:rsidR="00CE3115" w:rsidRPr="00E76769">
              <w:rPr>
                <w:b/>
                <w:sz w:val="20"/>
                <w:szCs w:val="20"/>
              </w:rPr>
              <w:t xml:space="preserve"> </w:t>
            </w:r>
            <w:r w:rsidRPr="00E76769">
              <w:rPr>
                <w:b/>
                <w:sz w:val="20"/>
                <w:szCs w:val="20"/>
              </w:rPr>
              <w:t>"Совершенствование</w:t>
            </w:r>
            <w:r w:rsidR="00CE3115" w:rsidRPr="00E76769">
              <w:rPr>
                <w:b/>
                <w:sz w:val="20"/>
                <w:szCs w:val="20"/>
              </w:rPr>
              <w:t xml:space="preserve"> </w:t>
            </w:r>
            <w:r w:rsidRPr="00E76769">
              <w:rPr>
                <w:b/>
                <w:sz w:val="20"/>
                <w:szCs w:val="20"/>
              </w:rPr>
              <w:t>бюджетной</w:t>
            </w:r>
            <w:r w:rsidR="00CE3115" w:rsidRPr="00E76769">
              <w:rPr>
                <w:b/>
                <w:sz w:val="20"/>
                <w:szCs w:val="20"/>
              </w:rPr>
              <w:t xml:space="preserve"> </w:t>
            </w:r>
            <w:r w:rsidRPr="00E76769">
              <w:rPr>
                <w:b/>
                <w:sz w:val="20"/>
                <w:szCs w:val="20"/>
              </w:rPr>
              <w:t>политики</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обеспечение</w:t>
            </w:r>
            <w:r w:rsidR="00CE3115" w:rsidRPr="00E76769">
              <w:rPr>
                <w:b/>
                <w:sz w:val="20"/>
                <w:szCs w:val="20"/>
              </w:rPr>
              <w:t xml:space="preserve"> </w:t>
            </w:r>
            <w:r w:rsidRPr="00E76769">
              <w:rPr>
                <w:b/>
                <w:sz w:val="20"/>
                <w:szCs w:val="20"/>
              </w:rPr>
              <w:t>сбалансированности</w:t>
            </w:r>
            <w:r w:rsidR="00CE3115" w:rsidRPr="00E76769">
              <w:rPr>
                <w:b/>
                <w:sz w:val="20"/>
                <w:szCs w:val="20"/>
              </w:rPr>
              <w:t xml:space="preserve"> </w:t>
            </w:r>
            <w:r w:rsidRPr="00E76769">
              <w:rPr>
                <w:b/>
                <w:sz w:val="20"/>
                <w:szCs w:val="20"/>
              </w:rPr>
              <w:t>бюджета"</w:t>
            </w:r>
            <w:r w:rsidR="00CE3115" w:rsidRPr="00E76769">
              <w:rPr>
                <w:b/>
                <w:sz w:val="20"/>
                <w:szCs w:val="20"/>
              </w:rPr>
              <w:t xml:space="preserve"> </w:t>
            </w:r>
            <w:r w:rsidRPr="00E76769">
              <w:rPr>
                <w:b/>
                <w:sz w:val="20"/>
                <w:szCs w:val="20"/>
              </w:rPr>
              <w:t>муниципальной</w:t>
            </w:r>
            <w:r w:rsidR="00CE3115" w:rsidRPr="00E76769">
              <w:rPr>
                <w:b/>
                <w:sz w:val="20"/>
                <w:szCs w:val="20"/>
              </w:rPr>
              <w:t xml:space="preserve"> </w:t>
            </w:r>
            <w:r w:rsidRPr="00E76769">
              <w:rPr>
                <w:b/>
                <w:sz w:val="20"/>
                <w:szCs w:val="20"/>
              </w:rPr>
              <w:t>программы</w:t>
            </w:r>
            <w:r w:rsidR="00CE3115" w:rsidRPr="00E76769">
              <w:rPr>
                <w:b/>
                <w:sz w:val="20"/>
                <w:szCs w:val="20"/>
              </w:rPr>
              <w:t xml:space="preserve"> </w:t>
            </w:r>
            <w:r w:rsidRPr="00E76769">
              <w:rPr>
                <w:b/>
                <w:sz w:val="20"/>
                <w:szCs w:val="20"/>
              </w:rPr>
              <w:t>"Управление</w:t>
            </w:r>
            <w:r w:rsidR="00CE3115" w:rsidRPr="00E76769">
              <w:rPr>
                <w:b/>
                <w:sz w:val="20"/>
                <w:szCs w:val="20"/>
              </w:rPr>
              <w:t xml:space="preserve"> </w:t>
            </w:r>
            <w:r w:rsidRPr="00E76769">
              <w:rPr>
                <w:b/>
                <w:sz w:val="20"/>
                <w:szCs w:val="20"/>
              </w:rPr>
              <w:t>общественными</w:t>
            </w:r>
            <w:r w:rsidR="00CE3115" w:rsidRPr="00E76769">
              <w:rPr>
                <w:b/>
                <w:sz w:val="20"/>
                <w:szCs w:val="20"/>
              </w:rPr>
              <w:t xml:space="preserve"> </w:t>
            </w:r>
            <w:r w:rsidRPr="00E76769">
              <w:rPr>
                <w:b/>
                <w:sz w:val="20"/>
                <w:szCs w:val="20"/>
              </w:rPr>
              <w:t>финансами</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муниципальным</w:t>
            </w:r>
            <w:r w:rsidR="00CE3115" w:rsidRPr="00E76769">
              <w:rPr>
                <w:b/>
                <w:sz w:val="20"/>
                <w:szCs w:val="20"/>
              </w:rPr>
              <w:t xml:space="preserve"> </w:t>
            </w:r>
            <w:r w:rsidRPr="00E76769">
              <w:rPr>
                <w:b/>
                <w:sz w:val="20"/>
                <w:szCs w:val="20"/>
              </w:rPr>
              <w:t>долгом"</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Ч410000000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95,3</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95,3</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i/>
                <w:sz w:val="20"/>
                <w:szCs w:val="20"/>
              </w:rPr>
            </w:pPr>
            <w:r w:rsidRPr="00E76769">
              <w:rPr>
                <w:bCs/>
                <w:i/>
                <w:sz w:val="20"/>
                <w:szCs w:val="20"/>
              </w:rPr>
              <w:t>7.1.1.</w:t>
            </w: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Основное</w:t>
            </w:r>
            <w:r w:rsidR="00CE3115" w:rsidRPr="00E76769">
              <w:rPr>
                <w:i/>
                <w:sz w:val="20"/>
                <w:szCs w:val="20"/>
              </w:rPr>
              <w:t xml:space="preserve"> </w:t>
            </w:r>
            <w:r w:rsidRPr="00E76769">
              <w:rPr>
                <w:i/>
                <w:sz w:val="20"/>
                <w:szCs w:val="20"/>
              </w:rPr>
              <w:t>мероприятие</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бюджетного</w:t>
            </w:r>
            <w:r w:rsidR="00CE3115" w:rsidRPr="00E76769">
              <w:rPr>
                <w:i/>
                <w:sz w:val="20"/>
                <w:szCs w:val="20"/>
              </w:rPr>
              <w:t xml:space="preserve"> </w:t>
            </w:r>
            <w:r w:rsidRPr="00E76769">
              <w:rPr>
                <w:i/>
                <w:sz w:val="20"/>
                <w:szCs w:val="20"/>
              </w:rPr>
              <w:t>планирования,</w:t>
            </w:r>
            <w:r w:rsidR="00CE3115" w:rsidRPr="00E76769">
              <w:rPr>
                <w:i/>
                <w:sz w:val="20"/>
                <w:szCs w:val="20"/>
              </w:rPr>
              <w:t xml:space="preserve"> </w:t>
            </w:r>
            <w:r w:rsidRPr="00E76769">
              <w:rPr>
                <w:i/>
                <w:sz w:val="20"/>
                <w:szCs w:val="20"/>
              </w:rPr>
              <w:t>формирование</w:t>
            </w:r>
            <w:r w:rsidR="00CE3115" w:rsidRPr="00E76769">
              <w:rPr>
                <w:i/>
                <w:sz w:val="20"/>
                <w:szCs w:val="20"/>
              </w:rPr>
              <w:t xml:space="preserve"> </w:t>
            </w:r>
            <w:r w:rsidRPr="00E76769">
              <w:rPr>
                <w:i/>
                <w:sz w:val="20"/>
                <w:szCs w:val="20"/>
              </w:rPr>
              <w:t>республиканского</w:t>
            </w:r>
            <w:r w:rsidR="00CE3115" w:rsidRPr="00E76769">
              <w:rPr>
                <w:i/>
                <w:sz w:val="20"/>
                <w:szCs w:val="20"/>
              </w:rPr>
              <w:t xml:space="preserve"> </w:t>
            </w:r>
            <w:r w:rsidRPr="00E76769">
              <w:rPr>
                <w:i/>
                <w:sz w:val="20"/>
                <w:szCs w:val="20"/>
              </w:rPr>
              <w:t>бюджета</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Республики</w:t>
            </w:r>
            <w:r w:rsidR="00CE3115" w:rsidRPr="00E76769">
              <w:rPr>
                <w:i/>
                <w:sz w:val="20"/>
                <w:szCs w:val="20"/>
              </w:rPr>
              <w:t xml:space="preserve"> </w:t>
            </w:r>
            <w:r w:rsidRPr="00E76769">
              <w:rPr>
                <w:i/>
                <w:sz w:val="20"/>
                <w:szCs w:val="20"/>
              </w:rPr>
              <w:t>на</w:t>
            </w:r>
            <w:r w:rsidR="00CE3115" w:rsidRPr="00E76769">
              <w:rPr>
                <w:i/>
                <w:sz w:val="20"/>
                <w:szCs w:val="20"/>
              </w:rPr>
              <w:t xml:space="preserve"> </w:t>
            </w:r>
            <w:r w:rsidRPr="00E76769">
              <w:rPr>
                <w:i/>
                <w:sz w:val="20"/>
                <w:szCs w:val="20"/>
              </w:rPr>
              <w:t>очередной</w:t>
            </w:r>
            <w:r w:rsidR="00CE3115" w:rsidRPr="00E76769">
              <w:rPr>
                <w:i/>
                <w:sz w:val="20"/>
                <w:szCs w:val="20"/>
              </w:rPr>
              <w:t xml:space="preserve"> </w:t>
            </w:r>
            <w:r w:rsidRPr="00E76769">
              <w:rPr>
                <w:i/>
                <w:sz w:val="20"/>
                <w:szCs w:val="20"/>
              </w:rPr>
              <w:t>финансовый</w:t>
            </w:r>
            <w:r w:rsidR="00CE3115" w:rsidRPr="00E76769">
              <w:rPr>
                <w:i/>
                <w:sz w:val="20"/>
                <w:szCs w:val="20"/>
              </w:rPr>
              <w:t xml:space="preserve"> </w:t>
            </w:r>
            <w:r w:rsidRPr="00E76769">
              <w:rPr>
                <w:i/>
                <w:sz w:val="20"/>
                <w:szCs w:val="20"/>
              </w:rPr>
              <w:t>год</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плановый</w:t>
            </w:r>
            <w:r w:rsidR="00CE3115" w:rsidRPr="00E76769">
              <w:rPr>
                <w:i/>
                <w:sz w:val="20"/>
                <w:szCs w:val="20"/>
              </w:rPr>
              <w:t xml:space="preserve"> </w:t>
            </w:r>
            <w:r w:rsidRPr="00E76769">
              <w:rPr>
                <w:i/>
                <w:sz w:val="20"/>
                <w:szCs w:val="20"/>
              </w:rPr>
              <w:t>период"</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Ч410100000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5,0</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5,0</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i/>
                <w:sz w:val="20"/>
                <w:szCs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Резервный</w:t>
            </w:r>
            <w:r w:rsidR="00CE3115" w:rsidRPr="00E76769">
              <w:rPr>
                <w:sz w:val="20"/>
                <w:szCs w:val="20"/>
              </w:rPr>
              <w:t xml:space="preserve"> </w:t>
            </w:r>
            <w:r w:rsidRPr="00E76769">
              <w:rPr>
                <w:sz w:val="20"/>
                <w:szCs w:val="20"/>
              </w:rPr>
              <w:t>фонд</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образования</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Ч410173430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бюджетные</w:t>
            </w:r>
            <w:r w:rsidR="00CE3115" w:rsidRPr="00E76769">
              <w:rPr>
                <w:sz w:val="20"/>
                <w:szCs w:val="20"/>
              </w:rPr>
              <w:t xml:space="preserve"> </w:t>
            </w:r>
            <w:r w:rsidRPr="00E76769">
              <w:rPr>
                <w:sz w:val="20"/>
                <w:szCs w:val="20"/>
              </w:rPr>
              <w:t>ассигнования</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Ч410173430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800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Резервные</w:t>
            </w:r>
            <w:r w:rsidR="00CE3115" w:rsidRPr="00E76769">
              <w:rPr>
                <w:sz w:val="20"/>
                <w:szCs w:val="20"/>
              </w:rPr>
              <w:t xml:space="preserve"> </w:t>
            </w:r>
            <w:r w:rsidRPr="00E76769">
              <w:rPr>
                <w:sz w:val="20"/>
                <w:szCs w:val="20"/>
              </w:rPr>
              <w:t>средства</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Ч410173430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870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Общегосударственные</w:t>
            </w:r>
            <w:r w:rsidR="00CE3115" w:rsidRPr="00E76769">
              <w:rPr>
                <w:sz w:val="20"/>
                <w:szCs w:val="20"/>
              </w:rPr>
              <w:t xml:space="preserve"> </w:t>
            </w:r>
            <w:r w:rsidRPr="00E76769">
              <w:rPr>
                <w:sz w:val="20"/>
                <w:szCs w:val="20"/>
              </w:rPr>
              <w:t>вопросы</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Ч410173430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870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Резервные</w:t>
            </w:r>
            <w:r w:rsidR="00CE3115" w:rsidRPr="00E76769">
              <w:rPr>
                <w:sz w:val="20"/>
                <w:szCs w:val="20"/>
              </w:rPr>
              <w:t xml:space="preserve"> </w:t>
            </w:r>
            <w:r w:rsidRPr="00E76769">
              <w:rPr>
                <w:sz w:val="20"/>
                <w:szCs w:val="20"/>
              </w:rPr>
              <w:t>фонды</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Ч410173430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870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11</w:t>
            </w: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i/>
                <w:sz w:val="20"/>
                <w:szCs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i/>
                <w:sz w:val="20"/>
                <w:szCs w:val="20"/>
              </w:rPr>
            </w:pPr>
            <w:r w:rsidRPr="00E76769">
              <w:rPr>
                <w:bCs/>
                <w:i/>
                <w:sz w:val="20"/>
                <w:szCs w:val="20"/>
              </w:rPr>
              <w:t>7.1.2.</w:t>
            </w: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Основное</w:t>
            </w:r>
            <w:r w:rsidR="00CE3115" w:rsidRPr="00E76769">
              <w:rPr>
                <w:i/>
                <w:sz w:val="20"/>
                <w:szCs w:val="20"/>
              </w:rPr>
              <w:t xml:space="preserve"> </w:t>
            </w:r>
            <w:r w:rsidRPr="00E76769">
              <w:rPr>
                <w:i/>
                <w:sz w:val="20"/>
                <w:szCs w:val="20"/>
              </w:rPr>
              <w:t>мероприятие</w:t>
            </w:r>
            <w:r w:rsidR="00CE3115" w:rsidRPr="00E76769">
              <w:rPr>
                <w:i/>
                <w:sz w:val="20"/>
                <w:szCs w:val="20"/>
              </w:rPr>
              <w:t xml:space="preserve"> </w:t>
            </w:r>
            <w:r w:rsidRPr="00E76769">
              <w:rPr>
                <w:i/>
                <w:sz w:val="20"/>
                <w:szCs w:val="20"/>
              </w:rPr>
              <w:t>"Осуществление</w:t>
            </w:r>
            <w:r w:rsidR="00CE3115" w:rsidRPr="00E76769">
              <w:rPr>
                <w:i/>
                <w:sz w:val="20"/>
                <w:szCs w:val="20"/>
              </w:rPr>
              <w:t xml:space="preserve"> </w:t>
            </w:r>
            <w:r w:rsidRPr="00E76769">
              <w:rPr>
                <w:i/>
                <w:sz w:val="20"/>
                <w:szCs w:val="20"/>
              </w:rPr>
              <w:t>мер</w:t>
            </w:r>
            <w:r w:rsidR="00CE3115" w:rsidRPr="00E76769">
              <w:rPr>
                <w:i/>
                <w:sz w:val="20"/>
                <w:szCs w:val="20"/>
              </w:rPr>
              <w:t xml:space="preserve"> </w:t>
            </w:r>
            <w:r w:rsidRPr="00E76769">
              <w:rPr>
                <w:i/>
                <w:sz w:val="20"/>
                <w:szCs w:val="20"/>
              </w:rPr>
              <w:t>финансовой</w:t>
            </w:r>
            <w:r w:rsidR="00CE3115" w:rsidRPr="00E76769">
              <w:rPr>
                <w:i/>
                <w:sz w:val="20"/>
                <w:szCs w:val="20"/>
              </w:rPr>
              <w:t xml:space="preserve"> </w:t>
            </w:r>
            <w:r w:rsidRPr="00E76769">
              <w:rPr>
                <w:i/>
                <w:sz w:val="20"/>
                <w:szCs w:val="20"/>
              </w:rPr>
              <w:t>поддержки</w:t>
            </w:r>
            <w:r w:rsidR="00CE3115" w:rsidRPr="00E76769">
              <w:rPr>
                <w:i/>
                <w:sz w:val="20"/>
                <w:szCs w:val="20"/>
              </w:rPr>
              <w:t xml:space="preserve"> </w:t>
            </w:r>
            <w:r w:rsidRPr="00E76769">
              <w:rPr>
                <w:i/>
                <w:sz w:val="20"/>
                <w:szCs w:val="20"/>
              </w:rPr>
              <w:t>бюджетов</w:t>
            </w:r>
            <w:r w:rsidR="00CE3115" w:rsidRPr="00E76769">
              <w:rPr>
                <w:i/>
                <w:sz w:val="20"/>
                <w:szCs w:val="20"/>
              </w:rPr>
              <w:t xml:space="preserve"> </w:t>
            </w:r>
            <w:r w:rsidRPr="00E76769">
              <w:rPr>
                <w:i/>
                <w:sz w:val="20"/>
                <w:szCs w:val="20"/>
              </w:rPr>
              <w:t>муниципальных</w:t>
            </w:r>
            <w:r w:rsidR="00CE3115" w:rsidRPr="00E76769">
              <w:rPr>
                <w:i/>
                <w:sz w:val="20"/>
                <w:szCs w:val="20"/>
              </w:rPr>
              <w:t xml:space="preserve"> </w:t>
            </w:r>
            <w:r w:rsidRPr="00E76769">
              <w:rPr>
                <w:i/>
                <w:sz w:val="20"/>
                <w:szCs w:val="20"/>
              </w:rPr>
              <w:t>районов,</w:t>
            </w:r>
            <w:r w:rsidR="00CE3115" w:rsidRPr="00E76769">
              <w:rPr>
                <w:i/>
                <w:sz w:val="20"/>
                <w:szCs w:val="20"/>
              </w:rPr>
              <w:t xml:space="preserve"> </w:t>
            </w:r>
            <w:r w:rsidRPr="00E76769">
              <w:rPr>
                <w:i/>
                <w:sz w:val="20"/>
                <w:szCs w:val="20"/>
              </w:rPr>
              <w:t>городских</w:t>
            </w:r>
            <w:r w:rsidR="00CE3115" w:rsidRPr="00E76769">
              <w:rPr>
                <w:i/>
                <w:sz w:val="20"/>
                <w:szCs w:val="20"/>
              </w:rPr>
              <w:t xml:space="preserve"> </w:t>
            </w:r>
            <w:r w:rsidRPr="00E76769">
              <w:rPr>
                <w:i/>
                <w:sz w:val="20"/>
                <w:szCs w:val="20"/>
              </w:rPr>
              <w:t>округов</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поселений,</w:t>
            </w:r>
            <w:r w:rsidR="00CE3115" w:rsidRPr="00E76769">
              <w:rPr>
                <w:i/>
                <w:sz w:val="20"/>
                <w:szCs w:val="20"/>
              </w:rPr>
              <w:t xml:space="preserve"> </w:t>
            </w:r>
            <w:r w:rsidRPr="00E76769">
              <w:rPr>
                <w:i/>
                <w:sz w:val="20"/>
                <w:szCs w:val="20"/>
              </w:rPr>
              <w:t>направленных</w:t>
            </w:r>
            <w:r w:rsidR="00CE3115" w:rsidRPr="00E76769">
              <w:rPr>
                <w:i/>
                <w:sz w:val="20"/>
                <w:szCs w:val="20"/>
              </w:rPr>
              <w:t xml:space="preserve"> </w:t>
            </w:r>
            <w:r w:rsidRPr="00E76769">
              <w:rPr>
                <w:i/>
                <w:sz w:val="20"/>
                <w:szCs w:val="20"/>
              </w:rPr>
              <w:t>на</w:t>
            </w:r>
            <w:r w:rsidR="00CE3115" w:rsidRPr="00E76769">
              <w:rPr>
                <w:i/>
                <w:sz w:val="20"/>
                <w:szCs w:val="20"/>
              </w:rPr>
              <w:t xml:space="preserve"> </w:t>
            </w:r>
            <w:r w:rsidRPr="00E76769">
              <w:rPr>
                <w:i/>
                <w:sz w:val="20"/>
                <w:szCs w:val="20"/>
              </w:rPr>
              <w:t>обеспечение</w:t>
            </w:r>
            <w:r w:rsidR="00CE3115" w:rsidRPr="00E76769">
              <w:rPr>
                <w:i/>
                <w:sz w:val="20"/>
                <w:szCs w:val="20"/>
              </w:rPr>
              <w:t xml:space="preserve"> </w:t>
            </w:r>
            <w:r w:rsidRPr="00E76769">
              <w:rPr>
                <w:i/>
                <w:sz w:val="20"/>
                <w:szCs w:val="20"/>
              </w:rPr>
              <w:t>их</w:t>
            </w:r>
            <w:r w:rsidR="00CE3115" w:rsidRPr="00E76769">
              <w:rPr>
                <w:i/>
                <w:sz w:val="20"/>
                <w:szCs w:val="20"/>
              </w:rPr>
              <w:t xml:space="preserve"> </w:t>
            </w:r>
            <w:r w:rsidRPr="00E76769">
              <w:rPr>
                <w:i/>
                <w:sz w:val="20"/>
                <w:szCs w:val="20"/>
              </w:rPr>
              <w:t>сбалансированности</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повышение</w:t>
            </w:r>
            <w:r w:rsidR="00CE3115" w:rsidRPr="00E76769">
              <w:rPr>
                <w:i/>
                <w:sz w:val="20"/>
                <w:szCs w:val="20"/>
              </w:rPr>
              <w:t xml:space="preserve"> </w:t>
            </w:r>
            <w:r w:rsidRPr="00E76769">
              <w:rPr>
                <w:i/>
                <w:sz w:val="20"/>
                <w:szCs w:val="20"/>
              </w:rPr>
              <w:t>уровня</w:t>
            </w:r>
            <w:r w:rsidR="00CE3115" w:rsidRPr="00E76769">
              <w:rPr>
                <w:i/>
                <w:sz w:val="20"/>
                <w:szCs w:val="20"/>
              </w:rPr>
              <w:t xml:space="preserve"> </w:t>
            </w:r>
            <w:r w:rsidRPr="00E76769">
              <w:rPr>
                <w:i/>
                <w:sz w:val="20"/>
                <w:szCs w:val="20"/>
              </w:rPr>
              <w:t>бюджетной</w:t>
            </w:r>
            <w:r w:rsidR="00CE3115" w:rsidRPr="00E76769">
              <w:rPr>
                <w:i/>
                <w:sz w:val="20"/>
                <w:szCs w:val="20"/>
              </w:rPr>
              <w:t xml:space="preserve"> </w:t>
            </w:r>
            <w:r w:rsidRPr="00E76769">
              <w:rPr>
                <w:i/>
                <w:sz w:val="20"/>
                <w:szCs w:val="20"/>
              </w:rPr>
              <w:t>обеспеченности"</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Ч410400000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90,3</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90,3</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i/>
                <w:sz w:val="20"/>
                <w:szCs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Осуществление</w:t>
            </w:r>
            <w:r w:rsidR="00CE3115" w:rsidRPr="00E76769">
              <w:rPr>
                <w:sz w:val="20"/>
                <w:szCs w:val="20"/>
              </w:rPr>
              <w:t xml:space="preserve"> </w:t>
            </w:r>
            <w:r w:rsidRPr="00E76769">
              <w:rPr>
                <w:sz w:val="20"/>
                <w:szCs w:val="20"/>
              </w:rPr>
              <w:t>первичного</w:t>
            </w:r>
            <w:r w:rsidR="00CE3115" w:rsidRPr="00E76769">
              <w:rPr>
                <w:sz w:val="20"/>
                <w:szCs w:val="20"/>
              </w:rPr>
              <w:t xml:space="preserve"> </w:t>
            </w:r>
            <w:r w:rsidRPr="00E76769">
              <w:rPr>
                <w:sz w:val="20"/>
                <w:szCs w:val="20"/>
              </w:rPr>
              <w:t>воинского</w:t>
            </w:r>
            <w:r w:rsidR="00CE3115" w:rsidRPr="00E76769">
              <w:rPr>
                <w:sz w:val="20"/>
                <w:szCs w:val="20"/>
              </w:rPr>
              <w:t xml:space="preserve"> </w:t>
            </w:r>
            <w:r w:rsidRPr="00E76769">
              <w:rPr>
                <w:sz w:val="20"/>
                <w:szCs w:val="20"/>
              </w:rPr>
              <w:t>учета</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территориях,</w:t>
            </w:r>
            <w:r w:rsidR="00CE3115" w:rsidRPr="00E76769">
              <w:rPr>
                <w:sz w:val="20"/>
                <w:szCs w:val="20"/>
              </w:rPr>
              <w:t xml:space="preserve"> </w:t>
            </w:r>
            <w:r w:rsidRPr="00E76769">
              <w:rPr>
                <w:sz w:val="20"/>
                <w:szCs w:val="20"/>
              </w:rPr>
              <w:t>где</w:t>
            </w:r>
            <w:r w:rsidR="00CE3115" w:rsidRPr="00E76769">
              <w:rPr>
                <w:sz w:val="20"/>
                <w:szCs w:val="20"/>
              </w:rPr>
              <w:t xml:space="preserve"> </w:t>
            </w:r>
            <w:r w:rsidRPr="00E76769">
              <w:rPr>
                <w:sz w:val="20"/>
                <w:szCs w:val="20"/>
              </w:rPr>
              <w:t>отсутствуют</w:t>
            </w:r>
            <w:r w:rsidR="00CE3115" w:rsidRPr="00E76769">
              <w:rPr>
                <w:sz w:val="20"/>
                <w:szCs w:val="20"/>
              </w:rPr>
              <w:t xml:space="preserve"> </w:t>
            </w:r>
            <w:r w:rsidRPr="00E76769">
              <w:rPr>
                <w:sz w:val="20"/>
                <w:szCs w:val="20"/>
              </w:rPr>
              <w:t>военные</w:t>
            </w:r>
            <w:r w:rsidR="00CE3115" w:rsidRPr="00E76769">
              <w:rPr>
                <w:sz w:val="20"/>
                <w:szCs w:val="20"/>
              </w:rPr>
              <w:t xml:space="preserve"> </w:t>
            </w:r>
            <w:r w:rsidRPr="00E76769">
              <w:rPr>
                <w:sz w:val="20"/>
                <w:szCs w:val="20"/>
              </w:rPr>
              <w:t>комиссариаты,</w:t>
            </w:r>
            <w:r w:rsidR="00CE3115" w:rsidRPr="00E76769">
              <w:rPr>
                <w:sz w:val="20"/>
                <w:szCs w:val="20"/>
              </w:rPr>
              <w:t xml:space="preserve"> </w:t>
            </w:r>
            <w:r w:rsidRPr="00E76769">
              <w:rPr>
                <w:sz w:val="20"/>
                <w:szCs w:val="20"/>
              </w:rPr>
              <w:t>за</w:t>
            </w:r>
            <w:r w:rsidR="00CE3115" w:rsidRPr="00E76769">
              <w:rPr>
                <w:sz w:val="20"/>
                <w:szCs w:val="20"/>
              </w:rPr>
              <w:t xml:space="preserve"> </w:t>
            </w:r>
            <w:r w:rsidRPr="00E76769">
              <w:rPr>
                <w:sz w:val="20"/>
                <w:szCs w:val="20"/>
              </w:rPr>
              <w:t>счет</w:t>
            </w:r>
            <w:r w:rsidR="00CE3115" w:rsidRPr="00E76769">
              <w:rPr>
                <w:sz w:val="20"/>
                <w:szCs w:val="20"/>
              </w:rPr>
              <w:t xml:space="preserve"> </w:t>
            </w:r>
            <w:r w:rsidRPr="00E76769">
              <w:rPr>
                <w:sz w:val="20"/>
                <w:szCs w:val="20"/>
              </w:rPr>
              <w:t>субвенции,</w:t>
            </w:r>
            <w:r w:rsidR="00CE3115" w:rsidRPr="00E76769">
              <w:rPr>
                <w:sz w:val="20"/>
                <w:szCs w:val="20"/>
              </w:rPr>
              <w:t xml:space="preserve"> </w:t>
            </w:r>
            <w:r w:rsidRPr="00E76769">
              <w:rPr>
                <w:sz w:val="20"/>
                <w:szCs w:val="20"/>
              </w:rPr>
              <w:t>предоставляемой</w:t>
            </w:r>
            <w:r w:rsidR="00CE3115" w:rsidRPr="00E76769">
              <w:rPr>
                <w:sz w:val="20"/>
                <w:szCs w:val="20"/>
              </w:rPr>
              <w:t xml:space="preserve"> </w:t>
            </w:r>
            <w:r w:rsidRPr="00E76769">
              <w:rPr>
                <w:sz w:val="20"/>
                <w:szCs w:val="20"/>
              </w:rPr>
              <w:t>из</w:t>
            </w:r>
            <w:r w:rsidR="00CE3115" w:rsidRPr="00E76769">
              <w:rPr>
                <w:sz w:val="20"/>
                <w:szCs w:val="20"/>
              </w:rPr>
              <w:t xml:space="preserve"> </w:t>
            </w:r>
            <w:r w:rsidRPr="00E76769">
              <w:rPr>
                <w:sz w:val="20"/>
                <w:szCs w:val="20"/>
              </w:rPr>
              <w:t>федерального</w:t>
            </w:r>
            <w:r w:rsidR="00CE3115" w:rsidRPr="00E76769">
              <w:rPr>
                <w:sz w:val="20"/>
                <w:szCs w:val="20"/>
              </w:rPr>
              <w:t xml:space="preserve"> </w:t>
            </w:r>
            <w:r w:rsidRPr="00E76769">
              <w:rPr>
                <w:sz w:val="20"/>
                <w:szCs w:val="20"/>
              </w:rPr>
              <w:t>бюджета</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Ч410451180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90,3</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90,3</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Расходы</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выплаты</w:t>
            </w:r>
            <w:r w:rsidR="00CE3115" w:rsidRPr="00E76769">
              <w:rPr>
                <w:sz w:val="20"/>
                <w:szCs w:val="20"/>
              </w:rPr>
              <w:t xml:space="preserve"> </w:t>
            </w:r>
            <w:r w:rsidRPr="00E76769">
              <w:rPr>
                <w:sz w:val="20"/>
                <w:szCs w:val="20"/>
              </w:rPr>
              <w:t>персоналу</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целях</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выполнения</w:t>
            </w:r>
            <w:r w:rsidR="00CE3115" w:rsidRPr="00E76769">
              <w:rPr>
                <w:sz w:val="20"/>
                <w:szCs w:val="20"/>
              </w:rPr>
              <w:t xml:space="preserve"> </w:t>
            </w:r>
            <w:r w:rsidRPr="00E76769">
              <w:rPr>
                <w:sz w:val="20"/>
                <w:szCs w:val="20"/>
              </w:rPr>
              <w:t>функций</w:t>
            </w:r>
            <w:r w:rsidR="00CE3115" w:rsidRPr="00E76769">
              <w:rPr>
                <w:sz w:val="20"/>
                <w:szCs w:val="20"/>
              </w:rPr>
              <w:t xml:space="preserve"> </w:t>
            </w:r>
            <w:r w:rsidRPr="00E76769">
              <w:rPr>
                <w:sz w:val="20"/>
                <w:szCs w:val="20"/>
              </w:rPr>
              <w:t>государственными</w:t>
            </w:r>
            <w:r w:rsidR="00CE3115" w:rsidRPr="00E76769">
              <w:rPr>
                <w:sz w:val="20"/>
                <w:szCs w:val="20"/>
              </w:rPr>
              <w:t xml:space="preserve"> </w:t>
            </w:r>
            <w:r w:rsidRPr="00E76769">
              <w:rPr>
                <w:sz w:val="20"/>
                <w:szCs w:val="20"/>
              </w:rPr>
              <w:t>(муниципальными)</w:t>
            </w:r>
            <w:r w:rsidR="00CE3115" w:rsidRPr="00E76769">
              <w:rPr>
                <w:sz w:val="20"/>
                <w:szCs w:val="20"/>
              </w:rPr>
              <w:t xml:space="preserve"> </w:t>
            </w:r>
            <w:r w:rsidRPr="00E76769">
              <w:rPr>
                <w:sz w:val="20"/>
                <w:szCs w:val="20"/>
              </w:rPr>
              <w:t>органами,</w:t>
            </w:r>
            <w:r w:rsidR="00CE3115" w:rsidRPr="00E76769">
              <w:rPr>
                <w:sz w:val="20"/>
                <w:szCs w:val="20"/>
              </w:rPr>
              <w:t xml:space="preserve"> </w:t>
            </w:r>
            <w:r w:rsidRPr="00E76769">
              <w:rPr>
                <w:sz w:val="20"/>
                <w:szCs w:val="20"/>
              </w:rPr>
              <w:t>казенными</w:t>
            </w:r>
            <w:r w:rsidR="00CE3115" w:rsidRPr="00E76769">
              <w:rPr>
                <w:sz w:val="20"/>
                <w:szCs w:val="20"/>
              </w:rPr>
              <w:t xml:space="preserve"> </w:t>
            </w:r>
            <w:r w:rsidRPr="00E76769">
              <w:rPr>
                <w:sz w:val="20"/>
                <w:szCs w:val="20"/>
              </w:rPr>
              <w:t>учреждениями,</w:t>
            </w:r>
            <w:r w:rsidR="00CE3115" w:rsidRPr="00E76769">
              <w:rPr>
                <w:sz w:val="20"/>
                <w:szCs w:val="20"/>
              </w:rPr>
              <w:t xml:space="preserve"> </w:t>
            </w:r>
            <w:r w:rsidRPr="00E76769">
              <w:rPr>
                <w:sz w:val="20"/>
                <w:szCs w:val="20"/>
              </w:rPr>
              <w:t>органами</w:t>
            </w:r>
            <w:r w:rsidR="00CE3115" w:rsidRPr="00E76769">
              <w:rPr>
                <w:sz w:val="20"/>
                <w:szCs w:val="20"/>
              </w:rPr>
              <w:t xml:space="preserve"> </w:t>
            </w:r>
            <w:r w:rsidRPr="00E76769">
              <w:rPr>
                <w:sz w:val="20"/>
                <w:szCs w:val="20"/>
              </w:rPr>
              <w:t>управления</w:t>
            </w:r>
            <w:r w:rsidR="00CE3115" w:rsidRPr="00E76769">
              <w:rPr>
                <w:sz w:val="20"/>
                <w:szCs w:val="20"/>
              </w:rPr>
              <w:t xml:space="preserve"> </w:t>
            </w:r>
            <w:r w:rsidRPr="00E76769">
              <w:rPr>
                <w:sz w:val="20"/>
                <w:szCs w:val="20"/>
              </w:rPr>
              <w:t>государственными</w:t>
            </w:r>
            <w:r w:rsidR="00CE3115" w:rsidRPr="00E76769">
              <w:rPr>
                <w:sz w:val="20"/>
                <w:szCs w:val="20"/>
              </w:rPr>
              <w:t xml:space="preserve"> </w:t>
            </w:r>
            <w:r w:rsidRPr="00E76769">
              <w:rPr>
                <w:sz w:val="20"/>
                <w:szCs w:val="20"/>
              </w:rPr>
              <w:t>внебюджетными</w:t>
            </w:r>
            <w:r w:rsidR="00CE3115" w:rsidRPr="00E76769">
              <w:rPr>
                <w:sz w:val="20"/>
                <w:szCs w:val="20"/>
              </w:rPr>
              <w:t xml:space="preserve"> </w:t>
            </w:r>
            <w:r w:rsidRPr="00E76769">
              <w:rPr>
                <w:sz w:val="20"/>
                <w:szCs w:val="20"/>
              </w:rPr>
              <w:t>фондами</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Ч410451180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100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90,3</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90,3</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Расходы</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выплаты</w:t>
            </w:r>
            <w:r w:rsidR="00CE3115" w:rsidRPr="00E76769">
              <w:rPr>
                <w:sz w:val="20"/>
                <w:szCs w:val="20"/>
              </w:rPr>
              <w:t xml:space="preserve"> </w:t>
            </w:r>
            <w:r w:rsidRPr="00E76769">
              <w:rPr>
                <w:sz w:val="20"/>
                <w:szCs w:val="20"/>
              </w:rPr>
              <w:t>персоналу</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органов</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Ч410451180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120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90,3</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90,3</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Национальная</w:t>
            </w:r>
            <w:r w:rsidR="00CE3115" w:rsidRPr="00E76769">
              <w:rPr>
                <w:sz w:val="20"/>
                <w:szCs w:val="20"/>
              </w:rPr>
              <w:t xml:space="preserve"> </w:t>
            </w:r>
            <w:r w:rsidRPr="00E76769">
              <w:rPr>
                <w:sz w:val="20"/>
                <w:szCs w:val="20"/>
              </w:rPr>
              <w:t>оборона</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Ч410451180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120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02</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90,3</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90,3</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Мобилизационная</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вневойсковая</w:t>
            </w:r>
            <w:r w:rsidR="00CE3115" w:rsidRPr="00E76769">
              <w:rPr>
                <w:sz w:val="20"/>
                <w:szCs w:val="20"/>
              </w:rPr>
              <w:t xml:space="preserve"> </w:t>
            </w:r>
            <w:r w:rsidRPr="00E76769">
              <w:rPr>
                <w:sz w:val="20"/>
                <w:szCs w:val="20"/>
              </w:rPr>
              <w:t>подготовка</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Ч410451180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120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02</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03</w:t>
            </w: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90,3</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90,3</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r w:rsidRPr="00E76769">
              <w:rPr>
                <w:b/>
                <w:bCs/>
                <w:sz w:val="20"/>
                <w:szCs w:val="20"/>
              </w:rPr>
              <w:t>8.</w:t>
            </w: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Обеспечение</w:t>
            </w:r>
            <w:r w:rsidR="00CE3115" w:rsidRPr="00E76769">
              <w:rPr>
                <w:b/>
                <w:sz w:val="20"/>
                <w:szCs w:val="20"/>
              </w:rPr>
              <w:t xml:space="preserve"> </w:t>
            </w:r>
            <w:r w:rsidRPr="00E76769">
              <w:rPr>
                <w:b/>
                <w:sz w:val="20"/>
                <w:szCs w:val="20"/>
              </w:rPr>
              <w:t>реализации</w:t>
            </w:r>
            <w:r w:rsidR="00CE3115" w:rsidRPr="00E76769">
              <w:rPr>
                <w:b/>
                <w:sz w:val="20"/>
                <w:szCs w:val="20"/>
              </w:rPr>
              <w:t xml:space="preserve"> </w:t>
            </w:r>
            <w:r w:rsidRPr="00E76769">
              <w:rPr>
                <w:b/>
                <w:sz w:val="20"/>
                <w:szCs w:val="20"/>
              </w:rPr>
              <w:t>муниципальной</w:t>
            </w:r>
            <w:r w:rsidR="00CE3115" w:rsidRPr="00E76769">
              <w:rPr>
                <w:b/>
                <w:sz w:val="20"/>
                <w:szCs w:val="20"/>
              </w:rPr>
              <w:t xml:space="preserve"> </w:t>
            </w:r>
            <w:r w:rsidRPr="00E76769">
              <w:rPr>
                <w:b/>
                <w:sz w:val="20"/>
                <w:szCs w:val="20"/>
              </w:rPr>
              <w:t>программы</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потенциала</w:t>
            </w:r>
            <w:r w:rsidR="00CE3115" w:rsidRPr="00E76769">
              <w:rPr>
                <w:b/>
                <w:sz w:val="20"/>
                <w:szCs w:val="20"/>
              </w:rPr>
              <w:t xml:space="preserve"> </w:t>
            </w:r>
            <w:r w:rsidRPr="00E76769">
              <w:rPr>
                <w:b/>
                <w:sz w:val="20"/>
                <w:szCs w:val="20"/>
              </w:rPr>
              <w:t>муниципального</w:t>
            </w:r>
            <w:r w:rsidR="00CE3115" w:rsidRPr="00E76769">
              <w:rPr>
                <w:b/>
                <w:sz w:val="20"/>
                <w:szCs w:val="20"/>
              </w:rPr>
              <w:t xml:space="preserve"> </w:t>
            </w:r>
            <w:r w:rsidRPr="00E76769">
              <w:rPr>
                <w:b/>
                <w:sz w:val="20"/>
                <w:szCs w:val="20"/>
              </w:rPr>
              <w:t>управления"</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Ч500000000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1</w:t>
            </w:r>
            <w:r w:rsidR="00CE3115" w:rsidRPr="00E76769">
              <w:rPr>
                <w:b/>
                <w:snapToGrid w:val="0"/>
                <w:sz w:val="20"/>
                <w:szCs w:val="20"/>
              </w:rPr>
              <w:t xml:space="preserve"> </w:t>
            </w:r>
            <w:r w:rsidRPr="00E76769">
              <w:rPr>
                <w:b/>
                <w:snapToGrid w:val="0"/>
                <w:sz w:val="20"/>
                <w:szCs w:val="20"/>
              </w:rPr>
              <w:t>178,1</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1</w:t>
            </w:r>
            <w:r w:rsidR="00CE3115" w:rsidRPr="00E76769">
              <w:rPr>
                <w:b/>
                <w:snapToGrid w:val="0"/>
                <w:sz w:val="20"/>
                <w:szCs w:val="20"/>
              </w:rPr>
              <w:t xml:space="preserve"> </w:t>
            </w:r>
            <w:r w:rsidRPr="00E76769">
              <w:rPr>
                <w:b/>
                <w:snapToGrid w:val="0"/>
                <w:sz w:val="20"/>
                <w:szCs w:val="20"/>
              </w:rPr>
              <w:t>178,1</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r w:rsidRPr="00E76769">
              <w:rPr>
                <w:b/>
                <w:bCs/>
                <w:sz w:val="20"/>
                <w:szCs w:val="20"/>
              </w:rPr>
              <w:t>8.1.</w:t>
            </w: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Обеспечение</w:t>
            </w:r>
            <w:r w:rsidR="00CE3115" w:rsidRPr="00E76769">
              <w:rPr>
                <w:b/>
                <w:sz w:val="20"/>
                <w:szCs w:val="20"/>
              </w:rPr>
              <w:t xml:space="preserve"> </w:t>
            </w:r>
            <w:r w:rsidRPr="00E76769">
              <w:rPr>
                <w:b/>
                <w:sz w:val="20"/>
                <w:szCs w:val="20"/>
              </w:rPr>
              <w:t>реализации</w:t>
            </w:r>
            <w:r w:rsidR="00CE3115" w:rsidRPr="00E76769">
              <w:rPr>
                <w:b/>
                <w:sz w:val="20"/>
                <w:szCs w:val="20"/>
              </w:rPr>
              <w:t xml:space="preserve"> </w:t>
            </w:r>
            <w:r w:rsidRPr="00E76769">
              <w:rPr>
                <w:b/>
                <w:sz w:val="20"/>
                <w:szCs w:val="20"/>
              </w:rPr>
              <w:t>муниципальной</w:t>
            </w:r>
            <w:r w:rsidR="00CE3115" w:rsidRPr="00E76769">
              <w:rPr>
                <w:b/>
                <w:sz w:val="20"/>
                <w:szCs w:val="20"/>
              </w:rPr>
              <w:t xml:space="preserve"> </w:t>
            </w:r>
            <w:r w:rsidRPr="00E76769">
              <w:rPr>
                <w:b/>
                <w:sz w:val="20"/>
                <w:szCs w:val="20"/>
              </w:rPr>
              <w:t>программы</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потенциала</w:t>
            </w:r>
            <w:r w:rsidR="00CE3115" w:rsidRPr="00E76769">
              <w:rPr>
                <w:b/>
                <w:sz w:val="20"/>
                <w:szCs w:val="20"/>
              </w:rPr>
              <w:t xml:space="preserve"> </w:t>
            </w:r>
            <w:r w:rsidRPr="00E76769">
              <w:rPr>
                <w:b/>
                <w:sz w:val="20"/>
                <w:szCs w:val="20"/>
              </w:rPr>
              <w:t>муниципального</w:t>
            </w:r>
            <w:r w:rsidR="00CE3115" w:rsidRPr="00E76769">
              <w:rPr>
                <w:b/>
                <w:sz w:val="20"/>
                <w:szCs w:val="20"/>
              </w:rPr>
              <w:t xml:space="preserve"> </w:t>
            </w:r>
            <w:r w:rsidRPr="00E76769">
              <w:rPr>
                <w:b/>
                <w:sz w:val="20"/>
                <w:szCs w:val="20"/>
              </w:rPr>
              <w:t>управления"</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Ч5Э0000000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1</w:t>
            </w:r>
            <w:r w:rsidR="00CE3115" w:rsidRPr="00E76769">
              <w:rPr>
                <w:b/>
                <w:snapToGrid w:val="0"/>
                <w:sz w:val="20"/>
                <w:szCs w:val="20"/>
              </w:rPr>
              <w:t xml:space="preserve"> </w:t>
            </w:r>
            <w:r w:rsidRPr="00E76769">
              <w:rPr>
                <w:b/>
                <w:snapToGrid w:val="0"/>
                <w:sz w:val="20"/>
                <w:szCs w:val="20"/>
              </w:rPr>
              <w:t>178,1</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1</w:t>
            </w:r>
            <w:r w:rsidR="00CE3115" w:rsidRPr="00E76769">
              <w:rPr>
                <w:b/>
                <w:snapToGrid w:val="0"/>
                <w:sz w:val="20"/>
                <w:szCs w:val="20"/>
              </w:rPr>
              <w:t xml:space="preserve"> </w:t>
            </w:r>
            <w:r w:rsidRPr="00E76769">
              <w:rPr>
                <w:b/>
                <w:snapToGrid w:val="0"/>
                <w:sz w:val="20"/>
                <w:szCs w:val="20"/>
              </w:rPr>
              <w:t>178,1</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i/>
                <w:sz w:val="20"/>
                <w:szCs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Основное</w:t>
            </w:r>
            <w:r w:rsidR="00CE3115" w:rsidRPr="00E76769">
              <w:rPr>
                <w:i/>
                <w:sz w:val="20"/>
                <w:szCs w:val="20"/>
              </w:rPr>
              <w:t xml:space="preserve"> </w:t>
            </w:r>
            <w:r w:rsidRPr="00E76769">
              <w:rPr>
                <w:i/>
                <w:sz w:val="20"/>
                <w:szCs w:val="20"/>
              </w:rPr>
              <w:t>мероприятие</w:t>
            </w:r>
            <w:r w:rsidR="00CE3115" w:rsidRPr="00E76769">
              <w:rPr>
                <w:i/>
                <w:sz w:val="20"/>
                <w:szCs w:val="20"/>
              </w:rPr>
              <w:t xml:space="preserve"> </w:t>
            </w:r>
            <w:r w:rsidRPr="00E76769">
              <w:rPr>
                <w:i/>
                <w:sz w:val="20"/>
                <w:szCs w:val="20"/>
              </w:rPr>
              <w:t>"Общепрограммные</w:t>
            </w:r>
            <w:r w:rsidR="00CE3115" w:rsidRPr="00E76769">
              <w:rPr>
                <w:i/>
                <w:sz w:val="20"/>
                <w:szCs w:val="20"/>
              </w:rPr>
              <w:t xml:space="preserve"> </w:t>
            </w:r>
            <w:r w:rsidRPr="00E76769">
              <w:rPr>
                <w:i/>
                <w:sz w:val="20"/>
                <w:szCs w:val="20"/>
              </w:rPr>
              <w:t>расходы"</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Ч5Э0100000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1</w:t>
            </w:r>
            <w:r w:rsidR="00CE3115" w:rsidRPr="00E76769">
              <w:rPr>
                <w:i/>
                <w:snapToGrid w:val="0"/>
                <w:sz w:val="20"/>
                <w:szCs w:val="20"/>
              </w:rPr>
              <w:t xml:space="preserve"> </w:t>
            </w:r>
            <w:r w:rsidRPr="00E76769">
              <w:rPr>
                <w:i/>
                <w:snapToGrid w:val="0"/>
                <w:sz w:val="20"/>
                <w:szCs w:val="20"/>
              </w:rPr>
              <w:t>178,1</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1</w:t>
            </w:r>
            <w:r w:rsidR="00CE3115" w:rsidRPr="00E76769">
              <w:rPr>
                <w:i/>
                <w:snapToGrid w:val="0"/>
                <w:sz w:val="20"/>
                <w:szCs w:val="20"/>
              </w:rPr>
              <w:t xml:space="preserve"> </w:t>
            </w:r>
            <w:r w:rsidRPr="00E76769">
              <w:rPr>
                <w:i/>
                <w:snapToGrid w:val="0"/>
                <w:sz w:val="20"/>
                <w:szCs w:val="20"/>
              </w:rPr>
              <w:t>178,1</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i/>
                <w:sz w:val="20"/>
                <w:szCs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Обеспечение</w:t>
            </w:r>
            <w:r w:rsidR="00CE3115" w:rsidRPr="00E76769">
              <w:rPr>
                <w:sz w:val="20"/>
                <w:szCs w:val="20"/>
              </w:rPr>
              <w:t xml:space="preserve"> </w:t>
            </w:r>
            <w:r w:rsidRPr="00E76769">
              <w:rPr>
                <w:sz w:val="20"/>
                <w:szCs w:val="20"/>
              </w:rPr>
              <w:t>функций</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органов</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Ч5Э0100200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w:t>
            </w:r>
            <w:r w:rsidR="00CE3115" w:rsidRPr="00E76769">
              <w:rPr>
                <w:snapToGrid w:val="0"/>
                <w:sz w:val="20"/>
                <w:szCs w:val="20"/>
              </w:rPr>
              <w:t xml:space="preserve"> </w:t>
            </w:r>
            <w:r w:rsidRPr="00E76769">
              <w:rPr>
                <w:snapToGrid w:val="0"/>
                <w:sz w:val="20"/>
                <w:szCs w:val="20"/>
              </w:rPr>
              <w:t>088,7</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w:t>
            </w:r>
            <w:r w:rsidR="00CE3115" w:rsidRPr="00E76769">
              <w:rPr>
                <w:snapToGrid w:val="0"/>
                <w:sz w:val="20"/>
                <w:szCs w:val="20"/>
              </w:rPr>
              <w:t xml:space="preserve"> </w:t>
            </w:r>
            <w:r w:rsidRPr="00E76769">
              <w:rPr>
                <w:snapToGrid w:val="0"/>
                <w:sz w:val="20"/>
                <w:szCs w:val="20"/>
              </w:rPr>
              <w:t>088,7</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Расходы</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выплаты</w:t>
            </w:r>
            <w:r w:rsidR="00CE3115" w:rsidRPr="00E76769">
              <w:rPr>
                <w:sz w:val="20"/>
                <w:szCs w:val="20"/>
              </w:rPr>
              <w:t xml:space="preserve"> </w:t>
            </w:r>
            <w:r w:rsidRPr="00E76769">
              <w:rPr>
                <w:sz w:val="20"/>
                <w:szCs w:val="20"/>
              </w:rPr>
              <w:t>персоналу</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целях</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выполнения</w:t>
            </w:r>
            <w:r w:rsidR="00CE3115" w:rsidRPr="00E76769">
              <w:rPr>
                <w:sz w:val="20"/>
                <w:szCs w:val="20"/>
              </w:rPr>
              <w:t xml:space="preserve"> </w:t>
            </w:r>
            <w:r w:rsidRPr="00E76769">
              <w:rPr>
                <w:sz w:val="20"/>
                <w:szCs w:val="20"/>
              </w:rPr>
              <w:t>функций</w:t>
            </w:r>
            <w:r w:rsidR="00CE3115" w:rsidRPr="00E76769">
              <w:rPr>
                <w:sz w:val="20"/>
                <w:szCs w:val="20"/>
              </w:rPr>
              <w:t xml:space="preserve"> </w:t>
            </w:r>
            <w:r w:rsidRPr="00E76769">
              <w:rPr>
                <w:sz w:val="20"/>
                <w:szCs w:val="20"/>
              </w:rPr>
              <w:t>государственными</w:t>
            </w:r>
            <w:r w:rsidR="00CE3115" w:rsidRPr="00E76769">
              <w:rPr>
                <w:sz w:val="20"/>
                <w:szCs w:val="20"/>
              </w:rPr>
              <w:t xml:space="preserve"> </w:t>
            </w:r>
            <w:r w:rsidRPr="00E76769">
              <w:rPr>
                <w:sz w:val="20"/>
                <w:szCs w:val="20"/>
              </w:rPr>
              <w:t>(муниципальными)</w:t>
            </w:r>
            <w:r w:rsidR="00CE3115" w:rsidRPr="00E76769">
              <w:rPr>
                <w:sz w:val="20"/>
                <w:szCs w:val="20"/>
              </w:rPr>
              <w:t xml:space="preserve"> </w:t>
            </w:r>
            <w:r w:rsidRPr="00E76769">
              <w:rPr>
                <w:sz w:val="20"/>
                <w:szCs w:val="20"/>
              </w:rPr>
              <w:t>органами,</w:t>
            </w:r>
            <w:r w:rsidR="00CE3115" w:rsidRPr="00E76769">
              <w:rPr>
                <w:sz w:val="20"/>
                <w:szCs w:val="20"/>
              </w:rPr>
              <w:t xml:space="preserve"> </w:t>
            </w:r>
            <w:r w:rsidRPr="00E76769">
              <w:rPr>
                <w:sz w:val="20"/>
                <w:szCs w:val="20"/>
              </w:rPr>
              <w:t>казенными</w:t>
            </w:r>
            <w:r w:rsidR="00CE3115" w:rsidRPr="00E76769">
              <w:rPr>
                <w:sz w:val="20"/>
                <w:szCs w:val="20"/>
              </w:rPr>
              <w:t xml:space="preserve"> </w:t>
            </w:r>
            <w:r w:rsidRPr="00E76769">
              <w:rPr>
                <w:sz w:val="20"/>
                <w:szCs w:val="20"/>
              </w:rPr>
              <w:t>учреждениями,</w:t>
            </w:r>
            <w:r w:rsidR="00CE3115" w:rsidRPr="00E76769">
              <w:rPr>
                <w:sz w:val="20"/>
                <w:szCs w:val="20"/>
              </w:rPr>
              <w:t xml:space="preserve"> </w:t>
            </w:r>
            <w:r w:rsidRPr="00E76769">
              <w:rPr>
                <w:sz w:val="20"/>
                <w:szCs w:val="20"/>
              </w:rPr>
              <w:t>органами</w:t>
            </w:r>
            <w:r w:rsidR="00CE3115" w:rsidRPr="00E76769">
              <w:rPr>
                <w:sz w:val="20"/>
                <w:szCs w:val="20"/>
              </w:rPr>
              <w:t xml:space="preserve"> </w:t>
            </w:r>
            <w:r w:rsidRPr="00E76769">
              <w:rPr>
                <w:sz w:val="20"/>
                <w:szCs w:val="20"/>
              </w:rPr>
              <w:t>управления</w:t>
            </w:r>
            <w:r w:rsidR="00CE3115" w:rsidRPr="00E76769">
              <w:rPr>
                <w:sz w:val="20"/>
                <w:szCs w:val="20"/>
              </w:rPr>
              <w:t xml:space="preserve"> </w:t>
            </w:r>
            <w:r w:rsidRPr="00E76769">
              <w:rPr>
                <w:sz w:val="20"/>
                <w:szCs w:val="20"/>
              </w:rPr>
              <w:t>государственными</w:t>
            </w:r>
            <w:r w:rsidR="00CE3115" w:rsidRPr="00E76769">
              <w:rPr>
                <w:sz w:val="20"/>
                <w:szCs w:val="20"/>
              </w:rPr>
              <w:t xml:space="preserve"> </w:t>
            </w:r>
            <w:r w:rsidRPr="00E76769">
              <w:rPr>
                <w:sz w:val="20"/>
                <w:szCs w:val="20"/>
              </w:rPr>
              <w:t>внебюджетными</w:t>
            </w:r>
            <w:r w:rsidR="00CE3115" w:rsidRPr="00E76769">
              <w:rPr>
                <w:sz w:val="20"/>
                <w:szCs w:val="20"/>
              </w:rPr>
              <w:t xml:space="preserve"> </w:t>
            </w:r>
            <w:r w:rsidRPr="00E76769">
              <w:rPr>
                <w:sz w:val="20"/>
                <w:szCs w:val="20"/>
              </w:rPr>
              <w:t>фондами</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Ч5Э0100200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100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973,6</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973,6</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Расходы</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выплаты</w:t>
            </w:r>
            <w:r w:rsidR="00CE3115" w:rsidRPr="00E76769">
              <w:rPr>
                <w:sz w:val="20"/>
                <w:szCs w:val="20"/>
              </w:rPr>
              <w:t xml:space="preserve"> </w:t>
            </w:r>
            <w:r w:rsidRPr="00E76769">
              <w:rPr>
                <w:sz w:val="20"/>
                <w:szCs w:val="20"/>
              </w:rPr>
              <w:t>персоналу</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органов</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Ч5Э0100200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120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973,6</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973,6</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Общегосударственные</w:t>
            </w:r>
            <w:r w:rsidR="00CE3115" w:rsidRPr="00E76769">
              <w:rPr>
                <w:sz w:val="20"/>
                <w:szCs w:val="20"/>
              </w:rPr>
              <w:t xml:space="preserve"> </w:t>
            </w:r>
            <w:r w:rsidRPr="00E76769">
              <w:rPr>
                <w:sz w:val="20"/>
                <w:szCs w:val="20"/>
              </w:rPr>
              <w:t>вопросы</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Ч5Э0100200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120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973,6</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973,6</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Функционирование</w:t>
            </w:r>
            <w:r w:rsidR="00CE3115" w:rsidRPr="00E76769">
              <w:rPr>
                <w:sz w:val="20"/>
                <w:szCs w:val="20"/>
              </w:rPr>
              <w:t xml:space="preserve"> </w:t>
            </w:r>
            <w:r w:rsidRPr="00E76769">
              <w:rPr>
                <w:sz w:val="20"/>
                <w:szCs w:val="20"/>
              </w:rPr>
              <w:t>Правительства</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r w:rsidR="00CE3115" w:rsidRPr="00E76769">
              <w:rPr>
                <w:sz w:val="20"/>
                <w:szCs w:val="20"/>
              </w:rPr>
              <w:t xml:space="preserve"> </w:t>
            </w:r>
            <w:r w:rsidRPr="00E76769">
              <w:rPr>
                <w:sz w:val="20"/>
                <w:szCs w:val="20"/>
              </w:rPr>
              <w:t>высших</w:t>
            </w:r>
            <w:r w:rsidR="00CE3115" w:rsidRPr="00E76769">
              <w:rPr>
                <w:sz w:val="20"/>
                <w:szCs w:val="20"/>
              </w:rPr>
              <w:t xml:space="preserve"> </w:t>
            </w:r>
            <w:r w:rsidRPr="00E76769">
              <w:rPr>
                <w:sz w:val="20"/>
                <w:szCs w:val="20"/>
              </w:rPr>
              <w:t>исполнительных</w:t>
            </w:r>
            <w:r w:rsidR="00CE3115" w:rsidRPr="00E76769">
              <w:rPr>
                <w:sz w:val="20"/>
                <w:szCs w:val="20"/>
              </w:rPr>
              <w:t xml:space="preserve"> </w:t>
            </w:r>
            <w:r w:rsidRPr="00E76769">
              <w:rPr>
                <w:sz w:val="20"/>
                <w:szCs w:val="20"/>
              </w:rPr>
              <w:t>органов</w:t>
            </w:r>
            <w:r w:rsidR="00CE3115" w:rsidRPr="00E76769">
              <w:rPr>
                <w:sz w:val="20"/>
                <w:szCs w:val="20"/>
              </w:rPr>
              <w:t xml:space="preserve"> </w:t>
            </w:r>
            <w:r w:rsidRPr="00E76769">
              <w:rPr>
                <w:sz w:val="20"/>
                <w:szCs w:val="20"/>
              </w:rPr>
              <w:t>государственной</w:t>
            </w:r>
            <w:r w:rsidR="00CE3115" w:rsidRPr="00E76769">
              <w:rPr>
                <w:sz w:val="20"/>
                <w:szCs w:val="20"/>
              </w:rPr>
              <w:t xml:space="preserve"> </w:t>
            </w:r>
            <w:r w:rsidRPr="00E76769">
              <w:rPr>
                <w:sz w:val="20"/>
                <w:szCs w:val="20"/>
              </w:rPr>
              <w:t>власти</w:t>
            </w:r>
            <w:r w:rsidR="00CE3115" w:rsidRPr="00E76769">
              <w:rPr>
                <w:sz w:val="20"/>
                <w:szCs w:val="20"/>
              </w:rPr>
              <w:t xml:space="preserve"> </w:t>
            </w:r>
            <w:r w:rsidRPr="00E76769">
              <w:rPr>
                <w:sz w:val="20"/>
                <w:szCs w:val="20"/>
              </w:rPr>
              <w:t>субъектов</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r w:rsidR="00CE3115" w:rsidRPr="00E76769">
              <w:rPr>
                <w:sz w:val="20"/>
                <w:szCs w:val="20"/>
              </w:rPr>
              <w:t xml:space="preserve"> </w:t>
            </w:r>
            <w:r w:rsidRPr="00E76769">
              <w:rPr>
                <w:sz w:val="20"/>
                <w:szCs w:val="20"/>
              </w:rPr>
              <w:t>местных</w:t>
            </w:r>
            <w:r w:rsidR="00CE3115" w:rsidRPr="00E76769">
              <w:rPr>
                <w:sz w:val="20"/>
                <w:szCs w:val="20"/>
              </w:rPr>
              <w:t xml:space="preserve"> </w:t>
            </w:r>
            <w:r w:rsidRPr="00E76769">
              <w:rPr>
                <w:sz w:val="20"/>
                <w:szCs w:val="20"/>
              </w:rPr>
              <w:t>администраций</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Ч5Э0100200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120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973,6</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973,6</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Ч5Э0100200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200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112,8</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112,8</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Ч5Э0100200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112,8</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112,8</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Общегосударственные</w:t>
            </w:r>
            <w:r w:rsidR="00CE3115" w:rsidRPr="00E76769">
              <w:rPr>
                <w:sz w:val="20"/>
                <w:szCs w:val="20"/>
              </w:rPr>
              <w:t xml:space="preserve"> </w:t>
            </w:r>
            <w:r w:rsidRPr="00E76769">
              <w:rPr>
                <w:sz w:val="20"/>
                <w:szCs w:val="20"/>
              </w:rPr>
              <w:t>вопросы</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Ч5Э0100200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112,8</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112,8</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Функционирование</w:t>
            </w:r>
            <w:r w:rsidR="00CE3115" w:rsidRPr="00E76769">
              <w:rPr>
                <w:sz w:val="20"/>
                <w:szCs w:val="20"/>
              </w:rPr>
              <w:t xml:space="preserve"> </w:t>
            </w:r>
            <w:r w:rsidRPr="00E76769">
              <w:rPr>
                <w:sz w:val="20"/>
                <w:szCs w:val="20"/>
              </w:rPr>
              <w:t>Правительства</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r w:rsidR="00CE3115" w:rsidRPr="00E76769">
              <w:rPr>
                <w:sz w:val="20"/>
                <w:szCs w:val="20"/>
              </w:rPr>
              <w:t xml:space="preserve"> </w:t>
            </w:r>
            <w:r w:rsidRPr="00E76769">
              <w:rPr>
                <w:sz w:val="20"/>
                <w:szCs w:val="20"/>
              </w:rPr>
              <w:t>высших</w:t>
            </w:r>
            <w:r w:rsidR="00CE3115" w:rsidRPr="00E76769">
              <w:rPr>
                <w:sz w:val="20"/>
                <w:szCs w:val="20"/>
              </w:rPr>
              <w:t xml:space="preserve"> </w:t>
            </w:r>
            <w:r w:rsidRPr="00E76769">
              <w:rPr>
                <w:sz w:val="20"/>
                <w:szCs w:val="20"/>
              </w:rPr>
              <w:t>исполнительных</w:t>
            </w:r>
            <w:r w:rsidR="00CE3115" w:rsidRPr="00E76769">
              <w:rPr>
                <w:sz w:val="20"/>
                <w:szCs w:val="20"/>
              </w:rPr>
              <w:t xml:space="preserve"> </w:t>
            </w:r>
            <w:r w:rsidRPr="00E76769">
              <w:rPr>
                <w:sz w:val="20"/>
                <w:szCs w:val="20"/>
              </w:rPr>
              <w:t>органов</w:t>
            </w:r>
            <w:r w:rsidR="00CE3115" w:rsidRPr="00E76769">
              <w:rPr>
                <w:sz w:val="20"/>
                <w:szCs w:val="20"/>
              </w:rPr>
              <w:t xml:space="preserve"> </w:t>
            </w:r>
            <w:r w:rsidRPr="00E76769">
              <w:rPr>
                <w:sz w:val="20"/>
                <w:szCs w:val="20"/>
              </w:rPr>
              <w:t>государственной</w:t>
            </w:r>
            <w:r w:rsidR="00CE3115" w:rsidRPr="00E76769">
              <w:rPr>
                <w:sz w:val="20"/>
                <w:szCs w:val="20"/>
              </w:rPr>
              <w:t xml:space="preserve"> </w:t>
            </w:r>
            <w:r w:rsidRPr="00E76769">
              <w:rPr>
                <w:sz w:val="20"/>
                <w:szCs w:val="20"/>
              </w:rPr>
              <w:t>власти</w:t>
            </w:r>
            <w:r w:rsidR="00CE3115" w:rsidRPr="00E76769">
              <w:rPr>
                <w:sz w:val="20"/>
                <w:szCs w:val="20"/>
              </w:rPr>
              <w:t xml:space="preserve"> </w:t>
            </w:r>
            <w:r w:rsidRPr="00E76769">
              <w:rPr>
                <w:sz w:val="20"/>
                <w:szCs w:val="20"/>
              </w:rPr>
              <w:t>субъектов</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r w:rsidR="00CE3115" w:rsidRPr="00E76769">
              <w:rPr>
                <w:sz w:val="20"/>
                <w:szCs w:val="20"/>
              </w:rPr>
              <w:t xml:space="preserve"> </w:t>
            </w:r>
            <w:r w:rsidRPr="00E76769">
              <w:rPr>
                <w:sz w:val="20"/>
                <w:szCs w:val="20"/>
              </w:rPr>
              <w:t>местных</w:t>
            </w:r>
            <w:r w:rsidR="00CE3115" w:rsidRPr="00E76769">
              <w:rPr>
                <w:sz w:val="20"/>
                <w:szCs w:val="20"/>
              </w:rPr>
              <w:t xml:space="preserve"> </w:t>
            </w:r>
            <w:r w:rsidRPr="00E76769">
              <w:rPr>
                <w:sz w:val="20"/>
                <w:szCs w:val="20"/>
              </w:rPr>
              <w:t>администраций</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Ч5Э0100200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112,8</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112,8</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бюджетные</w:t>
            </w:r>
            <w:r w:rsidR="00CE3115" w:rsidRPr="00E76769">
              <w:rPr>
                <w:sz w:val="20"/>
                <w:szCs w:val="20"/>
              </w:rPr>
              <w:t xml:space="preserve"> </w:t>
            </w:r>
            <w:r w:rsidRPr="00E76769">
              <w:rPr>
                <w:sz w:val="20"/>
                <w:szCs w:val="20"/>
              </w:rPr>
              <w:t>ассигнования</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Ч5Э0100200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800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Уплата</w:t>
            </w:r>
            <w:r w:rsidR="00CE3115" w:rsidRPr="00E76769">
              <w:rPr>
                <w:sz w:val="20"/>
                <w:szCs w:val="20"/>
              </w:rPr>
              <w:t xml:space="preserve"> </w:t>
            </w:r>
            <w:r w:rsidRPr="00E76769">
              <w:rPr>
                <w:sz w:val="20"/>
                <w:szCs w:val="20"/>
              </w:rPr>
              <w:t>налогов,</w:t>
            </w:r>
            <w:r w:rsidR="00CE3115" w:rsidRPr="00E76769">
              <w:rPr>
                <w:sz w:val="20"/>
                <w:szCs w:val="20"/>
              </w:rPr>
              <w:t xml:space="preserve"> </w:t>
            </w:r>
            <w:r w:rsidRPr="00E76769">
              <w:rPr>
                <w:sz w:val="20"/>
                <w:szCs w:val="20"/>
              </w:rPr>
              <w:t>сборов,</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иных</w:t>
            </w:r>
            <w:r w:rsidR="00CE3115" w:rsidRPr="00E76769">
              <w:rPr>
                <w:sz w:val="20"/>
                <w:szCs w:val="20"/>
              </w:rPr>
              <w:t xml:space="preserve"> </w:t>
            </w:r>
            <w:r w:rsidRPr="00E76769">
              <w:rPr>
                <w:sz w:val="20"/>
                <w:szCs w:val="20"/>
              </w:rPr>
              <w:t>платежей</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Ч5Э0100200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850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Общегосударственные</w:t>
            </w:r>
            <w:r w:rsidR="00CE3115" w:rsidRPr="00E76769">
              <w:rPr>
                <w:sz w:val="20"/>
                <w:szCs w:val="20"/>
              </w:rPr>
              <w:t xml:space="preserve"> </w:t>
            </w:r>
            <w:r w:rsidRPr="00E76769">
              <w:rPr>
                <w:sz w:val="20"/>
                <w:szCs w:val="20"/>
              </w:rPr>
              <w:t>вопросы</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Ч5Э0100200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850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Функционирование</w:t>
            </w:r>
            <w:r w:rsidR="00CE3115" w:rsidRPr="00E76769">
              <w:rPr>
                <w:sz w:val="20"/>
                <w:szCs w:val="20"/>
              </w:rPr>
              <w:t xml:space="preserve"> </w:t>
            </w:r>
            <w:r w:rsidRPr="00E76769">
              <w:rPr>
                <w:sz w:val="20"/>
                <w:szCs w:val="20"/>
              </w:rPr>
              <w:t>Правительства</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r w:rsidR="00CE3115" w:rsidRPr="00E76769">
              <w:rPr>
                <w:sz w:val="20"/>
                <w:szCs w:val="20"/>
              </w:rPr>
              <w:t xml:space="preserve"> </w:t>
            </w:r>
            <w:r w:rsidRPr="00E76769">
              <w:rPr>
                <w:sz w:val="20"/>
                <w:szCs w:val="20"/>
              </w:rPr>
              <w:t>высших</w:t>
            </w:r>
            <w:r w:rsidR="00CE3115" w:rsidRPr="00E76769">
              <w:rPr>
                <w:sz w:val="20"/>
                <w:szCs w:val="20"/>
              </w:rPr>
              <w:t xml:space="preserve"> </w:t>
            </w:r>
            <w:r w:rsidRPr="00E76769">
              <w:rPr>
                <w:sz w:val="20"/>
                <w:szCs w:val="20"/>
              </w:rPr>
              <w:t>исполнительных</w:t>
            </w:r>
            <w:r w:rsidR="00CE3115" w:rsidRPr="00E76769">
              <w:rPr>
                <w:sz w:val="20"/>
                <w:szCs w:val="20"/>
              </w:rPr>
              <w:t xml:space="preserve"> </w:t>
            </w:r>
            <w:r w:rsidRPr="00E76769">
              <w:rPr>
                <w:sz w:val="20"/>
                <w:szCs w:val="20"/>
              </w:rPr>
              <w:t>органов</w:t>
            </w:r>
            <w:r w:rsidR="00CE3115" w:rsidRPr="00E76769">
              <w:rPr>
                <w:sz w:val="20"/>
                <w:szCs w:val="20"/>
              </w:rPr>
              <w:t xml:space="preserve"> </w:t>
            </w:r>
            <w:r w:rsidRPr="00E76769">
              <w:rPr>
                <w:sz w:val="20"/>
                <w:szCs w:val="20"/>
              </w:rPr>
              <w:t>государственной</w:t>
            </w:r>
            <w:r w:rsidR="00CE3115" w:rsidRPr="00E76769">
              <w:rPr>
                <w:sz w:val="20"/>
                <w:szCs w:val="20"/>
              </w:rPr>
              <w:t xml:space="preserve"> </w:t>
            </w:r>
            <w:r w:rsidRPr="00E76769">
              <w:rPr>
                <w:sz w:val="20"/>
                <w:szCs w:val="20"/>
              </w:rPr>
              <w:t>власти</w:t>
            </w:r>
            <w:r w:rsidR="00CE3115" w:rsidRPr="00E76769">
              <w:rPr>
                <w:sz w:val="20"/>
                <w:szCs w:val="20"/>
              </w:rPr>
              <w:t xml:space="preserve"> </w:t>
            </w:r>
            <w:r w:rsidRPr="00E76769">
              <w:rPr>
                <w:sz w:val="20"/>
                <w:szCs w:val="20"/>
              </w:rPr>
              <w:t>субъектов</w:t>
            </w:r>
            <w:r w:rsidR="00CE3115" w:rsidRPr="00E76769">
              <w:rPr>
                <w:sz w:val="20"/>
                <w:szCs w:val="20"/>
              </w:rPr>
              <w:t xml:space="preserve"> </w:t>
            </w:r>
            <w:r w:rsidRPr="00E76769">
              <w:rPr>
                <w:sz w:val="20"/>
                <w:szCs w:val="20"/>
              </w:rPr>
              <w:t>Российской</w:t>
            </w:r>
            <w:r w:rsidR="00CE3115" w:rsidRPr="00E76769">
              <w:rPr>
                <w:sz w:val="20"/>
                <w:szCs w:val="20"/>
              </w:rPr>
              <w:t xml:space="preserve"> </w:t>
            </w:r>
            <w:r w:rsidRPr="00E76769">
              <w:rPr>
                <w:sz w:val="20"/>
                <w:szCs w:val="20"/>
              </w:rPr>
              <w:t>Федерации,</w:t>
            </w:r>
            <w:r w:rsidR="00CE3115" w:rsidRPr="00E76769">
              <w:rPr>
                <w:sz w:val="20"/>
                <w:szCs w:val="20"/>
              </w:rPr>
              <w:t xml:space="preserve"> </w:t>
            </w:r>
            <w:r w:rsidRPr="00E76769">
              <w:rPr>
                <w:sz w:val="20"/>
                <w:szCs w:val="20"/>
              </w:rPr>
              <w:t>местных</w:t>
            </w:r>
            <w:r w:rsidR="00CE3115" w:rsidRPr="00E76769">
              <w:rPr>
                <w:sz w:val="20"/>
                <w:szCs w:val="20"/>
              </w:rPr>
              <w:t xml:space="preserve"> </w:t>
            </w:r>
            <w:r w:rsidRPr="00E76769">
              <w:rPr>
                <w:sz w:val="20"/>
                <w:szCs w:val="20"/>
              </w:rPr>
              <w:t>администраций</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Ч5Э0100200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850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Cs/>
                <w:i/>
                <w:sz w:val="20"/>
                <w:szCs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Выполнение</w:t>
            </w:r>
            <w:r w:rsidR="00CE3115" w:rsidRPr="00E76769">
              <w:rPr>
                <w:sz w:val="20"/>
                <w:szCs w:val="20"/>
              </w:rPr>
              <w:t xml:space="preserve"> </w:t>
            </w:r>
            <w:r w:rsidRPr="00E76769">
              <w:rPr>
                <w:sz w:val="20"/>
                <w:szCs w:val="20"/>
              </w:rPr>
              <w:t>других</w:t>
            </w:r>
            <w:r w:rsidR="00CE3115" w:rsidRPr="00E76769">
              <w:rPr>
                <w:sz w:val="20"/>
                <w:szCs w:val="20"/>
              </w:rPr>
              <w:t xml:space="preserve"> </w:t>
            </w:r>
            <w:r w:rsidRPr="00E76769">
              <w:rPr>
                <w:sz w:val="20"/>
                <w:szCs w:val="20"/>
              </w:rPr>
              <w:t>обязательств</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образования</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Ч5Э0173770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89,4</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89,4</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бюджетные</w:t>
            </w:r>
            <w:r w:rsidR="00CE3115" w:rsidRPr="00E76769">
              <w:rPr>
                <w:sz w:val="20"/>
                <w:szCs w:val="20"/>
              </w:rPr>
              <w:t xml:space="preserve"> </w:t>
            </w:r>
            <w:r w:rsidRPr="00E76769">
              <w:rPr>
                <w:sz w:val="20"/>
                <w:szCs w:val="20"/>
              </w:rPr>
              <w:t>ассигнования</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Ч5Э0173770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800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Уплата</w:t>
            </w:r>
            <w:r w:rsidR="00CE3115" w:rsidRPr="00E76769">
              <w:rPr>
                <w:sz w:val="20"/>
                <w:szCs w:val="20"/>
              </w:rPr>
              <w:t xml:space="preserve"> </w:t>
            </w:r>
            <w:r w:rsidRPr="00E76769">
              <w:rPr>
                <w:sz w:val="20"/>
                <w:szCs w:val="20"/>
              </w:rPr>
              <w:t>налогов,</w:t>
            </w:r>
            <w:r w:rsidR="00CE3115" w:rsidRPr="00E76769">
              <w:rPr>
                <w:sz w:val="20"/>
                <w:szCs w:val="20"/>
              </w:rPr>
              <w:t xml:space="preserve"> </w:t>
            </w:r>
            <w:r w:rsidRPr="00E76769">
              <w:rPr>
                <w:sz w:val="20"/>
                <w:szCs w:val="20"/>
              </w:rPr>
              <w:t>сборов,</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иных</w:t>
            </w:r>
            <w:r w:rsidR="00CE3115" w:rsidRPr="00E76769">
              <w:rPr>
                <w:sz w:val="20"/>
                <w:szCs w:val="20"/>
              </w:rPr>
              <w:t xml:space="preserve"> </w:t>
            </w:r>
            <w:r w:rsidRPr="00E76769">
              <w:rPr>
                <w:sz w:val="20"/>
                <w:szCs w:val="20"/>
              </w:rPr>
              <w:t>платежей</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Ч5Э0173770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850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Общегосударственные</w:t>
            </w:r>
            <w:r w:rsidR="00CE3115" w:rsidRPr="00E76769">
              <w:rPr>
                <w:sz w:val="20"/>
                <w:szCs w:val="20"/>
              </w:rPr>
              <w:t xml:space="preserve"> </w:t>
            </w:r>
            <w:r w:rsidRPr="00E76769">
              <w:rPr>
                <w:sz w:val="20"/>
                <w:szCs w:val="20"/>
              </w:rPr>
              <w:t>вопросы</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Ч5Э0173770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850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Другие</w:t>
            </w:r>
            <w:r w:rsidR="00CE3115" w:rsidRPr="00E76769">
              <w:rPr>
                <w:sz w:val="20"/>
                <w:szCs w:val="20"/>
              </w:rPr>
              <w:t xml:space="preserve"> </w:t>
            </w:r>
            <w:r w:rsidRPr="00E76769">
              <w:rPr>
                <w:sz w:val="20"/>
                <w:szCs w:val="20"/>
              </w:rPr>
              <w:t>общегосударственные</w:t>
            </w:r>
            <w:r w:rsidR="00CE3115" w:rsidRPr="00E76769">
              <w:rPr>
                <w:sz w:val="20"/>
                <w:szCs w:val="20"/>
              </w:rPr>
              <w:t xml:space="preserve"> </w:t>
            </w:r>
            <w:r w:rsidRPr="00E76769">
              <w:rPr>
                <w:sz w:val="20"/>
                <w:szCs w:val="20"/>
              </w:rPr>
              <w:t>вопросы</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Ч5Э0173770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850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13</w:t>
            </w: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Ч5Э0173770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200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87,1</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87,1</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Ч5Э0173770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87,1</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87,1</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Жилищно-коммунальное</w:t>
            </w:r>
            <w:r w:rsidR="00CE3115" w:rsidRPr="00E76769">
              <w:rPr>
                <w:sz w:val="20"/>
                <w:szCs w:val="20"/>
              </w:rPr>
              <w:t xml:space="preserve"> </w:t>
            </w:r>
            <w:r w:rsidRPr="00E76769">
              <w:rPr>
                <w:sz w:val="20"/>
                <w:szCs w:val="20"/>
              </w:rPr>
              <w:t>хозяйство</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Ч5Э0173770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05</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87,1</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87,1</w:t>
            </w:r>
          </w:p>
        </w:tc>
      </w:tr>
      <w:tr w:rsidR="00E76769"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Жилищное</w:t>
            </w:r>
            <w:r w:rsidR="00CE3115" w:rsidRPr="00E76769">
              <w:rPr>
                <w:sz w:val="20"/>
                <w:szCs w:val="20"/>
              </w:rPr>
              <w:t xml:space="preserve"> </w:t>
            </w:r>
            <w:r w:rsidRPr="00E76769">
              <w:rPr>
                <w:sz w:val="20"/>
                <w:szCs w:val="20"/>
              </w:rPr>
              <w:t>хозяйство</w:t>
            </w: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Ч5Э0173770</w:t>
            </w: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05</w:t>
            </w: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87,1</w:t>
            </w: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87,1</w:t>
            </w:r>
          </w:p>
        </w:tc>
      </w:tr>
      <w:tr w:rsidR="008150DB" w:rsidRPr="00E76769" w:rsidTr="00F2105E">
        <w:trPr>
          <w:cantSplit/>
        </w:trPr>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bCs/>
                <w:sz w:val="20"/>
                <w:szCs w:val="20"/>
                <w:lang w:val="en-US"/>
              </w:rPr>
            </w:pPr>
          </w:p>
        </w:tc>
        <w:tc>
          <w:tcPr>
            <w:tcW w:w="208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69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2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r>
    </w:tbl>
    <w:p w:rsidR="008150DB" w:rsidRPr="00E76769" w:rsidRDefault="008150DB" w:rsidP="00CE3115">
      <w:pPr>
        <w:widowControl w:val="0"/>
        <w:rPr>
          <w:snapToGrid w:val="0"/>
          <w:sz w:val="20"/>
          <w:szCs w:val="20"/>
        </w:rPr>
      </w:pPr>
    </w:p>
    <w:p w:rsidR="008150DB" w:rsidRPr="00E76769" w:rsidRDefault="008150DB" w:rsidP="00CE3115">
      <w:pPr>
        <w:widowControl w:val="0"/>
        <w:tabs>
          <w:tab w:val="left" w:pos="4860"/>
        </w:tabs>
        <w:ind w:left="4962" w:firstLine="6"/>
        <w:jc w:val="center"/>
        <w:rPr>
          <w:sz w:val="20"/>
          <w:szCs w:val="20"/>
        </w:rPr>
      </w:pPr>
      <w:r w:rsidRPr="00E76769">
        <w:rPr>
          <w:sz w:val="20"/>
          <w:szCs w:val="20"/>
        </w:rPr>
        <w:t>Приложение</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11</w:t>
      </w:r>
    </w:p>
    <w:p w:rsidR="00F0427A" w:rsidRPr="00E76769" w:rsidRDefault="008150DB" w:rsidP="00CE3115">
      <w:pPr>
        <w:widowControl w:val="0"/>
        <w:ind w:left="5529"/>
        <w:jc w:val="both"/>
        <w:rPr>
          <w:sz w:val="20"/>
          <w:szCs w:val="20"/>
        </w:rPr>
      </w:pPr>
      <w:r w:rsidRPr="00E76769">
        <w:rPr>
          <w:sz w:val="20"/>
          <w:szCs w:val="20"/>
        </w:rPr>
        <w:t>к</w:t>
      </w:r>
      <w:r w:rsidR="00CE3115" w:rsidRPr="00E76769">
        <w:rPr>
          <w:sz w:val="20"/>
          <w:szCs w:val="20"/>
        </w:rPr>
        <w:t xml:space="preserve"> </w:t>
      </w:r>
      <w:r w:rsidRPr="00E76769">
        <w:rPr>
          <w:sz w:val="20"/>
          <w:szCs w:val="20"/>
        </w:rPr>
        <w:t>Решению</w:t>
      </w:r>
      <w:r w:rsidR="00CE3115" w:rsidRPr="00E76769">
        <w:rPr>
          <w:sz w:val="20"/>
          <w:szCs w:val="20"/>
        </w:rPr>
        <w:t xml:space="preserve"> </w:t>
      </w:r>
      <w:r w:rsidRPr="00E76769">
        <w:rPr>
          <w:sz w:val="20"/>
          <w:szCs w:val="20"/>
        </w:rPr>
        <w:t>Собрания</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бюджете</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годов»</w:t>
      </w:r>
    </w:p>
    <w:p w:rsidR="00F0427A" w:rsidRPr="00E76769" w:rsidRDefault="008150DB" w:rsidP="00CE3115">
      <w:pPr>
        <w:pStyle w:val="a7"/>
        <w:widowControl w:val="0"/>
        <w:jc w:val="center"/>
        <w:rPr>
          <w:rFonts w:ascii="TimesET" w:hAnsi="TimesET"/>
          <w:b w:val="0"/>
          <w:lang w:val="ru-RU"/>
        </w:rPr>
      </w:pPr>
      <w:r w:rsidRPr="00E76769">
        <w:rPr>
          <w:rFonts w:ascii="TimesET" w:hAnsi="TimesET"/>
          <w:b w:val="0"/>
          <w:lang w:val="ru-RU"/>
        </w:rPr>
        <w:t>Ведомственная</w:t>
      </w:r>
      <w:r w:rsidR="00CE3115" w:rsidRPr="00E76769">
        <w:rPr>
          <w:rFonts w:ascii="TimesET" w:hAnsi="TimesET"/>
          <w:b w:val="0"/>
          <w:lang w:val="ru-RU"/>
        </w:rPr>
        <w:t xml:space="preserve"> </w:t>
      </w:r>
      <w:r w:rsidRPr="00E76769">
        <w:rPr>
          <w:rFonts w:ascii="TimesET" w:hAnsi="TimesET"/>
          <w:b w:val="0"/>
          <w:lang w:val="ru-RU"/>
        </w:rPr>
        <w:t>структура</w:t>
      </w:r>
      <w:r w:rsidR="00CE3115" w:rsidRPr="00E76769">
        <w:rPr>
          <w:rFonts w:ascii="TimesET" w:hAnsi="TimesET"/>
          <w:b w:val="0"/>
          <w:lang w:val="ru-RU"/>
        </w:rPr>
        <w:t xml:space="preserve"> </w:t>
      </w:r>
      <w:r w:rsidRPr="00E76769">
        <w:rPr>
          <w:rFonts w:ascii="TimesET" w:hAnsi="TimesET"/>
          <w:b w:val="0"/>
          <w:lang w:val="ru-RU"/>
        </w:rPr>
        <w:t>расходов</w:t>
      </w:r>
      <w:r w:rsidR="00CE3115" w:rsidRPr="00E76769">
        <w:rPr>
          <w:rFonts w:ascii="TimesET" w:hAnsi="TimesET"/>
          <w:b w:val="0"/>
          <w:lang w:val="ru-RU"/>
        </w:rPr>
        <w:t xml:space="preserve"> </w:t>
      </w:r>
      <w:r w:rsidRPr="00E76769">
        <w:rPr>
          <w:rFonts w:ascii="TimesET" w:hAnsi="TimesET"/>
          <w:b w:val="0"/>
          <w:lang w:val="ru-RU"/>
        </w:rPr>
        <w:t>бюджета</w:t>
      </w:r>
      <w:r w:rsidR="00CE3115" w:rsidRPr="00E76769">
        <w:rPr>
          <w:rFonts w:ascii="TimesET" w:hAnsi="TimesET"/>
          <w:b w:val="0"/>
          <w:lang w:val="ru-RU"/>
        </w:rPr>
        <w:t xml:space="preserve"> </w:t>
      </w:r>
      <w:r w:rsidRPr="00E76769">
        <w:rPr>
          <w:rFonts w:ascii="TimesET" w:hAnsi="TimesET"/>
          <w:b w:val="0"/>
          <w:lang w:val="ru-RU"/>
        </w:rPr>
        <w:t>Аксаринского</w:t>
      </w:r>
      <w:r w:rsidR="00CE3115" w:rsidRPr="00E76769">
        <w:rPr>
          <w:rFonts w:ascii="TimesET" w:hAnsi="TimesET"/>
          <w:b w:val="0"/>
          <w:lang w:val="ru-RU"/>
        </w:rPr>
        <w:t xml:space="preserve"> </w:t>
      </w:r>
      <w:r w:rsidRPr="00E76769">
        <w:rPr>
          <w:rFonts w:ascii="TimesET" w:hAnsi="TimesET"/>
          <w:b w:val="0"/>
          <w:lang w:val="ru-RU"/>
        </w:rPr>
        <w:t>сельского</w:t>
      </w:r>
      <w:r w:rsidR="00CE3115" w:rsidRPr="00E76769">
        <w:rPr>
          <w:rFonts w:ascii="TimesET" w:hAnsi="TimesET"/>
          <w:b w:val="0"/>
          <w:lang w:val="ru-RU"/>
        </w:rPr>
        <w:t xml:space="preserve"> </w:t>
      </w:r>
      <w:r w:rsidRPr="00E76769">
        <w:rPr>
          <w:rFonts w:ascii="TimesET" w:hAnsi="TimesET"/>
          <w:b w:val="0"/>
          <w:lang w:val="ru-RU"/>
        </w:rPr>
        <w:t>поселения</w:t>
      </w:r>
      <w:r w:rsidR="00CE3115" w:rsidRPr="00E76769">
        <w:rPr>
          <w:rFonts w:ascii="TimesET" w:hAnsi="TimesET"/>
          <w:b w:val="0"/>
          <w:lang w:val="ru-RU"/>
        </w:rPr>
        <w:t xml:space="preserve"> </w:t>
      </w:r>
      <w:r w:rsidRPr="00E76769">
        <w:rPr>
          <w:rFonts w:ascii="TimesET" w:hAnsi="TimesET"/>
          <w:b w:val="0"/>
          <w:lang w:val="ru-RU"/>
        </w:rPr>
        <w:t>Мариинско-Посадского</w:t>
      </w:r>
      <w:r w:rsidR="00CE3115" w:rsidRPr="00E76769">
        <w:rPr>
          <w:rFonts w:ascii="TimesET" w:hAnsi="TimesET"/>
          <w:b w:val="0"/>
          <w:lang w:val="ru-RU"/>
        </w:rPr>
        <w:t xml:space="preserve"> </w:t>
      </w:r>
      <w:r w:rsidRPr="00E76769">
        <w:rPr>
          <w:rFonts w:ascii="TimesET" w:hAnsi="TimesET"/>
          <w:b w:val="0"/>
          <w:lang w:val="ru-RU"/>
        </w:rPr>
        <w:t>района</w:t>
      </w:r>
      <w:r w:rsidR="00CE3115" w:rsidRPr="00E76769">
        <w:rPr>
          <w:rFonts w:ascii="TimesET" w:hAnsi="TimesET"/>
          <w:b w:val="0"/>
          <w:lang w:val="ru-RU"/>
        </w:rPr>
        <w:t xml:space="preserve"> </w:t>
      </w:r>
      <w:r w:rsidRPr="00E76769">
        <w:rPr>
          <w:rFonts w:ascii="TimesET" w:hAnsi="TimesET"/>
          <w:b w:val="0"/>
          <w:lang w:val="ru-RU"/>
        </w:rPr>
        <w:t>Чувашской</w:t>
      </w:r>
      <w:r w:rsidR="00CE3115" w:rsidRPr="00E76769">
        <w:rPr>
          <w:rFonts w:ascii="TimesET" w:hAnsi="TimesET"/>
          <w:b w:val="0"/>
          <w:lang w:val="ru-RU"/>
        </w:rPr>
        <w:t xml:space="preserve"> </w:t>
      </w:r>
      <w:r w:rsidRPr="00E76769">
        <w:rPr>
          <w:rFonts w:ascii="TimesET" w:hAnsi="TimesET"/>
          <w:b w:val="0"/>
          <w:lang w:val="ru-RU"/>
        </w:rPr>
        <w:t>Республики</w:t>
      </w:r>
      <w:r w:rsidR="00CE3115" w:rsidRPr="00E76769">
        <w:rPr>
          <w:rFonts w:ascii="TimesET" w:hAnsi="TimesET"/>
          <w:b w:val="0"/>
          <w:lang w:val="ru-RU"/>
        </w:rPr>
        <w:t xml:space="preserve"> </w:t>
      </w:r>
      <w:r w:rsidRPr="00E76769">
        <w:rPr>
          <w:rFonts w:ascii="TimesET" w:hAnsi="TimesET"/>
          <w:b w:val="0"/>
          <w:lang w:val="ru-RU"/>
        </w:rPr>
        <w:t>на</w:t>
      </w:r>
      <w:r w:rsidR="00CE3115" w:rsidRPr="00E76769">
        <w:rPr>
          <w:rFonts w:ascii="TimesET" w:hAnsi="TimesET"/>
          <w:b w:val="0"/>
          <w:lang w:val="ru-RU"/>
        </w:rPr>
        <w:t xml:space="preserve"> </w:t>
      </w:r>
      <w:r w:rsidRPr="00E76769">
        <w:rPr>
          <w:rFonts w:ascii="TimesET" w:hAnsi="TimesET"/>
          <w:b w:val="0"/>
          <w:lang w:val="ru-RU"/>
        </w:rPr>
        <w:t>2020</w:t>
      </w:r>
      <w:r w:rsidR="00CE3115" w:rsidRPr="00E76769">
        <w:rPr>
          <w:rFonts w:ascii="TimesET" w:hAnsi="TimesET"/>
          <w:b w:val="0"/>
          <w:lang w:val="ru-RU"/>
        </w:rPr>
        <w:t xml:space="preserve"> </w:t>
      </w:r>
      <w:r w:rsidRPr="00E76769">
        <w:rPr>
          <w:rFonts w:ascii="TimesET" w:hAnsi="TimesET"/>
          <w:b w:val="0"/>
          <w:lang w:val="ru-RU"/>
        </w:rPr>
        <w:t>год</w:t>
      </w:r>
    </w:p>
    <w:p w:rsidR="008150DB" w:rsidRPr="00E76769" w:rsidRDefault="00CE3115" w:rsidP="00CE3115">
      <w:pPr>
        <w:pStyle w:val="26"/>
        <w:widowControl w:val="0"/>
        <w:ind w:firstLine="720"/>
        <w:jc w:val="right"/>
        <w:rPr>
          <w:rFonts w:ascii="TimesET" w:hAnsi="TimesET"/>
          <w:sz w:val="20"/>
        </w:rPr>
      </w:pPr>
      <w:r w:rsidRPr="00E76769">
        <w:rPr>
          <w:rFonts w:ascii="TimesET" w:hAnsi="TimesET"/>
          <w:sz w:val="20"/>
        </w:rPr>
        <w:t xml:space="preserve"> </w:t>
      </w:r>
      <w:r w:rsidR="008150DB" w:rsidRPr="00E76769">
        <w:rPr>
          <w:rFonts w:ascii="TimesET" w:hAnsi="TimesET"/>
          <w:sz w:val="20"/>
        </w:rPr>
        <w:t>(тыс.</w:t>
      </w:r>
      <w:r w:rsidRPr="00E76769">
        <w:rPr>
          <w:rFonts w:ascii="TimesET" w:hAnsi="TimesET"/>
          <w:sz w:val="20"/>
        </w:rPr>
        <w:t xml:space="preserve"> </w:t>
      </w:r>
      <w:r w:rsidR="008150DB" w:rsidRPr="00E76769">
        <w:rPr>
          <w:rFonts w:ascii="TimesET" w:hAnsi="TimesET"/>
          <w:sz w:val="20"/>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7754"/>
        <w:gridCol w:w="1465"/>
        <w:gridCol w:w="697"/>
        <w:gridCol w:w="1074"/>
        <w:gridCol w:w="1759"/>
        <w:gridCol w:w="1132"/>
        <w:gridCol w:w="1318"/>
      </w:tblGrid>
      <w:tr w:rsidR="00E76769" w:rsidRPr="00E76769" w:rsidTr="00F2105E">
        <w:trPr>
          <w:cantSplit/>
        </w:trPr>
        <w:tc>
          <w:tcPr>
            <w:tcW w:w="2550" w:type="pct"/>
            <w:vAlign w:val="center"/>
          </w:tcPr>
          <w:p w:rsidR="008150DB" w:rsidRPr="00E76769" w:rsidRDefault="008150DB" w:rsidP="00F2105E">
            <w:pPr>
              <w:widowControl w:val="0"/>
              <w:jc w:val="center"/>
              <w:rPr>
                <w:snapToGrid w:val="0"/>
                <w:sz w:val="20"/>
                <w:szCs w:val="20"/>
              </w:rPr>
            </w:pPr>
            <w:r w:rsidRPr="00E76769">
              <w:rPr>
                <w:snapToGrid w:val="0"/>
                <w:sz w:val="20"/>
                <w:szCs w:val="20"/>
              </w:rPr>
              <w:t>Наименование</w:t>
            </w:r>
            <w:r w:rsidR="00CE3115" w:rsidRPr="00E76769">
              <w:rPr>
                <w:snapToGrid w:val="0"/>
                <w:sz w:val="20"/>
                <w:szCs w:val="20"/>
              </w:rPr>
              <w:t xml:space="preserve"> </w:t>
            </w:r>
          </w:p>
        </w:tc>
        <w:tc>
          <w:tcPr>
            <w:tcW w:w="482" w:type="pct"/>
            <w:vAlign w:val="center"/>
          </w:tcPr>
          <w:p w:rsidR="008150DB" w:rsidRPr="00E76769" w:rsidRDefault="008150DB" w:rsidP="00F2105E">
            <w:pPr>
              <w:widowControl w:val="0"/>
              <w:jc w:val="center"/>
              <w:rPr>
                <w:snapToGrid w:val="0"/>
                <w:sz w:val="20"/>
                <w:szCs w:val="20"/>
              </w:rPr>
            </w:pPr>
            <w:r w:rsidRPr="00E76769">
              <w:rPr>
                <w:snapToGrid w:val="0"/>
                <w:sz w:val="20"/>
                <w:szCs w:val="20"/>
              </w:rPr>
              <w:t>Главный</w:t>
            </w:r>
            <w:r w:rsidR="00CE3115" w:rsidRPr="00E76769">
              <w:rPr>
                <w:snapToGrid w:val="0"/>
                <w:sz w:val="20"/>
                <w:szCs w:val="20"/>
              </w:rPr>
              <w:t xml:space="preserve"> </w:t>
            </w:r>
            <w:r w:rsidRPr="00E76769">
              <w:rPr>
                <w:snapToGrid w:val="0"/>
                <w:sz w:val="20"/>
                <w:szCs w:val="20"/>
              </w:rPr>
              <w:t>распорядитель</w:t>
            </w:r>
          </w:p>
        </w:tc>
        <w:tc>
          <w:tcPr>
            <w:tcW w:w="229" w:type="pct"/>
            <w:vAlign w:val="center"/>
          </w:tcPr>
          <w:p w:rsidR="008150DB" w:rsidRPr="00E76769" w:rsidRDefault="008150DB" w:rsidP="00F2105E">
            <w:pPr>
              <w:widowControl w:val="0"/>
              <w:jc w:val="center"/>
              <w:rPr>
                <w:snapToGrid w:val="0"/>
                <w:sz w:val="20"/>
                <w:szCs w:val="20"/>
              </w:rPr>
            </w:pPr>
            <w:r w:rsidRPr="00E76769">
              <w:rPr>
                <w:snapToGrid w:val="0"/>
                <w:sz w:val="20"/>
                <w:szCs w:val="20"/>
              </w:rPr>
              <w:t>Раздел</w:t>
            </w:r>
          </w:p>
        </w:tc>
        <w:tc>
          <w:tcPr>
            <w:tcW w:w="353" w:type="pct"/>
            <w:vAlign w:val="center"/>
          </w:tcPr>
          <w:p w:rsidR="008150DB" w:rsidRPr="00E76769" w:rsidRDefault="008150DB" w:rsidP="00F2105E">
            <w:pPr>
              <w:widowControl w:val="0"/>
              <w:jc w:val="center"/>
              <w:rPr>
                <w:snapToGrid w:val="0"/>
                <w:sz w:val="20"/>
                <w:szCs w:val="20"/>
              </w:rPr>
            </w:pPr>
            <w:r w:rsidRPr="00E76769">
              <w:rPr>
                <w:snapToGrid w:val="0"/>
                <w:sz w:val="20"/>
                <w:szCs w:val="20"/>
              </w:rPr>
              <w:t>Подраздел</w:t>
            </w:r>
          </w:p>
        </w:tc>
        <w:tc>
          <w:tcPr>
            <w:tcW w:w="579" w:type="pct"/>
            <w:vAlign w:val="center"/>
          </w:tcPr>
          <w:p w:rsidR="008150DB" w:rsidRPr="00E76769" w:rsidRDefault="008150DB" w:rsidP="00F2105E">
            <w:pPr>
              <w:widowControl w:val="0"/>
              <w:jc w:val="center"/>
              <w:rPr>
                <w:snapToGrid w:val="0"/>
                <w:sz w:val="20"/>
                <w:szCs w:val="20"/>
              </w:rPr>
            </w:pPr>
            <w:r w:rsidRPr="00E76769">
              <w:rPr>
                <w:snapToGrid w:val="0"/>
                <w:sz w:val="20"/>
                <w:szCs w:val="20"/>
              </w:rPr>
              <w:t>Целевая</w:t>
            </w:r>
            <w:r w:rsidR="00CE3115" w:rsidRPr="00E76769">
              <w:rPr>
                <w:snapToGrid w:val="0"/>
                <w:sz w:val="20"/>
                <w:szCs w:val="20"/>
              </w:rPr>
              <w:t xml:space="preserve"> </w:t>
            </w:r>
            <w:r w:rsidRPr="00E76769">
              <w:rPr>
                <w:snapToGrid w:val="0"/>
                <w:sz w:val="20"/>
                <w:szCs w:val="20"/>
              </w:rPr>
              <w:t>статья</w:t>
            </w:r>
            <w:r w:rsidR="00CE3115" w:rsidRPr="00E76769">
              <w:rPr>
                <w:snapToGrid w:val="0"/>
                <w:sz w:val="20"/>
                <w:szCs w:val="20"/>
              </w:rPr>
              <w:t xml:space="preserve"> </w:t>
            </w:r>
            <w:r w:rsidRPr="00E76769">
              <w:rPr>
                <w:snapToGrid w:val="0"/>
                <w:sz w:val="20"/>
                <w:szCs w:val="20"/>
              </w:rPr>
              <w:t>(государственные</w:t>
            </w:r>
            <w:r w:rsidR="00CE3115" w:rsidRPr="00E76769">
              <w:rPr>
                <w:snapToGrid w:val="0"/>
                <w:sz w:val="20"/>
                <w:szCs w:val="20"/>
              </w:rPr>
              <w:t xml:space="preserve"> </w:t>
            </w:r>
            <w:r w:rsidRPr="00E76769">
              <w:rPr>
                <w:snapToGrid w:val="0"/>
                <w:sz w:val="20"/>
                <w:szCs w:val="20"/>
              </w:rPr>
              <w:t>программы</w:t>
            </w:r>
            <w:r w:rsidR="00CE3115" w:rsidRPr="00E76769">
              <w:rPr>
                <w:snapToGrid w:val="0"/>
                <w:sz w:val="20"/>
                <w:szCs w:val="20"/>
              </w:rPr>
              <w:t xml:space="preserve"> </w:t>
            </w:r>
            <w:r w:rsidRPr="00E76769">
              <w:rPr>
                <w:snapToGrid w:val="0"/>
                <w:sz w:val="20"/>
                <w:szCs w:val="20"/>
              </w:rPr>
              <w:t>и</w:t>
            </w:r>
            <w:r w:rsidR="00CE3115" w:rsidRPr="00E76769">
              <w:rPr>
                <w:snapToGrid w:val="0"/>
                <w:sz w:val="20"/>
                <w:szCs w:val="20"/>
              </w:rPr>
              <w:t xml:space="preserve"> </w:t>
            </w:r>
            <w:r w:rsidRPr="00E76769">
              <w:rPr>
                <w:snapToGrid w:val="0"/>
                <w:sz w:val="20"/>
                <w:szCs w:val="20"/>
              </w:rPr>
              <w:t>непрограммные</w:t>
            </w:r>
            <w:r w:rsidR="00CE3115" w:rsidRPr="00E76769">
              <w:rPr>
                <w:snapToGrid w:val="0"/>
                <w:sz w:val="20"/>
                <w:szCs w:val="20"/>
              </w:rPr>
              <w:t xml:space="preserve"> </w:t>
            </w:r>
            <w:r w:rsidRPr="00E76769">
              <w:rPr>
                <w:snapToGrid w:val="0"/>
                <w:sz w:val="20"/>
                <w:szCs w:val="20"/>
              </w:rPr>
              <w:t>направления</w:t>
            </w:r>
            <w:r w:rsidR="00CE3115" w:rsidRPr="00E76769">
              <w:rPr>
                <w:snapToGrid w:val="0"/>
                <w:sz w:val="20"/>
                <w:szCs w:val="20"/>
              </w:rPr>
              <w:t xml:space="preserve"> </w:t>
            </w:r>
            <w:r w:rsidRPr="00E76769">
              <w:rPr>
                <w:snapToGrid w:val="0"/>
                <w:sz w:val="20"/>
                <w:szCs w:val="20"/>
              </w:rPr>
              <w:t>деятельности</w:t>
            </w:r>
          </w:p>
        </w:tc>
        <w:tc>
          <w:tcPr>
            <w:tcW w:w="372" w:type="pct"/>
            <w:vAlign w:val="center"/>
          </w:tcPr>
          <w:p w:rsidR="008150DB" w:rsidRPr="00E76769" w:rsidRDefault="008150DB" w:rsidP="00F2105E">
            <w:pPr>
              <w:widowControl w:val="0"/>
              <w:jc w:val="center"/>
              <w:rPr>
                <w:snapToGrid w:val="0"/>
                <w:sz w:val="20"/>
                <w:szCs w:val="20"/>
              </w:rPr>
            </w:pPr>
            <w:r w:rsidRPr="00E76769">
              <w:rPr>
                <w:snapToGrid w:val="0"/>
                <w:sz w:val="20"/>
                <w:szCs w:val="20"/>
              </w:rPr>
              <w:t>Группа</w:t>
            </w:r>
            <w:r w:rsidR="00CE3115" w:rsidRPr="00E76769">
              <w:rPr>
                <w:snapToGrid w:val="0"/>
                <w:sz w:val="20"/>
                <w:szCs w:val="20"/>
              </w:rPr>
              <w:t xml:space="preserve"> </w:t>
            </w:r>
            <w:r w:rsidRPr="00E76769">
              <w:rPr>
                <w:snapToGrid w:val="0"/>
                <w:sz w:val="20"/>
                <w:szCs w:val="20"/>
              </w:rPr>
              <w:t>(группа</w:t>
            </w:r>
            <w:r w:rsidR="00CE3115" w:rsidRPr="00E76769">
              <w:rPr>
                <w:snapToGrid w:val="0"/>
                <w:sz w:val="20"/>
                <w:szCs w:val="20"/>
              </w:rPr>
              <w:t xml:space="preserve"> </w:t>
            </w:r>
            <w:r w:rsidRPr="00E76769">
              <w:rPr>
                <w:snapToGrid w:val="0"/>
                <w:sz w:val="20"/>
                <w:szCs w:val="20"/>
              </w:rPr>
              <w:t>и</w:t>
            </w:r>
            <w:r w:rsidR="00CE3115" w:rsidRPr="00E76769">
              <w:rPr>
                <w:snapToGrid w:val="0"/>
                <w:sz w:val="20"/>
                <w:szCs w:val="20"/>
              </w:rPr>
              <w:t xml:space="preserve"> </w:t>
            </w:r>
            <w:r w:rsidRPr="00E76769">
              <w:rPr>
                <w:snapToGrid w:val="0"/>
                <w:sz w:val="20"/>
                <w:szCs w:val="20"/>
              </w:rPr>
              <w:t>подгруппа)</w:t>
            </w:r>
            <w:r w:rsidR="00CE3115" w:rsidRPr="00E76769">
              <w:rPr>
                <w:snapToGrid w:val="0"/>
                <w:sz w:val="20"/>
                <w:szCs w:val="20"/>
              </w:rPr>
              <w:t xml:space="preserve"> </w:t>
            </w:r>
            <w:r w:rsidRPr="00E76769">
              <w:rPr>
                <w:snapToGrid w:val="0"/>
                <w:sz w:val="20"/>
                <w:szCs w:val="20"/>
              </w:rPr>
              <w:t>вида</w:t>
            </w:r>
            <w:r w:rsidR="00CE3115" w:rsidRPr="00E76769">
              <w:rPr>
                <w:snapToGrid w:val="0"/>
                <w:sz w:val="20"/>
                <w:szCs w:val="20"/>
              </w:rPr>
              <w:t xml:space="preserve"> </w:t>
            </w:r>
            <w:r w:rsidRPr="00E76769">
              <w:rPr>
                <w:snapToGrid w:val="0"/>
                <w:sz w:val="20"/>
                <w:szCs w:val="20"/>
              </w:rPr>
              <w:t>расходов</w:t>
            </w:r>
          </w:p>
        </w:tc>
        <w:tc>
          <w:tcPr>
            <w:tcW w:w="434" w:type="pct"/>
            <w:vAlign w:val="center"/>
          </w:tcPr>
          <w:p w:rsidR="008150DB" w:rsidRPr="00E76769" w:rsidRDefault="008150DB" w:rsidP="00F2105E">
            <w:pPr>
              <w:widowControl w:val="0"/>
              <w:jc w:val="center"/>
              <w:rPr>
                <w:snapToGrid w:val="0"/>
                <w:sz w:val="20"/>
                <w:szCs w:val="20"/>
              </w:rPr>
            </w:pPr>
            <w:r w:rsidRPr="00E76769">
              <w:rPr>
                <w:snapToGrid w:val="0"/>
                <w:sz w:val="20"/>
                <w:szCs w:val="20"/>
              </w:rPr>
              <w:t>Сумма</w:t>
            </w:r>
          </w:p>
        </w:tc>
      </w:tr>
      <w:tr w:rsidR="00E76769" w:rsidRPr="00E76769" w:rsidTr="00F2105E">
        <w:trPr>
          <w:cantSplit/>
          <w:tblHeader/>
        </w:trPr>
        <w:tc>
          <w:tcPr>
            <w:tcW w:w="2550" w:type="pct"/>
            <w:vAlign w:val="center"/>
          </w:tcPr>
          <w:p w:rsidR="008150DB" w:rsidRPr="00E76769" w:rsidRDefault="008150DB" w:rsidP="00F2105E">
            <w:pPr>
              <w:widowControl w:val="0"/>
              <w:jc w:val="center"/>
              <w:rPr>
                <w:snapToGrid w:val="0"/>
                <w:sz w:val="20"/>
                <w:szCs w:val="20"/>
              </w:rPr>
            </w:pPr>
            <w:r w:rsidRPr="00E76769">
              <w:rPr>
                <w:snapToGrid w:val="0"/>
                <w:sz w:val="20"/>
                <w:szCs w:val="20"/>
              </w:rPr>
              <w:t>1</w:t>
            </w:r>
          </w:p>
        </w:tc>
        <w:tc>
          <w:tcPr>
            <w:tcW w:w="482" w:type="pct"/>
            <w:vAlign w:val="center"/>
          </w:tcPr>
          <w:p w:rsidR="008150DB" w:rsidRPr="00E76769" w:rsidRDefault="008150DB" w:rsidP="00F2105E">
            <w:pPr>
              <w:widowControl w:val="0"/>
              <w:jc w:val="center"/>
              <w:rPr>
                <w:snapToGrid w:val="0"/>
                <w:sz w:val="20"/>
                <w:szCs w:val="20"/>
              </w:rPr>
            </w:pPr>
            <w:r w:rsidRPr="00E76769">
              <w:rPr>
                <w:snapToGrid w:val="0"/>
                <w:sz w:val="20"/>
                <w:szCs w:val="20"/>
              </w:rPr>
              <w:t>2</w:t>
            </w:r>
          </w:p>
        </w:tc>
        <w:tc>
          <w:tcPr>
            <w:tcW w:w="229" w:type="pct"/>
            <w:vAlign w:val="center"/>
          </w:tcPr>
          <w:p w:rsidR="008150DB" w:rsidRPr="00E76769" w:rsidRDefault="008150DB" w:rsidP="00F2105E">
            <w:pPr>
              <w:widowControl w:val="0"/>
              <w:jc w:val="center"/>
              <w:rPr>
                <w:snapToGrid w:val="0"/>
                <w:sz w:val="20"/>
                <w:szCs w:val="20"/>
              </w:rPr>
            </w:pPr>
            <w:r w:rsidRPr="00E76769">
              <w:rPr>
                <w:snapToGrid w:val="0"/>
                <w:sz w:val="20"/>
                <w:szCs w:val="20"/>
              </w:rPr>
              <w:t>3</w:t>
            </w:r>
          </w:p>
        </w:tc>
        <w:tc>
          <w:tcPr>
            <w:tcW w:w="353" w:type="pct"/>
            <w:vAlign w:val="center"/>
          </w:tcPr>
          <w:p w:rsidR="008150DB" w:rsidRPr="00E76769" w:rsidRDefault="008150DB" w:rsidP="00F2105E">
            <w:pPr>
              <w:widowControl w:val="0"/>
              <w:jc w:val="center"/>
              <w:rPr>
                <w:snapToGrid w:val="0"/>
                <w:sz w:val="20"/>
                <w:szCs w:val="20"/>
              </w:rPr>
            </w:pPr>
            <w:r w:rsidRPr="00E76769">
              <w:rPr>
                <w:snapToGrid w:val="0"/>
                <w:sz w:val="20"/>
                <w:szCs w:val="20"/>
              </w:rPr>
              <w:t>4</w:t>
            </w:r>
          </w:p>
        </w:tc>
        <w:tc>
          <w:tcPr>
            <w:tcW w:w="579" w:type="pct"/>
            <w:vAlign w:val="center"/>
          </w:tcPr>
          <w:p w:rsidR="008150DB" w:rsidRPr="00E76769" w:rsidRDefault="008150DB" w:rsidP="00F2105E">
            <w:pPr>
              <w:widowControl w:val="0"/>
              <w:jc w:val="center"/>
              <w:rPr>
                <w:snapToGrid w:val="0"/>
                <w:sz w:val="20"/>
                <w:szCs w:val="20"/>
              </w:rPr>
            </w:pPr>
            <w:r w:rsidRPr="00E76769">
              <w:rPr>
                <w:snapToGrid w:val="0"/>
                <w:sz w:val="20"/>
                <w:szCs w:val="20"/>
              </w:rPr>
              <w:t>5</w:t>
            </w:r>
          </w:p>
        </w:tc>
        <w:tc>
          <w:tcPr>
            <w:tcW w:w="372" w:type="pct"/>
            <w:vAlign w:val="center"/>
          </w:tcPr>
          <w:p w:rsidR="008150DB" w:rsidRPr="00E76769" w:rsidRDefault="008150DB" w:rsidP="00F2105E">
            <w:pPr>
              <w:widowControl w:val="0"/>
              <w:jc w:val="center"/>
              <w:rPr>
                <w:snapToGrid w:val="0"/>
                <w:sz w:val="20"/>
                <w:szCs w:val="20"/>
              </w:rPr>
            </w:pPr>
            <w:r w:rsidRPr="00E76769">
              <w:rPr>
                <w:snapToGrid w:val="0"/>
                <w:sz w:val="20"/>
                <w:szCs w:val="20"/>
              </w:rPr>
              <w:t>6</w:t>
            </w:r>
          </w:p>
        </w:tc>
        <w:tc>
          <w:tcPr>
            <w:tcW w:w="434" w:type="pct"/>
            <w:vAlign w:val="center"/>
          </w:tcPr>
          <w:p w:rsidR="008150DB" w:rsidRPr="00E76769" w:rsidRDefault="008150DB" w:rsidP="00F2105E">
            <w:pPr>
              <w:widowControl w:val="0"/>
              <w:jc w:val="center"/>
              <w:rPr>
                <w:snapToGrid w:val="0"/>
                <w:sz w:val="20"/>
                <w:szCs w:val="20"/>
              </w:rPr>
            </w:pPr>
            <w:r w:rsidRPr="00E76769">
              <w:rPr>
                <w:snapToGrid w:val="0"/>
                <w:sz w:val="20"/>
                <w:szCs w:val="20"/>
              </w:rPr>
              <w:t>7</w:t>
            </w:r>
          </w:p>
        </w:tc>
      </w:tr>
      <w:tr w:rsidR="00E76769" w:rsidRPr="00E76769" w:rsidTr="00F2105E">
        <w:trPr>
          <w:cantSplit/>
        </w:trPr>
        <w:tc>
          <w:tcPr>
            <w:tcW w:w="2550" w:type="pct"/>
            <w:vAlign w:val="center"/>
          </w:tcPr>
          <w:p w:rsidR="008150DB" w:rsidRPr="00E76769" w:rsidRDefault="008150DB" w:rsidP="00F2105E">
            <w:pPr>
              <w:pStyle w:val="af8"/>
              <w:jc w:val="center"/>
              <w:rPr>
                <w:rFonts w:ascii="TimesET" w:hAnsi="TimesET"/>
                <w:sz w:val="20"/>
              </w:rPr>
            </w:pPr>
          </w:p>
        </w:tc>
        <w:tc>
          <w:tcPr>
            <w:tcW w:w="482" w:type="pct"/>
            <w:vAlign w:val="center"/>
          </w:tcPr>
          <w:p w:rsidR="008150DB" w:rsidRPr="00E76769" w:rsidRDefault="008150DB" w:rsidP="00F2105E">
            <w:pPr>
              <w:jc w:val="center"/>
              <w:rPr>
                <w:sz w:val="20"/>
                <w:szCs w:val="20"/>
              </w:rPr>
            </w:pPr>
          </w:p>
        </w:tc>
        <w:tc>
          <w:tcPr>
            <w:tcW w:w="229" w:type="pct"/>
            <w:vAlign w:val="center"/>
          </w:tcPr>
          <w:p w:rsidR="008150DB" w:rsidRPr="00E76769" w:rsidRDefault="008150DB" w:rsidP="00F2105E">
            <w:pPr>
              <w:widowControl w:val="0"/>
              <w:jc w:val="center"/>
              <w:rPr>
                <w:sz w:val="20"/>
                <w:szCs w:val="20"/>
              </w:rPr>
            </w:pPr>
          </w:p>
        </w:tc>
        <w:tc>
          <w:tcPr>
            <w:tcW w:w="353" w:type="pct"/>
            <w:vAlign w:val="center"/>
          </w:tcPr>
          <w:p w:rsidR="008150DB" w:rsidRPr="00E76769" w:rsidRDefault="008150DB" w:rsidP="00F2105E">
            <w:pPr>
              <w:widowControl w:val="0"/>
              <w:jc w:val="center"/>
              <w:rPr>
                <w:snapToGrid w:val="0"/>
                <w:sz w:val="20"/>
                <w:szCs w:val="20"/>
              </w:rPr>
            </w:pPr>
          </w:p>
        </w:tc>
        <w:tc>
          <w:tcPr>
            <w:tcW w:w="579" w:type="pct"/>
            <w:vAlign w:val="center"/>
          </w:tcPr>
          <w:p w:rsidR="008150DB" w:rsidRPr="00E76769" w:rsidRDefault="008150DB" w:rsidP="00F2105E">
            <w:pPr>
              <w:widowControl w:val="0"/>
              <w:jc w:val="center"/>
              <w:rPr>
                <w:snapToGrid w:val="0"/>
                <w:sz w:val="20"/>
                <w:szCs w:val="20"/>
              </w:rPr>
            </w:pPr>
          </w:p>
        </w:tc>
        <w:tc>
          <w:tcPr>
            <w:tcW w:w="372" w:type="pct"/>
            <w:vAlign w:val="center"/>
          </w:tcPr>
          <w:p w:rsidR="008150DB" w:rsidRPr="00E76769" w:rsidRDefault="008150DB" w:rsidP="00F2105E">
            <w:pPr>
              <w:widowControl w:val="0"/>
              <w:jc w:val="center"/>
              <w:rPr>
                <w:snapToGrid w:val="0"/>
                <w:sz w:val="20"/>
                <w:szCs w:val="20"/>
              </w:rPr>
            </w:pPr>
          </w:p>
        </w:tc>
        <w:tc>
          <w:tcPr>
            <w:tcW w:w="434" w:type="pct"/>
            <w:vAlign w:val="center"/>
          </w:tcPr>
          <w:p w:rsidR="008150DB" w:rsidRPr="00E76769" w:rsidRDefault="008150DB" w:rsidP="00F2105E">
            <w:pPr>
              <w:widowControl w:val="0"/>
              <w:jc w:val="center"/>
              <w:rPr>
                <w:snapToGrid w:val="0"/>
                <w:sz w:val="20"/>
                <w:szCs w:val="20"/>
              </w:rPr>
            </w:pPr>
          </w:p>
        </w:tc>
      </w:tr>
      <w:tr w:rsidR="00E76769" w:rsidRPr="00E76769" w:rsidTr="00F2105E">
        <w:trPr>
          <w:cantSplit/>
        </w:trPr>
        <w:tc>
          <w:tcPr>
            <w:tcW w:w="2550" w:type="pct"/>
            <w:vAlign w:val="center"/>
          </w:tcPr>
          <w:p w:rsidR="008150DB" w:rsidRPr="00E76769" w:rsidRDefault="008150DB" w:rsidP="00F2105E">
            <w:pPr>
              <w:pStyle w:val="af8"/>
              <w:jc w:val="center"/>
              <w:rPr>
                <w:rFonts w:ascii="TimesET" w:hAnsi="TimesET"/>
                <w:sz w:val="20"/>
              </w:rPr>
            </w:pPr>
            <w:r w:rsidRPr="00E76769">
              <w:rPr>
                <w:rFonts w:ascii="TimesET" w:hAnsi="TimesET"/>
                <w:sz w:val="20"/>
              </w:rPr>
              <w:t>АДМИНИСТРАЦИЯ</w:t>
            </w:r>
            <w:r w:rsidR="00CE3115" w:rsidRPr="00E76769">
              <w:rPr>
                <w:rFonts w:ascii="TimesET" w:hAnsi="TimesET"/>
                <w:sz w:val="20"/>
              </w:rPr>
              <w:t xml:space="preserve"> </w:t>
            </w:r>
            <w:r w:rsidRPr="00E76769">
              <w:rPr>
                <w:rFonts w:ascii="TimesET" w:hAnsi="TimesET"/>
                <w:sz w:val="20"/>
              </w:rPr>
              <w:t>АКСАРИНСКОГО</w:t>
            </w:r>
            <w:r w:rsidR="00CE3115" w:rsidRPr="00E76769">
              <w:rPr>
                <w:rFonts w:ascii="TimesET" w:hAnsi="TimesET"/>
                <w:sz w:val="20"/>
              </w:rPr>
              <w:t xml:space="preserve"> </w:t>
            </w:r>
            <w:r w:rsidRPr="00E76769">
              <w:rPr>
                <w:rFonts w:ascii="TimesET" w:hAnsi="TimesET"/>
                <w:sz w:val="20"/>
              </w:rPr>
              <w:t>СЕЛЬСКОГО</w:t>
            </w:r>
            <w:r w:rsidR="00CE3115" w:rsidRPr="00E76769">
              <w:rPr>
                <w:rFonts w:ascii="TimesET" w:hAnsi="TimesET"/>
                <w:sz w:val="20"/>
              </w:rPr>
              <w:t xml:space="preserve"> </w:t>
            </w:r>
            <w:r w:rsidRPr="00E76769">
              <w:rPr>
                <w:rFonts w:ascii="TimesET" w:hAnsi="TimesET"/>
                <w:sz w:val="20"/>
              </w:rPr>
              <w:t>ПОСЕЛЕНИЯ</w:t>
            </w:r>
          </w:p>
        </w:tc>
        <w:tc>
          <w:tcPr>
            <w:tcW w:w="482" w:type="pct"/>
            <w:vAlign w:val="center"/>
          </w:tcPr>
          <w:p w:rsidR="008150DB" w:rsidRPr="00E76769" w:rsidRDefault="008150DB" w:rsidP="00F2105E">
            <w:pPr>
              <w:jc w:val="center"/>
              <w:rPr>
                <w:b/>
                <w:snapToGrid w:val="0"/>
                <w:sz w:val="20"/>
                <w:szCs w:val="20"/>
              </w:rPr>
            </w:pPr>
            <w:r w:rsidRPr="00E76769">
              <w:rPr>
                <w:b/>
                <w:snapToGrid w:val="0"/>
                <w:sz w:val="20"/>
                <w:szCs w:val="20"/>
              </w:rPr>
              <w:t>993</w:t>
            </w:r>
          </w:p>
        </w:tc>
        <w:tc>
          <w:tcPr>
            <w:tcW w:w="229" w:type="pct"/>
            <w:vAlign w:val="center"/>
          </w:tcPr>
          <w:p w:rsidR="008150DB" w:rsidRPr="00E76769" w:rsidRDefault="008150DB" w:rsidP="00F2105E">
            <w:pPr>
              <w:widowControl w:val="0"/>
              <w:jc w:val="center"/>
              <w:rPr>
                <w:sz w:val="20"/>
                <w:szCs w:val="20"/>
              </w:rPr>
            </w:pPr>
          </w:p>
        </w:tc>
        <w:tc>
          <w:tcPr>
            <w:tcW w:w="353" w:type="pct"/>
            <w:vAlign w:val="center"/>
          </w:tcPr>
          <w:p w:rsidR="008150DB" w:rsidRPr="00E76769" w:rsidRDefault="008150DB" w:rsidP="00F2105E">
            <w:pPr>
              <w:widowControl w:val="0"/>
              <w:jc w:val="center"/>
              <w:rPr>
                <w:snapToGrid w:val="0"/>
                <w:sz w:val="20"/>
                <w:szCs w:val="20"/>
              </w:rPr>
            </w:pPr>
          </w:p>
        </w:tc>
        <w:tc>
          <w:tcPr>
            <w:tcW w:w="579" w:type="pct"/>
            <w:vAlign w:val="center"/>
          </w:tcPr>
          <w:p w:rsidR="008150DB" w:rsidRPr="00E76769" w:rsidRDefault="008150DB" w:rsidP="00F2105E">
            <w:pPr>
              <w:widowControl w:val="0"/>
              <w:jc w:val="center"/>
              <w:rPr>
                <w:snapToGrid w:val="0"/>
                <w:sz w:val="20"/>
                <w:szCs w:val="20"/>
              </w:rPr>
            </w:pPr>
          </w:p>
        </w:tc>
        <w:tc>
          <w:tcPr>
            <w:tcW w:w="372" w:type="pct"/>
            <w:vAlign w:val="center"/>
          </w:tcPr>
          <w:p w:rsidR="008150DB" w:rsidRPr="00E76769" w:rsidRDefault="008150DB" w:rsidP="00F2105E">
            <w:pPr>
              <w:widowControl w:val="0"/>
              <w:jc w:val="center"/>
              <w:rPr>
                <w:snapToGrid w:val="0"/>
                <w:sz w:val="20"/>
                <w:szCs w:val="20"/>
              </w:rPr>
            </w:pPr>
          </w:p>
        </w:tc>
        <w:tc>
          <w:tcPr>
            <w:tcW w:w="434" w:type="pct"/>
            <w:vAlign w:val="center"/>
          </w:tcPr>
          <w:p w:rsidR="008150DB" w:rsidRPr="00E76769" w:rsidRDefault="008150DB" w:rsidP="00F2105E">
            <w:pPr>
              <w:widowControl w:val="0"/>
              <w:jc w:val="center"/>
              <w:rPr>
                <w:b/>
                <w:snapToGrid w:val="0"/>
                <w:sz w:val="20"/>
                <w:szCs w:val="20"/>
              </w:rPr>
            </w:pPr>
            <w:r w:rsidRPr="00E76769">
              <w:rPr>
                <w:b/>
                <w:snapToGrid w:val="0"/>
                <w:sz w:val="20"/>
                <w:szCs w:val="20"/>
              </w:rPr>
              <w:t>2</w:t>
            </w:r>
            <w:r w:rsidR="00CE3115" w:rsidRPr="00E76769">
              <w:rPr>
                <w:b/>
                <w:snapToGrid w:val="0"/>
                <w:sz w:val="20"/>
                <w:szCs w:val="20"/>
              </w:rPr>
              <w:t xml:space="preserve"> </w:t>
            </w:r>
            <w:r w:rsidRPr="00E76769">
              <w:rPr>
                <w:b/>
                <w:snapToGrid w:val="0"/>
                <w:sz w:val="20"/>
                <w:szCs w:val="20"/>
              </w:rPr>
              <w:t>805,3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ОБЩЕГОСУДАРСТВЕННЫЕ</w:t>
            </w:r>
            <w:r w:rsidR="00CE3115" w:rsidRPr="00E76769">
              <w:rPr>
                <w:rFonts w:ascii="TimesET" w:hAnsi="TimesET"/>
                <w:sz w:val="20"/>
              </w:rPr>
              <w:t xml:space="preserve"> </w:t>
            </w:r>
            <w:r w:rsidRPr="00E76769">
              <w:rPr>
                <w:rFonts w:ascii="TimesET" w:hAnsi="TimesET"/>
                <w:sz w:val="20"/>
              </w:rPr>
              <w:t>ВОПРОСЫ</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01</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1</w:t>
            </w:r>
            <w:r w:rsidR="00CE3115" w:rsidRPr="00E76769">
              <w:rPr>
                <w:b/>
                <w:snapToGrid w:val="0"/>
                <w:sz w:val="20"/>
                <w:szCs w:val="20"/>
              </w:rPr>
              <w:t xml:space="preserve"> </w:t>
            </w:r>
            <w:r w:rsidRPr="00E76769">
              <w:rPr>
                <w:b/>
                <w:snapToGrid w:val="0"/>
                <w:sz w:val="20"/>
                <w:szCs w:val="20"/>
              </w:rPr>
              <w:t>129,7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Функционирование</w:t>
            </w:r>
            <w:r w:rsidR="00CE3115" w:rsidRPr="00E76769">
              <w:rPr>
                <w:b/>
                <w:sz w:val="20"/>
                <w:szCs w:val="20"/>
              </w:rPr>
              <w:t xml:space="preserve"> </w:t>
            </w:r>
            <w:r w:rsidRPr="00E76769">
              <w:rPr>
                <w:b/>
                <w:sz w:val="20"/>
                <w:szCs w:val="20"/>
              </w:rPr>
              <w:t>Правительства</w:t>
            </w:r>
            <w:r w:rsidR="00CE3115" w:rsidRPr="00E76769">
              <w:rPr>
                <w:b/>
                <w:sz w:val="20"/>
                <w:szCs w:val="20"/>
              </w:rPr>
              <w:t xml:space="preserve"> </w:t>
            </w:r>
            <w:r w:rsidRPr="00E76769">
              <w:rPr>
                <w:b/>
                <w:sz w:val="20"/>
                <w:szCs w:val="20"/>
              </w:rPr>
              <w:t>Российской</w:t>
            </w:r>
            <w:r w:rsidR="00CE3115" w:rsidRPr="00E76769">
              <w:rPr>
                <w:b/>
                <w:sz w:val="20"/>
                <w:szCs w:val="20"/>
              </w:rPr>
              <w:t xml:space="preserve"> </w:t>
            </w:r>
            <w:r w:rsidRPr="00E76769">
              <w:rPr>
                <w:b/>
                <w:sz w:val="20"/>
                <w:szCs w:val="20"/>
              </w:rPr>
              <w:t>Федерации,</w:t>
            </w:r>
            <w:r w:rsidR="00CE3115" w:rsidRPr="00E76769">
              <w:rPr>
                <w:b/>
                <w:sz w:val="20"/>
                <w:szCs w:val="20"/>
              </w:rPr>
              <w:t xml:space="preserve"> </w:t>
            </w:r>
            <w:r w:rsidRPr="00E76769">
              <w:rPr>
                <w:b/>
                <w:sz w:val="20"/>
                <w:szCs w:val="20"/>
              </w:rPr>
              <w:t>высших</w:t>
            </w:r>
            <w:r w:rsidR="00CE3115" w:rsidRPr="00E76769">
              <w:rPr>
                <w:b/>
                <w:sz w:val="20"/>
                <w:szCs w:val="20"/>
              </w:rPr>
              <w:t xml:space="preserve"> </w:t>
            </w:r>
            <w:r w:rsidRPr="00E76769">
              <w:rPr>
                <w:b/>
                <w:sz w:val="20"/>
                <w:szCs w:val="20"/>
              </w:rPr>
              <w:t>исполнительных</w:t>
            </w:r>
            <w:r w:rsidR="00CE3115" w:rsidRPr="00E76769">
              <w:rPr>
                <w:b/>
                <w:sz w:val="20"/>
                <w:szCs w:val="20"/>
              </w:rPr>
              <w:t xml:space="preserve"> </w:t>
            </w:r>
            <w:r w:rsidRPr="00E76769">
              <w:rPr>
                <w:b/>
                <w:sz w:val="20"/>
                <w:szCs w:val="20"/>
              </w:rPr>
              <w:t>органов</w:t>
            </w:r>
            <w:r w:rsidR="00CE3115" w:rsidRPr="00E76769">
              <w:rPr>
                <w:b/>
                <w:sz w:val="20"/>
                <w:szCs w:val="20"/>
              </w:rPr>
              <w:t xml:space="preserve"> </w:t>
            </w:r>
            <w:r w:rsidRPr="00E76769">
              <w:rPr>
                <w:b/>
                <w:sz w:val="20"/>
                <w:szCs w:val="20"/>
              </w:rPr>
              <w:t>государственной</w:t>
            </w:r>
            <w:r w:rsidR="00CE3115" w:rsidRPr="00E76769">
              <w:rPr>
                <w:b/>
                <w:sz w:val="20"/>
                <w:szCs w:val="20"/>
              </w:rPr>
              <w:t xml:space="preserve"> </w:t>
            </w:r>
            <w:r w:rsidRPr="00E76769">
              <w:rPr>
                <w:b/>
                <w:sz w:val="20"/>
                <w:szCs w:val="20"/>
              </w:rPr>
              <w:t>власти</w:t>
            </w:r>
            <w:r w:rsidR="00CE3115" w:rsidRPr="00E76769">
              <w:rPr>
                <w:b/>
                <w:sz w:val="20"/>
                <w:szCs w:val="20"/>
              </w:rPr>
              <w:t xml:space="preserve"> </w:t>
            </w:r>
            <w:r w:rsidRPr="00E76769">
              <w:rPr>
                <w:b/>
                <w:sz w:val="20"/>
                <w:szCs w:val="20"/>
              </w:rPr>
              <w:t>субъектов</w:t>
            </w:r>
            <w:r w:rsidR="00CE3115" w:rsidRPr="00E76769">
              <w:rPr>
                <w:b/>
                <w:sz w:val="20"/>
                <w:szCs w:val="20"/>
              </w:rPr>
              <w:t xml:space="preserve"> </w:t>
            </w:r>
            <w:r w:rsidRPr="00E76769">
              <w:rPr>
                <w:b/>
                <w:sz w:val="20"/>
                <w:szCs w:val="20"/>
              </w:rPr>
              <w:t>Российской</w:t>
            </w:r>
            <w:r w:rsidR="00CE3115" w:rsidRPr="00E76769">
              <w:rPr>
                <w:b/>
                <w:sz w:val="20"/>
                <w:szCs w:val="20"/>
              </w:rPr>
              <w:t xml:space="preserve"> </w:t>
            </w:r>
            <w:r w:rsidRPr="00E76769">
              <w:rPr>
                <w:b/>
                <w:sz w:val="20"/>
                <w:szCs w:val="20"/>
              </w:rPr>
              <w:t>Федерации,</w:t>
            </w:r>
            <w:r w:rsidR="00CE3115" w:rsidRPr="00E76769">
              <w:rPr>
                <w:b/>
                <w:sz w:val="20"/>
                <w:szCs w:val="20"/>
              </w:rPr>
              <w:t xml:space="preserve"> </w:t>
            </w:r>
            <w:r w:rsidRPr="00E76769">
              <w:rPr>
                <w:b/>
                <w:sz w:val="20"/>
                <w:szCs w:val="20"/>
              </w:rPr>
              <w:t>местных</w:t>
            </w:r>
            <w:r w:rsidR="00CE3115" w:rsidRPr="00E76769">
              <w:rPr>
                <w:b/>
                <w:sz w:val="20"/>
                <w:szCs w:val="20"/>
              </w:rPr>
              <w:t xml:space="preserve"> </w:t>
            </w:r>
            <w:r w:rsidRPr="00E76769">
              <w:rPr>
                <w:b/>
                <w:sz w:val="20"/>
                <w:szCs w:val="20"/>
              </w:rPr>
              <w:t>администраций</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01</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04</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1</w:t>
            </w:r>
            <w:r w:rsidR="00CE3115" w:rsidRPr="00E76769">
              <w:rPr>
                <w:b/>
                <w:snapToGrid w:val="0"/>
                <w:sz w:val="20"/>
                <w:szCs w:val="20"/>
              </w:rPr>
              <w:t xml:space="preserve"> </w:t>
            </w:r>
            <w:r w:rsidRPr="00E76769">
              <w:rPr>
                <w:b/>
                <w:snapToGrid w:val="0"/>
                <w:sz w:val="20"/>
                <w:szCs w:val="20"/>
              </w:rPr>
              <w:t>088,7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потенциала</w:t>
            </w:r>
            <w:r w:rsidR="00CE3115" w:rsidRPr="00E76769">
              <w:rPr>
                <w:b/>
                <w:sz w:val="20"/>
                <w:szCs w:val="20"/>
              </w:rPr>
              <w:t xml:space="preserve"> </w:t>
            </w:r>
            <w:r w:rsidRPr="00E76769">
              <w:rPr>
                <w:b/>
                <w:sz w:val="20"/>
                <w:szCs w:val="20"/>
              </w:rPr>
              <w:t>муниципального</w:t>
            </w:r>
            <w:r w:rsidR="00CE3115" w:rsidRPr="00E76769">
              <w:rPr>
                <w:b/>
                <w:sz w:val="20"/>
                <w:szCs w:val="20"/>
              </w:rPr>
              <w:t xml:space="preserve"> </w:t>
            </w:r>
            <w:r w:rsidRPr="00E76769">
              <w:rPr>
                <w:b/>
                <w:sz w:val="20"/>
                <w:szCs w:val="20"/>
              </w:rPr>
              <w:t>управления"</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01</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04</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Ч500000000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1</w:t>
            </w:r>
            <w:r w:rsidR="00CE3115" w:rsidRPr="00E76769">
              <w:rPr>
                <w:b/>
                <w:snapToGrid w:val="0"/>
                <w:sz w:val="20"/>
                <w:szCs w:val="20"/>
              </w:rPr>
              <w:t xml:space="preserve"> </w:t>
            </w:r>
            <w:r w:rsidRPr="00E76769">
              <w:rPr>
                <w:b/>
                <w:snapToGrid w:val="0"/>
                <w:sz w:val="20"/>
                <w:szCs w:val="20"/>
              </w:rPr>
              <w:t>088,7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z w:val="20"/>
                <w:szCs w:val="20"/>
              </w:rPr>
            </w:pPr>
            <w:r w:rsidRPr="00E76769">
              <w:rPr>
                <w:i/>
                <w:sz w:val="20"/>
                <w:szCs w:val="20"/>
              </w:rPr>
              <w:t>Обеспечение</w:t>
            </w:r>
            <w:r w:rsidR="00CE3115" w:rsidRPr="00E76769">
              <w:rPr>
                <w:i/>
                <w:sz w:val="20"/>
                <w:szCs w:val="20"/>
              </w:rPr>
              <w:t xml:space="preserve"> </w:t>
            </w:r>
            <w:r w:rsidRPr="00E76769">
              <w:rPr>
                <w:i/>
                <w:sz w:val="20"/>
                <w:szCs w:val="20"/>
              </w:rPr>
              <w:t>реализации</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Республики</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потенциала</w:t>
            </w:r>
            <w:r w:rsidR="00CE3115" w:rsidRPr="00E76769">
              <w:rPr>
                <w:i/>
                <w:sz w:val="20"/>
                <w:szCs w:val="20"/>
              </w:rPr>
              <w:t xml:space="preserve"> </w:t>
            </w:r>
            <w:r w:rsidRPr="00E76769">
              <w:rPr>
                <w:i/>
                <w:sz w:val="20"/>
                <w:szCs w:val="20"/>
              </w:rPr>
              <w:t>государственного</w:t>
            </w:r>
            <w:r w:rsidR="00CE3115" w:rsidRPr="00E76769">
              <w:rPr>
                <w:i/>
                <w:sz w:val="20"/>
                <w:szCs w:val="20"/>
              </w:rPr>
              <w:t xml:space="preserve"> </w:t>
            </w:r>
            <w:r w:rsidRPr="00E76769">
              <w:rPr>
                <w:i/>
                <w:sz w:val="20"/>
                <w:szCs w:val="20"/>
              </w:rPr>
              <w:t>управления"</w:t>
            </w:r>
            <w:r w:rsidR="00CE3115" w:rsidRPr="00E76769">
              <w:rPr>
                <w:i/>
                <w:sz w:val="20"/>
                <w:szCs w:val="20"/>
              </w:rPr>
              <w:t xml:space="preserve"> </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r w:rsidRPr="00E76769">
              <w:rPr>
                <w:i/>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r w:rsidRPr="00E76769">
              <w:rPr>
                <w:i/>
                <w:sz w:val="20"/>
                <w:szCs w:val="20"/>
              </w:rPr>
              <w:t>01</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r w:rsidRPr="00E76769">
              <w:rPr>
                <w:i/>
                <w:sz w:val="20"/>
                <w:szCs w:val="20"/>
              </w:rPr>
              <w:t>04</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Ч5Э0000000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1</w:t>
            </w:r>
            <w:r w:rsidR="00CE3115" w:rsidRPr="00E76769">
              <w:rPr>
                <w:i/>
                <w:snapToGrid w:val="0"/>
                <w:sz w:val="20"/>
                <w:szCs w:val="20"/>
              </w:rPr>
              <w:t xml:space="preserve"> </w:t>
            </w:r>
            <w:r w:rsidRPr="00E76769">
              <w:rPr>
                <w:i/>
                <w:snapToGrid w:val="0"/>
                <w:sz w:val="20"/>
                <w:szCs w:val="20"/>
              </w:rPr>
              <w:t>088,7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"Общепрограммные</w:t>
            </w:r>
            <w:r w:rsidR="00CE3115" w:rsidRPr="00E76769">
              <w:rPr>
                <w:sz w:val="20"/>
                <w:szCs w:val="20"/>
              </w:rPr>
              <w:t xml:space="preserve"> </w:t>
            </w:r>
            <w:r w:rsidRPr="00E76769">
              <w:rPr>
                <w:sz w:val="20"/>
                <w:szCs w:val="20"/>
              </w:rPr>
              <w:t>расходы"</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Ч5Э0100000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w:t>
            </w:r>
            <w:r w:rsidR="00CE3115" w:rsidRPr="00E76769">
              <w:rPr>
                <w:snapToGrid w:val="0"/>
                <w:sz w:val="20"/>
                <w:szCs w:val="20"/>
              </w:rPr>
              <w:t xml:space="preserve"> </w:t>
            </w:r>
            <w:r w:rsidRPr="00E76769">
              <w:rPr>
                <w:snapToGrid w:val="0"/>
                <w:sz w:val="20"/>
                <w:szCs w:val="20"/>
              </w:rPr>
              <w:t>088,7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Обеспечение</w:t>
            </w:r>
            <w:r w:rsidR="00CE3115" w:rsidRPr="00E76769">
              <w:rPr>
                <w:sz w:val="20"/>
                <w:szCs w:val="20"/>
              </w:rPr>
              <w:t xml:space="preserve"> </w:t>
            </w:r>
            <w:r w:rsidRPr="00E76769">
              <w:rPr>
                <w:sz w:val="20"/>
                <w:szCs w:val="20"/>
              </w:rPr>
              <w:t>функций</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органов</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Ч5Э0100200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w:t>
            </w:r>
            <w:r w:rsidR="00CE3115" w:rsidRPr="00E76769">
              <w:rPr>
                <w:snapToGrid w:val="0"/>
                <w:sz w:val="20"/>
                <w:szCs w:val="20"/>
              </w:rPr>
              <w:t xml:space="preserve"> </w:t>
            </w:r>
            <w:r w:rsidRPr="00E76769">
              <w:rPr>
                <w:snapToGrid w:val="0"/>
                <w:sz w:val="20"/>
                <w:szCs w:val="20"/>
              </w:rPr>
              <w:t>088,7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Расходы</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выплаты</w:t>
            </w:r>
            <w:r w:rsidR="00CE3115" w:rsidRPr="00E76769">
              <w:rPr>
                <w:sz w:val="20"/>
                <w:szCs w:val="20"/>
              </w:rPr>
              <w:t xml:space="preserve"> </w:t>
            </w:r>
            <w:r w:rsidRPr="00E76769">
              <w:rPr>
                <w:sz w:val="20"/>
                <w:szCs w:val="20"/>
              </w:rPr>
              <w:t>персоналу</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целях</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выполнения</w:t>
            </w:r>
            <w:r w:rsidR="00CE3115" w:rsidRPr="00E76769">
              <w:rPr>
                <w:sz w:val="20"/>
                <w:szCs w:val="20"/>
              </w:rPr>
              <w:t xml:space="preserve"> </w:t>
            </w:r>
            <w:r w:rsidRPr="00E76769">
              <w:rPr>
                <w:sz w:val="20"/>
                <w:szCs w:val="20"/>
              </w:rPr>
              <w:t>функций</w:t>
            </w:r>
            <w:r w:rsidR="00CE3115" w:rsidRPr="00E76769">
              <w:rPr>
                <w:sz w:val="20"/>
                <w:szCs w:val="20"/>
              </w:rPr>
              <w:t xml:space="preserve"> </w:t>
            </w:r>
            <w:r w:rsidRPr="00E76769">
              <w:rPr>
                <w:sz w:val="20"/>
                <w:szCs w:val="20"/>
              </w:rPr>
              <w:t>государственными</w:t>
            </w:r>
            <w:r w:rsidR="00CE3115" w:rsidRPr="00E76769">
              <w:rPr>
                <w:sz w:val="20"/>
                <w:szCs w:val="20"/>
              </w:rPr>
              <w:t xml:space="preserve"> </w:t>
            </w:r>
            <w:r w:rsidRPr="00E76769">
              <w:rPr>
                <w:sz w:val="20"/>
                <w:szCs w:val="20"/>
              </w:rPr>
              <w:t>(муниципальными)</w:t>
            </w:r>
            <w:r w:rsidR="00CE3115" w:rsidRPr="00E76769">
              <w:rPr>
                <w:sz w:val="20"/>
                <w:szCs w:val="20"/>
              </w:rPr>
              <w:t xml:space="preserve"> </w:t>
            </w:r>
            <w:r w:rsidRPr="00E76769">
              <w:rPr>
                <w:sz w:val="20"/>
                <w:szCs w:val="20"/>
              </w:rPr>
              <w:t>органами,</w:t>
            </w:r>
            <w:r w:rsidR="00CE3115" w:rsidRPr="00E76769">
              <w:rPr>
                <w:sz w:val="20"/>
                <w:szCs w:val="20"/>
              </w:rPr>
              <w:t xml:space="preserve"> </w:t>
            </w:r>
            <w:r w:rsidRPr="00E76769">
              <w:rPr>
                <w:sz w:val="20"/>
                <w:szCs w:val="20"/>
              </w:rPr>
              <w:t>казенными</w:t>
            </w:r>
            <w:r w:rsidR="00CE3115" w:rsidRPr="00E76769">
              <w:rPr>
                <w:sz w:val="20"/>
                <w:szCs w:val="20"/>
              </w:rPr>
              <w:t xml:space="preserve"> </w:t>
            </w:r>
            <w:r w:rsidRPr="00E76769">
              <w:rPr>
                <w:sz w:val="20"/>
                <w:szCs w:val="20"/>
              </w:rPr>
              <w:t>учреждениями,</w:t>
            </w:r>
            <w:r w:rsidR="00CE3115" w:rsidRPr="00E76769">
              <w:rPr>
                <w:sz w:val="20"/>
                <w:szCs w:val="20"/>
              </w:rPr>
              <w:t xml:space="preserve"> </w:t>
            </w:r>
            <w:r w:rsidRPr="00E76769">
              <w:rPr>
                <w:sz w:val="20"/>
                <w:szCs w:val="20"/>
              </w:rPr>
              <w:t>органами</w:t>
            </w:r>
            <w:r w:rsidR="00CE3115" w:rsidRPr="00E76769">
              <w:rPr>
                <w:sz w:val="20"/>
                <w:szCs w:val="20"/>
              </w:rPr>
              <w:t xml:space="preserve"> </w:t>
            </w:r>
            <w:r w:rsidRPr="00E76769">
              <w:rPr>
                <w:sz w:val="20"/>
                <w:szCs w:val="20"/>
              </w:rPr>
              <w:t>управления</w:t>
            </w:r>
            <w:r w:rsidR="00CE3115" w:rsidRPr="00E76769">
              <w:rPr>
                <w:sz w:val="20"/>
                <w:szCs w:val="20"/>
              </w:rPr>
              <w:t xml:space="preserve"> </w:t>
            </w:r>
            <w:r w:rsidRPr="00E76769">
              <w:rPr>
                <w:sz w:val="20"/>
                <w:szCs w:val="20"/>
              </w:rPr>
              <w:t>государственными</w:t>
            </w:r>
            <w:r w:rsidR="00CE3115" w:rsidRPr="00E76769">
              <w:rPr>
                <w:sz w:val="20"/>
                <w:szCs w:val="20"/>
              </w:rPr>
              <w:t xml:space="preserve"> </w:t>
            </w:r>
            <w:r w:rsidRPr="00E76769">
              <w:rPr>
                <w:sz w:val="20"/>
                <w:szCs w:val="20"/>
              </w:rPr>
              <w:t>внебюджетными</w:t>
            </w:r>
            <w:r w:rsidR="00CE3115" w:rsidRPr="00E76769">
              <w:rPr>
                <w:sz w:val="20"/>
                <w:szCs w:val="20"/>
              </w:rPr>
              <w:t xml:space="preserve"> </w:t>
            </w:r>
            <w:r w:rsidRPr="00E76769">
              <w:rPr>
                <w:sz w:val="20"/>
                <w:szCs w:val="20"/>
              </w:rPr>
              <w:t>фондами</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Ч5Э0100200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100</w:t>
            </w: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973,6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Расходы</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выплаты</w:t>
            </w:r>
            <w:r w:rsidR="00CE3115" w:rsidRPr="00E76769">
              <w:rPr>
                <w:sz w:val="20"/>
                <w:szCs w:val="20"/>
              </w:rPr>
              <w:t xml:space="preserve"> </w:t>
            </w:r>
            <w:r w:rsidRPr="00E76769">
              <w:rPr>
                <w:sz w:val="20"/>
                <w:szCs w:val="20"/>
              </w:rPr>
              <w:t>персоналу</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органов</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Ч5Э0100200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120</w:t>
            </w: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973,6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Ч5Э0100200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200</w:t>
            </w: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112,8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Ч5Э0100200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112,8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Иные</w:t>
            </w:r>
            <w:r w:rsidR="00CE3115" w:rsidRPr="00E76769">
              <w:rPr>
                <w:sz w:val="20"/>
                <w:szCs w:val="20"/>
              </w:rPr>
              <w:t xml:space="preserve"> </w:t>
            </w:r>
            <w:r w:rsidRPr="00E76769">
              <w:rPr>
                <w:sz w:val="20"/>
                <w:szCs w:val="20"/>
              </w:rPr>
              <w:t>бюджетные</w:t>
            </w:r>
            <w:r w:rsidR="00CE3115" w:rsidRPr="00E76769">
              <w:rPr>
                <w:sz w:val="20"/>
                <w:szCs w:val="20"/>
              </w:rPr>
              <w:t xml:space="preserve"> </w:t>
            </w:r>
            <w:r w:rsidRPr="00E76769">
              <w:rPr>
                <w:sz w:val="20"/>
                <w:szCs w:val="20"/>
              </w:rPr>
              <w:t>ассигнования</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Ч5Э0100200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800</w:t>
            </w: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Уплата</w:t>
            </w:r>
            <w:r w:rsidR="00CE3115" w:rsidRPr="00E76769">
              <w:rPr>
                <w:sz w:val="20"/>
                <w:szCs w:val="20"/>
              </w:rPr>
              <w:t xml:space="preserve"> </w:t>
            </w:r>
            <w:r w:rsidRPr="00E76769">
              <w:rPr>
                <w:sz w:val="20"/>
                <w:szCs w:val="20"/>
              </w:rPr>
              <w:t>налогов,</w:t>
            </w:r>
            <w:r w:rsidR="00CE3115" w:rsidRPr="00E76769">
              <w:rPr>
                <w:sz w:val="20"/>
                <w:szCs w:val="20"/>
              </w:rPr>
              <w:t xml:space="preserve"> </w:t>
            </w:r>
            <w:r w:rsidRPr="00E76769">
              <w:rPr>
                <w:sz w:val="20"/>
                <w:szCs w:val="20"/>
              </w:rPr>
              <w:t>сборов</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иных</w:t>
            </w:r>
            <w:r w:rsidR="00CE3115" w:rsidRPr="00E76769">
              <w:rPr>
                <w:sz w:val="20"/>
                <w:szCs w:val="20"/>
              </w:rPr>
              <w:t xml:space="preserve"> </w:t>
            </w:r>
            <w:r w:rsidRPr="00E76769">
              <w:rPr>
                <w:sz w:val="20"/>
                <w:szCs w:val="20"/>
              </w:rPr>
              <w:t>платежей</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Ч5Э0100200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850</w:t>
            </w: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Обеспечение</w:t>
            </w:r>
            <w:r w:rsidR="00CE3115" w:rsidRPr="00E76769">
              <w:rPr>
                <w:b/>
                <w:sz w:val="20"/>
                <w:szCs w:val="20"/>
              </w:rPr>
              <w:t xml:space="preserve"> </w:t>
            </w:r>
            <w:r w:rsidRPr="00E76769">
              <w:rPr>
                <w:b/>
                <w:sz w:val="20"/>
                <w:szCs w:val="20"/>
              </w:rPr>
              <w:t>проведения</w:t>
            </w:r>
            <w:r w:rsidR="00CE3115" w:rsidRPr="00E76769">
              <w:rPr>
                <w:b/>
                <w:sz w:val="20"/>
                <w:szCs w:val="20"/>
              </w:rPr>
              <w:t xml:space="preserve"> </w:t>
            </w:r>
            <w:r w:rsidRPr="00E76769">
              <w:rPr>
                <w:b/>
                <w:sz w:val="20"/>
                <w:szCs w:val="20"/>
              </w:rPr>
              <w:t>выборов</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референдумов</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01</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07</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33,7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потенциала</w:t>
            </w:r>
            <w:r w:rsidR="00CE3115" w:rsidRPr="00E76769">
              <w:rPr>
                <w:b/>
                <w:sz w:val="20"/>
                <w:szCs w:val="20"/>
              </w:rPr>
              <w:t xml:space="preserve"> </w:t>
            </w:r>
            <w:r w:rsidRPr="00E76769">
              <w:rPr>
                <w:b/>
                <w:sz w:val="20"/>
                <w:szCs w:val="20"/>
              </w:rPr>
              <w:t>муниципального</w:t>
            </w:r>
            <w:r w:rsidR="00CE3115" w:rsidRPr="00E76769">
              <w:rPr>
                <w:b/>
                <w:sz w:val="20"/>
                <w:szCs w:val="20"/>
              </w:rPr>
              <w:t xml:space="preserve"> </w:t>
            </w:r>
            <w:r w:rsidRPr="00E76769">
              <w:rPr>
                <w:b/>
                <w:sz w:val="20"/>
                <w:szCs w:val="20"/>
              </w:rPr>
              <w:t>управления"</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01</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07</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Ч500000000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33,7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Обеспечение</w:t>
            </w:r>
            <w:r w:rsidR="00CE3115" w:rsidRPr="00E76769">
              <w:rPr>
                <w:i/>
                <w:sz w:val="20"/>
                <w:szCs w:val="20"/>
              </w:rPr>
              <w:t xml:space="preserve"> </w:t>
            </w:r>
            <w:r w:rsidRPr="00E76769">
              <w:rPr>
                <w:i/>
                <w:sz w:val="20"/>
                <w:szCs w:val="20"/>
              </w:rPr>
              <w:t>реализации</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Республики</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потенциала</w:t>
            </w:r>
            <w:r w:rsidR="00CE3115" w:rsidRPr="00E76769">
              <w:rPr>
                <w:i/>
                <w:sz w:val="20"/>
                <w:szCs w:val="20"/>
              </w:rPr>
              <w:t xml:space="preserve"> </w:t>
            </w:r>
            <w:r w:rsidRPr="00E76769">
              <w:rPr>
                <w:i/>
                <w:sz w:val="20"/>
                <w:szCs w:val="20"/>
              </w:rPr>
              <w:t>муниципального</w:t>
            </w:r>
            <w:r w:rsidR="00CE3115" w:rsidRPr="00E76769">
              <w:rPr>
                <w:i/>
                <w:sz w:val="20"/>
                <w:szCs w:val="20"/>
              </w:rPr>
              <w:t xml:space="preserve"> </w:t>
            </w:r>
            <w:r w:rsidRPr="00E76769">
              <w:rPr>
                <w:i/>
                <w:sz w:val="20"/>
                <w:szCs w:val="20"/>
              </w:rPr>
              <w:t>управления"</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r w:rsidRPr="00E76769">
              <w:rPr>
                <w:i/>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r w:rsidRPr="00E76769">
              <w:rPr>
                <w:i/>
                <w:sz w:val="20"/>
                <w:szCs w:val="20"/>
              </w:rPr>
              <w:t>01</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r w:rsidRPr="00E76769">
              <w:rPr>
                <w:i/>
                <w:sz w:val="20"/>
                <w:szCs w:val="20"/>
              </w:rPr>
              <w:t>07</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Ч5Э0000000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33,7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"Общепрограммные</w:t>
            </w:r>
            <w:r w:rsidR="00CE3115" w:rsidRPr="00E76769">
              <w:rPr>
                <w:sz w:val="20"/>
                <w:szCs w:val="20"/>
              </w:rPr>
              <w:t xml:space="preserve"> </w:t>
            </w:r>
            <w:r w:rsidRPr="00E76769">
              <w:rPr>
                <w:sz w:val="20"/>
                <w:szCs w:val="20"/>
              </w:rPr>
              <w:t>расходы"</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07</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z w:val="20"/>
                <w:szCs w:val="20"/>
              </w:rPr>
              <w:t>Ч5Э0100000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33,7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lastRenderedPageBreak/>
              <w:t>Организация</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проведение</w:t>
            </w:r>
            <w:r w:rsidR="00CE3115" w:rsidRPr="00E76769">
              <w:rPr>
                <w:sz w:val="20"/>
                <w:szCs w:val="20"/>
              </w:rPr>
              <w:t xml:space="preserve"> </w:t>
            </w:r>
            <w:r w:rsidRPr="00E76769">
              <w:rPr>
                <w:sz w:val="20"/>
                <w:szCs w:val="20"/>
              </w:rPr>
              <w:t>выборов</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законодательные</w:t>
            </w:r>
            <w:r w:rsidR="00CE3115" w:rsidRPr="00E76769">
              <w:rPr>
                <w:sz w:val="20"/>
                <w:szCs w:val="20"/>
              </w:rPr>
              <w:t xml:space="preserve"> </w:t>
            </w:r>
            <w:r w:rsidRPr="00E76769">
              <w:rPr>
                <w:sz w:val="20"/>
                <w:szCs w:val="20"/>
              </w:rPr>
              <w:t>(представительные)</w:t>
            </w:r>
            <w:r w:rsidR="00CE3115" w:rsidRPr="00E76769">
              <w:rPr>
                <w:sz w:val="20"/>
                <w:szCs w:val="20"/>
              </w:rPr>
              <w:t xml:space="preserve"> </w:t>
            </w:r>
            <w:r w:rsidRPr="00E76769">
              <w:rPr>
                <w:sz w:val="20"/>
                <w:szCs w:val="20"/>
              </w:rPr>
              <w:t>органы</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образования</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07</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z w:val="20"/>
                <w:szCs w:val="20"/>
              </w:rPr>
              <w:t>Ч5Э0173790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33,7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Иные</w:t>
            </w:r>
            <w:r w:rsidR="00CE3115" w:rsidRPr="00E76769">
              <w:rPr>
                <w:sz w:val="20"/>
                <w:szCs w:val="20"/>
              </w:rPr>
              <w:t xml:space="preserve"> </w:t>
            </w:r>
            <w:r w:rsidRPr="00E76769">
              <w:rPr>
                <w:sz w:val="20"/>
                <w:szCs w:val="20"/>
              </w:rPr>
              <w:t>бюджетные</w:t>
            </w:r>
            <w:r w:rsidR="00CE3115" w:rsidRPr="00E76769">
              <w:rPr>
                <w:sz w:val="20"/>
                <w:szCs w:val="20"/>
              </w:rPr>
              <w:t xml:space="preserve"> </w:t>
            </w:r>
            <w:r w:rsidRPr="00E76769">
              <w:rPr>
                <w:sz w:val="20"/>
                <w:szCs w:val="20"/>
              </w:rPr>
              <w:t>ассигнования</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07</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z w:val="20"/>
                <w:szCs w:val="20"/>
              </w:rPr>
              <w:t>Ч5Э0173790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800</w:t>
            </w: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33,7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Специальные</w:t>
            </w:r>
            <w:r w:rsidR="00CE3115" w:rsidRPr="00E76769">
              <w:rPr>
                <w:sz w:val="20"/>
                <w:szCs w:val="20"/>
              </w:rPr>
              <w:t xml:space="preserve"> </w:t>
            </w:r>
            <w:r w:rsidRPr="00E76769">
              <w:rPr>
                <w:sz w:val="20"/>
                <w:szCs w:val="20"/>
              </w:rPr>
              <w:t>расходы</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07</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z w:val="20"/>
                <w:szCs w:val="20"/>
              </w:rPr>
              <w:t>Ч5Э0173790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880</w:t>
            </w: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33,7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Резервные</w:t>
            </w:r>
            <w:r w:rsidR="00CE3115" w:rsidRPr="00E76769">
              <w:rPr>
                <w:b/>
                <w:sz w:val="20"/>
                <w:szCs w:val="20"/>
              </w:rPr>
              <w:t xml:space="preserve"> </w:t>
            </w:r>
            <w:r w:rsidRPr="00E76769">
              <w:rPr>
                <w:b/>
                <w:sz w:val="20"/>
                <w:szCs w:val="20"/>
              </w:rPr>
              <w:t>фонды</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01</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11</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"Управление</w:t>
            </w:r>
            <w:r w:rsidR="00CE3115" w:rsidRPr="00E76769">
              <w:rPr>
                <w:b/>
                <w:sz w:val="20"/>
                <w:szCs w:val="20"/>
              </w:rPr>
              <w:t xml:space="preserve"> </w:t>
            </w:r>
            <w:r w:rsidRPr="00E76769">
              <w:rPr>
                <w:b/>
                <w:sz w:val="20"/>
                <w:szCs w:val="20"/>
              </w:rPr>
              <w:t>общественными</w:t>
            </w:r>
            <w:r w:rsidR="00CE3115" w:rsidRPr="00E76769">
              <w:rPr>
                <w:b/>
                <w:sz w:val="20"/>
                <w:szCs w:val="20"/>
              </w:rPr>
              <w:t xml:space="preserve"> </w:t>
            </w:r>
            <w:r w:rsidRPr="00E76769">
              <w:rPr>
                <w:b/>
                <w:sz w:val="20"/>
                <w:szCs w:val="20"/>
              </w:rPr>
              <w:t>финансами</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муниципальным</w:t>
            </w:r>
            <w:r w:rsidR="00CE3115" w:rsidRPr="00E76769">
              <w:rPr>
                <w:b/>
                <w:sz w:val="20"/>
                <w:szCs w:val="20"/>
              </w:rPr>
              <w:t xml:space="preserve"> </w:t>
            </w:r>
            <w:r w:rsidRPr="00E76769">
              <w:rPr>
                <w:b/>
                <w:sz w:val="20"/>
                <w:szCs w:val="20"/>
              </w:rPr>
              <w:t>долгом"</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01</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11</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Ч400000000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Подпрограмма</w:t>
            </w:r>
            <w:r w:rsidR="00CE3115" w:rsidRPr="00E76769">
              <w:rPr>
                <w:i/>
                <w:sz w:val="20"/>
                <w:szCs w:val="20"/>
              </w:rPr>
              <w:t xml:space="preserve"> </w:t>
            </w:r>
            <w:r w:rsidRPr="00E76769">
              <w:rPr>
                <w:i/>
                <w:sz w:val="20"/>
                <w:szCs w:val="20"/>
              </w:rPr>
              <w:t>"Совершенствование</w:t>
            </w:r>
            <w:r w:rsidR="00CE3115" w:rsidRPr="00E76769">
              <w:rPr>
                <w:i/>
                <w:sz w:val="20"/>
                <w:szCs w:val="20"/>
              </w:rPr>
              <w:t xml:space="preserve"> </w:t>
            </w:r>
            <w:r w:rsidRPr="00E76769">
              <w:rPr>
                <w:i/>
                <w:sz w:val="20"/>
                <w:szCs w:val="20"/>
              </w:rPr>
              <w:t>бюджетной</w:t>
            </w:r>
            <w:r w:rsidR="00CE3115" w:rsidRPr="00E76769">
              <w:rPr>
                <w:i/>
                <w:sz w:val="20"/>
                <w:szCs w:val="20"/>
              </w:rPr>
              <w:t xml:space="preserve"> </w:t>
            </w:r>
            <w:r w:rsidRPr="00E76769">
              <w:rPr>
                <w:i/>
                <w:sz w:val="20"/>
                <w:szCs w:val="20"/>
              </w:rPr>
              <w:t>политики</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обеспечение</w:t>
            </w:r>
            <w:r w:rsidR="00CE3115" w:rsidRPr="00E76769">
              <w:rPr>
                <w:i/>
                <w:sz w:val="20"/>
                <w:szCs w:val="20"/>
              </w:rPr>
              <w:t xml:space="preserve"> </w:t>
            </w:r>
            <w:r w:rsidRPr="00E76769">
              <w:rPr>
                <w:i/>
                <w:sz w:val="20"/>
                <w:szCs w:val="20"/>
              </w:rPr>
              <w:t>сбалансированности</w:t>
            </w:r>
            <w:r w:rsidR="00CE3115" w:rsidRPr="00E76769">
              <w:rPr>
                <w:i/>
                <w:sz w:val="20"/>
                <w:szCs w:val="20"/>
              </w:rPr>
              <w:t xml:space="preserve"> </w:t>
            </w:r>
            <w:r w:rsidRPr="00E76769">
              <w:rPr>
                <w:i/>
                <w:sz w:val="20"/>
                <w:szCs w:val="20"/>
              </w:rPr>
              <w:t>бюджета"</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"Управление</w:t>
            </w:r>
            <w:r w:rsidR="00CE3115" w:rsidRPr="00E76769">
              <w:rPr>
                <w:i/>
                <w:sz w:val="20"/>
                <w:szCs w:val="20"/>
              </w:rPr>
              <w:t xml:space="preserve"> </w:t>
            </w:r>
            <w:r w:rsidRPr="00E76769">
              <w:rPr>
                <w:i/>
                <w:sz w:val="20"/>
                <w:szCs w:val="20"/>
              </w:rPr>
              <w:t>общественными</w:t>
            </w:r>
            <w:r w:rsidR="00CE3115" w:rsidRPr="00E76769">
              <w:rPr>
                <w:i/>
                <w:sz w:val="20"/>
                <w:szCs w:val="20"/>
              </w:rPr>
              <w:t xml:space="preserve"> </w:t>
            </w:r>
            <w:r w:rsidRPr="00E76769">
              <w:rPr>
                <w:i/>
                <w:sz w:val="20"/>
                <w:szCs w:val="20"/>
              </w:rPr>
              <w:t>финансами</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муниципальным</w:t>
            </w:r>
            <w:r w:rsidR="00CE3115" w:rsidRPr="00E76769">
              <w:rPr>
                <w:i/>
                <w:sz w:val="20"/>
                <w:szCs w:val="20"/>
              </w:rPr>
              <w:t xml:space="preserve"> </w:t>
            </w:r>
            <w:r w:rsidRPr="00E76769">
              <w:rPr>
                <w:i/>
                <w:sz w:val="20"/>
                <w:szCs w:val="20"/>
              </w:rPr>
              <w:t>долгом"</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r w:rsidRPr="00E76769">
              <w:rPr>
                <w:i/>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r w:rsidRPr="00E76769">
              <w:rPr>
                <w:i/>
                <w:sz w:val="20"/>
                <w:szCs w:val="20"/>
              </w:rPr>
              <w:t>01</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r w:rsidRPr="00E76769">
              <w:rPr>
                <w:i/>
                <w:sz w:val="20"/>
                <w:szCs w:val="20"/>
              </w:rPr>
              <w:t>11</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Ч410000000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"Развитие</w:t>
            </w:r>
            <w:r w:rsidR="00CE3115" w:rsidRPr="00E76769">
              <w:rPr>
                <w:sz w:val="20"/>
                <w:szCs w:val="20"/>
              </w:rPr>
              <w:t xml:space="preserve"> </w:t>
            </w:r>
            <w:r w:rsidRPr="00E76769">
              <w:rPr>
                <w:sz w:val="20"/>
                <w:szCs w:val="20"/>
              </w:rPr>
              <w:t>бюджетного</w:t>
            </w:r>
            <w:r w:rsidR="00CE3115" w:rsidRPr="00E76769">
              <w:rPr>
                <w:sz w:val="20"/>
                <w:szCs w:val="20"/>
              </w:rPr>
              <w:t xml:space="preserve"> </w:t>
            </w:r>
            <w:r w:rsidRPr="00E76769">
              <w:rPr>
                <w:sz w:val="20"/>
                <w:szCs w:val="20"/>
              </w:rPr>
              <w:t>планирования,</w:t>
            </w:r>
            <w:r w:rsidR="00CE3115" w:rsidRPr="00E76769">
              <w:rPr>
                <w:sz w:val="20"/>
                <w:szCs w:val="20"/>
              </w:rPr>
              <w:t xml:space="preserve"> </w:t>
            </w:r>
            <w:r w:rsidRPr="00E76769">
              <w:rPr>
                <w:sz w:val="20"/>
                <w:szCs w:val="20"/>
              </w:rPr>
              <w:t>формирование</w:t>
            </w:r>
            <w:r w:rsidR="00CE3115" w:rsidRPr="00E76769">
              <w:rPr>
                <w:sz w:val="20"/>
                <w:szCs w:val="20"/>
              </w:rPr>
              <w:t xml:space="preserve"> </w:t>
            </w:r>
            <w:r w:rsidRPr="00E76769">
              <w:rPr>
                <w:sz w:val="20"/>
                <w:szCs w:val="20"/>
              </w:rPr>
              <w:t>республиканского</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очередной</w:t>
            </w:r>
            <w:r w:rsidR="00CE3115" w:rsidRPr="00E76769">
              <w:rPr>
                <w:sz w:val="20"/>
                <w:szCs w:val="20"/>
              </w:rPr>
              <w:t xml:space="preserve"> </w:t>
            </w:r>
            <w:r w:rsidRPr="00E76769">
              <w:rPr>
                <w:sz w:val="20"/>
                <w:szCs w:val="20"/>
              </w:rPr>
              <w:t>финансовый</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11</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Ч410100000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Резервный</w:t>
            </w:r>
            <w:r w:rsidR="00CE3115" w:rsidRPr="00E76769">
              <w:rPr>
                <w:sz w:val="20"/>
                <w:szCs w:val="20"/>
              </w:rPr>
              <w:t xml:space="preserve"> </w:t>
            </w:r>
            <w:r w:rsidRPr="00E76769">
              <w:rPr>
                <w:sz w:val="20"/>
                <w:szCs w:val="20"/>
              </w:rPr>
              <w:t>фонд</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образования</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11</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Ч410173430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Иные</w:t>
            </w:r>
            <w:r w:rsidR="00CE3115" w:rsidRPr="00E76769">
              <w:rPr>
                <w:sz w:val="20"/>
                <w:szCs w:val="20"/>
              </w:rPr>
              <w:t xml:space="preserve"> </w:t>
            </w:r>
            <w:r w:rsidRPr="00E76769">
              <w:rPr>
                <w:sz w:val="20"/>
                <w:szCs w:val="20"/>
              </w:rPr>
              <w:t>бюджетные</w:t>
            </w:r>
            <w:r w:rsidR="00CE3115" w:rsidRPr="00E76769">
              <w:rPr>
                <w:sz w:val="20"/>
                <w:szCs w:val="20"/>
              </w:rPr>
              <w:t xml:space="preserve"> </w:t>
            </w:r>
            <w:r w:rsidRPr="00E76769">
              <w:rPr>
                <w:sz w:val="20"/>
                <w:szCs w:val="20"/>
              </w:rPr>
              <w:t>ассигнования</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11</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Ч410173430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800</w:t>
            </w: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Резервные</w:t>
            </w:r>
            <w:r w:rsidR="00CE3115" w:rsidRPr="00E76769">
              <w:rPr>
                <w:sz w:val="20"/>
                <w:szCs w:val="20"/>
              </w:rPr>
              <w:t xml:space="preserve"> </w:t>
            </w:r>
            <w:r w:rsidRPr="00E76769">
              <w:rPr>
                <w:sz w:val="20"/>
                <w:szCs w:val="20"/>
              </w:rPr>
              <w:t>средства</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11</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Ч410173430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870</w:t>
            </w: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b/>
                <w:sz w:val="20"/>
                <w:szCs w:val="20"/>
              </w:rPr>
            </w:pPr>
            <w:r w:rsidRPr="00E76769">
              <w:rPr>
                <w:b/>
                <w:sz w:val="20"/>
                <w:szCs w:val="20"/>
              </w:rPr>
              <w:t>Другие</w:t>
            </w:r>
            <w:r w:rsidR="00CE3115" w:rsidRPr="00E76769">
              <w:rPr>
                <w:b/>
                <w:sz w:val="20"/>
                <w:szCs w:val="20"/>
              </w:rPr>
              <w:t xml:space="preserve"> </w:t>
            </w:r>
            <w:r w:rsidRPr="00E76769">
              <w:rPr>
                <w:b/>
                <w:sz w:val="20"/>
                <w:szCs w:val="20"/>
              </w:rPr>
              <w:t>общегосударственные</w:t>
            </w:r>
            <w:r w:rsidR="00CE3115" w:rsidRPr="00E76769">
              <w:rPr>
                <w:b/>
                <w:sz w:val="20"/>
                <w:szCs w:val="20"/>
              </w:rPr>
              <w:t xml:space="preserve"> </w:t>
            </w:r>
            <w:r w:rsidRPr="00E76769">
              <w:rPr>
                <w:b/>
                <w:sz w:val="20"/>
                <w:szCs w:val="20"/>
              </w:rPr>
              <w:t>вопросы</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01</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13</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2,3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i/>
                <w:sz w:val="20"/>
                <w:szCs w:val="20"/>
              </w:rPr>
            </w:pPr>
            <w:r w:rsidRPr="00E76769">
              <w:rPr>
                <w:b/>
                <w:i/>
                <w:sz w:val="20"/>
                <w:szCs w:val="20"/>
              </w:rPr>
              <w:t>Муниципальная</w:t>
            </w:r>
            <w:r w:rsidR="00CE3115" w:rsidRPr="00E76769">
              <w:rPr>
                <w:b/>
                <w:i/>
                <w:sz w:val="20"/>
                <w:szCs w:val="20"/>
              </w:rPr>
              <w:t xml:space="preserve"> </w:t>
            </w:r>
            <w:r w:rsidRPr="00E76769">
              <w:rPr>
                <w:b/>
                <w:i/>
                <w:sz w:val="20"/>
                <w:szCs w:val="20"/>
              </w:rPr>
              <w:t>программа</w:t>
            </w:r>
            <w:r w:rsidR="00CE3115" w:rsidRPr="00E76769">
              <w:rPr>
                <w:b/>
                <w:i/>
                <w:sz w:val="20"/>
                <w:szCs w:val="20"/>
              </w:rPr>
              <w:t xml:space="preserve"> </w:t>
            </w:r>
            <w:r w:rsidRPr="00E76769">
              <w:rPr>
                <w:b/>
                <w:i/>
                <w:sz w:val="20"/>
                <w:szCs w:val="20"/>
              </w:rPr>
              <w:t>"Развитие</w:t>
            </w:r>
            <w:r w:rsidR="00CE3115" w:rsidRPr="00E76769">
              <w:rPr>
                <w:b/>
                <w:i/>
                <w:sz w:val="20"/>
                <w:szCs w:val="20"/>
              </w:rPr>
              <w:t xml:space="preserve"> </w:t>
            </w:r>
            <w:r w:rsidRPr="00E76769">
              <w:rPr>
                <w:b/>
                <w:i/>
                <w:sz w:val="20"/>
                <w:szCs w:val="20"/>
              </w:rPr>
              <w:t>потенциала</w:t>
            </w:r>
            <w:r w:rsidR="00CE3115" w:rsidRPr="00E76769">
              <w:rPr>
                <w:b/>
                <w:i/>
                <w:sz w:val="20"/>
                <w:szCs w:val="20"/>
              </w:rPr>
              <w:t xml:space="preserve"> </w:t>
            </w:r>
            <w:r w:rsidRPr="00E76769">
              <w:rPr>
                <w:b/>
                <w:i/>
                <w:sz w:val="20"/>
                <w:szCs w:val="20"/>
              </w:rPr>
              <w:t>муниципального</w:t>
            </w:r>
            <w:r w:rsidR="00CE3115" w:rsidRPr="00E76769">
              <w:rPr>
                <w:b/>
                <w:i/>
                <w:sz w:val="20"/>
                <w:szCs w:val="20"/>
              </w:rPr>
              <w:t xml:space="preserve"> </w:t>
            </w:r>
            <w:r w:rsidRPr="00E76769">
              <w:rPr>
                <w:b/>
                <w:i/>
                <w:sz w:val="20"/>
                <w:szCs w:val="20"/>
              </w:rPr>
              <w:t>управления"</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i/>
                <w:sz w:val="20"/>
                <w:szCs w:val="20"/>
              </w:rPr>
            </w:pPr>
            <w:r w:rsidRPr="00E76769">
              <w:rPr>
                <w:b/>
                <w:i/>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i/>
                <w:sz w:val="20"/>
                <w:szCs w:val="20"/>
              </w:rPr>
            </w:pPr>
            <w:r w:rsidRPr="00E76769">
              <w:rPr>
                <w:b/>
                <w:i/>
                <w:sz w:val="20"/>
                <w:szCs w:val="20"/>
              </w:rPr>
              <w:t>01</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i/>
                <w:sz w:val="20"/>
                <w:szCs w:val="20"/>
              </w:rPr>
            </w:pPr>
            <w:r w:rsidRPr="00E76769">
              <w:rPr>
                <w:b/>
                <w:i/>
                <w:sz w:val="20"/>
                <w:szCs w:val="20"/>
              </w:rPr>
              <w:t>13</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i/>
                <w:snapToGrid w:val="0"/>
                <w:sz w:val="20"/>
                <w:szCs w:val="20"/>
              </w:rPr>
            </w:pPr>
            <w:r w:rsidRPr="00E76769">
              <w:rPr>
                <w:b/>
                <w:i/>
                <w:snapToGrid w:val="0"/>
                <w:sz w:val="20"/>
                <w:szCs w:val="20"/>
              </w:rPr>
              <w:t>Ч500000000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i/>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i/>
                <w:snapToGrid w:val="0"/>
                <w:sz w:val="20"/>
                <w:szCs w:val="20"/>
              </w:rPr>
            </w:pPr>
            <w:r w:rsidRPr="00E76769">
              <w:rPr>
                <w:b/>
                <w:i/>
                <w:snapToGrid w:val="0"/>
                <w:sz w:val="20"/>
                <w:szCs w:val="20"/>
              </w:rPr>
              <w:t>2,3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i/>
                <w:sz w:val="20"/>
                <w:szCs w:val="20"/>
              </w:rPr>
            </w:pPr>
            <w:r w:rsidRPr="00E76769">
              <w:rPr>
                <w:i/>
                <w:sz w:val="20"/>
                <w:szCs w:val="20"/>
              </w:rPr>
              <w:t>Обеспечение</w:t>
            </w:r>
            <w:r w:rsidR="00CE3115" w:rsidRPr="00E76769">
              <w:rPr>
                <w:i/>
                <w:sz w:val="20"/>
                <w:szCs w:val="20"/>
              </w:rPr>
              <w:t xml:space="preserve"> </w:t>
            </w:r>
            <w:r w:rsidRPr="00E76769">
              <w:rPr>
                <w:i/>
                <w:sz w:val="20"/>
                <w:szCs w:val="20"/>
              </w:rPr>
              <w:t>реализации</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Республики</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потенциала</w:t>
            </w:r>
            <w:r w:rsidR="00CE3115" w:rsidRPr="00E76769">
              <w:rPr>
                <w:i/>
                <w:sz w:val="20"/>
                <w:szCs w:val="20"/>
              </w:rPr>
              <w:t xml:space="preserve"> </w:t>
            </w:r>
            <w:r w:rsidRPr="00E76769">
              <w:rPr>
                <w:i/>
                <w:sz w:val="20"/>
                <w:szCs w:val="20"/>
              </w:rPr>
              <w:t>муниципального</w:t>
            </w:r>
            <w:r w:rsidR="00CE3115" w:rsidRPr="00E76769">
              <w:rPr>
                <w:i/>
                <w:sz w:val="20"/>
                <w:szCs w:val="20"/>
              </w:rPr>
              <w:t xml:space="preserve"> </w:t>
            </w:r>
            <w:r w:rsidRPr="00E76769">
              <w:rPr>
                <w:i/>
                <w:sz w:val="20"/>
                <w:szCs w:val="20"/>
              </w:rPr>
              <w:t>управления"</w:t>
            </w:r>
            <w:r w:rsidR="00CE3115" w:rsidRPr="00E76769">
              <w:rPr>
                <w:i/>
                <w:sz w:val="20"/>
                <w:szCs w:val="20"/>
              </w:rPr>
              <w:t xml:space="preserve"> </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r w:rsidRPr="00E76769">
              <w:rPr>
                <w:i/>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r w:rsidRPr="00E76769">
              <w:rPr>
                <w:i/>
                <w:sz w:val="20"/>
                <w:szCs w:val="20"/>
              </w:rPr>
              <w:t>01</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r w:rsidRPr="00E76769">
              <w:rPr>
                <w:i/>
                <w:sz w:val="20"/>
                <w:szCs w:val="20"/>
              </w:rPr>
              <w:t>13</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Ч5Э0000000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2,3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"Общепрограммные</w:t>
            </w:r>
            <w:r w:rsidR="00CE3115" w:rsidRPr="00E76769">
              <w:rPr>
                <w:sz w:val="20"/>
                <w:szCs w:val="20"/>
              </w:rPr>
              <w:t xml:space="preserve"> </w:t>
            </w:r>
            <w:r w:rsidRPr="00E76769">
              <w:rPr>
                <w:sz w:val="20"/>
                <w:szCs w:val="20"/>
              </w:rPr>
              <w:t>расходы"</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13</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Ч5Э0100000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Выполнение</w:t>
            </w:r>
            <w:r w:rsidR="00CE3115" w:rsidRPr="00E76769">
              <w:rPr>
                <w:sz w:val="20"/>
                <w:szCs w:val="20"/>
              </w:rPr>
              <w:t xml:space="preserve"> </w:t>
            </w:r>
            <w:r w:rsidRPr="00E76769">
              <w:rPr>
                <w:sz w:val="20"/>
                <w:szCs w:val="20"/>
              </w:rPr>
              <w:t>других</w:t>
            </w:r>
            <w:r w:rsidR="00CE3115" w:rsidRPr="00E76769">
              <w:rPr>
                <w:sz w:val="20"/>
                <w:szCs w:val="20"/>
              </w:rPr>
              <w:t xml:space="preserve"> </w:t>
            </w:r>
            <w:r w:rsidRPr="00E76769">
              <w:rPr>
                <w:sz w:val="20"/>
                <w:szCs w:val="20"/>
              </w:rPr>
              <w:t>обязательств</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образования</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13</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napToGrid w:val="0"/>
                <w:sz w:val="20"/>
                <w:szCs w:val="20"/>
              </w:rPr>
              <w:t>Ч5Э0173770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Иные</w:t>
            </w:r>
            <w:r w:rsidR="00CE3115" w:rsidRPr="00E76769">
              <w:rPr>
                <w:sz w:val="20"/>
                <w:szCs w:val="20"/>
              </w:rPr>
              <w:t xml:space="preserve"> </w:t>
            </w:r>
            <w:r w:rsidRPr="00E76769">
              <w:rPr>
                <w:sz w:val="20"/>
                <w:szCs w:val="20"/>
              </w:rPr>
              <w:t>бюджетные</w:t>
            </w:r>
            <w:r w:rsidR="00CE3115" w:rsidRPr="00E76769">
              <w:rPr>
                <w:sz w:val="20"/>
                <w:szCs w:val="20"/>
              </w:rPr>
              <w:t xml:space="preserve"> </w:t>
            </w:r>
            <w:r w:rsidRPr="00E76769">
              <w:rPr>
                <w:sz w:val="20"/>
                <w:szCs w:val="20"/>
              </w:rPr>
              <w:t>ассигнования</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13</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napToGrid w:val="0"/>
                <w:sz w:val="20"/>
                <w:szCs w:val="20"/>
              </w:rPr>
              <w:t>Ч5Э0173770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800</w:t>
            </w: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Уплата</w:t>
            </w:r>
            <w:r w:rsidR="00CE3115" w:rsidRPr="00E76769">
              <w:rPr>
                <w:sz w:val="20"/>
                <w:szCs w:val="20"/>
              </w:rPr>
              <w:t xml:space="preserve"> </w:t>
            </w:r>
            <w:r w:rsidRPr="00E76769">
              <w:rPr>
                <w:sz w:val="20"/>
                <w:szCs w:val="20"/>
              </w:rPr>
              <w:t>налогов,</w:t>
            </w:r>
            <w:r w:rsidR="00CE3115" w:rsidRPr="00E76769">
              <w:rPr>
                <w:sz w:val="20"/>
                <w:szCs w:val="20"/>
              </w:rPr>
              <w:t xml:space="preserve"> </w:t>
            </w:r>
            <w:r w:rsidRPr="00E76769">
              <w:rPr>
                <w:sz w:val="20"/>
                <w:szCs w:val="20"/>
              </w:rPr>
              <w:t>сборов</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иных</w:t>
            </w:r>
            <w:r w:rsidR="00CE3115" w:rsidRPr="00E76769">
              <w:rPr>
                <w:sz w:val="20"/>
                <w:szCs w:val="20"/>
              </w:rPr>
              <w:t xml:space="preserve"> </w:t>
            </w:r>
            <w:r w:rsidRPr="00E76769">
              <w:rPr>
                <w:sz w:val="20"/>
                <w:szCs w:val="20"/>
              </w:rPr>
              <w:t>платежей</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13</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napToGrid w:val="0"/>
                <w:sz w:val="20"/>
                <w:szCs w:val="20"/>
              </w:rPr>
              <w:t>Ч5Э0173770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850</w:t>
            </w: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НАЦИОНАЛЬНАЯ</w:t>
            </w:r>
            <w:r w:rsidR="00CE3115" w:rsidRPr="00E76769">
              <w:rPr>
                <w:rFonts w:ascii="TimesET" w:hAnsi="TimesET"/>
                <w:sz w:val="20"/>
              </w:rPr>
              <w:t xml:space="preserve"> </w:t>
            </w:r>
            <w:r w:rsidRPr="00E76769">
              <w:rPr>
                <w:rFonts w:ascii="TimesET" w:hAnsi="TimesET"/>
                <w:sz w:val="20"/>
              </w:rPr>
              <w:t>ОБОРОНА</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02</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89,6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bCs/>
                <w:sz w:val="20"/>
                <w:szCs w:val="20"/>
              </w:rPr>
            </w:pPr>
            <w:r w:rsidRPr="00E76769">
              <w:rPr>
                <w:b/>
                <w:bCs/>
                <w:sz w:val="20"/>
                <w:szCs w:val="20"/>
              </w:rPr>
              <w:t>Мобилизационная</w:t>
            </w:r>
            <w:r w:rsidR="00CE3115" w:rsidRPr="00E76769">
              <w:rPr>
                <w:b/>
                <w:bCs/>
                <w:sz w:val="20"/>
                <w:szCs w:val="20"/>
              </w:rPr>
              <w:t xml:space="preserve"> </w:t>
            </w:r>
            <w:r w:rsidRPr="00E76769">
              <w:rPr>
                <w:b/>
                <w:bCs/>
                <w:sz w:val="20"/>
                <w:szCs w:val="20"/>
              </w:rPr>
              <w:t>и</w:t>
            </w:r>
            <w:r w:rsidR="00CE3115" w:rsidRPr="00E76769">
              <w:rPr>
                <w:b/>
                <w:bCs/>
                <w:sz w:val="20"/>
                <w:szCs w:val="20"/>
              </w:rPr>
              <w:t xml:space="preserve"> </w:t>
            </w:r>
            <w:r w:rsidRPr="00E76769">
              <w:rPr>
                <w:b/>
                <w:bCs/>
                <w:sz w:val="20"/>
                <w:szCs w:val="20"/>
              </w:rPr>
              <w:t>вневойсковая</w:t>
            </w:r>
            <w:r w:rsidR="00CE3115" w:rsidRPr="00E76769">
              <w:rPr>
                <w:b/>
                <w:bCs/>
                <w:sz w:val="20"/>
                <w:szCs w:val="20"/>
              </w:rPr>
              <w:t xml:space="preserve"> </w:t>
            </w:r>
            <w:r w:rsidRPr="00E76769">
              <w:rPr>
                <w:b/>
                <w:bCs/>
                <w:sz w:val="20"/>
                <w:szCs w:val="20"/>
              </w:rPr>
              <w:t>подготовка</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02</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03</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89,6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"Управление</w:t>
            </w:r>
            <w:r w:rsidR="00CE3115" w:rsidRPr="00E76769">
              <w:rPr>
                <w:b/>
                <w:sz w:val="20"/>
                <w:szCs w:val="20"/>
              </w:rPr>
              <w:t xml:space="preserve"> </w:t>
            </w:r>
            <w:r w:rsidRPr="00E76769">
              <w:rPr>
                <w:b/>
                <w:sz w:val="20"/>
                <w:szCs w:val="20"/>
              </w:rPr>
              <w:t>общественными</w:t>
            </w:r>
            <w:r w:rsidR="00CE3115" w:rsidRPr="00E76769">
              <w:rPr>
                <w:b/>
                <w:sz w:val="20"/>
                <w:szCs w:val="20"/>
              </w:rPr>
              <w:t xml:space="preserve"> </w:t>
            </w:r>
            <w:r w:rsidRPr="00E76769">
              <w:rPr>
                <w:b/>
                <w:sz w:val="20"/>
                <w:szCs w:val="20"/>
              </w:rPr>
              <w:t>финансами</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муниципальным</w:t>
            </w:r>
            <w:r w:rsidR="00CE3115" w:rsidRPr="00E76769">
              <w:rPr>
                <w:b/>
                <w:sz w:val="20"/>
                <w:szCs w:val="20"/>
              </w:rPr>
              <w:t xml:space="preserve"> </w:t>
            </w:r>
            <w:r w:rsidRPr="00E76769">
              <w:rPr>
                <w:b/>
                <w:sz w:val="20"/>
                <w:szCs w:val="20"/>
              </w:rPr>
              <w:t>долгом"</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02</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03</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Ч400000000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89,6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Подпрограмма</w:t>
            </w:r>
            <w:r w:rsidR="00CE3115" w:rsidRPr="00E76769">
              <w:rPr>
                <w:i/>
                <w:sz w:val="20"/>
                <w:szCs w:val="20"/>
              </w:rPr>
              <w:t xml:space="preserve"> </w:t>
            </w:r>
            <w:r w:rsidRPr="00E76769">
              <w:rPr>
                <w:i/>
                <w:sz w:val="20"/>
                <w:szCs w:val="20"/>
              </w:rPr>
              <w:t>"Совершенствование</w:t>
            </w:r>
            <w:r w:rsidR="00CE3115" w:rsidRPr="00E76769">
              <w:rPr>
                <w:i/>
                <w:sz w:val="20"/>
                <w:szCs w:val="20"/>
              </w:rPr>
              <w:t xml:space="preserve"> </w:t>
            </w:r>
            <w:r w:rsidRPr="00E76769">
              <w:rPr>
                <w:i/>
                <w:sz w:val="20"/>
                <w:szCs w:val="20"/>
              </w:rPr>
              <w:t>бюджетной</w:t>
            </w:r>
            <w:r w:rsidR="00CE3115" w:rsidRPr="00E76769">
              <w:rPr>
                <w:i/>
                <w:sz w:val="20"/>
                <w:szCs w:val="20"/>
              </w:rPr>
              <w:t xml:space="preserve"> </w:t>
            </w:r>
            <w:r w:rsidRPr="00E76769">
              <w:rPr>
                <w:i/>
                <w:sz w:val="20"/>
                <w:szCs w:val="20"/>
              </w:rPr>
              <w:t>политики</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обеспечение</w:t>
            </w:r>
            <w:r w:rsidR="00CE3115" w:rsidRPr="00E76769">
              <w:rPr>
                <w:i/>
                <w:sz w:val="20"/>
                <w:szCs w:val="20"/>
              </w:rPr>
              <w:t xml:space="preserve"> </w:t>
            </w:r>
            <w:r w:rsidRPr="00E76769">
              <w:rPr>
                <w:i/>
                <w:sz w:val="20"/>
                <w:szCs w:val="20"/>
              </w:rPr>
              <w:t>сбалансированности</w:t>
            </w:r>
            <w:r w:rsidR="00CE3115" w:rsidRPr="00E76769">
              <w:rPr>
                <w:i/>
                <w:sz w:val="20"/>
                <w:szCs w:val="20"/>
              </w:rPr>
              <w:t xml:space="preserve"> </w:t>
            </w:r>
            <w:r w:rsidRPr="00E76769">
              <w:rPr>
                <w:i/>
                <w:sz w:val="20"/>
                <w:szCs w:val="20"/>
              </w:rPr>
              <w:t>бюджета"</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"Управление</w:t>
            </w:r>
            <w:r w:rsidR="00CE3115" w:rsidRPr="00E76769">
              <w:rPr>
                <w:i/>
                <w:sz w:val="20"/>
                <w:szCs w:val="20"/>
              </w:rPr>
              <w:t xml:space="preserve"> </w:t>
            </w:r>
            <w:r w:rsidRPr="00E76769">
              <w:rPr>
                <w:i/>
                <w:sz w:val="20"/>
                <w:szCs w:val="20"/>
              </w:rPr>
              <w:t>общественными</w:t>
            </w:r>
            <w:r w:rsidR="00CE3115" w:rsidRPr="00E76769">
              <w:rPr>
                <w:i/>
                <w:sz w:val="20"/>
                <w:szCs w:val="20"/>
              </w:rPr>
              <w:t xml:space="preserve"> </w:t>
            </w:r>
            <w:r w:rsidRPr="00E76769">
              <w:rPr>
                <w:i/>
                <w:sz w:val="20"/>
                <w:szCs w:val="20"/>
              </w:rPr>
              <w:t>финансами</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муниципальным</w:t>
            </w:r>
            <w:r w:rsidR="00CE3115" w:rsidRPr="00E76769">
              <w:rPr>
                <w:i/>
                <w:sz w:val="20"/>
                <w:szCs w:val="20"/>
              </w:rPr>
              <w:t xml:space="preserve"> </w:t>
            </w:r>
            <w:r w:rsidRPr="00E76769">
              <w:rPr>
                <w:i/>
                <w:sz w:val="20"/>
                <w:szCs w:val="20"/>
              </w:rPr>
              <w:t>долгом"</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02</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03</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Ч410000000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89,6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"Осуществление</w:t>
            </w:r>
            <w:r w:rsidR="00CE3115" w:rsidRPr="00E76769">
              <w:rPr>
                <w:sz w:val="20"/>
                <w:szCs w:val="20"/>
              </w:rPr>
              <w:t xml:space="preserve"> </w:t>
            </w:r>
            <w:r w:rsidRPr="00E76769">
              <w:rPr>
                <w:sz w:val="20"/>
                <w:szCs w:val="20"/>
              </w:rPr>
              <w:t>мер</w:t>
            </w:r>
            <w:r w:rsidR="00CE3115" w:rsidRPr="00E76769">
              <w:rPr>
                <w:sz w:val="20"/>
                <w:szCs w:val="20"/>
              </w:rPr>
              <w:t xml:space="preserve"> </w:t>
            </w:r>
            <w:r w:rsidRPr="00E76769">
              <w:rPr>
                <w:sz w:val="20"/>
                <w:szCs w:val="20"/>
              </w:rPr>
              <w:t>финансовой</w:t>
            </w:r>
            <w:r w:rsidR="00CE3115" w:rsidRPr="00E76769">
              <w:rPr>
                <w:sz w:val="20"/>
                <w:szCs w:val="20"/>
              </w:rPr>
              <w:t xml:space="preserve"> </w:t>
            </w:r>
            <w:r w:rsidRPr="00E76769">
              <w:rPr>
                <w:sz w:val="20"/>
                <w:szCs w:val="20"/>
              </w:rPr>
              <w:t>поддержки</w:t>
            </w:r>
            <w:r w:rsidR="00CE3115" w:rsidRPr="00E76769">
              <w:rPr>
                <w:sz w:val="20"/>
                <w:szCs w:val="20"/>
              </w:rPr>
              <w:t xml:space="preserve"> </w:t>
            </w:r>
            <w:r w:rsidRPr="00E76769">
              <w:rPr>
                <w:sz w:val="20"/>
                <w:szCs w:val="20"/>
              </w:rPr>
              <w:t>бюджетов</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районов,</w:t>
            </w:r>
            <w:r w:rsidR="00CE3115" w:rsidRPr="00E76769">
              <w:rPr>
                <w:sz w:val="20"/>
                <w:szCs w:val="20"/>
              </w:rPr>
              <w:t xml:space="preserve"> </w:t>
            </w:r>
            <w:r w:rsidRPr="00E76769">
              <w:rPr>
                <w:sz w:val="20"/>
                <w:szCs w:val="20"/>
              </w:rPr>
              <w:t>городских</w:t>
            </w:r>
            <w:r w:rsidR="00CE3115" w:rsidRPr="00E76769">
              <w:rPr>
                <w:sz w:val="20"/>
                <w:szCs w:val="20"/>
              </w:rPr>
              <w:t xml:space="preserve"> </w:t>
            </w:r>
            <w:r w:rsidRPr="00E76769">
              <w:rPr>
                <w:sz w:val="20"/>
                <w:szCs w:val="20"/>
              </w:rPr>
              <w:t>округов</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поселений,</w:t>
            </w:r>
            <w:r w:rsidR="00CE3115" w:rsidRPr="00E76769">
              <w:rPr>
                <w:sz w:val="20"/>
                <w:szCs w:val="20"/>
              </w:rPr>
              <w:t xml:space="preserve"> </w:t>
            </w:r>
            <w:r w:rsidRPr="00E76769">
              <w:rPr>
                <w:sz w:val="20"/>
                <w:szCs w:val="20"/>
              </w:rPr>
              <w:t>направленных</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обеспечение</w:t>
            </w:r>
            <w:r w:rsidR="00CE3115" w:rsidRPr="00E76769">
              <w:rPr>
                <w:sz w:val="20"/>
                <w:szCs w:val="20"/>
              </w:rPr>
              <w:t xml:space="preserve"> </w:t>
            </w:r>
            <w:r w:rsidRPr="00E76769">
              <w:rPr>
                <w:sz w:val="20"/>
                <w:szCs w:val="20"/>
              </w:rPr>
              <w:t>их</w:t>
            </w:r>
            <w:r w:rsidR="00CE3115" w:rsidRPr="00E76769">
              <w:rPr>
                <w:sz w:val="20"/>
                <w:szCs w:val="20"/>
              </w:rPr>
              <w:t xml:space="preserve"> </w:t>
            </w:r>
            <w:r w:rsidRPr="00E76769">
              <w:rPr>
                <w:sz w:val="20"/>
                <w:szCs w:val="20"/>
              </w:rPr>
              <w:t>сбалансированности</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повышение</w:t>
            </w:r>
            <w:r w:rsidR="00CE3115" w:rsidRPr="00E76769">
              <w:rPr>
                <w:sz w:val="20"/>
                <w:szCs w:val="20"/>
              </w:rPr>
              <w:t xml:space="preserve"> </w:t>
            </w:r>
            <w:r w:rsidRPr="00E76769">
              <w:rPr>
                <w:sz w:val="20"/>
                <w:szCs w:val="20"/>
              </w:rPr>
              <w:t>уровня</w:t>
            </w:r>
            <w:r w:rsidR="00CE3115" w:rsidRPr="00E76769">
              <w:rPr>
                <w:sz w:val="20"/>
                <w:szCs w:val="20"/>
              </w:rPr>
              <w:t xml:space="preserve"> </w:t>
            </w:r>
            <w:r w:rsidRPr="00E76769">
              <w:rPr>
                <w:sz w:val="20"/>
                <w:szCs w:val="20"/>
              </w:rPr>
              <w:t>бюджетной</w:t>
            </w:r>
            <w:r w:rsidR="00CE3115" w:rsidRPr="00E76769">
              <w:rPr>
                <w:sz w:val="20"/>
                <w:szCs w:val="20"/>
              </w:rPr>
              <w:t xml:space="preserve"> </w:t>
            </w:r>
            <w:r w:rsidRPr="00E76769">
              <w:rPr>
                <w:sz w:val="20"/>
                <w:szCs w:val="20"/>
              </w:rPr>
              <w:t>обеспеченности"</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02</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03</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Ч410400000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89,6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tabs>
                <w:tab w:val="left" w:pos="6"/>
              </w:tabs>
              <w:ind w:left="6"/>
              <w:jc w:val="center"/>
              <w:rPr>
                <w:bCs/>
                <w:sz w:val="20"/>
                <w:szCs w:val="20"/>
              </w:rPr>
            </w:pPr>
            <w:r w:rsidRPr="00E76769">
              <w:rPr>
                <w:bCs/>
                <w:sz w:val="20"/>
                <w:szCs w:val="20"/>
              </w:rPr>
              <w:t>Осуществление</w:t>
            </w:r>
            <w:r w:rsidR="00CE3115" w:rsidRPr="00E76769">
              <w:rPr>
                <w:bCs/>
                <w:sz w:val="20"/>
                <w:szCs w:val="20"/>
              </w:rPr>
              <w:t xml:space="preserve"> </w:t>
            </w:r>
            <w:r w:rsidRPr="00E76769">
              <w:rPr>
                <w:bCs/>
                <w:sz w:val="20"/>
                <w:szCs w:val="20"/>
              </w:rPr>
              <w:t>первичного</w:t>
            </w:r>
            <w:r w:rsidR="00CE3115" w:rsidRPr="00E76769">
              <w:rPr>
                <w:bCs/>
                <w:sz w:val="20"/>
                <w:szCs w:val="20"/>
              </w:rPr>
              <w:t xml:space="preserve"> </w:t>
            </w:r>
            <w:r w:rsidRPr="00E76769">
              <w:rPr>
                <w:bCs/>
                <w:sz w:val="20"/>
                <w:szCs w:val="20"/>
              </w:rPr>
              <w:t>воинского</w:t>
            </w:r>
            <w:r w:rsidR="00CE3115" w:rsidRPr="00E76769">
              <w:rPr>
                <w:bCs/>
                <w:sz w:val="20"/>
                <w:szCs w:val="20"/>
              </w:rPr>
              <w:t xml:space="preserve"> </w:t>
            </w:r>
            <w:r w:rsidRPr="00E76769">
              <w:rPr>
                <w:bCs/>
                <w:sz w:val="20"/>
                <w:szCs w:val="20"/>
              </w:rPr>
              <w:t>учета</w:t>
            </w:r>
            <w:r w:rsidR="00CE3115" w:rsidRPr="00E76769">
              <w:rPr>
                <w:bCs/>
                <w:sz w:val="20"/>
                <w:szCs w:val="20"/>
              </w:rPr>
              <w:t xml:space="preserve"> </w:t>
            </w:r>
            <w:r w:rsidRPr="00E76769">
              <w:rPr>
                <w:bCs/>
                <w:sz w:val="20"/>
                <w:szCs w:val="20"/>
              </w:rPr>
              <w:t>на</w:t>
            </w:r>
            <w:r w:rsidR="00CE3115" w:rsidRPr="00E76769">
              <w:rPr>
                <w:bCs/>
                <w:sz w:val="20"/>
                <w:szCs w:val="20"/>
              </w:rPr>
              <w:t xml:space="preserve"> </w:t>
            </w:r>
            <w:r w:rsidRPr="00E76769">
              <w:rPr>
                <w:bCs/>
                <w:sz w:val="20"/>
                <w:szCs w:val="20"/>
              </w:rPr>
              <w:t>территориях,</w:t>
            </w:r>
            <w:r w:rsidR="00CE3115" w:rsidRPr="00E76769">
              <w:rPr>
                <w:bCs/>
                <w:sz w:val="20"/>
                <w:szCs w:val="20"/>
              </w:rPr>
              <w:t xml:space="preserve"> </w:t>
            </w:r>
            <w:r w:rsidRPr="00E76769">
              <w:rPr>
                <w:bCs/>
                <w:sz w:val="20"/>
                <w:szCs w:val="20"/>
              </w:rPr>
              <w:t>где</w:t>
            </w:r>
            <w:r w:rsidR="00CE3115" w:rsidRPr="00E76769">
              <w:rPr>
                <w:bCs/>
                <w:sz w:val="20"/>
                <w:szCs w:val="20"/>
              </w:rPr>
              <w:t xml:space="preserve"> </w:t>
            </w:r>
            <w:r w:rsidRPr="00E76769">
              <w:rPr>
                <w:bCs/>
                <w:sz w:val="20"/>
                <w:szCs w:val="20"/>
              </w:rPr>
              <w:t>отсутствуют</w:t>
            </w:r>
            <w:r w:rsidR="00CE3115" w:rsidRPr="00E76769">
              <w:rPr>
                <w:bCs/>
                <w:sz w:val="20"/>
                <w:szCs w:val="20"/>
              </w:rPr>
              <w:t xml:space="preserve"> </w:t>
            </w:r>
            <w:r w:rsidRPr="00E76769">
              <w:rPr>
                <w:bCs/>
                <w:sz w:val="20"/>
                <w:szCs w:val="20"/>
              </w:rPr>
              <w:t>военные</w:t>
            </w:r>
            <w:r w:rsidR="00CE3115" w:rsidRPr="00E76769">
              <w:rPr>
                <w:bCs/>
                <w:sz w:val="20"/>
                <w:szCs w:val="20"/>
              </w:rPr>
              <w:t xml:space="preserve"> </w:t>
            </w:r>
            <w:r w:rsidRPr="00E76769">
              <w:rPr>
                <w:bCs/>
                <w:sz w:val="20"/>
                <w:szCs w:val="20"/>
              </w:rPr>
              <w:t>комиссариаты,</w:t>
            </w:r>
            <w:r w:rsidR="00CE3115" w:rsidRPr="00E76769">
              <w:rPr>
                <w:bCs/>
                <w:sz w:val="20"/>
                <w:szCs w:val="20"/>
              </w:rPr>
              <w:t xml:space="preserve"> </w:t>
            </w:r>
            <w:r w:rsidRPr="00E76769">
              <w:rPr>
                <w:bCs/>
                <w:sz w:val="20"/>
                <w:szCs w:val="20"/>
              </w:rPr>
              <w:t>за</w:t>
            </w:r>
            <w:r w:rsidR="00CE3115" w:rsidRPr="00E76769">
              <w:rPr>
                <w:bCs/>
                <w:sz w:val="20"/>
                <w:szCs w:val="20"/>
              </w:rPr>
              <w:t xml:space="preserve"> </w:t>
            </w:r>
            <w:r w:rsidRPr="00E76769">
              <w:rPr>
                <w:bCs/>
                <w:sz w:val="20"/>
                <w:szCs w:val="20"/>
              </w:rPr>
              <w:t>счет</w:t>
            </w:r>
            <w:r w:rsidR="00CE3115" w:rsidRPr="00E76769">
              <w:rPr>
                <w:bCs/>
                <w:sz w:val="20"/>
                <w:szCs w:val="20"/>
              </w:rPr>
              <w:t xml:space="preserve"> </w:t>
            </w:r>
            <w:r w:rsidRPr="00E76769">
              <w:rPr>
                <w:bCs/>
                <w:sz w:val="20"/>
                <w:szCs w:val="20"/>
              </w:rPr>
              <w:t>субвенции,</w:t>
            </w:r>
            <w:r w:rsidR="00CE3115" w:rsidRPr="00E76769">
              <w:rPr>
                <w:bCs/>
                <w:sz w:val="20"/>
                <w:szCs w:val="20"/>
              </w:rPr>
              <w:t xml:space="preserve"> </w:t>
            </w:r>
            <w:r w:rsidRPr="00E76769">
              <w:rPr>
                <w:bCs/>
                <w:sz w:val="20"/>
                <w:szCs w:val="20"/>
              </w:rPr>
              <w:t>предоставляемой</w:t>
            </w:r>
            <w:r w:rsidR="00CE3115" w:rsidRPr="00E76769">
              <w:rPr>
                <w:bCs/>
                <w:sz w:val="20"/>
                <w:szCs w:val="20"/>
              </w:rPr>
              <w:t xml:space="preserve"> </w:t>
            </w:r>
            <w:r w:rsidRPr="00E76769">
              <w:rPr>
                <w:bCs/>
                <w:sz w:val="20"/>
                <w:szCs w:val="20"/>
              </w:rPr>
              <w:t>из</w:t>
            </w:r>
            <w:r w:rsidR="00CE3115" w:rsidRPr="00E76769">
              <w:rPr>
                <w:bCs/>
                <w:sz w:val="20"/>
                <w:szCs w:val="20"/>
              </w:rPr>
              <w:t xml:space="preserve"> </w:t>
            </w:r>
            <w:r w:rsidRPr="00E76769">
              <w:rPr>
                <w:bCs/>
                <w:sz w:val="20"/>
                <w:szCs w:val="20"/>
              </w:rPr>
              <w:t>федерального</w:t>
            </w:r>
            <w:r w:rsidR="00CE3115" w:rsidRPr="00E76769">
              <w:rPr>
                <w:bCs/>
                <w:sz w:val="20"/>
                <w:szCs w:val="20"/>
              </w:rPr>
              <w:t xml:space="preserve"> </w:t>
            </w:r>
            <w:r w:rsidRPr="00E76769">
              <w:rPr>
                <w:bCs/>
                <w:sz w:val="20"/>
                <w:szCs w:val="20"/>
              </w:rPr>
              <w:t>бюджета</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02</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03</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Ч410451180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89,6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Расходы</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выплаты</w:t>
            </w:r>
            <w:r w:rsidR="00CE3115" w:rsidRPr="00E76769">
              <w:rPr>
                <w:sz w:val="20"/>
                <w:szCs w:val="20"/>
              </w:rPr>
              <w:t xml:space="preserve"> </w:t>
            </w:r>
            <w:r w:rsidRPr="00E76769">
              <w:rPr>
                <w:sz w:val="20"/>
                <w:szCs w:val="20"/>
              </w:rPr>
              <w:t>персоналу</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целях</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выполнения</w:t>
            </w:r>
            <w:r w:rsidR="00CE3115" w:rsidRPr="00E76769">
              <w:rPr>
                <w:sz w:val="20"/>
                <w:szCs w:val="20"/>
              </w:rPr>
              <w:t xml:space="preserve"> </w:t>
            </w:r>
            <w:r w:rsidRPr="00E76769">
              <w:rPr>
                <w:sz w:val="20"/>
                <w:szCs w:val="20"/>
              </w:rPr>
              <w:t>функций</w:t>
            </w:r>
            <w:r w:rsidR="00CE3115" w:rsidRPr="00E76769">
              <w:rPr>
                <w:sz w:val="20"/>
                <w:szCs w:val="20"/>
              </w:rPr>
              <w:t xml:space="preserve"> </w:t>
            </w:r>
            <w:r w:rsidRPr="00E76769">
              <w:rPr>
                <w:sz w:val="20"/>
                <w:szCs w:val="20"/>
              </w:rPr>
              <w:t>государственными</w:t>
            </w:r>
            <w:r w:rsidR="00CE3115" w:rsidRPr="00E76769">
              <w:rPr>
                <w:sz w:val="20"/>
                <w:szCs w:val="20"/>
              </w:rPr>
              <w:t xml:space="preserve"> </w:t>
            </w:r>
            <w:r w:rsidRPr="00E76769">
              <w:rPr>
                <w:sz w:val="20"/>
                <w:szCs w:val="20"/>
              </w:rPr>
              <w:t>(муниципальными)</w:t>
            </w:r>
            <w:r w:rsidR="00CE3115" w:rsidRPr="00E76769">
              <w:rPr>
                <w:sz w:val="20"/>
                <w:szCs w:val="20"/>
              </w:rPr>
              <w:t xml:space="preserve"> </w:t>
            </w:r>
            <w:r w:rsidRPr="00E76769">
              <w:rPr>
                <w:sz w:val="20"/>
                <w:szCs w:val="20"/>
              </w:rPr>
              <w:t>органами,</w:t>
            </w:r>
            <w:r w:rsidR="00CE3115" w:rsidRPr="00E76769">
              <w:rPr>
                <w:sz w:val="20"/>
                <w:szCs w:val="20"/>
              </w:rPr>
              <w:t xml:space="preserve"> </w:t>
            </w:r>
            <w:r w:rsidRPr="00E76769">
              <w:rPr>
                <w:sz w:val="20"/>
                <w:szCs w:val="20"/>
              </w:rPr>
              <w:t>казенными</w:t>
            </w:r>
            <w:r w:rsidR="00CE3115" w:rsidRPr="00E76769">
              <w:rPr>
                <w:sz w:val="20"/>
                <w:szCs w:val="20"/>
              </w:rPr>
              <w:t xml:space="preserve"> </w:t>
            </w:r>
            <w:r w:rsidRPr="00E76769">
              <w:rPr>
                <w:sz w:val="20"/>
                <w:szCs w:val="20"/>
              </w:rPr>
              <w:t>учреждениями,</w:t>
            </w:r>
            <w:r w:rsidR="00CE3115" w:rsidRPr="00E76769">
              <w:rPr>
                <w:sz w:val="20"/>
                <w:szCs w:val="20"/>
              </w:rPr>
              <w:t xml:space="preserve"> </w:t>
            </w:r>
            <w:r w:rsidRPr="00E76769">
              <w:rPr>
                <w:sz w:val="20"/>
                <w:szCs w:val="20"/>
              </w:rPr>
              <w:t>органами</w:t>
            </w:r>
            <w:r w:rsidR="00CE3115" w:rsidRPr="00E76769">
              <w:rPr>
                <w:sz w:val="20"/>
                <w:szCs w:val="20"/>
              </w:rPr>
              <w:t xml:space="preserve"> </w:t>
            </w:r>
            <w:r w:rsidRPr="00E76769">
              <w:rPr>
                <w:sz w:val="20"/>
                <w:szCs w:val="20"/>
              </w:rPr>
              <w:t>управления</w:t>
            </w:r>
            <w:r w:rsidR="00CE3115" w:rsidRPr="00E76769">
              <w:rPr>
                <w:sz w:val="20"/>
                <w:szCs w:val="20"/>
              </w:rPr>
              <w:t xml:space="preserve"> </w:t>
            </w:r>
            <w:r w:rsidRPr="00E76769">
              <w:rPr>
                <w:sz w:val="20"/>
                <w:szCs w:val="20"/>
              </w:rPr>
              <w:t>государственными</w:t>
            </w:r>
            <w:r w:rsidR="00CE3115" w:rsidRPr="00E76769">
              <w:rPr>
                <w:sz w:val="20"/>
                <w:szCs w:val="20"/>
              </w:rPr>
              <w:t xml:space="preserve"> </w:t>
            </w:r>
            <w:r w:rsidRPr="00E76769">
              <w:rPr>
                <w:sz w:val="20"/>
                <w:szCs w:val="20"/>
              </w:rPr>
              <w:t>внебюджетными</w:t>
            </w:r>
            <w:r w:rsidR="00CE3115" w:rsidRPr="00E76769">
              <w:rPr>
                <w:sz w:val="20"/>
                <w:szCs w:val="20"/>
              </w:rPr>
              <w:t xml:space="preserve"> </w:t>
            </w:r>
            <w:r w:rsidRPr="00E76769">
              <w:rPr>
                <w:sz w:val="20"/>
                <w:szCs w:val="20"/>
              </w:rPr>
              <w:t>фондами</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02</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03</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Ч410451180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100</w:t>
            </w: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83,6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Расходы</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выплаты</w:t>
            </w:r>
            <w:r w:rsidR="00CE3115" w:rsidRPr="00E76769">
              <w:rPr>
                <w:sz w:val="20"/>
                <w:szCs w:val="20"/>
              </w:rPr>
              <w:t xml:space="preserve"> </w:t>
            </w:r>
            <w:r w:rsidRPr="00E76769">
              <w:rPr>
                <w:sz w:val="20"/>
                <w:szCs w:val="20"/>
              </w:rPr>
              <w:t>персоналу</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органов</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02</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03</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Ч410451180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120</w:t>
            </w: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83,6</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02</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03</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Ч410451180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200</w:t>
            </w: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6,0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02</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03</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Ч410451180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6,0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НАЦИОНАЛЬНАЯ</w:t>
            </w:r>
            <w:r w:rsidR="00CE3115" w:rsidRPr="00E76769">
              <w:rPr>
                <w:rFonts w:ascii="TimesET" w:hAnsi="TimesET"/>
                <w:sz w:val="20"/>
              </w:rPr>
              <w:t xml:space="preserve"> </w:t>
            </w:r>
            <w:r w:rsidRPr="00E76769">
              <w:rPr>
                <w:rFonts w:ascii="TimesET" w:hAnsi="TimesET"/>
                <w:sz w:val="20"/>
              </w:rPr>
              <w:t>БЕЗОПАСНОСТЬ</w:t>
            </w:r>
            <w:r w:rsidR="00CE3115" w:rsidRPr="00E76769">
              <w:rPr>
                <w:rFonts w:ascii="TimesET" w:hAnsi="TimesET"/>
                <w:sz w:val="20"/>
              </w:rPr>
              <w:t xml:space="preserve"> </w:t>
            </w:r>
            <w:r w:rsidRPr="00E76769">
              <w:rPr>
                <w:rFonts w:ascii="TimesET" w:hAnsi="TimesET"/>
                <w:sz w:val="20"/>
              </w:rPr>
              <w:t>И</w:t>
            </w:r>
            <w:r w:rsidR="00CE3115" w:rsidRPr="00E76769">
              <w:rPr>
                <w:rFonts w:ascii="TimesET" w:hAnsi="TimesET"/>
                <w:sz w:val="20"/>
              </w:rPr>
              <w:t xml:space="preserve"> </w:t>
            </w:r>
            <w:r w:rsidRPr="00E76769">
              <w:rPr>
                <w:rFonts w:ascii="TimesET" w:hAnsi="TimesET"/>
                <w:sz w:val="20"/>
              </w:rPr>
              <w:t>ПРАВООХРАНИТЕЛЬНАЯ</w:t>
            </w:r>
            <w:r w:rsidR="00CE3115" w:rsidRPr="00E76769">
              <w:rPr>
                <w:rFonts w:ascii="TimesET" w:hAnsi="TimesET"/>
                <w:sz w:val="20"/>
              </w:rPr>
              <w:t xml:space="preserve"> </w:t>
            </w:r>
            <w:r w:rsidRPr="00E76769">
              <w:rPr>
                <w:rFonts w:ascii="TimesET" w:hAnsi="TimesET"/>
                <w:sz w:val="20"/>
              </w:rPr>
              <w:t>ДЕЯТЕЛЬНОСТЬ</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03</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5,0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Защита</w:t>
            </w:r>
            <w:r w:rsidR="00CE3115" w:rsidRPr="00E76769">
              <w:rPr>
                <w:b/>
                <w:snapToGrid w:val="0"/>
                <w:sz w:val="20"/>
                <w:szCs w:val="20"/>
              </w:rPr>
              <w:t xml:space="preserve"> </w:t>
            </w:r>
            <w:r w:rsidRPr="00E76769">
              <w:rPr>
                <w:b/>
                <w:snapToGrid w:val="0"/>
                <w:sz w:val="20"/>
                <w:szCs w:val="20"/>
              </w:rPr>
              <w:t>населения</w:t>
            </w:r>
            <w:r w:rsidR="00CE3115" w:rsidRPr="00E76769">
              <w:rPr>
                <w:b/>
                <w:snapToGrid w:val="0"/>
                <w:sz w:val="20"/>
                <w:szCs w:val="20"/>
              </w:rPr>
              <w:t xml:space="preserve"> </w:t>
            </w:r>
            <w:r w:rsidRPr="00E76769">
              <w:rPr>
                <w:b/>
                <w:snapToGrid w:val="0"/>
                <w:sz w:val="20"/>
                <w:szCs w:val="20"/>
              </w:rPr>
              <w:t>и</w:t>
            </w:r>
            <w:r w:rsidR="00CE3115" w:rsidRPr="00E76769">
              <w:rPr>
                <w:b/>
                <w:snapToGrid w:val="0"/>
                <w:sz w:val="20"/>
                <w:szCs w:val="20"/>
              </w:rPr>
              <w:t xml:space="preserve"> </w:t>
            </w:r>
            <w:r w:rsidRPr="00E76769">
              <w:rPr>
                <w:b/>
                <w:snapToGrid w:val="0"/>
                <w:sz w:val="20"/>
                <w:szCs w:val="20"/>
              </w:rPr>
              <w:t>территории</w:t>
            </w:r>
            <w:r w:rsidR="00CE3115" w:rsidRPr="00E76769">
              <w:rPr>
                <w:b/>
                <w:snapToGrid w:val="0"/>
                <w:sz w:val="20"/>
                <w:szCs w:val="20"/>
              </w:rPr>
              <w:t xml:space="preserve"> </w:t>
            </w:r>
            <w:r w:rsidRPr="00E76769">
              <w:rPr>
                <w:b/>
                <w:snapToGrid w:val="0"/>
                <w:sz w:val="20"/>
                <w:szCs w:val="20"/>
              </w:rPr>
              <w:t>от</w:t>
            </w:r>
            <w:r w:rsidR="00CE3115" w:rsidRPr="00E76769">
              <w:rPr>
                <w:b/>
                <w:snapToGrid w:val="0"/>
                <w:sz w:val="20"/>
                <w:szCs w:val="20"/>
              </w:rPr>
              <w:t xml:space="preserve"> </w:t>
            </w:r>
            <w:r w:rsidRPr="00E76769">
              <w:rPr>
                <w:b/>
                <w:snapToGrid w:val="0"/>
                <w:sz w:val="20"/>
                <w:szCs w:val="20"/>
              </w:rPr>
              <w:t>чрезвычайных</w:t>
            </w:r>
            <w:r w:rsidR="00CE3115" w:rsidRPr="00E76769">
              <w:rPr>
                <w:b/>
                <w:snapToGrid w:val="0"/>
                <w:sz w:val="20"/>
                <w:szCs w:val="20"/>
              </w:rPr>
              <w:t xml:space="preserve"> </w:t>
            </w:r>
            <w:r w:rsidRPr="00E76769">
              <w:rPr>
                <w:b/>
                <w:snapToGrid w:val="0"/>
                <w:sz w:val="20"/>
                <w:szCs w:val="20"/>
              </w:rPr>
              <w:t>ситуаций</w:t>
            </w:r>
            <w:r w:rsidR="00CE3115" w:rsidRPr="00E76769">
              <w:rPr>
                <w:b/>
                <w:snapToGrid w:val="0"/>
                <w:sz w:val="20"/>
                <w:szCs w:val="20"/>
              </w:rPr>
              <w:t xml:space="preserve"> </w:t>
            </w:r>
            <w:r w:rsidRPr="00E76769">
              <w:rPr>
                <w:b/>
                <w:snapToGrid w:val="0"/>
                <w:sz w:val="20"/>
                <w:szCs w:val="20"/>
              </w:rPr>
              <w:t>природного</w:t>
            </w:r>
            <w:r w:rsidR="00CE3115" w:rsidRPr="00E76769">
              <w:rPr>
                <w:b/>
                <w:snapToGrid w:val="0"/>
                <w:sz w:val="20"/>
                <w:szCs w:val="20"/>
              </w:rPr>
              <w:t xml:space="preserve"> </w:t>
            </w:r>
            <w:r w:rsidRPr="00E76769">
              <w:rPr>
                <w:b/>
                <w:snapToGrid w:val="0"/>
                <w:sz w:val="20"/>
                <w:szCs w:val="20"/>
              </w:rPr>
              <w:t>и</w:t>
            </w:r>
            <w:r w:rsidR="00CE3115" w:rsidRPr="00E76769">
              <w:rPr>
                <w:b/>
                <w:snapToGrid w:val="0"/>
                <w:sz w:val="20"/>
                <w:szCs w:val="20"/>
              </w:rPr>
              <w:t xml:space="preserve"> </w:t>
            </w:r>
            <w:r w:rsidRPr="00E76769">
              <w:rPr>
                <w:b/>
                <w:snapToGrid w:val="0"/>
                <w:sz w:val="20"/>
                <w:szCs w:val="20"/>
              </w:rPr>
              <w:t>техногенного</w:t>
            </w:r>
            <w:r w:rsidR="00CE3115" w:rsidRPr="00E76769">
              <w:rPr>
                <w:b/>
                <w:snapToGrid w:val="0"/>
                <w:sz w:val="20"/>
                <w:szCs w:val="20"/>
              </w:rPr>
              <w:t xml:space="preserve"> </w:t>
            </w:r>
            <w:r w:rsidRPr="00E76769">
              <w:rPr>
                <w:b/>
                <w:snapToGrid w:val="0"/>
                <w:sz w:val="20"/>
                <w:szCs w:val="20"/>
              </w:rPr>
              <w:t>характера,</w:t>
            </w:r>
            <w:r w:rsidR="00CE3115" w:rsidRPr="00E76769">
              <w:rPr>
                <w:b/>
                <w:snapToGrid w:val="0"/>
                <w:sz w:val="20"/>
                <w:szCs w:val="20"/>
              </w:rPr>
              <w:t xml:space="preserve"> </w:t>
            </w:r>
            <w:r w:rsidRPr="00E76769">
              <w:rPr>
                <w:b/>
                <w:snapToGrid w:val="0"/>
                <w:sz w:val="20"/>
                <w:szCs w:val="20"/>
              </w:rPr>
              <w:t>гражданская</w:t>
            </w:r>
            <w:r w:rsidR="00CE3115" w:rsidRPr="00E76769">
              <w:rPr>
                <w:b/>
                <w:snapToGrid w:val="0"/>
                <w:sz w:val="20"/>
                <w:szCs w:val="20"/>
              </w:rPr>
              <w:t xml:space="preserve"> </w:t>
            </w:r>
            <w:r w:rsidRPr="00E76769">
              <w:rPr>
                <w:b/>
                <w:snapToGrid w:val="0"/>
                <w:sz w:val="20"/>
                <w:szCs w:val="20"/>
              </w:rPr>
              <w:t>оборона</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03</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09</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2,0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Муниципальная</w:t>
            </w:r>
            <w:r w:rsidR="00CE3115" w:rsidRPr="00E76769">
              <w:rPr>
                <w:b/>
                <w:snapToGrid w:val="0"/>
                <w:sz w:val="20"/>
                <w:szCs w:val="20"/>
              </w:rPr>
              <w:t xml:space="preserve"> </w:t>
            </w:r>
            <w:r w:rsidRPr="00E76769">
              <w:rPr>
                <w:b/>
                <w:snapToGrid w:val="0"/>
                <w:sz w:val="20"/>
                <w:szCs w:val="20"/>
              </w:rPr>
              <w:t>программа</w:t>
            </w:r>
            <w:r w:rsidR="00CE3115" w:rsidRPr="00E76769">
              <w:rPr>
                <w:b/>
                <w:snapToGrid w:val="0"/>
                <w:sz w:val="20"/>
                <w:szCs w:val="20"/>
              </w:rPr>
              <w:t xml:space="preserve"> </w:t>
            </w:r>
            <w:r w:rsidRPr="00E76769">
              <w:rPr>
                <w:b/>
                <w:snapToGrid w:val="0"/>
                <w:sz w:val="20"/>
                <w:szCs w:val="20"/>
              </w:rPr>
              <w:t>"Обеспечение</w:t>
            </w:r>
            <w:r w:rsidR="00CE3115" w:rsidRPr="00E76769">
              <w:rPr>
                <w:b/>
                <w:snapToGrid w:val="0"/>
                <w:sz w:val="20"/>
                <w:szCs w:val="20"/>
              </w:rPr>
              <w:t xml:space="preserve"> </w:t>
            </w:r>
            <w:r w:rsidRPr="00E76769">
              <w:rPr>
                <w:b/>
                <w:snapToGrid w:val="0"/>
                <w:sz w:val="20"/>
                <w:szCs w:val="20"/>
              </w:rPr>
              <w:t>общественного</w:t>
            </w:r>
            <w:r w:rsidR="00CE3115" w:rsidRPr="00E76769">
              <w:rPr>
                <w:b/>
                <w:snapToGrid w:val="0"/>
                <w:sz w:val="20"/>
                <w:szCs w:val="20"/>
              </w:rPr>
              <w:t xml:space="preserve"> </w:t>
            </w:r>
            <w:r w:rsidRPr="00E76769">
              <w:rPr>
                <w:b/>
                <w:snapToGrid w:val="0"/>
                <w:sz w:val="20"/>
                <w:szCs w:val="20"/>
              </w:rPr>
              <w:t>порядка</w:t>
            </w:r>
            <w:r w:rsidR="00CE3115" w:rsidRPr="00E76769">
              <w:rPr>
                <w:b/>
                <w:snapToGrid w:val="0"/>
                <w:sz w:val="20"/>
                <w:szCs w:val="20"/>
              </w:rPr>
              <w:t xml:space="preserve"> </w:t>
            </w:r>
            <w:r w:rsidRPr="00E76769">
              <w:rPr>
                <w:b/>
                <w:snapToGrid w:val="0"/>
                <w:sz w:val="20"/>
                <w:szCs w:val="20"/>
              </w:rPr>
              <w:t>и</w:t>
            </w:r>
            <w:r w:rsidR="00CE3115" w:rsidRPr="00E76769">
              <w:rPr>
                <w:b/>
                <w:snapToGrid w:val="0"/>
                <w:sz w:val="20"/>
                <w:szCs w:val="20"/>
              </w:rPr>
              <w:t xml:space="preserve"> </w:t>
            </w:r>
            <w:r w:rsidRPr="00E76769">
              <w:rPr>
                <w:b/>
                <w:snapToGrid w:val="0"/>
                <w:sz w:val="20"/>
                <w:szCs w:val="20"/>
              </w:rPr>
              <w:t>противодействие</w:t>
            </w:r>
            <w:r w:rsidR="00CE3115" w:rsidRPr="00E76769">
              <w:rPr>
                <w:b/>
                <w:snapToGrid w:val="0"/>
                <w:sz w:val="20"/>
                <w:szCs w:val="20"/>
              </w:rPr>
              <w:t xml:space="preserve"> </w:t>
            </w:r>
            <w:r w:rsidRPr="00E76769">
              <w:rPr>
                <w:b/>
                <w:snapToGrid w:val="0"/>
                <w:sz w:val="20"/>
                <w:szCs w:val="20"/>
              </w:rPr>
              <w:t>преступности"</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03</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09</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А300000000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2,0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r w:rsidRPr="00E76769">
              <w:rPr>
                <w:i/>
                <w:snapToGrid w:val="0"/>
                <w:sz w:val="20"/>
                <w:szCs w:val="20"/>
              </w:rPr>
              <w:t>Подпрограмма</w:t>
            </w:r>
            <w:r w:rsidR="00CE3115" w:rsidRPr="00E76769">
              <w:rPr>
                <w:i/>
                <w:snapToGrid w:val="0"/>
                <w:sz w:val="20"/>
                <w:szCs w:val="20"/>
              </w:rPr>
              <w:t xml:space="preserve"> </w:t>
            </w:r>
            <w:r w:rsidRPr="00E76769">
              <w:rPr>
                <w:i/>
                <w:snapToGrid w:val="0"/>
                <w:sz w:val="20"/>
                <w:szCs w:val="20"/>
              </w:rPr>
              <w:t>"Профилактика</w:t>
            </w:r>
            <w:r w:rsidR="00CE3115" w:rsidRPr="00E76769">
              <w:rPr>
                <w:i/>
                <w:snapToGrid w:val="0"/>
                <w:sz w:val="20"/>
                <w:szCs w:val="20"/>
              </w:rPr>
              <w:t xml:space="preserve"> </w:t>
            </w:r>
            <w:r w:rsidRPr="00E76769">
              <w:rPr>
                <w:i/>
                <w:snapToGrid w:val="0"/>
                <w:sz w:val="20"/>
                <w:szCs w:val="20"/>
              </w:rPr>
              <w:t>незаконного</w:t>
            </w:r>
            <w:r w:rsidR="00CE3115" w:rsidRPr="00E76769">
              <w:rPr>
                <w:i/>
                <w:snapToGrid w:val="0"/>
                <w:sz w:val="20"/>
                <w:szCs w:val="20"/>
              </w:rPr>
              <w:t xml:space="preserve"> </w:t>
            </w:r>
            <w:r w:rsidRPr="00E76769">
              <w:rPr>
                <w:i/>
                <w:snapToGrid w:val="0"/>
                <w:sz w:val="20"/>
                <w:szCs w:val="20"/>
              </w:rPr>
              <w:t>потребления</w:t>
            </w:r>
            <w:r w:rsidR="00CE3115" w:rsidRPr="00E76769">
              <w:rPr>
                <w:i/>
                <w:snapToGrid w:val="0"/>
                <w:sz w:val="20"/>
                <w:szCs w:val="20"/>
              </w:rPr>
              <w:t xml:space="preserve"> </w:t>
            </w:r>
            <w:r w:rsidRPr="00E76769">
              <w:rPr>
                <w:i/>
                <w:snapToGrid w:val="0"/>
                <w:sz w:val="20"/>
                <w:szCs w:val="20"/>
              </w:rPr>
              <w:t>наркотических</w:t>
            </w:r>
            <w:r w:rsidR="00CE3115" w:rsidRPr="00E76769">
              <w:rPr>
                <w:i/>
                <w:snapToGrid w:val="0"/>
                <w:sz w:val="20"/>
                <w:szCs w:val="20"/>
              </w:rPr>
              <w:t xml:space="preserve"> </w:t>
            </w:r>
            <w:r w:rsidRPr="00E76769">
              <w:rPr>
                <w:i/>
                <w:snapToGrid w:val="0"/>
                <w:sz w:val="20"/>
                <w:szCs w:val="20"/>
              </w:rPr>
              <w:t>средств</w:t>
            </w:r>
            <w:r w:rsidR="00CE3115" w:rsidRPr="00E76769">
              <w:rPr>
                <w:i/>
                <w:snapToGrid w:val="0"/>
                <w:sz w:val="20"/>
                <w:szCs w:val="20"/>
              </w:rPr>
              <w:t xml:space="preserve"> </w:t>
            </w:r>
            <w:r w:rsidRPr="00E76769">
              <w:rPr>
                <w:i/>
                <w:snapToGrid w:val="0"/>
                <w:sz w:val="20"/>
                <w:szCs w:val="20"/>
              </w:rPr>
              <w:t>и</w:t>
            </w:r>
            <w:r w:rsidR="00CE3115" w:rsidRPr="00E76769">
              <w:rPr>
                <w:i/>
                <w:snapToGrid w:val="0"/>
                <w:sz w:val="20"/>
                <w:szCs w:val="20"/>
              </w:rPr>
              <w:t xml:space="preserve"> </w:t>
            </w:r>
            <w:r w:rsidRPr="00E76769">
              <w:rPr>
                <w:i/>
                <w:snapToGrid w:val="0"/>
                <w:sz w:val="20"/>
                <w:szCs w:val="20"/>
              </w:rPr>
              <w:t>психотропных</w:t>
            </w:r>
            <w:r w:rsidR="00CE3115" w:rsidRPr="00E76769">
              <w:rPr>
                <w:i/>
                <w:snapToGrid w:val="0"/>
                <w:sz w:val="20"/>
                <w:szCs w:val="20"/>
              </w:rPr>
              <w:t xml:space="preserve"> </w:t>
            </w:r>
            <w:r w:rsidRPr="00E76769">
              <w:rPr>
                <w:i/>
                <w:snapToGrid w:val="0"/>
                <w:sz w:val="20"/>
                <w:szCs w:val="20"/>
              </w:rPr>
              <w:t>веществ,</w:t>
            </w:r>
            <w:r w:rsidR="00CE3115" w:rsidRPr="00E76769">
              <w:rPr>
                <w:i/>
                <w:snapToGrid w:val="0"/>
                <w:sz w:val="20"/>
                <w:szCs w:val="20"/>
              </w:rPr>
              <w:t xml:space="preserve"> </w:t>
            </w:r>
            <w:r w:rsidRPr="00E76769">
              <w:rPr>
                <w:i/>
                <w:snapToGrid w:val="0"/>
                <w:sz w:val="20"/>
                <w:szCs w:val="20"/>
              </w:rPr>
              <w:t>наркомании</w:t>
            </w:r>
            <w:r w:rsidR="00CE3115" w:rsidRPr="00E76769">
              <w:rPr>
                <w:i/>
                <w:snapToGrid w:val="0"/>
                <w:sz w:val="20"/>
                <w:szCs w:val="20"/>
              </w:rPr>
              <w:t xml:space="preserve"> </w:t>
            </w:r>
            <w:r w:rsidRPr="00E76769">
              <w:rPr>
                <w:i/>
                <w:snapToGrid w:val="0"/>
                <w:sz w:val="20"/>
                <w:szCs w:val="20"/>
              </w:rPr>
              <w:t>в</w:t>
            </w:r>
            <w:r w:rsidR="00CE3115" w:rsidRPr="00E76769">
              <w:rPr>
                <w:i/>
                <w:snapToGrid w:val="0"/>
                <w:sz w:val="20"/>
                <w:szCs w:val="20"/>
              </w:rPr>
              <w:t xml:space="preserve"> </w:t>
            </w:r>
            <w:r w:rsidRPr="00E76769">
              <w:rPr>
                <w:i/>
                <w:snapToGrid w:val="0"/>
                <w:sz w:val="20"/>
                <w:szCs w:val="20"/>
              </w:rPr>
              <w:t>Чувашской</w:t>
            </w:r>
            <w:r w:rsidR="00CE3115" w:rsidRPr="00E76769">
              <w:rPr>
                <w:i/>
                <w:snapToGrid w:val="0"/>
                <w:sz w:val="20"/>
                <w:szCs w:val="20"/>
              </w:rPr>
              <w:t xml:space="preserve"> </w:t>
            </w:r>
            <w:r w:rsidRPr="00E76769">
              <w:rPr>
                <w:i/>
                <w:snapToGrid w:val="0"/>
                <w:sz w:val="20"/>
                <w:szCs w:val="20"/>
              </w:rPr>
              <w:t>Республике"</w:t>
            </w:r>
            <w:r w:rsidR="00CE3115" w:rsidRPr="00E76769">
              <w:rPr>
                <w:i/>
                <w:snapToGrid w:val="0"/>
                <w:sz w:val="20"/>
                <w:szCs w:val="20"/>
              </w:rPr>
              <w:t xml:space="preserve"> </w:t>
            </w:r>
            <w:r w:rsidRPr="00E76769">
              <w:rPr>
                <w:i/>
                <w:snapToGrid w:val="0"/>
                <w:sz w:val="20"/>
                <w:szCs w:val="20"/>
              </w:rPr>
              <w:t>муниципальной</w:t>
            </w:r>
            <w:r w:rsidR="00CE3115" w:rsidRPr="00E76769">
              <w:rPr>
                <w:i/>
                <w:snapToGrid w:val="0"/>
                <w:sz w:val="20"/>
                <w:szCs w:val="20"/>
              </w:rPr>
              <w:t xml:space="preserve"> </w:t>
            </w:r>
            <w:r w:rsidRPr="00E76769">
              <w:rPr>
                <w:i/>
                <w:snapToGrid w:val="0"/>
                <w:sz w:val="20"/>
                <w:szCs w:val="20"/>
              </w:rPr>
              <w:t>программы</w:t>
            </w:r>
            <w:r w:rsidR="00CE3115" w:rsidRPr="00E76769">
              <w:rPr>
                <w:i/>
                <w:snapToGrid w:val="0"/>
                <w:sz w:val="20"/>
                <w:szCs w:val="20"/>
              </w:rPr>
              <w:t xml:space="preserve"> </w:t>
            </w:r>
            <w:r w:rsidRPr="00E76769">
              <w:rPr>
                <w:i/>
                <w:snapToGrid w:val="0"/>
                <w:sz w:val="20"/>
                <w:szCs w:val="20"/>
              </w:rPr>
              <w:t>"Обеспечение</w:t>
            </w:r>
            <w:r w:rsidR="00CE3115" w:rsidRPr="00E76769">
              <w:rPr>
                <w:i/>
                <w:snapToGrid w:val="0"/>
                <w:sz w:val="20"/>
                <w:szCs w:val="20"/>
              </w:rPr>
              <w:t xml:space="preserve"> </w:t>
            </w:r>
            <w:r w:rsidRPr="00E76769">
              <w:rPr>
                <w:i/>
                <w:snapToGrid w:val="0"/>
                <w:sz w:val="20"/>
                <w:szCs w:val="20"/>
              </w:rPr>
              <w:t>общественного</w:t>
            </w:r>
            <w:r w:rsidR="00CE3115" w:rsidRPr="00E76769">
              <w:rPr>
                <w:i/>
                <w:snapToGrid w:val="0"/>
                <w:sz w:val="20"/>
                <w:szCs w:val="20"/>
              </w:rPr>
              <w:t xml:space="preserve"> </w:t>
            </w:r>
            <w:r w:rsidRPr="00E76769">
              <w:rPr>
                <w:i/>
                <w:snapToGrid w:val="0"/>
                <w:sz w:val="20"/>
                <w:szCs w:val="20"/>
              </w:rPr>
              <w:t>порядка</w:t>
            </w:r>
            <w:r w:rsidR="00CE3115" w:rsidRPr="00E76769">
              <w:rPr>
                <w:i/>
                <w:snapToGrid w:val="0"/>
                <w:sz w:val="20"/>
                <w:szCs w:val="20"/>
              </w:rPr>
              <w:t xml:space="preserve"> </w:t>
            </w:r>
            <w:r w:rsidRPr="00E76769">
              <w:rPr>
                <w:i/>
                <w:snapToGrid w:val="0"/>
                <w:sz w:val="20"/>
                <w:szCs w:val="20"/>
              </w:rPr>
              <w:t>и</w:t>
            </w:r>
            <w:r w:rsidR="00CE3115" w:rsidRPr="00E76769">
              <w:rPr>
                <w:i/>
                <w:snapToGrid w:val="0"/>
                <w:sz w:val="20"/>
                <w:szCs w:val="20"/>
              </w:rPr>
              <w:t xml:space="preserve"> </w:t>
            </w:r>
            <w:r w:rsidRPr="00E76769">
              <w:rPr>
                <w:i/>
                <w:snapToGrid w:val="0"/>
                <w:sz w:val="20"/>
                <w:szCs w:val="20"/>
              </w:rPr>
              <w:t>противодействие</w:t>
            </w:r>
            <w:r w:rsidR="00CE3115" w:rsidRPr="00E76769">
              <w:rPr>
                <w:i/>
                <w:snapToGrid w:val="0"/>
                <w:sz w:val="20"/>
                <w:szCs w:val="20"/>
              </w:rPr>
              <w:t xml:space="preserve"> </w:t>
            </w:r>
            <w:r w:rsidRPr="00E76769">
              <w:rPr>
                <w:i/>
                <w:snapToGrid w:val="0"/>
                <w:sz w:val="20"/>
                <w:szCs w:val="20"/>
              </w:rPr>
              <w:t>преступности"</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z w:val="20"/>
                <w:szCs w:val="20"/>
              </w:rPr>
            </w:pPr>
            <w:r w:rsidRPr="00E76769">
              <w:rPr>
                <w:i/>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z w:val="20"/>
                <w:szCs w:val="20"/>
              </w:rPr>
            </w:pPr>
            <w:r w:rsidRPr="00E76769">
              <w:rPr>
                <w:i/>
                <w:sz w:val="20"/>
                <w:szCs w:val="20"/>
              </w:rPr>
              <w:t>03</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z w:val="20"/>
                <w:szCs w:val="20"/>
              </w:rPr>
            </w:pPr>
            <w:r w:rsidRPr="00E76769">
              <w:rPr>
                <w:i/>
                <w:sz w:val="20"/>
                <w:szCs w:val="20"/>
              </w:rPr>
              <w:t>09</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r w:rsidRPr="00E76769">
              <w:rPr>
                <w:i/>
                <w:snapToGrid w:val="0"/>
                <w:sz w:val="20"/>
                <w:szCs w:val="20"/>
              </w:rPr>
              <w:t>А320000000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r w:rsidRPr="00E76769">
              <w:rPr>
                <w:i/>
                <w:snapToGrid w:val="0"/>
                <w:sz w:val="20"/>
                <w:szCs w:val="20"/>
              </w:rPr>
              <w:t>2,0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Основное</w:t>
            </w:r>
            <w:r w:rsidR="00CE3115" w:rsidRPr="00E76769">
              <w:rPr>
                <w:snapToGrid w:val="0"/>
                <w:sz w:val="20"/>
                <w:szCs w:val="20"/>
              </w:rPr>
              <w:t xml:space="preserve"> </w:t>
            </w:r>
            <w:r w:rsidRPr="00E76769">
              <w:rPr>
                <w:snapToGrid w:val="0"/>
                <w:sz w:val="20"/>
                <w:szCs w:val="20"/>
              </w:rPr>
              <w:t>мероприятие</w:t>
            </w:r>
            <w:r w:rsidR="00CE3115" w:rsidRPr="00E76769">
              <w:rPr>
                <w:snapToGrid w:val="0"/>
                <w:sz w:val="20"/>
                <w:szCs w:val="20"/>
              </w:rPr>
              <w:t xml:space="preserve"> </w:t>
            </w:r>
            <w:r w:rsidRPr="00E76769">
              <w:rPr>
                <w:snapToGrid w:val="0"/>
                <w:sz w:val="20"/>
                <w:szCs w:val="20"/>
              </w:rPr>
              <w:t>"Совершенствование</w:t>
            </w:r>
            <w:r w:rsidR="00CE3115" w:rsidRPr="00E76769">
              <w:rPr>
                <w:snapToGrid w:val="0"/>
                <w:sz w:val="20"/>
                <w:szCs w:val="20"/>
              </w:rPr>
              <w:t xml:space="preserve"> </w:t>
            </w:r>
            <w:r w:rsidRPr="00E76769">
              <w:rPr>
                <w:snapToGrid w:val="0"/>
                <w:sz w:val="20"/>
                <w:szCs w:val="20"/>
              </w:rPr>
              <w:t>системы</w:t>
            </w:r>
            <w:r w:rsidR="00CE3115" w:rsidRPr="00E76769">
              <w:rPr>
                <w:snapToGrid w:val="0"/>
                <w:sz w:val="20"/>
                <w:szCs w:val="20"/>
              </w:rPr>
              <w:t xml:space="preserve"> </w:t>
            </w:r>
            <w:r w:rsidRPr="00E76769">
              <w:rPr>
                <w:snapToGrid w:val="0"/>
                <w:sz w:val="20"/>
                <w:szCs w:val="20"/>
              </w:rPr>
              <w:t>мер</w:t>
            </w:r>
            <w:r w:rsidR="00CE3115" w:rsidRPr="00E76769">
              <w:rPr>
                <w:snapToGrid w:val="0"/>
                <w:sz w:val="20"/>
                <w:szCs w:val="20"/>
              </w:rPr>
              <w:t xml:space="preserve"> </w:t>
            </w:r>
            <w:r w:rsidRPr="00E76769">
              <w:rPr>
                <w:snapToGrid w:val="0"/>
                <w:sz w:val="20"/>
                <w:szCs w:val="20"/>
              </w:rPr>
              <w:t>по</w:t>
            </w:r>
            <w:r w:rsidR="00CE3115" w:rsidRPr="00E76769">
              <w:rPr>
                <w:snapToGrid w:val="0"/>
                <w:sz w:val="20"/>
                <w:szCs w:val="20"/>
              </w:rPr>
              <w:t xml:space="preserve"> </w:t>
            </w:r>
            <w:r w:rsidRPr="00E76769">
              <w:rPr>
                <w:snapToGrid w:val="0"/>
                <w:sz w:val="20"/>
                <w:szCs w:val="20"/>
              </w:rPr>
              <w:t>сокращению</w:t>
            </w:r>
            <w:r w:rsidR="00CE3115" w:rsidRPr="00E76769">
              <w:rPr>
                <w:snapToGrid w:val="0"/>
                <w:sz w:val="20"/>
                <w:szCs w:val="20"/>
              </w:rPr>
              <w:t xml:space="preserve"> </w:t>
            </w:r>
            <w:r w:rsidRPr="00E76769">
              <w:rPr>
                <w:snapToGrid w:val="0"/>
                <w:sz w:val="20"/>
                <w:szCs w:val="20"/>
              </w:rPr>
              <w:t>спроса</w:t>
            </w:r>
            <w:r w:rsidR="00CE3115" w:rsidRPr="00E76769">
              <w:rPr>
                <w:snapToGrid w:val="0"/>
                <w:sz w:val="20"/>
                <w:szCs w:val="20"/>
              </w:rPr>
              <w:t xml:space="preserve"> </w:t>
            </w:r>
            <w:r w:rsidRPr="00E76769">
              <w:rPr>
                <w:snapToGrid w:val="0"/>
                <w:sz w:val="20"/>
                <w:szCs w:val="20"/>
              </w:rPr>
              <w:t>на</w:t>
            </w:r>
            <w:r w:rsidR="00CE3115" w:rsidRPr="00E76769">
              <w:rPr>
                <w:snapToGrid w:val="0"/>
                <w:sz w:val="20"/>
                <w:szCs w:val="20"/>
              </w:rPr>
              <w:t xml:space="preserve"> </w:t>
            </w:r>
            <w:r w:rsidRPr="00E76769">
              <w:rPr>
                <w:snapToGrid w:val="0"/>
                <w:sz w:val="20"/>
                <w:szCs w:val="20"/>
              </w:rPr>
              <w:t>наркотики"</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03</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09</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А320200000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Комплексные</w:t>
            </w:r>
            <w:r w:rsidR="00CE3115" w:rsidRPr="00E76769">
              <w:rPr>
                <w:snapToGrid w:val="0"/>
                <w:sz w:val="20"/>
                <w:szCs w:val="20"/>
              </w:rPr>
              <w:t xml:space="preserve"> </w:t>
            </w:r>
            <w:r w:rsidRPr="00E76769">
              <w:rPr>
                <w:snapToGrid w:val="0"/>
                <w:sz w:val="20"/>
                <w:szCs w:val="20"/>
              </w:rPr>
              <w:t>меры</w:t>
            </w:r>
            <w:r w:rsidR="00CE3115" w:rsidRPr="00E76769">
              <w:rPr>
                <w:snapToGrid w:val="0"/>
                <w:sz w:val="20"/>
                <w:szCs w:val="20"/>
              </w:rPr>
              <w:t xml:space="preserve"> </w:t>
            </w:r>
            <w:r w:rsidRPr="00E76769">
              <w:rPr>
                <w:snapToGrid w:val="0"/>
                <w:sz w:val="20"/>
                <w:szCs w:val="20"/>
              </w:rPr>
              <w:t>противодействия</w:t>
            </w:r>
            <w:r w:rsidR="00CE3115" w:rsidRPr="00E76769">
              <w:rPr>
                <w:snapToGrid w:val="0"/>
                <w:sz w:val="20"/>
                <w:szCs w:val="20"/>
              </w:rPr>
              <w:t xml:space="preserve"> </w:t>
            </w:r>
            <w:r w:rsidRPr="00E76769">
              <w:rPr>
                <w:snapToGrid w:val="0"/>
                <w:sz w:val="20"/>
                <w:szCs w:val="20"/>
              </w:rPr>
              <w:t>злоупотреблению</w:t>
            </w:r>
            <w:r w:rsidR="00CE3115" w:rsidRPr="00E76769">
              <w:rPr>
                <w:snapToGrid w:val="0"/>
                <w:sz w:val="20"/>
                <w:szCs w:val="20"/>
              </w:rPr>
              <w:t xml:space="preserve"> </w:t>
            </w:r>
            <w:r w:rsidRPr="00E76769">
              <w:rPr>
                <w:snapToGrid w:val="0"/>
                <w:sz w:val="20"/>
                <w:szCs w:val="20"/>
              </w:rPr>
              <w:t>наркотическими</w:t>
            </w:r>
            <w:r w:rsidR="00CE3115" w:rsidRPr="00E76769">
              <w:rPr>
                <w:snapToGrid w:val="0"/>
                <w:sz w:val="20"/>
                <w:szCs w:val="20"/>
              </w:rPr>
              <w:t xml:space="preserve"> </w:t>
            </w:r>
            <w:r w:rsidRPr="00E76769">
              <w:rPr>
                <w:snapToGrid w:val="0"/>
                <w:sz w:val="20"/>
                <w:szCs w:val="20"/>
              </w:rPr>
              <w:t>средствами</w:t>
            </w:r>
            <w:r w:rsidR="00CE3115" w:rsidRPr="00E76769">
              <w:rPr>
                <w:snapToGrid w:val="0"/>
                <w:sz w:val="20"/>
                <w:szCs w:val="20"/>
              </w:rPr>
              <w:t xml:space="preserve"> </w:t>
            </w:r>
            <w:r w:rsidRPr="00E76769">
              <w:rPr>
                <w:snapToGrid w:val="0"/>
                <w:sz w:val="20"/>
                <w:szCs w:val="20"/>
              </w:rPr>
              <w:t>и</w:t>
            </w:r>
            <w:r w:rsidR="00CE3115" w:rsidRPr="00E76769">
              <w:rPr>
                <w:snapToGrid w:val="0"/>
                <w:sz w:val="20"/>
                <w:szCs w:val="20"/>
              </w:rPr>
              <w:t xml:space="preserve"> </w:t>
            </w:r>
            <w:r w:rsidRPr="00E76769">
              <w:rPr>
                <w:snapToGrid w:val="0"/>
                <w:sz w:val="20"/>
                <w:szCs w:val="20"/>
              </w:rPr>
              <w:t>их</w:t>
            </w:r>
            <w:r w:rsidR="00CE3115" w:rsidRPr="00E76769">
              <w:rPr>
                <w:snapToGrid w:val="0"/>
                <w:sz w:val="20"/>
                <w:szCs w:val="20"/>
              </w:rPr>
              <w:t xml:space="preserve"> </w:t>
            </w:r>
            <w:r w:rsidRPr="00E76769">
              <w:rPr>
                <w:snapToGrid w:val="0"/>
                <w:sz w:val="20"/>
                <w:szCs w:val="20"/>
              </w:rPr>
              <w:t>незаконному</w:t>
            </w:r>
            <w:r w:rsidR="00CE3115" w:rsidRPr="00E76769">
              <w:rPr>
                <w:snapToGrid w:val="0"/>
                <w:sz w:val="20"/>
                <w:szCs w:val="20"/>
              </w:rPr>
              <w:t xml:space="preserve"> </w:t>
            </w:r>
            <w:r w:rsidRPr="00E76769">
              <w:rPr>
                <w:snapToGrid w:val="0"/>
                <w:sz w:val="20"/>
                <w:szCs w:val="20"/>
              </w:rPr>
              <w:t>обороту</w:t>
            </w:r>
            <w:r w:rsidR="00CE3115" w:rsidRPr="00E76769">
              <w:rPr>
                <w:snapToGrid w:val="0"/>
                <w:sz w:val="20"/>
                <w:szCs w:val="20"/>
              </w:rPr>
              <w:t xml:space="preserve"> </w:t>
            </w:r>
            <w:r w:rsidRPr="00E76769">
              <w:rPr>
                <w:snapToGrid w:val="0"/>
                <w:sz w:val="20"/>
                <w:szCs w:val="20"/>
              </w:rPr>
              <w:t>в</w:t>
            </w:r>
            <w:r w:rsidR="00CE3115" w:rsidRPr="00E76769">
              <w:rPr>
                <w:snapToGrid w:val="0"/>
                <w:sz w:val="20"/>
                <w:szCs w:val="20"/>
              </w:rPr>
              <w:t xml:space="preserve"> </w:t>
            </w:r>
            <w:r w:rsidRPr="00E76769">
              <w:rPr>
                <w:snapToGrid w:val="0"/>
                <w:sz w:val="20"/>
                <w:szCs w:val="20"/>
              </w:rPr>
              <w:t>Чувашской</w:t>
            </w:r>
            <w:r w:rsidR="00CE3115" w:rsidRPr="00E76769">
              <w:rPr>
                <w:snapToGrid w:val="0"/>
                <w:sz w:val="20"/>
                <w:szCs w:val="20"/>
              </w:rPr>
              <w:t xml:space="preserve"> </w:t>
            </w:r>
            <w:r w:rsidRPr="00E76769">
              <w:rPr>
                <w:snapToGrid w:val="0"/>
                <w:sz w:val="20"/>
                <w:szCs w:val="20"/>
              </w:rPr>
              <w:t>Республике</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03</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09</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А320272630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03</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09</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А320272630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200</w:t>
            </w: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03</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09</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А320272630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240</w:t>
            </w: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b/>
                <w:sz w:val="20"/>
                <w:szCs w:val="20"/>
              </w:rPr>
            </w:pPr>
            <w:r w:rsidRPr="00E76769">
              <w:rPr>
                <w:b/>
                <w:sz w:val="20"/>
                <w:szCs w:val="20"/>
              </w:rPr>
              <w:t>Обеспечение</w:t>
            </w:r>
            <w:r w:rsidR="00CE3115" w:rsidRPr="00E76769">
              <w:rPr>
                <w:b/>
                <w:sz w:val="20"/>
                <w:szCs w:val="20"/>
              </w:rPr>
              <w:t xml:space="preserve"> </w:t>
            </w:r>
            <w:r w:rsidRPr="00E76769">
              <w:rPr>
                <w:b/>
                <w:sz w:val="20"/>
                <w:szCs w:val="20"/>
              </w:rPr>
              <w:t>пожарной</w:t>
            </w:r>
            <w:r w:rsidR="00CE3115" w:rsidRPr="00E76769">
              <w:rPr>
                <w:b/>
                <w:sz w:val="20"/>
                <w:szCs w:val="20"/>
              </w:rPr>
              <w:t xml:space="preserve"> </w:t>
            </w:r>
            <w:r w:rsidRPr="00E76769">
              <w:rPr>
                <w:b/>
                <w:sz w:val="20"/>
                <w:szCs w:val="20"/>
              </w:rPr>
              <w:t>безопасности</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03</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10</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"Повышение</w:t>
            </w:r>
            <w:r w:rsidR="00CE3115" w:rsidRPr="00E76769">
              <w:rPr>
                <w:b/>
                <w:sz w:val="20"/>
                <w:szCs w:val="20"/>
              </w:rPr>
              <w:t xml:space="preserve"> </w:t>
            </w:r>
            <w:r w:rsidRPr="00E76769">
              <w:rPr>
                <w:b/>
                <w:sz w:val="20"/>
                <w:szCs w:val="20"/>
              </w:rPr>
              <w:t>безопасности</w:t>
            </w:r>
            <w:r w:rsidR="00CE3115" w:rsidRPr="00E76769">
              <w:rPr>
                <w:b/>
                <w:sz w:val="20"/>
                <w:szCs w:val="20"/>
              </w:rPr>
              <w:t xml:space="preserve"> </w:t>
            </w:r>
            <w:r w:rsidRPr="00E76769">
              <w:rPr>
                <w:b/>
                <w:sz w:val="20"/>
                <w:szCs w:val="20"/>
              </w:rPr>
              <w:t>жизнедеятельности</w:t>
            </w:r>
            <w:r w:rsidR="00CE3115" w:rsidRPr="00E76769">
              <w:rPr>
                <w:b/>
                <w:sz w:val="20"/>
                <w:szCs w:val="20"/>
              </w:rPr>
              <w:t xml:space="preserve"> </w:t>
            </w:r>
            <w:r w:rsidRPr="00E76769">
              <w:rPr>
                <w:b/>
                <w:sz w:val="20"/>
                <w:szCs w:val="20"/>
              </w:rPr>
              <w:t>населения</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территорий</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03</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10</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Ц800000000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Подпрограмма</w:t>
            </w:r>
            <w:r w:rsidR="00CE3115" w:rsidRPr="00E76769">
              <w:rPr>
                <w:i/>
                <w:sz w:val="20"/>
                <w:szCs w:val="20"/>
              </w:rPr>
              <w:t xml:space="preserve"> </w:t>
            </w:r>
            <w:r w:rsidRPr="00E76769">
              <w:rPr>
                <w:i/>
                <w:sz w:val="20"/>
                <w:szCs w:val="20"/>
              </w:rPr>
              <w:t>"Защита</w:t>
            </w:r>
            <w:r w:rsidR="00CE3115" w:rsidRPr="00E76769">
              <w:rPr>
                <w:i/>
                <w:sz w:val="20"/>
                <w:szCs w:val="20"/>
              </w:rPr>
              <w:t xml:space="preserve"> </w:t>
            </w:r>
            <w:r w:rsidRPr="00E76769">
              <w:rPr>
                <w:i/>
                <w:sz w:val="20"/>
                <w:szCs w:val="20"/>
              </w:rPr>
              <w:t>населения</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территорий</w:t>
            </w:r>
            <w:r w:rsidR="00CE3115" w:rsidRPr="00E76769">
              <w:rPr>
                <w:i/>
                <w:sz w:val="20"/>
                <w:szCs w:val="20"/>
              </w:rPr>
              <w:t xml:space="preserve"> </w:t>
            </w:r>
            <w:r w:rsidRPr="00E76769">
              <w:rPr>
                <w:i/>
                <w:sz w:val="20"/>
                <w:szCs w:val="20"/>
              </w:rPr>
              <w:t>от</w:t>
            </w:r>
            <w:r w:rsidR="00CE3115" w:rsidRPr="00E76769">
              <w:rPr>
                <w:i/>
                <w:sz w:val="20"/>
                <w:szCs w:val="20"/>
              </w:rPr>
              <w:t xml:space="preserve"> </w:t>
            </w:r>
            <w:r w:rsidRPr="00E76769">
              <w:rPr>
                <w:i/>
                <w:sz w:val="20"/>
                <w:szCs w:val="20"/>
              </w:rPr>
              <w:t>чрезвычайных</w:t>
            </w:r>
            <w:r w:rsidR="00CE3115" w:rsidRPr="00E76769">
              <w:rPr>
                <w:i/>
                <w:sz w:val="20"/>
                <w:szCs w:val="20"/>
              </w:rPr>
              <w:t xml:space="preserve"> </w:t>
            </w:r>
            <w:r w:rsidRPr="00E76769">
              <w:rPr>
                <w:i/>
                <w:sz w:val="20"/>
                <w:szCs w:val="20"/>
              </w:rPr>
              <w:t>ситуаций</w:t>
            </w:r>
            <w:r w:rsidR="00CE3115" w:rsidRPr="00E76769">
              <w:rPr>
                <w:i/>
                <w:sz w:val="20"/>
                <w:szCs w:val="20"/>
              </w:rPr>
              <w:t xml:space="preserve"> </w:t>
            </w:r>
            <w:r w:rsidRPr="00E76769">
              <w:rPr>
                <w:i/>
                <w:sz w:val="20"/>
                <w:szCs w:val="20"/>
              </w:rPr>
              <w:t>природного</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техногенного</w:t>
            </w:r>
            <w:r w:rsidR="00CE3115" w:rsidRPr="00E76769">
              <w:rPr>
                <w:i/>
                <w:sz w:val="20"/>
                <w:szCs w:val="20"/>
              </w:rPr>
              <w:t xml:space="preserve"> </w:t>
            </w:r>
            <w:r w:rsidRPr="00E76769">
              <w:rPr>
                <w:i/>
                <w:sz w:val="20"/>
                <w:szCs w:val="20"/>
              </w:rPr>
              <w:t>характера,</w:t>
            </w:r>
            <w:r w:rsidR="00CE3115" w:rsidRPr="00E76769">
              <w:rPr>
                <w:i/>
                <w:sz w:val="20"/>
                <w:szCs w:val="20"/>
              </w:rPr>
              <w:t xml:space="preserve"> </w:t>
            </w:r>
            <w:r w:rsidRPr="00E76769">
              <w:rPr>
                <w:i/>
                <w:sz w:val="20"/>
                <w:szCs w:val="20"/>
              </w:rPr>
              <w:t>обеспечение</w:t>
            </w:r>
            <w:r w:rsidR="00CE3115" w:rsidRPr="00E76769">
              <w:rPr>
                <w:i/>
                <w:sz w:val="20"/>
                <w:szCs w:val="20"/>
              </w:rPr>
              <w:t xml:space="preserve"> </w:t>
            </w:r>
            <w:r w:rsidRPr="00E76769">
              <w:rPr>
                <w:i/>
                <w:sz w:val="20"/>
                <w:szCs w:val="20"/>
              </w:rPr>
              <w:t>пожарной</w:t>
            </w:r>
            <w:r w:rsidR="00CE3115" w:rsidRPr="00E76769">
              <w:rPr>
                <w:i/>
                <w:sz w:val="20"/>
                <w:szCs w:val="20"/>
              </w:rPr>
              <w:t xml:space="preserve"> </w:t>
            </w:r>
            <w:r w:rsidRPr="00E76769">
              <w:rPr>
                <w:i/>
                <w:sz w:val="20"/>
                <w:szCs w:val="20"/>
              </w:rPr>
              <w:t>безопасности</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безопасности</w:t>
            </w:r>
            <w:r w:rsidR="00CE3115" w:rsidRPr="00E76769">
              <w:rPr>
                <w:i/>
                <w:sz w:val="20"/>
                <w:szCs w:val="20"/>
              </w:rPr>
              <w:t xml:space="preserve"> </w:t>
            </w:r>
            <w:r w:rsidRPr="00E76769">
              <w:rPr>
                <w:i/>
                <w:sz w:val="20"/>
                <w:szCs w:val="20"/>
              </w:rPr>
              <w:t>населения</w:t>
            </w:r>
            <w:r w:rsidR="00CE3115" w:rsidRPr="00E76769">
              <w:rPr>
                <w:i/>
                <w:sz w:val="20"/>
                <w:szCs w:val="20"/>
              </w:rPr>
              <w:t xml:space="preserve"> </w:t>
            </w:r>
            <w:r w:rsidRPr="00E76769">
              <w:rPr>
                <w:i/>
                <w:sz w:val="20"/>
                <w:szCs w:val="20"/>
              </w:rPr>
              <w:t>на</w:t>
            </w:r>
            <w:r w:rsidR="00CE3115" w:rsidRPr="00E76769">
              <w:rPr>
                <w:i/>
                <w:sz w:val="20"/>
                <w:szCs w:val="20"/>
              </w:rPr>
              <w:t xml:space="preserve"> </w:t>
            </w:r>
            <w:r w:rsidRPr="00E76769">
              <w:rPr>
                <w:i/>
                <w:sz w:val="20"/>
                <w:szCs w:val="20"/>
              </w:rPr>
              <w:t>водных</w:t>
            </w:r>
            <w:r w:rsidR="00CE3115" w:rsidRPr="00E76769">
              <w:rPr>
                <w:i/>
                <w:sz w:val="20"/>
                <w:szCs w:val="20"/>
              </w:rPr>
              <w:t xml:space="preserve"> </w:t>
            </w:r>
            <w:r w:rsidRPr="00E76769">
              <w:rPr>
                <w:i/>
                <w:sz w:val="20"/>
                <w:szCs w:val="20"/>
              </w:rPr>
              <w:t>объектах</w:t>
            </w:r>
            <w:r w:rsidR="00CE3115" w:rsidRPr="00E76769">
              <w:rPr>
                <w:i/>
                <w:sz w:val="20"/>
                <w:szCs w:val="20"/>
              </w:rPr>
              <w:t xml:space="preserve"> </w:t>
            </w:r>
            <w:r w:rsidRPr="00E76769">
              <w:rPr>
                <w:i/>
                <w:sz w:val="20"/>
                <w:szCs w:val="20"/>
              </w:rPr>
              <w:t>на</w:t>
            </w:r>
            <w:r w:rsidR="00CE3115" w:rsidRPr="00E76769">
              <w:rPr>
                <w:i/>
                <w:sz w:val="20"/>
                <w:szCs w:val="20"/>
              </w:rPr>
              <w:t xml:space="preserve"> </w:t>
            </w:r>
            <w:r w:rsidRPr="00E76769">
              <w:rPr>
                <w:i/>
                <w:sz w:val="20"/>
                <w:szCs w:val="20"/>
              </w:rPr>
              <w:t>территории</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Республики"</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"Повышение</w:t>
            </w:r>
            <w:r w:rsidR="00CE3115" w:rsidRPr="00E76769">
              <w:rPr>
                <w:i/>
                <w:sz w:val="20"/>
                <w:szCs w:val="20"/>
              </w:rPr>
              <w:t xml:space="preserve"> </w:t>
            </w:r>
            <w:r w:rsidRPr="00E76769">
              <w:rPr>
                <w:i/>
                <w:sz w:val="20"/>
                <w:szCs w:val="20"/>
              </w:rPr>
              <w:t>безопасности</w:t>
            </w:r>
            <w:r w:rsidR="00CE3115" w:rsidRPr="00E76769">
              <w:rPr>
                <w:i/>
                <w:sz w:val="20"/>
                <w:szCs w:val="20"/>
              </w:rPr>
              <w:t xml:space="preserve"> </w:t>
            </w:r>
            <w:r w:rsidRPr="00E76769">
              <w:rPr>
                <w:i/>
                <w:sz w:val="20"/>
                <w:szCs w:val="20"/>
              </w:rPr>
              <w:t>жизнедеятельности</w:t>
            </w:r>
            <w:r w:rsidR="00CE3115" w:rsidRPr="00E76769">
              <w:rPr>
                <w:i/>
                <w:sz w:val="20"/>
                <w:szCs w:val="20"/>
              </w:rPr>
              <w:t xml:space="preserve"> </w:t>
            </w:r>
            <w:r w:rsidRPr="00E76769">
              <w:rPr>
                <w:i/>
                <w:sz w:val="20"/>
                <w:szCs w:val="20"/>
              </w:rPr>
              <w:t>населения</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территорий</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Республики"</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03</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10</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Ц810000000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"Обеспечение</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учреждений,</w:t>
            </w:r>
            <w:r w:rsidR="00CE3115" w:rsidRPr="00E76769">
              <w:rPr>
                <w:sz w:val="20"/>
                <w:szCs w:val="20"/>
              </w:rPr>
              <w:t xml:space="preserve"> </w:t>
            </w:r>
            <w:r w:rsidRPr="00E76769">
              <w:rPr>
                <w:sz w:val="20"/>
                <w:szCs w:val="20"/>
              </w:rPr>
              <w:t>реализующих</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территории</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государственную</w:t>
            </w:r>
            <w:r w:rsidR="00CE3115" w:rsidRPr="00E76769">
              <w:rPr>
                <w:sz w:val="20"/>
                <w:szCs w:val="20"/>
              </w:rPr>
              <w:t xml:space="preserve"> </w:t>
            </w:r>
            <w:r w:rsidRPr="00E76769">
              <w:rPr>
                <w:sz w:val="20"/>
                <w:szCs w:val="20"/>
              </w:rPr>
              <w:t>политику</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области</w:t>
            </w:r>
            <w:r w:rsidR="00CE3115" w:rsidRPr="00E76769">
              <w:rPr>
                <w:sz w:val="20"/>
                <w:szCs w:val="20"/>
              </w:rPr>
              <w:t xml:space="preserve"> </w:t>
            </w:r>
            <w:r w:rsidRPr="00E76769">
              <w:rPr>
                <w:sz w:val="20"/>
                <w:szCs w:val="20"/>
              </w:rPr>
              <w:t>пожарной</w:t>
            </w:r>
            <w:r w:rsidR="00CE3115" w:rsidRPr="00E76769">
              <w:rPr>
                <w:sz w:val="20"/>
                <w:szCs w:val="20"/>
              </w:rPr>
              <w:t xml:space="preserve"> </w:t>
            </w:r>
            <w:r w:rsidRPr="00E76769">
              <w:rPr>
                <w:sz w:val="20"/>
                <w:szCs w:val="20"/>
              </w:rPr>
              <w:t>безопасности"</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03</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10</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Ц810100000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Обеспечение</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учреждений,</w:t>
            </w:r>
            <w:r w:rsidR="00CE3115" w:rsidRPr="00E76769">
              <w:rPr>
                <w:sz w:val="20"/>
                <w:szCs w:val="20"/>
              </w:rPr>
              <w:t xml:space="preserve"> </w:t>
            </w:r>
            <w:r w:rsidRPr="00E76769">
              <w:rPr>
                <w:sz w:val="20"/>
                <w:szCs w:val="20"/>
              </w:rPr>
              <w:t>реализующих</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территории</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государственную</w:t>
            </w:r>
            <w:r w:rsidR="00CE3115" w:rsidRPr="00E76769">
              <w:rPr>
                <w:sz w:val="20"/>
                <w:szCs w:val="20"/>
              </w:rPr>
              <w:t xml:space="preserve"> </w:t>
            </w:r>
            <w:r w:rsidRPr="00E76769">
              <w:rPr>
                <w:sz w:val="20"/>
                <w:szCs w:val="20"/>
              </w:rPr>
              <w:t>политику</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области</w:t>
            </w:r>
            <w:r w:rsidR="00CE3115" w:rsidRPr="00E76769">
              <w:rPr>
                <w:sz w:val="20"/>
                <w:szCs w:val="20"/>
              </w:rPr>
              <w:t xml:space="preserve"> </w:t>
            </w:r>
            <w:r w:rsidRPr="00E76769">
              <w:rPr>
                <w:sz w:val="20"/>
                <w:szCs w:val="20"/>
              </w:rPr>
              <w:t>пожарной</w:t>
            </w:r>
            <w:r w:rsidR="00CE3115" w:rsidRPr="00E76769">
              <w:rPr>
                <w:sz w:val="20"/>
                <w:szCs w:val="20"/>
              </w:rPr>
              <w:t xml:space="preserve"> </w:t>
            </w:r>
            <w:r w:rsidRPr="00E76769">
              <w:rPr>
                <w:sz w:val="20"/>
                <w:szCs w:val="20"/>
              </w:rPr>
              <w:t>безопасности</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03</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10</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Ц810170020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03</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10</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Ц810170020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lang w:val="en-US"/>
              </w:rPr>
            </w:pPr>
            <w:r w:rsidRPr="00E76769">
              <w:rPr>
                <w:snapToGrid w:val="0"/>
                <w:sz w:val="20"/>
                <w:szCs w:val="20"/>
              </w:rPr>
              <w:t>2</w:t>
            </w:r>
            <w:r w:rsidRPr="00E76769">
              <w:rPr>
                <w:snapToGrid w:val="0"/>
                <w:sz w:val="20"/>
                <w:szCs w:val="20"/>
                <w:lang w:val="en-US"/>
              </w:rPr>
              <w:t>00</w:t>
            </w: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lastRenderedPageBreak/>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03</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10</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Ц810170020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lang w:val="en-US"/>
              </w:rPr>
            </w:pPr>
            <w:r w:rsidRPr="00E76769">
              <w:rPr>
                <w:snapToGrid w:val="0"/>
                <w:sz w:val="20"/>
                <w:szCs w:val="20"/>
              </w:rPr>
              <w:t>24</w:t>
            </w:r>
            <w:r w:rsidRPr="00E76769">
              <w:rPr>
                <w:snapToGrid w:val="0"/>
                <w:sz w:val="20"/>
                <w:szCs w:val="20"/>
                <w:lang w:val="en-US"/>
              </w:rPr>
              <w:t>0</w:t>
            </w: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ind w:left="186"/>
              <w:jc w:val="center"/>
              <w:rPr>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НАЦИОНАЛЬНАЯ</w:t>
            </w:r>
            <w:r w:rsidR="00CE3115" w:rsidRPr="00E76769">
              <w:rPr>
                <w:b/>
                <w:snapToGrid w:val="0"/>
                <w:sz w:val="20"/>
                <w:szCs w:val="20"/>
              </w:rPr>
              <w:t xml:space="preserve"> </w:t>
            </w:r>
            <w:r w:rsidRPr="00E76769">
              <w:rPr>
                <w:b/>
                <w:snapToGrid w:val="0"/>
                <w:sz w:val="20"/>
                <w:szCs w:val="20"/>
              </w:rPr>
              <w:t>ЭКОНОМИКА</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04</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784,2</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Сельское</w:t>
            </w:r>
            <w:r w:rsidR="00CE3115" w:rsidRPr="00E76769">
              <w:rPr>
                <w:b/>
                <w:snapToGrid w:val="0"/>
                <w:sz w:val="20"/>
                <w:szCs w:val="20"/>
              </w:rPr>
              <w:t xml:space="preserve"> </w:t>
            </w:r>
            <w:r w:rsidRPr="00E76769">
              <w:rPr>
                <w:b/>
                <w:snapToGrid w:val="0"/>
                <w:sz w:val="20"/>
                <w:szCs w:val="20"/>
              </w:rPr>
              <w:t>хозяйство</w:t>
            </w:r>
            <w:r w:rsidR="00CE3115" w:rsidRPr="00E76769">
              <w:rPr>
                <w:b/>
                <w:snapToGrid w:val="0"/>
                <w:sz w:val="20"/>
                <w:szCs w:val="20"/>
              </w:rPr>
              <w:t xml:space="preserve"> </w:t>
            </w:r>
            <w:r w:rsidRPr="00E76769">
              <w:rPr>
                <w:b/>
                <w:snapToGrid w:val="0"/>
                <w:sz w:val="20"/>
                <w:szCs w:val="20"/>
              </w:rPr>
              <w:t>и</w:t>
            </w:r>
            <w:r w:rsidR="00CE3115" w:rsidRPr="00E76769">
              <w:rPr>
                <w:b/>
                <w:snapToGrid w:val="0"/>
                <w:sz w:val="20"/>
                <w:szCs w:val="20"/>
              </w:rPr>
              <w:t xml:space="preserve"> </w:t>
            </w:r>
            <w:r w:rsidRPr="00E76769">
              <w:rPr>
                <w:b/>
                <w:snapToGrid w:val="0"/>
                <w:sz w:val="20"/>
                <w:szCs w:val="20"/>
              </w:rPr>
              <w:t>рыболовство</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04</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05</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4,4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Муниципальная</w:t>
            </w:r>
            <w:r w:rsidR="00CE3115" w:rsidRPr="00E76769">
              <w:rPr>
                <w:b/>
                <w:snapToGrid w:val="0"/>
                <w:sz w:val="20"/>
                <w:szCs w:val="20"/>
              </w:rPr>
              <w:t xml:space="preserve"> </w:t>
            </w:r>
            <w:r w:rsidRPr="00E76769">
              <w:rPr>
                <w:b/>
                <w:snapToGrid w:val="0"/>
                <w:sz w:val="20"/>
                <w:szCs w:val="20"/>
              </w:rPr>
              <w:t>программа</w:t>
            </w:r>
            <w:r w:rsidR="00CE3115" w:rsidRPr="00E76769">
              <w:rPr>
                <w:b/>
                <w:snapToGrid w:val="0"/>
                <w:sz w:val="20"/>
                <w:szCs w:val="20"/>
              </w:rPr>
              <w:t xml:space="preserve"> </w:t>
            </w:r>
            <w:r w:rsidRPr="00E76769">
              <w:rPr>
                <w:b/>
                <w:snapToGrid w:val="0"/>
                <w:sz w:val="20"/>
                <w:szCs w:val="20"/>
              </w:rPr>
              <w:t>"Развитие</w:t>
            </w:r>
            <w:r w:rsidR="00CE3115" w:rsidRPr="00E76769">
              <w:rPr>
                <w:b/>
                <w:snapToGrid w:val="0"/>
                <w:sz w:val="20"/>
                <w:szCs w:val="20"/>
              </w:rPr>
              <w:t xml:space="preserve"> </w:t>
            </w:r>
            <w:r w:rsidRPr="00E76769">
              <w:rPr>
                <w:b/>
                <w:snapToGrid w:val="0"/>
                <w:sz w:val="20"/>
                <w:szCs w:val="20"/>
              </w:rPr>
              <w:t>сельского</w:t>
            </w:r>
            <w:r w:rsidR="00CE3115" w:rsidRPr="00E76769">
              <w:rPr>
                <w:b/>
                <w:snapToGrid w:val="0"/>
                <w:sz w:val="20"/>
                <w:szCs w:val="20"/>
              </w:rPr>
              <w:t xml:space="preserve"> </w:t>
            </w:r>
            <w:r w:rsidRPr="00E76769">
              <w:rPr>
                <w:b/>
                <w:snapToGrid w:val="0"/>
                <w:sz w:val="20"/>
                <w:szCs w:val="20"/>
              </w:rPr>
              <w:t>хозяйства</w:t>
            </w:r>
            <w:r w:rsidR="00CE3115" w:rsidRPr="00E76769">
              <w:rPr>
                <w:b/>
                <w:snapToGrid w:val="0"/>
                <w:sz w:val="20"/>
                <w:szCs w:val="20"/>
              </w:rPr>
              <w:t xml:space="preserve"> </w:t>
            </w:r>
            <w:r w:rsidRPr="00E76769">
              <w:rPr>
                <w:b/>
                <w:snapToGrid w:val="0"/>
                <w:sz w:val="20"/>
                <w:szCs w:val="20"/>
              </w:rPr>
              <w:t>и</w:t>
            </w:r>
            <w:r w:rsidR="00CE3115" w:rsidRPr="00E76769">
              <w:rPr>
                <w:b/>
                <w:snapToGrid w:val="0"/>
                <w:sz w:val="20"/>
                <w:szCs w:val="20"/>
              </w:rPr>
              <w:t xml:space="preserve"> </w:t>
            </w:r>
            <w:r w:rsidRPr="00E76769">
              <w:rPr>
                <w:b/>
                <w:snapToGrid w:val="0"/>
                <w:sz w:val="20"/>
                <w:szCs w:val="20"/>
              </w:rPr>
              <w:t>регулирование</w:t>
            </w:r>
            <w:r w:rsidR="00CE3115" w:rsidRPr="00E76769">
              <w:rPr>
                <w:b/>
                <w:snapToGrid w:val="0"/>
                <w:sz w:val="20"/>
                <w:szCs w:val="20"/>
              </w:rPr>
              <w:t xml:space="preserve"> </w:t>
            </w:r>
            <w:r w:rsidRPr="00E76769">
              <w:rPr>
                <w:b/>
                <w:snapToGrid w:val="0"/>
                <w:sz w:val="20"/>
                <w:szCs w:val="20"/>
              </w:rPr>
              <w:t>рынка</w:t>
            </w:r>
            <w:r w:rsidR="00CE3115" w:rsidRPr="00E76769">
              <w:rPr>
                <w:b/>
                <w:snapToGrid w:val="0"/>
                <w:sz w:val="20"/>
                <w:szCs w:val="20"/>
              </w:rPr>
              <w:t xml:space="preserve"> </w:t>
            </w:r>
            <w:r w:rsidRPr="00E76769">
              <w:rPr>
                <w:b/>
                <w:snapToGrid w:val="0"/>
                <w:sz w:val="20"/>
                <w:szCs w:val="20"/>
              </w:rPr>
              <w:t>сельскохозяйственной</w:t>
            </w:r>
            <w:r w:rsidR="00CE3115" w:rsidRPr="00E76769">
              <w:rPr>
                <w:b/>
                <w:snapToGrid w:val="0"/>
                <w:sz w:val="20"/>
                <w:szCs w:val="20"/>
              </w:rPr>
              <w:t xml:space="preserve"> </w:t>
            </w:r>
            <w:r w:rsidRPr="00E76769">
              <w:rPr>
                <w:b/>
                <w:snapToGrid w:val="0"/>
                <w:sz w:val="20"/>
                <w:szCs w:val="20"/>
              </w:rPr>
              <w:t>продукции,</w:t>
            </w:r>
            <w:r w:rsidR="00CE3115" w:rsidRPr="00E76769">
              <w:rPr>
                <w:b/>
                <w:snapToGrid w:val="0"/>
                <w:sz w:val="20"/>
                <w:szCs w:val="20"/>
              </w:rPr>
              <w:t xml:space="preserve"> </w:t>
            </w:r>
            <w:r w:rsidRPr="00E76769">
              <w:rPr>
                <w:b/>
                <w:snapToGrid w:val="0"/>
                <w:sz w:val="20"/>
                <w:szCs w:val="20"/>
              </w:rPr>
              <w:t>сырья</w:t>
            </w:r>
            <w:r w:rsidR="00CE3115" w:rsidRPr="00E76769">
              <w:rPr>
                <w:b/>
                <w:snapToGrid w:val="0"/>
                <w:sz w:val="20"/>
                <w:szCs w:val="20"/>
              </w:rPr>
              <w:t xml:space="preserve"> </w:t>
            </w:r>
            <w:r w:rsidRPr="00E76769">
              <w:rPr>
                <w:b/>
                <w:snapToGrid w:val="0"/>
                <w:sz w:val="20"/>
                <w:szCs w:val="20"/>
              </w:rPr>
              <w:t>и</w:t>
            </w:r>
            <w:r w:rsidR="00CE3115" w:rsidRPr="00E76769">
              <w:rPr>
                <w:b/>
                <w:snapToGrid w:val="0"/>
                <w:sz w:val="20"/>
                <w:szCs w:val="20"/>
              </w:rPr>
              <w:t xml:space="preserve"> </w:t>
            </w:r>
            <w:r w:rsidRPr="00E76769">
              <w:rPr>
                <w:b/>
                <w:snapToGrid w:val="0"/>
                <w:sz w:val="20"/>
                <w:szCs w:val="20"/>
              </w:rPr>
              <w:t>продовольствия"</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04</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05</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Ц900000000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4,4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r w:rsidRPr="00E76769">
              <w:rPr>
                <w:i/>
                <w:snapToGrid w:val="0"/>
                <w:sz w:val="20"/>
                <w:szCs w:val="20"/>
              </w:rPr>
              <w:t>Подпрограмма</w:t>
            </w:r>
            <w:r w:rsidR="00CE3115" w:rsidRPr="00E76769">
              <w:rPr>
                <w:i/>
                <w:snapToGrid w:val="0"/>
                <w:sz w:val="20"/>
                <w:szCs w:val="20"/>
              </w:rPr>
              <w:t xml:space="preserve"> </w:t>
            </w:r>
            <w:r w:rsidRPr="00E76769">
              <w:rPr>
                <w:i/>
                <w:snapToGrid w:val="0"/>
                <w:sz w:val="20"/>
                <w:szCs w:val="20"/>
              </w:rPr>
              <w:t>"Развитие</w:t>
            </w:r>
            <w:r w:rsidR="00CE3115" w:rsidRPr="00E76769">
              <w:rPr>
                <w:i/>
                <w:snapToGrid w:val="0"/>
                <w:sz w:val="20"/>
                <w:szCs w:val="20"/>
              </w:rPr>
              <w:t xml:space="preserve"> </w:t>
            </w:r>
            <w:r w:rsidRPr="00E76769">
              <w:rPr>
                <w:i/>
                <w:snapToGrid w:val="0"/>
                <w:sz w:val="20"/>
                <w:szCs w:val="20"/>
              </w:rPr>
              <w:t>ветеринарии"</w:t>
            </w:r>
            <w:r w:rsidR="00CE3115" w:rsidRPr="00E76769">
              <w:rPr>
                <w:i/>
                <w:snapToGrid w:val="0"/>
                <w:sz w:val="20"/>
                <w:szCs w:val="20"/>
              </w:rPr>
              <w:t xml:space="preserve"> </w:t>
            </w:r>
            <w:r w:rsidRPr="00E76769">
              <w:rPr>
                <w:i/>
                <w:snapToGrid w:val="0"/>
                <w:sz w:val="20"/>
                <w:szCs w:val="20"/>
              </w:rPr>
              <w:t>муниципальной</w:t>
            </w:r>
            <w:r w:rsidR="00CE3115" w:rsidRPr="00E76769">
              <w:rPr>
                <w:i/>
                <w:snapToGrid w:val="0"/>
                <w:sz w:val="20"/>
                <w:szCs w:val="20"/>
              </w:rPr>
              <w:t xml:space="preserve"> </w:t>
            </w:r>
            <w:r w:rsidRPr="00E76769">
              <w:rPr>
                <w:i/>
                <w:snapToGrid w:val="0"/>
                <w:sz w:val="20"/>
                <w:szCs w:val="20"/>
              </w:rPr>
              <w:t>программы</w:t>
            </w:r>
            <w:r w:rsidR="00CE3115" w:rsidRPr="00E76769">
              <w:rPr>
                <w:i/>
                <w:snapToGrid w:val="0"/>
                <w:sz w:val="20"/>
                <w:szCs w:val="20"/>
              </w:rPr>
              <w:t xml:space="preserve"> </w:t>
            </w:r>
            <w:r w:rsidRPr="00E76769">
              <w:rPr>
                <w:i/>
                <w:snapToGrid w:val="0"/>
                <w:sz w:val="20"/>
                <w:szCs w:val="20"/>
              </w:rPr>
              <w:t>"Развитие</w:t>
            </w:r>
            <w:r w:rsidR="00CE3115" w:rsidRPr="00E76769">
              <w:rPr>
                <w:i/>
                <w:snapToGrid w:val="0"/>
                <w:sz w:val="20"/>
                <w:szCs w:val="20"/>
              </w:rPr>
              <w:t xml:space="preserve"> </w:t>
            </w:r>
            <w:r w:rsidRPr="00E76769">
              <w:rPr>
                <w:i/>
                <w:snapToGrid w:val="0"/>
                <w:sz w:val="20"/>
                <w:szCs w:val="20"/>
              </w:rPr>
              <w:t>сельского</w:t>
            </w:r>
            <w:r w:rsidR="00CE3115" w:rsidRPr="00E76769">
              <w:rPr>
                <w:i/>
                <w:snapToGrid w:val="0"/>
                <w:sz w:val="20"/>
                <w:szCs w:val="20"/>
              </w:rPr>
              <w:t xml:space="preserve"> </w:t>
            </w:r>
            <w:r w:rsidRPr="00E76769">
              <w:rPr>
                <w:i/>
                <w:snapToGrid w:val="0"/>
                <w:sz w:val="20"/>
                <w:szCs w:val="20"/>
              </w:rPr>
              <w:t>хозяйства</w:t>
            </w:r>
            <w:r w:rsidR="00CE3115" w:rsidRPr="00E76769">
              <w:rPr>
                <w:i/>
                <w:snapToGrid w:val="0"/>
                <w:sz w:val="20"/>
                <w:szCs w:val="20"/>
              </w:rPr>
              <w:t xml:space="preserve"> </w:t>
            </w:r>
            <w:r w:rsidRPr="00E76769">
              <w:rPr>
                <w:i/>
                <w:snapToGrid w:val="0"/>
                <w:sz w:val="20"/>
                <w:szCs w:val="20"/>
              </w:rPr>
              <w:t>и</w:t>
            </w:r>
            <w:r w:rsidR="00CE3115" w:rsidRPr="00E76769">
              <w:rPr>
                <w:i/>
                <w:snapToGrid w:val="0"/>
                <w:sz w:val="20"/>
                <w:szCs w:val="20"/>
              </w:rPr>
              <w:t xml:space="preserve"> </w:t>
            </w:r>
            <w:r w:rsidRPr="00E76769">
              <w:rPr>
                <w:i/>
                <w:snapToGrid w:val="0"/>
                <w:sz w:val="20"/>
                <w:szCs w:val="20"/>
              </w:rPr>
              <w:t>регулирование</w:t>
            </w:r>
            <w:r w:rsidR="00CE3115" w:rsidRPr="00E76769">
              <w:rPr>
                <w:i/>
                <w:snapToGrid w:val="0"/>
                <w:sz w:val="20"/>
                <w:szCs w:val="20"/>
              </w:rPr>
              <w:t xml:space="preserve"> </w:t>
            </w:r>
            <w:r w:rsidRPr="00E76769">
              <w:rPr>
                <w:i/>
                <w:snapToGrid w:val="0"/>
                <w:sz w:val="20"/>
                <w:szCs w:val="20"/>
              </w:rPr>
              <w:t>рынка</w:t>
            </w:r>
            <w:r w:rsidR="00CE3115" w:rsidRPr="00E76769">
              <w:rPr>
                <w:i/>
                <w:snapToGrid w:val="0"/>
                <w:sz w:val="20"/>
                <w:szCs w:val="20"/>
              </w:rPr>
              <w:t xml:space="preserve"> </w:t>
            </w:r>
            <w:r w:rsidRPr="00E76769">
              <w:rPr>
                <w:i/>
                <w:snapToGrid w:val="0"/>
                <w:sz w:val="20"/>
                <w:szCs w:val="20"/>
              </w:rPr>
              <w:t>сельскохозяйственной</w:t>
            </w:r>
            <w:r w:rsidR="00CE3115" w:rsidRPr="00E76769">
              <w:rPr>
                <w:i/>
                <w:snapToGrid w:val="0"/>
                <w:sz w:val="20"/>
                <w:szCs w:val="20"/>
              </w:rPr>
              <w:t xml:space="preserve"> </w:t>
            </w:r>
            <w:r w:rsidRPr="00E76769">
              <w:rPr>
                <w:i/>
                <w:snapToGrid w:val="0"/>
                <w:sz w:val="20"/>
                <w:szCs w:val="20"/>
              </w:rPr>
              <w:t>продукции,</w:t>
            </w:r>
            <w:r w:rsidR="00CE3115" w:rsidRPr="00E76769">
              <w:rPr>
                <w:i/>
                <w:snapToGrid w:val="0"/>
                <w:sz w:val="20"/>
                <w:szCs w:val="20"/>
              </w:rPr>
              <w:t xml:space="preserve"> </w:t>
            </w:r>
            <w:r w:rsidRPr="00E76769">
              <w:rPr>
                <w:i/>
                <w:snapToGrid w:val="0"/>
                <w:sz w:val="20"/>
                <w:szCs w:val="20"/>
              </w:rPr>
              <w:t>сырья</w:t>
            </w:r>
            <w:r w:rsidR="00CE3115" w:rsidRPr="00E76769">
              <w:rPr>
                <w:i/>
                <w:snapToGrid w:val="0"/>
                <w:sz w:val="20"/>
                <w:szCs w:val="20"/>
              </w:rPr>
              <w:t xml:space="preserve"> </w:t>
            </w:r>
            <w:r w:rsidRPr="00E76769">
              <w:rPr>
                <w:i/>
                <w:snapToGrid w:val="0"/>
                <w:sz w:val="20"/>
                <w:szCs w:val="20"/>
              </w:rPr>
              <w:t>и</w:t>
            </w:r>
            <w:r w:rsidR="00CE3115" w:rsidRPr="00E76769">
              <w:rPr>
                <w:i/>
                <w:snapToGrid w:val="0"/>
                <w:sz w:val="20"/>
                <w:szCs w:val="20"/>
              </w:rPr>
              <w:t xml:space="preserve"> </w:t>
            </w:r>
            <w:r w:rsidRPr="00E76769">
              <w:rPr>
                <w:i/>
                <w:snapToGrid w:val="0"/>
                <w:sz w:val="20"/>
                <w:szCs w:val="20"/>
              </w:rPr>
              <w:t>продовольствия"</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z w:val="20"/>
                <w:szCs w:val="20"/>
              </w:rPr>
            </w:pPr>
            <w:r w:rsidRPr="00E76769">
              <w:rPr>
                <w:i/>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z w:val="20"/>
                <w:szCs w:val="20"/>
              </w:rPr>
            </w:pPr>
            <w:r w:rsidRPr="00E76769">
              <w:rPr>
                <w:i/>
                <w:sz w:val="20"/>
                <w:szCs w:val="20"/>
              </w:rPr>
              <w:t>04</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z w:val="20"/>
                <w:szCs w:val="20"/>
              </w:rPr>
            </w:pPr>
            <w:r w:rsidRPr="00E76769">
              <w:rPr>
                <w:i/>
                <w:sz w:val="20"/>
                <w:szCs w:val="20"/>
              </w:rPr>
              <w:t>05</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r w:rsidRPr="00E76769">
              <w:rPr>
                <w:i/>
                <w:snapToGrid w:val="0"/>
                <w:sz w:val="20"/>
                <w:szCs w:val="20"/>
              </w:rPr>
              <w:t>Ц970000000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r w:rsidRPr="00E76769">
              <w:rPr>
                <w:i/>
                <w:snapToGrid w:val="0"/>
                <w:sz w:val="20"/>
                <w:szCs w:val="20"/>
              </w:rPr>
              <w:t>4,4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Основное</w:t>
            </w:r>
            <w:r w:rsidR="00CE3115" w:rsidRPr="00E76769">
              <w:rPr>
                <w:snapToGrid w:val="0"/>
                <w:sz w:val="20"/>
                <w:szCs w:val="20"/>
              </w:rPr>
              <w:t xml:space="preserve"> </w:t>
            </w:r>
            <w:r w:rsidRPr="00E76769">
              <w:rPr>
                <w:snapToGrid w:val="0"/>
                <w:sz w:val="20"/>
                <w:szCs w:val="20"/>
              </w:rPr>
              <w:t>мероприятие</w:t>
            </w:r>
            <w:r w:rsidR="00CE3115" w:rsidRPr="00E76769">
              <w:rPr>
                <w:snapToGrid w:val="0"/>
                <w:sz w:val="20"/>
                <w:szCs w:val="20"/>
              </w:rPr>
              <w:t xml:space="preserve"> </w:t>
            </w:r>
            <w:r w:rsidRPr="00E76769">
              <w:rPr>
                <w:snapToGrid w:val="0"/>
                <w:sz w:val="20"/>
                <w:szCs w:val="20"/>
              </w:rPr>
              <w:t>"Предупреждение</w:t>
            </w:r>
            <w:r w:rsidR="00CE3115" w:rsidRPr="00E76769">
              <w:rPr>
                <w:snapToGrid w:val="0"/>
                <w:sz w:val="20"/>
                <w:szCs w:val="20"/>
              </w:rPr>
              <w:t xml:space="preserve"> </w:t>
            </w:r>
            <w:r w:rsidRPr="00E76769">
              <w:rPr>
                <w:snapToGrid w:val="0"/>
                <w:sz w:val="20"/>
                <w:szCs w:val="20"/>
              </w:rPr>
              <w:t>и</w:t>
            </w:r>
            <w:r w:rsidR="00CE3115" w:rsidRPr="00E76769">
              <w:rPr>
                <w:snapToGrid w:val="0"/>
                <w:sz w:val="20"/>
                <w:szCs w:val="20"/>
              </w:rPr>
              <w:t xml:space="preserve"> </w:t>
            </w:r>
            <w:r w:rsidRPr="00E76769">
              <w:rPr>
                <w:snapToGrid w:val="0"/>
                <w:sz w:val="20"/>
                <w:szCs w:val="20"/>
              </w:rPr>
              <w:t>ликвидация</w:t>
            </w:r>
            <w:r w:rsidR="00CE3115" w:rsidRPr="00E76769">
              <w:rPr>
                <w:snapToGrid w:val="0"/>
                <w:sz w:val="20"/>
                <w:szCs w:val="20"/>
              </w:rPr>
              <w:t xml:space="preserve"> </w:t>
            </w:r>
            <w:r w:rsidRPr="00E76769">
              <w:rPr>
                <w:snapToGrid w:val="0"/>
                <w:sz w:val="20"/>
                <w:szCs w:val="20"/>
              </w:rPr>
              <w:t>болезней</w:t>
            </w:r>
            <w:r w:rsidR="00CE3115" w:rsidRPr="00E76769">
              <w:rPr>
                <w:snapToGrid w:val="0"/>
                <w:sz w:val="20"/>
                <w:szCs w:val="20"/>
              </w:rPr>
              <w:t xml:space="preserve"> </w:t>
            </w:r>
            <w:r w:rsidRPr="00E76769">
              <w:rPr>
                <w:snapToGrid w:val="0"/>
                <w:sz w:val="20"/>
                <w:szCs w:val="20"/>
              </w:rPr>
              <w:t>животных"</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04</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05</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Ц970100000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4,4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Осуществление</w:t>
            </w:r>
            <w:r w:rsidR="00CE3115" w:rsidRPr="00E76769">
              <w:rPr>
                <w:snapToGrid w:val="0"/>
                <w:sz w:val="20"/>
                <w:szCs w:val="20"/>
              </w:rPr>
              <w:t xml:space="preserve"> </w:t>
            </w:r>
            <w:r w:rsidRPr="00E76769">
              <w:rPr>
                <w:snapToGrid w:val="0"/>
                <w:sz w:val="20"/>
                <w:szCs w:val="20"/>
              </w:rPr>
              <w:t>государственных</w:t>
            </w:r>
            <w:r w:rsidR="00CE3115" w:rsidRPr="00E76769">
              <w:rPr>
                <w:snapToGrid w:val="0"/>
                <w:sz w:val="20"/>
                <w:szCs w:val="20"/>
              </w:rPr>
              <w:t xml:space="preserve"> </w:t>
            </w:r>
            <w:r w:rsidRPr="00E76769">
              <w:rPr>
                <w:snapToGrid w:val="0"/>
                <w:sz w:val="20"/>
                <w:szCs w:val="20"/>
              </w:rPr>
              <w:t>полномочий</w:t>
            </w:r>
            <w:r w:rsidR="00CE3115" w:rsidRPr="00E76769">
              <w:rPr>
                <w:snapToGrid w:val="0"/>
                <w:sz w:val="20"/>
                <w:szCs w:val="20"/>
              </w:rPr>
              <w:t xml:space="preserve"> </w:t>
            </w:r>
            <w:r w:rsidRPr="00E76769">
              <w:rPr>
                <w:snapToGrid w:val="0"/>
                <w:sz w:val="20"/>
                <w:szCs w:val="20"/>
              </w:rPr>
              <w:t>Чувашской</w:t>
            </w:r>
            <w:r w:rsidR="00CE3115" w:rsidRPr="00E76769">
              <w:rPr>
                <w:snapToGrid w:val="0"/>
                <w:sz w:val="20"/>
                <w:szCs w:val="20"/>
              </w:rPr>
              <w:t xml:space="preserve"> </w:t>
            </w:r>
            <w:r w:rsidRPr="00E76769">
              <w:rPr>
                <w:snapToGrid w:val="0"/>
                <w:sz w:val="20"/>
                <w:szCs w:val="20"/>
              </w:rPr>
              <w:t>Республики</w:t>
            </w:r>
            <w:r w:rsidR="00CE3115" w:rsidRPr="00E76769">
              <w:rPr>
                <w:snapToGrid w:val="0"/>
                <w:sz w:val="20"/>
                <w:szCs w:val="20"/>
              </w:rPr>
              <w:t xml:space="preserve"> </w:t>
            </w:r>
            <w:r w:rsidRPr="00E76769">
              <w:rPr>
                <w:snapToGrid w:val="0"/>
                <w:sz w:val="20"/>
                <w:szCs w:val="20"/>
              </w:rPr>
              <w:t>по</w:t>
            </w:r>
            <w:r w:rsidR="00CE3115" w:rsidRPr="00E76769">
              <w:rPr>
                <w:snapToGrid w:val="0"/>
                <w:sz w:val="20"/>
                <w:szCs w:val="20"/>
              </w:rPr>
              <w:t xml:space="preserve"> </w:t>
            </w:r>
            <w:r w:rsidRPr="00E76769">
              <w:rPr>
                <w:snapToGrid w:val="0"/>
                <w:sz w:val="20"/>
                <w:szCs w:val="20"/>
              </w:rPr>
              <w:t>организации</w:t>
            </w:r>
            <w:r w:rsidR="00CE3115" w:rsidRPr="00E76769">
              <w:rPr>
                <w:snapToGrid w:val="0"/>
                <w:sz w:val="20"/>
                <w:szCs w:val="20"/>
              </w:rPr>
              <w:t xml:space="preserve"> </w:t>
            </w:r>
            <w:r w:rsidRPr="00E76769">
              <w:rPr>
                <w:snapToGrid w:val="0"/>
                <w:sz w:val="20"/>
                <w:szCs w:val="20"/>
              </w:rPr>
              <w:t>и</w:t>
            </w:r>
            <w:r w:rsidR="00CE3115" w:rsidRPr="00E76769">
              <w:rPr>
                <w:snapToGrid w:val="0"/>
                <w:sz w:val="20"/>
                <w:szCs w:val="20"/>
              </w:rPr>
              <w:t xml:space="preserve"> </w:t>
            </w:r>
            <w:r w:rsidRPr="00E76769">
              <w:rPr>
                <w:snapToGrid w:val="0"/>
                <w:sz w:val="20"/>
                <w:szCs w:val="20"/>
              </w:rPr>
              <w:t>проведению</w:t>
            </w:r>
            <w:r w:rsidR="00CE3115" w:rsidRPr="00E76769">
              <w:rPr>
                <w:snapToGrid w:val="0"/>
                <w:sz w:val="20"/>
                <w:szCs w:val="20"/>
              </w:rPr>
              <w:t xml:space="preserve"> </w:t>
            </w:r>
            <w:r w:rsidRPr="00E76769">
              <w:rPr>
                <w:snapToGrid w:val="0"/>
                <w:sz w:val="20"/>
                <w:szCs w:val="20"/>
              </w:rPr>
              <w:t>на</w:t>
            </w:r>
            <w:r w:rsidR="00CE3115" w:rsidRPr="00E76769">
              <w:rPr>
                <w:snapToGrid w:val="0"/>
                <w:sz w:val="20"/>
                <w:szCs w:val="20"/>
              </w:rPr>
              <w:t xml:space="preserve"> </w:t>
            </w:r>
            <w:r w:rsidRPr="00E76769">
              <w:rPr>
                <w:snapToGrid w:val="0"/>
                <w:sz w:val="20"/>
                <w:szCs w:val="20"/>
              </w:rPr>
              <w:t>территории</w:t>
            </w:r>
            <w:r w:rsidR="00CE3115" w:rsidRPr="00E76769">
              <w:rPr>
                <w:snapToGrid w:val="0"/>
                <w:sz w:val="20"/>
                <w:szCs w:val="20"/>
              </w:rPr>
              <w:t xml:space="preserve"> </w:t>
            </w:r>
            <w:r w:rsidRPr="00E76769">
              <w:rPr>
                <w:snapToGrid w:val="0"/>
                <w:sz w:val="20"/>
                <w:szCs w:val="20"/>
              </w:rPr>
              <w:t>Чувашской</w:t>
            </w:r>
            <w:r w:rsidR="00CE3115" w:rsidRPr="00E76769">
              <w:rPr>
                <w:snapToGrid w:val="0"/>
                <w:sz w:val="20"/>
                <w:szCs w:val="20"/>
              </w:rPr>
              <w:t xml:space="preserve"> </w:t>
            </w:r>
            <w:r w:rsidRPr="00E76769">
              <w:rPr>
                <w:snapToGrid w:val="0"/>
                <w:sz w:val="20"/>
                <w:szCs w:val="20"/>
              </w:rPr>
              <w:t>Республики</w:t>
            </w:r>
            <w:r w:rsidR="00CE3115" w:rsidRPr="00E76769">
              <w:rPr>
                <w:snapToGrid w:val="0"/>
                <w:sz w:val="20"/>
                <w:szCs w:val="20"/>
              </w:rPr>
              <w:t xml:space="preserve"> </w:t>
            </w:r>
            <w:r w:rsidRPr="00E76769">
              <w:rPr>
                <w:snapToGrid w:val="0"/>
                <w:sz w:val="20"/>
                <w:szCs w:val="20"/>
              </w:rPr>
              <w:t>мероприятий</w:t>
            </w:r>
            <w:r w:rsidR="00CE3115" w:rsidRPr="00E76769">
              <w:rPr>
                <w:snapToGrid w:val="0"/>
                <w:sz w:val="20"/>
                <w:szCs w:val="20"/>
              </w:rPr>
              <w:t xml:space="preserve"> </w:t>
            </w:r>
            <w:r w:rsidRPr="00E76769">
              <w:rPr>
                <w:snapToGrid w:val="0"/>
                <w:sz w:val="20"/>
                <w:szCs w:val="20"/>
              </w:rPr>
              <w:t>по</w:t>
            </w:r>
            <w:r w:rsidR="00CE3115" w:rsidRPr="00E76769">
              <w:rPr>
                <w:snapToGrid w:val="0"/>
                <w:sz w:val="20"/>
                <w:szCs w:val="20"/>
              </w:rPr>
              <w:t xml:space="preserve"> </w:t>
            </w:r>
            <w:r w:rsidRPr="00E76769">
              <w:rPr>
                <w:snapToGrid w:val="0"/>
                <w:sz w:val="20"/>
                <w:szCs w:val="20"/>
              </w:rPr>
              <w:t>отлову</w:t>
            </w:r>
            <w:r w:rsidR="00CE3115" w:rsidRPr="00E76769">
              <w:rPr>
                <w:snapToGrid w:val="0"/>
                <w:sz w:val="20"/>
                <w:szCs w:val="20"/>
              </w:rPr>
              <w:t xml:space="preserve"> </w:t>
            </w:r>
            <w:r w:rsidRPr="00E76769">
              <w:rPr>
                <w:snapToGrid w:val="0"/>
                <w:sz w:val="20"/>
                <w:szCs w:val="20"/>
              </w:rPr>
              <w:t>и</w:t>
            </w:r>
            <w:r w:rsidR="00CE3115" w:rsidRPr="00E76769">
              <w:rPr>
                <w:snapToGrid w:val="0"/>
                <w:sz w:val="20"/>
                <w:szCs w:val="20"/>
              </w:rPr>
              <w:t xml:space="preserve"> </w:t>
            </w:r>
            <w:r w:rsidRPr="00E76769">
              <w:rPr>
                <w:snapToGrid w:val="0"/>
                <w:sz w:val="20"/>
                <w:szCs w:val="20"/>
              </w:rPr>
              <w:t>содержанию</w:t>
            </w:r>
            <w:r w:rsidR="00CE3115" w:rsidRPr="00E76769">
              <w:rPr>
                <w:snapToGrid w:val="0"/>
                <w:sz w:val="20"/>
                <w:szCs w:val="20"/>
              </w:rPr>
              <w:t xml:space="preserve"> </w:t>
            </w:r>
            <w:r w:rsidRPr="00E76769">
              <w:rPr>
                <w:snapToGrid w:val="0"/>
                <w:sz w:val="20"/>
                <w:szCs w:val="20"/>
              </w:rPr>
              <w:t>безнадзорных</w:t>
            </w:r>
            <w:r w:rsidR="00CE3115" w:rsidRPr="00E76769">
              <w:rPr>
                <w:snapToGrid w:val="0"/>
                <w:sz w:val="20"/>
                <w:szCs w:val="20"/>
              </w:rPr>
              <w:t xml:space="preserve"> </w:t>
            </w:r>
            <w:r w:rsidRPr="00E76769">
              <w:rPr>
                <w:snapToGrid w:val="0"/>
                <w:sz w:val="20"/>
                <w:szCs w:val="20"/>
              </w:rPr>
              <w:t>животных</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04</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05</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Ц970112750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4,4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04</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05</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Ц970112750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200</w:t>
            </w: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4,4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04</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05</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Ц970112750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240</w:t>
            </w: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4,4</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Дорожное</w:t>
            </w:r>
            <w:r w:rsidR="00CE3115" w:rsidRPr="00E76769">
              <w:rPr>
                <w:b/>
                <w:sz w:val="20"/>
                <w:szCs w:val="20"/>
              </w:rPr>
              <w:t xml:space="preserve"> </w:t>
            </w:r>
            <w:r w:rsidRPr="00E76769">
              <w:rPr>
                <w:b/>
                <w:sz w:val="20"/>
                <w:szCs w:val="20"/>
              </w:rPr>
              <w:t>хозяйство</w:t>
            </w:r>
            <w:r w:rsidR="00CE3115" w:rsidRPr="00E76769">
              <w:rPr>
                <w:b/>
                <w:sz w:val="20"/>
                <w:szCs w:val="20"/>
              </w:rPr>
              <w:t xml:space="preserve"> </w:t>
            </w:r>
            <w:r w:rsidRPr="00E76769">
              <w:rPr>
                <w:b/>
                <w:sz w:val="20"/>
                <w:szCs w:val="20"/>
              </w:rPr>
              <w:t>(дорожные</w:t>
            </w:r>
            <w:r w:rsidR="00CE3115" w:rsidRPr="00E76769">
              <w:rPr>
                <w:b/>
                <w:sz w:val="20"/>
                <w:szCs w:val="20"/>
              </w:rPr>
              <w:t xml:space="preserve"> </w:t>
            </w:r>
            <w:r w:rsidRPr="00E76769">
              <w:rPr>
                <w:b/>
                <w:sz w:val="20"/>
                <w:szCs w:val="20"/>
              </w:rPr>
              <w:t>фонды)</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04</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09</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779,8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i/>
                <w:sz w:val="20"/>
                <w:szCs w:val="20"/>
              </w:rPr>
            </w:pPr>
            <w:r w:rsidRPr="00E76769">
              <w:rPr>
                <w:b/>
                <w:i/>
                <w:sz w:val="20"/>
                <w:szCs w:val="20"/>
              </w:rPr>
              <w:t>Муниципальная</w:t>
            </w:r>
            <w:r w:rsidR="00CE3115" w:rsidRPr="00E76769">
              <w:rPr>
                <w:b/>
                <w:i/>
                <w:sz w:val="20"/>
                <w:szCs w:val="20"/>
              </w:rPr>
              <w:t xml:space="preserve"> </w:t>
            </w:r>
            <w:r w:rsidRPr="00E76769">
              <w:rPr>
                <w:b/>
                <w:i/>
                <w:sz w:val="20"/>
                <w:szCs w:val="20"/>
              </w:rPr>
              <w:t>программа</w:t>
            </w:r>
            <w:r w:rsidR="00CE3115" w:rsidRPr="00E76769">
              <w:rPr>
                <w:b/>
                <w:i/>
                <w:sz w:val="20"/>
                <w:szCs w:val="20"/>
              </w:rPr>
              <w:t xml:space="preserve"> </w:t>
            </w:r>
            <w:r w:rsidRPr="00E76769">
              <w:rPr>
                <w:b/>
                <w:i/>
                <w:sz w:val="20"/>
                <w:szCs w:val="20"/>
              </w:rPr>
              <w:t>"Развитие</w:t>
            </w:r>
            <w:r w:rsidR="00CE3115" w:rsidRPr="00E76769">
              <w:rPr>
                <w:b/>
                <w:i/>
                <w:sz w:val="20"/>
                <w:szCs w:val="20"/>
              </w:rPr>
              <w:t xml:space="preserve"> </w:t>
            </w:r>
            <w:r w:rsidRPr="00E76769">
              <w:rPr>
                <w:b/>
                <w:i/>
                <w:sz w:val="20"/>
                <w:szCs w:val="20"/>
              </w:rPr>
              <w:t>транспортной</w:t>
            </w:r>
            <w:r w:rsidR="00CE3115" w:rsidRPr="00E76769">
              <w:rPr>
                <w:b/>
                <w:i/>
                <w:sz w:val="20"/>
                <w:szCs w:val="20"/>
              </w:rPr>
              <w:t xml:space="preserve"> </w:t>
            </w:r>
            <w:r w:rsidRPr="00E76769">
              <w:rPr>
                <w:b/>
                <w:i/>
                <w:sz w:val="20"/>
                <w:szCs w:val="20"/>
              </w:rPr>
              <w:t>системы"</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i/>
                <w:sz w:val="20"/>
                <w:szCs w:val="20"/>
              </w:rPr>
            </w:pPr>
            <w:r w:rsidRPr="00E76769">
              <w:rPr>
                <w:b/>
                <w:i/>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i/>
                <w:sz w:val="20"/>
                <w:szCs w:val="20"/>
              </w:rPr>
            </w:pPr>
            <w:r w:rsidRPr="00E76769">
              <w:rPr>
                <w:b/>
                <w:i/>
                <w:sz w:val="20"/>
                <w:szCs w:val="20"/>
              </w:rPr>
              <w:t>04</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i/>
                <w:sz w:val="20"/>
                <w:szCs w:val="20"/>
              </w:rPr>
            </w:pPr>
            <w:r w:rsidRPr="00E76769">
              <w:rPr>
                <w:b/>
                <w:i/>
                <w:sz w:val="20"/>
                <w:szCs w:val="20"/>
              </w:rPr>
              <w:t>09</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i/>
                <w:sz w:val="20"/>
                <w:szCs w:val="20"/>
              </w:rPr>
            </w:pPr>
            <w:r w:rsidRPr="00E76769">
              <w:rPr>
                <w:b/>
                <w:i/>
                <w:sz w:val="20"/>
                <w:szCs w:val="20"/>
              </w:rPr>
              <w:t>Ч200000000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i/>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i/>
                <w:snapToGrid w:val="0"/>
                <w:sz w:val="20"/>
                <w:szCs w:val="20"/>
              </w:rPr>
            </w:pPr>
            <w:r w:rsidRPr="00E76769">
              <w:rPr>
                <w:b/>
                <w:i/>
                <w:snapToGrid w:val="0"/>
                <w:sz w:val="20"/>
                <w:szCs w:val="20"/>
              </w:rPr>
              <w:t>779,8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Подпрограмма</w:t>
            </w:r>
            <w:r w:rsidR="00CE3115" w:rsidRPr="00E76769">
              <w:rPr>
                <w:i/>
                <w:sz w:val="20"/>
                <w:szCs w:val="20"/>
              </w:rPr>
              <w:t xml:space="preserve"> </w:t>
            </w:r>
            <w:r w:rsidRPr="00E76769">
              <w:rPr>
                <w:i/>
                <w:sz w:val="20"/>
                <w:szCs w:val="20"/>
              </w:rPr>
              <w:t>"Безопасные</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качественные</w:t>
            </w:r>
            <w:r w:rsidR="00CE3115" w:rsidRPr="00E76769">
              <w:rPr>
                <w:i/>
                <w:sz w:val="20"/>
                <w:szCs w:val="20"/>
              </w:rPr>
              <w:t xml:space="preserve"> </w:t>
            </w:r>
            <w:r w:rsidRPr="00E76769">
              <w:rPr>
                <w:i/>
                <w:sz w:val="20"/>
                <w:szCs w:val="20"/>
              </w:rPr>
              <w:t>автомобильные</w:t>
            </w:r>
            <w:r w:rsidR="00CE3115" w:rsidRPr="00E76769">
              <w:rPr>
                <w:i/>
                <w:sz w:val="20"/>
                <w:szCs w:val="20"/>
              </w:rPr>
              <w:t xml:space="preserve"> </w:t>
            </w:r>
            <w:r w:rsidRPr="00E76769">
              <w:rPr>
                <w:i/>
                <w:sz w:val="20"/>
                <w:szCs w:val="20"/>
              </w:rPr>
              <w:t>дороги"</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транспортной</w:t>
            </w:r>
            <w:r w:rsidR="00CE3115" w:rsidRPr="00E76769">
              <w:rPr>
                <w:i/>
                <w:sz w:val="20"/>
                <w:szCs w:val="20"/>
              </w:rPr>
              <w:t xml:space="preserve"> </w:t>
            </w:r>
            <w:r w:rsidRPr="00E76769">
              <w:rPr>
                <w:i/>
                <w:sz w:val="20"/>
                <w:szCs w:val="20"/>
              </w:rPr>
              <w:t>системы</w:t>
            </w:r>
            <w:r w:rsidR="00CE3115" w:rsidRPr="00E76769">
              <w:rPr>
                <w:i/>
                <w:sz w:val="20"/>
                <w:szCs w:val="20"/>
              </w:rPr>
              <w:t xml:space="preserve"> </w:t>
            </w:r>
            <w:r w:rsidRPr="00E76769">
              <w:rPr>
                <w:i/>
                <w:sz w:val="20"/>
                <w:szCs w:val="20"/>
              </w:rPr>
              <w:t>"</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04</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09</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Ч210000000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r w:rsidRPr="00E76769">
              <w:rPr>
                <w:i/>
                <w:snapToGrid w:val="0"/>
                <w:sz w:val="20"/>
                <w:szCs w:val="20"/>
              </w:rPr>
              <w:t>779,8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"Мероприятия,</w:t>
            </w:r>
            <w:r w:rsidR="00CE3115" w:rsidRPr="00E76769">
              <w:rPr>
                <w:sz w:val="20"/>
                <w:szCs w:val="20"/>
              </w:rPr>
              <w:t xml:space="preserve"> </w:t>
            </w:r>
            <w:r w:rsidRPr="00E76769">
              <w:rPr>
                <w:sz w:val="20"/>
                <w:szCs w:val="20"/>
              </w:rPr>
              <w:t>реализуемые</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привлечением</w:t>
            </w:r>
            <w:r w:rsidR="00CE3115" w:rsidRPr="00E76769">
              <w:rPr>
                <w:sz w:val="20"/>
                <w:szCs w:val="20"/>
              </w:rPr>
              <w:t xml:space="preserve"> </w:t>
            </w:r>
            <w:r w:rsidRPr="00E76769">
              <w:rPr>
                <w:sz w:val="20"/>
                <w:szCs w:val="20"/>
              </w:rPr>
              <w:t>межбюджетных</w:t>
            </w:r>
            <w:r w:rsidR="00CE3115" w:rsidRPr="00E76769">
              <w:rPr>
                <w:sz w:val="20"/>
                <w:szCs w:val="20"/>
              </w:rPr>
              <w:t xml:space="preserve"> </w:t>
            </w:r>
            <w:r w:rsidRPr="00E76769">
              <w:rPr>
                <w:sz w:val="20"/>
                <w:szCs w:val="20"/>
              </w:rPr>
              <w:t>трансфертов</w:t>
            </w:r>
            <w:r w:rsidR="00CE3115" w:rsidRPr="00E76769">
              <w:rPr>
                <w:sz w:val="20"/>
                <w:szCs w:val="20"/>
              </w:rPr>
              <w:t xml:space="preserve"> </w:t>
            </w:r>
            <w:r w:rsidRPr="00E76769">
              <w:rPr>
                <w:sz w:val="20"/>
                <w:szCs w:val="20"/>
              </w:rPr>
              <w:t>бюджетам</w:t>
            </w:r>
            <w:r w:rsidR="00CE3115" w:rsidRPr="00E76769">
              <w:rPr>
                <w:sz w:val="20"/>
                <w:szCs w:val="20"/>
              </w:rPr>
              <w:t xml:space="preserve"> </w:t>
            </w:r>
            <w:r w:rsidRPr="00E76769">
              <w:rPr>
                <w:sz w:val="20"/>
                <w:szCs w:val="20"/>
              </w:rPr>
              <w:t>другого</w:t>
            </w:r>
            <w:r w:rsidR="00CE3115" w:rsidRPr="00E76769">
              <w:rPr>
                <w:sz w:val="20"/>
                <w:szCs w:val="20"/>
              </w:rPr>
              <w:t xml:space="preserve"> </w:t>
            </w:r>
            <w:r w:rsidRPr="00E76769">
              <w:rPr>
                <w:sz w:val="20"/>
                <w:szCs w:val="20"/>
              </w:rPr>
              <w:t>уровня"</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09</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Ч210300000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779,8</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Осуществление</w:t>
            </w:r>
            <w:r w:rsidR="00CE3115" w:rsidRPr="00E76769">
              <w:rPr>
                <w:sz w:val="20"/>
                <w:szCs w:val="20"/>
              </w:rPr>
              <w:t xml:space="preserve"> </w:t>
            </w:r>
            <w:r w:rsidRPr="00E76769">
              <w:rPr>
                <w:sz w:val="20"/>
                <w:szCs w:val="20"/>
              </w:rPr>
              <w:t>дорожной</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кроме</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строительству,</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отношении</w:t>
            </w:r>
            <w:r w:rsidR="00CE3115" w:rsidRPr="00E76769">
              <w:rPr>
                <w:sz w:val="20"/>
                <w:szCs w:val="20"/>
              </w:rPr>
              <w:t xml:space="preserve"> </w:t>
            </w:r>
            <w:r w:rsidRPr="00E76769">
              <w:rPr>
                <w:sz w:val="20"/>
                <w:szCs w:val="20"/>
              </w:rPr>
              <w:t>автомобильных</w:t>
            </w:r>
            <w:r w:rsidR="00CE3115" w:rsidRPr="00E76769">
              <w:rPr>
                <w:sz w:val="20"/>
                <w:szCs w:val="20"/>
              </w:rPr>
              <w:t xml:space="preserve"> </w:t>
            </w:r>
            <w:r w:rsidRPr="00E76769">
              <w:rPr>
                <w:sz w:val="20"/>
                <w:szCs w:val="20"/>
              </w:rPr>
              <w:t>дорог</w:t>
            </w:r>
            <w:r w:rsidR="00CE3115" w:rsidRPr="00E76769">
              <w:rPr>
                <w:sz w:val="20"/>
                <w:szCs w:val="20"/>
              </w:rPr>
              <w:t xml:space="preserve"> </w:t>
            </w:r>
            <w:r w:rsidRPr="00E76769">
              <w:rPr>
                <w:sz w:val="20"/>
                <w:szCs w:val="20"/>
              </w:rPr>
              <w:t>местного</w:t>
            </w:r>
            <w:r w:rsidR="00CE3115" w:rsidRPr="00E76769">
              <w:rPr>
                <w:sz w:val="20"/>
                <w:szCs w:val="20"/>
              </w:rPr>
              <w:t xml:space="preserve"> </w:t>
            </w:r>
            <w:r w:rsidRPr="00E76769">
              <w:rPr>
                <w:sz w:val="20"/>
                <w:szCs w:val="20"/>
              </w:rPr>
              <w:t>значения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границах</w:t>
            </w:r>
            <w:r w:rsidR="00CE3115" w:rsidRPr="00E76769">
              <w:rPr>
                <w:sz w:val="20"/>
                <w:szCs w:val="20"/>
              </w:rPr>
              <w:t xml:space="preserve"> </w:t>
            </w:r>
            <w:r w:rsidRPr="00E76769">
              <w:rPr>
                <w:sz w:val="20"/>
                <w:szCs w:val="20"/>
              </w:rPr>
              <w:t>населенных</w:t>
            </w:r>
            <w:r w:rsidR="00CE3115" w:rsidRPr="00E76769">
              <w:rPr>
                <w:sz w:val="20"/>
                <w:szCs w:val="20"/>
              </w:rPr>
              <w:t xml:space="preserve"> </w:t>
            </w:r>
            <w:r w:rsidRPr="00E76769">
              <w:rPr>
                <w:sz w:val="20"/>
                <w:szCs w:val="20"/>
              </w:rPr>
              <w:t>пунктов</w:t>
            </w:r>
            <w:r w:rsidR="00CE3115" w:rsidRPr="00E76769">
              <w:rPr>
                <w:sz w:val="20"/>
                <w:szCs w:val="20"/>
              </w:rPr>
              <w:t xml:space="preserve"> </w:t>
            </w:r>
            <w:r w:rsidRPr="00E76769">
              <w:rPr>
                <w:sz w:val="20"/>
                <w:szCs w:val="20"/>
              </w:rPr>
              <w:t>поселения</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09</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Ч210374190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222,1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09</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Ч210374190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200</w:t>
            </w: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222,1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09</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Ч210374190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240</w:t>
            </w: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222,1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Капитальный</w:t>
            </w:r>
            <w:r w:rsidR="00CE3115" w:rsidRPr="00E76769">
              <w:rPr>
                <w:sz w:val="20"/>
                <w:szCs w:val="20"/>
              </w:rPr>
              <w:t xml:space="preserve"> </w:t>
            </w:r>
            <w:r w:rsidRPr="00E76769">
              <w:rPr>
                <w:sz w:val="20"/>
                <w:szCs w:val="20"/>
              </w:rPr>
              <w:t>ремонт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ремонт</w:t>
            </w:r>
            <w:r w:rsidR="00CE3115" w:rsidRPr="00E76769">
              <w:rPr>
                <w:sz w:val="20"/>
                <w:szCs w:val="20"/>
              </w:rPr>
              <w:t xml:space="preserve"> </w:t>
            </w:r>
            <w:r w:rsidRPr="00E76769">
              <w:rPr>
                <w:sz w:val="20"/>
                <w:szCs w:val="20"/>
              </w:rPr>
              <w:t>автомобильных</w:t>
            </w:r>
            <w:r w:rsidR="00CE3115" w:rsidRPr="00E76769">
              <w:rPr>
                <w:sz w:val="20"/>
                <w:szCs w:val="20"/>
              </w:rPr>
              <w:t xml:space="preserve"> </w:t>
            </w:r>
            <w:r w:rsidRPr="00E76769">
              <w:rPr>
                <w:sz w:val="20"/>
                <w:szCs w:val="20"/>
              </w:rPr>
              <w:t>дорог</w:t>
            </w:r>
            <w:r w:rsidR="00CE3115" w:rsidRPr="00E76769">
              <w:rPr>
                <w:sz w:val="20"/>
                <w:szCs w:val="20"/>
              </w:rPr>
              <w:t xml:space="preserve"> </w:t>
            </w:r>
            <w:r w:rsidRPr="00E76769">
              <w:rPr>
                <w:sz w:val="20"/>
                <w:szCs w:val="20"/>
              </w:rPr>
              <w:t>общего</w:t>
            </w:r>
            <w:r w:rsidR="00CE3115" w:rsidRPr="00E76769">
              <w:rPr>
                <w:sz w:val="20"/>
                <w:szCs w:val="20"/>
              </w:rPr>
              <w:t xml:space="preserve"> </w:t>
            </w:r>
            <w:r w:rsidRPr="00E76769">
              <w:rPr>
                <w:sz w:val="20"/>
                <w:szCs w:val="20"/>
              </w:rPr>
              <w:t>пользования</w:t>
            </w:r>
            <w:r w:rsidR="00CE3115" w:rsidRPr="00E76769">
              <w:rPr>
                <w:sz w:val="20"/>
                <w:szCs w:val="20"/>
              </w:rPr>
              <w:t xml:space="preserve"> </w:t>
            </w:r>
            <w:r w:rsidRPr="00E76769">
              <w:rPr>
                <w:sz w:val="20"/>
                <w:szCs w:val="20"/>
              </w:rPr>
              <w:t>местного</w:t>
            </w:r>
            <w:r w:rsidR="00CE3115" w:rsidRPr="00E76769">
              <w:rPr>
                <w:sz w:val="20"/>
                <w:szCs w:val="20"/>
              </w:rPr>
              <w:t xml:space="preserve"> </w:t>
            </w:r>
            <w:r w:rsidRPr="00E76769">
              <w:rPr>
                <w:sz w:val="20"/>
                <w:szCs w:val="20"/>
              </w:rPr>
              <w:t>значения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границах</w:t>
            </w:r>
            <w:r w:rsidR="00CE3115" w:rsidRPr="00E76769">
              <w:rPr>
                <w:sz w:val="20"/>
                <w:szCs w:val="20"/>
              </w:rPr>
              <w:t xml:space="preserve"> </w:t>
            </w:r>
            <w:r w:rsidRPr="00E76769">
              <w:rPr>
                <w:sz w:val="20"/>
                <w:szCs w:val="20"/>
              </w:rPr>
              <w:t>населенных</w:t>
            </w:r>
            <w:r w:rsidR="00CE3115" w:rsidRPr="00E76769">
              <w:rPr>
                <w:sz w:val="20"/>
                <w:szCs w:val="20"/>
              </w:rPr>
              <w:t xml:space="preserve"> </w:t>
            </w:r>
            <w:r w:rsidRPr="00E76769">
              <w:rPr>
                <w:sz w:val="20"/>
                <w:szCs w:val="20"/>
              </w:rPr>
              <w:t>пунктов</w:t>
            </w:r>
            <w:r w:rsidR="00CE3115" w:rsidRPr="00E76769">
              <w:rPr>
                <w:sz w:val="20"/>
                <w:szCs w:val="20"/>
              </w:rPr>
              <w:t xml:space="preserve"> </w:t>
            </w:r>
            <w:r w:rsidRPr="00E76769">
              <w:rPr>
                <w:sz w:val="20"/>
                <w:szCs w:val="20"/>
              </w:rPr>
              <w:t>поселения</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09</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Ч2103</w:t>
            </w:r>
            <w:r w:rsidRPr="00E76769">
              <w:rPr>
                <w:sz w:val="20"/>
                <w:szCs w:val="20"/>
                <w:lang w:val="en-US"/>
              </w:rPr>
              <w:t>S</w:t>
            </w:r>
            <w:r w:rsidRPr="00E76769">
              <w:rPr>
                <w:sz w:val="20"/>
                <w:szCs w:val="20"/>
              </w:rPr>
              <w:t>4191</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325,7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09</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Ч2103</w:t>
            </w:r>
            <w:r w:rsidRPr="00E76769">
              <w:rPr>
                <w:sz w:val="20"/>
                <w:szCs w:val="20"/>
                <w:lang w:val="en-US"/>
              </w:rPr>
              <w:t>S</w:t>
            </w:r>
            <w:r w:rsidRPr="00E76769">
              <w:rPr>
                <w:sz w:val="20"/>
                <w:szCs w:val="20"/>
              </w:rPr>
              <w:t>4191</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200</w:t>
            </w: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325,7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09</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Ч2103</w:t>
            </w:r>
            <w:r w:rsidRPr="00E76769">
              <w:rPr>
                <w:sz w:val="20"/>
                <w:szCs w:val="20"/>
                <w:lang w:val="en-US"/>
              </w:rPr>
              <w:t>S</w:t>
            </w:r>
            <w:r w:rsidRPr="00E76769">
              <w:rPr>
                <w:sz w:val="20"/>
                <w:szCs w:val="20"/>
              </w:rPr>
              <w:t>4191</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240</w:t>
            </w: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325,7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Содержание</w:t>
            </w:r>
            <w:r w:rsidR="00CE3115" w:rsidRPr="00E76769">
              <w:rPr>
                <w:sz w:val="20"/>
                <w:szCs w:val="20"/>
              </w:rPr>
              <w:t xml:space="preserve"> </w:t>
            </w:r>
            <w:r w:rsidRPr="00E76769">
              <w:rPr>
                <w:sz w:val="20"/>
                <w:szCs w:val="20"/>
              </w:rPr>
              <w:t>автомобильных</w:t>
            </w:r>
            <w:r w:rsidR="00CE3115" w:rsidRPr="00E76769">
              <w:rPr>
                <w:sz w:val="20"/>
                <w:szCs w:val="20"/>
              </w:rPr>
              <w:t xml:space="preserve"> </w:t>
            </w:r>
            <w:r w:rsidRPr="00E76769">
              <w:rPr>
                <w:sz w:val="20"/>
                <w:szCs w:val="20"/>
              </w:rPr>
              <w:t>дорог</w:t>
            </w:r>
            <w:r w:rsidR="00CE3115" w:rsidRPr="00E76769">
              <w:rPr>
                <w:sz w:val="20"/>
                <w:szCs w:val="20"/>
              </w:rPr>
              <w:t xml:space="preserve"> </w:t>
            </w:r>
            <w:r w:rsidRPr="00E76769">
              <w:rPr>
                <w:sz w:val="20"/>
                <w:szCs w:val="20"/>
              </w:rPr>
              <w:t>общего</w:t>
            </w:r>
            <w:r w:rsidR="00CE3115" w:rsidRPr="00E76769">
              <w:rPr>
                <w:sz w:val="20"/>
                <w:szCs w:val="20"/>
              </w:rPr>
              <w:t xml:space="preserve"> </w:t>
            </w:r>
            <w:r w:rsidRPr="00E76769">
              <w:rPr>
                <w:sz w:val="20"/>
                <w:szCs w:val="20"/>
              </w:rPr>
              <w:t>пользования</w:t>
            </w:r>
            <w:r w:rsidR="00CE3115" w:rsidRPr="00E76769">
              <w:rPr>
                <w:sz w:val="20"/>
                <w:szCs w:val="20"/>
              </w:rPr>
              <w:t xml:space="preserve"> </w:t>
            </w:r>
            <w:r w:rsidRPr="00E76769">
              <w:rPr>
                <w:sz w:val="20"/>
                <w:szCs w:val="20"/>
              </w:rPr>
              <w:t>местного</w:t>
            </w:r>
            <w:r w:rsidR="00CE3115" w:rsidRPr="00E76769">
              <w:rPr>
                <w:sz w:val="20"/>
                <w:szCs w:val="20"/>
              </w:rPr>
              <w:t xml:space="preserve"> </w:t>
            </w:r>
            <w:r w:rsidRPr="00E76769">
              <w:rPr>
                <w:sz w:val="20"/>
                <w:szCs w:val="20"/>
              </w:rPr>
              <w:t>значения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границах</w:t>
            </w:r>
            <w:r w:rsidR="00CE3115" w:rsidRPr="00E76769">
              <w:rPr>
                <w:sz w:val="20"/>
                <w:szCs w:val="20"/>
              </w:rPr>
              <w:t xml:space="preserve"> </w:t>
            </w:r>
            <w:r w:rsidRPr="00E76769">
              <w:rPr>
                <w:sz w:val="20"/>
                <w:szCs w:val="20"/>
              </w:rPr>
              <w:t>населенных</w:t>
            </w:r>
            <w:r w:rsidR="00CE3115" w:rsidRPr="00E76769">
              <w:rPr>
                <w:sz w:val="20"/>
                <w:szCs w:val="20"/>
              </w:rPr>
              <w:t xml:space="preserve"> </w:t>
            </w:r>
            <w:r w:rsidRPr="00E76769">
              <w:rPr>
                <w:sz w:val="20"/>
                <w:szCs w:val="20"/>
              </w:rPr>
              <w:t>пунктов</w:t>
            </w:r>
            <w:r w:rsidR="00CE3115" w:rsidRPr="00E76769">
              <w:rPr>
                <w:sz w:val="20"/>
                <w:szCs w:val="20"/>
              </w:rPr>
              <w:t xml:space="preserve"> </w:t>
            </w:r>
            <w:r w:rsidRPr="00E76769">
              <w:rPr>
                <w:sz w:val="20"/>
                <w:szCs w:val="20"/>
              </w:rPr>
              <w:t>поселения</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09</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Ч2103</w:t>
            </w:r>
            <w:r w:rsidRPr="00E76769">
              <w:rPr>
                <w:sz w:val="20"/>
                <w:szCs w:val="20"/>
                <w:lang w:val="en-US"/>
              </w:rPr>
              <w:t>S</w:t>
            </w:r>
            <w:r w:rsidRPr="00E76769">
              <w:rPr>
                <w:sz w:val="20"/>
                <w:szCs w:val="20"/>
              </w:rPr>
              <w:t>4192</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232,0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09</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Ч2103</w:t>
            </w:r>
            <w:r w:rsidRPr="00E76769">
              <w:rPr>
                <w:sz w:val="20"/>
                <w:szCs w:val="20"/>
                <w:lang w:val="en-US"/>
              </w:rPr>
              <w:t>S</w:t>
            </w:r>
            <w:r w:rsidRPr="00E76769">
              <w:rPr>
                <w:sz w:val="20"/>
                <w:szCs w:val="20"/>
              </w:rPr>
              <w:t>4192</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200</w:t>
            </w: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232,0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09</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Ч2103</w:t>
            </w:r>
            <w:r w:rsidRPr="00E76769">
              <w:rPr>
                <w:sz w:val="20"/>
                <w:szCs w:val="20"/>
                <w:lang w:val="en-US"/>
              </w:rPr>
              <w:t>S</w:t>
            </w:r>
            <w:r w:rsidRPr="00E76769">
              <w:rPr>
                <w:sz w:val="20"/>
                <w:szCs w:val="20"/>
              </w:rPr>
              <w:t>4192</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240</w:t>
            </w: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232,0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ЖИЛИЩНО-КОММУ</w:t>
            </w:r>
            <w:r w:rsidRPr="00E76769">
              <w:rPr>
                <w:rFonts w:ascii="TimesET" w:hAnsi="TimesET"/>
                <w:sz w:val="20"/>
              </w:rPr>
              <w:softHyphen/>
              <w:t>НАЛЬ</w:t>
            </w:r>
            <w:r w:rsidRPr="00E76769">
              <w:rPr>
                <w:rFonts w:ascii="TimesET" w:hAnsi="TimesET"/>
                <w:sz w:val="20"/>
              </w:rPr>
              <w:softHyphen/>
              <w:t>НОЕ</w:t>
            </w:r>
            <w:r w:rsidR="00CE3115" w:rsidRPr="00E76769">
              <w:rPr>
                <w:rFonts w:ascii="TimesET" w:hAnsi="TimesET"/>
                <w:sz w:val="20"/>
              </w:rPr>
              <w:t xml:space="preserve"> </w:t>
            </w:r>
            <w:r w:rsidRPr="00E76769">
              <w:rPr>
                <w:rFonts w:ascii="TimesET" w:hAnsi="TimesET"/>
                <w:sz w:val="20"/>
              </w:rPr>
              <w:t>ХОЗЯЙСТВО</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05</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270,1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Жилищное</w:t>
            </w:r>
            <w:r w:rsidR="00CE3115" w:rsidRPr="00E76769">
              <w:rPr>
                <w:b/>
                <w:sz w:val="20"/>
                <w:szCs w:val="20"/>
              </w:rPr>
              <w:t xml:space="preserve"> </w:t>
            </w:r>
            <w:r w:rsidRPr="00E76769">
              <w:rPr>
                <w:b/>
                <w:sz w:val="20"/>
                <w:szCs w:val="20"/>
              </w:rPr>
              <w:t>хозяйство</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05</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01</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87,1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потенциала</w:t>
            </w:r>
            <w:r w:rsidR="00CE3115" w:rsidRPr="00E76769">
              <w:rPr>
                <w:b/>
                <w:sz w:val="20"/>
                <w:szCs w:val="20"/>
              </w:rPr>
              <w:t xml:space="preserve"> </w:t>
            </w:r>
            <w:r w:rsidRPr="00E76769">
              <w:rPr>
                <w:b/>
                <w:sz w:val="20"/>
                <w:szCs w:val="20"/>
              </w:rPr>
              <w:t>муниципального</w:t>
            </w:r>
            <w:r w:rsidR="00CE3115" w:rsidRPr="00E76769">
              <w:rPr>
                <w:b/>
                <w:sz w:val="20"/>
                <w:szCs w:val="20"/>
              </w:rPr>
              <w:t xml:space="preserve"> </w:t>
            </w:r>
            <w:r w:rsidRPr="00E76769">
              <w:rPr>
                <w:b/>
                <w:sz w:val="20"/>
                <w:szCs w:val="20"/>
              </w:rPr>
              <w:t>управления"</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05</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01</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Ч500000000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87,1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Обеспечение</w:t>
            </w:r>
            <w:r w:rsidR="00CE3115" w:rsidRPr="00E76769">
              <w:rPr>
                <w:i/>
                <w:sz w:val="20"/>
                <w:szCs w:val="20"/>
              </w:rPr>
              <w:t xml:space="preserve"> </w:t>
            </w:r>
            <w:r w:rsidRPr="00E76769">
              <w:rPr>
                <w:i/>
                <w:sz w:val="20"/>
                <w:szCs w:val="20"/>
              </w:rPr>
              <w:t>реализации</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Республики</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потенциала</w:t>
            </w:r>
            <w:r w:rsidR="00CE3115" w:rsidRPr="00E76769">
              <w:rPr>
                <w:i/>
                <w:sz w:val="20"/>
                <w:szCs w:val="20"/>
              </w:rPr>
              <w:t xml:space="preserve"> </w:t>
            </w:r>
            <w:r w:rsidRPr="00E76769">
              <w:rPr>
                <w:i/>
                <w:sz w:val="20"/>
                <w:szCs w:val="20"/>
              </w:rPr>
              <w:t>муниципального</w:t>
            </w:r>
            <w:r w:rsidR="00CE3115" w:rsidRPr="00E76769">
              <w:rPr>
                <w:i/>
                <w:sz w:val="20"/>
                <w:szCs w:val="20"/>
              </w:rPr>
              <w:t xml:space="preserve"> </w:t>
            </w:r>
            <w:r w:rsidRPr="00E76769">
              <w:rPr>
                <w:i/>
                <w:sz w:val="20"/>
                <w:szCs w:val="20"/>
              </w:rPr>
              <w:t>управления"</w:t>
            </w:r>
            <w:r w:rsidR="00CE3115" w:rsidRPr="00E76769">
              <w:rPr>
                <w:i/>
                <w:sz w:val="20"/>
                <w:szCs w:val="20"/>
              </w:rPr>
              <w:t xml:space="preserve"> </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05</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z w:val="20"/>
                <w:szCs w:val="20"/>
              </w:rPr>
            </w:pPr>
            <w:r w:rsidRPr="00E76769">
              <w:rPr>
                <w:i/>
                <w:sz w:val="20"/>
                <w:szCs w:val="20"/>
              </w:rPr>
              <w:t>01</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Ч5Э0000000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87,1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"Общепрограммные</w:t>
            </w:r>
            <w:r w:rsidR="00CE3115" w:rsidRPr="00E76769">
              <w:rPr>
                <w:sz w:val="20"/>
                <w:szCs w:val="20"/>
              </w:rPr>
              <w:t xml:space="preserve"> </w:t>
            </w:r>
            <w:r w:rsidRPr="00E76769">
              <w:rPr>
                <w:sz w:val="20"/>
                <w:szCs w:val="20"/>
              </w:rPr>
              <w:t>расходы"</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01</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Ч5Э0100000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87,1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Выполнение</w:t>
            </w:r>
            <w:r w:rsidR="00CE3115" w:rsidRPr="00E76769">
              <w:rPr>
                <w:sz w:val="20"/>
                <w:szCs w:val="20"/>
              </w:rPr>
              <w:t xml:space="preserve"> </w:t>
            </w:r>
            <w:r w:rsidRPr="00E76769">
              <w:rPr>
                <w:sz w:val="20"/>
                <w:szCs w:val="20"/>
              </w:rPr>
              <w:t>других</w:t>
            </w:r>
            <w:r w:rsidR="00CE3115" w:rsidRPr="00E76769">
              <w:rPr>
                <w:sz w:val="20"/>
                <w:szCs w:val="20"/>
              </w:rPr>
              <w:t xml:space="preserve"> </w:t>
            </w:r>
            <w:r w:rsidRPr="00E76769">
              <w:rPr>
                <w:sz w:val="20"/>
                <w:szCs w:val="20"/>
              </w:rPr>
              <w:t>обязательств</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образования</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01</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Ч5Э0173770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87,1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01</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Ч5Э0173770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200</w:t>
            </w: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87,1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01</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Ч5Э0173770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87,1</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Благоустройство</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05</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03</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183,0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"Формирование</w:t>
            </w:r>
            <w:r w:rsidR="00CE3115" w:rsidRPr="00E76769">
              <w:rPr>
                <w:b/>
                <w:sz w:val="20"/>
                <w:szCs w:val="20"/>
              </w:rPr>
              <w:t xml:space="preserve"> </w:t>
            </w:r>
            <w:r w:rsidRPr="00E76769">
              <w:rPr>
                <w:b/>
                <w:sz w:val="20"/>
                <w:szCs w:val="20"/>
              </w:rPr>
              <w:t>современной</w:t>
            </w:r>
            <w:r w:rsidR="00CE3115" w:rsidRPr="00E76769">
              <w:rPr>
                <w:b/>
                <w:sz w:val="20"/>
                <w:szCs w:val="20"/>
              </w:rPr>
              <w:t xml:space="preserve"> </w:t>
            </w:r>
            <w:r w:rsidRPr="00E76769">
              <w:rPr>
                <w:b/>
                <w:sz w:val="20"/>
                <w:szCs w:val="20"/>
              </w:rPr>
              <w:t>городской</w:t>
            </w:r>
            <w:r w:rsidR="00CE3115" w:rsidRPr="00E76769">
              <w:rPr>
                <w:b/>
                <w:sz w:val="20"/>
                <w:szCs w:val="20"/>
              </w:rPr>
              <w:t xml:space="preserve"> </w:t>
            </w:r>
            <w:r w:rsidRPr="00E76769">
              <w:rPr>
                <w:b/>
                <w:sz w:val="20"/>
                <w:szCs w:val="20"/>
              </w:rPr>
              <w:t>среды</w:t>
            </w:r>
            <w:r w:rsidR="00CE3115" w:rsidRPr="00E76769">
              <w:rPr>
                <w:b/>
                <w:sz w:val="20"/>
                <w:szCs w:val="20"/>
              </w:rPr>
              <w:t xml:space="preserve"> </w:t>
            </w:r>
            <w:r w:rsidRPr="00E76769">
              <w:rPr>
                <w:b/>
                <w:sz w:val="20"/>
                <w:szCs w:val="20"/>
              </w:rPr>
              <w:t>на</w:t>
            </w:r>
            <w:r w:rsidR="00CE3115" w:rsidRPr="00E76769">
              <w:rPr>
                <w:b/>
                <w:sz w:val="20"/>
                <w:szCs w:val="20"/>
              </w:rPr>
              <w:t xml:space="preserve"> </w:t>
            </w:r>
            <w:r w:rsidRPr="00E76769">
              <w:rPr>
                <w:b/>
                <w:sz w:val="20"/>
                <w:szCs w:val="20"/>
              </w:rPr>
              <w:t>территории</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05</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03</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А500000000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183,0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Подпрограмма</w:t>
            </w:r>
            <w:r w:rsidR="00CE3115" w:rsidRPr="00E76769">
              <w:rPr>
                <w:i/>
                <w:sz w:val="20"/>
                <w:szCs w:val="20"/>
              </w:rPr>
              <w:t xml:space="preserve"> </w:t>
            </w:r>
            <w:r w:rsidRPr="00E76769">
              <w:rPr>
                <w:i/>
                <w:sz w:val="20"/>
                <w:szCs w:val="20"/>
              </w:rPr>
              <w:t>"Благоустройство</w:t>
            </w:r>
            <w:r w:rsidR="00CE3115" w:rsidRPr="00E76769">
              <w:rPr>
                <w:i/>
                <w:sz w:val="20"/>
                <w:szCs w:val="20"/>
              </w:rPr>
              <w:t xml:space="preserve"> </w:t>
            </w:r>
            <w:r w:rsidRPr="00E76769">
              <w:rPr>
                <w:i/>
                <w:sz w:val="20"/>
                <w:szCs w:val="20"/>
              </w:rPr>
              <w:t>дворовых</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общественных</w:t>
            </w:r>
            <w:r w:rsidR="00CE3115" w:rsidRPr="00E76769">
              <w:rPr>
                <w:i/>
                <w:sz w:val="20"/>
                <w:szCs w:val="20"/>
              </w:rPr>
              <w:t xml:space="preserve"> </w:t>
            </w:r>
            <w:r w:rsidRPr="00E76769">
              <w:rPr>
                <w:i/>
                <w:sz w:val="20"/>
                <w:szCs w:val="20"/>
              </w:rPr>
              <w:t>территорий"</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"Формирование</w:t>
            </w:r>
            <w:r w:rsidR="00CE3115" w:rsidRPr="00E76769">
              <w:rPr>
                <w:i/>
                <w:sz w:val="20"/>
                <w:szCs w:val="20"/>
              </w:rPr>
              <w:t xml:space="preserve"> </w:t>
            </w:r>
            <w:r w:rsidRPr="00E76769">
              <w:rPr>
                <w:i/>
                <w:sz w:val="20"/>
                <w:szCs w:val="20"/>
              </w:rPr>
              <w:t>современной</w:t>
            </w:r>
            <w:r w:rsidR="00CE3115" w:rsidRPr="00E76769">
              <w:rPr>
                <w:i/>
                <w:sz w:val="20"/>
                <w:szCs w:val="20"/>
              </w:rPr>
              <w:t xml:space="preserve"> </w:t>
            </w:r>
            <w:r w:rsidRPr="00E76769">
              <w:rPr>
                <w:i/>
                <w:sz w:val="20"/>
                <w:szCs w:val="20"/>
              </w:rPr>
              <w:t>городской</w:t>
            </w:r>
            <w:r w:rsidR="00CE3115" w:rsidRPr="00E76769">
              <w:rPr>
                <w:i/>
                <w:sz w:val="20"/>
                <w:szCs w:val="20"/>
              </w:rPr>
              <w:t xml:space="preserve"> </w:t>
            </w:r>
            <w:r w:rsidRPr="00E76769">
              <w:rPr>
                <w:i/>
                <w:sz w:val="20"/>
                <w:szCs w:val="20"/>
              </w:rPr>
              <w:t>среды</w:t>
            </w:r>
            <w:r w:rsidR="00CE3115" w:rsidRPr="00E76769">
              <w:rPr>
                <w:i/>
                <w:sz w:val="20"/>
                <w:szCs w:val="20"/>
              </w:rPr>
              <w:t xml:space="preserve"> </w:t>
            </w:r>
            <w:r w:rsidRPr="00E76769">
              <w:rPr>
                <w:i/>
                <w:sz w:val="20"/>
                <w:szCs w:val="20"/>
              </w:rPr>
              <w:t>на</w:t>
            </w:r>
            <w:r w:rsidR="00CE3115" w:rsidRPr="00E76769">
              <w:rPr>
                <w:i/>
                <w:sz w:val="20"/>
                <w:szCs w:val="20"/>
              </w:rPr>
              <w:t xml:space="preserve"> </w:t>
            </w:r>
            <w:r w:rsidRPr="00E76769">
              <w:rPr>
                <w:i/>
                <w:sz w:val="20"/>
                <w:szCs w:val="20"/>
              </w:rPr>
              <w:t>территории</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Республики"</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CE3115" w:rsidP="00F2105E">
            <w:pPr>
              <w:widowControl w:val="0"/>
              <w:autoSpaceDE w:val="0"/>
              <w:autoSpaceDN w:val="0"/>
              <w:adjustRightInd w:val="0"/>
              <w:jc w:val="center"/>
              <w:rPr>
                <w:i/>
                <w:sz w:val="20"/>
                <w:szCs w:val="20"/>
              </w:rPr>
            </w:pPr>
            <w:r w:rsidRPr="00E76769">
              <w:rPr>
                <w:i/>
                <w:sz w:val="20"/>
                <w:szCs w:val="20"/>
              </w:rPr>
              <w:t xml:space="preserve"> </w:t>
            </w:r>
            <w:r w:rsidR="008150DB" w:rsidRPr="00E76769">
              <w:rPr>
                <w:i/>
                <w:sz w:val="20"/>
                <w:szCs w:val="20"/>
              </w:rPr>
              <w:t>05</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z w:val="20"/>
                <w:szCs w:val="20"/>
              </w:rPr>
            </w:pPr>
            <w:r w:rsidRPr="00E76769">
              <w:rPr>
                <w:i/>
                <w:sz w:val="20"/>
                <w:szCs w:val="20"/>
              </w:rPr>
              <w:t>03</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А510000000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183,0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"Содействие</w:t>
            </w:r>
            <w:r w:rsidR="00CE3115" w:rsidRPr="00E76769">
              <w:rPr>
                <w:sz w:val="20"/>
                <w:szCs w:val="20"/>
              </w:rPr>
              <w:t xml:space="preserve"> </w:t>
            </w:r>
            <w:r w:rsidRPr="00E76769">
              <w:rPr>
                <w:sz w:val="20"/>
                <w:szCs w:val="20"/>
              </w:rPr>
              <w:t>благоустройству</w:t>
            </w:r>
            <w:r w:rsidR="00CE3115" w:rsidRPr="00E76769">
              <w:rPr>
                <w:sz w:val="20"/>
                <w:szCs w:val="20"/>
              </w:rPr>
              <w:t xml:space="preserve"> </w:t>
            </w:r>
            <w:r w:rsidRPr="00E76769">
              <w:rPr>
                <w:sz w:val="20"/>
                <w:szCs w:val="20"/>
              </w:rPr>
              <w:t>населенных</w:t>
            </w:r>
            <w:r w:rsidR="00CE3115" w:rsidRPr="00E76769">
              <w:rPr>
                <w:sz w:val="20"/>
                <w:szCs w:val="20"/>
              </w:rPr>
              <w:t xml:space="preserve"> </w:t>
            </w:r>
            <w:r w:rsidRPr="00E76769">
              <w:rPr>
                <w:sz w:val="20"/>
                <w:szCs w:val="20"/>
              </w:rPr>
              <w:t>пунктов</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03</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А510200000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183,0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Уличное</w:t>
            </w:r>
            <w:r w:rsidR="00CE3115" w:rsidRPr="00E76769">
              <w:rPr>
                <w:sz w:val="20"/>
                <w:szCs w:val="20"/>
              </w:rPr>
              <w:t xml:space="preserve"> </w:t>
            </w:r>
            <w:r w:rsidRPr="00E76769">
              <w:rPr>
                <w:sz w:val="20"/>
                <w:szCs w:val="20"/>
              </w:rPr>
              <w:t>освещение</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03</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А510277400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120,0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03</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А510277400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200</w:t>
            </w: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120,0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03</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А510277400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120,0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noProof/>
                <w:sz w:val="20"/>
                <w:szCs w:val="20"/>
              </w:rPr>
            </w:pPr>
            <w:r w:rsidRPr="00E76769">
              <w:rPr>
                <w:noProof/>
                <w:sz w:val="20"/>
                <w:szCs w:val="20"/>
              </w:rPr>
              <w:t>Реализация</w:t>
            </w:r>
            <w:r w:rsidR="00CE3115" w:rsidRPr="00E76769">
              <w:rPr>
                <w:noProof/>
                <w:sz w:val="20"/>
                <w:szCs w:val="20"/>
              </w:rPr>
              <w:t xml:space="preserve"> </w:t>
            </w:r>
            <w:r w:rsidRPr="00E76769">
              <w:rPr>
                <w:noProof/>
                <w:sz w:val="20"/>
                <w:szCs w:val="20"/>
              </w:rPr>
              <w:t>мероприятий</w:t>
            </w:r>
            <w:r w:rsidR="00CE3115" w:rsidRPr="00E76769">
              <w:rPr>
                <w:noProof/>
                <w:sz w:val="20"/>
                <w:szCs w:val="20"/>
              </w:rPr>
              <w:t xml:space="preserve"> </w:t>
            </w:r>
            <w:r w:rsidRPr="00E76769">
              <w:rPr>
                <w:noProof/>
                <w:sz w:val="20"/>
                <w:szCs w:val="20"/>
              </w:rPr>
              <w:t>по</w:t>
            </w:r>
            <w:r w:rsidR="00CE3115" w:rsidRPr="00E76769">
              <w:rPr>
                <w:noProof/>
                <w:sz w:val="20"/>
                <w:szCs w:val="20"/>
              </w:rPr>
              <w:t xml:space="preserve"> </w:t>
            </w:r>
            <w:r w:rsidRPr="00E76769">
              <w:rPr>
                <w:noProof/>
                <w:sz w:val="20"/>
                <w:szCs w:val="20"/>
              </w:rPr>
              <w:t>благоустройству</w:t>
            </w:r>
            <w:r w:rsidR="00CE3115" w:rsidRPr="00E76769">
              <w:rPr>
                <w:noProof/>
                <w:sz w:val="20"/>
                <w:szCs w:val="20"/>
              </w:rPr>
              <w:t xml:space="preserve"> </w:t>
            </w:r>
            <w:r w:rsidRPr="00E76769">
              <w:rPr>
                <w:noProof/>
                <w:sz w:val="20"/>
                <w:szCs w:val="20"/>
              </w:rPr>
              <w:t>территории</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03</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А510277420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63,0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03</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А510277420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200</w:t>
            </w: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63,0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03</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А510277420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63,0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ОХРАНА</w:t>
            </w:r>
            <w:r w:rsidR="00CE3115" w:rsidRPr="00E76769">
              <w:rPr>
                <w:rFonts w:ascii="TimesET" w:hAnsi="TimesET"/>
                <w:sz w:val="20"/>
              </w:rPr>
              <w:t xml:space="preserve"> </w:t>
            </w:r>
            <w:r w:rsidRPr="00E76769">
              <w:rPr>
                <w:rFonts w:ascii="TimesET" w:hAnsi="TimesET"/>
                <w:sz w:val="20"/>
              </w:rPr>
              <w:t>ОКРУЖАЮЩЕЙ</w:t>
            </w:r>
            <w:r w:rsidR="00CE3115" w:rsidRPr="00E76769">
              <w:rPr>
                <w:rFonts w:ascii="TimesET" w:hAnsi="TimesET"/>
                <w:sz w:val="20"/>
              </w:rPr>
              <w:t xml:space="preserve"> </w:t>
            </w:r>
            <w:r w:rsidRPr="00E76769">
              <w:rPr>
                <w:rFonts w:ascii="TimesET" w:hAnsi="TimesET"/>
                <w:sz w:val="20"/>
              </w:rPr>
              <w:t>СРЕДЫ</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06</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b/>
                <w:sz w:val="20"/>
                <w:szCs w:val="20"/>
              </w:rPr>
            </w:pPr>
            <w:r w:rsidRPr="00E76769">
              <w:rPr>
                <w:b/>
                <w:sz w:val="20"/>
                <w:szCs w:val="20"/>
              </w:rPr>
              <w:t>Охрана</w:t>
            </w:r>
            <w:r w:rsidR="00CE3115" w:rsidRPr="00E76769">
              <w:rPr>
                <w:b/>
                <w:sz w:val="20"/>
                <w:szCs w:val="20"/>
              </w:rPr>
              <w:t xml:space="preserve"> </w:t>
            </w:r>
            <w:r w:rsidRPr="00E76769">
              <w:rPr>
                <w:b/>
                <w:sz w:val="20"/>
                <w:szCs w:val="20"/>
              </w:rPr>
              <w:t>объектов</w:t>
            </w:r>
            <w:r w:rsidR="00CE3115" w:rsidRPr="00E76769">
              <w:rPr>
                <w:b/>
                <w:sz w:val="20"/>
                <w:szCs w:val="20"/>
              </w:rPr>
              <w:t xml:space="preserve"> </w:t>
            </w:r>
            <w:r w:rsidRPr="00E76769">
              <w:rPr>
                <w:b/>
                <w:sz w:val="20"/>
                <w:szCs w:val="20"/>
              </w:rPr>
              <w:t>растительного</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животного</w:t>
            </w:r>
            <w:r w:rsidR="00CE3115" w:rsidRPr="00E76769">
              <w:rPr>
                <w:b/>
                <w:sz w:val="20"/>
                <w:szCs w:val="20"/>
              </w:rPr>
              <w:t xml:space="preserve"> </w:t>
            </w:r>
            <w:r w:rsidRPr="00E76769">
              <w:rPr>
                <w:b/>
                <w:sz w:val="20"/>
                <w:szCs w:val="20"/>
              </w:rPr>
              <w:t>мира</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среды</w:t>
            </w:r>
            <w:r w:rsidR="00CE3115" w:rsidRPr="00E76769">
              <w:rPr>
                <w:b/>
                <w:sz w:val="20"/>
                <w:szCs w:val="20"/>
              </w:rPr>
              <w:t xml:space="preserve"> </w:t>
            </w:r>
            <w:r w:rsidRPr="00E76769">
              <w:rPr>
                <w:b/>
                <w:sz w:val="20"/>
                <w:szCs w:val="20"/>
              </w:rPr>
              <w:t>их</w:t>
            </w:r>
            <w:r w:rsidR="00CE3115" w:rsidRPr="00E76769">
              <w:rPr>
                <w:b/>
                <w:sz w:val="20"/>
                <w:szCs w:val="20"/>
              </w:rPr>
              <w:t xml:space="preserve"> </w:t>
            </w:r>
            <w:r w:rsidRPr="00E76769">
              <w:rPr>
                <w:b/>
                <w:sz w:val="20"/>
                <w:szCs w:val="20"/>
              </w:rPr>
              <w:t>обитания</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06</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03</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потенциала</w:t>
            </w:r>
            <w:r w:rsidR="00CE3115" w:rsidRPr="00E76769">
              <w:rPr>
                <w:b/>
                <w:sz w:val="20"/>
                <w:szCs w:val="20"/>
              </w:rPr>
              <w:t xml:space="preserve"> </w:t>
            </w:r>
            <w:r w:rsidRPr="00E76769">
              <w:rPr>
                <w:b/>
                <w:sz w:val="20"/>
                <w:szCs w:val="20"/>
              </w:rPr>
              <w:t>природно-сырьевых</w:t>
            </w:r>
            <w:r w:rsidR="00CE3115" w:rsidRPr="00E76769">
              <w:rPr>
                <w:b/>
                <w:sz w:val="20"/>
                <w:szCs w:val="20"/>
              </w:rPr>
              <w:t xml:space="preserve"> </w:t>
            </w:r>
            <w:r w:rsidRPr="00E76769">
              <w:rPr>
                <w:b/>
                <w:sz w:val="20"/>
                <w:szCs w:val="20"/>
              </w:rPr>
              <w:t>ресурсов</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повышение</w:t>
            </w:r>
            <w:r w:rsidR="00CE3115" w:rsidRPr="00E76769">
              <w:rPr>
                <w:b/>
                <w:sz w:val="20"/>
                <w:szCs w:val="20"/>
              </w:rPr>
              <w:t xml:space="preserve"> </w:t>
            </w:r>
            <w:r w:rsidRPr="00E76769">
              <w:rPr>
                <w:b/>
                <w:sz w:val="20"/>
                <w:szCs w:val="20"/>
              </w:rPr>
              <w:t>экологической</w:t>
            </w:r>
            <w:r w:rsidR="00CE3115" w:rsidRPr="00E76769">
              <w:rPr>
                <w:b/>
                <w:sz w:val="20"/>
                <w:szCs w:val="20"/>
              </w:rPr>
              <w:t xml:space="preserve"> </w:t>
            </w:r>
            <w:r w:rsidRPr="00E76769">
              <w:rPr>
                <w:b/>
                <w:sz w:val="20"/>
                <w:szCs w:val="20"/>
              </w:rPr>
              <w:t>безопасности"</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06</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03</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Ч300000000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Подпрограмма</w:t>
            </w:r>
            <w:r w:rsidR="00CE3115" w:rsidRPr="00E76769">
              <w:rPr>
                <w:i/>
                <w:sz w:val="20"/>
                <w:szCs w:val="20"/>
              </w:rPr>
              <w:t xml:space="preserve"> </w:t>
            </w:r>
            <w:r w:rsidRPr="00E76769">
              <w:rPr>
                <w:i/>
                <w:sz w:val="20"/>
                <w:szCs w:val="20"/>
              </w:rPr>
              <w:t>"Повышение</w:t>
            </w:r>
            <w:r w:rsidR="00CE3115" w:rsidRPr="00E76769">
              <w:rPr>
                <w:i/>
                <w:sz w:val="20"/>
                <w:szCs w:val="20"/>
              </w:rPr>
              <w:t xml:space="preserve"> </w:t>
            </w:r>
            <w:r w:rsidRPr="00E76769">
              <w:rPr>
                <w:i/>
                <w:sz w:val="20"/>
                <w:szCs w:val="20"/>
              </w:rPr>
              <w:t>экологической</w:t>
            </w:r>
            <w:r w:rsidR="00CE3115" w:rsidRPr="00E76769">
              <w:rPr>
                <w:i/>
                <w:sz w:val="20"/>
                <w:szCs w:val="20"/>
              </w:rPr>
              <w:t xml:space="preserve"> </w:t>
            </w:r>
            <w:r w:rsidRPr="00E76769">
              <w:rPr>
                <w:i/>
                <w:sz w:val="20"/>
                <w:szCs w:val="20"/>
              </w:rPr>
              <w:t>безопасности</w:t>
            </w:r>
            <w:r w:rsidR="00CE3115" w:rsidRPr="00E76769">
              <w:rPr>
                <w:i/>
                <w:sz w:val="20"/>
                <w:szCs w:val="20"/>
              </w:rPr>
              <w:t xml:space="preserve"> </w:t>
            </w:r>
            <w:r w:rsidRPr="00E76769">
              <w:rPr>
                <w:i/>
                <w:sz w:val="20"/>
                <w:szCs w:val="20"/>
              </w:rPr>
              <w:t>в</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Республике"</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потенциала</w:t>
            </w:r>
            <w:r w:rsidR="00CE3115" w:rsidRPr="00E76769">
              <w:rPr>
                <w:i/>
                <w:sz w:val="20"/>
                <w:szCs w:val="20"/>
              </w:rPr>
              <w:t xml:space="preserve"> </w:t>
            </w:r>
            <w:r w:rsidRPr="00E76769">
              <w:rPr>
                <w:i/>
                <w:sz w:val="20"/>
                <w:szCs w:val="20"/>
              </w:rPr>
              <w:t>природно-сырьевых</w:t>
            </w:r>
            <w:r w:rsidR="00CE3115" w:rsidRPr="00E76769">
              <w:rPr>
                <w:i/>
                <w:sz w:val="20"/>
                <w:szCs w:val="20"/>
              </w:rPr>
              <w:t xml:space="preserve"> </w:t>
            </w:r>
            <w:r w:rsidRPr="00E76769">
              <w:rPr>
                <w:i/>
                <w:sz w:val="20"/>
                <w:szCs w:val="20"/>
              </w:rPr>
              <w:t>ресурсов</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повышение</w:t>
            </w:r>
            <w:r w:rsidR="00CE3115" w:rsidRPr="00E76769">
              <w:rPr>
                <w:i/>
                <w:sz w:val="20"/>
                <w:szCs w:val="20"/>
              </w:rPr>
              <w:t xml:space="preserve"> </w:t>
            </w:r>
            <w:r w:rsidRPr="00E76769">
              <w:rPr>
                <w:i/>
                <w:sz w:val="20"/>
                <w:szCs w:val="20"/>
              </w:rPr>
              <w:t>экологической</w:t>
            </w:r>
            <w:r w:rsidR="00CE3115" w:rsidRPr="00E76769">
              <w:rPr>
                <w:i/>
                <w:sz w:val="20"/>
                <w:szCs w:val="20"/>
              </w:rPr>
              <w:t xml:space="preserve"> </w:t>
            </w:r>
            <w:r w:rsidRPr="00E76769">
              <w:rPr>
                <w:i/>
                <w:sz w:val="20"/>
                <w:szCs w:val="20"/>
              </w:rPr>
              <w:t>безопасности"</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06</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03</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Ч320000000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13,0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sz w:val="20"/>
                <w:szCs w:val="20"/>
              </w:rPr>
            </w:pPr>
            <w:r w:rsidRPr="00E76769">
              <w:rPr>
                <w:sz w:val="20"/>
                <w:szCs w:val="20"/>
              </w:rPr>
              <w:lastRenderedPageBreak/>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"Мероприятия,</w:t>
            </w:r>
            <w:r w:rsidR="00CE3115" w:rsidRPr="00E76769">
              <w:rPr>
                <w:sz w:val="20"/>
                <w:szCs w:val="20"/>
              </w:rPr>
              <w:t xml:space="preserve"> </w:t>
            </w:r>
            <w:r w:rsidRPr="00E76769">
              <w:rPr>
                <w:sz w:val="20"/>
                <w:szCs w:val="20"/>
              </w:rPr>
              <w:t>направленные</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снижение</w:t>
            </w:r>
            <w:r w:rsidR="00CE3115" w:rsidRPr="00E76769">
              <w:rPr>
                <w:sz w:val="20"/>
                <w:szCs w:val="20"/>
              </w:rPr>
              <w:t xml:space="preserve"> </w:t>
            </w:r>
            <w:r w:rsidRPr="00E76769">
              <w:rPr>
                <w:sz w:val="20"/>
                <w:szCs w:val="20"/>
              </w:rPr>
              <w:t>негативного</w:t>
            </w:r>
            <w:r w:rsidR="00CE3115" w:rsidRPr="00E76769">
              <w:rPr>
                <w:sz w:val="20"/>
                <w:szCs w:val="20"/>
              </w:rPr>
              <w:t xml:space="preserve"> </w:t>
            </w:r>
            <w:r w:rsidRPr="00E76769">
              <w:rPr>
                <w:sz w:val="20"/>
                <w:szCs w:val="20"/>
              </w:rPr>
              <w:t>воздействия</w:t>
            </w:r>
            <w:r w:rsidR="00CE3115" w:rsidRPr="00E76769">
              <w:rPr>
                <w:sz w:val="20"/>
                <w:szCs w:val="20"/>
              </w:rPr>
              <w:t xml:space="preserve"> </w:t>
            </w:r>
            <w:r w:rsidRPr="00E76769">
              <w:rPr>
                <w:sz w:val="20"/>
                <w:szCs w:val="20"/>
              </w:rPr>
              <w:t>хозяйственной</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иной</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окружающую</w:t>
            </w:r>
            <w:r w:rsidR="00CE3115" w:rsidRPr="00E76769">
              <w:rPr>
                <w:sz w:val="20"/>
                <w:szCs w:val="20"/>
              </w:rPr>
              <w:t xml:space="preserve"> </w:t>
            </w:r>
            <w:r w:rsidRPr="00E76769">
              <w:rPr>
                <w:sz w:val="20"/>
                <w:szCs w:val="20"/>
              </w:rPr>
              <w:t>среду"</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06</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03</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Ч320100000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snapToGrid w:val="0"/>
                <w:sz w:val="20"/>
                <w:szCs w:val="20"/>
              </w:rPr>
            </w:pPr>
            <w:r w:rsidRPr="00E76769">
              <w:rPr>
                <w:snapToGrid w:val="0"/>
                <w:sz w:val="20"/>
                <w:szCs w:val="20"/>
              </w:rPr>
              <w:t>Развитие</w:t>
            </w:r>
            <w:r w:rsidR="00CE3115" w:rsidRPr="00E76769">
              <w:rPr>
                <w:snapToGrid w:val="0"/>
                <w:sz w:val="20"/>
                <w:szCs w:val="20"/>
              </w:rPr>
              <w:t xml:space="preserve"> </w:t>
            </w:r>
            <w:r w:rsidRPr="00E76769">
              <w:rPr>
                <w:snapToGrid w:val="0"/>
                <w:sz w:val="20"/>
                <w:szCs w:val="20"/>
              </w:rPr>
              <w:t>и</w:t>
            </w:r>
            <w:r w:rsidR="00CE3115" w:rsidRPr="00E76769">
              <w:rPr>
                <w:snapToGrid w:val="0"/>
                <w:sz w:val="20"/>
                <w:szCs w:val="20"/>
              </w:rPr>
              <w:t xml:space="preserve"> </w:t>
            </w:r>
            <w:r w:rsidRPr="00E76769">
              <w:rPr>
                <w:snapToGrid w:val="0"/>
                <w:sz w:val="20"/>
                <w:szCs w:val="20"/>
              </w:rPr>
              <w:t>совершенствование</w:t>
            </w:r>
            <w:r w:rsidR="00CE3115" w:rsidRPr="00E76769">
              <w:rPr>
                <w:snapToGrid w:val="0"/>
                <w:sz w:val="20"/>
                <w:szCs w:val="20"/>
              </w:rPr>
              <w:t xml:space="preserve"> </w:t>
            </w:r>
            <w:r w:rsidRPr="00E76769">
              <w:rPr>
                <w:snapToGrid w:val="0"/>
                <w:sz w:val="20"/>
                <w:szCs w:val="20"/>
              </w:rPr>
              <w:t>системы</w:t>
            </w:r>
            <w:r w:rsidR="00CE3115" w:rsidRPr="00E76769">
              <w:rPr>
                <w:snapToGrid w:val="0"/>
                <w:sz w:val="20"/>
                <w:szCs w:val="20"/>
              </w:rPr>
              <w:t xml:space="preserve"> </w:t>
            </w:r>
            <w:r w:rsidRPr="00E76769">
              <w:rPr>
                <w:snapToGrid w:val="0"/>
                <w:sz w:val="20"/>
                <w:szCs w:val="20"/>
              </w:rPr>
              <w:t>мониторинга</w:t>
            </w:r>
            <w:r w:rsidR="00CE3115" w:rsidRPr="00E76769">
              <w:rPr>
                <w:snapToGrid w:val="0"/>
                <w:sz w:val="20"/>
                <w:szCs w:val="20"/>
              </w:rPr>
              <w:t xml:space="preserve"> </w:t>
            </w:r>
            <w:r w:rsidRPr="00E76769">
              <w:rPr>
                <w:snapToGrid w:val="0"/>
                <w:sz w:val="20"/>
                <w:szCs w:val="20"/>
              </w:rPr>
              <w:t>окружающей</w:t>
            </w:r>
            <w:r w:rsidR="00CE3115" w:rsidRPr="00E76769">
              <w:rPr>
                <w:snapToGrid w:val="0"/>
                <w:sz w:val="20"/>
                <w:szCs w:val="20"/>
              </w:rPr>
              <w:t xml:space="preserve"> </w:t>
            </w:r>
            <w:r w:rsidRPr="00E76769">
              <w:rPr>
                <w:snapToGrid w:val="0"/>
                <w:sz w:val="20"/>
                <w:szCs w:val="20"/>
              </w:rPr>
              <w:t>среды</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06</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03</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Ч320173180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06</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03</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Ч320173180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200</w:t>
            </w: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06</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03</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Ч320173180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13,0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КУЛЬТУРА</w:t>
            </w:r>
            <w:r w:rsidR="00CE3115" w:rsidRPr="00E76769">
              <w:rPr>
                <w:rFonts w:ascii="TimesET" w:hAnsi="TimesET"/>
                <w:sz w:val="20"/>
              </w:rPr>
              <w:t xml:space="preserve"> </w:t>
            </w:r>
            <w:r w:rsidRPr="00E76769">
              <w:rPr>
                <w:rFonts w:ascii="TimesET" w:hAnsi="TimesET"/>
                <w:sz w:val="20"/>
              </w:rPr>
              <w:t>И</w:t>
            </w:r>
            <w:r w:rsidR="00CE3115" w:rsidRPr="00E76769">
              <w:rPr>
                <w:rFonts w:ascii="TimesET" w:hAnsi="TimesET"/>
                <w:sz w:val="20"/>
              </w:rPr>
              <w:t xml:space="preserve"> </w:t>
            </w:r>
            <w:r w:rsidRPr="00E76769">
              <w:rPr>
                <w:rFonts w:ascii="TimesET" w:hAnsi="TimesET"/>
                <w:sz w:val="20"/>
              </w:rPr>
              <w:t>КИНЕМАТОГРАФИЯ</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08</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513,7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b/>
                <w:sz w:val="20"/>
                <w:szCs w:val="20"/>
              </w:rPr>
            </w:pPr>
            <w:r w:rsidRPr="00E76769">
              <w:rPr>
                <w:b/>
                <w:sz w:val="20"/>
                <w:szCs w:val="20"/>
              </w:rPr>
              <w:t>Культура</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08</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01</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488,0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культуры</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туризма"</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08</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01</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Ц400000000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488,0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Подпрограмма</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культуры</w:t>
            </w:r>
            <w:r w:rsidR="00CE3115" w:rsidRPr="00E76769">
              <w:rPr>
                <w:i/>
                <w:sz w:val="20"/>
                <w:szCs w:val="20"/>
              </w:rPr>
              <w:t xml:space="preserve"> </w:t>
            </w:r>
            <w:r w:rsidRPr="00E76769">
              <w:rPr>
                <w:i/>
                <w:sz w:val="20"/>
                <w:szCs w:val="20"/>
              </w:rPr>
              <w:t>в</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Республике"</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культуры</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туризма"</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08</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01</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Ц410000000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488,0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"Сохранение</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развитие</w:t>
            </w:r>
            <w:r w:rsidR="00CE3115" w:rsidRPr="00E76769">
              <w:rPr>
                <w:sz w:val="20"/>
                <w:szCs w:val="20"/>
              </w:rPr>
              <w:t xml:space="preserve"> </w:t>
            </w:r>
            <w:r w:rsidRPr="00E76769">
              <w:rPr>
                <w:sz w:val="20"/>
                <w:szCs w:val="20"/>
              </w:rPr>
              <w:t>народного</w:t>
            </w:r>
            <w:r w:rsidR="00CE3115" w:rsidRPr="00E76769">
              <w:rPr>
                <w:sz w:val="20"/>
                <w:szCs w:val="20"/>
              </w:rPr>
              <w:t xml:space="preserve"> </w:t>
            </w:r>
            <w:r w:rsidRPr="00E76769">
              <w:rPr>
                <w:sz w:val="20"/>
                <w:szCs w:val="20"/>
              </w:rPr>
              <w:t>творчества"</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08</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01</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Ц410700000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488,0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Обеспечение</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учреждений</w:t>
            </w:r>
            <w:r w:rsidR="00CE3115" w:rsidRPr="00E76769">
              <w:rPr>
                <w:sz w:val="20"/>
                <w:szCs w:val="20"/>
              </w:rPr>
              <w:t xml:space="preserve"> </w:t>
            </w:r>
            <w:r w:rsidRPr="00E76769">
              <w:rPr>
                <w:sz w:val="20"/>
                <w:szCs w:val="20"/>
              </w:rPr>
              <w:t>культурно-досугового</w:t>
            </w:r>
            <w:r w:rsidR="00CE3115" w:rsidRPr="00E76769">
              <w:rPr>
                <w:sz w:val="20"/>
                <w:szCs w:val="20"/>
              </w:rPr>
              <w:t xml:space="preserve"> </w:t>
            </w:r>
            <w:r w:rsidRPr="00E76769">
              <w:rPr>
                <w:sz w:val="20"/>
                <w:szCs w:val="20"/>
              </w:rPr>
              <w:t>типа</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народного</w:t>
            </w:r>
            <w:r w:rsidR="00CE3115" w:rsidRPr="00E76769">
              <w:rPr>
                <w:sz w:val="20"/>
                <w:szCs w:val="20"/>
              </w:rPr>
              <w:t xml:space="preserve"> </w:t>
            </w:r>
            <w:r w:rsidRPr="00E76769">
              <w:rPr>
                <w:sz w:val="20"/>
                <w:szCs w:val="20"/>
              </w:rPr>
              <w:t>творчества</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08</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01</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Ц410740390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488,0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Межбюджетные</w:t>
            </w:r>
            <w:r w:rsidR="00CE3115" w:rsidRPr="00E76769">
              <w:rPr>
                <w:sz w:val="20"/>
                <w:szCs w:val="20"/>
              </w:rPr>
              <w:t xml:space="preserve"> </w:t>
            </w:r>
            <w:r w:rsidRPr="00E76769">
              <w:rPr>
                <w:sz w:val="20"/>
                <w:szCs w:val="20"/>
              </w:rPr>
              <w:t>трансферты</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08</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01</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Ц410740390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500</w:t>
            </w: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488,0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межбюджетные</w:t>
            </w:r>
            <w:r w:rsidR="00CE3115" w:rsidRPr="00E76769">
              <w:rPr>
                <w:sz w:val="20"/>
                <w:szCs w:val="20"/>
              </w:rPr>
              <w:t xml:space="preserve"> </w:t>
            </w:r>
            <w:r w:rsidRPr="00E76769">
              <w:rPr>
                <w:sz w:val="20"/>
                <w:szCs w:val="20"/>
              </w:rPr>
              <w:t>трансферты</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08</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01</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Ц410740390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540</w:t>
            </w: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488,0</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b/>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b/>
                <w:sz w:val="20"/>
                <w:szCs w:val="20"/>
              </w:rPr>
            </w:pPr>
            <w:r w:rsidRPr="00E76769">
              <w:rPr>
                <w:b/>
                <w:sz w:val="20"/>
                <w:szCs w:val="20"/>
              </w:rPr>
              <w:t>Другие</w:t>
            </w:r>
            <w:r w:rsidR="00CE3115" w:rsidRPr="00E76769">
              <w:rPr>
                <w:b/>
                <w:sz w:val="20"/>
                <w:szCs w:val="20"/>
              </w:rPr>
              <w:t xml:space="preserve"> </w:t>
            </w:r>
            <w:r w:rsidRPr="00E76769">
              <w:rPr>
                <w:b/>
                <w:sz w:val="20"/>
                <w:szCs w:val="20"/>
              </w:rPr>
              <w:t>вопросы</w:t>
            </w:r>
            <w:r w:rsidR="00CE3115" w:rsidRPr="00E76769">
              <w:rPr>
                <w:b/>
                <w:sz w:val="20"/>
                <w:szCs w:val="20"/>
              </w:rPr>
              <w:t xml:space="preserve"> </w:t>
            </w:r>
            <w:r w:rsidRPr="00E76769">
              <w:rPr>
                <w:b/>
                <w:sz w:val="20"/>
                <w:szCs w:val="20"/>
              </w:rPr>
              <w:t>в</w:t>
            </w:r>
            <w:r w:rsidR="00CE3115" w:rsidRPr="00E76769">
              <w:rPr>
                <w:b/>
                <w:sz w:val="20"/>
                <w:szCs w:val="20"/>
              </w:rPr>
              <w:t xml:space="preserve"> </w:t>
            </w:r>
            <w:r w:rsidRPr="00E76769">
              <w:rPr>
                <w:b/>
                <w:sz w:val="20"/>
                <w:szCs w:val="20"/>
              </w:rPr>
              <w:t>области</w:t>
            </w:r>
            <w:r w:rsidR="00CE3115" w:rsidRPr="00E76769">
              <w:rPr>
                <w:b/>
                <w:sz w:val="20"/>
                <w:szCs w:val="20"/>
              </w:rPr>
              <w:t xml:space="preserve"> </w:t>
            </w:r>
            <w:r w:rsidRPr="00E76769">
              <w:rPr>
                <w:b/>
                <w:sz w:val="20"/>
                <w:szCs w:val="20"/>
              </w:rPr>
              <w:t>культуры,</w:t>
            </w:r>
            <w:r w:rsidR="00CE3115" w:rsidRPr="00E76769">
              <w:rPr>
                <w:b/>
                <w:sz w:val="20"/>
                <w:szCs w:val="20"/>
              </w:rPr>
              <w:t xml:space="preserve"> </w:t>
            </w:r>
            <w:r w:rsidRPr="00E76769">
              <w:rPr>
                <w:b/>
                <w:sz w:val="20"/>
                <w:szCs w:val="20"/>
              </w:rPr>
              <w:t>кинематографии</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08</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04</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культуры</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туризма"</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08</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04</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Ц400000000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Подпрограмма</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культуры</w:t>
            </w:r>
            <w:r w:rsidR="00CE3115" w:rsidRPr="00E76769">
              <w:rPr>
                <w:i/>
                <w:sz w:val="20"/>
                <w:szCs w:val="20"/>
              </w:rPr>
              <w:t xml:space="preserve"> </w:t>
            </w:r>
            <w:r w:rsidRPr="00E76769">
              <w:rPr>
                <w:i/>
                <w:sz w:val="20"/>
                <w:szCs w:val="20"/>
              </w:rPr>
              <w:t>в</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Республике"</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культуры</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туризма"</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08</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04</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Ц410000000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"Бухгалтерское,</w:t>
            </w:r>
            <w:r w:rsidR="00CE3115" w:rsidRPr="00E76769">
              <w:rPr>
                <w:sz w:val="20"/>
                <w:szCs w:val="20"/>
              </w:rPr>
              <w:t xml:space="preserve"> </w:t>
            </w:r>
            <w:r w:rsidRPr="00E76769">
              <w:rPr>
                <w:sz w:val="20"/>
                <w:szCs w:val="20"/>
              </w:rPr>
              <w:t>финансовое</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хозяйственно-эксплуатационное</w:t>
            </w:r>
            <w:r w:rsidR="00CE3115" w:rsidRPr="00E76769">
              <w:rPr>
                <w:sz w:val="20"/>
                <w:szCs w:val="20"/>
              </w:rPr>
              <w:t xml:space="preserve"> </w:t>
            </w:r>
            <w:r w:rsidRPr="00E76769">
              <w:rPr>
                <w:sz w:val="20"/>
                <w:szCs w:val="20"/>
              </w:rPr>
              <w:t>обслуживание</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учреждений</w:t>
            </w:r>
            <w:r w:rsidR="00CE3115" w:rsidRPr="00E76769">
              <w:rPr>
                <w:sz w:val="20"/>
                <w:szCs w:val="20"/>
              </w:rPr>
              <w:t xml:space="preserve"> </w:t>
            </w:r>
            <w:r w:rsidRPr="00E76769">
              <w:rPr>
                <w:sz w:val="20"/>
                <w:szCs w:val="20"/>
              </w:rPr>
              <w:t>"</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08</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Ц410800000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Обеспечение</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централизованных</w:t>
            </w:r>
            <w:r w:rsidR="00CE3115" w:rsidRPr="00E76769">
              <w:rPr>
                <w:sz w:val="20"/>
                <w:szCs w:val="20"/>
              </w:rPr>
              <w:t xml:space="preserve"> </w:t>
            </w:r>
            <w:r w:rsidRPr="00E76769">
              <w:rPr>
                <w:sz w:val="20"/>
                <w:szCs w:val="20"/>
              </w:rPr>
              <w:t>бухгалтерий,</w:t>
            </w:r>
            <w:r w:rsidR="00CE3115" w:rsidRPr="00E76769">
              <w:rPr>
                <w:sz w:val="20"/>
                <w:szCs w:val="20"/>
              </w:rPr>
              <w:t xml:space="preserve"> </w:t>
            </w:r>
            <w:r w:rsidRPr="00E76769">
              <w:rPr>
                <w:sz w:val="20"/>
                <w:szCs w:val="20"/>
              </w:rPr>
              <w:t>учреждений</w:t>
            </w:r>
            <w:r w:rsidR="00CE3115" w:rsidRPr="00E76769">
              <w:rPr>
                <w:sz w:val="20"/>
                <w:szCs w:val="20"/>
              </w:rPr>
              <w:t xml:space="preserve"> </w:t>
            </w:r>
            <w:r w:rsidRPr="00E76769">
              <w:rPr>
                <w:sz w:val="20"/>
                <w:szCs w:val="20"/>
              </w:rPr>
              <w:t>(центров)</w:t>
            </w:r>
            <w:r w:rsidR="00CE3115" w:rsidRPr="00E76769">
              <w:rPr>
                <w:sz w:val="20"/>
                <w:szCs w:val="20"/>
              </w:rPr>
              <w:t xml:space="preserve"> </w:t>
            </w:r>
            <w:r w:rsidRPr="00E76769">
              <w:rPr>
                <w:sz w:val="20"/>
                <w:szCs w:val="20"/>
              </w:rPr>
              <w:t>финансового-производственного</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служб</w:t>
            </w:r>
            <w:r w:rsidR="00CE3115" w:rsidRPr="00E76769">
              <w:rPr>
                <w:sz w:val="20"/>
                <w:szCs w:val="20"/>
              </w:rPr>
              <w:t xml:space="preserve"> </w:t>
            </w:r>
            <w:r w:rsidRPr="00E76769">
              <w:rPr>
                <w:sz w:val="20"/>
                <w:szCs w:val="20"/>
              </w:rPr>
              <w:t>инженерно-хозяйственного</w:t>
            </w:r>
            <w:r w:rsidR="00CE3115" w:rsidRPr="00E76769">
              <w:rPr>
                <w:sz w:val="20"/>
                <w:szCs w:val="20"/>
              </w:rPr>
              <w:t xml:space="preserve"> </w:t>
            </w:r>
            <w:r w:rsidRPr="00E76769">
              <w:rPr>
                <w:sz w:val="20"/>
                <w:szCs w:val="20"/>
              </w:rPr>
              <w:t>сопровождения</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образований</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08</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04</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Ц410840700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Межбюджетные</w:t>
            </w:r>
            <w:r w:rsidR="00CE3115" w:rsidRPr="00E76769">
              <w:rPr>
                <w:sz w:val="20"/>
                <w:szCs w:val="20"/>
              </w:rPr>
              <w:t xml:space="preserve"> </w:t>
            </w:r>
            <w:r w:rsidRPr="00E76769">
              <w:rPr>
                <w:sz w:val="20"/>
                <w:szCs w:val="20"/>
              </w:rPr>
              <w:t>трансферты</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08</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04</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Ц410840700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500</w:t>
            </w: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25,7</w:t>
            </w:r>
          </w:p>
        </w:tc>
      </w:tr>
      <w:tr w:rsidR="00E76769"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межбюджетные</w:t>
            </w:r>
            <w:r w:rsidR="00CE3115" w:rsidRPr="00E76769">
              <w:rPr>
                <w:sz w:val="20"/>
                <w:szCs w:val="20"/>
              </w:rPr>
              <w:t xml:space="preserve"> </w:t>
            </w:r>
            <w:r w:rsidRPr="00E76769">
              <w:rPr>
                <w:sz w:val="20"/>
                <w:szCs w:val="20"/>
              </w:rPr>
              <w:t>трансферты</w:t>
            </w: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08</w:t>
            </w: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04</w:t>
            </w: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Ц410840700</w:t>
            </w: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540</w:t>
            </w: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25,7</w:t>
            </w:r>
          </w:p>
        </w:tc>
      </w:tr>
      <w:tr w:rsidR="008150DB" w:rsidRPr="00E76769" w:rsidTr="00F2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0"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579"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p>
        </w:tc>
      </w:tr>
    </w:tbl>
    <w:p w:rsidR="00F0427A" w:rsidRPr="00E76769" w:rsidRDefault="00F0427A" w:rsidP="00CE3115">
      <w:pPr>
        <w:pStyle w:val="a7"/>
        <w:widowControl w:val="0"/>
        <w:rPr>
          <w:rFonts w:ascii="TimesET" w:hAnsi="TimesET"/>
          <w:lang w:val="ru-RU"/>
        </w:rPr>
      </w:pPr>
    </w:p>
    <w:p w:rsidR="008150DB" w:rsidRPr="00E76769" w:rsidRDefault="008150DB" w:rsidP="00CE3115">
      <w:pPr>
        <w:widowControl w:val="0"/>
        <w:tabs>
          <w:tab w:val="left" w:pos="-1134"/>
        </w:tabs>
        <w:ind w:left="5387" w:firstLine="6"/>
        <w:jc w:val="center"/>
        <w:rPr>
          <w:sz w:val="20"/>
          <w:szCs w:val="20"/>
        </w:rPr>
      </w:pPr>
      <w:r w:rsidRPr="00E76769">
        <w:rPr>
          <w:sz w:val="20"/>
          <w:szCs w:val="20"/>
        </w:rPr>
        <w:t>Приложение</w:t>
      </w:r>
      <w:r w:rsidR="00CE3115" w:rsidRPr="00E76769">
        <w:rPr>
          <w:sz w:val="20"/>
          <w:szCs w:val="20"/>
        </w:rPr>
        <w:t xml:space="preserve"> </w:t>
      </w:r>
      <w:r w:rsidRPr="00E76769">
        <w:rPr>
          <w:sz w:val="20"/>
          <w:szCs w:val="20"/>
        </w:rPr>
        <w:t>№</w:t>
      </w:r>
      <w:r w:rsidR="00CE3115" w:rsidRPr="00E76769">
        <w:rPr>
          <w:sz w:val="20"/>
          <w:szCs w:val="20"/>
        </w:rPr>
        <w:t xml:space="preserve"> </w:t>
      </w:r>
      <w:r w:rsidRPr="00E76769">
        <w:rPr>
          <w:sz w:val="20"/>
          <w:szCs w:val="20"/>
        </w:rPr>
        <w:t>12</w:t>
      </w:r>
    </w:p>
    <w:p w:rsidR="00F0427A" w:rsidRPr="00E76769" w:rsidRDefault="008150DB" w:rsidP="00CE3115">
      <w:pPr>
        <w:widowControl w:val="0"/>
        <w:tabs>
          <w:tab w:val="left" w:pos="-1134"/>
        </w:tabs>
        <w:ind w:left="5387" w:firstLine="6"/>
        <w:jc w:val="both"/>
        <w:rPr>
          <w:sz w:val="20"/>
          <w:szCs w:val="20"/>
        </w:rPr>
      </w:pPr>
      <w:r w:rsidRPr="00E76769">
        <w:rPr>
          <w:sz w:val="20"/>
          <w:szCs w:val="20"/>
        </w:rPr>
        <w:t>к</w:t>
      </w:r>
      <w:r w:rsidR="00CE3115" w:rsidRPr="00E76769">
        <w:rPr>
          <w:sz w:val="20"/>
          <w:szCs w:val="20"/>
        </w:rPr>
        <w:t xml:space="preserve"> </w:t>
      </w:r>
      <w:r w:rsidRPr="00E76769">
        <w:rPr>
          <w:sz w:val="20"/>
          <w:szCs w:val="20"/>
        </w:rPr>
        <w:t>Решению</w:t>
      </w:r>
      <w:r w:rsidR="00CE3115" w:rsidRPr="00E76769">
        <w:rPr>
          <w:sz w:val="20"/>
          <w:szCs w:val="20"/>
        </w:rPr>
        <w:t xml:space="preserve"> </w:t>
      </w:r>
      <w:r w:rsidRPr="00E76769">
        <w:rPr>
          <w:sz w:val="20"/>
          <w:szCs w:val="20"/>
        </w:rPr>
        <w:t>Собрания</w:t>
      </w:r>
      <w:r w:rsidR="00CE3115" w:rsidRPr="00E76769">
        <w:rPr>
          <w:sz w:val="20"/>
          <w:szCs w:val="20"/>
        </w:rPr>
        <w:t xml:space="preserve"> </w:t>
      </w:r>
      <w:r w:rsidRPr="00E76769">
        <w:rPr>
          <w:sz w:val="20"/>
          <w:szCs w:val="20"/>
        </w:rPr>
        <w:t>депутатов</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«О</w:t>
      </w:r>
      <w:r w:rsidR="00CE3115" w:rsidRPr="00E76769">
        <w:rPr>
          <w:sz w:val="20"/>
          <w:szCs w:val="20"/>
        </w:rPr>
        <w:t xml:space="preserve"> </w:t>
      </w:r>
      <w:r w:rsidRPr="00E76769">
        <w:rPr>
          <w:sz w:val="20"/>
          <w:szCs w:val="20"/>
        </w:rPr>
        <w:t>бюджете</w:t>
      </w:r>
      <w:r w:rsidR="00CE3115" w:rsidRPr="00E76769">
        <w:rPr>
          <w:sz w:val="20"/>
          <w:szCs w:val="20"/>
        </w:rPr>
        <w:t xml:space="preserve"> </w:t>
      </w:r>
      <w:r w:rsidRPr="00E76769">
        <w:rPr>
          <w:sz w:val="20"/>
          <w:szCs w:val="20"/>
        </w:rPr>
        <w:t>Аксаринского</w:t>
      </w:r>
      <w:r w:rsidR="00CE3115" w:rsidRPr="00E76769">
        <w:rPr>
          <w:sz w:val="20"/>
          <w:szCs w:val="20"/>
        </w:rPr>
        <w:t xml:space="preserve"> </w:t>
      </w:r>
      <w:r w:rsidRPr="00E76769">
        <w:rPr>
          <w:sz w:val="20"/>
          <w:szCs w:val="20"/>
        </w:rPr>
        <w:t>сельского</w:t>
      </w:r>
      <w:r w:rsidR="00CE3115" w:rsidRPr="00E76769">
        <w:rPr>
          <w:sz w:val="20"/>
          <w:szCs w:val="20"/>
        </w:rPr>
        <w:t xml:space="preserve"> </w:t>
      </w:r>
      <w:r w:rsidRPr="00E76769">
        <w:rPr>
          <w:sz w:val="20"/>
          <w:szCs w:val="20"/>
        </w:rPr>
        <w:t>поселения</w:t>
      </w:r>
      <w:r w:rsidR="00CE3115" w:rsidRPr="00E76769">
        <w:rPr>
          <w:sz w:val="20"/>
          <w:szCs w:val="20"/>
        </w:rPr>
        <w:t xml:space="preserve"> </w:t>
      </w:r>
      <w:r w:rsidRPr="00E76769">
        <w:rPr>
          <w:sz w:val="20"/>
          <w:szCs w:val="20"/>
        </w:rPr>
        <w:t>Мариинско-Посадского</w:t>
      </w:r>
      <w:r w:rsidR="00CE3115" w:rsidRPr="00E76769">
        <w:rPr>
          <w:sz w:val="20"/>
          <w:szCs w:val="20"/>
        </w:rPr>
        <w:t xml:space="preserve"> </w:t>
      </w:r>
      <w:r w:rsidRPr="00E76769">
        <w:rPr>
          <w:sz w:val="20"/>
          <w:szCs w:val="20"/>
        </w:rPr>
        <w:t>района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2020</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r w:rsidR="00CE3115" w:rsidRPr="00E76769">
        <w:rPr>
          <w:sz w:val="20"/>
          <w:szCs w:val="20"/>
        </w:rPr>
        <w:t xml:space="preserve"> </w:t>
      </w:r>
      <w:r w:rsidRPr="00E76769">
        <w:rPr>
          <w:sz w:val="20"/>
          <w:szCs w:val="20"/>
        </w:rPr>
        <w:t>2021</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2022</w:t>
      </w:r>
      <w:r w:rsidR="00CE3115" w:rsidRPr="00E76769">
        <w:rPr>
          <w:sz w:val="20"/>
          <w:szCs w:val="20"/>
        </w:rPr>
        <w:t xml:space="preserve"> </w:t>
      </w:r>
      <w:r w:rsidRPr="00E76769">
        <w:rPr>
          <w:sz w:val="20"/>
          <w:szCs w:val="20"/>
        </w:rPr>
        <w:t>годов»</w:t>
      </w:r>
    </w:p>
    <w:p w:rsidR="008150DB" w:rsidRPr="00E76769" w:rsidRDefault="008150DB" w:rsidP="00CE3115">
      <w:pPr>
        <w:pStyle w:val="a7"/>
        <w:widowControl w:val="0"/>
        <w:jc w:val="center"/>
        <w:rPr>
          <w:rFonts w:ascii="TimesET" w:hAnsi="TimesET"/>
          <w:b w:val="0"/>
          <w:lang w:val="ru-RU"/>
        </w:rPr>
      </w:pPr>
      <w:r w:rsidRPr="00E76769">
        <w:rPr>
          <w:rFonts w:ascii="TimesET" w:hAnsi="TimesET"/>
          <w:b w:val="0"/>
          <w:lang w:val="ru-RU"/>
        </w:rPr>
        <w:t>Ведомственная</w:t>
      </w:r>
      <w:r w:rsidR="00CE3115" w:rsidRPr="00E76769">
        <w:rPr>
          <w:rFonts w:ascii="TimesET" w:hAnsi="TimesET"/>
          <w:b w:val="0"/>
          <w:lang w:val="ru-RU"/>
        </w:rPr>
        <w:t xml:space="preserve"> </w:t>
      </w:r>
      <w:r w:rsidRPr="00E76769">
        <w:rPr>
          <w:rFonts w:ascii="TimesET" w:hAnsi="TimesET"/>
          <w:b w:val="0"/>
          <w:lang w:val="ru-RU"/>
        </w:rPr>
        <w:t>структура</w:t>
      </w:r>
      <w:r w:rsidR="00CE3115" w:rsidRPr="00E76769">
        <w:rPr>
          <w:rFonts w:ascii="TimesET" w:hAnsi="TimesET"/>
          <w:b w:val="0"/>
          <w:lang w:val="ru-RU"/>
        </w:rPr>
        <w:t xml:space="preserve"> </w:t>
      </w:r>
      <w:r w:rsidRPr="00E76769">
        <w:rPr>
          <w:rFonts w:ascii="TimesET" w:hAnsi="TimesET"/>
          <w:b w:val="0"/>
          <w:lang w:val="ru-RU"/>
        </w:rPr>
        <w:t>расходов</w:t>
      </w:r>
      <w:r w:rsidR="00CE3115" w:rsidRPr="00E76769">
        <w:rPr>
          <w:rFonts w:ascii="TimesET" w:hAnsi="TimesET"/>
          <w:b w:val="0"/>
          <w:lang w:val="ru-RU"/>
        </w:rPr>
        <w:t xml:space="preserve"> </w:t>
      </w:r>
      <w:r w:rsidRPr="00E76769">
        <w:rPr>
          <w:rFonts w:ascii="TimesET" w:hAnsi="TimesET"/>
          <w:b w:val="0"/>
          <w:lang w:val="ru-RU"/>
        </w:rPr>
        <w:t>бюджета</w:t>
      </w:r>
      <w:r w:rsidR="00CE3115" w:rsidRPr="00E76769">
        <w:rPr>
          <w:rFonts w:ascii="TimesET" w:hAnsi="TimesET"/>
          <w:b w:val="0"/>
          <w:lang w:val="ru-RU"/>
        </w:rPr>
        <w:t xml:space="preserve"> </w:t>
      </w:r>
      <w:r w:rsidRPr="00E76769">
        <w:rPr>
          <w:rFonts w:ascii="TimesET" w:hAnsi="TimesET"/>
          <w:b w:val="0"/>
          <w:lang w:val="ru-RU"/>
        </w:rPr>
        <w:t>Аксаринского</w:t>
      </w:r>
      <w:r w:rsidR="00CE3115" w:rsidRPr="00E76769">
        <w:rPr>
          <w:rFonts w:ascii="TimesET" w:hAnsi="TimesET"/>
          <w:lang w:val="ru-RU"/>
        </w:rPr>
        <w:t xml:space="preserve"> </w:t>
      </w:r>
      <w:r w:rsidRPr="00E76769">
        <w:rPr>
          <w:rFonts w:ascii="TimesET" w:hAnsi="TimesET"/>
          <w:b w:val="0"/>
          <w:lang w:val="ru-RU"/>
        </w:rPr>
        <w:t>сельского</w:t>
      </w:r>
      <w:r w:rsidR="00CE3115" w:rsidRPr="00E76769">
        <w:rPr>
          <w:rFonts w:ascii="TimesET" w:hAnsi="TimesET"/>
          <w:b w:val="0"/>
          <w:lang w:val="ru-RU"/>
        </w:rPr>
        <w:t xml:space="preserve"> </w:t>
      </w:r>
      <w:r w:rsidRPr="00E76769">
        <w:rPr>
          <w:rFonts w:ascii="TimesET" w:hAnsi="TimesET"/>
          <w:b w:val="0"/>
          <w:lang w:val="ru-RU"/>
        </w:rPr>
        <w:t>поселения</w:t>
      </w:r>
      <w:r w:rsidR="00CE3115" w:rsidRPr="00E76769">
        <w:rPr>
          <w:rFonts w:ascii="TimesET" w:hAnsi="TimesET"/>
          <w:b w:val="0"/>
          <w:lang w:val="ru-RU"/>
        </w:rPr>
        <w:t xml:space="preserve"> </w:t>
      </w:r>
      <w:r w:rsidRPr="00E76769">
        <w:rPr>
          <w:rFonts w:ascii="TimesET" w:hAnsi="TimesET"/>
          <w:b w:val="0"/>
          <w:lang w:val="ru-RU"/>
        </w:rPr>
        <w:t>Мариинско-Посадского</w:t>
      </w:r>
      <w:r w:rsidR="00CE3115" w:rsidRPr="00E76769">
        <w:rPr>
          <w:rFonts w:ascii="TimesET" w:hAnsi="TimesET"/>
          <w:b w:val="0"/>
          <w:lang w:val="ru-RU"/>
        </w:rPr>
        <w:t xml:space="preserve"> </w:t>
      </w:r>
      <w:r w:rsidRPr="00E76769">
        <w:rPr>
          <w:rFonts w:ascii="TimesET" w:hAnsi="TimesET"/>
          <w:b w:val="0"/>
          <w:lang w:val="ru-RU"/>
        </w:rPr>
        <w:t>района</w:t>
      </w:r>
      <w:r w:rsidR="00CE3115" w:rsidRPr="00E76769">
        <w:rPr>
          <w:rFonts w:ascii="TimesET" w:hAnsi="TimesET"/>
          <w:b w:val="0"/>
          <w:lang w:val="ru-RU"/>
        </w:rPr>
        <w:t xml:space="preserve"> </w:t>
      </w:r>
      <w:r w:rsidRPr="00E76769">
        <w:rPr>
          <w:rFonts w:ascii="TimesET" w:hAnsi="TimesET"/>
          <w:b w:val="0"/>
          <w:lang w:val="ru-RU"/>
        </w:rPr>
        <w:t>Чувашской</w:t>
      </w:r>
      <w:r w:rsidR="00CE3115" w:rsidRPr="00E76769">
        <w:rPr>
          <w:rFonts w:ascii="TimesET" w:hAnsi="TimesET"/>
          <w:b w:val="0"/>
          <w:lang w:val="ru-RU"/>
        </w:rPr>
        <w:t xml:space="preserve"> </w:t>
      </w:r>
      <w:r w:rsidRPr="00E76769">
        <w:rPr>
          <w:rFonts w:ascii="TimesET" w:hAnsi="TimesET"/>
          <w:b w:val="0"/>
          <w:lang w:val="ru-RU"/>
        </w:rPr>
        <w:t>Республики</w:t>
      </w:r>
      <w:r w:rsidR="00CE3115" w:rsidRPr="00E76769">
        <w:rPr>
          <w:rFonts w:ascii="TimesET" w:hAnsi="TimesET"/>
          <w:b w:val="0"/>
          <w:lang w:val="ru-RU"/>
        </w:rPr>
        <w:t xml:space="preserve"> </w:t>
      </w:r>
      <w:r w:rsidRPr="00E76769">
        <w:rPr>
          <w:rFonts w:ascii="TimesET" w:hAnsi="TimesET"/>
          <w:b w:val="0"/>
          <w:lang w:val="ru-RU"/>
        </w:rPr>
        <w:t>на</w:t>
      </w:r>
      <w:r w:rsidR="00CE3115" w:rsidRPr="00E76769">
        <w:rPr>
          <w:rFonts w:ascii="TimesET" w:hAnsi="TimesET"/>
          <w:b w:val="0"/>
          <w:lang w:val="ru-RU"/>
        </w:rPr>
        <w:t xml:space="preserve"> </w:t>
      </w:r>
      <w:r w:rsidRPr="00E76769">
        <w:rPr>
          <w:rFonts w:ascii="TimesET" w:hAnsi="TimesET"/>
          <w:b w:val="0"/>
          <w:lang w:val="ru-RU"/>
        </w:rPr>
        <w:t>2021</w:t>
      </w:r>
      <w:r w:rsidR="00CE3115" w:rsidRPr="00E76769">
        <w:rPr>
          <w:rFonts w:ascii="TimesET" w:hAnsi="TimesET"/>
          <w:b w:val="0"/>
          <w:lang w:val="ru-RU"/>
        </w:rPr>
        <w:t xml:space="preserve"> </w:t>
      </w:r>
      <w:r w:rsidRPr="00E76769">
        <w:rPr>
          <w:rFonts w:ascii="TimesET" w:hAnsi="TimesET"/>
          <w:b w:val="0"/>
          <w:lang w:val="ru-RU"/>
        </w:rPr>
        <w:t>и</w:t>
      </w:r>
      <w:r w:rsidR="00CE3115" w:rsidRPr="00E76769">
        <w:rPr>
          <w:rFonts w:ascii="TimesET" w:hAnsi="TimesET"/>
          <w:b w:val="0"/>
          <w:lang w:val="ru-RU"/>
        </w:rPr>
        <w:t xml:space="preserve"> </w:t>
      </w:r>
      <w:r w:rsidRPr="00E76769">
        <w:rPr>
          <w:rFonts w:ascii="TimesET" w:hAnsi="TimesET"/>
          <w:b w:val="0"/>
          <w:lang w:val="ru-RU"/>
        </w:rPr>
        <w:t>2022</w:t>
      </w:r>
      <w:r w:rsidR="00CE3115" w:rsidRPr="00E76769">
        <w:rPr>
          <w:rFonts w:ascii="TimesET" w:hAnsi="TimesET"/>
          <w:b w:val="0"/>
          <w:lang w:val="ru-RU"/>
        </w:rPr>
        <w:t xml:space="preserve"> </w:t>
      </w:r>
      <w:r w:rsidRPr="00E76769">
        <w:rPr>
          <w:rFonts w:ascii="TimesET" w:hAnsi="TimesET"/>
          <w:b w:val="0"/>
          <w:lang w:val="ru-RU"/>
        </w:rPr>
        <w:t>годы</w:t>
      </w:r>
    </w:p>
    <w:p w:rsidR="008150DB" w:rsidRPr="00E76769" w:rsidRDefault="00CE3115" w:rsidP="00CE3115">
      <w:pPr>
        <w:pStyle w:val="26"/>
        <w:widowControl w:val="0"/>
        <w:ind w:firstLine="720"/>
        <w:jc w:val="right"/>
        <w:rPr>
          <w:rFonts w:ascii="TimesET" w:hAnsi="TimesET"/>
          <w:sz w:val="20"/>
        </w:rPr>
      </w:pPr>
      <w:r w:rsidRPr="00E76769">
        <w:rPr>
          <w:rFonts w:ascii="TimesET" w:hAnsi="TimesET"/>
          <w:sz w:val="20"/>
        </w:rPr>
        <w:t xml:space="preserve"> </w:t>
      </w:r>
      <w:r w:rsidR="008150DB" w:rsidRPr="00E76769">
        <w:rPr>
          <w:rFonts w:ascii="TimesET" w:hAnsi="TimesET"/>
          <w:sz w:val="20"/>
        </w:rPr>
        <w:t>(тыс.</w:t>
      </w:r>
      <w:r w:rsidRPr="00E76769">
        <w:rPr>
          <w:rFonts w:ascii="TimesET" w:hAnsi="TimesET"/>
          <w:sz w:val="20"/>
        </w:rPr>
        <w:t xml:space="preserve"> </w:t>
      </w:r>
      <w:r w:rsidR="008150DB" w:rsidRPr="00E76769">
        <w:rPr>
          <w:rFonts w:ascii="TimesET" w:hAnsi="TimesET"/>
          <w:sz w:val="20"/>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990"/>
        <w:gridCol w:w="1465"/>
        <w:gridCol w:w="697"/>
        <w:gridCol w:w="1074"/>
        <w:gridCol w:w="1824"/>
        <w:gridCol w:w="912"/>
        <w:gridCol w:w="1617"/>
        <w:gridCol w:w="1620"/>
      </w:tblGrid>
      <w:tr w:rsidR="00E76769" w:rsidRPr="00E76769" w:rsidTr="00F2105E">
        <w:trPr>
          <w:cantSplit/>
        </w:trPr>
        <w:tc>
          <w:tcPr>
            <w:tcW w:w="1971" w:type="pct"/>
            <w:vMerge w:val="restart"/>
            <w:vAlign w:val="center"/>
          </w:tcPr>
          <w:p w:rsidR="008150DB" w:rsidRPr="00E76769" w:rsidRDefault="008150DB" w:rsidP="00F2105E">
            <w:pPr>
              <w:widowControl w:val="0"/>
              <w:jc w:val="center"/>
              <w:rPr>
                <w:snapToGrid w:val="0"/>
                <w:sz w:val="20"/>
                <w:szCs w:val="20"/>
              </w:rPr>
            </w:pPr>
            <w:r w:rsidRPr="00E76769">
              <w:rPr>
                <w:snapToGrid w:val="0"/>
                <w:sz w:val="20"/>
                <w:szCs w:val="20"/>
              </w:rPr>
              <w:t>Наименование</w:t>
            </w:r>
            <w:r w:rsidR="00CE3115" w:rsidRPr="00E76769">
              <w:rPr>
                <w:snapToGrid w:val="0"/>
                <w:sz w:val="20"/>
                <w:szCs w:val="20"/>
              </w:rPr>
              <w:t xml:space="preserve"> </w:t>
            </w:r>
          </w:p>
        </w:tc>
        <w:tc>
          <w:tcPr>
            <w:tcW w:w="482" w:type="pct"/>
            <w:vMerge w:val="restart"/>
            <w:vAlign w:val="center"/>
          </w:tcPr>
          <w:p w:rsidR="008150DB" w:rsidRPr="00E76769" w:rsidRDefault="008150DB" w:rsidP="00F2105E">
            <w:pPr>
              <w:widowControl w:val="0"/>
              <w:jc w:val="center"/>
              <w:rPr>
                <w:snapToGrid w:val="0"/>
                <w:sz w:val="20"/>
                <w:szCs w:val="20"/>
              </w:rPr>
            </w:pPr>
            <w:r w:rsidRPr="00E76769">
              <w:rPr>
                <w:snapToGrid w:val="0"/>
                <w:sz w:val="20"/>
                <w:szCs w:val="20"/>
              </w:rPr>
              <w:t>Главный</w:t>
            </w:r>
            <w:r w:rsidR="00CE3115" w:rsidRPr="00E76769">
              <w:rPr>
                <w:snapToGrid w:val="0"/>
                <w:sz w:val="20"/>
                <w:szCs w:val="20"/>
              </w:rPr>
              <w:t xml:space="preserve"> </w:t>
            </w:r>
            <w:r w:rsidRPr="00E76769">
              <w:rPr>
                <w:snapToGrid w:val="0"/>
                <w:sz w:val="20"/>
                <w:szCs w:val="20"/>
              </w:rPr>
              <w:t>распорядитель</w:t>
            </w:r>
          </w:p>
        </w:tc>
        <w:tc>
          <w:tcPr>
            <w:tcW w:w="229" w:type="pct"/>
            <w:vMerge w:val="restart"/>
            <w:vAlign w:val="center"/>
          </w:tcPr>
          <w:p w:rsidR="008150DB" w:rsidRPr="00E76769" w:rsidRDefault="008150DB" w:rsidP="00F2105E">
            <w:pPr>
              <w:widowControl w:val="0"/>
              <w:jc w:val="center"/>
              <w:rPr>
                <w:snapToGrid w:val="0"/>
                <w:sz w:val="20"/>
                <w:szCs w:val="20"/>
              </w:rPr>
            </w:pPr>
            <w:r w:rsidRPr="00E76769">
              <w:rPr>
                <w:snapToGrid w:val="0"/>
                <w:sz w:val="20"/>
                <w:szCs w:val="20"/>
              </w:rPr>
              <w:t>Раздел</w:t>
            </w:r>
          </w:p>
        </w:tc>
        <w:tc>
          <w:tcPr>
            <w:tcW w:w="353" w:type="pct"/>
            <w:vMerge w:val="restart"/>
            <w:vAlign w:val="center"/>
          </w:tcPr>
          <w:p w:rsidR="008150DB" w:rsidRPr="00E76769" w:rsidRDefault="008150DB" w:rsidP="00F2105E">
            <w:pPr>
              <w:widowControl w:val="0"/>
              <w:jc w:val="center"/>
              <w:rPr>
                <w:snapToGrid w:val="0"/>
                <w:sz w:val="20"/>
                <w:szCs w:val="20"/>
              </w:rPr>
            </w:pPr>
            <w:r w:rsidRPr="00E76769">
              <w:rPr>
                <w:snapToGrid w:val="0"/>
                <w:sz w:val="20"/>
                <w:szCs w:val="20"/>
              </w:rPr>
              <w:t>Подраздел</w:t>
            </w:r>
          </w:p>
        </w:tc>
        <w:tc>
          <w:tcPr>
            <w:tcW w:w="600" w:type="pct"/>
            <w:vMerge w:val="restart"/>
            <w:vAlign w:val="center"/>
          </w:tcPr>
          <w:p w:rsidR="008150DB" w:rsidRPr="00E76769" w:rsidRDefault="008150DB" w:rsidP="00F2105E">
            <w:pPr>
              <w:widowControl w:val="0"/>
              <w:jc w:val="center"/>
              <w:rPr>
                <w:snapToGrid w:val="0"/>
                <w:sz w:val="20"/>
                <w:szCs w:val="20"/>
              </w:rPr>
            </w:pPr>
            <w:r w:rsidRPr="00E76769">
              <w:rPr>
                <w:snapToGrid w:val="0"/>
                <w:sz w:val="20"/>
                <w:szCs w:val="20"/>
              </w:rPr>
              <w:t>Целевая</w:t>
            </w:r>
            <w:r w:rsidR="00CE3115" w:rsidRPr="00E76769">
              <w:rPr>
                <w:snapToGrid w:val="0"/>
                <w:sz w:val="20"/>
                <w:szCs w:val="20"/>
              </w:rPr>
              <w:t xml:space="preserve"> </w:t>
            </w:r>
            <w:r w:rsidRPr="00E76769">
              <w:rPr>
                <w:snapToGrid w:val="0"/>
                <w:sz w:val="20"/>
                <w:szCs w:val="20"/>
              </w:rPr>
              <w:t>статья</w:t>
            </w:r>
            <w:r w:rsidR="00CE3115" w:rsidRPr="00E76769">
              <w:rPr>
                <w:snapToGrid w:val="0"/>
                <w:sz w:val="20"/>
                <w:szCs w:val="20"/>
              </w:rPr>
              <w:t xml:space="preserve"> </w:t>
            </w:r>
            <w:r w:rsidRPr="00E76769">
              <w:rPr>
                <w:snapToGrid w:val="0"/>
                <w:sz w:val="20"/>
                <w:szCs w:val="20"/>
              </w:rPr>
              <w:t>(государственные</w:t>
            </w:r>
            <w:r w:rsidR="00CE3115" w:rsidRPr="00E76769">
              <w:rPr>
                <w:snapToGrid w:val="0"/>
                <w:sz w:val="20"/>
                <w:szCs w:val="20"/>
              </w:rPr>
              <w:t xml:space="preserve"> </w:t>
            </w:r>
            <w:r w:rsidRPr="00E76769">
              <w:rPr>
                <w:snapToGrid w:val="0"/>
                <w:sz w:val="20"/>
                <w:szCs w:val="20"/>
              </w:rPr>
              <w:t>программы</w:t>
            </w:r>
            <w:r w:rsidR="00CE3115" w:rsidRPr="00E76769">
              <w:rPr>
                <w:snapToGrid w:val="0"/>
                <w:sz w:val="20"/>
                <w:szCs w:val="20"/>
              </w:rPr>
              <w:t xml:space="preserve"> </w:t>
            </w:r>
          </w:p>
          <w:p w:rsidR="008150DB" w:rsidRPr="00E76769" w:rsidRDefault="008150DB" w:rsidP="00F2105E">
            <w:pPr>
              <w:widowControl w:val="0"/>
              <w:jc w:val="center"/>
              <w:rPr>
                <w:snapToGrid w:val="0"/>
                <w:sz w:val="20"/>
                <w:szCs w:val="20"/>
              </w:rPr>
            </w:pPr>
            <w:r w:rsidRPr="00E76769">
              <w:rPr>
                <w:snapToGrid w:val="0"/>
                <w:sz w:val="20"/>
                <w:szCs w:val="20"/>
              </w:rPr>
              <w:t>и</w:t>
            </w:r>
            <w:r w:rsidR="00CE3115" w:rsidRPr="00E76769">
              <w:rPr>
                <w:snapToGrid w:val="0"/>
                <w:sz w:val="20"/>
                <w:szCs w:val="20"/>
              </w:rPr>
              <w:t xml:space="preserve"> </w:t>
            </w:r>
            <w:r w:rsidRPr="00E76769">
              <w:rPr>
                <w:snapToGrid w:val="0"/>
                <w:sz w:val="20"/>
                <w:szCs w:val="20"/>
              </w:rPr>
              <w:t>непрограммные</w:t>
            </w:r>
            <w:r w:rsidR="00CE3115" w:rsidRPr="00E76769">
              <w:rPr>
                <w:snapToGrid w:val="0"/>
                <w:sz w:val="20"/>
                <w:szCs w:val="20"/>
              </w:rPr>
              <w:t xml:space="preserve"> </w:t>
            </w:r>
            <w:r w:rsidRPr="00E76769">
              <w:rPr>
                <w:snapToGrid w:val="0"/>
                <w:sz w:val="20"/>
                <w:szCs w:val="20"/>
              </w:rPr>
              <w:t>направления</w:t>
            </w:r>
            <w:r w:rsidR="00CE3115" w:rsidRPr="00E76769">
              <w:rPr>
                <w:snapToGrid w:val="0"/>
                <w:sz w:val="20"/>
                <w:szCs w:val="20"/>
              </w:rPr>
              <w:t xml:space="preserve"> </w:t>
            </w:r>
            <w:r w:rsidRPr="00E76769">
              <w:rPr>
                <w:snapToGrid w:val="0"/>
                <w:sz w:val="20"/>
                <w:szCs w:val="20"/>
              </w:rPr>
              <w:t>деятельности</w:t>
            </w:r>
          </w:p>
        </w:tc>
        <w:tc>
          <w:tcPr>
            <w:tcW w:w="300" w:type="pct"/>
            <w:vMerge w:val="restart"/>
            <w:vAlign w:val="center"/>
          </w:tcPr>
          <w:p w:rsidR="008150DB" w:rsidRPr="00E76769" w:rsidRDefault="008150DB" w:rsidP="00F2105E">
            <w:pPr>
              <w:widowControl w:val="0"/>
              <w:jc w:val="center"/>
              <w:rPr>
                <w:snapToGrid w:val="0"/>
                <w:sz w:val="20"/>
                <w:szCs w:val="20"/>
              </w:rPr>
            </w:pPr>
            <w:r w:rsidRPr="00E76769">
              <w:rPr>
                <w:snapToGrid w:val="0"/>
                <w:sz w:val="20"/>
                <w:szCs w:val="20"/>
              </w:rPr>
              <w:t>Группа</w:t>
            </w:r>
            <w:r w:rsidR="00CE3115" w:rsidRPr="00E76769">
              <w:rPr>
                <w:snapToGrid w:val="0"/>
                <w:sz w:val="20"/>
                <w:szCs w:val="20"/>
              </w:rPr>
              <w:t xml:space="preserve"> </w:t>
            </w:r>
            <w:r w:rsidRPr="00E76769">
              <w:rPr>
                <w:snapToGrid w:val="0"/>
                <w:sz w:val="20"/>
                <w:szCs w:val="20"/>
              </w:rPr>
              <w:t>вида</w:t>
            </w:r>
            <w:r w:rsidR="00CE3115" w:rsidRPr="00E76769">
              <w:rPr>
                <w:snapToGrid w:val="0"/>
                <w:sz w:val="20"/>
                <w:szCs w:val="20"/>
              </w:rPr>
              <w:t xml:space="preserve"> </w:t>
            </w:r>
            <w:r w:rsidRPr="00E76769">
              <w:rPr>
                <w:snapToGrid w:val="0"/>
                <w:sz w:val="20"/>
                <w:szCs w:val="20"/>
              </w:rPr>
              <w:t>расходов</w:t>
            </w:r>
          </w:p>
        </w:tc>
        <w:tc>
          <w:tcPr>
            <w:tcW w:w="1065" w:type="pct"/>
            <w:gridSpan w:val="2"/>
            <w:vAlign w:val="center"/>
          </w:tcPr>
          <w:p w:rsidR="008150DB" w:rsidRPr="00E76769" w:rsidRDefault="008150DB" w:rsidP="00F2105E">
            <w:pPr>
              <w:widowControl w:val="0"/>
              <w:jc w:val="center"/>
              <w:rPr>
                <w:snapToGrid w:val="0"/>
                <w:sz w:val="20"/>
                <w:szCs w:val="20"/>
              </w:rPr>
            </w:pPr>
            <w:r w:rsidRPr="00E76769">
              <w:rPr>
                <w:snapToGrid w:val="0"/>
                <w:sz w:val="20"/>
                <w:szCs w:val="20"/>
              </w:rPr>
              <w:t>Сумма</w:t>
            </w:r>
          </w:p>
        </w:tc>
      </w:tr>
      <w:tr w:rsidR="008150DB" w:rsidRPr="00E76769" w:rsidTr="00F2105E">
        <w:trPr>
          <w:cantSplit/>
        </w:trPr>
        <w:tc>
          <w:tcPr>
            <w:tcW w:w="1971" w:type="pct"/>
            <w:vMerge/>
            <w:vAlign w:val="center"/>
          </w:tcPr>
          <w:p w:rsidR="008150DB" w:rsidRPr="00E76769" w:rsidRDefault="008150DB" w:rsidP="00F2105E">
            <w:pPr>
              <w:widowControl w:val="0"/>
              <w:jc w:val="center"/>
              <w:rPr>
                <w:snapToGrid w:val="0"/>
                <w:sz w:val="20"/>
                <w:szCs w:val="20"/>
              </w:rPr>
            </w:pPr>
          </w:p>
        </w:tc>
        <w:tc>
          <w:tcPr>
            <w:tcW w:w="482" w:type="pct"/>
            <w:vMerge/>
            <w:textDirection w:val="btLr"/>
            <w:vAlign w:val="center"/>
          </w:tcPr>
          <w:p w:rsidR="008150DB" w:rsidRPr="00E76769" w:rsidRDefault="008150DB" w:rsidP="00F2105E">
            <w:pPr>
              <w:widowControl w:val="0"/>
              <w:ind w:left="113" w:right="113"/>
              <w:jc w:val="center"/>
              <w:rPr>
                <w:snapToGrid w:val="0"/>
                <w:sz w:val="20"/>
                <w:szCs w:val="20"/>
              </w:rPr>
            </w:pPr>
          </w:p>
        </w:tc>
        <w:tc>
          <w:tcPr>
            <w:tcW w:w="229" w:type="pct"/>
            <w:vMerge/>
            <w:textDirection w:val="btLr"/>
            <w:vAlign w:val="center"/>
          </w:tcPr>
          <w:p w:rsidR="008150DB" w:rsidRPr="00E76769" w:rsidRDefault="008150DB" w:rsidP="00F2105E">
            <w:pPr>
              <w:widowControl w:val="0"/>
              <w:ind w:left="113" w:right="113"/>
              <w:jc w:val="center"/>
              <w:rPr>
                <w:snapToGrid w:val="0"/>
                <w:sz w:val="20"/>
                <w:szCs w:val="20"/>
              </w:rPr>
            </w:pPr>
          </w:p>
        </w:tc>
        <w:tc>
          <w:tcPr>
            <w:tcW w:w="353" w:type="pct"/>
            <w:vMerge/>
            <w:textDirection w:val="btLr"/>
            <w:vAlign w:val="center"/>
          </w:tcPr>
          <w:p w:rsidR="008150DB" w:rsidRPr="00E76769" w:rsidRDefault="008150DB" w:rsidP="00F2105E">
            <w:pPr>
              <w:widowControl w:val="0"/>
              <w:ind w:left="113" w:right="113"/>
              <w:jc w:val="center"/>
              <w:rPr>
                <w:snapToGrid w:val="0"/>
                <w:sz w:val="20"/>
                <w:szCs w:val="20"/>
              </w:rPr>
            </w:pPr>
          </w:p>
        </w:tc>
        <w:tc>
          <w:tcPr>
            <w:tcW w:w="600" w:type="pct"/>
            <w:vMerge/>
            <w:textDirection w:val="btLr"/>
            <w:vAlign w:val="center"/>
          </w:tcPr>
          <w:p w:rsidR="008150DB" w:rsidRPr="00E76769" w:rsidRDefault="008150DB" w:rsidP="00F2105E">
            <w:pPr>
              <w:widowControl w:val="0"/>
              <w:ind w:left="113" w:right="113"/>
              <w:jc w:val="center"/>
              <w:rPr>
                <w:snapToGrid w:val="0"/>
                <w:sz w:val="20"/>
                <w:szCs w:val="20"/>
              </w:rPr>
            </w:pPr>
          </w:p>
        </w:tc>
        <w:tc>
          <w:tcPr>
            <w:tcW w:w="300" w:type="pct"/>
            <w:vMerge/>
            <w:textDirection w:val="btLr"/>
            <w:vAlign w:val="center"/>
          </w:tcPr>
          <w:p w:rsidR="008150DB" w:rsidRPr="00E76769" w:rsidRDefault="008150DB" w:rsidP="00F2105E">
            <w:pPr>
              <w:widowControl w:val="0"/>
              <w:ind w:left="113" w:right="113"/>
              <w:jc w:val="center"/>
              <w:rPr>
                <w:snapToGrid w:val="0"/>
                <w:sz w:val="20"/>
                <w:szCs w:val="20"/>
              </w:rPr>
            </w:pPr>
          </w:p>
        </w:tc>
        <w:tc>
          <w:tcPr>
            <w:tcW w:w="532" w:type="pct"/>
            <w:vAlign w:val="center"/>
          </w:tcPr>
          <w:p w:rsidR="008150DB" w:rsidRPr="00E76769" w:rsidRDefault="008150DB" w:rsidP="00F2105E">
            <w:pPr>
              <w:widowControl w:val="0"/>
              <w:jc w:val="center"/>
              <w:rPr>
                <w:snapToGrid w:val="0"/>
                <w:sz w:val="20"/>
                <w:szCs w:val="20"/>
              </w:rPr>
            </w:pPr>
            <w:r w:rsidRPr="00E76769">
              <w:rPr>
                <w:snapToGrid w:val="0"/>
                <w:sz w:val="20"/>
                <w:szCs w:val="20"/>
              </w:rPr>
              <w:t>2021</w:t>
            </w:r>
          </w:p>
        </w:tc>
        <w:tc>
          <w:tcPr>
            <w:tcW w:w="533" w:type="pct"/>
            <w:vAlign w:val="center"/>
          </w:tcPr>
          <w:p w:rsidR="008150DB" w:rsidRPr="00E76769" w:rsidRDefault="008150DB" w:rsidP="00F2105E">
            <w:pPr>
              <w:widowControl w:val="0"/>
              <w:jc w:val="center"/>
              <w:rPr>
                <w:snapToGrid w:val="0"/>
                <w:sz w:val="20"/>
                <w:szCs w:val="20"/>
              </w:rPr>
            </w:pPr>
            <w:r w:rsidRPr="00E76769">
              <w:rPr>
                <w:snapToGrid w:val="0"/>
                <w:sz w:val="20"/>
                <w:szCs w:val="20"/>
              </w:rPr>
              <w:t>2022</w:t>
            </w:r>
          </w:p>
        </w:tc>
      </w:tr>
    </w:tbl>
    <w:p w:rsidR="008150DB" w:rsidRPr="00E76769" w:rsidRDefault="008150DB" w:rsidP="00CE3115">
      <w:pPr>
        <w:widowControl w:val="0"/>
        <w:rPr>
          <w:sz w:val="20"/>
          <w:szCs w:val="20"/>
        </w:rPr>
      </w:pPr>
    </w:p>
    <w:tbl>
      <w:tblPr>
        <w:tblW w:w="5000" w:type="pct"/>
        <w:tblCellMar>
          <w:left w:w="30" w:type="dxa"/>
          <w:right w:w="30" w:type="dxa"/>
        </w:tblCellMar>
        <w:tblLook w:val="0000" w:firstRow="0" w:lastRow="0" w:firstColumn="0" w:lastColumn="0" w:noHBand="0" w:noVBand="0"/>
      </w:tblPr>
      <w:tblGrid>
        <w:gridCol w:w="6246"/>
        <w:gridCol w:w="833"/>
        <w:gridCol w:w="623"/>
        <w:gridCol w:w="833"/>
        <w:gridCol w:w="2082"/>
        <w:gridCol w:w="833"/>
        <w:gridCol w:w="1873"/>
        <w:gridCol w:w="1876"/>
      </w:tblGrid>
      <w:tr w:rsidR="00E76769" w:rsidRPr="00E76769" w:rsidTr="00F2105E">
        <w:trPr>
          <w:cantSplit/>
          <w:tblHeader/>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6</w:t>
            </w: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7</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w:t>
            </w:r>
          </w:p>
        </w:tc>
      </w:tr>
      <w:tr w:rsidR="008150DB" w:rsidRPr="00E76769" w:rsidTr="00F2105E">
        <w:trPr>
          <w:cantSplit/>
          <w:tblHeader/>
        </w:trPr>
        <w:tc>
          <w:tcPr>
            <w:tcW w:w="2055" w:type="pct"/>
            <w:tcBorders>
              <w:top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tcBorders>
            <w:vAlign w:val="center"/>
          </w:tcPr>
          <w:p w:rsidR="008150DB" w:rsidRPr="00E76769" w:rsidRDefault="008150DB" w:rsidP="00F2105E">
            <w:pPr>
              <w:widowControl w:val="0"/>
              <w:jc w:val="center"/>
              <w:rPr>
                <w:snapToGrid w:val="0"/>
                <w:sz w:val="20"/>
                <w:szCs w:val="20"/>
              </w:rPr>
            </w:pPr>
          </w:p>
        </w:tc>
        <w:tc>
          <w:tcPr>
            <w:tcW w:w="205" w:type="pct"/>
            <w:tcBorders>
              <w:top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tcBorders>
            <w:vAlign w:val="center"/>
          </w:tcPr>
          <w:p w:rsidR="008150DB" w:rsidRPr="00E76769" w:rsidRDefault="008150DB" w:rsidP="00F2105E">
            <w:pPr>
              <w:widowControl w:val="0"/>
              <w:jc w:val="center"/>
              <w:rPr>
                <w:snapToGrid w:val="0"/>
                <w:sz w:val="20"/>
                <w:szCs w:val="20"/>
              </w:rPr>
            </w:pPr>
          </w:p>
        </w:tc>
        <w:tc>
          <w:tcPr>
            <w:tcW w:w="685" w:type="pct"/>
            <w:tcBorders>
              <w:top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tcBorders>
            <w:vAlign w:val="center"/>
          </w:tcPr>
          <w:p w:rsidR="008150DB" w:rsidRPr="00E76769" w:rsidRDefault="008150DB" w:rsidP="00F2105E">
            <w:pPr>
              <w:widowControl w:val="0"/>
              <w:jc w:val="center"/>
              <w:rPr>
                <w:snapToGrid w:val="0"/>
                <w:sz w:val="20"/>
                <w:szCs w:val="20"/>
              </w:rPr>
            </w:pPr>
          </w:p>
        </w:tc>
        <w:tc>
          <w:tcPr>
            <w:tcW w:w="616" w:type="pct"/>
            <w:tcBorders>
              <w:top w:val="single" w:sz="4" w:space="0" w:color="auto"/>
            </w:tcBorders>
            <w:vAlign w:val="center"/>
          </w:tcPr>
          <w:p w:rsidR="008150DB" w:rsidRPr="00E76769" w:rsidRDefault="008150DB" w:rsidP="00F2105E">
            <w:pPr>
              <w:widowControl w:val="0"/>
              <w:jc w:val="center"/>
              <w:rPr>
                <w:snapToGrid w:val="0"/>
                <w:sz w:val="20"/>
                <w:szCs w:val="20"/>
              </w:rPr>
            </w:pPr>
          </w:p>
        </w:tc>
        <w:tc>
          <w:tcPr>
            <w:tcW w:w="617" w:type="pct"/>
            <w:tcBorders>
              <w:top w:val="single" w:sz="4" w:space="0" w:color="auto"/>
            </w:tcBorders>
            <w:vAlign w:val="center"/>
          </w:tcPr>
          <w:p w:rsidR="008150DB" w:rsidRPr="00E76769" w:rsidRDefault="008150DB" w:rsidP="00F2105E">
            <w:pPr>
              <w:widowControl w:val="0"/>
              <w:jc w:val="center"/>
              <w:rPr>
                <w:snapToGrid w:val="0"/>
                <w:sz w:val="20"/>
                <w:szCs w:val="20"/>
              </w:rPr>
            </w:pPr>
          </w:p>
        </w:tc>
      </w:tr>
    </w:tbl>
    <w:p w:rsidR="008150DB" w:rsidRPr="00E76769" w:rsidRDefault="008150DB" w:rsidP="00CE3115">
      <w:pPr>
        <w:rPr>
          <w:vanish/>
          <w:sz w:val="20"/>
          <w:szCs w:val="20"/>
        </w:rPr>
      </w:pPr>
    </w:p>
    <w:tbl>
      <w:tblPr>
        <w:tblW w:w="5000" w:type="pct"/>
        <w:tblCellMar>
          <w:left w:w="30" w:type="dxa"/>
          <w:right w:w="30" w:type="dxa"/>
        </w:tblCellMar>
        <w:tblLook w:val="0000" w:firstRow="0" w:lastRow="0" w:firstColumn="0" w:lastColumn="0" w:noHBand="0" w:noVBand="0"/>
      </w:tblPr>
      <w:tblGrid>
        <w:gridCol w:w="6246"/>
        <w:gridCol w:w="833"/>
        <w:gridCol w:w="623"/>
        <w:gridCol w:w="833"/>
        <w:gridCol w:w="2082"/>
        <w:gridCol w:w="833"/>
        <w:gridCol w:w="1873"/>
        <w:gridCol w:w="1876"/>
      </w:tblGrid>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АДМИНИСТРАЦИЯ</w:t>
            </w:r>
            <w:r w:rsidR="00CE3115" w:rsidRPr="00E76769">
              <w:rPr>
                <w:rFonts w:ascii="TimesET" w:hAnsi="TimesET"/>
                <w:sz w:val="20"/>
              </w:rPr>
              <w:t xml:space="preserve"> </w:t>
            </w:r>
            <w:r w:rsidRPr="00E76769">
              <w:rPr>
                <w:rFonts w:ascii="TimesET" w:hAnsi="TimesET"/>
                <w:sz w:val="20"/>
              </w:rPr>
              <w:t>АКСАРИНСКОГО</w:t>
            </w:r>
            <w:r w:rsidR="00CE3115" w:rsidRPr="00E76769">
              <w:rPr>
                <w:rFonts w:ascii="TimesET" w:hAnsi="TimesET"/>
                <w:sz w:val="20"/>
              </w:rPr>
              <w:t xml:space="preserve"> </w:t>
            </w:r>
            <w:r w:rsidRPr="00E76769">
              <w:rPr>
                <w:rFonts w:ascii="TimesET" w:hAnsi="TimesET"/>
                <w:sz w:val="20"/>
              </w:rPr>
              <w:t>СЕЛЬСКОГО</w:t>
            </w:r>
            <w:r w:rsidR="00CE3115" w:rsidRPr="00E76769">
              <w:rPr>
                <w:rFonts w:ascii="TimesET" w:hAnsi="TimesET"/>
                <w:sz w:val="20"/>
              </w:rPr>
              <w:t xml:space="preserve"> </w:t>
            </w:r>
            <w:r w:rsidRPr="00E76769">
              <w:rPr>
                <w:rFonts w:ascii="TimesET" w:hAnsi="TimesET"/>
                <w:sz w:val="20"/>
              </w:rPr>
              <w:t>ПОСЕЛЕНИЯ</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2</w:t>
            </w:r>
            <w:r w:rsidR="00CE3115" w:rsidRPr="00E76769">
              <w:rPr>
                <w:b/>
                <w:snapToGrid w:val="0"/>
                <w:sz w:val="20"/>
                <w:szCs w:val="20"/>
              </w:rPr>
              <w:t xml:space="preserve"> </w:t>
            </w:r>
            <w:r w:rsidRPr="00E76769">
              <w:rPr>
                <w:b/>
                <w:snapToGrid w:val="0"/>
                <w:sz w:val="20"/>
                <w:szCs w:val="20"/>
              </w:rPr>
              <w:t>713,7</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2</w:t>
            </w:r>
            <w:r w:rsidR="00CE3115" w:rsidRPr="00E76769">
              <w:rPr>
                <w:b/>
                <w:snapToGrid w:val="0"/>
                <w:sz w:val="20"/>
                <w:szCs w:val="20"/>
              </w:rPr>
              <w:t xml:space="preserve"> </w:t>
            </w:r>
            <w:r w:rsidRPr="00E76769">
              <w:rPr>
                <w:b/>
                <w:snapToGrid w:val="0"/>
                <w:sz w:val="20"/>
                <w:szCs w:val="20"/>
              </w:rPr>
              <w:t>925,3</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ОБЩЕГОСУДАРСТВЕННЫЕ</w:t>
            </w:r>
            <w:r w:rsidR="00CE3115" w:rsidRPr="00E76769">
              <w:rPr>
                <w:rFonts w:ascii="TimesET" w:hAnsi="TimesET"/>
                <w:sz w:val="20"/>
              </w:rPr>
              <w:t xml:space="preserve"> </w:t>
            </w:r>
            <w:r w:rsidRPr="00E76769">
              <w:rPr>
                <w:rFonts w:ascii="TimesET" w:hAnsi="TimesET"/>
                <w:sz w:val="20"/>
              </w:rPr>
              <w:t>ВОПРОСЫ</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01</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1</w:t>
            </w:r>
            <w:r w:rsidR="00CE3115" w:rsidRPr="00E76769">
              <w:rPr>
                <w:b/>
                <w:snapToGrid w:val="0"/>
                <w:sz w:val="20"/>
                <w:szCs w:val="20"/>
              </w:rPr>
              <w:t xml:space="preserve"> </w:t>
            </w:r>
            <w:r w:rsidRPr="00E76769">
              <w:rPr>
                <w:b/>
                <w:snapToGrid w:val="0"/>
                <w:sz w:val="20"/>
                <w:szCs w:val="20"/>
              </w:rPr>
              <w:t>096,0</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1</w:t>
            </w:r>
            <w:r w:rsidR="00CE3115" w:rsidRPr="00E76769">
              <w:rPr>
                <w:b/>
                <w:snapToGrid w:val="0"/>
                <w:sz w:val="20"/>
                <w:szCs w:val="20"/>
              </w:rPr>
              <w:t xml:space="preserve"> </w:t>
            </w:r>
            <w:r w:rsidRPr="00E76769">
              <w:rPr>
                <w:b/>
                <w:snapToGrid w:val="0"/>
                <w:sz w:val="20"/>
                <w:szCs w:val="20"/>
              </w:rPr>
              <w:t>096,0</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Функционирование</w:t>
            </w:r>
            <w:r w:rsidR="00CE3115" w:rsidRPr="00E76769">
              <w:rPr>
                <w:b/>
                <w:sz w:val="20"/>
                <w:szCs w:val="20"/>
              </w:rPr>
              <w:t xml:space="preserve"> </w:t>
            </w:r>
            <w:r w:rsidRPr="00E76769">
              <w:rPr>
                <w:b/>
                <w:sz w:val="20"/>
                <w:szCs w:val="20"/>
              </w:rPr>
              <w:t>Правительства</w:t>
            </w:r>
            <w:r w:rsidR="00CE3115" w:rsidRPr="00E76769">
              <w:rPr>
                <w:b/>
                <w:sz w:val="20"/>
                <w:szCs w:val="20"/>
              </w:rPr>
              <w:t xml:space="preserve"> </w:t>
            </w:r>
            <w:r w:rsidRPr="00E76769">
              <w:rPr>
                <w:b/>
                <w:sz w:val="20"/>
                <w:szCs w:val="20"/>
              </w:rPr>
              <w:t>Российской</w:t>
            </w:r>
            <w:r w:rsidR="00CE3115" w:rsidRPr="00E76769">
              <w:rPr>
                <w:b/>
                <w:sz w:val="20"/>
                <w:szCs w:val="20"/>
              </w:rPr>
              <w:t xml:space="preserve"> </w:t>
            </w:r>
            <w:r w:rsidRPr="00E76769">
              <w:rPr>
                <w:b/>
                <w:sz w:val="20"/>
                <w:szCs w:val="20"/>
              </w:rPr>
              <w:t>Федерации,</w:t>
            </w:r>
            <w:r w:rsidR="00CE3115" w:rsidRPr="00E76769">
              <w:rPr>
                <w:b/>
                <w:sz w:val="20"/>
                <w:szCs w:val="20"/>
              </w:rPr>
              <w:t xml:space="preserve"> </w:t>
            </w:r>
            <w:r w:rsidRPr="00E76769">
              <w:rPr>
                <w:b/>
                <w:sz w:val="20"/>
                <w:szCs w:val="20"/>
              </w:rPr>
              <w:t>высших</w:t>
            </w:r>
            <w:r w:rsidR="00CE3115" w:rsidRPr="00E76769">
              <w:rPr>
                <w:b/>
                <w:sz w:val="20"/>
                <w:szCs w:val="20"/>
              </w:rPr>
              <w:t xml:space="preserve"> </w:t>
            </w:r>
            <w:r w:rsidRPr="00E76769">
              <w:rPr>
                <w:b/>
                <w:sz w:val="20"/>
                <w:szCs w:val="20"/>
              </w:rPr>
              <w:t>исполнительных</w:t>
            </w:r>
            <w:r w:rsidR="00CE3115" w:rsidRPr="00E76769">
              <w:rPr>
                <w:b/>
                <w:sz w:val="20"/>
                <w:szCs w:val="20"/>
              </w:rPr>
              <w:t xml:space="preserve"> </w:t>
            </w:r>
            <w:r w:rsidRPr="00E76769">
              <w:rPr>
                <w:b/>
                <w:sz w:val="20"/>
                <w:szCs w:val="20"/>
              </w:rPr>
              <w:t>органов</w:t>
            </w:r>
            <w:r w:rsidR="00CE3115" w:rsidRPr="00E76769">
              <w:rPr>
                <w:b/>
                <w:sz w:val="20"/>
                <w:szCs w:val="20"/>
              </w:rPr>
              <w:t xml:space="preserve"> </w:t>
            </w:r>
            <w:r w:rsidRPr="00E76769">
              <w:rPr>
                <w:b/>
                <w:sz w:val="20"/>
                <w:szCs w:val="20"/>
              </w:rPr>
              <w:t>государственной</w:t>
            </w:r>
            <w:r w:rsidR="00CE3115" w:rsidRPr="00E76769">
              <w:rPr>
                <w:b/>
                <w:sz w:val="20"/>
                <w:szCs w:val="20"/>
              </w:rPr>
              <w:t xml:space="preserve"> </w:t>
            </w:r>
            <w:r w:rsidRPr="00E76769">
              <w:rPr>
                <w:b/>
                <w:sz w:val="20"/>
                <w:szCs w:val="20"/>
              </w:rPr>
              <w:t>власти</w:t>
            </w:r>
            <w:r w:rsidR="00CE3115" w:rsidRPr="00E76769">
              <w:rPr>
                <w:b/>
                <w:sz w:val="20"/>
                <w:szCs w:val="20"/>
              </w:rPr>
              <w:t xml:space="preserve"> </w:t>
            </w:r>
            <w:r w:rsidRPr="00E76769">
              <w:rPr>
                <w:b/>
                <w:sz w:val="20"/>
                <w:szCs w:val="20"/>
              </w:rPr>
              <w:t>субъектов</w:t>
            </w:r>
            <w:r w:rsidR="00CE3115" w:rsidRPr="00E76769">
              <w:rPr>
                <w:b/>
                <w:sz w:val="20"/>
                <w:szCs w:val="20"/>
              </w:rPr>
              <w:t xml:space="preserve"> </w:t>
            </w:r>
            <w:r w:rsidRPr="00E76769">
              <w:rPr>
                <w:b/>
                <w:sz w:val="20"/>
                <w:szCs w:val="20"/>
              </w:rPr>
              <w:t>Российской</w:t>
            </w:r>
            <w:r w:rsidR="00CE3115" w:rsidRPr="00E76769">
              <w:rPr>
                <w:b/>
                <w:sz w:val="20"/>
                <w:szCs w:val="20"/>
              </w:rPr>
              <w:t xml:space="preserve"> </w:t>
            </w:r>
            <w:r w:rsidRPr="00E76769">
              <w:rPr>
                <w:b/>
                <w:sz w:val="20"/>
                <w:szCs w:val="20"/>
              </w:rPr>
              <w:t>Федерации,</w:t>
            </w:r>
            <w:r w:rsidR="00CE3115" w:rsidRPr="00E76769">
              <w:rPr>
                <w:b/>
                <w:sz w:val="20"/>
                <w:szCs w:val="20"/>
              </w:rPr>
              <w:t xml:space="preserve"> </w:t>
            </w:r>
            <w:r w:rsidRPr="00E76769">
              <w:rPr>
                <w:b/>
                <w:sz w:val="20"/>
                <w:szCs w:val="20"/>
              </w:rPr>
              <w:t>местных</w:t>
            </w:r>
            <w:r w:rsidR="00CE3115" w:rsidRPr="00E76769">
              <w:rPr>
                <w:b/>
                <w:sz w:val="20"/>
                <w:szCs w:val="20"/>
              </w:rPr>
              <w:t xml:space="preserve"> </w:t>
            </w:r>
            <w:r w:rsidRPr="00E76769">
              <w:rPr>
                <w:b/>
                <w:sz w:val="20"/>
                <w:szCs w:val="20"/>
              </w:rPr>
              <w:t>администраций</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01</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1</w:t>
            </w:r>
            <w:r w:rsidR="00CE3115" w:rsidRPr="00E76769">
              <w:rPr>
                <w:b/>
                <w:snapToGrid w:val="0"/>
                <w:sz w:val="20"/>
                <w:szCs w:val="20"/>
              </w:rPr>
              <w:t xml:space="preserve"> </w:t>
            </w:r>
            <w:r w:rsidRPr="00E76769">
              <w:rPr>
                <w:b/>
                <w:snapToGrid w:val="0"/>
                <w:sz w:val="20"/>
                <w:szCs w:val="20"/>
              </w:rPr>
              <w:t>088,7</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1</w:t>
            </w:r>
            <w:r w:rsidR="00CE3115" w:rsidRPr="00E76769">
              <w:rPr>
                <w:b/>
                <w:snapToGrid w:val="0"/>
                <w:sz w:val="20"/>
                <w:szCs w:val="20"/>
              </w:rPr>
              <w:t xml:space="preserve"> </w:t>
            </w:r>
            <w:r w:rsidRPr="00E76769">
              <w:rPr>
                <w:b/>
                <w:snapToGrid w:val="0"/>
                <w:sz w:val="20"/>
                <w:szCs w:val="20"/>
              </w:rPr>
              <w:t>088,7</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потенциала</w:t>
            </w:r>
            <w:r w:rsidR="00CE3115" w:rsidRPr="00E76769">
              <w:rPr>
                <w:b/>
                <w:sz w:val="20"/>
                <w:szCs w:val="20"/>
              </w:rPr>
              <w:t xml:space="preserve"> </w:t>
            </w:r>
            <w:r w:rsidRPr="00E76769">
              <w:rPr>
                <w:b/>
                <w:sz w:val="20"/>
                <w:szCs w:val="20"/>
              </w:rPr>
              <w:t>муниципального</w:t>
            </w:r>
            <w:r w:rsidR="00CE3115" w:rsidRPr="00E76769">
              <w:rPr>
                <w:b/>
                <w:sz w:val="20"/>
                <w:szCs w:val="20"/>
              </w:rPr>
              <w:t xml:space="preserve"> </w:t>
            </w:r>
            <w:r w:rsidRPr="00E76769">
              <w:rPr>
                <w:b/>
                <w:sz w:val="20"/>
                <w:szCs w:val="20"/>
              </w:rPr>
              <w:t>управления"</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01</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Ч500000000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1</w:t>
            </w:r>
            <w:r w:rsidR="00CE3115" w:rsidRPr="00E76769">
              <w:rPr>
                <w:b/>
                <w:snapToGrid w:val="0"/>
                <w:sz w:val="20"/>
                <w:szCs w:val="20"/>
              </w:rPr>
              <w:t xml:space="preserve"> </w:t>
            </w:r>
            <w:r w:rsidRPr="00E76769">
              <w:rPr>
                <w:b/>
                <w:snapToGrid w:val="0"/>
                <w:sz w:val="20"/>
                <w:szCs w:val="20"/>
              </w:rPr>
              <w:t>088,7</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1</w:t>
            </w:r>
            <w:r w:rsidR="00CE3115" w:rsidRPr="00E76769">
              <w:rPr>
                <w:b/>
                <w:snapToGrid w:val="0"/>
                <w:sz w:val="20"/>
                <w:szCs w:val="20"/>
              </w:rPr>
              <w:t xml:space="preserve"> </w:t>
            </w:r>
            <w:r w:rsidRPr="00E76769">
              <w:rPr>
                <w:b/>
                <w:snapToGrid w:val="0"/>
                <w:sz w:val="20"/>
                <w:szCs w:val="20"/>
              </w:rPr>
              <w:t>088,7</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z w:val="20"/>
                <w:szCs w:val="20"/>
              </w:rPr>
            </w:pPr>
            <w:r w:rsidRPr="00E76769">
              <w:rPr>
                <w:i/>
                <w:sz w:val="20"/>
                <w:szCs w:val="20"/>
              </w:rPr>
              <w:t>Обеспечение</w:t>
            </w:r>
            <w:r w:rsidR="00CE3115" w:rsidRPr="00E76769">
              <w:rPr>
                <w:i/>
                <w:sz w:val="20"/>
                <w:szCs w:val="20"/>
              </w:rPr>
              <w:t xml:space="preserve"> </w:t>
            </w:r>
            <w:r w:rsidRPr="00E76769">
              <w:rPr>
                <w:i/>
                <w:sz w:val="20"/>
                <w:szCs w:val="20"/>
              </w:rPr>
              <w:t>реализации</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Республики</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потенциала</w:t>
            </w:r>
            <w:r w:rsidR="00CE3115" w:rsidRPr="00E76769">
              <w:rPr>
                <w:i/>
                <w:sz w:val="20"/>
                <w:szCs w:val="20"/>
              </w:rPr>
              <w:t xml:space="preserve"> </w:t>
            </w:r>
            <w:r w:rsidRPr="00E76769">
              <w:rPr>
                <w:i/>
                <w:sz w:val="20"/>
                <w:szCs w:val="20"/>
              </w:rPr>
              <w:t>государственного</w:t>
            </w:r>
            <w:r w:rsidR="00CE3115" w:rsidRPr="00E76769">
              <w:rPr>
                <w:i/>
                <w:sz w:val="20"/>
                <w:szCs w:val="20"/>
              </w:rPr>
              <w:t xml:space="preserve"> </w:t>
            </w:r>
            <w:r w:rsidRPr="00E76769">
              <w:rPr>
                <w:i/>
                <w:sz w:val="20"/>
                <w:szCs w:val="20"/>
              </w:rPr>
              <w:t>управления"</w:t>
            </w:r>
            <w:r w:rsidR="00CE3115" w:rsidRPr="00E76769">
              <w:rPr>
                <w:i/>
                <w:sz w:val="20"/>
                <w:szCs w:val="20"/>
              </w:rPr>
              <w:t xml:space="preserve"> </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r w:rsidRPr="00E76769">
              <w:rPr>
                <w:i/>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r w:rsidRPr="00E76769">
              <w:rPr>
                <w:i/>
                <w:sz w:val="20"/>
                <w:szCs w:val="20"/>
              </w:rPr>
              <w:t>01</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r w:rsidRPr="00E76769">
              <w:rPr>
                <w:i/>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Ч5Э0000000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1</w:t>
            </w:r>
            <w:r w:rsidR="00CE3115" w:rsidRPr="00E76769">
              <w:rPr>
                <w:i/>
                <w:snapToGrid w:val="0"/>
                <w:sz w:val="20"/>
                <w:szCs w:val="20"/>
              </w:rPr>
              <w:t xml:space="preserve"> </w:t>
            </w:r>
            <w:r w:rsidRPr="00E76769">
              <w:rPr>
                <w:i/>
                <w:snapToGrid w:val="0"/>
                <w:sz w:val="20"/>
                <w:szCs w:val="20"/>
              </w:rPr>
              <w:t>088,7</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1</w:t>
            </w:r>
            <w:r w:rsidR="00CE3115" w:rsidRPr="00E76769">
              <w:rPr>
                <w:i/>
                <w:snapToGrid w:val="0"/>
                <w:sz w:val="20"/>
                <w:szCs w:val="20"/>
              </w:rPr>
              <w:t xml:space="preserve"> </w:t>
            </w:r>
            <w:r w:rsidRPr="00E76769">
              <w:rPr>
                <w:i/>
                <w:snapToGrid w:val="0"/>
                <w:sz w:val="20"/>
                <w:szCs w:val="20"/>
              </w:rPr>
              <w:t>088,7</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"Общепрограммные</w:t>
            </w:r>
            <w:r w:rsidR="00CE3115" w:rsidRPr="00E76769">
              <w:rPr>
                <w:sz w:val="20"/>
                <w:szCs w:val="20"/>
              </w:rPr>
              <w:t xml:space="preserve"> </w:t>
            </w:r>
            <w:r w:rsidRPr="00E76769">
              <w:rPr>
                <w:sz w:val="20"/>
                <w:szCs w:val="20"/>
              </w:rPr>
              <w:t>расходы"</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Ч5Э0100000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w:t>
            </w:r>
            <w:r w:rsidR="00CE3115" w:rsidRPr="00E76769">
              <w:rPr>
                <w:snapToGrid w:val="0"/>
                <w:sz w:val="20"/>
                <w:szCs w:val="20"/>
              </w:rPr>
              <w:t xml:space="preserve"> </w:t>
            </w:r>
            <w:r w:rsidRPr="00E76769">
              <w:rPr>
                <w:snapToGrid w:val="0"/>
                <w:sz w:val="20"/>
                <w:szCs w:val="20"/>
              </w:rPr>
              <w:t>088,7</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w:t>
            </w:r>
            <w:r w:rsidR="00CE3115" w:rsidRPr="00E76769">
              <w:rPr>
                <w:snapToGrid w:val="0"/>
                <w:sz w:val="20"/>
                <w:szCs w:val="20"/>
              </w:rPr>
              <w:t xml:space="preserve"> </w:t>
            </w:r>
            <w:r w:rsidRPr="00E76769">
              <w:rPr>
                <w:snapToGrid w:val="0"/>
                <w:sz w:val="20"/>
                <w:szCs w:val="20"/>
              </w:rPr>
              <w:t>088,7</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Обеспечение</w:t>
            </w:r>
            <w:r w:rsidR="00CE3115" w:rsidRPr="00E76769">
              <w:rPr>
                <w:sz w:val="20"/>
                <w:szCs w:val="20"/>
              </w:rPr>
              <w:t xml:space="preserve"> </w:t>
            </w:r>
            <w:r w:rsidRPr="00E76769">
              <w:rPr>
                <w:sz w:val="20"/>
                <w:szCs w:val="20"/>
              </w:rPr>
              <w:t>функций</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органов</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w:t>
            </w:r>
            <w:r w:rsidR="00CE3115" w:rsidRPr="00E76769">
              <w:rPr>
                <w:snapToGrid w:val="0"/>
                <w:sz w:val="20"/>
                <w:szCs w:val="20"/>
              </w:rPr>
              <w:t xml:space="preserve"> </w:t>
            </w:r>
            <w:r w:rsidRPr="00E76769">
              <w:rPr>
                <w:snapToGrid w:val="0"/>
                <w:sz w:val="20"/>
                <w:szCs w:val="20"/>
              </w:rPr>
              <w:t>088,7</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w:t>
            </w:r>
            <w:r w:rsidR="00CE3115" w:rsidRPr="00E76769">
              <w:rPr>
                <w:snapToGrid w:val="0"/>
                <w:sz w:val="20"/>
                <w:szCs w:val="20"/>
              </w:rPr>
              <w:t xml:space="preserve"> </w:t>
            </w:r>
            <w:r w:rsidRPr="00E76769">
              <w:rPr>
                <w:snapToGrid w:val="0"/>
                <w:sz w:val="20"/>
                <w:szCs w:val="20"/>
              </w:rPr>
              <w:t>088,7</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Расходы</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выплаты</w:t>
            </w:r>
            <w:r w:rsidR="00CE3115" w:rsidRPr="00E76769">
              <w:rPr>
                <w:sz w:val="20"/>
                <w:szCs w:val="20"/>
              </w:rPr>
              <w:t xml:space="preserve"> </w:t>
            </w:r>
            <w:r w:rsidRPr="00E76769">
              <w:rPr>
                <w:sz w:val="20"/>
                <w:szCs w:val="20"/>
              </w:rPr>
              <w:t>персоналу</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целях</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выполнения</w:t>
            </w:r>
            <w:r w:rsidR="00CE3115" w:rsidRPr="00E76769">
              <w:rPr>
                <w:sz w:val="20"/>
                <w:szCs w:val="20"/>
              </w:rPr>
              <w:t xml:space="preserve"> </w:t>
            </w:r>
            <w:r w:rsidRPr="00E76769">
              <w:rPr>
                <w:sz w:val="20"/>
                <w:szCs w:val="20"/>
              </w:rPr>
              <w:t>функций</w:t>
            </w:r>
            <w:r w:rsidR="00CE3115" w:rsidRPr="00E76769">
              <w:rPr>
                <w:sz w:val="20"/>
                <w:szCs w:val="20"/>
              </w:rPr>
              <w:t xml:space="preserve"> </w:t>
            </w:r>
            <w:r w:rsidRPr="00E76769">
              <w:rPr>
                <w:sz w:val="20"/>
                <w:szCs w:val="20"/>
              </w:rPr>
              <w:t>государственными</w:t>
            </w:r>
            <w:r w:rsidR="00CE3115" w:rsidRPr="00E76769">
              <w:rPr>
                <w:sz w:val="20"/>
                <w:szCs w:val="20"/>
              </w:rPr>
              <w:t xml:space="preserve"> </w:t>
            </w:r>
            <w:r w:rsidRPr="00E76769">
              <w:rPr>
                <w:sz w:val="20"/>
                <w:szCs w:val="20"/>
              </w:rPr>
              <w:t>(муниципальными)</w:t>
            </w:r>
            <w:r w:rsidR="00CE3115" w:rsidRPr="00E76769">
              <w:rPr>
                <w:sz w:val="20"/>
                <w:szCs w:val="20"/>
              </w:rPr>
              <w:t xml:space="preserve"> </w:t>
            </w:r>
            <w:r w:rsidRPr="00E76769">
              <w:rPr>
                <w:sz w:val="20"/>
                <w:szCs w:val="20"/>
              </w:rPr>
              <w:t>органами,</w:t>
            </w:r>
            <w:r w:rsidR="00CE3115" w:rsidRPr="00E76769">
              <w:rPr>
                <w:sz w:val="20"/>
                <w:szCs w:val="20"/>
              </w:rPr>
              <w:t xml:space="preserve"> </w:t>
            </w:r>
            <w:r w:rsidRPr="00E76769">
              <w:rPr>
                <w:sz w:val="20"/>
                <w:szCs w:val="20"/>
              </w:rPr>
              <w:t>казенными</w:t>
            </w:r>
            <w:r w:rsidR="00CE3115" w:rsidRPr="00E76769">
              <w:rPr>
                <w:sz w:val="20"/>
                <w:szCs w:val="20"/>
              </w:rPr>
              <w:t xml:space="preserve"> </w:t>
            </w:r>
            <w:r w:rsidRPr="00E76769">
              <w:rPr>
                <w:sz w:val="20"/>
                <w:szCs w:val="20"/>
              </w:rPr>
              <w:t>учреждениями,</w:t>
            </w:r>
            <w:r w:rsidR="00CE3115" w:rsidRPr="00E76769">
              <w:rPr>
                <w:sz w:val="20"/>
                <w:szCs w:val="20"/>
              </w:rPr>
              <w:t xml:space="preserve"> </w:t>
            </w:r>
            <w:r w:rsidRPr="00E76769">
              <w:rPr>
                <w:sz w:val="20"/>
                <w:szCs w:val="20"/>
              </w:rPr>
              <w:t>органами</w:t>
            </w:r>
            <w:r w:rsidR="00CE3115" w:rsidRPr="00E76769">
              <w:rPr>
                <w:sz w:val="20"/>
                <w:szCs w:val="20"/>
              </w:rPr>
              <w:t xml:space="preserve"> </w:t>
            </w:r>
            <w:r w:rsidRPr="00E76769">
              <w:rPr>
                <w:sz w:val="20"/>
                <w:szCs w:val="20"/>
              </w:rPr>
              <w:t>управления</w:t>
            </w:r>
            <w:r w:rsidR="00CE3115" w:rsidRPr="00E76769">
              <w:rPr>
                <w:sz w:val="20"/>
                <w:szCs w:val="20"/>
              </w:rPr>
              <w:t xml:space="preserve"> </w:t>
            </w:r>
            <w:r w:rsidRPr="00E76769">
              <w:rPr>
                <w:sz w:val="20"/>
                <w:szCs w:val="20"/>
              </w:rPr>
              <w:t>государственными</w:t>
            </w:r>
            <w:r w:rsidR="00CE3115" w:rsidRPr="00E76769">
              <w:rPr>
                <w:sz w:val="20"/>
                <w:szCs w:val="20"/>
              </w:rPr>
              <w:t xml:space="preserve"> </w:t>
            </w:r>
            <w:r w:rsidRPr="00E76769">
              <w:rPr>
                <w:sz w:val="20"/>
                <w:szCs w:val="20"/>
              </w:rPr>
              <w:t>внебюджетными</w:t>
            </w:r>
            <w:r w:rsidR="00CE3115" w:rsidRPr="00E76769">
              <w:rPr>
                <w:sz w:val="20"/>
                <w:szCs w:val="20"/>
              </w:rPr>
              <w:t xml:space="preserve"> </w:t>
            </w:r>
            <w:r w:rsidRPr="00E76769">
              <w:rPr>
                <w:sz w:val="20"/>
                <w:szCs w:val="20"/>
              </w:rPr>
              <w:t>фондами</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100</w:t>
            </w: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973,6</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973,6</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Расходы</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выплаты</w:t>
            </w:r>
            <w:r w:rsidR="00CE3115" w:rsidRPr="00E76769">
              <w:rPr>
                <w:sz w:val="20"/>
                <w:szCs w:val="20"/>
              </w:rPr>
              <w:t xml:space="preserve"> </w:t>
            </w:r>
            <w:r w:rsidRPr="00E76769">
              <w:rPr>
                <w:sz w:val="20"/>
                <w:szCs w:val="20"/>
              </w:rPr>
              <w:t>персоналу</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органов</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120</w:t>
            </w: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973,6</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973,6</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200</w:t>
            </w: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112,8</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112,8</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112,8</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112,8</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Иные</w:t>
            </w:r>
            <w:r w:rsidR="00CE3115" w:rsidRPr="00E76769">
              <w:rPr>
                <w:sz w:val="20"/>
                <w:szCs w:val="20"/>
              </w:rPr>
              <w:t xml:space="preserve"> </w:t>
            </w:r>
            <w:r w:rsidRPr="00E76769">
              <w:rPr>
                <w:sz w:val="20"/>
                <w:szCs w:val="20"/>
              </w:rPr>
              <w:t>бюджетные</w:t>
            </w:r>
            <w:r w:rsidR="00CE3115" w:rsidRPr="00E76769">
              <w:rPr>
                <w:sz w:val="20"/>
                <w:szCs w:val="20"/>
              </w:rPr>
              <w:t xml:space="preserve"> </w:t>
            </w:r>
            <w:r w:rsidRPr="00E76769">
              <w:rPr>
                <w:sz w:val="20"/>
                <w:szCs w:val="20"/>
              </w:rPr>
              <w:t>ассигнования</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800</w:t>
            </w: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2,3</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2,3</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Уплата</w:t>
            </w:r>
            <w:r w:rsidR="00CE3115" w:rsidRPr="00E76769">
              <w:rPr>
                <w:sz w:val="20"/>
                <w:szCs w:val="20"/>
              </w:rPr>
              <w:t xml:space="preserve"> </w:t>
            </w:r>
            <w:r w:rsidRPr="00E76769">
              <w:rPr>
                <w:sz w:val="20"/>
                <w:szCs w:val="20"/>
              </w:rPr>
              <w:t>налогов,</w:t>
            </w:r>
            <w:r w:rsidR="00CE3115" w:rsidRPr="00E76769">
              <w:rPr>
                <w:sz w:val="20"/>
                <w:szCs w:val="20"/>
              </w:rPr>
              <w:t xml:space="preserve"> </w:t>
            </w:r>
            <w:r w:rsidRPr="00E76769">
              <w:rPr>
                <w:sz w:val="20"/>
                <w:szCs w:val="20"/>
              </w:rPr>
              <w:t>сборов</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иных</w:t>
            </w:r>
            <w:r w:rsidR="00CE3115" w:rsidRPr="00E76769">
              <w:rPr>
                <w:sz w:val="20"/>
                <w:szCs w:val="20"/>
              </w:rPr>
              <w:t xml:space="preserve"> </w:t>
            </w:r>
            <w:r w:rsidRPr="00E76769">
              <w:rPr>
                <w:sz w:val="20"/>
                <w:szCs w:val="20"/>
              </w:rPr>
              <w:t>платежей</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850</w:t>
            </w: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2,3</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2,3</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Резервные</w:t>
            </w:r>
            <w:r w:rsidR="00CE3115" w:rsidRPr="00E76769">
              <w:rPr>
                <w:b/>
                <w:sz w:val="20"/>
                <w:szCs w:val="20"/>
              </w:rPr>
              <w:t xml:space="preserve"> </w:t>
            </w:r>
            <w:r w:rsidRPr="00E76769">
              <w:rPr>
                <w:b/>
                <w:sz w:val="20"/>
                <w:szCs w:val="20"/>
              </w:rPr>
              <w:t>фонды</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01</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11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5,0</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5,0</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"Управление</w:t>
            </w:r>
            <w:r w:rsidR="00CE3115" w:rsidRPr="00E76769">
              <w:rPr>
                <w:b/>
                <w:sz w:val="20"/>
                <w:szCs w:val="20"/>
              </w:rPr>
              <w:t xml:space="preserve"> </w:t>
            </w:r>
            <w:r w:rsidRPr="00E76769">
              <w:rPr>
                <w:b/>
                <w:sz w:val="20"/>
                <w:szCs w:val="20"/>
              </w:rPr>
              <w:t>общественными</w:t>
            </w:r>
            <w:r w:rsidR="00CE3115" w:rsidRPr="00E76769">
              <w:rPr>
                <w:b/>
                <w:sz w:val="20"/>
                <w:szCs w:val="20"/>
              </w:rPr>
              <w:t xml:space="preserve"> </w:t>
            </w:r>
            <w:r w:rsidRPr="00E76769">
              <w:rPr>
                <w:b/>
                <w:sz w:val="20"/>
                <w:szCs w:val="20"/>
              </w:rPr>
              <w:t>финансами</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муниципальным</w:t>
            </w:r>
            <w:r w:rsidR="00CE3115" w:rsidRPr="00E76769">
              <w:rPr>
                <w:b/>
                <w:sz w:val="20"/>
                <w:szCs w:val="20"/>
              </w:rPr>
              <w:t xml:space="preserve"> </w:t>
            </w:r>
            <w:r w:rsidRPr="00E76769">
              <w:rPr>
                <w:b/>
                <w:sz w:val="20"/>
                <w:szCs w:val="20"/>
              </w:rPr>
              <w:t>долгом"</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01</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11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Ч400000000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5,0</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5,0</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Подпрограмма</w:t>
            </w:r>
            <w:r w:rsidR="00CE3115" w:rsidRPr="00E76769">
              <w:rPr>
                <w:i/>
                <w:sz w:val="20"/>
                <w:szCs w:val="20"/>
              </w:rPr>
              <w:t xml:space="preserve"> </w:t>
            </w:r>
            <w:r w:rsidRPr="00E76769">
              <w:rPr>
                <w:i/>
                <w:sz w:val="20"/>
                <w:szCs w:val="20"/>
              </w:rPr>
              <w:t>"Совершенствование</w:t>
            </w:r>
            <w:r w:rsidR="00CE3115" w:rsidRPr="00E76769">
              <w:rPr>
                <w:i/>
                <w:sz w:val="20"/>
                <w:szCs w:val="20"/>
              </w:rPr>
              <w:t xml:space="preserve"> </w:t>
            </w:r>
            <w:r w:rsidRPr="00E76769">
              <w:rPr>
                <w:i/>
                <w:sz w:val="20"/>
                <w:szCs w:val="20"/>
              </w:rPr>
              <w:t>бюджетной</w:t>
            </w:r>
            <w:r w:rsidR="00CE3115" w:rsidRPr="00E76769">
              <w:rPr>
                <w:i/>
                <w:sz w:val="20"/>
                <w:szCs w:val="20"/>
              </w:rPr>
              <w:t xml:space="preserve"> </w:t>
            </w:r>
            <w:r w:rsidRPr="00E76769">
              <w:rPr>
                <w:i/>
                <w:sz w:val="20"/>
                <w:szCs w:val="20"/>
              </w:rPr>
              <w:t>политики</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обеспечение</w:t>
            </w:r>
            <w:r w:rsidR="00CE3115" w:rsidRPr="00E76769">
              <w:rPr>
                <w:i/>
                <w:sz w:val="20"/>
                <w:szCs w:val="20"/>
              </w:rPr>
              <w:t xml:space="preserve"> </w:t>
            </w:r>
            <w:r w:rsidRPr="00E76769">
              <w:rPr>
                <w:i/>
                <w:sz w:val="20"/>
                <w:szCs w:val="20"/>
              </w:rPr>
              <w:t>сбалансированности</w:t>
            </w:r>
            <w:r w:rsidR="00CE3115" w:rsidRPr="00E76769">
              <w:rPr>
                <w:i/>
                <w:sz w:val="20"/>
                <w:szCs w:val="20"/>
              </w:rPr>
              <w:t xml:space="preserve"> </w:t>
            </w:r>
            <w:r w:rsidRPr="00E76769">
              <w:rPr>
                <w:i/>
                <w:sz w:val="20"/>
                <w:szCs w:val="20"/>
              </w:rPr>
              <w:t>бюджета"</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"Управление</w:t>
            </w:r>
            <w:r w:rsidR="00CE3115" w:rsidRPr="00E76769">
              <w:rPr>
                <w:i/>
                <w:sz w:val="20"/>
                <w:szCs w:val="20"/>
              </w:rPr>
              <w:t xml:space="preserve"> </w:t>
            </w:r>
            <w:r w:rsidRPr="00E76769">
              <w:rPr>
                <w:i/>
                <w:sz w:val="20"/>
                <w:szCs w:val="20"/>
              </w:rPr>
              <w:t>общественными</w:t>
            </w:r>
            <w:r w:rsidR="00CE3115" w:rsidRPr="00E76769">
              <w:rPr>
                <w:i/>
                <w:sz w:val="20"/>
                <w:szCs w:val="20"/>
              </w:rPr>
              <w:t xml:space="preserve"> </w:t>
            </w:r>
            <w:r w:rsidRPr="00E76769">
              <w:rPr>
                <w:i/>
                <w:sz w:val="20"/>
                <w:szCs w:val="20"/>
              </w:rPr>
              <w:t>финансами</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муниципальным</w:t>
            </w:r>
            <w:r w:rsidR="00CE3115" w:rsidRPr="00E76769">
              <w:rPr>
                <w:i/>
                <w:sz w:val="20"/>
                <w:szCs w:val="20"/>
              </w:rPr>
              <w:t xml:space="preserve"> </w:t>
            </w:r>
            <w:r w:rsidRPr="00E76769">
              <w:rPr>
                <w:i/>
                <w:sz w:val="20"/>
                <w:szCs w:val="20"/>
              </w:rPr>
              <w:t>долгом"</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r w:rsidRPr="00E76769">
              <w:rPr>
                <w:i/>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r w:rsidRPr="00E76769">
              <w:rPr>
                <w:i/>
                <w:sz w:val="20"/>
                <w:szCs w:val="20"/>
              </w:rPr>
              <w:t>01</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r w:rsidRPr="00E76769">
              <w:rPr>
                <w:i/>
                <w:sz w:val="20"/>
                <w:szCs w:val="20"/>
              </w:rPr>
              <w:t>11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Ч410000000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5,0</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5,0</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"Развитие</w:t>
            </w:r>
            <w:r w:rsidR="00CE3115" w:rsidRPr="00E76769">
              <w:rPr>
                <w:sz w:val="20"/>
                <w:szCs w:val="20"/>
              </w:rPr>
              <w:t xml:space="preserve"> </w:t>
            </w:r>
            <w:r w:rsidRPr="00E76769">
              <w:rPr>
                <w:sz w:val="20"/>
                <w:szCs w:val="20"/>
              </w:rPr>
              <w:t>бюджетного</w:t>
            </w:r>
            <w:r w:rsidR="00CE3115" w:rsidRPr="00E76769">
              <w:rPr>
                <w:sz w:val="20"/>
                <w:szCs w:val="20"/>
              </w:rPr>
              <w:t xml:space="preserve"> </w:t>
            </w:r>
            <w:r w:rsidRPr="00E76769">
              <w:rPr>
                <w:sz w:val="20"/>
                <w:szCs w:val="20"/>
              </w:rPr>
              <w:t>планирования,</w:t>
            </w:r>
            <w:r w:rsidR="00CE3115" w:rsidRPr="00E76769">
              <w:rPr>
                <w:sz w:val="20"/>
                <w:szCs w:val="20"/>
              </w:rPr>
              <w:t xml:space="preserve"> </w:t>
            </w:r>
            <w:r w:rsidRPr="00E76769">
              <w:rPr>
                <w:sz w:val="20"/>
                <w:szCs w:val="20"/>
              </w:rPr>
              <w:t>формирование</w:t>
            </w:r>
            <w:r w:rsidR="00CE3115" w:rsidRPr="00E76769">
              <w:rPr>
                <w:sz w:val="20"/>
                <w:szCs w:val="20"/>
              </w:rPr>
              <w:t xml:space="preserve"> </w:t>
            </w:r>
            <w:r w:rsidRPr="00E76769">
              <w:rPr>
                <w:sz w:val="20"/>
                <w:szCs w:val="20"/>
              </w:rPr>
              <w:t>республиканского</w:t>
            </w:r>
            <w:r w:rsidR="00CE3115" w:rsidRPr="00E76769">
              <w:rPr>
                <w:sz w:val="20"/>
                <w:szCs w:val="20"/>
              </w:rPr>
              <w:t xml:space="preserve"> </w:t>
            </w:r>
            <w:r w:rsidRPr="00E76769">
              <w:rPr>
                <w:sz w:val="20"/>
                <w:szCs w:val="20"/>
              </w:rPr>
              <w:t>бюджета</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очередной</w:t>
            </w:r>
            <w:r w:rsidR="00CE3115" w:rsidRPr="00E76769">
              <w:rPr>
                <w:sz w:val="20"/>
                <w:szCs w:val="20"/>
              </w:rPr>
              <w:t xml:space="preserve"> </w:t>
            </w:r>
            <w:r w:rsidRPr="00E76769">
              <w:rPr>
                <w:sz w:val="20"/>
                <w:szCs w:val="20"/>
              </w:rPr>
              <w:t>финансовый</w:t>
            </w:r>
            <w:r w:rsidR="00CE3115" w:rsidRPr="00E76769">
              <w:rPr>
                <w:sz w:val="20"/>
                <w:szCs w:val="20"/>
              </w:rPr>
              <w:t xml:space="preserve"> </w:t>
            </w:r>
            <w:r w:rsidRPr="00E76769">
              <w:rPr>
                <w:sz w:val="20"/>
                <w:szCs w:val="20"/>
              </w:rPr>
              <w:t>год</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плановый</w:t>
            </w:r>
            <w:r w:rsidR="00CE3115" w:rsidRPr="00E76769">
              <w:rPr>
                <w:sz w:val="20"/>
                <w:szCs w:val="20"/>
              </w:rPr>
              <w:t xml:space="preserve"> </w:t>
            </w:r>
            <w:r w:rsidRPr="00E76769">
              <w:rPr>
                <w:sz w:val="20"/>
                <w:szCs w:val="20"/>
              </w:rPr>
              <w:t>период"</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11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Ч410100000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Резервный</w:t>
            </w:r>
            <w:r w:rsidR="00CE3115" w:rsidRPr="00E76769">
              <w:rPr>
                <w:sz w:val="20"/>
                <w:szCs w:val="20"/>
              </w:rPr>
              <w:t xml:space="preserve"> </w:t>
            </w:r>
            <w:r w:rsidRPr="00E76769">
              <w:rPr>
                <w:sz w:val="20"/>
                <w:szCs w:val="20"/>
              </w:rPr>
              <w:t>фонд</w:t>
            </w:r>
            <w:r w:rsidR="00CE3115" w:rsidRPr="00E76769">
              <w:rPr>
                <w:sz w:val="20"/>
                <w:szCs w:val="20"/>
              </w:rPr>
              <w:t xml:space="preserve"> </w:t>
            </w:r>
            <w:r w:rsidRPr="00E76769">
              <w:rPr>
                <w:sz w:val="20"/>
                <w:szCs w:val="20"/>
              </w:rPr>
              <w:t>администрации</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образования</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11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Ч410173430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lastRenderedPageBreak/>
              <w:t>Иные</w:t>
            </w:r>
            <w:r w:rsidR="00CE3115" w:rsidRPr="00E76769">
              <w:rPr>
                <w:sz w:val="20"/>
                <w:szCs w:val="20"/>
              </w:rPr>
              <w:t xml:space="preserve"> </w:t>
            </w:r>
            <w:r w:rsidRPr="00E76769">
              <w:rPr>
                <w:sz w:val="20"/>
                <w:szCs w:val="20"/>
              </w:rPr>
              <w:t>бюджетные</w:t>
            </w:r>
            <w:r w:rsidR="00CE3115" w:rsidRPr="00E76769">
              <w:rPr>
                <w:sz w:val="20"/>
                <w:szCs w:val="20"/>
              </w:rPr>
              <w:t xml:space="preserve"> </w:t>
            </w:r>
            <w:r w:rsidRPr="00E76769">
              <w:rPr>
                <w:sz w:val="20"/>
                <w:szCs w:val="20"/>
              </w:rPr>
              <w:t>ассигнования</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11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Ч410173430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800</w:t>
            </w: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Резервные</w:t>
            </w:r>
            <w:r w:rsidR="00CE3115" w:rsidRPr="00E76769">
              <w:rPr>
                <w:sz w:val="20"/>
                <w:szCs w:val="20"/>
              </w:rPr>
              <w:t xml:space="preserve"> </w:t>
            </w:r>
            <w:r w:rsidRPr="00E76769">
              <w:rPr>
                <w:sz w:val="20"/>
                <w:szCs w:val="20"/>
              </w:rPr>
              <w:t>средства</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11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Ч410173430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870</w:t>
            </w: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b/>
                <w:sz w:val="20"/>
                <w:szCs w:val="20"/>
              </w:rPr>
            </w:pPr>
            <w:r w:rsidRPr="00E76769">
              <w:rPr>
                <w:b/>
                <w:sz w:val="20"/>
                <w:szCs w:val="20"/>
              </w:rPr>
              <w:t>Другие</w:t>
            </w:r>
            <w:r w:rsidR="00CE3115" w:rsidRPr="00E76769">
              <w:rPr>
                <w:b/>
                <w:sz w:val="20"/>
                <w:szCs w:val="20"/>
              </w:rPr>
              <w:t xml:space="preserve"> </w:t>
            </w:r>
            <w:r w:rsidRPr="00E76769">
              <w:rPr>
                <w:b/>
                <w:sz w:val="20"/>
                <w:szCs w:val="20"/>
              </w:rPr>
              <w:t>общегосударственные</w:t>
            </w:r>
            <w:r w:rsidR="00CE3115" w:rsidRPr="00E76769">
              <w:rPr>
                <w:b/>
                <w:sz w:val="20"/>
                <w:szCs w:val="20"/>
              </w:rPr>
              <w:t xml:space="preserve"> </w:t>
            </w:r>
            <w:r w:rsidRPr="00E76769">
              <w:rPr>
                <w:b/>
                <w:sz w:val="20"/>
                <w:szCs w:val="20"/>
              </w:rPr>
              <w:t>вопросы</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01</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13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2,3</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2,3</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i/>
                <w:sz w:val="20"/>
                <w:szCs w:val="20"/>
              </w:rPr>
            </w:pPr>
            <w:r w:rsidRPr="00E76769">
              <w:rPr>
                <w:b/>
                <w:i/>
                <w:sz w:val="20"/>
                <w:szCs w:val="20"/>
              </w:rPr>
              <w:t>Муниципальная</w:t>
            </w:r>
            <w:r w:rsidR="00CE3115" w:rsidRPr="00E76769">
              <w:rPr>
                <w:b/>
                <w:i/>
                <w:sz w:val="20"/>
                <w:szCs w:val="20"/>
              </w:rPr>
              <w:t xml:space="preserve"> </w:t>
            </w:r>
            <w:r w:rsidRPr="00E76769">
              <w:rPr>
                <w:b/>
                <w:i/>
                <w:sz w:val="20"/>
                <w:szCs w:val="20"/>
              </w:rPr>
              <w:t>программа</w:t>
            </w:r>
            <w:r w:rsidR="00CE3115" w:rsidRPr="00E76769">
              <w:rPr>
                <w:b/>
                <w:i/>
                <w:sz w:val="20"/>
                <w:szCs w:val="20"/>
              </w:rPr>
              <w:t xml:space="preserve"> </w:t>
            </w:r>
            <w:r w:rsidRPr="00E76769">
              <w:rPr>
                <w:b/>
                <w:i/>
                <w:sz w:val="20"/>
                <w:szCs w:val="20"/>
              </w:rPr>
              <w:t>"Развитие</w:t>
            </w:r>
            <w:r w:rsidR="00CE3115" w:rsidRPr="00E76769">
              <w:rPr>
                <w:b/>
                <w:i/>
                <w:sz w:val="20"/>
                <w:szCs w:val="20"/>
              </w:rPr>
              <w:t xml:space="preserve"> </w:t>
            </w:r>
            <w:r w:rsidRPr="00E76769">
              <w:rPr>
                <w:b/>
                <w:i/>
                <w:sz w:val="20"/>
                <w:szCs w:val="20"/>
              </w:rPr>
              <w:t>потенциала</w:t>
            </w:r>
            <w:r w:rsidR="00CE3115" w:rsidRPr="00E76769">
              <w:rPr>
                <w:b/>
                <w:i/>
                <w:sz w:val="20"/>
                <w:szCs w:val="20"/>
              </w:rPr>
              <w:t xml:space="preserve"> </w:t>
            </w:r>
            <w:r w:rsidRPr="00E76769">
              <w:rPr>
                <w:b/>
                <w:i/>
                <w:sz w:val="20"/>
                <w:szCs w:val="20"/>
              </w:rPr>
              <w:t>муниципального</w:t>
            </w:r>
            <w:r w:rsidR="00CE3115" w:rsidRPr="00E76769">
              <w:rPr>
                <w:b/>
                <w:i/>
                <w:sz w:val="20"/>
                <w:szCs w:val="20"/>
              </w:rPr>
              <w:t xml:space="preserve"> </w:t>
            </w:r>
            <w:r w:rsidRPr="00E76769">
              <w:rPr>
                <w:b/>
                <w:i/>
                <w:sz w:val="20"/>
                <w:szCs w:val="20"/>
              </w:rPr>
              <w:t>управления"</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i/>
                <w:sz w:val="20"/>
                <w:szCs w:val="20"/>
              </w:rPr>
            </w:pPr>
            <w:r w:rsidRPr="00E76769">
              <w:rPr>
                <w:b/>
                <w:i/>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i/>
                <w:sz w:val="20"/>
                <w:szCs w:val="20"/>
              </w:rPr>
            </w:pPr>
            <w:r w:rsidRPr="00E76769">
              <w:rPr>
                <w:b/>
                <w:i/>
                <w:sz w:val="20"/>
                <w:szCs w:val="20"/>
              </w:rPr>
              <w:t>01</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i/>
                <w:sz w:val="20"/>
                <w:szCs w:val="20"/>
              </w:rPr>
            </w:pPr>
            <w:r w:rsidRPr="00E76769">
              <w:rPr>
                <w:b/>
                <w:i/>
                <w:sz w:val="20"/>
                <w:szCs w:val="20"/>
              </w:rPr>
              <w:t>13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i/>
                <w:snapToGrid w:val="0"/>
                <w:sz w:val="20"/>
                <w:szCs w:val="20"/>
              </w:rPr>
            </w:pPr>
            <w:r w:rsidRPr="00E76769">
              <w:rPr>
                <w:b/>
                <w:i/>
                <w:snapToGrid w:val="0"/>
                <w:sz w:val="20"/>
                <w:szCs w:val="20"/>
              </w:rPr>
              <w:t>Ч500000000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i/>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i/>
                <w:snapToGrid w:val="0"/>
                <w:sz w:val="20"/>
                <w:szCs w:val="20"/>
              </w:rPr>
            </w:pPr>
            <w:r w:rsidRPr="00E76769">
              <w:rPr>
                <w:b/>
                <w:i/>
                <w:snapToGrid w:val="0"/>
                <w:sz w:val="20"/>
                <w:szCs w:val="20"/>
              </w:rPr>
              <w:t>2,3</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i/>
                <w:snapToGrid w:val="0"/>
                <w:sz w:val="20"/>
                <w:szCs w:val="20"/>
              </w:rPr>
            </w:pPr>
            <w:r w:rsidRPr="00E76769">
              <w:rPr>
                <w:b/>
                <w:i/>
                <w:snapToGrid w:val="0"/>
                <w:sz w:val="20"/>
                <w:szCs w:val="20"/>
              </w:rPr>
              <w:t>2,3</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i/>
                <w:sz w:val="20"/>
                <w:szCs w:val="20"/>
              </w:rPr>
            </w:pPr>
            <w:r w:rsidRPr="00E76769">
              <w:rPr>
                <w:i/>
                <w:sz w:val="20"/>
                <w:szCs w:val="20"/>
              </w:rPr>
              <w:t>Обеспечение</w:t>
            </w:r>
            <w:r w:rsidR="00CE3115" w:rsidRPr="00E76769">
              <w:rPr>
                <w:i/>
                <w:sz w:val="20"/>
                <w:szCs w:val="20"/>
              </w:rPr>
              <w:t xml:space="preserve"> </w:t>
            </w:r>
            <w:r w:rsidRPr="00E76769">
              <w:rPr>
                <w:i/>
                <w:sz w:val="20"/>
                <w:szCs w:val="20"/>
              </w:rPr>
              <w:t>реализации</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Республики</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потенциала</w:t>
            </w:r>
            <w:r w:rsidR="00CE3115" w:rsidRPr="00E76769">
              <w:rPr>
                <w:i/>
                <w:sz w:val="20"/>
                <w:szCs w:val="20"/>
              </w:rPr>
              <w:t xml:space="preserve"> </w:t>
            </w:r>
            <w:r w:rsidRPr="00E76769">
              <w:rPr>
                <w:i/>
                <w:sz w:val="20"/>
                <w:szCs w:val="20"/>
              </w:rPr>
              <w:t>муниципального</w:t>
            </w:r>
            <w:r w:rsidR="00CE3115" w:rsidRPr="00E76769">
              <w:rPr>
                <w:i/>
                <w:sz w:val="20"/>
                <w:szCs w:val="20"/>
              </w:rPr>
              <w:t xml:space="preserve"> </w:t>
            </w:r>
            <w:r w:rsidRPr="00E76769">
              <w:rPr>
                <w:i/>
                <w:sz w:val="20"/>
                <w:szCs w:val="20"/>
              </w:rPr>
              <w:t>управления"</w:t>
            </w:r>
            <w:r w:rsidR="00CE3115" w:rsidRPr="00E76769">
              <w:rPr>
                <w:i/>
                <w:sz w:val="20"/>
                <w:szCs w:val="20"/>
              </w:rPr>
              <w:t xml:space="preserve"> </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r w:rsidRPr="00E76769">
              <w:rPr>
                <w:i/>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r w:rsidRPr="00E76769">
              <w:rPr>
                <w:i/>
                <w:sz w:val="20"/>
                <w:szCs w:val="20"/>
              </w:rPr>
              <w:t>01</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z w:val="20"/>
                <w:szCs w:val="20"/>
              </w:rPr>
            </w:pPr>
            <w:r w:rsidRPr="00E76769">
              <w:rPr>
                <w:i/>
                <w:sz w:val="20"/>
                <w:szCs w:val="20"/>
              </w:rPr>
              <w:t>13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Ч5Э0000000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2,3</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2,3</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"Общепрограммные</w:t>
            </w:r>
            <w:r w:rsidR="00CE3115" w:rsidRPr="00E76769">
              <w:rPr>
                <w:sz w:val="20"/>
                <w:szCs w:val="20"/>
              </w:rPr>
              <w:t xml:space="preserve"> </w:t>
            </w:r>
            <w:r w:rsidRPr="00E76769">
              <w:rPr>
                <w:sz w:val="20"/>
                <w:szCs w:val="20"/>
              </w:rPr>
              <w:t>расходы"</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13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Ч5Э0100000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Выполнение</w:t>
            </w:r>
            <w:r w:rsidR="00CE3115" w:rsidRPr="00E76769">
              <w:rPr>
                <w:sz w:val="20"/>
                <w:szCs w:val="20"/>
              </w:rPr>
              <w:t xml:space="preserve"> </w:t>
            </w:r>
            <w:r w:rsidRPr="00E76769">
              <w:rPr>
                <w:sz w:val="20"/>
                <w:szCs w:val="20"/>
              </w:rPr>
              <w:t>других</w:t>
            </w:r>
            <w:r w:rsidR="00CE3115" w:rsidRPr="00E76769">
              <w:rPr>
                <w:sz w:val="20"/>
                <w:szCs w:val="20"/>
              </w:rPr>
              <w:t xml:space="preserve"> </w:t>
            </w:r>
            <w:r w:rsidRPr="00E76769">
              <w:rPr>
                <w:sz w:val="20"/>
                <w:szCs w:val="20"/>
              </w:rPr>
              <w:t>обязательств</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образования</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13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napToGrid w:val="0"/>
                <w:sz w:val="20"/>
                <w:szCs w:val="20"/>
              </w:rPr>
              <w:t>Ч5Э0173770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Иные</w:t>
            </w:r>
            <w:r w:rsidR="00CE3115" w:rsidRPr="00E76769">
              <w:rPr>
                <w:sz w:val="20"/>
                <w:szCs w:val="20"/>
              </w:rPr>
              <w:t xml:space="preserve"> </w:t>
            </w:r>
            <w:r w:rsidRPr="00E76769">
              <w:rPr>
                <w:sz w:val="20"/>
                <w:szCs w:val="20"/>
              </w:rPr>
              <w:t>бюджетные</w:t>
            </w:r>
            <w:r w:rsidR="00CE3115" w:rsidRPr="00E76769">
              <w:rPr>
                <w:sz w:val="20"/>
                <w:szCs w:val="20"/>
              </w:rPr>
              <w:t xml:space="preserve"> </w:t>
            </w:r>
            <w:r w:rsidRPr="00E76769">
              <w:rPr>
                <w:sz w:val="20"/>
                <w:szCs w:val="20"/>
              </w:rPr>
              <w:t>ассигнования</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13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napToGrid w:val="0"/>
                <w:sz w:val="20"/>
                <w:szCs w:val="20"/>
              </w:rPr>
              <w:t>Ч5Э0173770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800</w:t>
            </w: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Уплата</w:t>
            </w:r>
            <w:r w:rsidR="00CE3115" w:rsidRPr="00E76769">
              <w:rPr>
                <w:sz w:val="20"/>
                <w:szCs w:val="20"/>
              </w:rPr>
              <w:t xml:space="preserve"> </w:t>
            </w:r>
            <w:r w:rsidRPr="00E76769">
              <w:rPr>
                <w:sz w:val="20"/>
                <w:szCs w:val="20"/>
              </w:rPr>
              <w:t>налогов,</w:t>
            </w:r>
            <w:r w:rsidR="00CE3115" w:rsidRPr="00E76769">
              <w:rPr>
                <w:sz w:val="20"/>
                <w:szCs w:val="20"/>
              </w:rPr>
              <w:t xml:space="preserve"> </w:t>
            </w:r>
            <w:r w:rsidRPr="00E76769">
              <w:rPr>
                <w:sz w:val="20"/>
                <w:szCs w:val="20"/>
              </w:rPr>
              <w:t>сборов</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иных</w:t>
            </w:r>
            <w:r w:rsidR="00CE3115" w:rsidRPr="00E76769">
              <w:rPr>
                <w:sz w:val="20"/>
                <w:szCs w:val="20"/>
              </w:rPr>
              <w:t xml:space="preserve"> </w:t>
            </w:r>
            <w:r w:rsidRPr="00E76769">
              <w:rPr>
                <w:sz w:val="20"/>
                <w:szCs w:val="20"/>
              </w:rPr>
              <w:t>платежей</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01</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13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napToGrid w:val="0"/>
                <w:sz w:val="20"/>
                <w:szCs w:val="20"/>
              </w:rPr>
              <w:t>Ч5Э0173770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850</w:t>
            </w: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2,3</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НАЦИОНАЛЬНАЯ</w:t>
            </w:r>
            <w:r w:rsidR="00CE3115" w:rsidRPr="00E76769">
              <w:rPr>
                <w:rFonts w:ascii="TimesET" w:hAnsi="TimesET"/>
                <w:sz w:val="20"/>
              </w:rPr>
              <w:t xml:space="preserve"> </w:t>
            </w:r>
            <w:r w:rsidRPr="00E76769">
              <w:rPr>
                <w:rFonts w:ascii="TimesET" w:hAnsi="TimesET"/>
                <w:sz w:val="20"/>
              </w:rPr>
              <w:t>ОБОРОНА</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02</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90,3</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90,3</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bCs/>
                <w:sz w:val="20"/>
                <w:szCs w:val="20"/>
              </w:rPr>
            </w:pPr>
            <w:r w:rsidRPr="00E76769">
              <w:rPr>
                <w:b/>
                <w:bCs/>
                <w:sz w:val="20"/>
                <w:szCs w:val="20"/>
              </w:rPr>
              <w:t>Мобилизационная</w:t>
            </w:r>
            <w:r w:rsidR="00CE3115" w:rsidRPr="00E76769">
              <w:rPr>
                <w:b/>
                <w:bCs/>
                <w:sz w:val="20"/>
                <w:szCs w:val="20"/>
              </w:rPr>
              <w:t xml:space="preserve"> </w:t>
            </w:r>
            <w:r w:rsidRPr="00E76769">
              <w:rPr>
                <w:b/>
                <w:bCs/>
                <w:sz w:val="20"/>
                <w:szCs w:val="20"/>
              </w:rPr>
              <w:t>и</w:t>
            </w:r>
            <w:r w:rsidR="00CE3115" w:rsidRPr="00E76769">
              <w:rPr>
                <w:b/>
                <w:bCs/>
                <w:sz w:val="20"/>
                <w:szCs w:val="20"/>
              </w:rPr>
              <w:t xml:space="preserve"> </w:t>
            </w:r>
            <w:r w:rsidRPr="00E76769">
              <w:rPr>
                <w:b/>
                <w:bCs/>
                <w:sz w:val="20"/>
                <w:szCs w:val="20"/>
              </w:rPr>
              <w:t>вневойсковая</w:t>
            </w:r>
            <w:r w:rsidR="00CE3115" w:rsidRPr="00E76769">
              <w:rPr>
                <w:b/>
                <w:bCs/>
                <w:sz w:val="20"/>
                <w:szCs w:val="20"/>
              </w:rPr>
              <w:t xml:space="preserve"> </w:t>
            </w:r>
            <w:r w:rsidRPr="00E76769">
              <w:rPr>
                <w:b/>
                <w:bCs/>
                <w:sz w:val="20"/>
                <w:szCs w:val="20"/>
              </w:rPr>
              <w:t>подготовка</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02</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90,3</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90,3</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"Управление</w:t>
            </w:r>
            <w:r w:rsidR="00CE3115" w:rsidRPr="00E76769">
              <w:rPr>
                <w:b/>
                <w:sz w:val="20"/>
                <w:szCs w:val="20"/>
              </w:rPr>
              <w:t xml:space="preserve"> </w:t>
            </w:r>
            <w:r w:rsidRPr="00E76769">
              <w:rPr>
                <w:b/>
                <w:sz w:val="20"/>
                <w:szCs w:val="20"/>
              </w:rPr>
              <w:t>общественными</w:t>
            </w:r>
            <w:r w:rsidR="00CE3115" w:rsidRPr="00E76769">
              <w:rPr>
                <w:b/>
                <w:sz w:val="20"/>
                <w:szCs w:val="20"/>
              </w:rPr>
              <w:t xml:space="preserve"> </w:t>
            </w:r>
            <w:r w:rsidRPr="00E76769">
              <w:rPr>
                <w:b/>
                <w:sz w:val="20"/>
                <w:szCs w:val="20"/>
              </w:rPr>
              <w:t>финансами</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муниципальным</w:t>
            </w:r>
            <w:r w:rsidR="00CE3115" w:rsidRPr="00E76769">
              <w:rPr>
                <w:b/>
                <w:sz w:val="20"/>
                <w:szCs w:val="20"/>
              </w:rPr>
              <w:t xml:space="preserve"> </w:t>
            </w:r>
            <w:r w:rsidRPr="00E76769">
              <w:rPr>
                <w:b/>
                <w:sz w:val="20"/>
                <w:szCs w:val="20"/>
              </w:rPr>
              <w:t>долгом"</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02</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Ч400000000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90,3</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90,3</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Подпрограмма</w:t>
            </w:r>
            <w:r w:rsidR="00CE3115" w:rsidRPr="00E76769">
              <w:rPr>
                <w:i/>
                <w:sz w:val="20"/>
                <w:szCs w:val="20"/>
              </w:rPr>
              <w:t xml:space="preserve"> </w:t>
            </w:r>
            <w:r w:rsidRPr="00E76769">
              <w:rPr>
                <w:i/>
                <w:sz w:val="20"/>
                <w:szCs w:val="20"/>
              </w:rPr>
              <w:t>"Совершенствование</w:t>
            </w:r>
            <w:r w:rsidR="00CE3115" w:rsidRPr="00E76769">
              <w:rPr>
                <w:i/>
                <w:sz w:val="20"/>
                <w:szCs w:val="20"/>
              </w:rPr>
              <w:t xml:space="preserve"> </w:t>
            </w:r>
            <w:r w:rsidRPr="00E76769">
              <w:rPr>
                <w:i/>
                <w:sz w:val="20"/>
                <w:szCs w:val="20"/>
              </w:rPr>
              <w:t>бюджетной</w:t>
            </w:r>
            <w:r w:rsidR="00CE3115" w:rsidRPr="00E76769">
              <w:rPr>
                <w:i/>
                <w:sz w:val="20"/>
                <w:szCs w:val="20"/>
              </w:rPr>
              <w:t xml:space="preserve"> </w:t>
            </w:r>
            <w:r w:rsidRPr="00E76769">
              <w:rPr>
                <w:i/>
                <w:sz w:val="20"/>
                <w:szCs w:val="20"/>
              </w:rPr>
              <w:t>политики</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обеспечение</w:t>
            </w:r>
            <w:r w:rsidR="00CE3115" w:rsidRPr="00E76769">
              <w:rPr>
                <w:i/>
                <w:sz w:val="20"/>
                <w:szCs w:val="20"/>
              </w:rPr>
              <w:t xml:space="preserve"> </w:t>
            </w:r>
            <w:r w:rsidRPr="00E76769">
              <w:rPr>
                <w:i/>
                <w:sz w:val="20"/>
                <w:szCs w:val="20"/>
              </w:rPr>
              <w:t>сбалансированности</w:t>
            </w:r>
            <w:r w:rsidR="00CE3115" w:rsidRPr="00E76769">
              <w:rPr>
                <w:i/>
                <w:sz w:val="20"/>
                <w:szCs w:val="20"/>
              </w:rPr>
              <w:t xml:space="preserve"> </w:t>
            </w:r>
            <w:r w:rsidRPr="00E76769">
              <w:rPr>
                <w:i/>
                <w:sz w:val="20"/>
                <w:szCs w:val="20"/>
              </w:rPr>
              <w:t>бюджета"</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"Управление</w:t>
            </w:r>
            <w:r w:rsidR="00CE3115" w:rsidRPr="00E76769">
              <w:rPr>
                <w:i/>
                <w:sz w:val="20"/>
                <w:szCs w:val="20"/>
              </w:rPr>
              <w:t xml:space="preserve"> </w:t>
            </w:r>
            <w:r w:rsidRPr="00E76769">
              <w:rPr>
                <w:i/>
                <w:sz w:val="20"/>
                <w:szCs w:val="20"/>
              </w:rPr>
              <w:t>общественными</w:t>
            </w:r>
            <w:r w:rsidR="00CE3115" w:rsidRPr="00E76769">
              <w:rPr>
                <w:i/>
                <w:sz w:val="20"/>
                <w:szCs w:val="20"/>
              </w:rPr>
              <w:t xml:space="preserve"> </w:t>
            </w:r>
            <w:r w:rsidRPr="00E76769">
              <w:rPr>
                <w:i/>
                <w:sz w:val="20"/>
                <w:szCs w:val="20"/>
              </w:rPr>
              <w:t>финансами</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муниципальным</w:t>
            </w:r>
            <w:r w:rsidR="00CE3115" w:rsidRPr="00E76769">
              <w:rPr>
                <w:i/>
                <w:sz w:val="20"/>
                <w:szCs w:val="20"/>
              </w:rPr>
              <w:t xml:space="preserve"> </w:t>
            </w:r>
            <w:r w:rsidRPr="00E76769">
              <w:rPr>
                <w:i/>
                <w:sz w:val="20"/>
                <w:szCs w:val="20"/>
              </w:rPr>
              <w:t>долгом"</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02</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Ч410000000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90,3</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90,3</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"Осуществление</w:t>
            </w:r>
            <w:r w:rsidR="00CE3115" w:rsidRPr="00E76769">
              <w:rPr>
                <w:sz w:val="20"/>
                <w:szCs w:val="20"/>
              </w:rPr>
              <w:t xml:space="preserve"> </w:t>
            </w:r>
            <w:r w:rsidRPr="00E76769">
              <w:rPr>
                <w:sz w:val="20"/>
                <w:szCs w:val="20"/>
              </w:rPr>
              <w:t>мер</w:t>
            </w:r>
            <w:r w:rsidR="00CE3115" w:rsidRPr="00E76769">
              <w:rPr>
                <w:sz w:val="20"/>
                <w:szCs w:val="20"/>
              </w:rPr>
              <w:t xml:space="preserve"> </w:t>
            </w:r>
            <w:r w:rsidRPr="00E76769">
              <w:rPr>
                <w:sz w:val="20"/>
                <w:szCs w:val="20"/>
              </w:rPr>
              <w:t>финансовой</w:t>
            </w:r>
            <w:r w:rsidR="00CE3115" w:rsidRPr="00E76769">
              <w:rPr>
                <w:sz w:val="20"/>
                <w:szCs w:val="20"/>
              </w:rPr>
              <w:t xml:space="preserve"> </w:t>
            </w:r>
            <w:r w:rsidRPr="00E76769">
              <w:rPr>
                <w:sz w:val="20"/>
                <w:szCs w:val="20"/>
              </w:rPr>
              <w:t>поддержки</w:t>
            </w:r>
            <w:r w:rsidR="00CE3115" w:rsidRPr="00E76769">
              <w:rPr>
                <w:sz w:val="20"/>
                <w:szCs w:val="20"/>
              </w:rPr>
              <w:t xml:space="preserve"> </w:t>
            </w:r>
            <w:r w:rsidRPr="00E76769">
              <w:rPr>
                <w:sz w:val="20"/>
                <w:szCs w:val="20"/>
              </w:rPr>
              <w:t>бюджетов</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районов,</w:t>
            </w:r>
            <w:r w:rsidR="00CE3115" w:rsidRPr="00E76769">
              <w:rPr>
                <w:sz w:val="20"/>
                <w:szCs w:val="20"/>
              </w:rPr>
              <w:t xml:space="preserve"> </w:t>
            </w:r>
            <w:r w:rsidRPr="00E76769">
              <w:rPr>
                <w:sz w:val="20"/>
                <w:szCs w:val="20"/>
              </w:rPr>
              <w:t>городских</w:t>
            </w:r>
            <w:r w:rsidR="00CE3115" w:rsidRPr="00E76769">
              <w:rPr>
                <w:sz w:val="20"/>
                <w:szCs w:val="20"/>
              </w:rPr>
              <w:t xml:space="preserve"> </w:t>
            </w:r>
            <w:r w:rsidRPr="00E76769">
              <w:rPr>
                <w:sz w:val="20"/>
                <w:szCs w:val="20"/>
              </w:rPr>
              <w:t>округов</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поселений,</w:t>
            </w:r>
            <w:r w:rsidR="00CE3115" w:rsidRPr="00E76769">
              <w:rPr>
                <w:sz w:val="20"/>
                <w:szCs w:val="20"/>
              </w:rPr>
              <w:t xml:space="preserve"> </w:t>
            </w:r>
            <w:r w:rsidRPr="00E76769">
              <w:rPr>
                <w:sz w:val="20"/>
                <w:szCs w:val="20"/>
              </w:rPr>
              <w:t>направленных</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обеспечение</w:t>
            </w:r>
            <w:r w:rsidR="00CE3115" w:rsidRPr="00E76769">
              <w:rPr>
                <w:sz w:val="20"/>
                <w:szCs w:val="20"/>
              </w:rPr>
              <w:t xml:space="preserve"> </w:t>
            </w:r>
            <w:r w:rsidRPr="00E76769">
              <w:rPr>
                <w:sz w:val="20"/>
                <w:szCs w:val="20"/>
              </w:rPr>
              <w:t>их</w:t>
            </w:r>
            <w:r w:rsidR="00CE3115" w:rsidRPr="00E76769">
              <w:rPr>
                <w:sz w:val="20"/>
                <w:szCs w:val="20"/>
              </w:rPr>
              <w:t xml:space="preserve"> </w:t>
            </w:r>
            <w:r w:rsidRPr="00E76769">
              <w:rPr>
                <w:sz w:val="20"/>
                <w:szCs w:val="20"/>
              </w:rPr>
              <w:t>сбалансированности</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повышение</w:t>
            </w:r>
            <w:r w:rsidR="00CE3115" w:rsidRPr="00E76769">
              <w:rPr>
                <w:sz w:val="20"/>
                <w:szCs w:val="20"/>
              </w:rPr>
              <w:t xml:space="preserve"> </w:t>
            </w:r>
            <w:r w:rsidRPr="00E76769">
              <w:rPr>
                <w:sz w:val="20"/>
                <w:szCs w:val="20"/>
              </w:rPr>
              <w:t>уровня</w:t>
            </w:r>
            <w:r w:rsidR="00CE3115" w:rsidRPr="00E76769">
              <w:rPr>
                <w:sz w:val="20"/>
                <w:szCs w:val="20"/>
              </w:rPr>
              <w:t xml:space="preserve"> </w:t>
            </w:r>
            <w:r w:rsidRPr="00E76769">
              <w:rPr>
                <w:sz w:val="20"/>
                <w:szCs w:val="20"/>
              </w:rPr>
              <w:t>бюджетной</w:t>
            </w:r>
            <w:r w:rsidR="00CE3115" w:rsidRPr="00E76769">
              <w:rPr>
                <w:sz w:val="20"/>
                <w:szCs w:val="20"/>
              </w:rPr>
              <w:t xml:space="preserve"> </w:t>
            </w:r>
            <w:r w:rsidRPr="00E76769">
              <w:rPr>
                <w:sz w:val="20"/>
                <w:szCs w:val="20"/>
              </w:rPr>
              <w:t>обеспеченности"</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02</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Ч410400000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90,3</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90,3</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tabs>
                <w:tab w:val="left" w:pos="6"/>
              </w:tabs>
              <w:ind w:left="6"/>
              <w:jc w:val="center"/>
              <w:rPr>
                <w:bCs/>
                <w:sz w:val="20"/>
                <w:szCs w:val="20"/>
              </w:rPr>
            </w:pPr>
            <w:r w:rsidRPr="00E76769">
              <w:rPr>
                <w:bCs/>
                <w:sz w:val="20"/>
                <w:szCs w:val="20"/>
              </w:rPr>
              <w:t>Осуществление</w:t>
            </w:r>
            <w:r w:rsidR="00CE3115" w:rsidRPr="00E76769">
              <w:rPr>
                <w:bCs/>
                <w:sz w:val="20"/>
                <w:szCs w:val="20"/>
              </w:rPr>
              <w:t xml:space="preserve"> </w:t>
            </w:r>
            <w:r w:rsidRPr="00E76769">
              <w:rPr>
                <w:bCs/>
                <w:sz w:val="20"/>
                <w:szCs w:val="20"/>
              </w:rPr>
              <w:t>первичного</w:t>
            </w:r>
            <w:r w:rsidR="00CE3115" w:rsidRPr="00E76769">
              <w:rPr>
                <w:bCs/>
                <w:sz w:val="20"/>
                <w:szCs w:val="20"/>
              </w:rPr>
              <w:t xml:space="preserve"> </w:t>
            </w:r>
            <w:r w:rsidRPr="00E76769">
              <w:rPr>
                <w:bCs/>
                <w:sz w:val="20"/>
                <w:szCs w:val="20"/>
              </w:rPr>
              <w:t>воинского</w:t>
            </w:r>
            <w:r w:rsidR="00CE3115" w:rsidRPr="00E76769">
              <w:rPr>
                <w:bCs/>
                <w:sz w:val="20"/>
                <w:szCs w:val="20"/>
              </w:rPr>
              <w:t xml:space="preserve"> </w:t>
            </w:r>
            <w:r w:rsidRPr="00E76769">
              <w:rPr>
                <w:bCs/>
                <w:sz w:val="20"/>
                <w:szCs w:val="20"/>
              </w:rPr>
              <w:t>учета</w:t>
            </w:r>
            <w:r w:rsidR="00CE3115" w:rsidRPr="00E76769">
              <w:rPr>
                <w:bCs/>
                <w:sz w:val="20"/>
                <w:szCs w:val="20"/>
              </w:rPr>
              <w:t xml:space="preserve"> </w:t>
            </w:r>
            <w:r w:rsidRPr="00E76769">
              <w:rPr>
                <w:bCs/>
                <w:sz w:val="20"/>
                <w:szCs w:val="20"/>
              </w:rPr>
              <w:t>на</w:t>
            </w:r>
            <w:r w:rsidR="00CE3115" w:rsidRPr="00E76769">
              <w:rPr>
                <w:bCs/>
                <w:sz w:val="20"/>
                <w:szCs w:val="20"/>
              </w:rPr>
              <w:t xml:space="preserve"> </w:t>
            </w:r>
            <w:r w:rsidRPr="00E76769">
              <w:rPr>
                <w:bCs/>
                <w:sz w:val="20"/>
                <w:szCs w:val="20"/>
              </w:rPr>
              <w:t>территориях,</w:t>
            </w:r>
            <w:r w:rsidR="00CE3115" w:rsidRPr="00E76769">
              <w:rPr>
                <w:bCs/>
                <w:sz w:val="20"/>
                <w:szCs w:val="20"/>
              </w:rPr>
              <w:t xml:space="preserve"> </w:t>
            </w:r>
            <w:r w:rsidRPr="00E76769">
              <w:rPr>
                <w:bCs/>
                <w:sz w:val="20"/>
                <w:szCs w:val="20"/>
              </w:rPr>
              <w:t>где</w:t>
            </w:r>
            <w:r w:rsidR="00CE3115" w:rsidRPr="00E76769">
              <w:rPr>
                <w:bCs/>
                <w:sz w:val="20"/>
                <w:szCs w:val="20"/>
              </w:rPr>
              <w:t xml:space="preserve"> </w:t>
            </w:r>
            <w:r w:rsidRPr="00E76769">
              <w:rPr>
                <w:bCs/>
                <w:sz w:val="20"/>
                <w:szCs w:val="20"/>
              </w:rPr>
              <w:t>отсутствуют</w:t>
            </w:r>
            <w:r w:rsidR="00CE3115" w:rsidRPr="00E76769">
              <w:rPr>
                <w:bCs/>
                <w:sz w:val="20"/>
                <w:szCs w:val="20"/>
              </w:rPr>
              <w:t xml:space="preserve"> </w:t>
            </w:r>
            <w:r w:rsidRPr="00E76769">
              <w:rPr>
                <w:bCs/>
                <w:sz w:val="20"/>
                <w:szCs w:val="20"/>
              </w:rPr>
              <w:t>военные</w:t>
            </w:r>
            <w:r w:rsidR="00CE3115" w:rsidRPr="00E76769">
              <w:rPr>
                <w:bCs/>
                <w:sz w:val="20"/>
                <w:szCs w:val="20"/>
              </w:rPr>
              <w:t xml:space="preserve"> </w:t>
            </w:r>
            <w:r w:rsidRPr="00E76769">
              <w:rPr>
                <w:bCs/>
                <w:sz w:val="20"/>
                <w:szCs w:val="20"/>
              </w:rPr>
              <w:t>комиссариаты,</w:t>
            </w:r>
            <w:r w:rsidR="00CE3115" w:rsidRPr="00E76769">
              <w:rPr>
                <w:bCs/>
                <w:sz w:val="20"/>
                <w:szCs w:val="20"/>
              </w:rPr>
              <w:t xml:space="preserve"> </w:t>
            </w:r>
            <w:r w:rsidRPr="00E76769">
              <w:rPr>
                <w:bCs/>
                <w:sz w:val="20"/>
                <w:szCs w:val="20"/>
              </w:rPr>
              <w:t>за</w:t>
            </w:r>
            <w:r w:rsidR="00CE3115" w:rsidRPr="00E76769">
              <w:rPr>
                <w:bCs/>
                <w:sz w:val="20"/>
                <w:szCs w:val="20"/>
              </w:rPr>
              <w:t xml:space="preserve"> </w:t>
            </w:r>
            <w:r w:rsidRPr="00E76769">
              <w:rPr>
                <w:bCs/>
                <w:sz w:val="20"/>
                <w:szCs w:val="20"/>
              </w:rPr>
              <w:t>счет</w:t>
            </w:r>
            <w:r w:rsidR="00CE3115" w:rsidRPr="00E76769">
              <w:rPr>
                <w:bCs/>
                <w:sz w:val="20"/>
                <w:szCs w:val="20"/>
              </w:rPr>
              <w:t xml:space="preserve"> </w:t>
            </w:r>
            <w:r w:rsidRPr="00E76769">
              <w:rPr>
                <w:bCs/>
                <w:sz w:val="20"/>
                <w:szCs w:val="20"/>
              </w:rPr>
              <w:t>субвенции,</w:t>
            </w:r>
            <w:r w:rsidR="00CE3115" w:rsidRPr="00E76769">
              <w:rPr>
                <w:bCs/>
                <w:sz w:val="20"/>
                <w:szCs w:val="20"/>
              </w:rPr>
              <w:t xml:space="preserve"> </w:t>
            </w:r>
            <w:r w:rsidRPr="00E76769">
              <w:rPr>
                <w:bCs/>
                <w:sz w:val="20"/>
                <w:szCs w:val="20"/>
              </w:rPr>
              <w:t>предоставляемой</w:t>
            </w:r>
            <w:r w:rsidR="00CE3115" w:rsidRPr="00E76769">
              <w:rPr>
                <w:bCs/>
                <w:sz w:val="20"/>
                <w:szCs w:val="20"/>
              </w:rPr>
              <w:t xml:space="preserve"> </w:t>
            </w:r>
            <w:r w:rsidRPr="00E76769">
              <w:rPr>
                <w:bCs/>
                <w:sz w:val="20"/>
                <w:szCs w:val="20"/>
              </w:rPr>
              <w:t>из</w:t>
            </w:r>
            <w:r w:rsidR="00CE3115" w:rsidRPr="00E76769">
              <w:rPr>
                <w:bCs/>
                <w:sz w:val="20"/>
                <w:szCs w:val="20"/>
              </w:rPr>
              <w:t xml:space="preserve"> </w:t>
            </w:r>
            <w:r w:rsidRPr="00E76769">
              <w:rPr>
                <w:bCs/>
                <w:sz w:val="20"/>
                <w:szCs w:val="20"/>
              </w:rPr>
              <w:t>федерального</w:t>
            </w:r>
            <w:r w:rsidR="00CE3115" w:rsidRPr="00E76769">
              <w:rPr>
                <w:bCs/>
                <w:sz w:val="20"/>
                <w:szCs w:val="20"/>
              </w:rPr>
              <w:t xml:space="preserve"> </w:t>
            </w:r>
            <w:r w:rsidRPr="00E76769">
              <w:rPr>
                <w:bCs/>
                <w:sz w:val="20"/>
                <w:szCs w:val="20"/>
              </w:rPr>
              <w:t>бюджета</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02</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Ч410451180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90,3</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90,3</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Расходы</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выплаты</w:t>
            </w:r>
            <w:r w:rsidR="00CE3115" w:rsidRPr="00E76769">
              <w:rPr>
                <w:sz w:val="20"/>
                <w:szCs w:val="20"/>
              </w:rPr>
              <w:t xml:space="preserve"> </w:t>
            </w:r>
            <w:r w:rsidRPr="00E76769">
              <w:rPr>
                <w:sz w:val="20"/>
                <w:szCs w:val="20"/>
              </w:rPr>
              <w:t>персоналу</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целях</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выполнения</w:t>
            </w:r>
            <w:r w:rsidR="00CE3115" w:rsidRPr="00E76769">
              <w:rPr>
                <w:sz w:val="20"/>
                <w:szCs w:val="20"/>
              </w:rPr>
              <w:t xml:space="preserve"> </w:t>
            </w:r>
            <w:r w:rsidRPr="00E76769">
              <w:rPr>
                <w:sz w:val="20"/>
                <w:szCs w:val="20"/>
              </w:rPr>
              <w:t>функций</w:t>
            </w:r>
            <w:r w:rsidR="00CE3115" w:rsidRPr="00E76769">
              <w:rPr>
                <w:sz w:val="20"/>
                <w:szCs w:val="20"/>
              </w:rPr>
              <w:t xml:space="preserve"> </w:t>
            </w:r>
            <w:r w:rsidRPr="00E76769">
              <w:rPr>
                <w:sz w:val="20"/>
                <w:szCs w:val="20"/>
              </w:rPr>
              <w:t>государственными</w:t>
            </w:r>
            <w:r w:rsidR="00CE3115" w:rsidRPr="00E76769">
              <w:rPr>
                <w:sz w:val="20"/>
                <w:szCs w:val="20"/>
              </w:rPr>
              <w:t xml:space="preserve"> </w:t>
            </w:r>
            <w:r w:rsidRPr="00E76769">
              <w:rPr>
                <w:sz w:val="20"/>
                <w:szCs w:val="20"/>
              </w:rPr>
              <w:t>(муниципальными)</w:t>
            </w:r>
            <w:r w:rsidR="00CE3115" w:rsidRPr="00E76769">
              <w:rPr>
                <w:sz w:val="20"/>
                <w:szCs w:val="20"/>
              </w:rPr>
              <w:t xml:space="preserve"> </w:t>
            </w:r>
            <w:r w:rsidRPr="00E76769">
              <w:rPr>
                <w:sz w:val="20"/>
                <w:szCs w:val="20"/>
              </w:rPr>
              <w:t>органами,</w:t>
            </w:r>
            <w:r w:rsidR="00CE3115" w:rsidRPr="00E76769">
              <w:rPr>
                <w:sz w:val="20"/>
                <w:szCs w:val="20"/>
              </w:rPr>
              <w:t xml:space="preserve"> </w:t>
            </w:r>
            <w:r w:rsidRPr="00E76769">
              <w:rPr>
                <w:sz w:val="20"/>
                <w:szCs w:val="20"/>
              </w:rPr>
              <w:t>казенными</w:t>
            </w:r>
            <w:r w:rsidR="00CE3115" w:rsidRPr="00E76769">
              <w:rPr>
                <w:sz w:val="20"/>
                <w:szCs w:val="20"/>
              </w:rPr>
              <w:t xml:space="preserve"> </w:t>
            </w:r>
            <w:r w:rsidRPr="00E76769">
              <w:rPr>
                <w:sz w:val="20"/>
                <w:szCs w:val="20"/>
              </w:rPr>
              <w:t>учреждениями,</w:t>
            </w:r>
            <w:r w:rsidR="00CE3115" w:rsidRPr="00E76769">
              <w:rPr>
                <w:sz w:val="20"/>
                <w:szCs w:val="20"/>
              </w:rPr>
              <w:t xml:space="preserve"> </w:t>
            </w:r>
            <w:r w:rsidRPr="00E76769">
              <w:rPr>
                <w:sz w:val="20"/>
                <w:szCs w:val="20"/>
              </w:rPr>
              <w:t>органами</w:t>
            </w:r>
            <w:r w:rsidR="00CE3115" w:rsidRPr="00E76769">
              <w:rPr>
                <w:sz w:val="20"/>
                <w:szCs w:val="20"/>
              </w:rPr>
              <w:t xml:space="preserve"> </w:t>
            </w:r>
            <w:r w:rsidRPr="00E76769">
              <w:rPr>
                <w:sz w:val="20"/>
                <w:szCs w:val="20"/>
              </w:rPr>
              <w:t>управления</w:t>
            </w:r>
            <w:r w:rsidR="00CE3115" w:rsidRPr="00E76769">
              <w:rPr>
                <w:sz w:val="20"/>
                <w:szCs w:val="20"/>
              </w:rPr>
              <w:t xml:space="preserve"> </w:t>
            </w:r>
            <w:r w:rsidRPr="00E76769">
              <w:rPr>
                <w:sz w:val="20"/>
                <w:szCs w:val="20"/>
              </w:rPr>
              <w:t>государственными</w:t>
            </w:r>
            <w:r w:rsidR="00CE3115" w:rsidRPr="00E76769">
              <w:rPr>
                <w:sz w:val="20"/>
                <w:szCs w:val="20"/>
              </w:rPr>
              <w:t xml:space="preserve"> </w:t>
            </w:r>
            <w:r w:rsidRPr="00E76769">
              <w:rPr>
                <w:sz w:val="20"/>
                <w:szCs w:val="20"/>
              </w:rPr>
              <w:t>внебюджетными</w:t>
            </w:r>
            <w:r w:rsidR="00CE3115" w:rsidRPr="00E76769">
              <w:rPr>
                <w:sz w:val="20"/>
                <w:szCs w:val="20"/>
              </w:rPr>
              <w:t xml:space="preserve"> </w:t>
            </w:r>
            <w:r w:rsidRPr="00E76769">
              <w:rPr>
                <w:sz w:val="20"/>
                <w:szCs w:val="20"/>
              </w:rPr>
              <w:t>фондами</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02</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Ч410451180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100</w:t>
            </w: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90,3</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90,3</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Расходы</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выплаты</w:t>
            </w:r>
            <w:r w:rsidR="00CE3115" w:rsidRPr="00E76769">
              <w:rPr>
                <w:sz w:val="20"/>
                <w:szCs w:val="20"/>
              </w:rPr>
              <w:t xml:space="preserve"> </w:t>
            </w:r>
            <w:r w:rsidRPr="00E76769">
              <w:rPr>
                <w:sz w:val="20"/>
                <w:szCs w:val="20"/>
              </w:rPr>
              <w:t>персоналу</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органов</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02</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r w:rsidRPr="00E76769">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Ч410451180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120</w:t>
            </w: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90,3</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90,3</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НАЦИОНАЛЬНАЯ</w:t>
            </w:r>
            <w:r w:rsidR="00CE3115" w:rsidRPr="00E76769">
              <w:rPr>
                <w:rFonts w:ascii="TimesET" w:hAnsi="TimesET"/>
                <w:sz w:val="20"/>
              </w:rPr>
              <w:t xml:space="preserve"> </w:t>
            </w:r>
            <w:r w:rsidRPr="00E76769">
              <w:rPr>
                <w:rFonts w:ascii="TimesET" w:hAnsi="TimesET"/>
                <w:sz w:val="20"/>
              </w:rPr>
              <w:t>БЕЗОПАСНОСТЬ</w:t>
            </w:r>
            <w:r w:rsidR="00CE3115" w:rsidRPr="00E76769">
              <w:rPr>
                <w:rFonts w:ascii="TimesET" w:hAnsi="TimesET"/>
                <w:sz w:val="20"/>
              </w:rPr>
              <w:t xml:space="preserve"> </w:t>
            </w:r>
            <w:r w:rsidRPr="00E76769">
              <w:rPr>
                <w:rFonts w:ascii="TimesET" w:hAnsi="TimesET"/>
                <w:sz w:val="20"/>
              </w:rPr>
              <w:t>И</w:t>
            </w:r>
            <w:r w:rsidR="00CE3115" w:rsidRPr="00E76769">
              <w:rPr>
                <w:rFonts w:ascii="TimesET" w:hAnsi="TimesET"/>
                <w:sz w:val="20"/>
              </w:rPr>
              <w:t xml:space="preserve"> </w:t>
            </w:r>
            <w:r w:rsidRPr="00E76769">
              <w:rPr>
                <w:rFonts w:ascii="TimesET" w:hAnsi="TimesET"/>
                <w:sz w:val="20"/>
              </w:rPr>
              <w:t>ПРАВООХРАНИТЕЛЬНАЯ</w:t>
            </w:r>
            <w:r w:rsidR="00CE3115" w:rsidRPr="00E76769">
              <w:rPr>
                <w:rFonts w:ascii="TimesET" w:hAnsi="TimesET"/>
                <w:sz w:val="20"/>
              </w:rPr>
              <w:t xml:space="preserve"> </w:t>
            </w:r>
            <w:r w:rsidRPr="00E76769">
              <w:rPr>
                <w:rFonts w:ascii="TimesET" w:hAnsi="TimesET"/>
                <w:sz w:val="20"/>
              </w:rPr>
              <w:t>ДЕЯТЕЛЬНОСТЬ</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03</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3,0</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3,0</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b/>
                <w:sz w:val="20"/>
                <w:szCs w:val="20"/>
              </w:rPr>
            </w:pPr>
            <w:r w:rsidRPr="00E76769">
              <w:rPr>
                <w:b/>
                <w:sz w:val="20"/>
                <w:szCs w:val="20"/>
              </w:rPr>
              <w:t>Обеспечение</w:t>
            </w:r>
            <w:r w:rsidR="00CE3115" w:rsidRPr="00E76769">
              <w:rPr>
                <w:b/>
                <w:sz w:val="20"/>
                <w:szCs w:val="20"/>
              </w:rPr>
              <w:t xml:space="preserve"> </w:t>
            </w:r>
            <w:r w:rsidRPr="00E76769">
              <w:rPr>
                <w:b/>
                <w:sz w:val="20"/>
                <w:szCs w:val="20"/>
              </w:rPr>
              <w:t>пожарной</w:t>
            </w:r>
            <w:r w:rsidR="00CE3115" w:rsidRPr="00E76769">
              <w:rPr>
                <w:b/>
                <w:sz w:val="20"/>
                <w:szCs w:val="20"/>
              </w:rPr>
              <w:t xml:space="preserve"> </w:t>
            </w:r>
            <w:r w:rsidRPr="00E76769">
              <w:rPr>
                <w:b/>
                <w:sz w:val="20"/>
                <w:szCs w:val="20"/>
              </w:rPr>
              <w:t>безопасности</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03</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10</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3,0</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3,0</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"Повышение</w:t>
            </w:r>
            <w:r w:rsidR="00CE3115" w:rsidRPr="00E76769">
              <w:rPr>
                <w:b/>
                <w:sz w:val="20"/>
                <w:szCs w:val="20"/>
              </w:rPr>
              <w:t xml:space="preserve"> </w:t>
            </w:r>
            <w:r w:rsidRPr="00E76769">
              <w:rPr>
                <w:b/>
                <w:sz w:val="20"/>
                <w:szCs w:val="20"/>
              </w:rPr>
              <w:t>безопасности</w:t>
            </w:r>
            <w:r w:rsidR="00CE3115" w:rsidRPr="00E76769">
              <w:rPr>
                <w:b/>
                <w:sz w:val="20"/>
                <w:szCs w:val="20"/>
              </w:rPr>
              <w:t xml:space="preserve"> </w:t>
            </w:r>
            <w:r w:rsidRPr="00E76769">
              <w:rPr>
                <w:b/>
                <w:sz w:val="20"/>
                <w:szCs w:val="20"/>
              </w:rPr>
              <w:t>жизнедеятельности</w:t>
            </w:r>
            <w:r w:rsidR="00CE3115" w:rsidRPr="00E76769">
              <w:rPr>
                <w:b/>
                <w:sz w:val="20"/>
                <w:szCs w:val="20"/>
              </w:rPr>
              <w:t xml:space="preserve"> </w:t>
            </w:r>
            <w:r w:rsidRPr="00E76769">
              <w:rPr>
                <w:b/>
                <w:sz w:val="20"/>
                <w:szCs w:val="20"/>
              </w:rPr>
              <w:t>населения</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территорий</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03</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10</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Ц800000000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3,0</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3,0</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Подпрограмма</w:t>
            </w:r>
            <w:r w:rsidR="00CE3115" w:rsidRPr="00E76769">
              <w:rPr>
                <w:i/>
                <w:sz w:val="20"/>
                <w:szCs w:val="20"/>
              </w:rPr>
              <w:t xml:space="preserve"> </w:t>
            </w:r>
            <w:r w:rsidRPr="00E76769">
              <w:rPr>
                <w:i/>
                <w:sz w:val="20"/>
                <w:szCs w:val="20"/>
              </w:rPr>
              <w:t>"Защита</w:t>
            </w:r>
            <w:r w:rsidR="00CE3115" w:rsidRPr="00E76769">
              <w:rPr>
                <w:i/>
                <w:sz w:val="20"/>
                <w:szCs w:val="20"/>
              </w:rPr>
              <w:t xml:space="preserve"> </w:t>
            </w:r>
            <w:r w:rsidRPr="00E76769">
              <w:rPr>
                <w:i/>
                <w:sz w:val="20"/>
                <w:szCs w:val="20"/>
              </w:rPr>
              <w:t>населения</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территорий</w:t>
            </w:r>
            <w:r w:rsidR="00CE3115" w:rsidRPr="00E76769">
              <w:rPr>
                <w:i/>
                <w:sz w:val="20"/>
                <w:szCs w:val="20"/>
              </w:rPr>
              <w:t xml:space="preserve"> </w:t>
            </w:r>
            <w:r w:rsidRPr="00E76769">
              <w:rPr>
                <w:i/>
                <w:sz w:val="20"/>
                <w:szCs w:val="20"/>
              </w:rPr>
              <w:t>от</w:t>
            </w:r>
            <w:r w:rsidR="00CE3115" w:rsidRPr="00E76769">
              <w:rPr>
                <w:i/>
                <w:sz w:val="20"/>
                <w:szCs w:val="20"/>
              </w:rPr>
              <w:t xml:space="preserve"> </w:t>
            </w:r>
            <w:r w:rsidRPr="00E76769">
              <w:rPr>
                <w:i/>
                <w:sz w:val="20"/>
                <w:szCs w:val="20"/>
              </w:rPr>
              <w:t>чрезвычайных</w:t>
            </w:r>
            <w:r w:rsidR="00CE3115" w:rsidRPr="00E76769">
              <w:rPr>
                <w:i/>
                <w:sz w:val="20"/>
                <w:szCs w:val="20"/>
              </w:rPr>
              <w:t xml:space="preserve"> </w:t>
            </w:r>
            <w:r w:rsidRPr="00E76769">
              <w:rPr>
                <w:i/>
                <w:sz w:val="20"/>
                <w:szCs w:val="20"/>
              </w:rPr>
              <w:t>ситуаций</w:t>
            </w:r>
            <w:r w:rsidR="00CE3115" w:rsidRPr="00E76769">
              <w:rPr>
                <w:i/>
                <w:sz w:val="20"/>
                <w:szCs w:val="20"/>
              </w:rPr>
              <w:t xml:space="preserve"> </w:t>
            </w:r>
            <w:r w:rsidRPr="00E76769">
              <w:rPr>
                <w:i/>
                <w:sz w:val="20"/>
                <w:szCs w:val="20"/>
              </w:rPr>
              <w:t>природного</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техногенного</w:t>
            </w:r>
            <w:r w:rsidR="00CE3115" w:rsidRPr="00E76769">
              <w:rPr>
                <w:i/>
                <w:sz w:val="20"/>
                <w:szCs w:val="20"/>
              </w:rPr>
              <w:t xml:space="preserve"> </w:t>
            </w:r>
            <w:r w:rsidRPr="00E76769">
              <w:rPr>
                <w:i/>
                <w:sz w:val="20"/>
                <w:szCs w:val="20"/>
              </w:rPr>
              <w:t>характера,</w:t>
            </w:r>
            <w:r w:rsidR="00CE3115" w:rsidRPr="00E76769">
              <w:rPr>
                <w:i/>
                <w:sz w:val="20"/>
                <w:szCs w:val="20"/>
              </w:rPr>
              <w:t xml:space="preserve"> </w:t>
            </w:r>
            <w:r w:rsidRPr="00E76769">
              <w:rPr>
                <w:i/>
                <w:sz w:val="20"/>
                <w:szCs w:val="20"/>
              </w:rPr>
              <w:t>обеспечение</w:t>
            </w:r>
            <w:r w:rsidR="00CE3115" w:rsidRPr="00E76769">
              <w:rPr>
                <w:i/>
                <w:sz w:val="20"/>
                <w:szCs w:val="20"/>
              </w:rPr>
              <w:t xml:space="preserve"> </w:t>
            </w:r>
            <w:r w:rsidRPr="00E76769">
              <w:rPr>
                <w:i/>
                <w:sz w:val="20"/>
                <w:szCs w:val="20"/>
              </w:rPr>
              <w:t>пожарной</w:t>
            </w:r>
            <w:r w:rsidR="00CE3115" w:rsidRPr="00E76769">
              <w:rPr>
                <w:i/>
                <w:sz w:val="20"/>
                <w:szCs w:val="20"/>
              </w:rPr>
              <w:t xml:space="preserve"> </w:t>
            </w:r>
            <w:r w:rsidRPr="00E76769">
              <w:rPr>
                <w:i/>
                <w:sz w:val="20"/>
                <w:szCs w:val="20"/>
              </w:rPr>
              <w:t>безопасности</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безопасности</w:t>
            </w:r>
            <w:r w:rsidR="00CE3115" w:rsidRPr="00E76769">
              <w:rPr>
                <w:i/>
                <w:sz w:val="20"/>
                <w:szCs w:val="20"/>
              </w:rPr>
              <w:t xml:space="preserve"> </w:t>
            </w:r>
            <w:r w:rsidRPr="00E76769">
              <w:rPr>
                <w:i/>
                <w:sz w:val="20"/>
                <w:szCs w:val="20"/>
              </w:rPr>
              <w:t>населения</w:t>
            </w:r>
            <w:r w:rsidR="00CE3115" w:rsidRPr="00E76769">
              <w:rPr>
                <w:i/>
                <w:sz w:val="20"/>
                <w:szCs w:val="20"/>
              </w:rPr>
              <w:t xml:space="preserve"> </w:t>
            </w:r>
            <w:r w:rsidRPr="00E76769">
              <w:rPr>
                <w:i/>
                <w:sz w:val="20"/>
                <w:szCs w:val="20"/>
              </w:rPr>
              <w:t>на</w:t>
            </w:r>
            <w:r w:rsidR="00CE3115" w:rsidRPr="00E76769">
              <w:rPr>
                <w:i/>
                <w:sz w:val="20"/>
                <w:szCs w:val="20"/>
              </w:rPr>
              <w:t xml:space="preserve"> </w:t>
            </w:r>
            <w:r w:rsidRPr="00E76769">
              <w:rPr>
                <w:i/>
                <w:sz w:val="20"/>
                <w:szCs w:val="20"/>
              </w:rPr>
              <w:t>водных</w:t>
            </w:r>
            <w:r w:rsidR="00CE3115" w:rsidRPr="00E76769">
              <w:rPr>
                <w:i/>
                <w:sz w:val="20"/>
                <w:szCs w:val="20"/>
              </w:rPr>
              <w:t xml:space="preserve"> </w:t>
            </w:r>
            <w:r w:rsidRPr="00E76769">
              <w:rPr>
                <w:i/>
                <w:sz w:val="20"/>
                <w:szCs w:val="20"/>
              </w:rPr>
              <w:t>объектах</w:t>
            </w:r>
            <w:r w:rsidR="00CE3115" w:rsidRPr="00E76769">
              <w:rPr>
                <w:i/>
                <w:sz w:val="20"/>
                <w:szCs w:val="20"/>
              </w:rPr>
              <w:t xml:space="preserve"> </w:t>
            </w:r>
            <w:r w:rsidRPr="00E76769">
              <w:rPr>
                <w:i/>
                <w:sz w:val="20"/>
                <w:szCs w:val="20"/>
              </w:rPr>
              <w:t>на</w:t>
            </w:r>
            <w:r w:rsidR="00CE3115" w:rsidRPr="00E76769">
              <w:rPr>
                <w:i/>
                <w:sz w:val="20"/>
                <w:szCs w:val="20"/>
              </w:rPr>
              <w:t xml:space="preserve"> </w:t>
            </w:r>
            <w:r w:rsidRPr="00E76769">
              <w:rPr>
                <w:i/>
                <w:sz w:val="20"/>
                <w:szCs w:val="20"/>
              </w:rPr>
              <w:t>территории</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Республики"</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"Повышение</w:t>
            </w:r>
            <w:r w:rsidR="00CE3115" w:rsidRPr="00E76769">
              <w:rPr>
                <w:i/>
                <w:sz w:val="20"/>
                <w:szCs w:val="20"/>
              </w:rPr>
              <w:t xml:space="preserve"> </w:t>
            </w:r>
            <w:r w:rsidRPr="00E76769">
              <w:rPr>
                <w:i/>
                <w:sz w:val="20"/>
                <w:szCs w:val="20"/>
              </w:rPr>
              <w:t>безопасности</w:t>
            </w:r>
            <w:r w:rsidR="00CE3115" w:rsidRPr="00E76769">
              <w:rPr>
                <w:i/>
                <w:sz w:val="20"/>
                <w:szCs w:val="20"/>
              </w:rPr>
              <w:t xml:space="preserve"> </w:t>
            </w:r>
            <w:r w:rsidRPr="00E76769">
              <w:rPr>
                <w:i/>
                <w:sz w:val="20"/>
                <w:szCs w:val="20"/>
              </w:rPr>
              <w:t>жизнедеятельности</w:t>
            </w:r>
            <w:r w:rsidR="00CE3115" w:rsidRPr="00E76769">
              <w:rPr>
                <w:i/>
                <w:sz w:val="20"/>
                <w:szCs w:val="20"/>
              </w:rPr>
              <w:t xml:space="preserve"> </w:t>
            </w:r>
            <w:r w:rsidRPr="00E76769">
              <w:rPr>
                <w:i/>
                <w:sz w:val="20"/>
                <w:szCs w:val="20"/>
              </w:rPr>
              <w:t>населения</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территорий</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Республики"</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03</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10</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Ц810000000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3,0</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r w:rsidRPr="00E76769">
              <w:rPr>
                <w:i/>
                <w:snapToGrid w:val="0"/>
                <w:sz w:val="20"/>
                <w:szCs w:val="20"/>
              </w:rPr>
              <w:t>3,0</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"Обеспечение</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учреждений,</w:t>
            </w:r>
            <w:r w:rsidR="00CE3115" w:rsidRPr="00E76769">
              <w:rPr>
                <w:sz w:val="20"/>
                <w:szCs w:val="20"/>
              </w:rPr>
              <w:t xml:space="preserve"> </w:t>
            </w:r>
            <w:r w:rsidRPr="00E76769">
              <w:rPr>
                <w:sz w:val="20"/>
                <w:szCs w:val="20"/>
              </w:rPr>
              <w:t>реализующих</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территории</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государственную</w:t>
            </w:r>
            <w:r w:rsidR="00CE3115" w:rsidRPr="00E76769">
              <w:rPr>
                <w:sz w:val="20"/>
                <w:szCs w:val="20"/>
              </w:rPr>
              <w:t xml:space="preserve"> </w:t>
            </w:r>
            <w:r w:rsidRPr="00E76769">
              <w:rPr>
                <w:sz w:val="20"/>
                <w:szCs w:val="20"/>
              </w:rPr>
              <w:t>политику</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области</w:t>
            </w:r>
            <w:r w:rsidR="00CE3115" w:rsidRPr="00E76769">
              <w:rPr>
                <w:sz w:val="20"/>
                <w:szCs w:val="20"/>
              </w:rPr>
              <w:t xml:space="preserve"> </w:t>
            </w:r>
            <w:r w:rsidRPr="00E76769">
              <w:rPr>
                <w:sz w:val="20"/>
                <w:szCs w:val="20"/>
              </w:rPr>
              <w:t>пожарной</w:t>
            </w:r>
            <w:r w:rsidR="00CE3115" w:rsidRPr="00E76769">
              <w:rPr>
                <w:sz w:val="20"/>
                <w:szCs w:val="20"/>
              </w:rPr>
              <w:t xml:space="preserve"> </w:t>
            </w:r>
            <w:r w:rsidRPr="00E76769">
              <w:rPr>
                <w:sz w:val="20"/>
                <w:szCs w:val="20"/>
              </w:rPr>
              <w:t>безопасности"</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03</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10</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Ц810100000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3,0</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3,0</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Обеспечение</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учреждений,</w:t>
            </w:r>
            <w:r w:rsidR="00CE3115" w:rsidRPr="00E76769">
              <w:rPr>
                <w:sz w:val="20"/>
                <w:szCs w:val="20"/>
              </w:rPr>
              <w:t xml:space="preserve"> </w:t>
            </w:r>
            <w:r w:rsidRPr="00E76769">
              <w:rPr>
                <w:sz w:val="20"/>
                <w:szCs w:val="20"/>
              </w:rPr>
              <w:t>реализующих</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территории</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r w:rsidR="00CE3115" w:rsidRPr="00E76769">
              <w:rPr>
                <w:sz w:val="20"/>
                <w:szCs w:val="20"/>
              </w:rPr>
              <w:t xml:space="preserve"> </w:t>
            </w:r>
            <w:r w:rsidRPr="00E76769">
              <w:rPr>
                <w:sz w:val="20"/>
                <w:szCs w:val="20"/>
              </w:rPr>
              <w:t>государственную</w:t>
            </w:r>
            <w:r w:rsidR="00CE3115" w:rsidRPr="00E76769">
              <w:rPr>
                <w:sz w:val="20"/>
                <w:szCs w:val="20"/>
              </w:rPr>
              <w:t xml:space="preserve"> </w:t>
            </w:r>
            <w:r w:rsidRPr="00E76769">
              <w:rPr>
                <w:sz w:val="20"/>
                <w:szCs w:val="20"/>
              </w:rPr>
              <w:t>политику</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области</w:t>
            </w:r>
            <w:r w:rsidR="00CE3115" w:rsidRPr="00E76769">
              <w:rPr>
                <w:sz w:val="20"/>
                <w:szCs w:val="20"/>
              </w:rPr>
              <w:t xml:space="preserve"> </w:t>
            </w:r>
            <w:r w:rsidRPr="00E76769">
              <w:rPr>
                <w:sz w:val="20"/>
                <w:szCs w:val="20"/>
              </w:rPr>
              <w:t>пожарной</w:t>
            </w:r>
            <w:r w:rsidR="00CE3115" w:rsidRPr="00E76769">
              <w:rPr>
                <w:sz w:val="20"/>
                <w:szCs w:val="20"/>
              </w:rPr>
              <w:t xml:space="preserve"> </w:t>
            </w:r>
            <w:r w:rsidRPr="00E76769">
              <w:rPr>
                <w:sz w:val="20"/>
                <w:szCs w:val="20"/>
              </w:rPr>
              <w:t>безопасности</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03</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10</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Ц810170020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3,0</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3,0</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03</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10</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Ц810170020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lang w:val="en-US"/>
              </w:rPr>
            </w:pPr>
            <w:r w:rsidRPr="00E76769">
              <w:rPr>
                <w:snapToGrid w:val="0"/>
                <w:sz w:val="20"/>
                <w:szCs w:val="20"/>
              </w:rPr>
              <w:t>2</w:t>
            </w:r>
            <w:r w:rsidRPr="00E76769">
              <w:rPr>
                <w:snapToGrid w:val="0"/>
                <w:sz w:val="20"/>
                <w:szCs w:val="20"/>
                <w:lang w:val="en-US"/>
              </w:rPr>
              <w:t>00</w:t>
            </w: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3,0</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3,0</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03</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10</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Ц810170020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lang w:val="en-US"/>
              </w:rPr>
            </w:pPr>
            <w:r w:rsidRPr="00E76769">
              <w:rPr>
                <w:snapToGrid w:val="0"/>
                <w:sz w:val="20"/>
                <w:szCs w:val="20"/>
              </w:rPr>
              <w:t>24</w:t>
            </w:r>
            <w:r w:rsidRPr="00E76769">
              <w:rPr>
                <w:snapToGrid w:val="0"/>
                <w:sz w:val="20"/>
                <w:szCs w:val="20"/>
                <w:lang w:val="en-US"/>
              </w:rPr>
              <w:t>0</w:t>
            </w: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3,0</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3,0</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ind w:left="186"/>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НАЦИОНАЛЬНАЯ</w:t>
            </w:r>
            <w:r w:rsidR="00CE3115" w:rsidRPr="00E76769">
              <w:rPr>
                <w:b/>
                <w:snapToGrid w:val="0"/>
                <w:sz w:val="20"/>
                <w:szCs w:val="20"/>
              </w:rPr>
              <w:t xml:space="preserve"> </w:t>
            </w:r>
            <w:r w:rsidRPr="00E76769">
              <w:rPr>
                <w:b/>
                <w:snapToGrid w:val="0"/>
                <w:sz w:val="20"/>
                <w:szCs w:val="20"/>
              </w:rPr>
              <w:t>ЭКОНОМИКА</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04</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783,0</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982,5</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Сельское</w:t>
            </w:r>
            <w:r w:rsidR="00CE3115" w:rsidRPr="00E76769">
              <w:rPr>
                <w:b/>
                <w:snapToGrid w:val="0"/>
                <w:sz w:val="20"/>
                <w:szCs w:val="20"/>
              </w:rPr>
              <w:t xml:space="preserve"> </w:t>
            </w:r>
            <w:r w:rsidRPr="00E76769">
              <w:rPr>
                <w:b/>
                <w:snapToGrid w:val="0"/>
                <w:sz w:val="20"/>
                <w:szCs w:val="20"/>
              </w:rPr>
              <w:t>хозяйство</w:t>
            </w:r>
            <w:r w:rsidR="00CE3115" w:rsidRPr="00E76769">
              <w:rPr>
                <w:b/>
                <w:snapToGrid w:val="0"/>
                <w:sz w:val="20"/>
                <w:szCs w:val="20"/>
              </w:rPr>
              <w:t xml:space="preserve"> </w:t>
            </w:r>
            <w:r w:rsidRPr="00E76769">
              <w:rPr>
                <w:b/>
                <w:snapToGrid w:val="0"/>
                <w:sz w:val="20"/>
                <w:szCs w:val="20"/>
              </w:rPr>
              <w:t>и</w:t>
            </w:r>
            <w:r w:rsidR="00CE3115" w:rsidRPr="00E76769">
              <w:rPr>
                <w:b/>
                <w:snapToGrid w:val="0"/>
                <w:sz w:val="20"/>
                <w:szCs w:val="20"/>
              </w:rPr>
              <w:t xml:space="preserve"> </w:t>
            </w:r>
            <w:r w:rsidRPr="00E76769">
              <w:rPr>
                <w:b/>
                <w:snapToGrid w:val="0"/>
                <w:sz w:val="20"/>
                <w:szCs w:val="20"/>
              </w:rPr>
              <w:t>рыболовство</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04</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05</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4,4</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4,4</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Муниципальная</w:t>
            </w:r>
            <w:r w:rsidR="00CE3115" w:rsidRPr="00E76769">
              <w:rPr>
                <w:b/>
                <w:snapToGrid w:val="0"/>
                <w:sz w:val="20"/>
                <w:szCs w:val="20"/>
              </w:rPr>
              <w:t xml:space="preserve"> </w:t>
            </w:r>
            <w:r w:rsidRPr="00E76769">
              <w:rPr>
                <w:b/>
                <w:snapToGrid w:val="0"/>
                <w:sz w:val="20"/>
                <w:szCs w:val="20"/>
              </w:rPr>
              <w:t>программа</w:t>
            </w:r>
            <w:r w:rsidR="00CE3115" w:rsidRPr="00E76769">
              <w:rPr>
                <w:b/>
                <w:snapToGrid w:val="0"/>
                <w:sz w:val="20"/>
                <w:szCs w:val="20"/>
              </w:rPr>
              <w:t xml:space="preserve"> </w:t>
            </w:r>
            <w:r w:rsidRPr="00E76769">
              <w:rPr>
                <w:b/>
                <w:snapToGrid w:val="0"/>
                <w:sz w:val="20"/>
                <w:szCs w:val="20"/>
              </w:rPr>
              <w:t>"Развитие</w:t>
            </w:r>
            <w:r w:rsidR="00CE3115" w:rsidRPr="00E76769">
              <w:rPr>
                <w:b/>
                <w:snapToGrid w:val="0"/>
                <w:sz w:val="20"/>
                <w:szCs w:val="20"/>
              </w:rPr>
              <w:t xml:space="preserve"> </w:t>
            </w:r>
            <w:r w:rsidRPr="00E76769">
              <w:rPr>
                <w:b/>
                <w:snapToGrid w:val="0"/>
                <w:sz w:val="20"/>
                <w:szCs w:val="20"/>
              </w:rPr>
              <w:t>сельского</w:t>
            </w:r>
            <w:r w:rsidR="00CE3115" w:rsidRPr="00E76769">
              <w:rPr>
                <w:b/>
                <w:snapToGrid w:val="0"/>
                <w:sz w:val="20"/>
                <w:szCs w:val="20"/>
              </w:rPr>
              <w:t xml:space="preserve"> </w:t>
            </w:r>
            <w:r w:rsidRPr="00E76769">
              <w:rPr>
                <w:b/>
                <w:snapToGrid w:val="0"/>
                <w:sz w:val="20"/>
                <w:szCs w:val="20"/>
              </w:rPr>
              <w:t>хозяйства</w:t>
            </w:r>
            <w:r w:rsidR="00CE3115" w:rsidRPr="00E76769">
              <w:rPr>
                <w:b/>
                <w:snapToGrid w:val="0"/>
                <w:sz w:val="20"/>
                <w:szCs w:val="20"/>
              </w:rPr>
              <w:t xml:space="preserve"> </w:t>
            </w:r>
            <w:r w:rsidRPr="00E76769">
              <w:rPr>
                <w:b/>
                <w:snapToGrid w:val="0"/>
                <w:sz w:val="20"/>
                <w:szCs w:val="20"/>
              </w:rPr>
              <w:t>и</w:t>
            </w:r>
            <w:r w:rsidR="00CE3115" w:rsidRPr="00E76769">
              <w:rPr>
                <w:b/>
                <w:snapToGrid w:val="0"/>
                <w:sz w:val="20"/>
                <w:szCs w:val="20"/>
              </w:rPr>
              <w:t xml:space="preserve"> </w:t>
            </w:r>
            <w:r w:rsidRPr="00E76769">
              <w:rPr>
                <w:b/>
                <w:snapToGrid w:val="0"/>
                <w:sz w:val="20"/>
                <w:szCs w:val="20"/>
              </w:rPr>
              <w:t>регулирование</w:t>
            </w:r>
            <w:r w:rsidR="00CE3115" w:rsidRPr="00E76769">
              <w:rPr>
                <w:b/>
                <w:snapToGrid w:val="0"/>
                <w:sz w:val="20"/>
                <w:szCs w:val="20"/>
              </w:rPr>
              <w:t xml:space="preserve"> </w:t>
            </w:r>
            <w:r w:rsidRPr="00E76769">
              <w:rPr>
                <w:b/>
                <w:snapToGrid w:val="0"/>
                <w:sz w:val="20"/>
                <w:szCs w:val="20"/>
              </w:rPr>
              <w:t>рынка</w:t>
            </w:r>
            <w:r w:rsidR="00CE3115" w:rsidRPr="00E76769">
              <w:rPr>
                <w:b/>
                <w:snapToGrid w:val="0"/>
                <w:sz w:val="20"/>
                <w:szCs w:val="20"/>
              </w:rPr>
              <w:t xml:space="preserve"> </w:t>
            </w:r>
            <w:r w:rsidRPr="00E76769">
              <w:rPr>
                <w:b/>
                <w:snapToGrid w:val="0"/>
                <w:sz w:val="20"/>
                <w:szCs w:val="20"/>
              </w:rPr>
              <w:t>сельскохозяйственной</w:t>
            </w:r>
            <w:r w:rsidR="00CE3115" w:rsidRPr="00E76769">
              <w:rPr>
                <w:b/>
                <w:snapToGrid w:val="0"/>
                <w:sz w:val="20"/>
                <w:szCs w:val="20"/>
              </w:rPr>
              <w:t xml:space="preserve"> </w:t>
            </w:r>
            <w:r w:rsidRPr="00E76769">
              <w:rPr>
                <w:b/>
                <w:snapToGrid w:val="0"/>
                <w:sz w:val="20"/>
                <w:szCs w:val="20"/>
              </w:rPr>
              <w:t>продукции,</w:t>
            </w:r>
            <w:r w:rsidR="00CE3115" w:rsidRPr="00E76769">
              <w:rPr>
                <w:b/>
                <w:snapToGrid w:val="0"/>
                <w:sz w:val="20"/>
                <w:szCs w:val="20"/>
              </w:rPr>
              <w:t xml:space="preserve"> </w:t>
            </w:r>
            <w:r w:rsidRPr="00E76769">
              <w:rPr>
                <w:b/>
                <w:snapToGrid w:val="0"/>
                <w:sz w:val="20"/>
                <w:szCs w:val="20"/>
              </w:rPr>
              <w:t>сырья</w:t>
            </w:r>
            <w:r w:rsidR="00CE3115" w:rsidRPr="00E76769">
              <w:rPr>
                <w:b/>
                <w:snapToGrid w:val="0"/>
                <w:sz w:val="20"/>
                <w:szCs w:val="20"/>
              </w:rPr>
              <w:t xml:space="preserve"> </w:t>
            </w:r>
            <w:r w:rsidRPr="00E76769">
              <w:rPr>
                <w:b/>
                <w:snapToGrid w:val="0"/>
                <w:sz w:val="20"/>
                <w:szCs w:val="20"/>
              </w:rPr>
              <w:t>и</w:t>
            </w:r>
            <w:r w:rsidR="00CE3115" w:rsidRPr="00E76769">
              <w:rPr>
                <w:b/>
                <w:snapToGrid w:val="0"/>
                <w:sz w:val="20"/>
                <w:szCs w:val="20"/>
              </w:rPr>
              <w:t xml:space="preserve"> </w:t>
            </w:r>
            <w:r w:rsidRPr="00E76769">
              <w:rPr>
                <w:b/>
                <w:snapToGrid w:val="0"/>
                <w:sz w:val="20"/>
                <w:szCs w:val="20"/>
              </w:rPr>
              <w:t>продовольствия"</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04</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05</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Ц900000000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4,4</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4,4</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r w:rsidRPr="00E76769">
              <w:rPr>
                <w:i/>
                <w:snapToGrid w:val="0"/>
                <w:sz w:val="20"/>
                <w:szCs w:val="20"/>
              </w:rPr>
              <w:t>Подпрограмма</w:t>
            </w:r>
            <w:r w:rsidR="00CE3115" w:rsidRPr="00E76769">
              <w:rPr>
                <w:i/>
                <w:snapToGrid w:val="0"/>
                <w:sz w:val="20"/>
                <w:szCs w:val="20"/>
              </w:rPr>
              <w:t xml:space="preserve"> </w:t>
            </w:r>
            <w:r w:rsidRPr="00E76769">
              <w:rPr>
                <w:i/>
                <w:snapToGrid w:val="0"/>
                <w:sz w:val="20"/>
                <w:szCs w:val="20"/>
              </w:rPr>
              <w:t>"Развитие</w:t>
            </w:r>
            <w:r w:rsidR="00CE3115" w:rsidRPr="00E76769">
              <w:rPr>
                <w:i/>
                <w:snapToGrid w:val="0"/>
                <w:sz w:val="20"/>
                <w:szCs w:val="20"/>
              </w:rPr>
              <w:t xml:space="preserve"> </w:t>
            </w:r>
            <w:r w:rsidRPr="00E76769">
              <w:rPr>
                <w:i/>
                <w:snapToGrid w:val="0"/>
                <w:sz w:val="20"/>
                <w:szCs w:val="20"/>
              </w:rPr>
              <w:t>ветеринарии"</w:t>
            </w:r>
            <w:r w:rsidR="00CE3115" w:rsidRPr="00E76769">
              <w:rPr>
                <w:i/>
                <w:snapToGrid w:val="0"/>
                <w:sz w:val="20"/>
                <w:szCs w:val="20"/>
              </w:rPr>
              <w:t xml:space="preserve"> </w:t>
            </w:r>
            <w:r w:rsidRPr="00E76769">
              <w:rPr>
                <w:i/>
                <w:snapToGrid w:val="0"/>
                <w:sz w:val="20"/>
                <w:szCs w:val="20"/>
              </w:rPr>
              <w:t>муниципальной</w:t>
            </w:r>
            <w:r w:rsidR="00CE3115" w:rsidRPr="00E76769">
              <w:rPr>
                <w:i/>
                <w:snapToGrid w:val="0"/>
                <w:sz w:val="20"/>
                <w:szCs w:val="20"/>
              </w:rPr>
              <w:t xml:space="preserve"> </w:t>
            </w:r>
            <w:r w:rsidRPr="00E76769">
              <w:rPr>
                <w:i/>
                <w:snapToGrid w:val="0"/>
                <w:sz w:val="20"/>
                <w:szCs w:val="20"/>
              </w:rPr>
              <w:t>программы</w:t>
            </w:r>
            <w:r w:rsidR="00CE3115" w:rsidRPr="00E76769">
              <w:rPr>
                <w:i/>
                <w:snapToGrid w:val="0"/>
                <w:sz w:val="20"/>
                <w:szCs w:val="20"/>
              </w:rPr>
              <w:t xml:space="preserve"> </w:t>
            </w:r>
            <w:r w:rsidRPr="00E76769">
              <w:rPr>
                <w:i/>
                <w:snapToGrid w:val="0"/>
                <w:sz w:val="20"/>
                <w:szCs w:val="20"/>
              </w:rPr>
              <w:t>"Развитие</w:t>
            </w:r>
            <w:r w:rsidR="00CE3115" w:rsidRPr="00E76769">
              <w:rPr>
                <w:i/>
                <w:snapToGrid w:val="0"/>
                <w:sz w:val="20"/>
                <w:szCs w:val="20"/>
              </w:rPr>
              <w:t xml:space="preserve"> </w:t>
            </w:r>
            <w:r w:rsidRPr="00E76769">
              <w:rPr>
                <w:i/>
                <w:snapToGrid w:val="0"/>
                <w:sz w:val="20"/>
                <w:szCs w:val="20"/>
              </w:rPr>
              <w:t>сельского</w:t>
            </w:r>
            <w:r w:rsidR="00CE3115" w:rsidRPr="00E76769">
              <w:rPr>
                <w:i/>
                <w:snapToGrid w:val="0"/>
                <w:sz w:val="20"/>
                <w:szCs w:val="20"/>
              </w:rPr>
              <w:t xml:space="preserve"> </w:t>
            </w:r>
            <w:r w:rsidRPr="00E76769">
              <w:rPr>
                <w:i/>
                <w:snapToGrid w:val="0"/>
                <w:sz w:val="20"/>
                <w:szCs w:val="20"/>
              </w:rPr>
              <w:t>хозяйства</w:t>
            </w:r>
            <w:r w:rsidR="00CE3115" w:rsidRPr="00E76769">
              <w:rPr>
                <w:i/>
                <w:snapToGrid w:val="0"/>
                <w:sz w:val="20"/>
                <w:szCs w:val="20"/>
              </w:rPr>
              <w:t xml:space="preserve"> </w:t>
            </w:r>
            <w:r w:rsidRPr="00E76769">
              <w:rPr>
                <w:i/>
                <w:snapToGrid w:val="0"/>
                <w:sz w:val="20"/>
                <w:szCs w:val="20"/>
              </w:rPr>
              <w:t>и</w:t>
            </w:r>
            <w:r w:rsidR="00CE3115" w:rsidRPr="00E76769">
              <w:rPr>
                <w:i/>
                <w:snapToGrid w:val="0"/>
                <w:sz w:val="20"/>
                <w:szCs w:val="20"/>
              </w:rPr>
              <w:t xml:space="preserve"> </w:t>
            </w:r>
            <w:r w:rsidRPr="00E76769">
              <w:rPr>
                <w:i/>
                <w:snapToGrid w:val="0"/>
                <w:sz w:val="20"/>
                <w:szCs w:val="20"/>
              </w:rPr>
              <w:t>регулирование</w:t>
            </w:r>
            <w:r w:rsidR="00CE3115" w:rsidRPr="00E76769">
              <w:rPr>
                <w:i/>
                <w:snapToGrid w:val="0"/>
                <w:sz w:val="20"/>
                <w:szCs w:val="20"/>
              </w:rPr>
              <w:t xml:space="preserve"> </w:t>
            </w:r>
            <w:r w:rsidRPr="00E76769">
              <w:rPr>
                <w:i/>
                <w:snapToGrid w:val="0"/>
                <w:sz w:val="20"/>
                <w:szCs w:val="20"/>
              </w:rPr>
              <w:t>рынка</w:t>
            </w:r>
            <w:r w:rsidR="00CE3115" w:rsidRPr="00E76769">
              <w:rPr>
                <w:i/>
                <w:snapToGrid w:val="0"/>
                <w:sz w:val="20"/>
                <w:szCs w:val="20"/>
              </w:rPr>
              <w:t xml:space="preserve"> </w:t>
            </w:r>
            <w:r w:rsidRPr="00E76769">
              <w:rPr>
                <w:i/>
                <w:snapToGrid w:val="0"/>
                <w:sz w:val="20"/>
                <w:szCs w:val="20"/>
              </w:rPr>
              <w:t>сельскохозяйственной</w:t>
            </w:r>
            <w:r w:rsidR="00CE3115" w:rsidRPr="00E76769">
              <w:rPr>
                <w:i/>
                <w:snapToGrid w:val="0"/>
                <w:sz w:val="20"/>
                <w:szCs w:val="20"/>
              </w:rPr>
              <w:t xml:space="preserve"> </w:t>
            </w:r>
            <w:r w:rsidRPr="00E76769">
              <w:rPr>
                <w:i/>
                <w:snapToGrid w:val="0"/>
                <w:sz w:val="20"/>
                <w:szCs w:val="20"/>
              </w:rPr>
              <w:t>продукции,</w:t>
            </w:r>
            <w:r w:rsidR="00CE3115" w:rsidRPr="00E76769">
              <w:rPr>
                <w:i/>
                <w:snapToGrid w:val="0"/>
                <w:sz w:val="20"/>
                <w:szCs w:val="20"/>
              </w:rPr>
              <w:t xml:space="preserve"> </w:t>
            </w:r>
            <w:r w:rsidRPr="00E76769">
              <w:rPr>
                <w:i/>
                <w:snapToGrid w:val="0"/>
                <w:sz w:val="20"/>
                <w:szCs w:val="20"/>
              </w:rPr>
              <w:t>сырья</w:t>
            </w:r>
            <w:r w:rsidR="00CE3115" w:rsidRPr="00E76769">
              <w:rPr>
                <w:i/>
                <w:snapToGrid w:val="0"/>
                <w:sz w:val="20"/>
                <w:szCs w:val="20"/>
              </w:rPr>
              <w:t xml:space="preserve"> </w:t>
            </w:r>
            <w:r w:rsidRPr="00E76769">
              <w:rPr>
                <w:i/>
                <w:snapToGrid w:val="0"/>
                <w:sz w:val="20"/>
                <w:szCs w:val="20"/>
              </w:rPr>
              <w:t>и</w:t>
            </w:r>
            <w:r w:rsidR="00CE3115" w:rsidRPr="00E76769">
              <w:rPr>
                <w:i/>
                <w:snapToGrid w:val="0"/>
                <w:sz w:val="20"/>
                <w:szCs w:val="20"/>
              </w:rPr>
              <w:t xml:space="preserve"> </w:t>
            </w:r>
            <w:r w:rsidRPr="00E76769">
              <w:rPr>
                <w:i/>
                <w:snapToGrid w:val="0"/>
                <w:sz w:val="20"/>
                <w:szCs w:val="20"/>
              </w:rPr>
              <w:t>продовольствия"</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z w:val="20"/>
                <w:szCs w:val="20"/>
              </w:rPr>
            </w:pPr>
            <w:r w:rsidRPr="00E76769">
              <w:rPr>
                <w:i/>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z w:val="20"/>
                <w:szCs w:val="20"/>
              </w:rPr>
            </w:pPr>
            <w:r w:rsidRPr="00E76769">
              <w:rPr>
                <w:i/>
                <w:sz w:val="20"/>
                <w:szCs w:val="20"/>
              </w:rPr>
              <w:t>04</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z w:val="20"/>
                <w:szCs w:val="20"/>
              </w:rPr>
            </w:pPr>
            <w:r w:rsidRPr="00E76769">
              <w:rPr>
                <w:i/>
                <w:sz w:val="20"/>
                <w:szCs w:val="20"/>
              </w:rPr>
              <w:t>05</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r w:rsidRPr="00E76769">
              <w:rPr>
                <w:i/>
                <w:snapToGrid w:val="0"/>
                <w:sz w:val="20"/>
                <w:szCs w:val="20"/>
              </w:rPr>
              <w:t>Ц970000000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r w:rsidRPr="00E76769">
              <w:rPr>
                <w:i/>
                <w:snapToGrid w:val="0"/>
                <w:sz w:val="20"/>
                <w:szCs w:val="20"/>
              </w:rPr>
              <w:t>4,4</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r w:rsidRPr="00E76769">
              <w:rPr>
                <w:i/>
                <w:snapToGrid w:val="0"/>
                <w:sz w:val="20"/>
                <w:szCs w:val="20"/>
              </w:rPr>
              <w:t>4,4</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Основное</w:t>
            </w:r>
            <w:r w:rsidR="00CE3115" w:rsidRPr="00E76769">
              <w:rPr>
                <w:snapToGrid w:val="0"/>
                <w:sz w:val="20"/>
                <w:szCs w:val="20"/>
              </w:rPr>
              <w:t xml:space="preserve"> </w:t>
            </w:r>
            <w:r w:rsidRPr="00E76769">
              <w:rPr>
                <w:snapToGrid w:val="0"/>
                <w:sz w:val="20"/>
                <w:szCs w:val="20"/>
              </w:rPr>
              <w:t>мероприятие</w:t>
            </w:r>
            <w:r w:rsidR="00CE3115" w:rsidRPr="00E76769">
              <w:rPr>
                <w:snapToGrid w:val="0"/>
                <w:sz w:val="20"/>
                <w:szCs w:val="20"/>
              </w:rPr>
              <w:t xml:space="preserve"> </w:t>
            </w:r>
            <w:r w:rsidRPr="00E76769">
              <w:rPr>
                <w:snapToGrid w:val="0"/>
                <w:sz w:val="20"/>
                <w:szCs w:val="20"/>
              </w:rPr>
              <w:t>"Предупреждение</w:t>
            </w:r>
            <w:r w:rsidR="00CE3115" w:rsidRPr="00E76769">
              <w:rPr>
                <w:snapToGrid w:val="0"/>
                <w:sz w:val="20"/>
                <w:szCs w:val="20"/>
              </w:rPr>
              <w:t xml:space="preserve"> </w:t>
            </w:r>
            <w:r w:rsidRPr="00E76769">
              <w:rPr>
                <w:snapToGrid w:val="0"/>
                <w:sz w:val="20"/>
                <w:szCs w:val="20"/>
              </w:rPr>
              <w:t>и</w:t>
            </w:r>
            <w:r w:rsidR="00CE3115" w:rsidRPr="00E76769">
              <w:rPr>
                <w:snapToGrid w:val="0"/>
                <w:sz w:val="20"/>
                <w:szCs w:val="20"/>
              </w:rPr>
              <w:t xml:space="preserve"> </w:t>
            </w:r>
            <w:r w:rsidRPr="00E76769">
              <w:rPr>
                <w:snapToGrid w:val="0"/>
                <w:sz w:val="20"/>
                <w:szCs w:val="20"/>
              </w:rPr>
              <w:t>ликвидация</w:t>
            </w:r>
            <w:r w:rsidR="00CE3115" w:rsidRPr="00E76769">
              <w:rPr>
                <w:snapToGrid w:val="0"/>
                <w:sz w:val="20"/>
                <w:szCs w:val="20"/>
              </w:rPr>
              <w:t xml:space="preserve"> </w:t>
            </w:r>
            <w:r w:rsidRPr="00E76769">
              <w:rPr>
                <w:snapToGrid w:val="0"/>
                <w:sz w:val="20"/>
                <w:szCs w:val="20"/>
              </w:rPr>
              <w:t>болезней</w:t>
            </w:r>
            <w:r w:rsidR="00CE3115" w:rsidRPr="00E76769">
              <w:rPr>
                <w:snapToGrid w:val="0"/>
                <w:sz w:val="20"/>
                <w:szCs w:val="20"/>
              </w:rPr>
              <w:t xml:space="preserve"> </w:t>
            </w:r>
            <w:r w:rsidRPr="00E76769">
              <w:rPr>
                <w:snapToGrid w:val="0"/>
                <w:sz w:val="20"/>
                <w:szCs w:val="20"/>
              </w:rPr>
              <w:t>животных"</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04</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05</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Ц970100000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4,4</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4,4</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Осуществление</w:t>
            </w:r>
            <w:r w:rsidR="00CE3115" w:rsidRPr="00E76769">
              <w:rPr>
                <w:snapToGrid w:val="0"/>
                <w:sz w:val="20"/>
                <w:szCs w:val="20"/>
              </w:rPr>
              <w:t xml:space="preserve"> </w:t>
            </w:r>
            <w:r w:rsidRPr="00E76769">
              <w:rPr>
                <w:snapToGrid w:val="0"/>
                <w:sz w:val="20"/>
                <w:szCs w:val="20"/>
              </w:rPr>
              <w:t>государственных</w:t>
            </w:r>
            <w:r w:rsidR="00CE3115" w:rsidRPr="00E76769">
              <w:rPr>
                <w:snapToGrid w:val="0"/>
                <w:sz w:val="20"/>
                <w:szCs w:val="20"/>
              </w:rPr>
              <w:t xml:space="preserve"> </w:t>
            </w:r>
            <w:r w:rsidRPr="00E76769">
              <w:rPr>
                <w:snapToGrid w:val="0"/>
                <w:sz w:val="20"/>
                <w:szCs w:val="20"/>
              </w:rPr>
              <w:t>полномочий</w:t>
            </w:r>
            <w:r w:rsidR="00CE3115" w:rsidRPr="00E76769">
              <w:rPr>
                <w:snapToGrid w:val="0"/>
                <w:sz w:val="20"/>
                <w:szCs w:val="20"/>
              </w:rPr>
              <w:t xml:space="preserve"> </w:t>
            </w:r>
            <w:r w:rsidRPr="00E76769">
              <w:rPr>
                <w:snapToGrid w:val="0"/>
                <w:sz w:val="20"/>
                <w:szCs w:val="20"/>
              </w:rPr>
              <w:t>Чувашской</w:t>
            </w:r>
            <w:r w:rsidR="00CE3115" w:rsidRPr="00E76769">
              <w:rPr>
                <w:snapToGrid w:val="0"/>
                <w:sz w:val="20"/>
                <w:szCs w:val="20"/>
              </w:rPr>
              <w:t xml:space="preserve"> </w:t>
            </w:r>
            <w:r w:rsidRPr="00E76769">
              <w:rPr>
                <w:snapToGrid w:val="0"/>
                <w:sz w:val="20"/>
                <w:szCs w:val="20"/>
              </w:rPr>
              <w:t>Республики</w:t>
            </w:r>
            <w:r w:rsidR="00CE3115" w:rsidRPr="00E76769">
              <w:rPr>
                <w:snapToGrid w:val="0"/>
                <w:sz w:val="20"/>
                <w:szCs w:val="20"/>
              </w:rPr>
              <w:t xml:space="preserve"> </w:t>
            </w:r>
            <w:r w:rsidRPr="00E76769">
              <w:rPr>
                <w:snapToGrid w:val="0"/>
                <w:sz w:val="20"/>
                <w:szCs w:val="20"/>
              </w:rPr>
              <w:t>по</w:t>
            </w:r>
            <w:r w:rsidR="00CE3115" w:rsidRPr="00E76769">
              <w:rPr>
                <w:snapToGrid w:val="0"/>
                <w:sz w:val="20"/>
                <w:szCs w:val="20"/>
              </w:rPr>
              <w:t xml:space="preserve"> </w:t>
            </w:r>
            <w:r w:rsidRPr="00E76769">
              <w:rPr>
                <w:snapToGrid w:val="0"/>
                <w:sz w:val="20"/>
                <w:szCs w:val="20"/>
              </w:rPr>
              <w:t>организации</w:t>
            </w:r>
            <w:r w:rsidR="00CE3115" w:rsidRPr="00E76769">
              <w:rPr>
                <w:snapToGrid w:val="0"/>
                <w:sz w:val="20"/>
                <w:szCs w:val="20"/>
              </w:rPr>
              <w:t xml:space="preserve"> </w:t>
            </w:r>
            <w:r w:rsidRPr="00E76769">
              <w:rPr>
                <w:snapToGrid w:val="0"/>
                <w:sz w:val="20"/>
                <w:szCs w:val="20"/>
              </w:rPr>
              <w:t>и</w:t>
            </w:r>
            <w:r w:rsidR="00CE3115" w:rsidRPr="00E76769">
              <w:rPr>
                <w:snapToGrid w:val="0"/>
                <w:sz w:val="20"/>
                <w:szCs w:val="20"/>
              </w:rPr>
              <w:t xml:space="preserve"> </w:t>
            </w:r>
            <w:r w:rsidRPr="00E76769">
              <w:rPr>
                <w:snapToGrid w:val="0"/>
                <w:sz w:val="20"/>
                <w:szCs w:val="20"/>
              </w:rPr>
              <w:t>проведению</w:t>
            </w:r>
            <w:r w:rsidR="00CE3115" w:rsidRPr="00E76769">
              <w:rPr>
                <w:snapToGrid w:val="0"/>
                <w:sz w:val="20"/>
                <w:szCs w:val="20"/>
              </w:rPr>
              <w:t xml:space="preserve"> </w:t>
            </w:r>
            <w:r w:rsidRPr="00E76769">
              <w:rPr>
                <w:snapToGrid w:val="0"/>
                <w:sz w:val="20"/>
                <w:szCs w:val="20"/>
              </w:rPr>
              <w:t>на</w:t>
            </w:r>
            <w:r w:rsidR="00CE3115" w:rsidRPr="00E76769">
              <w:rPr>
                <w:snapToGrid w:val="0"/>
                <w:sz w:val="20"/>
                <w:szCs w:val="20"/>
              </w:rPr>
              <w:t xml:space="preserve"> </w:t>
            </w:r>
            <w:r w:rsidRPr="00E76769">
              <w:rPr>
                <w:snapToGrid w:val="0"/>
                <w:sz w:val="20"/>
                <w:szCs w:val="20"/>
              </w:rPr>
              <w:t>территории</w:t>
            </w:r>
            <w:r w:rsidR="00CE3115" w:rsidRPr="00E76769">
              <w:rPr>
                <w:snapToGrid w:val="0"/>
                <w:sz w:val="20"/>
                <w:szCs w:val="20"/>
              </w:rPr>
              <w:t xml:space="preserve"> </w:t>
            </w:r>
            <w:r w:rsidRPr="00E76769">
              <w:rPr>
                <w:snapToGrid w:val="0"/>
                <w:sz w:val="20"/>
                <w:szCs w:val="20"/>
              </w:rPr>
              <w:t>Чувашской</w:t>
            </w:r>
            <w:r w:rsidR="00CE3115" w:rsidRPr="00E76769">
              <w:rPr>
                <w:snapToGrid w:val="0"/>
                <w:sz w:val="20"/>
                <w:szCs w:val="20"/>
              </w:rPr>
              <w:t xml:space="preserve"> </w:t>
            </w:r>
            <w:r w:rsidRPr="00E76769">
              <w:rPr>
                <w:snapToGrid w:val="0"/>
                <w:sz w:val="20"/>
                <w:szCs w:val="20"/>
              </w:rPr>
              <w:t>Республики</w:t>
            </w:r>
            <w:r w:rsidR="00CE3115" w:rsidRPr="00E76769">
              <w:rPr>
                <w:snapToGrid w:val="0"/>
                <w:sz w:val="20"/>
                <w:szCs w:val="20"/>
              </w:rPr>
              <w:t xml:space="preserve"> </w:t>
            </w:r>
            <w:r w:rsidRPr="00E76769">
              <w:rPr>
                <w:snapToGrid w:val="0"/>
                <w:sz w:val="20"/>
                <w:szCs w:val="20"/>
              </w:rPr>
              <w:t>мероприятий</w:t>
            </w:r>
            <w:r w:rsidR="00CE3115" w:rsidRPr="00E76769">
              <w:rPr>
                <w:snapToGrid w:val="0"/>
                <w:sz w:val="20"/>
                <w:szCs w:val="20"/>
              </w:rPr>
              <w:t xml:space="preserve"> </w:t>
            </w:r>
            <w:r w:rsidRPr="00E76769">
              <w:rPr>
                <w:snapToGrid w:val="0"/>
                <w:sz w:val="20"/>
                <w:szCs w:val="20"/>
              </w:rPr>
              <w:t>по</w:t>
            </w:r>
            <w:r w:rsidR="00CE3115" w:rsidRPr="00E76769">
              <w:rPr>
                <w:snapToGrid w:val="0"/>
                <w:sz w:val="20"/>
                <w:szCs w:val="20"/>
              </w:rPr>
              <w:t xml:space="preserve"> </w:t>
            </w:r>
            <w:r w:rsidRPr="00E76769">
              <w:rPr>
                <w:snapToGrid w:val="0"/>
                <w:sz w:val="20"/>
                <w:szCs w:val="20"/>
              </w:rPr>
              <w:t>отлову</w:t>
            </w:r>
            <w:r w:rsidR="00CE3115" w:rsidRPr="00E76769">
              <w:rPr>
                <w:snapToGrid w:val="0"/>
                <w:sz w:val="20"/>
                <w:szCs w:val="20"/>
              </w:rPr>
              <w:t xml:space="preserve"> </w:t>
            </w:r>
            <w:r w:rsidRPr="00E76769">
              <w:rPr>
                <w:snapToGrid w:val="0"/>
                <w:sz w:val="20"/>
                <w:szCs w:val="20"/>
              </w:rPr>
              <w:t>и</w:t>
            </w:r>
            <w:r w:rsidR="00CE3115" w:rsidRPr="00E76769">
              <w:rPr>
                <w:snapToGrid w:val="0"/>
                <w:sz w:val="20"/>
                <w:szCs w:val="20"/>
              </w:rPr>
              <w:t xml:space="preserve"> </w:t>
            </w:r>
            <w:r w:rsidRPr="00E76769">
              <w:rPr>
                <w:snapToGrid w:val="0"/>
                <w:sz w:val="20"/>
                <w:szCs w:val="20"/>
              </w:rPr>
              <w:t>содержанию</w:t>
            </w:r>
            <w:r w:rsidR="00CE3115" w:rsidRPr="00E76769">
              <w:rPr>
                <w:snapToGrid w:val="0"/>
                <w:sz w:val="20"/>
                <w:szCs w:val="20"/>
              </w:rPr>
              <w:t xml:space="preserve"> </w:t>
            </w:r>
            <w:r w:rsidRPr="00E76769">
              <w:rPr>
                <w:snapToGrid w:val="0"/>
                <w:sz w:val="20"/>
                <w:szCs w:val="20"/>
              </w:rPr>
              <w:t>безнадзорных</w:t>
            </w:r>
            <w:r w:rsidR="00CE3115" w:rsidRPr="00E76769">
              <w:rPr>
                <w:snapToGrid w:val="0"/>
                <w:sz w:val="20"/>
                <w:szCs w:val="20"/>
              </w:rPr>
              <w:t xml:space="preserve"> </w:t>
            </w:r>
            <w:r w:rsidRPr="00E76769">
              <w:rPr>
                <w:snapToGrid w:val="0"/>
                <w:sz w:val="20"/>
                <w:szCs w:val="20"/>
              </w:rPr>
              <w:t>животных</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04</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05</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Ц970112750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4,4</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4,4</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04</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05</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Ц970112750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200</w:t>
            </w: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4,4</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4,4</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04</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05</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Ц970112750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240</w:t>
            </w: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4,4</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4,4</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Дорожное</w:t>
            </w:r>
            <w:r w:rsidR="00CE3115" w:rsidRPr="00E76769">
              <w:rPr>
                <w:b/>
                <w:sz w:val="20"/>
                <w:szCs w:val="20"/>
              </w:rPr>
              <w:t xml:space="preserve"> </w:t>
            </w:r>
            <w:r w:rsidRPr="00E76769">
              <w:rPr>
                <w:b/>
                <w:sz w:val="20"/>
                <w:szCs w:val="20"/>
              </w:rPr>
              <w:t>хозяйство</w:t>
            </w:r>
            <w:r w:rsidR="00CE3115" w:rsidRPr="00E76769">
              <w:rPr>
                <w:b/>
                <w:sz w:val="20"/>
                <w:szCs w:val="20"/>
              </w:rPr>
              <w:t xml:space="preserve"> </w:t>
            </w:r>
            <w:r w:rsidRPr="00E76769">
              <w:rPr>
                <w:b/>
                <w:sz w:val="20"/>
                <w:szCs w:val="20"/>
              </w:rPr>
              <w:t>(дорожные</w:t>
            </w:r>
            <w:r w:rsidR="00CE3115" w:rsidRPr="00E76769">
              <w:rPr>
                <w:b/>
                <w:sz w:val="20"/>
                <w:szCs w:val="20"/>
              </w:rPr>
              <w:t xml:space="preserve"> </w:t>
            </w:r>
            <w:r w:rsidRPr="00E76769">
              <w:rPr>
                <w:b/>
                <w:sz w:val="20"/>
                <w:szCs w:val="20"/>
              </w:rPr>
              <w:t>фонды)</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04</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z w:val="20"/>
                <w:szCs w:val="20"/>
              </w:rPr>
            </w:pPr>
            <w:r w:rsidRPr="00E76769">
              <w:rPr>
                <w:b/>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778,6</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snapToGrid w:val="0"/>
                <w:sz w:val="20"/>
                <w:szCs w:val="20"/>
              </w:rPr>
            </w:pPr>
            <w:r w:rsidRPr="00E76769">
              <w:rPr>
                <w:b/>
                <w:snapToGrid w:val="0"/>
                <w:sz w:val="20"/>
                <w:szCs w:val="20"/>
              </w:rPr>
              <w:t>978,1</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i/>
                <w:sz w:val="20"/>
                <w:szCs w:val="20"/>
              </w:rPr>
            </w:pPr>
            <w:r w:rsidRPr="00E76769">
              <w:rPr>
                <w:b/>
                <w:i/>
                <w:sz w:val="20"/>
                <w:szCs w:val="20"/>
              </w:rPr>
              <w:t>Муниципальная</w:t>
            </w:r>
            <w:r w:rsidR="00CE3115" w:rsidRPr="00E76769">
              <w:rPr>
                <w:b/>
                <w:i/>
                <w:sz w:val="20"/>
                <w:szCs w:val="20"/>
              </w:rPr>
              <w:t xml:space="preserve"> </w:t>
            </w:r>
            <w:r w:rsidRPr="00E76769">
              <w:rPr>
                <w:b/>
                <w:i/>
                <w:sz w:val="20"/>
                <w:szCs w:val="20"/>
              </w:rPr>
              <w:t>программа</w:t>
            </w:r>
            <w:r w:rsidR="00CE3115" w:rsidRPr="00E76769">
              <w:rPr>
                <w:b/>
                <w:i/>
                <w:sz w:val="20"/>
                <w:szCs w:val="20"/>
              </w:rPr>
              <w:t xml:space="preserve"> </w:t>
            </w:r>
            <w:r w:rsidRPr="00E76769">
              <w:rPr>
                <w:b/>
                <w:i/>
                <w:sz w:val="20"/>
                <w:szCs w:val="20"/>
              </w:rPr>
              <w:t>"Развитие</w:t>
            </w:r>
            <w:r w:rsidR="00CE3115" w:rsidRPr="00E76769">
              <w:rPr>
                <w:b/>
                <w:i/>
                <w:sz w:val="20"/>
                <w:szCs w:val="20"/>
              </w:rPr>
              <w:t xml:space="preserve"> </w:t>
            </w:r>
            <w:r w:rsidRPr="00E76769">
              <w:rPr>
                <w:b/>
                <w:i/>
                <w:sz w:val="20"/>
                <w:szCs w:val="20"/>
              </w:rPr>
              <w:t>транспортной</w:t>
            </w:r>
            <w:r w:rsidR="00CE3115" w:rsidRPr="00E76769">
              <w:rPr>
                <w:b/>
                <w:i/>
                <w:sz w:val="20"/>
                <w:szCs w:val="20"/>
              </w:rPr>
              <w:t xml:space="preserve"> </w:t>
            </w:r>
            <w:r w:rsidRPr="00E76769">
              <w:rPr>
                <w:b/>
                <w:i/>
                <w:sz w:val="20"/>
                <w:szCs w:val="20"/>
              </w:rPr>
              <w:t>системы"</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i/>
                <w:sz w:val="20"/>
                <w:szCs w:val="20"/>
              </w:rPr>
            </w:pPr>
            <w:r w:rsidRPr="00E76769">
              <w:rPr>
                <w:b/>
                <w:i/>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i/>
                <w:sz w:val="20"/>
                <w:szCs w:val="20"/>
              </w:rPr>
            </w:pPr>
            <w:r w:rsidRPr="00E76769">
              <w:rPr>
                <w:b/>
                <w:i/>
                <w:sz w:val="20"/>
                <w:szCs w:val="20"/>
              </w:rPr>
              <w:t>04</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i/>
                <w:sz w:val="20"/>
                <w:szCs w:val="20"/>
              </w:rPr>
            </w:pPr>
            <w:r w:rsidRPr="00E76769">
              <w:rPr>
                <w:b/>
                <w:i/>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i/>
                <w:sz w:val="20"/>
                <w:szCs w:val="20"/>
              </w:rPr>
            </w:pPr>
            <w:r w:rsidRPr="00E76769">
              <w:rPr>
                <w:b/>
                <w:i/>
                <w:sz w:val="20"/>
                <w:szCs w:val="20"/>
              </w:rPr>
              <w:t>Ч200000000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i/>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i/>
                <w:snapToGrid w:val="0"/>
                <w:sz w:val="20"/>
                <w:szCs w:val="20"/>
              </w:rPr>
            </w:pPr>
            <w:r w:rsidRPr="00E76769">
              <w:rPr>
                <w:b/>
                <w:i/>
                <w:snapToGrid w:val="0"/>
                <w:sz w:val="20"/>
                <w:szCs w:val="20"/>
              </w:rPr>
              <w:t>778,6</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b/>
                <w:i/>
                <w:snapToGrid w:val="0"/>
                <w:sz w:val="20"/>
                <w:szCs w:val="20"/>
              </w:rPr>
            </w:pPr>
            <w:r w:rsidRPr="00E76769">
              <w:rPr>
                <w:b/>
                <w:i/>
                <w:snapToGrid w:val="0"/>
                <w:sz w:val="20"/>
                <w:szCs w:val="20"/>
              </w:rPr>
              <w:t>978,1</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Подпрограмма</w:t>
            </w:r>
            <w:r w:rsidR="00CE3115" w:rsidRPr="00E76769">
              <w:rPr>
                <w:i/>
                <w:sz w:val="20"/>
                <w:szCs w:val="20"/>
              </w:rPr>
              <w:t xml:space="preserve"> </w:t>
            </w:r>
            <w:r w:rsidRPr="00E76769">
              <w:rPr>
                <w:i/>
                <w:sz w:val="20"/>
                <w:szCs w:val="20"/>
              </w:rPr>
              <w:t>"Безопасные</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качественные</w:t>
            </w:r>
            <w:r w:rsidR="00CE3115" w:rsidRPr="00E76769">
              <w:rPr>
                <w:i/>
                <w:sz w:val="20"/>
                <w:szCs w:val="20"/>
              </w:rPr>
              <w:t xml:space="preserve"> </w:t>
            </w:r>
            <w:r w:rsidRPr="00E76769">
              <w:rPr>
                <w:i/>
                <w:sz w:val="20"/>
                <w:szCs w:val="20"/>
              </w:rPr>
              <w:t>автомобильные</w:t>
            </w:r>
            <w:r w:rsidR="00CE3115" w:rsidRPr="00E76769">
              <w:rPr>
                <w:i/>
                <w:sz w:val="20"/>
                <w:szCs w:val="20"/>
              </w:rPr>
              <w:t xml:space="preserve"> </w:t>
            </w:r>
            <w:r w:rsidRPr="00E76769">
              <w:rPr>
                <w:i/>
                <w:sz w:val="20"/>
                <w:szCs w:val="20"/>
              </w:rPr>
              <w:t>дороги"</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транспортной</w:t>
            </w:r>
            <w:r w:rsidR="00CE3115" w:rsidRPr="00E76769">
              <w:rPr>
                <w:i/>
                <w:sz w:val="20"/>
                <w:szCs w:val="20"/>
              </w:rPr>
              <w:t xml:space="preserve"> </w:t>
            </w:r>
            <w:r w:rsidRPr="00E76769">
              <w:rPr>
                <w:i/>
                <w:sz w:val="20"/>
                <w:szCs w:val="20"/>
              </w:rPr>
              <w:t>системы</w:t>
            </w:r>
            <w:r w:rsidR="00CE3115" w:rsidRPr="00E76769">
              <w:rPr>
                <w:i/>
                <w:sz w:val="20"/>
                <w:szCs w:val="20"/>
              </w:rPr>
              <w:t xml:space="preserve"> </w:t>
            </w:r>
            <w:r w:rsidRPr="00E76769">
              <w:rPr>
                <w:i/>
                <w:sz w:val="20"/>
                <w:szCs w:val="20"/>
              </w:rPr>
              <w:t>"</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04</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Ч210000000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r w:rsidRPr="00E76769">
              <w:rPr>
                <w:i/>
                <w:snapToGrid w:val="0"/>
                <w:sz w:val="20"/>
                <w:szCs w:val="20"/>
              </w:rPr>
              <w:t>778,6</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napToGrid w:val="0"/>
                <w:sz w:val="20"/>
                <w:szCs w:val="20"/>
              </w:rPr>
            </w:pPr>
            <w:r w:rsidRPr="00E76769">
              <w:rPr>
                <w:i/>
                <w:snapToGrid w:val="0"/>
                <w:sz w:val="20"/>
                <w:szCs w:val="20"/>
              </w:rPr>
              <w:t>978,1</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"Мероприятия,</w:t>
            </w:r>
            <w:r w:rsidR="00CE3115" w:rsidRPr="00E76769">
              <w:rPr>
                <w:sz w:val="20"/>
                <w:szCs w:val="20"/>
              </w:rPr>
              <w:t xml:space="preserve"> </w:t>
            </w:r>
            <w:r w:rsidRPr="00E76769">
              <w:rPr>
                <w:sz w:val="20"/>
                <w:szCs w:val="20"/>
              </w:rPr>
              <w:t>реализуемые</w:t>
            </w:r>
            <w:r w:rsidR="00CE3115" w:rsidRPr="00E76769">
              <w:rPr>
                <w:sz w:val="20"/>
                <w:szCs w:val="20"/>
              </w:rPr>
              <w:t xml:space="preserve"> </w:t>
            </w:r>
            <w:r w:rsidRPr="00E76769">
              <w:rPr>
                <w:sz w:val="20"/>
                <w:szCs w:val="20"/>
              </w:rPr>
              <w:t>с</w:t>
            </w:r>
            <w:r w:rsidR="00CE3115" w:rsidRPr="00E76769">
              <w:rPr>
                <w:sz w:val="20"/>
                <w:szCs w:val="20"/>
              </w:rPr>
              <w:t xml:space="preserve"> </w:t>
            </w:r>
            <w:r w:rsidRPr="00E76769">
              <w:rPr>
                <w:sz w:val="20"/>
                <w:szCs w:val="20"/>
              </w:rPr>
              <w:t>привлечением</w:t>
            </w:r>
            <w:r w:rsidR="00CE3115" w:rsidRPr="00E76769">
              <w:rPr>
                <w:sz w:val="20"/>
                <w:szCs w:val="20"/>
              </w:rPr>
              <w:t xml:space="preserve"> </w:t>
            </w:r>
            <w:r w:rsidRPr="00E76769">
              <w:rPr>
                <w:sz w:val="20"/>
                <w:szCs w:val="20"/>
              </w:rPr>
              <w:t>межбюджетных</w:t>
            </w:r>
            <w:r w:rsidR="00CE3115" w:rsidRPr="00E76769">
              <w:rPr>
                <w:sz w:val="20"/>
                <w:szCs w:val="20"/>
              </w:rPr>
              <w:t xml:space="preserve"> </w:t>
            </w:r>
            <w:r w:rsidRPr="00E76769">
              <w:rPr>
                <w:sz w:val="20"/>
                <w:szCs w:val="20"/>
              </w:rPr>
              <w:t>трансфертов</w:t>
            </w:r>
            <w:r w:rsidR="00CE3115" w:rsidRPr="00E76769">
              <w:rPr>
                <w:sz w:val="20"/>
                <w:szCs w:val="20"/>
              </w:rPr>
              <w:t xml:space="preserve"> </w:t>
            </w:r>
            <w:r w:rsidRPr="00E76769">
              <w:rPr>
                <w:sz w:val="20"/>
                <w:szCs w:val="20"/>
              </w:rPr>
              <w:t>бюджетам</w:t>
            </w:r>
            <w:r w:rsidR="00CE3115" w:rsidRPr="00E76769">
              <w:rPr>
                <w:sz w:val="20"/>
                <w:szCs w:val="20"/>
              </w:rPr>
              <w:t xml:space="preserve"> </w:t>
            </w:r>
            <w:r w:rsidRPr="00E76769">
              <w:rPr>
                <w:sz w:val="20"/>
                <w:szCs w:val="20"/>
              </w:rPr>
              <w:t>другого</w:t>
            </w:r>
            <w:r w:rsidR="00CE3115" w:rsidRPr="00E76769">
              <w:rPr>
                <w:sz w:val="20"/>
                <w:szCs w:val="20"/>
              </w:rPr>
              <w:t xml:space="preserve"> </w:t>
            </w:r>
            <w:r w:rsidRPr="00E76769">
              <w:rPr>
                <w:sz w:val="20"/>
                <w:szCs w:val="20"/>
              </w:rPr>
              <w:t>уровня"</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Ч210300000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778,6</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978,1</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lastRenderedPageBreak/>
              <w:t>Осуществление</w:t>
            </w:r>
            <w:r w:rsidR="00CE3115" w:rsidRPr="00E76769">
              <w:rPr>
                <w:sz w:val="20"/>
                <w:szCs w:val="20"/>
              </w:rPr>
              <w:t xml:space="preserve"> </w:t>
            </w:r>
            <w:r w:rsidRPr="00E76769">
              <w:rPr>
                <w:sz w:val="20"/>
                <w:szCs w:val="20"/>
              </w:rPr>
              <w:t>дорожной</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кроме</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по</w:t>
            </w:r>
            <w:r w:rsidR="00CE3115" w:rsidRPr="00E76769">
              <w:rPr>
                <w:sz w:val="20"/>
                <w:szCs w:val="20"/>
              </w:rPr>
              <w:t xml:space="preserve"> </w:t>
            </w:r>
            <w:r w:rsidRPr="00E76769">
              <w:rPr>
                <w:sz w:val="20"/>
                <w:szCs w:val="20"/>
              </w:rPr>
              <w:t>строительству,</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отношении</w:t>
            </w:r>
            <w:r w:rsidR="00CE3115" w:rsidRPr="00E76769">
              <w:rPr>
                <w:sz w:val="20"/>
                <w:szCs w:val="20"/>
              </w:rPr>
              <w:t xml:space="preserve"> </w:t>
            </w:r>
            <w:r w:rsidRPr="00E76769">
              <w:rPr>
                <w:sz w:val="20"/>
                <w:szCs w:val="20"/>
              </w:rPr>
              <w:t>автомобильных</w:t>
            </w:r>
            <w:r w:rsidR="00CE3115" w:rsidRPr="00E76769">
              <w:rPr>
                <w:sz w:val="20"/>
                <w:szCs w:val="20"/>
              </w:rPr>
              <w:t xml:space="preserve"> </w:t>
            </w:r>
            <w:r w:rsidRPr="00E76769">
              <w:rPr>
                <w:sz w:val="20"/>
                <w:szCs w:val="20"/>
              </w:rPr>
              <w:t>дорог</w:t>
            </w:r>
            <w:r w:rsidR="00CE3115" w:rsidRPr="00E76769">
              <w:rPr>
                <w:sz w:val="20"/>
                <w:szCs w:val="20"/>
              </w:rPr>
              <w:t xml:space="preserve"> </w:t>
            </w:r>
            <w:r w:rsidRPr="00E76769">
              <w:rPr>
                <w:sz w:val="20"/>
                <w:szCs w:val="20"/>
              </w:rPr>
              <w:t>местного</w:t>
            </w:r>
            <w:r w:rsidR="00CE3115" w:rsidRPr="00E76769">
              <w:rPr>
                <w:sz w:val="20"/>
                <w:szCs w:val="20"/>
              </w:rPr>
              <w:t xml:space="preserve"> </w:t>
            </w:r>
            <w:r w:rsidRPr="00E76769">
              <w:rPr>
                <w:sz w:val="20"/>
                <w:szCs w:val="20"/>
              </w:rPr>
              <w:t>значения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границах</w:t>
            </w:r>
            <w:r w:rsidR="00CE3115" w:rsidRPr="00E76769">
              <w:rPr>
                <w:sz w:val="20"/>
                <w:szCs w:val="20"/>
              </w:rPr>
              <w:t xml:space="preserve"> </w:t>
            </w:r>
            <w:r w:rsidRPr="00E76769">
              <w:rPr>
                <w:sz w:val="20"/>
                <w:szCs w:val="20"/>
              </w:rPr>
              <w:t>населенных</w:t>
            </w:r>
            <w:r w:rsidR="00CE3115" w:rsidRPr="00E76769">
              <w:rPr>
                <w:sz w:val="20"/>
                <w:szCs w:val="20"/>
              </w:rPr>
              <w:t xml:space="preserve"> </w:t>
            </w:r>
            <w:r w:rsidRPr="00E76769">
              <w:rPr>
                <w:sz w:val="20"/>
                <w:szCs w:val="20"/>
              </w:rPr>
              <w:t>пунктов</w:t>
            </w:r>
            <w:r w:rsidR="00CE3115" w:rsidRPr="00E76769">
              <w:rPr>
                <w:sz w:val="20"/>
                <w:szCs w:val="20"/>
              </w:rPr>
              <w:t xml:space="preserve"> </w:t>
            </w:r>
            <w:r w:rsidRPr="00E76769">
              <w:rPr>
                <w:sz w:val="20"/>
                <w:szCs w:val="20"/>
              </w:rPr>
              <w:t>поселения</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Ч210374190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222,2</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159,0</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Ч210374190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200</w:t>
            </w: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222,2</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159,0</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Ч210374190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240</w:t>
            </w: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222,2</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159,0</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Капитальный</w:t>
            </w:r>
            <w:r w:rsidR="00CE3115" w:rsidRPr="00E76769">
              <w:rPr>
                <w:sz w:val="20"/>
                <w:szCs w:val="20"/>
              </w:rPr>
              <w:t xml:space="preserve"> </w:t>
            </w:r>
            <w:r w:rsidRPr="00E76769">
              <w:rPr>
                <w:sz w:val="20"/>
                <w:szCs w:val="20"/>
              </w:rPr>
              <w:t>ремонт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ремонт</w:t>
            </w:r>
            <w:r w:rsidR="00CE3115" w:rsidRPr="00E76769">
              <w:rPr>
                <w:sz w:val="20"/>
                <w:szCs w:val="20"/>
              </w:rPr>
              <w:t xml:space="preserve"> </w:t>
            </w:r>
            <w:r w:rsidRPr="00E76769">
              <w:rPr>
                <w:sz w:val="20"/>
                <w:szCs w:val="20"/>
              </w:rPr>
              <w:t>автомобильных</w:t>
            </w:r>
            <w:r w:rsidR="00CE3115" w:rsidRPr="00E76769">
              <w:rPr>
                <w:sz w:val="20"/>
                <w:szCs w:val="20"/>
              </w:rPr>
              <w:t xml:space="preserve"> </w:t>
            </w:r>
            <w:r w:rsidRPr="00E76769">
              <w:rPr>
                <w:sz w:val="20"/>
                <w:szCs w:val="20"/>
              </w:rPr>
              <w:t>дорог</w:t>
            </w:r>
            <w:r w:rsidR="00CE3115" w:rsidRPr="00E76769">
              <w:rPr>
                <w:sz w:val="20"/>
                <w:szCs w:val="20"/>
              </w:rPr>
              <w:t xml:space="preserve"> </w:t>
            </w:r>
            <w:r w:rsidRPr="00E76769">
              <w:rPr>
                <w:sz w:val="20"/>
                <w:szCs w:val="20"/>
              </w:rPr>
              <w:t>общего</w:t>
            </w:r>
            <w:r w:rsidR="00CE3115" w:rsidRPr="00E76769">
              <w:rPr>
                <w:sz w:val="20"/>
                <w:szCs w:val="20"/>
              </w:rPr>
              <w:t xml:space="preserve"> </w:t>
            </w:r>
            <w:r w:rsidRPr="00E76769">
              <w:rPr>
                <w:sz w:val="20"/>
                <w:szCs w:val="20"/>
              </w:rPr>
              <w:t>пользования</w:t>
            </w:r>
            <w:r w:rsidR="00CE3115" w:rsidRPr="00E76769">
              <w:rPr>
                <w:sz w:val="20"/>
                <w:szCs w:val="20"/>
              </w:rPr>
              <w:t xml:space="preserve"> </w:t>
            </w:r>
            <w:r w:rsidRPr="00E76769">
              <w:rPr>
                <w:sz w:val="20"/>
                <w:szCs w:val="20"/>
              </w:rPr>
              <w:t>местного</w:t>
            </w:r>
            <w:r w:rsidR="00CE3115" w:rsidRPr="00E76769">
              <w:rPr>
                <w:sz w:val="20"/>
                <w:szCs w:val="20"/>
              </w:rPr>
              <w:t xml:space="preserve"> </w:t>
            </w:r>
            <w:r w:rsidRPr="00E76769">
              <w:rPr>
                <w:sz w:val="20"/>
                <w:szCs w:val="20"/>
              </w:rPr>
              <w:t>значения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границах</w:t>
            </w:r>
            <w:r w:rsidR="00CE3115" w:rsidRPr="00E76769">
              <w:rPr>
                <w:sz w:val="20"/>
                <w:szCs w:val="20"/>
              </w:rPr>
              <w:t xml:space="preserve"> </w:t>
            </w:r>
            <w:r w:rsidRPr="00E76769">
              <w:rPr>
                <w:sz w:val="20"/>
                <w:szCs w:val="20"/>
              </w:rPr>
              <w:t>населенных</w:t>
            </w:r>
            <w:r w:rsidR="00CE3115" w:rsidRPr="00E76769">
              <w:rPr>
                <w:sz w:val="20"/>
                <w:szCs w:val="20"/>
              </w:rPr>
              <w:t xml:space="preserve"> </w:t>
            </w:r>
            <w:r w:rsidRPr="00E76769">
              <w:rPr>
                <w:sz w:val="20"/>
                <w:szCs w:val="20"/>
              </w:rPr>
              <w:t>пунктов</w:t>
            </w:r>
            <w:r w:rsidR="00CE3115" w:rsidRPr="00E76769">
              <w:rPr>
                <w:sz w:val="20"/>
                <w:szCs w:val="20"/>
              </w:rPr>
              <w:t xml:space="preserve"> </w:t>
            </w:r>
            <w:r w:rsidRPr="00E76769">
              <w:rPr>
                <w:sz w:val="20"/>
                <w:szCs w:val="20"/>
              </w:rPr>
              <w:t>поселения</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Ч2103</w:t>
            </w:r>
            <w:r w:rsidRPr="00E76769">
              <w:rPr>
                <w:sz w:val="20"/>
                <w:szCs w:val="20"/>
                <w:lang w:val="en-US"/>
              </w:rPr>
              <w:t>S</w:t>
            </w:r>
            <w:r w:rsidRPr="00E76769">
              <w:rPr>
                <w:sz w:val="20"/>
                <w:szCs w:val="20"/>
              </w:rPr>
              <w:t>4191</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324,4</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587,1</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Ч2103</w:t>
            </w:r>
            <w:r w:rsidRPr="00E76769">
              <w:rPr>
                <w:sz w:val="20"/>
                <w:szCs w:val="20"/>
                <w:lang w:val="en-US"/>
              </w:rPr>
              <w:t>S</w:t>
            </w:r>
            <w:r w:rsidRPr="00E76769">
              <w:rPr>
                <w:sz w:val="20"/>
                <w:szCs w:val="20"/>
              </w:rPr>
              <w:t>4191</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200</w:t>
            </w: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324,4</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587,1</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Ч2103</w:t>
            </w:r>
            <w:r w:rsidRPr="00E76769">
              <w:rPr>
                <w:sz w:val="20"/>
                <w:szCs w:val="20"/>
                <w:lang w:val="en-US"/>
              </w:rPr>
              <w:t>S</w:t>
            </w:r>
            <w:r w:rsidRPr="00E76769">
              <w:rPr>
                <w:sz w:val="20"/>
                <w:szCs w:val="20"/>
              </w:rPr>
              <w:t>4191</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240</w:t>
            </w: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324,4</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587,1</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Содержание</w:t>
            </w:r>
            <w:r w:rsidR="00CE3115" w:rsidRPr="00E76769">
              <w:rPr>
                <w:sz w:val="20"/>
                <w:szCs w:val="20"/>
              </w:rPr>
              <w:t xml:space="preserve"> </w:t>
            </w:r>
            <w:r w:rsidRPr="00E76769">
              <w:rPr>
                <w:sz w:val="20"/>
                <w:szCs w:val="20"/>
              </w:rPr>
              <w:t>автомобильных</w:t>
            </w:r>
            <w:r w:rsidR="00CE3115" w:rsidRPr="00E76769">
              <w:rPr>
                <w:sz w:val="20"/>
                <w:szCs w:val="20"/>
              </w:rPr>
              <w:t xml:space="preserve"> </w:t>
            </w:r>
            <w:r w:rsidRPr="00E76769">
              <w:rPr>
                <w:sz w:val="20"/>
                <w:szCs w:val="20"/>
              </w:rPr>
              <w:t>дорог</w:t>
            </w:r>
            <w:r w:rsidR="00CE3115" w:rsidRPr="00E76769">
              <w:rPr>
                <w:sz w:val="20"/>
                <w:szCs w:val="20"/>
              </w:rPr>
              <w:t xml:space="preserve"> </w:t>
            </w:r>
            <w:r w:rsidRPr="00E76769">
              <w:rPr>
                <w:sz w:val="20"/>
                <w:szCs w:val="20"/>
              </w:rPr>
              <w:t>общего</w:t>
            </w:r>
            <w:r w:rsidR="00CE3115" w:rsidRPr="00E76769">
              <w:rPr>
                <w:sz w:val="20"/>
                <w:szCs w:val="20"/>
              </w:rPr>
              <w:t xml:space="preserve"> </w:t>
            </w:r>
            <w:r w:rsidRPr="00E76769">
              <w:rPr>
                <w:sz w:val="20"/>
                <w:szCs w:val="20"/>
              </w:rPr>
              <w:t>пользования</w:t>
            </w:r>
            <w:r w:rsidR="00CE3115" w:rsidRPr="00E76769">
              <w:rPr>
                <w:sz w:val="20"/>
                <w:szCs w:val="20"/>
              </w:rPr>
              <w:t xml:space="preserve"> </w:t>
            </w:r>
            <w:r w:rsidRPr="00E76769">
              <w:rPr>
                <w:sz w:val="20"/>
                <w:szCs w:val="20"/>
              </w:rPr>
              <w:t>местного</w:t>
            </w:r>
            <w:r w:rsidR="00CE3115" w:rsidRPr="00E76769">
              <w:rPr>
                <w:sz w:val="20"/>
                <w:szCs w:val="20"/>
              </w:rPr>
              <w:t xml:space="preserve"> </w:t>
            </w:r>
            <w:r w:rsidRPr="00E76769">
              <w:rPr>
                <w:sz w:val="20"/>
                <w:szCs w:val="20"/>
              </w:rPr>
              <w:t>значения</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границах</w:t>
            </w:r>
            <w:r w:rsidR="00CE3115" w:rsidRPr="00E76769">
              <w:rPr>
                <w:sz w:val="20"/>
                <w:szCs w:val="20"/>
              </w:rPr>
              <w:t xml:space="preserve"> </w:t>
            </w:r>
            <w:r w:rsidRPr="00E76769">
              <w:rPr>
                <w:sz w:val="20"/>
                <w:szCs w:val="20"/>
              </w:rPr>
              <w:t>населенных</w:t>
            </w:r>
            <w:r w:rsidR="00CE3115" w:rsidRPr="00E76769">
              <w:rPr>
                <w:sz w:val="20"/>
                <w:szCs w:val="20"/>
              </w:rPr>
              <w:t xml:space="preserve"> </w:t>
            </w:r>
            <w:r w:rsidRPr="00E76769">
              <w:rPr>
                <w:sz w:val="20"/>
                <w:szCs w:val="20"/>
              </w:rPr>
              <w:t>пунктов</w:t>
            </w:r>
            <w:r w:rsidR="00CE3115" w:rsidRPr="00E76769">
              <w:rPr>
                <w:sz w:val="20"/>
                <w:szCs w:val="20"/>
              </w:rPr>
              <w:t xml:space="preserve"> </w:t>
            </w:r>
            <w:r w:rsidRPr="00E76769">
              <w:rPr>
                <w:sz w:val="20"/>
                <w:szCs w:val="20"/>
              </w:rPr>
              <w:t>поселения</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Ч2103</w:t>
            </w:r>
            <w:r w:rsidRPr="00E76769">
              <w:rPr>
                <w:sz w:val="20"/>
                <w:szCs w:val="20"/>
                <w:lang w:val="en-US"/>
              </w:rPr>
              <w:t>S</w:t>
            </w:r>
            <w:r w:rsidRPr="00E76769">
              <w:rPr>
                <w:sz w:val="20"/>
                <w:szCs w:val="20"/>
              </w:rPr>
              <w:t>4192</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232,0</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232,0</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Ч2103</w:t>
            </w:r>
            <w:r w:rsidRPr="00E76769">
              <w:rPr>
                <w:sz w:val="20"/>
                <w:szCs w:val="20"/>
                <w:lang w:val="en-US"/>
              </w:rPr>
              <w:t>S</w:t>
            </w:r>
            <w:r w:rsidRPr="00E76769">
              <w:rPr>
                <w:sz w:val="20"/>
                <w:szCs w:val="20"/>
              </w:rPr>
              <w:t>4192</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200</w:t>
            </w: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232,0</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232,0</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Ч2103</w:t>
            </w:r>
            <w:r w:rsidRPr="00E76769">
              <w:rPr>
                <w:sz w:val="20"/>
                <w:szCs w:val="20"/>
                <w:lang w:val="en-US"/>
              </w:rPr>
              <w:t>S</w:t>
            </w:r>
            <w:r w:rsidRPr="00E76769">
              <w:rPr>
                <w:sz w:val="20"/>
                <w:szCs w:val="20"/>
              </w:rPr>
              <w:t>4192</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240</w:t>
            </w: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232,0</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r w:rsidRPr="00E76769">
              <w:rPr>
                <w:snapToGrid w:val="0"/>
                <w:sz w:val="20"/>
                <w:szCs w:val="20"/>
              </w:rPr>
              <w:t>232,0</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ЖИЛИЩНО-КОММУ</w:t>
            </w:r>
            <w:r w:rsidRPr="00E76769">
              <w:rPr>
                <w:rFonts w:ascii="TimesET" w:hAnsi="TimesET"/>
                <w:sz w:val="20"/>
              </w:rPr>
              <w:softHyphen/>
              <w:t>НАЛЬ</w:t>
            </w:r>
            <w:r w:rsidRPr="00E76769">
              <w:rPr>
                <w:rFonts w:ascii="TimesET" w:hAnsi="TimesET"/>
                <w:sz w:val="20"/>
              </w:rPr>
              <w:softHyphen/>
              <w:t>НОЕ</w:t>
            </w:r>
            <w:r w:rsidR="00CE3115" w:rsidRPr="00E76769">
              <w:rPr>
                <w:rFonts w:ascii="TimesET" w:hAnsi="TimesET"/>
                <w:sz w:val="20"/>
              </w:rPr>
              <w:t xml:space="preserve"> </w:t>
            </w:r>
            <w:r w:rsidRPr="00E76769">
              <w:rPr>
                <w:rFonts w:ascii="TimesET" w:hAnsi="TimesET"/>
                <w:sz w:val="20"/>
              </w:rPr>
              <w:t>ХОЗЯЙСТВО</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05</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214,7</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r w:rsidRPr="00E76769">
              <w:rPr>
                <w:b/>
                <w:snapToGrid w:val="0"/>
                <w:sz w:val="20"/>
                <w:szCs w:val="20"/>
              </w:rPr>
              <w:t>226,8</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Жилищное</w:t>
            </w:r>
            <w:r w:rsidR="00CE3115" w:rsidRPr="00E76769">
              <w:rPr>
                <w:b/>
                <w:sz w:val="20"/>
                <w:szCs w:val="20"/>
              </w:rPr>
              <w:t xml:space="preserve"> </w:t>
            </w:r>
            <w:r w:rsidRPr="00E76769">
              <w:rPr>
                <w:b/>
                <w:sz w:val="20"/>
                <w:szCs w:val="20"/>
              </w:rPr>
              <w:t>хозяйство</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05</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87,1</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87,1</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потенциала</w:t>
            </w:r>
            <w:r w:rsidR="00CE3115" w:rsidRPr="00E76769">
              <w:rPr>
                <w:b/>
                <w:sz w:val="20"/>
                <w:szCs w:val="20"/>
              </w:rPr>
              <w:t xml:space="preserve"> </w:t>
            </w:r>
            <w:r w:rsidRPr="00E76769">
              <w:rPr>
                <w:b/>
                <w:sz w:val="20"/>
                <w:szCs w:val="20"/>
              </w:rPr>
              <w:t>муниципального</w:t>
            </w:r>
            <w:r w:rsidR="00CE3115" w:rsidRPr="00E76769">
              <w:rPr>
                <w:b/>
                <w:sz w:val="20"/>
                <w:szCs w:val="20"/>
              </w:rPr>
              <w:t xml:space="preserve"> </w:t>
            </w:r>
            <w:r w:rsidRPr="00E76769">
              <w:rPr>
                <w:b/>
                <w:sz w:val="20"/>
                <w:szCs w:val="20"/>
              </w:rPr>
              <w:t>управления"</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05</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Ч500000000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87,1</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87,1</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Обеспечение</w:t>
            </w:r>
            <w:r w:rsidR="00CE3115" w:rsidRPr="00E76769">
              <w:rPr>
                <w:i/>
                <w:sz w:val="20"/>
                <w:szCs w:val="20"/>
              </w:rPr>
              <w:t xml:space="preserve"> </w:t>
            </w:r>
            <w:r w:rsidRPr="00E76769">
              <w:rPr>
                <w:i/>
                <w:sz w:val="20"/>
                <w:szCs w:val="20"/>
              </w:rPr>
              <w:t>реализации</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Республики</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потенциала</w:t>
            </w:r>
            <w:r w:rsidR="00CE3115" w:rsidRPr="00E76769">
              <w:rPr>
                <w:i/>
                <w:sz w:val="20"/>
                <w:szCs w:val="20"/>
              </w:rPr>
              <w:t xml:space="preserve"> </w:t>
            </w:r>
            <w:r w:rsidRPr="00E76769">
              <w:rPr>
                <w:i/>
                <w:sz w:val="20"/>
                <w:szCs w:val="20"/>
              </w:rPr>
              <w:t>муниципального</w:t>
            </w:r>
            <w:r w:rsidR="00CE3115" w:rsidRPr="00E76769">
              <w:rPr>
                <w:i/>
                <w:sz w:val="20"/>
                <w:szCs w:val="20"/>
              </w:rPr>
              <w:t xml:space="preserve"> </w:t>
            </w:r>
            <w:r w:rsidRPr="00E76769">
              <w:rPr>
                <w:i/>
                <w:sz w:val="20"/>
                <w:szCs w:val="20"/>
              </w:rPr>
              <w:t>управления"</w:t>
            </w:r>
            <w:r w:rsidR="00CE3115" w:rsidRPr="00E76769">
              <w:rPr>
                <w:i/>
                <w:sz w:val="20"/>
                <w:szCs w:val="20"/>
              </w:rPr>
              <w:t xml:space="preserve"> </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05</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z w:val="20"/>
                <w:szCs w:val="20"/>
              </w:rPr>
            </w:pPr>
            <w:r w:rsidRPr="00E76769">
              <w:rPr>
                <w:i/>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Ч5Э0000000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87,1</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87,1</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"Общепрограммные</w:t>
            </w:r>
            <w:r w:rsidR="00CE3115" w:rsidRPr="00E76769">
              <w:rPr>
                <w:sz w:val="20"/>
                <w:szCs w:val="20"/>
              </w:rPr>
              <w:t xml:space="preserve"> </w:t>
            </w:r>
            <w:r w:rsidRPr="00E76769">
              <w:rPr>
                <w:sz w:val="20"/>
                <w:szCs w:val="20"/>
              </w:rPr>
              <w:t>расходы"</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Ч5Э0100000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87,1</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87,1</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Выполнение</w:t>
            </w:r>
            <w:r w:rsidR="00CE3115" w:rsidRPr="00E76769">
              <w:rPr>
                <w:sz w:val="20"/>
                <w:szCs w:val="20"/>
              </w:rPr>
              <w:t xml:space="preserve"> </w:t>
            </w:r>
            <w:r w:rsidRPr="00E76769">
              <w:rPr>
                <w:sz w:val="20"/>
                <w:szCs w:val="20"/>
              </w:rPr>
              <w:t>других</w:t>
            </w:r>
            <w:r w:rsidR="00CE3115" w:rsidRPr="00E76769">
              <w:rPr>
                <w:sz w:val="20"/>
                <w:szCs w:val="20"/>
              </w:rPr>
              <w:t xml:space="preserve"> </w:t>
            </w:r>
            <w:r w:rsidRPr="00E76769">
              <w:rPr>
                <w:sz w:val="20"/>
                <w:szCs w:val="20"/>
              </w:rPr>
              <w:t>обязательств</w:t>
            </w:r>
            <w:r w:rsidR="00CE3115" w:rsidRPr="00E76769">
              <w:rPr>
                <w:sz w:val="20"/>
                <w:szCs w:val="20"/>
              </w:rPr>
              <w:t xml:space="preserve"> </w:t>
            </w:r>
            <w:r w:rsidRPr="00E76769">
              <w:rPr>
                <w:sz w:val="20"/>
                <w:szCs w:val="20"/>
              </w:rPr>
              <w:t>муниципального</w:t>
            </w:r>
            <w:r w:rsidR="00CE3115" w:rsidRPr="00E76769">
              <w:rPr>
                <w:sz w:val="20"/>
                <w:szCs w:val="20"/>
              </w:rPr>
              <w:t xml:space="preserve"> </w:t>
            </w:r>
            <w:r w:rsidRPr="00E76769">
              <w:rPr>
                <w:sz w:val="20"/>
                <w:szCs w:val="20"/>
              </w:rPr>
              <w:t>образования</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Ч5Э0173770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87,1</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87,1</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Ч5Э0173770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200</w:t>
            </w: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87,1</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87,1</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Ч5Э0173770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87,1</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87,1</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Благоустройство</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05</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127,6</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139,7</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"Формирование</w:t>
            </w:r>
            <w:r w:rsidR="00CE3115" w:rsidRPr="00E76769">
              <w:rPr>
                <w:b/>
                <w:sz w:val="20"/>
                <w:szCs w:val="20"/>
              </w:rPr>
              <w:t xml:space="preserve"> </w:t>
            </w:r>
            <w:r w:rsidRPr="00E76769">
              <w:rPr>
                <w:b/>
                <w:sz w:val="20"/>
                <w:szCs w:val="20"/>
              </w:rPr>
              <w:t>современной</w:t>
            </w:r>
            <w:r w:rsidR="00CE3115" w:rsidRPr="00E76769">
              <w:rPr>
                <w:b/>
                <w:sz w:val="20"/>
                <w:szCs w:val="20"/>
              </w:rPr>
              <w:t xml:space="preserve"> </w:t>
            </w:r>
            <w:r w:rsidRPr="00E76769">
              <w:rPr>
                <w:b/>
                <w:sz w:val="20"/>
                <w:szCs w:val="20"/>
              </w:rPr>
              <w:t>городской</w:t>
            </w:r>
            <w:r w:rsidR="00CE3115" w:rsidRPr="00E76769">
              <w:rPr>
                <w:b/>
                <w:sz w:val="20"/>
                <w:szCs w:val="20"/>
              </w:rPr>
              <w:t xml:space="preserve"> </w:t>
            </w:r>
            <w:r w:rsidRPr="00E76769">
              <w:rPr>
                <w:b/>
                <w:sz w:val="20"/>
                <w:szCs w:val="20"/>
              </w:rPr>
              <w:t>среды</w:t>
            </w:r>
            <w:r w:rsidR="00CE3115" w:rsidRPr="00E76769">
              <w:rPr>
                <w:b/>
                <w:sz w:val="20"/>
                <w:szCs w:val="20"/>
              </w:rPr>
              <w:t xml:space="preserve"> </w:t>
            </w:r>
            <w:r w:rsidRPr="00E76769">
              <w:rPr>
                <w:b/>
                <w:sz w:val="20"/>
                <w:szCs w:val="20"/>
              </w:rPr>
              <w:t>на</w:t>
            </w:r>
            <w:r w:rsidR="00CE3115" w:rsidRPr="00E76769">
              <w:rPr>
                <w:b/>
                <w:sz w:val="20"/>
                <w:szCs w:val="20"/>
              </w:rPr>
              <w:t xml:space="preserve"> </w:t>
            </w:r>
            <w:r w:rsidRPr="00E76769">
              <w:rPr>
                <w:b/>
                <w:sz w:val="20"/>
                <w:szCs w:val="20"/>
              </w:rPr>
              <w:t>территории</w:t>
            </w:r>
            <w:r w:rsidR="00CE3115" w:rsidRPr="00E76769">
              <w:rPr>
                <w:b/>
                <w:sz w:val="20"/>
                <w:szCs w:val="20"/>
              </w:rPr>
              <w:t xml:space="preserve"> </w:t>
            </w:r>
            <w:r w:rsidRPr="00E76769">
              <w:rPr>
                <w:b/>
                <w:sz w:val="20"/>
                <w:szCs w:val="20"/>
              </w:rPr>
              <w:t>Чувашской</w:t>
            </w:r>
            <w:r w:rsidR="00CE3115" w:rsidRPr="00E76769">
              <w:rPr>
                <w:b/>
                <w:sz w:val="20"/>
                <w:szCs w:val="20"/>
              </w:rPr>
              <w:t xml:space="preserve"> </w:t>
            </w:r>
            <w:r w:rsidRPr="00E76769">
              <w:rPr>
                <w:b/>
                <w:sz w:val="20"/>
                <w:szCs w:val="20"/>
              </w:rPr>
              <w:t>Республики"</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05</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А500000000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127,6</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139,7</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Подпрограмма</w:t>
            </w:r>
            <w:r w:rsidR="00CE3115" w:rsidRPr="00E76769">
              <w:rPr>
                <w:i/>
                <w:sz w:val="20"/>
                <w:szCs w:val="20"/>
              </w:rPr>
              <w:t xml:space="preserve"> </w:t>
            </w:r>
            <w:r w:rsidRPr="00E76769">
              <w:rPr>
                <w:i/>
                <w:sz w:val="20"/>
                <w:szCs w:val="20"/>
              </w:rPr>
              <w:t>"Благоустройство</w:t>
            </w:r>
            <w:r w:rsidR="00CE3115" w:rsidRPr="00E76769">
              <w:rPr>
                <w:i/>
                <w:sz w:val="20"/>
                <w:szCs w:val="20"/>
              </w:rPr>
              <w:t xml:space="preserve"> </w:t>
            </w:r>
            <w:r w:rsidRPr="00E76769">
              <w:rPr>
                <w:i/>
                <w:sz w:val="20"/>
                <w:szCs w:val="20"/>
              </w:rPr>
              <w:t>дворовых</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общественных</w:t>
            </w:r>
            <w:r w:rsidR="00CE3115" w:rsidRPr="00E76769">
              <w:rPr>
                <w:i/>
                <w:sz w:val="20"/>
                <w:szCs w:val="20"/>
              </w:rPr>
              <w:t xml:space="preserve"> </w:t>
            </w:r>
            <w:r w:rsidRPr="00E76769">
              <w:rPr>
                <w:i/>
                <w:sz w:val="20"/>
                <w:szCs w:val="20"/>
              </w:rPr>
              <w:t>территорий"</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"Формирование</w:t>
            </w:r>
            <w:r w:rsidR="00CE3115" w:rsidRPr="00E76769">
              <w:rPr>
                <w:i/>
                <w:sz w:val="20"/>
                <w:szCs w:val="20"/>
              </w:rPr>
              <w:t xml:space="preserve"> </w:t>
            </w:r>
            <w:r w:rsidRPr="00E76769">
              <w:rPr>
                <w:i/>
                <w:sz w:val="20"/>
                <w:szCs w:val="20"/>
              </w:rPr>
              <w:t>современной</w:t>
            </w:r>
            <w:r w:rsidR="00CE3115" w:rsidRPr="00E76769">
              <w:rPr>
                <w:i/>
                <w:sz w:val="20"/>
                <w:szCs w:val="20"/>
              </w:rPr>
              <w:t xml:space="preserve"> </w:t>
            </w:r>
            <w:r w:rsidRPr="00E76769">
              <w:rPr>
                <w:i/>
                <w:sz w:val="20"/>
                <w:szCs w:val="20"/>
              </w:rPr>
              <w:t>городской</w:t>
            </w:r>
            <w:r w:rsidR="00CE3115" w:rsidRPr="00E76769">
              <w:rPr>
                <w:i/>
                <w:sz w:val="20"/>
                <w:szCs w:val="20"/>
              </w:rPr>
              <w:t xml:space="preserve"> </w:t>
            </w:r>
            <w:r w:rsidRPr="00E76769">
              <w:rPr>
                <w:i/>
                <w:sz w:val="20"/>
                <w:szCs w:val="20"/>
              </w:rPr>
              <w:t>среды</w:t>
            </w:r>
            <w:r w:rsidR="00CE3115" w:rsidRPr="00E76769">
              <w:rPr>
                <w:i/>
                <w:sz w:val="20"/>
                <w:szCs w:val="20"/>
              </w:rPr>
              <w:t xml:space="preserve"> </w:t>
            </w:r>
            <w:r w:rsidRPr="00E76769">
              <w:rPr>
                <w:i/>
                <w:sz w:val="20"/>
                <w:szCs w:val="20"/>
              </w:rPr>
              <w:t>на</w:t>
            </w:r>
            <w:r w:rsidR="00CE3115" w:rsidRPr="00E76769">
              <w:rPr>
                <w:i/>
                <w:sz w:val="20"/>
                <w:szCs w:val="20"/>
              </w:rPr>
              <w:t xml:space="preserve"> </w:t>
            </w:r>
            <w:r w:rsidRPr="00E76769">
              <w:rPr>
                <w:i/>
                <w:sz w:val="20"/>
                <w:szCs w:val="20"/>
              </w:rPr>
              <w:t>территории</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Республики"</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CE3115" w:rsidP="00F2105E">
            <w:pPr>
              <w:widowControl w:val="0"/>
              <w:autoSpaceDE w:val="0"/>
              <w:autoSpaceDN w:val="0"/>
              <w:adjustRightInd w:val="0"/>
              <w:jc w:val="center"/>
              <w:rPr>
                <w:i/>
                <w:sz w:val="20"/>
                <w:szCs w:val="20"/>
              </w:rPr>
            </w:pPr>
            <w:r w:rsidRPr="00E76769">
              <w:rPr>
                <w:i/>
                <w:sz w:val="20"/>
                <w:szCs w:val="20"/>
              </w:rPr>
              <w:t xml:space="preserve"> </w:t>
            </w:r>
            <w:r w:rsidR="008150DB" w:rsidRPr="00E76769">
              <w:rPr>
                <w:i/>
                <w:sz w:val="20"/>
                <w:szCs w:val="20"/>
              </w:rPr>
              <w:t>05</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i/>
                <w:sz w:val="20"/>
                <w:szCs w:val="20"/>
              </w:rPr>
            </w:pPr>
            <w:r w:rsidRPr="00E76769">
              <w:rPr>
                <w:i/>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А510000000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127,6</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139,7</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"Содействие</w:t>
            </w:r>
            <w:r w:rsidR="00CE3115" w:rsidRPr="00E76769">
              <w:rPr>
                <w:sz w:val="20"/>
                <w:szCs w:val="20"/>
              </w:rPr>
              <w:t xml:space="preserve"> </w:t>
            </w:r>
            <w:r w:rsidRPr="00E76769">
              <w:rPr>
                <w:sz w:val="20"/>
                <w:szCs w:val="20"/>
              </w:rPr>
              <w:t>благоустройству</w:t>
            </w:r>
            <w:r w:rsidR="00CE3115" w:rsidRPr="00E76769">
              <w:rPr>
                <w:sz w:val="20"/>
                <w:szCs w:val="20"/>
              </w:rPr>
              <w:t xml:space="preserve"> </w:t>
            </w:r>
            <w:r w:rsidRPr="00E76769">
              <w:rPr>
                <w:sz w:val="20"/>
                <w:szCs w:val="20"/>
              </w:rPr>
              <w:t>населенных</w:t>
            </w:r>
            <w:r w:rsidR="00CE3115" w:rsidRPr="00E76769">
              <w:rPr>
                <w:sz w:val="20"/>
                <w:szCs w:val="20"/>
              </w:rPr>
              <w:t xml:space="preserve"> </w:t>
            </w:r>
            <w:r w:rsidRPr="00E76769">
              <w:rPr>
                <w:sz w:val="20"/>
                <w:szCs w:val="20"/>
              </w:rPr>
              <w:t>пунктов</w:t>
            </w:r>
            <w:r w:rsidR="00CE3115" w:rsidRPr="00E76769">
              <w:rPr>
                <w:sz w:val="20"/>
                <w:szCs w:val="20"/>
              </w:rPr>
              <w:t xml:space="preserve"> </w:t>
            </w:r>
            <w:r w:rsidRPr="00E76769">
              <w:rPr>
                <w:sz w:val="20"/>
                <w:szCs w:val="20"/>
              </w:rPr>
              <w:t>в</w:t>
            </w:r>
            <w:r w:rsidR="00CE3115" w:rsidRPr="00E76769">
              <w:rPr>
                <w:sz w:val="20"/>
                <w:szCs w:val="20"/>
              </w:rPr>
              <w:t xml:space="preserve"> </w:t>
            </w:r>
            <w:r w:rsidRPr="00E76769">
              <w:rPr>
                <w:sz w:val="20"/>
                <w:szCs w:val="20"/>
              </w:rPr>
              <w:t>Чувашской</w:t>
            </w:r>
            <w:r w:rsidR="00CE3115" w:rsidRPr="00E76769">
              <w:rPr>
                <w:sz w:val="20"/>
                <w:szCs w:val="20"/>
              </w:rPr>
              <w:t xml:space="preserve"> </w:t>
            </w:r>
            <w:r w:rsidRPr="00E76769">
              <w:rPr>
                <w:sz w:val="20"/>
                <w:szCs w:val="20"/>
              </w:rPr>
              <w:t>Республики"</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А510200000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127,6</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139,7</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Уличное</w:t>
            </w:r>
            <w:r w:rsidR="00CE3115" w:rsidRPr="00E76769">
              <w:rPr>
                <w:sz w:val="20"/>
                <w:szCs w:val="20"/>
              </w:rPr>
              <w:t xml:space="preserve"> </w:t>
            </w:r>
            <w:r w:rsidRPr="00E76769">
              <w:rPr>
                <w:sz w:val="20"/>
                <w:szCs w:val="20"/>
              </w:rPr>
              <w:t>освещение</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А510277400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120,0</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120,0</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А510277400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200</w:t>
            </w: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120,0</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120,0</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А510277400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120,0</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120,0</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noProof/>
                <w:sz w:val="20"/>
                <w:szCs w:val="20"/>
              </w:rPr>
            </w:pPr>
            <w:r w:rsidRPr="00E76769">
              <w:rPr>
                <w:noProof/>
                <w:sz w:val="20"/>
                <w:szCs w:val="20"/>
              </w:rPr>
              <w:t>Реализация</w:t>
            </w:r>
            <w:r w:rsidR="00CE3115" w:rsidRPr="00E76769">
              <w:rPr>
                <w:noProof/>
                <w:sz w:val="20"/>
                <w:szCs w:val="20"/>
              </w:rPr>
              <w:t xml:space="preserve"> </w:t>
            </w:r>
            <w:r w:rsidRPr="00E76769">
              <w:rPr>
                <w:noProof/>
                <w:sz w:val="20"/>
                <w:szCs w:val="20"/>
              </w:rPr>
              <w:t>мероприятий</w:t>
            </w:r>
            <w:r w:rsidR="00CE3115" w:rsidRPr="00E76769">
              <w:rPr>
                <w:noProof/>
                <w:sz w:val="20"/>
                <w:szCs w:val="20"/>
              </w:rPr>
              <w:t xml:space="preserve"> </w:t>
            </w:r>
            <w:r w:rsidRPr="00E76769">
              <w:rPr>
                <w:noProof/>
                <w:sz w:val="20"/>
                <w:szCs w:val="20"/>
              </w:rPr>
              <w:t>по</w:t>
            </w:r>
            <w:r w:rsidR="00CE3115" w:rsidRPr="00E76769">
              <w:rPr>
                <w:noProof/>
                <w:sz w:val="20"/>
                <w:szCs w:val="20"/>
              </w:rPr>
              <w:t xml:space="preserve"> </w:t>
            </w:r>
            <w:r w:rsidRPr="00E76769">
              <w:rPr>
                <w:noProof/>
                <w:sz w:val="20"/>
                <w:szCs w:val="20"/>
              </w:rPr>
              <w:t>благоустройству</w:t>
            </w:r>
            <w:r w:rsidR="00CE3115" w:rsidRPr="00E76769">
              <w:rPr>
                <w:noProof/>
                <w:sz w:val="20"/>
                <w:szCs w:val="20"/>
              </w:rPr>
              <w:t xml:space="preserve"> </w:t>
            </w:r>
            <w:r w:rsidRPr="00E76769">
              <w:rPr>
                <w:noProof/>
                <w:sz w:val="20"/>
                <w:szCs w:val="20"/>
              </w:rPr>
              <w:t>территории</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А510277420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7,6</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19,7</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А510277420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200</w:t>
            </w: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7,6</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19,7</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05</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А510277420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7,6</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19,7</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ОХРАНА</w:t>
            </w:r>
            <w:r w:rsidR="00CE3115" w:rsidRPr="00E76769">
              <w:rPr>
                <w:rFonts w:ascii="TimesET" w:hAnsi="TimesET"/>
                <w:sz w:val="20"/>
              </w:rPr>
              <w:t xml:space="preserve"> </w:t>
            </w:r>
            <w:r w:rsidRPr="00E76769">
              <w:rPr>
                <w:rFonts w:ascii="TimesET" w:hAnsi="TimesET"/>
                <w:sz w:val="20"/>
              </w:rPr>
              <w:t>ОКРУЖАЮЩЕЙ</w:t>
            </w:r>
            <w:r w:rsidR="00CE3115" w:rsidRPr="00E76769">
              <w:rPr>
                <w:rFonts w:ascii="TimesET" w:hAnsi="TimesET"/>
                <w:sz w:val="20"/>
              </w:rPr>
              <w:t xml:space="preserve"> </w:t>
            </w:r>
            <w:r w:rsidRPr="00E76769">
              <w:rPr>
                <w:rFonts w:ascii="TimesET" w:hAnsi="TimesET"/>
                <w:sz w:val="20"/>
              </w:rPr>
              <w:t>СРЕДЫ</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06</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13,0</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13,0</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b/>
                <w:sz w:val="20"/>
                <w:szCs w:val="20"/>
              </w:rPr>
            </w:pPr>
            <w:r w:rsidRPr="00E76769">
              <w:rPr>
                <w:b/>
                <w:sz w:val="20"/>
                <w:szCs w:val="20"/>
              </w:rPr>
              <w:t>Охрана</w:t>
            </w:r>
            <w:r w:rsidR="00CE3115" w:rsidRPr="00E76769">
              <w:rPr>
                <w:b/>
                <w:sz w:val="20"/>
                <w:szCs w:val="20"/>
              </w:rPr>
              <w:t xml:space="preserve"> </w:t>
            </w:r>
            <w:r w:rsidRPr="00E76769">
              <w:rPr>
                <w:b/>
                <w:sz w:val="20"/>
                <w:szCs w:val="20"/>
              </w:rPr>
              <w:t>объектов</w:t>
            </w:r>
            <w:r w:rsidR="00CE3115" w:rsidRPr="00E76769">
              <w:rPr>
                <w:b/>
                <w:sz w:val="20"/>
                <w:szCs w:val="20"/>
              </w:rPr>
              <w:t xml:space="preserve"> </w:t>
            </w:r>
            <w:r w:rsidRPr="00E76769">
              <w:rPr>
                <w:b/>
                <w:sz w:val="20"/>
                <w:szCs w:val="20"/>
              </w:rPr>
              <w:t>растительного</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животного</w:t>
            </w:r>
            <w:r w:rsidR="00CE3115" w:rsidRPr="00E76769">
              <w:rPr>
                <w:b/>
                <w:sz w:val="20"/>
                <w:szCs w:val="20"/>
              </w:rPr>
              <w:t xml:space="preserve"> </w:t>
            </w:r>
            <w:r w:rsidRPr="00E76769">
              <w:rPr>
                <w:b/>
                <w:sz w:val="20"/>
                <w:szCs w:val="20"/>
              </w:rPr>
              <w:t>мира</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среды</w:t>
            </w:r>
            <w:r w:rsidR="00CE3115" w:rsidRPr="00E76769">
              <w:rPr>
                <w:b/>
                <w:sz w:val="20"/>
                <w:szCs w:val="20"/>
              </w:rPr>
              <w:t xml:space="preserve"> </w:t>
            </w:r>
            <w:r w:rsidRPr="00E76769">
              <w:rPr>
                <w:b/>
                <w:sz w:val="20"/>
                <w:szCs w:val="20"/>
              </w:rPr>
              <w:t>их</w:t>
            </w:r>
            <w:r w:rsidR="00CE3115" w:rsidRPr="00E76769">
              <w:rPr>
                <w:b/>
                <w:sz w:val="20"/>
                <w:szCs w:val="20"/>
              </w:rPr>
              <w:t xml:space="preserve"> </w:t>
            </w:r>
            <w:r w:rsidRPr="00E76769">
              <w:rPr>
                <w:b/>
                <w:sz w:val="20"/>
                <w:szCs w:val="20"/>
              </w:rPr>
              <w:t>обитания</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06</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13,0</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13,0</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потенциала</w:t>
            </w:r>
            <w:r w:rsidR="00CE3115" w:rsidRPr="00E76769">
              <w:rPr>
                <w:b/>
                <w:sz w:val="20"/>
                <w:szCs w:val="20"/>
              </w:rPr>
              <w:t xml:space="preserve"> </w:t>
            </w:r>
            <w:r w:rsidRPr="00E76769">
              <w:rPr>
                <w:b/>
                <w:sz w:val="20"/>
                <w:szCs w:val="20"/>
              </w:rPr>
              <w:t>природно-сырьевых</w:t>
            </w:r>
            <w:r w:rsidR="00CE3115" w:rsidRPr="00E76769">
              <w:rPr>
                <w:b/>
                <w:sz w:val="20"/>
                <w:szCs w:val="20"/>
              </w:rPr>
              <w:t xml:space="preserve"> </w:t>
            </w:r>
            <w:r w:rsidRPr="00E76769">
              <w:rPr>
                <w:b/>
                <w:sz w:val="20"/>
                <w:szCs w:val="20"/>
              </w:rPr>
              <w:t>ресурсов</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повышение</w:t>
            </w:r>
            <w:r w:rsidR="00CE3115" w:rsidRPr="00E76769">
              <w:rPr>
                <w:b/>
                <w:sz w:val="20"/>
                <w:szCs w:val="20"/>
              </w:rPr>
              <w:t xml:space="preserve"> </w:t>
            </w:r>
            <w:r w:rsidRPr="00E76769">
              <w:rPr>
                <w:b/>
                <w:sz w:val="20"/>
                <w:szCs w:val="20"/>
              </w:rPr>
              <w:t>экологической</w:t>
            </w:r>
            <w:r w:rsidR="00CE3115" w:rsidRPr="00E76769">
              <w:rPr>
                <w:b/>
                <w:sz w:val="20"/>
                <w:szCs w:val="20"/>
              </w:rPr>
              <w:t xml:space="preserve"> </w:t>
            </w:r>
            <w:r w:rsidRPr="00E76769">
              <w:rPr>
                <w:b/>
                <w:sz w:val="20"/>
                <w:szCs w:val="20"/>
              </w:rPr>
              <w:t>безопасности"</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06</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Ч300000000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13,0</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13,0</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Подпрограмма</w:t>
            </w:r>
            <w:r w:rsidR="00CE3115" w:rsidRPr="00E76769">
              <w:rPr>
                <w:i/>
                <w:sz w:val="20"/>
                <w:szCs w:val="20"/>
              </w:rPr>
              <w:t xml:space="preserve"> </w:t>
            </w:r>
            <w:r w:rsidRPr="00E76769">
              <w:rPr>
                <w:i/>
                <w:sz w:val="20"/>
                <w:szCs w:val="20"/>
              </w:rPr>
              <w:t>"Повышение</w:t>
            </w:r>
            <w:r w:rsidR="00CE3115" w:rsidRPr="00E76769">
              <w:rPr>
                <w:i/>
                <w:sz w:val="20"/>
                <w:szCs w:val="20"/>
              </w:rPr>
              <w:t xml:space="preserve"> </w:t>
            </w:r>
            <w:r w:rsidRPr="00E76769">
              <w:rPr>
                <w:i/>
                <w:sz w:val="20"/>
                <w:szCs w:val="20"/>
              </w:rPr>
              <w:t>экологической</w:t>
            </w:r>
            <w:r w:rsidR="00CE3115" w:rsidRPr="00E76769">
              <w:rPr>
                <w:i/>
                <w:sz w:val="20"/>
                <w:szCs w:val="20"/>
              </w:rPr>
              <w:t xml:space="preserve"> </w:t>
            </w:r>
            <w:r w:rsidRPr="00E76769">
              <w:rPr>
                <w:i/>
                <w:sz w:val="20"/>
                <w:szCs w:val="20"/>
              </w:rPr>
              <w:t>безопасности</w:t>
            </w:r>
            <w:r w:rsidR="00CE3115" w:rsidRPr="00E76769">
              <w:rPr>
                <w:i/>
                <w:sz w:val="20"/>
                <w:szCs w:val="20"/>
              </w:rPr>
              <w:t xml:space="preserve"> </w:t>
            </w:r>
            <w:r w:rsidRPr="00E76769">
              <w:rPr>
                <w:i/>
                <w:sz w:val="20"/>
                <w:szCs w:val="20"/>
              </w:rPr>
              <w:t>в</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Республике"</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потенциала</w:t>
            </w:r>
            <w:r w:rsidR="00CE3115" w:rsidRPr="00E76769">
              <w:rPr>
                <w:i/>
                <w:sz w:val="20"/>
                <w:szCs w:val="20"/>
              </w:rPr>
              <w:t xml:space="preserve"> </w:t>
            </w:r>
            <w:r w:rsidRPr="00E76769">
              <w:rPr>
                <w:i/>
                <w:sz w:val="20"/>
                <w:szCs w:val="20"/>
              </w:rPr>
              <w:t>природно-сырьевых</w:t>
            </w:r>
            <w:r w:rsidR="00CE3115" w:rsidRPr="00E76769">
              <w:rPr>
                <w:i/>
                <w:sz w:val="20"/>
                <w:szCs w:val="20"/>
              </w:rPr>
              <w:t xml:space="preserve"> </w:t>
            </w:r>
            <w:r w:rsidRPr="00E76769">
              <w:rPr>
                <w:i/>
                <w:sz w:val="20"/>
                <w:szCs w:val="20"/>
              </w:rPr>
              <w:t>ресурсов</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повышение</w:t>
            </w:r>
            <w:r w:rsidR="00CE3115" w:rsidRPr="00E76769">
              <w:rPr>
                <w:i/>
                <w:sz w:val="20"/>
                <w:szCs w:val="20"/>
              </w:rPr>
              <w:t xml:space="preserve"> </w:t>
            </w:r>
            <w:r w:rsidRPr="00E76769">
              <w:rPr>
                <w:i/>
                <w:sz w:val="20"/>
                <w:szCs w:val="20"/>
              </w:rPr>
              <w:t>экологической</w:t>
            </w:r>
            <w:r w:rsidR="00CE3115" w:rsidRPr="00E76769">
              <w:rPr>
                <w:i/>
                <w:sz w:val="20"/>
                <w:szCs w:val="20"/>
              </w:rPr>
              <w:t xml:space="preserve"> </w:t>
            </w:r>
            <w:r w:rsidRPr="00E76769">
              <w:rPr>
                <w:i/>
                <w:sz w:val="20"/>
                <w:szCs w:val="20"/>
              </w:rPr>
              <w:t>безопасности"</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06</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Ч320000000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13,0</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13,0</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"Мероприятия,</w:t>
            </w:r>
            <w:r w:rsidR="00CE3115" w:rsidRPr="00E76769">
              <w:rPr>
                <w:sz w:val="20"/>
                <w:szCs w:val="20"/>
              </w:rPr>
              <w:t xml:space="preserve"> </w:t>
            </w:r>
            <w:r w:rsidRPr="00E76769">
              <w:rPr>
                <w:sz w:val="20"/>
                <w:szCs w:val="20"/>
              </w:rPr>
              <w:t>направленные</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снижение</w:t>
            </w:r>
            <w:r w:rsidR="00CE3115" w:rsidRPr="00E76769">
              <w:rPr>
                <w:sz w:val="20"/>
                <w:szCs w:val="20"/>
              </w:rPr>
              <w:t xml:space="preserve"> </w:t>
            </w:r>
            <w:r w:rsidRPr="00E76769">
              <w:rPr>
                <w:sz w:val="20"/>
                <w:szCs w:val="20"/>
              </w:rPr>
              <w:t>негативного</w:t>
            </w:r>
            <w:r w:rsidR="00CE3115" w:rsidRPr="00E76769">
              <w:rPr>
                <w:sz w:val="20"/>
                <w:szCs w:val="20"/>
              </w:rPr>
              <w:t xml:space="preserve"> </w:t>
            </w:r>
            <w:r w:rsidRPr="00E76769">
              <w:rPr>
                <w:sz w:val="20"/>
                <w:szCs w:val="20"/>
              </w:rPr>
              <w:t>воздействия</w:t>
            </w:r>
            <w:r w:rsidR="00CE3115" w:rsidRPr="00E76769">
              <w:rPr>
                <w:sz w:val="20"/>
                <w:szCs w:val="20"/>
              </w:rPr>
              <w:t xml:space="preserve"> </w:t>
            </w:r>
            <w:r w:rsidRPr="00E76769">
              <w:rPr>
                <w:sz w:val="20"/>
                <w:szCs w:val="20"/>
              </w:rPr>
              <w:t>хозяйственной</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иной</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на</w:t>
            </w:r>
            <w:r w:rsidR="00CE3115" w:rsidRPr="00E76769">
              <w:rPr>
                <w:sz w:val="20"/>
                <w:szCs w:val="20"/>
              </w:rPr>
              <w:t xml:space="preserve"> </w:t>
            </w:r>
            <w:r w:rsidRPr="00E76769">
              <w:rPr>
                <w:sz w:val="20"/>
                <w:szCs w:val="20"/>
              </w:rPr>
              <w:t>окружающую</w:t>
            </w:r>
            <w:r w:rsidR="00CE3115" w:rsidRPr="00E76769">
              <w:rPr>
                <w:sz w:val="20"/>
                <w:szCs w:val="20"/>
              </w:rPr>
              <w:t xml:space="preserve"> </w:t>
            </w:r>
            <w:r w:rsidRPr="00E76769">
              <w:rPr>
                <w:sz w:val="20"/>
                <w:szCs w:val="20"/>
              </w:rPr>
              <w:t>среду"</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06</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Ч320100000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13,0</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13,0</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snapToGrid w:val="0"/>
                <w:sz w:val="20"/>
                <w:szCs w:val="20"/>
              </w:rPr>
            </w:pPr>
            <w:r w:rsidRPr="00E76769">
              <w:rPr>
                <w:snapToGrid w:val="0"/>
                <w:sz w:val="20"/>
                <w:szCs w:val="20"/>
              </w:rPr>
              <w:t>Развитие</w:t>
            </w:r>
            <w:r w:rsidR="00CE3115" w:rsidRPr="00E76769">
              <w:rPr>
                <w:snapToGrid w:val="0"/>
                <w:sz w:val="20"/>
                <w:szCs w:val="20"/>
              </w:rPr>
              <w:t xml:space="preserve"> </w:t>
            </w:r>
            <w:r w:rsidRPr="00E76769">
              <w:rPr>
                <w:snapToGrid w:val="0"/>
                <w:sz w:val="20"/>
                <w:szCs w:val="20"/>
              </w:rPr>
              <w:t>и</w:t>
            </w:r>
            <w:r w:rsidR="00CE3115" w:rsidRPr="00E76769">
              <w:rPr>
                <w:snapToGrid w:val="0"/>
                <w:sz w:val="20"/>
                <w:szCs w:val="20"/>
              </w:rPr>
              <w:t xml:space="preserve"> </w:t>
            </w:r>
            <w:r w:rsidRPr="00E76769">
              <w:rPr>
                <w:snapToGrid w:val="0"/>
                <w:sz w:val="20"/>
                <w:szCs w:val="20"/>
              </w:rPr>
              <w:t>совершенствование</w:t>
            </w:r>
            <w:r w:rsidR="00CE3115" w:rsidRPr="00E76769">
              <w:rPr>
                <w:snapToGrid w:val="0"/>
                <w:sz w:val="20"/>
                <w:szCs w:val="20"/>
              </w:rPr>
              <w:t xml:space="preserve"> </w:t>
            </w:r>
            <w:r w:rsidRPr="00E76769">
              <w:rPr>
                <w:snapToGrid w:val="0"/>
                <w:sz w:val="20"/>
                <w:szCs w:val="20"/>
              </w:rPr>
              <w:t>системы</w:t>
            </w:r>
            <w:r w:rsidR="00CE3115" w:rsidRPr="00E76769">
              <w:rPr>
                <w:snapToGrid w:val="0"/>
                <w:sz w:val="20"/>
                <w:szCs w:val="20"/>
              </w:rPr>
              <w:t xml:space="preserve"> </w:t>
            </w:r>
            <w:r w:rsidRPr="00E76769">
              <w:rPr>
                <w:snapToGrid w:val="0"/>
                <w:sz w:val="20"/>
                <w:szCs w:val="20"/>
              </w:rPr>
              <w:t>мониторинга</w:t>
            </w:r>
            <w:r w:rsidR="00CE3115" w:rsidRPr="00E76769">
              <w:rPr>
                <w:snapToGrid w:val="0"/>
                <w:sz w:val="20"/>
                <w:szCs w:val="20"/>
              </w:rPr>
              <w:t xml:space="preserve"> </w:t>
            </w:r>
            <w:r w:rsidRPr="00E76769">
              <w:rPr>
                <w:snapToGrid w:val="0"/>
                <w:sz w:val="20"/>
                <w:szCs w:val="20"/>
              </w:rPr>
              <w:t>окружающей</w:t>
            </w:r>
            <w:r w:rsidR="00CE3115" w:rsidRPr="00E76769">
              <w:rPr>
                <w:snapToGrid w:val="0"/>
                <w:sz w:val="20"/>
                <w:szCs w:val="20"/>
              </w:rPr>
              <w:t xml:space="preserve"> </w:t>
            </w:r>
            <w:r w:rsidRPr="00E76769">
              <w:rPr>
                <w:snapToGrid w:val="0"/>
                <w:sz w:val="20"/>
                <w:szCs w:val="20"/>
              </w:rPr>
              <w:t>среды</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06</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Ч320173180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13,0</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13,0</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Закупка</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06</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Ч320173180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200</w:t>
            </w: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13,0</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13,0</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закупки</w:t>
            </w:r>
            <w:r w:rsidR="00CE3115" w:rsidRPr="00E76769">
              <w:rPr>
                <w:sz w:val="20"/>
                <w:szCs w:val="20"/>
              </w:rPr>
              <w:t xml:space="preserve"> </w:t>
            </w:r>
            <w:r w:rsidRPr="00E76769">
              <w:rPr>
                <w:sz w:val="20"/>
                <w:szCs w:val="20"/>
              </w:rPr>
              <w:t>товаров,</w:t>
            </w:r>
            <w:r w:rsidR="00CE3115" w:rsidRPr="00E76769">
              <w:rPr>
                <w:sz w:val="20"/>
                <w:szCs w:val="20"/>
              </w:rPr>
              <w:t xml:space="preserve"> </w:t>
            </w:r>
            <w:r w:rsidRPr="00E76769">
              <w:rPr>
                <w:sz w:val="20"/>
                <w:szCs w:val="20"/>
              </w:rPr>
              <w:t>работ</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услуг</w:t>
            </w:r>
            <w:r w:rsidR="00CE3115" w:rsidRPr="00E76769">
              <w:rPr>
                <w:sz w:val="20"/>
                <w:szCs w:val="20"/>
              </w:rPr>
              <w:t xml:space="preserve"> </w:t>
            </w:r>
            <w:r w:rsidRPr="00E76769">
              <w:rPr>
                <w:sz w:val="20"/>
                <w:szCs w:val="20"/>
              </w:rPr>
              <w:t>для</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нужд</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06</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spacing w:line="235" w:lineRule="auto"/>
              <w:jc w:val="center"/>
              <w:rPr>
                <w:bCs/>
                <w:iCs/>
                <w:snapToGrid w:val="0"/>
                <w:sz w:val="20"/>
                <w:szCs w:val="20"/>
              </w:rPr>
            </w:pPr>
            <w:r w:rsidRPr="00E76769">
              <w:rPr>
                <w:bCs/>
                <w:iCs/>
                <w:snapToGrid w:val="0"/>
                <w:sz w:val="20"/>
                <w:szCs w:val="20"/>
              </w:rPr>
              <w:t>Ч320173180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240</w:t>
            </w: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13,0</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13,0</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r w:rsidRPr="00E76769">
              <w:rPr>
                <w:rFonts w:ascii="TimesET" w:hAnsi="TimesET"/>
                <w:sz w:val="20"/>
              </w:rPr>
              <w:t>КУЛЬТУРА</w:t>
            </w:r>
            <w:r w:rsidR="00CE3115" w:rsidRPr="00E76769">
              <w:rPr>
                <w:rFonts w:ascii="TimesET" w:hAnsi="TimesET"/>
                <w:sz w:val="20"/>
              </w:rPr>
              <w:t xml:space="preserve"> </w:t>
            </w:r>
            <w:r w:rsidRPr="00E76769">
              <w:rPr>
                <w:rFonts w:ascii="TimesET" w:hAnsi="TimesET"/>
                <w:sz w:val="20"/>
              </w:rPr>
              <w:t>И</w:t>
            </w:r>
            <w:r w:rsidR="00CE3115" w:rsidRPr="00E76769">
              <w:rPr>
                <w:rFonts w:ascii="TimesET" w:hAnsi="TimesET"/>
                <w:sz w:val="20"/>
              </w:rPr>
              <w:t xml:space="preserve"> </w:t>
            </w:r>
            <w:r w:rsidRPr="00E76769">
              <w:rPr>
                <w:rFonts w:ascii="TimesET" w:hAnsi="TimesET"/>
                <w:sz w:val="20"/>
              </w:rPr>
              <w:t>КИНЕМАТОГРАФИЯ</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08</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513,7</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513,7</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pStyle w:val="af8"/>
              <w:jc w:val="center"/>
              <w:rPr>
                <w:rFonts w:ascii="TimesET" w:hAnsi="TimesET"/>
                <w:sz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b/>
                <w:sz w:val="20"/>
                <w:szCs w:val="20"/>
              </w:rPr>
            </w:pPr>
            <w:r w:rsidRPr="00E76769">
              <w:rPr>
                <w:b/>
                <w:sz w:val="20"/>
                <w:szCs w:val="20"/>
              </w:rPr>
              <w:t>Культура</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08</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488,0</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488,0</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культуры</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туризма"</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08</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Ц400000000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488,0</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488,0</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"Сохранение</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развитие</w:t>
            </w:r>
            <w:r w:rsidR="00CE3115" w:rsidRPr="00E76769">
              <w:rPr>
                <w:sz w:val="20"/>
                <w:szCs w:val="20"/>
              </w:rPr>
              <w:t xml:space="preserve"> </w:t>
            </w:r>
            <w:r w:rsidRPr="00E76769">
              <w:rPr>
                <w:sz w:val="20"/>
                <w:szCs w:val="20"/>
              </w:rPr>
              <w:t>народного</w:t>
            </w:r>
            <w:r w:rsidR="00CE3115" w:rsidRPr="00E76769">
              <w:rPr>
                <w:sz w:val="20"/>
                <w:szCs w:val="20"/>
              </w:rPr>
              <w:t xml:space="preserve"> </w:t>
            </w:r>
            <w:r w:rsidRPr="00E76769">
              <w:rPr>
                <w:sz w:val="20"/>
                <w:szCs w:val="20"/>
              </w:rPr>
              <w:t>творчества"</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08</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Ц410700000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488,0</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488,0</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Обеспечение</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учреждений</w:t>
            </w:r>
            <w:r w:rsidR="00CE3115" w:rsidRPr="00E76769">
              <w:rPr>
                <w:sz w:val="20"/>
                <w:szCs w:val="20"/>
              </w:rPr>
              <w:t xml:space="preserve"> </w:t>
            </w:r>
            <w:r w:rsidRPr="00E76769">
              <w:rPr>
                <w:sz w:val="20"/>
                <w:szCs w:val="20"/>
              </w:rPr>
              <w:t>культурно-досугового</w:t>
            </w:r>
            <w:r w:rsidR="00CE3115" w:rsidRPr="00E76769">
              <w:rPr>
                <w:sz w:val="20"/>
                <w:szCs w:val="20"/>
              </w:rPr>
              <w:t xml:space="preserve"> </w:t>
            </w:r>
            <w:r w:rsidRPr="00E76769">
              <w:rPr>
                <w:sz w:val="20"/>
                <w:szCs w:val="20"/>
              </w:rPr>
              <w:t>типа</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народного</w:t>
            </w:r>
            <w:r w:rsidR="00CE3115" w:rsidRPr="00E76769">
              <w:rPr>
                <w:sz w:val="20"/>
                <w:szCs w:val="20"/>
              </w:rPr>
              <w:t xml:space="preserve"> </w:t>
            </w:r>
            <w:r w:rsidRPr="00E76769">
              <w:rPr>
                <w:sz w:val="20"/>
                <w:szCs w:val="20"/>
              </w:rPr>
              <w:t>творчества</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08</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Ц410740390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488,0</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488,0</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Межбюджетные</w:t>
            </w:r>
            <w:r w:rsidR="00CE3115" w:rsidRPr="00E76769">
              <w:rPr>
                <w:sz w:val="20"/>
                <w:szCs w:val="20"/>
              </w:rPr>
              <w:t xml:space="preserve"> </w:t>
            </w:r>
            <w:r w:rsidRPr="00E76769">
              <w:rPr>
                <w:sz w:val="20"/>
                <w:szCs w:val="20"/>
              </w:rPr>
              <w:t>трансферты</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08</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Ц410740390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500</w:t>
            </w: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488,0</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488,0</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межбюджетные</w:t>
            </w:r>
            <w:r w:rsidR="00CE3115" w:rsidRPr="00E76769">
              <w:rPr>
                <w:sz w:val="20"/>
                <w:szCs w:val="20"/>
              </w:rPr>
              <w:t xml:space="preserve"> </w:t>
            </w:r>
            <w:r w:rsidRPr="00E76769">
              <w:rPr>
                <w:sz w:val="20"/>
                <w:szCs w:val="20"/>
              </w:rPr>
              <w:t>трансферты</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08</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01</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Ц410740390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540</w:t>
            </w: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488,0</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488,0</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left="6"/>
              <w:jc w:val="center"/>
              <w:rPr>
                <w:b/>
                <w:sz w:val="20"/>
                <w:szCs w:val="20"/>
              </w:rPr>
            </w:pPr>
            <w:r w:rsidRPr="00E76769">
              <w:rPr>
                <w:b/>
                <w:sz w:val="20"/>
                <w:szCs w:val="20"/>
              </w:rPr>
              <w:t>Другие</w:t>
            </w:r>
            <w:r w:rsidR="00CE3115" w:rsidRPr="00E76769">
              <w:rPr>
                <w:b/>
                <w:sz w:val="20"/>
                <w:szCs w:val="20"/>
              </w:rPr>
              <w:t xml:space="preserve"> </w:t>
            </w:r>
            <w:r w:rsidRPr="00E76769">
              <w:rPr>
                <w:b/>
                <w:sz w:val="20"/>
                <w:szCs w:val="20"/>
              </w:rPr>
              <w:t>вопросы</w:t>
            </w:r>
            <w:r w:rsidR="00CE3115" w:rsidRPr="00E76769">
              <w:rPr>
                <w:b/>
                <w:sz w:val="20"/>
                <w:szCs w:val="20"/>
              </w:rPr>
              <w:t xml:space="preserve"> </w:t>
            </w:r>
            <w:r w:rsidRPr="00E76769">
              <w:rPr>
                <w:b/>
                <w:sz w:val="20"/>
                <w:szCs w:val="20"/>
              </w:rPr>
              <w:t>в</w:t>
            </w:r>
            <w:r w:rsidR="00CE3115" w:rsidRPr="00E76769">
              <w:rPr>
                <w:b/>
                <w:sz w:val="20"/>
                <w:szCs w:val="20"/>
              </w:rPr>
              <w:t xml:space="preserve"> </w:t>
            </w:r>
            <w:r w:rsidRPr="00E76769">
              <w:rPr>
                <w:b/>
                <w:sz w:val="20"/>
                <w:szCs w:val="20"/>
              </w:rPr>
              <w:t>области</w:t>
            </w:r>
            <w:r w:rsidR="00CE3115" w:rsidRPr="00E76769">
              <w:rPr>
                <w:b/>
                <w:sz w:val="20"/>
                <w:szCs w:val="20"/>
              </w:rPr>
              <w:t xml:space="preserve"> </w:t>
            </w:r>
            <w:r w:rsidRPr="00E76769">
              <w:rPr>
                <w:b/>
                <w:sz w:val="20"/>
                <w:szCs w:val="20"/>
              </w:rPr>
              <w:t>культуры,</w:t>
            </w:r>
            <w:r w:rsidR="00CE3115" w:rsidRPr="00E76769">
              <w:rPr>
                <w:b/>
                <w:sz w:val="20"/>
                <w:szCs w:val="20"/>
              </w:rPr>
              <w:t xml:space="preserve"> </w:t>
            </w:r>
            <w:r w:rsidRPr="00E76769">
              <w:rPr>
                <w:b/>
                <w:sz w:val="20"/>
                <w:szCs w:val="20"/>
              </w:rPr>
              <w:t>кинематографии</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08</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z w:val="20"/>
                <w:szCs w:val="20"/>
              </w:rPr>
            </w:pPr>
            <w:r w:rsidRPr="00E76769">
              <w:rPr>
                <w:b/>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25,7</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25,7</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Муниципальная</w:t>
            </w:r>
            <w:r w:rsidR="00CE3115" w:rsidRPr="00E76769">
              <w:rPr>
                <w:b/>
                <w:sz w:val="20"/>
                <w:szCs w:val="20"/>
              </w:rPr>
              <w:t xml:space="preserve"> </w:t>
            </w:r>
            <w:r w:rsidRPr="00E76769">
              <w:rPr>
                <w:b/>
                <w:sz w:val="20"/>
                <w:szCs w:val="20"/>
              </w:rPr>
              <w:t>программа</w:t>
            </w:r>
            <w:r w:rsidR="00CE3115" w:rsidRPr="00E76769">
              <w:rPr>
                <w:b/>
                <w:sz w:val="20"/>
                <w:szCs w:val="20"/>
              </w:rPr>
              <w:t xml:space="preserve"> </w:t>
            </w:r>
            <w:r w:rsidRPr="00E76769">
              <w:rPr>
                <w:b/>
                <w:sz w:val="20"/>
                <w:szCs w:val="20"/>
              </w:rPr>
              <w:t>"Развитие</w:t>
            </w:r>
            <w:r w:rsidR="00CE3115" w:rsidRPr="00E76769">
              <w:rPr>
                <w:b/>
                <w:sz w:val="20"/>
                <w:szCs w:val="20"/>
              </w:rPr>
              <w:t xml:space="preserve"> </w:t>
            </w:r>
            <w:r w:rsidRPr="00E76769">
              <w:rPr>
                <w:b/>
                <w:sz w:val="20"/>
                <w:szCs w:val="20"/>
              </w:rPr>
              <w:t>культуры</w:t>
            </w:r>
            <w:r w:rsidR="00CE3115" w:rsidRPr="00E76769">
              <w:rPr>
                <w:b/>
                <w:sz w:val="20"/>
                <w:szCs w:val="20"/>
              </w:rPr>
              <w:t xml:space="preserve"> </w:t>
            </w:r>
            <w:r w:rsidRPr="00E76769">
              <w:rPr>
                <w:b/>
                <w:sz w:val="20"/>
                <w:szCs w:val="20"/>
              </w:rPr>
              <w:t>и</w:t>
            </w:r>
            <w:r w:rsidR="00CE3115" w:rsidRPr="00E76769">
              <w:rPr>
                <w:b/>
                <w:sz w:val="20"/>
                <w:szCs w:val="20"/>
              </w:rPr>
              <w:t xml:space="preserve"> </w:t>
            </w:r>
            <w:r w:rsidRPr="00E76769">
              <w:rPr>
                <w:b/>
                <w:sz w:val="20"/>
                <w:szCs w:val="20"/>
              </w:rPr>
              <w:t>туризма"</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b/>
                <w:sz w:val="20"/>
                <w:szCs w:val="20"/>
              </w:rPr>
            </w:pPr>
            <w:r w:rsidRPr="00E76769">
              <w:rPr>
                <w:b/>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08</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b/>
                <w:sz w:val="20"/>
                <w:szCs w:val="20"/>
              </w:rPr>
            </w:pPr>
            <w:r w:rsidRPr="00E76769">
              <w:rPr>
                <w:b/>
                <w:sz w:val="20"/>
                <w:szCs w:val="20"/>
              </w:rPr>
              <w:t>Ц400000000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b/>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25,7</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b/>
                <w:snapToGrid w:val="0"/>
                <w:sz w:val="20"/>
                <w:szCs w:val="20"/>
              </w:rPr>
            </w:pPr>
            <w:r w:rsidRPr="00E76769">
              <w:rPr>
                <w:b/>
                <w:snapToGrid w:val="0"/>
                <w:sz w:val="20"/>
                <w:szCs w:val="20"/>
              </w:rPr>
              <w:t>25,7</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lastRenderedPageBreak/>
              <w:t>Подпрограмма</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культуры</w:t>
            </w:r>
            <w:r w:rsidR="00CE3115" w:rsidRPr="00E76769">
              <w:rPr>
                <w:i/>
                <w:sz w:val="20"/>
                <w:szCs w:val="20"/>
              </w:rPr>
              <w:t xml:space="preserve"> </w:t>
            </w:r>
            <w:r w:rsidRPr="00E76769">
              <w:rPr>
                <w:i/>
                <w:sz w:val="20"/>
                <w:szCs w:val="20"/>
              </w:rPr>
              <w:t>в</w:t>
            </w:r>
            <w:r w:rsidR="00CE3115" w:rsidRPr="00E76769">
              <w:rPr>
                <w:i/>
                <w:sz w:val="20"/>
                <w:szCs w:val="20"/>
              </w:rPr>
              <w:t xml:space="preserve"> </w:t>
            </w:r>
            <w:r w:rsidRPr="00E76769">
              <w:rPr>
                <w:i/>
                <w:sz w:val="20"/>
                <w:szCs w:val="20"/>
              </w:rPr>
              <w:t>Чувашской</w:t>
            </w:r>
            <w:r w:rsidR="00CE3115" w:rsidRPr="00E76769">
              <w:rPr>
                <w:i/>
                <w:sz w:val="20"/>
                <w:szCs w:val="20"/>
              </w:rPr>
              <w:t xml:space="preserve"> </w:t>
            </w:r>
            <w:r w:rsidRPr="00E76769">
              <w:rPr>
                <w:i/>
                <w:sz w:val="20"/>
                <w:szCs w:val="20"/>
              </w:rPr>
              <w:t>Республике"</w:t>
            </w:r>
            <w:r w:rsidR="00CE3115" w:rsidRPr="00E76769">
              <w:rPr>
                <w:i/>
                <w:sz w:val="20"/>
                <w:szCs w:val="20"/>
              </w:rPr>
              <w:t xml:space="preserve"> </w:t>
            </w:r>
            <w:r w:rsidRPr="00E76769">
              <w:rPr>
                <w:i/>
                <w:sz w:val="20"/>
                <w:szCs w:val="20"/>
              </w:rPr>
              <w:t>муниципальной</w:t>
            </w:r>
            <w:r w:rsidR="00CE3115" w:rsidRPr="00E76769">
              <w:rPr>
                <w:i/>
                <w:sz w:val="20"/>
                <w:szCs w:val="20"/>
              </w:rPr>
              <w:t xml:space="preserve"> </w:t>
            </w:r>
            <w:r w:rsidRPr="00E76769">
              <w:rPr>
                <w:i/>
                <w:sz w:val="20"/>
                <w:szCs w:val="20"/>
              </w:rPr>
              <w:t>программы</w:t>
            </w:r>
            <w:r w:rsidR="00CE3115" w:rsidRPr="00E76769">
              <w:rPr>
                <w:i/>
                <w:sz w:val="20"/>
                <w:szCs w:val="20"/>
              </w:rPr>
              <w:t xml:space="preserve"> </w:t>
            </w:r>
            <w:r w:rsidRPr="00E76769">
              <w:rPr>
                <w:i/>
                <w:sz w:val="20"/>
                <w:szCs w:val="20"/>
              </w:rPr>
              <w:t>"Развитие</w:t>
            </w:r>
            <w:r w:rsidR="00CE3115" w:rsidRPr="00E76769">
              <w:rPr>
                <w:i/>
                <w:sz w:val="20"/>
                <w:szCs w:val="20"/>
              </w:rPr>
              <w:t xml:space="preserve"> </w:t>
            </w:r>
            <w:r w:rsidRPr="00E76769">
              <w:rPr>
                <w:i/>
                <w:sz w:val="20"/>
                <w:szCs w:val="20"/>
              </w:rPr>
              <w:t>культуры</w:t>
            </w:r>
            <w:r w:rsidR="00CE3115" w:rsidRPr="00E76769">
              <w:rPr>
                <w:i/>
                <w:sz w:val="20"/>
                <w:szCs w:val="20"/>
              </w:rPr>
              <w:t xml:space="preserve"> </w:t>
            </w:r>
            <w:r w:rsidRPr="00E76769">
              <w:rPr>
                <w:i/>
                <w:sz w:val="20"/>
                <w:szCs w:val="20"/>
              </w:rPr>
              <w:t>и</w:t>
            </w:r>
            <w:r w:rsidR="00CE3115" w:rsidRPr="00E76769">
              <w:rPr>
                <w:i/>
                <w:sz w:val="20"/>
                <w:szCs w:val="20"/>
              </w:rPr>
              <w:t xml:space="preserve"> </w:t>
            </w:r>
            <w:r w:rsidRPr="00E76769">
              <w:rPr>
                <w:i/>
                <w:sz w:val="20"/>
                <w:szCs w:val="20"/>
              </w:rPr>
              <w:t>туризма"</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i/>
                <w:sz w:val="20"/>
                <w:szCs w:val="20"/>
              </w:rPr>
            </w:pPr>
            <w:r w:rsidRPr="00E76769">
              <w:rPr>
                <w:i/>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08</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i/>
                <w:sz w:val="20"/>
                <w:szCs w:val="20"/>
              </w:rPr>
            </w:pPr>
            <w:r w:rsidRPr="00E76769">
              <w:rPr>
                <w:i/>
                <w:sz w:val="20"/>
                <w:szCs w:val="20"/>
              </w:rPr>
              <w:t>Ц410000000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i/>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25,7</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i/>
                <w:snapToGrid w:val="0"/>
                <w:sz w:val="20"/>
                <w:szCs w:val="20"/>
              </w:rPr>
            </w:pPr>
            <w:r w:rsidRPr="00E76769">
              <w:rPr>
                <w:i/>
                <w:snapToGrid w:val="0"/>
                <w:sz w:val="20"/>
                <w:szCs w:val="20"/>
              </w:rPr>
              <w:t>25,7</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Основное</w:t>
            </w:r>
            <w:r w:rsidR="00CE3115" w:rsidRPr="00E76769">
              <w:rPr>
                <w:sz w:val="20"/>
                <w:szCs w:val="20"/>
              </w:rPr>
              <w:t xml:space="preserve"> </w:t>
            </w:r>
            <w:r w:rsidRPr="00E76769">
              <w:rPr>
                <w:sz w:val="20"/>
                <w:szCs w:val="20"/>
              </w:rPr>
              <w:t>мероприятие</w:t>
            </w:r>
            <w:r w:rsidR="00CE3115" w:rsidRPr="00E76769">
              <w:rPr>
                <w:sz w:val="20"/>
                <w:szCs w:val="20"/>
              </w:rPr>
              <w:t xml:space="preserve"> </w:t>
            </w:r>
            <w:r w:rsidRPr="00E76769">
              <w:rPr>
                <w:sz w:val="20"/>
                <w:szCs w:val="20"/>
              </w:rPr>
              <w:t>"Бухгалтерское,</w:t>
            </w:r>
            <w:r w:rsidR="00CE3115" w:rsidRPr="00E76769">
              <w:rPr>
                <w:sz w:val="20"/>
                <w:szCs w:val="20"/>
              </w:rPr>
              <w:t xml:space="preserve"> </w:t>
            </w:r>
            <w:r w:rsidRPr="00E76769">
              <w:rPr>
                <w:sz w:val="20"/>
                <w:szCs w:val="20"/>
              </w:rPr>
              <w:t>финансовое</w:t>
            </w:r>
            <w:r w:rsidR="00CE3115" w:rsidRPr="00E76769">
              <w:rPr>
                <w:sz w:val="20"/>
                <w:szCs w:val="20"/>
              </w:rPr>
              <w:t xml:space="preserve"> </w:t>
            </w:r>
            <w:r w:rsidRPr="00E76769">
              <w:rPr>
                <w:sz w:val="20"/>
                <w:szCs w:val="20"/>
              </w:rPr>
              <w:t>и</w:t>
            </w:r>
            <w:r w:rsidR="00CE3115" w:rsidRPr="00E76769">
              <w:rPr>
                <w:sz w:val="20"/>
                <w:szCs w:val="20"/>
              </w:rPr>
              <w:t xml:space="preserve"> </w:t>
            </w:r>
            <w:r w:rsidRPr="00E76769">
              <w:rPr>
                <w:sz w:val="20"/>
                <w:szCs w:val="20"/>
              </w:rPr>
              <w:t>хозяйственно-эксплуатационное</w:t>
            </w:r>
            <w:r w:rsidR="00CE3115" w:rsidRPr="00E76769">
              <w:rPr>
                <w:sz w:val="20"/>
                <w:szCs w:val="20"/>
              </w:rPr>
              <w:t xml:space="preserve"> </w:t>
            </w:r>
            <w:r w:rsidRPr="00E76769">
              <w:rPr>
                <w:sz w:val="20"/>
                <w:szCs w:val="20"/>
              </w:rPr>
              <w:t>обслуживание</w:t>
            </w:r>
            <w:r w:rsidR="00CE3115" w:rsidRPr="00E76769">
              <w:rPr>
                <w:sz w:val="20"/>
                <w:szCs w:val="20"/>
              </w:rPr>
              <w:t xml:space="preserve"> </w:t>
            </w:r>
            <w:r w:rsidRPr="00E76769">
              <w:rPr>
                <w:sz w:val="20"/>
                <w:szCs w:val="20"/>
              </w:rPr>
              <w:t>государственных</w:t>
            </w:r>
            <w:r w:rsidR="00CE3115" w:rsidRPr="00E76769">
              <w:rPr>
                <w:sz w:val="20"/>
                <w:szCs w:val="20"/>
              </w:rPr>
              <w:t xml:space="preserve"> </w:t>
            </w:r>
            <w:r w:rsidRPr="00E76769">
              <w:rPr>
                <w:sz w:val="20"/>
                <w:szCs w:val="20"/>
              </w:rPr>
              <w:t>учреждений</w:t>
            </w:r>
            <w:r w:rsidR="00CE3115" w:rsidRPr="00E76769">
              <w:rPr>
                <w:sz w:val="20"/>
                <w:szCs w:val="20"/>
              </w:rPr>
              <w:t xml:space="preserve"> </w:t>
            </w:r>
            <w:r w:rsidRPr="00E76769">
              <w:rPr>
                <w:sz w:val="20"/>
                <w:szCs w:val="20"/>
              </w:rPr>
              <w:t>"</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08</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Ц410800000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25,7</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25,7</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Обеспечение</w:t>
            </w:r>
            <w:r w:rsidR="00CE3115" w:rsidRPr="00E76769">
              <w:rPr>
                <w:sz w:val="20"/>
                <w:szCs w:val="20"/>
              </w:rPr>
              <w:t xml:space="preserve"> </w:t>
            </w:r>
            <w:r w:rsidRPr="00E76769">
              <w:rPr>
                <w:sz w:val="20"/>
                <w:szCs w:val="20"/>
              </w:rPr>
              <w:t>деятельности</w:t>
            </w:r>
            <w:r w:rsidR="00CE3115" w:rsidRPr="00E76769">
              <w:rPr>
                <w:sz w:val="20"/>
                <w:szCs w:val="20"/>
              </w:rPr>
              <w:t xml:space="preserve"> </w:t>
            </w:r>
            <w:r w:rsidRPr="00E76769">
              <w:rPr>
                <w:sz w:val="20"/>
                <w:szCs w:val="20"/>
              </w:rPr>
              <w:t>централизованных</w:t>
            </w:r>
            <w:r w:rsidR="00CE3115" w:rsidRPr="00E76769">
              <w:rPr>
                <w:sz w:val="20"/>
                <w:szCs w:val="20"/>
              </w:rPr>
              <w:t xml:space="preserve"> </w:t>
            </w:r>
            <w:r w:rsidRPr="00E76769">
              <w:rPr>
                <w:sz w:val="20"/>
                <w:szCs w:val="20"/>
              </w:rPr>
              <w:t>бухгалтерий,</w:t>
            </w:r>
            <w:r w:rsidR="00CE3115" w:rsidRPr="00E76769">
              <w:rPr>
                <w:sz w:val="20"/>
                <w:szCs w:val="20"/>
              </w:rPr>
              <w:t xml:space="preserve"> </w:t>
            </w:r>
            <w:r w:rsidRPr="00E76769">
              <w:rPr>
                <w:sz w:val="20"/>
                <w:szCs w:val="20"/>
              </w:rPr>
              <w:t>учреждений</w:t>
            </w:r>
            <w:r w:rsidR="00CE3115" w:rsidRPr="00E76769">
              <w:rPr>
                <w:sz w:val="20"/>
                <w:szCs w:val="20"/>
              </w:rPr>
              <w:t xml:space="preserve"> </w:t>
            </w:r>
            <w:r w:rsidRPr="00E76769">
              <w:rPr>
                <w:sz w:val="20"/>
                <w:szCs w:val="20"/>
              </w:rPr>
              <w:t>(центров)</w:t>
            </w:r>
            <w:r w:rsidR="00CE3115" w:rsidRPr="00E76769">
              <w:rPr>
                <w:sz w:val="20"/>
                <w:szCs w:val="20"/>
              </w:rPr>
              <w:t xml:space="preserve"> </w:t>
            </w:r>
            <w:r w:rsidRPr="00E76769">
              <w:rPr>
                <w:sz w:val="20"/>
                <w:szCs w:val="20"/>
              </w:rPr>
              <w:t>финансового-производственного</w:t>
            </w:r>
            <w:r w:rsidR="00CE3115" w:rsidRPr="00E76769">
              <w:rPr>
                <w:sz w:val="20"/>
                <w:szCs w:val="20"/>
              </w:rPr>
              <w:t xml:space="preserve"> </w:t>
            </w:r>
            <w:r w:rsidRPr="00E76769">
              <w:rPr>
                <w:sz w:val="20"/>
                <w:szCs w:val="20"/>
              </w:rPr>
              <w:t>обеспечения,</w:t>
            </w:r>
            <w:r w:rsidR="00CE3115" w:rsidRPr="00E76769">
              <w:rPr>
                <w:sz w:val="20"/>
                <w:szCs w:val="20"/>
              </w:rPr>
              <w:t xml:space="preserve"> </w:t>
            </w:r>
            <w:r w:rsidRPr="00E76769">
              <w:rPr>
                <w:sz w:val="20"/>
                <w:szCs w:val="20"/>
              </w:rPr>
              <w:t>служб</w:t>
            </w:r>
            <w:r w:rsidR="00CE3115" w:rsidRPr="00E76769">
              <w:rPr>
                <w:sz w:val="20"/>
                <w:szCs w:val="20"/>
              </w:rPr>
              <w:t xml:space="preserve"> </w:t>
            </w:r>
            <w:r w:rsidRPr="00E76769">
              <w:rPr>
                <w:sz w:val="20"/>
                <w:szCs w:val="20"/>
              </w:rPr>
              <w:t>инженерно-хозяйственного</w:t>
            </w:r>
            <w:r w:rsidR="00CE3115" w:rsidRPr="00E76769">
              <w:rPr>
                <w:sz w:val="20"/>
                <w:szCs w:val="20"/>
              </w:rPr>
              <w:t xml:space="preserve"> </w:t>
            </w:r>
            <w:r w:rsidRPr="00E76769">
              <w:rPr>
                <w:sz w:val="20"/>
                <w:szCs w:val="20"/>
              </w:rPr>
              <w:t>сопровождения</w:t>
            </w:r>
            <w:r w:rsidR="00CE3115" w:rsidRPr="00E76769">
              <w:rPr>
                <w:sz w:val="20"/>
                <w:szCs w:val="20"/>
              </w:rPr>
              <w:t xml:space="preserve"> </w:t>
            </w:r>
            <w:r w:rsidRPr="00E76769">
              <w:rPr>
                <w:sz w:val="20"/>
                <w:szCs w:val="20"/>
              </w:rPr>
              <w:t>муниципальных</w:t>
            </w:r>
            <w:r w:rsidR="00CE3115" w:rsidRPr="00E76769">
              <w:rPr>
                <w:sz w:val="20"/>
                <w:szCs w:val="20"/>
              </w:rPr>
              <w:t xml:space="preserve"> </w:t>
            </w:r>
            <w:r w:rsidRPr="00E76769">
              <w:rPr>
                <w:sz w:val="20"/>
                <w:szCs w:val="20"/>
              </w:rPr>
              <w:t>образований</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08</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Ц410840700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25,7</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25,7</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Межбюджетные</w:t>
            </w:r>
            <w:r w:rsidR="00CE3115" w:rsidRPr="00E76769">
              <w:rPr>
                <w:sz w:val="20"/>
                <w:szCs w:val="20"/>
              </w:rPr>
              <w:t xml:space="preserve"> </w:t>
            </w:r>
            <w:r w:rsidRPr="00E76769">
              <w:rPr>
                <w:sz w:val="20"/>
                <w:szCs w:val="20"/>
              </w:rPr>
              <w:t>трансферты</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08</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Ц410840700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500</w:t>
            </w: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25,7</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25,7</w:t>
            </w:r>
          </w:p>
        </w:tc>
      </w:tr>
      <w:tr w:rsidR="00E76769"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Иные</w:t>
            </w:r>
            <w:r w:rsidR="00CE3115" w:rsidRPr="00E76769">
              <w:rPr>
                <w:sz w:val="20"/>
                <w:szCs w:val="20"/>
              </w:rPr>
              <w:t xml:space="preserve"> </w:t>
            </w:r>
            <w:r w:rsidRPr="00E76769">
              <w:rPr>
                <w:sz w:val="20"/>
                <w:szCs w:val="20"/>
              </w:rPr>
              <w:t>межбюджетные</w:t>
            </w:r>
            <w:r w:rsidR="00CE3115" w:rsidRPr="00E76769">
              <w:rPr>
                <w:sz w:val="20"/>
                <w:szCs w:val="20"/>
              </w:rPr>
              <w:t xml:space="preserve"> </w:t>
            </w:r>
            <w:r w:rsidRPr="00E76769">
              <w:rPr>
                <w:sz w:val="20"/>
                <w:szCs w:val="20"/>
              </w:rPr>
              <w:t>трансферты</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r w:rsidRPr="00E76769">
              <w:rPr>
                <w:sz w:val="20"/>
                <w:szCs w:val="20"/>
              </w:rPr>
              <w:t>993</w:t>
            </w: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08</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r w:rsidRPr="00E76769">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jc w:val="center"/>
              <w:rPr>
                <w:sz w:val="20"/>
                <w:szCs w:val="20"/>
              </w:rPr>
            </w:pPr>
            <w:r w:rsidRPr="00E76769">
              <w:rPr>
                <w:sz w:val="20"/>
                <w:szCs w:val="20"/>
              </w:rPr>
              <w:t>Ц410840700</w:t>
            </w: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jc w:val="center"/>
              <w:rPr>
                <w:snapToGrid w:val="0"/>
                <w:sz w:val="20"/>
                <w:szCs w:val="20"/>
              </w:rPr>
            </w:pPr>
            <w:r w:rsidRPr="00E76769">
              <w:rPr>
                <w:snapToGrid w:val="0"/>
                <w:sz w:val="20"/>
                <w:szCs w:val="20"/>
              </w:rPr>
              <w:t>540</w:t>
            </w: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25,7</w:t>
            </w: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r w:rsidRPr="00E76769">
              <w:rPr>
                <w:snapToGrid w:val="0"/>
                <w:sz w:val="20"/>
                <w:szCs w:val="20"/>
              </w:rPr>
              <w:t>25,7</w:t>
            </w:r>
          </w:p>
        </w:tc>
      </w:tr>
      <w:tr w:rsidR="008150DB" w:rsidRPr="00E76769" w:rsidTr="00F2105E">
        <w:trPr>
          <w:cantSplit/>
        </w:trPr>
        <w:tc>
          <w:tcPr>
            <w:tcW w:w="205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autoSpaceDE w:val="0"/>
              <w:autoSpaceDN w:val="0"/>
              <w:adjustRightInd w:val="0"/>
              <w:jc w:val="center"/>
              <w:rPr>
                <w:rFonts w:cs="Arial"/>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8150DB" w:rsidRPr="00E76769" w:rsidRDefault="008150DB" w:rsidP="00F2105E">
            <w:pPr>
              <w:widowControl w:val="0"/>
              <w:ind w:right="57"/>
              <w:jc w:val="center"/>
              <w:rPr>
                <w:snapToGrid w:val="0"/>
                <w:sz w:val="20"/>
                <w:szCs w:val="20"/>
              </w:rPr>
            </w:pPr>
          </w:p>
        </w:tc>
      </w:tr>
    </w:tbl>
    <w:p w:rsidR="008150DB" w:rsidRPr="00E76769" w:rsidRDefault="008150DB" w:rsidP="00CE3115">
      <w:pPr>
        <w:pStyle w:val="26"/>
        <w:widowControl w:val="0"/>
        <w:ind w:firstLine="720"/>
        <w:rPr>
          <w:rFonts w:ascii="TimesET" w:hAnsi="TimesET"/>
          <w:sz w:val="20"/>
        </w:rPr>
      </w:pPr>
    </w:p>
    <w:p w:rsidR="00FE27A3" w:rsidRPr="00E76769" w:rsidRDefault="00FE27A3" w:rsidP="00FE27A3">
      <w:pPr>
        <w:widowControl w:val="0"/>
        <w:ind w:left="4685"/>
        <w:jc w:val="center"/>
        <w:rPr>
          <w:sz w:val="20"/>
          <w:szCs w:val="20"/>
        </w:rPr>
      </w:pPr>
      <w:r w:rsidRPr="00E76769">
        <w:rPr>
          <w:sz w:val="20"/>
          <w:szCs w:val="20"/>
        </w:rPr>
        <w:t>Приложение № 13</w:t>
      </w:r>
    </w:p>
    <w:p w:rsidR="00FE27A3" w:rsidRPr="00E76769" w:rsidRDefault="00FE27A3" w:rsidP="00FE27A3">
      <w:pPr>
        <w:widowControl w:val="0"/>
        <w:ind w:left="4685"/>
        <w:jc w:val="center"/>
        <w:rPr>
          <w:sz w:val="20"/>
          <w:szCs w:val="20"/>
        </w:rPr>
      </w:pPr>
      <w:r w:rsidRPr="00E76769">
        <w:rPr>
          <w:sz w:val="20"/>
          <w:szCs w:val="20"/>
        </w:rPr>
        <w:t>к Решению Собрания депутатов Аксаринского сельского поселения «О бюджете Аксаринского сельского поселения Мариинско-Посадского района Чувашской Республики на 2020 год и на плановый период 2021 и 2022 годов»</w:t>
      </w:r>
    </w:p>
    <w:p w:rsidR="00FE27A3" w:rsidRPr="00E76769" w:rsidRDefault="00FE27A3" w:rsidP="00FE27A3">
      <w:pPr>
        <w:pStyle w:val="af3"/>
        <w:rPr>
          <w:rStyle w:val="af5"/>
          <w:rFonts w:ascii="TimesET" w:hAnsi="TimesET"/>
          <w:sz w:val="20"/>
        </w:rPr>
      </w:pPr>
      <w:r w:rsidRPr="00E76769">
        <w:rPr>
          <w:rStyle w:val="af5"/>
          <w:rFonts w:ascii="TimesET" w:hAnsi="TimesET"/>
          <w:sz w:val="20"/>
        </w:rPr>
        <w:t>Источники</w:t>
      </w:r>
    </w:p>
    <w:p w:rsidR="00FE27A3" w:rsidRPr="00E76769" w:rsidRDefault="00FE27A3" w:rsidP="00FE27A3">
      <w:pPr>
        <w:widowControl w:val="0"/>
        <w:jc w:val="center"/>
        <w:rPr>
          <w:b/>
          <w:sz w:val="20"/>
          <w:szCs w:val="20"/>
        </w:rPr>
      </w:pPr>
      <w:r w:rsidRPr="00E76769">
        <w:rPr>
          <w:rStyle w:val="af5"/>
          <w:sz w:val="20"/>
          <w:szCs w:val="20"/>
        </w:rPr>
        <w:t xml:space="preserve">внутреннего финансирования дефицита бюджета Аксаринского сельского поселения </w:t>
      </w:r>
      <w:r w:rsidRPr="00E76769">
        <w:rPr>
          <w:b/>
          <w:sz w:val="20"/>
          <w:szCs w:val="20"/>
        </w:rPr>
        <w:t>Мариинско-Посадского района Чувашской Республики на 2020 год</w:t>
      </w:r>
    </w:p>
    <w:p w:rsidR="00FE27A3" w:rsidRPr="00E76769" w:rsidRDefault="00FE27A3" w:rsidP="00FE27A3">
      <w:pPr>
        <w:jc w:val="center"/>
        <w:rPr>
          <w:sz w:val="20"/>
          <w:szCs w:val="20"/>
        </w:rPr>
      </w:pPr>
    </w:p>
    <w:tbl>
      <w:tblPr>
        <w:tblW w:w="5000" w:type="pct"/>
        <w:tblBorders>
          <w:top w:val="single" w:sz="4" w:space="0" w:color="auto"/>
        </w:tblBorders>
        <w:tblCellMar>
          <w:left w:w="40" w:type="dxa"/>
          <w:right w:w="40" w:type="dxa"/>
        </w:tblCellMar>
        <w:tblLook w:val="0000" w:firstRow="0" w:lastRow="0" w:firstColumn="0" w:lastColumn="0" w:noHBand="0" w:noVBand="0"/>
      </w:tblPr>
      <w:tblGrid>
        <w:gridCol w:w="5016"/>
        <w:gridCol w:w="6100"/>
        <w:gridCol w:w="4103"/>
      </w:tblGrid>
      <w:tr w:rsidR="00E76769" w:rsidRPr="00E76769" w:rsidTr="00F2105E">
        <w:tc>
          <w:tcPr>
            <w:tcW w:w="1648" w:type="pct"/>
            <w:vMerge w:val="restart"/>
            <w:tcBorders>
              <w:top w:val="single" w:sz="4" w:space="0" w:color="auto"/>
              <w:left w:val="single" w:sz="4" w:space="0" w:color="auto"/>
              <w:right w:val="single" w:sz="4" w:space="0" w:color="auto"/>
            </w:tcBorders>
            <w:shd w:val="clear" w:color="auto" w:fill="auto"/>
            <w:vAlign w:val="center"/>
          </w:tcPr>
          <w:p w:rsidR="00FE27A3" w:rsidRPr="00E76769" w:rsidRDefault="00FE27A3" w:rsidP="00F2105E">
            <w:pPr>
              <w:widowControl w:val="0"/>
              <w:jc w:val="center"/>
              <w:rPr>
                <w:sz w:val="20"/>
                <w:szCs w:val="20"/>
              </w:rPr>
            </w:pPr>
            <w:r w:rsidRPr="00E76769">
              <w:rPr>
                <w:sz w:val="20"/>
                <w:szCs w:val="20"/>
              </w:rPr>
              <w:t>Код бюджетной</w:t>
            </w:r>
          </w:p>
          <w:p w:rsidR="00FE27A3" w:rsidRPr="00E76769" w:rsidRDefault="00FE27A3" w:rsidP="00F2105E">
            <w:pPr>
              <w:widowControl w:val="0"/>
              <w:jc w:val="center"/>
              <w:rPr>
                <w:sz w:val="20"/>
                <w:szCs w:val="20"/>
              </w:rPr>
            </w:pPr>
            <w:r w:rsidRPr="00E76769">
              <w:rPr>
                <w:sz w:val="20"/>
                <w:szCs w:val="20"/>
              </w:rPr>
              <w:t>классификации Российской Федерации</w:t>
            </w:r>
          </w:p>
        </w:tc>
        <w:tc>
          <w:tcPr>
            <w:tcW w:w="2004" w:type="pct"/>
            <w:vMerge w:val="restart"/>
            <w:tcBorders>
              <w:top w:val="single" w:sz="4" w:space="0" w:color="auto"/>
              <w:left w:val="single" w:sz="4" w:space="0" w:color="auto"/>
              <w:right w:val="single" w:sz="4" w:space="0" w:color="auto"/>
            </w:tcBorders>
            <w:shd w:val="clear" w:color="auto" w:fill="auto"/>
            <w:vAlign w:val="center"/>
          </w:tcPr>
          <w:p w:rsidR="00FE27A3" w:rsidRPr="00E76769" w:rsidRDefault="00FE27A3" w:rsidP="00F2105E">
            <w:pPr>
              <w:widowControl w:val="0"/>
              <w:jc w:val="center"/>
              <w:rPr>
                <w:sz w:val="20"/>
                <w:szCs w:val="20"/>
              </w:rPr>
            </w:pPr>
            <w:r w:rsidRPr="00E76769">
              <w:rPr>
                <w:sz w:val="20"/>
                <w:szCs w:val="20"/>
              </w:rPr>
              <w:t>Наименование</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FE27A3" w:rsidRPr="00E76769" w:rsidRDefault="00FE27A3" w:rsidP="00F2105E">
            <w:pPr>
              <w:widowControl w:val="0"/>
              <w:jc w:val="center"/>
              <w:rPr>
                <w:sz w:val="20"/>
                <w:szCs w:val="20"/>
              </w:rPr>
            </w:pPr>
            <w:r w:rsidRPr="00E76769">
              <w:rPr>
                <w:sz w:val="20"/>
                <w:szCs w:val="20"/>
              </w:rPr>
              <w:t>Сумма, тыс. рублей</w:t>
            </w:r>
          </w:p>
        </w:tc>
      </w:tr>
      <w:tr w:rsidR="00E76769" w:rsidRPr="00E76769" w:rsidTr="00F2105E">
        <w:tc>
          <w:tcPr>
            <w:tcW w:w="1648" w:type="pct"/>
            <w:vMerge/>
            <w:tcBorders>
              <w:left w:val="single" w:sz="4" w:space="0" w:color="auto"/>
              <w:bottom w:val="single" w:sz="4" w:space="0" w:color="auto"/>
              <w:right w:val="single" w:sz="4" w:space="0" w:color="auto"/>
            </w:tcBorders>
            <w:shd w:val="clear" w:color="auto" w:fill="auto"/>
            <w:vAlign w:val="center"/>
          </w:tcPr>
          <w:p w:rsidR="00FE27A3" w:rsidRPr="00E76769" w:rsidRDefault="00FE27A3" w:rsidP="00F2105E">
            <w:pPr>
              <w:widowControl w:val="0"/>
              <w:jc w:val="center"/>
              <w:rPr>
                <w:sz w:val="20"/>
                <w:szCs w:val="20"/>
              </w:rPr>
            </w:pPr>
          </w:p>
        </w:tc>
        <w:tc>
          <w:tcPr>
            <w:tcW w:w="2004" w:type="pct"/>
            <w:vMerge/>
            <w:tcBorders>
              <w:left w:val="single" w:sz="4" w:space="0" w:color="auto"/>
              <w:bottom w:val="single" w:sz="4" w:space="0" w:color="auto"/>
              <w:right w:val="single" w:sz="4" w:space="0" w:color="auto"/>
            </w:tcBorders>
            <w:shd w:val="clear" w:color="auto" w:fill="auto"/>
            <w:vAlign w:val="center"/>
          </w:tcPr>
          <w:p w:rsidR="00FE27A3" w:rsidRPr="00E76769" w:rsidRDefault="00FE27A3" w:rsidP="00F2105E">
            <w:pPr>
              <w:widowControl w:val="0"/>
              <w:jc w:val="center"/>
              <w:rPr>
                <w:sz w:val="20"/>
                <w:szCs w:val="20"/>
              </w:rPr>
            </w:pP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FE27A3" w:rsidRPr="00E76769" w:rsidRDefault="00FE27A3" w:rsidP="00F2105E">
            <w:pPr>
              <w:widowControl w:val="0"/>
              <w:jc w:val="center"/>
              <w:rPr>
                <w:sz w:val="20"/>
                <w:szCs w:val="20"/>
              </w:rPr>
            </w:pPr>
            <w:r w:rsidRPr="00E76769">
              <w:rPr>
                <w:sz w:val="20"/>
                <w:szCs w:val="20"/>
              </w:rPr>
              <w:t>2020 год</w:t>
            </w:r>
          </w:p>
          <w:p w:rsidR="00FE27A3" w:rsidRPr="00E76769" w:rsidRDefault="00FE27A3" w:rsidP="00F2105E">
            <w:pPr>
              <w:widowControl w:val="0"/>
              <w:jc w:val="center"/>
              <w:rPr>
                <w:sz w:val="20"/>
                <w:szCs w:val="20"/>
              </w:rPr>
            </w:pPr>
          </w:p>
        </w:tc>
      </w:tr>
      <w:tr w:rsidR="00E76769" w:rsidRPr="00E76769" w:rsidTr="00F2105E">
        <w:tc>
          <w:tcPr>
            <w:tcW w:w="1648" w:type="pct"/>
            <w:tcBorders>
              <w:top w:val="nil"/>
              <w:left w:val="nil"/>
              <w:bottom w:val="nil"/>
              <w:right w:val="nil"/>
            </w:tcBorders>
            <w:shd w:val="clear" w:color="auto" w:fill="auto"/>
            <w:vAlign w:val="center"/>
          </w:tcPr>
          <w:p w:rsidR="00FE27A3" w:rsidRPr="00E76769" w:rsidRDefault="00FE27A3" w:rsidP="00F2105E">
            <w:pPr>
              <w:pStyle w:val="a5"/>
              <w:widowControl w:val="0"/>
              <w:tabs>
                <w:tab w:val="left" w:pos="708"/>
              </w:tabs>
              <w:jc w:val="center"/>
              <w:rPr>
                <w:sz w:val="20"/>
                <w:szCs w:val="20"/>
              </w:rPr>
            </w:pPr>
            <w:r w:rsidRPr="00E76769">
              <w:rPr>
                <w:sz w:val="20"/>
                <w:szCs w:val="20"/>
              </w:rPr>
              <w:t>000 01 02 00 00 00 0000 000</w:t>
            </w:r>
          </w:p>
        </w:tc>
        <w:tc>
          <w:tcPr>
            <w:tcW w:w="2004" w:type="pct"/>
            <w:tcBorders>
              <w:top w:val="nil"/>
              <w:left w:val="nil"/>
              <w:bottom w:val="nil"/>
              <w:right w:val="nil"/>
            </w:tcBorders>
            <w:shd w:val="clear" w:color="auto" w:fill="auto"/>
            <w:vAlign w:val="center"/>
          </w:tcPr>
          <w:p w:rsidR="00FE27A3" w:rsidRPr="00E76769" w:rsidRDefault="00FE27A3" w:rsidP="00F2105E">
            <w:pPr>
              <w:widowControl w:val="0"/>
              <w:jc w:val="center"/>
              <w:rPr>
                <w:sz w:val="20"/>
                <w:szCs w:val="20"/>
              </w:rPr>
            </w:pPr>
            <w:r w:rsidRPr="00E76769">
              <w:rPr>
                <w:sz w:val="20"/>
                <w:szCs w:val="20"/>
              </w:rPr>
              <w:t>Кредиты кредитных о</w:t>
            </w:r>
            <w:r w:rsidRPr="00E76769">
              <w:rPr>
                <w:sz w:val="20"/>
                <w:szCs w:val="20"/>
              </w:rPr>
              <w:cr/>
              <w:t>ганиз</w:t>
            </w:r>
            <w:r w:rsidRPr="00E76769">
              <w:rPr>
                <w:sz w:val="20"/>
                <w:szCs w:val="20"/>
              </w:rPr>
              <w:cr/>
              <w:t xml:space="preserve">ций в валюте Российской Федерации </w:t>
            </w:r>
          </w:p>
        </w:tc>
        <w:tc>
          <w:tcPr>
            <w:tcW w:w="1348" w:type="pct"/>
            <w:tcBorders>
              <w:top w:val="single" w:sz="4" w:space="0" w:color="auto"/>
              <w:left w:val="nil"/>
              <w:bottom w:val="nil"/>
              <w:right w:val="nil"/>
            </w:tcBorders>
            <w:shd w:val="clear" w:color="auto" w:fill="auto"/>
            <w:vAlign w:val="center"/>
          </w:tcPr>
          <w:p w:rsidR="00FE27A3" w:rsidRPr="00E76769" w:rsidRDefault="00FE27A3" w:rsidP="00F2105E">
            <w:pPr>
              <w:widowControl w:val="0"/>
              <w:ind w:right="283"/>
              <w:jc w:val="center"/>
              <w:rPr>
                <w:sz w:val="20"/>
                <w:szCs w:val="20"/>
              </w:rPr>
            </w:pPr>
            <w:r w:rsidRPr="00E76769">
              <w:rPr>
                <w:sz w:val="20"/>
                <w:szCs w:val="20"/>
              </w:rPr>
              <w:t xml:space="preserve">0,0 </w:t>
            </w:r>
          </w:p>
          <w:p w:rsidR="00FE27A3" w:rsidRPr="00E76769" w:rsidRDefault="00FE27A3" w:rsidP="00F2105E">
            <w:pPr>
              <w:widowControl w:val="0"/>
              <w:ind w:right="283"/>
              <w:jc w:val="center"/>
              <w:rPr>
                <w:sz w:val="20"/>
                <w:szCs w:val="20"/>
              </w:rPr>
            </w:pPr>
          </w:p>
        </w:tc>
      </w:tr>
      <w:tr w:rsidR="00E76769" w:rsidRPr="00E76769" w:rsidTr="00F2105E">
        <w:tc>
          <w:tcPr>
            <w:tcW w:w="1648" w:type="pct"/>
            <w:tcBorders>
              <w:top w:val="nil"/>
              <w:left w:val="nil"/>
              <w:bottom w:val="nil"/>
              <w:right w:val="nil"/>
            </w:tcBorders>
            <w:shd w:val="clear" w:color="auto" w:fill="auto"/>
            <w:vAlign w:val="center"/>
          </w:tcPr>
          <w:p w:rsidR="00FE27A3" w:rsidRPr="00E76769" w:rsidRDefault="00FE27A3" w:rsidP="00F2105E">
            <w:pPr>
              <w:pStyle w:val="a5"/>
              <w:widowControl w:val="0"/>
              <w:tabs>
                <w:tab w:val="left" w:pos="708"/>
              </w:tabs>
              <w:jc w:val="center"/>
              <w:rPr>
                <w:sz w:val="20"/>
                <w:szCs w:val="20"/>
              </w:rPr>
            </w:pPr>
            <w:r w:rsidRPr="00E76769">
              <w:rPr>
                <w:sz w:val="20"/>
                <w:szCs w:val="20"/>
              </w:rPr>
              <w:t>000 01 05 00 00 00 0000 000</w:t>
            </w:r>
          </w:p>
        </w:tc>
        <w:tc>
          <w:tcPr>
            <w:tcW w:w="2004" w:type="pct"/>
            <w:tcBorders>
              <w:top w:val="nil"/>
              <w:left w:val="nil"/>
              <w:bottom w:val="nil"/>
              <w:right w:val="nil"/>
            </w:tcBorders>
            <w:shd w:val="clear" w:color="auto" w:fill="auto"/>
            <w:vAlign w:val="center"/>
          </w:tcPr>
          <w:p w:rsidR="00FE27A3" w:rsidRPr="00E76769" w:rsidRDefault="00FE27A3" w:rsidP="00F2105E">
            <w:pPr>
              <w:widowControl w:val="0"/>
              <w:jc w:val="center"/>
              <w:rPr>
                <w:sz w:val="20"/>
                <w:szCs w:val="20"/>
              </w:rPr>
            </w:pPr>
            <w:r w:rsidRPr="00E76769">
              <w:rPr>
                <w:sz w:val="20"/>
                <w:szCs w:val="20"/>
              </w:rPr>
              <w:t>Изменение остатков средств на счетах по учету средств бюджета</w:t>
            </w:r>
          </w:p>
        </w:tc>
        <w:tc>
          <w:tcPr>
            <w:tcW w:w="1348" w:type="pct"/>
            <w:tcBorders>
              <w:top w:val="nil"/>
              <w:left w:val="nil"/>
              <w:bottom w:val="nil"/>
              <w:right w:val="nil"/>
            </w:tcBorders>
            <w:shd w:val="clear" w:color="auto" w:fill="auto"/>
            <w:vAlign w:val="center"/>
          </w:tcPr>
          <w:p w:rsidR="00FE27A3" w:rsidRPr="00E76769" w:rsidRDefault="00FE27A3" w:rsidP="00F2105E">
            <w:pPr>
              <w:widowControl w:val="0"/>
              <w:ind w:right="283"/>
              <w:jc w:val="center"/>
              <w:rPr>
                <w:sz w:val="20"/>
                <w:szCs w:val="20"/>
              </w:rPr>
            </w:pPr>
            <w:r w:rsidRPr="00E76769">
              <w:rPr>
                <w:sz w:val="20"/>
                <w:szCs w:val="20"/>
              </w:rPr>
              <w:t>0,0</w:t>
            </w:r>
          </w:p>
          <w:p w:rsidR="00FE27A3" w:rsidRPr="00E76769" w:rsidRDefault="00FE27A3" w:rsidP="00F2105E">
            <w:pPr>
              <w:widowControl w:val="0"/>
              <w:ind w:right="283"/>
              <w:jc w:val="center"/>
              <w:rPr>
                <w:sz w:val="20"/>
                <w:szCs w:val="20"/>
              </w:rPr>
            </w:pPr>
          </w:p>
        </w:tc>
      </w:tr>
      <w:tr w:rsidR="00FE27A3" w:rsidRPr="00E76769" w:rsidTr="00F2105E">
        <w:tc>
          <w:tcPr>
            <w:tcW w:w="1648" w:type="pct"/>
            <w:tcBorders>
              <w:top w:val="nil"/>
              <w:left w:val="nil"/>
              <w:bottom w:val="nil"/>
              <w:right w:val="nil"/>
            </w:tcBorders>
            <w:shd w:val="clear" w:color="auto" w:fill="auto"/>
            <w:vAlign w:val="center"/>
          </w:tcPr>
          <w:p w:rsidR="00FE27A3" w:rsidRPr="00E76769" w:rsidRDefault="00FE27A3" w:rsidP="00F2105E">
            <w:pPr>
              <w:pStyle w:val="a5"/>
              <w:widowControl w:val="0"/>
              <w:tabs>
                <w:tab w:val="left" w:pos="708"/>
              </w:tabs>
              <w:jc w:val="center"/>
              <w:rPr>
                <w:sz w:val="20"/>
                <w:szCs w:val="20"/>
              </w:rPr>
            </w:pPr>
            <w:r w:rsidRPr="00E76769">
              <w:rPr>
                <w:sz w:val="20"/>
                <w:szCs w:val="20"/>
              </w:rPr>
              <w:t>000 01 06 04 00 00 0000 000</w:t>
            </w:r>
          </w:p>
        </w:tc>
        <w:tc>
          <w:tcPr>
            <w:tcW w:w="2004" w:type="pct"/>
            <w:tcBorders>
              <w:top w:val="nil"/>
              <w:left w:val="nil"/>
              <w:bottom w:val="nil"/>
              <w:right w:val="nil"/>
            </w:tcBorders>
            <w:shd w:val="clear" w:color="auto" w:fill="auto"/>
            <w:vAlign w:val="center"/>
          </w:tcPr>
          <w:p w:rsidR="00FE27A3" w:rsidRPr="00E76769" w:rsidRDefault="00FE27A3" w:rsidP="00F2105E">
            <w:pPr>
              <w:widowControl w:val="0"/>
              <w:jc w:val="center"/>
              <w:rPr>
                <w:sz w:val="20"/>
                <w:szCs w:val="20"/>
              </w:rPr>
            </w:pPr>
            <w:r w:rsidRPr="00E76769">
              <w:rPr>
                <w:sz w:val="20"/>
                <w:szCs w:val="20"/>
              </w:rPr>
              <w:t>Исполнение государственных и муниципальных гарантий в валюте Российской Федерации</w:t>
            </w:r>
          </w:p>
        </w:tc>
        <w:tc>
          <w:tcPr>
            <w:tcW w:w="1348" w:type="pct"/>
            <w:tcBorders>
              <w:top w:val="nil"/>
              <w:left w:val="nil"/>
              <w:bottom w:val="nil"/>
              <w:right w:val="nil"/>
            </w:tcBorders>
            <w:shd w:val="clear" w:color="auto" w:fill="auto"/>
            <w:vAlign w:val="center"/>
          </w:tcPr>
          <w:p w:rsidR="00FE27A3" w:rsidRPr="00E76769" w:rsidRDefault="00FE27A3" w:rsidP="00F2105E">
            <w:pPr>
              <w:widowControl w:val="0"/>
              <w:ind w:right="283"/>
              <w:jc w:val="center"/>
              <w:rPr>
                <w:sz w:val="20"/>
                <w:szCs w:val="20"/>
              </w:rPr>
            </w:pPr>
            <w:r w:rsidRPr="00E76769">
              <w:rPr>
                <w:sz w:val="20"/>
                <w:szCs w:val="20"/>
              </w:rPr>
              <w:t>0,0</w:t>
            </w:r>
          </w:p>
          <w:p w:rsidR="00FE27A3" w:rsidRPr="00E76769" w:rsidRDefault="00FE27A3" w:rsidP="00F2105E">
            <w:pPr>
              <w:widowControl w:val="0"/>
              <w:ind w:right="283"/>
              <w:jc w:val="center"/>
              <w:rPr>
                <w:sz w:val="20"/>
                <w:szCs w:val="20"/>
              </w:rPr>
            </w:pPr>
          </w:p>
        </w:tc>
      </w:tr>
    </w:tbl>
    <w:p w:rsidR="00FE27A3" w:rsidRPr="00E76769" w:rsidRDefault="00FE27A3" w:rsidP="00CE3115">
      <w:pPr>
        <w:pStyle w:val="26"/>
        <w:widowControl w:val="0"/>
        <w:ind w:firstLine="720"/>
        <w:rPr>
          <w:rFonts w:ascii="TimesET" w:hAnsi="TimesET"/>
          <w:sz w:val="20"/>
        </w:rPr>
      </w:pPr>
    </w:p>
    <w:p w:rsidR="008150DB" w:rsidRPr="00E76769" w:rsidRDefault="008150DB">
      <w:pPr>
        <w:rPr>
          <w:sz w:val="20"/>
          <w:szCs w:val="20"/>
        </w:rPr>
      </w:pPr>
    </w:p>
    <w:p w:rsidR="00FE27A3" w:rsidRPr="00E76769" w:rsidRDefault="00FE27A3" w:rsidP="00FE27A3">
      <w:pPr>
        <w:widowControl w:val="0"/>
        <w:ind w:left="4685"/>
        <w:jc w:val="center"/>
        <w:rPr>
          <w:sz w:val="20"/>
          <w:szCs w:val="20"/>
        </w:rPr>
      </w:pPr>
      <w:r w:rsidRPr="00E76769">
        <w:rPr>
          <w:sz w:val="20"/>
          <w:szCs w:val="20"/>
        </w:rPr>
        <w:t>Приложение № 14</w:t>
      </w:r>
    </w:p>
    <w:p w:rsidR="00FE27A3" w:rsidRPr="00E76769" w:rsidRDefault="00FE27A3" w:rsidP="00FE27A3">
      <w:pPr>
        <w:widowControl w:val="0"/>
        <w:ind w:left="4685"/>
        <w:jc w:val="center"/>
        <w:rPr>
          <w:sz w:val="20"/>
          <w:szCs w:val="20"/>
        </w:rPr>
      </w:pPr>
      <w:r w:rsidRPr="00E76769">
        <w:rPr>
          <w:sz w:val="20"/>
          <w:szCs w:val="20"/>
        </w:rPr>
        <w:t>к Решению Собрания депутатов Аксаринского сельского поселения «О бюджете Аксаринского сельского поселения Мариинско-Посадского района Чувашской Республики на 2020 год и на плановый период 2021 и 2022 годов»</w:t>
      </w:r>
    </w:p>
    <w:p w:rsidR="00FE27A3" w:rsidRPr="00E76769" w:rsidRDefault="00FE27A3" w:rsidP="00FE27A3">
      <w:pPr>
        <w:pStyle w:val="af3"/>
        <w:rPr>
          <w:rStyle w:val="af5"/>
          <w:rFonts w:ascii="TimesET" w:hAnsi="TimesET"/>
          <w:sz w:val="20"/>
        </w:rPr>
      </w:pPr>
      <w:r w:rsidRPr="00E76769">
        <w:rPr>
          <w:rStyle w:val="af5"/>
          <w:rFonts w:ascii="TimesET" w:hAnsi="TimesET"/>
          <w:sz w:val="20"/>
        </w:rPr>
        <w:t>Источники</w:t>
      </w:r>
    </w:p>
    <w:p w:rsidR="00FE27A3" w:rsidRPr="00E76769" w:rsidRDefault="00FE27A3" w:rsidP="00FE27A3">
      <w:pPr>
        <w:widowControl w:val="0"/>
        <w:jc w:val="center"/>
        <w:rPr>
          <w:b/>
          <w:sz w:val="20"/>
          <w:szCs w:val="20"/>
        </w:rPr>
      </w:pPr>
      <w:r w:rsidRPr="00E76769">
        <w:rPr>
          <w:rStyle w:val="af5"/>
          <w:sz w:val="20"/>
          <w:szCs w:val="20"/>
        </w:rPr>
        <w:t xml:space="preserve">внутреннего финансирования дефицита бюджета Аксаринского сельского поселения </w:t>
      </w:r>
      <w:r w:rsidRPr="00E76769">
        <w:rPr>
          <w:b/>
          <w:sz w:val="20"/>
          <w:szCs w:val="20"/>
        </w:rPr>
        <w:t xml:space="preserve">Мариинско-Посадского района Чувашской Республики </w:t>
      </w:r>
    </w:p>
    <w:p w:rsidR="00FE27A3" w:rsidRPr="00E76769" w:rsidRDefault="00FE27A3" w:rsidP="00FE27A3">
      <w:pPr>
        <w:widowControl w:val="0"/>
        <w:jc w:val="center"/>
        <w:rPr>
          <w:b/>
          <w:sz w:val="20"/>
          <w:szCs w:val="20"/>
        </w:rPr>
      </w:pPr>
      <w:r w:rsidRPr="00E76769">
        <w:rPr>
          <w:b/>
          <w:sz w:val="20"/>
          <w:szCs w:val="20"/>
        </w:rPr>
        <w:t>на 2021 и 2022 годы</w:t>
      </w:r>
    </w:p>
    <w:p w:rsidR="00FE27A3" w:rsidRPr="00E76769" w:rsidRDefault="00FE27A3" w:rsidP="00FE27A3">
      <w:pPr>
        <w:jc w:val="center"/>
        <w:rPr>
          <w:sz w:val="20"/>
          <w:szCs w:val="20"/>
        </w:rPr>
      </w:pPr>
    </w:p>
    <w:tbl>
      <w:tblPr>
        <w:tblW w:w="5000" w:type="pct"/>
        <w:tblBorders>
          <w:top w:val="single" w:sz="4" w:space="0" w:color="auto"/>
        </w:tblBorders>
        <w:tblCellMar>
          <w:left w:w="40" w:type="dxa"/>
          <w:right w:w="40" w:type="dxa"/>
        </w:tblCellMar>
        <w:tblLook w:val="0000" w:firstRow="0" w:lastRow="0" w:firstColumn="0" w:lastColumn="0" w:noHBand="0" w:noVBand="0"/>
      </w:tblPr>
      <w:tblGrid>
        <w:gridCol w:w="4861"/>
        <w:gridCol w:w="5887"/>
        <w:gridCol w:w="2167"/>
        <w:gridCol w:w="2304"/>
      </w:tblGrid>
      <w:tr w:rsidR="00E76769" w:rsidRPr="00E76769" w:rsidTr="00F2105E">
        <w:tc>
          <w:tcPr>
            <w:tcW w:w="1597" w:type="pct"/>
            <w:vMerge w:val="restart"/>
            <w:tcBorders>
              <w:top w:val="single" w:sz="4" w:space="0" w:color="auto"/>
              <w:left w:val="single" w:sz="4" w:space="0" w:color="auto"/>
              <w:right w:val="single" w:sz="4" w:space="0" w:color="auto"/>
            </w:tcBorders>
            <w:shd w:val="clear" w:color="auto" w:fill="auto"/>
            <w:vAlign w:val="center"/>
          </w:tcPr>
          <w:p w:rsidR="00FE27A3" w:rsidRPr="00E76769" w:rsidRDefault="00FE27A3" w:rsidP="00F2105E">
            <w:pPr>
              <w:widowControl w:val="0"/>
              <w:jc w:val="center"/>
              <w:rPr>
                <w:sz w:val="20"/>
                <w:szCs w:val="20"/>
              </w:rPr>
            </w:pPr>
            <w:r w:rsidRPr="00E76769">
              <w:rPr>
                <w:sz w:val="20"/>
                <w:szCs w:val="20"/>
              </w:rPr>
              <w:t>Код бюджетной</w:t>
            </w:r>
          </w:p>
          <w:p w:rsidR="00FE27A3" w:rsidRPr="00E76769" w:rsidRDefault="00FE27A3" w:rsidP="00F2105E">
            <w:pPr>
              <w:widowControl w:val="0"/>
              <w:jc w:val="center"/>
              <w:rPr>
                <w:sz w:val="20"/>
                <w:szCs w:val="20"/>
              </w:rPr>
            </w:pPr>
            <w:r w:rsidRPr="00E76769">
              <w:rPr>
                <w:sz w:val="20"/>
                <w:szCs w:val="20"/>
              </w:rPr>
              <w:t>классификации Российской Федерации</w:t>
            </w:r>
          </w:p>
        </w:tc>
        <w:tc>
          <w:tcPr>
            <w:tcW w:w="1934" w:type="pct"/>
            <w:vMerge w:val="restart"/>
            <w:tcBorders>
              <w:top w:val="single" w:sz="4" w:space="0" w:color="auto"/>
              <w:left w:val="single" w:sz="4" w:space="0" w:color="auto"/>
              <w:right w:val="single" w:sz="4" w:space="0" w:color="auto"/>
            </w:tcBorders>
            <w:shd w:val="clear" w:color="auto" w:fill="auto"/>
            <w:vAlign w:val="center"/>
          </w:tcPr>
          <w:p w:rsidR="00FE27A3" w:rsidRPr="00E76769" w:rsidRDefault="00FE27A3" w:rsidP="00F2105E">
            <w:pPr>
              <w:widowControl w:val="0"/>
              <w:jc w:val="center"/>
              <w:rPr>
                <w:sz w:val="20"/>
                <w:szCs w:val="20"/>
              </w:rPr>
            </w:pPr>
            <w:r w:rsidRPr="00E76769">
              <w:rPr>
                <w:sz w:val="20"/>
                <w:szCs w:val="20"/>
              </w:rPr>
              <w:t>Наименование</w:t>
            </w:r>
          </w:p>
        </w:tc>
        <w:tc>
          <w:tcPr>
            <w:tcW w:w="1469" w:type="pct"/>
            <w:gridSpan w:val="2"/>
            <w:tcBorders>
              <w:top w:val="single" w:sz="4" w:space="0" w:color="auto"/>
              <w:left w:val="single" w:sz="4" w:space="0" w:color="auto"/>
              <w:bottom w:val="single" w:sz="4" w:space="0" w:color="auto"/>
              <w:right w:val="single" w:sz="4" w:space="0" w:color="auto"/>
            </w:tcBorders>
            <w:vAlign w:val="center"/>
          </w:tcPr>
          <w:p w:rsidR="00FE27A3" w:rsidRPr="00E76769" w:rsidRDefault="00FE27A3" w:rsidP="00F2105E">
            <w:pPr>
              <w:widowControl w:val="0"/>
              <w:jc w:val="center"/>
              <w:rPr>
                <w:sz w:val="20"/>
                <w:szCs w:val="20"/>
              </w:rPr>
            </w:pPr>
            <w:r w:rsidRPr="00E76769">
              <w:rPr>
                <w:sz w:val="20"/>
                <w:szCs w:val="20"/>
              </w:rPr>
              <w:t>Сумма, тыс. рублей</w:t>
            </w:r>
          </w:p>
        </w:tc>
      </w:tr>
      <w:tr w:rsidR="00E76769" w:rsidRPr="00E76769" w:rsidTr="00F2105E">
        <w:tc>
          <w:tcPr>
            <w:tcW w:w="1597" w:type="pct"/>
            <w:vMerge/>
            <w:tcBorders>
              <w:left w:val="single" w:sz="4" w:space="0" w:color="auto"/>
              <w:bottom w:val="single" w:sz="4" w:space="0" w:color="auto"/>
              <w:right w:val="single" w:sz="4" w:space="0" w:color="auto"/>
            </w:tcBorders>
            <w:shd w:val="clear" w:color="auto" w:fill="auto"/>
            <w:vAlign w:val="center"/>
          </w:tcPr>
          <w:p w:rsidR="00FE27A3" w:rsidRPr="00E76769" w:rsidRDefault="00FE27A3" w:rsidP="00F2105E">
            <w:pPr>
              <w:widowControl w:val="0"/>
              <w:jc w:val="center"/>
              <w:rPr>
                <w:sz w:val="20"/>
                <w:szCs w:val="20"/>
              </w:rPr>
            </w:pPr>
          </w:p>
        </w:tc>
        <w:tc>
          <w:tcPr>
            <w:tcW w:w="1934" w:type="pct"/>
            <w:vMerge/>
            <w:tcBorders>
              <w:left w:val="single" w:sz="4" w:space="0" w:color="auto"/>
              <w:bottom w:val="single" w:sz="4" w:space="0" w:color="auto"/>
              <w:right w:val="single" w:sz="4" w:space="0" w:color="auto"/>
            </w:tcBorders>
            <w:shd w:val="clear" w:color="auto" w:fill="auto"/>
            <w:vAlign w:val="center"/>
          </w:tcPr>
          <w:p w:rsidR="00FE27A3" w:rsidRPr="00E76769" w:rsidRDefault="00FE27A3" w:rsidP="00F2105E">
            <w:pPr>
              <w:widowControl w:val="0"/>
              <w:jc w:val="center"/>
              <w:rPr>
                <w:sz w:val="20"/>
                <w:szCs w:val="20"/>
              </w:rPr>
            </w:pPr>
          </w:p>
        </w:tc>
        <w:tc>
          <w:tcPr>
            <w:tcW w:w="712" w:type="pct"/>
            <w:tcBorders>
              <w:top w:val="single" w:sz="4" w:space="0" w:color="auto"/>
              <w:left w:val="single" w:sz="4" w:space="0" w:color="auto"/>
              <w:bottom w:val="single" w:sz="4" w:space="0" w:color="auto"/>
              <w:right w:val="single" w:sz="4" w:space="0" w:color="auto"/>
            </w:tcBorders>
            <w:vAlign w:val="center"/>
          </w:tcPr>
          <w:p w:rsidR="00FE27A3" w:rsidRPr="00E76769" w:rsidRDefault="00FE27A3" w:rsidP="00F2105E">
            <w:pPr>
              <w:widowControl w:val="0"/>
              <w:jc w:val="center"/>
              <w:rPr>
                <w:sz w:val="20"/>
                <w:szCs w:val="20"/>
              </w:rPr>
            </w:pPr>
            <w:r w:rsidRPr="00E76769">
              <w:rPr>
                <w:sz w:val="20"/>
                <w:szCs w:val="20"/>
              </w:rPr>
              <w:t>2021 год</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FE27A3" w:rsidRPr="00E76769" w:rsidRDefault="00FE27A3" w:rsidP="00F2105E">
            <w:pPr>
              <w:widowControl w:val="0"/>
              <w:jc w:val="center"/>
              <w:rPr>
                <w:sz w:val="20"/>
                <w:szCs w:val="20"/>
              </w:rPr>
            </w:pPr>
            <w:r w:rsidRPr="00E76769">
              <w:rPr>
                <w:sz w:val="20"/>
                <w:szCs w:val="20"/>
              </w:rPr>
              <w:t>2022 год</w:t>
            </w:r>
          </w:p>
          <w:p w:rsidR="00FE27A3" w:rsidRPr="00E76769" w:rsidRDefault="00FE27A3" w:rsidP="00F2105E">
            <w:pPr>
              <w:widowControl w:val="0"/>
              <w:jc w:val="center"/>
              <w:rPr>
                <w:sz w:val="20"/>
                <w:szCs w:val="20"/>
              </w:rPr>
            </w:pPr>
          </w:p>
        </w:tc>
      </w:tr>
      <w:tr w:rsidR="00E76769" w:rsidRPr="00E76769" w:rsidTr="00F2105E">
        <w:tc>
          <w:tcPr>
            <w:tcW w:w="1597" w:type="pct"/>
            <w:tcBorders>
              <w:top w:val="nil"/>
              <w:left w:val="nil"/>
              <w:bottom w:val="nil"/>
              <w:right w:val="nil"/>
            </w:tcBorders>
            <w:shd w:val="clear" w:color="auto" w:fill="auto"/>
            <w:vAlign w:val="center"/>
          </w:tcPr>
          <w:p w:rsidR="00FE27A3" w:rsidRPr="00E76769" w:rsidRDefault="00FE27A3" w:rsidP="00F2105E">
            <w:pPr>
              <w:pStyle w:val="a5"/>
              <w:widowControl w:val="0"/>
              <w:tabs>
                <w:tab w:val="left" w:pos="708"/>
              </w:tabs>
              <w:jc w:val="center"/>
              <w:rPr>
                <w:sz w:val="20"/>
                <w:szCs w:val="20"/>
              </w:rPr>
            </w:pPr>
            <w:r w:rsidRPr="00E76769">
              <w:rPr>
                <w:sz w:val="20"/>
                <w:szCs w:val="20"/>
              </w:rPr>
              <w:t>000 01 02 00 00 00 0000 000</w:t>
            </w:r>
          </w:p>
        </w:tc>
        <w:tc>
          <w:tcPr>
            <w:tcW w:w="1934" w:type="pct"/>
            <w:tcBorders>
              <w:top w:val="nil"/>
              <w:left w:val="nil"/>
              <w:bottom w:val="nil"/>
              <w:right w:val="nil"/>
            </w:tcBorders>
            <w:shd w:val="clear" w:color="auto" w:fill="auto"/>
            <w:vAlign w:val="center"/>
          </w:tcPr>
          <w:p w:rsidR="00FE27A3" w:rsidRPr="00E76769" w:rsidRDefault="00FE27A3" w:rsidP="00F2105E">
            <w:pPr>
              <w:widowControl w:val="0"/>
              <w:jc w:val="center"/>
              <w:rPr>
                <w:sz w:val="20"/>
                <w:szCs w:val="20"/>
              </w:rPr>
            </w:pPr>
            <w:r w:rsidRPr="00E76769">
              <w:rPr>
                <w:sz w:val="20"/>
                <w:szCs w:val="20"/>
              </w:rPr>
              <w:t xml:space="preserve">Кредиты кредитных организаций в валюте Российской Федерации </w:t>
            </w:r>
          </w:p>
        </w:tc>
        <w:tc>
          <w:tcPr>
            <w:tcW w:w="712" w:type="pct"/>
            <w:tcBorders>
              <w:top w:val="nil"/>
              <w:left w:val="nil"/>
              <w:bottom w:val="nil"/>
              <w:right w:val="nil"/>
            </w:tcBorders>
            <w:vAlign w:val="center"/>
          </w:tcPr>
          <w:p w:rsidR="00FE27A3" w:rsidRPr="00E76769" w:rsidRDefault="00FE27A3" w:rsidP="00F2105E">
            <w:pPr>
              <w:widowControl w:val="0"/>
              <w:ind w:right="283"/>
              <w:jc w:val="center"/>
              <w:rPr>
                <w:sz w:val="20"/>
                <w:szCs w:val="20"/>
              </w:rPr>
            </w:pPr>
            <w:r w:rsidRPr="00E76769">
              <w:rPr>
                <w:sz w:val="20"/>
                <w:szCs w:val="20"/>
              </w:rPr>
              <w:t>0,0</w:t>
            </w:r>
          </w:p>
        </w:tc>
        <w:tc>
          <w:tcPr>
            <w:tcW w:w="757" w:type="pct"/>
            <w:tcBorders>
              <w:top w:val="nil"/>
              <w:left w:val="nil"/>
              <w:bottom w:val="nil"/>
              <w:right w:val="nil"/>
            </w:tcBorders>
            <w:shd w:val="clear" w:color="auto" w:fill="auto"/>
            <w:vAlign w:val="center"/>
          </w:tcPr>
          <w:p w:rsidR="00FE27A3" w:rsidRPr="00E76769" w:rsidRDefault="00FE27A3" w:rsidP="00F2105E">
            <w:pPr>
              <w:widowControl w:val="0"/>
              <w:ind w:right="283"/>
              <w:jc w:val="center"/>
              <w:rPr>
                <w:sz w:val="20"/>
                <w:szCs w:val="20"/>
              </w:rPr>
            </w:pPr>
            <w:r w:rsidRPr="00E76769">
              <w:rPr>
                <w:sz w:val="20"/>
                <w:szCs w:val="20"/>
              </w:rPr>
              <w:t xml:space="preserve">0,0 </w:t>
            </w:r>
          </w:p>
          <w:p w:rsidR="00FE27A3" w:rsidRPr="00E76769" w:rsidRDefault="00FE27A3" w:rsidP="00F2105E">
            <w:pPr>
              <w:widowControl w:val="0"/>
              <w:ind w:right="283"/>
              <w:jc w:val="center"/>
              <w:rPr>
                <w:sz w:val="20"/>
                <w:szCs w:val="20"/>
              </w:rPr>
            </w:pPr>
          </w:p>
        </w:tc>
      </w:tr>
      <w:tr w:rsidR="00E76769" w:rsidRPr="00E76769" w:rsidTr="00F2105E">
        <w:tc>
          <w:tcPr>
            <w:tcW w:w="1597" w:type="pct"/>
            <w:tcBorders>
              <w:top w:val="nil"/>
              <w:left w:val="nil"/>
              <w:bottom w:val="nil"/>
              <w:right w:val="nil"/>
            </w:tcBorders>
            <w:shd w:val="clear" w:color="auto" w:fill="auto"/>
            <w:vAlign w:val="center"/>
          </w:tcPr>
          <w:p w:rsidR="00FE27A3" w:rsidRPr="00E76769" w:rsidRDefault="00FE27A3" w:rsidP="00F2105E">
            <w:pPr>
              <w:pStyle w:val="a5"/>
              <w:widowControl w:val="0"/>
              <w:tabs>
                <w:tab w:val="left" w:pos="708"/>
              </w:tabs>
              <w:jc w:val="center"/>
              <w:rPr>
                <w:sz w:val="20"/>
                <w:szCs w:val="20"/>
              </w:rPr>
            </w:pPr>
            <w:r w:rsidRPr="00E76769">
              <w:rPr>
                <w:sz w:val="20"/>
                <w:szCs w:val="20"/>
              </w:rPr>
              <w:t>000 01 05 00 00 00 0000 000</w:t>
            </w:r>
          </w:p>
        </w:tc>
        <w:tc>
          <w:tcPr>
            <w:tcW w:w="1934" w:type="pct"/>
            <w:tcBorders>
              <w:top w:val="nil"/>
              <w:left w:val="nil"/>
              <w:bottom w:val="nil"/>
              <w:right w:val="nil"/>
            </w:tcBorders>
            <w:shd w:val="clear" w:color="auto" w:fill="auto"/>
            <w:vAlign w:val="center"/>
          </w:tcPr>
          <w:p w:rsidR="00FE27A3" w:rsidRPr="00E76769" w:rsidRDefault="00FE27A3" w:rsidP="00F2105E">
            <w:pPr>
              <w:widowControl w:val="0"/>
              <w:jc w:val="center"/>
              <w:rPr>
                <w:sz w:val="20"/>
                <w:szCs w:val="20"/>
              </w:rPr>
            </w:pPr>
            <w:r w:rsidRPr="00E76769">
              <w:rPr>
                <w:sz w:val="20"/>
                <w:szCs w:val="20"/>
              </w:rPr>
              <w:t>Изменение остатков средств на счетах по учету средств бюджета</w:t>
            </w:r>
          </w:p>
        </w:tc>
        <w:tc>
          <w:tcPr>
            <w:tcW w:w="712" w:type="pct"/>
            <w:tcBorders>
              <w:top w:val="nil"/>
              <w:left w:val="nil"/>
              <w:bottom w:val="nil"/>
              <w:right w:val="nil"/>
            </w:tcBorders>
            <w:vAlign w:val="center"/>
          </w:tcPr>
          <w:p w:rsidR="00FE27A3" w:rsidRPr="00E76769" w:rsidRDefault="00FE27A3" w:rsidP="00F2105E">
            <w:pPr>
              <w:widowControl w:val="0"/>
              <w:ind w:right="283"/>
              <w:jc w:val="center"/>
              <w:rPr>
                <w:sz w:val="20"/>
                <w:szCs w:val="20"/>
              </w:rPr>
            </w:pPr>
            <w:r w:rsidRPr="00E76769">
              <w:rPr>
                <w:sz w:val="20"/>
                <w:szCs w:val="20"/>
              </w:rPr>
              <w:t>0,0</w:t>
            </w:r>
          </w:p>
        </w:tc>
        <w:tc>
          <w:tcPr>
            <w:tcW w:w="757" w:type="pct"/>
            <w:tcBorders>
              <w:top w:val="nil"/>
              <w:left w:val="nil"/>
              <w:bottom w:val="nil"/>
              <w:right w:val="nil"/>
            </w:tcBorders>
            <w:shd w:val="clear" w:color="auto" w:fill="auto"/>
            <w:vAlign w:val="center"/>
          </w:tcPr>
          <w:p w:rsidR="00FE27A3" w:rsidRPr="00E76769" w:rsidRDefault="00FE27A3" w:rsidP="00F2105E">
            <w:pPr>
              <w:widowControl w:val="0"/>
              <w:ind w:right="283"/>
              <w:jc w:val="center"/>
              <w:rPr>
                <w:sz w:val="20"/>
                <w:szCs w:val="20"/>
              </w:rPr>
            </w:pPr>
            <w:r w:rsidRPr="00E76769">
              <w:rPr>
                <w:sz w:val="20"/>
                <w:szCs w:val="20"/>
              </w:rPr>
              <w:t>0,0</w:t>
            </w:r>
          </w:p>
          <w:p w:rsidR="00FE27A3" w:rsidRPr="00E76769" w:rsidRDefault="00FE27A3" w:rsidP="00F2105E">
            <w:pPr>
              <w:widowControl w:val="0"/>
              <w:ind w:right="283"/>
              <w:jc w:val="center"/>
              <w:rPr>
                <w:sz w:val="20"/>
                <w:szCs w:val="20"/>
              </w:rPr>
            </w:pPr>
          </w:p>
        </w:tc>
      </w:tr>
      <w:tr w:rsidR="00FE27A3" w:rsidRPr="00E76769" w:rsidTr="00F2105E">
        <w:tc>
          <w:tcPr>
            <w:tcW w:w="1597" w:type="pct"/>
            <w:tcBorders>
              <w:top w:val="nil"/>
              <w:left w:val="nil"/>
              <w:bottom w:val="nil"/>
              <w:right w:val="nil"/>
            </w:tcBorders>
            <w:shd w:val="clear" w:color="auto" w:fill="auto"/>
            <w:vAlign w:val="center"/>
          </w:tcPr>
          <w:p w:rsidR="00FE27A3" w:rsidRPr="00E76769" w:rsidRDefault="00FE27A3" w:rsidP="00F2105E">
            <w:pPr>
              <w:pStyle w:val="a5"/>
              <w:widowControl w:val="0"/>
              <w:tabs>
                <w:tab w:val="left" w:pos="708"/>
              </w:tabs>
              <w:jc w:val="center"/>
              <w:rPr>
                <w:sz w:val="20"/>
                <w:szCs w:val="20"/>
              </w:rPr>
            </w:pPr>
            <w:r w:rsidRPr="00E76769">
              <w:rPr>
                <w:sz w:val="20"/>
                <w:szCs w:val="20"/>
              </w:rPr>
              <w:t>000 01 06 04 00 00 0000 000</w:t>
            </w:r>
          </w:p>
        </w:tc>
        <w:tc>
          <w:tcPr>
            <w:tcW w:w="1934" w:type="pct"/>
            <w:tcBorders>
              <w:top w:val="nil"/>
              <w:left w:val="nil"/>
              <w:bottom w:val="nil"/>
              <w:right w:val="nil"/>
            </w:tcBorders>
            <w:shd w:val="clear" w:color="auto" w:fill="auto"/>
            <w:vAlign w:val="center"/>
          </w:tcPr>
          <w:p w:rsidR="00FE27A3" w:rsidRPr="00E76769" w:rsidRDefault="00FE27A3" w:rsidP="00F2105E">
            <w:pPr>
              <w:widowControl w:val="0"/>
              <w:jc w:val="center"/>
              <w:rPr>
                <w:sz w:val="20"/>
                <w:szCs w:val="20"/>
              </w:rPr>
            </w:pPr>
            <w:r w:rsidRPr="00E76769">
              <w:rPr>
                <w:sz w:val="20"/>
                <w:szCs w:val="20"/>
              </w:rPr>
              <w:t>Исполнение государственных и муниципальных гарантий в валюте Российской Федерации</w:t>
            </w:r>
          </w:p>
        </w:tc>
        <w:tc>
          <w:tcPr>
            <w:tcW w:w="712" w:type="pct"/>
            <w:tcBorders>
              <w:top w:val="nil"/>
              <w:left w:val="nil"/>
              <w:bottom w:val="nil"/>
              <w:right w:val="nil"/>
            </w:tcBorders>
            <w:vAlign w:val="center"/>
          </w:tcPr>
          <w:p w:rsidR="00FE27A3" w:rsidRPr="00E76769" w:rsidRDefault="00FE27A3" w:rsidP="00F2105E">
            <w:pPr>
              <w:widowControl w:val="0"/>
              <w:ind w:right="283"/>
              <w:jc w:val="center"/>
              <w:rPr>
                <w:sz w:val="20"/>
                <w:szCs w:val="20"/>
              </w:rPr>
            </w:pPr>
            <w:r w:rsidRPr="00E76769">
              <w:rPr>
                <w:sz w:val="20"/>
                <w:szCs w:val="20"/>
              </w:rPr>
              <w:t>0,0</w:t>
            </w:r>
          </w:p>
        </w:tc>
        <w:tc>
          <w:tcPr>
            <w:tcW w:w="757" w:type="pct"/>
            <w:tcBorders>
              <w:top w:val="nil"/>
              <w:left w:val="nil"/>
              <w:bottom w:val="nil"/>
              <w:right w:val="nil"/>
            </w:tcBorders>
            <w:shd w:val="clear" w:color="auto" w:fill="auto"/>
            <w:vAlign w:val="center"/>
          </w:tcPr>
          <w:p w:rsidR="00FE27A3" w:rsidRPr="00E76769" w:rsidRDefault="00FE27A3" w:rsidP="00F2105E">
            <w:pPr>
              <w:widowControl w:val="0"/>
              <w:ind w:right="283"/>
              <w:jc w:val="center"/>
              <w:rPr>
                <w:sz w:val="20"/>
                <w:szCs w:val="20"/>
              </w:rPr>
            </w:pPr>
            <w:r w:rsidRPr="00E76769">
              <w:rPr>
                <w:sz w:val="20"/>
                <w:szCs w:val="20"/>
              </w:rPr>
              <w:t>0,0</w:t>
            </w:r>
          </w:p>
          <w:p w:rsidR="00FE27A3" w:rsidRPr="00E76769" w:rsidRDefault="00FE27A3" w:rsidP="00F2105E">
            <w:pPr>
              <w:widowControl w:val="0"/>
              <w:ind w:right="283"/>
              <w:jc w:val="center"/>
              <w:rPr>
                <w:sz w:val="20"/>
                <w:szCs w:val="20"/>
              </w:rPr>
            </w:pPr>
          </w:p>
        </w:tc>
      </w:tr>
    </w:tbl>
    <w:p w:rsidR="008150DB" w:rsidRPr="00E76769" w:rsidRDefault="008150DB">
      <w:pPr>
        <w:rPr>
          <w:sz w:val="20"/>
          <w:szCs w:val="20"/>
        </w:rPr>
      </w:pPr>
    </w:p>
    <w:p w:rsidR="00FE27A3" w:rsidRPr="00E76769" w:rsidRDefault="00FE27A3" w:rsidP="00FE27A3">
      <w:pPr>
        <w:widowControl w:val="0"/>
        <w:ind w:left="4685"/>
        <w:jc w:val="center"/>
        <w:rPr>
          <w:sz w:val="20"/>
          <w:szCs w:val="20"/>
        </w:rPr>
      </w:pPr>
      <w:r w:rsidRPr="00E76769">
        <w:rPr>
          <w:sz w:val="20"/>
          <w:szCs w:val="20"/>
        </w:rPr>
        <w:t>Приложение № 15</w:t>
      </w:r>
    </w:p>
    <w:p w:rsidR="00FE27A3" w:rsidRPr="00E76769" w:rsidRDefault="00FE27A3" w:rsidP="00FE27A3">
      <w:pPr>
        <w:widowControl w:val="0"/>
        <w:ind w:left="4685"/>
        <w:jc w:val="center"/>
        <w:rPr>
          <w:sz w:val="20"/>
          <w:szCs w:val="20"/>
        </w:rPr>
      </w:pPr>
      <w:r w:rsidRPr="00E76769">
        <w:rPr>
          <w:sz w:val="20"/>
          <w:szCs w:val="20"/>
        </w:rPr>
        <w:t>к Решению Собрания депутатов Аксаринского сельского поселения «О бюджете Аксаринского сельского поселения Мариинско-Посадского района Чувашской Республики на 2020 год и на плановый период 2021 и 2022 годов»</w:t>
      </w:r>
    </w:p>
    <w:p w:rsidR="00FE27A3" w:rsidRPr="00E76769" w:rsidRDefault="00FE27A3" w:rsidP="00FE27A3">
      <w:pPr>
        <w:jc w:val="center"/>
        <w:rPr>
          <w:rFonts w:cs="Arial"/>
          <w:sz w:val="20"/>
          <w:szCs w:val="20"/>
        </w:rPr>
      </w:pPr>
      <w:r w:rsidRPr="00E76769">
        <w:rPr>
          <w:rFonts w:cs="Arial"/>
          <w:sz w:val="20"/>
          <w:szCs w:val="20"/>
        </w:rPr>
        <w:t xml:space="preserve"> </w:t>
      </w:r>
    </w:p>
    <w:p w:rsidR="00FE27A3" w:rsidRPr="00E76769" w:rsidRDefault="00FE27A3" w:rsidP="00FE27A3">
      <w:pPr>
        <w:pStyle w:val="af1"/>
        <w:rPr>
          <w:rFonts w:ascii="TimesET" w:hAnsi="TimesET" w:cs="Arial"/>
          <w:sz w:val="20"/>
        </w:rPr>
      </w:pPr>
      <w:r w:rsidRPr="00E76769">
        <w:rPr>
          <w:rFonts w:ascii="TimesET" w:hAnsi="TimesET" w:cs="Arial"/>
          <w:sz w:val="20"/>
        </w:rPr>
        <w:t xml:space="preserve"> </w:t>
      </w:r>
    </w:p>
    <w:p w:rsidR="00FE27A3" w:rsidRPr="00E76769" w:rsidRDefault="00FE27A3" w:rsidP="00FE27A3">
      <w:pPr>
        <w:pStyle w:val="12"/>
        <w:tabs>
          <w:tab w:val="left" w:pos="7088"/>
        </w:tabs>
        <w:rPr>
          <w:bCs/>
          <w:sz w:val="20"/>
          <w:szCs w:val="20"/>
        </w:rPr>
      </w:pPr>
      <w:r w:rsidRPr="00E76769">
        <w:rPr>
          <w:bCs/>
          <w:sz w:val="20"/>
          <w:szCs w:val="20"/>
        </w:rPr>
        <w:t xml:space="preserve">ПРОГРАММА </w:t>
      </w:r>
    </w:p>
    <w:p w:rsidR="00FE27A3" w:rsidRPr="00E76769" w:rsidRDefault="00FE27A3" w:rsidP="00FE27A3">
      <w:pPr>
        <w:pStyle w:val="12"/>
        <w:tabs>
          <w:tab w:val="left" w:pos="7088"/>
        </w:tabs>
        <w:rPr>
          <w:sz w:val="20"/>
          <w:szCs w:val="20"/>
        </w:rPr>
      </w:pPr>
      <w:r w:rsidRPr="00E76769">
        <w:rPr>
          <w:sz w:val="20"/>
          <w:szCs w:val="20"/>
        </w:rPr>
        <w:t>муниципальных внутренних заимствований Аксаринского сельского поселения Мариинско-Посадского района Чувашской Республики на 2020 год</w:t>
      </w:r>
    </w:p>
    <w:p w:rsidR="00FE27A3" w:rsidRPr="00E76769" w:rsidRDefault="00FE27A3" w:rsidP="00FE27A3">
      <w:pPr>
        <w:spacing w:after="60"/>
        <w:ind w:left="-567"/>
        <w:jc w:val="center"/>
        <w:rPr>
          <w:i/>
          <w:sz w:val="20"/>
          <w:szCs w:val="20"/>
        </w:rPr>
      </w:pPr>
      <w:r w:rsidRPr="00E76769">
        <w:rPr>
          <w:i/>
          <w:sz w:val="20"/>
          <w:szCs w:val="20"/>
        </w:rPr>
        <w:t xml:space="preserve"> (в тыс. рублей)</w:t>
      </w:r>
    </w:p>
    <w:tbl>
      <w:tblPr>
        <w:tblW w:w="5000" w:type="pct"/>
        <w:tblBorders>
          <w:top w:val="single" w:sz="4" w:space="0" w:color="auto"/>
          <w:left w:val="single" w:sz="4" w:space="0" w:color="auto"/>
          <w:bottom w:val="single" w:sz="4" w:space="0" w:color="auto"/>
          <w:right w:val="single" w:sz="4" w:space="0" w:color="auto"/>
        </w:tblBorders>
        <w:tblCellMar>
          <w:left w:w="48" w:type="dxa"/>
          <w:right w:w="48" w:type="dxa"/>
        </w:tblCellMar>
        <w:tblLook w:val="0000" w:firstRow="0" w:lastRow="0" w:firstColumn="0" w:lastColumn="0" w:noHBand="0" w:noVBand="0"/>
      </w:tblPr>
      <w:tblGrid>
        <w:gridCol w:w="936"/>
        <w:gridCol w:w="8727"/>
        <w:gridCol w:w="2754"/>
        <w:gridCol w:w="2818"/>
      </w:tblGrid>
      <w:tr w:rsidR="00E76769" w:rsidRPr="00E76769" w:rsidTr="00F2105E">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FE27A3" w:rsidRPr="00E76769" w:rsidRDefault="00FE27A3" w:rsidP="00F2105E">
            <w:pPr>
              <w:jc w:val="center"/>
              <w:rPr>
                <w:snapToGrid w:val="0"/>
                <w:sz w:val="20"/>
                <w:szCs w:val="20"/>
              </w:rPr>
            </w:pPr>
            <w:r w:rsidRPr="00E76769">
              <w:rPr>
                <w:snapToGrid w:val="0"/>
                <w:sz w:val="20"/>
                <w:szCs w:val="20"/>
              </w:rPr>
              <w:t>№</w:t>
            </w:r>
          </w:p>
          <w:p w:rsidR="00FE27A3" w:rsidRPr="00E76769" w:rsidRDefault="00FE27A3" w:rsidP="00F2105E">
            <w:pPr>
              <w:jc w:val="center"/>
              <w:rPr>
                <w:snapToGrid w:val="0"/>
                <w:sz w:val="20"/>
                <w:szCs w:val="20"/>
              </w:rPr>
            </w:pPr>
            <w:r w:rsidRPr="00E76769">
              <w:rPr>
                <w:snapToGrid w:val="0"/>
                <w:sz w:val="20"/>
                <w:szCs w:val="20"/>
              </w:rPr>
              <w:t>п/п</w:t>
            </w:r>
          </w:p>
        </w:tc>
        <w:tc>
          <w:tcPr>
            <w:tcW w:w="2864" w:type="pct"/>
            <w:tcBorders>
              <w:top w:val="single" w:sz="4" w:space="0" w:color="auto"/>
              <w:left w:val="single" w:sz="4" w:space="0" w:color="auto"/>
              <w:bottom w:val="single" w:sz="4" w:space="0" w:color="auto"/>
              <w:right w:val="single" w:sz="4" w:space="0" w:color="auto"/>
            </w:tcBorders>
            <w:shd w:val="clear" w:color="auto" w:fill="auto"/>
            <w:vAlign w:val="center"/>
          </w:tcPr>
          <w:p w:rsidR="00FE27A3" w:rsidRPr="00E76769" w:rsidRDefault="00FE27A3" w:rsidP="00F2105E">
            <w:pPr>
              <w:jc w:val="center"/>
              <w:rPr>
                <w:snapToGrid w:val="0"/>
                <w:sz w:val="20"/>
                <w:szCs w:val="20"/>
              </w:rPr>
            </w:pPr>
            <w:r w:rsidRPr="00E76769">
              <w:rPr>
                <w:snapToGrid w:val="0"/>
                <w:sz w:val="20"/>
                <w:szCs w:val="20"/>
              </w:rPr>
              <w:t>Муниципальные внутренние заимствования</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FE27A3" w:rsidRPr="00E76769" w:rsidRDefault="00FE27A3" w:rsidP="00F2105E">
            <w:pPr>
              <w:jc w:val="center"/>
              <w:rPr>
                <w:snapToGrid w:val="0"/>
                <w:sz w:val="20"/>
                <w:szCs w:val="20"/>
              </w:rPr>
            </w:pPr>
            <w:r w:rsidRPr="00E76769">
              <w:rPr>
                <w:snapToGrid w:val="0"/>
                <w:sz w:val="20"/>
                <w:szCs w:val="20"/>
              </w:rPr>
              <w:t>Привлечение</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FE27A3" w:rsidRPr="00E76769" w:rsidRDefault="00FE27A3" w:rsidP="00F2105E">
            <w:pPr>
              <w:jc w:val="center"/>
              <w:rPr>
                <w:snapToGrid w:val="0"/>
                <w:sz w:val="20"/>
                <w:szCs w:val="20"/>
              </w:rPr>
            </w:pPr>
            <w:r w:rsidRPr="00E76769">
              <w:rPr>
                <w:snapToGrid w:val="0"/>
                <w:sz w:val="20"/>
                <w:szCs w:val="20"/>
              </w:rPr>
              <w:t>Погашение</w:t>
            </w:r>
          </w:p>
        </w:tc>
      </w:tr>
      <w:tr w:rsidR="00E76769" w:rsidRPr="00E76769" w:rsidTr="00F2105E">
        <w:tc>
          <w:tcPr>
            <w:tcW w:w="307" w:type="pct"/>
            <w:tcBorders>
              <w:top w:val="single" w:sz="4" w:space="0" w:color="auto"/>
              <w:left w:val="nil"/>
              <w:bottom w:val="nil"/>
              <w:right w:val="nil"/>
            </w:tcBorders>
            <w:shd w:val="clear" w:color="auto" w:fill="auto"/>
            <w:vAlign w:val="center"/>
          </w:tcPr>
          <w:p w:rsidR="00FE27A3" w:rsidRPr="00E76769" w:rsidRDefault="00FE27A3" w:rsidP="00F2105E">
            <w:pPr>
              <w:jc w:val="center"/>
              <w:rPr>
                <w:snapToGrid w:val="0"/>
                <w:sz w:val="20"/>
                <w:szCs w:val="20"/>
              </w:rPr>
            </w:pPr>
            <w:r w:rsidRPr="00E76769">
              <w:rPr>
                <w:sz w:val="20"/>
                <w:szCs w:val="20"/>
              </w:rPr>
              <w:t xml:space="preserve"> </w:t>
            </w:r>
          </w:p>
        </w:tc>
        <w:tc>
          <w:tcPr>
            <w:tcW w:w="2864" w:type="pct"/>
            <w:tcBorders>
              <w:top w:val="single" w:sz="4" w:space="0" w:color="auto"/>
              <w:left w:val="nil"/>
              <w:bottom w:val="nil"/>
              <w:right w:val="nil"/>
            </w:tcBorders>
            <w:shd w:val="clear" w:color="auto" w:fill="auto"/>
            <w:vAlign w:val="center"/>
          </w:tcPr>
          <w:p w:rsidR="00FE27A3" w:rsidRPr="00E76769" w:rsidRDefault="00FE27A3" w:rsidP="00F2105E">
            <w:pPr>
              <w:jc w:val="center"/>
              <w:rPr>
                <w:snapToGrid w:val="0"/>
                <w:sz w:val="20"/>
                <w:szCs w:val="20"/>
              </w:rPr>
            </w:pPr>
            <w:r w:rsidRPr="00E76769">
              <w:rPr>
                <w:sz w:val="20"/>
                <w:szCs w:val="20"/>
              </w:rPr>
              <w:t xml:space="preserve"> </w:t>
            </w:r>
          </w:p>
        </w:tc>
        <w:tc>
          <w:tcPr>
            <w:tcW w:w="904" w:type="pct"/>
            <w:tcBorders>
              <w:top w:val="single" w:sz="4" w:space="0" w:color="auto"/>
              <w:left w:val="nil"/>
              <w:bottom w:val="nil"/>
              <w:right w:val="nil"/>
            </w:tcBorders>
            <w:shd w:val="clear" w:color="auto" w:fill="auto"/>
            <w:vAlign w:val="center"/>
          </w:tcPr>
          <w:p w:rsidR="00FE27A3" w:rsidRPr="00E76769" w:rsidRDefault="00FE27A3" w:rsidP="00F2105E">
            <w:pPr>
              <w:ind w:right="198"/>
              <w:jc w:val="center"/>
              <w:rPr>
                <w:snapToGrid w:val="0"/>
                <w:sz w:val="20"/>
                <w:szCs w:val="20"/>
              </w:rPr>
            </w:pPr>
            <w:r w:rsidRPr="00E76769">
              <w:rPr>
                <w:sz w:val="20"/>
                <w:szCs w:val="20"/>
              </w:rPr>
              <w:t xml:space="preserve"> </w:t>
            </w:r>
          </w:p>
        </w:tc>
        <w:tc>
          <w:tcPr>
            <w:tcW w:w="925" w:type="pct"/>
            <w:tcBorders>
              <w:top w:val="single" w:sz="4" w:space="0" w:color="auto"/>
              <w:left w:val="nil"/>
              <w:bottom w:val="nil"/>
              <w:right w:val="nil"/>
            </w:tcBorders>
            <w:shd w:val="clear" w:color="auto" w:fill="auto"/>
            <w:vAlign w:val="center"/>
          </w:tcPr>
          <w:p w:rsidR="00FE27A3" w:rsidRPr="00E76769" w:rsidRDefault="00FE27A3" w:rsidP="00F2105E">
            <w:pPr>
              <w:ind w:right="236"/>
              <w:jc w:val="center"/>
              <w:rPr>
                <w:snapToGrid w:val="0"/>
                <w:sz w:val="20"/>
                <w:szCs w:val="20"/>
              </w:rPr>
            </w:pPr>
            <w:r w:rsidRPr="00E76769">
              <w:rPr>
                <w:sz w:val="20"/>
                <w:szCs w:val="20"/>
              </w:rPr>
              <w:t xml:space="preserve"> </w:t>
            </w:r>
          </w:p>
        </w:tc>
      </w:tr>
      <w:tr w:rsidR="00E76769" w:rsidRPr="00E76769" w:rsidTr="00F2105E">
        <w:tc>
          <w:tcPr>
            <w:tcW w:w="307" w:type="pct"/>
            <w:tcBorders>
              <w:top w:val="nil"/>
              <w:left w:val="nil"/>
              <w:bottom w:val="nil"/>
              <w:right w:val="nil"/>
            </w:tcBorders>
            <w:shd w:val="clear" w:color="auto" w:fill="auto"/>
            <w:vAlign w:val="center"/>
          </w:tcPr>
          <w:p w:rsidR="00FE27A3" w:rsidRPr="00E76769" w:rsidRDefault="00FE27A3" w:rsidP="00F2105E">
            <w:pPr>
              <w:jc w:val="center"/>
              <w:rPr>
                <w:snapToGrid w:val="0"/>
                <w:sz w:val="20"/>
                <w:szCs w:val="20"/>
              </w:rPr>
            </w:pPr>
            <w:r w:rsidRPr="00E76769">
              <w:rPr>
                <w:snapToGrid w:val="0"/>
                <w:sz w:val="20"/>
                <w:szCs w:val="20"/>
              </w:rPr>
              <w:t xml:space="preserve"> </w:t>
            </w:r>
          </w:p>
          <w:p w:rsidR="00FE27A3" w:rsidRPr="00E76769" w:rsidRDefault="00FE27A3" w:rsidP="00F2105E">
            <w:pPr>
              <w:jc w:val="center"/>
              <w:rPr>
                <w:snapToGrid w:val="0"/>
                <w:sz w:val="20"/>
                <w:szCs w:val="20"/>
              </w:rPr>
            </w:pPr>
            <w:r w:rsidRPr="00E76769">
              <w:rPr>
                <w:snapToGrid w:val="0"/>
                <w:sz w:val="20"/>
                <w:szCs w:val="20"/>
              </w:rPr>
              <w:t>1.</w:t>
            </w:r>
          </w:p>
        </w:tc>
        <w:tc>
          <w:tcPr>
            <w:tcW w:w="2864" w:type="pct"/>
            <w:tcBorders>
              <w:top w:val="nil"/>
              <w:left w:val="nil"/>
              <w:bottom w:val="nil"/>
              <w:right w:val="nil"/>
            </w:tcBorders>
            <w:shd w:val="clear" w:color="auto" w:fill="auto"/>
            <w:vAlign w:val="center"/>
          </w:tcPr>
          <w:p w:rsidR="00FE27A3" w:rsidRPr="00E76769" w:rsidRDefault="00FE27A3" w:rsidP="00F2105E">
            <w:pPr>
              <w:jc w:val="center"/>
              <w:rPr>
                <w:sz w:val="20"/>
                <w:szCs w:val="20"/>
              </w:rPr>
            </w:pPr>
            <w:r w:rsidRPr="00E76769">
              <w:rPr>
                <w:snapToGrid w:val="0"/>
                <w:sz w:val="20"/>
                <w:szCs w:val="20"/>
              </w:rPr>
              <w:t>Кредиты</w:t>
            </w:r>
            <w:r w:rsidRPr="00E76769">
              <w:rPr>
                <w:sz w:val="20"/>
                <w:szCs w:val="20"/>
              </w:rPr>
              <w:t>, предоставленные Чувашской Республикой в валюте Российской Федерации</w:t>
            </w:r>
          </w:p>
          <w:p w:rsidR="00FE27A3" w:rsidRPr="00E76769" w:rsidRDefault="00FE27A3" w:rsidP="00F2105E">
            <w:pPr>
              <w:jc w:val="center"/>
              <w:rPr>
                <w:snapToGrid w:val="0"/>
                <w:sz w:val="20"/>
                <w:szCs w:val="20"/>
              </w:rPr>
            </w:pPr>
            <w:r w:rsidRPr="00E76769">
              <w:rPr>
                <w:sz w:val="20"/>
                <w:szCs w:val="20"/>
              </w:rPr>
              <w:t xml:space="preserve"> </w:t>
            </w:r>
          </w:p>
        </w:tc>
        <w:tc>
          <w:tcPr>
            <w:tcW w:w="904" w:type="pct"/>
            <w:tcBorders>
              <w:top w:val="nil"/>
              <w:left w:val="nil"/>
              <w:bottom w:val="nil"/>
              <w:right w:val="nil"/>
            </w:tcBorders>
            <w:shd w:val="clear" w:color="auto" w:fill="auto"/>
            <w:vAlign w:val="center"/>
          </w:tcPr>
          <w:p w:rsidR="00FE27A3" w:rsidRPr="00E76769" w:rsidRDefault="00FE27A3" w:rsidP="00F2105E">
            <w:pPr>
              <w:ind w:right="198"/>
              <w:jc w:val="center"/>
              <w:rPr>
                <w:snapToGrid w:val="0"/>
                <w:sz w:val="20"/>
                <w:szCs w:val="20"/>
              </w:rPr>
            </w:pPr>
            <w:r w:rsidRPr="00E76769">
              <w:rPr>
                <w:snapToGrid w:val="0"/>
                <w:sz w:val="20"/>
                <w:szCs w:val="20"/>
              </w:rPr>
              <w:t>0,00</w:t>
            </w:r>
          </w:p>
        </w:tc>
        <w:tc>
          <w:tcPr>
            <w:tcW w:w="925" w:type="pct"/>
            <w:tcBorders>
              <w:top w:val="nil"/>
              <w:left w:val="nil"/>
              <w:bottom w:val="nil"/>
              <w:right w:val="nil"/>
            </w:tcBorders>
            <w:shd w:val="clear" w:color="auto" w:fill="auto"/>
            <w:vAlign w:val="center"/>
          </w:tcPr>
          <w:p w:rsidR="00FE27A3" w:rsidRPr="00E76769" w:rsidRDefault="00FE27A3" w:rsidP="00F2105E">
            <w:pPr>
              <w:ind w:right="236"/>
              <w:jc w:val="center"/>
              <w:rPr>
                <w:snapToGrid w:val="0"/>
                <w:sz w:val="20"/>
                <w:szCs w:val="20"/>
              </w:rPr>
            </w:pPr>
            <w:r w:rsidRPr="00E76769">
              <w:rPr>
                <w:snapToGrid w:val="0"/>
                <w:sz w:val="20"/>
                <w:szCs w:val="20"/>
              </w:rPr>
              <w:t>0,00</w:t>
            </w:r>
          </w:p>
        </w:tc>
      </w:tr>
      <w:tr w:rsidR="00E76769" w:rsidRPr="00E76769" w:rsidTr="00F2105E">
        <w:tc>
          <w:tcPr>
            <w:tcW w:w="307" w:type="pct"/>
            <w:tcBorders>
              <w:top w:val="nil"/>
              <w:left w:val="nil"/>
              <w:bottom w:val="nil"/>
              <w:right w:val="nil"/>
            </w:tcBorders>
            <w:shd w:val="clear" w:color="auto" w:fill="auto"/>
            <w:vAlign w:val="center"/>
          </w:tcPr>
          <w:p w:rsidR="00FE27A3" w:rsidRPr="00E76769" w:rsidRDefault="00FE27A3" w:rsidP="00F2105E">
            <w:pPr>
              <w:jc w:val="center"/>
              <w:rPr>
                <w:snapToGrid w:val="0"/>
                <w:sz w:val="20"/>
                <w:szCs w:val="20"/>
              </w:rPr>
            </w:pPr>
            <w:r w:rsidRPr="00E76769">
              <w:rPr>
                <w:snapToGrid w:val="0"/>
                <w:sz w:val="20"/>
                <w:szCs w:val="20"/>
              </w:rPr>
              <w:t xml:space="preserve"> </w:t>
            </w:r>
          </w:p>
          <w:p w:rsidR="00FE27A3" w:rsidRPr="00E76769" w:rsidRDefault="00FE27A3" w:rsidP="00F2105E">
            <w:pPr>
              <w:jc w:val="center"/>
              <w:rPr>
                <w:snapToGrid w:val="0"/>
                <w:sz w:val="20"/>
                <w:szCs w:val="20"/>
              </w:rPr>
            </w:pPr>
            <w:r w:rsidRPr="00E76769">
              <w:rPr>
                <w:snapToGrid w:val="0"/>
                <w:sz w:val="20"/>
                <w:szCs w:val="20"/>
              </w:rPr>
              <w:t>2.</w:t>
            </w:r>
          </w:p>
        </w:tc>
        <w:tc>
          <w:tcPr>
            <w:tcW w:w="2864" w:type="pct"/>
            <w:tcBorders>
              <w:top w:val="nil"/>
              <w:left w:val="nil"/>
              <w:bottom w:val="nil"/>
              <w:right w:val="nil"/>
            </w:tcBorders>
            <w:shd w:val="clear" w:color="auto" w:fill="auto"/>
            <w:vAlign w:val="center"/>
          </w:tcPr>
          <w:p w:rsidR="00FE27A3" w:rsidRPr="00E76769" w:rsidRDefault="00FE27A3" w:rsidP="00F2105E">
            <w:pPr>
              <w:jc w:val="center"/>
              <w:rPr>
                <w:snapToGrid w:val="0"/>
                <w:sz w:val="20"/>
                <w:szCs w:val="20"/>
              </w:rPr>
            </w:pPr>
            <w:r w:rsidRPr="00E76769">
              <w:rPr>
                <w:snapToGrid w:val="0"/>
                <w:sz w:val="20"/>
                <w:szCs w:val="20"/>
              </w:rPr>
              <w:t xml:space="preserve">Кредиты, </w:t>
            </w:r>
            <w:r w:rsidRPr="00E76769">
              <w:rPr>
                <w:sz w:val="20"/>
                <w:szCs w:val="20"/>
              </w:rPr>
              <w:t xml:space="preserve">привлекаемые </w:t>
            </w:r>
            <w:r w:rsidRPr="00E76769">
              <w:rPr>
                <w:snapToGrid w:val="0"/>
                <w:sz w:val="20"/>
                <w:szCs w:val="20"/>
              </w:rPr>
              <w:t xml:space="preserve">в валюте Российской Федерации от кредитных организаций </w:t>
            </w:r>
          </w:p>
          <w:p w:rsidR="00FE27A3" w:rsidRPr="00E76769" w:rsidRDefault="00FE27A3" w:rsidP="00F2105E">
            <w:pPr>
              <w:jc w:val="center"/>
              <w:rPr>
                <w:snapToGrid w:val="0"/>
                <w:sz w:val="20"/>
                <w:szCs w:val="20"/>
              </w:rPr>
            </w:pPr>
            <w:r w:rsidRPr="00E76769">
              <w:rPr>
                <w:sz w:val="20"/>
                <w:szCs w:val="20"/>
              </w:rPr>
              <w:t xml:space="preserve"> </w:t>
            </w:r>
          </w:p>
        </w:tc>
        <w:tc>
          <w:tcPr>
            <w:tcW w:w="904" w:type="pct"/>
            <w:tcBorders>
              <w:top w:val="nil"/>
              <w:left w:val="nil"/>
              <w:bottom w:val="nil"/>
              <w:right w:val="nil"/>
            </w:tcBorders>
            <w:shd w:val="clear" w:color="auto" w:fill="auto"/>
            <w:vAlign w:val="center"/>
          </w:tcPr>
          <w:p w:rsidR="00FE27A3" w:rsidRPr="00E76769" w:rsidRDefault="00FE27A3" w:rsidP="00F2105E">
            <w:pPr>
              <w:ind w:right="198"/>
              <w:jc w:val="center"/>
              <w:rPr>
                <w:snapToGrid w:val="0"/>
                <w:sz w:val="20"/>
                <w:szCs w:val="20"/>
              </w:rPr>
            </w:pPr>
            <w:r w:rsidRPr="00E76769">
              <w:rPr>
                <w:snapToGrid w:val="0"/>
                <w:sz w:val="20"/>
                <w:szCs w:val="20"/>
              </w:rPr>
              <w:t>0,00</w:t>
            </w:r>
          </w:p>
        </w:tc>
        <w:tc>
          <w:tcPr>
            <w:tcW w:w="925" w:type="pct"/>
            <w:tcBorders>
              <w:top w:val="nil"/>
              <w:left w:val="nil"/>
              <w:bottom w:val="nil"/>
              <w:right w:val="nil"/>
            </w:tcBorders>
            <w:shd w:val="clear" w:color="auto" w:fill="auto"/>
            <w:vAlign w:val="center"/>
          </w:tcPr>
          <w:p w:rsidR="00FE27A3" w:rsidRPr="00E76769" w:rsidRDefault="00FE27A3" w:rsidP="00F2105E">
            <w:pPr>
              <w:ind w:right="236"/>
              <w:jc w:val="center"/>
              <w:rPr>
                <w:snapToGrid w:val="0"/>
                <w:sz w:val="20"/>
                <w:szCs w:val="20"/>
              </w:rPr>
            </w:pPr>
            <w:r w:rsidRPr="00E76769">
              <w:rPr>
                <w:snapToGrid w:val="0"/>
                <w:sz w:val="20"/>
                <w:szCs w:val="20"/>
              </w:rPr>
              <w:t>0,00</w:t>
            </w:r>
          </w:p>
        </w:tc>
      </w:tr>
      <w:tr w:rsidR="00E76769" w:rsidRPr="00E76769" w:rsidTr="00F2105E">
        <w:tc>
          <w:tcPr>
            <w:tcW w:w="307" w:type="pct"/>
            <w:tcBorders>
              <w:top w:val="nil"/>
              <w:left w:val="nil"/>
              <w:bottom w:val="nil"/>
              <w:right w:val="nil"/>
            </w:tcBorders>
            <w:shd w:val="clear" w:color="auto" w:fill="auto"/>
            <w:vAlign w:val="center"/>
          </w:tcPr>
          <w:p w:rsidR="00FE27A3" w:rsidRPr="00E76769" w:rsidRDefault="00FE27A3" w:rsidP="00F2105E">
            <w:pPr>
              <w:jc w:val="center"/>
              <w:rPr>
                <w:snapToGrid w:val="0"/>
                <w:sz w:val="20"/>
                <w:szCs w:val="20"/>
              </w:rPr>
            </w:pPr>
            <w:r w:rsidRPr="00E76769">
              <w:rPr>
                <w:sz w:val="20"/>
                <w:szCs w:val="20"/>
              </w:rPr>
              <w:t xml:space="preserve"> </w:t>
            </w:r>
          </w:p>
        </w:tc>
        <w:tc>
          <w:tcPr>
            <w:tcW w:w="2864" w:type="pct"/>
            <w:tcBorders>
              <w:top w:val="nil"/>
              <w:left w:val="nil"/>
              <w:bottom w:val="nil"/>
              <w:right w:val="nil"/>
            </w:tcBorders>
            <w:shd w:val="clear" w:color="auto" w:fill="auto"/>
            <w:vAlign w:val="center"/>
          </w:tcPr>
          <w:p w:rsidR="00FE27A3" w:rsidRPr="00E76769" w:rsidRDefault="00FE27A3" w:rsidP="00F2105E">
            <w:pPr>
              <w:jc w:val="center"/>
              <w:rPr>
                <w:snapToGrid w:val="0"/>
                <w:sz w:val="20"/>
                <w:szCs w:val="20"/>
              </w:rPr>
            </w:pPr>
            <w:r w:rsidRPr="00E76769">
              <w:rPr>
                <w:sz w:val="20"/>
                <w:szCs w:val="20"/>
              </w:rPr>
              <w:t xml:space="preserve"> </w:t>
            </w:r>
          </w:p>
        </w:tc>
        <w:tc>
          <w:tcPr>
            <w:tcW w:w="904" w:type="pct"/>
            <w:tcBorders>
              <w:top w:val="nil"/>
              <w:left w:val="nil"/>
              <w:bottom w:val="nil"/>
              <w:right w:val="nil"/>
            </w:tcBorders>
            <w:shd w:val="clear" w:color="auto" w:fill="auto"/>
            <w:vAlign w:val="center"/>
          </w:tcPr>
          <w:p w:rsidR="00FE27A3" w:rsidRPr="00E76769" w:rsidRDefault="00FE27A3" w:rsidP="00F2105E">
            <w:pPr>
              <w:ind w:right="198"/>
              <w:jc w:val="center"/>
              <w:rPr>
                <w:snapToGrid w:val="0"/>
                <w:sz w:val="20"/>
                <w:szCs w:val="20"/>
              </w:rPr>
            </w:pPr>
            <w:r w:rsidRPr="00E76769">
              <w:rPr>
                <w:sz w:val="20"/>
                <w:szCs w:val="20"/>
              </w:rPr>
              <w:t xml:space="preserve"> </w:t>
            </w:r>
          </w:p>
        </w:tc>
        <w:tc>
          <w:tcPr>
            <w:tcW w:w="925" w:type="pct"/>
            <w:tcBorders>
              <w:top w:val="nil"/>
              <w:left w:val="nil"/>
              <w:bottom w:val="nil"/>
              <w:right w:val="nil"/>
            </w:tcBorders>
            <w:shd w:val="clear" w:color="auto" w:fill="auto"/>
            <w:vAlign w:val="center"/>
          </w:tcPr>
          <w:p w:rsidR="00FE27A3" w:rsidRPr="00E76769" w:rsidRDefault="00FE27A3" w:rsidP="00F2105E">
            <w:pPr>
              <w:ind w:right="236"/>
              <w:jc w:val="center"/>
              <w:rPr>
                <w:snapToGrid w:val="0"/>
                <w:sz w:val="20"/>
                <w:szCs w:val="20"/>
              </w:rPr>
            </w:pPr>
            <w:r w:rsidRPr="00E76769">
              <w:rPr>
                <w:sz w:val="20"/>
                <w:szCs w:val="20"/>
              </w:rPr>
              <w:t xml:space="preserve"> </w:t>
            </w:r>
          </w:p>
        </w:tc>
      </w:tr>
      <w:tr w:rsidR="00FE27A3" w:rsidRPr="00E76769" w:rsidTr="00F2105E">
        <w:tc>
          <w:tcPr>
            <w:tcW w:w="307" w:type="pct"/>
            <w:tcBorders>
              <w:top w:val="nil"/>
              <w:left w:val="nil"/>
              <w:bottom w:val="nil"/>
              <w:right w:val="nil"/>
            </w:tcBorders>
            <w:shd w:val="clear" w:color="auto" w:fill="auto"/>
            <w:vAlign w:val="center"/>
          </w:tcPr>
          <w:p w:rsidR="00FE27A3" w:rsidRPr="00E76769" w:rsidRDefault="00FE27A3" w:rsidP="00F2105E">
            <w:pPr>
              <w:jc w:val="center"/>
              <w:rPr>
                <w:snapToGrid w:val="0"/>
                <w:sz w:val="20"/>
                <w:szCs w:val="20"/>
              </w:rPr>
            </w:pPr>
            <w:r w:rsidRPr="00E76769">
              <w:rPr>
                <w:sz w:val="20"/>
                <w:szCs w:val="20"/>
              </w:rPr>
              <w:t xml:space="preserve"> </w:t>
            </w:r>
          </w:p>
        </w:tc>
        <w:tc>
          <w:tcPr>
            <w:tcW w:w="2864" w:type="pct"/>
            <w:tcBorders>
              <w:top w:val="nil"/>
              <w:left w:val="nil"/>
              <w:bottom w:val="nil"/>
              <w:right w:val="nil"/>
            </w:tcBorders>
            <w:shd w:val="clear" w:color="auto" w:fill="auto"/>
            <w:vAlign w:val="center"/>
          </w:tcPr>
          <w:p w:rsidR="00FE27A3" w:rsidRPr="00E76769" w:rsidRDefault="00FE27A3" w:rsidP="00F2105E">
            <w:pPr>
              <w:jc w:val="center"/>
              <w:rPr>
                <w:snapToGrid w:val="0"/>
                <w:sz w:val="20"/>
                <w:szCs w:val="20"/>
              </w:rPr>
            </w:pPr>
            <w:r w:rsidRPr="00E76769">
              <w:rPr>
                <w:snapToGrid w:val="0"/>
                <w:sz w:val="20"/>
                <w:szCs w:val="20"/>
              </w:rPr>
              <w:t>Итого</w:t>
            </w:r>
          </w:p>
        </w:tc>
        <w:tc>
          <w:tcPr>
            <w:tcW w:w="904" w:type="pct"/>
            <w:tcBorders>
              <w:top w:val="nil"/>
              <w:left w:val="nil"/>
              <w:bottom w:val="nil"/>
              <w:right w:val="nil"/>
            </w:tcBorders>
            <w:shd w:val="clear" w:color="auto" w:fill="auto"/>
            <w:vAlign w:val="center"/>
          </w:tcPr>
          <w:p w:rsidR="00FE27A3" w:rsidRPr="00E76769" w:rsidRDefault="00FE27A3" w:rsidP="00F2105E">
            <w:pPr>
              <w:ind w:right="198"/>
              <w:jc w:val="center"/>
              <w:rPr>
                <w:snapToGrid w:val="0"/>
                <w:sz w:val="20"/>
                <w:szCs w:val="20"/>
              </w:rPr>
            </w:pPr>
            <w:r w:rsidRPr="00E76769">
              <w:rPr>
                <w:snapToGrid w:val="0"/>
                <w:sz w:val="20"/>
                <w:szCs w:val="20"/>
              </w:rPr>
              <w:t>0,00</w:t>
            </w:r>
          </w:p>
        </w:tc>
        <w:tc>
          <w:tcPr>
            <w:tcW w:w="925" w:type="pct"/>
            <w:tcBorders>
              <w:top w:val="nil"/>
              <w:left w:val="nil"/>
              <w:bottom w:val="nil"/>
              <w:right w:val="nil"/>
            </w:tcBorders>
            <w:shd w:val="clear" w:color="auto" w:fill="auto"/>
            <w:vAlign w:val="center"/>
          </w:tcPr>
          <w:p w:rsidR="00FE27A3" w:rsidRPr="00E76769" w:rsidRDefault="00FE27A3" w:rsidP="00F2105E">
            <w:pPr>
              <w:ind w:right="236"/>
              <w:jc w:val="center"/>
              <w:rPr>
                <w:snapToGrid w:val="0"/>
                <w:sz w:val="20"/>
                <w:szCs w:val="20"/>
              </w:rPr>
            </w:pPr>
            <w:r w:rsidRPr="00E76769">
              <w:rPr>
                <w:snapToGrid w:val="0"/>
                <w:sz w:val="20"/>
                <w:szCs w:val="20"/>
              </w:rPr>
              <w:t>0,00</w:t>
            </w:r>
          </w:p>
        </w:tc>
      </w:tr>
    </w:tbl>
    <w:p w:rsidR="008150DB" w:rsidRPr="00E76769" w:rsidRDefault="008150DB">
      <w:pPr>
        <w:rPr>
          <w:sz w:val="20"/>
          <w:szCs w:val="20"/>
        </w:rPr>
      </w:pPr>
    </w:p>
    <w:p w:rsidR="00FE27A3" w:rsidRPr="00E76769" w:rsidRDefault="00FE27A3" w:rsidP="00FE27A3">
      <w:pPr>
        <w:widowControl w:val="0"/>
        <w:ind w:left="4685"/>
        <w:jc w:val="center"/>
        <w:rPr>
          <w:sz w:val="20"/>
          <w:szCs w:val="20"/>
        </w:rPr>
      </w:pPr>
      <w:r w:rsidRPr="00E76769">
        <w:rPr>
          <w:sz w:val="20"/>
          <w:szCs w:val="20"/>
        </w:rPr>
        <w:t>Приложение № 16</w:t>
      </w:r>
    </w:p>
    <w:p w:rsidR="00FE27A3" w:rsidRPr="00E76769" w:rsidRDefault="00FE27A3" w:rsidP="00FE27A3">
      <w:pPr>
        <w:widowControl w:val="0"/>
        <w:ind w:left="4685"/>
        <w:jc w:val="center"/>
        <w:rPr>
          <w:sz w:val="20"/>
          <w:szCs w:val="20"/>
        </w:rPr>
      </w:pPr>
      <w:r w:rsidRPr="00E76769">
        <w:rPr>
          <w:sz w:val="20"/>
          <w:szCs w:val="20"/>
        </w:rPr>
        <w:t>к Решению Собрания депутатов Аксаринского сельского поселения «О бюджете Аксаринского сельского поселения Мариинско-Посадского района Чувашской Республики на 2020 год и на плановый период 2021 и 2022 годов»</w:t>
      </w:r>
    </w:p>
    <w:p w:rsidR="00FE27A3" w:rsidRPr="00E76769" w:rsidRDefault="00FE27A3" w:rsidP="00FE27A3">
      <w:pPr>
        <w:jc w:val="center"/>
        <w:rPr>
          <w:rFonts w:cs="Arial"/>
          <w:sz w:val="20"/>
          <w:szCs w:val="20"/>
        </w:rPr>
      </w:pPr>
      <w:r w:rsidRPr="00E76769">
        <w:rPr>
          <w:rFonts w:cs="Arial"/>
          <w:sz w:val="20"/>
          <w:szCs w:val="20"/>
        </w:rPr>
        <w:t xml:space="preserve"> </w:t>
      </w:r>
    </w:p>
    <w:p w:rsidR="00FE27A3" w:rsidRPr="00E76769" w:rsidRDefault="00FE27A3" w:rsidP="00FE27A3">
      <w:pPr>
        <w:pStyle w:val="af1"/>
        <w:rPr>
          <w:rFonts w:ascii="TimesET" w:hAnsi="TimesET" w:cs="Arial"/>
          <w:sz w:val="20"/>
        </w:rPr>
      </w:pPr>
      <w:r w:rsidRPr="00E76769">
        <w:rPr>
          <w:rFonts w:ascii="TimesET" w:hAnsi="TimesET" w:cs="Arial"/>
          <w:sz w:val="20"/>
        </w:rPr>
        <w:t xml:space="preserve"> </w:t>
      </w:r>
    </w:p>
    <w:p w:rsidR="00FE27A3" w:rsidRPr="00E76769" w:rsidRDefault="00FE27A3" w:rsidP="00FE27A3">
      <w:pPr>
        <w:pStyle w:val="12"/>
        <w:tabs>
          <w:tab w:val="left" w:pos="7088"/>
        </w:tabs>
        <w:rPr>
          <w:bCs/>
          <w:sz w:val="20"/>
          <w:szCs w:val="20"/>
        </w:rPr>
      </w:pPr>
      <w:r w:rsidRPr="00E76769">
        <w:rPr>
          <w:bCs/>
          <w:sz w:val="20"/>
          <w:szCs w:val="20"/>
        </w:rPr>
        <w:t xml:space="preserve">ПРОГРАММА </w:t>
      </w:r>
    </w:p>
    <w:p w:rsidR="00FE27A3" w:rsidRPr="00E76769" w:rsidRDefault="00FE27A3" w:rsidP="00FE27A3">
      <w:pPr>
        <w:pStyle w:val="12"/>
        <w:tabs>
          <w:tab w:val="left" w:pos="7088"/>
        </w:tabs>
        <w:rPr>
          <w:sz w:val="20"/>
          <w:szCs w:val="20"/>
        </w:rPr>
      </w:pPr>
      <w:r w:rsidRPr="00E76769">
        <w:rPr>
          <w:sz w:val="20"/>
          <w:szCs w:val="20"/>
        </w:rPr>
        <w:t>муниципальных внутренних заимствований Аксаринского сельского поселения Мариинско-Посадского района Чувашской Республики</w:t>
      </w:r>
    </w:p>
    <w:p w:rsidR="00FE27A3" w:rsidRPr="00E76769" w:rsidRDefault="00FE27A3" w:rsidP="00FE27A3">
      <w:pPr>
        <w:pStyle w:val="12"/>
        <w:tabs>
          <w:tab w:val="left" w:pos="7088"/>
        </w:tabs>
        <w:rPr>
          <w:sz w:val="20"/>
          <w:szCs w:val="20"/>
        </w:rPr>
      </w:pPr>
      <w:r w:rsidRPr="00E76769">
        <w:rPr>
          <w:sz w:val="20"/>
          <w:szCs w:val="20"/>
        </w:rPr>
        <w:t>на 2021 и 2022 годы</w:t>
      </w:r>
    </w:p>
    <w:p w:rsidR="00FE27A3" w:rsidRPr="00E76769" w:rsidRDefault="00FE27A3" w:rsidP="00FE27A3">
      <w:pPr>
        <w:spacing w:after="60"/>
        <w:ind w:left="-567"/>
        <w:jc w:val="center"/>
        <w:rPr>
          <w:i/>
          <w:sz w:val="20"/>
          <w:szCs w:val="20"/>
        </w:rPr>
      </w:pPr>
      <w:r w:rsidRPr="00E76769">
        <w:rPr>
          <w:i/>
          <w:sz w:val="20"/>
          <w:szCs w:val="20"/>
        </w:rPr>
        <w:t xml:space="preserve"> (в тыс. рублей)</w:t>
      </w:r>
    </w:p>
    <w:tbl>
      <w:tblPr>
        <w:tblW w:w="5000" w:type="pct"/>
        <w:tblBorders>
          <w:top w:val="single" w:sz="4" w:space="0" w:color="auto"/>
          <w:left w:val="single" w:sz="4" w:space="0" w:color="auto"/>
          <w:bottom w:val="single" w:sz="4" w:space="0" w:color="auto"/>
          <w:right w:val="single" w:sz="4" w:space="0" w:color="auto"/>
        </w:tblBorders>
        <w:tblCellMar>
          <w:left w:w="48" w:type="dxa"/>
          <w:right w:w="48" w:type="dxa"/>
        </w:tblCellMar>
        <w:tblLook w:val="0000" w:firstRow="0" w:lastRow="0" w:firstColumn="0" w:lastColumn="0" w:noHBand="0" w:noVBand="0"/>
      </w:tblPr>
      <w:tblGrid>
        <w:gridCol w:w="835"/>
        <w:gridCol w:w="6073"/>
        <w:gridCol w:w="2288"/>
        <w:gridCol w:w="1974"/>
        <w:gridCol w:w="2179"/>
        <w:gridCol w:w="1886"/>
      </w:tblGrid>
      <w:tr w:rsidR="00E76769" w:rsidRPr="00E76769" w:rsidTr="00F2105E">
        <w:tc>
          <w:tcPr>
            <w:tcW w:w="274" w:type="pct"/>
            <w:vMerge w:val="restart"/>
            <w:tcBorders>
              <w:top w:val="single" w:sz="4" w:space="0" w:color="auto"/>
              <w:left w:val="single" w:sz="4" w:space="0" w:color="auto"/>
              <w:right w:val="single" w:sz="4" w:space="0" w:color="auto"/>
            </w:tcBorders>
            <w:shd w:val="clear" w:color="auto" w:fill="auto"/>
            <w:vAlign w:val="center"/>
          </w:tcPr>
          <w:p w:rsidR="00FE27A3" w:rsidRPr="00E76769" w:rsidRDefault="00FE27A3" w:rsidP="00F2105E">
            <w:pPr>
              <w:jc w:val="center"/>
              <w:rPr>
                <w:snapToGrid w:val="0"/>
                <w:sz w:val="20"/>
                <w:szCs w:val="20"/>
              </w:rPr>
            </w:pPr>
            <w:r w:rsidRPr="00E76769">
              <w:rPr>
                <w:snapToGrid w:val="0"/>
                <w:sz w:val="20"/>
                <w:szCs w:val="20"/>
              </w:rPr>
              <w:t>№</w:t>
            </w:r>
          </w:p>
          <w:p w:rsidR="00FE27A3" w:rsidRPr="00E76769" w:rsidRDefault="00FE27A3" w:rsidP="00F2105E">
            <w:pPr>
              <w:jc w:val="center"/>
              <w:rPr>
                <w:snapToGrid w:val="0"/>
                <w:sz w:val="20"/>
                <w:szCs w:val="20"/>
              </w:rPr>
            </w:pPr>
            <w:r w:rsidRPr="00E76769">
              <w:rPr>
                <w:snapToGrid w:val="0"/>
                <w:sz w:val="20"/>
                <w:szCs w:val="20"/>
              </w:rPr>
              <w:t>п/п</w:t>
            </w:r>
          </w:p>
        </w:tc>
        <w:tc>
          <w:tcPr>
            <w:tcW w:w="1993" w:type="pct"/>
            <w:vMerge w:val="restart"/>
            <w:tcBorders>
              <w:top w:val="single" w:sz="4" w:space="0" w:color="auto"/>
              <w:left w:val="single" w:sz="4" w:space="0" w:color="auto"/>
              <w:right w:val="single" w:sz="4" w:space="0" w:color="auto"/>
            </w:tcBorders>
            <w:shd w:val="clear" w:color="auto" w:fill="auto"/>
            <w:vAlign w:val="center"/>
          </w:tcPr>
          <w:p w:rsidR="00FE27A3" w:rsidRPr="00E76769" w:rsidRDefault="00FE27A3" w:rsidP="00F2105E">
            <w:pPr>
              <w:jc w:val="center"/>
              <w:rPr>
                <w:snapToGrid w:val="0"/>
                <w:sz w:val="20"/>
                <w:szCs w:val="20"/>
              </w:rPr>
            </w:pPr>
            <w:r w:rsidRPr="00E76769">
              <w:rPr>
                <w:snapToGrid w:val="0"/>
                <w:sz w:val="20"/>
                <w:szCs w:val="20"/>
              </w:rPr>
              <w:t>Муниципальные внутренние заимствования</w:t>
            </w:r>
          </w:p>
        </w:tc>
        <w:tc>
          <w:tcPr>
            <w:tcW w:w="13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7A3" w:rsidRPr="00E76769" w:rsidRDefault="00FE27A3" w:rsidP="00F2105E">
            <w:pPr>
              <w:jc w:val="center"/>
              <w:rPr>
                <w:snapToGrid w:val="0"/>
                <w:sz w:val="20"/>
                <w:szCs w:val="20"/>
              </w:rPr>
            </w:pPr>
            <w:r w:rsidRPr="00E76769">
              <w:rPr>
                <w:snapToGrid w:val="0"/>
                <w:sz w:val="20"/>
                <w:szCs w:val="20"/>
              </w:rPr>
              <w:t>2021 год</w:t>
            </w:r>
          </w:p>
        </w:tc>
        <w:tc>
          <w:tcPr>
            <w:tcW w:w="1334" w:type="pct"/>
            <w:gridSpan w:val="2"/>
            <w:tcBorders>
              <w:top w:val="single" w:sz="4" w:space="0" w:color="auto"/>
              <w:left w:val="single" w:sz="4" w:space="0" w:color="auto"/>
              <w:bottom w:val="single" w:sz="4" w:space="0" w:color="auto"/>
              <w:right w:val="single" w:sz="4" w:space="0" w:color="auto"/>
            </w:tcBorders>
            <w:vAlign w:val="center"/>
          </w:tcPr>
          <w:p w:rsidR="00FE27A3" w:rsidRPr="00E76769" w:rsidRDefault="00FE27A3" w:rsidP="00F2105E">
            <w:pPr>
              <w:jc w:val="center"/>
              <w:rPr>
                <w:snapToGrid w:val="0"/>
                <w:sz w:val="20"/>
                <w:szCs w:val="20"/>
              </w:rPr>
            </w:pPr>
            <w:r w:rsidRPr="00E76769">
              <w:rPr>
                <w:snapToGrid w:val="0"/>
                <w:sz w:val="20"/>
                <w:szCs w:val="20"/>
              </w:rPr>
              <w:t>2022 год</w:t>
            </w:r>
          </w:p>
        </w:tc>
      </w:tr>
      <w:tr w:rsidR="00E76769" w:rsidRPr="00E76769" w:rsidTr="00F2105E">
        <w:tc>
          <w:tcPr>
            <w:tcW w:w="274" w:type="pct"/>
            <w:vMerge/>
            <w:tcBorders>
              <w:left w:val="single" w:sz="4" w:space="0" w:color="auto"/>
              <w:bottom w:val="single" w:sz="4" w:space="0" w:color="auto"/>
              <w:right w:val="single" w:sz="4" w:space="0" w:color="auto"/>
            </w:tcBorders>
            <w:shd w:val="clear" w:color="auto" w:fill="auto"/>
            <w:vAlign w:val="center"/>
          </w:tcPr>
          <w:p w:rsidR="00FE27A3" w:rsidRPr="00E76769" w:rsidRDefault="00FE27A3" w:rsidP="00F2105E">
            <w:pPr>
              <w:jc w:val="center"/>
              <w:rPr>
                <w:snapToGrid w:val="0"/>
                <w:sz w:val="20"/>
                <w:szCs w:val="20"/>
              </w:rPr>
            </w:pPr>
          </w:p>
        </w:tc>
        <w:tc>
          <w:tcPr>
            <w:tcW w:w="1993" w:type="pct"/>
            <w:vMerge/>
            <w:tcBorders>
              <w:left w:val="single" w:sz="4" w:space="0" w:color="auto"/>
              <w:bottom w:val="single" w:sz="4" w:space="0" w:color="auto"/>
              <w:right w:val="single" w:sz="4" w:space="0" w:color="auto"/>
            </w:tcBorders>
            <w:shd w:val="clear" w:color="auto" w:fill="auto"/>
            <w:vAlign w:val="center"/>
          </w:tcPr>
          <w:p w:rsidR="00FE27A3" w:rsidRPr="00E76769" w:rsidRDefault="00FE27A3" w:rsidP="00F2105E">
            <w:pPr>
              <w:jc w:val="center"/>
              <w:rPr>
                <w:snapToGrid w:val="0"/>
                <w:sz w:val="20"/>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FE27A3" w:rsidRPr="00E76769" w:rsidRDefault="00FE27A3" w:rsidP="00F2105E">
            <w:pPr>
              <w:jc w:val="center"/>
              <w:rPr>
                <w:snapToGrid w:val="0"/>
                <w:sz w:val="20"/>
                <w:szCs w:val="20"/>
              </w:rPr>
            </w:pPr>
            <w:r w:rsidRPr="00E76769">
              <w:rPr>
                <w:snapToGrid w:val="0"/>
                <w:sz w:val="20"/>
                <w:szCs w:val="20"/>
              </w:rPr>
              <w:t>Привлечение</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FE27A3" w:rsidRPr="00E76769" w:rsidRDefault="00FE27A3" w:rsidP="00F2105E">
            <w:pPr>
              <w:jc w:val="center"/>
              <w:rPr>
                <w:snapToGrid w:val="0"/>
                <w:sz w:val="20"/>
                <w:szCs w:val="20"/>
              </w:rPr>
            </w:pPr>
            <w:r w:rsidRPr="00E76769">
              <w:rPr>
                <w:snapToGrid w:val="0"/>
                <w:sz w:val="20"/>
                <w:szCs w:val="20"/>
              </w:rPr>
              <w:t>Погашение</w:t>
            </w:r>
          </w:p>
        </w:tc>
        <w:tc>
          <w:tcPr>
            <w:tcW w:w="715" w:type="pct"/>
            <w:tcBorders>
              <w:top w:val="single" w:sz="4" w:space="0" w:color="auto"/>
              <w:left w:val="single" w:sz="4" w:space="0" w:color="auto"/>
              <w:bottom w:val="single" w:sz="4" w:space="0" w:color="auto"/>
              <w:right w:val="single" w:sz="4" w:space="0" w:color="auto"/>
            </w:tcBorders>
            <w:vAlign w:val="center"/>
          </w:tcPr>
          <w:p w:rsidR="00FE27A3" w:rsidRPr="00E76769" w:rsidRDefault="00FE27A3" w:rsidP="00F2105E">
            <w:pPr>
              <w:jc w:val="center"/>
              <w:rPr>
                <w:snapToGrid w:val="0"/>
                <w:sz w:val="20"/>
                <w:szCs w:val="20"/>
              </w:rPr>
            </w:pPr>
            <w:r w:rsidRPr="00E76769">
              <w:rPr>
                <w:snapToGrid w:val="0"/>
                <w:sz w:val="20"/>
                <w:szCs w:val="20"/>
              </w:rPr>
              <w:t>Привлечение</w:t>
            </w:r>
          </w:p>
        </w:tc>
        <w:tc>
          <w:tcPr>
            <w:tcW w:w="619" w:type="pct"/>
            <w:tcBorders>
              <w:top w:val="single" w:sz="4" w:space="0" w:color="auto"/>
              <w:left w:val="single" w:sz="4" w:space="0" w:color="auto"/>
              <w:bottom w:val="single" w:sz="4" w:space="0" w:color="auto"/>
              <w:right w:val="single" w:sz="4" w:space="0" w:color="auto"/>
            </w:tcBorders>
            <w:vAlign w:val="center"/>
          </w:tcPr>
          <w:p w:rsidR="00FE27A3" w:rsidRPr="00E76769" w:rsidRDefault="00FE27A3" w:rsidP="00F2105E">
            <w:pPr>
              <w:jc w:val="center"/>
              <w:rPr>
                <w:snapToGrid w:val="0"/>
                <w:sz w:val="20"/>
                <w:szCs w:val="20"/>
              </w:rPr>
            </w:pPr>
            <w:r w:rsidRPr="00E76769">
              <w:rPr>
                <w:snapToGrid w:val="0"/>
                <w:sz w:val="20"/>
                <w:szCs w:val="20"/>
              </w:rPr>
              <w:t>Погашение</w:t>
            </w:r>
          </w:p>
        </w:tc>
      </w:tr>
      <w:tr w:rsidR="00E76769" w:rsidRPr="00E76769" w:rsidTr="00F2105E">
        <w:tc>
          <w:tcPr>
            <w:tcW w:w="274" w:type="pct"/>
            <w:tcBorders>
              <w:top w:val="single" w:sz="4" w:space="0" w:color="auto"/>
              <w:left w:val="nil"/>
              <w:bottom w:val="nil"/>
              <w:right w:val="nil"/>
            </w:tcBorders>
            <w:shd w:val="clear" w:color="auto" w:fill="auto"/>
            <w:vAlign w:val="center"/>
          </w:tcPr>
          <w:p w:rsidR="00FE27A3" w:rsidRPr="00E76769" w:rsidRDefault="00FE27A3" w:rsidP="00F2105E">
            <w:pPr>
              <w:jc w:val="center"/>
              <w:rPr>
                <w:snapToGrid w:val="0"/>
                <w:sz w:val="20"/>
                <w:szCs w:val="20"/>
              </w:rPr>
            </w:pPr>
            <w:r w:rsidRPr="00E76769">
              <w:rPr>
                <w:sz w:val="20"/>
                <w:szCs w:val="20"/>
              </w:rPr>
              <w:t xml:space="preserve"> </w:t>
            </w:r>
          </w:p>
        </w:tc>
        <w:tc>
          <w:tcPr>
            <w:tcW w:w="1993" w:type="pct"/>
            <w:tcBorders>
              <w:top w:val="single" w:sz="4" w:space="0" w:color="auto"/>
              <w:left w:val="nil"/>
              <w:bottom w:val="nil"/>
              <w:right w:val="nil"/>
            </w:tcBorders>
            <w:shd w:val="clear" w:color="auto" w:fill="auto"/>
            <w:vAlign w:val="center"/>
          </w:tcPr>
          <w:p w:rsidR="00FE27A3" w:rsidRPr="00E76769" w:rsidRDefault="00FE27A3" w:rsidP="00F2105E">
            <w:pPr>
              <w:jc w:val="center"/>
              <w:rPr>
                <w:snapToGrid w:val="0"/>
                <w:sz w:val="20"/>
                <w:szCs w:val="20"/>
              </w:rPr>
            </w:pPr>
            <w:r w:rsidRPr="00E76769">
              <w:rPr>
                <w:sz w:val="20"/>
                <w:szCs w:val="20"/>
              </w:rPr>
              <w:t xml:space="preserve"> </w:t>
            </w:r>
          </w:p>
        </w:tc>
        <w:tc>
          <w:tcPr>
            <w:tcW w:w="751" w:type="pct"/>
            <w:tcBorders>
              <w:top w:val="single" w:sz="4" w:space="0" w:color="auto"/>
              <w:left w:val="nil"/>
              <w:bottom w:val="nil"/>
              <w:right w:val="nil"/>
            </w:tcBorders>
            <w:shd w:val="clear" w:color="auto" w:fill="auto"/>
            <w:vAlign w:val="center"/>
          </w:tcPr>
          <w:p w:rsidR="00FE27A3" w:rsidRPr="00E76769" w:rsidRDefault="00FE27A3" w:rsidP="00F2105E">
            <w:pPr>
              <w:ind w:right="198"/>
              <w:jc w:val="center"/>
              <w:rPr>
                <w:snapToGrid w:val="0"/>
                <w:sz w:val="20"/>
                <w:szCs w:val="20"/>
              </w:rPr>
            </w:pPr>
            <w:r w:rsidRPr="00E76769">
              <w:rPr>
                <w:sz w:val="20"/>
                <w:szCs w:val="20"/>
              </w:rPr>
              <w:t xml:space="preserve"> </w:t>
            </w:r>
          </w:p>
        </w:tc>
        <w:tc>
          <w:tcPr>
            <w:tcW w:w="648" w:type="pct"/>
            <w:tcBorders>
              <w:top w:val="single" w:sz="4" w:space="0" w:color="auto"/>
              <w:left w:val="nil"/>
              <w:bottom w:val="nil"/>
              <w:right w:val="nil"/>
            </w:tcBorders>
            <w:shd w:val="clear" w:color="auto" w:fill="auto"/>
            <w:vAlign w:val="center"/>
          </w:tcPr>
          <w:p w:rsidR="00FE27A3" w:rsidRPr="00E76769" w:rsidRDefault="00FE27A3" w:rsidP="00F2105E">
            <w:pPr>
              <w:ind w:right="236"/>
              <w:jc w:val="center"/>
              <w:rPr>
                <w:snapToGrid w:val="0"/>
                <w:sz w:val="20"/>
                <w:szCs w:val="20"/>
              </w:rPr>
            </w:pPr>
            <w:r w:rsidRPr="00E76769">
              <w:rPr>
                <w:sz w:val="20"/>
                <w:szCs w:val="20"/>
              </w:rPr>
              <w:t xml:space="preserve"> </w:t>
            </w:r>
          </w:p>
        </w:tc>
        <w:tc>
          <w:tcPr>
            <w:tcW w:w="715" w:type="pct"/>
            <w:tcBorders>
              <w:top w:val="single" w:sz="4" w:space="0" w:color="auto"/>
              <w:left w:val="nil"/>
              <w:bottom w:val="nil"/>
              <w:right w:val="nil"/>
            </w:tcBorders>
            <w:vAlign w:val="center"/>
          </w:tcPr>
          <w:p w:rsidR="00FE27A3" w:rsidRPr="00E76769" w:rsidRDefault="00FE27A3" w:rsidP="00F2105E">
            <w:pPr>
              <w:ind w:right="236"/>
              <w:jc w:val="center"/>
              <w:rPr>
                <w:sz w:val="20"/>
                <w:szCs w:val="20"/>
              </w:rPr>
            </w:pPr>
          </w:p>
        </w:tc>
        <w:tc>
          <w:tcPr>
            <w:tcW w:w="619" w:type="pct"/>
            <w:tcBorders>
              <w:top w:val="single" w:sz="4" w:space="0" w:color="auto"/>
              <w:left w:val="nil"/>
              <w:bottom w:val="nil"/>
              <w:right w:val="nil"/>
            </w:tcBorders>
            <w:vAlign w:val="center"/>
          </w:tcPr>
          <w:p w:rsidR="00FE27A3" w:rsidRPr="00E76769" w:rsidRDefault="00FE27A3" w:rsidP="00F2105E">
            <w:pPr>
              <w:ind w:right="236"/>
              <w:jc w:val="center"/>
              <w:rPr>
                <w:sz w:val="20"/>
                <w:szCs w:val="20"/>
              </w:rPr>
            </w:pPr>
          </w:p>
        </w:tc>
      </w:tr>
      <w:tr w:rsidR="00E76769" w:rsidRPr="00E76769" w:rsidTr="00F2105E">
        <w:tc>
          <w:tcPr>
            <w:tcW w:w="274" w:type="pct"/>
            <w:tcBorders>
              <w:top w:val="nil"/>
              <w:left w:val="nil"/>
              <w:bottom w:val="nil"/>
              <w:right w:val="nil"/>
            </w:tcBorders>
            <w:shd w:val="clear" w:color="auto" w:fill="auto"/>
            <w:vAlign w:val="center"/>
          </w:tcPr>
          <w:p w:rsidR="00FE27A3" w:rsidRPr="00E76769" w:rsidRDefault="00FE27A3" w:rsidP="00F2105E">
            <w:pPr>
              <w:jc w:val="center"/>
              <w:rPr>
                <w:snapToGrid w:val="0"/>
                <w:sz w:val="20"/>
                <w:szCs w:val="20"/>
              </w:rPr>
            </w:pPr>
            <w:r w:rsidRPr="00E76769">
              <w:rPr>
                <w:snapToGrid w:val="0"/>
                <w:sz w:val="20"/>
                <w:szCs w:val="20"/>
              </w:rPr>
              <w:t>1.</w:t>
            </w:r>
          </w:p>
        </w:tc>
        <w:tc>
          <w:tcPr>
            <w:tcW w:w="1993" w:type="pct"/>
            <w:tcBorders>
              <w:top w:val="nil"/>
              <w:left w:val="nil"/>
              <w:bottom w:val="nil"/>
              <w:right w:val="nil"/>
            </w:tcBorders>
            <w:shd w:val="clear" w:color="auto" w:fill="auto"/>
            <w:vAlign w:val="center"/>
          </w:tcPr>
          <w:p w:rsidR="00FE27A3" w:rsidRPr="00E76769" w:rsidRDefault="00FE27A3" w:rsidP="00F2105E">
            <w:pPr>
              <w:jc w:val="center"/>
              <w:rPr>
                <w:sz w:val="20"/>
                <w:szCs w:val="20"/>
              </w:rPr>
            </w:pPr>
            <w:r w:rsidRPr="00E76769">
              <w:rPr>
                <w:snapToGrid w:val="0"/>
                <w:sz w:val="20"/>
                <w:szCs w:val="20"/>
              </w:rPr>
              <w:t>Кредиты</w:t>
            </w:r>
            <w:r w:rsidRPr="00E76769">
              <w:rPr>
                <w:sz w:val="20"/>
                <w:szCs w:val="20"/>
              </w:rPr>
              <w:t>, предоставленные Чувашской Республикой в валюте Российской Федерации</w:t>
            </w:r>
          </w:p>
          <w:p w:rsidR="00FE27A3" w:rsidRPr="00E76769" w:rsidRDefault="00FE27A3" w:rsidP="00F2105E">
            <w:pPr>
              <w:jc w:val="center"/>
              <w:rPr>
                <w:snapToGrid w:val="0"/>
                <w:sz w:val="20"/>
                <w:szCs w:val="20"/>
              </w:rPr>
            </w:pPr>
            <w:r w:rsidRPr="00E76769">
              <w:rPr>
                <w:sz w:val="20"/>
                <w:szCs w:val="20"/>
              </w:rPr>
              <w:t xml:space="preserve"> </w:t>
            </w:r>
          </w:p>
        </w:tc>
        <w:tc>
          <w:tcPr>
            <w:tcW w:w="751" w:type="pct"/>
            <w:tcBorders>
              <w:top w:val="nil"/>
              <w:left w:val="nil"/>
              <w:bottom w:val="nil"/>
              <w:right w:val="nil"/>
            </w:tcBorders>
            <w:shd w:val="clear" w:color="auto" w:fill="auto"/>
            <w:vAlign w:val="center"/>
          </w:tcPr>
          <w:p w:rsidR="00FE27A3" w:rsidRPr="00E76769" w:rsidRDefault="00FE27A3" w:rsidP="00F2105E">
            <w:pPr>
              <w:ind w:right="198"/>
              <w:jc w:val="center"/>
              <w:rPr>
                <w:snapToGrid w:val="0"/>
                <w:sz w:val="20"/>
                <w:szCs w:val="20"/>
              </w:rPr>
            </w:pPr>
            <w:r w:rsidRPr="00E76769">
              <w:rPr>
                <w:snapToGrid w:val="0"/>
                <w:sz w:val="20"/>
                <w:szCs w:val="20"/>
              </w:rPr>
              <w:t>0,00</w:t>
            </w:r>
          </w:p>
        </w:tc>
        <w:tc>
          <w:tcPr>
            <w:tcW w:w="648" w:type="pct"/>
            <w:tcBorders>
              <w:top w:val="nil"/>
              <w:left w:val="nil"/>
              <w:bottom w:val="nil"/>
              <w:right w:val="nil"/>
            </w:tcBorders>
            <w:shd w:val="clear" w:color="auto" w:fill="auto"/>
            <w:vAlign w:val="center"/>
          </w:tcPr>
          <w:p w:rsidR="00FE27A3" w:rsidRPr="00E76769" w:rsidRDefault="00FE27A3" w:rsidP="00F2105E">
            <w:pPr>
              <w:ind w:right="236"/>
              <w:jc w:val="center"/>
              <w:rPr>
                <w:snapToGrid w:val="0"/>
                <w:sz w:val="20"/>
                <w:szCs w:val="20"/>
              </w:rPr>
            </w:pPr>
            <w:r w:rsidRPr="00E76769">
              <w:rPr>
                <w:snapToGrid w:val="0"/>
                <w:sz w:val="20"/>
                <w:szCs w:val="20"/>
              </w:rPr>
              <w:t>0,00</w:t>
            </w:r>
          </w:p>
        </w:tc>
        <w:tc>
          <w:tcPr>
            <w:tcW w:w="715" w:type="pct"/>
            <w:tcBorders>
              <w:top w:val="nil"/>
              <w:left w:val="nil"/>
              <w:bottom w:val="nil"/>
              <w:right w:val="nil"/>
            </w:tcBorders>
            <w:vAlign w:val="center"/>
          </w:tcPr>
          <w:p w:rsidR="00FE27A3" w:rsidRPr="00E76769" w:rsidRDefault="00FE27A3" w:rsidP="00F2105E">
            <w:pPr>
              <w:ind w:right="236"/>
              <w:jc w:val="center"/>
              <w:rPr>
                <w:snapToGrid w:val="0"/>
                <w:sz w:val="20"/>
                <w:szCs w:val="20"/>
              </w:rPr>
            </w:pPr>
            <w:r w:rsidRPr="00E76769">
              <w:rPr>
                <w:snapToGrid w:val="0"/>
                <w:sz w:val="20"/>
                <w:szCs w:val="20"/>
              </w:rPr>
              <w:t>0,00</w:t>
            </w:r>
          </w:p>
        </w:tc>
        <w:tc>
          <w:tcPr>
            <w:tcW w:w="619" w:type="pct"/>
            <w:tcBorders>
              <w:top w:val="nil"/>
              <w:left w:val="nil"/>
              <w:bottom w:val="nil"/>
              <w:right w:val="nil"/>
            </w:tcBorders>
            <w:vAlign w:val="center"/>
          </w:tcPr>
          <w:p w:rsidR="00FE27A3" w:rsidRPr="00E76769" w:rsidRDefault="00FE27A3" w:rsidP="00F2105E">
            <w:pPr>
              <w:ind w:right="236"/>
              <w:jc w:val="center"/>
              <w:rPr>
                <w:snapToGrid w:val="0"/>
                <w:sz w:val="20"/>
                <w:szCs w:val="20"/>
              </w:rPr>
            </w:pPr>
            <w:r w:rsidRPr="00E76769">
              <w:rPr>
                <w:snapToGrid w:val="0"/>
                <w:sz w:val="20"/>
                <w:szCs w:val="20"/>
              </w:rPr>
              <w:t>0,00</w:t>
            </w:r>
          </w:p>
        </w:tc>
      </w:tr>
      <w:tr w:rsidR="00E76769" w:rsidRPr="00E76769" w:rsidTr="00F2105E">
        <w:tc>
          <w:tcPr>
            <w:tcW w:w="274" w:type="pct"/>
            <w:tcBorders>
              <w:top w:val="nil"/>
              <w:left w:val="nil"/>
              <w:bottom w:val="nil"/>
              <w:right w:val="nil"/>
            </w:tcBorders>
            <w:shd w:val="clear" w:color="auto" w:fill="auto"/>
            <w:vAlign w:val="center"/>
          </w:tcPr>
          <w:p w:rsidR="00FE27A3" w:rsidRPr="00E76769" w:rsidRDefault="00FE27A3" w:rsidP="00F2105E">
            <w:pPr>
              <w:jc w:val="center"/>
              <w:rPr>
                <w:snapToGrid w:val="0"/>
                <w:sz w:val="20"/>
                <w:szCs w:val="20"/>
              </w:rPr>
            </w:pPr>
            <w:r w:rsidRPr="00E76769">
              <w:rPr>
                <w:snapToGrid w:val="0"/>
                <w:sz w:val="20"/>
                <w:szCs w:val="20"/>
              </w:rPr>
              <w:t>2.</w:t>
            </w:r>
          </w:p>
        </w:tc>
        <w:tc>
          <w:tcPr>
            <w:tcW w:w="1993" w:type="pct"/>
            <w:tcBorders>
              <w:top w:val="nil"/>
              <w:left w:val="nil"/>
              <w:bottom w:val="nil"/>
              <w:right w:val="nil"/>
            </w:tcBorders>
            <w:shd w:val="clear" w:color="auto" w:fill="auto"/>
            <w:vAlign w:val="center"/>
          </w:tcPr>
          <w:p w:rsidR="00FE27A3" w:rsidRPr="00E76769" w:rsidRDefault="00FE27A3" w:rsidP="00F2105E">
            <w:pPr>
              <w:jc w:val="center"/>
              <w:rPr>
                <w:snapToGrid w:val="0"/>
                <w:sz w:val="20"/>
                <w:szCs w:val="20"/>
              </w:rPr>
            </w:pPr>
            <w:r w:rsidRPr="00E76769">
              <w:rPr>
                <w:snapToGrid w:val="0"/>
                <w:sz w:val="20"/>
                <w:szCs w:val="20"/>
              </w:rPr>
              <w:t xml:space="preserve"> Кредиты, </w:t>
            </w:r>
            <w:r w:rsidRPr="00E76769">
              <w:rPr>
                <w:sz w:val="20"/>
                <w:szCs w:val="20"/>
              </w:rPr>
              <w:t xml:space="preserve">привлекаемые </w:t>
            </w:r>
            <w:r w:rsidRPr="00E76769">
              <w:rPr>
                <w:snapToGrid w:val="0"/>
                <w:sz w:val="20"/>
                <w:szCs w:val="20"/>
              </w:rPr>
              <w:t xml:space="preserve">в валюте Российской Федерации от кредитных организаций </w:t>
            </w:r>
          </w:p>
          <w:p w:rsidR="00FE27A3" w:rsidRPr="00E76769" w:rsidRDefault="00FE27A3" w:rsidP="00F2105E">
            <w:pPr>
              <w:jc w:val="center"/>
              <w:rPr>
                <w:snapToGrid w:val="0"/>
                <w:sz w:val="20"/>
                <w:szCs w:val="20"/>
              </w:rPr>
            </w:pPr>
            <w:r w:rsidRPr="00E76769">
              <w:rPr>
                <w:sz w:val="20"/>
                <w:szCs w:val="20"/>
              </w:rPr>
              <w:t xml:space="preserve"> </w:t>
            </w:r>
          </w:p>
        </w:tc>
        <w:tc>
          <w:tcPr>
            <w:tcW w:w="751" w:type="pct"/>
            <w:tcBorders>
              <w:top w:val="nil"/>
              <w:left w:val="nil"/>
              <w:bottom w:val="nil"/>
              <w:right w:val="nil"/>
            </w:tcBorders>
            <w:shd w:val="clear" w:color="auto" w:fill="auto"/>
            <w:vAlign w:val="center"/>
          </w:tcPr>
          <w:p w:rsidR="00FE27A3" w:rsidRPr="00E76769" w:rsidRDefault="00FE27A3" w:rsidP="00F2105E">
            <w:pPr>
              <w:ind w:right="198"/>
              <w:jc w:val="center"/>
              <w:rPr>
                <w:snapToGrid w:val="0"/>
                <w:sz w:val="20"/>
                <w:szCs w:val="20"/>
              </w:rPr>
            </w:pPr>
            <w:r w:rsidRPr="00E76769">
              <w:rPr>
                <w:snapToGrid w:val="0"/>
                <w:sz w:val="20"/>
                <w:szCs w:val="20"/>
              </w:rPr>
              <w:t>0,00</w:t>
            </w:r>
          </w:p>
        </w:tc>
        <w:tc>
          <w:tcPr>
            <w:tcW w:w="648" w:type="pct"/>
            <w:tcBorders>
              <w:top w:val="nil"/>
              <w:left w:val="nil"/>
              <w:bottom w:val="nil"/>
              <w:right w:val="nil"/>
            </w:tcBorders>
            <w:shd w:val="clear" w:color="auto" w:fill="auto"/>
            <w:vAlign w:val="center"/>
          </w:tcPr>
          <w:p w:rsidR="00FE27A3" w:rsidRPr="00E76769" w:rsidRDefault="00FE27A3" w:rsidP="00F2105E">
            <w:pPr>
              <w:ind w:right="236"/>
              <w:jc w:val="center"/>
              <w:rPr>
                <w:snapToGrid w:val="0"/>
                <w:sz w:val="20"/>
                <w:szCs w:val="20"/>
              </w:rPr>
            </w:pPr>
            <w:r w:rsidRPr="00E76769">
              <w:rPr>
                <w:snapToGrid w:val="0"/>
                <w:sz w:val="20"/>
                <w:szCs w:val="20"/>
              </w:rPr>
              <w:t>0,00</w:t>
            </w:r>
          </w:p>
        </w:tc>
        <w:tc>
          <w:tcPr>
            <w:tcW w:w="715" w:type="pct"/>
            <w:tcBorders>
              <w:top w:val="nil"/>
              <w:left w:val="nil"/>
              <w:bottom w:val="nil"/>
              <w:right w:val="nil"/>
            </w:tcBorders>
            <w:vAlign w:val="center"/>
          </w:tcPr>
          <w:p w:rsidR="00FE27A3" w:rsidRPr="00E76769" w:rsidRDefault="00FE27A3" w:rsidP="00F2105E">
            <w:pPr>
              <w:ind w:right="236"/>
              <w:jc w:val="center"/>
              <w:rPr>
                <w:snapToGrid w:val="0"/>
                <w:sz w:val="20"/>
                <w:szCs w:val="20"/>
              </w:rPr>
            </w:pPr>
            <w:r w:rsidRPr="00E76769">
              <w:rPr>
                <w:snapToGrid w:val="0"/>
                <w:sz w:val="20"/>
                <w:szCs w:val="20"/>
              </w:rPr>
              <w:t>0,00</w:t>
            </w:r>
          </w:p>
        </w:tc>
        <w:tc>
          <w:tcPr>
            <w:tcW w:w="619" w:type="pct"/>
            <w:tcBorders>
              <w:top w:val="nil"/>
              <w:left w:val="nil"/>
              <w:bottom w:val="nil"/>
              <w:right w:val="nil"/>
            </w:tcBorders>
            <w:vAlign w:val="center"/>
          </w:tcPr>
          <w:p w:rsidR="00FE27A3" w:rsidRPr="00E76769" w:rsidRDefault="00FE27A3" w:rsidP="00F2105E">
            <w:pPr>
              <w:ind w:right="236"/>
              <w:jc w:val="center"/>
              <w:rPr>
                <w:snapToGrid w:val="0"/>
                <w:sz w:val="20"/>
                <w:szCs w:val="20"/>
              </w:rPr>
            </w:pPr>
            <w:r w:rsidRPr="00E76769">
              <w:rPr>
                <w:snapToGrid w:val="0"/>
                <w:sz w:val="20"/>
                <w:szCs w:val="20"/>
              </w:rPr>
              <w:t>0,00</w:t>
            </w:r>
          </w:p>
        </w:tc>
      </w:tr>
      <w:tr w:rsidR="00E76769" w:rsidRPr="00E76769" w:rsidTr="00F2105E">
        <w:tc>
          <w:tcPr>
            <w:tcW w:w="274" w:type="pct"/>
            <w:tcBorders>
              <w:top w:val="nil"/>
              <w:left w:val="nil"/>
              <w:bottom w:val="nil"/>
              <w:right w:val="nil"/>
            </w:tcBorders>
            <w:shd w:val="clear" w:color="auto" w:fill="auto"/>
            <w:vAlign w:val="center"/>
          </w:tcPr>
          <w:p w:rsidR="00FE27A3" w:rsidRPr="00E76769" w:rsidRDefault="00FE27A3" w:rsidP="00F2105E">
            <w:pPr>
              <w:jc w:val="center"/>
              <w:rPr>
                <w:snapToGrid w:val="0"/>
                <w:sz w:val="20"/>
                <w:szCs w:val="20"/>
              </w:rPr>
            </w:pPr>
            <w:r w:rsidRPr="00E76769">
              <w:rPr>
                <w:sz w:val="20"/>
                <w:szCs w:val="20"/>
              </w:rPr>
              <w:t xml:space="preserve"> </w:t>
            </w:r>
          </w:p>
        </w:tc>
        <w:tc>
          <w:tcPr>
            <w:tcW w:w="1993" w:type="pct"/>
            <w:tcBorders>
              <w:top w:val="nil"/>
              <w:left w:val="nil"/>
              <w:bottom w:val="nil"/>
              <w:right w:val="nil"/>
            </w:tcBorders>
            <w:shd w:val="clear" w:color="auto" w:fill="auto"/>
            <w:vAlign w:val="center"/>
          </w:tcPr>
          <w:p w:rsidR="00FE27A3" w:rsidRPr="00E76769" w:rsidRDefault="00FE27A3" w:rsidP="00F2105E">
            <w:pPr>
              <w:jc w:val="center"/>
              <w:rPr>
                <w:snapToGrid w:val="0"/>
                <w:sz w:val="20"/>
                <w:szCs w:val="20"/>
              </w:rPr>
            </w:pPr>
            <w:r w:rsidRPr="00E76769">
              <w:rPr>
                <w:sz w:val="20"/>
                <w:szCs w:val="20"/>
              </w:rPr>
              <w:t xml:space="preserve"> </w:t>
            </w:r>
          </w:p>
        </w:tc>
        <w:tc>
          <w:tcPr>
            <w:tcW w:w="751" w:type="pct"/>
            <w:tcBorders>
              <w:top w:val="nil"/>
              <w:left w:val="nil"/>
              <w:bottom w:val="nil"/>
              <w:right w:val="nil"/>
            </w:tcBorders>
            <w:shd w:val="clear" w:color="auto" w:fill="auto"/>
            <w:vAlign w:val="center"/>
          </w:tcPr>
          <w:p w:rsidR="00FE27A3" w:rsidRPr="00E76769" w:rsidRDefault="00FE27A3" w:rsidP="00F2105E">
            <w:pPr>
              <w:ind w:right="198"/>
              <w:jc w:val="center"/>
              <w:rPr>
                <w:snapToGrid w:val="0"/>
                <w:sz w:val="20"/>
                <w:szCs w:val="20"/>
              </w:rPr>
            </w:pPr>
            <w:r w:rsidRPr="00E76769">
              <w:rPr>
                <w:sz w:val="20"/>
                <w:szCs w:val="20"/>
              </w:rPr>
              <w:t xml:space="preserve"> </w:t>
            </w:r>
          </w:p>
        </w:tc>
        <w:tc>
          <w:tcPr>
            <w:tcW w:w="648" w:type="pct"/>
            <w:tcBorders>
              <w:top w:val="nil"/>
              <w:left w:val="nil"/>
              <w:bottom w:val="nil"/>
              <w:right w:val="nil"/>
            </w:tcBorders>
            <w:shd w:val="clear" w:color="auto" w:fill="auto"/>
            <w:vAlign w:val="center"/>
          </w:tcPr>
          <w:p w:rsidR="00FE27A3" w:rsidRPr="00E76769" w:rsidRDefault="00FE27A3" w:rsidP="00F2105E">
            <w:pPr>
              <w:ind w:right="236"/>
              <w:jc w:val="center"/>
              <w:rPr>
                <w:snapToGrid w:val="0"/>
                <w:sz w:val="20"/>
                <w:szCs w:val="20"/>
              </w:rPr>
            </w:pPr>
            <w:r w:rsidRPr="00E76769">
              <w:rPr>
                <w:sz w:val="20"/>
                <w:szCs w:val="20"/>
              </w:rPr>
              <w:t xml:space="preserve"> </w:t>
            </w:r>
          </w:p>
        </w:tc>
        <w:tc>
          <w:tcPr>
            <w:tcW w:w="715" w:type="pct"/>
            <w:tcBorders>
              <w:top w:val="nil"/>
              <w:left w:val="nil"/>
              <w:bottom w:val="nil"/>
              <w:right w:val="nil"/>
            </w:tcBorders>
            <w:vAlign w:val="center"/>
          </w:tcPr>
          <w:p w:rsidR="00FE27A3" w:rsidRPr="00E76769" w:rsidRDefault="00FE27A3" w:rsidP="00F2105E">
            <w:pPr>
              <w:ind w:right="236"/>
              <w:jc w:val="center"/>
              <w:rPr>
                <w:sz w:val="20"/>
                <w:szCs w:val="20"/>
              </w:rPr>
            </w:pPr>
          </w:p>
        </w:tc>
        <w:tc>
          <w:tcPr>
            <w:tcW w:w="619" w:type="pct"/>
            <w:tcBorders>
              <w:top w:val="nil"/>
              <w:left w:val="nil"/>
              <w:bottom w:val="nil"/>
              <w:right w:val="nil"/>
            </w:tcBorders>
            <w:vAlign w:val="center"/>
          </w:tcPr>
          <w:p w:rsidR="00FE27A3" w:rsidRPr="00E76769" w:rsidRDefault="00FE27A3" w:rsidP="00F2105E">
            <w:pPr>
              <w:ind w:right="236"/>
              <w:jc w:val="center"/>
              <w:rPr>
                <w:sz w:val="20"/>
                <w:szCs w:val="20"/>
              </w:rPr>
            </w:pPr>
          </w:p>
        </w:tc>
      </w:tr>
      <w:tr w:rsidR="00E76769" w:rsidRPr="00E76769" w:rsidTr="00F2105E">
        <w:tc>
          <w:tcPr>
            <w:tcW w:w="274" w:type="pct"/>
            <w:tcBorders>
              <w:top w:val="nil"/>
              <w:left w:val="nil"/>
              <w:bottom w:val="nil"/>
              <w:right w:val="nil"/>
            </w:tcBorders>
            <w:shd w:val="clear" w:color="auto" w:fill="auto"/>
            <w:vAlign w:val="center"/>
          </w:tcPr>
          <w:p w:rsidR="00FE27A3" w:rsidRPr="00E76769" w:rsidRDefault="00FE27A3" w:rsidP="00F2105E">
            <w:pPr>
              <w:jc w:val="center"/>
              <w:rPr>
                <w:snapToGrid w:val="0"/>
                <w:sz w:val="20"/>
                <w:szCs w:val="20"/>
              </w:rPr>
            </w:pPr>
            <w:r w:rsidRPr="00E76769">
              <w:rPr>
                <w:sz w:val="20"/>
                <w:szCs w:val="20"/>
              </w:rPr>
              <w:t xml:space="preserve"> </w:t>
            </w:r>
          </w:p>
        </w:tc>
        <w:tc>
          <w:tcPr>
            <w:tcW w:w="1993" w:type="pct"/>
            <w:tcBorders>
              <w:top w:val="nil"/>
              <w:left w:val="nil"/>
              <w:bottom w:val="nil"/>
              <w:right w:val="nil"/>
            </w:tcBorders>
            <w:shd w:val="clear" w:color="auto" w:fill="auto"/>
            <w:vAlign w:val="center"/>
          </w:tcPr>
          <w:p w:rsidR="00FE27A3" w:rsidRPr="00E76769" w:rsidRDefault="00FE27A3" w:rsidP="00F2105E">
            <w:pPr>
              <w:jc w:val="center"/>
              <w:rPr>
                <w:snapToGrid w:val="0"/>
                <w:sz w:val="20"/>
                <w:szCs w:val="20"/>
              </w:rPr>
            </w:pPr>
            <w:r w:rsidRPr="00E76769">
              <w:rPr>
                <w:snapToGrid w:val="0"/>
                <w:sz w:val="20"/>
                <w:szCs w:val="20"/>
              </w:rPr>
              <w:t>Итого</w:t>
            </w:r>
          </w:p>
        </w:tc>
        <w:tc>
          <w:tcPr>
            <w:tcW w:w="751" w:type="pct"/>
            <w:tcBorders>
              <w:top w:val="nil"/>
              <w:left w:val="nil"/>
              <w:bottom w:val="nil"/>
              <w:right w:val="nil"/>
            </w:tcBorders>
            <w:shd w:val="clear" w:color="auto" w:fill="auto"/>
            <w:vAlign w:val="center"/>
          </w:tcPr>
          <w:p w:rsidR="00FE27A3" w:rsidRPr="00E76769" w:rsidRDefault="00FE27A3" w:rsidP="00F2105E">
            <w:pPr>
              <w:ind w:right="198"/>
              <w:jc w:val="center"/>
              <w:rPr>
                <w:snapToGrid w:val="0"/>
                <w:sz w:val="20"/>
                <w:szCs w:val="20"/>
              </w:rPr>
            </w:pPr>
            <w:r w:rsidRPr="00E76769">
              <w:rPr>
                <w:snapToGrid w:val="0"/>
                <w:sz w:val="20"/>
                <w:szCs w:val="20"/>
              </w:rPr>
              <w:t>0,00</w:t>
            </w:r>
          </w:p>
        </w:tc>
        <w:tc>
          <w:tcPr>
            <w:tcW w:w="648" w:type="pct"/>
            <w:tcBorders>
              <w:top w:val="nil"/>
              <w:left w:val="nil"/>
              <w:bottom w:val="nil"/>
              <w:right w:val="nil"/>
            </w:tcBorders>
            <w:shd w:val="clear" w:color="auto" w:fill="auto"/>
            <w:vAlign w:val="center"/>
          </w:tcPr>
          <w:p w:rsidR="00FE27A3" w:rsidRPr="00E76769" w:rsidRDefault="00FE27A3" w:rsidP="00F2105E">
            <w:pPr>
              <w:ind w:right="236"/>
              <w:jc w:val="center"/>
              <w:rPr>
                <w:snapToGrid w:val="0"/>
                <w:sz w:val="20"/>
                <w:szCs w:val="20"/>
              </w:rPr>
            </w:pPr>
            <w:r w:rsidRPr="00E76769">
              <w:rPr>
                <w:snapToGrid w:val="0"/>
                <w:sz w:val="20"/>
                <w:szCs w:val="20"/>
              </w:rPr>
              <w:t>0,00</w:t>
            </w:r>
          </w:p>
        </w:tc>
        <w:tc>
          <w:tcPr>
            <w:tcW w:w="715" w:type="pct"/>
            <w:tcBorders>
              <w:top w:val="nil"/>
              <w:left w:val="nil"/>
              <w:bottom w:val="nil"/>
              <w:right w:val="nil"/>
            </w:tcBorders>
            <w:vAlign w:val="center"/>
          </w:tcPr>
          <w:p w:rsidR="00FE27A3" w:rsidRPr="00E76769" w:rsidRDefault="00FE27A3" w:rsidP="00F2105E">
            <w:pPr>
              <w:ind w:right="236"/>
              <w:jc w:val="center"/>
              <w:rPr>
                <w:snapToGrid w:val="0"/>
                <w:sz w:val="20"/>
                <w:szCs w:val="20"/>
              </w:rPr>
            </w:pPr>
            <w:r w:rsidRPr="00E76769">
              <w:rPr>
                <w:snapToGrid w:val="0"/>
                <w:sz w:val="20"/>
                <w:szCs w:val="20"/>
              </w:rPr>
              <w:t>0,00</w:t>
            </w:r>
          </w:p>
        </w:tc>
        <w:tc>
          <w:tcPr>
            <w:tcW w:w="619" w:type="pct"/>
            <w:tcBorders>
              <w:top w:val="nil"/>
              <w:left w:val="nil"/>
              <w:bottom w:val="nil"/>
              <w:right w:val="nil"/>
            </w:tcBorders>
            <w:vAlign w:val="center"/>
          </w:tcPr>
          <w:p w:rsidR="00FE27A3" w:rsidRPr="00E76769" w:rsidRDefault="00FE27A3" w:rsidP="00F2105E">
            <w:pPr>
              <w:ind w:right="236"/>
              <w:jc w:val="center"/>
              <w:rPr>
                <w:snapToGrid w:val="0"/>
                <w:sz w:val="20"/>
                <w:szCs w:val="20"/>
              </w:rPr>
            </w:pPr>
            <w:r w:rsidRPr="00E76769">
              <w:rPr>
                <w:snapToGrid w:val="0"/>
                <w:sz w:val="20"/>
                <w:szCs w:val="20"/>
              </w:rPr>
              <w:t>0,00</w:t>
            </w:r>
          </w:p>
        </w:tc>
      </w:tr>
    </w:tbl>
    <w:p w:rsidR="00FE27A3" w:rsidRPr="00E76769" w:rsidRDefault="00FE27A3" w:rsidP="00FE27A3">
      <w:pPr>
        <w:jc w:val="center"/>
        <w:rPr>
          <w:rFonts w:cs="Arial"/>
          <w:sz w:val="20"/>
          <w:szCs w:val="20"/>
        </w:rPr>
      </w:pPr>
      <w:r w:rsidRPr="00E76769">
        <w:rPr>
          <w:rFonts w:cs="Arial"/>
          <w:sz w:val="20"/>
          <w:szCs w:val="20"/>
        </w:rPr>
        <w:t xml:space="preserve"> </w:t>
      </w:r>
    </w:p>
    <w:p w:rsidR="00FE27A3" w:rsidRPr="00E76769" w:rsidRDefault="00FE27A3" w:rsidP="00FE27A3">
      <w:pPr>
        <w:widowControl w:val="0"/>
        <w:ind w:left="4865"/>
        <w:jc w:val="center"/>
        <w:rPr>
          <w:sz w:val="20"/>
          <w:szCs w:val="20"/>
        </w:rPr>
      </w:pPr>
      <w:r w:rsidRPr="00E76769">
        <w:rPr>
          <w:sz w:val="20"/>
          <w:szCs w:val="20"/>
        </w:rPr>
        <w:lastRenderedPageBreak/>
        <w:t>Приложение № 17</w:t>
      </w:r>
    </w:p>
    <w:p w:rsidR="00FE27A3" w:rsidRPr="00E76769" w:rsidRDefault="00FE27A3" w:rsidP="00FE27A3">
      <w:pPr>
        <w:widowControl w:val="0"/>
        <w:ind w:left="4865"/>
        <w:jc w:val="center"/>
        <w:rPr>
          <w:sz w:val="20"/>
          <w:szCs w:val="20"/>
        </w:rPr>
      </w:pPr>
      <w:r w:rsidRPr="00E76769">
        <w:rPr>
          <w:sz w:val="20"/>
          <w:szCs w:val="20"/>
        </w:rPr>
        <w:t>к Решению Собрания депутатов Аксаринского сельского поселения «О бюджете Аксаринского сельского поселения Мариинско-Посадского района Чувашской Республики на 2020 год и на плановый период 2021 и 2022 годов»</w:t>
      </w:r>
    </w:p>
    <w:p w:rsidR="00FE27A3" w:rsidRPr="00E76769" w:rsidRDefault="00FE27A3" w:rsidP="00FE27A3">
      <w:pPr>
        <w:jc w:val="center"/>
        <w:rPr>
          <w:rFonts w:cs="Arial"/>
          <w:sz w:val="20"/>
          <w:szCs w:val="20"/>
        </w:rPr>
      </w:pPr>
      <w:r w:rsidRPr="00E76769">
        <w:rPr>
          <w:rFonts w:cs="Arial"/>
          <w:sz w:val="20"/>
          <w:szCs w:val="20"/>
        </w:rPr>
        <w:t xml:space="preserve"> </w:t>
      </w:r>
    </w:p>
    <w:p w:rsidR="00FE27A3" w:rsidRPr="00E76769" w:rsidRDefault="00FE27A3" w:rsidP="00FE27A3">
      <w:pPr>
        <w:jc w:val="center"/>
        <w:rPr>
          <w:b/>
          <w:caps/>
          <w:sz w:val="20"/>
          <w:szCs w:val="20"/>
        </w:rPr>
      </w:pPr>
      <w:r w:rsidRPr="00E76769">
        <w:rPr>
          <w:b/>
          <w:caps/>
          <w:sz w:val="20"/>
          <w:szCs w:val="20"/>
        </w:rPr>
        <w:t xml:space="preserve">Программа </w:t>
      </w:r>
    </w:p>
    <w:p w:rsidR="00FE27A3" w:rsidRPr="00E76769" w:rsidRDefault="00FE27A3" w:rsidP="00FE27A3">
      <w:pPr>
        <w:jc w:val="center"/>
        <w:rPr>
          <w:b/>
          <w:sz w:val="20"/>
          <w:szCs w:val="20"/>
        </w:rPr>
      </w:pPr>
      <w:r w:rsidRPr="00E76769">
        <w:rPr>
          <w:b/>
          <w:sz w:val="20"/>
          <w:szCs w:val="20"/>
        </w:rPr>
        <w:t>муниципальных гарантий Аксаринского сельского поселения Мариинско-Посадского района Чувашской Республики в валюте Российской Федерации на 2020 год</w:t>
      </w:r>
    </w:p>
    <w:p w:rsidR="00FE27A3" w:rsidRPr="00E76769" w:rsidRDefault="00FE27A3" w:rsidP="00FE27A3">
      <w:pPr>
        <w:spacing w:after="60"/>
        <w:ind w:left="-567"/>
        <w:jc w:val="center"/>
        <w:rPr>
          <w:i/>
          <w:sz w:val="20"/>
          <w:szCs w:val="20"/>
        </w:rPr>
      </w:pPr>
    </w:p>
    <w:p w:rsidR="00FE27A3" w:rsidRPr="00E76769" w:rsidRDefault="00FE27A3" w:rsidP="00FE27A3">
      <w:pPr>
        <w:jc w:val="center"/>
        <w:rPr>
          <w:b/>
          <w:sz w:val="20"/>
          <w:szCs w:val="20"/>
        </w:rPr>
      </w:pPr>
      <w:r w:rsidRPr="00E76769">
        <w:rPr>
          <w:b/>
          <w:sz w:val="20"/>
          <w:szCs w:val="20"/>
        </w:rPr>
        <w:t xml:space="preserve">.1. Перечень подлежащих исполнению в 2020 году муниципальных гарантий Аксаринского сельского поселения Мариинско-Посадского района Чувашской Республики </w:t>
      </w:r>
    </w:p>
    <w:p w:rsidR="00FE27A3" w:rsidRPr="00E76769" w:rsidRDefault="00FE27A3" w:rsidP="00FE27A3">
      <w:pPr>
        <w:jc w:val="center"/>
        <w:rPr>
          <w:b/>
          <w:sz w:val="20"/>
          <w:szCs w:val="20"/>
        </w:rPr>
      </w:pPr>
      <w:r w:rsidRPr="00E76769">
        <w:rPr>
          <w:b/>
          <w:sz w:val="20"/>
          <w:szCs w:val="20"/>
        </w:rPr>
        <w:t xml:space="preserve"> </w:t>
      </w:r>
    </w:p>
    <w:tbl>
      <w:tblPr>
        <w:tblW w:w="5000" w:type="pct"/>
        <w:tblLook w:val="04A0" w:firstRow="1" w:lastRow="0" w:firstColumn="1" w:lastColumn="0" w:noHBand="0" w:noVBand="1"/>
      </w:tblPr>
      <w:tblGrid>
        <w:gridCol w:w="700"/>
        <w:gridCol w:w="3587"/>
        <w:gridCol w:w="6280"/>
        <w:gridCol w:w="2601"/>
        <w:gridCol w:w="2187"/>
      </w:tblGrid>
      <w:tr w:rsidR="00E76769" w:rsidRPr="00E76769" w:rsidTr="00F2105E">
        <w:tc>
          <w:tcPr>
            <w:tcW w:w="228" w:type="pct"/>
            <w:tcBorders>
              <w:top w:val="single" w:sz="4" w:space="0" w:color="auto"/>
              <w:left w:val="single" w:sz="4" w:space="0" w:color="auto"/>
              <w:bottom w:val="single" w:sz="4" w:space="0" w:color="auto"/>
              <w:right w:val="single" w:sz="4" w:space="0" w:color="auto"/>
            </w:tcBorders>
            <w:vAlign w:val="center"/>
            <w:hideMark/>
          </w:tcPr>
          <w:p w:rsidR="00FE27A3" w:rsidRPr="00E76769" w:rsidRDefault="00FE27A3" w:rsidP="00F2105E">
            <w:pPr>
              <w:spacing w:line="228" w:lineRule="auto"/>
              <w:ind w:left="-57" w:right="-57"/>
              <w:jc w:val="center"/>
              <w:rPr>
                <w:sz w:val="20"/>
                <w:szCs w:val="20"/>
              </w:rPr>
            </w:pPr>
            <w:r w:rsidRPr="00E76769">
              <w:rPr>
                <w:sz w:val="20"/>
                <w:szCs w:val="20"/>
              </w:rPr>
              <w:t>№</w:t>
            </w:r>
          </w:p>
          <w:p w:rsidR="00FE27A3" w:rsidRPr="00E76769" w:rsidRDefault="00FE27A3" w:rsidP="00F2105E">
            <w:pPr>
              <w:spacing w:line="228" w:lineRule="auto"/>
              <w:ind w:left="-57" w:right="-57"/>
              <w:jc w:val="center"/>
              <w:rPr>
                <w:sz w:val="20"/>
                <w:szCs w:val="20"/>
              </w:rPr>
            </w:pPr>
            <w:r w:rsidRPr="00E76769">
              <w:rPr>
                <w:sz w:val="20"/>
                <w:szCs w:val="20"/>
              </w:rPr>
              <w:t>п/п</w:t>
            </w:r>
          </w:p>
        </w:tc>
        <w:tc>
          <w:tcPr>
            <w:tcW w:w="1168" w:type="pct"/>
            <w:tcBorders>
              <w:top w:val="single" w:sz="4" w:space="0" w:color="auto"/>
              <w:left w:val="single" w:sz="4" w:space="0" w:color="auto"/>
              <w:bottom w:val="single" w:sz="4" w:space="0" w:color="auto"/>
              <w:right w:val="single" w:sz="4" w:space="0" w:color="auto"/>
            </w:tcBorders>
            <w:vAlign w:val="center"/>
            <w:hideMark/>
          </w:tcPr>
          <w:p w:rsidR="00FE27A3" w:rsidRPr="00E76769" w:rsidRDefault="00FE27A3" w:rsidP="00F2105E">
            <w:pPr>
              <w:spacing w:line="228" w:lineRule="auto"/>
              <w:jc w:val="center"/>
              <w:rPr>
                <w:sz w:val="20"/>
                <w:szCs w:val="20"/>
              </w:rPr>
            </w:pPr>
            <w:r w:rsidRPr="00E76769">
              <w:rPr>
                <w:sz w:val="20"/>
                <w:szCs w:val="20"/>
              </w:rPr>
              <w:t>Наименование</w:t>
            </w:r>
          </w:p>
          <w:p w:rsidR="00FE27A3" w:rsidRPr="00E76769" w:rsidRDefault="00FE27A3" w:rsidP="00F2105E">
            <w:pPr>
              <w:spacing w:line="228" w:lineRule="auto"/>
              <w:jc w:val="center"/>
              <w:rPr>
                <w:sz w:val="20"/>
                <w:szCs w:val="20"/>
              </w:rPr>
            </w:pPr>
            <w:r w:rsidRPr="00E76769">
              <w:rPr>
                <w:sz w:val="20"/>
                <w:szCs w:val="20"/>
              </w:rPr>
              <w:t>принципала</w:t>
            </w:r>
          </w:p>
        </w:tc>
        <w:tc>
          <w:tcPr>
            <w:tcW w:w="2044" w:type="pct"/>
            <w:tcBorders>
              <w:top w:val="single" w:sz="4" w:space="0" w:color="auto"/>
              <w:left w:val="single" w:sz="4" w:space="0" w:color="auto"/>
              <w:bottom w:val="single" w:sz="4" w:space="0" w:color="auto"/>
              <w:right w:val="single" w:sz="4" w:space="0" w:color="auto"/>
            </w:tcBorders>
            <w:vAlign w:val="center"/>
            <w:hideMark/>
          </w:tcPr>
          <w:p w:rsidR="00FE27A3" w:rsidRPr="00E76769" w:rsidRDefault="00FE27A3" w:rsidP="00F2105E">
            <w:pPr>
              <w:spacing w:line="228" w:lineRule="auto"/>
              <w:jc w:val="center"/>
              <w:rPr>
                <w:sz w:val="20"/>
                <w:szCs w:val="20"/>
              </w:rPr>
            </w:pPr>
            <w:r w:rsidRPr="00E76769">
              <w:rPr>
                <w:sz w:val="20"/>
                <w:szCs w:val="20"/>
              </w:rPr>
              <w:t>Цель гарантирования</w:t>
            </w:r>
          </w:p>
        </w:tc>
        <w:tc>
          <w:tcPr>
            <w:tcW w:w="847" w:type="pct"/>
            <w:tcBorders>
              <w:top w:val="single" w:sz="4" w:space="0" w:color="auto"/>
              <w:left w:val="single" w:sz="4" w:space="0" w:color="auto"/>
              <w:bottom w:val="single" w:sz="4" w:space="0" w:color="auto"/>
              <w:right w:val="single" w:sz="4" w:space="0" w:color="auto"/>
            </w:tcBorders>
            <w:vAlign w:val="center"/>
            <w:hideMark/>
          </w:tcPr>
          <w:p w:rsidR="00FE27A3" w:rsidRPr="00E76769" w:rsidRDefault="00FE27A3" w:rsidP="00F2105E">
            <w:pPr>
              <w:spacing w:line="228" w:lineRule="auto"/>
              <w:ind w:left="-57" w:right="-57"/>
              <w:jc w:val="center"/>
              <w:rPr>
                <w:sz w:val="20"/>
                <w:szCs w:val="20"/>
              </w:rPr>
            </w:pPr>
            <w:r w:rsidRPr="00E76769">
              <w:rPr>
                <w:sz w:val="20"/>
                <w:szCs w:val="20"/>
              </w:rPr>
              <w:t>Сумма муниципальной гарантии</w:t>
            </w:r>
          </w:p>
          <w:p w:rsidR="00FE27A3" w:rsidRPr="00E76769" w:rsidRDefault="00FE27A3" w:rsidP="00F2105E">
            <w:pPr>
              <w:spacing w:line="228" w:lineRule="auto"/>
              <w:ind w:left="-57" w:right="-57"/>
              <w:jc w:val="center"/>
              <w:rPr>
                <w:sz w:val="20"/>
                <w:szCs w:val="20"/>
              </w:rPr>
            </w:pPr>
            <w:r w:rsidRPr="00E76769">
              <w:rPr>
                <w:sz w:val="20"/>
                <w:szCs w:val="20"/>
              </w:rPr>
              <w:t>Аксаринского сельского поселения, тыс.</w:t>
            </w:r>
          </w:p>
          <w:p w:rsidR="00FE27A3" w:rsidRPr="00E76769" w:rsidRDefault="00FE27A3" w:rsidP="00F2105E">
            <w:pPr>
              <w:spacing w:line="228" w:lineRule="auto"/>
              <w:ind w:left="-57" w:right="-57"/>
              <w:jc w:val="center"/>
              <w:rPr>
                <w:sz w:val="20"/>
                <w:szCs w:val="20"/>
              </w:rPr>
            </w:pPr>
            <w:r w:rsidRPr="00E76769">
              <w:rPr>
                <w:sz w:val="20"/>
                <w:szCs w:val="20"/>
              </w:rPr>
              <w:t xml:space="preserve"> рублей</w:t>
            </w:r>
          </w:p>
        </w:tc>
        <w:tc>
          <w:tcPr>
            <w:tcW w:w="712" w:type="pct"/>
            <w:tcBorders>
              <w:top w:val="single" w:sz="4" w:space="0" w:color="auto"/>
              <w:left w:val="single" w:sz="4" w:space="0" w:color="auto"/>
              <w:bottom w:val="single" w:sz="4" w:space="0" w:color="auto"/>
              <w:right w:val="single" w:sz="4" w:space="0" w:color="auto"/>
            </w:tcBorders>
            <w:vAlign w:val="center"/>
            <w:hideMark/>
          </w:tcPr>
          <w:p w:rsidR="00FE27A3" w:rsidRPr="00E76769" w:rsidRDefault="00FE27A3" w:rsidP="00F2105E">
            <w:pPr>
              <w:spacing w:line="228" w:lineRule="auto"/>
              <w:ind w:left="-57" w:right="-57"/>
              <w:jc w:val="center"/>
              <w:rPr>
                <w:sz w:val="20"/>
                <w:szCs w:val="20"/>
              </w:rPr>
            </w:pPr>
            <w:r w:rsidRPr="00E76769">
              <w:rPr>
                <w:sz w:val="20"/>
                <w:szCs w:val="20"/>
              </w:rPr>
              <w:t>Наличие</w:t>
            </w:r>
          </w:p>
          <w:p w:rsidR="00FE27A3" w:rsidRPr="00E76769" w:rsidRDefault="00FE27A3" w:rsidP="00F2105E">
            <w:pPr>
              <w:spacing w:line="228" w:lineRule="auto"/>
              <w:ind w:left="-57" w:right="-57"/>
              <w:jc w:val="center"/>
              <w:rPr>
                <w:sz w:val="20"/>
                <w:szCs w:val="20"/>
              </w:rPr>
            </w:pPr>
            <w:r w:rsidRPr="00E76769">
              <w:rPr>
                <w:sz w:val="20"/>
                <w:szCs w:val="20"/>
              </w:rPr>
              <w:t>права</w:t>
            </w:r>
          </w:p>
          <w:p w:rsidR="00FE27A3" w:rsidRPr="00E76769" w:rsidRDefault="00FE27A3" w:rsidP="00F2105E">
            <w:pPr>
              <w:spacing w:line="228" w:lineRule="auto"/>
              <w:ind w:left="-57" w:right="-57"/>
              <w:jc w:val="center"/>
              <w:rPr>
                <w:sz w:val="20"/>
                <w:szCs w:val="20"/>
              </w:rPr>
            </w:pPr>
            <w:r w:rsidRPr="00E76769">
              <w:rPr>
                <w:sz w:val="20"/>
                <w:szCs w:val="20"/>
              </w:rPr>
              <w:t>регрессного требования</w:t>
            </w:r>
          </w:p>
        </w:tc>
      </w:tr>
      <w:tr w:rsidR="00E76769" w:rsidRPr="00E76769" w:rsidTr="00F2105E">
        <w:tc>
          <w:tcPr>
            <w:tcW w:w="228" w:type="pct"/>
            <w:tcBorders>
              <w:top w:val="single" w:sz="4" w:space="0" w:color="auto"/>
              <w:left w:val="nil"/>
              <w:bottom w:val="nil"/>
              <w:right w:val="nil"/>
            </w:tcBorders>
            <w:vAlign w:val="center"/>
          </w:tcPr>
          <w:p w:rsidR="00FE27A3" w:rsidRPr="00E76769" w:rsidRDefault="00FE27A3" w:rsidP="00F2105E">
            <w:pPr>
              <w:jc w:val="center"/>
              <w:rPr>
                <w:sz w:val="20"/>
                <w:szCs w:val="20"/>
              </w:rPr>
            </w:pPr>
          </w:p>
        </w:tc>
        <w:tc>
          <w:tcPr>
            <w:tcW w:w="1168" w:type="pct"/>
            <w:tcBorders>
              <w:top w:val="single" w:sz="4" w:space="0" w:color="auto"/>
              <w:left w:val="nil"/>
              <w:bottom w:val="nil"/>
              <w:right w:val="nil"/>
            </w:tcBorders>
            <w:vAlign w:val="center"/>
          </w:tcPr>
          <w:p w:rsidR="00FE27A3" w:rsidRPr="00E76769" w:rsidRDefault="00FE27A3" w:rsidP="00F2105E">
            <w:pPr>
              <w:jc w:val="center"/>
              <w:rPr>
                <w:sz w:val="20"/>
                <w:szCs w:val="20"/>
              </w:rPr>
            </w:pPr>
          </w:p>
        </w:tc>
        <w:tc>
          <w:tcPr>
            <w:tcW w:w="2044" w:type="pct"/>
            <w:tcBorders>
              <w:top w:val="single" w:sz="4" w:space="0" w:color="auto"/>
              <w:left w:val="nil"/>
              <w:bottom w:val="nil"/>
              <w:right w:val="nil"/>
            </w:tcBorders>
            <w:vAlign w:val="center"/>
          </w:tcPr>
          <w:p w:rsidR="00FE27A3" w:rsidRPr="00E76769" w:rsidRDefault="00FE27A3" w:rsidP="00F2105E">
            <w:pPr>
              <w:jc w:val="center"/>
              <w:rPr>
                <w:sz w:val="20"/>
                <w:szCs w:val="20"/>
              </w:rPr>
            </w:pPr>
          </w:p>
        </w:tc>
        <w:tc>
          <w:tcPr>
            <w:tcW w:w="847" w:type="pct"/>
            <w:tcBorders>
              <w:top w:val="single" w:sz="4" w:space="0" w:color="auto"/>
              <w:left w:val="nil"/>
              <w:bottom w:val="nil"/>
              <w:right w:val="nil"/>
            </w:tcBorders>
            <w:vAlign w:val="center"/>
          </w:tcPr>
          <w:p w:rsidR="00FE27A3" w:rsidRPr="00E76769" w:rsidRDefault="00FE27A3" w:rsidP="00F2105E">
            <w:pPr>
              <w:ind w:right="175"/>
              <w:jc w:val="center"/>
              <w:rPr>
                <w:sz w:val="20"/>
                <w:szCs w:val="20"/>
              </w:rPr>
            </w:pPr>
          </w:p>
        </w:tc>
        <w:tc>
          <w:tcPr>
            <w:tcW w:w="712" w:type="pct"/>
            <w:tcBorders>
              <w:top w:val="single" w:sz="4" w:space="0" w:color="auto"/>
              <w:left w:val="nil"/>
              <w:bottom w:val="nil"/>
              <w:right w:val="nil"/>
            </w:tcBorders>
            <w:vAlign w:val="center"/>
          </w:tcPr>
          <w:p w:rsidR="00FE27A3" w:rsidRPr="00E76769" w:rsidRDefault="00FE27A3" w:rsidP="00F2105E">
            <w:pPr>
              <w:jc w:val="center"/>
              <w:rPr>
                <w:sz w:val="20"/>
                <w:szCs w:val="20"/>
              </w:rPr>
            </w:pPr>
          </w:p>
        </w:tc>
      </w:tr>
      <w:tr w:rsidR="00E76769" w:rsidRPr="00E76769" w:rsidTr="00F2105E">
        <w:tc>
          <w:tcPr>
            <w:tcW w:w="3441" w:type="pct"/>
            <w:gridSpan w:val="3"/>
            <w:vAlign w:val="center"/>
            <w:hideMark/>
          </w:tcPr>
          <w:p w:rsidR="00FE27A3" w:rsidRPr="00E76769" w:rsidRDefault="00FE27A3" w:rsidP="00F2105E">
            <w:pPr>
              <w:jc w:val="center"/>
              <w:rPr>
                <w:sz w:val="20"/>
                <w:szCs w:val="20"/>
              </w:rPr>
            </w:pPr>
            <w:r w:rsidRPr="00E76769">
              <w:rPr>
                <w:sz w:val="20"/>
                <w:szCs w:val="20"/>
              </w:rPr>
              <w:t>Общий объем исполнения муниципальных гарантий Аксаринского сельского поселения Мариинско-Посадского района Чувашской Республики</w:t>
            </w:r>
          </w:p>
        </w:tc>
        <w:tc>
          <w:tcPr>
            <w:tcW w:w="847" w:type="pct"/>
            <w:vAlign w:val="center"/>
            <w:hideMark/>
          </w:tcPr>
          <w:p w:rsidR="00FE27A3" w:rsidRPr="00E76769" w:rsidRDefault="00FE27A3" w:rsidP="00F2105E">
            <w:pPr>
              <w:ind w:right="175"/>
              <w:jc w:val="center"/>
              <w:rPr>
                <w:sz w:val="20"/>
                <w:szCs w:val="20"/>
              </w:rPr>
            </w:pPr>
            <w:r w:rsidRPr="00E76769">
              <w:rPr>
                <w:sz w:val="20"/>
                <w:szCs w:val="20"/>
              </w:rPr>
              <w:t>0,00</w:t>
            </w:r>
          </w:p>
        </w:tc>
        <w:tc>
          <w:tcPr>
            <w:tcW w:w="712" w:type="pct"/>
            <w:vAlign w:val="center"/>
            <w:hideMark/>
          </w:tcPr>
          <w:p w:rsidR="00FE27A3" w:rsidRPr="00E76769" w:rsidRDefault="00FE27A3" w:rsidP="00F2105E">
            <w:pPr>
              <w:jc w:val="center"/>
              <w:rPr>
                <w:sz w:val="20"/>
                <w:szCs w:val="20"/>
              </w:rPr>
            </w:pPr>
            <w:r w:rsidRPr="00E76769">
              <w:rPr>
                <w:sz w:val="20"/>
                <w:szCs w:val="20"/>
              </w:rPr>
              <w:t>-</w:t>
            </w:r>
          </w:p>
        </w:tc>
      </w:tr>
    </w:tbl>
    <w:p w:rsidR="00FE27A3" w:rsidRPr="00E76769" w:rsidRDefault="00FE27A3" w:rsidP="00FE27A3">
      <w:pPr>
        <w:jc w:val="center"/>
        <w:rPr>
          <w:b/>
          <w:sz w:val="20"/>
          <w:szCs w:val="20"/>
        </w:rPr>
      </w:pPr>
      <w:r w:rsidRPr="00E76769">
        <w:rPr>
          <w:b/>
          <w:sz w:val="20"/>
          <w:szCs w:val="20"/>
        </w:rPr>
        <w:t xml:space="preserve"> </w:t>
      </w:r>
    </w:p>
    <w:p w:rsidR="00FE27A3" w:rsidRPr="00E76769" w:rsidRDefault="00FE27A3" w:rsidP="00FE27A3">
      <w:pPr>
        <w:jc w:val="center"/>
        <w:rPr>
          <w:b/>
          <w:sz w:val="20"/>
          <w:szCs w:val="20"/>
        </w:rPr>
      </w:pPr>
      <w:r w:rsidRPr="00E76769">
        <w:rPr>
          <w:b/>
          <w:sz w:val="20"/>
          <w:szCs w:val="20"/>
        </w:rPr>
        <w:t>Общий объем бюджетных ассигнований, предусмотренных на исполнение муниципальных гарантий Аксаринского сельского поселения Мариинско-Посадского района Чувашской Республики по возможным гарантийным случаям в 2020 году</w:t>
      </w:r>
    </w:p>
    <w:p w:rsidR="00FE27A3" w:rsidRPr="00E76769" w:rsidRDefault="00FE27A3" w:rsidP="00FE27A3">
      <w:pPr>
        <w:jc w:val="center"/>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7"/>
        <w:gridCol w:w="7678"/>
      </w:tblGrid>
      <w:tr w:rsidR="00E76769" w:rsidRPr="00E76769" w:rsidTr="00F2105E">
        <w:tc>
          <w:tcPr>
            <w:tcW w:w="2500" w:type="pct"/>
            <w:tcBorders>
              <w:top w:val="single" w:sz="4" w:space="0" w:color="auto"/>
              <w:left w:val="single" w:sz="4" w:space="0" w:color="auto"/>
              <w:bottom w:val="single" w:sz="4" w:space="0" w:color="auto"/>
              <w:right w:val="single" w:sz="4" w:space="0" w:color="auto"/>
            </w:tcBorders>
            <w:vAlign w:val="center"/>
            <w:hideMark/>
          </w:tcPr>
          <w:p w:rsidR="00FE27A3" w:rsidRPr="00E76769" w:rsidRDefault="00FE27A3" w:rsidP="00F2105E">
            <w:pPr>
              <w:jc w:val="center"/>
              <w:rPr>
                <w:sz w:val="20"/>
                <w:szCs w:val="20"/>
              </w:rPr>
            </w:pPr>
            <w:r w:rsidRPr="00E76769">
              <w:rPr>
                <w:sz w:val="20"/>
                <w:szCs w:val="20"/>
              </w:rPr>
              <w:t>Исполнение муниципальных гарантий Аксаринского сельского поселения Мариинско-Посадского района</w:t>
            </w:r>
          </w:p>
        </w:tc>
        <w:tc>
          <w:tcPr>
            <w:tcW w:w="2500" w:type="pct"/>
            <w:tcBorders>
              <w:top w:val="single" w:sz="4" w:space="0" w:color="auto"/>
              <w:left w:val="single" w:sz="4" w:space="0" w:color="auto"/>
              <w:bottom w:val="single" w:sz="4" w:space="0" w:color="auto"/>
              <w:right w:val="single" w:sz="4" w:space="0" w:color="auto"/>
            </w:tcBorders>
            <w:vAlign w:val="center"/>
            <w:hideMark/>
          </w:tcPr>
          <w:p w:rsidR="00FE27A3" w:rsidRPr="00E76769" w:rsidRDefault="00FE27A3" w:rsidP="00F2105E">
            <w:pPr>
              <w:jc w:val="center"/>
              <w:rPr>
                <w:sz w:val="20"/>
                <w:szCs w:val="20"/>
              </w:rPr>
            </w:pPr>
            <w:r w:rsidRPr="00E76769">
              <w:rPr>
                <w:sz w:val="20"/>
                <w:szCs w:val="20"/>
              </w:rPr>
              <w:t>Объем бюджетных ассигнований на исполнение муниципальных гарантий Аксаринского сельского поселения по возможным гарантийным случаям, тыс. рублей</w:t>
            </w:r>
          </w:p>
        </w:tc>
      </w:tr>
      <w:tr w:rsidR="00FE27A3" w:rsidRPr="00E76769" w:rsidTr="00F2105E">
        <w:tc>
          <w:tcPr>
            <w:tcW w:w="2500" w:type="pct"/>
            <w:tcBorders>
              <w:top w:val="single" w:sz="4" w:space="0" w:color="auto"/>
              <w:left w:val="single" w:sz="4" w:space="0" w:color="auto"/>
              <w:bottom w:val="single" w:sz="4" w:space="0" w:color="auto"/>
              <w:right w:val="single" w:sz="4" w:space="0" w:color="auto"/>
            </w:tcBorders>
            <w:vAlign w:val="center"/>
            <w:hideMark/>
          </w:tcPr>
          <w:p w:rsidR="00FE27A3" w:rsidRPr="00E76769" w:rsidRDefault="00FE27A3" w:rsidP="00F2105E">
            <w:pPr>
              <w:jc w:val="center"/>
              <w:rPr>
                <w:sz w:val="20"/>
                <w:szCs w:val="20"/>
              </w:rPr>
            </w:pPr>
            <w:r w:rsidRPr="00E76769">
              <w:rPr>
                <w:sz w:val="20"/>
                <w:szCs w:val="20"/>
              </w:rPr>
              <w:t>За счет расходов бюджета Аксаринского сельского поселения Мариинско-Посадского района Чувашской Республики</w:t>
            </w:r>
          </w:p>
        </w:tc>
        <w:tc>
          <w:tcPr>
            <w:tcW w:w="2500" w:type="pct"/>
            <w:tcBorders>
              <w:top w:val="single" w:sz="4" w:space="0" w:color="auto"/>
              <w:left w:val="single" w:sz="4" w:space="0" w:color="auto"/>
              <w:bottom w:val="single" w:sz="4" w:space="0" w:color="auto"/>
              <w:right w:val="single" w:sz="4" w:space="0" w:color="auto"/>
            </w:tcBorders>
            <w:vAlign w:val="center"/>
          </w:tcPr>
          <w:p w:rsidR="00FE27A3" w:rsidRPr="00E76769" w:rsidRDefault="00FE27A3" w:rsidP="00F2105E">
            <w:pPr>
              <w:jc w:val="center"/>
              <w:rPr>
                <w:sz w:val="20"/>
                <w:szCs w:val="20"/>
              </w:rPr>
            </w:pPr>
          </w:p>
          <w:p w:rsidR="00FE27A3" w:rsidRPr="00E76769" w:rsidRDefault="00FE27A3" w:rsidP="00F2105E">
            <w:pPr>
              <w:jc w:val="center"/>
              <w:rPr>
                <w:sz w:val="20"/>
                <w:szCs w:val="20"/>
              </w:rPr>
            </w:pPr>
            <w:r w:rsidRPr="00E76769">
              <w:rPr>
                <w:sz w:val="20"/>
                <w:szCs w:val="20"/>
              </w:rPr>
              <w:t>-</w:t>
            </w:r>
          </w:p>
        </w:tc>
      </w:tr>
    </w:tbl>
    <w:p w:rsidR="00FE27A3" w:rsidRPr="00E76769" w:rsidRDefault="00FE27A3">
      <w:pPr>
        <w:rPr>
          <w:sz w:val="20"/>
          <w:szCs w:val="20"/>
        </w:rPr>
      </w:pPr>
    </w:p>
    <w:p w:rsidR="00FE27A3" w:rsidRPr="00E76769" w:rsidRDefault="00FE27A3" w:rsidP="00FE27A3">
      <w:pPr>
        <w:widowControl w:val="0"/>
        <w:ind w:left="4865"/>
        <w:jc w:val="center"/>
        <w:rPr>
          <w:sz w:val="20"/>
          <w:szCs w:val="20"/>
        </w:rPr>
      </w:pPr>
      <w:r w:rsidRPr="00E76769">
        <w:rPr>
          <w:sz w:val="20"/>
          <w:szCs w:val="20"/>
        </w:rPr>
        <w:t>Приложение № 18</w:t>
      </w:r>
    </w:p>
    <w:p w:rsidR="00FE27A3" w:rsidRPr="00E76769" w:rsidRDefault="00FE27A3" w:rsidP="00FE27A3">
      <w:pPr>
        <w:widowControl w:val="0"/>
        <w:ind w:left="4865"/>
        <w:jc w:val="center"/>
        <w:rPr>
          <w:sz w:val="20"/>
          <w:szCs w:val="20"/>
        </w:rPr>
      </w:pPr>
      <w:r w:rsidRPr="00E76769">
        <w:rPr>
          <w:sz w:val="20"/>
          <w:szCs w:val="20"/>
        </w:rPr>
        <w:t>к Решению Собрания депутатов Аксаринского сельского поселения «О бюджете Аксаринского сельского поселения Мариинско-Посадского района Чувашской Республики на 2020 год и на плановый период 2021 и 2022 годов»</w:t>
      </w:r>
    </w:p>
    <w:p w:rsidR="00FE27A3" w:rsidRPr="00E76769" w:rsidRDefault="00FE27A3" w:rsidP="00FE27A3">
      <w:pPr>
        <w:jc w:val="center"/>
        <w:rPr>
          <w:b/>
          <w:caps/>
          <w:sz w:val="20"/>
          <w:szCs w:val="20"/>
        </w:rPr>
      </w:pPr>
      <w:r w:rsidRPr="00E76769">
        <w:rPr>
          <w:b/>
          <w:caps/>
          <w:sz w:val="20"/>
          <w:szCs w:val="20"/>
        </w:rPr>
        <w:t xml:space="preserve">Программа </w:t>
      </w:r>
    </w:p>
    <w:p w:rsidR="00FE27A3" w:rsidRPr="00E76769" w:rsidRDefault="00FE27A3" w:rsidP="00FE27A3">
      <w:pPr>
        <w:jc w:val="center"/>
        <w:rPr>
          <w:b/>
          <w:sz w:val="20"/>
          <w:szCs w:val="20"/>
        </w:rPr>
      </w:pPr>
      <w:r w:rsidRPr="00E76769">
        <w:rPr>
          <w:b/>
          <w:sz w:val="20"/>
          <w:szCs w:val="20"/>
        </w:rPr>
        <w:t>муниципальных гарантий Аксаринского сельского поселения Мариинско-Посадского района Чувашской Республики в валюте Российской Федерации на 2021 и 2022 годы</w:t>
      </w:r>
    </w:p>
    <w:p w:rsidR="00FE27A3" w:rsidRPr="00E76769" w:rsidRDefault="00FE27A3" w:rsidP="00FE27A3">
      <w:pPr>
        <w:jc w:val="center"/>
        <w:rPr>
          <w:b/>
          <w:sz w:val="20"/>
          <w:szCs w:val="20"/>
        </w:rPr>
      </w:pPr>
    </w:p>
    <w:p w:rsidR="00FE27A3" w:rsidRPr="00E76769" w:rsidRDefault="00FE27A3" w:rsidP="00FE27A3">
      <w:pPr>
        <w:jc w:val="center"/>
        <w:rPr>
          <w:b/>
          <w:sz w:val="20"/>
          <w:szCs w:val="20"/>
        </w:rPr>
      </w:pPr>
      <w:r w:rsidRPr="00E76769">
        <w:rPr>
          <w:b/>
          <w:sz w:val="20"/>
          <w:szCs w:val="20"/>
        </w:rPr>
        <w:t>1.1. Перечень подлежащих исполнению в 2021 и 2022 годах муниципальных гарантий Аксаринского сельского поселения Мариинско-Посадского района Чувашской Республики</w:t>
      </w:r>
    </w:p>
    <w:p w:rsidR="00FE27A3" w:rsidRPr="00E76769" w:rsidRDefault="00FE27A3" w:rsidP="00FE27A3">
      <w:pPr>
        <w:jc w:val="center"/>
        <w:rPr>
          <w:b/>
          <w:sz w:val="20"/>
          <w:szCs w:val="20"/>
        </w:rPr>
      </w:pPr>
      <w:r w:rsidRPr="00E76769">
        <w:rPr>
          <w:b/>
          <w:sz w:val="20"/>
          <w:szCs w:val="20"/>
        </w:rPr>
        <w:t xml:space="preserve"> </w:t>
      </w:r>
    </w:p>
    <w:tbl>
      <w:tblPr>
        <w:tblW w:w="5000" w:type="pct"/>
        <w:tblLook w:val="0000" w:firstRow="0" w:lastRow="0" w:firstColumn="0" w:lastColumn="0" w:noHBand="0" w:noVBand="0"/>
      </w:tblPr>
      <w:tblGrid>
        <w:gridCol w:w="739"/>
        <w:gridCol w:w="3569"/>
        <w:gridCol w:w="5761"/>
        <w:gridCol w:w="1407"/>
        <w:gridCol w:w="1585"/>
        <w:gridCol w:w="2294"/>
      </w:tblGrid>
      <w:tr w:rsidR="00E76769" w:rsidRPr="00E76769" w:rsidTr="00F2105E">
        <w:tc>
          <w:tcPr>
            <w:tcW w:w="241" w:type="pct"/>
            <w:vMerge w:val="restart"/>
            <w:tcBorders>
              <w:top w:val="single" w:sz="4" w:space="0" w:color="auto"/>
              <w:left w:val="single" w:sz="4" w:space="0" w:color="auto"/>
              <w:right w:val="single" w:sz="4" w:space="0" w:color="auto"/>
            </w:tcBorders>
            <w:shd w:val="clear" w:color="auto" w:fill="auto"/>
            <w:vAlign w:val="center"/>
          </w:tcPr>
          <w:p w:rsidR="00FE27A3" w:rsidRPr="00E76769" w:rsidRDefault="00FE27A3" w:rsidP="00F2105E">
            <w:pPr>
              <w:spacing w:line="228" w:lineRule="auto"/>
              <w:ind w:left="-57" w:right="-57"/>
              <w:jc w:val="center"/>
              <w:rPr>
                <w:sz w:val="20"/>
                <w:szCs w:val="20"/>
              </w:rPr>
            </w:pPr>
            <w:r w:rsidRPr="00E76769">
              <w:rPr>
                <w:sz w:val="20"/>
                <w:szCs w:val="20"/>
              </w:rPr>
              <w:t>№</w:t>
            </w:r>
          </w:p>
          <w:p w:rsidR="00FE27A3" w:rsidRPr="00E76769" w:rsidRDefault="00FE27A3" w:rsidP="00F2105E">
            <w:pPr>
              <w:spacing w:line="228" w:lineRule="auto"/>
              <w:ind w:left="-57" w:right="-57"/>
              <w:jc w:val="center"/>
              <w:rPr>
                <w:sz w:val="20"/>
                <w:szCs w:val="20"/>
              </w:rPr>
            </w:pPr>
            <w:r w:rsidRPr="00E76769">
              <w:rPr>
                <w:sz w:val="20"/>
                <w:szCs w:val="20"/>
              </w:rPr>
              <w:t>п/п</w:t>
            </w:r>
          </w:p>
        </w:tc>
        <w:tc>
          <w:tcPr>
            <w:tcW w:w="1162" w:type="pct"/>
            <w:vMerge w:val="restart"/>
            <w:tcBorders>
              <w:top w:val="single" w:sz="4" w:space="0" w:color="auto"/>
              <w:left w:val="single" w:sz="4" w:space="0" w:color="auto"/>
              <w:right w:val="single" w:sz="4" w:space="0" w:color="auto"/>
            </w:tcBorders>
            <w:shd w:val="clear" w:color="auto" w:fill="auto"/>
            <w:vAlign w:val="center"/>
          </w:tcPr>
          <w:p w:rsidR="00FE27A3" w:rsidRPr="00E76769" w:rsidRDefault="00FE27A3" w:rsidP="00F2105E">
            <w:pPr>
              <w:spacing w:line="228" w:lineRule="auto"/>
              <w:jc w:val="center"/>
              <w:rPr>
                <w:sz w:val="20"/>
                <w:szCs w:val="20"/>
              </w:rPr>
            </w:pPr>
            <w:r w:rsidRPr="00E76769">
              <w:rPr>
                <w:sz w:val="20"/>
                <w:szCs w:val="20"/>
              </w:rPr>
              <w:t>Наименование</w:t>
            </w:r>
          </w:p>
          <w:p w:rsidR="00FE27A3" w:rsidRPr="00E76769" w:rsidRDefault="00FE27A3" w:rsidP="00F2105E">
            <w:pPr>
              <w:spacing w:line="228" w:lineRule="auto"/>
              <w:jc w:val="center"/>
              <w:rPr>
                <w:sz w:val="20"/>
                <w:szCs w:val="20"/>
              </w:rPr>
            </w:pPr>
            <w:r w:rsidRPr="00E76769">
              <w:rPr>
                <w:sz w:val="20"/>
                <w:szCs w:val="20"/>
              </w:rPr>
              <w:t>принципала</w:t>
            </w:r>
          </w:p>
        </w:tc>
        <w:tc>
          <w:tcPr>
            <w:tcW w:w="1876" w:type="pct"/>
            <w:vMerge w:val="restart"/>
            <w:tcBorders>
              <w:top w:val="single" w:sz="4" w:space="0" w:color="auto"/>
              <w:left w:val="single" w:sz="4" w:space="0" w:color="auto"/>
              <w:right w:val="single" w:sz="4" w:space="0" w:color="auto"/>
            </w:tcBorders>
            <w:shd w:val="clear" w:color="auto" w:fill="auto"/>
            <w:vAlign w:val="center"/>
          </w:tcPr>
          <w:p w:rsidR="00FE27A3" w:rsidRPr="00E76769" w:rsidRDefault="00FE27A3" w:rsidP="00F2105E">
            <w:pPr>
              <w:spacing w:line="228" w:lineRule="auto"/>
              <w:jc w:val="center"/>
              <w:rPr>
                <w:sz w:val="20"/>
                <w:szCs w:val="20"/>
              </w:rPr>
            </w:pPr>
            <w:r w:rsidRPr="00E76769">
              <w:rPr>
                <w:sz w:val="20"/>
                <w:szCs w:val="20"/>
              </w:rPr>
              <w:t>Цель гарантирования</w:t>
            </w:r>
          </w:p>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7A3" w:rsidRPr="00E76769" w:rsidRDefault="00FE27A3" w:rsidP="00F2105E">
            <w:pPr>
              <w:spacing w:before="100" w:beforeAutospacing="1" w:after="100" w:afterAutospacing="1" w:line="228" w:lineRule="auto"/>
              <w:ind w:left="-57" w:right="-57"/>
              <w:jc w:val="center"/>
              <w:rPr>
                <w:sz w:val="20"/>
                <w:szCs w:val="20"/>
              </w:rPr>
            </w:pPr>
            <w:r w:rsidRPr="00E76769">
              <w:rPr>
                <w:sz w:val="20"/>
                <w:szCs w:val="20"/>
              </w:rPr>
              <w:t xml:space="preserve">Сумма муниципальной гарантии Аксаринского сельского поселения, тыс. рублей </w:t>
            </w:r>
          </w:p>
        </w:tc>
        <w:tc>
          <w:tcPr>
            <w:tcW w:w="747" w:type="pct"/>
            <w:vMerge w:val="restart"/>
            <w:tcBorders>
              <w:top w:val="single" w:sz="4" w:space="0" w:color="auto"/>
              <w:left w:val="single" w:sz="4" w:space="0" w:color="auto"/>
              <w:right w:val="single" w:sz="4" w:space="0" w:color="auto"/>
            </w:tcBorders>
            <w:shd w:val="clear" w:color="auto" w:fill="auto"/>
            <w:vAlign w:val="center"/>
          </w:tcPr>
          <w:p w:rsidR="00FE27A3" w:rsidRPr="00E76769" w:rsidRDefault="00FE27A3" w:rsidP="00F2105E">
            <w:pPr>
              <w:spacing w:line="228" w:lineRule="auto"/>
              <w:ind w:left="-57" w:right="-57"/>
              <w:jc w:val="center"/>
              <w:rPr>
                <w:sz w:val="20"/>
                <w:szCs w:val="20"/>
              </w:rPr>
            </w:pPr>
            <w:r w:rsidRPr="00E76769">
              <w:rPr>
                <w:sz w:val="20"/>
                <w:szCs w:val="20"/>
              </w:rPr>
              <w:t>Наличие</w:t>
            </w:r>
          </w:p>
          <w:p w:rsidR="00FE27A3" w:rsidRPr="00E76769" w:rsidRDefault="00FE27A3" w:rsidP="00F2105E">
            <w:pPr>
              <w:spacing w:line="228" w:lineRule="auto"/>
              <w:ind w:left="-57" w:right="-57"/>
              <w:jc w:val="center"/>
              <w:rPr>
                <w:sz w:val="20"/>
                <w:szCs w:val="20"/>
              </w:rPr>
            </w:pPr>
            <w:r w:rsidRPr="00E76769">
              <w:rPr>
                <w:sz w:val="20"/>
                <w:szCs w:val="20"/>
              </w:rPr>
              <w:t>права</w:t>
            </w:r>
          </w:p>
          <w:p w:rsidR="00FE27A3" w:rsidRPr="00E76769" w:rsidRDefault="00FE27A3" w:rsidP="00F2105E">
            <w:pPr>
              <w:spacing w:line="228" w:lineRule="auto"/>
              <w:ind w:left="-57" w:right="-57"/>
              <w:jc w:val="center"/>
              <w:rPr>
                <w:sz w:val="20"/>
                <w:szCs w:val="20"/>
              </w:rPr>
            </w:pPr>
            <w:r w:rsidRPr="00E76769">
              <w:rPr>
                <w:sz w:val="20"/>
                <w:szCs w:val="20"/>
              </w:rPr>
              <w:t>регрессного требования</w:t>
            </w:r>
          </w:p>
        </w:tc>
      </w:tr>
      <w:tr w:rsidR="00E76769" w:rsidRPr="00E76769" w:rsidTr="00F2105E">
        <w:tc>
          <w:tcPr>
            <w:tcW w:w="241" w:type="pct"/>
            <w:vMerge/>
            <w:tcBorders>
              <w:left w:val="single" w:sz="4" w:space="0" w:color="auto"/>
              <w:bottom w:val="single" w:sz="4" w:space="0" w:color="auto"/>
              <w:right w:val="single" w:sz="4" w:space="0" w:color="auto"/>
            </w:tcBorders>
            <w:shd w:val="clear" w:color="auto" w:fill="auto"/>
            <w:vAlign w:val="center"/>
          </w:tcPr>
          <w:p w:rsidR="00FE27A3" w:rsidRPr="00E76769" w:rsidRDefault="00FE27A3" w:rsidP="00F2105E">
            <w:pPr>
              <w:spacing w:line="228" w:lineRule="auto"/>
              <w:ind w:left="-57" w:right="-57"/>
              <w:jc w:val="center"/>
              <w:rPr>
                <w:sz w:val="20"/>
                <w:szCs w:val="20"/>
              </w:rPr>
            </w:pPr>
          </w:p>
        </w:tc>
        <w:tc>
          <w:tcPr>
            <w:tcW w:w="1162" w:type="pct"/>
            <w:vMerge/>
            <w:tcBorders>
              <w:left w:val="single" w:sz="4" w:space="0" w:color="auto"/>
              <w:bottom w:val="single" w:sz="4" w:space="0" w:color="auto"/>
              <w:right w:val="single" w:sz="4" w:space="0" w:color="auto"/>
            </w:tcBorders>
            <w:shd w:val="clear" w:color="auto" w:fill="auto"/>
            <w:vAlign w:val="center"/>
          </w:tcPr>
          <w:p w:rsidR="00FE27A3" w:rsidRPr="00E76769" w:rsidRDefault="00FE27A3" w:rsidP="00F2105E">
            <w:pPr>
              <w:spacing w:line="228" w:lineRule="auto"/>
              <w:jc w:val="center"/>
              <w:rPr>
                <w:sz w:val="20"/>
                <w:szCs w:val="20"/>
              </w:rPr>
            </w:pPr>
          </w:p>
        </w:tc>
        <w:tc>
          <w:tcPr>
            <w:tcW w:w="1876" w:type="pct"/>
            <w:vMerge/>
            <w:tcBorders>
              <w:left w:val="single" w:sz="4" w:space="0" w:color="auto"/>
              <w:bottom w:val="single" w:sz="4" w:space="0" w:color="auto"/>
              <w:right w:val="single" w:sz="4" w:space="0" w:color="auto"/>
            </w:tcBorders>
            <w:shd w:val="clear" w:color="auto" w:fill="auto"/>
            <w:vAlign w:val="center"/>
          </w:tcPr>
          <w:p w:rsidR="00FE27A3" w:rsidRPr="00E76769" w:rsidRDefault="00FE27A3" w:rsidP="00F2105E">
            <w:pPr>
              <w:spacing w:line="228" w:lineRule="auto"/>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FE27A3" w:rsidRPr="00E76769" w:rsidRDefault="00FE27A3" w:rsidP="00F2105E">
            <w:pPr>
              <w:spacing w:before="100" w:beforeAutospacing="1" w:after="100" w:afterAutospacing="1" w:line="228" w:lineRule="auto"/>
              <w:ind w:left="-57" w:right="-57"/>
              <w:jc w:val="center"/>
              <w:rPr>
                <w:sz w:val="20"/>
                <w:szCs w:val="20"/>
              </w:rPr>
            </w:pPr>
            <w:r w:rsidRPr="00E76769">
              <w:rPr>
                <w:sz w:val="20"/>
                <w:szCs w:val="20"/>
              </w:rPr>
              <w:t>2021 год</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FE27A3" w:rsidRPr="00E76769" w:rsidRDefault="00FE27A3" w:rsidP="00F2105E">
            <w:pPr>
              <w:spacing w:before="100" w:beforeAutospacing="1" w:after="100" w:afterAutospacing="1" w:line="228" w:lineRule="auto"/>
              <w:ind w:left="-57" w:right="-57"/>
              <w:jc w:val="center"/>
              <w:rPr>
                <w:sz w:val="20"/>
                <w:szCs w:val="20"/>
              </w:rPr>
            </w:pPr>
            <w:r w:rsidRPr="00E76769">
              <w:rPr>
                <w:sz w:val="20"/>
                <w:szCs w:val="20"/>
              </w:rPr>
              <w:t>2022 год</w:t>
            </w:r>
          </w:p>
        </w:tc>
        <w:tc>
          <w:tcPr>
            <w:tcW w:w="747" w:type="pct"/>
            <w:vMerge/>
            <w:tcBorders>
              <w:left w:val="single" w:sz="4" w:space="0" w:color="auto"/>
              <w:bottom w:val="single" w:sz="4" w:space="0" w:color="auto"/>
              <w:right w:val="single" w:sz="4" w:space="0" w:color="auto"/>
            </w:tcBorders>
            <w:shd w:val="clear" w:color="auto" w:fill="auto"/>
            <w:vAlign w:val="center"/>
          </w:tcPr>
          <w:p w:rsidR="00FE27A3" w:rsidRPr="00E76769" w:rsidRDefault="00FE27A3" w:rsidP="00F2105E">
            <w:pPr>
              <w:spacing w:line="228" w:lineRule="auto"/>
              <w:ind w:left="-57" w:right="-57"/>
              <w:jc w:val="center"/>
              <w:rPr>
                <w:sz w:val="20"/>
                <w:szCs w:val="20"/>
              </w:rPr>
            </w:pPr>
          </w:p>
        </w:tc>
      </w:tr>
      <w:tr w:rsidR="00E76769" w:rsidRPr="00E76769" w:rsidTr="00F2105E">
        <w:tc>
          <w:tcPr>
            <w:tcW w:w="241" w:type="pct"/>
            <w:tcBorders>
              <w:top w:val="single" w:sz="4" w:space="0" w:color="auto"/>
              <w:left w:val="nil"/>
              <w:bottom w:val="nil"/>
              <w:right w:val="nil"/>
            </w:tcBorders>
            <w:shd w:val="clear" w:color="auto" w:fill="auto"/>
            <w:vAlign w:val="center"/>
          </w:tcPr>
          <w:p w:rsidR="00FE27A3" w:rsidRPr="00E76769" w:rsidRDefault="00FE27A3" w:rsidP="00F2105E">
            <w:pPr>
              <w:jc w:val="center"/>
              <w:rPr>
                <w:sz w:val="20"/>
                <w:szCs w:val="20"/>
              </w:rPr>
            </w:pPr>
          </w:p>
        </w:tc>
        <w:tc>
          <w:tcPr>
            <w:tcW w:w="1162" w:type="pct"/>
            <w:tcBorders>
              <w:top w:val="single" w:sz="4" w:space="0" w:color="auto"/>
              <w:left w:val="nil"/>
              <w:bottom w:val="nil"/>
              <w:right w:val="nil"/>
            </w:tcBorders>
            <w:shd w:val="clear" w:color="auto" w:fill="auto"/>
            <w:vAlign w:val="center"/>
          </w:tcPr>
          <w:p w:rsidR="00FE27A3" w:rsidRPr="00E76769" w:rsidRDefault="00FE27A3" w:rsidP="00F2105E">
            <w:pPr>
              <w:jc w:val="center"/>
              <w:rPr>
                <w:sz w:val="20"/>
                <w:szCs w:val="20"/>
              </w:rPr>
            </w:pPr>
          </w:p>
        </w:tc>
        <w:tc>
          <w:tcPr>
            <w:tcW w:w="1876" w:type="pct"/>
            <w:tcBorders>
              <w:top w:val="single" w:sz="4" w:space="0" w:color="auto"/>
              <w:left w:val="nil"/>
              <w:bottom w:val="nil"/>
              <w:right w:val="nil"/>
            </w:tcBorders>
            <w:shd w:val="clear" w:color="auto" w:fill="auto"/>
            <w:vAlign w:val="center"/>
          </w:tcPr>
          <w:p w:rsidR="00FE27A3" w:rsidRPr="00E76769" w:rsidRDefault="00FE27A3" w:rsidP="00F2105E">
            <w:pPr>
              <w:jc w:val="center"/>
              <w:rPr>
                <w:sz w:val="20"/>
                <w:szCs w:val="20"/>
              </w:rPr>
            </w:pPr>
          </w:p>
        </w:tc>
        <w:tc>
          <w:tcPr>
            <w:tcW w:w="458" w:type="pct"/>
            <w:tcBorders>
              <w:top w:val="single" w:sz="4" w:space="0" w:color="auto"/>
              <w:left w:val="nil"/>
              <w:bottom w:val="nil"/>
            </w:tcBorders>
            <w:shd w:val="clear" w:color="auto" w:fill="auto"/>
            <w:vAlign w:val="center"/>
          </w:tcPr>
          <w:p w:rsidR="00FE27A3" w:rsidRPr="00E76769" w:rsidRDefault="00FE27A3" w:rsidP="00F2105E">
            <w:pPr>
              <w:ind w:right="175"/>
              <w:jc w:val="center"/>
              <w:rPr>
                <w:sz w:val="20"/>
                <w:szCs w:val="20"/>
              </w:rPr>
            </w:pPr>
          </w:p>
        </w:tc>
        <w:tc>
          <w:tcPr>
            <w:tcW w:w="516" w:type="pct"/>
            <w:tcBorders>
              <w:top w:val="single" w:sz="4" w:space="0" w:color="auto"/>
              <w:bottom w:val="nil"/>
              <w:right w:val="nil"/>
            </w:tcBorders>
            <w:shd w:val="clear" w:color="auto" w:fill="auto"/>
            <w:vAlign w:val="center"/>
          </w:tcPr>
          <w:p w:rsidR="00FE27A3" w:rsidRPr="00E76769" w:rsidRDefault="00FE27A3" w:rsidP="00F2105E">
            <w:pPr>
              <w:ind w:right="175"/>
              <w:jc w:val="center"/>
              <w:rPr>
                <w:sz w:val="20"/>
                <w:szCs w:val="20"/>
              </w:rPr>
            </w:pPr>
          </w:p>
        </w:tc>
        <w:tc>
          <w:tcPr>
            <w:tcW w:w="747" w:type="pct"/>
            <w:tcBorders>
              <w:top w:val="single" w:sz="4" w:space="0" w:color="auto"/>
              <w:left w:val="nil"/>
              <w:bottom w:val="nil"/>
              <w:right w:val="nil"/>
            </w:tcBorders>
            <w:shd w:val="clear" w:color="auto" w:fill="auto"/>
            <w:vAlign w:val="center"/>
          </w:tcPr>
          <w:p w:rsidR="00FE27A3" w:rsidRPr="00E76769" w:rsidRDefault="00FE27A3" w:rsidP="00F2105E">
            <w:pPr>
              <w:jc w:val="center"/>
              <w:rPr>
                <w:sz w:val="20"/>
                <w:szCs w:val="20"/>
              </w:rPr>
            </w:pPr>
          </w:p>
        </w:tc>
      </w:tr>
      <w:tr w:rsidR="00E76769" w:rsidRPr="00E76769" w:rsidTr="00F2105E">
        <w:tc>
          <w:tcPr>
            <w:tcW w:w="3279" w:type="pct"/>
            <w:gridSpan w:val="3"/>
            <w:tcBorders>
              <w:top w:val="nil"/>
              <w:left w:val="nil"/>
              <w:bottom w:val="nil"/>
              <w:right w:val="nil"/>
            </w:tcBorders>
            <w:shd w:val="clear" w:color="auto" w:fill="auto"/>
            <w:vAlign w:val="center"/>
          </w:tcPr>
          <w:p w:rsidR="00FE27A3" w:rsidRPr="00E76769" w:rsidRDefault="00FE27A3" w:rsidP="00F2105E">
            <w:pPr>
              <w:jc w:val="center"/>
              <w:rPr>
                <w:sz w:val="20"/>
                <w:szCs w:val="20"/>
              </w:rPr>
            </w:pPr>
            <w:r w:rsidRPr="00E76769">
              <w:rPr>
                <w:sz w:val="20"/>
                <w:szCs w:val="20"/>
              </w:rPr>
              <w:t>Общий объем исполнения муниципальных гарантий Аксаринского сельского поселения Мариинско-Посадского района Чувашской Республики</w:t>
            </w:r>
          </w:p>
        </w:tc>
        <w:tc>
          <w:tcPr>
            <w:tcW w:w="458" w:type="pct"/>
            <w:tcBorders>
              <w:top w:val="nil"/>
              <w:left w:val="nil"/>
              <w:bottom w:val="nil"/>
            </w:tcBorders>
            <w:shd w:val="clear" w:color="auto" w:fill="auto"/>
            <w:vAlign w:val="center"/>
          </w:tcPr>
          <w:p w:rsidR="00FE27A3" w:rsidRPr="00E76769" w:rsidRDefault="00FE27A3" w:rsidP="00F2105E">
            <w:pPr>
              <w:ind w:right="175"/>
              <w:jc w:val="center"/>
              <w:rPr>
                <w:sz w:val="20"/>
                <w:szCs w:val="20"/>
              </w:rPr>
            </w:pPr>
            <w:r w:rsidRPr="00E76769">
              <w:rPr>
                <w:sz w:val="20"/>
                <w:szCs w:val="20"/>
              </w:rPr>
              <w:t>0,00</w:t>
            </w:r>
          </w:p>
        </w:tc>
        <w:tc>
          <w:tcPr>
            <w:tcW w:w="516" w:type="pct"/>
            <w:tcBorders>
              <w:top w:val="nil"/>
              <w:bottom w:val="nil"/>
              <w:right w:val="nil"/>
            </w:tcBorders>
            <w:shd w:val="clear" w:color="auto" w:fill="auto"/>
            <w:vAlign w:val="center"/>
          </w:tcPr>
          <w:p w:rsidR="00FE27A3" w:rsidRPr="00E76769" w:rsidRDefault="00FE27A3" w:rsidP="00F2105E">
            <w:pPr>
              <w:ind w:right="175"/>
              <w:jc w:val="center"/>
              <w:rPr>
                <w:sz w:val="20"/>
                <w:szCs w:val="20"/>
              </w:rPr>
            </w:pPr>
            <w:r w:rsidRPr="00E76769">
              <w:rPr>
                <w:sz w:val="20"/>
                <w:szCs w:val="20"/>
              </w:rPr>
              <w:t>0,0</w:t>
            </w:r>
          </w:p>
        </w:tc>
        <w:tc>
          <w:tcPr>
            <w:tcW w:w="747" w:type="pct"/>
            <w:tcBorders>
              <w:top w:val="nil"/>
              <w:left w:val="nil"/>
              <w:bottom w:val="nil"/>
              <w:right w:val="nil"/>
            </w:tcBorders>
            <w:shd w:val="clear" w:color="auto" w:fill="auto"/>
            <w:vAlign w:val="center"/>
          </w:tcPr>
          <w:p w:rsidR="00FE27A3" w:rsidRPr="00E76769" w:rsidRDefault="00FE27A3" w:rsidP="00F2105E">
            <w:pPr>
              <w:jc w:val="center"/>
              <w:rPr>
                <w:sz w:val="20"/>
                <w:szCs w:val="20"/>
              </w:rPr>
            </w:pPr>
            <w:r w:rsidRPr="00E76769">
              <w:rPr>
                <w:sz w:val="20"/>
                <w:szCs w:val="20"/>
              </w:rPr>
              <w:t>-</w:t>
            </w:r>
          </w:p>
        </w:tc>
      </w:tr>
    </w:tbl>
    <w:p w:rsidR="00FE27A3" w:rsidRPr="00E76769" w:rsidRDefault="00FE27A3" w:rsidP="00FE27A3">
      <w:pPr>
        <w:jc w:val="center"/>
        <w:rPr>
          <w:sz w:val="20"/>
          <w:szCs w:val="20"/>
        </w:rPr>
      </w:pPr>
      <w:r w:rsidRPr="00E76769">
        <w:rPr>
          <w:sz w:val="20"/>
          <w:szCs w:val="20"/>
        </w:rPr>
        <w:t xml:space="preserve"> </w:t>
      </w:r>
    </w:p>
    <w:p w:rsidR="00FE27A3" w:rsidRPr="00E76769" w:rsidRDefault="00FE27A3" w:rsidP="00FE27A3">
      <w:pPr>
        <w:jc w:val="center"/>
        <w:rPr>
          <w:b/>
          <w:sz w:val="20"/>
          <w:szCs w:val="20"/>
        </w:rPr>
      </w:pPr>
      <w:r w:rsidRPr="00E76769">
        <w:rPr>
          <w:b/>
          <w:sz w:val="20"/>
          <w:szCs w:val="20"/>
        </w:rPr>
        <w:t xml:space="preserve"> </w:t>
      </w:r>
    </w:p>
    <w:p w:rsidR="00FE27A3" w:rsidRPr="00E76769" w:rsidRDefault="00FE27A3" w:rsidP="00FE27A3">
      <w:pPr>
        <w:jc w:val="center"/>
        <w:rPr>
          <w:b/>
          <w:sz w:val="20"/>
          <w:szCs w:val="20"/>
        </w:rPr>
      </w:pPr>
      <w:r w:rsidRPr="00E76769">
        <w:rPr>
          <w:b/>
          <w:sz w:val="20"/>
          <w:szCs w:val="20"/>
        </w:rPr>
        <w:t xml:space="preserve"> Общий объем бюджетных ассигнований, предусмотренных на исполнение муниципальных гарантий Аксаринского сельского поселения Мариинско-Посадского района Чувашской Республики по возможным гарантийным случаям в 2021 и 2022 годах.</w:t>
      </w:r>
    </w:p>
    <w:p w:rsidR="00FE27A3" w:rsidRPr="00E76769" w:rsidRDefault="00FE27A3" w:rsidP="00FE27A3">
      <w:pPr>
        <w:jc w:val="center"/>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8"/>
        <w:gridCol w:w="3777"/>
        <w:gridCol w:w="3900"/>
      </w:tblGrid>
      <w:tr w:rsidR="00E76769" w:rsidRPr="00E76769" w:rsidTr="00F2105E">
        <w:tc>
          <w:tcPr>
            <w:tcW w:w="2500" w:type="pct"/>
            <w:vMerge w:val="restart"/>
            <w:vAlign w:val="center"/>
          </w:tcPr>
          <w:p w:rsidR="00FE27A3" w:rsidRPr="00E76769" w:rsidRDefault="00FE27A3" w:rsidP="00F2105E">
            <w:pPr>
              <w:jc w:val="center"/>
              <w:rPr>
                <w:sz w:val="20"/>
                <w:szCs w:val="20"/>
              </w:rPr>
            </w:pPr>
          </w:p>
          <w:p w:rsidR="00FE27A3" w:rsidRPr="00E76769" w:rsidRDefault="00FE27A3" w:rsidP="00F2105E">
            <w:pPr>
              <w:jc w:val="center"/>
              <w:rPr>
                <w:sz w:val="20"/>
                <w:szCs w:val="20"/>
              </w:rPr>
            </w:pPr>
            <w:r w:rsidRPr="00E76769">
              <w:rPr>
                <w:sz w:val="20"/>
                <w:szCs w:val="20"/>
              </w:rPr>
              <w:t>Исполнение муниципальных гарантий Аксаринского сельского поселения Мариинско-Посадского района Чувашской Республики</w:t>
            </w:r>
          </w:p>
        </w:tc>
        <w:tc>
          <w:tcPr>
            <w:tcW w:w="2500" w:type="pct"/>
            <w:gridSpan w:val="2"/>
            <w:tcBorders>
              <w:bottom w:val="single" w:sz="4" w:space="0" w:color="auto"/>
            </w:tcBorders>
            <w:vAlign w:val="center"/>
          </w:tcPr>
          <w:p w:rsidR="00FE27A3" w:rsidRPr="00E76769" w:rsidRDefault="00FE27A3" w:rsidP="00F2105E">
            <w:pPr>
              <w:spacing w:before="100" w:beforeAutospacing="1" w:after="100" w:afterAutospacing="1"/>
              <w:jc w:val="center"/>
              <w:rPr>
                <w:sz w:val="20"/>
                <w:szCs w:val="20"/>
              </w:rPr>
            </w:pPr>
            <w:r w:rsidRPr="00E76769">
              <w:rPr>
                <w:sz w:val="20"/>
                <w:szCs w:val="20"/>
              </w:rPr>
              <w:t>Объем бюджетных ассигнований на исполнение муниципальных гарантий Аксаринского сельского поселения Мариинско-Посадского района Чувашской Республики по возможным гарантийным случаям, тыс. рублей</w:t>
            </w:r>
          </w:p>
        </w:tc>
      </w:tr>
      <w:tr w:rsidR="00E76769" w:rsidRPr="00E76769" w:rsidTr="00F2105E">
        <w:tc>
          <w:tcPr>
            <w:tcW w:w="2500" w:type="pct"/>
            <w:vMerge/>
            <w:tcBorders>
              <w:bottom w:val="single" w:sz="4" w:space="0" w:color="auto"/>
            </w:tcBorders>
            <w:vAlign w:val="center"/>
          </w:tcPr>
          <w:p w:rsidR="00FE27A3" w:rsidRPr="00E76769" w:rsidRDefault="00FE27A3" w:rsidP="00F2105E">
            <w:pPr>
              <w:jc w:val="center"/>
              <w:rPr>
                <w:sz w:val="20"/>
                <w:szCs w:val="20"/>
              </w:rPr>
            </w:pPr>
          </w:p>
        </w:tc>
        <w:tc>
          <w:tcPr>
            <w:tcW w:w="1230" w:type="pct"/>
            <w:tcBorders>
              <w:bottom w:val="single" w:sz="4" w:space="0" w:color="auto"/>
            </w:tcBorders>
            <w:vAlign w:val="center"/>
          </w:tcPr>
          <w:p w:rsidR="00FE27A3" w:rsidRPr="00E76769" w:rsidRDefault="00FE27A3" w:rsidP="00F2105E">
            <w:pPr>
              <w:spacing w:before="100" w:beforeAutospacing="1" w:after="100" w:afterAutospacing="1"/>
              <w:jc w:val="center"/>
              <w:rPr>
                <w:sz w:val="20"/>
                <w:szCs w:val="20"/>
              </w:rPr>
            </w:pPr>
            <w:r w:rsidRPr="00E76769">
              <w:rPr>
                <w:sz w:val="20"/>
                <w:szCs w:val="20"/>
              </w:rPr>
              <w:t>2021 год</w:t>
            </w:r>
          </w:p>
        </w:tc>
        <w:tc>
          <w:tcPr>
            <w:tcW w:w="1270" w:type="pct"/>
            <w:tcBorders>
              <w:bottom w:val="single" w:sz="4" w:space="0" w:color="auto"/>
            </w:tcBorders>
            <w:vAlign w:val="center"/>
          </w:tcPr>
          <w:p w:rsidR="00FE27A3" w:rsidRPr="00E76769" w:rsidRDefault="00FE27A3" w:rsidP="00F2105E">
            <w:pPr>
              <w:spacing w:before="100" w:beforeAutospacing="1" w:after="100" w:afterAutospacing="1"/>
              <w:jc w:val="center"/>
              <w:rPr>
                <w:sz w:val="20"/>
                <w:szCs w:val="20"/>
              </w:rPr>
            </w:pPr>
            <w:r w:rsidRPr="00E76769">
              <w:rPr>
                <w:sz w:val="20"/>
                <w:szCs w:val="20"/>
              </w:rPr>
              <w:t>2022 год</w:t>
            </w:r>
          </w:p>
        </w:tc>
      </w:tr>
      <w:tr w:rsidR="00FE27A3" w:rsidRPr="00E76769" w:rsidTr="00F2105E">
        <w:tc>
          <w:tcPr>
            <w:tcW w:w="2500" w:type="pct"/>
            <w:tcBorders>
              <w:top w:val="single" w:sz="4" w:space="0" w:color="auto"/>
              <w:left w:val="nil"/>
              <w:bottom w:val="nil"/>
              <w:right w:val="nil"/>
            </w:tcBorders>
            <w:vAlign w:val="center"/>
          </w:tcPr>
          <w:p w:rsidR="00FE27A3" w:rsidRPr="00E76769" w:rsidRDefault="00FE27A3" w:rsidP="00F2105E">
            <w:pPr>
              <w:jc w:val="center"/>
              <w:rPr>
                <w:sz w:val="20"/>
                <w:szCs w:val="20"/>
              </w:rPr>
            </w:pPr>
            <w:r w:rsidRPr="00E76769">
              <w:rPr>
                <w:sz w:val="20"/>
                <w:szCs w:val="20"/>
              </w:rPr>
              <w:t>За счет расходов бюджета Аксаринского сельского поселения Мариинско-Посадского района Чувашской Республики</w:t>
            </w:r>
          </w:p>
        </w:tc>
        <w:tc>
          <w:tcPr>
            <w:tcW w:w="1230" w:type="pct"/>
            <w:tcBorders>
              <w:top w:val="single" w:sz="4" w:space="0" w:color="auto"/>
              <w:left w:val="nil"/>
              <w:bottom w:val="nil"/>
              <w:right w:val="nil"/>
            </w:tcBorders>
            <w:vAlign w:val="center"/>
          </w:tcPr>
          <w:p w:rsidR="00FE27A3" w:rsidRPr="00E76769" w:rsidRDefault="00FE27A3" w:rsidP="00F2105E">
            <w:pPr>
              <w:jc w:val="center"/>
              <w:rPr>
                <w:sz w:val="20"/>
                <w:szCs w:val="20"/>
              </w:rPr>
            </w:pPr>
          </w:p>
          <w:p w:rsidR="00FE27A3" w:rsidRPr="00E76769" w:rsidRDefault="00FE27A3" w:rsidP="00F2105E">
            <w:pPr>
              <w:jc w:val="center"/>
              <w:rPr>
                <w:sz w:val="20"/>
                <w:szCs w:val="20"/>
              </w:rPr>
            </w:pPr>
            <w:r w:rsidRPr="00E76769">
              <w:rPr>
                <w:sz w:val="20"/>
                <w:szCs w:val="20"/>
              </w:rPr>
              <w:t>0,0</w:t>
            </w:r>
          </w:p>
        </w:tc>
        <w:tc>
          <w:tcPr>
            <w:tcW w:w="1270" w:type="pct"/>
            <w:tcBorders>
              <w:top w:val="single" w:sz="4" w:space="0" w:color="auto"/>
              <w:left w:val="nil"/>
              <w:bottom w:val="nil"/>
              <w:right w:val="nil"/>
            </w:tcBorders>
            <w:vAlign w:val="center"/>
          </w:tcPr>
          <w:p w:rsidR="00FE27A3" w:rsidRPr="00E76769" w:rsidRDefault="00FE27A3" w:rsidP="00F2105E">
            <w:pPr>
              <w:jc w:val="center"/>
              <w:rPr>
                <w:sz w:val="20"/>
                <w:szCs w:val="20"/>
              </w:rPr>
            </w:pPr>
          </w:p>
          <w:p w:rsidR="00FE27A3" w:rsidRPr="00E76769" w:rsidRDefault="00FE27A3" w:rsidP="00F2105E">
            <w:pPr>
              <w:jc w:val="center"/>
              <w:rPr>
                <w:sz w:val="20"/>
                <w:szCs w:val="20"/>
              </w:rPr>
            </w:pPr>
            <w:r w:rsidRPr="00E76769">
              <w:rPr>
                <w:sz w:val="20"/>
                <w:szCs w:val="20"/>
              </w:rPr>
              <w:t>0,0</w:t>
            </w:r>
          </w:p>
        </w:tc>
      </w:tr>
    </w:tbl>
    <w:p w:rsidR="00FE27A3" w:rsidRPr="00E76769" w:rsidRDefault="00FE27A3" w:rsidP="00FE27A3">
      <w:pPr>
        <w:jc w:val="center"/>
        <w:rPr>
          <w:b/>
          <w:sz w:val="20"/>
          <w:szCs w:val="20"/>
        </w:rPr>
      </w:pPr>
    </w:p>
    <w:p w:rsidR="00F0427A" w:rsidRPr="00E76769" w:rsidRDefault="00F0427A" w:rsidP="00CE3115">
      <w:pPr>
        <w:rPr>
          <w:sz w:val="20"/>
          <w:szCs w:val="20"/>
        </w:rPr>
      </w:pPr>
    </w:p>
    <w:p w:rsidR="00741D81" w:rsidRPr="00E76769" w:rsidRDefault="00741D81" w:rsidP="00741D81">
      <w:pPr>
        <w:ind w:left="5529"/>
        <w:jc w:val="right"/>
        <w:rPr>
          <w:b/>
          <w:sz w:val="20"/>
          <w:szCs w:val="20"/>
        </w:rPr>
      </w:pPr>
      <w:r w:rsidRPr="00E76769">
        <w:rPr>
          <w:b/>
          <w:sz w:val="20"/>
          <w:szCs w:val="20"/>
        </w:rPr>
        <w:t xml:space="preserve"> У т в е р ж д а ю:</w:t>
      </w:r>
    </w:p>
    <w:p w:rsidR="00741D81" w:rsidRPr="00E76769" w:rsidRDefault="00741D81" w:rsidP="00741D81">
      <w:pPr>
        <w:ind w:left="5529"/>
        <w:jc w:val="right"/>
        <w:rPr>
          <w:b/>
          <w:sz w:val="20"/>
          <w:szCs w:val="20"/>
        </w:rPr>
      </w:pPr>
      <w:r w:rsidRPr="00E76769">
        <w:rPr>
          <w:b/>
          <w:sz w:val="20"/>
          <w:szCs w:val="20"/>
        </w:rPr>
        <w:t xml:space="preserve">Глава администрации Мариинско-Посадского района </w:t>
      </w:r>
    </w:p>
    <w:p w:rsidR="00741D81" w:rsidRPr="00E76769" w:rsidRDefault="00741D81" w:rsidP="00741D81">
      <w:pPr>
        <w:ind w:left="5529"/>
        <w:jc w:val="right"/>
        <w:rPr>
          <w:b/>
          <w:sz w:val="20"/>
          <w:szCs w:val="20"/>
        </w:rPr>
      </w:pPr>
      <w:r w:rsidRPr="00E76769">
        <w:rPr>
          <w:b/>
          <w:sz w:val="20"/>
          <w:szCs w:val="20"/>
        </w:rPr>
        <w:t>Чувашской Республики</w:t>
      </w:r>
    </w:p>
    <w:p w:rsidR="00741D81" w:rsidRPr="00E76769" w:rsidRDefault="00741D81" w:rsidP="00741D81">
      <w:pPr>
        <w:ind w:left="5529"/>
        <w:jc w:val="right"/>
        <w:rPr>
          <w:b/>
          <w:sz w:val="20"/>
          <w:szCs w:val="20"/>
        </w:rPr>
      </w:pPr>
    </w:p>
    <w:p w:rsidR="00741D81" w:rsidRPr="00E76769" w:rsidRDefault="00741D81" w:rsidP="00741D81">
      <w:pPr>
        <w:ind w:left="5529"/>
        <w:jc w:val="right"/>
        <w:rPr>
          <w:b/>
          <w:sz w:val="20"/>
          <w:szCs w:val="20"/>
        </w:rPr>
      </w:pPr>
      <w:r w:rsidRPr="00E76769">
        <w:rPr>
          <w:b/>
          <w:sz w:val="20"/>
          <w:szCs w:val="20"/>
        </w:rPr>
        <w:t>___________________ А.А. Мясников</w:t>
      </w:r>
    </w:p>
    <w:p w:rsidR="00741D81" w:rsidRPr="00E76769" w:rsidRDefault="00741D81" w:rsidP="00741D81">
      <w:pPr>
        <w:ind w:firstLine="709"/>
        <w:jc w:val="right"/>
        <w:rPr>
          <w:b/>
          <w:sz w:val="20"/>
          <w:szCs w:val="20"/>
        </w:rPr>
      </w:pPr>
    </w:p>
    <w:p w:rsidR="00741D81" w:rsidRPr="00E76769" w:rsidRDefault="00741D81" w:rsidP="00AF6D40">
      <w:pPr>
        <w:ind w:left="426"/>
        <w:jc w:val="center"/>
        <w:rPr>
          <w:b/>
          <w:sz w:val="20"/>
          <w:szCs w:val="20"/>
        </w:rPr>
      </w:pPr>
      <w:r w:rsidRPr="00E76769">
        <w:rPr>
          <w:b/>
          <w:sz w:val="20"/>
          <w:szCs w:val="20"/>
        </w:rPr>
        <w:t>ИЗВЕЩЕНИЕ</w:t>
      </w:r>
    </w:p>
    <w:p w:rsidR="00741D81" w:rsidRPr="00E76769" w:rsidRDefault="00741D81" w:rsidP="0068008F">
      <w:pPr>
        <w:jc w:val="center"/>
        <w:rPr>
          <w:b/>
          <w:sz w:val="20"/>
          <w:szCs w:val="20"/>
        </w:rPr>
      </w:pPr>
      <w:r w:rsidRPr="00E76769">
        <w:rPr>
          <w:b/>
          <w:sz w:val="20"/>
          <w:szCs w:val="20"/>
        </w:rPr>
        <w:t>о проведении открытого аукциона по продаже земельного участка, находящегося в государственной неразграниченной собственности</w:t>
      </w:r>
    </w:p>
    <w:p w:rsidR="00741D81" w:rsidRPr="00E76769" w:rsidRDefault="00741D81" w:rsidP="0068008F">
      <w:pPr>
        <w:jc w:val="center"/>
        <w:rPr>
          <w:sz w:val="20"/>
          <w:szCs w:val="20"/>
        </w:rPr>
      </w:pPr>
    </w:p>
    <w:p w:rsidR="00741D81" w:rsidRPr="00E76769" w:rsidRDefault="00741D81" w:rsidP="00587184">
      <w:pPr>
        <w:ind w:firstLine="426"/>
        <w:jc w:val="both"/>
        <w:rPr>
          <w:sz w:val="20"/>
          <w:szCs w:val="20"/>
        </w:rPr>
      </w:pPr>
      <w:r w:rsidRPr="00E76769">
        <w:rPr>
          <w:b/>
          <w:sz w:val="20"/>
          <w:szCs w:val="20"/>
        </w:rPr>
        <w:t>1.</w:t>
      </w:r>
      <w:r w:rsidRPr="00E76769">
        <w:rPr>
          <w:sz w:val="20"/>
          <w:szCs w:val="20"/>
        </w:rPr>
        <w:t xml:space="preserve"> </w:t>
      </w:r>
      <w:r w:rsidRPr="00E76769">
        <w:rPr>
          <w:b/>
          <w:sz w:val="20"/>
          <w:szCs w:val="20"/>
        </w:rPr>
        <w:t>Организатор аукциона:</w:t>
      </w:r>
      <w:r w:rsidRPr="00E76769">
        <w:rPr>
          <w:sz w:val="20"/>
          <w:szCs w:val="20"/>
        </w:rPr>
        <w:t xml:space="preserve"> Администрация Мариинско-Посадского района Чувашской Республики.</w:t>
      </w:r>
    </w:p>
    <w:p w:rsidR="00741D81" w:rsidRPr="00E76769" w:rsidRDefault="00741D81" w:rsidP="00587184">
      <w:pPr>
        <w:ind w:firstLine="426"/>
        <w:jc w:val="both"/>
        <w:rPr>
          <w:sz w:val="20"/>
          <w:szCs w:val="20"/>
        </w:rPr>
      </w:pPr>
      <w:r w:rsidRPr="00E76769">
        <w:rPr>
          <w:b/>
          <w:sz w:val="20"/>
          <w:szCs w:val="20"/>
        </w:rPr>
        <w:t>2.</w:t>
      </w:r>
      <w:r w:rsidRPr="00E76769">
        <w:rPr>
          <w:sz w:val="20"/>
          <w:szCs w:val="20"/>
        </w:rPr>
        <w:t xml:space="preserve"> </w:t>
      </w:r>
      <w:r w:rsidRPr="00E76769">
        <w:rPr>
          <w:b/>
          <w:sz w:val="20"/>
          <w:szCs w:val="20"/>
        </w:rPr>
        <w:t xml:space="preserve">Адрес Организатора аукциона: </w:t>
      </w:r>
      <w:smartTag w:uri="urn:schemas-microsoft-com:office:smarttags" w:element="metricconverter">
        <w:smartTagPr>
          <w:attr w:name="ProductID" w:val="429570, г"/>
        </w:smartTagPr>
        <w:r w:rsidRPr="00E76769">
          <w:rPr>
            <w:sz w:val="20"/>
            <w:szCs w:val="20"/>
          </w:rPr>
          <w:t>429570, г</w:t>
        </w:r>
      </w:smartTag>
      <w:r w:rsidRPr="00E76769">
        <w:rPr>
          <w:sz w:val="20"/>
          <w:szCs w:val="20"/>
        </w:rPr>
        <w:t xml:space="preserve">. Мариинский Посад, ул. Николаева, д. 47, телефон/факс: 8 (83542) 2-23-32; 2-19-35. </w:t>
      </w:r>
    </w:p>
    <w:p w:rsidR="00741D81" w:rsidRPr="00E76769" w:rsidRDefault="00741D81" w:rsidP="00587184">
      <w:pPr>
        <w:ind w:firstLine="426"/>
        <w:jc w:val="both"/>
        <w:rPr>
          <w:i/>
          <w:sz w:val="20"/>
          <w:szCs w:val="20"/>
        </w:rPr>
      </w:pPr>
      <w:r w:rsidRPr="00E76769">
        <w:rPr>
          <w:sz w:val="20"/>
          <w:szCs w:val="20"/>
        </w:rPr>
        <w:t xml:space="preserve">Адрес электронной почты:  </w:t>
      </w:r>
      <w:hyperlink r:id="rId50" w:history="1">
        <w:r w:rsidRPr="00E76769">
          <w:rPr>
            <w:rStyle w:val="af"/>
            <w:i/>
            <w:color w:val="auto"/>
            <w:sz w:val="20"/>
            <w:szCs w:val="20"/>
            <w:lang w:val="en-US"/>
          </w:rPr>
          <w:t>marpos</w:t>
        </w:r>
        <w:r w:rsidRPr="00E76769">
          <w:rPr>
            <w:rStyle w:val="af"/>
            <w:i/>
            <w:color w:val="auto"/>
            <w:sz w:val="20"/>
            <w:szCs w:val="20"/>
          </w:rPr>
          <w:t>_</w:t>
        </w:r>
        <w:r w:rsidRPr="00E76769">
          <w:rPr>
            <w:rStyle w:val="af"/>
            <w:i/>
            <w:color w:val="auto"/>
            <w:sz w:val="20"/>
            <w:szCs w:val="20"/>
            <w:lang w:val="en-US"/>
          </w:rPr>
          <w:t>sizo</w:t>
        </w:r>
        <w:r w:rsidRPr="00E76769">
          <w:rPr>
            <w:rStyle w:val="af"/>
            <w:i/>
            <w:color w:val="auto"/>
            <w:sz w:val="20"/>
            <w:szCs w:val="20"/>
          </w:rPr>
          <w:t>@</w:t>
        </w:r>
        <w:r w:rsidRPr="00E76769">
          <w:rPr>
            <w:rStyle w:val="af"/>
            <w:i/>
            <w:color w:val="auto"/>
            <w:sz w:val="20"/>
            <w:szCs w:val="20"/>
            <w:lang w:val="en-US"/>
          </w:rPr>
          <w:t>cap</w:t>
        </w:r>
        <w:r w:rsidRPr="00E76769">
          <w:rPr>
            <w:rStyle w:val="af"/>
            <w:i/>
            <w:color w:val="auto"/>
            <w:sz w:val="20"/>
            <w:szCs w:val="20"/>
          </w:rPr>
          <w:t>.</w:t>
        </w:r>
        <w:r w:rsidRPr="00E76769">
          <w:rPr>
            <w:rStyle w:val="af"/>
            <w:i/>
            <w:color w:val="auto"/>
            <w:sz w:val="20"/>
            <w:szCs w:val="20"/>
            <w:lang w:val="en-US"/>
          </w:rPr>
          <w:t>ru</w:t>
        </w:r>
      </w:hyperlink>
    </w:p>
    <w:p w:rsidR="00741D81" w:rsidRPr="00E76769" w:rsidRDefault="00741D81" w:rsidP="00587184">
      <w:pPr>
        <w:ind w:firstLine="426"/>
        <w:jc w:val="both"/>
        <w:rPr>
          <w:sz w:val="20"/>
          <w:szCs w:val="20"/>
        </w:rPr>
      </w:pPr>
      <w:r w:rsidRPr="00E76769">
        <w:rPr>
          <w:b/>
          <w:sz w:val="20"/>
          <w:szCs w:val="20"/>
        </w:rPr>
        <w:t>3.</w:t>
      </w:r>
      <w:r w:rsidRPr="00E76769">
        <w:rPr>
          <w:sz w:val="20"/>
          <w:szCs w:val="20"/>
        </w:rPr>
        <w:t xml:space="preserve"> </w:t>
      </w:r>
      <w:r w:rsidRPr="00E76769">
        <w:rPr>
          <w:b/>
          <w:sz w:val="20"/>
          <w:szCs w:val="20"/>
        </w:rPr>
        <w:t>Форма торгов:</w:t>
      </w:r>
      <w:r w:rsidRPr="00E76769">
        <w:rPr>
          <w:sz w:val="20"/>
          <w:szCs w:val="20"/>
        </w:rPr>
        <w:t xml:space="preserve"> открытый аукцион по составу участников и форме подачи предложений.</w:t>
      </w:r>
    </w:p>
    <w:p w:rsidR="00741D81" w:rsidRPr="00E76769" w:rsidRDefault="00741D81" w:rsidP="00691C63">
      <w:pPr>
        <w:jc w:val="both"/>
        <w:rPr>
          <w:sz w:val="20"/>
          <w:szCs w:val="20"/>
        </w:rPr>
      </w:pPr>
      <w:r w:rsidRPr="00E76769">
        <w:rPr>
          <w:b/>
          <w:sz w:val="20"/>
          <w:szCs w:val="20"/>
        </w:rPr>
        <w:t>4.</w:t>
      </w:r>
      <w:r w:rsidRPr="00E76769">
        <w:rPr>
          <w:sz w:val="20"/>
          <w:szCs w:val="20"/>
        </w:rPr>
        <w:t xml:space="preserve"> </w:t>
      </w:r>
      <w:r w:rsidRPr="00E76769">
        <w:rPr>
          <w:b/>
          <w:sz w:val="20"/>
          <w:szCs w:val="20"/>
        </w:rPr>
        <w:t xml:space="preserve">Основание проведения аукциона: </w:t>
      </w:r>
      <w:r w:rsidRPr="00E76769">
        <w:rPr>
          <w:sz w:val="20"/>
          <w:szCs w:val="20"/>
        </w:rPr>
        <w:t>постановление администрации Мариинско-Посадского района №903 от « 05  »  декабря 2019г. «</w:t>
      </w:r>
      <w:r w:rsidRPr="00E76769">
        <w:rPr>
          <w:bCs/>
          <w:sz w:val="20"/>
          <w:szCs w:val="20"/>
        </w:rPr>
        <w:t>О проведении открытого аукциона по продаже земельного участка, находящегося в государственной неразграниченной собственности</w:t>
      </w:r>
      <w:r w:rsidRPr="00E76769">
        <w:rPr>
          <w:sz w:val="20"/>
          <w:szCs w:val="20"/>
        </w:rPr>
        <w:t>».</w:t>
      </w:r>
    </w:p>
    <w:p w:rsidR="00741D81" w:rsidRPr="00E76769" w:rsidRDefault="00741D81" w:rsidP="00691C63">
      <w:pPr>
        <w:ind w:firstLine="426"/>
        <w:jc w:val="both"/>
        <w:rPr>
          <w:sz w:val="20"/>
          <w:szCs w:val="20"/>
        </w:rPr>
      </w:pPr>
      <w:r w:rsidRPr="00E76769">
        <w:rPr>
          <w:b/>
          <w:sz w:val="20"/>
          <w:szCs w:val="20"/>
        </w:rPr>
        <w:t>5. Предмет аукциона:</w:t>
      </w:r>
      <w:r w:rsidRPr="00E76769">
        <w:rPr>
          <w:sz w:val="20"/>
          <w:szCs w:val="20"/>
        </w:rPr>
        <w:t xml:space="preserve"> право на заключение договоров продажи в отношении следующих земельных участков, находящихся на территории Марииинско-Посадского района  Чувашской Республики (далее – Участки), собственность не разграничена:</w:t>
      </w:r>
      <w:r w:rsidRPr="00E76769">
        <w:rPr>
          <w:sz w:val="20"/>
          <w:szCs w:val="20"/>
        </w:rPr>
        <w:tab/>
      </w:r>
    </w:p>
    <w:p w:rsidR="00741D81" w:rsidRPr="00E76769" w:rsidRDefault="00741D81" w:rsidP="00587184">
      <w:pPr>
        <w:ind w:firstLine="426"/>
        <w:jc w:val="both"/>
        <w:rPr>
          <w:sz w:val="20"/>
          <w:szCs w:val="20"/>
        </w:rPr>
      </w:pPr>
    </w:p>
    <w:p w:rsidR="00741D81" w:rsidRPr="00E76769" w:rsidRDefault="00741D81" w:rsidP="009577BA">
      <w:pPr>
        <w:ind w:firstLine="426"/>
        <w:jc w:val="both"/>
        <w:rPr>
          <w:b/>
          <w:sz w:val="20"/>
          <w:szCs w:val="20"/>
          <w:u w:val="single"/>
        </w:rPr>
      </w:pPr>
      <w:r w:rsidRPr="00E76769">
        <w:rPr>
          <w:b/>
          <w:sz w:val="20"/>
          <w:szCs w:val="20"/>
          <w:u w:val="single"/>
        </w:rPr>
        <w:t>Лот № 1</w:t>
      </w:r>
    </w:p>
    <w:p w:rsidR="00741D81" w:rsidRPr="00E76769" w:rsidRDefault="00741D81" w:rsidP="009577BA">
      <w:pPr>
        <w:ind w:firstLine="426"/>
        <w:jc w:val="both"/>
        <w:rPr>
          <w:sz w:val="20"/>
          <w:szCs w:val="20"/>
        </w:rPr>
      </w:pPr>
      <w:r w:rsidRPr="00E76769">
        <w:rPr>
          <w:b/>
          <w:sz w:val="20"/>
          <w:szCs w:val="20"/>
        </w:rPr>
        <w:t xml:space="preserve">Адрес (местонахождение): </w:t>
      </w:r>
      <w:r w:rsidRPr="00E76769">
        <w:rPr>
          <w:sz w:val="20"/>
          <w:szCs w:val="20"/>
        </w:rPr>
        <w:t xml:space="preserve">Чувашская Республика, Мариинско-Посадский район, Первочурашевское сельское поселение, с.Первое Чурашево </w:t>
      </w:r>
    </w:p>
    <w:p w:rsidR="00741D81" w:rsidRPr="00E76769" w:rsidRDefault="00741D81" w:rsidP="009577BA">
      <w:pPr>
        <w:ind w:firstLine="426"/>
        <w:jc w:val="both"/>
        <w:rPr>
          <w:b/>
          <w:sz w:val="20"/>
          <w:szCs w:val="20"/>
        </w:rPr>
      </w:pPr>
      <w:r w:rsidRPr="00E76769">
        <w:rPr>
          <w:b/>
          <w:sz w:val="20"/>
          <w:szCs w:val="20"/>
        </w:rPr>
        <w:t xml:space="preserve">Площадь земельного участка: </w:t>
      </w:r>
      <w:r w:rsidRPr="00E76769">
        <w:rPr>
          <w:sz w:val="20"/>
          <w:szCs w:val="20"/>
        </w:rPr>
        <w:t>250 кв.м.</w:t>
      </w:r>
    </w:p>
    <w:p w:rsidR="00741D81" w:rsidRPr="00E76769" w:rsidRDefault="00741D81" w:rsidP="009577BA">
      <w:pPr>
        <w:ind w:firstLine="426"/>
        <w:jc w:val="both"/>
        <w:rPr>
          <w:b/>
          <w:sz w:val="20"/>
          <w:szCs w:val="20"/>
        </w:rPr>
      </w:pPr>
      <w:r w:rsidRPr="00E76769">
        <w:rPr>
          <w:b/>
          <w:sz w:val="20"/>
          <w:szCs w:val="20"/>
        </w:rPr>
        <w:t xml:space="preserve">Категория земель: </w:t>
      </w:r>
      <w:r w:rsidRPr="00E76769">
        <w:rPr>
          <w:sz w:val="20"/>
          <w:szCs w:val="20"/>
        </w:rPr>
        <w:t>Земли населенных пунктов.</w:t>
      </w:r>
    </w:p>
    <w:p w:rsidR="00741D81" w:rsidRPr="00E76769" w:rsidRDefault="00741D81" w:rsidP="009577BA">
      <w:pPr>
        <w:ind w:firstLine="426"/>
        <w:jc w:val="both"/>
        <w:rPr>
          <w:b/>
          <w:sz w:val="20"/>
          <w:szCs w:val="20"/>
        </w:rPr>
      </w:pPr>
      <w:r w:rsidRPr="00E76769">
        <w:rPr>
          <w:b/>
          <w:sz w:val="20"/>
          <w:szCs w:val="20"/>
        </w:rPr>
        <w:t xml:space="preserve">Права на земельный участок: </w:t>
      </w:r>
      <w:r w:rsidRPr="00E76769">
        <w:rPr>
          <w:sz w:val="20"/>
          <w:szCs w:val="20"/>
        </w:rPr>
        <w:t>собственность не разграничена</w:t>
      </w:r>
      <w:r w:rsidRPr="00E76769">
        <w:rPr>
          <w:b/>
          <w:sz w:val="20"/>
          <w:szCs w:val="20"/>
        </w:rPr>
        <w:t xml:space="preserve"> </w:t>
      </w:r>
    </w:p>
    <w:p w:rsidR="00741D81" w:rsidRPr="00E76769" w:rsidRDefault="00741D81" w:rsidP="009577BA">
      <w:pPr>
        <w:ind w:firstLine="426"/>
        <w:jc w:val="both"/>
        <w:rPr>
          <w:sz w:val="20"/>
          <w:szCs w:val="20"/>
        </w:rPr>
      </w:pPr>
      <w:r w:rsidRPr="00E76769">
        <w:rPr>
          <w:b/>
          <w:sz w:val="20"/>
          <w:szCs w:val="20"/>
        </w:rPr>
        <w:t xml:space="preserve">Разрешенное использование: </w:t>
      </w:r>
      <w:r w:rsidRPr="00E76769">
        <w:rPr>
          <w:sz w:val="20"/>
          <w:szCs w:val="20"/>
        </w:rPr>
        <w:t>магазины</w:t>
      </w:r>
    </w:p>
    <w:p w:rsidR="00741D81" w:rsidRPr="00E76769" w:rsidRDefault="00741D81" w:rsidP="009577BA">
      <w:pPr>
        <w:ind w:firstLine="426"/>
        <w:jc w:val="both"/>
        <w:rPr>
          <w:b/>
          <w:i/>
          <w:sz w:val="20"/>
          <w:szCs w:val="20"/>
        </w:rPr>
      </w:pPr>
      <w:r w:rsidRPr="00E76769">
        <w:rPr>
          <w:b/>
          <w:sz w:val="20"/>
          <w:szCs w:val="20"/>
        </w:rPr>
        <w:t xml:space="preserve">Кадастровый номер: </w:t>
      </w:r>
      <w:r w:rsidRPr="00E76769">
        <w:rPr>
          <w:sz w:val="20"/>
          <w:szCs w:val="20"/>
        </w:rPr>
        <w:t>21:16:141505:87</w:t>
      </w:r>
    </w:p>
    <w:p w:rsidR="00741D81" w:rsidRPr="00E76769" w:rsidRDefault="00741D81" w:rsidP="009577BA">
      <w:pPr>
        <w:pStyle w:val="a9"/>
        <w:rPr>
          <w:rFonts w:ascii="TimesET" w:hAnsi="TimesET"/>
          <w:sz w:val="20"/>
        </w:rPr>
      </w:pPr>
      <w:r w:rsidRPr="00E76769">
        <w:rPr>
          <w:rFonts w:ascii="TimesET" w:hAnsi="TimesET"/>
          <w:b/>
          <w:sz w:val="20"/>
        </w:rPr>
        <w:t xml:space="preserve">  Начальная цена за Участок: </w:t>
      </w:r>
      <w:r w:rsidRPr="00E76769">
        <w:rPr>
          <w:rFonts w:ascii="TimesET" w:hAnsi="TimesET"/>
          <w:sz w:val="20"/>
        </w:rPr>
        <w:t xml:space="preserve">82750(восемьдесят две тысячи семьсот пятьдесят) руб. 00 коп. без учета НДС, определена в соответствии с отчетом 197/2019 от 15.08.2019 г. </w:t>
      </w:r>
      <w:r w:rsidRPr="00E76769">
        <w:rPr>
          <w:rFonts w:ascii="TimesET" w:hAnsi="TimesET"/>
          <w:b/>
          <w:sz w:val="20"/>
        </w:rPr>
        <w:t xml:space="preserve"> </w:t>
      </w:r>
    </w:p>
    <w:p w:rsidR="00741D81" w:rsidRPr="00E76769" w:rsidRDefault="00741D81" w:rsidP="009577BA">
      <w:pPr>
        <w:pStyle w:val="a9"/>
        <w:rPr>
          <w:rFonts w:ascii="TimesET" w:hAnsi="TimesET"/>
          <w:b/>
          <w:sz w:val="20"/>
        </w:rPr>
      </w:pPr>
      <w:r w:rsidRPr="00E76769">
        <w:rPr>
          <w:rFonts w:ascii="TimesET" w:hAnsi="TimesET"/>
          <w:b/>
          <w:sz w:val="20"/>
        </w:rPr>
        <w:t xml:space="preserve">  Начальный «шаг аукциона» (3 %):  </w:t>
      </w:r>
      <w:r w:rsidRPr="00E76769">
        <w:rPr>
          <w:rFonts w:ascii="TimesET" w:hAnsi="TimesET"/>
          <w:sz w:val="20"/>
        </w:rPr>
        <w:t>2482 (две тысячи восемьдесят два) руб. 50 коп.</w:t>
      </w:r>
    </w:p>
    <w:p w:rsidR="00741D81" w:rsidRPr="00E76769" w:rsidRDefault="00741D81" w:rsidP="009577BA">
      <w:pPr>
        <w:pStyle w:val="ConsPlusNormal"/>
        <w:ind w:firstLine="426"/>
        <w:jc w:val="both"/>
        <w:rPr>
          <w:rFonts w:ascii="TimesET" w:hAnsi="TimesET" w:cs="Times New Roman"/>
        </w:rPr>
      </w:pPr>
      <w:r w:rsidRPr="00E76769">
        <w:rPr>
          <w:rFonts w:ascii="TimesET" w:hAnsi="TimesET" w:cs="Times New Roman"/>
          <w:b/>
        </w:rPr>
        <w:t xml:space="preserve">Сумма задатка для участия в аукционе по Лоту: </w:t>
      </w:r>
      <w:r w:rsidRPr="00E76769">
        <w:rPr>
          <w:rFonts w:ascii="TimesET" w:hAnsi="TimesET" w:cs="Times New Roman"/>
        </w:rPr>
        <w:t>100 % от первоначальной суммы и составляет 82750(восемьдесят две тысячи семьсот пятьдесят) руб. 00 коп. без учета НДС</w:t>
      </w:r>
    </w:p>
    <w:p w:rsidR="00741D81" w:rsidRPr="00E76769" w:rsidRDefault="00741D81" w:rsidP="009577BA">
      <w:pPr>
        <w:pStyle w:val="ConsPlusNormal"/>
        <w:ind w:firstLine="426"/>
        <w:jc w:val="both"/>
        <w:rPr>
          <w:rFonts w:ascii="TimesET" w:hAnsi="TimesET" w:cs="Times New Roman"/>
          <w:b/>
        </w:rPr>
      </w:pPr>
      <w:r w:rsidRPr="00E76769">
        <w:rPr>
          <w:rFonts w:ascii="TimesET" w:hAnsi="TimesET" w:cs="Times New Roman"/>
          <w:b/>
        </w:rPr>
        <w:lastRenderedPageBreak/>
        <w:t>Заявители обеспечивают поступление задатков в срок не позднее: 09 января 2020г.</w:t>
      </w:r>
    </w:p>
    <w:p w:rsidR="00741D81" w:rsidRPr="00E76769" w:rsidRDefault="00741D81" w:rsidP="00A03F8D">
      <w:pPr>
        <w:pStyle w:val="ConsPlusNormal"/>
        <w:ind w:firstLine="426"/>
        <w:jc w:val="both"/>
        <w:rPr>
          <w:rFonts w:ascii="TimesET" w:hAnsi="TimesET" w:cs="Times New Roman"/>
          <w:b/>
        </w:rPr>
      </w:pPr>
    </w:p>
    <w:p w:rsidR="00741D81" w:rsidRPr="00E76769" w:rsidRDefault="00741D81" w:rsidP="00587184">
      <w:pPr>
        <w:pStyle w:val="ConsPlusNormal"/>
        <w:ind w:firstLine="426"/>
        <w:jc w:val="both"/>
        <w:rPr>
          <w:rFonts w:ascii="TimesET" w:hAnsi="TimesET" w:cs="Times New Roman"/>
          <w:b/>
        </w:rPr>
      </w:pPr>
      <w:r w:rsidRPr="00E76769">
        <w:rPr>
          <w:rFonts w:ascii="TimesET" w:hAnsi="TimesET" w:cs="Times New Roman"/>
          <w:b/>
        </w:rPr>
        <w:t>7. Условия проведения аукциона по каждому лоту.</w:t>
      </w:r>
    </w:p>
    <w:p w:rsidR="00741D81" w:rsidRPr="00E76769" w:rsidRDefault="00741D81" w:rsidP="00587184">
      <w:pPr>
        <w:pStyle w:val="ConsPlusNormal"/>
        <w:ind w:firstLine="426"/>
        <w:jc w:val="both"/>
        <w:rPr>
          <w:rFonts w:ascii="TimesET" w:hAnsi="TimesET" w:cs="Times New Roman"/>
          <w:b/>
        </w:rPr>
      </w:pPr>
      <w:r w:rsidRPr="00E76769">
        <w:rPr>
          <w:rFonts w:ascii="TimesET" w:hAnsi="TimesET" w:cs="Times New Roman"/>
          <w:b/>
        </w:rPr>
        <w:t>7.1. Место, дата, время и сроки приема Заявок и проведения открытого аукциона:</w:t>
      </w:r>
    </w:p>
    <w:p w:rsidR="00741D81" w:rsidRPr="00E76769" w:rsidRDefault="00741D81" w:rsidP="00587184">
      <w:pPr>
        <w:pStyle w:val="ConsPlusNormal"/>
        <w:ind w:firstLine="426"/>
        <w:jc w:val="both"/>
        <w:rPr>
          <w:rFonts w:ascii="TimesET" w:hAnsi="TimesET" w:cs="Times New Roman"/>
          <w:b/>
        </w:rPr>
      </w:pPr>
      <w:r w:rsidRPr="00E76769">
        <w:rPr>
          <w:rFonts w:ascii="TimesET" w:hAnsi="TimesET" w:cs="Times New Roman"/>
          <w:b/>
        </w:rPr>
        <w:t xml:space="preserve">7.1.1. Место приема заявок: </w:t>
      </w:r>
      <w:smartTag w:uri="urn:schemas-microsoft-com:office:smarttags" w:element="metricconverter">
        <w:smartTagPr>
          <w:attr w:name="ProductID" w:val="429570, г"/>
        </w:smartTagPr>
        <w:r w:rsidRPr="00E76769">
          <w:rPr>
            <w:rFonts w:ascii="TimesET" w:hAnsi="TimesET" w:cs="Times New Roman"/>
          </w:rPr>
          <w:t>429570, г</w:t>
        </w:r>
      </w:smartTag>
      <w:r w:rsidRPr="00E76769">
        <w:rPr>
          <w:rFonts w:ascii="TimesET" w:hAnsi="TimesET" w:cs="Times New Roman"/>
        </w:rPr>
        <w:t>. Мариинский Посад, ул. Николаева, д. 47, каб. 311</w:t>
      </w:r>
      <w:r w:rsidRPr="00E76769">
        <w:rPr>
          <w:rFonts w:ascii="TimesET" w:hAnsi="TimesET" w:cs="Times New Roman"/>
          <w:b/>
        </w:rPr>
        <w:t>.</w:t>
      </w:r>
    </w:p>
    <w:p w:rsidR="00741D81" w:rsidRPr="00E76769" w:rsidRDefault="00741D81" w:rsidP="00587184">
      <w:pPr>
        <w:pStyle w:val="ConsPlusNormal"/>
        <w:ind w:firstLine="426"/>
        <w:jc w:val="both"/>
        <w:rPr>
          <w:rFonts w:ascii="TimesET" w:hAnsi="TimesET" w:cs="Times New Roman"/>
          <w:b/>
        </w:rPr>
      </w:pPr>
      <w:r w:rsidRPr="00E76769">
        <w:rPr>
          <w:rFonts w:ascii="TimesET" w:hAnsi="TimesET" w:cs="Times New Roman"/>
          <w:b/>
        </w:rPr>
        <w:t xml:space="preserve">7.1.2. Дата и время начала приема заявок: с 09 декабря 2019.  в рабочие дни, </w:t>
      </w:r>
    </w:p>
    <w:p w:rsidR="00741D81" w:rsidRPr="00E76769" w:rsidRDefault="00741D81" w:rsidP="00587184">
      <w:pPr>
        <w:pStyle w:val="ConsPlusNormal"/>
        <w:ind w:firstLine="426"/>
        <w:jc w:val="both"/>
        <w:rPr>
          <w:rFonts w:ascii="TimesET" w:hAnsi="TimesET" w:cs="Times New Roman"/>
        </w:rPr>
      </w:pPr>
      <w:r w:rsidRPr="00E76769">
        <w:rPr>
          <w:rFonts w:ascii="TimesET" w:hAnsi="TimesET" w:cs="Times New Roman"/>
        </w:rPr>
        <w:t xml:space="preserve">с понедельника по четверг  - </w:t>
      </w:r>
      <w:r w:rsidRPr="00E76769">
        <w:rPr>
          <w:rFonts w:ascii="TimesET" w:hAnsi="TimesET" w:cs="Times New Roman"/>
          <w:b/>
        </w:rPr>
        <w:t>с 08 час. 00 мин до 17 час. 00 мин</w:t>
      </w:r>
      <w:r w:rsidRPr="00E76769">
        <w:rPr>
          <w:rFonts w:ascii="TimesET" w:hAnsi="TimesET" w:cs="Times New Roman"/>
        </w:rPr>
        <w:t xml:space="preserve"> (здесь и далее время московское);</w:t>
      </w:r>
    </w:p>
    <w:p w:rsidR="00741D81" w:rsidRPr="00E76769" w:rsidRDefault="00741D81" w:rsidP="00587184">
      <w:pPr>
        <w:pStyle w:val="ConsPlusNormal"/>
        <w:ind w:firstLine="426"/>
        <w:jc w:val="both"/>
        <w:rPr>
          <w:rFonts w:ascii="TimesET" w:hAnsi="TimesET" w:cs="Times New Roman"/>
        </w:rPr>
      </w:pPr>
      <w:r w:rsidRPr="00E76769">
        <w:rPr>
          <w:rFonts w:ascii="TimesET" w:hAnsi="TimesET" w:cs="Times New Roman"/>
        </w:rPr>
        <w:t xml:space="preserve">пятница и предпраздничные дни – </w:t>
      </w:r>
      <w:r w:rsidRPr="00E76769">
        <w:rPr>
          <w:rFonts w:ascii="TimesET" w:hAnsi="TimesET" w:cs="Times New Roman"/>
          <w:b/>
        </w:rPr>
        <w:t>с 08 час. 00 мин. до 16 час. 00 мин</w:t>
      </w:r>
      <w:r w:rsidRPr="00E76769">
        <w:rPr>
          <w:rFonts w:ascii="TimesET" w:hAnsi="TimesET" w:cs="Times New Roman"/>
        </w:rPr>
        <w:t>.;</w:t>
      </w:r>
    </w:p>
    <w:p w:rsidR="00741D81" w:rsidRPr="00E76769" w:rsidRDefault="00741D81" w:rsidP="00587184">
      <w:pPr>
        <w:pStyle w:val="ConsPlusNormal"/>
        <w:ind w:firstLine="426"/>
        <w:jc w:val="both"/>
        <w:rPr>
          <w:rFonts w:ascii="TimesET" w:hAnsi="TimesET" w:cs="Times New Roman"/>
          <w:b/>
        </w:rPr>
      </w:pPr>
      <w:r w:rsidRPr="00E76769">
        <w:rPr>
          <w:rFonts w:ascii="TimesET" w:hAnsi="TimesET" w:cs="Times New Roman"/>
        </w:rPr>
        <w:t xml:space="preserve">перерыв </w:t>
      </w:r>
      <w:r w:rsidRPr="00E76769">
        <w:rPr>
          <w:rFonts w:ascii="TimesET" w:hAnsi="TimesET" w:cs="Times New Roman"/>
          <w:b/>
        </w:rPr>
        <w:t xml:space="preserve">с 12 час. 00 мин до 13 час. 00 мин. </w:t>
      </w:r>
    </w:p>
    <w:p w:rsidR="00741D81" w:rsidRPr="00E76769" w:rsidRDefault="00741D81" w:rsidP="00587184">
      <w:pPr>
        <w:pStyle w:val="ConsPlusNormal"/>
        <w:ind w:firstLine="426"/>
        <w:jc w:val="both"/>
        <w:rPr>
          <w:rFonts w:ascii="TimesET" w:hAnsi="TimesET" w:cs="Times New Roman"/>
          <w:b/>
        </w:rPr>
      </w:pPr>
      <w:r w:rsidRPr="00E76769">
        <w:rPr>
          <w:rFonts w:ascii="TimesET" w:hAnsi="TimesET" w:cs="Times New Roman"/>
          <w:b/>
        </w:rPr>
        <w:t>7.1.3.</w:t>
      </w:r>
      <w:r w:rsidRPr="00E76769">
        <w:rPr>
          <w:rFonts w:ascii="TimesET" w:hAnsi="TimesET" w:cs="Times New Roman"/>
        </w:rPr>
        <w:t xml:space="preserve"> </w:t>
      </w:r>
      <w:r w:rsidRPr="00E76769">
        <w:rPr>
          <w:rFonts w:ascii="TimesET" w:hAnsi="TimesET" w:cs="Times New Roman"/>
          <w:b/>
        </w:rPr>
        <w:t xml:space="preserve">Дата и время окончания приема заявок: 09.01.2020г. 17 час. 00 мин. </w:t>
      </w:r>
    </w:p>
    <w:p w:rsidR="00741D81" w:rsidRPr="00E76769" w:rsidRDefault="00741D81" w:rsidP="00587184">
      <w:pPr>
        <w:pStyle w:val="ConsPlusNormal"/>
        <w:ind w:firstLine="426"/>
        <w:jc w:val="both"/>
        <w:rPr>
          <w:rFonts w:ascii="TimesET" w:hAnsi="TimesET" w:cs="Times New Roman"/>
          <w:b/>
        </w:rPr>
      </w:pPr>
      <w:r w:rsidRPr="00E76769">
        <w:rPr>
          <w:rFonts w:ascii="TimesET" w:hAnsi="TimesET" w:cs="Times New Roman"/>
          <w:b/>
        </w:rPr>
        <w:t xml:space="preserve">7.2. Место, дата и время определения Участников аукциона: </w:t>
      </w:r>
      <w:smartTag w:uri="urn:schemas-microsoft-com:office:smarttags" w:element="metricconverter">
        <w:smartTagPr>
          <w:attr w:name="ProductID" w:val="429570, г"/>
        </w:smartTagPr>
        <w:r w:rsidRPr="00E76769">
          <w:rPr>
            <w:rFonts w:ascii="TimesET" w:hAnsi="TimesET" w:cs="Times New Roman"/>
          </w:rPr>
          <w:t>429570, г</w:t>
        </w:r>
      </w:smartTag>
      <w:r w:rsidRPr="00E76769">
        <w:rPr>
          <w:rFonts w:ascii="TimesET" w:hAnsi="TimesET" w:cs="Times New Roman"/>
        </w:rPr>
        <w:t>. Мариинский Посад, ул. Николаева, д. 47, каб. 311,</w:t>
      </w:r>
      <w:r w:rsidRPr="00E76769">
        <w:rPr>
          <w:rFonts w:ascii="TimesET" w:hAnsi="TimesET" w:cs="Times New Roman"/>
          <w:b/>
        </w:rPr>
        <w:t xml:space="preserve"> 13.01.2020г. 10 час. 00 мин.</w:t>
      </w:r>
    </w:p>
    <w:p w:rsidR="00741D81" w:rsidRPr="00E76769" w:rsidRDefault="00741D81" w:rsidP="00587184">
      <w:pPr>
        <w:pStyle w:val="ConsPlusNormal"/>
        <w:ind w:firstLine="426"/>
        <w:jc w:val="both"/>
        <w:rPr>
          <w:rFonts w:ascii="TimesET" w:hAnsi="TimesET" w:cs="Times New Roman"/>
          <w:b/>
        </w:rPr>
      </w:pPr>
      <w:r w:rsidRPr="00E76769">
        <w:rPr>
          <w:rFonts w:ascii="TimesET" w:hAnsi="TimesET" w:cs="Times New Roman"/>
          <w:b/>
        </w:rPr>
        <w:t xml:space="preserve">7.3. Место проведения аукциона: </w:t>
      </w:r>
      <w:smartTag w:uri="urn:schemas-microsoft-com:office:smarttags" w:element="metricconverter">
        <w:smartTagPr>
          <w:attr w:name="ProductID" w:val="429570, г"/>
        </w:smartTagPr>
        <w:r w:rsidRPr="00E76769">
          <w:rPr>
            <w:rFonts w:ascii="TimesET" w:hAnsi="TimesET" w:cs="Times New Roman"/>
          </w:rPr>
          <w:t>429570, г</w:t>
        </w:r>
      </w:smartTag>
      <w:r w:rsidRPr="00E76769">
        <w:rPr>
          <w:rFonts w:ascii="TimesET" w:hAnsi="TimesET" w:cs="Times New Roman"/>
        </w:rPr>
        <w:t>. Мариинский Посад, ул. Николаева, д. 47, каб. 311</w:t>
      </w:r>
      <w:r w:rsidRPr="00E76769">
        <w:rPr>
          <w:rFonts w:ascii="TimesET" w:hAnsi="TimesET" w:cs="Times New Roman"/>
          <w:b/>
        </w:rPr>
        <w:t>.</w:t>
      </w:r>
    </w:p>
    <w:p w:rsidR="00741D81" w:rsidRPr="00E76769" w:rsidRDefault="00741D81" w:rsidP="00587184">
      <w:pPr>
        <w:pStyle w:val="ConsPlusNormal"/>
        <w:ind w:firstLine="426"/>
        <w:jc w:val="both"/>
        <w:rPr>
          <w:rFonts w:ascii="TimesET" w:hAnsi="TimesET" w:cs="Times New Roman"/>
          <w:b/>
        </w:rPr>
      </w:pPr>
      <w:r w:rsidRPr="00E76769">
        <w:rPr>
          <w:rFonts w:ascii="TimesET" w:hAnsi="TimesET" w:cs="Times New Roman"/>
          <w:b/>
        </w:rPr>
        <w:t>7.4.</w:t>
      </w:r>
      <w:r w:rsidRPr="00E76769">
        <w:rPr>
          <w:rFonts w:ascii="TimesET" w:hAnsi="TimesET" w:cs="Times New Roman"/>
        </w:rPr>
        <w:t xml:space="preserve"> </w:t>
      </w:r>
      <w:r w:rsidRPr="00E76769">
        <w:rPr>
          <w:rFonts w:ascii="TimesET" w:hAnsi="TimesET" w:cs="Times New Roman"/>
          <w:b/>
        </w:rPr>
        <w:t>Дата и время регистрации участников аукциона</w:t>
      </w:r>
      <w:r w:rsidRPr="00E76769">
        <w:rPr>
          <w:rFonts w:ascii="TimesET" w:hAnsi="TimesET" w:cs="Times New Roman"/>
        </w:rPr>
        <w:t xml:space="preserve">: </w:t>
      </w:r>
      <w:r w:rsidRPr="00E76769">
        <w:rPr>
          <w:rFonts w:ascii="TimesET" w:hAnsi="TimesET" w:cs="Times New Roman"/>
          <w:b/>
        </w:rPr>
        <w:t>15.01.2020г. с 09 час. 00 мин. по 09 час. 50 мин.</w:t>
      </w:r>
    </w:p>
    <w:p w:rsidR="00741D81" w:rsidRPr="00E76769" w:rsidRDefault="00741D81" w:rsidP="00587184">
      <w:pPr>
        <w:pStyle w:val="ConsPlusNormal"/>
        <w:ind w:firstLine="426"/>
        <w:jc w:val="both"/>
        <w:rPr>
          <w:rFonts w:ascii="TimesET" w:hAnsi="TimesET" w:cs="Times New Roman"/>
          <w:b/>
        </w:rPr>
      </w:pPr>
      <w:r w:rsidRPr="00E76769">
        <w:rPr>
          <w:rFonts w:ascii="TimesET" w:hAnsi="TimesET" w:cs="Times New Roman"/>
          <w:b/>
        </w:rPr>
        <w:t>7.5. Дата и время начала аукциона: 15 января 2020г. в 10час. 00 мин.</w:t>
      </w:r>
    </w:p>
    <w:p w:rsidR="00741D81" w:rsidRPr="00E76769" w:rsidRDefault="00741D81" w:rsidP="00587184">
      <w:pPr>
        <w:pStyle w:val="ConsPlusNormal"/>
        <w:ind w:firstLine="426"/>
        <w:jc w:val="both"/>
        <w:rPr>
          <w:rFonts w:ascii="TimesET" w:hAnsi="TimesET" w:cs="Times New Roman"/>
          <w:b/>
        </w:rPr>
      </w:pPr>
      <w:r w:rsidRPr="00E76769">
        <w:rPr>
          <w:rFonts w:ascii="TimesET" w:hAnsi="TimesET" w:cs="Times New Roman"/>
          <w:b/>
        </w:rPr>
        <w:t>7.6. Дата и место подведения итогов аукциона: 15 января 2020г., г. Мариинский Посад, ул. Николаева, д. 47, каб.311.</w:t>
      </w:r>
    </w:p>
    <w:p w:rsidR="00741D81" w:rsidRPr="00E76769" w:rsidRDefault="00741D81" w:rsidP="00587184">
      <w:pPr>
        <w:autoSpaceDE w:val="0"/>
        <w:autoSpaceDN w:val="0"/>
        <w:adjustRightInd w:val="0"/>
        <w:ind w:firstLine="426"/>
        <w:jc w:val="both"/>
        <w:rPr>
          <w:b/>
          <w:sz w:val="20"/>
          <w:szCs w:val="20"/>
        </w:rPr>
      </w:pPr>
      <w:r w:rsidRPr="00E76769">
        <w:rPr>
          <w:b/>
          <w:sz w:val="20"/>
          <w:szCs w:val="20"/>
        </w:rPr>
        <w:t>7.7. Порядок публикации информации о проведении аукциона.</w:t>
      </w:r>
    </w:p>
    <w:p w:rsidR="00741D81" w:rsidRPr="00E76769" w:rsidRDefault="00741D81" w:rsidP="00587184">
      <w:pPr>
        <w:autoSpaceDE w:val="0"/>
        <w:autoSpaceDN w:val="0"/>
        <w:adjustRightInd w:val="0"/>
        <w:ind w:firstLine="426"/>
        <w:jc w:val="both"/>
        <w:rPr>
          <w:sz w:val="20"/>
          <w:szCs w:val="20"/>
        </w:rPr>
      </w:pPr>
      <w:r w:rsidRPr="00E76769">
        <w:rPr>
          <w:sz w:val="20"/>
          <w:szCs w:val="20"/>
        </w:rPr>
        <w:t xml:space="preserve">Извещение о проведении аукциона размещается на официальном сайте торгов Российской Федерации: </w:t>
      </w:r>
      <w:hyperlink r:id="rId51" w:history="1">
        <w:r w:rsidRPr="00E76769">
          <w:rPr>
            <w:rStyle w:val="af"/>
            <w:color w:val="auto"/>
            <w:sz w:val="20"/>
            <w:szCs w:val="20"/>
            <w:lang w:val="en-US"/>
          </w:rPr>
          <w:t>www</w:t>
        </w:r>
        <w:r w:rsidRPr="00E76769">
          <w:rPr>
            <w:rStyle w:val="af"/>
            <w:color w:val="auto"/>
            <w:sz w:val="20"/>
            <w:szCs w:val="20"/>
          </w:rPr>
          <w:t>.</w:t>
        </w:r>
        <w:r w:rsidRPr="00E76769">
          <w:rPr>
            <w:rStyle w:val="af"/>
            <w:color w:val="auto"/>
            <w:sz w:val="20"/>
            <w:szCs w:val="20"/>
            <w:lang w:val="en-US"/>
          </w:rPr>
          <w:t>torgi</w:t>
        </w:r>
        <w:r w:rsidRPr="00E76769">
          <w:rPr>
            <w:rStyle w:val="af"/>
            <w:color w:val="auto"/>
            <w:sz w:val="20"/>
            <w:szCs w:val="20"/>
          </w:rPr>
          <w:t>.</w:t>
        </w:r>
        <w:r w:rsidRPr="00E76769">
          <w:rPr>
            <w:rStyle w:val="af"/>
            <w:color w:val="auto"/>
            <w:sz w:val="20"/>
            <w:szCs w:val="20"/>
            <w:lang w:val="en-US"/>
          </w:rPr>
          <w:t>gov</w:t>
        </w:r>
        <w:r w:rsidRPr="00E76769">
          <w:rPr>
            <w:rStyle w:val="af"/>
            <w:color w:val="auto"/>
            <w:sz w:val="20"/>
            <w:szCs w:val="20"/>
          </w:rPr>
          <w:t>.</w:t>
        </w:r>
        <w:r w:rsidRPr="00E76769">
          <w:rPr>
            <w:rStyle w:val="af"/>
            <w:color w:val="auto"/>
            <w:sz w:val="20"/>
            <w:szCs w:val="20"/>
            <w:lang w:val="en-US"/>
          </w:rPr>
          <w:t>ru</w:t>
        </w:r>
      </w:hyperlink>
      <w:r w:rsidRPr="00E76769">
        <w:rPr>
          <w:sz w:val="20"/>
          <w:szCs w:val="20"/>
        </w:rPr>
        <w:t xml:space="preserve">, на официальном сайте администрации Мариинско-Посадского района Чувашской Республики в сети «Интернет», и публикуется в муниципальной газете «Посадский вестник». </w:t>
      </w:r>
    </w:p>
    <w:p w:rsidR="00741D81" w:rsidRPr="00E76769" w:rsidRDefault="00741D81" w:rsidP="00587184">
      <w:pPr>
        <w:autoSpaceDE w:val="0"/>
        <w:autoSpaceDN w:val="0"/>
        <w:adjustRightInd w:val="0"/>
        <w:ind w:firstLine="426"/>
        <w:jc w:val="both"/>
        <w:rPr>
          <w:b/>
          <w:bCs/>
          <w:sz w:val="20"/>
          <w:szCs w:val="20"/>
        </w:rPr>
      </w:pPr>
      <w:r w:rsidRPr="00E76769">
        <w:rPr>
          <w:b/>
          <w:bCs/>
          <w:sz w:val="20"/>
          <w:szCs w:val="20"/>
        </w:rPr>
        <w:t>7.8. Порядок, форма приема Заявок и срок отзыва Заявок на участие в Аукционе.</w:t>
      </w:r>
    </w:p>
    <w:p w:rsidR="00741D81" w:rsidRPr="00E76769" w:rsidRDefault="00741D81" w:rsidP="00587184">
      <w:pPr>
        <w:autoSpaceDE w:val="0"/>
        <w:autoSpaceDN w:val="0"/>
        <w:adjustRightInd w:val="0"/>
        <w:ind w:firstLine="426"/>
        <w:jc w:val="both"/>
        <w:rPr>
          <w:sz w:val="20"/>
          <w:szCs w:val="20"/>
        </w:rPr>
      </w:pPr>
      <w:r w:rsidRPr="00E76769">
        <w:rPr>
          <w:sz w:val="20"/>
          <w:szCs w:val="20"/>
        </w:rPr>
        <w:t xml:space="preserve">Один заявитель вправе подать только одну заявку на участие в аукционе. Форма заявки размещена на официальном сайте Российской Федерации в сети «Интернет» для размещения информации о проведении торгов </w:t>
      </w:r>
      <w:hyperlink r:id="rId52" w:history="1">
        <w:r w:rsidRPr="00E76769">
          <w:rPr>
            <w:rStyle w:val="af"/>
            <w:color w:val="auto"/>
            <w:sz w:val="20"/>
            <w:szCs w:val="20"/>
          </w:rPr>
          <w:t>www.torgi.gov.ru</w:t>
        </w:r>
      </w:hyperlink>
    </w:p>
    <w:p w:rsidR="00741D81" w:rsidRPr="00E76769" w:rsidRDefault="00741D81" w:rsidP="00587184">
      <w:pPr>
        <w:autoSpaceDE w:val="0"/>
        <w:autoSpaceDN w:val="0"/>
        <w:adjustRightInd w:val="0"/>
        <w:ind w:firstLine="426"/>
        <w:jc w:val="both"/>
        <w:rPr>
          <w:sz w:val="20"/>
          <w:szCs w:val="20"/>
        </w:rPr>
      </w:pPr>
      <w:r w:rsidRPr="00E76769">
        <w:rPr>
          <w:sz w:val="20"/>
          <w:szCs w:val="20"/>
        </w:rPr>
        <w:t>Заявка на участие в аукционе, поступившая по истечении срока приема заявок, возвращается заявителю в день ее поступления.</w:t>
      </w:r>
    </w:p>
    <w:p w:rsidR="00741D81" w:rsidRPr="00E76769" w:rsidRDefault="00741D81" w:rsidP="00587184">
      <w:pPr>
        <w:autoSpaceDE w:val="0"/>
        <w:autoSpaceDN w:val="0"/>
        <w:adjustRightInd w:val="0"/>
        <w:ind w:firstLine="426"/>
        <w:jc w:val="both"/>
        <w:rPr>
          <w:sz w:val="20"/>
          <w:szCs w:val="20"/>
        </w:rPr>
      </w:pPr>
      <w:r w:rsidRPr="00E76769">
        <w:rPr>
          <w:sz w:val="20"/>
          <w:szCs w:val="2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41D81" w:rsidRPr="00E76769" w:rsidRDefault="00741D81" w:rsidP="00587184">
      <w:pPr>
        <w:overflowPunct w:val="0"/>
        <w:autoSpaceDE w:val="0"/>
        <w:autoSpaceDN w:val="0"/>
        <w:adjustRightInd w:val="0"/>
        <w:ind w:firstLine="426"/>
        <w:jc w:val="both"/>
        <w:textAlignment w:val="baseline"/>
        <w:rPr>
          <w:sz w:val="20"/>
          <w:szCs w:val="20"/>
        </w:rPr>
      </w:pPr>
      <w:r w:rsidRPr="00E76769">
        <w:rPr>
          <w:sz w:val="20"/>
          <w:szCs w:val="20"/>
        </w:rPr>
        <w:t>Перечень документов, представляемых заявителями для участия в аукционе:</w:t>
      </w:r>
    </w:p>
    <w:p w:rsidR="00741D81" w:rsidRPr="00E76769" w:rsidRDefault="00741D81" w:rsidP="00587184">
      <w:pPr>
        <w:autoSpaceDE w:val="0"/>
        <w:autoSpaceDN w:val="0"/>
        <w:adjustRightInd w:val="0"/>
        <w:ind w:firstLine="426"/>
        <w:jc w:val="both"/>
        <w:rPr>
          <w:sz w:val="20"/>
          <w:szCs w:val="20"/>
        </w:rPr>
      </w:pPr>
      <w:r w:rsidRPr="00E76769">
        <w:rPr>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41D81" w:rsidRPr="00E76769" w:rsidRDefault="00741D81" w:rsidP="00587184">
      <w:pPr>
        <w:autoSpaceDE w:val="0"/>
        <w:autoSpaceDN w:val="0"/>
        <w:adjustRightInd w:val="0"/>
        <w:ind w:firstLine="426"/>
        <w:jc w:val="both"/>
        <w:rPr>
          <w:sz w:val="20"/>
          <w:szCs w:val="20"/>
        </w:rPr>
      </w:pPr>
      <w:r w:rsidRPr="00E76769">
        <w:rPr>
          <w:sz w:val="20"/>
          <w:szCs w:val="20"/>
        </w:rPr>
        <w:t>2) копии документов, удостоверяющих личность заявителя (для граждан);</w:t>
      </w:r>
    </w:p>
    <w:p w:rsidR="00741D81" w:rsidRPr="00E76769" w:rsidRDefault="00741D81" w:rsidP="00587184">
      <w:pPr>
        <w:autoSpaceDE w:val="0"/>
        <w:autoSpaceDN w:val="0"/>
        <w:adjustRightInd w:val="0"/>
        <w:ind w:firstLine="426"/>
        <w:jc w:val="both"/>
        <w:rPr>
          <w:sz w:val="20"/>
          <w:szCs w:val="20"/>
        </w:rPr>
      </w:pPr>
      <w:r w:rsidRPr="00E76769">
        <w:rPr>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41D81" w:rsidRPr="00E76769" w:rsidRDefault="00741D81" w:rsidP="00587184">
      <w:pPr>
        <w:autoSpaceDE w:val="0"/>
        <w:autoSpaceDN w:val="0"/>
        <w:adjustRightInd w:val="0"/>
        <w:ind w:firstLine="426"/>
        <w:jc w:val="both"/>
        <w:rPr>
          <w:sz w:val="20"/>
          <w:szCs w:val="20"/>
        </w:rPr>
      </w:pPr>
      <w:r w:rsidRPr="00E76769">
        <w:rPr>
          <w:sz w:val="20"/>
          <w:szCs w:val="20"/>
        </w:rPr>
        <w:t>4) документы, подтверждающие внесение задатка.</w:t>
      </w:r>
    </w:p>
    <w:p w:rsidR="00741D81" w:rsidRPr="00E76769" w:rsidRDefault="00741D81" w:rsidP="00587184">
      <w:pPr>
        <w:ind w:firstLine="426"/>
        <w:jc w:val="both"/>
        <w:rPr>
          <w:b/>
          <w:sz w:val="20"/>
          <w:szCs w:val="20"/>
        </w:rPr>
      </w:pPr>
      <w:r w:rsidRPr="00E76769">
        <w:rPr>
          <w:b/>
          <w:sz w:val="20"/>
          <w:szCs w:val="20"/>
        </w:rPr>
        <w:t>Настоящее извещение является публичной офертой для заключения соглашения о задатке в соответствии со статьей 437 Гражданского кодекса Российской Федерации, а представление заявителем документов, подтверждающих внесение задатка, является акцептом такой оферты и признается заключением соглашения о задатке в письменной форме.</w:t>
      </w:r>
    </w:p>
    <w:p w:rsidR="00741D81" w:rsidRPr="00E76769" w:rsidRDefault="00741D81" w:rsidP="00587184">
      <w:pPr>
        <w:ind w:firstLine="426"/>
        <w:jc w:val="both"/>
        <w:rPr>
          <w:sz w:val="20"/>
          <w:szCs w:val="20"/>
        </w:rPr>
      </w:pPr>
      <w:r w:rsidRPr="00E76769">
        <w:rPr>
          <w:sz w:val="20"/>
          <w:szCs w:val="20"/>
        </w:rPr>
        <w:t>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41D81" w:rsidRPr="00E76769" w:rsidRDefault="00741D81" w:rsidP="00587184">
      <w:pPr>
        <w:ind w:firstLine="426"/>
        <w:jc w:val="both"/>
        <w:rPr>
          <w:sz w:val="20"/>
          <w:szCs w:val="20"/>
        </w:rPr>
      </w:pPr>
      <w:r w:rsidRPr="00E76769">
        <w:rPr>
          <w:sz w:val="20"/>
          <w:szCs w:val="20"/>
        </w:rPr>
        <w:t>Заявка составляется в 2 (двух) экземплярах, один из которых остается у организатора аукциона, другой - у заявителя.</w:t>
      </w:r>
    </w:p>
    <w:p w:rsidR="00741D81" w:rsidRPr="00E76769" w:rsidRDefault="00741D81" w:rsidP="00587184">
      <w:pPr>
        <w:autoSpaceDE w:val="0"/>
        <w:autoSpaceDN w:val="0"/>
        <w:adjustRightInd w:val="0"/>
        <w:ind w:firstLine="426"/>
        <w:jc w:val="both"/>
        <w:rPr>
          <w:sz w:val="20"/>
          <w:szCs w:val="20"/>
        </w:rPr>
      </w:pPr>
      <w:r w:rsidRPr="00E76769">
        <w:rPr>
          <w:sz w:val="20"/>
          <w:szCs w:val="20"/>
        </w:rPr>
        <w:t>Один заявитель вправе подать только одну заявку на участие в аукционе (лоту).</w:t>
      </w:r>
    </w:p>
    <w:p w:rsidR="00741D81" w:rsidRPr="00E76769" w:rsidRDefault="00741D81" w:rsidP="00587184">
      <w:pPr>
        <w:autoSpaceDE w:val="0"/>
        <w:autoSpaceDN w:val="0"/>
        <w:adjustRightInd w:val="0"/>
        <w:ind w:firstLine="426"/>
        <w:jc w:val="both"/>
        <w:rPr>
          <w:sz w:val="20"/>
          <w:szCs w:val="20"/>
        </w:rPr>
      </w:pPr>
      <w:r w:rsidRPr="00E76769">
        <w:rPr>
          <w:sz w:val="20"/>
          <w:szCs w:val="20"/>
        </w:rPr>
        <w:t>Заявка на участие в аукционе, поступившая по истечении срока приема заявок, возвращается заявителю в день ее поступления.</w:t>
      </w:r>
    </w:p>
    <w:p w:rsidR="00741D81" w:rsidRPr="00E76769" w:rsidRDefault="00741D81" w:rsidP="00587184">
      <w:pPr>
        <w:autoSpaceDE w:val="0"/>
        <w:autoSpaceDN w:val="0"/>
        <w:adjustRightInd w:val="0"/>
        <w:ind w:firstLine="426"/>
        <w:jc w:val="both"/>
        <w:rPr>
          <w:sz w:val="20"/>
          <w:szCs w:val="20"/>
        </w:rPr>
      </w:pPr>
      <w:r w:rsidRPr="00E76769">
        <w:rPr>
          <w:sz w:val="20"/>
          <w:szCs w:val="20"/>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741D81" w:rsidRPr="00E76769" w:rsidRDefault="00741D81" w:rsidP="00587184">
      <w:pPr>
        <w:autoSpaceDE w:val="0"/>
        <w:autoSpaceDN w:val="0"/>
        <w:adjustRightInd w:val="0"/>
        <w:ind w:firstLine="426"/>
        <w:jc w:val="both"/>
        <w:rPr>
          <w:sz w:val="20"/>
          <w:szCs w:val="20"/>
        </w:rPr>
      </w:pPr>
      <w:r w:rsidRPr="00E76769">
        <w:rPr>
          <w:sz w:val="20"/>
          <w:szCs w:val="20"/>
        </w:rPr>
        <w:t>Заявитель не допускается к участию в аукционе в следующих случаях:</w:t>
      </w:r>
    </w:p>
    <w:p w:rsidR="00741D81" w:rsidRPr="00E76769" w:rsidRDefault="00741D81" w:rsidP="00587184">
      <w:pPr>
        <w:autoSpaceDE w:val="0"/>
        <w:autoSpaceDN w:val="0"/>
        <w:adjustRightInd w:val="0"/>
        <w:ind w:firstLine="426"/>
        <w:jc w:val="both"/>
        <w:rPr>
          <w:sz w:val="20"/>
          <w:szCs w:val="20"/>
        </w:rPr>
      </w:pPr>
      <w:r w:rsidRPr="00E76769">
        <w:rPr>
          <w:sz w:val="20"/>
          <w:szCs w:val="20"/>
        </w:rPr>
        <w:t>1) непредставление необходимых для участия в аукционе документов или представление недостоверных сведений;</w:t>
      </w:r>
    </w:p>
    <w:p w:rsidR="00741D81" w:rsidRPr="00E76769" w:rsidRDefault="00741D81" w:rsidP="00587184">
      <w:pPr>
        <w:autoSpaceDE w:val="0"/>
        <w:autoSpaceDN w:val="0"/>
        <w:adjustRightInd w:val="0"/>
        <w:ind w:firstLine="426"/>
        <w:jc w:val="both"/>
        <w:rPr>
          <w:sz w:val="20"/>
          <w:szCs w:val="20"/>
        </w:rPr>
      </w:pPr>
      <w:r w:rsidRPr="00E76769">
        <w:rPr>
          <w:sz w:val="20"/>
          <w:szCs w:val="20"/>
        </w:rPr>
        <w:t>2) непоступления задатка на дату рассмотрения заявок на участие в аукционе;</w:t>
      </w:r>
    </w:p>
    <w:p w:rsidR="00741D81" w:rsidRPr="00E76769" w:rsidRDefault="00741D81" w:rsidP="00B14B6F">
      <w:pPr>
        <w:autoSpaceDE w:val="0"/>
        <w:autoSpaceDN w:val="0"/>
        <w:adjustRightInd w:val="0"/>
        <w:ind w:firstLine="426"/>
        <w:jc w:val="both"/>
        <w:rPr>
          <w:sz w:val="20"/>
          <w:szCs w:val="20"/>
        </w:rPr>
      </w:pPr>
      <w:r w:rsidRPr="00E76769">
        <w:rPr>
          <w:sz w:val="20"/>
          <w:szCs w:val="2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собственность;</w:t>
      </w:r>
    </w:p>
    <w:p w:rsidR="00741D81" w:rsidRPr="00E76769" w:rsidRDefault="00741D81" w:rsidP="00587184">
      <w:pPr>
        <w:autoSpaceDE w:val="0"/>
        <w:autoSpaceDN w:val="0"/>
        <w:adjustRightInd w:val="0"/>
        <w:ind w:firstLine="426"/>
        <w:jc w:val="both"/>
        <w:rPr>
          <w:sz w:val="20"/>
          <w:szCs w:val="20"/>
        </w:rPr>
      </w:pPr>
      <w:r w:rsidRPr="00E76769">
        <w:rPr>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741D81" w:rsidRPr="00E76769" w:rsidRDefault="00741D81" w:rsidP="00587184">
      <w:pPr>
        <w:pStyle w:val="ConsPlusNormal"/>
        <w:ind w:firstLine="426"/>
        <w:jc w:val="both"/>
        <w:rPr>
          <w:rFonts w:ascii="TimesET" w:hAnsi="TimesET" w:cs="Times New Roman"/>
          <w:b/>
        </w:rPr>
      </w:pPr>
      <w:r w:rsidRPr="00E76769">
        <w:rPr>
          <w:rFonts w:ascii="TimesET" w:hAnsi="TimesET" w:cs="Times New Roman"/>
          <w:b/>
        </w:rPr>
        <w:t>7.9. Порядок, сроки и размеры платежей, необходимых для перечисления Заявителем в бюджет Мариинско-Посадского района:</w:t>
      </w:r>
      <w:r w:rsidRPr="00E76769">
        <w:rPr>
          <w:rFonts w:ascii="TimesET" w:hAnsi="TimesET" w:cs="Times New Roman"/>
        </w:rPr>
        <w:t xml:space="preserve">  Задаток вносится в размере  100% от начальной цены за земельный участок по следующим реквизитам: ИНН 2111002134, КПП 211101001, Получатель : УФК по Чувашской Республике (Администрация Мариинско-Посадского района, л/с 05153001890), банк получателя: Отделение–НБ Чувашская Республика г. Чебоксары, р/с 40302810397063000147, БИК 049706001, ОКТМО 97629000, назначение платежа - «задаток на участие в аукционе по Лоту №__». </w:t>
      </w:r>
      <w:r w:rsidRPr="00E76769">
        <w:rPr>
          <w:rFonts w:ascii="TimesET" w:hAnsi="TimesET" w:cs="Times New Roman"/>
          <w:b/>
        </w:rPr>
        <w:t>Заявители обеспечивают поступление задатков в срок не позднее:  09 января 2020г.</w:t>
      </w:r>
    </w:p>
    <w:p w:rsidR="00741D81" w:rsidRPr="00E76769" w:rsidRDefault="00741D81" w:rsidP="00587184">
      <w:pPr>
        <w:overflowPunct w:val="0"/>
        <w:autoSpaceDE w:val="0"/>
        <w:autoSpaceDN w:val="0"/>
        <w:adjustRightInd w:val="0"/>
        <w:ind w:left="12" w:firstLine="426"/>
        <w:jc w:val="both"/>
        <w:textAlignment w:val="baseline"/>
        <w:rPr>
          <w:b/>
          <w:sz w:val="20"/>
          <w:szCs w:val="20"/>
        </w:rPr>
      </w:pPr>
      <w:r w:rsidRPr="00E76769">
        <w:rPr>
          <w:b/>
          <w:sz w:val="20"/>
          <w:szCs w:val="20"/>
        </w:rPr>
        <w:t>7.10. Порядок возврата задатка:</w:t>
      </w:r>
    </w:p>
    <w:p w:rsidR="00741D81" w:rsidRPr="00E76769" w:rsidRDefault="00741D81" w:rsidP="00587184">
      <w:pPr>
        <w:overflowPunct w:val="0"/>
        <w:autoSpaceDE w:val="0"/>
        <w:autoSpaceDN w:val="0"/>
        <w:adjustRightInd w:val="0"/>
        <w:ind w:firstLine="426"/>
        <w:jc w:val="both"/>
        <w:textAlignment w:val="baseline"/>
        <w:rPr>
          <w:sz w:val="20"/>
          <w:szCs w:val="20"/>
        </w:rPr>
      </w:pPr>
      <w:r w:rsidRPr="00E76769">
        <w:rPr>
          <w:sz w:val="20"/>
          <w:szCs w:val="20"/>
        </w:rPr>
        <w:tab/>
        <w:t>1) в случае если заявитель отозвал принятою организатором аукциона заявку на участие в аукционе до дня окончания срока приема заявок, уведомив об этом в письменной форме организатора аукциона, задаток возвращается заявителю в течение трех рабочих дней со дня поступления уведомления об отзыве заявки;</w:t>
      </w:r>
    </w:p>
    <w:p w:rsidR="00741D81" w:rsidRPr="00E76769" w:rsidRDefault="00741D81" w:rsidP="00587184">
      <w:pPr>
        <w:overflowPunct w:val="0"/>
        <w:autoSpaceDE w:val="0"/>
        <w:autoSpaceDN w:val="0"/>
        <w:adjustRightInd w:val="0"/>
        <w:ind w:firstLine="426"/>
        <w:jc w:val="both"/>
        <w:textAlignment w:val="baseline"/>
        <w:rPr>
          <w:sz w:val="20"/>
          <w:szCs w:val="20"/>
        </w:rPr>
      </w:pPr>
      <w:r w:rsidRPr="00E76769">
        <w:rPr>
          <w:sz w:val="20"/>
          <w:szCs w:val="20"/>
        </w:rPr>
        <w:tab/>
        <w:t>2)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41D81" w:rsidRPr="00E76769" w:rsidRDefault="00741D81" w:rsidP="00587184">
      <w:pPr>
        <w:autoSpaceDE w:val="0"/>
        <w:autoSpaceDN w:val="0"/>
        <w:adjustRightInd w:val="0"/>
        <w:ind w:firstLine="426"/>
        <w:jc w:val="both"/>
        <w:rPr>
          <w:sz w:val="20"/>
          <w:szCs w:val="20"/>
        </w:rPr>
      </w:pPr>
      <w:r w:rsidRPr="00E76769">
        <w:rPr>
          <w:sz w:val="20"/>
          <w:szCs w:val="20"/>
        </w:rPr>
        <w:t>3)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741D81" w:rsidRPr="00E76769" w:rsidRDefault="00741D81" w:rsidP="00587184">
      <w:pPr>
        <w:pStyle w:val="32"/>
        <w:ind w:firstLine="426"/>
        <w:rPr>
          <w:rFonts w:ascii="TimesET" w:hAnsi="TimesET"/>
          <w:b/>
          <w:i/>
        </w:rPr>
      </w:pPr>
      <w:r w:rsidRPr="00E76769">
        <w:rPr>
          <w:rFonts w:ascii="TimesET" w:hAnsi="TimesET"/>
        </w:rPr>
        <w:t>4) в случае если заявитель аукцион не выиграл, задаток возвращается заявителю в течение трех рабочих дней со дня подписания протокола о результатах аукциона;</w:t>
      </w:r>
    </w:p>
    <w:p w:rsidR="00741D81" w:rsidRPr="00E76769" w:rsidRDefault="00741D81" w:rsidP="00587184">
      <w:pPr>
        <w:autoSpaceDE w:val="0"/>
        <w:autoSpaceDN w:val="0"/>
        <w:adjustRightInd w:val="0"/>
        <w:ind w:firstLine="426"/>
        <w:jc w:val="both"/>
        <w:rPr>
          <w:sz w:val="20"/>
          <w:szCs w:val="20"/>
        </w:rPr>
      </w:pPr>
      <w:r w:rsidRPr="00E76769">
        <w:rPr>
          <w:sz w:val="20"/>
          <w:szCs w:val="20"/>
        </w:rPr>
        <w:t>5) 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случае:</w:t>
      </w:r>
    </w:p>
    <w:p w:rsidR="00741D81" w:rsidRPr="00E76769" w:rsidRDefault="00741D81" w:rsidP="00587184">
      <w:pPr>
        <w:ind w:firstLine="426"/>
        <w:jc w:val="both"/>
        <w:rPr>
          <w:sz w:val="20"/>
          <w:szCs w:val="20"/>
        </w:rPr>
      </w:pPr>
      <w:r w:rsidRPr="00E76769">
        <w:rPr>
          <w:sz w:val="20"/>
          <w:szCs w:val="20"/>
        </w:rPr>
        <w:t>- если аукцион признан несостоявшимся и только один заявитель признан участником аукциона;</w:t>
      </w:r>
    </w:p>
    <w:p w:rsidR="00741D81" w:rsidRPr="00E76769" w:rsidRDefault="00741D81" w:rsidP="00587184">
      <w:pPr>
        <w:ind w:firstLine="426"/>
        <w:jc w:val="both"/>
        <w:rPr>
          <w:sz w:val="20"/>
          <w:szCs w:val="20"/>
        </w:rPr>
      </w:pPr>
      <w:r w:rsidRPr="00E76769">
        <w:rPr>
          <w:sz w:val="20"/>
          <w:szCs w:val="20"/>
        </w:rPr>
        <w:t xml:space="preserve">- если по окончании срока подачи заявок на участие в аукционе подана только одна заявка на участие в аукционе, засчитывается в счет суммы продажи за него. </w:t>
      </w:r>
    </w:p>
    <w:p w:rsidR="00741D81" w:rsidRPr="00E76769" w:rsidRDefault="00741D81" w:rsidP="00587184">
      <w:pPr>
        <w:ind w:firstLine="426"/>
        <w:jc w:val="both"/>
        <w:rPr>
          <w:sz w:val="20"/>
          <w:szCs w:val="20"/>
        </w:rPr>
      </w:pPr>
      <w:r w:rsidRPr="00E76769">
        <w:rPr>
          <w:sz w:val="20"/>
          <w:szCs w:val="20"/>
        </w:rPr>
        <w:t>Задатки, внесенные этими лицами, не заключившими договора купли-продажи земельного участка вследствие уклонения от заключения указанных договоров, не возвращаются.</w:t>
      </w:r>
    </w:p>
    <w:p w:rsidR="00741D81" w:rsidRPr="00E76769" w:rsidRDefault="00741D81" w:rsidP="00587184">
      <w:pPr>
        <w:pStyle w:val="a9"/>
        <w:ind w:firstLine="426"/>
        <w:rPr>
          <w:rFonts w:ascii="TimesET" w:hAnsi="TimesET"/>
          <w:sz w:val="20"/>
        </w:rPr>
      </w:pPr>
      <w:r w:rsidRPr="00E76769">
        <w:rPr>
          <w:rFonts w:ascii="TimesET" w:hAnsi="TimesET"/>
          <w:b/>
          <w:sz w:val="20"/>
        </w:rPr>
        <w:t xml:space="preserve">7.11. Рассмотрение заявок на участие в аукционе. </w:t>
      </w:r>
      <w:r w:rsidRPr="00E76769">
        <w:rPr>
          <w:rFonts w:ascii="TimesET" w:hAnsi="TimesET"/>
          <w:sz w:val="20"/>
        </w:rPr>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741D81" w:rsidRPr="00E76769" w:rsidRDefault="00741D81" w:rsidP="00587184">
      <w:pPr>
        <w:pStyle w:val="a9"/>
        <w:ind w:firstLine="426"/>
        <w:rPr>
          <w:rFonts w:ascii="TimesET" w:hAnsi="TimesET"/>
          <w:sz w:val="20"/>
        </w:rPr>
      </w:pPr>
      <w:r w:rsidRPr="00E76769">
        <w:rPr>
          <w:rFonts w:ascii="TimesET" w:hAnsi="TimesET"/>
          <w:sz w:val="20"/>
        </w:rPr>
        <w:t>Заявители, признанные участниками аукциона, и заявители, не допущенные к участию в аукционе, уведомляются организатором аукциона о принятых в отношении них решениях не позднее дня, следующего после дня рассмотрения заявок на участие в аукционе (подписания протокола рассмотрения заявок).</w:t>
      </w:r>
    </w:p>
    <w:p w:rsidR="00741D81" w:rsidRPr="00E76769" w:rsidRDefault="00741D81" w:rsidP="00587184">
      <w:pPr>
        <w:autoSpaceDE w:val="0"/>
        <w:autoSpaceDN w:val="0"/>
        <w:adjustRightInd w:val="0"/>
        <w:ind w:firstLine="426"/>
        <w:jc w:val="both"/>
        <w:rPr>
          <w:sz w:val="20"/>
          <w:szCs w:val="20"/>
        </w:rPr>
      </w:pPr>
      <w:r w:rsidRPr="00E76769">
        <w:rPr>
          <w:sz w:val="20"/>
          <w:szCs w:val="2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41D81" w:rsidRPr="00E76769" w:rsidRDefault="00741D81" w:rsidP="00587184">
      <w:pPr>
        <w:autoSpaceDE w:val="0"/>
        <w:autoSpaceDN w:val="0"/>
        <w:adjustRightInd w:val="0"/>
        <w:ind w:firstLine="426"/>
        <w:jc w:val="both"/>
        <w:rPr>
          <w:sz w:val="20"/>
          <w:szCs w:val="20"/>
        </w:rPr>
      </w:pPr>
      <w:r w:rsidRPr="00E76769">
        <w:rPr>
          <w:b/>
          <w:sz w:val="20"/>
          <w:szCs w:val="20"/>
        </w:rPr>
        <w:t>7.12. Аукцион признается несостоявшимися</w:t>
      </w:r>
      <w:r w:rsidRPr="00E76769">
        <w:rPr>
          <w:sz w:val="20"/>
          <w:szCs w:val="20"/>
        </w:rPr>
        <w:t>:</w:t>
      </w:r>
    </w:p>
    <w:p w:rsidR="00741D81" w:rsidRPr="00E76769" w:rsidRDefault="00741D81" w:rsidP="00587184">
      <w:pPr>
        <w:autoSpaceDE w:val="0"/>
        <w:autoSpaceDN w:val="0"/>
        <w:adjustRightInd w:val="0"/>
        <w:ind w:firstLine="426"/>
        <w:jc w:val="both"/>
        <w:rPr>
          <w:sz w:val="20"/>
          <w:szCs w:val="20"/>
        </w:rPr>
      </w:pPr>
      <w:r w:rsidRPr="00E76769">
        <w:rPr>
          <w:sz w:val="20"/>
          <w:szCs w:val="20"/>
        </w:rPr>
        <w:t xml:space="preserve">- в случае, если только один заявитель признан участником аукциона. Организатор аукциона в течение 10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 </w:t>
      </w:r>
    </w:p>
    <w:p w:rsidR="00741D81" w:rsidRPr="00E76769" w:rsidRDefault="00741D81" w:rsidP="00587184">
      <w:pPr>
        <w:autoSpaceDE w:val="0"/>
        <w:autoSpaceDN w:val="0"/>
        <w:adjustRightInd w:val="0"/>
        <w:ind w:firstLine="426"/>
        <w:jc w:val="both"/>
        <w:rPr>
          <w:sz w:val="20"/>
          <w:szCs w:val="20"/>
        </w:rPr>
      </w:pPr>
      <w:r w:rsidRPr="00E76769">
        <w:rPr>
          <w:sz w:val="20"/>
          <w:szCs w:val="20"/>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настоящем извещении условиям аукциона, организатор аукциона в течение 10 (десяти) дней со дня рассмотрения указанной заявки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741D81" w:rsidRPr="00E76769" w:rsidRDefault="00741D81" w:rsidP="00587184">
      <w:pPr>
        <w:autoSpaceDE w:val="0"/>
        <w:autoSpaceDN w:val="0"/>
        <w:adjustRightInd w:val="0"/>
        <w:ind w:firstLine="426"/>
        <w:jc w:val="both"/>
        <w:rPr>
          <w:sz w:val="20"/>
          <w:szCs w:val="20"/>
        </w:rPr>
      </w:pPr>
      <w:r w:rsidRPr="00E76769">
        <w:rPr>
          <w:sz w:val="20"/>
          <w:szCs w:val="20"/>
        </w:rPr>
        <w:lastRenderedPageBreak/>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741D81" w:rsidRPr="00E76769" w:rsidRDefault="00741D81" w:rsidP="00587184">
      <w:pPr>
        <w:ind w:firstLine="426"/>
        <w:jc w:val="both"/>
        <w:rPr>
          <w:sz w:val="20"/>
          <w:szCs w:val="20"/>
        </w:rPr>
      </w:pPr>
      <w:r w:rsidRPr="00E76769">
        <w:rPr>
          <w:b/>
          <w:sz w:val="20"/>
          <w:szCs w:val="20"/>
        </w:rPr>
        <w:t xml:space="preserve">7.13. </w:t>
      </w:r>
      <w:r w:rsidRPr="00E76769">
        <w:rPr>
          <w:sz w:val="20"/>
          <w:szCs w:val="20"/>
        </w:rPr>
        <w:t>Аукцион проводится в указанном в извещении о проведении аукциона месте, в соответствующие день и час.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Участники аукциона (их представители) должны заблаговременно прибыть по адресу проведения аукциона. Организатор аукциона перед началом проведения аукциона регистрирует явившихся на аукцион участников аукциона (их представителей) в журнале регистрации участников аукциона.</w:t>
      </w:r>
    </w:p>
    <w:p w:rsidR="00741D81" w:rsidRPr="00E76769" w:rsidRDefault="00741D81" w:rsidP="00587184">
      <w:pPr>
        <w:pStyle w:val="FORMATTEXT0"/>
        <w:ind w:firstLine="426"/>
        <w:jc w:val="both"/>
        <w:rPr>
          <w:rFonts w:ascii="TimesET" w:hAnsi="TimesET"/>
          <w:sz w:val="20"/>
          <w:szCs w:val="20"/>
        </w:rPr>
      </w:pPr>
      <w:r w:rsidRPr="00E76769">
        <w:rPr>
          <w:rFonts w:ascii="TimesET" w:hAnsi="TimesET"/>
          <w:sz w:val="20"/>
          <w:szCs w:val="20"/>
        </w:rPr>
        <w:t xml:space="preserve">Победителем признается участник аукциона, предложивший наибольшую цену за земельный участок. </w:t>
      </w:r>
    </w:p>
    <w:p w:rsidR="00741D81" w:rsidRPr="00E76769" w:rsidRDefault="00741D81" w:rsidP="009F2D1F">
      <w:pPr>
        <w:jc w:val="both"/>
        <w:rPr>
          <w:sz w:val="20"/>
          <w:szCs w:val="20"/>
        </w:rPr>
      </w:pPr>
      <w:r w:rsidRPr="00E76769">
        <w:rPr>
          <w:b/>
          <w:sz w:val="20"/>
          <w:szCs w:val="20"/>
        </w:rPr>
        <w:t xml:space="preserve">       7.14.</w:t>
      </w:r>
      <w:r w:rsidRPr="00E76769">
        <w:rPr>
          <w:sz w:val="20"/>
          <w:szCs w:val="20"/>
        </w:rPr>
        <w:t xml:space="preserve"> Организатор аукциона имеет право отказаться от проведения аукциона не позднее, чем за 5 дней до его проведения. </w:t>
      </w:r>
    </w:p>
    <w:p w:rsidR="00741D81" w:rsidRPr="00E76769" w:rsidRDefault="00741D81" w:rsidP="00587184">
      <w:pPr>
        <w:pStyle w:val="FORMATTEXT0"/>
        <w:ind w:firstLine="426"/>
        <w:jc w:val="both"/>
        <w:rPr>
          <w:rFonts w:ascii="TimesET" w:hAnsi="TimesET"/>
          <w:sz w:val="20"/>
          <w:szCs w:val="20"/>
        </w:rPr>
      </w:pPr>
      <w:r w:rsidRPr="00E76769">
        <w:rPr>
          <w:rFonts w:ascii="TimesET" w:hAnsi="TimesET"/>
          <w:b/>
          <w:sz w:val="20"/>
          <w:szCs w:val="20"/>
        </w:rPr>
        <w:t>7.15.</w:t>
      </w:r>
      <w:r w:rsidRPr="00E76769">
        <w:rPr>
          <w:rFonts w:ascii="TimesET" w:hAnsi="TimesET"/>
          <w:sz w:val="20"/>
          <w:szCs w:val="20"/>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
    <w:p w:rsidR="00741D81" w:rsidRPr="00E76769" w:rsidRDefault="00741D81" w:rsidP="00587184">
      <w:pPr>
        <w:autoSpaceDE w:val="0"/>
        <w:autoSpaceDN w:val="0"/>
        <w:adjustRightInd w:val="0"/>
        <w:ind w:firstLine="426"/>
        <w:jc w:val="both"/>
        <w:rPr>
          <w:sz w:val="20"/>
          <w:szCs w:val="20"/>
        </w:rPr>
      </w:pPr>
      <w:r w:rsidRPr="00E76769">
        <w:rPr>
          <w:sz w:val="20"/>
          <w:szCs w:val="20"/>
        </w:rPr>
        <w:t>Если договор купли-продажи земельного участка в течение 30 (тридцати) дней со дня направления победителю аукциона проекта указанного договора не был им подписан и представлен,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41D81" w:rsidRPr="00E76769" w:rsidRDefault="00741D81" w:rsidP="00587184">
      <w:pPr>
        <w:autoSpaceDE w:val="0"/>
        <w:autoSpaceDN w:val="0"/>
        <w:adjustRightInd w:val="0"/>
        <w:ind w:firstLine="426"/>
        <w:jc w:val="both"/>
        <w:rPr>
          <w:sz w:val="20"/>
          <w:szCs w:val="20"/>
        </w:rPr>
      </w:pPr>
      <w:r w:rsidRPr="00E76769">
        <w:rPr>
          <w:b/>
          <w:sz w:val="20"/>
          <w:szCs w:val="20"/>
        </w:rPr>
        <w:t>8.</w:t>
      </w:r>
      <w:r w:rsidRPr="00E76769">
        <w:rPr>
          <w:sz w:val="20"/>
          <w:szCs w:val="20"/>
        </w:rPr>
        <w:t xml:space="preserve"> Сведения о победителях аукционов, уклонившихся от заключения договора купли-продажи земельного участка, являющегося предметом аукциона, и об иных лицах, с которыми указанный договор заключается как с единственным участником аукциона, уклонившимся от его заключения, включаются в реестр недобросовестных участников аукциона.</w:t>
      </w:r>
    </w:p>
    <w:p w:rsidR="00741D81" w:rsidRPr="00E76769" w:rsidRDefault="00741D81" w:rsidP="00587184">
      <w:pPr>
        <w:autoSpaceDE w:val="0"/>
        <w:autoSpaceDN w:val="0"/>
        <w:adjustRightInd w:val="0"/>
        <w:ind w:firstLine="426"/>
        <w:jc w:val="both"/>
        <w:rPr>
          <w:sz w:val="20"/>
          <w:szCs w:val="20"/>
        </w:rPr>
      </w:pPr>
      <w:r w:rsidRPr="00E76769">
        <w:rPr>
          <w:b/>
          <w:sz w:val="20"/>
          <w:szCs w:val="20"/>
        </w:rPr>
        <w:t>9.</w:t>
      </w:r>
      <w:r w:rsidRPr="00E76769">
        <w:rPr>
          <w:sz w:val="20"/>
          <w:szCs w:val="20"/>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741D81" w:rsidRPr="00E76769" w:rsidRDefault="00741D81" w:rsidP="00587184">
      <w:pPr>
        <w:autoSpaceDE w:val="0"/>
        <w:autoSpaceDN w:val="0"/>
        <w:adjustRightInd w:val="0"/>
        <w:ind w:firstLine="426"/>
        <w:jc w:val="both"/>
        <w:rPr>
          <w:sz w:val="20"/>
          <w:szCs w:val="20"/>
        </w:rPr>
      </w:pPr>
      <w:r w:rsidRPr="00E76769">
        <w:rPr>
          <w:b/>
          <w:sz w:val="20"/>
          <w:szCs w:val="20"/>
        </w:rPr>
        <w:t>10.</w:t>
      </w:r>
      <w:r w:rsidRPr="00E76769">
        <w:rPr>
          <w:sz w:val="20"/>
          <w:szCs w:val="20"/>
        </w:rPr>
        <w:t xml:space="preserve"> Ознакомиться с документами и иными сведениями о выставляемых на аукцион земельных участках, а так же с формой заявки, условиями договора купли-продажи земельного участка, можно с момента начала приёма заявок по адресу Организатора торгов по рабочим дням с 08.00 до 12.00 - с 13.00 до 16.00 по адресу: </w:t>
      </w:r>
      <w:r w:rsidRPr="00E76769">
        <w:rPr>
          <w:sz w:val="20"/>
          <w:szCs w:val="20"/>
          <w:u w:val="single"/>
        </w:rPr>
        <w:t>г. Мариинский Посад, ул. Николаева, д. 47, каб.311</w:t>
      </w:r>
      <w:r w:rsidRPr="00E76769">
        <w:rPr>
          <w:sz w:val="20"/>
          <w:szCs w:val="20"/>
        </w:rPr>
        <w:t xml:space="preserve">, на официальном сайте администрации Мариинско-Посадского района и сети интернет. Осмотр земельных участков будет осуществляться по рабочим дням с 13.00 до 16.00 по адресу: </w:t>
      </w:r>
      <w:r w:rsidRPr="00E76769">
        <w:rPr>
          <w:sz w:val="20"/>
          <w:szCs w:val="20"/>
          <w:u w:val="single"/>
        </w:rPr>
        <w:t xml:space="preserve">г. Мариинский Посад, ул. Николаева, д. 47 </w:t>
      </w:r>
      <w:r w:rsidRPr="00E76769">
        <w:rPr>
          <w:sz w:val="20"/>
          <w:szCs w:val="20"/>
        </w:rPr>
        <w:t>по предварительным заявкам заявителей Организатору аукциона.</w:t>
      </w:r>
    </w:p>
    <w:p w:rsidR="00741D81" w:rsidRDefault="00741D81" w:rsidP="00587184">
      <w:pPr>
        <w:autoSpaceDE w:val="0"/>
        <w:autoSpaceDN w:val="0"/>
        <w:adjustRightInd w:val="0"/>
        <w:ind w:firstLine="426"/>
        <w:jc w:val="both"/>
        <w:rPr>
          <w:sz w:val="20"/>
          <w:szCs w:val="20"/>
        </w:rPr>
      </w:pPr>
    </w:p>
    <w:p w:rsidR="000167AF" w:rsidRPr="00E76769" w:rsidRDefault="000167AF" w:rsidP="00587184">
      <w:pPr>
        <w:autoSpaceDE w:val="0"/>
        <w:autoSpaceDN w:val="0"/>
        <w:adjustRightInd w:val="0"/>
        <w:ind w:firstLine="426"/>
        <w:jc w:val="both"/>
        <w:rPr>
          <w:sz w:val="20"/>
          <w:szCs w:val="20"/>
        </w:rPr>
      </w:pPr>
    </w:p>
    <w:p w:rsidR="00741D81" w:rsidRPr="00E76769" w:rsidRDefault="00741D81" w:rsidP="00503196">
      <w:pPr>
        <w:ind w:firstLine="708"/>
        <w:jc w:val="center"/>
        <w:rPr>
          <w:b/>
          <w:sz w:val="20"/>
          <w:szCs w:val="20"/>
        </w:rPr>
      </w:pPr>
      <w:r w:rsidRPr="00E76769">
        <w:rPr>
          <w:b/>
          <w:sz w:val="20"/>
          <w:szCs w:val="20"/>
        </w:rPr>
        <w:t>ОБЪЯВЛЕНИЕ</w:t>
      </w:r>
    </w:p>
    <w:p w:rsidR="00741D81" w:rsidRPr="00E76769" w:rsidRDefault="00741D81" w:rsidP="00650F03">
      <w:pPr>
        <w:jc w:val="center"/>
        <w:rPr>
          <w:b/>
          <w:sz w:val="20"/>
          <w:szCs w:val="20"/>
        </w:rPr>
      </w:pPr>
      <w:r w:rsidRPr="00E76769">
        <w:rPr>
          <w:b/>
          <w:sz w:val="20"/>
          <w:szCs w:val="20"/>
        </w:rPr>
        <w:t>о проведении открытого аукциона по продаже земельного участка, находящегося в государственной неразграниченной собственности</w:t>
      </w:r>
    </w:p>
    <w:p w:rsidR="00741D81" w:rsidRPr="00E76769" w:rsidRDefault="00741D81" w:rsidP="00503196">
      <w:pPr>
        <w:tabs>
          <w:tab w:val="left" w:pos="10080"/>
        </w:tabs>
        <w:suppressAutoHyphens/>
        <w:jc w:val="center"/>
        <w:rPr>
          <w:b/>
          <w:sz w:val="20"/>
          <w:szCs w:val="20"/>
        </w:rPr>
      </w:pPr>
    </w:p>
    <w:p w:rsidR="00741D81" w:rsidRPr="00E76769" w:rsidRDefault="00741D81" w:rsidP="009C6FCE">
      <w:pPr>
        <w:ind w:firstLine="708"/>
        <w:jc w:val="both"/>
        <w:rPr>
          <w:sz w:val="20"/>
          <w:szCs w:val="20"/>
        </w:rPr>
      </w:pPr>
      <w:r w:rsidRPr="00E76769">
        <w:rPr>
          <w:sz w:val="20"/>
          <w:szCs w:val="20"/>
        </w:rPr>
        <w:t xml:space="preserve">Администрация Мариинско-Посадского района Чувашской Республики, на основании постановления администрации Мариинско-Посадского района № 903  от 05.12.2019 г., </w:t>
      </w:r>
      <w:r w:rsidRPr="00E76769">
        <w:rPr>
          <w:rStyle w:val="apple-converted-space"/>
          <w:b/>
          <w:sz w:val="20"/>
          <w:szCs w:val="20"/>
        </w:rPr>
        <w:t xml:space="preserve"> 15 января 2020 г.</w:t>
      </w:r>
      <w:r w:rsidRPr="00E76769">
        <w:rPr>
          <w:rStyle w:val="af5"/>
          <w:sz w:val="20"/>
          <w:szCs w:val="20"/>
        </w:rPr>
        <w:t>. в 10.00</w:t>
      </w:r>
      <w:r w:rsidRPr="00E76769">
        <w:rPr>
          <w:rStyle w:val="apple-converted-space"/>
          <w:sz w:val="20"/>
          <w:szCs w:val="20"/>
        </w:rPr>
        <w:t> </w:t>
      </w:r>
      <w:r w:rsidRPr="00E76769">
        <w:rPr>
          <w:sz w:val="20"/>
          <w:szCs w:val="20"/>
        </w:rPr>
        <w:t>ч. по адресу: ЧР, г.Мариинский Посад, ул.Николаева, д.47, каб.311, проводит аукцион, открытый по составу участников и по форме подачи предложений о цене, по продаже следующих земельных участков:</w:t>
      </w:r>
    </w:p>
    <w:p w:rsidR="00741D81" w:rsidRPr="00E76769" w:rsidRDefault="00741D81" w:rsidP="009C6FCE">
      <w:pPr>
        <w:ind w:firstLine="708"/>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3852"/>
        <w:gridCol w:w="1266"/>
        <w:gridCol w:w="2448"/>
        <w:gridCol w:w="2002"/>
        <w:gridCol w:w="2002"/>
        <w:gridCol w:w="2893"/>
      </w:tblGrid>
      <w:tr w:rsidR="00E76769" w:rsidRPr="00E76769" w:rsidTr="00F2105E">
        <w:tc>
          <w:tcPr>
            <w:tcW w:w="290" w:type="pct"/>
            <w:vAlign w:val="center"/>
          </w:tcPr>
          <w:p w:rsidR="00741D81" w:rsidRPr="00E76769" w:rsidRDefault="00741D81" w:rsidP="00F2105E">
            <w:pPr>
              <w:ind w:right="-108"/>
              <w:jc w:val="center"/>
              <w:rPr>
                <w:sz w:val="20"/>
                <w:szCs w:val="20"/>
              </w:rPr>
            </w:pPr>
            <w:r w:rsidRPr="00E76769">
              <w:rPr>
                <w:sz w:val="20"/>
                <w:szCs w:val="20"/>
              </w:rPr>
              <w:t>№ лота</w:t>
            </w:r>
          </w:p>
        </w:tc>
        <w:tc>
          <w:tcPr>
            <w:tcW w:w="1254" w:type="pct"/>
            <w:vAlign w:val="center"/>
          </w:tcPr>
          <w:p w:rsidR="00741D81" w:rsidRPr="00E76769" w:rsidRDefault="00741D81" w:rsidP="00F2105E">
            <w:pPr>
              <w:jc w:val="center"/>
              <w:rPr>
                <w:sz w:val="20"/>
                <w:szCs w:val="20"/>
              </w:rPr>
            </w:pPr>
            <w:r w:rsidRPr="00E76769">
              <w:rPr>
                <w:sz w:val="20"/>
                <w:szCs w:val="20"/>
              </w:rPr>
              <w:t>Местоположение земельного участка</w:t>
            </w:r>
          </w:p>
        </w:tc>
        <w:tc>
          <w:tcPr>
            <w:tcW w:w="412" w:type="pct"/>
            <w:vAlign w:val="center"/>
          </w:tcPr>
          <w:p w:rsidR="00741D81" w:rsidRPr="00E76769" w:rsidRDefault="00741D81" w:rsidP="00F2105E">
            <w:pPr>
              <w:jc w:val="center"/>
              <w:rPr>
                <w:sz w:val="20"/>
                <w:szCs w:val="20"/>
              </w:rPr>
            </w:pPr>
            <w:r w:rsidRPr="00E76769">
              <w:rPr>
                <w:sz w:val="20"/>
                <w:szCs w:val="20"/>
              </w:rPr>
              <w:t>Площадь, кв. м</w:t>
            </w:r>
          </w:p>
        </w:tc>
        <w:tc>
          <w:tcPr>
            <w:tcW w:w="797" w:type="pct"/>
            <w:vAlign w:val="center"/>
          </w:tcPr>
          <w:p w:rsidR="00741D81" w:rsidRPr="00E76769" w:rsidRDefault="00741D81" w:rsidP="00F2105E">
            <w:pPr>
              <w:jc w:val="center"/>
              <w:rPr>
                <w:sz w:val="20"/>
                <w:szCs w:val="20"/>
              </w:rPr>
            </w:pPr>
            <w:r w:rsidRPr="00E76769">
              <w:rPr>
                <w:sz w:val="20"/>
                <w:szCs w:val="20"/>
              </w:rPr>
              <w:t>Кадастровый номер</w:t>
            </w:r>
          </w:p>
        </w:tc>
        <w:tc>
          <w:tcPr>
            <w:tcW w:w="652" w:type="pct"/>
            <w:vAlign w:val="center"/>
          </w:tcPr>
          <w:p w:rsidR="00741D81" w:rsidRPr="00E76769" w:rsidRDefault="00741D81" w:rsidP="00F2105E">
            <w:pPr>
              <w:jc w:val="center"/>
              <w:rPr>
                <w:sz w:val="20"/>
                <w:szCs w:val="20"/>
              </w:rPr>
            </w:pPr>
            <w:r w:rsidRPr="00E76769">
              <w:rPr>
                <w:sz w:val="20"/>
                <w:szCs w:val="20"/>
              </w:rPr>
              <w:t>Начальная цена, руб.</w:t>
            </w:r>
          </w:p>
        </w:tc>
        <w:tc>
          <w:tcPr>
            <w:tcW w:w="652" w:type="pct"/>
            <w:vAlign w:val="center"/>
          </w:tcPr>
          <w:p w:rsidR="00741D81" w:rsidRPr="00E76769" w:rsidRDefault="00741D81" w:rsidP="00F2105E">
            <w:pPr>
              <w:jc w:val="center"/>
              <w:rPr>
                <w:sz w:val="20"/>
                <w:szCs w:val="20"/>
              </w:rPr>
            </w:pPr>
            <w:r w:rsidRPr="00E76769">
              <w:rPr>
                <w:sz w:val="20"/>
                <w:szCs w:val="20"/>
              </w:rPr>
              <w:t>Сумма задатка, руб.</w:t>
            </w:r>
          </w:p>
        </w:tc>
        <w:tc>
          <w:tcPr>
            <w:tcW w:w="942" w:type="pct"/>
            <w:vAlign w:val="center"/>
          </w:tcPr>
          <w:p w:rsidR="00741D81" w:rsidRPr="00E76769" w:rsidRDefault="00741D81" w:rsidP="00F2105E">
            <w:pPr>
              <w:jc w:val="center"/>
              <w:rPr>
                <w:sz w:val="20"/>
                <w:szCs w:val="20"/>
              </w:rPr>
            </w:pPr>
            <w:r w:rsidRPr="00E76769">
              <w:rPr>
                <w:sz w:val="20"/>
                <w:szCs w:val="20"/>
              </w:rPr>
              <w:t>Разрешенное использование</w:t>
            </w:r>
          </w:p>
        </w:tc>
      </w:tr>
      <w:tr w:rsidR="00741D81" w:rsidRPr="00E76769" w:rsidTr="00F2105E">
        <w:tc>
          <w:tcPr>
            <w:tcW w:w="290" w:type="pct"/>
            <w:vAlign w:val="center"/>
          </w:tcPr>
          <w:p w:rsidR="00741D81" w:rsidRPr="00E76769" w:rsidRDefault="00741D81" w:rsidP="00F2105E">
            <w:pPr>
              <w:jc w:val="center"/>
              <w:rPr>
                <w:sz w:val="20"/>
                <w:szCs w:val="20"/>
              </w:rPr>
            </w:pPr>
            <w:r w:rsidRPr="00E76769">
              <w:rPr>
                <w:sz w:val="20"/>
                <w:szCs w:val="20"/>
              </w:rPr>
              <w:t>1.</w:t>
            </w:r>
          </w:p>
        </w:tc>
        <w:tc>
          <w:tcPr>
            <w:tcW w:w="1254" w:type="pct"/>
            <w:vAlign w:val="center"/>
          </w:tcPr>
          <w:p w:rsidR="00741D81" w:rsidRPr="00E76769" w:rsidRDefault="00741D81" w:rsidP="00F2105E">
            <w:pPr>
              <w:jc w:val="center"/>
              <w:rPr>
                <w:sz w:val="20"/>
                <w:szCs w:val="20"/>
              </w:rPr>
            </w:pPr>
            <w:r w:rsidRPr="00E76769">
              <w:rPr>
                <w:sz w:val="20"/>
                <w:szCs w:val="20"/>
              </w:rPr>
              <w:t xml:space="preserve">Чувашская Республика, Мариинско-Посадский район, Первочурашевское сельское поселение, с.Первое Чурашево </w:t>
            </w:r>
          </w:p>
        </w:tc>
        <w:tc>
          <w:tcPr>
            <w:tcW w:w="412" w:type="pct"/>
            <w:vAlign w:val="center"/>
          </w:tcPr>
          <w:p w:rsidR="00741D81" w:rsidRPr="00E76769" w:rsidRDefault="00741D81" w:rsidP="00F2105E">
            <w:pPr>
              <w:jc w:val="center"/>
              <w:rPr>
                <w:sz w:val="20"/>
                <w:szCs w:val="20"/>
              </w:rPr>
            </w:pPr>
            <w:r w:rsidRPr="00E76769">
              <w:rPr>
                <w:sz w:val="20"/>
                <w:szCs w:val="20"/>
              </w:rPr>
              <w:t xml:space="preserve">250 </w:t>
            </w:r>
          </w:p>
        </w:tc>
        <w:tc>
          <w:tcPr>
            <w:tcW w:w="797" w:type="pct"/>
            <w:vAlign w:val="center"/>
          </w:tcPr>
          <w:p w:rsidR="00741D81" w:rsidRPr="00E76769" w:rsidRDefault="00741D81" w:rsidP="00F2105E">
            <w:pPr>
              <w:ind w:right="-108"/>
              <w:jc w:val="center"/>
              <w:rPr>
                <w:sz w:val="20"/>
                <w:szCs w:val="20"/>
              </w:rPr>
            </w:pPr>
            <w:r w:rsidRPr="00E76769">
              <w:rPr>
                <w:sz w:val="20"/>
                <w:szCs w:val="20"/>
              </w:rPr>
              <w:t>21:16:141505:87</w:t>
            </w:r>
          </w:p>
        </w:tc>
        <w:tc>
          <w:tcPr>
            <w:tcW w:w="652" w:type="pct"/>
            <w:vAlign w:val="center"/>
          </w:tcPr>
          <w:p w:rsidR="00741D81" w:rsidRPr="00E76769" w:rsidRDefault="00741D81" w:rsidP="00F2105E">
            <w:pPr>
              <w:jc w:val="center"/>
              <w:rPr>
                <w:sz w:val="20"/>
                <w:szCs w:val="20"/>
              </w:rPr>
            </w:pPr>
            <w:r w:rsidRPr="00E76769">
              <w:rPr>
                <w:sz w:val="20"/>
                <w:szCs w:val="20"/>
              </w:rPr>
              <w:t>82750,00</w:t>
            </w:r>
          </w:p>
        </w:tc>
        <w:tc>
          <w:tcPr>
            <w:tcW w:w="652" w:type="pct"/>
            <w:vAlign w:val="center"/>
          </w:tcPr>
          <w:p w:rsidR="00741D81" w:rsidRPr="00E76769" w:rsidRDefault="00741D81" w:rsidP="00F2105E">
            <w:pPr>
              <w:jc w:val="center"/>
              <w:rPr>
                <w:sz w:val="20"/>
                <w:szCs w:val="20"/>
              </w:rPr>
            </w:pPr>
            <w:r w:rsidRPr="00E76769">
              <w:rPr>
                <w:sz w:val="20"/>
                <w:szCs w:val="20"/>
              </w:rPr>
              <w:t>82750,00</w:t>
            </w:r>
          </w:p>
        </w:tc>
        <w:tc>
          <w:tcPr>
            <w:tcW w:w="942" w:type="pct"/>
            <w:vAlign w:val="center"/>
          </w:tcPr>
          <w:p w:rsidR="00741D81" w:rsidRPr="00E76769" w:rsidRDefault="00741D81" w:rsidP="00F2105E">
            <w:pPr>
              <w:jc w:val="center"/>
              <w:rPr>
                <w:sz w:val="20"/>
                <w:szCs w:val="20"/>
              </w:rPr>
            </w:pPr>
            <w:r w:rsidRPr="00E76769">
              <w:rPr>
                <w:sz w:val="20"/>
                <w:szCs w:val="20"/>
              </w:rPr>
              <w:t>магазины</w:t>
            </w:r>
          </w:p>
        </w:tc>
      </w:tr>
    </w:tbl>
    <w:p w:rsidR="00741D81" w:rsidRPr="00E76769" w:rsidRDefault="00741D81" w:rsidP="009C6FCE">
      <w:pPr>
        <w:ind w:firstLine="708"/>
        <w:jc w:val="both"/>
        <w:rPr>
          <w:sz w:val="20"/>
          <w:szCs w:val="20"/>
        </w:rPr>
      </w:pPr>
    </w:p>
    <w:p w:rsidR="00741D81" w:rsidRPr="00E76769" w:rsidRDefault="00741D81" w:rsidP="00046C03">
      <w:pPr>
        <w:jc w:val="both"/>
        <w:rPr>
          <w:sz w:val="20"/>
          <w:szCs w:val="20"/>
        </w:rPr>
      </w:pPr>
    </w:p>
    <w:p w:rsidR="00741D81" w:rsidRPr="00E76769" w:rsidRDefault="00741D81" w:rsidP="009C6FCE">
      <w:pPr>
        <w:ind w:firstLine="708"/>
        <w:jc w:val="both"/>
        <w:rPr>
          <w:sz w:val="20"/>
          <w:szCs w:val="20"/>
        </w:rPr>
      </w:pPr>
      <w:r w:rsidRPr="00E76769">
        <w:rPr>
          <w:sz w:val="20"/>
          <w:szCs w:val="20"/>
        </w:rPr>
        <w:t>Задаток установлен в размере 100% от начальной цены земельных участков. Шаг аукциона - 3% от начальной цены земельного участка.</w:t>
      </w:r>
    </w:p>
    <w:p w:rsidR="00741D81" w:rsidRPr="00E76769" w:rsidRDefault="00741D81" w:rsidP="009C6FCE">
      <w:pPr>
        <w:ind w:firstLine="708"/>
        <w:jc w:val="both"/>
        <w:rPr>
          <w:sz w:val="20"/>
          <w:szCs w:val="20"/>
        </w:rPr>
      </w:pPr>
      <w:r w:rsidRPr="00E76769">
        <w:rPr>
          <w:sz w:val="20"/>
          <w:szCs w:val="20"/>
        </w:rPr>
        <w:t xml:space="preserve">Для участия в аукционе претенденты должны представить лично или через своих представителей следующие документы: заявку, платежный документ, подтверждающий внесение задатка; копию документа, удостоверяющего личность (для физических лиц),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Организатор аукциона имеет право отказаться от проведения аукциона не позднее, чем за 5 дней до его проведения. </w:t>
      </w:r>
    </w:p>
    <w:p w:rsidR="00741D81" w:rsidRPr="00E76769" w:rsidRDefault="00741D81" w:rsidP="009C6FCE">
      <w:pPr>
        <w:ind w:firstLine="708"/>
        <w:jc w:val="both"/>
        <w:rPr>
          <w:sz w:val="20"/>
          <w:szCs w:val="20"/>
        </w:rPr>
      </w:pPr>
      <w:r w:rsidRPr="00E76769">
        <w:rPr>
          <w:sz w:val="20"/>
          <w:szCs w:val="20"/>
        </w:rPr>
        <w:t xml:space="preserve">Определение участников аукциона состоится </w:t>
      </w:r>
      <w:r w:rsidRPr="00E76769">
        <w:rPr>
          <w:b/>
          <w:sz w:val="20"/>
          <w:szCs w:val="20"/>
        </w:rPr>
        <w:t>13.01.2020 года</w:t>
      </w:r>
      <w:r w:rsidRPr="00E76769">
        <w:rPr>
          <w:sz w:val="20"/>
          <w:szCs w:val="20"/>
        </w:rPr>
        <w:t xml:space="preserve"> в администрации Мариинско-Посадского района (кабинет № 311) в 10 часов 00 минут.</w:t>
      </w:r>
    </w:p>
    <w:p w:rsidR="00741D81" w:rsidRPr="00E76769" w:rsidRDefault="00741D81" w:rsidP="009C6FCE">
      <w:pPr>
        <w:ind w:firstLine="708"/>
        <w:jc w:val="both"/>
        <w:rPr>
          <w:sz w:val="20"/>
          <w:szCs w:val="20"/>
        </w:rPr>
      </w:pPr>
      <w:r w:rsidRPr="00E76769">
        <w:rPr>
          <w:sz w:val="20"/>
          <w:szCs w:val="20"/>
        </w:rPr>
        <w:t xml:space="preserve">Регистрация участников аукциона – </w:t>
      </w:r>
      <w:r w:rsidRPr="00E76769">
        <w:rPr>
          <w:b/>
          <w:sz w:val="20"/>
          <w:szCs w:val="20"/>
        </w:rPr>
        <w:t>15 января 2020 года</w:t>
      </w:r>
      <w:r w:rsidRPr="00E76769">
        <w:rPr>
          <w:sz w:val="20"/>
          <w:szCs w:val="20"/>
        </w:rPr>
        <w:t xml:space="preserve"> </w:t>
      </w:r>
      <w:r w:rsidRPr="00E76769">
        <w:rPr>
          <w:b/>
          <w:sz w:val="20"/>
          <w:szCs w:val="20"/>
        </w:rPr>
        <w:t xml:space="preserve">с 09 час. 00 мин. до 09 час. 50 мин. </w:t>
      </w:r>
      <w:r w:rsidRPr="00E76769">
        <w:rPr>
          <w:sz w:val="20"/>
          <w:szCs w:val="20"/>
        </w:rPr>
        <w:t>по адресу: ЧР, Мариинско-Посадский район, г.Мариинский Посад, ул.Николаева, д.47 каб.№311.</w:t>
      </w:r>
    </w:p>
    <w:p w:rsidR="00741D81" w:rsidRPr="00E76769" w:rsidRDefault="00741D81" w:rsidP="009C6FCE">
      <w:pPr>
        <w:ind w:firstLine="708"/>
        <w:jc w:val="both"/>
        <w:rPr>
          <w:sz w:val="20"/>
          <w:szCs w:val="20"/>
        </w:rPr>
      </w:pPr>
      <w:r w:rsidRPr="00E76769">
        <w:rPr>
          <w:sz w:val="20"/>
          <w:szCs w:val="20"/>
        </w:rPr>
        <w:t>Осмотр земельных участков будет осуществляется по рабочим дням с 13-00 до 16-00 часов в следующем порядке: место сбора для выезда на место – ЧР, Мариинско-Посадский район, г.Мариинский Посад, ул.Николаева, д.47 (администрация Мариинско-Посадского района), осмотр земельных участков производится визуально на местности с участием специалистов администрации Мариинско-Посадского района.</w:t>
      </w:r>
    </w:p>
    <w:p w:rsidR="00741D81" w:rsidRPr="00E76769" w:rsidRDefault="00741D81" w:rsidP="00BB4EF3">
      <w:pPr>
        <w:ind w:firstLine="708"/>
        <w:jc w:val="both"/>
        <w:rPr>
          <w:sz w:val="20"/>
          <w:szCs w:val="20"/>
        </w:rPr>
      </w:pPr>
      <w:r w:rsidRPr="00E76769">
        <w:rPr>
          <w:sz w:val="20"/>
          <w:szCs w:val="20"/>
        </w:rPr>
        <w:t xml:space="preserve">Задаток перечисляется непосредственно самим претендентом единым платежом на счет: Банк – Отделение - НБ Чувашская Республика;  расчетный счет № 4010181090000001005; Получатель – УФК по Чувашской Республике (Администрация Мариинско-Посадского района Чувашской Республики); КПП 211101001;  КБК  90311406013050000430;  ОКТМО 97629000000;  БИК 049706001;  ИНН 2111002134, в назначении платежа указать «задаток на участие в аукционе Лот №__». Задаток должен поступить на указанный счет </w:t>
      </w:r>
      <w:r w:rsidRPr="00E76769">
        <w:rPr>
          <w:b/>
          <w:sz w:val="20"/>
          <w:szCs w:val="20"/>
        </w:rPr>
        <w:t>не позднее 09 января 2020 года</w:t>
      </w:r>
      <w:r w:rsidRPr="00E76769">
        <w:rPr>
          <w:sz w:val="20"/>
          <w:szCs w:val="20"/>
        </w:rPr>
        <w:t>.</w:t>
      </w:r>
    </w:p>
    <w:p w:rsidR="00741D81" w:rsidRPr="00E76769" w:rsidRDefault="00741D81" w:rsidP="0040475D">
      <w:pPr>
        <w:ind w:firstLine="708"/>
        <w:jc w:val="both"/>
        <w:rPr>
          <w:sz w:val="20"/>
          <w:szCs w:val="20"/>
        </w:rPr>
      </w:pPr>
      <w:r w:rsidRPr="00E76769">
        <w:rPr>
          <w:sz w:val="20"/>
          <w:szCs w:val="20"/>
        </w:rPr>
        <w:t xml:space="preserve">Победителем признается участник аукциона, предложивший наибольшую цену за земельный участок. Внесенный победителем аукциона задаток засчитывается в оплату приобретаемого земельного участка. Договор купли-продажи земельного участка подлежит заключению в срок не позднее 10 дней со дня подписания протокола о результатах аукциона.        </w:t>
      </w:r>
    </w:p>
    <w:p w:rsidR="00741D81" w:rsidRPr="00E76769" w:rsidRDefault="00741D81" w:rsidP="0040475D">
      <w:pPr>
        <w:rPr>
          <w:sz w:val="20"/>
          <w:szCs w:val="20"/>
        </w:rPr>
      </w:pPr>
      <w:r w:rsidRPr="00E76769">
        <w:rPr>
          <w:sz w:val="20"/>
          <w:szCs w:val="20"/>
        </w:rPr>
        <w:t>Прием заявок, оформление документов для участия в аукционе, ознакомление с проектом купли-продажи земельного участка</w:t>
      </w:r>
    </w:p>
    <w:p w:rsidR="00741D81" w:rsidRPr="00E76769" w:rsidRDefault="00741D81" w:rsidP="0040475D">
      <w:pPr>
        <w:rPr>
          <w:sz w:val="20"/>
          <w:szCs w:val="20"/>
        </w:rPr>
      </w:pPr>
      <w:r w:rsidRPr="00E76769">
        <w:rPr>
          <w:sz w:val="20"/>
          <w:szCs w:val="20"/>
        </w:rPr>
        <w:t xml:space="preserve">Дата и время начала приема заявок: с  </w:t>
      </w:r>
      <w:r w:rsidRPr="00E76769">
        <w:rPr>
          <w:b/>
          <w:sz w:val="20"/>
          <w:szCs w:val="20"/>
        </w:rPr>
        <w:t>09 декабря</w:t>
      </w:r>
      <w:r w:rsidRPr="00E76769">
        <w:rPr>
          <w:sz w:val="20"/>
          <w:szCs w:val="20"/>
        </w:rPr>
        <w:t xml:space="preserve"> 2019г.  в рабочие дни, </w:t>
      </w:r>
    </w:p>
    <w:p w:rsidR="00741D81" w:rsidRPr="00E76769" w:rsidRDefault="00741D81" w:rsidP="0040475D">
      <w:pPr>
        <w:rPr>
          <w:sz w:val="20"/>
          <w:szCs w:val="20"/>
        </w:rPr>
      </w:pPr>
      <w:r w:rsidRPr="00E76769">
        <w:rPr>
          <w:sz w:val="20"/>
          <w:szCs w:val="20"/>
        </w:rPr>
        <w:t>с понедельника по четверг  - с 08 час. 00 мин до 17 час. 00 мин (здесь и далее время московское);</w:t>
      </w:r>
    </w:p>
    <w:p w:rsidR="00741D81" w:rsidRPr="00E76769" w:rsidRDefault="00741D81" w:rsidP="0040475D">
      <w:pPr>
        <w:rPr>
          <w:sz w:val="20"/>
          <w:szCs w:val="20"/>
        </w:rPr>
      </w:pPr>
      <w:r w:rsidRPr="00E76769">
        <w:rPr>
          <w:sz w:val="20"/>
          <w:szCs w:val="20"/>
        </w:rPr>
        <w:t>пятница и предпраздничные дни – с 08 час. 00 мин. до 16 час. 00 мин.;</w:t>
      </w:r>
    </w:p>
    <w:p w:rsidR="00741D81" w:rsidRPr="00E76769" w:rsidRDefault="00741D81" w:rsidP="0040475D">
      <w:pPr>
        <w:rPr>
          <w:sz w:val="20"/>
          <w:szCs w:val="20"/>
        </w:rPr>
      </w:pPr>
      <w:r w:rsidRPr="00E76769">
        <w:rPr>
          <w:sz w:val="20"/>
          <w:szCs w:val="20"/>
        </w:rPr>
        <w:t xml:space="preserve">перерыв с 12 час. 00 мин до 13 час. 00 мин. </w:t>
      </w:r>
    </w:p>
    <w:p w:rsidR="00741D81" w:rsidRPr="00E76769" w:rsidRDefault="00741D81" w:rsidP="0040475D">
      <w:pPr>
        <w:jc w:val="both"/>
        <w:rPr>
          <w:sz w:val="20"/>
          <w:szCs w:val="20"/>
        </w:rPr>
      </w:pPr>
      <w:r w:rsidRPr="00E76769">
        <w:rPr>
          <w:sz w:val="20"/>
          <w:szCs w:val="20"/>
        </w:rPr>
        <w:t xml:space="preserve">7.1.3. Дата и время окончания приема заявок: </w:t>
      </w:r>
      <w:r w:rsidRPr="00E76769">
        <w:rPr>
          <w:b/>
          <w:sz w:val="20"/>
          <w:szCs w:val="20"/>
        </w:rPr>
        <w:t>09 января 2020 года</w:t>
      </w:r>
      <w:r w:rsidRPr="00E76769">
        <w:rPr>
          <w:sz w:val="20"/>
          <w:szCs w:val="20"/>
        </w:rPr>
        <w:t>. 17 час. 00 мин.</w:t>
      </w:r>
      <w:r w:rsidRPr="00E76769">
        <w:rPr>
          <w:b/>
          <w:sz w:val="20"/>
          <w:szCs w:val="20"/>
        </w:rPr>
        <w:t xml:space="preserve"> </w:t>
      </w:r>
      <w:r w:rsidRPr="00E76769">
        <w:rPr>
          <w:sz w:val="20"/>
          <w:szCs w:val="20"/>
        </w:rPr>
        <w:t xml:space="preserve"> в администрации Мариинско-Посадского района по адресу: Чувашская Республика, г. Мариинский Посад, ул. Николаева, д.47. каб.№311.  </w:t>
      </w:r>
    </w:p>
    <w:p w:rsidR="00741D81" w:rsidRPr="00E76769" w:rsidRDefault="00741D81" w:rsidP="00FE286D">
      <w:pPr>
        <w:autoSpaceDE w:val="0"/>
        <w:autoSpaceDN w:val="0"/>
        <w:adjustRightInd w:val="0"/>
        <w:ind w:firstLine="426"/>
        <w:jc w:val="both"/>
        <w:rPr>
          <w:sz w:val="20"/>
          <w:szCs w:val="20"/>
        </w:rPr>
      </w:pPr>
      <w:r w:rsidRPr="00E76769">
        <w:rPr>
          <w:sz w:val="20"/>
          <w:szCs w:val="20"/>
        </w:rPr>
        <w:t xml:space="preserve">Ознакомиться с документами и иными сведениями о выставляемых на аукцион земельных участках, а так же с формой заявки, условиями договора купли-продажи земельного участка, можно с момента начала приёма заявок по адресу Организатора торгов по рабочим дням с 08.00 до 12.00 - с 13.00 до 16.00 по адресу: </w:t>
      </w:r>
      <w:r w:rsidRPr="00E76769">
        <w:rPr>
          <w:sz w:val="20"/>
          <w:szCs w:val="20"/>
          <w:u w:val="single"/>
        </w:rPr>
        <w:t>г. Мариинский Посад, ул. Николаева, д. 47, каб.311</w:t>
      </w:r>
      <w:r w:rsidRPr="00E76769">
        <w:rPr>
          <w:sz w:val="20"/>
          <w:szCs w:val="20"/>
        </w:rPr>
        <w:t xml:space="preserve">, на официальном сайте администрации Мариинско-Посадского района и сети интернет. Осмотр земельных участков будет осуществляться по рабочим дням с 13.00 до 16.00 по адресу: </w:t>
      </w:r>
      <w:r w:rsidRPr="00E76769">
        <w:rPr>
          <w:sz w:val="20"/>
          <w:szCs w:val="20"/>
          <w:u w:val="single"/>
        </w:rPr>
        <w:t xml:space="preserve">г. Мариинский Посад, ул. Николаева, д. 47 </w:t>
      </w:r>
      <w:r w:rsidRPr="00E76769">
        <w:rPr>
          <w:sz w:val="20"/>
          <w:szCs w:val="20"/>
        </w:rPr>
        <w:t>по предварительным заявкам заявителей Организатору аукциона.</w:t>
      </w:r>
    </w:p>
    <w:p w:rsidR="00741D81" w:rsidRPr="00E76769" w:rsidRDefault="00741D81" w:rsidP="0040475D">
      <w:pPr>
        <w:jc w:val="both"/>
        <w:rPr>
          <w:sz w:val="20"/>
          <w:szCs w:val="20"/>
        </w:rPr>
      </w:pPr>
      <w:r w:rsidRPr="00E76769">
        <w:rPr>
          <w:sz w:val="20"/>
          <w:szCs w:val="20"/>
        </w:rPr>
        <w:t xml:space="preserve">Так же с аукционной документацией более подробно можно ознакомиться на сайте </w:t>
      </w:r>
      <w:hyperlink r:id="rId53" w:history="1">
        <w:r w:rsidRPr="00E76769">
          <w:rPr>
            <w:rStyle w:val="af"/>
            <w:color w:val="auto"/>
            <w:sz w:val="20"/>
            <w:szCs w:val="20"/>
            <w:lang w:val="en-US"/>
          </w:rPr>
          <w:t>www</w:t>
        </w:r>
        <w:r w:rsidRPr="00E76769">
          <w:rPr>
            <w:rStyle w:val="af"/>
            <w:color w:val="auto"/>
            <w:sz w:val="20"/>
            <w:szCs w:val="20"/>
          </w:rPr>
          <w:t>.</w:t>
        </w:r>
        <w:r w:rsidRPr="00E76769">
          <w:rPr>
            <w:rStyle w:val="af"/>
            <w:color w:val="auto"/>
            <w:sz w:val="20"/>
            <w:szCs w:val="20"/>
            <w:lang w:val="en-US"/>
          </w:rPr>
          <w:t>torgi</w:t>
        </w:r>
        <w:r w:rsidRPr="00E76769">
          <w:rPr>
            <w:rStyle w:val="af"/>
            <w:color w:val="auto"/>
            <w:sz w:val="20"/>
            <w:szCs w:val="20"/>
          </w:rPr>
          <w:t>.</w:t>
        </w:r>
        <w:r w:rsidRPr="00E76769">
          <w:rPr>
            <w:rStyle w:val="af"/>
            <w:color w:val="auto"/>
            <w:sz w:val="20"/>
            <w:szCs w:val="20"/>
            <w:lang w:val="en-US"/>
          </w:rPr>
          <w:t>gov</w:t>
        </w:r>
        <w:r w:rsidRPr="00E76769">
          <w:rPr>
            <w:rStyle w:val="af"/>
            <w:color w:val="auto"/>
            <w:sz w:val="20"/>
            <w:szCs w:val="20"/>
          </w:rPr>
          <w:t>.</w:t>
        </w:r>
        <w:r w:rsidRPr="00E76769">
          <w:rPr>
            <w:rStyle w:val="af"/>
            <w:color w:val="auto"/>
            <w:sz w:val="20"/>
            <w:szCs w:val="20"/>
            <w:lang w:val="en-US"/>
          </w:rPr>
          <w:t>ru</w:t>
        </w:r>
      </w:hyperlink>
      <w:r w:rsidRPr="00E76769">
        <w:rPr>
          <w:sz w:val="20"/>
          <w:szCs w:val="20"/>
        </w:rPr>
        <w:t>.</w:t>
      </w:r>
    </w:p>
    <w:p w:rsidR="00741D81" w:rsidRDefault="00741D81" w:rsidP="0040475D">
      <w:pPr>
        <w:jc w:val="both"/>
        <w:rPr>
          <w:sz w:val="20"/>
          <w:szCs w:val="20"/>
        </w:rPr>
      </w:pPr>
    </w:p>
    <w:p w:rsidR="000167AF" w:rsidRPr="00E76769" w:rsidRDefault="000167AF" w:rsidP="0040475D">
      <w:pPr>
        <w:jc w:val="both"/>
        <w:rPr>
          <w:sz w:val="20"/>
          <w:szCs w:val="20"/>
        </w:rPr>
      </w:pPr>
    </w:p>
    <w:tbl>
      <w:tblPr>
        <w:tblW w:w="5000" w:type="pct"/>
        <w:tblLook w:val="0000" w:firstRow="0" w:lastRow="0" w:firstColumn="0" w:lastColumn="0" w:noHBand="0" w:noVBand="0"/>
      </w:tblPr>
      <w:tblGrid>
        <w:gridCol w:w="731"/>
        <w:gridCol w:w="5592"/>
        <w:gridCol w:w="2709"/>
        <w:gridCol w:w="451"/>
        <w:gridCol w:w="5872"/>
      </w:tblGrid>
      <w:tr w:rsidR="00E76769" w:rsidRPr="00E76769" w:rsidTr="00F2105E">
        <w:tc>
          <w:tcPr>
            <w:tcW w:w="2059" w:type="pct"/>
            <w:gridSpan w:val="2"/>
            <w:vAlign w:val="center"/>
          </w:tcPr>
          <w:p w:rsidR="00741D81" w:rsidRPr="00E76769" w:rsidRDefault="00741D81" w:rsidP="00F2105E">
            <w:pPr>
              <w:spacing w:line="220" w:lineRule="exact"/>
              <w:jc w:val="center"/>
              <w:rPr>
                <w:b/>
                <w:i/>
                <w:sz w:val="20"/>
                <w:szCs w:val="20"/>
              </w:rPr>
            </w:pPr>
            <w:r w:rsidRPr="00E76769">
              <w:rPr>
                <w:sz w:val="20"/>
                <w:szCs w:val="20"/>
              </w:rPr>
              <w:t>Чёваш  Республикин</w:t>
            </w:r>
          </w:p>
          <w:p w:rsidR="00741D81" w:rsidRPr="00E76769" w:rsidRDefault="00741D81" w:rsidP="00F2105E">
            <w:pPr>
              <w:spacing w:line="220" w:lineRule="exact"/>
              <w:jc w:val="center"/>
              <w:rPr>
                <w:b/>
                <w:i/>
                <w:sz w:val="20"/>
                <w:szCs w:val="20"/>
              </w:rPr>
            </w:pPr>
            <w:r w:rsidRPr="00E76769">
              <w:rPr>
                <w:sz w:val="20"/>
                <w:szCs w:val="20"/>
              </w:rPr>
              <w:t xml:space="preserve">С.нт.рвёрри </w:t>
            </w:r>
          </w:p>
          <w:p w:rsidR="00741D81" w:rsidRPr="00E76769" w:rsidRDefault="00741D81" w:rsidP="00F2105E">
            <w:pPr>
              <w:spacing w:line="220" w:lineRule="exact"/>
              <w:jc w:val="center"/>
              <w:rPr>
                <w:b/>
                <w:i/>
                <w:sz w:val="20"/>
                <w:szCs w:val="20"/>
              </w:rPr>
            </w:pPr>
            <w:r w:rsidRPr="00E76769">
              <w:rPr>
                <w:sz w:val="20"/>
                <w:szCs w:val="20"/>
              </w:rPr>
              <w:t xml:space="preserve">район.н администраций. </w:t>
            </w:r>
          </w:p>
          <w:p w:rsidR="00741D81" w:rsidRPr="00E76769" w:rsidRDefault="00741D81" w:rsidP="00F2105E">
            <w:pPr>
              <w:pStyle w:val="12"/>
              <w:spacing w:line="220" w:lineRule="exact"/>
              <w:rPr>
                <w:sz w:val="20"/>
                <w:szCs w:val="20"/>
              </w:rPr>
            </w:pPr>
            <w:r w:rsidRPr="00E76769">
              <w:rPr>
                <w:sz w:val="20"/>
                <w:szCs w:val="20"/>
              </w:rPr>
              <w:t>Й Ы Ш Ё Н У</w:t>
            </w:r>
          </w:p>
          <w:p w:rsidR="00741D81" w:rsidRPr="00E76769" w:rsidRDefault="00741D81" w:rsidP="00F2105E">
            <w:pPr>
              <w:spacing w:line="220" w:lineRule="exact"/>
              <w:jc w:val="center"/>
              <w:rPr>
                <w:bCs/>
                <w:i/>
                <w:sz w:val="20"/>
                <w:szCs w:val="20"/>
              </w:rPr>
            </w:pPr>
            <w:r w:rsidRPr="00E76769">
              <w:rPr>
                <w:bCs/>
                <w:sz w:val="20"/>
                <w:szCs w:val="20"/>
              </w:rPr>
              <w:t xml:space="preserve">                          №    </w:t>
            </w:r>
          </w:p>
          <w:p w:rsidR="00741D81" w:rsidRPr="00E76769" w:rsidRDefault="00741D81" w:rsidP="00F2105E">
            <w:pPr>
              <w:spacing w:line="220" w:lineRule="exact"/>
              <w:jc w:val="center"/>
              <w:rPr>
                <w:b/>
                <w:i/>
                <w:sz w:val="20"/>
                <w:szCs w:val="20"/>
              </w:rPr>
            </w:pPr>
            <w:r w:rsidRPr="00E76769">
              <w:rPr>
                <w:sz w:val="20"/>
                <w:szCs w:val="20"/>
              </w:rPr>
              <w:t>С.нт.рвёрри  хули</w:t>
            </w:r>
          </w:p>
          <w:p w:rsidR="00741D81" w:rsidRPr="00E76769" w:rsidRDefault="00741D81" w:rsidP="00F2105E">
            <w:pPr>
              <w:spacing w:line="220" w:lineRule="exact"/>
              <w:jc w:val="center"/>
              <w:rPr>
                <w:b/>
                <w:i/>
                <w:sz w:val="20"/>
                <w:szCs w:val="20"/>
              </w:rPr>
            </w:pPr>
            <w:r w:rsidRPr="00E76769">
              <w:rPr>
                <w:sz w:val="20"/>
                <w:szCs w:val="20"/>
              </w:rPr>
              <w:t xml:space="preserve">                                                                                                                      </w:t>
            </w:r>
          </w:p>
          <w:p w:rsidR="00741D81" w:rsidRPr="00E76769" w:rsidRDefault="00741D81" w:rsidP="00F2105E">
            <w:pPr>
              <w:spacing w:line="220" w:lineRule="exact"/>
              <w:jc w:val="center"/>
              <w:rPr>
                <w:b/>
                <w:i/>
                <w:sz w:val="20"/>
                <w:szCs w:val="20"/>
              </w:rPr>
            </w:pPr>
            <w:r w:rsidRPr="00E76769">
              <w:rPr>
                <w:sz w:val="20"/>
                <w:szCs w:val="20"/>
              </w:rPr>
              <w:t xml:space="preserve">                                                                       </w:t>
            </w:r>
          </w:p>
        </w:tc>
        <w:tc>
          <w:tcPr>
            <w:tcW w:w="882" w:type="pct"/>
            <w:vAlign w:val="center"/>
          </w:tcPr>
          <w:p w:rsidR="00741D81" w:rsidRPr="00E76769" w:rsidRDefault="00741D81" w:rsidP="00F2105E">
            <w:pPr>
              <w:ind w:hanging="783"/>
              <w:jc w:val="center"/>
              <w:rPr>
                <w:b/>
                <w:i/>
                <w:sz w:val="20"/>
                <w:szCs w:val="20"/>
              </w:rPr>
            </w:pPr>
            <w:r w:rsidRPr="00E76769">
              <w:rPr>
                <w:noProof/>
                <w:sz w:val="20"/>
                <w:szCs w:val="20"/>
              </w:rPr>
              <w:drawing>
                <wp:anchor distT="0" distB="0" distL="114300" distR="114300" simplePos="0" relativeHeight="251661312"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6" cstate="print"/>
                          <a:srcRect/>
                          <a:stretch>
                            <a:fillRect/>
                          </a:stretch>
                        </pic:blipFill>
                        <pic:spPr bwMode="auto">
                          <a:xfrm>
                            <a:off x="0" y="0"/>
                            <a:ext cx="596265" cy="775335"/>
                          </a:xfrm>
                          <a:prstGeom prst="rect">
                            <a:avLst/>
                          </a:prstGeom>
                          <a:noFill/>
                        </pic:spPr>
                      </pic:pic>
                    </a:graphicData>
                  </a:graphic>
                </wp:anchor>
              </w:drawing>
            </w:r>
            <w:r w:rsidRPr="00E76769">
              <w:rPr>
                <w:sz w:val="20"/>
                <w:szCs w:val="20"/>
              </w:rPr>
              <w:t xml:space="preserve">                  </w:t>
            </w:r>
          </w:p>
          <w:p w:rsidR="00741D81" w:rsidRPr="00E76769" w:rsidRDefault="00741D81" w:rsidP="00F2105E">
            <w:pPr>
              <w:ind w:hanging="783"/>
              <w:jc w:val="center"/>
              <w:rPr>
                <w:b/>
                <w:i/>
                <w:sz w:val="20"/>
                <w:szCs w:val="20"/>
              </w:rPr>
            </w:pPr>
          </w:p>
          <w:p w:rsidR="00741D81" w:rsidRPr="00E76769" w:rsidRDefault="00741D81" w:rsidP="00F2105E">
            <w:pPr>
              <w:ind w:hanging="783"/>
              <w:jc w:val="center"/>
              <w:rPr>
                <w:b/>
                <w:i/>
                <w:sz w:val="20"/>
                <w:szCs w:val="20"/>
              </w:rPr>
            </w:pPr>
          </w:p>
          <w:p w:rsidR="00741D81" w:rsidRPr="00E76769" w:rsidRDefault="00741D81" w:rsidP="00F2105E">
            <w:pPr>
              <w:ind w:hanging="783"/>
              <w:jc w:val="center"/>
              <w:rPr>
                <w:b/>
                <w:i/>
                <w:sz w:val="20"/>
                <w:szCs w:val="20"/>
              </w:rPr>
            </w:pPr>
          </w:p>
          <w:p w:rsidR="00741D81" w:rsidRPr="00E76769" w:rsidRDefault="00741D81" w:rsidP="00F2105E">
            <w:pPr>
              <w:spacing w:line="200" w:lineRule="exact"/>
              <w:jc w:val="center"/>
              <w:rPr>
                <w:b/>
                <w:i/>
                <w:sz w:val="20"/>
                <w:szCs w:val="20"/>
              </w:rPr>
            </w:pPr>
          </w:p>
        </w:tc>
        <w:tc>
          <w:tcPr>
            <w:tcW w:w="2059" w:type="pct"/>
            <w:gridSpan w:val="2"/>
            <w:vAlign w:val="center"/>
          </w:tcPr>
          <w:p w:rsidR="00741D81" w:rsidRPr="00E76769" w:rsidRDefault="00741D81" w:rsidP="00F2105E">
            <w:pPr>
              <w:spacing w:line="200" w:lineRule="exact"/>
              <w:jc w:val="center"/>
              <w:rPr>
                <w:b/>
                <w:i/>
                <w:sz w:val="20"/>
                <w:szCs w:val="20"/>
              </w:rPr>
            </w:pPr>
            <w:r w:rsidRPr="00E76769">
              <w:rPr>
                <w:sz w:val="20"/>
                <w:szCs w:val="20"/>
              </w:rPr>
              <w:t>Чувашская  Республика</w:t>
            </w:r>
          </w:p>
          <w:p w:rsidR="00741D81" w:rsidRPr="00E76769" w:rsidRDefault="00741D81" w:rsidP="00F2105E">
            <w:pPr>
              <w:spacing w:line="200" w:lineRule="exact"/>
              <w:jc w:val="center"/>
              <w:rPr>
                <w:b/>
                <w:i/>
                <w:sz w:val="20"/>
                <w:szCs w:val="20"/>
              </w:rPr>
            </w:pPr>
            <w:r w:rsidRPr="00E76769">
              <w:rPr>
                <w:sz w:val="20"/>
                <w:szCs w:val="20"/>
              </w:rPr>
              <w:t>Администрация</w:t>
            </w:r>
          </w:p>
          <w:p w:rsidR="00741D81" w:rsidRPr="00E76769" w:rsidRDefault="00741D81" w:rsidP="00F2105E">
            <w:pPr>
              <w:spacing w:line="200" w:lineRule="exact"/>
              <w:jc w:val="center"/>
              <w:rPr>
                <w:b/>
                <w:i/>
                <w:sz w:val="20"/>
                <w:szCs w:val="20"/>
              </w:rPr>
            </w:pPr>
            <w:r w:rsidRPr="00E76769">
              <w:rPr>
                <w:sz w:val="20"/>
                <w:szCs w:val="20"/>
              </w:rPr>
              <w:t xml:space="preserve">Мариинско-Посадского </w:t>
            </w:r>
          </w:p>
          <w:p w:rsidR="00741D81" w:rsidRPr="00E76769" w:rsidRDefault="00741D81" w:rsidP="00F2105E">
            <w:pPr>
              <w:spacing w:line="200" w:lineRule="exact"/>
              <w:jc w:val="center"/>
              <w:rPr>
                <w:b/>
                <w:i/>
                <w:sz w:val="20"/>
                <w:szCs w:val="20"/>
              </w:rPr>
            </w:pPr>
            <w:r w:rsidRPr="00E76769">
              <w:rPr>
                <w:sz w:val="20"/>
                <w:szCs w:val="20"/>
              </w:rPr>
              <w:t>района</w:t>
            </w:r>
          </w:p>
          <w:p w:rsidR="00741D81" w:rsidRPr="00E76769" w:rsidRDefault="00741D81" w:rsidP="00F2105E">
            <w:pPr>
              <w:spacing w:line="200" w:lineRule="exact"/>
              <w:jc w:val="center"/>
              <w:rPr>
                <w:i/>
                <w:sz w:val="20"/>
                <w:szCs w:val="20"/>
              </w:rPr>
            </w:pPr>
            <w:r w:rsidRPr="00E76769">
              <w:rPr>
                <w:sz w:val="20"/>
                <w:szCs w:val="20"/>
              </w:rPr>
              <w:t>П О С Т А Н О В Л Е Н И Е</w:t>
            </w:r>
          </w:p>
          <w:p w:rsidR="00741D81" w:rsidRPr="00E76769" w:rsidRDefault="00741D81" w:rsidP="00F2105E">
            <w:pPr>
              <w:spacing w:line="200" w:lineRule="exact"/>
              <w:jc w:val="center"/>
              <w:rPr>
                <w:b/>
                <w:bCs/>
                <w:i/>
                <w:sz w:val="20"/>
                <w:szCs w:val="20"/>
              </w:rPr>
            </w:pPr>
            <w:r w:rsidRPr="00E76769">
              <w:rPr>
                <w:b/>
                <w:bCs/>
                <w:sz w:val="20"/>
                <w:szCs w:val="20"/>
              </w:rPr>
              <w:t>05.12.2019 № 903</w:t>
            </w:r>
          </w:p>
          <w:p w:rsidR="00741D81" w:rsidRPr="00E76769" w:rsidRDefault="00741D81" w:rsidP="00F2105E">
            <w:pPr>
              <w:spacing w:line="200" w:lineRule="exact"/>
              <w:jc w:val="center"/>
              <w:rPr>
                <w:b/>
                <w:i/>
                <w:sz w:val="20"/>
                <w:szCs w:val="20"/>
              </w:rPr>
            </w:pPr>
            <w:r w:rsidRPr="00E76769">
              <w:rPr>
                <w:sz w:val="20"/>
                <w:szCs w:val="20"/>
              </w:rPr>
              <w:t>г. Мариинский  Посад</w:t>
            </w:r>
          </w:p>
          <w:p w:rsidR="00741D81" w:rsidRPr="00E76769" w:rsidRDefault="00741D81" w:rsidP="00F2105E">
            <w:pPr>
              <w:spacing w:line="200" w:lineRule="exact"/>
              <w:jc w:val="center"/>
              <w:rPr>
                <w:b/>
                <w:i/>
                <w:sz w:val="20"/>
                <w:szCs w:val="20"/>
              </w:rPr>
            </w:pPr>
          </w:p>
          <w:p w:rsidR="00741D81" w:rsidRPr="00E76769" w:rsidRDefault="00741D81" w:rsidP="00F2105E">
            <w:pPr>
              <w:spacing w:line="200" w:lineRule="exact"/>
              <w:jc w:val="center"/>
              <w:rPr>
                <w:b/>
                <w:i/>
                <w:sz w:val="20"/>
                <w:szCs w:val="20"/>
              </w:rPr>
            </w:pPr>
          </w:p>
        </w:tc>
      </w:tr>
      <w:tr w:rsidR="00E76769" w:rsidRPr="00E76769" w:rsidTr="00F2105E">
        <w:tblPrEx>
          <w:tblLook w:val="04A0" w:firstRow="1" w:lastRow="0" w:firstColumn="1" w:lastColumn="0" w:noHBand="0" w:noVBand="1"/>
        </w:tblPrEx>
        <w:trPr>
          <w:gridBefore w:val="1"/>
          <w:gridAfter w:val="1"/>
          <w:wBefore w:w="238" w:type="pct"/>
          <w:wAfter w:w="1912" w:type="pct"/>
        </w:trPr>
        <w:tc>
          <w:tcPr>
            <w:tcW w:w="2850" w:type="pct"/>
            <w:gridSpan w:val="3"/>
            <w:vAlign w:val="center"/>
          </w:tcPr>
          <w:p w:rsidR="00741D81" w:rsidRPr="00E76769" w:rsidRDefault="00741D81" w:rsidP="00F2105E">
            <w:pPr>
              <w:jc w:val="center"/>
              <w:rPr>
                <w:b/>
                <w:sz w:val="20"/>
                <w:szCs w:val="20"/>
              </w:rPr>
            </w:pPr>
            <w:r w:rsidRPr="00E76769">
              <w:rPr>
                <w:b/>
                <w:sz w:val="20"/>
                <w:szCs w:val="20"/>
              </w:rPr>
              <w:t>О проведении аукциона по продаже земельных участков, находящихся в государственной неразграниченной собственности</w:t>
            </w:r>
          </w:p>
          <w:p w:rsidR="00741D81" w:rsidRPr="00E76769" w:rsidRDefault="00741D81" w:rsidP="00F2105E">
            <w:pPr>
              <w:jc w:val="center"/>
              <w:rPr>
                <w:sz w:val="20"/>
                <w:szCs w:val="20"/>
              </w:rPr>
            </w:pPr>
          </w:p>
        </w:tc>
      </w:tr>
    </w:tbl>
    <w:p w:rsidR="00741D81" w:rsidRPr="00E76769" w:rsidRDefault="00741D81" w:rsidP="009730BC">
      <w:pPr>
        <w:ind w:firstLine="709"/>
        <w:jc w:val="both"/>
        <w:rPr>
          <w:b/>
          <w:sz w:val="20"/>
          <w:szCs w:val="20"/>
        </w:rPr>
      </w:pPr>
      <w:r w:rsidRPr="00E76769">
        <w:rPr>
          <w:sz w:val="20"/>
          <w:szCs w:val="20"/>
        </w:rPr>
        <w:t xml:space="preserve">В соответствии со статьями 11 и 39.3, 39.11 Земельного кодекса Российской Федерации, статьей 3.3. Федерального Закона от 25.10.2001г. № 137-ФЗ «О введение в действие земельного Кодекса Российской Федерации», выписками из Единого государственного реестра недвижимости об основных </w:t>
      </w:r>
      <w:r w:rsidRPr="00E76769">
        <w:rPr>
          <w:sz w:val="20"/>
          <w:szCs w:val="20"/>
        </w:rPr>
        <w:lastRenderedPageBreak/>
        <w:t xml:space="preserve">характеристиках и зарегистрированных правах на объект (далее – выписка из ЕГРН), отчетами об оценке  по определению рыночной стоимости земельных участков  администрация Мариинско-Посадского района Чувашской Республики                                                                             </w:t>
      </w:r>
      <w:r w:rsidRPr="00E76769">
        <w:rPr>
          <w:b/>
          <w:sz w:val="20"/>
          <w:szCs w:val="20"/>
        </w:rPr>
        <w:t>п о с т а н о в л я е т:</w:t>
      </w:r>
    </w:p>
    <w:p w:rsidR="00741D81" w:rsidRPr="00E76769" w:rsidRDefault="00741D81" w:rsidP="00092CD0">
      <w:pPr>
        <w:ind w:firstLine="540"/>
        <w:jc w:val="both"/>
        <w:rPr>
          <w:sz w:val="20"/>
          <w:szCs w:val="20"/>
        </w:rPr>
      </w:pPr>
      <w:r w:rsidRPr="00E76769">
        <w:rPr>
          <w:sz w:val="20"/>
          <w:szCs w:val="20"/>
        </w:rPr>
        <w:t>1. Провести аукцион, открытый по составу и по форме подачи предложений о цене, по продаже следующих земельных участков:</w:t>
      </w:r>
    </w:p>
    <w:p w:rsidR="00741D81" w:rsidRPr="00E76769" w:rsidRDefault="00741D81" w:rsidP="009730BC">
      <w:pPr>
        <w:ind w:firstLine="567"/>
        <w:jc w:val="both"/>
        <w:rPr>
          <w:sz w:val="20"/>
          <w:szCs w:val="20"/>
        </w:rPr>
      </w:pPr>
      <w:r w:rsidRPr="00E76769">
        <w:rPr>
          <w:sz w:val="20"/>
          <w:szCs w:val="20"/>
        </w:rPr>
        <w:t>Лот № 1, земельный участок из земель населенных пунктов с кадастровым номером 21:16:141505:87, площадью 250 кв.м. (0,025 га), расположенный по адресу: Чувашская Республика, Мариинско-Посадский район, Первочурашевское сельское поселение, с.Первое Чурашево (разрешенное использование – магазины), вид права – государственная неразграниченная собственность;</w:t>
      </w:r>
    </w:p>
    <w:p w:rsidR="00741D81" w:rsidRPr="00E76769" w:rsidRDefault="00741D81" w:rsidP="004C6286">
      <w:pPr>
        <w:tabs>
          <w:tab w:val="left" w:pos="1440"/>
        </w:tabs>
        <w:jc w:val="both"/>
        <w:rPr>
          <w:b/>
          <w:i/>
          <w:sz w:val="20"/>
          <w:szCs w:val="20"/>
        </w:rPr>
      </w:pPr>
      <w:r w:rsidRPr="00E76769">
        <w:rPr>
          <w:sz w:val="20"/>
          <w:szCs w:val="20"/>
        </w:rPr>
        <w:t xml:space="preserve">       2. Утвердить извещение о проведении аукциона на право заключения договоров продажи земельных участков (приложение № 1), форму заявки для участия в аукционе (приложение № 2) и форму договора продажи земельного участка (приложение №3).</w:t>
      </w:r>
    </w:p>
    <w:p w:rsidR="00741D81" w:rsidRPr="00E76769" w:rsidRDefault="00741D81" w:rsidP="009D271E">
      <w:pPr>
        <w:pStyle w:val="ConsPlusNormal"/>
        <w:ind w:firstLine="426"/>
        <w:jc w:val="both"/>
        <w:rPr>
          <w:rFonts w:ascii="TimesET" w:hAnsi="TimesET"/>
        </w:rPr>
      </w:pPr>
      <w:r w:rsidRPr="00E76769">
        <w:rPr>
          <w:rFonts w:ascii="TimesET" w:hAnsi="TimesET" w:cs="Times New Roman"/>
        </w:rPr>
        <w:t>3. Аукцион назначить 15 января 2020 года в 10 час. 00 мин. по московскому времени в администрации Мариинско-Посадского района расположенного по адресу: Чувашская Республика, г. Мариинский Посад, ул. Николаева, д. 47, каб.311.</w:t>
      </w:r>
    </w:p>
    <w:p w:rsidR="00741D81" w:rsidRPr="00E76769" w:rsidRDefault="00741D81" w:rsidP="009730BC">
      <w:pPr>
        <w:ind w:firstLine="567"/>
        <w:jc w:val="both"/>
        <w:rPr>
          <w:sz w:val="20"/>
          <w:szCs w:val="20"/>
        </w:rPr>
      </w:pPr>
      <w:r w:rsidRPr="00E76769">
        <w:rPr>
          <w:sz w:val="20"/>
          <w:szCs w:val="20"/>
        </w:rPr>
        <w:t xml:space="preserve">4 в соответствии с отчетами об оценке  по определению рыночной стоимости земельных участков  </w:t>
      </w:r>
    </w:p>
    <w:p w:rsidR="00741D81" w:rsidRPr="00E76769" w:rsidRDefault="00741D81" w:rsidP="009730BC">
      <w:pPr>
        <w:ind w:firstLine="567"/>
        <w:jc w:val="both"/>
        <w:rPr>
          <w:sz w:val="20"/>
          <w:szCs w:val="20"/>
        </w:rPr>
      </w:pPr>
      <w:r w:rsidRPr="00E76769">
        <w:rPr>
          <w:sz w:val="20"/>
          <w:szCs w:val="20"/>
        </w:rPr>
        <w:t>- по лоту № 1 в соответствии с отчетом 197/2019 от 15.08.2019 г.. в размере 82750,00 руб.;</w:t>
      </w:r>
    </w:p>
    <w:p w:rsidR="00741D81" w:rsidRPr="00E76769" w:rsidRDefault="00741D81" w:rsidP="00A63B80">
      <w:pPr>
        <w:ind w:firstLine="567"/>
        <w:jc w:val="both"/>
        <w:rPr>
          <w:sz w:val="20"/>
          <w:szCs w:val="20"/>
        </w:rPr>
      </w:pPr>
      <w:r w:rsidRPr="00E76769">
        <w:rPr>
          <w:sz w:val="20"/>
          <w:szCs w:val="20"/>
        </w:rPr>
        <w:t>5. Установить шаг аукциона - 3% от начальной цены, размер задатка – 100% от начальной цены земельного уча</w:t>
      </w:r>
    </w:p>
    <w:p w:rsidR="00741D81" w:rsidRPr="00E76769" w:rsidRDefault="00741D81" w:rsidP="00A63B80">
      <w:pPr>
        <w:ind w:firstLine="567"/>
        <w:jc w:val="both"/>
        <w:rPr>
          <w:b/>
          <w:i/>
          <w:sz w:val="20"/>
          <w:szCs w:val="20"/>
        </w:rPr>
      </w:pPr>
      <w:r w:rsidRPr="00E76769">
        <w:rPr>
          <w:sz w:val="20"/>
          <w:szCs w:val="20"/>
        </w:rPr>
        <w:t xml:space="preserve">6. Победителем аукциона признается участник аукциона, предложивший наибольшую цену. </w:t>
      </w:r>
    </w:p>
    <w:p w:rsidR="00741D81" w:rsidRPr="00E76769" w:rsidRDefault="00741D81" w:rsidP="00A63B80">
      <w:pPr>
        <w:ind w:firstLine="567"/>
        <w:jc w:val="both"/>
        <w:rPr>
          <w:b/>
          <w:i/>
          <w:sz w:val="20"/>
          <w:szCs w:val="20"/>
        </w:rPr>
      </w:pPr>
      <w:r w:rsidRPr="00E76769">
        <w:rPr>
          <w:sz w:val="20"/>
          <w:szCs w:val="20"/>
        </w:rPr>
        <w:t>7. Организатором торгов определить администрацию Мариинско - Посадского района Чувашской Республики.</w:t>
      </w:r>
    </w:p>
    <w:p w:rsidR="00741D81" w:rsidRPr="00E76769" w:rsidRDefault="00741D81" w:rsidP="009D271E">
      <w:pPr>
        <w:ind w:firstLine="567"/>
        <w:jc w:val="both"/>
        <w:rPr>
          <w:sz w:val="20"/>
          <w:szCs w:val="20"/>
        </w:rPr>
      </w:pPr>
      <w:r w:rsidRPr="00E76769">
        <w:rPr>
          <w:sz w:val="20"/>
          <w:szCs w:val="20"/>
        </w:rPr>
        <w:t>8. Администрации Мариинско-Посадского района Чувашской Республики опубликовать информационное сообщение о проведении открытого аукциона в средствах массовой информации и разместить его на официальном сайте Российской Федерации в сети «Интернет» (</w:t>
      </w:r>
      <w:hyperlink r:id="rId54" w:history="1">
        <w:r w:rsidRPr="00E76769">
          <w:rPr>
            <w:rStyle w:val="af"/>
            <w:color w:val="auto"/>
            <w:sz w:val="20"/>
            <w:szCs w:val="20"/>
            <w:lang w:val="en-US"/>
          </w:rPr>
          <w:t>http</w:t>
        </w:r>
        <w:r w:rsidRPr="00E76769">
          <w:rPr>
            <w:rStyle w:val="af"/>
            <w:color w:val="auto"/>
            <w:sz w:val="20"/>
            <w:szCs w:val="20"/>
          </w:rPr>
          <w:t>://</w:t>
        </w:r>
        <w:r w:rsidRPr="00E76769">
          <w:rPr>
            <w:rStyle w:val="af"/>
            <w:color w:val="auto"/>
            <w:sz w:val="20"/>
            <w:szCs w:val="20"/>
            <w:lang w:val="en-US"/>
          </w:rPr>
          <w:t>torgi</w:t>
        </w:r>
        <w:r w:rsidRPr="00E76769">
          <w:rPr>
            <w:rStyle w:val="af"/>
            <w:color w:val="auto"/>
            <w:sz w:val="20"/>
            <w:szCs w:val="20"/>
          </w:rPr>
          <w:t>.</w:t>
        </w:r>
        <w:r w:rsidRPr="00E76769">
          <w:rPr>
            <w:rStyle w:val="af"/>
            <w:color w:val="auto"/>
            <w:sz w:val="20"/>
            <w:szCs w:val="20"/>
            <w:lang w:val="en-US"/>
          </w:rPr>
          <w:t>gov</w:t>
        </w:r>
        <w:r w:rsidRPr="00E76769">
          <w:rPr>
            <w:rStyle w:val="af"/>
            <w:color w:val="auto"/>
            <w:sz w:val="20"/>
            <w:szCs w:val="20"/>
          </w:rPr>
          <w:t>.</w:t>
        </w:r>
        <w:r w:rsidRPr="00E76769">
          <w:rPr>
            <w:rStyle w:val="af"/>
            <w:color w:val="auto"/>
            <w:sz w:val="20"/>
            <w:szCs w:val="20"/>
            <w:lang w:val="en-US"/>
          </w:rPr>
          <w:t>ru</w:t>
        </w:r>
      </w:hyperlink>
      <w:r w:rsidRPr="00E76769">
        <w:rPr>
          <w:sz w:val="20"/>
          <w:szCs w:val="20"/>
        </w:rPr>
        <w:t>), на официальном сайте администрации Мариинско-Посадского района Чувашской Республики.</w:t>
      </w:r>
    </w:p>
    <w:p w:rsidR="00741D81" w:rsidRDefault="00741D81" w:rsidP="009D271E">
      <w:pPr>
        <w:ind w:firstLine="567"/>
        <w:jc w:val="both"/>
        <w:rPr>
          <w:sz w:val="20"/>
          <w:szCs w:val="20"/>
        </w:rPr>
      </w:pPr>
    </w:p>
    <w:p w:rsidR="000167AF" w:rsidRPr="00E76769" w:rsidRDefault="000167AF" w:rsidP="009D271E">
      <w:pPr>
        <w:ind w:firstLine="567"/>
        <w:jc w:val="both"/>
        <w:rPr>
          <w:sz w:val="20"/>
          <w:szCs w:val="20"/>
        </w:rPr>
      </w:pPr>
    </w:p>
    <w:p w:rsidR="00741D81" w:rsidRPr="00E76769" w:rsidRDefault="00741D81" w:rsidP="00092CD0">
      <w:pPr>
        <w:shd w:val="clear" w:color="auto" w:fill="FFFFFF"/>
        <w:ind w:right="25"/>
        <w:jc w:val="both"/>
        <w:rPr>
          <w:sz w:val="20"/>
          <w:szCs w:val="20"/>
        </w:rPr>
      </w:pPr>
      <w:r w:rsidRPr="00E76769">
        <w:rPr>
          <w:sz w:val="20"/>
          <w:szCs w:val="20"/>
        </w:rPr>
        <w:t xml:space="preserve">Глава администрации </w:t>
      </w:r>
    </w:p>
    <w:p w:rsidR="00741D81" w:rsidRPr="00E76769" w:rsidRDefault="00741D81" w:rsidP="00092CD0">
      <w:pPr>
        <w:shd w:val="clear" w:color="auto" w:fill="FFFFFF"/>
        <w:ind w:right="25"/>
        <w:jc w:val="both"/>
        <w:rPr>
          <w:sz w:val="20"/>
          <w:szCs w:val="20"/>
        </w:rPr>
      </w:pPr>
      <w:r w:rsidRPr="00E76769">
        <w:rPr>
          <w:sz w:val="20"/>
          <w:szCs w:val="20"/>
        </w:rPr>
        <w:t>Мариинско-Посадского района                                                         А.А.Мясников</w:t>
      </w:r>
    </w:p>
    <w:p w:rsidR="00741D81" w:rsidRPr="00E76769" w:rsidRDefault="00741D81" w:rsidP="00092CD0">
      <w:pPr>
        <w:ind w:left="5040" w:firstLine="720"/>
        <w:jc w:val="both"/>
        <w:rPr>
          <w:sz w:val="20"/>
          <w:szCs w:val="20"/>
        </w:rPr>
      </w:pPr>
    </w:p>
    <w:p w:rsidR="00741D81" w:rsidRPr="00E76769" w:rsidRDefault="00741D81" w:rsidP="00092CD0">
      <w:pPr>
        <w:ind w:left="5040" w:firstLine="720"/>
        <w:jc w:val="both"/>
        <w:rPr>
          <w:sz w:val="20"/>
          <w:szCs w:val="20"/>
        </w:rPr>
      </w:pPr>
    </w:p>
    <w:p w:rsidR="00741D81" w:rsidRPr="00E76769" w:rsidRDefault="00741D81" w:rsidP="006E43C7">
      <w:pPr>
        <w:ind w:left="5529"/>
        <w:rPr>
          <w:b/>
          <w:sz w:val="20"/>
          <w:szCs w:val="20"/>
        </w:rPr>
      </w:pPr>
      <w:r w:rsidRPr="00E76769">
        <w:rPr>
          <w:b/>
          <w:sz w:val="20"/>
          <w:szCs w:val="20"/>
        </w:rPr>
        <w:t xml:space="preserve"> У т в е р ж д а ю:</w:t>
      </w:r>
    </w:p>
    <w:p w:rsidR="00741D81" w:rsidRPr="00E76769" w:rsidRDefault="00741D81" w:rsidP="006E43C7">
      <w:pPr>
        <w:ind w:left="5529"/>
        <w:rPr>
          <w:b/>
          <w:sz w:val="20"/>
          <w:szCs w:val="20"/>
        </w:rPr>
      </w:pPr>
      <w:r w:rsidRPr="00E76769">
        <w:rPr>
          <w:b/>
          <w:sz w:val="20"/>
          <w:szCs w:val="20"/>
        </w:rPr>
        <w:t xml:space="preserve">Глава администрации Мариинско-Посадского района </w:t>
      </w:r>
    </w:p>
    <w:p w:rsidR="00741D81" w:rsidRPr="00E76769" w:rsidRDefault="00741D81" w:rsidP="006E43C7">
      <w:pPr>
        <w:ind w:left="5529"/>
        <w:rPr>
          <w:b/>
          <w:sz w:val="20"/>
          <w:szCs w:val="20"/>
        </w:rPr>
      </w:pPr>
      <w:r w:rsidRPr="00E76769">
        <w:rPr>
          <w:b/>
          <w:sz w:val="20"/>
          <w:szCs w:val="20"/>
        </w:rPr>
        <w:t>Чувашской Республики</w:t>
      </w:r>
    </w:p>
    <w:p w:rsidR="00741D81" w:rsidRPr="00E76769" w:rsidRDefault="00741D81" w:rsidP="006E43C7">
      <w:pPr>
        <w:ind w:left="5529"/>
        <w:rPr>
          <w:b/>
          <w:sz w:val="20"/>
          <w:szCs w:val="20"/>
        </w:rPr>
      </w:pPr>
    </w:p>
    <w:p w:rsidR="00741D81" w:rsidRPr="00E76769" w:rsidRDefault="00741D81" w:rsidP="006E43C7">
      <w:pPr>
        <w:ind w:left="5529"/>
        <w:rPr>
          <w:b/>
          <w:sz w:val="20"/>
          <w:szCs w:val="20"/>
        </w:rPr>
      </w:pPr>
      <w:r w:rsidRPr="00E76769">
        <w:rPr>
          <w:b/>
          <w:sz w:val="20"/>
          <w:szCs w:val="20"/>
        </w:rPr>
        <w:t>___________________ А.А. Мясников</w:t>
      </w:r>
    </w:p>
    <w:p w:rsidR="00741D81" w:rsidRPr="00E76769" w:rsidRDefault="00741D81" w:rsidP="006E43C7">
      <w:pPr>
        <w:ind w:firstLine="709"/>
        <w:rPr>
          <w:b/>
          <w:sz w:val="20"/>
          <w:szCs w:val="20"/>
        </w:rPr>
      </w:pPr>
    </w:p>
    <w:p w:rsidR="00741D81" w:rsidRPr="00E76769" w:rsidRDefault="00741D81" w:rsidP="00AF6D40">
      <w:pPr>
        <w:ind w:left="426"/>
        <w:jc w:val="center"/>
        <w:rPr>
          <w:b/>
          <w:sz w:val="20"/>
          <w:szCs w:val="20"/>
        </w:rPr>
      </w:pPr>
      <w:r w:rsidRPr="00E76769">
        <w:rPr>
          <w:b/>
          <w:sz w:val="20"/>
          <w:szCs w:val="20"/>
        </w:rPr>
        <w:t>ИЗВЕЩЕНИЕ</w:t>
      </w:r>
    </w:p>
    <w:p w:rsidR="00741D81" w:rsidRPr="00E76769" w:rsidRDefault="00741D81" w:rsidP="0068008F">
      <w:pPr>
        <w:jc w:val="center"/>
        <w:rPr>
          <w:b/>
          <w:sz w:val="20"/>
          <w:szCs w:val="20"/>
        </w:rPr>
      </w:pPr>
      <w:r w:rsidRPr="00E76769">
        <w:rPr>
          <w:b/>
          <w:sz w:val="20"/>
          <w:szCs w:val="20"/>
        </w:rPr>
        <w:t>о проведении открытого аукциона по продаже права на заключение договора аренды земельного участка, находящегося в государственной неразграниченной собственности</w:t>
      </w:r>
    </w:p>
    <w:p w:rsidR="00741D81" w:rsidRPr="00E76769" w:rsidRDefault="00741D81" w:rsidP="0068008F">
      <w:pPr>
        <w:jc w:val="center"/>
        <w:rPr>
          <w:sz w:val="20"/>
          <w:szCs w:val="20"/>
        </w:rPr>
      </w:pPr>
    </w:p>
    <w:p w:rsidR="00741D81" w:rsidRPr="00E76769" w:rsidRDefault="00741D81" w:rsidP="00587184">
      <w:pPr>
        <w:ind w:firstLine="426"/>
        <w:jc w:val="both"/>
        <w:rPr>
          <w:sz w:val="20"/>
          <w:szCs w:val="20"/>
        </w:rPr>
      </w:pPr>
      <w:r w:rsidRPr="00E76769">
        <w:rPr>
          <w:b/>
          <w:sz w:val="20"/>
          <w:szCs w:val="20"/>
        </w:rPr>
        <w:t>1.</w:t>
      </w:r>
      <w:r w:rsidRPr="00E76769">
        <w:rPr>
          <w:sz w:val="20"/>
          <w:szCs w:val="20"/>
        </w:rPr>
        <w:t xml:space="preserve"> </w:t>
      </w:r>
      <w:r w:rsidRPr="00E76769">
        <w:rPr>
          <w:b/>
          <w:sz w:val="20"/>
          <w:szCs w:val="20"/>
        </w:rPr>
        <w:t>Организатор аукциона:</w:t>
      </w:r>
      <w:r w:rsidRPr="00E76769">
        <w:rPr>
          <w:sz w:val="20"/>
          <w:szCs w:val="20"/>
        </w:rPr>
        <w:t xml:space="preserve"> Администрация Мариинско-Посадского района Чувашской Республики.</w:t>
      </w:r>
    </w:p>
    <w:p w:rsidR="00741D81" w:rsidRPr="00E76769" w:rsidRDefault="00741D81" w:rsidP="00587184">
      <w:pPr>
        <w:ind w:firstLine="426"/>
        <w:jc w:val="both"/>
        <w:rPr>
          <w:sz w:val="20"/>
          <w:szCs w:val="20"/>
        </w:rPr>
      </w:pPr>
      <w:r w:rsidRPr="00E76769">
        <w:rPr>
          <w:b/>
          <w:sz w:val="20"/>
          <w:szCs w:val="20"/>
        </w:rPr>
        <w:t>2.</w:t>
      </w:r>
      <w:r w:rsidRPr="00E76769">
        <w:rPr>
          <w:sz w:val="20"/>
          <w:szCs w:val="20"/>
        </w:rPr>
        <w:t xml:space="preserve"> </w:t>
      </w:r>
      <w:r w:rsidRPr="00E76769">
        <w:rPr>
          <w:b/>
          <w:sz w:val="20"/>
          <w:szCs w:val="20"/>
        </w:rPr>
        <w:t xml:space="preserve">Адрес Организатора аукциона: </w:t>
      </w:r>
      <w:smartTag w:uri="urn:schemas-microsoft-com:office:smarttags" w:element="metricconverter">
        <w:smartTagPr>
          <w:attr w:name="ProductID" w:val="429570, г"/>
        </w:smartTagPr>
        <w:r w:rsidRPr="00E76769">
          <w:rPr>
            <w:sz w:val="20"/>
            <w:szCs w:val="20"/>
          </w:rPr>
          <w:t>429570, г</w:t>
        </w:r>
      </w:smartTag>
      <w:r w:rsidRPr="00E76769">
        <w:rPr>
          <w:sz w:val="20"/>
          <w:szCs w:val="20"/>
        </w:rPr>
        <w:t xml:space="preserve">. Мариинский Посад, ул. Николаева, д. 47, телефон/факс: 8 (83542) 2-23-32; 2-19-35. </w:t>
      </w:r>
    </w:p>
    <w:p w:rsidR="00741D81" w:rsidRPr="00E76769" w:rsidRDefault="00741D81" w:rsidP="00587184">
      <w:pPr>
        <w:ind w:firstLine="426"/>
        <w:jc w:val="both"/>
        <w:rPr>
          <w:i/>
          <w:sz w:val="20"/>
          <w:szCs w:val="20"/>
        </w:rPr>
      </w:pPr>
      <w:r w:rsidRPr="00E76769">
        <w:rPr>
          <w:sz w:val="20"/>
          <w:szCs w:val="20"/>
        </w:rPr>
        <w:t xml:space="preserve">Адрес электронной почты:  </w:t>
      </w:r>
      <w:hyperlink r:id="rId55" w:history="1">
        <w:r w:rsidRPr="00E76769">
          <w:rPr>
            <w:rStyle w:val="af"/>
            <w:i/>
            <w:color w:val="auto"/>
            <w:sz w:val="20"/>
            <w:szCs w:val="20"/>
            <w:lang w:val="en-US"/>
          </w:rPr>
          <w:t>marpos</w:t>
        </w:r>
        <w:r w:rsidRPr="00E76769">
          <w:rPr>
            <w:rStyle w:val="af"/>
            <w:i/>
            <w:color w:val="auto"/>
            <w:sz w:val="20"/>
            <w:szCs w:val="20"/>
          </w:rPr>
          <w:t>_</w:t>
        </w:r>
        <w:r w:rsidRPr="00E76769">
          <w:rPr>
            <w:rStyle w:val="af"/>
            <w:i/>
            <w:color w:val="auto"/>
            <w:sz w:val="20"/>
            <w:szCs w:val="20"/>
            <w:lang w:val="en-US"/>
          </w:rPr>
          <w:t>sizo</w:t>
        </w:r>
        <w:r w:rsidRPr="00E76769">
          <w:rPr>
            <w:rStyle w:val="af"/>
            <w:i/>
            <w:color w:val="auto"/>
            <w:sz w:val="20"/>
            <w:szCs w:val="20"/>
          </w:rPr>
          <w:t>@</w:t>
        </w:r>
        <w:r w:rsidRPr="00E76769">
          <w:rPr>
            <w:rStyle w:val="af"/>
            <w:i/>
            <w:color w:val="auto"/>
            <w:sz w:val="20"/>
            <w:szCs w:val="20"/>
            <w:lang w:val="en-US"/>
          </w:rPr>
          <w:t>cap</w:t>
        </w:r>
        <w:r w:rsidRPr="00E76769">
          <w:rPr>
            <w:rStyle w:val="af"/>
            <w:i/>
            <w:color w:val="auto"/>
            <w:sz w:val="20"/>
            <w:szCs w:val="20"/>
          </w:rPr>
          <w:t>.</w:t>
        </w:r>
        <w:r w:rsidRPr="00E76769">
          <w:rPr>
            <w:rStyle w:val="af"/>
            <w:i/>
            <w:color w:val="auto"/>
            <w:sz w:val="20"/>
            <w:szCs w:val="20"/>
            <w:lang w:val="en-US"/>
          </w:rPr>
          <w:t>ru</w:t>
        </w:r>
      </w:hyperlink>
    </w:p>
    <w:p w:rsidR="00741D81" w:rsidRPr="00E76769" w:rsidRDefault="00741D81" w:rsidP="00587184">
      <w:pPr>
        <w:ind w:firstLine="426"/>
        <w:jc w:val="both"/>
        <w:rPr>
          <w:sz w:val="20"/>
          <w:szCs w:val="20"/>
        </w:rPr>
      </w:pPr>
      <w:r w:rsidRPr="00E76769">
        <w:rPr>
          <w:b/>
          <w:sz w:val="20"/>
          <w:szCs w:val="20"/>
        </w:rPr>
        <w:t>3.</w:t>
      </w:r>
      <w:r w:rsidRPr="00E76769">
        <w:rPr>
          <w:sz w:val="20"/>
          <w:szCs w:val="20"/>
        </w:rPr>
        <w:t xml:space="preserve"> </w:t>
      </w:r>
      <w:r w:rsidRPr="00E76769">
        <w:rPr>
          <w:b/>
          <w:sz w:val="20"/>
          <w:szCs w:val="20"/>
        </w:rPr>
        <w:t>Форма торгов:</w:t>
      </w:r>
      <w:r w:rsidRPr="00E76769">
        <w:rPr>
          <w:sz w:val="20"/>
          <w:szCs w:val="20"/>
        </w:rPr>
        <w:t xml:space="preserve"> открытый аукцион по составу участников и форме подачи предложений.</w:t>
      </w:r>
    </w:p>
    <w:p w:rsidR="00741D81" w:rsidRPr="00E76769" w:rsidRDefault="00741D81" w:rsidP="00691C63">
      <w:pPr>
        <w:jc w:val="both"/>
        <w:rPr>
          <w:sz w:val="20"/>
          <w:szCs w:val="20"/>
        </w:rPr>
      </w:pPr>
      <w:r w:rsidRPr="00E76769">
        <w:rPr>
          <w:b/>
          <w:sz w:val="20"/>
          <w:szCs w:val="20"/>
        </w:rPr>
        <w:t>4.</w:t>
      </w:r>
      <w:r w:rsidRPr="00E76769">
        <w:rPr>
          <w:sz w:val="20"/>
          <w:szCs w:val="20"/>
        </w:rPr>
        <w:t xml:space="preserve"> </w:t>
      </w:r>
      <w:r w:rsidRPr="00E76769">
        <w:rPr>
          <w:b/>
          <w:sz w:val="20"/>
          <w:szCs w:val="20"/>
        </w:rPr>
        <w:t xml:space="preserve">Основание проведения аукциона: </w:t>
      </w:r>
      <w:r w:rsidRPr="00E76769">
        <w:rPr>
          <w:sz w:val="20"/>
          <w:szCs w:val="20"/>
        </w:rPr>
        <w:t>постановление администрации Мариинско-Посадского района №902 от 05.12.2019 г. «</w:t>
      </w:r>
      <w:r w:rsidRPr="00E76769">
        <w:rPr>
          <w:bCs/>
          <w:sz w:val="20"/>
          <w:szCs w:val="20"/>
        </w:rPr>
        <w:t>О проведении открытого аукциона по продаже права на заключение договора аренды земельного участка, находящегося в государственной неразграниченной собственности</w:t>
      </w:r>
      <w:r w:rsidRPr="00E76769">
        <w:rPr>
          <w:sz w:val="20"/>
          <w:szCs w:val="20"/>
        </w:rPr>
        <w:t>».</w:t>
      </w:r>
    </w:p>
    <w:p w:rsidR="00741D81" w:rsidRPr="00E76769" w:rsidRDefault="00741D81" w:rsidP="00691C63">
      <w:pPr>
        <w:ind w:firstLine="426"/>
        <w:jc w:val="both"/>
        <w:rPr>
          <w:sz w:val="20"/>
          <w:szCs w:val="20"/>
        </w:rPr>
      </w:pPr>
      <w:r w:rsidRPr="00E76769">
        <w:rPr>
          <w:b/>
          <w:sz w:val="20"/>
          <w:szCs w:val="20"/>
        </w:rPr>
        <w:t>5. Предмет аукциона:</w:t>
      </w:r>
      <w:r w:rsidRPr="00E76769">
        <w:rPr>
          <w:sz w:val="20"/>
          <w:szCs w:val="20"/>
        </w:rPr>
        <w:t xml:space="preserve"> право на заключение договоров аренды (далее – право на заключение договоров аренды) в отношении следующих земельных участков, находящихся на территории Марииинско-Посадского района  Чувашской Республики (далее – Участки), собственность не разграничена:</w:t>
      </w:r>
      <w:r w:rsidRPr="00E76769">
        <w:rPr>
          <w:sz w:val="20"/>
          <w:szCs w:val="20"/>
        </w:rPr>
        <w:tab/>
      </w:r>
    </w:p>
    <w:p w:rsidR="00741D81" w:rsidRPr="00E76769" w:rsidRDefault="00741D81" w:rsidP="00587184">
      <w:pPr>
        <w:ind w:firstLine="426"/>
        <w:jc w:val="both"/>
        <w:rPr>
          <w:sz w:val="20"/>
          <w:szCs w:val="20"/>
        </w:rPr>
      </w:pPr>
    </w:p>
    <w:p w:rsidR="00741D81" w:rsidRPr="00E76769" w:rsidRDefault="00741D81" w:rsidP="00587184">
      <w:pPr>
        <w:ind w:firstLine="426"/>
        <w:jc w:val="both"/>
        <w:rPr>
          <w:b/>
          <w:sz w:val="20"/>
          <w:szCs w:val="20"/>
          <w:u w:val="single"/>
        </w:rPr>
      </w:pPr>
      <w:r w:rsidRPr="00E76769">
        <w:rPr>
          <w:b/>
          <w:sz w:val="20"/>
          <w:szCs w:val="20"/>
          <w:u w:val="single"/>
        </w:rPr>
        <w:t>Лот № 1</w:t>
      </w:r>
    </w:p>
    <w:p w:rsidR="00741D81" w:rsidRPr="00E76769" w:rsidRDefault="00741D81" w:rsidP="00587184">
      <w:pPr>
        <w:ind w:firstLine="426"/>
        <w:jc w:val="both"/>
        <w:rPr>
          <w:sz w:val="20"/>
          <w:szCs w:val="20"/>
        </w:rPr>
      </w:pPr>
      <w:r w:rsidRPr="00E76769">
        <w:rPr>
          <w:b/>
          <w:sz w:val="20"/>
          <w:szCs w:val="20"/>
        </w:rPr>
        <w:t xml:space="preserve">Адрес (местонахождение): </w:t>
      </w:r>
      <w:r w:rsidRPr="00E76769">
        <w:rPr>
          <w:sz w:val="20"/>
          <w:szCs w:val="20"/>
        </w:rPr>
        <w:t>Чувашская Республика, р-н Мариинско-Посадский, с/пос. Первочурашевское</w:t>
      </w:r>
    </w:p>
    <w:p w:rsidR="00741D81" w:rsidRPr="00E76769" w:rsidRDefault="00741D81" w:rsidP="00587184">
      <w:pPr>
        <w:ind w:firstLine="426"/>
        <w:jc w:val="both"/>
        <w:rPr>
          <w:b/>
          <w:sz w:val="20"/>
          <w:szCs w:val="20"/>
        </w:rPr>
      </w:pPr>
      <w:r w:rsidRPr="00E76769">
        <w:rPr>
          <w:b/>
          <w:sz w:val="20"/>
          <w:szCs w:val="20"/>
        </w:rPr>
        <w:t xml:space="preserve">Площадь земельного участка: </w:t>
      </w:r>
      <w:r w:rsidRPr="00E76769">
        <w:rPr>
          <w:sz w:val="20"/>
          <w:szCs w:val="20"/>
        </w:rPr>
        <w:t>30037 кв.м.</w:t>
      </w:r>
    </w:p>
    <w:p w:rsidR="00741D81" w:rsidRPr="00E76769" w:rsidRDefault="00741D81" w:rsidP="00587184">
      <w:pPr>
        <w:ind w:firstLine="426"/>
        <w:jc w:val="both"/>
        <w:rPr>
          <w:b/>
          <w:sz w:val="20"/>
          <w:szCs w:val="20"/>
        </w:rPr>
      </w:pPr>
      <w:r w:rsidRPr="00E76769">
        <w:rPr>
          <w:b/>
          <w:sz w:val="20"/>
          <w:szCs w:val="20"/>
        </w:rPr>
        <w:t xml:space="preserve">Категория земель: </w:t>
      </w:r>
      <w:r w:rsidRPr="00E76769">
        <w:rPr>
          <w:sz w:val="20"/>
          <w:szCs w:val="20"/>
        </w:rPr>
        <w:t>Земли сельскохозяйственного назначения.</w:t>
      </w:r>
    </w:p>
    <w:p w:rsidR="00741D81" w:rsidRPr="00E76769" w:rsidRDefault="00741D81" w:rsidP="00587184">
      <w:pPr>
        <w:ind w:firstLine="426"/>
        <w:jc w:val="both"/>
        <w:rPr>
          <w:b/>
          <w:sz w:val="20"/>
          <w:szCs w:val="20"/>
        </w:rPr>
      </w:pPr>
      <w:r w:rsidRPr="00E76769">
        <w:rPr>
          <w:b/>
          <w:sz w:val="20"/>
          <w:szCs w:val="20"/>
        </w:rPr>
        <w:t xml:space="preserve">Права на земельный участок: </w:t>
      </w:r>
      <w:r w:rsidRPr="00E76769">
        <w:rPr>
          <w:sz w:val="20"/>
          <w:szCs w:val="20"/>
        </w:rPr>
        <w:t>собственность не разграничена</w:t>
      </w:r>
      <w:r w:rsidRPr="00E76769">
        <w:rPr>
          <w:b/>
          <w:sz w:val="20"/>
          <w:szCs w:val="20"/>
        </w:rPr>
        <w:t xml:space="preserve"> </w:t>
      </w:r>
    </w:p>
    <w:p w:rsidR="00741D81" w:rsidRPr="00E76769" w:rsidRDefault="00741D81" w:rsidP="00587184">
      <w:pPr>
        <w:ind w:firstLine="426"/>
        <w:jc w:val="both"/>
        <w:rPr>
          <w:sz w:val="20"/>
          <w:szCs w:val="20"/>
        </w:rPr>
      </w:pPr>
      <w:r w:rsidRPr="00E76769">
        <w:rPr>
          <w:b/>
          <w:sz w:val="20"/>
          <w:szCs w:val="20"/>
        </w:rPr>
        <w:t xml:space="preserve">Разрешенное использование: </w:t>
      </w:r>
      <w:r w:rsidRPr="00E76769">
        <w:rPr>
          <w:sz w:val="20"/>
          <w:szCs w:val="20"/>
        </w:rPr>
        <w:t>сельскохозяйственное использование.</w:t>
      </w:r>
    </w:p>
    <w:p w:rsidR="00741D81" w:rsidRPr="00E76769" w:rsidRDefault="00741D81" w:rsidP="000E5A9B">
      <w:pPr>
        <w:ind w:firstLine="426"/>
        <w:jc w:val="both"/>
        <w:rPr>
          <w:b/>
          <w:i/>
          <w:sz w:val="20"/>
          <w:szCs w:val="20"/>
        </w:rPr>
      </w:pPr>
      <w:r w:rsidRPr="00E76769">
        <w:rPr>
          <w:b/>
          <w:sz w:val="20"/>
          <w:szCs w:val="20"/>
        </w:rPr>
        <w:t xml:space="preserve">Кадастровый номер: </w:t>
      </w:r>
      <w:r w:rsidRPr="00E76769">
        <w:rPr>
          <w:sz w:val="20"/>
          <w:szCs w:val="20"/>
        </w:rPr>
        <w:t>21:16:141704:239</w:t>
      </w:r>
    </w:p>
    <w:p w:rsidR="00741D81" w:rsidRPr="00E76769" w:rsidRDefault="00741D81" w:rsidP="002E6015">
      <w:pPr>
        <w:pStyle w:val="a9"/>
        <w:rPr>
          <w:rFonts w:ascii="TimesET" w:hAnsi="TimesET"/>
          <w:sz w:val="20"/>
        </w:rPr>
      </w:pPr>
      <w:r w:rsidRPr="00E76769">
        <w:rPr>
          <w:rFonts w:ascii="TimesET" w:hAnsi="TimesET"/>
          <w:sz w:val="20"/>
        </w:rPr>
        <w:t xml:space="preserve">  </w:t>
      </w:r>
      <w:r w:rsidRPr="00E76769">
        <w:rPr>
          <w:rFonts w:ascii="TimesET" w:hAnsi="TimesET"/>
          <w:b/>
          <w:sz w:val="20"/>
        </w:rPr>
        <w:t>Начальная цена годового размера арендной платы за Участок</w:t>
      </w:r>
      <w:r w:rsidRPr="00E76769">
        <w:rPr>
          <w:rFonts w:ascii="TimesET" w:hAnsi="TimesET"/>
          <w:sz w:val="20"/>
        </w:rPr>
        <w:t xml:space="preserve"> – 1384 (одна тысяча триста восемьдесят четыре) руб. 70 коп. без учета НДС, определена в соответствии с отчетом об оценке № 276/2019 от 27.11.2019 года.</w:t>
      </w:r>
    </w:p>
    <w:p w:rsidR="00741D81" w:rsidRPr="00E76769" w:rsidRDefault="00741D81" w:rsidP="002E6015">
      <w:pPr>
        <w:pStyle w:val="a9"/>
        <w:rPr>
          <w:rFonts w:ascii="TimesET" w:hAnsi="TimesET"/>
          <w:b/>
          <w:sz w:val="20"/>
        </w:rPr>
      </w:pPr>
      <w:r w:rsidRPr="00E76769">
        <w:rPr>
          <w:rFonts w:ascii="TimesET" w:hAnsi="TimesET"/>
          <w:b/>
          <w:sz w:val="20"/>
        </w:rPr>
        <w:t xml:space="preserve"> Начальный «шаг аукциона» (3 %):  </w:t>
      </w:r>
      <w:r w:rsidRPr="00E76769">
        <w:rPr>
          <w:rFonts w:ascii="TimesET" w:hAnsi="TimesET"/>
          <w:sz w:val="20"/>
        </w:rPr>
        <w:t>41 (сорок один) руб. 54 коп.</w:t>
      </w:r>
    </w:p>
    <w:p w:rsidR="00741D81" w:rsidRPr="00E76769" w:rsidRDefault="00741D81" w:rsidP="00E066F4">
      <w:pPr>
        <w:jc w:val="both"/>
        <w:rPr>
          <w:sz w:val="20"/>
          <w:szCs w:val="20"/>
        </w:rPr>
      </w:pPr>
      <w:r w:rsidRPr="00E76769">
        <w:rPr>
          <w:b/>
          <w:sz w:val="20"/>
          <w:szCs w:val="20"/>
        </w:rPr>
        <w:t xml:space="preserve">      Сумма задатка для участия в аукционе по Лоту: </w:t>
      </w:r>
      <w:r w:rsidRPr="00E76769">
        <w:rPr>
          <w:sz w:val="20"/>
          <w:szCs w:val="20"/>
        </w:rPr>
        <w:t xml:space="preserve">100 % от первоначальной суммы и составляет 1384 (одна тысяча триста восемьдесят четыре) руб. 70 коп. без учета НДС. </w:t>
      </w:r>
    </w:p>
    <w:p w:rsidR="00741D81" w:rsidRPr="00E76769" w:rsidRDefault="00741D81" w:rsidP="002E6015">
      <w:pPr>
        <w:pStyle w:val="a9"/>
        <w:rPr>
          <w:rFonts w:ascii="TimesET" w:hAnsi="TimesET"/>
          <w:b/>
          <w:sz w:val="20"/>
        </w:rPr>
      </w:pPr>
      <w:r w:rsidRPr="00E76769">
        <w:rPr>
          <w:rFonts w:ascii="TimesET" w:hAnsi="TimesET"/>
          <w:b/>
          <w:sz w:val="20"/>
        </w:rPr>
        <w:t xml:space="preserve"> Заявители обеспечивают поступление задатков в срок не позднее: 09 января 2020г.</w:t>
      </w:r>
    </w:p>
    <w:p w:rsidR="00741D81" w:rsidRPr="00E76769" w:rsidRDefault="00741D81" w:rsidP="008E7882">
      <w:pPr>
        <w:ind w:firstLine="426"/>
        <w:jc w:val="both"/>
        <w:rPr>
          <w:b/>
          <w:sz w:val="20"/>
          <w:szCs w:val="20"/>
        </w:rPr>
      </w:pPr>
      <w:r w:rsidRPr="00E76769">
        <w:rPr>
          <w:b/>
          <w:sz w:val="20"/>
          <w:szCs w:val="20"/>
        </w:rPr>
        <w:t>Срок аренды: 15 лет</w:t>
      </w:r>
    </w:p>
    <w:p w:rsidR="00741D81" w:rsidRPr="00E76769" w:rsidRDefault="00741D81" w:rsidP="002E6015">
      <w:pPr>
        <w:pStyle w:val="a9"/>
        <w:rPr>
          <w:rFonts w:ascii="TimesET" w:hAnsi="TimesET"/>
          <w:b/>
          <w:sz w:val="20"/>
        </w:rPr>
      </w:pPr>
    </w:p>
    <w:p w:rsidR="00741D81" w:rsidRPr="00E76769" w:rsidRDefault="00741D81" w:rsidP="008F31E2">
      <w:pPr>
        <w:ind w:firstLine="426"/>
        <w:jc w:val="both"/>
        <w:rPr>
          <w:b/>
          <w:sz w:val="20"/>
          <w:szCs w:val="20"/>
          <w:u w:val="single"/>
        </w:rPr>
      </w:pPr>
      <w:r w:rsidRPr="00E76769">
        <w:rPr>
          <w:b/>
          <w:sz w:val="20"/>
          <w:szCs w:val="20"/>
          <w:u w:val="single"/>
        </w:rPr>
        <w:t>Лот № 2</w:t>
      </w:r>
    </w:p>
    <w:p w:rsidR="00741D81" w:rsidRPr="00E76769" w:rsidRDefault="00741D81" w:rsidP="008F31E2">
      <w:pPr>
        <w:ind w:firstLine="426"/>
        <w:jc w:val="both"/>
        <w:rPr>
          <w:sz w:val="20"/>
          <w:szCs w:val="20"/>
        </w:rPr>
      </w:pPr>
      <w:r w:rsidRPr="00E76769">
        <w:rPr>
          <w:b/>
          <w:sz w:val="20"/>
          <w:szCs w:val="20"/>
        </w:rPr>
        <w:t xml:space="preserve">Адрес (местонахождение): </w:t>
      </w:r>
      <w:r w:rsidRPr="00E76769">
        <w:rPr>
          <w:sz w:val="20"/>
          <w:szCs w:val="20"/>
        </w:rPr>
        <w:t>Чувашская Республика, р-н Мариинско-Посадский, с/пос. Эльбарусовское, д.Эльбарусово</w:t>
      </w:r>
    </w:p>
    <w:p w:rsidR="00741D81" w:rsidRPr="00E76769" w:rsidRDefault="00741D81" w:rsidP="008F31E2">
      <w:pPr>
        <w:ind w:firstLine="426"/>
        <w:jc w:val="both"/>
        <w:rPr>
          <w:b/>
          <w:sz w:val="20"/>
          <w:szCs w:val="20"/>
        </w:rPr>
      </w:pPr>
      <w:r w:rsidRPr="00E76769">
        <w:rPr>
          <w:b/>
          <w:sz w:val="20"/>
          <w:szCs w:val="20"/>
        </w:rPr>
        <w:t xml:space="preserve">Площадь земельного участка: </w:t>
      </w:r>
      <w:r w:rsidRPr="00E76769">
        <w:rPr>
          <w:sz w:val="20"/>
          <w:szCs w:val="20"/>
        </w:rPr>
        <w:t>2602 кв.м.</w:t>
      </w:r>
    </w:p>
    <w:p w:rsidR="00741D81" w:rsidRPr="00E76769" w:rsidRDefault="00741D81" w:rsidP="008F31E2">
      <w:pPr>
        <w:ind w:firstLine="426"/>
        <w:jc w:val="both"/>
        <w:rPr>
          <w:b/>
          <w:sz w:val="20"/>
          <w:szCs w:val="20"/>
        </w:rPr>
      </w:pPr>
      <w:r w:rsidRPr="00E76769">
        <w:rPr>
          <w:b/>
          <w:sz w:val="20"/>
          <w:szCs w:val="20"/>
        </w:rPr>
        <w:t xml:space="preserve">Категория земель: </w:t>
      </w:r>
      <w:r w:rsidRPr="00E76769">
        <w:rPr>
          <w:sz w:val="20"/>
          <w:szCs w:val="20"/>
        </w:rPr>
        <w:t>Земли населенных пунктов.</w:t>
      </w:r>
    </w:p>
    <w:p w:rsidR="00741D81" w:rsidRPr="00E76769" w:rsidRDefault="00741D81" w:rsidP="008F31E2">
      <w:pPr>
        <w:ind w:firstLine="426"/>
        <w:jc w:val="both"/>
        <w:rPr>
          <w:b/>
          <w:sz w:val="20"/>
          <w:szCs w:val="20"/>
        </w:rPr>
      </w:pPr>
      <w:r w:rsidRPr="00E76769">
        <w:rPr>
          <w:b/>
          <w:sz w:val="20"/>
          <w:szCs w:val="20"/>
        </w:rPr>
        <w:t xml:space="preserve">Права на земельный участок: </w:t>
      </w:r>
      <w:r w:rsidRPr="00E76769">
        <w:rPr>
          <w:sz w:val="20"/>
          <w:szCs w:val="20"/>
        </w:rPr>
        <w:t>собственность не разграничена</w:t>
      </w:r>
      <w:r w:rsidRPr="00E76769">
        <w:rPr>
          <w:b/>
          <w:sz w:val="20"/>
          <w:szCs w:val="20"/>
        </w:rPr>
        <w:t xml:space="preserve"> </w:t>
      </w:r>
    </w:p>
    <w:p w:rsidR="00741D81" w:rsidRPr="00E76769" w:rsidRDefault="00741D81" w:rsidP="008F31E2">
      <w:pPr>
        <w:ind w:firstLine="426"/>
        <w:jc w:val="both"/>
        <w:rPr>
          <w:sz w:val="20"/>
          <w:szCs w:val="20"/>
        </w:rPr>
      </w:pPr>
      <w:r w:rsidRPr="00E76769">
        <w:rPr>
          <w:b/>
          <w:sz w:val="20"/>
          <w:szCs w:val="20"/>
        </w:rPr>
        <w:t xml:space="preserve">Разрешенное использование: </w:t>
      </w:r>
      <w:r w:rsidRPr="00E76769">
        <w:rPr>
          <w:sz w:val="20"/>
          <w:szCs w:val="20"/>
        </w:rPr>
        <w:t>для ведения личного подсобного хозяйства.</w:t>
      </w:r>
    </w:p>
    <w:p w:rsidR="00741D81" w:rsidRPr="00E76769" w:rsidRDefault="00741D81" w:rsidP="008F31E2">
      <w:pPr>
        <w:ind w:firstLine="426"/>
        <w:jc w:val="both"/>
        <w:rPr>
          <w:b/>
          <w:i/>
          <w:sz w:val="20"/>
          <w:szCs w:val="20"/>
        </w:rPr>
      </w:pPr>
      <w:r w:rsidRPr="00E76769">
        <w:rPr>
          <w:b/>
          <w:sz w:val="20"/>
          <w:szCs w:val="20"/>
        </w:rPr>
        <w:t xml:space="preserve">Кадастровый номер: </w:t>
      </w:r>
      <w:r w:rsidRPr="00E76769">
        <w:rPr>
          <w:sz w:val="20"/>
          <w:szCs w:val="20"/>
        </w:rPr>
        <w:t>21:16:160306:267</w:t>
      </w:r>
    </w:p>
    <w:p w:rsidR="00741D81" w:rsidRPr="00E76769" w:rsidRDefault="00741D81" w:rsidP="008F31E2">
      <w:pPr>
        <w:pStyle w:val="a9"/>
        <w:rPr>
          <w:rFonts w:ascii="TimesET" w:hAnsi="TimesET"/>
          <w:sz w:val="20"/>
        </w:rPr>
      </w:pPr>
      <w:r w:rsidRPr="00E76769">
        <w:rPr>
          <w:rFonts w:ascii="TimesET" w:hAnsi="TimesET"/>
          <w:sz w:val="20"/>
        </w:rPr>
        <w:t xml:space="preserve">  </w:t>
      </w:r>
      <w:r w:rsidRPr="00E76769">
        <w:rPr>
          <w:rFonts w:ascii="TimesET" w:hAnsi="TimesET"/>
          <w:b/>
          <w:sz w:val="20"/>
        </w:rPr>
        <w:t>Начальная цена годового размера арендной платы за Участок</w:t>
      </w:r>
      <w:r w:rsidRPr="00E76769">
        <w:rPr>
          <w:rFonts w:ascii="TimesET" w:hAnsi="TimesET"/>
          <w:sz w:val="20"/>
        </w:rPr>
        <w:t xml:space="preserve"> – 3070 (три тысячи семьдесят) руб. 00 коп. без учета НДС, определена в соответствии с отчетом об оценке № 13-02-2019 от 19.08.2019 года.</w:t>
      </w:r>
    </w:p>
    <w:p w:rsidR="00741D81" w:rsidRPr="00E76769" w:rsidRDefault="00741D81" w:rsidP="008F31E2">
      <w:pPr>
        <w:pStyle w:val="a9"/>
        <w:rPr>
          <w:rFonts w:ascii="TimesET" w:hAnsi="TimesET"/>
          <w:b/>
          <w:sz w:val="20"/>
        </w:rPr>
      </w:pPr>
      <w:r w:rsidRPr="00E76769">
        <w:rPr>
          <w:rFonts w:ascii="TimesET" w:hAnsi="TimesET"/>
          <w:b/>
          <w:sz w:val="20"/>
        </w:rPr>
        <w:t xml:space="preserve"> Начальный «шаг аукциона» (3 %):  </w:t>
      </w:r>
      <w:r w:rsidRPr="00E76769">
        <w:rPr>
          <w:rFonts w:ascii="TimesET" w:hAnsi="TimesET"/>
          <w:sz w:val="20"/>
        </w:rPr>
        <w:t>92 (девяносто два) руб. 10 коп.</w:t>
      </w:r>
    </w:p>
    <w:p w:rsidR="00741D81" w:rsidRPr="00E76769" w:rsidRDefault="00741D81" w:rsidP="008F31E2">
      <w:pPr>
        <w:jc w:val="both"/>
        <w:rPr>
          <w:sz w:val="20"/>
          <w:szCs w:val="20"/>
        </w:rPr>
      </w:pPr>
      <w:r w:rsidRPr="00E76769">
        <w:rPr>
          <w:b/>
          <w:sz w:val="20"/>
          <w:szCs w:val="20"/>
        </w:rPr>
        <w:t xml:space="preserve">      Сумма задатка для участия в аукционе по Лоту: </w:t>
      </w:r>
      <w:r w:rsidRPr="00E76769">
        <w:rPr>
          <w:sz w:val="20"/>
          <w:szCs w:val="20"/>
        </w:rPr>
        <w:t xml:space="preserve">100 % от первоначальной суммы и составляет 3070 (три тысячи семьдесят) руб.  коп. без учета НДС. </w:t>
      </w:r>
    </w:p>
    <w:p w:rsidR="00741D81" w:rsidRPr="00E76769" w:rsidRDefault="00741D81" w:rsidP="008F31E2">
      <w:pPr>
        <w:pStyle w:val="a9"/>
        <w:rPr>
          <w:rFonts w:ascii="TimesET" w:hAnsi="TimesET"/>
          <w:b/>
          <w:sz w:val="20"/>
        </w:rPr>
      </w:pPr>
      <w:r w:rsidRPr="00E76769">
        <w:rPr>
          <w:rFonts w:ascii="TimesET" w:hAnsi="TimesET"/>
          <w:b/>
          <w:sz w:val="20"/>
        </w:rPr>
        <w:t xml:space="preserve"> Заявители обеспечивают поступление задатков в срок не позднее: 09 января 2020г.</w:t>
      </w:r>
    </w:p>
    <w:p w:rsidR="00741D81" w:rsidRPr="00E76769" w:rsidRDefault="00741D81" w:rsidP="008F31E2">
      <w:pPr>
        <w:ind w:firstLine="426"/>
        <w:jc w:val="both"/>
        <w:rPr>
          <w:b/>
          <w:sz w:val="20"/>
          <w:szCs w:val="20"/>
        </w:rPr>
      </w:pPr>
      <w:r w:rsidRPr="00E76769">
        <w:rPr>
          <w:b/>
          <w:sz w:val="20"/>
          <w:szCs w:val="20"/>
        </w:rPr>
        <w:t>Срок аренды: 15 лет</w:t>
      </w:r>
    </w:p>
    <w:p w:rsidR="00741D81" w:rsidRPr="00E76769" w:rsidRDefault="00741D81" w:rsidP="002E6015">
      <w:pPr>
        <w:pStyle w:val="a9"/>
        <w:rPr>
          <w:rFonts w:ascii="TimesET" w:hAnsi="TimesET"/>
          <w:b/>
          <w:sz w:val="20"/>
        </w:rPr>
      </w:pPr>
    </w:p>
    <w:p w:rsidR="00741D81" w:rsidRPr="00E76769" w:rsidRDefault="00741D81" w:rsidP="00587184">
      <w:pPr>
        <w:pStyle w:val="ConsPlusNormal"/>
        <w:ind w:firstLine="426"/>
        <w:jc w:val="both"/>
        <w:rPr>
          <w:rFonts w:ascii="TimesET" w:hAnsi="TimesET" w:cs="Times New Roman"/>
          <w:b/>
          <w:u w:val="single"/>
        </w:rPr>
      </w:pPr>
    </w:p>
    <w:p w:rsidR="00741D81" w:rsidRPr="00E76769" w:rsidRDefault="00741D81" w:rsidP="00A03F8D">
      <w:pPr>
        <w:pStyle w:val="ConsPlusNormal"/>
        <w:ind w:firstLine="426"/>
        <w:jc w:val="both"/>
        <w:rPr>
          <w:rFonts w:ascii="TimesET" w:hAnsi="TimesET" w:cs="Times New Roman"/>
          <w:b/>
        </w:rPr>
      </w:pPr>
    </w:p>
    <w:p w:rsidR="00741D81" w:rsidRPr="00E76769" w:rsidRDefault="00741D81" w:rsidP="00587184">
      <w:pPr>
        <w:pStyle w:val="ConsPlusNormal"/>
        <w:ind w:firstLine="426"/>
        <w:jc w:val="both"/>
        <w:rPr>
          <w:rFonts w:ascii="TimesET" w:hAnsi="TimesET" w:cs="Times New Roman"/>
          <w:b/>
        </w:rPr>
      </w:pPr>
      <w:r w:rsidRPr="00E76769">
        <w:rPr>
          <w:rFonts w:ascii="TimesET" w:hAnsi="TimesET" w:cs="Times New Roman"/>
          <w:b/>
        </w:rPr>
        <w:t>7. Условия проведения аукциона по каждому лоту.</w:t>
      </w:r>
    </w:p>
    <w:p w:rsidR="00741D81" w:rsidRPr="00E76769" w:rsidRDefault="00741D81" w:rsidP="00587184">
      <w:pPr>
        <w:pStyle w:val="ConsPlusNormal"/>
        <w:ind w:firstLine="426"/>
        <w:jc w:val="both"/>
        <w:rPr>
          <w:rFonts w:ascii="TimesET" w:hAnsi="TimesET" w:cs="Times New Roman"/>
          <w:b/>
        </w:rPr>
      </w:pPr>
      <w:r w:rsidRPr="00E76769">
        <w:rPr>
          <w:rFonts w:ascii="TimesET" w:hAnsi="TimesET" w:cs="Times New Roman"/>
          <w:b/>
        </w:rPr>
        <w:t>7.1. Место, дата, время и сроки приема Заявок и проведения открытого аукциона:</w:t>
      </w:r>
    </w:p>
    <w:p w:rsidR="00741D81" w:rsidRPr="00E76769" w:rsidRDefault="00741D81" w:rsidP="00587184">
      <w:pPr>
        <w:pStyle w:val="ConsPlusNormal"/>
        <w:ind w:firstLine="426"/>
        <w:jc w:val="both"/>
        <w:rPr>
          <w:rFonts w:ascii="TimesET" w:hAnsi="TimesET" w:cs="Times New Roman"/>
          <w:b/>
        </w:rPr>
      </w:pPr>
      <w:r w:rsidRPr="00E76769">
        <w:rPr>
          <w:rFonts w:ascii="TimesET" w:hAnsi="TimesET" w:cs="Times New Roman"/>
          <w:b/>
        </w:rPr>
        <w:t xml:space="preserve">7.1.1. Место приема заявок: </w:t>
      </w:r>
      <w:smartTag w:uri="urn:schemas-microsoft-com:office:smarttags" w:element="metricconverter">
        <w:smartTagPr>
          <w:attr w:name="ProductID" w:val="429570, г"/>
        </w:smartTagPr>
        <w:r w:rsidRPr="00E76769">
          <w:rPr>
            <w:rFonts w:ascii="TimesET" w:hAnsi="TimesET" w:cs="Times New Roman"/>
          </w:rPr>
          <w:t>429570, г</w:t>
        </w:r>
      </w:smartTag>
      <w:r w:rsidRPr="00E76769">
        <w:rPr>
          <w:rFonts w:ascii="TimesET" w:hAnsi="TimesET" w:cs="Times New Roman"/>
        </w:rPr>
        <w:t>. Мариинский Посад, ул. Николаева, д. 47, каб. 311</w:t>
      </w:r>
      <w:r w:rsidRPr="00E76769">
        <w:rPr>
          <w:rFonts w:ascii="TimesET" w:hAnsi="TimesET" w:cs="Times New Roman"/>
          <w:b/>
        </w:rPr>
        <w:t>.</w:t>
      </w:r>
    </w:p>
    <w:p w:rsidR="00741D81" w:rsidRPr="00E76769" w:rsidRDefault="00741D81" w:rsidP="00587184">
      <w:pPr>
        <w:pStyle w:val="ConsPlusNormal"/>
        <w:ind w:firstLine="426"/>
        <w:jc w:val="both"/>
        <w:rPr>
          <w:rFonts w:ascii="TimesET" w:hAnsi="TimesET" w:cs="Times New Roman"/>
          <w:b/>
        </w:rPr>
      </w:pPr>
      <w:r w:rsidRPr="00E76769">
        <w:rPr>
          <w:rFonts w:ascii="TimesET" w:hAnsi="TimesET" w:cs="Times New Roman"/>
          <w:b/>
        </w:rPr>
        <w:t xml:space="preserve">7.1.2. Дата и время начала приема заявок: с  09 декабря 2019.  в рабочие дни, </w:t>
      </w:r>
    </w:p>
    <w:p w:rsidR="00741D81" w:rsidRPr="00E76769" w:rsidRDefault="00741D81" w:rsidP="00587184">
      <w:pPr>
        <w:pStyle w:val="ConsPlusNormal"/>
        <w:ind w:firstLine="426"/>
        <w:jc w:val="both"/>
        <w:rPr>
          <w:rFonts w:ascii="TimesET" w:hAnsi="TimesET" w:cs="Times New Roman"/>
        </w:rPr>
      </w:pPr>
      <w:r w:rsidRPr="00E76769">
        <w:rPr>
          <w:rFonts w:ascii="TimesET" w:hAnsi="TimesET" w:cs="Times New Roman"/>
        </w:rPr>
        <w:t xml:space="preserve">с понедельника по четверг  - </w:t>
      </w:r>
      <w:r w:rsidRPr="00E76769">
        <w:rPr>
          <w:rFonts w:ascii="TimesET" w:hAnsi="TimesET" w:cs="Times New Roman"/>
          <w:b/>
        </w:rPr>
        <w:t>с 08 час. 00 мин до 17 час. 00 мин</w:t>
      </w:r>
      <w:r w:rsidRPr="00E76769">
        <w:rPr>
          <w:rFonts w:ascii="TimesET" w:hAnsi="TimesET" w:cs="Times New Roman"/>
        </w:rPr>
        <w:t xml:space="preserve"> (здесь и далее время московское);</w:t>
      </w:r>
    </w:p>
    <w:p w:rsidR="00741D81" w:rsidRPr="00E76769" w:rsidRDefault="00741D81" w:rsidP="00587184">
      <w:pPr>
        <w:pStyle w:val="ConsPlusNormal"/>
        <w:ind w:firstLine="426"/>
        <w:jc w:val="both"/>
        <w:rPr>
          <w:rFonts w:ascii="TimesET" w:hAnsi="TimesET" w:cs="Times New Roman"/>
        </w:rPr>
      </w:pPr>
      <w:r w:rsidRPr="00E76769">
        <w:rPr>
          <w:rFonts w:ascii="TimesET" w:hAnsi="TimesET" w:cs="Times New Roman"/>
        </w:rPr>
        <w:t xml:space="preserve">пятница и предпраздничные дни – </w:t>
      </w:r>
      <w:r w:rsidRPr="00E76769">
        <w:rPr>
          <w:rFonts w:ascii="TimesET" w:hAnsi="TimesET" w:cs="Times New Roman"/>
          <w:b/>
        </w:rPr>
        <w:t>с 08 час. 00 мин. до 16 час. 00 мин</w:t>
      </w:r>
      <w:r w:rsidRPr="00E76769">
        <w:rPr>
          <w:rFonts w:ascii="TimesET" w:hAnsi="TimesET" w:cs="Times New Roman"/>
        </w:rPr>
        <w:t>.;</w:t>
      </w:r>
    </w:p>
    <w:p w:rsidR="00741D81" w:rsidRPr="00E76769" w:rsidRDefault="00741D81" w:rsidP="00587184">
      <w:pPr>
        <w:pStyle w:val="ConsPlusNormal"/>
        <w:ind w:firstLine="426"/>
        <w:jc w:val="both"/>
        <w:rPr>
          <w:rFonts w:ascii="TimesET" w:hAnsi="TimesET" w:cs="Times New Roman"/>
          <w:b/>
        </w:rPr>
      </w:pPr>
      <w:r w:rsidRPr="00E76769">
        <w:rPr>
          <w:rFonts w:ascii="TimesET" w:hAnsi="TimesET" w:cs="Times New Roman"/>
        </w:rPr>
        <w:t xml:space="preserve">перерыв </w:t>
      </w:r>
      <w:r w:rsidRPr="00E76769">
        <w:rPr>
          <w:rFonts w:ascii="TimesET" w:hAnsi="TimesET" w:cs="Times New Roman"/>
          <w:b/>
        </w:rPr>
        <w:t xml:space="preserve">с 12 час. 00 мин до 13 час. 00 мин. </w:t>
      </w:r>
    </w:p>
    <w:p w:rsidR="00741D81" w:rsidRPr="00E76769" w:rsidRDefault="00741D81" w:rsidP="00587184">
      <w:pPr>
        <w:pStyle w:val="ConsPlusNormal"/>
        <w:ind w:firstLine="426"/>
        <w:jc w:val="both"/>
        <w:rPr>
          <w:rFonts w:ascii="TimesET" w:hAnsi="TimesET" w:cs="Times New Roman"/>
          <w:b/>
        </w:rPr>
      </w:pPr>
      <w:r w:rsidRPr="00E76769">
        <w:rPr>
          <w:rFonts w:ascii="TimesET" w:hAnsi="TimesET" w:cs="Times New Roman"/>
          <w:b/>
        </w:rPr>
        <w:t>7.1.3.</w:t>
      </w:r>
      <w:r w:rsidRPr="00E76769">
        <w:rPr>
          <w:rFonts w:ascii="TimesET" w:hAnsi="TimesET" w:cs="Times New Roman"/>
        </w:rPr>
        <w:t xml:space="preserve"> </w:t>
      </w:r>
      <w:r w:rsidRPr="00E76769">
        <w:rPr>
          <w:rFonts w:ascii="TimesET" w:hAnsi="TimesET" w:cs="Times New Roman"/>
          <w:b/>
        </w:rPr>
        <w:t xml:space="preserve">Дата и время окончания приема заявок: 09 января. 2020г. 17 час. 00 мин. </w:t>
      </w:r>
    </w:p>
    <w:p w:rsidR="00741D81" w:rsidRPr="00E76769" w:rsidRDefault="00741D81" w:rsidP="00587184">
      <w:pPr>
        <w:pStyle w:val="ConsPlusNormal"/>
        <w:ind w:firstLine="426"/>
        <w:jc w:val="both"/>
        <w:rPr>
          <w:rFonts w:ascii="TimesET" w:hAnsi="TimesET" w:cs="Times New Roman"/>
          <w:b/>
        </w:rPr>
      </w:pPr>
      <w:r w:rsidRPr="00E76769">
        <w:rPr>
          <w:rFonts w:ascii="TimesET" w:hAnsi="TimesET" w:cs="Times New Roman"/>
          <w:b/>
        </w:rPr>
        <w:t xml:space="preserve">7.2. Место, дата и время определения Участников аукциона: </w:t>
      </w:r>
      <w:smartTag w:uri="urn:schemas-microsoft-com:office:smarttags" w:element="metricconverter">
        <w:smartTagPr>
          <w:attr w:name="ProductID" w:val="429570, г"/>
        </w:smartTagPr>
        <w:r w:rsidRPr="00E76769">
          <w:rPr>
            <w:rFonts w:ascii="TimesET" w:hAnsi="TimesET" w:cs="Times New Roman"/>
          </w:rPr>
          <w:t>429570, г</w:t>
        </w:r>
      </w:smartTag>
      <w:r w:rsidRPr="00E76769">
        <w:rPr>
          <w:rFonts w:ascii="TimesET" w:hAnsi="TimesET" w:cs="Times New Roman"/>
        </w:rPr>
        <w:t>. Мариинский Посад, ул. Николаева, д. 47, каб. 311,</w:t>
      </w:r>
      <w:r w:rsidRPr="00E76769">
        <w:rPr>
          <w:rFonts w:ascii="TimesET" w:hAnsi="TimesET" w:cs="Times New Roman"/>
          <w:b/>
        </w:rPr>
        <w:t xml:space="preserve"> 13 января 2020г. 11 час. 00 мин.</w:t>
      </w:r>
    </w:p>
    <w:p w:rsidR="00741D81" w:rsidRPr="00E76769" w:rsidRDefault="00741D81" w:rsidP="00587184">
      <w:pPr>
        <w:pStyle w:val="ConsPlusNormal"/>
        <w:ind w:firstLine="426"/>
        <w:jc w:val="both"/>
        <w:rPr>
          <w:rFonts w:ascii="TimesET" w:hAnsi="TimesET" w:cs="Times New Roman"/>
          <w:b/>
        </w:rPr>
      </w:pPr>
      <w:r w:rsidRPr="00E76769">
        <w:rPr>
          <w:rFonts w:ascii="TimesET" w:hAnsi="TimesET" w:cs="Times New Roman"/>
          <w:b/>
        </w:rPr>
        <w:t xml:space="preserve">7.3. Место проведения аукциона: </w:t>
      </w:r>
      <w:smartTag w:uri="urn:schemas-microsoft-com:office:smarttags" w:element="metricconverter">
        <w:smartTagPr>
          <w:attr w:name="ProductID" w:val="429570, г"/>
        </w:smartTagPr>
        <w:r w:rsidRPr="00E76769">
          <w:rPr>
            <w:rFonts w:ascii="TimesET" w:hAnsi="TimesET" w:cs="Times New Roman"/>
          </w:rPr>
          <w:t>429570, г</w:t>
        </w:r>
      </w:smartTag>
      <w:r w:rsidRPr="00E76769">
        <w:rPr>
          <w:rFonts w:ascii="TimesET" w:hAnsi="TimesET" w:cs="Times New Roman"/>
        </w:rPr>
        <w:t>. Мариинский Посад, ул. Николаева, д. 47, каб. 311</w:t>
      </w:r>
      <w:r w:rsidRPr="00E76769">
        <w:rPr>
          <w:rFonts w:ascii="TimesET" w:hAnsi="TimesET" w:cs="Times New Roman"/>
          <w:b/>
        </w:rPr>
        <w:t>.</w:t>
      </w:r>
    </w:p>
    <w:p w:rsidR="00741D81" w:rsidRPr="00E76769" w:rsidRDefault="00741D81" w:rsidP="00587184">
      <w:pPr>
        <w:pStyle w:val="ConsPlusNormal"/>
        <w:ind w:firstLine="426"/>
        <w:jc w:val="both"/>
        <w:rPr>
          <w:rFonts w:ascii="TimesET" w:hAnsi="TimesET" w:cs="Times New Roman"/>
          <w:b/>
        </w:rPr>
      </w:pPr>
      <w:r w:rsidRPr="00E76769">
        <w:rPr>
          <w:rFonts w:ascii="TimesET" w:hAnsi="TimesET" w:cs="Times New Roman"/>
          <w:b/>
        </w:rPr>
        <w:t>7.4.</w:t>
      </w:r>
      <w:r w:rsidRPr="00E76769">
        <w:rPr>
          <w:rFonts w:ascii="TimesET" w:hAnsi="TimesET" w:cs="Times New Roman"/>
        </w:rPr>
        <w:t xml:space="preserve"> </w:t>
      </w:r>
      <w:r w:rsidRPr="00E76769">
        <w:rPr>
          <w:rFonts w:ascii="TimesET" w:hAnsi="TimesET" w:cs="Times New Roman"/>
          <w:b/>
        </w:rPr>
        <w:t>Дата и время регистрации участников аукциона</w:t>
      </w:r>
      <w:r w:rsidRPr="00E76769">
        <w:rPr>
          <w:rFonts w:ascii="TimesET" w:hAnsi="TimesET" w:cs="Times New Roman"/>
        </w:rPr>
        <w:t xml:space="preserve">: </w:t>
      </w:r>
      <w:r w:rsidRPr="00E76769">
        <w:rPr>
          <w:rFonts w:ascii="TimesET" w:hAnsi="TimesET" w:cs="Times New Roman"/>
          <w:b/>
        </w:rPr>
        <w:t>15 января 2020 г. с 10 час. 30 мин. по 10 час. 50 мин.</w:t>
      </w:r>
    </w:p>
    <w:p w:rsidR="00741D81" w:rsidRPr="00E76769" w:rsidRDefault="00741D81" w:rsidP="00587184">
      <w:pPr>
        <w:pStyle w:val="ConsPlusNormal"/>
        <w:ind w:firstLine="426"/>
        <w:jc w:val="both"/>
        <w:rPr>
          <w:rFonts w:ascii="TimesET" w:hAnsi="TimesET" w:cs="Times New Roman"/>
          <w:b/>
        </w:rPr>
      </w:pPr>
      <w:r w:rsidRPr="00E76769">
        <w:rPr>
          <w:rFonts w:ascii="TimesET" w:hAnsi="TimesET" w:cs="Times New Roman"/>
          <w:b/>
        </w:rPr>
        <w:t>7.5. Дата и время начала аукциона: 15 января 2020 г. в 11 час. 00 мин.</w:t>
      </w:r>
    </w:p>
    <w:p w:rsidR="00741D81" w:rsidRPr="00E76769" w:rsidRDefault="00741D81" w:rsidP="00587184">
      <w:pPr>
        <w:pStyle w:val="ConsPlusNormal"/>
        <w:ind w:firstLine="426"/>
        <w:jc w:val="both"/>
        <w:rPr>
          <w:rFonts w:ascii="TimesET" w:hAnsi="TimesET" w:cs="Times New Roman"/>
          <w:b/>
        </w:rPr>
      </w:pPr>
      <w:r w:rsidRPr="00E76769">
        <w:rPr>
          <w:rFonts w:ascii="TimesET" w:hAnsi="TimesET" w:cs="Times New Roman"/>
          <w:b/>
        </w:rPr>
        <w:t>7.6. Дата и место подведения итогов аукциона: 15 января 2020г., г. Мариинский Посад, ул. Николаева, д. 47, каб.311.</w:t>
      </w:r>
    </w:p>
    <w:p w:rsidR="00741D81" w:rsidRPr="00E76769" w:rsidRDefault="00741D81" w:rsidP="00587184">
      <w:pPr>
        <w:autoSpaceDE w:val="0"/>
        <w:autoSpaceDN w:val="0"/>
        <w:adjustRightInd w:val="0"/>
        <w:ind w:firstLine="426"/>
        <w:jc w:val="both"/>
        <w:rPr>
          <w:b/>
          <w:sz w:val="20"/>
          <w:szCs w:val="20"/>
        </w:rPr>
      </w:pPr>
      <w:r w:rsidRPr="00E76769">
        <w:rPr>
          <w:b/>
          <w:sz w:val="20"/>
          <w:szCs w:val="20"/>
        </w:rPr>
        <w:t>7.7. Порядок публикации информации о проведении аукциона.</w:t>
      </w:r>
    </w:p>
    <w:p w:rsidR="00741D81" w:rsidRPr="00E76769" w:rsidRDefault="00741D81" w:rsidP="00587184">
      <w:pPr>
        <w:autoSpaceDE w:val="0"/>
        <w:autoSpaceDN w:val="0"/>
        <w:adjustRightInd w:val="0"/>
        <w:ind w:firstLine="426"/>
        <w:jc w:val="both"/>
        <w:rPr>
          <w:sz w:val="20"/>
          <w:szCs w:val="20"/>
        </w:rPr>
      </w:pPr>
      <w:r w:rsidRPr="00E76769">
        <w:rPr>
          <w:sz w:val="20"/>
          <w:szCs w:val="20"/>
        </w:rPr>
        <w:lastRenderedPageBreak/>
        <w:t xml:space="preserve">Извещение о проведении аукциона размещается на официальном сайте торгов Российской Федерации: </w:t>
      </w:r>
      <w:hyperlink r:id="rId56" w:history="1">
        <w:r w:rsidRPr="00E76769">
          <w:rPr>
            <w:rStyle w:val="af"/>
            <w:color w:val="auto"/>
            <w:sz w:val="20"/>
            <w:szCs w:val="20"/>
            <w:lang w:val="en-US"/>
          </w:rPr>
          <w:t>www</w:t>
        </w:r>
        <w:r w:rsidRPr="00E76769">
          <w:rPr>
            <w:rStyle w:val="af"/>
            <w:color w:val="auto"/>
            <w:sz w:val="20"/>
            <w:szCs w:val="20"/>
          </w:rPr>
          <w:t>.</w:t>
        </w:r>
        <w:r w:rsidRPr="00E76769">
          <w:rPr>
            <w:rStyle w:val="af"/>
            <w:color w:val="auto"/>
            <w:sz w:val="20"/>
            <w:szCs w:val="20"/>
            <w:lang w:val="en-US"/>
          </w:rPr>
          <w:t>torgi</w:t>
        </w:r>
        <w:r w:rsidRPr="00E76769">
          <w:rPr>
            <w:rStyle w:val="af"/>
            <w:color w:val="auto"/>
            <w:sz w:val="20"/>
            <w:szCs w:val="20"/>
          </w:rPr>
          <w:t>.</w:t>
        </w:r>
        <w:r w:rsidRPr="00E76769">
          <w:rPr>
            <w:rStyle w:val="af"/>
            <w:color w:val="auto"/>
            <w:sz w:val="20"/>
            <w:szCs w:val="20"/>
            <w:lang w:val="en-US"/>
          </w:rPr>
          <w:t>gov</w:t>
        </w:r>
        <w:r w:rsidRPr="00E76769">
          <w:rPr>
            <w:rStyle w:val="af"/>
            <w:color w:val="auto"/>
            <w:sz w:val="20"/>
            <w:szCs w:val="20"/>
          </w:rPr>
          <w:t>.</w:t>
        </w:r>
        <w:r w:rsidRPr="00E76769">
          <w:rPr>
            <w:rStyle w:val="af"/>
            <w:color w:val="auto"/>
            <w:sz w:val="20"/>
            <w:szCs w:val="20"/>
            <w:lang w:val="en-US"/>
          </w:rPr>
          <w:t>ru</w:t>
        </w:r>
      </w:hyperlink>
      <w:r w:rsidRPr="00E76769">
        <w:rPr>
          <w:sz w:val="20"/>
          <w:szCs w:val="20"/>
        </w:rPr>
        <w:t xml:space="preserve">, на официальном сайте администрации Мариинско-Посадского района Чувашской Республики в сети «Интернет», и публикуется в муниципальной газете «Посадский вестник». </w:t>
      </w:r>
    </w:p>
    <w:p w:rsidR="00741D81" w:rsidRPr="00E76769" w:rsidRDefault="00741D81" w:rsidP="00587184">
      <w:pPr>
        <w:autoSpaceDE w:val="0"/>
        <w:autoSpaceDN w:val="0"/>
        <w:adjustRightInd w:val="0"/>
        <w:ind w:firstLine="426"/>
        <w:jc w:val="both"/>
        <w:rPr>
          <w:b/>
          <w:bCs/>
          <w:sz w:val="20"/>
          <w:szCs w:val="20"/>
        </w:rPr>
      </w:pPr>
      <w:r w:rsidRPr="00E76769">
        <w:rPr>
          <w:b/>
          <w:bCs/>
          <w:sz w:val="20"/>
          <w:szCs w:val="20"/>
        </w:rPr>
        <w:t>7.8. Порядок, форма приема Заявок и срок отзыва Заявок на участие в Аукционе.</w:t>
      </w:r>
    </w:p>
    <w:p w:rsidR="00741D81" w:rsidRPr="00E76769" w:rsidRDefault="00741D81" w:rsidP="00587184">
      <w:pPr>
        <w:autoSpaceDE w:val="0"/>
        <w:autoSpaceDN w:val="0"/>
        <w:adjustRightInd w:val="0"/>
        <w:ind w:firstLine="426"/>
        <w:jc w:val="both"/>
        <w:rPr>
          <w:sz w:val="20"/>
          <w:szCs w:val="20"/>
        </w:rPr>
      </w:pPr>
      <w:r w:rsidRPr="00E76769">
        <w:rPr>
          <w:sz w:val="20"/>
          <w:szCs w:val="20"/>
        </w:rPr>
        <w:t xml:space="preserve">Один заявитель вправе подать только одну заявку на участие в аукционе. Форма заявки размещена на официальном сайте Российской Федерации в сети «Интернет» для размещения информации о проведении торгов </w:t>
      </w:r>
      <w:hyperlink r:id="rId57" w:history="1">
        <w:r w:rsidRPr="00E76769">
          <w:rPr>
            <w:rStyle w:val="af"/>
            <w:color w:val="auto"/>
            <w:sz w:val="20"/>
            <w:szCs w:val="20"/>
          </w:rPr>
          <w:t>www.torgi.gov.ru</w:t>
        </w:r>
      </w:hyperlink>
    </w:p>
    <w:p w:rsidR="00741D81" w:rsidRPr="00E76769" w:rsidRDefault="00741D81" w:rsidP="00587184">
      <w:pPr>
        <w:autoSpaceDE w:val="0"/>
        <w:autoSpaceDN w:val="0"/>
        <w:adjustRightInd w:val="0"/>
        <w:ind w:firstLine="426"/>
        <w:jc w:val="both"/>
        <w:rPr>
          <w:sz w:val="20"/>
          <w:szCs w:val="20"/>
        </w:rPr>
      </w:pPr>
      <w:r w:rsidRPr="00E76769">
        <w:rPr>
          <w:sz w:val="20"/>
          <w:szCs w:val="20"/>
        </w:rPr>
        <w:t>Заявка на участие в аукционе, поступившая по истечении срока приема заявок, возвращается заявителю в день ее поступления.</w:t>
      </w:r>
    </w:p>
    <w:p w:rsidR="00741D81" w:rsidRPr="00E76769" w:rsidRDefault="00741D81" w:rsidP="00587184">
      <w:pPr>
        <w:autoSpaceDE w:val="0"/>
        <w:autoSpaceDN w:val="0"/>
        <w:adjustRightInd w:val="0"/>
        <w:ind w:firstLine="426"/>
        <w:jc w:val="both"/>
        <w:rPr>
          <w:sz w:val="20"/>
          <w:szCs w:val="20"/>
        </w:rPr>
      </w:pPr>
      <w:r w:rsidRPr="00E76769">
        <w:rPr>
          <w:sz w:val="20"/>
          <w:szCs w:val="2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41D81" w:rsidRPr="00E76769" w:rsidRDefault="00741D81" w:rsidP="00587184">
      <w:pPr>
        <w:overflowPunct w:val="0"/>
        <w:autoSpaceDE w:val="0"/>
        <w:autoSpaceDN w:val="0"/>
        <w:adjustRightInd w:val="0"/>
        <w:ind w:firstLine="426"/>
        <w:jc w:val="both"/>
        <w:textAlignment w:val="baseline"/>
        <w:rPr>
          <w:sz w:val="20"/>
          <w:szCs w:val="20"/>
        </w:rPr>
      </w:pPr>
      <w:r w:rsidRPr="00E76769">
        <w:rPr>
          <w:sz w:val="20"/>
          <w:szCs w:val="20"/>
        </w:rPr>
        <w:t>Перечень документов, представляемых заявителями для участия в аукционе:</w:t>
      </w:r>
    </w:p>
    <w:p w:rsidR="00741D81" w:rsidRPr="00E76769" w:rsidRDefault="00741D81" w:rsidP="00587184">
      <w:pPr>
        <w:autoSpaceDE w:val="0"/>
        <w:autoSpaceDN w:val="0"/>
        <w:adjustRightInd w:val="0"/>
        <w:ind w:firstLine="426"/>
        <w:jc w:val="both"/>
        <w:rPr>
          <w:sz w:val="20"/>
          <w:szCs w:val="20"/>
        </w:rPr>
      </w:pPr>
      <w:r w:rsidRPr="00E76769">
        <w:rPr>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41D81" w:rsidRPr="00E76769" w:rsidRDefault="00741D81" w:rsidP="00587184">
      <w:pPr>
        <w:autoSpaceDE w:val="0"/>
        <w:autoSpaceDN w:val="0"/>
        <w:adjustRightInd w:val="0"/>
        <w:ind w:firstLine="426"/>
        <w:jc w:val="both"/>
        <w:rPr>
          <w:sz w:val="20"/>
          <w:szCs w:val="20"/>
        </w:rPr>
      </w:pPr>
      <w:r w:rsidRPr="00E76769">
        <w:rPr>
          <w:sz w:val="20"/>
          <w:szCs w:val="20"/>
        </w:rPr>
        <w:t>2) копии документов, удостоверяющих личность заявителя (для граждан);</w:t>
      </w:r>
    </w:p>
    <w:p w:rsidR="00741D81" w:rsidRPr="00E76769" w:rsidRDefault="00741D81" w:rsidP="00587184">
      <w:pPr>
        <w:autoSpaceDE w:val="0"/>
        <w:autoSpaceDN w:val="0"/>
        <w:adjustRightInd w:val="0"/>
        <w:ind w:firstLine="426"/>
        <w:jc w:val="both"/>
        <w:rPr>
          <w:sz w:val="20"/>
          <w:szCs w:val="20"/>
        </w:rPr>
      </w:pPr>
      <w:r w:rsidRPr="00E76769">
        <w:rPr>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41D81" w:rsidRPr="00E76769" w:rsidRDefault="00741D81" w:rsidP="00587184">
      <w:pPr>
        <w:autoSpaceDE w:val="0"/>
        <w:autoSpaceDN w:val="0"/>
        <w:adjustRightInd w:val="0"/>
        <w:ind w:firstLine="426"/>
        <w:jc w:val="both"/>
        <w:rPr>
          <w:sz w:val="20"/>
          <w:szCs w:val="20"/>
        </w:rPr>
      </w:pPr>
      <w:r w:rsidRPr="00E76769">
        <w:rPr>
          <w:sz w:val="20"/>
          <w:szCs w:val="20"/>
        </w:rPr>
        <w:t>4) документы, подтверждающие внесение задатка.</w:t>
      </w:r>
    </w:p>
    <w:p w:rsidR="00741D81" w:rsidRPr="00E76769" w:rsidRDefault="00741D81" w:rsidP="00587184">
      <w:pPr>
        <w:ind w:firstLine="426"/>
        <w:jc w:val="both"/>
        <w:rPr>
          <w:b/>
          <w:sz w:val="20"/>
          <w:szCs w:val="20"/>
        </w:rPr>
      </w:pPr>
      <w:r w:rsidRPr="00E76769">
        <w:rPr>
          <w:b/>
          <w:sz w:val="20"/>
          <w:szCs w:val="20"/>
        </w:rPr>
        <w:t>Настоящее извещение является публичной офертой для заключения соглашения о задатке в соответствии со статьей 437 Гражданского кодекса Российской Федерации, а представление заявителем документов, подтверждающих внесение задатка, является акцептом такой оферты и признается заключением соглашения о задатке в письменной форме.</w:t>
      </w:r>
    </w:p>
    <w:p w:rsidR="00741D81" w:rsidRPr="00E76769" w:rsidRDefault="00741D81" w:rsidP="00587184">
      <w:pPr>
        <w:ind w:firstLine="426"/>
        <w:jc w:val="both"/>
        <w:rPr>
          <w:sz w:val="20"/>
          <w:szCs w:val="20"/>
        </w:rPr>
      </w:pPr>
      <w:r w:rsidRPr="00E76769">
        <w:rPr>
          <w:sz w:val="20"/>
          <w:szCs w:val="20"/>
        </w:rPr>
        <w:t>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41D81" w:rsidRPr="00E76769" w:rsidRDefault="00741D81" w:rsidP="00587184">
      <w:pPr>
        <w:ind w:firstLine="426"/>
        <w:jc w:val="both"/>
        <w:rPr>
          <w:sz w:val="20"/>
          <w:szCs w:val="20"/>
        </w:rPr>
      </w:pPr>
      <w:r w:rsidRPr="00E76769">
        <w:rPr>
          <w:sz w:val="20"/>
          <w:szCs w:val="20"/>
        </w:rPr>
        <w:t>Заявка составляется в 2 (двух) экземплярах, один из которых остается у организатора аукциона, другой - у заявителя.</w:t>
      </w:r>
    </w:p>
    <w:p w:rsidR="00741D81" w:rsidRPr="00E76769" w:rsidRDefault="00741D81" w:rsidP="00587184">
      <w:pPr>
        <w:autoSpaceDE w:val="0"/>
        <w:autoSpaceDN w:val="0"/>
        <w:adjustRightInd w:val="0"/>
        <w:ind w:firstLine="426"/>
        <w:jc w:val="both"/>
        <w:rPr>
          <w:sz w:val="20"/>
          <w:szCs w:val="20"/>
        </w:rPr>
      </w:pPr>
      <w:r w:rsidRPr="00E76769">
        <w:rPr>
          <w:sz w:val="20"/>
          <w:szCs w:val="20"/>
        </w:rPr>
        <w:t>Один заявитель вправе подать только одну заявку на участие в аукционе (лоту).</w:t>
      </w:r>
    </w:p>
    <w:p w:rsidR="00741D81" w:rsidRPr="00E76769" w:rsidRDefault="00741D81" w:rsidP="00587184">
      <w:pPr>
        <w:autoSpaceDE w:val="0"/>
        <w:autoSpaceDN w:val="0"/>
        <w:adjustRightInd w:val="0"/>
        <w:ind w:firstLine="426"/>
        <w:jc w:val="both"/>
        <w:rPr>
          <w:sz w:val="20"/>
          <w:szCs w:val="20"/>
        </w:rPr>
      </w:pPr>
      <w:r w:rsidRPr="00E76769">
        <w:rPr>
          <w:sz w:val="20"/>
          <w:szCs w:val="20"/>
        </w:rPr>
        <w:t>Заявка на участие в аукционе, поступившая по истечении срока приема заявок, возвращается заявителю в день ее поступления.</w:t>
      </w:r>
    </w:p>
    <w:p w:rsidR="00741D81" w:rsidRPr="00E76769" w:rsidRDefault="00741D81" w:rsidP="00587184">
      <w:pPr>
        <w:autoSpaceDE w:val="0"/>
        <w:autoSpaceDN w:val="0"/>
        <w:adjustRightInd w:val="0"/>
        <w:ind w:firstLine="426"/>
        <w:jc w:val="both"/>
        <w:rPr>
          <w:sz w:val="20"/>
          <w:szCs w:val="20"/>
        </w:rPr>
      </w:pPr>
      <w:r w:rsidRPr="00E76769">
        <w:rPr>
          <w:sz w:val="20"/>
          <w:szCs w:val="20"/>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741D81" w:rsidRPr="00E76769" w:rsidRDefault="00741D81" w:rsidP="00587184">
      <w:pPr>
        <w:autoSpaceDE w:val="0"/>
        <w:autoSpaceDN w:val="0"/>
        <w:adjustRightInd w:val="0"/>
        <w:ind w:firstLine="426"/>
        <w:jc w:val="both"/>
        <w:rPr>
          <w:sz w:val="20"/>
          <w:szCs w:val="20"/>
        </w:rPr>
      </w:pPr>
      <w:r w:rsidRPr="00E76769">
        <w:rPr>
          <w:sz w:val="20"/>
          <w:szCs w:val="20"/>
        </w:rPr>
        <w:t>Заявитель не допускается к участию в аукционе в следующих случаях:</w:t>
      </w:r>
    </w:p>
    <w:p w:rsidR="00741D81" w:rsidRPr="00E76769" w:rsidRDefault="00741D81" w:rsidP="00587184">
      <w:pPr>
        <w:autoSpaceDE w:val="0"/>
        <w:autoSpaceDN w:val="0"/>
        <w:adjustRightInd w:val="0"/>
        <w:ind w:firstLine="426"/>
        <w:jc w:val="both"/>
        <w:rPr>
          <w:sz w:val="20"/>
          <w:szCs w:val="20"/>
        </w:rPr>
      </w:pPr>
      <w:r w:rsidRPr="00E76769">
        <w:rPr>
          <w:sz w:val="20"/>
          <w:szCs w:val="20"/>
        </w:rPr>
        <w:t>1) непредставление необходимых для участия в аукционе документов или представление недостоверных сведений;</w:t>
      </w:r>
    </w:p>
    <w:p w:rsidR="00741D81" w:rsidRPr="00E76769" w:rsidRDefault="00741D81" w:rsidP="00587184">
      <w:pPr>
        <w:autoSpaceDE w:val="0"/>
        <w:autoSpaceDN w:val="0"/>
        <w:adjustRightInd w:val="0"/>
        <w:ind w:firstLine="426"/>
        <w:jc w:val="both"/>
        <w:rPr>
          <w:sz w:val="20"/>
          <w:szCs w:val="20"/>
        </w:rPr>
      </w:pPr>
      <w:r w:rsidRPr="00E76769">
        <w:rPr>
          <w:sz w:val="20"/>
          <w:szCs w:val="20"/>
        </w:rPr>
        <w:t>2) непоступления задатка на дату рассмотрения заявок на участие в аукционе;</w:t>
      </w:r>
    </w:p>
    <w:p w:rsidR="00741D81" w:rsidRPr="00E76769" w:rsidRDefault="00741D81" w:rsidP="00B14B6F">
      <w:pPr>
        <w:autoSpaceDE w:val="0"/>
        <w:autoSpaceDN w:val="0"/>
        <w:adjustRightInd w:val="0"/>
        <w:ind w:firstLine="426"/>
        <w:jc w:val="both"/>
        <w:rPr>
          <w:sz w:val="20"/>
          <w:szCs w:val="20"/>
        </w:rPr>
      </w:pPr>
      <w:r w:rsidRPr="00E76769">
        <w:rPr>
          <w:sz w:val="20"/>
          <w:szCs w:val="2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собственность;</w:t>
      </w:r>
    </w:p>
    <w:p w:rsidR="00741D81" w:rsidRPr="00E76769" w:rsidRDefault="00741D81" w:rsidP="00587184">
      <w:pPr>
        <w:autoSpaceDE w:val="0"/>
        <w:autoSpaceDN w:val="0"/>
        <w:adjustRightInd w:val="0"/>
        <w:ind w:firstLine="426"/>
        <w:jc w:val="both"/>
        <w:rPr>
          <w:sz w:val="20"/>
          <w:szCs w:val="20"/>
        </w:rPr>
      </w:pPr>
      <w:r w:rsidRPr="00E76769">
        <w:rPr>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741D81" w:rsidRPr="00E76769" w:rsidRDefault="00741D81" w:rsidP="00587184">
      <w:pPr>
        <w:pStyle w:val="ConsPlusNormal"/>
        <w:ind w:firstLine="426"/>
        <w:jc w:val="both"/>
        <w:rPr>
          <w:rFonts w:ascii="TimesET" w:hAnsi="TimesET" w:cs="Times New Roman"/>
          <w:b/>
        </w:rPr>
      </w:pPr>
      <w:r w:rsidRPr="00E76769">
        <w:rPr>
          <w:rFonts w:ascii="TimesET" w:hAnsi="TimesET" w:cs="Times New Roman"/>
          <w:b/>
        </w:rPr>
        <w:t>7.9. Порядок, сроки и размеры платежей, необходимых для перечисления Заявителем в бюджет Мариинско-Посадского района:</w:t>
      </w:r>
      <w:r w:rsidRPr="00E76769">
        <w:rPr>
          <w:rFonts w:ascii="TimesET" w:hAnsi="TimesET" w:cs="Times New Roman"/>
        </w:rPr>
        <w:t xml:space="preserve">  Задаток вносится в размере  100% от начальной цены за земельный участок по следующим реквизитам: ИНН 2111002134, КПП 211101001, Получатель : УФК по Чувашской Республике (Администрация Мариинско-Посадского района, л/с 05153001890), банк получателя: Отделение–НБ Чувашская Республика г. Чебоксары, р/с 40302810397063000147, БИК 049706001, ОКТМО 97629000, назначение платежа - «задаток на участие в аукционе по Лоту №__». </w:t>
      </w:r>
      <w:r w:rsidRPr="00E76769">
        <w:rPr>
          <w:rFonts w:ascii="TimesET" w:hAnsi="TimesET" w:cs="Times New Roman"/>
          <w:b/>
        </w:rPr>
        <w:t>Заявители обеспечивают поступление задатков в срок не позднее:  09 января 2020г.</w:t>
      </w:r>
    </w:p>
    <w:p w:rsidR="00741D81" w:rsidRPr="00E76769" w:rsidRDefault="00741D81" w:rsidP="00587184">
      <w:pPr>
        <w:overflowPunct w:val="0"/>
        <w:autoSpaceDE w:val="0"/>
        <w:autoSpaceDN w:val="0"/>
        <w:adjustRightInd w:val="0"/>
        <w:ind w:left="12" w:firstLine="426"/>
        <w:jc w:val="both"/>
        <w:textAlignment w:val="baseline"/>
        <w:rPr>
          <w:b/>
          <w:sz w:val="20"/>
          <w:szCs w:val="20"/>
        </w:rPr>
      </w:pPr>
      <w:r w:rsidRPr="00E76769">
        <w:rPr>
          <w:b/>
          <w:sz w:val="20"/>
          <w:szCs w:val="20"/>
        </w:rPr>
        <w:t>7.10. Порядок возврата задатка:</w:t>
      </w:r>
    </w:p>
    <w:p w:rsidR="00741D81" w:rsidRPr="00E76769" w:rsidRDefault="00741D81" w:rsidP="00587184">
      <w:pPr>
        <w:overflowPunct w:val="0"/>
        <w:autoSpaceDE w:val="0"/>
        <w:autoSpaceDN w:val="0"/>
        <w:adjustRightInd w:val="0"/>
        <w:ind w:firstLine="426"/>
        <w:jc w:val="both"/>
        <w:textAlignment w:val="baseline"/>
        <w:rPr>
          <w:sz w:val="20"/>
          <w:szCs w:val="20"/>
        </w:rPr>
      </w:pPr>
      <w:r w:rsidRPr="00E76769">
        <w:rPr>
          <w:sz w:val="20"/>
          <w:szCs w:val="20"/>
        </w:rPr>
        <w:tab/>
        <w:t>1) в случае если заявитель отозвал принятою организатором аукциона заявку на участие в аукционе до дня окончания срока приема заявок, уведомив об этом в письменной форме организатора аукциона, задаток возвращается заявителю в течение трех рабочих дней со дня поступления уведомления об отзыве заявки;</w:t>
      </w:r>
    </w:p>
    <w:p w:rsidR="00741D81" w:rsidRPr="00E76769" w:rsidRDefault="00741D81" w:rsidP="00587184">
      <w:pPr>
        <w:overflowPunct w:val="0"/>
        <w:autoSpaceDE w:val="0"/>
        <w:autoSpaceDN w:val="0"/>
        <w:adjustRightInd w:val="0"/>
        <w:ind w:firstLine="426"/>
        <w:jc w:val="both"/>
        <w:textAlignment w:val="baseline"/>
        <w:rPr>
          <w:sz w:val="20"/>
          <w:szCs w:val="20"/>
        </w:rPr>
      </w:pPr>
      <w:r w:rsidRPr="00E76769">
        <w:rPr>
          <w:sz w:val="20"/>
          <w:szCs w:val="20"/>
        </w:rPr>
        <w:tab/>
        <w:t>2)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41D81" w:rsidRPr="00E76769" w:rsidRDefault="00741D81" w:rsidP="00587184">
      <w:pPr>
        <w:autoSpaceDE w:val="0"/>
        <w:autoSpaceDN w:val="0"/>
        <w:adjustRightInd w:val="0"/>
        <w:ind w:firstLine="426"/>
        <w:jc w:val="both"/>
        <w:rPr>
          <w:sz w:val="20"/>
          <w:szCs w:val="20"/>
        </w:rPr>
      </w:pPr>
      <w:r w:rsidRPr="00E76769">
        <w:rPr>
          <w:sz w:val="20"/>
          <w:szCs w:val="20"/>
        </w:rPr>
        <w:t>3)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741D81" w:rsidRPr="00E76769" w:rsidRDefault="00741D81" w:rsidP="00587184">
      <w:pPr>
        <w:pStyle w:val="32"/>
        <w:ind w:firstLine="426"/>
        <w:rPr>
          <w:rFonts w:ascii="TimesET" w:hAnsi="TimesET"/>
          <w:b/>
          <w:i/>
        </w:rPr>
      </w:pPr>
      <w:r w:rsidRPr="00E76769">
        <w:rPr>
          <w:rFonts w:ascii="TimesET" w:hAnsi="TimesET"/>
        </w:rPr>
        <w:t>4) в случае если заявитель аукцион не выиграл, задаток возвращается заявителю в течение трех рабочих дней со дня подписания протокола о результатах аукциона;</w:t>
      </w:r>
    </w:p>
    <w:p w:rsidR="00741D81" w:rsidRPr="00E76769" w:rsidRDefault="00741D81" w:rsidP="00587184">
      <w:pPr>
        <w:autoSpaceDE w:val="0"/>
        <w:autoSpaceDN w:val="0"/>
        <w:adjustRightInd w:val="0"/>
        <w:ind w:firstLine="426"/>
        <w:jc w:val="both"/>
        <w:rPr>
          <w:sz w:val="20"/>
          <w:szCs w:val="20"/>
        </w:rPr>
      </w:pPr>
      <w:r w:rsidRPr="00E76769">
        <w:rPr>
          <w:sz w:val="20"/>
          <w:szCs w:val="20"/>
        </w:rPr>
        <w:t>5) 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случае:</w:t>
      </w:r>
    </w:p>
    <w:p w:rsidR="00741D81" w:rsidRPr="00E76769" w:rsidRDefault="00741D81" w:rsidP="00587184">
      <w:pPr>
        <w:ind w:firstLine="426"/>
        <w:jc w:val="both"/>
        <w:rPr>
          <w:sz w:val="20"/>
          <w:szCs w:val="20"/>
        </w:rPr>
      </w:pPr>
      <w:r w:rsidRPr="00E76769">
        <w:rPr>
          <w:sz w:val="20"/>
          <w:szCs w:val="20"/>
        </w:rPr>
        <w:t>- если аукцион признан несостоявшимся и только один заявитель признан участником аукциона;</w:t>
      </w:r>
    </w:p>
    <w:p w:rsidR="00741D81" w:rsidRPr="00E76769" w:rsidRDefault="00741D81" w:rsidP="00587184">
      <w:pPr>
        <w:ind w:firstLine="426"/>
        <w:jc w:val="both"/>
        <w:rPr>
          <w:sz w:val="20"/>
          <w:szCs w:val="20"/>
        </w:rPr>
      </w:pPr>
      <w:r w:rsidRPr="00E76769">
        <w:rPr>
          <w:sz w:val="20"/>
          <w:szCs w:val="20"/>
        </w:rPr>
        <w:t xml:space="preserve">- если по окончании срока подачи заявок на участие в аукционе подана только одна заявка на участие в аукционе, </w:t>
      </w:r>
    </w:p>
    <w:p w:rsidR="00741D81" w:rsidRPr="00E76769" w:rsidRDefault="00741D81" w:rsidP="00587184">
      <w:pPr>
        <w:ind w:firstLine="426"/>
        <w:jc w:val="both"/>
        <w:rPr>
          <w:sz w:val="20"/>
          <w:szCs w:val="20"/>
        </w:rPr>
      </w:pPr>
      <w:r w:rsidRPr="00E76769">
        <w:rPr>
          <w:sz w:val="20"/>
          <w:szCs w:val="20"/>
        </w:rPr>
        <w:t xml:space="preserve">засчитывается в счет суммы продажи за него. </w:t>
      </w:r>
    </w:p>
    <w:p w:rsidR="00741D81" w:rsidRPr="00E76769" w:rsidRDefault="00741D81" w:rsidP="00587184">
      <w:pPr>
        <w:ind w:firstLine="426"/>
        <w:jc w:val="both"/>
        <w:rPr>
          <w:sz w:val="20"/>
          <w:szCs w:val="20"/>
        </w:rPr>
      </w:pPr>
      <w:r w:rsidRPr="00E76769">
        <w:rPr>
          <w:sz w:val="20"/>
          <w:szCs w:val="20"/>
        </w:rPr>
        <w:t>Задатки, внесенные этими лицами, не заключившими договора купли-продажи земельного участка вследствие уклонения от заключения указанных договоров, не возвращаются.</w:t>
      </w:r>
    </w:p>
    <w:p w:rsidR="00741D81" w:rsidRPr="00E76769" w:rsidRDefault="00741D81" w:rsidP="00587184">
      <w:pPr>
        <w:pStyle w:val="a9"/>
        <w:ind w:firstLine="426"/>
        <w:rPr>
          <w:rFonts w:ascii="TimesET" w:hAnsi="TimesET"/>
          <w:sz w:val="20"/>
        </w:rPr>
      </w:pPr>
      <w:r w:rsidRPr="00E76769">
        <w:rPr>
          <w:rFonts w:ascii="TimesET" w:hAnsi="TimesET"/>
          <w:b/>
          <w:sz w:val="20"/>
        </w:rPr>
        <w:t xml:space="preserve">7.11. Рассмотрение заявок на участие в аукционе. </w:t>
      </w:r>
      <w:r w:rsidRPr="00E76769">
        <w:rPr>
          <w:rFonts w:ascii="TimesET" w:hAnsi="TimesET"/>
          <w:sz w:val="20"/>
        </w:rPr>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741D81" w:rsidRPr="00E76769" w:rsidRDefault="00741D81" w:rsidP="00587184">
      <w:pPr>
        <w:pStyle w:val="a9"/>
        <w:ind w:firstLine="426"/>
        <w:rPr>
          <w:rFonts w:ascii="TimesET" w:hAnsi="TimesET"/>
          <w:sz w:val="20"/>
        </w:rPr>
      </w:pPr>
      <w:r w:rsidRPr="00E76769">
        <w:rPr>
          <w:rFonts w:ascii="TimesET" w:hAnsi="TimesET"/>
          <w:sz w:val="20"/>
        </w:rPr>
        <w:t>Заявители, признанные участниками аукциона, и заявители, не допущенные к участию в аукционе, уведомляются организатором аукциона о принятых в отношении них решениях не позднее дня, следующего после дня рассмотрения заявок на участие в аукционе (подписания протокола рассмотрения заявок).</w:t>
      </w:r>
    </w:p>
    <w:p w:rsidR="00741D81" w:rsidRPr="00E76769" w:rsidRDefault="00741D81" w:rsidP="00587184">
      <w:pPr>
        <w:autoSpaceDE w:val="0"/>
        <w:autoSpaceDN w:val="0"/>
        <w:adjustRightInd w:val="0"/>
        <w:ind w:firstLine="426"/>
        <w:jc w:val="both"/>
        <w:rPr>
          <w:sz w:val="20"/>
          <w:szCs w:val="20"/>
        </w:rPr>
      </w:pPr>
      <w:r w:rsidRPr="00E76769">
        <w:rPr>
          <w:sz w:val="20"/>
          <w:szCs w:val="2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41D81" w:rsidRPr="00E76769" w:rsidRDefault="00741D81" w:rsidP="00587184">
      <w:pPr>
        <w:autoSpaceDE w:val="0"/>
        <w:autoSpaceDN w:val="0"/>
        <w:adjustRightInd w:val="0"/>
        <w:ind w:firstLine="426"/>
        <w:jc w:val="both"/>
        <w:rPr>
          <w:sz w:val="20"/>
          <w:szCs w:val="20"/>
        </w:rPr>
      </w:pPr>
      <w:r w:rsidRPr="00E76769">
        <w:rPr>
          <w:b/>
          <w:sz w:val="20"/>
          <w:szCs w:val="20"/>
        </w:rPr>
        <w:t>7.12. Аукцион признается несостоявшимися</w:t>
      </w:r>
      <w:r w:rsidRPr="00E76769">
        <w:rPr>
          <w:sz w:val="20"/>
          <w:szCs w:val="20"/>
        </w:rPr>
        <w:t>:</w:t>
      </w:r>
    </w:p>
    <w:p w:rsidR="00741D81" w:rsidRPr="00E76769" w:rsidRDefault="00741D81" w:rsidP="00587184">
      <w:pPr>
        <w:autoSpaceDE w:val="0"/>
        <w:autoSpaceDN w:val="0"/>
        <w:adjustRightInd w:val="0"/>
        <w:ind w:firstLine="426"/>
        <w:jc w:val="both"/>
        <w:rPr>
          <w:sz w:val="20"/>
          <w:szCs w:val="20"/>
        </w:rPr>
      </w:pPr>
      <w:r w:rsidRPr="00E76769">
        <w:rPr>
          <w:sz w:val="20"/>
          <w:szCs w:val="20"/>
        </w:rPr>
        <w:t xml:space="preserve">- в случае, если только один заявитель признан участником аукциона. Организатор аукциона в течение 10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 </w:t>
      </w:r>
    </w:p>
    <w:p w:rsidR="00741D81" w:rsidRPr="00E76769" w:rsidRDefault="00741D81" w:rsidP="00587184">
      <w:pPr>
        <w:autoSpaceDE w:val="0"/>
        <w:autoSpaceDN w:val="0"/>
        <w:adjustRightInd w:val="0"/>
        <w:ind w:firstLine="426"/>
        <w:jc w:val="both"/>
        <w:rPr>
          <w:sz w:val="20"/>
          <w:szCs w:val="20"/>
        </w:rPr>
      </w:pPr>
      <w:r w:rsidRPr="00E76769">
        <w:rPr>
          <w:sz w:val="20"/>
          <w:szCs w:val="20"/>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настоящем извещении условиям аукциона, организатор аукциона в течение 10 (десяти) дней со дня рассмотрения указанной заявки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741D81" w:rsidRPr="00E76769" w:rsidRDefault="00741D81" w:rsidP="00587184">
      <w:pPr>
        <w:autoSpaceDE w:val="0"/>
        <w:autoSpaceDN w:val="0"/>
        <w:adjustRightInd w:val="0"/>
        <w:ind w:firstLine="426"/>
        <w:jc w:val="both"/>
        <w:rPr>
          <w:sz w:val="20"/>
          <w:szCs w:val="20"/>
        </w:rPr>
      </w:pPr>
      <w:r w:rsidRPr="00E76769">
        <w:rPr>
          <w:sz w:val="20"/>
          <w:szCs w:val="20"/>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741D81" w:rsidRPr="00E76769" w:rsidRDefault="00741D81" w:rsidP="00587184">
      <w:pPr>
        <w:ind w:firstLine="426"/>
        <w:jc w:val="both"/>
        <w:rPr>
          <w:sz w:val="20"/>
          <w:szCs w:val="20"/>
        </w:rPr>
      </w:pPr>
      <w:r w:rsidRPr="00E76769">
        <w:rPr>
          <w:b/>
          <w:sz w:val="20"/>
          <w:szCs w:val="20"/>
        </w:rPr>
        <w:t xml:space="preserve">7.13. </w:t>
      </w:r>
      <w:r w:rsidRPr="00E76769">
        <w:rPr>
          <w:sz w:val="20"/>
          <w:szCs w:val="20"/>
        </w:rPr>
        <w:t>Аукцион проводится в указанном в извещении о проведении аукциона месте, в соответствующие день и час.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Участники аукциона (их представители) должны заблаговременно прибыть по адресу проведения аукциона. Организатор аукциона перед началом проведения аукциона регистрирует явившихся на аукцион участников аукциона (их представителей) в журнале регистрации участников аукциона.</w:t>
      </w:r>
    </w:p>
    <w:p w:rsidR="00741D81" w:rsidRPr="00E76769" w:rsidRDefault="00741D81" w:rsidP="00587184">
      <w:pPr>
        <w:pStyle w:val="FORMATTEXT0"/>
        <w:ind w:firstLine="426"/>
        <w:jc w:val="both"/>
        <w:rPr>
          <w:rFonts w:ascii="TimesET" w:hAnsi="TimesET"/>
          <w:sz w:val="20"/>
          <w:szCs w:val="20"/>
        </w:rPr>
      </w:pPr>
      <w:r w:rsidRPr="00E76769">
        <w:rPr>
          <w:rFonts w:ascii="TimesET" w:hAnsi="TimesET"/>
          <w:sz w:val="20"/>
          <w:szCs w:val="20"/>
        </w:rPr>
        <w:t xml:space="preserve">Победителем признается участник аукциона, предложивший наибольшую цену за земельный участок. </w:t>
      </w:r>
    </w:p>
    <w:p w:rsidR="00741D81" w:rsidRPr="00E76769" w:rsidRDefault="00741D81" w:rsidP="00587184">
      <w:pPr>
        <w:pStyle w:val="FORMATTEXT0"/>
        <w:ind w:firstLine="426"/>
        <w:jc w:val="both"/>
        <w:rPr>
          <w:rFonts w:ascii="TimesET" w:hAnsi="TimesET"/>
          <w:sz w:val="20"/>
          <w:szCs w:val="20"/>
        </w:rPr>
      </w:pPr>
      <w:r w:rsidRPr="00E76769">
        <w:rPr>
          <w:rFonts w:ascii="TimesET" w:hAnsi="TimesET"/>
          <w:b/>
          <w:sz w:val="20"/>
          <w:szCs w:val="20"/>
        </w:rPr>
        <w:t>7.14.</w:t>
      </w:r>
      <w:r w:rsidRPr="00E76769">
        <w:rPr>
          <w:rFonts w:ascii="TimesET" w:hAnsi="TimesET"/>
          <w:sz w:val="20"/>
          <w:szCs w:val="20"/>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
    <w:p w:rsidR="00741D81" w:rsidRPr="00E76769" w:rsidRDefault="00741D81" w:rsidP="00587184">
      <w:pPr>
        <w:autoSpaceDE w:val="0"/>
        <w:autoSpaceDN w:val="0"/>
        <w:adjustRightInd w:val="0"/>
        <w:ind w:firstLine="426"/>
        <w:jc w:val="both"/>
        <w:rPr>
          <w:sz w:val="20"/>
          <w:szCs w:val="20"/>
        </w:rPr>
      </w:pPr>
      <w:r w:rsidRPr="00E76769">
        <w:rPr>
          <w:sz w:val="20"/>
          <w:szCs w:val="20"/>
        </w:rPr>
        <w:t>Если договор купли-продажи земельного участка в течение 30 (тридцати) дней со дня направления победителю аукциона проекта указанного договора не был им подписан и представлен,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41D81" w:rsidRPr="00E76769" w:rsidRDefault="00741D81" w:rsidP="00587184">
      <w:pPr>
        <w:autoSpaceDE w:val="0"/>
        <w:autoSpaceDN w:val="0"/>
        <w:adjustRightInd w:val="0"/>
        <w:ind w:firstLine="426"/>
        <w:jc w:val="both"/>
        <w:rPr>
          <w:sz w:val="20"/>
          <w:szCs w:val="20"/>
        </w:rPr>
      </w:pPr>
      <w:r w:rsidRPr="00E76769">
        <w:rPr>
          <w:b/>
          <w:sz w:val="20"/>
          <w:szCs w:val="20"/>
        </w:rPr>
        <w:lastRenderedPageBreak/>
        <w:t>8.</w:t>
      </w:r>
      <w:r w:rsidRPr="00E76769">
        <w:rPr>
          <w:sz w:val="20"/>
          <w:szCs w:val="20"/>
        </w:rPr>
        <w:t xml:space="preserve"> Сведения о победителях аукционов, уклонившихся от заключения договора купли-продажи земельного участка, являющегося предметом аукциона, и об иных лицах, с которыми указанный договор заключается как с единственным участником аукциона, уклонившимся от его заключения, включаются в реестр недобросовестных участников аукциона.</w:t>
      </w:r>
    </w:p>
    <w:p w:rsidR="00741D81" w:rsidRPr="00E76769" w:rsidRDefault="00741D81" w:rsidP="00587184">
      <w:pPr>
        <w:autoSpaceDE w:val="0"/>
        <w:autoSpaceDN w:val="0"/>
        <w:adjustRightInd w:val="0"/>
        <w:ind w:firstLine="426"/>
        <w:jc w:val="both"/>
        <w:rPr>
          <w:sz w:val="20"/>
          <w:szCs w:val="20"/>
        </w:rPr>
      </w:pPr>
      <w:r w:rsidRPr="00E76769">
        <w:rPr>
          <w:b/>
          <w:sz w:val="20"/>
          <w:szCs w:val="20"/>
        </w:rPr>
        <w:t>9.</w:t>
      </w:r>
      <w:r w:rsidRPr="00E76769">
        <w:rPr>
          <w:sz w:val="20"/>
          <w:szCs w:val="20"/>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741D81" w:rsidRPr="00E76769" w:rsidRDefault="00741D81" w:rsidP="00587184">
      <w:pPr>
        <w:autoSpaceDE w:val="0"/>
        <w:autoSpaceDN w:val="0"/>
        <w:adjustRightInd w:val="0"/>
        <w:ind w:firstLine="426"/>
        <w:jc w:val="both"/>
        <w:rPr>
          <w:sz w:val="20"/>
          <w:szCs w:val="20"/>
        </w:rPr>
      </w:pPr>
      <w:r w:rsidRPr="00E76769">
        <w:rPr>
          <w:b/>
          <w:sz w:val="20"/>
          <w:szCs w:val="20"/>
        </w:rPr>
        <w:t>10.</w:t>
      </w:r>
      <w:r w:rsidRPr="00E76769">
        <w:rPr>
          <w:sz w:val="20"/>
          <w:szCs w:val="20"/>
        </w:rPr>
        <w:t xml:space="preserve"> Ознакомиться с документами и иными сведениями о выставляемых на аукцион земельных участках, а так же с формой заявки, условиями договора купли-продажи земельного участка, можно с момента начала приёма заявок по адресу Организатора торгов по рабочим дням с 08.00 до 12.00 - с 13.00 до 16.00 по адресу: </w:t>
      </w:r>
      <w:r w:rsidRPr="00E76769">
        <w:rPr>
          <w:sz w:val="20"/>
          <w:szCs w:val="20"/>
          <w:u w:val="single"/>
        </w:rPr>
        <w:t>г. Мариинский Посад, ул. Николаева, д. 47, каб.311</w:t>
      </w:r>
      <w:r w:rsidRPr="00E76769">
        <w:rPr>
          <w:sz w:val="20"/>
          <w:szCs w:val="20"/>
        </w:rPr>
        <w:t xml:space="preserve">, на официальном сайте администрации Мариинско-Посадского района и сети интернет. Осмотр земельных участков будет осуществляться по рабочим дням с 13.00 до 16.00 по адресу: </w:t>
      </w:r>
      <w:r w:rsidRPr="00E76769">
        <w:rPr>
          <w:sz w:val="20"/>
          <w:szCs w:val="20"/>
          <w:u w:val="single"/>
        </w:rPr>
        <w:t xml:space="preserve">г. Мариинский Посад, ул. Николаева, д. 47 </w:t>
      </w:r>
      <w:r w:rsidRPr="00E76769">
        <w:rPr>
          <w:sz w:val="20"/>
          <w:szCs w:val="20"/>
        </w:rPr>
        <w:t>по предварительным заявкам заявителей Организатору аукциона.</w:t>
      </w:r>
    </w:p>
    <w:p w:rsidR="00741D81" w:rsidRPr="00E76769" w:rsidRDefault="00741D81" w:rsidP="00587184">
      <w:pPr>
        <w:autoSpaceDE w:val="0"/>
        <w:autoSpaceDN w:val="0"/>
        <w:adjustRightInd w:val="0"/>
        <w:ind w:firstLine="426"/>
        <w:jc w:val="both"/>
        <w:rPr>
          <w:sz w:val="20"/>
          <w:szCs w:val="20"/>
        </w:rPr>
      </w:pPr>
    </w:p>
    <w:p w:rsidR="00741D81" w:rsidRPr="00E76769" w:rsidRDefault="00741D81" w:rsidP="0068008F">
      <w:pPr>
        <w:rPr>
          <w:sz w:val="20"/>
          <w:szCs w:val="20"/>
        </w:rPr>
      </w:pPr>
    </w:p>
    <w:p w:rsidR="00741D81" w:rsidRPr="00E76769" w:rsidRDefault="00741D81" w:rsidP="00503196">
      <w:pPr>
        <w:ind w:firstLine="708"/>
        <w:jc w:val="center"/>
        <w:rPr>
          <w:b/>
          <w:sz w:val="20"/>
          <w:szCs w:val="20"/>
        </w:rPr>
      </w:pPr>
      <w:r w:rsidRPr="00E76769">
        <w:rPr>
          <w:b/>
          <w:sz w:val="20"/>
          <w:szCs w:val="20"/>
        </w:rPr>
        <w:t>ОБЪЯВЛЕНИЕ</w:t>
      </w:r>
    </w:p>
    <w:p w:rsidR="00741D81" w:rsidRPr="00E76769" w:rsidRDefault="00741D81" w:rsidP="00650F03">
      <w:pPr>
        <w:jc w:val="center"/>
        <w:rPr>
          <w:b/>
          <w:sz w:val="20"/>
          <w:szCs w:val="20"/>
        </w:rPr>
      </w:pPr>
      <w:r w:rsidRPr="00E76769">
        <w:rPr>
          <w:b/>
          <w:sz w:val="20"/>
          <w:szCs w:val="20"/>
        </w:rPr>
        <w:t>о проведении открытого аукциона по продаже права на заключение договора аренды земельного участка, находящегося в государственной неразграниченной собственности</w:t>
      </w:r>
    </w:p>
    <w:p w:rsidR="00741D81" w:rsidRPr="00E76769" w:rsidRDefault="00741D81" w:rsidP="00503196">
      <w:pPr>
        <w:tabs>
          <w:tab w:val="left" w:pos="10080"/>
        </w:tabs>
        <w:suppressAutoHyphens/>
        <w:jc w:val="center"/>
        <w:rPr>
          <w:b/>
          <w:sz w:val="20"/>
          <w:szCs w:val="20"/>
        </w:rPr>
      </w:pPr>
    </w:p>
    <w:p w:rsidR="00741D81" w:rsidRPr="00E76769" w:rsidRDefault="00741D81" w:rsidP="009C6FCE">
      <w:pPr>
        <w:ind w:firstLine="708"/>
        <w:jc w:val="both"/>
        <w:rPr>
          <w:sz w:val="20"/>
          <w:szCs w:val="20"/>
        </w:rPr>
      </w:pPr>
      <w:r w:rsidRPr="00E76769">
        <w:rPr>
          <w:sz w:val="20"/>
          <w:szCs w:val="20"/>
        </w:rPr>
        <w:t xml:space="preserve">Администрация Мариинско-Посадского района Чувашской Республики, на основании постановления администрации Мариинско-Посадского района № 902 от 05.12.2019г., </w:t>
      </w:r>
      <w:r w:rsidRPr="00E76769">
        <w:rPr>
          <w:rStyle w:val="apple-converted-space"/>
          <w:b/>
          <w:sz w:val="20"/>
          <w:szCs w:val="20"/>
        </w:rPr>
        <w:t xml:space="preserve"> 15 января 2020 г.</w:t>
      </w:r>
      <w:r w:rsidRPr="00E76769">
        <w:rPr>
          <w:rStyle w:val="af5"/>
          <w:sz w:val="20"/>
          <w:szCs w:val="20"/>
        </w:rPr>
        <w:t>. в 11.00</w:t>
      </w:r>
      <w:r w:rsidRPr="00E76769">
        <w:rPr>
          <w:rStyle w:val="apple-converted-space"/>
          <w:sz w:val="20"/>
          <w:szCs w:val="20"/>
        </w:rPr>
        <w:t> </w:t>
      </w:r>
      <w:r w:rsidRPr="00E76769">
        <w:rPr>
          <w:sz w:val="20"/>
          <w:szCs w:val="20"/>
        </w:rPr>
        <w:t>ч. по адресу: ЧР, г.Мариинский Посад, ул.Николаева, д.47, каб.311, проводит аукцион, открытый по составу участников и по форме подачи предложений о цене, по продаже следующих земельных участков:</w:t>
      </w:r>
    </w:p>
    <w:p w:rsidR="00741D81" w:rsidRPr="00E76769" w:rsidRDefault="00741D81" w:rsidP="009C6FCE">
      <w:pPr>
        <w:ind w:firstLine="708"/>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3852"/>
        <w:gridCol w:w="1266"/>
        <w:gridCol w:w="2448"/>
        <w:gridCol w:w="2002"/>
        <w:gridCol w:w="2002"/>
        <w:gridCol w:w="2893"/>
      </w:tblGrid>
      <w:tr w:rsidR="00E76769" w:rsidRPr="00E76769" w:rsidTr="00F2105E">
        <w:tc>
          <w:tcPr>
            <w:tcW w:w="290" w:type="pct"/>
            <w:vAlign w:val="center"/>
          </w:tcPr>
          <w:p w:rsidR="00741D81" w:rsidRPr="00E76769" w:rsidRDefault="00741D81" w:rsidP="00F2105E">
            <w:pPr>
              <w:ind w:right="-108"/>
              <w:jc w:val="center"/>
              <w:rPr>
                <w:sz w:val="20"/>
                <w:szCs w:val="20"/>
              </w:rPr>
            </w:pPr>
            <w:r w:rsidRPr="00E76769">
              <w:rPr>
                <w:sz w:val="20"/>
                <w:szCs w:val="20"/>
              </w:rPr>
              <w:t>№ лота</w:t>
            </w:r>
          </w:p>
        </w:tc>
        <w:tc>
          <w:tcPr>
            <w:tcW w:w="1254" w:type="pct"/>
            <w:vAlign w:val="center"/>
          </w:tcPr>
          <w:p w:rsidR="00741D81" w:rsidRPr="00E76769" w:rsidRDefault="00741D81" w:rsidP="00F2105E">
            <w:pPr>
              <w:jc w:val="center"/>
              <w:rPr>
                <w:sz w:val="20"/>
                <w:szCs w:val="20"/>
              </w:rPr>
            </w:pPr>
            <w:r w:rsidRPr="00E76769">
              <w:rPr>
                <w:sz w:val="20"/>
                <w:szCs w:val="20"/>
              </w:rPr>
              <w:t>Местоположение земельного участка</w:t>
            </w:r>
          </w:p>
        </w:tc>
        <w:tc>
          <w:tcPr>
            <w:tcW w:w="412" w:type="pct"/>
            <w:vAlign w:val="center"/>
          </w:tcPr>
          <w:p w:rsidR="00741D81" w:rsidRPr="00E76769" w:rsidRDefault="00741D81" w:rsidP="00F2105E">
            <w:pPr>
              <w:jc w:val="center"/>
              <w:rPr>
                <w:sz w:val="20"/>
                <w:szCs w:val="20"/>
              </w:rPr>
            </w:pPr>
            <w:r w:rsidRPr="00E76769">
              <w:rPr>
                <w:sz w:val="20"/>
                <w:szCs w:val="20"/>
              </w:rPr>
              <w:t>Площадь, кв. м</w:t>
            </w:r>
          </w:p>
        </w:tc>
        <w:tc>
          <w:tcPr>
            <w:tcW w:w="797" w:type="pct"/>
            <w:vAlign w:val="center"/>
          </w:tcPr>
          <w:p w:rsidR="00741D81" w:rsidRPr="00E76769" w:rsidRDefault="00741D81" w:rsidP="00F2105E">
            <w:pPr>
              <w:jc w:val="center"/>
              <w:rPr>
                <w:sz w:val="20"/>
                <w:szCs w:val="20"/>
              </w:rPr>
            </w:pPr>
            <w:r w:rsidRPr="00E76769">
              <w:rPr>
                <w:sz w:val="20"/>
                <w:szCs w:val="20"/>
              </w:rPr>
              <w:t>Кадастровый номер</w:t>
            </w:r>
          </w:p>
        </w:tc>
        <w:tc>
          <w:tcPr>
            <w:tcW w:w="652" w:type="pct"/>
            <w:vAlign w:val="center"/>
          </w:tcPr>
          <w:p w:rsidR="00741D81" w:rsidRPr="00E76769" w:rsidRDefault="00741D81" w:rsidP="00F2105E">
            <w:pPr>
              <w:jc w:val="center"/>
              <w:rPr>
                <w:sz w:val="20"/>
                <w:szCs w:val="20"/>
              </w:rPr>
            </w:pPr>
            <w:r w:rsidRPr="00E76769">
              <w:rPr>
                <w:sz w:val="20"/>
                <w:szCs w:val="20"/>
              </w:rPr>
              <w:t>Начальная цена, руб.</w:t>
            </w:r>
          </w:p>
        </w:tc>
        <w:tc>
          <w:tcPr>
            <w:tcW w:w="652" w:type="pct"/>
            <w:vAlign w:val="center"/>
          </w:tcPr>
          <w:p w:rsidR="00741D81" w:rsidRPr="00E76769" w:rsidRDefault="00741D81" w:rsidP="00F2105E">
            <w:pPr>
              <w:jc w:val="center"/>
              <w:rPr>
                <w:sz w:val="20"/>
                <w:szCs w:val="20"/>
              </w:rPr>
            </w:pPr>
            <w:r w:rsidRPr="00E76769">
              <w:rPr>
                <w:sz w:val="20"/>
                <w:szCs w:val="20"/>
              </w:rPr>
              <w:t>Сумма задатка, руб.</w:t>
            </w:r>
          </w:p>
        </w:tc>
        <w:tc>
          <w:tcPr>
            <w:tcW w:w="942" w:type="pct"/>
            <w:vAlign w:val="center"/>
          </w:tcPr>
          <w:p w:rsidR="00741D81" w:rsidRPr="00E76769" w:rsidRDefault="00741D81" w:rsidP="00F2105E">
            <w:pPr>
              <w:jc w:val="center"/>
              <w:rPr>
                <w:sz w:val="20"/>
                <w:szCs w:val="20"/>
              </w:rPr>
            </w:pPr>
            <w:r w:rsidRPr="00E76769">
              <w:rPr>
                <w:sz w:val="20"/>
                <w:szCs w:val="20"/>
              </w:rPr>
              <w:t>Разрешенное использование</w:t>
            </w:r>
          </w:p>
        </w:tc>
      </w:tr>
      <w:tr w:rsidR="00E76769" w:rsidRPr="00E76769" w:rsidTr="00F2105E">
        <w:tc>
          <w:tcPr>
            <w:tcW w:w="290" w:type="pct"/>
            <w:vAlign w:val="center"/>
          </w:tcPr>
          <w:p w:rsidR="00741D81" w:rsidRPr="00E76769" w:rsidRDefault="00741D81" w:rsidP="00F2105E">
            <w:pPr>
              <w:ind w:right="-108"/>
              <w:jc w:val="center"/>
              <w:rPr>
                <w:sz w:val="20"/>
                <w:szCs w:val="20"/>
              </w:rPr>
            </w:pPr>
            <w:r w:rsidRPr="00E76769">
              <w:rPr>
                <w:sz w:val="20"/>
                <w:szCs w:val="20"/>
              </w:rPr>
              <w:t>1.</w:t>
            </w:r>
          </w:p>
        </w:tc>
        <w:tc>
          <w:tcPr>
            <w:tcW w:w="1254" w:type="pct"/>
            <w:vAlign w:val="center"/>
          </w:tcPr>
          <w:p w:rsidR="00741D81" w:rsidRPr="00E76769" w:rsidRDefault="00741D81" w:rsidP="00F2105E">
            <w:pPr>
              <w:ind w:firstLine="426"/>
              <w:jc w:val="center"/>
              <w:rPr>
                <w:sz w:val="20"/>
                <w:szCs w:val="20"/>
              </w:rPr>
            </w:pPr>
            <w:r w:rsidRPr="00E76769">
              <w:rPr>
                <w:sz w:val="20"/>
                <w:szCs w:val="20"/>
              </w:rPr>
              <w:t>Чувашия, Мариинско-Посадский район, Первочурашевское сельское поселение</w:t>
            </w:r>
          </w:p>
          <w:p w:rsidR="00741D81" w:rsidRPr="00E76769" w:rsidRDefault="00741D81" w:rsidP="00F2105E">
            <w:pPr>
              <w:jc w:val="center"/>
              <w:rPr>
                <w:sz w:val="20"/>
                <w:szCs w:val="20"/>
              </w:rPr>
            </w:pPr>
          </w:p>
        </w:tc>
        <w:tc>
          <w:tcPr>
            <w:tcW w:w="412" w:type="pct"/>
            <w:vAlign w:val="center"/>
          </w:tcPr>
          <w:p w:rsidR="00741D81" w:rsidRPr="00E76769" w:rsidRDefault="00741D81" w:rsidP="00F2105E">
            <w:pPr>
              <w:jc w:val="center"/>
              <w:rPr>
                <w:sz w:val="20"/>
                <w:szCs w:val="20"/>
              </w:rPr>
            </w:pPr>
            <w:r w:rsidRPr="00E76769">
              <w:rPr>
                <w:sz w:val="20"/>
                <w:szCs w:val="20"/>
              </w:rPr>
              <w:t>30037</w:t>
            </w:r>
          </w:p>
        </w:tc>
        <w:tc>
          <w:tcPr>
            <w:tcW w:w="797" w:type="pct"/>
            <w:vAlign w:val="center"/>
          </w:tcPr>
          <w:p w:rsidR="00741D81" w:rsidRPr="00E76769" w:rsidRDefault="00741D81" w:rsidP="00F2105E">
            <w:pPr>
              <w:ind w:right="-108"/>
              <w:jc w:val="center"/>
              <w:rPr>
                <w:sz w:val="20"/>
                <w:szCs w:val="20"/>
              </w:rPr>
            </w:pPr>
            <w:r w:rsidRPr="00E76769">
              <w:rPr>
                <w:sz w:val="20"/>
                <w:szCs w:val="20"/>
              </w:rPr>
              <w:t>21:16:141704:239</w:t>
            </w:r>
          </w:p>
        </w:tc>
        <w:tc>
          <w:tcPr>
            <w:tcW w:w="652" w:type="pct"/>
            <w:vAlign w:val="center"/>
          </w:tcPr>
          <w:p w:rsidR="00741D81" w:rsidRPr="00E76769" w:rsidRDefault="00741D81" w:rsidP="00F2105E">
            <w:pPr>
              <w:jc w:val="center"/>
              <w:rPr>
                <w:sz w:val="20"/>
                <w:szCs w:val="20"/>
              </w:rPr>
            </w:pPr>
            <w:r w:rsidRPr="00E76769">
              <w:rPr>
                <w:sz w:val="20"/>
                <w:szCs w:val="20"/>
              </w:rPr>
              <w:t>1375,70</w:t>
            </w:r>
          </w:p>
        </w:tc>
        <w:tc>
          <w:tcPr>
            <w:tcW w:w="652" w:type="pct"/>
            <w:vAlign w:val="center"/>
          </w:tcPr>
          <w:p w:rsidR="00741D81" w:rsidRPr="00E76769" w:rsidRDefault="00741D81" w:rsidP="00F2105E">
            <w:pPr>
              <w:jc w:val="center"/>
              <w:rPr>
                <w:sz w:val="20"/>
                <w:szCs w:val="20"/>
              </w:rPr>
            </w:pPr>
            <w:r w:rsidRPr="00E76769">
              <w:rPr>
                <w:sz w:val="20"/>
                <w:szCs w:val="20"/>
              </w:rPr>
              <w:t>1375,70</w:t>
            </w:r>
          </w:p>
        </w:tc>
        <w:tc>
          <w:tcPr>
            <w:tcW w:w="942" w:type="pct"/>
            <w:vAlign w:val="center"/>
          </w:tcPr>
          <w:p w:rsidR="00741D81" w:rsidRPr="00E76769" w:rsidRDefault="00741D81" w:rsidP="00F2105E">
            <w:pPr>
              <w:jc w:val="center"/>
              <w:rPr>
                <w:sz w:val="20"/>
                <w:szCs w:val="20"/>
              </w:rPr>
            </w:pPr>
            <w:r w:rsidRPr="00E76769">
              <w:rPr>
                <w:sz w:val="20"/>
                <w:szCs w:val="20"/>
              </w:rPr>
              <w:t>сельскохозяйственное использование</w:t>
            </w:r>
          </w:p>
        </w:tc>
      </w:tr>
      <w:tr w:rsidR="00E76769" w:rsidRPr="00E76769" w:rsidTr="00F2105E">
        <w:tc>
          <w:tcPr>
            <w:tcW w:w="290" w:type="pct"/>
            <w:vAlign w:val="center"/>
          </w:tcPr>
          <w:p w:rsidR="00741D81" w:rsidRPr="00E76769" w:rsidRDefault="00741D81" w:rsidP="00F2105E">
            <w:pPr>
              <w:jc w:val="center"/>
              <w:rPr>
                <w:sz w:val="20"/>
                <w:szCs w:val="20"/>
              </w:rPr>
            </w:pPr>
            <w:r w:rsidRPr="00E76769">
              <w:rPr>
                <w:sz w:val="20"/>
                <w:szCs w:val="20"/>
              </w:rPr>
              <w:t>2.</w:t>
            </w:r>
          </w:p>
        </w:tc>
        <w:tc>
          <w:tcPr>
            <w:tcW w:w="1254" w:type="pct"/>
            <w:vAlign w:val="center"/>
          </w:tcPr>
          <w:p w:rsidR="00741D81" w:rsidRPr="00E76769" w:rsidRDefault="00741D81" w:rsidP="00F2105E">
            <w:pPr>
              <w:jc w:val="center"/>
              <w:rPr>
                <w:sz w:val="20"/>
                <w:szCs w:val="20"/>
              </w:rPr>
            </w:pPr>
            <w:r w:rsidRPr="00E76769">
              <w:rPr>
                <w:sz w:val="20"/>
                <w:szCs w:val="20"/>
              </w:rPr>
              <w:t>Чувашская Республика, р-н Мариинско-Посадский, с/пос. Эльбарусовское, д.Эльбарусово</w:t>
            </w:r>
          </w:p>
        </w:tc>
        <w:tc>
          <w:tcPr>
            <w:tcW w:w="412" w:type="pct"/>
            <w:vAlign w:val="center"/>
          </w:tcPr>
          <w:p w:rsidR="00741D81" w:rsidRPr="00E76769" w:rsidRDefault="00741D81" w:rsidP="00F2105E">
            <w:pPr>
              <w:jc w:val="center"/>
              <w:rPr>
                <w:sz w:val="20"/>
                <w:szCs w:val="20"/>
              </w:rPr>
            </w:pPr>
            <w:r w:rsidRPr="00E76769">
              <w:rPr>
                <w:sz w:val="20"/>
                <w:szCs w:val="20"/>
              </w:rPr>
              <w:t>2602</w:t>
            </w:r>
          </w:p>
        </w:tc>
        <w:tc>
          <w:tcPr>
            <w:tcW w:w="797" w:type="pct"/>
            <w:vAlign w:val="center"/>
          </w:tcPr>
          <w:p w:rsidR="00741D81" w:rsidRPr="00E76769" w:rsidRDefault="00741D81" w:rsidP="00F2105E">
            <w:pPr>
              <w:ind w:right="-108"/>
              <w:jc w:val="center"/>
              <w:rPr>
                <w:sz w:val="20"/>
                <w:szCs w:val="20"/>
              </w:rPr>
            </w:pPr>
            <w:r w:rsidRPr="00E76769">
              <w:rPr>
                <w:sz w:val="20"/>
                <w:szCs w:val="20"/>
              </w:rPr>
              <w:t>21:16:160306:267</w:t>
            </w:r>
          </w:p>
        </w:tc>
        <w:tc>
          <w:tcPr>
            <w:tcW w:w="652" w:type="pct"/>
            <w:vAlign w:val="center"/>
          </w:tcPr>
          <w:p w:rsidR="00741D81" w:rsidRPr="00E76769" w:rsidRDefault="00741D81" w:rsidP="00F2105E">
            <w:pPr>
              <w:jc w:val="center"/>
              <w:rPr>
                <w:sz w:val="20"/>
                <w:szCs w:val="20"/>
              </w:rPr>
            </w:pPr>
            <w:r w:rsidRPr="00E76769">
              <w:rPr>
                <w:sz w:val="20"/>
                <w:szCs w:val="20"/>
              </w:rPr>
              <w:t>3070,0</w:t>
            </w:r>
          </w:p>
        </w:tc>
        <w:tc>
          <w:tcPr>
            <w:tcW w:w="652" w:type="pct"/>
            <w:vAlign w:val="center"/>
          </w:tcPr>
          <w:p w:rsidR="00741D81" w:rsidRPr="00E76769" w:rsidRDefault="00741D81" w:rsidP="00F2105E">
            <w:pPr>
              <w:jc w:val="center"/>
              <w:rPr>
                <w:sz w:val="20"/>
                <w:szCs w:val="20"/>
              </w:rPr>
            </w:pPr>
            <w:r w:rsidRPr="00E76769">
              <w:rPr>
                <w:sz w:val="20"/>
                <w:szCs w:val="20"/>
              </w:rPr>
              <w:t>3070,0</w:t>
            </w:r>
          </w:p>
        </w:tc>
        <w:tc>
          <w:tcPr>
            <w:tcW w:w="942" w:type="pct"/>
            <w:vAlign w:val="center"/>
          </w:tcPr>
          <w:p w:rsidR="00741D81" w:rsidRPr="00E76769" w:rsidRDefault="00741D81" w:rsidP="00F2105E">
            <w:pPr>
              <w:jc w:val="center"/>
              <w:rPr>
                <w:sz w:val="20"/>
                <w:szCs w:val="20"/>
              </w:rPr>
            </w:pPr>
            <w:r w:rsidRPr="00E76769">
              <w:rPr>
                <w:sz w:val="20"/>
                <w:szCs w:val="20"/>
              </w:rPr>
              <w:t>Для ведения личного подсобного хозяйства</w:t>
            </w:r>
          </w:p>
        </w:tc>
      </w:tr>
    </w:tbl>
    <w:p w:rsidR="00741D81" w:rsidRPr="00E76769" w:rsidRDefault="00741D81" w:rsidP="009C6FCE">
      <w:pPr>
        <w:ind w:firstLine="708"/>
        <w:jc w:val="both"/>
        <w:rPr>
          <w:sz w:val="20"/>
          <w:szCs w:val="20"/>
        </w:rPr>
      </w:pPr>
      <w:r w:rsidRPr="00E76769">
        <w:rPr>
          <w:sz w:val="20"/>
          <w:szCs w:val="20"/>
        </w:rPr>
        <w:t>Задаток установлен в размере 100% от начальной цены земельных участков. Шаг аукциона - 3% от начальной цены земельного участка.</w:t>
      </w:r>
    </w:p>
    <w:p w:rsidR="00741D81" w:rsidRPr="00E76769" w:rsidRDefault="00741D81" w:rsidP="009C6FCE">
      <w:pPr>
        <w:ind w:firstLine="708"/>
        <w:jc w:val="both"/>
        <w:rPr>
          <w:sz w:val="20"/>
          <w:szCs w:val="20"/>
        </w:rPr>
      </w:pPr>
      <w:r w:rsidRPr="00E76769">
        <w:rPr>
          <w:sz w:val="20"/>
          <w:szCs w:val="20"/>
        </w:rPr>
        <w:t xml:space="preserve">Для участия в аукционе претенденты должны представить лично или через своих представителей следующие документы: заявку, платежный документ, подтверждающий внесение задатка; копию документа, удостоверяющего личность (для физических лиц),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Организатор аукциона имеет право отказаться от проведения аукциона не позднее, чем за 5 дней до его проведения. </w:t>
      </w:r>
    </w:p>
    <w:p w:rsidR="00741D81" w:rsidRPr="00E76769" w:rsidRDefault="00741D81" w:rsidP="009C6FCE">
      <w:pPr>
        <w:ind w:firstLine="708"/>
        <w:jc w:val="both"/>
        <w:rPr>
          <w:sz w:val="20"/>
          <w:szCs w:val="20"/>
        </w:rPr>
      </w:pPr>
      <w:r w:rsidRPr="00E76769">
        <w:rPr>
          <w:sz w:val="20"/>
          <w:szCs w:val="20"/>
        </w:rPr>
        <w:t xml:space="preserve">Определение участников аукциона состоится </w:t>
      </w:r>
      <w:r w:rsidRPr="00E76769">
        <w:rPr>
          <w:b/>
          <w:sz w:val="20"/>
          <w:szCs w:val="20"/>
        </w:rPr>
        <w:t>13 января 2020 года</w:t>
      </w:r>
      <w:r w:rsidRPr="00E76769">
        <w:rPr>
          <w:sz w:val="20"/>
          <w:szCs w:val="20"/>
        </w:rPr>
        <w:t xml:space="preserve"> в администрации Мариинско-Посадского района (кабинет № 311) в 11 часов 00 минут.</w:t>
      </w:r>
    </w:p>
    <w:p w:rsidR="00741D81" w:rsidRPr="00E76769" w:rsidRDefault="00741D81" w:rsidP="009C6FCE">
      <w:pPr>
        <w:ind w:firstLine="708"/>
        <w:jc w:val="both"/>
        <w:rPr>
          <w:sz w:val="20"/>
          <w:szCs w:val="20"/>
        </w:rPr>
      </w:pPr>
      <w:r w:rsidRPr="00E76769">
        <w:rPr>
          <w:sz w:val="20"/>
          <w:szCs w:val="20"/>
        </w:rPr>
        <w:t xml:space="preserve">Регистрация участников аукциона – </w:t>
      </w:r>
      <w:r w:rsidRPr="00E76769">
        <w:rPr>
          <w:b/>
          <w:sz w:val="20"/>
          <w:szCs w:val="20"/>
        </w:rPr>
        <w:t>15 января 2020 года</w:t>
      </w:r>
      <w:r w:rsidRPr="00E76769">
        <w:rPr>
          <w:sz w:val="20"/>
          <w:szCs w:val="20"/>
        </w:rPr>
        <w:t xml:space="preserve"> </w:t>
      </w:r>
      <w:r w:rsidRPr="00E76769">
        <w:rPr>
          <w:b/>
          <w:sz w:val="20"/>
          <w:szCs w:val="20"/>
        </w:rPr>
        <w:t xml:space="preserve">с 10 час. 30 мин. до 10 час. 50 мин. </w:t>
      </w:r>
      <w:r w:rsidRPr="00E76769">
        <w:rPr>
          <w:sz w:val="20"/>
          <w:szCs w:val="20"/>
        </w:rPr>
        <w:t>по адресу: ЧР, Мариинско-Посадский район, г.Мариинский Посад, ул.Николаева, д.47 каб.№311.</w:t>
      </w:r>
    </w:p>
    <w:p w:rsidR="00741D81" w:rsidRPr="00E76769" w:rsidRDefault="00741D81" w:rsidP="009C6FCE">
      <w:pPr>
        <w:ind w:firstLine="708"/>
        <w:jc w:val="both"/>
        <w:rPr>
          <w:sz w:val="20"/>
          <w:szCs w:val="20"/>
        </w:rPr>
      </w:pPr>
      <w:r w:rsidRPr="00E76769">
        <w:rPr>
          <w:sz w:val="20"/>
          <w:szCs w:val="20"/>
        </w:rPr>
        <w:t>Осмотр земельных участков будет осуществляется по рабочим дням с 13-00 до 16-00 часов в следующем порядке: место сбора для выезда на место – ЧР, Мариинско-Посадский район, г.Мариинский Посад, ул.Николаева, д.47 (администрация Мариинско-Посадского района), осмотр земельных участков производится визуально на местности с участием специалистов администрации Мариинско-Посадского района.</w:t>
      </w:r>
    </w:p>
    <w:p w:rsidR="00741D81" w:rsidRPr="00E76769" w:rsidRDefault="00741D81" w:rsidP="00BB4EF3">
      <w:pPr>
        <w:ind w:firstLine="708"/>
        <w:jc w:val="both"/>
        <w:rPr>
          <w:sz w:val="20"/>
          <w:szCs w:val="20"/>
        </w:rPr>
      </w:pPr>
      <w:r w:rsidRPr="00E76769">
        <w:rPr>
          <w:sz w:val="20"/>
          <w:szCs w:val="20"/>
        </w:rPr>
        <w:t xml:space="preserve">Задаток перечисляется непосредственно самим претендентом единым платежом на счет: Банк – Отделение - НБ Чувашская Республика;  расчетный счет № 4010181090000001005; Получатель – УФК по Чувашской Республике (Администрация Мариинско-Посадского района Чувашской Республики); КПП 211101001;  КБК  90311406013050000430;  ОКТМО 97629000000;  БИК 049706001;  ИНН 2111002134, в назначении платежа указать «задаток на участие в аукционе Лот №__». Задаток должен поступить на указанный счет </w:t>
      </w:r>
      <w:r w:rsidRPr="00E76769">
        <w:rPr>
          <w:b/>
          <w:sz w:val="20"/>
          <w:szCs w:val="20"/>
        </w:rPr>
        <w:t>не позднее 09 января 2020 года</w:t>
      </w:r>
      <w:r w:rsidRPr="00E76769">
        <w:rPr>
          <w:sz w:val="20"/>
          <w:szCs w:val="20"/>
        </w:rPr>
        <w:t>.</w:t>
      </w:r>
    </w:p>
    <w:p w:rsidR="00741D81" w:rsidRPr="00E76769" w:rsidRDefault="00741D81" w:rsidP="0040475D">
      <w:pPr>
        <w:ind w:firstLine="708"/>
        <w:jc w:val="both"/>
        <w:rPr>
          <w:sz w:val="20"/>
          <w:szCs w:val="20"/>
        </w:rPr>
      </w:pPr>
      <w:r w:rsidRPr="00E76769">
        <w:rPr>
          <w:sz w:val="20"/>
          <w:szCs w:val="20"/>
        </w:rPr>
        <w:t xml:space="preserve">Победителем признается участник аукциона, предложивший наибольшую цену за земельный участок. Внесенный победителем аукциона задаток засчитывается в оплату приобретаемого земельного участка. Договор купли-продажи земельного участка подлежит заключению в срок не позднее 10 дней со дня подписания протокола о результатах аукциона.        </w:t>
      </w:r>
    </w:p>
    <w:p w:rsidR="00741D81" w:rsidRPr="00E76769" w:rsidRDefault="00741D81" w:rsidP="0040475D">
      <w:pPr>
        <w:rPr>
          <w:sz w:val="20"/>
          <w:szCs w:val="20"/>
        </w:rPr>
      </w:pPr>
      <w:r w:rsidRPr="00E76769">
        <w:rPr>
          <w:sz w:val="20"/>
          <w:szCs w:val="20"/>
        </w:rPr>
        <w:t>Прием заявок, оформление документов для участия в аукционе, ознакомление с проектом купли-продажи земельного участка</w:t>
      </w:r>
    </w:p>
    <w:p w:rsidR="00741D81" w:rsidRPr="00E76769" w:rsidRDefault="00741D81" w:rsidP="0040475D">
      <w:pPr>
        <w:rPr>
          <w:sz w:val="20"/>
          <w:szCs w:val="20"/>
        </w:rPr>
      </w:pPr>
      <w:r w:rsidRPr="00E76769">
        <w:rPr>
          <w:sz w:val="20"/>
          <w:szCs w:val="20"/>
        </w:rPr>
        <w:t xml:space="preserve">Дата и время начала приема заявок: с  </w:t>
      </w:r>
      <w:r w:rsidRPr="00E76769">
        <w:rPr>
          <w:b/>
          <w:sz w:val="20"/>
          <w:szCs w:val="20"/>
        </w:rPr>
        <w:t>09 декабря</w:t>
      </w:r>
      <w:r w:rsidRPr="00E76769">
        <w:rPr>
          <w:sz w:val="20"/>
          <w:szCs w:val="20"/>
        </w:rPr>
        <w:t xml:space="preserve"> 2019г.  в рабочие дни, </w:t>
      </w:r>
    </w:p>
    <w:p w:rsidR="00741D81" w:rsidRPr="00E76769" w:rsidRDefault="00741D81" w:rsidP="0040475D">
      <w:pPr>
        <w:rPr>
          <w:sz w:val="20"/>
          <w:szCs w:val="20"/>
        </w:rPr>
      </w:pPr>
      <w:r w:rsidRPr="00E76769">
        <w:rPr>
          <w:sz w:val="20"/>
          <w:szCs w:val="20"/>
        </w:rPr>
        <w:t>с понедельника по четверг  - с 08 час. 00 мин до 17 час. 00 мин (здесь и далее время московское);</w:t>
      </w:r>
    </w:p>
    <w:p w:rsidR="00741D81" w:rsidRPr="00E76769" w:rsidRDefault="00741D81" w:rsidP="0040475D">
      <w:pPr>
        <w:rPr>
          <w:sz w:val="20"/>
          <w:szCs w:val="20"/>
        </w:rPr>
      </w:pPr>
      <w:r w:rsidRPr="00E76769">
        <w:rPr>
          <w:sz w:val="20"/>
          <w:szCs w:val="20"/>
        </w:rPr>
        <w:t>пятница и предпраздничные дни – с 08 час. 00 мин. до 16 час. 00 мин.;</w:t>
      </w:r>
    </w:p>
    <w:p w:rsidR="00741D81" w:rsidRPr="00E76769" w:rsidRDefault="00741D81" w:rsidP="0040475D">
      <w:pPr>
        <w:rPr>
          <w:sz w:val="20"/>
          <w:szCs w:val="20"/>
        </w:rPr>
      </w:pPr>
      <w:r w:rsidRPr="00E76769">
        <w:rPr>
          <w:sz w:val="20"/>
          <w:szCs w:val="20"/>
        </w:rPr>
        <w:t xml:space="preserve">перерыв с 12 час. 00 мин до 13 час. 00 мин. </w:t>
      </w:r>
    </w:p>
    <w:p w:rsidR="00741D81" w:rsidRPr="00E76769" w:rsidRDefault="00741D81" w:rsidP="0040475D">
      <w:pPr>
        <w:jc w:val="both"/>
        <w:rPr>
          <w:sz w:val="20"/>
          <w:szCs w:val="20"/>
        </w:rPr>
      </w:pPr>
      <w:r w:rsidRPr="00E76769">
        <w:rPr>
          <w:sz w:val="20"/>
          <w:szCs w:val="20"/>
        </w:rPr>
        <w:t xml:space="preserve">7.1.3. Дата и время окончания приема заявок: </w:t>
      </w:r>
      <w:r w:rsidRPr="00E76769">
        <w:rPr>
          <w:b/>
          <w:sz w:val="20"/>
          <w:szCs w:val="20"/>
        </w:rPr>
        <w:t>09 января 2020 г</w:t>
      </w:r>
      <w:r w:rsidRPr="00E76769">
        <w:rPr>
          <w:sz w:val="20"/>
          <w:szCs w:val="20"/>
        </w:rPr>
        <w:t>. 17 час. 00 мин.</w:t>
      </w:r>
      <w:r w:rsidRPr="00E76769">
        <w:rPr>
          <w:b/>
          <w:sz w:val="20"/>
          <w:szCs w:val="20"/>
        </w:rPr>
        <w:t xml:space="preserve"> </w:t>
      </w:r>
      <w:r w:rsidRPr="00E76769">
        <w:rPr>
          <w:sz w:val="20"/>
          <w:szCs w:val="20"/>
        </w:rPr>
        <w:t xml:space="preserve"> в администрации Мариинско-Посадского района по адресу: Чувашская Республика, г. Мариинский Посад, ул. Николаева, д.47. каб.№311.  </w:t>
      </w:r>
    </w:p>
    <w:p w:rsidR="00741D81" w:rsidRPr="00E76769" w:rsidRDefault="00741D81" w:rsidP="00FE286D">
      <w:pPr>
        <w:autoSpaceDE w:val="0"/>
        <w:autoSpaceDN w:val="0"/>
        <w:adjustRightInd w:val="0"/>
        <w:ind w:firstLine="426"/>
        <w:jc w:val="both"/>
        <w:rPr>
          <w:sz w:val="20"/>
          <w:szCs w:val="20"/>
        </w:rPr>
      </w:pPr>
      <w:r w:rsidRPr="00E76769">
        <w:rPr>
          <w:sz w:val="20"/>
          <w:szCs w:val="20"/>
        </w:rPr>
        <w:t xml:space="preserve">Ознакомиться с документами и иными сведениями о выставляемых на аукцион земельных участках, а так же с формой заявки, условиями договора купли-продажи земельного участка, можно с момента начала приёма заявок по адресу Организатора торгов по рабочим дням с 08.00 до 12.00 - с 13.00 до 16.00 по адресу: </w:t>
      </w:r>
      <w:r w:rsidRPr="00E76769">
        <w:rPr>
          <w:sz w:val="20"/>
          <w:szCs w:val="20"/>
          <w:u w:val="single"/>
        </w:rPr>
        <w:t>г. Мариинский Посад, ул. Николаева, д. 47, каб.311</w:t>
      </w:r>
      <w:r w:rsidRPr="00E76769">
        <w:rPr>
          <w:sz w:val="20"/>
          <w:szCs w:val="20"/>
        </w:rPr>
        <w:t xml:space="preserve">, на официальном сайте администрации Мариинско-Посадского района и сети интернет. Осмотр земельных участков будет осуществляться по рабочим дням с 13.00 до 16.00 по адресу: </w:t>
      </w:r>
      <w:r w:rsidRPr="00E76769">
        <w:rPr>
          <w:sz w:val="20"/>
          <w:szCs w:val="20"/>
          <w:u w:val="single"/>
        </w:rPr>
        <w:t xml:space="preserve">г. Мариинский Посад, ул. Николаева, д. 47 </w:t>
      </w:r>
      <w:r w:rsidRPr="00E76769">
        <w:rPr>
          <w:sz w:val="20"/>
          <w:szCs w:val="20"/>
        </w:rPr>
        <w:t>по предварительным заявкам заявителей Организатору аукциона.</w:t>
      </w:r>
    </w:p>
    <w:p w:rsidR="00741D81" w:rsidRPr="00E76769" w:rsidRDefault="00741D81" w:rsidP="0040475D">
      <w:pPr>
        <w:jc w:val="both"/>
        <w:rPr>
          <w:sz w:val="20"/>
          <w:szCs w:val="20"/>
        </w:rPr>
      </w:pPr>
      <w:r w:rsidRPr="00E76769">
        <w:rPr>
          <w:sz w:val="20"/>
          <w:szCs w:val="20"/>
        </w:rPr>
        <w:t xml:space="preserve">Так же с аукционной документацией более подробно можно ознакомиться на сайте </w:t>
      </w:r>
      <w:hyperlink r:id="rId58" w:history="1">
        <w:r w:rsidRPr="00E76769">
          <w:rPr>
            <w:rStyle w:val="af"/>
            <w:color w:val="auto"/>
            <w:sz w:val="20"/>
            <w:szCs w:val="20"/>
            <w:lang w:val="en-US"/>
          </w:rPr>
          <w:t>www</w:t>
        </w:r>
        <w:r w:rsidRPr="00E76769">
          <w:rPr>
            <w:rStyle w:val="af"/>
            <w:color w:val="auto"/>
            <w:sz w:val="20"/>
            <w:szCs w:val="20"/>
          </w:rPr>
          <w:t>.</w:t>
        </w:r>
        <w:r w:rsidRPr="00E76769">
          <w:rPr>
            <w:rStyle w:val="af"/>
            <w:color w:val="auto"/>
            <w:sz w:val="20"/>
            <w:szCs w:val="20"/>
            <w:lang w:val="en-US"/>
          </w:rPr>
          <w:t>torgi</w:t>
        </w:r>
        <w:r w:rsidRPr="00E76769">
          <w:rPr>
            <w:rStyle w:val="af"/>
            <w:color w:val="auto"/>
            <w:sz w:val="20"/>
            <w:szCs w:val="20"/>
          </w:rPr>
          <w:t>.</w:t>
        </w:r>
        <w:r w:rsidRPr="00E76769">
          <w:rPr>
            <w:rStyle w:val="af"/>
            <w:color w:val="auto"/>
            <w:sz w:val="20"/>
            <w:szCs w:val="20"/>
            <w:lang w:val="en-US"/>
          </w:rPr>
          <w:t>gov</w:t>
        </w:r>
        <w:r w:rsidRPr="00E76769">
          <w:rPr>
            <w:rStyle w:val="af"/>
            <w:color w:val="auto"/>
            <w:sz w:val="20"/>
            <w:szCs w:val="20"/>
          </w:rPr>
          <w:t>.</w:t>
        </w:r>
        <w:r w:rsidRPr="00E76769">
          <w:rPr>
            <w:rStyle w:val="af"/>
            <w:color w:val="auto"/>
            <w:sz w:val="20"/>
            <w:szCs w:val="20"/>
            <w:lang w:val="en-US"/>
          </w:rPr>
          <w:t>ru</w:t>
        </w:r>
      </w:hyperlink>
      <w:r w:rsidRPr="00E76769">
        <w:rPr>
          <w:sz w:val="20"/>
          <w:szCs w:val="20"/>
        </w:rPr>
        <w:t>.</w:t>
      </w:r>
    </w:p>
    <w:p w:rsidR="00741D81" w:rsidRDefault="00741D81" w:rsidP="0040475D">
      <w:pPr>
        <w:jc w:val="both"/>
        <w:rPr>
          <w:sz w:val="20"/>
          <w:szCs w:val="20"/>
        </w:rPr>
      </w:pPr>
    </w:p>
    <w:p w:rsidR="000167AF" w:rsidRPr="00E76769" w:rsidRDefault="000167AF" w:rsidP="0040475D">
      <w:pPr>
        <w:jc w:val="both"/>
        <w:rPr>
          <w:sz w:val="20"/>
          <w:szCs w:val="20"/>
        </w:rPr>
      </w:pPr>
    </w:p>
    <w:tbl>
      <w:tblPr>
        <w:tblW w:w="5000" w:type="pct"/>
        <w:tblLook w:val="0000" w:firstRow="0" w:lastRow="0" w:firstColumn="0" w:lastColumn="0" w:noHBand="0" w:noVBand="0"/>
      </w:tblPr>
      <w:tblGrid>
        <w:gridCol w:w="6323"/>
        <w:gridCol w:w="2709"/>
        <w:gridCol w:w="6323"/>
      </w:tblGrid>
      <w:tr w:rsidR="00741D81" w:rsidRPr="00E76769" w:rsidTr="00F2105E">
        <w:tc>
          <w:tcPr>
            <w:tcW w:w="2059" w:type="pct"/>
            <w:vAlign w:val="center"/>
          </w:tcPr>
          <w:p w:rsidR="00741D81" w:rsidRPr="00E76769" w:rsidRDefault="00741D81" w:rsidP="00F2105E">
            <w:pPr>
              <w:spacing w:line="220" w:lineRule="exact"/>
              <w:jc w:val="center"/>
              <w:rPr>
                <w:b/>
                <w:i/>
                <w:sz w:val="20"/>
                <w:szCs w:val="20"/>
              </w:rPr>
            </w:pPr>
            <w:r w:rsidRPr="00E76769">
              <w:rPr>
                <w:sz w:val="20"/>
                <w:szCs w:val="20"/>
              </w:rPr>
              <w:t>Чёваш  Республикин</w:t>
            </w:r>
          </w:p>
          <w:p w:rsidR="00741D81" w:rsidRPr="00E76769" w:rsidRDefault="00741D81" w:rsidP="00F2105E">
            <w:pPr>
              <w:spacing w:line="220" w:lineRule="exact"/>
              <w:jc w:val="center"/>
              <w:rPr>
                <w:b/>
                <w:i/>
                <w:sz w:val="20"/>
                <w:szCs w:val="20"/>
              </w:rPr>
            </w:pPr>
            <w:r w:rsidRPr="00E76769">
              <w:rPr>
                <w:sz w:val="20"/>
                <w:szCs w:val="20"/>
              </w:rPr>
              <w:t xml:space="preserve">С.нт.рвёрри </w:t>
            </w:r>
          </w:p>
          <w:p w:rsidR="00741D81" w:rsidRPr="00E76769" w:rsidRDefault="00741D81" w:rsidP="00F2105E">
            <w:pPr>
              <w:spacing w:line="220" w:lineRule="exact"/>
              <w:jc w:val="center"/>
              <w:rPr>
                <w:b/>
                <w:i/>
                <w:sz w:val="20"/>
                <w:szCs w:val="20"/>
              </w:rPr>
            </w:pPr>
            <w:r w:rsidRPr="00E76769">
              <w:rPr>
                <w:sz w:val="20"/>
                <w:szCs w:val="20"/>
              </w:rPr>
              <w:t xml:space="preserve">район.н администраций. </w:t>
            </w:r>
          </w:p>
          <w:p w:rsidR="00741D81" w:rsidRPr="00E76769" w:rsidRDefault="00741D81" w:rsidP="00F2105E">
            <w:pPr>
              <w:pStyle w:val="12"/>
              <w:spacing w:line="220" w:lineRule="exact"/>
              <w:rPr>
                <w:sz w:val="20"/>
                <w:szCs w:val="20"/>
              </w:rPr>
            </w:pPr>
            <w:r w:rsidRPr="00E76769">
              <w:rPr>
                <w:sz w:val="20"/>
                <w:szCs w:val="20"/>
              </w:rPr>
              <w:t>Й Ы Ш Ё Н У</w:t>
            </w:r>
          </w:p>
          <w:p w:rsidR="00741D81" w:rsidRPr="00E76769" w:rsidRDefault="00741D81" w:rsidP="00F2105E">
            <w:pPr>
              <w:spacing w:line="220" w:lineRule="exact"/>
              <w:jc w:val="center"/>
              <w:rPr>
                <w:bCs/>
                <w:i/>
                <w:sz w:val="20"/>
                <w:szCs w:val="20"/>
              </w:rPr>
            </w:pPr>
            <w:r w:rsidRPr="00E76769">
              <w:rPr>
                <w:bCs/>
                <w:sz w:val="20"/>
                <w:szCs w:val="20"/>
              </w:rPr>
              <w:t xml:space="preserve">     №    </w:t>
            </w:r>
          </w:p>
          <w:p w:rsidR="00741D81" w:rsidRPr="00E76769" w:rsidRDefault="00741D81" w:rsidP="00F2105E">
            <w:pPr>
              <w:spacing w:line="220" w:lineRule="exact"/>
              <w:jc w:val="center"/>
              <w:rPr>
                <w:b/>
                <w:i/>
                <w:sz w:val="20"/>
                <w:szCs w:val="20"/>
              </w:rPr>
            </w:pPr>
            <w:r w:rsidRPr="00E76769">
              <w:rPr>
                <w:sz w:val="20"/>
                <w:szCs w:val="20"/>
              </w:rPr>
              <w:t>С.нт.рвёрри  хули</w:t>
            </w:r>
          </w:p>
          <w:p w:rsidR="00741D81" w:rsidRPr="00E76769" w:rsidRDefault="00741D81" w:rsidP="00F2105E">
            <w:pPr>
              <w:spacing w:line="220" w:lineRule="exact"/>
              <w:jc w:val="center"/>
              <w:rPr>
                <w:b/>
                <w:i/>
                <w:sz w:val="20"/>
                <w:szCs w:val="20"/>
              </w:rPr>
            </w:pPr>
            <w:r w:rsidRPr="00E76769">
              <w:rPr>
                <w:sz w:val="20"/>
                <w:szCs w:val="20"/>
              </w:rPr>
              <w:t xml:space="preserve">                                                                                                                                                                                            </w:t>
            </w:r>
          </w:p>
        </w:tc>
        <w:tc>
          <w:tcPr>
            <w:tcW w:w="882" w:type="pct"/>
            <w:vAlign w:val="center"/>
          </w:tcPr>
          <w:p w:rsidR="00741D81" w:rsidRPr="00E76769" w:rsidRDefault="00741D81" w:rsidP="00F2105E">
            <w:pPr>
              <w:ind w:hanging="783"/>
              <w:jc w:val="center"/>
              <w:rPr>
                <w:b/>
                <w:i/>
                <w:sz w:val="20"/>
                <w:szCs w:val="20"/>
              </w:rPr>
            </w:pPr>
            <w:r w:rsidRPr="00E76769">
              <w:rPr>
                <w:noProof/>
                <w:sz w:val="20"/>
                <w:szCs w:val="20"/>
              </w:rPr>
              <w:drawing>
                <wp:anchor distT="0" distB="0" distL="114300" distR="114300" simplePos="0" relativeHeight="251662336"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6"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r w:rsidRPr="00E76769">
              <w:rPr>
                <w:sz w:val="20"/>
                <w:szCs w:val="20"/>
              </w:rPr>
              <w:t xml:space="preserve">                  </w:t>
            </w:r>
          </w:p>
          <w:p w:rsidR="00741D81" w:rsidRPr="00E76769" w:rsidRDefault="00741D81" w:rsidP="00F2105E">
            <w:pPr>
              <w:ind w:hanging="783"/>
              <w:jc w:val="center"/>
              <w:rPr>
                <w:b/>
                <w:i/>
                <w:sz w:val="20"/>
                <w:szCs w:val="20"/>
              </w:rPr>
            </w:pPr>
          </w:p>
          <w:p w:rsidR="00741D81" w:rsidRPr="00E76769" w:rsidRDefault="00741D81" w:rsidP="00F2105E">
            <w:pPr>
              <w:ind w:hanging="783"/>
              <w:jc w:val="center"/>
              <w:rPr>
                <w:b/>
                <w:i/>
                <w:sz w:val="20"/>
                <w:szCs w:val="20"/>
              </w:rPr>
            </w:pPr>
          </w:p>
          <w:p w:rsidR="00741D81" w:rsidRPr="00E76769" w:rsidRDefault="00741D81" w:rsidP="00F2105E">
            <w:pPr>
              <w:ind w:hanging="783"/>
              <w:jc w:val="center"/>
              <w:rPr>
                <w:b/>
                <w:i/>
                <w:sz w:val="20"/>
                <w:szCs w:val="20"/>
              </w:rPr>
            </w:pPr>
          </w:p>
          <w:p w:rsidR="00741D81" w:rsidRPr="00E76769" w:rsidRDefault="00741D81" w:rsidP="00F2105E">
            <w:pPr>
              <w:spacing w:line="200" w:lineRule="exact"/>
              <w:jc w:val="center"/>
              <w:rPr>
                <w:b/>
                <w:i/>
                <w:sz w:val="20"/>
                <w:szCs w:val="20"/>
              </w:rPr>
            </w:pPr>
          </w:p>
        </w:tc>
        <w:tc>
          <w:tcPr>
            <w:tcW w:w="2059" w:type="pct"/>
            <w:vAlign w:val="center"/>
          </w:tcPr>
          <w:p w:rsidR="00741D81" w:rsidRPr="00E76769" w:rsidRDefault="00741D81" w:rsidP="00F2105E">
            <w:pPr>
              <w:spacing w:line="200" w:lineRule="exact"/>
              <w:jc w:val="center"/>
              <w:rPr>
                <w:b/>
                <w:i/>
                <w:sz w:val="20"/>
                <w:szCs w:val="20"/>
              </w:rPr>
            </w:pPr>
          </w:p>
          <w:p w:rsidR="00741D81" w:rsidRPr="00E76769" w:rsidRDefault="00741D81" w:rsidP="00F2105E">
            <w:pPr>
              <w:spacing w:line="200" w:lineRule="exact"/>
              <w:jc w:val="center"/>
              <w:rPr>
                <w:b/>
                <w:i/>
                <w:sz w:val="20"/>
                <w:szCs w:val="20"/>
              </w:rPr>
            </w:pPr>
            <w:r w:rsidRPr="00E76769">
              <w:rPr>
                <w:sz w:val="20"/>
                <w:szCs w:val="20"/>
              </w:rPr>
              <w:t>Чувашская  Республика</w:t>
            </w:r>
          </w:p>
          <w:p w:rsidR="00741D81" w:rsidRPr="00E76769" w:rsidRDefault="00741D81" w:rsidP="00F2105E">
            <w:pPr>
              <w:spacing w:line="200" w:lineRule="exact"/>
              <w:jc w:val="center"/>
              <w:rPr>
                <w:b/>
                <w:i/>
                <w:sz w:val="20"/>
                <w:szCs w:val="20"/>
              </w:rPr>
            </w:pPr>
            <w:r w:rsidRPr="00E76769">
              <w:rPr>
                <w:sz w:val="20"/>
                <w:szCs w:val="20"/>
              </w:rPr>
              <w:t>Администрация</w:t>
            </w:r>
          </w:p>
          <w:p w:rsidR="00741D81" w:rsidRPr="00E76769" w:rsidRDefault="00741D81" w:rsidP="00F2105E">
            <w:pPr>
              <w:spacing w:line="200" w:lineRule="exact"/>
              <w:jc w:val="center"/>
              <w:rPr>
                <w:b/>
                <w:i/>
                <w:sz w:val="20"/>
                <w:szCs w:val="20"/>
              </w:rPr>
            </w:pPr>
            <w:r w:rsidRPr="00E76769">
              <w:rPr>
                <w:sz w:val="20"/>
                <w:szCs w:val="20"/>
              </w:rPr>
              <w:t xml:space="preserve">Мариинско-Посадского </w:t>
            </w:r>
          </w:p>
          <w:p w:rsidR="00741D81" w:rsidRPr="00E76769" w:rsidRDefault="00741D81" w:rsidP="00F2105E">
            <w:pPr>
              <w:spacing w:line="200" w:lineRule="exact"/>
              <w:jc w:val="center"/>
              <w:rPr>
                <w:b/>
                <w:i/>
                <w:sz w:val="20"/>
                <w:szCs w:val="20"/>
              </w:rPr>
            </w:pPr>
            <w:r w:rsidRPr="00E76769">
              <w:rPr>
                <w:sz w:val="20"/>
                <w:szCs w:val="20"/>
              </w:rPr>
              <w:t>района</w:t>
            </w:r>
          </w:p>
          <w:p w:rsidR="00741D81" w:rsidRPr="00E76769" w:rsidRDefault="00741D81" w:rsidP="00F2105E">
            <w:pPr>
              <w:spacing w:line="200" w:lineRule="exact"/>
              <w:jc w:val="center"/>
              <w:rPr>
                <w:i/>
                <w:sz w:val="20"/>
                <w:szCs w:val="20"/>
              </w:rPr>
            </w:pPr>
            <w:r w:rsidRPr="00E76769">
              <w:rPr>
                <w:sz w:val="20"/>
                <w:szCs w:val="20"/>
              </w:rPr>
              <w:t>П О С Т А Н О В Л Е Н И Е</w:t>
            </w:r>
          </w:p>
          <w:p w:rsidR="00741D81" w:rsidRPr="00E76769" w:rsidRDefault="00741D81" w:rsidP="00F2105E">
            <w:pPr>
              <w:spacing w:line="200" w:lineRule="exact"/>
              <w:jc w:val="center"/>
              <w:rPr>
                <w:bCs/>
                <w:i/>
                <w:sz w:val="20"/>
                <w:szCs w:val="20"/>
              </w:rPr>
            </w:pPr>
            <w:r w:rsidRPr="00E76769">
              <w:rPr>
                <w:bCs/>
                <w:sz w:val="20"/>
                <w:szCs w:val="20"/>
              </w:rPr>
              <w:t>05.12.2019 № 902</w:t>
            </w:r>
          </w:p>
          <w:p w:rsidR="00741D81" w:rsidRPr="00E76769" w:rsidRDefault="00741D81" w:rsidP="00F2105E">
            <w:pPr>
              <w:spacing w:line="200" w:lineRule="exact"/>
              <w:jc w:val="center"/>
              <w:rPr>
                <w:b/>
                <w:i/>
                <w:sz w:val="20"/>
                <w:szCs w:val="20"/>
              </w:rPr>
            </w:pPr>
            <w:r w:rsidRPr="00E76769">
              <w:rPr>
                <w:sz w:val="20"/>
                <w:szCs w:val="20"/>
              </w:rPr>
              <w:t>г. Мариинский  Посад</w:t>
            </w:r>
          </w:p>
          <w:p w:rsidR="00741D81" w:rsidRPr="00E76769" w:rsidRDefault="00741D81" w:rsidP="00F2105E">
            <w:pPr>
              <w:spacing w:line="200" w:lineRule="exact"/>
              <w:jc w:val="center"/>
              <w:rPr>
                <w:b/>
                <w:i/>
                <w:sz w:val="20"/>
                <w:szCs w:val="20"/>
              </w:rPr>
            </w:pPr>
          </w:p>
        </w:tc>
      </w:tr>
    </w:tbl>
    <w:p w:rsidR="00741D81" w:rsidRPr="00E76769" w:rsidRDefault="00741D81" w:rsidP="00F2105E">
      <w:pPr>
        <w:tabs>
          <w:tab w:val="left" w:pos="4395"/>
        </w:tabs>
        <w:suppressAutoHyphens/>
        <w:ind w:right="4678"/>
        <w:rPr>
          <w:b/>
          <w:i/>
          <w:iCs/>
          <w:sz w:val="20"/>
          <w:szCs w:val="20"/>
        </w:rPr>
      </w:pPr>
    </w:p>
    <w:p w:rsidR="00F2105E" w:rsidRPr="00E76769" w:rsidRDefault="00F2105E" w:rsidP="000167AF">
      <w:pPr>
        <w:ind w:right="6067"/>
        <w:rPr>
          <w:i/>
          <w:sz w:val="20"/>
          <w:szCs w:val="20"/>
        </w:rPr>
      </w:pPr>
      <w:r w:rsidRPr="00E76769">
        <w:rPr>
          <w:b/>
          <w:bCs/>
          <w:sz w:val="20"/>
          <w:szCs w:val="20"/>
        </w:rPr>
        <w:t>О проведении открытого аукциона по продаже права на заключение договора аренды земельного участка, находящегося в государственной неразграниченной</w:t>
      </w:r>
      <w:r w:rsidRPr="00E76769">
        <w:rPr>
          <w:bCs/>
          <w:sz w:val="20"/>
          <w:szCs w:val="20"/>
        </w:rPr>
        <w:t xml:space="preserve"> </w:t>
      </w:r>
      <w:r w:rsidRPr="00E76769">
        <w:rPr>
          <w:b/>
          <w:bCs/>
          <w:sz w:val="20"/>
          <w:szCs w:val="20"/>
        </w:rPr>
        <w:t>собственности</w:t>
      </w:r>
      <w:r w:rsidRPr="00E76769">
        <w:rPr>
          <w:sz w:val="20"/>
          <w:szCs w:val="20"/>
        </w:rPr>
        <w:t xml:space="preserve"> </w:t>
      </w:r>
    </w:p>
    <w:p w:rsidR="00741D81" w:rsidRPr="00E76769" w:rsidRDefault="00741D81" w:rsidP="00AC09A1">
      <w:pPr>
        <w:ind w:firstLine="567"/>
        <w:jc w:val="both"/>
        <w:rPr>
          <w:b/>
          <w:i/>
          <w:sz w:val="20"/>
          <w:szCs w:val="20"/>
        </w:rPr>
      </w:pPr>
      <w:r w:rsidRPr="00E76769">
        <w:rPr>
          <w:sz w:val="20"/>
          <w:szCs w:val="20"/>
        </w:rPr>
        <w:t xml:space="preserve">В соответствии со статьями 11 и 39.6, 39.8  Земельного кодекса Российской Федерации, статьей 3.3. Федерального Закона от 25.10.2001г. № 137-ФЗ «О введение в действие земельного Кодекса Российской Федерации», выписками из Единого государственного реестра недвижимости об основных характеристиках и зарегистрированных правах на объект (далее – выписка из ЕГРН), отчетами об оценке рыночно обоснованной величины годовой арендной платы земельных участков, администрация Мариинско-Посадского района Чувашской Республики  </w:t>
      </w:r>
    </w:p>
    <w:p w:rsidR="00741D81" w:rsidRPr="00E76769" w:rsidRDefault="00741D81" w:rsidP="00AC09A1">
      <w:pPr>
        <w:ind w:firstLine="567"/>
        <w:jc w:val="both"/>
        <w:rPr>
          <w:b/>
          <w:i/>
          <w:sz w:val="20"/>
          <w:szCs w:val="20"/>
        </w:rPr>
      </w:pPr>
      <w:r w:rsidRPr="00E76769">
        <w:rPr>
          <w:sz w:val="20"/>
          <w:szCs w:val="20"/>
        </w:rPr>
        <w:t>п о с т а н о в л я е т :</w:t>
      </w:r>
    </w:p>
    <w:p w:rsidR="00741D81" w:rsidRPr="00E76769" w:rsidRDefault="00741D81" w:rsidP="00AC09A1">
      <w:pPr>
        <w:ind w:firstLine="567"/>
        <w:jc w:val="both"/>
        <w:rPr>
          <w:b/>
          <w:i/>
          <w:sz w:val="20"/>
          <w:szCs w:val="20"/>
        </w:rPr>
      </w:pPr>
      <w:r w:rsidRPr="00E76769">
        <w:rPr>
          <w:sz w:val="20"/>
          <w:szCs w:val="20"/>
        </w:rPr>
        <w:t xml:space="preserve">     1. Провести аукцион, открытый по составу и по форме подачи предложений о цене, по продаже права на заключение договора аренды сроком на 15 лет следующих земельных участков:</w:t>
      </w:r>
    </w:p>
    <w:p w:rsidR="00741D81" w:rsidRPr="00E76769" w:rsidRDefault="00741D81" w:rsidP="00231D40">
      <w:pPr>
        <w:ind w:firstLine="426"/>
        <w:jc w:val="both"/>
        <w:rPr>
          <w:b/>
          <w:i/>
          <w:sz w:val="20"/>
          <w:szCs w:val="20"/>
        </w:rPr>
      </w:pPr>
      <w:r w:rsidRPr="00E76769">
        <w:rPr>
          <w:sz w:val="20"/>
          <w:szCs w:val="20"/>
        </w:rPr>
        <w:t xml:space="preserve">  - Лот №1, земельный участок из категории земель сельскохозяйственного назначения, разрешенное использование – сельскохозяйственное использование, местоположение: Чувашская Республика, р-н Мариинско-Посадский, с/пос. Первочурашевское, , кадастровый № 21:16:141704:239 , площадью  30037 кв.м.; вид права – государственная неразграниченная собственность;</w:t>
      </w:r>
    </w:p>
    <w:p w:rsidR="00741D81" w:rsidRPr="00E76769" w:rsidRDefault="00741D81" w:rsidP="00231D40">
      <w:pPr>
        <w:tabs>
          <w:tab w:val="left" w:pos="1440"/>
        </w:tabs>
        <w:ind w:firstLine="709"/>
        <w:jc w:val="both"/>
        <w:rPr>
          <w:b/>
          <w:i/>
          <w:sz w:val="20"/>
          <w:szCs w:val="20"/>
        </w:rPr>
      </w:pPr>
      <w:r w:rsidRPr="00E76769">
        <w:rPr>
          <w:sz w:val="20"/>
          <w:szCs w:val="20"/>
        </w:rPr>
        <w:t>Лот №2, земельный участок из категории земель населенных пунктов, разрешенное использование – для ведения личного подсобного хозяйства, местоположение: Чувашская Республика, р-н Мариинско-Посадский, с/пос. Эльбарусовское, д.Эльбарусово, кадастровый № 21:16:160306:267, площадью  2602 кв.м.; вид права – государственная неразграниченная собственность;</w:t>
      </w:r>
    </w:p>
    <w:p w:rsidR="00741D81" w:rsidRPr="00E76769" w:rsidRDefault="00741D81" w:rsidP="0075199C">
      <w:pPr>
        <w:tabs>
          <w:tab w:val="left" w:pos="1440"/>
        </w:tabs>
        <w:ind w:firstLine="709"/>
        <w:jc w:val="both"/>
        <w:rPr>
          <w:b/>
          <w:i/>
          <w:sz w:val="20"/>
          <w:szCs w:val="20"/>
        </w:rPr>
      </w:pPr>
      <w:r w:rsidRPr="00E76769">
        <w:rPr>
          <w:sz w:val="20"/>
          <w:szCs w:val="20"/>
        </w:rPr>
        <w:t>2. Утвердить извещение о проведении аукциона на право заключения договоров аренды земельных участков (приложение № 1), форму заявки для участия в аукционе (приложение № 2) и форму договора аренды земельного участка (приложение №3).</w:t>
      </w:r>
    </w:p>
    <w:p w:rsidR="00741D81" w:rsidRPr="00E76769" w:rsidRDefault="00741D81" w:rsidP="0075199C">
      <w:pPr>
        <w:pStyle w:val="ConsPlusNormal"/>
        <w:ind w:firstLine="426"/>
        <w:jc w:val="both"/>
        <w:rPr>
          <w:rFonts w:ascii="TimesET" w:hAnsi="TimesET" w:cs="Times New Roman"/>
        </w:rPr>
      </w:pPr>
      <w:r w:rsidRPr="00E76769">
        <w:rPr>
          <w:rFonts w:ascii="TimesET" w:hAnsi="TimesET" w:cs="Times New Roman"/>
        </w:rPr>
        <w:t xml:space="preserve">3. Аукцион назначить на </w:t>
      </w:r>
      <w:r w:rsidRPr="00E76769">
        <w:rPr>
          <w:rFonts w:ascii="TimesET" w:hAnsi="TimesET" w:cs="Times New Roman"/>
          <w:b/>
        </w:rPr>
        <w:t>15 января 2020 года в 11 час. 00 мин</w:t>
      </w:r>
      <w:r w:rsidRPr="00E76769">
        <w:rPr>
          <w:rFonts w:ascii="TimesET" w:hAnsi="TimesET" w:cs="Times New Roman"/>
        </w:rPr>
        <w:t>. по московскому времени в администрации Мариинско-Посадского района расположенного по адресу: Чувашская Республика, г. Мариинский Посад, ул. Николаева, д. 47, каб.311.</w:t>
      </w:r>
    </w:p>
    <w:p w:rsidR="00741D81" w:rsidRPr="00E76769" w:rsidRDefault="00741D81" w:rsidP="0075199C">
      <w:pPr>
        <w:ind w:firstLine="567"/>
        <w:jc w:val="both"/>
        <w:rPr>
          <w:b/>
          <w:i/>
          <w:sz w:val="20"/>
          <w:szCs w:val="20"/>
        </w:rPr>
      </w:pPr>
      <w:r w:rsidRPr="00E76769">
        <w:rPr>
          <w:sz w:val="20"/>
          <w:szCs w:val="20"/>
        </w:rPr>
        <w:lastRenderedPageBreak/>
        <w:t>4. Установить шаг аукциона - 3% от начальной цены, размер задатка – 100% от начальной цены земельного участка.</w:t>
      </w:r>
    </w:p>
    <w:p w:rsidR="00741D81" w:rsidRPr="00E76769" w:rsidRDefault="00741D81" w:rsidP="00105FC9">
      <w:pPr>
        <w:ind w:firstLine="567"/>
        <w:jc w:val="both"/>
        <w:rPr>
          <w:b/>
          <w:i/>
          <w:sz w:val="20"/>
          <w:szCs w:val="20"/>
        </w:rPr>
      </w:pPr>
      <w:r w:rsidRPr="00E76769">
        <w:rPr>
          <w:sz w:val="20"/>
          <w:szCs w:val="20"/>
        </w:rPr>
        <w:t xml:space="preserve">5. Победителем аукциона признается участник аукциона, предложивший наибольшую цену. </w:t>
      </w:r>
    </w:p>
    <w:p w:rsidR="00741D81" w:rsidRPr="00E76769" w:rsidRDefault="00741D81" w:rsidP="0075199C">
      <w:pPr>
        <w:ind w:firstLine="567"/>
        <w:jc w:val="both"/>
        <w:rPr>
          <w:b/>
          <w:i/>
          <w:sz w:val="20"/>
          <w:szCs w:val="20"/>
        </w:rPr>
      </w:pPr>
      <w:r w:rsidRPr="00E76769">
        <w:rPr>
          <w:sz w:val="20"/>
          <w:szCs w:val="20"/>
        </w:rPr>
        <w:t>6. Организатором торгов определить администрацию Мариинско - Посадского района Чувашской Республики.</w:t>
      </w:r>
    </w:p>
    <w:p w:rsidR="00741D81" w:rsidRPr="00E76769" w:rsidRDefault="00741D81" w:rsidP="0075199C">
      <w:pPr>
        <w:ind w:firstLine="567"/>
        <w:jc w:val="both"/>
        <w:rPr>
          <w:b/>
          <w:i/>
          <w:sz w:val="20"/>
          <w:szCs w:val="20"/>
        </w:rPr>
      </w:pPr>
      <w:r w:rsidRPr="00E76769">
        <w:rPr>
          <w:sz w:val="20"/>
          <w:szCs w:val="20"/>
        </w:rPr>
        <w:t>7. Администрации Мариинско-Посадского района Чувашской Республики опубликовать информационное сообщение о проведении открытого аукциона в средствах массовой информации и разместить его на официальном сайте Российской Федерации в сети «Интернет» (</w:t>
      </w:r>
      <w:hyperlink r:id="rId59" w:history="1">
        <w:r w:rsidRPr="00E76769">
          <w:rPr>
            <w:rStyle w:val="af"/>
            <w:color w:val="auto"/>
            <w:sz w:val="20"/>
            <w:szCs w:val="20"/>
            <w:lang w:val="en-US"/>
          </w:rPr>
          <w:t>http</w:t>
        </w:r>
        <w:r w:rsidRPr="00E76769">
          <w:rPr>
            <w:rStyle w:val="af"/>
            <w:color w:val="auto"/>
            <w:sz w:val="20"/>
            <w:szCs w:val="20"/>
          </w:rPr>
          <w:t>://</w:t>
        </w:r>
        <w:r w:rsidRPr="00E76769">
          <w:rPr>
            <w:rStyle w:val="af"/>
            <w:color w:val="auto"/>
            <w:sz w:val="20"/>
            <w:szCs w:val="20"/>
            <w:lang w:val="en-US"/>
          </w:rPr>
          <w:t>torgi</w:t>
        </w:r>
        <w:r w:rsidRPr="00E76769">
          <w:rPr>
            <w:rStyle w:val="af"/>
            <w:color w:val="auto"/>
            <w:sz w:val="20"/>
            <w:szCs w:val="20"/>
          </w:rPr>
          <w:t>.</w:t>
        </w:r>
        <w:r w:rsidRPr="00E76769">
          <w:rPr>
            <w:rStyle w:val="af"/>
            <w:color w:val="auto"/>
            <w:sz w:val="20"/>
            <w:szCs w:val="20"/>
            <w:lang w:val="en-US"/>
          </w:rPr>
          <w:t>gov</w:t>
        </w:r>
        <w:r w:rsidRPr="00E76769">
          <w:rPr>
            <w:rStyle w:val="af"/>
            <w:color w:val="auto"/>
            <w:sz w:val="20"/>
            <w:szCs w:val="20"/>
          </w:rPr>
          <w:t>.</w:t>
        </w:r>
        <w:r w:rsidRPr="00E76769">
          <w:rPr>
            <w:rStyle w:val="af"/>
            <w:color w:val="auto"/>
            <w:sz w:val="20"/>
            <w:szCs w:val="20"/>
            <w:lang w:val="en-US"/>
          </w:rPr>
          <w:t>ru</w:t>
        </w:r>
      </w:hyperlink>
      <w:r w:rsidRPr="00E76769">
        <w:rPr>
          <w:sz w:val="20"/>
          <w:szCs w:val="20"/>
        </w:rPr>
        <w:t>), на официальном сайте администрации Мариинско-Посадского района Чувашской Республики.</w:t>
      </w:r>
    </w:p>
    <w:p w:rsidR="00741D81" w:rsidRPr="00E76769" w:rsidRDefault="00741D81" w:rsidP="00FC2112">
      <w:pPr>
        <w:shd w:val="clear" w:color="auto" w:fill="FFFFFF"/>
        <w:ind w:right="25"/>
        <w:jc w:val="both"/>
        <w:rPr>
          <w:b/>
          <w:i/>
          <w:sz w:val="20"/>
          <w:szCs w:val="20"/>
        </w:rPr>
      </w:pPr>
    </w:p>
    <w:p w:rsidR="00741D81" w:rsidRPr="00E76769" w:rsidRDefault="00741D81" w:rsidP="00FC2112">
      <w:pPr>
        <w:shd w:val="clear" w:color="auto" w:fill="FFFFFF"/>
        <w:ind w:right="25"/>
        <w:jc w:val="both"/>
        <w:rPr>
          <w:b/>
          <w:i/>
          <w:sz w:val="20"/>
          <w:szCs w:val="20"/>
        </w:rPr>
      </w:pPr>
    </w:p>
    <w:p w:rsidR="00741D81" w:rsidRPr="00E76769" w:rsidRDefault="00741D81" w:rsidP="00FC2112">
      <w:pPr>
        <w:shd w:val="clear" w:color="auto" w:fill="FFFFFF"/>
        <w:ind w:right="25"/>
        <w:jc w:val="both"/>
        <w:rPr>
          <w:b/>
          <w:i/>
          <w:sz w:val="20"/>
          <w:szCs w:val="20"/>
        </w:rPr>
      </w:pPr>
      <w:r w:rsidRPr="00E76769">
        <w:rPr>
          <w:sz w:val="20"/>
          <w:szCs w:val="20"/>
        </w:rPr>
        <w:t xml:space="preserve">Глава администрации </w:t>
      </w:r>
    </w:p>
    <w:p w:rsidR="00741D81" w:rsidRPr="00E76769" w:rsidRDefault="00741D81" w:rsidP="00FC2112">
      <w:pPr>
        <w:shd w:val="clear" w:color="auto" w:fill="FFFFFF"/>
        <w:ind w:right="25"/>
        <w:jc w:val="both"/>
        <w:rPr>
          <w:b/>
          <w:i/>
          <w:sz w:val="20"/>
          <w:szCs w:val="20"/>
        </w:rPr>
      </w:pPr>
      <w:r w:rsidRPr="00E76769">
        <w:rPr>
          <w:sz w:val="20"/>
          <w:szCs w:val="20"/>
        </w:rPr>
        <w:t xml:space="preserve">Мариинско-Посадского района </w:t>
      </w:r>
    </w:p>
    <w:p w:rsidR="00741D81" w:rsidRPr="00E76769" w:rsidRDefault="00741D81" w:rsidP="00FC2112">
      <w:pPr>
        <w:shd w:val="clear" w:color="auto" w:fill="FFFFFF"/>
        <w:ind w:right="25"/>
        <w:jc w:val="both"/>
        <w:rPr>
          <w:b/>
          <w:i/>
          <w:sz w:val="20"/>
          <w:szCs w:val="20"/>
        </w:rPr>
      </w:pPr>
      <w:r w:rsidRPr="00E76769">
        <w:rPr>
          <w:sz w:val="20"/>
          <w:szCs w:val="20"/>
        </w:rPr>
        <w:t>Чувашской Республики                                                                                                 А.А.Мясников</w:t>
      </w:r>
    </w:p>
    <w:p w:rsidR="00741D81" w:rsidRPr="00E76769" w:rsidRDefault="00741D81" w:rsidP="00092CD0">
      <w:pPr>
        <w:ind w:left="5040" w:firstLine="720"/>
        <w:jc w:val="both"/>
      </w:pPr>
    </w:p>
    <w:p w:rsidR="00741D81" w:rsidRPr="00E76769" w:rsidRDefault="00741D81" w:rsidP="00092CD0">
      <w:pPr>
        <w:ind w:left="5040" w:firstLine="720"/>
        <w:jc w:val="both"/>
      </w:pPr>
    </w:p>
    <w:p w:rsidR="00741D81" w:rsidRPr="00E76769" w:rsidRDefault="00741D81" w:rsidP="00092CD0">
      <w:pPr>
        <w:ind w:left="5040" w:firstLine="720"/>
        <w:jc w:val="both"/>
      </w:pPr>
    </w:p>
    <w:p w:rsidR="00741D81" w:rsidRPr="00E76769" w:rsidRDefault="00741D81" w:rsidP="00092CD0">
      <w:pPr>
        <w:ind w:left="5040" w:firstLine="720"/>
        <w:jc w:val="both"/>
      </w:pPr>
    </w:p>
    <w:p w:rsidR="00741D81" w:rsidRPr="00E76769" w:rsidRDefault="00741D81" w:rsidP="00092CD0">
      <w:pPr>
        <w:ind w:left="5040" w:firstLine="720"/>
        <w:jc w:val="both"/>
      </w:pPr>
    </w:p>
    <w:p w:rsidR="00741D81" w:rsidRPr="00E76769" w:rsidRDefault="00741D81" w:rsidP="00092CD0">
      <w:pPr>
        <w:ind w:left="5040" w:firstLine="720"/>
        <w:jc w:val="both"/>
      </w:pPr>
    </w:p>
    <w:p w:rsidR="00741D81" w:rsidRPr="00E76769" w:rsidRDefault="00741D81" w:rsidP="00092CD0">
      <w:pPr>
        <w:ind w:left="5040" w:firstLine="720"/>
        <w:jc w:val="both"/>
      </w:pPr>
    </w:p>
    <w:p w:rsidR="00741D81" w:rsidRPr="00E76769" w:rsidRDefault="00741D81" w:rsidP="00092CD0">
      <w:pPr>
        <w:ind w:left="5040" w:firstLine="720"/>
        <w:jc w:val="both"/>
      </w:pPr>
    </w:p>
    <w:p w:rsidR="00741D81" w:rsidRPr="00E76769" w:rsidRDefault="00741D81" w:rsidP="00092CD0">
      <w:pPr>
        <w:ind w:left="5040" w:firstLine="720"/>
        <w:jc w:val="both"/>
      </w:pPr>
    </w:p>
    <w:p w:rsidR="00741D81" w:rsidRPr="00E76769" w:rsidRDefault="00741D81" w:rsidP="00092CD0">
      <w:pPr>
        <w:ind w:left="5040" w:firstLine="720"/>
        <w:jc w:val="both"/>
      </w:pPr>
    </w:p>
    <w:p w:rsidR="00741D81" w:rsidRPr="00E76769" w:rsidRDefault="00741D81" w:rsidP="00092CD0">
      <w:pPr>
        <w:ind w:left="5040" w:firstLine="720"/>
        <w:jc w:val="both"/>
      </w:pPr>
    </w:p>
    <w:p w:rsidR="00741D81" w:rsidRPr="00E76769" w:rsidRDefault="00741D81" w:rsidP="00092CD0">
      <w:pPr>
        <w:ind w:left="5040" w:firstLine="720"/>
        <w:jc w:val="both"/>
      </w:pPr>
    </w:p>
    <w:p w:rsidR="00741D81" w:rsidRPr="00E76769" w:rsidRDefault="00741D81" w:rsidP="00092CD0">
      <w:pPr>
        <w:ind w:left="5040" w:firstLine="720"/>
        <w:jc w:val="both"/>
      </w:pPr>
    </w:p>
    <w:p w:rsidR="00741D81" w:rsidRPr="00E76769" w:rsidRDefault="00741D81" w:rsidP="00092CD0">
      <w:pPr>
        <w:ind w:left="5040" w:firstLine="720"/>
        <w:jc w:val="both"/>
      </w:pPr>
    </w:p>
    <w:p w:rsidR="00741D81" w:rsidRPr="00E76769" w:rsidRDefault="00741D81" w:rsidP="00092CD0">
      <w:pPr>
        <w:ind w:left="5040" w:firstLine="720"/>
        <w:jc w:val="both"/>
      </w:pPr>
    </w:p>
    <w:p w:rsidR="00741D81" w:rsidRPr="00E76769" w:rsidRDefault="00741D81" w:rsidP="00092CD0">
      <w:pPr>
        <w:ind w:left="5040" w:firstLine="720"/>
        <w:jc w:val="both"/>
      </w:pPr>
    </w:p>
    <w:p w:rsidR="00741D81" w:rsidRPr="00E76769" w:rsidRDefault="00741D81" w:rsidP="00092CD0">
      <w:pPr>
        <w:ind w:left="5040" w:firstLine="720"/>
        <w:jc w:val="both"/>
      </w:pPr>
    </w:p>
    <w:p w:rsidR="00741D81" w:rsidRPr="00E76769" w:rsidRDefault="00741D81" w:rsidP="00092CD0">
      <w:pPr>
        <w:ind w:left="5040" w:firstLine="720"/>
        <w:jc w:val="both"/>
      </w:pPr>
    </w:p>
    <w:p w:rsidR="00741D81" w:rsidRPr="00E76769" w:rsidRDefault="00741D81" w:rsidP="00092CD0">
      <w:pPr>
        <w:ind w:left="5040" w:firstLine="720"/>
        <w:jc w:val="both"/>
      </w:pPr>
    </w:p>
    <w:p w:rsidR="00741D81" w:rsidRPr="00E76769" w:rsidRDefault="00741D81" w:rsidP="00092CD0">
      <w:pPr>
        <w:ind w:left="5040" w:firstLine="720"/>
        <w:jc w:val="both"/>
      </w:pPr>
    </w:p>
    <w:p w:rsidR="00741D81" w:rsidRPr="00E76769" w:rsidRDefault="00741D81" w:rsidP="00092CD0">
      <w:pPr>
        <w:ind w:left="5040" w:firstLine="720"/>
        <w:jc w:val="both"/>
      </w:pPr>
    </w:p>
    <w:p w:rsidR="00741D81" w:rsidRPr="00E76769" w:rsidRDefault="00741D81" w:rsidP="00092CD0">
      <w:pPr>
        <w:ind w:left="5040" w:firstLine="720"/>
        <w:jc w:val="both"/>
      </w:pPr>
    </w:p>
    <w:p w:rsidR="00741D81" w:rsidRPr="00E76769" w:rsidRDefault="00741D81" w:rsidP="00092CD0">
      <w:pPr>
        <w:ind w:left="5040" w:firstLine="720"/>
        <w:jc w:val="both"/>
      </w:pPr>
    </w:p>
    <w:p w:rsidR="00741D81" w:rsidRPr="00E76769" w:rsidRDefault="00741D81" w:rsidP="00092CD0">
      <w:pPr>
        <w:ind w:left="5040" w:firstLine="720"/>
        <w:jc w:val="both"/>
      </w:pPr>
    </w:p>
    <w:p w:rsidR="00741D81" w:rsidRPr="00E76769" w:rsidRDefault="00741D81" w:rsidP="00092CD0">
      <w:pPr>
        <w:ind w:left="5040" w:firstLine="720"/>
        <w:jc w:val="both"/>
      </w:pPr>
    </w:p>
    <w:p w:rsidR="00741D81" w:rsidRPr="00E76769" w:rsidRDefault="00741D81" w:rsidP="00092CD0">
      <w:pPr>
        <w:ind w:left="5040" w:firstLine="720"/>
        <w:jc w:val="both"/>
      </w:pPr>
    </w:p>
    <w:p w:rsidR="00741D81" w:rsidRPr="00E76769" w:rsidRDefault="00741D81" w:rsidP="00092CD0">
      <w:pPr>
        <w:ind w:left="5040" w:firstLine="720"/>
        <w:jc w:val="both"/>
      </w:pPr>
    </w:p>
    <w:p w:rsidR="00741D81" w:rsidRPr="00E76769" w:rsidRDefault="00741D81" w:rsidP="00092CD0">
      <w:pPr>
        <w:ind w:left="5040" w:firstLine="720"/>
        <w:jc w:val="both"/>
      </w:pPr>
    </w:p>
    <w:p w:rsidR="00741D81" w:rsidRPr="00E76769" w:rsidRDefault="00741D81" w:rsidP="00092CD0">
      <w:pPr>
        <w:ind w:left="5040" w:firstLine="720"/>
        <w:jc w:val="both"/>
      </w:pPr>
    </w:p>
    <w:p w:rsidR="00741D81" w:rsidRPr="00E76769" w:rsidRDefault="00741D81" w:rsidP="00092CD0">
      <w:pPr>
        <w:ind w:left="5040" w:firstLine="720"/>
        <w:jc w:val="both"/>
      </w:pPr>
    </w:p>
    <w:p w:rsidR="00741D81" w:rsidRPr="00E76769" w:rsidRDefault="00741D81" w:rsidP="00092CD0">
      <w:pPr>
        <w:ind w:left="5040" w:firstLine="720"/>
        <w:jc w:val="both"/>
      </w:pPr>
    </w:p>
    <w:p w:rsidR="00741D81" w:rsidRPr="00E76769" w:rsidRDefault="00741D81" w:rsidP="00092CD0">
      <w:pPr>
        <w:ind w:left="5040" w:firstLine="720"/>
        <w:jc w:val="both"/>
      </w:pPr>
    </w:p>
    <w:p w:rsidR="00741D81" w:rsidRPr="00E76769" w:rsidRDefault="00741D81" w:rsidP="00092CD0">
      <w:pPr>
        <w:ind w:left="5040" w:firstLine="720"/>
        <w:jc w:val="both"/>
      </w:pPr>
    </w:p>
    <w:p w:rsidR="00741D81" w:rsidRPr="00E76769" w:rsidRDefault="00741D81" w:rsidP="00092CD0">
      <w:pPr>
        <w:ind w:left="5040" w:firstLine="720"/>
        <w:jc w:val="both"/>
      </w:pPr>
    </w:p>
    <w:p w:rsidR="00741D81" w:rsidRDefault="00741D81" w:rsidP="00092CD0">
      <w:pPr>
        <w:ind w:left="5040" w:firstLine="720"/>
        <w:jc w:val="both"/>
      </w:pPr>
    </w:p>
    <w:p w:rsidR="000167AF" w:rsidRDefault="000167AF" w:rsidP="00092CD0">
      <w:pPr>
        <w:ind w:left="5040" w:firstLine="720"/>
        <w:jc w:val="both"/>
      </w:pPr>
    </w:p>
    <w:p w:rsidR="000167AF" w:rsidRDefault="000167AF" w:rsidP="00092CD0">
      <w:pPr>
        <w:ind w:left="5040" w:firstLine="720"/>
        <w:jc w:val="both"/>
      </w:pPr>
    </w:p>
    <w:p w:rsidR="000167AF" w:rsidRDefault="000167AF" w:rsidP="00092CD0">
      <w:pPr>
        <w:ind w:left="5040" w:firstLine="720"/>
        <w:jc w:val="both"/>
      </w:pPr>
    </w:p>
    <w:p w:rsidR="000167AF" w:rsidRDefault="000167AF" w:rsidP="00092CD0">
      <w:pPr>
        <w:ind w:left="5040" w:firstLine="720"/>
        <w:jc w:val="both"/>
      </w:pPr>
    </w:p>
    <w:p w:rsidR="000167AF" w:rsidRDefault="000167AF" w:rsidP="00092CD0">
      <w:pPr>
        <w:ind w:left="5040" w:firstLine="720"/>
        <w:jc w:val="both"/>
      </w:pPr>
    </w:p>
    <w:p w:rsidR="000167AF" w:rsidRDefault="000167AF" w:rsidP="00092CD0">
      <w:pPr>
        <w:ind w:left="5040" w:firstLine="720"/>
        <w:jc w:val="both"/>
      </w:pPr>
    </w:p>
    <w:p w:rsidR="000167AF" w:rsidRDefault="000167AF" w:rsidP="00092CD0">
      <w:pPr>
        <w:ind w:left="5040" w:firstLine="720"/>
        <w:jc w:val="both"/>
      </w:pPr>
    </w:p>
    <w:p w:rsidR="000167AF" w:rsidRDefault="000167AF" w:rsidP="00092CD0">
      <w:pPr>
        <w:ind w:left="5040" w:firstLine="720"/>
        <w:jc w:val="both"/>
      </w:pPr>
    </w:p>
    <w:p w:rsidR="000167AF" w:rsidRDefault="000167AF" w:rsidP="00092CD0">
      <w:pPr>
        <w:ind w:left="5040" w:firstLine="720"/>
        <w:jc w:val="both"/>
      </w:pPr>
    </w:p>
    <w:p w:rsidR="000167AF" w:rsidRDefault="000167AF" w:rsidP="00092CD0">
      <w:pPr>
        <w:ind w:left="5040" w:firstLine="720"/>
        <w:jc w:val="both"/>
      </w:pPr>
    </w:p>
    <w:p w:rsidR="000167AF" w:rsidRDefault="000167AF" w:rsidP="00092CD0">
      <w:pPr>
        <w:ind w:left="5040" w:firstLine="720"/>
        <w:jc w:val="both"/>
      </w:pPr>
    </w:p>
    <w:p w:rsidR="000167AF" w:rsidRDefault="000167AF" w:rsidP="00092CD0">
      <w:pPr>
        <w:ind w:left="5040" w:firstLine="720"/>
        <w:jc w:val="both"/>
      </w:pPr>
    </w:p>
    <w:p w:rsidR="000167AF" w:rsidRDefault="000167AF" w:rsidP="00092CD0">
      <w:pPr>
        <w:ind w:left="5040" w:firstLine="720"/>
        <w:jc w:val="both"/>
      </w:pPr>
    </w:p>
    <w:p w:rsidR="000167AF" w:rsidRDefault="000167AF" w:rsidP="00092CD0">
      <w:pPr>
        <w:ind w:left="5040" w:firstLine="720"/>
        <w:jc w:val="both"/>
      </w:pPr>
    </w:p>
    <w:p w:rsidR="000167AF" w:rsidRDefault="000167AF" w:rsidP="00092CD0">
      <w:pPr>
        <w:ind w:left="5040" w:firstLine="720"/>
        <w:jc w:val="both"/>
      </w:pPr>
    </w:p>
    <w:p w:rsidR="000167AF" w:rsidRDefault="000167AF" w:rsidP="00092CD0">
      <w:pPr>
        <w:ind w:left="5040" w:firstLine="720"/>
        <w:jc w:val="both"/>
      </w:pPr>
    </w:p>
    <w:p w:rsidR="000167AF" w:rsidRDefault="000167AF" w:rsidP="00092CD0">
      <w:pPr>
        <w:ind w:left="5040" w:firstLine="720"/>
        <w:jc w:val="both"/>
      </w:pPr>
    </w:p>
    <w:p w:rsidR="000167AF" w:rsidRDefault="000167AF" w:rsidP="00092CD0">
      <w:pPr>
        <w:ind w:left="5040" w:firstLine="720"/>
        <w:jc w:val="both"/>
      </w:pPr>
    </w:p>
    <w:p w:rsidR="000167AF" w:rsidRDefault="000167AF" w:rsidP="00092CD0">
      <w:pPr>
        <w:ind w:left="5040" w:firstLine="720"/>
        <w:jc w:val="both"/>
      </w:pPr>
    </w:p>
    <w:p w:rsidR="000167AF" w:rsidRPr="00E76769" w:rsidRDefault="000167AF" w:rsidP="00092CD0">
      <w:pPr>
        <w:ind w:left="5040" w:firstLine="720"/>
        <w:jc w:val="both"/>
      </w:pPr>
      <w:bookmarkStart w:id="67" w:name="_GoBack"/>
      <w:bookmarkEnd w:id="67"/>
    </w:p>
    <w:p w:rsidR="00741D81" w:rsidRPr="00E76769" w:rsidRDefault="00741D81" w:rsidP="00092CD0">
      <w:pPr>
        <w:ind w:left="5040" w:firstLine="720"/>
        <w:jc w:val="both"/>
      </w:pPr>
    </w:p>
    <w:p w:rsidR="00741D81" w:rsidRPr="00E76769" w:rsidRDefault="00741D81" w:rsidP="00092CD0">
      <w:pPr>
        <w:ind w:left="5040" w:firstLine="720"/>
        <w:jc w:val="both"/>
      </w:pPr>
    </w:p>
    <w:p w:rsidR="00741D81" w:rsidRPr="00E76769" w:rsidRDefault="00741D81" w:rsidP="00092CD0">
      <w:pPr>
        <w:ind w:left="5040" w:firstLine="720"/>
        <w:jc w:val="both"/>
      </w:pPr>
    </w:p>
    <w:p w:rsidR="00741D81" w:rsidRPr="00E76769" w:rsidRDefault="00741D81" w:rsidP="00092CD0">
      <w:pPr>
        <w:ind w:left="5040" w:firstLine="720"/>
        <w:jc w:val="both"/>
      </w:pPr>
    </w:p>
    <w:p w:rsidR="00741D81" w:rsidRPr="00E76769" w:rsidRDefault="00741D81" w:rsidP="00092CD0">
      <w:pPr>
        <w:ind w:left="5040" w:firstLine="720"/>
        <w:jc w:val="both"/>
      </w:pPr>
    </w:p>
    <w:p w:rsidR="00741D81" w:rsidRPr="00E76769" w:rsidRDefault="00741D81" w:rsidP="00092CD0">
      <w:pPr>
        <w:ind w:left="5040" w:firstLine="720"/>
        <w:jc w:val="both"/>
      </w:pPr>
    </w:p>
    <w:p w:rsidR="00741D81" w:rsidRPr="00E76769" w:rsidRDefault="00741D81" w:rsidP="00092CD0">
      <w:pPr>
        <w:ind w:left="5040" w:firstLine="720"/>
        <w:jc w:val="both"/>
      </w:pPr>
    </w:p>
    <w:tbl>
      <w:tblPr>
        <w:tblpPr w:leftFromText="180" w:rightFromText="180" w:vertAnchor="text" w:horzAnchor="margin" w:tblpY="446"/>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6025"/>
        <w:gridCol w:w="4026"/>
        <w:gridCol w:w="5304"/>
      </w:tblGrid>
      <w:tr w:rsidR="00E76769" w:rsidRPr="00E76769" w:rsidTr="001F4FFD">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1F4FFD" w:rsidRPr="00E76769" w:rsidRDefault="001F4FFD" w:rsidP="001F4FFD">
            <w:pPr>
              <w:ind w:firstLine="709"/>
              <w:jc w:val="center"/>
              <w:rPr>
                <w:rFonts w:ascii="Arial" w:hAnsi="Arial" w:cs="Arial"/>
                <w:b/>
                <w:bCs/>
                <w:i/>
                <w:iCs/>
                <w:sz w:val="20"/>
                <w:szCs w:val="20"/>
              </w:rPr>
            </w:pPr>
            <w:r w:rsidRPr="00E76769">
              <w:rPr>
                <w:rFonts w:ascii="Arial" w:hAnsi="Arial" w:cs="Arial"/>
                <w:b/>
                <w:bCs/>
                <w:i/>
                <w:iCs/>
                <w:sz w:val="20"/>
                <w:szCs w:val="20"/>
              </w:rPr>
              <w:t>Муниципальная газета «Посадский вестник»</w:t>
            </w:r>
          </w:p>
          <w:p w:rsidR="001F4FFD" w:rsidRPr="00E76769" w:rsidRDefault="001F4FFD" w:rsidP="001F4FFD">
            <w:pPr>
              <w:ind w:firstLine="709"/>
              <w:jc w:val="center"/>
              <w:rPr>
                <w:rFonts w:ascii="Arial" w:hAnsi="Arial" w:cs="Arial"/>
                <w:b/>
                <w:bCs/>
                <w:i/>
                <w:iCs/>
                <w:sz w:val="20"/>
                <w:szCs w:val="20"/>
              </w:rPr>
            </w:pPr>
            <w:r w:rsidRPr="00E76769">
              <w:rPr>
                <w:rFonts w:ascii="Arial" w:hAnsi="Arial" w:cs="Arial"/>
                <w:b/>
                <w:bCs/>
                <w:i/>
                <w:iCs/>
                <w:sz w:val="20"/>
                <w:szCs w:val="20"/>
              </w:rPr>
              <w:t>Адрес редакции и издателя:</w:t>
            </w:r>
          </w:p>
          <w:p w:rsidR="001F4FFD" w:rsidRPr="00E76769" w:rsidRDefault="001F4FFD" w:rsidP="001F4FFD">
            <w:pPr>
              <w:ind w:firstLine="709"/>
              <w:jc w:val="center"/>
              <w:rPr>
                <w:rFonts w:ascii="Arial" w:hAnsi="Arial" w:cs="Arial"/>
                <w:b/>
                <w:bCs/>
                <w:i/>
                <w:iCs/>
                <w:sz w:val="20"/>
                <w:szCs w:val="20"/>
              </w:rPr>
            </w:pPr>
            <w:r w:rsidRPr="00E76769">
              <w:rPr>
                <w:rFonts w:ascii="Arial" w:hAnsi="Arial" w:cs="Arial"/>
                <w:b/>
                <w:bCs/>
                <w:i/>
                <w:iCs/>
                <w:sz w:val="20"/>
                <w:szCs w:val="20"/>
              </w:rPr>
              <w:t>429570, г. Мариинский Посад, ул. Николаева, 47</w:t>
            </w:r>
          </w:p>
          <w:p w:rsidR="001F4FFD" w:rsidRPr="00E76769" w:rsidRDefault="001F4FFD" w:rsidP="001F4FFD">
            <w:pPr>
              <w:ind w:firstLine="709"/>
              <w:jc w:val="center"/>
              <w:rPr>
                <w:rFonts w:ascii="Arial" w:hAnsi="Arial" w:cs="Arial"/>
                <w:b/>
                <w:bCs/>
                <w:i/>
                <w:iCs/>
                <w:sz w:val="20"/>
                <w:szCs w:val="20"/>
                <w:lang w:val="en-US"/>
              </w:rPr>
            </w:pPr>
            <w:r w:rsidRPr="00E76769">
              <w:rPr>
                <w:rFonts w:ascii="Arial" w:hAnsi="Arial" w:cs="Arial"/>
                <w:b/>
                <w:bCs/>
                <w:i/>
                <w:iCs/>
                <w:sz w:val="20"/>
                <w:szCs w:val="20"/>
                <w:lang w:val="en-US"/>
              </w:rPr>
              <w:t xml:space="preserve">E-mail: </w:t>
            </w:r>
            <w:hyperlink r:id="rId60" w:history="1">
              <w:r w:rsidRPr="00E76769">
                <w:rPr>
                  <w:rStyle w:val="af"/>
                  <w:rFonts w:ascii="Arial" w:hAnsi="Arial" w:cs="Arial"/>
                  <w:b/>
                  <w:bCs/>
                  <w:i/>
                  <w:iCs/>
                  <w:color w:val="auto"/>
                  <w:sz w:val="20"/>
                  <w:szCs w:val="20"/>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1F4FFD" w:rsidRPr="00E76769" w:rsidRDefault="001F4FFD" w:rsidP="001F4FFD">
            <w:pPr>
              <w:ind w:firstLine="709"/>
              <w:jc w:val="center"/>
              <w:rPr>
                <w:rFonts w:ascii="Arial" w:hAnsi="Arial" w:cs="Arial"/>
                <w:b/>
                <w:bCs/>
                <w:i/>
                <w:iCs/>
                <w:sz w:val="20"/>
                <w:szCs w:val="20"/>
              </w:rPr>
            </w:pPr>
            <w:r w:rsidRPr="00E76769">
              <w:rPr>
                <w:rFonts w:ascii="Arial" w:hAnsi="Arial" w:cs="Arial"/>
                <w:b/>
                <w:bCs/>
                <w:i/>
                <w:iCs/>
                <w:sz w:val="20"/>
                <w:szCs w:val="20"/>
              </w:rPr>
              <w:t xml:space="preserve">Учредители – муниципальные образования Мариинско-Посадского </w:t>
            </w:r>
          </w:p>
          <w:p w:rsidR="001F4FFD" w:rsidRPr="00E76769" w:rsidRDefault="001F4FFD" w:rsidP="001F4FFD">
            <w:pPr>
              <w:ind w:firstLine="709"/>
              <w:jc w:val="center"/>
              <w:rPr>
                <w:rFonts w:ascii="Arial" w:hAnsi="Arial" w:cs="Arial"/>
                <w:b/>
                <w:bCs/>
                <w:i/>
                <w:iCs/>
                <w:sz w:val="20"/>
                <w:szCs w:val="20"/>
              </w:rPr>
            </w:pPr>
            <w:r w:rsidRPr="00E76769">
              <w:rPr>
                <w:rFonts w:ascii="Arial" w:hAnsi="Arial" w:cs="Arial"/>
                <w:b/>
                <w:bCs/>
                <w:i/>
                <w:iCs/>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1F4FFD" w:rsidRPr="00E76769" w:rsidRDefault="001F4FFD" w:rsidP="001F4FFD">
            <w:pPr>
              <w:ind w:firstLine="709"/>
              <w:jc w:val="center"/>
              <w:rPr>
                <w:rFonts w:ascii="Arial" w:hAnsi="Arial" w:cs="Arial"/>
                <w:b/>
                <w:bCs/>
                <w:i/>
                <w:iCs/>
                <w:sz w:val="20"/>
                <w:szCs w:val="20"/>
              </w:rPr>
            </w:pPr>
            <w:r w:rsidRPr="00E76769">
              <w:rPr>
                <w:rFonts w:ascii="Arial" w:hAnsi="Arial" w:cs="Arial"/>
                <w:b/>
                <w:bCs/>
                <w:i/>
                <w:iCs/>
                <w:sz w:val="20"/>
                <w:szCs w:val="20"/>
              </w:rPr>
              <w:t xml:space="preserve">Руководитель – главный редактор </w:t>
            </w:r>
          </w:p>
          <w:p w:rsidR="001F4FFD" w:rsidRPr="00E76769" w:rsidRDefault="001F4FFD" w:rsidP="001F4FFD">
            <w:pPr>
              <w:ind w:firstLine="709"/>
              <w:jc w:val="center"/>
              <w:rPr>
                <w:rFonts w:ascii="Arial" w:hAnsi="Arial" w:cs="Arial"/>
                <w:b/>
                <w:bCs/>
                <w:i/>
                <w:iCs/>
                <w:sz w:val="20"/>
                <w:szCs w:val="20"/>
              </w:rPr>
            </w:pPr>
            <w:r w:rsidRPr="00E76769">
              <w:rPr>
                <w:rFonts w:ascii="Arial" w:hAnsi="Arial" w:cs="Arial"/>
                <w:b/>
                <w:bCs/>
                <w:i/>
                <w:iCs/>
                <w:sz w:val="20"/>
                <w:szCs w:val="20"/>
              </w:rPr>
              <w:t>А.В. Максимова</w:t>
            </w:r>
          </w:p>
          <w:p w:rsidR="001F4FFD" w:rsidRPr="00E76769" w:rsidRDefault="001F4FFD" w:rsidP="001F4FFD">
            <w:pPr>
              <w:ind w:firstLine="709"/>
              <w:jc w:val="center"/>
              <w:rPr>
                <w:rFonts w:ascii="Arial" w:hAnsi="Arial" w:cs="Arial"/>
                <w:b/>
                <w:bCs/>
                <w:i/>
                <w:iCs/>
                <w:sz w:val="20"/>
                <w:szCs w:val="20"/>
              </w:rPr>
            </w:pPr>
            <w:r w:rsidRPr="00E76769">
              <w:rPr>
                <w:rFonts w:ascii="Arial" w:hAnsi="Arial" w:cs="Arial"/>
                <w:b/>
                <w:bCs/>
                <w:i/>
                <w:iCs/>
                <w:sz w:val="20"/>
                <w:szCs w:val="20"/>
              </w:rPr>
              <w:t xml:space="preserve">Тираж 150 экз. </w:t>
            </w:r>
          </w:p>
          <w:p w:rsidR="001F4FFD" w:rsidRPr="00E76769" w:rsidRDefault="001F4FFD" w:rsidP="001F4FFD">
            <w:pPr>
              <w:ind w:firstLine="709"/>
              <w:jc w:val="center"/>
              <w:rPr>
                <w:rFonts w:ascii="Arial" w:hAnsi="Arial" w:cs="Arial"/>
                <w:b/>
                <w:bCs/>
                <w:i/>
                <w:iCs/>
                <w:sz w:val="20"/>
                <w:szCs w:val="20"/>
              </w:rPr>
            </w:pPr>
            <w:r w:rsidRPr="00E76769">
              <w:rPr>
                <w:rFonts w:ascii="Arial" w:hAnsi="Arial" w:cs="Arial"/>
                <w:b/>
                <w:bCs/>
                <w:i/>
                <w:iCs/>
                <w:sz w:val="20"/>
                <w:szCs w:val="20"/>
              </w:rPr>
              <w:t>Формат А3</w:t>
            </w:r>
          </w:p>
        </w:tc>
      </w:tr>
    </w:tbl>
    <w:p w:rsidR="00EB103C" w:rsidRPr="00E76769" w:rsidRDefault="00EB103C" w:rsidP="008150DB">
      <w:pPr>
        <w:tabs>
          <w:tab w:val="left" w:pos="975"/>
        </w:tabs>
        <w:rPr>
          <w:sz w:val="20"/>
          <w:szCs w:val="20"/>
        </w:rPr>
      </w:pPr>
    </w:p>
    <w:sectPr w:rsidR="00EB103C" w:rsidRPr="00E76769" w:rsidSect="00E51506">
      <w:headerReference w:type="even" r:id="rId61"/>
      <w:headerReference w:type="default" r:id="rId62"/>
      <w:footerReference w:type="first" r:id="rId63"/>
      <w:type w:val="continuous"/>
      <w:pgSz w:w="16840" w:h="23814" w:code="8"/>
      <w:pgMar w:top="1077" w:right="567" w:bottom="1276" w:left="1134" w:header="709" w:footer="709" w:gutter="0"/>
      <w:cols w:space="5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8AE" w:rsidRDefault="00C158AE">
      <w:r>
        <w:separator/>
      </w:r>
    </w:p>
  </w:endnote>
  <w:endnote w:type="continuationSeparator" w:id="0">
    <w:p w:rsidR="00C158AE" w:rsidRDefault="00C1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Vrinda">
    <w:panose1 w:val="01010600010101010101"/>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panose1 w:val="02020603050405020304"/>
    <w:charset w:val="00"/>
    <w:family w:val="roman"/>
    <w:pitch w:val="variable"/>
    <w:sig w:usb0="E0000AFF" w:usb1="500078FF" w:usb2="00000021" w:usb3="00000000" w:csb0="000001BF" w:csb1="00000000"/>
  </w:font>
  <w:font w:name="Times New Roman Cyr">
    <w:panose1 w:val="02020603050405020304"/>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217" w:rsidRDefault="004D5217" w:rsidP="007C4C8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8AE" w:rsidRDefault="00C158AE">
      <w:r>
        <w:separator/>
      </w:r>
    </w:p>
  </w:footnote>
  <w:footnote w:type="continuationSeparator" w:id="0">
    <w:p w:rsidR="00C158AE" w:rsidRDefault="00C15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217" w:rsidRDefault="00330C8C" w:rsidP="00516140">
    <w:pPr>
      <w:pStyle w:val="a5"/>
      <w:framePr w:wrap="around" w:vAnchor="text" w:hAnchor="margin" w:xAlign="outside" w:y="1"/>
      <w:rPr>
        <w:rStyle w:val="ab"/>
      </w:rPr>
    </w:pPr>
    <w:r>
      <w:rPr>
        <w:rStyle w:val="ab"/>
      </w:rPr>
      <w:fldChar w:fldCharType="begin"/>
    </w:r>
    <w:r w:rsidR="004D5217">
      <w:rPr>
        <w:rStyle w:val="ab"/>
      </w:rPr>
      <w:instrText xml:space="preserve">PAGE  </w:instrText>
    </w:r>
    <w:r>
      <w:rPr>
        <w:rStyle w:val="ab"/>
      </w:rPr>
      <w:fldChar w:fldCharType="separate"/>
    </w:r>
    <w:r w:rsidR="004D5217">
      <w:rPr>
        <w:rStyle w:val="ab"/>
        <w:noProof/>
      </w:rPr>
      <w:t>8</w:t>
    </w:r>
    <w:r>
      <w:rPr>
        <w:rStyle w:val="ab"/>
      </w:rPr>
      <w:fldChar w:fldCharType="end"/>
    </w:r>
  </w:p>
  <w:p w:rsidR="004D5217" w:rsidRDefault="004D5217" w:rsidP="007C4C88">
    <w:pPr>
      <w:pStyle w:val="a5"/>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217" w:rsidRDefault="00330C8C" w:rsidP="00516140">
    <w:pPr>
      <w:pStyle w:val="a5"/>
      <w:framePr w:wrap="around" w:vAnchor="text" w:hAnchor="margin" w:xAlign="outside" w:y="1"/>
      <w:rPr>
        <w:rStyle w:val="ab"/>
      </w:rPr>
    </w:pPr>
    <w:r>
      <w:rPr>
        <w:rStyle w:val="ab"/>
      </w:rPr>
      <w:fldChar w:fldCharType="begin"/>
    </w:r>
    <w:r w:rsidR="004D5217">
      <w:rPr>
        <w:rStyle w:val="ab"/>
      </w:rPr>
      <w:instrText xml:space="preserve">PAGE  </w:instrText>
    </w:r>
    <w:r>
      <w:rPr>
        <w:rStyle w:val="ab"/>
      </w:rPr>
      <w:fldChar w:fldCharType="separate"/>
    </w:r>
    <w:r w:rsidR="000167AF">
      <w:rPr>
        <w:rStyle w:val="ab"/>
        <w:noProof/>
      </w:rPr>
      <w:t>111</w:t>
    </w:r>
    <w:r>
      <w:rPr>
        <w:rStyle w:val="ab"/>
      </w:rPr>
      <w:fldChar w:fldCharType="end"/>
    </w:r>
  </w:p>
  <w:p w:rsidR="004D5217" w:rsidRDefault="004D5217"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Посадский вестник</w:t>
    </w:r>
    <w:r>
      <w:rPr>
        <w:rFonts w:ascii="Monotype Corsiva" w:hAnsi="Monotype Corsiva"/>
        <w:sz w:val="32"/>
        <w:szCs w:val="32"/>
        <w:u w:val="single"/>
      </w:rPr>
      <w:t xml:space="preserve"> № 5</w:t>
    </w:r>
    <w:r w:rsidR="00FE27A3">
      <w:rPr>
        <w:rFonts w:ascii="Monotype Corsiva" w:hAnsi="Monotype Corsiva"/>
        <w:sz w:val="32"/>
        <w:szCs w:val="32"/>
        <w:u w:val="single"/>
      </w:rPr>
      <w:t>6</w:t>
    </w:r>
    <w:r>
      <w:rPr>
        <w:rFonts w:ascii="Monotype Corsiva" w:hAnsi="Monotype Corsiva"/>
        <w:sz w:val="32"/>
        <w:szCs w:val="32"/>
        <w:u w:val="single"/>
      </w:rPr>
      <w:t xml:space="preserve">, .12.2019 г.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decimal"/>
      <w:pStyle w:val="1"/>
      <w:lvlText w:val="%1."/>
      <w:lvlJc w:val="left"/>
      <w:pPr>
        <w:tabs>
          <w:tab w:val="num" w:pos="720"/>
        </w:tabs>
        <w:ind w:left="720" w:hanging="360"/>
      </w:pPr>
    </w:lvl>
  </w:abstractNum>
  <w:abstractNum w:abstractNumId="2" w15:restartNumberingAfterBreak="0">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3" w15:restartNumberingAfterBreak="0">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4" w15:restartNumberingAfterBreak="0">
    <w:nsid w:val="16C12F75"/>
    <w:multiLevelType w:val="hybridMultilevel"/>
    <w:tmpl w:val="123844FA"/>
    <w:lvl w:ilvl="0" w:tplc="244E30D0">
      <w:start w:val="1"/>
      <w:numFmt w:val="decimal"/>
      <w:pStyle w:val="2"/>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9476B59"/>
    <w:multiLevelType w:val="hybridMultilevel"/>
    <w:tmpl w:val="EFB461DA"/>
    <w:lvl w:ilvl="0" w:tplc="CDE095AE">
      <w:start w:val="1"/>
      <w:numFmt w:val="decimal"/>
      <w:lvlText w:val="%1."/>
      <w:lvlJc w:val="left"/>
      <w:pPr>
        <w:tabs>
          <w:tab w:val="num" w:pos="1308"/>
        </w:tabs>
        <w:ind w:left="1308" w:hanging="600"/>
      </w:pPr>
    </w:lvl>
    <w:lvl w:ilvl="1" w:tplc="04190003">
      <w:start w:val="1"/>
      <w:numFmt w:val="lowerLetter"/>
      <w:lvlText w:val="%2."/>
      <w:lvlJc w:val="left"/>
      <w:pPr>
        <w:tabs>
          <w:tab w:val="num" w:pos="1788"/>
        </w:tabs>
        <w:ind w:left="1788"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C4006ED"/>
    <w:multiLevelType w:val="hybridMultilevel"/>
    <w:tmpl w:val="CFD0FD2C"/>
    <w:lvl w:ilvl="0" w:tplc="11D46ACE">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2D51DD"/>
    <w:multiLevelType w:val="hybridMultilevel"/>
    <w:tmpl w:val="090C5236"/>
    <w:lvl w:ilvl="0" w:tplc="C65AEF98">
      <w:start w:val="1"/>
      <w:numFmt w:val="decimal"/>
      <w:lvlText w:val="%1."/>
      <w:lvlJc w:val="left"/>
      <w:pPr>
        <w:tabs>
          <w:tab w:val="num" w:pos="1065"/>
        </w:tabs>
        <w:ind w:left="1065" w:hanging="360"/>
      </w:pPr>
      <w:rPr>
        <w:rFonts w:ascii="Times New Roman" w:eastAsia="Times New Roman" w:hAnsi="Times New Roman" w:cs="Times New Roman"/>
      </w:rPr>
    </w:lvl>
    <w:lvl w:ilvl="1" w:tplc="49FA6A7C" w:tentative="1">
      <w:start w:val="1"/>
      <w:numFmt w:val="lowerLetter"/>
      <w:pStyle w:val="20"/>
      <w:lvlText w:val="%2."/>
      <w:lvlJc w:val="left"/>
      <w:pPr>
        <w:tabs>
          <w:tab w:val="num" w:pos="1785"/>
        </w:tabs>
        <w:ind w:left="1785" w:hanging="360"/>
      </w:pPr>
    </w:lvl>
    <w:lvl w:ilvl="2" w:tplc="9B1E3614" w:tentative="1">
      <w:start w:val="1"/>
      <w:numFmt w:val="lowerRoman"/>
      <w:lvlText w:val="%3."/>
      <w:lvlJc w:val="right"/>
      <w:pPr>
        <w:tabs>
          <w:tab w:val="num" w:pos="2505"/>
        </w:tabs>
        <w:ind w:left="2505" w:hanging="180"/>
      </w:pPr>
    </w:lvl>
    <w:lvl w:ilvl="3" w:tplc="07629BDE" w:tentative="1">
      <w:start w:val="1"/>
      <w:numFmt w:val="decimal"/>
      <w:lvlText w:val="%4."/>
      <w:lvlJc w:val="left"/>
      <w:pPr>
        <w:tabs>
          <w:tab w:val="num" w:pos="3225"/>
        </w:tabs>
        <w:ind w:left="3225" w:hanging="360"/>
      </w:pPr>
    </w:lvl>
    <w:lvl w:ilvl="4" w:tplc="308CD4D6" w:tentative="1">
      <w:start w:val="1"/>
      <w:numFmt w:val="lowerLetter"/>
      <w:lvlText w:val="%5."/>
      <w:lvlJc w:val="left"/>
      <w:pPr>
        <w:tabs>
          <w:tab w:val="num" w:pos="3945"/>
        </w:tabs>
        <w:ind w:left="3945" w:hanging="360"/>
      </w:pPr>
    </w:lvl>
    <w:lvl w:ilvl="5" w:tplc="92C4D1D0" w:tentative="1">
      <w:start w:val="1"/>
      <w:numFmt w:val="lowerRoman"/>
      <w:lvlText w:val="%6."/>
      <w:lvlJc w:val="right"/>
      <w:pPr>
        <w:tabs>
          <w:tab w:val="num" w:pos="4665"/>
        </w:tabs>
        <w:ind w:left="4665" w:hanging="180"/>
      </w:pPr>
    </w:lvl>
    <w:lvl w:ilvl="6" w:tplc="D626F306" w:tentative="1">
      <w:start w:val="1"/>
      <w:numFmt w:val="decimal"/>
      <w:lvlText w:val="%7."/>
      <w:lvlJc w:val="left"/>
      <w:pPr>
        <w:tabs>
          <w:tab w:val="num" w:pos="5385"/>
        </w:tabs>
        <w:ind w:left="5385" w:hanging="360"/>
      </w:pPr>
    </w:lvl>
    <w:lvl w:ilvl="7" w:tplc="C66A4688" w:tentative="1">
      <w:start w:val="1"/>
      <w:numFmt w:val="lowerLetter"/>
      <w:lvlText w:val="%8."/>
      <w:lvlJc w:val="left"/>
      <w:pPr>
        <w:tabs>
          <w:tab w:val="num" w:pos="6105"/>
        </w:tabs>
        <w:ind w:left="6105" w:hanging="360"/>
      </w:pPr>
    </w:lvl>
    <w:lvl w:ilvl="8" w:tplc="66FA0D82" w:tentative="1">
      <w:start w:val="1"/>
      <w:numFmt w:val="lowerRoman"/>
      <w:lvlText w:val="%9."/>
      <w:lvlJc w:val="right"/>
      <w:pPr>
        <w:tabs>
          <w:tab w:val="num" w:pos="6825"/>
        </w:tabs>
        <w:ind w:left="6825" w:hanging="180"/>
      </w:pPr>
    </w:lvl>
  </w:abstractNum>
  <w:abstractNum w:abstractNumId="8" w15:restartNumberingAfterBreak="0">
    <w:nsid w:val="1FA52972"/>
    <w:multiLevelType w:val="hybridMultilevel"/>
    <w:tmpl w:val="6B4E11C2"/>
    <w:lvl w:ilvl="0" w:tplc="AD341CE2">
      <w:start w:val="1"/>
      <w:numFmt w:val="decimal"/>
      <w:lvlText w:val="%1."/>
      <w:lvlJc w:val="left"/>
      <w:pPr>
        <w:tabs>
          <w:tab w:val="num" w:pos="1768"/>
        </w:tabs>
        <w:ind w:left="1768" w:hanging="1200"/>
      </w:pPr>
      <w:rPr>
        <w:rFonts w:cs="Times New Roman"/>
      </w:rPr>
    </w:lvl>
    <w:lvl w:ilvl="1" w:tplc="7C86B946">
      <w:start w:val="1"/>
      <w:numFmt w:val="lowerLetter"/>
      <w:lvlText w:val="%2."/>
      <w:lvlJc w:val="left"/>
      <w:pPr>
        <w:tabs>
          <w:tab w:val="num" w:pos="1980"/>
        </w:tabs>
        <w:ind w:left="1980" w:hanging="360"/>
      </w:pPr>
      <w:rPr>
        <w:rFonts w:cs="Times New Roman"/>
      </w:rPr>
    </w:lvl>
    <w:lvl w:ilvl="2" w:tplc="643837E6">
      <w:start w:val="1"/>
      <w:numFmt w:val="lowerRoman"/>
      <w:lvlText w:val="%3."/>
      <w:lvlJc w:val="right"/>
      <w:pPr>
        <w:tabs>
          <w:tab w:val="num" w:pos="2700"/>
        </w:tabs>
        <w:ind w:left="2700" w:hanging="180"/>
      </w:pPr>
      <w:rPr>
        <w:rFonts w:cs="Times New Roman"/>
      </w:rPr>
    </w:lvl>
    <w:lvl w:ilvl="3" w:tplc="C59EF354">
      <w:start w:val="1"/>
      <w:numFmt w:val="decimal"/>
      <w:lvlText w:val="%4."/>
      <w:lvlJc w:val="left"/>
      <w:pPr>
        <w:tabs>
          <w:tab w:val="num" w:pos="3420"/>
        </w:tabs>
        <w:ind w:left="3420" w:hanging="360"/>
      </w:pPr>
      <w:rPr>
        <w:rFonts w:cs="Times New Roman"/>
      </w:rPr>
    </w:lvl>
    <w:lvl w:ilvl="4" w:tplc="8FE60140">
      <w:start w:val="1"/>
      <w:numFmt w:val="lowerLetter"/>
      <w:lvlText w:val="%5."/>
      <w:lvlJc w:val="left"/>
      <w:pPr>
        <w:tabs>
          <w:tab w:val="num" w:pos="4140"/>
        </w:tabs>
        <w:ind w:left="4140" w:hanging="360"/>
      </w:pPr>
      <w:rPr>
        <w:rFonts w:cs="Times New Roman"/>
      </w:rPr>
    </w:lvl>
    <w:lvl w:ilvl="5" w:tplc="384412B6">
      <w:start w:val="1"/>
      <w:numFmt w:val="lowerRoman"/>
      <w:lvlText w:val="%6."/>
      <w:lvlJc w:val="right"/>
      <w:pPr>
        <w:tabs>
          <w:tab w:val="num" w:pos="4860"/>
        </w:tabs>
        <w:ind w:left="4860" w:hanging="180"/>
      </w:pPr>
      <w:rPr>
        <w:rFonts w:cs="Times New Roman"/>
      </w:rPr>
    </w:lvl>
    <w:lvl w:ilvl="6" w:tplc="2146DF48">
      <w:start w:val="1"/>
      <w:numFmt w:val="decimal"/>
      <w:lvlText w:val="%7."/>
      <w:lvlJc w:val="left"/>
      <w:pPr>
        <w:tabs>
          <w:tab w:val="num" w:pos="5580"/>
        </w:tabs>
        <w:ind w:left="5580" w:hanging="360"/>
      </w:pPr>
      <w:rPr>
        <w:rFonts w:cs="Times New Roman"/>
      </w:rPr>
    </w:lvl>
    <w:lvl w:ilvl="7" w:tplc="59B4C798">
      <w:start w:val="1"/>
      <w:numFmt w:val="lowerLetter"/>
      <w:lvlText w:val="%8."/>
      <w:lvlJc w:val="left"/>
      <w:pPr>
        <w:tabs>
          <w:tab w:val="num" w:pos="6300"/>
        </w:tabs>
        <w:ind w:left="6300" w:hanging="360"/>
      </w:pPr>
      <w:rPr>
        <w:rFonts w:cs="Times New Roman"/>
      </w:rPr>
    </w:lvl>
    <w:lvl w:ilvl="8" w:tplc="8D94D4F2">
      <w:start w:val="1"/>
      <w:numFmt w:val="lowerRoman"/>
      <w:lvlText w:val="%9."/>
      <w:lvlJc w:val="right"/>
      <w:pPr>
        <w:tabs>
          <w:tab w:val="num" w:pos="7020"/>
        </w:tabs>
        <w:ind w:left="7020" w:hanging="180"/>
      </w:pPr>
      <w:rPr>
        <w:rFonts w:cs="Times New Roman"/>
      </w:rPr>
    </w:lvl>
  </w:abstractNum>
  <w:abstractNum w:abstractNumId="9" w15:restartNumberingAfterBreak="0">
    <w:nsid w:val="27EA05B0"/>
    <w:multiLevelType w:val="multilevel"/>
    <w:tmpl w:val="7B08735E"/>
    <w:lvl w:ilvl="0">
      <w:start w:val="1"/>
      <w:numFmt w:val="decimal"/>
      <w:lvlText w:val="%1."/>
      <w:lvlJc w:val="left"/>
      <w:pPr>
        <w:ind w:left="1221" w:hanging="360"/>
      </w:pPr>
      <w:rPr>
        <w:rFonts w:hint="default"/>
      </w:rPr>
    </w:lvl>
    <w:lvl w:ilvl="1">
      <w:start w:val="2"/>
      <w:numFmt w:val="decimal"/>
      <w:isLgl/>
      <w:lvlText w:val="%1.%2."/>
      <w:lvlJc w:val="left"/>
      <w:pPr>
        <w:ind w:left="4690" w:hanging="720"/>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1941" w:hanging="1080"/>
      </w:pPr>
      <w:rPr>
        <w:rFonts w:hint="default"/>
      </w:rPr>
    </w:lvl>
    <w:lvl w:ilvl="4">
      <w:start w:val="1"/>
      <w:numFmt w:val="decimal"/>
      <w:isLgl/>
      <w:lvlText w:val="%1.%2.%3.%4.%5."/>
      <w:lvlJc w:val="left"/>
      <w:pPr>
        <w:ind w:left="1941" w:hanging="1080"/>
      </w:pPr>
      <w:rPr>
        <w:rFonts w:hint="default"/>
      </w:rPr>
    </w:lvl>
    <w:lvl w:ilvl="5">
      <w:start w:val="1"/>
      <w:numFmt w:val="decimal"/>
      <w:isLgl/>
      <w:lvlText w:val="%1.%2.%3.%4.%5.%6."/>
      <w:lvlJc w:val="left"/>
      <w:pPr>
        <w:ind w:left="2301" w:hanging="1440"/>
      </w:pPr>
      <w:rPr>
        <w:rFonts w:hint="default"/>
      </w:rPr>
    </w:lvl>
    <w:lvl w:ilvl="6">
      <w:start w:val="1"/>
      <w:numFmt w:val="decimal"/>
      <w:isLgl/>
      <w:lvlText w:val="%1.%2.%3.%4.%5.%6.%7."/>
      <w:lvlJc w:val="left"/>
      <w:pPr>
        <w:ind w:left="2301" w:hanging="1440"/>
      </w:pPr>
      <w:rPr>
        <w:rFonts w:hint="default"/>
      </w:rPr>
    </w:lvl>
    <w:lvl w:ilvl="7">
      <w:start w:val="1"/>
      <w:numFmt w:val="decimal"/>
      <w:isLgl/>
      <w:lvlText w:val="%1.%2.%3.%4.%5.%6.%7.%8."/>
      <w:lvlJc w:val="left"/>
      <w:pPr>
        <w:ind w:left="2661" w:hanging="1800"/>
      </w:pPr>
      <w:rPr>
        <w:rFonts w:hint="default"/>
      </w:rPr>
    </w:lvl>
    <w:lvl w:ilvl="8">
      <w:start w:val="1"/>
      <w:numFmt w:val="decimal"/>
      <w:isLgl/>
      <w:lvlText w:val="%1.%2.%3.%4.%5.%6.%7.%8.%9."/>
      <w:lvlJc w:val="left"/>
      <w:pPr>
        <w:ind w:left="2661" w:hanging="1800"/>
      </w:pPr>
      <w:rPr>
        <w:rFonts w:hint="default"/>
      </w:rPr>
    </w:lvl>
  </w:abstractNum>
  <w:abstractNum w:abstractNumId="10" w15:restartNumberingAfterBreak="0">
    <w:nsid w:val="38DD3164"/>
    <w:multiLevelType w:val="hybridMultilevel"/>
    <w:tmpl w:val="5C34C60E"/>
    <w:lvl w:ilvl="0" w:tplc="E070C6DA">
      <w:start w:val="1"/>
      <w:numFmt w:val="decimal"/>
      <w:lvlText w:val="%1."/>
      <w:lvlJc w:val="left"/>
      <w:pPr>
        <w:ind w:left="2186" w:hanging="1335"/>
      </w:pPr>
      <w:rPr>
        <w:rFonts w:hint="default"/>
      </w:rPr>
    </w:lvl>
    <w:lvl w:ilvl="1" w:tplc="2736B272" w:tentative="1">
      <w:start w:val="1"/>
      <w:numFmt w:val="lowerLetter"/>
      <w:lvlText w:val="%2."/>
      <w:lvlJc w:val="left"/>
      <w:pPr>
        <w:ind w:left="1931" w:hanging="360"/>
      </w:pPr>
    </w:lvl>
    <w:lvl w:ilvl="2" w:tplc="50B83D32" w:tentative="1">
      <w:start w:val="1"/>
      <w:numFmt w:val="lowerRoman"/>
      <w:lvlText w:val="%3."/>
      <w:lvlJc w:val="right"/>
      <w:pPr>
        <w:ind w:left="2651" w:hanging="180"/>
      </w:pPr>
    </w:lvl>
    <w:lvl w:ilvl="3" w:tplc="F7369CF2" w:tentative="1">
      <w:start w:val="1"/>
      <w:numFmt w:val="decimal"/>
      <w:lvlText w:val="%4."/>
      <w:lvlJc w:val="left"/>
      <w:pPr>
        <w:ind w:left="3371" w:hanging="360"/>
      </w:pPr>
    </w:lvl>
    <w:lvl w:ilvl="4" w:tplc="85C0885A" w:tentative="1">
      <w:start w:val="1"/>
      <w:numFmt w:val="lowerLetter"/>
      <w:lvlText w:val="%5."/>
      <w:lvlJc w:val="left"/>
      <w:pPr>
        <w:ind w:left="4091" w:hanging="360"/>
      </w:pPr>
    </w:lvl>
    <w:lvl w:ilvl="5" w:tplc="88523BCC" w:tentative="1">
      <w:start w:val="1"/>
      <w:numFmt w:val="lowerRoman"/>
      <w:lvlText w:val="%6."/>
      <w:lvlJc w:val="right"/>
      <w:pPr>
        <w:ind w:left="4811" w:hanging="180"/>
      </w:pPr>
    </w:lvl>
    <w:lvl w:ilvl="6" w:tplc="4A285986" w:tentative="1">
      <w:start w:val="1"/>
      <w:numFmt w:val="decimal"/>
      <w:lvlText w:val="%7."/>
      <w:lvlJc w:val="left"/>
      <w:pPr>
        <w:ind w:left="5531" w:hanging="360"/>
      </w:pPr>
    </w:lvl>
    <w:lvl w:ilvl="7" w:tplc="CB76066C" w:tentative="1">
      <w:start w:val="1"/>
      <w:numFmt w:val="lowerLetter"/>
      <w:lvlText w:val="%8."/>
      <w:lvlJc w:val="left"/>
      <w:pPr>
        <w:ind w:left="6251" w:hanging="360"/>
      </w:pPr>
    </w:lvl>
    <w:lvl w:ilvl="8" w:tplc="9BA456AA" w:tentative="1">
      <w:start w:val="1"/>
      <w:numFmt w:val="lowerRoman"/>
      <w:lvlText w:val="%9."/>
      <w:lvlJc w:val="right"/>
      <w:pPr>
        <w:ind w:left="6971" w:hanging="180"/>
      </w:pPr>
    </w:lvl>
  </w:abstractNum>
  <w:abstractNum w:abstractNumId="11" w15:restartNumberingAfterBreak="0">
    <w:nsid w:val="3A7F626C"/>
    <w:multiLevelType w:val="multilevel"/>
    <w:tmpl w:val="D3F4E9E2"/>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2" w15:restartNumberingAfterBreak="0">
    <w:nsid w:val="3A935B57"/>
    <w:multiLevelType w:val="hybridMultilevel"/>
    <w:tmpl w:val="D6ECD5BE"/>
    <w:lvl w:ilvl="0" w:tplc="5AD40388">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10B0E43"/>
    <w:multiLevelType w:val="multilevel"/>
    <w:tmpl w:val="12907C80"/>
    <w:lvl w:ilvl="0">
      <w:start w:val="1"/>
      <w:numFmt w:val="upperRoman"/>
      <w:lvlText w:val="%1."/>
      <w:lvlJc w:val="left"/>
      <w:pPr>
        <w:ind w:left="1287"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503" w:hanging="1800"/>
      </w:pPr>
      <w:rPr>
        <w:rFonts w:hint="default"/>
      </w:rPr>
    </w:lvl>
  </w:abstractNum>
  <w:abstractNum w:abstractNumId="14" w15:restartNumberingAfterBreak="0">
    <w:nsid w:val="4657412C"/>
    <w:multiLevelType w:val="hybridMultilevel"/>
    <w:tmpl w:val="4594933A"/>
    <w:lvl w:ilvl="0" w:tplc="83AE53FC">
      <w:start w:val="1"/>
      <w:numFmt w:val="decimal"/>
      <w:lvlText w:val="%1."/>
      <w:lvlJc w:val="left"/>
      <w:pPr>
        <w:ind w:left="1069" w:hanging="360"/>
      </w:pPr>
    </w:lvl>
    <w:lvl w:ilvl="1" w:tplc="6A12D414">
      <w:start w:val="1"/>
      <w:numFmt w:val="decimal"/>
      <w:lvlText w:val="%2."/>
      <w:lvlJc w:val="left"/>
      <w:pPr>
        <w:tabs>
          <w:tab w:val="num" w:pos="1440"/>
        </w:tabs>
        <w:ind w:left="1440" w:hanging="360"/>
      </w:pPr>
    </w:lvl>
    <w:lvl w:ilvl="2" w:tplc="A984C754">
      <w:start w:val="1"/>
      <w:numFmt w:val="decimal"/>
      <w:lvlText w:val="%3."/>
      <w:lvlJc w:val="left"/>
      <w:pPr>
        <w:tabs>
          <w:tab w:val="num" w:pos="2160"/>
        </w:tabs>
        <w:ind w:left="2160" w:hanging="360"/>
      </w:pPr>
    </w:lvl>
    <w:lvl w:ilvl="3" w:tplc="90020CBA">
      <w:start w:val="1"/>
      <w:numFmt w:val="decimal"/>
      <w:lvlText w:val="%4."/>
      <w:lvlJc w:val="left"/>
      <w:pPr>
        <w:tabs>
          <w:tab w:val="num" w:pos="2880"/>
        </w:tabs>
        <w:ind w:left="2880" w:hanging="360"/>
      </w:pPr>
    </w:lvl>
    <w:lvl w:ilvl="4" w:tplc="8C5414EE">
      <w:start w:val="1"/>
      <w:numFmt w:val="decimal"/>
      <w:lvlText w:val="%5."/>
      <w:lvlJc w:val="left"/>
      <w:pPr>
        <w:tabs>
          <w:tab w:val="num" w:pos="3600"/>
        </w:tabs>
        <w:ind w:left="3600" w:hanging="360"/>
      </w:pPr>
    </w:lvl>
    <w:lvl w:ilvl="5" w:tplc="477CECB0">
      <w:start w:val="1"/>
      <w:numFmt w:val="decimal"/>
      <w:lvlText w:val="%6."/>
      <w:lvlJc w:val="left"/>
      <w:pPr>
        <w:tabs>
          <w:tab w:val="num" w:pos="4320"/>
        </w:tabs>
        <w:ind w:left="4320" w:hanging="360"/>
      </w:pPr>
    </w:lvl>
    <w:lvl w:ilvl="6" w:tplc="CC2AFE6E">
      <w:start w:val="1"/>
      <w:numFmt w:val="decimal"/>
      <w:lvlText w:val="%7."/>
      <w:lvlJc w:val="left"/>
      <w:pPr>
        <w:tabs>
          <w:tab w:val="num" w:pos="5040"/>
        </w:tabs>
        <w:ind w:left="5040" w:hanging="360"/>
      </w:pPr>
    </w:lvl>
    <w:lvl w:ilvl="7" w:tplc="6E9EFC54">
      <w:start w:val="1"/>
      <w:numFmt w:val="decimal"/>
      <w:lvlText w:val="%8."/>
      <w:lvlJc w:val="left"/>
      <w:pPr>
        <w:tabs>
          <w:tab w:val="num" w:pos="5760"/>
        </w:tabs>
        <w:ind w:left="5760" w:hanging="360"/>
      </w:pPr>
    </w:lvl>
    <w:lvl w:ilvl="8" w:tplc="C9D8EC50">
      <w:start w:val="1"/>
      <w:numFmt w:val="decimal"/>
      <w:lvlText w:val="%9."/>
      <w:lvlJc w:val="left"/>
      <w:pPr>
        <w:tabs>
          <w:tab w:val="num" w:pos="6480"/>
        </w:tabs>
        <w:ind w:left="6480" w:hanging="360"/>
      </w:pPr>
    </w:lvl>
  </w:abstractNum>
  <w:abstractNum w:abstractNumId="15" w15:restartNumberingAfterBreak="0">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4F135C6B"/>
    <w:multiLevelType w:val="hybridMultilevel"/>
    <w:tmpl w:val="19CC0E14"/>
    <w:lvl w:ilvl="0" w:tplc="6D12C892">
      <w:start w:val="6"/>
      <w:numFmt w:val="decimal"/>
      <w:lvlText w:val="%1)"/>
      <w:lvlJc w:val="left"/>
      <w:pPr>
        <w:ind w:left="1941" w:hanging="360"/>
      </w:pPr>
      <w:rPr>
        <w:rFonts w:hint="default"/>
      </w:rPr>
    </w:lvl>
    <w:lvl w:ilvl="1" w:tplc="04190019" w:tentative="1">
      <w:start w:val="1"/>
      <w:numFmt w:val="lowerLetter"/>
      <w:lvlText w:val="%2."/>
      <w:lvlJc w:val="left"/>
      <w:pPr>
        <w:ind w:left="2661" w:hanging="360"/>
      </w:pPr>
    </w:lvl>
    <w:lvl w:ilvl="2" w:tplc="0419001B" w:tentative="1">
      <w:start w:val="1"/>
      <w:numFmt w:val="lowerRoman"/>
      <w:lvlText w:val="%3."/>
      <w:lvlJc w:val="right"/>
      <w:pPr>
        <w:ind w:left="3381" w:hanging="180"/>
      </w:pPr>
    </w:lvl>
    <w:lvl w:ilvl="3" w:tplc="0419000F" w:tentative="1">
      <w:start w:val="1"/>
      <w:numFmt w:val="decimal"/>
      <w:lvlText w:val="%4."/>
      <w:lvlJc w:val="left"/>
      <w:pPr>
        <w:ind w:left="4101" w:hanging="360"/>
      </w:pPr>
    </w:lvl>
    <w:lvl w:ilvl="4" w:tplc="04190019" w:tentative="1">
      <w:start w:val="1"/>
      <w:numFmt w:val="lowerLetter"/>
      <w:lvlText w:val="%5."/>
      <w:lvlJc w:val="left"/>
      <w:pPr>
        <w:ind w:left="4821" w:hanging="360"/>
      </w:pPr>
    </w:lvl>
    <w:lvl w:ilvl="5" w:tplc="0419001B" w:tentative="1">
      <w:start w:val="1"/>
      <w:numFmt w:val="lowerRoman"/>
      <w:lvlText w:val="%6."/>
      <w:lvlJc w:val="right"/>
      <w:pPr>
        <w:ind w:left="5541" w:hanging="180"/>
      </w:pPr>
    </w:lvl>
    <w:lvl w:ilvl="6" w:tplc="0419000F" w:tentative="1">
      <w:start w:val="1"/>
      <w:numFmt w:val="decimal"/>
      <w:lvlText w:val="%7."/>
      <w:lvlJc w:val="left"/>
      <w:pPr>
        <w:ind w:left="6261" w:hanging="360"/>
      </w:pPr>
    </w:lvl>
    <w:lvl w:ilvl="7" w:tplc="04190019" w:tentative="1">
      <w:start w:val="1"/>
      <w:numFmt w:val="lowerLetter"/>
      <w:lvlText w:val="%8."/>
      <w:lvlJc w:val="left"/>
      <w:pPr>
        <w:ind w:left="6981" w:hanging="360"/>
      </w:pPr>
    </w:lvl>
    <w:lvl w:ilvl="8" w:tplc="0419001B" w:tentative="1">
      <w:start w:val="1"/>
      <w:numFmt w:val="lowerRoman"/>
      <w:lvlText w:val="%9."/>
      <w:lvlJc w:val="right"/>
      <w:pPr>
        <w:ind w:left="7701" w:hanging="180"/>
      </w:pPr>
    </w:lvl>
  </w:abstractNum>
  <w:abstractNum w:abstractNumId="17" w15:restartNumberingAfterBreak="0">
    <w:nsid w:val="54422A3B"/>
    <w:multiLevelType w:val="hybridMultilevel"/>
    <w:tmpl w:val="B7E2EE3C"/>
    <w:lvl w:ilvl="0" w:tplc="7C4CCE42">
      <w:start w:val="1"/>
      <w:numFmt w:val="upperRoman"/>
      <w:lvlText w:val="%1."/>
      <w:lvlJc w:val="left"/>
      <w:pPr>
        <w:ind w:left="1004" w:hanging="720"/>
      </w:pPr>
    </w:lvl>
    <w:lvl w:ilvl="1" w:tplc="42D8D83C">
      <w:start w:val="1"/>
      <w:numFmt w:val="decimal"/>
      <w:lvlText w:val="%2."/>
      <w:lvlJc w:val="left"/>
      <w:pPr>
        <w:tabs>
          <w:tab w:val="num" w:pos="1440"/>
        </w:tabs>
        <w:ind w:left="1440" w:hanging="360"/>
      </w:pPr>
    </w:lvl>
    <w:lvl w:ilvl="2" w:tplc="F97A59AA">
      <w:start w:val="1"/>
      <w:numFmt w:val="decimal"/>
      <w:lvlText w:val="%3."/>
      <w:lvlJc w:val="left"/>
      <w:pPr>
        <w:tabs>
          <w:tab w:val="num" w:pos="2160"/>
        </w:tabs>
        <w:ind w:left="2160" w:hanging="360"/>
      </w:pPr>
    </w:lvl>
    <w:lvl w:ilvl="3" w:tplc="5F5A80BA">
      <w:start w:val="1"/>
      <w:numFmt w:val="decimal"/>
      <w:lvlText w:val="%4."/>
      <w:lvlJc w:val="left"/>
      <w:pPr>
        <w:tabs>
          <w:tab w:val="num" w:pos="2880"/>
        </w:tabs>
        <w:ind w:left="2880" w:hanging="360"/>
      </w:pPr>
    </w:lvl>
    <w:lvl w:ilvl="4" w:tplc="CD2C915C">
      <w:start w:val="1"/>
      <w:numFmt w:val="decimal"/>
      <w:lvlText w:val="%5."/>
      <w:lvlJc w:val="left"/>
      <w:pPr>
        <w:tabs>
          <w:tab w:val="num" w:pos="3600"/>
        </w:tabs>
        <w:ind w:left="3600" w:hanging="360"/>
      </w:pPr>
    </w:lvl>
    <w:lvl w:ilvl="5" w:tplc="0A363060">
      <w:start w:val="1"/>
      <w:numFmt w:val="decimal"/>
      <w:lvlText w:val="%6."/>
      <w:lvlJc w:val="left"/>
      <w:pPr>
        <w:tabs>
          <w:tab w:val="num" w:pos="4320"/>
        </w:tabs>
        <w:ind w:left="4320" w:hanging="360"/>
      </w:pPr>
    </w:lvl>
    <w:lvl w:ilvl="6" w:tplc="31108F2E">
      <w:start w:val="1"/>
      <w:numFmt w:val="decimal"/>
      <w:lvlText w:val="%7."/>
      <w:lvlJc w:val="left"/>
      <w:pPr>
        <w:tabs>
          <w:tab w:val="num" w:pos="5040"/>
        </w:tabs>
        <w:ind w:left="5040" w:hanging="360"/>
      </w:pPr>
    </w:lvl>
    <w:lvl w:ilvl="7" w:tplc="5464013C">
      <w:start w:val="1"/>
      <w:numFmt w:val="decimal"/>
      <w:lvlText w:val="%8."/>
      <w:lvlJc w:val="left"/>
      <w:pPr>
        <w:tabs>
          <w:tab w:val="num" w:pos="5760"/>
        </w:tabs>
        <w:ind w:left="5760" w:hanging="360"/>
      </w:pPr>
    </w:lvl>
    <w:lvl w:ilvl="8" w:tplc="A704E0F8">
      <w:start w:val="1"/>
      <w:numFmt w:val="decimal"/>
      <w:lvlText w:val="%9."/>
      <w:lvlJc w:val="left"/>
      <w:pPr>
        <w:tabs>
          <w:tab w:val="num" w:pos="6480"/>
        </w:tabs>
        <w:ind w:left="6480" w:hanging="360"/>
      </w:pPr>
    </w:lvl>
  </w:abstractNum>
  <w:abstractNum w:abstractNumId="18" w15:restartNumberingAfterBreak="0">
    <w:nsid w:val="566F1B6F"/>
    <w:multiLevelType w:val="hybridMultilevel"/>
    <w:tmpl w:val="567C554E"/>
    <w:lvl w:ilvl="0" w:tplc="32625D2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6EC7539"/>
    <w:multiLevelType w:val="multilevel"/>
    <w:tmpl w:val="F76C8FF0"/>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0" w15:restartNumberingAfterBreak="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1" w15:restartNumberingAfterBreak="0">
    <w:nsid w:val="5BC842EA"/>
    <w:multiLevelType w:val="multilevel"/>
    <w:tmpl w:val="3932AF68"/>
    <w:name w:val="WW8Num2"/>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2" w15:restartNumberingAfterBreak="0">
    <w:nsid w:val="61485D67"/>
    <w:multiLevelType w:val="hybridMultilevel"/>
    <w:tmpl w:val="814A73A2"/>
    <w:lvl w:ilvl="0" w:tplc="660EB662">
      <w:start w:val="1"/>
      <w:numFmt w:val="decimal"/>
      <w:lvlText w:val="%1)"/>
      <w:lvlJc w:val="left"/>
      <w:pPr>
        <w:tabs>
          <w:tab w:val="num" w:pos="1069"/>
        </w:tabs>
        <w:ind w:left="1069" w:hanging="360"/>
      </w:pPr>
      <w:rPr>
        <w:rFonts w:hint="default"/>
      </w:rPr>
    </w:lvl>
    <w:lvl w:ilvl="1" w:tplc="5D001EFA" w:tentative="1">
      <w:start w:val="1"/>
      <w:numFmt w:val="lowerLetter"/>
      <w:lvlText w:val="%2."/>
      <w:lvlJc w:val="left"/>
      <w:pPr>
        <w:tabs>
          <w:tab w:val="num" w:pos="1789"/>
        </w:tabs>
        <w:ind w:left="1789" w:hanging="360"/>
      </w:pPr>
    </w:lvl>
    <w:lvl w:ilvl="2" w:tplc="D786C656" w:tentative="1">
      <w:start w:val="1"/>
      <w:numFmt w:val="lowerRoman"/>
      <w:lvlText w:val="%3."/>
      <w:lvlJc w:val="right"/>
      <w:pPr>
        <w:tabs>
          <w:tab w:val="num" w:pos="2509"/>
        </w:tabs>
        <w:ind w:left="2509" w:hanging="180"/>
      </w:pPr>
    </w:lvl>
    <w:lvl w:ilvl="3" w:tplc="6EFAD90E" w:tentative="1">
      <w:start w:val="1"/>
      <w:numFmt w:val="decimal"/>
      <w:lvlText w:val="%4."/>
      <w:lvlJc w:val="left"/>
      <w:pPr>
        <w:tabs>
          <w:tab w:val="num" w:pos="3229"/>
        </w:tabs>
        <w:ind w:left="3229" w:hanging="360"/>
      </w:pPr>
    </w:lvl>
    <w:lvl w:ilvl="4" w:tplc="9C6AF388" w:tentative="1">
      <w:start w:val="1"/>
      <w:numFmt w:val="lowerLetter"/>
      <w:lvlText w:val="%5."/>
      <w:lvlJc w:val="left"/>
      <w:pPr>
        <w:tabs>
          <w:tab w:val="num" w:pos="3949"/>
        </w:tabs>
        <w:ind w:left="3949" w:hanging="360"/>
      </w:pPr>
    </w:lvl>
    <w:lvl w:ilvl="5" w:tplc="4EF2F6CC" w:tentative="1">
      <w:start w:val="1"/>
      <w:numFmt w:val="lowerRoman"/>
      <w:lvlText w:val="%6."/>
      <w:lvlJc w:val="right"/>
      <w:pPr>
        <w:tabs>
          <w:tab w:val="num" w:pos="4669"/>
        </w:tabs>
        <w:ind w:left="4669" w:hanging="180"/>
      </w:pPr>
    </w:lvl>
    <w:lvl w:ilvl="6" w:tplc="A03E15C2" w:tentative="1">
      <w:start w:val="1"/>
      <w:numFmt w:val="decimal"/>
      <w:lvlText w:val="%7."/>
      <w:lvlJc w:val="left"/>
      <w:pPr>
        <w:tabs>
          <w:tab w:val="num" w:pos="5389"/>
        </w:tabs>
        <w:ind w:left="5389" w:hanging="360"/>
      </w:pPr>
    </w:lvl>
    <w:lvl w:ilvl="7" w:tplc="3AA2D730" w:tentative="1">
      <w:start w:val="1"/>
      <w:numFmt w:val="lowerLetter"/>
      <w:lvlText w:val="%8."/>
      <w:lvlJc w:val="left"/>
      <w:pPr>
        <w:tabs>
          <w:tab w:val="num" w:pos="6109"/>
        </w:tabs>
        <w:ind w:left="6109" w:hanging="360"/>
      </w:pPr>
    </w:lvl>
    <w:lvl w:ilvl="8" w:tplc="EED0411A" w:tentative="1">
      <w:start w:val="1"/>
      <w:numFmt w:val="lowerRoman"/>
      <w:lvlText w:val="%9."/>
      <w:lvlJc w:val="right"/>
      <w:pPr>
        <w:tabs>
          <w:tab w:val="num" w:pos="6829"/>
        </w:tabs>
        <w:ind w:left="6829" w:hanging="180"/>
      </w:pPr>
    </w:lvl>
  </w:abstractNum>
  <w:abstractNum w:abstractNumId="23" w15:restartNumberingAfterBreak="0">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644565EF"/>
    <w:multiLevelType w:val="hybridMultilevel"/>
    <w:tmpl w:val="A59A7DB4"/>
    <w:lvl w:ilvl="0" w:tplc="E33878C6">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6B73626C"/>
    <w:multiLevelType w:val="hybridMultilevel"/>
    <w:tmpl w:val="A00A1CE6"/>
    <w:lvl w:ilvl="0" w:tplc="09E4DA96">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26" w15:restartNumberingAfterBreak="0">
    <w:nsid w:val="6CF95B6A"/>
    <w:multiLevelType w:val="hybridMultilevel"/>
    <w:tmpl w:val="F49C8E74"/>
    <w:lvl w:ilvl="0" w:tplc="72BC117A">
      <w:start w:val="2"/>
      <w:numFmt w:val="decimal"/>
      <w:lvlText w:val="%1)"/>
      <w:lvlJc w:val="left"/>
      <w:pPr>
        <w:ind w:left="1581" w:hanging="360"/>
      </w:pPr>
      <w:rPr>
        <w:rFonts w:hint="default"/>
      </w:rPr>
    </w:lvl>
    <w:lvl w:ilvl="1" w:tplc="04190019" w:tentative="1">
      <w:start w:val="1"/>
      <w:numFmt w:val="lowerLetter"/>
      <w:lvlText w:val="%2."/>
      <w:lvlJc w:val="left"/>
      <w:pPr>
        <w:ind w:left="2301" w:hanging="360"/>
      </w:pPr>
    </w:lvl>
    <w:lvl w:ilvl="2" w:tplc="0419001B" w:tentative="1">
      <w:start w:val="1"/>
      <w:numFmt w:val="lowerRoman"/>
      <w:lvlText w:val="%3."/>
      <w:lvlJc w:val="right"/>
      <w:pPr>
        <w:ind w:left="3021" w:hanging="180"/>
      </w:pPr>
    </w:lvl>
    <w:lvl w:ilvl="3" w:tplc="0419000F" w:tentative="1">
      <w:start w:val="1"/>
      <w:numFmt w:val="decimal"/>
      <w:lvlText w:val="%4."/>
      <w:lvlJc w:val="left"/>
      <w:pPr>
        <w:ind w:left="3741" w:hanging="360"/>
      </w:pPr>
    </w:lvl>
    <w:lvl w:ilvl="4" w:tplc="04190019" w:tentative="1">
      <w:start w:val="1"/>
      <w:numFmt w:val="lowerLetter"/>
      <w:lvlText w:val="%5."/>
      <w:lvlJc w:val="left"/>
      <w:pPr>
        <w:ind w:left="4461" w:hanging="360"/>
      </w:pPr>
    </w:lvl>
    <w:lvl w:ilvl="5" w:tplc="0419001B" w:tentative="1">
      <w:start w:val="1"/>
      <w:numFmt w:val="lowerRoman"/>
      <w:lvlText w:val="%6."/>
      <w:lvlJc w:val="right"/>
      <w:pPr>
        <w:ind w:left="5181" w:hanging="180"/>
      </w:pPr>
    </w:lvl>
    <w:lvl w:ilvl="6" w:tplc="0419000F" w:tentative="1">
      <w:start w:val="1"/>
      <w:numFmt w:val="decimal"/>
      <w:lvlText w:val="%7."/>
      <w:lvlJc w:val="left"/>
      <w:pPr>
        <w:ind w:left="5901" w:hanging="360"/>
      </w:pPr>
    </w:lvl>
    <w:lvl w:ilvl="7" w:tplc="04190019" w:tentative="1">
      <w:start w:val="1"/>
      <w:numFmt w:val="lowerLetter"/>
      <w:lvlText w:val="%8."/>
      <w:lvlJc w:val="left"/>
      <w:pPr>
        <w:ind w:left="6621" w:hanging="360"/>
      </w:pPr>
    </w:lvl>
    <w:lvl w:ilvl="8" w:tplc="0419001B" w:tentative="1">
      <w:start w:val="1"/>
      <w:numFmt w:val="lowerRoman"/>
      <w:lvlText w:val="%9."/>
      <w:lvlJc w:val="right"/>
      <w:pPr>
        <w:ind w:left="7341" w:hanging="180"/>
      </w:pPr>
    </w:lvl>
  </w:abstractNum>
  <w:abstractNum w:abstractNumId="27" w15:restartNumberingAfterBreak="0">
    <w:nsid w:val="6D620BEA"/>
    <w:multiLevelType w:val="hybridMultilevel"/>
    <w:tmpl w:val="3DE03788"/>
    <w:lvl w:ilvl="0" w:tplc="2E32B3B6">
      <w:start w:val="7"/>
      <w:numFmt w:val="bullet"/>
      <w:lvlText w:val=""/>
      <w:lvlJc w:val="left"/>
      <w:pPr>
        <w:ind w:left="720" w:hanging="360"/>
      </w:pPr>
      <w:rPr>
        <w:rFonts w:ascii="Symbol" w:eastAsia="Times New Roman" w:hAnsi="Symbol" w:hint="default"/>
      </w:rPr>
    </w:lvl>
    <w:lvl w:ilvl="1" w:tplc="FC3EA0F0" w:tentative="1">
      <w:start w:val="1"/>
      <w:numFmt w:val="bullet"/>
      <w:lvlText w:val="o"/>
      <w:lvlJc w:val="left"/>
      <w:pPr>
        <w:ind w:left="1440" w:hanging="360"/>
      </w:pPr>
      <w:rPr>
        <w:rFonts w:ascii="Courier New" w:hAnsi="Courier New" w:hint="default"/>
      </w:rPr>
    </w:lvl>
    <w:lvl w:ilvl="2" w:tplc="A434F3EC" w:tentative="1">
      <w:start w:val="1"/>
      <w:numFmt w:val="bullet"/>
      <w:lvlText w:val=""/>
      <w:lvlJc w:val="left"/>
      <w:pPr>
        <w:ind w:left="2160" w:hanging="360"/>
      </w:pPr>
      <w:rPr>
        <w:rFonts w:ascii="Wingdings" w:hAnsi="Wingdings" w:hint="default"/>
      </w:rPr>
    </w:lvl>
    <w:lvl w:ilvl="3" w:tplc="63588AF0" w:tentative="1">
      <w:start w:val="1"/>
      <w:numFmt w:val="bullet"/>
      <w:lvlText w:val=""/>
      <w:lvlJc w:val="left"/>
      <w:pPr>
        <w:ind w:left="2880" w:hanging="360"/>
      </w:pPr>
      <w:rPr>
        <w:rFonts w:ascii="Symbol" w:hAnsi="Symbol" w:hint="default"/>
      </w:rPr>
    </w:lvl>
    <w:lvl w:ilvl="4" w:tplc="9D2AC726" w:tentative="1">
      <w:start w:val="1"/>
      <w:numFmt w:val="bullet"/>
      <w:lvlText w:val="o"/>
      <w:lvlJc w:val="left"/>
      <w:pPr>
        <w:ind w:left="3600" w:hanging="360"/>
      </w:pPr>
      <w:rPr>
        <w:rFonts w:ascii="Courier New" w:hAnsi="Courier New" w:hint="default"/>
      </w:rPr>
    </w:lvl>
    <w:lvl w:ilvl="5" w:tplc="9E3AAB74" w:tentative="1">
      <w:start w:val="1"/>
      <w:numFmt w:val="bullet"/>
      <w:lvlText w:val=""/>
      <w:lvlJc w:val="left"/>
      <w:pPr>
        <w:ind w:left="4320" w:hanging="360"/>
      </w:pPr>
      <w:rPr>
        <w:rFonts w:ascii="Wingdings" w:hAnsi="Wingdings" w:hint="default"/>
      </w:rPr>
    </w:lvl>
    <w:lvl w:ilvl="6" w:tplc="0D1C2A76" w:tentative="1">
      <w:start w:val="1"/>
      <w:numFmt w:val="bullet"/>
      <w:lvlText w:val=""/>
      <w:lvlJc w:val="left"/>
      <w:pPr>
        <w:ind w:left="5040" w:hanging="360"/>
      </w:pPr>
      <w:rPr>
        <w:rFonts w:ascii="Symbol" w:hAnsi="Symbol" w:hint="default"/>
      </w:rPr>
    </w:lvl>
    <w:lvl w:ilvl="7" w:tplc="43185C42" w:tentative="1">
      <w:start w:val="1"/>
      <w:numFmt w:val="bullet"/>
      <w:lvlText w:val="o"/>
      <w:lvlJc w:val="left"/>
      <w:pPr>
        <w:ind w:left="5760" w:hanging="360"/>
      </w:pPr>
      <w:rPr>
        <w:rFonts w:ascii="Courier New" w:hAnsi="Courier New" w:hint="default"/>
      </w:rPr>
    </w:lvl>
    <w:lvl w:ilvl="8" w:tplc="CD6C5322" w:tentative="1">
      <w:start w:val="1"/>
      <w:numFmt w:val="bullet"/>
      <w:lvlText w:val=""/>
      <w:lvlJc w:val="left"/>
      <w:pPr>
        <w:ind w:left="6480" w:hanging="360"/>
      </w:pPr>
      <w:rPr>
        <w:rFonts w:ascii="Wingdings" w:hAnsi="Wingdings" w:hint="default"/>
      </w:rPr>
    </w:lvl>
  </w:abstractNum>
  <w:abstractNum w:abstractNumId="28" w15:restartNumberingAfterBreak="0">
    <w:nsid w:val="6E8D77F5"/>
    <w:multiLevelType w:val="hybridMultilevel"/>
    <w:tmpl w:val="FA764442"/>
    <w:lvl w:ilvl="0" w:tplc="E4960B7A">
      <w:start w:val="2"/>
      <w:numFmt w:val="bullet"/>
      <w:lvlText w:val="-"/>
      <w:lvlJc w:val="left"/>
      <w:pPr>
        <w:tabs>
          <w:tab w:val="num" w:pos="720"/>
        </w:tabs>
        <w:ind w:left="720" w:hanging="360"/>
      </w:pPr>
      <w:rPr>
        <w:rFonts w:ascii="Times New Roman" w:eastAsia="Times New Roman" w:hAnsi="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0A0A09"/>
    <w:multiLevelType w:val="hybridMultilevel"/>
    <w:tmpl w:val="51C8D65C"/>
    <w:lvl w:ilvl="0" w:tplc="7FEE4058">
      <w:start w:val="1"/>
      <w:numFmt w:val="decimal"/>
      <w:lvlText w:val="%1."/>
      <w:lvlJc w:val="left"/>
      <w:pPr>
        <w:ind w:left="928" w:hanging="360"/>
      </w:pPr>
      <w:rPr>
        <w:rFonts w:hint="default"/>
      </w:rPr>
    </w:lvl>
    <w:lvl w:ilvl="1" w:tplc="E02ECC48" w:tentative="1">
      <w:start w:val="1"/>
      <w:numFmt w:val="lowerLetter"/>
      <w:lvlText w:val="%2."/>
      <w:lvlJc w:val="left"/>
      <w:pPr>
        <w:ind w:left="1440" w:hanging="360"/>
      </w:pPr>
    </w:lvl>
    <w:lvl w:ilvl="2" w:tplc="8BA4A312" w:tentative="1">
      <w:start w:val="1"/>
      <w:numFmt w:val="lowerRoman"/>
      <w:lvlText w:val="%3."/>
      <w:lvlJc w:val="right"/>
      <w:pPr>
        <w:ind w:left="2160" w:hanging="180"/>
      </w:pPr>
    </w:lvl>
    <w:lvl w:ilvl="3" w:tplc="8474FBCA" w:tentative="1">
      <w:start w:val="1"/>
      <w:numFmt w:val="decimal"/>
      <w:lvlText w:val="%4."/>
      <w:lvlJc w:val="left"/>
      <w:pPr>
        <w:ind w:left="2880" w:hanging="360"/>
      </w:pPr>
    </w:lvl>
    <w:lvl w:ilvl="4" w:tplc="392C978E" w:tentative="1">
      <w:start w:val="1"/>
      <w:numFmt w:val="lowerLetter"/>
      <w:lvlText w:val="%5."/>
      <w:lvlJc w:val="left"/>
      <w:pPr>
        <w:ind w:left="3600" w:hanging="360"/>
      </w:pPr>
    </w:lvl>
    <w:lvl w:ilvl="5" w:tplc="BE44DD92" w:tentative="1">
      <w:start w:val="1"/>
      <w:numFmt w:val="lowerRoman"/>
      <w:lvlText w:val="%6."/>
      <w:lvlJc w:val="right"/>
      <w:pPr>
        <w:ind w:left="4320" w:hanging="180"/>
      </w:pPr>
    </w:lvl>
    <w:lvl w:ilvl="6" w:tplc="D7D0C20A" w:tentative="1">
      <w:start w:val="1"/>
      <w:numFmt w:val="decimal"/>
      <w:lvlText w:val="%7."/>
      <w:lvlJc w:val="left"/>
      <w:pPr>
        <w:ind w:left="5040" w:hanging="360"/>
      </w:pPr>
    </w:lvl>
    <w:lvl w:ilvl="7" w:tplc="735C0054" w:tentative="1">
      <w:start w:val="1"/>
      <w:numFmt w:val="lowerLetter"/>
      <w:lvlText w:val="%8."/>
      <w:lvlJc w:val="left"/>
      <w:pPr>
        <w:ind w:left="5760" w:hanging="360"/>
      </w:pPr>
    </w:lvl>
    <w:lvl w:ilvl="8" w:tplc="D40EC0F8" w:tentative="1">
      <w:start w:val="1"/>
      <w:numFmt w:val="lowerRoman"/>
      <w:lvlText w:val="%9."/>
      <w:lvlJc w:val="right"/>
      <w:pPr>
        <w:ind w:left="6480" w:hanging="180"/>
      </w:pPr>
    </w:lvl>
  </w:abstractNum>
  <w:abstractNum w:abstractNumId="30" w15:restartNumberingAfterBreak="0">
    <w:nsid w:val="77875A58"/>
    <w:multiLevelType w:val="hybridMultilevel"/>
    <w:tmpl w:val="047C596E"/>
    <w:lvl w:ilvl="0" w:tplc="2FA65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96A3553"/>
    <w:multiLevelType w:val="hybridMultilevel"/>
    <w:tmpl w:val="7ED41406"/>
    <w:name w:val="WW8Num4"/>
    <w:lvl w:ilvl="0" w:tplc="D56AF1A6">
      <w:start w:val="1"/>
      <w:numFmt w:val="decimal"/>
      <w:lvlText w:val="%1."/>
      <w:lvlJc w:val="left"/>
      <w:pPr>
        <w:ind w:left="1789" w:hanging="1080"/>
      </w:pPr>
      <w:rPr>
        <w:rFonts w:cs="Times New Roman"/>
      </w:rPr>
    </w:lvl>
    <w:lvl w:ilvl="1" w:tplc="09EE2D7E">
      <w:start w:val="1"/>
      <w:numFmt w:val="lowerLetter"/>
      <w:lvlText w:val="%2."/>
      <w:lvlJc w:val="left"/>
      <w:pPr>
        <w:ind w:left="1789" w:hanging="360"/>
      </w:pPr>
      <w:rPr>
        <w:rFonts w:cs="Times New Roman"/>
      </w:rPr>
    </w:lvl>
    <w:lvl w:ilvl="2" w:tplc="9CD2B970">
      <w:start w:val="1"/>
      <w:numFmt w:val="lowerRoman"/>
      <w:lvlText w:val="%3."/>
      <w:lvlJc w:val="right"/>
      <w:pPr>
        <w:ind w:left="2509" w:hanging="180"/>
      </w:pPr>
      <w:rPr>
        <w:rFonts w:cs="Times New Roman"/>
      </w:rPr>
    </w:lvl>
    <w:lvl w:ilvl="3" w:tplc="76FE68CE">
      <w:start w:val="1"/>
      <w:numFmt w:val="decimal"/>
      <w:lvlText w:val="%4."/>
      <w:lvlJc w:val="left"/>
      <w:pPr>
        <w:ind w:left="3229" w:hanging="360"/>
      </w:pPr>
      <w:rPr>
        <w:rFonts w:cs="Times New Roman"/>
      </w:rPr>
    </w:lvl>
    <w:lvl w:ilvl="4" w:tplc="24CC292E">
      <w:start w:val="1"/>
      <w:numFmt w:val="lowerLetter"/>
      <w:lvlText w:val="%5."/>
      <w:lvlJc w:val="left"/>
      <w:pPr>
        <w:ind w:left="3949" w:hanging="360"/>
      </w:pPr>
      <w:rPr>
        <w:rFonts w:cs="Times New Roman"/>
      </w:rPr>
    </w:lvl>
    <w:lvl w:ilvl="5" w:tplc="3D4CE70E">
      <w:start w:val="1"/>
      <w:numFmt w:val="lowerRoman"/>
      <w:lvlText w:val="%6."/>
      <w:lvlJc w:val="right"/>
      <w:pPr>
        <w:ind w:left="4669" w:hanging="180"/>
      </w:pPr>
      <w:rPr>
        <w:rFonts w:cs="Times New Roman"/>
      </w:rPr>
    </w:lvl>
    <w:lvl w:ilvl="6" w:tplc="B3F0845C">
      <w:start w:val="1"/>
      <w:numFmt w:val="decimal"/>
      <w:lvlText w:val="%7."/>
      <w:lvlJc w:val="left"/>
      <w:pPr>
        <w:ind w:left="5389" w:hanging="360"/>
      </w:pPr>
      <w:rPr>
        <w:rFonts w:cs="Times New Roman"/>
      </w:rPr>
    </w:lvl>
    <w:lvl w:ilvl="7" w:tplc="423ED03C">
      <w:start w:val="1"/>
      <w:numFmt w:val="lowerLetter"/>
      <w:lvlText w:val="%8."/>
      <w:lvlJc w:val="left"/>
      <w:pPr>
        <w:ind w:left="6109" w:hanging="360"/>
      </w:pPr>
      <w:rPr>
        <w:rFonts w:cs="Times New Roman"/>
      </w:rPr>
    </w:lvl>
    <w:lvl w:ilvl="8" w:tplc="1EAAD82A">
      <w:start w:val="1"/>
      <w:numFmt w:val="lowerRoman"/>
      <w:lvlText w:val="%9."/>
      <w:lvlJc w:val="right"/>
      <w:pPr>
        <w:ind w:left="6829" w:hanging="180"/>
      </w:pPr>
      <w:rPr>
        <w:rFonts w:cs="Times New Roman"/>
      </w:rPr>
    </w:lvl>
  </w:abstractNum>
  <w:abstractNum w:abstractNumId="32" w15:restartNumberingAfterBreak="0">
    <w:nsid w:val="798F3AB2"/>
    <w:multiLevelType w:val="hybridMultilevel"/>
    <w:tmpl w:val="ABAEAE96"/>
    <w:name w:val="WW8Num7"/>
    <w:lvl w:ilvl="0" w:tplc="0E74F27A">
      <w:start w:val="5"/>
      <w:numFmt w:val="decimal"/>
      <w:lvlText w:val="%1."/>
      <w:lvlJc w:val="left"/>
      <w:pPr>
        <w:ind w:left="1069" w:hanging="360"/>
      </w:pPr>
      <w:rPr>
        <w:rFonts w:hint="default"/>
      </w:rPr>
    </w:lvl>
    <w:lvl w:ilvl="1" w:tplc="FAFE8956" w:tentative="1">
      <w:start w:val="1"/>
      <w:numFmt w:val="lowerLetter"/>
      <w:lvlText w:val="%2."/>
      <w:lvlJc w:val="left"/>
      <w:pPr>
        <w:ind w:left="1789" w:hanging="360"/>
      </w:pPr>
    </w:lvl>
    <w:lvl w:ilvl="2" w:tplc="4202B2E6" w:tentative="1">
      <w:start w:val="1"/>
      <w:numFmt w:val="lowerRoman"/>
      <w:lvlText w:val="%3."/>
      <w:lvlJc w:val="right"/>
      <w:pPr>
        <w:ind w:left="2509" w:hanging="180"/>
      </w:pPr>
    </w:lvl>
    <w:lvl w:ilvl="3" w:tplc="9AB81088" w:tentative="1">
      <w:start w:val="1"/>
      <w:numFmt w:val="decimal"/>
      <w:lvlText w:val="%4."/>
      <w:lvlJc w:val="left"/>
      <w:pPr>
        <w:ind w:left="3229" w:hanging="360"/>
      </w:pPr>
    </w:lvl>
    <w:lvl w:ilvl="4" w:tplc="8D626074" w:tentative="1">
      <w:start w:val="1"/>
      <w:numFmt w:val="lowerLetter"/>
      <w:lvlText w:val="%5."/>
      <w:lvlJc w:val="left"/>
      <w:pPr>
        <w:ind w:left="3949" w:hanging="360"/>
      </w:pPr>
    </w:lvl>
    <w:lvl w:ilvl="5" w:tplc="C59A2960" w:tentative="1">
      <w:start w:val="1"/>
      <w:numFmt w:val="lowerRoman"/>
      <w:lvlText w:val="%6."/>
      <w:lvlJc w:val="right"/>
      <w:pPr>
        <w:ind w:left="4669" w:hanging="180"/>
      </w:pPr>
    </w:lvl>
    <w:lvl w:ilvl="6" w:tplc="949EFFAC" w:tentative="1">
      <w:start w:val="1"/>
      <w:numFmt w:val="decimal"/>
      <w:lvlText w:val="%7."/>
      <w:lvlJc w:val="left"/>
      <w:pPr>
        <w:ind w:left="5389" w:hanging="360"/>
      </w:pPr>
    </w:lvl>
    <w:lvl w:ilvl="7" w:tplc="219CCBC0" w:tentative="1">
      <w:start w:val="1"/>
      <w:numFmt w:val="lowerLetter"/>
      <w:lvlText w:val="%8."/>
      <w:lvlJc w:val="left"/>
      <w:pPr>
        <w:ind w:left="6109" w:hanging="360"/>
      </w:pPr>
    </w:lvl>
    <w:lvl w:ilvl="8" w:tplc="237A6F2C" w:tentative="1">
      <w:start w:val="1"/>
      <w:numFmt w:val="lowerRoman"/>
      <w:lvlText w:val="%9."/>
      <w:lvlJc w:val="right"/>
      <w:pPr>
        <w:ind w:left="6829" w:hanging="180"/>
      </w:pPr>
    </w:lvl>
  </w:abstractNum>
  <w:num w:numId="1">
    <w:abstractNumId w:val="4"/>
  </w:num>
  <w:num w:numId="2">
    <w:abstractNumId w:val="7"/>
  </w:num>
  <w:num w:numId="3">
    <w:abstractNumId w:val="1"/>
  </w:num>
  <w:num w:numId="4">
    <w:abstractNumId w:val="2"/>
  </w:num>
  <w:num w:numId="5">
    <w:abstractNumId w:val="19"/>
  </w:num>
  <w:num w:numId="6">
    <w:abstractNumId w:val="23"/>
  </w:num>
  <w:num w:numId="7">
    <w:abstractNumId w:val="3"/>
  </w:num>
  <w:num w:numId="8">
    <w:abstractNumId w:val="21"/>
  </w:num>
  <w:num w:numId="9">
    <w:abstractNumId w:val="20"/>
  </w:num>
  <w:num w:numId="10">
    <w:abstractNumId w:val="15"/>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0"/>
  </w:num>
  <w:num w:numId="19">
    <w:abstractNumId w:val="29"/>
  </w:num>
  <w:num w:numId="20">
    <w:abstractNumId w:val="11"/>
  </w:num>
  <w:num w:numId="21">
    <w:abstractNumId w:val="24"/>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3"/>
  </w:num>
  <w:num w:numId="27">
    <w:abstractNumId w:val="30"/>
  </w:num>
  <w:num w:numId="28">
    <w:abstractNumId w:val="26"/>
  </w:num>
  <w:num w:numId="29">
    <w:abstractNumId w:val="16"/>
  </w:num>
  <w:num w:numId="30">
    <w:abstractNumId w:val="17"/>
  </w:num>
  <w:num w:numId="31">
    <w:abstractNumId w:val="14"/>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82B37"/>
    <w:rsid w:val="0000026D"/>
    <w:rsid w:val="00000BE6"/>
    <w:rsid w:val="00001DDB"/>
    <w:rsid w:val="0000309E"/>
    <w:rsid w:val="000030BC"/>
    <w:rsid w:val="00005D54"/>
    <w:rsid w:val="00007E77"/>
    <w:rsid w:val="0001164A"/>
    <w:rsid w:val="0001332C"/>
    <w:rsid w:val="00013B18"/>
    <w:rsid w:val="00014E52"/>
    <w:rsid w:val="00015161"/>
    <w:rsid w:val="00015653"/>
    <w:rsid w:val="0001570A"/>
    <w:rsid w:val="00015F28"/>
    <w:rsid w:val="000167AF"/>
    <w:rsid w:val="00017686"/>
    <w:rsid w:val="00017FBE"/>
    <w:rsid w:val="00020765"/>
    <w:rsid w:val="00021055"/>
    <w:rsid w:val="00021262"/>
    <w:rsid w:val="00021CBD"/>
    <w:rsid w:val="00021F0E"/>
    <w:rsid w:val="00023752"/>
    <w:rsid w:val="000244BC"/>
    <w:rsid w:val="000248BB"/>
    <w:rsid w:val="00025207"/>
    <w:rsid w:val="00025A12"/>
    <w:rsid w:val="00025F74"/>
    <w:rsid w:val="000266F9"/>
    <w:rsid w:val="00026ABF"/>
    <w:rsid w:val="000273F7"/>
    <w:rsid w:val="00027995"/>
    <w:rsid w:val="00031346"/>
    <w:rsid w:val="00031C58"/>
    <w:rsid w:val="00035440"/>
    <w:rsid w:val="00035B1F"/>
    <w:rsid w:val="0003677E"/>
    <w:rsid w:val="00036AE2"/>
    <w:rsid w:val="00037F5E"/>
    <w:rsid w:val="00040BED"/>
    <w:rsid w:val="00041F09"/>
    <w:rsid w:val="00042F76"/>
    <w:rsid w:val="000441D1"/>
    <w:rsid w:val="00044ACE"/>
    <w:rsid w:val="00045BB4"/>
    <w:rsid w:val="00045E90"/>
    <w:rsid w:val="00046244"/>
    <w:rsid w:val="00047929"/>
    <w:rsid w:val="000514C1"/>
    <w:rsid w:val="00051AF6"/>
    <w:rsid w:val="00051EB9"/>
    <w:rsid w:val="00052DD1"/>
    <w:rsid w:val="000537C9"/>
    <w:rsid w:val="000537DD"/>
    <w:rsid w:val="00054146"/>
    <w:rsid w:val="00056B82"/>
    <w:rsid w:val="00056C25"/>
    <w:rsid w:val="00056DA5"/>
    <w:rsid w:val="00057B79"/>
    <w:rsid w:val="00061ACC"/>
    <w:rsid w:val="00061E88"/>
    <w:rsid w:val="0006244D"/>
    <w:rsid w:val="000624A8"/>
    <w:rsid w:val="000629C6"/>
    <w:rsid w:val="000633BA"/>
    <w:rsid w:val="000635B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7F6"/>
    <w:rsid w:val="00083960"/>
    <w:rsid w:val="00083EEC"/>
    <w:rsid w:val="000844EC"/>
    <w:rsid w:val="000846B7"/>
    <w:rsid w:val="00084EFB"/>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37E9"/>
    <w:rsid w:val="0009481F"/>
    <w:rsid w:val="00096902"/>
    <w:rsid w:val="000977AA"/>
    <w:rsid w:val="000A0BDD"/>
    <w:rsid w:val="000A0D11"/>
    <w:rsid w:val="000A0F0D"/>
    <w:rsid w:val="000A1D39"/>
    <w:rsid w:val="000A2694"/>
    <w:rsid w:val="000A3CD0"/>
    <w:rsid w:val="000A4D35"/>
    <w:rsid w:val="000A5828"/>
    <w:rsid w:val="000A6573"/>
    <w:rsid w:val="000A6770"/>
    <w:rsid w:val="000A7621"/>
    <w:rsid w:val="000B0044"/>
    <w:rsid w:val="000B019B"/>
    <w:rsid w:val="000B17CC"/>
    <w:rsid w:val="000B1AEA"/>
    <w:rsid w:val="000B2799"/>
    <w:rsid w:val="000B4175"/>
    <w:rsid w:val="000B41BA"/>
    <w:rsid w:val="000B4583"/>
    <w:rsid w:val="000B496B"/>
    <w:rsid w:val="000B5814"/>
    <w:rsid w:val="000B5A38"/>
    <w:rsid w:val="000B677E"/>
    <w:rsid w:val="000B6B89"/>
    <w:rsid w:val="000B75D2"/>
    <w:rsid w:val="000B7C27"/>
    <w:rsid w:val="000C0B9F"/>
    <w:rsid w:val="000C0DD8"/>
    <w:rsid w:val="000C195F"/>
    <w:rsid w:val="000C29D5"/>
    <w:rsid w:val="000C3DCD"/>
    <w:rsid w:val="000C3F89"/>
    <w:rsid w:val="000C4BDD"/>
    <w:rsid w:val="000C684A"/>
    <w:rsid w:val="000C6C7A"/>
    <w:rsid w:val="000C706C"/>
    <w:rsid w:val="000C70D1"/>
    <w:rsid w:val="000C713E"/>
    <w:rsid w:val="000D0F7C"/>
    <w:rsid w:val="000D1271"/>
    <w:rsid w:val="000D1B80"/>
    <w:rsid w:val="000D2470"/>
    <w:rsid w:val="000D3DF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F1100"/>
    <w:rsid w:val="000F1102"/>
    <w:rsid w:val="000F262D"/>
    <w:rsid w:val="000F2ED8"/>
    <w:rsid w:val="000F36FD"/>
    <w:rsid w:val="000F4C42"/>
    <w:rsid w:val="000F73A3"/>
    <w:rsid w:val="000F780F"/>
    <w:rsid w:val="001016D8"/>
    <w:rsid w:val="00101F11"/>
    <w:rsid w:val="00104BAC"/>
    <w:rsid w:val="00104C33"/>
    <w:rsid w:val="00104EEA"/>
    <w:rsid w:val="001057C3"/>
    <w:rsid w:val="001059EC"/>
    <w:rsid w:val="00110BD3"/>
    <w:rsid w:val="00111B41"/>
    <w:rsid w:val="001120C2"/>
    <w:rsid w:val="00112520"/>
    <w:rsid w:val="001127B6"/>
    <w:rsid w:val="0011463E"/>
    <w:rsid w:val="001149B2"/>
    <w:rsid w:val="00114CB8"/>
    <w:rsid w:val="00115B56"/>
    <w:rsid w:val="0012060E"/>
    <w:rsid w:val="00121062"/>
    <w:rsid w:val="00121830"/>
    <w:rsid w:val="00121F02"/>
    <w:rsid w:val="00122A61"/>
    <w:rsid w:val="00123164"/>
    <w:rsid w:val="0012325F"/>
    <w:rsid w:val="00123366"/>
    <w:rsid w:val="00123863"/>
    <w:rsid w:val="00123BDE"/>
    <w:rsid w:val="001242D2"/>
    <w:rsid w:val="00124810"/>
    <w:rsid w:val="00124841"/>
    <w:rsid w:val="00124945"/>
    <w:rsid w:val="00124B10"/>
    <w:rsid w:val="0012579A"/>
    <w:rsid w:val="00125D8E"/>
    <w:rsid w:val="00125EED"/>
    <w:rsid w:val="00126A3E"/>
    <w:rsid w:val="0013046D"/>
    <w:rsid w:val="00130525"/>
    <w:rsid w:val="0013057D"/>
    <w:rsid w:val="00130C91"/>
    <w:rsid w:val="001326A8"/>
    <w:rsid w:val="001327EB"/>
    <w:rsid w:val="001329C4"/>
    <w:rsid w:val="00133190"/>
    <w:rsid w:val="00133CD2"/>
    <w:rsid w:val="00134CFD"/>
    <w:rsid w:val="001354C3"/>
    <w:rsid w:val="001360AA"/>
    <w:rsid w:val="001368D7"/>
    <w:rsid w:val="00136BC0"/>
    <w:rsid w:val="00137ADC"/>
    <w:rsid w:val="001405DE"/>
    <w:rsid w:val="00140CB5"/>
    <w:rsid w:val="0014268B"/>
    <w:rsid w:val="00142B96"/>
    <w:rsid w:val="00142BCD"/>
    <w:rsid w:val="00143280"/>
    <w:rsid w:val="001433C5"/>
    <w:rsid w:val="00143738"/>
    <w:rsid w:val="00143AC7"/>
    <w:rsid w:val="00143B8A"/>
    <w:rsid w:val="001440F0"/>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59C3"/>
    <w:rsid w:val="001664FC"/>
    <w:rsid w:val="00166819"/>
    <w:rsid w:val="00166BC6"/>
    <w:rsid w:val="00167F09"/>
    <w:rsid w:val="001703DD"/>
    <w:rsid w:val="0017129E"/>
    <w:rsid w:val="001716E8"/>
    <w:rsid w:val="00171932"/>
    <w:rsid w:val="00171DFB"/>
    <w:rsid w:val="00171E80"/>
    <w:rsid w:val="0017266E"/>
    <w:rsid w:val="001744A0"/>
    <w:rsid w:val="001748AA"/>
    <w:rsid w:val="0017599C"/>
    <w:rsid w:val="00175F80"/>
    <w:rsid w:val="00176336"/>
    <w:rsid w:val="0017655E"/>
    <w:rsid w:val="00176C0A"/>
    <w:rsid w:val="00176F3D"/>
    <w:rsid w:val="001773DE"/>
    <w:rsid w:val="001775A2"/>
    <w:rsid w:val="00180204"/>
    <w:rsid w:val="00180BE2"/>
    <w:rsid w:val="00181614"/>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964"/>
    <w:rsid w:val="001945DF"/>
    <w:rsid w:val="00194EE5"/>
    <w:rsid w:val="00196272"/>
    <w:rsid w:val="00197B07"/>
    <w:rsid w:val="001A180D"/>
    <w:rsid w:val="001A1EF1"/>
    <w:rsid w:val="001A2914"/>
    <w:rsid w:val="001A2CE8"/>
    <w:rsid w:val="001A2E17"/>
    <w:rsid w:val="001A4474"/>
    <w:rsid w:val="001A4594"/>
    <w:rsid w:val="001A4F1F"/>
    <w:rsid w:val="001A566E"/>
    <w:rsid w:val="001A5F1A"/>
    <w:rsid w:val="001A5F27"/>
    <w:rsid w:val="001A627A"/>
    <w:rsid w:val="001A6A77"/>
    <w:rsid w:val="001A7BB2"/>
    <w:rsid w:val="001B09E0"/>
    <w:rsid w:val="001B1A55"/>
    <w:rsid w:val="001B2FF2"/>
    <w:rsid w:val="001B4093"/>
    <w:rsid w:val="001B446A"/>
    <w:rsid w:val="001B4525"/>
    <w:rsid w:val="001B5B76"/>
    <w:rsid w:val="001B7637"/>
    <w:rsid w:val="001C020C"/>
    <w:rsid w:val="001C1506"/>
    <w:rsid w:val="001C1969"/>
    <w:rsid w:val="001C2518"/>
    <w:rsid w:val="001C2806"/>
    <w:rsid w:val="001C3F66"/>
    <w:rsid w:val="001C533A"/>
    <w:rsid w:val="001C7F7E"/>
    <w:rsid w:val="001D0476"/>
    <w:rsid w:val="001D058C"/>
    <w:rsid w:val="001D21E1"/>
    <w:rsid w:val="001D37D3"/>
    <w:rsid w:val="001D3A85"/>
    <w:rsid w:val="001D4037"/>
    <w:rsid w:val="001D40A8"/>
    <w:rsid w:val="001D684E"/>
    <w:rsid w:val="001D7784"/>
    <w:rsid w:val="001D7F9B"/>
    <w:rsid w:val="001E1481"/>
    <w:rsid w:val="001E1B14"/>
    <w:rsid w:val="001E39BD"/>
    <w:rsid w:val="001E459C"/>
    <w:rsid w:val="001E491B"/>
    <w:rsid w:val="001E4CF0"/>
    <w:rsid w:val="001E6473"/>
    <w:rsid w:val="001E6BED"/>
    <w:rsid w:val="001E726F"/>
    <w:rsid w:val="001E75FE"/>
    <w:rsid w:val="001E77A0"/>
    <w:rsid w:val="001E77CF"/>
    <w:rsid w:val="001E7B10"/>
    <w:rsid w:val="001F07F2"/>
    <w:rsid w:val="001F174F"/>
    <w:rsid w:val="001F19B6"/>
    <w:rsid w:val="001F1CAA"/>
    <w:rsid w:val="001F2906"/>
    <w:rsid w:val="001F2E3C"/>
    <w:rsid w:val="001F4B8A"/>
    <w:rsid w:val="001F4CBD"/>
    <w:rsid w:val="001F4E58"/>
    <w:rsid w:val="001F4FFD"/>
    <w:rsid w:val="001F5456"/>
    <w:rsid w:val="001F5859"/>
    <w:rsid w:val="001F674C"/>
    <w:rsid w:val="001F720A"/>
    <w:rsid w:val="002003E2"/>
    <w:rsid w:val="00200BA9"/>
    <w:rsid w:val="00200CE2"/>
    <w:rsid w:val="0020105B"/>
    <w:rsid w:val="00201372"/>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5E58"/>
    <w:rsid w:val="002166B4"/>
    <w:rsid w:val="00216D30"/>
    <w:rsid w:val="00220A45"/>
    <w:rsid w:val="00220F07"/>
    <w:rsid w:val="00221FD1"/>
    <w:rsid w:val="00224E9A"/>
    <w:rsid w:val="002250E8"/>
    <w:rsid w:val="0022533C"/>
    <w:rsid w:val="002257FA"/>
    <w:rsid w:val="002266BD"/>
    <w:rsid w:val="00226743"/>
    <w:rsid w:val="00227863"/>
    <w:rsid w:val="00227ECB"/>
    <w:rsid w:val="00230DE8"/>
    <w:rsid w:val="00230E1C"/>
    <w:rsid w:val="00231480"/>
    <w:rsid w:val="00231CA2"/>
    <w:rsid w:val="0023228E"/>
    <w:rsid w:val="00232B7F"/>
    <w:rsid w:val="00232F68"/>
    <w:rsid w:val="0023382B"/>
    <w:rsid w:val="002400EF"/>
    <w:rsid w:val="002407B3"/>
    <w:rsid w:val="00241384"/>
    <w:rsid w:val="002420E1"/>
    <w:rsid w:val="002424DC"/>
    <w:rsid w:val="00242A56"/>
    <w:rsid w:val="002433E1"/>
    <w:rsid w:val="00243743"/>
    <w:rsid w:val="00244293"/>
    <w:rsid w:val="00244F3C"/>
    <w:rsid w:val="002456DF"/>
    <w:rsid w:val="00245E00"/>
    <w:rsid w:val="0024610D"/>
    <w:rsid w:val="002475AF"/>
    <w:rsid w:val="002477B7"/>
    <w:rsid w:val="00250CD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0C99"/>
    <w:rsid w:val="00262146"/>
    <w:rsid w:val="002628E4"/>
    <w:rsid w:val="002628FD"/>
    <w:rsid w:val="00262A1F"/>
    <w:rsid w:val="0026415F"/>
    <w:rsid w:val="0026458F"/>
    <w:rsid w:val="00264C5E"/>
    <w:rsid w:val="002653FA"/>
    <w:rsid w:val="00267448"/>
    <w:rsid w:val="00267D79"/>
    <w:rsid w:val="00270FE8"/>
    <w:rsid w:val="00271E59"/>
    <w:rsid w:val="00272261"/>
    <w:rsid w:val="002728B0"/>
    <w:rsid w:val="002728BD"/>
    <w:rsid w:val="00272F7A"/>
    <w:rsid w:val="002745FC"/>
    <w:rsid w:val="0027505D"/>
    <w:rsid w:val="00280710"/>
    <w:rsid w:val="00280DE4"/>
    <w:rsid w:val="002823BB"/>
    <w:rsid w:val="00282B37"/>
    <w:rsid w:val="00282EC7"/>
    <w:rsid w:val="00283AB7"/>
    <w:rsid w:val="002862AD"/>
    <w:rsid w:val="00286AA4"/>
    <w:rsid w:val="002900A7"/>
    <w:rsid w:val="002908E9"/>
    <w:rsid w:val="00290EEE"/>
    <w:rsid w:val="00290FF2"/>
    <w:rsid w:val="00291C9C"/>
    <w:rsid w:val="00292A71"/>
    <w:rsid w:val="0029356C"/>
    <w:rsid w:val="002937E8"/>
    <w:rsid w:val="00293ABF"/>
    <w:rsid w:val="00293AE1"/>
    <w:rsid w:val="0029474D"/>
    <w:rsid w:val="002955C6"/>
    <w:rsid w:val="00296BA0"/>
    <w:rsid w:val="00297C54"/>
    <w:rsid w:val="00297D07"/>
    <w:rsid w:val="002A04DC"/>
    <w:rsid w:val="002A0F38"/>
    <w:rsid w:val="002A113B"/>
    <w:rsid w:val="002A15F3"/>
    <w:rsid w:val="002A3C2F"/>
    <w:rsid w:val="002A40B8"/>
    <w:rsid w:val="002A485E"/>
    <w:rsid w:val="002A4C6F"/>
    <w:rsid w:val="002A517F"/>
    <w:rsid w:val="002A5F43"/>
    <w:rsid w:val="002A68AC"/>
    <w:rsid w:val="002A740B"/>
    <w:rsid w:val="002A74FE"/>
    <w:rsid w:val="002B041D"/>
    <w:rsid w:val="002B25C4"/>
    <w:rsid w:val="002B3865"/>
    <w:rsid w:val="002B4B45"/>
    <w:rsid w:val="002B6828"/>
    <w:rsid w:val="002B694D"/>
    <w:rsid w:val="002B6BF3"/>
    <w:rsid w:val="002C2E6D"/>
    <w:rsid w:val="002C3950"/>
    <w:rsid w:val="002C3A8D"/>
    <w:rsid w:val="002C3D46"/>
    <w:rsid w:val="002C4040"/>
    <w:rsid w:val="002C4D1A"/>
    <w:rsid w:val="002C5480"/>
    <w:rsid w:val="002C5A1F"/>
    <w:rsid w:val="002C5D64"/>
    <w:rsid w:val="002C5F8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1E83"/>
    <w:rsid w:val="002E2976"/>
    <w:rsid w:val="002E3534"/>
    <w:rsid w:val="002E419F"/>
    <w:rsid w:val="002E4869"/>
    <w:rsid w:val="002E53EB"/>
    <w:rsid w:val="002E645D"/>
    <w:rsid w:val="002E6575"/>
    <w:rsid w:val="002E744F"/>
    <w:rsid w:val="002E777C"/>
    <w:rsid w:val="002E7BD9"/>
    <w:rsid w:val="002F04B7"/>
    <w:rsid w:val="002F06CA"/>
    <w:rsid w:val="002F095A"/>
    <w:rsid w:val="002F23CF"/>
    <w:rsid w:val="002F23E7"/>
    <w:rsid w:val="002F2773"/>
    <w:rsid w:val="002F296A"/>
    <w:rsid w:val="002F3039"/>
    <w:rsid w:val="002F30F4"/>
    <w:rsid w:val="002F32A8"/>
    <w:rsid w:val="002F3E19"/>
    <w:rsid w:val="002F54CF"/>
    <w:rsid w:val="002F71D9"/>
    <w:rsid w:val="002F772E"/>
    <w:rsid w:val="002F78CC"/>
    <w:rsid w:val="003011AD"/>
    <w:rsid w:val="003012FD"/>
    <w:rsid w:val="0030134E"/>
    <w:rsid w:val="003014AA"/>
    <w:rsid w:val="00303914"/>
    <w:rsid w:val="00303AAC"/>
    <w:rsid w:val="00305E9C"/>
    <w:rsid w:val="00306A89"/>
    <w:rsid w:val="00306C2E"/>
    <w:rsid w:val="00306D79"/>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3F9F"/>
    <w:rsid w:val="003243CB"/>
    <w:rsid w:val="003255B0"/>
    <w:rsid w:val="003258E7"/>
    <w:rsid w:val="00326238"/>
    <w:rsid w:val="003266A6"/>
    <w:rsid w:val="00326CF5"/>
    <w:rsid w:val="00326F65"/>
    <w:rsid w:val="00327C66"/>
    <w:rsid w:val="00330460"/>
    <w:rsid w:val="00330611"/>
    <w:rsid w:val="00330769"/>
    <w:rsid w:val="00330C8C"/>
    <w:rsid w:val="00331F10"/>
    <w:rsid w:val="0033275C"/>
    <w:rsid w:val="0033374C"/>
    <w:rsid w:val="0033393E"/>
    <w:rsid w:val="00333FF3"/>
    <w:rsid w:val="00334248"/>
    <w:rsid w:val="00334310"/>
    <w:rsid w:val="00334378"/>
    <w:rsid w:val="003343AF"/>
    <w:rsid w:val="00334AEF"/>
    <w:rsid w:val="0033543A"/>
    <w:rsid w:val="00336714"/>
    <w:rsid w:val="00336826"/>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2800"/>
    <w:rsid w:val="00353F6F"/>
    <w:rsid w:val="00354E46"/>
    <w:rsid w:val="0035727C"/>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7144"/>
    <w:rsid w:val="00377662"/>
    <w:rsid w:val="00377947"/>
    <w:rsid w:val="00380035"/>
    <w:rsid w:val="00380EB6"/>
    <w:rsid w:val="00381246"/>
    <w:rsid w:val="0038128E"/>
    <w:rsid w:val="00382143"/>
    <w:rsid w:val="00382168"/>
    <w:rsid w:val="0038240C"/>
    <w:rsid w:val="00382BD0"/>
    <w:rsid w:val="00382DBA"/>
    <w:rsid w:val="003830FF"/>
    <w:rsid w:val="00384F6D"/>
    <w:rsid w:val="003850A8"/>
    <w:rsid w:val="00385183"/>
    <w:rsid w:val="00386988"/>
    <w:rsid w:val="00386A0A"/>
    <w:rsid w:val="00387300"/>
    <w:rsid w:val="00387B32"/>
    <w:rsid w:val="00387CDE"/>
    <w:rsid w:val="00394367"/>
    <w:rsid w:val="003943E4"/>
    <w:rsid w:val="00394807"/>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39"/>
    <w:rsid w:val="003A5245"/>
    <w:rsid w:val="003A5990"/>
    <w:rsid w:val="003B0B2F"/>
    <w:rsid w:val="003B149D"/>
    <w:rsid w:val="003B3099"/>
    <w:rsid w:val="003B3441"/>
    <w:rsid w:val="003B374F"/>
    <w:rsid w:val="003B5153"/>
    <w:rsid w:val="003B576E"/>
    <w:rsid w:val="003B61B7"/>
    <w:rsid w:val="003C0290"/>
    <w:rsid w:val="003C13D1"/>
    <w:rsid w:val="003C1BC1"/>
    <w:rsid w:val="003C1FAF"/>
    <w:rsid w:val="003C302D"/>
    <w:rsid w:val="003C3E8E"/>
    <w:rsid w:val="003C4999"/>
    <w:rsid w:val="003C4D20"/>
    <w:rsid w:val="003C5878"/>
    <w:rsid w:val="003C76BB"/>
    <w:rsid w:val="003D0835"/>
    <w:rsid w:val="003D152F"/>
    <w:rsid w:val="003D19EB"/>
    <w:rsid w:val="003D329D"/>
    <w:rsid w:val="003D3C4D"/>
    <w:rsid w:val="003D3E10"/>
    <w:rsid w:val="003D4ED1"/>
    <w:rsid w:val="003D5D55"/>
    <w:rsid w:val="003E03FE"/>
    <w:rsid w:val="003E0ECC"/>
    <w:rsid w:val="003E11F2"/>
    <w:rsid w:val="003E3040"/>
    <w:rsid w:val="003E36D5"/>
    <w:rsid w:val="003E48FA"/>
    <w:rsid w:val="003E48FD"/>
    <w:rsid w:val="003E4A04"/>
    <w:rsid w:val="003E57DC"/>
    <w:rsid w:val="003E589D"/>
    <w:rsid w:val="003E58EF"/>
    <w:rsid w:val="003E5CE9"/>
    <w:rsid w:val="003E5EA0"/>
    <w:rsid w:val="003E78DD"/>
    <w:rsid w:val="003F0744"/>
    <w:rsid w:val="003F14B5"/>
    <w:rsid w:val="003F276A"/>
    <w:rsid w:val="003F27CF"/>
    <w:rsid w:val="003F44C4"/>
    <w:rsid w:val="003F45C5"/>
    <w:rsid w:val="003F4844"/>
    <w:rsid w:val="003F4CF0"/>
    <w:rsid w:val="003F582E"/>
    <w:rsid w:val="003F6AF4"/>
    <w:rsid w:val="004007C6"/>
    <w:rsid w:val="00400987"/>
    <w:rsid w:val="00402E84"/>
    <w:rsid w:val="0040460D"/>
    <w:rsid w:val="00404CB4"/>
    <w:rsid w:val="00404CD5"/>
    <w:rsid w:val="00405A08"/>
    <w:rsid w:val="00405DDC"/>
    <w:rsid w:val="00406D7B"/>
    <w:rsid w:val="004108E9"/>
    <w:rsid w:val="00411D54"/>
    <w:rsid w:val="00412C20"/>
    <w:rsid w:val="00412CE8"/>
    <w:rsid w:val="00412F4F"/>
    <w:rsid w:val="00412FF3"/>
    <w:rsid w:val="0041326E"/>
    <w:rsid w:val="00413737"/>
    <w:rsid w:val="00413C4B"/>
    <w:rsid w:val="00414622"/>
    <w:rsid w:val="00416298"/>
    <w:rsid w:val="004168F6"/>
    <w:rsid w:val="00417496"/>
    <w:rsid w:val="00417935"/>
    <w:rsid w:val="00417B14"/>
    <w:rsid w:val="004201C4"/>
    <w:rsid w:val="00420900"/>
    <w:rsid w:val="00421CD4"/>
    <w:rsid w:val="00422195"/>
    <w:rsid w:val="00422433"/>
    <w:rsid w:val="004229D5"/>
    <w:rsid w:val="00423057"/>
    <w:rsid w:val="004240F1"/>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88E"/>
    <w:rsid w:val="00485289"/>
    <w:rsid w:val="004863A4"/>
    <w:rsid w:val="00486E30"/>
    <w:rsid w:val="004878F7"/>
    <w:rsid w:val="00487F23"/>
    <w:rsid w:val="00490840"/>
    <w:rsid w:val="00490AE3"/>
    <w:rsid w:val="00492292"/>
    <w:rsid w:val="004924D4"/>
    <w:rsid w:val="0049285A"/>
    <w:rsid w:val="00493A82"/>
    <w:rsid w:val="00494538"/>
    <w:rsid w:val="0049488D"/>
    <w:rsid w:val="00494BC8"/>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CF3"/>
    <w:rsid w:val="004C0AC4"/>
    <w:rsid w:val="004C1A2C"/>
    <w:rsid w:val="004C2C22"/>
    <w:rsid w:val="004C2D94"/>
    <w:rsid w:val="004C2F4D"/>
    <w:rsid w:val="004C3BF5"/>
    <w:rsid w:val="004C47F2"/>
    <w:rsid w:val="004C5581"/>
    <w:rsid w:val="004C5DA9"/>
    <w:rsid w:val="004C7740"/>
    <w:rsid w:val="004C7EA3"/>
    <w:rsid w:val="004D0C94"/>
    <w:rsid w:val="004D1CF3"/>
    <w:rsid w:val="004D2F91"/>
    <w:rsid w:val="004D40C2"/>
    <w:rsid w:val="004D4E68"/>
    <w:rsid w:val="004D5217"/>
    <w:rsid w:val="004D5B38"/>
    <w:rsid w:val="004D5E72"/>
    <w:rsid w:val="004D6AD6"/>
    <w:rsid w:val="004D74EB"/>
    <w:rsid w:val="004E0273"/>
    <w:rsid w:val="004E048A"/>
    <w:rsid w:val="004E0554"/>
    <w:rsid w:val="004E1330"/>
    <w:rsid w:val="004E1426"/>
    <w:rsid w:val="004E19FC"/>
    <w:rsid w:val="004E1A79"/>
    <w:rsid w:val="004E1FE2"/>
    <w:rsid w:val="004E2079"/>
    <w:rsid w:val="004E2362"/>
    <w:rsid w:val="004E43E5"/>
    <w:rsid w:val="004E4657"/>
    <w:rsid w:val="004E4F4A"/>
    <w:rsid w:val="004E6347"/>
    <w:rsid w:val="004E64E5"/>
    <w:rsid w:val="004E72BE"/>
    <w:rsid w:val="004E7E56"/>
    <w:rsid w:val="004F0069"/>
    <w:rsid w:val="004F0856"/>
    <w:rsid w:val="004F172C"/>
    <w:rsid w:val="004F3800"/>
    <w:rsid w:val="004F475A"/>
    <w:rsid w:val="004F4903"/>
    <w:rsid w:val="004F6D2F"/>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B85"/>
    <w:rsid w:val="00506F12"/>
    <w:rsid w:val="00511543"/>
    <w:rsid w:val="00511941"/>
    <w:rsid w:val="005119E8"/>
    <w:rsid w:val="00511AD4"/>
    <w:rsid w:val="00511BA0"/>
    <w:rsid w:val="00511EEE"/>
    <w:rsid w:val="0051264E"/>
    <w:rsid w:val="00512776"/>
    <w:rsid w:val="00512BCD"/>
    <w:rsid w:val="005133A6"/>
    <w:rsid w:val="00514488"/>
    <w:rsid w:val="005146AD"/>
    <w:rsid w:val="00514899"/>
    <w:rsid w:val="00515A9B"/>
    <w:rsid w:val="00515BC3"/>
    <w:rsid w:val="00516140"/>
    <w:rsid w:val="00516C86"/>
    <w:rsid w:val="00516DB6"/>
    <w:rsid w:val="00520188"/>
    <w:rsid w:val="00521BCA"/>
    <w:rsid w:val="0052246B"/>
    <w:rsid w:val="00522EEC"/>
    <w:rsid w:val="00524307"/>
    <w:rsid w:val="005243F9"/>
    <w:rsid w:val="00524ABB"/>
    <w:rsid w:val="00524F01"/>
    <w:rsid w:val="005265E6"/>
    <w:rsid w:val="00526B00"/>
    <w:rsid w:val="00526D2D"/>
    <w:rsid w:val="00527481"/>
    <w:rsid w:val="00530A66"/>
    <w:rsid w:val="00530BA8"/>
    <w:rsid w:val="00532007"/>
    <w:rsid w:val="00532643"/>
    <w:rsid w:val="0053276C"/>
    <w:rsid w:val="005328B2"/>
    <w:rsid w:val="00532B18"/>
    <w:rsid w:val="00533075"/>
    <w:rsid w:val="0053675E"/>
    <w:rsid w:val="00536BE9"/>
    <w:rsid w:val="0054074B"/>
    <w:rsid w:val="00540AF1"/>
    <w:rsid w:val="00541073"/>
    <w:rsid w:val="005410E8"/>
    <w:rsid w:val="00543C5C"/>
    <w:rsid w:val="0054621C"/>
    <w:rsid w:val="005476CF"/>
    <w:rsid w:val="00550320"/>
    <w:rsid w:val="00550E0B"/>
    <w:rsid w:val="0055147B"/>
    <w:rsid w:val="00551507"/>
    <w:rsid w:val="005516C5"/>
    <w:rsid w:val="00551827"/>
    <w:rsid w:val="00551EB4"/>
    <w:rsid w:val="00552016"/>
    <w:rsid w:val="00552D8B"/>
    <w:rsid w:val="0055337A"/>
    <w:rsid w:val="005547A4"/>
    <w:rsid w:val="00554F98"/>
    <w:rsid w:val="00555087"/>
    <w:rsid w:val="00555931"/>
    <w:rsid w:val="00557F8B"/>
    <w:rsid w:val="005602C7"/>
    <w:rsid w:val="005607B5"/>
    <w:rsid w:val="00561AB8"/>
    <w:rsid w:val="00562412"/>
    <w:rsid w:val="0056439E"/>
    <w:rsid w:val="00564438"/>
    <w:rsid w:val="00564638"/>
    <w:rsid w:val="005647DA"/>
    <w:rsid w:val="0056525C"/>
    <w:rsid w:val="005653E8"/>
    <w:rsid w:val="00565C19"/>
    <w:rsid w:val="00566537"/>
    <w:rsid w:val="00566A3E"/>
    <w:rsid w:val="00570EE1"/>
    <w:rsid w:val="00570F01"/>
    <w:rsid w:val="0057184F"/>
    <w:rsid w:val="0057204B"/>
    <w:rsid w:val="005723CA"/>
    <w:rsid w:val="0057365E"/>
    <w:rsid w:val="00573888"/>
    <w:rsid w:val="0057485B"/>
    <w:rsid w:val="0057497D"/>
    <w:rsid w:val="005752F7"/>
    <w:rsid w:val="00575F94"/>
    <w:rsid w:val="005764F4"/>
    <w:rsid w:val="00576994"/>
    <w:rsid w:val="00576B2F"/>
    <w:rsid w:val="00577392"/>
    <w:rsid w:val="005778D5"/>
    <w:rsid w:val="0058004C"/>
    <w:rsid w:val="0058068F"/>
    <w:rsid w:val="0058148C"/>
    <w:rsid w:val="00581771"/>
    <w:rsid w:val="00582E10"/>
    <w:rsid w:val="005830A1"/>
    <w:rsid w:val="00583195"/>
    <w:rsid w:val="005846A9"/>
    <w:rsid w:val="0058494D"/>
    <w:rsid w:val="00584EAD"/>
    <w:rsid w:val="0058501E"/>
    <w:rsid w:val="0058596A"/>
    <w:rsid w:val="005864CA"/>
    <w:rsid w:val="0058768F"/>
    <w:rsid w:val="00587EA0"/>
    <w:rsid w:val="00590AE8"/>
    <w:rsid w:val="00590D53"/>
    <w:rsid w:val="00591DAA"/>
    <w:rsid w:val="00592800"/>
    <w:rsid w:val="00592D26"/>
    <w:rsid w:val="00592E7D"/>
    <w:rsid w:val="00592F22"/>
    <w:rsid w:val="00594070"/>
    <w:rsid w:val="0059451E"/>
    <w:rsid w:val="00594AFB"/>
    <w:rsid w:val="00594F16"/>
    <w:rsid w:val="00595411"/>
    <w:rsid w:val="005957D5"/>
    <w:rsid w:val="005964A0"/>
    <w:rsid w:val="00596685"/>
    <w:rsid w:val="005A1FC2"/>
    <w:rsid w:val="005A2AA8"/>
    <w:rsid w:val="005A2B9C"/>
    <w:rsid w:val="005A2DB3"/>
    <w:rsid w:val="005A2F4D"/>
    <w:rsid w:val="005A3B4B"/>
    <w:rsid w:val="005A3E81"/>
    <w:rsid w:val="005A3FA4"/>
    <w:rsid w:val="005A4E6F"/>
    <w:rsid w:val="005A5420"/>
    <w:rsid w:val="005A5DD6"/>
    <w:rsid w:val="005B0A47"/>
    <w:rsid w:val="005B12B6"/>
    <w:rsid w:val="005B1C2D"/>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82F"/>
    <w:rsid w:val="005D48D8"/>
    <w:rsid w:val="005D4E4C"/>
    <w:rsid w:val="005D5722"/>
    <w:rsid w:val="005D6D55"/>
    <w:rsid w:val="005D7BFA"/>
    <w:rsid w:val="005E07FD"/>
    <w:rsid w:val="005E093F"/>
    <w:rsid w:val="005E1063"/>
    <w:rsid w:val="005E19EC"/>
    <w:rsid w:val="005E3374"/>
    <w:rsid w:val="005E4DC3"/>
    <w:rsid w:val="005E506F"/>
    <w:rsid w:val="005E56E1"/>
    <w:rsid w:val="005E6012"/>
    <w:rsid w:val="005E64CF"/>
    <w:rsid w:val="005E683F"/>
    <w:rsid w:val="005E75BA"/>
    <w:rsid w:val="005E7C48"/>
    <w:rsid w:val="005E7E9E"/>
    <w:rsid w:val="005F07A8"/>
    <w:rsid w:val="005F0A3A"/>
    <w:rsid w:val="005F2298"/>
    <w:rsid w:val="005F3F17"/>
    <w:rsid w:val="005F4A78"/>
    <w:rsid w:val="005F4CDE"/>
    <w:rsid w:val="005F5815"/>
    <w:rsid w:val="005F66DD"/>
    <w:rsid w:val="005F7959"/>
    <w:rsid w:val="005F79FF"/>
    <w:rsid w:val="005F7F63"/>
    <w:rsid w:val="00600EE5"/>
    <w:rsid w:val="0060120C"/>
    <w:rsid w:val="0060277F"/>
    <w:rsid w:val="00602AD2"/>
    <w:rsid w:val="00603C03"/>
    <w:rsid w:val="006040E8"/>
    <w:rsid w:val="00604397"/>
    <w:rsid w:val="006054FF"/>
    <w:rsid w:val="006057F5"/>
    <w:rsid w:val="00605B00"/>
    <w:rsid w:val="00605B99"/>
    <w:rsid w:val="006069D6"/>
    <w:rsid w:val="00607947"/>
    <w:rsid w:val="00612F8A"/>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79E2"/>
    <w:rsid w:val="00627BA4"/>
    <w:rsid w:val="00630091"/>
    <w:rsid w:val="00631131"/>
    <w:rsid w:val="006329BC"/>
    <w:rsid w:val="006330D7"/>
    <w:rsid w:val="006342CB"/>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FDE"/>
    <w:rsid w:val="00652842"/>
    <w:rsid w:val="006528D4"/>
    <w:rsid w:val="0065377D"/>
    <w:rsid w:val="0065385D"/>
    <w:rsid w:val="00653ED7"/>
    <w:rsid w:val="00654166"/>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5D00"/>
    <w:rsid w:val="0066638D"/>
    <w:rsid w:val="00666A81"/>
    <w:rsid w:val="00670405"/>
    <w:rsid w:val="00672828"/>
    <w:rsid w:val="006731DC"/>
    <w:rsid w:val="0067378C"/>
    <w:rsid w:val="0067519E"/>
    <w:rsid w:val="00675952"/>
    <w:rsid w:val="00676080"/>
    <w:rsid w:val="00676E75"/>
    <w:rsid w:val="00677616"/>
    <w:rsid w:val="0067768E"/>
    <w:rsid w:val="00681615"/>
    <w:rsid w:val="00681AEC"/>
    <w:rsid w:val="00681DCC"/>
    <w:rsid w:val="00683B2E"/>
    <w:rsid w:val="00683B3A"/>
    <w:rsid w:val="00684588"/>
    <w:rsid w:val="006848FD"/>
    <w:rsid w:val="00684936"/>
    <w:rsid w:val="00686589"/>
    <w:rsid w:val="0068660C"/>
    <w:rsid w:val="006867E5"/>
    <w:rsid w:val="00686803"/>
    <w:rsid w:val="00686D58"/>
    <w:rsid w:val="00687769"/>
    <w:rsid w:val="006909DF"/>
    <w:rsid w:val="00690A89"/>
    <w:rsid w:val="00691017"/>
    <w:rsid w:val="00691294"/>
    <w:rsid w:val="00692AEA"/>
    <w:rsid w:val="00692DAD"/>
    <w:rsid w:val="00692F27"/>
    <w:rsid w:val="00693883"/>
    <w:rsid w:val="00693CBB"/>
    <w:rsid w:val="006942BB"/>
    <w:rsid w:val="006942EB"/>
    <w:rsid w:val="00694688"/>
    <w:rsid w:val="00695CEF"/>
    <w:rsid w:val="00696286"/>
    <w:rsid w:val="006972B7"/>
    <w:rsid w:val="006A00D4"/>
    <w:rsid w:val="006A1020"/>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49B"/>
    <w:rsid w:val="006D368E"/>
    <w:rsid w:val="006D419B"/>
    <w:rsid w:val="006D4549"/>
    <w:rsid w:val="006D47A9"/>
    <w:rsid w:val="006D57B1"/>
    <w:rsid w:val="006D5919"/>
    <w:rsid w:val="006D5970"/>
    <w:rsid w:val="006D5FB1"/>
    <w:rsid w:val="006D79FB"/>
    <w:rsid w:val="006E0245"/>
    <w:rsid w:val="006E0D43"/>
    <w:rsid w:val="006E1027"/>
    <w:rsid w:val="006E253A"/>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8F"/>
    <w:rsid w:val="006F4417"/>
    <w:rsid w:val="006F54C0"/>
    <w:rsid w:val="006F573C"/>
    <w:rsid w:val="006F5790"/>
    <w:rsid w:val="006F5813"/>
    <w:rsid w:val="006F6323"/>
    <w:rsid w:val="006F6C9F"/>
    <w:rsid w:val="006F7ECE"/>
    <w:rsid w:val="00700B9B"/>
    <w:rsid w:val="00701784"/>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2590"/>
    <w:rsid w:val="007235C4"/>
    <w:rsid w:val="00724FA8"/>
    <w:rsid w:val="0072519F"/>
    <w:rsid w:val="00726069"/>
    <w:rsid w:val="00726474"/>
    <w:rsid w:val="00730D87"/>
    <w:rsid w:val="00732109"/>
    <w:rsid w:val="00732E66"/>
    <w:rsid w:val="00733650"/>
    <w:rsid w:val="00734032"/>
    <w:rsid w:val="00734051"/>
    <w:rsid w:val="0073549A"/>
    <w:rsid w:val="007355A9"/>
    <w:rsid w:val="00735D26"/>
    <w:rsid w:val="00735E08"/>
    <w:rsid w:val="00736AF5"/>
    <w:rsid w:val="00736FEC"/>
    <w:rsid w:val="00737055"/>
    <w:rsid w:val="00737D2C"/>
    <w:rsid w:val="007403BB"/>
    <w:rsid w:val="007405BF"/>
    <w:rsid w:val="00740751"/>
    <w:rsid w:val="00741D81"/>
    <w:rsid w:val="0074261A"/>
    <w:rsid w:val="00742620"/>
    <w:rsid w:val="00742AA6"/>
    <w:rsid w:val="00742D3B"/>
    <w:rsid w:val="00743F6E"/>
    <w:rsid w:val="00744C96"/>
    <w:rsid w:val="007458C2"/>
    <w:rsid w:val="007460F5"/>
    <w:rsid w:val="007462AA"/>
    <w:rsid w:val="007464F0"/>
    <w:rsid w:val="00746A82"/>
    <w:rsid w:val="00746A87"/>
    <w:rsid w:val="007476B5"/>
    <w:rsid w:val="0074771C"/>
    <w:rsid w:val="00747DF1"/>
    <w:rsid w:val="007508B8"/>
    <w:rsid w:val="00750C79"/>
    <w:rsid w:val="00750D06"/>
    <w:rsid w:val="0075116C"/>
    <w:rsid w:val="0075182C"/>
    <w:rsid w:val="0075275C"/>
    <w:rsid w:val="007527D9"/>
    <w:rsid w:val="00752849"/>
    <w:rsid w:val="00752B46"/>
    <w:rsid w:val="00753001"/>
    <w:rsid w:val="00753118"/>
    <w:rsid w:val="007539ED"/>
    <w:rsid w:val="00753F4F"/>
    <w:rsid w:val="0075436A"/>
    <w:rsid w:val="0075478B"/>
    <w:rsid w:val="00754A6F"/>
    <w:rsid w:val="0075530C"/>
    <w:rsid w:val="00755A7B"/>
    <w:rsid w:val="00756377"/>
    <w:rsid w:val="00756390"/>
    <w:rsid w:val="0075768E"/>
    <w:rsid w:val="00757D77"/>
    <w:rsid w:val="00761820"/>
    <w:rsid w:val="0076431F"/>
    <w:rsid w:val="00764DB2"/>
    <w:rsid w:val="00765276"/>
    <w:rsid w:val="00766640"/>
    <w:rsid w:val="00766A03"/>
    <w:rsid w:val="00766F96"/>
    <w:rsid w:val="00770E54"/>
    <w:rsid w:val="00772DB0"/>
    <w:rsid w:val="007730A4"/>
    <w:rsid w:val="0077324D"/>
    <w:rsid w:val="00774D7F"/>
    <w:rsid w:val="00774E36"/>
    <w:rsid w:val="007759F1"/>
    <w:rsid w:val="00775DAE"/>
    <w:rsid w:val="00775E1D"/>
    <w:rsid w:val="00776378"/>
    <w:rsid w:val="00776657"/>
    <w:rsid w:val="00776BA9"/>
    <w:rsid w:val="007778CC"/>
    <w:rsid w:val="0078032C"/>
    <w:rsid w:val="007803E2"/>
    <w:rsid w:val="00780A5C"/>
    <w:rsid w:val="0078204A"/>
    <w:rsid w:val="00782204"/>
    <w:rsid w:val="00782CBE"/>
    <w:rsid w:val="00782F67"/>
    <w:rsid w:val="007830A3"/>
    <w:rsid w:val="007848C9"/>
    <w:rsid w:val="007849A8"/>
    <w:rsid w:val="00787CB6"/>
    <w:rsid w:val="00790303"/>
    <w:rsid w:val="00790B31"/>
    <w:rsid w:val="00792856"/>
    <w:rsid w:val="00792E82"/>
    <w:rsid w:val="00792F91"/>
    <w:rsid w:val="00793ABC"/>
    <w:rsid w:val="00794406"/>
    <w:rsid w:val="00794D25"/>
    <w:rsid w:val="00794EC1"/>
    <w:rsid w:val="00795A55"/>
    <w:rsid w:val="00796899"/>
    <w:rsid w:val="00796AF1"/>
    <w:rsid w:val="00797BC8"/>
    <w:rsid w:val="007A1697"/>
    <w:rsid w:val="007A1892"/>
    <w:rsid w:val="007A3A21"/>
    <w:rsid w:val="007A3EB4"/>
    <w:rsid w:val="007A3F55"/>
    <w:rsid w:val="007A477B"/>
    <w:rsid w:val="007A553C"/>
    <w:rsid w:val="007A6412"/>
    <w:rsid w:val="007A67DB"/>
    <w:rsid w:val="007A6DBB"/>
    <w:rsid w:val="007A7295"/>
    <w:rsid w:val="007B0A7D"/>
    <w:rsid w:val="007B0AE3"/>
    <w:rsid w:val="007B0F4C"/>
    <w:rsid w:val="007B1808"/>
    <w:rsid w:val="007B4C71"/>
    <w:rsid w:val="007B4FCA"/>
    <w:rsid w:val="007B545A"/>
    <w:rsid w:val="007B5A71"/>
    <w:rsid w:val="007B7914"/>
    <w:rsid w:val="007B7D15"/>
    <w:rsid w:val="007C08A1"/>
    <w:rsid w:val="007C08CE"/>
    <w:rsid w:val="007C157D"/>
    <w:rsid w:val="007C3F20"/>
    <w:rsid w:val="007C4C88"/>
    <w:rsid w:val="007C4F6C"/>
    <w:rsid w:val="007C5280"/>
    <w:rsid w:val="007C53F7"/>
    <w:rsid w:val="007C622C"/>
    <w:rsid w:val="007C6673"/>
    <w:rsid w:val="007C75F2"/>
    <w:rsid w:val="007C78AD"/>
    <w:rsid w:val="007C7942"/>
    <w:rsid w:val="007D1733"/>
    <w:rsid w:val="007D4514"/>
    <w:rsid w:val="007D46A3"/>
    <w:rsid w:val="007D46F6"/>
    <w:rsid w:val="007D504D"/>
    <w:rsid w:val="007D5893"/>
    <w:rsid w:val="007D628B"/>
    <w:rsid w:val="007D6D3C"/>
    <w:rsid w:val="007E0BA4"/>
    <w:rsid w:val="007E1DEC"/>
    <w:rsid w:val="007E23BF"/>
    <w:rsid w:val="007E3B25"/>
    <w:rsid w:val="007E4480"/>
    <w:rsid w:val="007E5013"/>
    <w:rsid w:val="007E552C"/>
    <w:rsid w:val="007E6169"/>
    <w:rsid w:val="007E73A1"/>
    <w:rsid w:val="007E7C79"/>
    <w:rsid w:val="007E7CD9"/>
    <w:rsid w:val="007F04B2"/>
    <w:rsid w:val="007F16A9"/>
    <w:rsid w:val="007F18E5"/>
    <w:rsid w:val="007F2AFC"/>
    <w:rsid w:val="007F3604"/>
    <w:rsid w:val="007F3924"/>
    <w:rsid w:val="007F3C16"/>
    <w:rsid w:val="007F4BA6"/>
    <w:rsid w:val="007F5CC5"/>
    <w:rsid w:val="007F5F73"/>
    <w:rsid w:val="007F6BEA"/>
    <w:rsid w:val="007F71BF"/>
    <w:rsid w:val="007F730D"/>
    <w:rsid w:val="007F77F2"/>
    <w:rsid w:val="008008E1"/>
    <w:rsid w:val="00801AC3"/>
    <w:rsid w:val="00802134"/>
    <w:rsid w:val="00802301"/>
    <w:rsid w:val="00803451"/>
    <w:rsid w:val="00803B56"/>
    <w:rsid w:val="00803B5E"/>
    <w:rsid w:val="00803CF1"/>
    <w:rsid w:val="00803EB3"/>
    <w:rsid w:val="0080428F"/>
    <w:rsid w:val="00804366"/>
    <w:rsid w:val="00805A7E"/>
    <w:rsid w:val="00806044"/>
    <w:rsid w:val="0080715B"/>
    <w:rsid w:val="008103B2"/>
    <w:rsid w:val="0081191A"/>
    <w:rsid w:val="00813071"/>
    <w:rsid w:val="00813E67"/>
    <w:rsid w:val="0081487C"/>
    <w:rsid w:val="008150DB"/>
    <w:rsid w:val="00815ED4"/>
    <w:rsid w:val="008160AC"/>
    <w:rsid w:val="008176E2"/>
    <w:rsid w:val="008205B3"/>
    <w:rsid w:val="00821781"/>
    <w:rsid w:val="00821B5D"/>
    <w:rsid w:val="00822B81"/>
    <w:rsid w:val="008243B4"/>
    <w:rsid w:val="0082480C"/>
    <w:rsid w:val="00824985"/>
    <w:rsid w:val="0082511F"/>
    <w:rsid w:val="008266A3"/>
    <w:rsid w:val="008278C4"/>
    <w:rsid w:val="00831A2D"/>
    <w:rsid w:val="00833E25"/>
    <w:rsid w:val="008347BB"/>
    <w:rsid w:val="00835967"/>
    <w:rsid w:val="0083638D"/>
    <w:rsid w:val="00836DA5"/>
    <w:rsid w:val="008375D2"/>
    <w:rsid w:val="008375EA"/>
    <w:rsid w:val="00840BB2"/>
    <w:rsid w:val="00840D2B"/>
    <w:rsid w:val="00841AAF"/>
    <w:rsid w:val="00841E4D"/>
    <w:rsid w:val="00844004"/>
    <w:rsid w:val="008443A1"/>
    <w:rsid w:val="00844670"/>
    <w:rsid w:val="00844699"/>
    <w:rsid w:val="00845117"/>
    <w:rsid w:val="008458A0"/>
    <w:rsid w:val="008466AE"/>
    <w:rsid w:val="00846EC8"/>
    <w:rsid w:val="00846FE2"/>
    <w:rsid w:val="00847697"/>
    <w:rsid w:val="00847B12"/>
    <w:rsid w:val="00850B0F"/>
    <w:rsid w:val="00851C41"/>
    <w:rsid w:val="00851D7A"/>
    <w:rsid w:val="00852127"/>
    <w:rsid w:val="008548CF"/>
    <w:rsid w:val="0085589F"/>
    <w:rsid w:val="00855AF1"/>
    <w:rsid w:val="00855D9E"/>
    <w:rsid w:val="00856A41"/>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7222"/>
    <w:rsid w:val="00867670"/>
    <w:rsid w:val="00873BEE"/>
    <w:rsid w:val="00873C4D"/>
    <w:rsid w:val="00874548"/>
    <w:rsid w:val="00875349"/>
    <w:rsid w:val="00876FE5"/>
    <w:rsid w:val="00877992"/>
    <w:rsid w:val="00880338"/>
    <w:rsid w:val="008816C8"/>
    <w:rsid w:val="00881B87"/>
    <w:rsid w:val="00882B24"/>
    <w:rsid w:val="0088432B"/>
    <w:rsid w:val="00885086"/>
    <w:rsid w:val="00885130"/>
    <w:rsid w:val="0088515D"/>
    <w:rsid w:val="008854C3"/>
    <w:rsid w:val="0088560B"/>
    <w:rsid w:val="00885F43"/>
    <w:rsid w:val="00886E9F"/>
    <w:rsid w:val="00891FE8"/>
    <w:rsid w:val="00892030"/>
    <w:rsid w:val="008926B2"/>
    <w:rsid w:val="00893B38"/>
    <w:rsid w:val="0089413C"/>
    <w:rsid w:val="00894245"/>
    <w:rsid w:val="00894C4A"/>
    <w:rsid w:val="00895207"/>
    <w:rsid w:val="00895535"/>
    <w:rsid w:val="00895D6F"/>
    <w:rsid w:val="00895EBD"/>
    <w:rsid w:val="00896072"/>
    <w:rsid w:val="00897194"/>
    <w:rsid w:val="00897EDA"/>
    <w:rsid w:val="00897F20"/>
    <w:rsid w:val="008A0AA0"/>
    <w:rsid w:val="008A270E"/>
    <w:rsid w:val="008A275B"/>
    <w:rsid w:val="008A4564"/>
    <w:rsid w:val="008A4E52"/>
    <w:rsid w:val="008A5090"/>
    <w:rsid w:val="008A5137"/>
    <w:rsid w:val="008A5954"/>
    <w:rsid w:val="008A6E72"/>
    <w:rsid w:val="008A711E"/>
    <w:rsid w:val="008A7E9B"/>
    <w:rsid w:val="008B09F6"/>
    <w:rsid w:val="008B3007"/>
    <w:rsid w:val="008B3CC4"/>
    <w:rsid w:val="008B41A1"/>
    <w:rsid w:val="008B454C"/>
    <w:rsid w:val="008B5DEA"/>
    <w:rsid w:val="008B63BA"/>
    <w:rsid w:val="008B66D1"/>
    <w:rsid w:val="008B76F6"/>
    <w:rsid w:val="008B77FA"/>
    <w:rsid w:val="008B7C06"/>
    <w:rsid w:val="008C0619"/>
    <w:rsid w:val="008C1B86"/>
    <w:rsid w:val="008C2942"/>
    <w:rsid w:val="008C2A93"/>
    <w:rsid w:val="008C2CEB"/>
    <w:rsid w:val="008C315C"/>
    <w:rsid w:val="008C3D4A"/>
    <w:rsid w:val="008C5789"/>
    <w:rsid w:val="008C7122"/>
    <w:rsid w:val="008C7E1F"/>
    <w:rsid w:val="008D06B0"/>
    <w:rsid w:val="008D10D6"/>
    <w:rsid w:val="008D10E4"/>
    <w:rsid w:val="008D19B9"/>
    <w:rsid w:val="008D4A11"/>
    <w:rsid w:val="008D6BE4"/>
    <w:rsid w:val="008D742B"/>
    <w:rsid w:val="008D7737"/>
    <w:rsid w:val="008E052A"/>
    <w:rsid w:val="008E1E3D"/>
    <w:rsid w:val="008E399C"/>
    <w:rsid w:val="008E425B"/>
    <w:rsid w:val="008E56B1"/>
    <w:rsid w:val="008E6482"/>
    <w:rsid w:val="008E64CF"/>
    <w:rsid w:val="008E65F9"/>
    <w:rsid w:val="008E7047"/>
    <w:rsid w:val="008E754A"/>
    <w:rsid w:val="008E75C2"/>
    <w:rsid w:val="008E7BC6"/>
    <w:rsid w:val="008E7BF3"/>
    <w:rsid w:val="008E7C5A"/>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2DC7"/>
    <w:rsid w:val="00904596"/>
    <w:rsid w:val="00905E18"/>
    <w:rsid w:val="009060E8"/>
    <w:rsid w:val="00906A0B"/>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0C7"/>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166"/>
    <w:rsid w:val="00950690"/>
    <w:rsid w:val="00951742"/>
    <w:rsid w:val="009521CC"/>
    <w:rsid w:val="009526F1"/>
    <w:rsid w:val="00952D19"/>
    <w:rsid w:val="00954122"/>
    <w:rsid w:val="00954411"/>
    <w:rsid w:val="009547C3"/>
    <w:rsid w:val="00954EDC"/>
    <w:rsid w:val="00955AD5"/>
    <w:rsid w:val="00956CC4"/>
    <w:rsid w:val="00956E0B"/>
    <w:rsid w:val="0095719F"/>
    <w:rsid w:val="009572C4"/>
    <w:rsid w:val="009576B1"/>
    <w:rsid w:val="00961A88"/>
    <w:rsid w:val="00962A44"/>
    <w:rsid w:val="00962E73"/>
    <w:rsid w:val="00962F5D"/>
    <w:rsid w:val="00963D1D"/>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52C0"/>
    <w:rsid w:val="00996457"/>
    <w:rsid w:val="0099682F"/>
    <w:rsid w:val="00997B6D"/>
    <w:rsid w:val="009A0A40"/>
    <w:rsid w:val="009A1121"/>
    <w:rsid w:val="009A14CA"/>
    <w:rsid w:val="009A207A"/>
    <w:rsid w:val="009A29D3"/>
    <w:rsid w:val="009A3D30"/>
    <w:rsid w:val="009A409D"/>
    <w:rsid w:val="009A4180"/>
    <w:rsid w:val="009A458A"/>
    <w:rsid w:val="009A4A37"/>
    <w:rsid w:val="009A50A7"/>
    <w:rsid w:val="009A5222"/>
    <w:rsid w:val="009A568E"/>
    <w:rsid w:val="009A5AD8"/>
    <w:rsid w:val="009A70B4"/>
    <w:rsid w:val="009A7644"/>
    <w:rsid w:val="009A7B63"/>
    <w:rsid w:val="009B0242"/>
    <w:rsid w:val="009B07A4"/>
    <w:rsid w:val="009B0ECC"/>
    <w:rsid w:val="009B1B92"/>
    <w:rsid w:val="009B2C5B"/>
    <w:rsid w:val="009B6416"/>
    <w:rsid w:val="009C15BF"/>
    <w:rsid w:val="009C1CAA"/>
    <w:rsid w:val="009C27C6"/>
    <w:rsid w:val="009C2C07"/>
    <w:rsid w:val="009C312C"/>
    <w:rsid w:val="009C344B"/>
    <w:rsid w:val="009C441D"/>
    <w:rsid w:val="009C46EC"/>
    <w:rsid w:val="009C47EA"/>
    <w:rsid w:val="009C5708"/>
    <w:rsid w:val="009C6DB5"/>
    <w:rsid w:val="009C7CFF"/>
    <w:rsid w:val="009D096F"/>
    <w:rsid w:val="009D0E46"/>
    <w:rsid w:val="009D0F8E"/>
    <w:rsid w:val="009D105B"/>
    <w:rsid w:val="009D1374"/>
    <w:rsid w:val="009D3844"/>
    <w:rsid w:val="009D5F7A"/>
    <w:rsid w:val="009D7A9A"/>
    <w:rsid w:val="009E029F"/>
    <w:rsid w:val="009E0B50"/>
    <w:rsid w:val="009E0D44"/>
    <w:rsid w:val="009E261C"/>
    <w:rsid w:val="009E38E0"/>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875"/>
    <w:rsid w:val="009F5929"/>
    <w:rsid w:val="009F637E"/>
    <w:rsid w:val="009F6B9E"/>
    <w:rsid w:val="009F6FF4"/>
    <w:rsid w:val="009F7440"/>
    <w:rsid w:val="009F79AD"/>
    <w:rsid w:val="009F7C42"/>
    <w:rsid w:val="00A00DF5"/>
    <w:rsid w:val="00A00F7D"/>
    <w:rsid w:val="00A011DB"/>
    <w:rsid w:val="00A019E9"/>
    <w:rsid w:val="00A01F10"/>
    <w:rsid w:val="00A026CC"/>
    <w:rsid w:val="00A027F3"/>
    <w:rsid w:val="00A0327C"/>
    <w:rsid w:val="00A03D4F"/>
    <w:rsid w:val="00A047A5"/>
    <w:rsid w:val="00A04994"/>
    <w:rsid w:val="00A05472"/>
    <w:rsid w:val="00A05654"/>
    <w:rsid w:val="00A05F75"/>
    <w:rsid w:val="00A06381"/>
    <w:rsid w:val="00A1002B"/>
    <w:rsid w:val="00A10B6C"/>
    <w:rsid w:val="00A1145C"/>
    <w:rsid w:val="00A1176E"/>
    <w:rsid w:val="00A11EFF"/>
    <w:rsid w:val="00A12843"/>
    <w:rsid w:val="00A141D7"/>
    <w:rsid w:val="00A14841"/>
    <w:rsid w:val="00A15047"/>
    <w:rsid w:val="00A155BE"/>
    <w:rsid w:val="00A15CFB"/>
    <w:rsid w:val="00A1685F"/>
    <w:rsid w:val="00A179BD"/>
    <w:rsid w:val="00A17E4D"/>
    <w:rsid w:val="00A20E79"/>
    <w:rsid w:val="00A2166F"/>
    <w:rsid w:val="00A2265D"/>
    <w:rsid w:val="00A241DC"/>
    <w:rsid w:val="00A24347"/>
    <w:rsid w:val="00A25924"/>
    <w:rsid w:val="00A26866"/>
    <w:rsid w:val="00A26CDF"/>
    <w:rsid w:val="00A30249"/>
    <w:rsid w:val="00A30EA7"/>
    <w:rsid w:val="00A31A1A"/>
    <w:rsid w:val="00A3315A"/>
    <w:rsid w:val="00A33418"/>
    <w:rsid w:val="00A336C2"/>
    <w:rsid w:val="00A33FEC"/>
    <w:rsid w:val="00A343DE"/>
    <w:rsid w:val="00A34732"/>
    <w:rsid w:val="00A35964"/>
    <w:rsid w:val="00A366B5"/>
    <w:rsid w:val="00A36BE0"/>
    <w:rsid w:val="00A37D03"/>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1699"/>
    <w:rsid w:val="00A53046"/>
    <w:rsid w:val="00A5383A"/>
    <w:rsid w:val="00A539B5"/>
    <w:rsid w:val="00A5406E"/>
    <w:rsid w:val="00A54257"/>
    <w:rsid w:val="00A5425E"/>
    <w:rsid w:val="00A54782"/>
    <w:rsid w:val="00A554BB"/>
    <w:rsid w:val="00A55521"/>
    <w:rsid w:val="00A55910"/>
    <w:rsid w:val="00A55ABB"/>
    <w:rsid w:val="00A565FB"/>
    <w:rsid w:val="00A57007"/>
    <w:rsid w:val="00A57101"/>
    <w:rsid w:val="00A5712E"/>
    <w:rsid w:val="00A5750C"/>
    <w:rsid w:val="00A57964"/>
    <w:rsid w:val="00A57EC8"/>
    <w:rsid w:val="00A60A2B"/>
    <w:rsid w:val="00A615DD"/>
    <w:rsid w:val="00A61E5E"/>
    <w:rsid w:val="00A63B83"/>
    <w:rsid w:val="00A63D52"/>
    <w:rsid w:val="00A64CEB"/>
    <w:rsid w:val="00A65D33"/>
    <w:rsid w:val="00A663DC"/>
    <w:rsid w:val="00A6725D"/>
    <w:rsid w:val="00A70AA6"/>
    <w:rsid w:val="00A71FD1"/>
    <w:rsid w:val="00A72766"/>
    <w:rsid w:val="00A7308D"/>
    <w:rsid w:val="00A73506"/>
    <w:rsid w:val="00A741BC"/>
    <w:rsid w:val="00A74515"/>
    <w:rsid w:val="00A746E6"/>
    <w:rsid w:val="00A7572C"/>
    <w:rsid w:val="00A759D9"/>
    <w:rsid w:val="00A80244"/>
    <w:rsid w:val="00A80BF4"/>
    <w:rsid w:val="00A811B2"/>
    <w:rsid w:val="00A81AE1"/>
    <w:rsid w:val="00A82A49"/>
    <w:rsid w:val="00A84620"/>
    <w:rsid w:val="00A847AE"/>
    <w:rsid w:val="00A84980"/>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05C8"/>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5D43"/>
    <w:rsid w:val="00AB6705"/>
    <w:rsid w:val="00AB7417"/>
    <w:rsid w:val="00AB7E4B"/>
    <w:rsid w:val="00AC07BF"/>
    <w:rsid w:val="00AC49F5"/>
    <w:rsid w:val="00AC5164"/>
    <w:rsid w:val="00AC5948"/>
    <w:rsid w:val="00AC647F"/>
    <w:rsid w:val="00AC7202"/>
    <w:rsid w:val="00AC7666"/>
    <w:rsid w:val="00AC76B3"/>
    <w:rsid w:val="00AC7CF7"/>
    <w:rsid w:val="00AD0D42"/>
    <w:rsid w:val="00AD1470"/>
    <w:rsid w:val="00AD1CA7"/>
    <w:rsid w:val="00AD3060"/>
    <w:rsid w:val="00AD36CF"/>
    <w:rsid w:val="00AD3BD4"/>
    <w:rsid w:val="00AD48DB"/>
    <w:rsid w:val="00AD534F"/>
    <w:rsid w:val="00AD61BF"/>
    <w:rsid w:val="00AD671E"/>
    <w:rsid w:val="00AD67A2"/>
    <w:rsid w:val="00AE04BC"/>
    <w:rsid w:val="00AE07F7"/>
    <w:rsid w:val="00AE1664"/>
    <w:rsid w:val="00AE3576"/>
    <w:rsid w:val="00AE42C5"/>
    <w:rsid w:val="00AE4BC5"/>
    <w:rsid w:val="00AE4F5E"/>
    <w:rsid w:val="00AE52F2"/>
    <w:rsid w:val="00AE6BA9"/>
    <w:rsid w:val="00AE7FAD"/>
    <w:rsid w:val="00AF0F0D"/>
    <w:rsid w:val="00AF22F8"/>
    <w:rsid w:val="00AF27FA"/>
    <w:rsid w:val="00AF4D35"/>
    <w:rsid w:val="00AF4ED9"/>
    <w:rsid w:val="00AF5077"/>
    <w:rsid w:val="00AF5E80"/>
    <w:rsid w:val="00AF70C0"/>
    <w:rsid w:val="00AF7588"/>
    <w:rsid w:val="00B00534"/>
    <w:rsid w:val="00B00A18"/>
    <w:rsid w:val="00B02DCE"/>
    <w:rsid w:val="00B037D1"/>
    <w:rsid w:val="00B03DB3"/>
    <w:rsid w:val="00B047BC"/>
    <w:rsid w:val="00B04F88"/>
    <w:rsid w:val="00B05A6E"/>
    <w:rsid w:val="00B06AAD"/>
    <w:rsid w:val="00B06D4E"/>
    <w:rsid w:val="00B074B0"/>
    <w:rsid w:val="00B07DF8"/>
    <w:rsid w:val="00B1023F"/>
    <w:rsid w:val="00B10DD4"/>
    <w:rsid w:val="00B11917"/>
    <w:rsid w:val="00B1205C"/>
    <w:rsid w:val="00B12154"/>
    <w:rsid w:val="00B12344"/>
    <w:rsid w:val="00B123AB"/>
    <w:rsid w:val="00B12BE0"/>
    <w:rsid w:val="00B14C9C"/>
    <w:rsid w:val="00B14F08"/>
    <w:rsid w:val="00B152CF"/>
    <w:rsid w:val="00B15CB7"/>
    <w:rsid w:val="00B16206"/>
    <w:rsid w:val="00B16BE8"/>
    <w:rsid w:val="00B174F9"/>
    <w:rsid w:val="00B178BD"/>
    <w:rsid w:val="00B20D81"/>
    <w:rsid w:val="00B20EFF"/>
    <w:rsid w:val="00B20F55"/>
    <w:rsid w:val="00B21C4A"/>
    <w:rsid w:val="00B2205C"/>
    <w:rsid w:val="00B221B3"/>
    <w:rsid w:val="00B2273F"/>
    <w:rsid w:val="00B22F72"/>
    <w:rsid w:val="00B23938"/>
    <w:rsid w:val="00B244DE"/>
    <w:rsid w:val="00B26369"/>
    <w:rsid w:val="00B27389"/>
    <w:rsid w:val="00B30D3E"/>
    <w:rsid w:val="00B313E4"/>
    <w:rsid w:val="00B317C5"/>
    <w:rsid w:val="00B31F8B"/>
    <w:rsid w:val="00B32766"/>
    <w:rsid w:val="00B330B1"/>
    <w:rsid w:val="00B33F84"/>
    <w:rsid w:val="00B348D5"/>
    <w:rsid w:val="00B358DE"/>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467"/>
    <w:rsid w:val="00B46B73"/>
    <w:rsid w:val="00B47883"/>
    <w:rsid w:val="00B47C14"/>
    <w:rsid w:val="00B47F78"/>
    <w:rsid w:val="00B50560"/>
    <w:rsid w:val="00B519B5"/>
    <w:rsid w:val="00B522D7"/>
    <w:rsid w:val="00B52E1D"/>
    <w:rsid w:val="00B53315"/>
    <w:rsid w:val="00B53332"/>
    <w:rsid w:val="00B53765"/>
    <w:rsid w:val="00B53974"/>
    <w:rsid w:val="00B53F65"/>
    <w:rsid w:val="00B55208"/>
    <w:rsid w:val="00B552F5"/>
    <w:rsid w:val="00B55656"/>
    <w:rsid w:val="00B55BA2"/>
    <w:rsid w:val="00B565C0"/>
    <w:rsid w:val="00B56619"/>
    <w:rsid w:val="00B57C84"/>
    <w:rsid w:val="00B6018E"/>
    <w:rsid w:val="00B60D4B"/>
    <w:rsid w:val="00B61E80"/>
    <w:rsid w:val="00B627F5"/>
    <w:rsid w:val="00B6303A"/>
    <w:rsid w:val="00B630EA"/>
    <w:rsid w:val="00B638F6"/>
    <w:rsid w:val="00B6396C"/>
    <w:rsid w:val="00B648C7"/>
    <w:rsid w:val="00B64D98"/>
    <w:rsid w:val="00B65B0E"/>
    <w:rsid w:val="00B65CDC"/>
    <w:rsid w:val="00B6683F"/>
    <w:rsid w:val="00B67799"/>
    <w:rsid w:val="00B67CA1"/>
    <w:rsid w:val="00B67CB8"/>
    <w:rsid w:val="00B708B0"/>
    <w:rsid w:val="00B70BEC"/>
    <w:rsid w:val="00B7115F"/>
    <w:rsid w:val="00B73C5C"/>
    <w:rsid w:val="00B74DA4"/>
    <w:rsid w:val="00B74F69"/>
    <w:rsid w:val="00B752F7"/>
    <w:rsid w:val="00B758B7"/>
    <w:rsid w:val="00B760DC"/>
    <w:rsid w:val="00B765FE"/>
    <w:rsid w:val="00B7692D"/>
    <w:rsid w:val="00B77AD3"/>
    <w:rsid w:val="00B77ED2"/>
    <w:rsid w:val="00B80645"/>
    <w:rsid w:val="00B80884"/>
    <w:rsid w:val="00B811D8"/>
    <w:rsid w:val="00B845D5"/>
    <w:rsid w:val="00B84CD9"/>
    <w:rsid w:val="00B86CFF"/>
    <w:rsid w:val="00B872A2"/>
    <w:rsid w:val="00B90628"/>
    <w:rsid w:val="00B92146"/>
    <w:rsid w:val="00B92393"/>
    <w:rsid w:val="00B926C0"/>
    <w:rsid w:val="00B92CAF"/>
    <w:rsid w:val="00B94C40"/>
    <w:rsid w:val="00B94FD6"/>
    <w:rsid w:val="00B95630"/>
    <w:rsid w:val="00B95E98"/>
    <w:rsid w:val="00B960ED"/>
    <w:rsid w:val="00B97C6A"/>
    <w:rsid w:val="00BA02E1"/>
    <w:rsid w:val="00BA1EA9"/>
    <w:rsid w:val="00BA21B1"/>
    <w:rsid w:val="00BA2DF9"/>
    <w:rsid w:val="00BA3B68"/>
    <w:rsid w:val="00BA4087"/>
    <w:rsid w:val="00BA4F68"/>
    <w:rsid w:val="00BA6552"/>
    <w:rsid w:val="00BA660E"/>
    <w:rsid w:val="00BA694C"/>
    <w:rsid w:val="00BA6A02"/>
    <w:rsid w:val="00BB0A1D"/>
    <w:rsid w:val="00BB0B1E"/>
    <w:rsid w:val="00BB0EC2"/>
    <w:rsid w:val="00BB31D6"/>
    <w:rsid w:val="00BB3BFC"/>
    <w:rsid w:val="00BB4955"/>
    <w:rsid w:val="00BB4E43"/>
    <w:rsid w:val="00BB5065"/>
    <w:rsid w:val="00BB6856"/>
    <w:rsid w:val="00BB7137"/>
    <w:rsid w:val="00BB77B9"/>
    <w:rsid w:val="00BB7B79"/>
    <w:rsid w:val="00BC133E"/>
    <w:rsid w:val="00BC18DE"/>
    <w:rsid w:val="00BC2161"/>
    <w:rsid w:val="00BC22C7"/>
    <w:rsid w:val="00BC298D"/>
    <w:rsid w:val="00BC428A"/>
    <w:rsid w:val="00BC49C1"/>
    <w:rsid w:val="00BC4D14"/>
    <w:rsid w:val="00BC53EA"/>
    <w:rsid w:val="00BC5C9A"/>
    <w:rsid w:val="00BC6B3E"/>
    <w:rsid w:val="00BC70ED"/>
    <w:rsid w:val="00BC7CC3"/>
    <w:rsid w:val="00BC7F73"/>
    <w:rsid w:val="00BD1354"/>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9CF"/>
    <w:rsid w:val="00BE521C"/>
    <w:rsid w:val="00BE58CC"/>
    <w:rsid w:val="00BE6411"/>
    <w:rsid w:val="00BE7910"/>
    <w:rsid w:val="00BF0931"/>
    <w:rsid w:val="00BF151A"/>
    <w:rsid w:val="00BF15E3"/>
    <w:rsid w:val="00BF1A84"/>
    <w:rsid w:val="00BF287A"/>
    <w:rsid w:val="00BF3987"/>
    <w:rsid w:val="00BF4724"/>
    <w:rsid w:val="00BF4EAD"/>
    <w:rsid w:val="00BF53BD"/>
    <w:rsid w:val="00BF5978"/>
    <w:rsid w:val="00BF62B7"/>
    <w:rsid w:val="00BF6A9D"/>
    <w:rsid w:val="00BF775D"/>
    <w:rsid w:val="00C0074A"/>
    <w:rsid w:val="00C00C42"/>
    <w:rsid w:val="00C01AC2"/>
    <w:rsid w:val="00C01C55"/>
    <w:rsid w:val="00C01C6E"/>
    <w:rsid w:val="00C023C5"/>
    <w:rsid w:val="00C029CF"/>
    <w:rsid w:val="00C02BDF"/>
    <w:rsid w:val="00C03FA2"/>
    <w:rsid w:val="00C05E62"/>
    <w:rsid w:val="00C062A8"/>
    <w:rsid w:val="00C06690"/>
    <w:rsid w:val="00C06D0F"/>
    <w:rsid w:val="00C06F0F"/>
    <w:rsid w:val="00C0714C"/>
    <w:rsid w:val="00C07577"/>
    <w:rsid w:val="00C0772D"/>
    <w:rsid w:val="00C10859"/>
    <w:rsid w:val="00C11972"/>
    <w:rsid w:val="00C12051"/>
    <w:rsid w:val="00C129F9"/>
    <w:rsid w:val="00C12F46"/>
    <w:rsid w:val="00C132CB"/>
    <w:rsid w:val="00C137CB"/>
    <w:rsid w:val="00C13D74"/>
    <w:rsid w:val="00C13FC3"/>
    <w:rsid w:val="00C15748"/>
    <w:rsid w:val="00C158AE"/>
    <w:rsid w:val="00C17421"/>
    <w:rsid w:val="00C178D2"/>
    <w:rsid w:val="00C21285"/>
    <w:rsid w:val="00C2163D"/>
    <w:rsid w:val="00C22422"/>
    <w:rsid w:val="00C24610"/>
    <w:rsid w:val="00C24A72"/>
    <w:rsid w:val="00C25542"/>
    <w:rsid w:val="00C25876"/>
    <w:rsid w:val="00C26270"/>
    <w:rsid w:val="00C2648F"/>
    <w:rsid w:val="00C26662"/>
    <w:rsid w:val="00C268B5"/>
    <w:rsid w:val="00C27718"/>
    <w:rsid w:val="00C277FA"/>
    <w:rsid w:val="00C27BB6"/>
    <w:rsid w:val="00C3016A"/>
    <w:rsid w:val="00C3120D"/>
    <w:rsid w:val="00C31E3E"/>
    <w:rsid w:val="00C31F8D"/>
    <w:rsid w:val="00C3224C"/>
    <w:rsid w:val="00C32897"/>
    <w:rsid w:val="00C3377A"/>
    <w:rsid w:val="00C3471B"/>
    <w:rsid w:val="00C359FA"/>
    <w:rsid w:val="00C35C19"/>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CB2"/>
    <w:rsid w:val="00C62514"/>
    <w:rsid w:val="00C6376C"/>
    <w:rsid w:val="00C6386F"/>
    <w:rsid w:val="00C643E7"/>
    <w:rsid w:val="00C6440C"/>
    <w:rsid w:val="00C6445E"/>
    <w:rsid w:val="00C64D76"/>
    <w:rsid w:val="00C6526C"/>
    <w:rsid w:val="00C65590"/>
    <w:rsid w:val="00C656D2"/>
    <w:rsid w:val="00C65FEF"/>
    <w:rsid w:val="00C666E8"/>
    <w:rsid w:val="00C67668"/>
    <w:rsid w:val="00C67858"/>
    <w:rsid w:val="00C708F6"/>
    <w:rsid w:val="00C71C1A"/>
    <w:rsid w:val="00C725FD"/>
    <w:rsid w:val="00C72A2A"/>
    <w:rsid w:val="00C73174"/>
    <w:rsid w:val="00C74223"/>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65B"/>
    <w:rsid w:val="00C82C44"/>
    <w:rsid w:val="00C8337B"/>
    <w:rsid w:val="00C83C69"/>
    <w:rsid w:val="00C83E8B"/>
    <w:rsid w:val="00C84030"/>
    <w:rsid w:val="00C8464A"/>
    <w:rsid w:val="00C84CEF"/>
    <w:rsid w:val="00C84D97"/>
    <w:rsid w:val="00C850B3"/>
    <w:rsid w:val="00C87B7E"/>
    <w:rsid w:val="00C87C6F"/>
    <w:rsid w:val="00C87D62"/>
    <w:rsid w:val="00C902DC"/>
    <w:rsid w:val="00C910A9"/>
    <w:rsid w:val="00C913F7"/>
    <w:rsid w:val="00C91FCD"/>
    <w:rsid w:val="00C92A58"/>
    <w:rsid w:val="00C93949"/>
    <w:rsid w:val="00C93B23"/>
    <w:rsid w:val="00C94234"/>
    <w:rsid w:val="00C952CB"/>
    <w:rsid w:val="00C95570"/>
    <w:rsid w:val="00C95711"/>
    <w:rsid w:val="00C95B14"/>
    <w:rsid w:val="00C964E9"/>
    <w:rsid w:val="00C96FB8"/>
    <w:rsid w:val="00C973E1"/>
    <w:rsid w:val="00C97576"/>
    <w:rsid w:val="00CA02D4"/>
    <w:rsid w:val="00CA0BC6"/>
    <w:rsid w:val="00CA1228"/>
    <w:rsid w:val="00CA316E"/>
    <w:rsid w:val="00CA33AB"/>
    <w:rsid w:val="00CA3CF4"/>
    <w:rsid w:val="00CA5179"/>
    <w:rsid w:val="00CA532C"/>
    <w:rsid w:val="00CA5A07"/>
    <w:rsid w:val="00CA5EA7"/>
    <w:rsid w:val="00CA5FC0"/>
    <w:rsid w:val="00CA6006"/>
    <w:rsid w:val="00CA633F"/>
    <w:rsid w:val="00CA63BD"/>
    <w:rsid w:val="00CA63C6"/>
    <w:rsid w:val="00CA6B4F"/>
    <w:rsid w:val="00CA7911"/>
    <w:rsid w:val="00CA7D6E"/>
    <w:rsid w:val="00CA7DB9"/>
    <w:rsid w:val="00CB0DC9"/>
    <w:rsid w:val="00CB2887"/>
    <w:rsid w:val="00CB2CDB"/>
    <w:rsid w:val="00CB4C61"/>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6AC3"/>
    <w:rsid w:val="00CC7C90"/>
    <w:rsid w:val="00CD0CFB"/>
    <w:rsid w:val="00CD22FA"/>
    <w:rsid w:val="00CD2369"/>
    <w:rsid w:val="00CD4049"/>
    <w:rsid w:val="00CD4B2E"/>
    <w:rsid w:val="00CD6FE1"/>
    <w:rsid w:val="00CD7EB0"/>
    <w:rsid w:val="00CE1266"/>
    <w:rsid w:val="00CE15EC"/>
    <w:rsid w:val="00CE1B1F"/>
    <w:rsid w:val="00CE2BDF"/>
    <w:rsid w:val="00CE2CA5"/>
    <w:rsid w:val="00CE311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6484"/>
    <w:rsid w:val="00D06AE0"/>
    <w:rsid w:val="00D1080C"/>
    <w:rsid w:val="00D1126A"/>
    <w:rsid w:val="00D11324"/>
    <w:rsid w:val="00D127D9"/>
    <w:rsid w:val="00D137F8"/>
    <w:rsid w:val="00D13FEC"/>
    <w:rsid w:val="00D1457A"/>
    <w:rsid w:val="00D156C9"/>
    <w:rsid w:val="00D157F5"/>
    <w:rsid w:val="00D15ED4"/>
    <w:rsid w:val="00D167D8"/>
    <w:rsid w:val="00D17191"/>
    <w:rsid w:val="00D177D9"/>
    <w:rsid w:val="00D2015A"/>
    <w:rsid w:val="00D20BB8"/>
    <w:rsid w:val="00D21876"/>
    <w:rsid w:val="00D21A31"/>
    <w:rsid w:val="00D21E0F"/>
    <w:rsid w:val="00D23699"/>
    <w:rsid w:val="00D23844"/>
    <w:rsid w:val="00D2414F"/>
    <w:rsid w:val="00D25B8A"/>
    <w:rsid w:val="00D25D82"/>
    <w:rsid w:val="00D26B71"/>
    <w:rsid w:val="00D275E9"/>
    <w:rsid w:val="00D30E52"/>
    <w:rsid w:val="00D30F17"/>
    <w:rsid w:val="00D32044"/>
    <w:rsid w:val="00D32178"/>
    <w:rsid w:val="00D36D19"/>
    <w:rsid w:val="00D37113"/>
    <w:rsid w:val="00D37AF0"/>
    <w:rsid w:val="00D37B57"/>
    <w:rsid w:val="00D40530"/>
    <w:rsid w:val="00D4088D"/>
    <w:rsid w:val="00D426ED"/>
    <w:rsid w:val="00D42CD3"/>
    <w:rsid w:val="00D42F61"/>
    <w:rsid w:val="00D44DD4"/>
    <w:rsid w:val="00D44F40"/>
    <w:rsid w:val="00D4594E"/>
    <w:rsid w:val="00D46A67"/>
    <w:rsid w:val="00D46A8D"/>
    <w:rsid w:val="00D473B2"/>
    <w:rsid w:val="00D500D1"/>
    <w:rsid w:val="00D50C1D"/>
    <w:rsid w:val="00D5120C"/>
    <w:rsid w:val="00D51419"/>
    <w:rsid w:val="00D521E1"/>
    <w:rsid w:val="00D5429B"/>
    <w:rsid w:val="00D54AC5"/>
    <w:rsid w:val="00D54BD8"/>
    <w:rsid w:val="00D5518C"/>
    <w:rsid w:val="00D57926"/>
    <w:rsid w:val="00D57F2E"/>
    <w:rsid w:val="00D63205"/>
    <w:rsid w:val="00D6453D"/>
    <w:rsid w:val="00D64C62"/>
    <w:rsid w:val="00D64CA9"/>
    <w:rsid w:val="00D6543B"/>
    <w:rsid w:val="00D65792"/>
    <w:rsid w:val="00D65897"/>
    <w:rsid w:val="00D6671D"/>
    <w:rsid w:val="00D668E0"/>
    <w:rsid w:val="00D67277"/>
    <w:rsid w:val="00D675A1"/>
    <w:rsid w:val="00D67DD6"/>
    <w:rsid w:val="00D705CB"/>
    <w:rsid w:val="00D712EC"/>
    <w:rsid w:val="00D7152D"/>
    <w:rsid w:val="00D71D2F"/>
    <w:rsid w:val="00D71FAB"/>
    <w:rsid w:val="00D720EE"/>
    <w:rsid w:val="00D7288E"/>
    <w:rsid w:val="00D73687"/>
    <w:rsid w:val="00D743B0"/>
    <w:rsid w:val="00D747E6"/>
    <w:rsid w:val="00D753D8"/>
    <w:rsid w:val="00D76B38"/>
    <w:rsid w:val="00D76CF7"/>
    <w:rsid w:val="00D80EA0"/>
    <w:rsid w:val="00D811DE"/>
    <w:rsid w:val="00D81BD3"/>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76C"/>
    <w:rsid w:val="00D87DF1"/>
    <w:rsid w:val="00D9012A"/>
    <w:rsid w:val="00D90190"/>
    <w:rsid w:val="00D902D8"/>
    <w:rsid w:val="00D90767"/>
    <w:rsid w:val="00D91433"/>
    <w:rsid w:val="00D91625"/>
    <w:rsid w:val="00D9180D"/>
    <w:rsid w:val="00D91E3E"/>
    <w:rsid w:val="00D92E92"/>
    <w:rsid w:val="00D93A8D"/>
    <w:rsid w:val="00D94211"/>
    <w:rsid w:val="00D9640F"/>
    <w:rsid w:val="00D96539"/>
    <w:rsid w:val="00D97CC6"/>
    <w:rsid w:val="00DA0377"/>
    <w:rsid w:val="00DA071C"/>
    <w:rsid w:val="00DA0A46"/>
    <w:rsid w:val="00DA10E0"/>
    <w:rsid w:val="00DA4D92"/>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FB1"/>
    <w:rsid w:val="00DD0FDC"/>
    <w:rsid w:val="00DD1E18"/>
    <w:rsid w:val="00DD1FB0"/>
    <w:rsid w:val="00DD2826"/>
    <w:rsid w:val="00DD2DA4"/>
    <w:rsid w:val="00DD44F0"/>
    <w:rsid w:val="00DD5D9A"/>
    <w:rsid w:val="00DD6BE3"/>
    <w:rsid w:val="00DD7167"/>
    <w:rsid w:val="00DD73DD"/>
    <w:rsid w:val="00DD7621"/>
    <w:rsid w:val="00DE0703"/>
    <w:rsid w:val="00DE0A30"/>
    <w:rsid w:val="00DE0F7C"/>
    <w:rsid w:val="00DE148F"/>
    <w:rsid w:val="00DE1745"/>
    <w:rsid w:val="00DE1F82"/>
    <w:rsid w:val="00DE202A"/>
    <w:rsid w:val="00DE434C"/>
    <w:rsid w:val="00DE4FD7"/>
    <w:rsid w:val="00DE6396"/>
    <w:rsid w:val="00DF0178"/>
    <w:rsid w:val="00DF14F8"/>
    <w:rsid w:val="00DF1625"/>
    <w:rsid w:val="00DF1F2F"/>
    <w:rsid w:val="00DF220D"/>
    <w:rsid w:val="00DF23B2"/>
    <w:rsid w:val="00DF2493"/>
    <w:rsid w:val="00DF296A"/>
    <w:rsid w:val="00DF4FD4"/>
    <w:rsid w:val="00DF5A9E"/>
    <w:rsid w:val="00DF6173"/>
    <w:rsid w:val="00DF61F9"/>
    <w:rsid w:val="00DF6869"/>
    <w:rsid w:val="00DF690C"/>
    <w:rsid w:val="00DF6DAF"/>
    <w:rsid w:val="00E00433"/>
    <w:rsid w:val="00E0294D"/>
    <w:rsid w:val="00E043E4"/>
    <w:rsid w:val="00E046F5"/>
    <w:rsid w:val="00E04779"/>
    <w:rsid w:val="00E06853"/>
    <w:rsid w:val="00E071DE"/>
    <w:rsid w:val="00E079C0"/>
    <w:rsid w:val="00E07C21"/>
    <w:rsid w:val="00E10CAF"/>
    <w:rsid w:val="00E11384"/>
    <w:rsid w:val="00E12A82"/>
    <w:rsid w:val="00E1308C"/>
    <w:rsid w:val="00E138F6"/>
    <w:rsid w:val="00E13B59"/>
    <w:rsid w:val="00E14284"/>
    <w:rsid w:val="00E1494F"/>
    <w:rsid w:val="00E150A0"/>
    <w:rsid w:val="00E15859"/>
    <w:rsid w:val="00E159ED"/>
    <w:rsid w:val="00E1614E"/>
    <w:rsid w:val="00E176AF"/>
    <w:rsid w:val="00E21373"/>
    <w:rsid w:val="00E21BA8"/>
    <w:rsid w:val="00E21EBA"/>
    <w:rsid w:val="00E220EF"/>
    <w:rsid w:val="00E22B95"/>
    <w:rsid w:val="00E241DB"/>
    <w:rsid w:val="00E24C8E"/>
    <w:rsid w:val="00E266EA"/>
    <w:rsid w:val="00E2712C"/>
    <w:rsid w:val="00E277DC"/>
    <w:rsid w:val="00E30B9A"/>
    <w:rsid w:val="00E310FC"/>
    <w:rsid w:val="00E31460"/>
    <w:rsid w:val="00E318F4"/>
    <w:rsid w:val="00E31C27"/>
    <w:rsid w:val="00E31DF5"/>
    <w:rsid w:val="00E3328A"/>
    <w:rsid w:val="00E3336A"/>
    <w:rsid w:val="00E33603"/>
    <w:rsid w:val="00E33A2C"/>
    <w:rsid w:val="00E3646D"/>
    <w:rsid w:val="00E40941"/>
    <w:rsid w:val="00E41EBC"/>
    <w:rsid w:val="00E42508"/>
    <w:rsid w:val="00E42D17"/>
    <w:rsid w:val="00E44CC7"/>
    <w:rsid w:val="00E450F5"/>
    <w:rsid w:val="00E453C4"/>
    <w:rsid w:val="00E45657"/>
    <w:rsid w:val="00E46304"/>
    <w:rsid w:val="00E46B75"/>
    <w:rsid w:val="00E46D82"/>
    <w:rsid w:val="00E47478"/>
    <w:rsid w:val="00E47C1B"/>
    <w:rsid w:val="00E47FEB"/>
    <w:rsid w:val="00E500FE"/>
    <w:rsid w:val="00E501B8"/>
    <w:rsid w:val="00E50DC1"/>
    <w:rsid w:val="00E512C1"/>
    <w:rsid w:val="00E51506"/>
    <w:rsid w:val="00E516E1"/>
    <w:rsid w:val="00E51896"/>
    <w:rsid w:val="00E52290"/>
    <w:rsid w:val="00E5262A"/>
    <w:rsid w:val="00E52C00"/>
    <w:rsid w:val="00E52EA9"/>
    <w:rsid w:val="00E52ED6"/>
    <w:rsid w:val="00E530AD"/>
    <w:rsid w:val="00E534E0"/>
    <w:rsid w:val="00E53EAF"/>
    <w:rsid w:val="00E55733"/>
    <w:rsid w:val="00E55D89"/>
    <w:rsid w:val="00E57EC7"/>
    <w:rsid w:val="00E602EE"/>
    <w:rsid w:val="00E60415"/>
    <w:rsid w:val="00E60CC0"/>
    <w:rsid w:val="00E61AC3"/>
    <w:rsid w:val="00E62676"/>
    <w:rsid w:val="00E63473"/>
    <w:rsid w:val="00E6580A"/>
    <w:rsid w:val="00E66446"/>
    <w:rsid w:val="00E66B78"/>
    <w:rsid w:val="00E66DFD"/>
    <w:rsid w:val="00E66EDC"/>
    <w:rsid w:val="00E670BB"/>
    <w:rsid w:val="00E7006D"/>
    <w:rsid w:val="00E7025D"/>
    <w:rsid w:val="00E7047C"/>
    <w:rsid w:val="00E70571"/>
    <w:rsid w:val="00E71839"/>
    <w:rsid w:val="00E7200A"/>
    <w:rsid w:val="00E72495"/>
    <w:rsid w:val="00E730BC"/>
    <w:rsid w:val="00E73F3A"/>
    <w:rsid w:val="00E74EFB"/>
    <w:rsid w:val="00E75C0F"/>
    <w:rsid w:val="00E76017"/>
    <w:rsid w:val="00E760BC"/>
    <w:rsid w:val="00E76769"/>
    <w:rsid w:val="00E7709E"/>
    <w:rsid w:val="00E77879"/>
    <w:rsid w:val="00E8021A"/>
    <w:rsid w:val="00E8040E"/>
    <w:rsid w:val="00E80D8E"/>
    <w:rsid w:val="00E817EF"/>
    <w:rsid w:val="00E81C61"/>
    <w:rsid w:val="00E852D6"/>
    <w:rsid w:val="00E863C1"/>
    <w:rsid w:val="00E86700"/>
    <w:rsid w:val="00E867BF"/>
    <w:rsid w:val="00E878E1"/>
    <w:rsid w:val="00E9171A"/>
    <w:rsid w:val="00E91753"/>
    <w:rsid w:val="00E9195F"/>
    <w:rsid w:val="00E91ACD"/>
    <w:rsid w:val="00E91C89"/>
    <w:rsid w:val="00E91E38"/>
    <w:rsid w:val="00E92A2F"/>
    <w:rsid w:val="00E92F2D"/>
    <w:rsid w:val="00E930CC"/>
    <w:rsid w:val="00E937CE"/>
    <w:rsid w:val="00E94061"/>
    <w:rsid w:val="00E9568B"/>
    <w:rsid w:val="00E9599A"/>
    <w:rsid w:val="00E96E3E"/>
    <w:rsid w:val="00EA12A5"/>
    <w:rsid w:val="00EA16A9"/>
    <w:rsid w:val="00EA4F82"/>
    <w:rsid w:val="00EA5A4F"/>
    <w:rsid w:val="00EA731B"/>
    <w:rsid w:val="00EA77A6"/>
    <w:rsid w:val="00EA7A9F"/>
    <w:rsid w:val="00EA7FAB"/>
    <w:rsid w:val="00EB02C2"/>
    <w:rsid w:val="00EB0374"/>
    <w:rsid w:val="00EB062A"/>
    <w:rsid w:val="00EB103C"/>
    <w:rsid w:val="00EB21B2"/>
    <w:rsid w:val="00EB2ACF"/>
    <w:rsid w:val="00EB39C3"/>
    <w:rsid w:val="00EB4952"/>
    <w:rsid w:val="00EB5188"/>
    <w:rsid w:val="00EB633B"/>
    <w:rsid w:val="00EB7456"/>
    <w:rsid w:val="00EC1858"/>
    <w:rsid w:val="00EC1C52"/>
    <w:rsid w:val="00EC2B6C"/>
    <w:rsid w:val="00EC399A"/>
    <w:rsid w:val="00EC3F99"/>
    <w:rsid w:val="00EC4BCD"/>
    <w:rsid w:val="00EC51EB"/>
    <w:rsid w:val="00EC543F"/>
    <w:rsid w:val="00EC5BBF"/>
    <w:rsid w:val="00EC65D6"/>
    <w:rsid w:val="00EC6631"/>
    <w:rsid w:val="00EC6654"/>
    <w:rsid w:val="00ED0896"/>
    <w:rsid w:val="00ED19C5"/>
    <w:rsid w:val="00ED1BC9"/>
    <w:rsid w:val="00ED1BCC"/>
    <w:rsid w:val="00ED3483"/>
    <w:rsid w:val="00ED3A91"/>
    <w:rsid w:val="00ED4505"/>
    <w:rsid w:val="00ED5E0D"/>
    <w:rsid w:val="00ED72F1"/>
    <w:rsid w:val="00ED7565"/>
    <w:rsid w:val="00EE152E"/>
    <w:rsid w:val="00EE2282"/>
    <w:rsid w:val="00EE38D0"/>
    <w:rsid w:val="00EE3BA7"/>
    <w:rsid w:val="00EE68DC"/>
    <w:rsid w:val="00EE6FAC"/>
    <w:rsid w:val="00EE741E"/>
    <w:rsid w:val="00EF0AED"/>
    <w:rsid w:val="00EF17F1"/>
    <w:rsid w:val="00EF1BE0"/>
    <w:rsid w:val="00EF2EA4"/>
    <w:rsid w:val="00EF2F38"/>
    <w:rsid w:val="00EF3015"/>
    <w:rsid w:val="00EF3B07"/>
    <w:rsid w:val="00EF3FD9"/>
    <w:rsid w:val="00EF411A"/>
    <w:rsid w:val="00EF69D7"/>
    <w:rsid w:val="00F00D0B"/>
    <w:rsid w:val="00F01600"/>
    <w:rsid w:val="00F01B6B"/>
    <w:rsid w:val="00F01C8F"/>
    <w:rsid w:val="00F0313E"/>
    <w:rsid w:val="00F03C5B"/>
    <w:rsid w:val="00F03CB2"/>
    <w:rsid w:val="00F0427A"/>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A8E"/>
    <w:rsid w:val="00F2105E"/>
    <w:rsid w:val="00F219FD"/>
    <w:rsid w:val="00F21D2E"/>
    <w:rsid w:val="00F22273"/>
    <w:rsid w:val="00F22383"/>
    <w:rsid w:val="00F225EE"/>
    <w:rsid w:val="00F232ED"/>
    <w:rsid w:val="00F2517D"/>
    <w:rsid w:val="00F25215"/>
    <w:rsid w:val="00F253CC"/>
    <w:rsid w:val="00F256E0"/>
    <w:rsid w:val="00F26BEF"/>
    <w:rsid w:val="00F27493"/>
    <w:rsid w:val="00F301AA"/>
    <w:rsid w:val="00F30B50"/>
    <w:rsid w:val="00F30F97"/>
    <w:rsid w:val="00F31664"/>
    <w:rsid w:val="00F31DA2"/>
    <w:rsid w:val="00F3299E"/>
    <w:rsid w:val="00F346EF"/>
    <w:rsid w:val="00F34FC8"/>
    <w:rsid w:val="00F356C9"/>
    <w:rsid w:val="00F368D8"/>
    <w:rsid w:val="00F36FAE"/>
    <w:rsid w:val="00F3716E"/>
    <w:rsid w:val="00F37527"/>
    <w:rsid w:val="00F3798D"/>
    <w:rsid w:val="00F41BDB"/>
    <w:rsid w:val="00F41CFC"/>
    <w:rsid w:val="00F41D45"/>
    <w:rsid w:val="00F427CC"/>
    <w:rsid w:val="00F42A2A"/>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3907"/>
    <w:rsid w:val="00F557EC"/>
    <w:rsid w:val="00F5671B"/>
    <w:rsid w:val="00F567A3"/>
    <w:rsid w:val="00F573DF"/>
    <w:rsid w:val="00F57726"/>
    <w:rsid w:val="00F60446"/>
    <w:rsid w:val="00F60C5B"/>
    <w:rsid w:val="00F60E71"/>
    <w:rsid w:val="00F61408"/>
    <w:rsid w:val="00F61546"/>
    <w:rsid w:val="00F61550"/>
    <w:rsid w:val="00F61805"/>
    <w:rsid w:val="00F62878"/>
    <w:rsid w:val="00F62DAB"/>
    <w:rsid w:val="00F62ED3"/>
    <w:rsid w:val="00F63078"/>
    <w:rsid w:val="00F63D7F"/>
    <w:rsid w:val="00F65082"/>
    <w:rsid w:val="00F65A32"/>
    <w:rsid w:val="00F66FA3"/>
    <w:rsid w:val="00F67238"/>
    <w:rsid w:val="00F67844"/>
    <w:rsid w:val="00F67D21"/>
    <w:rsid w:val="00F67FB4"/>
    <w:rsid w:val="00F704E6"/>
    <w:rsid w:val="00F706EB"/>
    <w:rsid w:val="00F70A56"/>
    <w:rsid w:val="00F72177"/>
    <w:rsid w:val="00F72A8B"/>
    <w:rsid w:val="00F731E2"/>
    <w:rsid w:val="00F73B5F"/>
    <w:rsid w:val="00F745FA"/>
    <w:rsid w:val="00F74A0A"/>
    <w:rsid w:val="00F74E03"/>
    <w:rsid w:val="00F766B7"/>
    <w:rsid w:val="00F775D5"/>
    <w:rsid w:val="00F8111E"/>
    <w:rsid w:val="00F81BCF"/>
    <w:rsid w:val="00F82380"/>
    <w:rsid w:val="00F82B9B"/>
    <w:rsid w:val="00F83913"/>
    <w:rsid w:val="00F8485D"/>
    <w:rsid w:val="00F8492E"/>
    <w:rsid w:val="00F8715C"/>
    <w:rsid w:val="00F873FE"/>
    <w:rsid w:val="00F87E9A"/>
    <w:rsid w:val="00F913AF"/>
    <w:rsid w:val="00F92133"/>
    <w:rsid w:val="00F939DC"/>
    <w:rsid w:val="00F93DC1"/>
    <w:rsid w:val="00F96BDB"/>
    <w:rsid w:val="00FA0620"/>
    <w:rsid w:val="00FA1220"/>
    <w:rsid w:val="00FA1B8F"/>
    <w:rsid w:val="00FA1D71"/>
    <w:rsid w:val="00FA1ED3"/>
    <w:rsid w:val="00FA2EE3"/>
    <w:rsid w:val="00FA3CFC"/>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5949"/>
    <w:rsid w:val="00FB62CD"/>
    <w:rsid w:val="00FB6760"/>
    <w:rsid w:val="00FB6DF0"/>
    <w:rsid w:val="00FC0B9B"/>
    <w:rsid w:val="00FC0C58"/>
    <w:rsid w:val="00FC1BAC"/>
    <w:rsid w:val="00FC1C13"/>
    <w:rsid w:val="00FC332A"/>
    <w:rsid w:val="00FC3B29"/>
    <w:rsid w:val="00FC3C4D"/>
    <w:rsid w:val="00FC3F92"/>
    <w:rsid w:val="00FC57B8"/>
    <w:rsid w:val="00FC5A09"/>
    <w:rsid w:val="00FC62C1"/>
    <w:rsid w:val="00FC633C"/>
    <w:rsid w:val="00FC6B5D"/>
    <w:rsid w:val="00FD02A6"/>
    <w:rsid w:val="00FD0B07"/>
    <w:rsid w:val="00FD0CEA"/>
    <w:rsid w:val="00FD4399"/>
    <w:rsid w:val="00FD4B3A"/>
    <w:rsid w:val="00FD55AA"/>
    <w:rsid w:val="00FD5A0D"/>
    <w:rsid w:val="00FD5D11"/>
    <w:rsid w:val="00FD642A"/>
    <w:rsid w:val="00FD65C9"/>
    <w:rsid w:val="00FD6DFD"/>
    <w:rsid w:val="00FD6ED1"/>
    <w:rsid w:val="00FD6FEE"/>
    <w:rsid w:val="00FD7390"/>
    <w:rsid w:val="00FD7B93"/>
    <w:rsid w:val="00FE1195"/>
    <w:rsid w:val="00FE1F78"/>
    <w:rsid w:val="00FE243C"/>
    <w:rsid w:val="00FE27A3"/>
    <w:rsid w:val="00FE2A25"/>
    <w:rsid w:val="00FE3078"/>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4CE0"/>
    <w:rsid w:val="00FF6B6D"/>
    <w:rsid w:val="00FF7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62" fill="f" fillcolor="white" stroke="f">
      <v:fill color="white" on="f"/>
      <v:stroke on="f"/>
      <v:textbox style="mso-rotate-with-shape:t"/>
    </o:shapedefaults>
    <o:shapelayout v:ext="edit">
      <o:idmap v:ext="edit" data="1"/>
    </o:shapelayout>
  </w:shapeDefaults>
  <w:decimalSymbol w:val=","/>
  <w:listSeparator w:val=";"/>
  <w14:docId w14:val="22C05A0E"/>
  <w15:docId w15:val="{DE76D679-ECA3-4BC7-B412-985CB302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uiPriority="99"/>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qFormat="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iPriority="99"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qFormat/>
    <w:rsid w:val="008653B5"/>
    <w:pPr>
      <w:keepNext/>
      <w:jc w:val="center"/>
      <w:outlineLvl w:val="0"/>
    </w:pPr>
    <w:rPr>
      <w:sz w:val="44"/>
    </w:rPr>
  </w:style>
  <w:style w:type="paragraph" w:styleId="24">
    <w:name w:val="heading 2"/>
    <w:basedOn w:val="a1"/>
    <w:next w:val="a1"/>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qFormat/>
    <w:rsid w:val="008653B5"/>
    <w:pPr>
      <w:keepNext/>
      <w:jc w:val="center"/>
      <w:outlineLvl w:val="2"/>
    </w:pPr>
    <w:rPr>
      <w:b/>
      <w:bCs/>
      <w:sz w:val="44"/>
    </w:rPr>
  </w:style>
  <w:style w:type="paragraph" w:styleId="4">
    <w:name w:val="heading 4"/>
    <w:basedOn w:val="a1"/>
    <w:next w:val="a1"/>
    <w:link w:val="40"/>
    <w:qFormat/>
    <w:rsid w:val="008653B5"/>
    <w:pPr>
      <w:keepNext/>
      <w:ind w:firstLine="720"/>
      <w:jc w:val="center"/>
      <w:outlineLvl w:val="3"/>
    </w:pPr>
    <w:rPr>
      <w:rFonts w:ascii="Times New Roman" w:hAnsi="Times New Roman"/>
      <w:sz w:val="28"/>
    </w:rPr>
  </w:style>
  <w:style w:type="paragraph" w:styleId="5">
    <w:name w:val="heading 5"/>
    <w:basedOn w:val="a1"/>
    <w:next w:val="a1"/>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qFormat/>
    <w:rsid w:val="008653B5"/>
    <w:rPr>
      <w:rFonts w:ascii="Times New Roman" w:hAnsi="Times New Roman"/>
      <w:b/>
      <w:sz w:val="20"/>
      <w:szCs w:val="20"/>
      <w:lang w:val="en-US"/>
    </w:rPr>
  </w:style>
  <w:style w:type="paragraph" w:styleId="28">
    <w:name w:val="Body Text Indent 2"/>
    <w:aliases w:val=" Знак1,Знак1 Знак Знак1,Знак1 Знак1"/>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
    <w:basedOn w:val="a1"/>
    <w:link w:val="ad"/>
    <w:qFormat/>
    <w:rsid w:val="002456DF"/>
    <w:pPr>
      <w:tabs>
        <w:tab w:val="center" w:pos="4677"/>
        <w:tab w:val="right" w:pos="9355"/>
      </w:tabs>
    </w:pPr>
  </w:style>
  <w:style w:type="table" w:styleId="ae">
    <w:name w:val="Table Grid"/>
    <w:basedOn w:val="a3"/>
    <w:rsid w:val="007C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3"/>
    <w:rsid w:val="005161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rsid w:val="007C53F7"/>
    <w:rPr>
      <w:color w:val="0000FF"/>
      <w:u w:val="single"/>
    </w:rPr>
  </w:style>
  <w:style w:type="table" w:styleId="2a">
    <w:name w:val="Table Subtle 2"/>
    <w:basedOn w:val="a3"/>
    <w:rsid w:val="0067761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af2"/>
    <w:qFormat/>
    <w:rsid w:val="00532B18"/>
    <w:pPr>
      <w:jc w:val="center"/>
    </w:pPr>
    <w:rPr>
      <w:rFonts w:ascii="Times New Roman" w:hAnsi="Times New Roman"/>
      <w:sz w:val="40"/>
      <w:szCs w:val="20"/>
    </w:rPr>
  </w:style>
  <w:style w:type="paragraph" w:styleId="af3">
    <w:name w:val="Subtitle"/>
    <w:basedOn w:val="a1"/>
    <w:link w:val="af4"/>
    <w:qFormat/>
    <w:rsid w:val="00532B18"/>
    <w:pPr>
      <w:jc w:val="center"/>
    </w:pPr>
    <w:rPr>
      <w:rFonts w:ascii="Times New Roman" w:hAnsi="Times New Roman"/>
      <w:sz w:val="28"/>
      <w:szCs w:val="20"/>
    </w:rPr>
  </w:style>
  <w:style w:type="paragraph" w:customStyle="1" w:styleId="ConsPlusCell">
    <w:name w:val="ConsPlusCell"/>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qFormat/>
    <w:rsid w:val="00A74515"/>
    <w:pPr>
      <w:autoSpaceDE w:val="0"/>
      <w:autoSpaceDN w:val="0"/>
      <w:adjustRightInd w:val="0"/>
    </w:pPr>
    <w:rPr>
      <w:rFonts w:ascii="Courier New" w:hAnsi="Courier New" w:cs="Courier New"/>
    </w:rPr>
  </w:style>
  <w:style w:type="paragraph" w:customStyle="1" w:styleId="ConsPlusTitle">
    <w:name w:val="ConsPlusTitle"/>
    <w:qFormat/>
    <w:rsid w:val="00A74515"/>
    <w:pPr>
      <w:autoSpaceDE w:val="0"/>
      <w:autoSpaceDN w:val="0"/>
      <w:adjustRightInd w:val="0"/>
    </w:pPr>
    <w:rPr>
      <w:rFonts w:ascii="Arial" w:hAnsi="Arial" w:cs="Arial"/>
      <w:b/>
      <w:bCs/>
    </w:rPr>
  </w:style>
  <w:style w:type="character" w:styleId="af5">
    <w:name w:val="Strong"/>
    <w:basedOn w:val="a2"/>
    <w:qFormat/>
    <w:rsid w:val="00C97576"/>
    <w:rPr>
      <w:b/>
      <w:bCs/>
    </w:rPr>
  </w:style>
  <w:style w:type="paragraph" w:styleId="af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rsid w:val="003374D0"/>
    <w:pPr>
      <w:jc w:val="right"/>
    </w:pPr>
    <w:rPr>
      <w:rFonts w:ascii="Arial" w:hAnsi="Arial" w:cs="Arial"/>
      <w:color w:val="000000"/>
    </w:rPr>
  </w:style>
  <w:style w:type="paragraph" w:customStyle="1" w:styleId="ConsNonformat">
    <w:name w:val="ConsNonformat"/>
    <w:qFormat/>
    <w:rsid w:val="00796AF1"/>
    <w:pPr>
      <w:widowControl w:val="0"/>
      <w:autoSpaceDE w:val="0"/>
      <w:autoSpaceDN w:val="0"/>
      <w:adjustRightInd w:val="0"/>
      <w:ind w:right="19772"/>
    </w:pPr>
    <w:rPr>
      <w:rFonts w:ascii="Courier New" w:hAnsi="Courier New" w:cs="Courier New"/>
    </w:rPr>
  </w:style>
  <w:style w:type="character" w:customStyle="1" w:styleId="af7">
    <w:name w:val="Цветовое выделение"/>
    <w:uiPriority w:val="99"/>
    <w:qFormat/>
    <w:rsid w:val="00104EEA"/>
    <w:rPr>
      <w:b/>
      <w:bCs/>
      <w:color w:val="000080"/>
    </w:rPr>
  </w:style>
  <w:style w:type="paragraph" w:customStyle="1" w:styleId="af8">
    <w:name w:val="Стиль полужирный По ширине"/>
    <w:basedOn w:val="a1"/>
    <w:rsid w:val="009E029F"/>
    <w:pPr>
      <w:jc w:val="both"/>
    </w:pPr>
    <w:rPr>
      <w:rFonts w:ascii="Times New Roman" w:hAnsi="Times New Roman"/>
      <w:b/>
      <w:bCs/>
      <w:szCs w:val="20"/>
    </w:rPr>
  </w:style>
  <w:style w:type="paragraph" w:styleId="af9">
    <w:name w:val="Balloon Text"/>
    <w:basedOn w:val="a1"/>
    <w:link w:val="afa"/>
    <w:qFormat/>
    <w:rsid w:val="00FC633C"/>
    <w:rPr>
      <w:rFonts w:ascii="Tahoma" w:hAnsi="Tahoma"/>
      <w:b/>
      <w:i/>
      <w:sz w:val="16"/>
      <w:szCs w:val="16"/>
    </w:rPr>
  </w:style>
  <w:style w:type="numbering" w:customStyle="1" w:styleId="14">
    <w:name w:val="Нет списка1"/>
    <w:next w:val="a4"/>
    <w:semiHidden/>
    <w:rsid w:val="00FC633C"/>
  </w:style>
  <w:style w:type="numbering" w:customStyle="1" w:styleId="2b">
    <w:name w:val="Нет списка2"/>
    <w:next w:val="a4"/>
    <w:semiHidden/>
    <w:rsid w:val="00587EA0"/>
  </w:style>
  <w:style w:type="paragraph" w:styleId="afb">
    <w:name w:val="Document Map"/>
    <w:basedOn w:val="a1"/>
    <w:link w:val="afc"/>
    <w:qFormat/>
    <w:rsid w:val="00587EA0"/>
    <w:pPr>
      <w:shd w:val="clear" w:color="auto" w:fill="000080"/>
    </w:pPr>
    <w:rPr>
      <w:rFonts w:ascii="Tahoma" w:hAnsi="Tahoma"/>
      <w:sz w:val="20"/>
      <w:szCs w:val="20"/>
    </w:rPr>
  </w:style>
  <w:style w:type="paragraph" w:styleId="15">
    <w:name w:val="toc 1"/>
    <w:basedOn w:val="a1"/>
    <w:next w:val="a1"/>
    <w:autoRedefine/>
    <w:rsid w:val="00587EA0"/>
    <w:rPr>
      <w:rFonts w:ascii="Times New Roman" w:hAnsi="Times New Roman"/>
      <w:sz w:val="20"/>
      <w:szCs w:val="20"/>
    </w:rPr>
  </w:style>
  <w:style w:type="paragraph" w:styleId="36">
    <w:name w:val="toc 3"/>
    <w:basedOn w:val="a1"/>
    <w:next w:val="a1"/>
    <w:autoRedefine/>
    <w:rsid w:val="00587EA0"/>
    <w:pPr>
      <w:ind w:left="400"/>
    </w:pPr>
    <w:rPr>
      <w:rFonts w:ascii="Times New Roman" w:hAnsi="Times New Roman"/>
      <w:sz w:val="20"/>
      <w:szCs w:val="20"/>
    </w:rPr>
  </w:style>
  <w:style w:type="paragraph" w:customStyle="1" w:styleId="afd">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e">
    <w:name w:val="Гипертекстовая ссылка"/>
    <w:basedOn w:val="a2"/>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f">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0"/>
    <w:qFormat/>
    <w:rsid w:val="00194EE5"/>
    <w:rPr>
      <w:rFonts w:ascii="Times New Roman" w:hAnsi="Times New Roman"/>
      <w:sz w:val="20"/>
      <w:szCs w:val="20"/>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2">
    <w:name w:val="Комментарий"/>
    <w:basedOn w:val="a1"/>
    <w:next w:val="a1"/>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3">
    <w:name w:val="Заголовок статьи"/>
    <w:basedOn w:val="a1"/>
    <w:next w:val="a1"/>
    <w:qFormat/>
    <w:rsid w:val="00B44BCA"/>
    <w:pPr>
      <w:widowControl w:val="0"/>
      <w:autoSpaceDE w:val="0"/>
      <w:autoSpaceDN w:val="0"/>
      <w:adjustRightInd w:val="0"/>
      <w:ind w:left="1612" w:hanging="892"/>
      <w:jc w:val="both"/>
    </w:pPr>
    <w:rPr>
      <w:rFonts w:ascii="Arial" w:hAnsi="Arial"/>
      <w:sz w:val="20"/>
      <w:szCs w:val="20"/>
    </w:rPr>
  </w:style>
  <w:style w:type="character" w:customStyle="1" w:styleId="aff4">
    <w:name w:val="Не вступил в силу"/>
    <w:basedOn w:val="af7"/>
    <w:uiPriority w:val="99"/>
    <w:rsid w:val="00B44BCA"/>
    <w:rPr>
      <w:b/>
      <w:bCs/>
      <w:color w:val="008080"/>
      <w:sz w:val="20"/>
      <w:szCs w:val="20"/>
    </w:rPr>
  </w:style>
  <w:style w:type="paragraph" w:customStyle="1" w:styleId="16">
    <w:name w:val="Знак1"/>
    <w:basedOn w:val="a1"/>
    <w:uiPriority w:val="99"/>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5">
    <w:name w:val="Стиль"/>
    <w:uiPriority w:val="99"/>
    <w:rsid w:val="00765276"/>
    <w:pPr>
      <w:snapToGrid w:val="0"/>
      <w:ind w:firstLine="720"/>
      <w:jc w:val="both"/>
    </w:pPr>
    <w:rPr>
      <w:rFonts w:ascii="Arial" w:hAnsi="Arial"/>
    </w:rPr>
  </w:style>
  <w:style w:type="character" w:styleId="aff6">
    <w:name w:val="Emphasis"/>
    <w:basedOn w:val="a2"/>
    <w:qFormat/>
    <w:rsid w:val="000C29D5"/>
    <w:rPr>
      <w:i/>
      <w:iCs/>
    </w:rPr>
  </w:style>
  <w:style w:type="paragraph" w:styleId="aff7">
    <w:name w:val="No Spacing"/>
    <w:link w:val="aff8"/>
    <w:uiPriority w:val="1"/>
    <w:qFormat/>
    <w:rsid w:val="007830A3"/>
    <w:rPr>
      <w:rFonts w:ascii="Calibri" w:eastAsia="Calibri" w:hAnsi="Calibri"/>
      <w:sz w:val="22"/>
      <w:szCs w:val="22"/>
      <w:lang w:eastAsia="en-US"/>
    </w:rPr>
  </w:style>
  <w:style w:type="table" w:customStyle="1" w:styleId="17">
    <w:name w:val="Сетка таблицы1"/>
    <w:basedOn w:val="a3"/>
    <w:next w:val="ae"/>
    <w:uiPriority w:val="99"/>
    <w:rsid w:val="002728B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basedOn w:val="a1"/>
    <w:rsid w:val="00DC41C4"/>
    <w:pPr>
      <w:spacing w:before="100" w:beforeAutospacing="1" w:after="100" w:afterAutospacing="1"/>
    </w:pPr>
    <w:rPr>
      <w:rFonts w:ascii="Times New Roman" w:hAnsi="Times New Roman"/>
    </w:rPr>
  </w:style>
  <w:style w:type="paragraph" w:customStyle="1" w:styleId="consplusnormal1">
    <w:name w:val="consplusnormal"/>
    <w:basedOn w:val="a1"/>
    <w:uiPriority w:val="99"/>
    <w:rsid w:val="00DC41C4"/>
    <w:pPr>
      <w:spacing w:before="100" w:beforeAutospacing="1" w:after="100" w:afterAutospacing="1"/>
    </w:pPr>
    <w:rPr>
      <w:rFonts w:ascii="Times New Roman" w:hAnsi="Times New Roman"/>
    </w:rPr>
  </w:style>
  <w:style w:type="paragraph" w:styleId="aff9">
    <w:name w:val="List Paragraph"/>
    <w:basedOn w:val="a1"/>
    <w:link w:val="affa"/>
    <w:uiPriority w:val="34"/>
    <w:qFormat/>
    <w:rsid w:val="00665067"/>
    <w:pPr>
      <w:ind w:left="720"/>
      <w:contextualSpacing/>
    </w:pPr>
    <w:rPr>
      <w:rFonts w:ascii="Times New Roman" w:hAnsi="Times New Roman"/>
    </w:rPr>
  </w:style>
  <w:style w:type="paragraph" w:customStyle="1" w:styleId="Noparagraphstyle">
    <w:name w:val="[No paragraph style]"/>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b">
    <w:name w:val="Текст (лев. подпись)"/>
    <w:basedOn w:val="a1"/>
    <w:next w:val="a1"/>
    <w:qFormat/>
    <w:rsid w:val="00F67FB4"/>
    <w:pPr>
      <w:autoSpaceDE w:val="0"/>
      <w:autoSpaceDN w:val="0"/>
      <w:adjustRightInd w:val="0"/>
    </w:pPr>
    <w:rPr>
      <w:rFonts w:ascii="Arial" w:hAnsi="Arial" w:cs="Arial"/>
      <w:sz w:val="20"/>
      <w:szCs w:val="20"/>
    </w:rPr>
  </w:style>
  <w:style w:type="paragraph" w:customStyle="1" w:styleId="affc">
    <w:name w:val="Содержимое таблицы"/>
    <w:basedOn w:val="a1"/>
    <w:uiPriority w:val="99"/>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uiPriority w:val="99"/>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rsid w:val="005E093F"/>
    <w:pPr>
      <w:ind w:firstLine="374"/>
      <w:jc w:val="both"/>
    </w:pPr>
    <w:rPr>
      <w:rFonts w:ascii="Times New Roman" w:hAnsi="Times New Roman"/>
      <w:lang w:eastAsia="ar-SA"/>
    </w:rPr>
  </w:style>
  <w:style w:type="paragraph" w:customStyle="1" w:styleId="affd">
    <w:name w:val="Знак Знак Знак Знак"/>
    <w:basedOn w:val="a1"/>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e">
    <w:name w:val="Block Text"/>
    <w:basedOn w:val="a1"/>
    <w:qFormat/>
    <w:rsid w:val="00E74EFB"/>
    <w:pPr>
      <w:ind w:left="360" w:right="-1"/>
    </w:pPr>
    <w:rPr>
      <w:rFonts w:ascii="Times New Roman" w:hAnsi="Times New Roman"/>
      <w:b/>
      <w:bCs/>
      <w:u w:val="single"/>
    </w:rPr>
  </w:style>
  <w:style w:type="paragraph" w:customStyle="1" w:styleId="afff">
    <w:name w:val="Основной"/>
    <w:basedOn w:val="a1"/>
    <w:rsid w:val="00E74EFB"/>
    <w:pPr>
      <w:spacing w:after="20" w:line="360" w:lineRule="auto"/>
      <w:ind w:firstLine="709"/>
      <w:jc w:val="both"/>
    </w:pPr>
    <w:rPr>
      <w:rFonts w:ascii="Times New Roman" w:hAnsi="Times New Roman"/>
      <w:sz w:val="28"/>
      <w:szCs w:val="28"/>
    </w:rPr>
  </w:style>
  <w:style w:type="paragraph" w:customStyle="1" w:styleId="41">
    <w:name w:val="Стиль4"/>
    <w:basedOn w:val="a1"/>
    <w:autoRedefine/>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rsid w:val="00E74EFB"/>
    <w:pPr>
      <w:jc w:val="both"/>
    </w:pPr>
    <w:rPr>
      <w:rFonts w:ascii="Times New Roman" w:hAnsi="Times New Roman"/>
    </w:rPr>
  </w:style>
  <w:style w:type="paragraph" w:customStyle="1" w:styleId="19">
    <w:name w:val="Стиль1"/>
    <w:basedOn w:val="a1"/>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
    <w:basedOn w:val="a1"/>
    <w:autoRedefine/>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rsid w:val="00E74EFB"/>
    <w:pPr>
      <w:keepNext/>
      <w:widowControl w:val="0"/>
      <w:spacing w:before="0" w:after="0"/>
      <w:ind w:firstLine="567"/>
      <w:jc w:val="both"/>
    </w:pPr>
  </w:style>
  <w:style w:type="paragraph" w:customStyle="1" w:styleId="Heading">
    <w:name w:val="Heading"/>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uiPriority w:val="99"/>
    <w:qFormat/>
    <w:rsid w:val="002F06CA"/>
    <w:pPr>
      <w:widowControl w:val="0"/>
      <w:spacing w:line="216" w:lineRule="auto"/>
      <w:jc w:val="both"/>
    </w:pPr>
    <w:rPr>
      <w:rFonts w:ascii="Times New Roman" w:hAnsi="Times New Roman"/>
      <w:sz w:val="22"/>
      <w:szCs w:val="22"/>
      <w:lang w:eastAsia="ar-SA"/>
    </w:rPr>
  </w:style>
  <w:style w:type="paragraph" w:customStyle="1" w:styleId="afff0">
    <w:name w:val="Знак"/>
    <w:basedOn w:val="a1"/>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rsid w:val="002F06CA"/>
    <w:pPr>
      <w:spacing w:before="100" w:beforeAutospacing="1" w:after="100" w:afterAutospacing="1"/>
    </w:pPr>
    <w:rPr>
      <w:rFonts w:ascii="Times New Roman" w:hAnsi="Times New Roman"/>
    </w:rPr>
  </w:style>
  <w:style w:type="paragraph" w:customStyle="1" w:styleId="afff1">
    <w:name w:val="Название проектного документа"/>
    <w:basedOn w:val="a1"/>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2">
    <w:name w:val="Город и год разработки"/>
    <w:basedOn w:val="a1"/>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rsid w:val="00726474"/>
    <w:pPr>
      <w:numPr>
        <w:numId w:val="3"/>
      </w:numPr>
    </w:pPr>
  </w:style>
  <w:style w:type="paragraph" w:customStyle="1" w:styleId="afff3">
    <w:name w:val="Стиль таблицы"/>
    <w:basedOn w:val="10"/>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uiPriority w:val="99"/>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4">
    <w:name w:val="Нумерованный Список"/>
    <w:basedOn w:val="a1"/>
    <w:rsid w:val="00726474"/>
    <w:pPr>
      <w:spacing w:before="120" w:after="120"/>
      <w:jc w:val="both"/>
    </w:pPr>
    <w:rPr>
      <w:rFonts w:ascii="Times New Roman" w:hAnsi="Times New Roman"/>
    </w:rPr>
  </w:style>
  <w:style w:type="paragraph" w:customStyle="1" w:styleId="1b">
    <w:name w:val="Обычный1"/>
    <w:uiPriority w:val="99"/>
    <w:qFormat/>
    <w:rsid w:val="00726474"/>
  </w:style>
  <w:style w:type="paragraph" w:customStyle="1" w:styleId="2">
    <w:name w:val="марк список 2"/>
    <w:basedOn w:val="a1"/>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rsid w:val="00726474"/>
    <w:pPr>
      <w:numPr>
        <w:ilvl w:val="1"/>
        <w:numId w:val="2"/>
      </w:numPr>
      <w:ind w:left="777" w:hanging="420"/>
    </w:pPr>
  </w:style>
  <w:style w:type="paragraph" w:customStyle="1" w:styleId="2c">
    <w:name w:val="Обычный2"/>
    <w:rsid w:val="0099682F"/>
    <w:pPr>
      <w:suppressAutoHyphens/>
    </w:pPr>
    <w:rPr>
      <w:rFonts w:ascii="Peterburg" w:eastAsia="Arial" w:hAnsi="Peterburg"/>
      <w:sz w:val="24"/>
      <w:lang w:eastAsia="ar-SA"/>
    </w:rPr>
  </w:style>
  <w:style w:type="paragraph" w:customStyle="1" w:styleId="1c">
    <w:name w:val="Основной текст1"/>
    <w:basedOn w:val="2c"/>
    <w:rsid w:val="0099682F"/>
    <w:pPr>
      <w:jc w:val="both"/>
    </w:pPr>
  </w:style>
  <w:style w:type="paragraph" w:customStyle="1" w:styleId="afff5">
    <w:name w:val="адресат"/>
    <w:basedOn w:val="a1"/>
    <w:next w:val="a1"/>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w:basedOn w:val="a2"/>
    <w:link w:val="28"/>
    <w:rsid w:val="00F50634"/>
    <w:rPr>
      <w:sz w:val="24"/>
      <w:lang w:val="ru-RU" w:eastAsia="ru-RU" w:bidi="ar-SA"/>
    </w:rPr>
  </w:style>
  <w:style w:type="character" w:customStyle="1" w:styleId="60">
    <w:name w:val="Заголовок 6 Знак"/>
    <w:aliases w:val="H6 Знак"/>
    <w:basedOn w:val="a2"/>
    <w:link w:val="6"/>
    <w:rsid w:val="00F50634"/>
    <w:rPr>
      <w:b/>
      <w:sz w:val="24"/>
      <w:lang w:val="ru-RU" w:eastAsia="ru-RU" w:bidi="ar-SA"/>
    </w:rPr>
  </w:style>
  <w:style w:type="paragraph" w:customStyle="1" w:styleId="afff6">
    <w:name w:val="Нормальный (таблица)"/>
    <w:basedOn w:val="a1"/>
    <w:next w:val="a1"/>
    <w:uiPriority w:val="99"/>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rsid w:val="0073549A"/>
  </w:style>
  <w:style w:type="character" w:customStyle="1" w:styleId="apple-style-span">
    <w:name w:val="apple-style-span"/>
    <w:basedOn w:val="a2"/>
    <w:rsid w:val="0073549A"/>
  </w:style>
  <w:style w:type="paragraph" w:customStyle="1" w:styleId="afff7">
    <w:name w:val="Текст указа"/>
    <w:basedOn w:val="a1"/>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rsid w:val="00286AA4"/>
    <w:rPr>
      <w:sz w:val="16"/>
      <w:szCs w:val="16"/>
      <w:lang w:val="ru-RU" w:eastAsia="ru-RU" w:bidi="ar-SA"/>
    </w:rPr>
  </w:style>
  <w:style w:type="paragraph" w:customStyle="1" w:styleId="afff8">
    <w:name w:val="Прижатый влево"/>
    <w:basedOn w:val="a1"/>
    <w:next w:val="a1"/>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rsid w:val="001748AA"/>
    <w:pPr>
      <w:ind w:firstLine="709"/>
      <w:jc w:val="both"/>
    </w:pPr>
    <w:rPr>
      <w:rFonts w:ascii="Times New Roman" w:hAnsi="Times New Roman"/>
      <w:sz w:val="28"/>
    </w:rPr>
  </w:style>
  <w:style w:type="paragraph" w:customStyle="1" w:styleId="afff9">
    <w:name w:val="Текст (прав. подпись)"/>
    <w:basedOn w:val="a1"/>
    <w:next w:val="a1"/>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rsid w:val="00736FEC"/>
    <w:pPr>
      <w:ind w:left="3600"/>
      <w:jc w:val="center"/>
    </w:pPr>
    <w:rPr>
      <w:rFonts w:ascii="Times New Roman" w:hAnsi="Times New Roman"/>
      <w:sz w:val="26"/>
      <w:szCs w:val="20"/>
      <w:lang w:eastAsia="ar-SA"/>
    </w:rPr>
  </w:style>
  <w:style w:type="paragraph" w:customStyle="1" w:styleId="Style2">
    <w:name w:val="Style2"/>
    <w:basedOn w:val="a1"/>
    <w:uiPriority w:val="99"/>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qFormat/>
    <w:rsid w:val="00A57EC8"/>
    <w:rPr>
      <w:rFonts w:ascii="TimesET" w:hAnsi="TimesET"/>
      <w:sz w:val="24"/>
      <w:szCs w:val="24"/>
      <w:lang w:val="ru-RU" w:eastAsia="ru-RU" w:bidi="ar-SA"/>
    </w:rPr>
  </w:style>
  <w:style w:type="paragraph" w:customStyle="1" w:styleId="23">
    <w:name w:val="Стиль2"/>
    <w:basedOn w:val="ConsPlusNonformat"/>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rsid w:val="004545EE"/>
    <w:pPr>
      <w:spacing w:before="100" w:beforeAutospacing="1" w:after="100" w:afterAutospacing="1"/>
    </w:pPr>
    <w:rPr>
      <w:rFonts w:ascii="Times New Roman" w:hAnsi="Times New Roman"/>
    </w:rPr>
  </w:style>
  <w:style w:type="paragraph" w:customStyle="1" w:styleId="afffa">
    <w:name w:val="загол"/>
    <w:basedOn w:val="a1"/>
    <w:next w:val="a1"/>
    <w:rsid w:val="00EC2B6C"/>
    <w:pPr>
      <w:keepNext/>
      <w:widowControl w:val="0"/>
      <w:spacing w:before="240" w:after="60"/>
    </w:pPr>
    <w:rPr>
      <w:rFonts w:ascii="Arial" w:hAnsi="Arial"/>
      <w:snapToGrid w:val="0"/>
      <w:szCs w:val="20"/>
    </w:rPr>
  </w:style>
  <w:style w:type="character" w:customStyle="1" w:styleId="afffb">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af2">
    <w:name w:val="Заголовок Знак"/>
    <w:basedOn w:val="a2"/>
    <w:link w:val="af1"/>
    <w:rsid w:val="000514C1"/>
    <w:rPr>
      <w:sz w:val="40"/>
      <w:lang w:val="ru-RU" w:eastAsia="ru-RU" w:bidi="ar-SA"/>
    </w:rPr>
  </w:style>
  <w:style w:type="paragraph" w:customStyle="1" w:styleId="140">
    <w:name w:val="Обычный + 14 пт"/>
    <w:aliases w:val="По ширине,Первая строка:  1,25 см"/>
    <w:basedOn w:val="a1"/>
    <w:rsid w:val="000514C1"/>
    <w:pPr>
      <w:ind w:firstLine="708"/>
      <w:jc w:val="both"/>
    </w:pPr>
    <w:rPr>
      <w:rFonts w:ascii="Times New Roman" w:hAnsi="Times New Roman"/>
      <w:sz w:val="28"/>
      <w:szCs w:val="28"/>
    </w:rPr>
  </w:style>
  <w:style w:type="paragraph" w:customStyle="1" w:styleId="1f2">
    <w:name w:val="Цитата1"/>
    <w:basedOn w:val="a1"/>
    <w:rsid w:val="00973EE0"/>
    <w:pPr>
      <w:widowControl w:val="0"/>
      <w:shd w:val="clear" w:color="auto" w:fill="FFFFFF"/>
      <w:spacing w:before="7" w:line="234" w:lineRule="exact"/>
      <w:ind w:left="7" w:right="3370"/>
    </w:pPr>
    <w:rPr>
      <w:rFonts w:ascii="Courier New" w:hAnsi="Courier New"/>
      <w:color w:val="000000"/>
      <w:szCs w:val="20"/>
    </w:rPr>
  </w:style>
  <w:style w:type="character" w:styleId="afffc">
    <w:name w:val="FollowedHyperlink"/>
    <w:basedOn w:val="a2"/>
    <w:uiPriority w:val="99"/>
    <w:rsid w:val="00052DD1"/>
    <w:rPr>
      <w:color w:val="800080"/>
      <w:u w:val="single"/>
    </w:rPr>
  </w:style>
  <w:style w:type="paragraph" w:customStyle="1" w:styleId="xl63">
    <w:name w:val="xl63"/>
    <w:basedOn w:val="a1"/>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rsid w:val="00052DD1"/>
    <w:pPr>
      <w:spacing w:before="100" w:beforeAutospacing="1" w:after="100" w:afterAutospacing="1"/>
    </w:pPr>
    <w:rPr>
      <w:rFonts w:ascii="Times New Roman" w:hAnsi="Times New Roman"/>
    </w:rPr>
  </w:style>
  <w:style w:type="paragraph" w:customStyle="1" w:styleId="xl81">
    <w:name w:val="xl81"/>
    <w:basedOn w:val="a1"/>
    <w:rsid w:val="00052DD1"/>
    <w:pPr>
      <w:spacing w:before="100" w:beforeAutospacing="1" w:after="100" w:afterAutospacing="1"/>
      <w:jc w:val="right"/>
    </w:pPr>
    <w:rPr>
      <w:rFonts w:ascii="Times New Roman" w:hAnsi="Times New Roman"/>
    </w:rPr>
  </w:style>
  <w:style w:type="paragraph" w:customStyle="1" w:styleId="xl82">
    <w:name w:val="xl82"/>
    <w:basedOn w:val="a1"/>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rsid w:val="00052DD1"/>
    <w:pPr>
      <w:spacing w:before="100" w:beforeAutospacing="1" w:after="100" w:afterAutospacing="1"/>
      <w:jc w:val="center"/>
    </w:pPr>
    <w:rPr>
      <w:rFonts w:ascii="Times New Roman" w:hAnsi="Times New Roman"/>
    </w:rPr>
  </w:style>
  <w:style w:type="paragraph" w:customStyle="1" w:styleId="xl84">
    <w:name w:val="xl84"/>
    <w:basedOn w:val="a1"/>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rsid w:val="00052DD1"/>
    <w:pPr>
      <w:spacing w:before="100" w:beforeAutospacing="1" w:after="100" w:afterAutospacing="1"/>
      <w:jc w:val="center"/>
    </w:pPr>
    <w:rPr>
      <w:rFonts w:ascii="Times New Roman" w:hAnsi="Times New Roman"/>
      <w:b/>
      <w:bCs/>
    </w:rPr>
  </w:style>
  <w:style w:type="paragraph" w:customStyle="1" w:styleId="xl93">
    <w:name w:val="xl93"/>
    <w:basedOn w:val="a1"/>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rsid w:val="00B358DE"/>
    <w:pPr>
      <w:suppressAutoHyphens/>
    </w:pPr>
    <w:rPr>
      <w:rFonts w:ascii="Times New Roman" w:hAnsi="Times New Roman"/>
      <w:sz w:val="20"/>
      <w:szCs w:val="20"/>
      <w:lang w:eastAsia="ar-SA"/>
    </w:rPr>
  </w:style>
  <w:style w:type="paragraph" w:customStyle="1" w:styleId="Style22">
    <w:name w:val="Style22"/>
    <w:basedOn w:val="a1"/>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rsid w:val="00B358DE"/>
    <w:pPr>
      <w:suppressAutoHyphens/>
      <w:jc w:val="center"/>
    </w:pPr>
    <w:rPr>
      <w:rFonts w:ascii="Times New Roman" w:hAnsi="Times New Roman"/>
      <w:sz w:val="20"/>
      <w:szCs w:val="20"/>
      <w:lang w:eastAsia="ar-SA"/>
    </w:rPr>
  </w:style>
  <w:style w:type="paragraph" w:customStyle="1" w:styleId="Style29">
    <w:name w:val="Style29"/>
    <w:basedOn w:val="a1"/>
    <w:rsid w:val="00B358DE"/>
    <w:pPr>
      <w:suppressAutoHyphens/>
    </w:pPr>
    <w:rPr>
      <w:rFonts w:ascii="Times New Roman" w:hAnsi="Times New Roman"/>
      <w:sz w:val="20"/>
      <w:szCs w:val="20"/>
      <w:lang w:eastAsia="ar-SA"/>
    </w:rPr>
  </w:style>
  <w:style w:type="paragraph" w:customStyle="1" w:styleId="Style36">
    <w:name w:val="Style36"/>
    <w:basedOn w:val="a1"/>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rsid w:val="00B358DE"/>
    <w:pPr>
      <w:suppressAutoHyphens/>
    </w:pPr>
    <w:rPr>
      <w:rFonts w:ascii="Times New Roman" w:hAnsi="Times New Roman"/>
      <w:sz w:val="20"/>
      <w:szCs w:val="20"/>
      <w:lang w:eastAsia="ar-SA"/>
    </w:rPr>
  </w:style>
  <w:style w:type="paragraph" w:customStyle="1" w:styleId="Style19">
    <w:name w:val="Style19"/>
    <w:basedOn w:val="a1"/>
    <w:rsid w:val="00B358DE"/>
    <w:pPr>
      <w:suppressAutoHyphens/>
    </w:pPr>
    <w:rPr>
      <w:rFonts w:ascii="Times New Roman" w:hAnsi="Times New Roman"/>
      <w:sz w:val="20"/>
      <w:szCs w:val="20"/>
      <w:lang w:eastAsia="ar-SA"/>
    </w:rPr>
  </w:style>
  <w:style w:type="paragraph" w:customStyle="1" w:styleId="Style32">
    <w:name w:val="Style32"/>
    <w:basedOn w:val="a1"/>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d">
    <w:name w:val="Основной текст_"/>
    <w:basedOn w:val="a2"/>
    <w:link w:val="2d"/>
    <w:locked/>
    <w:rsid w:val="00B358DE"/>
    <w:rPr>
      <w:sz w:val="22"/>
      <w:szCs w:val="22"/>
      <w:lang w:bidi="ar-SA"/>
    </w:rPr>
  </w:style>
  <w:style w:type="paragraph" w:customStyle="1" w:styleId="2d">
    <w:name w:val="Основной текст2"/>
    <w:basedOn w:val="a1"/>
    <w:link w:val="afffd"/>
    <w:rsid w:val="00B358DE"/>
    <w:pPr>
      <w:shd w:val="clear" w:color="auto" w:fill="FFFFFF"/>
      <w:spacing w:line="0" w:lineRule="atLeast"/>
    </w:pPr>
    <w:rPr>
      <w:rFonts w:ascii="Times New Roman" w:hAnsi="Times New Roman"/>
      <w:sz w:val="22"/>
      <w:szCs w:val="22"/>
    </w:rPr>
  </w:style>
  <w:style w:type="character" w:customStyle="1" w:styleId="afffe">
    <w:name w:val="Подпись к таблице_"/>
    <w:basedOn w:val="a2"/>
    <w:link w:val="affff"/>
    <w:locked/>
    <w:rsid w:val="00B358DE"/>
    <w:rPr>
      <w:sz w:val="22"/>
      <w:szCs w:val="22"/>
      <w:lang w:bidi="ar-SA"/>
    </w:rPr>
  </w:style>
  <w:style w:type="paragraph" w:customStyle="1" w:styleId="affff">
    <w:name w:val="Подпись к таблице"/>
    <w:basedOn w:val="a1"/>
    <w:link w:val="afffe"/>
    <w:rsid w:val="00B358DE"/>
    <w:pPr>
      <w:shd w:val="clear" w:color="auto" w:fill="FFFFFF"/>
      <w:spacing w:line="0" w:lineRule="atLeast"/>
    </w:pPr>
    <w:rPr>
      <w:rFonts w:ascii="Times New Roman" w:hAnsi="Times New Roman"/>
      <w:sz w:val="22"/>
      <w:szCs w:val="22"/>
    </w:rPr>
  </w:style>
  <w:style w:type="character" w:customStyle="1" w:styleId="1f3">
    <w:name w:val="Основной текст1"/>
    <w:basedOn w:val="afffd"/>
    <w:rsid w:val="00B358DE"/>
    <w:rPr>
      <w:sz w:val="22"/>
      <w:szCs w:val="22"/>
      <w:lang w:bidi="ar-SA"/>
    </w:rPr>
  </w:style>
  <w:style w:type="paragraph" w:customStyle="1" w:styleId="xl95">
    <w:name w:val="xl9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rsid w:val="005243F9"/>
    <w:pPr>
      <w:spacing w:before="100" w:beforeAutospacing="1" w:after="100" w:afterAutospacing="1"/>
      <w:jc w:val="right"/>
    </w:pPr>
    <w:rPr>
      <w:rFonts w:ascii="Times New Roman" w:hAnsi="Times New Roman"/>
    </w:rPr>
  </w:style>
  <w:style w:type="paragraph" w:customStyle="1" w:styleId="xl115">
    <w:name w:val="xl115"/>
    <w:basedOn w:val="a1"/>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0">
    <w:name w:val="перечень"/>
    <w:basedOn w:val="a1"/>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affff1">
    <w:name w:val="Знак"/>
    <w:basedOn w:val="a1"/>
    <w:autoRedefine/>
    <w:uiPriority w:val="99"/>
    <w:rsid w:val="0026458F"/>
    <w:pPr>
      <w:spacing w:after="160" w:line="240" w:lineRule="exact"/>
    </w:pPr>
    <w:rPr>
      <w:rFonts w:ascii="Times New Roman" w:eastAsia="SimSun" w:hAnsi="Times New Roman"/>
      <w:b/>
      <w:sz w:val="20"/>
      <w:lang w:val="en-US" w:eastAsia="en-US"/>
    </w:rPr>
  </w:style>
  <w:style w:type="paragraph" w:customStyle="1" w:styleId="Default">
    <w:name w:val="Default"/>
    <w:rsid w:val="00AE7FAD"/>
    <w:pPr>
      <w:autoSpaceDE w:val="0"/>
      <w:autoSpaceDN w:val="0"/>
      <w:adjustRightInd w:val="0"/>
    </w:pPr>
    <w:rPr>
      <w:color w:val="000000"/>
      <w:sz w:val="24"/>
      <w:szCs w:val="24"/>
    </w:rPr>
  </w:style>
  <w:style w:type="paragraph" w:customStyle="1" w:styleId="220">
    <w:name w:val="Основной текст 22"/>
    <w:basedOn w:val="a1"/>
    <w:rsid w:val="0030753B"/>
    <w:pPr>
      <w:ind w:firstLine="567"/>
      <w:jc w:val="both"/>
    </w:pPr>
    <w:rPr>
      <w:rFonts w:ascii="Times New Roman" w:hAnsi="Times New Roman"/>
      <w:szCs w:val="20"/>
    </w:rPr>
  </w:style>
  <w:style w:type="paragraph" w:customStyle="1" w:styleId="1f4">
    <w:name w:val="Знак1 Знак Знак Знак"/>
    <w:basedOn w:val="a1"/>
    <w:rsid w:val="00E45657"/>
    <w:pPr>
      <w:spacing w:after="160" w:line="240" w:lineRule="exact"/>
    </w:pPr>
    <w:rPr>
      <w:rFonts w:ascii="Verdana" w:hAnsi="Verdana" w:cs="Verdana"/>
      <w:sz w:val="20"/>
      <w:szCs w:val="20"/>
      <w:lang w:val="en-US" w:eastAsia="en-US"/>
    </w:rPr>
  </w:style>
  <w:style w:type="paragraph" w:customStyle="1" w:styleId="western">
    <w:name w:val="western"/>
    <w:basedOn w:val="a1"/>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rsid w:val="00BF5978"/>
    <w:pPr>
      <w:spacing w:before="100" w:beforeAutospacing="1" w:after="100" w:afterAutospacing="1"/>
    </w:pPr>
    <w:rPr>
      <w:rFonts w:ascii="Times New Roman" w:hAnsi="Times New Roman"/>
    </w:rPr>
  </w:style>
  <w:style w:type="paragraph" w:customStyle="1" w:styleId="rvps2">
    <w:name w:val="rvps2"/>
    <w:basedOn w:val="a1"/>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2">
    <w:name w:val="endnote text"/>
    <w:basedOn w:val="a1"/>
    <w:link w:val="affff3"/>
    <w:rsid w:val="00CE57DC"/>
    <w:pPr>
      <w:ind w:firstLine="567"/>
      <w:jc w:val="both"/>
    </w:pPr>
    <w:rPr>
      <w:rFonts w:ascii="Times New Roman" w:hAnsi="Times New Roman"/>
      <w:bCs/>
      <w:sz w:val="20"/>
      <w:szCs w:val="20"/>
    </w:rPr>
  </w:style>
  <w:style w:type="character" w:customStyle="1" w:styleId="aff8">
    <w:name w:val="Без интервала Знак"/>
    <w:basedOn w:val="a2"/>
    <w:link w:val="aff7"/>
    <w:uiPriority w:val="1"/>
    <w:locked/>
    <w:rsid w:val="00CE57DC"/>
    <w:rPr>
      <w:rFonts w:ascii="Calibri" w:eastAsia="Calibri" w:hAnsi="Calibri"/>
      <w:sz w:val="22"/>
      <w:szCs w:val="22"/>
      <w:lang w:val="ru-RU" w:eastAsia="en-US" w:bidi="ar-SA"/>
    </w:rPr>
  </w:style>
  <w:style w:type="paragraph" w:customStyle="1" w:styleId="1f5">
    <w:name w:val="Без интервала1"/>
    <w:rsid w:val="00CE57DC"/>
    <w:rPr>
      <w:rFonts w:ascii="Calibri" w:hAnsi="Calibri"/>
      <w:sz w:val="22"/>
      <w:szCs w:val="22"/>
      <w:lang w:eastAsia="en-US"/>
    </w:rPr>
  </w:style>
  <w:style w:type="paragraph" w:customStyle="1" w:styleId="1f6">
    <w:name w:val="Обычный (веб)1"/>
    <w:basedOn w:val="a1"/>
    <w:rsid w:val="00CE57DC"/>
    <w:pPr>
      <w:spacing w:before="100" w:after="100"/>
    </w:pPr>
    <w:rPr>
      <w:rFonts w:ascii="Times New Roman" w:hAnsi="Times New Roman"/>
      <w:szCs w:val="20"/>
    </w:rPr>
  </w:style>
  <w:style w:type="paragraph" w:customStyle="1" w:styleId="norma">
    <w:name w:val="norma"/>
    <w:basedOn w:val="a1"/>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rsid w:val="00CE57DC"/>
    <w:pPr>
      <w:spacing w:before="120"/>
      <w:ind w:firstLine="709"/>
      <w:jc w:val="both"/>
    </w:pPr>
    <w:rPr>
      <w:rFonts w:ascii="Times New Roman" w:hAnsi="Times New Roman"/>
      <w:szCs w:val="20"/>
    </w:rPr>
  </w:style>
  <w:style w:type="paragraph" w:customStyle="1" w:styleId="printj">
    <w:name w:val="printj"/>
    <w:basedOn w:val="a1"/>
    <w:rsid w:val="00CE57DC"/>
    <w:pPr>
      <w:spacing w:before="144" w:after="288"/>
      <w:jc w:val="both"/>
    </w:pPr>
    <w:rPr>
      <w:rFonts w:ascii="Times New Roman" w:hAnsi="Times New Roman"/>
    </w:rPr>
  </w:style>
  <w:style w:type="character" w:styleId="affff4">
    <w:name w:val="footnote reference"/>
    <w:basedOn w:val="a2"/>
    <w:rsid w:val="00CE57DC"/>
    <w:rPr>
      <w:vertAlign w:val="superscript"/>
    </w:rPr>
  </w:style>
  <w:style w:type="character" w:customStyle="1" w:styleId="affff5">
    <w:name w:val="ВерхКолонтитул Знак Знак"/>
    <w:basedOn w:val="a2"/>
    <w:rsid w:val="00CE57DC"/>
    <w:rPr>
      <w:sz w:val="26"/>
      <w:lang w:val="ru-RU" w:eastAsia="ru-RU" w:bidi="ar-SA"/>
    </w:rPr>
  </w:style>
  <w:style w:type="paragraph" w:customStyle="1" w:styleId="2e">
    <w:name w:val="Знак2 Знак Знак Знак"/>
    <w:basedOn w:val="a1"/>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rsid w:val="008A6E72"/>
    <w:pPr>
      <w:spacing w:before="100" w:beforeAutospacing="1" w:after="100" w:afterAutospacing="1"/>
    </w:pPr>
    <w:rPr>
      <w:rFonts w:ascii="Times New Roman" w:hAnsi="Times New Roman"/>
    </w:rPr>
  </w:style>
  <w:style w:type="paragraph" w:customStyle="1" w:styleId="xl207">
    <w:name w:val="xl207"/>
    <w:basedOn w:val="a1"/>
    <w:rsid w:val="008A6E72"/>
    <w:pPr>
      <w:spacing w:before="100" w:beforeAutospacing="1" w:after="100" w:afterAutospacing="1"/>
    </w:pPr>
    <w:rPr>
      <w:rFonts w:ascii="Arial" w:hAnsi="Arial" w:cs="Arial"/>
      <w:b/>
      <w:bCs/>
      <w:color w:val="000000"/>
    </w:rPr>
  </w:style>
  <w:style w:type="paragraph" w:customStyle="1" w:styleId="xl208">
    <w:name w:val="xl208"/>
    <w:basedOn w:val="a1"/>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rsid w:val="008A6E72"/>
    <w:pPr>
      <w:spacing w:before="100" w:beforeAutospacing="1" w:after="100" w:afterAutospacing="1"/>
      <w:jc w:val="center"/>
    </w:pPr>
    <w:rPr>
      <w:rFonts w:ascii="Times New Roman" w:hAnsi="Times New Roman"/>
    </w:rPr>
  </w:style>
  <w:style w:type="paragraph" w:customStyle="1" w:styleId="xl213">
    <w:name w:val="xl213"/>
    <w:basedOn w:val="a1"/>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rsid w:val="008A6E72"/>
    <w:pPr>
      <w:spacing w:before="100" w:beforeAutospacing="1" w:after="100" w:afterAutospacing="1"/>
      <w:jc w:val="center"/>
    </w:pPr>
    <w:rPr>
      <w:rFonts w:ascii="Times New Roman" w:hAnsi="Times New Roman"/>
    </w:rPr>
  </w:style>
  <w:style w:type="paragraph" w:customStyle="1" w:styleId="xl236">
    <w:name w:val="xl236"/>
    <w:basedOn w:val="a1"/>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rsid w:val="008A6E72"/>
    <w:pPr>
      <w:spacing w:before="100" w:beforeAutospacing="1" w:after="100" w:afterAutospacing="1"/>
      <w:jc w:val="center"/>
      <w:textAlignment w:val="center"/>
    </w:pPr>
    <w:rPr>
      <w:rFonts w:ascii="Arial" w:hAnsi="Arial" w:cs="Arial"/>
      <w:b/>
      <w:bCs/>
      <w:color w:val="000000"/>
    </w:rPr>
  </w:style>
  <w:style w:type="paragraph" w:customStyle="1" w:styleId="affff6">
    <w:name w:val="подпись к объекту"/>
    <w:basedOn w:val="a1"/>
    <w:next w:val="a1"/>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
    <w:link w:val="ac"/>
    <w:qFormat/>
    <w:rsid w:val="00D5120C"/>
    <w:rPr>
      <w:rFonts w:ascii="TimesET" w:hAnsi="TimesET"/>
      <w:sz w:val="24"/>
      <w:szCs w:val="24"/>
    </w:rPr>
  </w:style>
  <w:style w:type="paragraph" w:customStyle="1" w:styleId="xl243">
    <w:name w:val="xl243"/>
    <w:basedOn w:val="a1"/>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a">
    <w:name w:val="Текст выноски Знак"/>
    <w:link w:val="af9"/>
    <w:qFormat/>
    <w:rsid w:val="000A3CD0"/>
    <w:rPr>
      <w:rFonts w:ascii="Tahoma" w:hAnsi="Tahoma" w:cs="Tahoma"/>
      <w:b/>
      <w:i/>
      <w:sz w:val="16"/>
      <w:szCs w:val="16"/>
    </w:rPr>
  </w:style>
  <w:style w:type="character" w:customStyle="1" w:styleId="af4">
    <w:name w:val="Подзаголовок Знак"/>
    <w:link w:val="af3"/>
    <w:rsid w:val="000A3CD0"/>
    <w:rPr>
      <w:sz w:val="28"/>
    </w:rPr>
  </w:style>
  <w:style w:type="character" w:customStyle="1" w:styleId="27">
    <w:name w:val="Основной текст 2 Знак"/>
    <w:aliases w:val="Iniiaiie oaeno 1 Знак Знак Знак"/>
    <w:link w:val="26"/>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qFormat/>
    <w:rsid w:val="000A3CD0"/>
    <w:rPr>
      <w:rFonts w:ascii="TimesET" w:hAnsi="TimesET"/>
      <w:sz w:val="44"/>
      <w:szCs w:val="24"/>
    </w:rPr>
  </w:style>
  <w:style w:type="paragraph" w:customStyle="1" w:styleId="xl245">
    <w:name w:val="xl245"/>
    <w:basedOn w:val="a1"/>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uiPriority w:val="99"/>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rsid w:val="00A179BD"/>
    <w:rPr>
      <w:sz w:val="28"/>
    </w:rPr>
  </w:style>
  <w:style w:type="paragraph" w:customStyle="1" w:styleId="xl252">
    <w:name w:val="xl252"/>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rsid w:val="0077324D"/>
    <w:pPr>
      <w:spacing w:before="100" w:beforeAutospacing="1" w:after="100" w:afterAutospacing="1"/>
    </w:pPr>
    <w:rPr>
      <w:rFonts w:ascii="Arial" w:hAnsi="Arial" w:cs="Arial"/>
    </w:rPr>
  </w:style>
  <w:style w:type="paragraph" w:customStyle="1" w:styleId="xl266">
    <w:name w:val="xl26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rsid w:val="0077324D"/>
    <w:pPr>
      <w:spacing w:before="100" w:beforeAutospacing="1" w:after="100" w:afterAutospacing="1"/>
      <w:jc w:val="right"/>
    </w:pPr>
    <w:rPr>
      <w:rFonts w:ascii="Arial" w:hAnsi="Arial" w:cs="Arial"/>
      <w:sz w:val="16"/>
      <w:szCs w:val="16"/>
    </w:rPr>
  </w:style>
  <w:style w:type="paragraph" w:customStyle="1" w:styleId="xl268">
    <w:name w:val="xl268"/>
    <w:basedOn w:val="a1"/>
    <w:rsid w:val="0077324D"/>
    <w:pPr>
      <w:spacing w:before="100" w:beforeAutospacing="1" w:after="100" w:afterAutospacing="1"/>
      <w:jc w:val="center"/>
    </w:pPr>
    <w:rPr>
      <w:rFonts w:ascii="Calibri" w:hAnsi="Calibri"/>
      <w:b/>
      <w:bCs/>
    </w:rPr>
  </w:style>
  <w:style w:type="paragraph" w:customStyle="1" w:styleId="xl269">
    <w:name w:val="xl269"/>
    <w:basedOn w:val="a1"/>
    <w:rsid w:val="0077324D"/>
    <w:pPr>
      <w:spacing w:before="100" w:beforeAutospacing="1" w:after="100" w:afterAutospacing="1"/>
      <w:jc w:val="center"/>
    </w:pPr>
    <w:rPr>
      <w:rFonts w:ascii="Calibri" w:hAnsi="Calibri"/>
      <w:b/>
      <w:bCs/>
    </w:rPr>
  </w:style>
  <w:style w:type="paragraph" w:customStyle="1" w:styleId="xl270">
    <w:name w:val="xl270"/>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rsid w:val="0077324D"/>
    <w:pPr>
      <w:spacing w:before="100" w:beforeAutospacing="1" w:after="100" w:afterAutospacing="1"/>
      <w:jc w:val="right"/>
    </w:pPr>
    <w:rPr>
      <w:rFonts w:ascii="Arial" w:hAnsi="Arial" w:cs="Arial"/>
      <w:sz w:val="16"/>
      <w:szCs w:val="16"/>
    </w:rPr>
  </w:style>
  <w:style w:type="paragraph" w:customStyle="1" w:styleId="xl274">
    <w:name w:val="xl274"/>
    <w:basedOn w:val="a1"/>
    <w:rsid w:val="0077324D"/>
    <w:pPr>
      <w:spacing w:before="100" w:beforeAutospacing="1" w:after="100" w:afterAutospacing="1"/>
      <w:jc w:val="center"/>
    </w:pPr>
    <w:rPr>
      <w:rFonts w:ascii="Calibri" w:hAnsi="Calibri"/>
      <w:b/>
      <w:bCs/>
      <w:color w:val="000000"/>
    </w:rPr>
  </w:style>
  <w:style w:type="paragraph" w:customStyle="1" w:styleId="xl275">
    <w:name w:val="xl275"/>
    <w:basedOn w:val="a1"/>
    <w:rsid w:val="0077324D"/>
    <w:pPr>
      <w:spacing w:before="100" w:beforeAutospacing="1" w:after="100" w:afterAutospacing="1"/>
      <w:jc w:val="center"/>
    </w:pPr>
    <w:rPr>
      <w:rFonts w:ascii="Calibri" w:hAnsi="Calibri"/>
      <w:b/>
      <w:bCs/>
    </w:rPr>
  </w:style>
  <w:style w:type="paragraph" w:customStyle="1" w:styleId="xl276">
    <w:name w:val="xl27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rsid w:val="00CF28FD"/>
    <w:pPr>
      <w:spacing w:before="100" w:beforeAutospacing="1" w:after="100" w:afterAutospacing="1"/>
      <w:jc w:val="right"/>
    </w:pPr>
    <w:rPr>
      <w:rFonts w:ascii="Arial" w:hAnsi="Arial"/>
      <w:sz w:val="16"/>
      <w:szCs w:val="16"/>
    </w:rPr>
  </w:style>
  <w:style w:type="paragraph" w:customStyle="1" w:styleId="xl399">
    <w:name w:val="xl399"/>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1"/>
    <w:rsid w:val="00CF28FD"/>
    <w:pPr>
      <w:spacing w:before="100" w:beforeAutospacing="1" w:after="100" w:afterAutospacing="1"/>
      <w:jc w:val="center"/>
    </w:pPr>
    <w:rPr>
      <w:rFonts w:ascii="Calibri" w:hAnsi="Calibri"/>
      <w:b/>
      <w:bCs/>
    </w:rPr>
  </w:style>
  <w:style w:type="character" w:customStyle="1" w:styleId="affff3">
    <w:name w:val="Текст концевой сноски Знак"/>
    <w:basedOn w:val="a2"/>
    <w:link w:val="affff2"/>
    <w:rsid w:val="006B4E52"/>
    <w:rPr>
      <w:bCs/>
    </w:rPr>
  </w:style>
  <w:style w:type="character" w:styleId="affff7">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rsid w:val="008A4E52"/>
    <w:rPr>
      <w:rFonts w:ascii="TimesET" w:hAnsi="TimesET"/>
      <w:b/>
      <w:bCs/>
      <w:sz w:val="44"/>
      <w:szCs w:val="24"/>
    </w:rPr>
  </w:style>
  <w:style w:type="character" w:customStyle="1" w:styleId="40">
    <w:name w:val="Заголовок 4 Знак"/>
    <w:basedOn w:val="a2"/>
    <w:link w:val="4"/>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qFormat/>
    <w:rsid w:val="008A4E52"/>
    <w:rPr>
      <w:b/>
      <w:lang w:val="en-US"/>
    </w:rPr>
  </w:style>
  <w:style w:type="paragraph" w:customStyle="1" w:styleId="132">
    <w:name w:val="13"/>
    <w:basedOn w:val="a1"/>
    <w:rsid w:val="008A4E52"/>
    <w:rPr>
      <w:rFonts w:ascii="Times New Roman" w:hAnsi="Times New Roman"/>
      <w:sz w:val="28"/>
      <w:szCs w:val="28"/>
    </w:rPr>
  </w:style>
  <w:style w:type="paragraph" w:customStyle="1" w:styleId="affff8">
    <w:name w:val="Информация об изменениях документа"/>
    <w:basedOn w:val="aff2"/>
    <w:next w:val="a1"/>
    <w:qFormat/>
    <w:rsid w:val="008A4E52"/>
    <w:pPr>
      <w:widowControl/>
      <w:spacing w:before="75"/>
    </w:pPr>
    <w:rPr>
      <w:rFonts w:cs="Arial"/>
      <w:color w:val="353842"/>
      <w:sz w:val="24"/>
      <w:szCs w:val="24"/>
      <w:shd w:val="clear" w:color="auto" w:fill="F0F0F0"/>
    </w:rPr>
  </w:style>
  <w:style w:type="paragraph" w:styleId="affff9">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c">
    <w:name w:val="Схема документа Знак"/>
    <w:link w:val="afb"/>
    <w:locked/>
    <w:rsid w:val="008A4E52"/>
    <w:rPr>
      <w:rFonts w:ascii="Tahoma" w:hAnsi="Tahoma" w:cs="Tahoma"/>
      <w:shd w:val="clear" w:color="auto" w:fill="000080"/>
    </w:rPr>
  </w:style>
  <w:style w:type="character" w:customStyle="1" w:styleId="1f7">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rsid w:val="008A4E52"/>
    <w:pPr>
      <w:widowControl w:val="0"/>
      <w:suppressAutoHyphens/>
      <w:autoSpaceDE w:val="0"/>
    </w:pPr>
    <w:rPr>
      <w:rFonts w:ascii="Arial" w:hAnsi="Arial" w:cs="Arial"/>
      <w:kern w:val="1"/>
      <w:lang w:eastAsia="zh-CN"/>
    </w:rPr>
  </w:style>
  <w:style w:type="paragraph" w:customStyle="1" w:styleId="ConsPlusCell1">
    <w:name w:val="ConsPlusCell1"/>
    <w:next w:val="a1"/>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rsid w:val="008A4E52"/>
    <w:pPr>
      <w:spacing w:before="100" w:beforeAutospacing="1" w:after="100" w:afterAutospacing="1"/>
    </w:pPr>
    <w:rPr>
      <w:rFonts w:ascii="Times New Roman" w:hAnsi="Times New Roman"/>
    </w:rPr>
  </w:style>
  <w:style w:type="paragraph" w:customStyle="1" w:styleId="101">
    <w:name w:val="Табличный_слева_10"/>
    <w:basedOn w:val="a1"/>
    <w:rsid w:val="008A4E52"/>
    <w:rPr>
      <w:rFonts w:ascii="Times New Roman" w:hAnsi="Times New Roman"/>
      <w:sz w:val="20"/>
      <w:szCs w:val="20"/>
    </w:rPr>
  </w:style>
  <w:style w:type="paragraph" w:customStyle="1" w:styleId="102">
    <w:name w:val="Табличный_заголовки_10"/>
    <w:basedOn w:val="a1"/>
    <w:rsid w:val="008A4E52"/>
    <w:pPr>
      <w:spacing w:before="120" w:after="60"/>
      <w:ind w:firstLine="567"/>
      <w:jc w:val="center"/>
    </w:pPr>
    <w:rPr>
      <w:rFonts w:ascii="Times New Roman" w:hAnsi="Times New Roman"/>
      <w:b/>
      <w:bCs/>
      <w:sz w:val="20"/>
      <w:szCs w:val="20"/>
    </w:rPr>
  </w:style>
  <w:style w:type="character" w:styleId="affffa">
    <w:name w:val="annotation reference"/>
    <w:basedOn w:val="a2"/>
    <w:uiPriority w:val="99"/>
    <w:rsid w:val="008A4E52"/>
    <w:rPr>
      <w:rFonts w:cs="Times New Roman"/>
      <w:sz w:val="16"/>
    </w:rPr>
  </w:style>
  <w:style w:type="paragraph" w:styleId="affffb">
    <w:name w:val="annotation text"/>
    <w:basedOn w:val="a1"/>
    <w:link w:val="affffc"/>
    <w:rsid w:val="008A4E52"/>
    <w:pPr>
      <w:suppressAutoHyphens/>
      <w:snapToGrid w:val="0"/>
    </w:pPr>
    <w:rPr>
      <w:rFonts w:ascii="Times New Roman" w:hAnsi="Times New Roman"/>
      <w:sz w:val="20"/>
      <w:szCs w:val="20"/>
      <w:lang w:eastAsia="ar-SA"/>
    </w:rPr>
  </w:style>
  <w:style w:type="character" w:customStyle="1" w:styleId="affffc">
    <w:name w:val="Текст примечания Знак"/>
    <w:basedOn w:val="a2"/>
    <w:link w:val="affffb"/>
    <w:rsid w:val="008A4E52"/>
    <w:rPr>
      <w:lang w:eastAsia="ar-SA"/>
    </w:rPr>
  </w:style>
  <w:style w:type="paragraph" w:styleId="affffd">
    <w:name w:val="annotation subject"/>
    <w:basedOn w:val="affffb"/>
    <w:next w:val="affffb"/>
    <w:link w:val="affffe"/>
    <w:rsid w:val="008A4E52"/>
    <w:rPr>
      <w:b/>
      <w:bCs/>
    </w:rPr>
  </w:style>
  <w:style w:type="character" w:customStyle="1" w:styleId="affffe">
    <w:name w:val="Тема примечания Знак"/>
    <w:basedOn w:val="affffc"/>
    <w:link w:val="affffd"/>
    <w:rsid w:val="008A4E52"/>
    <w:rPr>
      <w:b/>
      <w:bCs/>
      <w:lang w:eastAsia="ar-SA"/>
    </w:rPr>
  </w:style>
  <w:style w:type="character" w:customStyle="1" w:styleId="aff0">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f"/>
    <w:rsid w:val="008A4E52"/>
  </w:style>
  <w:style w:type="paragraph" w:customStyle="1" w:styleId="afffff">
    <w:name w:val="Абзац"/>
    <w:basedOn w:val="a1"/>
    <w:link w:val="afffff0"/>
    <w:rsid w:val="008A4E52"/>
    <w:pPr>
      <w:spacing w:line="360" w:lineRule="auto"/>
      <w:ind w:firstLine="567"/>
      <w:jc w:val="both"/>
    </w:pPr>
    <w:rPr>
      <w:rFonts w:ascii="Times New Roman" w:hAnsi="Times New Roman"/>
    </w:rPr>
  </w:style>
  <w:style w:type="character" w:customStyle="1" w:styleId="afffff0">
    <w:name w:val="Абзац Знак"/>
    <w:link w:val="afffff"/>
    <w:locked/>
    <w:rsid w:val="008A4E52"/>
    <w:rPr>
      <w:sz w:val="24"/>
      <w:szCs w:val="24"/>
    </w:rPr>
  </w:style>
  <w:style w:type="character" w:customStyle="1" w:styleId="afffff1">
    <w:name w:val="Утратил силу"/>
    <w:rsid w:val="008A4E52"/>
    <w:rPr>
      <w:strike/>
      <w:color w:val="666600"/>
    </w:rPr>
  </w:style>
  <w:style w:type="paragraph" w:customStyle="1" w:styleId="formattext">
    <w:name w:val="formattext"/>
    <w:basedOn w:val="a1"/>
    <w:qFormat/>
    <w:rsid w:val="008A4E52"/>
    <w:pPr>
      <w:spacing w:before="100" w:beforeAutospacing="1" w:after="100" w:afterAutospacing="1"/>
    </w:pPr>
    <w:rPr>
      <w:rFonts w:ascii="Times New Roman" w:hAnsi="Times New Roman"/>
    </w:rPr>
  </w:style>
  <w:style w:type="paragraph" w:styleId="42">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uiPriority w:val="99"/>
    <w:rsid w:val="008A4E52"/>
    <w:rPr>
      <w:shd w:val="clear" w:color="auto" w:fill="FFFFFF"/>
    </w:rPr>
  </w:style>
  <w:style w:type="paragraph" w:customStyle="1" w:styleId="2f0">
    <w:name w:val="Основной текст (2)"/>
    <w:basedOn w:val="a1"/>
    <w:link w:val="2f"/>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rsid w:val="00044ACE"/>
    <w:rPr>
      <w:rFonts w:cs="Times New Roman"/>
      <w:color w:val="0000FF"/>
      <w:u w:val="single"/>
    </w:rPr>
  </w:style>
  <w:style w:type="character" w:customStyle="1" w:styleId="50">
    <w:name w:val="Заголовок 5 Знак"/>
    <w:basedOn w:val="a2"/>
    <w:link w:val="5"/>
    <w:rsid w:val="00044ACE"/>
    <w:rPr>
      <w:b/>
      <w:sz w:val="24"/>
    </w:rPr>
  </w:style>
  <w:style w:type="character" w:customStyle="1" w:styleId="80">
    <w:name w:val="Заголовок 8 Знак"/>
    <w:basedOn w:val="a2"/>
    <w:link w:val="8"/>
    <w:rsid w:val="00044ACE"/>
    <w:rPr>
      <w:b/>
      <w:sz w:val="26"/>
    </w:rPr>
  </w:style>
  <w:style w:type="character" w:customStyle="1" w:styleId="90">
    <w:name w:val="Заголовок 9 Знак"/>
    <w:basedOn w:val="a2"/>
    <w:link w:val="9"/>
    <w:rsid w:val="00044ACE"/>
    <w:rPr>
      <w:b/>
      <w:sz w:val="26"/>
    </w:rPr>
  </w:style>
  <w:style w:type="character" w:customStyle="1" w:styleId="33">
    <w:name w:val="Основной текст 3 Знак"/>
    <w:basedOn w:val="a2"/>
    <w:link w:val="32"/>
    <w:rsid w:val="00044ACE"/>
  </w:style>
  <w:style w:type="paragraph" w:customStyle="1" w:styleId="1f8">
    <w:name w:val="Стиль полужирный По ширине1"/>
    <w:basedOn w:val="a1"/>
    <w:autoRedefine/>
    <w:rsid w:val="00044ACE"/>
    <w:pPr>
      <w:jc w:val="both"/>
    </w:pPr>
    <w:rPr>
      <w:rFonts w:ascii="Times New Roman" w:hAnsi="Times New Roman"/>
      <w:b/>
      <w:bCs/>
      <w:szCs w:val="20"/>
    </w:rPr>
  </w:style>
  <w:style w:type="character" w:customStyle="1" w:styleId="ConsPlusNormal0">
    <w:name w:val="ConsPlusNormal Знак"/>
    <w:basedOn w:val="a2"/>
    <w:link w:val="ConsPlusNormal"/>
    <w:locked/>
    <w:rsid w:val="00306A89"/>
    <w:rPr>
      <w:rFonts w:ascii="Arial" w:hAnsi="Arial" w:cs="Arial"/>
      <w:lang w:val="ru-RU" w:eastAsia="ru-RU" w:bidi="ar-SA"/>
    </w:rPr>
  </w:style>
  <w:style w:type="paragraph" w:customStyle="1" w:styleId="msonormalbullet2gif">
    <w:name w:val="msonormalbullet2.gif"/>
    <w:basedOn w:val="a1"/>
    <w:uiPriority w:val="99"/>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2">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rsid w:val="00BB7B79"/>
    <w:pPr>
      <w:widowControl w:val="0"/>
      <w:ind w:firstLine="720"/>
      <w:jc w:val="both"/>
    </w:pPr>
    <w:rPr>
      <w:rFonts w:ascii="Times New Roman" w:hAnsi="Times New Roman"/>
      <w:szCs w:val="20"/>
    </w:rPr>
  </w:style>
  <w:style w:type="paragraph" w:customStyle="1" w:styleId="1f9">
    <w:name w:val="Абзац списка1"/>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3">
    <w:name w:val="Активная гипертекстовая ссылка"/>
    <w:uiPriority w:val="99"/>
    <w:rsid w:val="00BB7B79"/>
    <w:rPr>
      <w:rFonts w:cs="Times New Roman"/>
      <w:b/>
      <w:bCs/>
      <w:color w:val="106BBE"/>
      <w:u w:val="single"/>
    </w:rPr>
  </w:style>
  <w:style w:type="paragraph" w:customStyle="1" w:styleId="afffff4">
    <w:name w:val="Внимание"/>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5">
    <w:name w:val="Внимание: криминал!!"/>
    <w:basedOn w:val="afffff4"/>
    <w:next w:val="a1"/>
    <w:uiPriority w:val="99"/>
    <w:rsid w:val="00BB7B79"/>
  </w:style>
  <w:style w:type="paragraph" w:customStyle="1" w:styleId="afffff6">
    <w:name w:val="Внимание: недобросовестность!"/>
    <w:basedOn w:val="afffff4"/>
    <w:next w:val="a1"/>
    <w:uiPriority w:val="99"/>
    <w:qFormat/>
    <w:rsid w:val="00BB7B79"/>
  </w:style>
  <w:style w:type="character" w:customStyle="1" w:styleId="afffff7">
    <w:name w:val="Выделение для Базового Поиска"/>
    <w:rsid w:val="00BB7B79"/>
    <w:rPr>
      <w:rFonts w:cs="Times New Roman"/>
      <w:b/>
      <w:bCs/>
      <w:color w:val="0058A9"/>
    </w:rPr>
  </w:style>
  <w:style w:type="character" w:customStyle="1" w:styleId="afffff8">
    <w:name w:val="Выделение для Базового Поиска (курсив)"/>
    <w:rsid w:val="00BB7B79"/>
    <w:rPr>
      <w:rFonts w:cs="Times New Roman"/>
      <w:b/>
      <w:bCs/>
      <w:i/>
      <w:iCs/>
      <w:color w:val="0058A9"/>
    </w:rPr>
  </w:style>
  <w:style w:type="paragraph" w:customStyle="1" w:styleId="afffff9">
    <w:name w:val="Дочерний элемент списка"/>
    <w:basedOn w:val="a1"/>
    <w:next w:val="a1"/>
    <w:uiPriority w:val="99"/>
    <w:rsid w:val="00BB7B79"/>
    <w:pPr>
      <w:widowControl w:val="0"/>
      <w:autoSpaceDE w:val="0"/>
      <w:autoSpaceDN w:val="0"/>
      <w:adjustRightInd w:val="0"/>
      <w:jc w:val="both"/>
    </w:pPr>
    <w:rPr>
      <w:rFonts w:ascii="Arial" w:hAnsi="Arial" w:cs="Arial"/>
      <w:color w:val="868381"/>
      <w:sz w:val="20"/>
      <w:szCs w:val="20"/>
    </w:rPr>
  </w:style>
  <w:style w:type="paragraph" w:customStyle="1" w:styleId="afffffa">
    <w:name w:val="Основное меню (преемственное)"/>
    <w:basedOn w:val="a1"/>
    <w:next w:val="a1"/>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a">
    <w:name w:val="Заголовок1"/>
    <w:basedOn w:val="afffffa"/>
    <w:next w:val="a1"/>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b">
    <w:name w:val="Заголовок группы контролов"/>
    <w:basedOn w:val="a1"/>
    <w:next w:val="a1"/>
    <w:rsid w:val="00BB7B79"/>
    <w:pPr>
      <w:widowControl w:val="0"/>
      <w:autoSpaceDE w:val="0"/>
      <w:autoSpaceDN w:val="0"/>
      <w:adjustRightInd w:val="0"/>
      <w:ind w:firstLine="720"/>
      <w:jc w:val="both"/>
    </w:pPr>
    <w:rPr>
      <w:rFonts w:ascii="Arial" w:hAnsi="Arial" w:cs="Arial"/>
      <w:b/>
      <w:bCs/>
      <w:color w:val="000000"/>
    </w:rPr>
  </w:style>
  <w:style w:type="paragraph" w:customStyle="1" w:styleId="afffffc">
    <w:name w:val="Заголовок для информации об изменениях"/>
    <w:basedOn w:val="12"/>
    <w:next w:val="a1"/>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d">
    <w:name w:val="Заголовок распахивающейся части диалога"/>
    <w:basedOn w:val="a1"/>
    <w:next w:val="a1"/>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e">
    <w:name w:val="Заголовок своего сообщения"/>
    <w:uiPriority w:val="99"/>
    <w:rsid w:val="00BB7B79"/>
    <w:rPr>
      <w:rFonts w:cs="Times New Roman"/>
      <w:b/>
      <w:bCs/>
      <w:color w:val="26282F"/>
    </w:rPr>
  </w:style>
  <w:style w:type="character" w:customStyle="1" w:styleId="affffff">
    <w:name w:val="Заголовок чужого сообщения"/>
    <w:uiPriority w:val="99"/>
    <w:rsid w:val="00BB7B79"/>
    <w:rPr>
      <w:rFonts w:cs="Times New Roman"/>
      <w:b/>
      <w:bCs/>
      <w:color w:val="FF0000"/>
    </w:rPr>
  </w:style>
  <w:style w:type="paragraph" w:customStyle="1" w:styleId="affffff0">
    <w:name w:val="Заголовок ЭР (левое окно)"/>
    <w:basedOn w:val="a1"/>
    <w:next w:val="a1"/>
    <w:uiPriority w:val="99"/>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1">
    <w:name w:val="Заголовок ЭР (правое окно)"/>
    <w:basedOn w:val="affffff0"/>
    <w:next w:val="a1"/>
    <w:uiPriority w:val="99"/>
    <w:rsid w:val="00BB7B79"/>
    <w:pPr>
      <w:spacing w:after="0"/>
      <w:jc w:val="left"/>
    </w:pPr>
  </w:style>
  <w:style w:type="paragraph" w:customStyle="1" w:styleId="affffff2">
    <w:name w:val="Интерактивный заголовок"/>
    <w:basedOn w:val="1fa"/>
    <w:next w:val="a1"/>
    <w:uiPriority w:val="99"/>
    <w:qFormat/>
    <w:rsid w:val="00BB7B79"/>
    <w:rPr>
      <w:u w:val="single"/>
    </w:rPr>
  </w:style>
  <w:style w:type="paragraph" w:customStyle="1" w:styleId="affffff3">
    <w:name w:val="Текст информации об изменениях"/>
    <w:basedOn w:val="a1"/>
    <w:next w:val="a1"/>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4">
    <w:name w:val="Информация об изменениях"/>
    <w:basedOn w:val="affffff3"/>
    <w:next w:val="a1"/>
    <w:uiPriority w:val="99"/>
    <w:rsid w:val="00BB7B79"/>
    <w:pPr>
      <w:spacing w:before="180"/>
      <w:ind w:left="360" w:right="360" w:firstLine="0"/>
    </w:pPr>
    <w:rPr>
      <w:shd w:val="clear" w:color="auto" w:fill="EAEFED"/>
    </w:rPr>
  </w:style>
  <w:style w:type="paragraph" w:customStyle="1" w:styleId="affffff5">
    <w:name w:val="Текст (справка)"/>
    <w:basedOn w:val="a1"/>
    <w:next w:val="a1"/>
    <w:uiPriority w:val="99"/>
    <w:qFormat/>
    <w:rsid w:val="00BB7B79"/>
    <w:pPr>
      <w:widowControl w:val="0"/>
      <w:autoSpaceDE w:val="0"/>
      <w:autoSpaceDN w:val="0"/>
      <w:adjustRightInd w:val="0"/>
      <w:ind w:left="170" w:right="170"/>
    </w:pPr>
    <w:rPr>
      <w:rFonts w:ascii="Arial" w:hAnsi="Arial" w:cs="Arial"/>
    </w:rPr>
  </w:style>
  <w:style w:type="paragraph" w:customStyle="1" w:styleId="affffff6">
    <w:name w:val="Колонтитул (левый)"/>
    <w:basedOn w:val="affb"/>
    <w:next w:val="a1"/>
    <w:uiPriority w:val="99"/>
    <w:qFormat/>
    <w:rsid w:val="00BB7B79"/>
    <w:pPr>
      <w:widowControl w:val="0"/>
    </w:pPr>
    <w:rPr>
      <w:sz w:val="14"/>
      <w:szCs w:val="14"/>
    </w:rPr>
  </w:style>
  <w:style w:type="paragraph" w:customStyle="1" w:styleId="affffff7">
    <w:name w:val="Колонтитул (правый)"/>
    <w:basedOn w:val="afff9"/>
    <w:next w:val="a1"/>
    <w:uiPriority w:val="99"/>
    <w:qFormat/>
    <w:rsid w:val="00BB7B79"/>
    <w:pPr>
      <w:widowControl w:val="0"/>
    </w:pPr>
    <w:rPr>
      <w:sz w:val="14"/>
      <w:szCs w:val="14"/>
    </w:rPr>
  </w:style>
  <w:style w:type="paragraph" w:customStyle="1" w:styleId="affffff8">
    <w:name w:val="Комментарий пользователя"/>
    <w:basedOn w:val="aff2"/>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9">
    <w:name w:val="Куда обратиться?"/>
    <w:basedOn w:val="afffff4"/>
    <w:next w:val="a1"/>
    <w:uiPriority w:val="99"/>
    <w:qFormat/>
    <w:rsid w:val="00BB7B79"/>
  </w:style>
  <w:style w:type="paragraph" w:customStyle="1" w:styleId="affffffa">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b">
    <w:name w:val="Найденные слова"/>
    <w:uiPriority w:val="99"/>
    <w:rsid w:val="00BB7B79"/>
    <w:rPr>
      <w:rFonts w:cs="Times New Roman"/>
      <w:b/>
      <w:bCs/>
      <w:color w:val="26282F"/>
      <w:shd w:val="clear" w:color="auto" w:fill="FFF580"/>
    </w:rPr>
  </w:style>
  <w:style w:type="paragraph" w:customStyle="1" w:styleId="affffffc">
    <w:name w:val="Напишите нам"/>
    <w:basedOn w:val="a1"/>
    <w:next w:val="a1"/>
    <w:uiPriority w:val="99"/>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d">
    <w:name w:val="Необходимые документы"/>
    <w:basedOn w:val="afffff4"/>
    <w:next w:val="a1"/>
    <w:uiPriority w:val="99"/>
    <w:qFormat/>
    <w:rsid w:val="00BB7B79"/>
    <w:pPr>
      <w:ind w:firstLine="118"/>
    </w:pPr>
  </w:style>
  <w:style w:type="paragraph" w:customStyle="1" w:styleId="affffffe">
    <w:name w:val="Оглавление"/>
    <w:basedOn w:val="afd"/>
    <w:next w:val="a1"/>
    <w:uiPriority w:val="99"/>
    <w:qFormat/>
    <w:rsid w:val="00BB7B79"/>
    <w:pPr>
      <w:widowControl w:val="0"/>
      <w:ind w:left="140"/>
      <w:jc w:val="left"/>
    </w:pPr>
    <w:rPr>
      <w:sz w:val="24"/>
      <w:szCs w:val="24"/>
    </w:rPr>
  </w:style>
  <w:style w:type="character" w:customStyle="1" w:styleId="afffffff">
    <w:name w:val="Опечатки"/>
    <w:uiPriority w:val="99"/>
    <w:rsid w:val="00BB7B79"/>
    <w:rPr>
      <w:color w:val="FF0000"/>
    </w:rPr>
  </w:style>
  <w:style w:type="paragraph" w:customStyle="1" w:styleId="afffffff0">
    <w:name w:val="Переменная часть"/>
    <w:basedOn w:val="afffffa"/>
    <w:next w:val="a1"/>
    <w:uiPriority w:val="99"/>
    <w:qFormat/>
    <w:rsid w:val="00BB7B79"/>
    <w:rPr>
      <w:sz w:val="18"/>
      <w:szCs w:val="18"/>
    </w:rPr>
  </w:style>
  <w:style w:type="paragraph" w:customStyle="1" w:styleId="afffffff1">
    <w:name w:val="Подвал для информации об изменениях"/>
    <w:basedOn w:val="12"/>
    <w:next w:val="a1"/>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2">
    <w:name w:val="Подзаголовок для информации об изменениях"/>
    <w:basedOn w:val="affffff3"/>
    <w:next w:val="a1"/>
    <w:rsid w:val="00BB7B79"/>
    <w:rPr>
      <w:b/>
      <w:bCs/>
    </w:rPr>
  </w:style>
  <w:style w:type="paragraph" w:customStyle="1" w:styleId="afffffff3">
    <w:name w:val="Подчёркнутый текст"/>
    <w:basedOn w:val="a1"/>
    <w:next w:val="a1"/>
    <w:uiPriority w:val="99"/>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4">
    <w:name w:val="Постоянная часть"/>
    <w:basedOn w:val="afffffa"/>
    <w:next w:val="a1"/>
    <w:uiPriority w:val="99"/>
    <w:qFormat/>
    <w:rsid w:val="00BB7B79"/>
    <w:rPr>
      <w:sz w:val="20"/>
      <w:szCs w:val="20"/>
    </w:rPr>
  </w:style>
  <w:style w:type="paragraph" w:customStyle="1" w:styleId="afffffff5">
    <w:name w:val="Пример."/>
    <w:basedOn w:val="afffff4"/>
    <w:next w:val="a1"/>
    <w:uiPriority w:val="99"/>
    <w:qFormat/>
    <w:rsid w:val="00BB7B79"/>
  </w:style>
  <w:style w:type="paragraph" w:customStyle="1" w:styleId="afffffff6">
    <w:name w:val="Примечание."/>
    <w:basedOn w:val="afffff4"/>
    <w:next w:val="a1"/>
    <w:uiPriority w:val="99"/>
    <w:qFormat/>
    <w:rsid w:val="00BB7B79"/>
  </w:style>
  <w:style w:type="character" w:customStyle="1" w:styleId="afffffff7">
    <w:name w:val="Продолжение ссылки"/>
    <w:uiPriority w:val="99"/>
    <w:rsid w:val="00BB7B79"/>
    <w:rPr>
      <w:rFonts w:cs="Times New Roman"/>
      <w:b/>
      <w:bCs/>
      <w:color w:val="106BBE"/>
    </w:rPr>
  </w:style>
  <w:style w:type="paragraph" w:customStyle="1" w:styleId="afffffff8">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9">
    <w:name w:val="Сравнение редакций"/>
    <w:uiPriority w:val="99"/>
    <w:rsid w:val="00BB7B79"/>
    <w:rPr>
      <w:rFonts w:cs="Times New Roman"/>
      <w:b/>
      <w:bCs/>
      <w:color w:val="26282F"/>
    </w:rPr>
  </w:style>
  <w:style w:type="character" w:customStyle="1" w:styleId="afffffffa">
    <w:name w:val="Сравнение редакций. Добавленный фрагмент"/>
    <w:uiPriority w:val="99"/>
    <w:rsid w:val="00BB7B79"/>
    <w:rPr>
      <w:color w:val="000000"/>
      <w:shd w:val="clear" w:color="auto" w:fill="C1D7FF"/>
    </w:rPr>
  </w:style>
  <w:style w:type="character" w:customStyle="1" w:styleId="afffffffb">
    <w:name w:val="Сравнение редакций. Удаленный фрагмент"/>
    <w:uiPriority w:val="99"/>
    <w:rsid w:val="00BB7B79"/>
    <w:rPr>
      <w:color w:val="000000"/>
      <w:shd w:val="clear" w:color="auto" w:fill="C4C413"/>
    </w:rPr>
  </w:style>
  <w:style w:type="paragraph" w:customStyle="1" w:styleId="afffffffc">
    <w:name w:val="Ссылка на официальную публикацию"/>
    <w:basedOn w:val="a1"/>
    <w:next w:val="a1"/>
    <w:rsid w:val="00BB7B79"/>
    <w:pPr>
      <w:widowControl w:val="0"/>
      <w:autoSpaceDE w:val="0"/>
      <w:autoSpaceDN w:val="0"/>
      <w:adjustRightInd w:val="0"/>
      <w:ind w:firstLine="720"/>
      <w:jc w:val="both"/>
    </w:pPr>
    <w:rPr>
      <w:rFonts w:ascii="Arial" w:hAnsi="Arial" w:cs="Arial"/>
    </w:rPr>
  </w:style>
  <w:style w:type="character" w:customStyle="1" w:styleId="afffffffd">
    <w:name w:val="Ссылка на утративший силу документ"/>
    <w:uiPriority w:val="99"/>
    <w:rsid w:val="00BB7B79"/>
    <w:rPr>
      <w:rFonts w:cs="Times New Roman"/>
      <w:b/>
      <w:bCs/>
      <w:color w:val="749232"/>
    </w:rPr>
  </w:style>
  <w:style w:type="paragraph" w:customStyle="1" w:styleId="afffffffe">
    <w:name w:val="Текст в таблице"/>
    <w:basedOn w:val="afff6"/>
    <w:next w:val="a1"/>
    <w:uiPriority w:val="99"/>
    <w:qFormat/>
    <w:rsid w:val="00BB7B79"/>
    <w:pPr>
      <w:ind w:firstLine="500"/>
    </w:pPr>
    <w:rPr>
      <w:rFonts w:cs="Arial"/>
    </w:rPr>
  </w:style>
  <w:style w:type="paragraph" w:customStyle="1" w:styleId="affffffff">
    <w:name w:val="Текст ЭР (см. также)"/>
    <w:basedOn w:val="a1"/>
    <w:next w:val="a1"/>
    <w:uiPriority w:val="99"/>
    <w:rsid w:val="00BB7B79"/>
    <w:pPr>
      <w:widowControl w:val="0"/>
      <w:autoSpaceDE w:val="0"/>
      <w:autoSpaceDN w:val="0"/>
      <w:adjustRightInd w:val="0"/>
      <w:spacing w:before="200"/>
    </w:pPr>
    <w:rPr>
      <w:rFonts w:ascii="Arial" w:hAnsi="Arial" w:cs="Arial"/>
      <w:sz w:val="20"/>
      <w:szCs w:val="20"/>
    </w:rPr>
  </w:style>
  <w:style w:type="paragraph" w:customStyle="1" w:styleId="affffffff0">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1">
    <w:name w:val="Формула"/>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2">
    <w:name w:val="Центрированный (таблица)"/>
    <w:basedOn w:val="afff6"/>
    <w:next w:val="a1"/>
    <w:uiPriority w:val="99"/>
    <w:qFormat/>
    <w:rsid w:val="00BB7B79"/>
    <w:pPr>
      <w:jc w:val="center"/>
    </w:pPr>
    <w:rPr>
      <w:rFonts w:cs="Arial"/>
    </w:rPr>
  </w:style>
  <w:style w:type="paragraph" w:customStyle="1" w:styleId="-0">
    <w:name w:val="ЭР-содержание (правое окно)"/>
    <w:basedOn w:val="a1"/>
    <w:next w:val="a1"/>
    <w:uiPriority w:val="99"/>
    <w:rsid w:val="00BB7B79"/>
    <w:pPr>
      <w:widowControl w:val="0"/>
      <w:autoSpaceDE w:val="0"/>
      <w:autoSpaceDN w:val="0"/>
      <w:adjustRightInd w:val="0"/>
      <w:spacing w:before="300"/>
    </w:pPr>
    <w:rPr>
      <w:rFonts w:ascii="Arial" w:hAnsi="Arial" w:cs="Arial"/>
    </w:rPr>
  </w:style>
  <w:style w:type="paragraph" w:customStyle="1" w:styleId="default0">
    <w:name w:val="default"/>
    <w:basedOn w:val="a1"/>
    <w:rsid w:val="00BB7B79"/>
    <w:pPr>
      <w:spacing w:before="100" w:beforeAutospacing="1" w:after="100" w:afterAutospacing="1"/>
    </w:pPr>
    <w:rPr>
      <w:rFonts w:ascii="Times New Roman" w:hAnsi="Times New Roman"/>
    </w:rPr>
  </w:style>
  <w:style w:type="paragraph" w:customStyle="1" w:styleId="2f1">
    <w:name w:val="Обычный2"/>
    <w:uiPriority w:val="99"/>
    <w:qFormat/>
    <w:rsid w:val="00750D06"/>
    <w:pPr>
      <w:suppressAutoHyphens/>
    </w:pPr>
    <w:rPr>
      <w:rFonts w:ascii="Peterburg" w:eastAsia="Arial" w:hAnsi="Peterburg"/>
      <w:sz w:val="24"/>
      <w:lang w:eastAsia="ar-SA"/>
    </w:rPr>
  </w:style>
  <w:style w:type="character" w:customStyle="1" w:styleId="222">
    <w:name w:val="Основной текст с отступом 2 Знак2"/>
    <w:aliases w:val=" Знак1 Знак"/>
    <w:basedOn w:val="a2"/>
    <w:uiPriority w:val="99"/>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fb">
    <w:name w:val="Основной текст с отступом1"/>
    <w:basedOn w:val="a1"/>
    <w:qFormat/>
    <w:rsid w:val="00750D06"/>
    <w:pPr>
      <w:ind w:firstLine="709"/>
      <w:jc w:val="both"/>
    </w:pPr>
    <w:rPr>
      <w:rFonts w:ascii="Times New Roman" w:hAnsi="Times New Roman"/>
      <w:sz w:val="28"/>
    </w:rPr>
  </w:style>
  <w:style w:type="paragraph" w:customStyle="1" w:styleId="1fc">
    <w:name w:val="Текст выноски1"/>
    <w:basedOn w:val="a1"/>
    <w:rsid w:val="00750D06"/>
    <w:rPr>
      <w:rFonts w:ascii="Tahoma" w:hAnsi="Tahoma" w:cs="Tahoma"/>
      <w:sz w:val="16"/>
      <w:szCs w:val="16"/>
    </w:rPr>
  </w:style>
  <w:style w:type="character" w:customStyle="1" w:styleId="1fd">
    <w:name w:val="Знак Знак1"/>
    <w:basedOn w:val="a2"/>
    <w:uiPriority w:val="99"/>
    <w:rsid w:val="00750D06"/>
    <w:rPr>
      <w:sz w:val="24"/>
      <w:lang w:val="ru-RU" w:eastAsia="ru-RU" w:bidi="ar-SA"/>
    </w:rPr>
  </w:style>
  <w:style w:type="paragraph" w:customStyle="1" w:styleId="1fe">
    <w:name w:val="Цитата1"/>
    <w:basedOn w:val="a1"/>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3">
    <w:name w:val="Основной текст 22"/>
    <w:basedOn w:val="a1"/>
    <w:rsid w:val="00750D06"/>
    <w:pPr>
      <w:ind w:firstLine="567"/>
      <w:jc w:val="both"/>
    </w:pPr>
    <w:rPr>
      <w:rFonts w:ascii="Times New Roman" w:hAnsi="Times New Roman"/>
      <w:szCs w:val="20"/>
    </w:rPr>
  </w:style>
  <w:style w:type="paragraph" w:customStyle="1" w:styleId="1ff">
    <w:name w:val="Без интервала1"/>
    <w:rsid w:val="00750D06"/>
    <w:rPr>
      <w:rFonts w:ascii="Calibri" w:hAnsi="Calibri"/>
      <w:sz w:val="22"/>
      <w:szCs w:val="22"/>
      <w:lang w:eastAsia="en-US"/>
    </w:rPr>
  </w:style>
  <w:style w:type="paragraph" w:customStyle="1" w:styleId="1ff0">
    <w:name w:val="Обычный (веб)1"/>
    <w:basedOn w:val="a1"/>
    <w:rsid w:val="00750D06"/>
    <w:pPr>
      <w:spacing w:before="100" w:after="100"/>
    </w:pPr>
    <w:rPr>
      <w:rFonts w:ascii="Times New Roman" w:hAnsi="Times New Roman"/>
      <w:szCs w:val="20"/>
    </w:rPr>
  </w:style>
  <w:style w:type="paragraph" w:customStyle="1" w:styleId="2f2">
    <w:name w:val="Знак2 Знак Знак Знак"/>
    <w:basedOn w:val="a1"/>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3">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uiPriority w:val="99"/>
    <w:rsid w:val="00750D06"/>
    <w:rPr>
      <w:rFonts w:ascii="TimesET" w:eastAsia="Times New Roman" w:hAnsi="TimesET" w:cs="Times New Roman"/>
      <w:sz w:val="44"/>
      <w:szCs w:val="24"/>
      <w:lang w:eastAsia="ru-RU"/>
    </w:rPr>
  </w:style>
  <w:style w:type="character" w:customStyle="1" w:styleId="2f3">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3">
    <w:name w:val="Основной текст4"/>
    <w:basedOn w:val="a1"/>
    <w:rsid w:val="00750D06"/>
    <w:pPr>
      <w:widowControl w:val="0"/>
      <w:shd w:val="clear" w:color="auto" w:fill="FFFFFF"/>
      <w:spacing w:line="277" w:lineRule="exact"/>
      <w:jc w:val="both"/>
    </w:pPr>
    <w:rPr>
      <w:rFonts w:ascii="Times New Roman" w:hAnsi="Times New Roman"/>
      <w:sz w:val="28"/>
      <w:szCs w:val="28"/>
    </w:rPr>
  </w:style>
  <w:style w:type="character" w:customStyle="1" w:styleId="190">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rsid w:val="00750D06"/>
    <w:pPr>
      <w:spacing w:before="100" w:beforeAutospacing="1" w:after="100" w:afterAutospacing="1"/>
    </w:pPr>
    <w:rPr>
      <w:rFonts w:ascii="Times New Roman" w:hAnsi="Times New Roman"/>
    </w:rPr>
  </w:style>
  <w:style w:type="character" w:customStyle="1" w:styleId="1ff1">
    <w:name w:val="Верхний колонтитул Знак1"/>
    <w:aliases w:val="ВерхКолонтитул Знак1"/>
    <w:basedOn w:val="a2"/>
    <w:uiPriority w:val="99"/>
    <w:rsid w:val="00750D06"/>
    <w:rPr>
      <w:sz w:val="24"/>
      <w:szCs w:val="24"/>
    </w:rPr>
  </w:style>
  <w:style w:type="character" w:customStyle="1" w:styleId="1ff2">
    <w:name w:val="Нижний колонтитул Знак1"/>
    <w:basedOn w:val="a2"/>
    <w:uiPriority w:val="99"/>
    <w:rsid w:val="00750D06"/>
    <w:rPr>
      <w:sz w:val="24"/>
      <w:szCs w:val="24"/>
    </w:rPr>
  </w:style>
  <w:style w:type="character" w:customStyle="1" w:styleId="1ff3">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f4">
    <w:name w:val="Основной текст Знак1"/>
    <w:aliases w:val="Основной текст Знак Знак Знак,bt Знак,Основной текст1 Знак,Основной текст Знак Знак1,bt Знак Знак,Основной текст1 Знак1"/>
    <w:basedOn w:val="a2"/>
    <w:uiPriority w:val="99"/>
    <w:rsid w:val="00750D06"/>
    <w:rPr>
      <w:sz w:val="24"/>
      <w:szCs w:val="24"/>
    </w:rPr>
  </w:style>
  <w:style w:type="character" w:customStyle="1" w:styleId="1f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
    <w:basedOn w:val="a2"/>
    <w:uiPriority w:val="99"/>
    <w:rsid w:val="00750D06"/>
    <w:rPr>
      <w:sz w:val="24"/>
      <w:szCs w:val="24"/>
    </w:rPr>
  </w:style>
  <w:style w:type="character" w:customStyle="1" w:styleId="1ff6">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3">
    <w:name w:val="Основной текст 2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uiPriority w:val="99"/>
    <w:rsid w:val="00750D06"/>
    <w:rPr>
      <w:sz w:val="16"/>
      <w:szCs w:val="16"/>
    </w:rPr>
  </w:style>
  <w:style w:type="character" w:customStyle="1" w:styleId="1ff7">
    <w:name w:val="Текст выноски Знак1"/>
    <w:basedOn w:val="a2"/>
    <w:uiPriority w:val="99"/>
    <w:rsid w:val="00750D06"/>
    <w:rPr>
      <w:rFonts w:ascii="Tahoma" w:hAnsi="Tahoma" w:cs="Tahoma"/>
      <w:sz w:val="16"/>
      <w:szCs w:val="16"/>
    </w:rPr>
  </w:style>
  <w:style w:type="character" w:customStyle="1" w:styleId="44">
    <w:name w:val="Знак Знак4"/>
    <w:basedOn w:val="a2"/>
    <w:uiPriority w:val="99"/>
    <w:rsid w:val="00750D06"/>
    <w:rPr>
      <w:rFonts w:ascii="Tahoma" w:hAnsi="Tahoma" w:cs="Tahoma"/>
      <w:sz w:val="16"/>
      <w:szCs w:val="16"/>
      <w:lang w:val="ru-RU" w:eastAsia="ru-RU" w:bidi="ar-SA"/>
    </w:rPr>
  </w:style>
  <w:style w:type="character" w:customStyle="1" w:styleId="2f4">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1">
    <w:name w:val="Знак Знак14"/>
    <w:basedOn w:val="a2"/>
    <w:rsid w:val="00750D06"/>
    <w:rPr>
      <w:sz w:val="24"/>
      <w:szCs w:val="24"/>
    </w:rPr>
  </w:style>
  <w:style w:type="character" w:customStyle="1" w:styleId="133">
    <w:name w:val="Знак Знак13"/>
    <w:basedOn w:val="a2"/>
    <w:rsid w:val="00750D06"/>
    <w:rPr>
      <w:i/>
      <w:iCs/>
      <w:sz w:val="24"/>
      <w:szCs w:val="24"/>
    </w:rPr>
  </w:style>
  <w:style w:type="character" w:customStyle="1" w:styleId="120">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4">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b">
    <w:name w:val="Знак Знак3"/>
    <w:basedOn w:val="a2"/>
    <w:uiPriority w:val="99"/>
    <w:qFormat/>
    <w:rsid w:val="00750D06"/>
    <w:rPr>
      <w:rFonts w:ascii="Tahoma" w:hAnsi="Tahoma" w:cs="Tahoma"/>
      <w:shd w:val="clear" w:color="auto" w:fill="000080"/>
    </w:rPr>
  </w:style>
  <w:style w:type="paragraph" w:customStyle="1" w:styleId="msobodytextindent2bullet1gif">
    <w:name w:val="msobodytextindent2bullet1.gif"/>
    <w:basedOn w:val="a1"/>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rsid w:val="00750D06"/>
    <w:pPr>
      <w:spacing w:before="100" w:beforeAutospacing="1" w:after="100" w:afterAutospacing="1"/>
    </w:pPr>
    <w:rPr>
      <w:rFonts w:ascii="Times New Roman" w:hAnsi="Times New Roman"/>
    </w:rPr>
  </w:style>
  <w:style w:type="paragraph" w:customStyle="1" w:styleId="msonormalbullet1gif">
    <w:name w:val="msonormalbullet1.gif"/>
    <w:basedOn w:val="a1"/>
    <w:uiPriority w:val="99"/>
    <w:rsid w:val="00750D06"/>
    <w:pPr>
      <w:spacing w:before="100" w:beforeAutospacing="1" w:after="100" w:afterAutospacing="1"/>
    </w:pPr>
    <w:rPr>
      <w:rFonts w:ascii="Times New Roman" w:hAnsi="Times New Roman"/>
    </w:rPr>
  </w:style>
  <w:style w:type="paragraph" w:customStyle="1" w:styleId="msonormalbullet3gif">
    <w:name w:val="msonormalbullet3.gif"/>
    <w:basedOn w:val="a1"/>
    <w:uiPriority w:val="99"/>
    <w:rsid w:val="00750D06"/>
    <w:pPr>
      <w:spacing w:before="100" w:beforeAutospacing="1" w:after="100" w:afterAutospacing="1"/>
    </w:pPr>
    <w:rPr>
      <w:rFonts w:ascii="Times New Roman" w:hAnsi="Times New Roman"/>
    </w:rPr>
  </w:style>
  <w:style w:type="paragraph" w:customStyle="1" w:styleId="affffffff3">
    <w:name w:val="Обычный + По ширине"/>
    <w:aliases w:val="27 см,Справа:  -0,14 см"/>
    <w:basedOn w:val="a1"/>
    <w:uiPriority w:val="99"/>
    <w:rsid w:val="00750D06"/>
    <w:pPr>
      <w:jc w:val="both"/>
    </w:pPr>
    <w:rPr>
      <w:rFonts w:ascii="Times New Roman" w:eastAsia="Calibri" w:hAnsi="Times New Roman"/>
    </w:rPr>
  </w:style>
  <w:style w:type="paragraph" w:customStyle="1" w:styleId="msonormalcxsplast">
    <w:name w:val="msonormalcxsplast"/>
    <w:basedOn w:val="a1"/>
    <w:rsid w:val="00750D06"/>
    <w:pPr>
      <w:spacing w:before="100" w:beforeAutospacing="1" w:after="100" w:afterAutospacing="1"/>
    </w:pPr>
    <w:rPr>
      <w:rFonts w:ascii="Times New Roman" w:hAnsi="Times New Roman"/>
    </w:rPr>
  </w:style>
  <w:style w:type="paragraph" w:customStyle="1" w:styleId="a2cxspmiddle">
    <w:name w:val="a2cxspmiddle"/>
    <w:basedOn w:val="a1"/>
    <w:rsid w:val="00750D06"/>
    <w:pPr>
      <w:spacing w:before="100" w:beforeAutospacing="1" w:after="100" w:afterAutospacing="1"/>
    </w:pPr>
    <w:rPr>
      <w:rFonts w:ascii="Times New Roman" w:hAnsi="Times New Roman"/>
    </w:rPr>
  </w:style>
  <w:style w:type="paragraph" w:customStyle="1" w:styleId="a2cxsplast">
    <w:name w:val="a2cxsplast"/>
    <w:basedOn w:val="a1"/>
    <w:rsid w:val="00750D06"/>
    <w:pPr>
      <w:spacing w:before="100" w:beforeAutospacing="1" w:after="100" w:afterAutospacing="1"/>
    </w:pPr>
    <w:rPr>
      <w:rFonts w:ascii="Times New Roman" w:hAnsi="Times New Roman"/>
    </w:rPr>
  </w:style>
  <w:style w:type="paragraph" w:customStyle="1" w:styleId="a3cxsplast">
    <w:name w:val="a3cxsplast"/>
    <w:basedOn w:val="a1"/>
    <w:rsid w:val="00750D06"/>
    <w:pPr>
      <w:spacing w:before="100" w:beforeAutospacing="1" w:after="100" w:afterAutospacing="1"/>
    </w:pPr>
    <w:rPr>
      <w:rFonts w:ascii="Times New Roman" w:hAnsi="Times New Roman"/>
    </w:rPr>
  </w:style>
  <w:style w:type="paragraph" w:customStyle="1" w:styleId="a3cxspmiddle">
    <w:name w:val="a3cxspmiddle"/>
    <w:basedOn w:val="a1"/>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8">
    <w:name w:val="Знак1 Знак Знак"/>
    <w:basedOn w:val="a2"/>
    <w:rsid w:val="00750D06"/>
    <w:rPr>
      <w:sz w:val="24"/>
      <w:szCs w:val="24"/>
      <w:lang w:val="ru-RU" w:eastAsia="ru-RU" w:bidi="ar-SA"/>
    </w:rPr>
  </w:style>
  <w:style w:type="paragraph" w:customStyle="1" w:styleId="224">
    <w:name w:val="Основной текст с отступом 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5">
    <w:name w:val="заголовок 2"/>
    <w:basedOn w:val="a1"/>
    <w:next w:val="a1"/>
    <w:uiPriority w:val="99"/>
    <w:qFormat/>
    <w:rsid w:val="00750D06"/>
    <w:pPr>
      <w:keepNext/>
      <w:widowControl w:val="0"/>
    </w:pPr>
    <w:rPr>
      <w:rFonts w:ascii="Times New Roman" w:hAnsi="Times New Roman"/>
      <w:sz w:val="28"/>
      <w:szCs w:val="20"/>
    </w:rPr>
  </w:style>
  <w:style w:type="paragraph" w:customStyle="1" w:styleId="affffffff4">
    <w:name w:val="Готовый"/>
    <w:basedOn w:val="2f1"/>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5">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6">
    <w:name w:val="Обычный + Черный"/>
    <w:basedOn w:val="a1"/>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uiPriority w:val="99"/>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a">
    <w:name w:val="Абзац списка Знак"/>
    <w:link w:val="aff9"/>
    <w:rsid w:val="00750D06"/>
    <w:rPr>
      <w:sz w:val="24"/>
      <w:szCs w:val="24"/>
    </w:rPr>
  </w:style>
  <w:style w:type="paragraph" w:styleId="affffffff7">
    <w:name w:val="List Number"/>
    <w:basedOn w:val="a1"/>
    <w:uiPriority w:val="99"/>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uiPriority w:val="99"/>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rsid w:val="00750D06"/>
    <w:pPr>
      <w:spacing w:before="100" w:beforeAutospacing="1" w:after="100" w:afterAutospacing="1"/>
    </w:pPr>
    <w:rPr>
      <w:rFonts w:ascii="Times New Roman" w:hAnsi="Times New Roman"/>
    </w:rPr>
  </w:style>
  <w:style w:type="paragraph" w:customStyle="1" w:styleId="134">
    <w:name w:val="Обычный + 13 пт"/>
    <w:aliases w:val="Лиловый"/>
    <w:basedOn w:val="ConsPlusNonformat"/>
    <w:rsid w:val="00F225EE"/>
    <w:rPr>
      <w:color w:val="FF00FF"/>
      <w:sz w:val="26"/>
      <w:szCs w:val="26"/>
    </w:rPr>
  </w:style>
  <w:style w:type="paragraph" w:customStyle="1" w:styleId="std">
    <w:name w:val="std"/>
    <w:basedOn w:val="a1"/>
    <w:rsid w:val="00F225EE"/>
    <w:rPr>
      <w:rFonts w:ascii="Times New Roman" w:hAnsi="Times New Roman"/>
    </w:rPr>
  </w:style>
  <w:style w:type="character" w:customStyle="1" w:styleId="3c">
    <w:name w:val="Основной текст (3)_"/>
    <w:link w:val="3d"/>
    <w:uiPriority w:val="99"/>
    <w:locked/>
    <w:rsid w:val="00F1349D"/>
    <w:rPr>
      <w:rFonts w:ascii="Arial" w:hAnsi="Arial"/>
      <w:sz w:val="16"/>
      <w:shd w:val="clear" w:color="auto" w:fill="FFFFFF"/>
    </w:rPr>
  </w:style>
  <w:style w:type="paragraph" w:customStyle="1" w:styleId="3d">
    <w:name w:val="Основной текст (3)"/>
    <w:basedOn w:val="a1"/>
    <w:link w:val="3c"/>
    <w:uiPriority w:val="99"/>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uiPriority w:val="99"/>
    <w:locked/>
    <w:rsid w:val="00F1349D"/>
    <w:rPr>
      <w:rFonts w:ascii="Arial" w:hAnsi="Arial"/>
      <w:snapToGrid w:val="0"/>
      <w:lang w:val="ru-RU" w:eastAsia="ru-RU" w:bidi="ar-SA"/>
    </w:rPr>
  </w:style>
  <w:style w:type="paragraph" w:styleId="affffffff8">
    <w:name w:val="Plain Text"/>
    <w:basedOn w:val="a1"/>
    <w:link w:val="affffffff9"/>
    <w:qFormat/>
    <w:rsid w:val="00F1349D"/>
    <w:rPr>
      <w:rFonts w:ascii="Courier New" w:hAnsi="Courier New"/>
      <w:sz w:val="20"/>
      <w:szCs w:val="20"/>
    </w:rPr>
  </w:style>
  <w:style w:type="character" w:customStyle="1" w:styleId="affffffff9">
    <w:name w:val="Текст Знак"/>
    <w:basedOn w:val="a2"/>
    <w:link w:val="affffffff8"/>
    <w:rsid w:val="00F1349D"/>
    <w:rPr>
      <w:rFonts w:ascii="Courier New" w:hAnsi="Courier New"/>
    </w:rPr>
  </w:style>
  <w:style w:type="paragraph" w:customStyle="1" w:styleId="headertext">
    <w:name w:val="headertext"/>
    <w:basedOn w:val="a1"/>
    <w:uiPriority w:val="99"/>
    <w:rsid w:val="00F1349D"/>
    <w:pPr>
      <w:spacing w:before="100" w:beforeAutospacing="1" w:after="100" w:afterAutospacing="1"/>
    </w:pPr>
    <w:rPr>
      <w:rFonts w:ascii="Times New Roman" w:hAnsi="Times New Roman"/>
    </w:rPr>
  </w:style>
  <w:style w:type="paragraph" w:customStyle="1" w:styleId="1KGK9">
    <w:name w:val="1KG=K9"/>
    <w:uiPriority w:val="99"/>
    <w:rsid w:val="00F1349D"/>
    <w:pPr>
      <w:suppressAutoHyphens/>
      <w:textAlignment w:val="baseline"/>
    </w:pPr>
    <w:rPr>
      <w:rFonts w:ascii="MS Sans Serif" w:eastAsia="Calibri" w:hAnsi="MS Sans Serif"/>
      <w:kern w:val="1"/>
      <w:sz w:val="24"/>
      <w:lang w:eastAsia="zh-CN"/>
    </w:rPr>
  </w:style>
  <w:style w:type="paragraph" w:customStyle="1" w:styleId="affffffffa">
    <w:name w:val="текст_реф_ау"/>
    <w:basedOn w:val="a1"/>
    <w:uiPriority w:val="99"/>
    <w:rsid w:val="00F1349D"/>
    <w:pPr>
      <w:spacing w:line="312" w:lineRule="auto"/>
      <w:ind w:firstLine="720"/>
      <w:jc w:val="both"/>
    </w:pPr>
    <w:rPr>
      <w:rFonts w:ascii="Times New Roman" w:hAnsi="Times New Roman"/>
      <w:spacing w:val="-2"/>
      <w:sz w:val="28"/>
      <w:szCs w:val="20"/>
    </w:rPr>
  </w:style>
  <w:style w:type="paragraph" w:customStyle="1" w:styleId="HeadDoc">
    <w:name w:val="HeadDoc"/>
    <w:uiPriority w:val="99"/>
    <w:rsid w:val="00F1349D"/>
    <w:pPr>
      <w:keepLines/>
      <w:overflowPunct w:val="0"/>
      <w:autoSpaceDE w:val="0"/>
      <w:autoSpaceDN w:val="0"/>
      <w:adjustRightInd w:val="0"/>
      <w:jc w:val="both"/>
    </w:pPr>
    <w:rPr>
      <w:sz w:val="28"/>
    </w:rPr>
  </w:style>
  <w:style w:type="paragraph" w:customStyle="1" w:styleId="Iauiue1">
    <w:name w:val="Iau?iue1"/>
    <w:uiPriority w:val="99"/>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uiPriority w:val="99"/>
    <w:rsid w:val="00F1349D"/>
    <w:pPr>
      <w:spacing w:after="160" w:line="240" w:lineRule="exact"/>
    </w:pPr>
    <w:rPr>
      <w:rFonts w:ascii="Tahoma" w:hAnsi="Tahoma"/>
      <w:sz w:val="20"/>
      <w:szCs w:val="20"/>
      <w:lang w:val="en-US" w:eastAsia="en-US"/>
    </w:rPr>
  </w:style>
  <w:style w:type="paragraph" w:customStyle="1" w:styleId="P16">
    <w:name w:val="P16"/>
    <w:basedOn w:val="a1"/>
    <w:hidden/>
    <w:uiPriority w:val="99"/>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qFormat/>
    <w:rsid w:val="00F1349D"/>
    <w:pPr>
      <w:suppressAutoHyphens/>
    </w:pPr>
    <w:rPr>
      <w:rFonts w:eastAsia="Calibri"/>
      <w:lang w:val="en-US" w:eastAsia="ar-SA"/>
    </w:rPr>
  </w:style>
  <w:style w:type="paragraph" w:customStyle="1" w:styleId="Caaieaao">
    <w:name w:val="Caaiea?ao"/>
    <w:basedOn w:val="30"/>
    <w:uiPriority w:val="99"/>
    <w:rsid w:val="00F1349D"/>
    <w:pPr>
      <w:widowControl w:val="0"/>
      <w:spacing w:before="120" w:after="240"/>
      <w:outlineLvl w:val="9"/>
    </w:pPr>
    <w:rPr>
      <w:rFonts w:ascii="Arial" w:hAnsi="Arial"/>
      <w:bCs w:val="0"/>
      <w:sz w:val="22"/>
      <w:szCs w:val="20"/>
    </w:rPr>
  </w:style>
  <w:style w:type="paragraph" w:customStyle="1" w:styleId="Oaaeeoa">
    <w:name w:val="Oaaeeoa"/>
    <w:basedOn w:val="affffffffb"/>
    <w:uiPriority w:val="99"/>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b">
    <w:name w:val="Message Header"/>
    <w:basedOn w:val="a1"/>
    <w:link w:val="affffffffc"/>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c">
    <w:name w:val="Шапка Знак"/>
    <w:basedOn w:val="a2"/>
    <w:link w:val="affffffffb"/>
    <w:uiPriority w:val="99"/>
    <w:rsid w:val="00F1349D"/>
    <w:rPr>
      <w:rFonts w:ascii="Cambria" w:hAnsi="Cambria"/>
      <w:sz w:val="24"/>
      <w:szCs w:val="24"/>
      <w:shd w:val="pct20" w:color="auto" w:fill="auto"/>
    </w:rPr>
  </w:style>
  <w:style w:type="paragraph" w:customStyle="1" w:styleId="1ff9">
    <w:name w:val="заголовок 1"/>
    <w:basedOn w:val="a1"/>
    <w:next w:val="a1"/>
    <w:uiPriority w:val="99"/>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d">
    <w:name w:val="в) Подраздел"/>
    <w:basedOn w:val="24"/>
    <w:next w:val="a1"/>
    <w:link w:val="affffffffe"/>
    <w:uiPriority w:val="99"/>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e">
    <w:name w:val="в) Подраздел Знак"/>
    <w:basedOn w:val="a2"/>
    <w:link w:val="affffffffd"/>
    <w:uiPriority w:val="99"/>
    <w:locked/>
    <w:rsid w:val="00F1349D"/>
    <w:rPr>
      <w:b/>
      <w:bCs/>
      <w:color w:val="00519A"/>
      <w:sz w:val="26"/>
      <w:szCs w:val="26"/>
    </w:rPr>
  </w:style>
  <w:style w:type="paragraph" w:customStyle="1" w:styleId="afffffffff">
    <w:name w:val="г) Заголовок"/>
    <w:basedOn w:val="a1"/>
    <w:uiPriority w:val="99"/>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f0">
    <w:name w:val="д) Позаголовок"/>
    <w:basedOn w:val="afffffffff"/>
    <w:next w:val="a1"/>
    <w:uiPriority w:val="99"/>
    <w:rsid w:val="00F1349D"/>
    <w:pPr>
      <w:outlineLvl w:val="3"/>
    </w:pPr>
    <w:rPr>
      <w:i/>
      <w:iCs/>
    </w:rPr>
  </w:style>
  <w:style w:type="paragraph" w:customStyle="1" w:styleId="-10">
    <w:name w:val="з) Список - буллиты 1"/>
    <w:basedOn w:val="a1"/>
    <w:link w:val="-11"/>
    <w:autoRedefine/>
    <w:uiPriority w:val="99"/>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uiPriority w:val="99"/>
    <w:locked/>
    <w:rsid w:val="00F1349D"/>
    <w:rPr>
      <w:rFonts w:eastAsia="Calibri"/>
      <w:sz w:val="24"/>
    </w:rPr>
  </w:style>
  <w:style w:type="paragraph" w:customStyle="1" w:styleId="-2">
    <w:name w:val="и) Список - буллиты 2"/>
    <w:basedOn w:val="a1"/>
    <w:link w:val="-20"/>
    <w:uiPriority w:val="99"/>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uiPriority w:val="99"/>
    <w:locked/>
    <w:rsid w:val="00F1349D"/>
    <w:rPr>
      <w:rFonts w:eastAsia="Calibri"/>
      <w:sz w:val="24"/>
      <w:szCs w:val="24"/>
    </w:rPr>
  </w:style>
  <w:style w:type="paragraph" w:customStyle="1" w:styleId="afffffffff1">
    <w:name w:val="к) Ненумерованный заголовок"/>
    <w:basedOn w:val="a1"/>
    <w:next w:val="a1"/>
    <w:link w:val="afffffffff2"/>
    <w:uiPriority w:val="99"/>
    <w:rsid w:val="00F1349D"/>
    <w:pPr>
      <w:keepNext/>
      <w:keepLines/>
      <w:spacing w:line="276" w:lineRule="auto"/>
      <w:ind w:firstLine="709"/>
      <w:jc w:val="both"/>
    </w:pPr>
    <w:rPr>
      <w:rFonts w:ascii="Times New Roman" w:eastAsia="Calibri" w:hAnsi="Times New Roman"/>
      <w:b/>
    </w:rPr>
  </w:style>
  <w:style w:type="character" w:customStyle="1" w:styleId="afffffffff2">
    <w:name w:val="к) Ненумерованный заголовок Знак"/>
    <w:basedOn w:val="a2"/>
    <w:link w:val="afffffffff1"/>
    <w:uiPriority w:val="99"/>
    <w:locked/>
    <w:rsid w:val="00F1349D"/>
    <w:rPr>
      <w:rFonts w:eastAsia="Calibri"/>
      <w:b/>
      <w:sz w:val="24"/>
      <w:szCs w:val="24"/>
    </w:rPr>
  </w:style>
  <w:style w:type="paragraph" w:customStyle="1" w:styleId="2f6">
    <w:name w:val="?????? 2"/>
    <w:basedOn w:val="a1"/>
    <w:uiPriority w:val="99"/>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uiPriority w:val="99"/>
    <w:rsid w:val="00F1349D"/>
    <w:pPr>
      <w:spacing w:before="100" w:beforeAutospacing="1" w:after="100" w:afterAutospacing="1"/>
    </w:pPr>
    <w:rPr>
      <w:rFonts w:ascii="Times New Roman" w:hAnsi="Times New Roman"/>
    </w:rPr>
  </w:style>
  <w:style w:type="paragraph" w:customStyle="1" w:styleId="P2">
    <w:name w:val="P2"/>
    <w:basedOn w:val="a1"/>
    <w:hidden/>
    <w:uiPriority w:val="99"/>
    <w:rsid w:val="00F1349D"/>
    <w:pPr>
      <w:adjustRightInd w:val="0"/>
    </w:pPr>
    <w:rPr>
      <w:rFonts w:ascii="Times New Roman" w:hAnsi="Times New Roman"/>
      <w:szCs w:val="20"/>
    </w:rPr>
  </w:style>
  <w:style w:type="character" w:customStyle="1" w:styleId="T6">
    <w:name w:val="T6"/>
    <w:hidden/>
    <w:uiPriority w:val="99"/>
    <w:rsid w:val="00F1349D"/>
    <w:rPr>
      <w:b/>
    </w:rPr>
  </w:style>
  <w:style w:type="paragraph" w:customStyle="1" w:styleId="P60">
    <w:name w:val="P6"/>
    <w:basedOn w:val="a1"/>
    <w:hidden/>
    <w:uiPriority w:val="99"/>
    <w:rsid w:val="00F1349D"/>
    <w:pPr>
      <w:adjustRightInd w:val="0"/>
    </w:pPr>
    <w:rPr>
      <w:rFonts w:ascii="Times New Roman" w:hAnsi="Times New Roman"/>
      <w:b/>
      <w:szCs w:val="20"/>
    </w:rPr>
  </w:style>
  <w:style w:type="paragraph" w:customStyle="1" w:styleId="P3">
    <w:name w:val="P3"/>
    <w:basedOn w:val="a1"/>
    <w:hidden/>
    <w:uiPriority w:val="99"/>
    <w:rsid w:val="00F1349D"/>
    <w:pPr>
      <w:adjustRightInd w:val="0"/>
    </w:pPr>
    <w:rPr>
      <w:rFonts w:ascii="Times New Roman" w:hAnsi="Times New Roman"/>
      <w:b/>
      <w:szCs w:val="20"/>
    </w:rPr>
  </w:style>
  <w:style w:type="paragraph" w:customStyle="1" w:styleId="P5">
    <w:name w:val="P5"/>
    <w:basedOn w:val="Standard"/>
    <w:hidden/>
    <w:uiPriority w:val="99"/>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uiPriority w:val="99"/>
    <w:rsid w:val="00F1349D"/>
    <w:pPr>
      <w:spacing w:before="100" w:beforeAutospacing="1" w:after="100" w:afterAutospacing="1"/>
    </w:pPr>
    <w:rPr>
      <w:rFonts w:ascii="Times New Roman" w:hAnsi="Times New Roman"/>
    </w:rPr>
  </w:style>
  <w:style w:type="paragraph" w:customStyle="1" w:styleId="HEADERTEXT0">
    <w:name w:val=".HEADERTEXT"/>
    <w:uiPriority w:val="99"/>
    <w:rsid w:val="00F1349D"/>
    <w:pPr>
      <w:widowControl w:val="0"/>
      <w:autoSpaceDE w:val="0"/>
      <w:autoSpaceDN w:val="0"/>
      <w:adjustRightInd w:val="0"/>
    </w:pPr>
    <w:rPr>
      <w:color w:val="2B4279"/>
      <w:sz w:val="24"/>
      <w:szCs w:val="24"/>
    </w:rPr>
  </w:style>
  <w:style w:type="character" w:customStyle="1" w:styleId="w">
    <w:name w:val="w"/>
    <w:uiPriority w:val="99"/>
    <w:rsid w:val="00F1349D"/>
  </w:style>
  <w:style w:type="paragraph" w:customStyle="1" w:styleId="TableParagraph">
    <w:name w:val="Table Paragraph"/>
    <w:basedOn w:val="a1"/>
    <w:uiPriority w:val="99"/>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rsid w:val="00C17421"/>
    <w:pPr>
      <w:spacing w:before="100" w:beforeAutospacing="1" w:after="100" w:afterAutospacing="1"/>
    </w:pPr>
    <w:rPr>
      <w:rFonts w:ascii="Times New Roman" w:hAnsi="Times New Roman"/>
    </w:rPr>
  </w:style>
  <w:style w:type="paragraph" w:customStyle="1" w:styleId="2f7">
    <w:name w:val="Основной текст с отступом2"/>
    <w:basedOn w:val="a1"/>
    <w:qFormat/>
    <w:rsid w:val="005E1063"/>
    <w:pPr>
      <w:ind w:firstLine="709"/>
      <w:jc w:val="both"/>
    </w:pPr>
    <w:rPr>
      <w:rFonts w:ascii="Times New Roman" w:hAnsi="Times New Roman"/>
      <w:sz w:val="28"/>
    </w:rPr>
  </w:style>
  <w:style w:type="paragraph" w:customStyle="1" w:styleId="2f8">
    <w:name w:val="Текст выноски2"/>
    <w:basedOn w:val="a1"/>
    <w:rsid w:val="005E1063"/>
    <w:rPr>
      <w:rFonts w:ascii="Tahoma" w:hAnsi="Tahoma" w:cs="Tahoma"/>
      <w:sz w:val="16"/>
      <w:szCs w:val="16"/>
    </w:rPr>
  </w:style>
  <w:style w:type="paragraph" w:customStyle="1" w:styleId="2f9">
    <w:name w:val="Абзац списка2"/>
    <w:basedOn w:val="a1"/>
    <w:uiPriority w:val="99"/>
    <w:qFormat/>
    <w:rsid w:val="005E1063"/>
    <w:pPr>
      <w:ind w:left="720"/>
    </w:pPr>
    <w:rPr>
      <w:rFonts w:ascii="Times New Roman" w:hAnsi="Times New Roman"/>
    </w:rPr>
  </w:style>
  <w:style w:type="paragraph" w:customStyle="1" w:styleId="ConsPlusTitlePage">
    <w:name w:val="ConsPlusTitlePage"/>
    <w:qFormat/>
    <w:rsid w:val="00756377"/>
    <w:pPr>
      <w:widowControl w:val="0"/>
      <w:autoSpaceDE w:val="0"/>
      <w:autoSpaceDN w:val="0"/>
      <w:adjustRightInd w:val="0"/>
    </w:pPr>
    <w:rPr>
      <w:rFonts w:ascii="Tahoma" w:hAnsi="Tahoma" w:cs="Tahoma"/>
    </w:rPr>
  </w:style>
  <w:style w:type="paragraph" w:customStyle="1" w:styleId="abullet1gif">
    <w:name w:val="abullet1.gif"/>
    <w:basedOn w:val="a1"/>
    <w:rsid w:val="00734032"/>
    <w:pPr>
      <w:spacing w:before="100" w:beforeAutospacing="1" w:after="100" w:afterAutospacing="1"/>
    </w:pPr>
    <w:rPr>
      <w:rFonts w:ascii="Times New Roman" w:hAnsi="Times New Roman"/>
    </w:rPr>
  </w:style>
  <w:style w:type="paragraph" w:customStyle="1" w:styleId="abullet2gif">
    <w:name w:val="abullet2.gif"/>
    <w:basedOn w:val="a1"/>
    <w:rsid w:val="00734032"/>
    <w:pPr>
      <w:spacing w:before="100" w:beforeAutospacing="1" w:after="100" w:afterAutospacing="1"/>
    </w:pPr>
    <w:rPr>
      <w:rFonts w:ascii="Times New Roman" w:hAnsi="Times New Roman"/>
    </w:rPr>
  </w:style>
  <w:style w:type="paragraph" w:customStyle="1" w:styleId="abullet3gif">
    <w:name w:val="abullet3.gif"/>
    <w:basedOn w:val="a1"/>
    <w:rsid w:val="00734032"/>
    <w:pPr>
      <w:spacing w:before="100" w:beforeAutospacing="1" w:after="100" w:afterAutospacing="1"/>
    </w:pPr>
    <w:rPr>
      <w:rFonts w:ascii="Times New Roman" w:hAnsi="Times New Roman"/>
    </w:rPr>
  </w:style>
  <w:style w:type="paragraph" w:customStyle="1" w:styleId="S2">
    <w:name w:val="S_Титульный"/>
    <w:basedOn w:val="a1"/>
    <w:uiPriority w:val="99"/>
    <w:semiHidden/>
    <w:rsid w:val="00506F12"/>
    <w:pPr>
      <w:spacing w:line="360" w:lineRule="auto"/>
      <w:ind w:left="3060"/>
      <w:jc w:val="right"/>
    </w:pPr>
    <w:rPr>
      <w:rFonts w:ascii="Times New Roman" w:eastAsia="Calibri" w:hAnsi="Times New Roman"/>
      <w:b/>
      <w:caps/>
    </w:rPr>
  </w:style>
  <w:style w:type="table" w:customStyle="1" w:styleId="TableNormal1">
    <w:name w:val="Table Normal1"/>
    <w:uiPriority w:val="99"/>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a">
    <w:name w:val="Сетка таблицы2"/>
    <w:basedOn w:val="a3"/>
    <w:next w:val="ae"/>
    <w:uiPriority w:val="99"/>
    <w:rsid w:val="00506F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a">
    <w:name w:val="Текст примечания Знак1"/>
    <w:basedOn w:val="a2"/>
    <w:uiPriority w:val="99"/>
    <w:rsid w:val="00506F12"/>
  </w:style>
  <w:style w:type="character" w:customStyle="1" w:styleId="1ffb">
    <w:name w:val="Тема примечания Знак1"/>
    <w:basedOn w:val="1ffa"/>
    <w:uiPriority w:val="99"/>
    <w:rsid w:val="00506F12"/>
    <w:rPr>
      <w:b/>
      <w:bCs/>
    </w:rPr>
  </w:style>
  <w:style w:type="character" w:customStyle="1" w:styleId="1ffc">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
    <w:link w:val="4640"/>
    <w:qFormat/>
    <w:rsid w:val="00506F12"/>
    <w:rPr>
      <w:rFonts w:eastAsia="Calibri"/>
      <w:lang w:eastAsia="en-US"/>
    </w:rPr>
  </w:style>
  <w:style w:type="character" w:customStyle="1" w:styleId="4640">
    <w:name w:val="Стиль 464 Знак"/>
    <w:basedOn w:val="aff0"/>
    <w:link w:val="464"/>
    <w:rsid w:val="00506F12"/>
    <w:rPr>
      <w:rFonts w:eastAsia="Calibri"/>
      <w:lang w:eastAsia="en-US"/>
    </w:rPr>
  </w:style>
  <w:style w:type="table" w:customStyle="1" w:styleId="314">
    <w:name w:val="Сетка таблицы31"/>
    <w:basedOn w:val="a3"/>
    <w:next w:val="ae"/>
    <w:rsid w:val="00506F12"/>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e"/>
    <w:rsid w:val="00506F1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b">
    <w:name w:val="Quote"/>
    <w:basedOn w:val="a1"/>
    <w:next w:val="a1"/>
    <w:link w:val="2fc"/>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c">
    <w:name w:val="Цитата 2 Знак"/>
    <w:basedOn w:val="a2"/>
    <w:link w:val="2fb"/>
    <w:uiPriority w:val="29"/>
    <w:rsid w:val="00506F12"/>
    <w:rPr>
      <w:rFonts w:ascii="Calibri" w:hAnsi="Calibri"/>
      <w:i/>
      <w:iCs/>
      <w:color w:val="404040"/>
    </w:rPr>
  </w:style>
  <w:style w:type="paragraph" w:styleId="afffffffff3">
    <w:name w:val="Intense Quote"/>
    <w:basedOn w:val="a1"/>
    <w:next w:val="a1"/>
    <w:link w:val="afffffffff4"/>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4">
    <w:name w:val="Выделенная цитата Знак"/>
    <w:basedOn w:val="a2"/>
    <w:link w:val="afffffffff3"/>
    <w:uiPriority w:val="30"/>
    <w:rsid w:val="00506F12"/>
    <w:rPr>
      <w:rFonts w:ascii="Calibri" w:hAnsi="Calibri"/>
      <w:i/>
      <w:iCs/>
      <w:color w:val="404040"/>
    </w:rPr>
  </w:style>
  <w:style w:type="character" w:styleId="afffffffff5">
    <w:name w:val="Subtle Emphasis"/>
    <w:uiPriority w:val="19"/>
    <w:qFormat/>
    <w:rsid w:val="00506F12"/>
    <w:rPr>
      <w:i/>
      <w:iCs/>
      <w:color w:val="404040"/>
    </w:rPr>
  </w:style>
  <w:style w:type="character" w:styleId="afffffffff6">
    <w:name w:val="Intense Emphasis"/>
    <w:uiPriority w:val="21"/>
    <w:qFormat/>
    <w:rsid w:val="00506F12"/>
    <w:rPr>
      <w:b/>
      <w:bCs/>
      <w:i/>
      <w:iCs/>
      <w:color w:val="auto"/>
    </w:rPr>
  </w:style>
  <w:style w:type="character" w:styleId="afffffffff7">
    <w:name w:val="Subtle Reference"/>
    <w:uiPriority w:val="31"/>
    <w:qFormat/>
    <w:rsid w:val="00506F12"/>
    <w:rPr>
      <w:smallCaps/>
      <w:color w:val="404040"/>
    </w:rPr>
  </w:style>
  <w:style w:type="character" w:styleId="afffffffff8">
    <w:name w:val="Intense Reference"/>
    <w:uiPriority w:val="32"/>
    <w:qFormat/>
    <w:rsid w:val="00506F12"/>
    <w:rPr>
      <w:b/>
      <w:bCs/>
      <w:smallCaps/>
      <w:color w:val="404040"/>
      <w:spacing w:val="5"/>
    </w:rPr>
  </w:style>
  <w:style w:type="character" w:styleId="afffffffff9">
    <w:name w:val="Book Title"/>
    <w:uiPriority w:val="33"/>
    <w:qFormat/>
    <w:rsid w:val="00506F12"/>
    <w:rPr>
      <w:b/>
      <w:bCs/>
      <w:i/>
      <w:iCs/>
      <w:spacing w:val="5"/>
    </w:rPr>
  </w:style>
  <w:style w:type="character" w:customStyle="1" w:styleId="64">
    <w:name w:val="Основной текст (6)_"/>
    <w:basedOn w:val="a2"/>
    <w:link w:val="65"/>
    <w:uiPriority w:val="99"/>
    <w:locked/>
    <w:rsid w:val="000758F9"/>
    <w:rPr>
      <w:sz w:val="23"/>
      <w:szCs w:val="23"/>
      <w:shd w:val="clear" w:color="auto" w:fill="FFFFFF"/>
    </w:rPr>
  </w:style>
  <w:style w:type="paragraph" w:customStyle="1" w:styleId="65">
    <w:name w:val="Основной текст (6)"/>
    <w:basedOn w:val="a1"/>
    <w:link w:val="64"/>
    <w:uiPriority w:val="99"/>
    <w:qFormat/>
    <w:rsid w:val="000758F9"/>
    <w:pPr>
      <w:shd w:val="clear" w:color="auto" w:fill="FFFFFF"/>
      <w:spacing w:after="480" w:line="274" w:lineRule="exact"/>
    </w:pPr>
    <w:rPr>
      <w:rFonts w:ascii="Times New Roman" w:hAnsi="Times New Roman"/>
      <w:sz w:val="23"/>
      <w:szCs w:val="23"/>
    </w:rPr>
  </w:style>
  <w:style w:type="character" w:customStyle="1" w:styleId="afffffffffa">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e">
    <w:name w:val="Основной текст3"/>
    <w:basedOn w:val="a1"/>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5">
    <w:name w:val="Знак Знак11"/>
    <w:uiPriority w:val="99"/>
    <w:rsid w:val="00790B31"/>
    <w:rPr>
      <w:rFonts w:ascii="TimesET" w:hAnsi="TimesET"/>
      <w:sz w:val="24"/>
      <w:szCs w:val="24"/>
    </w:rPr>
  </w:style>
  <w:style w:type="paragraph" w:customStyle="1" w:styleId="NoSpacing1">
    <w:name w:val="No Spacing1"/>
    <w:uiPriority w:val="99"/>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f">
    <w:name w:val="Основной текст с отступом Знак3"/>
    <w:uiPriority w:val="99"/>
    <w:semiHidden/>
    <w:rsid w:val="00E7006D"/>
    <w:rPr>
      <w:rFonts w:ascii="Calibri" w:hAnsi="Calibri" w:cs="Times New Roman"/>
      <w:lang w:eastAsia="en-US"/>
    </w:rPr>
  </w:style>
  <w:style w:type="character" w:customStyle="1" w:styleId="116">
    <w:name w:val="Основной текст с отступом Знак11"/>
    <w:uiPriority w:val="99"/>
    <w:semiHidden/>
    <w:rsid w:val="00E7006D"/>
    <w:rPr>
      <w:rFonts w:ascii="Calibri" w:hAnsi="Calibri"/>
      <w:lang w:eastAsia="en-US"/>
    </w:rPr>
  </w:style>
  <w:style w:type="character" w:customStyle="1" w:styleId="2fd">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0">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7">
    <w:name w:val="Название Знак11"/>
    <w:uiPriority w:val="99"/>
    <w:rsid w:val="00E7006D"/>
    <w:rPr>
      <w:rFonts w:ascii="Calibri Light" w:hAnsi="Calibri Light"/>
      <w:b/>
      <w:kern w:val="28"/>
      <w:sz w:val="32"/>
      <w:lang w:eastAsia="en-US"/>
    </w:rPr>
  </w:style>
  <w:style w:type="character" w:customStyle="1" w:styleId="3f1">
    <w:name w:val="Основной текст Знак3"/>
    <w:uiPriority w:val="99"/>
    <w:semiHidden/>
    <w:rsid w:val="00E7006D"/>
    <w:rPr>
      <w:rFonts w:ascii="Calibri" w:hAnsi="Calibri" w:cs="Times New Roman"/>
      <w:lang w:eastAsia="en-US"/>
    </w:rPr>
  </w:style>
  <w:style w:type="character" w:customStyle="1" w:styleId="118">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e">
    <w:name w:val="Приветствие Знак2"/>
    <w:link w:val="afffffffffb"/>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c">
    <w:name w:val="List"/>
    <w:basedOn w:val="a1"/>
    <w:uiPriority w:val="99"/>
    <w:qFormat/>
    <w:rsid w:val="00E7006D"/>
    <w:pPr>
      <w:spacing w:after="200" w:line="276" w:lineRule="auto"/>
      <w:ind w:left="283" w:hanging="283"/>
    </w:pPr>
    <w:rPr>
      <w:rFonts w:ascii="Calibri" w:hAnsi="Calibri"/>
      <w:sz w:val="22"/>
      <w:szCs w:val="22"/>
      <w:lang w:eastAsia="en-US"/>
    </w:rPr>
  </w:style>
  <w:style w:type="paragraph" w:styleId="2ff">
    <w:name w:val="List 2"/>
    <w:basedOn w:val="a1"/>
    <w:uiPriority w:val="99"/>
    <w:rsid w:val="00E7006D"/>
    <w:pPr>
      <w:spacing w:after="200" w:line="276" w:lineRule="auto"/>
      <w:ind w:left="566" w:hanging="283"/>
    </w:pPr>
    <w:rPr>
      <w:rFonts w:ascii="Calibri" w:hAnsi="Calibri"/>
      <w:sz w:val="22"/>
      <w:szCs w:val="22"/>
      <w:lang w:eastAsia="en-US"/>
    </w:rPr>
  </w:style>
  <w:style w:type="paragraph" w:styleId="afffffffffb">
    <w:name w:val="Salutation"/>
    <w:basedOn w:val="a1"/>
    <w:next w:val="a1"/>
    <w:link w:val="2fe"/>
    <w:uiPriority w:val="99"/>
    <w:rsid w:val="00E7006D"/>
    <w:pPr>
      <w:spacing w:after="200" w:line="276" w:lineRule="auto"/>
    </w:pPr>
    <w:rPr>
      <w:rFonts w:ascii="Calibri" w:hAnsi="Calibri"/>
      <w:sz w:val="22"/>
      <w:szCs w:val="20"/>
      <w:lang w:eastAsia="en-US"/>
    </w:rPr>
  </w:style>
  <w:style w:type="character" w:customStyle="1" w:styleId="afffffffffd">
    <w:name w:val="Приветствие Знак"/>
    <w:basedOn w:val="a2"/>
    <w:uiPriority w:val="99"/>
    <w:rsid w:val="00E7006D"/>
    <w:rPr>
      <w:rFonts w:ascii="TimesET" w:hAnsi="TimesET"/>
      <w:sz w:val="24"/>
      <w:szCs w:val="24"/>
    </w:rPr>
  </w:style>
  <w:style w:type="character" w:customStyle="1" w:styleId="3f2">
    <w:name w:val="Приветствие Знак3"/>
    <w:uiPriority w:val="99"/>
    <w:semiHidden/>
    <w:rsid w:val="00E7006D"/>
    <w:rPr>
      <w:rFonts w:ascii="Calibri" w:hAnsi="Calibri" w:cs="Times New Roman"/>
      <w:lang w:eastAsia="en-US"/>
    </w:rPr>
  </w:style>
  <w:style w:type="character" w:customStyle="1" w:styleId="1ffd">
    <w:name w:val="Приветствие Знак1"/>
    <w:uiPriority w:val="99"/>
    <w:semiHidden/>
    <w:rsid w:val="00E7006D"/>
    <w:rPr>
      <w:rFonts w:ascii="Calibri" w:hAnsi="Calibri"/>
      <w:lang w:eastAsia="en-US"/>
    </w:rPr>
  </w:style>
  <w:style w:type="character" w:customStyle="1" w:styleId="119">
    <w:name w:val="Приветствие Знак11"/>
    <w:uiPriority w:val="99"/>
    <w:semiHidden/>
    <w:rsid w:val="00E7006D"/>
    <w:rPr>
      <w:rFonts w:ascii="Calibri" w:hAnsi="Calibri"/>
      <w:lang w:eastAsia="en-US"/>
    </w:rPr>
  </w:style>
  <w:style w:type="character" w:customStyle="1" w:styleId="2ff0">
    <w:name w:val="Подзаголовок Знак2"/>
    <w:uiPriority w:val="99"/>
    <w:locked/>
    <w:rsid w:val="00E7006D"/>
    <w:rPr>
      <w:rFonts w:ascii="Arial" w:hAnsi="Arial"/>
      <w:sz w:val="24"/>
      <w:lang w:eastAsia="en-US"/>
    </w:rPr>
  </w:style>
  <w:style w:type="paragraph" w:styleId="afffffffffe">
    <w:name w:val="List Bullet"/>
    <w:basedOn w:val="a1"/>
    <w:autoRedefine/>
    <w:uiPriority w:val="99"/>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3">
    <w:name w:val="Подзаголовок Знак3"/>
    <w:uiPriority w:val="11"/>
    <w:rsid w:val="00E7006D"/>
    <w:rPr>
      <w:rFonts w:ascii="Cambria" w:eastAsia="Times New Roman" w:hAnsi="Cambria" w:cs="Times New Roman"/>
      <w:sz w:val="24"/>
      <w:szCs w:val="24"/>
      <w:lang w:eastAsia="en-US"/>
    </w:rPr>
  </w:style>
  <w:style w:type="character" w:customStyle="1" w:styleId="11a">
    <w:name w:val="Подзаголовок Знак11"/>
    <w:uiPriority w:val="99"/>
    <w:rsid w:val="00E7006D"/>
    <w:rPr>
      <w:rFonts w:ascii="Calibri Light" w:hAnsi="Calibri Light"/>
      <w:sz w:val="24"/>
      <w:lang w:eastAsia="en-US"/>
    </w:rPr>
  </w:style>
  <w:style w:type="paragraph" w:customStyle="1" w:styleId="affffffffff">
    <w:name w:val="НИР"/>
    <w:basedOn w:val="a1"/>
    <w:uiPriority w:val="99"/>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uiPriority w:val="99"/>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uiPriority w:val="99"/>
    <w:rsid w:val="00E7006D"/>
    <w:pPr>
      <w:spacing w:before="100" w:beforeAutospacing="1" w:after="100" w:afterAutospacing="1"/>
    </w:pPr>
    <w:rPr>
      <w:rFonts w:ascii="Times New Roman" w:hAnsi="Times New Roman"/>
      <w:color w:val="000000"/>
      <w:sz w:val="16"/>
      <w:szCs w:val="16"/>
    </w:rPr>
  </w:style>
  <w:style w:type="character" w:customStyle="1" w:styleId="1ffe">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f0">
    <w:name w:val="a"/>
    <w:rsid w:val="001F2E3C"/>
  </w:style>
  <w:style w:type="paragraph" w:customStyle="1" w:styleId="s16">
    <w:name w:val="s_16"/>
    <w:basedOn w:val="a1"/>
    <w:rsid w:val="002266BD"/>
    <w:pPr>
      <w:spacing w:before="100" w:beforeAutospacing="1" w:after="100" w:afterAutospacing="1"/>
    </w:pPr>
    <w:rPr>
      <w:rFonts w:ascii="Times New Roman" w:hAnsi="Times New Roman"/>
    </w:rPr>
  </w:style>
  <w:style w:type="paragraph" w:customStyle="1" w:styleId="affffffffff1">
    <w:name w:val="Текст письма"/>
    <w:basedOn w:val="a1"/>
    <w:autoRedefine/>
    <w:qFormat/>
    <w:rsid w:val="004A7B05"/>
    <w:pPr>
      <w:ind w:left="4207" w:right="-2" w:hanging="4207"/>
    </w:pPr>
    <w:rPr>
      <w:rFonts w:ascii="Times New Roman" w:eastAsia="Calibri" w:hAnsi="Times New Roman"/>
      <w:lang w:eastAsia="en-US"/>
    </w:rPr>
  </w:style>
  <w:style w:type="paragraph" w:customStyle="1" w:styleId="FORMATTEXT0">
    <w:name w:val=".FORMATTEX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f">
    <w:name w:val="Основной шрифт абзаца1"/>
    <w:rsid w:val="00F433DC"/>
  </w:style>
  <w:style w:type="character" w:customStyle="1" w:styleId="1fff0">
    <w:name w:val="Знак примечания1"/>
    <w:rsid w:val="00F433DC"/>
    <w:rPr>
      <w:rFonts w:cs="Times New Roman"/>
      <w:sz w:val="16"/>
    </w:rPr>
  </w:style>
  <w:style w:type="character" w:customStyle="1" w:styleId="affffffffff2">
    <w:name w:val="Символ сноски"/>
    <w:rsid w:val="00F433DC"/>
    <w:rPr>
      <w:rFonts w:cs="Times New Roman"/>
      <w:vertAlign w:val="superscript"/>
    </w:rPr>
  </w:style>
  <w:style w:type="paragraph" w:customStyle="1" w:styleId="1fff1">
    <w:name w:val="Указатель1"/>
    <w:basedOn w:val="a1"/>
    <w:rsid w:val="00F433DC"/>
    <w:pPr>
      <w:suppressLineNumbers/>
      <w:suppressAutoHyphens/>
    </w:pPr>
    <w:rPr>
      <w:rFonts w:ascii="Times New Roman" w:hAnsi="Times New Roman" w:cs="Arial"/>
      <w:lang w:eastAsia="zh-CN"/>
    </w:rPr>
  </w:style>
  <w:style w:type="paragraph" w:styleId="affffffffff3">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f2">
    <w:name w:val="Схема документа1"/>
    <w:basedOn w:val="a1"/>
    <w:rsid w:val="00F433DC"/>
    <w:pPr>
      <w:shd w:val="clear" w:color="auto" w:fill="000080"/>
      <w:suppressAutoHyphens/>
    </w:pPr>
    <w:rPr>
      <w:rFonts w:ascii="Tahoma" w:hAnsi="Tahoma" w:cs="Tahoma"/>
      <w:sz w:val="20"/>
      <w:szCs w:val="20"/>
      <w:lang w:eastAsia="zh-CN"/>
    </w:rPr>
  </w:style>
  <w:style w:type="paragraph" w:customStyle="1" w:styleId="1fff3">
    <w:name w:val="Название объекта1"/>
    <w:basedOn w:val="a1"/>
    <w:next w:val="a1"/>
    <w:rsid w:val="00F433DC"/>
    <w:pPr>
      <w:suppressAutoHyphens/>
      <w:spacing w:before="120" w:after="120"/>
      <w:jc w:val="center"/>
    </w:pPr>
    <w:rPr>
      <w:rFonts w:ascii="Times New Roman" w:hAnsi="Times New Roman"/>
      <w:b/>
      <w:bCs/>
      <w:sz w:val="22"/>
      <w:szCs w:val="22"/>
      <w:lang w:eastAsia="zh-CN"/>
    </w:rPr>
  </w:style>
  <w:style w:type="paragraph" w:customStyle="1" w:styleId="1fff4">
    <w:name w:val="Текст примечания1"/>
    <w:basedOn w:val="a1"/>
    <w:rsid w:val="00F433DC"/>
    <w:pPr>
      <w:suppressAutoHyphens/>
      <w:snapToGrid w:val="0"/>
    </w:pPr>
    <w:rPr>
      <w:rFonts w:ascii="Times New Roman" w:hAnsi="Times New Roman"/>
      <w:sz w:val="20"/>
      <w:szCs w:val="20"/>
      <w:lang w:eastAsia="zh-CN"/>
    </w:rPr>
  </w:style>
  <w:style w:type="character" w:customStyle="1" w:styleId="1fff5">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rsid w:val="00F433DC"/>
    <w:rPr>
      <w:rFonts w:ascii="Times New Roman" w:eastAsia="Times New Roman" w:hAnsi="Times New Roman"/>
      <w:lang w:eastAsia="zh-CN"/>
    </w:rPr>
  </w:style>
  <w:style w:type="paragraph" w:customStyle="1" w:styleId="104">
    <w:name w:val="Оглавление 10"/>
    <w:basedOn w:val="1fff1"/>
    <w:rsid w:val="00F433DC"/>
    <w:pPr>
      <w:tabs>
        <w:tab w:val="right" w:leader="dot" w:pos="7091"/>
      </w:tabs>
      <w:ind w:left="2547"/>
    </w:pPr>
  </w:style>
  <w:style w:type="paragraph" w:customStyle="1" w:styleId="affffffffff4">
    <w:name w:val="Заголовок таблицы"/>
    <w:basedOn w:val="affc"/>
    <w:uiPriority w:val="99"/>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rsid w:val="009314EE"/>
    <w:rPr>
      <w:rFonts w:ascii="Verdana" w:hAnsi="Verdana"/>
      <w:sz w:val="22"/>
      <w:szCs w:val="22"/>
    </w:rPr>
  </w:style>
  <w:style w:type="paragraph" w:customStyle="1" w:styleId="consplusnonformatbullet2gif">
    <w:name w:val="consplusnonformatbullet2.gif"/>
    <w:basedOn w:val="a1"/>
    <w:uiPriority w:val="99"/>
    <w:rsid w:val="009314EE"/>
    <w:rPr>
      <w:rFonts w:ascii="Verdana" w:hAnsi="Verdana"/>
      <w:sz w:val="22"/>
      <w:szCs w:val="22"/>
    </w:rPr>
  </w:style>
  <w:style w:type="paragraph" w:customStyle="1" w:styleId="consplusnonformatbullet3gif">
    <w:name w:val="consplusnonformatbullet3.gif"/>
    <w:basedOn w:val="a1"/>
    <w:uiPriority w:val="99"/>
    <w:rsid w:val="009314EE"/>
    <w:rPr>
      <w:rFonts w:ascii="Verdana" w:hAnsi="Verdana"/>
      <w:sz w:val="22"/>
      <w:szCs w:val="22"/>
    </w:rPr>
  </w:style>
  <w:style w:type="paragraph" w:customStyle="1" w:styleId="a1bullet1gif">
    <w:name w:val="a1bullet1.gif"/>
    <w:basedOn w:val="a1"/>
    <w:rsid w:val="00E8040E"/>
    <w:pPr>
      <w:spacing w:before="100" w:beforeAutospacing="1" w:after="100" w:afterAutospacing="1"/>
    </w:pPr>
    <w:rPr>
      <w:rFonts w:ascii="Times New Roman" w:hAnsi="Times New Roman"/>
    </w:rPr>
  </w:style>
  <w:style w:type="paragraph" w:customStyle="1" w:styleId="a1bullet3gif">
    <w:name w:val="a1bullet3.gif"/>
    <w:basedOn w:val="a1"/>
    <w:rsid w:val="00E8040E"/>
    <w:pPr>
      <w:spacing w:before="100" w:beforeAutospacing="1" w:after="100" w:afterAutospacing="1"/>
    </w:pPr>
    <w:rPr>
      <w:rFonts w:ascii="Times New Roman" w:hAnsi="Times New Roman"/>
    </w:rPr>
  </w:style>
  <w:style w:type="paragraph" w:customStyle="1" w:styleId="unformattext">
    <w:name w:val="unformattext"/>
    <w:basedOn w:val="a1"/>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uiPriority w:val="99"/>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5">
    <w:name w:val="Номер"/>
    <w:basedOn w:val="a1"/>
    <w:uiPriority w:val="99"/>
    <w:rsid w:val="00204E37"/>
    <w:pPr>
      <w:jc w:val="center"/>
    </w:pPr>
    <w:rPr>
      <w:rFonts w:ascii="Times New Roman" w:hAnsi="Times New Roman"/>
      <w:sz w:val="28"/>
      <w:szCs w:val="20"/>
    </w:rPr>
  </w:style>
  <w:style w:type="paragraph" w:customStyle="1" w:styleId="Web">
    <w:name w:val="Обычный (Web)"/>
    <w:basedOn w:val="a1"/>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rsid w:val="00204E37"/>
    <w:pPr>
      <w:spacing w:after="160" w:line="240" w:lineRule="exact"/>
    </w:pPr>
    <w:rPr>
      <w:rFonts w:ascii="Verdana" w:hAnsi="Verdana"/>
      <w:sz w:val="20"/>
      <w:szCs w:val="20"/>
      <w:lang w:val="en-US" w:eastAsia="en-US"/>
    </w:rPr>
  </w:style>
  <w:style w:type="paragraph" w:customStyle="1" w:styleId="affffffffff6">
    <w:name w:val="Основной шрифт"/>
    <w:basedOn w:val="a1"/>
    <w:rsid w:val="00204E37"/>
    <w:pPr>
      <w:spacing w:after="120"/>
      <w:ind w:firstLine="709"/>
      <w:jc w:val="both"/>
    </w:pPr>
    <w:rPr>
      <w:rFonts w:ascii="Times New Roman" w:eastAsia="Batang" w:hAnsi="Times New Roman"/>
      <w:sz w:val="26"/>
      <w:lang w:eastAsia="ko-KR"/>
    </w:rPr>
  </w:style>
  <w:style w:type="character" w:customStyle="1" w:styleId="54">
    <w:name w:val="Знак Знак5"/>
    <w:uiPriority w:val="99"/>
    <w:rsid w:val="00204E37"/>
    <w:rPr>
      <w:b/>
      <w:bCs/>
      <w:sz w:val="36"/>
      <w:szCs w:val="36"/>
      <w:lang w:val="ru-RU" w:eastAsia="ru-RU" w:bidi="ar-SA"/>
    </w:rPr>
  </w:style>
  <w:style w:type="paragraph" w:customStyle="1" w:styleId="Point">
    <w:name w:val="Point"/>
    <w:basedOn w:val="a1"/>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5">
    <w:name w:val="Знак Знак4"/>
    <w:rsid w:val="00204E37"/>
    <w:rPr>
      <w:sz w:val="24"/>
      <w:szCs w:val="24"/>
      <w:lang w:val="ru-RU" w:eastAsia="ru-RU" w:bidi="ar-SA"/>
    </w:rPr>
  </w:style>
  <w:style w:type="paragraph" w:customStyle="1" w:styleId="BodyText22">
    <w:name w:val="Body Text 22"/>
    <w:basedOn w:val="a1"/>
    <w:rsid w:val="00204E37"/>
    <w:pPr>
      <w:ind w:firstLine="709"/>
      <w:jc w:val="both"/>
    </w:pPr>
    <w:rPr>
      <w:rFonts w:ascii="Times New Roman" w:hAnsi="Times New Roman"/>
      <w:szCs w:val="20"/>
    </w:rPr>
  </w:style>
  <w:style w:type="paragraph" w:customStyle="1" w:styleId="BodyText21">
    <w:name w:val="Body Text 2.Основной текст 1"/>
    <w:basedOn w:val="a1"/>
    <w:rsid w:val="00204E37"/>
    <w:pPr>
      <w:ind w:firstLine="720"/>
      <w:jc w:val="both"/>
    </w:pPr>
    <w:rPr>
      <w:rFonts w:ascii="Times New Roman" w:hAnsi="Times New Roman"/>
      <w:sz w:val="28"/>
      <w:szCs w:val="20"/>
    </w:rPr>
  </w:style>
  <w:style w:type="paragraph" w:customStyle="1" w:styleId="affffffffff7">
    <w:name w:val="Скобки буквы"/>
    <w:basedOn w:val="a1"/>
    <w:rsid w:val="00204E37"/>
    <w:pPr>
      <w:tabs>
        <w:tab w:val="num" w:pos="360"/>
      </w:tabs>
      <w:ind w:left="360" w:hanging="360"/>
    </w:pPr>
    <w:rPr>
      <w:rFonts w:ascii="Times New Roman" w:hAnsi="Times New Roman"/>
      <w:sz w:val="20"/>
      <w:szCs w:val="20"/>
      <w:lang w:eastAsia="en-US"/>
    </w:rPr>
  </w:style>
  <w:style w:type="paragraph" w:customStyle="1" w:styleId="affffffffff8">
    <w:name w:val="Заголовок текста"/>
    <w:rsid w:val="00204E37"/>
    <w:pPr>
      <w:spacing w:after="240"/>
      <w:jc w:val="center"/>
    </w:pPr>
    <w:rPr>
      <w:b/>
      <w:noProof/>
      <w:sz w:val="27"/>
    </w:rPr>
  </w:style>
  <w:style w:type="paragraph" w:customStyle="1" w:styleId="affffffffff9">
    <w:name w:val="Нумерованный абзац"/>
    <w:rsid w:val="00204E37"/>
    <w:pPr>
      <w:tabs>
        <w:tab w:val="num" w:pos="720"/>
        <w:tab w:val="left" w:pos="1134"/>
      </w:tabs>
      <w:suppressAutoHyphens/>
      <w:spacing w:before="240"/>
      <w:ind w:left="720" w:hanging="360"/>
      <w:jc w:val="both"/>
    </w:pPr>
    <w:rPr>
      <w:noProof/>
      <w:sz w:val="28"/>
    </w:rPr>
  </w:style>
  <w:style w:type="character" w:customStyle="1" w:styleId="affffffffffa">
    <w:name w:val="Знак Знак"/>
    <w:uiPriority w:val="99"/>
    <w:rsid w:val="00204E37"/>
    <w:rPr>
      <w:b/>
      <w:bCs/>
    </w:rPr>
  </w:style>
  <w:style w:type="character" w:customStyle="1" w:styleId="grame">
    <w:name w:val="grame"/>
    <w:basedOn w:val="a2"/>
    <w:rsid w:val="00204E37"/>
  </w:style>
  <w:style w:type="paragraph" w:customStyle="1" w:styleId="dktexjustify">
    <w:name w:val="dktexjustify"/>
    <w:basedOn w:val="a1"/>
    <w:uiPriority w:val="99"/>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uiPriority w:val="99"/>
    <w:locked/>
    <w:rsid w:val="00204E37"/>
    <w:rPr>
      <w:rFonts w:ascii="Arial" w:hAnsi="Arial" w:cs="Arial"/>
      <w:sz w:val="17"/>
      <w:szCs w:val="17"/>
      <w:shd w:val="clear" w:color="auto" w:fill="FFFFFF"/>
    </w:rPr>
  </w:style>
  <w:style w:type="character" w:customStyle="1" w:styleId="84">
    <w:name w:val="Основной текст (8)_"/>
    <w:link w:val="85"/>
    <w:uiPriority w:val="99"/>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uiPriority w:val="99"/>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uiPriority w:val="99"/>
    <w:rsid w:val="00204E37"/>
    <w:pPr>
      <w:shd w:val="clear" w:color="auto" w:fill="FFFFFF"/>
      <w:spacing w:line="240" w:lineRule="atLeast"/>
    </w:pPr>
    <w:rPr>
      <w:rFonts w:ascii="Arial" w:hAnsi="Arial"/>
      <w:sz w:val="17"/>
      <w:szCs w:val="17"/>
    </w:rPr>
  </w:style>
  <w:style w:type="character" w:styleId="affffffffffb">
    <w:name w:val="line number"/>
    <w:basedOn w:val="a2"/>
    <w:rsid w:val="00204E37"/>
  </w:style>
  <w:style w:type="paragraph" w:customStyle="1" w:styleId="xl27">
    <w:name w:val="xl27"/>
    <w:basedOn w:val="a1"/>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rsid w:val="00204E37"/>
    <w:pPr>
      <w:jc w:val="center"/>
    </w:pPr>
    <w:rPr>
      <w:rFonts w:ascii="Arial" w:hAnsi="Arial" w:cs="Arial"/>
      <w:b/>
      <w:bCs/>
      <w:color w:val="26282F"/>
      <w:sz w:val="26"/>
      <w:szCs w:val="26"/>
    </w:rPr>
  </w:style>
  <w:style w:type="paragraph" w:customStyle="1" w:styleId="nienie">
    <w:name w:val="nienie"/>
    <w:basedOn w:val="a1"/>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c">
    <w:name w:val="Нормальный (лев. подпись)"/>
    <w:basedOn w:val="a1"/>
    <w:next w:val="a1"/>
    <w:uiPriority w:val="99"/>
    <w:rsid w:val="005D6D55"/>
    <w:pPr>
      <w:widowControl w:val="0"/>
      <w:autoSpaceDE w:val="0"/>
      <w:autoSpaceDN w:val="0"/>
      <w:adjustRightInd w:val="0"/>
    </w:pPr>
    <w:rPr>
      <w:rFonts w:ascii="Times New Roman" w:hAnsi="Times New Roman"/>
    </w:rPr>
  </w:style>
  <w:style w:type="paragraph" w:customStyle="1" w:styleId="affffffffffd">
    <w:name w:val="Нормальный (прав. подпись)"/>
    <w:basedOn w:val="a1"/>
    <w:next w:val="a1"/>
    <w:uiPriority w:val="99"/>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rsid w:val="005D6D55"/>
    <w:pPr>
      <w:spacing w:before="100" w:beforeAutospacing="1" w:after="100" w:afterAutospacing="1"/>
    </w:pPr>
    <w:rPr>
      <w:rFonts w:ascii="Times New Roman" w:hAnsi="Times New Roman"/>
    </w:rPr>
  </w:style>
  <w:style w:type="paragraph" w:customStyle="1" w:styleId="textindent">
    <w:name w:val="textindent"/>
    <w:basedOn w:val="a1"/>
    <w:rsid w:val="005D6D55"/>
    <w:pPr>
      <w:spacing w:before="100" w:beforeAutospacing="1" w:after="100" w:afterAutospacing="1"/>
    </w:pPr>
    <w:rPr>
      <w:rFonts w:ascii="Times New Roman" w:hAnsi="Times New Roman"/>
    </w:rPr>
  </w:style>
  <w:style w:type="paragraph" w:customStyle="1" w:styleId="text">
    <w:name w:val="text"/>
    <w:basedOn w:val="a1"/>
    <w:rsid w:val="005D6D55"/>
    <w:pPr>
      <w:spacing w:before="100" w:beforeAutospacing="1" w:after="100" w:afterAutospacing="1"/>
    </w:pPr>
    <w:rPr>
      <w:rFonts w:ascii="Times New Roman" w:hAnsi="Times New Roman"/>
    </w:rPr>
  </w:style>
  <w:style w:type="paragraph" w:customStyle="1" w:styleId="textblack">
    <w:name w:val="textblack"/>
    <w:basedOn w:val="a1"/>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rsid w:val="005D6D55"/>
    <w:pPr>
      <w:spacing w:before="100" w:beforeAutospacing="1" w:after="100" w:afterAutospacing="1"/>
    </w:pPr>
    <w:rPr>
      <w:rFonts w:ascii="Times New Roman" w:hAnsi="Times New Roman"/>
    </w:rPr>
  </w:style>
  <w:style w:type="paragraph" w:customStyle="1" w:styleId="1fff6">
    <w:name w:val="1"/>
    <w:basedOn w:val="afffffa"/>
    <w:next w:val="a1"/>
    <w:rsid w:val="00F81BCF"/>
    <w:rPr>
      <w:b/>
      <w:bCs/>
      <w:color w:val="0058A9"/>
      <w:shd w:val="clear" w:color="auto" w:fill="ECE9D8"/>
    </w:rPr>
  </w:style>
  <w:style w:type="character" w:customStyle="1" w:styleId="315">
    <w:name w:val="Заголовок 3 Знак1"/>
    <w:aliases w:val="H3 Знак1,&quot;Сапфир&quot; Знак1"/>
    <w:basedOn w:val="a2"/>
    <w:semiHidden/>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7">
    <w:name w:val="index 1"/>
    <w:basedOn w:val="a1"/>
    <w:next w:val="a1"/>
    <w:autoRedefine/>
    <w:uiPriority w:val="99"/>
    <w:unhideWhenUsed/>
    <w:qFormat/>
    <w:rsid w:val="00A57964"/>
    <w:pPr>
      <w:ind w:left="240" w:hanging="240"/>
    </w:pPr>
    <w:rPr>
      <w:rFonts w:ascii="Times New Roman" w:hAnsi="Times New Roman"/>
      <w:color w:val="00000A"/>
    </w:rPr>
  </w:style>
  <w:style w:type="paragraph" w:styleId="affffffffffe">
    <w:name w:val="index heading"/>
    <w:basedOn w:val="a1"/>
    <w:uiPriority w:val="99"/>
    <w:unhideWhenUsed/>
    <w:qFormat/>
    <w:rsid w:val="00A57964"/>
    <w:pPr>
      <w:suppressLineNumbers/>
    </w:pPr>
    <w:rPr>
      <w:rFonts w:ascii="Times New Roman" w:hAnsi="Times New Roman" w:cs="Mangal"/>
      <w:color w:val="00000A"/>
    </w:rPr>
  </w:style>
  <w:style w:type="paragraph" w:styleId="afffffffffff">
    <w:name w:val="Signature"/>
    <w:basedOn w:val="a1"/>
    <w:link w:val="afffffffffff0"/>
    <w:uiPriority w:val="99"/>
    <w:unhideWhenUsed/>
    <w:qFormat/>
    <w:rsid w:val="00A57964"/>
    <w:rPr>
      <w:szCs w:val="20"/>
    </w:rPr>
  </w:style>
  <w:style w:type="character" w:customStyle="1" w:styleId="afffffffffff0">
    <w:name w:val="Подпись Знак"/>
    <w:basedOn w:val="a2"/>
    <w:link w:val="afffffffffff"/>
    <w:uiPriority w:val="99"/>
    <w:rsid w:val="00A57964"/>
    <w:rPr>
      <w:rFonts w:ascii="TimesET" w:hAnsi="TimesET"/>
      <w:sz w:val="24"/>
    </w:rPr>
  </w:style>
  <w:style w:type="paragraph" w:customStyle="1" w:styleId="ConsPlusJurTerm">
    <w:name w:val="ConsPlusJurTerm"/>
    <w:qFormat/>
    <w:rsid w:val="00A57964"/>
    <w:pPr>
      <w:widowControl w:val="0"/>
      <w:autoSpaceDE w:val="0"/>
      <w:autoSpaceDN w:val="0"/>
    </w:pPr>
    <w:rPr>
      <w:rFonts w:ascii="Tahoma" w:hAnsi="Tahoma" w:cs="Tahoma"/>
      <w:sz w:val="26"/>
    </w:rPr>
  </w:style>
  <w:style w:type="paragraph" w:customStyle="1" w:styleId="ConsPlusTextList">
    <w:name w:val="ConsPlusTextList"/>
    <w:qFormat/>
    <w:rsid w:val="00A57964"/>
    <w:pPr>
      <w:widowControl w:val="0"/>
      <w:autoSpaceDE w:val="0"/>
      <w:autoSpaceDN w:val="0"/>
    </w:pPr>
    <w:rPr>
      <w:rFonts w:ascii="Arial" w:hAnsi="Arial" w:cs="Arial"/>
    </w:rPr>
  </w:style>
  <w:style w:type="paragraph" w:customStyle="1" w:styleId="afffffffffff1">
    <w:name w:val="Знак Знак Знак Знак Знак Знак Знак"/>
    <w:basedOn w:val="a1"/>
    <w:uiPriority w:val="99"/>
    <w:qFormat/>
    <w:rsid w:val="00A57964"/>
    <w:pPr>
      <w:spacing w:after="160" w:line="240" w:lineRule="exact"/>
    </w:pPr>
    <w:rPr>
      <w:rFonts w:ascii="Arial" w:hAnsi="Arial" w:cs="Arial"/>
      <w:sz w:val="20"/>
      <w:szCs w:val="20"/>
      <w:lang w:val="en-US" w:eastAsia="en-US"/>
    </w:rPr>
  </w:style>
  <w:style w:type="paragraph" w:customStyle="1" w:styleId="afffffffffff2">
    <w:name w:val="Внимание: Криминал!!"/>
    <w:basedOn w:val="a1"/>
    <w:next w:val="a1"/>
    <w:uiPriority w:val="99"/>
    <w:qFormat/>
    <w:rsid w:val="00A57964"/>
    <w:pPr>
      <w:widowControl w:val="0"/>
      <w:autoSpaceDE w:val="0"/>
      <w:autoSpaceDN w:val="0"/>
      <w:adjustRightInd w:val="0"/>
      <w:jc w:val="both"/>
    </w:pPr>
    <w:rPr>
      <w:rFonts w:ascii="Arial" w:hAnsi="Arial"/>
    </w:rPr>
  </w:style>
  <w:style w:type="paragraph" w:customStyle="1" w:styleId="afffffffffff3">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4">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1"/>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5">
    <w:name w:val="мой"/>
    <w:basedOn w:val="a1"/>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8">
    <w:name w:val="Текст1"/>
    <w:basedOn w:val="a1"/>
    <w:uiPriority w:val="99"/>
    <w:qFormat/>
    <w:rsid w:val="00A57964"/>
    <w:rPr>
      <w:rFonts w:ascii="Courier New" w:hAnsi="Courier New"/>
      <w:sz w:val="20"/>
      <w:szCs w:val="20"/>
    </w:rPr>
  </w:style>
  <w:style w:type="paragraph" w:customStyle="1" w:styleId="afffffffffff6">
    <w:name w:val="Таблица Значения"/>
    <w:basedOn w:val="a1"/>
    <w:uiPriority w:val="99"/>
    <w:qFormat/>
    <w:rsid w:val="00A57964"/>
    <w:pPr>
      <w:spacing w:before="60" w:line="192" w:lineRule="auto"/>
      <w:jc w:val="right"/>
    </w:pPr>
    <w:rPr>
      <w:rFonts w:ascii="Times New Roman" w:hAnsi="Times New Roman"/>
      <w:sz w:val="22"/>
      <w:szCs w:val="20"/>
    </w:rPr>
  </w:style>
  <w:style w:type="paragraph" w:customStyle="1" w:styleId="afffffffffff7">
    <w:name w:val="текст сноски"/>
    <w:basedOn w:val="a1"/>
    <w:uiPriority w:val="99"/>
    <w:qFormat/>
    <w:rsid w:val="00A57964"/>
    <w:pPr>
      <w:ind w:firstLine="709"/>
      <w:jc w:val="both"/>
    </w:pPr>
    <w:rPr>
      <w:rFonts w:ascii="Times New Roman" w:hAnsi="Times New Roman"/>
      <w:sz w:val="22"/>
      <w:szCs w:val="20"/>
    </w:rPr>
  </w:style>
  <w:style w:type="paragraph" w:customStyle="1" w:styleId="afffffffffff8">
    <w:name w:val="Таблица"/>
    <w:basedOn w:val="affffffffb"/>
    <w:uiPriority w:val="99"/>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1">
    <w:name w:val="Таблотст2"/>
    <w:basedOn w:val="afffffffffff8"/>
    <w:uiPriority w:val="99"/>
    <w:qFormat/>
    <w:rsid w:val="00A57964"/>
    <w:pPr>
      <w:ind w:left="170"/>
    </w:pPr>
  </w:style>
  <w:style w:type="paragraph" w:customStyle="1" w:styleId="N2">
    <w:name w:val="ТаблотсN2"/>
    <w:basedOn w:val="afffffffffff8"/>
    <w:uiPriority w:val="99"/>
    <w:qFormat/>
    <w:rsid w:val="00A57964"/>
    <w:pPr>
      <w:widowControl w:val="0"/>
      <w:snapToGrid w:val="0"/>
      <w:spacing w:line="-218" w:lineRule="auto"/>
      <w:ind w:left="85"/>
    </w:pPr>
  </w:style>
  <w:style w:type="paragraph" w:customStyle="1" w:styleId="Iniiaiieoaeno2">
    <w:name w:val="Iniiaiie oaeno 2"/>
    <w:basedOn w:val="a1"/>
    <w:qFormat/>
    <w:rsid w:val="00A57964"/>
    <w:pPr>
      <w:autoSpaceDE w:val="0"/>
      <w:autoSpaceDN w:val="0"/>
      <w:ind w:left="6946" w:hanging="6946"/>
    </w:pPr>
    <w:rPr>
      <w:rFonts w:ascii="Courier New" w:hAnsi="Courier New" w:cs="Courier New"/>
    </w:rPr>
  </w:style>
  <w:style w:type="paragraph" w:customStyle="1" w:styleId="afffffffffff9">
    <w:name w:val="......."/>
    <w:basedOn w:val="a1"/>
    <w:next w:val="a1"/>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1"/>
    <w:uiPriority w:val="99"/>
    <w:qFormat/>
    <w:rsid w:val="00A57964"/>
    <w:pPr>
      <w:spacing w:line="360" w:lineRule="auto"/>
      <w:ind w:firstLine="720"/>
      <w:jc w:val="both"/>
    </w:pPr>
    <w:rPr>
      <w:rFonts w:ascii="Arial" w:hAnsi="Arial"/>
      <w:sz w:val="20"/>
      <w:szCs w:val="20"/>
    </w:rPr>
  </w:style>
  <w:style w:type="paragraph" w:customStyle="1" w:styleId="afffffffffffa">
    <w:name w:val="Обычный текст с отступом"/>
    <w:basedOn w:val="a1"/>
    <w:uiPriority w:val="99"/>
    <w:qFormat/>
    <w:rsid w:val="00A57964"/>
    <w:pPr>
      <w:autoSpaceDE w:val="0"/>
      <w:autoSpaceDN w:val="0"/>
      <w:ind w:left="720"/>
    </w:pPr>
    <w:rPr>
      <w:rFonts w:ascii="Times New Roman" w:hAnsi="Times New Roman"/>
    </w:rPr>
  </w:style>
  <w:style w:type="paragraph" w:customStyle="1" w:styleId="afffffffffffb">
    <w:name w:val="Таблица Шапка"/>
    <w:basedOn w:val="afffffffffff6"/>
    <w:uiPriority w:val="99"/>
    <w:qFormat/>
    <w:rsid w:val="00A57964"/>
    <w:pPr>
      <w:spacing w:before="80" w:after="80"/>
      <w:jc w:val="center"/>
    </w:pPr>
    <w:rPr>
      <w:i/>
    </w:rPr>
  </w:style>
  <w:style w:type="paragraph" w:customStyle="1" w:styleId="14121111">
    <w:name w:val="Ñòèëü14121111"/>
    <w:basedOn w:val="a7"/>
    <w:uiPriority w:val="99"/>
    <w:qFormat/>
    <w:rsid w:val="00A57964"/>
    <w:pPr>
      <w:widowControl w:val="0"/>
      <w:spacing w:after="120"/>
      <w:jc w:val="center"/>
    </w:pPr>
    <w:rPr>
      <w:rFonts w:ascii="Arial" w:hAnsi="Arial"/>
      <w:sz w:val="28"/>
      <w:lang w:val="ru-RU"/>
    </w:rPr>
  </w:style>
  <w:style w:type="paragraph" w:customStyle="1" w:styleId="iauiue0">
    <w:name w:val="iauiue"/>
    <w:basedOn w:val="a1"/>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1"/>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1"/>
    <w:uiPriority w:val="99"/>
    <w:qFormat/>
    <w:rsid w:val="00A57964"/>
    <w:pPr>
      <w:spacing w:before="100" w:beforeAutospacing="1" w:after="100" w:afterAutospacing="1"/>
    </w:pPr>
    <w:rPr>
      <w:rFonts w:ascii="Times New Roman" w:hAnsi="Times New Roman"/>
    </w:rPr>
  </w:style>
  <w:style w:type="paragraph" w:customStyle="1" w:styleId="afffffffffffc">
    <w:name w:val="единица измерения"/>
    <w:basedOn w:val="a1"/>
    <w:uiPriority w:val="99"/>
    <w:qFormat/>
    <w:rsid w:val="00A57964"/>
    <w:pPr>
      <w:keepNext/>
      <w:spacing w:after="40"/>
      <w:jc w:val="right"/>
    </w:pPr>
    <w:rPr>
      <w:rFonts w:ascii="Times New Roman" w:hAnsi="Times New Roman"/>
      <w:sz w:val="22"/>
      <w:szCs w:val="20"/>
    </w:rPr>
  </w:style>
  <w:style w:type="paragraph" w:customStyle="1" w:styleId="afffffffffffd">
    <w:name w:val="кцТекст"/>
    <w:basedOn w:val="a1"/>
    <w:uiPriority w:val="99"/>
    <w:qFormat/>
    <w:rsid w:val="00A57964"/>
    <w:pPr>
      <w:ind w:firstLine="708"/>
      <w:jc w:val="both"/>
    </w:pPr>
    <w:rPr>
      <w:rFonts w:ascii="Times New Roman" w:hAnsi="Times New Roman"/>
      <w:szCs w:val="28"/>
    </w:rPr>
  </w:style>
  <w:style w:type="paragraph" w:customStyle="1" w:styleId="afffffffffffe">
    <w:name w:val="список"/>
    <w:basedOn w:val="a1"/>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9">
    <w:name w:val="Знак Знак Знак Знак Знак Знак Знак1"/>
    <w:basedOn w:val="a1"/>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2">
    <w:name w:val="Текст2"/>
    <w:basedOn w:val="a1"/>
    <w:uiPriority w:val="99"/>
    <w:qFormat/>
    <w:rsid w:val="00A57964"/>
    <w:rPr>
      <w:rFonts w:ascii="Courier New" w:hAnsi="Courier New"/>
      <w:sz w:val="20"/>
      <w:szCs w:val="20"/>
    </w:rPr>
  </w:style>
  <w:style w:type="paragraph" w:customStyle="1" w:styleId="322">
    <w:name w:val="Основной текст 32"/>
    <w:basedOn w:val="a1"/>
    <w:uiPriority w:val="99"/>
    <w:qFormat/>
    <w:rsid w:val="00A57964"/>
    <w:pPr>
      <w:widowControl w:val="0"/>
      <w:jc w:val="center"/>
    </w:pPr>
    <w:rPr>
      <w:rFonts w:ascii="Times New Roman" w:hAnsi="Times New Roman"/>
      <w:sz w:val="20"/>
      <w:szCs w:val="20"/>
    </w:rPr>
  </w:style>
  <w:style w:type="paragraph" w:customStyle="1" w:styleId="11b">
    <w:name w:val="Абзац списка11"/>
    <w:basedOn w:val="a1"/>
    <w:uiPriority w:val="99"/>
    <w:qFormat/>
    <w:rsid w:val="00A57964"/>
    <w:pPr>
      <w:ind w:left="720"/>
      <w:contextualSpacing/>
    </w:pPr>
    <w:rPr>
      <w:rFonts w:ascii="Times New Roman" w:hAnsi="Times New Roman"/>
    </w:rPr>
  </w:style>
  <w:style w:type="paragraph" w:customStyle="1" w:styleId="214">
    <w:name w:val="Основной текст с отступом21"/>
    <w:basedOn w:val="a1"/>
    <w:uiPriority w:val="99"/>
    <w:qFormat/>
    <w:rsid w:val="00A57964"/>
    <w:pPr>
      <w:tabs>
        <w:tab w:val="left" w:pos="1260"/>
      </w:tabs>
      <w:ind w:firstLine="900"/>
      <w:jc w:val="both"/>
    </w:pPr>
    <w:rPr>
      <w:rFonts w:ascii="Times New Roman" w:hAnsi="Times New Roman"/>
      <w:sz w:val="26"/>
      <w:lang w:eastAsia="ar-SA"/>
    </w:rPr>
  </w:style>
  <w:style w:type="paragraph" w:customStyle="1" w:styleId="215">
    <w:name w:val="Обычный21"/>
    <w:uiPriority w:val="99"/>
    <w:qFormat/>
    <w:rsid w:val="00A57964"/>
  </w:style>
  <w:style w:type="paragraph" w:customStyle="1" w:styleId="2210">
    <w:name w:val="Основной текст с отступом 221"/>
    <w:basedOn w:val="a1"/>
    <w:uiPriority w:val="99"/>
    <w:qFormat/>
    <w:rsid w:val="00A57964"/>
    <w:pPr>
      <w:ind w:firstLine="720"/>
      <w:jc w:val="both"/>
    </w:pPr>
    <w:rPr>
      <w:rFonts w:ascii="Times New Roman" w:hAnsi="Times New Roman"/>
      <w:szCs w:val="20"/>
    </w:rPr>
  </w:style>
  <w:style w:type="paragraph" w:customStyle="1" w:styleId="216">
    <w:name w:val="Текст21"/>
    <w:basedOn w:val="a1"/>
    <w:uiPriority w:val="99"/>
    <w:qFormat/>
    <w:rsid w:val="00A57964"/>
    <w:rPr>
      <w:rFonts w:ascii="Courier New" w:hAnsi="Courier New"/>
      <w:sz w:val="20"/>
      <w:szCs w:val="20"/>
    </w:rPr>
  </w:style>
  <w:style w:type="paragraph" w:customStyle="1" w:styleId="3210">
    <w:name w:val="Основной текст 321"/>
    <w:basedOn w:val="a1"/>
    <w:uiPriority w:val="99"/>
    <w:qFormat/>
    <w:rsid w:val="00A57964"/>
    <w:pPr>
      <w:widowControl w:val="0"/>
      <w:jc w:val="center"/>
    </w:pPr>
    <w:rPr>
      <w:rFonts w:ascii="Times New Roman" w:hAnsi="Times New Roman"/>
      <w:sz w:val="20"/>
      <w:szCs w:val="20"/>
    </w:rPr>
  </w:style>
  <w:style w:type="paragraph" w:customStyle="1" w:styleId="df">
    <w:name w:val="df_"/>
    <w:basedOn w:val="a1"/>
    <w:uiPriority w:val="99"/>
    <w:qFormat/>
    <w:rsid w:val="00A57964"/>
    <w:pPr>
      <w:spacing w:before="100" w:beforeAutospacing="1" w:after="100" w:afterAutospacing="1"/>
    </w:pPr>
    <w:rPr>
      <w:rFonts w:ascii="Times New Roman" w:hAnsi="Times New Roman"/>
    </w:rPr>
  </w:style>
  <w:style w:type="paragraph" w:customStyle="1" w:styleId="mttl">
    <w:name w:val="m_ttl"/>
    <w:basedOn w:val="a1"/>
    <w:uiPriority w:val="99"/>
    <w:qFormat/>
    <w:rsid w:val="00A57964"/>
    <w:pPr>
      <w:spacing w:before="100" w:beforeAutospacing="1" w:after="100" w:afterAutospacing="1"/>
    </w:pPr>
    <w:rPr>
      <w:rFonts w:ascii="Times New Roman" w:hAnsi="Times New Roman"/>
    </w:rPr>
  </w:style>
  <w:style w:type="paragraph" w:customStyle="1" w:styleId="msttl">
    <w:name w:val="m_sttl"/>
    <w:basedOn w:val="a1"/>
    <w:uiPriority w:val="99"/>
    <w:qFormat/>
    <w:rsid w:val="00A57964"/>
    <w:pPr>
      <w:spacing w:before="100" w:beforeAutospacing="1" w:after="100" w:afterAutospacing="1"/>
    </w:pPr>
    <w:rPr>
      <w:rFonts w:ascii="Times New Roman" w:hAnsi="Times New Roman"/>
    </w:rPr>
  </w:style>
  <w:style w:type="paragraph" w:customStyle="1" w:styleId="affffffffffff">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f0">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7">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f1">
    <w:name w:val="Таблица Боковик"/>
    <w:basedOn w:val="afffffffffff6"/>
    <w:uiPriority w:val="99"/>
    <w:qFormat/>
    <w:rsid w:val="00A57964"/>
    <w:pPr>
      <w:ind w:left="142" w:hanging="142"/>
      <w:jc w:val="left"/>
    </w:pPr>
  </w:style>
  <w:style w:type="character" w:customStyle="1" w:styleId="affffffffffff2">
    <w:name w:val="Цветовое выделение для Текст"/>
    <w:uiPriority w:val="99"/>
    <w:rsid w:val="00253098"/>
  </w:style>
  <w:style w:type="paragraph" w:customStyle="1" w:styleId="Preformatted">
    <w:name w:val="Preformatted"/>
    <w:basedOn w:val="a1"/>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0">
    <w:name w:val="Основной текст 33"/>
    <w:basedOn w:val="a1"/>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rsid w:val="0058004C"/>
    <w:pPr>
      <w:spacing w:before="100" w:beforeAutospacing="1" w:after="100" w:afterAutospacing="1"/>
    </w:pPr>
    <w:rPr>
      <w:rFonts w:ascii="Arial" w:hAnsi="Arial"/>
      <w:color w:val="000000"/>
      <w:sz w:val="20"/>
      <w:szCs w:val="20"/>
    </w:rPr>
  </w:style>
  <w:style w:type="paragraph" w:customStyle="1" w:styleId="xl189">
    <w:name w:val="xl189"/>
    <w:basedOn w:val="a1"/>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rsid w:val="0058004C"/>
    <w:pPr>
      <w:spacing w:before="100" w:beforeAutospacing="1" w:after="100" w:afterAutospacing="1"/>
    </w:pPr>
    <w:rPr>
      <w:rFonts w:ascii="Arial" w:hAnsi="Arial"/>
      <w:color w:val="000000"/>
      <w:sz w:val="16"/>
      <w:szCs w:val="16"/>
    </w:rPr>
  </w:style>
  <w:style w:type="paragraph" w:customStyle="1" w:styleId="xl192">
    <w:name w:val="xl192"/>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rsid w:val="0058004C"/>
    <w:pPr>
      <w:spacing w:before="100" w:beforeAutospacing="1" w:after="100" w:afterAutospacing="1"/>
    </w:pPr>
    <w:rPr>
      <w:rFonts w:ascii="Calibri" w:hAnsi="Calibri"/>
      <w:color w:val="000000"/>
    </w:rPr>
  </w:style>
  <w:style w:type="paragraph" w:customStyle="1" w:styleId="xl195">
    <w:name w:val="xl195"/>
    <w:basedOn w:val="a1"/>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rsid w:val="0058004C"/>
    <w:pPr>
      <w:spacing w:before="100" w:beforeAutospacing="1" w:after="100" w:afterAutospacing="1"/>
    </w:pPr>
    <w:rPr>
      <w:rFonts w:ascii="Arial" w:hAnsi="Arial"/>
      <w:color w:val="000000"/>
      <w:sz w:val="16"/>
      <w:szCs w:val="16"/>
    </w:rPr>
  </w:style>
  <w:style w:type="paragraph" w:customStyle="1" w:styleId="xl197">
    <w:name w:val="xl197"/>
    <w:basedOn w:val="a1"/>
    <w:rsid w:val="0058004C"/>
    <w:pPr>
      <w:spacing w:before="100" w:beforeAutospacing="1" w:after="100" w:afterAutospacing="1"/>
    </w:pPr>
    <w:rPr>
      <w:rFonts w:ascii="Arial" w:hAnsi="Arial"/>
      <w:color w:val="000000"/>
      <w:sz w:val="16"/>
      <w:szCs w:val="16"/>
    </w:rPr>
  </w:style>
  <w:style w:type="paragraph" w:customStyle="1" w:styleId="xl198">
    <w:name w:val="xl198"/>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8">
    <w:name w:val="Заголовок 21"/>
    <w:basedOn w:val="a1"/>
    <w:rsid w:val="00B45CDE"/>
    <w:pPr>
      <w:suppressAutoHyphens/>
      <w:spacing w:line="330" w:lineRule="atLeast"/>
    </w:pPr>
    <w:rPr>
      <w:rFonts w:ascii="Times New Roman" w:hAnsi="Times New Roman"/>
      <w:color w:val="000000"/>
      <w:kern w:val="1"/>
      <w:sz w:val="33"/>
      <w:szCs w:val="33"/>
      <w:lang w:eastAsia="ar-SA"/>
    </w:rPr>
  </w:style>
  <w:style w:type="paragraph" w:customStyle="1" w:styleId="3f4">
    <w:name w:val="Абзац списка3"/>
    <w:basedOn w:val="a1"/>
    <w:rsid w:val="00B45CDE"/>
    <w:pPr>
      <w:suppressAutoHyphens/>
      <w:spacing w:after="200"/>
      <w:ind w:left="720"/>
      <w:contextualSpacing/>
    </w:pPr>
    <w:rPr>
      <w:rFonts w:ascii="Times New Roman" w:hAnsi="Times New Roman"/>
      <w:lang w:eastAsia="zh-CN"/>
    </w:rPr>
  </w:style>
  <w:style w:type="paragraph" w:customStyle="1" w:styleId="3f5">
    <w:name w:val="Основной текст с отступом3"/>
    <w:basedOn w:val="a1"/>
    <w:rsid w:val="00B45CDE"/>
    <w:pPr>
      <w:ind w:firstLine="709"/>
      <w:jc w:val="both"/>
    </w:pPr>
    <w:rPr>
      <w:rFonts w:ascii="Times New Roman" w:hAnsi="Times New Roman"/>
      <w:sz w:val="28"/>
    </w:rPr>
  </w:style>
  <w:style w:type="paragraph" w:customStyle="1" w:styleId="3f6">
    <w:name w:val="Текст выноски3"/>
    <w:basedOn w:val="a1"/>
    <w:rsid w:val="00B45CDE"/>
    <w:rPr>
      <w:rFonts w:ascii="Tahoma" w:hAnsi="Tahoma" w:cs="Tahoma"/>
      <w:sz w:val="16"/>
      <w:szCs w:val="16"/>
    </w:rPr>
  </w:style>
  <w:style w:type="paragraph" w:customStyle="1" w:styleId="350">
    <w:name w:val="Основной текст 35"/>
    <w:basedOn w:val="a1"/>
    <w:rsid w:val="00A336C2"/>
    <w:pPr>
      <w:suppressAutoHyphens/>
      <w:spacing w:after="120"/>
    </w:pPr>
    <w:rPr>
      <w:rFonts w:ascii="Times New Roman" w:hAnsi="Times New Roman"/>
      <w:sz w:val="16"/>
      <w:szCs w:val="16"/>
      <w:lang w:eastAsia="zh-CN"/>
    </w:rPr>
  </w:style>
  <w:style w:type="character" w:customStyle="1" w:styleId="2ff3">
    <w:name w:val="Знак Знак2"/>
    <w:basedOn w:val="a2"/>
    <w:uiPriority w:val="99"/>
    <w:rsid w:val="0034531E"/>
    <w:rPr>
      <w:rFonts w:ascii="Arial Cyr Chuv" w:hAnsi="Arial Cyr Chuv"/>
      <w:b/>
      <w:bCs/>
      <w:sz w:val="22"/>
    </w:rPr>
  </w:style>
  <w:style w:type="paragraph" w:customStyle="1" w:styleId="paragraphscxw12004814">
    <w:name w:val="paragraph scxw12004814"/>
    <w:basedOn w:val="a1"/>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6">
    <w:name w:val="Основной текст с отступом4"/>
    <w:basedOn w:val="a1"/>
    <w:rsid w:val="00DC1F1E"/>
    <w:pPr>
      <w:ind w:firstLine="709"/>
      <w:jc w:val="both"/>
    </w:pPr>
    <w:rPr>
      <w:rFonts w:ascii="Times New Roman" w:hAnsi="Times New Roman"/>
      <w:sz w:val="28"/>
    </w:rPr>
  </w:style>
  <w:style w:type="paragraph" w:customStyle="1" w:styleId="47">
    <w:name w:val="Текст выноски4"/>
    <w:basedOn w:val="a1"/>
    <w:rsid w:val="00DC1F1E"/>
    <w:rPr>
      <w:rFonts w:ascii="Tahoma" w:hAnsi="Tahoma" w:cs="Tahoma"/>
      <w:sz w:val="16"/>
      <w:szCs w:val="16"/>
    </w:rPr>
  </w:style>
  <w:style w:type="paragraph" w:customStyle="1" w:styleId="48">
    <w:name w:val="Абзац списка4"/>
    <w:basedOn w:val="a1"/>
    <w:rsid w:val="00DC1F1E"/>
    <w:pPr>
      <w:ind w:left="720"/>
    </w:pPr>
    <w:rPr>
      <w:rFonts w:ascii="Times New Roman" w:hAnsi="Times New Roman"/>
    </w:rPr>
  </w:style>
  <w:style w:type="paragraph" w:customStyle="1" w:styleId="pboth">
    <w:name w:val="pboth"/>
    <w:basedOn w:val="a1"/>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3">
    <w:name w:val="Знак Знак Знак"/>
    <w:basedOn w:val="a1"/>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1">
    <w:name w:val="Основной текст (12)_"/>
    <w:link w:val="122"/>
    <w:locked/>
    <w:rsid w:val="00021CBD"/>
    <w:rPr>
      <w:sz w:val="14"/>
      <w:szCs w:val="14"/>
      <w:shd w:val="clear" w:color="auto" w:fill="FFFFFF"/>
    </w:rPr>
  </w:style>
  <w:style w:type="paragraph" w:customStyle="1" w:styleId="122">
    <w:name w:val="Основной текст (12)"/>
    <w:basedOn w:val="a1"/>
    <w:link w:val="121"/>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4">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3">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7">
    <w:name w:val="Обычный3"/>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f8">
    <w:name w:val="Обычный3"/>
    <w:rsid w:val="00021CBD"/>
    <w:pPr>
      <w:widowControl w:val="0"/>
      <w:snapToGrid w:val="0"/>
      <w:ind w:firstLine="539"/>
      <w:jc w:val="both"/>
    </w:pPr>
    <w:rPr>
      <w:rFonts w:ascii="Courier New" w:hAnsi="Courier New"/>
      <w:lang w:val="en-GB"/>
    </w:rPr>
  </w:style>
  <w:style w:type="paragraph" w:customStyle="1" w:styleId="doktekstj">
    <w:name w:val="doktekstj"/>
    <w:basedOn w:val="a1"/>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4">
    <w:name w:val="Нет списка12"/>
    <w:next w:val="a4"/>
    <w:uiPriority w:val="99"/>
    <w:semiHidden/>
    <w:unhideWhenUsed/>
    <w:rsid w:val="00021CBD"/>
  </w:style>
  <w:style w:type="numbering" w:customStyle="1" w:styleId="219">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9">
    <w:name w:val="Нет списка4"/>
    <w:next w:val="a4"/>
    <w:uiPriority w:val="99"/>
    <w:semiHidden/>
    <w:rsid w:val="00021CBD"/>
  </w:style>
  <w:style w:type="table" w:customStyle="1" w:styleId="3f9">
    <w:name w:val="Сетка таблицы3"/>
    <w:basedOn w:val="a3"/>
    <w:next w:val="ae"/>
    <w:uiPriority w:val="99"/>
    <w:rsid w:val="00021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5">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6">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5">
    <w:name w:val="Информация о версии"/>
    <w:basedOn w:val="aff2"/>
    <w:next w:val="a1"/>
    <w:uiPriority w:val="99"/>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4">
    <w:name w:val="Без интервала2"/>
    <w:link w:val="NoSpacingChar"/>
    <w:rsid w:val="009906B3"/>
    <w:rPr>
      <w:rFonts w:ascii="Calibri" w:hAnsi="Calibri"/>
      <w:sz w:val="22"/>
      <w:szCs w:val="22"/>
      <w:lang w:eastAsia="en-US"/>
    </w:rPr>
  </w:style>
  <w:style w:type="character" w:customStyle="1" w:styleId="NoSpacingChar">
    <w:name w:val="No Spacing Char"/>
    <w:basedOn w:val="a2"/>
    <w:link w:val="2ff4"/>
    <w:locked/>
    <w:rsid w:val="009906B3"/>
    <w:rPr>
      <w:rFonts w:ascii="Calibri" w:hAnsi="Calibri"/>
      <w:sz w:val="22"/>
      <w:szCs w:val="22"/>
      <w:lang w:eastAsia="en-US"/>
    </w:rPr>
  </w:style>
  <w:style w:type="paragraph" w:customStyle="1" w:styleId="2ff5">
    <w:name w:val="Заголовок2"/>
    <w:basedOn w:val="afffffa"/>
    <w:next w:val="a1"/>
    <w:rsid w:val="001C2518"/>
    <w:rPr>
      <w:b/>
      <w:bCs/>
      <w:color w:val="0058A9"/>
      <w:shd w:val="clear" w:color="auto" w:fill="ECE9D8"/>
    </w:rPr>
  </w:style>
  <w:style w:type="paragraph" w:customStyle="1" w:styleId="331">
    <w:name w:val="Основной текст с отступом 33"/>
    <w:basedOn w:val="a1"/>
    <w:rsid w:val="001C2518"/>
    <w:pPr>
      <w:suppressAutoHyphens/>
      <w:spacing w:after="120"/>
      <w:ind w:left="283"/>
    </w:pPr>
    <w:rPr>
      <w:rFonts w:ascii="Times New Roman" w:hAnsi="Times New Roman"/>
      <w:sz w:val="16"/>
      <w:szCs w:val="16"/>
      <w:lang w:eastAsia="ar-SA"/>
    </w:rPr>
  </w:style>
  <w:style w:type="paragraph" w:customStyle="1" w:styleId="p20">
    <w:name w:val="p2"/>
    <w:basedOn w:val="a1"/>
    <w:uiPriority w:val="99"/>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f9"/>
    <w:locked/>
    <w:rsid w:val="00A011DB"/>
    <w:rPr>
      <w:rFonts w:ascii="Calibri" w:hAnsi="Calibri"/>
      <w:sz w:val="22"/>
      <w:szCs w:val="22"/>
    </w:rPr>
  </w:style>
  <w:style w:type="paragraph" w:customStyle="1" w:styleId="affffffffffff6">
    <w:name w:val="Заголовок приложения"/>
    <w:basedOn w:val="a1"/>
    <w:next w:val="a1"/>
    <w:rsid w:val="00A011DB"/>
    <w:pPr>
      <w:widowControl w:val="0"/>
      <w:autoSpaceDE w:val="0"/>
      <w:autoSpaceDN w:val="0"/>
      <w:adjustRightInd w:val="0"/>
      <w:jc w:val="right"/>
    </w:pPr>
    <w:rPr>
      <w:rFonts w:ascii="Arial" w:hAnsi="Arial" w:cs="Arial"/>
    </w:rPr>
  </w:style>
  <w:style w:type="paragraph" w:customStyle="1" w:styleId="affffffffffff7">
    <w:name w:val="Подчёркнуный текст"/>
    <w:basedOn w:val="a1"/>
    <w:next w:val="a1"/>
    <w:rsid w:val="00A011DB"/>
    <w:pPr>
      <w:widowControl w:val="0"/>
      <w:autoSpaceDE w:val="0"/>
      <w:autoSpaceDN w:val="0"/>
      <w:adjustRightInd w:val="0"/>
      <w:jc w:val="both"/>
    </w:pPr>
    <w:rPr>
      <w:rFonts w:ascii="Arial" w:hAnsi="Arial" w:cs="Arial"/>
    </w:rPr>
  </w:style>
  <w:style w:type="paragraph" w:customStyle="1" w:styleId="affffffffffff8">
    <w:name w:val="Нормальный (справка)"/>
    <w:basedOn w:val="a1"/>
    <w:next w:val="a1"/>
    <w:uiPriority w:val="99"/>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9">
    <w:name w:val="Нормальный (аннотация)"/>
    <w:basedOn w:val="a1"/>
    <w:next w:val="a1"/>
    <w:uiPriority w:val="99"/>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a">
    <w:name w:val="Содержимое врезки"/>
    <w:basedOn w:val="a7"/>
    <w:rsid w:val="00A011DB"/>
    <w:pPr>
      <w:jc w:val="both"/>
    </w:pPr>
    <w:rPr>
      <w:b w:val="0"/>
      <w:sz w:val="24"/>
      <w:szCs w:val="24"/>
      <w:lang w:val="ru-RU" w:eastAsia="ar-SA"/>
    </w:rPr>
  </w:style>
  <w:style w:type="paragraph" w:customStyle="1" w:styleId="1fffa">
    <w:name w:val="титул 1"/>
    <w:basedOn w:val="a1"/>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rsid w:val="00A011DB"/>
    <w:pPr>
      <w:numPr>
        <w:ilvl w:val="2"/>
      </w:numPr>
    </w:pPr>
    <w:rPr>
      <w:rFonts w:ascii="Calibri" w:hAnsi="Calibri"/>
      <w:sz w:val="20"/>
      <w:szCs w:val="20"/>
    </w:rPr>
  </w:style>
  <w:style w:type="character" w:customStyle="1" w:styleId="11c">
    <w:name w:val="1.1. табл Знак"/>
    <w:link w:val="11"/>
    <w:locked/>
    <w:rsid w:val="00A011DB"/>
    <w:rPr>
      <w:color w:val="000000"/>
      <w:sz w:val="18"/>
      <w:szCs w:val="18"/>
      <w:lang w:eastAsia="en-US"/>
    </w:rPr>
  </w:style>
  <w:style w:type="paragraph" w:customStyle="1" w:styleId="11">
    <w:name w:val="1.1. табл"/>
    <w:basedOn w:val="aff9"/>
    <w:link w:val="11c"/>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rsid w:val="00A011DB"/>
    <w:pPr>
      <w:pBdr>
        <w:left w:val="single" w:sz="8" w:space="0" w:color="auto"/>
      </w:pBdr>
      <w:spacing w:before="100" w:beforeAutospacing="1" w:after="100" w:afterAutospacing="1"/>
    </w:pPr>
    <w:rPr>
      <w:rFonts w:ascii="Times New Roman" w:hAnsi="Times New Roman"/>
    </w:rPr>
  </w:style>
  <w:style w:type="paragraph" w:customStyle="1" w:styleId="2ff6">
    <w:name w:val="Знак Знак2 Знак Знак"/>
    <w:basedOn w:val="a1"/>
    <w:rsid w:val="00A011DB"/>
    <w:pPr>
      <w:spacing w:before="100" w:beforeAutospacing="1" w:after="100" w:afterAutospacing="1"/>
    </w:pPr>
    <w:rPr>
      <w:rFonts w:ascii="Tahoma" w:hAnsi="Tahoma"/>
      <w:sz w:val="20"/>
      <w:szCs w:val="20"/>
      <w:lang w:val="en-US" w:eastAsia="en-US"/>
    </w:rPr>
  </w:style>
  <w:style w:type="paragraph" w:customStyle="1" w:styleId="1fffb">
    <w:name w:val="Знак Знак1 Знак Знак"/>
    <w:basedOn w:val="a1"/>
    <w:rsid w:val="00A011DB"/>
    <w:pPr>
      <w:spacing w:before="100" w:beforeAutospacing="1" w:after="100" w:afterAutospacing="1"/>
    </w:pPr>
    <w:rPr>
      <w:rFonts w:ascii="Tahoma" w:hAnsi="Tahoma" w:cs="Tahoma"/>
      <w:sz w:val="20"/>
      <w:szCs w:val="20"/>
      <w:lang w:val="en-US" w:eastAsia="en-US"/>
    </w:rPr>
  </w:style>
  <w:style w:type="character" w:customStyle="1" w:styleId="1fffc">
    <w:name w:val="Замещающий текст1"/>
    <w:semiHidden/>
    <w:rsid w:val="00A011DB"/>
    <w:rPr>
      <w:color w:val="808080"/>
    </w:rPr>
  </w:style>
  <w:style w:type="character" w:customStyle="1" w:styleId="2ff7">
    <w:name w:val="Замещающий текст2"/>
    <w:semiHidden/>
    <w:rsid w:val="00A011DB"/>
    <w:rPr>
      <w:rFonts w:ascii="Times New Roman" w:hAnsi="Times New Roman" w:cs="Times New Roman" w:hint="default"/>
      <w:color w:val="808080"/>
    </w:rPr>
  </w:style>
  <w:style w:type="character" w:customStyle="1" w:styleId="affffffffffffb">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d">
    <w:name w:val="титул 1 Знак"/>
    <w:rsid w:val="00A011DB"/>
    <w:rPr>
      <w:rFonts w:ascii="Times New Roman" w:eastAsia="Times New Roman" w:hAnsi="Times New Roman" w:cs="Times New Roman" w:hint="default"/>
      <w:sz w:val="24"/>
      <w:lang w:eastAsia="ar-SA" w:bidi="ar-SA"/>
    </w:rPr>
  </w:style>
  <w:style w:type="table" w:customStyle="1" w:styleId="4a">
    <w:name w:val="Сетка таблицы4"/>
    <w:uiPriority w:val="9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d">
    <w:name w:val="Сетка таблицы11"/>
    <w:basedOn w:val="a3"/>
    <w:uiPriority w:val="99"/>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Сетка таблицы2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a">
    <w:name w:val="Сетка таблицы8"/>
    <w:basedOn w:val="a3"/>
    <w:uiPriority w:val="59"/>
    <w:rsid w:val="00A011DB"/>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
    <w:uiPriority w:val="9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
    <w:basedOn w:val="a3"/>
    <w:uiPriority w:val="59"/>
    <w:rsid w:val="00A011DB"/>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
    <w:uiPriority w:val="9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6">
    <w:name w:val="Основной текст с отступом5"/>
    <w:basedOn w:val="a1"/>
    <w:uiPriority w:val="99"/>
    <w:rsid w:val="00F775D5"/>
    <w:pPr>
      <w:ind w:firstLine="709"/>
      <w:jc w:val="both"/>
    </w:pPr>
    <w:rPr>
      <w:rFonts w:ascii="Times New Roman" w:hAnsi="Times New Roman"/>
      <w:sz w:val="28"/>
    </w:rPr>
  </w:style>
  <w:style w:type="paragraph" w:customStyle="1" w:styleId="57">
    <w:name w:val="Текст выноски5"/>
    <w:basedOn w:val="a1"/>
    <w:uiPriority w:val="99"/>
    <w:rsid w:val="00F775D5"/>
    <w:rPr>
      <w:rFonts w:ascii="Tahoma" w:hAnsi="Tahoma" w:cs="Tahoma"/>
      <w:sz w:val="16"/>
      <w:szCs w:val="16"/>
    </w:rPr>
  </w:style>
  <w:style w:type="paragraph" w:customStyle="1" w:styleId="58">
    <w:name w:val="Абзац списка5"/>
    <w:basedOn w:val="a1"/>
    <w:uiPriority w:val="99"/>
    <w:rsid w:val="00F775D5"/>
    <w:pPr>
      <w:ind w:left="720"/>
    </w:pPr>
    <w:rPr>
      <w:rFonts w:ascii="Times New Roman" w:hAnsi="Times New Roman"/>
    </w:rPr>
  </w:style>
  <w:style w:type="paragraph" w:customStyle="1" w:styleId="p30">
    <w:name w:val="p3"/>
    <w:basedOn w:val="a1"/>
    <w:uiPriority w:val="99"/>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rsid w:val="004C7740"/>
    <w:pPr>
      <w:ind w:firstLine="709"/>
      <w:jc w:val="both"/>
    </w:pPr>
    <w:rPr>
      <w:rFonts w:ascii="Times New Roman" w:hAnsi="Times New Roman"/>
      <w:sz w:val="28"/>
    </w:rPr>
  </w:style>
  <w:style w:type="paragraph" w:customStyle="1" w:styleId="67">
    <w:name w:val="Текст выноски6"/>
    <w:basedOn w:val="a1"/>
    <w:rsid w:val="004C7740"/>
    <w:rPr>
      <w:rFonts w:ascii="Tahoma" w:hAnsi="Tahoma" w:cs="Tahoma"/>
      <w:sz w:val="16"/>
      <w:szCs w:val="16"/>
    </w:rPr>
  </w:style>
  <w:style w:type="paragraph" w:customStyle="1" w:styleId="68">
    <w:name w:val="Абзац списка6"/>
    <w:basedOn w:val="a1"/>
    <w:rsid w:val="004C7740"/>
    <w:pPr>
      <w:ind w:left="720"/>
    </w:pPr>
    <w:rPr>
      <w:rFonts w:ascii="Times New Roman" w:hAnsi="Times New Roman"/>
    </w:rPr>
  </w:style>
  <w:style w:type="paragraph" w:customStyle="1" w:styleId="76">
    <w:name w:val="Абзац списка7"/>
    <w:basedOn w:val="a1"/>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rsid w:val="003631EC"/>
    <w:pPr>
      <w:ind w:firstLine="709"/>
      <w:jc w:val="both"/>
    </w:pPr>
    <w:rPr>
      <w:rFonts w:ascii="Times New Roman" w:hAnsi="Times New Roman"/>
      <w:sz w:val="28"/>
    </w:rPr>
  </w:style>
  <w:style w:type="paragraph" w:customStyle="1" w:styleId="78">
    <w:name w:val="Текст выноски7"/>
    <w:basedOn w:val="a1"/>
    <w:rsid w:val="003631EC"/>
    <w:rPr>
      <w:rFonts w:ascii="Tahoma" w:hAnsi="Tahoma" w:cs="Tahoma"/>
      <w:sz w:val="16"/>
      <w:szCs w:val="16"/>
    </w:rPr>
  </w:style>
  <w:style w:type="paragraph" w:customStyle="1" w:styleId="8b">
    <w:name w:val="Абзац списка8"/>
    <w:basedOn w:val="a1"/>
    <w:rsid w:val="003631EC"/>
    <w:pPr>
      <w:ind w:left="720"/>
    </w:pPr>
    <w:rPr>
      <w:rFonts w:ascii="Times New Roman" w:hAnsi="Times New Roman"/>
    </w:rPr>
  </w:style>
  <w:style w:type="paragraph" w:customStyle="1" w:styleId="a">
    <w:name w:val="Пункт"/>
    <w:basedOn w:val="a1"/>
    <w:link w:val="affffffffffffc"/>
    <w:rsid w:val="001360AA"/>
    <w:pPr>
      <w:numPr>
        <w:ilvl w:val="2"/>
        <w:numId w:val="10"/>
      </w:numPr>
      <w:jc w:val="both"/>
    </w:pPr>
    <w:rPr>
      <w:rFonts w:ascii="Times New Roman" w:hAnsi="Times New Roman"/>
      <w:szCs w:val="28"/>
      <w:lang w:eastAsia="en-US"/>
    </w:rPr>
  </w:style>
  <w:style w:type="character" w:customStyle="1" w:styleId="affffffffffffc">
    <w:name w:val="Пункт Знак"/>
    <w:link w:val="a"/>
    <w:rsid w:val="001360AA"/>
    <w:rPr>
      <w:sz w:val="24"/>
      <w:szCs w:val="28"/>
      <w:lang w:eastAsia="en-US"/>
    </w:rPr>
  </w:style>
  <w:style w:type="paragraph" w:customStyle="1" w:styleId="a0">
    <w:name w:val="Подпункт"/>
    <w:basedOn w:val="a"/>
    <w:rsid w:val="001360AA"/>
    <w:pPr>
      <w:numPr>
        <w:ilvl w:val="3"/>
      </w:numPr>
      <w:tabs>
        <w:tab w:val="clear" w:pos="1440"/>
        <w:tab w:val="num" w:pos="360"/>
        <w:tab w:val="num" w:pos="2880"/>
        <w:tab w:val="num" w:pos="3000"/>
        <w:tab w:val="num" w:pos="3228"/>
      </w:tabs>
      <w:ind w:left="2208" w:hanging="360"/>
    </w:pPr>
  </w:style>
  <w:style w:type="paragraph" w:customStyle="1" w:styleId="21b">
    <w:name w:val="Основной текст (2)1"/>
    <w:basedOn w:val="a1"/>
    <w:uiPriority w:val="99"/>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rsid w:val="002628FD"/>
    <w:rPr>
      <w:rFonts w:ascii="Times New Roman" w:hAnsi="Times New Roman"/>
      <w:caps/>
      <w:sz w:val="24"/>
    </w:rPr>
  </w:style>
  <w:style w:type="paragraph" w:customStyle="1" w:styleId="Iauiue2">
    <w:name w:val="Iau?iue2"/>
    <w:rsid w:val="002628FD"/>
    <w:pPr>
      <w:widowControl w:val="0"/>
    </w:pPr>
    <w:rPr>
      <w:lang w:val="en-US"/>
    </w:rPr>
  </w:style>
  <w:style w:type="paragraph" w:customStyle="1" w:styleId="affffffffffffd">
    <w:name w:val="Ñòèëü"/>
    <w:rsid w:val="002628FD"/>
    <w:pPr>
      <w:widowControl w:val="0"/>
    </w:pPr>
    <w:rPr>
      <w:spacing w:val="-1"/>
      <w:kern w:val="65535"/>
      <w:position w:val="-1"/>
      <w:sz w:val="24"/>
      <w:lang w:val="en-US"/>
    </w:rPr>
  </w:style>
  <w:style w:type="paragraph" w:customStyle="1" w:styleId="affffffffffffe">
    <w:name w:val="Îáû÷íûé"/>
    <w:rsid w:val="002628FD"/>
    <w:pPr>
      <w:widowControl w:val="0"/>
    </w:pPr>
    <w:rPr>
      <w:sz w:val="28"/>
    </w:rPr>
  </w:style>
  <w:style w:type="paragraph" w:customStyle="1" w:styleId="2ff8">
    <w:name w:val="Îñíîâíîé òåêñò 2"/>
    <w:basedOn w:val="affffffffffffe"/>
    <w:rsid w:val="002628FD"/>
    <w:pPr>
      <w:ind w:firstLine="720"/>
      <w:jc w:val="both"/>
    </w:pPr>
    <w:rPr>
      <w:b/>
      <w:color w:val="000000"/>
      <w:sz w:val="24"/>
      <w:lang w:val="en-US"/>
    </w:rPr>
  </w:style>
  <w:style w:type="paragraph" w:customStyle="1" w:styleId="2ff9">
    <w:name w:val="Îñíîâíîé òåêñò ñ îòñòóïîì 2"/>
    <w:basedOn w:val="affffffffffffe"/>
    <w:rsid w:val="002628FD"/>
    <w:pPr>
      <w:ind w:left="720"/>
      <w:jc w:val="both"/>
    </w:pPr>
    <w:rPr>
      <w:color w:val="000000"/>
      <w:sz w:val="24"/>
      <w:lang w:val="en-US"/>
    </w:rPr>
  </w:style>
  <w:style w:type="paragraph" w:customStyle="1" w:styleId="1fffe">
    <w:name w:val="çàãîëîâîê 1"/>
    <w:basedOn w:val="affffffffffffe"/>
    <w:next w:val="affffffffffffe"/>
    <w:rsid w:val="002628FD"/>
    <w:pPr>
      <w:keepNext/>
    </w:pPr>
  </w:style>
  <w:style w:type="paragraph" w:customStyle="1" w:styleId="3fa">
    <w:name w:val="Îñíîâíîé òåêñò ñ îòñòóïîì 3"/>
    <w:basedOn w:val="affffffffffffe"/>
    <w:rsid w:val="002628FD"/>
    <w:pPr>
      <w:ind w:firstLine="567"/>
      <w:jc w:val="both"/>
    </w:pPr>
    <w:rPr>
      <w:rFonts w:ascii="Peterburg" w:hAnsi="Peterburg"/>
      <w:b/>
      <w:i/>
      <w:sz w:val="24"/>
    </w:rPr>
  </w:style>
  <w:style w:type="paragraph" w:customStyle="1" w:styleId="Iniiaiieoaeno">
    <w:name w:val="Iniiaiie oaeno"/>
    <w:basedOn w:val="Iauiue"/>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rsid w:val="002628FD"/>
    <w:pPr>
      <w:suppressAutoHyphens w:val="0"/>
      <w:ind w:firstLine="284"/>
      <w:jc w:val="both"/>
    </w:pPr>
    <w:rPr>
      <w:rFonts w:ascii="Peterburg" w:eastAsia="Times New Roman" w:hAnsi="Peterburg"/>
      <w:lang w:val="ru-RU" w:eastAsia="ru-RU"/>
    </w:rPr>
  </w:style>
  <w:style w:type="paragraph" w:customStyle="1" w:styleId="afffffffffffff">
    <w:name w:val="основной"/>
    <w:basedOn w:val="a1"/>
    <w:rsid w:val="002628FD"/>
    <w:pPr>
      <w:keepNext/>
    </w:pPr>
    <w:rPr>
      <w:rFonts w:ascii="Times New Roman" w:hAnsi="Times New Roman"/>
      <w:szCs w:val="20"/>
    </w:rPr>
  </w:style>
  <w:style w:type="paragraph" w:customStyle="1" w:styleId="afffffffffffff0">
    <w:name w:val="Îñíîâíîé òåêñò"/>
    <w:basedOn w:val="affffffffffffe"/>
    <w:rsid w:val="002628FD"/>
    <w:pPr>
      <w:tabs>
        <w:tab w:val="left" w:leader="dot" w:pos="9072"/>
      </w:tabs>
      <w:jc w:val="both"/>
    </w:pPr>
    <w:rPr>
      <w:b/>
      <w:sz w:val="24"/>
    </w:rPr>
  </w:style>
  <w:style w:type="paragraph" w:customStyle="1" w:styleId="caaieiaie2">
    <w:name w:val="caaieiaie 2"/>
    <w:basedOn w:val="Iauiue"/>
    <w:next w:val="Iauiue"/>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f">
    <w:name w:val="Заголовок оглавления1"/>
    <w:basedOn w:val="12"/>
    <w:next w:val="a1"/>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f1">
    <w:name w:val="Символ нумерации"/>
    <w:rsid w:val="00650F89"/>
  </w:style>
  <w:style w:type="paragraph" w:customStyle="1" w:styleId="3fb">
    <w:name w:val="Заголовок3"/>
    <w:basedOn w:val="a1"/>
    <w:next w:val="a7"/>
    <w:uiPriority w:val="99"/>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rsid w:val="00650F89"/>
    <w:pPr>
      <w:spacing w:line="100" w:lineRule="atLeast"/>
      <w:ind w:left="720"/>
    </w:pPr>
    <w:rPr>
      <w:rFonts w:ascii="Times New Roman" w:hAnsi="Times New Roman"/>
      <w:b/>
      <w:i/>
      <w:lang w:eastAsia="ar-SA"/>
    </w:rPr>
  </w:style>
  <w:style w:type="paragraph" w:customStyle="1" w:styleId="4b">
    <w:name w:val="Обычный4"/>
    <w:rsid w:val="00650F89"/>
    <w:pPr>
      <w:ind w:firstLine="567"/>
      <w:jc w:val="both"/>
    </w:pPr>
    <w:rPr>
      <w:sz w:val="24"/>
    </w:rPr>
  </w:style>
  <w:style w:type="paragraph" w:customStyle="1" w:styleId="232">
    <w:name w:val="Основной текст 23"/>
    <w:basedOn w:val="4b"/>
    <w:rsid w:val="00650F89"/>
  </w:style>
  <w:style w:type="paragraph" w:customStyle="1" w:styleId="empty">
    <w:name w:val="empty"/>
    <w:basedOn w:val="a1"/>
    <w:rsid w:val="00650F89"/>
    <w:pPr>
      <w:spacing w:before="100" w:beforeAutospacing="1" w:after="100" w:afterAutospacing="1"/>
    </w:pPr>
    <w:rPr>
      <w:rFonts w:ascii="Times New Roman" w:hAnsi="Times New Roman"/>
    </w:rPr>
  </w:style>
  <w:style w:type="paragraph" w:customStyle="1" w:styleId="3fc">
    <w:name w:val="Без интервала3"/>
    <w:rsid w:val="00650F89"/>
    <w:pPr>
      <w:suppressAutoHyphens/>
      <w:spacing w:line="100" w:lineRule="atLeast"/>
    </w:pPr>
    <w:rPr>
      <w:rFonts w:ascii="Calibri" w:eastAsia="Calibri" w:hAnsi="Calibri" w:cs="Lucida Sans"/>
      <w:sz w:val="22"/>
      <w:szCs w:val="22"/>
      <w:lang w:eastAsia="hi-IN" w:bidi="hi-IN"/>
    </w:rPr>
  </w:style>
  <w:style w:type="paragraph" w:customStyle="1" w:styleId="317">
    <w:name w:val="Маркированный список 31"/>
    <w:basedOn w:val="a1"/>
    <w:rsid w:val="00650F89"/>
    <w:pPr>
      <w:spacing w:after="120"/>
      <w:ind w:left="849" w:hanging="283"/>
    </w:pPr>
    <w:rPr>
      <w:rFonts w:ascii="Times New Roman" w:hAnsi="Times New Roman"/>
      <w:b/>
      <w:i/>
      <w:lang w:eastAsia="ar-SA"/>
    </w:rPr>
  </w:style>
  <w:style w:type="paragraph" w:customStyle="1" w:styleId="fn2r">
    <w:name w:val="fn2r"/>
    <w:basedOn w:val="a1"/>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8">
    <w:name w:val="Знак Знак31"/>
    <w:uiPriority w:val="99"/>
    <w:rsid w:val="00D9640F"/>
    <w:rPr>
      <w:rFonts w:ascii="Arial" w:hAnsi="Arial"/>
      <w:b/>
      <w:color w:val="000080"/>
      <w:sz w:val="24"/>
    </w:rPr>
  </w:style>
  <w:style w:type="character" w:customStyle="1" w:styleId="2ffa">
    <w:name w:val="Основной текст Знак2"/>
    <w:uiPriority w:val="99"/>
    <w:locked/>
    <w:rsid w:val="000F4C42"/>
    <w:rPr>
      <w:rFonts w:ascii="Calibri" w:hAnsi="Calibri"/>
      <w:sz w:val="22"/>
      <w:lang w:eastAsia="en-US"/>
    </w:rPr>
  </w:style>
  <w:style w:type="numbering" w:customStyle="1" w:styleId="142">
    <w:name w:val="Нет списка14"/>
    <w:next w:val="a4"/>
    <w:uiPriority w:val="99"/>
    <w:semiHidden/>
    <w:unhideWhenUsed/>
    <w:rsid w:val="000F4C42"/>
  </w:style>
  <w:style w:type="numbering" w:customStyle="1" w:styleId="59">
    <w:name w:val="Нет списка5"/>
    <w:next w:val="a4"/>
    <w:uiPriority w:val="99"/>
    <w:semiHidden/>
    <w:unhideWhenUsed/>
    <w:rsid w:val="000F4C42"/>
  </w:style>
  <w:style w:type="table" w:customStyle="1" w:styleId="143">
    <w:name w:val="Сетка таблицы14"/>
    <w:uiPriority w:val="99"/>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rsid w:val="00684936"/>
    <w:pPr>
      <w:ind w:firstLine="709"/>
      <w:jc w:val="both"/>
    </w:pPr>
    <w:rPr>
      <w:rFonts w:ascii="Times New Roman" w:hAnsi="Times New Roman"/>
      <w:sz w:val="28"/>
    </w:rPr>
  </w:style>
  <w:style w:type="paragraph" w:customStyle="1" w:styleId="8d">
    <w:name w:val="Текст выноски8"/>
    <w:basedOn w:val="a1"/>
    <w:rsid w:val="00684936"/>
    <w:rPr>
      <w:rFonts w:ascii="Tahoma" w:hAnsi="Tahoma" w:cs="Tahoma"/>
      <w:sz w:val="16"/>
      <w:szCs w:val="16"/>
    </w:rPr>
  </w:style>
  <w:style w:type="paragraph" w:customStyle="1" w:styleId="126">
    <w:name w:val="Абзац списка12"/>
    <w:basedOn w:val="a1"/>
    <w:rsid w:val="00684936"/>
    <w:pPr>
      <w:ind w:left="720"/>
    </w:pPr>
    <w:rPr>
      <w:rFonts w:ascii="Times New Roman" w:hAnsi="Times New Roman"/>
    </w:rPr>
  </w:style>
  <w:style w:type="paragraph" w:customStyle="1" w:styleId="Style3">
    <w:name w:val="Style3"/>
    <w:basedOn w:val="a1"/>
    <w:uiPriority w:val="99"/>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rsid w:val="007164CD"/>
    <w:pPr>
      <w:ind w:firstLine="709"/>
      <w:jc w:val="both"/>
    </w:pPr>
    <w:rPr>
      <w:rFonts w:ascii="Times New Roman" w:hAnsi="Times New Roman"/>
      <w:sz w:val="28"/>
    </w:rPr>
  </w:style>
  <w:style w:type="paragraph" w:customStyle="1" w:styleId="99">
    <w:name w:val="Текст выноски9"/>
    <w:basedOn w:val="a1"/>
    <w:rsid w:val="007164CD"/>
    <w:rPr>
      <w:rFonts w:ascii="Tahoma" w:hAnsi="Tahoma" w:cs="Tahoma"/>
      <w:sz w:val="16"/>
      <w:szCs w:val="16"/>
    </w:rPr>
  </w:style>
  <w:style w:type="paragraph" w:customStyle="1" w:styleId="137">
    <w:name w:val="Абзац списка13"/>
    <w:basedOn w:val="a1"/>
    <w:rsid w:val="007164CD"/>
    <w:pPr>
      <w:ind w:left="720"/>
    </w:pPr>
    <w:rPr>
      <w:rFonts w:ascii="Times New Roman" w:hAnsi="Times New Roman"/>
    </w:rPr>
  </w:style>
  <w:style w:type="paragraph" w:customStyle="1" w:styleId="106">
    <w:name w:val="Основной текст с отступом10"/>
    <w:basedOn w:val="a1"/>
    <w:rsid w:val="00CC236E"/>
    <w:pPr>
      <w:ind w:firstLine="709"/>
      <w:jc w:val="both"/>
    </w:pPr>
    <w:rPr>
      <w:rFonts w:ascii="Times New Roman" w:hAnsi="Times New Roman"/>
      <w:sz w:val="28"/>
    </w:rPr>
  </w:style>
  <w:style w:type="paragraph" w:customStyle="1" w:styleId="107">
    <w:name w:val="Текст выноски10"/>
    <w:basedOn w:val="a1"/>
    <w:rsid w:val="00CC236E"/>
    <w:rPr>
      <w:rFonts w:ascii="Tahoma" w:hAnsi="Tahoma" w:cs="Tahoma"/>
      <w:sz w:val="16"/>
      <w:szCs w:val="16"/>
    </w:rPr>
  </w:style>
  <w:style w:type="paragraph" w:customStyle="1" w:styleId="144">
    <w:name w:val="Абзац списка14"/>
    <w:basedOn w:val="a1"/>
    <w:rsid w:val="00CC236E"/>
    <w:pPr>
      <w:ind w:left="720"/>
    </w:pPr>
    <w:rPr>
      <w:rFonts w:ascii="Times New Roman" w:hAnsi="Times New Roman"/>
    </w:rPr>
  </w:style>
  <w:style w:type="paragraph" w:customStyle="1" w:styleId="4c">
    <w:name w:val="Без интервала4"/>
    <w:rsid w:val="004D4E68"/>
    <w:rPr>
      <w:rFonts w:ascii="Calibri" w:hAnsi="Calibri"/>
      <w:sz w:val="22"/>
      <w:szCs w:val="22"/>
      <w:lang w:eastAsia="en-US"/>
    </w:rPr>
  </w:style>
  <w:style w:type="paragraph" w:customStyle="1" w:styleId="11e">
    <w:name w:val="Основной текст с отступом11"/>
    <w:basedOn w:val="a1"/>
    <w:rsid w:val="003255B0"/>
    <w:pPr>
      <w:ind w:firstLine="709"/>
      <w:jc w:val="both"/>
    </w:pPr>
    <w:rPr>
      <w:rFonts w:ascii="Times New Roman" w:hAnsi="Times New Roman"/>
      <w:sz w:val="28"/>
    </w:rPr>
  </w:style>
  <w:style w:type="paragraph" w:customStyle="1" w:styleId="11f">
    <w:name w:val="Текст выноски11"/>
    <w:basedOn w:val="a1"/>
    <w:rsid w:val="003255B0"/>
    <w:rPr>
      <w:rFonts w:ascii="Tahoma" w:hAnsi="Tahoma" w:cs="Tahoma"/>
      <w:sz w:val="16"/>
      <w:szCs w:val="16"/>
    </w:rPr>
  </w:style>
  <w:style w:type="paragraph" w:customStyle="1" w:styleId="152">
    <w:name w:val="Абзац списка15"/>
    <w:basedOn w:val="a1"/>
    <w:rsid w:val="003255B0"/>
    <w:pPr>
      <w:ind w:left="720"/>
    </w:pPr>
    <w:rPr>
      <w:rFonts w:ascii="Times New Roman" w:hAnsi="Times New Roman"/>
    </w:rPr>
  </w:style>
  <w:style w:type="paragraph" w:customStyle="1" w:styleId="5a">
    <w:name w:val="Без интервала5"/>
    <w:rsid w:val="00D753D8"/>
    <w:rPr>
      <w:rFonts w:ascii="Calibri" w:hAnsi="Calibri"/>
      <w:sz w:val="22"/>
      <w:szCs w:val="22"/>
      <w:lang w:eastAsia="en-US"/>
    </w:rPr>
  </w:style>
  <w:style w:type="paragraph" w:customStyle="1" w:styleId="127">
    <w:name w:val="Основной текст с отступом12"/>
    <w:basedOn w:val="a1"/>
    <w:rsid w:val="005A5420"/>
    <w:pPr>
      <w:ind w:firstLine="709"/>
      <w:jc w:val="both"/>
    </w:pPr>
    <w:rPr>
      <w:rFonts w:ascii="Times New Roman" w:hAnsi="Times New Roman"/>
      <w:sz w:val="28"/>
    </w:rPr>
  </w:style>
  <w:style w:type="paragraph" w:customStyle="1" w:styleId="128">
    <w:name w:val="Текст выноски12"/>
    <w:basedOn w:val="a1"/>
    <w:rsid w:val="005A5420"/>
    <w:rPr>
      <w:rFonts w:ascii="Tahoma" w:hAnsi="Tahoma" w:cs="Tahoma"/>
      <w:sz w:val="16"/>
      <w:szCs w:val="16"/>
    </w:rPr>
  </w:style>
  <w:style w:type="paragraph" w:customStyle="1" w:styleId="161">
    <w:name w:val="Абзац списка16"/>
    <w:basedOn w:val="a1"/>
    <w:rsid w:val="005A5420"/>
    <w:pPr>
      <w:ind w:left="720"/>
    </w:pPr>
    <w:rPr>
      <w:rFonts w:ascii="Times New Roman" w:hAnsi="Times New Roman"/>
    </w:rPr>
  </w:style>
  <w:style w:type="paragraph" w:customStyle="1" w:styleId="lidesc">
    <w:name w:val="li_desc"/>
    <w:basedOn w:val="a1"/>
    <w:rsid w:val="00500603"/>
    <w:pPr>
      <w:spacing w:before="100" w:beforeAutospacing="1" w:after="100" w:afterAutospacing="1"/>
    </w:pPr>
    <w:rPr>
      <w:rFonts w:ascii="Times New Roman" w:hAnsi="Times New Roman"/>
      <w:color w:val="424242"/>
      <w:sz w:val="17"/>
      <w:szCs w:val="17"/>
    </w:rPr>
  </w:style>
  <w:style w:type="character" w:customStyle="1" w:styleId="1ffff0">
    <w:name w:val="Текст Знак1"/>
    <w:basedOn w:val="a2"/>
    <w:uiPriority w:val="99"/>
    <w:semiHidden/>
    <w:rsid w:val="00D67277"/>
    <w:rPr>
      <w:rFonts w:ascii="Consolas" w:hAnsi="Consolas" w:cs="Consolas"/>
      <w:sz w:val="21"/>
      <w:szCs w:val="21"/>
    </w:rPr>
  </w:style>
  <w:style w:type="paragraph" w:customStyle="1" w:styleId="afffffffffffff2">
    <w:basedOn w:val="a1"/>
    <w:next w:val="af1"/>
    <w:link w:val="afffffffffffff3"/>
    <w:qFormat/>
    <w:rsid w:val="00D67277"/>
    <w:pPr>
      <w:spacing w:before="100" w:beforeAutospacing="1" w:after="100" w:afterAutospacing="1"/>
    </w:pPr>
    <w:rPr>
      <w:rFonts w:ascii="Times New Roman" w:hAnsi="Times New Roman"/>
    </w:rPr>
  </w:style>
  <w:style w:type="character" w:customStyle="1" w:styleId="afffffffffffff3">
    <w:name w:val="Название Знак"/>
    <w:link w:val="afffffffffffff2"/>
    <w:rsid w:val="00D67277"/>
    <w:rPr>
      <w:sz w:val="24"/>
      <w:szCs w:val="24"/>
    </w:rPr>
  </w:style>
  <w:style w:type="paragraph" w:customStyle="1" w:styleId="138">
    <w:name w:val="Текст выноски13"/>
    <w:basedOn w:val="a1"/>
    <w:rsid w:val="00E51506"/>
    <w:rPr>
      <w:rFonts w:ascii="Tahoma" w:hAnsi="Tahoma" w:cs="Tahoma"/>
      <w:sz w:val="16"/>
      <w:szCs w:val="16"/>
    </w:rPr>
  </w:style>
  <w:style w:type="paragraph" w:customStyle="1" w:styleId="171">
    <w:name w:val="Абзац списка17"/>
    <w:basedOn w:val="a1"/>
    <w:rsid w:val="00E51506"/>
    <w:pPr>
      <w:ind w:left="720"/>
    </w:pPr>
    <w:rPr>
      <w:rFonts w:ascii="Times New Roman" w:hAnsi="Times New Roman"/>
    </w:rPr>
  </w:style>
  <w:style w:type="paragraph" w:customStyle="1" w:styleId="afffffffffffff4">
    <w:basedOn w:val="a1"/>
    <w:next w:val="af1"/>
    <w:qFormat/>
    <w:rsid w:val="00E51506"/>
    <w:pPr>
      <w:jc w:val="center"/>
    </w:pPr>
    <w:rPr>
      <w:rFonts w:ascii="Times New Roman" w:hAnsi="Times New Roman"/>
      <w:sz w:val="40"/>
      <w:szCs w:val="20"/>
    </w:rPr>
  </w:style>
  <w:style w:type="paragraph" w:customStyle="1" w:styleId="14-15">
    <w:name w:val="Текст 14-1.5"/>
    <w:basedOn w:val="a1"/>
    <w:rsid w:val="00CC6AC3"/>
    <w:pPr>
      <w:autoSpaceDE w:val="0"/>
      <w:autoSpaceDN w:val="0"/>
      <w:spacing w:line="360" w:lineRule="auto"/>
      <w:ind w:firstLine="709"/>
      <w:jc w:val="both"/>
    </w:pPr>
    <w:rPr>
      <w:rFonts w:ascii="Times New Roman" w:hAnsi="Times New Roman"/>
      <w:sz w:val="28"/>
      <w:szCs w:val="28"/>
    </w:rPr>
  </w:style>
  <w:style w:type="paragraph" w:customStyle="1" w:styleId="afffffffffffff5">
    <w:name w:val="Содерж"/>
    <w:basedOn w:val="a1"/>
    <w:rsid w:val="00CC6AC3"/>
    <w:pPr>
      <w:widowControl w:val="0"/>
      <w:spacing w:after="120"/>
      <w:jc w:val="center"/>
    </w:pPr>
    <w:rPr>
      <w:rFonts w:ascii="Times New Roman" w:hAnsi="Times New Roman"/>
      <w:sz w:val="28"/>
      <w:szCs w:val="20"/>
    </w:rPr>
  </w:style>
  <w:style w:type="paragraph" w:customStyle="1" w:styleId="181">
    <w:name w:val="Абзац списка18"/>
    <w:basedOn w:val="a1"/>
    <w:rsid w:val="007C3F20"/>
    <w:pPr>
      <w:spacing w:after="200" w:line="276" w:lineRule="auto"/>
      <w:ind w:left="720"/>
    </w:pPr>
    <w:rPr>
      <w:rFonts w:ascii="Calibri" w:hAnsi="Calibri"/>
      <w:sz w:val="22"/>
      <w:szCs w:val="22"/>
      <w:lang w:eastAsia="en-US"/>
    </w:rPr>
  </w:style>
  <w:style w:type="paragraph" w:styleId="afffffffffffff6">
    <w:name w:val="Revision"/>
    <w:hidden/>
    <w:uiPriority w:val="99"/>
    <w:semiHidden/>
    <w:rsid w:val="007C3F20"/>
    <w:rPr>
      <w:rFonts w:ascii="Calibri" w:eastAsia="Calibri" w:hAnsi="Calibri"/>
      <w:sz w:val="22"/>
      <w:szCs w:val="22"/>
      <w:lang w:eastAsia="en-US"/>
    </w:rPr>
  </w:style>
  <w:style w:type="paragraph" w:customStyle="1" w:styleId="145">
    <w:name w:val="Текст выноски14"/>
    <w:basedOn w:val="a1"/>
    <w:rsid w:val="007C3F20"/>
    <w:rPr>
      <w:rFonts w:ascii="Tahoma" w:hAnsi="Tahoma" w:cs="Tahoma"/>
      <w:sz w:val="16"/>
      <w:szCs w:val="16"/>
    </w:rPr>
  </w:style>
  <w:style w:type="paragraph" w:customStyle="1" w:styleId="153">
    <w:name w:val="Текст выноски15"/>
    <w:basedOn w:val="a1"/>
    <w:rsid w:val="00EB103C"/>
    <w:rPr>
      <w:rFonts w:ascii="Tahoma" w:hAnsi="Tahoma" w:cs="Tahoma"/>
      <w:sz w:val="16"/>
      <w:szCs w:val="16"/>
    </w:rPr>
  </w:style>
  <w:style w:type="paragraph" w:customStyle="1" w:styleId="191">
    <w:name w:val="Абзац списка19"/>
    <w:basedOn w:val="a1"/>
    <w:rsid w:val="00EB103C"/>
    <w:pPr>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3280401">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0705872">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arpos_sizo@cap.ru" TargetMode="External"/><Relationship Id="rId21" Type="http://schemas.openxmlformats.org/officeDocument/2006/relationships/image" Target="media/image5.png"/><Relationship Id="rId34" Type="http://schemas.openxmlformats.org/officeDocument/2006/relationships/hyperlink" Target="garantf1://17508181.1000/" TargetMode="External"/><Relationship Id="rId42" Type="http://schemas.openxmlformats.org/officeDocument/2006/relationships/image" Target="media/image6.png"/><Relationship Id="rId47" Type="http://schemas.openxmlformats.org/officeDocument/2006/relationships/hyperlink" Target="http://torgi.gov.ru" TargetMode="External"/><Relationship Id="rId50" Type="http://schemas.openxmlformats.org/officeDocument/2006/relationships/hyperlink" Target="mailto:marpos_sizo@cap.ru" TargetMode="External"/><Relationship Id="rId55" Type="http://schemas.openxmlformats.org/officeDocument/2006/relationships/hyperlink" Target="mailto:marpos_sizo@cap.ru"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hyperlink" Target="mailto:marpos_sizo@cap.ru" TargetMode="External"/><Relationship Id="rId11" Type="http://schemas.openxmlformats.org/officeDocument/2006/relationships/image" Target="media/image3.png"/><Relationship Id="rId24" Type="http://schemas.openxmlformats.org/officeDocument/2006/relationships/hyperlink" Target="consultantplus://offline/ref=B342F2E599CB95803AB367ECCB8C2EC5B648EA8989156896946C4E9A8B69E3F5DE0D27D42B02F90482695EA5B9D41F9BCB5E7B185DE21B2C9BE190C3l6E1H" TargetMode="External"/><Relationship Id="rId32" Type="http://schemas.openxmlformats.org/officeDocument/2006/relationships/hyperlink" Target="garantf1://10003000.0/" TargetMode="External"/><Relationship Id="rId37" Type="http://schemas.openxmlformats.org/officeDocument/2006/relationships/hyperlink" Target="garantf1://17522318.1000/" TargetMode="External"/><Relationship Id="rId40" Type="http://schemas.openxmlformats.org/officeDocument/2006/relationships/hyperlink" Target="consultantplus://offline/ref=F6EDF95288486244001136E2AEB3B6F1D767F8D97BD8DDF9FF8903099896753CF65E1A9BCC58G3A2I" TargetMode="External"/><Relationship Id="rId45" Type="http://schemas.openxmlformats.org/officeDocument/2006/relationships/hyperlink" Target="consultantplus://offline/ref=B342F2E599CB95803AB367ECCB8C2EC5B648EA8989156896946C4E9A8B69E3F5DE0D27D42B02F90482695EA5B9D41F9BCB5E7B185DE21B2C9BE190C3l6E1H" TargetMode="External"/><Relationship Id="rId53" Type="http://schemas.openxmlformats.org/officeDocument/2006/relationships/hyperlink" Target="http://www.torgi.gov.ru" TargetMode="External"/><Relationship Id="rId58" Type="http://schemas.openxmlformats.org/officeDocument/2006/relationships/hyperlink" Target="http://www.torgi.gov.ru"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consultantplus://offline/ref=F6EDF95288486244001136E2AEB3B6F1D767F8D97BD8DDF9FF8903099896753CF65E1A9BCC58G3A2I" TargetMode="External"/><Relationship Id="rId14" Type="http://schemas.openxmlformats.org/officeDocument/2006/relationships/hyperlink" Target="consultantplus://offline/ref=F6EDF95288486244001136E2AEB3B6F1D767FED47ADDDDF9FF89030998G9A6I" TargetMode="External"/><Relationship Id="rId22" Type="http://schemas.openxmlformats.org/officeDocument/2006/relationships/hyperlink" Target="../../&#1041;&#1102;&#1076;&#1078;&#1077;&#1090;%202017/&#1055;&#1086;&#1089;&#1090;&#1072;&#1085;&#1086;&#1074;&#1083;%20&#1086;%20&#1084;&#1077;&#1088;&#1072;&#1093;%20&#1087;&#1086;%20&#1088;&#1077;&#1072;&#1083;&#1080;&#1079;%20&#1085;&#1072;%202017%20&#1075;/&#1055;&#1086;&#1089;&#1090;&#1072;&#1085;&#1086;&#1074;&#1083;&#1077;&#1085;&#1080;&#1077;%20&#1086;%20&#1084;&#1077;&#1088;&#1072;&#1093;%20&#1085;&#1072;%202017&#1075;%20&#1082;&#1091;&#1075;&#1077;&#1077;&#1074;&#1086;.doc"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garantf1://17522318.1000/" TargetMode="External"/><Relationship Id="rId43" Type="http://schemas.openxmlformats.org/officeDocument/2006/relationships/hyperlink" Target="consultantplus://offline/ref=F6EDF95288486244001136E2AEB3B6F1D767F8D97BD8DDF9FF8903099896753CF65E1A9BCC58G3A2I" TargetMode="External"/><Relationship Id="rId48" Type="http://schemas.openxmlformats.org/officeDocument/2006/relationships/hyperlink" Target="http://torgi.gov.ru" TargetMode="External"/><Relationship Id="rId56" Type="http://schemas.openxmlformats.org/officeDocument/2006/relationships/hyperlink" Target="http://www.torgi.gov.ru"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torgi.gov.ru" TargetMode="External"/><Relationship Id="rId3" Type="http://schemas.openxmlformats.org/officeDocument/2006/relationships/styles" Target="styles.xml"/><Relationship Id="rId12" Type="http://schemas.openxmlformats.org/officeDocument/2006/relationships/hyperlink" Target="garantF1://42416195.0" TargetMode="External"/><Relationship Id="rId17" Type="http://schemas.openxmlformats.org/officeDocument/2006/relationships/hyperlink" Target="consultantplus://offline/ref=F6EDF95288486244001136E2AEB3B6F1D767F8D97BD8DDF9FF8903099896753CF65E1A9BCC58G3A2I" TargetMode="External"/><Relationship Id="rId25" Type="http://schemas.openxmlformats.org/officeDocument/2006/relationships/hyperlink" Target="http://docs.cntd.ru/document/9004937" TargetMode="External"/><Relationship Id="rId33" Type="http://schemas.openxmlformats.org/officeDocument/2006/relationships/hyperlink" Target="garantf1://17440440.0/" TargetMode="External"/><Relationship Id="rId38" Type="http://schemas.openxmlformats.org/officeDocument/2006/relationships/hyperlink" Target="garantf1://17522318.1000/" TargetMode="External"/><Relationship Id="rId46" Type="http://schemas.openxmlformats.org/officeDocument/2006/relationships/image" Target="media/image7.jpeg"/><Relationship Id="rId59" Type="http://schemas.openxmlformats.org/officeDocument/2006/relationships/hyperlink" Target="http://torgi.gov.ru" TargetMode="External"/><Relationship Id="rId20" Type="http://schemas.openxmlformats.org/officeDocument/2006/relationships/hyperlink" Target="consultantplus://offline/ref=B342F2E599CB95803AB367ECCB8C2EC5B648EA8989156896946C4E9A8B69E3F5DE0D27D42B02F90482695EA5B9D41F9BCB5E7B185DE21B2C9BE190C3l6E1H" TargetMode="External"/><Relationship Id="rId41" Type="http://schemas.openxmlformats.org/officeDocument/2006/relationships/hyperlink" Target="consultantplus://offline/ref=B342F2E599CB95803AB367ECCB8C2EC5B648EA8989156896946C4E9A8B69E3F5DE0D27D42B02F90482695EA5B9D41F9BCB5E7B185DE21B2C9BE190C3l6E1H" TargetMode="External"/><Relationship Id="rId54" Type="http://schemas.openxmlformats.org/officeDocument/2006/relationships/hyperlink" Target="http://torgi.gov.ru"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342F2E599CB95803AB367ECCB8C2EC5B648EA8989156896946C4E9A8B69E3F5DE0D27D42B02F90482695EA5B9D41F9BCB5E7B185DE21B2C9BE190C3l6E1H" TargetMode="External"/><Relationship Id="rId23" Type="http://schemas.openxmlformats.org/officeDocument/2006/relationships/hyperlink" Target="consultantplus://offline/ref=F6EDF95288486244001136E2AEB3B6F1D767F8D97BD8DDF9FF8903099896753CF65E1A9BCC58G3A2I" TargetMode="External"/><Relationship Id="rId28" Type="http://schemas.openxmlformats.org/officeDocument/2006/relationships/hyperlink" Target="http://www.torgi.gov.ru" TargetMode="External"/><Relationship Id="rId36" Type="http://schemas.openxmlformats.org/officeDocument/2006/relationships/hyperlink" Target="garantf1://17522318.1000/" TargetMode="External"/><Relationship Id="rId49" Type="http://schemas.openxmlformats.org/officeDocument/2006/relationships/image" Target="media/image8.png"/><Relationship Id="rId57" Type="http://schemas.openxmlformats.org/officeDocument/2006/relationships/hyperlink" Target="http://www.torgi.gov.ru" TargetMode="External"/><Relationship Id="rId10" Type="http://schemas.openxmlformats.org/officeDocument/2006/relationships/hyperlink" Target="../../../AppData/Local/Microsoft/Windows/Temporary%20Internet%20Files/Content.Outlook/&#1041;&#1102;&#1076;&#1078;&#1077;&#1090;%202017/&#1055;&#1086;&#1089;&#1090;&#1072;&#1085;&#1086;&#1074;&#1083;%20&#1086;%20&#1084;&#1077;&#1088;&#1072;&#1093;%20&#1087;&#1086;%20&#1088;&#1077;&#1072;&#1083;&#1080;&#1079;%20&#1085;&#1072;%202017%20&#1075;/&#1055;&#1086;&#1089;&#1090;&#1072;&#1085;&#1086;&#1074;&#1083;&#1077;&#1085;&#1080;&#1077;%20&#1086;%20&#1084;&#1077;&#1088;&#1072;&#1093;%20&#1085;&#1072;%202017&#1075;%20&#1082;&#1091;&#1075;&#1077;&#1077;&#1074;&#1086;.doc" TargetMode="External"/><Relationship Id="rId31" Type="http://schemas.openxmlformats.org/officeDocument/2006/relationships/hyperlink" Target="http://www.torgi.gov.ru" TargetMode="External"/><Relationship Id="rId44" Type="http://schemas.openxmlformats.org/officeDocument/2006/relationships/hyperlink" Target="consultantplus://offline/ref=F6EDF95288486244001136E2AEB3B6F1D767FED47ADDDDF9FF89030998G9A6I" TargetMode="External"/><Relationship Id="rId52" Type="http://schemas.openxmlformats.org/officeDocument/2006/relationships/hyperlink" Target="http://www.torgi.gov.ru" TargetMode="External"/><Relationship Id="rId60" Type="http://schemas.openxmlformats.org/officeDocument/2006/relationships/hyperlink" Target="mailto:marpos@cap.ru"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consultantplus://offline/ref=F6EDF95288486244001136E2AEB3B6F1D767F8D97BD8DDF9FF8903099896753CF65E1A9BCC58G3A2I" TargetMode="External"/><Relationship Id="rId18" Type="http://schemas.openxmlformats.org/officeDocument/2006/relationships/hyperlink" Target="consultantplus://offline/ref=93AD8B69F3474216245066A382428960CB1CA41163DBE3FC31D0E3F2C025425764FE408CAD20178CF31E7EE2qDBCP" TargetMode="External"/><Relationship Id="rId39" Type="http://schemas.openxmlformats.org/officeDocument/2006/relationships/hyperlink" Target="http://gov.cap.ru/Users/Admin/AppData/Local/&#1050;&#1086;&#1079;&#1083;&#1086;&#1074;&#1082;&#1072;%20&#1057;&#1055;/&#1056;&#1072;&#1073;&#1086;&#1095;&#1080;&#1081;%20&#1089;&#1090;&#1086;&#1083;/&#1055;&#1086;&#1089;&#1090;&#1072;&#1085;&#1086;&#1074;&#1083;&#1077;&#1085;&#1080;&#1077;%20&#1075;&#1083;&#1072;&#1074;&#1099;%20&#1091;&#1090;&#1074;&#1077;&#1088;&#1078;&#1076;&#1077;&#1085;&#1080;&#1077;&#1082;&#1086;&#1084;&#1080;&#1089;&#1089;&#1080;&#1080;%20&#1080;%20&#1087;&#1086;&#1088;&#1103;&#1076;&#1082;&#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53BCFB-A536-4EB2-B9E4-1432EC99F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95490</Words>
  <Characters>544293</Characters>
  <Application>Microsoft Office Word</Application>
  <DocSecurity>0</DocSecurity>
  <Lines>4535</Lines>
  <Paragraphs>1277</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638506</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Мариинско-Посадский район - Иванов А.П.</cp:lastModifiedBy>
  <cp:revision>7</cp:revision>
  <cp:lastPrinted>2011-11-18T09:12:00Z</cp:lastPrinted>
  <dcterms:created xsi:type="dcterms:W3CDTF">2019-12-06T13:25:00Z</dcterms:created>
  <dcterms:modified xsi:type="dcterms:W3CDTF">2019-12-06T14:19:00Z</dcterms:modified>
</cp:coreProperties>
</file>